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A31" w:rsidRDefault="00112A31" w:rsidP="00E66EDC">
      <w:pPr>
        <w:pStyle w:val="libTitr2"/>
        <w:rPr>
          <w:rtl/>
        </w:rPr>
      </w:pPr>
      <w:r>
        <w:rPr>
          <w:rFonts w:hint="cs"/>
          <w:rtl/>
        </w:rPr>
        <w:t>ألجزء الرابع</w:t>
      </w:r>
    </w:p>
    <w:p w:rsidR="00112A31" w:rsidRDefault="00112A31" w:rsidP="00E66EDC">
      <w:pPr>
        <w:pStyle w:val="libTitr2"/>
        <w:rPr>
          <w:rtl/>
        </w:rPr>
      </w:pPr>
      <w:r>
        <w:rPr>
          <w:rFonts w:hint="cs"/>
          <w:rtl/>
        </w:rPr>
        <w:t>بقية شعراء الغدير فى القرن</w:t>
      </w:r>
    </w:p>
    <w:p w:rsidR="00112A31" w:rsidRDefault="00112A31" w:rsidP="00E66EDC">
      <w:pPr>
        <w:pStyle w:val="libTitr2"/>
        <w:rPr>
          <w:rtl/>
        </w:rPr>
      </w:pPr>
      <w:r>
        <w:rPr>
          <w:rFonts w:hint="cs"/>
          <w:rtl/>
        </w:rPr>
        <w:t>الرابع و شعراءه فى القرن الخامس و شطر من</w:t>
      </w:r>
    </w:p>
    <w:p w:rsidR="00112A31" w:rsidRDefault="00112A31" w:rsidP="00E66EDC">
      <w:pPr>
        <w:pStyle w:val="libTitr2"/>
        <w:rPr>
          <w:rtl/>
        </w:rPr>
      </w:pPr>
      <w:r>
        <w:rPr>
          <w:rFonts w:hint="cs"/>
          <w:rtl/>
        </w:rPr>
        <w:t>السادس و هم واحدو ثلثون شاعراً</w:t>
      </w:r>
    </w:p>
    <w:p w:rsidR="00112A31" w:rsidRDefault="00112A31" w:rsidP="00E66EDC">
      <w:pPr>
        <w:pStyle w:val="libTitr2"/>
        <w:rPr>
          <w:rtl/>
        </w:rPr>
      </w:pPr>
      <w:r>
        <w:rPr>
          <w:rFonts w:hint="cs"/>
          <w:rtl/>
        </w:rPr>
        <w:t>و الله مستعان</w:t>
      </w:r>
    </w:p>
    <w:p w:rsidR="00563BA8" w:rsidRPr="00666704" w:rsidRDefault="00563BA8" w:rsidP="009618AF">
      <w:pPr>
        <w:pStyle w:val="libNormal"/>
      </w:pPr>
      <w:bookmarkStart w:id="0" w:name="_GoBack"/>
      <w:r>
        <w:rPr>
          <w:rFonts w:hint="cs"/>
          <w:rtl/>
        </w:rPr>
        <w:br w:type="page"/>
      </w:r>
      <w:bookmarkEnd w:id="0"/>
    </w:p>
    <w:p w:rsidR="00666704" w:rsidRPr="009618AF" w:rsidRDefault="00666704" w:rsidP="00F67EBD">
      <w:pPr>
        <w:pStyle w:val="libCenter"/>
        <w:rPr>
          <w:rStyle w:val="libNormalChar"/>
          <w:rtl/>
        </w:rPr>
      </w:pPr>
      <w:r>
        <w:rPr>
          <w:rFonts w:hint="cs"/>
          <w:rtl/>
        </w:rPr>
        <w:lastRenderedPageBreak/>
        <w:t>بسم الله الرحمن الرحيم</w:t>
      </w:r>
    </w:p>
    <w:p w:rsidR="00666704" w:rsidRPr="001559C2" w:rsidRDefault="00FD3135" w:rsidP="00FE690F">
      <w:pPr>
        <w:pStyle w:val="libNormal"/>
        <w:rPr>
          <w:rtl/>
        </w:rPr>
      </w:pPr>
      <w:r>
        <w:rPr>
          <w:rFonts w:hint="cs"/>
          <w:rtl/>
        </w:rPr>
        <w:t>أ</w:t>
      </w:r>
      <w:r w:rsidR="00666704" w:rsidRPr="001559C2">
        <w:rPr>
          <w:rFonts w:hint="cs"/>
          <w:rtl/>
        </w:rPr>
        <w:t>لحمد ل</w:t>
      </w:r>
      <w:r w:rsidR="00FE690F">
        <w:rPr>
          <w:rFonts w:hint="cs"/>
          <w:rtl/>
        </w:rPr>
        <w:t>ِ</w:t>
      </w:r>
      <w:r w:rsidR="00666704" w:rsidRPr="001559C2">
        <w:rPr>
          <w:rFonts w:hint="cs"/>
          <w:rtl/>
        </w:rPr>
        <w:t>ل</w:t>
      </w:r>
      <w:r w:rsidR="00FE690F">
        <w:rPr>
          <w:rFonts w:hint="cs"/>
          <w:rtl/>
        </w:rPr>
        <w:t>َّ</w:t>
      </w:r>
      <w:r w:rsidR="00666704" w:rsidRPr="001559C2">
        <w:rPr>
          <w:rFonts w:hint="cs"/>
          <w:rtl/>
        </w:rPr>
        <w:t>ه على ما عر</w:t>
      </w:r>
      <w:r>
        <w:rPr>
          <w:rFonts w:hint="cs"/>
          <w:rtl/>
        </w:rPr>
        <w:t>َّ</w:t>
      </w:r>
      <w:r w:rsidR="00666704" w:rsidRPr="001559C2">
        <w:rPr>
          <w:rFonts w:hint="cs"/>
          <w:rtl/>
        </w:rPr>
        <w:t>فنا من نفسه</w:t>
      </w:r>
      <w:r w:rsidR="00E66EDC">
        <w:rPr>
          <w:rFonts w:hint="cs"/>
          <w:rtl/>
        </w:rPr>
        <w:t>،</w:t>
      </w:r>
      <w:r w:rsidR="00666704" w:rsidRPr="001559C2">
        <w:rPr>
          <w:rFonts w:hint="cs"/>
          <w:rtl/>
        </w:rPr>
        <w:t xml:space="preserve"> وألهمنا من شكره</w:t>
      </w:r>
      <w:r w:rsidR="00E66EDC">
        <w:rPr>
          <w:rFonts w:hint="cs"/>
          <w:rtl/>
        </w:rPr>
        <w:t>،</w:t>
      </w:r>
      <w:r w:rsidR="00666704" w:rsidRPr="001559C2">
        <w:rPr>
          <w:rFonts w:hint="cs"/>
          <w:rtl/>
        </w:rPr>
        <w:t xml:space="preserve"> وفتح لنا من أبواب العلم ب</w:t>
      </w:r>
      <w:r w:rsidR="007E486F">
        <w:rPr>
          <w:rFonts w:hint="cs"/>
          <w:rtl/>
        </w:rPr>
        <w:t>ربّ</w:t>
      </w:r>
      <w:r w:rsidR="00666704" w:rsidRPr="001559C2">
        <w:rPr>
          <w:rFonts w:hint="cs"/>
          <w:rtl/>
        </w:rPr>
        <w:t>وبي</w:t>
      </w:r>
      <w:r>
        <w:rPr>
          <w:rFonts w:hint="cs"/>
          <w:rtl/>
        </w:rPr>
        <w:t>َّ</w:t>
      </w:r>
      <w:r w:rsidR="00666704" w:rsidRPr="001559C2">
        <w:rPr>
          <w:rFonts w:hint="cs"/>
          <w:rtl/>
        </w:rPr>
        <w:t>ته</w:t>
      </w:r>
      <w:r w:rsidR="00E66EDC">
        <w:rPr>
          <w:rFonts w:hint="cs"/>
          <w:rtl/>
        </w:rPr>
        <w:t>،</w:t>
      </w:r>
      <w:r w:rsidR="00666704" w:rsidRPr="001559C2">
        <w:rPr>
          <w:rFonts w:hint="cs"/>
          <w:rtl/>
        </w:rPr>
        <w:t xml:space="preserve"> ودل</w:t>
      </w:r>
      <w:r>
        <w:rPr>
          <w:rFonts w:hint="cs"/>
          <w:rtl/>
        </w:rPr>
        <w:t>َّ</w:t>
      </w:r>
      <w:r w:rsidR="00666704" w:rsidRPr="001559C2">
        <w:rPr>
          <w:rFonts w:hint="cs"/>
          <w:rtl/>
        </w:rPr>
        <w:t>نا عليه من ال</w:t>
      </w:r>
      <w:r>
        <w:rPr>
          <w:rFonts w:hint="cs"/>
          <w:rtl/>
        </w:rPr>
        <w:t>إ</w:t>
      </w:r>
      <w:r w:rsidR="00666704" w:rsidRPr="001559C2">
        <w:rPr>
          <w:rFonts w:hint="cs"/>
          <w:rtl/>
        </w:rPr>
        <w:t>خلاص في توحيده</w:t>
      </w:r>
      <w:r w:rsidR="00E66EDC">
        <w:rPr>
          <w:rFonts w:hint="cs"/>
          <w:rtl/>
        </w:rPr>
        <w:t>،</w:t>
      </w:r>
      <w:r w:rsidR="00666704" w:rsidRPr="001559C2">
        <w:rPr>
          <w:rFonts w:hint="cs"/>
          <w:rtl/>
        </w:rPr>
        <w:t xml:space="preserve"> وجن</w:t>
      </w:r>
      <w:r>
        <w:rPr>
          <w:rFonts w:hint="cs"/>
          <w:rtl/>
        </w:rPr>
        <w:t>َّ</w:t>
      </w:r>
      <w:r w:rsidR="00666704" w:rsidRPr="001559C2">
        <w:rPr>
          <w:rFonts w:hint="cs"/>
          <w:rtl/>
        </w:rPr>
        <w:t>بنا من ال</w:t>
      </w:r>
      <w:r>
        <w:rPr>
          <w:rFonts w:hint="cs"/>
          <w:rtl/>
        </w:rPr>
        <w:t>إ</w:t>
      </w:r>
      <w:r w:rsidR="00666704" w:rsidRPr="001559C2">
        <w:rPr>
          <w:rFonts w:hint="cs"/>
          <w:rtl/>
        </w:rPr>
        <w:t>لحاد والنفاق والش</w:t>
      </w:r>
      <w:r>
        <w:rPr>
          <w:rFonts w:hint="cs"/>
          <w:rtl/>
        </w:rPr>
        <w:t>ِّ</w:t>
      </w:r>
      <w:r w:rsidR="00666704" w:rsidRPr="001559C2">
        <w:rPr>
          <w:rFonts w:hint="cs"/>
          <w:rtl/>
        </w:rPr>
        <w:t>قاق والشك</w:t>
      </w:r>
      <w:r>
        <w:rPr>
          <w:rFonts w:hint="cs"/>
          <w:rtl/>
        </w:rPr>
        <w:t>ِّ</w:t>
      </w:r>
      <w:r w:rsidR="00666704" w:rsidRPr="001559C2">
        <w:rPr>
          <w:rFonts w:hint="cs"/>
          <w:rtl/>
        </w:rPr>
        <w:t xml:space="preserve"> في أمره</w:t>
      </w:r>
      <w:r w:rsidR="00E66EDC">
        <w:rPr>
          <w:rFonts w:hint="cs"/>
          <w:rtl/>
        </w:rPr>
        <w:t>،</w:t>
      </w:r>
      <w:r w:rsidR="00666704" w:rsidRPr="001559C2">
        <w:rPr>
          <w:rFonts w:hint="cs"/>
          <w:rtl/>
        </w:rPr>
        <w:t xml:space="preserve"> ومن</w:t>
      </w:r>
      <w:r>
        <w:rPr>
          <w:rFonts w:hint="cs"/>
          <w:rtl/>
        </w:rPr>
        <w:t>َّ</w:t>
      </w:r>
      <w:r w:rsidR="00666704" w:rsidRPr="001559C2">
        <w:rPr>
          <w:rFonts w:hint="cs"/>
          <w:rtl/>
        </w:rPr>
        <w:t xml:space="preserve"> علينا بسي</w:t>
      </w:r>
      <w:r>
        <w:rPr>
          <w:rFonts w:hint="cs"/>
          <w:rtl/>
        </w:rPr>
        <w:t>ِّ</w:t>
      </w:r>
      <w:r w:rsidR="00666704" w:rsidRPr="001559C2">
        <w:rPr>
          <w:rFonts w:hint="cs"/>
          <w:rtl/>
        </w:rPr>
        <w:t>د ر</w:t>
      </w:r>
      <w:r>
        <w:rPr>
          <w:rFonts w:hint="cs"/>
          <w:rtl/>
        </w:rPr>
        <w:t>ُ</w:t>
      </w:r>
      <w:r w:rsidR="00666704" w:rsidRPr="001559C2">
        <w:rPr>
          <w:rFonts w:hint="cs"/>
          <w:rtl/>
        </w:rPr>
        <w:t xml:space="preserve">سله </w:t>
      </w:r>
      <w:r w:rsidR="00DD6446" w:rsidRPr="00DD6446">
        <w:rPr>
          <w:rFonts w:hint="cs"/>
          <w:rtl/>
        </w:rPr>
        <w:t>صلّى الله عليه وآله</w:t>
      </w:r>
      <w:r w:rsidR="00E66EDC">
        <w:rPr>
          <w:rFonts w:hint="cs"/>
          <w:rtl/>
        </w:rPr>
        <w:t>،</w:t>
      </w:r>
      <w:r w:rsidR="00666704" w:rsidRPr="001559C2">
        <w:rPr>
          <w:rFonts w:hint="cs"/>
          <w:rtl/>
        </w:rPr>
        <w:t xml:space="preserve"> و أكرمنا بالث</w:t>
      </w:r>
      <w:r>
        <w:rPr>
          <w:rFonts w:hint="cs"/>
          <w:rtl/>
        </w:rPr>
        <w:t>َّ</w:t>
      </w:r>
      <w:r w:rsidR="00666704" w:rsidRPr="001559C2">
        <w:rPr>
          <w:rFonts w:hint="cs"/>
          <w:rtl/>
        </w:rPr>
        <w:t xml:space="preserve">قلين خليفتي </w:t>
      </w:r>
      <w:r w:rsidR="00FE690F">
        <w:rPr>
          <w:rFonts w:hint="cs"/>
          <w:rtl/>
        </w:rPr>
        <w:t>نبيِّ</w:t>
      </w:r>
      <w:r w:rsidR="00666704" w:rsidRPr="001559C2">
        <w:rPr>
          <w:rFonts w:hint="cs"/>
          <w:rtl/>
        </w:rPr>
        <w:t>ه</w:t>
      </w:r>
      <w:r w:rsidR="00E66EDC">
        <w:rPr>
          <w:rFonts w:hint="cs"/>
          <w:rtl/>
        </w:rPr>
        <w:t>:</w:t>
      </w:r>
      <w:r w:rsidR="00666704" w:rsidRPr="001559C2">
        <w:rPr>
          <w:rFonts w:hint="cs"/>
          <w:rtl/>
        </w:rPr>
        <w:t>كتاب الله العزيز. والعترة الطاهرة سلام الله عليهم</w:t>
      </w:r>
      <w:r w:rsidR="00E66EDC">
        <w:rPr>
          <w:rFonts w:hint="cs"/>
          <w:rtl/>
        </w:rPr>
        <w:t>،</w:t>
      </w:r>
      <w:r w:rsidR="00666704" w:rsidRPr="001559C2">
        <w:rPr>
          <w:rFonts w:hint="cs"/>
          <w:rtl/>
        </w:rPr>
        <w:t xml:space="preserve"> وأسعد حظ</w:t>
      </w:r>
      <w:r>
        <w:rPr>
          <w:rFonts w:hint="cs"/>
          <w:rtl/>
        </w:rPr>
        <w:t>َّ</w:t>
      </w:r>
      <w:r w:rsidR="00666704" w:rsidRPr="001559C2">
        <w:rPr>
          <w:rFonts w:hint="cs"/>
          <w:rtl/>
        </w:rPr>
        <w:t>نا بتواصل أشواطنا في السعي وراء صالح المجتمع</w:t>
      </w:r>
      <w:r w:rsidR="00E66EDC">
        <w:rPr>
          <w:rFonts w:hint="cs"/>
          <w:rtl/>
        </w:rPr>
        <w:t>،</w:t>
      </w:r>
      <w:r w:rsidR="00666704" w:rsidRPr="001559C2">
        <w:rPr>
          <w:rFonts w:hint="cs"/>
          <w:rtl/>
        </w:rPr>
        <w:t xml:space="preserve"> ووف</w:t>
      </w:r>
      <w:r>
        <w:rPr>
          <w:rFonts w:hint="cs"/>
          <w:rtl/>
        </w:rPr>
        <w:t>َّ</w:t>
      </w:r>
      <w:r w:rsidR="00666704" w:rsidRPr="001559C2">
        <w:rPr>
          <w:rFonts w:hint="cs"/>
          <w:rtl/>
        </w:rPr>
        <w:t>قنا ل</w:t>
      </w:r>
      <w:r>
        <w:rPr>
          <w:rFonts w:hint="cs"/>
          <w:rtl/>
        </w:rPr>
        <w:t>ِ</w:t>
      </w:r>
      <w:r w:rsidR="00666704" w:rsidRPr="001559C2">
        <w:rPr>
          <w:rFonts w:hint="cs"/>
          <w:rtl/>
        </w:rPr>
        <w:t>لسير في سبيل الخدمة ل</w:t>
      </w:r>
      <w:r>
        <w:rPr>
          <w:rFonts w:hint="cs"/>
          <w:rtl/>
        </w:rPr>
        <w:t>ِ</w:t>
      </w:r>
      <w:r w:rsidR="00666704" w:rsidRPr="001559C2">
        <w:rPr>
          <w:rFonts w:hint="cs"/>
          <w:rtl/>
        </w:rPr>
        <w:t>لم</w:t>
      </w:r>
      <w:r w:rsidR="00FE690F">
        <w:rPr>
          <w:rFonts w:hint="cs"/>
          <w:rtl/>
        </w:rPr>
        <w:t>ِ</w:t>
      </w:r>
      <w:r w:rsidR="00666704" w:rsidRPr="001559C2">
        <w:rPr>
          <w:rFonts w:hint="cs"/>
          <w:rtl/>
        </w:rPr>
        <w:t>لأ وفي مقد</w:t>
      </w:r>
      <w:r>
        <w:rPr>
          <w:rFonts w:hint="cs"/>
          <w:rtl/>
        </w:rPr>
        <w:t>َّ</w:t>
      </w:r>
      <w:r w:rsidR="00666704" w:rsidRPr="001559C2">
        <w:rPr>
          <w:rFonts w:hint="cs"/>
          <w:rtl/>
        </w:rPr>
        <w:t>مهم رو</w:t>
      </w:r>
      <w:r>
        <w:rPr>
          <w:rFonts w:hint="cs"/>
          <w:rtl/>
        </w:rPr>
        <w:t>ّ</w:t>
      </w:r>
      <w:r w:rsidR="00666704" w:rsidRPr="001559C2">
        <w:rPr>
          <w:rFonts w:hint="cs"/>
          <w:rtl/>
        </w:rPr>
        <w:t>اد العلم والفضيلة</w:t>
      </w:r>
      <w:r w:rsidR="00E66EDC">
        <w:rPr>
          <w:rFonts w:hint="cs"/>
          <w:rtl/>
        </w:rPr>
        <w:t>،</w:t>
      </w:r>
      <w:r w:rsidR="00666704" w:rsidRPr="001559C2">
        <w:rPr>
          <w:rFonts w:hint="cs"/>
          <w:rtl/>
        </w:rPr>
        <w:t xml:space="preserve"> وأثبت أقدامنا في جد</w:t>
      </w:r>
      <w:r w:rsidR="00064827">
        <w:rPr>
          <w:rFonts w:hint="cs"/>
          <w:rtl/>
        </w:rPr>
        <w:t>َ</w:t>
      </w:r>
      <w:r w:rsidR="00666704" w:rsidRPr="001559C2">
        <w:rPr>
          <w:rFonts w:hint="cs"/>
          <w:rtl/>
        </w:rPr>
        <w:t>د الحق</w:t>
      </w:r>
      <w:r w:rsidR="00064827">
        <w:rPr>
          <w:rFonts w:hint="cs"/>
          <w:rtl/>
        </w:rPr>
        <w:t>ِّ</w:t>
      </w:r>
      <w:r w:rsidR="00666704" w:rsidRPr="001559C2">
        <w:rPr>
          <w:rFonts w:hint="cs"/>
          <w:rtl/>
        </w:rPr>
        <w:t xml:space="preserve"> والحقيقة</w:t>
      </w:r>
      <w:r w:rsidR="00E66EDC">
        <w:rPr>
          <w:rFonts w:hint="cs"/>
          <w:rtl/>
        </w:rPr>
        <w:t>،</w:t>
      </w:r>
      <w:r w:rsidR="00666704" w:rsidRPr="001559C2">
        <w:rPr>
          <w:rFonts w:hint="cs"/>
          <w:rtl/>
        </w:rPr>
        <w:t xml:space="preserve"> وتعالى في تلك الجدة</w:t>
      </w:r>
      <w:r w:rsidR="00FE690F">
        <w:rPr>
          <w:rFonts w:hint="cs"/>
          <w:rtl/>
        </w:rPr>
        <w:t>َ</w:t>
      </w:r>
      <w:r w:rsidR="00666704" w:rsidRPr="001559C2">
        <w:rPr>
          <w:rFonts w:hint="cs"/>
          <w:rtl/>
        </w:rPr>
        <w:t xml:space="preserve"> جد</w:t>
      </w:r>
      <w:r w:rsidR="00064827">
        <w:rPr>
          <w:rFonts w:hint="cs"/>
          <w:rtl/>
        </w:rPr>
        <w:t>ّ</w:t>
      </w:r>
      <w:r w:rsidR="00666704" w:rsidRPr="001559C2">
        <w:rPr>
          <w:rFonts w:hint="cs"/>
          <w:rtl/>
        </w:rPr>
        <w:t>نا</w:t>
      </w:r>
      <w:r w:rsidR="00E66EDC">
        <w:rPr>
          <w:rFonts w:hint="cs"/>
          <w:rtl/>
        </w:rPr>
        <w:t>،</w:t>
      </w:r>
      <w:r w:rsidR="00666704" w:rsidRPr="001559C2">
        <w:rPr>
          <w:rFonts w:hint="cs"/>
          <w:rtl/>
        </w:rPr>
        <w:t xml:space="preserve"> وتوالت بسعد الجد</w:t>
      </w:r>
      <w:r w:rsidR="00064827">
        <w:rPr>
          <w:rFonts w:hint="cs"/>
          <w:rtl/>
        </w:rPr>
        <w:t>ّ</w:t>
      </w:r>
      <w:r w:rsidR="00666704" w:rsidRPr="001559C2">
        <w:rPr>
          <w:rFonts w:hint="cs"/>
          <w:rtl/>
        </w:rPr>
        <w:t xml:space="preserve"> صحائف أعمالنا وآثار يراعنا</w:t>
      </w:r>
      <w:r w:rsidR="00E66EDC">
        <w:rPr>
          <w:rFonts w:hint="cs"/>
          <w:rtl/>
        </w:rPr>
        <w:t>،</w:t>
      </w:r>
      <w:r w:rsidR="00666704" w:rsidRPr="001559C2">
        <w:rPr>
          <w:rFonts w:hint="cs"/>
          <w:rtl/>
        </w:rPr>
        <w:t xml:space="preserve"> ونحن نستثبت في الأمر ولا نتفو</w:t>
      </w:r>
      <w:r w:rsidR="00064827">
        <w:rPr>
          <w:rFonts w:hint="cs"/>
          <w:rtl/>
        </w:rPr>
        <w:t>َّ</w:t>
      </w:r>
      <w:r w:rsidR="00666704" w:rsidRPr="001559C2">
        <w:rPr>
          <w:rFonts w:hint="cs"/>
          <w:rtl/>
        </w:rPr>
        <w:t>ه إل</w:t>
      </w:r>
      <w:r w:rsidR="00064827">
        <w:rPr>
          <w:rFonts w:hint="cs"/>
          <w:rtl/>
        </w:rPr>
        <w:t>ّ</w:t>
      </w:r>
      <w:r w:rsidR="00666704" w:rsidRPr="001559C2">
        <w:rPr>
          <w:rFonts w:hint="cs"/>
          <w:rtl/>
        </w:rPr>
        <w:t>ا بثبت</w:t>
      </w:r>
      <w:r w:rsidR="00E66EDC">
        <w:rPr>
          <w:rFonts w:hint="cs"/>
          <w:rtl/>
        </w:rPr>
        <w:t>،</w:t>
      </w:r>
      <w:r w:rsidR="00666704" w:rsidRPr="001559C2">
        <w:rPr>
          <w:rFonts w:hint="cs"/>
          <w:rtl/>
        </w:rPr>
        <w:t xml:space="preserve"> والله ولي</w:t>
      </w:r>
      <w:r w:rsidR="00064827">
        <w:rPr>
          <w:rFonts w:hint="cs"/>
          <w:rtl/>
        </w:rPr>
        <w:t>ُّ</w:t>
      </w:r>
      <w:r w:rsidR="00666704" w:rsidRPr="001559C2">
        <w:rPr>
          <w:rFonts w:hint="cs"/>
          <w:rtl/>
        </w:rPr>
        <w:t xml:space="preserve"> التوفي</w:t>
      </w:r>
      <w:r w:rsidR="001559C2">
        <w:rPr>
          <w:rFonts w:hint="cs"/>
          <w:rtl/>
        </w:rPr>
        <w:t>ق</w:t>
      </w:r>
      <w:r w:rsidR="00E66EDC">
        <w:rPr>
          <w:rFonts w:hint="cs"/>
          <w:rtl/>
        </w:rPr>
        <w:t>،</w:t>
      </w:r>
      <w:r w:rsidR="001559C2">
        <w:rPr>
          <w:rFonts w:hint="cs"/>
          <w:rtl/>
        </w:rPr>
        <w:t xml:space="preserve"> وهو نعم المولى ونعم </w:t>
      </w:r>
      <w:r w:rsidR="00FE690F">
        <w:rPr>
          <w:rFonts w:hint="cs"/>
          <w:rtl/>
        </w:rPr>
        <w:t>النَّص</w:t>
      </w:r>
      <w:r w:rsidR="001559C2">
        <w:rPr>
          <w:rFonts w:hint="cs"/>
          <w:rtl/>
        </w:rPr>
        <w:t>ير.</w:t>
      </w:r>
    </w:p>
    <w:p w:rsidR="00666704" w:rsidRDefault="00666704" w:rsidP="00F67EBD">
      <w:pPr>
        <w:pStyle w:val="libLeftBold"/>
        <w:rPr>
          <w:rtl/>
        </w:rPr>
      </w:pPr>
      <w:r>
        <w:rPr>
          <w:rFonts w:hint="cs"/>
          <w:rtl/>
        </w:rPr>
        <w:t>عبد الحسين أحمد</w:t>
      </w:r>
    </w:p>
    <w:p w:rsidR="00666704" w:rsidRDefault="00666704" w:rsidP="00FE690F">
      <w:pPr>
        <w:pStyle w:val="libLeftBold"/>
        <w:rPr>
          <w:rtl/>
        </w:rPr>
      </w:pPr>
      <w:r>
        <w:rPr>
          <w:rFonts w:hint="cs"/>
          <w:rtl/>
        </w:rPr>
        <w:t>ال</w:t>
      </w:r>
      <w:r w:rsidR="00FE690F">
        <w:rPr>
          <w:rFonts w:hint="cs"/>
          <w:rtl/>
        </w:rPr>
        <w:t>امينى</w:t>
      </w:r>
    </w:p>
    <w:p w:rsidR="00666704" w:rsidRPr="00666704" w:rsidRDefault="00666704" w:rsidP="009618AF">
      <w:pPr>
        <w:pStyle w:val="libNormal"/>
      </w:pPr>
      <w:r>
        <w:rPr>
          <w:rFonts w:hint="cs"/>
          <w:rtl/>
        </w:rPr>
        <w:br w:type="page"/>
      </w:r>
    </w:p>
    <w:p w:rsidR="00666704" w:rsidRPr="00895C65" w:rsidRDefault="00666704" w:rsidP="00895C65">
      <w:pPr>
        <w:pStyle w:val="Heading1Center"/>
        <w:rPr>
          <w:rtl/>
        </w:rPr>
      </w:pPr>
      <w:bookmarkStart w:id="1" w:name="_Toc509050592"/>
      <w:r>
        <w:rPr>
          <w:rFonts w:hint="cs"/>
          <w:rtl/>
        </w:rPr>
        <w:lastRenderedPageBreak/>
        <w:t>بقية شعراء الغدير</w:t>
      </w:r>
      <w:bookmarkEnd w:id="1"/>
    </w:p>
    <w:p w:rsidR="00666704" w:rsidRDefault="00666704" w:rsidP="00FE690F">
      <w:pPr>
        <w:pStyle w:val="Heading1Center"/>
        <w:rPr>
          <w:rtl/>
        </w:rPr>
      </w:pPr>
      <w:bookmarkStart w:id="2" w:name="_Toc509050593"/>
      <w:r>
        <w:rPr>
          <w:rFonts w:hint="cs"/>
          <w:rtl/>
        </w:rPr>
        <w:t>في لقرن الرابع</w:t>
      </w:r>
      <w:bookmarkEnd w:id="2"/>
    </w:p>
    <w:p w:rsidR="00666704" w:rsidRDefault="00666704" w:rsidP="0002392B">
      <w:pPr>
        <w:pStyle w:val="libCenterBold1"/>
        <w:rPr>
          <w:rtl/>
        </w:rPr>
      </w:pPr>
      <w:r>
        <w:rPr>
          <w:rFonts w:hint="cs"/>
          <w:rtl/>
        </w:rPr>
        <w:t>22</w:t>
      </w:r>
    </w:p>
    <w:p w:rsidR="00666704" w:rsidRDefault="00666704" w:rsidP="00895C65">
      <w:pPr>
        <w:pStyle w:val="Heading2Center"/>
        <w:rPr>
          <w:rtl/>
        </w:rPr>
      </w:pPr>
      <w:bookmarkStart w:id="3" w:name="_Toc509050594"/>
      <w:r>
        <w:rPr>
          <w:rFonts w:hint="cs"/>
          <w:rtl/>
        </w:rPr>
        <w:t>أبو الفتح كشاجم</w:t>
      </w:r>
      <w:bookmarkEnd w:id="3"/>
    </w:p>
    <w:p w:rsidR="00666704" w:rsidRDefault="00FE690F" w:rsidP="00895C65">
      <w:pPr>
        <w:pStyle w:val="libLeft"/>
        <w:rPr>
          <w:rtl/>
        </w:rPr>
      </w:pPr>
      <w:r>
        <w:rPr>
          <w:rFonts w:hint="cs"/>
          <w:rtl/>
        </w:rPr>
        <w:t>ألمتوف</w:t>
      </w:r>
      <w:r w:rsidR="00827FBC">
        <w:rPr>
          <w:rFonts w:hint="cs"/>
          <w:rtl/>
        </w:rPr>
        <w:t>ى</w:t>
      </w:r>
      <w:r w:rsidR="00666704">
        <w:rPr>
          <w:rFonts w:hint="cs"/>
          <w:rtl/>
        </w:rPr>
        <w:t xml:space="preserve"> 360</w:t>
      </w:r>
    </w:p>
    <w:tbl>
      <w:tblPr>
        <w:tblStyle w:val="TableGrid"/>
        <w:bidiVisual/>
        <w:tblW w:w="4221" w:type="pct"/>
        <w:tblInd w:w="384" w:type="dxa"/>
        <w:tblLook w:val="01E0" w:firstRow="1" w:lastRow="1" w:firstColumn="1" w:lastColumn="1" w:noHBand="0" w:noVBand="0"/>
      </w:tblPr>
      <w:tblGrid>
        <w:gridCol w:w="4109"/>
        <w:gridCol w:w="292"/>
        <w:gridCol w:w="4067"/>
      </w:tblGrid>
      <w:tr w:rsidR="006505AC" w:rsidTr="00871414">
        <w:trPr>
          <w:trHeight w:val="350"/>
        </w:trPr>
        <w:tc>
          <w:tcPr>
            <w:tcW w:w="3920" w:type="dxa"/>
            <w:shd w:val="clear" w:color="auto" w:fill="auto"/>
          </w:tcPr>
          <w:p w:rsidR="006505AC" w:rsidRDefault="006505AC" w:rsidP="008B5DAF">
            <w:pPr>
              <w:pStyle w:val="libPoem"/>
            </w:pPr>
            <w:r w:rsidRPr="00895C65">
              <w:rPr>
                <w:rFonts w:hint="cs"/>
                <w:rtl/>
              </w:rPr>
              <w:t>له شغ</w:t>
            </w:r>
            <w:r w:rsidR="008B5DAF">
              <w:rPr>
                <w:rFonts w:hint="cs"/>
                <w:rtl/>
              </w:rPr>
              <w:t>لٌ</w:t>
            </w:r>
            <w:r w:rsidRPr="00895C65">
              <w:rPr>
                <w:rFonts w:hint="cs"/>
                <w:rtl/>
              </w:rPr>
              <w:t xml:space="preserve"> عن سؤال الطل</w:t>
            </w:r>
            <w:r w:rsidR="008B5DAF">
              <w:rPr>
                <w:rFonts w:hint="cs"/>
                <w:rtl/>
              </w:rPr>
              <w:t>لْ</w:t>
            </w:r>
            <w:r w:rsidRPr="00725071">
              <w:rPr>
                <w:rStyle w:val="libPoemTiniChar0"/>
                <w:rtl/>
              </w:rPr>
              <w:br/>
              <w:t> </w:t>
            </w:r>
          </w:p>
        </w:tc>
        <w:tc>
          <w:tcPr>
            <w:tcW w:w="279" w:type="dxa"/>
            <w:shd w:val="clear" w:color="auto" w:fill="auto"/>
          </w:tcPr>
          <w:p w:rsidR="006505AC" w:rsidRDefault="006505AC" w:rsidP="007C1331">
            <w:pPr>
              <w:pStyle w:val="libPoem"/>
              <w:rPr>
                <w:rtl/>
              </w:rPr>
            </w:pPr>
          </w:p>
        </w:tc>
        <w:tc>
          <w:tcPr>
            <w:tcW w:w="3881" w:type="dxa"/>
            <w:shd w:val="clear" w:color="auto" w:fill="auto"/>
          </w:tcPr>
          <w:p w:rsidR="006505AC" w:rsidRDefault="006505AC" w:rsidP="008B5DAF">
            <w:pPr>
              <w:pStyle w:val="libPoem"/>
            </w:pPr>
            <w:r>
              <w:rPr>
                <w:rFonts w:hint="cs"/>
                <w:rtl/>
              </w:rPr>
              <w:t>أقام الخليط به ؟ أم رح</w:t>
            </w:r>
            <w:r w:rsidR="008B5DAF">
              <w:rPr>
                <w:rFonts w:hint="cs"/>
                <w:rtl/>
              </w:rPr>
              <w:t>لْ</w:t>
            </w:r>
            <w:r>
              <w:rPr>
                <w:rFonts w:hint="cs"/>
                <w:rtl/>
              </w:rPr>
              <w:t xml:space="preserve"> ؟</w:t>
            </w:r>
            <w:r w:rsidRPr="00725071">
              <w:rPr>
                <w:rStyle w:val="libPoemTiniChar0"/>
                <w:rtl/>
              </w:rPr>
              <w:br/>
              <w:t> </w:t>
            </w:r>
          </w:p>
        </w:tc>
      </w:tr>
      <w:tr w:rsidR="006505AC" w:rsidTr="00871414">
        <w:trPr>
          <w:trHeight w:val="350"/>
        </w:trPr>
        <w:tc>
          <w:tcPr>
            <w:tcW w:w="3920" w:type="dxa"/>
          </w:tcPr>
          <w:p w:rsidR="006505AC" w:rsidRDefault="008B5DAF" w:rsidP="007C1331">
            <w:pPr>
              <w:pStyle w:val="libPoem"/>
            </w:pPr>
            <w:r w:rsidRPr="00895C65">
              <w:rPr>
                <w:rFonts w:hint="cs"/>
                <w:rtl/>
              </w:rPr>
              <w:t>فما</w:t>
            </w:r>
            <w:r>
              <w:rPr>
                <w:rFonts w:hint="cs"/>
                <w:rtl/>
              </w:rPr>
              <w:t xml:space="preserve"> ضمنته لحاظ الظبا</w:t>
            </w:r>
            <w:r w:rsidR="006505AC" w:rsidRPr="00725071">
              <w:rPr>
                <w:rStyle w:val="libPoemTiniChar0"/>
                <w:rtl/>
              </w:rPr>
              <w:br/>
              <w:t> </w:t>
            </w:r>
          </w:p>
        </w:tc>
        <w:tc>
          <w:tcPr>
            <w:tcW w:w="279" w:type="dxa"/>
          </w:tcPr>
          <w:p w:rsidR="006505AC" w:rsidRDefault="006505AC" w:rsidP="007C1331">
            <w:pPr>
              <w:pStyle w:val="libPoem"/>
              <w:rPr>
                <w:rtl/>
              </w:rPr>
            </w:pPr>
          </w:p>
        </w:tc>
        <w:tc>
          <w:tcPr>
            <w:tcW w:w="3881" w:type="dxa"/>
          </w:tcPr>
          <w:p w:rsidR="006505AC" w:rsidRDefault="008B5DAF" w:rsidP="008B5DAF">
            <w:pPr>
              <w:pStyle w:val="libPoem"/>
            </w:pPr>
            <w:r>
              <w:rPr>
                <w:rFonts w:hint="cs"/>
                <w:rtl/>
              </w:rPr>
              <w:t>تطالعه من سجوف ال</w:t>
            </w:r>
            <w:r w:rsidR="00FE690F">
              <w:rPr>
                <w:rFonts w:hint="cs"/>
                <w:rtl/>
              </w:rPr>
              <w:t>كل</w:t>
            </w:r>
            <w:r>
              <w:rPr>
                <w:rFonts w:hint="cs"/>
                <w:rtl/>
              </w:rPr>
              <w:t>لْ</w:t>
            </w:r>
            <w:r w:rsidR="006505AC" w:rsidRPr="00725071">
              <w:rPr>
                <w:rStyle w:val="libPoemTiniChar0"/>
                <w:rtl/>
              </w:rPr>
              <w:br/>
              <w:t> </w:t>
            </w:r>
          </w:p>
        </w:tc>
      </w:tr>
      <w:tr w:rsidR="006505AC" w:rsidTr="00871414">
        <w:trPr>
          <w:trHeight w:val="350"/>
        </w:trPr>
        <w:tc>
          <w:tcPr>
            <w:tcW w:w="3920" w:type="dxa"/>
          </w:tcPr>
          <w:p w:rsidR="006505AC" w:rsidRDefault="008B5DAF" w:rsidP="008B5DAF">
            <w:pPr>
              <w:pStyle w:val="libPoem"/>
            </w:pPr>
            <w:r>
              <w:rPr>
                <w:rFonts w:hint="cs"/>
                <w:rtl/>
              </w:rPr>
              <w:t>ولا تستفزُّ حجاه الخدود</w:t>
            </w:r>
            <w:r w:rsidR="006505AC" w:rsidRPr="00725071">
              <w:rPr>
                <w:rStyle w:val="libPoemTiniChar0"/>
                <w:rtl/>
              </w:rPr>
              <w:br/>
              <w:t> </w:t>
            </w:r>
          </w:p>
        </w:tc>
        <w:tc>
          <w:tcPr>
            <w:tcW w:w="279" w:type="dxa"/>
          </w:tcPr>
          <w:p w:rsidR="006505AC" w:rsidRDefault="006505AC" w:rsidP="007C1331">
            <w:pPr>
              <w:pStyle w:val="libPoem"/>
              <w:rPr>
                <w:rtl/>
              </w:rPr>
            </w:pPr>
          </w:p>
        </w:tc>
        <w:tc>
          <w:tcPr>
            <w:tcW w:w="3881" w:type="dxa"/>
          </w:tcPr>
          <w:p w:rsidR="006505AC" w:rsidRDefault="008B5DAF" w:rsidP="007C1331">
            <w:pPr>
              <w:pStyle w:val="libPoem"/>
            </w:pPr>
            <w:r>
              <w:rPr>
                <w:rFonts w:hint="cs"/>
                <w:rtl/>
              </w:rPr>
              <w:t>بمصفرَّة واحمرار الخجلْ</w:t>
            </w:r>
            <w:r w:rsidR="006505AC" w:rsidRPr="00725071">
              <w:rPr>
                <w:rStyle w:val="libPoemTiniChar0"/>
                <w:rtl/>
              </w:rPr>
              <w:br/>
              <w:t> </w:t>
            </w:r>
          </w:p>
        </w:tc>
      </w:tr>
      <w:tr w:rsidR="006505AC" w:rsidTr="00871414">
        <w:trPr>
          <w:trHeight w:val="350"/>
        </w:trPr>
        <w:tc>
          <w:tcPr>
            <w:tcW w:w="3920" w:type="dxa"/>
          </w:tcPr>
          <w:p w:rsidR="006505AC" w:rsidRDefault="008B5DAF" w:rsidP="007C1331">
            <w:pPr>
              <w:pStyle w:val="libPoem"/>
            </w:pPr>
            <w:r>
              <w:rPr>
                <w:rFonts w:hint="cs"/>
                <w:rtl/>
              </w:rPr>
              <w:t>كفاه كفاه فلا تعذلاه</w:t>
            </w:r>
            <w:r w:rsidR="006505AC" w:rsidRPr="00725071">
              <w:rPr>
                <w:rStyle w:val="libPoemTiniChar0"/>
                <w:rtl/>
              </w:rPr>
              <w:br/>
              <w:t> </w:t>
            </w:r>
          </w:p>
        </w:tc>
        <w:tc>
          <w:tcPr>
            <w:tcW w:w="279" w:type="dxa"/>
          </w:tcPr>
          <w:p w:rsidR="006505AC" w:rsidRDefault="006505AC" w:rsidP="007C1331">
            <w:pPr>
              <w:pStyle w:val="libPoem"/>
              <w:rPr>
                <w:rtl/>
              </w:rPr>
            </w:pPr>
          </w:p>
        </w:tc>
        <w:tc>
          <w:tcPr>
            <w:tcW w:w="3881" w:type="dxa"/>
          </w:tcPr>
          <w:p w:rsidR="006505AC" w:rsidRDefault="008B5DAF" w:rsidP="007C1331">
            <w:pPr>
              <w:pStyle w:val="libPoem"/>
            </w:pPr>
            <w:r>
              <w:rPr>
                <w:rFonts w:hint="cs"/>
                <w:rtl/>
              </w:rPr>
              <w:t>كرّ الجديدين كرّ العذلْ</w:t>
            </w:r>
            <w:r w:rsidR="006505AC" w:rsidRPr="00725071">
              <w:rPr>
                <w:rStyle w:val="libPoemTiniChar0"/>
                <w:rtl/>
              </w:rPr>
              <w:br/>
              <w:t> </w:t>
            </w:r>
          </w:p>
        </w:tc>
      </w:tr>
      <w:tr w:rsidR="006505AC" w:rsidTr="00871414">
        <w:trPr>
          <w:trHeight w:val="350"/>
        </w:trPr>
        <w:tc>
          <w:tcPr>
            <w:tcW w:w="3920" w:type="dxa"/>
          </w:tcPr>
          <w:p w:rsidR="006505AC" w:rsidRDefault="008B5DAF" w:rsidP="007C1331">
            <w:pPr>
              <w:pStyle w:val="libPoem"/>
            </w:pPr>
            <w:r>
              <w:rPr>
                <w:rFonts w:hint="cs"/>
                <w:rtl/>
              </w:rPr>
              <w:t>طوى الغيّ مشتعلاً في ذراه</w:t>
            </w:r>
            <w:r w:rsidR="006505AC" w:rsidRPr="00725071">
              <w:rPr>
                <w:rStyle w:val="libPoemTiniChar0"/>
                <w:rtl/>
              </w:rPr>
              <w:br/>
              <w:t> </w:t>
            </w:r>
          </w:p>
        </w:tc>
        <w:tc>
          <w:tcPr>
            <w:tcW w:w="279" w:type="dxa"/>
          </w:tcPr>
          <w:p w:rsidR="006505AC" w:rsidRDefault="006505AC" w:rsidP="007C1331">
            <w:pPr>
              <w:pStyle w:val="libPoem"/>
              <w:rPr>
                <w:rtl/>
              </w:rPr>
            </w:pPr>
          </w:p>
        </w:tc>
        <w:tc>
          <w:tcPr>
            <w:tcW w:w="3881" w:type="dxa"/>
          </w:tcPr>
          <w:p w:rsidR="006505AC" w:rsidRDefault="008B5DAF" w:rsidP="007C1331">
            <w:pPr>
              <w:pStyle w:val="libPoem"/>
            </w:pPr>
            <w:r>
              <w:rPr>
                <w:rFonts w:hint="cs"/>
                <w:rtl/>
              </w:rPr>
              <w:t>فتطفى الصبابةُ لمّا اشتغلْ</w:t>
            </w:r>
            <w:r w:rsidR="006505AC" w:rsidRPr="00725071">
              <w:rPr>
                <w:rStyle w:val="libPoemTiniChar0"/>
                <w:rtl/>
              </w:rPr>
              <w:br/>
              <w:t> </w:t>
            </w:r>
          </w:p>
        </w:tc>
      </w:tr>
      <w:tr w:rsidR="006505AC" w:rsidTr="00871414">
        <w:tblPrEx>
          <w:tblLook w:val="04A0" w:firstRow="1" w:lastRow="0" w:firstColumn="1" w:lastColumn="0" w:noHBand="0" w:noVBand="1"/>
        </w:tblPrEx>
        <w:trPr>
          <w:trHeight w:val="350"/>
        </w:trPr>
        <w:tc>
          <w:tcPr>
            <w:tcW w:w="3920" w:type="dxa"/>
          </w:tcPr>
          <w:p w:rsidR="006505AC" w:rsidRDefault="008B5DAF" w:rsidP="007C1331">
            <w:pPr>
              <w:pStyle w:val="libPoem"/>
            </w:pPr>
            <w:r>
              <w:rPr>
                <w:rFonts w:hint="cs"/>
                <w:rtl/>
              </w:rPr>
              <w:t>له في البكاءِ على الطاهرين</w:t>
            </w:r>
            <w:r w:rsidR="006505AC" w:rsidRPr="00725071">
              <w:rPr>
                <w:rStyle w:val="libPoemTiniChar0"/>
                <w:rtl/>
              </w:rPr>
              <w:br/>
              <w:t> </w:t>
            </w:r>
          </w:p>
        </w:tc>
        <w:tc>
          <w:tcPr>
            <w:tcW w:w="279" w:type="dxa"/>
          </w:tcPr>
          <w:p w:rsidR="006505AC" w:rsidRDefault="006505AC" w:rsidP="007C1331">
            <w:pPr>
              <w:pStyle w:val="libPoem"/>
              <w:rPr>
                <w:rtl/>
              </w:rPr>
            </w:pPr>
          </w:p>
        </w:tc>
        <w:tc>
          <w:tcPr>
            <w:tcW w:w="3881" w:type="dxa"/>
          </w:tcPr>
          <w:p w:rsidR="006505AC" w:rsidRDefault="008B5DAF" w:rsidP="007C1331">
            <w:pPr>
              <w:pStyle w:val="libPoem"/>
            </w:pPr>
            <w:r>
              <w:rPr>
                <w:rFonts w:hint="cs"/>
                <w:rtl/>
              </w:rPr>
              <w:t>مندوحةُ عن بُكاء الغزلْ</w:t>
            </w:r>
            <w:r w:rsidR="006505AC" w:rsidRPr="00725071">
              <w:rPr>
                <w:rStyle w:val="libPoemTiniChar0"/>
                <w:rtl/>
              </w:rPr>
              <w:br/>
              <w:t> </w:t>
            </w:r>
          </w:p>
        </w:tc>
      </w:tr>
      <w:tr w:rsidR="006505AC" w:rsidTr="00871414">
        <w:tblPrEx>
          <w:tblLook w:val="04A0" w:firstRow="1" w:lastRow="0" w:firstColumn="1" w:lastColumn="0" w:noHBand="0" w:noVBand="1"/>
        </w:tblPrEx>
        <w:trPr>
          <w:trHeight w:val="350"/>
        </w:trPr>
        <w:tc>
          <w:tcPr>
            <w:tcW w:w="3920" w:type="dxa"/>
          </w:tcPr>
          <w:p w:rsidR="006505AC" w:rsidRDefault="008B5DAF" w:rsidP="007C1331">
            <w:pPr>
              <w:pStyle w:val="libPoem"/>
            </w:pPr>
            <w:r>
              <w:rPr>
                <w:rFonts w:hint="cs"/>
                <w:rtl/>
              </w:rPr>
              <w:t>فكم فيهمُ من هِلالٍ</w:t>
            </w:r>
            <w:r w:rsidRPr="00666704">
              <w:rPr>
                <w:rFonts w:hint="cs"/>
                <w:rtl/>
              </w:rPr>
              <w:t xml:space="preserve"> </w:t>
            </w:r>
            <w:r>
              <w:rPr>
                <w:rFonts w:hint="cs"/>
                <w:rtl/>
              </w:rPr>
              <w:t>هوى</w:t>
            </w:r>
            <w:r w:rsidR="006505AC" w:rsidRPr="00725071">
              <w:rPr>
                <w:rStyle w:val="libPoemTiniChar0"/>
                <w:rtl/>
              </w:rPr>
              <w:br/>
              <w:t> </w:t>
            </w:r>
          </w:p>
        </w:tc>
        <w:tc>
          <w:tcPr>
            <w:tcW w:w="279" w:type="dxa"/>
          </w:tcPr>
          <w:p w:rsidR="006505AC" w:rsidRDefault="006505AC" w:rsidP="007C1331">
            <w:pPr>
              <w:pStyle w:val="libPoem"/>
              <w:rPr>
                <w:rtl/>
              </w:rPr>
            </w:pPr>
          </w:p>
        </w:tc>
        <w:tc>
          <w:tcPr>
            <w:tcW w:w="3881" w:type="dxa"/>
          </w:tcPr>
          <w:p w:rsidR="006505AC" w:rsidRDefault="008B5DAF" w:rsidP="007C1331">
            <w:pPr>
              <w:pStyle w:val="libPoem"/>
            </w:pPr>
            <w:r>
              <w:rPr>
                <w:rFonts w:hint="cs"/>
                <w:rtl/>
              </w:rPr>
              <w:t>قُبيل التمام وبدرٍ أفلْ</w:t>
            </w:r>
            <w:r w:rsidR="006505AC" w:rsidRPr="00725071">
              <w:rPr>
                <w:rStyle w:val="libPoemTiniChar0"/>
                <w:rtl/>
              </w:rPr>
              <w:br/>
              <w:t> </w:t>
            </w:r>
          </w:p>
        </w:tc>
      </w:tr>
      <w:tr w:rsidR="006505AC" w:rsidTr="00871414">
        <w:tblPrEx>
          <w:tblLook w:val="04A0" w:firstRow="1" w:lastRow="0" w:firstColumn="1" w:lastColumn="0" w:noHBand="0" w:noVBand="1"/>
        </w:tblPrEx>
        <w:trPr>
          <w:trHeight w:val="350"/>
        </w:trPr>
        <w:tc>
          <w:tcPr>
            <w:tcW w:w="3920" w:type="dxa"/>
          </w:tcPr>
          <w:p w:rsidR="006505AC" w:rsidRDefault="008B5DAF" w:rsidP="007C1331">
            <w:pPr>
              <w:pStyle w:val="libPoem"/>
            </w:pPr>
            <w:r>
              <w:rPr>
                <w:rFonts w:hint="cs"/>
                <w:rtl/>
              </w:rPr>
              <w:t>همُ حجج الله في خلقه</w:t>
            </w:r>
            <w:r w:rsidR="006505AC" w:rsidRPr="00725071">
              <w:rPr>
                <w:rStyle w:val="libPoemTiniChar0"/>
                <w:rtl/>
              </w:rPr>
              <w:br/>
              <w:t> </w:t>
            </w:r>
          </w:p>
        </w:tc>
        <w:tc>
          <w:tcPr>
            <w:tcW w:w="279" w:type="dxa"/>
          </w:tcPr>
          <w:p w:rsidR="006505AC" w:rsidRDefault="006505AC" w:rsidP="007C1331">
            <w:pPr>
              <w:pStyle w:val="libPoem"/>
              <w:rPr>
                <w:rtl/>
              </w:rPr>
            </w:pPr>
          </w:p>
        </w:tc>
        <w:tc>
          <w:tcPr>
            <w:tcW w:w="3881" w:type="dxa"/>
          </w:tcPr>
          <w:p w:rsidR="006505AC" w:rsidRDefault="008B5DAF" w:rsidP="007C1331">
            <w:pPr>
              <w:pStyle w:val="libPoem"/>
            </w:pPr>
            <w:r>
              <w:rPr>
                <w:rFonts w:hint="cs"/>
                <w:rtl/>
              </w:rPr>
              <w:t>ويوم المعاد على من خذلْ</w:t>
            </w:r>
            <w:r w:rsidR="006505AC" w:rsidRPr="00725071">
              <w:rPr>
                <w:rStyle w:val="libPoemTiniChar0"/>
                <w:rtl/>
              </w:rPr>
              <w:br/>
              <w:t> </w:t>
            </w:r>
          </w:p>
        </w:tc>
      </w:tr>
      <w:tr w:rsidR="006505AC" w:rsidTr="00871414">
        <w:tblPrEx>
          <w:tblLook w:val="04A0" w:firstRow="1" w:lastRow="0" w:firstColumn="1" w:lastColumn="0" w:noHBand="0" w:noVBand="1"/>
        </w:tblPrEx>
        <w:trPr>
          <w:trHeight w:val="350"/>
        </w:trPr>
        <w:tc>
          <w:tcPr>
            <w:tcW w:w="3920" w:type="dxa"/>
          </w:tcPr>
          <w:p w:rsidR="006505AC" w:rsidRDefault="008B5DAF" w:rsidP="007C1331">
            <w:pPr>
              <w:pStyle w:val="libPoem"/>
            </w:pPr>
            <w:r>
              <w:rPr>
                <w:rFonts w:hint="cs"/>
                <w:rtl/>
              </w:rPr>
              <w:t>وم</w:t>
            </w:r>
            <w:r w:rsidR="00FE690F">
              <w:rPr>
                <w:rFonts w:hint="cs"/>
                <w:rtl/>
              </w:rPr>
              <w:t>َ</w:t>
            </w:r>
            <w:r>
              <w:rPr>
                <w:rFonts w:hint="cs"/>
                <w:rtl/>
              </w:rPr>
              <w:t>ن أنزل الله</w:t>
            </w:r>
            <w:r w:rsidRPr="00666704">
              <w:rPr>
                <w:rFonts w:hint="cs"/>
                <w:rtl/>
              </w:rPr>
              <w:t xml:space="preserve"> </w:t>
            </w:r>
            <w:r>
              <w:rPr>
                <w:rFonts w:hint="cs"/>
                <w:rtl/>
              </w:rPr>
              <w:t>تفضيلهم</w:t>
            </w:r>
            <w:r w:rsidR="006505AC" w:rsidRPr="00725071">
              <w:rPr>
                <w:rStyle w:val="libPoemTiniChar0"/>
                <w:rtl/>
              </w:rPr>
              <w:br/>
              <w:t> </w:t>
            </w:r>
          </w:p>
        </w:tc>
        <w:tc>
          <w:tcPr>
            <w:tcW w:w="279" w:type="dxa"/>
          </w:tcPr>
          <w:p w:rsidR="006505AC" w:rsidRDefault="006505AC" w:rsidP="007C1331">
            <w:pPr>
              <w:pStyle w:val="libPoem"/>
              <w:rPr>
                <w:rtl/>
              </w:rPr>
            </w:pPr>
          </w:p>
        </w:tc>
        <w:tc>
          <w:tcPr>
            <w:tcW w:w="3881" w:type="dxa"/>
          </w:tcPr>
          <w:p w:rsidR="006505AC" w:rsidRDefault="008B5DAF" w:rsidP="007C1331">
            <w:pPr>
              <w:pStyle w:val="libPoem"/>
            </w:pPr>
            <w:r>
              <w:rPr>
                <w:rFonts w:hint="cs"/>
                <w:rtl/>
              </w:rPr>
              <w:t>فردَّ على الله ما قد نزلْ</w:t>
            </w:r>
            <w:r w:rsidR="006505AC" w:rsidRPr="00725071">
              <w:rPr>
                <w:rStyle w:val="libPoemTiniChar0"/>
                <w:rtl/>
              </w:rPr>
              <w:br/>
              <w:t> </w:t>
            </w:r>
          </w:p>
        </w:tc>
      </w:tr>
      <w:tr w:rsidR="00871414" w:rsidTr="00871414">
        <w:trPr>
          <w:trHeight w:val="350"/>
        </w:trPr>
        <w:tc>
          <w:tcPr>
            <w:tcW w:w="3920" w:type="dxa"/>
            <w:shd w:val="clear" w:color="auto" w:fill="auto"/>
          </w:tcPr>
          <w:p w:rsidR="00871414" w:rsidRDefault="00871414" w:rsidP="007C1331">
            <w:pPr>
              <w:pStyle w:val="libPoem"/>
            </w:pPr>
            <w:r>
              <w:rPr>
                <w:rFonts w:hint="cs"/>
                <w:rtl/>
              </w:rPr>
              <w:t>فجدّهمُ خاتم الأ</w:t>
            </w:r>
            <w:r w:rsidR="00FE690F">
              <w:rPr>
                <w:rFonts w:hint="cs"/>
                <w:rtl/>
              </w:rPr>
              <w:t>نبي</w:t>
            </w:r>
            <w:r>
              <w:rPr>
                <w:rFonts w:hint="cs"/>
                <w:rtl/>
              </w:rPr>
              <w:t>اء</w:t>
            </w:r>
            <w:r w:rsidRPr="00725071">
              <w:rPr>
                <w:rStyle w:val="libPoemTiniChar0"/>
                <w:rtl/>
              </w:rPr>
              <w:br/>
              <w:t> </w:t>
            </w:r>
          </w:p>
        </w:tc>
        <w:tc>
          <w:tcPr>
            <w:tcW w:w="279" w:type="dxa"/>
            <w:shd w:val="clear" w:color="auto" w:fill="auto"/>
          </w:tcPr>
          <w:p w:rsidR="00871414" w:rsidRDefault="00871414" w:rsidP="007C1331">
            <w:pPr>
              <w:pStyle w:val="libPoem"/>
              <w:rPr>
                <w:rtl/>
              </w:rPr>
            </w:pPr>
          </w:p>
        </w:tc>
        <w:tc>
          <w:tcPr>
            <w:tcW w:w="3881" w:type="dxa"/>
            <w:shd w:val="clear" w:color="auto" w:fill="auto"/>
          </w:tcPr>
          <w:p w:rsidR="00871414" w:rsidRDefault="00871414" w:rsidP="007C1331">
            <w:pPr>
              <w:pStyle w:val="libPoem"/>
            </w:pPr>
            <w:r>
              <w:rPr>
                <w:rFonts w:hint="cs"/>
                <w:rtl/>
              </w:rPr>
              <w:t>ويعرف ذاك جميع المللْ</w:t>
            </w:r>
            <w:r w:rsidRPr="00725071">
              <w:rPr>
                <w:rStyle w:val="libPoemTiniChar0"/>
                <w:rtl/>
              </w:rPr>
              <w:br/>
              <w:t> </w:t>
            </w:r>
          </w:p>
        </w:tc>
      </w:tr>
      <w:tr w:rsidR="00871414" w:rsidTr="00871414">
        <w:trPr>
          <w:trHeight w:val="350"/>
        </w:trPr>
        <w:tc>
          <w:tcPr>
            <w:tcW w:w="3920" w:type="dxa"/>
          </w:tcPr>
          <w:p w:rsidR="00871414" w:rsidRDefault="00871414" w:rsidP="007C1331">
            <w:pPr>
              <w:pStyle w:val="libPoem"/>
            </w:pPr>
            <w:r>
              <w:rPr>
                <w:rFonts w:hint="cs"/>
                <w:rtl/>
              </w:rPr>
              <w:t>ووالدهم</w:t>
            </w:r>
            <w:r w:rsidRPr="00666704">
              <w:rPr>
                <w:rFonts w:hint="cs"/>
                <w:rtl/>
              </w:rPr>
              <w:t xml:space="preserve"> </w:t>
            </w:r>
            <w:r>
              <w:rPr>
                <w:rFonts w:hint="cs"/>
                <w:rtl/>
              </w:rPr>
              <w:t>سيِّد الأوصياء</w:t>
            </w:r>
            <w:r w:rsidRPr="00725071">
              <w:rPr>
                <w:rStyle w:val="libPoemTiniChar0"/>
                <w:rtl/>
              </w:rPr>
              <w:br/>
              <w:t> </w:t>
            </w:r>
          </w:p>
        </w:tc>
        <w:tc>
          <w:tcPr>
            <w:tcW w:w="279" w:type="dxa"/>
          </w:tcPr>
          <w:p w:rsidR="00871414" w:rsidRDefault="00871414" w:rsidP="007C1331">
            <w:pPr>
              <w:pStyle w:val="libPoem"/>
              <w:rPr>
                <w:rtl/>
              </w:rPr>
            </w:pPr>
          </w:p>
        </w:tc>
        <w:tc>
          <w:tcPr>
            <w:tcW w:w="3881" w:type="dxa"/>
          </w:tcPr>
          <w:p w:rsidR="00871414" w:rsidRDefault="00871414" w:rsidP="007C1331">
            <w:pPr>
              <w:pStyle w:val="libPoem"/>
            </w:pPr>
            <w:r>
              <w:rPr>
                <w:rFonts w:hint="cs"/>
                <w:rtl/>
              </w:rPr>
              <w:t>ومُعطي الفقير ومردي البطلْ</w:t>
            </w:r>
            <w:r w:rsidRPr="00725071">
              <w:rPr>
                <w:rStyle w:val="libPoemTiniChar0"/>
                <w:rtl/>
              </w:rPr>
              <w:br/>
              <w:t> </w:t>
            </w:r>
          </w:p>
        </w:tc>
      </w:tr>
      <w:tr w:rsidR="00871414" w:rsidTr="00871414">
        <w:trPr>
          <w:trHeight w:val="350"/>
        </w:trPr>
        <w:tc>
          <w:tcPr>
            <w:tcW w:w="3920" w:type="dxa"/>
          </w:tcPr>
          <w:p w:rsidR="00871414" w:rsidRDefault="009F5A10" w:rsidP="007C1331">
            <w:pPr>
              <w:pStyle w:val="libPoem"/>
            </w:pPr>
            <w:r>
              <w:rPr>
                <w:rFonts w:hint="cs"/>
                <w:rtl/>
              </w:rPr>
              <w:t>ومن علّم السّمر طعن الحلي</w:t>
            </w:r>
            <w:r w:rsidR="00871414" w:rsidRPr="00725071">
              <w:rPr>
                <w:rStyle w:val="libPoemTiniChar0"/>
                <w:rtl/>
              </w:rPr>
              <w:br/>
              <w:t> </w:t>
            </w:r>
          </w:p>
        </w:tc>
        <w:tc>
          <w:tcPr>
            <w:tcW w:w="279" w:type="dxa"/>
          </w:tcPr>
          <w:p w:rsidR="00871414" w:rsidRDefault="00871414" w:rsidP="007C1331">
            <w:pPr>
              <w:pStyle w:val="libPoem"/>
              <w:rPr>
                <w:rtl/>
              </w:rPr>
            </w:pPr>
          </w:p>
        </w:tc>
        <w:tc>
          <w:tcPr>
            <w:tcW w:w="3881" w:type="dxa"/>
          </w:tcPr>
          <w:p w:rsidR="00871414" w:rsidRDefault="009F5A10" w:rsidP="007C1331">
            <w:pPr>
              <w:pStyle w:val="libPoem"/>
            </w:pPr>
            <w:r>
              <w:rPr>
                <w:rFonts w:hint="cs"/>
                <w:rtl/>
              </w:rPr>
              <w:t>لدى الروع والبيض ض</w:t>
            </w:r>
            <w:r w:rsidR="00FE690F">
              <w:rPr>
                <w:rFonts w:hint="cs"/>
                <w:rtl/>
              </w:rPr>
              <w:t>رب</w:t>
            </w:r>
            <w:r>
              <w:rPr>
                <w:rFonts w:hint="cs"/>
                <w:rtl/>
              </w:rPr>
              <w:t xml:space="preserve"> القللْ</w:t>
            </w:r>
            <w:r w:rsidR="00871414" w:rsidRPr="00725071">
              <w:rPr>
                <w:rStyle w:val="libPoemTiniChar0"/>
                <w:rtl/>
              </w:rPr>
              <w:br/>
              <w:t> </w:t>
            </w:r>
          </w:p>
        </w:tc>
      </w:tr>
      <w:tr w:rsidR="00871414" w:rsidTr="00871414">
        <w:trPr>
          <w:trHeight w:val="350"/>
        </w:trPr>
        <w:tc>
          <w:tcPr>
            <w:tcW w:w="3920" w:type="dxa"/>
          </w:tcPr>
          <w:p w:rsidR="00871414" w:rsidRDefault="00D344D5" w:rsidP="007C1331">
            <w:pPr>
              <w:pStyle w:val="libPoem"/>
            </w:pPr>
            <w:r>
              <w:rPr>
                <w:rFonts w:hint="cs"/>
                <w:rtl/>
              </w:rPr>
              <w:t>ولو زالت الأرض يوم الهياج</w:t>
            </w:r>
            <w:r w:rsidR="00871414" w:rsidRPr="00725071">
              <w:rPr>
                <w:rStyle w:val="libPoemTiniChar0"/>
                <w:rtl/>
              </w:rPr>
              <w:br/>
              <w:t> </w:t>
            </w:r>
          </w:p>
        </w:tc>
        <w:tc>
          <w:tcPr>
            <w:tcW w:w="279" w:type="dxa"/>
          </w:tcPr>
          <w:p w:rsidR="00871414" w:rsidRDefault="00871414" w:rsidP="007C1331">
            <w:pPr>
              <w:pStyle w:val="libPoem"/>
              <w:rPr>
                <w:rtl/>
              </w:rPr>
            </w:pPr>
          </w:p>
        </w:tc>
        <w:tc>
          <w:tcPr>
            <w:tcW w:w="3881" w:type="dxa"/>
          </w:tcPr>
          <w:p w:rsidR="00871414" w:rsidRDefault="00D344D5" w:rsidP="007C1331">
            <w:pPr>
              <w:pStyle w:val="libPoem"/>
            </w:pPr>
            <w:r>
              <w:rPr>
                <w:rFonts w:hint="cs"/>
                <w:rtl/>
              </w:rPr>
              <w:t>من تحت أخمصه</w:t>
            </w:r>
            <w:r w:rsidRPr="00666704">
              <w:rPr>
                <w:rFonts w:hint="cs"/>
                <w:rtl/>
              </w:rPr>
              <w:t xml:space="preserve"> </w:t>
            </w:r>
            <w:r w:rsidRPr="00D344D5">
              <w:rPr>
                <w:rStyle w:val="libFootnotenumChar"/>
                <w:rFonts w:hint="cs"/>
                <w:rtl/>
              </w:rPr>
              <w:t>(1)</w:t>
            </w:r>
            <w:r w:rsidRPr="00666704">
              <w:rPr>
                <w:rFonts w:hint="cs"/>
                <w:rtl/>
              </w:rPr>
              <w:t xml:space="preserve"> </w:t>
            </w:r>
            <w:r>
              <w:rPr>
                <w:rFonts w:hint="cs"/>
                <w:rtl/>
              </w:rPr>
              <w:t>لم يزلْ</w:t>
            </w:r>
            <w:r w:rsidR="00871414" w:rsidRPr="00725071">
              <w:rPr>
                <w:rStyle w:val="libPoemTiniChar0"/>
                <w:rtl/>
              </w:rPr>
              <w:br/>
              <w:t> </w:t>
            </w:r>
          </w:p>
        </w:tc>
      </w:tr>
      <w:tr w:rsidR="00871414" w:rsidTr="00871414">
        <w:trPr>
          <w:trHeight w:val="350"/>
        </w:trPr>
        <w:tc>
          <w:tcPr>
            <w:tcW w:w="3920" w:type="dxa"/>
          </w:tcPr>
          <w:p w:rsidR="00871414" w:rsidRDefault="00D344D5" w:rsidP="007C1331">
            <w:pPr>
              <w:pStyle w:val="libPoem"/>
            </w:pPr>
            <w:r>
              <w:rPr>
                <w:rFonts w:hint="cs"/>
                <w:rtl/>
              </w:rPr>
              <w:t>ومن صدَّ عن وجه دنياهمُ</w:t>
            </w:r>
            <w:r w:rsidR="00871414" w:rsidRPr="00725071">
              <w:rPr>
                <w:rStyle w:val="libPoemTiniChar0"/>
                <w:rtl/>
              </w:rPr>
              <w:br/>
              <w:t> </w:t>
            </w:r>
          </w:p>
        </w:tc>
        <w:tc>
          <w:tcPr>
            <w:tcW w:w="279" w:type="dxa"/>
          </w:tcPr>
          <w:p w:rsidR="00871414" w:rsidRDefault="00871414" w:rsidP="007C1331">
            <w:pPr>
              <w:pStyle w:val="libPoem"/>
              <w:rPr>
                <w:rtl/>
              </w:rPr>
            </w:pPr>
          </w:p>
        </w:tc>
        <w:tc>
          <w:tcPr>
            <w:tcW w:w="3881" w:type="dxa"/>
          </w:tcPr>
          <w:p w:rsidR="00871414" w:rsidRDefault="00D344D5" w:rsidP="007C1331">
            <w:pPr>
              <w:pStyle w:val="libPoem"/>
            </w:pPr>
            <w:r>
              <w:rPr>
                <w:rFonts w:hint="cs"/>
                <w:rtl/>
              </w:rPr>
              <w:t>وقد لبست حليها والحللْ</w:t>
            </w:r>
            <w:r w:rsidR="00871414" w:rsidRPr="00725071">
              <w:rPr>
                <w:rStyle w:val="libPoemTiniChar0"/>
                <w:rtl/>
              </w:rPr>
              <w:br/>
              <w:t> </w:t>
            </w:r>
          </w:p>
        </w:tc>
      </w:tr>
      <w:tr w:rsidR="00871414" w:rsidTr="00871414">
        <w:tblPrEx>
          <w:tblLook w:val="04A0" w:firstRow="1" w:lastRow="0" w:firstColumn="1" w:lastColumn="0" w:noHBand="0" w:noVBand="1"/>
        </w:tblPrEx>
        <w:trPr>
          <w:trHeight w:val="350"/>
        </w:trPr>
        <w:tc>
          <w:tcPr>
            <w:tcW w:w="3920" w:type="dxa"/>
          </w:tcPr>
          <w:p w:rsidR="00871414" w:rsidRDefault="00D344D5" w:rsidP="00FE690F">
            <w:pPr>
              <w:pStyle w:val="libPoem"/>
            </w:pPr>
            <w:r>
              <w:rPr>
                <w:rFonts w:hint="cs"/>
                <w:rtl/>
              </w:rPr>
              <w:t xml:space="preserve">وكان إذا ما </w:t>
            </w:r>
            <w:r w:rsidR="00FE690F">
              <w:rPr>
                <w:rFonts w:hint="cs"/>
                <w:rtl/>
              </w:rPr>
              <w:t>اُ</w:t>
            </w:r>
            <w:r>
              <w:rPr>
                <w:rFonts w:hint="cs"/>
                <w:rtl/>
              </w:rPr>
              <w:t>ضيفوا إليه</w:t>
            </w:r>
            <w:r w:rsidR="00871414" w:rsidRPr="00725071">
              <w:rPr>
                <w:rStyle w:val="libPoemTiniChar0"/>
                <w:rtl/>
              </w:rPr>
              <w:br/>
              <w:t> </w:t>
            </w:r>
          </w:p>
        </w:tc>
        <w:tc>
          <w:tcPr>
            <w:tcW w:w="279" w:type="dxa"/>
          </w:tcPr>
          <w:p w:rsidR="00871414" w:rsidRDefault="00871414" w:rsidP="007C1331">
            <w:pPr>
              <w:pStyle w:val="libPoem"/>
              <w:rPr>
                <w:rtl/>
              </w:rPr>
            </w:pPr>
          </w:p>
        </w:tc>
        <w:tc>
          <w:tcPr>
            <w:tcW w:w="3881" w:type="dxa"/>
          </w:tcPr>
          <w:p w:rsidR="00871414" w:rsidRDefault="00FE690F" w:rsidP="007C1331">
            <w:pPr>
              <w:pStyle w:val="libPoem"/>
            </w:pPr>
            <w:r>
              <w:rPr>
                <w:rFonts w:hint="cs"/>
                <w:rtl/>
              </w:rPr>
              <w:t>فأرفعهم رتبةً في المَ</w:t>
            </w:r>
            <w:r w:rsidR="00D344D5">
              <w:rPr>
                <w:rFonts w:hint="cs"/>
                <w:rtl/>
              </w:rPr>
              <w:t>ثَلْ</w:t>
            </w:r>
            <w:r w:rsidR="00871414" w:rsidRPr="00725071">
              <w:rPr>
                <w:rStyle w:val="libPoemTiniChar0"/>
                <w:rtl/>
              </w:rPr>
              <w:br/>
              <w:t> </w:t>
            </w:r>
          </w:p>
        </w:tc>
      </w:tr>
      <w:tr w:rsidR="00871414" w:rsidTr="00871414">
        <w:tblPrEx>
          <w:tblLook w:val="04A0" w:firstRow="1" w:lastRow="0" w:firstColumn="1" w:lastColumn="0" w:noHBand="0" w:noVBand="1"/>
        </w:tblPrEx>
        <w:trPr>
          <w:trHeight w:val="350"/>
        </w:trPr>
        <w:tc>
          <w:tcPr>
            <w:tcW w:w="3920" w:type="dxa"/>
          </w:tcPr>
          <w:p w:rsidR="00871414" w:rsidRDefault="00D344D5" w:rsidP="00FE690F">
            <w:pPr>
              <w:pStyle w:val="libPoem"/>
            </w:pPr>
            <w:r>
              <w:rPr>
                <w:rFonts w:hint="cs"/>
                <w:rtl/>
              </w:rPr>
              <w:t xml:space="preserve">سماءٌ </w:t>
            </w:r>
            <w:r w:rsidR="00FE690F">
              <w:rPr>
                <w:rFonts w:hint="cs"/>
                <w:rtl/>
              </w:rPr>
              <w:t>اُ</w:t>
            </w:r>
            <w:r>
              <w:rPr>
                <w:rFonts w:hint="cs"/>
                <w:rtl/>
              </w:rPr>
              <w:t>ضيف إليها</w:t>
            </w:r>
            <w:r w:rsidRPr="00666704">
              <w:rPr>
                <w:rFonts w:hint="cs"/>
                <w:rtl/>
              </w:rPr>
              <w:t xml:space="preserve"> </w:t>
            </w:r>
            <w:r>
              <w:rPr>
                <w:rFonts w:hint="cs"/>
                <w:rtl/>
              </w:rPr>
              <w:t>ألحضيض</w:t>
            </w:r>
            <w:r w:rsidR="00871414" w:rsidRPr="00725071">
              <w:rPr>
                <w:rStyle w:val="libPoemTiniChar0"/>
                <w:rtl/>
              </w:rPr>
              <w:br/>
              <w:t> </w:t>
            </w:r>
          </w:p>
        </w:tc>
        <w:tc>
          <w:tcPr>
            <w:tcW w:w="279" w:type="dxa"/>
          </w:tcPr>
          <w:p w:rsidR="00871414" w:rsidRDefault="00871414" w:rsidP="007C1331">
            <w:pPr>
              <w:pStyle w:val="libPoem"/>
              <w:rPr>
                <w:rtl/>
              </w:rPr>
            </w:pPr>
          </w:p>
        </w:tc>
        <w:tc>
          <w:tcPr>
            <w:tcW w:w="3881" w:type="dxa"/>
          </w:tcPr>
          <w:p w:rsidR="00871414" w:rsidRDefault="00D344D5" w:rsidP="007C1331">
            <w:pPr>
              <w:pStyle w:val="libPoem"/>
            </w:pPr>
            <w:r>
              <w:rPr>
                <w:rFonts w:hint="cs"/>
                <w:rtl/>
              </w:rPr>
              <w:t>وبحرٌ قرنت إليه الو</w:t>
            </w:r>
            <w:r w:rsidR="00FE690F">
              <w:rPr>
                <w:rFonts w:hint="cs"/>
                <w:rtl/>
              </w:rPr>
              <w:t>َ</w:t>
            </w:r>
            <w:r>
              <w:rPr>
                <w:rFonts w:hint="cs"/>
                <w:rtl/>
              </w:rPr>
              <w:t>ش</w:t>
            </w:r>
            <w:r w:rsidR="00FE690F">
              <w:rPr>
                <w:rFonts w:hint="cs"/>
                <w:rtl/>
              </w:rPr>
              <w:t>َ</w:t>
            </w:r>
            <w:r>
              <w:rPr>
                <w:rFonts w:hint="cs"/>
                <w:rtl/>
              </w:rPr>
              <w:t>لْ</w:t>
            </w:r>
            <w:r w:rsidRPr="00666704">
              <w:rPr>
                <w:rFonts w:hint="cs"/>
                <w:rtl/>
              </w:rPr>
              <w:t xml:space="preserve"> </w:t>
            </w:r>
            <w:r w:rsidRPr="00D344D5">
              <w:rPr>
                <w:rStyle w:val="libFootnotenumChar"/>
                <w:rFonts w:hint="cs"/>
                <w:rtl/>
              </w:rPr>
              <w:t>(2)</w:t>
            </w:r>
            <w:r w:rsidR="00871414"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D344D5" w:rsidP="00FE690F">
      <w:pPr>
        <w:pStyle w:val="libFootnote0"/>
        <w:rPr>
          <w:rtl/>
        </w:rPr>
      </w:pPr>
      <w:r>
        <w:rPr>
          <w:rFonts w:hint="cs"/>
          <w:rtl/>
        </w:rPr>
        <w:t>(1)</w:t>
      </w:r>
      <w:r w:rsidR="00666704" w:rsidRPr="001559C2">
        <w:rPr>
          <w:rFonts w:hint="cs"/>
          <w:rtl/>
        </w:rPr>
        <w:t xml:space="preserve"> أخمص القدم</w:t>
      </w:r>
      <w:r w:rsidR="00E66EDC">
        <w:rPr>
          <w:rFonts w:hint="cs"/>
          <w:rtl/>
        </w:rPr>
        <w:t>:</w:t>
      </w:r>
      <w:r w:rsidR="00666704" w:rsidRPr="001559C2">
        <w:rPr>
          <w:rFonts w:hint="cs"/>
          <w:rtl/>
        </w:rPr>
        <w:t>ما لا يصيب ال</w:t>
      </w:r>
      <w:r w:rsidR="00FE690F">
        <w:rPr>
          <w:rFonts w:hint="cs"/>
          <w:rtl/>
        </w:rPr>
        <w:t>ا</w:t>
      </w:r>
      <w:r w:rsidR="00666704" w:rsidRPr="001559C2">
        <w:rPr>
          <w:rFonts w:hint="cs"/>
          <w:rtl/>
        </w:rPr>
        <w:t>رض من باطنها</w:t>
      </w:r>
      <w:r w:rsidR="00E66EDC">
        <w:rPr>
          <w:rFonts w:hint="cs"/>
          <w:rtl/>
        </w:rPr>
        <w:t>،</w:t>
      </w:r>
      <w:r w:rsidR="00666704" w:rsidRPr="001559C2">
        <w:rPr>
          <w:rFonts w:hint="cs"/>
          <w:rtl/>
        </w:rPr>
        <w:t xml:space="preserve"> ويراد به القدم </w:t>
      </w:r>
      <w:r w:rsidR="00FE690F">
        <w:rPr>
          <w:rFonts w:hint="cs"/>
          <w:rtl/>
        </w:rPr>
        <w:t>كل</w:t>
      </w:r>
      <w:r w:rsidR="00666704" w:rsidRPr="001559C2">
        <w:rPr>
          <w:rFonts w:hint="cs"/>
          <w:rtl/>
        </w:rPr>
        <w:t>ها.</w:t>
      </w:r>
    </w:p>
    <w:p w:rsidR="00FB201C" w:rsidRDefault="00D344D5" w:rsidP="001559C2">
      <w:pPr>
        <w:pStyle w:val="libFootnote0"/>
        <w:rPr>
          <w:rtl/>
        </w:rPr>
      </w:pPr>
      <w:r>
        <w:rPr>
          <w:rFonts w:hint="cs"/>
          <w:rtl/>
        </w:rPr>
        <w:t xml:space="preserve">(2) </w:t>
      </w:r>
      <w:r w:rsidR="00666704" w:rsidRPr="001559C2">
        <w:rPr>
          <w:rFonts w:hint="cs"/>
          <w:rtl/>
        </w:rPr>
        <w:t>الوشل كما مر</w:t>
      </w:r>
      <w:r w:rsidR="00E66EDC">
        <w:rPr>
          <w:rFonts w:hint="cs"/>
          <w:rtl/>
        </w:rPr>
        <w:t>:</w:t>
      </w:r>
      <w:r w:rsidR="00666704" w:rsidRPr="001559C2">
        <w:rPr>
          <w:rFonts w:hint="cs"/>
          <w:rtl/>
        </w:rPr>
        <w:t>الماء القليل يتحلب من صخر أو جبل.</w:t>
      </w:r>
    </w:p>
    <w:p w:rsidR="00F67EBD" w:rsidRDefault="00F67EBD" w:rsidP="009618AF">
      <w:pPr>
        <w:pStyle w:val="libNormal"/>
      </w:pPr>
      <w:r>
        <w:rPr>
          <w:rtl/>
        </w:rPr>
        <w:br w:type="page"/>
      </w:r>
    </w:p>
    <w:tbl>
      <w:tblPr>
        <w:tblStyle w:val="TableGrid"/>
        <w:bidiVisual/>
        <w:tblW w:w="4221" w:type="pct"/>
        <w:tblInd w:w="384" w:type="dxa"/>
        <w:tblLook w:val="01E0" w:firstRow="1" w:lastRow="1" w:firstColumn="1" w:lastColumn="1" w:noHBand="0" w:noVBand="0"/>
      </w:tblPr>
      <w:tblGrid>
        <w:gridCol w:w="4109"/>
        <w:gridCol w:w="292"/>
        <w:gridCol w:w="4067"/>
      </w:tblGrid>
      <w:tr w:rsidR="003768B2" w:rsidTr="003768B2">
        <w:trPr>
          <w:trHeight w:val="350"/>
        </w:trPr>
        <w:tc>
          <w:tcPr>
            <w:tcW w:w="3920" w:type="dxa"/>
            <w:shd w:val="clear" w:color="auto" w:fill="auto"/>
          </w:tcPr>
          <w:p w:rsidR="003768B2" w:rsidRDefault="003768B2" w:rsidP="00224AEC">
            <w:pPr>
              <w:pStyle w:val="libPoem"/>
            </w:pPr>
            <w:r>
              <w:rPr>
                <w:rFonts w:hint="cs"/>
                <w:rtl/>
              </w:rPr>
              <w:lastRenderedPageBreak/>
              <w:t>بجودٍ تعلّم منه السحاب</w:t>
            </w:r>
            <w:r w:rsidRPr="00725071">
              <w:rPr>
                <w:rStyle w:val="libPoemTiniChar0"/>
                <w:rtl/>
              </w:rPr>
              <w:br/>
              <w:t> </w:t>
            </w:r>
          </w:p>
        </w:tc>
        <w:tc>
          <w:tcPr>
            <w:tcW w:w="279" w:type="dxa"/>
            <w:shd w:val="clear" w:color="auto" w:fill="auto"/>
          </w:tcPr>
          <w:p w:rsidR="003768B2" w:rsidRDefault="003768B2" w:rsidP="00224AEC">
            <w:pPr>
              <w:pStyle w:val="libPoem"/>
              <w:rPr>
                <w:rtl/>
              </w:rPr>
            </w:pPr>
          </w:p>
        </w:tc>
        <w:tc>
          <w:tcPr>
            <w:tcW w:w="3881" w:type="dxa"/>
            <w:shd w:val="clear" w:color="auto" w:fill="auto"/>
          </w:tcPr>
          <w:p w:rsidR="003768B2" w:rsidRDefault="003768B2" w:rsidP="00224AEC">
            <w:pPr>
              <w:pStyle w:val="libPoem"/>
            </w:pPr>
            <w:r>
              <w:rPr>
                <w:rFonts w:hint="cs"/>
                <w:rtl/>
              </w:rPr>
              <w:t>و حلمٍ تولَّد منه الجبَلْ</w:t>
            </w:r>
            <w:r w:rsidRPr="00725071">
              <w:rPr>
                <w:rStyle w:val="libPoemTiniChar0"/>
                <w:rtl/>
              </w:rPr>
              <w:br/>
              <w:t> </w:t>
            </w:r>
          </w:p>
        </w:tc>
      </w:tr>
      <w:tr w:rsidR="003768B2" w:rsidTr="003768B2">
        <w:trPr>
          <w:trHeight w:val="350"/>
        </w:trPr>
        <w:tc>
          <w:tcPr>
            <w:tcW w:w="3920" w:type="dxa"/>
          </w:tcPr>
          <w:p w:rsidR="003768B2" w:rsidRDefault="003768B2" w:rsidP="00224AEC">
            <w:pPr>
              <w:pStyle w:val="libPoem"/>
            </w:pPr>
            <w:r>
              <w:rPr>
                <w:rFonts w:hint="cs"/>
                <w:rtl/>
              </w:rPr>
              <w:t>وكم شبهة بهُداه جلا</w:t>
            </w:r>
            <w:r w:rsidRPr="00725071">
              <w:rPr>
                <w:rStyle w:val="libPoemTiniChar0"/>
                <w:rtl/>
              </w:rPr>
              <w:br/>
              <w:t> </w:t>
            </w:r>
          </w:p>
        </w:tc>
        <w:tc>
          <w:tcPr>
            <w:tcW w:w="279" w:type="dxa"/>
          </w:tcPr>
          <w:p w:rsidR="003768B2" w:rsidRDefault="003768B2" w:rsidP="00224AEC">
            <w:pPr>
              <w:pStyle w:val="libPoem"/>
              <w:rPr>
                <w:rtl/>
              </w:rPr>
            </w:pPr>
          </w:p>
        </w:tc>
        <w:tc>
          <w:tcPr>
            <w:tcW w:w="3881" w:type="dxa"/>
          </w:tcPr>
          <w:p w:rsidR="003768B2" w:rsidRDefault="003768B2" w:rsidP="00224AEC">
            <w:pPr>
              <w:pStyle w:val="libPoem"/>
            </w:pPr>
            <w:r>
              <w:rPr>
                <w:rFonts w:hint="cs"/>
                <w:rtl/>
              </w:rPr>
              <w:t>وكم خُطّة بحجاه فصلْ</w:t>
            </w:r>
            <w:r w:rsidRPr="00725071">
              <w:rPr>
                <w:rStyle w:val="libPoemTiniChar0"/>
                <w:rtl/>
              </w:rPr>
              <w:br/>
              <w:t> </w:t>
            </w:r>
          </w:p>
        </w:tc>
      </w:tr>
      <w:tr w:rsidR="003768B2" w:rsidTr="003768B2">
        <w:trPr>
          <w:trHeight w:val="350"/>
        </w:trPr>
        <w:tc>
          <w:tcPr>
            <w:tcW w:w="3920" w:type="dxa"/>
          </w:tcPr>
          <w:p w:rsidR="003768B2" w:rsidRDefault="003768B2" w:rsidP="00224AEC">
            <w:pPr>
              <w:pStyle w:val="libPoem"/>
            </w:pPr>
            <w:r>
              <w:rPr>
                <w:rFonts w:hint="cs"/>
                <w:rtl/>
              </w:rPr>
              <w:t>وكم أطفأ الله نار الضَّلال</w:t>
            </w:r>
            <w:r w:rsidRPr="00725071">
              <w:rPr>
                <w:rStyle w:val="libPoemTiniChar0"/>
                <w:rtl/>
              </w:rPr>
              <w:br/>
              <w:t> </w:t>
            </w:r>
          </w:p>
        </w:tc>
        <w:tc>
          <w:tcPr>
            <w:tcW w:w="279" w:type="dxa"/>
          </w:tcPr>
          <w:p w:rsidR="003768B2" w:rsidRDefault="003768B2" w:rsidP="00224AEC">
            <w:pPr>
              <w:pStyle w:val="libPoem"/>
              <w:rPr>
                <w:rtl/>
              </w:rPr>
            </w:pPr>
          </w:p>
        </w:tc>
        <w:tc>
          <w:tcPr>
            <w:tcW w:w="3881" w:type="dxa"/>
          </w:tcPr>
          <w:p w:rsidR="003768B2" w:rsidRDefault="003768B2" w:rsidP="00224AEC">
            <w:pPr>
              <w:pStyle w:val="libPoem"/>
            </w:pPr>
            <w:r>
              <w:rPr>
                <w:rFonts w:hint="cs"/>
                <w:rtl/>
              </w:rPr>
              <w:t>به وهي ترمي الهدى بالشعلْ</w:t>
            </w:r>
            <w:r w:rsidRPr="00725071">
              <w:rPr>
                <w:rStyle w:val="libPoemTiniChar0"/>
                <w:rtl/>
              </w:rPr>
              <w:br/>
              <w:t> </w:t>
            </w:r>
          </w:p>
        </w:tc>
      </w:tr>
      <w:tr w:rsidR="003768B2" w:rsidTr="003768B2">
        <w:trPr>
          <w:trHeight w:val="350"/>
        </w:trPr>
        <w:tc>
          <w:tcPr>
            <w:tcW w:w="3920" w:type="dxa"/>
          </w:tcPr>
          <w:p w:rsidR="003768B2" w:rsidRDefault="003768B2" w:rsidP="00224AEC">
            <w:pPr>
              <w:pStyle w:val="libPoem"/>
            </w:pPr>
            <w:r>
              <w:rPr>
                <w:rFonts w:hint="cs"/>
                <w:rtl/>
              </w:rPr>
              <w:t>و مَن رَدَّ خالقنا شمسه</w:t>
            </w:r>
            <w:r w:rsidRPr="00725071">
              <w:rPr>
                <w:rStyle w:val="libPoemTiniChar0"/>
                <w:rtl/>
              </w:rPr>
              <w:br/>
              <w:t> </w:t>
            </w:r>
          </w:p>
        </w:tc>
        <w:tc>
          <w:tcPr>
            <w:tcW w:w="279" w:type="dxa"/>
          </w:tcPr>
          <w:p w:rsidR="003768B2" w:rsidRDefault="003768B2" w:rsidP="00224AEC">
            <w:pPr>
              <w:pStyle w:val="libPoem"/>
              <w:rPr>
                <w:rtl/>
              </w:rPr>
            </w:pPr>
          </w:p>
        </w:tc>
        <w:tc>
          <w:tcPr>
            <w:tcW w:w="3881" w:type="dxa"/>
          </w:tcPr>
          <w:p w:rsidR="003768B2" w:rsidRDefault="003768B2" w:rsidP="00224AEC">
            <w:pPr>
              <w:pStyle w:val="libPoem"/>
            </w:pPr>
            <w:r>
              <w:rPr>
                <w:rFonts w:hint="cs"/>
                <w:rtl/>
              </w:rPr>
              <w:t>عليه وقد جنحت للطفلْ</w:t>
            </w:r>
            <w:r w:rsidRPr="00666704">
              <w:rPr>
                <w:rFonts w:hint="cs"/>
                <w:rtl/>
              </w:rPr>
              <w:t xml:space="preserve"> </w:t>
            </w:r>
            <w:r w:rsidRPr="007C1331">
              <w:rPr>
                <w:rStyle w:val="libFootnotenumChar"/>
                <w:rFonts w:hint="cs"/>
                <w:rtl/>
              </w:rPr>
              <w:t>(1)</w:t>
            </w:r>
            <w:r w:rsidRPr="00725071">
              <w:rPr>
                <w:rStyle w:val="libPoemTiniChar0"/>
                <w:rtl/>
              </w:rPr>
              <w:br/>
              <w:t> </w:t>
            </w:r>
          </w:p>
        </w:tc>
      </w:tr>
      <w:tr w:rsidR="003768B2" w:rsidTr="003768B2">
        <w:trPr>
          <w:trHeight w:val="350"/>
        </w:trPr>
        <w:tc>
          <w:tcPr>
            <w:tcW w:w="3920" w:type="dxa"/>
          </w:tcPr>
          <w:p w:rsidR="003768B2" w:rsidRDefault="003768B2" w:rsidP="00224AEC">
            <w:pPr>
              <w:pStyle w:val="libPoem"/>
            </w:pPr>
            <w:r>
              <w:rPr>
                <w:rFonts w:hint="cs"/>
                <w:rtl/>
              </w:rPr>
              <w:t>و لو لم تعد كان في رأيه</w:t>
            </w:r>
            <w:r w:rsidRPr="00725071">
              <w:rPr>
                <w:rStyle w:val="libPoemTiniChar0"/>
                <w:rtl/>
              </w:rPr>
              <w:br/>
              <w:t> </w:t>
            </w:r>
          </w:p>
        </w:tc>
        <w:tc>
          <w:tcPr>
            <w:tcW w:w="279" w:type="dxa"/>
          </w:tcPr>
          <w:p w:rsidR="003768B2" w:rsidRDefault="003768B2" w:rsidP="00224AEC">
            <w:pPr>
              <w:pStyle w:val="libPoem"/>
              <w:rPr>
                <w:rtl/>
              </w:rPr>
            </w:pPr>
          </w:p>
        </w:tc>
        <w:tc>
          <w:tcPr>
            <w:tcW w:w="3881" w:type="dxa"/>
          </w:tcPr>
          <w:p w:rsidR="003768B2" w:rsidRDefault="003768B2" w:rsidP="00224AEC">
            <w:pPr>
              <w:pStyle w:val="libPoem"/>
            </w:pPr>
            <w:r>
              <w:rPr>
                <w:rFonts w:hint="cs"/>
                <w:rtl/>
              </w:rPr>
              <w:t>و في وجهه</w:t>
            </w:r>
            <w:r w:rsidRPr="00666704">
              <w:rPr>
                <w:rFonts w:hint="cs"/>
                <w:rtl/>
              </w:rPr>
              <w:t xml:space="preserve"> </w:t>
            </w:r>
            <w:r>
              <w:rPr>
                <w:rFonts w:hint="cs"/>
                <w:rtl/>
              </w:rPr>
              <w:t>من سناها بدلْ</w:t>
            </w:r>
            <w:r w:rsidRPr="00725071">
              <w:rPr>
                <w:rStyle w:val="libPoemTiniChar0"/>
                <w:rtl/>
              </w:rPr>
              <w:br/>
              <w:t> </w:t>
            </w:r>
          </w:p>
        </w:tc>
      </w:tr>
      <w:tr w:rsidR="003768B2" w:rsidTr="003768B2">
        <w:tblPrEx>
          <w:tblLook w:val="04A0" w:firstRow="1" w:lastRow="0" w:firstColumn="1" w:lastColumn="0" w:noHBand="0" w:noVBand="1"/>
        </w:tblPrEx>
        <w:trPr>
          <w:trHeight w:val="350"/>
        </w:trPr>
        <w:tc>
          <w:tcPr>
            <w:tcW w:w="3920" w:type="dxa"/>
          </w:tcPr>
          <w:p w:rsidR="003768B2" w:rsidRDefault="003768B2" w:rsidP="00224AEC">
            <w:pPr>
              <w:pStyle w:val="libPoem"/>
            </w:pPr>
            <w:r>
              <w:rPr>
                <w:rFonts w:hint="cs"/>
                <w:rtl/>
              </w:rPr>
              <w:t>و من ضَ</w:t>
            </w:r>
            <w:r w:rsidR="008B4665">
              <w:rPr>
                <w:rFonts w:hint="cs"/>
                <w:rtl/>
              </w:rPr>
              <w:t>رب</w:t>
            </w:r>
            <w:r>
              <w:rPr>
                <w:rFonts w:hint="cs"/>
                <w:rtl/>
              </w:rPr>
              <w:t xml:space="preserve"> الناس بالمرهفات</w:t>
            </w:r>
            <w:r w:rsidRPr="00725071">
              <w:rPr>
                <w:rStyle w:val="libPoemTiniChar0"/>
                <w:rtl/>
              </w:rPr>
              <w:br/>
              <w:t> </w:t>
            </w:r>
          </w:p>
        </w:tc>
        <w:tc>
          <w:tcPr>
            <w:tcW w:w="279" w:type="dxa"/>
          </w:tcPr>
          <w:p w:rsidR="003768B2" w:rsidRDefault="003768B2" w:rsidP="00224AEC">
            <w:pPr>
              <w:pStyle w:val="libPoem"/>
              <w:rPr>
                <w:rtl/>
              </w:rPr>
            </w:pPr>
          </w:p>
        </w:tc>
        <w:tc>
          <w:tcPr>
            <w:tcW w:w="3881" w:type="dxa"/>
          </w:tcPr>
          <w:p w:rsidR="003768B2" w:rsidRDefault="003768B2" w:rsidP="00224AEC">
            <w:pPr>
              <w:pStyle w:val="libPoem"/>
            </w:pPr>
            <w:r>
              <w:rPr>
                <w:rFonts w:hint="cs"/>
                <w:rtl/>
              </w:rPr>
              <w:t>على الدين ض</w:t>
            </w:r>
            <w:r w:rsidR="007E486F">
              <w:rPr>
                <w:rFonts w:hint="cs"/>
                <w:rtl/>
              </w:rPr>
              <w:t>ربّ</w:t>
            </w:r>
            <w:r>
              <w:rPr>
                <w:rFonts w:hint="cs"/>
                <w:rtl/>
              </w:rPr>
              <w:t xml:space="preserve"> عراب الإبلْ</w:t>
            </w:r>
            <w:r w:rsidRPr="00725071">
              <w:rPr>
                <w:rStyle w:val="libPoemTiniChar0"/>
                <w:rtl/>
              </w:rPr>
              <w:br/>
              <w:t> </w:t>
            </w:r>
          </w:p>
        </w:tc>
      </w:tr>
      <w:tr w:rsidR="003768B2" w:rsidTr="003768B2">
        <w:tblPrEx>
          <w:tblLook w:val="04A0" w:firstRow="1" w:lastRow="0" w:firstColumn="1" w:lastColumn="0" w:noHBand="0" w:noVBand="1"/>
        </w:tblPrEx>
        <w:trPr>
          <w:trHeight w:val="350"/>
        </w:trPr>
        <w:tc>
          <w:tcPr>
            <w:tcW w:w="3920" w:type="dxa"/>
          </w:tcPr>
          <w:p w:rsidR="003768B2" w:rsidRDefault="003768B2" w:rsidP="00224AEC">
            <w:pPr>
              <w:pStyle w:val="libPoem"/>
            </w:pPr>
            <w:r>
              <w:rPr>
                <w:rFonts w:hint="cs"/>
                <w:rtl/>
              </w:rPr>
              <w:t>و قد علموا أنّ يوم</w:t>
            </w:r>
            <w:r w:rsidRPr="00666704">
              <w:rPr>
                <w:rFonts w:hint="cs"/>
                <w:rtl/>
              </w:rPr>
              <w:t xml:space="preserve"> </w:t>
            </w:r>
            <w:r>
              <w:rPr>
                <w:rFonts w:hint="cs"/>
                <w:rtl/>
              </w:rPr>
              <w:t>الغدير</w:t>
            </w:r>
            <w:r w:rsidRPr="00725071">
              <w:rPr>
                <w:rStyle w:val="libPoemTiniChar0"/>
                <w:rtl/>
              </w:rPr>
              <w:br/>
              <w:t> </w:t>
            </w:r>
          </w:p>
        </w:tc>
        <w:tc>
          <w:tcPr>
            <w:tcW w:w="279" w:type="dxa"/>
          </w:tcPr>
          <w:p w:rsidR="003768B2" w:rsidRDefault="003768B2" w:rsidP="00224AEC">
            <w:pPr>
              <w:pStyle w:val="libPoem"/>
              <w:rPr>
                <w:rtl/>
              </w:rPr>
            </w:pPr>
          </w:p>
        </w:tc>
        <w:tc>
          <w:tcPr>
            <w:tcW w:w="3881" w:type="dxa"/>
          </w:tcPr>
          <w:p w:rsidR="003768B2" w:rsidRDefault="003768B2" w:rsidP="00224AEC">
            <w:pPr>
              <w:pStyle w:val="libPoem"/>
            </w:pPr>
            <w:r>
              <w:rPr>
                <w:rFonts w:hint="cs"/>
                <w:rtl/>
              </w:rPr>
              <w:t>بغدرهم</w:t>
            </w:r>
            <w:r w:rsidR="008B4665">
              <w:rPr>
                <w:rFonts w:hint="cs"/>
                <w:rtl/>
              </w:rPr>
              <w:t>ُ</w:t>
            </w:r>
            <w:r>
              <w:rPr>
                <w:rFonts w:hint="cs"/>
                <w:rtl/>
              </w:rPr>
              <w:t xml:space="preserve"> جرَّ يوم الجملْ</w:t>
            </w:r>
            <w:r w:rsidRPr="00725071">
              <w:rPr>
                <w:rStyle w:val="libPoemTiniChar0"/>
                <w:rtl/>
              </w:rPr>
              <w:br/>
              <w:t> </w:t>
            </w:r>
          </w:p>
        </w:tc>
      </w:tr>
      <w:tr w:rsidR="003768B2" w:rsidTr="003768B2">
        <w:tblPrEx>
          <w:tblLook w:val="04A0" w:firstRow="1" w:lastRow="0" w:firstColumn="1" w:lastColumn="0" w:noHBand="0" w:noVBand="1"/>
        </w:tblPrEx>
        <w:trPr>
          <w:trHeight w:val="350"/>
        </w:trPr>
        <w:tc>
          <w:tcPr>
            <w:tcW w:w="3920" w:type="dxa"/>
          </w:tcPr>
          <w:p w:rsidR="003768B2" w:rsidRDefault="003768B2" w:rsidP="00224AEC">
            <w:pPr>
              <w:pStyle w:val="libPoem"/>
            </w:pPr>
            <w:r>
              <w:rPr>
                <w:rFonts w:hint="cs"/>
                <w:rtl/>
              </w:rPr>
              <w:t>فيا معشر الظالمين ال</w:t>
            </w:r>
            <w:r w:rsidR="008B4665">
              <w:rPr>
                <w:rFonts w:hint="cs"/>
                <w:rtl/>
              </w:rPr>
              <w:t>ّ</w:t>
            </w:r>
            <w:r>
              <w:rPr>
                <w:rFonts w:hint="cs"/>
                <w:rtl/>
              </w:rPr>
              <w:t>ذين</w:t>
            </w:r>
            <w:r w:rsidRPr="00725071">
              <w:rPr>
                <w:rStyle w:val="libPoemTiniChar0"/>
                <w:rtl/>
              </w:rPr>
              <w:br/>
              <w:t> </w:t>
            </w:r>
          </w:p>
        </w:tc>
        <w:tc>
          <w:tcPr>
            <w:tcW w:w="279" w:type="dxa"/>
          </w:tcPr>
          <w:p w:rsidR="003768B2" w:rsidRDefault="003768B2" w:rsidP="00224AEC">
            <w:pPr>
              <w:pStyle w:val="libPoem"/>
              <w:rPr>
                <w:rtl/>
              </w:rPr>
            </w:pPr>
          </w:p>
        </w:tc>
        <w:tc>
          <w:tcPr>
            <w:tcW w:w="3881" w:type="dxa"/>
          </w:tcPr>
          <w:p w:rsidR="003768B2" w:rsidRDefault="003768B2" w:rsidP="00224AEC">
            <w:pPr>
              <w:pStyle w:val="libPoem"/>
            </w:pPr>
            <w:r>
              <w:rPr>
                <w:rFonts w:hint="cs"/>
                <w:rtl/>
              </w:rPr>
              <w:t>أذا</w:t>
            </w:r>
            <w:r w:rsidR="008B4665">
              <w:rPr>
                <w:rFonts w:hint="cs"/>
                <w:rtl/>
              </w:rPr>
              <w:t xml:space="preserve"> </w:t>
            </w:r>
            <w:r>
              <w:rPr>
                <w:rFonts w:hint="cs"/>
                <w:rtl/>
              </w:rPr>
              <w:t>قوا ال</w:t>
            </w:r>
            <w:r w:rsidR="00B93CD1">
              <w:rPr>
                <w:rFonts w:hint="cs"/>
                <w:rtl/>
              </w:rPr>
              <w:t>نبيَّ</w:t>
            </w:r>
            <w:r>
              <w:rPr>
                <w:rFonts w:hint="cs"/>
                <w:rtl/>
              </w:rPr>
              <w:t xml:space="preserve"> مضيض الث</w:t>
            </w:r>
            <w:r w:rsidR="00911C64">
              <w:rPr>
                <w:rFonts w:hint="cs"/>
                <w:rtl/>
              </w:rPr>
              <w:t>كل</w:t>
            </w:r>
            <w:r w:rsidR="008B4665">
              <w:rPr>
                <w:rFonts w:hint="cs"/>
                <w:rtl/>
              </w:rPr>
              <w:t>ْ</w:t>
            </w:r>
            <w:r w:rsidRPr="00725071">
              <w:rPr>
                <w:rStyle w:val="libPoemTiniChar0"/>
                <w:rtl/>
              </w:rPr>
              <w:br/>
              <w:t> </w:t>
            </w:r>
          </w:p>
        </w:tc>
      </w:tr>
    </w:tbl>
    <w:p w:rsidR="00666704" w:rsidRDefault="00666704" w:rsidP="0017763D">
      <w:pPr>
        <w:pStyle w:val="libCenter"/>
        <w:rPr>
          <w:rtl/>
        </w:rPr>
      </w:pPr>
      <w:r>
        <w:rPr>
          <w:rFonts w:hint="cs"/>
          <w:rtl/>
        </w:rPr>
        <w:t xml:space="preserve">إلى </w:t>
      </w:r>
      <w:r w:rsidRPr="0017763D">
        <w:rPr>
          <w:rFonts w:hint="cs"/>
          <w:rtl/>
        </w:rPr>
        <w:t>أن</w:t>
      </w:r>
      <w:r>
        <w:rPr>
          <w:rFonts w:hint="cs"/>
          <w:rtl/>
        </w:rPr>
        <w:t xml:space="preserve"> </w:t>
      </w:r>
      <w:r w:rsidRPr="0017763D">
        <w:rPr>
          <w:rFonts w:hint="cs"/>
          <w:rtl/>
        </w:rPr>
        <w:t>قال</w:t>
      </w:r>
      <w:r w:rsidR="00E66EDC">
        <w:rPr>
          <w:rFonts w:hint="cs"/>
          <w:rtl/>
        </w:rPr>
        <w:t>:</w:t>
      </w:r>
    </w:p>
    <w:tbl>
      <w:tblPr>
        <w:tblStyle w:val="TableGrid"/>
        <w:bidiVisual/>
        <w:tblW w:w="4221" w:type="pct"/>
        <w:tblInd w:w="384" w:type="dxa"/>
        <w:tblLook w:val="01E0" w:firstRow="1" w:lastRow="1" w:firstColumn="1" w:lastColumn="1" w:noHBand="0" w:noVBand="0"/>
      </w:tblPr>
      <w:tblGrid>
        <w:gridCol w:w="4109"/>
        <w:gridCol w:w="292"/>
        <w:gridCol w:w="4067"/>
      </w:tblGrid>
      <w:tr w:rsidR="0017763D" w:rsidTr="0017763D">
        <w:trPr>
          <w:trHeight w:val="350"/>
        </w:trPr>
        <w:tc>
          <w:tcPr>
            <w:tcW w:w="3920" w:type="dxa"/>
            <w:shd w:val="clear" w:color="auto" w:fill="auto"/>
          </w:tcPr>
          <w:p w:rsidR="0017763D" w:rsidRDefault="0017763D" w:rsidP="00224AEC">
            <w:pPr>
              <w:pStyle w:val="libPoem"/>
            </w:pPr>
            <w:r>
              <w:rPr>
                <w:rFonts w:hint="cs"/>
                <w:rtl/>
              </w:rPr>
              <w:t>يُخالفكم فيه نصُّ الكتاب</w:t>
            </w:r>
            <w:r w:rsidRPr="00725071">
              <w:rPr>
                <w:rStyle w:val="libPoemTiniChar0"/>
                <w:rtl/>
              </w:rPr>
              <w:br/>
              <w:t> </w:t>
            </w:r>
          </w:p>
        </w:tc>
        <w:tc>
          <w:tcPr>
            <w:tcW w:w="279" w:type="dxa"/>
            <w:shd w:val="clear" w:color="auto" w:fill="auto"/>
          </w:tcPr>
          <w:p w:rsidR="0017763D" w:rsidRDefault="0017763D" w:rsidP="00224AEC">
            <w:pPr>
              <w:pStyle w:val="libPoem"/>
              <w:rPr>
                <w:rtl/>
              </w:rPr>
            </w:pPr>
          </w:p>
        </w:tc>
        <w:tc>
          <w:tcPr>
            <w:tcW w:w="3881" w:type="dxa"/>
            <w:shd w:val="clear" w:color="auto" w:fill="auto"/>
          </w:tcPr>
          <w:p w:rsidR="0017763D" w:rsidRDefault="0017763D" w:rsidP="00224AEC">
            <w:pPr>
              <w:pStyle w:val="libPoem"/>
            </w:pPr>
            <w:r>
              <w:rPr>
                <w:rFonts w:hint="cs"/>
                <w:rtl/>
              </w:rPr>
              <w:t>وما نصَّ في ذاك خير الرُّسلْ</w:t>
            </w:r>
            <w:r w:rsidRPr="00725071">
              <w:rPr>
                <w:rStyle w:val="libPoemTiniChar0"/>
                <w:rtl/>
              </w:rPr>
              <w:br/>
              <w:t> </w:t>
            </w:r>
          </w:p>
        </w:tc>
      </w:tr>
      <w:tr w:rsidR="0017763D" w:rsidTr="0017763D">
        <w:trPr>
          <w:trHeight w:val="350"/>
        </w:trPr>
        <w:tc>
          <w:tcPr>
            <w:tcW w:w="3920" w:type="dxa"/>
          </w:tcPr>
          <w:p w:rsidR="0017763D" w:rsidRDefault="0017763D" w:rsidP="00224AEC">
            <w:pPr>
              <w:pStyle w:val="libPoem"/>
            </w:pPr>
            <w:r>
              <w:rPr>
                <w:rFonts w:hint="cs"/>
                <w:rtl/>
              </w:rPr>
              <w:t>نبذتم وصيَّته بالعراء</w:t>
            </w:r>
            <w:r w:rsidRPr="00725071">
              <w:rPr>
                <w:rStyle w:val="libPoemTiniChar0"/>
                <w:rtl/>
              </w:rPr>
              <w:br/>
              <w:t> </w:t>
            </w:r>
          </w:p>
        </w:tc>
        <w:tc>
          <w:tcPr>
            <w:tcW w:w="279" w:type="dxa"/>
          </w:tcPr>
          <w:p w:rsidR="0017763D" w:rsidRDefault="0017763D" w:rsidP="00224AEC">
            <w:pPr>
              <w:pStyle w:val="libPoem"/>
              <w:rPr>
                <w:rtl/>
              </w:rPr>
            </w:pPr>
          </w:p>
        </w:tc>
        <w:tc>
          <w:tcPr>
            <w:tcW w:w="3881" w:type="dxa"/>
          </w:tcPr>
          <w:p w:rsidR="0017763D" w:rsidRDefault="0017763D" w:rsidP="00224AEC">
            <w:pPr>
              <w:pStyle w:val="libPoem"/>
            </w:pPr>
            <w:r>
              <w:rPr>
                <w:rFonts w:hint="cs"/>
                <w:rtl/>
              </w:rPr>
              <w:t>و قلتم عليه الَّذي لم يقلْ</w:t>
            </w:r>
            <w:r w:rsidRPr="00725071">
              <w:rPr>
                <w:rStyle w:val="libPoemTiniChar0"/>
                <w:rtl/>
              </w:rPr>
              <w:br/>
              <w:t> </w:t>
            </w:r>
          </w:p>
        </w:tc>
      </w:tr>
    </w:tbl>
    <w:p w:rsidR="00666704" w:rsidRDefault="00666704" w:rsidP="008B4665">
      <w:pPr>
        <w:pStyle w:val="libNormal"/>
        <w:rPr>
          <w:rtl/>
        </w:rPr>
      </w:pPr>
      <w:r>
        <w:rPr>
          <w:rFonts w:hint="cs"/>
          <w:rtl/>
        </w:rPr>
        <w:t xml:space="preserve">إلى آخر قصيدته الموجودة في نسخ </w:t>
      </w:r>
      <w:r w:rsidR="008B4665">
        <w:rPr>
          <w:rFonts w:hint="cs"/>
          <w:rtl/>
        </w:rPr>
        <w:t xml:space="preserve">ديوانه </w:t>
      </w:r>
      <w:r>
        <w:rPr>
          <w:rFonts w:hint="cs"/>
          <w:rtl/>
        </w:rPr>
        <w:t>المخطوط 47 بيتا</w:t>
      </w:r>
      <w:r w:rsidR="008B4665">
        <w:rPr>
          <w:rFonts w:hint="cs"/>
          <w:rtl/>
        </w:rPr>
        <w:t>ً</w:t>
      </w:r>
      <w:r>
        <w:rPr>
          <w:rFonts w:hint="cs"/>
          <w:rtl/>
        </w:rPr>
        <w:t xml:space="preserve"> وقد أسقط ناشر </w:t>
      </w:r>
      <w:r w:rsidR="008B4665">
        <w:rPr>
          <w:rFonts w:hint="cs"/>
          <w:rtl/>
        </w:rPr>
        <w:t xml:space="preserve">ديوانه </w:t>
      </w:r>
      <w:r>
        <w:rPr>
          <w:rFonts w:hint="cs"/>
          <w:rtl/>
        </w:rPr>
        <w:t>من القصيدة ما يخالف مذهبه وليست هذه</w:t>
      </w:r>
      <w:r w:rsidR="0017763D">
        <w:rPr>
          <w:rFonts w:hint="cs"/>
          <w:rtl/>
        </w:rPr>
        <w:t xml:space="preserve"> بأوَّل يد حرَّفت ال</w:t>
      </w:r>
      <w:r w:rsidR="00911C64">
        <w:rPr>
          <w:rFonts w:hint="cs"/>
          <w:rtl/>
        </w:rPr>
        <w:t>كلّ</w:t>
      </w:r>
      <w:r w:rsidR="0017763D">
        <w:rPr>
          <w:rFonts w:hint="cs"/>
          <w:rtl/>
        </w:rPr>
        <w:t>م عن مواضعها.</w:t>
      </w:r>
    </w:p>
    <w:p w:rsidR="00666704" w:rsidRPr="0017763D" w:rsidRDefault="0017763D" w:rsidP="0002392B">
      <w:pPr>
        <w:pStyle w:val="libCenterBold1"/>
        <w:rPr>
          <w:rtl/>
        </w:rPr>
      </w:pPr>
      <w:bookmarkStart w:id="4" w:name="09"/>
      <w:r>
        <w:rPr>
          <w:rFonts w:hint="cs"/>
          <w:rtl/>
        </w:rPr>
        <w:t>(</w:t>
      </w:r>
      <w:r w:rsidR="008B4665">
        <w:rPr>
          <w:rFonts w:hint="cs"/>
          <w:rtl/>
        </w:rPr>
        <w:t xml:space="preserve"> </w:t>
      </w:r>
      <w:r w:rsidR="00666704" w:rsidRPr="0017763D">
        <w:rPr>
          <w:rFonts w:hint="cs"/>
          <w:rtl/>
        </w:rPr>
        <w:t>الشاعر</w:t>
      </w:r>
      <w:bookmarkEnd w:id="4"/>
      <w:r w:rsidR="008B4665">
        <w:rPr>
          <w:rFonts w:hint="cs"/>
          <w:rtl/>
        </w:rPr>
        <w:t xml:space="preserve"> </w:t>
      </w:r>
      <w:r>
        <w:rPr>
          <w:rFonts w:hint="cs"/>
          <w:rtl/>
        </w:rPr>
        <w:t>)</w:t>
      </w:r>
    </w:p>
    <w:p w:rsidR="00666704" w:rsidRDefault="00666704" w:rsidP="009618AF">
      <w:pPr>
        <w:pStyle w:val="libNormal"/>
        <w:rPr>
          <w:rtl/>
        </w:rPr>
      </w:pPr>
      <w:r>
        <w:rPr>
          <w:rFonts w:hint="cs"/>
          <w:rtl/>
        </w:rPr>
        <w:t xml:space="preserve">أبو الفتح محمود بن </w:t>
      </w:r>
      <w:r w:rsidR="000477AF">
        <w:rPr>
          <w:rFonts w:hint="cs"/>
          <w:rtl/>
        </w:rPr>
        <w:t>محمَّد</w:t>
      </w:r>
      <w:r>
        <w:rPr>
          <w:rFonts w:hint="cs"/>
          <w:rtl/>
        </w:rPr>
        <w:t xml:space="preserve"> بن الحسين بن سندي بن شاهك الرملي </w:t>
      </w:r>
      <w:r w:rsidRPr="0017763D">
        <w:rPr>
          <w:rStyle w:val="libFootnotenumChar"/>
          <w:rFonts w:hint="cs"/>
          <w:rtl/>
        </w:rPr>
        <w:t>(2)</w:t>
      </w:r>
      <w:r>
        <w:rPr>
          <w:rFonts w:hint="cs"/>
          <w:rtl/>
        </w:rPr>
        <w:t xml:space="preserve"> </w:t>
      </w:r>
      <w:r w:rsidR="008E6E74">
        <w:rPr>
          <w:rFonts w:hint="cs"/>
          <w:rtl/>
        </w:rPr>
        <w:t>أ</w:t>
      </w:r>
      <w:r>
        <w:rPr>
          <w:rFonts w:hint="cs"/>
          <w:rtl/>
        </w:rPr>
        <w:t>لمعروف بكشاجم. هو نابغة</w:t>
      </w:r>
      <w:r w:rsidR="008E6E74">
        <w:rPr>
          <w:rFonts w:hint="cs"/>
          <w:rtl/>
        </w:rPr>
        <w:t>ٌ</w:t>
      </w:r>
      <w:r>
        <w:rPr>
          <w:rFonts w:hint="cs"/>
          <w:rtl/>
        </w:rPr>
        <w:t xml:space="preserve"> من رجالات </w:t>
      </w:r>
      <w:r w:rsidR="00441F5F">
        <w:rPr>
          <w:rFonts w:hint="cs"/>
          <w:rtl/>
        </w:rPr>
        <w:t>الاُمَّة</w:t>
      </w:r>
      <w:r w:rsidR="00E66EDC">
        <w:rPr>
          <w:rFonts w:hint="cs"/>
          <w:rtl/>
        </w:rPr>
        <w:t>،</w:t>
      </w:r>
      <w:r>
        <w:rPr>
          <w:rFonts w:hint="cs"/>
          <w:rtl/>
        </w:rPr>
        <w:t xml:space="preserve"> وفذ</w:t>
      </w:r>
      <w:r w:rsidR="008E6E74">
        <w:rPr>
          <w:rFonts w:hint="cs"/>
          <w:rtl/>
        </w:rPr>
        <w:t>ُّ</w:t>
      </w:r>
      <w:r>
        <w:rPr>
          <w:rFonts w:hint="cs"/>
          <w:rtl/>
        </w:rPr>
        <w:t xml:space="preserve"> من أفذاذها</w:t>
      </w:r>
      <w:r w:rsidR="00E66EDC">
        <w:rPr>
          <w:rFonts w:hint="cs"/>
          <w:rtl/>
        </w:rPr>
        <w:t>،</w:t>
      </w:r>
      <w:r>
        <w:rPr>
          <w:rFonts w:hint="cs"/>
          <w:rtl/>
        </w:rPr>
        <w:t xml:space="preserve"> وأوحدي</w:t>
      </w:r>
      <w:r w:rsidR="008E6E74">
        <w:rPr>
          <w:rFonts w:hint="cs"/>
          <w:rtl/>
        </w:rPr>
        <w:t>ُّ</w:t>
      </w:r>
      <w:r>
        <w:rPr>
          <w:rFonts w:hint="cs"/>
          <w:rtl/>
        </w:rPr>
        <w:t xml:space="preserve"> من نياقدها</w:t>
      </w:r>
      <w:r w:rsidR="00E66EDC">
        <w:rPr>
          <w:rFonts w:hint="cs"/>
          <w:rtl/>
        </w:rPr>
        <w:t>،</w:t>
      </w:r>
      <w:r>
        <w:rPr>
          <w:rFonts w:hint="cs"/>
          <w:rtl/>
        </w:rPr>
        <w:t xml:space="preserve"> كان لا ي</w:t>
      </w:r>
      <w:r w:rsidR="008E6E74">
        <w:rPr>
          <w:rFonts w:hint="cs"/>
          <w:rtl/>
        </w:rPr>
        <w:t>ُ</w:t>
      </w:r>
      <w:r>
        <w:rPr>
          <w:rFonts w:hint="cs"/>
          <w:rtl/>
        </w:rPr>
        <w:t>جارى ولا ي</w:t>
      </w:r>
      <w:r w:rsidR="008E6E74">
        <w:rPr>
          <w:rFonts w:hint="cs"/>
          <w:rtl/>
        </w:rPr>
        <w:t>ُ</w:t>
      </w:r>
      <w:r>
        <w:rPr>
          <w:rFonts w:hint="cs"/>
          <w:rtl/>
        </w:rPr>
        <w:t>بارى</w:t>
      </w:r>
      <w:r w:rsidR="00E66EDC">
        <w:rPr>
          <w:rFonts w:hint="cs"/>
          <w:rtl/>
        </w:rPr>
        <w:t>،</w:t>
      </w:r>
      <w:r>
        <w:rPr>
          <w:rFonts w:hint="cs"/>
          <w:rtl/>
        </w:rPr>
        <w:t xml:space="preserve"> ولا ي</w:t>
      </w:r>
      <w:r w:rsidR="008E6E74">
        <w:rPr>
          <w:rFonts w:hint="cs"/>
          <w:rtl/>
        </w:rPr>
        <w:t>ُ</w:t>
      </w:r>
      <w:r>
        <w:rPr>
          <w:rFonts w:hint="cs"/>
          <w:rtl/>
        </w:rPr>
        <w:t>ساجل ولا ي</w:t>
      </w:r>
      <w:r w:rsidR="008E6E74">
        <w:rPr>
          <w:rFonts w:hint="cs"/>
          <w:rtl/>
        </w:rPr>
        <w:t>ُ</w:t>
      </w:r>
      <w:r>
        <w:rPr>
          <w:rFonts w:hint="cs"/>
          <w:rtl/>
        </w:rPr>
        <w:t>ناضل</w:t>
      </w:r>
      <w:r w:rsidR="00E66EDC">
        <w:rPr>
          <w:rFonts w:hint="cs"/>
          <w:rtl/>
        </w:rPr>
        <w:t>،</w:t>
      </w:r>
      <w:r>
        <w:rPr>
          <w:rFonts w:hint="cs"/>
          <w:rtl/>
        </w:rPr>
        <w:t xml:space="preserve"> فكان شاعرا</w:t>
      </w:r>
      <w:r w:rsidR="008E6E74">
        <w:rPr>
          <w:rFonts w:hint="cs"/>
          <w:rtl/>
        </w:rPr>
        <w:t>ً</w:t>
      </w:r>
      <w:r>
        <w:rPr>
          <w:rFonts w:hint="cs"/>
          <w:rtl/>
        </w:rPr>
        <w:t xml:space="preserve"> كاتبا</w:t>
      </w:r>
      <w:r w:rsidR="008E6E74">
        <w:rPr>
          <w:rFonts w:hint="cs"/>
          <w:rtl/>
        </w:rPr>
        <w:t>ً</w:t>
      </w:r>
      <w:r>
        <w:rPr>
          <w:rFonts w:hint="cs"/>
          <w:rtl/>
        </w:rPr>
        <w:t xml:space="preserve"> </w:t>
      </w:r>
      <w:r w:rsidR="008B4665">
        <w:rPr>
          <w:rFonts w:hint="cs"/>
          <w:rtl/>
        </w:rPr>
        <w:t>متكلّماً</w:t>
      </w:r>
      <w:r>
        <w:rPr>
          <w:rFonts w:hint="cs"/>
          <w:rtl/>
        </w:rPr>
        <w:t xml:space="preserve"> منج</w:t>
      </w:r>
      <w:r w:rsidR="000A7E4D">
        <w:rPr>
          <w:rFonts w:hint="cs"/>
          <w:rtl/>
        </w:rPr>
        <w:t>ِّ</w:t>
      </w:r>
      <w:r>
        <w:rPr>
          <w:rFonts w:hint="cs"/>
          <w:rtl/>
        </w:rPr>
        <w:t>ما</w:t>
      </w:r>
      <w:r w:rsidR="000A7E4D">
        <w:rPr>
          <w:rFonts w:hint="cs"/>
          <w:rtl/>
        </w:rPr>
        <w:t>ً</w:t>
      </w:r>
      <w:r>
        <w:rPr>
          <w:rFonts w:hint="cs"/>
          <w:rtl/>
        </w:rPr>
        <w:t xml:space="preserve"> منطقي</w:t>
      </w:r>
      <w:r w:rsidR="000A7E4D">
        <w:rPr>
          <w:rFonts w:hint="cs"/>
          <w:rtl/>
        </w:rPr>
        <w:t>ّ</w:t>
      </w:r>
      <w:r>
        <w:rPr>
          <w:rFonts w:hint="cs"/>
          <w:rtl/>
        </w:rPr>
        <w:t>ا</w:t>
      </w:r>
      <w:r w:rsidR="000A7E4D">
        <w:rPr>
          <w:rFonts w:hint="cs"/>
          <w:rtl/>
        </w:rPr>
        <w:t>ً</w:t>
      </w:r>
      <w:r>
        <w:rPr>
          <w:rFonts w:hint="cs"/>
          <w:rtl/>
        </w:rPr>
        <w:t xml:space="preserve"> محد</w:t>
      </w:r>
      <w:r w:rsidR="000A7E4D">
        <w:rPr>
          <w:rFonts w:hint="cs"/>
          <w:rtl/>
        </w:rPr>
        <w:t>ِّ</w:t>
      </w:r>
      <w:r>
        <w:rPr>
          <w:rFonts w:hint="cs"/>
          <w:rtl/>
        </w:rPr>
        <w:t>ثا</w:t>
      </w:r>
      <w:r w:rsidR="000A7E4D">
        <w:rPr>
          <w:rFonts w:hint="cs"/>
          <w:rtl/>
        </w:rPr>
        <w:t>ً</w:t>
      </w:r>
      <w:r w:rsidR="00E66EDC">
        <w:rPr>
          <w:rFonts w:hint="cs"/>
          <w:rtl/>
        </w:rPr>
        <w:t>،</w:t>
      </w:r>
      <w:r>
        <w:rPr>
          <w:rFonts w:hint="cs"/>
          <w:rtl/>
        </w:rPr>
        <w:t xml:space="preserve"> ومن ن</w:t>
      </w:r>
      <w:r w:rsidR="000A7E4D">
        <w:rPr>
          <w:rFonts w:hint="cs"/>
          <w:rtl/>
        </w:rPr>
        <w:t>ُ</w:t>
      </w:r>
      <w:r>
        <w:rPr>
          <w:rFonts w:hint="cs"/>
          <w:rtl/>
        </w:rPr>
        <w:t>طس الأواسي</w:t>
      </w:r>
      <w:r w:rsidR="000A7E4D">
        <w:rPr>
          <w:rFonts w:hint="cs"/>
          <w:rtl/>
        </w:rPr>
        <w:t>ِّ</w:t>
      </w:r>
      <w:r>
        <w:rPr>
          <w:rFonts w:hint="cs"/>
          <w:rtl/>
        </w:rPr>
        <w:t xml:space="preserve"> محق</w:t>
      </w:r>
      <w:r w:rsidR="000A7E4D">
        <w:rPr>
          <w:rFonts w:hint="cs"/>
          <w:rtl/>
        </w:rPr>
        <w:t>ِّ</w:t>
      </w:r>
      <w:r>
        <w:rPr>
          <w:rFonts w:hint="cs"/>
          <w:rtl/>
        </w:rPr>
        <w:t>قا</w:t>
      </w:r>
      <w:r w:rsidR="000A7E4D">
        <w:rPr>
          <w:rFonts w:hint="cs"/>
          <w:rtl/>
        </w:rPr>
        <w:t>ً</w:t>
      </w:r>
      <w:r>
        <w:rPr>
          <w:rFonts w:hint="cs"/>
          <w:rtl/>
        </w:rPr>
        <w:t xml:space="preserve"> مدق</w:t>
      </w:r>
      <w:r w:rsidR="000A7E4D">
        <w:rPr>
          <w:rFonts w:hint="cs"/>
          <w:rtl/>
        </w:rPr>
        <w:t>ِّ</w:t>
      </w:r>
      <w:r>
        <w:rPr>
          <w:rFonts w:hint="cs"/>
          <w:rtl/>
        </w:rPr>
        <w:t>قا</w:t>
      </w:r>
      <w:r w:rsidR="000A7E4D">
        <w:rPr>
          <w:rFonts w:hint="cs"/>
          <w:rtl/>
        </w:rPr>
        <w:t>ً</w:t>
      </w:r>
      <w:r>
        <w:rPr>
          <w:rFonts w:hint="cs"/>
          <w:rtl/>
        </w:rPr>
        <w:t xml:space="preserve"> مجادلا</w:t>
      </w:r>
      <w:r w:rsidR="000A7E4D">
        <w:rPr>
          <w:rFonts w:hint="cs"/>
          <w:rtl/>
        </w:rPr>
        <w:t>ً</w:t>
      </w:r>
      <w:r>
        <w:rPr>
          <w:rFonts w:hint="cs"/>
          <w:rtl/>
        </w:rPr>
        <w:t xml:space="preserve"> جوادا</w:t>
      </w:r>
      <w:r w:rsidR="000A7E4D">
        <w:rPr>
          <w:rFonts w:hint="cs"/>
          <w:rtl/>
        </w:rPr>
        <w:t>ً</w:t>
      </w:r>
      <w:r w:rsidR="00D56EC0">
        <w:rPr>
          <w:rFonts w:hint="cs"/>
          <w:rtl/>
        </w:rPr>
        <w:t>.</w:t>
      </w:r>
    </w:p>
    <w:p w:rsidR="00666704" w:rsidRDefault="00666704" w:rsidP="009618AF">
      <w:pPr>
        <w:pStyle w:val="libNormal"/>
        <w:rPr>
          <w:rtl/>
        </w:rPr>
      </w:pPr>
      <w:r>
        <w:rPr>
          <w:rFonts w:hint="cs"/>
          <w:rtl/>
        </w:rPr>
        <w:t>فهو جم</w:t>
      </w:r>
      <w:r w:rsidR="00D56EC0">
        <w:rPr>
          <w:rFonts w:hint="cs"/>
          <w:rtl/>
        </w:rPr>
        <w:t>ُ</w:t>
      </w:r>
      <w:r>
        <w:rPr>
          <w:rFonts w:hint="cs"/>
          <w:rtl/>
        </w:rPr>
        <w:t>اع الفضايل وإن</w:t>
      </w:r>
      <w:r w:rsidR="00D56EC0">
        <w:rPr>
          <w:rFonts w:hint="cs"/>
          <w:rtl/>
        </w:rPr>
        <w:t>َّ</w:t>
      </w:r>
      <w:r>
        <w:rPr>
          <w:rFonts w:hint="cs"/>
          <w:rtl/>
        </w:rPr>
        <w:t>ما لق</w:t>
      </w:r>
      <w:r w:rsidR="00D56EC0">
        <w:rPr>
          <w:rFonts w:hint="cs"/>
          <w:rtl/>
        </w:rPr>
        <w:t>ّ</w:t>
      </w:r>
      <w:r>
        <w:rPr>
          <w:rFonts w:hint="cs"/>
          <w:rtl/>
        </w:rPr>
        <w:t>ب نفسه بكشاجم إشارة</w:t>
      </w:r>
      <w:r w:rsidR="008B4665">
        <w:rPr>
          <w:rFonts w:hint="cs"/>
          <w:rtl/>
        </w:rPr>
        <w:t>ً</w:t>
      </w:r>
      <w:r>
        <w:rPr>
          <w:rFonts w:hint="cs"/>
          <w:rtl/>
        </w:rPr>
        <w:t xml:space="preserve"> ب</w:t>
      </w:r>
      <w:r w:rsidR="00911C64">
        <w:rPr>
          <w:rFonts w:hint="cs"/>
          <w:rtl/>
        </w:rPr>
        <w:t>كلّ</w:t>
      </w:r>
      <w:r w:rsidR="008B4665">
        <w:rPr>
          <w:rFonts w:hint="cs"/>
          <w:rtl/>
        </w:rPr>
        <w:t>ِ</w:t>
      </w:r>
      <w:r>
        <w:rPr>
          <w:rFonts w:hint="cs"/>
          <w:rtl/>
        </w:rPr>
        <w:t xml:space="preserve"> حرف منها إلى علم فبالكاف إلى </w:t>
      </w:r>
      <w:r w:rsidR="00C82565">
        <w:rPr>
          <w:rFonts w:hint="cs"/>
          <w:rtl/>
        </w:rPr>
        <w:t>أنَّه</w:t>
      </w:r>
      <w:r>
        <w:rPr>
          <w:rFonts w:hint="cs"/>
          <w:rtl/>
        </w:rPr>
        <w:t xml:space="preserve"> كاتب</w:t>
      </w:r>
      <w:r w:rsidR="00E66EDC">
        <w:rPr>
          <w:rFonts w:hint="cs"/>
          <w:rtl/>
        </w:rPr>
        <w:t>،</w:t>
      </w:r>
      <w:r>
        <w:rPr>
          <w:rFonts w:hint="cs"/>
          <w:rtl/>
        </w:rPr>
        <w:t xml:space="preserve"> وبالشين إلى </w:t>
      </w:r>
      <w:r w:rsidR="00C82565">
        <w:rPr>
          <w:rFonts w:hint="cs"/>
          <w:rtl/>
        </w:rPr>
        <w:t>أنَّه</w:t>
      </w:r>
      <w:r>
        <w:rPr>
          <w:rFonts w:hint="cs"/>
          <w:rtl/>
        </w:rPr>
        <w:t xml:space="preserve"> شاعر</w:t>
      </w:r>
      <w:r w:rsidR="00E66EDC">
        <w:rPr>
          <w:rFonts w:hint="cs"/>
          <w:rtl/>
        </w:rPr>
        <w:t>،</w:t>
      </w:r>
      <w:r>
        <w:rPr>
          <w:rFonts w:hint="cs"/>
          <w:rtl/>
        </w:rPr>
        <w:t xml:space="preserve"> وبالألف إلى أدبه أو إنشاده</w:t>
      </w:r>
      <w:r w:rsidR="00E66EDC">
        <w:rPr>
          <w:rFonts w:hint="cs"/>
          <w:rtl/>
        </w:rPr>
        <w:t>،</w:t>
      </w:r>
      <w:r>
        <w:rPr>
          <w:rFonts w:hint="cs"/>
          <w:rtl/>
        </w:rPr>
        <w:t xml:space="preserve"> و بالجيم إلى نبوغه في الجدل أو جوده</w:t>
      </w:r>
      <w:r w:rsidR="00E66EDC">
        <w:rPr>
          <w:rFonts w:hint="cs"/>
          <w:rtl/>
        </w:rPr>
        <w:t>،</w:t>
      </w:r>
      <w:r>
        <w:rPr>
          <w:rFonts w:hint="cs"/>
          <w:rtl/>
        </w:rPr>
        <w:t xml:space="preserve"> وبالميم إلى </w:t>
      </w:r>
      <w:r w:rsidR="00C82565">
        <w:rPr>
          <w:rFonts w:hint="cs"/>
          <w:rtl/>
        </w:rPr>
        <w:t>أنَّه</w:t>
      </w:r>
      <w:r>
        <w:rPr>
          <w:rFonts w:hint="cs"/>
          <w:rtl/>
        </w:rPr>
        <w:t xml:space="preserve"> مت</w:t>
      </w:r>
      <w:r w:rsidR="00911C64">
        <w:rPr>
          <w:rFonts w:hint="cs"/>
          <w:rtl/>
        </w:rPr>
        <w:t>كلّ</w:t>
      </w:r>
      <w:r>
        <w:rPr>
          <w:rFonts w:hint="cs"/>
          <w:rtl/>
        </w:rPr>
        <w:t>م أو منطقي</w:t>
      </w:r>
      <w:r w:rsidR="00D56EC0">
        <w:rPr>
          <w:rFonts w:hint="cs"/>
          <w:rtl/>
        </w:rPr>
        <w:t>ُّ</w:t>
      </w:r>
      <w:r>
        <w:rPr>
          <w:rFonts w:hint="cs"/>
          <w:rtl/>
        </w:rPr>
        <w:t xml:space="preserve"> أو منج</w:t>
      </w:r>
      <w:r w:rsidR="00D56EC0">
        <w:rPr>
          <w:rFonts w:hint="cs"/>
          <w:rtl/>
        </w:rPr>
        <w:t>ِّ</w:t>
      </w:r>
      <w:r>
        <w:rPr>
          <w:rFonts w:hint="cs"/>
          <w:rtl/>
        </w:rPr>
        <w:t>م</w:t>
      </w:r>
      <w:r w:rsidR="00D56EC0">
        <w:rPr>
          <w:rFonts w:hint="cs"/>
          <w:rtl/>
        </w:rPr>
        <w:t>ٌ</w:t>
      </w:r>
      <w:r w:rsidR="00E66EDC">
        <w:rPr>
          <w:rFonts w:hint="cs"/>
          <w:rtl/>
        </w:rPr>
        <w:t>،</w:t>
      </w:r>
      <w:r>
        <w:rPr>
          <w:rFonts w:hint="cs"/>
          <w:rtl/>
        </w:rPr>
        <w:t xml:space="preserve"> و لم</w:t>
      </w:r>
      <w:r w:rsidR="00D56EC0">
        <w:rPr>
          <w:rFonts w:hint="cs"/>
          <w:rtl/>
        </w:rPr>
        <w:t>ّ</w:t>
      </w:r>
      <w:r>
        <w:rPr>
          <w:rFonts w:hint="cs"/>
          <w:rtl/>
        </w:rPr>
        <w:t>ا ولع في الطلب</w:t>
      </w:r>
      <w:r w:rsidR="00D56EC0">
        <w:rPr>
          <w:rFonts w:hint="cs"/>
          <w:rtl/>
        </w:rPr>
        <w:t>ِّ</w:t>
      </w:r>
      <w:r>
        <w:rPr>
          <w:rFonts w:hint="cs"/>
          <w:rtl/>
        </w:rPr>
        <w:t xml:space="preserve"> وبرع فيه زاد على ذلك حرف الطاء فقيل</w:t>
      </w:r>
      <w:r w:rsidR="00E66EDC">
        <w:rPr>
          <w:rFonts w:hint="cs"/>
          <w:rtl/>
        </w:rPr>
        <w:t>:</w:t>
      </w:r>
      <w:r>
        <w:rPr>
          <w:rFonts w:hint="cs"/>
          <w:rtl/>
        </w:rPr>
        <w:t>طكشاجم. إل</w:t>
      </w:r>
      <w:r w:rsidR="00D56EC0">
        <w:rPr>
          <w:rFonts w:hint="cs"/>
          <w:rtl/>
        </w:rPr>
        <w:t>ّ</w:t>
      </w:r>
      <w:r>
        <w:rPr>
          <w:rFonts w:hint="cs"/>
          <w:rtl/>
        </w:rPr>
        <w:t xml:space="preserve">ا </w:t>
      </w:r>
      <w:r w:rsidR="00C82565">
        <w:rPr>
          <w:rFonts w:hint="cs"/>
          <w:rtl/>
        </w:rPr>
        <w:t>أنَّه</w:t>
      </w:r>
    </w:p>
    <w:p w:rsidR="00666704"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طفلت الشمس</w:t>
      </w:r>
      <w:r w:rsidR="00E66EDC">
        <w:rPr>
          <w:rFonts w:hint="cs"/>
          <w:rtl/>
        </w:rPr>
        <w:t>:</w:t>
      </w:r>
      <w:r w:rsidRPr="008A0D7A">
        <w:rPr>
          <w:rFonts w:hint="cs"/>
          <w:rtl/>
        </w:rPr>
        <w:t xml:space="preserve">دنت للغروب. مر حديث رد الشمس في الجزء الثالث 126 </w:t>
      </w:r>
      <w:r w:rsidR="0013021F">
        <w:rPr>
          <w:rFonts w:hint="cs"/>
          <w:rtl/>
        </w:rPr>
        <w:t>-</w:t>
      </w:r>
      <w:r w:rsidRPr="008A0D7A">
        <w:rPr>
          <w:rFonts w:hint="cs"/>
          <w:rtl/>
        </w:rPr>
        <w:t xml:space="preserve"> 141.</w:t>
      </w:r>
    </w:p>
    <w:p w:rsidR="00FB201C" w:rsidRDefault="00666704" w:rsidP="00F67EBD">
      <w:pPr>
        <w:pStyle w:val="libFootnote0"/>
        <w:rPr>
          <w:rtl/>
        </w:rPr>
      </w:pPr>
      <w:r w:rsidRPr="008A0D7A">
        <w:rPr>
          <w:rFonts w:hint="cs"/>
          <w:rtl/>
        </w:rPr>
        <w:t xml:space="preserve">2 </w:t>
      </w:r>
      <w:r w:rsidR="0013021F">
        <w:rPr>
          <w:rFonts w:hint="cs"/>
          <w:rtl/>
        </w:rPr>
        <w:t>-</w:t>
      </w:r>
      <w:r w:rsidRPr="008A0D7A">
        <w:rPr>
          <w:rFonts w:hint="cs"/>
          <w:rtl/>
        </w:rPr>
        <w:t xml:space="preserve"> نسبة إلى الرملة من أ</w:t>
      </w:r>
      <w:r w:rsidR="008B4665">
        <w:rPr>
          <w:rFonts w:hint="cs"/>
          <w:rtl/>
        </w:rPr>
        <w:t>رب</w:t>
      </w:r>
      <w:r w:rsidRPr="008A0D7A">
        <w:rPr>
          <w:rFonts w:hint="cs"/>
          <w:rtl/>
        </w:rPr>
        <w:t>اض فلسطين.</w:t>
      </w:r>
    </w:p>
    <w:p w:rsidR="00666704" w:rsidRPr="00666704" w:rsidRDefault="00666704" w:rsidP="009618AF">
      <w:pPr>
        <w:pStyle w:val="libNormal"/>
      </w:pPr>
      <w:r>
        <w:rPr>
          <w:rFonts w:hint="cs"/>
          <w:rtl/>
        </w:rPr>
        <w:br w:type="page"/>
      </w:r>
    </w:p>
    <w:p w:rsidR="00666704" w:rsidRDefault="00666704" w:rsidP="003654C6">
      <w:pPr>
        <w:pStyle w:val="libNormal0"/>
        <w:rPr>
          <w:rtl/>
        </w:rPr>
      </w:pPr>
      <w:r>
        <w:rPr>
          <w:rFonts w:hint="cs"/>
          <w:rtl/>
        </w:rPr>
        <w:lastRenderedPageBreak/>
        <w:t>لم يشتهر به</w:t>
      </w:r>
      <w:r w:rsidR="00E66EDC">
        <w:rPr>
          <w:rFonts w:hint="cs"/>
          <w:rtl/>
        </w:rPr>
        <w:t>،</w:t>
      </w:r>
      <w:r>
        <w:rPr>
          <w:rFonts w:hint="cs"/>
          <w:rtl/>
        </w:rPr>
        <w:t xml:space="preserve"> هذا ما طفحت به المعاجم </w:t>
      </w:r>
      <w:r w:rsidRPr="003654C6">
        <w:rPr>
          <w:rStyle w:val="libFootnotenumChar"/>
          <w:rFonts w:hint="cs"/>
          <w:rtl/>
        </w:rPr>
        <w:t>(1)</w:t>
      </w:r>
      <w:r>
        <w:rPr>
          <w:rFonts w:hint="cs"/>
          <w:rtl/>
        </w:rPr>
        <w:t xml:space="preserve"> في تحليل هذا اللقب على الخلاف ال</w:t>
      </w:r>
      <w:r w:rsidR="003654C6">
        <w:rPr>
          <w:rFonts w:hint="cs"/>
          <w:rtl/>
        </w:rPr>
        <w:t>ّ</w:t>
      </w:r>
      <w:r>
        <w:rPr>
          <w:rFonts w:hint="cs"/>
          <w:rtl/>
        </w:rPr>
        <w:t>ذي أوعزنا إليه في الإشارة</w:t>
      </w:r>
      <w:r w:rsidR="00E66EDC">
        <w:rPr>
          <w:rFonts w:hint="cs"/>
          <w:rtl/>
        </w:rPr>
        <w:t>،</w:t>
      </w:r>
      <w:r>
        <w:rPr>
          <w:rFonts w:hint="cs"/>
          <w:rtl/>
        </w:rPr>
        <w:t xml:space="preserve"> لكن الرجل بارع في جميع ما ذكر من العلوم ولعل</w:t>
      </w:r>
      <w:r w:rsidR="003654C6">
        <w:rPr>
          <w:rFonts w:hint="cs"/>
          <w:rtl/>
        </w:rPr>
        <w:t>ّ</w:t>
      </w:r>
      <w:r>
        <w:rPr>
          <w:rFonts w:hint="cs"/>
          <w:rtl/>
        </w:rPr>
        <w:t>ه</w:t>
      </w:r>
      <w:r w:rsidR="003654C6">
        <w:rPr>
          <w:rFonts w:hint="cs"/>
          <w:rtl/>
        </w:rPr>
        <w:t xml:space="preserve"> هو المنشأ للإختلاف في التحليل.</w:t>
      </w:r>
    </w:p>
    <w:p w:rsidR="00666704" w:rsidRPr="003654C6" w:rsidRDefault="008B4665" w:rsidP="003654C6">
      <w:pPr>
        <w:pStyle w:val="Heading2"/>
        <w:rPr>
          <w:rtl/>
        </w:rPr>
      </w:pPr>
      <w:bookmarkStart w:id="5" w:name="10"/>
      <w:bookmarkStart w:id="6" w:name="_Toc509050595"/>
      <w:r>
        <w:rPr>
          <w:rFonts w:hint="cs"/>
          <w:rtl/>
        </w:rPr>
        <w:t>ا</w:t>
      </w:r>
      <w:r w:rsidR="00666704" w:rsidRPr="003654C6">
        <w:rPr>
          <w:rFonts w:hint="cs"/>
          <w:rtl/>
        </w:rPr>
        <w:t>دبه وشعره</w:t>
      </w:r>
      <w:bookmarkEnd w:id="5"/>
      <w:bookmarkEnd w:id="6"/>
    </w:p>
    <w:p w:rsidR="00666704" w:rsidRDefault="00666704" w:rsidP="008B4665">
      <w:pPr>
        <w:pStyle w:val="libNormal"/>
        <w:rPr>
          <w:rtl/>
        </w:rPr>
      </w:pPr>
      <w:r>
        <w:rPr>
          <w:rFonts w:hint="cs"/>
          <w:rtl/>
        </w:rPr>
        <w:t>إن</w:t>
      </w:r>
      <w:r w:rsidR="003654C6">
        <w:rPr>
          <w:rFonts w:hint="cs"/>
          <w:rtl/>
        </w:rPr>
        <w:t>َّ</w:t>
      </w:r>
      <w:r>
        <w:rPr>
          <w:rFonts w:hint="cs"/>
          <w:rtl/>
        </w:rPr>
        <w:t xml:space="preserve"> المترج</w:t>
      </w:r>
      <w:r w:rsidR="008B4665">
        <w:rPr>
          <w:rFonts w:hint="cs"/>
          <w:rtl/>
        </w:rPr>
        <w:t>َ</w:t>
      </w:r>
      <w:r>
        <w:rPr>
          <w:rFonts w:hint="cs"/>
          <w:rtl/>
        </w:rPr>
        <w:t>م قدوة</w:t>
      </w:r>
      <w:r w:rsidR="003654C6">
        <w:rPr>
          <w:rFonts w:hint="cs"/>
          <w:rtl/>
        </w:rPr>
        <w:t>ٌ</w:t>
      </w:r>
      <w:r>
        <w:rPr>
          <w:rFonts w:hint="cs"/>
          <w:rtl/>
        </w:rPr>
        <w:t xml:space="preserve"> في الأدب وأسوة</w:t>
      </w:r>
      <w:r w:rsidR="003654C6">
        <w:rPr>
          <w:rFonts w:hint="cs"/>
          <w:rtl/>
        </w:rPr>
        <w:t>ٌ</w:t>
      </w:r>
      <w:r>
        <w:rPr>
          <w:rFonts w:hint="cs"/>
          <w:rtl/>
        </w:rPr>
        <w:t xml:space="preserve"> في الشعر</w:t>
      </w:r>
      <w:r w:rsidR="00E66EDC">
        <w:rPr>
          <w:rFonts w:hint="cs"/>
          <w:rtl/>
        </w:rPr>
        <w:t>،</w:t>
      </w:r>
      <w:r>
        <w:rPr>
          <w:rFonts w:hint="cs"/>
          <w:rtl/>
        </w:rPr>
        <w:t xml:space="preserve"> </w:t>
      </w:r>
      <w:r w:rsidR="00911C64">
        <w:rPr>
          <w:rFonts w:hint="cs"/>
          <w:rtl/>
        </w:rPr>
        <w:t>حتّى</w:t>
      </w:r>
      <w:r>
        <w:rPr>
          <w:rFonts w:hint="cs"/>
          <w:rtl/>
        </w:rPr>
        <w:t xml:space="preserve"> </w:t>
      </w:r>
      <w:r w:rsidR="003654C6">
        <w:rPr>
          <w:rFonts w:hint="cs"/>
          <w:rtl/>
        </w:rPr>
        <w:t>ا</w:t>
      </w:r>
      <w:r>
        <w:rPr>
          <w:rFonts w:hint="cs"/>
          <w:rtl/>
        </w:rPr>
        <w:t>ن</w:t>
      </w:r>
      <w:r w:rsidR="003654C6">
        <w:rPr>
          <w:rFonts w:hint="cs"/>
          <w:rtl/>
        </w:rPr>
        <w:t>َّ</w:t>
      </w:r>
      <w:r>
        <w:rPr>
          <w:rFonts w:hint="cs"/>
          <w:rtl/>
        </w:rPr>
        <w:t xml:space="preserve"> الرفاء السري الشاعر المفلق على تقد</w:t>
      </w:r>
      <w:r w:rsidR="003654C6">
        <w:rPr>
          <w:rFonts w:hint="cs"/>
          <w:rtl/>
        </w:rPr>
        <w:t>ُّ</w:t>
      </w:r>
      <w:r>
        <w:rPr>
          <w:rFonts w:hint="cs"/>
          <w:rtl/>
        </w:rPr>
        <w:t xml:space="preserve">مه في فنون الشعر والأدب كان مغرى بنسخ </w:t>
      </w:r>
      <w:r w:rsidR="008B4665">
        <w:rPr>
          <w:rFonts w:hint="cs"/>
          <w:rtl/>
        </w:rPr>
        <w:t>ديوانه</w:t>
      </w:r>
      <w:r w:rsidR="00E66EDC">
        <w:rPr>
          <w:rFonts w:hint="cs"/>
          <w:rtl/>
        </w:rPr>
        <w:t>،</w:t>
      </w:r>
      <w:r>
        <w:rPr>
          <w:rFonts w:hint="cs"/>
          <w:rtl/>
        </w:rPr>
        <w:t xml:space="preserve"> وكان في طريقه يذهب</w:t>
      </w:r>
      <w:r w:rsidR="00E66EDC">
        <w:rPr>
          <w:rFonts w:hint="cs"/>
          <w:rtl/>
        </w:rPr>
        <w:t>،</w:t>
      </w:r>
      <w:r>
        <w:rPr>
          <w:rFonts w:hint="cs"/>
          <w:rtl/>
        </w:rPr>
        <w:t xml:space="preserve"> وعلى قالبه يض</w:t>
      </w:r>
      <w:r w:rsidR="008B4665">
        <w:rPr>
          <w:rFonts w:hint="cs"/>
          <w:rtl/>
        </w:rPr>
        <w:t>رب</w:t>
      </w:r>
      <w:r>
        <w:rPr>
          <w:rFonts w:hint="cs"/>
          <w:rtl/>
        </w:rPr>
        <w:t xml:space="preserve"> </w:t>
      </w:r>
      <w:r w:rsidRPr="003654C6">
        <w:rPr>
          <w:rStyle w:val="libFootnotenumChar"/>
          <w:rFonts w:hint="cs"/>
          <w:rtl/>
        </w:rPr>
        <w:t>(2)</w:t>
      </w:r>
      <w:r>
        <w:rPr>
          <w:rFonts w:hint="cs"/>
          <w:rtl/>
        </w:rPr>
        <w:t xml:space="preserve"> </w:t>
      </w:r>
      <w:r w:rsidR="003654C6">
        <w:rPr>
          <w:rFonts w:hint="cs"/>
          <w:rtl/>
        </w:rPr>
        <w:t>ولشهرته بهذا الجانب قال بعضهم</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5F0B07" w:rsidTr="00224AEC">
        <w:trPr>
          <w:trHeight w:val="350"/>
        </w:trPr>
        <w:tc>
          <w:tcPr>
            <w:tcW w:w="3920" w:type="dxa"/>
            <w:shd w:val="clear" w:color="auto" w:fill="auto"/>
          </w:tcPr>
          <w:p w:rsidR="005F0B07" w:rsidRDefault="005F0B07" w:rsidP="00224AEC">
            <w:pPr>
              <w:pStyle w:val="libPoem"/>
            </w:pPr>
            <w:r w:rsidRPr="003654C6">
              <w:rPr>
                <w:rFonts w:hint="cs"/>
                <w:rtl/>
              </w:rPr>
              <w:t>يا بؤس من يمنى بدمع ساجم</w:t>
            </w:r>
            <w:r w:rsidRPr="00725071">
              <w:rPr>
                <w:rStyle w:val="libPoemTiniChar0"/>
                <w:rtl/>
              </w:rPr>
              <w:br/>
              <w:t> </w:t>
            </w:r>
          </w:p>
        </w:tc>
        <w:tc>
          <w:tcPr>
            <w:tcW w:w="279" w:type="dxa"/>
            <w:shd w:val="clear" w:color="auto" w:fill="auto"/>
          </w:tcPr>
          <w:p w:rsidR="005F0B07" w:rsidRDefault="005F0B07" w:rsidP="00224AEC">
            <w:pPr>
              <w:pStyle w:val="libPoem"/>
              <w:rPr>
                <w:rtl/>
              </w:rPr>
            </w:pPr>
          </w:p>
        </w:tc>
        <w:tc>
          <w:tcPr>
            <w:tcW w:w="3881" w:type="dxa"/>
            <w:shd w:val="clear" w:color="auto" w:fill="auto"/>
          </w:tcPr>
          <w:p w:rsidR="005F0B07" w:rsidRDefault="005F0B07" w:rsidP="00224AEC">
            <w:pPr>
              <w:pStyle w:val="libPoem"/>
            </w:pPr>
            <w:r w:rsidRPr="003654C6">
              <w:rPr>
                <w:rFonts w:hint="cs"/>
                <w:rtl/>
              </w:rPr>
              <w:t>يهمى على حجب الفؤاد الواجم</w:t>
            </w:r>
            <w:r w:rsidR="008B4665">
              <w:rPr>
                <w:rFonts w:hint="cs"/>
                <w:rtl/>
              </w:rPr>
              <w:t>ِ</w:t>
            </w:r>
            <w:r w:rsidRPr="003654C6">
              <w:rPr>
                <w:rFonts w:hint="cs"/>
                <w:rtl/>
              </w:rPr>
              <w:t xml:space="preserve"> </w:t>
            </w:r>
            <w:r w:rsidRPr="005F0B07">
              <w:rPr>
                <w:rStyle w:val="libFootnotenumChar"/>
                <w:rFonts w:hint="cs"/>
                <w:rtl/>
              </w:rPr>
              <w:t>(3)</w:t>
            </w:r>
            <w:r w:rsidRPr="00725071">
              <w:rPr>
                <w:rStyle w:val="libPoemTiniChar0"/>
                <w:rtl/>
              </w:rPr>
              <w:br/>
              <w:t> </w:t>
            </w:r>
          </w:p>
        </w:tc>
      </w:tr>
      <w:tr w:rsidR="005F0B07" w:rsidTr="00224AEC">
        <w:trPr>
          <w:trHeight w:val="350"/>
        </w:trPr>
        <w:tc>
          <w:tcPr>
            <w:tcW w:w="3920" w:type="dxa"/>
          </w:tcPr>
          <w:p w:rsidR="005F0B07" w:rsidRDefault="005F0B07" w:rsidP="00224AEC">
            <w:pPr>
              <w:pStyle w:val="libPoem"/>
            </w:pPr>
            <w:r w:rsidRPr="003654C6">
              <w:rPr>
                <w:rFonts w:hint="cs"/>
                <w:rtl/>
              </w:rPr>
              <w:t>لولا تعل</w:t>
            </w:r>
            <w:r>
              <w:rPr>
                <w:rFonts w:hint="cs"/>
                <w:rtl/>
              </w:rPr>
              <w:t>ّ</w:t>
            </w:r>
            <w:r w:rsidRPr="003654C6">
              <w:rPr>
                <w:rFonts w:hint="cs"/>
                <w:rtl/>
              </w:rPr>
              <w:t xml:space="preserve">له </w:t>
            </w:r>
            <w:r w:rsidRPr="005F0B07">
              <w:rPr>
                <w:rStyle w:val="libFootnotenumChar"/>
                <w:rFonts w:hint="cs"/>
                <w:rtl/>
              </w:rPr>
              <w:t>(4)</w:t>
            </w:r>
            <w:r w:rsidRPr="003654C6">
              <w:rPr>
                <w:rFonts w:hint="cs"/>
                <w:rtl/>
              </w:rPr>
              <w:t xml:space="preserve"> بكأس م</w:t>
            </w:r>
            <w:r>
              <w:rPr>
                <w:rFonts w:hint="cs"/>
                <w:rtl/>
              </w:rPr>
              <w:t>ُ</w:t>
            </w:r>
            <w:r w:rsidRPr="003654C6">
              <w:rPr>
                <w:rFonts w:hint="cs"/>
                <w:rtl/>
              </w:rPr>
              <w:t>دامة</w:t>
            </w:r>
            <w:r w:rsidRPr="00725071">
              <w:rPr>
                <w:rStyle w:val="libPoemTiniChar0"/>
                <w:rtl/>
              </w:rPr>
              <w:br/>
              <w:t> </w:t>
            </w:r>
          </w:p>
        </w:tc>
        <w:tc>
          <w:tcPr>
            <w:tcW w:w="279" w:type="dxa"/>
          </w:tcPr>
          <w:p w:rsidR="005F0B07" w:rsidRDefault="005F0B07" w:rsidP="00224AEC">
            <w:pPr>
              <w:pStyle w:val="libPoem"/>
              <w:rPr>
                <w:rtl/>
              </w:rPr>
            </w:pPr>
          </w:p>
        </w:tc>
        <w:tc>
          <w:tcPr>
            <w:tcW w:w="3881" w:type="dxa"/>
          </w:tcPr>
          <w:p w:rsidR="005F0B07" w:rsidRDefault="005F0B07" w:rsidP="00224AEC">
            <w:pPr>
              <w:pStyle w:val="libPoem"/>
            </w:pPr>
            <w:r w:rsidRPr="003654C6">
              <w:rPr>
                <w:rFonts w:hint="cs"/>
                <w:rtl/>
              </w:rPr>
              <w:t>ورسائل الص</w:t>
            </w:r>
            <w:r>
              <w:rPr>
                <w:rFonts w:hint="cs"/>
                <w:rtl/>
              </w:rPr>
              <w:t>ّ</w:t>
            </w:r>
            <w:r w:rsidRPr="003654C6">
              <w:rPr>
                <w:rFonts w:hint="cs"/>
                <w:rtl/>
              </w:rPr>
              <w:t>ابي وشعر كشاجم</w:t>
            </w:r>
            <w:r w:rsidR="008B4665">
              <w:rPr>
                <w:rFonts w:hint="cs"/>
                <w:rtl/>
              </w:rPr>
              <w:t>ِ</w:t>
            </w:r>
            <w:r w:rsidRPr="003654C6">
              <w:rPr>
                <w:rFonts w:hint="cs"/>
                <w:rtl/>
              </w:rPr>
              <w:t xml:space="preserve"> </w:t>
            </w:r>
            <w:r w:rsidRPr="005F0B07">
              <w:rPr>
                <w:rStyle w:val="libFootnotenumChar"/>
                <w:rFonts w:hint="cs"/>
                <w:rtl/>
              </w:rPr>
              <w:t>(5)</w:t>
            </w:r>
            <w:r w:rsidRPr="00725071">
              <w:rPr>
                <w:rStyle w:val="libPoemTiniChar0"/>
                <w:rtl/>
              </w:rPr>
              <w:br/>
              <w:t> </w:t>
            </w:r>
          </w:p>
        </w:tc>
      </w:tr>
    </w:tbl>
    <w:p w:rsidR="00666704" w:rsidRPr="003654C6" w:rsidRDefault="00666704" w:rsidP="009618AF">
      <w:pPr>
        <w:pStyle w:val="libNormal"/>
        <w:rPr>
          <w:rtl/>
        </w:rPr>
      </w:pPr>
      <w:r>
        <w:rPr>
          <w:rFonts w:hint="cs"/>
          <w:rtl/>
        </w:rPr>
        <w:t>دوّ</w:t>
      </w:r>
      <w:r w:rsidR="005F0B07">
        <w:rPr>
          <w:rFonts w:hint="cs"/>
          <w:rtl/>
        </w:rPr>
        <w:t>َ</w:t>
      </w:r>
      <w:r>
        <w:rPr>
          <w:rFonts w:hint="cs"/>
          <w:rtl/>
        </w:rPr>
        <w:t xml:space="preserve">ن شعره أبو بكر </w:t>
      </w:r>
      <w:r w:rsidR="000477AF">
        <w:rPr>
          <w:rFonts w:hint="cs"/>
          <w:rtl/>
        </w:rPr>
        <w:t>محمَّد</w:t>
      </w:r>
      <w:r>
        <w:rPr>
          <w:rFonts w:hint="cs"/>
          <w:rtl/>
        </w:rPr>
        <w:t xml:space="preserve"> بن عبد </w:t>
      </w:r>
      <w:r w:rsidRPr="003654C6">
        <w:rPr>
          <w:rFonts w:hint="cs"/>
          <w:rtl/>
        </w:rPr>
        <w:t>الله</w:t>
      </w:r>
      <w:r>
        <w:rPr>
          <w:rFonts w:hint="cs"/>
          <w:rtl/>
        </w:rPr>
        <w:t xml:space="preserve"> الحمدوني</w:t>
      </w:r>
      <w:r w:rsidR="00E66EDC">
        <w:rPr>
          <w:rFonts w:hint="cs"/>
          <w:rtl/>
        </w:rPr>
        <w:t>،</w:t>
      </w:r>
      <w:r>
        <w:rPr>
          <w:rFonts w:hint="cs"/>
          <w:rtl/>
        </w:rPr>
        <w:t xml:space="preserve"> </w:t>
      </w:r>
      <w:r w:rsidR="003F1058">
        <w:rPr>
          <w:rFonts w:hint="cs"/>
          <w:rtl/>
        </w:rPr>
        <w:t>ثمَّ</w:t>
      </w:r>
      <w:r>
        <w:rPr>
          <w:rFonts w:hint="cs"/>
          <w:rtl/>
        </w:rPr>
        <w:t xml:space="preserve"> ألحق به زيادا</w:t>
      </w:r>
      <w:r w:rsidR="005F0B07">
        <w:rPr>
          <w:rFonts w:hint="cs"/>
          <w:rtl/>
        </w:rPr>
        <w:t xml:space="preserve">ت أخذها من أبي الفرج </w:t>
      </w:r>
      <w:r w:rsidR="00827FBC">
        <w:rPr>
          <w:rFonts w:hint="cs"/>
          <w:rtl/>
        </w:rPr>
        <w:t>إبن</w:t>
      </w:r>
      <w:r w:rsidR="005F0B07">
        <w:rPr>
          <w:rFonts w:hint="cs"/>
          <w:rtl/>
        </w:rPr>
        <w:t xml:space="preserve"> كشاجم.</w:t>
      </w:r>
    </w:p>
    <w:p w:rsidR="00666704" w:rsidRDefault="00666704" w:rsidP="009618AF">
      <w:pPr>
        <w:pStyle w:val="libNormal"/>
        <w:rPr>
          <w:rtl/>
        </w:rPr>
      </w:pPr>
      <w:r>
        <w:rPr>
          <w:rFonts w:hint="cs"/>
          <w:rtl/>
        </w:rPr>
        <w:t>وشعره كما تطفح عنه شواهد تضل</w:t>
      </w:r>
      <w:r w:rsidR="005F0B07">
        <w:rPr>
          <w:rFonts w:hint="cs"/>
          <w:rtl/>
        </w:rPr>
        <w:t>ّ</w:t>
      </w:r>
      <w:r>
        <w:rPr>
          <w:rFonts w:hint="cs"/>
          <w:rtl/>
        </w:rPr>
        <w:t>عه في اللغة والحديث</w:t>
      </w:r>
      <w:r w:rsidR="00E66EDC">
        <w:rPr>
          <w:rFonts w:hint="cs"/>
          <w:rtl/>
        </w:rPr>
        <w:t>،</w:t>
      </w:r>
      <w:r>
        <w:rPr>
          <w:rFonts w:hint="cs"/>
          <w:rtl/>
        </w:rPr>
        <w:t xml:space="preserve"> وبراعته في فنون الأدب والكتاب والقريض</w:t>
      </w:r>
      <w:r w:rsidR="00E66EDC">
        <w:rPr>
          <w:rFonts w:hint="cs"/>
          <w:rtl/>
        </w:rPr>
        <w:t>،</w:t>
      </w:r>
      <w:r>
        <w:rPr>
          <w:rFonts w:hint="cs"/>
          <w:rtl/>
        </w:rPr>
        <w:t xml:space="preserve"> كذلك يقيم له وزنا</w:t>
      </w:r>
      <w:r w:rsidR="005F0B07">
        <w:rPr>
          <w:rFonts w:hint="cs"/>
          <w:rtl/>
        </w:rPr>
        <w:t>ً</w:t>
      </w:r>
      <w:r>
        <w:rPr>
          <w:rFonts w:hint="cs"/>
          <w:rtl/>
        </w:rPr>
        <w:t xml:space="preserve"> في الغرائز الكريمة النفسي</w:t>
      </w:r>
      <w:r w:rsidR="005F0B07">
        <w:rPr>
          <w:rFonts w:hint="cs"/>
          <w:rtl/>
        </w:rPr>
        <w:t>َّ</w:t>
      </w:r>
      <w:r>
        <w:rPr>
          <w:rFonts w:hint="cs"/>
          <w:rtl/>
        </w:rPr>
        <w:t>ة</w:t>
      </w:r>
      <w:r w:rsidR="00E66EDC">
        <w:rPr>
          <w:rFonts w:hint="cs"/>
          <w:rtl/>
        </w:rPr>
        <w:t>،</w:t>
      </w:r>
      <w:r>
        <w:rPr>
          <w:rFonts w:hint="cs"/>
          <w:rtl/>
        </w:rPr>
        <w:t xml:space="preserve"> ويمث</w:t>
      </w:r>
      <w:r w:rsidR="00C2298D">
        <w:rPr>
          <w:rFonts w:hint="cs"/>
          <w:rtl/>
        </w:rPr>
        <w:t>ِّ</w:t>
      </w:r>
      <w:r w:rsidR="005F0B07">
        <w:rPr>
          <w:rFonts w:hint="cs"/>
          <w:rtl/>
        </w:rPr>
        <w:t>له بملكاته الفاضلة كقوله</w:t>
      </w:r>
      <w:r w:rsidR="00E66EDC">
        <w:rPr>
          <w:rFonts w:hint="cs"/>
          <w:rtl/>
        </w:rPr>
        <w:t>:</w:t>
      </w:r>
    </w:p>
    <w:tbl>
      <w:tblPr>
        <w:tblStyle w:val="TableGrid"/>
        <w:bidiVisual/>
        <w:tblW w:w="4562" w:type="pct"/>
        <w:tblInd w:w="384" w:type="dxa"/>
        <w:tblLook w:val="04A0" w:firstRow="1" w:lastRow="0" w:firstColumn="1" w:lastColumn="0" w:noHBand="0" w:noVBand="1"/>
      </w:tblPr>
      <w:tblGrid>
        <w:gridCol w:w="4440"/>
        <w:gridCol w:w="316"/>
        <w:gridCol w:w="4396"/>
      </w:tblGrid>
      <w:tr w:rsidR="00134C01" w:rsidTr="00134C01">
        <w:trPr>
          <w:trHeight w:val="350"/>
        </w:trPr>
        <w:tc>
          <w:tcPr>
            <w:tcW w:w="4236" w:type="dxa"/>
          </w:tcPr>
          <w:p w:rsidR="00134C01" w:rsidRDefault="00134C01" w:rsidP="00CB1E7C">
            <w:pPr>
              <w:pStyle w:val="libPoem"/>
            </w:pPr>
            <w:r w:rsidRPr="003654C6">
              <w:rPr>
                <w:rFonts w:hint="cs"/>
                <w:rtl/>
              </w:rPr>
              <w:t>شهرت نداي مناصب</w:t>
            </w:r>
            <w:r>
              <w:rPr>
                <w:rFonts w:hint="cs"/>
                <w:rtl/>
              </w:rPr>
              <w:t>ٌ</w:t>
            </w:r>
            <w:r w:rsidRPr="003654C6">
              <w:rPr>
                <w:rFonts w:hint="cs"/>
                <w:rtl/>
              </w:rPr>
              <w:t xml:space="preserve"> لي</w:t>
            </w:r>
            <w:r w:rsidRPr="00725071">
              <w:rPr>
                <w:rStyle w:val="libPoemTiniChar0"/>
                <w:rtl/>
              </w:rPr>
              <w:br/>
              <w:t> </w:t>
            </w:r>
          </w:p>
        </w:tc>
        <w:tc>
          <w:tcPr>
            <w:tcW w:w="302" w:type="dxa"/>
          </w:tcPr>
          <w:p w:rsidR="00134C01" w:rsidRDefault="00134C01" w:rsidP="00CB1E7C">
            <w:pPr>
              <w:pStyle w:val="libPoem"/>
              <w:rPr>
                <w:rtl/>
              </w:rPr>
            </w:pPr>
          </w:p>
        </w:tc>
        <w:tc>
          <w:tcPr>
            <w:tcW w:w="4195" w:type="dxa"/>
          </w:tcPr>
          <w:p w:rsidR="00134C01" w:rsidRDefault="00134C01" w:rsidP="00CB1E7C">
            <w:pPr>
              <w:pStyle w:val="libPoem"/>
            </w:pPr>
            <w:r>
              <w:rPr>
                <w:rFonts w:hint="cs"/>
                <w:rtl/>
              </w:rPr>
              <w:t>في ذرى كسرى صريحهْ</w:t>
            </w:r>
            <w:r w:rsidRPr="00725071">
              <w:rPr>
                <w:rStyle w:val="libPoemTiniChar0"/>
                <w:rtl/>
              </w:rPr>
              <w:br/>
              <w:t> </w:t>
            </w:r>
          </w:p>
        </w:tc>
      </w:tr>
      <w:tr w:rsidR="00134C01" w:rsidTr="00134C01">
        <w:trPr>
          <w:trHeight w:val="350"/>
        </w:trPr>
        <w:tc>
          <w:tcPr>
            <w:tcW w:w="4236" w:type="dxa"/>
          </w:tcPr>
          <w:p w:rsidR="00134C01" w:rsidRDefault="00134C01" w:rsidP="00CB1E7C">
            <w:pPr>
              <w:pStyle w:val="libPoem"/>
            </w:pPr>
            <w:r w:rsidRPr="003654C6">
              <w:rPr>
                <w:rFonts w:hint="cs"/>
                <w:rtl/>
              </w:rPr>
              <w:t>وسجي</w:t>
            </w:r>
            <w:r>
              <w:rPr>
                <w:rFonts w:hint="cs"/>
                <w:rtl/>
              </w:rPr>
              <w:t>َّ</w:t>
            </w:r>
            <w:r w:rsidRPr="003654C6">
              <w:rPr>
                <w:rFonts w:hint="cs"/>
                <w:rtl/>
              </w:rPr>
              <w:t>ة</w:t>
            </w:r>
            <w:r>
              <w:rPr>
                <w:rFonts w:hint="cs"/>
                <w:rtl/>
              </w:rPr>
              <w:t>ٌ لي في المكا</w:t>
            </w:r>
            <w:r w:rsidRPr="00725071">
              <w:rPr>
                <w:rStyle w:val="libPoemTiniChar0"/>
                <w:rtl/>
              </w:rPr>
              <w:br/>
              <w:t> </w:t>
            </w:r>
          </w:p>
        </w:tc>
        <w:tc>
          <w:tcPr>
            <w:tcW w:w="302" w:type="dxa"/>
          </w:tcPr>
          <w:p w:rsidR="00134C01" w:rsidRDefault="00134C01" w:rsidP="00CB1E7C">
            <w:pPr>
              <w:pStyle w:val="libPoem"/>
              <w:rPr>
                <w:rtl/>
              </w:rPr>
            </w:pPr>
          </w:p>
        </w:tc>
        <w:tc>
          <w:tcPr>
            <w:tcW w:w="4195" w:type="dxa"/>
          </w:tcPr>
          <w:p w:rsidR="00134C01" w:rsidRDefault="00134C01" w:rsidP="00CB1E7C">
            <w:pPr>
              <w:pStyle w:val="libPoem"/>
            </w:pPr>
            <w:r>
              <w:rPr>
                <w:rFonts w:hint="cs"/>
                <w:rtl/>
              </w:rPr>
              <w:t>رم إنَّني فيها شحيحهْ</w:t>
            </w:r>
            <w:r w:rsidRPr="00725071">
              <w:rPr>
                <w:rStyle w:val="libPoemTiniChar0"/>
                <w:rtl/>
              </w:rPr>
              <w:br/>
              <w:t> </w:t>
            </w:r>
          </w:p>
        </w:tc>
      </w:tr>
      <w:tr w:rsidR="00134C01" w:rsidTr="00134C01">
        <w:trPr>
          <w:trHeight w:val="350"/>
        </w:trPr>
        <w:tc>
          <w:tcPr>
            <w:tcW w:w="4236" w:type="dxa"/>
          </w:tcPr>
          <w:p w:rsidR="00134C01" w:rsidRDefault="00134C01" w:rsidP="00C2298D">
            <w:pPr>
              <w:pStyle w:val="libPoem"/>
            </w:pPr>
            <w:r>
              <w:rPr>
                <w:rFonts w:hint="cs"/>
                <w:rtl/>
              </w:rPr>
              <w:t>متحيِّزا</w:t>
            </w:r>
            <w:r w:rsidR="00C2298D">
              <w:rPr>
                <w:rFonts w:hint="cs"/>
                <w:rtl/>
              </w:rPr>
              <w:t>ً</w:t>
            </w:r>
            <w:r>
              <w:rPr>
                <w:rFonts w:hint="cs"/>
                <w:rtl/>
              </w:rPr>
              <w:t xml:space="preserve"> فيها معلّى المج</w:t>
            </w:r>
            <w:r w:rsidR="00C2298D">
              <w:rPr>
                <w:rFonts w:hint="cs"/>
                <w:rtl/>
              </w:rPr>
              <w:t>ـ</w:t>
            </w:r>
            <w:r w:rsidRPr="00725071">
              <w:rPr>
                <w:rStyle w:val="libPoemTiniChar0"/>
                <w:rtl/>
              </w:rPr>
              <w:br/>
              <w:t> </w:t>
            </w:r>
          </w:p>
        </w:tc>
        <w:tc>
          <w:tcPr>
            <w:tcW w:w="302" w:type="dxa"/>
          </w:tcPr>
          <w:p w:rsidR="00134C01" w:rsidRDefault="00134C01" w:rsidP="00CB1E7C">
            <w:pPr>
              <w:pStyle w:val="libPoem"/>
              <w:rPr>
                <w:rtl/>
              </w:rPr>
            </w:pPr>
          </w:p>
        </w:tc>
        <w:tc>
          <w:tcPr>
            <w:tcW w:w="4195" w:type="dxa"/>
          </w:tcPr>
          <w:p w:rsidR="00134C01" w:rsidRDefault="00A86A40" w:rsidP="00CB1E7C">
            <w:pPr>
              <w:pStyle w:val="libPoem"/>
            </w:pPr>
            <w:r>
              <w:rPr>
                <w:rFonts w:hint="cs"/>
                <w:rtl/>
              </w:rPr>
              <w:t>ـ</w:t>
            </w:r>
            <w:r w:rsidR="00C2298D">
              <w:rPr>
                <w:rFonts w:hint="cs"/>
                <w:rtl/>
              </w:rPr>
              <w:t xml:space="preserve">د </w:t>
            </w:r>
            <w:r w:rsidR="00134C01">
              <w:rPr>
                <w:rFonts w:hint="cs"/>
                <w:rtl/>
              </w:rPr>
              <w:t>مجتنباً منيحهْ</w:t>
            </w:r>
            <w:r w:rsidR="00134C01" w:rsidRPr="00725071">
              <w:rPr>
                <w:rStyle w:val="libPoemTiniChar0"/>
                <w:rtl/>
              </w:rPr>
              <w:br/>
              <w:t> </w:t>
            </w:r>
          </w:p>
        </w:tc>
      </w:tr>
      <w:tr w:rsidR="00C032DA" w:rsidTr="00134C01">
        <w:tblPrEx>
          <w:tblLook w:val="01E0" w:firstRow="1" w:lastRow="1" w:firstColumn="1" w:lastColumn="1" w:noHBand="0" w:noVBand="0"/>
        </w:tblPrEx>
        <w:trPr>
          <w:trHeight w:val="350"/>
        </w:trPr>
        <w:tc>
          <w:tcPr>
            <w:tcW w:w="4236" w:type="dxa"/>
          </w:tcPr>
          <w:p w:rsidR="00C032DA" w:rsidRDefault="00C032DA" w:rsidP="00224AEC">
            <w:pPr>
              <w:pStyle w:val="libPoem"/>
            </w:pPr>
            <w:r>
              <w:rPr>
                <w:rFonts w:hint="cs"/>
                <w:rtl/>
              </w:rPr>
              <w:t>ولقد سننت فيها من الكتا</w:t>
            </w:r>
            <w:r w:rsidRPr="00725071">
              <w:rPr>
                <w:rStyle w:val="libPoemTiniChar0"/>
                <w:rtl/>
              </w:rPr>
              <w:br/>
              <w:t> </w:t>
            </w:r>
          </w:p>
        </w:tc>
        <w:tc>
          <w:tcPr>
            <w:tcW w:w="302" w:type="dxa"/>
          </w:tcPr>
          <w:p w:rsidR="00134C01" w:rsidRPr="00134C01" w:rsidRDefault="00134C01" w:rsidP="00134C01">
            <w:pPr>
              <w:pStyle w:val="libNormal0"/>
              <w:rPr>
                <w:rtl/>
              </w:rPr>
            </w:pPr>
          </w:p>
        </w:tc>
        <w:tc>
          <w:tcPr>
            <w:tcW w:w="4195" w:type="dxa"/>
          </w:tcPr>
          <w:p w:rsidR="00C032DA" w:rsidRDefault="00C032DA" w:rsidP="00224AEC">
            <w:pPr>
              <w:pStyle w:val="libPoem"/>
            </w:pPr>
            <w:r>
              <w:rPr>
                <w:rFonts w:hint="cs"/>
                <w:rtl/>
              </w:rPr>
              <w:t>بة للورى طرقا</w:t>
            </w:r>
            <w:r w:rsidR="00C2298D">
              <w:rPr>
                <w:rFonts w:hint="cs"/>
                <w:rtl/>
              </w:rPr>
              <w:t>ً</w:t>
            </w:r>
            <w:r>
              <w:rPr>
                <w:rFonts w:hint="cs"/>
                <w:rtl/>
              </w:rPr>
              <w:t xml:space="preserve"> فسيحهْ</w:t>
            </w:r>
            <w:r w:rsidRPr="00725071">
              <w:rPr>
                <w:rStyle w:val="libPoemTiniChar0"/>
                <w:rtl/>
              </w:rPr>
              <w:br/>
              <w:t> </w:t>
            </w:r>
          </w:p>
        </w:tc>
      </w:tr>
      <w:tr w:rsidR="00C032DA" w:rsidTr="00134C01">
        <w:tblPrEx>
          <w:tblLook w:val="01E0" w:firstRow="1" w:lastRow="1" w:firstColumn="1" w:lastColumn="1" w:noHBand="0" w:noVBand="0"/>
        </w:tblPrEx>
        <w:trPr>
          <w:trHeight w:val="350"/>
        </w:trPr>
        <w:tc>
          <w:tcPr>
            <w:tcW w:w="4236" w:type="dxa"/>
          </w:tcPr>
          <w:p w:rsidR="00C032DA" w:rsidRDefault="00C032DA" w:rsidP="00224AEC">
            <w:pPr>
              <w:pStyle w:val="libPoem"/>
            </w:pPr>
            <w:r>
              <w:rPr>
                <w:rFonts w:hint="cs"/>
                <w:rtl/>
              </w:rPr>
              <w:t>وفضضت من عذر المعا</w:t>
            </w:r>
            <w:r w:rsidRPr="00725071">
              <w:rPr>
                <w:rStyle w:val="libPoemTiniChar0"/>
                <w:rtl/>
              </w:rPr>
              <w:br/>
              <w:t> </w:t>
            </w:r>
          </w:p>
        </w:tc>
        <w:tc>
          <w:tcPr>
            <w:tcW w:w="302" w:type="dxa"/>
          </w:tcPr>
          <w:p w:rsidR="00C032DA" w:rsidRDefault="00C032DA" w:rsidP="00224AEC">
            <w:pPr>
              <w:pStyle w:val="libPoem"/>
              <w:rPr>
                <w:rtl/>
              </w:rPr>
            </w:pPr>
          </w:p>
        </w:tc>
        <w:tc>
          <w:tcPr>
            <w:tcW w:w="4195" w:type="dxa"/>
          </w:tcPr>
          <w:p w:rsidR="00C032DA" w:rsidRDefault="00C032DA" w:rsidP="00224AEC">
            <w:pPr>
              <w:pStyle w:val="libPoem"/>
            </w:pPr>
            <w:r>
              <w:rPr>
                <w:rFonts w:hint="cs"/>
                <w:rtl/>
              </w:rPr>
              <w:t>ني الغرِّ في اللغة الفصيحهْ</w:t>
            </w:r>
            <w:r w:rsidRPr="00725071">
              <w:rPr>
                <w:rStyle w:val="libPoemTiniChar0"/>
                <w:rtl/>
              </w:rPr>
              <w:br/>
              <w:t> </w:t>
            </w:r>
          </w:p>
        </w:tc>
      </w:tr>
      <w:tr w:rsidR="00C032DA" w:rsidTr="00134C01">
        <w:trPr>
          <w:trHeight w:val="350"/>
        </w:trPr>
        <w:tc>
          <w:tcPr>
            <w:tcW w:w="4236" w:type="dxa"/>
          </w:tcPr>
          <w:p w:rsidR="00C032DA" w:rsidRDefault="00C032DA" w:rsidP="00224AEC">
            <w:pPr>
              <w:pStyle w:val="libPoem"/>
            </w:pPr>
            <w:r>
              <w:rPr>
                <w:rFonts w:hint="cs"/>
                <w:rtl/>
              </w:rPr>
              <w:t>وشفعت مأثور الروا</w:t>
            </w:r>
            <w:r w:rsidRPr="00725071">
              <w:rPr>
                <w:rStyle w:val="libPoemTiniChar0"/>
                <w:rtl/>
              </w:rPr>
              <w:br/>
              <w:t> </w:t>
            </w:r>
          </w:p>
        </w:tc>
        <w:tc>
          <w:tcPr>
            <w:tcW w:w="302" w:type="dxa"/>
          </w:tcPr>
          <w:p w:rsidR="00C032DA" w:rsidRDefault="00C032DA" w:rsidP="00224AEC">
            <w:pPr>
              <w:pStyle w:val="libPoem"/>
              <w:rPr>
                <w:rtl/>
              </w:rPr>
            </w:pPr>
          </w:p>
        </w:tc>
        <w:tc>
          <w:tcPr>
            <w:tcW w:w="4195" w:type="dxa"/>
          </w:tcPr>
          <w:p w:rsidR="00C032DA" w:rsidRDefault="00C032DA" w:rsidP="00224AEC">
            <w:pPr>
              <w:pStyle w:val="libPoem"/>
            </w:pPr>
            <w:r>
              <w:rPr>
                <w:rFonts w:hint="cs"/>
                <w:rtl/>
              </w:rPr>
              <w:t>ية بالبديع من القريحهْ</w:t>
            </w:r>
            <w:r w:rsidRPr="00725071">
              <w:rPr>
                <w:rStyle w:val="libPoemTiniChar0"/>
                <w:rtl/>
              </w:rPr>
              <w:br/>
              <w:t> </w:t>
            </w:r>
          </w:p>
        </w:tc>
      </w:tr>
      <w:tr w:rsidR="00C032DA" w:rsidTr="00134C01">
        <w:trPr>
          <w:trHeight w:val="350"/>
        </w:trPr>
        <w:tc>
          <w:tcPr>
            <w:tcW w:w="4236" w:type="dxa"/>
          </w:tcPr>
          <w:p w:rsidR="00C032DA" w:rsidRDefault="00C032DA" w:rsidP="00224AEC">
            <w:pPr>
              <w:pStyle w:val="libPoem"/>
            </w:pPr>
            <w:r>
              <w:rPr>
                <w:rFonts w:hint="cs"/>
                <w:rtl/>
              </w:rPr>
              <w:t>و وصلت ذاك بهمَّةٍ</w:t>
            </w:r>
            <w:r w:rsidRPr="00725071">
              <w:rPr>
                <w:rStyle w:val="libPoemTiniChar0"/>
                <w:rtl/>
              </w:rPr>
              <w:br/>
              <w:t> </w:t>
            </w:r>
          </w:p>
        </w:tc>
        <w:tc>
          <w:tcPr>
            <w:tcW w:w="302" w:type="dxa"/>
          </w:tcPr>
          <w:p w:rsidR="00C032DA" w:rsidRDefault="00C032DA" w:rsidP="00224AEC">
            <w:pPr>
              <w:pStyle w:val="libPoem"/>
              <w:rPr>
                <w:rtl/>
              </w:rPr>
            </w:pPr>
          </w:p>
        </w:tc>
        <w:tc>
          <w:tcPr>
            <w:tcW w:w="4195" w:type="dxa"/>
          </w:tcPr>
          <w:p w:rsidR="00C032DA" w:rsidRDefault="00C032DA" w:rsidP="00224AEC">
            <w:pPr>
              <w:pStyle w:val="libPoem"/>
            </w:pPr>
            <w:r>
              <w:rPr>
                <w:rFonts w:hint="cs"/>
                <w:rtl/>
              </w:rPr>
              <w:t>في المجد سائبةٍ</w:t>
            </w:r>
            <w:r w:rsidRPr="00C032DA">
              <w:rPr>
                <w:rFonts w:hint="cs"/>
                <w:rtl/>
              </w:rPr>
              <w:t xml:space="preserve"> </w:t>
            </w:r>
            <w:r>
              <w:rPr>
                <w:rFonts w:hint="cs"/>
                <w:rtl/>
              </w:rPr>
              <w:t>طموحهْ</w:t>
            </w:r>
            <w:r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راجع شذرات الذهب ج 3 ص 37</w:t>
      </w:r>
      <w:r w:rsidR="00E66EDC">
        <w:rPr>
          <w:rFonts w:hint="cs"/>
          <w:rtl/>
        </w:rPr>
        <w:t>،</w:t>
      </w:r>
      <w:r w:rsidRPr="008A0D7A">
        <w:rPr>
          <w:rFonts w:hint="cs"/>
          <w:rtl/>
        </w:rPr>
        <w:t xml:space="preserve"> والشيعة وفنون الاسلام ص 108.</w:t>
      </w:r>
    </w:p>
    <w:p w:rsidR="00FB201C" w:rsidRDefault="00666704" w:rsidP="00F67EBD">
      <w:pPr>
        <w:pStyle w:val="libFootnote0"/>
        <w:rPr>
          <w:rtl/>
        </w:rPr>
      </w:pPr>
      <w:r w:rsidRPr="008A0D7A">
        <w:rPr>
          <w:rFonts w:hint="cs"/>
          <w:rtl/>
        </w:rPr>
        <w:t xml:space="preserve">2 </w:t>
      </w:r>
      <w:r w:rsidR="0013021F">
        <w:rPr>
          <w:rFonts w:hint="cs"/>
          <w:rtl/>
        </w:rPr>
        <w:t>-</w:t>
      </w:r>
      <w:r w:rsidRPr="008A0D7A">
        <w:rPr>
          <w:rFonts w:hint="cs"/>
          <w:rtl/>
        </w:rPr>
        <w:t xml:space="preserve"> تاريخ </w:t>
      </w:r>
      <w:r w:rsidR="00827FBC">
        <w:rPr>
          <w:rFonts w:hint="cs"/>
          <w:rtl/>
        </w:rPr>
        <w:t>إبن</w:t>
      </w:r>
      <w:r w:rsidRPr="008A0D7A">
        <w:rPr>
          <w:rFonts w:hint="cs"/>
          <w:rtl/>
        </w:rPr>
        <w:t xml:space="preserve"> خلكان ج 1 ص 218.</w:t>
      </w:r>
    </w:p>
    <w:p w:rsidR="00FB201C" w:rsidRDefault="00666704" w:rsidP="00F67EBD">
      <w:pPr>
        <w:pStyle w:val="libFootnote0"/>
        <w:rPr>
          <w:rtl/>
        </w:rPr>
      </w:pPr>
      <w:r w:rsidRPr="008A0D7A">
        <w:rPr>
          <w:rFonts w:hint="cs"/>
          <w:rtl/>
        </w:rPr>
        <w:t xml:space="preserve">3 </w:t>
      </w:r>
      <w:r w:rsidR="0013021F">
        <w:rPr>
          <w:rFonts w:hint="cs"/>
          <w:rtl/>
        </w:rPr>
        <w:t>-</w:t>
      </w:r>
      <w:r w:rsidRPr="008A0D7A">
        <w:rPr>
          <w:rFonts w:hint="cs"/>
          <w:rtl/>
        </w:rPr>
        <w:t xml:space="preserve"> يمنى</w:t>
      </w:r>
      <w:r w:rsidR="00E66EDC">
        <w:rPr>
          <w:rFonts w:hint="cs"/>
          <w:rtl/>
        </w:rPr>
        <w:t>:</w:t>
      </w:r>
      <w:r w:rsidRPr="008A0D7A">
        <w:rPr>
          <w:rFonts w:hint="cs"/>
          <w:rtl/>
        </w:rPr>
        <w:t>يبتلى ويصاب. يهمى</w:t>
      </w:r>
      <w:r w:rsidR="00E66EDC">
        <w:rPr>
          <w:rFonts w:hint="cs"/>
          <w:rtl/>
        </w:rPr>
        <w:t>:</w:t>
      </w:r>
      <w:r w:rsidRPr="008A0D7A">
        <w:rPr>
          <w:rFonts w:hint="cs"/>
          <w:rtl/>
        </w:rPr>
        <w:t>يسيل. الواجم</w:t>
      </w:r>
      <w:r w:rsidR="00E66EDC">
        <w:rPr>
          <w:rFonts w:hint="cs"/>
          <w:rtl/>
        </w:rPr>
        <w:t>:</w:t>
      </w:r>
      <w:r w:rsidRPr="008A0D7A">
        <w:rPr>
          <w:rFonts w:hint="cs"/>
          <w:rtl/>
        </w:rPr>
        <w:t>العبوس من شدة الحزن</w:t>
      </w:r>
      <w:r w:rsidR="007B7A0D">
        <w:rPr>
          <w:rFonts w:hint="cs"/>
          <w:rtl/>
        </w:rPr>
        <w:t>.</w:t>
      </w:r>
    </w:p>
    <w:p w:rsidR="00FB201C" w:rsidRDefault="00666704" w:rsidP="00F67EBD">
      <w:pPr>
        <w:pStyle w:val="libFootnote0"/>
        <w:rPr>
          <w:rtl/>
        </w:rPr>
      </w:pPr>
      <w:r w:rsidRPr="008A0D7A">
        <w:rPr>
          <w:rFonts w:hint="cs"/>
          <w:rtl/>
        </w:rPr>
        <w:t xml:space="preserve">4 </w:t>
      </w:r>
      <w:r w:rsidR="0013021F">
        <w:rPr>
          <w:rFonts w:hint="cs"/>
          <w:rtl/>
        </w:rPr>
        <w:t>-</w:t>
      </w:r>
      <w:r w:rsidRPr="008A0D7A">
        <w:rPr>
          <w:rFonts w:hint="cs"/>
          <w:rtl/>
        </w:rPr>
        <w:t xml:space="preserve"> علل فلانا</w:t>
      </w:r>
      <w:r w:rsidR="00C2298D">
        <w:rPr>
          <w:rFonts w:hint="cs"/>
          <w:rtl/>
        </w:rPr>
        <w:t>ً</w:t>
      </w:r>
      <w:r w:rsidRPr="008A0D7A">
        <w:rPr>
          <w:rFonts w:hint="cs"/>
          <w:rtl/>
        </w:rPr>
        <w:t xml:space="preserve"> بكذا</w:t>
      </w:r>
      <w:r w:rsidR="00E66EDC">
        <w:rPr>
          <w:rFonts w:hint="cs"/>
          <w:rtl/>
        </w:rPr>
        <w:t>:</w:t>
      </w:r>
      <w:r w:rsidRPr="008A0D7A">
        <w:rPr>
          <w:rFonts w:hint="cs"/>
          <w:rtl/>
        </w:rPr>
        <w:t>شغله. أو</w:t>
      </w:r>
      <w:r w:rsidR="00E66EDC">
        <w:rPr>
          <w:rFonts w:hint="cs"/>
          <w:rtl/>
        </w:rPr>
        <w:t>:</w:t>
      </w:r>
      <w:r w:rsidRPr="008A0D7A">
        <w:rPr>
          <w:rFonts w:hint="cs"/>
          <w:rtl/>
        </w:rPr>
        <w:t>لهاه به.</w:t>
      </w:r>
    </w:p>
    <w:p w:rsidR="00FB201C" w:rsidRDefault="00666704" w:rsidP="00C2298D">
      <w:pPr>
        <w:pStyle w:val="libFootnote0"/>
        <w:rPr>
          <w:rtl/>
        </w:rPr>
      </w:pPr>
      <w:r w:rsidRPr="008A0D7A">
        <w:rPr>
          <w:rFonts w:hint="cs"/>
          <w:rtl/>
        </w:rPr>
        <w:t xml:space="preserve">5 </w:t>
      </w:r>
      <w:r w:rsidR="0013021F">
        <w:rPr>
          <w:rFonts w:hint="cs"/>
          <w:rtl/>
        </w:rPr>
        <w:t>-</w:t>
      </w:r>
      <w:r w:rsidRPr="008A0D7A">
        <w:rPr>
          <w:rFonts w:hint="cs"/>
          <w:rtl/>
        </w:rPr>
        <w:t xml:space="preserve"> معجم ال</w:t>
      </w:r>
      <w:r w:rsidR="00C2298D">
        <w:rPr>
          <w:rFonts w:hint="cs"/>
          <w:rtl/>
        </w:rPr>
        <w:t>ا</w:t>
      </w:r>
      <w:r w:rsidRPr="008A0D7A">
        <w:rPr>
          <w:rFonts w:hint="cs"/>
          <w:rtl/>
        </w:rPr>
        <w:t>دباء ج 1 ص 326.</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224AEC" w:rsidTr="00224AEC">
        <w:trPr>
          <w:trHeight w:val="350"/>
        </w:trPr>
        <w:tc>
          <w:tcPr>
            <w:tcW w:w="3920" w:type="dxa"/>
            <w:shd w:val="clear" w:color="auto" w:fill="auto"/>
          </w:tcPr>
          <w:p w:rsidR="00224AEC" w:rsidRDefault="00224AEC" w:rsidP="00224AEC">
            <w:pPr>
              <w:pStyle w:val="libPoem"/>
            </w:pPr>
            <w:r>
              <w:rPr>
                <w:rFonts w:hint="cs"/>
                <w:rtl/>
              </w:rPr>
              <w:lastRenderedPageBreak/>
              <w:t>عزيمةٍ لا بال</w:t>
            </w:r>
            <w:r w:rsidR="00FC6EFD">
              <w:rPr>
                <w:rFonts w:hint="cs"/>
                <w:rtl/>
              </w:rPr>
              <w:t>كل</w:t>
            </w:r>
            <w:r>
              <w:rPr>
                <w:rFonts w:hint="cs"/>
                <w:rtl/>
              </w:rPr>
              <w:t>يل</w:t>
            </w:r>
            <w:r w:rsidR="00541A31">
              <w:rPr>
                <w:rFonts w:hint="cs"/>
                <w:rtl/>
              </w:rPr>
              <w:t>ـ</w:t>
            </w:r>
            <w:r w:rsidRPr="00725071">
              <w:rPr>
                <w:rStyle w:val="libPoemTiniChar0"/>
                <w:rtl/>
              </w:rPr>
              <w:br/>
              <w:t> </w:t>
            </w:r>
          </w:p>
        </w:tc>
        <w:tc>
          <w:tcPr>
            <w:tcW w:w="279" w:type="dxa"/>
            <w:shd w:val="clear" w:color="auto" w:fill="auto"/>
          </w:tcPr>
          <w:p w:rsidR="00224AEC" w:rsidRDefault="00224AEC" w:rsidP="00224AEC">
            <w:pPr>
              <w:pStyle w:val="libPoem"/>
              <w:rPr>
                <w:rtl/>
              </w:rPr>
            </w:pPr>
          </w:p>
        </w:tc>
        <w:tc>
          <w:tcPr>
            <w:tcW w:w="3881" w:type="dxa"/>
            <w:shd w:val="clear" w:color="auto" w:fill="auto"/>
          </w:tcPr>
          <w:p w:rsidR="00224AEC" w:rsidRDefault="00541A31" w:rsidP="00224AEC">
            <w:pPr>
              <w:pStyle w:val="libPoem"/>
            </w:pPr>
            <w:r>
              <w:rPr>
                <w:rFonts w:hint="cs"/>
                <w:rtl/>
              </w:rPr>
              <w:t>ـ</w:t>
            </w:r>
            <w:r w:rsidR="00224AEC">
              <w:rPr>
                <w:rFonts w:hint="cs"/>
                <w:rtl/>
              </w:rPr>
              <w:t>ة في الخطوب ولا الطليحه</w:t>
            </w:r>
            <w:r w:rsidR="00224AEC" w:rsidRPr="00725071">
              <w:rPr>
                <w:rStyle w:val="libPoemTiniChar0"/>
                <w:rtl/>
              </w:rPr>
              <w:br/>
              <w:t> </w:t>
            </w:r>
          </w:p>
        </w:tc>
      </w:tr>
      <w:tr w:rsidR="00224AEC" w:rsidTr="00224AEC">
        <w:trPr>
          <w:trHeight w:val="350"/>
        </w:trPr>
        <w:tc>
          <w:tcPr>
            <w:tcW w:w="3920" w:type="dxa"/>
          </w:tcPr>
          <w:p w:rsidR="00224AEC" w:rsidRDefault="00FC6EFD" w:rsidP="00224AEC">
            <w:pPr>
              <w:pStyle w:val="libPoem"/>
            </w:pPr>
            <w:r>
              <w:rPr>
                <w:rFonts w:hint="cs"/>
                <w:rtl/>
              </w:rPr>
              <w:t>كل</w:t>
            </w:r>
            <w:r w:rsidR="003C49BE">
              <w:rPr>
                <w:rFonts w:hint="cs"/>
                <w:rtl/>
              </w:rPr>
              <w:t>تاهما لي صاحبٌ</w:t>
            </w:r>
            <w:r w:rsidR="00224AEC" w:rsidRPr="00725071">
              <w:rPr>
                <w:rStyle w:val="libPoemTiniChar0"/>
                <w:rtl/>
              </w:rPr>
              <w:br/>
              <w:t> </w:t>
            </w:r>
          </w:p>
        </w:tc>
        <w:tc>
          <w:tcPr>
            <w:tcW w:w="279" w:type="dxa"/>
          </w:tcPr>
          <w:p w:rsidR="00224AEC" w:rsidRDefault="00224AEC" w:rsidP="00224AEC">
            <w:pPr>
              <w:pStyle w:val="libPoem"/>
              <w:rPr>
                <w:rtl/>
              </w:rPr>
            </w:pPr>
          </w:p>
        </w:tc>
        <w:tc>
          <w:tcPr>
            <w:tcW w:w="3881" w:type="dxa"/>
          </w:tcPr>
          <w:p w:rsidR="00224AEC" w:rsidRDefault="003C49BE" w:rsidP="00224AEC">
            <w:pPr>
              <w:pStyle w:val="libPoem"/>
            </w:pPr>
            <w:r>
              <w:rPr>
                <w:rFonts w:hint="cs"/>
                <w:rtl/>
              </w:rPr>
              <w:t xml:space="preserve">في </w:t>
            </w:r>
            <w:r w:rsidR="00911C64">
              <w:rPr>
                <w:rFonts w:hint="cs"/>
                <w:rtl/>
              </w:rPr>
              <w:t>كلّ</w:t>
            </w:r>
            <w:r w:rsidR="00FC6EFD">
              <w:rPr>
                <w:rFonts w:hint="cs"/>
                <w:rtl/>
              </w:rPr>
              <w:t>ِ</w:t>
            </w:r>
            <w:r>
              <w:rPr>
                <w:rFonts w:hint="cs"/>
                <w:rtl/>
              </w:rPr>
              <w:t xml:space="preserve"> داميةٍ جموحهْ</w:t>
            </w:r>
            <w:r w:rsidR="00224AEC" w:rsidRPr="00725071">
              <w:rPr>
                <w:rStyle w:val="libPoemTiniChar0"/>
                <w:rtl/>
              </w:rPr>
              <w:br/>
              <w:t> </w:t>
            </w:r>
          </w:p>
        </w:tc>
      </w:tr>
    </w:tbl>
    <w:p w:rsidR="00666704" w:rsidRDefault="00666704" w:rsidP="009618AF">
      <w:pPr>
        <w:pStyle w:val="libNormal"/>
        <w:rPr>
          <w:rtl/>
        </w:rPr>
      </w:pPr>
      <w:r>
        <w:rPr>
          <w:rFonts w:hint="cs"/>
          <w:rtl/>
        </w:rPr>
        <w:t>ويحكي القارئ عن نبوغه وسرده المعاني الفخمة في أسلاك نظمه</w:t>
      </w:r>
      <w:r w:rsidR="00E66EDC">
        <w:rPr>
          <w:rFonts w:hint="cs"/>
          <w:rtl/>
        </w:rPr>
        <w:t>،</w:t>
      </w:r>
      <w:r>
        <w:rPr>
          <w:rFonts w:hint="cs"/>
          <w:rtl/>
        </w:rPr>
        <w:t xml:space="preserve"> ورق</w:t>
      </w:r>
      <w:r w:rsidR="00FC6EFD">
        <w:rPr>
          <w:rFonts w:hint="cs"/>
          <w:rtl/>
        </w:rPr>
        <w:t>ّ</w:t>
      </w:r>
      <w:r>
        <w:rPr>
          <w:rFonts w:hint="cs"/>
          <w:rtl/>
        </w:rPr>
        <w:t>ة لطائفه</w:t>
      </w:r>
      <w:r w:rsidR="00E66EDC">
        <w:rPr>
          <w:rFonts w:hint="cs"/>
          <w:rtl/>
        </w:rPr>
        <w:t>،</w:t>
      </w:r>
      <w:r>
        <w:rPr>
          <w:rFonts w:hint="cs"/>
          <w:rtl/>
        </w:rPr>
        <w:t xml:space="preserve"> وقو</w:t>
      </w:r>
      <w:r w:rsidR="00FC6EFD">
        <w:rPr>
          <w:rFonts w:hint="cs"/>
          <w:rtl/>
        </w:rPr>
        <w:t>َّ</w:t>
      </w:r>
      <w:r>
        <w:rPr>
          <w:rFonts w:hint="cs"/>
          <w:rtl/>
        </w:rPr>
        <w:t>ة أنظاره</w:t>
      </w:r>
      <w:r w:rsidR="00E66EDC">
        <w:rPr>
          <w:rFonts w:hint="cs"/>
          <w:rtl/>
        </w:rPr>
        <w:t>،</w:t>
      </w:r>
      <w:r>
        <w:rPr>
          <w:rFonts w:hint="cs"/>
          <w:rtl/>
        </w:rPr>
        <w:t xml:space="preserve"> و</w:t>
      </w:r>
      <w:r w:rsidR="003C49BE">
        <w:rPr>
          <w:rFonts w:hint="cs"/>
          <w:rtl/>
        </w:rPr>
        <w:t>دق</w:t>
      </w:r>
      <w:r w:rsidR="00FC6EFD">
        <w:rPr>
          <w:rFonts w:hint="cs"/>
          <w:rtl/>
        </w:rPr>
        <w:t>َّ</w:t>
      </w:r>
      <w:r w:rsidR="003C49BE">
        <w:rPr>
          <w:rFonts w:hint="cs"/>
          <w:rtl/>
        </w:rPr>
        <w:t>ة فكرته</w:t>
      </w:r>
      <w:r w:rsidR="00E66EDC">
        <w:rPr>
          <w:rFonts w:hint="cs"/>
          <w:rtl/>
        </w:rPr>
        <w:t>،</w:t>
      </w:r>
      <w:r w:rsidR="003C49BE">
        <w:rPr>
          <w:rFonts w:hint="cs"/>
          <w:rtl/>
        </w:rPr>
        <w:t xml:space="preserve"> ومتانة روي</w:t>
      </w:r>
      <w:r w:rsidR="00FC6EFD">
        <w:rPr>
          <w:rFonts w:hint="cs"/>
          <w:rtl/>
        </w:rPr>
        <w:t>َّ</w:t>
      </w:r>
      <w:r w:rsidR="003C49BE">
        <w:rPr>
          <w:rFonts w:hint="cs"/>
          <w:rtl/>
        </w:rPr>
        <w:t>ته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3C49BE" w:rsidTr="008216A0">
        <w:trPr>
          <w:trHeight w:val="350"/>
        </w:trPr>
        <w:tc>
          <w:tcPr>
            <w:tcW w:w="4236" w:type="dxa"/>
            <w:shd w:val="clear" w:color="auto" w:fill="auto"/>
          </w:tcPr>
          <w:p w:rsidR="003C49BE" w:rsidRDefault="003C49BE" w:rsidP="00E46A54">
            <w:pPr>
              <w:pStyle w:val="libPoem"/>
            </w:pPr>
            <w:r>
              <w:rPr>
                <w:rFonts w:hint="cs"/>
                <w:rtl/>
              </w:rPr>
              <w:t>لو بحقٍّ تناول النجم</w:t>
            </w:r>
            <w:r w:rsidR="00FC6EFD">
              <w:rPr>
                <w:rFonts w:hint="cs"/>
                <w:rtl/>
              </w:rPr>
              <w:t>ِ</w:t>
            </w:r>
            <w:r>
              <w:rPr>
                <w:rFonts w:hint="cs"/>
                <w:rtl/>
              </w:rPr>
              <w:t xml:space="preserve"> خلقٌ</w:t>
            </w:r>
            <w:r w:rsidRPr="00725071">
              <w:rPr>
                <w:rStyle w:val="libPoemTiniChar0"/>
                <w:rtl/>
              </w:rPr>
              <w:br/>
              <w:t> </w:t>
            </w:r>
          </w:p>
        </w:tc>
        <w:tc>
          <w:tcPr>
            <w:tcW w:w="302" w:type="dxa"/>
            <w:shd w:val="clear" w:color="auto" w:fill="auto"/>
          </w:tcPr>
          <w:p w:rsidR="003C49BE" w:rsidRDefault="003C49BE" w:rsidP="00E46A54">
            <w:pPr>
              <w:pStyle w:val="libPoem"/>
              <w:rPr>
                <w:rtl/>
              </w:rPr>
            </w:pPr>
          </w:p>
        </w:tc>
        <w:tc>
          <w:tcPr>
            <w:tcW w:w="4195" w:type="dxa"/>
            <w:shd w:val="clear" w:color="auto" w:fill="auto"/>
          </w:tcPr>
          <w:p w:rsidR="003C49BE" w:rsidRDefault="003C49BE" w:rsidP="00E46A54">
            <w:pPr>
              <w:pStyle w:val="libPoem"/>
            </w:pPr>
            <w:r>
              <w:rPr>
                <w:rFonts w:hint="cs"/>
                <w:rtl/>
              </w:rPr>
              <w:t>نلت أعلى النجوم باستحقاقِ</w:t>
            </w:r>
            <w:r w:rsidRPr="00725071">
              <w:rPr>
                <w:rStyle w:val="libPoemTiniChar0"/>
                <w:rtl/>
              </w:rPr>
              <w:br/>
              <w:t> </w:t>
            </w:r>
          </w:p>
        </w:tc>
      </w:tr>
      <w:tr w:rsidR="003C49BE" w:rsidTr="008216A0">
        <w:trPr>
          <w:trHeight w:val="350"/>
        </w:trPr>
        <w:tc>
          <w:tcPr>
            <w:tcW w:w="4236" w:type="dxa"/>
          </w:tcPr>
          <w:p w:rsidR="003C49BE" w:rsidRDefault="003C49BE" w:rsidP="00E46A54">
            <w:pPr>
              <w:pStyle w:val="libPoem"/>
            </w:pPr>
            <w:r>
              <w:rPr>
                <w:rFonts w:hint="cs"/>
                <w:rtl/>
              </w:rPr>
              <w:t>أو ل</w:t>
            </w:r>
            <w:r w:rsidR="00FC6EFD">
              <w:rPr>
                <w:rFonts w:hint="cs"/>
                <w:rtl/>
              </w:rPr>
              <w:t>َ</w:t>
            </w:r>
            <w:r>
              <w:rPr>
                <w:rFonts w:hint="cs"/>
                <w:rtl/>
              </w:rPr>
              <w:t>يس اللسان منّي أمضى</w:t>
            </w:r>
            <w:r w:rsidRPr="00725071">
              <w:rPr>
                <w:rStyle w:val="libPoemTiniChar0"/>
                <w:rtl/>
              </w:rPr>
              <w:br/>
              <w:t> </w:t>
            </w:r>
          </w:p>
        </w:tc>
        <w:tc>
          <w:tcPr>
            <w:tcW w:w="302" w:type="dxa"/>
          </w:tcPr>
          <w:p w:rsidR="003C49BE" w:rsidRDefault="003C49BE" w:rsidP="00E46A54">
            <w:pPr>
              <w:pStyle w:val="libPoem"/>
              <w:rPr>
                <w:rtl/>
              </w:rPr>
            </w:pPr>
          </w:p>
        </w:tc>
        <w:tc>
          <w:tcPr>
            <w:tcW w:w="4195" w:type="dxa"/>
          </w:tcPr>
          <w:p w:rsidR="003C49BE" w:rsidRDefault="003C49BE" w:rsidP="00E46A54">
            <w:pPr>
              <w:pStyle w:val="libPoem"/>
            </w:pPr>
            <w:r>
              <w:rPr>
                <w:rFonts w:hint="cs"/>
                <w:rtl/>
              </w:rPr>
              <w:t>من ظبات المهنّدات الرقاقِ ؟</w:t>
            </w:r>
            <w:r w:rsidRPr="00725071">
              <w:rPr>
                <w:rStyle w:val="libPoemTiniChar0"/>
                <w:rtl/>
              </w:rPr>
              <w:br/>
              <w:t> </w:t>
            </w:r>
          </w:p>
        </w:tc>
      </w:tr>
      <w:tr w:rsidR="003C49BE" w:rsidTr="008216A0">
        <w:trPr>
          <w:trHeight w:val="350"/>
        </w:trPr>
        <w:tc>
          <w:tcPr>
            <w:tcW w:w="4236" w:type="dxa"/>
          </w:tcPr>
          <w:p w:rsidR="003C49BE" w:rsidRDefault="003C49BE" w:rsidP="00E46A54">
            <w:pPr>
              <w:pStyle w:val="libPoem"/>
            </w:pPr>
            <w:r>
              <w:rPr>
                <w:rFonts w:hint="cs"/>
                <w:rtl/>
              </w:rPr>
              <w:t>ويدي تحمل الأنامل منها</w:t>
            </w:r>
            <w:r w:rsidRPr="00725071">
              <w:rPr>
                <w:rStyle w:val="libPoemTiniChar0"/>
                <w:rtl/>
              </w:rPr>
              <w:br/>
              <w:t> </w:t>
            </w:r>
          </w:p>
        </w:tc>
        <w:tc>
          <w:tcPr>
            <w:tcW w:w="302" w:type="dxa"/>
          </w:tcPr>
          <w:p w:rsidR="003C49BE" w:rsidRDefault="003C49BE" w:rsidP="00E46A54">
            <w:pPr>
              <w:pStyle w:val="libPoem"/>
              <w:rPr>
                <w:rtl/>
              </w:rPr>
            </w:pPr>
          </w:p>
        </w:tc>
        <w:tc>
          <w:tcPr>
            <w:tcW w:w="4195" w:type="dxa"/>
          </w:tcPr>
          <w:p w:rsidR="003C49BE" w:rsidRDefault="003C49BE" w:rsidP="00E46A54">
            <w:pPr>
              <w:pStyle w:val="libPoem"/>
            </w:pPr>
            <w:r>
              <w:rPr>
                <w:rFonts w:hint="cs"/>
                <w:rtl/>
              </w:rPr>
              <w:t>قلماً ليس دمعه</w:t>
            </w:r>
            <w:r w:rsidRPr="00666704">
              <w:rPr>
                <w:rFonts w:hint="cs"/>
                <w:rtl/>
              </w:rPr>
              <w:t xml:space="preserve"> </w:t>
            </w:r>
            <w:r>
              <w:rPr>
                <w:rFonts w:hint="cs"/>
                <w:rtl/>
              </w:rPr>
              <w:t>بالراقي</w:t>
            </w:r>
            <w:r w:rsidRPr="00725071">
              <w:rPr>
                <w:rStyle w:val="libPoemTiniChar0"/>
                <w:rtl/>
              </w:rPr>
              <w:br/>
              <w:t> </w:t>
            </w:r>
          </w:p>
        </w:tc>
      </w:tr>
      <w:tr w:rsidR="003C49BE" w:rsidTr="008216A0">
        <w:trPr>
          <w:trHeight w:val="350"/>
        </w:trPr>
        <w:tc>
          <w:tcPr>
            <w:tcW w:w="4236" w:type="dxa"/>
          </w:tcPr>
          <w:p w:rsidR="003C49BE" w:rsidRDefault="003C49BE" w:rsidP="00E46A54">
            <w:pPr>
              <w:pStyle w:val="libPoem"/>
            </w:pPr>
            <w:r>
              <w:rPr>
                <w:rFonts w:hint="cs"/>
                <w:rtl/>
              </w:rPr>
              <w:t>أفعواناً تهاب منه الأعادي</w:t>
            </w:r>
            <w:r w:rsidRPr="00725071">
              <w:rPr>
                <w:rStyle w:val="libPoemTiniChar0"/>
                <w:rtl/>
              </w:rPr>
              <w:br/>
              <w:t> </w:t>
            </w:r>
          </w:p>
        </w:tc>
        <w:tc>
          <w:tcPr>
            <w:tcW w:w="302" w:type="dxa"/>
          </w:tcPr>
          <w:p w:rsidR="003C49BE" w:rsidRDefault="003C49BE" w:rsidP="00E46A54">
            <w:pPr>
              <w:pStyle w:val="libPoem"/>
              <w:rPr>
                <w:rtl/>
              </w:rPr>
            </w:pPr>
          </w:p>
        </w:tc>
        <w:tc>
          <w:tcPr>
            <w:tcW w:w="4195" w:type="dxa"/>
          </w:tcPr>
          <w:p w:rsidR="003C49BE" w:rsidRDefault="003C49BE" w:rsidP="00E46A54">
            <w:pPr>
              <w:pStyle w:val="libPoem"/>
            </w:pPr>
            <w:r>
              <w:rPr>
                <w:rFonts w:hint="cs"/>
                <w:rtl/>
              </w:rPr>
              <w:t>حيَّة يستعيذ منها الرّاقي</w:t>
            </w:r>
            <w:r w:rsidRPr="00725071">
              <w:rPr>
                <w:rStyle w:val="libPoemTiniChar0"/>
                <w:rtl/>
              </w:rPr>
              <w:br/>
              <w:t> </w:t>
            </w:r>
          </w:p>
        </w:tc>
      </w:tr>
      <w:tr w:rsidR="003C49BE" w:rsidTr="008216A0">
        <w:trPr>
          <w:trHeight w:val="350"/>
        </w:trPr>
        <w:tc>
          <w:tcPr>
            <w:tcW w:w="4236" w:type="dxa"/>
          </w:tcPr>
          <w:p w:rsidR="003C49BE" w:rsidRDefault="003C49BE" w:rsidP="00E46A54">
            <w:pPr>
              <w:pStyle w:val="libPoem"/>
            </w:pPr>
            <w:r>
              <w:rPr>
                <w:rFonts w:hint="cs"/>
                <w:rtl/>
              </w:rPr>
              <w:t>وتراهُ يجود من حيث</w:t>
            </w:r>
            <w:r w:rsidRPr="00666704">
              <w:rPr>
                <w:rFonts w:hint="cs"/>
                <w:rtl/>
              </w:rPr>
              <w:t xml:space="preserve"> </w:t>
            </w:r>
            <w:r>
              <w:rPr>
                <w:rFonts w:hint="cs"/>
                <w:rtl/>
              </w:rPr>
              <w:t>تجري</w:t>
            </w:r>
            <w:r w:rsidRPr="00725071">
              <w:rPr>
                <w:rStyle w:val="libPoemTiniChar0"/>
                <w:rtl/>
              </w:rPr>
              <w:br/>
              <w:t> </w:t>
            </w:r>
          </w:p>
        </w:tc>
        <w:tc>
          <w:tcPr>
            <w:tcW w:w="302" w:type="dxa"/>
          </w:tcPr>
          <w:p w:rsidR="003C49BE" w:rsidRDefault="003C49BE" w:rsidP="00E46A54">
            <w:pPr>
              <w:pStyle w:val="libPoem"/>
              <w:rPr>
                <w:rtl/>
              </w:rPr>
            </w:pPr>
          </w:p>
        </w:tc>
        <w:tc>
          <w:tcPr>
            <w:tcW w:w="4195" w:type="dxa"/>
          </w:tcPr>
          <w:p w:rsidR="003C49BE" w:rsidRDefault="003C49BE" w:rsidP="00E46A54">
            <w:pPr>
              <w:pStyle w:val="libPoem"/>
            </w:pPr>
            <w:r>
              <w:rPr>
                <w:rFonts w:hint="cs"/>
                <w:rtl/>
              </w:rPr>
              <w:t>منه تلك</w:t>
            </w:r>
            <w:r w:rsidRPr="00666704">
              <w:rPr>
                <w:rFonts w:hint="cs"/>
                <w:rtl/>
              </w:rPr>
              <w:t xml:space="preserve"> </w:t>
            </w:r>
            <w:r>
              <w:rPr>
                <w:rFonts w:hint="cs"/>
                <w:rtl/>
              </w:rPr>
              <w:t>السموم بالدِّرياق</w:t>
            </w:r>
            <w:r w:rsidR="00FD6986">
              <w:rPr>
                <w:rFonts w:hint="cs"/>
                <w:rtl/>
              </w:rPr>
              <w:t>ِ</w:t>
            </w:r>
            <w:r w:rsidRPr="00725071">
              <w:rPr>
                <w:rStyle w:val="libPoemTiniChar0"/>
                <w:rtl/>
              </w:rPr>
              <w:br/>
              <w:t> </w:t>
            </w:r>
          </w:p>
        </w:tc>
      </w:tr>
      <w:tr w:rsidR="003C49BE" w:rsidTr="008216A0">
        <w:tblPrEx>
          <w:tblLook w:val="04A0" w:firstRow="1" w:lastRow="0" w:firstColumn="1" w:lastColumn="0" w:noHBand="0" w:noVBand="1"/>
        </w:tblPrEx>
        <w:trPr>
          <w:trHeight w:val="350"/>
        </w:trPr>
        <w:tc>
          <w:tcPr>
            <w:tcW w:w="4236" w:type="dxa"/>
          </w:tcPr>
          <w:p w:rsidR="003C49BE" w:rsidRDefault="00FD6986" w:rsidP="00E46A54">
            <w:pPr>
              <w:pStyle w:val="libPoem"/>
            </w:pPr>
            <w:r>
              <w:rPr>
                <w:rFonts w:hint="cs"/>
                <w:rtl/>
              </w:rPr>
              <w:t>مطرقاً يهلك العدوّ عقابا</w:t>
            </w:r>
            <w:r w:rsidR="00FC6EFD">
              <w:rPr>
                <w:rFonts w:hint="cs"/>
                <w:rtl/>
              </w:rPr>
              <w:t>ً</w:t>
            </w:r>
            <w:r w:rsidR="003C49BE" w:rsidRPr="00725071">
              <w:rPr>
                <w:rStyle w:val="libPoemTiniChar0"/>
                <w:rtl/>
              </w:rPr>
              <w:br/>
              <w:t> </w:t>
            </w:r>
          </w:p>
        </w:tc>
        <w:tc>
          <w:tcPr>
            <w:tcW w:w="302" w:type="dxa"/>
          </w:tcPr>
          <w:p w:rsidR="003C49BE" w:rsidRDefault="003C49BE" w:rsidP="00E46A54">
            <w:pPr>
              <w:pStyle w:val="libPoem"/>
              <w:rPr>
                <w:rtl/>
              </w:rPr>
            </w:pPr>
          </w:p>
        </w:tc>
        <w:tc>
          <w:tcPr>
            <w:tcW w:w="4195" w:type="dxa"/>
          </w:tcPr>
          <w:p w:rsidR="003C49BE" w:rsidRDefault="00FD6986" w:rsidP="00E46A54">
            <w:pPr>
              <w:pStyle w:val="libPoem"/>
            </w:pPr>
            <w:r>
              <w:rPr>
                <w:rFonts w:hint="cs"/>
                <w:rtl/>
              </w:rPr>
              <w:t>ويريش الوليّ ذا الأخفاقِ</w:t>
            </w:r>
            <w:r w:rsidR="003C49BE" w:rsidRPr="00725071">
              <w:rPr>
                <w:rStyle w:val="libPoemTiniChar0"/>
                <w:rtl/>
              </w:rPr>
              <w:br/>
              <w:t> </w:t>
            </w:r>
          </w:p>
        </w:tc>
      </w:tr>
      <w:tr w:rsidR="003C49BE" w:rsidTr="008216A0">
        <w:tblPrEx>
          <w:tblLook w:val="04A0" w:firstRow="1" w:lastRow="0" w:firstColumn="1" w:lastColumn="0" w:noHBand="0" w:noVBand="1"/>
        </w:tblPrEx>
        <w:trPr>
          <w:trHeight w:val="350"/>
        </w:trPr>
        <w:tc>
          <w:tcPr>
            <w:tcW w:w="4236" w:type="dxa"/>
          </w:tcPr>
          <w:p w:rsidR="003C49BE" w:rsidRDefault="00FD6986" w:rsidP="00E46A54">
            <w:pPr>
              <w:pStyle w:val="libPoem"/>
            </w:pPr>
            <w:r>
              <w:rPr>
                <w:rFonts w:hint="cs"/>
                <w:rtl/>
              </w:rPr>
              <w:t>وسطورٌ</w:t>
            </w:r>
            <w:r w:rsidRPr="00666704">
              <w:rPr>
                <w:rFonts w:hint="cs"/>
                <w:rtl/>
              </w:rPr>
              <w:t xml:space="preserve"> </w:t>
            </w:r>
            <w:r>
              <w:rPr>
                <w:rFonts w:hint="cs"/>
                <w:rtl/>
              </w:rPr>
              <w:t>خططتها في كتاب</w:t>
            </w:r>
            <w:r w:rsidR="003C49BE" w:rsidRPr="00725071">
              <w:rPr>
                <w:rStyle w:val="libPoemTiniChar0"/>
                <w:rtl/>
              </w:rPr>
              <w:br/>
              <w:t> </w:t>
            </w:r>
          </w:p>
        </w:tc>
        <w:tc>
          <w:tcPr>
            <w:tcW w:w="302" w:type="dxa"/>
          </w:tcPr>
          <w:p w:rsidR="003C49BE" w:rsidRDefault="003C49BE" w:rsidP="00E46A54">
            <w:pPr>
              <w:pStyle w:val="libPoem"/>
              <w:rPr>
                <w:rtl/>
              </w:rPr>
            </w:pPr>
          </w:p>
        </w:tc>
        <w:tc>
          <w:tcPr>
            <w:tcW w:w="4195" w:type="dxa"/>
          </w:tcPr>
          <w:p w:rsidR="003C49BE" w:rsidRDefault="00FD6986" w:rsidP="00E46A54">
            <w:pPr>
              <w:pStyle w:val="libPoem"/>
            </w:pPr>
            <w:r>
              <w:rPr>
                <w:rFonts w:hint="cs"/>
                <w:rtl/>
              </w:rPr>
              <w:t>مثل غيم السحابة الرَّقراقِ</w:t>
            </w:r>
            <w:r w:rsidR="003C49BE" w:rsidRPr="00725071">
              <w:rPr>
                <w:rStyle w:val="libPoemTiniChar0"/>
                <w:rtl/>
              </w:rPr>
              <w:br/>
              <w:t> </w:t>
            </w:r>
          </w:p>
        </w:tc>
      </w:tr>
      <w:tr w:rsidR="003C49BE" w:rsidTr="008216A0">
        <w:tblPrEx>
          <w:tblLook w:val="04A0" w:firstRow="1" w:lastRow="0" w:firstColumn="1" w:lastColumn="0" w:noHBand="0" w:noVBand="1"/>
        </w:tblPrEx>
        <w:trPr>
          <w:trHeight w:val="350"/>
        </w:trPr>
        <w:tc>
          <w:tcPr>
            <w:tcW w:w="4236" w:type="dxa"/>
          </w:tcPr>
          <w:p w:rsidR="003C49BE" w:rsidRDefault="00FD6986" w:rsidP="00E46A54">
            <w:pPr>
              <w:pStyle w:val="libPoem"/>
            </w:pPr>
            <w:r>
              <w:rPr>
                <w:rFonts w:hint="cs"/>
                <w:rtl/>
              </w:rPr>
              <w:t>صغت فيه من البيان حليّاً</w:t>
            </w:r>
            <w:r w:rsidR="003C49BE" w:rsidRPr="00725071">
              <w:rPr>
                <w:rStyle w:val="libPoemTiniChar0"/>
                <w:rtl/>
              </w:rPr>
              <w:br/>
              <w:t> </w:t>
            </w:r>
          </w:p>
        </w:tc>
        <w:tc>
          <w:tcPr>
            <w:tcW w:w="302" w:type="dxa"/>
          </w:tcPr>
          <w:p w:rsidR="003C49BE" w:rsidRDefault="003C49BE" w:rsidP="00E46A54">
            <w:pPr>
              <w:pStyle w:val="libPoem"/>
              <w:rPr>
                <w:rtl/>
              </w:rPr>
            </w:pPr>
          </w:p>
        </w:tc>
        <w:tc>
          <w:tcPr>
            <w:tcW w:w="4195" w:type="dxa"/>
          </w:tcPr>
          <w:p w:rsidR="003C49BE" w:rsidRDefault="00FD6986" w:rsidP="00E46A54">
            <w:pPr>
              <w:pStyle w:val="libPoem"/>
            </w:pPr>
            <w:r>
              <w:rPr>
                <w:rFonts w:hint="cs"/>
                <w:rtl/>
              </w:rPr>
              <w:t>باختراع البعيد لا الاشفاقِ</w:t>
            </w:r>
            <w:r w:rsidR="003C49BE" w:rsidRPr="00725071">
              <w:rPr>
                <w:rStyle w:val="libPoemTiniChar0"/>
                <w:rtl/>
              </w:rPr>
              <w:br/>
              <w:t> </w:t>
            </w:r>
          </w:p>
        </w:tc>
      </w:tr>
      <w:tr w:rsidR="003C49BE" w:rsidTr="008216A0">
        <w:tblPrEx>
          <w:tblLook w:val="04A0" w:firstRow="1" w:lastRow="0" w:firstColumn="1" w:lastColumn="0" w:noHBand="0" w:noVBand="1"/>
        </w:tblPrEx>
        <w:trPr>
          <w:trHeight w:val="350"/>
        </w:trPr>
        <w:tc>
          <w:tcPr>
            <w:tcW w:w="4236" w:type="dxa"/>
          </w:tcPr>
          <w:p w:rsidR="003C49BE" w:rsidRDefault="00FD6986" w:rsidP="00E46A54">
            <w:pPr>
              <w:pStyle w:val="libPoem"/>
            </w:pPr>
            <w:r>
              <w:rPr>
                <w:rFonts w:hint="cs"/>
                <w:rtl/>
              </w:rPr>
              <w:t>وقوافٍ ك</w:t>
            </w:r>
            <w:r w:rsidR="00C82565">
              <w:rPr>
                <w:rFonts w:hint="cs"/>
                <w:rtl/>
              </w:rPr>
              <w:t>أنَّه</w:t>
            </w:r>
            <w:r>
              <w:rPr>
                <w:rFonts w:hint="cs"/>
                <w:rtl/>
              </w:rPr>
              <w:t>ن عقود الد</w:t>
            </w:r>
            <w:r w:rsidR="003C49BE" w:rsidRPr="00725071">
              <w:rPr>
                <w:rStyle w:val="libPoemTiniChar0"/>
                <w:rtl/>
              </w:rPr>
              <w:br/>
              <w:t> </w:t>
            </w:r>
          </w:p>
        </w:tc>
        <w:tc>
          <w:tcPr>
            <w:tcW w:w="302" w:type="dxa"/>
          </w:tcPr>
          <w:p w:rsidR="003C49BE" w:rsidRDefault="003C49BE" w:rsidP="00E46A54">
            <w:pPr>
              <w:pStyle w:val="libPoem"/>
              <w:rPr>
                <w:rtl/>
              </w:rPr>
            </w:pPr>
          </w:p>
        </w:tc>
        <w:tc>
          <w:tcPr>
            <w:tcW w:w="4195" w:type="dxa"/>
          </w:tcPr>
          <w:p w:rsidR="003C49BE" w:rsidRDefault="00FD6986" w:rsidP="00E46A54">
            <w:pPr>
              <w:pStyle w:val="libPoem"/>
            </w:pPr>
            <w:r>
              <w:rPr>
                <w:rFonts w:hint="cs"/>
                <w:rtl/>
              </w:rPr>
              <w:t>رّ منظومة على الأعناقِ</w:t>
            </w:r>
            <w:r w:rsidR="003C49BE" w:rsidRPr="00725071">
              <w:rPr>
                <w:rStyle w:val="libPoemTiniChar0"/>
                <w:rtl/>
              </w:rPr>
              <w:br/>
              <w:t> </w:t>
            </w:r>
          </w:p>
        </w:tc>
      </w:tr>
      <w:tr w:rsidR="003C49BE" w:rsidTr="008216A0">
        <w:tblPrEx>
          <w:tblLook w:val="04A0" w:firstRow="1" w:lastRow="0" w:firstColumn="1" w:lastColumn="0" w:noHBand="0" w:noVBand="1"/>
        </w:tblPrEx>
        <w:trPr>
          <w:trHeight w:val="350"/>
        </w:trPr>
        <w:tc>
          <w:tcPr>
            <w:tcW w:w="4236" w:type="dxa"/>
          </w:tcPr>
          <w:p w:rsidR="003C49BE" w:rsidRDefault="00FD6986" w:rsidP="00E46A54">
            <w:pPr>
              <w:pStyle w:val="libPoem"/>
            </w:pPr>
            <w:r>
              <w:rPr>
                <w:rFonts w:hint="cs"/>
                <w:rtl/>
              </w:rPr>
              <w:t>غررٌ تظهر المسامع تيهاً</w:t>
            </w:r>
            <w:r w:rsidR="003C49BE" w:rsidRPr="00725071">
              <w:rPr>
                <w:rStyle w:val="libPoemTiniChar0"/>
                <w:rtl/>
              </w:rPr>
              <w:br/>
              <w:t> </w:t>
            </w:r>
          </w:p>
        </w:tc>
        <w:tc>
          <w:tcPr>
            <w:tcW w:w="302" w:type="dxa"/>
          </w:tcPr>
          <w:p w:rsidR="003C49BE" w:rsidRDefault="003C49BE" w:rsidP="00E46A54">
            <w:pPr>
              <w:pStyle w:val="libPoem"/>
              <w:rPr>
                <w:rtl/>
              </w:rPr>
            </w:pPr>
          </w:p>
        </w:tc>
        <w:tc>
          <w:tcPr>
            <w:tcW w:w="4195" w:type="dxa"/>
          </w:tcPr>
          <w:p w:rsidR="003C49BE" w:rsidRDefault="00FD6986" w:rsidP="00E46A54">
            <w:pPr>
              <w:pStyle w:val="libPoem"/>
            </w:pPr>
            <w:r>
              <w:rPr>
                <w:rFonts w:hint="cs"/>
                <w:rtl/>
              </w:rPr>
              <w:t>حين يسمعنها على الأحداقِ</w:t>
            </w:r>
            <w:r w:rsidR="003C49BE" w:rsidRPr="00725071">
              <w:rPr>
                <w:rStyle w:val="libPoemTiniChar0"/>
                <w:rtl/>
              </w:rPr>
              <w:br/>
              <w:t> </w:t>
            </w:r>
          </w:p>
        </w:tc>
      </w:tr>
      <w:tr w:rsidR="003C49BE" w:rsidTr="008216A0">
        <w:tblPrEx>
          <w:tblLook w:val="04A0" w:firstRow="1" w:lastRow="0" w:firstColumn="1" w:lastColumn="0" w:noHBand="0" w:noVBand="1"/>
        </w:tblPrEx>
        <w:trPr>
          <w:trHeight w:val="350"/>
        </w:trPr>
        <w:tc>
          <w:tcPr>
            <w:tcW w:w="4236" w:type="dxa"/>
          </w:tcPr>
          <w:p w:rsidR="003C49BE" w:rsidRDefault="008216A0" w:rsidP="00E46A54">
            <w:pPr>
              <w:pStyle w:val="libPoem"/>
            </w:pPr>
            <w:r>
              <w:rPr>
                <w:rFonts w:hint="cs"/>
                <w:rtl/>
              </w:rPr>
              <w:t>ويحار الفهم الرَّقيق إذا ما</w:t>
            </w:r>
            <w:r w:rsidR="003C49BE" w:rsidRPr="00725071">
              <w:rPr>
                <w:rStyle w:val="libPoemTiniChar0"/>
                <w:rtl/>
              </w:rPr>
              <w:br/>
              <w:t> </w:t>
            </w:r>
          </w:p>
        </w:tc>
        <w:tc>
          <w:tcPr>
            <w:tcW w:w="302" w:type="dxa"/>
          </w:tcPr>
          <w:p w:rsidR="003C49BE" w:rsidRDefault="003C49BE" w:rsidP="00E46A54">
            <w:pPr>
              <w:pStyle w:val="libPoem"/>
              <w:rPr>
                <w:rtl/>
              </w:rPr>
            </w:pPr>
          </w:p>
        </w:tc>
        <w:tc>
          <w:tcPr>
            <w:tcW w:w="4195" w:type="dxa"/>
          </w:tcPr>
          <w:p w:rsidR="003C49BE" w:rsidRDefault="008216A0" w:rsidP="00E46A54">
            <w:pPr>
              <w:pStyle w:val="libPoem"/>
            </w:pPr>
            <w:r>
              <w:rPr>
                <w:rFonts w:hint="cs"/>
                <w:rtl/>
              </w:rPr>
              <w:t>جال منهنَّ في المعاني الرِّقاقِ</w:t>
            </w:r>
            <w:r w:rsidR="003C49BE" w:rsidRPr="00725071">
              <w:rPr>
                <w:rStyle w:val="libPoemTiniChar0"/>
                <w:rtl/>
              </w:rPr>
              <w:br/>
              <w:t> </w:t>
            </w:r>
          </w:p>
        </w:tc>
      </w:tr>
      <w:tr w:rsidR="003C49BE" w:rsidTr="008216A0">
        <w:tblPrEx>
          <w:tblLook w:val="04A0" w:firstRow="1" w:lastRow="0" w:firstColumn="1" w:lastColumn="0" w:noHBand="0" w:noVBand="1"/>
        </w:tblPrEx>
        <w:trPr>
          <w:trHeight w:val="350"/>
        </w:trPr>
        <w:tc>
          <w:tcPr>
            <w:tcW w:w="4236" w:type="dxa"/>
          </w:tcPr>
          <w:p w:rsidR="003C49BE" w:rsidRDefault="008216A0" w:rsidP="00E46A54">
            <w:pPr>
              <w:pStyle w:val="libPoem"/>
            </w:pPr>
            <w:r>
              <w:rPr>
                <w:rFonts w:hint="cs"/>
                <w:rtl/>
              </w:rPr>
              <w:t>ثاويات معي وفكري قد</w:t>
            </w:r>
            <w:r w:rsidR="003C49BE" w:rsidRPr="00725071">
              <w:rPr>
                <w:rStyle w:val="libPoemTiniChar0"/>
                <w:rtl/>
              </w:rPr>
              <w:br/>
              <w:t> </w:t>
            </w:r>
          </w:p>
        </w:tc>
        <w:tc>
          <w:tcPr>
            <w:tcW w:w="302" w:type="dxa"/>
          </w:tcPr>
          <w:p w:rsidR="003C49BE" w:rsidRDefault="003C49BE" w:rsidP="00E46A54">
            <w:pPr>
              <w:pStyle w:val="libPoem"/>
              <w:rPr>
                <w:rtl/>
              </w:rPr>
            </w:pPr>
          </w:p>
        </w:tc>
        <w:tc>
          <w:tcPr>
            <w:tcW w:w="4195" w:type="dxa"/>
          </w:tcPr>
          <w:p w:rsidR="003C49BE" w:rsidRDefault="008216A0" w:rsidP="00E46A54">
            <w:pPr>
              <w:pStyle w:val="libPoem"/>
            </w:pPr>
            <w:r>
              <w:rPr>
                <w:rFonts w:hint="cs"/>
                <w:rtl/>
              </w:rPr>
              <w:t>سيَّرها في نوازح</w:t>
            </w:r>
            <w:r w:rsidRPr="00666704">
              <w:rPr>
                <w:rFonts w:hint="cs"/>
                <w:rtl/>
              </w:rPr>
              <w:t xml:space="preserve"> </w:t>
            </w:r>
            <w:r>
              <w:rPr>
                <w:rFonts w:hint="cs"/>
                <w:rtl/>
              </w:rPr>
              <w:t>الآفاقِ</w:t>
            </w:r>
            <w:r w:rsidR="003C49BE" w:rsidRPr="00725071">
              <w:rPr>
                <w:rStyle w:val="libPoemTiniChar0"/>
                <w:rtl/>
              </w:rPr>
              <w:br/>
              <w:t> </w:t>
            </w:r>
          </w:p>
        </w:tc>
      </w:tr>
      <w:tr w:rsidR="003C49BE" w:rsidTr="008216A0">
        <w:tblPrEx>
          <w:tblLook w:val="04A0" w:firstRow="1" w:lastRow="0" w:firstColumn="1" w:lastColumn="0" w:noHBand="0" w:noVBand="1"/>
        </w:tblPrEx>
        <w:trPr>
          <w:trHeight w:val="350"/>
        </w:trPr>
        <w:tc>
          <w:tcPr>
            <w:tcW w:w="4236" w:type="dxa"/>
          </w:tcPr>
          <w:p w:rsidR="003C49BE" w:rsidRDefault="008216A0" w:rsidP="00E46A54">
            <w:pPr>
              <w:pStyle w:val="libPoem"/>
            </w:pPr>
            <w:r>
              <w:rPr>
                <w:rFonts w:hint="cs"/>
                <w:rtl/>
              </w:rPr>
              <w:t>وإذا ما ألمَّ خطبٌ فرأسي</w:t>
            </w:r>
            <w:r w:rsidR="003C49BE" w:rsidRPr="00725071">
              <w:rPr>
                <w:rStyle w:val="libPoemTiniChar0"/>
                <w:rtl/>
              </w:rPr>
              <w:br/>
              <w:t> </w:t>
            </w:r>
          </w:p>
        </w:tc>
        <w:tc>
          <w:tcPr>
            <w:tcW w:w="302" w:type="dxa"/>
          </w:tcPr>
          <w:p w:rsidR="003C49BE" w:rsidRDefault="003C49BE" w:rsidP="00E46A54">
            <w:pPr>
              <w:pStyle w:val="libPoem"/>
              <w:rPr>
                <w:rtl/>
              </w:rPr>
            </w:pPr>
          </w:p>
        </w:tc>
        <w:tc>
          <w:tcPr>
            <w:tcW w:w="4195" w:type="dxa"/>
          </w:tcPr>
          <w:p w:rsidR="003C49BE" w:rsidRDefault="008216A0" w:rsidP="00E46A54">
            <w:pPr>
              <w:pStyle w:val="libPoem"/>
            </w:pPr>
            <w:r>
              <w:rPr>
                <w:rFonts w:hint="cs"/>
                <w:rtl/>
              </w:rPr>
              <w:t>فيه مثل الشهاب في الأعناقِ</w:t>
            </w:r>
            <w:r w:rsidR="003C49BE" w:rsidRPr="00725071">
              <w:rPr>
                <w:rStyle w:val="libPoemTiniChar0"/>
                <w:rtl/>
              </w:rPr>
              <w:br/>
              <w:t> </w:t>
            </w:r>
          </w:p>
        </w:tc>
      </w:tr>
      <w:tr w:rsidR="003C49BE" w:rsidTr="008216A0">
        <w:tblPrEx>
          <w:tblLook w:val="04A0" w:firstRow="1" w:lastRow="0" w:firstColumn="1" w:lastColumn="0" w:noHBand="0" w:noVBand="1"/>
        </w:tblPrEx>
        <w:trPr>
          <w:trHeight w:val="350"/>
        </w:trPr>
        <w:tc>
          <w:tcPr>
            <w:tcW w:w="4236" w:type="dxa"/>
          </w:tcPr>
          <w:p w:rsidR="003C49BE" w:rsidRDefault="008216A0" w:rsidP="00E46A54">
            <w:pPr>
              <w:pStyle w:val="libPoem"/>
            </w:pPr>
            <w:r>
              <w:rPr>
                <w:rFonts w:hint="cs"/>
                <w:rtl/>
              </w:rPr>
              <w:t>وإذا شئت كان شعري أحلي</w:t>
            </w:r>
            <w:r w:rsidR="003C49BE" w:rsidRPr="00725071">
              <w:rPr>
                <w:rStyle w:val="libPoemTiniChar0"/>
                <w:rtl/>
              </w:rPr>
              <w:br/>
              <w:t> </w:t>
            </w:r>
          </w:p>
        </w:tc>
        <w:tc>
          <w:tcPr>
            <w:tcW w:w="302" w:type="dxa"/>
          </w:tcPr>
          <w:p w:rsidR="003C49BE" w:rsidRDefault="003C49BE" w:rsidP="00E46A54">
            <w:pPr>
              <w:pStyle w:val="libPoem"/>
              <w:rPr>
                <w:rtl/>
              </w:rPr>
            </w:pPr>
          </w:p>
        </w:tc>
        <w:tc>
          <w:tcPr>
            <w:tcW w:w="4195" w:type="dxa"/>
          </w:tcPr>
          <w:p w:rsidR="003C49BE" w:rsidRDefault="008216A0" w:rsidP="00E46A54">
            <w:pPr>
              <w:pStyle w:val="libPoem"/>
            </w:pPr>
            <w:r>
              <w:rPr>
                <w:rFonts w:hint="cs"/>
                <w:rtl/>
              </w:rPr>
              <w:t>من</w:t>
            </w:r>
            <w:r w:rsidRPr="00666704">
              <w:rPr>
                <w:rFonts w:hint="cs"/>
                <w:rtl/>
              </w:rPr>
              <w:t xml:space="preserve"> </w:t>
            </w:r>
            <w:r>
              <w:rPr>
                <w:rFonts w:hint="cs"/>
                <w:rtl/>
              </w:rPr>
              <w:t>حديث الفتيان والعشّاقِ</w:t>
            </w:r>
            <w:r w:rsidR="003C49BE" w:rsidRPr="00725071">
              <w:rPr>
                <w:rStyle w:val="libPoemTiniChar0"/>
                <w:rtl/>
              </w:rPr>
              <w:br/>
              <w:t> </w:t>
            </w:r>
          </w:p>
        </w:tc>
      </w:tr>
      <w:tr w:rsidR="003C49BE" w:rsidTr="008216A0">
        <w:tblPrEx>
          <w:tblLook w:val="04A0" w:firstRow="1" w:lastRow="0" w:firstColumn="1" w:lastColumn="0" w:noHBand="0" w:noVBand="1"/>
        </w:tblPrEx>
        <w:trPr>
          <w:trHeight w:val="350"/>
        </w:trPr>
        <w:tc>
          <w:tcPr>
            <w:tcW w:w="4236" w:type="dxa"/>
          </w:tcPr>
          <w:p w:rsidR="003C49BE" w:rsidRDefault="008216A0" w:rsidP="00E46A54">
            <w:pPr>
              <w:pStyle w:val="libPoem"/>
            </w:pPr>
            <w:r>
              <w:rPr>
                <w:rFonts w:hint="cs"/>
                <w:rtl/>
              </w:rPr>
              <w:t>حلف مشمولة وزير عوان</w:t>
            </w:r>
            <w:r w:rsidR="003C49BE" w:rsidRPr="00725071">
              <w:rPr>
                <w:rStyle w:val="libPoemTiniChar0"/>
                <w:rtl/>
              </w:rPr>
              <w:br/>
              <w:t> </w:t>
            </w:r>
          </w:p>
        </w:tc>
        <w:tc>
          <w:tcPr>
            <w:tcW w:w="302" w:type="dxa"/>
          </w:tcPr>
          <w:p w:rsidR="003C49BE" w:rsidRDefault="003C49BE" w:rsidP="00E46A54">
            <w:pPr>
              <w:pStyle w:val="libPoem"/>
              <w:rPr>
                <w:rtl/>
              </w:rPr>
            </w:pPr>
          </w:p>
        </w:tc>
        <w:tc>
          <w:tcPr>
            <w:tcW w:w="4195" w:type="dxa"/>
          </w:tcPr>
          <w:p w:rsidR="003C49BE" w:rsidRDefault="008216A0" w:rsidP="00E46A54">
            <w:pPr>
              <w:pStyle w:val="libPoem"/>
            </w:pPr>
            <w:r>
              <w:rPr>
                <w:rFonts w:hint="cs"/>
                <w:rtl/>
              </w:rPr>
              <w:t>أسدٌ في الحروب غير مطاقِ</w:t>
            </w:r>
            <w:r w:rsidR="003C49BE" w:rsidRPr="00725071">
              <w:rPr>
                <w:rStyle w:val="libPoemTiniChar0"/>
                <w:rtl/>
              </w:rPr>
              <w:br/>
              <w:t> </w:t>
            </w:r>
          </w:p>
        </w:tc>
      </w:tr>
      <w:tr w:rsidR="008216A0" w:rsidTr="008216A0">
        <w:tblPrEx>
          <w:tblLook w:val="04A0" w:firstRow="1" w:lastRow="0" w:firstColumn="1" w:lastColumn="0" w:noHBand="0" w:noVBand="1"/>
        </w:tblPrEx>
        <w:trPr>
          <w:trHeight w:val="350"/>
        </w:trPr>
        <w:tc>
          <w:tcPr>
            <w:tcW w:w="4236" w:type="dxa"/>
          </w:tcPr>
          <w:p w:rsidR="008216A0" w:rsidRDefault="008216A0" w:rsidP="00E46A54">
            <w:pPr>
              <w:pStyle w:val="libPoem"/>
            </w:pPr>
            <w:r>
              <w:rPr>
                <w:rFonts w:hint="cs"/>
                <w:rtl/>
              </w:rPr>
              <w:t>إصطباحي تنفيذ أمرٍ ونهي</w:t>
            </w:r>
            <w:r w:rsidRPr="00725071">
              <w:rPr>
                <w:rStyle w:val="libPoemTiniChar0"/>
                <w:rtl/>
              </w:rPr>
              <w:br/>
              <w:t> </w:t>
            </w:r>
          </w:p>
        </w:tc>
        <w:tc>
          <w:tcPr>
            <w:tcW w:w="302" w:type="dxa"/>
          </w:tcPr>
          <w:p w:rsidR="008216A0" w:rsidRDefault="008216A0" w:rsidP="00E46A54">
            <w:pPr>
              <w:pStyle w:val="libPoem"/>
              <w:rPr>
                <w:rtl/>
              </w:rPr>
            </w:pPr>
          </w:p>
        </w:tc>
        <w:tc>
          <w:tcPr>
            <w:tcW w:w="4195" w:type="dxa"/>
          </w:tcPr>
          <w:p w:rsidR="008216A0" w:rsidRDefault="008216A0" w:rsidP="00E46A54">
            <w:pPr>
              <w:pStyle w:val="libPoem"/>
            </w:pPr>
            <w:r>
              <w:rPr>
                <w:rFonts w:hint="cs"/>
                <w:rtl/>
              </w:rPr>
              <w:t>ومن الراح بالعشيِّ اغتباقي</w:t>
            </w:r>
            <w:r w:rsidRPr="00725071">
              <w:rPr>
                <w:rStyle w:val="libPoemTiniChar0"/>
                <w:rtl/>
              </w:rPr>
              <w:br/>
              <w:t> </w:t>
            </w:r>
          </w:p>
        </w:tc>
      </w:tr>
      <w:tr w:rsidR="008216A0" w:rsidTr="008216A0">
        <w:tblPrEx>
          <w:tblLook w:val="04A0" w:firstRow="1" w:lastRow="0" w:firstColumn="1" w:lastColumn="0" w:noHBand="0" w:noVBand="1"/>
        </w:tblPrEx>
        <w:trPr>
          <w:trHeight w:val="350"/>
        </w:trPr>
        <w:tc>
          <w:tcPr>
            <w:tcW w:w="4236" w:type="dxa"/>
          </w:tcPr>
          <w:p w:rsidR="008216A0" w:rsidRDefault="008216A0" w:rsidP="00E46A54">
            <w:pPr>
              <w:pStyle w:val="libPoem"/>
            </w:pPr>
            <w:r>
              <w:rPr>
                <w:rFonts w:hint="cs"/>
                <w:rtl/>
              </w:rPr>
              <w:t>ووقور الندى ولا اُخجل الشا</w:t>
            </w:r>
            <w:r w:rsidRPr="00725071">
              <w:rPr>
                <w:rStyle w:val="libPoemTiniChar0"/>
                <w:rtl/>
              </w:rPr>
              <w:br/>
              <w:t> </w:t>
            </w:r>
          </w:p>
        </w:tc>
        <w:tc>
          <w:tcPr>
            <w:tcW w:w="302" w:type="dxa"/>
          </w:tcPr>
          <w:p w:rsidR="008216A0" w:rsidRDefault="008216A0" w:rsidP="00E46A54">
            <w:pPr>
              <w:pStyle w:val="libPoem"/>
              <w:rPr>
                <w:rtl/>
              </w:rPr>
            </w:pPr>
          </w:p>
        </w:tc>
        <w:tc>
          <w:tcPr>
            <w:tcW w:w="4195" w:type="dxa"/>
          </w:tcPr>
          <w:p w:rsidR="008216A0" w:rsidRDefault="00F903BD" w:rsidP="00E46A54">
            <w:pPr>
              <w:pStyle w:val="libPoem"/>
            </w:pPr>
            <w:r>
              <w:rPr>
                <w:rFonts w:hint="cs"/>
                <w:rtl/>
              </w:rPr>
              <w:t>رب</w:t>
            </w:r>
            <w:r w:rsidR="008216A0">
              <w:rPr>
                <w:rFonts w:hint="cs"/>
                <w:rtl/>
              </w:rPr>
              <w:t xml:space="preserve"> منه ولا أذمُّ الساقي</w:t>
            </w:r>
            <w:r w:rsidR="008216A0" w:rsidRPr="00725071">
              <w:rPr>
                <w:rStyle w:val="libPoemTiniChar0"/>
                <w:rtl/>
              </w:rPr>
              <w:br/>
              <w:t> </w:t>
            </w:r>
          </w:p>
        </w:tc>
      </w:tr>
      <w:tr w:rsidR="008216A0" w:rsidTr="008216A0">
        <w:tblPrEx>
          <w:tblLook w:val="04A0" w:firstRow="1" w:lastRow="0" w:firstColumn="1" w:lastColumn="0" w:noHBand="0" w:noVBand="1"/>
        </w:tblPrEx>
        <w:trPr>
          <w:trHeight w:val="350"/>
        </w:trPr>
        <w:tc>
          <w:tcPr>
            <w:tcW w:w="4236" w:type="dxa"/>
          </w:tcPr>
          <w:p w:rsidR="008216A0" w:rsidRDefault="008216A0" w:rsidP="00E46A54">
            <w:pPr>
              <w:pStyle w:val="libPoem"/>
            </w:pPr>
            <w:r>
              <w:rPr>
                <w:rFonts w:hint="cs"/>
                <w:rtl/>
              </w:rPr>
              <w:t>أنزع الكأس إن</w:t>
            </w:r>
            <w:r w:rsidRPr="00666704">
              <w:rPr>
                <w:rFonts w:hint="cs"/>
                <w:rtl/>
              </w:rPr>
              <w:t xml:space="preserve"> </w:t>
            </w:r>
            <w:r>
              <w:rPr>
                <w:rFonts w:hint="cs"/>
                <w:rtl/>
              </w:rPr>
              <w:t>ش</w:t>
            </w:r>
            <w:r w:rsidR="00F903BD">
              <w:rPr>
                <w:rFonts w:hint="cs"/>
                <w:rtl/>
              </w:rPr>
              <w:t>رب</w:t>
            </w:r>
            <w:r>
              <w:rPr>
                <w:rFonts w:hint="cs"/>
                <w:rtl/>
              </w:rPr>
              <w:t>ت وأ</w:t>
            </w:r>
            <w:r w:rsidRPr="00725071">
              <w:rPr>
                <w:rStyle w:val="libPoemTiniChar0"/>
                <w:rtl/>
              </w:rPr>
              <w:br/>
              <w:t> </w:t>
            </w:r>
          </w:p>
        </w:tc>
        <w:tc>
          <w:tcPr>
            <w:tcW w:w="302" w:type="dxa"/>
          </w:tcPr>
          <w:p w:rsidR="008216A0" w:rsidRDefault="008216A0" w:rsidP="00E46A54">
            <w:pPr>
              <w:pStyle w:val="libPoem"/>
              <w:rPr>
                <w:rtl/>
              </w:rPr>
            </w:pPr>
          </w:p>
        </w:tc>
        <w:tc>
          <w:tcPr>
            <w:tcW w:w="4195" w:type="dxa"/>
          </w:tcPr>
          <w:p w:rsidR="008216A0" w:rsidRDefault="008216A0" w:rsidP="00E46A54">
            <w:pPr>
              <w:pStyle w:val="libPoem"/>
            </w:pPr>
            <w:r>
              <w:rPr>
                <w:rFonts w:hint="cs"/>
                <w:rtl/>
              </w:rPr>
              <w:t>سقيه دهاقاً صحبي وغير دهاقِ</w:t>
            </w:r>
            <w:r w:rsidRPr="00725071">
              <w:rPr>
                <w:rStyle w:val="libPoemTiniChar0"/>
                <w:rtl/>
              </w:rPr>
              <w:br/>
              <w:t> </w:t>
            </w:r>
          </w:p>
        </w:tc>
      </w:tr>
      <w:tr w:rsidR="008216A0" w:rsidTr="008216A0">
        <w:tblPrEx>
          <w:tblLook w:val="04A0" w:firstRow="1" w:lastRow="0" w:firstColumn="1" w:lastColumn="0" w:noHBand="0" w:noVBand="1"/>
        </w:tblPrEx>
        <w:trPr>
          <w:trHeight w:val="350"/>
        </w:trPr>
        <w:tc>
          <w:tcPr>
            <w:tcW w:w="4236" w:type="dxa"/>
          </w:tcPr>
          <w:p w:rsidR="008216A0" w:rsidRDefault="008216A0" w:rsidP="00E46A54">
            <w:pPr>
              <w:pStyle w:val="libPoem"/>
            </w:pPr>
            <w:r>
              <w:rPr>
                <w:rFonts w:hint="cs"/>
                <w:rtl/>
              </w:rPr>
              <w:t>و معدٌّ ل</w:t>
            </w:r>
            <w:r w:rsidR="00F903BD">
              <w:rPr>
                <w:rFonts w:hint="cs"/>
                <w:rtl/>
              </w:rPr>
              <w:t>ِ</w:t>
            </w:r>
            <w:r>
              <w:rPr>
                <w:rFonts w:hint="cs"/>
                <w:rtl/>
              </w:rPr>
              <w:t>لصيد منتخبات</w:t>
            </w:r>
            <w:r w:rsidRPr="00725071">
              <w:rPr>
                <w:rStyle w:val="libPoemTiniChar0"/>
                <w:rtl/>
              </w:rPr>
              <w:br/>
              <w:t> </w:t>
            </w:r>
          </w:p>
        </w:tc>
        <w:tc>
          <w:tcPr>
            <w:tcW w:w="302" w:type="dxa"/>
          </w:tcPr>
          <w:p w:rsidR="008216A0" w:rsidRDefault="008216A0" w:rsidP="00E46A54">
            <w:pPr>
              <w:pStyle w:val="libPoem"/>
              <w:rPr>
                <w:rtl/>
              </w:rPr>
            </w:pPr>
          </w:p>
        </w:tc>
        <w:tc>
          <w:tcPr>
            <w:tcW w:w="4195" w:type="dxa"/>
          </w:tcPr>
          <w:p w:rsidR="008216A0" w:rsidRDefault="008216A0" w:rsidP="00E46A54">
            <w:pPr>
              <w:pStyle w:val="libPoem"/>
            </w:pPr>
            <w:r>
              <w:rPr>
                <w:rFonts w:hint="cs"/>
                <w:rtl/>
              </w:rPr>
              <w:t>من اُصول كريمة الأعراق</w:t>
            </w:r>
            <w:r w:rsidRPr="00725071">
              <w:rPr>
                <w:rStyle w:val="libPoemTiniChar0"/>
                <w:rtl/>
              </w:rPr>
              <w:br/>
              <w:t> </w:t>
            </w:r>
          </w:p>
        </w:tc>
      </w:tr>
      <w:tr w:rsidR="008216A0" w:rsidTr="008216A0">
        <w:tblPrEx>
          <w:tblLook w:val="04A0" w:firstRow="1" w:lastRow="0" w:firstColumn="1" w:lastColumn="0" w:noHBand="0" w:noVBand="1"/>
        </w:tblPrEx>
        <w:trPr>
          <w:trHeight w:val="350"/>
        </w:trPr>
        <w:tc>
          <w:tcPr>
            <w:tcW w:w="4236" w:type="dxa"/>
          </w:tcPr>
          <w:p w:rsidR="008216A0" w:rsidRDefault="008216A0" w:rsidP="00E46A54">
            <w:pPr>
              <w:pStyle w:val="libPoem"/>
            </w:pPr>
            <w:r>
              <w:rPr>
                <w:rFonts w:hint="cs"/>
                <w:rtl/>
              </w:rPr>
              <w:t>مضمرات</w:t>
            </w:r>
            <w:r w:rsidRPr="00666704">
              <w:rPr>
                <w:rFonts w:hint="cs"/>
                <w:rtl/>
              </w:rPr>
              <w:t xml:space="preserve"> </w:t>
            </w:r>
            <w:r>
              <w:rPr>
                <w:rFonts w:hint="cs"/>
                <w:rtl/>
              </w:rPr>
              <w:t>ك</w:t>
            </w:r>
            <w:r w:rsidR="00C82565">
              <w:rPr>
                <w:rFonts w:hint="cs"/>
                <w:rtl/>
              </w:rPr>
              <w:t>أنَّه</w:t>
            </w:r>
            <w:r>
              <w:rPr>
                <w:rFonts w:hint="cs"/>
                <w:rtl/>
              </w:rPr>
              <w:t>ا الخيل تطوى</w:t>
            </w:r>
            <w:r w:rsidRPr="00725071">
              <w:rPr>
                <w:rStyle w:val="libPoemTiniChar0"/>
                <w:rtl/>
              </w:rPr>
              <w:br/>
              <w:t> </w:t>
            </w:r>
          </w:p>
        </w:tc>
        <w:tc>
          <w:tcPr>
            <w:tcW w:w="302" w:type="dxa"/>
          </w:tcPr>
          <w:p w:rsidR="008216A0" w:rsidRDefault="008216A0" w:rsidP="00E46A54">
            <w:pPr>
              <w:pStyle w:val="libPoem"/>
              <w:rPr>
                <w:rtl/>
              </w:rPr>
            </w:pPr>
          </w:p>
        </w:tc>
        <w:tc>
          <w:tcPr>
            <w:tcW w:w="4195" w:type="dxa"/>
          </w:tcPr>
          <w:p w:rsidR="008216A0" w:rsidRDefault="00911C64" w:rsidP="00E46A54">
            <w:pPr>
              <w:pStyle w:val="libPoem"/>
            </w:pPr>
            <w:r>
              <w:rPr>
                <w:rFonts w:hint="cs"/>
                <w:rtl/>
              </w:rPr>
              <w:t>كلّ</w:t>
            </w:r>
            <w:r w:rsidR="008216A0">
              <w:rPr>
                <w:rFonts w:hint="cs"/>
                <w:rtl/>
              </w:rPr>
              <w:t xml:space="preserve"> يوم بطونها للسِّباق</w:t>
            </w:r>
            <w:r w:rsidR="008216A0" w:rsidRPr="00725071">
              <w:rPr>
                <w:rStyle w:val="libPoemTiniChar0"/>
                <w:rtl/>
              </w:rPr>
              <w:br/>
              <w:t> </w:t>
            </w:r>
          </w:p>
        </w:tc>
      </w:tr>
      <w:tr w:rsidR="008216A0" w:rsidTr="008216A0">
        <w:tblPrEx>
          <w:tblLook w:val="04A0" w:firstRow="1" w:lastRow="0" w:firstColumn="1" w:lastColumn="0" w:noHBand="0" w:noVBand="1"/>
        </w:tblPrEx>
        <w:trPr>
          <w:trHeight w:val="350"/>
        </w:trPr>
        <w:tc>
          <w:tcPr>
            <w:tcW w:w="4236" w:type="dxa"/>
          </w:tcPr>
          <w:p w:rsidR="008216A0" w:rsidRDefault="008216A0" w:rsidP="00E46A54">
            <w:pPr>
              <w:pStyle w:val="libPoem"/>
            </w:pPr>
            <w:r>
              <w:rPr>
                <w:rFonts w:hint="cs"/>
                <w:rtl/>
              </w:rPr>
              <w:t>رايقات الشباب مكتسبات</w:t>
            </w:r>
            <w:r w:rsidRPr="00725071">
              <w:rPr>
                <w:rStyle w:val="libPoemTiniChar0"/>
                <w:rtl/>
              </w:rPr>
              <w:br/>
              <w:t> </w:t>
            </w:r>
          </w:p>
        </w:tc>
        <w:tc>
          <w:tcPr>
            <w:tcW w:w="302" w:type="dxa"/>
          </w:tcPr>
          <w:p w:rsidR="008216A0" w:rsidRDefault="008216A0" w:rsidP="00E46A54">
            <w:pPr>
              <w:pStyle w:val="libPoem"/>
              <w:rPr>
                <w:rtl/>
              </w:rPr>
            </w:pPr>
          </w:p>
        </w:tc>
        <w:tc>
          <w:tcPr>
            <w:tcW w:w="4195" w:type="dxa"/>
          </w:tcPr>
          <w:p w:rsidR="008216A0" w:rsidRDefault="008216A0" w:rsidP="00E46A54">
            <w:pPr>
              <w:pStyle w:val="libPoem"/>
            </w:pPr>
            <w:r>
              <w:rPr>
                <w:rFonts w:hint="cs"/>
                <w:rtl/>
              </w:rPr>
              <w:t>حللاً من صنيعة الخلاق</w:t>
            </w:r>
            <w:r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E46A54" w:rsidTr="00E46A54">
        <w:trPr>
          <w:trHeight w:val="350"/>
        </w:trPr>
        <w:tc>
          <w:tcPr>
            <w:tcW w:w="3920" w:type="dxa"/>
            <w:shd w:val="clear" w:color="auto" w:fill="auto"/>
          </w:tcPr>
          <w:p w:rsidR="00E46A54" w:rsidRDefault="00E46A54" w:rsidP="00E46A54">
            <w:pPr>
              <w:pStyle w:val="libPoem"/>
            </w:pPr>
            <w:r>
              <w:rPr>
                <w:rFonts w:hint="cs"/>
                <w:rtl/>
              </w:rPr>
              <w:lastRenderedPageBreak/>
              <w:t>تصف البيض والجفون إذا ما</w:t>
            </w:r>
            <w:r w:rsidRPr="00725071">
              <w:rPr>
                <w:rStyle w:val="libPoemTiniChar0"/>
                <w:rtl/>
              </w:rPr>
              <w:br/>
              <w:t> </w:t>
            </w:r>
          </w:p>
        </w:tc>
        <w:tc>
          <w:tcPr>
            <w:tcW w:w="279" w:type="dxa"/>
            <w:shd w:val="clear" w:color="auto" w:fill="auto"/>
          </w:tcPr>
          <w:p w:rsidR="00E46A54" w:rsidRDefault="00E46A54" w:rsidP="00E46A54">
            <w:pPr>
              <w:pStyle w:val="libPoem"/>
              <w:rPr>
                <w:rtl/>
              </w:rPr>
            </w:pPr>
          </w:p>
        </w:tc>
        <w:tc>
          <w:tcPr>
            <w:tcW w:w="3881" w:type="dxa"/>
            <w:shd w:val="clear" w:color="auto" w:fill="auto"/>
          </w:tcPr>
          <w:p w:rsidR="00E46A54" w:rsidRDefault="00E46A54" w:rsidP="00E46A54">
            <w:pPr>
              <w:pStyle w:val="libPoem"/>
            </w:pPr>
            <w:r>
              <w:rPr>
                <w:rFonts w:hint="cs"/>
                <w:rtl/>
              </w:rPr>
              <w:t>أخرجت ألسناً من الأشداقِ</w:t>
            </w:r>
            <w:r w:rsidRPr="00725071">
              <w:rPr>
                <w:rStyle w:val="libPoemTiniChar0"/>
                <w:rtl/>
              </w:rPr>
              <w:br/>
              <w:t> </w:t>
            </w:r>
          </w:p>
        </w:tc>
      </w:tr>
      <w:tr w:rsidR="00E46A54" w:rsidTr="00E46A54">
        <w:trPr>
          <w:trHeight w:val="350"/>
        </w:trPr>
        <w:tc>
          <w:tcPr>
            <w:tcW w:w="3920" w:type="dxa"/>
          </w:tcPr>
          <w:p w:rsidR="00E46A54" w:rsidRDefault="00E46A54" w:rsidP="00E46A54">
            <w:pPr>
              <w:pStyle w:val="libPoem"/>
            </w:pPr>
            <w:r>
              <w:rPr>
                <w:rFonts w:hint="cs"/>
                <w:rtl/>
              </w:rPr>
              <w:t>وكأنَّ المها إذا ما رأتها</w:t>
            </w:r>
            <w:r w:rsidRPr="00725071">
              <w:rPr>
                <w:rStyle w:val="libPoemTiniChar0"/>
                <w:rtl/>
              </w:rPr>
              <w:br/>
              <w:t> </w:t>
            </w:r>
          </w:p>
        </w:tc>
        <w:tc>
          <w:tcPr>
            <w:tcW w:w="279" w:type="dxa"/>
          </w:tcPr>
          <w:p w:rsidR="00E46A54" w:rsidRDefault="00E46A54" w:rsidP="00E46A54">
            <w:pPr>
              <w:pStyle w:val="libPoem"/>
              <w:rPr>
                <w:rtl/>
              </w:rPr>
            </w:pPr>
          </w:p>
        </w:tc>
        <w:tc>
          <w:tcPr>
            <w:tcW w:w="3881" w:type="dxa"/>
          </w:tcPr>
          <w:p w:rsidR="00E46A54" w:rsidRDefault="00E46A54" w:rsidP="00E46A54">
            <w:pPr>
              <w:pStyle w:val="libPoem"/>
            </w:pPr>
            <w:r>
              <w:rPr>
                <w:rFonts w:hint="cs"/>
                <w:rtl/>
              </w:rPr>
              <w:t>حذرت واستطامنت في وثاقِ</w:t>
            </w:r>
            <w:r w:rsidRPr="00725071">
              <w:rPr>
                <w:rStyle w:val="libPoemTiniChar0"/>
                <w:rtl/>
              </w:rPr>
              <w:br/>
              <w:t> </w:t>
            </w:r>
          </w:p>
        </w:tc>
      </w:tr>
      <w:tr w:rsidR="00E46A54" w:rsidTr="00E46A54">
        <w:trPr>
          <w:trHeight w:val="350"/>
        </w:trPr>
        <w:tc>
          <w:tcPr>
            <w:tcW w:w="3920" w:type="dxa"/>
          </w:tcPr>
          <w:p w:rsidR="00E46A54" w:rsidRDefault="00E46A54" w:rsidP="00E46A54">
            <w:pPr>
              <w:pStyle w:val="libPoem"/>
            </w:pPr>
            <w:r>
              <w:rPr>
                <w:rFonts w:hint="cs"/>
                <w:rtl/>
              </w:rPr>
              <w:t>مع ندامي ك</w:t>
            </w:r>
            <w:r w:rsidR="00C82565">
              <w:rPr>
                <w:rFonts w:hint="cs"/>
                <w:rtl/>
              </w:rPr>
              <w:t>أنَّه</w:t>
            </w:r>
            <w:r>
              <w:rPr>
                <w:rFonts w:hint="cs"/>
                <w:rtl/>
              </w:rPr>
              <w:t>م</w:t>
            </w:r>
            <w:r w:rsidRPr="00666704">
              <w:rPr>
                <w:rFonts w:hint="cs"/>
                <w:rtl/>
              </w:rPr>
              <w:t xml:space="preserve"> </w:t>
            </w:r>
            <w:r>
              <w:rPr>
                <w:rFonts w:hint="cs"/>
                <w:rtl/>
              </w:rPr>
              <w:t>والتَّصافي</w:t>
            </w:r>
            <w:r w:rsidRPr="00725071">
              <w:rPr>
                <w:rStyle w:val="libPoemTiniChar0"/>
                <w:rtl/>
              </w:rPr>
              <w:br/>
              <w:t> </w:t>
            </w:r>
          </w:p>
        </w:tc>
        <w:tc>
          <w:tcPr>
            <w:tcW w:w="279" w:type="dxa"/>
          </w:tcPr>
          <w:p w:rsidR="00E46A54" w:rsidRDefault="00E46A54" w:rsidP="00E46A54">
            <w:pPr>
              <w:pStyle w:val="libPoem"/>
              <w:rPr>
                <w:rtl/>
              </w:rPr>
            </w:pPr>
          </w:p>
        </w:tc>
        <w:tc>
          <w:tcPr>
            <w:tcW w:w="3881" w:type="dxa"/>
          </w:tcPr>
          <w:p w:rsidR="00E46A54" w:rsidRDefault="00E46A54" w:rsidP="00E46A54">
            <w:pPr>
              <w:pStyle w:val="libPoem"/>
            </w:pPr>
            <w:r>
              <w:rPr>
                <w:rFonts w:hint="cs"/>
                <w:rtl/>
              </w:rPr>
              <w:t>خ</w:t>
            </w:r>
            <w:r w:rsidR="00F903BD">
              <w:rPr>
                <w:rFonts w:hint="cs"/>
                <w:rtl/>
              </w:rPr>
              <w:t>ُ</w:t>
            </w:r>
            <w:r>
              <w:rPr>
                <w:rFonts w:hint="cs"/>
                <w:rtl/>
              </w:rPr>
              <w:t>لقوا من تألّفٍ واتِّفاقِ</w:t>
            </w:r>
            <w:r w:rsidRPr="00725071">
              <w:rPr>
                <w:rStyle w:val="libPoemTiniChar0"/>
                <w:rtl/>
              </w:rPr>
              <w:br/>
              <w:t> </w:t>
            </w:r>
          </w:p>
        </w:tc>
      </w:tr>
    </w:tbl>
    <w:p w:rsidR="00666704" w:rsidRDefault="00666704" w:rsidP="009618AF">
      <w:pPr>
        <w:pStyle w:val="libNormal"/>
        <w:rPr>
          <w:rtl/>
        </w:rPr>
      </w:pPr>
      <w:r>
        <w:rPr>
          <w:rFonts w:hint="cs"/>
          <w:rtl/>
        </w:rPr>
        <w:t>والباحث يجد شاعرنا عند شعره معل</w:t>
      </w:r>
      <w:r w:rsidR="00E46A54">
        <w:rPr>
          <w:rFonts w:hint="cs"/>
          <w:rtl/>
        </w:rPr>
        <w:t>ِّ</w:t>
      </w:r>
      <w:r>
        <w:rPr>
          <w:rFonts w:hint="cs"/>
          <w:rtl/>
        </w:rPr>
        <w:t>ما</w:t>
      </w:r>
      <w:r w:rsidR="00F903BD">
        <w:rPr>
          <w:rFonts w:hint="cs"/>
          <w:rtl/>
        </w:rPr>
        <w:t>ً</w:t>
      </w:r>
      <w:r>
        <w:rPr>
          <w:rFonts w:hint="cs"/>
          <w:rtl/>
        </w:rPr>
        <w:t xml:space="preserve"> أخلاقي</w:t>
      </w:r>
      <w:r w:rsidR="00E46A54">
        <w:rPr>
          <w:rFonts w:hint="cs"/>
          <w:rtl/>
        </w:rPr>
        <w:t>ّ</w:t>
      </w:r>
      <w:r>
        <w:rPr>
          <w:rFonts w:hint="cs"/>
          <w:rtl/>
        </w:rPr>
        <w:t>ا</w:t>
      </w:r>
      <w:r w:rsidR="00E46A54">
        <w:rPr>
          <w:rFonts w:hint="cs"/>
          <w:rtl/>
        </w:rPr>
        <w:t>ً</w:t>
      </w:r>
      <w:r>
        <w:rPr>
          <w:rFonts w:hint="cs"/>
          <w:rtl/>
        </w:rPr>
        <w:t xml:space="preserve"> فذ</w:t>
      </w:r>
      <w:r w:rsidR="00E46A54">
        <w:rPr>
          <w:rFonts w:hint="cs"/>
          <w:rtl/>
        </w:rPr>
        <w:t>ّ</w:t>
      </w:r>
      <w:r>
        <w:rPr>
          <w:rFonts w:hint="cs"/>
          <w:rtl/>
        </w:rPr>
        <w:t>ا</w:t>
      </w:r>
      <w:r w:rsidR="00E46A54">
        <w:rPr>
          <w:rFonts w:hint="cs"/>
          <w:rtl/>
        </w:rPr>
        <w:t>ً</w:t>
      </w:r>
      <w:r>
        <w:rPr>
          <w:rFonts w:hint="cs"/>
          <w:rtl/>
        </w:rPr>
        <w:t xml:space="preserve"> بعد ما يرى أمثلة خلايقه الكريمة</w:t>
      </w:r>
      <w:r w:rsidR="00E66EDC">
        <w:rPr>
          <w:rFonts w:hint="cs"/>
          <w:rtl/>
        </w:rPr>
        <w:t>،</w:t>
      </w:r>
      <w:r>
        <w:rPr>
          <w:rFonts w:hint="cs"/>
          <w:rtl/>
        </w:rPr>
        <w:t xml:space="preserve"> ونفايس سجاياه</w:t>
      </w:r>
      <w:r w:rsidR="00E66EDC">
        <w:rPr>
          <w:rFonts w:hint="cs"/>
          <w:rtl/>
        </w:rPr>
        <w:t>،</w:t>
      </w:r>
      <w:r>
        <w:rPr>
          <w:rFonts w:hint="cs"/>
          <w:rtl/>
        </w:rPr>
        <w:t xml:space="preserve"> وصدقه في ولاءه</w:t>
      </w:r>
      <w:r w:rsidR="00E66EDC">
        <w:rPr>
          <w:rFonts w:hint="cs"/>
          <w:rtl/>
        </w:rPr>
        <w:t>،</w:t>
      </w:r>
      <w:r>
        <w:rPr>
          <w:rFonts w:hint="cs"/>
          <w:rtl/>
        </w:rPr>
        <w:t xml:space="preserve"> وقيامه بشؤون ال</w:t>
      </w:r>
      <w:r w:rsidR="00E46A54">
        <w:rPr>
          <w:rFonts w:hint="cs"/>
          <w:rtl/>
        </w:rPr>
        <w:t>إ</w:t>
      </w:r>
      <w:r>
        <w:rPr>
          <w:rFonts w:hint="cs"/>
          <w:rtl/>
        </w:rPr>
        <w:t>نساني</w:t>
      </w:r>
      <w:r w:rsidR="00E46A54">
        <w:rPr>
          <w:rFonts w:hint="cs"/>
          <w:rtl/>
        </w:rPr>
        <w:t>َّ</w:t>
      </w:r>
      <w:r>
        <w:rPr>
          <w:rFonts w:hint="cs"/>
          <w:rtl/>
        </w:rPr>
        <w:t>ة نص</w:t>
      </w:r>
      <w:r w:rsidR="00E46A54">
        <w:rPr>
          <w:rFonts w:hint="cs"/>
          <w:rtl/>
        </w:rPr>
        <w:t>ب عينيه مهما وقف على مثل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E46A54" w:rsidTr="00E46A54">
        <w:trPr>
          <w:trHeight w:val="350"/>
        </w:trPr>
        <w:tc>
          <w:tcPr>
            <w:tcW w:w="3920" w:type="dxa"/>
            <w:shd w:val="clear" w:color="auto" w:fill="auto"/>
          </w:tcPr>
          <w:p w:rsidR="00E46A54" w:rsidRDefault="00E46A54" w:rsidP="00E46A54">
            <w:pPr>
              <w:pStyle w:val="libPoem"/>
            </w:pPr>
            <w:r>
              <w:rPr>
                <w:rFonts w:hint="cs"/>
                <w:rtl/>
              </w:rPr>
              <w:t>ولدينا لذي المودَّة حفظٌ</w:t>
            </w:r>
            <w:r w:rsidRPr="00725071">
              <w:rPr>
                <w:rStyle w:val="libPoemTiniChar0"/>
                <w:rtl/>
              </w:rPr>
              <w:br/>
              <w:t> </w:t>
            </w:r>
          </w:p>
        </w:tc>
        <w:tc>
          <w:tcPr>
            <w:tcW w:w="279" w:type="dxa"/>
            <w:shd w:val="clear" w:color="auto" w:fill="auto"/>
          </w:tcPr>
          <w:p w:rsidR="00E46A54" w:rsidRDefault="00E46A54" w:rsidP="00E46A54">
            <w:pPr>
              <w:pStyle w:val="libPoem"/>
              <w:rPr>
                <w:rtl/>
              </w:rPr>
            </w:pPr>
          </w:p>
        </w:tc>
        <w:tc>
          <w:tcPr>
            <w:tcW w:w="3881" w:type="dxa"/>
            <w:shd w:val="clear" w:color="auto" w:fill="auto"/>
          </w:tcPr>
          <w:p w:rsidR="00E46A54" w:rsidRDefault="00E46A54" w:rsidP="00E46A54">
            <w:pPr>
              <w:pStyle w:val="libPoem"/>
            </w:pPr>
            <w:r>
              <w:rPr>
                <w:rFonts w:hint="cs"/>
                <w:rtl/>
              </w:rPr>
              <w:t>و وفاءٌ بالعهد والميثاقِ</w:t>
            </w:r>
            <w:r w:rsidRPr="00725071">
              <w:rPr>
                <w:rStyle w:val="libPoemTiniChar0"/>
                <w:rtl/>
              </w:rPr>
              <w:br/>
              <w:t> </w:t>
            </w:r>
          </w:p>
        </w:tc>
      </w:tr>
      <w:tr w:rsidR="00E46A54" w:rsidTr="00E46A54">
        <w:trPr>
          <w:trHeight w:val="350"/>
        </w:trPr>
        <w:tc>
          <w:tcPr>
            <w:tcW w:w="3920" w:type="dxa"/>
          </w:tcPr>
          <w:p w:rsidR="00E46A54" w:rsidRDefault="00E46A54" w:rsidP="00E46A54">
            <w:pPr>
              <w:pStyle w:val="libPoem"/>
            </w:pPr>
            <w:r>
              <w:rPr>
                <w:rFonts w:hint="cs"/>
                <w:rtl/>
              </w:rPr>
              <w:t>أتواخى رضاه جهدي فلمّا</w:t>
            </w:r>
            <w:r w:rsidRPr="00725071">
              <w:rPr>
                <w:rStyle w:val="libPoemTiniChar0"/>
                <w:rtl/>
              </w:rPr>
              <w:br/>
              <w:t> </w:t>
            </w:r>
          </w:p>
        </w:tc>
        <w:tc>
          <w:tcPr>
            <w:tcW w:w="279" w:type="dxa"/>
          </w:tcPr>
          <w:p w:rsidR="00E46A54" w:rsidRDefault="00E46A54" w:rsidP="00E46A54">
            <w:pPr>
              <w:pStyle w:val="libPoem"/>
              <w:rPr>
                <w:rtl/>
              </w:rPr>
            </w:pPr>
          </w:p>
        </w:tc>
        <w:tc>
          <w:tcPr>
            <w:tcW w:w="3881" w:type="dxa"/>
          </w:tcPr>
          <w:p w:rsidR="00E46A54" w:rsidRDefault="00E46A54" w:rsidP="00E46A54">
            <w:pPr>
              <w:pStyle w:val="libPoem"/>
            </w:pPr>
            <w:r>
              <w:rPr>
                <w:rFonts w:hint="cs"/>
                <w:rtl/>
              </w:rPr>
              <w:t>مسَّه الضرُّ مسَّه إرفاقي</w:t>
            </w:r>
            <w:r w:rsidRPr="00725071">
              <w:rPr>
                <w:rStyle w:val="libPoemTiniChar0"/>
                <w:rtl/>
              </w:rPr>
              <w:br/>
              <w:t> </w:t>
            </w:r>
          </w:p>
        </w:tc>
      </w:tr>
      <w:tr w:rsidR="00E46A54" w:rsidTr="00E46A54">
        <w:trPr>
          <w:trHeight w:val="350"/>
        </w:trPr>
        <w:tc>
          <w:tcPr>
            <w:tcW w:w="3920" w:type="dxa"/>
          </w:tcPr>
          <w:p w:rsidR="00E46A54" w:rsidRDefault="00E46A54" w:rsidP="00E46A54">
            <w:pPr>
              <w:pStyle w:val="libPoem"/>
            </w:pPr>
            <w:r>
              <w:rPr>
                <w:rFonts w:hint="cs"/>
                <w:rtl/>
              </w:rPr>
              <w:t>تلك أخلاقنا ونحن اُناسٌ</w:t>
            </w:r>
            <w:r w:rsidRPr="00725071">
              <w:rPr>
                <w:rStyle w:val="libPoemTiniChar0"/>
                <w:rtl/>
              </w:rPr>
              <w:br/>
              <w:t> </w:t>
            </w:r>
          </w:p>
        </w:tc>
        <w:tc>
          <w:tcPr>
            <w:tcW w:w="279" w:type="dxa"/>
          </w:tcPr>
          <w:p w:rsidR="00E46A54" w:rsidRDefault="00E46A54" w:rsidP="00E46A54">
            <w:pPr>
              <w:pStyle w:val="libPoem"/>
              <w:rPr>
                <w:rtl/>
              </w:rPr>
            </w:pPr>
          </w:p>
        </w:tc>
        <w:tc>
          <w:tcPr>
            <w:tcW w:w="3881" w:type="dxa"/>
          </w:tcPr>
          <w:p w:rsidR="00E46A54" w:rsidRDefault="00E46A54" w:rsidP="00E46A54">
            <w:pPr>
              <w:pStyle w:val="libPoem"/>
            </w:pPr>
            <w:r>
              <w:rPr>
                <w:rFonts w:hint="cs"/>
                <w:rtl/>
              </w:rPr>
              <w:t>همّنا في مكارم الأخلاقِ</w:t>
            </w:r>
            <w:r w:rsidRPr="00725071">
              <w:rPr>
                <w:rStyle w:val="libPoemTiniChar0"/>
                <w:rtl/>
              </w:rPr>
              <w:br/>
              <w:t> </w:t>
            </w:r>
          </w:p>
        </w:tc>
      </w:tr>
    </w:tbl>
    <w:p w:rsidR="00666704" w:rsidRDefault="00666704" w:rsidP="009618AF">
      <w:pPr>
        <w:pStyle w:val="libNormal"/>
        <w:rPr>
          <w:rtl/>
        </w:rPr>
      </w:pPr>
      <w:r>
        <w:rPr>
          <w:rFonts w:hint="cs"/>
          <w:rtl/>
        </w:rPr>
        <w:t>وقوله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E46A54" w:rsidTr="00E46A54">
        <w:trPr>
          <w:trHeight w:val="350"/>
        </w:trPr>
        <w:tc>
          <w:tcPr>
            <w:tcW w:w="4236" w:type="dxa"/>
            <w:shd w:val="clear" w:color="auto" w:fill="auto"/>
          </w:tcPr>
          <w:p w:rsidR="00E46A54" w:rsidRDefault="00E46A54" w:rsidP="00E46A54">
            <w:pPr>
              <w:pStyle w:val="libPoem"/>
            </w:pPr>
            <w:r>
              <w:rPr>
                <w:rFonts w:hint="cs"/>
                <w:rtl/>
              </w:rPr>
              <w:t>اُناسٌ أعرضوا عنّا</w:t>
            </w:r>
            <w:r w:rsidRPr="00725071">
              <w:rPr>
                <w:rStyle w:val="libPoemTiniChar0"/>
                <w:rtl/>
              </w:rPr>
              <w:br/>
              <w:t> </w:t>
            </w:r>
          </w:p>
        </w:tc>
        <w:tc>
          <w:tcPr>
            <w:tcW w:w="302" w:type="dxa"/>
            <w:shd w:val="clear" w:color="auto" w:fill="auto"/>
          </w:tcPr>
          <w:p w:rsidR="00E46A54" w:rsidRDefault="00E46A54" w:rsidP="00E46A54">
            <w:pPr>
              <w:pStyle w:val="libPoem"/>
              <w:rPr>
                <w:rtl/>
              </w:rPr>
            </w:pPr>
          </w:p>
        </w:tc>
        <w:tc>
          <w:tcPr>
            <w:tcW w:w="4195" w:type="dxa"/>
            <w:shd w:val="clear" w:color="auto" w:fill="auto"/>
          </w:tcPr>
          <w:p w:rsidR="00E46A54" w:rsidRDefault="00E46A54" w:rsidP="00E46A54">
            <w:pPr>
              <w:pStyle w:val="libPoem"/>
            </w:pPr>
            <w:r>
              <w:rPr>
                <w:rFonts w:hint="cs"/>
                <w:rtl/>
              </w:rPr>
              <w:t>بلا جُرم ولا معنى</w:t>
            </w:r>
            <w:r w:rsidRPr="00725071">
              <w:rPr>
                <w:rStyle w:val="libPoemTiniChar0"/>
                <w:rtl/>
              </w:rPr>
              <w:br/>
              <w:t> </w:t>
            </w:r>
          </w:p>
        </w:tc>
      </w:tr>
      <w:tr w:rsidR="00E46A54" w:rsidTr="00E46A54">
        <w:trPr>
          <w:trHeight w:val="350"/>
        </w:trPr>
        <w:tc>
          <w:tcPr>
            <w:tcW w:w="4236" w:type="dxa"/>
          </w:tcPr>
          <w:p w:rsidR="00E46A54" w:rsidRDefault="00E46A54" w:rsidP="00E46A54">
            <w:pPr>
              <w:pStyle w:val="libPoem"/>
            </w:pPr>
            <w:r>
              <w:rPr>
                <w:rFonts w:hint="cs"/>
                <w:rtl/>
              </w:rPr>
              <w:t>أساؤا ظنّهم فينا</w:t>
            </w:r>
            <w:r w:rsidRPr="00725071">
              <w:rPr>
                <w:rStyle w:val="libPoemTiniChar0"/>
                <w:rtl/>
              </w:rPr>
              <w:br/>
              <w:t> </w:t>
            </w:r>
          </w:p>
        </w:tc>
        <w:tc>
          <w:tcPr>
            <w:tcW w:w="302" w:type="dxa"/>
          </w:tcPr>
          <w:p w:rsidR="00E46A54" w:rsidRDefault="00E46A54" w:rsidP="00E46A54">
            <w:pPr>
              <w:pStyle w:val="libPoem"/>
              <w:rPr>
                <w:rtl/>
              </w:rPr>
            </w:pPr>
          </w:p>
        </w:tc>
        <w:tc>
          <w:tcPr>
            <w:tcW w:w="4195" w:type="dxa"/>
          </w:tcPr>
          <w:p w:rsidR="00E46A54" w:rsidRDefault="00E46A54" w:rsidP="00E46A54">
            <w:pPr>
              <w:pStyle w:val="libPoem"/>
            </w:pPr>
            <w:r>
              <w:rPr>
                <w:rFonts w:hint="cs"/>
                <w:rtl/>
              </w:rPr>
              <w:t>فهلّا أحسنوا الظنّا</w:t>
            </w:r>
            <w:r w:rsidRPr="00725071">
              <w:rPr>
                <w:rStyle w:val="libPoemTiniChar0"/>
                <w:rtl/>
              </w:rPr>
              <w:br/>
              <w:t> </w:t>
            </w:r>
          </w:p>
        </w:tc>
      </w:tr>
      <w:tr w:rsidR="00E46A54" w:rsidTr="00E46A54">
        <w:trPr>
          <w:trHeight w:val="350"/>
        </w:trPr>
        <w:tc>
          <w:tcPr>
            <w:tcW w:w="4236" w:type="dxa"/>
          </w:tcPr>
          <w:p w:rsidR="00E46A54" w:rsidRDefault="00E46A54" w:rsidP="00E46A54">
            <w:pPr>
              <w:pStyle w:val="libPoem"/>
            </w:pPr>
            <w:r>
              <w:rPr>
                <w:rFonts w:hint="cs"/>
                <w:rtl/>
              </w:rPr>
              <w:t>وخلّونا ولو شاؤا</w:t>
            </w:r>
            <w:r w:rsidRPr="00725071">
              <w:rPr>
                <w:rStyle w:val="libPoemTiniChar0"/>
                <w:rtl/>
              </w:rPr>
              <w:br/>
              <w:t> </w:t>
            </w:r>
          </w:p>
        </w:tc>
        <w:tc>
          <w:tcPr>
            <w:tcW w:w="302" w:type="dxa"/>
          </w:tcPr>
          <w:p w:rsidR="00E46A54" w:rsidRDefault="00E46A54" w:rsidP="00E46A54">
            <w:pPr>
              <w:pStyle w:val="libPoem"/>
              <w:rPr>
                <w:rtl/>
              </w:rPr>
            </w:pPr>
          </w:p>
        </w:tc>
        <w:tc>
          <w:tcPr>
            <w:tcW w:w="4195" w:type="dxa"/>
          </w:tcPr>
          <w:p w:rsidR="00E46A54" w:rsidRDefault="00E46A54" w:rsidP="00E46A54">
            <w:pPr>
              <w:pStyle w:val="libPoem"/>
            </w:pPr>
            <w:r>
              <w:rPr>
                <w:rFonts w:hint="cs"/>
                <w:rtl/>
              </w:rPr>
              <w:t>لعادوا كالَّذي كنّا</w:t>
            </w:r>
            <w:r w:rsidRPr="00725071">
              <w:rPr>
                <w:rStyle w:val="libPoemTiniChar0"/>
                <w:rtl/>
              </w:rPr>
              <w:br/>
              <w:t> </w:t>
            </w:r>
          </w:p>
        </w:tc>
      </w:tr>
      <w:tr w:rsidR="00E46A54" w:rsidTr="00E46A54">
        <w:tblPrEx>
          <w:tblLook w:val="04A0" w:firstRow="1" w:lastRow="0" w:firstColumn="1" w:lastColumn="0" w:noHBand="0" w:noVBand="1"/>
        </w:tblPrEx>
        <w:trPr>
          <w:trHeight w:val="350"/>
        </w:trPr>
        <w:tc>
          <w:tcPr>
            <w:tcW w:w="4236" w:type="dxa"/>
          </w:tcPr>
          <w:p w:rsidR="00E46A54" w:rsidRDefault="00E46A54" w:rsidP="00E46A54">
            <w:pPr>
              <w:pStyle w:val="libPoem"/>
            </w:pPr>
            <w:r>
              <w:rPr>
                <w:rFonts w:hint="cs"/>
                <w:rtl/>
              </w:rPr>
              <w:t>فإن عادوا لنا عُدنا</w:t>
            </w:r>
            <w:r w:rsidRPr="00725071">
              <w:rPr>
                <w:rStyle w:val="libPoemTiniChar0"/>
                <w:rtl/>
              </w:rPr>
              <w:br/>
              <w:t> </w:t>
            </w:r>
          </w:p>
        </w:tc>
        <w:tc>
          <w:tcPr>
            <w:tcW w:w="302" w:type="dxa"/>
          </w:tcPr>
          <w:p w:rsidR="00E46A54" w:rsidRDefault="00E46A54" w:rsidP="00E46A54">
            <w:pPr>
              <w:pStyle w:val="libPoem"/>
              <w:rPr>
                <w:rtl/>
              </w:rPr>
            </w:pPr>
          </w:p>
        </w:tc>
        <w:tc>
          <w:tcPr>
            <w:tcW w:w="4195" w:type="dxa"/>
          </w:tcPr>
          <w:p w:rsidR="00E46A54" w:rsidRDefault="00E46A54" w:rsidP="00E46A54">
            <w:pPr>
              <w:pStyle w:val="libPoem"/>
            </w:pPr>
            <w:r>
              <w:rPr>
                <w:rFonts w:hint="cs"/>
                <w:rtl/>
              </w:rPr>
              <w:t>وإن خانوا ل</w:t>
            </w:r>
            <w:r w:rsidR="00F903BD">
              <w:rPr>
                <w:rFonts w:hint="cs"/>
                <w:rtl/>
              </w:rPr>
              <w:t>َ</w:t>
            </w:r>
            <w:r>
              <w:rPr>
                <w:rFonts w:hint="cs"/>
                <w:rtl/>
              </w:rPr>
              <w:t>ما خُنّا</w:t>
            </w:r>
            <w:r w:rsidRPr="00725071">
              <w:rPr>
                <w:rStyle w:val="libPoemTiniChar0"/>
                <w:rtl/>
              </w:rPr>
              <w:br/>
              <w:t> </w:t>
            </w:r>
          </w:p>
        </w:tc>
      </w:tr>
      <w:tr w:rsidR="00E46A54" w:rsidTr="00E46A54">
        <w:tblPrEx>
          <w:tblLook w:val="04A0" w:firstRow="1" w:lastRow="0" w:firstColumn="1" w:lastColumn="0" w:noHBand="0" w:noVBand="1"/>
        </w:tblPrEx>
        <w:trPr>
          <w:trHeight w:val="350"/>
        </w:trPr>
        <w:tc>
          <w:tcPr>
            <w:tcW w:w="4236" w:type="dxa"/>
          </w:tcPr>
          <w:p w:rsidR="00E46A54" w:rsidRDefault="00C9628A" w:rsidP="00E46A54">
            <w:pPr>
              <w:pStyle w:val="libPoem"/>
            </w:pPr>
            <w:r>
              <w:rPr>
                <w:rFonts w:hint="cs"/>
                <w:rtl/>
              </w:rPr>
              <w:t>وإن كانوا قد اشتغلوا</w:t>
            </w:r>
            <w:r w:rsidR="00E46A54" w:rsidRPr="00725071">
              <w:rPr>
                <w:rStyle w:val="libPoemTiniChar0"/>
                <w:rtl/>
              </w:rPr>
              <w:br/>
              <w:t> </w:t>
            </w:r>
          </w:p>
        </w:tc>
        <w:tc>
          <w:tcPr>
            <w:tcW w:w="302" w:type="dxa"/>
          </w:tcPr>
          <w:p w:rsidR="00E46A54" w:rsidRDefault="00E46A54" w:rsidP="00E46A54">
            <w:pPr>
              <w:pStyle w:val="libPoem"/>
              <w:rPr>
                <w:rtl/>
              </w:rPr>
            </w:pPr>
          </w:p>
        </w:tc>
        <w:tc>
          <w:tcPr>
            <w:tcW w:w="4195" w:type="dxa"/>
          </w:tcPr>
          <w:p w:rsidR="00E46A54" w:rsidRDefault="00C9628A" w:rsidP="00E46A54">
            <w:pPr>
              <w:pStyle w:val="libPoem"/>
            </w:pPr>
            <w:r>
              <w:rPr>
                <w:rFonts w:hint="cs"/>
                <w:rtl/>
              </w:rPr>
              <w:t>فإنّا عنهمُ أغنى</w:t>
            </w:r>
            <w:r w:rsidR="00E46A54" w:rsidRPr="00725071">
              <w:rPr>
                <w:rStyle w:val="libPoemTiniChar0"/>
                <w:rtl/>
              </w:rPr>
              <w:br/>
              <w:t> </w:t>
            </w:r>
          </w:p>
        </w:tc>
      </w:tr>
    </w:tbl>
    <w:p w:rsidR="00666704" w:rsidRDefault="00666704" w:rsidP="009618AF">
      <w:pPr>
        <w:pStyle w:val="libNormal"/>
        <w:rPr>
          <w:rtl/>
        </w:rPr>
      </w:pPr>
      <w:r>
        <w:rPr>
          <w:rFonts w:hint="cs"/>
          <w:rtl/>
        </w:rPr>
        <w:t xml:space="preserve">وقوله من قصيدة يمدح بها </w:t>
      </w:r>
      <w:r w:rsidR="00827FBC">
        <w:rPr>
          <w:rFonts w:hint="cs"/>
          <w:rtl/>
        </w:rPr>
        <w:t>إبن</w:t>
      </w:r>
      <w:r>
        <w:rPr>
          <w:rFonts w:hint="cs"/>
          <w:rtl/>
        </w:rPr>
        <w:t xml:space="preserve"> مقلة</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C9628A" w:rsidTr="00583C0E">
        <w:trPr>
          <w:trHeight w:val="350"/>
        </w:trPr>
        <w:tc>
          <w:tcPr>
            <w:tcW w:w="3920" w:type="dxa"/>
            <w:shd w:val="clear" w:color="auto" w:fill="auto"/>
          </w:tcPr>
          <w:p w:rsidR="00C9628A" w:rsidRDefault="00C9628A" w:rsidP="00F903BD">
            <w:pPr>
              <w:pStyle w:val="libPoem"/>
            </w:pPr>
            <w:r>
              <w:rPr>
                <w:rFonts w:hint="cs"/>
                <w:rtl/>
              </w:rPr>
              <w:t>كم فيَّ من خلّ</w:t>
            </w:r>
            <w:r w:rsidR="00EE4880">
              <w:rPr>
                <w:rFonts w:hint="cs"/>
                <w:rtl/>
              </w:rPr>
              <w:t>ة لو</w:t>
            </w:r>
            <w:r w:rsidR="00F903BD">
              <w:rPr>
                <w:rFonts w:hint="cs"/>
                <w:rtl/>
              </w:rPr>
              <w:t>ا</w:t>
            </w:r>
            <w:r w:rsidR="00C82565">
              <w:rPr>
                <w:rFonts w:hint="cs"/>
                <w:rtl/>
              </w:rPr>
              <w:t>نَّه</w:t>
            </w:r>
            <w:r>
              <w:rPr>
                <w:rFonts w:hint="cs"/>
                <w:rtl/>
              </w:rPr>
              <w:t>ا امتحنت</w:t>
            </w:r>
            <w:r w:rsidRPr="00725071">
              <w:rPr>
                <w:rStyle w:val="libPoemTiniChar0"/>
                <w:rtl/>
              </w:rPr>
              <w:br/>
              <w:t> </w:t>
            </w:r>
          </w:p>
        </w:tc>
        <w:tc>
          <w:tcPr>
            <w:tcW w:w="279" w:type="dxa"/>
            <w:shd w:val="clear" w:color="auto" w:fill="auto"/>
          </w:tcPr>
          <w:p w:rsidR="00C9628A" w:rsidRDefault="00C9628A" w:rsidP="00583C0E">
            <w:pPr>
              <w:pStyle w:val="libPoem"/>
              <w:rPr>
                <w:rtl/>
              </w:rPr>
            </w:pPr>
          </w:p>
        </w:tc>
        <w:tc>
          <w:tcPr>
            <w:tcW w:w="3881" w:type="dxa"/>
            <w:shd w:val="clear" w:color="auto" w:fill="auto"/>
          </w:tcPr>
          <w:p w:rsidR="00C9628A" w:rsidRDefault="00EE4880" w:rsidP="00583C0E">
            <w:pPr>
              <w:pStyle w:val="libPoem"/>
            </w:pPr>
            <w:r>
              <w:rPr>
                <w:rFonts w:hint="cs"/>
                <w:rtl/>
              </w:rPr>
              <w:t>أدَّت إلى غبطة</w:t>
            </w:r>
            <w:r w:rsidR="00F903BD">
              <w:rPr>
                <w:rFonts w:hint="cs"/>
                <w:rtl/>
              </w:rPr>
              <w:t>ٍ</w:t>
            </w:r>
            <w:r>
              <w:rPr>
                <w:rFonts w:hint="cs"/>
                <w:rtl/>
              </w:rPr>
              <w:t xml:space="preserve"> أو سدَّت الخلّه</w:t>
            </w:r>
            <w:r w:rsidR="00C9628A" w:rsidRPr="00725071">
              <w:rPr>
                <w:rStyle w:val="libPoemTiniChar0"/>
                <w:rtl/>
              </w:rPr>
              <w:br/>
              <w:t> </w:t>
            </w:r>
          </w:p>
        </w:tc>
      </w:tr>
      <w:tr w:rsidR="00C9628A" w:rsidTr="00583C0E">
        <w:trPr>
          <w:trHeight w:val="350"/>
        </w:trPr>
        <w:tc>
          <w:tcPr>
            <w:tcW w:w="3920" w:type="dxa"/>
          </w:tcPr>
          <w:p w:rsidR="00C9628A" w:rsidRDefault="00EE4880" w:rsidP="00583C0E">
            <w:pPr>
              <w:pStyle w:val="libPoem"/>
            </w:pPr>
            <w:r>
              <w:rPr>
                <w:rFonts w:hint="cs"/>
                <w:rtl/>
              </w:rPr>
              <w:t>وهمَّة</w:t>
            </w:r>
            <w:r w:rsidR="00F903BD">
              <w:rPr>
                <w:rFonts w:hint="cs"/>
                <w:rtl/>
              </w:rPr>
              <w:t>ٍ</w:t>
            </w:r>
            <w:r>
              <w:rPr>
                <w:rFonts w:hint="cs"/>
                <w:rtl/>
              </w:rPr>
              <w:t xml:space="preserve"> في محلِّ النجم موقعها</w:t>
            </w:r>
            <w:r w:rsidR="00C9628A" w:rsidRPr="00725071">
              <w:rPr>
                <w:rStyle w:val="libPoemTiniChar0"/>
                <w:rtl/>
              </w:rPr>
              <w:br/>
              <w:t> </w:t>
            </w:r>
          </w:p>
        </w:tc>
        <w:tc>
          <w:tcPr>
            <w:tcW w:w="279" w:type="dxa"/>
          </w:tcPr>
          <w:p w:rsidR="00C9628A" w:rsidRDefault="00C9628A" w:rsidP="00583C0E">
            <w:pPr>
              <w:pStyle w:val="libPoem"/>
              <w:rPr>
                <w:rtl/>
              </w:rPr>
            </w:pPr>
          </w:p>
        </w:tc>
        <w:tc>
          <w:tcPr>
            <w:tcW w:w="3881" w:type="dxa"/>
          </w:tcPr>
          <w:p w:rsidR="00C9628A" w:rsidRDefault="00EE4880" w:rsidP="00583C0E">
            <w:pPr>
              <w:pStyle w:val="libPoem"/>
            </w:pPr>
            <w:r>
              <w:rPr>
                <w:rFonts w:hint="cs"/>
                <w:rtl/>
              </w:rPr>
              <w:t>وعزمة لم تكن في الخطب منجلّه</w:t>
            </w:r>
            <w:r w:rsidR="00C9628A" w:rsidRPr="00725071">
              <w:rPr>
                <w:rStyle w:val="libPoemTiniChar0"/>
                <w:rtl/>
              </w:rPr>
              <w:br/>
              <w:t> </w:t>
            </w:r>
          </w:p>
        </w:tc>
      </w:tr>
      <w:tr w:rsidR="00C9628A" w:rsidTr="00583C0E">
        <w:trPr>
          <w:trHeight w:val="350"/>
        </w:trPr>
        <w:tc>
          <w:tcPr>
            <w:tcW w:w="3920" w:type="dxa"/>
          </w:tcPr>
          <w:p w:rsidR="00C9628A" w:rsidRDefault="00EE4880" w:rsidP="00583C0E">
            <w:pPr>
              <w:pStyle w:val="libPoem"/>
            </w:pPr>
            <w:r>
              <w:rPr>
                <w:rFonts w:hint="cs"/>
                <w:rtl/>
              </w:rPr>
              <w:t>وذلَّةٍ أكسبتني عزّ</w:t>
            </w:r>
            <w:r w:rsidRPr="00666704">
              <w:rPr>
                <w:rFonts w:hint="cs"/>
                <w:rtl/>
              </w:rPr>
              <w:t xml:space="preserve"> </w:t>
            </w:r>
            <w:r>
              <w:rPr>
                <w:rFonts w:hint="cs"/>
                <w:rtl/>
              </w:rPr>
              <w:t>مكرمةٍ</w:t>
            </w:r>
            <w:r w:rsidR="00C9628A" w:rsidRPr="00725071">
              <w:rPr>
                <w:rStyle w:val="libPoemTiniChar0"/>
                <w:rtl/>
              </w:rPr>
              <w:br/>
              <w:t> </w:t>
            </w:r>
          </w:p>
        </w:tc>
        <w:tc>
          <w:tcPr>
            <w:tcW w:w="279" w:type="dxa"/>
          </w:tcPr>
          <w:p w:rsidR="00C9628A" w:rsidRDefault="00C9628A" w:rsidP="00583C0E">
            <w:pPr>
              <w:pStyle w:val="libPoem"/>
              <w:rPr>
                <w:rtl/>
              </w:rPr>
            </w:pPr>
          </w:p>
        </w:tc>
        <w:tc>
          <w:tcPr>
            <w:tcW w:w="3881" w:type="dxa"/>
          </w:tcPr>
          <w:p w:rsidR="00C9628A" w:rsidRDefault="00EE4880" w:rsidP="00583C0E">
            <w:pPr>
              <w:pStyle w:val="libPoem"/>
            </w:pPr>
            <w:r>
              <w:rPr>
                <w:rFonts w:hint="cs"/>
                <w:rtl/>
              </w:rPr>
              <w:t>و</w:t>
            </w:r>
            <w:r w:rsidR="007E486F">
              <w:rPr>
                <w:rFonts w:hint="cs"/>
                <w:rtl/>
              </w:rPr>
              <w:t>ربّ</w:t>
            </w:r>
            <w:r>
              <w:rPr>
                <w:rFonts w:hint="cs"/>
                <w:rtl/>
              </w:rPr>
              <w:t>ما يُستفاد العزُّ</w:t>
            </w:r>
            <w:r w:rsidRPr="00666704">
              <w:rPr>
                <w:rFonts w:hint="cs"/>
                <w:rtl/>
              </w:rPr>
              <w:t xml:space="preserve"> </w:t>
            </w:r>
            <w:r>
              <w:rPr>
                <w:rFonts w:hint="cs"/>
                <w:rtl/>
              </w:rPr>
              <w:t>بالذّله</w:t>
            </w:r>
            <w:r w:rsidR="00C9628A" w:rsidRPr="00725071">
              <w:rPr>
                <w:rStyle w:val="libPoemTiniChar0"/>
                <w:rtl/>
              </w:rPr>
              <w:br/>
              <w:t> </w:t>
            </w:r>
          </w:p>
        </w:tc>
      </w:tr>
      <w:tr w:rsidR="00C9628A" w:rsidTr="00583C0E">
        <w:trPr>
          <w:trHeight w:val="350"/>
        </w:trPr>
        <w:tc>
          <w:tcPr>
            <w:tcW w:w="3920" w:type="dxa"/>
          </w:tcPr>
          <w:p w:rsidR="00C9628A" w:rsidRDefault="00EE4880" w:rsidP="00583C0E">
            <w:pPr>
              <w:pStyle w:val="libPoem"/>
            </w:pPr>
            <w:r>
              <w:rPr>
                <w:rFonts w:hint="cs"/>
                <w:rtl/>
              </w:rPr>
              <w:t>صاحبت سادات أقوام فما عثروا</w:t>
            </w:r>
            <w:r w:rsidR="00C9628A" w:rsidRPr="00725071">
              <w:rPr>
                <w:rStyle w:val="libPoemTiniChar0"/>
                <w:rtl/>
              </w:rPr>
              <w:br/>
              <w:t> </w:t>
            </w:r>
          </w:p>
        </w:tc>
        <w:tc>
          <w:tcPr>
            <w:tcW w:w="279" w:type="dxa"/>
          </w:tcPr>
          <w:p w:rsidR="00C9628A" w:rsidRDefault="00C9628A" w:rsidP="00583C0E">
            <w:pPr>
              <w:pStyle w:val="libPoem"/>
              <w:rPr>
                <w:rtl/>
              </w:rPr>
            </w:pPr>
          </w:p>
        </w:tc>
        <w:tc>
          <w:tcPr>
            <w:tcW w:w="3881" w:type="dxa"/>
          </w:tcPr>
          <w:p w:rsidR="00C9628A" w:rsidRDefault="00EE4880" w:rsidP="00583C0E">
            <w:pPr>
              <w:pStyle w:val="libPoem"/>
            </w:pPr>
            <w:r>
              <w:rPr>
                <w:rFonts w:hint="cs"/>
                <w:rtl/>
              </w:rPr>
              <w:t>يوماً على هفوة منّي ولا زلّه</w:t>
            </w:r>
            <w:r w:rsidR="00C9628A" w:rsidRPr="00725071">
              <w:rPr>
                <w:rStyle w:val="libPoemTiniChar0"/>
                <w:rtl/>
              </w:rPr>
              <w:br/>
              <w:t> </w:t>
            </w:r>
          </w:p>
        </w:tc>
      </w:tr>
      <w:tr w:rsidR="00C9628A" w:rsidTr="00583C0E">
        <w:trPr>
          <w:trHeight w:val="350"/>
        </w:trPr>
        <w:tc>
          <w:tcPr>
            <w:tcW w:w="3920" w:type="dxa"/>
          </w:tcPr>
          <w:p w:rsidR="00C9628A" w:rsidRDefault="00EE4880" w:rsidP="00583C0E">
            <w:pPr>
              <w:pStyle w:val="libPoem"/>
            </w:pPr>
            <w:r>
              <w:rPr>
                <w:rFonts w:hint="cs"/>
                <w:rtl/>
              </w:rPr>
              <w:t>واستمتعوا بكفاياتي وكنت لهم</w:t>
            </w:r>
            <w:r w:rsidR="00C9628A" w:rsidRPr="00725071">
              <w:rPr>
                <w:rStyle w:val="libPoemTiniChar0"/>
                <w:rtl/>
              </w:rPr>
              <w:br/>
              <w:t> </w:t>
            </w:r>
          </w:p>
        </w:tc>
        <w:tc>
          <w:tcPr>
            <w:tcW w:w="279" w:type="dxa"/>
          </w:tcPr>
          <w:p w:rsidR="00C9628A" w:rsidRDefault="00C9628A" w:rsidP="00583C0E">
            <w:pPr>
              <w:pStyle w:val="libPoem"/>
              <w:rPr>
                <w:rtl/>
              </w:rPr>
            </w:pPr>
          </w:p>
        </w:tc>
        <w:tc>
          <w:tcPr>
            <w:tcW w:w="3881" w:type="dxa"/>
          </w:tcPr>
          <w:p w:rsidR="00C9628A" w:rsidRDefault="00EE4880" w:rsidP="00583C0E">
            <w:pPr>
              <w:pStyle w:val="libPoem"/>
            </w:pPr>
            <w:r>
              <w:rPr>
                <w:rFonts w:hint="cs"/>
                <w:rtl/>
              </w:rPr>
              <w:t>أوفى</w:t>
            </w:r>
            <w:r w:rsidRPr="00666704">
              <w:rPr>
                <w:rFonts w:hint="cs"/>
                <w:rtl/>
              </w:rPr>
              <w:t xml:space="preserve"> </w:t>
            </w:r>
            <w:r>
              <w:rPr>
                <w:rFonts w:hint="cs"/>
                <w:rtl/>
              </w:rPr>
              <w:t>من الدرع أو أمضى من الاله</w:t>
            </w:r>
            <w:r w:rsidR="00C9628A" w:rsidRPr="00725071">
              <w:rPr>
                <w:rStyle w:val="libPoemTiniChar0"/>
                <w:rtl/>
              </w:rPr>
              <w:br/>
              <w:t> </w:t>
            </w:r>
          </w:p>
        </w:tc>
      </w:tr>
      <w:tr w:rsidR="00C9628A" w:rsidTr="00583C0E">
        <w:tblPrEx>
          <w:tblLook w:val="04A0" w:firstRow="1" w:lastRow="0" w:firstColumn="1" w:lastColumn="0" w:noHBand="0" w:noVBand="1"/>
        </w:tblPrEx>
        <w:trPr>
          <w:trHeight w:val="350"/>
        </w:trPr>
        <w:tc>
          <w:tcPr>
            <w:tcW w:w="3920" w:type="dxa"/>
          </w:tcPr>
          <w:p w:rsidR="00C9628A" w:rsidRDefault="00EE4880" w:rsidP="00583C0E">
            <w:pPr>
              <w:pStyle w:val="libPoem"/>
            </w:pPr>
            <w:r>
              <w:rPr>
                <w:rFonts w:hint="cs"/>
                <w:rtl/>
              </w:rPr>
              <w:t>خطُّ يروق وألفاظٌ مهذَّبة</w:t>
            </w:r>
            <w:r w:rsidR="00C9628A" w:rsidRPr="00725071">
              <w:rPr>
                <w:rStyle w:val="libPoemTiniChar0"/>
                <w:rtl/>
              </w:rPr>
              <w:br/>
              <w:t> </w:t>
            </w:r>
          </w:p>
        </w:tc>
        <w:tc>
          <w:tcPr>
            <w:tcW w:w="279" w:type="dxa"/>
          </w:tcPr>
          <w:p w:rsidR="00C9628A" w:rsidRDefault="00C9628A" w:rsidP="00583C0E">
            <w:pPr>
              <w:pStyle w:val="libPoem"/>
              <w:rPr>
                <w:rtl/>
              </w:rPr>
            </w:pPr>
          </w:p>
        </w:tc>
        <w:tc>
          <w:tcPr>
            <w:tcW w:w="3881" w:type="dxa"/>
          </w:tcPr>
          <w:p w:rsidR="00C9628A" w:rsidRDefault="00EE4880" w:rsidP="00583C0E">
            <w:pPr>
              <w:pStyle w:val="libPoem"/>
            </w:pPr>
            <w:r>
              <w:rPr>
                <w:rFonts w:hint="cs"/>
                <w:rtl/>
              </w:rPr>
              <w:t>لا وعرة النظم بل مختاره</w:t>
            </w:r>
            <w:r w:rsidRPr="00666704">
              <w:rPr>
                <w:rFonts w:hint="cs"/>
                <w:rtl/>
              </w:rPr>
              <w:t xml:space="preserve"> </w:t>
            </w:r>
            <w:r>
              <w:rPr>
                <w:rFonts w:hint="cs"/>
                <w:rtl/>
              </w:rPr>
              <w:t>سهله</w:t>
            </w:r>
            <w:r w:rsidR="00C9628A" w:rsidRPr="00725071">
              <w:rPr>
                <w:rStyle w:val="libPoemTiniChar0"/>
                <w:rtl/>
              </w:rPr>
              <w:br/>
              <w:t> </w:t>
            </w:r>
          </w:p>
        </w:tc>
      </w:tr>
      <w:tr w:rsidR="00C9628A" w:rsidTr="00583C0E">
        <w:tblPrEx>
          <w:tblLook w:val="04A0" w:firstRow="1" w:lastRow="0" w:firstColumn="1" w:lastColumn="0" w:noHBand="0" w:noVBand="1"/>
        </w:tblPrEx>
        <w:trPr>
          <w:trHeight w:val="350"/>
        </w:trPr>
        <w:tc>
          <w:tcPr>
            <w:tcW w:w="3920" w:type="dxa"/>
          </w:tcPr>
          <w:p w:rsidR="00C9628A" w:rsidRDefault="00EE4880" w:rsidP="00583C0E">
            <w:pPr>
              <w:pStyle w:val="libPoem"/>
            </w:pPr>
            <w:r>
              <w:rPr>
                <w:rFonts w:hint="cs"/>
                <w:rtl/>
              </w:rPr>
              <w:t>لو أنَّني منهلٌ منها أخا ظمأ</w:t>
            </w:r>
            <w:r w:rsidR="00C9628A" w:rsidRPr="00725071">
              <w:rPr>
                <w:rStyle w:val="libPoemTiniChar0"/>
                <w:rtl/>
              </w:rPr>
              <w:br/>
              <w:t> </w:t>
            </w:r>
          </w:p>
        </w:tc>
        <w:tc>
          <w:tcPr>
            <w:tcW w:w="279" w:type="dxa"/>
          </w:tcPr>
          <w:p w:rsidR="00C9628A" w:rsidRDefault="00C9628A" w:rsidP="00583C0E">
            <w:pPr>
              <w:pStyle w:val="libPoem"/>
              <w:rPr>
                <w:rtl/>
              </w:rPr>
            </w:pPr>
          </w:p>
        </w:tc>
        <w:tc>
          <w:tcPr>
            <w:tcW w:w="3881" w:type="dxa"/>
          </w:tcPr>
          <w:p w:rsidR="00C9628A" w:rsidRDefault="00EE4880" w:rsidP="00583C0E">
            <w:pPr>
              <w:pStyle w:val="libPoem"/>
            </w:pPr>
            <w:r>
              <w:rPr>
                <w:rFonts w:hint="cs"/>
                <w:rtl/>
              </w:rPr>
              <w:t>روت صداه فلم يحتج إلى غلّه</w:t>
            </w:r>
            <w:r w:rsidR="00C9628A" w:rsidRPr="00725071">
              <w:rPr>
                <w:rStyle w:val="libPoemTiniChar0"/>
                <w:rtl/>
              </w:rPr>
              <w:br/>
              <w:t> </w:t>
            </w:r>
          </w:p>
        </w:tc>
      </w:tr>
      <w:tr w:rsidR="00C9628A" w:rsidTr="00583C0E">
        <w:tblPrEx>
          <w:tblLook w:val="04A0" w:firstRow="1" w:lastRow="0" w:firstColumn="1" w:lastColumn="0" w:noHBand="0" w:noVBand="1"/>
        </w:tblPrEx>
        <w:trPr>
          <w:trHeight w:val="350"/>
        </w:trPr>
        <w:tc>
          <w:tcPr>
            <w:tcW w:w="3920" w:type="dxa"/>
          </w:tcPr>
          <w:p w:rsidR="00C9628A" w:rsidRDefault="00EE4880" w:rsidP="00583C0E">
            <w:pPr>
              <w:pStyle w:val="libPoem"/>
            </w:pPr>
            <w:r>
              <w:rPr>
                <w:rFonts w:hint="cs"/>
                <w:rtl/>
              </w:rPr>
              <w:t>وكم سننتُ رسوماً غير</w:t>
            </w:r>
            <w:r w:rsidRPr="00666704">
              <w:rPr>
                <w:rFonts w:hint="cs"/>
                <w:rtl/>
              </w:rPr>
              <w:t xml:space="preserve"> </w:t>
            </w:r>
            <w:r>
              <w:rPr>
                <w:rFonts w:hint="cs"/>
                <w:rtl/>
              </w:rPr>
              <w:t>مش</w:t>
            </w:r>
            <w:r w:rsidR="00F903BD">
              <w:rPr>
                <w:rFonts w:hint="cs"/>
                <w:rtl/>
              </w:rPr>
              <w:t>كل</w:t>
            </w:r>
            <w:r>
              <w:rPr>
                <w:rFonts w:hint="cs"/>
                <w:rtl/>
              </w:rPr>
              <w:t>ة</w:t>
            </w:r>
            <w:r w:rsidR="00F903BD">
              <w:rPr>
                <w:rFonts w:hint="cs"/>
                <w:rtl/>
              </w:rPr>
              <w:t>ٍ</w:t>
            </w:r>
            <w:r w:rsidR="00C9628A" w:rsidRPr="00725071">
              <w:rPr>
                <w:rStyle w:val="libPoemTiniChar0"/>
                <w:rtl/>
              </w:rPr>
              <w:br/>
              <w:t> </w:t>
            </w:r>
          </w:p>
        </w:tc>
        <w:tc>
          <w:tcPr>
            <w:tcW w:w="279" w:type="dxa"/>
          </w:tcPr>
          <w:p w:rsidR="00C9628A" w:rsidRDefault="00C9628A" w:rsidP="00583C0E">
            <w:pPr>
              <w:pStyle w:val="libPoem"/>
              <w:rPr>
                <w:rtl/>
              </w:rPr>
            </w:pPr>
          </w:p>
        </w:tc>
        <w:tc>
          <w:tcPr>
            <w:tcW w:w="3881" w:type="dxa"/>
          </w:tcPr>
          <w:p w:rsidR="00C9628A" w:rsidRDefault="00EE4880" w:rsidP="00583C0E">
            <w:pPr>
              <w:pStyle w:val="libPoem"/>
            </w:pPr>
            <w:r>
              <w:rPr>
                <w:rFonts w:hint="cs"/>
                <w:rtl/>
              </w:rPr>
              <w:t>كانت</w:t>
            </w:r>
            <w:r w:rsidRPr="00666704">
              <w:rPr>
                <w:rFonts w:hint="cs"/>
                <w:rtl/>
              </w:rPr>
              <w:t xml:space="preserve"> </w:t>
            </w:r>
            <w:r>
              <w:rPr>
                <w:rFonts w:hint="cs"/>
                <w:rtl/>
              </w:rPr>
              <w:t>لمن أمَّها مُسترشداً قبله</w:t>
            </w:r>
            <w:r w:rsidR="00C9628A" w:rsidRPr="00725071">
              <w:rPr>
                <w:rStyle w:val="libPoemTiniChar0"/>
                <w:rtl/>
              </w:rPr>
              <w:br/>
              <w:t> </w:t>
            </w:r>
          </w:p>
        </w:tc>
      </w:tr>
      <w:tr w:rsidR="00C9628A" w:rsidTr="00583C0E">
        <w:tblPrEx>
          <w:tblLook w:val="04A0" w:firstRow="1" w:lastRow="0" w:firstColumn="1" w:lastColumn="0" w:noHBand="0" w:noVBand="1"/>
        </w:tblPrEx>
        <w:trPr>
          <w:trHeight w:val="350"/>
        </w:trPr>
        <w:tc>
          <w:tcPr>
            <w:tcW w:w="3920" w:type="dxa"/>
          </w:tcPr>
          <w:p w:rsidR="00C9628A" w:rsidRDefault="00EE4880" w:rsidP="00583C0E">
            <w:pPr>
              <w:pStyle w:val="libPoem"/>
            </w:pPr>
            <w:r>
              <w:rPr>
                <w:rFonts w:hint="cs"/>
                <w:rtl/>
              </w:rPr>
              <w:t>عمت فلا منشيء الديوان مكتفياً</w:t>
            </w:r>
            <w:r w:rsidR="00C9628A" w:rsidRPr="00725071">
              <w:rPr>
                <w:rStyle w:val="libPoemTiniChar0"/>
                <w:rtl/>
              </w:rPr>
              <w:br/>
              <w:t> </w:t>
            </w:r>
          </w:p>
        </w:tc>
        <w:tc>
          <w:tcPr>
            <w:tcW w:w="279" w:type="dxa"/>
          </w:tcPr>
          <w:p w:rsidR="00C9628A" w:rsidRDefault="00C9628A" w:rsidP="00583C0E">
            <w:pPr>
              <w:pStyle w:val="libPoem"/>
              <w:rPr>
                <w:rtl/>
              </w:rPr>
            </w:pPr>
          </w:p>
        </w:tc>
        <w:tc>
          <w:tcPr>
            <w:tcW w:w="3881" w:type="dxa"/>
          </w:tcPr>
          <w:p w:rsidR="00C9628A" w:rsidRDefault="00EE4880" w:rsidP="00583C0E">
            <w:pPr>
              <w:pStyle w:val="libPoem"/>
            </w:pPr>
            <w:r>
              <w:rPr>
                <w:rFonts w:hint="cs"/>
                <w:rtl/>
              </w:rPr>
              <w:t>منها ولم يغن عنها كاتب السلّه</w:t>
            </w:r>
            <w:r w:rsidR="00C9628A"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C66D10" w:rsidTr="00583C0E">
        <w:trPr>
          <w:trHeight w:val="350"/>
        </w:trPr>
        <w:tc>
          <w:tcPr>
            <w:tcW w:w="3920" w:type="dxa"/>
            <w:shd w:val="clear" w:color="auto" w:fill="auto"/>
          </w:tcPr>
          <w:p w:rsidR="00C66D10" w:rsidRDefault="00C66D10" w:rsidP="00583C0E">
            <w:pPr>
              <w:pStyle w:val="libPoem"/>
            </w:pPr>
            <w:r>
              <w:rPr>
                <w:rFonts w:hint="cs"/>
                <w:rtl/>
              </w:rPr>
              <w:lastRenderedPageBreak/>
              <w:t>وصاحبتني رجالاتٌ بذلت لها</w:t>
            </w:r>
            <w:r w:rsidRPr="00725071">
              <w:rPr>
                <w:rStyle w:val="libPoemTiniChar0"/>
                <w:rtl/>
              </w:rPr>
              <w:br/>
              <w:t> </w:t>
            </w:r>
          </w:p>
        </w:tc>
        <w:tc>
          <w:tcPr>
            <w:tcW w:w="279" w:type="dxa"/>
            <w:shd w:val="clear" w:color="auto" w:fill="auto"/>
          </w:tcPr>
          <w:p w:rsidR="00C66D10" w:rsidRDefault="00C66D10" w:rsidP="00583C0E">
            <w:pPr>
              <w:pStyle w:val="libPoem"/>
              <w:rPr>
                <w:rtl/>
              </w:rPr>
            </w:pPr>
          </w:p>
        </w:tc>
        <w:tc>
          <w:tcPr>
            <w:tcW w:w="3881" w:type="dxa"/>
            <w:shd w:val="clear" w:color="auto" w:fill="auto"/>
          </w:tcPr>
          <w:p w:rsidR="00C66D10" w:rsidRDefault="00C66D10" w:rsidP="00583C0E">
            <w:pPr>
              <w:pStyle w:val="libPoem"/>
            </w:pPr>
            <w:r>
              <w:rPr>
                <w:rFonts w:hint="cs"/>
                <w:rtl/>
              </w:rPr>
              <w:t>مالي فكان سماحي يقتضي بذله</w:t>
            </w:r>
            <w:r w:rsidRPr="00725071">
              <w:rPr>
                <w:rStyle w:val="libPoemTiniChar0"/>
                <w:rtl/>
              </w:rPr>
              <w:br/>
              <w:t> </w:t>
            </w:r>
          </w:p>
        </w:tc>
      </w:tr>
      <w:tr w:rsidR="00C66D10" w:rsidTr="00583C0E">
        <w:trPr>
          <w:trHeight w:val="350"/>
        </w:trPr>
        <w:tc>
          <w:tcPr>
            <w:tcW w:w="3920" w:type="dxa"/>
          </w:tcPr>
          <w:p w:rsidR="00C66D10" w:rsidRDefault="00C66D10" w:rsidP="00583C0E">
            <w:pPr>
              <w:pStyle w:val="libPoem"/>
            </w:pPr>
            <w:r>
              <w:rPr>
                <w:rFonts w:hint="cs"/>
                <w:rtl/>
              </w:rPr>
              <w:t>فأعمل الدهر في ختلي مكائده</w:t>
            </w:r>
            <w:r w:rsidRPr="00725071">
              <w:rPr>
                <w:rStyle w:val="libPoemTiniChar0"/>
                <w:rtl/>
              </w:rPr>
              <w:br/>
              <w:t> </w:t>
            </w:r>
          </w:p>
        </w:tc>
        <w:tc>
          <w:tcPr>
            <w:tcW w:w="279" w:type="dxa"/>
          </w:tcPr>
          <w:p w:rsidR="00C66D10" w:rsidRDefault="00C66D10" w:rsidP="00583C0E">
            <w:pPr>
              <w:pStyle w:val="libPoem"/>
              <w:rPr>
                <w:rtl/>
              </w:rPr>
            </w:pPr>
          </w:p>
        </w:tc>
        <w:tc>
          <w:tcPr>
            <w:tcW w:w="3881" w:type="dxa"/>
          </w:tcPr>
          <w:p w:rsidR="00C66D10" w:rsidRDefault="00D57BC4" w:rsidP="00583C0E">
            <w:pPr>
              <w:pStyle w:val="libPoem"/>
            </w:pPr>
            <w:r>
              <w:rPr>
                <w:rFonts w:hint="cs"/>
                <w:rtl/>
              </w:rPr>
              <w:t>والدهر يعمل في أهل الهوى ختله</w:t>
            </w:r>
            <w:r w:rsidR="00C66D10" w:rsidRPr="00725071">
              <w:rPr>
                <w:rStyle w:val="libPoemTiniChar0"/>
                <w:rtl/>
              </w:rPr>
              <w:br/>
              <w:t> </w:t>
            </w:r>
          </w:p>
        </w:tc>
      </w:tr>
      <w:tr w:rsidR="00C66D10" w:rsidTr="00583C0E">
        <w:trPr>
          <w:trHeight w:val="350"/>
        </w:trPr>
        <w:tc>
          <w:tcPr>
            <w:tcW w:w="3920" w:type="dxa"/>
          </w:tcPr>
          <w:p w:rsidR="00C66D10" w:rsidRDefault="00D57BC4" w:rsidP="00583C0E">
            <w:pPr>
              <w:pStyle w:val="libPoem"/>
            </w:pPr>
            <w:r>
              <w:rPr>
                <w:rFonts w:hint="cs"/>
                <w:rtl/>
              </w:rPr>
              <w:t>لكن قنعت فلم أرغب</w:t>
            </w:r>
            <w:r w:rsidRPr="00666704">
              <w:rPr>
                <w:rFonts w:hint="cs"/>
                <w:rtl/>
              </w:rPr>
              <w:t xml:space="preserve"> </w:t>
            </w:r>
            <w:r>
              <w:rPr>
                <w:rFonts w:hint="cs"/>
                <w:rtl/>
              </w:rPr>
              <w:t>إلى أحد</w:t>
            </w:r>
            <w:r w:rsidR="00C66D10" w:rsidRPr="00725071">
              <w:rPr>
                <w:rStyle w:val="libPoemTiniChar0"/>
                <w:rtl/>
              </w:rPr>
              <w:br/>
              <w:t> </w:t>
            </w:r>
          </w:p>
        </w:tc>
        <w:tc>
          <w:tcPr>
            <w:tcW w:w="279" w:type="dxa"/>
          </w:tcPr>
          <w:p w:rsidR="00C66D10" w:rsidRDefault="00C66D10" w:rsidP="00583C0E">
            <w:pPr>
              <w:pStyle w:val="libPoem"/>
              <w:rPr>
                <w:rtl/>
              </w:rPr>
            </w:pPr>
          </w:p>
        </w:tc>
        <w:tc>
          <w:tcPr>
            <w:tcW w:w="3881" w:type="dxa"/>
          </w:tcPr>
          <w:p w:rsidR="00C66D10" w:rsidRDefault="00D57BC4" w:rsidP="00F903BD">
            <w:pPr>
              <w:pStyle w:val="libPoem"/>
            </w:pPr>
            <w:r>
              <w:rPr>
                <w:rFonts w:hint="cs"/>
                <w:rtl/>
              </w:rPr>
              <w:t>والحرُّ يحمل عن</w:t>
            </w:r>
            <w:r w:rsidRPr="00666704">
              <w:rPr>
                <w:rFonts w:hint="cs"/>
                <w:rtl/>
              </w:rPr>
              <w:t xml:space="preserve"> </w:t>
            </w:r>
            <w:r>
              <w:rPr>
                <w:rFonts w:hint="cs"/>
                <w:rtl/>
              </w:rPr>
              <w:t>أخو</w:t>
            </w:r>
            <w:r w:rsidR="00F903BD">
              <w:rPr>
                <w:rFonts w:hint="cs"/>
                <w:rtl/>
              </w:rPr>
              <w:t>ان</w:t>
            </w:r>
            <w:r w:rsidR="00C82565">
              <w:rPr>
                <w:rFonts w:hint="cs"/>
                <w:rtl/>
              </w:rPr>
              <w:t>ه</w:t>
            </w:r>
            <w:r>
              <w:rPr>
                <w:rFonts w:hint="cs"/>
                <w:rtl/>
              </w:rPr>
              <w:t xml:space="preserve"> </w:t>
            </w:r>
            <w:r w:rsidR="00911C64">
              <w:rPr>
                <w:rFonts w:hint="cs"/>
                <w:rtl/>
              </w:rPr>
              <w:t>كلّ</w:t>
            </w:r>
            <w:r>
              <w:rPr>
                <w:rFonts w:hint="cs"/>
                <w:rtl/>
              </w:rPr>
              <w:t>ه</w:t>
            </w:r>
            <w:r w:rsidR="00C66D10" w:rsidRPr="00725071">
              <w:rPr>
                <w:rStyle w:val="libPoemTiniChar0"/>
                <w:rtl/>
              </w:rPr>
              <w:br/>
              <w:t> </w:t>
            </w:r>
          </w:p>
        </w:tc>
      </w:tr>
    </w:tbl>
    <w:p w:rsidR="00666704" w:rsidRDefault="00666704" w:rsidP="00B86DDA">
      <w:pPr>
        <w:pStyle w:val="libNormal"/>
        <w:rPr>
          <w:rtl/>
        </w:rPr>
      </w:pPr>
      <w:r>
        <w:rPr>
          <w:rFonts w:hint="cs"/>
          <w:rtl/>
        </w:rPr>
        <w:t>وتراه متى ما أبعده الز</w:t>
      </w:r>
      <w:r w:rsidR="00B86DDA">
        <w:rPr>
          <w:rFonts w:hint="cs"/>
          <w:rtl/>
        </w:rPr>
        <w:t>َّ</w:t>
      </w:r>
      <w:r>
        <w:rPr>
          <w:rFonts w:hint="cs"/>
          <w:rtl/>
        </w:rPr>
        <w:t>مان عن أخلا</w:t>
      </w:r>
      <w:r w:rsidR="00B86DDA">
        <w:rPr>
          <w:rFonts w:hint="cs"/>
          <w:rtl/>
        </w:rPr>
        <w:t>ّ</w:t>
      </w:r>
      <w:r>
        <w:rPr>
          <w:rFonts w:hint="cs"/>
          <w:rtl/>
        </w:rPr>
        <w:t>ئه وحجبهم عنه</w:t>
      </w:r>
      <w:r w:rsidR="00E66EDC">
        <w:rPr>
          <w:rFonts w:hint="cs"/>
          <w:rtl/>
        </w:rPr>
        <w:t>،</w:t>
      </w:r>
      <w:r>
        <w:rPr>
          <w:rFonts w:hint="cs"/>
          <w:rtl/>
        </w:rPr>
        <w:t xml:space="preserve"> عز</w:t>
      </w:r>
      <w:r w:rsidR="00D57BC4">
        <w:rPr>
          <w:rFonts w:hint="cs"/>
          <w:rtl/>
        </w:rPr>
        <w:t>َّ</w:t>
      </w:r>
      <w:r>
        <w:rPr>
          <w:rFonts w:hint="cs"/>
          <w:rtl/>
        </w:rPr>
        <w:t xml:space="preserve"> عليه البين</w:t>
      </w:r>
      <w:r w:rsidR="00E66EDC">
        <w:rPr>
          <w:rFonts w:hint="cs"/>
          <w:rtl/>
        </w:rPr>
        <w:t>،</w:t>
      </w:r>
      <w:r>
        <w:rPr>
          <w:rFonts w:hint="cs"/>
          <w:rtl/>
        </w:rPr>
        <w:t xml:space="preserve"> وعظمت عليه ش</w:t>
      </w:r>
      <w:r w:rsidR="00B86DDA">
        <w:rPr>
          <w:rFonts w:hint="cs"/>
          <w:rtl/>
        </w:rPr>
        <w:t>ُ</w:t>
      </w:r>
      <w:r>
        <w:rPr>
          <w:rFonts w:hint="cs"/>
          <w:rtl/>
        </w:rPr>
        <w:t>ق</w:t>
      </w:r>
      <w:r w:rsidR="00B86DDA">
        <w:rPr>
          <w:rFonts w:hint="cs"/>
          <w:rtl/>
        </w:rPr>
        <w:t>َّ</w:t>
      </w:r>
      <w:r>
        <w:rPr>
          <w:rFonts w:hint="cs"/>
          <w:rtl/>
        </w:rPr>
        <w:t>ته</w:t>
      </w:r>
      <w:r w:rsidR="00E66EDC">
        <w:rPr>
          <w:rFonts w:hint="cs"/>
          <w:rtl/>
        </w:rPr>
        <w:t>،</w:t>
      </w:r>
      <w:r>
        <w:rPr>
          <w:rFonts w:hint="cs"/>
          <w:rtl/>
        </w:rPr>
        <w:t xml:space="preserve"> وثقل عليه عبءه</w:t>
      </w:r>
      <w:r w:rsidR="00E66EDC">
        <w:rPr>
          <w:rFonts w:hint="cs"/>
          <w:rtl/>
        </w:rPr>
        <w:t>،</w:t>
      </w:r>
      <w:r>
        <w:rPr>
          <w:rFonts w:hint="cs"/>
          <w:rtl/>
        </w:rPr>
        <w:t xml:space="preserve"> فجاء في شكواه يفزع ويجزع</w:t>
      </w:r>
      <w:r w:rsidR="00E66EDC">
        <w:rPr>
          <w:rFonts w:hint="cs"/>
          <w:rtl/>
        </w:rPr>
        <w:t>،</w:t>
      </w:r>
      <w:r>
        <w:rPr>
          <w:rFonts w:hint="cs"/>
          <w:rtl/>
        </w:rPr>
        <w:t xml:space="preserve"> ويأن</w:t>
      </w:r>
      <w:r w:rsidR="00D57BC4">
        <w:rPr>
          <w:rFonts w:hint="cs"/>
          <w:rtl/>
        </w:rPr>
        <w:t>ُّ</w:t>
      </w:r>
      <w:r>
        <w:rPr>
          <w:rFonts w:hint="cs"/>
          <w:rtl/>
        </w:rPr>
        <w:t xml:space="preserve"> ويحن</w:t>
      </w:r>
      <w:r w:rsidR="00D57BC4">
        <w:rPr>
          <w:rFonts w:hint="cs"/>
          <w:rtl/>
        </w:rPr>
        <w:t>ُّ</w:t>
      </w:r>
      <w:r w:rsidR="00E66EDC">
        <w:rPr>
          <w:rFonts w:hint="cs"/>
          <w:rtl/>
        </w:rPr>
        <w:t>،</w:t>
      </w:r>
      <w:r>
        <w:rPr>
          <w:rFonts w:hint="cs"/>
          <w:rtl/>
        </w:rPr>
        <w:t xml:space="preserve"> فيصو</w:t>
      </w:r>
      <w:r w:rsidR="00D57BC4">
        <w:rPr>
          <w:rFonts w:hint="cs"/>
          <w:rtl/>
        </w:rPr>
        <w:t>ِّ</w:t>
      </w:r>
      <w:r>
        <w:rPr>
          <w:rFonts w:hint="cs"/>
          <w:rtl/>
        </w:rPr>
        <w:t>ر على قار</w:t>
      </w:r>
      <w:r w:rsidR="00D57BC4">
        <w:rPr>
          <w:rFonts w:hint="cs"/>
          <w:rtl/>
        </w:rPr>
        <w:t>يء</w:t>
      </w:r>
      <w:r>
        <w:rPr>
          <w:rFonts w:hint="cs"/>
          <w:rtl/>
        </w:rPr>
        <w:t xml:space="preserve"> شعره حن</w:t>
      </w:r>
      <w:r w:rsidR="00B86DDA">
        <w:rPr>
          <w:rFonts w:hint="cs"/>
          <w:rtl/>
        </w:rPr>
        <w:t>ان</w:t>
      </w:r>
      <w:r w:rsidR="00C82565">
        <w:rPr>
          <w:rFonts w:hint="cs"/>
          <w:rtl/>
        </w:rPr>
        <w:t>ه</w:t>
      </w:r>
      <w:r>
        <w:rPr>
          <w:rFonts w:hint="cs"/>
          <w:rtl/>
        </w:rPr>
        <w:t xml:space="preserve"> وحنينه</w:t>
      </w:r>
      <w:r w:rsidR="00E66EDC">
        <w:rPr>
          <w:rFonts w:hint="cs"/>
          <w:rtl/>
        </w:rPr>
        <w:t>،</w:t>
      </w:r>
      <w:r>
        <w:rPr>
          <w:rFonts w:hint="cs"/>
          <w:rtl/>
        </w:rPr>
        <w:t xml:space="preserve"> ويمث</w:t>
      </w:r>
      <w:r w:rsidR="00D57BC4">
        <w:rPr>
          <w:rFonts w:hint="cs"/>
          <w:rtl/>
        </w:rPr>
        <w:t>ِّ</w:t>
      </w:r>
      <w:r>
        <w:rPr>
          <w:rFonts w:hint="cs"/>
          <w:rtl/>
        </w:rPr>
        <w:t>ل سجاح عينه لوعة وجده</w:t>
      </w:r>
      <w:r w:rsidR="00E66EDC">
        <w:rPr>
          <w:rFonts w:hint="cs"/>
          <w:rtl/>
        </w:rPr>
        <w:t>،</w:t>
      </w:r>
      <w:r>
        <w:rPr>
          <w:rFonts w:hint="cs"/>
          <w:rtl/>
        </w:rPr>
        <w:t xml:space="preserve"> ولهب هواه بمثل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D57BC4" w:rsidTr="00583C0E">
        <w:trPr>
          <w:trHeight w:val="350"/>
        </w:trPr>
        <w:tc>
          <w:tcPr>
            <w:tcW w:w="3920" w:type="dxa"/>
            <w:shd w:val="clear" w:color="auto" w:fill="auto"/>
          </w:tcPr>
          <w:p w:rsidR="00D57BC4" w:rsidRDefault="00D57BC4" w:rsidP="00583C0E">
            <w:pPr>
              <w:pStyle w:val="libPoem"/>
            </w:pPr>
            <w:r>
              <w:rPr>
                <w:rFonts w:hint="cs"/>
                <w:rtl/>
              </w:rPr>
              <w:t>يا مَن لعين ذرفتْ</w:t>
            </w:r>
            <w:r w:rsidRPr="00725071">
              <w:rPr>
                <w:rStyle w:val="libPoemTiniChar0"/>
                <w:rtl/>
              </w:rPr>
              <w:br/>
              <w:t> </w:t>
            </w:r>
          </w:p>
        </w:tc>
        <w:tc>
          <w:tcPr>
            <w:tcW w:w="279" w:type="dxa"/>
            <w:shd w:val="clear" w:color="auto" w:fill="auto"/>
          </w:tcPr>
          <w:p w:rsidR="00D57BC4" w:rsidRDefault="00D57BC4" w:rsidP="00583C0E">
            <w:pPr>
              <w:pStyle w:val="libPoem"/>
              <w:rPr>
                <w:rtl/>
              </w:rPr>
            </w:pPr>
          </w:p>
        </w:tc>
        <w:tc>
          <w:tcPr>
            <w:tcW w:w="3881" w:type="dxa"/>
            <w:shd w:val="clear" w:color="auto" w:fill="auto"/>
          </w:tcPr>
          <w:p w:rsidR="00D57BC4" w:rsidRDefault="00D57BC4" w:rsidP="00583C0E">
            <w:pPr>
              <w:pStyle w:val="libPoem"/>
            </w:pPr>
            <w:r>
              <w:rPr>
                <w:rFonts w:hint="cs"/>
                <w:rtl/>
              </w:rPr>
              <w:t>و مَن لروحٍ تلفتْ</w:t>
            </w:r>
            <w:r w:rsidRPr="00725071">
              <w:rPr>
                <w:rStyle w:val="libPoemTiniChar0"/>
                <w:rtl/>
              </w:rPr>
              <w:br/>
              <w:t> </w:t>
            </w:r>
          </w:p>
        </w:tc>
      </w:tr>
      <w:tr w:rsidR="00D57BC4" w:rsidTr="00583C0E">
        <w:trPr>
          <w:trHeight w:val="350"/>
        </w:trPr>
        <w:tc>
          <w:tcPr>
            <w:tcW w:w="3920" w:type="dxa"/>
          </w:tcPr>
          <w:p w:rsidR="00D57BC4" w:rsidRDefault="00D57BC4" w:rsidP="00583C0E">
            <w:pPr>
              <w:pStyle w:val="libPoem"/>
            </w:pPr>
            <w:r>
              <w:rPr>
                <w:rFonts w:hint="cs"/>
                <w:rtl/>
              </w:rPr>
              <w:t>مُنهلّة عبرتها</w:t>
            </w:r>
            <w:r w:rsidRPr="00725071">
              <w:rPr>
                <w:rStyle w:val="libPoemTiniChar0"/>
                <w:rtl/>
              </w:rPr>
              <w:br/>
              <w:t> </w:t>
            </w:r>
          </w:p>
        </w:tc>
        <w:tc>
          <w:tcPr>
            <w:tcW w:w="279" w:type="dxa"/>
          </w:tcPr>
          <w:p w:rsidR="00D57BC4" w:rsidRDefault="00D57BC4" w:rsidP="00583C0E">
            <w:pPr>
              <w:pStyle w:val="libPoem"/>
              <w:rPr>
                <w:rtl/>
              </w:rPr>
            </w:pPr>
          </w:p>
        </w:tc>
        <w:tc>
          <w:tcPr>
            <w:tcW w:w="3881" w:type="dxa"/>
          </w:tcPr>
          <w:p w:rsidR="00D57BC4" w:rsidRDefault="00D57BC4" w:rsidP="00583C0E">
            <w:pPr>
              <w:pStyle w:val="libPoem"/>
            </w:pPr>
            <w:r>
              <w:rPr>
                <w:rFonts w:hint="cs"/>
                <w:rtl/>
              </w:rPr>
              <w:t>ك</w:t>
            </w:r>
            <w:r w:rsidR="00C82565">
              <w:rPr>
                <w:rFonts w:hint="cs"/>
                <w:rtl/>
              </w:rPr>
              <w:t>أنَّه</w:t>
            </w:r>
            <w:r>
              <w:rPr>
                <w:rFonts w:hint="cs"/>
                <w:rtl/>
              </w:rPr>
              <w:t>ا قد طرفتْ</w:t>
            </w:r>
            <w:r w:rsidRPr="00666704">
              <w:rPr>
                <w:rFonts w:hint="cs"/>
                <w:rtl/>
              </w:rPr>
              <w:t xml:space="preserve"> </w:t>
            </w:r>
            <w:r w:rsidRPr="00D57BC4">
              <w:rPr>
                <w:rStyle w:val="libFootnotenumChar"/>
                <w:rFonts w:hint="cs"/>
                <w:rtl/>
              </w:rPr>
              <w:t>(1)</w:t>
            </w:r>
            <w:r w:rsidRPr="00725071">
              <w:rPr>
                <w:rStyle w:val="libPoemTiniChar0"/>
                <w:rtl/>
              </w:rPr>
              <w:br/>
              <w:t> </w:t>
            </w:r>
          </w:p>
        </w:tc>
      </w:tr>
      <w:tr w:rsidR="00D57BC4" w:rsidTr="00583C0E">
        <w:trPr>
          <w:trHeight w:val="350"/>
        </w:trPr>
        <w:tc>
          <w:tcPr>
            <w:tcW w:w="3920" w:type="dxa"/>
          </w:tcPr>
          <w:p w:rsidR="00D57BC4" w:rsidRDefault="00D57BC4" w:rsidP="00583C0E">
            <w:pPr>
              <w:pStyle w:val="libPoem"/>
            </w:pPr>
            <w:r>
              <w:rPr>
                <w:rFonts w:hint="cs"/>
                <w:rtl/>
              </w:rPr>
              <w:t>إن أمنت فاضت وإن</w:t>
            </w:r>
            <w:r w:rsidRPr="00725071">
              <w:rPr>
                <w:rStyle w:val="libPoemTiniChar0"/>
                <w:rtl/>
              </w:rPr>
              <w:br/>
              <w:t> </w:t>
            </w:r>
          </w:p>
        </w:tc>
        <w:tc>
          <w:tcPr>
            <w:tcW w:w="279" w:type="dxa"/>
          </w:tcPr>
          <w:p w:rsidR="00D57BC4" w:rsidRDefault="00D57BC4" w:rsidP="00583C0E">
            <w:pPr>
              <w:pStyle w:val="libPoem"/>
              <w:rPr>
                <w:rtl/>
              </w:rPr>
            </w:pPr>
          </w:p>
        </w:tc>
        <w:tc>
          <w:tcPr>
            <w:tcW w:w="3881" w:type="dxa"/>
          </w:tcPr>
          <w:p w:rsidR="00D57BC4" w:rsidRDefault="00D57BC4" w:rsidP="00583C0E">
            <w:pPr>
              <w:pStyle w:val="libPoem"/>
            </w:pPr>
            <w:r>
              <w:rPr>
                <w:rFonts w:hint="cs"/>
                <w:rtl/>
              </w:rPr>
              <w:t>خافت رقيباً وقفتْ</w:t>
            </w:r>
            <w:r w:rsidRPr="00725071">
              <w:rPr>
                <w:rStyle w:val="libPoemTiniChar0"/>
                <w:rtl/>
              </w:rPr>
              <w:br/>
              <w:t> </w:t>
            </w:r>
          </w:p>
        </w:tc>
      </w:tr>
      <w:tr w:rsidR="00D57BC4" w:rsidTr="00583C0E">
        <w:trPr>
          <w:trHeight w:val="350"/>
        </w:trPr>
        <w:tc>
          <w:tcPr>
            <w:tcW w:w="3920" w:type="dxa"/>
          </w:tcPr>
          <w:p w:rsidR="00D57BC4" w:rsidRDefault="00D57BC4" w:rsidP="00583C0E">
            <w:pPr>
              <w:pStyle w:val="libPoem"/>
            </w:pPr>
            <w:r>
              <w:rPr>
                <w:rFonts w:hint="cs"/>
                <w:rtl/>
              </w:rPr>
              <w:t>و إنما بكاؤها</w:t>
            </w:r>
            <w:r w:rsidRPr="00725071">
              <w:rPr>
                <w:rStyle w:val="libPoemTiniChar0"/>
                <w:rtl/>
              </w:rPr>
              <w:br/>
              <w:t> </w:t>
            </w:r>
          </w:p>
        </w:tc>
        <w:tc>
          <w:tcPr>
            <w:tcW w:w="279" w:type="dxa"/>
          </w:tcPr>
          <w:p w:rsidR="00D57BC4" w:rsidRDefault="00D57BC4" w:rsidP="00583C0E">
            <w:pPr>
              <w:pStyle w:val="libPoem"/>
              <w:rPr>
                <w:rtl/>
              </w:rPr>
            </w:pPr>
          </w:p>
        </w:tc>
        <w:tc>
          <w:tcPr>
            <w:tcW w:w="3881" w:type="dxa"/>
          </w:tcPr>
          <w:p w:rsidR="00D57BC4" w:rsidRDefault="00D57BC4" w:rsidP="00583C0E">
            <w:pPr>
              <w:pStyle w:val="libPoem"/>
            </w:pPr>
            <w:r>
              <w:rPr>
                <w:rFonts w:hint="cs"/>
                <w:rtl/>
              </w:rPr>
              <w:t>على ليالٍ سلفتْ</w:t>
            </w:r>
            <w:r w:rsidRPr="00725071">
              <w:rPr>
                <w:rStyle w:val="libPoemTiniChar0"/>
                <w:rtl/>
              </w:rPr>
              <w:br/>
              <w:t> </w:t>
            </w:r>
          </w:p>
        </w:tc>
      </w:tr>
    </w:tbl>
    <w:p w:rsidR="00666704" w:rsidRDefault="00666704" w:rsidP="009618AF">
      <w:pPr>
        <w:pStyle w:val="libNormal"/>
        <w:rPr>
          <w:rtl/>
        </w:rPr>
      </w:pPr>
      <w:r>
        <w:rPr>
          <w:rFonts w:hint="cs"/>
          <w:rtl/>
        </w:rPr>
        <w:t>وقوله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D57BC4" w:rsidTr="00583C0E">
        <w:trPr>
          <w:trHeight w:val="350"/>
        </w:trPr>
        <w:tc>
          <w:tcPr>
            <w:tcW w:w="3920" w:type="dxa"/>
            <w:shd w:val="clear" w:color="auto" w:fill="auto"/>
          </w:tcPr>
          <w:p w:rsidR="00D57BC4" w:rsidRDefault="00D57BC4" w:rsidP="00583C0E">
            <w:pPr>
              <w:pStyle w:val="libPoem"/>
            </w:pPr>
            <w:r>
              <w:rPr>
                <w:rFonts w:hint="cs"/>
                <w:rtl/>
              </w:rPr>
              <w:t>يا مُعرضاً لا يلتفتْ</w:t>
            </w:r>
            <w:r w:rsidRPr="00725071">
              <w:rPr>
                <w:rStyle w:val="libPoemTiniChar0"/>
                <w:rtl/>
              </w:rPr>
              <w:br/>
              <w:t> </w:t>
            </w:r>
          </w:p>
        </w:tc>
        <w:tc>
          <w:tcPr>
            <w:tcW w:w="279" w:type="dxa"/>
            <w:shd w:val="clear" w:color="auto" w:fill="auto"/>
          </w:tcPr>
          <w:p w:rsidR="00D57BC4" w:rsidRDefault="00D57BC4" w:rsidP="00583C0E">
            <w:pPr>
              <w:pStyle w:val="libPoem"/>
              <w:rPr>
                <w:rtl/>
              </w:rPr>
            </w:pPr>
          </w:p>
        </w:tc>
        <w:tc>
          <w:tcPr>
            <w:tcW w:w="3881" w:type="dxa"/>
            <w:shd w:val="clear" w:color="auto" w:fill="auto"/>
          </w:tcPr>
          <w:p w:rsidR="00D57BC4" w:rsidRDefault="00D57BC4" w:rsidP="00583C0E">
            <w:pPr>
              <w:pStyle w:val="libPoem"/>
            </w:pPr>
            <w:r>
              <w:rPr>
                <w:rFonts w:hint="cs"/>
                <w:rtl/>
              </w:rPr>
              <w:t>بمثل ليلي لا تبتْ</w:t>
            </w:r>
            <w:r w:rsidRPr="00725071">
              <w:rPr>
                <w:rStyle w:val="libPoemTiniChar0"/>
                <w:rtl/>
              </w:rPr>
              <w:br/>
              <w:t> </w:t>
            </w:r>
          </w:p>
        </w:tc>
      </w:tr>
      <w:tr w:rsidR="00D57BC4" w:rsidTr="00583C0E">
        <w:trPr>
          <w:trHeight w:val="350"/>
        </w:trPr>
        <w:tc>
          <w:tcPr>
            <w:tcW w:w="3920" w:type="dxa"/>
          </w:tcPr>
          <w:p w:rsidR="00D57BC4" w:rsidRDefault="00D57BC4" w:rsidP="00583C0E">
            <w:pPr>
              <w:pStyle w:val="libPoem"/>
            </w:pPr>
            <w:r>
              <w:rPr>
                <w:rFonts w:hint="cs"/>
                <w:rtl/>
              </w:rPr>
              <w:t>برَّح هجرانك بي</w:t>
            </w:r>
            <w:r w:rsidRPr="00725071">
              <w:rPr>
                <w:rStyle w:val="libPoemTiniChar0"/>
                <w:rtl/>
              </w:rPr>
              <w:br/>
              <w:t> </w:t>
            </w:r>
          </w:p>
        </w:tc>
        <w:tc>
          <w:tcPr>
            <w:tcW w:w="279" w:type="dxa"/>
          </w:tcPr>
          <w:p w:rsidR="00D57BC4" w:rsidRDefault="00D57BC4" w:rsidP="00583C0E">
            <w:pPr>
              <w:pStyle w:val="libPoem"/>
              <w:rPr>
                <w:rtl/>
              </w:rPr>
            </w:pPr>
          </w:p>
        </w:tc>
        <w:tc>
          <w:tcPr>
            <w:tcW w:w="3881" w:type="dxa"/>
          </w:tcPr>
          <w:p w:rsidR="00D57BC4" w:rsidRDefault="00911C64" w:rsidP="00583C0E">
            <w:pPr>
              <w:pStyle w:val="libPoem"/>
            </w:pPr>
            <w:r>
              <w:rPr>
                <w:rFonts w:hint="cs"/>
                <w:rtl/>
              </w:rPr>
              <w:t>حتّى</w:t>
            </w:r>
            <w:r w:rsidR="00D57BC4">
              <w:rPr>
                <w:rFonts w:hint="cs"/>
                <w:rtl/>
              </w:rPr>
              <w:t xml:space="preserve"> رثى لي من شمتْ</w:t>
            </w:r>
            <w:r w:rsidR="00D57BC4" w:rsidRPr="00725071">
              <w:rPr>
                <w:rStyle w:val="libPoemTiniChar0"/>
                <w:rtl/>
              </w:rPr>
              <w:br/>
              <w:t> </w:t>
            </w:r>
          </w:p>
        </w:tc>
      </w:tr>
      <w:tr w:rsidR="00D57BC4" w:rsidTr="00583C0E">
        <w:trPr>
          <w:trHeight w:val="350"/>
        </w:trPr>
        <w:tc>
          <w:tcPr>
            <w:tcW w:w="3920" w:type="dxa"/>
          </w:tcPr>
          <w:p w:rsidR="00D57BC4" w:rsidRDefault="00D57BC4" w:rsidP="00583C0E">
            <w:pPr>
              <w:pStyle w:val="libPoem"/>
            </w:pPr>
            <w:r>
              <w:rPr>
                <w:rFonts w:hint="cs"/>
                <w:rtl/>
              </w:rPr>
              <w:t>علقت قلبي بالمنى</w:t>
            </w:r>
            <w:r w:rsidRPr="00725071">
              <w:rPr>
                <w:rStyle w:val="libPoemTiniChar0"/>
                <w:rtl/>
              </w:rPr>
              <w:br/>
              <w:t> </w:t>
            </w:r>
          </w:p>
        </w:tc>
        <w:tc>
          <w:tcPr>
            <w:tcW w:w="279" w:type="dxa"/>
          </w:tcPr>
          <w:p w:rsidR="00D57BC4" w:rsidRDefault="00D57BC4" w:rsidP="00583C0E">
            <w:pPr>
              <w:pStyle w:val="libPoem"/>
              <w:rPr>
                <w:rtl/>
              </w:rPr>
            </w:pPr>
          </w:p>
        </w:tc>
        <w:tc>
          <w:tcPr>
            <w:tcW w:w="3881" w:type="dxa"/>
          </w:tcPr>
          <w:p w:rsidR="00D57BC4" w:rsidRDefault="00D57BC4" w:rsidP="00583C0E">
            <w:pPr>
              <w:pStyle w:val="libPoem"/>
            </w:pPr>
            <w:r>
              <w:rPr>
                <w:rFonts w:hint="cs"/>
                <w:rtl/>
              </w:rPr>
              <w:t>فأحيه أو فأمت</w:t>
            </w:r>
            <w:r w:rsidRPr="00725071">
              <w:rPr>
                <w:rStyle w:val="libPoemTiniChar0"/>
                <w:rtl/>
              </w:rPr>
              <w:br/>
              <w:t> </w:t>
            </w:r>
          </w:p>
        </w:tc>
      </w:tr>
    </w:tbl>
    <w:p w:rsidR="00666704" w:rsidRDefault="00666704" w:rsidP="00341B81">
      <w:pPr>
        <w:pStyle w:val="libNormal"/>
        <w:rPr>
          <w:rtl/>
        </w:rPr>
      </w:pPr>
      <w:r>
        <w:rPr>
          <w:rFonts w:hint="cs"/>
          <w:rtl/>
        </w:rPr>
        <w:t>وبما كان [ كشاجم ] مجلوبا</w:t>
      </w:r>
      <w:r w:rsidR="00D57BC4">
        <w:rPr>
          <w:rFonts w:hint="cs"/>
          <w:rtl/>
        </w:rPr>
        <w:t>ً</w:t>
      </w:r>
      <w:r>
        <w:rPr>
          <w:rFonts w:hint="cs"/>
          <w:rtl/>
        </w:rPr>
        <w:t xml:space="preserve"> بالحنان ولين الجانب</w:t>
      </w:r>
      <w:r w:rsidR="00E66EDC">
        <w:rPr>
          <w:rFonts w:hint="cs"/>
          <w:rtl/>
        </w:rPr>
        <w:t>،</w:t>
      </w:r>
      <w:r>
        <w:rPr>
          <w:rFonts w:hint="cs"/>
          <w:rtl/>
        </w:rPr>
        <w:t xml:space="preserve"> وسجاحة الخلايق</w:t>
      </w:r>
      <w:r w:rsidR="00E66EDC">
        <w:rPr>
          <w:rFonts w:hint="cs"/>
          <w:rtl/>
        </w:rPr>
        <w:t>،</w:t>
      </w:r>
      <w:r>
        <w:rPr>
          <w:rFonts w:hint="cs"/>
          <w:rtl/>
        </w:rPr>
        <w:t xml:space="preserve"> و حسن الأدب</w:t>
      </w:r>
      <w:r w:rsidR="00E66EDC">
        <w:rPr>
          <w:rFonts w:hint="cs"/>
          <w:rtl/>
        </w:rPr>
        <w:t>،</w:t>
      </w:r>
      <w:r>
        <w:rPr>
          <w:rFonts w:hint="cs"/>
          <w:rtl/>
        </w:rPr>
        <w:t xml:space="preserve"> مطبوعا</w:t>
      </w:r>
      <w:r w:rsidR="00341B81">
        <w:rPr>
          <w:rFonts w:hint="cs"/>
          <w:rtl/>
        </w:rPr>
        <w:t>ً</w:t>
      </w:r>
      <w:r>
        <w:rPr>
          <w:rFonts w:hint="cs"/>
          <w:rtl/>
        </w:rPr>
        <w:t xml:space="preserve"> بالعطف والرأفة</w:t>
      </w:r>
      <w:r w:rsidR="00E66EDC">
        <w:rPr>
          <w:rFonts w:hint="cs"/>
          <w:rtl/>
        </w:rPr>
        <w:t>،</w:t>
      </w:r>
      <w:r>
        <w:rPr>
          <w:rFonts w:hint="cs"/>
          <w:rtl/>
        </w:rPr>
        <w:t xml:space="preserve"> مفطورا</w:t>
      </w:r>
      <w:r w:rsidR="00341B81">
        <w:rPr>
          <w:rFonts w:hint="cs"/>
          <w:rtl/>
        </w:rPr>
        <w:t>ً</w:t>
      </w:r>
      <w:r>
        <w:rPr>
          <w:rFonts w:hint="cs"/>
          <w:rtl/>
        </w:rPr>
        <w:t xml:space="preserve"> على عوامل ال</w:t>
      </w:r>
      <w:r w:rsidR="00341B81">
        <w:rPr>
          <w:rFonts w:hint="cs"/>
          <w:rtl/>
        </w:rPr>
        <w:t>إ</w:t>
      </w:r>
      <w:r>
        <w:rPr>
          <w:rFonts w:hint="cs"/>
          <w:rtl/>
        </w:rPr>
        <w:t>نساني</w:t>
      </w:r>
      <w:r w:rsidR="00D57BC4">
        <w:rPr>
          <w:rFonts w:hint="cs"/>
          <w:rtl/>
        </w:rPr>
        <w:t>َّ</w:t>
      </w:r>
      <w:r>
        <w:rPr>
          <w:rFonts w:hint="cs"/>
          <w:rtl/>
        </w:rPr>
        <w:t>ة</w:t>
      </w:r>
      <w:r w:rsidR="00E66EDC">
        <w:rPr>
          <w:rFonts w:hint="cs"/>
          <w:rtl/>
        </w:rPr>
        <w:t>،</w:t>
      </w:r>
      <w:r>
        <w:rPr>
          <w:rFonts w:hint="cs"/>
          <w:rtl/>
        </w:rPr>
        <w:t xml:space="preserve"> والغرائز الكريمة</w:t>
      </w:r>
      <w:r w:rsidR="00E66EDC">
        <w:rPr>
          <w:rFonts w:hint="cs"/>
          <w:rtl/>
        </w:rPr>
        <w:t>،</w:t>
      </w:r>
      <w:r>
        <w:rPr>
          <w:rFonts w:hint="cs"/>
          <w:rtl/>
        </w:rPr>
        <w:t xml:space="preserve"> ولم يكن شريرا</w:t>
      </w:r>
      <w:r w:rsidR="00D57BC4">
        <w:rPr>
          <w:rFonts w:hint="cs"/>
          <w:rtl/>
        </w:rPr>
        <w:t>ً</w:t>
      </w:r>
      <w:r w:rsidR="00E66EDC">
        <w:rPr>
          <w:rFonts w:hint="cs"/>
          <w:rtl/>
        </w:rPr>
        <w:t>،</w:t>
      </w:r>
      <w:r>
        <w:rPr>
          <w:rFonts w:hint="cs"/>
          <w:rtl/>
        </w:rPr>
        <w:t xml:space="preserve"> ولا رد</w:t>
      </w:r>
      <w:r w:rsidR="00D57BC4">
        <w:rPr>
          <w:rFonts w:hint="cs"/>
          <w:rtl/>
        </w:rPr>
        <w:t>يء</w:t>
      </w:r>
      <w:r>
        <w:rPr>
          <w:rFonts w:hint="cs"/>
          <w:rtl/>
        </w:rPr>
        <w:t xml:space="preserve"> النفس</w:t>
      </w:r>
      <w:r w:rsidR="00E66EDC">
        <w:rPr>
          <w:rFonts w:hint="cs"/>
          <w:rtl/>
        </w:rPr>
        <w:t>،</w:t>
      </w:r>
      <w:r>
        <w:rPr>
          <w:rFonts w:hint="cs"/>
          <w:rtl/>
        </w:rPr>
        <w:t xml:space="preserve"> ولا بذي</w:t>
      </w:r>
      <w:r w:rsidR="00D57BC4">
        <w:rPr>
          <w:rFonts w:hint="cs"/>
          <w:rtl/>
        </w:rPr>
        <w:t>َّ</w:t>
      </w:r>
      <w:r>
        <w:rPr>
          <w:rFonts w:hint="cs"/>
          <w:rtl/>
        </w:rPr>
        <w:t xml:space="preserve"> اللسان</w:t>
      </w:r>
      <w:r w:rsidR="00E66EDC">
        <w:rPr>
          <w:rFonts w:hint="cs"/>
          <w:rtl/>
        </w:rPr>
        <w:t>،</w:t>
      </w:r>
      <w:r>
        <w:rPr>
          <w:rFonts w:hint="cs"/>
          <w:rtl/>
        </w:rPr>
        <w:t xml:space="preserve"> ولا مسارعا</w:t>
      </w:r>
      <w:r w:rsidR="00D57BC4">
        <w:rPr>
          <w:rFonts w:hint="cs"/>
          <w:rtl/>
        </w:rPr>
        <w:t>ً</w:t>
      </w:r>
      <w:r>
        <w:rPr>
          <w:rFonts w:hint="cs"/>
          <w:rtl/>
        </w:rPr>
        <w:t xml:space="preserve"> في الوقيعة في أحد</w:t>
      </w:r>
      <w:r w:rsidR="00E66EDC">
        <w:rPr>
          <w:rFonts w:hint="cs"/>
          <w:rtl/>
        </w:rPr>
        <w:t>،</w:t>
      </w:r>
      <w:r>
        <w:rPr>
          <w:rFonts w:hint="cs"/>
          <w:rtl/>
        </w:rPr>
        <w:t xml:space="preserve"> كان يرى الشعر إحدى مآثره الجم</w:t>
      </w:r>
      <w:r w:rsidR="00D57BC4">
        <w:rPr>
          <w:rFonts w:hint="cs"/>
          <w:rtl/>
        </w:rPr>
        <w:t>َّ</w:t>
      </w:r>
      <w:r>
        <w:rPr>
          <w:rFonts w:hint="cs"/>
          <w:rtl/>
        </w:rPr>
        <w:t>ة</w:t>
      </w:r>
      <w:r w:rsidR="00E66EDC">
        <w:rPr>
          <w:rFonts w:hint="cs"/>
          <w:rtl/>
        </w:rPr>
        <w:t>،</w:t>
      </w:r>
      <w:r>
        <w:rPr>
          <w:rFonts w:hint="cs"/>
          <w:rtl/>
        </w:rPr>
        <w:t xml:space="preserve"> ويعد</w:t>
      </w:r>
      <w:r w:rsidR="00D57BC4">
        <w:rPr>
          <w:rFonts w:hint="cs"/>
          <w:rtl/>
        </w:rPr>
        <w:t>ُّ</w:t>
      </w:r>
      <w:r>
        <w:rPr>
          <w:rFonts w:hint="cs"/>
          <w:rtl/>
        </w:rPr>
        <w:t>ه من فضايله</w:t>
      </w:r>
      <w:r w:rsidR="00E66EDC">
        <w:rPr>
          <w:rFonts w:hint="cs"/>
          <w:rtl/>
        </w:rPr>
        <w:t>،</w:t>
      </w:r>
      <w:r>
        <w:rPr>
          <w:rFonts w:hint="cs"/>
          <w:rtl/>
        </w:rPr>
        <w:t xml:space="preserve"> وما كان يت</w:t>
      </w:r>
      <w:r w:rsidR="00D57BC4">
        <w:rPr>
          <w:rFonts w:hint="cs"/>
          <w:rtl/>
        </w:rPr>
        <w:t>َّ</w:t>
      </w:r>
      <w:r>
        <w:rPr>
          <w:rFonts w:hint="cs"/>
          <w:rtl/>
        </w:rPr>
        <w:t>خذه عد</w:t>
      </w:r>
      <w:r w:rsidR="000A2969">
        <w:rPr>
          <w:rFonts w:hint="cs"/>
          <w:rtl/>
        </w:rPr>
        <w:t>َّ</w:t>
      </w:r>
      <w:r>
        <w:rPr>
          <w:rFonts w:hint="cs"/>
          <w:rtl/>
        </w:rPr>
        <w:t>ة</w:t>
      </w:r>
      <w:r w:rsidR="00341B81">
        <w:rPr>
          <w:rFonts w:hint="cs"/>
          <w:rtl/>
        </w:rPr>
        <w:t>ً</w:t>
      </w:r>
      <w:r>
        <w:rPr>
          <w:rFonts w:hint="cs"/>
          <w:rtl/>
        </w:rPr>
        <w:t xml:space="preserve"> للمدح</w:t>
      </w:r>
      <w:r w:rsidR="00E66EDC">
        <w:rPr>
          <w:rFonts w:hint="cs"/>
          <w:rtl/>
        </w:rPr>
        <w:t>،</w:t>
      </w:r>
      <w:r>
        <w:rPr>
          <w:rFonts w:hint="cs"/>
          <w:rtl/>
        </w:rPr>
        <w:t xml:space="preserve"> ولا جن</w:t>
      </w:r>
      <w:r w:rsidR="000A2969">
        <w:rPr>
          <w:rFonts w:hint="cs"/>
          <w:rtl/>
        </w:rPr>
        <w:t>َّ</w:t>
      </w:r>
      <w:r>
        <w:rPr>
          <w:rFonts w:hint="cs"/>
          <w:rtl/>
        </w:rPr>
        <w:t>ة</w:t>
      </w:r>
      <w:r w:rsidR="00341B81">
        <w:rPr>
          <w:rFonts w:hint="cs"/>
          <w:rtl/>
        </w:rPr>
        <w:t>ً</w:t>
      </w:r>
      <w:r>
        <w:rPr>
          <w:rFonts w:hint="cs"/>
          <w:rtl/>
        </w:rPr>
        <w:t xml:space="preserve"> في الهجاء</w:t>
      </w:r>
      <w:r w:rsidR="00E66EDC">
        <w:rPr>
          <w:rFonts w:hint="cs"/>
          <w:rtl/>
        </w:rPr>
        <w:t>،</w:t>
      </w:r>
      <w:r>
        <w:rPr>
          <w:rFonts w:hint="cs"/>
          <w:rtl/>
        </w:rPr>
        <w:t xml:space="preserve"> وما ي</w:t>
      </w:r>
      <w:r w:rsidR="000A2969">
        <w:rPr>
          <w:rFonts w:hint="cs"/>
          <w:rtl/>
        </w:rPr>
        <w:t>ُ</w:t>
      </w:r>
      <w:r>
        <w:rPr>
          <w:rFonts w:hint="cs"/>
          <w:rtl/>
        </w:rPr>
        <w:t>هم</w:t>
      </w:r>
      <w:r w:rsidR="000A2969">
        <w:rPr>
          <w:rFonts w:hint="cs"/>
          <w:rtl/>
        </w:rPr>
        <w:t>ّ</w:t>
      </w:r>
      <w:r>
        <w:rPr>
          <w:rFonts w:hint="cs"/>
          <w:rtl/>
        </w:rPr>
        <w:t>ه التوج</w:t>
      </w:r>
      <w:r w:rsidR="00341B81">
        <w:rPr>
          <w:rFonts w:hint="cs"/>
          <w:rtl/>
        </w:rPr>
        <w:t>ّ</w:t>
      </w:r>
      <w:r>
        <w:rPr>
          <w:rFonts w:hint="cs"/>
          <w:rtl/>
        </w:rPr>
        <w:t>ه إلى الجا</w:t>
      </w:r>
      <w:r w:rsidR="00341B81">
        <w:rPr>
          <w:rFonts w:hint="cs"/>
          <w:rtl/>
        </w:rPr>
        <w:t>نبي</w:t>
      </w:r>
      <w:r>
        <w:rPr>
          <w:rFonts w:hint="cs"/>
          <w:rtl/>
        </w:rPr>
        <w:t>ن</w:t>
      </w:r>
      <w:r w:rsidR="00E66EDC">
        <w:rPr>
          <w:rFonts w:hint="cs"/>
          <w:rtl/>
        </w:rPr>
        <w:t>،</w:t>
      </w:r>
      <w:r>
        <w:rPr>
          <w:rFonts w:hint="cs"/>
          <w:rtl/>
        </w:rPr>
        <w:t xml:space="preserve"> لم ير لأي</w:t>
      </w:r>
      <w:r w:rsidR="00341B81">
        <w:rPr>
          <w:rFonts w:hint="cs"/>
          <w:rtl/>
        </w:rPr>
        <w:t>ٍّ</w:t>
      </w:r>
      <w:r>
        <w:rPr>
          <w:rFonts w:hint="cs"/>
          <w:rtl/>
        </w:rPr>
        <w:t xml:space="preserve"> منهما وزنا</w:t>
      </w:r>
      <w:r w:rsidR="000A2969">
        <w:rPr>
          <w:rFonts w:hint="cs"/>
          <w:rtl/>
        </w:rPr>
        <w:t>ً</w:t>
      </w:r>
      <w:r w:rsidR="00E66EDC">
        <w:rPr>
          <w:rFonts w:hint="cs"/>
          <w:rtl/>
        </w:rPr>
        <w:t>،</w:t>
      </w:r>
      <w:r>
        <w:rPr>
          <w:rFonts w:hint="cs"/>
          <w:rtl/>
        </w:rPr>
        <w:t xml:space="preserve"> لعدم تحر</w:t>
      </w:r>
      <w:r w:rsidR="000A2969">
        <w:rPr>
          <w:rFonts w:hint="cs"/>
          <w:rtl/>
        </w:rPr>
        <w:t>ِّ</w:t>
      </w:r>
      <w:r>
        <w:rPr>
          <w:rFonts w:hint="cs"/>
          <w:rtl/>
        </w:rPr>
        <w:t>يه التحامل على أحد</w:t>
      </w:r>
      <w:r w:rsidR="00E66EDC">
        <w:rPr>
          <w:rFonts w:hint="cs"/>
          <w:rtl/>
        </w:rPr>
        <w:t>،</w:t>
      </w:r>
      <w:r>
        <w:rPr>
          <w:rFonts w:hint="cs"/>
          <w:rtl/>
        </w:rPr>
        <w:t xml:space="preserve"> وعدم ات</w:t>
      </w:r>
      <w:r w:rsidR="000A2969">
        <w:rPr>
          <w:rFonts w:hint="cs"/>
          <w:rtl/>
        </w:rPr>
        <w:t>ِّ</w:t>
      </w:r>
      <w:r>
        <w:rPr>
          <w:rFonts w:hint="cs"/>
          <w:rtl/>
        </w:rPr>
        <w:t>خاذه مكسبا</w:t>
      </w:r>
      <w:r w:rsidR="000A2969">
        <w:rPr>
          <w:rFonts w:hint="cs"/>
          <w:rtl/>
        </w:rPr>
        <w:t>ً</w:t>
      </w:r>
      <w:r>
        <w:rPr>
          <w:rFonts w:hint="cs"/>
          <w:rtl/>
        </w:rPr>
        <w:t xml:space="preserve"> ليدر</w:t>
      </w:r>
      <w:r w:rsidR="000A2969">
        <w:rPr>
          <w:rFonts w:hint="cs"/>
          <w:rtl/>
        </w:rPr>
        <w:t>ّ</w:t>
      </w:r>
      <w:r>
        <w:rPr>
          <w:rFonts w:hint="cs"/>
          <w:rtl/>
        </w:rPr>
        <w:t xml:space="preserve"> له أخلاف الر</w:t>
      </w:r>
      <w:r w:rsidR="000A2969">
        <w:rPr>
          <w:rFonts w:hint="cs"/>
          <w:rtl/>
        </w:rPr>
        <w:t>ِّ</w:t>
      </w:r>
      <w:r>
        <w:rPr>
          <w:rFonts w:hint="cs"/>
          <w:rtl/>
        </w:rPr>
        <w:t>زق</w:t>
      </w:r>
      <w:r w:rsidR="00E66EDC">
        <w:rPr>
          <w:rFonts w:hint="cs"/>
          <w:rtl/>
        </w:rPr>
        <w:t>،</w:t>
      </w:r>
      <w:r>
        <w:rPr>
          <w:rFonts w:hint="cs"/>
          <w:rtl/>
        </w:rPr>
        <w:t xml:space="preserve"> ولا آلة</w:t>
      </w:r>
      <w:r w:rsidR="000A2969">
        <w:rPr>
          <w:rFonts w:hint="cs"/>
          <w:rtl/>
        </w:rPr>
        <w:t>ً</w:t>
      </w:r>
      <w:r>
        <w:rPr>
          <w:rFonts w:hint="cs"/>
          <w:rtl/>
        </w:rPr>
        <w:t xml:space="preserve"> لدنياه وجمع حطامها</w:t>
      </w:r>
      <w:r w:rsidR="00E66EDC">
        <w:rPr>
          <w:rFonts w:hint="cs"/>
          <w:rtl/>
        </w:rPr>
        <w:t>،</w:t>
      </w:r>
      <w:r>
        <w:rPr>
          <w:rFonts w:hint="cs"/>
          <w:rtl/>
        </w:rPr>
        <w:t xml:space="preserve"> وكان يقول</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0A2969" w:rsidTr="00583C0E">
        <w:trPr>
          <w:trHeight w:val="350"/>
        </w:trPr>
        <w:tc>
          <w:tcPr>
            <w:tcW w:w="3920" w:type="dxa"/>
            <w:shd w:val="clear" w:color="auto" w:fill="auto"/>
          </w:tcPr>
          <w:p w:rsidR="000A2969" w:rsidRDefault="000A2969" w:rsidP="00583C0E">
            <w:pPr>
              <w:pStyle w:val="libPoem"/>
            </w:pPr>
            <w:r>
              <w:rPr>
                <w:rFonts w:hint="cs"/>
                <w:rtl/>
              </w:rPr>
              <w:t>ولئن شعرتُ لما قصد</w:t>
            </w:r>
            <w:r w:rsidRPr="00725071">
              <w:rPr>
                <w:rStyle w:val="libPoemTiniChar0"/>
                <w:rtl/>
              </w:rPr>
              <w:br/>
              <w:t> </w:t>
            </w:r>
          </w:p>
        </w:tc>
        <w:tc>
          <w:tcPr>
            <w:tcW w:w="279" w:type="dxa"/>
            <w:shd w:val="clear" w:color="auto" w:fill="auto"/>
          </w:tcPr>
          <w:p w:rsidR="000A2969" w:rsidRDefault="000A2969" w:rsidP="00583C0E">
            <w:pPr>
              <w:pStyle w:val="libPoem"/>
              <w:rPr>
                <w:rtl/>
              </w:rPr>
            </w:pPr>
          </w:p>
        </w:tc>
        <w:tc>
          <w:tcPr>
            <w:tcW w:w="3881" w:type="dxa"/>
            <w:shd w:val="clear" w:color="auto" w:fill="auto"/>
          </w:tcPr>
          <w:p w:rsidR="000A2969" w:rsidRDefault="000A2969" w:rsidP="00583C0E">
            <w:pPr>
              <w:pStyle w:val="libPoem"/>
            </w:pPr>
            <w:r>
              <w:rPr>
                <w:rFonts w:hint="cs"/>
                <w:rtl/>
              </w:rPr>
              <w:t>ت هجاء شخص أو مديحهْ</w:t>
            </w:r>
            <w:r w:rsidRPr="00725071">
              <w:rPr>
                <w:rStyle w:val="libPoemTiniChar0"/>
                <w:rtl/>
              </w:rPr>
              <w:br/>
              <w:t> </w:t>
            </w:r>
          </w:p>
        </w:tc>
      </w:tr>
      <w:tr w:rsidR="000A2969" w:rsidTr="00583C0E">
        <w:trPr>
          <w:trHeight w:val="350"/>
        </w:trPr>
        <w:tc>
          <w:tcPr>
            <w:tcW w:w="3920" w:type="dxa"/>
          </w:tcPr>
          <w:p w:rsidR="000A2969" w:rsidRDefault="000A2969" w:rsidP="00583C0E">
            <w:pPr>
              <w:pStyle w:val="libPoem"/>
            </w:pPr>
            <w:r>
              <w:rPr>
                <w:rFonts w:hint="cs"/>
                <w:rtl/>
              </w:rPr>
              <w:t>لكن وجدت الشعر لل</w:t>
            </w:r>
            <w:r w:rsidR="00341B81">
              <w:rPr>
                <w:rFonts w:hint="cs"/>
                <w:rtl/>
              </w:rPr>
              <w:t>ـ</w:t>
            </w:r>
            <w:r w:rsidRPr="00725071">
              <w:rPr>
                <w:rStyle w:val="libPoemTiniChar0"/>
                <w:rtl/>
              </w:rPr>
              <w:br/>
              <w:t> </w:t>
            </w:r>
          </w:p>
        </w:tc>
        <w:tc>
          <w:tcPr>
            <w:tcW w:w="279" w:type="dxa"/>
          </w:tcPr>
          <w:p w:rsidR="000A2969" w:rsidRDefault="000A2969" w:rsidP="00583C0E">
            <w:pPr>
              <w:pStyle w:val="libPoem"/>
              <w:rPr>
                <w:rtl/>
              </w:rPr>
            </w:pPr>
          </w:p>
        </w:tc>
        <w:tc>
          <w:tcPr>
            <w:tcW w:w="3881" w:type="dxa"/>
          </w:tcPr>
          <w:p w:rsidR="000A2969" w:rsidRDefault="00341B81" w:rsidP="00583C0E">
            <w:pPr>
              <w:pStyle w:val="libPoem"/>
            </w:pPr>
            <w:r>
              <w:rPr>
                <w:rFonts w:hint="cs"/>
                <w:rtl/>
              </w:rPr>
              <w:t>ـ</w:t>
            </w:r>
            <w:r w:rsidR="000A2969">
              <w:rPr>
                <w:rFonts w:hint="cs"/>
                <w:rtl/>
              </w:rPr>
              <w:t>آداب ترجمةً فصيحهْ</w:t>
            </w:r>
            <w:r w:rsidR="000A2969"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طرفت عينه</w:t>
      </w:r>
      <w:r w:rsidR="00E66EDC">
        <w:rPr>
          <w:rFonts w:hint="cs"/>
          <w:rtl/>
        </w:rPr>
        <w:t>:</w:t>
      </w:r>
      <w:r w:rsidRPr="008A0D7A">
        <w:rPr>
          <w:rFonts w:hint="cs"/>
          <w:rtl/>
        </w:rPr>
        <w:t>أصابها شيئ فدمعت.</w:t>
      </w:r>
    </w:p>
    <w:p w:rsidR="00666704" w:rsidRPr="00666704" w:rsidRDefault="00666704" w:rsidP="009618AF">
      <w:pPr>
        <w:pStyle w:val="libNormal"/>
      </w:pPr>
      <w:r>
        <w:rPr>
          <w:rFonts w:hint="cs"/>
          <w:rtl/>
        </w:rPr>
        <w:br w:type="page"/>
      </w:r>
    </w:p>
    <w:p w:rsidR="00FB201C" w:rsidRPr="0081109C" w:rsidRDefault="00666704" w:rsidP="0081109C">
      <w:pPr>
        <w:pStyle w:val="Heading2"/>
        <w:rPr>
          <w:rtl/>
        </w:rPr>
      </w:pPr>
      <w:bookmarkStart w:id="7" w:name="11"/>
      <w:bookmarkStart w:id="8" w:name="_Toc509050596"/>
      <w:r w:rsidRPr="0081109C">
        <w:rPr>
          <w:rFonts w:hint="cs"/>
          <w:rtl/>
        </w:rPr>
        <w:lastRenderedPageBreak/>
        <w:t>هجاؤه</w:t>
      </w:r>
      <w:bookmarkEnd w:id="7"/>
      <w:bookmarkEnd w:id="8"/>
    </w:p>
    <w:p w:rsidR="00FB201C" w:rsidRDefault="00666704" w:rsidP="009618AF">
      <w:pPr>
        <w:pStyle w:val="libNormal"/>
        <w:rPr>
          <w:rtl/>
        </w:rPr>
      </w:pPr>
      <w:r>
        <w:rPr>
          <w:rFonts w:hint="cs"/>
          <w:rtl/>
        </w:rPr>
        <w:t>أخرج القرن الرابع شعراء هج</w:t>
      </w:r>
      <w:r w:rsidR="009618AF">
        <w:rPr>
          <w:rFonts w:hint="cs"/>
          <w:rtl/>
        </w:rPr>
        <w:t>ّ</w:t>
      </w:r>
      <w:r>
        <w:rPr>
          <w:rFonts w:hint="cs"/>
          <w:rtl/>
        </w:rPr>
        <w:t>ائين قد ات</w:t>
      </w:r>
      <w:r w:rsidR="009618AF">
        <w:rPr>
          <w:rFonts w:hint="cs"/>
          <w:rtl/>
        </w:rPr>
        <w:t>َّ</w:t>
      </w:r>
      <w:r>
        <w:rPr>
          <w:rFonts w:hint="cs"/>
          <w:rtl/>
        </w:rPr>
        <w:t xml:space="preserve">خذ </w:t>
      </w:r>
      <w:r w:rsidR="00911C64">
        <w:rPr>
          <w:rFonts w:hint="cs"/>
          <w:rtl/>
        </w:rPr>
        <w:t>كلّ</w:t>
      </w:r>
      <w:r w:rsidR="0051587B">
        <w:rPr>
          <w:rFonts w:hint="cs"/>
          <w:rtl/>
        </w:rPr>
        <w:t>ُ</w:t>
      </w:r>
      <w:r>
        <w:rPr>
          <w:rFonts w:hint="cs"/>
          <w:rtl/>
        </w:rPr>
        <w:t xml:space="preserve"> واحد</w:t>
      </w:r>
      <w:r w:rsidR="009618AF">
        <w:rPr>
          <w:rFonts w:hint="cs"/>
          <w:rtl/>
        </w:rPr>
        <w:t>ٍ</w:t>
      </w:r>
      <w:r>
        <w:rPr>
          <w:rFonts w:hint="cs"/>
          <w:rtl/>
        </w:rPr>
        <w:t xml:space="preserve"> منهم طريقة خاص</w:t>
      </w:r>
      <w:r w:rsidR="009618AF">
        <w:rPr>
          <w:rFonts w:hint="cs"/>
          <w:rtl/>
        </w:rPr>
        <w:t>َّ</w:t>
      </w:r>
      <w:r>
        <w:rPr>
          <w:rFonts w:hint="cs"/>
          <w:rtl/>
        </w:rPr>
        <w:t>ة</w:t>
      </w:r>
      <w:r w:rsidR="009618AF">
        <w:rPr>
          <w:rFonts w:hint="cs"/>
          <w:rtl/>
        </w:rPr>
        <w:t>ً</w:t>
      </w:r>
      <w:r>
        <w:rPr>
          <w:rFonts w:hint="cs"/>
          <w:rtl/>
        </w:rPr>
        <w:t xml:space="preserve"> من فنون الهجاء</w:t>
      </w:r>
      <w:r w:rsidR="00E66EDC">
        <w:rPr>
          <w:rFonts w:hint="cs"/>
          <w:rtl/>
        </w:rPr>
        <w:t>،</w:t>
      </w:r>
      <w:r>
        <w:rPr>
          <w:rFonts w:hint="cs"/>
          <w:rtl/>
        </w:rPr>
        <w:t xml:space="preserve"> و</w:t>
      </w:r>
      <w:r w:rsidR="00911C64">
        <w:rPr>
          <w:rFonts w:hint="cs"/>
          <w:rtl/>
        </w:rPr>
        <w:t>كلّ</w:t>
      </w:r>
      <w:r w:rsidR="0051587B">
        <w:rPr>
          <w:rFonts w:hint="cs"/>
          <w:rtl/>
        </w:rPr>
        <w:t>ُ</w:t>
      </w:r>
      <w:r>
        <w:rPr>
          <w:rFonts w:hint="cs"/>
          <w:rtl/>
        </w:rPr>
        <w:t xml:space="preserve"> فن</w:t>
      </w:r>
      <w:r w:rsidR="009618AF">
        <w:rPr>
          <w:rFonts w:hint="cs"/>
          <w:rtl/>
        </w:rPr>
        <w:t>ّ</w:t>
      </w:r>
      <w:r>
        <w:rPr>
          <w:rFonts w:hint="cs"/>
          <w:rtl/>
        </w:rPr>
        <w:t xml:space="preserve"> مع هذه نوع</w:t>
      </w:r>
      <w:r w:rsidR="009618AF">
        <w:rPr>
          <w:rFonts w:hint="cs"/>
          <w:rtl/>
        </w:rPr>
        <w:t>ٌ</w:t>
      </w:r>
      <w:r>
        <w:rPr>
          <w:rFonts w:hint="cs"/>
          <w:rtl/>
        </w:rPr>
        <w:t xml:space="preserve"> فذ</w:t>
      </w:r>
      <w:r w:rsidR="0089316C">
        <w:rPr>
          <w:rFonts w:hint="cs"/>
          <w:rtl/>
        </w:rPr>
        <w:t>ُّ</w:t>
      </w:r>
      <w:r>
        <w:rPr>
          <w:rFonts w:hint="cs"/>
          <w:rtl/>
        </w:rPr>
        <w:t xml:space="preserve"> في الهجاء</w:t>
      </w:r>
      <w:r w:rsidR="00E66EDC">
        <w:rPr>
          <w:rFonts w:hint="cs"/>
          <w:rtl/>
        </w:rPr>
        <w:t>،</w:t>
      </w:r>
      <w:r>
        <w:rPr>
          <w:rFonts w:hint="cs"/>
          <w:rtl/>
        </w:rPr>
        <w:t xml:space="preserve"> يظهر ميزه متى قرن بالآخر و</w:t>
      </w:r>
      <w:r w:rsidR="009618AF">
        <w:rPr>
          <w:rFonts w:hint="cs"/>
          <w:rtl/>
        </w:rPr>
        <w:t xml:space="preserve"> </w:t>
      </w:r>
      <w:r>
        <w:rPr>
          <w:rFonts w:hint="cs"/>
          <w:rtl/>
        </w:rPr>
        <w:t>منهم م</w:t>
      </w:r>
      <w:r w:rsidR="0089316C">
        <w:rPr>
          <w:rFonts w:hint="cs"/>
          <w:rtl/>
        </w:rPr>
        <w:t>ُ</w:t>
      </w:r>
      <w:r>
        <w:rPr>
          <w:rFonts w:hint="cs"/>
          <w:rtl/>
        </w:rPr>
        <w:t>كثر</w:t>
      </w:r>
      <w:r w:rsidR="0089316C">
        <w:rPr>
          <w:rFonts w:hint="cs"/>
          <w:rtl/>
        </w:rPr>
        <w:t>ٌ</w:t>
      </w:r>
      <w:r>
        <w:rPr>
          <w:rFonts w:hint="cs"/>
          <w:rtl/>
        </w:rPr>
        <w:t xml:space="preserve"> و</w:t>
      </w:r>
      <w:r w:rsidR="009618AF">
        <w:rPr>
          <w:rFonts w:hint="cs"/>
          <w:rtl/>
        </w:rPr>
        <w:t xml:space="preserve"> </w:t>
      </w:r>
      <w:r>
        <w:rPr>
          <w:rFonts w:hint="cs"/>
          <w:rtl/>
        </w:rPr>
        <w:t>منهم من استقل</w:t>
      </w:r>
      <w:r w:rsidR="0051587B">
        <w:rPr>
          <w:rFonts w:hint="cs"/>
          <w:rtl/>
        </w:rPr>
        <w:t>َّ</w:t>
      </w:r>
      <w:r w:rsidR="00E66EDC">
        <w:rPr>
          <w:rFonts w:hint="cs"/>
          <w:rtl/>
        </w:rPr>
        <w:t>،</w:t>
      </w:r>
      <w:r>
        <w:rPr>
          <w:rFonts w:hint="cs"/>
          <w:rtl/>
        </w:rPr>
        <w:t xml:space="preserve"> وشاعرنا من الفرقة الثانية</w:t>
      </w:r>
      <w:r w:rsidR="00E66EDC">
        <w:rPr>
          <w:rFonts w:hint="cs"/>
          <w:rtl/>
        </w:rPr>
        <w:t>،</w:t>
      </w:r>
      <w:r>
        <w:rPr>
          <w:rFonts w:hint="cs"/>
          <w:rtl/>
        </w:rPr>
        <w:t xml:space="preserve"> وله فن</w:t>
      </w:r>
      <w:r w:rsidR="0089316C">
        <w:rPr>
          <w:rFonts w:hint="cs"/>
          <w:rtl/>
        </w:rPr>
        <w:t>ُّ</w:t>
      </w:r>
      <w:r>
        <w:rPr>
          <w:rFonts w:hint="cs"/>
          <w:rtl/>
        </w:rPr>
        <w:t xml:space="preserve"> خاص</w:t>
      </w:r>
      <w:r w:rsidR="0089316C">
        <w:rPr>
          <w:rFonts w:hint="cs"/>
          <w:rtl/>
        </w:rPr>
        <w:t>ُّ</w:t>
      </w:r>
      <w:r>
        <w:rPr>
          <w:rFonts w:hint="cs"/>
          <w:rtl/>
        </w:rPr>
        <w:t xml:space="preserve"> من الهجاء كان يختاره ويلتزم به في شعره.</w:t>
      </w:r>
    </w:p>
    <w:p w:rsidR="00666704" w:rsidRDefault="00666704" w:rsidP="0089316C">
      <w:pPr>
        <w:pStyle w:val="libNormal"/>
        <w:rPr>
          <w:rtl/>
        </w:rPr>
      </w:pPr>
      <w:r>
        <w:rPr>
          <w:rFonts w:hint="cs"/>
          <w:rtl/>
        </w:rPr>
        <w:t>ولعل</w:t>
      </w:r>
      <w:r w:rsidR="0089316C">
        <w:rPr>
          <w:rFonts w:hint="cs"/>
          <w:rtl/>
        </w:rPr>
        <w:t>ّ</w:t>
      </w:r>
      <w:r>
        <w:rPr>
          <w:rFonts w:hint="cs"/>
          <w:rtl/>
        </w:rPr>
        <w:t>ك تجده في فن</w:t>
      </w:r>
      <w:r w:rsidR="0089316C">
        <w:rPr>
          <w:rFonts w:hint="cs"/>
          <w:rtl/>
        </w:rPr>
        <w:t>ِّ</w:t>
      </w:r>
      <w:r>
        <w:rPr>
          <w:rFonts w:hint="cs"/>
          <w:rtl/>
        </w:rPr>
        <w:t>ه المختار مجلوب خلايقه الحسنة</w:t>
      </w:r>
      <w:r w:rsidR="00E66EDC">
        <w:rPr>
          <w:rFonts w:hint="cs"/>
          <w:rtl/>
        </w:rPr>
        <w:t>،</w:t>
      </w:r>
      <w:r>
        <w:rPr>
          <w:rFonts w:hint="cs"/>
          <w:rtl/>
        </w:rPr>
        <w:t xml:space="preserve"> ونفسي</w:t>
      </w:r>
      <w:r w:rsidR="0089316C">
        <w:rPr>
          <w:rFonts w:hint="cs"/>
          <w:rtl/>
        </w:rPr>
        <w:t>ّ</w:t>
      </w:r>
      <w:r>
        <w:rPr>
          <w:rFonts w:hint="cs"/>
          <w:rtl/>
        </w:rPr>
        <w:t>اته الكريمة</w:t>
      </w:r>
      <w:r w:rsidR="00E66EDC">
        <w:rPr>
          <w:rFonts w:hint="cs"/>
          <w:rtl/>
        </w:rPr>
        <w:t>،</w:t>
      </w:r>
      <w:r>
        <w:rPr>
          <w:rFonts w:hint="cs"/>
          <w:rtl/>
        </w:rPr>
        <w:t xml:space="preserve"> وملكاته الفاضلة</w:t>
      </w:r>
      <w:r w:rsidR="00E66EDC">
        <w:rPr>
          <w:rFonts w:hint="cs"/>
          <w:rtl/>
        </w:rPr>
        <w:t>،</w:t>
      </w:r>
      <w:r>
        <w:rPr>
          <w:rFonts w:hint="cs"/>
          <w:rtl/>
        </w:rPr>
        <w:t xml:space="preserve"> فك</w:t>
      </w:r>
      <w:r w:rsidR="00933737">
        <w:rPr>
          <w:rFonts w:hint="cs"/>
          <w:rtl/>
        </w:rPr>
        <w:t>أنّ</w:t>
      </w:r>
      <w:r w:rsidR="00C82565">
        <w:rPr>
          <w:rFonts w:hint="cs"/>
          <w:rtl/>
        </w:rPr>
        <w:t>ه</w:t>
      </w:r>
      <w:r>
        <w:rPr>
          <w:rFonts w:hint="cs"/>
          <w:rtl/>
        </w:rPr>
        <w:t xml:space="preserve"> قد خمرت بها فطرته</w:t>
      </w:r>
      <w:r w:rsidR="00E66EDC">
        <w:rPr>
          <w:rFonts w:hint="cs"/>
          <w:rtl/>
        </w:rPr>
        <w:t>،</w:t>
      </w:r>
      <w:r>
        <w:rPr>
          <w:rFonts w:hint="cs"/>
          <w:rtl/>
        </w:rPr>
        <w:t xml:space="preserve"> ومزجت بها طينته</w:t>
      </w:r>
      <w:r w:rsidR="00E66EDC">
        <w:rPr>
          <w:rFonts w:hint="cs"/>
          <w:rtl/>
        </w:rPr>
        <w:t>،</w:t>
      </w:r>
      <w:r>
        <w:rPr>
          <w:rFonts w:hint="cs"/>
          <w:rtl/>
        </w:rPr>
        <w:t xml:space="preserve"> أو جرت منه الدم</w:t>
      </w:r>
      <w:r w:rsidR="00E66EDC">
        <w:rPr>
          <w:rFonts w:hint="cs"/>
          <w:rtl/>
        </w:rPr>
        <w:t>،</w:t>
      </w:r>
      <w:r>
        <w:rPr>
          <w:rFonts w:hint="cs"/>
          <w:rtl/>
        </w:rPr>
        <w:t xml:space="preserve"> واستولت على روحه</w:t>
      </w:r>
      <w:r w:rsidR="00E66EDC">
        <w:rPr>
          <w:rFonts w:hint="cs"/>
          <w:rtl/>
        </w:rPr>
        <w:t>،</w:t>
      </w:r>
      <w:r>
        <w:rPr>
          <w:rFonts w:hint="cs"/>
          <w:rtl/>
        </w:rPr>
        <w:t xml:space="preserve"> وحكمت في </w:t>
      </w:r>
      <w:r w:rsidR="00911C64">
        <w:rPr>
          <w:rFonts w:hint="cs"/>
          <w:rtl/>
        </w:rPr>
        <w:t>كلّ</w:t>
      </w:r>
      <w:r w:rsidR="00933737">
        <w:rPr>
          <w:rFonts w:hint="cs"/>
          <w:rtl/>
        </w:rPr>
        <w:t>ِ</w:t>
      </w:r>
      <w:r>
        <w:rPr>
          <w:rFonts w:hint="cs"/>
          <w:rtl/>
        </w:rPr>
        <w:t xml:space="preserve"> جارحة</w:t>
      </w:r>
      <w:r w:rsidR="00933737">
        <w:rPr>
          <w:rFonts w:hint="cs"/>
          <w:rtl/>
        </w:rPr>
        <w:t>ٍ</w:t>
      </w:r>
      <w:r>
        <w:rPr>
          <w:rFonts w:hint="cs"/>
          <w:rtl/>
        </w:rPr>
        <w:t xml:space="preserve"> منه</w:t>
      </w:r>
      <w:r w:rsidR="00E66EDC">
        <w:rPr>
          <w:rFonts w:hint="cs"/>
          <w:rtl/>
        </w:rPr>
        <w:t>،</w:t>
      </w:r>
      <w:r>
        <w:rPr>
          <w:rFonts w:hint="cs"/>
          <w:rtl/>
        </w:rPr>
        <w:t xml:space="preserve"> </w:t>
      </w:r>
      <w:r w:rsidR="00911C64">
        <w:rPr>
          <w:rFonts w:hint="cs"/>
          <w:rtl/>
        </w:rPr>
        <w:t>حتّى</w:t>
      </w:r>
      <w:r>
        <w:rPr>
          <w:rFonts w:hint="cs"/>
          <w:rtl/>
        </w:rPr>
        <w:t xml:space="preserve"> ظهرت آياتها في هجاؤه النادر الشاذ</w:t>
      </w:r>
      <w:r w:rsidR="0089316C">
        <w:rPr>
          <w:rFonts w:hint="cs"/>
          <w:rtl/>
        </w:rPr>
        <w:t>ّ</w:t>
      </w:r>
      <w:r w:rsidR="00E66EDC">
        <w:rPr>
          <w:rFonts w:hint="cs"/>
          <w:rtl/>
        </w:rPr>
        <w:t>،</w:t>
      </w:r>
      <w:r>
        <w:rPr>
          <w:rFonts w:hint="cs"/>
          <w:rtl/>
        </w:rPr>
        <w:t xml:space="preserve"> فيخي</w:t>
      </w:r>
      <w:r w:rsidR="00933737">
        <w:rPr>
          <w:rFonts w:hint="cs"/>
          <w:rtl/>
        </w:rPr>
        <w:t>َّ</w:t>
      </w:r>
      <w:r>
        <w:rPr>
          <w:rFonts w:hint="cs"/>
          <w:rtl/>
        </w:rPr>
        <w:t xml:space="preserve">ل إليك مهما يهجو </w:t>
      </w:r>
      <w:r w:rsidR="00C82565">
        <w:rPr>
          <w:rFonts w:hint="cs"/>
          <w:rtl/>
        </w:rPr>
        <w:t>أنَّه</w:t>
      </w:r>
      <w:r>
        <w:rPr>
          <w:rFonts w:hint="cs"/>
          <w:rtl/>
        </w:rPr>
        <w:t xml:space="preserve"> واعظ</w:t>
      </w:r>
      <w:r w:rsidR="0089316C">
        <w:rPr>
          <w:rFonts w:hint="cs"/>
          <w:rtl/>
        </w:rPr>
        <w:t>ٌ</w:t>
      </w:r>
      <w:r>
        <w:rPr>
          <w:rFonts w:hint="cs"/>
          <w:rtl/>
        </w:rPr>
        <w:t xml:space="preserve"> بار</w:t>
      </w:r>
      <w:r w:rsidR="00933737">
        <w:rPr>
          <w:rFonts w:hint="cs"/>
          <w:rtl/>
        </w:rPr>
        <w:t>ُّ</w:t>
      </w:r>
      <w:r>
        <w:rPr>
          <w:rFonts w:hint="cs"/>
          <w:rtl/>
        </w:rPr>
        <w:t xml:space="preserve"> يخطب</w:t>
      </w:r>
      <w:r w:rsidR="00E66EDC">
        <w:rPr>
          <w:rFonts w:hint="cs"/>
          <w:rtl/>
        </w:rPr>
        <w:t>،</w:t>
      </w:r>
      <w:r>
        <w:rPr>
          <w:rFonts w:hint="cs"/>
          <w:rtl/>
        </w:rPr>
        <w:t xml:space="preserve"> أو نصوح</w:t>
      </w:r>
      <w:r w:rsidR="0089316C">
        <w:rPr>
          <w:rFonts w:hint="cs"/>
          <w:rtl/>
        </w:rPr>
        <w:t>ٌ</w:t>
      </w:r>
      <w:r>
        <w:rPr>
          <w:rFonts w:hint="cs"/>
          <w:rtl/>
        </w:rPr>
        <w:t xml:space="preserve"> ي</w:t>
      </w:r>
      <w:r w:rsidR="0089316C">
        <w:rPr>
          <w:rFonts w:hint="cs"/>
          <w:rtl/>
        </w:rPr>
        <w:t>ُ</w:t>
      </w:r>
      <w:r>
        <w:rPr>
          <w:rFonts w:hint="cs"/>
          <w:rtl/>
        </w:rPr>
        <w:t>ود</w:t>
      </w:r>
      <w:r w:rsidR="0089316C">
        <w:rPr>
          <w:rFonts w:hint="cs"/>
          <w:rtl/>
        </w:rPr>
        <w:t>ِّ</w:t>
      </w:r>
      <w:r>
        <w:rPr>
          <w:rFonts w:hint="cs"/>
          <w:rtl/>
        </w:rPr>
        <w:t>د و ي</w:t>
      </w:r>
      <w:r w:rsidR="0089316C">
        <w:rPr>
          <w:rFonts w:hint="cs"/>
          <w:rtl/>
        </w:rPr>
        <w:t>ُ</w:t>
      </w:r>
      <w:r>
        <w:rPr>
          <w:rFonts w:hint="cs"/>
          <w:rtl/>
        </w:rPr>
        <w:t>عاتب</w:t>
      </w:r>
      <w:r w:rsidR="00E66EDC">
        <w:rPr>
          <w:rFonts w:hint="cs"/>
          <w:rtl/>
        </w:rPr>
        <w:t>،</w:t>
      </w:r>
      <w:r>
        <w:rPr>
          <w:rFonts w:hint="cs"/>
          <w:rtl/>
        </w:rPr>
        <w:t xml:space="preserve"> أو مجادل</w:t>
      </w:r>
      <w:r w:rsidR="0089316C">
        <w:rPr>
          <w:rFonts w:hint="cs"/>
          <w:rtl/>
        </w:rPr>
        <w:t>ٌ</w:t>
      </w:r>
      <w:r>
        <w:rPr>
          <w:rFonts w:hint="cs"/>
          <w:rtl/>
        </w:rPr>
        <w:t xml:space="preserve"> دون حق</w:t>
      </w:r>
      <w:r w:rsidR="0089316C">
        <w:rPr>
          <w:rFonts w:hint="cs"/>
          <w:rtl/>
        </w:rPr>
        <w:t>ِّ</w:t>
      </w:r>
      <w:r>
        <w:rPr>
          <w:rFonts w:hint="cs"/>
          <w:rtl/>
        </w:rPr>
        <w:t>ه ي</w:t>
      </w:r>
      <w:r w:rsidR="0089316C">
        <w:rPr>
          <w:rFonts w:hint="cs"/>
          <w:rtl/>
        </w:rPr>
        <w:t>ُ</w:t>
      </w:r>
      <w:r>
        <w:rPr>
          <w:rFonts w:hint="cs"/>
          <w:rtl/>
        </w:rPr>
        <w:t>جامل</w:t>
      </w:r>
      <w:r w:rsidR="00E66EDC">
        <w:rPr>
          <w:rFonts w:hint="cs"/>
          <w:rtl/>
        </w:rPr>
        <w:t>،</w:t>
      </w:r>
      <w:r>
        <w:rPr>
          <w:rFonts w:hint="cs"/>
          <w:rtl/>
        </w:rPr>
        <w:t xml:space="preserve"> لا </w:t>
      </w:r>
      <w:r w:rsidR="00C82565">
        <w:rPr>
          <w:rFonts w:hint="cs"/>
          <w:rtl/>
        </w:rPr>
        <w:t>أنَّه</w:t>
      </w:r>
      <w:r>
        <w:rPr>
          <w:rFonts w:hint="cs"/>
          <w:rtl/>
        </w:rPr>
        <w:t xml:space="preserve"> يغمز ويعيب</w:t>
      </w:r>
      <w:r w:rsidR="00E66EDC">
        <w:rPr>
          <w:rFonts w:hint="cs"/>
          <w:rtl/>
        </w:rPr>
        <w:t>،</w:t>
      </w:r>
      <w:r>
        <w:rPr>
          <w:rFonts w:hint="cs"/>
          <w:rtl/>
        </w:rPr>
        <w:t xml:space="preserve"> ويغيظ في الوقيعة وي</w:t>
      </w:r>
      <w:r w:rsidR="00933737">
        <w:rPr>
          <w:rFonts w:hint="cs"/>
          <w:rtl/>
        </w:rPr>
        <w:t>ُ</w:t>
      </w:r>
      <w:r>
        <w:rPr>
          <w:rFonts w:hint="cs"/>
          <w:rtl/>
        </w:rPr>
        <w:t>ناضل</w:t>
      </w:r>
      <w:r w:rsidR="00E66EDC">
        <w:rPr>
          <w:rFonts w:hint="cs"/>
          <w:rtl/>
        </w:rPr>
        <w:t>،</w:t>
      </w:r>
      <w:r>
        <w:rPr>
          <w:rFonts w:hint="cs"/>
          <w:rtl/>
        </w:rPr>
        <w:t xml:space="preserve"> ويثور ويثأر لنفسه</w:t>
      </w:r>
      <w:r w:rsidR="00E66EDC">
        <w:rPr>
          <w:rFonts w:hint="cs"/>
          <w:rtl/>
        </w:rPr>
        <w:t>،</w:t>
      </w:r>
      <w:r>
        <w:rPr>
          <w:rFonts w:hint="cs"/>
          <w:rtl/>
        </w:rPr>
        <w:t xml:space="preserve"> وتجده قد ات</w:t>
      </w:r>
      <w:r w:rsidR="0089316C">
        <w:rPr>
          <w:rFonts w:hint="cs"/>
          <w:rtl/>
        </w:rPr>
        <w:t>َّ</w:t>
      </w:r>
      <w:r>
        <w:rPr>
          <w:rFonts w:hint="cs"/>
          <w:rtl/>
        </w:rPr>
        <w:t>خذ الهجاء شك</w:t>
      </w:r>
      <w:r w:rsidR="0089316C">
        <w:rPr>
          <w:rFonts w:hint="cs"/>
          <w:rtl/>
        </w:rPr>
        <w:t>َّ</w:t>
      </w:r>
      <w:r>
        <w:rPr>
          <w:rFonts w:hint="cs"/>
          <w:rtl/>
        </w:rPr>
        <w:t>ة دفاع له لا شك</w:t>
      </w:r>
      <w:r w:rsidR="0089316C">
        <w:rPr>
          <w:rFonts w:hint="cs"/>
          <w:rtl/>
        </w:rPr>
        <w:t>َّ</w:t>
      </w:r>
      <w:r>
        <w:rPr>
          <w:rFonts w:hint="cs"/>
          <w:rtl/>
        </w:rPr>
        <w:t>ة هجوم</w:t>
      </w:r>
      <w:r w:rsidR="00E66EDC">
        <w:rPr>
          <w:rFonts w:hint="cs"/>
          <w:rtl/>
        </w:rPr>
        <w:t>،</w:t>
      </w:r>
      <w:r>
        <w:rPr>
          <w:rFonts w:hint="cs"/>
          <w:rtl/>
        </w:rPr>
        <w:t xml:space="preserve"> وترى </w:t>
      </w:r>
      <w:r w:rsidR="00911C64">
        <w:rPr>
          <w:rFonts w:hint="cs"/>
          <w:rtl/>
        </w:rPr>
        <w:t>كلّ</w:t>
      </w:r>
      <w:r w:rsidR="00933737">
        <w:rPr>
          <w:rFonts w:hint="cs"/>
          <w:rtl/>
        </w:rPr>
        <w:t>َ</w:t>
      </w:r>
      <w:r>
        <w:rPr>
          <w:rFonts w:hint="cs"/>
          <w:rtl/>
        </w:rPr>
        <w:t xml:space="preserve"> هجاؤه خلي</w:t>
      </w:r>
      <w:r w:rsidR="0089316C">
        <w:rPr>
          <w:rFonts w:hint="cs"/>
          <w:rtl/>
        </w:rPr>
        <w:t>ّ</w:t>
      </w:r>
      <w:r>
        <w:rPr>
          <w:rFonts w:hint="cs"/>
          <w:rtl/>
        </w:rPr>
        <w:t>ا</w:t>
      </w:r>
      <w:r w:rsidR="0089316C">
        <w:rPr>
          <w:rFonts w:hint="cs"/>
          <w:rtl/>
        </w:rPr>
        <w:t>ً</w:t>
      </w:r>
      <w:r>
        <w:rPr>
          <w:rFonts w:hint="cs"/>
          <w:rtl/>
        </w:rPr>
        <w:t xml:space="preserve"> عن لهجة</w:t>
      </w:r>
      <w:r w:rsidR="0089316C">
        <w:rPr>
          <w:rFonts w:hint="cs"/>
          <w:rtl/>
        </w:rPr>
        <w:t>ٍ</w:t>
      </w:r>
      <w:r>
        <w:rPr>
          <w:rFonts w:hint="cs"/>
          <w:rtl/>
        </w:rPr>
        <w:t xml:space="preserve"> حاد</w:t>
      </w:r>
      <w:r w:rsidR="0089316C">
        <w:rPr>
          <w:rFonts w:hint="cs"/>
          <w:rtl/>
        </w:rPr>
        <w:t>َّ</w:t>
      </w:r>
      <w:r>
        <w:rPr>
          <w:rFonts w:hint="cs"/>
          <w:rtl/>
        </w:rPr>
        <w:t>ة</w:t>
      </w:r>
      <w:r w:rsidR="00E66EDC">
        <w:rPr>
          <w:rFonts w:hint="cs"/>
          <w:rtl/>
        </w:rPr>
        <w:t>،</w:t>
      </w:r>
      <w:r>
        <w:rPr>
          <w:rFonts w:hint="cs"/>
          <w:rtl/>
        </w:rPr>
        <w:t xml:space="preserve"> وس</w:t>
      </w:r>
      <w:r w:rsidR="0089316C">
        <w:rPr>
          <w:rFonts w:hint="cs"/>
          <w:rtl/>
        </w:rPr>
        <w:t>ُ</w:t>
      </w:r>
      <w:r>
        <w:rPr>
          <w:rFonts w:hint="cs"/>
          <w:rtl/>
        </w:rPr>
        <w:t>باب</w:t>
      </w:r>
      <w:r w:rsidR="0089316C">
        <w:rPr>
          <w:rFonts w:hint="cs"/>
          <w:rtl/>
        </w:rPr>
        <w:t>ٍ</w:t>
      </w:r>
      <w:r>
        <w:rPr>
          <w:rFonts w:hint="cs"/>
          <w:rtl/>
        </w:rPr>
        <w:t xml:space="preserve"> م</w:t>
      </w:r>
      <w:r w:rsidR="0089316C">
        <w:rPr>
          <w:rFonts w:hint="cs"/>
          <w:rtl/>
        </w:rPr>
        <w:t>ُ</w:t>
      </w:r>
      <w:r>
        <w:rPr>
          <w:rFonts w:hint="cs"/>
          <w:rtl/>
        </w:rPr>
        <w:t>قذع</w:t>
      </w:r>
      <w:r w:rsidR="00E66EDC">
        <w:rPr>
          <w:rFonts w:hint="cs"/>
          <w:rtl/>
        </w:rPr>
        <w:t>،</w:t>
      </w:r>
      <w:r>
        <w:rPr>
          <w:rFonts w:hint="cs"/>
          <w:rtl/>
        </w:rPr>
        <w:t xml:space="preserve"> عاريا</w:t>
      </w:r>
      <w:r w:rsidR="0089316C">
        <w:rPr>
          <w:rFonts w:hint="cs"/>
          <w:rtl/>
        </w:rPr>
        <w:t>ً</w:t>
      </w:r>
      <w:r>
        <w:rPr>
          <w:rFonts w:hint="cs"/>
          <w:rtl/>
        </w:rPr>
        <w:t xml:space="preserve"> عن قبيح المقال وخبث ال</w:t>
      </w:r>
      <w:r w:rsidR="00933737">
        <w:rPr>
          <w:rFonts w:hint="cs"/>
          <w:rtl/>
        </w:rPr>
        <w:t>كل</w:t>
      </w:r>
      <w:r>
        <w:rPr>
          <w:rFonts w:hint="cs"/>
          <w:rtl/>
        </w:rPr>
        <w:t>ام</w:t>
      </w:r>
      <w:r w:rsidR="00E66EDC">
        <w:rPr>
          <w:rFonts w:hint="cs"/>
          <w:rtl/>
        </w:rPr>
        <w:t>،</w:t>
      </w:r>
      <w:r>
        <w:rPr>
          <w:rFonts w:hint="cs"/>
          <w:rtl/>
        </w:rPr>
        <w:t xml:space="preserve"> بعيدا</w:t>
      </w:r>
      <w:r w:rsidR="0089316C">
        <w:rPr>
          <w:rFonts w:hint="cs"/>
          <w:rtl/>
        </w:rPr>
        <w:t>ً</w:t>
      </w:r>
      <w:r>
        <w:rPr>
          <w:rFonts w:hint="cs"/>
          <w:rtl/>
        </w:rPr>
        <w:t xml:space="preserve"> عن هتك مهجو</w:t>
      </w:r>
      <w:r w:rsidR="0089316C">
        <w:rPr>
          <w:rFonts w:hint="cs"/>
          <w:rtl/>
        </w:rPr>
        <w:t>ِّ</w:t>
      </w:r>
      <w:r>
        <w:rPr>
          <w:rFonts w:hint="cs"/>
          <w:rtl/>
        </w:rPr>
        <w:t>ه</w:t>
      </w:r>
      <w:r w:rsidR="00E66EDC">
        <w:rPr>
          <w:rFonts w:hint="cs"/>
          <w:rtl/>
        </w:rPr>
        <w:t>،</w:t>
      </w:r>
      <w:r>
        <w:rPr>
          <w:rFonts w:hint="cs"/>
          <w:rtl/>
        </w:rPr>
        <w:t xml:space="preserve"> ونسبته إلى </w:t>
      </w:r>
      <w:r w:rsidR="00911C64">
        <w:rPr>
          <w:rFonts w:hint="cs"/>
          <w:rtl/>
        </w:rPr>
        <w:t>كلّ</w:t>
      </w:r>
      <w:r w:rsidR="00933737">
        <w:rPr>
          <w:rFonts w:hint="cs"/>
          <w:rtl/>
        </w:rPr>
        <w:t>ِ</w:t>
      </w:r>
      <w:r>
        <w:rPr>
          <w:rFonts w:hint="cs"/>
          <w:rtl/>
        </w:rPr>
        <w:t xml:space="preserve"> فاحشة</w:t>
      </w:r>
      <w:r w:rsidR="00E66EDC">
        <w:rPr>
          <w:rFonts w:hint="cs"/>
          <w:rtl/>
        </w:rPr>
        <w:t>،</w:t>
      </w:r>
      <w:r>
        <w:rPr>
          <w:rFonts w:hint="cs"/>
          <w:rtl/>
        </w:rPr>
        <w:t xml:space="preserve"> وقذفه ب</w:t>
      </w:r>
      <w:r w:rsidR="00911C64">
        <w:rPr>
          <w:rFonts w:hint="cs"/>
          <w:rtl/>
        </w:rPr>
        <w:t>كلّ</w:t>
      </w:r>
      <w:r w:rsidR="00933737">
        <w:rPr>
          <w:rFonts w:hint="cs"/>
          <w:rtl/>
        </w:rPr>
        <w:t>ِ</w:t>
      </w:r>
      <w:r>
        <w:rPr>
          <w:rFonts w:hint="cs"/>
          <w:rtl/>
        </w:rPr>
        <w:t xml:space="preserve"> سي</w:t>
      </w:r>
      <w:r w:rsidR="0089316C">
        <w:rPr>
          <w:rFonts w:hint="cs"/>
          <w:rtl/>
        </w:rPr>
        <w:t>ِّ</w:t>
      </w:r>
      <w:r>
        <w:rPr>
          <w:rFonts w:hint="cs"/>
          <w:rtl/>
        </w:rPr>
        <w:t>ئة</w:t>
      </w:r>
      <w:r w:rsidR="00E66EDC">
        <w:rPr>
          <w:rFonts w:hint="cs"/>
          <w:rtl/>
        </w:rPr>
        <w:t>،</w:t>
      </w:r>
      <w:r>
        <w:rPr>
          <w:rFonts w:hint="cs"/>
          <w:rtl/>
        </w:rPr>
        <w:t xml:space="preserve"> غير م</w:t>
      </w:r>
      <w:r w:rsidR="0089316C">
        <w:rPr>
          <w:rFonts w:hint="cs"/>
          <w:rtl/>
        </w:rPr>
        <w:t>ُ</w:t>
      </w:r>
      <w:r>
        <w:rPr>
          <w:rFonts w:hint="cs"/>
          <w:rtl/>
        </w:rPr>
        <w:t>ستبيح إيذاء م</w:t>
      </w:r>
      <w:r w:rsidR="0089316C">
        <w:rPr>
          <w:rFonts w:hint="cs"/>
          <w:rtl/>
        </w:rPr>
        <w:t>ُ</w:t>
      </w:r>
      <w:r>
        <w:rPr>
          <w:rFonts w:hint="cs"/>
          <w:rtl/>
        </w:rPr>
        <w:t>هجو</w:t>
      </w:r>
      <w:r w:rsidR="0089316C">
        <w:rPr>
          <w:rFonts w:hint="cs"/>
          <w:rtl/>
        </w:rPr>
        <w:t>ِّ</w:t>
      </w:r>
      <w:r>
        <w:rPr>
          <w:rFonts w:hint="cs"/>
          <w:rtl/>
        </w:rPr>
        <w:t>ه</w:t>
      </w:r>
      <w:r w:rsidR="00E66EDC">
        <w:rPr>
          <w:rFonts w:hint="cs"/>
          <w:rtl/>
        </w:rPr>
        <w:t>،</w:t>
      </w:r>
      <w:r>
        <w:rPr>
          <w:rFonts w:hint="cs"/>
          <w:rtl/>
        </w:rPr>
        <w:t xml:space="preserve"> ولا م</w:t>
      </w:r>
      <w:r w:rsidR="0089316C">
        <w:rPr>
          <w:rFonts w:hint="cs"/>
          <w:rtl/>
        </w:rPr>
        <w:t>ُ</w:t>
      </w:r>
      <w:r>
        <w:rPr>
          <w:rFonts w:hint="cs"/>
          <w:rtl/>
        </w:rPr>
        <w:t>ستحل</w:t>
      </w:r>
      <w:r w:rsidR="0089316C">
        <w:rPr>
          <w:rFonts w:hint="cs"/>
          <w:rtl/>
        </w:rPr>
        <w:t>ّ</w:t>
      </w:r>
      <w:r>
        <w:rPr>
          <w:rFonts w:hint="cs"/>
          <w:rtl/>
        </w:rPr>
        <w:t xml:space="preserve"> حرمته</w:t>
      </w:r>
      <w:r w:rsidR="00E66EDC">
        <w:rPr>
          <w:rFonts w:hint="cs"/>
          <w:rtl/>
        </w:rPr>
        <w:t>،</w:t>
      </w:r>
      <w:r>
        <w:rPr>
          <w:rFonts w:hint="cs"/>
          <w:rtl/>
        </w:rPr>
        <w:t xml:space="preserve"> ولا مجو</w:t>
      </w:r>
      <w:r w:rsidR="0089316C">
        <w:rPr>
          <w:rFonts w:hint="cs"/>
          <w:rtl/>
        </w:rPr>
        <w:t>ِّ</w:t>
      </w:r>
      <w:r>
        <w:rPr>
          <w:rFonts w:hint="cs"/>
          <w:rtl/>
        </w:rPr>
        <w:t>ز عليه الكذب والتهمة</w:t>
      </w:r>
      <w:r w:rsidR="00E66EDC">
        <w:rPr>
          <w:rFonts w:hint="cs"/>
          <w:rtl/>
        </w:rPr>
        <w:t>،</w:t>
      </w:r>
      <w:r>
        <w:rPr>
          <w:rFonts w:hint="cs"/>
          <w:rtl/>
        </w:rPr>
        <w:t xml:space="preserve"> خلاف ما جرت العادة بين كثير من </w:t>
      </w:r>
      <w:r w:rsidR="0089316C">
        <w:rPr>
          <w:rFonts w:hint="cs"/>
          <w:rtl/>
        </w:rPr>
        <w:t>اُ</w:t>
      </w:r>
      <w:r>
        <w:rPr>
          <w:rFonts w:hint="cs"/>
          <w:rtl/>
        </w:rPr>
        <w:t>دباء العصور المتقادمة</w:t>
      </w:r>
      <w:r w:rsidR="00E66EDC">
        <w:rPr>
          <w:rFonts w:hint="cs"/>
          <w:rtl/>
        </w:rPr>
        <w:t>،</w:t>
      </w:r>
      <w:r>
        <w:rPr>
          <w:rFonts w:hint="cs"/>
          <w:rtl/>
        </w:rPr>
        <w:t xml:space="preserve"> فعليك النظر إلى قوله في بعض </w:t>
      </w:r>
      <w:r w:rsidR="00827FBC">
        <w:rPr>
          <w:rFonts w:hint="cs"/>
          <w:rtl/>
        </w:rPr>
        <w:t>إبن</w:t>
      </w:r>
      <w:r>
        <w:rPr>
          <w:rFonts w:hint="cs"/>
          <w:rtl/>
        </w:rPr>
        <w:t>اء رؤساء عصره وقد أنفذ إليه كتابا فلم يجبه عنه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89316C" w:rsidTr="00B53A96">
        <w:trPr>
          <w:trHeight w:val="350"/>
        </w:trPr>
        <w:tc>
          <w:tcPr>
            <w:tcW w:w="3920" w:type="dxa"/>
            <w:shd w:val="clear" w:color="auto" w:fill="auto"/>
          </w:tcPr>
          <w:p w:rsidR="0089316C" w:rsidRDefault="0089316C" w:rsidP="00B53A96">
            <w:pPr>
              <w:pStyle w:val="libPoem"/>
            </w:pPr>
            <w:r>
              <w:rPr>
                <w:rFonts w:hint="cs"/>
                <w:rtl/>
              </w:rPr>
              <w:t>هاقد كتبتُ فما رددتَ جوابي</w:t>
            </w:r>
            <w:r w:rsidRPr="00725071">
              <w:rPr>
                <w:rStyle w:val="libPoemTiniChar0"/>
                <w:rtl/>
              </w:rPr>
              <w:br/>
              <w:t> </w:t>
            </w:r>
          </w:p>
        </w:tc>
        <w:tc>
          <w:tcPr>
            <w:tcW w:w="279" w:type="dxa"/>
            <w:shd w:val="clear" w:color="auto" w:fill="auto"/>
          </w:tcPr>
          <w:p w:rsidR="0089316C" w:rsidRDefault="0089316C" w:rsidP="00B53A96">
            <w:pPr>
              <w:pStyle w:val="libPoem"/>
              <w:rPr>
                <w:rtl/>
              </w:rPr>
            </w:pPr>
          </w:p>
        </w:tc>
        <w:tc>
          <w:tcPr>
            <w:tcW w:w="3881" w:type="dxa"/>
            <w:shd w:val="clear" w:color="auto" w:fill="auto"/>
          </w:tcPr>
          <w:p w:rsidR="0089316C" w:rsidRDefault="0089316C" w:rsidP="00B53A96">
            <w:pPr>
              <w:pStyle w:val="libPoem"/>
            </w:pPr>
            <w:r>
              <w:rPr>
                <w:rFonts w:hint="cs"/>
                <w:rtl/>
              </w:rPr>
              <w:t>و رجَّعتَ مختوماً عليَّ كتابي</w:t>
            </w:r>
            <w:r w:rsidRPr="00725071">
              <w:rPr>
                <w:rStyle w:val="libPoemTiniChar0"/>
                <w:rtl/>
              </w:rPr>
              <w:br/>
              <w:t> </w:t>
            </w:r>
          </w:p>
        </w:tc>
      </w:tr>
      <w:tr w:rsidR="0089316C" w:rsidTr="00B53A96">
        <w:trPr>
          <w:trHeight w:val="350"/>
        </w:trPr>
        <w:tc>
          <w:tcPr>
            <w:tcW w:w="3920" w:type="dxa"/>
          </w:tcPr>
          <w:p w:rsidR="0089316C" w:rsidRDefault="00462E6D" w:rsidP="00B53A96">
            <w:pPr>
              <w:pStyle w:val="libPoem"/>
            </w:pPr>
            <w:r>
              <w:rPr>
                <w:rFonts w:hint="cs"/>
                <w:rtl/>
              </w:rPr>
              <w:t>وأتى رسولاً مستكيناً يشتكي</w:t>
            </w:r>
            <w:r w:rsidR="0089316C" w:rsidRPr="00725071">
              <w:rPr>
                <w:rStyle w:val="libPoemTiniChar0"/>
                <w:rtl/>
              </w:rPr>
              <w:br/>
              <w:t> </w:t>
            </w:r>
          </w:p>
        </w:tc>
        <w:tc>
          <w:tcPr>
            <w:tcW w:w="279" w:type="dxa"/>
          </w:tcPr>
          <w:p w:rsidR="0089316C" w:rsidRDefault="0089316C" w:rsidP="00B53A96">
            <w:pPr>
              <w:pStyle w:val="libPoem"/>
              <w:rPr>
                <w:rtl/>
              </w:rPr>
            </w:pPr>
          </w:p>
        </w:tc>
        <w:tc>
          <w:tcPr>
            <w:tcW w:w="3881" w:type="dxa"/>
          </w:tcPr>
          <w:p w:rsidR="0089316C" w:rsidRDefault="00462E6D" w:rsidP="00B53A96">
            <w:pPr>
              <w:pStyle w:val="libPoem"/>
            </w:pPr>
            <w:r>
              <w:rPr>
                <w:rFonts w:hint="cs"/>
                <w:rtl/>
              </w:rPr>
              <w:t>ذلَّ الحجاب ونخوة البوّابِ</w:t>
            </w:r>
            <w:r w:rsidR="0089316C" w:rsidRPr="00725071">
              <w:rPr>
                <w:rStyle w:val="libPoemTiniChar0"/>
                <w:rtl/>
              </w:rPr>
              <w:br/>
              <w:t> </w:t>
            </w:r>
          </w:p>
        </w:tc>
      </w:tr>
      <w:tr w:rsidR="0089316C" w:rsidTr="00B53A96">
        <w:trPr>
          <w:trHeight w:val="350"/>
        </w:trPr>
        <w:tc>
          <w:tcPr>
            <w:tcW w:w="3920" w:type="dxa"/>
          </w:tcPr>
          <w:p w:rsidR="0089316C" w:rsidRDefault="00462E6D" w:rsidP="00B53A96">
            <w:pPr>
              <w:pStyle w:val="libPoem"/>
            </w:pPr>
            <w:r>
              <w:rPr>
                <w:rFonts w:hint="cs"/>
                <w:rtl/>
              </w:rPr>
              <w:t>وكأنّني بك قد كتبت</w:t>
            </w:r>
            <w:r w:rsidRPr="00666704">
              <w:rPr>
                <w:rFonts w:hint="cs"/>
                <w:rtl/>
              </w:rPr>
              <w:t xml:space="preserve"> </w:t>
            </w:r>
            <w:r>
              <w:rPr>
                <w:rFonts w:hint="cs"/>
                <w:rtl/>
              </w:rPr>
              <w:t>معذِّراً</w:t>
            </w:r>
            <w:r w:rsidR="0089316C" w:rsidRPr="00725071">
              <w:rPr>
                <w:rStyle w:val="libPoemTiniChar0"/>
                <w:rtl/>
              </w:rPr>
              <w:br/>
              <w:t> </w:t>
            </w:r>
          </w:p>
        </w:tc>
        <w:tc>
          <w:tcPr>
            <w:tcW w:w="279" w:type="dxa"/>
          </w:tcPr>
          <w:p w:rsidR="0089316C" w:rsidRDefault="0089316C" w:rsidP="00B53A96">
            <w:pPr>
              <w:pStyle w:val="libPoem"/>
              <w:rPr>
                <w:rtl/>
              </w:rPr>
            </w:pPr>
          </w:p>
        </w:tc>
        <w:tc>
          <w:tcPr>
            <w:tcW w:w="3881" w:type="dxa"/>
          </w:tcPr>
          <w:p w:rsidR="0089316C" w:rsidRDefault="00462E6D" w:rsidP="00B53A96">
            <w:pPr>
              <w:pStyle w:val="libPoem"/>
            </w:pPr>
            <w:r>
              <w:rPr>
                <w:rFonts w:hint="cs"/>
                <w:rtl/>
              </w:rPr>
              <w:t>وظلمتني بملامةٍ وعتابِ</w:t>
            </w:r>
            <w:r w:rsidR="0089316C" w:rsidRPr="00725071">
              <w:rPr>
                <w:rStyle w:val="libPoemTiniChar0"/>
                <w:rtl/>
              </w:rPr>
              <w:br/>
              <w:t> </w:t>
            </w:r>
          </w:p>
        </w:tc>
      </w:tr>
      <w:tr w:rsidR="0089316C" w:rsidTr="00B53A96">
        <w:trPr>
          <w:trHeight w:val="350"/>
        </w:trPr>
        <w:tc>
          <w:tcPr>
            <w:tcW w:w="3920" w:type="dxa"/>
          </w:tcPr>
          <w:p w:rsidR="0089316C" w:rsidRDefault="00462E6D" w:rsidP="00B53A96">
            <w:pPr>
              <w:pStyle w:val="libPoem"/>
            </w:pPr>
            <w:r>
              <w:rPr>
                <w:rFonts w:hint="cs"/>
                <w:rtl/>
              </w:rPr>
              <w:t xml:space="preserve">فارجع إلى الإنصاف و أعلم </w:t>
            </w:r>
            <w:r w:rsidR="00C82565">
              <w:rPr>
                <w:rFonts w:hint="cs"/>
                <w:rtl/>
              </w:rPr>
              <w:t>أنَّه</w:t>
            </w:r>
            <w:r w:rsidR="0089316C" w:rsidRPr="00725071">
              <w:rPr>
                <w:rStyle w:val="libPoemTiniChar0"/>
                <w:rtl/>
              </w:rPr>
              <w:br/>
              <w:t> </w:t>
            </w:r>
          </w:p>
        </w:tc>
        <w:tc>
          <w:tcPr>
            <w:tcW w:w="279" w:type="dxa"/>
          </w:tcPr>
          <w:p w:rsidR="0089316C" w:rsidRDefault="0089316C" w:rsidP="00B53A96">
            <w:pPr>
              <w:pStyle w:val="libPoem"/>
              <w:rPr>
                <w:rtl/>
              </w:rPr>
            </w:pPr>
          </w:p>
        </w:tc>
        <w:tc>
          <w:tcPr>
            <w:tcW w:w="3881" w:type="dxa"/>
          </w:tcPr>
          <w:p w:rsidR="0089316C" w:rsidRDefault="00462E6D" w:rsidP="00B53A96">
            <w:pPr>
              <w:pStyle w:val="libPoem"/>
            </w:pPr>
            <w:r>
              <w:rPr>
                <w:rFonts w:hint="cs"/>
                <w:rtl/>
              </w:rPr>
              <w:t>أولى بذي الآداب والأحساب</w:t>
            </w:r>
            <w:r w:rsidR="00933737">
              <w:rPr>
                <w:rFonts w:hint="cs"/>
                <w:rtl/>
              </w:rPr>
              <w:t>ِ</w:t>
            </w:r>
            <w:r w:rsidR="0089316C" w:rsidRPr="00725071">
              <w:rPr>
                <w:rStyle w:val="libPoemTiniChar0"/>
                <w:rtl/>
              </w:rPr>
              <w:br/>
              <w:t> </w:t>
            </w:r>
          </w:p>
        </w:tc>
      </w:tr>
      <w:tr w:rsidR="0089316C" w:rsidTr="00B53A96">
        <w:trPr>
          <w:trHeight w:val="350"/>
        </w:trPr>
        <w:tc>
          <w:tcPr>
            <w:tcW w:w="3920" w:type="dxa"/>
          </w:tcPr>
          <w:p w:rsidR="0089316C" w:rsidRDefault="00462E6D" w:rsidP="00B53A96">
            <w:pPr>
              <w:pStyle w:val="libPoem"/>
            </w:pPr>
            <w:r>
              <w:rPr>
                <w:rFonts w:hint="cs"/>
                <w:rtl/>
              </w:rPr>
              <w:t>يا</w:t>
            </w:r>
            <w:r w:rsidRPr="00666704">
              <w:rPr>
                <w:rFonts w:hint="cs"/>
                <w:rtl/>
              </w:rPr>
              <w:t xml:space="preserve"> </w:t>
            </w:r>
            <w:r>
              <w:rPr>
                <w:rFonts w:hint="cs"/>
                <w:rtl/>
              </w:rPr>
              <w:t>رحمة الله التي قد أصبحت</w:t>
            </w:r>
            <w:r w:rsidR="0089316C" w:rsidRPr="00725071">
              <w:rPr>
                <w:rStyle w:val="libPoemTiniChar0"/>
                <w:rtl/>
              </w:rPr>
              <w:br/>
              <w:t> </w:t>
            </w:r>
          </w:p>
        </w:tc>
        <w:tc>
          <w:tcPr>
            <w:tcW w:w="279" w:type="dxa"/>
          </w:tcPr>
          <w:p w:rsidR="0089316C" w:rsidRDefault="0089316C" w:rsidP="00B53A96">
            <w:pPr>
              <w:pStyle w:val="libPoem"/>
              <w:rPr>
                <w:rtl/>
              </w:rPr>
            </w:pPr>
          </w:p>
        </w:tc>
        <w:tc>
          <w:tcPr>
            <w:tcW w:w="3881" w:type="dxa"/>
          </w:tcPr>
          <w:p w:rsidR="0089316C" w:rsidRDefault="00462E6D" w:rsidP="00B53A96">
            <w:pPr>
              <w:pStyle w:val="libPoem"/>
            </w:pPr>
            <w:r>
              <w:rPr>
                <w:rFonts w:hint="cs"/>
                <w:rtl/>
              </w:rPr>
              <w:t>دون الأنام عليَّ سوط</w:t>
            </w:r>
            <w:r w:rsidRPr="00666704">
              <w:rPr>
                <w:rFonts w:hint="cs"/>
                <w:rtl/>
              </w:rPr>
              <w:t xml:space="preserve"> </w:t>
            </w:r>
            <w:r>
              <w:rPr>
                <w:rFonts w:hint="cs"/>
                <w:rtl/>
              </w:rPr>
              <w:t>عذابِ</w:t>
            </w:r>
            <w:r w:rsidR="0089316C" w:rsidRPr="00725071">
              <w:rPr>
                <w:rStyle w:val="libPoemTiniChar0"/>
                <w:rtl/>
              </w:rPr>
              <w:br/>
              <w:t> </w:t>
            </w:r>
          </w:p>
        </w:tc>
      </w:tr>
      <w:tr w:rsidR="0089316C" w:rsidTr="00B53A96">
        <w:tblPrEx>
          <w:tblLook w:val="04A0" w:firstRow="1" w:lastRow="0" w:firstColumn="1" w:lastColumn="0" w:noHBand="0" w:noVBand="1"/>
        </w:tblPrEx>
        <w:trPr>
          <w:trHeight w:val="350"/>
        </w:trPr>
        <w:tc>
          <w:tcPr>
            <w:tcW w:w="3920" w:type="dxa"/>
          </w:tcPr>
          <w:p w:rsidR="0089316C" w:rsidRDefault="00462E6D" w:rsidP="00B53A96">
            <w:pPr>
              <w:pStyle w:val="libPoem"/>
            </w:pPr>
            <w:r>
              <w:rPr>
                <w:rFonts w:hint="cs"/>
                <w:rtl/>
              </w:rPr>
              <w:t>بأبي و اُم</w:t>
            </w:r>
            <w:r w:rsidR="00933737">
              <w:rPr>
                <w:rFonts w:hint="cs"/>
                <w:rtl/>
              </w:rPr>
              <w:t>ّ</w:t>
            </w:r>
            <w:r>
              <w:rPr>
                <w:rFonts w:hint="cs"/>
                <w:rtl/>
              </w:rPr>
              <w:t>ي أنت من مستجمع</w:t>
            </w:r>
            <w:r w:rsidR="0089316C" w:rsidRPr="00725071">
              <w:rPr>
                <w:rStyle w:val="libPoemTiniChar0"/>
                <w:rtl/>
              </w:rPr>
              <w:br/>
              <w:t> </w:t>
            </w:r>
          </w:p>
        </w:tc>
        <w:tc>
          <w:tcPr>
            <w:tcW w:w="279" w:type="dxa"/>
          </w:tcPr>
          <w:p w:rsidR="0089316C" w:rsidRDefault="0089316C" w:rsidP="00B53A96">
            <w:pPr>
              <w:pStyle w:val="libPoem"/>
              <w:rPr>
                <w:rtl/>
              </w:rPr>
            </w:pPr>
          </w:p>
        </w:tc>
        <w:tc>
          <w:tcPr>
            <w:tcW w:w="3881" w:type="dxa"/>
          </w:tcPr>
          <w:p w:rsidR="0089316C" w:rsidRDefault="00462E6D" w:rsidP="00B53A96">
            <w:pPr>
              <w:pStyle w:val="libPoem"/>
            </w:pPr>
            <w:r>
              <w:rPr>
                <w:rFonts w:hint="cs"/>
                <w:rtl/>
              </w:rPr>
              <w:t>تيه القيان ورق</w:t>
            </w:r>
            <w:r w:rsidR="00933737">
              <w:rPr>
                <w:rFonts w:hint="cs"/>
                <w:rtl/>
              </w:rPr>
              <w:t>َّ</w:t>
            </w:r>
            <w:r>
              <w:rPr>
                <w:rFonts w:hint="cs"/>
                <w:rtl/>
              </w:rPr>
              <w:t>ة الكتّابِ</w:t>
            </w:r>
            <w:r w:rsidR="0089316C" w:rsidRPr="00725071">
              <w:rPr>
                <w:rStyle w:val="libPoemTiniChar0"/>
                <w:rtl/>
              </w:rPr>
              <w:br/>
              <w:t> </w:t>
            </w:r>
          </w:p>
        </w:tc>
      </w:tr>
    </w:tbl>
    <w:p w:rsidR="00666704" w:rsidRDefault="00666704" w:rsidP="009618AF">
      <w:pPr>
        <w:pStyle w:val="libNormal"/>
        <w:rPr>
          <w:rtl/>
        </w:rPr>
      </w:pPr>
      <w:r>
        <w:rPr>
          <w:rFonts w:hint="cs"/>
          <w:rtl/>
        </w:rPr>
        <w:t>وقوله الآخر في هجاء جماعة من الرؤساء</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462E6D" w:rsidTr="00B53A96">
        <w:trPr>
          <w:trHeight w:val="350"/>
        </w:trPr>
        <w:tc>
          <w:tcPr>
            <w:tcW w:w="3920" w:type="dxa"/>
            <w:shd w:val="clear" w:color="auto" w:fill="auto"/>
          </w:tcPr>
          <w:p w:rsidR="00462E6D" w:rsidRDefault="00462E6D" w:rsidP="00B53A96">
            <w:pPr>
              <w:pStyle w:val="libPoem"/>
            </w:pPr>
            <w:r>
              <w:rPr>
                <w:rFonts w:hint="cs"/>
                <w:rtl/>
              </w:rPr>
              <w:t>عدمت رئاسة قوم شقوا</w:t>
            </w:r>
            <w:r w:rsidRPr="00725071">
              <w:rPr>
                <w:rStyle w:val="libPoemTiniChar0"/>
                <w:rtl/>
              </w:rPr>
              <w:br/>
              <w:t> </w:t>
            </w:r>
          </w:p>
        </w:tc>
        <w:tc>
          <w:tcPr>
            <w:tcW w:w="279" w:type="dxa"/>
            <w:shd w:val="clear" w:color="auto" w:fill="auto"/>
          </w:tcPr>
          <w:p w:rsidR="00462E6D" w:rsidRDefault="00462E6D" w:rsidP="00B53A96">
            <w:pPr>
              <w:pStyle w:val="libPoem"/>
              <w:rPr>
                <w:rtl/>
              </w:rPr>
            </w:pPr>
          </w:p>
        </w:tc>
        <w:tc>
          <w:tcPr>
            <w:tcW w:w="3881" w:type="dxa"/>
            <w:shd w:val="clear" w:color="auto" w:fill="auto"/>
          </w:tcPr>
          <w:p w:rsidR="00462E6D" w:rsidRDefault="00462E6D" w:rsidP="00B53A96">
            <w:pPr>
              <w:pStyle w:val="libPoem"/>
            </w:pPr>
            <w:r>
              <w:rPr>
                <w:rFonts w:hint="cs"/>
                <w:rtl/>
              </w:rPr>
              <w:t>شباباً ونالوا الغنى حين شابوا</w:t>
            </w:r>
            <w:r w:rsidRPr="00725071">
              <w:rPr>
                <w:rStyle w:val="libPoemTiniChar0"/>
                <w:rtl/>
              </w:rPr>
              <w:br/>
              <w:t> </w:t>
            </w:r>
          </w:p>
        </w:tc>
      </w:tr>
      <w:tr w:rsidR="00462E6D" w:rsidTr="00B53A96">
        <w:trPr>
          <w:trHeight w:val="350"/>
        </w:trPr>
        <w:tc>
          <w:tcPr>
            <w:tcW w:w="3920" w:type="dxa"/>
          </w:tcPr>
          <w:p w:rsidR="00462E6D" w:rsidRDefault="00462E6D" w:rsidP="00B53A96">
            <w:pPr>
              <w:pStyle w:val="libPoem"/>
            </w:pPr>
            <w:r>
              <w:rPr>
                <w:rFonts w:hint="cs"/>
                <w:rtl/>
              </w:rPr>
              <w:t>حديثٌ بنعمتهم عهدهم</w:t>
            </w:r>
            <w:r w:rsidRPr="00725071">
              <w:rPr>
                <w:rStyle w:val="libPoemTiniChar0"/>
                <w:rtl/>
              </w:rPr>
              <w:br/>
              <w:t> </w:t>
            </w:r>
          </w:p>
        </w:tc>
        <w:tc>
          <w:tcPr>
            <w:tcW w:w="279" w:type="dxa"/>
          </w:tcPr>
          <w:p w:rsidR="00462E6D" w:rsidRDefault="00462E6D" w:rsidP="00B53A96">
            <w:pPr>
              <w:pStyle w:val="libPoem"/>
              <w:rPr>
                <w:rtl/>
              </w:rPr>
            </w:pPr>
          </w:p>
        </w:tc>
        <w:tc>
          <w:tcPr>
            <w:tcW w:w="3881" w:type="dxa"/>
          </w:tcPr>
          <w:p w:rsidR="00462E6D" w:rsidRDefault="00462E6D" w:rsidP="00B53A96">
            <w:pPr>
              <w:pStyle w:val="libPoem"/>
            </w:pPr>
            <w:r>
              <w:rPr>
                <w:rFonts w:hint="cs"/>
                <w:rtl/>
              </w:rPr>
              <w:t>فليس لهم في المعالي نصاب</w:t>
            </w:r>
            <w:r w:rsidR="00C915F3">
              <w:rPr>
                <w:rFonts w:hint="cs"/>
                <w:rtl/>
              </w:rPr>
              <w:t>ُ</w:t>
            </w:r>
            <w:r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C915F3" w:rsidTr="00B53A96">
        <w:trPr>
          <w:trHeight w:val="350"/>
        </w:trPr>
        <w:tc>
          <w:tcPr>
            <w:tcW w:w="3920" w:type="dxa"/>
            <w:shd w:val="clear" w:color="auto" w:fill="auto"/>
          </w:tcPr>
          <w:p w:rsidR="00C915F3" w:rsidRDefault="00C915F3" w:rsidP="00B53A96">
            <w:pPr>
              <w:pStyle w:val="libPoem"/>
            </w:pPr>
            <w:r>
              <w:rPr>
                <w:rFonts w:hint="cs"/>
                <w:rtl/>
              </w:rPr>
              <w:lastRenderedPageBreak/>
              <w:t>يرون التكبّر مُستصوباً</w:t>
            </w:r>
            <w:r w:rsidRPr="00725071">
              <w:rPr>
                <w:rStyle w:val="libPoemTiniChar0"/>
                <w:rtl/>
              </w:rPr>
              <w:br/>
              <w:t> </w:t>
            </w:r>
          </w:p>
        </w:tc>
        <w:tc>
          <w:tcPr>
            <w:tcW w:w="279" w:type="dxa"/>
            <w:shd w:val="clear" w:color="auto" w:fill="auto"/>
          </w:tcPr>
          <w:p w:rsidR="00C915F3" w:rsidRDefault="00C915F3" w:rsidP="00B53A96">
            <w:pPr>
              <w:pStyle w:val="libPoem"/>
              <w:rPr>
                <w:rtl/>
              </w:rPr>
            </w:pPr>
          </w:p>
        </w:tc>
        <w:tc>
          <w:tcPr>
            <w:tcW w:w="3881" w:type="dxa"/>
            <w:shd w:val="clear" w:color="auto" w:fill="auto"/>
          </w:tcPr>
          <w:p w:rsidR="00C915F3" w:rsidRDefault="00C915F3" w:rsidP="00B53A96">
            <w:pPr>
              <w:pStyle w:val="libPoem"/>
            </w:pPr>
            <w:r>
              <w:rPr>
                <w:rFonts w:hint="cs"/>
                <w:rtl/>
              </w:rPr>
              <w:t>من الرأي والكبر لاُ يستصابُ</w:t>
            </w:r>
            <w:r w:rsidRPr="00725071">
              <w:rPr>
                <w:rStyle w:val="libPoemTiniChar0"/>
                <w:rtl/>
              </w:rPr>
              <w:br/>
              <w:t> </w:t>
            </w:r>
          </w:p>
        </w:tc>
      </w:tr>
      <w:tr w:rsidR="00C915F3" w:rsidTr="00B53A96">
        <w:trPr>
          <w:trHeight w:val="350"/>
        </w:trPr>
        <w:tc>
          <w:tcPr>
            <w:tcW w:w="3920" w:type="dxa"/>
          </w:tcPr>
          <w:p w:rsidR="00C915F3" w:rsidRDefault="00C915F3" w:rsidP="00B53A96">
            <w:pPr>
              <w:pStyle w:val="libPoem"/>
            </w:pPr>
            <w:r>
              <w:rPr>
                <w:rFonts w:hint="cs"/>
                <w:rtl/>
              </w:rPr>
              <w:t>وإن كاتبوا صارفوا في الدعاء</w:t>
            </w:r>
            <w:r w:rsidRPr="00725071">
              <w:rPr>
                <w:rStyle w:val="libPoemTiniChar0"/>
                <w:rtl/>
              </w:rPr>
              <w:br/>
              <w:t> </w:t>
            </w:r>
          </w:p>
        </w:tc>
        <w:tc>
          <w:tcPr>
            <w:tcW w:w="279" w:type="dxa"/>
          </w:tcPr>
          <w:p w:rsidR="00C915F3" w:rsidRDefault="00C915F3" w:rsidP="00B53A96">
            <w:pPr>
              <w:pStyle w:val="libPoem"/>
              <w:rPr>
                <w:rtl/>
              </w:rPr>
            </w:pPr>
          </w:p>
        </w:tc>
        <w:tc>
          <w:tcPr>
            <w:tcW w:w="3881" w:type="dxa"/>
          </w:tcPr>
          <w:p w:rsidR="00C915F3" w:rsidRDefault="00C915F3" w:rsidP="00B53A96">
            <w:pPr>
              <w:pStyle w:val="libPoem"/>
            </w:pPr>
            <w:r>
              <w:rPr>
                <w:rFonts w:hint="cs"/>
                <w:rtl/>
              </w:rPr>
              <w:t>كأنَّ دعاؤهُم م</w:t>
            </w:r>
            <w:r w:rsidR="00933737">
              <w:rPr>
                <w:rFonts w:hint="cs"/>
                <w:rtl/>
              </w:rPr>
              <w:t>ُ</w:t>
            </w:r>
            <w:r>
              <w:rPr>
                <w:rFonts w:hint="cs"/>
                <w:rtl/>
              </w:rPr>
              <w:t>ستجابُ</w:t>
            </w:r>
            <w:r w:rsidRPr="00725071">
              <w:rPr>
                <w:rStyle w:val="libPoemTiniChar0"/>
                <w:rtl/>
              </w:rPr>
              <w:br/>
              <w:t> </w:t>
            </w:r>
          </w:p>
        </w:tc>
      </w:tr>
    </w:tbl>
    <w:p w:rsidR="00666704" w:rsidRDefault="00666704" w:rsidP="009618AF">
      <w:pPr>
        <w:pStyle w:val="libNormal"/>
        <w:rPr>
          <w:rtl/>
        </w:rPr>
      </w:pPr>
      <w:r>
        <w:rPr>
          <w:rFonts w:hint="cs"/>
          <w:rtl/>
        </w:rPr>
        <w:t>ومن لطيف شعره في الهجاء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C915F3" w:rsidTr="00B53A96">
        <w:trPr>
          <w:trHeight w:val="350"/>
        </w:trPr>
        <w:tc>
          <w:tcPr>
            <w:tcW w:w="3920" w:type="dxa"/>
            <w:shd w:val="clear" w:color="auto" w:fill="auto"/>
          </w:tcPr>
          <w:p w:rsidR="00C915F3" w:rsidRDefault="00C915F3" w:rsidP="00B53A96">
            <w:pPr>
              <w:pStyle w:val="libPoem"/>
            </w:pPr>
            <w:r>
              <w:rPr>
                <w:rFonts w:hint="cs"/>
                <w:rtl/>
              </w:rPr>
              <w:t>إنَّ مظلومة التي</w:t>
            </w:r>
            <w:r w:rsidRPr="00725071">
              <w:rPr>
                <w:rStyle w:val="libPoemTiniChar0"/>
                <w:rtl/>
              </w:rPr>
              <w:br/>
              <w:t> </w:t>
            </w:r>
          </w:p>
        </w:tc>
        <w:tc>
          <w:tcPr>
            <w:tcW w:w="279" w:type="dxa"/>
            <w:shd w:val="clear" w:color="auto" w:fill="auto"/>
          </w:tcPr>
          <w:p w:rsidR="00C915F3" w:rsidRDefault="00C915F3" w:rsidP="00B53A96">
            <w:pPr>
              <w:pStyle w:val="libPoem"/>
              <w:rPr>
                <w:rtl/>
              </w:rPr>
            </w:pPr>
          </w:p>
        </w:tc>
        <w:tc>
          <w:tcPr>
            <w:tcW w:w="3881" w:type="dxa"/>
            <w:shd w:val="clear" w:color="auto" w:fill="auto"/>
          </w:tcPr>
          <w:p w:rsidR="00C915F3" w:rsidRDefault="00C915F3" w:rsidP="00B53A96">
            <w:pPr>
              <w:pStyle w:val="libPoem"/>
            </w:pPr>
            <w:r>
              <w:rPr>
                <w:rFonts w:hint="cs"/>
                <w:rtl/>
              </w:rPr>
              <w:t>زوّجت من أبي عمرْ</w:t>
            </w:r>
            <w:r w:rsidRPr="00725071">
              <w:rPr>
                <w:rStyle w:val="libPoemTiniChar0"/>
                <w:rtl/>
              </w:rPr>
              <w:br/>
              <w:t> </w:t>
            </w:r>
          </w:p>
        </w:tc>
      </w:tr>
      <w:tr w:rsidR="00C915F3" w:rsidTr="00B53A96">
        <w:trPr>
          <w:trHeight w:val="350"/>
        </w:trPr>
        <w:tc>
          <w:tcPr>
            <w:tcW w:w="3920" w:type="dxa"/>
          </w:tcPr>
          <w:p w:rsidR="00C915F3" w:rsidRDefault="006723DD" w:rsidP="00B53A96">
            <w:pPr>
              <w:pStyle w:val="libPoem"/>
            </w:pPr>
            <w:r>
              <w:rPr>
                <w:rFonts w:hint="cs"/>
                <w:rtl/>
              </w:rPr>
              <w:t>ولدت ليلة الزفا</w:t>
            </w:r>
            <w:r w:rsidR="00C915F3" w:rsidRPr="00725071">
              <w:rPr>
                <w:rStyle w:val="libPoemTiniChar0"/>
                <w:rtl/>
              </w:rPr>
              <w:br/>
              <w:t> </w:t>
            </w:r>
          </w:p>
        </w:tc>
        <w:tc>
          <w:tcPr>
            <w:tcW w:w="279" w:type="dxa"/>
          </w:tcPr>
          <w:p w:rsidR="00C915F3" w:rsidRDefault="00C915F3" w:rsidP="00B53A96">
            <w:pPr>
              <w:pStyle w:val="libPoem"/>
              <w:rPr>
                <w:rtl/>
              </w:rPr>
            </w:pPr>
          </w:p>
        </w:tc>
        <w:tc>
          <w:tcPr>
            <w:tcW w:w="3881" w:type="dxa"/>
          </w:tcPr>
          <w:p w:rsidR="00C915F3" w:rsidRDefault="006723DD" w:rsidP="00B53A96">
            <w:pPr>
              <w:pStyle w:val="libPoem"/>
            </w:pPr>
            <w:r>
              <w:rPr>
                <w:rFonts w:hint="cs"/>
                <w:rtl/>
              </w:rPr>
              <w:t>ف إلى بعلها ذَكَرْ</w:t>
            </w:r>
            <w:r w:rsidR="00C915F3" w:rsidRPr="00725071">
              <w:rPr>
                <w:rStyle w:val="libPoemTiniChar0"/>
                <w:rtl/>
              </w:rPr>
              <w:br/>
              <w:t> </w:t>
            </w:r>
          </w:p>
        </w:tc>
      </w:tr>
      <w:tr w:rsidR="00C915F3" w:rsidTr="00B53A96">
        <w:trPr>
          <w:trHeight w:val="350"/>
        </w:trPr>
        <w:tc>
          <w:tcPr>
            <w:tcW w:w="3920" w:type="dxa"/>
          </w:tcPr>
          <w:p w:rsidR="00C915F3" w:rsidRDefault="006723DD" w:rsidP="00B53A96">
            <w:pPr>
              <w:pStyle w:val="libPoem"/>
            </w:pPr>
            <w:r>
              <w:rPr>
                <w:rFonts w:hint="cs"/>
                <w:rtl/>
              </w:rPr>
              <w:t>قلت</w:t>
            </w:r>
            <w:r w:rsidR="00E66EDC">
              <w:rPr>
                <w:rFonts w:hint="cs"/>
                <w:rtl/>
              </w:rPr>
              <w:t>:</w:t>
            </w:r>
            <w:r>
              <w:rPr>
                <w:rFonts w:hint="cs"/>
                <w:rtl/>
              </w:rPr>
              <w:t>من أين ذا الغلا</w:t>
            </w:r>
            <w:r w:rsidR="00C915F3" w:rsidRPr="00725071">
              <w:rPr>
                <w:rStyle w:val="libPoemTiniChar0"/>
                <w:rtl/>
              </w:rPr>
              <w:br/>
              <w:t> </w:t>
            </w:r>
          </w:p>
        </w:tc>
        <w:tc>
          <w:tcPr>
            <w:tcW w:w="279" w:type="dxa"/>
          </w:tcPr>
          <w:p w:rsidR="00C915F3" w:rsidRDefault="00C915F3" w:rsidP="00B53A96">
            <w:pPr>
              <w:pStyle w:val="libPoem"/>
              <w:rPr>
                <w:rtl/>
              </w:rPr>
            </w:pPr>
          </w:p>
        </w:tc>
        <w:tc>
          <w:tcPr>
            <w:tcW w:w="3881" w:type="dxa"/>
          </w:tcPr>
          <w:p w:rsidR="00C915F3" w:rsidRDefault="006723DD" w:rsidP="00B53A96">
            <w:pPr>
              <w:pStyle w:val="libPoem"/>
            </w:pPr>
            <w:r>
              <w:rPr>
                <w:rFonts w:hint="cs"/>
                <w:rtl/>
              </w:rPr>
              <w:t>م و ما مسَّها بشرْ ؟</w:t>
            </w:r>
            <w:r w:rsidR="00C915F3" w:rsidRPr="00725071">
              <w:rPr>
                <w:rStyle w:val="libPoemTiniChar0"/>
                <w:rtl/>
              </w:rPr>
              <w:br/>
              <w:t> </w:t>
            </w:r>
          </w:p>
        </w:tc>
      </w:tr>
      <w:tr w:rsidR="00C915F3" w:rsidTr="00B53A96">
        <w:trPr>
          <w:trHeight w:val="350"/>
        </w:trPr>
        <w:tc>
          <w:tcPr>
            <w:tcW w:w="3920" w:type="dxa"/>
          </w:tcPr>
          <w:p w:rsidR="00C915F3" w:rsidRDefault="006723DD" w:rsidP="00B53A96">
            <w:pPr>
              <w:pStyle w:val="libPoem"/>
            </w:pPr>
            <w:r>
              <w:rPr>
                <w:rFonts w:hint="cs"/>
                <w:rtl/>
              </w:rPr>
              <w:t>قال لي بعلها</w:t>
            </w:r>
            <w:r w:rsidR="00E66EDC">
              <w:rPr>
                <w:rFonts w:hint="cs"/>
                <w:rtl/>
              </w:rPr>
              <w:t>:</w:t>
            </w:r>
            <w:r>
              <w:rPr>
                <w:rFonts w:hint="cs"/>
                <w:rtl/>
              </w:rPr>
              <w:t>ألم</w:t>
            </w:r>
            <w:r w:rsidR="00C915F3" w:rsidRPr="00725071">
              <w:rPr>
                <w:rStyle w:val="libPoemTiniChar0"/>
                <w:rtl/>
              </w:rPr>
              <w:br/>
              <w:t> </w:t>
            </w:r>
          </w:p>
        </w:tc>
        <w:tc>
          <w:tcPr>
            <w:tcW w:w="279" w:type="dxa"/>
          </w:tcPr>
          <w:p w:rsidR="00C915F3" w:rsidRDefault="00C915F3" w:rsidP="00B53A96">
            <w:pPr>
              <w:pStyle w:val="libPoem"/>
              <w:rPr>
                <w:rtl/>
              </w:rPr>
            </w:pPr>
          </w:p>
        </w:tc>
        <w:tc>
          <w:tcPr>
            <w:tcW w:w="3881" w:type="dxa"/>
          </w:tcPr>
          <w:p w:rsidR="00C915F3" w:rsidRDefault="006723DD" w:rsidP="00B53A96">
            <w:pPr>
              <w:pStyle w:val="libPoem"/>
            </w:pPr>
            <w:r>
              <w:rPr>
                <w:rFonts w:hint="cs"/>
                <w:rtl/>
              </w:rPr>
              <w:t>يأت</w:t>
            </w:r>
            <w:r w:rsidRPr="00666704">
              <w:rPr>
                <w:rFonts w:hint="cs"/>
                <w:rtl/>
              </w:rPr>
              <w:t xml:space="preserve"> </w:t>
            </w:r>
            <w:r>
              <w:rPr>
                <w:rFonts w:hint="cs"/>
                <w:rtl/>
              </w:rPr>
              <w:t>في مسند الخبرْ ؟</w:t>
            </w:r>
            <w:r w:rsidR="00C915F3" w:rsidRPr="00725071">
              <w:rPr>
                <w:rStyle w:val="libPoemTiniChar0"/>
                <w:rtl/>
              </w:rPr>
              <w:br/>
              <w:t> </w:t>
            </w:r>
          </w:p>
        </w:tc>
      </w:tr>
      <w:tr w:rsidR="00C915F3" w:rsidTr="00B53A96">
        <w:trPr>
          <w:trHeight w:val="350"/>
        </w:trPr>
        <w:tc>
          <w:tcPr>
            <w:tcW w:w="3920" w:type="dxa"/>
          </w:tcPr>
          <w:p w:rsidR="00C915F3" w:rsidRDefault="006723DD" w:rsidP="00B53A96">
            <w:pPr>
              <w:pStyle w:val="libPoem"/>
            </w:pPr>
            <w:r>
              <w:rPr>
                <w:rFonts w:hint="cs"/>
                <w:rtl/>
              </w:rPr>
              <w:t>ولد المرأ للفرا</w:t>
            </w:r>
            <w:r w:rsidR="00C915F3" w:rsidRPr="00725071">
              <w:rPr>
                <w:rStyle w:val="libPoemTiniChar0"/>
                <w:rtl/>
              </w:rPr>
              <w:br/>
              <w:t> </w:t>
            </w:r>
          </w:p>
        </w:tc>
        <w:tc>
          <w:tcPr>
            <w:tcW w:w="279" w:type="dxa"/>
          </w:tcPr>
          <w:p w:rsidR="00C915F3" w:rsidRDefault="00C915F3" w:rsidP="00B53A96">
            <w:pPr>
              <w:pStyle w:val="libPoem"/>
              <w:rPr>
                <w:rtl/>
              </w:rPr>
            </w:pPr>
          </w:p>
        </w:tc>
        <w:tc>
          <w:tcPr>
            <w:tcW w:w="3881" w:type="dxa"/>
          </w:tcPr>
          <w:p w:rsidR="00C915F3" w:rsidRDefault="006723DD" w:rsidP="00B53A96">
            <w:pPr>
              <w:pStyle w:val="libPoem"/>
            </w:pPr>
            <w:r>
              <w:rPr>
                <w:rFonts w:hint="cs"/>
                <w:rtl/>
              </w:rPr>
              <w:t>ش وللعاهر الحجَرْ</w:t>
            </w:r>
            <w:r w:rsidR="00C915F3" w:rsidRPr="00725071">
              <w:rPr>
                <w:rStyle w:val="libPoemTiniChar0"/>
                <w:rtl/>
              </w:rPr>
              <w:br/>
              <w:t> </w:t>
            </w:r>
          </w:p>
        </w:tc>
      </w:tr>
      <w:tr w:rsidR="00C915F3" w:rsidTr="00B53A96">
        <w:tblPrEx>
          <w:tblLook w:val="04A0" w:firstRow="1" w:lastRow="0" w:firstColumn="1" w:lastColumn="0" w:noHBand="0" w:noVBand="1"/>
        </w:tblPrEx>
        <w:trPr>
          <w:trHeight w:val="350"/>
        </w:trPr>
        <w:tc>
          <w:tcPr>
            <w:tcW w:w="3920" w:type="dxa"/>
          </w:tcPr>
          <w:p w:rsidR="00C915F3" w:rsidRDefault="006723DD" w:rsidP="00B53A96">
            <w:pPr>
              <w:pStyle w:val="libPoem"/>
            </w:pPr>
            <w:r>
              <w:rPr>
                <w:rFonts w:hint="cs"/>
                <w:rtl/>
              </w:rPr>
              <w:t>قلت</w:t>
            </w:r>
            <w:r w:rsidR="00E66EDC">
              <w:rPr>
                <w:rFonts w:hint="cs"/>
                <w:rtl/>
              </w:rPr>
              <w:t>:</w:t>
            </w:r>
            <w:r>
              <w:rPr>
                <w:rFonts w:hint="cs"/>
                <w:rtl/>
              </w:rPr>
              <w:t>هنَّيته على</w:t>
            </w:r>
            <w:r w:rsidR="00C915F3" w:rsidRPr="00725071">
              <w:rPr>
                <w:rStyle w:val="libPoemTiniChar0"/>
                <w:rtl/>
              </w:rPr>
              <w:br/>
              <w:t> </w:t>
            </w:r>
          </w:p>
        </w:tc>
        <w:tc>
          <w:tcPr>
            <w:tcW w:w="279" w:type="dxa"/>
          </w:tcPr>
          <w:p w:rsidR="00C915F3" w:rsidRDefault="00C915F3" w:rsidP="00B53A96">
            <w:pPr>
              <w:pStyle w:val="libPoem"/>
              <w:rPr>
                <w:rtl/>
              </w:rPr>
            </w:pPr>
          </w:p>
        </w:tc>
        <w:tc>
          <w:tcPr>
            <w:tcW w:w="3881" w:type="dxa"/>
          </w:tcPr>
          <w:p w:rsidR="00C915F3" w:rsidRDefault="006723DD" w:rsidP="00B53A96">
            <w:pPr>
              <w:pStyle w:val="libPoem"/>
            </w:pPr>
            <w:r>
              <w:rPr>
                <w:rFonts w:hint="cs"/>
                <w:rtl/>
              </w:rPr>
              <w:t>رغم مَن</w:t>
            </w:r>
            <w:r w:rsidRPr="00666704">
              <w:rPr>
                <w:rFonts w:hint="cs"/>
                <w:rtl/>
              </w:rPr>
              <w:t xml:space="preserve"> </w:t>
            </w:r>
            <w:r>
              <w:rPr>
                <w:rFonts w:hint="cs"/>
                <w:rtl/>
              </w:rPr>
              <w:t>أنكر الخبرْ</w:t>
            </w:r>
            <w:r w:rsidR="00C915F3" w:rsidRPr="00725071">
              <w:rPr>
                <w:rStyle w:val="libPoemTiniChar0"/>
                <w:rtl/>
              </w:rPr>
              <w:br/>
              <w:t> </w:t>
            </w:r>
          </w:p>
        </w:tc>
      </w:tr>
    </w:tbl>
    <w:p w:rsidR="00FB201C" w:rsidRPr="006723DD" w:rsidRDefault="00666704" w:rsidP="006723DD">
      <w:pPr>
        <w:pStyle w:val="Heading2"/>
        <w:rPr>
          <w:rtl/>
        </w:rPr>
      </w:pPr>
      <w:bookmarkStart w:id="9" w:name="12"/>
      <w:bookmarkStart w:id="10" w:name="_Toc509050597"/>
      <w:r w:rsidRPr="006723DD">
        <w:rPr>
          <w:rFonts w:hint="cs"/>
          <w:rtl/>
        </w:rPr>
        <w:t>كشاجم والرياسة</w:t>
      </w:r>
      <w:bookmarkEnd w:id="9"/>
      <w:bookmarkEnd w:id="10"/>
    </w:p>
    <w:p w:rsidR="00666704" w:rsidRDefault="00666704" w:rsidP="006723DD">
      <w:pPr>
        <w:pStyle w:val="libNormal"/>
        <w:rPr>
          <w:rtl/>
        </w:rPr>
      </w:pPr>
      <w:r>
        <w:rPr>
          <w:rFonts w:hint="cs"/>
          <w:rtl/>
        </w:rPr>
        <w:t>وبما كان المترج</w:t>
      </w:r>
      <w:r w:rsidR="006723DD">
        <w:rPr>
          <w:rFonts w:hint="cs"/>
          <w:rtl/>
        </w:rPr>
        <w:t>َ</w:t>
      </w:r>
      <w:r>
        <w:rPr>
          <w:rFonts w:hint="cs"/>
          <w:rtl/>
        </w:rPr>
        <w:t>م كما سمعت مطبوعا</w:t>
      </w:r>
      <w:r w:rsidR="006723DD">
        <w:rPr>
          <w:rFonts w:hint="cs"/>
          <w:rtl/>
        </w:rPr>
        <w:t>ً</w:t>
      </w:r>
      <w:r>
        <w:rPr>
          <w:rFonts w:hint="cs"/>
          <w:rtl/>
        </w:rPr>
        <w:t xml:space="preserve"> بسلامة الن</w:t>
      </w:r>
      <w:r w:rsidR="006723DD">
        <w:rPr>
          <w:rFonts w:hint="cs"/>
          <w:rtl/>
        </w:rPr>
        <w:t>َّ</w:t>
      </w:r>
      <w:r>
        <w:rPr>
          <w:rFonts w:hint="cs"/>
          <w:rtl/>
        </w:rPr>
        <w:t>فس</w:t>
      </w:r>
      <w:r w:rsidR="00E66EDC">
        <w:rPr>
          <w:rFonts w:hint="cs"/>
          <w:rtl/>
        </w:rPr>
        <w:t>،</w:t>
      </w:r>
      <w:r>
        <w:rPr>
          <w:rFonts w:hint="cs"/>
          <w:rtl/>
        </w:rPr>
        <w:t xml:space="preserve"> وقداسة الن</w:t>
      </w:r>
      <w:r w:rsidR="006723DD">
        <w:rPr>
          <w:rFonts w:hint="cs"/>
          <w:rtl/>
        </w:rPr>
        <w:t>َ</w:t>
      </w:r>
      <w:r>
        <w:rPr>
          <w:rFonts w:hint="cs"/>
          <w:rtl/>
        </w:rPr>
        <w:t>ف</w:t>
      </w:r>
      <w:r w:rsidR="006723DD">
        <w:rPr>
          <w:rFonts w:hint="cs"/>
          <w:rtl/>
        </w:rPr>
        <w:t>َ</w:t>
      </w:r>
      <w:r>
        <w:rPr>
          <w:rFonts w:hint="cs"/>
          <w:rtl/>
        </w:rPr>
        <w:t>س</w:t>
      </w:r>
      <w:r w:rsidR="00E66EDC">
        <w:rPr>
          <w:rFonts w:hint="cs"/>
          <w:rtl/>
        </w:rPr>
        <w:t>،</w:t>
      </w:r>
      <w:r>
        <w:rPr>
          <w:rFonts w:hint="cs"/>
          <w:rtl/>
        </w:rPr>
        <w:t xml:space="preserve"> و طيب السريرة</w:t>
      </w:r>
      <w:r w:rsidR="00E66EDC">
        <w:rPr>
          <w:rFonts w:hint="cs"/>
          <w:rtl/>
        </w:rPr>
        <w:t>،</w:t>
      </w:r>
      <w:r>
        <w:rPr>
          <w:rFonts w:hint="cs"/>
          <w:rtl/>
        </w:rPr>
        <w:t xml:space="preserve"> متحل</w:t>
      </w:r>
      <w:r w:rsidR="00933737">
        <w:rPr>
          <w:rFonts w:hint="cs"/>
          <w:rtl/>
        </w:rPr>
        <w:t>ّ</w:t>
      </w:r>
      <w:r>
        <w:rPr>
          <w:rFonts w:hint="cs"/>
          <w:rtl/>
        </w:rPr>
        <w:t>يا</w:t>
      </w:r>
      <w:r w:rsidR="00933737">
        <w:rPr>
          <w:rFonts w:hint="cs"/>
          <w:rtl/>
        </w:rPr>
        <w:t>ً</w:t>
      </w:r>
      <w:r>
        <w:rPr>
          <w:rFonts w:hint="cs"/>
          <w:rtl/>
        </w:rPr>
        <w:t xml:space="preserve"> بمكارم الأخلاق</w:t>
      </w:r>
      <w:r w:rsidR="00E66EDC">
        <w:rPr>
          <w:rFonts w:hint="cs"/>
          <w:rtl/>
        </w:rPr>
        <w:t>،</w:t>
      </w:r>
      <w:r>
        <w:rPr>
          <w:rFonts w:hint="cs"/>
          <w:rtl/>
        </w:rPr>
        <w:t xml:space="preserve"> خاليا</w:t>
      </w:r>
      <w:r w:rsidR="006723DD">
        <w:rPr>
          <w:rFonts w:hint="cs"/>
          <w:rtl/>
        </w:rPr>
        <w:t>ً</w:t>
      </w:r>
      <w:r>
        <w:rPr>
          <w:rFonts w:hint="cs"/>
          <w:rtl/>
        </w:rPr>
        <w:t xml:space="preserve"> من المكيدة و</w:t>
      </w:r>
      <w:r w:rsidR="006723DD">
        <w:rPr>
          <w:rFonts w:hint="cs"/>
          <w:rtl/>
        </w:rPr>
        <w:t xml:space="preserve"> </w:t>
      </w:r>
      <w:r>
        <w:rPr>
          <w:rFonts w:hint="cs"/>
          <w:rtl/>
        </w:rPr>
        <w:t>المراوغة والدسيسة</w:t>
      </w:r>
      <w:r w:rsidR="00E66EDC">
        <w:rPr>
          <w:rFonts w:hint="cs"/>
          <w:rtl/>
        </w:rPr>
        <w:t>،</w:t>
      </w:r>
      <w:r>
        <w:rPr>
          <w:rFonts w:hint="cs"/>
          <w:rtl/>
        </w:rPr>
        <w:t xml:space="preserve"> مزاولا</w:t>
      </w:r>
      <w:r w:rsidR="006723DD">
        <w:rPr>
          <w:rFonts w:hint="cs"/>
          <w:rtl/>
        </w:rPr>
        <w:t>ً</w:t>
      </w:r>
      <w:r>
        <w:rPr>
          <w:rFonts w:hint="cs"/>
          <w:rtl/>
        </w:rPr>
        <w:t xml:space="preserve"> عن البذاء وال</w:t>
      </w:r>
      <w:r w:rsidR="006723DD">
        <w:rPr>
          <w:rFonts w:hint="cs"/>
          <w:rtl/>
        </w:rPr>
        <w:t>ا</w:t>
      </w:r>
      <w:r>
        <w:rPr>
          <w:rFonts w:hint="cs"/>
          <w:rtl/>
        </w:rPr>
        <w:t>يذاء وال</w:t>
      </w:r>
      <w:r w:rsidR="006723DD">
        <w:rPr>
          <w:rFonts w:hint="cs"/>
          <w:rtl/>
        </w:rPr>
        <w:t>إ</w:t>
      </w:r>
      <w:r>
        <w:rPr>
          <w:rFonts w:hint="cs"/>
          <w:rtl/>
        </w:rPr>
        <w:t>عتساف</w:t>
      </w:r>
      <w:r w:rsidR="00E66EDC">
        <w:rPr>
          <w:rFonts w:hint="cs"/>
          <w:rtl/>
        </w:rPr>
        <w:t>،</w:t>
      </w:r>
      <w:r>
        <w:rPr>
          <w:rFonts w:hint="cs"/>
          <w:rtl/>
        </w:rPr>
        <w:t xml:space="preserve"> كان مترف</w:t>
      </w:r>
      <w:r w:rsidR="006723DD">
        <w:rPr>
          <w:rFonts w:hint="cs"/>
          <w:rtl/>
        </w:rPr>
        <w:t>ِّ</w:t>
      </w:r>
      <w:r>
        <w:rPr>
          <w:rFonts w:hint="cs"/>
          <w:rtl/>
        </w:rPr>
        <w:t>عا</w:t>
      </w:r>
      <w:r w:rsidR="00933737">
        <w:rPr>
          <w:rFonts w:hint="cs"/>
          <w:rtl/>
        </w:rPr>
        <w:t>ً</w:t>
      </w:r>
      <w:r>
        <w:rPr>
          <w:rFonts w:hint="cs"/>
          <w:rtl/>
        </w:rPr>
        <w:t xml:space="preserve"> نفسه عن الرتبة وإشغال المنص</w:t>
      </w:r>
      <w:r w:rsidR="006723DD">
        <w:rPr>
          <w:rFonts w:hint="cs"/>
          <w:rtl/>
        </w:rPr>
        <w:t>َّ</w:t>
      </w:r>
      <w:r>
        <w:rPr>
          <w:rFonts w:hint="cs"/>
          <w:rtl/>
        </w:rPr>
        <w:t>ة في أبواب الملوك والولاة</w:t>
      </w:r>
      <w:r w:rsidR="00E66EDC">
        <w:rPr>
          <w:rFonts w:hint="cs"/>
          <w:rtl/>
        </w:rPr>
        <w:t>،</w:t>
      </w:r>
      <w:r>
        <w:rPr>
          <w:rFonts w:hint="cs"/>
          <w:rtl/>
        </w:rPr>
        <w:t xml:space="preserve"> وما كان له مطمع</w:t>
      </w:r>
      <w:r w:rsidR="006723DD">
        <w:rPr>
          <w:rFonts w:hint="cs"/>
          <w:rtl/>
        </w:rPr>
        <w:t>ٌ</w:t>
      </w:r>
      <w:r>
        <w:rPr>
          <w:rFonts w:hint="cs"/>
          <w:rtl/>
        </w:rPr>
        <w:t xml:space="preserve"> في شأن من الوزراء والولاية والكتابة و العمالة عند ال</w:t>
      </w:r>
      <w:r w:rsidR="006723DD">
        <w:rPr>
          <w:rFonts w:hint="cs"/>
          <w:rtl/>
        </w:rPr>
        <w:t>اُ</w:t>
      </w:r>
      <w:r>
        <w:rPr>
          <w:rFonts w:hint="cs"/>
          <w:rtl/>
        </w:rPr>
        <w:t>مراء والخلفاء</w:t>
      </w:r>
      <w:r w:rsidR="00E66EDC">
        <w:rPr>
          <w:rFonts w:hint="cs"/>
          <w:rtl/>
        </w:rPr>
        <w:t>،</w:t>
      </w:r>
      <w:r>
        <w:rPr>
          <w:rFonts w:hint="cs"/>
          <w:rtl/>
        </w:rPr>
        <w:t xml:space="preserve"> وما أت</w:t>
      </w:r>
      <w:r w:rsidR="006723DD">
        <w:rPr>
          <w:rFonts w:hint="cs"/>
          <w:rtl/>
        </w:rPr>
        <w:t>َّ</w:t>
      </w:r>
      <w:r>
        <w:rPr>
          <w:rFonts w:hint="cs"/>
          <w:rtl/>
        </w:rPr>
        <w:t>خذ فضايله الجم</w:t>
      </w:r>
      <w:r w:rsidR="00FA1850">
        <w:rPr>
          <w:rFonts w:hint="cs"/>
          <w:rtl/>
        </w:rPr>
        <w:t>َّ</w:t>
      </w:r>
      <w:r>
        <w:rPr>
          <w:rFonts w:hint="cs"/>
          <w:rtl/>
        </w:rPr>
        <w:t>ة لها شر</w:t>
      </w:r>
      <w:r w:rsidR="00FA1850">
        <w:rPr>
          <w:rFonts w:hint="cs"/>
          <w:rtl/>
        </w:rPr>
        <w:t>َ</w:t>
      </w:r>
      <w:r>
        <w:rPr>
          <w:rFonts w:hint="cs"/>
          <w:rtl/>
        </w:rPr>
        <w:t>كا</w:t>
      </w:r>
      <w:r w:rsidR="00FA1850">
        <w:rPr>
          <w:rFonts w:hint="cs"/>
          <w:rtl/>
        </w:rPr>
        <w:t>ً</w:t>
      </w:r>
      <w:r w:rsidR="00E66EDC">
        <w:rPr>
          <w:rFonts w:hint="cs"/>
          <w:rtl/>
        </w:rPr>
        <w:t>،</w:t>
      </w:r>
      <w:r>
        <w:rPr>
          <w:rFonts w:hint="cs"/>
          <w:rtl/>
        </w:rPr>
        <w:t xml:space="preserve"> ولنيل الآمال وسيلة</w:t>
      </w:r>
      <w:r w:rsidR="00FA1850">
        <w:rPr>
          <w:rFonts w:hint="cs"/>
          <w:rtl/>
        </w:rPr>
        <w:t>ً</w:t>
      </w:r>
      <w:r w:rsidR="00E66EDC">
        <w:rPr>
          <w:rFonts w:hint="cs"/>
          <w:rtl/>
        </w:rPr>
        <w:t>،</w:t>
      </w:r>
      <w:r>
        <w:rPr>
          <w:rFonts w:hint="cs"/>
          <w:rtl/>
        </w:rPr>
        <w:t xml:space="preserve"> وكان يرى التقم</w:t>
      </w:r>
      <w:r w:rsidR="00FA1850">
        <w:rPr>
          <w:rFonts w:hint="cs"/>
          <w:rtl/>
        </w:rPr>
        <w:t>ّ</w:t>
      </w:r>
      <w:r>
        <w:rPr>
          <w:rFonts w:hint="cs"/>
          <w:rtl/>
        </w:rPr>
        <w:t>ص بالر</w:t>
      </w:r>
      <w:r w:rsidR="006A7ACE">
        <w:rPr>
          <w:rFonts w:hint="cs"/>
          <w:rtl/>
        </w:rPr>
        <w:t>َّ</w:t>
      </w:r>
      <w:r>
        <w:rPr>
          <w:rFonts w:hint="cs"/>
          <w:rtl/>
        </w:rPr>
        <w:t>ياسة من مرديات الن</w:t>
      </w:r>
      <w:r w:rsidR="00FA1850">
        <w:rPr>
          <w:rFonts w:hint="cs"/>
          <w:rtl/>
        </w:rPr>
        <w:t>َّ</w:t>
      </w:r>
      <w:r>
        <w:rPr>
          <w:rFonts w:hint="cs"/>
          <w:rtl/>
        </w:rPr>
        <w:t>فس ويقول</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FA1850" w:rsidTr="00B53A96">
        <w:trPr>
          <w:trHeight w:val="350"/>
        </w:trPr>
        <w:tc>
          <w:tcPr>
            <w:tcW w:w="3920" w:type="dxa"/>
            <w:shd w:val="clear" w:color="auto" w:fill="auto"/>
          </w:tcPr>
          <w:p w:rsidR="00FA1850" w:rsidRDefault="00FA1850" w:rsidP="00B53A96">
            <w:pPr>
              <w:pStyle w:val="libPoem"/>
            </w:pPr>
            <w:r>
              <w:rPr>
                <w:rFonts w:hint="cs"/>
                <w:rtl/>
              </w:rPr>
              <w:t>رأيت الرّياسة مقرونةً</w:t>
            </w:r>
            <w:r w:rsidRPr="00725071">
              <w:rPr>
                <w:rStyle w:val="libPoemTiniChar0"/>
                <w:rtl/>
              </w:rPr>
              <w:br/>
              <w:t> </w:t>
            </w:r>
          </w:p>
        </w:tc>
        <w:tc>
          <w:tcPr>
            <w:tcW w:w="279" w:type="dxa"/>
            <w:shd w:val="clear" w:color="auto" w:fill="auto"/>
          </w:tcPr>
          <w:p w:rsidR="00FA1850" w:rsidRDefault="00FA1850" w:rsidP="00B53A96">
            <w:pPr>
              <w:pStyle w:val="libPoem"/>
              <w:rPr>
                <w:rtl/>
              </w:rPr>
            </w:pPr>
          </w:p>
        </w:tc>
        <w:tc>
          <w:tcPr>
            <w:tcW w:w="3881" w:type="dxa"/>
            <w:shd w:val="clear" w:color="auto" w:fill="auto"/>
          </w:tcPr>
          <w:p w:rsidR="00FA1850" w:rsidRDefault="00FA1850" w:rsidP="00B53A96">
            <w:pPr>
              <w:pStyle w:val="libPoem"/>
            </w:pPr>
            <w:r>
              <w:rPr>
                <w:rFonts w:hint="cs"/>
                <w:rtl/>
              </w:rPr>
              <w:t>بلبس التكبّر والنخوهْ</w:t>
            </w:r>
            <w:r w:rsidRPr="00725071">
              <w:rPr>
                <w:rStyle w:val="libPoemTiniChar0"/>
                <w:rtl/>
              </w:rPr>
              <w:br/>
              <w:t> </w:t>
            </w:r>
          </w:p>
        </w:tc>
      </w:tr>
      <w:tr w:rsidR="00FA1850" w:rsidTr="00B53A96">
        <w:trPr>
          <w:trHeight w:val="350"/>
        </w:trPr>
        <w:tc>
          <w:tcPr>
            <w:tcW w:w="3920" w:type="dxa"/>
          </w:tcPr>
          <w:p w:rsidR="00FA1850" w:rsidRDefault="00FA1850" w:rsidP="00B53A96">
            <w:pPr>
              <w:pStyle w:val="libPoem"/>
            </w:pPr>
            <w:r>
              <w:rPr>
                <w:rFonts w:hint="cs"/>
                <w:rtl/>
              </w:rPr>
              <w:t>إذا ما تقمَّصها لابسٌ</w:t>
            </w:r>
            <w:r w:rsidRPr="00725071">
              <w:rPr>
                <w:rStyle w:val="libPoemTiniChar0"/>
                <w:rtl/>
              </w:rPr>
              <w:br/>
              <w:t> </w:t>
            </w:r>
          </w:p>
        </w:tc>
        <w:tc>
          <w:tcPr>
            <w:tcW w:w="279" w:type="dxa"/>
          </w:tcPr>
          <w:p w:rsidR="00FA1850" w:rsidRDefault="00FA1850" w:rsidP="00B53A96">
            <w:pPr>
              <w:pStyle w:val="libPoem"/>
              <w:rPr>
                <w:rtl/>
              </w:rPr>
            </w:pPr>
          </w:p>
        </w:tc>
        <w:tc>
          <w:tcPr>
            <w:tcW w:w="3881" w:type="dxa"/>
          </w:tcPr>
          <w:p w:rsidR="00FA1850" w:rsidRDefault="00FA1850" w:rsidP="00B53A96">
            <w:pPr>
              <w:pStyle w:val="libPoem"/>
            </w:pPr>
            <w:r>
              <w:rPr>
                <w:rFonts w:hint="cs"/>
                <w:rtl/>
              </w:rPr>
              <w:t>ترفَّع في الجهر والخلوهْ</w:t>
            </w:r>
            <w:r w:rsidRPr="00725071">
              <w:rPr>
                <w:rStyle w:val="libPoemTiniChar0"/>
                <w:rtl/>
              </w:rPr>
              <w:br/>
              <w:t> </w:t>
            </w:r>
          </w:p>
        </w:tc>
      </w:tr>
      <w:tr w:rsidR="00FA1850" w:rsidTr="00B53A96">
        <w:trPr>
          <w:trHeight w:val="350"/>
        </w:trPr>
        <w:tc>
          <w:tcPr>
            <w:tcW w:w="3920" w:type="dxa"/>
          </w:tcPr>
          <w:p w:rsidR="00FA1850" w:rsidRDefault="00FA1850" w:rsidP="006A7ACE">
            <w:pPr>
              <w:pStyle w:val="libPoem"/>
            </w:pPr>
            <w:r>
              <w:rPr>
                <w:rFonts w:hint="cs"/>
                <w:rtl/>
              </w:rPr>
              <w:t>ويقعد عن حقّ إخو</w:t>
            </w:r>
            <w:r w:rsidR="006A7ACE">
              <w:rPr>
                <w:rFonts w:hint="cs"/>
                <w:rtl/>
              </w:rPr>
              <w:t>ان</w:t>
            </w:r>
            <w:r w:rsidR="00C82565">
              <w:rPr>
                <w:rFonts w:hint="cs"/>
                <w:rtl/>
              </w:rPr>
              <w:t>ه</w:t>
            </w:r>
            <w:r w:rsidRPr="00725071">
              <w:rPr>
                <w:rStyle w:val="libPoemTiniChar0"/>
                <w:rtl/>
              </w:rPr>
              <w:br/>
              <w:t> </w:t>
            </w:r>
          </w:p>
        </w:tc>
        <w:tc>
          <w:tcPr>
            <w:tcW w:w="279" w:type="dxa"/>
          </w:tcPr>
          <w:p w:rsidR="00FA1850" w:rsidRDefault="00FA1850" w:rsidP="00B53A96">
            <w:pPr>
              <w:pStyle w:val="libPoem"/>
              <w:rPr>
                <w:rtl/>
              </w:rPr>
            </w:pPr>
          </w:p>
        </w:tc>
        <w:tc>
          <w:tcPr>
            <w:tcW w:w="3881" w:type="dxa"/>
          </w:tcPr>
          <w:p w:rsidR="00FA1850" w:rsidRDefault="00FA1850" w:rsidP="00B53A96">
            <w:pPr>
              <w:pStyle w:val="libPoem"/>
            </w:pPr>
            <w:r>
              <w:rPr>
                <w:rFonts w:hint="cs"/>
                <w:rtl/>
              </w:rPr>
              <w:t>ويطمع أن يهرعوا نحوهْ</w:t>
            </w:r>
            <w:r w:rsidRPr="00725071">
              <w:rPr>
                <w:rStyle w:val="libPoemTiniChar0"/>
                <w:rtl/>
              </w:rPr>
              <w:br/>
              <w:t> </w:t>
            </w:r>
          </w:p>
        </w:tc>
      </w:tr>
      <w:tr w:rsidR="00FA1850" w:rsidTr="00B53A96">
        <w:trPr>
          <w:trHeight w:val="350"/>
        </w:trPr>
        <w:tc>
          <w:tcPr>
            <w:tcW w:w="3920" w:type="dxa"/>
          </w:tcPr>
          <w:p w:rsidR="00FA1850" w:rsidRDefault="00FA1850" w:rsidP="00B53A96">
            <w:pPr>
              <w:pStyle w:val="libPoem"/>
            </w:pPr>
            <w:r>
              <w:rPr>
                <w:rFonts w:hint="cs"/>
                <w:rtl/>
              </w:rPr>
              <w:t>و ينقصهم من جميل الدعاء</w:t>
            </w:r>
            <w:r w:rsidRPr="00725071">
              <w:rPr>
                <w:rStyle w:val="libPoemTiniChar0"/>
                <w:rtl/>
              </w:rPr>
              <w:br/>
              <w:t> </w:t>
            </w:r>
          </w:p>
        </w:tc>
        <w:tc>
          <w:tcPr>
            <w:tcW w:w="279" w:type="dxa"/>
          </w:tcPr>
          <w:p w:rsidR="00FA1850" w:rsidRDefault="00FA1850" w:rsidP="00B53A96">
            <w:pPr>
              <w:pStyle w:val="libPoem"/>
              <w:rPr>
                <w:rtl/>
              </w:rPr>
            </w:pPr>
          </w:p>
        </w:tc>
        <w:tc>
          <w:tcPr>
            <w:tcW w:w="3881" w:type="dxa"/>
          </w:tcPr>
          <w:p w:rsidR="00FA1850" w:rsidRDefault="00FA1850" w:rsidP="00B53A96">
            <w:pPr>
              <w:pStyle w:val="libPoem"/>
            </w:pPr>
            <w:r>
              <w:rPr>
                <w:rFonts w:hint="cs"/>
                <w:rtl/>
              </w:rPr>
              <w:t>ويأمل عندهم الحظوهْ</w:t>
            </w:r>
            <w:r w:rsidRPr="00725071">
              <w:rPr>
                <w:rStyle w:val="libPoemTiniChar0"/>
                <w:rtl/>
              </w:rPr>
              <w:br/>
              <w:t> </w:t>
            </w:r>
          </w:p>
        </w:tc>
      </w:tr>
      <w:tr w:rsidR="00FA1850" w:rsidTr="00B53A96">
        <w:trPr>
          <w:trHeight w:val="350"/>
        </w:trPr>
        <w:tc>
          <w:tcPr>
            <w:tcW w:w="3920" w:type="dxa"/>
          </w:tcPr>
          <w:p w:rsidR="00FA1850" w:rsidRDefault="00FA1850" w:rsidP="00B53A96">
            <w:pPr>
              <w:pStyle w:val="libPoem"/>
            </w:pPr>
            <w:r>
              <w:rPr>
                <w:rFonts w:hint="cs"/>
                <w:rtl/>
              </w:rPr>
              <w:t>فذلك إن أنا كاتبته</w:t>
            </w:r>
            <w:r w:rsidRPr="00725071">
              <w:rPr>
                <w:rStyle w:val="libPoemTiniChar0"/>
                <w:rtl/>
              </w:rPr>
              <w:br/>
              <w:t> </w:t>
            </w:r>
          </w:p>
        </w:tc>
        <w:tc>
          <w:tcPr>
            <w:tcW w:w="279" w:type="dxa"/>
          </w:tcPr>
          <w:p w:rsidR="00FA1850" w:rsidRDefault="00FA1850" w:rsidP="00B53A96">
            <w:pPr>
              <w:pStyle w:val="libPoem"/>
              <w:rPr>
                <w:rtl/>
              </w:rPr>
            </w:pPr>
          </w:p>
        </w:tc>
        <w:tc>
          <w:tcPr>
            <w:tcW w:w="3881" w:type="dxa"/>
          </w:tcPr>
          <w:p w:rsidR="00FA1850" w:rsidRDefault="006A7ACE" w:rsidP="00B53A96">
            <w:pPr>
              <w:pStyle w:val="libPoem"/>
            </w:pPr>
            <w:r>
              <w:rPr>
                <w:rFonts w:hint="cs"/>
                <w:rtl/>
              </w:rPr>
              <w:t>فلا يسمع الله ل</w:t>
            </w:r>
            <w:r w:rsidR="00FA1850">
              <w:rPr>
                <w:rFonts w:hint="cs"/>
                <w:rtl/>
              </w:rPr>
              <w:t>ي دعوهْ</w:t>
            </w:r>
            <w:r w:rsidR="00FA1850" w:rsidRPr="00725071">
              <w:rPr>
                <w:rStyle w:val="libPoemTiniChar0"/>
                <w:rtl/>
              </w:rPr>
              <w:br/>
              <w:t> </w:t>
            </w:r>
          </w:p>
        </w:tc>
      </w:tr>
      <w:tr w:rsidR="00FA1850" w:rsidTr="00B53A96">
        <w:tblPrEx>
          <w:tblLook w:val="04A0" w:firstRow="1" w:lastRow="0" w:firstColumn="1" w:lastColumn="0" w:noHBand="0" w:noVBand="1"/>
        </w:tblPrEx>
        <w:trPr>
          <w:trHeight w:val="350"/>
        </w:trPr>
        <w:tc>
          <w:tcPr>
            <w:tcW w:w="3920" w:type="dxa"/>
          </w:tcPr>
          <w:p w:rsidR="00FA1850" w:rsidRDefault="00FA1850" w:rsidP="00B53A96">
            <w:pPr>
              <w:pStyle w:val="libPoem"/>
            </w:pPr>
            <w:r>
              <w:rPr>
                <w:rFonts w:hint="cs"/>
                <w:rtl/>
              </w:rPr>
              <w:t>ولستُ بآتٍ له منزلاً</w:t>
            </w:r>
            <w:r w:rsidRPr="00725071">
              <w:rPr>
                <w:rStyle w:val="libPoemTiniChar0"/>
                <w:rtl/>
              </w:rPr>
              <w:br/>
              <w:t> </w:t>
            </w:r>
          </w:p>
        </w:tc>
        <w:tc>
          <w:tcPr>
            <w:tcW w:w="279" w:type="dxa"/>
          </w:tcPr>
          <w:p w:rsidR="00FA1850" w:rsidRDefault="00FA1850" w:rsidP="00B53A96">
            <w:pPr>
              <w:pStyle w:val="libPoem"/>
              <w:rPr>
                <w:rtl/>
              </w:rPr>
            </w:pPr>
          </w:p>
        </w:tc>
        <w:tc>
          <w:tcPr>
            <w:tcW w:w="3881" w:type="dxa"/>
          </w:tcPr>
          <w:p w:rsidR="00FA1850" w:rsidRDefault="00FA1850" w:rsidP="006A7ACE">
            <w:pPr>
              <w:pStyle w:val="libPoem"/>
            </w:pPr>
            <w:r>
              <w:rPr>
                <w:rFonts w:hint="cs"/>
                <w:rtl/>
              </w:rPr>
              <w:t xml:space="preserve">و لو </w:t>
            </w:r>
            <w:r w:rsidR="006A7ACE">
              <w:rPr>
                <w:rFonts w:hint="cs"/>
                <w:rtl/>
              </w:rPr>
              <w:t>ا</w:t>
            </w:r>
            <w:r w:rsidR="00C82565">
              <w:rPr>
                <w:rFonts w:hint="cs"/>
                <w:rtl/>
              </w:rPr>
              <w:t>نَّه</w:t>
            </w:r>
            <w:r>
              <w:rPr>
                <w:rFonts w:hint="cs"/>
                <w:rtl/>
              </w:rPr>
              <w:t xml:space="preserve"> يسكن المروهْ</w:t>
            </w:r>
            <w:r w:rsidRPr="00725071">
              <w:rPr>
                <w:rStyle w:val="libPoemTiniChar0"/>
                <w:rtl/>
              </w:rPr>
              <w:br/>
              <w:t> </w:t>
            </w:r>
          </w:p>
        </w:tc>
      </w:tr>
    </w:tbl>
    <w:p w:rsidR="00FB201C" w:rsidRDefault="00666704" w:rsidP="009618AF">
      <w:pPr>
        <w:pStyle w:val="libNormal"/>
        <w:rPr>
          <w:rtl/>
        </w:rPr>
      </w:pPr>
      <w:r>
        <w:rPr>
          <w:rFonts w:hint="cs"/>
          <w:rtl/>
        </w:rPr>
        <w:t>وكان بالطبع والحال هذه ينهي أوليائه عن قبول الوظايف السلطاني</w:t>
      </w:r>
      <w:r w:rsidR="00FA1850">
        <w:rPr>
          <w:rFonts w:hint="cs"/>
          <w:rtl/>
        </w:rPr>
        <w:t>ّ</w:t>
      </w:r>
      <w:r>
        <w:rPr>
          <w:rFonts w:hint="cs"/>
          <w:rtl/>
        </w:rPr>
        <w:t>ة</w:t>
      </w:r>
      <w:r w:rsidR="00E66EDC">
        <w:rPr>
          <w:rFonts w:hint="cs"/>
          <w:rtl/>
        </w:rPr>
        <w:t>،</w:t>
      </w:r>
      <w:r>
        <w:rPr>
          <w:rFonts w:hint="cs"/>
          <w:rtl/>
        </w:rPr>
        <w:t xml:space="preserve"> والتول</w:t>
      </w:r>
      <w:r w:rsidR="00FA1850">
        <w:rPr>
          <w:rFonts w:hint="cs"/>
          <w:rtl/>
        </w:rPr>
        <w:t>ّ</w:t>
      </w:r>
      <w:r>
        <w:rPr>
          <w:rFonts w:hint="cs"/>
          <w:rtl/>
        </w:rPr>
        <w:t>ي بشيء</w:t>
      </w:r>
      <w:r w:rsidR="00FA1850">
        <w:rPr>
          <w:rFonts w:hint="cs"/>
          <w:rtl/>
        </w:rPr>
        <w:t>ٍ</w:t>
      </w:r>
      <w:r>
        <w:rPr>
          <w:rFonts w:hint="cs"/>
          <w:rtl/>
        </w:rPr>
        <w:t xml:space="preserve"> من المناصب عند الح</w:t>
      </w:r>
      <w:r w:rsidR="00FA1850">
        <w:rPr>
          <w:rFonts w:hint="cs"/>
          <w:rtl/>
        </w:rPr>
        <w:t>ُ</w:t>
      </w:r>
      <w:r>
        <w:rPr>
          <w:rFonts w:hint="cs"/>
          <w:rtl/>
        </w:rPr>
        <w:t>ك</w:t>
      </w:r>
      <w:r w:rsidR="00FA1850">
        <w:rPr>
          <w:rFonts w:hint="cs"/>
          <w:rtl/>
        </w:rPr>
        <w:t>ّ</w:t>
      </w:r>
      <w:r>
        <w:rPr>
          <w:rFonts w:hint="cs"/>
          <w:rtl/>
        </w:rPr>
        <w:t>ام</w:t>
      </w:r>
      <w:r w:rsidR="00E66EDC">
        <w:rPr>
          <w:rFonts w:hint="cs"/>
          <w:rtl/>
        </w:rPr>
        <w:t>،</w:t>
      </w:r>
      <w:r>
        <w:rPr>
          <w:rFonts w:hint="cs"/>
          <w:rtl/>
        </w:rPr>
        <w:t xml:space="preserve"> ويحذ</w:t>
      </w:r>
      <w:r w:rsidR="00FA1850">
        <w:rPr>
          <w:rFonts w:hint="cs"/>
          <w:rtl/>
        </w:rPr>
        <w:t>ِّ</w:t>
      </w:r>
      <w:r>
        <w:rPr>
          <w:rFonts w:hint="cs"/>
          <w:rtl/>
        </w:rPr>
        <w:t>رهم عن التصد</w:t>
      </w:r>
      <w:r w:rsidR="00FA1850">
        <w:rPr>
          <w:rFonts w:hint="cs"/>
          <w:rtl/>
        </w:rPr>
        <w:t>ّ</w:t>
      </w:r>
      <w:r>
        <w:rPr>
          <w:rFonts w:hint="cs"/>
          <w:rtl/>
        </w:rPr>
        <w:t>ي بوظيفة</w:t>
      </w:r>
      <w:r w:rsidR="00FA1850">
        <w:rPr>
          <w:rFonts w:hint="cs"/>
          <w:rtl/>
        </w:rPr>
        <w:t>ٍ</w:t>
      </w:r>
      <w:r>
        <w:rPr>
          <w:rFonts w:hint="cs"/>
          <w:rtl/>
        </w:rPr>
        <w:t xml:space="preserve"> من شؤون الملك والمملكة</w:t>
      </w:r>
      <w:r w:rsidR="00E66EDC">
        <w:rPr>
          <w:rFonts w:hint="cs"/>
          <w:rtl/>
        </w:rPr>
        <w:t>،</w:t>
      </w:r>
      <w:r>
        <w:rPr>
          <w:rFonts w:hint="cs"/>
          <w:rtl/>
        </w:rPr>
        <w:t xml:space="preserve"> ويمث</w:t>
      </w:r>
      <w:r w:rsidR="00FA1850">
        <w:rPr>
          <w:rFonts w:hint="cs"/>
          <w:rtl/>
        </w:rPr>
        <w:t>ِّ</w:t>
      </w:r>
      <w:r>
        <w:rPr>
          <w:rFonts w:hint="cs"/>
          <w:rtl/>
        </w:rPr>
        <w:t>ل بين يديهم شنعة الايتمار</w:t>
      </w:r>
      <w:r w:rsidR="00E66EDC">
        <w:rPr>
          <w:rFonts w:hint="cs"/>
          <w:rtl/>
        </w:rPr>
        <w:t>،</w:t>
      </w:r>
      <w:r>
        <w:rPr>
          <w:rFonts w:hint="cs"/>
          <w:rtl/>
        </w:rPr>
        <w:t xml:space="preserve"> وينب</w:t>
      </w:r>
      <w:r w:rsidR="00FA1850">
        <w:rPr>
          <w:rFonts w:hint="cs"/>
          <w:rtl/>
        </w:rPr>
        <w:t>ِّ</w:t>
      </w:r>
      <w:r>
        <w:rPr>
          <w:rFonts w:hint="cs"/>
          <w:rtl/>
        </w:rPr>
        <w:t>ههم بما يقتضيه الترأس من الظلم</w:t>
      </w:r>
    </w:p>
    <w:p w:rsidR="00666704" w:rsidRPr="00666704" w:rsidRDefault="00666704" w:rsidP="009618AF">
      <w:pPr>
        <w:pStyle w:val="libNormal"/>
      </w:pPr>
      <w:r>
        <w:rPr>
          <w:rFonts w:hint="cs"/>
          <w:rtl/>
        </w:rPr>
        <w:br w:type="page"/>
      </w:r>
    </w:p>
    <w:p w:rsidR="00666704" w:rsidRDefault="00666704" w:rsidP="00FA1850">
      <w:pPr>
        <w:pStyle w:val="libNormal0"/>
        <w:rPr>
          <w:rtl/>
        </w:rPr>
      </w:pPr>
      <w:r>
        <w:rPr>
          <w:rFonts w:hint="cs"/>
          <w:rtl/>
        </w:rPr>
        <w:lastRenderedPageBreak/>
        <w:t>والوقيعة في النفوس</w:t>
      </w:r>
      <w:r w:rsidR="00E66EDC">
        <w:rPr>
          <w:rFonts w:hint="cs"/>
          <w:rtl/>
        </w:rPr>
        <w:t>،</w:t>
      </w:r>
      <w:r>
        <w:rPr>
          <w:rFonts w:hint="cs"/>
          <w:rtl/>
        </w:rPr>
        <w:t xml:space="preserve"> ونصب العداء لمخالفيه</w:t>
      </w:r>
      <w:r w:rsidR="00E66EDC">
        <w:rPr>
          <w:rFonts w:hint="cs"/>
          <w:rtl/>
        </w:rPr>
        <w:t>،</w:t>
      </w:r>
      <w:r>
        <w:rPr>
          <w:rFonts w:hint="cs"/>
          <w:rtl/>
        </w:rPr>
        <w:t xml:space="preserve"> وما يوجب من دحض الحق</w:t>
      </w:r>
      <w:r w:rsidR="00FA1850">
        <w:rPr>
          <w:rFonts w:hint="cs"/>
          <w:rtl/>
        </w:rPr>
        <w:t>ِّ</w:t>
      </w:r>
      <w:r w:rsidR="00E66EDC">
        <w:rPr>
          <w:rFonts w:hint="cs"/>
          <w:rtl/>
        </w:rPr>
        <w:t>،</w:t>
      </w:r>
      <w:r>
        <w:rPr>
          <w:rFonts w:hint="cs"/>
          <w:rtl/>
        </w:rPr>
        <w:t xml:space="preserve"> وإضاعة الحقوق</w:t>
      </w:r>
      <w:r w:rsidR="00E66EDC">
        <w:rPr>
          <w:rFonts w:hint="cs"/>
          <w:rtl/>
        </w:rPr>
        <w:t>،</w:t>
      </w:r>
      <w:r>
        <w:rPr>
          <w:rFonts w:hint="cs"/>
          <w:rtl/>
        </w:rPr>
        <w:t xml:space="preserve"> ورفض مكارم الأخلاق.</w:t>
      </w:r>
      <w:r w:rsidR="00FA1850">
        <w:rPr>
          <w:rFonts w:hint="cs"/>
          <w:rtl/>
        </w:rPr>
        <w:t xml:space="preserve"> </w:t>
      </w:r>
      <w:r>
        <w:rPr>
          <w:rFonts w:hint="cs"/>
          <w:rtl/>
        </w:rPr>
        <w:t>وحسبك ما كتبه إلى صديق له وكان قد تقل</w:t>
      </w:r>
      <w:r w:rsidR="00FA1850">
        <w:rPr>
          <w:rFonts w:hint="cs"/>
          <w:rtl/>
        </w:rPr>
        <w:t>َّ</w:t>
      </w:r>
      <w:r>
        <w:rPr>
          <w:rFonts w:hint="cs"/>
          <w:rtl/>
        </w:rPr>
        <w:t>د البريد من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FA1850" w:rsidTr="00B53A96">
        <w:trPr>
          <w:trHeight w:val="350"/>
        </w:trPr>
        <w:tc>
          <w:tcPr>
            <w:tcW w:w="3920" w:type="dxa"/>
            <w:shd w:val="clear" w:color="auto" w:fill="auto"/>
          </w:tcPr>
          <w:p w:rsidR="00FA1850" w:rsidRDefault="00FA1850" w:rsidP="00B53A96">
            <w:pPr>
              <w:pStyle w:val="libPoem"/>
            </w:pPr>
            <w:r w:rsidRPr="009618AF">
              <w:rPr>
                <w:rFonts w:hint="cs"/>
                <w:rtl/>
              </w:rPr>
              <w:t xml:space="preserve">صرت لي عامل البريد مقينا </w:t>
            </w:r>
            <w:r w:rsidRPr="00583C0E">
              <w:rPr>
                <w:rStyle w:val="libFootnotenumChar"/>
                <w:rFonts w:hint="cs"/>
                <w:rtl/>
              </w:rPr>
              <w:t>(1)</w:t>
            </w:r>
            <w:r w:rsidRPr="00725071">
              <w:rPr>
                <w:rStyle w:val="libPoemTiniChar0"/>
                <w:rtl/>
              </w:rPr>
              <w:br/>
              <w:t> </w:t>
            </w:r>
          </w:p>
        </w:tc>
        <w:tc>
          <w:tcPr>
            <w:tcW w:w="279" w:type="dxa"/>
            <w:shd w:val="clear" w:color="auto" w:fill="auto"/>
          </w:tcPr>
          <w:p w:rsidR="00FA1850" w:rsidRDefault="00FA1850" w:rsidP="00B53A96">
            <w:pPr>
              <w:pStyle w:val="libPoem"/>
              <w:rPr>
                <w:rtl/>
              </w:rPr>
            </w:pPr>
          </w:p>
        </w:tc>
        <w:tc>
          <w:tcPr>
            <w:tcW w:w="3881" w:type="dxa"/>
            <w:shd w:val="clear" w:color="auto" w:fill="auto"/>
          </w:tcPr>
          <w:p w:rsidR="00FA1850" w:rsidRDefault="00FA1850" w:rsidP="00B53A96">
            <w:pPr>
              <w:pStyle w:val="libPoem"/>
            </w:pPr>
            <w:r>
              <w:rPr>
                <w:rFonts w:hint="cs"/>
                <w:rtl/>
              </w:rPr>
              <w:t>وقديماً إليَّ كنت حبيبا</w:t>
            </w:r>
            <w:r w:rsidRPr="00725071">
              <w:rPr>
                <w:rStyle w:val="libPoemTiniChar0"/>
                <w:rtl/>
              </w:rPr>
              <w:br/>
              <w:t> </w:t>
            </w:r>
          </w:p>
        </w:tc>
      </w:tr>
      <w:tr w:rsidR="00FA1850" w:rsidTr="00B53A96">
        <w:trPr>
          <w:trHeight w:val="350"/>
        </w:trPr>
        <w:tc>
          <w:tcPr>
            <w:tcW w:w="3920" w:type="dxa"/>
          </w:tcPr>
          <w:p w:rsidR="00FA1850" w:rsidRDefault="00FA1850" w:rsidP="00B53A96">
            <w:pPr>
              <w:pStyle w:val="libPoem"/>
            </w:pPr>
            <w:r w:rsidRPr="009618AF">
              <w:rPr>
                <w:rFonts w:hint="cs"/>
                <w:rtl/>
              </w:rPr>
              <w:t>كنت تستثقل الرقيب فقد صر</w:t>
            </w:r>
            <w:r w:rsidRPr="00725071">
              <w:rPr>
                <w:rStyle w:val="libPoemTiniChar0"/>
                <w:rtl/>
              </w:rPr>
              <w:br/>
              <w:t> </w:t>
            </w:r>
          </w:p>
        </w:tc>
        <w:tc>
          <w:tcPr>
            <w:tcW w:w="279" w:type="dxa"/>
          </w:tcPr>
          <w:p w:rsidR="00FA1850" w:rsidRDefault="00FA1850" w:rsidP="00B53A96">
            <w:pPr>
              <w:pStyle w:val="libPoem"/>
              <w:rPr>
                <w:rtl/>
              </w:rPr>
            </w:pPr>
          </w:p>
        </w:tc>
        <w:tc>
          <w:tcPr>
            <w:tcW w:w="3881" w:type="dxa"/>
          </w:tcPr>
          <w:p w:rsidR="00FA1850" w:rsidRDefault="00FA1850" w:rsidP="00B53A96">
            <w:pPr>
              <w:pStyle w:val="libPoem"/>
            </w:pPr>
            <w:r>
              <w:rPr>
                <w:rFonts w:hint="cs"/>
                <w:rtl/>
              </w:rPr>
              <w:t>ت علينا بما وليت رقيبا</w:t>
            </w:r>
            <w:r w:rsidRPr="00725071">
              <w:rPr>
                <w:rStyle w:val="libPoemTiniChar0"/>
                <w:rtl/>
              </w:rPr>
              <w:br/>
              <w:t> </w:t>
            </w:r>
          </w:p>
        </w:tc>
      </w:tr>
      <w:tr w:rsidR="00FA1850" w:rsidTr="00B53A96">
        <w:trPr>
          <w:trHeight w:val="350"/>
        </w:trPr>
        <w:tc>
          <w:tcPr>
            <w:tcW w:w="3920" w:type="dxa"/>
          </w:tcPr>
          <w:p w:rsidR="00FA1850" w:rsidRDefault="00FA1850" w:rsidP="00B53A96">
            <w:pPr>
              <w:pStyle w:val="libPoem"/>
            </w:pPr>
            <w:r w:rsidRPr="009618AF">
              <w:rPr>
                <w:rFonts w:hint="cs"/>
                <w:rtl/>
              </w:rPr>
              <w:t>كرهتك النفوس وانحرفت عنك</w:t>
            </w:r>
            <w:r w:rsidRPr="00725071">
              <w:rPr>
                <w:rStyle w:val="libPoemTiniChar0"/>
                <w:rtl/>
              </w:rPr>
              <w:br/>
              <w:t> </w:t>
            </w:r>
          </w:p>
        </w:tc>
        <w:tc>
          <w:tcPr>
            <w:tcW w:w="279" w:type="dxa"/>
          </w:tcPr>
          <w:p w:rsidR="00FA1850" w:rsidRDefault="00FA1850" w:rsidP="00B53A96">
            <w:pPr>
              <w:pStyle w:val="libPoem"/>
              <w:rPr>
                <w:rtl/>
              </w:rPr>
            </w:pPr>
          </w:p>
        </w:tc>
        <w:tc>
          <w:tcPr>
            <w:tcW w:w="3881" w:type="dxa"/>
          </w:tcPr>
          <w:p w:rsidR="00FA1850" w:rsidRDefault="00FA1850" w:rsidP="00B53A96">
            <w:pPr>
              <w:pStyle w:val="libPoem"/>
            </w:pPr>
            <w:r>
              <w:rPr>
                <w:rFonts w:hint="cs"/>
                <w:rtl/>
              </w:rPr>
              <w:t>قلوبٌ وكنت تسبي القلوبا</w:t>
            </w:r>
            <w:r w:rsidRPr="00725071">
              <w:rPr>
                <w:rStyle w:val="libPoemTiniChar0"/>
                <w:rtl/>
              </w:rPr>
              <w:br/>
              <w:t> </w:t>
            </w:r>
          </w:p>
        </w:tc>
      </w:tr>
      <w:tr w:rsidR="00FA1850" w:rsidTr="00B53A96">
        <w:trPr>
          <w:trHeight w:val="350"/>
        </w:trPr>
        <w:tc>
          <w:tcPr>
            <w:tcW w:w="3920" w:type="dxa"/>
          </w:tcPr>
          <w:p w:rsidR="00FA1850" w:rsidRDefault="00FA1850" w:rsidP="00B53A96">
            <w:pPr>
              <w:pStyle w:val="libPoem"/>
            </w:pPr>
            <w:r w:rsidRPr="009618AF">
              <w:rPr>
                <w:rFonts w:hint="cs"/>
                <w:rtl/>
              </w:rPr>
              <w:t>أفلا يعجب الأنام بشخص</w:t>
            </w:r>
            <w:r>
              <w:rPr>
                <w:rFonts w:hint="cs"/>
                <w:rtl/>
              </w:rPr>
              <w:t>ٍ</w:t>
            </w:r>
            <w:r w:rsidRPr="00725071">
              <w:rPr>
                <w:rStyle w:val="libPoemTiniChar0"/>
                <w:rtl/>
              </w:rPr>
              <w:br/>
              <w:t> </w:t>
            </w:r>
          </w:p>
        </w:tc>
        <w:tc>
          <w:tcPr>
            <w:tcW w:w="279" w:type="dxa"/>
          </w:tcPr>
          <w:p w:rsidR="00FA1850" w:rsidRDefault="00FA1850" w:rsidP="00B53A96">
            <w:pPr>
              <w:pStyle w:val="libPoem"/>
              <w:rPr>
                <w:rtl/>
              </w:rPr>
            </w:pPr>
          </w:p>
        </w:tc>
        <w:tc>
          <w:tcPr>
            <w:tcW w:w="3881" w:type="dxa"/>
          </w:tcPr>
          <w:p w:rsidR="00FA1850" w:rsidRDefault="00FA1850" w:rsidP="00B53A96">
            <w:pPr>
              <w:pStyle w:val="libPoem"/>
            </w:pPr>
            <w:r>
              <w:rPr>
                <w:rFonts w:hint="cs"/>
                <w:rtl/>
              </w:rPr>
              <w:t xml:space="preserve">صار ذئباً وكان ظبياً </w:t>
            </w:r>
            <w:r w:rsidR="006A7ACE">
              <w:rPr>
                <w:rFonts w:hint="cs"/>
                <w:rtl/>
              </w:rPr>
              <w:t>رب</w:t>
            </w:r>
            <w:r>
              <w:rPr>
                <w:rFonts w:hint="cs"/>
                <w:rtl/>
              </w:rPr>
              <w:t>يبا؟</w:t>
            </w:r>
            <w:r w:rsidRPr="00666704">
              <w:rPr>
                <w:rFonts w:hint="cs"/>
                <w:rtl/>
              </w:rPr>
              <w:t>!</w:t>
            </w:r>
            <w:r w:rsidRPr="00725071">
              <w:rPr>
                <w:rStyle w:val="libPoemTiniChar0"/>
                <w:rtl/>
              </w:rPr>
              <w:br/>
              <w:t> </w:t>
            </w:r>
          </w:p>
        </w:tc>
      </w:tr>
    </w:tbl>
    <w:p w:rsidR="00FB201C" w:rsidRPr="009618AF" w:rsidRDefault="00666704" w:rsidP="00FA1850">
      <w:pPr>
        <w:pStyle w:val="Heading2"/>
        <w:rPr>
          <w:rtl/>
        </w:rPr>
      </w:pPr>
      <w:bookmarkStart w:id="11" w:name="13"/>
      <w:bookmarkStart w:id="12" w:name="_Toc509050598"/>
      <w:r w:rsidRPr="00FA1850">
        <w:rPr>
          <w:rFonts w:hint="cs"/>
          <w:rtl/>
        </w:rPr>
        <w:t xml:space="preserve">حكمه ودرر </w:t>
      </w:r>
      <w:r w:rsidR="006A7ACE">
        <w:rPr>
          <w:rFonts w:hint="cs"/>
          <w:rtl/>
        </w:rPr>
        <w:t>كلمه</w:t>
      </w:r>
      <w:r w:rsidRPr="00FA1850">
        <w:rPr>
          <w:rFonts w:hint="cs"/>
          <w:rtl/>
        </w:rPr>
        <w:t>:</w:t>
      </w:r>
      <w:bookmarkEnd w:id="11"/>
      <w:bookmarkEnd w:id="12"/>
    </w:p>
    <w:p w:rsidR="00666704" w:rsidRDefault="00666704" w:rsidP="006A7ACE">
      <w:pPr>
        <w:pStyle w:val="libNormal"/>
        <w:rPr>
          <w:rtl/>
        </w:rPr>
      </w:pPr>
      <w:r>
        <w:rPr>
          <w:rFonts w:hint="cs"/>
          <w:rtl/>
        </w:rPr>
        <w:t>فياله في شعره من شواهد صادقة تمث</w:t>
      </w:r>
      <w:r w:rsidR="00FA1850">
        <w:rPr>
          <w:rFonts w:hint="cs"/>
          <w:rtl/>
        </w:rPr>
        <w:t>ِّ</w:t>
      </w:r>
      <w:r>
        <w:rPr>
          <w:rFonts w:hint="cs"/>
          <w:rtl/>
        </w:rPr>
        <w:t>له بهذا الجانب العظيم</w:t>
      </w:r>
      <w:r w:rsidR="00E66EDC">
        <w:rPr>
          <w:rFonts w:hint="cs"/>
          <w:rtl/>
        </w:rPr>
        <w:t>،</w:t>
      </w:r>
      <w:r>
        <w:rPr>
          <w:rFonts w:hint="cs"/>
          <w:rtl/>
        </w:rPr>
        <w:t xml:space="preserve"> وت</w:t>
      </w:r>
      <w:r w:rsidR="00C72990">
        <w:rPr>
          <w:rFonts w:hint="cs"/>
          <w:rtl/>
        </w:rPr>
        <w:t>ُ</w:t>
      </w:r>
      <w:r>
        <w:rPr>
          <w:rFonts w:hint="cs"/>
          <w:rtl/>
        </w:rPr>
        <w:t>ع</w:t>
      </w:r>
      <w:r w:rsidR="006A7ACE">
        <w:rPr>
          <w:rFonts w:hint="cs"/>
          <w:rtl/>
        </w:rPr>
        <w:t>رب</w:t>
      </w:r>
      <w:r>
        <w:rPr>
          <w:rFonts w:hint="cs"/>
          <w:rtl/>
        </w:rPr>
        <w:t xml:space="preserve"> عن ق</w:t>
      </w:r>
      <w:r w:rsidR="00C72990">
        <w:rPr>
          <w:rFonts w:hint="cs"/>
          <w:rtl/>
        </w:rPr>
        <w:t>َ</w:t>
      </w:r>
      <w:r>
        <w:rPr>
          <w:rFonts w:hint="cs"/>
          <w:rtl/>
        </w:rPr>
        <w:t>دم صدقه في حث</w:t>
      </w:r>
      <w:r w:rsidR="00C72990">
        <w:rPr>
          <w:rFonts w:hint="cs"/>
          <w:rtl/>
        </w:rPr>
        <w:t>ِّ</w:t>
      </w:r>
      <w:r>
        <w:rPr>
          <w:rFonts w:hint="cs"/>
          <w:rtl/>
        </w:rPr>
        <w:t xml:space="preserve"> </w:t>
      </w:r>
      <w:r w:rsidR="006A7ACE">
        <w:rPr>
          <w:rFonts w:hint="cs"/>
          <w:rtl/>
        </w:rPr>
        <w:t>اُ</w:t>
      </w:r>
      <w:r>
        <w:rPr>
          <w:rFonts w:hint="cs"/>
          <w:rtl/>
        </w:rPr>
        <w:t>م</w:t>
      </w:r>
      <w:r w:rsidR="00C72990">
        <w:rPr>
          <w:rFonts w:hint="cs"/>
          <w:rtl/>
        </w:rPr>
        <w:t>َّ</w:t>
      </w:r>
      <w:r>
        <w:rPr>
          <w:rFonts w:hint="cs"/>
          <w:rtl/>
        </w:rPr>
        <w:t>ته إلى المولى سبح</w:t>
      </w:r>
      <w:r w:rsidR="006A7ACE">
        <w:rPr>
          <w:rFonts w:hint="cs"/>
          <w:rtl/>
        </w:rPr>
        <w:t>ان</w:t>
      </w:r>
      <w:r w:rsidR="00C82565">
        <w:rPr>
          <w:rFonts w:hint="cs"/>
          <w:rtl/>
        </w:rPr>
        <w:t>ه</w:t>
      </w:r>
      <w:r>
        <w:rPr>
          <w:rFonts w:hint="cs"/>
          <w:rtl/>
        </w:rPr>
        <w:t xml:space="preserve"> بالحكمة والموعظة الحسنة</w:t>
      </w:r>
      <w:r w:rsidR="00E66EDC">
        <w:rPr>
          <w:rFonts w:hint="cs"/>
          <w:rtl/>
        </w:rPr>
        <w:t>،</w:t>
      </w:r>
      <w:r>
        <w:rPr>
          <w:rFonts w:hint="cs"/>
          <w:rtl/>
        </w:rPr>
        <w:t xml:space="preserve"> وبت</w:t>
      </w:r>
      <w:r w:rsidR="00C72990">
        <w:rPr>
          <w:rFonts w:hint="cs"/>
          <w:rtl/>
        </w:rPr>
        <w:t>ِّ</w:t>
      </w:r>
      <w:r>
        <w:rPr>
          <w:rFonts w:hint="cs"/>
          <w:rtl/>
        </w:rPr>
        <w:t xml:space="preserve"> الد</w:t>
      </w:r>
      <w:r w:rsidR="00C72990">
        <w:rPr>
          <w:rFonts w:hint="cs"/>
          <w:rtl/>
        </w:rPr>
        <w:t>َّ</w:t>
      </w:r>
      <w:r>
        <w:rPr>
          <w:rFonts w:hint="cs"/>
          <w:rtl/>
        </w:rPr>
        <w:t>عوة إليه بد</w:t>
      </w:r>
      <w:r w:rsidR="00C72990">
        <w:rPr>
          <w:rFonts w:hint="cs"/>
          <w:rtl/>
        </w:rPr>
        <w:t>ُ</w:t>
      </w:r>
      <w:r>
        <w:rPr>
          <w:rFonts w:hint="cs"/>
          <w:rtl/>
        </w:rPr>
        <w:t>رر ال</w:t>
      </w:r>
      <w:r w:rsidR="006A7ACE">
        <w:rPr>
          <w:rFonts w:hint="cs"/>
          <w:rtl/>
        </w:rPr>
        <w:t>كل</w:t>
      </w:r>
      <w:r>
        <w:rPr>
          <w:rFonts w:hint="cs"/>
          <w:rtl/>
        </w:rPr>
        <w:t>م وغ</w:t>
      </w:r>
      <w:r w:rsidR="00C72990">
        <w:rPr>
          <w:rFonts w:hint="cs"/>
          <w:rtl/>
        </w:rPr>
        <w:t>ُ</w:t>
      </w:r>
      <w:r>
        <w:rPr>
          <w:rFonts w:hint="cs"/>
          <w:rtl/>
        </w:rPr>
        <w:t>رر الح</w:t>
      </w:r>
      <w:r w:rsidR="00C72990">
        <w:rPr>
          <w:rFonts w:hint="cs"/>
          <w:rtl/>
        </w:rPr>
        <w:t>ِ</w:t>
      </w:r>
      <w:r>
        <w:rPr>
          <w:rFonts w:hint="cs"/>
          <w:rtl/>
        </w:rPr>
        <w:t>ك</w:t>
      </w:r>
      <w:r w:rsidR="00C72990">
        <w:rPr>
          <w:rFonts w:hint="cs"/>
          <w:rtl/>
        </w:rPr>
        <w:t>َ</w:t>
      </w:r>
      <w:r>
        <w:rPr>
          <w:rFonts w:hint="cs"/>
          <w:rtl/>
        </w:rPr>
        <w:t>م</w:t>
      </w:r>
      <w:r w:rsidR="00E66EDC">
        <w:rPr>
          <w:rFonts w:hint="cs"/>
          <w:rtl/>
        </w:rPr>
        <w:t>،</w:t>
      </w:r>
      <w:r>
        <w:rPr>
          <w:rFonts w:hint="cs"/>
          <w:rtl/>
        </w:rPr>
        <w:t xml:space="preserve"> وإصلاح </w:t>
      </w:r>
      <w:r w:rsidR="00C72990">
        <w:rPr>
          <w:rFonts w:hint="cs"/>
          <w:rtl/>
        </w:rPr>
        <w:t>اُ</w:t>
      </w:r>
      <w:r>
        <w:rPr>
          <w:rFonts w:hint="cs"/>
          <w:rtl/>
        </w:rPr>
        <w:t>م</w:t>
      </w:r>
      <w:r w:rsidR="00C72990">
        <w:rPr>
          <w:rFonts w:hint="cs"/>
          <w:rtl/>
        </w:rPr>
        <w:t>َّ</w:t>
      </w:r>
      <w:r>
        <w:rPr>
          <w:rFonts w:hint="cs"/>
          <w:rtl/>
        </w:rPr>
        <w:t>ته ببيان بحقيقة</w:t>
      </w:r>
      <w:r w:rsidR="00E66EDC">
        <w:rPr>
          <w:rFonts w:hint="cs"/>
          <w:rtl/>
        </w:rPr>
        <w:t>،</w:t>
      </w:r>
      <w:r>
        <w:rPr>
          <w:rFonts w:hint="cs"/>
          <w:rtl/>
        </w:rPr>
        <w:t xml:space="preserve"> وتشريح دعوة الن</w:t>
      </w:r>
      <w:r w:rsidR="00C72990">
        <w:rPr>
          <w:rFonts w:hint="cs"/>
          <w:rtl/>
        </w:rPr>
        <w:t>َّ</w:t>
      </w:r>
      <w:r>
        <w:rPr>
          <w:rFonts w:hint="cs"/>
          <w:rtl/>
        </w:rPr>
        <w:t>فس الأم</w:t>
      </w:r>
      <w:r w:rsidR="00C72990">
        <w:rPr>
          <w:rFonts w:hint="cs"/>
          <w:rtl/>
        </w:rPr>
        <w:t>ّ</w:t>
      </w:r>
      <w:r>
        <w:rPr>
          <w:rFonts w:hint="cs"/>
          <w:rtl/>
        </w:rPr>
        <w:t>ارة بالس</w:t>
      </w:r>
      <w:r w:rsidR="00C72990">
        <w:rPr>
          <w:rFonts w:hint="cs"/>
          <w:rtl/>
        </w:rPr>
        <w:t>ّ</w:t>
      </w:r>
      <w:r>
        <w:rPr>
          <w:rFonts w:hint="cs"/>
          <w:rtl/>
        </w:rPr>
        <w:t>وء</w:t>
      </w:r>
      <w:r w:rsidR="00E66EDC">
        <w:rPr>
          <w:rFonts w:hint="cs"/>
          <w:rtl/>
        </w:rPr>
        <w:t>،</w:t>
      </w:r>
      <w:r>
        <w:rPr>
          <w:rFonts w:hint="cs"/>
          <w:rtl/>
        </w:rPr>
        <w:t xml:space="preserve"> وهن حكمي</w:t>
      </w:r>
      <w:r w:rsidR="00C72990">
        <w:rPr>
          <w:rFonts w:hint="cs"/>
          <w:rtl/>
        </w:rPr>
        <w:t>ّ</w:t>
      </w:r>
      <w:r>
        <w:rPr>
          <w:rFonts w:hint="cs"/>
          <w:rtl/>
        </w:rPr>
        <w:t>اته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C72990" w:rsidTr="00B53A96">
        <w:trPr>
          <w:trHeight w:val="350"/>
        </w:trPr>
        <w:tc>
          <w:tcPr>
            <w:tcW w:w="3920" w:type="dxa"/>
            <w:shd w:val="clear" w:color="auto" w:fill="auto"/>
          </w:tcPr>
          <w:p w:rsidR="00C72990" w:rsidRDefault="00C72990" w:rsidP="00B53A96">
            <w:pPr>
              <w:pStyle w:val="libPoem"/>
            </w:pPr>
            <w:r>
              <w:rPr>
                <w:rFonts w:hint="cs"/>
                <w:rtl/>
              </w:rPr>
              <w:t>ليس خلقٌ إل</w:t>
            </w:r>
            <w:r w:rsidR="006A7ACE">
              <w:rPr>
                <w:rFonts w:hint="cs"/>
                <w:rtl/>
              </w:rPr>
              <w:t>ّ</w:t>
            </w:r>
            <w:r>
              <w:rPr>
                <w:rFonts w:hint="cs"/>
                <w:rtl/>
              </w:rPr>
              <w:t>ا وفيه إذا ما</w:t>
            </w:r>
            <w:r w:rsidRPr="00725071">
              <w:rPr>
                <w:rStyle w:val="libPoemTiniChar0"/>
                <w:rtl/>
              </w:rPr>
              <w:br/>
              <w:t> </w:t>
            </w:r>
          </w:p>
        </w:tc>
        <w:tc>
          <w:tcPr>
            <w:tcW w:w="279" w:type="dxa"/>
            <w:shd w:val="clear" w:color="auto" w:fill="auto"/>
          </w:tcPr>
          <w:p w:rsidR="00C72990" w:rsidRDefault="00C72990" w:rsidP="00B53A96">
            <w:pPr>
              <w:pStyle w:val="libPoem"/>
              <w:rPr>
                <w:rtl/>
              </w:rPr>
            </w:pPr>
          </w:p>
        </w:tc>
        <w:tc>
          <w:tcPr>
            <w:tcW w:w="3881" w:type="dxa"/>
            <w:shd w:val="clear" w:color="auto" w:fill="auto"/>
          </w:tcPr>
          <w:p w:rsidR="00C72990" w:rsidRDefault="00C72990" w:rsidP="00B53A96">
            <w:pPr>
              <w:pStyle w:val="libPoem"/>
            </w:pPr>
            <w:r>
              <w:rPr>
                <w:rFonts w:hint="cs"/>
                <w:rtl/>
              </w:rPr>
              <w:t>وقع الفحص عنه خيرٌ وشرٌّ</w:t>
            </w:r>
            <w:r w:rsidRPr="00725071">
              <w:rPr>
                <w:rStyle w:val="libPoemTiniChar0"/>
                <w:rtl/>
              </w:rPr>
              <w:br/>
              <w:t> </w:t>
            </w:r>
          </w:p>
        </w:tc>
      </w:tr>
      <w:tr w:rsidR="00C72990" w:rsidTr="00B53A96">
        <w:trPr>
          <w:trHeight w:val="350"/>
        </w:trPr>
        <w:tc>
          <w:tcPr>
            <w:tcW w:w="3920" w:type="dxa"/>
          </w:tcPr>
          <w:p w:rsidR="00C72990" w:rsidRDefault="00C72990" w:rsidP="00B53A96">
            <w:pPr>
              <w:pStyle w:val="libPoem"/>
            </w:pPr>
            <w:r>
              <w:rPr>
                <w:rFonts w:hint="cs"/>
                <w:rtl/>
              </w:rPr>
              <w:t>لازمٌ ذاك في الجبلَّة لا يد</w:t>
            </w:r>
            <w:r w:rsidRPr="00725071">
              <w:rPr>
                <w:rStyle w:val="libPoemTiniChar0"/>
                <w:rtl/>
              </w:rPr>
              <w:br/>
              <w:t> </w:t>
            </w:r>
          </w:p>
        </w:tc>
        <w:tc>
          <w:tcPr>
            <w:tcW w:w="279" w:type="dxa"/>
          </w:tcPr>
          <w:p w:rsidR="00C72990" w:rsidRDefault="00C72990" w:rsidP="00B53A96">
            <w:pPr>
              <w:pStyle w:val="libPoem"/>
              <w:rPr>
                <w:rtl/>
              </w:rPr>
            </w:pPr>
          </w:p>
        </w:tc>
        <w:tc>
          <w:tcPr>
            <w:tcW w:w="3881" w:type="dxa"/>
          </w:tcPr>
          <w:p w:rsidR="00C72990" w:rsidRDefault="00C72990" w:rsidP="00B53A96">
            <w:pPr>
              <w:pStyle w:val="libPoem"/>
            </w:pPr>
            <w:r>
              <w:rPr>
                <w:rFonts w:hint="cs"/>
                <w:rtl/>
              </w:rPr>
              <w:t>فعه مَن له بذلك خبرُ</w:t>
            </w:r>
            <w:r w:rsidRPr="00725071">
              <w:rPr>
                <w:rStyle w:val="libPoemTiniChar0"/>
                <w:rtl/>
              </w:rPr>
              <w:br/>
              <w:t> </w:t>
            </w:r>
          </w:p>
        </w:tc>
      </w:tr>
      <w:tr w:rsidR="00C72990" w:rsidTr="00B53A96">
        <w:trPr>
          <w:trHeight w:val="350"/>
        </w:trPr>
        <w:tc>
          <w:tcPr>
            <w:tcW w:w="3920" w:type="dxa"/>
          </w:tcPr>
          <w:p w:rsidR="00C72990" w:rsidRDefault="00C72990" w:rsidP="00B53A96">
            <w:pPr>
              <w:pStyle w:val="libPoem"/>
            </w:pPr>
            <w:r>
              <w:rPr>
                <w:rFonts w:hint="cs"/>
                <w:rtl/>
              </w:rPr>
              <w:t>حكمة الصانع المدبِّر</w:t>
            </w:r>
            <w:r w:rsidRPr="00666704">
              <w:rPr>
                <w:rFonts w:hint="cs"/>
                <w:rtl/>
              </w:rPr>
              <w:t xml:space="preserve"> </w:t>
            </w:r>
            <w:r>
              <w:rPr>
                <w:rFonts w:hint="cs"/>
                <w:rtl/>
              </w:rPr>
              <w:t>أن لا</w:t>
            </w:r>
            <w:r w:rsidRPr="00725071">
              <w:rPr>
                <w:rStyle w:val="libPoemTiniChar0"/>
                <w:rtl/>
              </w:rPr>
              <w:br/>
              <w:t> </w:t>
            </w:r>
          </w:p>
        </w:tc>
        <w:tc>
          <w:tcPr>
            <w:tcW w:w="279" w:type="dxa"/>
          </w:tcPr>
          <w:p w:rsidR="00C72990" w:rsidRDefault="00C72990" w:rsidP="00B53A96">
            <w:pPr>
              <w:pStyle w:val="libPoem"/>
              <w:rPr>
                <w:rtl/>
              </w:rPr>
            </w:pPr>
          </w:p>
        </w:tc>
        <w:tc>
          <w:tcPr>
            <w:tcW w:w="3881" w:type="dxa"/>
          </w:tcPr>
          <w:p w:rsidR="00C72990" w:rsidRDefault="00C72990" w:rsidP="00B53A96">
            <w:pPr>
              <w:pStyle w:val="libPoem"/>
            </w:pPr>
            <w:r>
              <w:rPr>
                <w:rFonts w:hint="cs"/>
                <w:rtl/>
              </w:rPr>
              <w:t>شيىء إلّا وفيه نفعٌ وضرٌّ</w:t>
            </w:r>
            <w:r w:rsidRPr="00725071">
              <w:rPr>
                <w:rStyle w:val="libPoemTiniChar0"/>
                <w:rtl/>
              </w:rPr>
              <w:br/>
              <w:t> </w:t>
            </w:r>
          </w:p>
        </w:tc>
      </w:tr>
      <w:tr w:rsidR="00C72990" w:rsidTr="00B53A96">
        <w:trPr>
          <w:trHeight w:val="350"/>
        </w:trPr>
        <w:tc>
          <w:tcPr>
            <w:tcW w:w="3920" w:type="dxa"/>
          </w:tcPr>
          <w:p w:rsidR="00C72990" w:rsidRDefault="00C72990" w:rsidP="008C54D6">
            <w:pPr>
              <w:pStyle w:val="libPoem"/>
            </w:pPr>
            <w:r>
              <w:rPr>
                <w:rFonts w:hint="cs"/>
                <w:rtl/>
              </w:rPr>
              <w:t>فاجتهد أن يكون أكبر قسم</w:t>
            </w:r>
            <w:r w:rsidR="008C54D6">
              <w:rPr>
                <w:rFonts w:hint="cs"/>
                <w:rtl/>
              </w:rPr>
              <w:t>ـ</w:t>
            </w:r>
            <w:r w:rsidRPr="00725071">
              <w:rPr>
                <w:rStyle w:val="libPoemTiniChar0"/>
                <w:rtl/>
              </w:rPr>
              <w:br/>
              <w:t> </w:t>
            </w:r>
          </w:p>
        </w:tc>
        <w:tc>
          <w:tcPr>
            <w:tcW w:w="279" w:type="dxa"/>
          </w:tcPr>
          <w:p w:rsidR="00C72990" w:rsidRDefault="00C72990" w:rsidP="00B53A96">
            <w:pPr>
              <w:pStyle w:val="libPoem"/>
              <w:rPr>
                <w:rtl/>
              </w:rPr>
            </w:pPr>
          </w:p>
        </w:tc>
        <w:tc>
          <w:tcPr>
            <w:tcW w:w="3881" w:type="dxa"/>
          </w:tcPr>
          <w:p w:rsidR="00C72990" w:rsidRDefault="008C54D6" w:rsidP="006A7ACE">
            <w:pPr>
              <w:pStyle w:val="libPoem"/>
            </w:pPr>
            <w:r>
              <w:rPr>
                <w:rFonts w:hint="cs"/>
                <w:rtl/>
              </w:rPr>
              <w:t>ـ</w:t>
            </w:r>
            <w:r w:rsidR="00C72990">
              <w:rPr>
                <w:rFonts w:hint="cs"/>
                <w:rtl/>
              </w:rPr>
              <w:t>يك من النفع وال</w:t>
            </w:r>
            <w:r w:rsidR="006A7ACE">
              <w:rPr>
                <w:rFonts w:hint="cs"/>
                <w:rtl/>
              </w:rPr>
              <w:t>ا</w:t>
            </w:r>
            <w:r w:rsidR="00C72990">
              <w:rPr>
                <w:rFonts w:hint="cs"/>
                <w:rtl/>
              </w:rPr>
              <w:t>قل الأضرٌّ</w:t>
            </w:r>
            <w:r w:rsidR="00C72990" w:rsidRPr="00725071">
              <w:rPr>
                <w:rStyle w:val="libPoemTiniChar0"/>
                <w:rtl/>
              </w:rPr>
              <w:br/>
              <w:t> </w:t>
            </w:r>
          </w:p>
        </w:tc>
      </w:tr>
      <w:tr w:rsidR="00C72990" w:rsidTr="00B53A96">
        <w:trPr>
          <w:trHeight w:val="350"/>
        </w:trPr>
        <w:tc>
          <w:tcPr>
            <w:tcW w:w="3920" w:type="dxa"/>
          </w:tcPr>
          <w:p w:rsidR="00C72990" w:rsidRDefault="00C72990" w:rsidP="00B53A96">
            <w:pPr>
              <w:pStyle w:val="libPoem"/>
            </w:pPr>
            <w:r>
              <w:rPr>
                <w:rFonts w:hint="cs"/>
                <w:rtl/>
              </w:rPr>
              <w:t>وتحمَّل</w:t>
            </w:r>
            <w:r w:rsidRPr="00666704">
              <w:rPr>
                <w:rFonts w:hint="cs"/>
                <w:rtl/>
              </w:rPr>
              <w:t xml:space="preserve"> </w:t>
            </w:r>
            <w:r>
              <w:rPr>
                <w:rFonts w:hint="cs"/>
                <w:rtl/>
              </w:rPr>
              <w:t>مرارة الرأي واعلم</w:t>
            </w:r>
            <w:r w:rsidRPr="00725071">
              <w:rPr>
                <w:rStyle w:val="libPoemTiniChar0"/>
                <w:rtl/>
              </w:rPr>
              <w:br/>
              <w:t> </w:t>
            </w:r>
          </w:p>
        </w:tc>
        <w:tc>
          <w:tcPr>
            <w:tcW w:w="279" w:type="dxa"/>
          </w:tcPr>
          <w:p w:rsidR="00C72990" w:rsidRDefault="00C72990" w:rsidP="00B53A96">
            <w:pPr>
              <w:pStyle w:val="libPoem"/>
              <w:rPr>
                <w:rtl/>
              </w:rPr>
            </w:pPr>
          </w:p>
        </w:tc>
        <w:tc>
          <w:tcPr>
            <w:tcW w:w="3881" w:type="dxa"/>
          </w:tcPr>
          <w:p w:rsidR="00C72990" w:rsidRDefault="00C72990" w:rsidP="00B53A96">
            <w:pPr>
              <w:pStyle w:val="libPoem"/>
            </w:pPr>
            <w:r>
              <w:rPr>
                <w:rFonts w:hint="cs"/>
                <w:rtl/>
              </w:rPr>
              <w:t>أنّ عقبى هواك منه أمرٌّ</w:t>
            </w:r>
            <w:r w:rsidRPr="00725071">
              <w:rPr>
                <w:rStyle w:val="libPoemTiniChar0"/>
                <w:rtl/>
              </w:rPr>
              <w:br/>
              <w:t> </w:t>
            </w:r>
          </w:p>
        </w:tc>
      </w:tr>
      <w:tr w:rsidR="00C72990" w:rsidTr="00B53A96">
        <w:tblPrEx>
          <w:tblLook w:val="04A0" w:firstRow="1" w:lastRow="0" w:firstColumn="1" w:lastColumn="0" w:noHBand="0" w:noVBand="1"/>
        </w:tblPrEx>
        <w:trPr>
          <w:trHeight w:val="350"/>
        </w:trPr>
        <w:tc>
          <w:tcPr>
            <w:tcW w:w="3920" w:type="dxa"/>
          </w:tcPr>
          <w:p w:rsidR="00C72990" w:rsidRDefault="00C72990" w:rsidP="00C72990">
            <w:pPr>
              <w:pStyle w:val="libPoem"/>
            </w:pPr>
            <w:r>
              <w:rPr>
                <w:rFonts w:hint="cs"/>
                <w:rtl/>
              </w:rPr>
              <w:t>رُض بفعل التدبير نفسك واقصر</w:t>
            </w:r>
            <w:r w:rsidRPr="00725071">
              <w:rPr>
                <w:rStyle w:val="libPoemTiniChar0"/>
                <w:rtl/>
              </w:rPr>
              <w:br/>
              <w:t> </w:t>
            </w:r>
          </w:p>
        </w:tc>
        <w:tc>
          <w:tcPr>
            <w:tcW w:w="279" w:type="dxa"/>
          </w:tcPr>
          <w:p w:rsidR="00C72990" w:rsidRDefault="00C72990" w:rsidP="00B53A96">
            <w:pPr>
              <w:pStyle w:val="libPoem"/>
              <w:rPr>
                <w:rtl/>
              </w:rPr>
            </w:pPr>
          </w:p>
        </w:tc>
        <w:tc>
          <w:tcPr>
            <w:tcW w:w="3881" w:type="dxa"/>
          </w:tcPr>
          <w:p w:rsidR="00C72990" w:rsidRDefault="00C72990" w:rsidP="00B53A96">
            <w:pPr>
              <w:pStyle w:val="libPoem"/>
            </w:pPr>
            <w:r>
              <w:rPr>
                <w:rFonts w:hint="cs"/>
                <w:rtl/>
              </w:rPr>
              <w:t>ها عليه ففيه فضلٌ وفخرُ</w:t>
            </w:r>
            <w:r w:rsidRPr="00725071">
              <w:rPr>
                <w:rStyle w:val="libPoemTiniChar0"/>
                <w:rtl/>
              </w:rPr>
              <w:br/>
              <w:t> </w:t>
            </w:r>
          </w:p>
        </w:tc>
      </w:tr>
      <w:tr w:rsidR="00C72990" w:rsidTr="00B53A96">
        <w:tblPrEx>
          <w:tblLook w:val="04A0" w:firstRow="1" w:lastRow="0" w:firstColumn="1" w:lastColumn="0" w:noHBand="0" w:noVBand="1"/>
        </w:tblPrEx>
        <w:trPr>
          <w:trHeight w:val="350"/>
        </w:trPr>
        <w:tc>
          <w:tcPr>
            <w:tcW w:w="3920" w:type="dxa"/>
          </w:tcPr>
          <w:p w:rsidR="00C72990" w:rsidRDefault="00C72990" w:rsidP="00B53A96">
            <w:pPr>
              <w:pStyle w:val="libPoem"/>
            </w:pPr>
            <w:r>
              <w:rPr>
                <w:rFonts w:hint="cs"/>
                <w:rtl/>
              </w:rPr>
              <w:t>لا تُطعها على الذي تبتغيه</w:t>
            </w:r>
            <w:r w:rsidRPr="00725071">
              <w:rPr>
                <w:rStyle w:val="libPoemTiniChar0"/>
                <w:rtl/>
              </w:rPr>
              <w:br/>
              <w:t> </w:t>
            </w:r>
          </w:p>
        </w:tc>
        <w:tc>
          <w:tcPr>
            <w:tcW w:w="279" w:type="dxa"/>
          </w:tcPr>
          <w:p w:rsidR="00C72990" w:rsidRDefault="00C72990" w:rsidP="00B53A96">
            <w:pPr>
              <w:pStyle w:val="libPoem"/>
              <w:rPr>
                <w:rtl/>
              </w:rPr>
            </w:pPr>
          </w:p>
        </w:tc>
        <w:tc>
          <w:tcPr>
            <w:tcW w:w="3881" w:type="dxa"/>
          </w:tcPr>
          <w:p w:rsidR="00C72990" w:rsidRDefault="00C72990" w:rsidP="00B53A96">
            <w:pPr>
              <w:pStyle w:val="libPoem"/>
            </w:pPr>
            <w:r>
              <w:rPr>
                <w:rFonts w:hint="cs"/>
                <w:rtl/>
              </w:rPr>
              <w:t>وليرعها منك اعتسافٌ وقهرُ</w:t>
            </w:r>
            <w:r w:rsidRPr="00725071">
              <w:rPr>
                <w:rStyle w:val="libPoemTiniChar0"/>
                <w:rtl/>
              </w:rPr>
              <w:br/>
              <w:t> </w:t>
            </w:r>
          </w:p>
        </w:tc>
      </w:tr>
      <w:tr w:rsidR="00C72990" w:rsidTr="00B53A96">
        <w:tblPrEx>
          <w:tblLook w:val="04A0" w:firstRow="1" w:lastRow="0" w:firstColumn="1" w:lastColumn="0" w:noHBand="0" w:noVBand="1"/>
        </w:tblPrEx>
        <w:trPr>
          <w:trHeight w:val="350"/>
        </w:trPr>
        <w:tc>
          <w:tcPr>
            <w:tcW w:w="3920" w:type="dxa"/>
          </w:tcPr>
          <w:p w:rsidR="00C72990" w:rsidRDefault="00C72990" w:rsidP="008C54D6">
            <w:pPr>
              <w:pStyle w:val="libPoem"/>
            </w:pPr>
            <w:r>
              <w:rPr>
                <w:rFonts w:hint="cs"/>
                <w:rtl/>
              </w:rPr>
              <w:t>إنَّ مِن ش</w:t>
            </w:r>
            <w:r w:rsidR="00C82565">
              <w:rPr>
                <w:rFonts w:hint="cs"/>
                <w:rtl/>
              </w:rPr>
              <w:t>أنَّه</w:t>
            </w:r>
            <w:r>
              <w:rPr>
                <w:rFonts w:hint="cs"/>
                <w:rtl/>
              </w:rPr>
              <w:t>ا مجانبة</w:t>
            </w:r>
            <w:r w:rsidRPr="00666704">
              <w:rPr>
                <w:rFonts w:hint="cs"/>
                <w:rtl/>
              </w:rPr>
              <w:t xml:space="preserve"> </w:t>
            </w:r>
            <w:r>
              <w:rPr>
                <w:rFonts w:hint="cs"/>
                <w:rtl/>
              </w:rPr>
              <w:t>الخ</w:t>
            </w:r>
            <w:r w:rsidR="008C54D6">
              <w:rPr>
                <w:rFonts w:hint="cs"/>
                <w:rtl/>
              </w:rPr>
              <w:t>ـ</w:t>
            </w:r>
            <w:r w:rsidRPr="00725071">
              <w:rPr>
                <w:rStyle w:val="libPoemTiniChar0"/>
                <w:rtl/>
              </w:rPr>
              <w:br/>
              <w:t> </w:t>
            </w:r>
          </w:p>
        </w:tc>
        <w:tc>
          <w:tcPr>
            <w:tcW w:w="279" w:type="dxa"/>
          </w:tcPr>
          <w:p w:rsidR="00C72990" w:rsidRDefault="00C72990" w:rsidP="00B53A96">
            <w:pPr>
              <w:pStyle w:val="libPoem"/>
              <w:rPr>
                <w:rtl/>
              </w:rPr>
            </w:pPr>
          </w:p>
        </w:tc>
        <w:tc>
          <w:tcPr>
            <w:tcW w:w="3881" w:type="dxa"/>
          </w:tcPr>
          <w:p w:rsidR="00C72990" w:rsidRDefault="008C54D6" w:rsidP="00B53A96">
            <w:pPr>
              <w:pStyle w:val="libPoem"/>
            </w:pPr>
            <w:r>
              <w:rPr>
                <w:rFonts w:hint="cs"/>
                <w:rtl/>
              </w:rPr>
              <w:t>ـ</w:t>
            </w:r>
            <w:r w:rsidR="00C72990">
              <w:rPr>
                <w:rFonts w:hint="cs"/>
                <w:rtl/>
              </w:rPr>
              <w:t xml:space="preserve">ير وإتيان </w:t>
            </w:r>
            <w:r w:rsidR="006A7ACE">
              <w:rPr>
                <w:rFonts w:hint="cs"/>
                <w:rtl/>
              </w:rPr>
              <w:t>كلَ</w:t>
            </w:r>
            <w:r w:rsidR="00C72990">
              <w:rPr>
                <w:rFonts w:hint="cs"/>
                <w:rtl/>
              </w:rPr>
              <w:t xml:space="preserve"> ما قدَ يغرُّ</w:t>
            </w:r>
            <w:r w:rsidR="00C72990" w:rsidRPr="00725071">
              <w:rPr>
                <w:rStyle w:val="libPoemTiniChar0"/>
                <w:rtl/>
              </w:rPr>
              <w:br/>
              <w:t> </w:t>
            </w:r>
          </w:p>
        </w:tc>
      </w:tr>
    </w:tbl>
    <w:p w:rsidR="00666704" w:rsidRDefault="00666704" w:rsidP="00C72990">
      <w:pPr>
        <w:pStyle w:val="libNormal"/>
        <w:rPr>
          <w:rtl/>
        </w:rPr>
      </w:pPr>
      <w:r>
        <w:rPr>
          <w:rFonts w:hint="cs"/>
          <w:rtl/>
        </w:rPr>
        <w:t>وقوله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C72990" w:rsidTr="00B53A96">
        <w:trPr>
          <w:trHeight w:val="350"/>
        </w:trPr>
        <w:tc>
          <w:tcPr>
            <w:tcW w:w="3920" w:type="dxa"/>
            <w:shd w:val="clear" w:color="auto" w:fill="auto"/>
          </w:tcPr>
          <w:p w:rsidR="00C72990" w:rsidRDefault="00C72990" w:rsidP="00B53A96">
            <w:pPr>
              <w:pStyle w:val="libPoem"/>
            </w:pPr>
            <w:r>
              <w:rPr>
                <w:rFonts w:hint="cs"/>
                <w:rtl/>
              </w:rPr>
              <w:t>عجبي ممَّن تعالت حاله</w:t>
            </w:r>
            <w:r w:rsidRPr="00725071">
              <w:rPr>
                <w:rStyle w:val="libPoemTiniChar0"/>
                <w:rtl/>
              </w:rPr>
              <w:br/>
              <w:t> </w:t>
            </w:r>
          </w:p>
        </w:tc>
        <w:tc>
          <w:tcPr>
            <w:tcW w:w="279" w:type="dxa"/>
            <w:shd w:val="clear" w:color="auto" w:fill="auto"/>
          </w:tcPr>
          <w:p w:rsidR="00C72990" w:rsidRDefault="00C72990" w:rsidP="00B53A96">
            <w:pPr>
              <w:pStyle w:val="libPoem"/>
              <w:rPr>
                <w:rtl/>
              </w:rPr>
            </w:pPr>
          </w:p>
        </w:tc>
        <w:tc>
          <w:tcPr>
            <w:tcW w:w="3881" w:type="dxa"/>
            <w:shd w:val="clear" w:color="auto" w:fill="auto"/>
          </w:tcPr>
          <w:p w:rsidR="00C72990" w:rsidRDefault="00C72990" w:rsidP="00B53A96">
            <w:pPr>
              <w:pStyle w:val="libPoem"/>
            </w:pPr>
            <w:r>
              <w:rPr>
                <w:rFonts w:hint="cs"/>
                <w:rtl/>
              </w:rPr>
              <w:t>وكفاه الله زّلات الطلبْ</w:t>
            </w:r>
            <w:r w:rsidRPr="00725071">
              <w:rPr>
                <w:rStyle w:val="libPoemTiniChar0"/>
                <w:rtl/>
              </w:rPr>
              <w:br/>
              <w:t> </w:t>
            </w:r>
          </w:p>
        </w:tc>
      </w:tr>
      <w:tr w:rsidR="00C72990" w:rsidTr="00B53A96">
        <w:trPr>
          <w:trHeight w:val="350"/>
        </w:trPr>
        <w:tc>
          <w:tcPr>
            <w:tcW w:w="3920" w:type="dxa"/>
          </w:tcPr>
          <w:p w:rsidR="00C72990" w:rsidRDefault="00C72990" w:rsidP="00B53A96">
            <w:pPr>
              <w:pStyle w:val="libPoem"/>
            </w:pPr>
            <w:r>
              <w:rPr>
                <w:rFonts w:hint="cs"/>
                <w:rtl/>
              </w:rPr>
              <w:t>كيف لا يقسم شطري</w:t>
            </w:r>
            <w:r w:rsidR="003E2D39">
              <w:rPr>
                <w:rFonts w:hint="cs"/>
                <w:rtl/>
              </w:rPr>
              <w:t xml:space="preserve"> عمره</w:t>
            </w:r>
            <w:r w:rsidRPr="00725071">
              <w:rPr>
                <w:rStyle w:val="libPoemTiniChar0"/>
                <w:rtl/>
              </w:rPr>
              <w:br/>
              <w:t> </w:t>
            </w:r>
          </w:p>
        </w:tc>
        <w:tc>
          <w:tcPr>
            <w:tcW w:w="279" w:type="dxa"/>
          </w:tcPr>
          <w:p w:rsidR="00C72990" w:rsidRDefault="00C72990" w:rsidP="00B53A96">
            <w:pPr>
              <w:pStyle w:val="libPoem"/>
              <w:rPr>
                <w:rtl/>
              </w:rPr>
            </w:pPr>
          </w:p>
        </w:tc>
        <w:tc>
          <w:tcPr>
            <w:tcW w:w="3881" w:type="dxa"/>
          </w:tcPr>
          <w:p w:rsidR="00C72990" w:rsidRDefault="003E2D39" w:rsidP="00B53A96">
            <w:pPr>
              <w:pStyle w:val="libPoem"/>
            </w:pPr>
            <w:r>
              <w:rPr>
                <w:rFonts w:hint="cs"/>
                <w:rtl/>
              </w:rPr>
              <w:t>بين حالين</w:t>
            </w:r>
            <w:r w:rsidR="00E66EDC">
              <w:rPr>
                <w:rFonts w:hint="cs"/>
                <w:rtl/>
              </w:rPr>
              <w:t>:</w:t>
            </w:r>
            <w:r>
              <w:rPr>
                <w:rFonts w:hint="cs"/>
                <w:rtl/>
              </w:rPr>
              <w:t>نعيم وأدبْ ؟!</w:t>
            </w:r>
            <w:r w:rsidR="00C72990" w:rsidRPr="00725071">
              <w:rPr>
                <w:rStyle w:val="libPoemTiniChar0"/>
                <w:rtl/>
              </w:rPr>
              <w:br/>
              <w:t> </w:t>
            </w:r>
          </w:p>
        </w:tc>
      </w:tr>
      <w:tr w:rsidR="00C72990" w:rsidTr="00B53A96">
        <w:trPr>
          <w:trHeight w:val="350"/>
        </w:trPr>
        <w:tc>
          <w:tcPr>
            <w:tcW w:w="3920" w:type="dxa"/>
          </w:tcPr>
          <w:p w:rsidR="00C72990" w:rsidRDefault="003E2D39" w:rsidP="00B53A96">
            <w:pPr>
              <w:pStyle w:val="libPoem"/>
            </w:pPr>
            <w:r>
              <w:rPr>
                <w:rFonts w:hint="cs"/>
                <w:rtl/>
              </w:rPr>
              <w:t>فإذا ما نال دهراً حظّه</w:t>
            </w:r>
            <w:r w:rsidR="00C72990" w:rsidRPr="00725071">
              <w:rPr>
                <w:rStyle w:val="libPoemTiniChar0"/>
                <w:rtl/>
              </w:rPr>
              <w:br/>
              <w:t> </w:t>
            </w:r>
          </w:p>
        </w:tc>
        <w:tc>
          <w:tcPr>
            <w:tcW w:w="279" w:type="dxa"/>
          </w:tcPr>
          <w:p w:rsidR="00C72990" w:rsidRDefault="00C72990" w:rsidP="00B53A96">
            <w:pPr>
              <w:pStyle w:val="libPoem"/>
              <w:rPr>
                <w:rtl/>
              </w:rPr>
            </w:pPr>
          </w:p>
        </w:tc>
        <w:tc>
          <w:tcPr>
            <w:tcW w:w="3881" w:type="dxa"/>
          </w:tcPr>
          <w:p w:rsidR="00C72990" w:rsidRDefault="003E2D39" w:rsidP="00B53A96">
            <w:pPr>
              <w:pStyle w:val="libPoem"/>
            </w:pPr>
            <w:r>
              <w:rPr>
                <w:rFonts w:hint="cs"/>
                <w:rtl/>
              </w:rPr>
              <w:t>فحديثٌ ونشيدٌ وكتبْ</w:t>
            </w:r>
            <w:r w:rsidR="00C72990" w:rsidRPr="00725071">
              <w:rPr>
                <w:rStyle w:val="libPoemTiniChar0"/>
                <w:rtl/>
              </w:rPr>
              <w:br/>
              <w:t> </w:t>
            </w:r>
          </w:p>
        </w:tc>
      </w:tr>
      <w:tr w:rsidR="00C72990" w:rsidTr="00B53A96">
        <w:trPr>
          <w:trHeight w:val="350"/>
        </w:trPr>
        <w:tc>
          <w:tcPr>
            <w:tcW w:w="3920" w:type="dxa"/>
          </w:tcPr>
          <w:p w:rsidR="00C72990" w:rsidRDefault="003E2D39" w:rsidP="00B53A96">
            <w:pPr>
              <w:pStyle w:val="libPoem"/>
            </w:pPr>
            <w:r>
              <w:rPr>
                <w:rFonts w:hint="cs"/>
                <w:rtl/>
              </w:rPr>
              <w:t>مرَّة جِدّاً و اُخرى راحةً</w:t>
            </w:r>
            <w:r w:rsidR="00C72990" w:rsidRPr="00725071">
              <w:rPr>
                <w:rStyle w:val="libPoemTiniChar0"/>
                <w:rtl/>
              </w:rPr>
              <w:br/>
              <w:t> </w:t>
            </w:r>
          </w:p>
        </w:tc>
        <w:tc>
          <w:tcPr>
            <w:tcW w:w="279" w:type="dxa"/>
          </w:tcPr>
          <w:p w:rsidR="00C72990" w:rsidRDefault="00C72990" w:rsidP="00B53A96">
            <w:pPr>
              <w:pStyle w:val="libPoem"/>
              <w:rPr>
                <w:rtl/>
              </w:rPr>
            </w:pPr>
          </w:p>
        </w:tc>
        <w:tc>
          <w:tcPr>
            <w:tcW w:w="3881" w:type="dxa"/>
          </w:tcPr>
          <w:p w:rsidR="00C72990" w:rsidRDefault="003E2D39" w:rsidP="00B53A96">
            <w:pPr>
              <w:pStyle w:val="libPoem"/>
            </w:pPr>
            <w:r>
              <w:rPr>
                <w:rFonts w:hint="cs"/>
                <w:rtl/>
              </w:rPr>
              <w:t>فإذا ما غسق الليل انتصبْ</w:t>
            </w:r>
            <w:r w:rsidR="00C72990"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مذكر المقينة</w:t>
      </w:r>
      <w:r w:rsidR="00E66EDC">
        <w:rPr>
          <w:rFonts w:hint="cs"/>
          <w:rtl/>
        </w:rPr>
        <w:t>:</w:t>
      </w:r>
      <w:r w:rsidRPr="008A0D7A">
        <w:rPr>
          <w:rFonts w:hint="cs"/>
          <w:rtl/>
        </w:rPr>
        <w:t>الماشطة.</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3E2D39" w:rsidTr="00B53A96">
        <w:trPr>
          <w:trHeight w:val="350"/>
        </w:trPr>
        <w:tc>
          <w:tcPr>
            <w:tcW w:w="3920" w:type="dxa"/>
            <w:shd w:val="clear" w:color="auto" w:fill="auto"/>
          </w:tcPr>
          <w:p w:rsidR="003E2D39" w:rsidRDefault="003E2D39" w:rsidP="00B53A96">
            <w:pPr>
              <w:pStyle w:val="libPoem"/>
            </w:pPr>
            <w:r>
              <w:rPr>
                <w:rFonts w:hint="cs"/>
                <w:rtl/>
              </w:rPr>
              <w:lastRenderedPageBreak/>
              <w:t>يقتضي الدنيا نهاراً حقّها</w:t>
            </w:r>
            <w:r w:rsidRPr="00725071">
              <w:rPr>
                <w:rStyle w:val="libPoemTiniChar0"/>
                <w:rtl/>
              </w:rPr>
              <w:br/>
              <w:t> </w:t>
            </w:r>
          </w:p>
        </w:tc>
        <w:tc>
          <w:tcPr>
            <w:tcW w:w="279" w:type="dxa"/>
            <w:shd w:val="clear" w:color="auto" w:fill="auto"/>
          </w:tcPr>
          <w:p w:rsidR="003E2D39" w:rsidRDefault="003E2D39" w:rsidP="00B53A96">
            <w:pPr>
              <w:pStyle w:val="libPoem"/>
              <w:rPr>
                <w:rtl/>
              </w:rPr>
            </w:pPr>
          </w:p>
        </w:tc>
        <w:tc>
          <w:tcPr>
            <w:tcW w:w="3881" w:type="dxa"/>
            <w:shd w:val="clear" w:color="auto" w:fill="auto"/>
          </w:tcPr>
          <w:p w:rsidR="003E2D39" w:rsidRDefault="003E2D39" w:rsidP="00B53A96">
            <w:pPr>
              <w:pStyle w:val="libPoem"/>
            </w:pPr>
            <w:r>
              <w:rPr>
                <w:rFonts w:hint="cs"/>
                <w:rtl/>
              </w:rPr>
              <w:t>وقضى لِلَّه ليلاً ما يجبْ</w:t>
            </w:r>
            <w:r w:rsidRPr="00725071">
              <w:rPr>
                <w:rStyle w:val="libPoemTiniChar0"/>
                <w:rtl/>
              </w:rPr>
              <w:br/>
              <w:t> </w:t>
            </w:r>
          </w:p>
        </w:tc>
      </w:tr>
      <w:tr w:rsidR="003E2D39" w:rsidTr="00B53A96">
        <w:trPr>
          <w:trHeight w:val="350"/>
        </w:trPr>
        <w:tc>
          <w:tcPr>
            <w:tcW w:w="3920" w:type="dxa"/>
          </w:tcPr>
          <w:p w:rsidR="003E2D39" w:rsidRDefault="003E2D39" w:rsidP="00B53A96">
            <w:pPr>
              <w:pStyle w:val="libPoem"/>
            </w:pPr>
            <w:r>
              <w:rPr>
                <w:rFonts w:hint="cs"/>
                <w:rtl/>
              </w:rPr>
              <w:t>تلك أقسامٌ متى يعمل بها</w:t>
            </w:r>
            <w:r w:rsidRPr="00725071">
              <w:rPr>
                <w:rStyle w:val="libPoemTiniChar0"/>
                <w:rtl/>
              </w:rPr>
              <w:br/>
              <w:t> </w:t>
            </w:r>
          </w:p>
        </w:tc>
        <w:tc>
          <w:tcPr>
            <w:tcW w:w="279" w:type="dxa"/>
          </w:tcPr>
          <w:p w:rsidR="003E2D39" w:rsidRDefault="003E2D39" w:rsidP="00B53A96">
            <w:pPr>
              <w:pStyle w:val="libPoem"/>
              <w:rPr>
                <w:rtl/>
              </w:rPr>
            </w:pPr>
          </w:p>
        </w:tc>
        <w:tc>
          <w:tcPr>
            <w:tcW w:w="3881" w:type="dxa"/>
          </w:tcPr>
          <w:p w:rsidR="003E2D39" w:rsidRDefault="003E2D39" w:rsidP="00B53A96">
            <w:pPr>
              <w:pStyle w:val="libPoem"/>
            </w:pPr>
            <w:r>
              <w:rPr>
                <w:rFonts w:hint="cs"/>
                <w:rtl/>
              </w:rPr>
              <w:t>عاملٌ يسعد ويرشد ويصبْ</w:t>
            </w:r>
            <w:r w:rsidRPr="00725071">
              <w:rPr>
                <w:rStyle w:val="libPoemTiniChar0"/>
                <w:rtl/>
              </w:rPr>
              <w:br/>
              <w:t> </w:t>
            </w:r>
          </w:p>
        </w:tc>
      </w:tr>
    </w:tbl>
    <w:p w:rsidR="00666704" w:rsidRDefault="00666704" w:rsidP="009618AF">
      <w:pPr>
        <w:pStyle w:val="libNormal"/>
        <w:rPr>
          <w:rtl/>
        </w:rPr>
      </w:pPr>
      <w:r>
        <w:rPr>
          <w:rFonts w:hint="cs"/>
          <w:rtl/>
        </w:rPr>
        <w:t xml:space="preserve">ومن </w:t>
      </w:r>
      <w:r w:rsidR="006A7ACE">
        <w:rPr>
          <w:rFonts w:hint="cs"/>
          <w:rtl/>
        </w:rPr>
        <w:t>كل</w:t>
      </w:r>
      <w:r>
        <w:rPr>
          <w:rFonts w:hint="cs"/>
          <w:rtl/>
        </w:rPr>
        <w:t>مه الذهبي</w:t>
      </w:r>
      <w:r w:rsidR="003E2D39">
        <w:rPr>
          <w:rFonts w:hint="cs"/>
          <w:rtl/>
        </w:rPr>
        <w:t>َّ</w:t>
      </w:r>
      <w:r>
        <w:rPr>
          <w:rFonts w:hint="cs"/>
          <w:rtl/>
        </w:rPr>
        <w:t>ة في تحليل معنى الرضا عن الن</w:t>
      </w:r>
      <w:r w:rsidR="003E2D39">
        <w:rPr>
          <w:rFonts w:hint="cs"/>
          <w:rtl/>
        </w:rPr>
        <w:t>َّ</w:t>
      </w:r>
      <w:r>
        <w:rPr>
          <w:rFonts w:hint="cs"/>
          <w:rtl/>
        </w:rPr>
        <w:t>فس وما يوجب ذلك من سخطها وجموحها ورفض الآداب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3E2D39" w:rsidTr="00B53A96">
        <w:trPr>
          <w:trHeight w:val="350"/>
        </w:trPr>
        <w:tc>
          <w:tcPr>
            <w:tcW w:w="3920" w:type="dxa"/>
            <w:shd w:val="clear" w:color="auto" w:fill="auto"/>
          </w:tcPr>
          <w:p w:rsidR="003E2D39" w:rsidRDefault="003E2D39" w:rsidP="00B53A96">
            <w:pPr>
              <w:pStyle w:val="libPoem"/>
            </w:pPr>
            <w:r>
              <w:rPr>
                <w:rFonts w:hint="cs"/>
                <w:rtl/>
              </w:rPr>
              <w:t>لم أرض عن نفسي مخافة سخطها</w:t>
            </w:r>
            <w:r w:rsidRPr="00725071">
              <w:rPr>
                <w:rStyle w:val="libPoemTiniChar0"/>
                <w:rtl/>
              </w:rPr>
              <w:br/>
              <w:t> </w:t>
            </w:r>
          </w:p>
        </w:tc>
        <w:tc>
          <w:tcPr>
            <w:tcW w:w="279" w:type="dxa"/>
            <w:shd w:val="clear" w:color="auto" w:fill="auto"/>
          </w:tcPr>
          <w:p w:rsidR="003E2D39" w:rsidRDefault="003E2D39" w:rsidP="00B53A96">
            <w:pPr>
              <w:pStyle w:val="libPoem"/>
              <w:rPr>
                <w:rtl/>
              </w:rPr>
            </w:pPr>
          </w:p>
        </w:tc>
        <w:tc>
          <w:tcPr>
            <w:tcW w:w="3881" w:type="dxa"/>
            <w:shd w:val="clear" w:color="auto" w:fill="auto"/>
          </w:tcPr>
          <w:p w:rsidR="003E2D39" w:rsidRDefault="003E2D39" w:rsidP="006A7ACE">
            <w:pPr>
              <w:pStyle w:val="libPoem"/>
            </w:pPr>
            <w:r>
              <w:rPr>
                <w:rFonts w:hint="cs"/>
                <w:rtl/>
              </w:rPr>
              <w:t xml:space="preserve">ورضى الفتى عن نفسه </w:t>
            </w:r>
            <w:r w:rsidR="006A7ACE">
              <w:rPr>
                <w:rFonts w:hint="cs"/>
                <w:rtl/>
              </w:rPr>
              <w:t>ا</w:t>
            </w:r>
            <w:r>
              <w:rPr>
                <w:rFonts w:hint="cs"/>
                <w:rtl/>
              </w:rPr>
              <w:t>غضابها</w:t>
            </w:r>
            <w:r w:rsidRPr="00725071">
              <w:rPr>
                <w:rStyle w:val="libPoemTiniChar0"/>
                <w:rtl/>
              </w:rPr>
              <w:br/>
              <w:t> </w:t>
            </w:r>
          </w:p>
        </w:tc>
      </w:tr>
      <w:tr w:rsidR="003E2D39" w:rsidTr="00B53A96">
        <w:trPr>
          <w:trHeight w:val="350"/>
        </w:trPr>
        <w:tc>
          <w:tcPr>
            <w:tcW w:w="3920" w:type="dxa"/>
          </w:tcPr>
          <w:p w:rsidR="003E2D39" w:rsidRDefault="003E2D39" w:rsidP="00B53A96">
            <w:pPr>
              <w:pStyle w:val="libPoem"/>
            </w:pPr>
            <w:r>
              <w:rPr>
                <w:rFonts w:hint="cs"/>
                <w:rtl/>
              </w:rPr>
              <w:t>لو أنَّني عنها رضيت لقصَّرت</w:t>
            </w:r>
            <w:r w:rsidRPr="00725071">
              <w:rPr>
                <w:rStyle w:val="libPoemTiniChar0"/>
                <w:rtl/>
              </w:rPr>
              <w:br/>
              <w:t> </w:t>
            </w:r>
          </w:p>
        </w:tc>
        <w:tc>
          <w:tcPr>
            <w:tcW w:w="279" w:type="dxa"/>
          </w:tcPr>
          <w:p w:rsidR="003E2D39" w:rsidRDefault="003E2D39" w:rsidP="00B53A96">
            <w:pPr>
              <w:pStyle w:val="libPoem"/>
              <w:rPr>
                <w:rtl/>
              </w:rPr>
            </w:pPr>
          </w:p>
        </w:tc>
        <w:tc>
          <w:tcPr>
            <w:tcW w:w="3881" w:type="dxa"/>
          </w:tcPr>
          <w:p w:rsidR="003E2D39" w:rsidRDefault="003E2D39" w:rsidP="00B53A96">
            <w:pPr>
              <w:pStyle w:val="libPoem"/>
            </w:pPr>
            <w:r>
              <w:rPr>
                <w:rFonts w:hint="cs"/>
                <w:rtl/>
              </w:rPr>
              <w:t>عمّا تُريد بمثلها آدابها</w:t>
            </w:r>
            <w:r w:rsidRPr="00725071">
              <w:rPr>
                <w:rStyle w:val="libPoemTiniChar0"/>
                <w:rtl/>
              </w:rPr>
              <w:br/>
              <w:t> </w:t>
            </w:r>
          </w:p>
        </w:tc>
      </w:tr>
      <w:tr w:rsidR="003E2D39" w:rsidTr="00B53A96">
        <w:trPr>
          <w:trHeight w:val="350"/>
        </w:trPr>
        <w:tc>
          <w:tcPr>
            <w:tcW w:w="3920" w:type="dxa"/>
          </w:tcPr>
          <w:p w:rsidR="003E2D39" w:rsidRDefault="003E2D39" w:rsidP="00B53A96">
            <w:pPr>
              <w:pStyle w:val="libPoem"/>
            </w:pPr>
            <w:r>
              <w:rPr>
                <w:rFonts w:hint="cs"/>
                <w:rtl/>
              </w:rPr>
              <w:t>وببيننا آثارُ ذاك</w:t>
            </w:r>
            <w:r w:rsidRPr="00666704">
              <w:rPr>
                <w:rFonts w:hint="cs"/>
                <w:rtl/>
              </w:rPr>
              <w:t xml:space="preserve"> </w:t>
            </w:r>
            <w:r>
              <w:rPr>
                <w:rFonts w:hint="cs"/>
                <w:rtl/>
              </w:rPr>
              <w:t>وأكثرت</w:t>
            </w:r>
            <w:r w:rsidRPr="00725071">
              <w:rPr>
                <w:rStyle w:val="libPoemTiniChar0"/>
                <w:rtl/>
              </w:rPr>
              <w:br/>
              <w:t> </w:t>
            </w:r>
          </w:p>
        </w:tc>
        <w:tc>
          <w:tcPr>
            <w:tcW w:w="279" w:type="dxa"/>
          </w:tcPr>
          <w:p w:rsidR="003E2D39" w:rsidRDefault="003E2D39" w:rsidP="00B53A96">
            <w:pPr>
              <w:pStyle w:val="libPoem"/>
              <w:rPr>
                <w:rtl/>
              </w:rPr>
            </w:pPr>
          </w:p>
        </w:tc>
        <w:tc>
          <w:tcPr>
            <w:tcW w:w="3881" w:type="dxa"/>
          </w:tcPr>
          <w:p w:rsidR="003E2D39" w:rsidRDefault="003E2D39" w:rsidP="00B53A96">
            <w:pPr>
              <w:pStyle w:val="libPoem"/>
            </w:pPr>
            <w:r>
              <w:rPr>
                <w:rFonts w:hint="cs"/>
                <w:rtl/>
              </w:rPr>
              <w:t>عذلي عليه وطال فيه</w:t>
            </w:r>
            <w:r w:rsidRPr="00666704">
              <w:rPr>
                <w:rFonts w:hint="cs"/>
                <w:rtl/>
              </w:rPr>
              <w:t xml:space="preserve"> </w:t>
            </w:r>
            <w:r>
              <w:rPr>
                <w:rFonts w:hint="cs"/>
                <w:rtl/>
              </w:rPr>
              <w:t>عتابها</w:t>
            </w:r>
            <w:r w:rsidRPr="00725071">
              <w:rPr>
                <w:rStyle w:val="libPoemTiniChar0"/>
                <w:rtl/>
              </w:rPr>
              <w:br/>
              <w:t> </w:t>
            </w:r>
          </w:p>
        </w:tc>
      </w:tr>
    </w:tbl>
    <w:p w:rsidR="00666704" w:rsidRDefault="00666704" w:rsidP="009618AF">
      <w:pPr>
        <w:pStyle w:val="libNormal"/>
        <w:rPr>
          <w:rtl/>
        </w:rPr>
      </w:pPr>
      <w:r>
        <w:rPr>
          <w:rFonts w:hint="cs"/>
          <w:rtl/>
        </w:rPr>
        <w:t>ومن حكمه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3E2D39" w:rsidTr="00B53A96">
        <w:trPr>
          <w:trHeight w:val="350"/>
        </w:trPr>
        <w:tc>
          <w:tcPr>
            <w:tcW w:w="3920" w:type="dxa"/>
            <w:shd w:val="clear" w:color="auto" w:fill="auto"/>
          </w:tcPr>
          <w:p w:rsidR="003E2D39" w:rsidRDefault="003E2D39" w:rsidP="00B53A96">
            <w:pPr>
              <w:pStyle w:val="libPoem"/>
            </w:pPr>
            <w:r>
              <w:rPr>
                <w:rFonts w:hint="cs"/>
                <w:rtl/>
              </w:rPr>
              <w:t>بالحرص في الرِّزق يذلُّ الفتى</w:t>
            </w:r>
            <w:r w:rsidRPr="00725071">
              <w:rPr>
                <w:rStyle w:val="libPoemTiniChar0"/>
                <w:rtl/>
              </w:rPr>
              <w:br/>
              <w:t> </w:t>
            </w:r>
          </w:p>
        </w:tc>
        <w:tc>
          <w:tcPr>
            <w:tcW w:w="279" w:type="dxa"/>
            <w:shd w:val="clear" w:color="auto" w:fill="auto"/>
          </w:tcPr>
          <w:p w:rsidR="003E2D39" w:rsidRDefault="003E2D39" w:rsidP="00B53A96">
            <w:pPr>
              <w:pStyle w:val="libPoem"/>
              <w:rPr>
                <w:rtl/>
              </w:rPr>
            </w:pPr>
          </w:p>
        </w:tc>
        <w:tc>
          <w:tcPr>
            <w:tcW w:w="3881" w:type="dxa"/>
            <w:shd w:val="clear" w:color="auto" w:fill="auto"/>
          </w:tcPr>
          <w:p w:rsidR="003E2D39" w:rsidRDefault="003E2D39" w:rsidP="00B53A96">
            <w:pPr>
              <w:pStyle w:val="libPoem"/>
            </w:pPr>
            <w:r>
              <w:rPr>
                <w:rFonts w:hint="cs"/>
                <w:rtl/>
              </w:rPr>
              <w:t>والصبر فيه الشَّرفُ الشامخُ</w:t>
            </w:r>
            <w:r w:rsidRPr="00725071">
              <w:rPr>
                <w:rStyle w:val="libPoemTiniChar0"/>
                <w:rtl/>
              </w:rPr>
              <w:br/>
              <w:t> </w:t>
            </w:r>
          </w:p>
        </w:tc>
      </w:tr>
      <w:tr w:rsidR="003E2D39" w:rsidTr="00B53A96">
        <w:trPr>
          <w:trHeight w:val="350"/>
        </w:trPr>
        <w:tc>
          <w:tcPr>
            <w:tcW w:w="3920" w:type="dxa"/>
          </w:tcPr>
          <w:p w:rsidR="003E2D39" w:rsidRDefault="003E2D39" w:rsidP="00B53A96">
            <w:pPr>
              <w:pStyle w:val="libPoem"/>
            </w:pPr>
            <w:r>
              <w:rPr>
                <w:rFonts w:hint="cs"/>
                <w:rtl/>
              </w:rPr>
              <w:t>ومُستزيدٌ في طلاب الغنى</w:t>
            </w:r>
            <w:r w:rsidRPr="00725071">
              <w:rPr>
                <w:rStyle w:val="libPoemTiniChar0"/>
                <w:rtl/>
              </w:rPr>
              <w:br/>
              <w:t> </w:t>
            </w:r>
          </w:p>
        </w:tc>
        <w:tc>
          <w:tcPr>
            <w:tcW w:w="279" w:type="dxa"/>
          </w:tcPr>
          <w:p w:rsidR="003E2D39" w:rsidRDefault="003E2D39" w:rsidP="00B53A96">
            <w:pPr>
              <w:pStyle w:val="libPoem"/>
              <w:rPr>
                <w:rtl/>
              </w:rPr>
            </w:pPr>
          </w:p>
        </w:tc>
        <w:tc>
          <w:tcPr>
            <w:tcW w:w="3881" w:type="dxa"/>
          </w:tcPr>
          <w:p w:rsidR="003E2D39" w:rsidRDefault="00B53A96" w:rsidP="00B53A96">
            <w:pPr>
              <w:pStyle w:val="libPoem"/>
            </w:pPr>
            <w:r>
              <w:rPr>
                <w:rFonts w:hint="cs"/>
                <w:rtl/>
              </w:rPr>
              <w:t>يجمع لحماً ما له طابخُ</w:t>
            </w:r>
            <w:r w:rsidR="003E2D39" w:rsidRPr="00725071">
              <w:rPr>
                <w:rStyle w:val="libPoemTiniChar0"/>
                <w:rtl/>
              </w:rPr>
              <w:br/>
              <w:t> </w:t>
            </w:r>
          </w:p>
        </w:tc>
      </w:tr>
      <w:tr w:rsidR="003E2D39" w:rsidTr="00B53A96">
        <w:trPr>
          <w:trHeight w:val="350"/>
        </w:trPr>
        <w:tc>
          <w:tcPr>
            <w:tcW w:w="3920" w:type="dxa"/>
          </w:tcPr>
          <w:p w:rsidR="003E2D39" w:rsidRDefault="00B53A96" w:rsidP="00B53A96">
            <w:pPr>
              <w:pStyle w:val="libPoem"/>
            </w:pPr>
            <w:r>
              <w:rPr>
                <w:rFonts w:hint="cs"/>
                <w:rtl/>
              </w:rPr>
              <w:t>يضيع ما نال بما يرتجي</w:t>
            </w:r>
            <w:r w:rsidR="003E2D39" w:rsidRPr="00725071">
              <w:rPr>
                <w:rStyle w:val="libPoemTiniChar0"/>
                <w:rtl/>
              </w:rPr>
              <w:br/>
              <w:t> </w:t>
            </w:r>
          </w:p>
        </w:tc>
        <w:tc>
          <w:tcPr>
            <w:tcW w:w="279" w:type="dxa"/>
          </w:tcPr>
          <w:p w:rsidR="003E2D39" w:rsidRDefault="003E2D39" w:rsidP="00B53A96">
            <w:pPr>
              <w:pStyle w:val="libPoem"/>
              <w:rPr>
                <w:rtl/>
              </w:rPr>
            </w:pPr>
          </w:p>
        </w:tc>
        <w:tc>
          <w:tcPr>
            <w:tcW w:w="3881" w:type="dxa"/>
          </w:tcPr>
          <w:p w:rsidR="003E2D39" w:rsidRDefault="00B53A96" w:rsidP="00B53A96">
            <w:pPr>
              <w:pStyle w:val="libPoem"/>
            </w:pPr>
            <w:r>
              <w:rPr>
                <w:rFonts w:hint="cs"/>
                <w:rtl/>
              </w:rPr>
              <w:t>والنّار قد يطفئها النافخُ</w:t>
            </w:r>
            <w:r w:rsidR="003E2D39" w:rsidRPr="00725071">
              <w:rPr>
                <w:rStyle w:val="libPoemTiniChar0"/>
                <w:rtl/>
              </w:rPr>
              <w:br/>
              <w:t> </w:t>
            </w:r>
          </w:p>
        </w:tc>
      </w:tr>
    </w:tbl>
    <w:p w:rsidR="00666704" w:rsidRDefault="00666704" w:rsidP="009618AF">
      <w:pPr>
        <w:pStyle w:val="libNormal"/>
        <w:rPr>
          <w:rtl/>
        </w:rPr>
      </w:pPr>
      <w:r>
        <w:rPr>
          <w:rFonts w:hint="cs"/>
          <w:rtl/>
        </w:rPr>
        <w:t>وقوله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B53A96" w:rsidTr="00B53A96">
        <w:trPr>
          <w:trHeight w:val="350"/>
        </w:trPr>
        <w:tc>
          <w:tcPr>
            <w:tcW w:w="3920" w:type="dxa"/>
            <w:shd w:val="clear" w:color="auto" w:fill="auto"/>
          </w:tcPr>
          <w:p w:rsidR="00B53A96" w:rsidRDefault="00B53A96" w:rsidP="00B53A96">
            <w:pPr>
              <w:pStyle w:val="libPoem"/>
            </w:pPr>
            <w:r>
              <w:rPr>
                <w:rFonts w:hint="cs"/>
                <w:rtl/>
              </w:rPr>
              <w:t>حُلل الشبيبة مستعارهْ</w:t>
            </w:r>
            <w:r w:rsidRPr="00725071">
              <w:rPr>
                <w:rStyle w:val="libPoemTiniChar0"/>
                <w:rtl/>
              </w:rPr>
              <w:br/>
              <w:t> </w:t>
            </w:r>
          </w:p>
        </w:tc>
        <w:tc>
          <w:tcPr>
            <w:tcW w:w="279" w:type="dxa"/>
            <w:shd w:val="clear" w:color="auto" w:fill="auto"/>
          </w:tcPr>
          <w:p w:rsidR="00B53A96" w:rsidRDefault="00B53A96" w:rsidP="00B53A96">
            <w:pPr>
              <w:pStyle w:val="libPoem"/>
              <w:rPr>
                <w:rtl/>
              </w:rPr>
            </w:pPr>
          </w:p>
        </w:tc>
        <w:tc>
          <w:tcPr>
            <w:tcW w:w="3881" w:type="dxa"/>
            <w:shd w:val="clear" w:color="auto" w:fill="auto"/>
          </w:tcPr>
          <w:p w:rsidR="00B53A96" w:rsidRDefault="00B53A96" w:rsidP="00B53A96">
            <w:pPr>
              <w:pStyle w:val="libPoem"/>
            </w:pPr>
            <w:r>
              <w:rPr>
                <w:rFonts w:hint="cs"/>
                <w:rtl/>
              </w:rPr>
              <w:t>فدع الصّبا واهجر ديارهْ</w:t>
            </w:r>
            <w:r w:rsidRPr="00725071">
              <w:rPr>
                <w:rStyle w:val="libPoemTiniChar0"/>
                <w:rtl/>
              </w:rPr>
              <w:br/>
              <w:t> </w:t>
            </w:r>
          </w:p>
        </w:tc>
      </w:tr>
      <w:tr w:rsidR="00B53A96" w:rsidTr="00B53A96">
        <w:trPr>
          <w:trHeight w:val="350"/>
        </w:trPr>
        <w:tc>
          <w:tcPr>
            <w:tcW w:w="3920" w:type="dxa"/>
          </w:tcPr>
          <w:p w:rsidR="00B53A96" w:rsidRDefault="00B53A96" w:rsidP="00B53A96">
            <w:pPr>
              <w:pStyle w:val="libPoem"/>
            </w:pPr>
            <w:r>
              <w:rPr>
                <w:rFonts w:hint="cs"/>
                <w:rtl/>
              </w:rPr>
              <w:t>لا يشغلنك عن العلا</w:t>
            </w:r>
            <w:r w:rsidRPr="00725071">
              <w:rPr>
                <w:rStyle w:val="libPoemTiniChar0"/>
                <w:rtl/>
              </w:rPr>
              <w:br/>
              <w:t> </w:t>
            </w:r>
          </w:p>
        </w:tc>
        <w:tc>
          <w:tcPr>
            <w:tcW w:w="279" w:type="dxa"/>
          </w:tcPr>
          <w:p w:rsidR="00B53A96" w:rsidRDefault="00B53A96" w:rsidP="00B53A96">
            <w:pPr>
              <w:pStyle w:val="libPoem"/>
              <w:rPr>
                <w:rtl/>
              </w:rPr>
            </w:pPr>
          </w:p>
        </w:tc>
        <w:tc>
          <w:tcPr>
            <w:tcW w:w="3881" w:type="dxa"/>
          </w:tcPr>
          <w:p w:rsidR="00B53A96" w:rsidRDefault="00B53A96" w:rsidP="00B53A96">
            <w:pPr>
              <w:pStyle w:val="libPoem"/>
            </w:pPr>
            <w:r>
              <w:rPr>
                <w:rFonts w:hint="cs"/>
                <w:rtl/>
              </w:rPr>
              <w:t>خودٌ تمنِّيك الزيارهْ</w:t>
            </w:r>
            <w:r w:rsidRPr="00725071">
              <w:rPr>
                <w:rStyle w:val="libPoemTiniChar0"/>
                <w:rtl/>
              </w:rPr>
              <w:br/>
              <w:t> </w:t>
            </w:r>
          </w:p>
        </w:tc>
      </w:tr>
      <w:tr w:rsidR="00B53A96" w:rsidTr="00B53A96">
        <w:trPr>
          <w:trHeight w:val="350"/>
        </w:trPr>
        <w:tc>
          <w:tcPr>
            <w:tcW w:w="3920" w:type="dxa"/>
          </w:tcPr>
          <w:p w:rsidR="00B53A96" w:rsidRDefault="00B53A96" w:rsidP="00B53A96">
            <w:pPr>
              <w:pStyle w:val="libPoem"/>
            </w:pPr>
            <w:r>
              <w:rPr>
                <w:rFonts w:hint="cs"/>
                <w:rtl/>
              </w:rPr>
              <w:t>خودٌ تطيِّب طيبها</w:t>
            </w:r>
            <w:r w:rsidRPr="00725071">
              <w:rPr>
                <w:rStyle w:val="libPoemTiniChar0"/>
                <w:rtl/>
              </w:rPr>
              <w:br/>
              <w:t> </w:t>
            </w:r>
          </w:p>
        </w:tc>
        <w:tc>
          <w:tcPr>
            <w:tcW w:w="279" w:type="dxa"/>
          </w:tcPr>
          <w:p w:rsidR="00B53A96" w:rsidRDefault="00B53A96" w:rsidP="00B53A96">
            <w:pPr>
              <w:pStyle w:val="libPoem"/>
              <w:rPr>
                <w:rtl/>
              </w:rPr>
            </w:pPr>
          </w:p>
        </w:tc>
        <w:tc>
          <w:tcPr>
            <w:tcW w:w="3881" w:type="dxa"/>
          </w:tcPr>
          <w:p w:rsidR="00B53A96" w:rsidRDefault="00B53A96" w:rsidP="00B53A96">
            <w:pPr>
              <w:pStyle w:val="libPoem"/>
            </w:pPr>
            <w:r>
              <w:rPr>
                <w:rFonts w:hint="cs"/>
                <w:rtl/>
              </w:rPr>
              <w:t>ويزين ساعدها سوارهْ</w:t>
            </w:r>
            <w:r w:rsidRPr="00725071">
              <w:rPr>
                <w:rStyle w:val="libPoemTiniChar0"/>
                <w:rtl/>
              </w:rPr>
              <w:br/>
              <w:t> </w:t>
            </w:r>
          </w:p>
        </w:tc>
      </w:tr>
      <w:tr w:rsidR="00B53A96" w:rsidTr="00B53A96">
        <w:trPr>
          <w:trHeight w:val="350"/>
        </w:trPr>
        <w:tc>
          <w:tcPr>
            <w:tcW w:w="3920" w:type="dxa"/>
          </w:tcPr>
          <w:p w:rsidR="00B53A96" w:rsidRDefault="00B53A96" w:rsidP="00B53A96">
            <w:pPr>
              <w:pStyle w:val="libPoem"/>
            </w:pPr>
            <w:r>
              <w:rPr>
                <w:rFonts w:hint="cs"/>
                <w:rtl/>
              </w:rPr>
              <w:t>يحلو أوائل حبّها</w:t>
            </w:r>
            <w:r w:rsidRPr="00725071">
              <w:rPr>
                <w:rStyle w:val="libPoemTiniChar0"/>
                <w:rtl/>
              </w:rPr>
              <w:br/>
              <w:t> </w:t>
            </w:r>
          </w:p>
        </w:tc>
        <w:tc>
          <w:tcPr>
            <w:tcW w:w="279" w:type="dxa"/>
          </w:tcPr>
          <w:p w:rsidR="00B53A96" w:rsidRDefault="00B53A96" w:rsidP="00B53A96">
            <w:pPr>
              <w:pStyle w:val="libPoem"/>
              <w:rPr>
                <w:rtl/>
              </w:rPr>
            </w:pPr>
          </w:p>
        </w:tc>
        <w:tc>
          <w:tcPr>
            <w:tcW w:w="3881" w:type="dxa"/>
          </w:tcPr>
          <w:p w:rsidR="00B53A96" w:rsidRDefault="00B53A96" w:rsidP="00B53A96">
            <w:pPr>
              <w:pStyle w:val="libPoem"/>
            </w:pPr>
            <w:r>
              <w:rPr>
                <w:rFonts w:hint="cs"/>
                <w:rtl/>
              </w:rPr>
              <w:t>ويشوب آخره مرارهْ</w:t>
            </w:r>
            <w:r w:rsidRPr="00725071">
              <w:rPr>
                <w:rStyle w:val="libPoemTiniChar0"/>
                <w:rtl/>
              </w:rPr>
              <w:br/>
              <w:t> </w:t>
            </w:r>
          </w:p>
        </w:tc>
      </w:tr>
      <w:tr w:rsidR="00B53A96" w:rsidTr="00B53A96">
        <w:trPr>
          <w:trHeight w:val="350"/>
        </w:trPr>
        <w:tc>
          <w:tcPr>
            <w:tcW w:w="3920" w:type="dxa"/>
          </w:tcPr>
          <w:p w:rsidR="00B53A96" w:rsidRDefault="00B53A96" w:rsidP="00B53A96">
            <w:pPr>
              <w:pStyle w:val="libPoem"/>
            </w:pPr>
            <w:r>
              <w:rPr>
                <w:rFonts w:hint="cs"/>
                <w:rtl/>
              </w:rPr>
              <w:t>ما عذر مثلك خالعاً</w:t>
            </w:r>
            <w:r w:rsidRPr="00725071">
              <w:rPr>
                <w:rStyle w:val="libPoemTiniChar0"/>
                <w:rtl/>
              </w:rPr>
              <w:br/>
              <w:t> </w:t>
            </w:r>
          </w:p>
        </w:tc>
        <w:tc>
          <w:tcPr>
            <w:tcW w:w="279" w:type="dxa"/>
          </w:tcPr>
          <w:p w:rsidR="00B53A96" w:rsidRDefault="00B53A96" w:rsidP="00B53A96">
            <w:pPr>
              <w:pStyle w:val="libPoem"/>
              <w:rPr>
                <w:rtl/>
              </w:rPr>
            </w:pPr>
          </w:p>
        </w:tc>
        <w:tc>
          <w:tcPr>
            <w:tcW w:w="3881" w:type="dxa"/>
          </w:tcPr>
          <w:p w:rsidR="00B53A96" w:rsidRDefault="00B53A96" w:rsidP="00B53A96">
            <w:pPr>
              <w:pStyle w:val="libPoem"/>
            </w:pPr>
            <w:r>
              <w:rPr>
                <w:rFonts w:hint="cs"/>
                <w:rtl/>
              </w:rPr>
              <w:t>في سكر لذِّته عذارهْ</w:t>
            </w:r>
            <w:r w:rsidRPr="00725071">
              <w:rPr>
                <w:rStyle w:val="libPoemTiniChar0"/>
                <w:rtl/>
              </w:rPr>
              <w:br/>
              <w:t> </w:t>
            </w:r>
          </w:p>
        </w:tc>
      </w:tr>
      <w:tr w:rsidR="00B53A96" w:rsidTr="00B53A96">
        <w:tblPrEx>
          <w:tblLook w:val="04A0" w:firstRow="1" w:lastRow="0" w:firstColumn="1" w:lastColumn="0" w:noHBand="0" w:noVBand="1"/>
        </w:tblPrEx>
        <w:trPr>
          <w:trHeight w:val="350"/>
        </w:trPr>
        <w:tc>
          <w:tcPr>
            <w:tcW w:w="3920" w:type="dxa"/>
          </w:tcPr>
          <w:p w:rsidR="00B53A96" w:rsidRDefault="00B53A96" w:rsidP="00B53A96">
            <w:pPr>
              <w:pStyle w:val="libPoem"/>
            </w:pPr>
            <w:r>
              <w:rPr>
                <w:rFonts w:hint="cs"/>
                <w:rtl/>
              </w:rPr>
              <w:t>من بعد ما شدَّ الأشد</w:t>
            </w:r>
            <w:r w:rsidR="001D3730">
              <w:rPr>
                <w:rFonts w:hint="cs"/>
                <w:rtl/>
              </w:rPr>
              <w:t>ّ</w:t>
            </w:r>
            <w:r w:rsidRPr="00725071">
              <w:rPr>
                <w:rStyle w:val="libPoemTiniChar0"/>
                <w:rtl/>
              </w:rPr>
              <w:br/>
              <w:t> </w:t>
            </w:r>
          </w:p>
        </w:tc>
        <w:tc>
          <w:tcPr>
            <w:tcW w:w="279" w:type="dxa"/>
          </w:tcPr>
          <w:p w:rsidR="00B53A96" w:rsidRDefault="00B53A96" w:rsidP="00B53A96">
            <w:pPr>
              <w:pStyle w:val="libPoem"/>
              <w:rPr>
                <w:rtl/>
              </w:rPr>
            </w:pPr>
          </w:p>
        </w:tc>
        <w:tc>
          <w:tcPr>
            <w:tcW w:w="3881" w:type="dxa"/>
          </w:tcPr>
          <w:p w:rsidR="00B53A96" w:rsidRDefault="00B53A96" w:rsidP="00B53A96">
            <w:pPr>
              <w:pStyle w:val="libPoem"/>
            </w:pPr>
            <w:r>
              <w:rPr>
                <w:rFonts w:hint="cs"/>
                <w:rtl/>
              </w:rPr>
              <w:t>على تلابيه ازارهْ</w:t>
            </w:r>
            <w:r w:rsidRPr="00725071">
              <w:rPr>
                <w:rStyle w:val="libPoemTiniChar0"/>
                <w:rtl/>
              </w:rPr>
              <w:br/>
              <w:t> </w:t>
            </w:r>
          </w:p>
        </w:tc>
      </w:tr>
      <w:tr w:rsidR="00B53A96" w:rsidTr="00B53A96">
        <w:tblPrEx>
          <w:tblLook w:val="04A0" w:firstRow="1" w:lastRow="0" w:firstColumn="1" w:lastColumn="0" w:noHBand="0" w:noVBand="1"/>
        </w:tblPrEx>
        <w:trPr>
          <w:trHeight w:val="350"/>
        </w:trPr>
        <w:tc>
          <w:tcPr>
            <w:tcW w:w="3920" w:type="dxa"/>
          </w:tcPr>
          <w:p w:rsidR="00B53A96" w:rsidRDefault="00B53A96" w:rsidP="00B53A96">
            <w:pPr>
              <w:pStyle w:val="libPoem"/>
            </w:pPr>
            <w:r>
              <w:rPr>
                <w:rFonts w:hint="cs"/>
                <w:rtl/>
              </w:rPr>
              <w:t>من ساد في عصر الشبا</w:t>
            </w:r>
            <w:r w:rsidRPr="00725071">
              <w:rPr>
                <w:rStyle w:val="libPoemTiniChar0"/>
                <w:rtl/>
              </w:rPr>
              <w:br/>
              <w:t> </w:t>
            </w:r>
          </w:p>
        </w:tc>
        <w:tc>
          <w:tcPr>
            <w:tcW w:w="279" w:type="dxa"/>
          </w:tcPr>
          <w:p w:rsidR="00B53A96" w:rsidRDefault="00B53A96" w:rsidP="00B53A96">
            <w:pPr>
              <w:pStyle w:val="libPoem"/>
              <w:rPr>
                <w:rtl/>
              </w:rPr>
            </w:pPr>
          </w:p>
        </w:tc>
        <w:tc>
          <w:tcPr>
            <w:tcW w:w="3881" w:type="dxa"/>
          </w:tcPr>
          <w:p w:rsidR="00B53A96" w:rsidRDefault="00B53A96" w:rsidP="00B53A96">
            <w:pPr>
              <w:pStyle w:val="libPoem"/>
            </w:pPr>
            <w:r>
              <w:rPr>
                <w:rFonts w:hint="cs"/>
                <w:rtl/>
              </w:rPr>
              <w:t>ب غدت لسودده غفارهْ</w:t>
            </w:r>
            <w:r w:rsidRPr="00725071">
              <w:rPr>
                <w:rStyle w:val="libPoemTiniChar0"/>
                <w:rtl/>
              </w:rPr>
              <w:br/>
              <w:t> </w:t>
            </w:r>
          </w:p>
        </w:tc>
      </w:tr>
      <w:tr w:rsidR="00B53A96" w:rsidTr="00B53A96">
        <w:tblPrEx>
          <w:tblLook w:val="04A0" w:firstRow="1" w:lastRow="0" w:firstColumn="1" w:lastColumn="0" w:noHBand="0" w:noVBand="1"/>
        </w:tblPrEx>
        <w:trPr>
          <w:trHeight w:val="350"/>
        </w:trPr>
        <w:tc>
          <w:tcPr>
            <w:tcW w:w="3920" w:type="dxa"/>
          </w:tcPr>
          <w:p w:rsidR="00B53A96" w:rsidRDefault="003C2D18" w:rsidP="00B53A96">
            <w:pPr>
              <w:pStyle w:val="libPoem"/>
            </w:pPr>
            <w:r>
              <w:rPr>
                <w:rFonts w:hint="cs"/>
                <w:rtl/>
              </w:rPr>
              <w:t>ما الفخر أن يغدو الفتى</w:t>
            </w:r>
            <w:r w:rsidR="00B53A96" w:rsidRPr="00725071">
              <w:rPr>
                <w:rStyle w:val="libPoemTiniChar0"/>
                <w:rtl/>
              </w:rPr>
              <w:br/>
              <w:t> </w:t>
            </w:r>
          </w:p>
        </w:tc>
        <w:tc>
          <w:tcPr>
            <w:tcW w:w="279" w:type="dxa"/>
          </w:tcPr>
          <w:p w:rsidR="00B53A96" w:rsidRDefault="00B53A96" w:rsidP="00B53A96">
            <w:pPr>
              <w:pStyle w:val="libPoem"/>
              <w:rPr>
                <w:rtl/>
              </w:rPr>
            </w:pPr>
          </w:p>
        </w:tc>
        <w:tc>
          <w:tcPr>
            <w:tcW w:w="3881" w:type="dxa"/>
          </w:tcPr>
          <w:p w:rsidR="00B53A96" w:rsidRDefault="003C2D18" w:rsidP="00B53A96">
            <w:pPr>
              <w:pStyle w:val="libPoem"/>
            </w:pPr>
            <w:r>
              <w:rPr>
                <w:rFonts w:hint="cs"/>
                <w:rtl/>
              </w:rPr>
              <w:t>متشبِّعاً ضخم الحرارهْ</w:t>
            </w:r>
            <w:r w:rsidR="00B53A96" w:rsidRPr="00725071">
              <w:rPr>
                <w:rStyle w:val="libPoemTiniChar0"/>
                <w:rtl/>
              </w:rPr>
              <w:br/>
              <w:t> </w:t>
            </w:r>
          </w:p>
        </w:tc>
      </w:tr>
      <w:tr w:rsidR="00B53A96" w:rsidTr="00B53A96">
        <w:tblPrEx>
          <w:tblLook w:val="04A0" w:firstRow="1" w:lastRow="0" w:firstColumn="1" w:lastColumn="0" w:noHBand="0" w:noVBand="1"/>
        </w:tblPrEx>
        <w:trPr>
          <w:trHeight w:val="350"/>
        </w:trPr>
        <w:tc>
          <w:tcPr>
            <w:tcW w:w="3920" w:type="dxa"/>
          </w:tcPr>
          <w:p w:rsidR="00B53A96" w:rsidRDefault="001D3730" w:rsidP="008C54D6">
            <w:pPr>
              <w:pStyle w:val="libPoem"/>
            </w:pPr>
            <w:r>
              <w:rPr>
                <w:rFonts w:hint="cs"/>
                <w:rtl/>
              </w:rPr>
              <w:t>كل</w:t>
            </w:r>
            <w:r w:rsidR="003C2D18">
              <w:rPr>
                <w:rFonts w:hint="cs"/>
                <w:rtl/>
              </w:rPr>
              <w:t>فاً بش</w:t>
            </w:r>
            <w:r>
              <w:rPr>
                <w:rFonts w:hint="cs"/>
                <w:rtl/>
              </w:rPr>
              <w:t>رب</w:t>
            </w:r>
            <w:r w:rsidR="003C2D18">
              <w:rPr>
                <w:rFonts w:hint="cs"/>
                <w:rtl/>
              </w:rPr>
              <w:t xml:space="preserve"> الراح مش</w:t>
            </w:r>
            <w:r w:rsidR="008C54D6">
              <w:rPr>
                <w:rFonts w:hint="cs"/>
                <w:rtl/>
              </w:rPr>
              <w:t>ـ</w:t>
            </w:r>
            <w:r w:rsidR="00B53A96" w:rsidRPr="00725071">
              <w:rPr>
                <w:rStyle w:val="libPoemTiniChar0"/>
                <w:rtl/>
              </w:rPr>
              <w:br/>
              <w:t> </w:t>
            </w:r>
          </w:p>
        </w:tc>
        <w:tc>
          <w:tcPr>
            <w:tcW w:w="279" w:type="dxa"/>
          </w:tcPr>
          <w:p w:rsidR="00B53A96" w:rsidRDefault="00B53A96" w:rsidP="00B53A96">
            <w:pPr>
              <w:pStyle w:val="libPoem"/>
              <w:rPr>
                <w:rtl/>
              </w:rPr>
            </w:pPr>
          </w:p>
        </w:tc>
        <w:tc>
          <w:tcPr>
            <w:tcW w:w="3881" w:type="dxa"/>
          </w:tcPr>
          <w:p w:rsidR="00B53A96" w:rsidRDefault="008C54D6" w:rsidP="00B53A96">
            <w:pPr>
              <w:pStyle w:val="libPoem"/>
            </w:pPr>
            <w:r>
              <w:rPr>
                <w:rFonts w:hint="cs"/>
                <w:rtl/>
              </w:rPr>
              <w:t>ـ</w:t>
            </w:r>
            <w:r w:rsidR="003C2D18">
              <w:rPr>
                <w:rFonts w:hint="cs"/>
                <w:rtl/>
              </w:rPr>
              <w:t>غوفاً بغزلان الستارهْ</w:t>
            </w:r>
            <w:r w:rsidR="00B53A96" w:rsidRPr="00725071">
              <w:rPr>
                <w:rStyle w:val="libPoemTiniChar0"/>
                <w:rtl/>
              </w:rPr>
              <w:br/>
              <w:t> </w:t>
            </w:r>
          </w:p>
        </w:tc>
      </w:tr>
      <w:tr w:rsidR="00B53A96" w:rsidTr="00B53A96">
        <w:tblPrEx>
          <w:tblLook w:val="04A0" w:firstRow="1" w:lastRow="0" w:firstColumn="1" w:lastColumn="0" w:noHBand="0" w:noVBand="1"/>
        </w:tblPrEx>
        <w:trPr>
          <w:trHeight w:val="350"/>
        </w:trPr>
        <w:tc>
          <w:tcPr>
            <w:tcW w:w="3920" w:type="dxa"/>
          </w:tcPr>
          <w:p w:rsidR="00B53A96" w:rsidRDefault="003C2D18" w:rsidP="00B53A96">
            <w:pPr>
              <w:pStyle w:val="libPoem"/>
            </w:pPr>
            <w:r>
              <w:rPr>
                <w:rFonts w:hint="cs"/>
                <w:rtl/>
              </w:rPr>
              <w:t>مهجورةً عرصاته</w:t>
            </w:r>
            <w:r w:rsidR="00B53A96" w:rsidRPr="00725071">
              <w:rPr>
                <w:rStyle w:val="libPoemTiniChar0"/>
                <w:rtl/>
              </w:rPr>
              <w:br/>
              <w:t> </w:t>
            </w:r>
          </w:p>
        </w:tc>
        <w:tc>
          <w:tcPr>
            <w:tcW w:w="279" w:type="dxa"/>
          </w:tcPr>
          <w:p w:rsidR="00B53A96" w:rsidRDefault="00B53A96" w:rsidP="00B53A96">
            <w:pPr>
              <w:pStyle w:val="libPoem"/>
              <w:rPr>
                <w:rtl/>
              </w:rPr>
            </w:pPr>
          </w:p>
        </w:tc>
        <w:tc>
          <w:tcPr>
            <w:tcW w:w="3881" w:type="dxa"/>
          </w:tcPr>
          <w:p w:rsidR="00B53A96" w:rsidRDefault="003C2D18" w:rsidP="00B53A96">
            <w:pPr>
              <w:pStyle w:val="libPoem"/>
            </w:pPr>
            <w:r>
              <w:rPr>
                <w:rFonts w:hint="cs"/>
                <w:rtl/>
              </w:rPr>
              <w:t>لا تق</w:t>
            </w:r>
            <w:r w:rsidR="001D3730">
              <w:rPr>
                <w:rFonts w:hint="cs"/>
                <w:rtl/>
              </w:rPr>
              <w:t>رب</w:t>
            </w:r>
            <w:r>
              <w:rPr>
                <w:rFonts w:hint="cs"/>
                <w:rtl/>
              </w:rPr>
              <w:t xml:space="preserve"> الأضياف دارهْ</w:t>
            </w:r>
            <w:r w:rsidR="00B53A96" w:rsidRPr="00725071">
              <w:rPr>
                <w:rStyle w:val="libPoemTiniChar0"/>
                <w:rtl/>
              </w:rPr>
              <w:br/>
              <w:t> </w:t>
            </w:r>
          </w:p>
        </w:tc>
      </w:tr>
      <w:tr w:rsidR="00B53A96" w:rsidTr="00B53A96">
        <w:tblPrEx>
          <w:tblLook w:val="04A0" w:firstRow="1" w:lastRow="0" w:firstColumn="1" w:lastColumn="0" w:noHBand="0" w:noVBand="1"/>
        </w:tblPrEx>
        <w:trPr>
          <w:trHeight w:val="350"/>
        </w:trPr>
        <w:tc>
          <w:tcPr>
            <w:tcW w:w="3920" w:type="dxa"/>
          </w:tcPr>
          <w:p w:rsidR="00B53A96" w:rsidRDefault="003C2D18" w:rsidP="00B53A96">
            <w:pPr>
              <w:pStyle w:val="libPoem"/>
            </w:pPr>
            <w:r>
              <w:rPr>
                <w:rFonts w:hint="cs"/>
                <w:rtl/>
              </w:rPr>
              <w:t>ألفخر أن يُشجي الفتي</w:t>
            </w:r>
            <w:r w:rsidR="00B53A96" w:rsidRPr="00725071">
              <w:rPr>
                <w:rStyle w:val="libPoemTiniChar0"/>
                <w:rtl/>
              </w:rPr>
              <w:br/>
              <w:t> </w:t>
            </w:r>
          </w:p>
        </w:tc>
        <w:tc>
          <w:tcPr>
            <w:tcW w:w="279" w:type="dxa"/>
          </w:tcPr>
          <w:p w:rsidR="00B53A96" w:rsidRDefault="00B53A96" w:rsidP="00B53A96">
            <w:pPr>
              <w:pStyle w:val="libPoem"/>
              <w:rPr>
                <w:rtl/>
              </w:rPr>
            </w:pPr>
          </w:p>
        </w:tc>
        <w:tc>
          <w:tcPr>
            <w:tcW w:w="3881" w:type="dxa"/>
          </w:tcPr>
          <w:p w:rsidR="00B53A96" w:rsidRDefault="003C2D18" w:rsidP="00B53A96">
            <w:pPr>
              <w:pStyle w:val="libPoem"/>
            </w:pPr>
            <w:r>
              <w:rPr>
                <w:rFonts w:hint="cs"/>
                <w:rtl/>
              </w:rPr>
              <w:t>أعداؤه و يُعزُّ جارهْ</w:t>
            </w:r>
            <w:r w:rsidR="00B53A96" w:rsidRPr="00725071">
              <w:rPr>
                <w:rStyle w:val="libPoemTiniChar0"/>
                <w:rtl/>
              </w:rPr>
              <w:br/>
              <w:t> </w:t>
            </w:r>
          </w:p>
        </w:tc>
      </w:tr>
      <w:tr w:rsidR="00B53A96" w:rsidTr="00B53A96">
        <w:tblPrEx>
          <w:tblLook w:val="04A0" w:firstRow="1" w:lastRow="0" w:firstColumn="1" w:lastColumn="0" w:noHBand="0" w:noVBand="1"/>
        </w:tblPrEx>
        <w:trPr>
          <w:trHeight w:val="350"/>
        </w:trPr>
        <w:tc>
          <w:tcPr>
            <w:tcW w:w="3920" w:type="dxa"/>
          </w:tcPr>
          <w:p w:rsidR="00B53A96" w:rsidRDefault="001D3730" w:rsidP="00B53A96">
            <w:pPr>
              <w:pStyle w:val="libPoem"/>
            </w:pPr>
            <w:r>
              <w:rPr>
                <w:rFonts w:hint="cs"/>
                <w:rtl/>
              </w:rPr>
              <w:t>و</w:t>
            </w:r>
            <w:r w:rsidR="003C2D18">
              <w:rPr>
                <w:rFonts w:hint="cs"/>
                <w:rtl/>
              </w:rPr>
              <w:t xml:space="preserve"> ي</w:t>
            </w:r>
            <w:r>
              <w:rPr>
                <w:rFonts w:hint="cs"/>
                <w:rtl/>
              </w:rPr>
              <w:t>َ</w:t>
            </w:r>
            <w:r w:rsidR="003C2D18">
              <w:rPr>
                <w:rFonts w:hint="cs"/>
                <w:rtl/>
              </w:rPr>
              <w:t>ذبُّ عن أعراضه</w:t>
            </w:r>
            <w:r w:rsidR="00B53A96" w:rsidRPr="00725071">
              <w:rPr>
                <w:rStyle w:val="libPoemTiniChar0"/>
                <w:rtl/>
              </w:rPr>
              <w:br/>
              <w:t> </w:t>
            </w:r>
          </w:p>
        </w:tc>
        <w:tc>
          <w:tcPr>
            <w:tcW w:w="279" w:type="dxa"/>
          </w:tcPr>
          <w:p w:rsidR="00B53A96" w:rsidRDefault="00B53A96" w:rsidP="00B53A96">
            <w:pPr>
              <w:pStyle w:val="libPoem"/>
              <w:rPr>
                <w:rtl/>
              </w:rPr>
            </w:pPr>
          </w:p>
        </w:tc>
        <w:tc>
          <w:tcPr>
            <w:tcW w:w="3881" w:type="dxa"/>
          </w:tcPr>
          <w:p w:rsidR="00B53A96" w:rsidRDefault="003C2D18" w:rsidP="00B53A96">
            <w:pPr>
              <w:pStyle w:val="libPoem"/>
            </w:pPr>
            <w:r>
              <w:rPr>
                <w:rFonts w:hint="cs"/>
                <w:rtl/>
              </w:rPr>
              <w:t>ويَشبُّ ل</w:t>
            </w:r>
            <w:r w:rsidR="001D3730">
              <w:rPr>
                <w:rFonts w:hint="cs"/>
                <w:rtl/>
              </w:rPr>
              <w:t>ِ</w:t>
            </w:r>
            <w:r>
              <w:rPr>
                <w:rFonts w:hint="cs"/>
                <w:rtl/>
              </w:rPr>
              <w:t>لطرّاق نارةْ</w:t>
            </w:r>
            <w:r w:rsidR="00B53A96" w:rsidRPr="00725071">
              <w:rPr>
                <w:rStyle w:val="libPoemTiniChar0"/>
                <w:rtl/>
              </w:rPr>
              <w:br/>
              <w:t> </w:t>
            </w:r>
          </w:p>
        </w:tc>
      </w:tr>
      <w:tr w:rsidR="00B53A96" w:rsidTr="00B53A96">
        <w:tblPrEx>
          <w:tblLook w:val="04A0" w:firstRow="1" w:lastRow="0" w:firstColumn="1" w:lastColumn="0" w:noHBand="0" w:noVBand="1"/>
        </w:tblPrEx>
        <w:trPr>
          <w:trHeight w:val="350"/>
        </w:trPr>
        <w:tc>
          <w:tcPr>
            <w:tcW w:w="3920" w:type="dxa"/>
          </w:tcPr>
          <w:p w:rsidR="00B53A96" w:rsidRDefault="003C2D18" w:rsidP="008C54D6">
            <w:pPr>
              <w:pStyle w:val="libPoem"/>
            </w:pPr>
            <w:r>
              <w:rPr>
                <w:rFonts w:hint="cs"/>
                <w:rtl/>
              </w:rPr>
              <w:t>ويروح إم</w:t>
            </w:r>
            <w:r w:rsidR="001D3730">
              <w:rPr>
                <w:rFonts w:hint="cs"/>
                <w:rtl/>
              </w:rPr>
              <w:t>ّ</w:t>
            </w:r>
            <w:r>
              <w:rPr>
                <w:rFonts w:hint="cs"/>
                <w:rtl/>
              </w:rPr>
              <w:t>ا للإم</w:t>
            </w:r>
            <w:r w:rsidR="008C54D6">
              <w:rPr>
                <w:rFonts w:hint="cs"/>
                <w:rtl/>
              </w:rPr>
              <w:t>ـ</w:t>
            </w:r>
            <w:r w:rsidR="00B53A96" w:rsidRPr="00725071">
              <w:rPr>
                <w:rStyle w:val="libPoemTiniChar0"/>
                <w:rtl/>
              </w:rPr>
              <w:br/>
              <w:t> </w:t>
            </w:r>
          </w:p>
        </w:tc>
        <w:tc>
          <w:tcPr>
            <w:tcW w:w="279" w:type="dxa"/>
          </w:tcPr>
          <w:p w:rsidR="00B53A96" w:rsidRDefault="00B53A96" w:rsidP="00B53A96">
            <w:pPr>
              <w:pStyle w:val="libPoem"/>
              <w:rPr>
                <w:rtl/>
              </w:rPr>
            </w:pPr>
          </w:p>
        </w:tc>
        <w:tc>
          <w:tcPr>
            <w:tcW w:w="3881" w:type="dxa"/>
          </w:tcPr>
          <w:p w:rsidR="00B53A96" w:rsidRDefault="003C2D18" w:rsidP="00B53A96">
            <w:pPr>
              <w:pStyle w:val="libPoem"/>
            </w:pPr>
            <w:r>
              <w:rPr>
                <w:rFonts w:hint="cs"/>
                <w:rtl/>
              </w:rPr>
              <w:t>رة سعيه أو لِلوزارهْ</w:t>
            </w:r>
            <w:r w:rsidR="00B53A96"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3C2D18" w:rsidTr="002253F1">
        <w:trPr>
          <w:trHeight w:val="350"/>
        </w:trPr>
        <w:tc>
          <w:tcPr>
            <w:tcW w:w="3920" w:type="dxa"/>
            <w:shd w:val="clear" w:color="auto" w:fill="auto"/>
          </w:tcPr>
          <w:p w:rsidR="003C2D18" w:rsidRDefault="003C2D18" w:rsidP="002253F1">
            <w:pPr>
              <w:pStyle w:val="libPoem"/>
            </w:pPr>
            <w:r>
              <w:rPr>
                <w:rFonts w:hint="cs"/>
                <w:rtl/>
              </w:rPr>
              <w:lastRenderedPageBreak/>
              <w:t>فرد الكتابة والخطا</w:t>
            </w:r>
            <w:r w:rsidRPr="00725071">
              <w:rPr>
                <w:rStyle w:val="libPoemTiniChar0"/>
                <w:rtl/>
              </w:rPr>
              <w:br/>
              <w:t> </w:t>
            </w:r>
          </w:p>
        </w:tc>
        <w:tc>
          <w:tcPr>
            <w:tcW w:w="279" w:type="dxa"/>
            <w:shd w:val="clear" w:color="auto" w:fill="auto"/>
          </w:tcPr>
          <w:p w:rsidR="003C2D18" w:rsidRDefault="003C2D18" w:rsidP="002253F1">
            <w:pPr>
              <w:pStyle w:val="libPoem"/>
              <w:rPr>
                <w:rtl/>
              </w:rPr>
            </w:pPr>
          </w:p>
        </w:tc>
        <w:tc>
          <w:tcPr>
            <w:tcW w:w="3881" w:type="dxa"/>
            <w:shd w:val="clear" w:color="auto" w:fill="auto"/>
          </w:tcPr>
          <w:p w:rsidR="003C2D18" w:rsidRDefault="003C2D18" w:rsidP="002253F1">
            <w:pPr>
              <w:pStyle w:val="libPoem"/>
            </w:pPr>
            <w:r>
              <w:rPr>
                <w:rFonts w:hint="cs"/>
                <w:rtl/>
              </w:rPr>
              <w:t>بة والبلاغة والعبارهْ</w:t>
            </w:r>
            <w:r w:rsidRPr="00725071">
              <w:rPr>
                <w:rStyle w:val="libPoemTiniChar0"/>
                <w:rtl/>
              </w:rPr>
              <w:br/>
              <w:t> </w:t>
            </w:r>
          </w:p>
        </w:tc>
      </w:tr>
      <w:tr w:rsidR="003C2D18" w:rsidTr="002253F1">
        <w:trPr>
          <w:trHeight w:val="350"/>
        </w:trPr>
        <w:tc>
          <w:tcPr>
            <w:tcW w:w="3920" w:type="dxa"/>
          </w:tcPr>
          <w:p w:rsidR="003C2D18" w:rsidRDefault="003C2D18" w:rsidP="008C54D6">
            <w:pPr>
              <w:pStyle w:val="libPoem"/>
            </w:pPr>
            <w:r>
              <w:rPr>
                <w:rFonts w:hint="cs"/>
                <w:rtl/>
              </w:rPr>
              <w:t>متيقّظ العزمات يج</w:t>
            </w:r>
            <w:r w:rsidR="008C54D6">
              <w:rPr>
                <w:rFonts w:hint="cs"/>
                <w:rtl/>
              </w:rPr>
              <w:t>ـ</w:t>
            </w:r>
            <w:r w:rsidRPr="00725071">
              <w:rPr>
                <w:rStyle w:val="libPoemTiniChar0"/>
                <w:rtl/>
              </w:rPr>
              <w:br/>
              <w:t> </w:t>
            </w:r>
          </w:p>
        </w:tc>
        <w:tc>
          <w:tcPr>
            <w:tcW w:w="279" w:type="dxa"/>
          </w:tcPr>
          <w:p w:rsidR="003C2D18" w:rsidRDefault="003C2D18" w:rsidP="002253F1">
            <w:pPr>
              <w:pStyle w:val="libPoem"/>
              <w:rPr>
                <w:rtl/>
              </w:rPr>
            </w:pPr>
          </w:p>
        </w:tc>
        <w:tc>
          <w:tcPr>
            <w:tcW w:w="3881" w:type="dxa"/>
          </w:tcPr>
          <w:p w:rsidR="003C2D18" w:rsidRDefault="008C54D6" w:rsidP="002253F1">
            <w:pPr>
              <w:pStyle w:val="libPoem"/>
            </w:pPr>
            <w:r>
              <w:rPr>
                <w:rFonts w:hint="cs"/>
                <w:rtl/>
              </w:rPr>
              <w:t>ـ</w:t>
            </w:r>
            <w:r w:rsidR="003C2D18">
              <w:rPr>
                <w:rFonts w:hint="cs"/>
                <w:rtl/>
              </w:rPr>
              <w:t>تنب الكرى إلّا غرارهْ</w:t>
            </w:r>
            <w:r w:rsidR="003C2D18" w:rsidRPr="00725071">
              <w:rPr>
                <w:rStyle w:val="libPoemTiniChar0"/>
                <w:rtl/>
              </w:rPr>
              <w:br/>
              <w:t> </w:t>
            </w:r>
          </w:p>
        </w:tc>
      </w:tr>
      <w:tr w:rsidR="003C2D18" w:rsidTr="002253F1">
        <w:trPr>
          <w:trHeight w:val="350"/>
        </w:trPr>
        <w:tc>
          <w:tcPr>
            <w:tcW w:w="3920" w:type="dxa"/>
          </w:tcPr>
          <w:p w:rsidR="003C2D18" w:rsidRDefault="003C2D18" w:rsidP="002253F1">
            <w:pPr>
              <w:pStyle w:val="libPoem"/>
            </w:pPr>
            <w:r>
              <w:rPr>
                <w:rFonts w:hint="cs"/>
                <w:rtl/>
              </w:rPr>
              <w:t>فك</w:t>
            </w:r>
            <w:r w:rsidR="00C82565">
              <w:rPr>
                <w:rFonts w:hint="cs"/>
                <w:rtl/>
              </w:rPr>
              <w:t>أنَّه</w:t>
            </w:r>
            <w:r>
              <w:rPr>
                <w:rFonts w:hint="cs"/>
                <w:rtl/>
              </w:rPr>
              <w:t xml:space="preserve"> مِن حدَّةٍ</w:t>
            </w:r>
            <w:r w:rsidRPr="00725071">
              <w:rPr>
                <w:rStyle w:val="libPoemTiniChar0"/>
                <w:rtl/>
              </w:rPr>
              <w:br/>
              <w:t> </w:t>
            </w:r>
          </w:p>
        </w:tc>
        <w:tc>
          <w:tcPr>
            <w:tcW w:w="279" w:type="dxa"/>
          </w:tcPr>
          <w:p w:rsidR="003C2D18" w:rsidRDefault="003C2D18" w:rsidP="002253F1">
            <w:pPr>
              <w:pStyle w:val="libPoem"/>
              <w:rPr>
                <w:rtl/>
              </w:rPr>
            </w:pPr>
          </w:p>
        </w:tc>
        <w:tc>
          <w:tcPr>
            <w:tcW w:w="3881" w:type="dxa"/>
          </w:tcPr>
          <w:p w:rsidR="003C2D18" w:rsidRDefault="003C2D18" w:rsidP="002253F1">
            <w:pPr>
              <w:pStyle w:val="libPoem"/>
            </w:pPr>
            <w:r>
              <w:rPr>
                <w:rFonts w:hint="cs"/>
                <w:rtl/>
              </w:rPr>
              <w:t>ونفاذ تدبيرٍ شرارهْ</w:t>
            </w:r>
            <w:r w:rsidRPr="00725071">
              <w:rPr>
                <w:rStyle w:val="libPoemTiniChar0"/>
                <w:rtl/>
              </w:rPr>
              <w:br/>
              <w:t> </w:t>
            </w:r>
          </w:p>
        </w:tc>
      </w:tr>
      <w:tr w:rsidR="003C2D18" w:rsidTr="002253F1">
        <w:trPr>
          <w:trHeight w:val="350"/>
        </w:trPr>
        <w:tc>
          <w:tcPr>
            <w:tcW w:w="3920" w:type="dxa"/>
          </w:tcPr>
          <w:p w:rsidR="003C2D18" w:rsidRDefault="00911C64" w:rsidP="002253F1">
            <w:pPr>
              <w:pStyle w:val="libPoem"/>
            </w:pPr>
            <w:r>
              <w:rPr>
                <w:rFonts w:hint="cs"/>
                <w:rtl/>
              </w:rPr>
              <w:t>حتّى</w:t>
            </w:r>
            <w:r w:rsidR="003C2D18">
              <w:rPr>
                <w:rFonts w:hint="cs"/>
                <w:rtl/>
              </w:rPr>
              <w:t xml:space="preserve"> يُخاف ويُرتجى</w:t>
            </w:r>
            <w:r w:rsidR="003C2D18" w:rsidRPr="00725071">
              <w:rPr>
                <w:rStyle w:val="libPoemTiniChar0"/>
                <w:rtl/>
              </w:rPr>
              <w:br/>
              <w:t> </w:t>
            </w:r>
          </w:p>
        </w:tc>
        <w:tc>
          <w:tcPr>
            <w:tcW w:w="279" w:type="dxa"/>
          </w:tcPr>
          <w:p w:rsidR="003C2D18" w:rsidRDefault="003C2D18" w:rsidP="002253F1">
            <w:pPr>
              <w:pStyle w:val="libPoem"/>
              <w:rPr>
                <w:rtl/>
              </w:rPr>
            </w:pPr>
          </w:p>
        </w:tc>
        <w:tc>
          <w:tcPr>
            <w:tcW w:w="3881" w:type="dxa"/>
          </w:tcPr>
          <w:p w:rsidR="003C2D18" w:rsidRDefault="003C2D18" w:rsidP="002253F1">
            <w:pPr>
              <w:pStyle w:val="libPoem"/>
            </w:pPr>
            <w:r>
              <w:rPr>
                <w:rFonts w:hint="cs"/>
                <w:rtl/>
              </w:rPr>
              <w:t>ويُرى له نشبٌ وشارهْ</w:t>
            </w:r>
            <w:r w:rsidRPr="00725071">
              <w:rPr>
                <w:rStyle w:val="libPoemTiniChar0"/>
                <w:rtl/>
              </w:rPr>
              <w:br/>
              <w:t> </w:t>
            </w:r>
          </w:p>
        </w:tc>
      </w:tr>
      <w:tr w:rsidR="003C2D18" w:rsidTr="002253F1">
        <w:trPr>
          <w:trHeight w:val="350"/>
        </w:trPr>
        <w:tc>
          <w:tcPr>
            <w:tcW w:w="3920" w:type="dxa"/>
          </w:tcPr>
          <w:p w:rsidR="003C2D18" w:rsidRDefault="003C2D18" w:rsidP="002253F1">
            <w:pPr>
              <w:pStyle w:val="libPoem"/>
            </w:pPr>
            <w:r>
              <w:rPr>
                <w:rFonts w:hint="cs"/>
                <w:rtl/>
              </w:rPr>
              <w:t>في موكب لجب كأنَّ</w:t>
            </w:r>
            <w:r w:rsidRPr="00725071">
              <w:rPr>
                <w:rStyle w:val="libPoemTiniChar0"/>
                <w:rtl/>
              </w:rPr>
              <w:br/>
              <w:t> </w:t>
            </w:r>
          </w:p>
        </w:tc>
        <w:tc>
          <w:tcPr>
            <w:tcW w:w="279" w:type="dxa"/>
          </w:tcPr>
          <w:p w:rsidR="003C2D18" w:rsidRDefault="003C2D18" w:rsidP="002253F1">
            <w:pPr>
              <w:pStyle w:val="libPoem"/>
              <w:rPr>
                <w:rtl/>
              </w:rPr>
            </w:pPr>
          </w:p>
        </w:tc>
        <w:tc>
          <w:tcPr>
            <w:tcW w:w="3881" w:type="dxa"/>
          </w:tcPr>
          <w:p w:rsidR="003C2D18" w:rsidRDefault="003C2D18" w:rsidP="002253F1">
            <w:pPr>
              <w:pStyle w:val="libPoem"/>
            </w:pPr>
            <w:r>
              <w:rPr>
                <w:rFonts w:hint="cs"/>
                <w:rtl/>
              </w:rPr>
              <w:t>الليل ألبسه خمارهْ</w:t>
            </w:r>
            <w:r w:rsidRPr="00725071">
              <w:rPr>
                <w:rStyle w:val="libPoemTiniChar0"/>
                <w:rtl/>
              </w:rPr>
              <w:br/>
              <w:t> </w:t>
            </w:r>
          </w:p>
        </w:tc>
      </w:tr>
      <w:tr w:rsidR="003C2D18" w:rsidTr="002253F1">
        <w:tblPrEx>
          <w:tblLook w:val="04A0" w:firstRow="1" w:lastRow="0" w:firstColumn="1" w:lastColumn="0" w:noHBand="0" w:noVBand="1"/>
        </w:tblPrEx>
        <w:trPr>
          <w:trHeight w:val="350"/>
        </w:trPr>
        <w:tc>
          <w:tcPr>
            <w:tcW w:w="3920" w:type="dxa"/>
          </w:tcPr>
          <w:p w:rsidR="003C2D18" w:rsidRDefault="003C2D18" w:rsidP="002253F1">
            <w:pPr>
              <w:pStyle w:val="libPoem"/>
            </w:pPr>
            <w:r>
              <w:rPr>
                <w:rFonts w:hint="cs"/>
                <w:rtl/>
              </w:rPr>
              <w:t>تزهي</w:t>
            </w:r>
            <w:r w:rsidRPr="00666704">
              <w:rPr>
                <w:rFonts w:hint="cs"/>
                <w:rtl/>
              </w:rPr>
              <w:t xml:space="preserve"> </w:t>
            </w:r>
            <w:r>
              <w:rPr>
                <w:rFonts w:hint="cs"/>
                <w:rtl/>
              </w:rPr>
              <w:t>به عصبٌ تنفِّض</w:t>
            </w:r>
            <w:r w:rsidRPr="00725071">
              <w:rPr>
                <w:rStyle w:val="libPoemTiniChar0"/>
                <w:rtl/>
              </w:rPr>
              <w:br/>
              <w:t> </w:t>
            </w:r>
          </w:p>
        </w:tc>
        <w:tc>
          <w:tcPr>
            <w:tcW w:w="279" w:type="dxa"/>
          </w:tcPr>
          <w:p w:rsidR="003C2D18" w:rsidRDefault="003C2D18" w:rsidP="002253F1">
            <w:pPr>
              <w:pStyle w:val="libPoem"/>
              <w:rPr>
                <w:rtl/>
              </w:rPr>
            </w:pPr>
          </w:p>
        </w:tc>
        <w:tc>
          <w:tcPr>
            <w:tcW w:w="3881" w:type="dxa"/>
          </w:tcPr>
          <w:p w:rsidR="003C2D18" w:rsidRDefault="003C2D18" w:rsidP="002253F1">
            <w:pPr>
              <w:pStyle w:val="libPoem"/>
            </w:pPr>
            <w:r>
              <w:rPr>
                <w:rFonts w:hint="cs"/>
                <w:rtl/>
              </w:rPr>
              <w:t>عن مناكبه غبارهْ</w:t>
            </w:r>
            <w:r w:rsidRPr="00725071">
              <w:rPr>
                <w:rStyle w:val="libPoemTiniChar0"/>
                <w:rtl/>
              </w:rPr>
              <w:br/>
              <w:t> </w:t>
            </w:r>
          </w:p>
        </w:tc>
      </w:tr>
      <w:tr w:rsidR="003C2D18" w:rsidTr="002253F1">
        <w:tblPrEx>
          <w:tblLook w:val="04A0" w:firstRow="1" w:lastRow="0" w:firstColumn="1" w:lastColumn="0" w:noHBand="0" w:noVBand="1"/>
        </w:tblPrEx>
        <w:trPr>
          <w:trHeight w:val="350"/>
        </w:trPr>
        <w:tc>
          <w:tcPr>
            <w:tcW w:w="3920" w:type="dxa"/>
          </w:tcPr>
          <w:p w:rsidR="003C2D18" w:rsidRDefault="003C2D18" w:rsidP="002253F1">
            <w:pPr>
              <w:pStyle w:val="libPoem"/>
            </w:pPr>
            <w:r>
              <w:rPr>
                <w:rFonts w:hint="cs"/>
                <w:rtl/>
              </w:rPr>
              <w:t xml:space="preserve">و يُطيل </w:t>
            </w:r>
            <w:r w:rsidR="00827FBC">
              <w:rPr>
                <w:rFonts w:hint="cs"/>
                <w:rtl/>
              </w:rPr>
              <w:t>إبن</w:t>
            </w:r>
            <w:r>
              <w:rPr>
                <w:rFonts w:hint="cs"/>
                <w:rtl/>
              </w:rPr>
              <w:t>اء الرغا</w:t>
            </w:r>
            <w:r w:rsidRPr="00725071">
              <w:rPr>
                <w:rStyle w:val="libPoemTiniChar0"/>
                <w:rtl/>
              </w:rPr>
              <w:br/>
              <w:t> </w:t>
            </w:r>
          </w:p>
        </w:tc>
        <w:tc>
          <w:tcPr>
            <w:tcW w:w="279" w:type="dxa"/>
          </w:tcPr>
          <w:p w:rsidR="003C2D18" w:rsidRDefault="003C2D18" w:rsidP="002253F1">
            <w:pPr>
              <w:pStyle w:val="libPoem"/>
              <w:rPr>
                <w:rtl/>
              </w:rPr>
            </w:pPr>
          </w:p>
        </w:tc>
        <w:tc>
          <w:tcPr>
            <w:tcW w:w="3881" w:type="dxa"/>
          </w:tcPr>
          <w:p w:rsidR="003C2D18" w:rsidRDefault="001D3730" w:rsidP="002253F1">
            <w:pPr>
              <w:pStyle w:val="libPoem"/>
            </w:pPr>
            <w:r>
              <w:rPr>
                <w:rFonts w:hint="cs"/>
                <w:rtl/>
              </w:rPr>
              <w:t>ـ</w:t>
            </w:r>
            <w:r w:rsidR="003C2D18">
              <w:rPr>
                <w:rFonts w:hint="cs"/>
                <w:rtl/>
              </w:rPr>
              <w:t>ئب في مشا</w:t>
            </w:r>
            <w:r w:rsidR="00911C64">
              <w:rPr>
                <w:rFonts w:hint="cs"/>
                <w:rtl/>
              </w:rPr>
              <w:t>كلّ</w:t>
            </w:r>
            <w:r w:rsidR="003C2D18">
              <w:rPr>
                <w:rFonts w:hint="cs"/>
                <w:rtl/>
              </w:rPr>
              <w:t>ه انتظارهْ</w:t>
            </w:r>
            <w:r w:rsidR="003C2D18" w:rsidRPr="00725071">
              <w:rPr>
                <w:rStyle w:val="libPoemTiniChar0"/>
                <w:rtl/>
              </w:rPr>
              <w:br/>
              <w:t> </w:t>
            </w:r>
          </w:p>
        </w:tc>
      </w:tr>
      <w:tr w:rsidR="003C2D18" w:rsidTr="002253F1">
        <w:tblPrEx>
          <w:tblLook w:val="04A0" w:firstRow="1" w:lastRow="0" w:firstColumn="1" w:lastColumn="0" w:noHBand="0" w:noVBand="1"/>
        </w:tblPrEx>
        <w:trPr>
          <w:trHeight w:val="350"/>
        </w:trPr>
        <w:tc>
          <w:tcPr>
            <w:tcW w:w="3920" w:type="dxa"/>
          </w:tcPr>
          <w:p w:rsidR="003C2D18" w:rsidRDefault="003C2D18" w:rsidP="002253F1">
            <w:pPr>
              <w:pStyle w:val="libPoem"/>
            </w:pPr>
            <w:r>
              <w:rPr>
                <w:rFonts w:hint="cs"/>
                <w:rtl/>
              </w:rPr>
              <w:t>فادأب</w:t>
            </w:r>
            <w:r w:rsidRPr="00666704">
              <w:rPr>
                <w:rFonts w:hint="cs"/>
                <w:rtl/>
              </w:rPr>
              <w:t xml:space="preserve"> </w:t>
            </w:r>
            <w:r>
              <w:rPr>
                <w:rFonts w:hint="cs"/>
                <w:rtl/>
              </w:rPr>
              <w:t>لمجد</w:t>
            </w:r>
            <w:r w:rsidR="001D3730">
              <w:rPr>
                <w:rFonts w:hint="cs"/>
                <w:rtl/>
              </w:rPr>
              <w:t>ٍ</w:t>
            </w:r>
            <w:r>
              <w:rPr>
                <w:rFonts w:hint="cs"/>
                <w:rtl/>
              </w:rPr>
              <w:t xml:space="preserve"> حادثٍ</w:t>
            </w:r>
            <w:r w:rsidRPr="00725071">
              <w:rPr>
                <w:rStyle w:val="libPoemTiniChar0"/>
                <w:rtl/>
              </w:rPr>
              <w:br/>
              <w:t> </w:t>
            </w:r>
          </w:p>
        </w:tc>
        <w:tc>
          <w:tcPr>
            <w:tcW w:w="279" w:type="dxa"/>
          </w:tcPr>
          <w:p w:rsidR="003C2D18" w:rsidRDefault="003C2D18" w:rsidP="002253F1">
            <w:pPr>
              <w:pStyle w:val="libPoem"/>
              <w:rPr>
                <w:rtl/>
              </w:rPr>
            </w:pPr>
          </w:p>
        </w:tc>
        <w:tc>
          <w:tcPr>
            <w:tcW w:w="3881" w:type="dxa"/>
          </w:tcPr>
          <w:p w:rsidR="003C2D18" w:rsidRDefault="003C2D18" w:rsidP="002253F1">
            <w:pPr>
              <w:pStyle w:val="libPoem"/>
            </w:pPr>
            <w:r>
              <w:rPr>
                <w:rFonts w:hint="cs"/>
                <w:rtl/>
              </w:rPr>
              <w:t>أو سالف يعلي منارهْ</w:t>
            </w:r>
            <w:r w:rsidRPr="00725071">
              <w:rPr>
                <w:rStyle w:val="libPoemTiniChar0"/>
                <w:rtl/>
              </w:rPr>
              <w:br/>
              <w:t> </w:t>
            </w:r>
          </w:p>
        </w:tc>
      </w:tr>
      <w:tr w:rsidR="003C2D18" w:rsidTr="002253F1">
        <w:tblPrEx>
          <w:tblLook w:val="04A0" w:firstRow="1" w:lastRow="0" w:firstColumn="1" w:lastColumn="0" w:noHBand="0" w:noVBand="1"/>
        </w:tblPrEx>
        <w:trPr>
          <w:trHeight w:val="350"/>
        </w:trPr>
        <w:tc>
          <w:tcPr>
            <w:tcW w:w="3920" w:type="dxa"/>
          </w:tcPr>
          <w:p w:rsidR="003C2D18" w:rsidRDefault="004874D4" w:rsidP="002253F1">
            <w:pPr>
              <w:pStyle w:val="libPoem"/>
            </w:pPr>
            <w:r>
              <w:rPr>
                <w:rFonts w:hint="cs"/>
                <w:rtl/>
              </w:rPr>
              <w:t>واعمر لِنفسك في العل</w:t>
            </w:r>
            <w:r w:rsidR="003C2D18">
              <w:rPr>
                <w:rFonts w:hint="cs"/>
                <w:rtl/>
              </w:rPr>
              <w:t>ا</w:t>
            </w:r>
            <w:r w:rsidR="003C2D18" w:rsidRPr="00725071">
              <w:rPr>
                <w:rStyle w:val="libPoemTiniChar0"/>
                <w:rtl/>
              </w:rPr>
              <w:br/>
              <w:t> </w:t>
            </w:r>
          </w:p>
        </w:tc>
        <w:tc>
          <w:tcPr>
            <w:tcW w:w="279" w:type="dxa"/>
          </w:tcPr>
          <w:p w:rsidR="003C2D18" w:rsidRDefault="003C2D18" w:rsidP="002253F1">
            <w:pPr>
              <w:pStyle w:val="libPoem"/>
              <w:rPr>
                <w:rtl/>
              </w:rPr>
            </w:pPr>
          </w:p>
        </w:tc>
        <w:tc>
          <w:tcPr>
            <w:tcW w:w="3881" w:type="dxa"/>
          </w:tcPr>
          <w:p w:rsidR="003C2D18" w:rsidRDefault="003C2D18" w:rsidP="002253F1">
            <w:pPr>
              <w:pStyle w:val="libPoem"/>
            </w:pPr>
            <w:r>
              <w:rPr>
                <w:rFonts w:hint="cs"/>
                <w:rtl/>
              </w:rPr>
              <w:t>حالاً وكن حسن العمارهْ</w:t>
            </w:r>
            <w:r w:rsidRPr="00725071">
              <w:rPr>
                <w:rStyle w:val="libPoemTiniChar0"/>
                <w:rtl/>
              </w:rPr>
              <w:br/>
              <w:t> </w:t>
            </w:r>
          </w:p>
        </w:tc>
      </w:tr>
      <w:tr w:rsidR="003C2D18" w:rsidTr="002253F1">
        <w:tblPrEx>
          <w:tblLook w:val="04A0" w:firstRow="1" w:lastRow="0" w:firstColumn="1" w:lastColumn="0" w:noHBand="0" w:noVBand="1"/>
        </w:tblPrEx>
        <w:trPr>
          <w:trHeight w:val="350"/>
        </w:trPr>
        <w:tc>
          <w:tcPr>
            <w:tcW w:w="3920" w:type="dxa"/>
          </w:tcPr>
          <w:p w:rsidR="003C2D18" w:rsidRDefault="00EB6C40" w:rsidP="002253F1">
            <w:pPr>
              <w:pStyle w:val="libPoem"/>
            </w:pPr>
            <w:r>
              <w:rPr>
                <w:rFonts w:hint="cs"/>
                <w:rtl/>
              </w:rPr>
              <w:t>و اقمر</w:t>
            </w:r>
            <w:r w:rsidRPr="00666704">
              <w:rPr>
                <w:rFonts w:hint="cs"/>
                <w:rtl/>
              </w:rPr>
              <w:t xml:space="preserve"> </w:t>
            </w:r>
            <w:r>
              <w:rPr>
                <w:rFonts w:hint="cs"/>
                <w:rtl/>
              </w:rPr>
              <w:t>لها سوقاً يُن</w:t>
            </w:r>
            <w:r w:rsidR="004874D4">
              <w:rPr>
                <w:rFonts w:hint="cs"/>
                <w:rtl/>
              </w:rPr>
              <w:t>ـ</w:t>
            </w:r>
            <w:r w:rsidR="003C2D18" w:rsidRPr="00725071">
              <w:rPr>
                <w:rStyle w:val="libPoemTiniChar0"/>
                <w:rtl/>
              </w:rPr>
              <w:br/>
              <w:t> </w:t>
            </w:r>
          </w:p>
        </w:tc>
        <w:tc>
          <w:tcPr>
            <w:tcW w:w="279" w:type="dxa"/>
          </w:tcPr>
          <w:p w:rsidR="003C2D18" w:rsidRDefault="003C2D18" w:rsidP="002253F1">
            <w:pPr>
              <w:pStyle w:val="libPoem"/>
              <w:rPr>
                <w:rtl/>
              </w:rPr>
            </w:pPr>
          </w:p>
        </w:tc>
        <w:tc>
          <w:tcPr>
            <w:tcW w:w="3881" w:type="dxa"/>
          </w:tcPr>
          <w:p w:rsidR="003C2D18" w:rsidRDefault="004874D4" w:rsidP="002253F1">
            <w:pPr>
              <w:pStyle w:val="libPoem"/>
            </w:pPr>
            <w:r>
              <w:rPr>
                <w:rFonts w:hint="cs"/>
                <w:rtl/>
              </w:rPr>
              <w:t>فِّ</w:t>
            </w:r>
            <w:r w:rsidR="00EB6C40">
              <w:rPr>
                <w:rFonts w:hint="cs"/>
                <w:rtl/>
              </w:rPr>
              <w:t>قها وتاجرها تجارهْ</w:t>
            </w:r>
            <w:r w:rsidR="003C2D18" w:rsidRPr="00725071">
              <w:rPr>
                <w:rStyle w:val="libPoemTiniChar0"/>
                <w:rtl/>
              </w:rPr>
              <w:br/>
              <w:t> </w:t>
            </w:r>
          </w:p>
        </w:tc>
      </w:tr>
      <w:tr w:rsidR="003C2D18" w:rsidTr="002253F1">
        <w:tblPrEx>
          <w:tblLook w:val="04A0" w:firstRow="1" w:lastRow="0" w:firstColumn="1" w:lastColumn="0" w:noHBand="0" w:noVBand="1"/>
        </w:tblPrEx>
        <w:trPr>
          <w:trHeight w:val="350"/>
        </w:trPr>
        <w:tc>
          <w:tcPr>
            <w:tcW w:w="3920" w:type="dxa"/>
          </w:tcPr>
          <w:p w:rsidR="003C2D18" w:rsidRDefault="00EB6C40" w:rsidP="002253F1">
            <w:pPr>
              <w:pStyle w:val="libPoem"/>
            </w:pPr>
            <w:r>
              <w:rPr>
                <w:rFonts w:hint="cs"/>
                <w:rtl/>
              </w:rPr>
              <w:t xml:space="preserve">لا تَغدُ </w:t>
            </w:r>
            <w:r w:rsidR="00911C64">
              <w:rPr>
                <w:rFonts w:hint="cs"/>
                <w:rtl/>
              </w:rPr>
              <w:t>كلّ</w:t>
            </w:r>
            <w:r>
              <w:rPr>
                <w:rFonts w:hint="cs"/>
                <w:rtl/>
              </w:rPr>
              <w:t>اً واجتنب</w:t>
            </w:r>
            <w:r w:rsidR="003C2D18" w:rsidRPr="00725071">
              <w:rPr>
                <w:rStyle w:val="libPoemTiniChar0"/>
                <w:rtl/>
              </w:rPr>
              <w:br/>
              <w:t> </w:t>
            </w:r>
          </w:p>
        </w:tc>
        <w:tc>
          <w:tcPr>
            <w:tcW w:w="279" w:type="dxa"/>
          </w:tcPr>
          <w:p w:rsidR="003C2D18" w:rsidRDefault="003C2D18" w:rsidP="002253F1">
            <w:pPr>
              <w:pStyle w:val="libPoem"/>
              <w:rPr>
                <w:rtl/>
              </w:rPr>
            </w:pPr>
          </w:p>
        </w:tc>
        <w:tc>
          <w:tcPr>
            <w:tcW w:w="3881" w:type="dxa"/>
          </w:tcPr>
          <w:p w:rsidR="003C2D18" w:rsidRDefault="00EB6C40" w:rsidP="002253F1">
            <w:pPr>
              <w:pStyle w:val="libPoem"/>
            </w:pPr>
            <w:r>
              <w:rPr>
                <w:rFonts w:hint="cs"/>
                <w:rtl/>
              </w:rPr>
              <w:t>أمراً يخاف الحرُّ عارهْ</w:t>
            </w:r>
            <w:r w:rsidR="003C2D18" w:rsidRPr="00725071">
              <w:rPr>
                <w:rStyle w:val="libPoemTiniChar0"/>
                <w:rtl/>
              </w:rPr>
              <w:br/>
              <w:t> </w:t>
            </w:r>
          </w:p>
        </w:tc>
      </w:tr>
      <w:tr w:rsidR="003C2D18" w:rsidTr="002253F1">
        <w:tblPrEx>
          <w:tblLook w:val="04A0" w:firstRow="1" w:lastRow="0" w:firstColumn="1" w:lastColumn="0" w:noHBand="0" w:noVBand="1"/>
        </w:tblPrEx>
        <w:trPr>
          <w:trHeight w:val="350"/>
        </w:trPr>
        <w:tc>
          <w:tcPr>
            <w:tcW w:w="3920" w:type="dxa"/>
          </w:tcPr>
          <w:p w:rsidR="003C2D18" w:rsidRDefault="00EB6C40" w:rsidP="002253F1">
            <w:pPr>
              <w:pStyle w:val="libPoem"/>
            </w:pPr>
            <w:r>
              <w:rPr>
                <w:rFonts w:hint="cs"/>
                <w:rtl/>
              </w:rPr>
              <w:t>وإذا</w:t>
            </w:r>
            <w:r w:rsidRPr="00666704">
              <w:rPr>
                <w:rFonts w:hint="cs"/>
                <w:rtl/>
              </w:rPr>
              <w:t xml:space="preserve"> </w:t>
            </w:r>
            <w:r>
              <w:rPr>
                <w:rFonts w:hint="cs"/>
                <w:rtl/>
              </w:rPr>
              <w:t>عدمت عن</w:t>
            </w:r>
            <w:r w:rsidR="006C7E2A">
              <w:rPr>
                <w:rFonts w:hint="cs"/>
                <w:rtl/>
              </w:rPr>
              <w:t xml:space="preserve"> المآ</w:t>
            </w:r>
            <w:r w:rsidR="003C2D18" w:rsidRPr="00725071">
              <w:rPr>
                <w:rStyle w:val="libPoemTiniChar0"/>
                <w:rtl/>
              </w:rPr>
              <w:br/>
              <w:t> </w:t>
            </w:r>
          </w:p>
        </w:tc>
        <w:tc>
          <w:tcPr>
            <w:tcW w:w="279" w:type="dxa"/>
          </w:tcPr>
          <w:p w:rsidR="003C2D18" w:rsidRDefault="003C2D18" w:rsidP="002253F1">
            <w:pPr>
              <w:pStyle w:val="libPoem"/>
              <w:rPr>
                <w:rtl/>
              </w:rPr>
            </w:pPr>
          </w:p>
        </w:tc>
        <w:tc>
          <w:tcPr>
            <w:tcW w:w="3881" w:type="dxa"/>
          </w:tcPr>
          <w:p w:rsidR="003C2D18" w:rsidRDefault="00911C64" w:rsidP="002253F1">
            <w:pPr>
              <w:pStyle w:val="libPoem"/>
            </w:pPr>
            <w:r>
              <w:rPr>
                <w:rFonts w:hint="cs"/>
                <w:rtl/>
              </w:rPr>
              <w:t>كلّ</w:t>
            </w:r>
            <w:r w:rsidR="006C7E2A">
              <w:rPr>
                <w:rFonts w:hint="cs"/>
                <w:rtl/>
              </w:rPr>
              <w:t xml:space="preserve"> خيرها ف</w:t>
            </w:r>
            <w:r>
              <w:rPr>
                <w:rFonts w:hint="cs"/>
                <w:rtl/>
              </w:rPr>
              <w:t>كلّ</w:t>
            </w:r>
            <w:r w:rsidR="006C7E2A">
              <w:rPr>
                <w:rFonts w:hint="cs"/>
                <w:rtl/>
              </w:rPr>
              <w:t xml:space="preserve"> الحجارهْ</w:t>
            </w:r>
            <w:r w:rsidR="003C2D18" w:rsidRPr="00725071">
              <w:rPr>
                <w:rStyle w:val="libPoemTiniChar0"/>
                <w:rtl/>
              </w:rPr>
              <w:br/>
              <w:t> </w:t>
            </w:r>
          </w:p>
        </w:tc>
      </w:tr>
    </w:tbl>
    <w:p w:rsidR="00FB201C" w:rsidRPr="009618AF" w:rsidRDefault="00666704" w:rsidP="006C7E2A">
      <w:pPr>
        <w:pStyle w:val="Heading2"/>
        <w:rPr>
          <w:rtl/>
        </w:rPr>
      </w:pPr>
      <w:bookmarkStart w:id="13" w:name="14"/>
      <w:bookmarkStart w:id="14" w:name="_Toc509050599"/>
      <w:r w:rsidRPr="006C7E2A">
        <w:rPr>
          <w:rFonts w:hint="cs"/>
          <w:rtl/>
        </w:rPr>
        <w:t>رحلة كشاجم</w:t>
      </w:r>
      <w:bookmarkEnd w:id="13"/>
      <w:bookmarkEnd w:id="14"/>
    </w:p>
    <w:p w:rsidR="00666704" w:rsidRDefault="00666704" w:rsidP="004874D4">
      <w:pPr>
        <w:pStyle w:val="libNormal"/>
        <w:rPr>
          <w:rtl/>
        </w:rPr>
      </w:pPr>
      <w:r>
        <w:rPr>
          <w:rFonts w:hint="cs"/>
          <w:rtl/>
        </w:rPr>
        <w:t>غادر المترجم بيئة نشأته [ الرملة ] إلى الأقطار الشرقي</w:t>
      </w:r>
      <w:r w:rsidR="006C7E2A">
        <w:rPr>
          <w:rFonts w:hint="cs"/>
          <w:rtl/>
        </w:rPr>
        <w:t>َّ</w:t>
      </w:r>
      <w:r>
        <w:rPr>
          <w:rFonts w:hint="cs"/>
          <w:rtl/>
        </w:rPr>
        <w:t>ة</w:t>
      </w:r>
      <w:r w:rsidR="00E66EDC">
        <w:rPr>
          <w:rFonts w:hint="cs"/>
          <w:rtl/>
        </w:rPr>
        <w:t>،</w:t>
      </w:r>
      <w:r>
        <w:rPr>
          <w:rFonts w:hint="cs"/>
          <w:rtl/>
        </w:rPr>
        <w:t xml:space="preserve"> وساح في البلاد</w:t>
      </w:r>
      <w:r w:rsidR="00E66EDC">
        <w:rPr>
          <w:rFonts w:hint="cs"/>
          <w:rtl/>
        </w:rPr>
        <w:t>،</w:t>
      </w:r>
      <w:r>
        <w:rPr>
          <w:rFonts w:hint="cs"/>
          <w:rtl/>
        </w:rPr>
        <w:t xml:space="preserve"> ورحل رحلة بعد </w:t>
      </w:r>
      <w:r w:rsidR="004874D4">
        <w:rPr>
          <w:rFonts w:hint="cs"/>
          <w:rtl/>
        </w:rPr>
        <w:t>اُ</w:t>
      </w:r>
      <w:r>
        <w:rPr>
          <w:rFonts w:hint="cs"/>
          <w:rtl/>
        </w:rPr>
        <w:t>خرى إلى مصر وحلب والشام والعراق</w:t>
      </w:r>
      <w:r w:rsidR="00E66EDC">
        <w:rPr>
          <w:rFonts w:hint="cs"/>
          <w:rtl/>
        </w:rPr>
        <w:t>،</w:t>
      </w:r>
      <w:r>
        <w:rPr>
          <w:rFonts w:hint="cs"/>
          <w:rtl/>
        </w:rPr>
        <w:t xml:space="preserve"> وكان كما كان في قصيدته التي يمدح بها </w:t>
      </w:r>
      <w:r w:rsidR="00827FBC">
        <w:rPr>
          <w:rFonts w:hint="cs"/>
          <w:rtl/>
        </w:rPr>
        <w:t>إبن</w:t>
      </w:r>
      <w:r>
        <w:rPr>
          <w:rFonts w:hint="cs"/>
          <w:rtl/>
        </w:rPr>
        <w:t xml:space="preserve"> مقلة بالعراق</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6C7E2A" w:rsidTr="002253F1">
        <w:trPr>
          <w:trHeight w:val="350"/>
        </w:trPr>
        <w:tc>
          <w:tcPr>
            <w:tcW w:w="3920" w:type="dxa"/>
            <w:shd w:val="clear" w:color="auto" w:fill="auto"/>
          </w:tcPr>
          <w:p w:rsidR="006C7E2A" w:rsidRDefault="006C7E2A" w:rsidP="002253F1">
            <w:pPr>
              <w:pStyle w:val="libPoem"/>
            </w:pPr>
            <w:r>
              <w:rPr>
                <w:rFonts w:hint="cs"/>
                <w:rtl/>
              </w:rPr>
              <w:t>هذا على أنَّني لا أستفيق ولا</w:t>
            </w:r>
            <w:r w:rsidRPr="00725071">
              <w:rPr>
                <w:rStyle w:val="libPoemTiniChar0"/>
                <w:rtl/>
              </w:rPr>
              <w:br/>
              <w:t> </w:t>
            </w:r>
          </w:p>
        </w:tc>
        <w:tc>
          <w:tcPr>
            <w:tcW w:w="279" w:type="dxa"/>
            <w:shd w:val="clear" w:color="auto" w:fill="auto"/>
          </w:tcPr>
          <w:p w:rsidR="006C7E2A" w:rsidRDefault="006C7E2A" w:rsidP="002253F1">
            <w:pPr>
              <w:pStyle w:val="libPoem"/>
              <w:rPr>
                <w:rtl/>
              </w:rPr>
            </w:pPr>
          </w:p>
        </w:tc>
        <w:tc>
          <w:tcPr>
            <w:tcW w:w="3881" w:type="dxa"/>
            <w:shd w:val="clear" w:color="auto" w:fill="auto"/>
          </w:tcPr>
          <w:p w:rsidR="006C7E2A" w:rsidRDefault="00FF7BF4" w:rsidP="002253F1">
            <w:pPr>
              <w:pStyle w:val="libPoem"/>
            </w:pPr>
            <w:r>
              <w:rPr>
                <w:rFonts w:hint="cs"/>
                <w:rtl/>
              </w:rPr>
              <w:t>أفيق من رحلة في إثرها رحله</w:t>
            </w:r>
            <w:r w:rsidR="006C7E2A" w:rsidRPr="00725071">
              <w:rPr>
                <w:rStyle w:val="libPoemTiniChar0"/>
                <w:rtl/>
              </w:rPr>
              <w:br/>
              <w:t> </w:t>
            </w:r>
          </w:p>
        </w:tc>
      </w:tr>
      <w:tr w:rsidR="006C7E2A" w:rsidTr="002253F1">
        <w:trPr>
          <w:trHeight w:val="350"/>
        </w:trPr>
        <w:tc>
          <w:tcPr>
            <w:tcW w:w="3920" w:type="dxa"/>
          </w:tcPr>
          <w:p w:rsidR="006C7E2A" w:rsidRDefault="00FF7BF4" w:rsidP="002253F1">
            <w:pPr>
              <w:pStyle w:val="libPoem"/>
            </w:pPr>
            <w:r>
              <w:rPr>
                <w:rFonts w:hint="cs"/>
                <w:rtl/>
              </w:rPr>
              <w:t>وما على البدر نقصٌ في إضاءته</w:t>
            </w:r>
            <w:r w:rsidR="006C7E2A" w:rsidRPr="00725071">
              <w:rPr>
                <w:rStyle w:val="libPoemTiniChar0"/>
                <w:rtl/>
              </w:rPr>
              <w:br/>
              <w:t> </w:t>
            </w:r>
          </w:p>
        </w:tc>
        <w:tc>
          <w:tcPr>
            <w:tcW w:w="279" w:type="dxa"/>
          </w:tcPr>
          <w:p w:rsidR="006C7E2A" w:rsidRDefault="006C7E2A" w:rsidP="002253F1">
            <w:pPr>
              <w:pStyle w:val="libPoem"/>
              <w:rPr>
                <w:rtl/>
              </w:rPr>
            </w:pPr>
          </w:p>
        </w:tc>
        <w:tc>
          <w:tcPr>
            <w:tcW w:w="3881" w:type="dxa"/>
          </w:tcPr>
          <w:p w:rsidR="006C7E2A" w:rsidRDefault="00FF7BF4" w:rsidP="002253F1">
            <w:pPr>
              <w:pStyle w:val="libPoem"/>
            </w:pPr>
            <w:r>
              <w:rPr>
                <w:rFonts w:hint="cs"/>
                <w:rtl/>
              </w:rPr>
              <w:t>أن ليس ينفكُّ من سيرو من نقله</w:t>
            </w:r>
            <w:r w:rsidR="006C7E2A" w:rsidRPr="00725071">
              <w:rPr>
                <w:rStyle w:val="libPoemTiniChar0"/>
                <w:rtl/>
              </w:rPr>
              <w:br/>
              <w:t> </w:t>
            </w:r>
          </w:p>
        </w:tc>
      </w:tr>
    </w:tbl>
    <w:p w:rsidR="00666704" w:rsidRDefault="00666704" w:rsidP="009618AF">
      <w:pPr>
        <w:pStyle w:val="libNormal"/>
        <w:rPr>
          <w:rtl/>
        </w:rPr>
      </w:pPr>
      <w:r>
        <w:rPr>
          <w:rFonts w:hint="cs"/>
          <w:rtl/>
        </w:rPr>
        <w:t>وقال وهو في مصر</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FF7BF4" w:rsidTr="002253F1">
        <w:trPr>
          <w:trHeight w:val="350"/>
        </w:trPr>
        <w:tc>
          <w:tcPr>
            <w:tcW w:w="3920" w:type="dxa"/>
            <w:shd w:val="clear" w:color="auto" w:fill="auto"/>
          </w:tcPr>
          <w:p w:rsidR="00FF7BF4" w:rsidRDefault="00FF7BF4" w:rsidP="002253F1">
            <w:pPr>
              <w:pStyle w:val="libPoem"/>
            </w:pPr>
            <w:r w:rsidRPr="009618AF">
              <w:rPr>
                <w:rFonts w:hint="cs"/>
                <w:rtl/>
              </w:rPr>
              <w:t>قد كان شوقي إلى مصر ي</w:t>
            </w:r>
            <w:r>
              <w:rPr>
                <w:rFonts w:hint="cs"/>
                <w:rtl/>
              </w:rPr>
              <w:t>ُ</w:t>
            </w:r>
            <w:r w:rsidRPr="009618AF">
              <w:rPr>
                <w:rFonts w:hint="cs"/>
                <w:rtl/>
              </w:rPr>
              <w:t>ؤر</w:t>
            </w:r>
            <w:r>
              <w:rPr>
                <w:rFonts w:hint="cs"/>
                <w:rtl/>
              </w:rPr>
              <w:t>ِّ</w:t>
            </w:r>
            <w:r w:rsidRPr="009618AF">
              <w:rPr>
                <w:rFonts w:hint="cs"/>
                <w:rtl/>
              </w:rPr>
              <w:t>قني</w:t>
            </w:r>
            <w:r w:rsidRPr="00725071">
              <w:rPr>
                <w:rStyle w:val="libPoemTiniChar0"/>
                <w:rtl/>
              </w:rPr>
              <w:br/>
              <w:t> </w:t>
            </w:r>
          </w:p>
        </w:tc>
        <w:tc>
          <w:tcPr>
            <w:tcW w:w="279" w:type="dxa"/>
            <w:shd w:val="clear" w:color="auto" w:fill="auto"/>
          </w:tcPr>
          <w:p w:rsidR="00FF7BF4" w:rsidRDefault="00FF7BF4" w:rsidP="002253F1">
            <w:pPr>
              <w:pStyle w:val="libPoem"/>
              <w:rPr>
                <w:rtl/>
              </w:rPr>
            </w:pPr>
          </w:p>
        </w:tc>
        <w:tc>
          <w:tcPr>
            <w:tcW w:w="3881" w:type="dxa"/>
            <w:shd w:val="clear" w:color="auto" w:fill="auto"/>
          </w:tcPr>
          <w:p w:rsidR="00FF7BF4" w:rsidRDefault="00FF7BF4" w:rsidP="002253F1">
            <w:pPr>
              <w:pStyle w:val="libPoem"/>
            </w:pPr>
            <w:r>
              <w:rPr>
                <w:rFonts w:hint="cs"/>
                <w:rtl/>
              </w:rPr>
              <w:t>فاليوم عدتُ وغادت مصر لي دارا</w:t>
            </w:r>
            <w:r w:rsidRPr="00725071">
              <w:rPr>
                <w:rStyle w:val="libPoemTiniChar0"/>
                <w:rtl/>
              </w:rPr>
              <w:br/>
              <w:t> </w:t>
            </w:r>
          </w:p>
        </w:tc>
      </w:tr>
      <w:tr w:rsidR="00FF7BF4" w:rsidTr="002253F1">
        <w:trPr>
          <w:trHeight w:val="350"/>
        </w:trPr>
        <w:tc>
          <w:tcPr>
            <w:tcW w:w="3920" w:type="dxa"/>
          </w:tcPr>
          <w:p w:rsidR="00FF7BF4" w:rsidRDefault="00FF7BF4" w:rsidP="002253F1">
            <w:pPr>
              <w:pStyle w:val="libPoem"/>
            </w:pPr>
            <w:r w:rsidRPr="009618AF">
              <w:rPr>
                <w:rFonts w:hint="cs"/>
                <w:rtl/>
              </w:rPr>
              <w:t>أغدو إلى الجيزة الفيحاء م</w:t>
            </w:r>
            <w:r>
              <w:rPr>
                <w:rFonts w:hint="cs"/>
                <w:rtl/>
              </w:rPr>
              <w:t>ُ</w:t>
            </w:r>
            <w:r w:rsidRPr="009618AF">
              <w:rPr>
                <w:rFonts w:hint="cs"/>
                <w:rtl/>
              </w:rPr>
              <w:t>صطحبا</w:t>
            </w:r>
            <w:r>
              <w:rPr>
                <w:rFonts w:hint="cs"/>
                <w:rtl/>
              </w:rPr>
              <w:t>ً</w:t>
            </w:r>
            <w:r w:rsidRPr="009618AF">
              <w:rPr>
                <w:rFonts w:hint="cs"/>
                <w:rtl/>
              </w:rPr>
              <w:t xml:space="preserve"> </w:t>
            </w:r>
            <w:r w:rsidRPr="00583C0E">
              <w:rPr>
                <w:rStyle w:val="libFootnotenumChar"/>
                <w:rFonts w:hint="cs"/>
                <w:rtl/>
              </w:rPr>
              <w:t>(1)</w:t>
            </w:r>
            <w:r w:rsidRPr="00725071">
              <w:rPr>
                <w:rStyle w:val="libPoemTiniChar0"/>
                <w:rtl/>
              </w:rPr>
              <w:br/>
              <w:t> </w:t>
            </w:r>
          </w:p>
        </w:tc>
        <w:tc>
          <w:tcPr>
            <w:tcW w:w="279" w:type="dxa"/>
          </w:tcPr>
          <w:p w:rsidR="00FF7BF4" w:rsidRDefault="00FF7BF4" w:rsidP="002253F1">
            <w:pPr>
              <w:pStyle w:val="libPoem"/>
              <w:rPr>
                <w:rtl/>
              </w:rPr>
            </w:pPr>
          </w:p>
        </w:tc>
        <w:tc>
          <w:tcPr>
            <w:tcW w:w="3881" w:type="dxa"/>
          </w:tcPr>
          <w:p w:rsidR="00FF7BF4" w:rsidRDefault="00FF7BF4" w:rsidP="002253F1">
            <w:pPr>
              <w:pStyle w:val="libPoem"/>
            </w:pPr>
            <w:r>
              <w:rPr>
                <w:rFonts w:hint="cs"/>
                <w:rtl/>
              </w:rPr>
              <w:t>طوراً وطوراً اُرجِّي السير أطوارا</w:t>
            </w:r>
            <w:r w:rsidRPr="00725071">
              <w:rPr>
                <w:rStyle w:val="libPoemTiniChar0"/>
                <w:rtl/>
              </w:rPr>
              <w:br/>
              <w:t> </w:t>
            </w:r>
          </w:p>
        </w:tc>
      </w:tr>
      <w:tr w:rsidR="00FF7BF4" w:rsidTr="002253F1">
        <w:trPr>
          <w:trHeight w:val="350"/>
        </w:trPr>
        <w:tc>
          <w:tcPr>
            <w:tcW w:w="3920" w:type="dxa"/>
          </w:tcPr>
          <w:p w:rsidR="00FF7BF4" w:rsidRDefault="00FF7BF4" w:rsidP="002253F1">
            <w:pPr>
              <w:pStyle w:val="libPoem"/>
            </w:pPr>
            <w:r w:rsidRPr="009618AF">
              <w:rPr>
                <w:rFonts w:hint="cs"/>
                <w:rtl/>
              </w:rPr>
              <w:t xml:space="preserve">بينا </w:t>
            </w:r>
            <w:r>
              <w:rPr>
                <w:rFonts w:hint="cs"/>
                <w:rtl/>
              </w:rPr>
              <w:t>اُ</w:t>
            </w:r>
            <w:r w:rsidRPr="009618AF">
              <w:rPr>
                <w:rFonts w:hint="cs"/>
                <w:rtl/>
              </w:rPr>
              <w:t>سامي رئيسا</w:t>
            </w:r>
            <w:r>
              <w:rPr>
                <w:rFonts w:hint="cs"/>
                <w:rtl/>
              </w:rPr>
              <w:t>ً</w:t>
            </w:r>
            <w:r w:rsidRPr="009618AF">
              <w:rPr>
                <w:rFonts w:hint="cs"/>
                <w:rtl/>
              </w:rPr>
              <w:t xml:space="preserve"> في رياسته</w:t>
            </w:r>
            <w:r w:rsidRPr="00725071">
              <w:rPr>
                <w:rStyle w:val="libPoemTiniChar0"/>
                <w:rtl/>
              </w:rPr>
              <w:br/>
              <w:t> </w:t>
            </w:r>
          </w:p>
        </w:tc>
        <w:tc>
          <w:tcPr>
            <w:tcW w:w="279" w:type="dxa"/>
          </w:tcPr>
          <w:p w:rsidR="00FF7BF4" w:rsidRDefault="00FF7BF4" w:rsidP="002253F1">
            <w:pPr>
              <w:pStyle w:val="libPoem"/>
              <w:rPr>
                <w:rtl/>
              </w:rPr>
            </w:pPr>
          </w:p>
        </w:tc>
        <w:tc>
          <w:tcPr>
            <w:tcW w:w="3881" w:type="dxa"/>
          </w:tcPr>
          <w:p w:rsidR="00FF7BF4" w:rsidRDefault="00FF7BF4" w:rsidP="002253F1">
            <w:pPr>
              <w:pStyle w:val="libPoem"/>
            </w:pPr>
            <w:r>
              <w:rPr>
                <w:rFonts w:hint="cs"/>
                <w:rtl/>
              </w:rPr>
              <w:t>إذ رحتُ أحسب في</w:t>
            </w:r>
            <w:r w:rsidRPr="00666704">
              <w:rPr>
                <w:rFonts w:hint="cs"/>
                <w:rtl/>
              </w:rPr>
              <w:t xml:space="preserve"> </w:t>
            </w:r>
            <w:r>
              <w:rPr>
                <w:rFonts w:hint="cs"/>
                <w:rtl/>
              </w:rPr>
              <w:t>الحانات خمّارا</w:t>
            </w:r>
            <w:r w:rsidRPr="00725071">
              <w:rPr>
                <w:rStyle w:val="libPoemTiniChar0"/>
                <w:rtl/>
              </w:rPr>
              <w:br/>
              <w:t> </w:t>
            </w:r>
          </w:p>
        </w:tc>
      </w:tr>
      <w:tr w:rsidR="00FF7BF4" w:rsidTr="002253F1">
        <w:trPr>
          <w:trHeight w:val="350"/>
        </w:trPr>
        <w:tc>
          <w:tcPr>
            <w:tcW w:w="3920" w:type="dxa"/>
          </w:tcPr>
          <w:p w:rsidR="00FF7BF4" w:rsidRDefault="00FF7BF4" w:rsidP="004874D4">
            <w:pPr>
              <w:pStyle w:val="libPoem"/>
            </w:pPr>
            <w:r w:rsidRPr="009618AF">
              <w:rPr>
                <w:rFonts w:hint="cs"/>
                <w:rtl/>
              </w:rPr>
              <w:t>فللد</w:t>
            </w:r>
            <w:r>
              <w:rPr>
                <w:rFonts w:hint="cs"/>
                <w:rtl/>
              </w:rPr>
              <w:t xml:space="preserve"> </w:t>
            </w:r>
            <w:r w:rsidRPr="009618AF">
              <w:rPr>
                <w:rFonts w:hint="cs"/>
                <w:rtl/>
              </w:rPr>
              <w:t>و</w:t>
            </w:r>
            <w:r>
              <w:rPr>
                <w:rFonts w:hint="cs"/>
                <w:rtl/>
              </w:rPr>
              <w:t xml:space="preserve"> </w:t>
            </w:r>
            <w:r w:rsidRPr="009618AF">
              <w:rPr>
                <w:rFonts w:hint="cs"/>
                <w:rtl/>
              </w:rPr>
              <w:t xml:space="preserve">اوين </w:t>
            </w:r>
            <w:r w:rsidR="004874D4">
              <w:rPr>
                <w:rFonts w:hint="cs"/>
                <w:rtl/>
              </w:rPr>
              <w:t>ا</w:t>
            </w:r>
            <w:r w:rsidRPr="009618AF">
              <w:rPr>
                <w:rFonts w:hint="cs"/>
                <w:rtl/>
              </w:rPr>
              <w:t>صباحي وم</w:t>
            </w:r>
            <w:r>
              <w:rPr>
                <w:rFonts w:hint="cs"/>
                <w:rtl/>
              </w:rPr>
              <w:t>ُ</w:t>
            </w:r>
            <w:r w:rsidRPr="009618AF">
              <w:rPr>
                <w:rFonts w:hint="cs"/>
                <w:rtl/>
              </w:rPr>
              <w:t>نصرفي</w:t>
            </w:r>
            <w:r w:rsidRPr="00725071">
              <w:rPr>
                <w:rStyle w:val="libPoemTiniChar0"/>
                <w:rtl/>
              </w:rPr>
              <w:br/>
              <w:t> </w:t>
            </w:r>
          </w:p>
        </w:tc>
        <w:tc>
          <w:tcPr>
            <w:tcW w:w="279" w:type="dxa"/>
          </w:tcPr>
          <w:p w:rsidR="00FF7BF4" w:rsidRDefault="00FF7BF4" w:rsidP="002253F1">
            <w:pPr>
              <w:pStyle w:val="libPoem"/>
              <w:rPr>
                <w:rtl/>
              </w:rPr>
            </w:pPr>
          </w:p>
        </w:tc>
        <w:tc>
          <w:tcPr>
            <w:tcW w:w="3881" w:type="dxa"/>
          </w:tcPr>
          <w:p w:rsidR="00FF7BF4" w:rsidRDefault="00FF7BF4" w:rsidP="002253F1">
            <w:pPr>
              <w:pStyle w:val="libPoem"/>
            </w:pPr>
            <w:r>
              <w:rPr>
                <w:rFonts w:hint="cs"/>
                <w:rtl/>
              </w:rPr>
              <w:t>إلى بيوت دُمى يعلمن أوتارا</w:t>
            </w:r>
            <w:r w:rsidRPr="00725071">
              <w:rPr>
                <w:rStyle w:val="libPoemTiniChar0"/>
                <w:rtl/>
              </w:rPr>
              <w:br/>
              <w:t> </w:t>
            </w:r>
          </w:p>
        </w:tc>
      </w:tr>
      <w:tr w:rsidR="00FF7BF4" w:rsidTr="002253F1">
        <w:trPr>
          <w:trHeight w:val="350"/>
        </w:trPr>
        <w:tc>
          <w:tcPr>
            <w:tcW w:w="3920" w:type="dxa"/>
          </w:tcPr>
          <w:p w:rsidR="00FF7BF4" w:rsidRDefault="00FF7BF4" w:rsidP="002253F1">
            <w:pPr>
              <w:pStyle w:val="libPoem"/>
            </w:pPr>
            <w:r w:rsidRPr="009618AF">
              <w:rPr>
                <w:rFonts w:hint="cs"/>
                <w:rtl/>
              </w:rPr>
              <w:t>أم</w:t>
            </w:r>
            <w:r>
              <w:rPr>
                <w:rFonts w:hint="cs"/>
                <w:rtl/>
              </w:rPr>
              <w:t>َّ</w:t>
            </w:r>
            <w:r w:rsidRPr="009618AF">
              <w:rPr>
                <w:rFonts w:hint="cs"/>
                <w:rtl/>
              </w:rPr>
              <w:t>ا الشباب فقد صاحبت شر</w:t>
            </w:r>
            <w:r>
              <w:rPr>
                <w:rFonts w:hint="cs"/>
                <w:rtl/>
              </w:rPr>
              <w:t>َّ</w:t>
            </w:r>
            <w:r w:rsidRPr="009618AF">
              <w:rPr>
                <w:rFonts w:hint="cs"/>
                <w:rtl/>
              </w:rPr>
              <w:t>ته</w:t>
            </w:r>
            <w:r w:rsidRPr="00725071">
              <w:rPr>
                <w:rStyle w:val="libPoemTiniChar0"/>
                <w:rtl/>
              </w:rPr>
              <w:br/>
              <w:t> </w:t>
            </w:r>
          </w:p>
        </w:tc>
        <w:tc>
          <w:tcPr>
            <w:tcW w:w="279" w:type="dxa"/>
          </w:tcPr>
          <w:p w:rsidR="00FF7BF4" w:rsidRDefault="00FF7BF4" w:rsidP="002253F1">
            <w:pPr>
              <w:pStyle w:val="libPoem"/>
              <w:rPr>
                <w:rtl/>
              </w:rPr>
            </w:pPr>
          </w:p>
        </w:tc>
        <w:tc>
          <w:tcPr>
            <w:tcW w:w="3881" w:type="dxa"/>
          </w:tcPr>
          <w:p w:rsidR="00FF7BF4" w:rsidRDefault="00FF7BF4" w:rsidP="002253F1">
            <w:pPr>
              <w:pStyle w:val="libPoem"/>
            </w:pPr>
            <w:r>
              <w:rPr>
                <w:rFonts w:hint="cs"/>
                <w:rtl/>
              </w:rPr>
              <w:t>وقد قضيت لبانات وأوطارا</w:t>
            </w:r>
            <w:r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004874D4">
        <w:rPr>
          <w:rFonts w:hint="cs"/>
          <w:rtl/>
        </w:rPr>
        <w:t xml:space="preserve"> أ</w:t>
      </w:r>
      <w:r w:rsidRPr="008A0D7A">
        <w:rPr>
          <w:rFonts w:hint="cs"/>
          <w:rtl/>
        </w:rPr>
        <w:t>لجيزة</w:t>
      </w:r>
      <w:r w:rsidR="00E66EDC">
        <w:rPr>
          <w:rFonts w:hint="cs"/>
          <w:rtl/>
        </w:rPr>
        <w:t>:</w:t>
      </w:r>
      <w:r w:rsidRPr="008A0D7A">
        <w:rPr>
          <w:rFonts w:hint="cs"/>
          <w:rtl/>
        </w:rPr>
        <w:t>بليدة في غ</w:t>
      </w:r>
      <w:r w:rsidR="007E486F">
        <w:rPr>
          <w:rFonts w:hint="cs"/>
          <w:rtl/>
        </w:rPr>
        <w:t>ربّ</w:t>
      </w:r>
      <w:r w:rsidRPr="008A0D7A">
        <w:rPr>
          <w:rFonts w:hint="cs"/>
          <w:rtl/>
        </w:rPr>
        <w:t>ي فسطاط مصر.</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FF7BF4" w:rsidTr="002253F1">
        <w:trPr>
          <w:trHeight w:val="350"/>
        </w:trPr>
        <w:tc>
          <w:tcPr>
            <w:tcW w:w="3920" w:type="dxa"/>
            <w:shd w:val="clear" w:color="auto" w:fill="auto"/>
          </w:tcPr>
          <w:p w:rsidR="00FF7BF4" w:rsidRDefault="00FF7BF4" w:rsidP="002253F1">
            <w:pPr>
              <w:pStyle w:val="libPoem"/>
            </w:pPr>
            <w:r>
              <w:rPr>
                <w:rFonts w:hint="cs"/>
                <w:rtl/>
              </w:rPr>
              <w:lastRenderedPageBreak/>
              <w:t>من شادنٍ من بني الأقباط يعقدما</w:t>
            </w:r>
            <w:r w:rsidRPr="00725071">
              <w:rPr>
                <w:rStyle w:val="libPoemTiniChar0"/>
                <w:rtl/>
              </w:rPr>
              <w:br/>
              <w:t> </w:t>
            </w:r>
          </w:p>
        </w:tc>
        <w:tc>
          <w:tcPr>
            <w:tcW w:w="279" w:type="dxa"/>
            <w:shd w:val="clear" w:color="auto" w:fill="auto"/>
          </w:tcPr>
          <w:p w:rsidR="00FF7BF4" w:rsidRDefault="00FF7BF4" w:rsidP="002253F1">
            <w:pPr>
              <w:pStyle w:val="libPoem"/>
              <w:rPr>
                <w:rtl/>
              </w:rPr>
            </w:pPr>
          </w:p>
        </w:tc>
        <w:tc>
          <w:tcPr>
            <w:tcW w:w="3881" w:type="dxa"/>
            <w:shd w:val="clear" w:color="auto" w:fill="auto"/>
          </w:tcPr>
          <w:p w:rsidR="00FF7BF4" w:rsidRDefault="00FF7BF4" w:rsidP="002253F1">
            <w:pPr>
              <w:pStyle w:val="libPoem"/>
            </w:pPr>
            <w:r>
              <w:rPr>
                <w:rFonts w:hint="cs"/>
                <w:rtl/>
              </w:rPr>
              <w:t>بين الكثيب وبين الخضر زنّارا</w:t>
            </w:r>
            <w:r w:rsidRPr="00725071">
              <w:rPr>
                <w:rStyle w:val="libPoemTiniChar0"/>
                <w:rtl/>
              </w:rPr>
              <w:br/>
              <w:t> </w:t>
            </w:r>
          </w:p>
        </w:tc>
      </w:tr>
    </w:tbl>
    <w:p w:rsidR="00666704" w:rsidRDefault="00666704" w:rsidP="004874D4">
      <w:pPr>
        <w:pStyle w:val="libNormal"/>
        <w:rPr>
          <w:rtl/>
        </w:rPr>
      </w:pPr>
      <w:r>
        <w:rPr>
          <w:rFonts w:hint="cs"/>
          <w:rtl/>
        </w:rPr>
        <w:t>وك</w:t>
      </w:r>
      <w:r w:rsidR="00C82565">
        <w:rPr>
          <w:rFonts w:hint="cs"/>
          <w:rtl/>
        </w:rPr>
        <w:t>أنَّه</w:t>
      </w:r>
      <w:r>
        <w:rPr>
          <w:rFonts w:hint="cs"/>
          <w:rtl/>
        </w:rPr>
        <w:t xml:space="preserve"> في بعض آناته يرى نفسه بين مصر والعراق</w:t>
      </w:r>
      <w:r w:rsidR="00E66EDC">
        <w:rPr>
          <w:rFonts w:hint="cs"/>
          <w:rtl/>
        </w:rPr>
        <w:t>،</w:t>
      </w:r>
      <w:r>
        <w:rPr>
          <w:rFonts w:hint="cs"/>
          <w:rtl/>
        </w:rPr>
        <w:t xml:space="preserve"> ويتذك</w:t>
      </w:r>
      <w:r w:rsidR="00FF7BF4">
        <w:rPr>
          <w:rFonts w:hint="cs"/>
          <w:rtl/>
        </w:rPr>
        <w:t>ّ</w:t>
      </w:r>
      <w:r>
        <w:rPr>
          <w:rFonts w:hint="cs"/>
          <w:rtl/>
        </w:rPr>
        <w:t>ر أدواره فيهما</w:t>
      </w:r>
      <w:r w:rsidR="00E66EDC">
        <w:rPr>
          <w:rFonts w:hint="cs"/>
          <w:rtl/>
        </w:rPr>
        <w:t>،</w:t>
      </w:r>
      <w:r>
        <w:rPr>
          <w:rFonts w:hint="cs"/>
          <w:rtl/>
        </w:rPr>
        <w:t xml:space="preserve"> و ما ناله في سفره إليهما من سر</w:t>
      </w:r>
      <w:r w:rsidR="00FF7BF4">
        <w:rPr>
          <w:rFonts w:hint="cs"/>
          <w:rtl/>
        </w:rPr>
        <w:t>ّ</w:t>
      </w:r>
      <w:r>
        <w:rPr>
          <w:rFonts w:hint="cs"/>
          <w:rtl/>
        </w:rPr>
        <w:t>اء أو ضر</w:t>
      </w:r>
      <w:r w:rsidR="00FF7BF4">
        <w:rPr>
          <w:rFonts w:hint="cs"/>
          <w:rtl/>
        </w:rPr>
        <w:t>ّ</w:t>
      </w:r>
      <w:r>
        <w:rPr>
          <w:rFonts w:hint="cs"/>
          <w:rtl/>
        </w:rPr>
        <w:t>اء</w:t>
      </w:r>
      <w:r w:rsidR="00E66EDC">
        <w:rPr>
          <w:rFonts w:hint="cs"/>
          <w:rtl/>
        </w:rPr>
        <w:t>،</w:t>
      </w:r>
      <w:r>
        <w:rPr>
          <w:rFonts w:hint="cs"/>
          <w:rtl/>
        </w:rPr>
        <w:t xml:space="preserve"> أو شد</w:t>
      </w:r>
      <w:r w:rsidR="00FF7BF4">
        <w:rPr>
          <w:rFonts w:hint="cs"/>
          <w:rtl/>
        </w:rPr>
        <w:t>َّ</w:t>
      </w:r>
      <w:r>
        <w:rPr>
          <w:rFonts w:hint="cs"/>
          <w:rtl/>
        </w:rPr>
        <w:t>ة أو رخاء</w:t>
      </w:r>
      <w:r w:rsidR="00E66EDC">
        <w:rPr>
          <w:rFonts w:hint="cs"/>
          <w:rtl/>
        </w:rPr>
        <w:t>،</w:t>
      </w:r>
      <w:r>
        <w:rPr>
          <w:rFonts w:hint="cs"/>
          <w:rtl/>
        </w:rPr>
        <w:t xml:space="preserve"> وما حظي من الأهلين من الن</w:t>
      </w:r>
      <w:r w:rsidR="00FF7BF4">
        <w:rPr>
          <w:rFonts w:hint="cs"/>
          <w:rtl/>
        </w:rPr>
        <w:t>ِّ</w:t>
      </w:r>
      <w:r>
        <w:rPr>
          <w:rFonts w:hint="cs"/>
          <w:rtl/>
        </w:rPr>
        <w:t>عمة والنقمة</w:t>
      </w:r>
      <w:r w:rsidR="00E66EDC">
        <w:rPr>
          <w:rFonts w:hint="cs"/>
          <w:rtl/>
        </w:rPr>
        <w:t>،</w:t>
      </w:r>
      <w:r>
        <w:rPr>
          <w:rFonts w:hint="cs"/>
          <w:rtl/>
        </w:rPr>
        <w:t xml:space="preserve"> وال</w:t>
      </w:r>
      <w:r w:rsidR="004874D4">
        <w:rPr>
          <w:rFonts w:hint="cs"/>
          <w:rtl/>
        </w:rPr>
        <w:t>إ</w:t>
      </w:r>
      <w:r>
        <w:rPr>
          <w:rFonts w:hint="cs"/>
          <w:rtl/>
        </w:rPr>
        <w:t>كبار وال</w:t>
      </w:r>
      <w:r w:rsidR="00FF7BF4">
        <w:rPr>
          <w:rFonts w:hint="cs"/>
          <w:rtl/>
        </w:rPr>
        <w:t>إ</w:t>
      </w:r>
      <w:r>
        <w:rPr>
          <w:rFonts w:hint="cs"/>
          <w:rtl/>
        </w:rPr>
        <w:t>ستحقار</w:t>
      </w:r>
      <w:r w:rsidR="00E66EDC">
        <w:rPr>
          <w:rFonts w:hint="cs"/>
          <w:rtl/>
        </w:rPr>
        <w:t>،</w:t>
      </w:r>
      <w:r>
        <w:rPr>
          <w:rFonts w:hint="cs"/>
          <w:rtl/>
        </w:rPr>
        <w:t xml:space="preserve"> فيمدح هذا ويذم</w:t>
      </w:r>
      <w:r w:rsidR="00FF7BF4">
        <w:rPr>
          <w:rFonts w:hint="cs"/>
          <w:rtl/>
        </w:rPr>
        <w:t>ُّ</w:t>
      </w:r>
      <w:r>
        <w:rPr>
          <w:rFonts w:hint="cs"/>
          <w:rtl/>
        </w:rPr>
        <w:t xml:space="preserve"> ذلك فيقول</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FF7BF4" w:rsidTr="00FC17D7">
        <w:trPr>
          <w:trHeight w:val="350"/>
        </w:trPr>
        <w:tc>
          <w:tcPr>
            <w:tcW w:w="4236" w:type="dxa"/>
            <w:shd w:val="clear" w:color="auto" w:fill="auto"/>
          </w:tcPr>
          <w:p w:rsidR="00FF7BF4" w:rsidRDefault="00FF7BF4" w:rsidP="002253F1">
            <w:pPr>
              <w:pStyle w:val="libPoem"/>
            </w:pPr>
            <w:r w:rsidRPr="009618AF">
              <w:rPr>
                <w:rFonts w:hint="cs"/>
                <w:rtl/>
              </w:rPr>
              <w:t>يا هذا قلت فاسمعي لفتى</w:t>
            </w:r>
            <w:r w:rsidRPr="00725071">
              <w:rPr>
                <w:rStyle w:val="libPoemTiniChar0"/>
                <w:rtl/>
              </w:rPr>
              <w:br/>
              <w:t> </w:t>
            </w:r>
          </w:p>
        </w:tc>
        <w:tc>
          <w:tcPr>
            <w:tcW w:w="302" w:type="dxa"/>
            <w:shd w:val="clear" w:color="auto" w:fill="auto"/>
          </w:tcPr>
          <w:p w:rsidR="00FF7BF4" w:rsidRDefault="00FF7BF4" w:rsidP="002253F1">
            <w:pPr>
              <w:pStyle w:val="libPoem"/>
              <w:rPr>
                <w:rtl/>
              </w:rPr>
            </w:pPr>
          </w:p>
        </w:tc>
        <w:tc>
          <w:tcPr>
            <w:tcW w:w="4195" w:type="dxa"/>
            <w:shd w:val="clear" w:color="auto" w:fill="auto"/>
          </w:tcPr>
          <w:p w:rsidR="00FF7BF4" w:rsidRDefault="00FF7BF4" w:rsidP="002253F1">
            <w:pPr>
              <w:pStyle w:val="libPoem"/>
            </w:pPr>
            <w:r>
              <w:rPr>
                <w:rFonts w:hint="cs"/>
                <w:rtl/>
              </w:rPr>
              <w:t>في حاله عبرة</w:t>
            </w:r>
            <w:r w:rsidR="004874D4">
              <w:rPr>
                <w:rFonts w:hint="cs"/>
                <w:rtl/>
              </w:rPr>
              <w:t>ٌ</w:t>
            </w:r>
            <w:r>
              <w:rPr>
                <w:rFonts w:hint="cs"/>
                <w:rtl/>
              </w:rPr>
              <w:t xml:space="preserve"> لمعتبره</w:t>
            </w:r>
            <w:r w:rsidRPr="00725071">
              <w:rPr>
                <w:rStyle w:val="libPoemTiniChar0"/>
                <w:rtl/>
              </w:rPr>
              <w:br/>
              <w:t> </w:t>
            </w:r>
          </w:p>
        </w:tc>
      </w:tr>
      <w:tr w:rsidR="00FF7BF4" w:rsidTr="00FC17D7">
        <w:trPr>
          <w:trHeight w:val="350"/>
        </w:trPr>
        <w:tc>
          <w:tcPr>
            <w:tcW w:w="4236" w:type="dxa"/>
          </w:tcPr>
          <w:p w:rsidR="00FF7BF4" w:rsidRDefault="00FF7BF4" w:rsidP="002253F1">
            <w:pPr>
              <w:pStyle w:val="libPoem"/>
            </w:pPr>
            <w:r w:rsidRPr="009618AF">
              <w:rPr>
                <w:rFonts w:hint="cs"/>
                <w:rtl/>
              </w:rPr>
              <w:t>أمرت بالصبر والسلو</w:t>
            </w:r>
            <w:r>
              <w:rPr>
                <w:rFonts w:hint="cs"/>
                <w:rtl/>
              </w:rPr>
              <w:t>ِّ</w:t>
            </w:r>
            <w:r w:rsidRPr="009618AF">
              <w:rPr>
                <w:rFonts w:hint="cs"/>
                <w:rtl/>
              </w:rPr>
              <w:t xml:space="preserve"> ولو</w:t>
            </w:r>
            <w:r w:rsidRPr="00725071">
              <w:rPr>
                <w:rStyle w:val="libPoemTiniChar0"/>
                <w:rtl/>
              </w:rPr>
              <w:br/>
              <w:t> </w:t>
            </w:r>
          </w:p>
        </w:tc>
        <w:tc>
          <w:tcPr>
            <w:tcW w:w="302" w:type="dxa"/>
          </w:tcPr>
          <w:p w:rsidR="00FF7BF4" w:rsidRDefault="00FF7BF4" w:rsidP="002253F1">
            <w:pPr>
              <w:pStyle w:val="libPoem"/>
              <w:rPr>
                <w:rtl/>
              </w:rPr>
            </w:pPr>
          </w:p>
        </w:tc>
        <w:tc>
          <w:tcPr>
            <w:tcW w:w="4195" w:type="dxa"/>
          </w:tcPr>
          <w:p w:rsidR="00FF7BF4" w:rsidRDefault="00FF7BF4" w:rsidP="002253F1">
            <w:pPr>
              <w:pStyle w:val="libPoem"/>
            </w:pPr>
            <w:r>
              <w:rPr>
                <w:rFonts w:hint="cs"/>
                <w:rtl/>
              </w:rPr>
              <w:t>عشقت ألفيت غير مصطبره</w:t>
            </w:r>
            <w:r w:rsidRPr="00725071">
              <w:rPr>
                <w:rStyle w:val="libPoemTiniChar0"/>
                <w:rtl/>
              </w:rPr>
              <w:br/>
              <w:t> </w:t>
            </w:r>
          </w:p>
        </w:tc>
      </w:tr>
      <w:tr w:rsidR="00FF7BF4" w:rsidTr="00FC17D7">
        <w:trPr>
          <w:trHeight w:val="350"/>
        </w:trPr>
        <w:tc>
          <w:tcPr>
            <w:tcW w:w="4236" w:type="dxa"/>
          </w:tcPr>
          <w:p w:rsidR="00FF7BF4" w:rsidRDefault="00FC17D7" w:rsidP="002253F1">
            <w:pPr>
              <w:pStyle w:val="libPoem"/>
            </w:pPr>
            <w:r w:rsidRPr="009618AF">
              <w:rPr>
                <w:rFonts w:hint="cs"/>
                <w:rtl/>
              </w:rPr>
              <w:t>من مبلغ إخوتي ؟ وإن بعدوا</w:t>
            </w:r>
            <w:r w:rsidR="00FF7BF4" w:rsidRPr="00725071">
              <w:rPr>
                <w:rStyle w:val="libPoemTiniChar0"/>
                <w:rtl/>
              </w:rPr>
              <w:br/>
              <w:t> </w:t>
            </w:r>
          </w:p>
        </w:tc>
        <w:tc>
          <w:tcPr>
            <w:tcW w:w="302" w:type="dxa"/>
          </w:tcPr>
          <w:p w:rsidR="00FF7BF4" w:rsidRDefault="00FF7BF4" w:rsidP="002253F1">
            <w:pPr>
              <w:pStyle w:val="libPoem"/>
              <w:rPr>
                <w:rtl/>
              </w:rPr>
            </w:pPr>
          </w:p>
        </w:tc>
        <w:tc>
          <w:tcPr>
            <w:tcW w:w="4195" w:type="dxa"/>
          </w:tcPr>
          <w:p w:rsidR="00FF7BF4" w:rsidRDefault="00FC17D7" w:rsidP="002253F1">
            <w:pPr>
              <w:pStyle w:val="libPoem"/>
            </w:pPr>
            <w:r>
              <w:rPr>
                <w:rFonts w:hint="cs"/>
                <w:rtl/>
              </w:rPr>
              <w:t>: إنَّ حياتي لبعدهم كدِره</w:t>
            </w:r>
            <w:r w:rsidR="00FF7BF4" w:rsidRPr="00725071">
              <w:rPr>
                <w:rStyle w:val="libPoemTiniChar0"/>
                <w:rtl/>
              </w:rPr>
              <w:br/>
              <w:t> </w:t>
            </w:r>
          </w:p>
        </w:tc>
      </w:tr>
      <w:tr w:rsidR="00FF7BF4" w:rsidTr="00FC17D7">
        <w:trPr>
          <w:trHeight w:val="350"/>
        </w:trPr>
        <w:tc>
          <w:tcPr>
            <w:tcW w:w="4236" w:type="dxa"/>
          </w:tcPr>
          <w:p w:rsidR="00FF7BF4" w:rsidRDefault="00FC17D7" w:rsidP="002253F1">
            <w:pPr>
              <w:pStyle w:val="libPoem"/>
            </w:pPr>
            <w:r w:rsidRPr="009618AF">
              <w:rPr>
                <w:rFonts w:hint="cs"/>
                <w:rtl/>
              </w:rPr>
              <w:t>قد همت</w:t>
            </w:r>
            <w:r w:rsidR="004874D4">
              <w:rPr>
                <w:rFonts w:hint="cs"/>
                <w:rtl/>
              </w:rPr>
              <w:t>ُ</w:t>
            </w:r>
            <w:r w:rsidRPr="009618AF">
              <w:rPr>
                <w:rFonts w:hint="cs"/>
                <w:rtl/>
              </w:rPr>
              <w:t xml:space="preserve"> شوقا</w:t>
            </w:r>
            <w:r>
              <w:rPr>
                <w:rFonts w:hint="cs"/>
                <w:rtl/>
              </w:rPr>
              <w:t>ً</w:t>
            </w:r>
            <w:r w:rsidRPr="009618AF">
              <w:rPr>
                <w:rFonts w:hint="cs"/>
                <w:rtl/>
              </w:rPr>
              <w:t xml:space="preserve"> إلى وجوههم</w:t>
            </w:r>
            <w:r w:rsidR="00FF7BF4" w:rsidRPr="00725071">
              <w:rPr>
                <w:rStyle w:val="libPoemTiniChar0"/>
                <w:rtl/>
              </w:rPr>
              <w:br/>
              <w:t> </w:t>
            </w:r>
          </w:p>
        </w:tc>
        <w:tc>
          <w:tcPr>
            <w:tcW w:w="302" w:type="dxa"/>
          </w:tcPr>
          <w:p w:rsidR="00FF7BF4" w:rsidRDefault="00FF7BF4" w:rsidP="002253F1">
            <w:pPr>
              <w:pStyle w:val="libPoem"/>
              <w:rPr>
                <w:rtl/>
              </w:rPr>
            </w:pPr>
          </w:p>
        </w:tc>
        <w:tc>
          <w:tcPr>
            <w:tcW w:w="4195" w:type="dxa"/>
          </w:tcPr>
          <w:p w:rsidR="00FF7BF4" w:rsidRDefault="00FC17D7" w:rsidP="002253F1">
            <w:pPr>
              <w:pStyle w:val="libPoem"/>
            </w:pPr>
            <w:r>
              <w:rPr>
                <w:rFonts w:hint="cs"/>
                <w:rtl/>
              </w:rPr>
              <w:t>تلك الوجوه البهيَّة النضره</w:t>
            </w:r>
            <w:r w:rsidR="00FF7BF4" w:rsidRPr="00725071">
              <w:rPr>
                <w:rStyle w:val="libPoemTiniChar0"/>
                <w:rtl/>
              </w:rPr>
              <w:br/>
              <w:t> </w:t>
            </w:r>
          </w:p>
        </w:tc>
      </w:tr>
      <w:tr w:rsidR="00FF7BF4" w:rsidTr="00FC17D7">
        <w:trPr>
          <w:trHeight w:val="350"/>
        </w:trPr>
        <w:tc>
          <w:tcPr>
            <w:tcW w:w="4236" w:type="dxa"/>
          </w:tcPr>
          <w:p w:rsidR="00FF7BF4" w:rsidRDefault="00827FBC" w:rsidP="002253F1">
            <w:pPr>
              <w:pStyle w:val="libPoem"/>
            </w:pPr>
            <w:r>
              <w:rPr>
                <w:rFonts w:hint="cs"/>
                <w:rtl/>
              </w:rPr>
              <w:t>إبن</w:t>
            </w:r>
            <w:r w:rsidR="00FC17D7" w:rsidRPr="009618AF">
              <w:rPr>
                <w:rFonts w:hint="cs"/>
                <w:rtl/>
              </w:rPr>
              <w:t>اء ملك علاه</w:t>
            </w:r>
            <w:r w:rsidR="00FC17D7">
              <w:rPr>
                <w:rFonts w:hint="cs"/>
                <w:rtl/>
              </w:rPr>
              <w:t>ُ</w:t>
            </w:r>
            <w:r w:rsidR="00FC17D7" w:rsidRPr="009618AF">
              <w:rPr>
                <w:rFonts w:hint="cs"/>
                <w:rtl/>
              </w:rPr>
              <w:t>م به</w:t>
            </w:r>
            <w:r w:rsidR="00FC17D7">
              <w:rPr>
                <w:rFonts w:hint="cs"/>
                <w:rtl/>
              </w:rPr>
              <w:t>ُ</w:t>
            </w:r>
            <w:r w:rsidR="00FC17D7" w:rsidRPr="009618AF">
              <w:rPr>
                <w:rFonts w:hint="cs"/>
                <w:rtl/>
              </w:rPr>
              <w:t>م</w:t>
            </w:r>
            <w:r w:rsidR="00FF7BF4" w:rsidRPr="00725071">
              <w:rPr>
                <w:rStyle w:val="libPoemTiniChar0"/>
                <w:rtl/>
              </w:rPr>
              <w:br/>
              <w:t> </w:t>
            </w:r>
          </w:p>
        </w:tc>
        <w:tc>
          <w:tcPr>
            <w:tcW w:w="302" w:type="dxa"/>
          </w:tcPr>
          <w:p w:rsidR="00FF7BF4" w:rsidRDefault="00FF7BF4" w:rsidP="002253F1">
            <w:pPr>
              <w:pStyle w:val="libPoem"/>
              <w:rPr>
                <w:rtl/>
              </w:rPr>
            </w:pPr>
          </w:p>
        </w:tc>
        <w:tc>
          <w:tcPr>
            <w:tcW w:w="4195" w:type="dxa"/>
          </w:tcPr>
          <w:p w:rsidR="00FF7BF4" w:rsidRDefault="00FC17D7" w:rsidP="002253F1">
            <w:pPr>
              <w:pStyle w:val="libPoem"/>
            </w:pPr>
            <w:r>
              <w:rPr>
                <w:rFonts w:hint="cs"/>
                <w:rtl/>
              </w:rPr>
              <w:t>على العلا والفخار</w:t>
            </w:r>
            <w:r w:rsidRPr="00666704">
              <w:rPr>
                <w:rFonts w:hint="cs"/>
                <w:rtl/>
              </w:rPr>
              <w:t xml:space="preserve"> </w:t>
            </w:r>
            <w:r>
              <w:rPr>
                <w:rFonts w:hint="cs"/>
                <w:rtl/>
              </w:rPr>
              <w:t>مفتخره</w:t>
            </w:r>
            <w:r w:rsidR="00FF7BF4" w:rsidRPr="00725071">
              <w:rPr>
                <w:rStyle w:val="libPoemTiniChar0"/>
                <w:rtl/>
              </w:rPr>
              <w:br/>
              <w:t> </w:t>
            </w:r>
          </w:p>
        </w:tc>
      </w:tr>
      <w:tr w:rsidR="00FF7BF4" w:rsidTr="00FC17D7">
        <w:tblPrEx>
          <w:tblLook w:val="04A0" w:firstRow="1" w:lastRow="0" w:firstColumn="1" w:lastColumn="0" w:noHBand="0" w:noVBand="1"/>
        </w:tblPrEx>
        <w:trPr>
          <w:trHeight w:val="350"/>
        </w:trPr>
        <w:tc>
          <w:tcPr>
            <w:tcW w:w="4236" w:type="dxa"/>
          </w:tcPr>
          <w:p w:rsidR="00FF7BF4" w:rsidRDefault="00FC17D7" w:rsidP="002253F1">
            <w:pPr>
              <w:pStyle w:val="libPoem"/>
            </w:pPr>
            <w:r w:rsidRPr="009618AF">
              <w:rPr>
                <w:rFonts w:hint="cs"/>
                <w:rtl/>
              </w:rPr>
              <w:t>ترمي بهم نعمة ت</w:t>
            </w:r>
            <w:r>
              <w:rPr>
                <w:rFonts w:hint="cs"/>
                <w:rtl/>
              </w:rPr>
              <w:t>ُ</w:t>
            </w:r>
            <w:r w:rsidRPr="009618AF">
              <w:rPr>
                <w:rFonts w:hint="cs"/>
                <w:rtl/>
              </w:rPr>
              <w:t>زي</w:t>
            </w:r>
            <w:r>
              <w:rPr>
                <w:rFonts w:hint="cs"/>
                <w:rtl/>
              </w:rPr>
              <w:t>ِّ</w:t>
            </w:r>
            <w:r w:rsidRPr="009618AF">
              <w:rPr>
                <w:rFonts w:hint="cs"/>
                <w:rtl/>
              </w:rPr>
              <w:t>نها</w:t>
            </w:r>
            <w:r w:rsidR="00FF7BF4" w:rsidRPr="00725071">
              <w:rPr>
                <w:rStyle w:val="libPoemTiniChar0"/>
                <w:rtl/>
              </w:rPr>
              <w:br/>
              <w:t> </w:t>
            </w:r>
          </w:p>
        </w:tc>
        <w:tc>
          <w:tcPr>
            <w:tcW w:w="302" w:type="dxa"/>
          </w:tcPr>
          <w:p w:rsidR="00FF7BF4" w:rsidRDefault="00FF7BF4" w:rsidP="002253F1">
            <w:pPr>
              <w:pStyle w:val="libPoem"/>
              <w:rPr>
                <w:rtl/>
              </w:rPr>
            </w:pPr>
          </w:p>
        </w:tc>
        <w:tc>
          <w:tcPr>
            <w:tcW w:w="4195" w:type="dxa"/>
          </w:tcPr>
          <w:p w:rsidR="00FF7BF4" w:rsidRDefault="00FC17D7" w:rsidP="002253F1">
            <w:pPr>
              <w:pStyle w:val="libPoem"/>
            </w:pPr>
            <w:r>
              <w:rPr>
                <w:rFonts w:hint="cs"/>
                <w:rtl/>
              </w:rPr>
              <w:t>مروءةٌ لم تكن ترى نزره</w:t>
            </w:r>
            <w:r w:rsidR="00FF7BF4" w:rsidRPr="00725071">
              <w:rPr>
                <w:rStyle w:val="libPoemTiniChar0"/>
                <w:rtl/>
              </w:rPr>
              <w:br/>
              <w:t> </w:t>
            </w:r>
          </w:p>
        </w:tc>
      </w:tr>
      <w:tr w:rsidR="00FF7BF4" w:rsidTr="00FC17D7">
        <w:tblPrEx>
          <w:tblLook w:val="04A0" w:firstRow="1" w:lastRow="0" w:firstColumn="1" w:lastColumn="0" w:noHBand="0" w:noVBand="1"/>
        </w:tblPrEx>
        <w:trPr>
          <w:trHeight w:val="350"/>
        </w:trPr>
        <w:tc>
          <w:tcPr>
            <w:tcW w:w="4236" w:type="dxa"/>
          </w:tcPr>
          <w:p w:rsidR="00FF7BF4" w:rsidRDefault="00FC17D7" w:rsidP="002253F1">
            <w:pPr>
              <w:pStyle w:val="libPoem"/>
            </w:pPr>
            <w:r w:rsidRPr="009618AF">
              <w:rPr>
                <w:rFonts w:hint="cs"/>
                <w:rtl/>
              </w:rPr>
              <w:t>ما أنفك ذا الخلق بين منتصر</w:t>
            </w:r>
            <w:r w:rsidR="00FF7BF4" w:rsidRPr="00725071">
              <w:rPr>
                <w:rStyle w:val="libPoemTiniChar0"/>
                <w:rtl/>
              </w:rPr>
              <w:br/>
              <w:t> </w:t>
            </w:r>
          </w:p>
        </w:tc>
        <w:tc>
          <w:tcPr>
            <w:tcW w:w="302" w:type="dxa"/>
          </w:tcPr>
          <w:p w:rsidR="00FF7BF4" w:rsidRDefault="00FF7BF4" w:rsidP="002253F1">
            <w:pPr>
              <w:pStyle w:val="libPoem"/>
              <w:rPr>
                <w:rtl/>
              </w:rPr>
            </w:pPr>
          </w:p>
        </w:tc>
        <w:tc>
          <w:tcPr>
            <w:tcW w:w="4195" w:type="dxa"/>
          </w:tcPr>
          <w:p w:rsidR="00FF7BF4" w:rsidRDefault="00FC17D7" w:rsidP="002253F1">
            <w:pPr>
              <w:pStyle w:val="libPoem"/>
            </w:pPr>
            <w:r>
              <w:rPr>
                <w:rFonts w:hint="cs"/>
                <w:rtl/>
              </w:rPr>
              <w:t>على</w:t>
            </w:r>
            <w:r w:rsidRPr="00666704">
              <w:rPr>
                <w:rFonts w:hint="cs"/>
                <w:rtl/>
              </w:rPr>
              <w:t xml:space="preserve"> </w:t>
            </w:r>
            <w:r>
              <w:rPr>
                <w:rFonts w:hint="cs"/>
                <w:rtl/>
              </w:rPr>
              <w:t>الأعادي بهم ومنتصره</w:t>
            </w:r>
            <w:r w:rsidR="00FF7BF4" w:rsidRPr="00725071">
              <w:rPr>
                <w:rStyle w:val="libPoemTiniChar0"/>
                <w:rtl/>
              </w:rPr>
              <w:br/>
              <w:t> </w:t>
            </w:r>
          </w:p>
        </w:tc>
      </w:tr>
      <w:tr w:rsidR="00FF7BF4" w:rsidTr="00FC17D7">
        <w:tblPrEx>
          <w:tblLook w:val="04A0" w:firstRow="1" w:lastRow="0" w:firstColumn="1" w:lastColumn="0" w:noHBand="0" w:noVBand="1"/>
        </w:tblPrEx>
        <w:trPr>
          <w:trHeight w:val="350"/>
        </w:trPr>
        <w:tc>
          <w:tcPr>
            <w:tcW w:w="4236" w:type="dxa"/>
          </w:tcPr>
          <w:p w:rsidR="00FF7BF4" w:rsidRDefault="00FC17D7" w:rsidP="002253F1">
            <w:pPr>
              <w:pStyle w:val="libPoem"/>
            </w:pPr>
            <w:r w:rsidRPr="009618AF">
              <w:rPr>
                <w:rFonts w:hint="cs"/>
                <w:rtl/>
              </w:rPr>
              <w:t>جبال حلم</w:t>
            </w:r>
            <w:r>
              <w:rPr>
                <w:rFonts w:hint="cs"/>
                <w:rtl/>
              </w:rPr>
              <w:t>ٍ</w:t>
            </w:r>
            <w:r w:rsidRPr="009618AF">
              <w:rPr>
                <w:rFonts w:hint="cs"/>
                <w:rtl/>
              </w:rPr>
              <w:t xml:space="preserve"> بدور أندية</w:t>
            </w:r>
            <w:r>
              <w:rPr>
                <w:rFonts w:hint="cs"/>
                <w:rtl/>
              </w:rPr>
              <w:t>ٍ</w:t>
            </w:r>
            <w:r w:rsidR="00FF7BF4" w:rsidRPr="00725071">
              <w:rPr>
                <w:rStyle w:val="libPoemTiniChar0"/>
                <w:rtl/>
              </w:rPr>
              <w:br/>
              <w:t> </w:t>
            </w:r>
          </w:p>
        </w:tc>
        <w:tc>
          <w:tcPr>
            <w:tcW w:w="302" w:type="dxa"/>
          </w:tcPr>
          <w:p w:rsidR="00FF7BF4" w:rsidRDefault="00FF7BF4" w:rsidP="002253F1">
            <w:pPr>
              <w:pStyle w:val="libPoem"/>
              <w:rPr>
                <w:rtl/>
              </w:rPr>
            </w:pPr>
          </w:p>
        </w:tc>
        <w:tc>
          <w:tcPr>
            <w:tcW w:w="4195" w:type="dxa"/>
          </w:tcPr>
          <w:p w:rsidR="00FF7BF4" w:rsidRDefault="00FC17D7" w:rsidP="002253F1">
            <w:pPr>
              <w:pStyle w:val="libPoem"/>
            </w:pPr>
            <w:r>
              <w:rPr>
                <w:rFonts w:hint="cs"/>
                <w:rtl/>
              </w:rPr>
              <w:t>اُسد وغى في الهياج مُبتدره</w:t>
            </w:r>
            <w:r w:rsidR="00FF7BF4" w:rsidRPr="00725071">
              <w:rPr>
                <w:rStyle w:val="libPoemTiniChar0"/>
                <w:rtl/>
              </w:rPr>
              <w:br/>
              <w:t> </w:t>
            </w:r>
          </w:p>
        </w:tc>
      </w:tr>
      <w:tr w:rsidR="00FF7BF4" w:rsidTr="00FC17D7">
        <w:tblPrEx>
          <w:tblLook w:val="04A0" w:firstRow="1" w:lastRow="0" w:firstColumn="1" w:lastColumn="0" w:noHBand="0" w:noVBand="1"/>
        </w:tblPrEx>
        <w:trPr>
          <w:trHeight w:val="350"/>
        </w:trPr>
        <w:tc>
          <w:tcPr>
            <w:tcW w:w="4236" w:type="dxa"/>
          </w:tcPr>
          <w:p w:rsidR="00FF7BF4" w:rsidRDefault="00FC17D7" w:rsidP="002253F1">
            <w:pPr>
              <w:pStyle w:val="libPoem"/>
            </w:pPr>
            <w:r w:rsidRPr="009618AF">
              <w:rPr>
                <w:rFonts w:hint="cs"/>
                <w:rtl/>
              </w:rPr>
              <w:t>بيض كرام الفعال لا بخل ال</w:t>
            </w:r>
            <w:r>
              <w:rPr>
                <w:rFonts w:hint="cs"/>
                <w:rtl/>
              </w:rPr>
              <w:t>اً</w:t>
            </w:r>
            <w:r w:rsidR="00FF7BF4" w:rsidRPr="00725071">
              <w:rPr>
                <w:rStyle w:val="libPoemTiniChar0"/>
                <w:rtl/>
              </w:rPr>
              <w:br/>
              <w:t> </w:t>
            </w:r>
          </w:p>
        </w:tc>
        <w:tc>
          <w:tcPr>
            <w:tcW w:w="302" w:type="dxa"/>
          </w:tcPr>
          <w:p w:rsidR="00FF7BF4" w:rsidRDefault="00FF7BF4" w:rsidP="002253F1">
            <w:pPr>
              <w:pStyle w:val="libPoem"/>
              <w:rPr>
                <w:rtl/>
              </w:rPr>
            </w:pPr>
          </w:p>
        </w:tc>
        <w:tc>
          <w:tcPr>
            <w:tcW w:w="4195" w:type="dxa"/>
          </w:tcPr>
          <w:p w:rsidR="00FF7BF4" w:rsidRDefault="00FC17D7" w:rsidP="002253F1">
            <w:pPr>
              <w:pStyle w:val="libPoem"/>
            </w:pPr>
            <w:r>
              <w:rPr>
                <w:rFonts w:hint="cs"/>
                <w:rtl/>
              </w:rPr>
              <w:t>يدي وليست من الندى صفره</w:t>
            </w:r>
            <w:r w:rsidR="00FF7BF4" w:rsidRPr="00725071">
              <w:rPr>
                <w:rStyle w:val="libPoemTiniChar0"/>
                <w:rtl/>
              </w:rPr>
              <w:br/>
              <w:t> </w:t>
            </w:r>
          </w:p>
        </w:tc>
      </w:tr>
      <w:tr w:rsidR="00FF7BF4" w:rsidTr="00FC17D7">
        <w:tblPrEx>
          <w:tblLook w:val="04A0" w:firstRow="1" w:lastRow="0" w:firstColumn="1" w:lastColumn="0" w:noHBand="0" w:noVBand="1"/>
        </w:tblPrEx>
        <w:trPr>
          <w:trHeight w:val="350"/>
        </w:trPr>
        <w:tc>
          <w:tcPr>
            <w:tcW w:w="4236" w:type="dxa"/>
          </w:tcPr>
          <w:p w:rsidR="00FF7BF4" w:rsidRDefault="00FC17D7" w:rsidP="002253F1">
            <w:pPr>
              <w:pStyle w:val="libPoem"/>
            </w:pPr>
            <w:r w:rsidRPr="009618AF">
              <w:rPr>
                <w:rFonts w:hint="cs"/>
                <w:rtl/>
              </w:rPr>
              <w:t>للناس منهم منافع</w:t>
            </w:r>
            <w:r>
              <w:rPr>
                <w:rFonts w:hint="cs"/>
                <w:rtl/>
              </w:rPr>
              <w:t>ٌ</w:t>
            </w:r>
            <w:r w:rsidRPr="009618AF">
              <w:rPr>
                <w:rFonts w:hint="cs"/>
                <w:rtl/>
              </w:rPr>
              <w:t xml:space="preserve"> ولهم</w:t>
            </w:r>
            <w:r w:rsidR="00FF7BF4" w:rsidRPr="00725071">
              <w:rPr>
                <w:rStyle w:val="libPoemTiniChar0"/>
                <w:rtl/>
              </w:rPr>
              <w:br/>
              <w:t> </w:t>
            </w:r>
          </w:p>
        </w:tc>
        <w:tc>
          <w:tcPr>
            <w:tcW w:w="302" w:type="dxa"/>
          </w:tcPr>
          <w:p w:rsidR="00FF7BF4" w:rsidRDefault="00FF7BF4" w:rsidP="002253F1">
            <w:pPr>
              <w:pStyle w:val="libPoem"/>
              <w:rPr>
                <w:rtl/>
              </w:rPr>
            </w:pPr>
          </w:p>
        </w:tc>
        <w:tc>
          <w:tcPr>
            <w:tcW w:w="4195" w:type="dxa"/>
          </w:tcPr>
          <w:p w:rsidR="00FF7BF4" w:rsidRDefault="00FC17D7" w:rsidP="002253F1">
            <w:pPr>
              <w:pStyle w:val="libPoem"/>
            </w:pPr>
            <w:r>
              <w:rPr>
                <w:rFonts w:hint="cs"/>
                <w:rtl/>
              </w:rPr>
              <w:t>منافعٌ في الأنام مُشتهره</w:t>
            </w:r>
            <w:r w:rsidR="00FF7BF4" w:rsidRPr="00725071">
              <w:rPr>
                <w:rStyle w:val="libPoemTiniChar0"/>
                <w:rtl/>
              </w:rPr>
              <w:br/>
              <w:t> </w:t>
            </w:r>
          </w:p>
        </w:tc>
      </w:tr>
      <w:tr w:rsidR="00FF7BF4" w:rsidTr="00FC17D7">
        <w:tblPrEx>
          <w:tblLook w:val="04A0" w:firstRow="1" w:lastRow="0" w:firstColumn="1" w:lastColumn="0" w:noHBand="0" w:noVBand="1"/>
        </w:tblPrEx>
        <w:trPr>
          <w:trHeight w:val="350"/>
        </w:trPr>
        <w:tc>
          <w:tcPr>
            <w:tcW w:w="4236" w:type="dxa"/>
          </w:tcPr>
          <w:p w:rsidR="00FF7BF4" w:rsidRDefault="00FC17D7" w:rsidP="002253F1">
            <w:pPr>
              <w:pStyle w:val="libPoem"/>
            </w:pPr>
            <w:r w:rsidRPr="009618AF">
              <w:rPr>
                <w:rFonts w:hint="cs"/>
                <w:rtl/>
              </w:rPr>
              <w:t>متى أراني بمصر جارهم</w:t>
            </w:r>
            <w:r w:rsidR="00FF7BF4" w:rsidRPr="00725071">
              <w:rPr>
                <w:rStyle w:val="libPoemTiniChar0"/>
                <w:rtl/>
              </w:rPr>
              <w:br/>
              <w:t> </w:t>
            </w:r>
          </w:p>
        </w:tc>
        <w:tc>
          <w:tcPr>
            <w:tcW w:w="302" w:type="dxa"/>
          </w:tcPr>
          <w:p w:rsidR="00FF7BF4" w:rsidRDefault="00FF7BF4" w:rsidP="002253F1">
            <w:pPr>
              <w:pStyle w:val="libPoem"/>
              <w:rPr>
                <w:rtl/>
              </w:rPr>
            </w:pPr>
          </w:p>
        </w:tc>
        <w:tc>
          <w:tcPr>
            <w:tcW w:w="4195" w:type="dxa"/>
          </w:tcPr>
          <w:p w:rsidR="00FF7BF4" w:rsidRDefault="00FC17D7" w:rsidP="002253F1">
            <w:pPr>
              <w:pStyle w:val="libPoem"/>
            </w:pPr>
            <w:r>
              <w:rPr>
                <w:rFonts w:hint="cs"/>
                <w:rtl/>
              </w:rPr>
              <w:t xml:space="preserve">نسبي بها </w:t>
            </w:r>
            <w:r w:rsidR="00911C64">
              <w:rPr>
                <w:rFonts w:hint="cs"/>
                <w:rtl/>
              </w:rPr>
              <w:t>كلّ</w:t>
            </w:r>
            <w:r w:rsidR="004874D4">
              <w:rPr>
                <w:rFonts w:hint="cs"/>
                <w:rtl/>
              </w:rPr>
              <w:t>َ</w:t>
            </w:r>
            <w:r>
              <w:rPr>
                <w:rFonts w:hint="cs"/>
                <w:rtl/>
              </w:rPr>
              <w:t xml:space="preserve"> غادةٍ خضره</w:t>
            </w:r>
            <w:r w:rsidR="00FF7BF4" w:rsidRPr="00725071">
              <w:rPr>
                <w:rStyle w:val="libPoemTiniChar0"/>
                <w:rtl/>
              </w:rPr>
              <w:br/>
              <w:t> </w:t>
            </w:r>
          </w:p>
        </w:tc>
      </w:tr>
      <w:tr w:rsidR="00FF7BF4" w:rsidTr="00FC17D7">
        <w:tblPrEx>
          <w:tblLook w:val="04A0" w:firstRow="1" w:lastRow="0" w:firstColumn="1" w:lastColumn="0" w:noHBand="0" w:noVBand="1"/>
        </w:tblPrEx>
        <w:trPr>
          <w:trHeight w:val="350"/>
        </w:trPr>
        <w:tc>
          <w:tcPr>
            <w:tcW w:w="4236" w:type="dxa"/>
          </w:tcPr>
          <w:p w:rsidR="00FF7BF4" w:rsidRDefault="00FC17D7" w:rsidP="002253F1">
            <w:pPr>
              <w:pStyle w:val="libPoem"/>
            </w:pPr>
            <w:r w:rsidRPr="009618AF">
              <w:rPr>
                <w:rFonts w:hint="cs"/>
                <w:rtl/>
              </w:rPr>
              <w:t>والنيل مستكمل</w:t>
            </w:r>
            <w:r>
              <w:rPr>
                <w:rFonts w:hint="cs"/>
                <w:rtl/>
              </w:rPr>
              <w:t>ٌ</w:t>
            </w:r>
            <w:r w:rsidRPr="009618AF">
              <w:rPr>
                <w:rFonts w:hint="cs"/>
                <w:rtl/>
              </w:rPr>
              <w:t xml:space="preserve"> زيادته</w:t>
            </w:r>
            <w:r w:rsidR="00FF7BF4" w:rsidRPr="00725071">
              <w:rPr>
                <w:rStyle w:val="libPoemTiniChar0"/>
                <w:rtl/>
              </w:rPr>
              <w:br/>
              <w:t> </w:t>
            </w:r>
          </w:p>
        </w:tc>
        <w:tc>
          <w:tcPr>
            <w:tcW w:w="302" w:type="dxa"/>
          </w:tcPr>
          <w:p w:rsidR="00FF7BF4" w:rsidRDefault="00FF7BF4" w:rsidP="002253F1">
            <w:pPr>
              <w:pStyle w:val="libPoem"/>
              <w:rPr>
                <w:rtl/>
              </w:rPr>
            </w:pPr>
          </w:p>
        </w:tc>
        <w:tc>
          <w:tcPr>
            <w:tcW w:w="4195" w:type="dxa"/>
          </w:tcPr>
          <w:p w:rsidR="00FF7BF4" w:rsidRDefault="00FC17D7" w:rsidP="002253F1">
            <w:pPr>
              <w:pStyle w:val="libPoem"/>
            </w:pPr>
            <w:r>
              <w:rPr>
                <w:rFonts w:hint="cs"/>
                <w:rtl/>
              </w:rPr>
              <w:t>مثل دروع الكماة منتثره</w:t>
            </w:r>
            <w:r w:rsidR="00FF7BF4" w:rsidRPr="00725071">
              <w:rPr>
                <w:rStyle w:val="libPoemTiniChar0"/>
                <w:rtl/>
              </w:rPr>
              <w:br/>
              <w:t> </w:t>
            </w:r>
          </w:p>
        </w:tc>
      </w:tr>
      <w:tr w:rsidR="00FF7BF4" w:rsidTr="00FC17D7">
        <w:tblPrEx>
          <w:tblLook w:val="04A0" w:firstRow="1" w:lastRow="0" w:firstColumn="1" w:lastColumn="0" w:noHBand="0" w:noVBand="1"/>
        </w:tblPrEx>
        <w:trPr>
          <w:trHeight w:val="350"/>
        </w:trPr>
        <w:tc>
          <w:tcPr>
            <w:tcW w:w="4236" w:type="dxa"/>
          </w:tcPr>
          <w:p w:rsidR="00FF7BF4" w:rsidRDefault="00FC17D7" w:rsidP="002253F1">
            <w:pPr>
              <w:pStyle w:val="libPoem"/>
            </w:pPr>
            <w:r w:rsidRPr="009618AF">
              <w:rPr>
                <w:rFonts w:hint="cs"/>
                <w:rtl/>
              </w:rPr>
              <w:t>تغدو الزواريق فيه م</w:t>
            </w:r>
            <w:r>
              <w:rPr>
                <w:rFonts w:hint="cs"/>
                <w:rtl/>
              </w:rPr>
              <w:t>ُ</w:t>
            </w:r>
            <w:r w:rsidRPr="009618AF">
              <w:rPr>
                <w:rFonts w:hint="cs"/>
                <w:rtl/>
              </w:rPr>
              <w:t>صعدة</w:t>
            </w:r>
            <w:r>
              <w:rPr>
                <w:rFonts w:hint="cs"/>
                <w:rtl/>
              </w:rPr>
              <w:t>ً</w:t>
            </w:r>
            <w:r w:rsidR="00FF7BF4" w:rsidRPr="00725071">
              <w:rPr>
                <w:rStyle w:val="libPoemTiniChar0"/>
                <w:rtl/>
              </w:rPr>
              <w:br/>
              <w:t> </w:t>
            </w:r>
          </w:p>
        </w:tc>
        <w:tc>
          <w:tcPr>
            <w:tcW w:w="302" w:type="dxa"/>
          </w:tcPr>
          <w:p w:rsidR="00FF7BF4" w:rsidRDefault="00FF7BF4" w:rsidP="002253F1">
            <w:pPr>
              <w:pStyle w:val="libPoem"/>
              <w:rPr>
                <w:rtl/>
              </w:rPr>
            </w:pPr>
          </w:p>
        </w:tc>
        <w:tc>
          <w:tcPr>
            <w:tcW w:w="4195" w:type="dxa"/>
          </w:tcPr>
          <w:p w:rsidR="00FF7BF4" w:rsidRDefault="00FC17D7" w:rsidP="002253F1">
            <w:pPr>
              <w:pStyle w:val="libPoem"/>
            </w:pPr>
            <w:r>
              <w:rPr>
                <w:rFonts w:hint="cs"/>
                <w:rtl/>
              </w:rPr>
              <w:t>بنا وطوراً تروح منحدره</w:t>
            </w:r>
            <w:r w:rsidR="00FF7BF4" w:rsidRPr="00725071">
              <w:rPr>
                <w:rStyle w:val="libPoemTiniChar0"/>
                <w:rtl/>
              </w:rPr>
              <w:br/>
              <w:t> </w:t>
            </w:r>
          </w:p>
        </w:tc>
      </w:tr>
      <w:tr w:rsidR="00FF7BF4" w:rsidTr="00FC17D7">
        <w:tblPrEx>
          <w:tblLook w:val="04A0" w:firstRow="1" w:lastRow="0" w:firstColumn="1" w:lastColumn="0" w:noHBand="0" w:noVBand="1"/>
        </w:tblPrEx>
        <w:trPr>
          <w:trHeight w:val="350"/>
        </w:trPr>
        <w:tc>
          <w:tcPr>
            <w:tcW w:w="4236" w:type="dxa"/>
          </w:tcPr>
          <w:p w:rsidR="00FF7BF4" w:rsidRDefault="00FC17D7" w:rsidP="002253F1">
            <w:pPr>
              <w:pStyle w:val="libPoem"/>
            </w:pPr>
            <w:r w:rsidRPr="009618AF">
              <w:rPr>
                <w:rFonts w:hint="cs"/>
                <w:rtl/>
              </w:rPr>
              <w:t>والراح تسعى بها مذك</w:t>
            </w:r>
            <w:r>
              <w:rPr>
                <w:rFonts w:hint="cs"/>
                <w:rtl/>
              </w:rPr>
              <w:t>ّ</w:t>
            </w:r>
            <w:r w:rsidRPr="009618AF">
              <w:rPr>
                <w:rFonts w:hint="cs"/>
                <w:rtl/>
              </w:rPr>
              <w:t>رة</w:t>
            </w:r>
            <w:r w:rsidR="00FF7BF4" w:rsidRPr="00725071">
              <w:rPr>
                <w:rStyle w:val="libPoemTiniChar0"/>
                <w:rtl/>
              </w:rPr>
              <w:br/>
              <w:t> </w:t>
            </w:r>
          </w:p>
        </w:tc>
        <w:tc>
          <w:tcPr>
            <w:tcW w:w="302" w:type="dxa"/>
          </w:tcPr>
          <w:p w:rsidR="00FF7BF4" w:rsidRDefault="00FF7BF4" w:rsidP="002253F1">
            <w:pPr>
              <w:pStyle w:val="libPoem"/>
              <w:rPr>
                <w:rtl/>
              </w:rPr>
            </w:pPr>
          </w:p>
        </w:tc>
        <w:tc>
          <w:tcPr>
            <w:tcW w:w="4195" w:type="dxa"/>
          </w:tcPr>
          <w:p w:rsidR="00FF7BF4" w:rsidRDefault="00FC17D7" w:rsidP="004874D4">
            <w:pPr>
              <w:pStyle w:val="libPoem"/>
            </w:pPr>
            <w:r>
              <w:rPr>
                <w:rFonts w:hint="cs"/>
                <w:rtl/>
              </w:rPr>
              <w:t>أرد</w:t>
            </w:r>
            <w:r w:rsidR="004874D4">
              <w:rPr>
                <w:rFonts w:hint="cs"/>
                <w:rtl/>
              </w:rPr>
              <w:t>ان</w:t>
            </w:r>
            <w:r w:rsidR="00C82565">
              <w:rPr>
                <w:rFonts w:hint="cs"/>
                <w:rtl/>
              </w:rPr>
              <w:t>ه</w:t>
            </w:r>
            <w:r>
              <w:rPr>
                <w:rFonts w:hint="cs"/>
                <w:rtl/>
              </w:rPr>
              <w:t>ا بالعبير مُختمره</w:t>
            </w:r>
            <w:r w:rsidR="00FF7BF4" w:rsidRPr="00725071">
              <w:rPr>
                <w:rStyle w:val="libPoemTiniChar0"/>
                <w:rtl/>
              </w:rPr>
              <w:br/>
              <w:t> </w:t>
            </w:r>
          </w:p>
        </w:tc>
      </w:tr>
      <w:tr w:rsidR="00FF7BF4" w:rsidTr="00FC17D7">
        <w:tblPrEx>
          <w:tblLook w:val="04A0" w:firstRow="1" w:lastRow="0" w:firstColumn="1" w:lastColumn="0" w:noHBand="0" w:noVBand="1"/>
        </w:tblPrEx>
        <w:trPr>
          <w:trHeight w:val="350"/>
        </w:trPr>
        <w:tc>
          <w:tcPr>
            <w:tcW w:w="4236" w:type="dxa"/>
          </w:tcPr>
          <w:p w:rsidR="00FF7BF4" w:rsidRDefault="00FC17D7" w:rsidP="002253F1">
            <w:pPr>
              <w:pStyle w:val="libPoem"/>
            </w:pPr>
            <w:r w:rsidRPr="009618AF">
              <w:rPr>
                <w:rFonts w:hint="cs"/>
                <w:rtl/>
              </w:rPr>
              <w:t>بكران لكن لهذه مائة</w:t>
            </w:r>
            <w:r w:rsidR="00FF7BF4" w:rsidRPr="00725071">
              <w:rPr>
                <w:rStyle w:val="libPoemTiniChar0"/>
                <w:rtl/>
              </w:rPr>
              <w:br/>
              <w:t> </w:t>
            </w:r>
          </w:p>
        </w:tc>
        <w:tc>
          <w:tcPr>
            <w:tcW w:w="302" w:type="dxa"/>
          </w:tcPr>
          <w:p w:rsidR="00FF7BF4" w:rsidRDefault="00FF7BF4" w:rsidP="002253F1">
            <w:pPr>
              <w:pStyle w:val="libPoem"/>
              <w:rPr>
                <w:rtl/>
              </w:rPr>
            </w:pPr>
          </w:p>
        </w:tc>
        <w:tc>
          <w:tcPr>
            <w:tcW w:w="4195" w:type="dxa"/>
          </w:tcPr>
          <w:p w:rsidR="00FF7BF4" w:rsidRDefault="00FC17D7" w:rsidP="002253F1">
            <w:pPr>
              <w:pStyle w:val="libPoem"/>
            </w:pPr>
            <w:r>
              <w:rPr>
                <w:rFonts w:hint="cs"/>
                <w:rtl/>
              </w:rPr>
              <w:t>وتلك ثنتان وثنتا عشره</w:t>
            </w:r>
            <w:r w:rsidR="00FF7BF4" w:rsidRPr="00725071">
              <w:rPr>
                <w:rStyle w:val="libPoemTiniChar0"/>
                <w:rtl/>
              </w:rPr>
              <w:br/>
              <w:t> </w:t>
            </w:r>
          </w:p>
        </w:tc>
      </w:tr>
      <w:tr w:rsidR="00FC17D7" w:rsidTr="00FC17D7">
        <w:tblPrEx>
          <w:tblLook w:val="04A0" w:firstRow="1" w:lastRow="0" w:firstColumn="1" w:lastColumn="0" w:noHBand="0" w:noVBand="1"/>
        </w:tblPrEx>
        <w:trPr>
          <w:trHeight w:val="350"/>
        </w:trPr>
        <w:tc>
          <w:tcPr>
            <w:tcW w:w="4236" w:type="dxa"/>
          </w:tcPr>
          <w:p w:rsidR="00FC17D7" w:rsidRDefault="00FC17D7" w:rsidP="002253F1">
            <w:pPr>
              <w:pStyle w:val="libPoem"/>
            </w:pPr>
            <w:r w:rsidRPr="009618AF">
              <w:rPr>
                <w:rFonts w:hint="cs"/>
                <w:rtl/>
              </w:rPr>
              <w:t>يا ليتني لم أر</w:t>
            </w:r>
            <w:r>
              <w:rPr>
                <w:rFonts w:hint="cs"/>
                <w:rtl/>
              </w:rPr>
              <w:t>َ</w:t>
            </w:r>
            <w:r w:rsidRPr="009618AF">
              <w:rPr>
                <w:rFonts w:hint="cs"/>
                <w:rtl/>
              </w:rPr>
              <w:t xml:space="preserve"> العراق ولم</w:t>
            </w:r>
            <w:r w:rsidRPr="00725071">
              <w:rPr>
                <w:rStyle w:val="libPoemTiniChar0"/>
                <w:rtl/>
              </w:rPr>
              <w:br/>
              <w:t> </w:t>
            </w:r>
          </w:p>
        </w:tc>
        <w:tc>
          <w:tcPr>
            <w:tcW w:w="302" w:type="dxa"/>
          </w:tcPr>
          <w:p w:rsidR="00FC17D7" w:rsidRDefault="00FC17D7" w:rsidP="002253F1">
            <w:pPr>
              <w:pStyle w:val="libPoem"/>
              <w:rPr>
                <w:rtl/>
              </w:rPr>
            </w:pPr>
          </w:p>
        </w:tc>
        <w:tc>
          <w:tcPr>
            <w:tcW w:w="4195" w:type="dxa"/>
          </w:tcPr>
          <w:p w:rsidR="00FC17D7" w:rsidRDefault="00FC17D7" w:rsidP="002253F1">
            <w:pPr>
              <w:pStyle w:val="libPoem"/>
            </w:pPr>
            <w:r>
              <w:rPr>
                <w:rFonts w:hint="cs"/>
                <w:rtl/>
              </w:rPr>
              <w:t>أسمع بذكر الأهواز</w:t>
            </w:r>
            <w:r w:rsidRPr="00666704">
              <w:rPr>
                <w:rFonts w:hint="cs"/>
                <w:rtl/>
              </w:rPr>
              <w:t xml:space="preserve"> </w:t>
            </w:r>
            <w:r>
              <w:rPr>
                <w:rFonts w:hint="cs"/>
                <w:rtl/>
              </w:rPr>
              <w:t>والبصره</w:t>
            </w:r>
            <w:r w:rsidRPr="00725071">
              <w:rPr>
                <w:rStyle w:val="libPoemTiniChar0"/>
                <w:rtl/>
              </w:rPr>
              <w:br/>
              <w:t> </w:t>
            </w:r>
          </w:p>
        </w:tc>
      </w:tr>
      <w:tr w:rsidR="00FC17D7" w:rsidTr="00FC17D7">
        <w:tblPrEx>
          <w:tblLook w:val="04A0" w:firstRow="1" w:lastRow="0" w:firstColumn="1" w:lastColumn="0" w:noHBand="0" w:noVBand="1"/>
        </w:tblPrEx>
        <w:trPr>
          <w:trHeight w:val="350"/>
        </w:trPr>
        <w:tc>
          <w:tcPr>
            <w:tcW w:w="4236" w:type="dxa"/>
          </w:tcPr>
          <w:p w:rsidR="00FC17D7" w:rsidRDefault="00FC17D7" w:rsidP="002253F1">
            <w:pPr>
              <w:pStyle w:val="libPoem"/>
            </w:pPr>
            <w:r w:rsidRPr="009618AF">
              <w:rPr>
                <w:rFonts w:hint="cs"/>
                <w:rtl/>
              </w:rPr>
              <w:t>ترفعني تارة</w:t>
            </w:r>
            <w:r>
              <w:rPr>
                <w:rFonts w:hint="cs"/>
                <w:rtl/>
              </w:rPr>
              <w:t>ً</w:t>
            </w:r>
            <w:r w:rsidRPr="009618AF">
              <w:rPr>
                <w:rFonts w:hint="cs"/>
                <w:rtl/>
              </w:rPr>
              <w:t xml:space="preserve"> وت</w:t>
            </w:r>
            <w:r>
              <w:rPr>
                <w:rFonts w:hint="cs"/>
                <w:rtl/>
              </w:rPr>
              <w:t>ُ</w:t>
            </w:r>
            <w:r w:rsidRPr="009618AF">
              <w:rPr>
                <w:rFonts w:hint="cs"/>
                <w:rtl/>
              </w:rPr>
              <w:t>خفضني</w:t>
            </w:r>
            <w:r w:rsidRPr="00725071">
              <w:rPr>
                <w:rStyle w:val="libPoemTiniChar0"/>
                <w:rtl/>
              </w:rPr>
              <w:br/>
              <w:t> </w:t>
            </w:r>
          </w:p>
        </w:tc>
        <w:tc>
          <w:tcPr>
            <w:tcW w:w="302" w:type="dxa"/>
          </w:tcPr>
          <w:p w:rsidR="00FC17D7" w:rsidRDefault="00FC17D7" w:rsidP="002253F1">
            <w:pPr>
              <w:pStyle w:val="libPoem"/>
              <w:rPr>
                <w:rtl/>
              </w:rPr>
            </w:pPr>
          </w:p>
        </w:tc>
        <w:tc>
          <w:tcPr>
            <w:tcW w:w="4195" w:type="dxa"/>
          </w:tcPr>
          <w:p w:rsidR="00FC17D7" w:rsidRDefault="00FC17D7" w:rsidP="002253F1">
            <w:pPr>
              <w:pStyle w:val="libPoem"/>
            </w:pPr>
            <w:r>
              <w:rPr>
                <w:rFonts w:hint="cs"/>
                <w:rtl/>
              </w:rPr>
              <w:t xml:space="preserve">اُخرى </w:t>
            </w:r>
            <w:r w:rsidR="004874D4">
              <w:rPr>
                <w:rFonts w:hint="cs"/>
                <w:rtl/>
              </w:rPr>
              <w:t>فم</w:t>
            </w:r>
            <w:r w:rsidR="00797EFB">
              <w:rPr>
                <w:rFonts w:hint="cs"/>
                <w:rtl/>
              </w:rPr>
              <w:t>ن</w:t>
            </w:r>
            <w:r>
              <w:rPr>
                <w:rFonts w:hint="cs"/>
                <w:rtl/>
              </w:rPr>
              <w:t xml:space="preserve"> سهلة ومن وعره</w:t>
            </w:r>
            <w:r w:rsidRPr="00725071">
              <w:rPr>
                <w:rStyle w:val="libPoemTiniChar0"/>
                <w:rtl/>
              </w:rPr>
              <w:br/>
              <w:t> </w:t>
            </w:r>
          </w:p>
        </w:tc>
      </w:tr>
      <w:tr w:rsidR="00FC17D7" w:rsidTr="00FC17D7">
        <w:tblPrEx>
          <w:tblLook w:val="04A0" w:firstRow="1" w:lastRow="0" w:firstColumn="1" w:lastColumn="0" w:noHBand="0" w:noVBand="1"/>
        </w:tblPrEx>
        <w:trPr>
          <w:trHeight w:val="350"/>
        </w:trPr>
        <w:tc>
          <w:tcPr>
            <w:tcW w:w="4236" w:type="dxa"/>
          </w:tcPr>
          <w:p w:rsidR="00FC17D7" w:rsidRDefault="00FC17D7" w:rsidP="002253F1">
            <w:pPr>
              <w:pStyle w:val="libPoem"/>
            </w:pPr>
            <w:r w:rsidRPr="009618AF">
              <w:rPr>
                <w:rFonts w:hint="cs"/>
                <w:rtl/>
              </w:rPr>
              <w:t xml:space="preserve">فوق ظهر سلهبة </w:t>
            </w:r>
            <w:r w:rsidRPr="00583C0E">
              <w:rPr>
                <w:rStyle w:val="libFootnotenumChar"/>
                <w:rFonts w:hint="cs"/>
                <w:rtl/>
              </w:rPr>
              <w:t>(1)</w:t>
            </w:r>
            <w:r w:rsidRPr="00725071">
              <w:rPr>
                <w:rStyle w:val="libPoemTiniChar0"/>
                <w:rtl/>
              </w:rPr>
              <w:br/>
              <w:t> </w:t>
            </w:r>
          </w:p>
        </w:tc>
        <w:tc>
          <w:tcPr>
            <w:tcW w:w="302" w:type="dxa"/>
          </w:tcPr>
          <w:p w:rsidR="00FC17D7" w:rsidRDefault="00FC17D7" w:rsidP="002253F1">
            <w:pPr>
              <w:pStyle w:val="libPoem"/>
              <w:rPr>
                <w:rtl/>
              </w:rPr>
            </w:pPr>
          </w:p>
        </w:tc>
        <w:tc>
          <w:tcPr>
            <w:tcW w:w="4195" w:type="dxa"/>
          </w:tcPr>
          <w:p w:rsidR="00FC17D7" w:rsidRDefault="00FC17D7" w:rsidP="004874D4">
            <w:pPr>
              <w:pStyle w:val="libPoem"/>
            </w:pPr>
            <w:r>
              <w:rPr>
                <w:rFonts w:hint="cs"/>
                <w:rtl/>
              </w:rPr>
              <w:t>قط</w:t>
            </w:r>
            <w:r w:rsidR="004874D4">
              <w:rPr>
                <w:rFonts w:hint="cs"/>
                <w:rtl/>
              </w:rPr>
              <w:t>ان</w:t>
            </w:r>
            <w:r w:rsidR="00C82565">
              <w:rPr>
                <w:rFonts w:hint="cs"/>
                <w:rtl/>
              </w:rPr>
              <w:t>ه</w:t>
            </w:r>
            <w:r>
              <w:rPr>
                <w:rFonts w:hint="cs"/>
                <w:rtl/>
              </w:rPr>
              <w:t>ا</w:t>
            </w:r>
            <w:r w:rsidRPr="00666704">
              <w:rPr>
                <w:rFonts w:hint="cs"/>
                <w:rtl/>
              </w:rPr>
              <w:t xml:space="preserve"> </w:t>
            </w:r>
            <w:r>
              <w:rPr>
                <w:rFonts w:hint="cs"/>
                <w:rtl/>
              </w:rPr>
              <w:t>والبدار مُغتفره</w:t>
            </w:r>
            <w:r w:rsidRPr="00725071">
              <w:rPr>
                <w:rStyle w:val="libPoemTiniChar0"/>
                <w:rtl/>
              </w:rPr>
              <w:br/>
              <w:t> </w:t>
            </w:r>
          </w:p>
        </w:tc>
      </w:tr>
      <w:tr w:rsidR="00FC17D7" w:rsidTr="00FC17D7">
        <w:tblPrEx>
          <w:tblLook w:val="04A0" w:firstRow="1" w:lastRow="0" w:firstColumn="1" w:lastColumn="0" w:noHBand="0" w:noVBand="1"/>
        </w:tblPrEx>
        <w:trPr>
          <w:trHeight w:val="350"/>
        </w:trPr>
        <w:tc>
          <w:tcPr>
            <w:tcW w:w="4236" w:type="dxa"/>
          </w:tcPr>
          <w:p w:rsidR="00FC17D7" w:rsidRDefault="00FC17D7" w:rsidP="002253F1">
            <w:pPr>
              <w:pStyle w:val="libPoem"/>
            </w:pPr>
            <w:r w:rsidRPr="009618AF">
              <w:rPr>
                <w:rFonts w:hint="cs"/>
                <w:rtl/>
              </w:rPr>
              <w:t>وتارة</w:t>
            </w:r>
            <w:r>
              <w:rPr>
                <w:rFonts w:hint="cs"/>
                <w:rtl/>
              </w:rPr>
              <w:t>ً</w:t>
            </w:r>
            <w:r w:rsidRPr="009618AF">
              <w:rPr>
                <w:rFonts w:hint="cs"/>
                <w:rtl/>
              </w:rPr>
              <w:t xml:space="preserve"> في الفرات طامية</w:t>
            </w:r>
            <w:r w:rsidRPr="00725071">
              <w:rPr>
                <w:rStyle w:val="libPoemTiniChar0"/>
                <w:rtl/>
              </w:rPr>
              <w:br/>
              <w:t> </w:t>
            </w:r>
          </w:p>
        </w:tc>
        <w:tc>
          <w:tcPr>
            <w:tcW w:w="302" w:type="dxa"/>
          </w:tcPr>
          <w:p w:rsidR="00FC17D7" w:rsidRDefault="00FC17D7" w:rsidP="002253F1">
            <w:pPr>
              <w:pStyle w:val="libPoem"/>
              <w:rPr>
                <w:rtl/>
              </w:rPr>
            </w:pPr>
          </w:p>
        </w:tc>
        <w:tc>
          <w:tcPr>
            <w:tcW w:w="4195" w:type="dxa"/>
          </w:tcPr>
          <w:p w:rsidR="00FC17D7" w:rsidRDefault="00685752" w:rsidP="002253F1">
            <w:pPr>
              <w:pStyle w:val="libPoem"/>
            </w:pPr>
            <w:r>
              <w:rPr>
                <w:rFonts w:hint="cs"/>
                <w:rtl/>
              </w:rPr>
              <w:t>أمواجه كالخيال معتكره</w:t>
            </w:r>
            <w:r w:rsidR="00FC17D7" w:rsidRPr="00725071">
              <w:rPr>
                <w:rStyle w:val="libPoemTiniChar0"/>
                <w:rtl/>
              </w:rPr>
              <w:br/>
              <w:t> </w:t>
            </w:r>
          </w:p>
        </w:tc>
      </w:tr>
      <w:tr w:rsidR="00FC17D7" w:rsidTr="00FC17D7">
        <w:tblPrEx>
          <w:tblLook w:val="04A0" w:firstRow="1" w:lastRow="0" w:firstColumn="1" w:lastColumn="0" w:noHBand="0" w:noVBand="1"/>
        </w:tblPrEx>
        <w:trPr>
          <w:trHeight w:val="350"/>
        </w:trPr>
        <w:tc>
          <w:tcPr>
            <w:tcW w:w="4236" w:type="dxa"/>
          </w:tcPr>
          <w:p w:rsidR="00FC17D7" w:rsidRDefault="00911C64" w:rsidP="002253F1">
            <w:pPr>
              <w:pStyle w:val="libPoem"/>
            </w:pPr>
            <w:r>
              <w:rPr>
                <w:rFonts w:hint="cs"/>
                <w:rtl/>
              </w:rPr>
              <w:t>حتّى</w:t>
            </w:r>
            <w:r w:rsidR="00685752" w:rsidRPr="009618AF">
              <w:rPr>
                <w:rFonts w:hint="cs"/>
                <w:rtl/>
              </w:rPr>
              <w:t xml:space="preserve"> كأن</w:t>
            </w:r>
            <w:r w:rsidR="00685752">
              <w:rPr>
                <w:rFonts w:hint="cs"/>
                <w:rtl/>
              </w:rPr>
              <w:t>َّ</w:t>
            </w:r>
            <w:r w:rsidR="00685752" w:rsidRPr="009618AF">
              <w:rPr>
                <w:rFonts w:hint="cs"/>
                <w:rtl/>
              </w:rPr>
              <w:t xml:space="preserve"> العراق تعشقني</w:t>
            </w:r>
            <w:r w:rsidR="00FC17D7" w:rsidRPr="00725071">
              <w:rPr>
                <w:rStyle w:val="libPoemTiniChar0"/>
                <w:rtl/>
              </w:rPr>
              <w:br/>
              <w:t> </w:t>
            </w:r>
          </w:p>
        </w:tc>
        <w:tc>
          <w:tcPr>
            <w:tcW w:w="302" w:type="dxa"/>
          </w:tcPr>
          <w:p w:rsidR="00FC17D7" w:rsidRDefault="00FC17D7" w:rsidP="002253F1">
            <w:pPr>
              <w:pStyle w:val="libPoem"/>
              <w:rPr>
                <w:rtl/>
              </w:rPr>
            </w:pPr>
          </w:p>
        </w:tc>
        <w:tc>
          <w:tcPr>
            <w:tcW w:w="4195" w:type="dxa"/>
          </w:tcPr>
          <w:p w:rsidR="00FC17D7" w:rsidRDefault="00685752" w:rsidP="002253F1">
            <w:pPr>
              <w:pStyle w:val="libPoem"/>
            </w:pPr>
            <w:r>
              <w:rPr>
                <w:rFonts w:hint="cs"/>
                <w:rtl/>
              </w:rPr>
              <w:t>أو طالبتني يد النوى بتره</w:t>
            </w:r>
            <w:r w:rsidR="00FC17D7"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السلهبة</w:t>
      </w:r>
      <w:r w:rsidR="00E66EDC">
        <w:rPr>
          <w:rFonts w:hint="cs"/>
          <w:rtl/>
        </w:rPr>
        <w:t>:</w:t>
      </w:r>
      <w:r w:rsidRPr="008A0D7A">
        <w:rPr>
          <w:rFonts w:hint="cs"/>
          <w:rtl/>
        </w:rPr>
        <w:t>الجسيمة</w:t>
      </w:r>
      <w:r w:rsidR="00FF7BF4">
        <w:rPr>
          <w:rFonts w:hint="cs"/>
          <w:rtl/>
        </w:rPr>
        <w:t>.</w:t>
      </w:r>
    </w:p>
    <w:p w:rsidR="00666704" w:rsidRPr="00666704" w:rsidRDefault="00666704" w:rsidP="009618AF">
      <w:pPr>
        <w:pStyle w:val="libNormal"/>
      </w:pPr>
      <w:r>
        <w:rPr>
          <w:rFonts w:hint="cs"/>
          <w:rtl/>
        </w:rPr>
        <w:br w:type="page"/>
      </w:r>
    </w:p>
    <w:p w:rsidR="00FB201C" w:rsidRDefault="00666704" w:rsidP="004874D4">
      <w:pPr>
        <w:pStyle w:val="libNormal"/>
        <w:rPr>
          <w:rtl/>
        </w:rPr>
      </w:pPr>
      <w:r>
        <w:rPr>
          <w:rFonts w:hint="cs"/>
          <w:rtl/>
        </w:rPr>
        <w:lastRenderedPageBreak/>
        <w:t>وكان يجتمع في رحلاته مع الملوك وال</w:t>
      </w:r>
      <w:r w:rsidR="004874D4">
        <w:rPr>
          <w:rFonts w:hint="cs"/>
          <w:rtl/>
        </w:rPr>
        <w:t>اُ</w:t>
      </w:r>
      <w:r>
        <w:rPr>
          <w:rFonts w:hint="cs"/>
          <w:rtl/>
        </w:rPr>
        <w:t>مراء والوزراء ويحظى</w:t>
      </w:r>
      <w:r w:rsidR="00DD3B0F">
        <w:rPr>
          <w:rFonts w:hint="cs"/>
          <w:rtl/>
        </w:rPr>
        <w:t>ء</w:t>
      </w:r>
      <w:r>
        <w:rPr>
          <w:rFonts w:hint="cs"/>
          <w:rtl/>
        </w:rPr>
        <w:t xml:space="preserve"> بجوائزهم</w:t>
      </w:r>
      <w:r w:rsidR="00E66EDC">
        <w:rPr>
          <w:rFonts w:hint="cs"/>
          <w:rtl/>
        </w:rPr>
        <w:t>،</w:t>
      </w:r>
      <w:r>
        <w:rPr>
          <w:rFonts w:hint="cs"/>
          <w:rtl/>
        </w:rPr>
        <w:t xml:space="preserve"> و يستفيد من ص</w:t>
      </w:r>
      <w:r w:rsidR="004874D4">
        <w:rPr>
          <w:rFonts w:hint="cs"/>
          <w:rtl/>
        </w:rPr>
        <w:t>ِ</w:t>
      </w:r>
      <w:r>
        <w:rPr>
          <w:rFonts w:hint="cs"/>
          <w:rtl/>
        </w:rPr>
        <w:t>لاتهم</w:t>
      </w:r>
      <w:r w:rsidR="00E66EDC">
        <w:rPr>
          <w:rFonts w:hint="cs"/>
          <w:rtl/>
        </w:rPr>
        <w:t>،</w:t>
      </w:r>
      <w:r>
        <w:rPr>
          <w:rFonts w:hint="cs"/>
          <w:rtl/>
        </w:rPr>
        <w:t xml:space="preserve"> ويت</w:t>
      </w:r>
      <w:r w:rsidR="004874D4">
        <w:rPr>
          <w:rFonts w:hint="cs"/>
          <w:rtl/>
        </w:rPr>
        <w:t>َّ</w:t>
      </w:r>
      <w:r>
        <w:rPr>
          <w:rFonts w:hint="cs"/>
          <w:rtl/>
        </w:rPr>
        <w:t>صل بمشيخة العلم والحديث والأدب</w:t>
      </w:r>
      <w:r w:rsidR="00E66EDC">
        <w:rPr>
          <w:rFonts w:hint="cs"/>
          <w:rtl/>
        </w:rPr>
        <w:t>،</w:t>
      </w:r>
      <w:r>
        <w:rPr>
          <w:rFonts w:hint="cs"/>
          <w:rtl/>
        </w:rPr>
        <w:t xml:space="preserve"> ويقرأ عليهم</w:t>
      </w:r>
      <w:r w:rsidR="00E66EDC">
        <w:rPr>
          <w:rFonts w:hint="cs"/>
          <w:rtl/>
        </w:rPr>
        <w:t>،</w:t>
      </w:r>
      <w:r>
        <w:rPr>
          <w:rFonts w:hint="cs"/>
          <w:rtl/>
        </w:rPr>
        <w:t xml:space="preserve"> ويسمع عنهم</w:t>
      </w:r>
      <w:r w:rsidR="00E66EDC">
        <w:rPr>
          <w:rFonts w:hint="cs"/>
          <w:rtl/>
        </w:rPr>
        <w:t>،</w:t>
      </w:r>
      <w:r>
        <w:rPr>
          <w:rFonts w:hint="cs"/>
          <w:rtl/>
        </w:rPr>
        <w:t xml:space="preserve"> ويأخذ منهم</w:t>
      </w:r>
      <w:r w:rsidR="00E66EDC">
        <w:rPr>
          <w:rFonts w:hint="cs"/>
          <w:rtl/>
        </w:rPr>
        <w:t>،</w:t>
      </w:r>
      <w:r>
        <w:rPr>
          <w:rFonts w:hint="cs"/>
          <w:rtl/>
        </w:rPr>
        <w:t xml:space="preserve"> وجرت بينه وبينهم محاضرات ومناظرات ومكاتبات</w:t>
      </w:r>
      <w:r w:rsidR="00E66EDC">
        <w:rPr>
          <w:rFonts w:hint="cs"/>
          <w:rtl/>
        </w:rPr>
        <w:t>،</w:t>
      </w:r>
      <w:r>
        <w:rPr>
          <w:rFonts w:hint="cs"/>
          <w:rtl/>
        </w:rPr>
        <w:t xml:space="preserve"> إلى أن تضل</w:t>
      </w:r>
      <w:r w:rsidR="004874D4">
        <w:rPr>
          <w:rFonts w:hint="cs"/>
          <w:rtl/>
        </w:rPr>
        <w:t>ّ</w:t>
      </w:r>
      <w:r>
        <w:rPr>
          <w:rFonts w:hint="cs"/>
          <w:rtl/>
        </w:rPr>
        <w:t>ع في العلوم</w:t>
      </w:r>
      <w:r w:rsidR="00E66EDC">
        <w:rPr>
          <w:rFonts w:hint="cs"/>
          <w:rtl/>
        </w:rPr>
        <w:t>،</w:t>
      </w:r>
      <w:r>
        <w:rPr>
          <w:rFonts w:hint="cs"/>
          <w:rtl/>
        </w:rPr>
        <w:t xml:space="preserve"> وحاز قصب السبق في فنون متنو</w:t>
      </w:r>
      <w:r w:rsidR="00DD3B0F">
        <w:rPr>
          <w:rFonts w:hint="cs"/>
          <w:rtl/>
        </w:rPr>
        <w:t>ِّ</w:t>
      </w:r>
      <w:r>
        <w:rPr>
          <w:rFonts w:hint="cs"/>
          <w:rtl/>
        </w:rPr>
        <w:t>عة</w:t>
      </w:r>
      <w:r w:rsidR="00E66EDC">
        <w:rPr>
          <w:rFonts w:hint="cs"/>
          <w:rtl/>
        </w:rPr>
        <w:t>،</w:t>
      </w:r>
      <w:r>
        <w:rPr>
          <w:rFonts w:hint="cs"/>
          <w:rtl/>
        </w:rPr>
        <w:t xml:space="preserve"> وتقد</w:t>
      </w:r>
      <w:r w:rsidR="00DD3B0F">
        <w:rPr>
          <w:rFonts w:hint="cs"/>
          <w:rtl/>
        </w:rPr>
        <w:t>َّ</w:t>
      </w:r>
      <w:r>
        <w:rPr>
          <w:rFonts w:hint="cs"/>
          <w:rtl/>
        </w:rPr>
        <w:t>م في الكتابة والخطابة</w:t>
      </w:r>
      <w:r w:rsidR="00E66EDC">
        <w:rPr>
          <w:rFonts w:hint="cs"/>
          <w:rtl/>
        </w:rPr>
        <w:t>،</w:t>
      </w:r>
      <w:r>
        <w:rPr>
          <w:rFonts w:hint="cs"/>
          <w:rtl/>
        </w:rPr>
        <w:t xml:space="preserve"> وحصل له من </w:t>
      </w:r>
      <w:r w:rsidR="00911C64">
        <w:rPr>
          <w:rFonts w:hint="cs"/>
          <w:rtl/>
        </w:rPr>
        <w:t>كلّ</w:t>
      </w:r>
      <w:r w:rsidR="004874D4">
        <w:rPr>
          <w:rFonts w:hint="cs"/>
          <w:rtl/>
        </w:rPr>
        <w:t>ِ</w:t>
      </w:r>
      <w:r>
        <w:rPr>
          <w:rFonts w:hint="cs"/>
          <w:rtl/>
        </w:rPr>
        <w:t xml:space="preserve"> فن</w:t>
      </w:r>
      <w:r w:rsidR="00DD3B0F">
        <w:rPr>
          <w:rFonts w:hint="cs"/>
          <w:rtl/>
        </w:rPr>
        <w:t>ّ</w:t>
      </w:r>
      <w:r>
        <w:rPr>
          <w:rFonts w:hint="cs"/>
          <w:rtl/>
        </w:rPr>
        <w:t xml:space="preserve"> حظ</w:t>
      </w:r>
      <w:r w:rsidR="00DD3B0F">
        <w:rPr>
          <w:rFonts w:hint="cs"/>
          <w:rtl/>
        </w:rPr>
        <w:t>ّ</w:t>
      </w:r>
      <w:r>
        <w:rPr>
          <w:rFonts w:hint="cs"/>
          <w:rtl/>
        </w:rPr>
        <w:t>ه الأوفى</w:t>
      </w:r>
      <w:r w:rsidR="00E66EDC">
        <w:rPr>
          <w:rFonts w:hint="cs"/>
          <w:rtl/>
        </w:rPr>
        <w:t>،</w:t>
      </w:r>
      <w:r>
        <w:rPr>
          <w:rFonts w:hint="cs"/>
          <w:rtl/>
        </w:rPr>
        <w:t xml:space="preserve"> ونصيبه الأعلى </w:t>
      </w:r>
      <w:r w:rsidR="00911C64">
        <w:rPr>
          <w:rFonts w:hint="cs"/>
          <w:rtl/>
        </w:rPr>
        <w:t>حتّى</w:t>
      </w:r>
      <w:r>
        <w:rPr>
          <w:rFonts w:hint="cs"/>
          <w:rtl/>
        </w:rPr>
        <w:t xml:space="preserve"> عر</w:t>
      </w:r>
      <w:r w:rsidR="00DD3B0F">
        <w:rPr>
          <w:rFonts w:hint="cs"/>
          <w:rtl/>
        </w:rPr>
        <w:t>َّ</w:t>
      </w:r>
      <w:r>
        <w:rPr>
          <w:rFonts w:hint="cs"/>
          <w:rtl/>
        </w:rPr>
        <w:t>فه المسعودي في ( مروج الذهب ) 2 ص 523 ب</w:t>
      </w:r>
      <w:r w:rsidR="00C82565">
        <w:rPr>
          <w:rFonts w:hint="cs"/>
          <w:rtl/>
        </w:rPr>
        <w:t>أنَّه</w:t>
      </w:r>
      <w:r>
        <w:rPr>
          <w:rFonts w:hint="cs"/>
          <w:rtl/>
        </w:rPr>
        <w:t xml:space="preserve"> كان من أهل العلم والرواية والأدب.</w:t>
      </w:r>
    </w:p>
    <w:p w:rsidR="00FB201C" w:rsidRPr="009618AF" w:rsidRDefault="00666704" w:rsidP="00134C01">
      <w:pPr>
        <w:pStyle w:val="Heading2"/>
        <w:rPr>
          <w:rtl/>
        </w:rPr>
      </w:pPr>
      <w:bookmarkStart w:id="15" w:name="15"/>
      <w:bookmarkStart w:id="16" w:name="_Toc509050600"/>
      <w:r w:rsidRPr="00134C01">
        <w:rPr>
          <w:rFonts w:hint="cs"/>
          <w:rtl/>
        </w:rPr>
        <w:t>عقيدته</w:t>
      </w:r>
      <w:bookmarkEnd w:id="15"/>
      <w:bookmarkEnd w:id="16"/>
    </w:p>
    <w:p w:rsidR="00FB201C" w:rsidRDefault="00666704" w:rsidP="007C0C76">
      <w:pPr>
        <w:pStyle w:val="libNormal"/>
        <w:rPr>
          <w:rtl/>
        </w:rPr>
      </w:pPr>
      <w:r>
        <w:rPr>
          <w:rFonts w:hint="cs"/>
          <w:rtl/>
        </w:rPr>
        <w:t>إن</w:t>
      </w:r>
      <w:r w:rsidR="00DD3B0F">
        <w:rPr>
          <w:rFonts w:hint="cs"/>
          <w:rtl/>
        </w:rPr>
        <w:t>َّ</w:t>
      </w:r>
      <w:r>
        <w:rPr>
          <w:rFonts w:hint="cs"/>
          <w:rtl/>
        </w:rPr>
        <w:t xml:space="preserve"> عصر المترج</w:t>
      </w:r>
      <w:r w:rsidR="007C0C76">
        <w:rPr>
          <w:rFonts w:hint="cs"/>
          <w:rtl/>
        </w:rPr>
        <w:t>َ</w:t>
      </w:r>
      <w:r>
        <w:rPr>
          <w:rFonts w:hint="cs"/>
          <w:rtl/>
        </w:rPr>
        <w:t>م من العصور التي زاعت فيه النحل والمذهب</w:t>
      </w:r>
      <w:r w:rsidR="00E66EDC">
        <w:rPr>
          <w:rFonts w:hint="cs"/>
          <w:rtl/>
        </w:rPr>
        <w:t>،</w:t>
      </w:r>
      <w:r>
        <w:rPr>
          <w:rFonts w:hint="cs"/>
          <w:rtl/>
        </w:rPr>
        <w:t xml:space="preserve"> وشاعت فيه الأهواء والآراء</w:t>
      </w:r>
      <w:r w:rsidR="00E66EDC">
        <w:rPr>
          <w:rFonts w:hint="cs"/>
          <w:rtl/>
        </w:rPr>
        <w:t>،</w:t>
      </w:r>
      <w:r>
        <w:rPr>
          <w:rFonts w:hint="cs"/>
          <w:rtl/>
        </w:rPr>
        <w:t xml:space="preserve"> وقل</w:t>
      </w:r>
      <w:r w:rsidR="00F23B50">
        <w:rPr>
          <w:rFonts w:hint="cs"/>
          <w:rtl/>
        </w:rPr>
        <w:t>َّ</w:t>
      </w:r>
      <w:r>
        <w:rPr>
          <w:rFonts w:hint="cs"/>
          <w:rtl/>
        </w:rPr>
        <w:t xml:space="preserve"> فيه من لا يرى في العقايد رأيا</w:t>
      </w:r>
      <w:r w:rsidR="00F23B50">
        <w:rPr>
          <w:rFonts w:hint="cs"/>
          <w:rtl/>
        </w:rPr>
        <w:t>ً</w:t>
      </w:r>
      <w:r>
        <w:rPr>
          <w:rFonts w:hint="cs"/>
          <w:rtl/>
        </w:rPr>
        <w:t xml:space="preserve"> يفس</w:t>
      </w:r>
      <w:r w:rsidR="00F23B50">
        <w:rPr>
          <w:rFonts w:hint="cs"/>
          <w:rtl/>
        </w:rPr>
        <w:t>ِّ</w:t>
      </w:r>
      <w:r>
        <w:rPr>
          <w:rFonts w:hint="cs"/>
          <w:rtl/>
        </w:rPr>
        <w:t>ر به إسلامه وهو ينص</w:t>
      </w:r>
      <w:r w:rsidR="00F23B50">
        <w:rPr>
          <w:rFonts w:hint="cs"/>
          <w:rtl/>
        </w:rPr>
        <w:t>ُّ</w:t>
      </w:r>
      <w:r>
        <w:rPr>
          <w:rFonts w:hint="cs"/>
          <w:rtl/>
        </w:rPr>
        <w:t xml:space="preserve"> به على خبيئة قلبه تارة</w:t>
      </w:r>
      <w:r w:rsidR="00F23B50">
        <w:rPr>
          <w:rFonts w:hint="cs"/>
          <w:rtl/>
        </w:rPr>
        <w:t>ً</w:t>
      </w:r>
      <w:r>
        <w:rPr>
          <w:rFonts w:hint="cs"/>
          <w:rtl/>
        </w:rPr>
        <w:t xml:space="preserve"> ويضمرها </w:t>
      </w:r>
      <w:r w:rsidR="007C0C76">
        <w:rPr>
          <w:rFonts w:hint="cs"/>
          <w:rtl/>
        </w:rPr>
        <w:t>اُ</w:t>
      </w:r>
      <w:r>
        <w:rPr>
          <w:rFonts w:hint="cs"/>
          <w:rtl/>
        </w:rPr>
        <w:t>خرى</w:t>
      </w:r>
      <w:r w:rsidR="00E66EDC">
        <w:rPr>
          <w:rFonts w:hint="cs"/>
          <w:rtl/>
        </w:rPr>
        <w:t>،</w:t>
      </w:r>
      <w:r>
        <w:rPr>
          <w:rFonts w:hint="cs"/>
          <w:rtl/>
        </w:rPr>
        <w:t xml:space="preserve"> وأم</w:t>
      </w:r>
      <w:r w:rsidR="007C0C76">
        <w:rPr>
          <w:rFonts w:hint="cs"/>
          <w:rtl/>
        </w:rPr>
        <w:t>ّ</w:t>
      </w:r>
      <w:r>
        <w:rPr>
          <w:rFonts w:hint="cs"/>
          <w:rtl/>
        </w:rPr>
        <w:t>ا شاعرنا فكان في جانب</w:t>
      </w:r>
      <w:r w:rsidR="00F23B50">
        <w:rPr>
          <w:rFonts w:hint="cs"/>
          <w:rtl/>
        </w:rPr>
        <w:t>ٍ</w:t>
      </w:r>
      <w:r>
        <w:rPr>
          <w:rFonts w:hint="cs"/>
          <w:rtl/>
        </w:rPr>
        <w:t xml:space="preserve"> من ذلك</w:t>
      </w:r>
      <w:r w:rsidR="00E66EDC">
        <w:rPr>
          <w:rFonts w:hint="cs"/>
          <w:rtl/>
        </w:rPr>
        <w:t>،</w:t>
      </w:r>
      <w:r>
        <w:rPr>
          <w:rFonts w:hint="cs"/>
          <w:rtl/>
        </w:rPr>
        <w:t xml:space="preserve"> إمامي</w:t>
      </w:r>
      <w:r w:rsidR="00F23B50">
        <w:rPr>
          <w:rFonts w:hint="cs"/>
          <w:rtl/>
        </w:rPr>
        <w:t>ّ</w:t>
      </w:r>
      <w:r>
        <w:rPr>
          <w:rFonts w:hint="cs"/>
          <w:rtl/>
        </w:rPr>
        <w:t>ا</w:t>
      </w:r>
      <w:r w:rsidR="00F23B50">
        <w:rPr>
          <w:rFonts w:hint="cs"/>
          <w:rtl/>
        </w:rPr>
        <w:t>ً</w:t>
      </w:r>
      <w:r>
        <w:rPr>
          <w:rFonts w:hint="cs"/>
          <w:rtl/>
        </w:rPr>
        <w:t xml:space="preserve"> صادق التشي</w:t>
      </w:r>
      <w:r w:rsidR="00F23B50">
        <w:rPr>
          <w:rFonts w:hint="cs"/>
          <w:rtl/>
        </w:rPr>
        <w:t>ّ</w:t>
      </w:r>
      <w:r>
        <w:rPr>
          <w:rFonts w:hint="cs"/>
          <w:rtl/>
        </w:rPr>
        <w:t>ع</w:t>
      </w:r>
      <w:r w:rsidR="00E66EDC">
        <w:rPr>
          <w:rFonts w:hint="cs"/>
          <w:rtl/>
        </w:rPr>
        <w:t>،</w:t>
      </w:r>
      <w:r>
        <w:rPr>
          <w:rFonts w:hint="cs"/>
          <w:rtl/>
        </w:rPr>
        <w:t xml:space="preserve"> مواليا</w:t>
      </w:r>
      <w:r w:rsidR="00F23B50">
        <w:rPr>
          <w:rFonts w:hint="cs"/>
          <w:rtl/>
        </w:rPr>
        <w:t>ً</w:t>
      </w:r>
      <w:r>
        <w:rPr>
          <w:rFonts w:hint="cs"/>
          <w:rtl/>
        </w:rPr>
        <w:t xml:space="preserve"> لأهل بيت الوحي</w:t>
      </w:r>
      <w:r w:rsidR="00E66EDC">
        <w:rPr>
          <w:rFonts w:hint="cs"/>
          <w:rtl/>
        </w:rPr>
        <w:t>،</w:t>
      </w:r>
      <w:r>
        <w:rPr>
          <w:rFonts w:hint="cs"/>
          <w:rtl/>
        </w:rPr>
        <w:t xml:space="preserve"> متفانيا</w:t>
      </w:r>
      <w:r w:rsidR="00F23B50">
        <w:rPr>
          <w:rFonts w:hint="cs"/>
          <w:rtl/>
        </w:rPr>
        <w:t>ً</w:t>
      </w:r>
      <w:r>
        <w:rPr>
          <w:rFonts w:hint="cs"/>
          <w:rtl/>
        </w:rPr>
        <w:t xml:space="preserve"> في ولائهم</w:t>
      </w:r>
      <w:r w:rsidR="00E66EDC">
        <w:rPr>
          <w:rFonts w:hint="cs"/>
          <w:rtl/>
        </w:rPr>
        <w:t>،</w:t>
      </w:r>
      <w:r>
        <w:rPr>
          <w:rFonts w:hint="cs"/>
          <w:rtl/>
        </w:rPr>
        <w:t xml:space="preserve"> ويجد الباحث في خلال شعره بي</w:t>
      </w:r>
      <w:r w:rsidR="00F23B50">
        <w:rPr>
          <w:rFonts w:hint="cs"/>
          <w:rtl/>
        </w:rPr>
        <w:t>ِّ</w:t>
      </w:r>
      <w:r>
        <w:rPr>
          <w:rFonts w:hint="cs"/>
          <w:rtl/>
        </w:rPr>
        <w:t>نات تظاهره بالتهالك في ولاء آل الله</w:t>
      </w:r>
      <w:r w:rsidR="00E66EDC">
        <w:rPr>
          <w:rFonts w:hint="cs"/>
          <w:rtl/>
        </w:rPr>
        <w:t>،</w:t>
      </w:r>
      <w:r>
        <w:rPr>
          <w:rFonts w:hint="cs"/>
          <w:rtl/>
        </w:rPr>
        <w:t xml:space="preserve"> وبث</w:t>
      </w:r>
      <w:r w:rsidR="00F23B50">
        <w:rPr>
          <w:rFonts w:hint="cs"/>
          <w:rtl/>
        </w:rPr>
        <w:t>ِّ</w:t>
      </w:r>
      <w:r>
        <w:rPr>
          <w:rFonts w:hint="cs"/>
          <w:rtl/>
        </w:rPr>
        <w:t>ه الدعوة إليهم بحججه القوي</w:t>
      </w:r>
      <w:r w:rsidR="00F23B50">
        <w:rPr>
          <w:rFonts w:hint="cs"/>
          <w:rtl/>
        </w:rPr>
        <w:t>َّ</w:t>
      </w:r>
      <w:r>
        <w:rPr>
          <w:rFonts w:hint="cs"/>
          <w:rtl/>
        </w:rPr>
        <w:t>ة</w:t>
      </w:r>
      <w:r w:rsidR="00E66EDC">
        <w:rPr>
          <w:rFonts w:hint="cs"/>
          <w:rtl/>
        </w:rPr>
        <w:t>،</w:t>
      </w:r>
      <w:r>
        <w:rPr>
          <w:rFonts w:hint="cs"/>
          <w:rtl/>
        </w:rPr>
        <w:t xml:space="preserve"> والتفج</w:t>
      </w:r>
      <w:r w:rsidR="00F23B50">
        <w:rPr>
          <w:rFonts w:hint="cs"/>
          <w:rtl/>
        </w:rPr>
        <w:t>ّ</w:t>
      </w:r>
      <w:r>
        <w:rPr>
          <w:rFonts w:hint="cs"/>
          <w:rtl/>
        </w:rPr>
        <w:t>ع في مصابهم والذب</w:t>
      </w:r>
      <w:r w:rsidR="00F23B50">
        <w:rPr>
          <w:rFonts w:hint="cs"/>
          <w:rtl/>
        </w:rPr>
        <w:t>ِّ</w:t>
      </w:r>
      <w:r>
        <w:rPr>
          <w:rFonts w:hint="cs"/>
          <w:rtl/>
        </w:rPr>
        <w:t xml:space="preserve"> عنهم</w:t>
      </w:r>
      <w:r w:rsidR="00E66EDC">
        <w:rPr>
          <w:rFonts w:hint="cs"/>
          <w:rtl/>
        </w:rPr>
        <w:t>،</w:t>
      </w:r>
      <w:r>
        <w:rPr>
          <w:rFonts w:hint="cs"/>
          <w:rtl/>
        </w:rPr>
        <w:t xml:space="preserve"> والنيل من مناوئيهم</w:t>
      </w:r>
      <w:r w:rsidR="00E66EDC">
        <w:rPr>
          <w:rFonts w:hint="cs"/>
          <w:rtl/>
        </w:rPr>
        <w:t>،</w:t>
      </w:r>
      <w:r>
        <w:rPr>
          <w:rFonts w:hint="cs"/>
          <w:rtl/>
        </w:rPr>
        <w:t xml:space="preserve"> واعتقاده فيهم </w:t>
      </w:r>
      <w:r w:rsidR="00C82565">
        <w:rPr>
          <w:rFonts w:hint="cs"/>
          <w:rtl/>
        </w:rPr>
        <w:t>أنَّه</w:t>
      </w:r>
      <w:r>
        <w:rPr>
          <w:rFonts w:hint="cs"/>
          <w:rtl/>
        </w:rPr>
        <w:t>م وسايله إلى المولى في الحاضرة</w:t>
      </w:r>
      <w:r w:rsidR="00E66EDC">
        <w:rPr>
          <w:rFonts w:hint="cs"/>
          <w:rtl/>
        </w:rPr>
        <w:t>،</w:t>
      </w:r>
      <w:r>
        <w:rPr>
          <w:rFonts w:hint="cs"/>
          <w:rtl/>
        </w:rPr>
        <w:t xml:space="preserve"> وواسطة نجاحه في الآخرة.</w:t>
      </w:r>
    </w:p>
    <w:p w:rsidR="00666704" w:rsidRDefault="00666704" w:rsidP="009618AF">
      <w:pPr>
        <w:pStyle w:val="libNormal"/>
        <w:rPr>
          <w:rtl/>
        </w:rPr>
      </w:pPr>
      <w:r>
        <w:rPr>
          <w:rFonts w:hint="cs"/>
          <w:rtl/>
        </w:rPr>
        <w:t>وكان من مصاديق الآية الكريمة</w:t>
      </w:r>
      <w:r w:rsidR="00E66EDC">
        <w:rPr>
          <w:rFonts w:hint="cs"/>
          <w:rtl/>
        </w:rPr>
        <w:t>:</w:t>
      </w:r>
      <w:r w:rsidR="007C0C76">
        <w:rPr>
          <w:rFonts w:hint="cs"/>
          <w:rtl/>
        </w:rPr>
        <w:t>يُخرج ال</w:t>
      </w:r>
      <w:r w:rsidRPr="007C0C76">
        <w:rPr>
          <w:rFonts w:hint="cs"/>
          <w:rtl/>
        </w:rPr>
        <w:t>ح</w:t>
      </w:r>
      <w:r w:rsidR="007C0C76">
        <w:rPr>
          <w:rFonts w:hint="cs"/>
          <w:rtl/>
        </w:rPr>
        <w:t>يّ من ال</w:t>
      </w:r>
      <w:r w:rsidRPr="007C0C76">
        <w:rPr>
          <w:rFonts w:hint="cs"/>
          <w:rtl/>
        </w:rPr>
        <w:t>م</w:t>
      </w:r>
      <w:r w:rsidR="007C0C76">
        <w:rPr>
          <w:rFonts w:hint="cs"/>
          <w:rtl/>
        </w:rPr>
        <w:t>َيت</w:t>
      </w:r>
      <w:r w:rsidRPr="007C0C76">
        <w:rPr>
          <w:rFonts w:hint="cs"/>
          <w:rtl/>
        </w:rPr>
        <w:t>. فإن</w:t>
      </w:r>
      <w:r w:rsidR="002253F1" w:rsidRPr="007C0C76">
        <w:rPr>
          <w:rFonts w:hint="cs"/>
          <w:rtl/>
        </w:rPr>
        <w:t>َّ</w:t>
      </w:r>
      <w:r>
        <w:rPr>
          <w:rFonts w:hint="cs"/>
          <w:rtl/>
        </w:rPr>
        <w:t xml:space="preserve"> نصب جد</w:t>
      </w:r>
      <w:r w:rsidR="002253F1">
        <w:rPr>
          <w:rFonts w:hint="cs"/>
          <w:rtl/>
        </w:rPr>
        <w:t>ِّ</w:t>
      </w:r>
      <w:r>
        <w:rPr>
          <w:rFonts w:hint="cs"/>
          <w:rtl/>
        </w:rPr>
        <w:t xml:space="preserve">ه السندي </w:t>
      </w:r>
      <w:r w:rsidR="00827FBC">
        <w:rPr>
          <w:rFonts w:hint="cs"/>
          <w:rtl/>
        </w:rPr>
        <w:t>إبن</w:t>
      </w:r>
      <w:r>
        <w:rPr>
          <w:rFonts w:hint="cs"/>
          <w:rtl/>
        </w:rPr>
        <w:t xml:space="preserve"> شاهك و</w:t>
      </w:r>
      <w:r w:rsidR="007C0C76">
        <w:rPr>
          <w:rFonts w:hint="cs"/>
          <w:rtl/>
        </w:rPr>
        <w:t>عدائه لأهل البيت الطاهر وضغطه وإ</w:t>
      </w:r>
      <w:r>
        <w:rPr>
          <w:rFonts w:hint="cs"/>
          <w:rtl/>
        </w:rPr>
        <w:t>ضطهاده الإمام موسى بن جعفر صلوات الله عليه في سجن هارون مم</w:t>
      </w:r>
      <w:r w:rsidR="002253F1">
        <w:rPr>
          <w:rFonts w:hint="cs"/>
          <w:rtl/>
        </w:rPr>
        <w:t>ّ</w:t>
      </w:r>
      <w:r>
        <w:rPr>
          <w:rFonts w:hint="cs"/>
          <w:rtl/>
        </w:rPr>
        <w:t>ا سار به الر</w:t>
      </w:r>
      <w:r w:rsidR="002253F1">
        <w:rPr>
          <w:rFonts w:hint="cs"/>
          <w:rtl/>
        </w:rPr>
        <w:t>ُّ</w:t>
      </w:r>
      <w:r>
        <w:rPr>
          <w:rFonts w:hint="cs"/>
          <w:rtl/>
        </w:rPr>
        <w:t>كبان</w:t>
      </w:r>
      <w:r w:rsidR="00E66EDC">
        <w:rPr>
          <w:rFonts w:hint="cs"/>
          <w:rtl/>
        </w:rPr>
        <w:t>،</w:t>
      </w:r>
      <w:r>
        <w:rPr>
          <w:rFonts w:hint="cs"/>
          <w:rtl/>
        </w:rPr>
        <w:t xml:space="preserve"> وسو</w:t>
      </w:r>
      <w:r w:rsidR="0063503B">
        <w:rPr>
          <w:rFonts w:hint="cs"/>
          <w:rtl/>
        </w:rPr>
        <w:t>َّ</w:t>
      </w:r>
      <w:r>
        <w:rPr>
          <w:rFonts w:hint="cs"/>
          <w:rtl/>
        </w:rPr>
        <w:t>دت به صحيفة تاريخه</w:t>
      </w:r>
      <w:r w:rsidR="00E66EDC">
        <w:rPr>
          <w:rFonts w:hint="cs"/>
          <w:rtl/>
        </w:rPr>
        <w:t>،</w:t>
      </w:r>
      <w:r>
        <w:rPr>
          <w:rFonts w:hint="cs"/>
          <w:rtl/>
        </w:rPr>
        <w:t xml:space="preserve"> إ</w:t>
      </w:r>
      <w:r w:rsidR="0063503B">
        <w:rPr>
          <w:rFonts w:hint="cs"/>
          <w:rtl/>
        </w:rPr>
        <w:t>ّ</w:t>
      </w:r>
      <w:r>
        <w:rPr>
          <w:rFonts w:hint="cs"/>
          <w:rtl/>
        </w:rPr>
        <w:t>لا أن</w:t>
      </w:r>
      <w:r w:rsidR="0063503B">
        <w:rPr>
          <w:rFonts w:hint="cs"/>
          <w:rtl/>
        </w:rPr>
        <w:t>َّ</w:t>
      </w:r>
      <w:r>
        <w:rPr>
          <w:rFonts w:hint="cs"/>
          <w:rtl/>
        </w:rPr>
        <w:t xml:space="preserve"> حفيده هذا باينه في جميع نزعاته الشيطاني</w:t>
      </w:r>
      <w:r w:rsidR="0063503B">
        <w:rPr>
          <w:rFonts w:hint="cs"/>
          <w:rtl/>
        </w:rPr>
        <w:t>ّ</w:t>
      </w:r>
      <w:r>
        <w:rPr>
          <w:rFonts w:hint="cs"/>
          <w:rtl/>
        </w:rPr>
        <w:t>ة</w:t>
      </w:r>
      <w:r w:rsidR="00E66EDC">
        <w:rPr>
          <w:rFonts w:hint="cs"/>
          <w:rtl/>
        </w:rPr>
        <w:t>،</w:t>
      </w:r>
      <w:r>
        <w:rPr>
          <w:rFonts w:hint="cs"/>
          <w:rtl/>
        </w:rPr>
        <w:t xml:space="preserve"> فهو من شعراء أهل البيت المجاهرين بولائهم</w:t>
      </w:r>
      <w:r w:rsidR="00E66EDC">
        <w:rPr>
          <w:rFonts w:hint="cs"/>
          <w:rtl/>
        </w:rPr>
        <w:t>،</w:t>
      </w:r>
      <w:r>
        <w:rPr>
          <w:rFonts w:hint="cs"/>
          <w:rtl/>
        </w:rPr>
        <w:t xml:space="preserve"> المتعص</w:t>
      </w:r>
      <w:r w:rsidR="0063503B">
        <w:rPr>
          <w:rFonts w:hint="cs"/>
          <w:rtl/>
        </w:rPr>
        <w:t>ِّ</w:t>
      </w:r>
      <w:r>
        <w:rPr>
          <w:rFonts w:hint="cs"/>
          <w:rtl/>
        </w:rPr>
        <w:t>بين لهم</w:t>
      </w:r>
      <w:r w:rsidR="00E66EDC">
        <w:rPr>
          <w:rFonts w:hint="cs"/>
          <w:rtl/>
        </w:rPr>
        <w:t>،</w:t>
      </w:r>
      <w:r>
        <w:rPr>
          <w:rFonts w:hint="cs"/>
          <w:rtl/>
        </w:rPr>
        <w:t xml:space="preserve"> الذاب</w:t>
      </w:r>
      <w:r w:rsidR="0063503B">
        <w:rPr>
          <w:rFonts w:hint="cs"/>
          <w:rtl/>
        </w:rPr>
        <w:t>ِّ</w:t>
      </w:r>
      <w:r>
        <w:rPr>
          <w:rFonts w:hint="cs"/>
          <w:rtl/>
        </w:rPr>
        <w:t>ين عنهم ولا بدع فإن</w:t>
      </w:r>
      <w:r w:rsidR="0063503B">
        <w:rPr>
          <w:rFonts w:hint="cs"/>
          <w:rtl/>
        </w:rPr>
        <w:t>َّ</w:t>
      </w:r>
      <w:r>
        <w:rPr>
          <w:rFonts w:hint="cs"/>
          <w:rtl/>
        </w:rPr>
        <w:t xml:space="preserve"> الله هو الذي يخرج الد</w:t>
      </w:r>
      <w:r w:rsidR="0063503B">
        <w:rPr>
          <w:rFonts w:hint="cs"/>
          <w:rtl/>
        </w:rPr>
        <w:t>ُّ</w:t>
      </w:r>
      <w:r>
        <w:rPr>
          <w:rFonts w:hint="cs"/>
          <w:rtl/>
        </w:rPr>
        <w:t>ر من بين الحصى</w:t>
      </w:r>
      <w:r w:rsidR="00E66EDC">
        <w:rPr>
          <w:rFonts w:hint="cs"/>
          <w:rtl/>
        </w:rPr>
        <w:t>،</w:t>
      </w:r>
      <w:r>
        <w:rPr>
          <w:rFonts w:hint="cs"/>
          <w:rtl/>
        </w:rPr>
        <w:t xml:space="preserve"> وي</w:t>
      </w:r>
      <w:r w:rsidR="0063503B">
        <w:rPr>
          <w:rFonts w:hint="cs"/>
          <w:rtl/>
        </w:rPr>
        <w:t>ُ</w:t>
      </w:r>
      <w:r>
        <w:rPr>
          <w:rFonts w:hint="cs"/>
          <w:rtl/>
        </w:rPr>
        <w:t>نبت الورد محتف</w:t>
      </w:r>
      <w:r w:rsidR="0063503B">
        <w:rPr>
          <w:rFonts w:hint="cs"/>
          <w:rtl/>
        </w:rPr>
        <w:t>ّ</w:t>
      </w:r>
      <w:r>
        <w:rPr>
          <w:rFonts w:hint="cs"/>
          <w:rtl/>
        </w:rPr>
        <w:t>ا</w:t>
      </w:r>
      <w:r w:rsidR="0063503B">
        <w:rPr>
          <w:rFonts w:hint="cs"/>
          <w:rtl/>
        </w:rPr>
        <w:t>ً</w:t>
      </w:r>
      <w:r>
        <w:rPr>
          <w:rFonts w:hint="cs"/>
          <w:rtl/>
        </w:rPr>
        <w:t xml:space="preserve"> بالأشواك</w:t>
      </w:r>
      <w:r w:rsidR="00E66EDC">
        <w:rPr>
          <w:rFonts w:hint="cs"/>
          <w:rtl/>
        </w:rPr>
        <w:t>،</w:t>
      </w:r>
      <w:r>
        <w:rPr>
          <w:rFonts w:hint="cs"/>
          <w:rtl/>
        </w:rPr>
        <w:t xml:space="preserve"> </w:t>
      </w:r>
      <w:r w:rsidR="00797EFB">
        <w:rPr>
          <w:rFonts w:hint="cs"/>
          <w:rtl/>
        </w:rPr>
        <w:t>فمَن</w:t>
      </w:r>
      <w:r>
        <w:rPr>
          <w:rFonts w:hint="cs"/>
          <w:rtl/>
        </w:rPr>
        <w:t xml:space="preserve"> نمازج شعره في المذهب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3A4884" w:rsidTr="00C34FF2">
        <w:trPr>
          <w:trHeight w:val="350"/>
        </w:trPr>
        <w:tc>
          <w:tcPr>
            <w:tcW w:w="3920" w:type="dxa"/>
            <w:shd w:val="clear" w:color="auto" w:fill="auto"/>
          </w:tcPr>
          <w:p w:rsidR="003A4884" w:rsidRDefault="003A4884" w:rsidP="00C34FF2">
            <w:pPr>
              <w:pStyle w:val="libPoem"/>
            </w:pPr>
            <w:r>
              <w:rPr>
                <w:rFonts w:hint="cs"/>
                <w:rtl/>
              </w:rPr>
              <w:t>بكاءٌ وقلَّ غناء البكاءِ</w:t>
            </w:r>
            <w:r w:rsidRPr="00725071">
              <w:rPr>
                <w:rStyle w:val="libPoemTiniChar0"/>
                <w:rtl/>
              </w:rPr>
              <w:br/>
              <w:t> </w:t>
            </w:r>
          </w:p>
        </w:tc>
        <w:tc>
          <w:tcPr>
            <w:tcW w:w="279" w:type="dxa"/>
            <w:shd w:val="clear" w:color="auto" w:fill="auto"/>
          </w:tcPr>
          <w:p w:rsidR="003A4884" w:rsidRDefault="003A4884" w:rsidP="00C34FF2">
            <w:pPr>
              <w:pStyle w:val="libPoem"/>
              <w:rPr>
                <w:rtl/>
              </w:rPr>
            </w:pPr>
          </w:p>
        </w:tc>
        <w:tc>
          <w:tcPr>
            <w:tcW w:w="3881" w:type="dxa"/>
            <w:shd w:val="clear" w:color="auto" w:fill="auto"/>
          </w:tcPr>
          <w:p w:rsidR="003A4884" w:rsidRDefault="003A4884" w:rsidP="00C34FF2">
            <w:pPr>
              <w:pStyle w:val="libPoem"/>
            </w:pPr>
            <w:r>
              <w:rPr>
                <w:rFonts w:hint="cs"/>
                <w:rtl/>
              </w:rPr>
              <w:t>على رزء ذريَّة الأ</w:t>
            </w:r>
            <w:r w:rsidR="007C0C76">
              <w:rPr>
                <w:rFonts w:hint="cs"/>
                <w:rtl/>
              </w:rPr>
              <w:t>نبي</w:t>
            </w:r>
            <w:r>
              <w:rPr>
                <w:rFonts w:hint="cs"/>
                <w:rtl/>
              </w:rPr>
              <w:t>اءِ</w:t>
            </w:r>
            <w:r w:rsidRPr="00725071">
              <w:rPr>
                <w:rStyle w:val="libPoemTiniChar0"/>
                <w:rtl/>
              </w:rPr>
              <w:br/>
              <w:t> </w:t>
            </w:r>
          </w:p>
        </w:tc>
      </w:tr>
      <w:tr w:rsidR="003A4884" w:rsidTr="00C34FF2">
        <w:trPr>
          <w:trHeight w:val="350"/>
        </w:trPr>
        <w:tc>
          <w:tcPr>
            <w:tcW w:w="3920" w:type="dxa"/>
          </w:tcPr>
          <w:p w:rsidR="003A4884" w:rsidRDefault="003A4884" w:rsidP="00C34FF2">
            <w:pPr>
              <w:pStyle w:val="libPoem"/>
            </w:pPr>
            <w:r>
              <w:rPr>
                <w:rFonts w:hint="cs"/>
                <w:rtl/>
              </w:rPr>
              <w:t>لئن ذلَّ فيه عزيز الدُّموع</w:t>
            </w:r>
            <w:r w:rsidRPr="00725071">
              <w:rPr>
                <w:rStyle w:val="libPoemTiniChar0"/>
                <w:rtl/>
              </w:rPr>
              <w:br/>
              <w:t> </w:t>
            </w:r>
          </w:p>
        </w:tc>
        <w:tc>
          <w:tcPr>
            <w:tcW w:w="279" w:type="dxa"/>
          </w:tcPr>
          <w:p w:rsidR="003A4884" w:rsidRDefault="003A4884" w:rsidP="00C34FF2">
            <w:pPr>
              <w:pStyle w:val="libPoem"/>
              <w:rPr>
                <w:rtl/>
              </w:rPr>
            </w:pPr>
          </w:p>
        </w:tc>
        <w:tc>
          <w:tcPr>
            <w:tcW w:w="3881" w:type="dxa"/>
          </w:tcPr>
          <w:p w:rsidR="003A4884" w:rsidRDefault="003A4884" w:rsidP="00C34FF2">
            <w:pPr>
              <w:pStyle w:val="libPoem"/>
            </w:pPr>
            <w:r>
              <w:rPr>
                <w:rFonts w:hint="cs"/>
                <w:rtl/>
              </w:rPr>
              <w:t>لقد عزَّ فيه ذليل العزاءِ</w:t>
            </w:r>
            <w:r w:rsidRPr="00725071">
              <w:rPr>
                <w:rStyle w:val="libPoemTiniChar0"/>
                <w:rtl/>
              </w:rPr>
              <w:br/>
              <w:t> </w:t>
            </w:r>
          </w:p>
        </w:tc>
      </w:tr>
      <w:tr w:rsidR="003A4884" w:rsidTr="00C34FF2">
        <w:trPr>
          <w:trHeight w:val="350"/>
        </w:trPr>
        <w:tc>
          <w:tcPr>
            <w:tcW w:w="3920" w:type="dxa"/>
          </w:tcPr>
          <w:p w:rsidR="003A4884" w:rsidRDefault="003A4884" w:rsidP="00C34FF2">
            <w:pPr>
              <w:pStyle w:val="libPoem"/>
            </w:pPr>
            <w:r>
              <w:rPr>
                <w:rFonts w:hint="cs"/>
                <w:rtl/>
              </w:rPr>
              <w:t>أعاذلتي إنَّ برد التّقى</w:t>
            </w:r>
            <w:r w:rsidRPr="00725071">
              <w:rPr>
                <w:rStyle w:val="libPoemTiniChar0"/>
                <w:rtl/>
              </w:rPr>
              <w:br/>
              <w:t> </w:t>
            </w:r>
          </w:p>
        </w:tc>
        <w:tc>
          <w:tcPr>
            <w:tcW w:w="279" w:type="dxa"/>
          </w:tcPr>
          <w:p w:rsidR="003A4884" w:rsidRDefault="003A4884" w:rsidP="00C34FF2">
            <w:pPr>
              <w:pStyle w:val="libPoem"/>
              <w:rPr>
                <w:rtl/>
              </w:rPr>
            </w:pPr>
          </w:p>
        </w:tc>
        <w:tc>
          <w:tcPr>
            <w:tcW w:w="3881" w:type="dxa"/>
          </w:tcPr>
          <w:p w:rsidR="003A4884" w:rsidRDefault="003A4884" w:rsidP="00C34FF2">
            <w:pPr>
              <w:pStyle w:val="libPoem"/>
            </w:pPr>
            <w:r>
              <w:rPr>
                <w:rFonts w:hint="cs"/>
                <w:rtl/>
              </w:rPr>
              <w:t>كسانيه حبّي لأهل الكساءِ</w:t>
            </w:r>
            <w:r w:rsidRPr="00725071">
              <w:rPr>
                <w:rStyle w:val="libPoemTiniChar0"/>
                <w:rtl/>
              </w:rPr>
              <w:br/>
              <w:t> </w:t>
            </w:r>
          </w:p>
        </w:tc>
      </w:tr>
      <w:tr w:rsidR="003A4884" w:rsidTr="00C34FF2">
        <w:trPr>
          <w:trHeight w:val="350"/>
        </w:trPr>
        <w:tc>
          <w:tcPr>
            <w:tcW w:w="3920" w:type="dxa"/>
          </w:tcPr>
          <w:p w:rsidR="003A4884" w:rsidRDefault="003A4884" w:rsidP="00C34FF2">
            <w:pPr>
              <w:pStyle w:val="libPoem"/>
            </w:pPr>
            <w:r>
              <w:rPr>
                <w:rFonts w:hint="cs"/>
                <w:rtl/>
              </w:rPr>
              <w:t xml:space="preserve">سفينة نوح </w:t>
            </w:r>
            <w:r w:rsidR="007C0C76">
              <w:rPr>
                <w:rFonts w:hint="cs"/>
                <w:rtl/>
              </w:rPr>
              <w:t>فم</w:t>
            </w:r>
            <w:r w:rsidR="00797EFB">
              <w:rPr>
                <w:rFonts w:hint="cs"/>
                <w:rtl/>
              </w:rPr>
              <w:t>ن</w:t>
            </w:r>
            <w:r>
              <w:rPr>
                <w:rFonts w:hint="cs"/>
                <w:rtl/>
              </w:rPr>
              <w:t xml:space="preserve"> يعتلق</w:t>
            </w:r>
            <w:r w:rsidRPr="00725071">
              <w:rPr>
                <w:rStyle w:val="libPoemTiniChar0"/>
                <w:rtl/>
              </w:rPr>
              <w:br/>
              <w:t> </w:t>
            </w:r>
          </w:p>
        </w:tc>
        <w:tc>
          <w:tcPr>
            <w:tcW w:w="279" w:type="dxa"/>
          </w:tcPr>
          <w:p w:rsidR="003A4884" w:rsidRDefault="003A4884" w:rsidP="00C34FF2">
            <w:pPr>
              <w:pStyle w:val="libPoem"/>
              <w:rPr>
                <w:rtl/>
              </w:rPr>
            </w:pPr>
          </w:p>
        </w:tc>
        <w:tc>
          <w:tcPr>
            <w:tcW w:w="3881" w:type="dxa"/>
          </w:tcPr>
          <w:p w:rsidR="003A4884" w:rsidRDefault="003A4884" w:rsidP="00C34FF2">
            <w:pPr>
              <w:pStyle w:val="libPoem"/>
            </w:pPr>
            <w:r>
              <w:rPr>
                <w:rFonts w:hint="cs"/>
                <w:rtl/>
              </w:rPr>
              <w:t>بحبِّهمُ يعتلق بالنجاءِ</w:t>
            </w:r>
            <w:r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C77933" w:rsidTr="00733EAC">
        <w:trPr>
          <w:trHeight w:val="350"/>
        </w:trPr>
        <w:tc>
          <w:tcPr>
            <w:tcW w:w="4236" w:type="dxa"/>
            <w:shd w:val="clear" w:color="auto" w:fill="auto"/>
          </w:tcPr>
          <w:p w:rsidR="00C77933" w:rsidRDefault="00C77933" w:rsidP="00C34FF2">
            <w:pPr>
              <w:pStyle w:val="libPoem"/>
            </w:pPr>
            <w:r>
              <w:rPr>
                <w:rFonts w:hint="cs"/>
                <w:rtl/>
              </w:rPr>
              <w:lastRenderedPageBreak/>
              <w:t>لعمري لقد ضلَّ رأي الهوى</w:t>
            </w:r>
            <w:r w:rsidRPr="00725071">
              <w:rPr>
                <w:rStyle w:val="libPoemTiniChar0"/>
                <w:rtl/>
              </w:rPr>
              <w:br/>
              <w:t> </w:t>
            </w:r>
          </w:p>
        </w:tc>
        <w:tc>
          <w:tcPr>
            <w:tcW w:w="302" w:type="dxa"/>
            <w:shd w:val="clear" w:color="auto" w:fill="auto"/>
          </w:tcPr>
          <w:p w:rsidR="00C77933" w:rsidRDefault="00C77933" w:rsidP="00C34FF2">
            <w:pPr>
              <w:pStyle w:val="libPoem"/>
              <w:rPr>
                <w:rtl/>
              </w:rPr>
            </w:pPr>
          </w:p>
        </w:tc>
        <w:tc>
          <w:tcPr>
            <w:tcW w:w="4195" w:type="dxa"/>
            <w:shd w:val="clear" w:color="auto" w:fill="auto"/>
          </w:tcPr>
          <w:p w:rsidR="00C77933" w:rsidRDefault="00C77933" w:rsidP="00C34FF2">
            <w:pPr>
              <w:pStyle w:val="libPoem"/>
            </w:pPr>
            <w:r>
              <w:rPr>
                <w:rFonts w:hint="cs"/>
                <w:rtl/>
              </w:rPr>
              <w:t>بأفئدة من هواها هوائي</w:t>
            </w:r>
            <w:r w:rsidRPr="00725071">
              <w:rPr>
                <w:rStyle w:val="libPoemTiniChar0"/>
                <w:rtl/>
              </w:rPr>
              <w:br/>
              <w:t> </w:t>
            </w:r>
          </w:p>
        </w:tc>
      </w:tr>
      <w:tr w:rsidR="00C77933" w:rsidTr="00733EAC">
        <w:trPr>
          <w:trHeight w:val="350"/>
        </w:trPr>
        <w:tc>
          <w:tcPr>
            <w:tcW w:w="4236" w:type="dxa"/>
          </w:tcPr>
          <w:p w:rsidR="00C77933" w:rsidRDefault="00C77933" w:rsidP="00C34FF2">
            <w:pPr>
              <w:pStyle w:val="libPoem"/>
            </w:pPr>
            <w:r>
              <w:rPr>
                <w:rFonts w:hint="cs"/>
                <w:rtl/>
              </w:rPr>
              <w:t>وأوصى ال</w:t>
            </w:r>
            <w:r w:rsidR="00F677B4">
              <w:rPr>
                <w:rFonts w:hint="cs"/>
                <w:rtl/>
              </w:rPr>
              <w:t>نبيُّ</w:t>
            </w:r>
            <w:r>
              <w:rPr>
                <w:rFonts w:hint="cs"/>
                <w:rtl/>
              </w:rPr>
              <w:t xml:space="preserve"> ولكن غدت</w:t>
            </w:r>
            <w:r w:rsidRPr="00725071">
              <w:rPr>
                <w:rStyle w:val="libPoemTiniChar0"/>
                <w:rtl/>
              </w:rPr>
              <w:br/>
              <w:t> </w:t>
            </w:r>
          </w:p>
        </w:tc>
        <w:tc>
          <w:tcPr>
            <w:tcW w:w="302" w:type="dxa"/>
          </w:tcPr>
          <w:p w:rsidR="00C77933" w:rsidRDefault="00C77933" w:rsidP="00C34FF2">
            <w:pPr>
              <w:pStyle w:val="libPoem"/>
              <w:rPr>
                <w:rtl/>
              </w:rPr>
            </w:pPr>
          </w:p>
        </w:tc>
        <w:tc>
          <w:tcPr>
            <w:tcW w:w="4195" w:type="dxa"/>
          </w:tcPr>
          <w:p w:rsidR="00C77933" w:rsidRDefault="00C77933" w:rsidP="00C34FF2">
            <w:pPr>
              <w:pStyle w:val="libPoem"/>
            </w:pPr>
            <w:r>
              <w:rPr>
                <w:rFonts w:hint="cs"/>
                <w:rtl/>
              </w:rPr>
              <w:t>وصاياه م</w:t>
            </w:r>
            <w:r w:rsidR="00F677B4">
              <w:rPr>
                <w:rFonts w:hint="cs"/>
                <w:rtl/>
              </w:rPr>
              <w:t>ُ</w:t>
            </w:r>
            <w:r>
              <w:rPr>
                <w:rFonts w:hint="cs"/>
                <w:rtl/>
              </w:rPr>
              <w:t>نبذةً بالعراءِ</w:t>
            </w:r>
            <w:r w:rsidRPr="00725071">
              <w:rPr>
                <w:rStyle w:val="libPoemTiniChar0"/>
                <w:rtl/>
              </w:rPr>
              <w:br/>
              <w:t> </w:t>
            </w:r>
          </w:p>
        </w:tc>
      </w:tr>
      <w:tr w:rsidR="00C77933" w:rsidTr="00733EAC">
        <w:trPr>
          <w:trHeight w:val="350"/>
        </w:trPr>
        <w:tc>
          <w:tcPr>
            <w:tcW w:w="4236" w:type="dxa"/>
          </w:tcPr>
          <w:p w:rsidR="00C77933" w:rsidRDefault="00C77933" w:rsidP="00C34FF2">
            <w:pPr>
              <w:pStyle w:val="libPoem"/>
            </w:pPr>
            <w:r>
              <w:rPr>
                <w:rFonts w:hint="cs"/>
                <w:rtl/>
              </w:rPr>
              <w:t>ومن قبلها أمر الميِّتون</w:t>
            </w:r>
            <w:r w:rsidRPr="00725071">
              <w:rPr>
                <w:rStyle w:val="libPoemTiniChar0"/>
                <w:rtl/>
              </w:rPr>
              <w:br/>
              <w:t> </w:t>
            </w:r>
          </w:p>
        </w:tc>
        <w:tc>
          <w:tcPr>
            <w:tcW w:w="302" w:type="dxa"/>
          </w:tcPr>
          <w:p w:rsidR="00C77933" w:rsidRDefault="00C77933" w:rsidP="00C34FF2">
            <w:pPr>
              <w:pStyle w:val="libPoem"/>
              <w:rPr>
                <w:rtl/>
              </w:rPr>
            </w:pPr>
          </w:p>
        </w:tc>
        <w:tc>
          <w:tcPr>
            <w:tcW w:w="4195" w:type="dxa"/>
          </w:tcPr>
          <w:p w:rsidR="00C77933" w:rsidRDefault="00C77933" w:rsidP="00F677B4">
            <w:pPr>
              <w:pStyle w:val="libPoem"/>
            </w:pPr>
            <w:r>
              <w:rPr>
                <w:rFonts w:hint="cs"/>
                <w:rtl/>
              </w:rPr>
              <w:t>بردِّ ال</w:t>
            </w:r>
            <w:r w:rsidR="00F677B4">
              <w:rPr>
                <w:rFonts w:hint="cs"/>
                <w:rtl/>
              </w:rPr>
              <w:t>اُ</w:t>
            </w:r>
            <w:r>
              <w:rPr>
                <w:rFonts w:hint="cs"/>
                <w:rtl/>
              </w:rPr>
              <w:t>مور إلى الأوصياءِ</w:t>
            </w:r>
            <w:r w:rsidRPr="00725071">
              <w:rPr>
                <w:rStyle w:val="libPoemTiniChar0"/>
                <w:rtl/>
              </w:rPr>
              <w:br/>
              <w:t> </w:t>
            </w:r>
          </w:p>
        </w:tc>
      </w:tr>
      <w:tr w:rsidR="00C77933" w:rsidTr="00733EAC">
        <w:trPr>
          <w:trHeight w:val="350"/>
        </w:trPr>
        <w:tc>
          <w:tcPr>
            <w:tcW w:w="4236" w:type="dxa"/>
          </w:tcPr>
          <w:p w:rsidR="00C77933" w:rsidRDefault="000F6BD0" w:rsidP="00F677B4">
            <w:pPr>
              <w:pStyle w:val="libPoem"/>
            </w:pPr>
            <w:r>
              <w:rPr>
                <w:rFonts w:hint="cs"/>
                <w:rtl/>
              </w:rPr>
              <w:t>ولم ينشر القوم غلّ الصدو</w:t>
            </w:r>
            <w:r w:rsidR="00C77933" w:rsidRPr="00725071">
              <w:rPr>
                <w:rStyle w:val="libPoemTiniChar0"/>
                <w:rtl/>
              </w:rPr>
              <w:br/>
              <w:t> </w:t>
            </w:r>
          </w:p>
        </w:tc>
        <w:tc>
          <w:tcPr>
            <w:tcW w:w="302" w:type="dxa"/>
          </w:tcPr>
          <w:p w:rsidR="00C77933" w:rsidRDefault="00C77933" w:rsidP="00C34FF2">
            <w:pPr>
              <w:pStyle w:val="libPoem"/>
              <w:rPr>
                <w:rtl/>
              </w:rPr>
            </w:pPr>
          </w:p>
        </w:tc>
        <w:tc>
          <w:tcPr>
            <w:tcW w:w="4195" w:type="dxa"/>
          </w:tcPr>
          <w:p w:rsidR="00C77933" w:rsidRDefault="00F677B4" w:rsidP="00C34FF2">
            <w:pPr>
              <w:pStyle w:val="libPoem"/>
            </w:pPr>
            <w:r>
              <w:rPr>
                <w:rFonts w:hint="cs"/>
                <w:rtl/>
              </w:rPr>
              <w:t xml:space="preserve">ر </w:t>
            </w:r>
            <w:r w:rsidR="00911C64">
              <w:rPr>
                <w:rFonts w:hint="cs"/>
                <w:rtl/>
              </w:rPr>
              <w:t>حتّى</w:t>
            </w:r>
            <w:r w:rsidR="000F6BD0">
              <w:rPr>
                <w:rFonts w:hint="cs"/>
                <w:rtl/>
              </w:rPr>
              <w:t xml:space="preserve"> طواه الرَّدى في رداءِ</w:t>
            </w:r>
            <w:r w:rsidR="00C77933" w:rsidRPr="00725071">
              <w:rPr>
                <w:rStyle w:val="libPoemTiniChar0"/>
                <w:rtl/>
              </w:rPr>
              <w:br/>
              <w:t> </w:t>
            </w:r>
          </w:p>
        </w:tc>
      </w:tr>
      <w:tr w:rsidR="00C77933" w:rsidTr="00733EAC">
        <w:trPr>
          <w:trHeight w:val="350"/>
        </w:trPr>
        <w:tc>
          <w:tcPr>
            <w:tcW w:w="4236" w:type="dxa"/>
          </w:tcPr>
          <w:p w:rsidR="00C77933" w:rsidRDefault="00F677B4" w:rsidP="00C34FF2">
            <w:pPr>
              <w:pStyle w:val="libPoem"/>
            </w:pPr>
            <w:r>
              <w:rPr>
                <w:rFonts w:hint="cs"/>
                <w:rtl/>
              </w:rPr>
              <w:t>ولو سلّموا لإ</w:t>
            </w:r>
            <w:r w:rsidR="000F6BD0">
              <w:rPr>
                <w:rFonts w:hint="cs"/>
                <w:rtl/>
              </w:rPr>
              <w:t>مام</w:t>
            </w:r>
            <w:r w:rsidR="000F6BD0" w:rsidRPr="00666704">
              <w:rPr>
                <w:rFonts w:hint="cs"/>
                <w:rtl/>
              </w:rPr>
              <w:t xml:space="preserve"> </w:t>
            </w:r>
            <w:r w:rsidR="000F6BD0">
              <w:rPr>
                <w:rFonts w:hint="cs"/>
                <w:rtl/>
              </w:rPr>
              <w:t>الهدى</w:t>
            </w:r>
            <w:r w:rsidR="00C77933" w:rsidRPr="00725071">
              <w:rPr>
                <w:rStyle w:val="libPoemTiniChar0"/>
                <w:rtl/>
              </w:rPr>
              <w:br/>
              <w:t> </w:t>
            </w:r>
          </w:p>
        </w:tc>
        <w:tc>
          <w:tcPr>
            <w:tcW w:w="302" w:type="dxa"/>
          </w:tcPr>
          <w:p w:rsidR="00C77933" w:rsidRDefault="00C77933" w:rsidP="00C34FF2">
            <w:pPr>
              <w:pStyle w:val="libPoem"/>
              <w:rPr>
                <w:rtl/>
              </w:rPr>
            </w:pPr>
          </w:p>
        </w:tc>
        <w:tc>
          <w:tcPr>
            <w:tcW w:w="4195" w:type="dxa"/>
          </w:tcPr>
          <w:p w:rsidR="00C77933" w:rsidRDefault="000F6BD0" w:rsidP="00C34FF2">
            <w:pPr>
              <w:pStyle w:val="libPoem"/>
            </w:pPr>
            <w:r>
              <w:rPr>
                <w:rFonts w:hint="cs"/>
                <w:rtl/>
              </w:rPr>
              <w:t>لقوبل معوجّهم باستواءِ</w:t>
            </w:r>
            <w:r w:rsidR="00C77933" w:rsidRPr="00725071">
              <w:rPr>
                <w:rStyle w:val="libPoemTiniChar0"/>
                <w:rtl/>
              </w:rPr>
              <w:br/>
              <w:t> </w:t>
            </w:r>
          </w:p>
        </w:tc>
      </w:tr>
      <w:tr w:rsidR="00C77933" w:rsidTr="00733EAC">
        <w:tblPrEx>
          <w:tblLook w:val="04A0" w:firstRow="1" w:lastRow="0" w:firstColumn="1" w:lastColumn="0" w:noHBand="0" w:noVBand="1"/>
        </w:tblPrEx>
        <w:trPr>
          <w:trHeight w:val="350"/>
        </w:trPr>
        <w:tc>
          <w:tcPr>
            <w:tcW w:w="4236" w:type="dxa"/>
          </w:tcPr>
          <w:p w:rsidR="00C77933" w:rsidRDefault="000F6BD0" w:rsidP="00C34FF2">
            <w:pPr>
              <w:pStyle w:val="libPoem"/>
            </w:pPr>
            <w:r>
              <w:rPr>
                <w:rFonts w:hint="cs"/>
                <w:rtl/>
              </w:rPr>
              <w:t>هلالٌ إلى الرشد عالي الضيا</w:t>
            </w:r>
            <w:r w:rsidR="00C77933" w:rsidRPr="00725071">
              <w:rPr>
                <w:rStyle w:val="libPoemTiniChar0"/>
                <w:rtl/>
              </w:rPr>
              <w:br/>
              <w:t> </w:t>
            </w:r>
          </w:p>
        </w:tc>
        <w:tc>
          <w:tcPr>
            <w:tcW w:w="302" w:type="dxa"/>
          </w:tcPr>
          <w:p w:rsidR="00C77933" w:rsidRDefault="00C77933" w:rsidP="00C34FF2">
            <w:pPr>
              <w:pStyle w:val="libPoem"/>
              <w:rPr>
                <w:rtl/>
              </w:rPr>
            </w:pPr>
          </w:p>
        </w:tc>
        <w:tc>
          <w:tcPr>
            <w:tcW w:w="4195" w:type="dxa"/>
          </w:tcPr>
          <w:p w:rsidR="00C77933" w:rsidRDefault="000F6BD0" w:rsidP="00C34FF2">
            <w:pPr>
              <w:pStyle w:val="libPoem"/>
            </w:pPr>
            <w:r>
              <w:rPr>
                <w:rFonts w:hint="cs"/>
                <w:rtl/>
              </w:rPr>
              <w:t>وسيفٌ على الكفر ماضي المضاءِ</w:t>
            </w:r>
            <w:r w:rsidR="00C77933" w:rsidRPr="00725071">
              <w:rPr>
                <w:rStyle w:val="libPoemTiniChar0"/>
                <w:rtl/>
              </w:rPr>
              <w:br/>
              <w:t> </w:t>
            </w:r>
          </w:p>
        </w:tc>
      </w:tr>
      <w:tr w:rsidR="00C77933" w:rsidTr="00733EAC">
        <w:tblPrEx>
          <w:tblLook w:val="04A0" w:firstRow="1" w:lastRow="0" w:firstColumn="1" w:lastColumn="0" w:noHBand="0" w:noVBand="1"/>
        </w:tblPrEx>
        <w:trPr>
          <w:trHeight w:val="350"/>
        </w:trPr>
        <w:tc>
          <w:tcPr>
            <w:tcW w:w="4236" w:type="dxa"/>
          </w:tcPr>
          <w:p w:rsidR="00C77933" w:rsidRDefault="000F6BD0" w:rsidP="00C34FF2">
            <w:pPr>
              <w:pStyle w:val="libPoem"/>
            </w:pPr>
            <w:r>
              <w:rPr>
                <w:rFonts w:hint="cs"/>
                <w:rtl/>
              </w:rPr>
              <w:t>وبحرٌ</w:t>
            </w:r>
            <w:r w:rsidRPr="00666704">
              <w:rPr>
                <w:rFonts w:hint="cs"/>
                <w:rtl/>
              </w:rPr>
              <w:t xml:space="preserve"> </w:t>
            </w:r>
            <w:r>
              <w:rPr>
                <w:rFonts w:hint="cs"/>
                <w:rtl/>
              </w:rPr>
              <w:t>تدفَّق بالمعجزات</w:t>
            </w:r>
            <w:r w:rsidR="00C77933" w:rsidRPr="00725071">
              <w:rPr>
                <w:rStyle w:val="libPoemTiniChar0"/>
                <w:rtl/>
              </w:rPr>
              <w:br/>
              <w:t> </w:t>
            </w:r>
          </w:p>
        </w:tc>
        <w:tc>
          <w:tcPr>
            <w:tcW w:w="302" w:type="dxa"/>
          </w:tcPr>
          <w:p w:rsidR="00C77933" w:rsidRDefault="00C77933" w:rsidP="00C34FF2">
            <w:pPr>
              <w:pStyle w:val="libPoem"/>
              <w:rPr>
                <w:rtl/>
              </w:rPr>
            </w:pPr>
          </w:p>
        </w:tc>
        <w:tc>
          <w:tcPr>
            <w:tcW w:w="4195" w:type="dxa"/>
          </w:tcPr>
          <w:p w:rsidR="00C77933" w:rsidRDefault="000F6BD0" w:rsidP="00C34FF2">
            <w:pPr>
              <w:pStyle w:val="libPoem"/>
            </w:pPr>
            <w:r>
              <w:rPr>
                <w:rFonts w:hint="cs"/>
                <w:rtl/>
              </w:rPr>
              <w:t>كما يتدفَّق ينبوع</w:t>
            </w:r>
            <w:r w:rsidRPr="00666704">
              <w:rPr>
                <w:rFonts w:hint="cs"/>
                <w:rtl/>
              </w:rPr>
              <w:t xml:space="preserve"> </w:t>
            </w:r>
            <w:r>
              <w:rPr>
                <w:rFonts w:hint="cs"/>
                <w:rtl/>
              </w:rPr>
              <w:t>ماءِ</w:t>
            </w:r>
            <w:r w:rsidR="00C77933" w:rsidRPr="00725071">
              <w:rPr>
                <w:rStyle w:val="libPoemTiniChar0"/>
                <w:rtl/>
              </w:rPr>
              <w:br/>
              <w:t> </w:t>
            </w:r>
          </w:p>
        </w:tc>
      </w:tr>
      <w:tr w:rsidR="00C77933" w:rsidTr="00733EAC">
        <w:tblPrEx>
          <w:tblLook w:val="04A0" w:firstRow="1" w:lastRow="0" w:firstColumn="1" w:lastColumn="0" w:noHBand="0" w:noVBand="1"/>
        </w:tblPrEx>
        <w:trPr>
          <w:trHeight w:val="350"/>
        </w:trPr>
        <w:tc>
          <w:tcPr>
            <w:tcW w:w="4236" w:type="dxa"/>
          </w:tcPr>
          <w:p w:rsidR="00C77933" w:rsidRDefault="000F6BD0" w:rsidP="00C34FF2">
            <w:pPr>
              <w:pStyle w:val="libPoem"/>
            </w:pPr>
            <w:r>
              <w:rPr>
                <w:rFonts w:hint="cs"/>
                <w:rtl/>
              </w:rPr>
              <w:t>علومٌ سماويَّةٌ لا ت</w:t>
            </w:r>
            <w:r w:rsidR="00F677B4">
              <w:rPr>
                <w:rFonts w:hint="cs"/>
                <w:rtl/>
              </w:rPr>
              <w:t>ُ</w:t>
            </w:r>
            <w:r>
              <w:rPr>
                <w:rFonts w:hint="cs"/>
                <w:rtl/>
              </w:rPr>
              <w:t>نال</w:t>
            </w:r>
            <w:r w:rsidR="00C77933" w:rsidRPr="00725071">
              <w:rPr>
                <w:rStyle w:val="libPoemTiniChar0"/>
                <w:rtl/>
              </w:rPr>
              <w:br/>
              <w:t> </w:t>
            </w:r>
          </w:p>
        </w:tc>
        <w:tc>
          <w:tcPr>
            <w:tcW w:w="302" w:type="dxa"/>
          </w:tcPr>
          <w:p w:rsidR="00C77933" w:rsidRDefault="00C77933" w:rsidP="00C34FF2">
            <w:pPr>
              <w:pStyle w:val="libPoem"/>
              <w:rPr>
                <w:rtl/>
              </w:rPr>
            </w:pPr>
          </w:p>
        </w:tc>
        <w:tc>
          <w:tcPr>
            <w:tcW w:w="4195" w:type="dxa"/>
          </w:tcPr>
          <w:p w:rsidR="00C77933" w:rsidRDefault="000F6BD0" w:rsidP="00C34FF2">
            <w:pPr>
              <w:pStyle w:val="libPoem"/>
            </w:pPr>
            <w:r>
              <w:rPr>
                <w:rFonts w:hint="cs"/>
                <w:rtl/>
              </w:rPr>
              <w:t>ومَن ذا ينال نجوم السماء ؟</w:t>
            </w:r>
            <w:r w:rsidR="00C77933" w:rsidRPr="00725071">
              <w:rPr>
                <w:rStyle w:val="libPoemTiniChar0"/>
                <w:rtl/>
              </w:rPr>
              <w:br/>
              <w:t> </w:t>
            </w:r>
          </w:p>
        </w:tc>
      </w:tr>
      <w:tr w:rsidR="00C77933" w:rsidTr="00733EAC">
        <w:tblPrEx>
          <w:tblLook w:val="04A0" w:firstRow="1" w:lastRow="0" w:firstColumn="1" w:lastColumn="0" w:noHBand="0" w:noVBand="1"/>
        </w:tblPrEx>
        <w:trPr>
          <w:trHeight w:val="350"/>
        </w:trPr>
        <w:tc>
          <w:tcPr>
            <w:tcW w:w="4236" w:type="dxa"/>
          </w:tcPr>
          <w:p w:rsidR="00C77933" w:rsidRDefault="000F6BD0" w:rsidP="00F677B4">
            <w:pPr>
              <w:pStyle w:val="libPoem"/>
            </w:pPr>
            <w:r>
              <w:rPr>
                <w:rFonts w:hint="cs"/>
                <w:rtl/>
              </w:rPr>
              <w:t>لعمري ال</w:t>
            </w:r>
            <w:r w:rsidR="00F677B4">
              <w:rPr>
                <w:rFonts w:hint="cs"/>
                <w:rtl/>
              </w:rPr>
              <w:t>ا</w:t>
            </w:r>
            <w:r>
              <w:rPr>
                <w:rFonts w:hint="cs"/>
                <w:rtl/>
              </w:rPr>
              <w:t>ولى جحدوا حقَّه</w:t>
            </w:r>
            <w:r w:rsidR="00C77933" w:rsidRPr="00725071">
              <w:rPr>
                <w:rStyle w:val="libPoemTiniChar0"/>
                <w:rtl/>
              </w:rPr>
              <w:br/>
              <w:t> </w:t>
            </w:r>
          </w:p>
        </w:tc>
        <w:tc>
          <w:tcPr>
            <w:tcW w:w="302" w:type="dxa"/>
          </w:tcPr>
          <w:p w:rsidR="00C77933" w:rsidRDefault="00C77933" w:rsidP="00C34FF2">
            <w:pPr>
              <w:pStyle w:val="libPoem"/>
              <w:rPr>
                <w:rtl/>
              </w:rPr>
            </w:pPr>
          </w:p>
        </w:tc>
        <w:tc>
          <w:tcPr>
            <w:tcW w:w="4195" w:type="dxa"/>
          </w:tcPr>
          <w:p w:rsidR="00C77933" w:rsidRDefault="000F6BD0" w:rsidP="00C34FF2">
            <w:pPr>
              <w:pStyle w:val="libPoem"/>
            </w:pPr>
            <w:r>
              <w:rPr>
                <w:rFonts w:hint="cs"/>
                <w:rtl/>
              </w:rPr>
              <w:t>وما كان</w:t>
            </w:r>
            <w:r w:rsidRPr="00666704">
              <w:rPr>
                <w:rFonts w:hint="cs"/>
                <w:rtl/>
              </w:rPr>
              <w:t xml:space="preserve"> </w:t>
            </w:r>
            <w:r w:rsidR="00F677B4">
              <w:rPr>
                <w:rFonts w:hint="cs"/>
                <w:rtl/>
              </w:rPr>
              <w:t>أولاهُم</w:t>
            </w:r>
            <w:r>
              <w:rPr>
                <w:rFonts w:hint="cs"/>
                <w:rtl/>
              </w:rPr>
              <w:t xml:space="preserve"> بالولاءِ</w:t>
            </w:r>
            <w:r w:rsidR="00C77933" w:rsidRPr="00725071">
              <w:rPr>
                <w:rStyle w:val="libPoemTiniChar0"/>
                <w:rtl/>
              </w:rPr>
              <w:br/>
              <w:t> </w:t>
            </w:r>
          </w:p>
        </w:tc>
      </w:tr>
      <w:tr w:rsidR="00C77933" w:rsidTr="00733EAC">
        <w:tblPrEx>
          <w:tblLook w:val="04A0" w:firstRow="1" w:lastRow="0" w:firstColumn="1" w:lastColumn="0" w:noHBand="0" w:noVBand="1"/>
        </w:tblPrEx>
        <w:trPr>
          <w:trHeight w:val="350"/>
        </w:trPr>
        <w:tc>
          <w:tcPr>
            <w:tcW w:w="4236" w:type="dxa"/>
          </w:tcPr>
          <w:p w:rsidR="00C77933" w:rsidRDefault="000F6BD0" w:rsidP="00C34FF2">
            <w:pPr>
              <w:pStyle w:val="libPoem"/>
            </w:pPr>
            <w:r>
              <w:rPr>
                <w:rFonts w:hint="cs"/>
                <w:rtl/>
              </w:rPr>
              <w:t>وكم موقف كان شخص الحمام</w:t>
            </w:r>
            <w:r w:rsidR="00C77933" w:rsidRPr="00725071">
              <w:rPr>
                <w:rStyle w:val="libPoemTiniChar0"/>
                <w:rtl/>
              </w:rPr>
              <w:br/>
              <w:t> </w:t>
            </w:r>
          </w:p>
        </w:tc>
        <w:tc>
          <w:tcPr>
            <w:tcW w:w="302" w:type="dxa"/>
          </w:tcPr>
          <w:p w:rsidR="00C77933" w:rsidRDefault="00C77933" w:rsidP="00C34FF2">
            <w:pPr>
              <w:pStyle w:val="libPoem"/>
              <w:rPr>
                <w:rtl/>
              </w:rPr>
            </w:pPr>
          </w:p>
        </w:tc>
        <w:tc>
          <w:tcPr>
            <w:tcW w:w="4195" w:type="dxa"/>
          </w:tcPr>
          <w:p w:rsidR="00C77933" w:rsidRDefault="000F6BD0" w:rsidP="00C34FF2">
            <w:pPr>
              <w:pStyle w:val="libPoem"/>
            </w:pPr>
            <w:r>
              <w:rPr>
                <w:rFonts w:hint="cs"/>
                <w:rtl/>
              </w:rPr>
              <w:t>من الخوف فيه قليل الخفاءِ</w:t>
            </w:r>
            <w:r w:rsidR="00C77933" w:rsidRPr="00725071">
              <w:rPr>
                <w:rStyle w:val="libPoemTiniChar0"/>
                <w:rtl/>
              </w:rPr>
              <w:br/>
              <w:t> </w:t>
            </w:r>
          </w:p>
        </w:tc>
      </w:tr>
      <w:tr w:rsidR="00C77933" w:rsidTr="00733EAC">
        <w:tblPrEx>
          <w:tblLook w:val="04A0" w:firstRow="1" w:lastRow="0" w:firstColumn="1" w:lastColumn="0" w:noHBand="0" w:noVBand="1"/>
        </w:tblPrEx>
        <w:trPr>
          <w:trHeight w:val="350"/>
        </w:trPr>
        <w:tc>
          <w:tcPr>
            <w:tcW w:w="4236" w:type="dxa"/>
          </w:tcPr>
          <w:p w:rsidR="00C77933" w:rsidRDefault="000F6BD0" w:rsidP="00C34FF2">
            <w:pPr>
              <w:pStyle w:val="libPoem"/>
            </w:pPr>
            <w:r>
              <w:rPr>
                <w:rFonts w:hint="cs"/>
                <w:rtl/>
              </w:rPr>
              <w:t>جلاه فإن أنكروا فضله</w:t>
            </w:r>
            <w:r w:rsidR="00C77933" w:rsidRPr="00725071">
              <w:rPr>
                <w:rStyle w:val="libPoemTiniChar0"/>
                <w:rtl/>
              </w:rPr>
              <w:br/>
              <w:t> </w:t>
            </w:r>
          </w:p>
        </w:tc>
        <w:tc>
          <w:tcPr>
            <w:tcW w:w="302" w:type="dxa"/>
          </w:tcPr>
          <w:p w:rsidR="00C77933" w:rsidRDefault="00C77933" w:rsidP="00C34FF2">
            <w:pPr>
              <w:pStyle w:val="libPoem"/>
              <w:rPr>
                <w:rtl/>
              </w:rPr>
            </w:pPr>
          </w:p>
        </w:tc>
        <w:tc>
          <w:tcPr>
            <w:tcW w:w="4195" w:type="dxa"/>
          </w:tcPr>
          <w:p w:rsidR="00C77933" w:rsidRDefault="000F6BD0" w:rsidP="00C34FF2">
            <w:pPr>
              <w:pStyle w:val="libPoem"/>
            </w:pPr>
            <w:r>
              <w:rPr>
                <w:rFonts w:hint="cs"/>
                <w:rtl/>
              </w:rPr>
              <w:t>فقد عرفت ذاك شمس الضحاءِ</w:t>
            </w:r>
            <w:r w:rsidR="00C77933" w:rsidRPr="00725071">
              <w:rPr>
                <w:rStyle w:val="libPoemTiniChar0"/>
                <w:rtl/>
              </w:rPr>
              <w:br/>
              <w:t> </w:t>
            </w:r>
          </w:p>
        </w:tc>
      </w:tr>
      <w:tr w:rsidR="00C77933" w:rsidTr="00733EAC">
        <w:tblPrEx>
          <w:tblLook w:val="04A0" w:firstRow="1" w:lastRow="0" w:firstColumn="1" w:lastColumn="0" w:noHBand="0" w:noVBand="1"/>
        </w:tblPrEx>
        <w:trPr>
          <w:trHeight w:val="350"/>
        </w:trPr>
        <w:tc>
          <w:tcPr>
            <w:tcW w:w="4236" w:type="dxa"/>
          </w:tcPr>
          <w:p w:rsidR="00C77933" w:rsidRDefault="000F6BD0" w:rsidP="00C34FF2">
            <w:pPr>
              <w:pStyle w:val="libPoem"/>
            </w:pPr>
            <w:r>
              <w:rPr>
                <w:rFonts w:hint="cs"/>
                <w:rtl/>
              </w:rPr>
              <w:t>أراها العجاج قُبيل الصَّباح</w:t>
            </w:r>
            <w:r w:rsidR="00C77933" w:rsidRPr="00725071">
              <w:rPr>
                <w:rStyle w:val="libPoemTiniChar0"/>
                <w:rtl/>
              </w:rPr>
              <w:br/>
              <w:t> </w:t>
            </w:r>
          </w:p>
        </w:tc>
        <w:tc>
          <w:tcPr>
            <w:tcW w:w="302" w:type="dxa"/>
          </w:tcPr>
          <w:p w:rsidR="00C77933" w:rsidRDefault="00C77933" w:rsidP="00C34FF2">
            <w:pPr>
              <w:pStyle w:val="libPoem"/>
              <w:rPr>
                <w:rtl/>
              </w:rPr>
            </w:pPr>
          </w:p>
        </w:tc>
        <w:tc>
          <w:tcPr>
            <w:tcW w:w="4195" w:type="dxa"/>
          </w:tcPr>
          <w:p w:rsidR="00C77933" w:rsidRDefault="000F6BD0" w:rsidP="00C34FF2">
            <w:pPr>
              <w:pStyle w:val="libPoem"/>
            </w:pPr>
            <w:r>
              <w:rPr>
                <w:rFonts w:hint="cs"/>
                <w:rtl/>
              </w:rPr>
              <w:t>وردَّت عليه بُعيد المساءِ</w:t>
            </w:r>
            <w:r w:rsidR="00C77933" w:rsidRPr="00725071">
              <w:rPr>
                <w:rStyle w:val="libPoemTiniChar0"/>
                <w:rtl/>
              </w:rPr>
              <w:br/>
              <w:t> </w:t>
            </w:r>
          </w:p>
        </w:tc>
      </w:tr>
      <w:tr w:rsidR="00C77933" w:rsidTr="00733EAC">
        <w:tblPrEx>
          <w:tblLook w:val="04A0" w:firstRow="1" w:lastRow="0" w:firstColumn="1" w:lastColumn="0" w:noHBand="0" w:noVBand="1"/>
        </w:tblPrEx>
        <w:trPr>
          <w:trHeight w:val="350"/>
        </w:trPr>
        <w:tc>
          <w:tcPr>
            <w:tcW w:w="4236" w:type="dxa"/>
          </w:tcPr>
          <w:p w:rsidR="00C77933" w:rsidRDefault="000F6BD0" w:rsidP="00C34FF2">
            <w:pPr>
              <w:pStyle w:val="libPoem"/>
            </w:pPr>
            <w:r>
              <w:rPr>
                <w:rFonts w:hint="cs"/>
                <w:rtl/>
              </w:rPr>
              <w:t>وإن وتر القوم في بدرهم</w:t>
            </w:r>
            <w:r w:rsidR="00C77933" w:rsidRPr="00725071">
              <w:rPr>
                <w:rStyle w:val="libPoemTiniChar0"/>
                <w:rtl/>
              </w:rPr>
              <w:br/>
              <w:t> </w:t>
            </w:r>
          </w:p>
        </w:tc>
        <w:tc>
          <w:tcPr>
            <w:tcW w:w="302" w:type="dxa"/>
          </w:tcPr>
          <w:p w:rsidR="00C77933" w:rsidRDefault="00C77933" w:rsidP="00C34FF2">
            <w:pPr>
              <w:pStyle w:val="libPoem"/>
              <w:rPr>
                <w:rtl/>
              </w:rPr>
            </w:pPr>
          </w:p>
        </w:tc>
        <w:tc>
          <w:tcPr>
            <w:tcW w:w="4195" w:type="dxa"/>
          </w:tcPr>
          <w:p w:rsidR="00C77933" w:rsidRDefault="000F6BD0" w:rsidP="00C34FF2">
            <w:pPr>
              <w:pStyle w:val="libPoem"/>
            </w:pPr>
            <w:r>
              <w:rPr>
                <w:rFonts w:hint="cs"/>
                <w:rtl/>
              </w:rPr>
              <w:t>لقد نقض القوم في ك</w:t>
            </w:r>
            <w:r w:rsidR="00F677B4">
              <w:rPr>
                <w:rFonts w:hint="cs"/>
                <w:rtl/>
              </w:rPr>
              <w:t>رب</w:t>
            </w:r>
            <w:r>
              <w:rPr>
                <w:rFonts w:hint="cs"/>
                <w:rtl/>
              </w:rPr>
              <w:t>لاءِ</w:t>
            </w:r>
            <w:r w:rsidR="00C77933" w:rsidRPr="00725071">
              <w:rPr>
                <w:rStyle w:val="libPoemTiniChar0"/>
                <w:rtl/>
              </w:rPr>
              <w:br/>
              <w:t> </w:t>
            </w:r>
          </w:p>
        </w:tc>
      </w:tr>
      <w:tr w:rsidR="00C77933" w:rsidTr="00733EAC">
        <w:tblPrEx>
          <w:tblLook w:val="04A0" w:firstRow="1" w:lastRow="0" w:firstColumn="1" w:lastColumn="0" w:noHBand="0" w:noVBand="1"/>
        </w:tblPrEx>
        <w:trPr>
          <w:trHeight w:val="350"/>
        </w:trPr>
        <w:tc>
          <w:tcPr>
            <w:tcW w:w="4236" w:type="dxa"/>
          </w:tcPr>
          <w:p w:rsidR="00C77933" w:rsidRDefault="000F6BD0" w:rsidP="00C34FF2">
            <w:pPr>
              <w:pStyle w:val="libPoem"/>
            </w:pPr>
            <w:r>
              <w:rPr>
                <w:rFonts w:hint="cs"/>
                <w:rtl/>
              </w:rPr>
              <w:t>مطايا الخطايا خذي في</w:t>
            </w:r>
            <w:r w:rsidRPr="00666704">
              <w:rPr>
                <w:rFonts w:hint="cs"/>
                <w:rtl/>
              </w:rPr>
              <w:t xml:space="preserve"> </w:t>
            </w:r>
            <w:r>
              <w:rPr>
                <w:rFonts w:hint="cs"/>
                <w:rtl/>
              </w:rPr>
              <w:t>الظلام</w:t>
            </w:r>
            <w:r w:rsidR="00C77933" w:rsidRPr="00725071">
              <w:rPr>
                <w:rStyle w:val="libPoemTiniChar0"/>
                <w:rtl/>
              </w:rPr>
              <w:br/>
              <w:t> </w:t>
            </w:r>
          </w:p>
        </w:tc>
        <w:tc>
          <w:tcPr>
            <w:tcW w:w="302" w:type="dxa"/>
          </w:tcPr>
          <w:p w:rsidR="00C77933" w:rsidRDefault="00C77933" w:rsidP="00C34FF2">
            <w:pPr>
              <w:pStyle w:val="libPoem"/>
              <w:rPr>
                <w:rtl/>
              </w:rPr>
            </w:pPr>
          </w:p>
        </w:tc>
        <w:tc>
          <w:tcPr>
            <w:tcW w:w="4195" w:type="dxa"/>
          </w:tcPr>
          <w:p w:rsidR="00C77933" w:rsidRDefault="000F6BD0" w:rsidP="00C34FF2">
            <w:pPr>
              <w:pStyle w:val="libPoem"/>
            </w:pPr>
            <w:r>
              <w:rPr>
                <w:rFonts w:hint="cs"/>
                <w:rtl/>
              </w:rPr>
              <w:t>فما همَّ إبليس غير</w:t>
            </w:r>
            <w:r w:rsidRPr="00666704">
              <w:rPr>
                <w:rFonts w:hint="cs"/>
                <w:rtl/>
              </w:rPr>
              <w:t xml:space="preserve"> </w:t>
            </w:r>
            <w:r>
              <w:rPr>
                <w:rFonts w:hint="cs"/>
                <w:rtl/>
              </w:rPr>
              <w:t>الحداءِ</w:t>
            </w:r>
            <w:r w:rsidR="00C77933" w:rsidRPr="00725071">
              <w:rPr>
                <w:rStyle w:val="libPoemTiniChar0"/>
                <w:rtl/>
              </w:rPr>
              <w:br/>
              <w:t> </w:t>
            </w:r>
          </w:p>
        </w:tc>
      </w:tr>
      <w:tr w:rsidR="00C77933" w:rsidTr="00733EAC">
        <w:tblPrEx>
          <w:tblLook w:val="04A0" w:firstRow="1" w:lastRow="0" w:firstColumn="1" w:lastColumn="0" w:noHBand="0" w:noVBand="1"/>
        </w:tblPrEx>
        <w:trPr>
          <w:trHeight w:val="350"/>
        </w:trPr>
        <w:tc>
          <w:tcPr>
            <w:tcW w:w="4236" w:type="dxa"/>
          </w:tcPr>
          <w:p w:rsidR="00C77933" w:rsidRDefault="000F6BD0" w:rsidP="00C34FF2">
            <w:pPr>
              <w:pStyle w:val="libPoem"/>
            </w:pPr>
            <w:r>
              <w:rPr>
                <w:rFonts w:hint="cs"/>
                <w:rtl/>
              </w:rPr>
              <w:t>لقد هتكت حرم المصطفى</w:t>
            </w:r>
            <w:r w:rsidR="00C77933" w:rsidRPr="00725071">
              <w:rPr>
                <w:rStyle w:val="libPoemTiniChar0"/>
                <w:rtl/>
              </w:rPr>
              <w:br/>
              <w:t> </w:t>
            </w:r>
          </w:p>
        </w:tc>
        <w:tc>
          <w:tcPr>
            <w:tcW w:w="302" w:type="dxa"/>
          </w:tcPr>
          <w:p w:rsidR="00C77933" w:rsidRDefault="00C77933" w:rsidP="00C34FF2">
            <w:pPr>
              <w:pStyle w:val="libPoem"/>
              <w:rPr>
                <w:rtl/>
              </w:rPr>
            </w:pPr>
          </w:p>
        </w:tc>
        <w:tc>
          <w:tcPr>
            <w:tcW w:w="4195" w:type="dxa"/>
          </w:tcPr>
          <w:p w:rsidR="00C77933" w:rsidRDefault="000F6BD0" w:rsidP="00C34FF2">
            <w:pPr>
              <w:pStyle w:val="libPoem"/>
            </w:pPr>
            <w:r>
              <w:rPr>
                <w:rFonts w:hint="cs"/>
                <w:rtl/>
              </w:rPr>
              <w:t>وحلَّ بهنَّ عظيم البلاءِ</w:t>
            </w:r>
            <w:r w:rsidR="00C77933" w:rsidRPr="00725071">
              <w:rPr>
                <w:rStyle w:val="libPoemTiniChar0"/>
                <w:rtl/>
              </w:rPr>
              <w:br/>
              <w:t> </w:t>
            </w:r>
          </w:p>
        </w:tc>
      </w:tr>
      <w:tr w:rsidR="00733EAC" w:rsidTr="00733EAC">
        <w:tblPrEx>
          <w:tblLook w:val="04A0" w:firstRow="1" w:lastRow="0" w:firstColumn="1" w:lastColumn="0" w:noHBand="0" w:noVBand="1"/>
        </w:tblPrEx>
        <w:trPr>
          <w:trHeight w:val="350"/>
        </w:trPr>
        <w:tc>
          <w:tcPr>
            <w:tcW w:w="4236" w:type="dxa"/>
          </w:tcPr>
          <w:p w:rsidR="00733EAC" w:rsidRDefault="00733EAC" w:rsidP="00C34FF2">
            <w:pPr>
              <w:pStyle w:val="libPoem"/>
            </w:pPr>
            <w:r>
              <w:rPr>
                <w:rFonts w:hint="cs"/>
                <w:rtl/>
              </w:rPr>
              <w:t>وساقوا</w:t>
            </w:r>
            <w:r w:rsidRPr="00666704">
              <w:rPr>
                <w:rFonts w:hint="cs"/>
                <w:rtl/>
              </w:rPr>
              <w:t xml:space="preserve"> </w:t>
            </w:r>
            <w:r>
              <w:rPr>
                <w:rFonts w:hint="cs"/>
                <w:rtl/>
              </w:rPr>
              <w:t>رجالهمُ كالعبيد</w:t>
            </w:r>
            <w:r w:rsidRPr="00725071">
              <w:rPr>
                <w:rStyle w:val="libPoemTiniChar0"/>
                <w:rtl/>
              </w:rPr>
              <w:br/>
              <w:t> </w:t>
            </w:r>
          </w:p>
        </w:tc>
        <w:tc>
          <w:tcPr>
            <w:tcW w:w="302" w:type="dxa"/>
          </w:tcPr>
          <w:p w:rsidR="00733EAC" w:rsidRDefault="00733EAC" w:rsidP="00C34FF2">
            <w:pPr>
              <w:pStyle w:val="libPoem"/>
              <w:rPr>
                <w:rtl/>
              </w:rPr>
            </w:pPr>
          </w:p>
        </w:tc>
        <w:tc>
          <w:tcPr>
            <w:tcW w:w="4195" w:type="dxa"/>
          </w:tcPr>
          <w:p w:rsidR="00733EAC" w:rsidRDefault="00B14682" w:rsidP="00C34FF2">
            <w:pPr>
              <w:pStyle w:val="libPoem"/>
            </w:pPr>
            <w:r>
              <w:rPr>
                <w:rFonts w:hint="cs"/>
                <w:rtl/>
              </w:rPr>
              <w:t>وحادوا</w:t>
            </w:r>
            <w:r w:rsidRPr="00666704">
              <w:rPr>
                <w:rFonts w:hint="cs"/>
                <w:rtl/>
              </w:rPr>
              <w:t xml:space="preserve"> </w:t>
            </w:r>
            <w:r>
              <w:rPr>
                <w:rFonts w:hint="cs"/>
                <w:rtl/>
              </w:rPr>
              <w:t>نساءهمُ كالإماءِ</w:t>
            </w:r>
            <w:r w:rsidR="00733EAC" w:rsidRPr="00725071">
              <w:rPr>
                <w:rStyle w:val="libPoemTiniChar0"/>
                <w:rtl/>
              </w:rPr>
              <w:br/>
              <w:t> </w:t>
            </w:r>
          </w:p>
        </w:tc>
      </w:tr>
      <w:tr w:rsidR="00733EAC" w:rsidTr="00733EAC">
        <w:tblPrEx>
          <w:tblLook w:val="04A0" w:firstRow="1" w:lastRow="0" w:firstColumn="1" w:lastColumn="0" w:noHBand="0" w:noVBand="1"/>
        </w:tblPrEx>
        <w:trPr>
          <w:trHeight w:val="350"/>
        </w:trPr>
        <w:tc>
          <w:tcPr>
            <w:tcW w:w="4236" w:type="dxa"/>
          </w:tcPr>
          <w:p w:rsidR="00733EAC" w:rsidRDefault="00483817" w:rsidP="00C34FF2">
            <w:pPr>
              <w:pStyle w:val="libPoem"/>
            </w:pPr>
            <w:r>
              <w:rPr>
                <w:rFonts w:hint="cs"/>
                <w:rtl/>
              </w:rPr>
              <w:t>فلو كان جدُّهمُ شاهداً</w:t>
            </w:r>
            <w:r w:rsidR="00733EAC" w:rsidRPr="00725071">
              <w:rPr>
                <w:rStyle w:val="libPoemTiniChar0"/>
                <w:rtl/>
              </w:rPr>
              <w:br/>
              <w:t> </w:t>
            </w:r>
          </w:p>
        </w:tc>
        <w:tc>
          <w:tcPr>
            <w:tcW w:w="302" w:type="dxa"/>
          </w:tcPr>
          <w:p w:rsidR="00733EAC" w:rsidRDefault="00733EAC" w:rsidP="00C34FF2">
            <w:pPr>
              <w:pStyle w:val="libPoem"/>
              <w:rPr>
                <w:rtl/>
              </w:rPr>
            </w:pPr>
          </w:p>
        </w:tc>
        <w:tc>
          <w:tcPr>
            <w:tcW w:w="4195" w:type="dxa"/>
          </w:tcPr>
          <w:p w:rsidR="00733EAC" w:rsidRDefault="00483817" w:rsidP="00C34FF2">
            <w:pPr>
              <w:pStyle w:val="libPoem"/>
            </w:pPr>
            <w:r>
              <w:rPr>
                <w:rFonts w:hint="cs"/>
                <w:rtl/>
              </w:rPr>
              <w:t>ليتبع أظع</w:t>
            </w:r>
            <w:r w:rsidR="00F677B4">
              <w:rPr>
                <w:rFonts w:hint="cs"/>
                <w:rtl/>
              </w:rPr>
              <w:t>ا</w:t>
            </w:r>
            <w:r w:rsidR="00C82565">
              <w:rPr>
                <w:rFonts w:hint="cs"/>
                <w:rtl/>
              </w:rPr>
              <w:t>ن</w:t>
            </w:r>
            <w:r w:rsidR="00F677B4">
              <w:rPr>
                <w:rFonts w:hint="cs"/>
                <w:rtl/>
              </w:rPr>
              <w:t>ه</w:t>
            </w:r>
            <w:r>
              <w:rPr>
                <w:rFonts w:hint="cs"/>
                <w:rtl/>
              </w:rPr>
              <w:t>م بالبكاءِ</w:t>
            </w:r>
            <w:r w:rsidR="00733EAC" w:rsidRPr="00725071">
              <w:rPr>
                <w:rStyle w:val="libPoemTiniChar0"/>
                <w:rtl/>
              </w:rPr>
              <w:br/>
              <w:t> </w:t>
            </w:r>
          </w:p>
        </w:tc>
      </w:tr>
      <w:tr w:rsidR="00733EAC" w:rsidTr="00733EAC">
        <w:tblPrEx>
          <w:tblLook w:val="04A0" w:firstRow="1" w:lastRow="0" w:firstColumn="1" w:lastColumn="0" w:noHBand="0" w:noVBand="1"/>
        </w:tblPrEx>
        <w:trPr>
          <w:trHeight w:val="350"/>
        </w:trPr>
        <w:tc>
          <w:tcPr>
            <w:tcW w:w="4236" w:type="dxa"/>
          </w:tcPr>
          <w:p w:rsidR="00733EAC" w:rsidRDefault="00483817" w:rsidP="00C34FF2">
            <w:pPr>
              <w:pStyle w:val="libPoem"/>
            </w:pPr>
            <w:r>
              <w:rPr>
                <w:rFonts w:hint="cs"/>
                <w:rtl/>
              </w:rPr>
              <w:t>حقودٌ</w:t>
            </w:r>
            <w:r w:rsidRPr="00666704">
              <w:rPr>
                <w:rFonts w:hint="cs"/>
                <w:rtl/>
              </w:rPr>
              <w:t xml:space="preserve"> </w:t>
            </w:r>
            <w:r>
              <w:rPr>
                <w:rFonts w:hint="cs"/>
                <w:rtl/>
              </w:rPr>
              <w:t>تضرَّم بدريَّةٌ</w:t>
            </w:r>
            <w:r w:rsidR="00733EAC" w:rsidRPr="00725071">
              <w:rPr>
                <w:rStyle w:val="libPoemTiniChar0"/>
                <w:rtl/>
              </w:rPr>
              <w:br/>
              <w:t> </w:t>
            </w:r>
          </w:p>
        </w:tc>
        <w:tc>
          <w:tcPr>
            <w:tcW w:w="302" w:type="dxa"/>
          </w:tcPr>
          <w:p w:rsidR="00733EAC" w:rsidRDefault="00733EAC" w:rsidP="00C34FF2">
            <w:pPr>
              <w:pStyle w:val="libPoem"/>
              <w:rPr>
                <w:rtl/>
              </w:rPr>
            </w:pPr>
          </w:p>
        </w:tc>
        <w:tc>
          <w:tcPr>
            <w:tcW w:w="4195" w:type="dxa"/>
          </w:tcPr>
          <w:p w:rsidR="00733EAC" w:rsidRDefault="00483817" w:rsidP="00C34FF2">
            <w:pPr>
              <w:pStyle w:val="libPoem"/>
            </w:pPr>
            <w:r>
              <w:rPr>
                <w:rFonts w:hint="cs"/>
                <w:rtl/>
              </w:rPr>
              <w:t>وداءُ الحقود عزيزُ الدواءِ</w:t>
            </w:r>
            <w:r w:rsidR="00733EAC" w:rsidRPr="00725071">
              <w:rPr>
                <w:rStyle w:val="libPoemTiniChar0"/>
                <w:rtl/>
              </w:rPr>
              <w:br/>
              <w:t> </w:t>
            </w:r>
          </w:p>
        </w:tc>
      </w:tr>
      <w:tr w:rsidR="00733EAC" w:rsidTr="00733EAC">
        <w:tblPrEx>
          <w:tblLook w:val="04A0" w:firstRow="1" w:lastRow="0" w:firstColumn="1" w:lastColumn="0" w:noHBand="0" w:noVBand="1"/>
        </w:tblPrEx>
        <w:trPr>
          <w:trHeight w:val="350"/>
        </w:trPr>
        <w:tc>
          <w:tcPr>
            <w:tcW w:w="4236" w:type="dxa"/>
          </w:tcPr>
          <w:p w:rsidR="00733EAC" w:rsidRDefault="00483817" w:rsidP="00F677B4">
            <w:pPr>
              <w:pStyle w:val="libPoem"/>
            </w:pPr>
            <w:r>
              <w:rPr>
                <w:rFonts w:hint="cs"/>
                <w:rtl/>
              </w:rPr>
              <w:t>تراه مع الموت تحت اللوا</w:t>
            </w:r>
            <w:r w:rsidR="00733EAC" w:rsidRPr="00725071">
              <w:rPr>
                <w:rStyle w:val="libPoemTiniChar0"/>
                <w:rtl/>
              </w:rPr>
              <w:br/>
              <w:t> </w:t>
            </w:r>
          </w:p>
        </w:tc>
        <w:tc>
          <w:tcPr>
            <w:tcW w:w="302" w:type="dxa"/>
          </w:tcPr>
          <w:p w:rsidR="00733EAC" w:rsidRDefault="00733EAC" w:rsidP="00C34FF2">
            <w:pPr>
              <w:pStyle w:val="libPoem"/>
              <w:rPr>
                <w:rtl/>
              </w:rPr>
            </w:pPr>
          </w:p>
        </w:tc>
        <w:tc>
          <w:tcPr>
            <w:tcW w:w="4195" w:type="dxa"/>
          </w:tcPr>
          <w:p w:rsidR="00733EAC" w:rsidRDefault="00F677B4" w:rsidP="00C34FF2">
            <w:pPr>
              <w:pStyle w:val="libPoem"/>
            </w:pPr>
            <w:r>
              <w:rPr>
                <w:rFonts w:hint="cs"/>
                <w:rtl/>
              </w:rPr>
              <w:t xml:space="preserve">ء </w:t>
            </w:r>
            <w:r w:rsidR="00483817">
              <w:rPr>
                <w:rFonts w:hint="cs"/>
                <w:rtl/>
              </w:rPr>
              <w:t>والله و</w:t>
            </w:r>
            <w:r w:rsidR="00B61922">
              <w:rPr>
                <w:rFonts w:hint="cs"/>
                <w:rtl/>
              </w:rPr>
              <w:t>النصَّ</w:t>
            </w:r>
            <w:r w:rsidR="00483817">
              <w:rPr>
                <w:rFonts w:hint="cs"/>
                <w:rtl/>
              </w:rPr>
              <w:t>ر فوق اللواءِ</w:t>
            </w:r>
            <w:r w:rsidR="00733EAC" w:rsidRPr="00725071">
              <w:rPr>
                <w:rStyle w:val="libPoemTiniChar0"/>
                <w:rtl/>
              </w:rPr>
              <w:br/>
              <w:t> </w:t>
            </w:r>
          </w:p>
        </w:tc>
      </w:tr>
      <w:tr w:rsidR="00733EAC" w:rsidTr="00733EAC">
        <w:tblPrEx>
          <w:tblLook w:val="04A0" w:firstRow="1" w:lastRow="0" w:firstColumn="1" w:lastColumn="0" w:noHBand="0" w:noVBand="1"/>
        </w:tblPrEx>
        <w:trPr>
          <w:trHeight w:val="350"/>
        </w:trPr>
        <w:tc>
          <w:tcPr>
            <w:tcW w:w="4236" w:type="dxa"/>
          </w:tcPr>
          <w:p w:rsidR="00733EAC" w:rsidRDefault="00483817" w:rsidP="00C34FF2">
            <w:pPr>
              <w:pStyle w:val="libPoem"/>
            </w:pPr>
            <w:r>
              <w:rPr>
                <w:rFonts w:hint="cs"/>
                <w:rtl/>
              </w:rPr>
              <w:t>غداة خميس إمام الهدى</w:t>
            </w:r>
            <w:r w:rsidR="00733EAC" w:rsidRPr="00725071">
              <w:rPr>
                <w:rStyle w:val="libPoemTiniChar0"/>
                <w:rtl/>
              </w:rPr>
              <w:br/>
              <w:t> </w:t>
            </w:r>
          </w:p>
        </w:tc>
        <w:tc>
          <w:tcPr>
            <w:tcW w:w="302" w:type="dxa"/>
          </w:tcPr>
          <w:p w:rsidR="00733EAC" w:rsidRDefault="00733EAC" w:rsidP="00C34FF2">
            <w:pPr>
              <w:pStyle w:val="libPoem"/>
              <w:rPr>
                <w:rtl/>
              </w:rPr>
            </w:pPr>
          </w:p>
        </w:tc>
        <w:tc>
          <w:tcPr>
            <w:tcW w:w="4195" w:type="dxa"/>
          </w:tcPr>
          <w:p w:rsidR="00733EAC" w:rsidRDefault="00483817" w:rsidP="00C34FF2">
            <w:pPr>
              <w:pStyle w:val="libPoem"/>
            </w:pPr>
            <w:r>
              <w:rPr>
                <w:rFonts w:hint="cs"/>
                <w:rtl/>
              </w:rPr>
              <w:t>وقد غاث فيهم هزبر اللقاءِ</w:t>
            </w:r>
            <w:r w:rsidR="00733EAC" w:rsidRPr="00725071">
              <w:rPr>
                <w:rStyle w:val="libPoemTiniChar0"/>
                <w:rtl/>
              </w:rPr>
              <w:br/>
              <w:t> </w:t>
            </w:r>
          </w:p>
        </w:tc>
      </w:tr>
      <w:tr w:rsidR="00733EAC" w:rsidTr="00733EAC">
        <w:tblPrEx>
          <w:tblLook w:val="04A0" w:firstRow="1" w:lastRow="0" w:firstColumn="1" w:lastColumn="0" w:noHBand="0" w:noVBand="1"/>
        </w:tblPrEx>
        <w:trPr>
          <w:trHeight w:val="350"/>
        </w:trPr>
        <w:tc>
          <w:tcPr>
            <w:tcW w:w="4236" w:type="dxa"/>
          </w:tcPr>
          <w:p w:rsidR="00733EAC" w:rsidRDefault="00483817" w:rsidP="00C34FF2">
            <w:pPr>
              <w:pStyle w:val="libPoem"/>
            </w:pPr>
            <w:r>
              <w:rPr>
                <w:rFonts w:hint="cs"/>
                <w:rtl/>
              </w:rPr>
              <w:t>وكم أنفس في سعيرٍ هوت</w:t>
            </w:r>
            <w:r w:rsidR="00733EAC" w:rsidRPr="00725071">
              <w:rPr>
                <w:rStyle w:val="libPoemTiniChar0"/>
                <w:rtl/>
              </w:rPr>
              <w:br/>
              <w:t> </w:t>
            </w:r>
          </w:p>
        </w:tc>
        <w:tc>
          <w:tcPr>
            <w:tcW w:w="302" w:type="dxa"/>
          </w:tcPr>
          <w:p w:rsidR="00733EAC" w:rsidRDefault="00733EAC" w:rsidP="00C34FF2">
            <w:pPr>
              <w:pStyle w:val="libPoem"/>
              <w:rPr>
                <w:rtl/>
              </w:rPr>
            </w:pPr>
          </w:p>
        </w:tc>
        <w:tc>
          <w:tcPr>
            <w:tcW w:w="4195" w:type="dxa"/>
          </w:tcPr>
          <w:p w:rsidR="00733EAC" w:rsidRDefault="00483817" w:rsidP="00C34FF2">
            <w:pPr>
              <w:pStyle w:val="libPoem"/>
            </w:pPr>
            <w:r>
              <w:rPr>
                <w:rFonts w:hint="cs"/>
                <w:rtl/>
              </w:rPr>
              <w:t>وهام مطيَّرة في الهواءِ</w:t>
            </w:r>
            <w:r w:rsidR="00733EAC" w:rsidRPr="00725071">
              <w:rPr>
                <w:rStyle w:val="libPoemTiniChar0"/>
                <w:rtl/>
              </w:rPr>
              <w:br/>
              <w:t> </w:t>
            </w:r>
          </w:p>
        </w:tc>
      </w:tr>
      <w:tr w:rsidR="00733EAC" w:rsidTr="00733EAC">
        <w:tblPrEx>
          <w:tblLook w:val="04A0" w:firstRow="1" w:lastRow="0" w:firstColumn="1" w:lastColumn="0" w:noHBand="0" w:noVBand="1"/>
        </w:tblPrEx>
        <w:trPr>
          <w:trHeight w:val="350"/>
        </w:trPr>
        <w:tc>
          <w:tcPr>
            <w:tcW w:w="4236" w:type="dxa"/>
          </w:tcPr>
          <w:p w:rsidR="00733EAC" w:rsidRDefault="00483817" w:rsidP="00C34FF2">
            <w:pPr>
              <w:pStyle w:val="libPoem"/>
            </w:pPr>
            <w:r>
              <w:rPr>
                <w:rFonts w:hint="cs"/>
                <w:rtl/>
              </w:rPr>
              <w:t>بض</w:t>
            </w:r>
            <w:r w:rsidR="00F677B4">
              <w:rPr>
                <w:rFonts w:hint="cs"/>
                <w:rtl/>
              </w:rPr>
              <w:t>ربٍ</w:t>
            </w:r>
            <w:r>
              <w:rPr>
                <w:rFonts w:hint="cs"/>
                <w:rtl/>
              </w:rPr>
              <w:t xml:space="preserve"> كما انقدَّ جيب القميص</w:t>
            </w:r>
            <w:r w:rsidR="00733EAC" w:rsidRPr="00725071">
              <w:rPr>
                <w:rStyle w:val="libPoemTiniChar0"/>
                <w:rtl/>
              </w:rPr>
              <w:br/>
              <w:t> </w:t>
            </w:r>
          </w:p>
        </w:tc>
        <w:tc>
          <w:tcPr>
            <w:tcW w:w="302" w:type="dxa"/>
          </w:tcPr>
          <w:p w:rsidR="00733EAC" w:rsidRDefault="00733EAC" w:rsidP="00C34FF2">
            <w:pPr>
              <w:pStyle w:val="libPoem"/>
              <w:rPr>
                <w:rtl/>
              </w:rPr>
            </w:pPr>
          </w:p>
        </w:tc>
        <w:tc>
          <w:tcPr>
            <w:tcW w:w="4195" w:type="dxa"/>
          </w:tcPr>
          <w:p w:rsidR="00733EAC" w:rsidRDefault="00483817" w:rsidP="00C34FF2">
            <w:pPr>
              <w:pStyle w:val="libPoem"/>
            </w:pPr>
            <w:r>
              <w:rPr>
                <w:rFonts w:hint="cs"/>
                <w:rtl/>
              </w:rPr>
              <w:t>وطعن كما انحلَّ عقد السقاءِ</w:t>
            </w:r>
            <w:r w:rsidR="00733EAC" w:rsidRPr="00725071">
              <w:rPr>
                <w:rStyle w:val="libPoemTiniChar0"/>
                <w:rtl/>
              </w:rPr>
              <w:br/>
              <w:t> </w:t>
            </w:r>
          </w:p>
        </w:tc>
      </w:tr>
      <w:tr w:rsidR="00733EAC" w:rsidTr="00733EAC">
        <w:tblPrEx>
          <w:tblLook w:val="04A0" w:firstRow="1" w:lastRow="0" w:firstColumn="1" w:lastColumn="0" w:noHBand="0" w:noVBand="1"/>
        </w:tblPrEx>
        <w:trPr>
          <w:trHeight w:val="350"/>
        </w:trPr>
        <w:tc>
          <w:tcPr>
            <w:tcW w:w="4236" w:type="dxa"/>
          </w:tcPr>
          <w:p w:rsidR="00733EAC" w:rsidRDefault="00483817" w:rsidP="00C34FF2">
            <w:pPr>
              <w:pStyle w:val="libPoem"/>
            </w:pPr>
            <w:r>
              <w:rPr>
                <w:rFonts w:hint="cs"/>
                <w:rtl/>
              </w:rPr>
              <w:t xml:space="preserve">وخيرة </w:t>
            </w:r>
            <w:r w:rsidR="007E486F">
              <w:rPr>
                <w:rFonts w:hint="cs"/>
                <w:rtl/>
              </w:rPr>
              <w:t>ربّ</w:t>
            </w:r>
            <w:r>
              <w:rPr>
                <w:rFonts w:hint="cs"/>
                <w:rtl/>
              </w:rPr>
              <w:t>ي من</w:t>
            </w:r>
            <w:r w:rsidRPr="00666704">
              <w:rPr>
                <w:rFonts w:hint="cs"/>
                <w:rtl/>
              </w:rPr>
              <w:t xml:space="preserve"> </w:t>
            </w:r>
            <w:r>
              <w:rPr>
                <w:rFonts w:hint="cs"/>
                <w:rtl/>
              </w:rPr>
              <w:t>الخيرتين</w:t>
            </w:r>
            <w:r w:rsidR="00733EAC" w:rsidRPr="00725071">
              <w:rPr>
                <w:rStyle w:val="libPoemTiniChar0"/>
                <w:rtl/>
              </w:rPr>
              <w:br/>
              <w:t> </w:t>
            </w:r>
          </w:p>
        </w:tc>
        <w:tc>
          <w:tcPr>
            <w:tcW w:w="302" w:type="dxa"/>
          </w:tcPr>
          <w:p w:rsidR="00733EAC" w:rsidRDefault="00733EAC" w:rsidP="00C34FF2">
            <w:pPr>
              <w:pStyle w:val="libPoem"/>
              <w:rPr>
                <w:rtl/>
              </w:rPr>
            </w:pPr>
          </w:p>
        </w:tc>
        <w:tc>
          <w:tcPr>
            <w:tcW w:w="4195" w:type="dxa"/>
          </w:tcPr>
          <w:p w:rsidR="00733EAC" w:rsidRDefault="00483817" w:rsidP="00C34FF2">
            <w:pPr>
              <w:pStyle w:val="libPoem"/>
            </w:pPr>
            <w:r>
              <w:rPr>
                <w:rFonts w:hint="cs"/>
                <w:rtl/>
              </w:rPr>
              <w:t xml:space="preserve">وصفوة </w:t>
            </w:r>
            <w:r w:rsidR="007E486F">
              <w:rPr>
                <w:rFonts w:hint="cs"/>
                <w:rtl/>
              </w:rPr>
              <w:t>ربّ</w:t>
            </w:r>
            <w:r>
              <w:rPr>
                <w:rFonts w:hint="cs"/>
                <w:rtl/>
              </w:rPr>
              <w:t>ي من</w:t>
            </w:r>
            <w:r w:rsidRPr="00666704">
              <w:rPr>
                <w:rFonts w:hint="cs"/>
                <w:rtl/>
              </w:rPr>
              <w:t xml:space="preserve"> </w:t>
            </w:r>
            <w:r>
              <w:rPr>
                <w:rFonts w:hint="cs"/>
                <w:rtl/>
              </w:rPr>
              <w:t>الأصفياءِ</w:t>
            </w:r>
            <w:r w:rsidR="00733EAC" w:rsidRPr="00725071">
              <w:rPr>
                <w:rStyle w:val="libPoemTiniChar0"/>
                <w:rtl/>
              </w:rPr>
              <w:br/>
              <w:t> </w:t>
            </w:r>
          </w:p>
        </w:tc>
      </w:tr>
      <w:tr w:rsidR="00733EAC" w:rsidTr="00733EAC">
        <w:tblPrEx>
          <w:tblLook w:val="04A0" w:firstRow="1" w:lastRow="0" w:firstColumn="1" w:lastColumn="0" w:noHBand="0" w:noVBand="1"/>
        </w:tblPrEx>
        <w:trPr>
          <w:trHeight w:val="350"/>
        </w:trPr>
        <w:tc>
          <w:tcPr>
            <w:tcW w:w="4236" w:type="dxa"/>
          </w:tcPr>
          <w:p w:rsidR="00733EAC" w:rsidRDefault="00483817" w:rsidP="00C34FF2">
            <w:pPr>
              <w:pStyle w:val="libPoem"/>
            </w:pPr>
            <w:r>
              <w:rPr>
                <w:rFonts w:hint="cs"/>
                <w:rtl/>
              </w:rPr>
              <w:t>طهرتم فكنتم مديح المديح</w:t>
            </w:r>
            <w:r w:rsidR="00733EAC" w:rsidRPr="00725071">
              <w:rPr>
                <w:rStyle w:val="libPoemTiniChar0"/>
                <w:rtl/>
              </w:rPr>
              <w:br/>
              <w:t> </w:t>
            </w:r>
          </w:p>
        </w:tc>
        <w:tc>
          <w:tcPr>
            <w:tcW w:w="302" w:type="dxa"/>
          </w:tcPr>
          <w:p w:rsidR="00733EAC" w:rsidRDefault="00733EAC" w:rsidP="00C34FF2">
            <w:pPr>
              <w:pStyle w:val="libPoem"/>
              <w:rPr>
                <w:rtl/>
              </w:rPr>
            </w:pPr>
          </w:p>
        </w:tc>
        <w:tc>
          <w:tcPr>
            <w:tcW w:w="4195" w:type="dxa"/>
          </w:tcPr>
          <w:p w:rsidR="00733EAC" w:rsidRDefault="00483817" w:rsidP="00C34FF2">
            <w:pPr>
              <w:pStyle w:val="libPoem"/>
            </w:pPr>
            <w:r>
              <w:rPr>
                <w:rFonts w:hint="cs"/>
                <w:rtl/>
              </w:rPr>
              <w:t>وكان سواكم هجاء الهجاءِ</w:t>
            </w:r>
            <w:r w:rsidR="00733EAC" w:rsidRPr="00725071">
              <w:rPr>
                <w:rStyle w:val="libPoemTiniChar0"/>
                <w:rtl/>
              </w:rPr>
              <w:br/>
              <w:t> </w:t>
            </w:r>
          </w:p>
        </w:tc>
      </w:tr>
      <w:tr w:rsidR="00733EAC" w:rsidTr="00733EAC">
        <w:tblPrEx>
          <w:tblLook w:val="04A0" w:firstRow="1" w:lastRow="0" w:firstColumn="1" w:lastColumn="0" w:noHBand="0" w:noVBand="1"/>
        </w:tblPrEx>
        <w:trPr>
          <w:trHeight w:val="350"/>
        </w:trPr>
        <w:tc>
          <w:tcPr>
            <w:tcW w:w="4236" w:type="dxa"/>
          </w:tcPr>
          <w:p w:rsidR="00733EAC" w:rsidRDefault="00483817" w:rsidP="00C34FF2">
            <w:pPr>
              <w:pStyle w:val="libPoem"/>
            </w:pPr>
            <w:r>
              <w:rPr>
                <w:rFonts w:hint="cs"/>
                <w:rtl/>
              </w:rPr>
              <w:t>قضيت</w:t>
            </w:r>
            <w:r w:rsidRPr="00666704">
              <w:rPr>
                <w:rFonts w:hint="cs"/>
                <w:rtl/>
              </w:rPr>
              <w:t xml:space="preserve"> </w:t>
            </w:r>
            <w:r>
              <w:rPr>
                <w:rFonts w:hint="cs"/>
                <w:rtl/>
              </w:rPr>
              <w:t>بحبِّكمُ ما عليَّ</w:t>
            </w:r>
            <w:r w:rsidR="00733EAC" w:rsidRPr="00725071">
              <w:rPr>
                <w:rStyle w:val="libPoemTiniChar0"/>
                <w:rtl/>
              </w:rPr>
              <w:br/>
              <w:t> </w:t>
            </w:r>
          </w:p>
        </w:tc>
        <w:tc>
          <w:tcPr>
            <w:tcW w:w="302" w:type="dxa"/>
          </w:tcPr>
          <w:p w:rsidR="00733EAC" w:rsidRDefault="00733EAC" w:rsidP="00C34FF2">
            <w:pPr>
              <w:pStyle w:val="libPoem"/>
              <w:rPr>
                <w:rtl/>
              </w:rPr>
            </w:pPr>
          </w:p>
        </w:tc>
        <w:tc>
          <w:tcPr>
            <w:tcW w:w="4195" w:type="dxa"/>
          </w:tcPr>
          <w:p w:rsidR="00733EAC" w:rsidRDefault="00483817" w:rsidP="00C34FF2">
            <w:pPr>
              <w:pStyle w:val="libPoem"/>
            </w:pPr>
            <w:r>
              <w:rPr>
                <w:rFonts w:hint="cs"/>
                <w:rtl/>
              </w:rPr>
              <w:t>إذا ما</w:t>
            </w:r>
            <w:r w:rsidRPr="00666704">
              <w:rPr>
                <w:rFonts w:hint="cs"/>
                <w:rtl/>
              </w:rPr>
              <w:t xml:space="preserve"> </w:t>
            </w:r>
            <w:r>
              <w:rPr>
                <w:rFonts w:hint="cs"/>
                <w:rtl/>
              </w:rPr>
              <w:t>دُعيت لفصل القضاءِ</w:t>
            </w:r>
            <w:r w:rsidR="00733EAC" w:rsidRPr="00725071">
              <w:rPr>
                <w:rStyle w:val="libPoemTiniChar0"/>
                <w:rtl/>
              </w:rPr>
              <w:br/>
              <w:t> </w:t>
            </w:r>
          </w:p>
        </w:tc>
      </w:tr>
    </w:tbl>
    <w:p w:rsidR="00F677B4" w:rsidRDefault="00C37DA7" w:rsidP="00C37DA7">
      <w:pPr>
        <w:pStyle w:val="libLeft"/>
        <w:rPr>
          <w:rtl/>
        </w:rPr>
      </w:pPr>
      <w:r>
        <w:rPr>
          <w:rFonts w:hint="cs"/>
          <w:rtl/>
        </w:rPr>
        <w:t>_</w:t>
      </w:r>
      <w:r w:rsidR="00F677B4">
        <w:rPr>
          <w:rFonts w:hint="cs"/>
          <w:rtl/>
        </w:rPr>
        <w:t>1</w:t>
      </w:r>
      <w:r>
        <w:rPr>
          <w:rFonts w:hint="cs"/>
          <w:rtl/>
        </w:rPr>
        <w:t>_</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C34FF2" w:rsidTr="00C34FF2">
        <w:trPr>
          <w:trHeight w:val="350"/>
        </w:trPr>
        <w:tc>
          <w:tcPr>
            <w:tcW w:w="4236" w:type="dxa"/>
            <w:shd w:val="clear" w:color="auto" w:fill="auto"/>
          </w:tcPr>
          <w:p w:rsidR="00C34FF2" w:rsidRDefault="00C34FF2" w:rsidP="00C34FF2">
            <w:pPr>
              <w:pStyle w:val="libPoem"/>
            </w:pPr>
            <w:r>
              <w:rPr>
                <w:rFonts w:hint="cs"/>
                <w:rtl/>
              </w:rPr>
              <w:lastRenderedPageBreak/>
              <w:t>وأيقنت أنَّ ذنوبي به</w:t>
            </w:r>
            <w:r w:rsidRPr="00725071">
              <w:rPr>
                <w:rStyle w:val="libPoemTiniChar0"/>
                <w:rtl/>
              </w:rPr>
              <w:br/>
              <w:t> </w:t>
            </w:r>
          </w:p>
        </w:tc>
        <w:tc>
          <w:tcPr>
            <w:tcW w:w="302" w:type="dxa"/>
            <w:shd w:val="clear" w:color="auto" w:fill="auto"/>
          </w:tcPr>
          <w:p w:rsidR="00C34FF2" w:rsidRDefault="00C34FF2" w:rsidP="00C34FF2">
            <w:pPr>
              <w:pStyle w:val="libPoem"/>
              <w:rPr>
                <w:rtl/>
              </w:rPr>
            </w:pPr>
          </w:p>
        </w:tc>
        <w:tc>
          <w:tcPr>
            <w:tcW w:w="4195" w:type="dxa"/>
            <w:shd w:val="clear" w:color="auto" w:fill="auto"/>
          </w:tcPr>
          <w:p w:rsidR="00C34FF2" w:rsidRDefault="002C4659" w:rsidP="00C34FF2">
            <w:pPr>
              <w:pStyle w:val="libPoem"/>
            </w:pPr>
            <w:r>
              <w:rPr>
                <w:rFonts w:hint="cs"/>
                <w:rtl/>
              </w:rPr>
              <w:t>تساقط عنّي سقوط الهباءِ</w:t>
            </w:r>
            <w:r w:rsidR="00C34FF2" w:rsidRPr="00725071">
              <w:rPr>
                <w:rStyle w:val="libPoemTiniChar0"/>
                <w:rtl/>
              </w:rPr>
              <w:br/>
              <w:t> </w:t>
            </w:r>
          </w:p>
        </w:tc>
      </w:tr>
      <w:tr w:rsidR="00C34FF2" w:rsidTr="00C34FF2">
        <w:tblPrEx>
          <w:tblLook w:val="04A0" w:firstRow="1" w:lastRow="0" w:firstColumn="1" w:lastColumn="0" w:noHBand="0" w:noVBand="1"/>
        </w:tblPrEx>
        <w:trPr>
          <w:trHeight w:val="350"/>
        </w:trPr>
        <w:tc>
          <w:tcPr>
            <w:tcW w:w="4236" w:type="dxa"/>
          </w:tcPr>
          <w:p w:rsidR="00C34FF2" w:rsidRDefault="002C4659" w:rsidP="00C34FF2">
            <w:pPr>
              <w:pStyle w:val="libPoem"/>
            </w:pPr>
            <w:r>
              <w:rPr>
                <w:rFonts w:hint="cs"/>
                <w:rtl/>
              </w:rPr>
              <w:t>فصلّى عليكم إ</w:t>
            </w:r>
            <w:r w:rsidR="003A1DF3">
              <w:rPr>
                <w:rFonts w:hint="cs"/>
                <w:rtl/>
              </w:rPr>
              <w:t>~</w:t>
            </w:r>
            <w:r>
              <w:rPr>
                <w:rFonts w:hint="cs"/>
                <w:rtl/>
              </w:rPr>
              <w:t>له الورى</w:t>
            </w:r>
            <w:r w:rsidR="00C34FF2" w:rsidRPr="00725071">
              <w:rPr>
                <w:rStyle w:val="libPoemTiniChar0"/>
                <w:rtl/>
              </w:rPr>
              <w:br/>
              <w:t> </w:t>
            </w:r>
          </w:p>
        </w:tc>
        <w:tc>
          <w:tcPr>
            <w:tcW w:w="302" w:type="dxa"/>
          </w:tcPr>
          <w:p w:rsidR="00C34FF2" w:rsidRDefault="00C34FF2" w:rsidP="00C34FF2">
            <w:pPr>
              <w:pStyle w:val="libPoem"/>
              <w:rPr>
                <w:rtl/>
              </w:rPr>
            </w:pPr>
          </w:p>
        </w:tc>
        <w:tc>
          <w:tcPr>
            <w:tcW w:w="4195" w:type="dxa"/>
          </w:tcPr>
          <w:p w:rsidR="00C34FF2" w:rsidRDefault="002C4659" w:rsidP="00C34FF2">
            <w:pPr>
              <w:pStyle w:val="libPoem"/>
            </w:pPr>
            <w:r>
              <w:rPr>
                <w:rFonts w:hint="cs"/>
                <w:rtl/>
              </w:rPr>
              <w:t>صلاة</w:t>
            </w:r>
            <w:r w:rsidR="003A1DF3">
              <w:rPr>
                <w:rFonts w:hint="cs"/>
                <w:rtl/>
              </w:rPr>
              <w:t>ً</w:t>
            </w:r>
            <w:r>
              <w:rPr>
                <w:rFonts w:hint="cs"/>
                <w:rtl/>
              </w:rPr>
              <w:t xml:space="preserve"> توازي نجوم السماء</w:t>
            </w:r>
            <w:r w:rsidR="003A1DF3">
              <w:rPr>
                <w:rFonts w:hint="cs"/>
                <w:rtl/>
              </w:rPr>
              <w:t>ِ</w:t>
            </w:r>
            <w:r w:rsidR="00C34FF2" w:rsidRPr="00725071">
              <w:rPr>
                <w:rStyle w:val="libPoemTiniChar0"/>
                <w:rtl/>
              </w:rPr>
              <w:br/>
              <w:t> </w:t>
            </w:r>
          </w:p>
        </w:tc>
      </w:tr>
    </w:tbl>
    <w:p w:rsidR="00666704" w:rsidRDefault="00666704" w:rsidP="009618AF">
      <w:pPr>
        <w:pStyle w:val="libNormal"/>
        <w:rPr>
          <w:rtl/>
        </w:rPr>
      </w:pPr>
      <w:r>
        <w:rPr>
          <w:rFonts w:hint="cs"/>
          <w:rtl/>
        </w:rPr>
        <w:t>وقوله في مدحهم صلوات الله عليهم</w:t>
      </w:r>
      <w:r w:rsidR="00E46A54">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2C4659" w:rsidTr="00CA75B2">
        <w:trPr>
          <w:trHeight w:val="350"/>
        </w:trPr>
        <w:tc>
          <w:tcPr>
            <w:tcW w:w="3920" w:type="dxa"/>
            <w:shd w:val="clear" w:color="auto" w:fill="auto"/>
          </w:tcPr>
          <w:p w:rsidR="002C4659" w:rsidRDefault="002C4659" w:rsidP="00CA75B2">
            <w:pPr>
              <w:pStyle w:val="libPoem"/>
            </w:pPr>
            <w:r>
              <w:rPr>
                <w:rFonts w:hint="cs"/>
                <w:rtl/>
              </w:rPr>
              <w:t>آل ال</w:t>
            </w:r>
            <w:r w:rsidR="003A1DF3">
              <w:rPr>
                <w:rFonts w:hint="cs"/>
                <w:rtl/>
              </w:rPr>
              <w:t>نبيِّ</w:t>
            </w:r>
            <w:r>
              <w:rPr>
                <w:rFonts w:hint="cs"/>
                <w:rtl/>
              </w:rPr>
              <w:t xml:space="preserve"> فضلتمُ</w:t>
            </w:r>
            <w:r w:rsidRPr="00725071">
              <w:rPr>
                <w:rStyle w:val="libPoemTiniChar0"/>
                <w:rtl/>
              </w:rPr>
              <w:br/>
              <w:t> </w:t>
            </w:r>
          </w:p>
        </w:tc>
        <w:tc>
          <w:tcPr>
            <w:tcW w:w="279" w:type="dxa"/>
            <w:shd w:val="clear" w:color="auto" w:fill="auto"/>
          </w:tcPr>
          <w:p w:rsidR="002C4659" w:rsidRDefault="002C4659" w:rsidP="00CA75B2">
            <w:pPr>
              <w:pStyle w:val="libPoem"/>
              <w:rPr>
                <w:rtl/>
              </w:rPr>
            </w:pPr>
          </w:p>
        </w:tc>
        <w:tc>
          <w:tcPr>
            <w:tcW w:w="3881" w:type="dxa"/>
            <w:shd w:val="clear" w:color="auto" w:fill="auto"/>
          </w:tcPr>
          <w:p w:rsidR="002C4659" w:rsidRDefault="002C4659" w:rsidP="00CA75B2">
            <w:pPr>
              <w:pStyle w:val="libPoem"/>
            </w:pPr>
            <w:r w:rsidRPr="009618AF">
              <w:rPr>
                <w:rFonts w:hint="cs"/>
                <w:rtl/>
              </w:rPr>
              <w:t>فضل النجوم الزاهره</w:t>
            </w:r>
            <w:r w:rsidRPr="00725071">
              <w:rPr>
                <w:rStyle w:val="libPoemTiniChar0"/>
                <w:rtl/>
              </w:rPr>
              <w:br/>
              <w:t> </w:t>
            </w:r>
          </w:p>
        </w:tc>
      </w:tr>
      <w:tr w:rsidR="002C4659" w:rsidTr="00CA75B2">
        <w:trPr>
          <w:trHeight w:val="350"/>
        </w:trPr>
        <w:tc>
          <w:tcPr>
            <w:tcW w:w="3920" w:type="dxa"/>
          </w:tcPr>
          <w:p w:rsidR="002C4659" w:rsidRDefault="002C4659" w:rsidP="00CA75B2">
            <w:pPr>
              <w:pStyle w:val="libPoem"/>
            </w:pPr>
            <w:r>
              <w:rPr>
                <w:rFonts w:hint="cs"/>
                <w:rtl/>
              </w:rPr>
              <w:t>وبهرتم</w:t>
            </w:r>
            <w:r w:rsidR="00727DF4">
              <w:rPr>
                <w:rFonts w:hint="cs"/>
                <w:rtl/>
              </w:rPr>
              <w:t>ُ</w:t>
            </w:r>
            <w:r>
              <w:rPr>
                <w:rFonts w:hint="cs"/>
                <w:rtl/>
              </w:rPr>
              <w:t xml:space="preserve"> أعدائكم</w:t>
            </w:r>
            <w:r w:rsidRPr="00725071">
              <w:rPr>
                <w:rStyle w:val="libPoemTiniChar0"/>
                <w:rtl/>
              </w:rPr>
              <w:br/>
              <w:t> </w:t>
            </w:r>
          </w:p>
        </w:tc>
        <w:tc>
          <w:tcPr>
            <w:tcW w:w="279" w:type="dxa"/>
          </w:tcPr>
          <w:p w:rsidR="002C4659" w:rsidRDefault="002C4659" w:rsidP="00CA75B2">
            <w:pPr>
              <w:pStyle w:val="libPoem"/>
              <w:rPr>
                <w:rtl/>
              </w:rPr>
            </w:pPr>
          </w:p>
        </w:tc>
        <w:tc>
          <w:tcPr>
            <w:tcW w:w="3881" w:type="dxa"/>
          </w:tcPr>
          <w:p w:rsidR="002C4659" w:rsidRDefault="002C4659" w:rsidP="00CA75B2">
            <w:pPr>
              <w:pStyle w:val="libPoem"/>
            </w:pPr>
            <w:r w:rsidRPr="009618AF">
              <w:rPr>
                <w:rFonts w:hint="cs"/>
                <w:rtl/>
              </w:rPr>
              <w:t>بالمأثرات السائره</w:t>
            </w:r>
            <w:r w:rsidRPr="00725071">
              <w:rPr>
                <w:rStyle w:val="libPoemTiniChar0"/>
                <w:rtl/>
              </w:rPr>
              <w:br/>
              <w:t> </w:t>
            </w:r>
          </w:p>
        </w:tc>
      </w:tr>
      <w:tr w:rsidR="002C4659" w:rsidTr="00CA75B2">
        <w:trPr>
          <w:trHeight w:val="350"/>
        </w:trPr>
        <w:tc>
          <w:tcPr>
            <w:tcW w:w="3920" w:type="dxa"/>
          </w:tcPr>
          <w:p w:rsidR="002C4659" w:rsidRDefault="002C4659" w:rsidP="00CA75B2">
            <w:pPr>
              <w:pStyle w:val="libPoem"/>
            </w:pPr>
            <w:r>
              <w:rPr>
                <w:rFonts w:hint="cs"/>
                <w:rtl/>
              </w:rPr>
              <w:t>ولكم مع الشَّرف البلا</w:t>
            </w:r>
            <w:r w:rsidRPr="00725071">
              <w:rPr>
                <w:rStyle w:val="libPoemTiniChar0"/>
                <w:rtl/>
              </w:rPr>
              <w:br/>
              <w:t> </w:t>
            </w:r>
          </w:p>
        </w:tc>
        <w:tc>
          <w:tcPr>
            <w:tcW w:w="279" w:type="dxa"/>
          </w:tcPr>
          <w:p w:rsidR="002C4659" w:rsidRDefault="002C4659" w:rsidP="00CA75B2">
            <w:pPr>
              <w:pStyle w:val="libPoem"/>
              <w:rPr>
                <w:rtl/>
              </w:rPr>
            </w:pPr>
          </w:p>
        </w:tc>
        <w:tc>
          <w:tcPr>
            <w:tcW w:w="3881" w:type="dxa"/>
          </w:tcPr>
          <w:p w:rsidR="002C4659" w:rsidRDefault="002C4659" w:rsidP="00CA75B2">
            <w:pPr>
              <w:pStyle w:val="libPoem"/>
            </w:pPr>
            <w:r w:rsidRPr="009618AF">
              <w:rPr>
                <w:rFonts w:hint="cs"/>
                <w:rtl/>
              </w:rPr>
              <w:t>غة والحلوم الوافره</w:t>
            </w:r>
            <w:r w:rsidRPr="00725071">
              <w:rPr>
                <w:rStyle w:val="libPoemTiniChar0"/>
                <w:rtl/>
              </w:rPr>
              <w:br/>
              <w:t> </w:t>
            </w:r>
          </w:p>
        </w:tc>
      </w:tr>
      <w:tr w:rsidR="002C4659" w:rsidTr="00CA75B2">
        <w:trPr>
          <w:trHeight w:val="350"/>
        </w:trPr>
        <w:tc>
          <w:tcPr>
            <w:tcW w:w="3920" w:type="dxa"/>
          </w:tcPr>
          <w:p w:rsidR="002C4659" w:rsidRDefault="002C4659" w:rsidP="00CA75B2">
            <w:pPr>
              <w:pStyle w:val="libPoem"/>
            </w:pPr>
            <w:r>
              <w:rPr>
                <w:rFonts w:hint="cs"/>
                <w:rtl/>
              </w:rPr>
              <w:t>وإذا تفوخر بالعلا</w:t>
            </w:r>
            <w:r w:rsidRPr="00725071">
              <w:rPr>
                <w:rStyle w:val="libPoemTiniChar0"/>
                <w:rtl/>
              </w:rPr>
              <w:br/>
              <w:t> </w:t>
            </w:r>
          </w:p>
        </w:tc>
        <w:tc>
          <w:tcPr>
            <w:tcW w:w="279" w:type="dxa"/>
          </w:tcPr>
          <w:p w:rsidR="002C4659" w:rsidRDefault="002C4659" w:rsidP="00CA75B2">
            <w:pPr>
              <w:pStyle w:val="libPoem"/>
              <w:rPr>
                <w:rtl/>
              </w:rPr>
            </w:pPr>
          </w:p>
        </w:tc>
        <w:tc>
          <w:tcPr>
            <w:tcW w:w="3881" w:type="dxa"/>
          </w:tcPr>
          <w:p w:rsidR="002C4659" w:rsidRDefault="002C4659" w:rsidP="00CA75B2">
            <w:pPr>
              <w:pStyle w:val="libPoem"/>
            </w:pPr>
            <w:r w:rsidRPr="009618AF">
              <w:rPr>
                <w:rFonts w:hint="cs"/>
                <w:rtl/>
              </w:rPr>
              <w:t>منكم علاكم فاخره</w:t>
            </w:r>
            <w:r w:rsidRPr="00725071">
              <w:rPr>
                <w:rStyle w:val="libPoemTiniChar0"/>
                <w:rtl/>
              </w:rPr>
              <w:br/>
              <w:t> </w:t>
            </w:r>
          </w:p>
        </w:tc>
      </w:tr>
      <w:tr w:rsidR="002C4659" w:rsidTr="00CA75B2">
        <w:trPr>
          <w:trHeight w:val="350"/>
        </w:trPr>
        <w:tc>
          <w:tcPr>
            <w:tcW w:w="3920" w:type="dxa"/>
          </w:tcPr>
          <w:p w:rsidR="002C4659" w:rsidRDefault="002C4659" w:rsidP="00CA75B2">
            <w:pPr>
              <w:pStyle w:val="libPoem"/>
            </w:pPr>
            <w:r>
              <w:rPr>
                <w:rFonts w:hint="cs"/>
                <w:rtl/>
              </w:rPr>
              <w:t>هذا وكم أطفأتمُ</w:t>
            </w:r>
            <w:r w:rsidRPr="00725071">
              <w:rPr>
                <w:rStyle w:val="libPoemTiniChar0"/>
                <w:rtl/>
              </w:rPr>
              <w:br/>
              <w:t> </w:t>
            </w:r>
          </w:p>
        </w:tc>
        <w:tc>
          <w:tcPr>
            <w:tcW w:w="279" w:type="dxa"/>
          </w:tcPr>
          <w:p w:rsidR="002C4659" w:rsidRDefault="002C4659" w:rsidP="00CA75B2">
            <w:pPr>
              <w:pStyle w:val="libPoem"/>
              <w:rPr>
                <w:rtl/>
              </w:rPr>
            </w:pPr>
          </w:p>
        </w:tc>
        <w:tc>
          <w:tcPr>
            <w:tcW w:w="3881" w:type="dxa"/>
          </w:tcPr>
          <w:p w:rsidR="002C4659" w:rsidRDefault="002C4659" w:rsidP="00CA75B2">
            <w:pPr>
              <w:pStyle w:val="libPoem"/>
            </w:pPr>
            <w:r w:rsidRPr="009618AF">
              <w:rPr>
                <w:rFonts w:hint="cs"/>
                <w:rtl/>
              </w:rPr>
              <w:t>عن أحمد من نائره</w:t>
            </w:r>
            <w:r w:rsidRPr="00725071">
              <w:rPr>
                <w:rStyle w:val="libPoemTiniChar0"/>
                <w:rtl/>
              </w:rPr>
              <w:br/>
              <w:t> </w:t>
            </w:r>
          </w:p>
        </w:tc>
      </w:tr>
      <w:tr w:rsidR="002C4659" w:rsidTr="00CA75B2">
        <w:tblPrEx>
          <w:tblLook w:val="04A0" w:firstRow="1" w:lastRow="0" w:firstColumn="1" w:lastColumn="0" w:noHBand="0" w:noVBand="1"/>
        </w:tblPrEx>
        <w:trPr>
          <w:trHeight w:val="350"/>
        </w:trPr>
        <w:tc>
          <w:tcPr>
            <w:tcW w:w="3920" w:type="dxa"/>
          </w:tcPr>
          <w:p w:rsidR="002C4659" w:rsidRDefault="002C4659" w:rsidP="008C54D6">
            <w:pPr>
              <w:pStyle w:val="libPoem"/>
            </w:pPr>
            <w:r>
              <w:rPr>
                <w:rFonts w:hint="cs"/>
                <w:rtl/>
              </w:rPr>
              <w:t>بالسّمر تخضب بالنج</w:t>
            </w:r>
            <w:r w:rsidR="008C54D6">
              <w:rPr>
                <w:rFonts w:hint="cs"/>
                <w:rtl/>
              </w:rPr>
              <w:t>ـ</w:t>
            </w:r>
            <w:r w:rsidRPr="00725071">
              <w:rPr>
                <w:rStyle w:val="libPoemTiniChar0"/>
                <w:rtl/>
              </w:rPr>
              <w:br/>
              <w:t> </w:t>
            </w:r>
          </w:p>
        </w:tc>
        <w:tc>
          <w:tcPr>
            <w:tcW w:w="279" w:type="dxa"/>
          </w:tcPr>
          <w:p w:rsidR="002C4659" w:rsidRDefault="002C4659" w:rsidP="00CA75B2">
            <w:pPr>
              <w:pStyle w:val="libPoem"/>
              <w:rPr>
                <w:rtl/>
              </w:rPr>
            </w:pPr>
          </w:p>
        </w:tc>
        <w:tc>
          <w:tcPr>
            <w:tcW w:w="3881" w:type="dxa"/>
          </w:tcPr>
          <w:p w:rsidR="002C4659" w:rsidRDefault="008C54D6" w:rsidP="00CA75B2">
            <w:pPr>
              <w:pStyle w:val="libPoem"/>
            </w:pPr>
            <w:r>
              <w:rPr>
                <w:rFonts w:hint="cs"/>
                <w:rtl/>
              </w:rPr>
              <w:t>ـ</w:t>
            </w:r>
            <w:r w:rsidR="002C4659" w:rsidRPr="009618AF">
              <w:rPr>
                <w:rFonts w:hint="cs"/>
                <w:rtl/>
              </w:rPr>
              <w:t>يع</w:t>
            </w:r>
            <w:r w:rsidR="002C4659" w:rsidRPr="00583C0E">
              <w:rPr>
                <w:rStyle w:val="libFootnotenumChar"/>
                <w:rFonts w:hint="cs"/>
                <w:rtl/>
              </w:rPr>
              <w:t>(*)</w:t>
            </w:r>
            <w:r w:rsidR="002C4659" w:rsidRPr="009618AF">
              <w:rPr>
                <w:rFonts w:hint="cs"/>
                <w:rtl/>
              </w:rPr>
              <w:t xml:space="preserve"> وبالسيوف البائره</w:t>
            </w:r>
            <w:r w:rsidR="002C4659" w:rsidRPr="00725071">
              <w:rPr>
                <w:rStyle w:val="libPoemTiniChar0"/>
                <w:rtl/>
              </w:rPr>
              <w:br/>
              <w:t> </w:t>
            </w:r>
          </w:p>
        </w:tc>
      </w:tr>
      <w:tr w:rsidR="002C4659" w:rsidTr="00CA75B2">
        <w:tblPrEx>
          <w:tblLook w:val="04A0" w:firstRow="1" w:lastRow="0" w:firstColumn="1" w:lastColumn="0" w:noHBand="0" w:noVBand="1"/>
        </w:tblPrEx>
        <w:trPr>
          <w:trHeight w:val="350"/>
        </w:trPr>
        <w:tc>
          <w:tcPr>
            <w:tcW w:w="3920" w:type="dxa"/>
          </w:tcPr>
          <w:p w:rsidR="002C4659" w:rsidRDefault="002C4659" w:rsidP="00CA75B2">
            <w:pPr>
              <w:pStyle w:val="libPoem"/>
            </w:pPr>
            <w:r>
              <w:rPr>
                <w:rFonts w:hint="cs"/>
                <w:rtl/>
              </w:rPr>
              <w:t>تشفى بها أكبادكم</w:t>
            </w:r>
            <w:r w:rsidRPr="00725071">
              <w:rPr>
                <w:rStyle w:val="libPoemTiniChar0"/>
                <w:rtl/>
              </w:rPr>
              <w:br/>
              <w:t> </w:t>
            </w:r>
          </w:p>
        </w:tc>
        <w:tc>
          <w:tcPr>
            <w:tcW w:w="279" w:type="dxa"/>
          </w:tcPr>
          <w:p w:rsidR="002C4659" w:rsidRDefault="002C4659" w:rsidP="00CA75B2">
            <w:pPr>
              <w:pStyle w:val="libPoem"/>
              <w:rPr>
                <w:rtl/>
              </w:rPr>
            </w:pPr>
          </w:p>
        </w:tc>
        <w:tc>
          <w:tcPr>
            <w:tcW w:w="3881" w:type="dxa"/>
          </w:tcPr>
          <w:p w:rsidR="002C4659" w:rsidRDefault="002C4659" w:rsidP="00CA75B2">
            <w:pPr>
              <w:pStyle w:val="libPoem"/>
            </w:pPr>
            <w:r w:rsidRPr="009618AF">
              <w:rPr>
                <w:rFonts w:hint="cs"/>
                <w:rtl/>
              </w:rPr>
              <w:t xml:space="preserve">من </w:t>
            </w:r>
            <w:r w:rsidR="00911C64">
              <w:rPr>
                <w:rFonts w:hint="cs"/>
                <w:rtl/>
              </w:rPr>
              <w:t>كلّ</w:t>
            </w:r>
            <w:r w:rsidR="00727DF4">
              <w:rPr>
                <w:rFonts w:hint="cs"/>
                <w:rtl/>
              </w:rPr>
              <w:t>ِ</w:t>
            </w:r>
            <w:r w:rsidRPr="009618AF">
              <w:rPr>
                <w:rFonts w:hint="cs"/>
                <w:rtl/>
              </w:rPr>
              <w:t xml:space="preserve"> نفس</w:t>
            </w:r>
            <w:r>
              <w:rPr>
                <w:rFonts w:hint="cs"/>
                <w:rtl/>
              </w:rPr>
              <w:t>ٍ</w:t>
            </w:r>
            <w:r w:rsidRPr="009618AF">
              <w:rPr>
                <w:rFonts w:hint="cs"/>
                <w:rtl/>
              </w:rPr>
              <w:t xml:space="preserve"> كافره</w:t>
            </w:r>
            <w:r w:rsidRPr="00725071">
              <w:rPr>
                <w:rStyle w:val="libPoemTiniChar0"/>
                <w:rtl/>
              </w:rPr>
              <w:br/>
              <w:t> </w:t>
            </w:r>
          </w:p>
        </w:tc>
      </w:tr>
      <w:tr w:rsidR="002C4659" w:rsidTr="00CA75B2">
        <w:tblPrEx>
          <w:tblLook w:val="04A0" w:firstRow="1" w:lastRow="0" w:firstColumn="1" w:lastColumn="0" w:noHBand="0" w:noVBand="1"/>
        </w:tblPrEx>
        <w:trPr>
          <w:trHeight w:val="350"/>
        </w:trPr>
        <w:tc>
          <w:tcPr>
            <w:tcW w:w="3920" w:type="dxa"/>
          </w:tcPr>
          <w:p w:rsidR="002C4659" w:rsidRDefault="002C4659" w:rsidP="00CA75B2">
            <w:pPr>
              <w:pStyle w:val="libPoem"/>
            </w:pPr>
            <w:r>
              <w:rPr>
                <w:rFonts w:hint="cs"/>
                <w:rtl/>
              </w:rPr>
              <w:t>ورفضتمُ الدنيا لذا</w:t>
            </w:r>
            <w:r w:rsidRPr="00725071">
              <w:rPr>
                <w:rStyle w:val="libPoemTiniChar0"/>
                <w:rtl/>
              </w:rPr>
              <w:br/>
              <w:t> </w:t>
            </w:r>
          </w:p>
        </w:tc>
        <w:tc>
          <w:tcPr>
            <w:tcW w:w="279" w:type="dxa"/>
          </w:tcPr>
          <w:p w:rsidR="002C4659" w:rsidRDefault="002C4659" w:rsidP="00CA75B2">
            <w:pPr>
              <w:pStyle w:val="libPoem"/>
              <w:rPr>
                <w:rtl/>
              </w:rPr>
            </w:pPr>
          </w:p>
        </w:tc>
        <w:tc>
          <w:tcPr>
            <w:tcW w:w="3881" w:type="dxa"/>
          </w:tcPr>
          <w:p w:rsidR="002C4659" w:rsidRDefault="002C4659" w:rsidP="00CA75B2">
            <w:pPr>
              <w:pStyle w:val="libPoem"/>
            </w:pPr>
            <w:r w:rsidRPr="009618AF">
              <w:rPr>
                <w:rFonts w:hint="cs"/>
                <w:rtl/>
              </w:rPr>
              <w:t>فزتم بحظ</w:t>
            </w:r>
            <w:r>
              <w:rPr>
                <w:rFonts w:hint="cs"/>
                <w:rtl/>
              </w:rPr>
              <w:t>ِّ</w:t>
            </w:r>
            <w:r w:rsidRPr="009618AF">
              <w:rPr>
                <w:rFonts w:hint="cs"/>
                <w:rtl/>
              </w:rPr>
              <w:t xml:space="preserve"> الآخره</w:t>
            </w:r>
            <w:r w:rsidRPr="00725071">
              <w:rPr>
                <w:rStyle w:val="libPoemTiniChar0"/>
                <w:rtl/>
              </w:rPr>
              <w:br/>
              <w:t> </w:t>
            </w:r>
          </w:p>
        </w:tc>
      </w:tr>
    </w:tbl>
    <w:p w:rsidR="00666704" w:rsidRDefault="00666704" w:rsidP="009618AF">
      <w:pPr>
        <w:pStyle w:val="libNormal"/>
        <w:rPr>
          <w:rtl/>
        </w:rPr>
      </w:pPr>
      <w:r>
        <w:rPr>
          <w:rFonts w:hint="cs"/>
          <w:rtl/>
        </w:rPr>
        <w:t xml:space="preserve">وقوله في ولاء أمير المؤمنين </w:t>
      </w:r>
      <w:r w:rsidR="000813D5" w:rsidRPr="000813D5">
        <w:rPr>
          <w:rStyle w:val="libAlaemChar"/>
          <w:rFonts w:hint="cs"/>
          <w:rtl/>
        </w:rPr>
        <w:t>عليه‌السلام</w:t>
      </w:r>
      <w:r>
        <w:rPr>
          <w:rFonts w:hint="cs"/>
          <w:rtl/>
        </w:rPr>
        <w:t xml:space="preserve"> مشيرا</w:t>
      </w:r>
      <w:r w:rsidR="00727DF4">
        <w:rPr>
          <w:rFonts w:hint="cs"/>
          <w:rtl/>
        </w:rPr>
        <w:t>ً</w:t>
      </w:r>
      <w:r>
        <w:rPr>
          <w:rFonts w:hint="cs"/>
          <w:rtl/>
        </w:rPr>
        <w:t xml:space="preserve"> إلى ما رويناه ص 26 في الجزء الثالث مم</w:t>
      </w:r>
      <w:r w:rsidR="00727DF4">
        <w:rPr>
          <w:rFonts w:hint="cs"/>
          <w:rtl/>
        </w:rPr>
        <w:t>ّ</w:t>
      </w:r>
      <w:r>
        <w:rPr>
          <w:rFonts w:hint="cs"/>
          <w:rtl/>
        </w:rPr>
        <w:t>ا ورد في حب</w:t>
      </w:r>
      <w:r w:rsidR="00727DF4">
        <w:rPr>
          <w:rFonts w:hint="cs"/>
          <w:rtl/>
        </w:rPr>
        <w:t>ِّ</w:t>
      </w:r>
      <w:r>
        <w:rPr>
          <w:rFonts w:hint="cs"/>
          <w:rtl/>
        </w:rPr>
        <w:t xml:space="preserve"> أمير المؤمنين</w:t>
      </w:r>
      <w:r w:rsidR="00E46A54">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2C4659" w:rsidTr="00CA75B2">
        <w:trPr>
          <w:trHeight w:val="350"/>
        </w:trPr>
        <w:tc>
          <w:tcPr>
            <w:tcW w:w="3920" w:type="dxa"/>
            <w:shd w:val="clear" w:color="auto" w:fill="auto"/>
          </w:tcPr>
          <w:p w:rsidR="002C4659" w:rsidRDefault="002C4659" w:rsidP="00CA75B2">
            <w:pPr>
              <w:pStyle w:val="libPoem"/>
            </w:pPr>
            <w:r>
              <w:rPr>
                <w:rFonts w:hint="cs"/>
                <w:rtl/>
              </w:rPr>
              <w:t>حبُّ الوصيِّ مبرَّةٌ وصله</w:t>
            </w:r>
            <w:r w:rsidRPr="00725071">
              <w:rPr>
                <w:rStyle w:val="libPoemTiniChar0"/>
                <w:rtl/>
              </w:rPr>
              <w:br/>
              <w:t> </w:t>
            </w:r>
          </w:p>
        </w:tc>
        <w:tc>
          <w:tcPr>
            <w:tcW w:w="279" w:type="dxa"/>
            <w:shd w:val="clear" w:color="auto" w:fill="auto"/>
          </w:tcPr>
          <w:p w:rsidR="002C4659" w:rsidRDefault="002C4659" w:rsidP="00CA75B2">
            <w:pPr>
              <w:pStyle w:val="libPoem"/>
              <w:rPr>
                <w:rtl/>
              </w:rPr>
            </w:pPr>
          </w:p>
        </w:tc>
        <w:tc>
          <w:tcPr>
            <w:tcW w:w="3881" w:type="dxa"/>
            <w:shd w:val="clear" w:color="auto" w:fill="auto"/>
          </w:tcPr>
          <w:p w:rsidR="002C4659" w:rsidRDefault="002C4659" w:rsidP="00CA75B2">
            <w:pPr>
              <w:pStyle w:val="libPoem"/>
            </w:pPr>
            <w:r>
              <w:rPr>
                <w:rFonts w:hint="cs"/>
                <w:rtl/>
              </w:rPr>
              <w:t>وطهارةٌ بالأصل مكتفله</w:t>
            </w:r>
            <w:r w:rsidRPr="00725071">
              <w:rPr>
                <w:rStyle w:val="libPoemTiniChar0"/>
                <w:rtl/>
              </w:rPr>
              <w:br/>
              <w:t> </w:t>
            </w:r>
          </w:p>
        </w:tc>
      </w:tr>
      <w:tr w:rsidR="002C4659" w:rsidTr="00CA75B2">
        <w:trPr>
          <w:trHeight w:val="350"/>
        </w:trPr>
        <w:tc>
          <w:tcPr>
            <w:tcW w:w="3920" w:type="dxa"/>
          </w:tcPr>
          <w:p w:rsidR="002C4659" w:rsidRDefault="002C4659" w:rsidP="00CA75B2">
            <w:pPr>
              <w:pStyle w:val="libPoem"/>
            </w:pPr>
            <w:r>
              <w:rPr>
                <w:rFonts w:hint="cs"/>
                <w:rtl/>
              </w:rPr>
              <w:t>والنّاس عالمهم يدين به</w:t>
            </w:r>
            <w:r w:rsidRPr="00725071">
              <w:rPr>
                <w:rStyle w:val="libPoemTiniChar0"/>
                <w:rtl/>
              </w:rPr>
              <w:br/>
              <w:t> </w:t>
            </w:r>
          </w:p>
        </w:tc>
        <w:tc>
          <w:tcPr>
            <w:tcW w:w="279" w:type="dxa"/>
          </w:tcPr>
          <w:p w:rsidR="002C4659" w:rsidRDefault="002C4659" w:rsidP="00CA75B2">
            <w:pPr>
              <w:pStyle w:val="libPoem"/>
              <w:rPr>
                <w:rtl/>
              </w:rPr>
            </w:pPr>
          </w:p>
        </w:tc>
        <w:tc>
          <w:tcPr>
            <w:tcW w:w="3881" w:type="dxa"/>
          </w:tcPr>
          <w:p w:rsidR="002C4659" w:rsidRDefault="002C4659" w:rsidP="00CA75B2">
            <w:pPr>
              <w:pStyle w:val="libPoem"/>
            </w:pPr>
            <w:r>
              <w:rPr>
                <w:rFonts w:hint="cs"/>
                <w:rtl/>
              </w:rPr>
              <w:t>حبّاً ويجهل حقَّه الجهله</w:t>
            </w:r>
            <w:r w:rsidRPr="00725071">
              <w:rPr>
                <w:rStyle w:val="libPoemTiniChar0"/>
                <w:rtl/>
              </w:rPr>
              <w:br/>
              <w:t> </w:t>
            </w:r>
          </w:p>
        </w:tc>
      </w:tr>
      <w:tr w:rsidR="002C4659" w:rsidTr="00CA75B2">
        <w:trPr>
          <w:trHeight w:val="350"/>
        </w:trPr>
        <w:tc>
          <w:tcPr>
            <w:tcW w:w="3920" w:type="dxa"/>
          </w:tcPr>
          <w:p w:rsidR="002C4659" w:rsidRDefault="002C4659" w:rsidP="00CA75B2">
            <w:pPr>
              <w:pStyle w:val="libPoem"/>
            </w:pPr>
            <w:r>
              <w:rPr>
                <w:rFonts w:hint="cs"/>
                <w:rtl/>
              </w:rPr>
              <w:t>ويرى التشيّع في سراتهمُ</w:t>
            </w:r>
            <w:r w:rsidRPr="00725071">
              <w:rPr>
                <w:rStyle w:val="libPoemTiniChar0"/>
                <w:rtl/>
              </w:rPr>
              <w:br/>
              <w:t> </w:t>
            </w:r>
          </w:p>
        </w:tc>
        <w:tc>
          <w:tcPr>
            <w:tcW w:w="279" w:type="dxa"/>
          </w:tcPr>
          <w:p w:rsidR="002C4659" w:rsidRDefault="002C4659" w:rsidP="00CA75B2">
            <w:pPr>
              <w:pStyle w:val="libPoem"/>
              <w:rPr>
                <w:rtl/>
              </w:rPr>
            </w:pPr>
          </w:p>
        </w:tc>
        <w:tc>
          <w:tcPr>
            <w:tcW w:w="3881" w:type="dxa"/>
          </w:tcPr>
          <w:p w:rsidR="002C4659" w:rsidRDefault="002C4659" w:rsidP="00CA75B2">
            <w:pPr>
              <w:pStyle w:val="libPoem"/>
            </w:pPr>
            <w:r>
              <w:rPr>
                <w:rFonts w:hint="cs"/>
                <w:rtl/>
              </w:rPr>
              <w:t>و</w:t>
            </w:r>
            <w:r w:rsidR="00727DF4">
              <w:rPr>
                <w:rFonts w:hint="cs"/>
                <w:rtl/>
              </w:rPr>
              <w:t>النّص</w:t>
            </w:r>
            <w:r>
              <w:rPr>
                <w:rFonts w:hint="cs"/>
                <w:rtl/>
              </w:rPr>
              <w:t>ب في الأرذال والسفله</w:t>
            </w:r>
            <w:r w:rsidRPr="00725071">
              <w:rPr>
                <w:rStyle w:val="libPoemTiniChar0"/>
                <w:rtl/>
              </w:rPr>
              <w:br/>
              <w:t> </w:t>
            </w:r>
          </w:p>
        </w:tc>
      </w:tr>
    </w:tbl>
    <w:p w:rsidR="00666704" w:rsidRDefault="00666704" w:rsidP="009618AF">
      <w:pPr>
        <w:pStyle w:val="libNormal"/>
        <w:rPr>
          <w:rtl/>
        </w:rPr>
      </w:pPr>
      <w:r>
        <w:rPr>
          <w:rFonts w:hint="cs"/>
          <w:rtl/>
        </w:rPr>
        <w:t>وقوله في المعنى</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2C4659" w:rsidTr="00CA75B2">
        <w:trPr>
          <w:trHeight w:val="350"/>
        </w:trPr>
        <w:tc>
          <w:tcPr>
            <w:tcW w:w="3920" w:type="dxa"/>
            <w:shd w:val="clear" w:color="auto" w:fill="auto"/>
          </w:tcPr>
          <w:p w:rsidR="002C4659" w:rsidRDefault="002C4659" w:rsidP="00CA75B2">
            <w:pPr>
              <w:pStyle w:val="libPoem"/>
            </w:pPr>
            <w:r>
              <w:rPr>
                <w:rFonts w:hint="cs"/>
                <w:rtl/>
              </w:rPr>
              <w:t>حبُّ عليٍّ علوّ همَّه</w:t>
            </w:r>
            <w:r w:rsidRPr="00725071">
              <w:rPr>
                <w:rStyle w:val="libPoemTiniChar0"/>
                <w:rtl/>
              </w:rPr>
              <w:br/>
              <w:t> </w:t>
            </w:r>
          </w:p>
        </w:tc>
        <w:tc>
          <w:tcPr>
            <w:tcW w:w="279" w:type="dxa"/>
            <w:shd w:val="clear" w:color="auto" w:fill="auto"/>
          </w:tcPr>
          <w:p w:rsidR="002C4659" w:rsidRDefault="002C4659" w:rsidP="00CA75B2">
            <w:pPr>
              <w:pStyle w:val="libPoem"/>
              <w:rPr>
                <w:rtl/>
              </w:rPr>
            </w:pPr>
          </w:p>
        </w:tc>
        <w:tc>
          <w:tcPr>
            <w:tcW w:w="3881" w:type="dxa"/>
            <w:shd w:val="clear" w:color="auto" w:fill="auto"/>
          </w:tcPr>
          <w:p w:rsidR="002C4659" w:rsidRDefault="002C4659" w:rsidP="00CA75B2">
            <w:pPr>
              <w:pStyle w:val="libPoem"/>
            </w:pPr>
            <w:r>
              <w:rPr>
                <w:rFonts w:hint="cs"/>
                <w:rtl/>
              </w:rPr>
              <w:t>ل</w:t>
            </w:r>
            <w:r w:rsidR="00727DF4">
              <w:rPr>
                <w:rFonts w:hint="cs"/>
                <w:rtl/>
              </w:rPr>
              <w:t>أنّ</w:t>
            </w:r>
            <w:r w:rsidR="00C82565">
              <w:rPr>
                <w:rFonts w:hint="cs"/>
                <w:rtl/>
              </w:rPr>
              <w:t>ه</w:t>
            </w:r>
            <w:r>
              <w:rPr>
                <w:rFonts w:hint="cs"/>
                <w:rtl/>
              </w:rPr>
              <w:t xml:space="preserve"> سيِّد الأئمَّه</w:t>
            </w:r>
            <w:r w:rsidRPr="00725071">
              <w:rPr>
                <w:rStyle w:val="libPoemTiniChar0"/>
                <w:rtl/>
              </w:rPr>
              <w:br/>
              <w:t> </w:t>
            </w:r>
          </w:p>
        </w:tc>
      </w:tr>
      <w:tr w:rsidR="002C4659" w:rsidTr="00CA75B2">
        <w:trPr>
          <w:trHeight w:val="350"/>
        </w:trPr>
        <w:tc>
          <w:tcPr>
            <w:tcW w:w="3920" w:type="dxa"/>
          </w:tcPr>
          <w:p w:rsidR="002C4659" w:rsidRDefault="00A94209" w:rsidP="00CA75B2">
            <w:pPr>
              <w:pStyle w:val="libPoem"/>
            </w:pPr>
            <w:r>
              <w:rPr>
                <w:rFonts w:hint="cs"/>
                <w:rtl/>
              </w:rPr>
              <w:t>ميِّز محبِّيه هل تراهم</w:t>
            </w:r>
            <w:r w:rsidR="002C4659" w:rsidRPr="00725071">
              <w:rPr>
                <w:rStyle w:val="libPoemTiniChar0"/>
                <w:rtl/>
              </w:rPr>
              <w:br/>
              <w:t> </w:t>
            </w:r>
          </w:p>
        </w:tc>
        <w:tc>
          <w:tcPr>
            <w:tcW w:w="279" w:type="dxa"/>
          </w:tcPr>
          <w:p w:rsidR="002C4659" w:rsidRDefault="002C4659" w:rsidP="00CA75B2">
            <w:pPr>
              <w:pStyle w:val="libPoem"/>
              <w:rPr>
                <w:rtl/>
              </w:rPr>
            </w:pPr>
          </w:p>
        </w:tc>
        <w:tc>
          <w:tcPr>
            <w:tcW w:w="3881" w:type="dxa"/>
          </w:tcPr>
          <w:p w:rsidR="002C4659" w:rsidRDefault="00A94209" w:rsidP="00CA75B2">
            <w:pPr>
              <w:pStyle w:val="libPoem"/>
            </w:pPr>
            <w:r>
              <w:rPr>
                <w:rFonts w:hint="cs"/>
                <w:rtl/>
              </w:rPr>
              <w:t>إلّا ذوي ثروة ونعمه؟</w:t>
            </w:r>
            <w:r w:rsidRPr="00666704">
              <w:rPr>
                <w:rFonts w:hint="cs"/>
                <w:rtl/>
              </w:rPr>
              <w:t>!</w:t>
            </w:r>
            <w:r w:rsidR="002C4659" w:rsidRPr="00725071">
              <w:rPr>
                <w:rStyle w:val="libPoemTiniChar0"/>
                <w:rtl/>
              </w:rPr>
              <w:br/>
              <w:t> </w:t>
            </w:r>
          </w:p>
        </w:tc>
      </w:tr>
      <w:tr w:rsidR="002C4659" w:rsidTr="00CA75B2">
        <w:trPr>
          <w:trHeight w:val="350"/>
        </w:trPr>
        <w:tc>
          <w:tcPr>
            <w:tcW w:w="3920" w:type="dxa"/>
          </w:tcPr>
          <w:p w:rsidR="002C4659" w:rsidRDefault="00A94209" w:rsidP="00CA75B2">
            <w:pPr>
              <w:pStyle w:val="libPoem"/>
            </w:pPr>
            <w:r>
              <w:rPr>
                <w:rFonts w:hint="cs"/>
                <w:rtl/>
              </w:rPr>
              <w:t>بين رئيس إلى أديب</w:t>
            </w:r>
            <w:r w:rsidR="002C4659" w:rsidRPr="00725071">
              <w:rPr>
                <w:rStyle w:val="libPoemTiniChar0"/>
                <w:rtl/>
              </w:rPr>
              <w:br/>
              <w:t> </w:t>
            </w:r>
          </w:p>
        </w:tc>
        <w:tc>
          <w:tcPr>
            <w:tcW w:w="279" w:type="dxa"/>
          </w:tcPr>
          <w:p w:rsidR="002C4659" w:rsidRDefault="002C4659" w:rsidP="00CA75B2">
            <w:pPr>
              <w:pStyle w:val="libPoem"/>
              <w:rPr>
                <w:rtl/>
              </w:rPr>
            </w:pPr>
          </w:p>
        </w:tc>
        <w:tc>
          <w:tcPr>
            <w:tcW w:w="3881" w:type="dxa"/>
          </w:tcPr>
          <w:p w:rsidR="002C4659" w:rsidRDefault="00A94209" w:rsidP="00CA75B2">
            <w:pPr>
              <w:pStyle w:val="libPoem"/>
            </w:pPr>
            <w:r>
              <w:rPr>
                <w:rFonts w:hint="cs"/>
                <w:rtl/>
              </w:rPr>
              <w:t>قد أكمل الطرف واستتمَّه</w:t>
            </w:r>
            <w:r w:rsidR="002C4659" w:rsidRPr="00725071">
              <w:rPr>
                <w:rStyle w:val="libPoemTiniChar0"/>
                <w:rtl/>
              </w:rPr>
              <w:br/>
              <w:t> </w:t>
            </w:r>
          </w:p>
        </w:tc>
      </w:tr>
      <w:tr w:rsidR="002C4659" w:rsidTr="00CA75B2">
        <w:trPr>
          <w:trHeight w:val="350"/>
        </w:trPr>
        <w:tc>
          <w:tcPr>
            <w:tcW w:w="3920" w:type="dxa"/>
          </w:tcPr>
          <w:p w:rsidR="002C4659" w:rsidRDefault="00A94209" w:rsidP="00CA75B2">
            <w:pPr>
              <w:pStyle w:val="libPoem"/>
            </w:pPr>
            <w:r>
              <w:rPr>
                <w:rFonts w:hint="cs"/>
                <w:rtl/>
              </w:rPr>
              <w:t>وطيّب الأصل ليس فيه</w:t>
            </w:r>
            <w:r w:rsidR="002C4659" w:rsidRPr="00725071">
              <w:rPr>
                <w:rStyle w:val="libPoemTiniChar0"/>
                <w:rtl/>
              </w:rPr>
              <w:br/>
              <w:t> </w:t>
            </w:r>
          </w:p>
        </w:tc>
        <w:tc>
          <w:tcPr>
            <w:tcW w:w="279" w:type="dxa"/>
          </w:tcPr>
          <w:p w:rsidR="002C4659" w:rsidRDefault="002C4659" w:rsidP="00CA75B2">
            <w:pPr>
              <w:pStyle w:val="libPoem"/>
              <w:rPr>
                <w:rtl/>
              </w:rPr>
            </w:pPr>
          </w:p>
        </w:tc>
        <w:tc>
          <w:tcPr>
            <w:tcW w:w="3881" w:type="dxa"/>
          </w:tcPr>
          <w:p w:rsidR="002C4659" w:rsidRDefault="00A94209" w:rsidP="00CA75B2">
            <w:pPr>
              <w:pStyle w:val="libPoem"/>
            </w:pPr>
            <w:r>
              <w:rPr>
                <w:rFonts w:hint="cs"/>
                <w:rtl/>
              </w:rPr>
              <w:t>عند امتحان الاُصول تُهمه</w:t>
            </w:r>
            <w:r w:rsidR="002C4659" w:rsidRPr="00725071">
              <w:rPr>
                <w:rStyle w:val="libPoemTiniChar0"/>
                <w:rtl/>
              </w:rPr>
              <w:br/>
              <w:t> </w:t>
            </w:r>
          </w:p>
        </w:tc>
      </w:tr>
      <w:tr w:rsidR="002C4659" w:rsidTr="00CA75B2">
        <w:trPr>
          <w:trHeight w:val="350"/>
        </w:trPr>
        <w:tc>
          <w:tcPr>
            <w:tcW w:w="3920" w:type="dxa"/>
          </w:tcPr>
          <w:p w:rsidR="002C4659" w:rsidRDefault="00A94209" w:rsidP="00CA75B2">
            <w:pPr>
              <w:pStyle w:val="libPoem"/>
            </w:pPr>
            <w:r>
              <w:rPr>
                <w:rFonts w:hint="cs"/>
                <w:rtl/>
              </w:rPr>
              <w:t>فهم إذا خلصوا ضياء</w:t>
            </w:r>
            <w:r w:rsidR="002C4659" w:rsidRPr="00725071">
              <w:rPr>
                <w:rStyle w:val="libPoemTiniChar0"/>
                <w:rtl/>
              </w:rPr>
              <w:br/>
              <w:t> </w:t>
            </w:r>
          </w:p>
        </w:tc>
        <w:tc>
          <w:tcPr>
            <w:tcW w:w="279" w:type="dxa"/>
          </w:tcPr>
          <w:p w:rsidR="002C4659" w:rsidRDefault="002C4659" w:rsidP="00CA75B2">
            <w:pPr>
              <w:pStyle w:val="libPoem"/>
              <w:rPr>
                <w:rtl/>
              </w:rPr>
            </w:pPr>
          </w:p>
        </w:tc>
        <w:tc>
          <w:tcPr>
            <w:tcW w:w="3881" w:type="dxa"/>
          </w:tcPr>
          <w:p w:rsidR="002C4659" w:rsidRDefault="00A94209" w:rsidP="00CA75B2">
            <w:pPr>
              <w:pStyle w:val="libPoem"/>
            </w:pPr>
            <w:r>
              <w:rPr>
                <w:rFonts w:hint="cs"/>
                <w:rtl/>
              </w:rPr>
              <w:t>و</w:t>
            </w:r>
            <w:r w:rsidR="00727DF4">
              <w:rPr>
                <w:rFonts w:hint="cs"/>
                <w:rtl/>
              </w:rPr>
              <w:t>النص</w:t>
            </w:r>
            <w:r>
              <w:rPr>
                <w:rFonts w:hint="cs"/>
                <w:rtl/>
              </w:rPr>
              <w:t>ب الظالمون ظلمه</w:t>
            </w:r>
            <w:r w:rsidR="002C4659" w:rsidRPr="00725071">
              <w:rPr>
                <w:rStyle w:val="libPoemTiniChar0"/>
                <w:rtl/>
              </w:rPr>
              <w:br/>
              <w:t> </w:t>
            </w:r>
          </w:p>
        </w:tc>
      </w:tr>
    </w:tbl>
    <w:p w:rsidR="00FB201C" w:rsidRDefault="00666704" w:rsidP="009618AF">
      <w:pPr>
        <w:pStyle w:val="libNormal"/>
        <w:rPr>
          <w:rtl/>
        </w:rPr>
      </w:pPr>
      <w:r>
        <w:rPr>
          <w:rFonts w:hint="cs"/>
          <w:rtl/>
        </w:rPr>
        <w:t xml:space="preserve">هذه الأبيات ذكرها له الثعالبي في ( </w:t>
      </w:r>
      <w:r w:rsidR="00727DF4">
        <w:rPr>
          <w:rFonts w:hint="cs"/>
          <w:rtl/>
        </w:rPr>
        <w:t>ثم</w:t>
      </w:r>
      <w:r>
        <w:rPr>
          <w:rFonts w:hint="cs"/>
          <w:rtl/>
        </w:rPr>
        <w:t>ار القلوب ) ص 136 في وجه إضافة السواد إلى وجه الناصبي</w:t>
      </w:r>
      <w:r w:rsidR="00E66EDC">
        <w:rPr>
          <w:rFonts w:hint="cs"/>
          <w:rtl/>
        </w:rPr>
        <w:t>،</w:t>
      </w:r>
      <w:r>
        <w:rPr>
          <w:rFonts w:hint="cs"/>
          <w:rtl/>
        </w:rPr>
        <w:t xml:space="preserve"> ويأتي مثله في ترجمة الناشي الصغير.</w:t>
      </w:r>
    </w:p>
    <w:p w:rsidR="00666704" w:rsidRDefault="00F67EBD" w:rsidP="00F67EBD">
      <w:pPr>
        <w:pStyle w:val="libLine"/>
        <w:rPr>
          <w:rtl/>
        </w:rPr>
      </w:pPr>
      <w:r>
        <w:rPr>
          <w:rFonts w:hint="cs"/>
          <w:rtl/>
        </w:rPr>
        <w:t>____________________</w:t>
      </w:r>
    </w:p>
    <w:p w:rsidR="00FB201C" w:rsidRDefault="00666704" w:rsidP="00727DF4">
      <w:pPr>
        <w:pStyle w:val="libFootnote0"/>
        <w:rPr>
          <w:rtl/>
        </w:rPr>
      </w:pPr>
      <w:r w:rsidRPr="008A0D7A">
        <w:rPr>
          <w:rFonts w:hint="cs"/>
          <w:rtl/>
        </w:rPr>
        <w:t xml:space="preserve">* </w:t>
      </w:r>
      <w:r w:rsidR="0013021F">
        <w:rPr>
          <w:rFonts w:hint="cs"/>
          <w:rtl/>
        </w:rPr>
        <w:t>-</w:t>
      </w:r>
      <w:r w:rsidRPr="008A0D7A">
        <w:rPr>
          <w:rFonts w:hint="cs"/>
          <w:rtl/>
        </w:rPr>
        <w:t xml:space="preserve"> النجيع</w:t>
      </w:r>
      <w:r w:rsidR="00E66EDC">
        <w:rPr>
          <w:rFonts w:hint="cs"/>
          <w:rtl/>
        </w:rPr>
        <w:t>:</w:t>
      </w:r>
      <w:r w:rsidRPr="008A0D7A">
        <w:rPr>
          <w:rFonts w:hint="cs"/>
          <w:rtl/>
        </w:rPr>
        <w:t xml:space="preserve">من الدم ما كان مائلا </w:t>
      </w:r>
      <w:r w:rsidR="00727DF4">
        <w:rPr>
          <w:rFonts w:hint="cs"/>
          <w:rtl/>
        </w:rPr>
        <w:t>ا</w:t>
      </w:r>
      <w:r w:rsidRPr="008A0D7A">
        <w:rPr>
          <w:rFonts w:hint="cs"/>
          <w:rtl/>
        </w:rPr>
        <w:t>لى السواد.</w:t>
      </w:r>
    </w:p>
    <w:p w:rsidR="00666704" w:rsidRPr="00666704" w:rsidRDefault="00666704" w:rsidP="009618AF">
      <w:pPr>
        <w:pStyle w:val="libNormal"/>
      </w:pPr>
      <w:r>
        <w:rPr>
          <w:rFonts w:hint="cs"/>
          <w:rtl/>
        </w:rPr>
        <w:br w:type="page"/>
      </w:r>
    </w:p>
    <w:p w:rsidR="00666704" w:rsidRDefault="00666704" w:rsidP="00DE189F">
      <w:pPr>
        <w:pStyle w:val="libNormal"/>
        <w:rPr>
          <w:rtl/>
        </w:rPr>
      </w:pPr>
      <w:r>
        <w:rPr>
          <w:rFonts w:hint="cs"/>
          <w:rtl/>
        </w:rPr>
        <w:lastRenderedPageBreak/>
        <w:t xml:space="preserve">ولكشاجم يرثي آل الرسول </w:t>
      </w:r>
      <w:r w:rsidR="00E66EDC" w:rsidRPr="00E66EDC">
        <w:rPr>
          <w:rFonts w:eastAsiaTheme="minorHAnsi"/>
          <w:rtl/>
        </w:rPr>
        <w:t>صلّى الله عليه وآله وسلّم</w:t>
      </w:r>
      <w:r>
        <w:rPr>
          <w:rFonts w:hint="cs"/>
          <w:rtl/>
        </w:rPr>
        <w:t xml:space="preserve">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0813D5" w:rsidTr="002B3C57">
        <w:trPr>
          <w:trHeight w:val="350"/>
        </w:trPr>
        <w:tc>
          <w:tcPr>
            <w:tcW w:w="4236" w:type="dxa"/>
            <w:shd w:val="clear" w:color="auto" w:fill="auto"/>
          </w:tcPr>
          <w:p w:rsidR="000813D5" w:rsidRDefault="000813D5" w:rsidP="00CA75B2">
            <w:pPr>
              <w:pStyle w:val="libPoem"/>
            </w:pPr>
            <w:r w:rsidRPr="009618AF">
              <w:rPr>
                <w:rFonts w:hint="cs"/>
                <w:rtl/>
              </w:rPr>
              <w:t>أجل هو الرزء فادحه</w:t>
            </w:r>
            <w:r>
              <w:rPr>
                <w:rFonts w:hint="cs"/>
                <w:rtl/>
              </w:rPr>
              <w:t>ُ</w:t>
            </w:r>
            <w:r w:rsidRPr="00725071">
              <w:rPr>
                <w:rStyle w:val="libPoemTiniChar0"/>
                <w:rtl/>
              </w:rPr>
              <w:br/>
              <w:t> </w:t>
            </w:r>
          </w:p>
        </w:tc>
        <w:tc>
          <w:tcPr>
            <w:tcW w:w="302" w:type="dxa"/>
            <w:shd w:val="clear" w:color="auto" w:fill="auto"/>
          </w:tcPr>
          <w:p w:rsidR="000813D5" w:rsidRDefault="000813D5" w:rsidP="00CA75B2">
            <w:pPr>
              <w:pStyle w:val="libPoem"/>
              <w:rPr>
                <w:rtl/>
              </w:rPr>
            </w:pPr>
          </w:p>
        </w:tc>
        <w:tc>
          <w:tcPr>
            <w:tcW w:w="4195" w:type="dxa"/>
            <w:shd w:val="clear" w:color="auto" w:fill="auto"/>
          </w:tcPr>
          <w:p w:rsidR="000813D5" w:rsidRDefault="000813D5" w:rsidP="00CA75B2">
            <w:pPr>
              <w:pStyle w:val="libPoem"/>
            </w:pPr>
            <w:r w:rsidRPr="009618AF">
              <w:rPr>
                <w:rFonts w:hint="cs"/>
                <w:rtl/>
              </w:rPr>
              <w:t>باكره فاجع</w:t>
            </w:r>
            <w:r>
              <w:rPr>
                <w:rFonts w:hint="cs"/>
                <w:rtl/>
              </w:rPr>
              <w:t>ُ</w:t>
            </w:r>
            <w:r w:rsidRPr="009618AF">
              <w:rPr>
                <w:rFonts w:hint="cs"/>
                <w:rtl/>
              </w:rPr>
              <w:t xml:space="preserve"> ورائحه</w:t>
            </w:r>
            <w:r>
              <w:rPr>
                <w:rFonts w:hint="cs"/>
                <w:rtl/>
              </w:rPr>
              <w:t>ُ</w:t>
            </w:r>
            <w:r w:rsidRPr="00725071">
              <w:rPr>
                <w:rStyle w:val="libPoemTiniChar0"/>
                <w:rtl/>
              </w:rPr>
              <w:br/>
              <w:t> </w:t>
            </w:r>
          </w:p>
        </w:tc>
      </w:tr>
      <w:tr w:rsidR="000813D5" w:rsidTr="002B3C57">
        <w:trPr>
          <w:trHeight w:val="350"/>
        </w:trPr>
        <w:tc>
          <w:tcPr>
            <w:tcW w:w="4236" w:type="dxa"/>
          </w:tcPr>
          <w:p w:rsidR="000813D5" w:rsidRDefault="000813D5" w:rsidP="00CA75B2">
            <w:pPr>
              <w:pStyle w:val="libPoem"/>
            </w:pPr>
            <w:r w:rsidRPr="009618AF">
              <w:rPr>
                <w:rFonts w:hint="cs"/>
                <w:rtl/>
              </w:rPr>
              <w:t>ل</w:t>
            </w:r>
            <w:r>
              <w:rPr>
                <w:rFonts w:hint="cs"/>
                <w:rtl/>
              </w:rPr>
              <w:t>ا</w:t>
            </w:r>
            <w:r w:rsidR="00727DF4">
              <w:rPr>
                <w:rFonts w:hint="cs"/>
                <w:rtl/>
              </w:rPr>
              <w:t>رب</w:t>
            </w:r>
            <w:r w:rsidRPr="009618AF">
              <w:rPr>
                <w:rFonts w:hint="cs"/>
                <w:rtl/>
              </w:rPr>
              <w:t>ع دار</w:t>
            </w:r>
            <w:r>
              <w:rPr>
                <w:rFonts w:hint="cs"/>
                <w:rtl/>
              </w:rPr>
              <w:t>ٍ</w:t>
            </w:r>
            <w:r w:rsidRPr="009618AF">
              <w:rPr>
                <w:rFonts w:hint="cs"/>
                <w:rtl/>
              </w:rPr>
              <w:t xml:space="preserve"> عفا ولا طلل</w:t>
            </w:r>
            <w:r w:rsidRPr="00725071">
              <w:rPr>
                <w:rStyle w:val="libPoemTiniChar0"/>
                <w:rtl/>
              </w:rPr>
              <w:br/>
              <w:t> </w:t>
            </w:r>
          </w:p>
        </w:tc>
        <w:tc>
          <w:tcPr>
            <w:tcW w:w="302" w:type="dxa"/>
          </w:tcPr>
          <w:p w:rsidR="000813D5" w:rsidRDefault="000813D5" w:rsidP="00CA75B2">
            <w:pPr>
              <w:pStyle w:val="libPoem"/>
              <w:rPr>
                <w:rtl/>
              </w:rPr>
            </w:pPr>
          </w:p>
        </w:tc>
        <w:tc>
          <w:tcPr>
            <w:tcW w:w="4195" w:type="dxa"/>
          </w:tcPr>
          <w:p w:rsidR="000813D5" w:rsidRDefault="000813D5" w:rsidP="00CA75B2">
            <w:pPr>
              <w:pStyle w:val="libPoem"/>
            </w:pPr>
            <w:r w:rsidRPr="009618AF">
              <w:rPr>
                <w:rFonts w:hint="cs"/>
                <w:rtl/>
              </w:rPr>
              <w:t>أوحش لم</w:t>
            </w:r>
            <w:r>
              <w:rPr>
                <w:rFonts w:hint="cs"/>
                <w:rtl/>
              </w:rPr>
              <w:t>ّ</w:t>
            </w:r>
            <w:r w:rsidRPr="009618AF">
              <w:rPr>
                <w:rFonts w:hint="cs"/>
                <w:rtl/>
              </w:rPr>
              <w:t>ا نأت ملاقحه</w:t>
            </w:r>
            <w:r>
              <w:rPr>
                <w:rFonts w:hint="cs"/>
                <w:rtl/>
              </w:rPr>
              <w:t>ُ</w:t>
            </w:r>
            <w:r w:rsidRPr="00725071">
              <w:rPr>
                <w:rStyle w:val="libPoemTiniChar0"/>
                <w:rtl/>
              </w:rPr>
              <w:br/>
              <w:t> </w:t>
            </w:r>
          </w:p>
        </w:tc>
      </w:tr>
      <w:tr w:rsidR="000813D5" w:rsidTr="002B3C57">
        <w:trPr>
          <w:trHeight w:val="350"/>
        </w:trPr>
        <w:tc>
          <w:tcPr>
            <w:tcW w:w="4236" w:type="dxa"/>
          </w:tcPr>
          <w:p w:rsidR="000813D5" w:rsidRDefault="000813D5" w:rsidP="00CA75B2">
            <w:pPr>
              <w:pStyle w:val="libPoem"/>
            </w:pPr>
            <w:r w:rsidRPr="009618AF">
              <w:rPr>
                <w:rFonts w:hint="cs"/>
                <w:rtl/>
              </w:rPr>
              <w:t>فجائع</w:t>
            </w:r>
            <w:r>
              <w:rPr>
                <w:rFonts w:hint="cs"/>
                <w:rtl/>
              </w:rPr>
              <w:t>ٌ</w:t>
            </w:r>
            <w:r w:rsidRPr="009618AF">
              <w:rPr>
                <w:rFonts w:hint="cs"/>
                <w:rtl/>
              </w:rPr>
              <w:t xml:space="preserve"> لو درى الجنين بها</w:t>
            </w:r>
            <w:r w:rsidRPr="00725071">
              <w:rPr>
                <w:rStyle w:val="libPoemTiniChar0"/>
                <w:rtl/>
              </w:rPr>
              <w:br/>
              <w:t> </w:t>
            </w:r>
          </w:p>
        </w:tc>
        <w:tc>
          <w:tcPr>
            <w:tcW w:w="302" w:type="dxa"/>
          </w:tcPr>
          <w:p w:rsidR="000813D5" w:rsidRDefault="000813D5" w:rsidP="00CA75B2">
            <w:pPr>
              <w:pStyle w:val="libPoem"/>
              <w:rPr>
                <w:rtl/>
              </w:rPr>
            </w:pPr>
          </w:p>
        </w:tc>
        <w:tc>
          <w:tcPr>
            <w:tcW w:w="4195" w:type="dxa"/>
          </w:tcPr>
          <w:p w:rsidR="000813D5" w:rsidRDefault="000813D5" w:rsidP="00CA75B2">
            <w:pPr>
              <w:pStyle w:val="libPoem"/>
            </w:pPr>
            <w:r w:rsidRPr="009618AF">
              <w:rPr>
                <w:rFonts w:hint="cs"/>
                <w:rtl/>
              </w:rPr>
              <w:t>لعاد مبيض</w:t>
            </w:r>
            <w:r>
              <w:rPr>
                <w:rFonts w:hint="cs"/>
                <w:rtl/>
              </w:rPr>
              <w:t>َّ</w:t>
            </w:r>
            <w:r w:rsidRPr="009618AF">
              <w:rPr>
                <w:rFonts w:hint="cs"/>
                <w:rtl/>
              </w:rPr>
              <w:t>ة</w:t>
            </w:r>
            <w:r>
              <w:rPr>
                <w:rFonts w:hint="cs"/>
                <w:rtl/>
              </w:rPr>
              <w:t>ً</w:t>
            </w:r>
            <w:r w:rsidRPr="009618AF">
              <w:rPr>
                <w:rFonts w:hint="cs"/>
                <w:rtl/>
              </w:rPr>
              <w:t xml:space="preserve"> مسالحه</w:t>
            </w:r>
            <w:r>
              <w:rPr>
                <w:rFonts w:hint="cs"/>
                <w:rtl/>
              </w:rPr>
              <w:t>ُ</w:t>
            </w:r>
            <w:r w:rsidRPr="00725071">
              <w:rPr>
                <w:rStyle w:val="libPoemTiniChar0"/>
                <w:rtl/>
              </w:rPr>
              <w:br/>
              <w:t> </w:t>
            </w:r>
          </w:p>
        </w:tc>
      </w:tr>
      <w:tr w:rsidR="000813D5" w:rsidTr="002B3C57">
        <w:trPr>
          <w:trHeight w:val="350"/>
        </w:trPr>
        <w:tc>
          <w:tcPr>
            <w:tcW w:w="4236" w:type="dxa"/>
          </w:tcPr>
          <w:p w:rsidR="000813D5" w:rsidRDefault="000813D5" w:rsidP="00CA75B2">
            <w:pPr>
              <w:pStyle w:val="libPoem"/>
            </w:pPr>
            <w:r w:rsidRPr="009618AF">
              <w:rPr>
                <w:rFonts w:hint="cs"/>
                <w:rtl/>
              </w:rPr>
              <w:t>يا بؤس دهر</w:t>
            </w:r>
            <w:r>
              <w:rPr>
                <w:rFonts w:hint="cs"/>
                <w:rtl/>
              </w:rPr>
              <w:t>ٍ</w:t>
            </w:r>
            <w:r w:rsidRPr="009618AF">
              <w:rPr>
                <w:rFonts w:hint="cs"/>
                <w:rtl/>
              </w:rPr>
              <w:t xml:space="preserve"> على آل رسو</w:t>
            </w:r>
            <w:r w:rsidRPr="00725071">
              <w:rPr>
                <w:rStyle w:val="libPoemTiniChar0"/>
                <w:rtl/>
              </w:rPr>
              <w:br/>
              <w:t> </w:t>
            </w:r>
          </w:p>
        </w:tc>
        <w:tc>
          <w:tcPr>
            <w:tcW w:w="302" w:type="dxa"/>
          </w:tcPr>
          <w:p w:rsidR="000813D5" w:rsidRDefault="000813D5" w:rsidP="00CA75B2">
            <w:pPr>
              <w:pStyle w:val="libPoem"/>
              <w:rPr>
                <w:rtl/>
              </w:rPr>
            </w:pPr>
          </w:p>
        </w:tc>
        <w:tc>
          <w:tcPr>
            <w:tcW w:w="4195" w:type="dxa"/>
          </w:tcPr>
          <w:p w:rsidR="000813D5" w:rsidRDefault="000813D5" w:rsidP="00CA75B2">
            <w:pPr>
              <w:pStyle w:val="libPoem"/>
            </w:pPr>
            <w:r>
              <w:rPr>
                <w:rFonts w:hint="cs"/>
                <w:rtl/>
              </w:rPr>
              <w:t xml:space="preserve">ل </w:t>
            </w:r>
            <w:r w:rsidRPr="009618AF">
              <w:rPr>
                <w:rFonts w:hint="cs"/>
                <w:rtl/>
              </w:rPr>
              <w:t>الله تجتاحهم جوائحه</w:t>
            </w:r>
            <w:r>
              <w:rPr>
                <w:rFonts w:hint="cs"/>
                <w:rtl/>
              </w:rPr>
              <w:t>ُ</w:t>
            </w:r>
            <w:r w:rsidRPr="009618AF">
              <w:rPr>
                <w:rFonts w:hint="cs"/>
                <w:rtl/>
              </w:rPr>
              <w:t xml:space="preserve"> </w:t>
            </w:r>
            <w:r w:rsidRPr="00583C0E">
              <w:rPr>
                <w:rStyle w:val="libFootnotenumChar"/>
                <w:rFonts w:hint="cs"/>
                <w:rtl/>
              </w:rPr>
              <w:t>(1)</w:t>
            </w:r>
            <w:r w:rsidRPr="00725071">
              <w:rPr>
                <w:rStyle w:val="libPoemTiniChar0"/>
                <w:rtl/>
              </w:rPr>
              <w:br/>
              <w:t> </w:t>
            </w:r>
          </w:p>
        </w:tc>
      </w:tr>
      <w:tr w:rsidR="000813D5" w:rsidTr="002B3C57">
        <w:trPr>
          <w:trHeight w:val="350"/>
        </w:trPr>
        <w:tc>
          <w:tcPr>
            <w:tcW w:w="4236" w:type="dxa"/>
          </w:tcPr>
          <w:p w:rsidR="000813D5" w:rsidRDefault="000813D5" w:rsidP="00CA75B2">
            <w:pPr>
              <w:pStyle w:val="libPoem"/>
            </w:pPr>
            <w:r w:rsidRPr="009618AF">
              <w:rPr>
                <w:rFonts w:hint="cs"/>
                <w:rtl/>
              </w:rPr>
              <w:t>إذا تفك</w:t>
            </w:r>
            <w:r>
              <w:rPr>
                <w:rFonts w:hint="cs"/>
                <w:rtl/>
              </w:rPr>
              <w:t>ّ</w:t>
            </w:r>
            <w:r w:rsidRPr="009618AF">
              <w:rPr>
                <w:rFonts w:hint="cs"/>
                <w:rtl/>
              </w:rPr>
              <w:t>رت في مصابهم</w:t>
            </w:r>
            <w:r>
              <w:rPr>
                <w:rFonts w:hint="cs"/>
                <w:rtl/>
              </w:rPr>
              <w:t>ُ</w:t>
            </w:r>
            <w:r w:rsidRPr="00725071">
              <w:rPr>
                <w:rStyle w:val="libPoemTiniChar0"/>
                <w:rtl/>
              </w:rPr>
              <w:br/>
              <w:t> </w:t>
            </w:r>
          </w:p>
        </w:tc>
        <w:tc>
          <w:tcPr>
            <w:tcW w:w="302" w:type="dxa"/>
          </w:tcPr>
          <w:p w:rsidR="000813D5" w:rsidRDefault="000813D5" w:rsidP="00CA75B2">
            <w:pPr>
              <w:pStyle w:val="libPoem"/>
              <w:rPr>
                <w:rtl/>
              </w:rPr>
            </w:pPr>
          </w:p>
        </w:tc>
        <w:tc>
          <w:tcPr>
            <w:tcW w:w="4195" w:type="dxa"/>
          </w:tcPr>
          <w:p w:rsidR="000813D5" w:rsidRDefault="000813D5" w:rsidP="00CA75B2">
            <w:pPr>
              <w:pStyle w:val="libPoem"/>
            </w:pPr>
            <w:r w:rsidRPr="009618AF">
              <w:rPr>
                <w:rFonts w:hint="cs"/>
                <w:rtl/>
              </w:rPr>
              <w:t>أثقب زند الهموم قادحه</w:t>
            </w:r>
            <w:r w:rsidRPr="00725071">
              <w:rPr>
                <w:rStyle w:val="libPoemTiniChar0"/>
                <w:rtl/>
              </w:rPr>
              <w:br/>
              <w:t> </w:t>
            </w:r>
          </w:p>
        </w:tc>
      </w:tr>
      <w:tr w:rsidR="000813D5" w:rsidTr="002B3C57">
        <w:tblPrEx>
          <w:tblLook w:val="04A0" w:firstRow="1" w:lastRow="0" w:firstColumn="1" w:lastColumn="0" w:noHBand="0" w:noVBand="1"/>
        </w:tblPrEx>
        <w:trPr>
          <w:trHeight w:val="350"/>
        </w:trPr>
        <w:tc>
          <w:tcPr>
            <w:tcW w:w="4236" w:type="dxa"/>
          </w:tcPr>
          <w:p w:rsidR="000813D5" w:rsidRDefault="000813D5" w:rsidP="00CA75B2">
            <w:pPr>
              <w:pStyle w:val="libPoem"/>
            </w:pPr>
            <w:r w:rsidRPr="009618AF">
              <w:rPr>
                <w:rFonts w:hint="cs"/>
                <w:rtl/>
              </w:rPr>
              <w:t>بعضهم</w:t>
            </w:r>
            <w:r>
              <w:rPr>
                <w:rFonts w:hint="cs"/>
                <w:rtl/>
              </w:rPr>
              <w:t>ُ</w:t>
            </w:r>
            <w:r w:rsidRPr="009618AF">
              <w:rPr>
                <w:rFonts w:hint="cs"/>
                <w:rtl/>
              </w:rPr>
              <w:t xml:space="preserve"> ق</w:t>
            </w:r>
            <w:r w:rsidR="007E486F">
              <w:rPr>
                <w:rFonts w:hint="cs"/>
                <w:rtl/>
              </w:rPr>
              <w:t>ربّ</w:t>
            </w:r>
            <w:r w:rsidRPr="009618AF">
              <w:rPr>
                <w:rFonts w:hint="cs"/>
                <w:rtl/>
              </w:rPr>
              <w:t>ت مصارعه</w:t>
            </w:r>
            <w:r w:rsidRPr="00725071">
              <w:rPr>
                <w:rStyle w:val="libPoemTiniChar0"/>
                <w:rtl/>
              </w:rPr>
              <w:br/>
              <w:t> </w:t>
            </w:r>
          </w:p>
        </w:tc>
        <w:tc>
          <w:tcPr>
            <w:tcW w:w="302" w:type="dxa"/>
          </w:tcPr>
          <w:p w:rsidR="000813D5" w:rsidRDefault="000813D5" w:rsidP="00CA75B2">
            <w:pPr>
              <w:pStyle w:val="libPoem"/>
              <w:rPr>
                <w:rtl/>
              </w:rPr>
            </w:pPr>
          </w:p>
        </w:tc>
        <w:tc>
          <w:tcPr>
            <w:tcW w:w="4195" w:type="dxa"/>
          </w:tcPr>
          <w:p w:rsidR="000813D5" w:rsidRDefault="002B3C57" w:rsidP="00CA75B2">
            <w:pPr>
              <w:pStyle w:val="libPoem"/>
            </w:pPr>
            <w:r w:rsidRPr="009618AF">
              <w:rPr>
                <w:rFonts w:hint="cs"/>
                <w:rtl/>
              </w:rPr>
              <w:t>وبعضهم بوعدت مطارحه</w:t>
            </w:r>
            <w:r>
              <w:rPr>
                <w:rFonts w:hint="cs"/>
                <w:rtl/>
              </w:rPr>
              <w:t>ُ</w:t>
            </w:r>
            <w:r w:rsidR="000813D5" w:rsidRPr="00725071">
              <w:rPr>
                <w:rStyle w:val="libPoemTiniChar0"/>
                <w:rtl/>
              </w:rPr>
              <w:br/>
              <w:t> </w:t>
            </w:r>
          </w:p>
        </w:tc>
      </w:tr>
      <w:tr w:rsidR="000813D5" w:rsidTr="002B3C57">
        <w:tblPrEx>
          <w:tblLook w:val="04A0" w:firstRow="1" w:lastRow="0" w:firstColumn="1" w:lastColumn="0" w:noHBand="0" w:noVBand="1"/>
        </w:tblPrEx>
        <w:trPr>
          <w:trHeight w:val="350"/>
        </w:trPr>
        <w:tc>
          <w:tcPr>
            <w:tcW w:w="4236" w:type="dxa"/>
          </w:tcPr>
          <w:p w:rsidR="000813D5" w:rsidRDefault="002B3C57" w:rsidP="00CA75B2">
            <w:pPr>
              <w:pStyle w:val="libPoem"/>
            </w:pPr>
            <w:r w:rsidRPr="009618AF">
              <w:rPr>
                <w:rFonts w:hint="cs"/>
                <w:rtl/>
              </w:rPr>
              <w:t>أظلم في ك</w:t>
            </w:r>
            <w:r w:rsidR="00727DF4">
              <w:rPr>
                <w:rFonts w:hint="cs"/>
                <w:rtl/>
              </w:rPr>
              <w:t>رب</w:t>
            </w:r>
            <w:r w:rsidRPr="009618AF">
              <w:rPr>
                <w:rFonts w:hint="cs"/>
                <w:rtl/>
              </w:rPr>
              <w:t>لاء يومهم</w:t>
            </w:r>
            <w:r>
              <w:rPr>
                <w:rFonts w:hint="cs"/>
                <w:rtl/>
              </w:rPr>
              <w:t>ُ</w:t>
            </w:r>
            <w:r w:rsidR="000813D5" w:rsidRPr="00725071">
              <w:rPr>
                <w:rStyle w:val="libPoemTiniChar0"/>
                <w:rtl/>
              </w:rPr>
              <w:br/>
              <w:t> </w:t>
            </w:r>
          </w:p>
        </w:tc>
        <w:tc>
          <w:tcPr>
            <w:tcW w:w="302" w:type="dxa"/>
          </w:tcPr>
          <w:p w:rsidR="000813D5" w:rsidRDefault="000813D5" w:rsidP="00CA75B2">
            <w:pPr>
              <w:pStyle w:val="libPoem"/>
              <w:rPr>
                <w:rtl/>
              </w:rPr>
            </w:pPr>
          </w:p>
        </w:tc>
        <w:tc>
          <w:tcPr>
            <w:tcW w:w="4195" w:type="dxa"/>
          </w:tcPr>
          <w:p w:rsidR="000813D5" w:rsidRDefault="003F1058" w:rsidP="00CA75B2">
            <w:pPr>
              <w:pStyle w:val="libPoem"/>
            </w:pPr>
            <w:r>
              <w:rPr>
                <w:rFonts w:hint="cs"/>
                <w:rtl/>
              </w:rPr>
              <w:t>ثمَّ</w:t>
            </w:r>
            <w:r w:rsidR="002B3C57" w:rsidRPr="009618AF">
              <w:rPr>
                <w:rFonts w:hint="cs"/>
                <w:rtl/>
              </w:rPr>
              <w:t xml:space="preserve"> تجل</w:t>
            </w:r>
            <w:r w:rsidR="002B3C57">
              <w:rPr>
                <w:rFonts w:hint="cs"/>
                <w:rtl/>
              </w:rPr>
              <w:t>ّ</w:t>
            </w:r>
            <w:r w:rsidR="002B3C57" w:rsidRPr="009618AF">
              <w:rPr>
                <w:rFonts w:hint="cs"/>
                <w:rtl/>
              </w:rPr>
              <w:t>ى وهم ذبائحه</w:t>
            </w:r>
            <w:r w:rsidR="002B3C57">
              <w:rPr>
                <w:rFonts w:hint="cs"/>
                <w:rtl/>
              </w:rPr>
              <w:t>ُ</w:t>
            </w:r>
            <w:r w:rsidR="000813D5" w:rsidRPr="00725071">
              <w:rPr>
                <w:rStyle w:val="libPoemTiniChar0"/>
                <w:rtl/>
              </w:rPr>
              <w:br/>
              <w:t> </w:t>
            </w:r>
          </w:p>
        </w:tc>
      </w:tr>
      <w:tr w:rsidR="000813D5" w:rsidTr="002B3C57">
        <w:tblPrEx>
          <w:tblLook w:val="04A0" w:firstRow="1" w:lastRow="0" w:firstColumn="1" w:lastColumn="0" w:noHBand="0" w:noVBand="1"/>
        </w:tblPrEx>
        <w:trPr>
          <w:trHeight w:val="350"/>
        </w:trPr>
        <w:tc>
          <w:tcPr>
            <w:tcW w:w="4236" w:type="dxa"/>
          </w:tcPr>
          <w:p w:rsidR="000813D5" w:rsidRDefault="002B3C57" w:rsidP="00CA75B2">
            <w:pPr>
              <w:pStyle w:val="libPoem"/>
            </w:pPr>
            <w:r w:rsidRPr="009618AF">
              <w:rPr>
                <w:rFonts w:hint="cs"/>
                <w:rtl/>
              </w:rPr>
              <w:t xml:space="preserve">لا يبرح الغيث </w:t>
            </w:r>
            <w:r w:rsidR="00911C64">
              <w:rPr>
                <w:rFonts w:hint="cs"/>
                <w:rtl/>
              </w:rPr>
              <w:t>كلّ</w:t>
            </w:r>
            <w:r w:rsidRPr="009618AF">
              <w:rPr>
                <w:rFonts w:hint="cs"/>
                <w:rtl/>
              </w:rPr>
              <w:t xml:space="preserve"> شارقة</w:t>
            </w:r>
            <w:r w:rsidR="000813D5" w:rsidRPr="00725071">
              <w:rPr>
                <w:rStyle w:val="libPoemTiniChar0"/>
                <w:rtl/>
              </w:rPr>
              <w:br/>
              <w:t> </w:t>
            </w:r>
          </w:p>
        </w:tc>
        <w:tc>
          <w:tcPr>
            <w:tcW w:w="302" w:type="dxa"/>
          </w:tcPr>
          <w:p w:rsidR="000813D5" w:rsidRDefault="000813D5" w:rsidP="00CA75B2">
            <w:pPr>
              <w:pStyle w:val="libPoem"/>
              <w:rPr>
                <w:rtl/>
              </w:rPr>
            </w:pPr>
          </w:p>
        </w:tc>
        <w:tc>
          <w:tcPr>
            <w:tcW w:w="4195" w:type="dxa"/>
          </w:tcPr>
          <w:p w:rsidR="000813D5" w:rsidRDefault="002B3C57" w:rsidP="00CA75B2">
            <w:pPr>
              <w:pStyle w:val="libPoem"/>
            </w:pPr>
            <w:r w:rsidRPr="009618AF">
              <w:rPr>
                <w:rFonts w:hint="cs"/>
                <w:rtl/>
              </w:rPr>
              <w:t>تهمى غواديه أو روائحه</w:t>
            </w:r>
            <w:r>
              <w:rPr>
                <w:rFonts w:hint="cs"/>
                <w:rtl/>
              </w:rPr>
              <w:t>ُ</w:t>
            </w:r>
            <w:r w:rsidR="000813D5" w:rsidRPr="00725071">
              <w:rPr>
                <w:rStyle w:val="libPoemTiniChar0"/>
                <w:rtl/>
              </w:rPr>
              <w:br/>
              <w:t> </w:t>
            </w:r>
          </w:p>
        </w:tc>
      </w:tr>
      <w:tr w:rsidR="000813D5" w:rsidTr="002B3C57">
        <w:tblPrEx>
          <w:tblLook w:val="04A0" w:firstRow="1" w:lastRow="0" w:firstColumn="1" w:lastColumn="0" w:noHBand="0" w:noVBand="1"/>
        </w:tblPrEx>
        <w:trPr>
          <w:trHeight w:val="350"/>
        </w:trPr>
        <w:tc>
          <w:tcPr>
            <w:tcW w:w="4236" w:type="dxa"/>
          </w:tcPr>
          <w:p w:rsidR="000813D5" w:rsidRDefault="002B3C57" w:rsidP="00CA75B2">
            <w:pPr>
              <w:pStyle w:val="libPoem"/>
            </w:pPr>
            <w:r w:rsidRPr="009618AF">
              <w:rPr>
                <w:rFonts w:hint="cs"/>
                <w:rtl/>
              </w:rPr>
              <w:t>على ثرى حل</w:t>
            </w:r>
            <w:r>
              <w:rPr>
                <w:rFonts w:hint="cs"/>
                <w:rtl/>
              </w:rPr>
              <w:t>ّ</w:t>
            </w:r>
            <w:r w:rsidRPr="009618AF">
              <w:rPr>
                <w:rFonts w:hint="cs"/>
                <w:rtl/>
              </w:rPr>
              <w:t>ة غريب رسو</w:t>
            </w:r>
            <w:r w:rsidR="000813D5" w:rsidRPr="00725071">
              <w:rPr>
                <w:rStyle w:val="libPoemTiniChar0"/>
                <w:rtl/>
              </w:rPr>
              <w:br/>
              <w:t> </w:t>
            </w:r>
          </w:p>
        </w:tc>
        <w:tc>
          <w:tcPr>
            <w:tcW w:w="302" w:type="dxa"/>
          </w:tcPr>
          <w:p w:rsidR="000813D5" w:rsidRDefault="000813D5" w:rsidP="00CA75B2">
            <w:pPr>
              <w:pStyle w:val="libPoem"/>
              <w:rPr>
                <w:rtl/>
              </w:rPr>
            </w:pPr>
          </w:p>
        </w:tc>
        <w:tc>
          <w:tcPr>
            <w:tcW w:w="4195" w:type="dxa"/>
          </w:tcPr>
          <w:p w:rsidR="000813D5" w:rsidRDefault="002B3C57" w:rsidP="00CA75B2">
            <w:pPr>
              <w:pStyle w:val="libPoem"/>
            </w:pPr>
            <w:r>
              <w:rPr>
                <w:rFonts w:hint="cs"/>
                <w:rtl/>
              </w:rPr>
              <w:t xml:space="preserve">ل </w:t>
            </w:r>
            <w:r w:rsidRPr="009618AF">
              <w:rPr>
                <w:rFonts w:hint="cs"/>
                <w:rtl/>
              </w:rPr>
              <w:t>الله مجروحة</w:t>
            </w:r>
            <w:r>
              <w:rPr>
                <w:rFonts w:hint="cs"/>
                <w:rtl/>
              </w:rPr>
              <w:t>ٌ</w:t>
            </w:r>
            <w:r w:rsidRPr="009618AF">
              <w:rPr>
                <w:rFonts w:hint="cs"/>
                <w:rtl/>
              </w:rPr>
              <w:t xml:space="preserve"> جوارحه</w:t>
            </w:r>
            <w:r w:rsidR="000813D5" w:rsidRPr="00725071">
              <w:rPr>
                <w:rStyle w:val="libPoemTiniChar0"/>
                <w:rtl/>
              </w:rPr>
              <w:br/>
              <w:t> </w:t>
            </w:r>
          </w:p>
        </w:tc>
      </w:tr>
      <w:tr w:rsidR="000813D5" w:rsidTr="002B3C57">
        <w:tblPrEx>
          <w:tblLook w:val="04A0" w:firstRow="1" w:lastRow="0" w:firstColumn="1" w:lastColumn="0" w:noHBand="0" w:noVBand="1"/>
        </w:tblPrEx>
        <w:trPr>
          <w:trHeight w:val="350"/>
        </w:trPr>
        <w:tc>
          <w:tcPr>
            <w:tcW w:w="4236" w:type="dxa"/>
          </w:tcPr>
          <w:p w:rsidR="000813D5" w:rsidRDefault="002B3C57" w:rsidP="00CA75B2">
            <w:pPr>
              <w:pStyle w:val="libPoem"/>
            </w:pPr>
            <w:r w:rsidRPr="009618AF">
              <w:rPr>
                <w:rFonts w:hint="cs"/>
                <w:rtl/>
              </w:rPr>
              <w:t>ذل</w:t>
            </w:r>
            <w:r w:rsidR="00727DF4">
              <w:rPr>
                <w:rFonts w:hint="cs"/>
                <w:rtl/>
              </w:rPr>
              <w:t>َّ</w:t>
            </w:r>
            <w:r w:rsidRPr="009618AF">
              <w:rPr>
                <w:rFonts w:hint="cs"/>
                <w:rtl/>
              </w:rPr>
              <w:t xml:space="preserve"> حماه وقل</w:t>
            </w:r>
            <w:r w:rsidR="00727DF4">
              <w:rPr>
                <w:rFonts w:hint="cs"/>
                <w:rtl/>
              </w:rPr>
              <w:t>َّ</w:t>
            </w:r>
            <w:r w:rsidRPr="009618AF">
              <w:rPr>
                <w:rFonts w:hint="cs"/>
                <w:rtl/>
              </w:rPr>
              <w:t xml:space="preserve"> ناصره</w:t>
            </w:r>
            <w:r w:rsidR="000813D5" w:rsidRPr="00725071">
              <w:rPr>
                <w:rStyle w:val="libPoemTiniChar0"/>
                <w:rtl/>
              </w:rPr>
              <w:br/>
              <w:t> </w:t>
            </w:r>
          </w:p>
        </w:tc>
        <w:tc>
          <w:tcPr>
            <w:tcW w:w="302" w:type="dxa"/>
          </w:tcPr>
          <w:p w:rsidR="000813D5" w:rsidRDefault="000813D5" w:rsidP="00CA75B2">
            <w:pPr>
              <w:pStyle w:val="libPoem"/>
              <w:rPr>
                <w:rtl/>
              </w:rPr>
            </w:pPr>
          </w:p>
        </w:tc>
        <w:tc>
          <w:tcPr>
            <w:tcW w:w="4195" w:type="dxa"/>
          </w:tcPr>
          <w:p w:rsidR="000813D5" w:rsidRDefault="002B3C57" w:rsidP="00CA75B2">
            <w:pPr>
              <w:pStyle w:val="libPoem"/>
            </w:pPr>
            <w:r w:rsidRPr="009618AF">
              <w:rPr>
                <w:rFonts w:hint="cs"/>
                <w:rtl/>
              </w:rPr>
              <w:t>ونال أقصى مناه كاشحه</w:t>
            </w:r>
            <w:r>
              <w:rPr>
                <w:rFonts w:hint="cs"/>
                <w:rtl/>
              </w:rPr>
              <w:t>ُ</w:t>
            </w:r>
            <w:r w:rsidR="000813D5" w:rsidRPr="00725071">
              <w:rPr>
                <w:rStyle w:val="libPoemTiniChar0"/>
                <w:rtl/>
              </w:rPr>
              <w:br/>
              <w:t> </w:t>
            </w:r>
          </w:p>
        </w:tc>
      </w:tr>
      <w:tr w:rsidR="000813D5" w:rsidTr="002B3C57">
        <w:tblPrEx>
          <w:tblLook w:val="04A0" w:firstRow="1" w:lastRow="0" w:firstColumn="1" w:lastColumn="0" w:noHBand="0" w:noVBand="1"/>
        </w:tblPrEx>
        <w:trPr>
          <w:trHeight w:val="350"/>
        </w:trPr>
        <w:tc>
          <w:tcPr>
            <w:tcW w:w="4236" w:type="dxa"/>
          </w:tcPr>
          <w:p w:rsidR="000813D5" w:rsidRDefault="002B3C57" w:rsidP="00CA75B2">
            <w:pPr>
              <w:pStyle w:val="libPoem"/>
            </w:pPr>
            <w:r w:rsidRPr="009618AF">
              <w:rPr>
                <w:rFonts w:hint="cs"/>
                <w:rtl/>
              </w:rPr>
              <w:t>وسيق نسو</w:t>
            </w:r>
            <w:r w:rsidR="00C82565">
              <w:rPr>
                <w:rFonts w:hint="cs"/>
                <w:rtl/>
              </w:rPr>
              <w:t>أنَّه</w:t>
            </w:r>
            <w:r w:rsidRPr="009618AF">
              <w:rPr>
                <w:rFonts w:hint="cs"/>
                <w:rtl/>
              </w:rPr>
              <w:t xml:space="preserve"> ط</w:t>
            </w:r>
            <w:r>
              <w:rPr>
                <w:rFonts w:hint="cs"/>
                <w:rtl/>
              </w:rPr>
              <w:t>ِ</w:t>
            </w:r>
            <w:r w:rsidRPr="009618AF">
              <w:rPr>
                <w:rFonts w:hint="cs"/>
                <w:rtl/>
              </w:rPr>
              <w:t xml:space="preserve">لاح </w:t>
            </w:r>
            <w:r w:rsidRPr="00583C0E">
              <w:rPr>
                <w:rStyle w:val="libFootnotenumChar"/>
                <w:rFonts w:hint="cs"/>
                <w:rtl/>
              </w:rPr>
              <w:t>(2)</w:t>
            </w:r>
            <w:r w:rsidR="000813D5" w:rsidRPr="00725071">
              <w:rPr>
                <w:rStyle w:val="libPoemTiniChar0"/>
                <w:rtl/>
              </w:rPr>
              <w:br/>
              <w:t> </w:t>
            </w:r>
          </w:p>
        </w:tc>
        <w:tc>
          <w:tcPr>
            <w:tcW w:w="302" w:type="dxa"/>
          </w:tcPr>
          <w:p w:rsidR="000813D5" w:rsidRDefault="000813D5" w:rsidP="00CA75B2">
            <w:pPr>
              <w:pStyle w:val="libPoem"/>
              <w:rPr>
                <w:rtl/>
              </w:rPr>
            </w:pPr>
          </w:p>
        </w:tc>
        <w:tc>
          <w:tcPr>
            <w:tcW w:w="4195" w:type="dxa"/>
          </w:tcPr>
          <w:p w:rsidR="000813D5" w:rsidRDefault="002B3C57" w:rsidP="00CA75B2">
            <w:pPr>
              <w:pStyle w:val="libPoem"/>
            </w:pPr>
            <w:r w:rsidRPr="009618AF">
              <w:rPr>
                <w:rFonts w:hint="cs"/>
                <w:rtl/>
              </w:rPr>
              <w:t>أحسن أن تهادى بهم طلائحه</w:t>
            </w:r>
            <w:r>
              <w:rPr>
                <w:rFonts w:hint="cs"/>
                <w:rtl/>
              </w:rPr>
              <w:t>ُ</w:t>
            </w:r>
            <w:r w:rsidR="000813D5" w:rsidRPr="00725071">
              <w:rPr>
                <w:rStyle w:val="libPoemTiniChar0"/>
                <w:rtl/>
              </w:rPr>
              <w:br/>
              <w:t> </w:t>
            </w:r>
          </w:p>
        </w:tc>
      </w:tr>
      <w:tr w:rsidR="000813D5" w:rsidTr="002B3C57">
        <w:tblPrEx>
          <w:tblLook w:val="04A0" w:firstRow="1" w:lastRow="0" w:firstColumn="1" w:lastColumn="0" w:noHBand="0" w:noVBand="1"/>
        </w:tblPrEx>
        <w:trPr>
          <w:trHeight w:val="350"/>
        </w:trPr>
        <w:tc>
          <w:tcPr>
            <w:tcW w:w="4236" w:type="dxa"/>
          </w:tcPr>
          <w:p w:rsidR="000813D5" w:rsidRDefault="002B3C57" w:rsidP="008C54D6">
            <w:pPr>
              <w:pStyle w:val="libPoem"/>
            </w:pPr>
            <w:r w:rsidRPr="009618AF">
              <w:rPr>
                <w:rFonts w:hint="cs"/>
                <w:rtl/>
              </w:rPr>
              <w:t>وهن</w:t>
            </w:r>
            <w:r>
              <w:rPr>
                <w:rFonts w:hint="cs"/>
                <w:rtl/>
              </w:rPr>
              <w:t>َّ</w:t>
            </w:r>
            <w:r w:rsidRPr="009618AF">
              <w:rPr>
                <w:rFonts w:hint="cs"/>
                <w:rtl/>
              </w:rPr>
              <w:t xml:space="preserve"> يمنعن بالوعيد من الن</w:t>
            </w:r>
            <w:r w:rsidR="008C54D6">
              <w:rPr>
                <w:rFonts w:hint="cs"/>
                <w:rtl/>
              </w:rPr>
              <w:t>ـ</w:t>
            </w:r>
            <w:r w:rsidR="000813D5" w:rsidRPr="00725071">
              <w:rPr>
                <w:rStyle w:val="libPoemTiniChar0"/>
                <w:rtl/>
              </w:rPr>
              <w:br/>
              <w:t> </w:t>
            </w:r>
          </w:p>
        </w:tc>
        <w:tc>
          <w:tcPr>
            <w:tcW w:w="302" w:type="dxa"/>
          </w:tcPr>
          <w:p w:rsidR="000813D5" w:rsidRDefault="000813D5" w:rsidP="00CA75B2">
            <w:pPr>
              <w:pStyle w:val="libPoem"/>
              <w:rPr>
                <w:rtl/>
              </w:rPr>
            </w:pPr>
          </w:p>
        </w:tc>
        <w:tc>
          <w:tcPr>
            <w:tcW w:w="4195" w:type="dxa"/>
          </w:tcPr>
          <w:p w:rsidR="000813D5" w:rsidRDefault="008C54D6" w:rsidP="00CA75B2">
            <w:pPr>
              <w:pStyle w:val="libPoem"/>
            </w:pPr>
            <w:r>
              <w:rPr>
                <w:rFonts w:hint="cs"/>
                <w:rtl/>
              </w:rPr>
              <w:t>ـ</w:t>
            </w:r>
            <w:r w:rsidR="002B3C57">
              <w:rPr>
                <w:rFonts w:hint="cs"/>
                <w:rtl/>
              </w:rPr>
              <w:t xml:space="preserve">وح </w:t>
            </w:r>
            <w:r w:rsidR="002B3C57" w:rsidRPr="009618AF">
              <w:rPr>
                <w:rFonts w:hint="cs"/>
                <w:rtl/>
              </w:rPr>
              <w:t>والمل</w:t>
            </w:r>
            <w:r w:rsidR="002B3C57">
              <w:rPr>
                <w:rFonts w:hint="cs"/>
                <w:rtl/>
              </w:rPr>
              <w:t>أ</w:t>
            </w:r>
            <w:r w:rsidR="002B3C57" w:rsidRPr="009618AF">
              <w:rPr>
                <w:rFonts w:hint="cs"/>
                <w:rtl/>
              </w:rPr>
              <w:t xml:space="preserve"> الأعلى نوائحه</w:t>
            </w:r>
            <w:r w:rsidR="000813D5" w:rsidRPr="00725071">
              <w:rPr>
                <w:rStyle w:val="libPoemTiniChar0"/>
                <w:rtl/>
              </w:rPr>
              <w:br/>
              <w:t> </w:t>
            </w:r>
          </w:p>
        </w:tc>
      </w:tr>
      <w:tr w:rsidR="000813D5" w:rsidTr="002B3C57">
        <w:tblPrEx>
          <w:tblLook w:val="04A0" w:firstRow="1" w:lastRow="0" w:firstColumn="1" w:lastColumn="0" w:noHBand="0" w:noVBand="1"/>
        </w:tblPrEx>
        <w:trPr>
          <w:trHeight w:val="350"/>
        </w:trPr>
        <w:tc>
          <w:tcPr>
            <w:tcW w:w="4236" w:type="dxa"/>
          </w:tcPr>
          <w:p w:rsidR="000813D5" w:rsidRDefault="002B3C57" w:rsidP="00CA75B2">
            <w:pPr>
              <w:pStyle w:val="libPoem"/>
            </w:pPr>
            <w:r w:rsidRPr="009618AF">
              <w:rPr>
                <w:rFonts w:hint="cs"/>
                <w:rtl/>
              </w:rPr>
              <w:t>عادى الأسى جد</w:t>
            </w:r>
            <w:r>
              <w:rPr>
                <w:rFonts w:hint="cs"/>
                <w:rtl/>
              </w:rPr>
              <w:t>ّ</w:t>
            </w:r>
            <w:r w:rsidRPr="009618AF">
              <w:rPr>
                <w:rFonts w:hint="cs"/>
                <w:rtl/>
              </w:rPr>
              <w:t>ه ووالده</w:t>
            </w:r>
            <w:r w:rsidR="000813D5" w:rsidRPr="00725071">
              <w:rPr>
                <w:rStyle w:val="libPoemTiniChar0"/>
                <w:rtl/>
              </w:rPr>
              <w:br/>
              <w:t> </w:t>
            </w:r>
          </w:p>
        </w:tc>
        <w:tc>
          <w:tcPr>
            <w:tcW w:w="302" w:type="dxa"/>
          </w:tcPr>
          <w:p w:rsidR="000813D5" w:rsidRDefault="000813D5" w:rsidP="00CA75B2">
            <w:pPr>
              <w:pStyle w:val="libPoem"/>
              <w:rPr>
                <w:rtl/>
              </w:rPr>
            </w:pPr>
          </w:p>
        </w:tc>
        <w:tc>
          <w:tcPr>
            <w:tcW w:w="4195" w:type="dxa"/>
          </w:tcPr>
          <w:p w:rsidR="000813D5" w:rsidRDefault="002B3C57" w:rsidP="00CA75B2">
            <w:pPr>
              <w:pStyle w:val="libPoem"/>
            </w:pPr>
            <w:r w:rsidRPr="009618AF">
              <w:rPr>
                <w:rFonts w:hint="cs"/>
                <w:rtl/>
              </w:rPr>
              <w:t>حين استغاثتهما صوائحه</w:t>
            </w:r>
            <w:r>
              <w:rPr>
                <w:rFonts w:hint="cs"/>
                <w:rtl/>
              </w:rPr>
              <w:t>ُ</w:t>
            </w:r>
            <w:r w:rsidR="000813D5" w:rsidRPr="00725071">
              <w:rPr>
                <w:rStyle w:val="libPoemTiniChar0"/>
                <w:rtl/>
              </w:rPr>
              <w:br/>
              <w:t> </w:t>
            </w:r>
          </w:p>
        </w:tc>
      </w:tr>
      <w:tr w:rsidR="000813D5" w:rsidTr="002B3C57">
        <w:tblPrEx>
          <w:tblLook w:val="04A0" w:firstRow="1" w:lastRow="0" w:firstColumn="1" w:lastColumn="0" w:noHBand="0" w:noVBand="1"/>
        </w:tblPrEx>
        <w:trPr>
          <w:trHeight w:val="350"/>
        </w:trPr>
        <w:tc>
          <w:tcPr>
            <w:tcW w:w="4236" w:type="dxa"/>
          </w:tcPr>
          <w:p w:rsidR="000813D5" w:rsidRDefault="002B3C57" w:rsidP="00CA75B2">
            <w:pPr>
              <w:pStyle w:val="libPoem"/>
            </w:pPr>
            <w:r w:rsidRPr="009618AF">
              <w:rPr>
                <w:rFonts w:hint="cs"/>
                <w:rtl/>
              </w:rPr>
              <w:t>لو لم ي</w:t>
            </w:r>
            <w:r>
              <w:rPr>
                <w:rFonts w:hint="cs"/>
                <w:rtl/>
              </w:rPr>
              <w:t>ُ</w:t>
            </w:r>
            <w:r w:rsidRPr="009618AF">
              <w:rPr>
                <w:rFonts w:hint="cs"/>
                <w:rtl/>
              </w:rPr>
              <w:t>رد ذو الجلال ح</w:t>
            </w:r>
            <w:r w:rsidR="00727DF4">
              <w:rPr>
                <w:rFonts w:hint="cs"/>
                <w:rtl/>
              </w:rPr>
              <w:t>رب</w:t>
            </w:r>
            <w:r w:rsidRPr="009618AF">
              <w:rPr>
                <w:rFonts w:hint="cs"/>
                <w:rtl/>
              </w:rPr>
              <w:t>هم</w:t>
            </w:r>
            <w:r w:rsidR="000813D5" w:rsidRPr="00725071">
              <w:rPr>
                <w:rStyle w:val="libPoemTiniChar0"/>
                <w:rtl/>
              </w:rPr>
              <w:br/>
              <w:t> </w:t>
            </w:r>
          </w:p>
        </w:tc>
        <w:tc>
          <w:tcPr>
            <w:tcW w:w="302" w:type="dxa"/>
          </w:tcPr>
          <w:p w:rsidR="000813D5" w:rsidRDefault="000813D5" w:rsidP="00CA75B2">
            <w:pPr>
              <w:pStyle w:val="libPoem"/>
              <w:rPr>
                <w:rtl/>
              </w:rPr>
            </w:pPr>
          </w:p>
        </w:tc>
        <w:tc>
          <w:tcPr>
            <w:tcW w:w="4195" w:type="dxa"/>
          </w:tcPr>
          <w:p w:rsidR="000813D5" w:rsidRDefault="002B3C57" w:rsidP="00CA75B2">
            <w:pPr>
              <w:pStyle w:val="libPoem"/>
            </w:pPr>
            <w:r w:rsidRPr="009618AF">
              <w:rPr>
                <w:rFonts w:hint="cs"/>
                <w:rtl/>
              </w:rPr>
              <w:t>به لضاقت بهم فسائحه</w:t>
            </w:r>
            <w:r>
              <w:rPr>
                <w:rFonts w:hint="cs"/>
                <w:rtl/>
              </w:rPr>
              <w:t>ُ</w:t>
            </w:r>
            <w:r w:rsidR="000813D5" w:rsidRPr="00725071">
              <w:rPr>
                <w:rStyle w:val="libPoemTiniChar0"/>
                <w:rtl/>
              </w:rPr>
              <w:br/>
              <w:t> </w:t>
            </w:r>
          </w:p>
        </w:tc>
      </w:tr>
      <w:tr w:rsidR="000813D5" w:rsidTr="002B3C57">
        <w:tblPrEx>
          <w:tblLook w:val="04A0" w:firstRow="1" w:lastRow="0" w:firstColumn="1" w:lastColumn="0" w:noHBand="0" w:noVBand="1"/>
        </w:tblPrEx>
        <w:trPr>
          <w:trHeight w:val="350"/>
        </w:trPr>
        <w:tc>
          <w:tcPr>
            <w:tcW w:w="4236" w:type="dxa"/>
          </w:tcPr>
          <w:p w:rsidR="000813D5" w:rsidRDefault="002B3C57" w:rsidP="00CA75B2">
            <w:pPr>
              <w:pStyle w:val="libPoem"/>
            </w:pPr>
            <w:r w:rsidRPr="009618AF">
              <w:rPr>
                <w:rFonts w:hint="cs"/>
                <w:rtl/>
              </w:rPr>
              <w:t>وهو الذي اجتاح حين ما عقر</w:t>
            </w:r>
            <w:r w:rsidR="000813D5" w:rsidRPr="00725071">
              <w:rPr>
                <w:rStyle w:val="libPoemTiniChar0"/>
                <w:rtl/>
              </w:rPr>
              <w:br/>
              <w:t> </w:t>
            </w:r>
          </w:p>
        </w:tc>
        <w:tc>
          <w:tcPr>
            <w:tcW w:w="302" w:type="dxa"/>
          </w:tcPr>
          <w:p w:rsidR="000813D5" w:rsidRDefault="000813D5" w:rsidP="00CA75B2">
            <w:pPr>
              <w:pStyle w:val="libPoem"/>
              <w:rPr>
                <w:rtl/>
              </w:rPr>
            </w:pPr>
          </w:p>
        </w:tc>
        <w:tc>
          <w:tcPr>
            <w:tcW w:w="4195" w:type="dxa"/>
          </w:tcPr>
          <w:p w:rsidR="000813D5" w:rsidRDefault="002B3C57" w:rsidP="00CA75B2">
            <w:pPr>
              <w:pStyle w:val="libPoem"/>
            </w:pPr>
            <w:r>
              <w:rPr>
                <w:rFonts w:hint="cs"/>
                <w:rtl/>
              </w:rPr>
              <w:t xml:space="preserve">ت </w:t>
            </w:r>
            <w:r w:rsidRPr="009618AF">
              <w:rPr>
                <w:rFonts w:hint="cs"/>
                <w:rtl/>
              </w:rPr>
              <w:t>ناقته إذ دعاه صالحه</w:t>
            </w:r>
            <w:r>
              <w:rPr>
                <w:rFonts w:hint="cs"/>
                <w:rtl/>
              </w:rPr>
              <w:t>ُ</w:t>
            </w:r>
            <w:r w:rsidR="000813D5" w:rsidRPr="00725071">
              <w:rPr>
                <w:rStyle w:val="libPoemTiniChar0"/>
                <w:rtl/>
              </w:rPr>
              <w:br/>
              <w:t> </w:t>
            </w:r>
          </w:p>
        </w:tc>
      </w:tr>
      <w:tr w:rsidR="002B3C57" w:rsidTr="002B3C57">
        <w:tblPrEx>
          <w:tblLook w:val="04A0" w:firstRow="1" w:lastRow="0" w:firstColumn="1" w:lastColumn="0" w:noHBand="0" w:noVBand="1"/>
        </w:tblPrEx>
        <w:trPr>
          <w:trHeight w:val="350"/>
        </w:trPr>
        <w:tc>
          <w:tcPr>
            <w:tcW w:w="4236" w:type="dxa"/>
          </w:tcPr>
          <w:p w:rsidR="002B3C57" w:rsidRDefault="002B3C57" w:rsidP="00CA75B2">
            <w:pPr>
              <w:pStyle w:val="libPoem"/>
            </w:pPr>
            <w:r w:rsidRPr="009618AF">
              <w:rPr>
                <w:rFonts w:hint="cs"/>
                <w:rtl/>
              </w:rPr>
              <w:t>يا شيع الغي</w:t>
            </w:r>
            <w:r>
              <w:rPr>
                <w:rFonts w:hint="cs"/>
                <w:rtl/>
              </w:rPr>
              <w:t>ِّ</w:t>
            </w:r>
            <w:r w:rsidRPr="009618AF">
              <w:rPr>
                <w:rFonts w:hint="cs"/>
                <w:rtl/>
              </w:rPr>
              <w:t xml:space="preserve"> والض</w:t>
            </w:r>
            <w:r>
              <w:rPr>
                <w:rFonts w:hint="cs"/>
                <w:rtl/>
              </w:rPr>
              <w:t>َّ</w:t>
            </w:r>
            <w:r w:rsidRPr="009618AF">
              <w:rPr>
                <w:rFonts w:hint="cs"/>
                <w:rtl/>
              </w:rPr>
              <w:t>لال ومن</w:t>
            </w:r>
            <w:r w:rsidRPr="00725071">
              <w:rPr>
                <w:rStyle w:val="libPoemTiniChar0"/>
                <w:rtl/>
              </w:rPr>
              <w:br/>
              <w:t> </w:t>
            </w:r>
          </w:p>
        </w:tc>
        <w:tc>
          <w:tcPr>
            <w:tcW w:w="302" w:type="dxa"/>
          </w:tcPr>
          <w:p w:rsidR="002B3C57" w:rsidRDefault="002B3C57" w:rsidP="00CA75B2">
            <w:pPr>
              <w:pStyle w:val="libPoem"/>
              <w:rPr>
                <w:rtl/>
              </w:rPr>
            </w:pPr>
          </w:p>
        </w:tc>
        <w:tc>
          <w:tcPr>
            <w:tcW w:w="4195" w:type="dxa"/>
          </w:tcPr>
          <w:p w:rsidR="002B3C57" w:rsidRDefault="00911C64" w:rsidP="00CA75B2">
            <w:pPr>
              <w:pStyle w:val="libPoem"/>
            </w:pPr>
            <w:r>
              <w:rPr>
                <w:rFonts w:hint="cs"/>
                <w:rtl/>
              </w:rPr>
              <w:t>كلّ</w:t>
            </w:r>
            <w:r w:rsidR="002B3C57" w:rsidRPr="009618AF">
              <w:rPr>
                <w:rFonts w:hint="cs"/>
                <w:rtl/>
              </w:rPr>
              <w:t>هم</w:t>
            </w:r>
            <w:r w:rsidR="002B3C57">
              <w:rPr>
                <w:rFonts w:hint="cs"/>
                <w:rtl/>
              </w:rPr>
              <w:t>ُ</w:t>
            </w:r>
            <w:r w:rsidR="002B3C57" w:rsidRPr="009618AF">
              <w:rPr>
                <w:rFonts w:hint="cs"/>
                <w:rtl/>
              </w:rPr>
              <w:t xml:space="preserve"> جم</w:t>
            </w:r>
            <w:r w:rsidR="002B3C57">
              <w:rPr>
                <w:rFonts w:hint="cs"/>
                <w:rtl/>
              </w:rPr>
              <w:t>َّ</w:t>
            </w:r>
            <w:r w:rsidR="002B3C57" w:rsidRPr="009618AF">
              <w:rPr>
                <w:rFonts w:hint="cs"/>
                <w:rtl/>
              </w:rPr>
              <w:t>ة فضائحه</w:t>
            </w:r>
            <w:r w:rsidR="002B3C57">
              <w:rPr>
                <w:rFonts w:hint="cs"/>
                <w:rtl/>
              </w:rPr>
              <w:t>ُ</w:t>
            </w:r>
            <w:r w:rsidR="002B3C57" w:rsidRPr="00725071">
              <w:rPr>
                <w:rStyle w:val="libPoemTiniChar0"/>
                <w:rtl/>
              </w:rPr>
              <w:br/>
              <w:t> </w:t>
            </w:r>
          </w:p>
        </w:tc>
      </w:tr>
      <w:tr w:rsidR="002B3C57" w:rsidTr="002B3C57">
        <w:tblPrEx>
          <w:tblLook w:val="04A0" w:firstRow="1" w:lastRow="0" w:firstColumn="1" w:lastColumn="0" w:noHBand="0" w:noVBand="1"/>
        </w:tblPrEx>
        <w:trPr>
          <w:trHeight w:val="350"/>
        </w:trPr>
        <w:tc>
          <w:tcPr>
            <w:tcW w:w="4236" w:type="dxa"/>
          </w:tcPr>
          <w:p w:rsidR="002B3C57" w:rsidRDefault="002B3C57" w:rsidP="00CA75B2">
            <w:pPr>
              <w:pStyle w:val="libPoem"/>
            </w:pPr>
            <w:r w:rsidRPr="009618AF">
              <w:rPr>
                <w:rFonts w:hint="cs"/>
                <w:rtl/>
              </w:rPr>
              <w:t>غششتم الله في أذي</w:t>
            </w:r>
            <w:r>
              <w:rPr>
                <w:rFonts w:hint="cs"/>
                <w:rtl/>
              </w:rPr>
              <w:t>َّ</w:t>
            </w:r>
            <w:r w:rsidRPr="009618AF">
              <w:rPr>
                <w:rFonts w:hint="cs"/>
                <w:rtl/>
              </w:rPr>
              <w:t>ة م</w:t>
            </w:r>
            <w:r>
              <w:rPr>
                <w:rFonts w:hint="cs"/>
                <w:rtl/>
              </w:rPr>
              <w:t>َ</w:t>
            </w:r>
            <w:r w:rsidRPr="009618AF">
              <w:rPr>
                <w:rFonts w:hint="cs"/>
                <w:rtl/>
              </w:rPr>
              <w:t>ن</w:t>
            </w:r>
            <w:r w:rsidRPr="00725071">
              <w:rPr>
                <w:rStyle w:val="libPoemTiniChar0"/>
                <w:rtl/>
              </w:rPr>
              <w:br/>
              <w:t> </w:t>
            </w:r>
          </w:p>
        </w:tc>
        <w:tc>
          <w:tcPr>
            <w:tcW w:w="302" w:type="dxa"/>
          </w:tcPr>
          <w:p w:rsidR="002B3C57" w:rsidRDefault="002B3C57" w:rsidP="00CA75B2">
            <w:pPr>
              <w:pStyle w:val="libPoem"/>
              <w:rPr>
                <w:rtl/>
              </w:rPr>
            </w:pPr>
          </w:p>
        </w:tc>
        <w:tc>
          <w:tcPr>
            <w:tcW w:w="4195" w:type="dxa"/>
          </w:tcPr>
          <w:p w:rsidR="002B3C57" w:rsidRDefault="002B3C57" w:rsidP="00727DF4">
            <w:pPr>
              <w:pStyle w:val="libPoem"/>
            </w:pPr>
            <w:r w:rsidRPr="009618AF">
              <w:rPr>
                <w:rFonts w:hint="cs"/>
                <w:rtl/>
              </w:rPr>
              <w:t>إليك</w:t>
            </w:r>
            <w:r>
              <w:rPr>
                <w:rFonts w:hint="cs"/>
                <w:rtl/>
              </w:rPr>
              <w:t>ُ</w:t>
            </w:r>
            <w:r w:rsidRPr="009618AF">
              <w:rPr>
                <w:rFonts w:hint="cs"/>
                <w:rtl/>
              </w:rPr>
              <w:t xml:space="preserve">م </w:t>
            </w:r>
            <w:r w:rsidR="00727DF4">
              <w:rPr>
                <w:rFonts w:hint="cs"/>
                <w:rtl/>
              </w:rPr>
              <w:t>اُ</w:t>
            </w:r>
            <w:r w:rsidRPr="009618AF">
              <w:rPr>
                <w:rFonts w:hint="cs"/>
                <w:rtl/>
              </w:rPr>
              <w:t>د</w:t>
            </w:r>
            <w:r>
              <w:rPr>
                <w:rFonts w:hint="cs"/>
                <w:rtl/>
              </w:rPr>
              <w:t>ِّ</w:t>
            </w:r>
            <w:r w:rsidRPr="009618AF">
              <w:rPr>
                <w:rFonts w:hint="cs"/>
                <w:rtl/>
              </w:rPr>
              <w:t>يت نصائحه</w:t>
            </w:r>
            <w:r>
              <w:rPr>
                <w:rFonts w:hint="cs"/>
                <w:rtl/>
              </w:rPr>
              <w:t>ُ</w:t>
            </w:r>
            <w:r w:rsidRPr="00725071">
              <w:rPr>
                <w:rStyle w:val="libPoemTiniChar0"/>
                <w:rtl/>
              </w:rPr>
              <w:br/>
              <w:t> </w:t>
            </w:r>
          </w:p>
        </w:tc>
      </w:tr>
      <w:tr w:rsidR="002B3C57" w:rsidTr="002B3C57">
        <w:tblPrEx>
          <w:tblLook w:val="04A0" w:firstRow="1" w:lastRow="0" w:firstColumn="1" w:lastColumn="0" w:noHBand="0" w:noVBand="1"/>
        </w:tblPrEx>
        <w:trPr>
          <w:trHeight w:val="350"/>
        </w:trPr>
        <w:tc>
          <w:tcPr>
            <w:tcW w:w="4236" w:type="dxa"/>
          </w:tcPr>
          <w:p w:rsidR="002B3C57" w:rsidRDefault="002B3C57" w:rsidP="00CA75B2">
            <w:pPr>
              <w:pStyle w:val="libPoem"/>
            </w:pPr>
            <w:r w:rsidRPr="009618AF">
              <w:rPr>
                <w:rFonts w:hint="cs"/>
                <w:rtl/>
              </w:rPr>
              <w:t>عفرتم</w:t>
            </w:r>
            <w:r>
              <w:rPr>
                <w:rFonts w:hint="cs"/>
                <w:rtl/>
              </w:rPr>
              <w:t>ُ</w:t>
            </w:r>
            <w:r w:rsidRPr="009618AF">
              <w:rPr>
                <w:rFonts w:hint="cs"/>
                <w:rtl/>
              </w:rPr>
              <w:t xml:space="preserve"> بالثرى جبين فتى</w:t>
            </w:r>
            <w:r>
              <w:rPr>
                <w:rFonts w:hint="cs"/>
                <w:rtl/>
              </w:rPr>
              <w:t>ً</w:t>
            </w:r>
            <w:r w:rsidRPr="00725071">
              <w:rPr>
                <w:rStyle w:val="libPoemTiniChar0"/>
                <w:rtl/>
              </w:rPr>
              <w:br/>
              <w:t> </w:t>
            </w:r>
          </w:p>
        </w:tc>
        <w:tc>
          <w:tcPr>
            <w:tcW w:w="302" w:type="dxa"/>
          </w:tcPr>
          <w:p w:rsidR="002B3C57" w:rsidRDefault="002B3C57" w:rsidP="00CA75B2">
            <w:pPr>
              <w:pStyle w:val="libPoem"/>
              <w:rPr>
                <w:rtl/>
              </w:rPr>
            </w:pPr>
          </w:p>
        </w:tc>
        <w:tc>
          <w:tcPr>
            <w:tcW w:w="4195" w:type="dxa"/>
          </w:tcPr>
          <w:p w:rsidR="002B3C57" w:rsidRDefault="002B3C57" w:rsidP="00CA75B2">
            <w:pPr>
              <w:pStyle w:val="libPoem"/>
            </w:pPr>
            <w:r w:rsidRPr="009618AF">
              <w:rPr>
                <w:rFonts w:hint="cs"/>
                <w:rtl/>
              </w:rPr>
              <w:t>جبريل قبل ال</w:t>
            </w:r>
            <w:r w:rsidR="00727DF4">
              <w:rPr>
                <w:rFonts w:hint="cs"/>
                <w:rtl/>
              </w:rPr>
              <w:t>نبيِّ</w:t>
            </w:r>
            <w:r w:rsidRPr="009618AF">
              <w:rPr>
                <w:rFonts w:hint="cs"/>
                <w:rtl/>
              </w:rPr>
              <w:t xml:space="preserve"> ماسحه</w:t>
            </w:r>
            <w:r>
              <w:rPr>
                <w:rFonts w:hint="cs"/>
                <w:rtl/>
              </w:rPr>
              <w:t>ُ</w:t>
            </w:r>
            <w:r w:rsidRPr="00725071">
              <w:rPr>
                <w:rStyle w:val="libPoemTiniChar0"/>
                <w:rtl/>
              </w:rPr>
              <w:br/>
              <w:t> </w:t>
            </w:r>
          </w:p>
        </w:tc>
      </w:tr>
      <w:tr w:rsidR="002B3C57" w:rsidTr="002B3C57">
        <w:tblPrEx>
          <w:tblLook w:val="04A0" w:firstRow="1" w:lastRow="0" w:firstColumn="1" w:lastColumn="0" w:noHBand="0" w:noVBand="1"/>
        </w:tblPrEx>
        <w:trPr>
          <w:trHeight w:val="350"/>
        </w:trPr>
        <w:tc>
          <w:tcPr>
            <w:tcW w:w="4236" w:type="dxa"/>
          </w:tcPr>
          <w:p w:rsidR="002B3C57" w:rsidRDefault="002B3C57" w:rsidP="00CA75B2">
            <w:pPr>
              <w:pStyle w:val="libPoem"/>
            </w:pPr>
            <w:r w:rsidRPr="009618AF">
              <w:rPr>
                <w:rFonts w:hint="cs"/>
                <w:rtl/>
              </w:rPr>
              <w:t>سي</w:t>
            </w:r>
            <w:r>
              <w:rPr>
                <w:rFonts w:hint="cs"/>
                <w:rtl/>
              </w:rPr>
              <w:t>ّ</w:t>
            </w:r>
            <w:r w:rsidRPr="009618AF">
              <w:rPr>
                <w:rFonts w:hint="cs"/>
                <w:rtl/>
              </w:rPr>
              <w:t xml:space="preserve">ان عند الإله </w:t>
            </w:r>
            <w:r w:rsidR="00727DF4">
              <w:rPr>
                <w:rFonts w:hint="cs"/>
                <w:rtl/>
              </w:rPr>
              <w:t>كلُ</w:t>
            </w:r>
            <w:r w:rsidRPr="009618AF">
              <w:rPr>
                <w:rFonts w:hint="cs"/>
                <w:rtl/>
              </w:rPr>
              <w:t>كم</w:t>
            </w:r>
            <w:r w:rsidR="00727DF4">
              <w:rPr>
                <w:rFonts w:hint="cs"/>
                <w:rtl/>
              </w:rPr>
              <w:t>ُ</w:t>
            </w:r>
            <w:r w:rsidRPr="00725071">
              <w:rPr>
                <w:rStyle w:val="libPoemTiniChar0"/>
                <w:rtl/>
              </w:rPr>
              <w:br/>
              <w:t> </w:t>
            </w:r>
          </w:p>
        </w:tc>
        <w:tc>
          <w:tcPr>
            <w:tcW w:w="302" w:type="dxa"/>
          </w:tcPr>
          <w:p w:rsidR="002B3C57" w:rsidRDefault="002B3C57" w:rsidP="00CA75B2">
            <w:pPr>
              <w:pStyle w:val="libPoem"/>
              <w:rPr>
                <w:rtl/>
              </w:rPr>
            </w:pPr>
          </w:p>
        </w:tc>
        <w:tc>
          <w:tcPr>
            <w:tcW w:w="4195" w:type="dxa"/>
          </w:tcPr>
          <w:p w:rsidR="002B3C57" w:rsidRDefault="002B3C57" w:rsidP="00CA75B2">
            <w:pPr>
              <w:pStyle w:val="libPoem"/>
            </w:pPr>
            <w:r w:rsidRPr="009618AF">
              <w:rPr>
                <w:rFonts w:hint="cs"/>
                <w:rtl/>
              </w:rPr>
              <w:t>خاذله منك</w:t>
            </w:r>
            <w:r w:rsidR="00727DF4">
              <w:rPr>
                <w:rFonts w:hint="cs"/>
                <w:rtl/>
              </w:rPr>
              <w:t>مُ</w:t>
            </w:r>
            <w:r w:rsidRPr="009618AF">
              <w:rPr>
                <w:rFonts w:hint="cs"/>
                <w:rtl/>
              </w:rPr>
              <w:t xml:space="preserve"> وذابحه</w:t>
            </w:r>
            <w:r>
              <w:rPr>
                <w:rFonts w:hint="cs"/>
                <w:rtl/>
              </w:rPr>
              <w:t>ُ</w:t>
            </w:r>
            <w:r w:rsidRPr="00725071">
              <w:rPr>
                <w:rStyle w:val="libPoemTiniChar0"/>
                <w:rtl/>
              </w:rPr>
              <w:br/>
              <w:t> </w:t>
            </w:r>
          </w:p>
        </w:tc>
      </w:tr>
      <w:tr w:rsidR="002B3C57" w:rsidTr="002B3C57">
        <w:tblPrEx>
          <w:tblLook w:val="04A0" w:firstRow="1" w:lastRow="0" w:firstColumn="1" w:lastColumn="0" w:noHBand="0" w:noVBand="1"/>
        </w:tblPrEx>
        <w:trPr>
          <w:trHeight w:val="350"/>
        </w:trPr>
        <w:tc>
          <w:tcPr>
            <w:tcW w:w="4236" w:type="dxa"/>
          </w:tcPr>
          <w:p w:rsidR="002B3C57" w:rsidRDefault="002B3C57" w:rsidP="00CA75B2">
            <w:pPr>
              <w:pStyle w:val="libPoem"/>
            </w:pPr>
            <w:r w:rsidRPr="009618AF">
              <w:rPr>
                <w:rFonts w:hint="cs"/>
                <w:rtl/>
              </w:rPr>
              <w:t>على الذي فاتهم بحق</w:t>
            </w:r>
            <w:r>
              <w:rPr>
                <w:rFonts w:hint="cs"/>
                <w:rtl/>
              </w:rPr>
              <w:t>ِّ</w:t>
            </w:r>
            <w:r w:rsidRPr="009618AF">
              <w:rPr>
                <w:rFonts w:hint="cs"/>
                <w:rtl/>
              </w:rPr>
              <w:t>هم</w:t>
            </w:r>
            <w:r w:rsidRPr="00725071">
              <w:rPr>
                <w:rStyle w:val="libPoemTiniChar0"/>
                <w:rtl/>
              </w:rPr>
              <w:br/>
              <w:t> </w:t>
            </w:r>
          </w:p>
        </w:tc>
        <w:tc>
          <w:tcPr>
            <w:tcW w:w="302" w:type="dxa"/>
          </w:tcPr>
          <w:p w:rsidR="002B3C57" w:rsidRDefault="002B3C57" w:rsidP="00CA75B2">
            <w:pPr>
              <w:pStyle w:val="libPoem"/>
              <w:rPr>
                <w:rtl/>
              </w:rPr>
            </w:pPr>
          </w:p>
        </w:tc>
        <w:tc>
          <w:tcPr>
            <w:tcW w:w="4195" w:type="dxa"/>
          </w:tcPr>
          <w:p w:rsidR="002B3C57" w:rsidRDefault="00CA75B2" w:rsidP="00CA75B2">
            <w:pPr>
              <w:pStyle w:val="libPoem"/>
            </w:pPr>
            <w:r w:rsidRPr="009618AF">
              <w:rPr>
                <w:rFonts w:hint="cs"/>
                <w:rtl/>
              </w:rPr>
              <w:t>لعن</w:t>
            </w:r>
            <w:r>
              <w:rPr>
                <w:rFonts w:hint="cs"/>
                <w:rtl/>
              </w:rPr>
              <w:t>ٌ</w:t>
            </w:r>
            <w:r w:rsidRPr="009618AF">
              <w:rPr>
                <w:rFonts w:hint="cs"/>
                <w:rtl/>
              </w:rPr>
              <w:t xml:space="preserve"> يغاديه أو ي</w:t>
            </w:r>
            <w:r>
              <w:rPr>
                <w:rFonts w:hint="cs"/>
                <w:rtl/>
              </w:rPr>
              <w:t>ُ</w:t>
            </w:r>
            <w:r w:rsidRPr="009618AF">
              <w:rPr>
                <w:rFonts w:hint="cs"/>
                <w:rtl/>
              </w:rPr>
              <w:t>راوحه</w:t>
            </w:r>
            <w:r>
              <w:rPr>
                <w:rFonts w:hint="cs"/>
                <w:rtl/>
              </w:rPr>
              <w:t>ُ</w:t>
            </w:r>
            <w:r w:rsidR="002B3C57" w:rsidRPr="00725071">
              <w:rPr>
                <w:rStyle w:val="libPoemTiniChar0"/>
                <w:rtl/>
              </w:rPr>
              <w:br/>
              <w:t> </w:t>
            </w:r>
          </w:p>
        </w:tc>
      </w:tr>
      <w:tr w:rsidR="002B3C57" w:rsidTr="002B3C57">
        <w:tblPrEx>
          <w:tblLook w:val="04A0" w:firstRow="1" w:lastRow="0" w:firstColumn="1" w:lastColumn="0" w:noHBand="0" w:noVBand="1"/>
        </w:tblPrEx>
        <w:trPr>
          <w:trHeight w:val="350"/>
        </w:trPr>
        <w:tc>
          <w:tcPr>
            <w:tcW w:w="4236" w:type="dxa"/>
          </w:tcPr>
          <w:p w:rsidR="002B3C57" w:rsidRDefault="00CA75B2" w:rsidP="008C54D6">
            <w:pPr>
              <w:pStyle w:val="libPoem"/>
            </w:pPr>
            <w:r w:rsidRPr="009618AF">
              <w:rPr>
                <w:rFonts w:hint="cs"/>
                <w:rtl/>
              </w:rPr>
              <w:t>جهلتم</w:t>
            </w:r>
            <w:r>
              <w:rPr>
                <w:rFonts w:hint="cs"/>
                <w:rtl/>
              </w:rPr>
              <w:t>ُ</w:t>
            </w:r>
            <w:r w:rsidRPr="009618AF">
              <w:rPr>
                <w:rFonts w:hint="cs"/>
                <w:rtl/>
              </w:rPr>
              <w:t xml:space="preserve"> فيهم الذي عرفه البي</w:t>
            </w:r>
            <w:r w:rsidR="008C54D6">
              <w:rPr>
                <w:rFonts w:hint="cs"/>
                <w:rtl/>
              </w:rPr>
              <w:t>ـ</w:t>
            </w:r>
            <w:r w:rsidR="002B3C57" w:rsidRPr="00725071">
              <w:rPr>
                <w:rStyle w:val="libPoemTiniChar0"/>
                <w:rtl/>
              </w:rPr>
              <w:br/>
              <w:t> </w:t>
            </w:r>
          </w:p>
        </w:tc>
        <w:tc>
          <w:tcPr>
            <w:tcW w:w="302" w:type="dxa"/>
          </w:tcPr>
          <w:p w:rsidR="002B3C57" w:rsidRDefault="002B3C57" w:rsidP="00CA75B2">
            <w:pPr>
              <w:pStyle w:val="libPoem"/>
              <w:rPr>
                <w:rtl/>
              </w:rPr>
            </w:pPr>
          </w:p>
        </w:tc>
        <w:tc>
          <w:tcPr>
            <w:tcW w:w="4195" w:type="dxa"/>
          </w:tcPr>
          <w:p w:rsidR="002B3C57" w:rsidRDefault="008C54D6" w:rsidP="00CA75B2">
            <w:pPr>
              <w:pStyle w:val="libPoem"/>
            </w:pPr>
            <w:r>
              <w:rPr>
                <w:rFonts w:hint="cs"/>
                <w:rtl/>
              </w:rPr>
              <w:t>ـ</w:t>
            </w:r>
            <w:r w:rsidR="00CA75B2">
              <w:rPr>
                <w:rFonts w:hint="cs"/>
                <w:rtl/>
              </w:rPr>
              <w:t xml:space="preserve">ت </w:t>
            </w:r>
            <w:r w:rsidR="00CA75B2" w:rsidRPr="009618AF">
              <w:rPr>
                <w:rFonts w:hint="cs"/>
                <w:rtl/>
              </w:rPr>
              <w:t>وما قابلت أباطحه</w:t>
            </w:r>
            <w:r w:rsidR="00CA75B2">
              <w:rPr>
                <w:rFonts w:hint="cs"/>
                <w:rtl/>
              </w:rPr>
              <w:t>ُ</w:t>
            </w:r>
            <w:r w:rsidR="002B3C57" w:rsidRPr="00725071">
              <w:rPr>
                <w:rStyle w:val="libPoemTiniChar0"/>
                <w:rtl/>
              </w:rPr>
              <w:br/>
              <w:t> </w:t>
            </w:r>
          </w:p>
        </w:tc>
      </w:tr>
      <w:tr w:rsidR="002B3C57" w:rsidTr="002B3C57">
        <w:tblPrEx>
          <w:tblLook w:val="04A0" w:firstRow="1" w:lastRow="0" w:firstColumn="1" w:lastColumn="0" w:noHBand="0" w:noVBand="1"/>
        </w:tblPrEx>
        <w:trPr>
          <w:trHeight w:val="350"/>
        </w:trPr>
        <w:tc>
          <w:tcPr>
            <w:tcW w:w="4236" w:type="dxa"/>
          </w:tcPr>
          <w:p w:rsidR="002B3C57" w:rsidRDefault="00CA75B2" w:rsidP="00CA75B2">
            <w:pPr>
              <w:pStyle w:val="libPoem"/>
            </w:pPr>
            <w:r w:rsidRPr="009618AF">
              <w:rPr>
                <w:rFonts w:hint="cs"/>
                <w:rtl/>
              </w:rPr>
              <w:t>إن تصمتوا عن دعائهم فلكم</w:t>
            </w:r>
            <w:r w:rsidR="002B3C57" w:rsidRPr="00725071">
              <w:rPr>
                <w:rStyle w:val="libPoemTiniChar0"/>
                <w:rtl/>
              </w:rPr>
              <w:br/>
              <w:t> </w:t>
            </w:r>
          </w:p>
        </w:tc>
        <w:tc>
          <w:tcPr>
            <w:tcW w:w="302" w:type="dxa"/>
          </w:tcPr>
          <w:p w:rsidR="002B3C57" w:rsidRDefault="002B3C57" w:rsidP="00CA75B2">
            <w:pPr>
              <w:pStyle w:val="libPoem"/>
              <w:rPr>
                <w:rtl/>
              </w:rPr>
            </w:pPr>
          </w:p>
        </w:tc>
        <w:tc>
          <w:tcPr>
            <w:tcW w:w="4195" w:type="dxa"/>
          </w:tcPr>
          <w:p w:rsidR="002B3C57" w:rsidRDefault="00CA75B2" w:rsidP="00CA75B2">
            <w:pPr>
              <w:pStyle w:val="libPoem"/>
            </w:pPr>
            <w:r w:rsidRPr="009618AF">
              <w:rPr>
                <w:rFonts w:hint="cs"/>
                <w:rtl/>
              </w:rPr>
              <w:t>يوم وغى لا ي</w:t>
            </w:r>
            <w:r>
              <w:rPr>
                <w:rFonts w:hint="cs"/>
                <w:rtl/>
              </w:rPr>
              <w:t>ُ</w:t>
            </w:r>
            <w:r w:rsidRPr="009618AF">
              <w:rPr>
                <w:rFonts w:hint="cs"/>
                <w:rtl/>
              </w:rPr>
              <w:t>جاب صائحه</w:t>
            </w:r>
            <w:r>
              <w:rPr>
                <w:rFonts w:hint="cs"/>
                <w:rtl/>
              </w:rPr>
              <w:t>ُ</w:t>
            </w:r>
            <w:r w:rsidR="002B3C57"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م </w:t>
      </w:r>
      <w:r w:rsidR="0013021F">
        <w:rPr>
          <w:rFonts w:hint="cs"/>
          <w:rtl/>
        </w:rPr>
        <w:t>-</w:t>
      </w:r>
      <w:r w:rsidRPr="008A0D7A">
        <w:rPr>
          <w:rFonts w:hint="cs"/>
          <w:rtl/>
        </w:rPr>
        <w:t xml:space="preserve"> 1 </w:t>
      </w:r>
      <w:r w:rsidR="0013021F">
        <w:rPr>
          <w:rFonts w:hint="cs"/>
          <w:rtl/>
        </w:rPr>
        <w:t>-</w:t>
      </w:r>
      <w:r w:rsidRPr="008A0D7A">
        <w:rPr>
          <w:rFonts w:hint="cs"/>
          <w:rtl/>
        </w:rPr>
        <w:t xml:space="preserve"> جاحه واجاجه واجتاحه</w:t>
      </w:r>
      <w:r w:rsidR="00E66EDC">
        <w:rPr>
          <w:rFonts w:hint="cs"/>
          <w:rtl/>
        </w:rPr>
        <w:t>:</w:t>
      </w:r>
      <w:r w:rsidRPr="008A0D7A">
        <w:rPr>
          <w:rFonts w:hint="cs"/>
          <w:rtl/>
        </w:rPr>
        <w:t>استأصله وأهلكه. جوائح جمع جائحة</w:t>
      </w:r>
      <w:r w:rsidR="00E66EDC">
        <w:rPr>
          <w:rFonts w:hint="cs"/>
          <w:rtl/>
        </w:rPr>
        <w:t>:</w:t>
      </w:r>
      <w:r w:rsidRPr="008A0D7A">
        <w:rPr>
          <w:rFonts w:hint="cs"/>
          <w:rtl/>
        </w:rPr>
        <w:t>البلية والداهية العظيمة )</w:t>
      </w:r>
    </w:p>
    <w:p w:rsidR="00FB201C" w:rsidRDefault="00666704" w:rsidP="00F67EBD">
      <w:pPr>
        <w:pStyle w:val="libFootnote0"/>
        <w:rPr>
          <w:rtl/>
        </w:rPr>
      </w:pPr>
      <w:r w:rsidRPr="008A0D7A">
        <w:rPr>
          <w:rFonts w:hint="cs"/>
          <w:rtl/>
        </w:rPr>
        <w:t xml:space="preserve">م </w:t>
      </w:r>
      <w:r w:rsidR="0013021F">
        <w:rPr>
          <w:rFonts w:hint="cs"/>
          <w:rtl/>
        </w:rPr>
        <w:t>-</w:t>
      </w:r>
      <w:r w:rsidRPr="008A0D7A">
        <w:rPr>
          <w:rFonts w:hint="cs"/>
          <w:rtl/>
        </w:rPr>
        <w:t xml:space="preserve"> 2 </w:t>
      </w:r>
      <w:r w:rsidR="0013021F">
        <w:rPr>
          <w:rFonts w:hint="cs"/>
          <w:rtl/>
        </w:rPr>
        <w:t>-</w:t>
      </w:r>
      <w:r w:rsidRPr="008A0D7A">
        <w:rPr>
          <w:rFonts w:hint="cs"/>
          <w:rtl/>
        </w:rPr>
        <w:t xml:space="preserve"> طلاح</w:t>
      </w:r>
      <w:r w:rsidR="00E66EDC">
        <w:rPr>
          <w:rFonts w:hint="cs"/>
          <w:rtl/>
        </w:rPr>
        <w:t>:</w:t>
      </w:r>
      <w:r w:rsidRPr="008A0D7A">
        <w:rPr>
          <w:rFonts w:hint="cs"/>
          <w:rtl/>
        </w:rPr>
        <w:t>معيية من السفر ).</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CA75B2" w:rsidTr="00CA75B2">
        <w:trPr>
          <w:trHeight w:val="350"/>
        </w:trPr>
        <w:tc>
          <w:tcPr>
            <w:tcW w:w="3920" w:type="dxa"/>
            <w:shd w:val="clear" w:color="auto" w:fill="auto"/>
          </w:tcPr>
          <w:p w:rsidR="00CA75B2" w:rsidRDefault="00CA75B2" w:rsidP="00CA75B2">
            <w:pPr>
              <w:pStyle w:val="libPoem"/>
            </w:pPr>
            <w:r>
              <w:rPr>
                <w:rFonts w:hint="cs"/>
                <w:rtl/>
              </w:rPr>
              <w:lastRenderedPageBreak/>
              <w:t>في حيث كبش الرِّدي يُناطح من</w:t>
            </w:r>
            <w:r w:rsidRPr="00725071">
              <w:rPr>
                <w:rStyle w:val="libPoemTiniChar0"/>
                <w:rtl/>
              </w:rPr>
              <w:br/>
              <w:t> </w:t>
            </w:r>
          </w:p>
        </w:tc>
        <w:tc>
          <w:tcPr>
            <w:tcW w:w="279" w:type="dxa"/>
            <w:shd w:val="clear" w:color="auto" w:fill="auto"/>
          </w:tcPr>
          <w:p w:rsidR="00CA75B2" w:rsidRDefault="00CA75B2" w:rsidP="00CA75B2">
            <w:pPr>
              <w:pStyle w:val="libPoem"/>
              <w:rPr>
                <w:rtl/>
              </w:rPr>
            </w:pPr>
          </w:p>
        </w:tc>
        <w:tc>
          <w:tcPr>
            <w:tcW w:w="3881" w:type="dxa"/>
            <w:shd w:val="clear" w:color="auto" w:fill="auto"/>
          </w:tcPr>
          <w:p w:rsidR="00CA75B2" w:rsidRDefault="00CA75B2" w:rsidP="00CA75B2">
            <w:pPr>
              <w:pStyle w:val="libPoem"/>
            </w:pPr>
            <w:r>
              <w:rPr>
                <w:rFonts w:hint="cs"/>
                <w:rtl/>
              </w:rPr>
              <w:t>أبصر كبش الورى يُناطحهُ</w:t>
            </w:r>
            <w:r w:rsidRPr="00725071">
              <w:rPr>
                <w:rStyle w:val="libPoemTiniChar0"/>
                <w:rtl/>
              </w:rPr>
              <w:br/>
              <w:t> </w:t>
            </w:r>
          </w:p>
        </w:tc>
      </w:tr>
      <w:tr w:rsidR="00CA75B2" w:rsidTr="00CA75B2">
        <w:trPr>
          <w:trHeight w:val="350"/>
        </w:trPr>
        <w:tc>
          <w:tcPr>
            <w:tcW w:w="3920" w:type="dxa"/>
          </w:tcPr>
          <w:p w:rsidR="00CA75B2" w:rsidRDefault="00CA75B2" w:rsidP="00CA75B2">
            <w:pPr>
              <w:pStyle w:val="libPoem"/>
            </w:pPr>
            <w:r>
              <w:rPr>
                <w:rFonts w:hint="cs"/>
                <w:rtl/>
              </w:rPr>
              <w:t>وفي غدِ يعرف المخالف من</w:t>
            </w:r>
            <w:r w:rsidRPr="00725071">
              <w:rPr>
                <w:rStyle w:val="libPoemTiniChar0"/>
                <w:rtl/>
              </w:rPr>
              <w:br/>
              <w:t> </w:t>
            </w:r>
          </w:p>
        </w:tc>
        <w:tc>
          <w:tcPr>
            <w:tcW w:w="279" w:type="dxa"/>
          </w:tcPr>
          <w:p w:rsidR="00CA75B2" w:rsidRDefault="00CA75B2" w:rsidP="00CA75B2">
            <w:pPr>
              <w:pStyle w:val="libPoem"/>
              <w:rPr>
                <w:rtl/>
              </w:rPr>
            </w:pPr>
          </w:p>
        </w:tc>
        <w:tc>
          <w:tcPr>
            <w:tcW w:w="3881" w:type="dxa"/>
          </w:tcPr>
          <w:p w:rsidR="00CA75B2" w:rsidRDefault="00CA75B2" w:rsidP="00CA75B2">
            <w:pPr>
              <w:pStyle w:val="libPoem"/>
            </w:pPr>
            <w:r>
              <w:rPr>
                <w:rFonts w:hint="cs"/>
                <w:rtl/>
              </w:rPr>
              <w:t>خاسر دينِ منكم و رابحهُ</w:t>
            </w:r>
            <w:r w:rsidRPr="00725071">
              <w:rPr>
                <w:rStyle w:val="libPoemTiniChar0"/>
                <w:rtl/>
              </w:rPr>
              <w:br/>
              <w:t> </w:t>
            </w:r>
          </w:p>
        </w:tc>
      </w:tr>
      <w:tr w:rsidR="00CA75B2" w:rsidTr="00CA75B2">
        <w:trPr>
          <w:trHeight w:val="350"/>
        </w:trPr>
        <w:tc>
          <w:tcPr>
            <w:tcW w:w="3920" w:type="dxa"/>
          </w:tcPr>
          <w:p w:rsidR="00CA75B2" w:rsidRDefault="00CA75B2" w:rsidP="00CA75B2">
            <w:pPr>
              <w:pStyle w:val="libPoem"/>
            </w:pPr>
            <w:r>
              <w:rPr>
                <w:rFonts w:hint="cs"/>
                <w:rtl/>
              </w:rPr>
              <w:t>وبين أيديكُم حريق لظى</w:t>
            </w:r>
            <w:r w:rsidRPr="00725071">
              <w:rPr>
                <w:rStyle w:val="libPoemTiniChar0"/>
                <w:rtl/>
              </w:rPr>
              <w:br/>
              <w:t> </w:t>
            </w:r>
          </w:p>
        </w:tc>
        <w:tc>
          <w:tcPr>
            <w:tcW w:w="279" w:type="dxa"/>
          </w:tcPr>
          <w:p w:rsidR="00CA75B2" w:rsidRDefault="00CA75B2" w:rsidP="00CA75B2">
            <w:pPr>
              <w:pStyle w:val="libPoem"/>
              <w:rPr>
                <w:rtl/>
              </w:rPr>
            </w:pPr>
          </w:p>
        </w:tc>
        <w:tc>
          <w:tcPr>
            <w:tcW w:w="3881" w:type="dxa"/>
          </w:tcPr>
          <w:p w:rsidR="00CA75B2" w:rsidRDefault="00CA75B2" w:rsidP="00CA75B2">
            <w:pPr>
              <w:pStyle w:val="libPoem"/>
            </w:pPr>
            <w:r>
              <w:rPr>
                <w:rFonts w:hint="cs"/>
                <w:rtl/>
              </w:rPr>
              <w:t>يلفح تلك الوجوه لافحهُ</w:t>
            </w:r>
            <w:r w:rsidRPr="00725071">
              <w:rPr>
                <w:rStyle w:val="libPoemTiniChar0"/>
                <w:rtl/>
              </w:rPr>
              <w:br/>
              <w:t> </w:t>
            </w:r>
          </w:p>
        </w:tc>
      </w:tr>
      <w:tr w:rsidR="00CA75B2" w:rsidTr="00CA75B2">
        <w:trPr>
          <w:trHeight w:val="350"/>
        </w:trPr>
        <w:tc>
          <w:tcPr>
            <w:tcW w:w="3920" w:type="dxa"/>
          </w:tcPr>
          <w:p w:rsidR="00CA75B2" w:rsidRDefault="00CA75B2" w:rsidP="00CA75B2">
            <w:pPr>
              <w:pStyle w:val="libPoem"/>
            </w:pPr>
            <w:r>
              <w:rPr>
                <w:rFonts w:hint="cs"/>
                <w:rtl/>
              </w:rPr>
              <w:t>إن عبتموهم بجهلكم سفهاً</w:t>
            </w:r>
            <w:r w:rsidRPr="00725071">
              <w:rPr>
                <w:rStyle w:val="libPoemTiniChar0"/>
                <w:rtl/>
              </w:rPr>
              <w:br/>
              <w:t> </w:t>
            </w:r>
          </w:p>
        </w:tc>
        <w:tc>
          <w:tcPr>
            <w:tcW w:w="279" w:type="dxa"/>
          </w:tcPr>
          <w:p w:rsidR="00CA75B2" w:rsidRDefault="00CA75B2" w:rsidP="00CA75B2">
            <w:pPr>
              <w:pStyle w:val="libPoem"/>
              <w:rPr>
                <w:rtl/>
              </w:rPr>
            </w:pPr>
          </w:p>
        </w:tc>
        <w:tc>
          <w:tcPr>
            <w:tcW w:w="3881" w:type="dxa"/>
          </w:tcPr>
          <w:p w:rsidR="00CA75B2" w:rsidRDefault="00CA75B2" w:rsidP="00CA75B2">
            <w:pPr>
              <w:pStyle w:val="libPoem"/>
            </w:pPr>
            <w:r>
              <w:rPr>
                <w:rFonts w:hint="cs"/>
                <w:rtl/>
              </w:rPr>
              <w:t>ما ضرَّ بدر السَّماء نائحهُ</w:t>
            </w:r>
            <w:r w:rsidRPr="00725071">
              <w:rPr>
                <w:rStyle w:val="libPoemTiniChar0"/>
                <w:rtl/>
              </w:rPr>
              <w:br/>
              <w:t> </w:t>
            </w:r>
          </w:p>
        </w:tc>
      </w:tr>
      <w:tr w:rsidR="00CA75B2" w:rsidTr="00CA75B2">
        <w:trPr>
          <w:trHeight w:val="350"/>
        </w:trPr>
        <w:tc>
          <w:tcPr>
            <w:tcW w:w="3920" w:type="dxa"/>
          </w:tcPr>
          <w:p w:rsidR="00CA75B2" w:rsidRDefault="00CA75B2" w:rsidP="00CA75B2">
            <w:pPr>
              <w:pStyle w:val="libPoem"/>
            </w:pPr>
            <w:r>
              <w:rPr>
                <w:rFonts w:hint="cs"/>
                <w:rtl/>
              </w:rPr>
              <w:t>أو تكتموا الحق فالقرآن</w:t>
            </w:r>
            <w:r w:rsidRPr="00666704">
              <w:rPr>
                <w:rFonts w:hint="cs"/>
                <w:rtl/>
              </w:rPr>
              <w:t xml:space="preserve"> </w:t>
            </w:r>
            <w:r>
              <w:rPr>
                <w:rFonts w:hint="cs"/>
                <w:rtl/>
              </w:rPr>
              <w:t>مش</w:t>
            </w:r>
            <w:r w:rsidR="002707B6">
              <w:rPr>
                <w:rFonts w:hint="cs"/>
                <w:rtl/>
              </w:rPr>
              <w:t>كل</w:t>
            </w:r>
            <w:r>
              <w:rPr>
                <w:rFonts w:hint="cs"/>
                <w:rtl/>
              </w:rPr>
              <w:t>ه</w:t>
            </w:r>
            <w:r w:rsidRPr="00725071">
              <w:rPr>
                <w:rStyle w:val="libPoemTiniChar0"/>
                <w:rtl/>
              </w:rPr>
              <w:br/>
              <w:t> </w:t>
            </w:r>
          </w:p>
        </w:tc>
        <w:tc>
          <w:tcPr>
            <w:tcW w:w="279" w:type="dxa"/>
          </w:tcPr>
          <w:p w:rsidR="00CA75B2" w:rsidRDefault="00CA75B2" w:rsidP="00CA75B2">
            <w:pPr>
              <w:pStyle w:val="libPoem"/>
              <w:rPr>
                <w:rtl/>
              </w:rPr>
            </w:pPr>
          </w:p>
        </w:tc>
        <w:tc>
          <w:tcPr>
            <w:tcW w:w="3881" w:type="dxa"/>
          </w:tcPr>
          <w:p w:rsidR="00CA75B2" w:rsidRDefault="00CA75B2" w:rsidP="00CA75B2">
            <w:pPr>
              <w:pStyle w:val="libPoem"/>
            </w:pPr>
            <w:r>
              <w:rPr>
                <w:rFonts w:hint="cs"/>
                <w:rtl/>
              </w:rPr>
              <w:t>بفضلهم ناطقٌ و واضحهُ</w:t>
            </w:r>
            <w:r w:rsidRPr="00725071">
              <w:rPr>
                <w:rStyle w:val="libPoemTiniChar0"/>
                <w:rtl/>
              </w:rPr>
              <w:br/>
              <w:t> </w:t>
            </w:r>
          </w:p>
        </w:tc>
      </w:tr>
      <w:tr w:rsidR="00CA75B2" w:rsidTr="00CA75B2">
        <w:tblPrEx>
          <w:tblLook w:val="04A0" w:firstRow="1" w:lastRow="0" w:firstColumn="1" w:lastColumn="0" w:noHBand="0" w:noVBand="1"/>
        </w:tblPrEx>
        <w:trPr>
          <w:trHeight w:val="350"/>
        </w:trPr>
        <w:tc>
          <w:tcPr>
            <w:tcW w:w="3920" w:type="dxa"/>
          </w:tcPr>
          <w:p w:rsidR="00CA75B2" w:rsidRDefault="00CA75B2" w:rsidP="00CA75B2">
            <w:pPr>
              <w:pStyle w:val="libPoem"/>
            </w:pPr>
            <w:r>
              <w:rPr>
                <w:rFonts w:hint="cs"/>
                <w:rtl/>
              </w:rPr>
              <w:t>ما أشرق المجد من قبورهم</w:t>
            </w:r>
            <w:r w:rsidRPr="00725071">
              <w:rPr>
                <w:rStyle w:val="libPoemTiniChar0"/>
                <w:rtl/>
              </w:rPr>
              <w:br/>
              <w:t> </w:t>
            </w:r>
          </w:p>
        </w:tc>
        <w:tc>
          <w:tcPr>
            <w:tcW w:w="279" w:type="dxa"/>
          </w:tcPr>
          <w:p w:rsidR="00CA75B2" w:rsidRDefault="00CA75B2" w:rsidP="00CA75B2">
            <w:pPr>
              <w:pStyle w:val="libPoem"/>
              <w:rPr>
                <w:rtl/>
              </w:rPr>
            </w:pPr>
          </w:p>
        </w:tc>
        <w:tc>
          <w:tcPr>
            <w:tcW w:w="3881" w:type="dxa"/>
          </w:tcPr>
          <w:p w:rsidR="00CA75B2" w:rsidRDefault="00CA75B2" w:rsidP="002707B6">
            <w:pPr>
              <w:pStyle w:val="libPoem"/>
            </w:pPr>
            <w:r>
              <w:rPr>
                <w:rFonts w:hint="cs"/>
                <w:rtl/>
              </w:rPr>
              <w:t>إلّا و</w:t>
            </w:r>
            <w:r w:rsidR="002707B6">
              <w:rPr>
                <w:rFonts w:hint="cs"/>
                <w:rtl/>
              </w:rPr>
              <w:t xml:space="preserve"> </w:t>
            </w:r>
            <w:r>
              <w:rPr>
                <w:rFonts w:hint="cs"/>
                <w:rtl/>
              </w:rPr>
              <w:t>سكّ</w:t>
            </w:r>
            <w:r w:rsidR="002707B6">
              <w:rPr>
                <w:rFonts w:hint="cs"/>
                <w:rtl/>
              </w:rPr>
              <w:t>انه</w:t>
            </w:r>
            <w:r>
              <w:rPr>
                <w:rFonts w:hint="cs"/>
                <w:rtl/>
              </w:rPr>
              <w:t>ا مصابحهُ</w:t>
            </w:r>
            <w:r w:rsidRPr="00725071">
              <w:rPr>
                <w:rStyle w:val="libPoemTiniChar0"/>
                <w:rtl/>
              </w:rPr>
              <w:br/>
              <w:t> </w:t>
            </w:r>
          </w:p>
        </w:tc>
      </w:tr>
      <w:tr w:rsidR="00CA75B2" w:rsidTr="00CA75B2">
        <w:tblPrEx>
          <w:tblLook w:val="04A0" w:firstRow="1" w:lastRow="0" w:firstColumn="1" w:lastColumn="0" w:noHBand="0" w:noVBand="1"/>
        </w:tblPrEx>
        <w:trPr>
          <w:trHeight w:val="350"/>
        </w:trPr>
        <w:tc>
          <w:tcPr>
            <w:tcW w:w="3920" w:type="dxa"/>
          </w:tcPr>
          <w:p w:rsidR="00CA75B2" w:rsidRDefault="00CA75B2" w:rsidP="00CA75B2">
            <w:pPr>
              <w:pStyle w:val="libPoem"/>
            </w:pPr>
            <w:r>
              <w:rPr>
                <w:rFonts w:hint="cs"/>
                <w:rtl/>
              </w:rPr>
              <w:t>قومٌ أبى</w:t>
            </w:r>
            <w:r w:rsidRPr="00666704">
              <w:rPr>
                <w:rFonts w:hint="cs"/>
                <w:rtl/>
              </w:rPr>
              <w:t xml:space="preserve"> </w:t>
            </w:r>
            <w:r>
              <w:rPr>
                <w:rFonts w:hint="cs"/>
                <w:rtl/>
              </w:rPr>
              <w:t>حدُّ سيف والدهم</w:t>
            </w:r>
            <w:r w:rsidRPr="00725071">
              <w:rPr>
                <w:rStyle w:val="libPoemTiniChar0"/>
                <w:rtl/>
              </w:rPr>
              <w:br/>
              <w:t> </w:t>
            </w:r>
          </w:p>
        </w:tc>
        <w:tc>
          <w:tcPr>
            <w:tcW w:w="279" w:type="dxa"/>
          </w:tcPr>
          <w:p w:rsidR="00CA75B2" w:rsidRDefault="00CA75B2" w:rsidP="00CA75B2">
            <w:pPr>
              <w:pStyle w:val="libPoem"/>
              <w:rPr>
                <w:rtl/>
              </w:rPr>
            </w:pPr>
          </w:p>
        </w:tc>
        <w:tc>
          <w:tcPr>
            <w:tcW w:w="3881" w:type="dxa"/>
          </w:tcPr>
          <w:p w:rsidR="00CA75B2" w:rsidRDefault="00CA75B2" w:rsidP="00CA75B2">
            <w:pPr>
              <w:pStyle w:val="libPoem"/>
            </w:pPr>
            <w:r>
              <w:rPr>
                <w:rFonts w:hint="cs"/>
                <w:rtl/>
              </w:rPr>
              <w:t>للدين أو يستقيم جامحهُ</w:t>
            </w:r>
            <w:r w:rsidRPr="00725071">
              <w:rPr>
                <w:rStyle w:val="libPoemTiniChar0"/>
                <w:rtl/>
              </w:rPr>
              <w:br/>
              <w:t> </w:t>
            </w:r>
          </w:p>
        </w:tc>
      </w:tr>
      <w:tr w:rsidR="00CA75B2" w:rsidTr="00CA75B2">
        <w:tblPrEx>
          <w:tblLook w:val="04A0" w:firstRow="1" w:lastRow="0" w:firstColumn="1" w:lastColumn="0" w:noHBand="0" w:noVBand="1"/>
        </w:tblPrEx>
        <w:trPr>
          <w:trHeight w:val="350"/>
        </w:trPr>
        <w:tc>
          <w:tcPr>
            <w:tcW w:w="3920" w:type="dxa"/>
          </w:tcPr>
          <w:p w:rsidR="00CA75B2" w:rsidRDefault="00CA75B2" w:rsidP="00CA75B2">
            <w:pPr>
              <w:pStyle w:val="libPoem"/>
            </w:pPr>
            <w:r>
              <w:rPr>
                <w:rFonts w:hint="cs"/>
                <w:rtl/>
              </w:rPr>
              <w:t>وهو الذي استأنس الزَّمان به</w:t>
            </w:r>
            <w:r w:rsidRPr="00725071">
              <w:rPr>
                <w:rStyle w:val="libPoemTiniChar0"/>
                <w:rtl/>
              </w:rPr>
              <w:br/>
              <w:t> </w:t>
            </w:r>
          </w:p>
        </w:tc>
        <w:tc>
          <w:tcPr>
            <w:tcW w:w="279" w:type="dxa"/>
          </w:tcPr>
          <w:p w:rsidR="00CA75B2" w:rsidRDefault="00CA75B2" w:rsidP="00CA75B2">
            <w:pPr>
              <w:pStyle w:val="libPoem"/>
              <w:rPr>
                <w:rtl/>
              </w:rPr>
            </w:pPr>
          </w:p>
        </w:tc>
        <w:tc>
          <w:tcPr>
            <w:tcW w:w="3881" w:type="dxa"/>
          </w:tcPr>
          <w:p w:rsidR="00CA75B2" w:rsidRDefault="00CA75B2" w:rsidP="00CA75B2">
            <w:pPr>
              <w:pStyle w:val="libPoem"/>
            </w:pPr>
            <w:r>
              <w:rPr>
                <w:rFonts w:hint="cs"/>
                <w:rtl/>
              </w:rPr>
              <w:t>والدين مذعورةٌ مسارحهُ</w:t>
            </w:r>
            <w:r w:rsidRPr="00725071">
              <w:rPr>
                <w:rStyle w:val="libPoemTiniChar0"/>
                <w:rtl/>
              </w:rPr>
              <w:br/>
              <w:t> </w:t>
            </w:r>
          </w:p>
        </w:tc>
      </w:tr>
      <w:tr w:rsidR="00CA75B2" w:rsidTr="00CA75B2">
        <w:tblPrEx>
          <w:tblLook w:val="04A0" w:firstRow="1" w:lastRow="0" w:firstColumn="1" w:lastColumn="0" w:noHBand="0" w:noVBand="1"/>
        </w:tblPrEx>
        <w:trPr>
          <w:trHeight w:val="350"/>
        </w:trPr>
        <w:tc>
          <w:tcPr>
            <w:tcW w:w="3920" w:type="dxa"/>
          </w:tcPr>
          <w:p w:rsidR="00CA75B2" w:rsidRDefault="00CA75B2" w:rsidP="00CA75B2">
            <w:pPr>
              <w:pStyle w:val="libPoem"/>
            </w:pPr>
            <w:r>
              <w:rPr>
                <w:rFonts w:hint="cs"/>
                <w:rtl/>
              </w:rPr>
              <w:t>حا</w:t>
            </w:r>
            <w:r w:rsidR="002707B6">
              <w:rPr>
                <w:rFonts w:hint="cs"/>
                <w:rtl/>
              </w:rPr>
              <w:t>رب</w:t>
            </w:r>
            <w:r>
              <w:rPr>
                <w:rFonts w:hint="cs"/>
                <w:rtl/>
              </w:rPr>
              <w:t>ه القوم وهو ناصره</w:t>
            </w:r>
            <w:r w:rsidRPr="00725071">
              <w:rPr>
                <w:rStyle w:val="libPoemTiniChar0"/>
                <w:rtl/>
              </w:rPr>
              <w:br/>
              <w:t> </w:t>
            </w:r>
          </w:p>
        </w:tc>
        <w:tc>
          <w:tcPr>
            <w:tcW w:w="279" w:type="dxa"/>
          </w:tcPr>
          <w:p w:rsidR="00CA75B2" w:rsidRDefault="00CA75B2" w:rsidP="00CA75B2">
            <w:pPr>
              <w:pStyle w:val="libPoem"/>
              <w:rPr>
                <w:rtl/>
              </w:rPr>
            </w:pPr>
          </w:p>
        </w:tc>
        <w:tc>
          <w:tcPr>
            <w:tcW w:w="3881" w:type="dxa"/>
          </w:tcPr>
          <w:p w:rsidR="00CA75B2" w:rsidRDefault="00CA75B2" w:rsidP="00CA75B2">
            <w:pPr>
              <w:pStyle w:val="libPoem"/>
            </w:pPr>
            <w:r>
              <w:rPr>
                <w:rFonts w:hint="cs"/>
                <w:rtl/>
              </w:rPr>
              <w:t>قِدما وغشّوه وهو ناصحهُ</w:t>
            </w:r>
            <w:r w:rsidRPr="00725071">
              <w:rPr>
                <w:rStyle w:val="libPoemTiniChar0"/>
                <w:rtl/>
              </w:rPr>
              <w:br/>
              <w:t> </w:t>
            </w:r>
          </w:p>
        </w:tc>
      </w:tr>
      <w:tr w:rsidR="00CA75B2" w:rsidTr="00CA75B2">
        <w:tblPrEx>
          <w:tblLook w:val="04A0" w:firstRow="1" w:lastRow="0" w:firstColumn="1" w:lastColumn="0" w:noHBand="0" w:noVBand="1"/>
        </w:tblPrEx>
        <w:trPr>
          <w:trHeight w:val="350"/>
        </w:trPr>
        <w:tc>
          <w:tcPr>
            <w:tcW w:w="3920" w:type="dxa"/>
          </w:tcPr>
          <w:p w:rsidR="00CA75B2" w:rsidRDefault="00CA75B2" w:rsidP="00CA75B2">
            <w:pPr>
              <w:pStyle w:val="libPoem"/>
            </w:pPr>
            <w:r>
              <w:rPr>
                <w:rFonts w:hint="cs"/>
                <w:rtl/>
              </w:rPr>
              <w:t>وكم كسى منهم السيوف دماً</w:t>
            </w:r>
            <w:r w:rsidRPr="00725071">
              <w:rPr>
                <w:rStyle w:val="libPoemTiniChar0"/>
                <w:rtl/>
              </w:rPr>
              <w:br/>
              <w:t> </w:t>
            </w:r>
          </w:p>
        </w:tc>
        <w:tc>
          <w:tcPr>
            <w:tcW w:w="279" w:type="dxa"/>
          </w:tcPr>
          <w:p w:rsidR="00CA75B2" w:rsidRDefault="00CA75B2" w:rsidP="00CA75B2">
            <w:pPr>
              <w:pStyle w:val="libPoem"/>
              <w:rPr>
                <w:rtl/>
              </w:rPr>
            </w:pPr>
          </w:p>
        </w:tc>
        <w:tc>
          <w:tcPr>
            <w:tcW w:w="3881" w:type="dxa"/>
          </w:tcPr>
          <w:p w:rsidR="00CA75B2" w:rsidRDefault="00CA75B2" w:rsidP="00CA75B2">
            <w:pPr>
              <w:pStyle w:val="libPoem"/>
            </w:pPr>
            <w:r>
              <w:rPr>
                <w:rFonts w:hint="cs"/>
                <w:rtl/>
              </w:rPr>
              <w:t>يوم جلاد يطيح طائحهُ</w:t>
            </w:r>
            <w:r w:rsidRPr="00725071">
              <w:rPr>
                <w:rStyle w:val="libPoemTiniChar0"/>
                <w:rtl/>
              </w:rPr>
              <w:br/>
              <w:t> </w:t>
            </w:r>
          </w:p>
        </w:tc>
      </w:tr>
      <w:tr w:rsidR="00CA75B2" w:rsidTr="00CA75B2">
        <w:tblPrEx>
          <w:tblLook w:val="04A0" w:firstRow="1" w:lastRow="0" w:firstColumn="1" w:lastColumn="0" w:noHBand="0" w:noVBand="1"/>
        </w:tblPrEx>
        <w:trPr>
          <w:trHeight w:val="350"/>
        </w:trPr>
        <w:tc>
          <w:tcPr>
            <w:tcW w:w="3920" w:type="dxa"/>
          </w:tcPr>
          <w:p w:rsidR="00CA75B2" w:rsidRDefault="00CA75B2" w:rsidP="00CA75B2">
            <w:pPr>
              <w:pStyle w:val="libPoem"/>
            </w:pPr>
            <w:r>
              <w:rPr>
                <w:rFonts w:hint="cs"/>
                <w:rtl/>
              </w:rPr>
              <w:t>ما صفح القوم عندما قدروا</w:t>
            </w:r>
            <w:r w:rsidRPr="00725071">
              <w:rPr>
                <w:rStyle w:val="libPoemTiniChar0"/>
                <w:rtl/>
              </w:rPr>
              <w:br/>
              <w:t> </w:t>
            </w:r>
          </w:p>
        </w:tc>
        <w:tc>
          <w:tcPr>
            <w:tcW w:w="279" w:type="dxa"/>
          </w:tcPr>
          <w:p w:rsidR="00CA75B2" w:rsidRDefault="00CA75B2" w:rsidP="00CA75B2">
            <w:pPr>
              <w:pStyle w:val="libPoem"/>
              <w:rPr>
                <w:rtl/>
              </w:rPr>
            </w:pPr>
          </w:p>
        </w:tc>
        <w:tc>
          <w:tcPr>
            <w:tcW w:w="3881" w:type="dxa"/>
          </w:tcPr>
          <w:p w:rsidR="00CA75B2" w:rsidRDefault="00CA75B2" w:rsidP="00CA75B2">
            <w:pPr>
              <w:pStyle w:val="libPoem"/>
            </w:pPr>
            <w:r>
              <w:rPr>
                <w:rFonts w:hint="cs"/>
                <w:rtl/>
              </w:rPr>
              <w:t>لمّا جنت فيهمُ صفائحهُ</w:t>
            </w:r>
            <w:r w:rsidRPr="00725071">
              <w:rPr>
                <w:rStyle w:val="libPoemTiniChar0"/>
                <w:rtl/>
              </w:rPr>
              <w:br/>
              <w:t> </w:t>
            </w:r>
          </w:p>
        </w:tc>
      </w:tr>
      <w:tr w:rsidR="00CA75B2" w:rsidTr="00CA75B2">
        <w:tblPrEx>
          <w:tblLook w:val="04A0" w:firstRow="1" w:lastRow="0" w:firstColumn="1" w:lastColumn="0" w:noHBand="0" w:noVBand="1"/>
        </w:tblPrEx>
        <w:trPr>
          <w:trHeight w:val="350"/>
        </w:trPr>
        <w:tc>
          <w:tcPr>
            <w:tcW w:w="3920" w:type="dxa"/>
          </w:tcPr>
          <w:p w:rsidR="00CA75B2" w:rsidRDefault="00CA75B2" w:rsidP="00CA75B2">
            <w:pPr>
              <w:pStyle w:val="libPoem"/>
            </w:pPr>
            <w:r>
              <w:rPr>
                <w:rFonts w:hint="cs"/>
                <w:rtl/>
              </w:rPr>
              <w:t>بل منحوه العناد</w:t>
            </w:r>
            <w:r w:rsidRPr="00666704">
              <w:rPr>
                <w:rFonts w:hint="cs"/>
                <w:rtl/>
              </w:rPr>
              <w:t xml:space="preserve"> </w:t>
            </w:r>
            <w:r>
              <w:rPr>
                <w:rFonts w:hint="cs"/>
                <w:rtl/>
              </w:rPr>
              <w:t>واجتهدوا</w:t>
            </w:r>
            <w:r w:rsidRPr="00725071">
              <w:rPr>
                <w:rStyle w:val="libPoemTiniChar0"/>
                <w:rtl/>
              </w:rPr>
              <w:br/>
              <w:t> </w:t>
            </w:r>
          </w:p>
        </w:tc>
        <w:tc>
          <w:tcPr>
            <w:tcW w:w="279" w:type="dxa"/>
          </w:tcPr>
          <w:p w:rsidR="00CA75B2" w:rsidRDefault="00CA75B2" w:rsidP="00CA75B2">
            <w:pPr>
              <w:pStyle w:val="libPoem"/>
              <w:rPr>
                <w:rtl/>
              </w:rPr>
            </w:pPr>
          </w:p>
        </w:tc>
        <w:tc>
          <w:tcPr>
            <w:tcW w:w="3881" w:type="dxa"/>
          </w:tcPr>
          <w:p w:rsidR="00CA75B2" w:rsidRDefault="00CA75B2" w:rsidP="00CA75B2">
            <w:pPr>
              <w:pStyle w:val="libPoem"/>
            </w:pPr>
            <w:r>
              <w:rPr>
                <w:rFonts w:hint="cs"/>
                <w:rtl/>
              </w:rPr>
              <w:t>أن يمنعوه والله مانحهُ</w:t>
            </w:r>
            <w:r w:rsidRPr="00725071">
              <w:rPr>
                <w:rStyle w:val="libPoemTiniChar0"/>
                <w:rtl/>
              </w:rPr>
              <w:br/>
              <w:t> </w:t>
            </w:r>
          </w:p>
        </w:tc>
      </w:tr>
      <w:tr w:rsidR="00CA75B2" w:rsidTr="00CA75B2">
        <w:tblPrEx>
          <w:tblLook w:val="04A0" w:firstRow="1" w:lastRow="0" w:firstColumn="1" w:lastColumn="0" w:noHBand="0" w:noVBand="1"/>
        </w:tblPrEx>
        <w:trPr>
          <w:trHeight w:val="350"/>
        </w:trPr>
        <w:tc>
          <w:tcPr>
            <w:tcW w:w="3920" w:type="dxa"/>
          </w:tcPr>
          <w:p w:rsidR="00CA75B2" w:rsidRDefault="00CA75B2" w:rsidP="00CA75B2">
            <w:pPr>
              <w:pStyle w:val="libPoem"/>
            </w:pPr>
            <w:r>
              <w:rPr>
                <w:rFonts w:hint="cs"/>
                <w:rtl/>
              </w:rPr>
              <w:t>كانوا خفافاً إلى أذيّته</w:t>
            </w:r>
            <w:r w:rsidRPr="00725071">
              <w:rPr>
                <w:rStyle w:val="libPoemTiniChar0"/>
                <w:rtl/>
              </w:rPr>
              <w:br/>
              <w:t> </w:t>
            </w:r>
          </w:p>
        </w:tc>
        <w:tc>
          <w:tcPr>
            <w:tcW w:w="279" w:type="dxa"/>
          </w:tcPr>
          <w:p w:rsidR="00CA75B2" w:rsidRDefault="00CA75B2" w:rsidP="00CA75B2">
            <w:pPr>
              <w:pStyle w:val="libPoem"/>
              <w:rPr>
                <w:rtl/>
              </w:rPr>
            </w:pPr>
          </w:p>
        </w:tc>
        <w:tc>
          <w:tcPr>
            <w:tcW w:w="3881" w:type="dxa"/>
          </w:tcPr>
          <w:p w:rsidR="00CA75B2" w:rsidRDefault="00826105" w:rsidP="00CA75B2">
            <w:pPr>
              <w:pStyle w:val="libPoem"/>
            </w:pPr>
            <w:r>
              <w:rPr>
                <w:rFonts w:hint="cs"/>
                <w:rtl/>
              </w:rPr>
              <w:t>وهو ثقيل الوقار راجحهُ</w:t>
            </w:r>
            <w:r w:rsidR="00CA75B2" w:rsidRPr="00725071">
              <w:rPr>
                <w:rStyle w:val="libPoemTiniChar0"/>
                <w:rtl/>
              </w:rPr>
              <w:br/>
              <w:t> </w:t>
            </w:r>
          </w:p>
        </w:tc>
      </w:tr>
    </w:tbl>
    <w:p w:rsidR="00666704" w:rsidRDefault="00666704" w:rsidP="009618AF">
      <w:pPr>
        <w:pStyle w:val="libNormal"/>
        <w:rPr>
          <w:rtl/>
        </w:rPr>
      </w:pPr>
      <w:r>
        <w:rPr>
          <w:rFonts w:hint="cs"/>
          <w:rtl/>
        </w:rPr>
        <w:t>وله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826105" w:rsidTr="006D7BF2">
        <w:trPr>
          <w:trHeight w:val="350"/>
        </w:trPr>
        <w:tc>
          <w:tcPr>
            <w:tcW w:w="3920" w:type="dxa"/>
            <w:shd w:val="clear" w:color="auto" w:fill="auto"/>
          </w:tcPr>
          <w:p w:rsidR="00826105" w:rsidRDefault="00826105" w:rsidP="006D7BF2">
            <w:pPr>
              <w:pStyle w:val="libPoem"/>
            </w:pPr>
            <w:r>
              <w:rPr>
                <w:rFonts w:hint="cs"/>
                <w:rtl/>
              </w:rPr>
              <w:t>زعموا أنَّ من أحبَّ عليّاً</w:t>
            </w:r>
            <w:r w:rsidRPr="00725071">
              <w:rPr>
                <w:rStyle w:val="libPoemTiniChar0"/>
                <w:rtl/>
              </w:rPr>
              <w:br/>
              <w:t> </w:t>
            </w:r>
          </w:p>
        </w:tc>
        <w:tc>
          <w:tcPr>
            <w:tcW w:w="279" w:type="dxa"/>
            <w:shd w:val="clear" w:color="auto" w:fill="auto"/>
          </w:tcPr>
          <w:p w:rsidR="00826105" w:rsidRDefault="00826105" w:rsidP="006D7BF2">
            <w:pPr>
              <w:pStyle w:val="libPoem"/>
              <w:rPr>
                <w:rtl/>
              </w:rPr>
            </w:pPr>
          </w:p>
        </w:tc>
        <w:tc>
          <w:tcPr>
            <w:tcW w:w="3881" w:type="dxa"/>
            <w:shd w:val="clear" w:color="auto" w:fill="auto"/>
          </w:tcPr>
          <w:p w:rsidR="00826105" w:rsidRDefault="00826105" w:rsidP="006D7BF2">
            <w:pPr>
              <w:pStyle w:val="libPoem"/>
            </w:pPr>
            <w:r>
              <w:rPr>
                <w:rFonts w:hint="cs"/>
                <w:rtl/>
              </w:rPr>
              <w:t>ظلَّ لِلفقر لابساً جلبابا</w:t>
            </w:r>
            <w:r w:rsidRPr="00725071">
              <w:rPr>
                <w:rStyle w:val="libPoemTiniChar0"/>
                <w:rtl/>
              </w:rPr>
              <w:br/>
              <w:t> </w:t>
            </w:r>
          </w:p>
        </w:tc>
      </w:tr>
      <w:tr w:rsidR="00826105" w:rsidTr="006D7BF2">
        <w:trPr>
          <w:trHeight w:val="350"/>
        </w:trPr>
        <w:tc>
          <w:tcPr>
            <w:tcW w:w="3920" w:type="dxa"/>
          </w:tcPr>
          <w:p w:rsidR="00826105" w:rsidRDefault="00826105" w:rsidP="006D7BF2">
            <w:pPr>
              <w:pStyle w:val="libPoem"/>
            </w:pPr>
            <w:r>
              <w:rPr>
                <w:rFonts w:hint="cs"/>
                <w:rtl/>
              </w:rPr>
              <w:t>كذبوا من أحبَّه من فقيرٍ</w:t>
            </w:r>
            <w:r w:rsidRPr="00725071">
              <w:rPr>
                <w:rStyle w:val="libPoemTiniChar0"/>
                <w:rtl/>
              </w:rPr>
              <w:br/>
              <w:t> </w:t>
            </w:r>
          </w:p>
        </w:tc>
        <w:tc>
          <w:tcPr>
            <w:tcW w:w="279" w:type="dxa"/>
          </w:tcPr>
          <w:p w:rsidR="00826105" w:rsidRDefault="00826105" w:rsidP="006D7BF2">
            <w:pPr>
              <w:pStyle w:val="libPoem"/>
              <w:rPr>
                <w:rtl/>
              </w:rPr>
            </w:pPr>
          </w:p>
        </w:tc>
        <w:tc>
          <w:tcPr>
            <w:tcW w:w="3881" w:type="dxa"/>
          </w:tcPr>
          <w:p w:rsidR="00826105" w:rsidRDefault="00826105" w:rsidP="006D7BF2">
            <w:pPr>
              <w:pStyle w:val="libPoem"/>
            </w:pPr>
            <w:r>
              <w:rPr>
                <w:rFonts w:hint="cs"/>
                <w:rtl/>
              </w:rPr>
              <w:t>يتحلّى من الغنى أثوابا</w:t>
            </w:r>
            <w:r w:rsidRPr="00725071">
              <w:rPr>
                <w:rStyle w:val="libPoemTiniChar0"/>
                <w:rtl/>
              </w:rPr>
              <w:br/>
              <w:t> </w:t>
            </w:r>
          </w:p>
        </w:tc>
      </w:tr>
      <w:tr w:rsidR="00826105" w:rsidTr="006D7BF2">
        <w:trPr>
          <w:trHeight w:val="350"/>
        </w:trPr>
        <w:tc>
          <w:tcPr>
            <w:tcW w:w="3920" w:type="dxa"/>
          </w:tcPr>
          <w:p w:rsidR="00826105" w:rsidRDefault="00826105" w:rsidP="006D7BF2">
            <w:pPr>
              <w:pStyle w:val="libPoem"/>
            </w:pPr>
            <w:r>
              <w:rPr>
                <w:rFonts w:hint="cs"/>
                <w:rtl/>
              </w:rPr>
              <w:t>حرّفوا منطق الوصيِّ بمعنى</w:t>
            </w:r>
            <w:r w:rsidRPr="00725071">
              <w:rPr>
                <w:rStyle w:val="libPoemTiniChar0"/>
                <w:rtl/>
              </w:rPr>
              <w:br/>
              <w:t> </w:t>
            </w:r>
          </w:p>
        </w:tc>
        <w:tc>
          <w:tcPr>
            <w:tcW w:w="279" w:type="dxa"/>
          </w:tcPr>
          <w:p w:rsidR="00826105" w:rsidRDefault="00826105" w:rsidP="006D7BF2">
            <w:pPr>
              <w:pStyle w:val="libPoem"/>
              <w:rPr>
                <w:rtl/>
              </w:rPr>
            </w:pPr>
          </w:p>
        </w:tc>
        <w:tc>
          <w:tcPr>
            <w:tcW w:w="3881" w:type="dxa"/>
          </w:tcPr>
          <w:p w:rsidR="00826105" w:rsidRDefault="00826105" w:rsidP="006D7BF2">
            <w:pPr>
              <w:pStyle w:val="libPoem"/>
            </w:pPr>
            <w:r>
              <w:rPr>
                <w:rFonts w:hint="cs"/>
                <w:rtl/>
              </w:rPr>
              <w:t>خالفوا إد تأوَّلوه</w:t>
            </w:r>
            <w:r w:rsidRPr="00666704">
              <w:rPr>
                <w:rFonts w:hint="cs"/>
                <w:rtl/>
              </w:rPr>
              <w:t xml:space="preserve"> </w:t>
            </w:r>
            <w:r>
              <w:rPr>
                <w:rFonts w:hint="cs"/>
                <w:rtl/>
              </w:rPr>
              <w:t>الصَّوابا</w:t>
            </w:r>
            <w:r w:rsidRPr="00725071">
              <w:rPr>
                <w:rStyle w:val="libPoemTiniChar0"/>
                <w:rtl/>
              </w:rPr>
              <w:br/>
              <w:t> </w:t>
            </w:r>
          </w:p>
        </w:tc>
      </w:tr>
      <w:tr w:rsidR="00826105" w:rsidTr="006D7BF2">
        <w:trPr>
          <w:trHeight w:val="350"/>
        </w:trPr>
        <w:tc>
          <w:tcPr>
            <w:tcW w:w="3920" w:type="dxa"/>
          </w:tcPr>
          <w:p w:rsidR="00826105" w:rsidRDefault="00826105" w:rsidP="006D7BF2">
            <w:pPr>
              <w:pStyle w:val="libPoem"/>
            </w:pPr>
            <w:r>
              <w:rPr>
                <w:rFonts w:hint="cs"/>
                <w:rtl/>
              </w:rPr>
              <w:t>إنَّما قال</w:t>
            </w:r>
            <w:r w:rsidR="00E66EDC">
              <w:rPr>
                <w:rFonts w:hint="cs"/>
                <w:rtl/>
              </w:rPr>
              <w:t>:</w:t>
            </w:r>
            <w:r>
              <w:rPr>
                <w:rFonts w:hint="cs"/>
                <w:rtl/>
              </w:rPr>
              <w:t>ارفضوا عنكم الد</w:t>
            </w:r>
            <w:r w:rsidRPr="00725071">
              <w:rPr>
                <w:rStyle w:val="libPoemTiniChar0"/>
                <w:rtl/>
              </w:rPr>
              <w:br/>
              <w:t> </w:t>
            </w:r>
          </w:p>
        </w:tc>
        <w:tc>
          <w:tcPr>
            <w:tcW w:w="279" w:type="dxa"/>
          </w:tcPr>
          <w:p w:rsidR="00826105" w:rsidRDefault="00826105" w:rsidP="006D7BF2">
            <w:pPr>
              <w:pStyle w:val="libPoem"/>
              <w:rPr>
                <w:rtl/>
              </w:rPr>
            </w:pPr>
          </w:p>
        </w:tc>
        <w:tc>
          <w:tcPr>
            <w:tcW w:w="3881" w:type="dxa"/>
          </w:tcPr>
          <w:p w:rsidR="00826105" w:rsidRDefault="00826105" w:rsidP="006D7BF2">
            <w:pPr>
              <w:pStyle w:val="libPoem"/>
            </w:pPr>
            <w:r>
              <w:rPr>
                <w:rFonts w:hint="cs"/>
                <w:rtl/>
              </w:rPr>
              <w:t>نيا إذا كنتمُ لنا أحبابا</w:t>
            </w:r>
            <w:r w:rsidRPr="00725071">
              <w:rPr>
                <w:rStyle w:val="libPoemTiniChar0"/>
                <w:rtl/>
              </w:rPr>
              <w:br/>
              <w:t> </w:t>
            </w:r>
          </w:p>
        </w:tc>
      </w:tr>
    </w:tbl>
    <w:p w:rsidR="00FB201C" w:rsidRPr="009618AF" w:rsidRDefault="00666704" w:rsidP="002707B6">
      <w:pPr>
        <w:pStyle w:val="Heading2"/>
        <w:rPr>
          <w:rtl/>
        </w:rPr>
      </w:pPr>
      <w:bookmarkStart w:id="17" w:name="16"/>
      <w:bookmarkStart w:id="18" w:name="_Toc509050601"/>
      <w:r w:rsidRPr="00826105">
        <w:rPr>
          <w:rFonts w:hint="cs"/>
          <w:rtl/>
        </w:rPr>
        <w:t>مشايخه وت</w:t>
      </w:r>
      <w:r w:rsidR="002707B6">
        <w:rPr>
          <w:rFonts w:hint="cs"/>
          <w:rtl/>
        </w:rPr>
        <w:t>آ</w:t>
      </w:r>
      <w:r w:rsidRPr="00826105">
        <w:rPr>
          <w:rFonts w:hint="cs"/>
          <w:rtl/>
        </w:rPr>
        <w:t>ليفه</w:t>
      </w:r>
      <w:bookmarkEnd w:id="17"/>
      <w:bookmarkEnd w:id="18"/>
    </w:p>
    <w:p w:rsidR="00FB201C" w:rsidRDefault="00666704" w:rsidP="009618AF">
      <w:pPr>
        <w:pStyle w:val="libNormal"/>
        <w:rPr>
          <w:rtl/>
        </w:rPr>
      </w:pPr>
      <w:r>
        <w:rPr>
          <w:rFonts w:hint="cs"/>
          <w:rtl/>
        </w:rPr>
        <w:t>لم نقف في المصادر التي بين أيدينا على ما يفيدنا في التنقيب عن أي</w:t>
      </w:r>
      <w:r w:rsidR="00826105">
        <w:rPr>
          <w:rFonts w:hint="cs"/>
          <w:rtl/>
        </w:rPr>
        <w:t>ّ</w:t>
      </w:r>
      <w:r>
        <w:rPr>
          <w:rFonts w:hint="cs"/>
          <w:rtl/>
        </w:rPr>
        <w:t>ام صباه</w:t>
      </w:r>
      <w:r w:rsidR="00E66EDC">
        <w:rPr>
          <w:rFonts w:hint="cs"/>
          <w:rtl/>
        </w:rPr>
        <w:t>،</w:t>
      </w:r>
      <w:r>
        <w:rPr>
          <w:rFonts w:hint="cs"/>
          <w:rtl/>
        </w:rPr>
        <w:t xml:space="preserve"> و كيفي</w:t>
      </w:r>
      <w:r w:rsidR="00826105">
        <w:rPr>
          <w:rFonts w:hint="cs"/>
          <w:rtl/>
        </w:rPr>
        <w:t>َّ</w:t>
      </w:r>
      <w:r>
        <w:rPr>
          <w:rFonts w:hint="cs"/>
          <w:rtl/>
        </w:rPr>
        <w:t>ة تعل</w:t>
      </w:r>
      <w:r w:rsidR="00826105">
        <w:rPr>
          <w:rFonts w:hint="cs"/>
          <w:rtl/>
        </w:rPr>
        <w:t>ّ</w:t>
      </w:r>
      <w:r>
        <w:rPr>
          <w:rFonts w:hint="cs"/>
          <w:rtl/>
        </w:rPr>
        <w:t>مه</w:t>
      </w:r>
      <w:r w:rsidR="00E66EDC">
        <w:rPr>
          <w:rFonts w:hint="cs"/>
          <w:rtl/>
        </w:rPr>
        <w:t>،</w:t>
      </w:r>
      <w:r>
        <w:rPr>
          <w:rFonts w:hint="cs"/>
          <w:rtl/>
        </w:rPr>
        <w:t xml:space="preserve"> وأساتذته في فنونه</w:t>
      </w:r>
      <w:r w:rsidR="00E66EDC">
        <w:rPr>
          <w:rFonts w:hint="cs"/>
          <w:rtl/>
        </w:rPr>
        <w:t>،</w:t>
      </w:r>
      <w:r>
        <w:rPr>
          <w:rFonts w:hint="cs"/>
          <w:rtl/>
        </w:rPr>
        <w:t xml:space="preserve"> ومشايخه في علومه</w:t>
      </w:r>
      <w:r w:rsidR="00E66EDC">
        <w:rPr>
          <w:rFonts w:hint="cs"/>
          <w:rtl/>
        </w:rPr>
        <w:t>،</w:t>
      </w:r>
      <w:r>
        <w:rPr>
          <w:rFonts w:hint="cs"/>
          <w:rtl/>
        </w:rPr>
        <w:t xml:space="preserve"> والمصادر برم</w:t>
      </w:r>
      <w:r w:rsidR="00826105">
        <w:rPr>
          <w:rFonts w:hint="cs"/>
          <w:rtl/>
        </w:rPr>
        <w:t>َّ</w:t>
      </w:r>
      <w:r>
        <w:rPr>
          <w:rFonts w:hint="cs"/>
          <w:rtl/>
        </w:rPr>
        <w:t>تها خالية</w:t>
      </w:r>
      <w:r w:rsidR="00826105">
        <w:rPr>
          <w:rFonts w:hint="cs"/>
          <w:rtl/>
        </w:rPr>
        <w:t>ٌ</w:t>
      </w:r>
      <w:r>
        <w:rPr>
          <w:rFonts w:hint="cs"/>
          <w:rtl/>
        </w:rPr>
        <w:t xml:space="preserve"> من البحث عن هذا الجانب إل</w:t>
      </w:r>
      <w:r w:rsidR="00826105">
        <w:rPr>
          <w:rFonts w:hint="cs"/>
          <w:rtl/>
        </w:rPr>
        <w:t>ّ</w:t>
      </w:r>
      <w:r>
        <w:rPr>
          <w:rFonts w:hint="cs"/>
          <w:rtl/>
        </w:rPr>
        <w:t>ا أن</w:t>
      </w:r>
      <w:r w:rsidR="00826105">
        <w:rPr>
          <w:rFonts w:hint="cs"/>
          <w:rtl/>
        </w:rPr>
        <w:t>َّ</w:t>
      </w:r>
      <w:r>
        <w:rPr>
          <w:rFonts w:hint="cs"/>
          <w:rtl/>
        </w:rPr>
        <w:t xml:space="preserve"> شعره ي</w:t>
      </w:r>
      <w:r w:rsidR="00826105">
        <w:rPr>
          <w:rFonts w:hint="cs"/>
          <w:rtl/>
        </w:rPr>
        <w:t>ُ</w:t>
      </w:r>
      <w:r>
        <w:rPr>
          <w:rFonts w:hint="cs"/>
          <w:rtl/>
        </w:rPr>
        <w:t>فيدنا تلم</w:t>
      </w:r>
      <w:r w:rsidR="00826105">
        <w:rPr>
          <w:rFonts w:hint="cs"/>
          <w:rtl/>
        </w:rPr>
        <w:t>ّ</w:t>
      </w:r>
      <w:r>
        <w:rPr>
          <w:rFonts w:hint="cs"/>
          <w:rtl/>
        </w:rPr>
        <w:t>ذه على الأخفش الأصغر علي</w:t>
      </w:r>
      <w:r w:rsidR="00826105">
        <w:rPr>
          <w:rFonts w:hint="cs"/>
          <w:rtl/>
        </w:rPr>
        <w:t>ِّ</w:t>
      </w:r>
      <w:r>
        <w:rPr>
          <w:rFonts w:hint="cs"/>
          <w:rtl/>
        </w:rPr>
        <w:t xml:space="preserve"> بن سليمان </w:t>
      </w:r>
      <w:r w:rsidR="00827FBC">
        <w:rPr>
          <w:rFonts w:hint="cs"/>
          <w:rtl/>
        </w:rPr>
        <w:t>المتوفّى</w:t>
      </w:r>
      <w:r>
        <w:rPr>
          <w:rFonts w:hint="cs"/>
          <w:rtl/>
        </w:rPr>
        <w:t xml:space="preserve"> سنة 315 فهو إم</w:t>
      </w:r>
      <w:r w:rsidR="00826105">
        <w:rPr>
          <w:rFonts w:hint="cs"/>
          <w:rtl/>
        </w:rPr>
        <w:t>ّ</w:t>
      </w:r>
      <w:r>
        <w:rPr>
          <w:rFonts w:hint="cs"/>
          <w:rtl/>
        </w:rPr>
        <w:t>ا قرأ عليه في مصر أي</w:t>
      </w:r>
      <w:r w:rsidR="002707B6">
        <w:rPr>
          <w:rFonts w:hint="cs"/>
          <w:rtl/>
        </w:rPr>
        <w:t>َّ</w:t>
      </w:r>
      <w:r>
        <w:rPr>
          <w:rFonts w:hint="cs"/>
          <w:rtl/>
        </w:rPr>
        <w:t>ام الأخفش بها وقد ورد الأخفش مصر سنة 287 وخرج منها إلى حلب سنة 306</w:t>
      </w:r>
      <w:r w:rsidR="00E66EDC">
        <w:rPr>
          <w:rFonts w:hint="cs"/>
          <w:rtl/>
        </w:rPr>
        <w:t>،</w:t>
      </w:r>
      <w:r>
        <w:rPr>
          <w:rFonts w:hint="cs"/>
          <w:rtl/>
        </w:rPr>
        <w:t xml:space="preserve"> وإم</w:t>
      </w:r>
      <w:r w:rsidR="00826105">
        <w:rPr>
          <w:rFonts w:hint="cs"/>
          <w:rtl/>
        </w:rPr>
        <w:t>ّ</w:t>
      </w:r>
      <w:r>
        <w:rPr>
          <w:rFonts w:hint="cs"/>
          <w:rtl/>
        </w:rPr>
        <w:t>ا في بغداد قبل أن غادرها الأخفش إلى مصر</w:t>
      </w:r>
      <w:r w:rsidR="00E66EDC">
        <w:rPr>
          <w:rFonts w:hint="cs"/>
          <w:rtl/>
        </w:rPr>
        <w:t>،</w:t>
      </w:r>
      <w:r>
        <w:rPr>
          <w:rFonts w:hint="cs"/>
          <w:rtl/>
        </w:rPr>
        <w:t xml:space="preserve"> إذ يذكر قرائته عليه في قصيدة يمدحه بها في الشام حينما نزل بها الأخفش</w:t>
      </w:r>
    </w:p>
    <w:p w:rsidR="00666704" w:rsidRPr="00666704" w:rsidRDefault="00666704" w:rsidP="009618AF">
      <w:pPr>
        <w:pStyle w:val="libNormal"/>
      </w:pPr>
      <w:r>
        <w:rPr>
          <w:rFonts w:hint="cs"/>
          <w:rtl/>
        </w:rPr>
        <w:br w:type="page"/>
      </w:r>
    </w:p>
    <w:p w:rsidR="00666704" w:rsidRDefault="00666704" w:rsidP="002707B6">
      <w:pPr>
        <w:pStyle w:val="libNormal0"/>
        <w:rPr>
          <w:rtl/>
        </w:rPr>
      </w:pPr>
      <w:r>
        <w:rPr>
          <w:rFonts w:hint="cs"/>
          <w:rtl/>
        </w:rPr>
        <w:lastRenderedPageBreak/>
        <w:t>إما في رواحه إلى مصر</w:t>
      </w:r>
      <w:r w:rsidR="00E66EDC">
        <w:rPr>
          <w:rFonts w:hint="cs"/>
          <w:rtl/>
        </w:rPr>
        <w:t>،</w:t>
      </w:r>
      <w:r>
        <w:rPr>
          <w:rFonts w:hint="cs"/>
          <w:rtl/>
        </w:rPr>
        <w:t xml:space="preserve"> إم</w:t>
      </w:r>
      <w:r w:rsidR="002707B6">
        <w:rPr>
          <w:rFonts w:hint="cs"/>
          <w:rtl/>
        </w:rPr>
        <w:t>ّ</w:t>
      </w:r>
      <w:r>
        <w:rPr>
          <w:rFonts w:hint="cs"/>
          <w:rtl/>
        </w:rPr>
        <w:t>ا في أوبته عنها فقال</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7B6101" w:rsidTr="006D7BF2">
        <w:trPr>
          <w:trHeight w:val="350"/>
        </w:trPr>
        <w:tc>
          <w:tcPr>
            <w:tcW w:w="3920" w:type="dxa"/>
            <w:shd w:val="clear" w:color="auto" w:fill="auto"/>
          </w:tcPr>
          <w:p w:rsidR="007B6101" w:rsidRDefault="007B6101" w:rsidP="006D7BF2">
            <w:pPr>
              <w:pStyle w:val="libPoem"/>
            </w:pPr>
            <w:r>
              <w:rPr>
                <w:rFonts w:hint="cs"/>
                <w:rtl/>
              </w:rPr>
              <w:t>فلمّا خ</w:t>
            </w:r>
            <w:r w:rsidR="002707B6">
              <w:rPr>
                <w:rFonts w:hint="cs"/>
                <w:rtl/>
              </w:rPr>
              <w:t>ُ</w:t>
            </w:r>
            <w:r>
              <w:rPr>
                <w:rFonts w:hint="cs"/>
                <w:rtl/>
              </w:rPr>
              <w:t>يِّل الصبح</w:t>
            </w:r>
            <w:r w:rsidRPr="00725071">
              <w:rPr>
                <w:rStyle w:val="libPoemTiniChar0"/>
                <w:rtl/>
              </w:rPr>
              <w:br/>
              <w:t> </w:t>
            </w:r>
          </w:p>
        </w:tc>
        <w:tc>
          <w:tcPr>
            <w:tcW w:w="279" w:type="dxa"/>
            <w:shd w:val="clear" w:color="auto" w:fill="auto"/>
          </w:tcPr>
          <w:p w:rsidR="007B6101" w:rsidRDefault="007B6101" w:rsidP="006D7BF2">
            <w:pPr>
              <w:pStyle w:val="libPoem"/>
              <w:rPr>
                <w:rtl/>
              </w:rPr>
            </w:pPr>
          </w:p>
        </w:tc>
        <w:tc>
          <w:tcPr>
            <w:tcW w:w="3881" w:type="dxa"/>
            <w:shd w:val="clear" w:color="auto" w:fill="auto"/>
          </w:tcPr>
          <w:p w:rsidR="007B6101" w:rsidRDefault="007B6101" w:rsidP="006D7BF2">
            <w:pPr>
              <w:pStyle w:val="libPoem"/>
            </w:pPr>
            <w:r>
              <w:rPr>
                <w:rFonts w:hint="cs"/>
                <w:rtl/>
              </w:rPr>
              <w:t>ولمّا يبدُ تبليجه</w:t>
            </w:r>
            <w:r w:rsidRPr="00725071">
              <w:rPr>
                <w:rStyle w:val="libPoemTiniChar0"/>
                <w:rtl/>
              </w:rPr>
              <w:br/>
              <w:t> </w:t>
            </w:r>
          </w:p>
        </w:tc>
      </w:tr>
      <w:tr w:rsidR="007B6101" w:rsidTr="006D7BF2">
        <w:trPr>
          <w:trHeight w:val="350"/>
        </w:trPr>
        <w:tc>
          <w:tcPr>
            <w:tcW w:w="3920" w:type="dxa"/>
          </w:tcPr>
          <w:p w:rsidR="007B6101" w:rsidRDefault="007B6101" w:rsidP="006D7BF2">
            <w:pPr>
              <w:pStyle w:val="libPoem"/>
            </w:pPr>
            <w:r>
              <w:rPr>
                <w:rFonts w:hint="cs"/>
                <w:rtl/>
              </w:rPr>
              <w:t>واتبعت العرا وجهاً</w:t>
            </w:r>
            <w:r w:rsidRPr="00725071">
              <w:rPr>
                <w:rStyle w:val="libPoemTiniChar0"/>
                <w:rtl/>
              </w:rPr>
              <w:br/>
              <w:t> </w:t>
            </w:r>
          </w:p>
        </w:tc>
        <w:tc>
          <w:tcPr>
            <w:tcW w:w="279" w:type="dxa"/>
          </w:tcPr>
          <w:p w:rsidR="007B6101" w:rsidRDefault="007B6101" w:rsidP="006D7BF2">
            <w:pPr>
              <w:pStyle w:val="libPoem"/>
              <w:rPr>
                <w:rtl/>
              </w:rPr>
            </w:pPr>
          </w:p>
        </w:tc>
        <w:tc>
          <w:tcPr>
            <w:tcW w:w="3881" w:type="dxa"/>
          </w:tcPr>
          <w:p w:rsidR="007B6101" w:rsidRDefault="007B6101" w:rsidP="006D7BF2">
            <w:pPr>
              <w:pStyle w:val="libPoem"/>
            </w:pPr>
            <w:r>
              <w:rPr>
                <w:rFonts w:hint="cs"/>
                <w:rtl/>
              </w:rPr>
              <w:t>كسى البشر تباهيجه</w:t>
            </w:r>
            <w:r w:rsidRPr="00725071">
              <w:rPr>
                <w:rStyle w:val="libPoemTiniChar0"/>
                <w:rtl/>
              </w:rPr>
              <w:br/>
              <w:t> </w:t>
            </w:r>
          </w:p>
        </w:tc>
      </w:tr>
      <w:tr w:rsidR="007B6101" w:rsidTr="006D7BF2">
        <w:trPr>
          <w:trHeight w:val="350"/>
        </w:trPr>
        <w:tc>
          <w:tcPr>
            <w:tcW w:w="3920" w:type="dxa"/>
          </w:tcPr>
          <w:p w:rsidR="007B6101" w:rsidRDefault="00C62E44" w:rsidP="006D7BF2">
            <w:pPr>
              <w:pStyle w:val="libPoem"/>
            </w:pPr>
            <w:r>
              <w:rPr>
                <w:rFonts w:hint="cs"/>
                <w:rtl/>
              </w:rPr>
              <w:t>إلى كعبة آداب</w:t>
            </w:r>
            <w:r w:rsidR="007B6101" w:rsidRPr="00725071">
              <w:rPr>
                <w:rStyle w:val="libPoemTiniChar0"/>
                <w:rtl/>
              </w:rPr>
              <w:br/>
              <w:t> </w:t>
            </w:r>
          </w:p>
        </w:tc>
        <w:tc>
          <w:tcPr>
            <w:tcW w:w="279" w:type="dxa"/>
          </w:tcPr>
          <w:p w:rsidR="007B6101" w:rsidRDefault="007B6101" w:rsidP="006D7BF2">
            <w:pPr>
              <w:pStyle w:val="libPoem"/>
              <w:rPr>
                <w:rtl/>
              </w:rPr>
            </w:pPr>
          </w:p>
        </w:tc>
        <w:tc>
          <w:tcPr>
            <w:tcW w:w="3881" w:type="dxa"/>
          </w:tcPr>
          <w:p w:rsidR="007B6101" w:rsidRDefault="00C62E44" w:rsidP="006D7BF2">
            <w:pPr>
              <w:pStyle w:val="libPoem"/>
            </w:pPr>
            <w:r>
              <w:rPr>
                <w:rFonts w:hint="cs"/>
                <w:rtl/>
              </w:rPr>
              <w:t>بأرض الشام محجوجه</w:t>
            </w:r>
            <w:r w:rsidR="007B6101" w:rsidRPr="00725071">
              <w:rPr>
                <w:rStyle w:val="libPoemTiniChar0"/>
                <w:rtl/>
              </w:rPr>
              <w:br/>
              <w:t> </w:t>
            </w:r>
          </w:p>
        </w:tc>
      </w:tr>
      <w:tr w:rsidR="007B6101" w:rsidTr="006D7BF2">
        <w:trPr>
          <w:trHeight w:val="350"/>
        </w:trPr>
        <w:tc>
          <w:tcPr>
            <w:tcW w:w="3920" w:type="dxa"/>
          </w:tcPr>
          <w:p w:rsidR="007B6101" w:rsidRDefault="00C62E44" w:rsidP="006D7BF2">
            <w:pPr>
              <w:pStyle w:val="libPoem"/>
            </w:pPr>
            <w:r>
              <w:rPr>
                <w:rFonts w:hint="cs"/>
                <w:rtl/>
              </w:rPr>
              <w:t>إلى معدن بالحكمة</w:t>
            </w:r>
            <w:r w:rsidR="007B6101" w:rsidRPr="00725071">
              <w:rPr>
                <w:rStyle w:val="libPoemTiniChar0"/>
                <w:rtl/>
              </w:rPr>
              <w:br/>
              <w:t> </w:t>
            </w:r>
          </w:p>
        </w:tc>
        <w:tc>
          <w:tcPr>
            <w:tcW w:w="279" w:type="dxa"/>
          </w:tcPr>
          <w:p w:rsidR="007B6101" w:rsidRDefault="007B6101" w:rsidP="006D7BF2">
            <w:pPr>
              <w:pStyle w:val="libPoem"/>
              <w:rPr>
                <w:rtl/>
              </w:rPr>
            </w:pPr>
          </w:p>
        </w:tc>
        <w:tc>
          <w:tcPr>
            <w:tcW w:w="3881" w:type="dxa"/>
          </w:tcPr>
          <w:p w:rsidR="007B6101" w:rsidRDefault="00C62E44" w:rsidP="006D7BF2">
            <w:pPr>
              <w:pStyle w:val="libPoem"/>
            </w:pPr>
            <w:r>
              <w:rPr>
                <w:rFonts w:hint="cs"/>
                <w:rtl/>
              </w:rPr>
              <w:t>والآداب ممزوجه</w:t>
            </w:r>
            <w:r w:rsidR="007B6101" w:rsidRPr="00725071">
              <w:rPr>
                <w:rStyle w:val="libPoemTiniChar0"/>
                <w:rtl/>
              </w:rPr>
              <w:br/>
              <w:t> </w:t>
            </w:r>
          </w:p>
        </w:tc>
      </w:tr>
      <w:tr w:rsidR="007B6101" w:rsidTr="006D7BF2">
        <w:trPr>
          <w:trHeight w:val="350"/>
        </w:trPr>
        <w:tc>
          <w:tcPr>
            <w:tcW w:w="3920" w:type="dxa"/>
          </w:tcPr>
          <w:p w:rsidR="007B6101" w:rsidRDefault="00C62E44" w:rsidP="006D7BF2">
            <w:pPr>
              <w:pStyle w:val="libPoem"/>
            </w:pPr>
            <w:r>
              <w:rPr>
                <w:rFonts w:hint="cs"/>
                <w:rtl/>
              </w:rPr>
              <w:t>سماعيٌّ قرائيٌّ</w:t>
            </w:r>
            <w:r w:rsidR="007B6101" w:rsidRPr="00725071">
              <w:rPr>
                <w:rStyle w:val="libPoemTiniChar0"/>
                <w:rtl/>
              </w:rPr>
              <w:br/>
              <w:t> </w:t>
            </w:r>
          </w:p>
        </w:tc>
        <w:tc>
          <w:tcPr>
            <w:tcW w:w="279" w:type="dxa"/>
          </w:tcPr>
          <w:p w:rsidR="007B6101" w:rsidRDefault="007B6101" w:rsidP="006D7BF2">
            <w:pPr>
              <w:pStyle w:val="libPoem"/>
              <w:rPr>
                <w:rtl/>
              </w:rPr>
            </w:pPr>
          </w:p>
        </w:tc>
        <w:tc>
          <w:tcPr>
            <w:tcW w:w="3881" w:type="dxa"/>
          </w:tcPr>
          <w:p w:rsidR="007B6101" w:rsidRDefault="00C62E44" w:rsidP="006D7BF2">
            <w:pPr>
              <w:pStyle w:val="libPoem"/>
            </w:pPr>
            <w:r>
              <w:rPr>
                <w:rFonts w:hint="cs"/>
                <w:rtl/>
              </w:rPr>
              <w:t>له في العلم مرجوجه</w:t>
            </w:r>
            <w:r w:rsidR="007B6101" w:rsidRPr="00725071">
              <w:rPr>
                <w:rStyle w:val="libPoemTiniChar0"/>
                <w:rtl/>
              </w:rPr>
              <w:br/>
              <w:t> </w:t>
            </w:r>
          </w:p>
        </w:tc>
      </w:tr>
      <w:tr w:rsidR="007B6101" w:rsidTr="006D7BF2">
        <w:tblPrEx>
          <w:tblLook w:val="04A0" w:firstRow="1" w:lastRow="0" w:firstColumn="1" w:lastColumn="0" w:noHBand="0" w:noVBand="1"/>
        </w:tblPrEx>
        <w:trPr>
          <w:trHeight w:val="350"/>
        </w:trPr>
        <w:tc>
          <w:tcPr>
            <w:tcW w:w="3920" w:type="dxa"/>
          </w:tcPr>
          <w:p w:rsidR="007B6101" w:rsidRDefault="00C62E44" w:rsidP="006D7BF2">
            <w:pPr>
              <w:pStyle w:val="libPoem"/>
            </w:pPr>
            <w:r>
              <w:rPr>
                <w:rFonts w:hint="cs"/>
                <w:rtl/>
              </w:rPr>
              <w:t>ومَن يعدل</w:t>
            </w:r>
            <w:r w:rsidRPr="00666704">
              <w:rPr>
                <w:rFonts w:hint="cs"/>
                <w:rtl/>
              </w:rPr>
              <w:t xml:space="preserve"> </w:t>
            </w:r>
            <w:r>
              <w:rPr>
                <w:rFonts w:hint="cs"/>
                <w:rtl/>
              </w:rPr>
              <w:t>بالعلم</w:t>
            </w:r>
            <w:r w:rsidR="007B6101" w:rsidRPr="00725071">
              <w:rPr>
                <w:rStyle w:val="libPoemTiniChar0"/>
                <w:rtl/>
              </w:rPr>
              <w:br/>
              <w:t> </w:t>
            </w:r>
          </w:p>
        </w:tc>
        <w:tc>
          <w:tcPr>
            <w:tcW w:w="279" w:type="dxa"/>
          </w:tcPr>
          <w:p w:rsidR="007B6101" w:rsidRDefault="007B6101" w:rsidP="006D7BF2">
            <w:pPr>
              <w:pStyle w:val="libPoem"/>
              <w:rPr>
                <w:rtl/>
              </w:rPr>
            </w:pPr>
          </w:p>
        </w:tc>
        <w:tc>
          <w:tcPr>
            <w:tcW w:w="3881" w:type="dxa"/>
          </w:tcPr>
          <w:p w:rsidR="007B6101" w:rsidRDefault="00C62E44" w:rsidP="006D7BF2">
            <w:pPr>
              <w:pStyle w:val="libPoem"/>
            </w:pPr>
            <w:r>
              <w:rPr>
                <w:rFonts w:hint="cs"/>
                <w:rtl/>
              </w:rPr>
              <w:t>من المنآد تعويجه</w:t>
            </w:r>
            <w:r w:rsidR="007B6101" w:rsidRPr="00725071">
              <w:rPr>
                <w:rStyle w:val="libPoemTiniChar0"/>
                <w:rtl/>
              </w:rPr>
              <w:br/>
              <w:t> </w:t>
            </w:r>
          </w:p>
        </w:tc>
      </w:tr>
      <w:tr w:rsidR="007B6101" w:rsidTr="006D7BF2">
        <w:tblPrEx>
          <w:tblLook w:val="04A0" w:firstRow="1" w:lastRow="0" w:firstColumn="1" w:lastColumn="0" w:noHBand="0" w:noVBand="1"/>
        </w:tblPrEx>
        <w:trPr>
          <w:trHeight w:val="350"/>
        </w:trPr>
        <w:tc>
          <w:tcPr>
            <w:tcW w:w="3920" w:type="dxa"/>
          </w:tcPr>
          <w:p w:rsidR="007B6101" w:rsidRDefault="00C62E44" w:rsidP="006D7BF2">
            <w:pPr>
              <w:pStyle w:val="libPoem"/>
            </w:pPr>
            <w:r>
              <w:rPr>
                <w:rFonts w:hint="cs"/>
                <w:rtl/>
              </w:rPr>
              <w:t>إذ الأخبار حاجته</w:t>
            </w:r>
            <w:r w:rsidR="007B6101" w:rsidRPr="00725071">
              <w:rPr>
                <w:rStyle w:val="libPoemTiniChar0"/>
                <w:rtl/>
              </w:rPr>
              <w:br/>
              <w:t> </w:t>
            </w:r>
          </w:p>
        </w:tc>
        <w:tc>
          <w:tcPr>
            <w:tcW w:w="279" w:type="dxa"/>
          </w:tcPr>
          <w:p w:rsidR="007B6101" w:rsidRDefault="007B6101" w:rsidP="006D7BF2">
            <w:pPr>
              <w:pStyle w:val="libPoem"/>
              <w:rPr>
                <w:rtl/>
              </w:rPr>
            </w:pPr>
          </w:p>
        </w:tc>
        <w:tc>
          <w:tcPr>
            <w:tcW w:w="3881" w:type="dxa"/>
          </w:tcPr>
          <w:p w:rsidR="007B6101" w:rsidRDefault="00C62E44" w:rsidP="006D7BF2">
            <w:pPr>
              <w:pStyle w:val="libPoem"/>
            </w:pPr>
            <w:r>
              <w:rPr>
                <w:rFonts w:hint="cs"/>
                <w:rtl/>
              </w:rPr>
              <w:t>ثناها وهي محجوجه</w:t>
            </w:r>
            <w:r w:rsidR="007B6101" w:rsidRPr="00725071">
              <w:rPr>
                <w:rStyle w:val="libPoemTiniChar0"/>
                <w:rtl/>
              </w:rPr>
              <w:br/>
              <w:t> </w:t>
            </w:r>
          </w:p>
        </w:tc>
      </w:tr>
      <w:tr w:rsidR="007B6101" w:rsidTr="006D7BF2">
        <w:tblPrEx>
          <w:tblLook w:val="04A0" w:firstRow="1" w:lastRow="0" w:firstColumn="1" w:lastColumn="0" w:noHBand="0" w:noVBand="1"/>
        </w:tblPrEx>
        <w:trPr>
          <w:trHeight w:val="350"/>
        </w:trPr>
        <w:tc>
          <w:tcPr>
            <w:tcW w:w="3920" w:type="dxa"/>
          </w:tcPr>
          <w:p w:rsidR="007B6101" w:rsidRDefault="00C62E44" w:rsidP="006D7BF2">
            <w:pPr>
              <w:pStyle w:val="libPoem"/>
            </w:pPr>
            <w:r>
              <w:rPr>
                <w:rFonts w:hint="cs"/>
                <w:rtl/>
              </w:rPr>
              <w:t>به تغدو من</w:t>
            </w:r>
            <w:r w:rsidRPr="00666704">
              <w:rPr>
                <w:rFonts w:hint="cs"/>
                <w:rtl/>
              </w:rPr>
              <w:t xml:space="preserve"> </w:t>
            </w:r>
            <w:r>
              <w:rPr>
                <w:rFonts w:hint="cs"/>
                <w:rtl/>
              </w:rPr>
              <w:t>الشكِّ</w:t>
            </w:r>
            <w:r w:rsidR="007B6101" w:rsidRPr="00725071">
              <w:rPr>
                <w:rStyle w:val="libPoemTiniChar0"/>
                <w:rtl/>
              </w:rPr>
              <w:br/>
              <w:t> </w:t>
            </w:r>
          </w:p>
        </w:tc>
        <w:tc>
          <w:tcPr>
            <w:tcW w:w="279" w:type="dxa"/>
          </w:tcPr>
          <w:p w:rsidR="007B6101" w:rsidRDefault="007B6101" w:rsidP="006D7BF2">
            <w:pPr>
              <w:pStyle w:val="libPoem"/>
              <w:rPr>
                <w:rtl/>
              </w:rPr>
            </w:pPr>
          </w:p>
        </w:tc>
        <w:tc>
          <w:tcPr>
            <w:tcW w:w="3881" w:type="dxa"/>
          </w:tcPr>
          <w:p w:rsidR="007B6101" w:rsidRDefault="00C62E44" w:rsidP="006D7BF2">
            <w:pPr>
              <w:pStyle w:val="libPoem"/>
            </w:pPr>
            <w:r>
              <w:rPr>
                <w:rFonts w:hint="cs"/>
                <w:rtl/>
              </w:rPr>
              <w:t>قلوب القوم مثلوجه</w:t>
            </w:r>
            <w:r w:rsidR="007B6101" w:rsidRPr="00725071">
              <w:rPr>
                <w:rStyle w:val="libPoemTiniChar0"/>
                <w:rtl/>
              </w:rPr>
              <w:br/>
              <w:t> </w:t>
            </w:r>
          </w:p>
        </w:tc>
      </w:tr>
      <w:tr w:rsidR="007B6101" w:rsidTr="006D7BF2">
        <w:tblPrEx>
          <w:tblLook w:val="04A0" w:firstRow="1" w:lastRow="0" w:firstColumn="1" w:lastColumn="0" w:noHBand="0" w:noVBand="1"/>
        </w:tblPrEx>
        <w:trPr>
          <w:trHeight w:val="350"/>
        </w:trPr>
        <w:tc>
          <w:tcPr>
            <w:tcW w:w="3920" w:type="dxa"/>
          </w:tcPr>
          <w:p w:rsidR="007B6101" w:rsidRDefault="00C62E44" w:rsidP="006D7BF2">
            <w:pPr>
              <w:pStyle w:val="libPoem"/>
            </w:pPr>
            <w:r>
              <w:rPr>
                <w:rFonts w:hint="cs"/>
                <w:rtl/>
              </w:rPr>
              <w:t>و يلقى طرق الحكمة</w:t>
            </w:r>
            <w:r w:rsidR="007B6101" w:rsidRPr="00725071">
              <w:rPr>
                <w:rStyle w:val="libPoemTiniChar0"/>
                <w:rtl/>
              </w:rPr>
              <w:br/>
              <w:t> </w:t>
            </w:r>
          </w:p>
        </w:tc>
        <w:tc>
          <w:tcPr>
            <w:tcW w:w="279" w:type="dxa"/>
          </w:tcPr>
          <w:p w:rsidR="007B6101" w:rsidRDefault="007B6101" w:rsidP="006D7BF2">
            <w:pPr>
              <w:pStyle w:val="libPoem"/>
              <w:rPr>
                <w:rtl/>
              </w:rPr>
            </w:pPr>
          </w:p>
        </w:tc>
        <w:tc>
          <w:tcPr>
            <w:tcW w:w="3881" w:type="dxa"/>
          </w:tcPr>
          <w:p w:rsidR="007B6101" w:rsidRDefault="00C62E44" w:rsidP="006D7BF2">
            <w:pPr>
              <w:pStyle w:val="libPoem"/>
            </w:pPr>
            <w:r>
              <w:rPr>
                <w:rFonts w:hint="cs"/>
                <w:rtl/>
              </w:rPr>
              <w:t>للأفهام منهوجه</w:t>
            </w:r>
            <w:r w:rsidR="007B6101" w:rsidRPr="00725071">
              <w:rPr>
                <w:rStyle w:val="libPoemTiniChar0"/>
                <w:rtl/>
              </w:rPr>
              <w:br/>
              <w:t> </w:t>
            </w:r>
          </w:p>
        </w:tc>
      </w:tr>
      <w:tr w:rsidR="007B6101" w:rsidTr="006D7BF2">
        <w:tblPrEx>
          <w:tblLook w:val="04A0" w:firstRow="1" w:lastRow="0" w:firstColumn="1" w:lastColumn="0" w:noHBand="0" w:noVBand="1"/>
        </w:tblPrEx>
        <w:trPr>
          <w:trHeight w:val="350"/>
        </w:trPr>
        <w:tc>
          <w:tcPr>
            <w:tcW w:w="3920" w:type="dxa"/>
          </w:tcPr>
          <w:p w:rsidR="007B6101" w:rsidRDefault="00C62E44" w:rsidP="008C54D6">
            <w:pPr>
              <w:pStyle w:val="libPoem"/>
            </w:pPr>
            <w:r>
              <w:rPr>
                <w:rFonts w:hint="cs"/>
                <w:rtl/>
              </w:rPr>
              <w:t>لكي يفرج عنّي</w:t>
            </w:r>
            <w:r w:rsidRPr="00666704">
              <w:rPr>
                <w:rFonts w:hint="cs"/>
                <w:rtl/>
              </w:rPr>
              <w:t xml:space="preserve"> </w:t>
            </w:r>
            <w:r>
              <w:rPr>
                <w:rFonts w:hint="cs"/>
                <w:rtl/>
              </w:rPr>
              <w:t>الخط</w:t>
            </w:r>
            <w:r w:rsidR="008C54D6">
              <w:rPr>
                <w:rFonts w:hint="cs"/>
                <w:rtl/>
              </w:rPr>
              <w:t>ـ</w:t>
            </w:r>
            <w:r w:rsidR="007B6101" w:rsidRPr="00725071">
              <w:rPr>
                <w:rStyle w:val="libPoemTiniChar0"/>
                <w:rtl/>
              </w:rPr>
              <w:br/>
              <w:t> </w:t>
            </w:r>
          </w:p>
        </w:tc>
        <w:tc>
          <w:tcPr>
            <w:tcW w:w="279" w:type="dxa"/>
          </w:tcPr>
          <w:p w:rsidR="007B6101" w:rsidRDefault="007B6101" w:rsidP="006D7BF2">
            <w:pPr>
              <w:pStyle w:val="libPoem"/>
              <w:rPr>
                <w:rtl/>
              </w:rPr>
            </w:pPr>
          </w:p>
        </w:tc>
        <w:tc>
          <w:tcPr>
            <w:tcW w:w="3881" w:type="dxa"/>
          </w:tcPr>
          <w:p w:rsidR="007B6101" w:rsidRDefault="008C54D6" w:rsidP="006D7BF2">
            <w:pPr>
              <w:pStyle w:val="libPoem"/>
            </w:pPr>
            <w:r>
              <w:rPr>
                <w:rFonts w:hint="cs"/>
                <w:rtl/>
              </w:rPr>
              <w:t>ـ</w:t>
            </w:r>
            <w:r w:rsidR="00C62E44">
              <w:rPr>
                <w:rFonts w:hint="cs"/>
                <w:rtl/>
              </w:rPr>
              <w:t>ب لا أسطيع تفريجه</w:t>
            </w:r>
            <w:r w:rsidR="007B6101" w:rsidRPr="00725071">
              <w:rPr>
                <w:rStyle w:val="libPoemTiniChar0"/>
                <w:rtl/>
              </w:rPr>
              <w:br/>
              <w:t> </w:t>
            </w:r>
          </w:p>
        </w:tc>
      </w:tr>
      <w:tr w:rsidR="007B6101" w:rsidTr="006D7BF2">
        <w:tblPrEx>
          <w:tblLook w:val="04A0" w:firstRow="1" w:lastRow="0" w:firstColumn="1" w:lastColumn="0" w:noHBand="0" w:noVBand="1"/>
        </w:tblPrEx>
        <w:trPr>
          <w:trHeight w:val="350"/>
        </w:trPr>
        <w:tc>
          <w:tcPr>
            <w:tcW w:w="3920" w:type="dxa"/>
          </w:tcPr>
          <w:p w:rsidR="007B6101" w:rsidRDefault="00C62E44" w:rsidP="008C54D6">
            <w:pPr>
              <w:pStyle w:val="libPoem"/>
            </w:pPr>
            <w:r>
              <w:rPr>
                <w:rFonts w:hint="cs"/>
                <w:rtl/>
              </w:rPr>
              <w:t>وكي يمنحني تأديب</w:t>
            </w:r>
            <w:r w:rsidR="008C54D6">
              <w:rPr>
                <w:rFonts w:hint="cs"/>
                <w:rtl/>
              </w:rPr>
              <w:t>ـ</w:t>
            </w:r>
            <w:r w:rsidR="007B6101" w:rsidRPr="00725071">
              <w:rPr>
                <w:rStyle w:val="libPoemTiniChar0"/>
                <w:rtl/>
              </w:rPr>
              <w:br/>
              <w:t> </w:t>
            </w:r>
          </w:p>
        </w:tc>
        <w:tc>
          <w:tcPr>
            <w:tcW w:w="279" w:type="dxa"/>
          </w:tcPr>
          <w:p w:rsidR="007B6101" w:rsidRDefault="007B6101" w:rsidP="006D7BF2">
            <w:pPr>
              <w:pStyle w:val="libPoem"/>
              <w:rPr>
                <w:rtl/>
              </w:rPr>
            </w:pPr>
          </w:p>
        </w:tc>
        <w:tc>
          <w:tcPr>
            <w:tcW w:w="3881" w:type="dxa"/>
          </w:tcPr>
          <w:p w:rsidR="007B6101" w:rsidRDefault="008C54D6" w:rsidP="006D7BF2">
            <w:pPr>
              <w:pStyle w:val="libPoem"/>
            </w:pPr>
            <w:r>
              <w:rPr>
                <w:rFonts w:hint="cs"/>
                <w:rtl/>
              </w:rPr>
              <w:t>ـ</w:t>
            </w:r>
            <w:r w:rsidR="00C62E44">
              <w:rPr>
                <w:rFonts w:hint="cs"/>
                <w:rtl/>
              </w:rPr>
              <w:t>ه المحض وتخريجه</w:t>
            </w:r>
            <w:r w:rsidR="007B6101" w:rsidRPr="00725071">
              <w:rPr>
                <w:rStyle w:val="libPoemTiniChar0"/>
                <w:rtl/>
              </w:rPr>
              <w:br/>
              <w:t> </w:t>
            </w:r>
          </w:p>
        </w:tc>
      </w:tr>
      <w:tr w:rsidR="007B6101" w:rsidTr="006D7BF2">
        <w:tblPrEx>
          <w:tblLook w:val="04A0" w:firstRow="1" w:lastRow="0" w:firstColumn="1" w:lastColumn="0" w:noHBand="0" w:noVBand="1"/>
        </w:tblPrEx>
        <w:trPr>
          <w:trHeight w:val="350"/>
        </w:trPr>
        <w:tc>
          <w:tcPr>
            <w:tcW w:w="3920" w:type="dxa"/>
          </w:tcPr>
          <w:p w:rsidR="007B6101" w:rsidRDefault="00C62E44" w:rsidP="006D7BF2">
            <w:pPr>
              <w:pStyle w:val="libPoem"/>
            </w:pPr>
            <w:r>
              <w:rPr>
                <w:rFonts w:hint="cs"/>
                <w:rtl/>
              </w:rPr>
              <w:t>ومَن أولى</w:t>
            </w:r>
            <w:r w:rsidRPr="00666704">
              <w:rPr>
                <w:rFonts w:hint="cs"/>
                <w:rtl/>
              </w:rPr>
              <w:t xml:space="preserve"> </w:t>
            </w:r>
            <w:r>
              <w:rPr>
                <w:rFonts w:hint="cs"/>
                <w:rtl/>
              </w:rPr>
              <w:t>بتقريب</w:t>
            </w:r>
            <w:r w:rsidR="007B6101" w:rsidRPr="00725071">
              <w:rPr>
                <w:rStyle w:val="libPoemTiniChar0"/>
                <w:rtl/>
              </w:rPr>
              <w:br/>
              <w:t> </w:t>
            </w:r>
          </w:p>
        </w:tc>
        <w:tc>
          <w:tcPr>
            <w:tcW w:w="279" w:type="dxa"/>
          </w:tcPr>
          <w:p w:rsidR="007B6101" w:rsidRDefault="007B6101" w:rsidP="006D7BF2">
            <w:pPr>
              <w:pStyle w:val="libPoem"/>
              <w:rPr>
                <w:rtl/>
              </w:rPr>
            </w:pPr>
          </w:p>
        </w:tc>
        <w:tc>
          <w:tcPr>
            <w:tcW w:w="3881" w:type="dxa"/>
          </w:tcPr>
          <w:p w:rsidR="007B6101" w:rsidRDefault="00C62E44" w:rsidP="006D7BF2">
            <w:pPr>
              <w:pStyle w:val="libPoem"/>
            </w:pPr>
            <w:r>
              <w:rPr>
                <w:rFonts w:hint="cs"/>
                <w:rtl/>
              </w:rPr>
              <w:t>خلا من</w:t>
            </w:r>
            <w:r w:rsidRPr="00666704">
              <w:rPr>
                <w:rFonts w:hint="cs"/>
                <w:rtl/>
              </w:rPr>
              <w:t xml:space="preserve"> </w:t>
            </w:r>
            <w:r>
              <w:rPr>
                <w:rFonts w:hint="cs"/>
                <w:rtl/>
              </w:rPr>
              <w:t>كنت ضرِّيجه</w:t>
            </w:r>
            <w:r w:rsidR="007B6101" w:rsidRPr="00725071">
              <w:rPr>
                <w:rStyle w:val="libPoemTiniChar0"/>
                <w:rtl/>
              </w:rPr>
              <w:br/>
              <w:t> </w:t>
            </w:r>
          </w:p>
        </w:tc>
      </w:tr>
      <w:tr w:rsidR="007B6101" w:rsidTr="006D7BF2">
        <w:tblPrEx>
          <w:tblLook w:val="04A0" w:firstRow="1" w:lastRow="0" w:firstColumn="1" w:lastColumn="0" w:noHBand="0" w:noVBand="1"/>
        </w:tblPrEx>
        <w:trPr>
          <w:trHeight w:val="350"/>
        </w:trPr>
        <w:tc>
          <w:tcPr>
            <w:tcW w:w="3920" w:type="dxa"/>
          </w:tcPr>
          <w:p w:rsidR="007B6101" w:rsidRDefault="00C62E44" w:rsidP="008C54D6">
            <w:pPr>
              <w:pStyle w:val="libPoem"/>
            </w:pPr>
            <w:r>
              <w:rPr>
                <w:rFonts w:hint="cs"/>
                <w:rtl/>
              </w:rPr>
              <w:t>ومن توَّجني من عل</w:t>
            </w:r>
            <w:r w:rsidR="008C54D6">
              <w:rPr>
                <w:rFonts w:hint="cs"/>
                <w:rtl/>
              </w:rPr>
              <w:t>ـ</w:t>
            </w:r>
            <w:r w:rsidR="007B6101" w:rsidRPr="00725071">
              <w:rPr>
                <w:rStyle w:val="libPoemTiniChar0"/>
                <w:rtl/>
              </w:rPr>
              <w:br/>
              <w:t> </w:t>
            </w:r>
          </w:p>
        </w:tc>
        <w:tc>
          <w:tcPr>
            <w:tcW w:w="279" w:type="dxa"/>
          </w:tcPr>
          <w:p w:rsidR="007B6101" w:rsidRDefault="007B6101" w:rsidP="006D7BF2">
            <w:pPr>
              <w:pStyle w:val="libPoem"/>
              <w:rPr>
                <w:rtl/>
              </w:rPr>
            </w:pPr>
          </w:p>
        </w:tc>
        <w:tc>
          <w:tcPr>
            <w:tcW w:w="3881" w:type="dxa"/>
          </w:tcPr>
          <w:p w:rsidR="007B6101" w:rsidRDefault="008C54D6" w:rsidP="006D7BF2">
            <w:pPr>
              <w:pStyle w:val="libPoem"/>
            </w:pPr>
            <w:r>
              <w:rPr>
                <w:rFonts w:hint="cs"/>
                <w:rtl/>
              </w:rPr>
              <w:t>ـ</w:t>
            </w:r>
            <w:r w:rsidR="00C62E44">
              <w:rPr>
                <w:rFonts w:hint="cs"/>
                <w:rtl/>
              </w:rPr>
              <w:t>مه أحسن تتويجه</w:t>
            </w:r>
            <w:r w:rsidR="007B6101" w:rsidRPr="00725071">
              <w:rPr>
                <w:rStyle w:val="libPoemTiniChar0"/>
                <w:rtl/>
              </w:rPr>
              <w:br/>
              <w:t> </w:t>
            </w:r>
          </w:p>
        </w:tc>
      </w:tr>
    </w:tbl>
    <w:p w:rsidR="00FB201C" w:rsidRDefault="00666704" w:rsidP="009618AF">
      <w:pPr>
        <w:pStyle w:val="libNormal"/>
        <w:rPr>
          <w:rtl/>
        </w:rPr>
      </w:pPr>
      <w:r>
        <w:rPr>
          <w:rFonts w:hint="cs"/>
          <w:rtl/>
        </w:rPr>
        <w:t xml:space="preserve">له أدب النديم كما في فهرست </w:t>
      </w:r>
      <w:r w:rsidR="00827FBC">
        <w:rPr>
          <w:rFonts w:hint="cs"/>
          <w:rtl/>
        </w:rPr>
        <w:t>إبن</w:t>
      </w:r>
      <w:r>
        <w:rPr>
          <w:rFonts w:hint="cs"/>
          <w:rtl/>
        </w:rPr>
        <w:t xml:space="preserve"> النديم.</w:t>
      </w:r>
    </w:p>
    <w:p w:rsidR="00990249" w:rsidRDefault="00666704" w:rsidP="00990249">
      <w:pPr>
        <w:pStyle w:val="libNormal"/>
        <w:rPr>
          <w:rtl/>
        </w:rPr>
      </w:pPr>
      <w:r>
        <w:rPr>
          <w:rFonts w:hint="cs"/>
          <w:rtl/>
        </w:rPr>
        <w:t xml:space="preserve">2 </w:t>
      </w:r>
      <w:r w:rsidR="0013021F">
        <w:rPr>
          <w:rFonts w:hint="cs"/>
          <w:rtl/>
        </w:rPr>
        <w:t>-</w:t>
      </w:r>
      <w:r>
        <w:rPr>
          <w:rFonts w:hint="cs"/>
          <w:rtl/>
        </w:rPr>
        <w:t xml:space="preserve"> كتاب الرسائل.</w:t>
      </w:r>
    </w:p>
    <w:p w:rsidR="00FB201C" w:rsidRDefault="00666704" w:rsidP="00990249">
      <w:pPr>
        <w:pStyle w:val="libNormal"/>
        <w:rPr>
          <w:rtl/>
        </w:rPr>
      </w:pPr>
      <w:r>
        <w:rPr>
          <w:rFonts w:hint="cs"/>
          <w:rtl/>
        </w:rPr>
        <w:t xml:space="preserve">3 </w:t>
      </w:r>
      <w:r w:rsidR="0013021F">
        <w:rPr>
          <w:rFonts w:hint="cs"/>
          <w:rtl/>
        </w:rPr>
        <w:t>-</w:t>
      </w:r>
      <w:r>
        <w:rPr>
          <w:rFonts w:hint="cs"/>
          <w:rtl/>
        </w:rPr>
        <w:t xml:space="preserve"> ديوان شعره.</w:t>
      </w:r>
    </w:p>
    <w:p w:rsidR="00FB201C" w:rsidRPr="00C62E44" w:rsidRDefault="00666704" w:rsidP="00C62E44">
      <w:pPr>
        <w:pStyle w:val="libNormal"/>
        <w:rPr>
          <w:rtl/>
        </w:rPr>
      </w:pPr>
      <w:r w:rsidRPr="00C62E44">
        <w:rPr>
          <w:rFonts w:hint="cs"/>
          <w:rtl/>
        </w:rPr>
        <w:t xml:space="preserve">4 </w:t>
      </w:r>
      <w:r w:rsidR="0013021F">
        <w:rPr>
          <w:rFonts w:hint="cs"/>
          <w:rtl/>
        </w:rPr>
        <w:t>-</w:t>
      </w:r>
      <w:r w:rsidRPr="00C62E44">
        <w:rPr>
          <w:rFonts w:hint="cs"/>
          <w:rtl/>
        </w:rPr>
        <w:t xml:space="preserve"> كتاب المصايد والمطارد </w:t>
      </w:r>
      <w:r w:rsidRPr="00583C0E">
        <w:rPr>
          <w:rStyle w:val="libFootnotenumChar"/>
          <w:rFonts w:hint="cs"/>
          <w:rtl/>
        </w:rPr>
        <w:t>(1)</w:t>
      </w:r>
      <w:r w:rsidRPr="00C62E44">
        <w:rPr>
          <w:rFonts w:hint="cs"/>
          <w:rtl/>
        </w:rPr>
        <w:t>.</w:t>
      </w:r>
    </w:p>
    <w:p w:rsidR="00FB201C" w:rsidRDefault="00666704" w:rsidP="00C62E44">
      <w:pPr>
        <w:pStyle w:val="libNormal"/>
        <w:rPr>
          <w:rtl/>
        </w:rPr>
      </w:pPr>
      <w:r>
        <w:rPr>
          <w:rFonts w:hint="cs"/>
          <w:rtl/>
        </w:rPr>
        <w:t xml:space="preserve">5 </w:t>
      </w:r>
      <w:r w:rsidR="0013021F">
        <w:rPr>
          <w:rFonts w:hint="cs"/>
          <w:rtl/>
        </w:rPr>
        <w:t>-</w:t>
      </w:r>
      <w:r>
        <w:rPr>
          <w:rFonts w:hint="cs"/>
          <w:rtl/>
        </w:rPr>
        <w:t xml:space="preserve"> خصايص الطرف.</w:t>
      </w:r>
    </w:p>
    <w:p w:rsidR="00FB201C" w:rsidRDefault="00666704" w:rsidP="00C62E44">
      <w:pPr>
        <w:pStyle w:val="libNormal"/>
        <w:rPr>
          <w:rtl/>
        </w:rPr>
      </w:pPr>
      <w:r>
        <w:rPr>
          <w:rFonts w:hint="cs"/>
          <w:rtl/>
        </w:rPr>
        <w:t xml:space="preserve">6 </w:t>
      </w:r>
      <w:r w:rsidR="0013021F">
        <w:rPr>
          <w:rFonts w:hint="cs"/>
          <w:rtl/>
        </w:rPr>
        <w:t>-</w:t>
      </w:r>
      <w:r>
        <w:rPr>
          <w:rFonts w:hint="cs"/>
          <w:rtl/>
        </w:rPr>
        <w:t xml:space="preserve"> </w:t>
      </w:r>
      <w:r w:rsidR="00C62E44">
        <w:rPr>
          <w:rFonts w:hint="cs"/>
          <w:rtl/>
        </w:rPr>
        <w:t>أ</w:t>
      </w:r>
      <w:r>
        <w:rPr>
          <w:rFonts w:hint="cs"/>
          <w:rtl/>
        </w:rPr>
        <w:t>لصبيح.</w:t>
      </w:r>
    </w:p>
    <w:p w:rsidR="00FB201C" w:rsidRDefault="00666704" w:rsidP="00C62E44">
      <w:pPr>
        <w:pStyle w:val="libNormal"/>
        <w:rPr>
          <w:rtl/>
        </w:rPr>
      </w:pPr>
      <w:r>
        <w:rPr>
          <w:rFonts w:hint="cs"/>
          <w:rtl/>
        </w:rPr>
        <w:t xml:space="preserve">7 </w:t>
      </w:r>
      <w:r w:rsidR="0013021F">
        <w:rPr>
          <w:rFonts w:hint="cs"/>
          <w:rtl/>
        </w:rPr>
        <w:t>-</w:t>
      </w:r>
      <w:r>
        <w:rPr>
          <w:rFonts w:hint="cs"/>
          <w:rtl/>
        </w:rPr>
        <w:t xml:space="preserve"> البيرزة في علم الصيد.</w:t>
      </w:r>
    </w:p>
    <w:p w:rsidR="00FB201C" w:rsidRPr="00C62E44" w:rsidRDefault="00666704" w:rsidP="00C62E44">
      <w:pPr>
        <w:pStyle w:val="Heading2"/>
        <w:rPr>
          <w:rtl/>
        </w:rPr>
      </w:pPr>
      <w:bookmarkStart w:id="19" w:name="17"/>
      <w:bookmarkStart w:id="20" w:name="_Toc509050602"/>
      <w:r w:rsidRPr="00C62E44">
        <w:rPr>
          <w:rFonts w:hint="cs"/>
          <w:rtl/>
        </w:rPr>
        <w:t>ولادته ووفاته</w:t>
      </w:r>
      <w:bookmarkEnd w:id="19"/>
      <w:bookmarkEnd w:id="20"/>
    </w:p>
    <w:p w:rsidR="00FB201C" w:rsidRDefault="00666704" w:rsidP="002707B6">
      <w:pPr>
        <w:pStyle w:val="libNormal"/>
        <w:rPr>
          <w:rtl/>
        </w:rPr>
      </w:pPr>
      <w:r>
        <w:rPr>
          <w:rFonts w:hint="cs"/>
          <w:rtl/>
        </w:rPr>
        <w:t xml:space="preserve">ما عثرنا في الكتب والمعاجم على ما يفيدنا تاريخ ولادته لكن يلوح من شعره الذي يذكر فيه شيبه وهرمه في أوايل القرن الرابع </w:t>
      </w:r>
      <w:r w:rsidR="002707B6">
        <w:rPr>
          <w:rFonts w:hint="cs"/>
          <w:rtl/>
        </w:rPr>
        <w:t>ا</w:t>
      </w:r>
      <w:r w:rsidR="00C82565">
        <w:rPr>
          <w:rFonts w:hint="cs"/>
          <w:rtl/>
        </w:rPr>
        <w:t>نَّه</w:t>
      </w:r>
      <w:r>
        <w:rPr>
          <w:rFonts w:hint="cs"/>
          <w:rtl/>
        </w:rPr>
        <w:t xml:space="preserve"> ولد في أواسط القرن الثالث</w:t>
      </w:r>
    </w:p>
    <w:p w:rsidR="00666704" w:rsidRDefault="00F67EBD" w:rsidP="00F67EBD">
      <w:pPr>
        <w:pStyle w:val="libLine"/>
        <w:rPr>
          <w:rtl/>
        </w:rPr>
      </w:pPr>
      <w:r>
        <w:rPr>
          <w:rFonts w:hint="cs"/>
          <w:rtl/>
        </w:rPr>
        <w:t>____________________</w:t>
      </w:r>
    </w:p>
    <w:p w:rsidR="00666704" w:rsidRPr="008A0D7A" w:rsidRDefault="00666704" w:rsidP="002707B6">
      <w:pPr>
        <w:pStyle w:val="libFootnote0"/>
      </w:pPr>
      <w:r w:rsidRPr="008A0D7A">
        <w:rPr>
          <w:rFonts w:hint="cs"/>
          <w:rtl/>
        </w:rPr>
        <w:t xml:space="preserve">1 </w:t>
      </w:r>
      <w:r w:rsidR="0013021F">
        <w:rPr>
          <w:rFonts w:hint="cs"/>
          <w:rtl/>
        </w:rPr>
        <w:t>-</w:t>
      </w:r>
      <w:r w:rsidRPr="008A0D7A">
        <w:rPr>
          <w:rFonts w:hint="cs"/>
          <w:rtl/>
        </w:rPr>
        <w:t xml:space="preserve"> ينقل عنه </w:t>
      </w:r>
      <w:r w:rsidR="002707B6">
        <w:rPr>
          <w:rFonts w:hint="cs"/>
          <w:rtl/>
        </w:rPr>
        <w:t>ا</w:t>
      </w:r>
      <w:r w:rsidR="00827FBC">
        <w:rPr>
          <w:rFonts w:hint="cs"/>
          <w:rtl/>
        </w:rPr>
        <w:t>بن</w:t>
      </w:r>
      <w:r w:rsidRPr="008A0D7A">
        <w:rPr>
          <w:rFonts w:hint="cs"/>
          <w:rtl/>
        </w:rPr>
        <w:t xml:space="preserve"> خلكان في تاريخه ج 2 ص 379.</w:t>
      </w:r>
    </w:p>
    <w:p w:rsidR="00666704" w:rsidRDefault="00666704" w:rsidP="009618AF">
      <w:pPr>
        <w:pStyle w:val="libNormal"/>
        <w:rPr>
          <w:rtl/>
        </w:rPr>
      </w:pPr>
      <w:r>
        <w:rPr>
          <w:rFonts w:hint="cs"/>
          <w:rtl/>
        </w:rPr>
        <w:br w:type="page"/>
      </w:r>
    </w:p>
    <w:p w:rsidR="00666704" w:rsidRDefault="00666704" w:rsidP="0015212C">
      <w:pPr>
        <w:pStyle w:val="libNormal0"/>
        <w:rPr>
          <w:rtl/>
        </w:rPr>
      </w:pPr>
      <w:r>
        <w:rPr>
          <w:rFonts w:hint="cs"/>
          <w:rtl/>
        </w:rPr>
        <w:lastRenderedPageBreak/>
        <w:t>قال من قصيدة</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15212C" w:rsidTr="006D7BF2">
        <w:trPr>
          <w:trHeight w:val="350"/>
        </w:trPr>
        <w:tc>
          <w:tcPr>
            <w:tcW w:w="3920" w:type="dxa"/>
            <w:shd w:val="clear" w:color="auto" w:fill="auto"/>
          </w:tcPr>
          <w:p w:rsidR="0015212C" w:rsidRDefault="0015212C" w:rsidP="006D7BF2">
            <w:pPr>
              <w:pStyle w:val="libPoem"/>
            </w:pPr>
            <w:r>
              <w:rPr>
                <w:rFonts w:hint="cs"/>
                <w:rtl/>
              </w:rPr>
              <w:t>وإنَّ شيبي قد لاحت كواكبه</w:t>
            </w:r>
            <w:r w:rsidRPr="00725071">
              <w:rPr>
                <w:rStyle w:val="libPoemTiniChar0"/>
                <w:rtl/>
              </w:rPr>
              <w:br/>
              <w:t> </w:t>
            </w:r>
          </w:p>
        </w:tc>
        <w:tc>
          <w:tcPr>
            <w:tcW w:w="279" w:type="dxa"/>
            <w:shd w:val="clear" w:color="auto" w:fill="auto"/>
          </w:tcPr>
          <w:p w:rsidR="0015212C" w:rsidRDefault="0015212C" w:rsidP="006D7BF2">
            <w:pPr>
              <w:pStyle w:val="libPoem"/>
              <w:rPr>
                <w:rtl/>
              </w:rPr>
            </w:pPr>
          </w:p>
        </w:tc>
        <w:tc>
          <w:tcPr>
            <w:tcW w:w="3881" w:type="dxa"/>
            <w:shd w:val="clear" w:color="auto" w:fill="auto"/>
          </w:tcPr>
          <w:p w:rsidR="0015212C" w:rsidRDefault="0015212C" w:rsidP="006D7BF2">
            <w:pPr>
              <w:pStyle w:val="libPoem"/>
            </w:pPr>
            <w:r>
              <w:rPr>
                <w:rFonts w:hint="cs"/>
                <w:rtl/>
              </w:rPr>
              <w:t>في ظلمة من سواد اللمَّة الجثله</w:t>
            </w:r>
            <w:r w:rsidRPr="00725071">
              <w:rPr>
                <w:rStyle w:val="libPoemTiniChar0"/>
                <w:rtl/>
              </w:rPr>
              <w:br/>
              <w:t> </w:t>
            </w:r>
          </w:p>
        </w:tc>
      </w:tr>
      <w:tr w:rsidR="0015212C" w:rsidTr="006D7BF2">
        <w:trPr>
          <w:trHeight w:val="350"/>
        </w:trPr>
        <w:tc>
          <w:tcPr>
            <w:tcW w:w="3920" w:type="dxa"/>
          </w:tcPr>
          <w:p w:rsidR="0015212C" w:rsidRDefault="0015212C" w:rsidP="006D7BF2">
            <w:pPr>
              <w:pStyle w:val="libPoem"/>
            </w:pPr>
            <w:r>
              <w:rPr>
                <w:rFonts w:hint="cs"/>
                <w:rtl/>
              </w:rPr>
              <w:t>فهذه جملةٌ في العذر كافيةٌ</w:t>
            </w:r>
            <w:r w:rsidRPr="00725071">
              <w:rPr>
                <w:rStyle w:val="libPoemTiniChar0"/>
                <w:rtl/>
              </w:rPr>
              <w:br/>
              <w:t> </w:t>
            </w:r>
          </w:p>
        </w:tc>
        <w:tc>
          <w:tcPr>
            <w:tcW w:w="279" w:type="dxa"/>
          </w:tcPr>
          <w:p w:rsidR="0015212C" w:rsidRDefault="0015212C" w:rsidP="006D7BF2">
            <w:pPr>
              <w:pStyle w:val="libPoem"/>
              <w:rPr>
                <w:rtl/>
              </w:rPr>
            </w:pPr>
          </w:p>
        </w:tc>
        <w:tc>
          <w:tcPr>
            <w:tcW w:w="3881" w:type="dxa"/>
          </w:tcPr>
          <w:p w:rsidR="0015212C" w:rsidRDefault="0015212C" w:rsidP="006D7BF2">
            <w:pPr>
              <w:pStyle w:val="libPoem"/>
            </w:pPr>
            <w:r>
              <w:rPr>
                <w:rFonts w:hint="cs"/>
                <w:rtl/>
              </w:rPr>
              <w:t>تغنيك فاغن عن التفصيل بالجمله</w:t>
            </w:r>
            <w:r w:rsidRPr="00725071">
              <w:rPr>
                <w:rStyle w:val="libPoemTiniChar0"/>
                <w:rtl/>
              </w:rPr>
              <w:br/>
              <w:t> </w:t>
            </w:r>
          </w:p>
        </w:tc>
      </w:tr>
      <w:tr w:rsidR="0015212C" w:rsidTr="006D7BF2">
        <w:trPr>
          <w:trHeight w:val="350"/>
        </w:trPr>
        <w:tc>
          <w:tcPr>
            <w:tcW w:w="3920" w:type="dxa"/>
          </w:tcPr>
          <w:p w:rsidR="0015212C" w:rsidRDefault="0015212C" w:rsidP="006D7BF2">
            <w:pPr>
              <w:pStyle w:val="libPoem"/>
            </w:pPr>
            <w:r>
              <w:rPr>
                <w:rFonts w:hint="cs"/>
                <w:rtl/>
              </w:rPr>
              <w:t>وبان منّي شبابٌ كان</w:t>
            </w:r>
            <w:r w:rsidRPr="00666704">
              <w:rPr>
                <w:rFonts w:hint="cs"/>
                <w:rtl/>
              </w:rPr>
              <w:t xml:space="preserve"> </w:t>
            </w:r>
            <w:r>
              <w:rPr>
                <w:rFonts w:hint="cs"/>
                <w:rtl/>
              </w:rPr>
              <w:t>يشفع لي</w:t>
            </w:r>
            <w:r w:rsidRPr="00725071">
              <w:rPr>
                <w:rStyle w:val="libPoemTiniChar0"/>
                <w:rtl/>
              </w:rPr>
              <w:br/>
              <w:t> </w:t>
            </w:r>
          </w:p>
        </w:tc>
        <w:tc>
          <w:tcPr>
            <w:tcW w:w="279" w:type="dxa"/>
          </w:tcPr>
          <w:p w:rsidR="0015212C" w:rsidRDefault="0015212C" w:rsidP="006D7BF2">
            <w:pPr>
              <w:pStyle w:val="libPoem"/>
              <w:rPr>
                <w:rtl/>
              </w:rPr>
            </w:pPr>
          </w:p>
        </w:tc>
        <w:tc>
          <w:tcPr>
            <w:tcW w:w="3881" w:type="dxa"/>
          </w:tcPr>
          <w:p w:rsidR="0015212C" w:rsidRDefault="0015212C" w:rsidP="006D7BF2">
            <w:pPr>
              <w:pStyle w:val="libPoem"/>
            </w:pPr>
            <w:r>
              <w:rPr>
                <w:rFonts w:hint="cs"/>
                <w:rtl/>
              </w:rPr>
              <w:t>سقياً له من شباب</w:t>
            </w:r>
            <w:r w:rsidRPr="00666704">
              <w:rPr>
                <w:rFonts w:hint="cs"/>
                <w:rtl/>
              </w:rPr>
              <w:t xml:space="preserve"> </w:t>
            </w:r>
            <w:r>
              <w:rPr>
                <w:rFonts w:hint="cs"/>
                <w:rtl/>
              </w:rPr>
              <w:t>بان سقيا له</w:t>
            </w:r>
            <w:r w:rsidRPr="00725071">
              <w:rPr>
                <w:rStyle w:val="libPoemTiniChar0"/>
                <w:rtl/>
              </w:rPr>
              <w:br/>
              <w:t> </w:t>
            </w:r>
          </w:p>
        </w:tc>
      </w:tr>
      <w:tr w:rsidR="0015212C" w:rsidTr="006D7BF2">
        <w:trPr>
          <w:trHeight w:val="350"/>
        </w:trPr>
        <w:tc>
          <w:tcPr>
            <w:tcW w:w="3920" w:type="dxa"/>
          </w:tcPr>
          <w:p w:rsidR="0015212C" w:rsidRDefault="0015212C" w:rsidP="006D7BF2">
            <w:pPr>
              <w:pStyle w:val="libPoem"/>
            </w:pPr>
            <w:r>
              <w:rPr>
                <w:rFonts w:hint="cs"/>
                <w:rtl/>
              </w:rPr>
              <w:t>قد كان بابي للعافين منتجعاً</w:t>
            </w:r>
            <w:r w:rsidRPr="00725071">
              <w:rPr>
                <w:rStyle w:val="libPoemTiniChar0"/>
                <w:rtl/>
              </w:rPr>
              <w:br/>
              <w:t> </w:t>
            </w:r>
          </w:p>
        </w:tc>
        <w:tc>
          <w:tcPr>
            <w:tcW w:w="279" w:type="dxa"/>
          </w:tcPr>
          <w:p w:rsidR="0015212C" w:rsidRDefault="0015212C" w:rsidP="006D7BF2">
            <w:pPr>
              <w:pStyle w:val="libPoem"/>
              <w:rPr>
                <w:rtl/>
              </w:rPr>
            </w:pPr>
          </w:p>
        </w:tc>
        <w:tc>
          <w:tcPr>
            <w:tcW w:w="3881" w:type="dxa"/>
          </w:tcPr>
          <w:p w:rsidR="0015212C" w:rsidRDefault="0015212C" w:rsidP="006D7BF2">
            <w:pPr>
              <w:pStyle w:val="libPoem"/>
            </w:pPr>
            <w:r>
              <w:rPr>
                <w:rFonts w:hint="cs"/>
                <w:rtl/>
              </w:rPr>
              <w:t>ينتابه ثُلّة من بعدها ثُلّة</w:t>
            </w:r>
            <w:r w:rsidRPr="00725071">
              <w:rPr>
                <w:rStyle w:val="libPoemTiniChar0"/>
                <w:rtl/>
              </w:rPr>
              <w:br/>
              <w:t> </w:t>
            </w:r>
          </w:p>
        </w:tc>
      </w:tr>
      <w:tr w:rsidR="0015212C" w:rsidTr="006D7BF2">
        <w:trPr>
          <w:trHeight w:val="350"/>
        </w:trPr>
        <w:tc>
          <w:tcPr>
            <w:tcW w:w="3920" w:type="dxa"/>
          </w:tcPr>
          <w:p w:rsidR="0015212C" w:rsidRDefault="0015212C" w:rsidP="006D7BF2">
            <w:pPr>
              <w:pStyle w:val="libPoem"/>
            </w:pPr>
            <w:r>
              <w:rPr>
                <w:rFonts w:hint="cs"/>
                <w:rtl/>
              </w:rPr>
              <w:t>وكنت طود المنى يُؤوى إلى كنفي</w:t>
            </w:r>
            <w:r w:rsidRPr="00725071">
              <w:rPr>
                <w:rStyle w:val="libPoemTiniChar0"/>
                <w:rtl/>
              </w:rPr>
              <w:br/>
              <w:t> </w:t>
            </w:r>
          </w:p>
        </w:tc>
        <w:tc>
          <w:tcPr>
            <w:tcW w:w="279" w:type="dxa"/>
          </w:tcPr>
          <w:p w:rsidR="0015212C" w:rsidRDefault="0015212C" w:rsidP="006D7BF2">
            <w:pPr>
              <w:pStyle w:val="libPoem"/>
              <w:rPr>
                <w:rtl/>
              </w:rPr>
            </w:pPr>
          </w:p>
        </w:tc>
        <w:tc>
          <w:tcPr>
            <w:tcW w:w="3881" w:type="dxa"/>
          </w:tcPr>
          <w:p w:rsidR="0015212C" w:rsidRDefault="008023CC" w:rsidP="006D7BF2">
            <w:pPr>
              <w:pStyle w:val="libPoem"/>
            </w:pPr>
            <w:r>
              <w:rPr>
                <w:rFonts w:hint="cs"/>
                <w:rtl/>
              </w:rPr>
              <w:t>كحائط مُشرف من فوقه ظلّه</w:t>
            </w:r>
            <w:r w:rsidR="0015212C" w:rsidRPr="00725071">
              <w:rPr>
                <w:rStyle w:val="libPoemTiniChar0"/>
                <w:rtl/>
              </w:rPr>
              <w:br/>
              <w:t> </w:t>
            </w:r>
          </w:p>
        </w:tc>
      </w:tr>
      <w:tr w:rsidR="0015212C" w:rsidTr="006D7BF2">
        <w:tblPrEx>
          <w:tblLook w:val="04A0" w:firstRow="1" w:lastRow="0" w:firstColumn="1" w:lastColumn="0" w:noHBand="0" w:noVBand="1"/>
        </w:tblPrEx>
        <w:trPr>
          <w:trHeight w:val="350"/>
        </w:trPr>
        <w:tc>
          <w:tcPr>
            <w:tcW w:w="3920" w:type="dxa"/>
          </w:tcPr>
          <w:p w:rsidR="0015212C" w:rsidRDefault="008023CC" w:rsidP="006D7BF2">
            <w:pPr>
              <w:pStyle w:val="libPoem"/>
            </w:pPr>
            <w:r>
              <w:rPr>
                <w:rFonts w:hint="cs"/>
                <w:rtl/>
              </w:rPr>
              <w:t>أفنى الكثير فما إن زال</w:t>
            </w:r>
            <w:r w:rsidRPr="00666704">
              <w:rPr>
                <w:rFonts w:hint="cs"/>
                <w:rtl/>
              </w:rPr>
              <w:t xml:space="preserve"> </w:t>
            </w:r>
            <w:r>
              <w:rPr>
                <w:rFonts w:hint="cs"/>
                <w:rtl/>
              </w:rPr>
              <w:t>ينقصني</w:t>
            </w:r>
            <w:r w:rsidR="0015212C" w:rsidRPr="00725071">
              <w:rPr>
                <w:rStyle w:val="libPoemTiniChar0"/>
                <w:rtl/>
              </w:rPr>
              <w:br/>
              <w:t> </w:t>
            </w:r>
          </w:p>
        </w:tc>
        <w:tc>
          <w:tcPr>
            <w:tcW w:w="279" w:type="dxa"/>
          </w:tcPr>
          <w:p w:rsidR="0015212C" w:rsidRDefault="0015212C" w:rsidP="006D7BF2">
            <w:pPr>
              <w:pStyle w:val="libPoem"/>
              <w:rPr>
                <w:rtl/>
              </w:rPr>
            </w:pPr>
          </w:p>
        </w:tc>
        <w:tc>
          <w:tcPr>
            <w:tcW w:w="3881" w:type="dxa"/>
          </w:tcPr>
          <w:p w:rsidR="0015212C" w:rsidRDefault="008023CC" w:rsidP="006D7BF2">
            <w:pPr>
              <w:pStyle w:val="libPoem"/>
            </w:pPr>
            <w:r>
              <w:rPr>
                <w:rFonts w:hint="cs"/>
                <w:rtl/>
              </w:rPr>
              <w:t>متى دفعت إلى الأفنان والقلّه</w:t>
            </w:r>
            <w:r w:rsidR="0015212C" w:rsidRPr="00725071">
              <w:rPr>
                <w:rStyle w:val="libPoemTiniChar0"/>
                <w:rtl/>
              </w:rPr>
              <w:br/>
              <w:t> </w:t>
            </w:r>
          </w:p>
        </w:tc>
      </w:tr>
      <w:tr w:rsidR="0015212C" w:rsidTr="006D7BF2">
        <w:tblPrEx>
          <w:tblLook w:val="04A0" w:firstRow="1" w:lastRow="0" w:firstColumn="1" w:lastColumn="0" w:noHBand="0" w:noVBand="1"/>
        </w:tblPrEx>
        <w:trPr>
          <w:trHeight w:val="350"/>
        </w:trPr>
        <w:tc>
          <w:tcPr>
            <w:tcW w:w="3920" w:type="dxa"/>
          </w:tcPr>
          <w:p w:rsidR="0015212C" w:rsidRDefault="008023CC" w:rsidP="006D7BF2">
            <w:pPr>
              <w:pStyle w:val="libPoem"/>
            </w:pPr>
            <w:r>
              <w:rPr>
                <w:rFonts w:hint="cs"/>
                <w:rtl/>
              </w:rPr>
              <w:t>وقد غنيت وأشغالي تبيِّن من</w:t>
            </w:r>
            <w:r w:rsidR="0015212C" w:rsidRPr="00725071">
              <w:rPr>
                <w:rStyle w:val="libPoemTiniChar0"/>
                <w:rtl/>
              </w:rPr>
              <w:br/>
              <w:t> </w:t>
            </w:r>
          </w:p>
        </w:tc>
        <w:tc>
          <w:tcPr>
            <w:tcW w:w="279" w:type="dxa"/>
          </w:tcPr>
          <w:p w:rsidR="0015212C" w:rsidRDefault="0015212C" w:rsidP="006D7BF2">
            <w:pPr>
              <w:pStyle w:val="libPoem"/>
              <w:rPr>
                <w:rtl/>
              </w:rPr>
            </w:pPr>
          </w:p>
        </w:tc>
        <w:tc>
          <w:tcPr>
            <w:tcW w:w="3881" w:type="dxa"/>
          </w:tcPr>
          <w:p w:rsidR="0015212C" w:rsidRDefault="008023CC" w:rsidP="006D7BF2">
            <w:pPr>
              <w:pStyle w:val="libPoem"/>
            </w:pPr>
            <w:r>
              <w:rPr>
                <w:rFonts w:hint="cs"/>
                <w:rtl/>
              </w:rPr>
              <w:t>فضلي فقد سترته هذه العطله</w:t>
            </w:r>
            <w:r w:rsidR="0015212C" w:rsidRPr="00725071">
              <w:rPr>
                <w:rStyle w:val="libPoemTiniChar0"/>
                <w:rtl/>
              </w:rPr>
              <w:br/>
              <w:t> </w:t>
            </w:r>
          </w:p>
        </w:tc>
      </w:tr>
      <w:tr w:rsidR="0015212C" w:rsidTr="006D7BF2">
        <w:tblPrEx>
          <w:tblLook w:val="04A0" w:firstRow="1" w:lastRow="0" w:firstColumn="1" w:lastColumn="0" w:noHBand="0" w:noVBand="1"/>
        </w:tblPrEx>
        <w:trPr>
          <w:trHeight w:val="350"/>
        </w:trPr>
        <w:tc>
          <w:tcPr>
            <w:tcW w:w="3920" w:type="dxa"/>
          </w:tcPr>
          <w:p w:rsidR="0015212C" w:rsidRDefault="008023CC" w:rsidP="006D7BF2">
            <w:pPr>
              <w:pStyle w:val="libPoem"/>
            </w:pPr>
            <w:r>
              <w:rPr>
                <w:rFonts w:hint="cs"/>
                <w:rtl/>
              </w:rPr>
              <w:t>والسيف</w:t>
            </w:r>
            <w:r w:rsidRPr="00666704">
              <w:rPr>
                <w:rFonts w:hint="cs"/>
                <w:rtl/>
              </w:rPr>
              <w:t xml:space="preserve"> </w:t>
            </w:r>
            <w:r>
              <w:rPr>
                <w:rFonts w:hint="cs"/>
                <w:rtl/>
              </w:rPr>
              <w:t>في الغمد مجهول جواهره</w:t>
            </w:r>
            <w:r w:rsidR="0015212C" w:rsidRPr="00725071">
              <w:rPr>
                <w:rStyle w:val="libPoemTiniChar0"/>
                <w:rtl/>
              </w:rPr>
              <w:br/>
              <w:t> </w:t>
            </w:r>
          </w:p>
        </w:tc>
        <w:tc>
          <w:tcPr>
            <w:tcW w:w="279" w:type="dxa"/>
          </w:tcPr>
          <w:p w:rsidR="0015212C" w:rsidRDefault="0015212C" w:rsidP="006D7BF2">
            <w:pPr>
              <w:pStyle w:val="libPoem"/>
              <w:rPr>
                <w:rtl/>
              </w:rPr>
            </w:pPr>
          </w:p>
        </w:tc>
        <w:tc>
          <w:tcPr>
            <w:tcW w:w="3881" w:type="dxa"/>
          </w:tcPr>
          <w:p w:rsidR="0015212C" w:rsidRDefault="008023CC" w:rsidP="006D7BF2">
            <w:pPr>
              <w:pStyle w:val="libPoem"/>
            </w:pPr>
            <w:r>
              <w:rPr>
                <w:rFonts w:hint="cs"/>
                <w:rtl/>
              </w:rPr>
              <w:t>وإنَّما يجتنيه عين من</w:t>
            </w:r>
            <w:r w:rsidRPr="00666704">
              <w:rPr>
                <w:rFonts w:hint="cs"/>
                <w:rtl/>
              </w:rPr>
              <w:t xml:space="preserve"> </w:t>
            </w:r>
            <w:r>
              <w:rPr>
                <w:rFonts w:hint="cs"/>
                <w:rtl/>
              </w:rPr>
              <w:t>سلّه</w:t>
            </w:r>
            <w:r w:rsidR="0015212C" w:rsidRPr="00725071">
              <w:rPr>
                <w:rStyle w:val="libPoemTiniChar0"/>
                <w:rtl/>
              </w:rPr>
              <w:br/>
              <w:t> </w:t>
            </w:r>
          </w:p>
        </w:tc>
      </w:tr>
    </w:tbl>
    <w:p w:rsidR="00FB201C" w:rsidRDefault="00666704" w:rsidP="002707B6">
      <w:pPr>
        <w:pStyle w:val="libNormal"/>
        <w:rPr>
          <w:rtl/>
        </w:rPr>
      </w:pPr>
      <w:r>
        <w:rPr>
          <w:rFonts w:hint="cs"/>
          <w:rtl/>
        </w:rPr>
        <w:t xml:space="preserve">وهذه القصيدة يمدح بها أبا علي </w:t>
      </w:r>
      <w:r w:rsidR="00827FBC">
        <w:rPr>
          <w:rFonts w:hint="cs"/>
          <w:rtl/>
        </w:rPr>
        <w:t>إبن</w:t>
      </w:r>
      <w:r>
        <w:rPr>
          <w:rFonts w:hint="cs"/>
          <w:rtl/>
        </w:rPr>
        <w:t xml:space="preserve"> مقلة الوزير ببغداد في </w:t>
      </w:r>
      <w:r w:rsidR="002707B6">
        <w:rPr>
          <w:rFonts w:hint="cs"/>
          <w:rtl/>
        </w:rPr>
        <w:t>ا</w:t>
      </w:r>
      <w:r>
        <w:rPr>
          <w:rFonts w:hint="cs"/>
          <w:rtl/>
        </w:rPr>
        <w:t>ي</w:t>
      </w:r>
      <w:r w:rsidR="008023CC">
        <w:rPr>
          <w:rFonts w:hint="cs"/>
          <w:rtl/>
        </w:rPr>
        <w:t>ّ</w:t>
      </w:r>
      <w:r>
        <w:rPr>
          <w:rFonts w:hint="cs"/>
          <w:rtl/>
        </w:rPr>
        <w:t>ام وزارته قبل حبسه وقد قبض عليه وحبس سنة 324 وتوفي 328.</w:t>
      </w:r>
    </w:p>
    <w:p w:rsidR="00FB201C" w:rsidRDefault="00666704" w:rsidP="00CF41D1">
      <w:pPr>
        <w:pStyle w:val="libNormal"/>
        <w:rPr>
          <w:rtl/>
        </w:rPr>
      </w:pPr>
      <w:r>
        <w:rPr>
          <w:rFonts w:hint="cs"/>
          <w:rtl/>
        </w:rPr>
        <w:t>و</w:t>
      </w:r>
      <w:r w:rsidR="008023CC">
        <w:rPr>
          <w:rFonts w:hint="cs"/>
          <w:rtl/>
        </w:rPr>
        <w:t xml:space="preserve"> </w:t>
      </w:r>
      <w:r>
        <w:rPr>
          <w:rFonts w:hint="cs"/>
          <w:rtl/>
        </w:rPr>
        <w:t>أم</w:t>
      </w:r>
      <w:r w:rsidR="008023CC">
        <w:rPr>
          <w:rFonts w:hint="cs"/>
          <w:rtl/>
        </w:rPr>
        <w:t>ّ</w:t>
      </w:r>
      <w:r>
        <w:rPr>
          <w:rFonts w:hint="cs"/>
          <w:rtl/>
        </w:rPr>
        <w:t xml:space="preserve">ا وفاته ففي ( شذرات الذهب ) </w:t>
      </w:r>
      <w:r w:rsidR="00CF41D1">
        <w:rPr>
          <w:rFonts w:hint="cs"/>
          <w:rtl/>
        </w:rPr>
        <w:t>ا</w:t>
      </w:r>
      <w:r w:rsidR="00C82565">
        <w:rPr>
          <w:rFonts w:hint="cs"/>
          <w:rtl/>
        </w:rPr>
        <w:t>نَّه</w:t>
      </w:r>
      <w:r>
        <w:rPr>
          <w:rFonts w:hint="cs"/>
          <w:rtl/>
        </w:rPr>
        <w:t xml:space="preserve"> توف</w:t>
      </w:r>
      <w:r w:rsidR="00CF41D1">
        <w:rPr>
          <w:rFonts w:hint="cs"/>
          <w:rtl/>
        </w:rPr>
        <w:t>ِّ</w:t>
      </w:r>
      <w:r>
        <w:rPr>
          <w:rFonts w:hint="cs"/>
          <w:rtl/>
        </w:rPr>
        <w:t xml:space="preserve">ي سنة 360 وتبعه </w:t>
      </w:r>
      <w:r w:rsidR="0013021F">
        <w:rPr>
          <w:rFonts w:hint="cs"/>
          <w:rtl/>
        </w:rPr>
        <w:t>-</w:t>
      </w:r>
      <w:r>
        <w:rPr>
          <w:rFonts w:hint="cs"/>
          <w:rtl/>
        </w:rPr>
        <w:t xml:space="preserve"> تاريخ آداب اللغة الع</w:t>
      </w:r>
      <w:r w:rsidR="007E486F">
        <w:rPr>
          <w:rFonts w:hint="cs"/>
          <w:rtl/>
        </w:rPr>
        <w:t>رب</w:t>
      </w:r>
      <w:r>
        <w:rPr>
          <w:rFonts w:hint="cs"/>
          <w:rtl/>
        </w:rPr>
        <w:t>ي</w:t>
      </w:r>
      <w:r w:rsidR="008023CC">
        <w:rPr>
          <w:rFonts w:hint="cs"/>
          <w:rtl/>
        </w:rPr>
        <w:t>َّ</w:t>
      </w:r>
      <w:r>
        <w:rPr>
          <w:rFonts w:hint="cs"/>
          <w:rtl/>
        </w:rPr>
        <w:t xml:space="preserve">ة </w:t>
      </w:r>
      <w:r w:rsidR="0013021F">
        <w:rPr>
          <w:rFonts w:hint="cs"/>
          <w:rtl/>
        </w:rPr>
        <w:t>-</w:t>
      </w:r>
      <w:r>
        <w:rPr>
          <w:rFonts w:hint="cs"/>
          <w:rtl/>
        </w:rPr>
        <w:t xml:space="preserve"> وفي كشف الظنون</w:t>
      </w:r>
      <w:r w:rsidR="00E66EDC">
        <w:rPr>
          <w:rFonts w:hint="cs"/>
          <w:rtl/>
        </w:rPr>
        <w:t>،</w:t>
      </w:r>
      <w:r>
        <w:rPr>
          <w:rFonts w:hint="cs"/>
          <w:rtl/>
        </w:rPr>
        <w:t xml:space="preserve"> وكتاب الشيعة وفنون الاسلام</w:t>
      </w:r>
      <w:r w:rsidR="00E66EDC">
        <w:rPr>
          <w:rFonts w:hint="cs"/>
          <w:rtl/>
        </w:rPr>
        <w:t>،</w:t>
      </w:r>
      <w:r>
        <w:rPr>
          <w:rFonts w:hint="cs"/>
          <w:rtl/>
        </w:rPr>
        <w:t xml:space="preserve"> والأعلام للزر</w:t>
      </w:r>
      <w:r w:rsidR="00CF41D1">
        <w:rPr>
          <w:rFonts w:hint="cs"/>
          <w:rtl/>
        </w:rPr>
        <w:t>كل</w:t>
      </w:r>
      <w:r>
        <w:rPr>
          <w:rFonts w:hint="cs"/>
          <w:rtl/>
        </w:rPr>
        <w:t xml:space="preserve">ي </w:t>
      </w:r>
      <w:r w:rsidR="00CF41D1">
        <w:rPr>
          <w:rFonts w:hint="cs"/>
          <w:rtl/>
        </w:rPr>
        <w:t>ا</w:t>
      </w:r>
      <w:r w:rsidR="00C82565">
        <w:rPr>
          <w:rFonts w:hint="cs"/>
          <w:rtl/>
        </w:rPr>
        <w:t>نَّه</w:t>
      </w:r>
      <w:r>
        <w:rPr>
          <w:rFonts w:hint="cs"/>
          <w:rtl/>
        </w:rPr>
        <w:t>ا في سنة 350 ورد</w:t>
      </w:r>
      <w:r w:rsidR="008023CC">
        <w:rPr>
          <w:rFonts w:hint="cs"/>
          <w:rtl/>
        </w:rPr>
        <w:t>َّ</w:t>
      </w:r>
      <w:r>
        <w:rPr>
          <w:rFonts w:hint="cs"/>
          <w:rtl/>
        </w:rPr>
        <w:t>دها غير واحد من المعاجم بين التاريخين</w:t>
      </w:r>
      <w:r w:rsidR="00E66EDC">
        <w:rPr>
          <w:rFonts w:hint="cs"/>
          <w:rtl/>
        </w:rPr>
        <w:t>،</w:t>
      </w:r>
      <w:r>
        <w:rPr>
          <w:rFonts w:hint="cs"/>
          <w:rtl/>
        </w:rPr>
        <w:t xml:space="preserve"> و</w:t>
      </w:r>
      <w:r w:rsidR="00911C64">
        <w:rPr>
          <w:rFonts w:hint="cs"/>
          <w:rtl/>
        </w:rPr>
        <w:t>كلّ</w:t>
      </w:r>
      <w:r w:rsidR="00CF41D1">
        <w:rPr>
          <w:rFonts w:hint="cs"/>
          <w:rtl/>
        </w:rPr>
        <w:t>ُ</w:t>
      </w:r>
      <w:r>
        <w:rPr>
          <w:rFonts w:hint="cs"/>
          <w:rtl/>
        </w:rPr>
        <w:t xml:space="preserve"> منهما يمكن أن يكون صحيحا</w:t>
      </w:r>
      <w:r w:rsidR="00CF41D1">
        <w:rPr>
          <w:rFonts w:hint="cs"/>
          <w:rtl/>
        </w:rPr>
        <w:t>ً</w:t>
      </w:r>
      <w:r w:rsidR="00E66EDC">
        <w:rPr>
          <w:rFonts w:hint="cs"/>
          <w:rtl/>
        </w:rPr>
        <w:t>،</w:t>
      </w:r>
      <w:r>
        <w:rPr>
          <w:rFonts w:hint="cs"/>
          <w:rtl/>
        </w:rPr>
        <w:t xml:space="preserve"> كما يق</w:t>
      </w:r>
      <w:r w:rsidR="00CF41D1">
        <w:rPr>
          <w:rFonts w:hint="cs"/>
          <w:rtl/>
        </w:rPr>
        <w:t>رب</w:t>
      </w:r>
      <w:r>
        <w:rPr>
          <w:rFonts w:hint="cs"/>
          <w:rtl/>
        </w:rPr>
        <w:t xml:space="preserve"> إليهما ما في مقد</w:t>
      </w:r>
      <w:r w:rsidR="00CF41D1">
        <w:rPr>
          <w:rFonts w:hint="cs"/>
          <w:rtl/>
        </w:rPr>
        <w:t>ِّ</w:t>
      </w:r>
      <w:r>
        <w:rPr>
          <w:rFonts w:hint="cs"/>
          <w:rtl/>
        </w:rPr>
        <w:t>مة ديو</w:t>
      </w:r>
      <w:r w:rsidR="00CF41D1">
        <w:rPr>
          <w:rFonts w:hint="cs"/>
          <w:rtl/>
        </w:rPr>
        <w:t>ان</w:t>
      </w:r>
      <w:r w:rsidR="00C82565">
        <w:rPr>
          <w:rFonts w:hint="cs"/>
          <w:rtl/>
        </w:rPr>
        <w:t>ه</w:t>
      </w:r>
      <w:r>
        <w:rPr>
          <w:rFonts w:hint="cs"/>
          <w:rtl/>
        </w:rPr>
        <w:t xml:space="preserve"> من </w:t>
      </w:r>
      <w:r w:rsidR="00C82565">
        <w:rPr>
          <w:rFonts w:hint="cs"/>
          <w:rtl/>
        </w:rPr>
        <w:t>أنَّه</w:t>
      </w:r>
      <w:r>
        <w:rPr>
          <w:rFonts w:hint="cs"/>
          <w:rtl/>
        </w:rPr>
        <w:t xml:space="preserve"> توفي سنة 330 وهو كما سمعت في مدحه </w:t>
      </w:r>
      <w:r w:rsidR="00827FBC">
        <w:rPr>
          <w:rFonts w:hint="cs"/>
          <w:rtl/>
        </w:rPr>
        <w:t>إبن</w:t>
      </w:r>
      <w:r>
        <w:rPr>
          <w:rFonts w:hint="cs"/>
          <w:rtl/>
        </w:rPr>
        <w:t xml:space="preserve"> مقلة كان يشكو هرمه قبل سنة 324.</w:t>
      </w:r>
    </w:p>
    <w:p w:rsidR="00FB201C" w:rsidRDefault="00666704" w:rsidP="008023CC">
      <w:pPr>
        <w:pStyle w:val="libNormal"/>
        <w:rPr>
          <w:rtl/>
        </w:rPr>
      </w:pPr>
      <w:r w:rsidRPr="0002392B">
        <w:rPr>
          <w:rFonts w:hint="cs"/>
          <w:rtl/>
        </w:rPr>
        <w:t>( لفت نظر ) ذكر</w:t>
      </w:r>
      <w:r w:rsidRPr="009618AF">
        <w:rPr>
          <w:rFonts w:hint="cs"/>
          <w:rtl/>
        </w:rPr>
        <w:t xml:space="preserve"> المسعودي في ( مروج الذهب ) ج 1 ص 523 لكشاجم أبيات</w:t>
      </w:r>
      <w:r w:rsidR="00CF41D1">
        <w:rPr>
          <w:rFonts w:hint="cs"/>
          <w:rtl/>
        </w:rPr>
        <w:t>اً</w:t>
      </w:r>
      <w:r w:rsidRPr="009618AF">
        <w:rPr>
          <w:rFonts w:hint="cs"/>
          <w:rtl/>
        </w:rPr>
        <w:t xml:space="preserve"> كتبها إلى صديق له ويذم</w:t>
      </w:r>
      <w:r w:rsidR="008023CC">
        <w:rPr>
          <w:rFonts w:hint="cs"/>
          <w:rtl/>
        </w:rPr>
        <w:t>ّ</w:t>
      </w:r>
      <w:r w:rsidRPr="009618AF">
        <w:rPr>
          <w:rFonts w:hint="cs"/>
          <w:rtl/>
        </w:rPr>
        <w:t xml:space="preserve"> النرد وذكر اسمه أبو الفتح </w:t>
      </w:r>
      <w:r w:rsidR="000477AF">
        <w:rPr>
          <w:rFonts w:hint="cs"/>
          <w:rtl/>
        </w:rPr>
        <w:t>محمَّد</w:t>
      </w:r>
      <w:r w:rsidRPr="009618AF">
        <w:rPr>
          <w:rFonts w:hint="cs"/>
          <w:rtl/>
        </w:rPr>
        <w:t xml:space="preserve"> بن الحسن</w:t>
      </w:r>
      <w:r w:rsidR="00E66EDC">
        <w:rPr>
          <w:rFonts w:hint="cs"/>
          <w:rtl/>
        </w:rPr>
        <w:t>،</w:t>
      </w:r>
      <w:r w:rsidRPr="009618AF">
        <w:rPr>
          <w:rFonts w:hint="cs"/>
          <w:rtl/>
        </w:rPr>
        <w:t xml:space="preserve"> وأحسبه منشأ ترديد سيدنا صدر الدين الكاظمي في تأسيس الشيعة في إسمه وإسم أبيه بين محمود و</w:t>
      </w:r>
      <w:r w:rsidR="00CF41D1">
        <w:rPr>
          <w:rFonts w:hint="cs"/>
          <w:rtl/>
        </w:rPr>
        <w:t>محمّ</w:t>
      </w:r>
      <w:r w:rsidR="000477AF">
        <w:rPr>
          <w:rFonts w:hint="cs"/>
          <w:rtl/>
        </w:rPr>
        <w:t>د</w:t>
      </w:r>
      <w:r w:rsidR="008023CC">
        <w:rPr>
          <w:rFonts w:hint="cs"/>
          <w:rtl/>
        </w:rPr>
        <w:t xml:space="preserve">. </w:t>
      </w:r>
      <w:r>
        <w:rPr>
          <w:rFonts w:hint="cs"/>
          <w:rtl/>
        </w:rPr>
        <w:t>والحسين والحسن</w:t>
      </w:r>
      <w:r w:rsidR="00E66EDC">
        <w:rPr>
          <w:rFonts w:hint="cs"/>
          <w:rtl/>
        </w:rPr>
        <w:t>،</w:t>
      </w:r>
      <w:r>
        <w:rPr>
          <w:rFonts w:hint="cs"/>
          <w:rtl/>
        </w:rPr>
        <w:t xml:space="preserve"> وذكر المسعودي صوابه في مروجه 2 ص 545</w:t>
      </w:r>
      <w:r w:rsidR="00E66EDC">
        <w:rPr>
          <w:rFonts w:hint="cs"/>
          <w:rtl/>
        </w:rPr>
        <w:t>،</w:t>
      </w:r>
      <w:r>
        <w:rPr>
          <w:rFonts w:hint="cs"/>
          <w:rtl/>
        </w:rPr>
        <w:t xml:space="preserve"> 548</w:t>
      </w:r>
      <w:r w:rsidR="00E66EDC">
        <w:rPr>
          <w:rFonts w:hint="cs"/>
          <w:rtl/>
        </w:rPr>
        <w:t>،</w:t>
      </w:r>
      <w:r>
        <w:rPr>
          <w:rFonts w:hint="cs"/>
          <w:rtl/>
        </w:rPr>
        <w:t xml:space="preserve"> 550.</w:t>
      </w:r>
    </w:p>
    <w:p w:rsidR="00FB201C" w:rsidRPr="008023CC" w:rsidRDefault="00666704" w:rsidP="008023CC">
      <w:pPr>
        <w:pStyle w:val="Heading2"/>
        <w:rPr>
          <w:rtl/>
        </w:rPr>
      </w:pPr>
      <w:bookmarkStart w:id="21" w:name="18"/>
      <w:bookmarkStart w:id="22" w:name="_Toc509050603"/>
      <w:r w:rsidRPr="008023CC">
        <w:rPr>
          <w:rFonts w:hint="cs"/>
          <w:rtl/>
        </w:rPr>
        <w:t>ولده</w:t>
      </w:r>
      <w:bookmarkEnd w:id="21"/>
      <w:bookmarkEnd w:id="22"/>
    </w:p>
    <w:p w:rsidR="00666704" w:rsidRDefault="00666704" w:rsidP="009618AF">
      <w:pPr>
        <w:pStyle w:val="libNormal"/>
        <w:rPr>
          <w:rtl/>
        </w:rPr>
      </w:pPr>
      <w:r>
        <w:rPr>
          <w:rFonts w:hint="cs"/>
          <w:rtl/>
        </w:rPr>
        <w:t>أعقب المترجم ولديه أبا الفرج وأبا نصر أحمد وي</w:t>
      </w:r>
      <w:r w:rsidR="008023CC">
        <w:rPr>
          <w:rFonts w:hint="cs"/>
          <w:rtl/>
        </w:rPr>
        <w:t>ُ</w:t>
      </w:r>
      <w:r>
        <w:rPr>
          <w:rFonts w:hint="cs"/>
          <w:rtl/>
        </w:rPr>
        <w:t>كن</w:t>
      </w:r>
      <w:r w:rsidR="00572FE2">
        <w:rPr>
          <w:rFonts w:hint="cs"/>
          <w:rtl/>
        </w:rPr>
        <w:t>ّ</w:t>
      </w:r>
      <w:r>
        <w:rPr>
          <w:rFonts w:hint="cs"/>
          <w:rtl/>
        </w:rPr>
        <w:t>ي كشاجم نفسه بالثاني في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8023CC" w:rsidTr="006D7BF2">
        <w:trPr>
          <w:trHeight w:val="350"/>
        </w:trPr>
        <w:tc>
          <w:tcPr>
            <w:tcW w:w="3920" w:type="dxa"/>
            <w:shd w:val="clear" w:color="auto" w:fill="auto"/>
          </w:tcPr>
          <w:p w:rsidR="008023CC" w:rsidRDefault="008023CC" w:rsidP="006D7BF2">
            <w:pPr>
              <w:pStyle w:val="libPoem"/>
            </w:pPr>
            <w:r>
              <w:rPr>
                <w:rFonts w:hint="cs"/>
                <w:rtl/>
              </w:rPr>
              <w:t>قالوا</w:t>
            </w:r>
            <w:r w:rsidR="00E66EDC">
              <w:rPr>
                <w:rFonts w:hint="cs"/>
                <w:rtl/>
              </w:rPr>
              <w:t>:</w:t>
            </w:r>
            <w:r>
              <w:rPr>
                <w:rFonts w:hint="cs"/>
                <w:rtl/>
              </w:rPr>
              <w:t>أبو أحمد يبني. فقلت لهم:</w:t>
            </w:r>
            <w:r w:rsidRPr="00725071">
              <w:rPr>
                <w:rStyle w:val="libPoemTiniChar0"/>
                <w:rtl/>
              </w:rPr>
              <w:br/>
              <w:t> </w:t>
            </w:r>
          </w:p>
        </w:tc>
        <w:tc>
          <w:tcPr>
            <w:tcW w:w="279" w:type="dxa"/>
            <w:shd w:val="clear" w:color="auto" w:fill="auto"/>
          </w:tcPr>
          <w:p w:rsidR="008023CC" w:rsidRDefault="008023CC" w:rsidP="006D7BF2">
            <w:pPr>
              <w:pStyle w:val="libPoem"/>
              <w:rPr>
                <w:rtl/>
              </w:rPr>
            </w:pPr>
          </w:p>
        </w:tc>
        <w:tc>
          <w:tcPr>
            <w:tcW w:w="3881" w:type="dxa"/>
            <w:shd w:val="clear" w:color="auto" w:fill="auto"/>
          </w:tcPr>
          <w:p w:rsidR="008023CC" w:rsidRDefault="008023CC" w:rsidP="006D7BF2">
            <w:pPr>
              <w:pStyle w:val="libPoem"/>
            </w:pPr>
            <w:r>
              <w:rPr>
                <w:rFonts w:hint="cs"/>
                <w:rtl/>
              </w:rPr>
              <w:t>كما بنت دودة بنيان السرق</w:t>
            </w:r>
            <w:r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6D7BF2" w:rsidTr="006D7BF2">
        <w:trPr>
          <w:trHeight w:val="350"/>
        </w:trPr>
        <w:tc>
          <w:tcPr>
            <w:tcW w:w="3920" w:type="dxa"/>
            <w:shd w:val="clear" w:color="auto" w:fill="auto"/>
          </w:tcPr>
          <w:p w:rsidR="006D7BF2" w:rsidRDefault="006D7BF2" w:rsidP="006D7BF2">
            <w:pPr>
              <w:pStyle w:val="libPoem"/>
            </w:pPr>
            <w:r>
              <w:rPr>
                <w:rFonts w:hint="cs"/>
                <w:rtl/>
              </w:rPr>
              <w:lastRenderedPageBreak/>
              <w:t xml:space="preserve">بنته </w:t>
            </w:r>
            <w:r w:rsidR="00572FE2">
              <w:rPr>
                <w:rFonts w:hint="cs"/>
                <w:rtl/>
              </w:rPr>
              <w:t>حت</w:t>
            </w:r>
            <w:r w:rsidR="00911C64">
              <w:rPr>
                <w:rFonts w:hint="cs"/>
                <w:rtl/>
              </w:rPr>
              <w:t>ى</w:t>
            </w:r>
            <w:r>
              <w:rPr>
                <w:rFonts w:hint="cs"/>
                <w:rtl/>
              </w:rPr>
              <w:t xml:space="preserve"> إذا تمَّ البناء لها</w:t>
            </w:r>
            <w:r w:rsidRPr="00725071">
              <w:rPr>
                <w:rStyle w:val="libPoemTiniChar0"/>
                <w:rtl/>
              </w:rPr>
              <w:br/>
              <w:t> </w:t>
            </w:r>
          </w:p>
        </w:tc>
        <w:tc>
          <w:tcPr>
            <w:tcW w:w="279" w:type="dxa"/>
            <w:shd w:val="clear" w:color="auto" w:fill="auto"/>
          </w:tcPr>
          <w:p w:rsidR="006D7BF2" w:rsidRDefault="006D7BF2" w:rsidP="006D7BF2">
            <w:pPr>
              <w:pStyle w:val="libPoem"/>
              <w:rPr>
                <w:rtl/>
              </w:rPr>
            </w:pPr>
          </w:p>
        </w:tc>
        <w:tc>
          <w:tcPr>
            <w:tcW w:w="3881" w:type="dxa"/>
            <w:shd w:val="clear" w:color="auto" w:fill="auto"/>
          </w:tcPr>
          <w:p w:rsidR="006D7BF2" w:rsidRDefault="006D7BF2" w:rsidP="006D7BF2">
            <w:pPr>
              <w:pStyle w:val="libPoem"/>
            </w:pPr>
            <w:r>
              <w:rPr>
                <w:rFonts w:hint="cs"/>
                <w:rtl/>
              </w:rPr>
              <w:t>كان التمام ووشك الخير في نَسق</w:t>
            </w:r>
            <w:r w:rsidRPr="00725071">
              <w:rPr>
                <w:rStyle w:val="libPoemTiniChar0"/>
                <w:rtl/>
              </w:rPr>
              <w:br/>
              <w:t> </w:t>
            </w:r>
          </w:p>
        </w:tc>
      </w:tr>
    </w:tbl>
    <w:p w:rsidR="00666704" w:rsidRDefault="00666704" w:rsidP="009618AF">
      <w:pPr>
        <w:pStyle w:val="libNormal"/>
        <w:rPr>
          <w:rtl/>
        </w:rPr>
      </w:pPr>
      <w:r>
        <w:rPr>
          <w:rFonts w:hint="cs"/>
          <w:rtl/>
        </w:rPr>
        <w:t>ويثني عليه ويصفه بقوله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6D7BF2" w:rsidTr="006D7BF2">
        <w:trPr>
          <w:trHeight w:val="350"/>
        </w:trPr>
        <w:tc>
          <w:tcPr>
            <w:tcW w:w="3920" w:type="dxa"/>
            <w:shd w:val="clear" w:color="auto" w:fill="auto"/>
          </w:tcPr>
          <w:p w:rsidR="006D7BF2" w:rsidRDefault="006D7BF2" w:rsidP="006D7BF2">
            <w:pPr>
              <w:pStyle w:val="libPoem"/>
            </w:pPr>
            <w:r>
              <w:rPr>
                <w:rFonts w:hint="cs"/>
                <w:rtl/>
              </w:rPr>
              <w:t>نفسي الفداء لمن إذا جرح الأسى</w:t>
            </w:r>
            <w:r w:rsidRPr="00725071">
              <w:rPr>
                <w:rStyle w:val="libPoemTiniChar0"/>
                <w:rtl/>
              </w:rPr>
              <w:br/>
              <w:t> </w:t>
            </w:r>
          </w:p>
        </w:tc>
        <w:tc>
          <w:tcPr>
            <w:tcW w:w="279" w:type="dxa"/>
            <w:shd w:val="clear" w:color="auto" w:fill="auto"/>
          </w:tcPr>
          <w:p w:rsidR="006D7BF2" w:rsidRDefault="006D7BF2" w:rsidP="006D7BF2">
            <w:pPr>
              <w:pStyle w:val="libPoem"/>
              <w:rPr>
                <w:rtl/>
              </w:rPr>
            </w:pPr>
          </w:p>
        </w:tc>
        <w:tc>
          <w:tcPr>
            <w:tcW w:w="3881" w:type="dxa"/>
            <w:shd w:val="clear" w:color="auto" w:fill="auto"/>
          </w:tcPr>
          <w:p w:rsidR="006D7BF2" w:rsidRDefault="006D7BF2" w:rsidP="006D7BF2">
            <w:pPr>
              <w:pStyle w:val="libPoem"/>
            </w:pPr>
            <w:r>
              <w:rPr>
                <w:rFonts w:hint="cs"/>
                <w:rtl/>
              </w:rPr>
              <w:t>قلبي أسوت به جروح أسائي</w:t>
            </w:r>
            <w:r w:rsidRPr="00725071">
              <w:rPr>
                <w:rStyle w:val="libPoemTiniChar0"/>
                <w:rtl/>
              </w:rPr>
              <w:br/>
              <w:t> </w:t>
            </w:r>
          </w:p>
        </w:tc>
      </w:tr>
      <w:tr w:rsidR="006D7BF2" w:rsidTr="006D7BF2">
        <w:trPr>
          <w:trHeight w:val="350"/>
        </w:trPr>
        <w:tc>
          <w:tcPr>
            <w:tcW w:w="3920" w:type="dxa"/>
          </w:tcPr>
          <w:p w:rsidR="006D7BF2" w:rsidRDefault="006D7BF2" w:rsidP="006D7BF2">
            <w:pPr>
              <w:pStyle w:val="libPoem"/>
            </w:pPr>
            <w:r>
              <w:rPr>
                <w:rFonts w:hint="cs"/>
                <w:rtl/>
              </w:rPr>
              <w:t>كبدي وتاموري وحبّة ناظري</w:t>
            </w:r>
            <w:r w:rsidRPr="00725071">
              <w:rPr>
                <w:rStyle w:val="libPoemTiniChar0"/>
                <w:rtl/>
              </w:rPr>
              <w:br/>
              <w:t> </w:t>
            </w:r>
          </w:p>
        </w:tc>
        <w:tc>
          <w:tcPr>
            <w:tcW w:w="279" w:type="dxa"/>
          </w:tcPr>
          <w:p w:rsidR="006D7BF2" w:rsidRDefault="006D7BF2" w:rsidP="006D7BF2">
            <w:pPr>
              <w:pStyle w:val="libPoem"/>
              <w:rPr>
                <w:rtl/>
              </w:rPr>
            </w:pPr>
          </w:p>
        </w:tc>
        <w:tc>
          <w:tcPr>
            <w:tcW w:w="3881" w:type="dxa"/>
          </w:tcPr>
          <w:p w:rsidR="006D7BF2" w:rsidRDefault="006D7BF2" w:rsidP="006D7BF2">
            <w:pPr>
              <w:pStyle w:val="libPoem"/>
            </w:pPr>
            <w:r>
              <w:rPr>
                <w:rFonts w:hint="cs"/>
                <w:rtl/>
              </w:rPr>
              <w:t>و مؤمِّلي في شدَّتي ورخائي</w:t>
            </w:r>
            <w:r w:rsidRPr="00725071">
              <w:rPr>
                <w:rStyle w:val="libPoemTiniChar0"/>
                <w:rtl/>
              </w:rPr>
              <w:br/>
              <w:t> </w:t>
            </w:r>
          </w:p>
        </w:tc>
      </w:tr>
      <w:tr w:rsidR="006D7BF2" w:rsidTr="006D7BF2">
        <w:trPr>
          <w:trHeight w:val="350"/>
        </w:trPr>
        <w:tc>
          <w:tcPr>
            <w:tcW w:w="3920" w:type="dxa"/>
          </w:tcPr>
          <w:p w:rsidR="006D7BF2" w:rsidRDefault="007E486F" w:rsidP="006D7BF2">
            <w:pPr>
              <w:pStyle w:val="libPoem"/>
            </w:pPr>
            <w:r>
              <w:rPr>
                <w:rFonts w:hint="cs"/>
                <w:rtl/>
              </w:rPr>
              <w:t>ربّ</w:t>
            </w:r>
            <w:r w:rsidR="00572FE2">
              <w:rPr>
                <w:rFonts w:hint="cs"/>
                <w:rtl/>
              </w:rPr>
              <w:t>َ</w:t>
            </w:r>
            <w:r w:rsidR="006D7BF2">
              <w:rPr>
                <w:rFonts w:hint="cs"/>
                <w:rtl/>
              </w:rPr>
              <w:t>يته متوسِّماً في وجهه</w:t>
            </w:r>
            <w:r w:rsidR="006D7BF2" w:rsidRPr="00725071">
              <w:rPr>
                <w:rStyle w:val="libPoemTiniChar0"/>
                <w:rtl/>
              </w:rPr>
              <w:br/>
              <w:t> </w:t>
            </w:r>
          </w:p>
        </w:tc>
        <w:tc>
          <w:tcPr>
            <w:tcW w:w="279" w:type="dxa"/>
          </w:tcPr>
          <w:p w:rsidR="006D7BF2" w:rsidRDefault="006D7BF2" w:rsidP="006D7BF2">
            <w:pPr>
              <w:pStyle w:val="libPoem"/>
              <w:rPr>
                <w:rtl/>
              </w:rPr>
            </w:pPr>
          </w:p>
        </w:tc>
        <w:tc>
          <w:tcPr>
            <w:tcW w:w="3881" w:type="dxa"/>
          </w:tcPr>
          <w:p w:rsidR="006D7BF2" w:rsidRDefault="00572FE2" w:rsidP="00572FE2">
            <w:pPr>
              <w:pStyle w:val="libPoem"/>
            </w:pPr>
            <w:r>
              <w:rPr>
                <w:rFonts w:hint="cs"/>
                <w:rtl/>
              </w:rPr>
              <w:t>ما قبل فيَّ</w:t>
            </w:r>
            <w:r w:rsidR="006D7BF2">
              <w:rPr>
                <w:rFonts w:hint="cs"/>
                <w:rtl/>
              </w:rPr>
              <w:t xml:space="preserve"> تو</w:t>
            </w:r>
            <w:r>
              <w:rPr>
                <w:rFonts w:hint="cs"/>
                <w:rtl/>
              </w:rPr>
              <w:t>سَّ</w:t>
            </w:r>
            <w:r w:rsidR="006D7BF2">
              <w:rPr>
                <w:rFonts w:hint="cs"/>
                <w:rtl/>
              </w:rPr>
              <w:t>مت آبائي</w:t>
            </w:r>
            <w:r w:rsidR="006D7BF2" w:rsidRPr="00725071">
              <w:rPr>
                <w:rStyle w:val="libPoemTiniChar0"/>
                <w:rtl/>
              </w:rPr>
              <w:br/>
              <w:t> </w:t>
            </w:r>
          </w:p>
        </w:tc>
      </w:tr>
      <w:tr w:rsidR="006D7BF2" w:rsidTr="006D7BF2">
        <w:trPr>
          <w:trHeight w:val="350"/>
        </w:trPr>
        <w:tc>
          <w:tcPr>
            <w:tcW w:w="3920" w:type="dxa"/>
          </w:tcPr>
          <w:p w:rsidR="006D7BF2" w:rsidRDefault="00274E6D" w:rsidP="006D7BF2">
            <w:pPr>
              <w:pStyle w:val="libPoem"/>
            </w:pPr>
            <w:r>
              <w:rPr>
                <w:rFonts w:hint="cs"/>
                <w:rtl/>
              </w:rPr>
              <w:t>ورزقته حسن القبول مبيِّناً</w:t>
            </w:r>
            <w:r w:rsidR="006D7BF2" w:rsidRPr="00725071">
              <w:rPr>
                <w:rStyle w:val="libPoemTiniChar0"/>
                <w:rtl/>
              </w:rPr>
              <w:br/>
              <w:t> </w:t>
            </w:r>
          </w:p>
        </w:tc>
        <w:tc>
          <w:tcPr>
            <w:tcW w:w="279" w:type="dxa"/>
          </w:tcPr>
          <w:p w:rsidR="006D7BF2" w:rsidRDefault="006D7BF2" w:rsidP="006D7BF2">
            <w:pPr>
              <w:pStyle w:val="libPoem"/>
              <w:rPr>
                <w:rtl/>
              </w:rPr>
            </w:pPr>
          </w:p>
        </w:tc>
        <w:tc>
          <w:tcPr>
            <w:tcW w:w="3881" w:type="dxa"/>
          </w:tcPr>
          <w:p w:rsidR="006D7BF2" w:rsidRDefault="00274E6D" w:rsidP="006D7BF2">
            <w:pPr>
              <w:pStyle w:val="libPoem"/>
            </w:pPr>
            <w:r>
              <w:rPr>
                <w:rFonts w:hint="cs"/>
                <w:rtl/>
              </w:rPr>
              <w:t>فيه عطاء الله ذي الآلاء</w:t>
            </w:r>
            <w:r w:rsidR="006D7BF2" w:rsidRPr="00725071">
              <w:rPr>
                <w:rStyle w:val="libPoemTiniChar0"/>
                <w:rtl/>
              </w:rPr>
              <w:br/>
              <w:t> </w:t>
            </w:r>
          </w:p>
        </w:tc>
      </w:tr>
      <w:tr w:rsidR="006D7BF2" w:rsidTr="006D7BF2">
        <w:trPr>
          <w:trHeight w:val="350"/>
        </w:trPr>
        <w:tc>
          <w:tcPr>
            <w:tcW w:w="3920" w:type="dxa"/>
          </w:tcPr>
          <w:p w:rsidR="006D7BF2" w:rsidRDefault="00274E6D" w:rsidP="006D7BF2">
            <w:pPr>
              <w:pStyle w:val="libPoem"/>
            </w:pPr>
            <w:r>
              <w:rPr>
                <w:rFonts w:hint="cs"/>
                <w:rtl/>
              </w:rPr>
              <w:t>وغدوت مقتنياً له عن</w:t>
            </w:r>
            <w:r w:rsidRPr="00666704">
              <w:rPr>
                <w:rFonts w:hint="cs"/>
                <w:rtl/>
              </w:rPr>
              <w:t xml:space="preserve"> </w:t>
            </w:r>
            <w:r>
              <w:rPr>
                <w:rFonts w:hint="cs"/>
                <w:rtl/>
              </w:rPr>
              <w:t>اُمَّه</w:t>
            </w:r>
            <w:r w:rsidR="006D7BF2" w:rsidRPr="00725071">
              <w:rPr>
                <w:rStyle w:val="libPoemTiniChar0"/>
                <w:rtl/>
              </w:rPr>
              <w:br/>
              <w:t> </w:t>
            </w:r>
          </w:p>
        </w:tc>
        <w:tc>
          <w:tcPr>
            <w:tcW w:w="279" w:type="dxa"/>
          </w:tcPr>
          <w:p w:rsidR="006D7BF2" w:rsidRDefault="006D7BF2" w:rsidP="006D7BF2">
            <w:pPr>
              <w:pStyle w:val="libPoem"/>
              <w:rPr>
                <w:rtl/>
              </w:rPr>
            </w:pPr>
          </w:p>
        </w:tc>
        <w:tc>
          <w:tcPr>
            <w:tcW w:w="3881" w:type="dxa"/>
          </w:tcPr>
          <w:p w:rsidR="006D7BF2" w:rsidRDefault="00274E6D" w:rsidP="00572FE2">
            <w:pPr>
              <w:pStyle w:val="libPoem"/>
            </w:pPr>
            <w:r>
              <w:rPr>
                <w:rFonts w:hint="cs"/>
                <w:rtl/>
              </w:rPr>
              <w:t>وهي النجيبة و</w:t>
            </w:r>
            <w:r w:rsidR="00572FE2">
              <w:rPr>
                <w:rFonts w:hint="cs"/>
                <w:rtl/>
              </w:rPr>
              <w:t>ا</w:t>
            </w:r>
            <w:r w:rsidR="00827FBC">
              <w:rPr>
                <w:rFonts w:hint="cs"/>
                <w:rtl/>
              </w:rPr>
              <w:t>بن</w:t>
            </w:r>
            <w:r>
              <w:rPr>
                <w:rFonts w:hint="cs"/>
                <w:rtl/>
              </w:rPr>
              <w:t>ة</w:t>
            </w:r>
            <w:r w:rsidRPr="00666704">
              <w:rPr>
                <w:rFonts w:hint="cs"/>
                <w:rtl/>
              </w:rPr>
              <w:t xml:space="preserve"> </w:t>
            </w:r>
            <w:r>
              <w:rPr>
                <w:rFonts w:hint="cs"/>
                <w:rtl/>
              </w:rPr>
              <w:t>النجباءِ</w:t>
            </w:r>
            <w:r w:rsidR="006D7BF2" w:rsidRPr="00725071">
              <w:rPr>
                <w:rStyle w:val="libPoemTiniChar0"/>
                <w:rtl/>
              </w:rPr>
              <w:br/>
              <w:t> </w:t>
            </w:r>
          </w:p>
        </w:tc>
      </w:tr>
      <w:tr w:rsidR="006D7BF2" w:rsidTr="006D7BF2">
        <w:tblPrEx>
          <w:tblLook w:val="04A0" w:firstRow="1" w:lastRow="0" w:firstColumn="1" w:lastColumn="0" w:noHBand="0" w:noVBand="1"/>
        </w:tblPrEx>
        <w:trPr>
          <w:trHeight w:val="350"/>
        </w:trPr>
        <w:tc>
          <w:tcPr>
            <w:tcW w:w="3920" w:type="dxa"/>
          </w:tcPr>
          <w:p w:rsidR="006D7BF2" w:rsidRDefault="00274E6D" w:rsidP="006D7BF2">
            <w:pPr>
              <w:pStyle w:val="libPoem"/>
            </w:pPr>
            <w:r>
              <w:rPr>
                <w:rFonts w:hint="cs"/>
                <w:rtl/>
              </w:rPr>
              <w:t>وعمرت منه مجالسي ومسالكي</w:t>
            </w:r>
            <w:r w:rsidR="006D7BF2" w:rsidRPr="00725071">
              <w:rPr>
                <w:rStyle w:val="libPoemTiniChar0"/>
                <w:rtl/>
              </w:rPr>
              <w:br/>
              <w:t> </w:t>
            </w:r>
          </w:p>
        </w:tc>
        <w:tc>
          <w:tcPr>
            <w:tcW w:w="279" w:type="dxa"/>
          </w:tcPr>
          <w:p w:rsidR="006D7BF2" w:rsidRDefault="006D7BF2" w:rsidP="006D7BF2">
            <w:pPr>
              <w:pStyle w:val="libPoem"/>
              <w:rPr>
                <w:rtl/>
              </w:rPr>
            </w:pPr>
          </w:p>
        </w:tc>
        <w:tc>
          <w:tcPr>
            <w:tcW w:w="3881" w:type="dxa"/>
          </w:tcPr>
          <w:p w:rsidR="006D7BF2" w:rsidRDefault="00274E6D" w:rsidP="00572FE2">
            <w:pPr>
              <w:pStyle w:val="libPoem"/>
            </w:pPr>
            <w:r>
              <w:rPr>
                <w:rFonts w:hint="cs"/>
                <w:rtl/>
              </w:rPr>
              <w:t>وجمعت منه م</w:t>
            </w:r>
            <w:r w:rsidR="00572FE2">
              <w:rPr>
                <w:rFonts w:hint="cs"/>
                <w:rtl/>
              </w:rPr>
              <w:t>آرب</w:t>
            </w:r>
            <w:r>
              <w:rPr>
                <w:rFonts w:hint="cs"/>
                <w:rtl/>
              </w:rPr>
              <w:t>ي وهوائي</w:t>
            </w:r>
            <w:r w:rsidR="006D7BF2" w:rsidRPr="00725071">
              <w:rPr>
                <w:rStyle w:val="libPoemTiniChar0"/>
                <w:rtl/>
              </w:rPr>
              <w:br/>
              <w:t> </w:t>
            </w:r>
          </w:p>
        </w:tc>
      </w:tr>
      <w:tr w:rsidR="006D7BF2" w:rsidTr="006D7BF2">
        <w:tblPrEx>
          <w:tblLook w:val="04A0" w:firstRow="1" w:lastRow="0" w:firstColumn="1" w:lastColumn="0" w:noHBand="0" w:noVBand="1"/>
        </w:tblPrEx>
        <w:trPr>
          <w:trHeight w:val="350"/>
        </w:trPr>
        <w:tc>
          <w:tcPr>
            <w:tcW w:w="3920" w:type="dxa"/>
          </w:tcPr>
          <w:p w:rsidR="006D7BF2" w:rsidRDefault="00274E6D" w:rsidP="006D7BF2">
            <w:pPr>
              <w:pStyle w:val="libPoem"/>
            </w:pPr>
            <w:r>
              <w:rPr>
                <w:rFonts w:hint="cs"/>
                <w:rtl/>
              </w:rPr>
              <w:t>فأظلُّ أبهج</w:t>
            </w:r>
            <w:r w:rsidRPr="00666704">
              <w:rPr>
                <w:rFonts w:hint="cs"/>
                <w:rtl/>
              </w:rPr>
              <w:t xml:space="preserve"> </w:t>
            </w:r>
            <w:r>
              <w:rPr>
                <w:rFonts w:hint="cs"/>
                <w:rtl/>
              </w:rPr>
              <w:t>في النهار بق</w:t>
            </w:r>
            <w:r w:rsidR="00572FE2">
              <w:rPr>
                <w:rFonts w:hint="cs"/>
                <w:rtl/>
              </w:rPr>
              <w:t>رب</w:t>
            </w:r>
            <w:r>
              <w:rPr>
                <w:rFonts w:hint="cs"/>
                <w:rtl/>
              </w:rPr>
              <w:t>ه</w:t>
            </w:r>
            <w:r w:rsidR="006D7BF2" w:rsidRPr="00725071">
              <w:rPr>
                <w:rStyle w:val="libPoemTiniChar0"/>
                <w:rtl/>
              </w:rPr>
              <w:br/>
              <w:t> </w:t>
            </w:r>
          </w:p>
        </w:tc>
        <w:tc>
          <w:tcPr>
            <w:tcW w:w="279" w:type="dxa"/>
          </w:tcPr>
          <w:p w:rsidR="006D7BF2" w:rsidRDefault="006D7BF2" w:rsidP="006D7BF2">
            <w:pPr>
              <w:pStyle w:val="libPoem"/>
              <w:rPr>
                <w:rtl/>
              </w:rPr>
            </w:pPr>
          </w:p>
        </w:tc>
        <w:tc>
          <w:tcPr>
            <w:tcW w:w="3881" w:type="dxa"/>
          </w:tcPr>
          <w:p w:rsidR="006D7BF2" w:rsidRDefault="00274E6D" w:rsidP="006D7BF2">
            <w:pPr>
              <w:pStyle w:val="libPoem"/>
            </w:pPr>
            <w:r>
              <w:rPr>
                <w:rFonts w:hint="cs"/>
                <w:rtl/>
              </w:rPr>
              <w:t>و</w:t>
            </w:r>
            <w:r w:rsidR="00572FE2">
              <w:rPr>
                <w:rFonts w:hint="cs"/>
                <w:rtl/>
              </w:rPr>
              <w:t xml:space="preserve"> </w:t>
            </w:r>
            <w:r>
              <w:rPr>
                <w:rFonts w:hint="cs"/>
                <w:rtl/>
              </w:rPr>
              <w:t>اُريه</w:t>
            </w:r>
            <w:r w:rsidRPr="00666704">
              <w:rPr>
                <w:rFonts w:hint="cs"/>
                <w:rtl/>
              </w:rPr>
              <w:t xml:space="preserve"> </w:t>
            </w:r>
            <w:r>
              <w:rPr>
                <w:rFonts w:hint="cs"/>
                <w:rtl/>
              </w:rPr>
              <w:t>كيف تناول العلياءِ</w:t>
            </w:r>
            <w:r w:rsidR="006D7BF2" w:rsidRPr="00725071">
              <w:rPr>
                <w:rStyle w:val="libPoemTiniChar0"/>
                <w:rtl/>
              </w:rPr>
              <w:br/>
              <w:t> </w:t>
            </w:r>
          </w:p>
        </w:tc>
      </w:tr>
      <w:tr w:rsidR="006D7BF2" w:rsidTr="006D7BF2">
        <w:tblPrEx>
          <w:tblLook w:val="04A0" w:firstRow="1" w:lastRow="0" w:firstColumn="1" w:lastColumn="0" w:noHBand="0" w:noVBand="1"/>
        </w:tblPrEx>
        <w:trPr>
          <w:trHeight w:val="350"/>
        </w:trPr>
        <w:tc>
          <w:tcPr>
            <w:tcW w:w="3920" w:type="dxa"/>
          </w:tcPr>
          <w:p w:rsidR="006D7BF2" w:rsidRDefault="00274E6D" w:rsidP="00572FE2">
            <w:pPr>
              <w:pStyle w:val="libPoem"/>
            </w:pPr>
            <w:r>
              <w:rPr>
                <w:rFonts w:hint="cs"/>
                <w:rtl/>
              </w:rPr>
              <w:t>و</w:t>
            </w:r>
            <w:r w:rsidR="00572FE2">
              <w:rPr>
                <w:rFonts w:hint="cs"/>
                <w:rtl/>
              </w:rPr>
              <w:t>اُ</w:t>
            </w:r>
            <w:r>
              <w:rPr>
                <w:rFonts w:hint="cs"/>
                <w:rtl/>
              </w:rPr>
              <w:t>زيره العلماء يأخذ عنهمُ</w:t>
            </w:r>
            <w:r w:rsidR="006D7BF2" w:rsidRPr="00725071">
              <w:rPr>
                <w:rStyle w:val="libPoemTiniChar0"/>
                <w:rtl/>
              </w:rPr>
              <w:br/>
              <w:t> </w:t>
            </w:r>
          </w:p>
        </w:tc>
        <w:tc>
          <w:tcPr>
            <w:tcW w:w="279" w:type="dxa"/>
          </w:tcPr>
          <w:p w:rsidR="006D7BF2" w:rsidRDefault="006D7BF2" w:rsidP="006D7BF2">
            <w:pPr>
              <w:pStyle w:val="libPoem"/>
              <w:rPr>
                <w:rtl/>
              </w:rPr>
            </w:pPr>
          </w:p>
        </w:tc>
        <w:tc>
          <w:tcPr>
            <w:tcW w:w="3881" w:type="dxa"/>
          </w:tcPr>
          <w:p w:rsidR="006D7BF2" w:rsidRDefault="00274E6D" w:rsidP="006D7BF2">
            <w:pPr>
              <w:pStyle w:val="libPoem"/>
            </w:pPr>
            <w:r>
              <w:rPr>
                <w:rFonts w:hint="cs"/>
                <w:rtl/>
              </w:rPr>
              <w:t>ولشذَّ من يغدو إلى العلماءِ</w:t>
            </w:r>
            <w:r w:rsidR="006D7BF2" w:rsidRPr="00725071">
              <w:rPr>
                <w:rStyle w:val="libPoemTiniChar0"/>
                <w:rtl/>
              </w:rPr>
              <w:br/>
              <w:t> </w:t>
            </w:r>
          </w:p>
        </w:tc>
      </w:tr>
      <w:tr w:rsidR="006D7BF2" w:rsidTr="006D7BF2">
        <w:tblPrEx>
          <w:tblLook w:val="04A0" w:firstRow="1" w:lastRow="0" w:firstColumn="1" w:lastColumn="0" w:noHBand="0" w:noVBand="1"/>
        </w:tblPrEx>
        <w:trPr>
          <w:trHeight w:val="350"/>
        </w:trPr>
        <w:tc>
          <w:tcPr>
            <w:tcW w:w="3920" w:type="dxa"/>
          </w:tcPr>
          <w:p w:rsidR="006D7BF2" w:rsidRDefault="00274E6D" w:rsidP="006D7BF2">
            <w:pPr>
              <w:pStyle w:val="libPoem"/>
            </w:pPr>
            <w:r>
              <w:rPr>
                <w:rFonts w:hint="cs"/>
                <w:rtl/>
              </w:rPr>
              <w:t>وإذا يجنُّ الليل بات مسامري</w:t>
            </w:r>
            <w:r w:rsidR="006D7BF2" w:rsidRPr="00725071">
              <w:rPr>
                <w:rStyle w:val="libPoemTiniChar0"/>
                <w:rtl/>
              </w:rPr>
              <w:br/>
              <w:t> </w:t>
            </w:r>
          </w:p>
        </w:tc>
        <w:tc>
          <w:tcPr>
            <w:tcW w:w="279" w:type="dxa"/>
          </w:tcPr>
          <w:p w:rsidR="006D7BF2" w:rsidRDefault="006D7BF2" w:rsidP="006D7BF2">
            <w:pPr>
              <w:pStyle w:val="libPoem"/>
              <w:rPr>
                <w:rtl/>
              </w:rPr>
            </w:pPr>
          </w:p>
        </w:tc>
        <w:tc>
          <w:tcPr>
            <w:tcW w:w="3881" w:type="dxa"/>
          </w:tcPr>
          <w:p w:rsidR="006D7BF2" w:rsidRDefault="00274E6D" w:rsidP="006D7BF2">
            <w:pPr>
              <w:pStyle w:val="libPoem"/>
            </w:pPr>
            <w:r>
              <w:rPr>
                <w:rFonts w:hint="cs"/>
                <w:rtl/>
              </w:rPr>
              <w:t>ومجاوري وممثِّلا</w:t>
            </w:r>
            <w:r w:rsidR="00572FE2">
              <w:rPr>
                <w:rFonts w:hint="cs"/>
                <w:rtl/>
              </w:rPr>
              <w:t>ً</w:t>
            </w:r>
            <w:r>
              <w:rPr>
                <w:rFonts w:hint="cs"/>
                <w:rtl/>
              </w:rPr>
              <w:t xml:space="preserve"> بازائي</w:t>
            </w:r>
            <w:r w:rsidR="006D7BF2" w:rsidRPr="00725071">
              <w:rPr>
                <w:rStyle w:val="libPoemTiniChar0"/>
                <w:rtl/>
              </w:rPr>
              <w:br/>
              <w:t> </w:t>
            </w:r>
          </w:p>
        </w:tc>
      </w:tr>
      <w:tr w:rsidR="006D7BF2" w:rsidTr="006D7BF2">
        <w:tblPrEx>
          <w:tblLook w:val="04A0" w:firstRow="1" w:lastRow="0" w:firstColumn="1" w:lastColumn="0" w:noHBand="0" w:noVBand="1"/>
        </w:tblPrEx>
        <w:trPr>
          <w:trHeight w:val="350"/>
        </w:trPr>
        <w:tc>
          <w:tcPr>
            <w:tcW w:w="3920" w:type="dxa"/>
          </w:tcPr>
          <w:p w:rsidR="006D7BF2" w:rsidRDefault="00274E6D" w:rsidP="006D7BF2">
            <w:pPr>
              <w:pStyle w:val="libPoem"/>
            </w:pPr>
            <w:r>
              <w:rPr>
                <w:rFonts w:hint="cs"/>
                <w:rtl/>
              </w:rPr>
              <w:t>فأبيت اُدني مهجتي من</w:t>
            </w:r>
            <w:r w:rsidRPr="00666704">
              <w:rPr>
                <w:rFonts w:hint="cs"/>
                <w:rtl/>
              </w:rPr>
              <w:t xml:space="preserve"> </w:t>
            </w:r>
            <w:r>
              <w:rPr>
                <w:rFonts w:hint="cs"/>
                <w:rtl/>
              </w:rPr>
              <w:t>مهجتي</w:t>
            </w:r>
            <w:r w:rsidR="006D7BF2" w:rsidRPr="00725071">
              <w:rPr>
                <w:rStyle w:val="libPoemTiniChar0"/>
                <w:rtl/>
              </w:rPr>
              <w:br/>
              <w:t> </w:t>
            </w:r>
          </w:p>
        </w:tc>
        <w:tc>
          <w:tcPr>
            <w:tcW w:w="279" w:type="dxa"/>
          </w:tcPr>
          <w:p w:rsidR="006D7BF2" w:rsidRDefault="006D7BF2" w:rsidP="006D7BF2">
            <w:pPr>
              <w:pStyle w:val="libPoem"/>
              <w:rPr>
                <w:rtl/>
              </w:rPr>
            </w:pPr>
          </w:p>
        </w:tc>
        <w:tc>
          <w:tcPr>
            <w:tcW w:w="3881" w:type="dxa"/>
          </w:tcPr>
          <w:p w:rsidR="006D7BF2" w:rsidRDefault="00274E6D" w:rsidP="006D7BF2">
            <w:pPr>
              <w:pStyle w:val="libPoem"/>
            </w:pPr>
            <w:r>
              <w:rPr>
                <w:rFonts w:hint="cs"/>
                <w:rtl/>
              </w:rPr>
              <w:t>وأضمُّ أحشائي إلى أحشائي</w:t>
            </w:r>
            <w:r w:rsidR="006D7BF2" w:rsidRPr="00725071">
              <w:rPr>
                <w:rStyle w:val="libPoemTiniChar0"/>
                <w:rtl/>
              </w:rPr>
              <w:br/>
              <w:t> </w:t>
            </w:r>
          </w:p>
        </w:tc>
      </w:tr>
    </w:tbl>
    <w:p w:rsidR="00666704" w:rsidRDefault="00666704" w:rsidP="00274E6D">
      <w:pPr>
        <w:pStyle w:val="libNormal"/>
        <w:rPr>
          <w:rtl/>
        </w:rPr>
      </w:pPr>
      <w:r w:rsidRPr="00274E6D">
        <w:rPr>
          <w:rFonts w:hint="cs"/>
          <w:rtl/>
        </w:rPr>
        <w:t>وكان أبو نصر أحمد بن كشاجم شاعرا</w:t>
      </w:r>
      <w:r w:rsidR="00572FE2">
        <w:rPr>
          <w:rFonts w:hint="cs"/>
          <w:rtl/>
        </w:rPr>
        <w:t>ً</w:t>
      </w:r>
      <w:r w:rsidRPr="00274E6D">
        <w:rPr>
          <w:rFonts w:hint="cs"/>
          <w:rtl/>
        </w:rPr>
        <w:t xml:space="preserve"> أديبا</w:t>
      </w:r>
      <w:r w:rsidR="00572FE2">
        <w:rPr>
          <w:rFonts w:hint="cs"/>
          <w:rtl/>
        </w:rPr>
        <w:t>ً</w:t>
      </w:r>
      <w:r w:rsidRPr="00274E6D">
        <w:rPr>
          <w:rFonts w:hint="cs"/>
          <w:rtl/>
        </w:rPr>
        <w:t xml:space="preserve"> ومن شعره يذم</w:t>
      </w:r>
      <w:r w:rsidR="00572FE2">
        <w:rPr>
          <w:rFonts w:hint="cs"/>
          <w:rtl/>
        </w:rPr>
        <w:t>ُّ</w:t>
      </w:r>
      <w:r w:rsidRPr="00274E6D">
        <w:rPr>
          <w:rFonts w:hint="cs"/>
          <w:rtl/>
        </w:rPr>
        <w:t xml:space="preserve"> به بخيلا</w:t>
      </w:r>
      <w:r w:rsidR="00572FE2">
        <w:rPr>
          <w:rFonts w:hint="cs"/>
          <w:rtl/>
        </w:rPr>
        <w:t>ً</w:t>
      </w:r>
      <w:r w:rsidRPr="00274E6D">
        <w:rPr>
          <w:rFonts w:hint="cs"/>
          <w:rtl/>
        </w:rPr>
        <w:t xml:space="preserve"> قوله </w:t>
      </w:r>
      <w:r w:rsidRPr="00583C0E">
        <w:rPr>
          <w:rStyle w:val="libFootnotenumChar"/>
          <w:rFonts w:hint="cs"/>
          <w:rtl/>
        </w:rPr>
        <w:t>(1)</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274E6D" w:rsidTr="000A0EA5">
        <w:trPr>
          <w:trHeight w:val="350"/>
        </w:trPr>
        <w:tc>
          <w:tcPr>
            <w:tcW w:w="3920" w:type="dxa"/>
            <w:shd w:val="clear" w:color="auto" w:fill="auto"/>
          </w:tcPr>
          <w:p w:rsidR="00274E6D" w:rsidRDefault="00274E6D" w:rsidP="000A0EA5">
            <w:pPr>
              <w:pStyle w:val="libPoem"/>
            </w:pPr>
            <w:r>
              <w:rPr>
                <w:rFonts w:hint="cs"/>
                <w:rtl/>
              </w:rPr>
              <w:t>صديق لنا من أبرع الناس في البخل</w:t>
            </w:r>
            <w:r w:rsidRPr="00725071">
              <w:rPr>
                <w:rStyle w:val="libPoemTiniChar0"/>
                <w:rtl/>
              </w:rPr>
              <w:br/>
              <w:t> </w:t>
            </w:r>
          </w:p>
        </w:tc>
        <w:tc>
          <w:tcPr>
            <w:tcW w:w="279" w:type="dxa"/>
            <w:shd w:val="clear" w:color="auto" w:fill="auto"/>
          </w:tcPr>
          <w:p w:rsidR="00274E6D" w:rsidRDefault="00274E6D" w:rsidP="000A0EA5">
            <w:pPr>
              <w:pStyle w:val="libPoem"/>
              <w:rPr>
                <w:rtl/>
              </w:rPr>
            </w:pPr>
          </w:p>
        </w:tc>
        <w:tc>
          <w:tcPr>
            <w:tcW w:w="3881" w:type="dxa"/>
            <w:shd w:val="clear" w:color="auto" w:fill="auto"/>
          </w:tcPr>
          <w:p w:rsidR="00274E6D" w:rsidRDefault="00274E6D" w:rsidP="000A0EA5">
            <w:pPr>
              <w:pStyle w:val="libPoem"/>
            </w:pPr>
            <w:r>
              <w:rPr>
                <w:rFonts w:hint="cs"/>
                <w:rtl/>
              </w:rPr>
              <w:t>وأفضلهم فيه وليس بذي فضل</w:t>
            </w:r>
            <w:r w:rsidR="00572FE2">
              <w:rPr>
                <w:rFonts w:hint="cs"/>
                <w:rtl/>
              </w:rPr>
              <w:t>ِ</w:t>
            </w:r>
            <w:r w:rsidRPr="00725071">
              <w:rPr>
                <w:rStyle w:val="libPoemTiniChar0"/>
                <w:rtl/>
              </w:rPr>
              <w:br/>
              <w:t> </w:t>
            </w:r>
          </w:p>
        </w:tc>
      </w:tr>
      <w:tr w:rsidR="00274E6D" w:rsidTr="000A0EA5">
        <w:trPr>
          <w:trHeight w:val="350"/>
        </w:trPr>
        <w:tc>
          <w:tcPr>
            <w:tcW w:w="3920" w:type="dxa"/>
          </w:tcPr>
          <w:p w:rsidR="00274E6D" w:rsidRDefault="00274E6D" w:rsidP="000A0EA5">
            <w:pPr>
              <w:pStyle w:val="libPoem"/>
            </w:pPr>
            <w:r>
              <w:rPr>
                <w:rFonts w:hint="cs"/>
                <w:rtl/>
              </w:rPr>
              <w:t>دعاني كما يدعو الصديق صديقه</w:t>
            </w:r>
            <w:r w:rsidRPr="00725071">
              <w:rPr>
                <w:rStyle w:val="libPoemTiniChar0"/>
                <w:rtl/>
              </w:rPr>
              <w:br/>
              <w:t> </w:t>
            </w:r>
          </w:p>
        </w:tc>
        <w:tc>
          <w:tcPr>
            <w:tcW w:w="279" w:type="dxa"/>
          </w:tcPr>
          <w:p w:rsidR="00274E6D" w:rsidRDefault="00274E6D" w:rsidP="000A0EA5">
            <w:pPr>
              <w:pStyle w:val="libPoem"/>
              <w:rPr>
                <w:rtl/>
              </w:rPr>
            </w:pPr>
          </w:p>
        </w:tc>
        <w:tc>
          <w:tcPr>
            <w:tcW w:w="3881" w:type="dxa"/>
          </w:tcPr>
          <w:p w:rsidR="00274E6D" w:rsidRDefault="00274E6D" w:rsidP="000A0EA5">
            <w:pPr>
              <w:pStyle w:val="libPoem"/>
            </w:pPr>
            <w:r>
              <w:rPr>
                <w:rFonts w:hint="cs"/>
                <w:rtl/>
              </w:rPr>
              <w:t>فجئت كما يأتي إلى مثله مثلي</w:t>
            </w:r>
            <w:r w:rsidRPr="00725071">
              <w:rPr>
                <w:rStyle w:val="libPoemTiniChar0"/>
                <w:rtl/>
              </w:rPr>
              <w:br/>
              <w:t> </w:t>
            </w:r>
          </w:p>
        </w:tc>
      </w:tr>
      <w:tr w:rsidR="00274E6D" w:rsidTr="000A0EA5">
        <w:trPr>
          <w:trHeight w:val="350"/>
        </w:trPr>
        <w:tc>
          <w:tcPr>
            <w:tcW w:w="3920" w:type="dxa"/>
          </w:tcPr>
          <w:p w:rsidR="00274E6D" w:rsidRDefault="00274E6D" w:rsidP="000A0EA5">
            <w:pPr>
              <w:pStyle w:val="libPoem"/>
            </w:pPr>
            <w:r>
              <w:rPr>
                <w:rFonts w:hint="cs"/>
                <w:rtl/>
              </w:rPr>
              <w:t>فلمَّا جلسنا للطعام</w:t>
            </w:r>
            <w:r w:rsidRPr="00666704">
              <w:rPr>
                <w:rFonts w:hint="cs"/>
                <w:rtl/>
              </w:rPr>
              <w:t xml:space="preserve"> </w:t>
            </w:r>
            <w:r>
              <w:rPr>
                <w:rFonts w:hint="cs"/>
                <w:rtl/>
              </w:rPr>
              <w:t>رأيته</w:t>
            </w:r>
            <w:r w:rsidRPr="00725071">
              <w:rPr>
                <w:rStyle w:val="libPoemTiniChar0"/>
                <w:rtl/>
              </w:rPr>
              <w:br/>
              <w:t> </w:t>
            </w:r>
          </w:p>
        </w:tc>
        <w:tc>
          <w:tcPr>
            <w:tcW w:w="279" w:type="dxa"/>
          </w:tcPr>
          <w:p w:rsidR="00274E6D" w:rsidRDefault="00274E6D" w:rsidP="000A0EA5">
            <w:pPr>
              <w:pStyle w:val="libPoem"/>
              <w:rPr>
                <w:rtl/>
              </w:rPr>
            </w:pPr>
          </w:p>
        </w:tc>
        <w:tc>
          <w:tcPr>
            <w:tcW w:w="3881" w:type="dxa"/>
          </w:tcPr>
          <w:p w:rsidR="00274E6D" w:rsidRDefault="00274E6D" w:rsidP="00572FE2">
            <w:pPr>
              <w:pStyle w:val="libPoem"/>
            </w:pPr>
            <w:r>
              <w:rPr>
                <w:rFonts w:hint="cs"/>
                <w:rtl/>
              </w:rPr>
              <w:t xml:space="preserve">يرى </w:t>
            </w:r>
            <w:r w:rsidR="00572FE2">
              <w:rPr>
                <w:rFonts w:hint="cs"/>
                <w:rtl/>
              </w:rPr>
              <w:t>ا</w:t>
            </w:r>
            <w:r w:rsidR="00C82565">
              <w:rPr>
                <w:rFonts w:hint="cs"/>
                <w:rtl/>
              </w:rPr>
              <w:t>نَّه</w:t>
            </w:r>
            <w:r>
              <w:rPr>
                <w:rFonts w:hint="cs"/>
                <w:rtl/>
              </w:rPr>
              <w:t xml:space="preserve"> من بعض</w:t>
            </w:r>
            <w:r w:rsidRPr="00666704">
              <w:rPr>
                <w:rFonts w:hint="cs"/>
                <w:rtl/>
              </w:rPr>
              <w:t xml:space="preserve"> </w:t>
            </w:r>
            <w:r>
              <w:rPr>
                <w:rFonts w:hint="cs"/>
                <w:rtl/>
              </w:rPr>
              <w:t>أعضائه أ</w:t>
            </w:r>
            <w:r w:rsidR="00572FE2">
              <w:rPr>
                <w:rFonts w:hint="cs"/>
                <w:rtl/>
              </w:rPr>
              <w:t>كل</w:t>
            </w:r>
            <w:r>
              <w:rPr>
                <w:rFonts w:hint="cs"/>
                <w:rtl/>
              </w:rPr>
              <w:t>ي</w:t>
            </w:r>
            <w:r w:rsidRPr="00725071">
              <w:rPr>
                <w:rStyle w:val="libPoemTiniChar0"/>
                <w:rtl/>
              </w:rPr>
              <w:br/>
              <w:t> </w:t>
            </w:r>
          </w:p>
        </w:tc>
      </w:tr>
      <w:tr w:rsidR="00274E6D" w:rsidTr="000A0EA5">
        <w:trPr>
          <w:trHeight w:val="350"/>
        </w:trPr>
        <w:tc>
          <w:tcPr>
            <w:tcW w:w="3920" w:type="dxa"/>
          </w:tcPr>
          <w:p w:rsidR="00274E6D" w:rsidRDefault="00274E6D" w:rsidP="000A0EA5">
            <w:pPr>
              <w:pStyle w:val="libPoem"/>
            </w:pPr>
            <w:r>
              <w:rPr>
                <w:rFonts w:hint="cs"/>
                <w:rtl/>
              </w:rPr>
              <w:t>ويغتاظ أحياناً ويشتم عبدهُ</w:t>
            </w:r>
            <w:r w:rsidRPr="00725071">
              <w:rPr>
                <w:rStyle w:val="libPoemTiniChar0"/>
                <w:rtl/>
              </w:rPr>
              <w:br/>
              <w:t> </w:t>
            </w:r>
          </w:p>
        </w:tc>
        <w:tc>
          <w:tcPr>
            <w:tcW w:w="279" w:type="dxa"/>
          </w:tcPr>
          <w:p w:rsidR="00274E6D" w:rsidRDefault="00274E6D" w:rsidP="000A0EA5">
            <w:pPr>
              <w:pStyle w:val="libPoem"/>
              <w:rPr>
                <w:rtl/>
              </w:rPr>
            </w:pPr>
          </w:p>
        </w:tc>
        <w:tc>
          <w:tcPr>
            <w:tcW w:w="3881" w:type="dxa"/>
          </w:tcPr>
          <w:p w:rsidR="00274E6D" w:rsidRDefault="00E63778" w:rsidP="000A0EA5">
            <w:pPr>
              <w:pStyle w:val="libPoem"/>
            </w:pPr>
            <w:r>
              <w:rPr>
                <w:rFonts w:hint="cs"/>
                <w:rtl/>
              </w:rPr>
              <w:t>وأعلم أنَّ الغيظ والشتم من أجلي</w:t>
            </w:r>
            <w:r w:rsidR="00274E6D" w:rsidRPr="00725071">
              <w:rPr>
                <w:rStyle w:val="libPoemTiniChar0"/>
                <w:rtl/>
              </w:rPr>
              <w:br/>
              <w:t> </w:t>
            </w:r>
          </w:p>
        </w:tc>
      </w:tr>
      <w:tr w:rsidR="00274E6D" w:rsidTr="000A0EA5">
        <w:trPr>
          <w:trHeight w:val="350"/>
        </w:trPr>
        <w:tc>
          <w:tcPr>
            <w:tcW w:w="3920" w:type="dxa"/>
          </w:tcPr>
          <w:p w:rsidR="00274E6D" w:rsidRDefault="00E63778" w:rsidP="000A0EA5">
            <w:pPr>
              <w:pStyle w:val="libPoem"/>
            </w:pPr>
            <w:r>
              <w:rPr>
                <w:rFonts w:hint="cs"/>
                <w:rtl/>
              </w:rPr>
              <w:t>فأقبلت</w:t>
            </w:r>
            <w:r w:rsidRPr="00666704">
              <w:rPr>
                <w:rFonts w:hint="cs"/>
                <w:rtl/>
              </w:rPr>
              <w:t xml:space="preserve"> </w:t>
            </w:r>
            <w:r>
              <w:rPr>
                <w:rFonts w:hint="cs"/>
                <w:rtl/>
              </w:rPr>
              <w:t>أستلُّ الغذاء مخافةً</w:t>
            </w:r>
            <w:r w:rsidR="00274E6D" w:rsidRPr="00725071">
              <w:rPr>
                <w:rStyle w:val="libPoemTiniChar0"/>
                <w:rtl/>
              </w:rPr>
              <w:br/>
              <w:t> </w:t>
            </w:r>
          </w:p>
        </w:tc>
        <w:tc>
          <w:tcPr>
            <w:tcW w:w="279" w:type="dxa"/>
          </w:tcPr>
          <w:p w:rsidR="00274E6D" w:rsidRDefault="00274E6D" w:rsidP="000A0EA5">
            <w:pPr>
              <w:pStyle w:val="libPoem"/>
              <w:rPr>
                <w:rtl/>
              </w:rPr>
            </w:pPr>
          </w:p>
        </w:tc>
        <w:tc>
          <w:tcPr>
            <w:tcW w:w="3881" w:type="dxa"/>
          </w:tcPr>
          <w:p w:rsidR="00274E6D" w:rsidRDefault="00E63778" w:rsidP="000A0EA5">
            <w:pPr>
              <w:pStyle w:val="libPoem"/>
            </w:pPr>
            <w:r>
              <w:rPr>
                <w:rFonts w:hint="cs"/>
                <w:rtl/>
              </w:rPr>
              <w:t>وألحاظ عينيه رقيبٌ على فعلي</w:t>
            </w:r>
            <w:r w:rsidR="00274E6D" w:rsidRPr="00725071">
              <w:rPr>
                <w:rStyle w:val="libPoemTiniChar0"/>
                <w:rtl/>
              </w:rPr>
              <w:br/>
              <w:t> </w:t>
            </w:r>
          </w:p>
        </w:tc>
      </w:tr>
      <w:tr w:rsidR="00274E6D" w:rsidTr="000A0EA5">
        <w:tblPrEx>
          <w:tblLook w:val="04A0" w:firstRow="1" w:lastRow="0" w:firstColumn="1" w:lastColumn="0" w:noHBand="0" w:noVBand="1"/>
        </w:tblPrEx>
        <w:trPr>
          <w:trHeight w:val="350"/>
        </w:trPr>
        <w:tc>
          <w:tcPr>
            <w:tcW w:w="3920" w:type="dxa"/>
          </w:tcPr>
          <w:p w:rsidR="00274E6D" w:rsidRDefault="00E63778" w:rsidP="000A0EA5">
            <w:pPr>
              <w:pStyle w:val="libPoem"/>
            </w:pPr>
            <w:r>
              <w:rPr>
                <w:rFonts w:hint="cs"/>
                <w:rtl/>
              </w:rPr>
              <w:t>أمدُّ يدي سرّاً لأسرق لقمةً</w:t>
            </w:r>
            <w:r w:rsidR="00274E6D" w:rsidRPr="00725071">
              <w:rPr>
                <w:rStyle w:val="libPoemTiniChar0"/>
                <w:rtl/>
              </w:rPr>
              <w:br/>
              <w:t> </w:t>
            </w:r>
          </w:p>
        </w:tc>
        <w:tc>
          <w:tcPr>
            <w:tcW w:w="279" w:type="dxa"/>
          </w:tcPr>
          <w:p w:rsidR="00274E6D" w:rsidRDefault="00274E6D" w:rsidP="000A0EA5">
            <w:pPr>
              <w:pStyle w:val="libPoem"/>
              <w:rPr>
                <w:rtl/>
              </w:rPr>
            </w:pPr>
          </w:p>
        </w:tc>
        <w:tc>
          <w:tcPr>
            <w:tcW w:w="3881" w:type="dxa"/>
          </w:tcPr>
          <w:p w:rsidR="00274E6D" w:rsidRDefault="00E63778" w:rsidP="000A0EA5">
            <w:pPr>
              <w:pStyle w:val="libPoem"/>
            </w:pPr>
            <w:r>
              <w:rPr>
                <w:rFonts w:hint="cs"/>
                <w:rtl/>
              </w:rPr>
              <w:t>فيلحظني شَزراً فأعبث</w:t>
            </w:r>
            <w:r w:rsidRPr="00666704">
              <w:rPr>
                <w:rFonts w:hint="cs"/>
                <w:rtl/>
              </w:rPr>
              <w:t xml:space="preserve"> </w:t>
            </w:r>
            <w:r>
              <w:rPr>
                <w:rFonts w:hint="cs"/>
                <w:rtl/>
              </w:rPr>
              <w:t>بالبقل</w:t>
            </w:r>
            <w:r w:rsidR="00572FE2">
              <w:rPr>
                <w:rFonts w:hint="cs"/>
                <w:rtl/>
              </w:rPr>
              <w:t>ِ</w:t>
            </w:r>
            <w:r w:rsidR="00274E6D" w:rsidRPr="00725071">
              <w:rPr>
                <w:rStyle w:val="libPoemTiniChar0"/>
                <w:rtl/>
              </w:rPr>
              <w:br/>
              <w:t> </w:t>
            </w:r>
          </w:p>
        </w:tc>
      </w:tr>
      <w:tr w:rsidR="00274E6D" w:rsidTr="000A0EA5">
        <w:tblPrEx>
          <w:tblLook w:val="04A0" w:firstRow="1" w:lastRow="0" w:firstColumn="1" w:lastColumn="0" w:noHBand="0" w:noVBand="1"/>
        </w:tblPrEx>
        <w:trPr>
          <w:trHeight w:val="350"/>
        </w:trPr>
        <w:tc>
          <w:tcPr>
            <w:tcW w:w="3920" w:type="dxa"/>
          </w:tcPr>
          <w:p w:rsidR="00274E6D" w:rsidRDefault="00E63778" w:rsidP="000A0EA5">
            <w:pPr>
              <w:pStyle w:val="libPoem"/>
            </w:pPr>
            <w:r>
              <w:rPr>
                <w:rFonts w:hint="cs"/>
                <w:rtl/>
              </w:rPr>
              <w:t>إلى أن جنت كفّي لحتفي جنايةً</w:t>
            </w:r>
            <w:r w:rsidR="00274E6D" w:rsidRPr="00725071">
              <w:rPr>
                <w:rStyle w:val="libPoemTiniChar0"/>
                <w:rtl/>
              </w:rPr>
              <w:br/>
              <w:t> </w:t>
            </w:r>
          </w:p>
        </w:tc>
        <w:tc>
          <w:tcPr>
            <w:tcW w:w="279" w:type="dxa"/>
          </w:tcPr>
          <w:p w:rsidR="00274E6D" w:rsidRDefault="00274E6D" w:rsidP="000A0EA5">
            <w:pPr>
              <w:pStyle w:val="libPoem"/>
              <w:rPr>
                <w:rtl/>
              </w:rPr>
            </w:pPr>
          </w:p>
        </w:tc>
        <w:tc>
          <w:tcPr>
            <w:tcW w:w="3881" w:type="dxa"/>
          </w:tcPr>
          <w:p w:rsidR="00274E6D" w:rsidRDefault="00E63778" w:rsidP="000A0EA5">
            <w:pPr>
              <w:pStyle w:val="libPoem"/>
            </w:pPr>
            <w:r>
              <w:rPr>
                <w:rFonts w:hint="cs"/>
                <w:rtl/>
              </w:rPr>
              <w:t>وذلك أنَّ الجوع أعدمني عقلي</w:t>
            </w:r>
            <w:r w:rsidR="00274E6D" w:rsidRPr="00725071">
              <w:rPr>
                <w:rStyle w:val="libPoemTiniChar0"/>
                <w:rtl/>
              </w:rPr>
              <w:br/>
              <w:t> </w:t>
            </w:r>
          </w:p>
        </w:tc>
      </w:tr>
      <w:tr w:rsidR="00274E6D" w:rsidTr="000A0EA5">
        <w:tblPrEx>
          <w:tblLook w:val="04A0" w:firstRow="1" w:lastRow="0" w:firstColumn="1" w:lastColumn="0" w:noHBand="0" w:noVBand="1"/>
        </w:tblPrEx>
        <w:trPr>
          <w:trHeight w:val="350"/>
        </w:trPr>
        <w:tc>
          <w:tcPr>
            <w:tcW w:w="3920" w:type="dxa"/>
          </w:tcPr>
          <w:p w:rsidR="00274E6D" w:rsidRDefault="00E63778" w:rsidP="000A0EA5">
            <w:pPr>
              <w:pStyle w:val="libPoem"/>
            </w:pPr>
            <w:r>
              <w:rPr>
                <w:rFonts w:hint="cs"/>
                <w:rtl/>
              </w:rPr>
              <w:t>فجرَّت يدي للحين رجل</w:t>
            </w:r>
            <w:r w:rsidRPr="00666704">
              <w:rPr>
                <w:rFonts w:hint="cs"/>
                <w:rtl/>
              </w:rPr>
              <w:t xml:space="preserve"> </w:t>
            </w:r>
            <w:r>
              <w:rPr>
                <w:rFonts w:hint="cs"/>
                <w:rtl/>
              </w:rPr>
              <w:t>دجاجةٍ</w:t>
            </w:r>
            <w:r w:rsidR="00274E6D" w:rsidRPr="00725071">
              <w:rPr>
                <w:rStyle w:val="libPoemTiniChar0"/>
                <w:rtl/>
              </w:rPr>
              <w:br/>
              <w:t> </w:t>
            </w:r>
          </w:p>
        </w:tc>
        <w:tc>
          <w:tcPr>
            <w:tcW w:w="279" w:type="dxa"/>
          </w:tcPr>
          <w:p w:rsidR="00274E6D" w:rsidRDefault="00274E6D" w:rsidP="000A0EA5">
            <w:pPr>
              <w:pStyle w:val="libPoem"/>
              <w:rPr>
                <w:rtl/>
              </w:rPr>
            </w:pPr>
          </w:p>
        </w:tc>
        <w:tc>
          <w:tcPr>
            <w:tcW w:w="3881" w:type="dxa"/>
          </w:tcPr>
          <w:p w:rsidR="00274E6D" w:rsidRDefault="00E63778" w:rsidP="000A0EA5">
            <w:pPr>
              <w:pStyle w:val="libPoem"/>
            </w:pPr>
            <w:r>
              <w:rPr>
                <w:rFonts w:hint="cs"/>
                <w:rtl/>
              </w:rPr>
              <w:t>فجرت</w:t>
            </w:r>
            <w:r w:rsidRPr="00666704">
              <w:rPr>
                <w:rFonts w:hint="cs"/>
                <w:rtl/>
              </w:rPr>
              <w:t xml:space="preserve"> </w:t>
            </w:r>
            <w:r>
              <w:rPr>
                <w:rFonts w:hint="cs"/>
                <w:rtl/>
              </w:rPr>
              <w:t>كما جرَّت يدي رجلها رجلي</w:t>
            </w:r>
            <w:r w:rsidR="00274E6D" w:rsidRPr="00725071">
              <w:rPr>
                <w:rStyle w:val="libPoemTiniChar0"/>
                <w:rtl/>
              </w:rPr>
              <w:br/>
              <w:t> </w:t>
            </w:r>
          </w:p>
        </w:tc>
      </w:tr>
      <w:tr w:rsidR="00274E6D" w:rsidTr="000A0EA5">
        <w:tblPrEx>
          <w:tblLook w:val="04A0" w:firstRow="1" w:lastRow="0" w:firstColumn="1" w:lastColumn="0" w:noHBand="0" w:noVBand="1"/>
        </w:tblPrEx>
        <w:trPr>
          <w:trHeight w:val="350"/>
        </w:trPr>
        <w:tc>
          <w:tcPr>
            <w:tcW w:w="3920" w:type="dxa"/>
          </w:tcPr>
          <w:p w:rsidR="00274E6D" w:rsidRDefault="00E63778" w:rsidP="000A0EA5">
            <w:pPr>
              <w:pStyle w:val="libPoem"/>
            </w:pPr>
            <w:r>
              <w:rPr>
                <w:rFonts w:hint="cs"/>
                <w:rtl/>
              </w:rPr>
              <w:t>وقدَّم من بعد الطعام حلاوَة</w:t>
            </w:r>
            <w:r w:rsidR="00274E6D" w:rsidRPr="00725071">
              <w:rPr>
                <w:rStyle w:val="libPoemTiniChar0"/>
                <w:rtl/>
              </w:rPr>
              <w:br/>
              <w:t> </w:t>
            </w:r>
          </w:p>
        </w:tc>
        <w:tc>
          <w:tcPr>
            <w:tcW w:w="279" w:type="dxa"/>
          </w:tcPr>
          <w:p w:rsidR="00274E6D" w:rsidRDefault="00274E6D" w:rsidP="000A0EA5">
            <w:pPr>
              <w:pStyle w:val="libPoem"/>
              <w:rPr>
                <w:rtl/>
              </w:rPr>
            </w:pPr>
          </w:p>
        </w:tc>
        <w:tc>
          <w:tcPr>
            <w:tcW w:w="3881" w:type="dxa"/>
          </w:tcPr>
          <w:p w:rsidR="00274E6D" w:rsidRDefault="00E63778" w:rsidP="000A0EA5">
            <w:pPr>
              <w:pStyle w:val="libPoem"/>
            </w:pPr>
            <w:r>
              <w:rPr>
                <w:rFonts w:hint="cs"/>
                <w:rtl/>
              </w:rPr>
              <w:t>فلم أستطع فيها أمرّ ولا أحلي</w:t>
            </w:r>
            <w:r w:rsidR="00274E6D" w:rsidRPr="00725071">
              <w:rPr>
                <w:rStyle w:val="libPoemTiniChar0"/>
                <w:rtl/>
              </w:rPr>
              <w:br/>
              <w:t> </w:t>
            </w:r>
          </w:p>
        </w:tc>
      </w:tr>
      <w:tr w:rsidR="00274E6D" w:rsidTr="000A0EA5">
        <w:tblPrEx>
          <w:tblLook w:val="04A0" w:firstRow="1" w:lastRow="0" w:firstColumn="1" w:lastColumn="0" w:noHBand="0" w:noVBand="1"/>
        </w:tblPrEx>
        <w:trPr>
          <w:trHeight w:val="350"/>
        </w:trPr>
        <w:tc>
          <w:tcPr>
            <w:tcW w:w="3920" w:type="dxa"/>
          </w:tcPr>
          <w:p w:rsidR="00274E6D" w:rsidRDefault="00E63778" w:rsidP="000A0EA5">
            <w:pPr>
              <w:pStyle w:val="libPoem"/>
            </w:pPr>
            <w:r>
              <w:rPr>
                <w:rFonts w:hint="cs"/>
                <w:rtl/>
              </w:rPr>
              <w:t>وقمت لو</w:t>
            </w:r>
            <w:r w:rsidRPr="00666704">
              <w:rPr>
                <w:rFonts w:hint="cs"/>
                <w:rtl/>
              </w:rPr>
              <w:t xml:space="preserve"> </w:t>
            </w:r>
            <w:r w:rsidR="00572FE2">
              <w:rPr>
                <w:rFonts w:hint="cs"/>
                <w:rtl/>
              </w:rPr>
              <w:t>أنّي كنت بيَّ</w:t>
            </w:r>
            <w:r>
              <w:rPr>
                <w:rFonts w:hint="cs"/>
                <w:rtl/>
              </w:rPr>
              <w:t>تُ نيّة</w:t>
            </w:r>
            <w:r w:rsidR="00274E6D" w:rsidRPr="00725071">
              <w:rPr>
                <w:rStyle w:val="libPoemTiniChar0"/>
                <w:rtl/>
              </w:rPr>
              <w:br/>
              <w:t> </w:t>
            </w:r>
          </w:p>
        </w:tc>
        <w:tc>
          <w:tcPr>
            <w:tcW w:w="279" w:type="dxa"/>
          </w:tcPr>
          <w:p w:rsidR="00274E6D" w:rsidRDefault="00274E6D" w:rsidP="000A0EA5">
            <w:pPr>
              <w:pStyle w:val="libPoem"/>
              <w:rPr>
                <w:rtl/>
              </w:rPr>
            </w:pPr>
          </w:p>
        </w:tc>
        <w:tc>
          <w:tcPr>
            <w:tcW w:w="3881" w:type="dxa"/>
          </w:tcPr>
          <w:p w:rsidR="00274E6D" w:rsidRDefault="007E486F" w:rsidP="00572FE2">
            <w:pPr>
              <w:pStyle w:val="libPoem"/>
            </w:pPr>
            <w:r>
              <w:rPr>
                <w:rFonts w:hint="cs"/>
                <w:rtl/>
              </w:rPr>
              <w:t>ر</w:t>
            </w:r>
            <w:r w:rsidR="00572FE2">
              <w:rPr>
                <w:rFonts w:hint="cs"/>
                <w:rtl/>
              </w:rPr>
              <w:t>ب</w:t>
            </w:r>
            <w:r w:rsidR="00E63778">
              <w:rPr>
                <w:rFonts w:hint="cs"/>
                <w:rtl/>
              </w:rPr>
              <w:t>حت ثواب الصوم مع عدم الأ</w:t>
            </w:r>
            <w:r w:rsidR="00911C64">
              <w:rPr>
                <w:rFonts w:hint="cs"/>
                <w:rtl/>
              </w:rPr>
              <w:t>كل</w:t>
            </w:r>
            <w:r w:rsidR="00274E6D" w:rsidRPr="00725071">
              <w:rPr>
                <w:rStyle w:val="libPoemTiniChar0"/>
                <w:rtl/>
              </w:rPr>
              <w:br/>
              <w:t> </w:t>
            </w:r>
          </w:p>
        </w:tc>
      </w:tr>
    </w:tbl>
    <w:p w:rsidR="00FB201C" w:rsidRDefault="00666704" w:rsidP="009618AF">
      <w:pPr>
        <w:pStyle w:val="libNormal"/>
        <w:rPr>
          <w:rtl/>
        </w:rPr>
      </w:pPr>
      <w:r>
        <w:rPr>
          <w:rFonts w:hint="cs"/>
          <w:rtl/>
        </w:rPr>
        <w:t xml:space="preserve">وذكر الثعالبي في ( يتيمة الدهر ) ج 1 ص 257 </w:t>
      </w:r>
      <w:r w:rsidR="0013021F">
        <w:rPr>
          <w:rFonts w:hint="cs"/>
          <w:rtl/>
        </w:rPr>
        <w:t>-</w:t>
      </w:r>
      <w:r>
        <w:rPr>
          <w:rFonts w:hint="cs"/>
          <w:rtl/>
        </w:rPr>
        <w:t xml:space="preserve"> 251 من شعره ما ي</w:t>
      </w:r>
      <w:r w:rsidR="00E63778">
        <w:rPr>
          <w:rFonts w:hint="cs"/>
          <w:rtl/>
        </w:rPr>
        <w:t>ُ</w:t>
      </w:r>
      <w:r>
        <w:rPr>
          <w:rFonts w:hint="cs"/>
          <w:rtl/>
        </w:rPr>
        <w:t>ناهز</w:t>
      </w:r>
    </w:p>
    <w:p w:rsidR="00666704" w:rsidRDefault="00F67EBD" w:rsidP="00F67EBD">
      <w:pPr>
        <w:pStyle w:val="libLine"/>
        <w:rPr>
          <w:rtl/>
        </w:rPr>
      </w:pPr>
      <w:r>
        <w:rPr>
          <w:rFonts w:hint="cs"/>
          <w:rtl/>
        </w:rPr>
        <w:t>____________________</w:t>
      </w:r>
    </w:p>
    <w:p w:rsidR="00FB201C" w:rsidRDefault="00666704" w:rsidP="00E63778">
      <w:pPr>
        <w:pStyle w:val="libFootnote0"/>
        <w:rPr>
          <w:rtl/>
        </w:rPr>
      </w:pPr>
      <w:r w:rsidRPr="008A0D7A">
        <w:rPr>
          <w:rFonts w:hint="cs"/>
          <w:rtl/>
        </w:rPr>
        <w:t xml:space="preserve">1 </w:t>
      </w:r>
      <w:r w:rsidR="0013021F">
        <w:rPr>
          <w:rFonts w:hint="cs"/>
          <w:rtl/>
        </w:rPr>
        <w:t>-</w:t>
      </w:r>
      <w:r w:rsidRPr="008A0D7A">
        <w:rPr>
          <w:rFonts w:hint="cs"/>
          <w:rtl/>
        </w:rPr>
        <w:t xml:space="preserve"> يتيمة الدهر ج 1 ص 248</w:t>
      </w:r>
      <w:r w:rsidR="00E66EDC">
        <w:rPr>
          <w:rFonts w:hint="cs"/>
          <w:rtl/>
        </w:rPr>
        <w:t>،</w:t>
      </w:r>
      <w:r w:rsidRPr="008A0D7A">
        <w:rPr>
          <w:rFonts w:hint="cs"/>
          <w:rtl/>
        </w:rPr>
        <w:t xml:space="preserve"> ونهاية ال</w:t>
      </w:r>
      <w:r w:rsidR="00E63778">
        <w:rPr>
          <w:rFonts w:hint="cs"/>
          <w:rtl/>
        </w:rPr>
        <w:t>ا</w:t>
      </w:r>
      <w:r w:rsidR="00572FE2">
        <w:rPr>
          <w:rFonts w:hint="cs"/>
          <w:rtl/>
        </w:rPr>
        <w:t>رب</w:t>
      </w:r>
      <w:r w:rsidRPr="008A0D7A">
        <w:rPr>
          <w:rFonts w:hint="cs"/>
          <w:rtl/>
        </w:rPr>
        <w:t xml:space="preserve"> ج 3 ص 318.</w:t>
      </w:r>
    </w:p>
    <w:p w:rsidR="00666704" w:rsidRPr="00666704" w:rsidRDefault="00666704" w:rsidP="009618AF">
      <w:pPr>
        <w:pStyle w:val="libNormal"/>
      </w:pPr>
      <w:r>
        <w:rPr>
          <w:rFonts w:hint="cs"/>
          <w:rtl/>
        </w:rPr>
        <w:br w:type="page"/>
      </w:r>
    </w:p>
    <w:p w:rsidR="00FB201C" w:rsidRDefault="00666704" w:rsidP="00572FE2">
      <w:pPr>
        <w:pStyle w:val="libNormal0"/>
        <w:rPr>
          <w:rtl/>
        </w:rPr>
      </w:pPr>
      <w:r>
        <w:rPr>
          <w:rFonts w:hint="cs"/>
          <w:rtl/>
        </w:rPr>
        <w:lastRenderedPageBreak/>
        <w:t>ست</w:t>
      </w:r>
      <w:r w:rsidR="00E63778">
        <w:rPr>
          <w:rFonts w:hint="cs"/>
          <w:rtl/>
        </w:rPr>
        <w:t>ّ</w:t>
      </w:r>
      <w:r>
        <w:rPr>
          <w:rFonts w:hint="cs"/>
          <w:rtl/>
        </w:rPr>
        <w:t>ين بيتا</w:t>
      </w:r>
      <w:r w:rsidR="00E63778">
        <w:rPr>
          <w:rFonts w:hint="cs"/>
          <w:rtl/>
        </w:rPr>
        <w:t>ً</w:t>
      </w:r>
      <w:r>
        <w:rPr>
          <w:rFonts w:hint="cs"/>
          <w:rtl/>
        </w:rPr>
        <w:t>. وقال صاحب تعاليق اليتيمة ج 1 ص 240</w:t>
      </w:r>
      <w:r w:rsidR="00E66EDC">
        <w:rPr>
          <w:rFonts w:hint="cs"/>
          <w:rtl/>
        </w:rPr>
        <w:t>:</w:t>
      </w:r>
      <w:r>
        <w:rPr>
          <w:rFonts w:hint="cs"/>
          <w:rtl/>
        </w:rPr>
        <w:t>[ لم نعثر في ديوان كشاجم على شيئ من هذه المختارات ] ذاهلا</w:t>
      </w:r>
      <w:r w:rsidR="00E63778">
        <w:rPr>
          <w:rFonts w:hint="cs"/>
          <w:rtl/>
        </w:rPr>
        <w:t>ً</w:t>
      </w:r>
      <w:r>
        <w:rPr>
          <w:rFonts w:hint="cs"/>
          <w:rtl/>
        </w:rPr>
        <w:t xml:space="preserve"> عن أن</w:t>
      </w:r>
      <w:r w:rsidR="00E63778">
        <w:rPr>
          <w:rFonts w:hint="cs"/>
          <w:rtl/>
        </w:rPr>
        <w:t>َّ</w:t>
      </w:r>
      <w:r>
        <w:rPr>
          <w:rFonts w:hint="cs"/>
          <w:rtl/>
        </w:rPr>
        <w:t xml:space="preserve"> الديوان المعروف هو لكشاجم لا ل</w:t>
      </w:r>
      <w:r w:rsidR="00572FE2">
        <w:rPr>
          <w:rFonts w:hint="cs"/>
          <w:rtl/>
        </w:rPr>
        <w:t>ا</w:t>
      </w:r>
      <w:r w:rsidR="00827FBC">
        <w:rPr>
          <w:rFonts w:hint="cs"/>
          <w:rtl/>
        </w:rPr>
        <w:t>بن</w:t>
      </w:r>
      <w:r>
        <w:rPr>
          <w:rFonts w:hint="cs"/>
          <w:rtl/>
        </w:rPr>
        <w:t>ه أبي نصر أحمد الذي انتخب الثعالبي من شعره</w:t>
      </w:r>
      <w:r w:rsidR="00E66EDC">
        <w:rPr>
          <w:rFonts w:hint="cs"/>
          <w:rtl/>
        </w:rPr>
        <w:t>،</w:t>
      </w:r>
      <w:r>
        <w:rPr>
          <w:rFonts w:hint="cs"/>
          <w:rtl/>
        </w:rPr>
        <w:t xml:space="preserve"> ويستشهد بشعره الوطواط في ( غرر الخصايص ).</w:t>
      </w:r>
    </w:p>
    <w:p w:rsidR="00666704" w:rsidRDefault="00666704" w:rsidP="00572FE2">
      <w:pPr>
        <w:pStyle w:val="libNormal"/>
        <w:rPr>
          <w:rtl/>
        </w:rPr>
      </w:pPr>
      <w:r>
        <w:rPr>
          <w:rFonts w:hint="cs"/>
          <w:rtl/>
        </w:rPr>
        <w:t xml:space="preserve">خرج أبو الفضل جعفر بن الفضل بن الفرات الوزير </w:t>
      </w:r>
      <w:r w:rsidR="00827FBC">
        <w:rPr>
          <w:rFonts w:hint="cs"/>
          <w:rtl/>
        </w:rPr>
        <w:t>المتوفّى</w:t>
      </w:r>
      <w:r>
        <w:rPr>
          <w:rFonts w:hint="cs"/>
          <w:rtl/>
        </w:rPr>
        <w:t xml:space="preserve"> سنة 391 إلى بست</w:t>
      </w:r>
      <w:r w:rsidR="00572FE2">
        <w:rPr>
          <w:rFonts w:hint="cs"/>
          <w:rtl/>
        </w:rPr>
        <w:t>ان</w:t>
      </w:r>
      <w:r w:rsidR="00C82565">
        <w:rPr>
          <w:rFonts w:hint="cs"/>
          <w:rtl/>
        </w:rPr>
        <w:t>ه</w:t>
      </w:r>
      <w:r>
        <w:rPr>
          <w:rFonts w:hint="cs"/>
          <w:rtl/>
        </w:rPr>
        <w:t xml:space="preserve"> بالمقس فكتب إليه أبو نصر بن كشاجم على تفاحة بماء الذهب وأنفذها إليه </w:t>
      </w:r>
      <w:r w:rsidRPr="007B6101">
        <w:rPr>
          <w:rStyle w:val="libFootnotenumChar"/>
          <w:rFonts w:hint="cs"/>
          <w:rtl/>
        </w:rPr>
        <w:t>(1)</w:t>
      </w:r>
      <w:r w:rsidR="00E63778">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E63778" w:rsidTr="000A0EA5">
        <w:trPr>
          <w:trHeight w:val="350"/>
        </w:trPr>
        <w:tc>
          <w:tcPr>
            <w:tcW w:w="3920" w:type="dxa"/>
            <w:shd w:val="clear" w:color="auto" w:fill="auto"/>
          </w:tcPr>
          <w:p w:rsidR="00E63778" w:rsidRDefault="00E63778" w:rsidP="000A0EA5">
            <w:pPr>
              <w:pStyle w:val="libPoem"/>
            </w:pPr>
            <w:r>
              <w:rPr>
                <w:rFonts w:hint="cs"/>
                <w:rtl/>
              </w:rPr>
              <w:t>إذ الوزير تخلّى</w:t>
            </w:r>
            <w:r w:rsidRPr="00725071">
              <w:rPr>
                <w:rStyle w:val="libPoemTiniChar0"/>
                <w:rtl/>
              </w:rPr>
              <w:br/>
              <w:t> </w:t>
            </w:r>
          </w:p>
        </w:tc>
        <w:tc>
          <w:tcPr>
            <w:tcW w:w="279" w:type="dxa"/>
            <w:shd w:val="clear" w:color="auto" w:fill="auto"/>
          </w:tcPr>
          <w:p w:rsidR="00E63778" w:rsidRDefault="00E63778" w:rsidP="000A0EA5">
            <w:pPr>
              <w:pStyle w:val="libPoem"/>
              <w:rPr>
                <w:rtl/>
              </w:rPr>
            </w:pPr>
          </w:p>
        </w:tc>
        <w:tc>
          <w:tcPr>
            <w:tcW w:w="3881" w:type="dxa"/>
            <w:shd w:val="clear" w:color="auto" w:fill="auto"/>
          </w:tcPr>
          <w:p w:rsidR="00E63778" w:rsidRDefault="00E63778" w:rsidP="000A0EA5">
            <w:pPr>
              <w:pStyle w:val="libPoem"/>
            </w:pPr>
            <w:r>
              <w:rPr>
                <w:rFonts w:hint="cs"/>
                <w:rtl/>
              </w:rPr>
              <w:t>للنيل في الأوقاتِ</w:t>
            </w:r>
            <w:r w:rsidRPr="00725071">
              <w:rPr>
                <w:rStyle w:val="libPoemTiniChar0"/>
                <w:rtl/>
              </w:rPr>
              <w:br/>
              <w:t> </w:t>
            </w:r>
          </w:p>
        </w:tc>
      </w:tr>
      <w:tr w:rsidR="00E63778" w:rsidTr="000A0EA5">
        <w:trPr>
          <w:trHeight w:val="350"/>
        </w:trPr>
        <w:tc>
          <w:tcPr>
            <w:tcW w:w="3920" w:type="dxa"/>
          </w:tcPr>
          <w:p w:rsidR="00E63778" w:rsidRDefault="00E63778" w:rsidP="000A0EA5">
            <w:pPr>
              <w:pStyle w:val="libPoem"/>
            </w:pPr>
            <w:r>
              <w:rPr>
                <w:rFonts w:hint="cs"/>
                <w:rtl/>
              </w:rPr>
              <w:t>فقد أتاه سميّا</w:t>
            </w:r>
            <w:r w:rsidRPr="00725071">
              <w:rPr>
                <w:rStyle w:val="libPoemTiniChar0"/>
                <w:rtl/>
              </w:rPr>
              <w:br/>
              <w:t> </w:t>
            </w:r>
          </w:p>
        </w:tc>
        <w:tc>
          <w:tcPr>
            <w:tcW w:w="279" w:type="dxa"/>
          </w:tcPr>
          <w:p w:rsidR="00E63778" w:rsidRDefault="00E63778" w:rsidP="000A0EA5">
            <w:pPr>
              <w:pStyle w:val="libPoem"/>
              <w:rPr>
                <w:rtl/>
              </w:rPr>
            </w:pPr>
          </w:p>
        </w:tc>
        <w:tc>
          <w:tcPr>
            <w:tcW w:w="3881" w:type="dxa"/>
          </w:tcPr>
          <w:p w:rsidR="00E63778" w:rsidRDefault="00E63778" w:rsidP="000A0EA5">
            <w:pPr>
              <w:pStyle w:val="libPoem"/>
            </w:pPr>
            <w:r>
              <w:rPr>
                <w:rFonts w:hint="cs"/>
                <w:rtl/>
              </w:rPr>
              <w:t>ه جعفر بن الفراتِ</w:t>
            </w:r>
            <w:r w:rsidRPr="00725071">
              <w:rPr>
                <w:rStyle w:val="libPoemTiniChar0"/>
                <w:rtl/>
              </w:rPr>
              <w:br/>
              <w:t> </w:t>
            </w:r>
          </w:p>
        </w:tc>
      </w:tr>
    </w:tbl>
    <w:p w:rsidR="00FB201C" w:rsidRDefault="00666704" w:rsidP="00E63778">
      <w:pPr>
        <w:pStyle w:val="libNormal"/>
        <w:rPr>
          <w:rtl/>
        </w:rPr>
      </w:pPr>
      <w:r>
        <w:rPr>
          <w:rFonts w:hint="cs"/>
          <w:rtl/>
        </w:rPr>
        <w:t>ويوجد في ( بدايع البداية ) شيئا</w:t>
      </w:r>
      <w:r w:rsidR="00EE222A">
        <w:rPr>
          <w:rFonts w:hint="cs"/>
          <w:rtl/>
        </w:rPr>
        <w:t>ً</w:t>
      </w:r>
      <w:r>
        <w:rPr>
          <w:rFonts w:hint="cs"/>
          <w:rtl/>
        </w:rPr>
        <w:t xml:space="preserve"> من شعره راجع ج 1 ص 157</w:t>
      </w:r>
      <w:r w:rsidR="00E66EDC">
        <w:rPr>
          <w:rFonts w:hint="cs"/>
          <w:rtl/>
        </w:rPr>
        <w:t>،</w:t>
      </w:r>
      <w:r>
        <w:rPr>
          <w:rFonts w:hint="cs"/>
          <w:rtl/>
        </w:rPr>
        <w:t xml:space="preserve"> وذكر من شعره </w:t>
      </w:r>
      <w:r w:rsidR="00827FBC">
        <w:rPr>
          <w:rFonts w:hint="cs"/>
          <w:rtl/>
        </w:rPr>
        <w:t>إبن</w:t>
      </w:r>
      <w:r>
        <w:rPr>
          <w:rFonts w:hint="cs"/>
          <w:rtl/>
        </w:rPr>
        <w:t xml:space="preserve"> عساكر في تاريخه ج 4 ص 149 ما نظمه سنة 356 بالرملة لم</w:t>
      </w:r>
      <w:r w:rsidR="00EE222A">
        <w:rPr>
          <w:rFonts w:hint="cs"/>
          <w:rtl/>
        </w:rPr>
        <w:t>ّ</w:t>
      </w:r>
      <w:r>
        <w:rPr>
          <w:rFonts w:hint="cs"/>
          <w:rtl/>
        </w:rPr>
        <w:t>ا ورد إليها أبو علي القرمطي القصير.</w:t>
      </w:r>
    </w:p>
    <w:p w:rsidR="00666704" w:rsidRDefault="00666704" w:rsidP="00E63778">
      <w:pPr>
        <w:pStyle w:val="libNormal"/>
        <w:rPr>
          <w:rtl/>
        </w:rPr>
      </w:pPr>
      <w:r w:rsidRPr="00E63778">
        <w:rPr>
          <w:rFonts w:hint="cs"/>
          <w:rtl/>
        </w:rPr>
        <w:t xml:space="preserve">ويذكر </w:t>
      </w:r>
      <w:r w:rsidR="000477AF">
        <w:rPr>
          <w:rFonts w:hint="cs"/>
          <w:rtl/>
        </w:rPr>
        <w:t>محمَّد</w:t>
      </w:r>
      <w:r w:rsidRPr="00E63778">
        <w:rPr>
          <w:rFonts w:hint="cs"/>
          <w:rtl/>
        </w:rPr>
        <w:t xml:space="preserve"> بن هارون بن الأكتمي </w:t>
      </w:r>
      <w:r w:rsidR="00827FBC">
        <w:rPr>
          <w:rFonts w:hint="cs"/>
          <w:rtl/>
        </w:rPr>
        <w:t>إبن</w:t>
      </w:r>
      <w:r w:rsidRPr="00E63778">
        <w:rPr>
          <w:rFonts w:hint="cs"/>
          <w:rtl/>
        </w:rPr>
        <w:t xml:space="preserve">ي كشاجم ويهجوهما بقوله </w:t>
      </w:r>
      <w:r w:rsidRPr="00583C0E">
        <w:rPr>
          <w:rStyle w:val="libFootnotenumChar"/>
          <w:rFonts w:hint="cs"/>
          <w:rtl/>
        </w:rPr>
        <w:t>(2)</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E63778" w:rsidTr="000A0EA5">
        <w:trPr>
          <w:trHeight w:val="350"/>
        </w:trPr>
        <w:tc>
          <w:tcPr>
            <w:tcW w:w="3920" w:type="dxa"/>
            <w:shd w:val="clear" w:color="auto" w:fill="auto"/>
          </w:tcPr>
          <w:p w:rsidR="00E63778" w:rsidRDefault="00EE222A" w:rsidP="000A0EA5">
            <w:pPr>
              <w:pStyle w:val="libPoem"/>
            </w:pPr>
            <w:r>
              <w:rPr>
                <w:rFonts w:hint="cs"/>
                <w:rtl/>
              </w:rPr>
              <w:t>يا</w:t>
            </w:r>
            <w:r w:rsidR="00E63778">
              <w:rPr>
                <w:rFonts w:hint="cs"/>
                <w:rtl/>
              </w:rPr>
              <w:t xml:space="preserve"> ب</w:t>
            </w:r>
            <w:r>
              <w:rPr>
                <w:rFonts w:hint="cs"/>
                <w:rtl/>
              </w:rPr>
              <w:t>ْ</w:t>
            </w:r>
            <w:r w:rsidR="00E63778">
              <w:rPr>
                <w:rFonts w:hint="cs"/>
                <w:rtl/>
              </w:rPr>
              <w:t>ني كشاجم أنتما</w:t>
            </w:r>
            <w:r w:rsidR="00E63778" w:rsidRPr="00725071">
              <w:rPr>
                <w:rStyle w:val="libPoemTiniChar0"/>
                <w:rtl/>
              </w:rPr>
              <w:br/>
              <w:t> </w:t>
            </w:r>
          </w:p>
        </w:tc>
        <w:tc>
          <w:tcPr>
            <w:tcW w:w="279" w:type="dxa"/>
            <w:shd w:val="clear" w:color="auto" w:fill="auto"/>
          </w:tcPr>
          <w:p w:rsidR="00E63778" w:rsidRDefault="00E63778" w:rsidP="000A0EA5">
            <w:pPr>
              <w:pStyle w:val="libPoem"/>
              <w:rPr>
                <w:rtl/>
              </w:rPr>
            </w:pPr>
          </w:p>
        </w:tc>
        <w:tc>
          <w:tcPr>
            <w:tcW w:w="3881" w:type="dxa"/>
            <w:shd w:val="clear" w:color="auto" w:fill="auto"/>
          </w:tcPr>
          <w:p w:rsidR="00E63778" w:rsidRDefault="00E63778" w:rsidP="000A0EA5">
            <w:pPr>
              <w:pStyle w:val="libPoem"/>
            </w:pPr>
            <w:r>
              <w:rPr>
                <w:rFonts w:hint="cs"/>
                <w:rtl/>
              </w:rPr>
              <w:t>مستعملان مج</w:t>
            </w:r>
            <w:r w:rsidR="00EE222A">
              <w:rPr>
                <w:rFonts w:hint="cs"/>
                <w:rtl/>
              </w:rPr>
              <w:t>رَّب</w:t>
            </w:r>
            <w:r>
              <w:rPr>
                <w:rFonts w:hint="cs"/>
                <w:rtl/>
              </w:rPr>
              <w:t>انِ</w:t>
            </w:r>
            <w:r w:rsidRPr="00725071">
              <w:rPr>
                <w:rStyle w:val="libPoemTiniChar0"/>
                <w:rtl/>
              </w:rPr>
              <w:br/>
              <w:t> </w:t>
            </w:r>
          </w:p>
        </w:tc>
      </w:tr>
      <w:tr w:rsidR="00E63778" w:rsidTr="000A0EA5">
        <w:trPr>
          <w:trHeight w:val="350"/>
        </w:trPr>
        <w:tc>
          <w:tcPr>
            <w:tcW w:w="3920" w:type="dxa"/>
          </w:tcPr>
          <w:p w:rsidR="00E63778" w:rsidRDefault="0018349D" w:rsidP="000A0EA5">
            <w:pPr>
              <w:pStyle w:val="libPoem"/>
            </w:pPr>
            <w:r>
              <w:rPr>
                <w:rFonts w:hint="cs"/>
                <w:rtl/>
              </w:rPr>
              <w:t>مات المشوم أبوكما</w:t>
            </w:r>
            <w:r w:rsidR="00E63778" w:rsidRPr="00725071">
              <w:rPr>
                <w:rStyle w:val="libPoemTiniChar0"/>
                <w:rtl/>
              </w:rPr>
              <w:br/>
              <w:t> </w:t>
            </w:r>
          </w:p>
        </w:tc>
        <w:tc>
          <w:tcPr>
            <w:tcW w:w="279" w:type="dxa"/>
          </w:tcPr>
          <w:p w:rsidR="00E63778" w:rsidRDefault="00E63778" w:rsidP="000A0EA5">
            <w:pPr>
              <w:pStyle w:val="libPoem"/>
              <w:rPr>
                <w:rtl/>
              </w:rPr>
            </w:pPr>
          </w:p>
        </w:tc>
        <w:tc>
          <w:tcPr>
            <w:tcW w:w="3881" w:type="dxa"/>
          </w:tcPr>
          <w:p w:rsidR="00E63778" w:rsidRDefault="0018349D" w:rsidP="000A0EA5">
            <w:pPr>
              <w:pStyle w:val="libPoem"/>
            </w:pPr>
            <w:r>
              <w:rPr>
                <w:rFonts w:hint="cs"/>
                <w:rtl/>
              </w:rPr>
              <w:t>فخلفتماه على المكانِ</w:t>
            </w:r>
            <w:r w:rsidR="00E63778" w:rsidRPr="00725071">
              <w:rPr>
                <w:rStyle w:val="libPoemTiniChar0"/>
                <w:rtl/>
              </w:rPr>
              <w:br/>
              <w:t> </w:t>
            </w:r>
          </w:p>
        </w:tc>
      </w:tr>
      <w:tr w:rsidR="00E63778" w:rsidTr="000A0EA5">
        <w:trPr>
          <w:trHeight w:val="350"/>
        </w:trPr>
        <w:tc>
          <w:tcPr>
            <w:tcW w:w="3920" w:type="dxa"/>
          </w:tcPr>
          <w:p w:rsidR="00E63778" w:rsidRDefault="0018349D" w:rsidP="000A0EA5">
            <w:pPr>
              <w:pStyle w:val="libPoem"/>
            </w:pPr>
            <w:r>
              <w:rPr>
                <w:rFonts w:hint="cs"/>
                <w:rtl/>
              </w:rPr>
              <w:t>وقرنتما في عصرنا</w:t>
            </w:r>
            <w:r w:rsidR="00E63778" w:rsidRPr="00725071">
              <w:rPr>
                <w:rStyle w:val="libPoemTiniChar0"/>
                <w:rtl/>
              </w:rPr>
              <w:br/>
              <w:t> </w:t>
            </w:r>
          </w:p>
        </w:tc>
        <w:tc>
          <w:tcPr>
            <w:tcW w:w="279" w:type="dxa"/>
          </w:tcPr>
          <w:p w:rsidR="00E63778" w:rsidRDefault="00E63778" w:rsidP="000A0EA5">
            <w:pPr>
              <w:pStyle w:val="libPoem"/>
              <w:rPr>
                <w:rtl/>
              </w:rPr>
            </w:pPr>
          </w:p>
        </w:tc>
        <w:tc>
          <w:tcPr>
            <w:tcW w:w="3881" w:type="dxa"/>
          </w:tcPr>
          <w:p w:rsidR="00E63778" w:rsidRDefault="0018349D" w:rsidP="000A0EA5">
            <w:pPr>
              <w:pStyle w:val="libPoem"/>
            </w:pPr>
            <w:r>
              <w:rPr>
                <w:rFonts w:hint="cs"/>
                <w:rtl/>
              </w:rPr>
              <w:t>ففعلتما فعل القرانِ</w:t>
            </w:r>
            <w:r w:rsidR="00E63778" w:rsidRPr="00725071">
              <w:rPr>
                <w:rStyle w:val="libPoemTiniChar0"/>
                <w:rtl/>
              </w:rPr>
              <w:br/>
              <w:t> </w:t>
            </w:r>
          </w:p>
        </w:tc>
      </w:tr>
      <w:tr w:rsidR="00E63778" w:rsidTr="000A0EA5">
        <w:trPr>
          <w:trHeight w:val="350"/>
        </w:trPr>
        <w:tc>
          <w:tcPr>
            <w:tcW w:w="3920" w:type="dxa"/>
          </w:tcPr>
          <w:p w:rsidR="00E63778" w:rsidRDefault="0018349D" w:rsidP="000A0EA5">
            <w:pPr>
              <w:pStyle w:val="libPoem"/>
            </w:pPr>
            <w:r>
              <w:rPr>
                <w:rFonts w:hint="cs"/>
                <w:rtl/>
              </w:rPr>
              <w:t>لغلاء أسعار الطعا</w:t>
            </w:r>
            <w:r w:rsidR="00E63778" w:rsidRPr="00725071">
              <w:rPr>
                <w:rStyle w:val="libPoemTiniChar0"/>
                <w:rtl/>
              </w:rPr>
              <w:br/>
              <w:t> </w:t>
            </w:r>
          </w:p>
        </w:tc>
        <w:tc>
          <w:tcPr>
            <w:tcW w:w="279" w:type="dxa"/>
          </w:tcPr>
          <w:p w:rsidR="00E63778" w:rsidRDefault="00E63778" w:rsidP="000A0EA5">
            <w:pPr>
              <w:pStyle w:val="libPoem"/>
              <w:rPr>
                <w:rtl/>
              </w:rPr>
            </w:pPr>
          </w:p>
        </w:tc>
        <w:tc>
          <w:tcPr>
            <w:tcW w:w="3881" w:type="dxa"/>
          </w:tcPr>
          <w:p w:rsidR="00E63778" w:rsidRDefault="0018349D" w:rsidP="000A0EA5">
            <w:pPr>
              <w:pStyle w:val="libPoem"/>
            </w:pPr>
            <w:r>
              <w:rPr>
                <w:rFonts w:hint="cs"/>
                <w:rtl/>
              </w:rPr>
              <w:t>م وميتة الملك الهجان</w:t>
            </w:r>
            <w:r w:rsidR="00EE222A">
              <w:rPr>
                <w:rFonts w:hint="cs"/>
                <w:rtl/>
              </w:rPr>
              <w:t>ِ</w:t>
            </w:r>
            <w:r w:rsidR="00E63778"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EE222A">
      <w:pPr>
        <w:pStyle w:val="libFootnote0"/>
        <w:rPr>
          <w:rtl/>
        </w:rPr>
      </w:pPr>
      <w:r w:rsidRPr="008A0D7A">
        <w:rPr>
          <w:rFonts w:hint="cs"/>
          <w:rtl/>
        </w:rPr>
        <w:t xml:space="preserve">1 </w:t>
      </w:r>
      <w:r w:rsidR="0013021F">
        <w:rPr>
          <w:rFonts w:hint="cs"/>
          <w:rtl/>
        </w:rPr>
        <w:t>-</w:t>
      </w:r>
      <w:r w:rsidRPr="008A0D7A">
        <w:rPr>
          <w:rFonts w:hint="cs"/>
          <w:rtl/>
        </w:rPr>
        <w:t xml:space="preserve"> في معجم ال</w:t>
      </w:r>
      <w:r w:rsidR="00EE222A">
        <w:rPr>
          <w:rFonts w:hint="cs"/>
          <w:rtl/>
        </w:rPr>
        <w:t>ا</w:t>
      </w:r>
      <w:r w:rsidRPr="008A0D7A">
        <w:rPr>
          <w:rFonts w:hint="cs"/>
          <w:rtl/>
        </w:rPr>
        <w:t>دباء ج 2 ص 411.</w:t>
      </w:r>
    </w:p>
    <w:p w:rsidR="00FB201C" w:rsidRDefault="00666704" w:rsidP="00F67EBD">
      <w:pPr>
        <w:pStyle w:val="libFootnote0"/>
        <w:rPr>
          <w:rtl/>
        </w:rPr>
      </w:pPr>
      <w:r w:rsidRPr="008A0D7A">
        <w:rPr>
          <w:rFonts w:hint="cs"/>
          <w:rtl/>
        </w:rPr>
        <w:t xml:space="preserve">2 </w:t>
      </w:r>
      <w:r w:rsidR="0013021F">
        <w:rPr>
          <w:rFonts w:hint="cs"/>
          <w:rtl/>
        </w:rPr>
        <w:t>-</w:t>
      </w:r>
      <w:r w:rsidRPr="008A0D7A">
        <w:rPr>
          <w:rFonts w:hint="cs"/>
          <w:rtl/>
        </w:rPr>
        <w:t xml:space="preserve"> يتيمة الدهر 1 ص 352.</w:t>
      </w:r>
    </w:p>
    <w:p w:rsidR="00666704" w:rsidRPr="00666704" w:rsidRDefault="00666704" w:rsidP="009618AF">
      <w:pPr>
        <w:pStyle w:val="libNormal"/>
      </w:pPr>
      <w:r>
        <w:rPr>
          <w:rFonts w:hint="cs"/>
          <w:rtl/>
        </w:rPr>
        <w:br w:type="page"/>
      </w:r>
    </w:p>
    <w:p w:rsidR="00666704" w:rsidRPr="007B6101" w:rsidRDefault="00EE222A" w:rsidP="0018349D">
      <w:pPr>
        <w:pStyle w:val="libLeft"/>
        <w:rPr>
          <w:rtl/>
        </w:rPr>
      </w:pPr>
      <w:r>
        <w:rPr>
          <w:rFonts w:hint="cs"/>
          <w:rtl/>
        </w:rPr>
        <w:lastRenderedPageBreak/>
        <w:t>أ</w:t>
      </w:r>
      <w:r w:rsidR="00666704">
        <w:rPr>
          <w:rFonts w:hint="cs"/>
          <w:rtl/>
        </w:rPr>
        <w:t>لقرن الرابع</w:t>
      </w:r>
    </w:p>
    <w:p w:rsidR="00666704" w:rsidRDefault="00666704" w:rsidP="0002392B">
      <w:pPr>
        <w:pStyle w:val="libCenterBold1"/>
        <w:rPr>
          <w:rtl/>
        </w:rPr>
      </w:pPr>
      <w:r>
        <w:rPr>
          <w:rFonts w:hint="cs"/>
          <w:rtl/>
        </w:rPr>
        <w:t>23</w:t>
      </w:r>
    </w:p>
    <w:p w:rsidR="00666704" w:rsidRDefault="00EE222A" w:rsidP="0018349D">
      <w:pPr>
        <w:pStyle w:val="Heading1Center"/>
        <w:rPr>
          <w:rtl/>
        </w:rPr>
      </w:pPr>
      <w:bookmarkStart w:id="23" w:name="_Toc509050604"/>
      <w:r>
        <w:rPr>
          <w:rFonts w:hint="cs"/>
          <w:rtl/>
        </w:rPr>
        <w:t>أ</w:t>
      </w:r>
      <w:r w:rsidR="00666704">
        <w:rPr>
          <w:rFonts w:hint="cs"/>
          <w:rtl/>
        </w:rPr>
        <w:t>لناشي الصغير</w:t>
      </w:r>
      <w:bookmarkEnd w:id="23"/>
    </w:p>
    <w:p w:rsidR="00666704" w:rsidRDefault="00EE222A" w:rsidP="00267577">
      <w:pPr>
        <w:pStyle w:val="libLeft"/>
        <w:rPr>
          <w:rtl/>
        </w:rPr>
      </w:pPr>
      <w:r>
        <w:rPr>
          <w:rFonts w:hint="cs"/>
          <w:rtl/>
        </w:rPr>
        <w:t>أ</w:t>
      </w:r>
      <w:r w:rsidR="00666704">
        <w:rPr>
          <w:rFonts w:hint="cs"/>
          <w:rtl/>
        </w:rPr>
        <w:t>لمولود 271</w:t>
      </w:r>
    </w:p>
    <w:p w:rsidR="00666704" w:rsidRDefault="00EE222A" w:rsidP="00267577">
      <w:pPr>
        <w:pStyle w:val="libLeft"/>
        <w:rPr>
          <w:rtl/>
        </w:rPr>
      </w:pPr>
      <w:r>
        <w:rPr>
          <w:rFonts w:hint="cs"/>
          <w:rtl/>
        </w:rPr>
        <w:t>أ</w:t>
      </w:r>
      <w:r w:rsidR="00827FBC">
        <w:rPr>
          <w:rFonts w:hint="cs"/>
          <w:rtl/>
        </w:rPr>
        <w:t>لمتوفّى</w:t>
      </w:r>
      <w:r w:rsidR="00666704">
        <w:rPr>
          <w:rFonts w:hint="cs"/>
          <w:rtl/>
        </w:rPr>
        <w:t xml:space="preserve"> 365</w:t>
      </w:r>
    </w:p>
    <w:tbl>
      <w:tblPr>
        <w:tblStyle w:val="TableGrid"/>
        <w:bidiVisual/>
        <w:tblW w:w="4562" w:type="pct"/>
        <w:tblInd w:w="384" w:type="dxa"/>
        <w:tblLook w:val="01E0" w:firstRow="1" w:lastRow="1" w:firstColumn="1" w:lastColumn="1" w:noHBand="0" w:noVBand="0"/>
      </w:tblPr>
      <w:tblGrid>
        <w:gridCol w:w="4440"/>
        <w:gridCol w:w="316"/>
        <w:gridCol w:w="4396"/>
      </w:tblGrid>
      <w:tr w:rsidR="00267577" w:rsidTr="0049272A">
        <w:trPr>
          <w:trHeight w:val="350"/>
        </w:trPr>
        <w:tc>
          <w:tcPr>
            <w:tcW w:w="4236" w:type="dxa"/>
            <w:shd w:val="clear" w:color="auto" w:fill="auto"/>
          </w:tcPr>
          <w:p w:rsidR="00267577" w:rsidRDefault="00EE222A" w:rsidP="000A0EA5">
            <w:pPr>
              <w:pStyle w:val="libPoem"/>
            </w:pPr>
            <w:r>
              <w:rPr>
                <w:rFonts w:hint="cs"/>
                <w:rtl/>
              </w:rPr>
              <w:t>يا آل ياسين مَن يحبّك</w:t>
            </w:r>
            <w:r w:rsidR="00267577">
              <w:rPr>
                <w:rFonts w:hint="cs"/>
                <w:rtl/>
              </w:rPr>
              <w:t>م</w:t>
            </w:r>
            <w:r>
              <w:rPr>
                <w:rFonts w:hint="cs"/>
                <w:rtl/>
              </w:rPr>
              <w:t>ُ</w:t>
            </w:r>
            <w:r w:rsidR="00267577" w:rsidRPr="00725071">
              <w:rPr>
                <w:rStyle w:val="libPoemTiniChar0"/>
                <w:rtl/>
              </w:rPr>
              <w:br/>
              <w:t> </w:t>
            </w:r>
          </w:p>
        </w:tc>
        <w:tc>
          <w:tcPr>
            <w:tcW w:w="302" w:type="dxa"/>
            <w:shd w:val="clear" w:color="auto" w:fill="auto"/>
          </w:tcPr>
          <w:p w:rsidR="00267577" w:rsidRDefault="00267577" w:rsidP="000A0EA5">
            <w:pPr>
              <w:pStyle w:val="libPoem"/>
              <w:rPr>
                <w:rtl/>
              </w:rPr>
            </w:pPr>
          </w:p>
        </w:tc>
        <w:tc>
          <w:tcPr>
            <w:tcW w:w="4195" w:type="dxa"/>
            <w:shd w:val="clear" w:color="auto" w:fill="auto"/>
          </w:tcPr>
          <w:p w:rsidR="00267577" w:rsidRDefault="00267577" w:rsidP="000A0EA5">
            <w:pPr>
              <w:pStyle w:val="libPoem"/>
            </w:pPr>
            <w:r>
              <w:rPr>
                <w:rFonts w:hint="cs"/>
                <w:rtl/>
              </w:rPr>
              <w:t>بغير شكٍّ لنفسه نصحا</w:t>
            </w:r>
            <w:r w:rsidRPr="00725071">
              <w:rPr>
                <w:rStyle w:val="libPoemTiniChar0"/>
                <w:rtl/>
              </w:rPr>
              <w:br/>
              <w:t> </w:t>
            </w:r>
          </w:p>
        </w:tc>
      </w:tr>
      <w:tr w:rsidR="00267577" w:rsidTr="0049272A">
        <w:trPr>
          <w:trHeight w:val="350"/>
        </w:trPr>
        <w:tc>
          <w:tcPr>
            <w:tcW w:w="4236" w:type="dxa"/>
          </w:tcPr>
          <w:p w:rsidR="00267577" w:rsidRDefault="00267577" w:rsidP="000A0EA5">
            <w:pPr>
              <w:pStyle w:val="libPoem"/>
            </w:pPr>
            <w:r>
              <w:rPr>
                <w:rFonts w:hint="cs"/>
                <w:rtl/>
              </w:rPr>
              <w:t>أنتم رشادٌ من الضَّلال كما</w:t>
            </w:r>
            <w:r w:rsidRPr="00725071">
              <w:rPr>
                <w:rStyle w:val="libPoemTiniChar0"/>
                <w:rtl/>
              </w:rPr>
              <w:br/>
              <w:t> </w:t>
            </w:r>
          </w:p>
        </w:tc>
        <w:tc>
          <w:tcPr>
            <w:tcW w:w="302" w:type="dxa"/>
          </w:tcPr>
          <w:p w:rsidR="00267577" w:rsidRDefault="00267577" w:rsidP="000A0EA5">
            <w:pPr>
              <w:pStyle w:val="libPoem"/>
              <w:rPr>
                <w:rtl/>
              </w:rPr>
            </w:pPr>
          </w:p>
        </w:tc>
        <w:tc>
          <w:tcPr>
            <w:tcW w:w="4195" w:type="dxa"/>
          </w:tcPr>
          <w:p w:rsidR="00267577" w:rsidRDefault="00911C64" w:rsidP="000A0EA5">
            <w:pPr>
              <w:pStyle w:val="libPoem"/>
            </w:pPr>
            <w:r>
              <w:rPr>
                <w:rFonts w:hint="cs"/>
                <w:rtl/>
              </w:rPr>
              <w:t>كلّ</w:t>
            </w:r>
            <w:r w:rsidR="00EE222A">
              <w:rPr>
                <w:rFonts w:hint="cs"/>
                <w:rtl/>
              </w:rPr>
              <w:t>ُ</w:t>
            </w:r>
            <w:r w:rsidR="00267577">
              <w:rPr>
                <w:rFonts w:hint="cs"/>
                <w:rtl/>
              </w:rPr>
              <w:t xml:space="preserve"> فسادٍ بحبِّكم صلحا</w:t>
            </w:r>
            <w:r w:rsidR="00267577" w:rsidRPr="00725071">
              <w:rPr>
                <w:rStyle w:val="libPoemTiniChar0"/>
                <w:rtl/>
              </w:rPr>
              <w:br/>
              <w:t> </w:t>
            </w:r>
          </w:p>
        </w:tc>
      </w:tr>
      <w:tr w:rsidR="00267577" w:rsidTr="0049272A">
        <w:trPr>
          <w:trHeight w:val="350"/>
        </w:trPr>
        <w:tc>
          <w:tcPr>
            <w:tcW w:w="4236" w:type="dxa"/>
          </w:tcPr>
          <w:p w:rsidR="00267577" w:rsidRDefault="00267577" w:rsidP="000A0EA5">
            <w:pPr>
              <w:pStyle w:val="libPoem"/>
            </w:pPr>
            <w:r>
              <w:rPr>
                <w:rFonts w:hint="cs"/>
                <w:rtl/>
              </w:rPr>
              <w:t>و</w:t>
            </w:r>
            <w:r w:rsidR="00911C64">
              <w:rPr>
                <w:rFonts w:hint="cs"/>
                <w:rtl/>
              </w:rPr>
              <w:t>كلّ</w:t>
            </w:r>
            <w:r w:rsidR="00EE222A">
              <w:rPr>
                <w:rFonts w:hint="cs"/>
                <w:rtl/>
              </w:rPr>
              <w:t>ُ</w:t>
            </w:r>
            <w:r>
              <w:rPr>
                <w:rFonts w:hint="cs"/>
                <w:rtl/>
              </w:rPr>
              <w:t xml:space="preserve"> مستحسنٍ لغ</w:t>
            </w:r>
            <w:r w:rsidR="00EE222A">
              <w:rPr>
                <w:rFonts w:hint="cs"/>
                <w:rtl/>
              </w:rPr>
              <w:t>يرك</w:t>
            </w:r>
            <w:r>
              <w:rPr>
                <w:rFonts w:hint="cs"/>
                <w:rtl/>
              </w:rPr>
              <w:t>م</w:t>
            </w:r>
            <w:r w:rsidR="00EE222A">
              <w:rPr>
                <w:rFonts w:hint="cs"/>
                <w:rtl/>
              </w:rPr>
              <w:t>ُ</w:t>
            </w:r>
            <w:r w:rsidRPr="00725071">
              <w:rPr>
                <w:rStyle w:val="libPoemTiniChar0"/>
                <w:rtl/>
              </w:rPr>
              <w:br/>
              <w:t> </w:t>
            </w:r>
          </w:p>
        </w:tc>
        <w:tc>
          <w:tcPr>
            <w:tcW w:w="302" w:type="dxa"/>
          </w:tcPr>
          <w:p w:rsidR="00267577" w:rsidRDefault="00267577" w:rsidP="000A0EA5">
            <w:pPr>
              <w:pStyle w:val="libPoem"/>
              <w:rPr>
                <w:rtl/>
              </w:rPr>
            </w:pPr>
          </w:p>
        </w:tc>
        <w:tc>
          <w:tcPr>
            <w:tcW w:w="4195" w:type="dxa"/>
          </w:tcPr>
          <w:p w:rsidR="00267577" w:rsidRDefault="00267577" w:rsidP="000A0EA5">
            <w:pPr>
              <w:pStyle w:val="libPoem"/>
            </w:pPr>
            <w:r>
              <w:rPr>
                <w:rFonts w:hint="cs"/>
                <w:rtl/>
              </w:rPr>
              <w:t>إن قيس يوماً بفضكم قبحا</w:t>
            </w:r>
            <w:r w:rsidRPr="00725071">
              <w:rPr>
                <w:rStyle w:val="libPoemTiniChar0"/>
                <w:rtl/>
              </w:rPr>
              <w:br/>
              <w:t> </w:t>
            </w:r>
          </w:p>
        </w:tc>
      </w:tr>
      <w:tr w:rsidR="00267577" w:rsidTr="0049272A">
        <w:trPr>
          <w:trHeight w:val="350"/>
        </w:trPr>
        <w:tc>
          <w:tcPr>
            <w:tcW w:w="4236" w:type="dxa"/>
          </w:tcPr>
          <w:p w:rsidR="00267577" w:rsidRDefault="00267577" w:rsidP="000A0EA5">
            <w:pPr>
              <w:pStyle w:val="libPoem"/>
            </w:pPr>
            <w:r>
              <w:rPr>
                <w:rFonts w:hint="cs"/>
                <w:rtl/>
              </w:rPr>
              <w:t>ما مُحيت آية النهار لنا</w:t>
            </w:r>
            <w:r w:rsidRPr="00725071">
              <w:rPr>
                <w:rStyle w:val="libPoemTiniChar0"/>
                <w:rtl/>
              </w:rPr>
              <w:br/>
              <w:t> </w:t>
            </w:r>
          </w:p>
        </w:tc>
        <w:tc>
          <w:tcPr>
            <w:tcW w:w="302" w:type="dxa"/>
          </w:tcPr>
          <w:p w:rsidR="00267577" w:rsidRDefault="00267577" w:rsidP="000A0EA5">
            <w:pPr>
              <w:pStyle w:val="libPoem"/>
              <w:rPr>
                <w:rtl/>
              </w:rPr>
            </w:pPr>
          </w:p>
        </w:tc>
        <w:tc>
          <w:tcPr>
            <w:tcW w:w="4195" w:type="dxa"/>
          </w:tcPr>
          <w:p w:rsidR="00267577" w:rsidRDefault="00267577" w:rsidP="000A0EA5">
            <w:pPr>
              <w:pStyle w:val="libPoem"/>
            </w:pPr>
            <w:r>
              <w:rPr>
                <w:rFonts w:hint="cs"/>
                <w:rtl/>
              </w:rPr>
              <w:t>وآية الليل ذو الجلال محا</w:t>
            </w:r>
            <w:r w:rsidRPr="00725071">
              <w:rPr>
                <w:rStyle w:val="libPoemTiniChar0"/>
                <w:rtl/>
              </w:rPr>
              <w:br/>
              <w:t> </w:t>
            </w:r>
          </w:p>
        </w:tc>
      </w:tr>
      <w:tr w:rsidR="00267577" w:rsidTr="0049272A">
        <w:trPr>
          <w:trHeight w:val="350"/>
        </w:trPr>
        <w:tc>
          <w:tcPr>
            <w:tcW w:w="4236" w:type="dxa"/>
          </w:tcPr>
          <w:p w:rsidR="00267577" w:rsidRDefault="00EE222A" w:rsidP="000A0EA5">
            <w:pPr>
              <w:pStyle w:val="libPoem"/>
            </w:pPr>
            <w:r>
              <w:rPr>
                <w:rFonts w:hint="cs"/>
                <w:rtl/>
              </w:rPr>
              <w:t>وكيف تمُحى أنوار رشدك</w:t>
            </w:r>
            <w:r w:rsidR="00267577">
              <w:rPr>
                <w:rFonts w:hint="cs"/>
                <w:rtl/>
              </w:rPr>
              <w:t>م</w:t>
            </w:r>
            <w:r>
              <w:rPr>
                <w:rFonts w:hint="cs"/>
                <w:rtl/>
              </w:rPr>
              <w:t>ُ</w:t>
            </w:r>
            <w:r w:rsidR="00267577" w:rsidRPr="00725071">
              <w:rPr>
                <w:rStyle w:val="libPoemTiniChar0"/>
                <w:rtl/>
              </w:rPr>
              <w:br/>
              <w:t> </w:t>
            </w:r>
          </w:p>
        </w:tc>
        <w:tc>
          <w:tcPr>
            <w:tcW w:w="302" w:type="dxa"/>
          </w:tcPr>
          <w:p w:rsidR="00267577" w:rsidRDefault="00267577" w:rsidP="000A0EA5">
            <w:pPr>
              <w:pStyle w:val="libPoem"/>
              <w:rPr>
                <w:rtl/>
              </w:rPr>
            </w:pPr>
          </w:p>
        </w:tc>
        <w:tc>
          <w:tcPr>
            <w:tcW w:w="4195" w:type="dxa"/>
          </w:tcPr>
          <w:p w:rsidR="00267577" w:rsidRDefault="00267577" w:rsidP="000A0EA5">
            <w:pPr>
              <w:pStyle w:val="libPoem"/>
            </w:pPr>
            <w:r>
              <w:rPr>
                <w:rFonts w:hint="cs"/>
                <w:rtl/>
              </w:rPr>
              <w:t>و أنتمُ في دُجى الظلام</w:t>
            </w:r>
            <w:r w:rsidRPr="00666704">
              <w:rPr>
                <w:rFonts w:hint="cs"/>
                <w:rtl/>
              </w:rPr>
              <w:t xml:space="preserve"> </w:t>
            </w:r>
            <w:r>
              <w:rPr>
                <w:rFonts w:hint="cs"/>
                <w:rtl/>
              </w:rPr>
              <w:t>ضُحى</w:t>
            </w:r>
            <w:r w:rsidRPr="00725071">
              <w:rPr>
                <w:rStyle w:val="libPoemTiniChar0"/>
                <w:rtl/>
              </w:rPr>
              <w:br/>
              <w:t> </w:t>
            </w:r>
          </w:p>
        </w:tc>
      </w:tr>
      <w:tr w:rsidR="00267577" w:rsidTr="0049272A">
        <w:tblPrEx>
          <w:tblLook w:val="04A0" w:firstRow="1" w:lastRow="0" w:firstColumn="1" w:lastColumn="0" w:noHBand="0" w:noVBand="1"/>
        </w:tblPrEx>
        <w:trPr>
          <w:trHeight w:val="350"/>
        </w:trPr>
        <w:tc>
          <w:tcPr>
            <w:tcW w:w="4236" w:type="dxa"/>
          </w:tcPr>
          <w:p w:rsidR="00267577" w:rsidRDefault="00267577" w:rsidP="000A0EA5">
            <w:pPr>
              <w:pStyle w:val="libPoem"/>
            </w:pPr>
            <w:r>
              <w:rPr>
                <w:rFonts w:hint="cs"/>
                <w:rtl/>
              </w:rPr>
              <w:t>أبوكُم أحمد و صاحبه</w:t>
            </w:r>
            <w:r w:rsidRPr="00725071">
              <w:rPr>
                <w:rStyle w:val="libPoemTiniChar0"/>
                <w:rtl/>
              </w:rPr>
              <w:br/>
              <w:t> </w:t>
            </w:r>
          </w:p>
        </w:tc>
        <w:tc>
          <w:tcPr>
            <w:tcW w:w="302" w:type="dxa"/>
          </w:tcPr>
          <w:p w:rsidR="00267577" w:rsidRDefault="00267577" w:rsidP="000A0EA5">
            <w:pPr>
              <w:pStyle w:val="libPoem"/>
              <w:rPr>
                <w:rtl/>
              </w:rPr>
            </w:pPr>
          </w:p>
        </w:tc>
        <w:tc>
          <w:tcPr>
            <w:tcW w:w="4195" w:type="dxa"/>
          </w:tcPr>
          <w:p w:rsidR="00267577" w:rsidRDefault="00267577" w:rsidP="000A0EA5">
            <w:pPr>
              <w:pStyle w:val="libPoem"/>
            </w:pPr>
            <w:r>
              <w:rPr>
                <w:rFonts w:hint="cs"/>
                <w:rtl/>
              </w:rPr>
              <w:t xml:space="preserve">الممنوح من علم </w:t>
            </w:r>
            <w:r w:rsidR="007E486F">
              <w:rPr>
                <w:rFonts w:hint="cs"/>
                <w:rtl/>
              </w:rPr>
              <w:t>ربّ</w:t>
            </w:r>
            <w:r w:rsidR="00EE222A">
              <w:rPr>
                <w:rFonts w:hint="cs"/>
                <w:rtl/>
              </w:rPr>
              <w:t>ِ</w:t>
            </w:r>
            <w:r>
              <w:rPr>
                <w:rFonts w:hint="cs"/>
                <w:rtl/>
              </w:rPr>
              <w:t>ه منحا</w:t>
            </w:r>
            <w:r w:rsidRPr="00725071">
              <w:rPr>
                <w:rStyle w:val="libPoemTiniChar0"/>
                <w:rtl/>
              </w:rPr>
              <w:br/>
              <w:t> </w:t>
            </w:r>
          </w:p>
        </w:tc>
      </w:tr>
      <w:tr w:rsidR="00267577" w:rsidTr="0049272A">
        <w:tblPrEx>
          <w:tblLook w:val="04A0" w:firstRow="1" w:lastRow="0" w:firstColumn="1" w:lastColumn="0" w:noHBand="0" w:noVBand="1"/>
        </w:tblPrEx>
        <w:trPr>
          <w:trHeight w:val="350"/>
        </w:trPr>
        <w:tc>
          <w:tcPr>
            <w:tcW w:w="4236" w:type="dxa"/>
          </w:tcPr>
          <w:p w:rsidR="00267577" w:rsidRDefault="00267577" w:rsidP="000A0EA5">
            <w:pPr>
              <w:pStyle w:val="libPoem"/>
            </w:pPr>
            <w:r>
              <w:rPr>
                <w:rFonts w:hint="cs"/>
                <w:rtl/>
              </w:rPr>
              <w:t>ذاك عليُّ الذي تفرُّده</w:t>
            </w:r>
            <w:r w:rsidRPr="00725071">
              <w:rPr>
                <w:rStyle w:val="libPoemTiniChar0"/>
                <w:rtl/>
              </w:rPr>
              <w:br/>
              <w:t> </w:t>
            </w:r>
          </w:p>
        </w:tc>
        <w:tc>
          <w:tcPr>
            <w:tcW w:w="302" w:type="dxa"/>
          </w:tcPr>
          <w:p w:rsidR="00267577" w:rsidRDefault="00267577" w:rsidP="000A0EA5">
            <w:pPr>
              <w:pStyle w:val="libPoem"/>
              <w:rPr>
                <w:rtl/>
              </w:rPr>
            </w:pPr>
          </w:p>
        </w:tc>
        <w:tc>
          <w:tcPr>
            <w:tcW w:w="4195" w:type="dxa"/>
          </w:tcPr>
          <w:p w:rsidR="00267577" w:rsidRDefault="00267577" w:rsidP="000A0EA5">
            <w:pPr>
              <w:pStyle w:val="libPoem"/>
            </w:pPr>
            <w:r>
              <w:rPr>
                <w:rFonts w:hint="cs"/>
                <w:rtl/>
              </w:rPr>
              <w:t>في يوم</w:t>
            </w:r>
            <w:r w:rsidRPr="00666704">
              <w:rPr>
                <w:rFonts w:hint="cs"/>
                <w:rtl/>
              </w:rPr>
              <w:t xml:space="preserve"> ( </w:t>
            </w:r>
            <w:r>
              <w:rPr>
                <w:rFonts w:hint="cs"/>
                <w:rtl/>
              </w:rPr>
              <w:t>خُمّ ) بفضله اتَّضحا</w:t>
            </w:r>
            <w:r w:rsidRPr="00725071">
              <w:rPr>
                <w:rStyle w:val="libPoemTiniChar0"/>
                <w:rtl/>
              </w:rPr>
              <w:br/>
              <w:t> </w:t>
            </w:r>
          </w:p>
        </w:tc>
      </w:tr>
      <w:tr w:rsidR="00267577" w:rsidTr="0049272A">
        <w:tblPrEx>
          <w:tblLook w:val="04A0" w:firstRow="1" w:lastRow="0" w:firstColumn="1" w:lastColumn="0" w:noHBand="0" w:noVBand="1"/>
        </w:tblPrEx>
        <w:trPr>
          <w:trHeight w:val="350"/>
        </w:trPr>
        <w:tc>
          <w:tcPr>
            <w:tcW w:w="4236" w:type="dxa"/>
          </w:tcPr>
          <w:p w:rsidR="00267577" w:rsidRDefault="00267577" w:rsidP="000A0EA5">
            <w:pPr>
              <w:pStyle w:val="libPoem"/>
            </w:pPr>
            <w:r>
              <w:rPr>
                <w:rFonts w:hint="cs"/>
                <w:rtl/>
              </w:rPr>
              <w:t>إذ قال بين الورى وقام به</w:t>
            </w:r>
            <w:r w:rsidRPr="00725071">
              <w:rPr>
                <w:rStyle w:val="libPoemTiniChar0"/>
                <w:rtl/>
              </w:rPr>
              <w:br/>
              <w:t> </w:t>
            </w:r>
          </w:p>
        </w:tc>
        <w:tc>
          <w:tcPr>
            <w:tcW w:w="302" w:type="dxa"/>
          </w:tcPr>
          <w:p w:rsidR="00267577" w:rsidRDefault="00267577" w:rsidP="000A0EA5">
            <w:pPr>
              <w:pStyle w:val="libPoem"/>
              <w:rPr>
                <w:rtl/>
              </w:rPr>
            </w:pPr>
          </w:p>
        </w:tc>
        <w:tc>
          <w:tcPr>
            <w:tcW w:w="4195" w:type="dxa"/>
          </w:tcPr>
          <w:p w:rsidR="00267577" w:rsidRDefault="00267577" w:rsidP="000A0EA5">
            <w:pPr>
              <w:pStyle w:val="libPoem"/>
            </w:pPr>
            <w:r>
              <w:rPr>
                <w:rFonts w:hint="cs"/>
                <w:rtl/>
              </w:rPr>
              <w:t>مُعتضداً في القيام مكتشحا</w:t>
            </w:r>
            <w:r w:rsidRPr="00725071">
              <w:rPr>
                <w:rStyle w:val="libPoemTiniChar0"/>
                <w:rtl/>
              </w:rPr>
              <w:br/>
              <w:t> </w:t>
            </w:r>
          </w:p>
        </w:tc>
      </w:tr>
      <w:tr w:rsidR="00267577" w:rsidTr="0049272A">
        <w:tblPrEx>
          <w:tblLook w:val="04A0" w:firstRow="1" w:lastRow="0" w:firstColumn="1" w:lastColumn="0" w:noHBand="0" w:noVBand="1"/>
        </w:tblPrEx>
        <w:trPr>
          <w:trHeight w:val="350"/>
        </w:trPr>
        <w:tc>
          <w:tcPr>
            <w:tcW w:w="4236" w:type="dxa"/>
          </w:tcPr>
          <w:p w:rsidR="00267577" w:rsidRDefault="00267577" w:rsidP="000A0EA5">
            <w:pPr>
              <w:pStyle w:val="libPoem"/>
            </w:pPr>
            <w:r>
              <w:rPr>
                <w:rFonts w:hint="cs"/>
                <w:rtl/>
              </w:rPr>
              <w:t>: من كنت مولاه فالوصيُّ</w:t>
            </w:r>
            <w:r w:rsidRPr="00666704">
              <w:rPr>
                <w:rFonts w:hint="cs"/>
                <w:rtl/>
              </w:rPr>
              <w:t xml:space="preserve"> </w:t>
            </w:r>
            <w:r>
              <w:rPr>
                <w:rFonts w:hint="cs"/>
                <w:rtl/>
              </w:rPr>
              <w:t>له</w:t>
            </w:r>
            <w:r w:rsidRPr="00725071">
              <w:rPr>
                <w:rStyle w:val="libPoemTiniChar0"/>
                <w:rtl/>
              </w:rPr>
              <w:br/>
              <w:t> </w:t>
            </w:r>
          </w:p>
        </w:tc>
        <w:tc>
          <w:tcPr>
            <w:tcW w:w="302" w:type="dxa"/>
          </w:tcPr>
          <w:p w:rsidR="00267577" w:rsidRDefault="00267577" w:rsidP="000A0EA5">
            <w:pPr>
              <w:pStyle w:val="libPoem"/>
              <w:rPr>
                <w:rtl/>
              </w:rPr>
            </w:pPr>
          </w:p>
        </w:tc>
        <w:tc>
          <w:tcPr>
            <w:tcW w:w="4195" w:type="dxa"/>
          </w:tcPr>
          <w:p w:rsidR="00267577" w:rsidRDefault="00267577" w:rsidP="000A0EA5">
            <w:pPr>
              <w:pStyle w:val="libPoem"/>
            </w:pPr>
            <w:r>
              <w:rPr>
                <w:rFonts w:hint="cs"/>
                <w:rtl/>
              </w:rPr>
              <w:t>مولى بوحي من الإ~له</w:t>
            </w:r>
            <w:r w:rsidRPr="00725071">
              <w:rPr>
                <w:rStyle w:val="libPoemTiniChar0"/>
                <w:rtl/>
              </w:rPr>
              <w:br/>
              <w:t> </w:t>
            </w:r>
          </w:p>
        </w:tc>
      </w:tr>
      <w:tr w:rsidR="00267577" w:rsidTr="0049272A">
        <w:tblPrEx>
          <w:tblLook w:val="04A0" w:firstRow="1" w:lastRow="0" w:firstColumn="1" w:lastColumn="0" w:noHBand="0" w:noVBand="1"/>
        </w:tblPrEx>
        <w:trPr>
          <w:trHeight w:val="350"/>
        </w:trPr>
        <w:tc>
          <w:tcPr>
            <w:tcW w:w="4236" w:type="dxa"/>
          </w:tcPr>
          <w:p w:rsidR="00267577" w:rsidRDefault="00267577" w:rsidP="000A0EA5">
            <w:pPr>
              <w:pStyle w:val="libPoem"/>
            </w:pPr>
            <w:r>
              <w:rPr>
                <w:rFonts w:hint="cs"/>
                <w:rtl/>
              </w:rPr>
              <w:t xml:space="preserve">فبخبخوا </w:t>
            </w:r>
            <w:r w:rsidR="003F1058">
              <w:rPr>
                <w:rFonts w:hint="cs"/>
                <w:rtl/>
              </w:rPr>
              <w:t>ثمَّ</w:t>
            </w:r>
            <w:r>
              <w:rPr>
                <w:rFonts w:hint="cs"/>
                <w:rtl/>
              </w:rPr>
              <w:t xml:space="preserve"> بايعوه و مَن</w:t>
            </w:r>
            <w:r w:rsidRPr="00725071">
              <w:rPr>
                <w:rStyle w:val="libPoemTiniChar0"/>
                <w:rtl/>
              </w:rPr>
              <w:br/>
              <w:t> </w:t>
            </w:r>
          </w:p>
        </w:tc>
        <w:tc>
          <w:tcPr>
            <w:tcW w:w="302" w:type="dxa"/>
          </w:tcPr>
          <w:p w:rsidR="00267577" w:rsidRDefault="00267577" w:rsidP="000A0EA5">
            <w:pPr>
              <w:pStyle w:val="libPoem"/>
              <w:rPr>
                <w:rtl/>
              </w:rPr>
            </w:pPr>
          </w:p>
        </w:tc>
        <w:tc>
          <w:tcPr>
            <w:tcW w:w="4195" w:type="dxa"/>
          </w:tcPr>
          <w:p w:rsidR="00267577" w:rsidRDefault="00267577" w:rsidP="00EE222A">
            <w:pPr>
              <w:pStyle w:val="libPoem"/>
            </w:pPr>
            <w:r>
              <w:rPr>
                <w:rFonts w:hint="cs"/>
                <w:rtl/>
              </w:rPr>
              <w:t xml:space="preserve">يُبايع الله مخلصاً </w:t>
            </w:r>
            <w:r w:rsidR="007E486F">
              <w:rPr>
                <w:rFonts w:hint="cs"/>
                <w:rtl/>
              </w:rPr>
              <w:t>ر</w:t>
            </w:r>
            <w:r w:rsidR="00EE222A">
              <w:rPr>
                <w:rFonts w:hint="cs"/>
                <w:rtl/>
              </w:rPr>
              <w:t>ب</w:t>
            </w:r>
            <w:r>
              <w:rPr>
                <w:rFonts w:hint="cs"/>
                <w:rtl/>
              </w:rPr>
              <w:t>حا</w:t>
            </w:r>
            <w:r w:rsidRPr="00725071">
              <w:rPr>
                <w:rStyle w:val="libPoemTiniChar0"/>
                <w:rtl/>
              </w:rPr>
              <w:br/>
              <w:t> </w:t>
            </w:r>
          </w:p>
        </w:tc>
      </w:tr>
      <w:tr w:rsidR="00267577" w:rsidTr="0049272A">
        <w:tblPrEx>
          <w:tblLook w:val="04A0" w:firstRow="1" w:lastRow="0" w:firstColumn="1" w:lastColumn="0" w:noHBand="0" w:noVBand="1"/>
        </w:tblPrEx>
        <w:trPr>
          <w:trHeight w:val="350"/>
        </w:trPr>
        <w:tc>
          <w:tcPr>
            <w:tcW w:w="4236" w:type="dxa"/>
          </w:tcPr>
          <w:p w:rsidR="00267577" w:rsidRDefault="00267577" w:rsidP="000A0EA5">
            <w:pPr>
              <w:pStyle w:val="libPoem"/>
            </w:pPr>
            <w:r>
              <w:rPr>
                <w:rFonts w:hint="cs"/>
                <w:rtl/>
              </w:rPr>
              <w:t>ذاك عليُّ الَّذي</w:t>
            </w:r>
            <w:r w:rsidRPr="00666704">
              <w:rPr>
                <w:rFonts w:hint="cs"/>
                <w:rtl/>
              </w:rPr>
              <w:t xml:space="preserve"> </w:t>
            </w:r>
            <w:r>
              <w:rPr>
                <w:rFonts w:hint="cs"/>
                <w:rtl/>
              </w:rPr>
              <w:t>يقول له</w:t>
            </w:r>
            <w:r w:rsidRPr="00725071">
              <w:rPr>
                <w:rStyle w:val="libPoemTiniChar0"/>
                <w:rtl/>
              </w:rPr>
              <w:br/>
              <w:t> </w:t>
            </w:r>
          </w:p>
        </w:tc>
        <w:tc>
          <w:tcPr>
            <w:tcW w:w="302" w:type="dxa"/>
          </w:tcPr>
          <w:p w:rsidR="00267577" w:rsidRDefault="00267577" w:rsidP="000A0EA5">
            <w:pPr>
              <w:pStyle w:val="libPoem"/>
              <w:rPr>
                <w:rtl/>
              </w:rPr>
            </w:pPr>
          </w:p>
        </w:tc>
        <w:tc>
          <w:tcPr>
            <w:tcW w:w="4195" w:type="dxa"/>
          </w:tcPr>
          <w:p w:rsidR="00267577" w:rsidRDefault="00267577" w:rsidP="000A0EA5">
            <w:pPr>
              <w:pStyle w:val="libPoem"/>
            </w:pPr>
            <w:r>
              <w:rPr>
                <w:rFonts w:hint="cs"/>
                <w:rtl/>
              </w:rPr>
              <w:t>جبريل يوم النزال ممُتدحا</w:t>
            </w:r>
            <w:r w:rsidRPr="00725071">
              <w:rPr>
                <w:rStyle w:val="libPoemTiniChar0"/>
                <w:rtl/>
              </w:rPr>
              <w:br/>
              <w:t> </w:t>
            </w:r>
          </w:p>
        </w:tc>
      </w:tr>
      <w:tr w:rsidR="00267577" w:rsidTr="0049272A">
        <w:tblPrEx>
          <w:tblLook w:val="04A0" w:firstRow="1" w:lastRow="0" w:firstColumn="1" w:lastColumn="0" w:noHBand="0" w:noVBand="1"/>
        </w:tblPrEx>
        <w:trPr>
          <w:trHeight w:val="350"/>
        </w:trPr>
        <w:tc>
          <w:tcPr>
            <w:tcW w:w="4236" w:type="dxa"/>
          </w:tcPr>
          <w:p w:rsidR="00267577" w:rsidRDefault="00267577" w:rsidP="000A0EA5">
            <w:pPr>
              <w:pStyle w:val="libPoem"/>
            </w:pPr>
            <w:r>
              <w:rPr>
                <w:rFonts w:hint="cs"/>
                <w:rtl/>
              </w:rPr>
              <w:t>: لا سيف إلّا سيف الوصيِّ ولا</w:t>
            </w:r>
            <w:r w:rsidRPr="00725071">
              <w:rPr>
                <w:rStyle w:val="libPoemTiniChar0"/>
                <w:rtl/>
              </w:rPr>
              <w:br/>
              <w:t> </w:t>
            </w:r>
          </w:p>
        </w:tc>
        <w:tc>
          <w:tcPr>
            <w:tcW w:w="302" w:type="dxa"/>
          </w:tcPr>
          <w:p w:rsidR="00267577" w:rsidRDefault="00267577" w:rsidP="000A0EA5">
            <w:pPr>
              <w:pStyle w:val="libPoem"/>
              <w:rPr>
                <w:rtl/>
              </w:rPr>
            </w:pPr>
          </w:p>
        </w:tc>
        <w:tc>
          <w:tcPr>
            <w:tcW w:w="4195" w:type="dxa"/>
          </w:tcPr>
          <w:p w:rsidR="00267577" w:rsidRDefault="00267577" w:rsidP="000A0EA5">
            <w:pPr>
              <w:pStyle w:val="libPoem"/>
            </w:pPr>
            <w:r>
              <w:rPr>
                <w:rFonts w:hint="cs"/>
                <w:rtl/>
              </w:rPr>
              <w:t>فتى سواه إن حادثٌ</w:t>
            </w:r>
            <w:r w:rsidRPr="00666704">
              <w:rPr>
                <w:rFonts w:hint="cs"/>
                <w:rtl/>
              </w:rPr>
              <w:t xml:space="preserve"> </w:t>
            </w:r>
            <w:r>
              <w:rPr>
                <w:rFonts w:hint="cs"/>
                <w:rtl/>
              </w:rPr>
              <w:t>فدحا</w:t>
            </w:r>
            <w:r w:rsidRPr="00725071">
              <w:rPr>
                <w:rStyle w:val="libPoemTiniChar0"/>
                <w:rtl/>
              </w:rPr>
              <w:br/>
              <w:t> </w:t>
            </w:r>
          </w:p>
        </w:tc>
      </w:tr>
      <w:tr w:rsidR="00267577" w:rsidTr="0049272A">
        <w:tblPrEx>
          <w:tblLook w:val="04A0" w:firstRow="1" w:lastRow="0" w:firstColumn="1" w:lastColumn="0" w:noHBand="0" w:noVBand="1"/>
        </w:tblPrEx>
        <w:trPr>
          <w:trHeight w:val="350"/>
        </w:trPr>
        <w:tc>
          <w:tcPr>
            <w:tcW w:w="4236" w:type="dxa"/>
          </w:tcPr>
          <w:p w:rsidR="00267577" w:rsidRDefault="00267577" w:rsidP="000A0EA5">
            <w:pPr>
              <w:pStyle w:val="libPoem"/>
            </w:pPr>
            <w:r>
              <w:rPr>
                <w:rFonts w:hint="cs"/>
                <w:rtl/>
              </w:rPr>
              <w:t>لو</w:t>
            </w:r>
            <w:r w:rsidRPr="00666704">
              <w:rPr>
                <w:rFonts w:hint="cs"/>
                <w:rtl/>
              </w:rPr>
              <w:t xml:space="preserve"> </w:t>
            </w:r>
            <w:r>
              <w:rPr>
                <w:rFonts w:hint="cs"/>
                <w:rtl/>
              </w:rPr>
              <w:t>وزنوا ض</w:t>
            </w:r>
            <w:r w:rsidR="007E486F">
              <w:rPr>
                <w:rFonts w:hint="cs"/>
                <w:rtl/>
              </w:rPr>
              <w:t>ربّ</w:t>
            </w:r>
            <w:r>
              <w:rPr>
                <w:rFonts w:hint="cs"/>
                <w:rtl/>
              </w:rPr>
              <w:t>ه لعمرو وأعما</w:t>
            </w:r>
            <w:r w:rsidRPr="00725071">
              <w:rPr>
                <w:rStyle w:val="libPoemTiniChar0"/>
                <w:rtl/>
              </w:rPr>
              <w:br/>
              <w:t> </w:t>
            </w:r>
          </w:p>
        </w:tc>
        <w:tc>
          <w:tcPr>
            <w:tcW w:w="302" w:type="dxa"/>
          </w:tcPr>
          <w:p w:rsidR="00267577" w:rsidRDefault="00267577" w:rsidP="000A0EA5">
            <w:pPr>
              <w:pStyle w:val="libPoem"/>
              <w:rPr>
                <w:rtl/>
              </w:rPr>
            </w:pPr>
          </w:p>
        </w:tc>
        <w:tc>
          <w:tcPr>
            <w:tcW w:w="4195" w:type="dxa"/>
          </w:tcPr>
          <w:p w:rsidR="00267577" w:rsidRDefault="0049272A" w:rsidP="000A0EA5">
            <w:pPr>
              <w:pStyle w:val="libPoem"/>
            </w:pPr>
            <w:r>
              <w:rPr>
                <w:rFonts w:hint="cs"/>
                <w:rtl/>
              </w:rPr>
              <w:t>ل البرايا لَض</w:t>
            </w:r>
            <w:r w:rsidR="00EE222A">
              <w:rPr>
                <w:rFonts w:hint="cs"/>
                <w:rtl/>
              </w:rPr>
              <w:t>رب</w:t>
            </w:r>
            <w:r>
              <w:rPr>
                <w:rFonts w:hint="cs"/>
                <w:rtl/>
              </w:rPr>
              <w:t>ه رجحا</w:t>
            </w:r>
            <w:r w:rsidR="00267577" w:rsidRPr="00725071">
              <w:rPr>
                <w:rStyle w:val="libPoemTiniChar0"/>
                <w:rtl/>
              </w:rPr>
              <w:br/>
              <w:t> </w:t>
            </w:r>
          </w:p>
        </w:tc>
      </w:tr>
      <w:tr w:rsidR="00267577" w:rsidTr="0049272A">
        <w:tblPrEx>
          <w:tblLook w:val="04A0" w:firstRow="1" w:lastRow="0" w:firstColumn="1" w:lastColumn="0" w:noHBand="0" w:noVBand="1"/>
        </w:tblPrEx>
        <w:trPr>
          <w:trHeight w:val="350"/>
        </w:trPr>
        <w:tc>
          <w:tcPr>
            <w:tcW w:w="4236" w:type="dxa"/>
          </w:tcPr>
          <w:p w:rsidR="00267577" w:rsidRDefault="0049272A" w:rsidP="000A0EA5">
            <w:pPr>
              <w:pStyle w:val="libPoem"/>
            </w:pPr>
            <w:r>
              <w:rPr>
                <w:rFonts w:hint="cs"/>
                <w:rtl/>
              </w:rPr>
              <w:t>ذاك عليُّ الَّذي تراجع عن</w:t>
            </w:r>
            <w:r w:rsidR="00267577" w:rsidRPr="00725071">
              <w:rPr>
                <w:rStyle w:val="libPoemTiniChar0"/>
                <w:rtl/>
              </w:rPr>
              <w:br/>
              <w:t> </w:t>
            </w:r>
          </w:p>
        </w:tc>
        <w:tc>
          <w:tcPr>
            <w:tcW w:w="302" w:type="dxa"/>
          </w:tcPr>
          <w:p w:rsidR="00267577" w:rsidRDefault="00267577" w:rsidP="000A0EA5">
            <w:pPr>
              <w:pStyle w:val="libPoem"/>
              <w:rPr>
                <w:rtl/>
              </w:rPr>
            </w:pPr>
          </w:p>
        </w:tc>
        <w:tc>
          <w:tcPr>
            <w:tcW w:w="4195" w:type="dxa"/>
          </w:tcPr>
          <w:p w:rsidR="00267577" w:rsidRDefault="0049272A" w:rsidP="000A0EA5">
            <w:pPr>
              <w:pStyle w:val="libPoem"/>
            </w:pPr>
            <w:r>
              <w:rPr>
                <w:rFonts w:hint="cs"/>
                <w:rtl/>
              </w:rPr>
              <w:t>فتح سواه وسار</w:t>
            </w:r>
            <w:r w:rsidRPr="00666704">
              <w:rPr>
                <w:rFonts w:hint="cs"/>
                <w:rtl/>
              </w:rPr>
              <w:t xml:space="preserve"> </w:t>
            </w:r>
            <w:r>
              <w:rPr>
                <w:rFonts w:hint="cs"/>
                <w:rtl/>
              </w:rPr>
              <w:t>فافتتحا</w:t>
            </w:r>
            <w:r w:rsidR="00267577" w:rsidRPr="00725071">
              <w:rPr>
                <w:rStyle w:val="libPoemTiniChar0"/>
                <w:rtl/>
              </w:rPr>
              <w:br/>
              <w:t> </w:t>
            </w:r>
          </w:p>
        </w:tc>
      </w:tr>
      <w:tr w:rsidR="00267577" w:rsidTr="0049272A">
        <w:tblPrEx>
          <w:tblLook w:val="04A0" w:firstRow="1" w:lastRow="0" w:firstColumn="1" w:lastColumn="0" w:noHBand="0" w:noVBand="1"/>
        </w:tblPrEx>
        <w:trPr>
          <w:trHeight w:val="350"/>
        </w:trPr>
        <w:tc>
          <w:tcPr>
            <w:tcW w:w="4236" w:type="dxa"/>
          </w:tcPr>
          <w:p w:rsidR="00267577" w:rsidRDefault="0049272A" w:rsidP="000A0EA5">
            <w:pPr>
              <w:pStyle w:val="libPoem"/>
            </w:pPr>
            <w:r>
              <w:rPr>
                <w:rFonts w:hint="cs"/>
                <w:rtl/>
              </w:rPr>
              <w:t>في يوم حضَّ اليهود حين أ</w:t>
            </w:r>
            <w:r w:rsidR="00267577" w:rsidRPr="00725071">
              <w:rPr>
                <w:rStyle w:val="libPoemTiniChar0"/>
                <w:rtl/>
              </w:rPr>
              <w:br/>
              <w:t> </w:t>
            </w:r>
          </w:p>
        </w:tc>
        <w:tc>
          <w:tcPr>
            <w:tcW w:w="302" w:type="dxa"/>
          </w:tcPr>
          <w:p w:rsidR="00267577" w:rsidRDefault="00267577" w:rsidP="000A0EA5">
            <w:pPr>
              <w:pStyle w:val="libPoem"/>
              <w:rPr>
                <w:rtl/>
              </w:rPr>
            </w:pPr>
          </w:p>
        </w:tc>
        <w:tc>
          <w:tcPr>
            <w:tcW w:w="4195" w:type="dxa"/>
          </w:tcPr>
          <w:p w:rsidR="00267577" w:rsidRDefault="0049272A" w:rsidP="000A0EA5">
            <w:pPr>
              <w:pStyle w:val="libPoem"/>
            </w:pPr>
            <w:r>
              <w:rPr>
                <w:rFonts w:hint="cs"/>
                <w:rtl/>
              </w:rPr>
              <w:t>قلّ الباب من حصنهم وحين دحا</w:t>
            </w:r>
            <w:r w:rsidR="00267577" w:rsidRPr="00725071">
              <w:rPr>
                <w:rStyle w:val="libPoemTiniChar0"/>
                <w:rtl/>
              </w:rPr>
              <w:br/>
              <w:t> </w:t>
            </w:r>
          </w:p>
        </w:tc>
      </w:tr>
      <w:tr w:rsidR="0049272A" w:rsidTr="0049272A">
        <w:tblPrEx>
          <w:tblLook w:val="04A0" w:firstRow="1" w:lastRow="0" w:firstColumn="1" w:lastColumn="0" w:noHBand="0" w:noVBand="1"/>
        </w:tblPrEx>
        <w:trPr>
          <w:trHeight w:val="350"/>
        </w:trPr>
        <w:tc>
          <w:tcPr>
            <w:tcW w:w="4236" w:type="dxa"/>
          </w:tcPr>
          <w:p w:rsidR="0049272A" w:rsidRDefault="0049272A" w:rsidP="000A0EA5">
            <w:pPr>
              <w:pStyle w:val="libPoem"/>
            </w:pPr>
            <w:r>
              <w:rPr>
                <w:rFonts w:hint="cs"/>
                <w:rtl/>
              </w:rPr>
              <w:t>لم يشهد المسلمون قطُّ</w:t>
            </w:r>
            <w:r w:rsidRPr="00666704">
              <w:rPr>
                <w:rFonts w:hint="cs"/>
                <w:rtl/>
              </w:rPr>
              <w:t xml:space="preserve"> </w:t>
            </w:r>
            <w:r>
              <w:rPr>
                <w:rFonts w:hint="cs"/>
                <w:rtl/>
              </w:rPr>
              <w:t>رحى</w:t>
            </w:r>
            <w:r w:rsidRPr="00725071">
              <w:rPr>
                <w:rStyle w:val="libPoemTiniChar0"/>
                <w:rtl/>
              </w:rPr>
              <w:br/>
              <w:t> </w:t>
            </w:r>
          </w:p>
        </w:tc>
        <w:tc>
          <w:tcPr>
            <w:tcW w:w="302" w:type="dxa"/>
          </w:tcPr>
          <w:p w:rsidR="0049272A" w:rsidRDefault="0049272A" w:rsidP="000A0EA5">
            <w:pPr>
              <w:pStyle w:val="libPoem"/>
              <w:rPr>
                <w:rtl/>
              </w:rPr>
            </w:pPr>
          </w:p>
        </w:tc>
        <w:tc>
          <w:tcPr>
            <w:tcW w:w="4195" w:type="dxa"/>
          </w:tcPr>
          <w:p w:rsidR="0049272A" w:rsidRDefault="0049272A" w:rsidP="000A0EA5">
            <w:pPr>
              <w:pStyle w:val="libPoem"/>
            </w:pPr>
            <w:r>
              <w:rPr>
                <w:rFonts w:hint="cs"/>
                <w:rtl/>
              </w:rPr>
              <w:t>ح</w:t>
            </w:r>
            <w:r w:rsidR="00EE222A">
              <w:rPr>
                <w:rFonts w:hint="cs"/>
                <w:rtl/>
              </w:rPr>
              <w:t>رب</w:t>
            </w:r>
            <w:r w:rsidRPr="00666704">
              <w:rPr>
                <w:rFonts w:hint="cs"/>
                <w:rtl/>
              </w:rPr>
              <w:t xml:space="preserve"> </w:t>
            </w:r>
            <w:r>
              <w:rPr>
                <w:rFonts w:hint="cs"/>
                <w:rtl/>
              </w:rPr>
              <w:t>و ألفوا سواه قطب رحى</w:t>
            </w:r>
            <w:r w:rsidRPr="00725071">
              <w:rPr>
                <w:rStyle w:val="libPoemTiniChar0"/>
                <w:rtl/>
              </w:rPr>
              <w:br/>
              <w:t> </w:t>
            </w:r>
          </w:p>
        </w:tc>
      </w:tr>
      <w:tr w:rsidR="0049272A" w:rsidTr="0049272A">
        <w:tblPrEx>
          <w:tblLook w:val="04A0" w:firstRow="1" w:lastRow="0" w:firstColumn="1" w:lastColumn="0" w:noHBand="0" w:noVBand="1"/>
        </w:tblPrEx>
        <w:trPr>
          <w:trHeight w:val="350"/>
        </w:trPr>
        <w:tc>
          <w:tcPr>
            <w:tcW w:w="4236" w:type="dxa"/>
          </w:tcPr>
          <w:p w:rsidR="0049272A" w:rsidRDefault="0049272A" w:rsidP="000A0EA5">
            <w:pPr>
              <w:pStyle w:val="libPoem"/>
            </w:pPr>
            <w:r>
              <w:rPr>
                <w:rFonts w:hint="cs"/>
                <w:rtl/>
              </w:rPr>
              <w:t>صلّى عليه الإ~له تزكيةً</w:t>
            </w:r>
            <w:r w:rsidRPr="00725071">
              <w:rPr>
                <w:rStyle w:val="libPoemTiniChar0"/>
                <w:rtl/>
              </w:rPr>
              <w:br/>
              <w:t> </w:t>
            </w:r>
          </w:p>
        </w:tc>
        <w:tc>
          <w:tcPr>
            <w:tcW w:w="302" w:type="dxa"/>
          </w:tcPr>
          <w:p w:rsidR="0049272A" w:rsidRDefault="0049272A" w:rsidP="000A0EA5">
            <w:pPr>
              <w:pStyle w:val="libPoem"/>
              <w:rPr>
                <w:rtl/>
              </w:rPr>
            </w:pPr>
          </w:p>
        </w:tc>
        <w:tc>
          <w:tcPr>
            <w:tcW w:w="4195" w:type="dxa"/>
          </w:tcPr>
          <w:p w:rsidR="0049272A" w:rsidRDefault="0049272A" w:rsidP="000A0EA5">
            <w:pPr>
              <w:pStyle w:val="libPoem"/>
            </w:pPr>
            <w:r>
              <w:rPr>
                <w:rFonts w:hint="cs"/>
                <w:rtl/>
              </w:rPr>
              <w:t>و وفَّق العبد يُنشؤ المدحا</w:t>
            </w:r>
            <w:r w:rsidRPr="00725071">
              <w:rPr>
                <w:rStyle w:val="libPoemTiniChar0"/>
                <w:rtl/>
              </w:rPr>
              <w:br/>
              <w:t> </w:t>
            </w:r>
          </w:p>
        </w:tc>
      </w:tr>
    </w:tbl>
    <w:p w:rsidR="00FB201C" w:rsidRDefault="00666704" w:rsidP="009618AF">
      <w:pPr>
        <w:pStyle w:val="libNormal"/>
        <w:rPr>
          <w:rtl/>
        </w:rPr>
      </w:pPr>
      <w:r>
        <w:rPr>
          <w:rFonts w:hint="cs"/>
          <w:rtl/>
        </w:rPr>
        <w:t>وقال في قصيدة يوجد منها 36 بيتا</w:t>
      </w:r>
      <w:r w:rsidR="0049272A">
        <w:rPr>
          <w:rFonts w:hint="cs"/>
          <w:rtl/>
        </w:rPr>
        <w:t>ً</w:t>
      </w:r>
      <w:r w:rsidR="00E66EDC">
        <w:rPr>
          <w:rFonts w:hint="cs"/>
          <w:rtl/>
        </w:rPr>
        <w:t>:</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987013" w:rsidTr="000A0EA5">
        <w:trPr>
          <w:trHeight w:val="350"/>
        </w:trPr>
        <w:tc>
          <w:tcPr>
            <w:tcW w:w="3920" w:type="dxa"/>
            <w:shd w:val="clear" w:color="auto" w:fill="auto"/>
          </w:tcPr>
          <w:p w:rsidR="00987013" w:rsidRDefault="00987013" w:rsidP="000A0EA5">
            <w:pPr>
              <w:pStyle w:val="libPoem"/>
            </w:pPr>
            <w:r>
              <w:rPr>
                <w:rFonts w:hint="cs"/>
                <w:rtl/>
              </w:rPr>
              <w:lastRenderedPageBreak/>
              <w:t>ألا يا خليفة خير الورى</w:t>
            </w:r>
            <w:r w:rsidRPr="00725071">
              <w:rPr>
                <w:rStyle w:val="libPoemTiniChar0"/>
                <w:rtl/>
              </w:rPr>
              <w:br/>
              <w:t> </w:t>
            </w:r>
          </w:p>
        </w:tc>
        <w:tc>
          <w:tcPr>
            <w:tcW w:w="279" w:type="dxa"/>
            <w:shd w:val="clear" w:color="auto" w:fill="auto"/>
          </w:tcPr>
          <w:p w:rsidR="00987013" w:rsidRDefault="00987013" w:rsidP="000A0EA5">
            <w:pPr>
              <w:pStyle w:val="libPoem"/>
              <w:rPr>
                <w:rtl/>
              </w:rPr>
            </w:pPr>
          </w:p>
        </w:tc>
        <w:tc>
          <w:tcPr>
            <w:tcW w:w="3881" w:type="dxa"/>
            <w:shd w:val="clear" w:color="auto" w:fill="auto"/>
          </w:tcPr>
          <w:p w:rsidR="00987013" w:rsidRDefault="00987013" w:rsidP="000A0EA5">
            <w:pPr>
              <w:pStyle w:val="libPoem"/>
            </w:pPr>
            <w:r>
              <w:rPr>
                <w:rFonts w:hint="cs"/>
                <w:rtl/>
              </w:rPr>
              <w:t>لقد كفر القوم إذ خالفوكا</w:t>
            </w:r>
            <w:r w:rsidRPr="00725071">
              <w:rPr>
                <w:rStyle w:val="libPoemTiniChar0"/>
                <w:rtl/>
              </w:rPr>
              <w:br/>
              <w:t> </w:t>
            </w:r>
          </w:p>
        </w:tc>
      </w:tr>
      <w:tr w:rsidR="00987013" w:rsidTr="000A0EA5">
        <w:trPr>
          <w:trHeight w:val="350"/>
        </w:trPr>
        <w:tc>
          <w:tcPr>
            <w:tcW w:w="3920" w:type="dxa"/>
          </w:tcPr>
          <w:p w:rsidR="00987013" w:rsidRDefault="00987013" w:rsidP="000A0EA5">
            <w:pPr>
              <w:pStyle w:val="libPoem"/>
            </w:pPr>
            <w:r>
              <w:rPr>
                <w:rFonts w:hint="cs"/>
                <w:rtl/>
              </w:rPr>
              <w:t xml:space="preserve">أدلُّ دليلٍ على </w:t>
            </w:r>
            <w:r w:rsidR="00C82565">
              <w:rPr>
                <w:rFonts w:hint="cs"/>
                <w:rtl/>
              </w:rPr>
              <w:t>أنَّه</w:t>
            </w:r>
            <w:r>
              <w:rPr>
                <w:rFonts w:hint="cs"/>
                <w:rtl/>
              </w:rPr>
              <w:t>م</w:t>
            </w:r>
            <w:r w:rsidRPr="00725071">
              <w:rPr>
                <w:rStyle w:val="libPoemTiniChar0"/>
                <w:rtl/>
              </w:rPr>
              <w:br/>
              <w:t> </w:t>
            </w:r>
          </w:p>
        </w:tc>
        <w:tc>
          <w:tcPr>
            <w:tcW w:w="279" w:type="dxa"/>
          </w:tcPr>
          <w:p w:rsidR="00987013" w:rsidRDefault="00987013" w:rsidP="000A0EA5">
            <w:pPr>
              <w:pStyle w:val="libPoem"/>
              <w:rPr>
                <w:rtl/>
              </w:rPr>
            </w:pPr>
          </w:p>
        </w:tc>
        <w:tc>
          <w:tcPr>
            <w:tcW w:w="3881" w:type="dxa"/>
          </w:tcPr>
          <w:p w:rsidR="00987013" w:rsidRDefault="00987013" w:rsidP="000A0EA5">
            <w:pPr>
              <w:pStyle w:val="libPoem"/>
            </w:pPr>
            <w:r>
              <w:rPr>
                <w:rFonts w:hint="cs"/>
                <w:rtl/>
              </w:rPr>
              <w:t>أَب</w:t>
            </w:r>
            <w:r w:rsidR="00EE222A">
              <w:rPr>
                <w:rFonts w:hint="cs"/>
                <w:rtl/>
              </w:rPr>
              <w:t>َ</w:t>
            </w:r>
            <w:r>
              <w:rPr>
                <w:rFonts w:hint="cs"/>
                <w:rtl/>
              </w:rPr>
              <w:t xml:space="preserve">وْك وقد سمعوا </w:t>
            </w:r>
            <w:r w:rsidR="00B61922">
              <w:rPr>
                <w:rFonts w:hint="cs"/>
                <w:rtl/>
              </w:rPr>
              <w:t>النصَّ</w:t>
            </w:r>
            <w:r>
              <w:rPr>
                <w:rFonts w:hint="cs"/>
                <w:rtl/>
              </w:rPr>
              <w:t xml:space="preserve"> فيكا</w:t>
            </w:r>
            <w:r w:rsidRPr="00725071">
              <w:rPr>
                <w:rStyle w:val="libPoemTiniChar0"/>
                <w:rtl/>
              </w:rPr>
              <w:br/>
              <w:t> </w:t>
            </w:r>
          </w:p>
        </w:tc>
      </w:tr>
      <w:tr w:rsidR="00987013" w:rsidTr="000A0EA5">
        <w:trPr>
          <w:trHeight w:val="350"/>
        </w:trPr>
        <w:tc>
          <w:tcPr>
            <w:tcW w:w="3920" w:type="dxa"/>
          </w:tcPr>
          <w:p w:rsidR="00987013" w:rsidRDefault="00987013" w:rsidP="000A0EA5">
            <w:pPr>
              <w:pStyle w:val="libPoem"/>
            </w:pPr>
            <w:r>
              <w:rPr>
                <w:rFonts w:hint="cs"/>
                <w:rtl/>
              </w:rPr>
              <w:t>خلافهمُ بعد دعواهُم</w:t>
            </w:r>
            <w:r w:rsidRPr="00725071">
              <w:rPr>
                <w:rStyle w:val="libPoemTiniChar0"/>
                <w:rtl/>
              </w:rPr>
              <w:br/>
              <w:t> </w:t>
            </w:r>
          </w:p>
        </w:tc>
        <w:tc>
          <w:tcPr>
            <w:tcW w:w="279" w:type="dxa"/>
          </w:tcPr>
          <w:p w:rsidR="00987013" w:rsidRDefault="00987013" w:rsidP="000A0EA5">
            <w:pPr>
              <w:pStyle w:val="libPoem"/>
              <w:rPr>
                <w:rtl/>
              </w:rPr>
            </w:pPr>
          </w:p>
        </w:tc>
        <w:tc>
          <w:tcPr>
            <w:tcW w:w="3881" w:type="dxa"/>
          </w:tcPr>
          <w:p w:rsidR="00987013" w:rsidRDefault="00987013" w:rsidP="000A0EA5">
            <w:pPr>
              <w:pStyle w:val="libPoem"/>
            </w:pPr>
            <w:r>
              <w:rPr>
                <w:rFonts w:hint="cs"/>
                <w:rtl/>
              </w:rPr>
              <w:t>ونكثهُم بعد ما</w:t>
            </w:r>
            <w:r w:rsidRPr="00666704">
              <w:rPr>
                <w:rFonts w:hint="cs"/>
                <w:rtl/>
              </w:rPr>
              <w:t xml:space="preserve"> </w:t>
            </w:r>
            <w:r>
              <w:rPr>
                <w:rFonts w:hint="cs"/>
                <w:rtl/>
              </w:rPr>
              <w:t>بايعوكا</w:t>
            </w:r>
            <w:r w:rsidRPr="00725071">
              <w:rPr>
                <w:rStyle w:val="libPoemTiniChar0"/>
                <w:rtl/>
              </w:rPr>
              <w:br/>
              <w:t> </w:t>
            </w:r>
          </w:p>
        </w:tc>
      </w:tr>
    </w:tbl>
    <w:p w:rsidR="00666704" w:rsidRDefault="00666704" w:rsidP="009618AF">
      <w:pPr>
        <w:pStyle w:val="libNormal"/>
        <w:rPr>
          <w:rtl/>
        </w:rPr>
      </w:pPr>
      <w:r>
        <w:rPr>
          <w:rFonts w:hint="cs"/>
          <w:rtl/>
        </w:rPr>
        <w:t>إلى أن قال</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987013" w:rsidTr="007B168E">
        <w:trPr>
          <w:trHeight w:val="350"/>
        </w:trPr>
        <w:tc>
          <w:tcPr>
            <w:tcW w:w="4236" w:type="dxa"/>
            <w:shd w:val="clear" w:color="auto" w:fill="auto"/>
          </w:tcPr>
          <w:p w:rsidR="00987013" w:rsidRDefault="00987013" w:rsidP="000A0EA5">
            <w:pPr>
              <w:pStyle w:val="libPoem"/>
            </w:pPr>
            <w:r>
              <w:rPr>
                <w:rFonts w:hint="cs"/>
                <w:rtl/>
              </w:rPr>
              <w:t>فيا ناصر المصطفى أحمد</w:t>
            </w:r>
            <w:r w:rsidRPr="00725071">
              <w:rPr>
                <w:rStyle w:val="libPoemTiniChar0"/>
                <w:rtl/>
              </w:rPr>
              <w:br/>
              <w:t> </w:t>
            </w:r>
          </w:p>
        </w:tc>
        <w:tc>
          <w:tcPr>
            <w:tcW w:w="302" w:type="dxa"/>
            <w:shd w:val="clear" w:color="auto" w:fill="auto"/>
          </w:tcPr>
          <w:p w:rsidR="00987013" w:rsidRDefault="00987013" w:rsidP="000A0EA5">
            <w:pPr>
              <w:pStyle w:val="libPoem"/>
              <w:rPr>
                <w:rtl/>
              </w:rPr>
            </w:pPr>
          </w:p>
        </w:tc>
        <w:tc>
          <w:tcPr>
            <w:tcW w:w="4195" w:type="dxa"/>
            <w:shd w:val="clear" w:color="auto" w:fill="auto"/>
          </w:tcPr>
          <w:p w:rsidR="00987013" w:rsidRDefault="00AD492C" w:rsidP="000A0EA5">
            <w:pPr>
              <w:pStyle w:val="libPoem"/>
            </w:pPr>
            <w:r>
              <w:rPr>
                <w:rFonts w:hint="cs"/>
                <w:rtl/>
              </w:rPr>
              <w:t>تعلّمت نصرته من أبيكا</w:t>
            </w:r>
            <w:r w:rsidR="00987013" w:rsidRPr="00725071">
              <w:rPr>
                <w:rStyle w:val="libPoemTiniChar0"/>
                <w:rtl/>
              </w:rPr>
              <w:br/>
              <w:t> </w:t>
            </w:r>
          </w:p>
        </w:tc>
      </w:tr>
      <w:tr w:rsidR="00987013" w:rsidTr="007B168E">
        <w:trPr>
          <w:trHeight w:val="350"/>
        </w:trPr>
        <w:tc>
          <w:tcPr>
            <w:tcW w:w="4236" w:type="dxa"/>
          </w:tcPr>
          <w:p w:rsidR="00987013" w:rsidRDefault="00AD492C" w:rsidP="000A0EA5">
            <w:pPr>
              <w:pStyle w:val="libPoem"/>
            </w:pPr>
            <w:r>
              <w:rPr>
                <w:rFonts w:hint="cs"/>
                <w:rtl/>
              </w:rPr>
              <w:t>وناصبت نصّابه عنوةً</w:t>
            </w:r>
            <w:r w:rsidR="00987013" w:rsidRPr="00725071">
              <w:rPr>
                <w:rStyle w:val="libPoemTiniChar0"/>
                <w:rtl/>
              </w:rPr>
              <w:br/>
              <w:t> </w:t>
            </w:r>
          </w:p>
        </w:tc>
        <w:tc>
          <w:tcPr>
            <w:tcW w:w="302" w:type="dxa"/>
          </w:tcPr>
          <w:p w:rsidR="00987013" w:rsidRDefault="00987013" w:rsidP="000A0EA5">
            <w:pPr>
              <w:pStyle w:val="libPoem"/>
              <w:rPr>
                <w:rtl/>
              </w:rPr>
            </w:pPr>
          </w:p>
        </w:tc>
        <w:tc>
          <w:tcPr>
            <w:tcW w:w="4195" w:type="dxa"/>
          </w:tcPr>
          <w:p w:rsidR="00987013" w:rsidRDefault="00AD492C" w:rsidP="000A0EA5">
            <w:pPr>
              <w:pStyle w:val="libPoem"/>
            </w:pPr>
            <w:r>
              <w:rPr>
                <w:rFonts w:hint="cs"/>
                <w:rtl/>
              </w:rPr>
              <w:t xml:space="preserve">فلعنة </w:t>
            </w:r>
            <w:r w:rsidR="007E486F">
              <w:rPr>
                <w:rFonts w:hint="cs"/>
                <w:rtl/>
              </w:rPr>
              <w:t>ربّ</w:t>
            </w:r>
            <w:r>
              <w:rPr>
                <w:rFonts w:hint="cs"/>
                <w:rtl/>
              </w:rPr>
              <w:t>ي على ناصبيكا</w:t>
            </w:r>
            <w:r w:rsidR="00987013" w:rsidRPr="00725071">
              <w:rPr>
                <w:rStyle w:val="libPoemTiniChar0"/>
                <w:rtl/>
              </w:rPr>
              <w:br/>
              <w:t> </w:t>
            </w:r>
          </w:p>
        </w:tc>
      </w:tr>
      <w:tr w:rsidR="00987013" w:rsidTr="007B168E">
        <w:trPr>
          <w:trHeight w:val="350"/>
        </w:trPr>
        <w:tc>
          <w:tcPr>
            <w:tcW w:w="4236" w:type="dxa"/>
          </w:tcPr>
          <w:p w:rsidR="00987013" w:rsidRDefault="00AD492C" w:rsidP="000A0EA5">
            <w:pPr>
              <w:pStyle w:val="libPoem"/>
            </w:pPr>
            <w:r>
              <w:rPr>
                <w:rFonts w:hint="cs"/>
                <w:rtl/>
              </w:rPr>
              <w:t>فأنت الخليفة دون الأنام</w:t>
            </w:r>
            <w:r w:rsidR="00987013" w:rsidRPr="00725071">
              <w:rPr>
                <w:rStyle w:val="libPoemTiniChar0"/>
                <w:rtl/>
              </w:rPr>
              <w:br/>
              <w:t> </w:t>
            </w:r>
          </w:p>
        </w:tc>
        <w:tc>
          <w:tcPr>
            <w:tcW w:w="302" w:type="dxa"/>
          </w:tcPr>
          <w:p w:rsidR="00987013" w:rsidRDefault="00987013" w:rsidP="000A0EA5">
            <w:pPr>
              <w:pStyle w:val="libPoem"/>
              <w:rPr>
                <w:rtl/>
              </w:rPr>
            </w:pPr>
          </w:p>
        </w:tc>
        <w:tc>
          <w:tcPr>
            <w:tcW w:w="4195" w:type="dxa"/>
          </w:tcPr>
          <w:p w:rsidR="00987013" w:rsidRDefault="00EE222A" w:rsidP="000A0EA5">
            <w:pPr>
              <w:pStyle w:val="libPoem"/>
            </w:pPr>
            <w:r>
              <w:rPr>
                <w:rFonts w:hint="cs"/>
                <w:rtl/>
              </w:rPr>
              <w:t xml:space="preserve">فما </w:t>
            </w:r>
            <w:r w:rsidR="00AD492C">
              <w:rPr>
                <w:rFonts w:hint="cs"/>
                <w:rtl/>
              </w:rPr>
              <w:t>بالهم في الورى</w:t>
            </w:r>
            <w:r w:rsidR="00AD492C" w:rsidRPr="00666704">
              <w:rPr>
                <w:rFonts w:hint="cs"/>
                <w:rtl/>
              </w:rPr>
              <w:t xml:space="preserve"> </w:t>
            </w:r>
            <w:r w:rsidR="00AD492C">
              <w:rPr>
                <w:rFonts w:hint="cs"/>
                <w:rtl/>
              </w:rPr>
              <w:t>خلّفوكا؟</w:t>
            </w:r>
            <w:r w:rsidR="00987013" w:rsidRPr="00725071">
              <w:rPr>
                <w:rStyle w:val="libPoemTiniChar0"/>
                <w:rtl/>
              </w:rPr>
              <w:br/>
              <w:t> </w:t>
            </w:r>
          </w:p>
        </w:tc>
      </w:tr>
      <w:tr w:rsidR="00987013" w:rsidTr="007B168E">
        <w:trPr>
          <w:trHeight w:val="350"/>
        </w:trPr>
        <w:tc>
          <w:tcPr>
            <w:tcW w:w="4236" w:type="dxa"/>
          </w:tcPr>
          <w:p w:rsidR="00987013" w:rsidRDefault="00EE222A" w:rsidP="000A0EA5">
            <w:pPr>
              <w:pStyle w:val="libPoem"/>
            </w:pPr>
            <w:r>
              <w:rPr>
                <w:rFonts w:hint="cs"/>
                <w:rtl/>
              </w:rPr>
              <w:t>ولا سيَّ</w:t>
            </w:r>
            <w:r w:rsidR="00AD492C">
              <w:rPr>
                <w:rFonts w:hint="cs"/>
                <w:rtl/>
              </w:rPr>
              <w:t>ما حين وافيته</w:t>
            </w:r>
            <w:r w:rsidR="00987013" w:rsidRPr="00725071">
              <w:rPr>
                <w:rStyle w:val="libPoemTiniChar0"/>
                <w:rtl/>
              </w:rPr>
              <w:br/>
              <w:t> </w:t>
            </w:r>
          </w:p>
        </w:tc>
        <w:tc>
          <w:tcPr>
            <w:tcW w:w="302" w:type="dxa"/>
          </w:tcPr>
          <w:p w:rsidR="00987013" w:rsidRDefault="00987013" w:rsidP="000A0EA5">
            <w:pPr>
              <w:pStyle w:val="libPoem"/>
              <w:rPr>
                <w:rtl/>
              </w:rPr>
            </w:pPr>
          </w:p>
        </w:tc>
        <w:tc>
          <w:tcPr>
            <w:tcW w:w="4195" w:type="dxa"/>
          </w:tcPr>
          <w:p w:rsidR="00987013" w:rsidRDefault="007B168E" w:rsidP="000A0EA5">
            <w:pPr>
              <w:pStyle w:val="libPoem"/>
            </w:pPr>
            <w:r>
              <w:rPr>
                <w:rFonts w:hint="cs"/>
                <w:rtl/>
              </w:rPr>
              <w:t>وقد سار بالجيش يبغي تبوكا</w:t>
            </w:r>
            <w:r w:rsidR="00987013" w:rsidRPr="00725071">
              <w:rPr>
                <w:rStyle w:val="libPoemTiniChar0"/>
                <w:rtl/>
              </w:rPr>
              <w:br/>
              <w:t> </w:t>
            </w:r>
          </w:p>
        </w:tc>
      </w:tr>
      <w:tr w:rsidR="00987013" w:rsidTr="007B168E">
        <w:trPr>
          <w:trHeight w:val="350"/>
        </w:trPr>
        <w:tc>
          <w:tcPr>
            <w:tcW w:w="4236" w:type="dxa"/>
          </w:tcPr>
          <w:p w:rsidR="00987013" w:rsidRDefault="007B168E" w:rsidP="00EE222A">
            <w:pPr>
              <w:pStyle w:val="libPoem"/>
            </w:pPr>
            <w:r>
              <w:rPr>
                <w:rFonts w:hint="cs"/>
                <w:rtl/>
              </w:rPr>
              <w:t xml:space="preserve">فقال </w:t>
            </w:r>
            <w:r w:rsidR="00EE222A">
              <w:rPr>
                <w:rFonts w:hint="cs"/>
                <w:rtl/>
              </w:rPr>
              <w:t>اُ</w:t>
            </w:r>
            <w:r>
              <w:rPr>
                <w:rFonts w:hint="cs"/>
                <w:rtl/>
              </w:rPr>
              <w:t>ناس</w:t>
            </w:r>
            <w:r w:rsidR="00E66EDC">
              <w:rPr>
                <w:rFonts w:hint="cs"/>
                <w:rtl/>
              </w:rPr>
              <w:t>:</w:t>
            </w:r>
            <w:r>
              <w:rPr>
                <w:rFonts w:hint="cs"/>
                <w:rtl/>
              </w:rPr>
              <w:t>قلاه ال</w:t>
            </w:r>
            <w:r w:rsidR="00B93CD1">
              <w:rPr>
                <w:rFonts w:hint="cs"/>
                <w:rtl/>
              </w:rPr>
              <w:t>نبيّ</w:t>
            </w:r>
            <w:r w:rsidR="00987013" w:rsidRPr="00725071">
              <w:rPr>
                <w:rStyle w:val="libPoemTiniChar0"/>
                <w:rtl/>
              </w:rPr>
              <w:br/>
              <w:t> </w:t>
            </w:r>
          </w:p>
        </w:tc>
        <w:tc>
          <w:tcPr>
            <w:tcW w:w="302" w:type="dxa"/>
          </w:tcPr>
          <w:p w:rsidR="00987013" w:rsidRDefault="00987013" w:rsidP="000A0EA5">
            <w:pPr>
              <w:pStyle w:val="libPoem"/>
              <w:rPr>
                <w:rtl/>
              </w:rPr>
            </w:pPr>
          </w:p>
        </w:tc>
        <w:tc>
          <w:tcPr>
            <w:tcW w:w="4195" w:type="dxa"/>
          </w:tcPr>
          <w:p w:rsidR="00987013" w:rsidRDefault="007B168E" w:rsidP="000A0EA5">
            <w:pPr>
              <w:pStyle w:val="libPoem"/>
            </w:pPr>
            <w:r>
              <w:rPr>
                <w:rFonts w:hint="cs"/>
                <w:rtl/>
              </w:rPr>
              <w:t>فصرتَ</w:t>
            </w:r>
            <w:r w:rsidRPr="00666704">
              <w:rPr>
                <w:rFonts w:hint="cs"/>
                <w:rtl/>
              </w:rPr>
              <w:t xml:space="preserve"> </w:t>
            </w:r>
            <w:r>
              <w:rPr>
                <w:rFonts w:hint="cs"/>
                <w:rtl/>
              </w:rPr>
              <w:t>إلى الطهّر إذ خفَّضوكا</w:t>
            </w:r>
            <w:r w:rsidR="00987013" w:rsidRPr="00725071">
              <w:rPr>
                <w:rStyle w:val="libPoemTiniChar0"/>
                <w:rtl/>
              </w:rPr>
              <w:br/>
              <w:t> </w:t>
            </w:r>
          </w:p>
        </w:tc>
      </w:tr>
      <w:tr w:rsidR="00987013" w:rsidTr="007B168E">
        <w:tblPrEx>
          <w:tblLook w:val="04A0" w:firstRow="1" w:lastRow="0" w:firstColumn="1" w:lastColumn="0" w:noHBand="0" w:noVBand="1"/>
        </w:tblPrEx>
        <w:trPr>
          <w:trHeight w:val="350"/>
        </w:trPr>
        <w:tc>
          <w:tcPr>
            <w:tcW w:w="4236" w:type="dxa"/>
          </w:tcPr>
          <w:p w:rsidR="00987013" w:rsidRDefault="007B168E" w:rsidP="000A0EA5">
            <w:pPr>
              <w:pStyle w:val="libPoem"/>
            </w:pPr>
            <w:r>
              <w:rPr>
                <w:rFonts w:hint="cs"/>
                <w:rtl/>
              </w:rPr>
              <w:t>فقال ال</w:t>
            </w:r>
            <w:r w:rsidR="00EE222A">
              <w:rPr>
                <w:rFonts w:hint="cs"/>
                <w:rtl/>
              </w:rPr>
              <w:t>نبيُّ</w:t>
            </w:r>
            <w:r>
              <w:rPr>
                <w:rFonts w:hint="cs"/>
                <w:rtl/>
              </w:rPr>
              <w:t xml:space="preserve"> جواباً لما</w:t>
            </w:r>
            <w:r w:rsidR="00987013" w:rsidRPr="00725071">
              <w:rPr>
                <w:rStyle w:val="libPoemTiniChar0"/>
                <w:rtl/>
              </w:rPr>
              <w:br/>
              <w:t> </w:t>
            </w:r>
          </w:p>
        </w:tc>
        <w:tc>
          <w:tcPr>
            <w:tcW w:w="302" w:type="dxa"/>
          </w:tcPr>
          <w:p w:rsidR="00987013" w:rsidRDefault="00987013" w:rsidP="000A0EA5">
            <w:pPr>
              <w:pStyle w:val="libPoem"/>
              <w:rPr>
                <w:rtl/>
              </w:rPr>
            </w:pPr>
          </w:p>
        </w:tc>
        <w:tc>
          <w:tcPr>
            <w:tcW w:w="4195" w:type="dxa"/>
          </w:tcPr>
          <w:p w:rsidR="00987013" w:rsidRDefault="007B168E" w:rsidP="000A0EA5">
            <w:pPr>
              <w:pStyle w:val="libPoem"/>
            </w:pPr>
            <w:r>
              <w:rPr>
                <w:rFonts w:hint="cs"/>
                <w:rtl/>
              </w:rPr>
              <w:t>يؤدّي إلى مسمع الطّهر فوكا</w:t>
            </w:r>
            <w:r w:rsidR="00987013" w:rsidRPr="00725071">
              <w:rPr>
                <w:rStyle w:val="libPoemTiniChar0"/>
                <w:rtl/>
              </w:rPr>
              <w:br/>
              <w:t> </w:t>
            </w:r>
          </w:p>
        </w:tc>
      </w:tr>
      <w:tr w:rsidR="00987013" w:rsidTr="007B168E">
        <w:tblPrEx>
          <w:tblLook w:val="04A0" w:firstRow="1" w:lastRow="0" w:firstColumn="1" w:lastColumn="0" w:noHBand="0" w:noVBand="1"/>
        </w:tblPrEx>
        <w:trPr>
          <w:trHeight w:val="350"/>
        </w:trPr>
        <w:tc>
          <w:tcPr>
            <w:tcW w:w="4236" w:type="dxa"/>
          </w:tcPr>
          <w:p w:rsidR="00987013" w:rsidRDefault="007B168E" w:rsidP="000A0EA5">
            <w:pPr>
              <w:pStyle w:val="libPoem"/>
            </w:pPr>
            <w:r>
              <w:rPr>
                <w:rFonts w:hint="cs"/>
                <w:rtl/>
              </w:rPr>
              <w:t>:ألم ترض إنّا على رغمهم</w:t>
            </w:r>
            <w:r w:rsidR="00987013" w:rsidRPr="00725071">
              <w:rPr>
                <w:rStyle w:val="libPoemTiniChar0"/>
                <w:rtl/>
              </w:rPr>
              <w:br/>
              <w:t> </w:t>
            </w:r>
          </w:p>
        </w:tc>
        <w:tc>
          <w:tcPr>
            <w:tcW w:w="302" w:type="dxa"/>
          </w:tcPr>
          <w:p w:rsidR="00987013" w:rsidRDefault="00987013" w:rsidP="000A0EA5">
            <w:pPr>
              <w:pStyle w:val="libPoem"/>
              <w:rPr>
                <w:rtl/>
              </w:rPr>
            </w:pPr>
          </w:p>
        </w:tc>
        <w:tc>
          <w:tcPr>
            <w:tcW w:w="4195" w:type="dxa"/>
          </w:tcPr>
          <w:p w:rsidR="00987013" w:rsidRDefault="007B168E" w:rsidP="000A0EA5">
            <w:pPr>
              <w:pStyle w:val="libPoem"/>
            </w:pPr>
            <w:r>
              <w:rPr>
                <w:rFonts w:hint="cs"/>
                <w:rtl/>
              </w:rPr>
              <w:t>كموسى وهارون إذ وافقوكا؟</w:t>
            </w:r>
            <w:r w:rsidR="00987013" w:rsidRPr="00725071">
              <w:rPr>
                <w:rStyle w:val="libPoemTiniChar0"/>
                <w:rtl/>
              </w:rPr>
              <w:br/>
              <w:t> </w:t>
            </w:r>
          </w:p>
        </w:tc>
      </w:tr>
      <w:tr w:rsidR="00987013" w:rsidTr="007B168E">
        <w:tblPrEx>
          <w:tblLook w:val="04A0" w:firstRow="1" w:lastRow="0" w:firstColumn="1" w:lastColumn="0" w:noHBand="0" w:noVBand="1"/>
        </w:tblPrEx>
        <w:trPr>
          <w:trHeight w:val="350"/>
        </w:trPr>
        <w:tc>
          <w:tcPr>
            <w:tcW w:w="4236" w:type="dxa"/>
          </w:tcPr>
          <w:p w:rsidR="00987013" w:rsidRDefault="007B168E" w:rsidP="000A0EA5">
            <w:pPr>
              <w:pStyle w:val="libPoem"/>
            </w:pPr>
            <w:r>
              <w:rPr>
                <w:rFonts w:hint="cs"/>
                <w:rtl/>
              </w:rPr>
              <w:t xml:space="preserve">ولو كان بعدي </w:t>
            </w:r>
            <w:r w:rsidR="00EE222A">
              <w:rPr>
                <w:rFonts w:hint="cs"/>
                <w:rtl/>
              </w:rPr>
              <w:t>نبيُّ</w:t>
            </w:r>
            <w:r>
              <w:rPr>
                <w:rFonts w:hint="cs"/>
                <w:rtl/>
              </w:rPr>
              <w:t xml:space="preserve"> كما</w:t>
            </w:r>
            <w:r w:rsidR="00987013" w:rsidRPr="00725071">
              <w:rPr>
                <w:rStyle w:val="libPoemTiniChar0"/>
                <w:rtl/>
              </w:rPr>
              <w:br/>
              <w:t> </w:t>
            </w:r>
          </w:p>
        </w:tc>
        <w:tc>
          <w:tcPr>
            <w:tcW w:w="302" w:type="dxa"/>
          </w:tcPr>
          <w:p w:rsidR="00987013" w:rsidRDefault="00987013" w:rsidP="000A0EA5">
            <w:pPr>
              <w:pStyle w:val="libPoem"/>
              <w:rPr>
                <w:rtl/>
              </w:rPr>
            </w:pPr>
          </w:p>
        </w:tc>
        <w:tc>
          <w:tcPr>
            <w:tcW w:w="4195" w:type="dxa"/>
          </w:tcPr>
          <w:p w:rsidR="00987013" w:rsidRDefault="007B168E" w:rsidP="000A0EA5">
            <w:pPr>
              <w:pStyle w:val="libPoem"/>
            </w:pPr>
            <w:r>
              <w:rPr>
                <w:rFonts w:hint="cs"/>
                <w:rtl/>
              </w:rPr>
              <w:t>جعلت الخليفة كنت</w:t>
            </w:r>
            <w:r w:rsidRPr="00666704">
              <w:rPr>
                <w:rFonts w:hint="cs"/>
                <w:rtl/>
              </w:rPr>
              <w:t xml:space="preserve"> </w:t>
            </w:r>
            <w:r>
              <w:rPr>
                <w:rFonts w:hint="cs"/>
                <w:rtl/>
              </w:rPr>
              <w:t>الشريكا</w:t>
            </w:r>
            <w:r w:rsidR="00987013" w:rsidRPr="00725071">
              <w:rPr>
                <w:rStyle w:val="libPoemTiniChar0"/>
                <w:rtl/>
              </w:rPr>
              <w:br/>
              <w:t> </w:t>
            </w:r>
          </w:p>
        </w:tc>
      </w:tr>
      <w:tr w:rsidR="00987013" w:rsidTr="007B168E">
        <w:tblPrEx>
          <w:tblLook w:val="04A0" w:firstRow="1" w:lastRow="0" w:firstColumn="1" w:lastColumn="0" w:noHBand="0" w:noVBand="1"/>
        </w:tblPrEx>
        <w:trPr>
          <w:trHeight w:val="350"/>
        </w:trPr>
        <w:tc>
          <w:tcPr>
            <w:tcW w:w="4236" w:type="dxa"/>
          </w:tcPr>
          <w:p w:rsidR="00987013" w:rsidRDefault="007B168E" w:rsidP="000A0EA5">
            <w:pPr>
              <w:pStyle w:val="libPoem"/>
            </w:pPr>
            <w:r>
              <w:rPr>
                <w:rFonts w:hint="cs"/>
                <w:rtl/>
              </w:rPr>
              <w:t>ولكنَّنى خاتم المرسلين</w:t>
            </w:r>
            <w:r w:rsidR="00987013" w:rsidRPr="00725071">
              <w:rPr>
                <w:rStyle w:val="libPoemTiniChar0"/>
                <w:rtl/>
              </w:rPr>
              <w:br/>
              <w:t> </w:t>
            </w:r>
          </w:p>
        </w:tc>
        <w:tc>
          <w:tcPr>
            <w:tcW w:w="302" w:type="dxa"/>
          </w:tcPr>
          <w:p w:rsidR="00987013" w:rsidRDefault="00987013" w:rsidP="000A0EA5">
            <w:pPr>
              <w:pStyle w:val="libPoem"/>
              <w:rPr>
                <w:rtl/>
              </w:rPr>
            </w:pPr>
          </w:p>
        </w:tc>
        <w:tc>
          <w:tcPr>
            <w:tcW w:w="4195" w:type="dxa"/>
          </w:tcPr>
          <w:p w:rsidR="00987013" w:rsidRDefault="007B168E" w:rsidP="000A0EA5">
            <w:pPr>
              <w:pStyle w:val="libPoem"/>
            </w:pPr>
            <w:r>
              <w:rPr>
                <w:rFonts w:hint="cs"/>
                <w:rtl/>
              </w:rPr>
              <w:t>وأنت الخليفة إن طاوعوكا</w:t>
            </w:r>
            <w:r w:rsidR="00987013" w:rsidRPr="00725071">
              <w:rPr>
                <w:rStyle w:val="libPoemTiniChar0"/>
                <w:rtl/>
              </w:rPr>
              <w:br/>
              <w:t> </w:t>
            </w:r>
          </w:p>
        </w:tc>
      </w:tr>
      <w:tr w:rsidR="00987013" w:rsidTr="007B168E">
        <w:tblPrEx>
          <w:tblLook w:val="04A0" w:firstRow="1" w:lastRow="0" w:firstColumn="1" w:lastColumn="0" w:noHBand="0" w:noVBand="1"/>
        </w:tblPrEx>
        <w:trPr>
          <w:trHeight w:val="350"/>
        </w:trPr>
        <w:tc>
          <w:tcPr>
            <w:tcW w:w="4236" w:type="dxa"/>
          </w:tcPr>
          <w:p w:rsidR="00987013" w:rsidRDefault="007B168E" w:rsidP="000A0EA5">
            <w:pPr>
              <w:pStyle w:val="libPoem"/>
            </w:pPr>
            <w:r>
              <w:rPr>
                <w:rFonts w:hint="cs"/>
                <w:rtl/>
              </w:rPr>
              <w:t>وأنت الخليفة يوم انتجاك</w:t>
            </w:r>
            <w:r w:rsidR="00987013" w:rsidRPr="00725071">
              <w:rPr>
                <w:rStyle w:val="libPoemTiniChar0"/>
                <w:rtl/>
              </w:rPr>
              <w:br/>
              <w:t> </w:t>
            </w:r>
          </w:p>
        </w:tc>
        <w:tc>
          <w:tcPr>
            <w:tcW w:w="302" w:type="dxa"/>
          </w:tcPr>
          <w:p w:rsidR="00987013" w:rsidRDefault="00987013" w:rsidP="000A0EA5">
            <w:pPr>
              <w:pStyle w:val="libPoem"/>
              <w:rPr>
                <w:rtl/>
              </w:rPr>
            </w:pPr>
          </w:p>
        </w:tc>
        <w:tc>
          <w:tcPr>
            <w:tcW w:w="4195" w:type="dxa"/>
          </w:tcPr>
          <w:p w:rsidR="00987013" w:rsidRDefault="007B168E" w:rsidP="000A0EA5">
            <w:pPr>
              <w:pStyle w:val="libPoem"/>
            </w:pPr>
            <w:r>
              <w:rPr>
                <w:rFonts w:hint="cs"/>
                <w:rtl/>
              </w:rPr>
              <w:t>على</w:t>
            </w:r>
            <w:r w:rsidRPr="00666704">
              <w:rPr>
                <w:rFonts w:hint="cs"/>
                <w:rtl/>
              </w:rPr>
              <w:t xml:space="preserve"> </w:t>
            </w:r>
            <w:r>
              <w:rPr>
                <w:rFonts w:hint="cs"/>
                <w:rtl/>
              </w:rPr>
              <w:t>الكور حيناً وقدعا ينوكا</w:t>
            </w:r>
            <w:r w:rsidR="00987013" w:rsidRPr="00725071">
              <w:rPr>
                <w:rStyle w:val="libPoemTiniChar0"/>
                <w:rtl/>
              </w:rPr>
              <w:br/>
              <w:t> </w:t>
            </w:r>
          </w:p>
        </w:tc>
      </w:tr>
      <w:tr w:rsidR="00987013" w:rsidTr="007B168E">
        <w:tblPrEx>
          <w:tblLook w:val="04A0" w:firstRow="1" w:lastRow="0" w:firstColumn="1" w:lastColumn="0" w:noHBand="0" w:noVBand="1"/>
        </w:tblPrEx>
        <w:trPr>
          <w:trHeight w:val="350"/>
        </w:trPr>
        <w:tc>
          <w:tcPr>
            <w:tcW w:w="4236" w:type="dxa"/>
          </w:tcPr>
          <w:p w:rsidR="00987013" w:rsidRDefault="007B168E" w:rsidP="000A0EA5">
            <w:pPr>
              <w:pStyle w:val="libPoem"/>
            </w:pPr>
            <w:r>
              <w:rPr>
                <w:rFonts w:hint="cs"/>
                <w:rtl/>
              </w:rPr>
              <w:t>يراك نجيّاً له المسلمون</w:t>
            </w:r>
            <w:r w:rsidR="00987013" w:rsidRPr="00725071">
              <w:rPr>
                <w:rStyle w:val="libPoemTiniChar0"/>
                <w:rtl/>
              </w:rPr>
              <w:br/>
              <w:t> </w:t>
            </w:r>
          </w:p>
        </w:tc>
        <w:tc>
          <w:tcPr>
            <w:tcW w:w="302" w:type="dxa"/>
          </w:tcPr>
          <w:p w:rsidR="00987013" w:rsidRDefault="00987013" w:rsidP="000A0EA5">
            <w:pPr>
              <w:pStyle w:val="libPoem"/>
              <w:rPr>
                <w:rtl/>
              </w:rPr>
            </w:pPr>
          </w:p>
        </w:tc>
        <w:tc>
          <w:tcPr>
            <w:tcW w:w="4195" w:type="dxa"/>
          </w:tcPr>
          <w:p w:rsidR="00987013" w:rsidRDefault="007B168E" w:rsidP="000A0EA5">
            <w:pPr>
              <w:pStyle w:val="libPoem"/>
            </w:pPr>
            <w:r>
              <w:rPr>
                <w:rFonts w:hint="cs"/>
                <w:rtl/>
              </w:rPr>
              <w:t>وكان الإ~له الَّذي ينتجيكا</w:t>
            </w:r>
            <w:r w:rsidR="00987013" w:rsidRPr="00725071">
              <w:rPr>
                <w:rStyle w:val="libPoemTiniChar0"/>
                <w:rtl/>
              </w:rPr>
              <w:br/>
              <w:t> </w:t>
            </w:r>
          </w:p>
        </w:tc>
      </w:tr>
      <w:tr w:rsidR="00987013" w:rsidTr="007B168E">
        <w:tblPrEx>
          <w:tblLook w:val="04A0" w:firstRow="1" w:lastRow="0" w:firstColumn="1" w:lastColumn="0" w:noHBand="0" w:noVBand="1"/>
        </w:tblPrEx>
        <w:trPr>
          <w:trHeight w:val="350"/>
        </w:trPr>
        <w:tc>
          <w:tcPr>
            <w:tcW w:w="4236" w:type="dxa"/>
          </w:tcPr>
          <w:p w:rsidR="00987013" w:rsidRDefault="007B168E" w:rsidP="000A0EA5">
            <w:pPr>
              <w:pStyle w:val="libPoem"/>
            </w:pPr>
            <w:r>
              <w:rPr>
                <w:rFonts w:hint="cs"/>
                <w:rtl/>
              </w:rPr>
              <w:t>على فم أحمد يوحي إليك</w:t>
            </w:r>
            <w:r w:rsidR="00987013" w:rsidRPr="00725071">
              <w:rPr>
                <w:rStyle w:val="libPoemTiniChar0"/>
                <w:rtl/>
              </w:rPr>
              <w:br/>
              <w:t> </w:t>
            </w:r>
          </w:p>
        </w:tc>
        <w:tc>
          <w:tcPr>
            <w:tcW w:w="302" w:type="dxa"/>
          </w:tcPr>
          <w:p w:rsidR="00987013" w:rsidRDefault="00987013" w:rsidP="000A0EA5">
            <w:pPr>
              <w:pStyle w:val="libPoem"/>
              <w:rPr>
                <w:rtl/>
              </w:rPr>
            </w:pPr>
          </w:p>
        </w:tc>
        <w:tc>
          <w:tcPr>
            <w:tcW w:w="4195" w:type="dxa"/>
          </w:tcPr>
          <w:p w:rsidR="00987013" w:rsidRDefault="007B168E" w:rsidP="000A0EA5">
            <w:pPr>
              <w:pStyle w:val="libPoem"/>
            </w:pPr>
            <w:r>
              <w:rPr>
                <w:rFonts w:hint="cs"/>
                <w:rtl/>
              </w:rPr>
              <w:t>وأهل الضغاين مُستشر فوكا</w:t>
            </w:r>
            <w:r w:rsidR="00987013" w:rsidRPr="00725071">
              <w:rPr>
                <w:rStyle w:val="libPoemTiniChar0"/>
                <w:rtl/>
              </w:rPr>
              <w:br/>
              <w:t> </w:t>
            </w:r>
          </w:p>
        </w:tc>
      </w:tr>
      <w:tr w:rsidR="00987013" w:rsidTr="007B168E">
        <w:tblPrEx>
          <w:tblLook w:val="04A0" w:firstRow="1" w:lastRow="0" w:firstColumn="1" w:lastColumn="0" w:noHBand="0" w:noVBand="1"/>
        </w:tblPrEx>
        <w:trPr>
          <w:trHeight w:val="350"/>
        </w:trPr>
        <w:tc>
          <w:tcPr>
            <w:tcW w:w="4236" w:type="dxa"/>
          </w:tcPr>
          <w:p w:rsidR="00987013" w:rsidRDefault="007B168E" w:rsidP="000A0EA5">
            <w:pPr>
              <w:pStyle w:val="libPoem"/>
            </w:pPr>
            <w:r>
              <w:rPr>
                <w:rFonts w:hint="cs"/>
                <w:rtl/>
              </w:rPr>
              <w:t>وأنت الخليفة في دعوة</w:t>
            </w:r>
            <w:r w:rsidR="00987013" w:rsidRPr="00725071">
              <w:rPr>
                <w:rStyle w:val="libPoemTiniChar0"/>
                <w:rtl/>
              </w:rPr>
              <w:br/>
              <w:t> </w:t>
            </w:r>
          </w:p>
        </w:tc>
        <w:tc>
          <w:tcPr>
            <w:tcW w:w="302" w:type="dxa"/>
          </w:tcPr>
          <w:p w:rsidR="00987013" w:rsidRDefault="00987013" w:rsidP="000A0EA5">
            <w:pPr>
              <w:pStyle w:val="libPoem"/>
              <w:rPr>
                <w:rtl/>
              </w:rPr>
            </w:pPr>
          </w:p>
        </w:tc>
        <w:tc>
          <w:tcPr>
            <w:tcW w:w="4195" w:type="dxa"/>
          </w:tcPr>
          <w:p w:rsidR="00987013" w:rsidRDefault="007B168E" w:rsidP="000A0EA5">
            <w:pPr>
              <w:pStyle w:val="libPoem"/>
            </w:pPr>
            <w:r>
              <w:rPr>
                <w:rFonts w:hint="cs"/>
                <w:rtl/>
              </w:rPr>
              <w:t>العشيرة إذ كان فيهم</w:t>
            </w:r>
            <w:r w:rsidRPr="00666704">
              <w:rPr>
                <w:rFonts w:hint="cs"/>
                <w:rtl/>
              </w:rPr>
              <w:t xml:space="preserve"> </w:t>
            </w:r>
            <w:r>
              <w:rPr>
                <w:rFonts w:hint="cs"/>
                <w:rtl/>
              </w:rPr>
              <w:t>أبوكا</w:t>
            </w:r>
            <w:r w:rsidR="00987013" w:rsidRPr="00725071">
              <w:rPr>
                <w:rStyle w:val="libPoemTiniChar0"/>
                <w:rtl/>
              </w:rPr>
              <w:br/>
              <w:t> </w:t>
            </w:r>
          </w:p>
        </w:tc>
      </w:tr>
      <w:tr w:rsidR="00987013" w:rsidTr="007B168E">
        <w:tblPrEx>
          <w:tblLook w:val="04A0" w:firstRow="1" w:lastRow="0" w:firstColumn="1" w:lastColumn="0" w:noHBand="0" w:noVBand="1"/>
        </w:tblPrEx>
        <w:trPr>
          <w:trHeight w:val="350"/>
        </w:trPr>
        <w:tc>
          <w:tcPr>
            <w:tcW w:w="4236" w:type="dxa"/>
          </w:tcPr>
          <w:p w:rsidR="00987013" w:rsidRDefault="007B168E" w:rsidP="000A0EA5">
            <w:pPr>
              <w:pStyle w:val="libPoem"/>
            </w:pPr>
            <w:r>
              <w:rPr>
                <w:rFonts w:hint="cs"/>
                <w:rtl/>
              </w:rPr>
              <w:t>ويوم ( الغدير ) وما يومه</w:t>
            </w:r>
            <w:r w:rsidR="00987013" w:rsidRPr="00725071">
              <w:rPr>
                <w:rStyle w:val="libPoemTiniChar0"/>
                <w:rtl/>
              </w:rPr>
              <w:br/>
              <w:t> </w:t>
            </w:r>
          </w:p>
        </w:tc>
        <w:tc>
          <w:tcPr>
            <w:tcW w:w="302" w:type="dxa"/>
          </w:tcPr>
          <w:p w:rsidR="00987013" w:rsidRDefault="00987013" w:rsidP="000A0EA5">
            <w:pPr>
              <w:pStyle w:val="libPoem"/>
              <w:rPr>
                <w:rtl/>
              </w:rPr>
            </w:pPr>
          </w:p>
        </w:tc>
        <w:tc>
          <w:tcPr>
            <w:tcW w:w="4195" w:type="dxa"/>
          </w:tcPr>
          <w:p w:rsidR="00987013" w:rsidRDefault="007B168E" w:rsidP="000A0EA5">
            <w:pPr>
              <w:pStyle w:val="libPoem"/>
            </w:pPr>
            <w:r>
              <w:rPr>
                <w:rFonts w:hint="cs"/>
                <w:rtl/>
              </w:rPr>
              <w:t>ليترك عذراً إلى غادريكا</w:t>
            </w:r>
            <w:r w:rsidR="00987013" w:rsidRPr="00725071">
              <w:rPr>
                <w:rStyle w:val="libPoemTiniChar0"/>
                <w:rtl/>
              </w:rPr>
              <w:br/>
              <w:t> </w:t>
            </w:r>
          </w:p>
        </w:tc>
      </w:tr>
      <w:tr w:rsidR="00987013" w:rsidTr="007B168E">
        <w:tblPrEx>
          <w:tblLook w:val="04A0" w:firstRow="1" w:lastRow="0" w:firstColumn="1" w:lastColumn="0" w:noHBand="0" w:noVBand="1"/>
        </w:tblPrEx>
        <w:trPr>
          <w:trHeight w:val="350"/>
        </w:trPr>
        <w:tc>
          <w:tcPr>
            <w:tcW w:w="4236" w:type="dxa"/>
          </w:tcPr>
          <w:p w:rsidR="00987013" w:rsidRDefault="007B168E" w:rsidP="000A0EA5">
            <w:pPr>
              <w:pStyle w:val="libPoem"/>
            </w:pPr>
            <w:r>
              <w:rPr>
                <w:rFonts w:hint="cs"/>
                <w:rtl/>
              </w:rPr>
              <w:t>لهم خلفٌ نصروا قولهم</w:t>
            </w:r>
            <w:r w:rsidR="00987013" w:rsidRPr="00725071">
              <w:rPr>
                <w:rStyle w:val="libPoemTiniChar0"/>
                <w:rtl/>
              </w:rPr>
              <w:br/>
              <w:t> </w:t>
            </w:r>
          </w:p>
        </w:tc>
        <w:tc>
          <w:tcPr>
            <w:tcW w:w="302" w:type="dxa"/>
          </w:tcPr>
          <w:p w:rsidR="00987013" w:rsidRDefault="00987013" w:rsidP="000A0EA5">
            <w:pPr>
              <w:pStyle w:val="libPoem"/>
              <w:rPr>
                <w:rtl/>
              </w:rPr>
            </w:pPr>
          </w:p>
        </w:tc>
        <w:tc>
          <w:tcPr>
            <w:tcW w:w="4195" w:type="dxa"/>
          </w:tcPr>
          <w:p w:rsidR="00987013" w:rsidRDefault="007B168E" w:rsidP="000A0EA5">
            <w:pPr>
              <w:pStyle w:val="libPoem"/>
            </w:pPr>
            <w:r>
              <w:rPr>
                <w:rFonts w:hint="cs"/>
                <w:rtl/>
              </w:rPr>
              <w:t>ليبغوا</w:t>
            </w:r>
            <w:r w:rsidRPr="00666704">
              <w:rPr>
                <w:rFonts w:hint="cs"/>
                <w:rtl/>
              </w:rPr>
              <w:t xml:space="preserve"> </w:t>
            </w:r>
            <w:r>
              <w:rPr>
                <w:rFonts w:hint="cs"/>
                <w:rtl/>
              </w:rPr>
              <w:t>عليك ولم ينصروكا</w:t>
            </w:r>
            <w:r w:rsidR="00987013" w:rsidRPr="00725071">
              <w:rPr>
                <w:rStyle w:val="libPoemTiniChar0"/>
                <w:rtl/>
              </w:rPr>
              <w:br/>
              <w:t> </w:t>
            </w:r>
          </w:p>
        </w:tc>
      </w:tr>
      <w:tr w:rsidR="007B168E" w:rsidTr="007B168E">
        <w:tblPrEx>
          <w:tblLook w:val="04A0" w:firstRow="1" w:lastRow="0" w:firstColumn="1" w:lastColumn="0" w:noHBand="0" w:noVBand="1"/>
        </w:tblPrEx>
        <w:trPr>
          <w:trHeight w:val="350"/>
        </w:trPr>
        <w:tc>
          <w:tcPr>
            <w:tcW w:w="4236" w:type="dxa"/>
          </w:tcPr>
          <w:p w:rsidR="007B168E" w:rsidRDefault="007B168E" w:rsidP="000A0EA5">
            <w:pPr>
              <w:pStyle w:val="libPoem"/>
            </w:pPr>
            <w:r>
              <w:rPr>
                <w:rFonts w:hint="cs"/>
                <w:rtl/>
              </w:rPr>
              <w:t>إذا شاهد و</w:t>
            </w:r>
            <w:r w:rsidR="00B61922">
              <w:rPr>
                <w:rFonts w:hint="cs"/>
                <w:rtl/>
              </w:rPr>
              <w:t>النصَّ</w:t>
            </w:r>
            <w:r>
              <w:rPr>
                <w:rFonts w:hint="cs"/>
                <w:rtl/>
              </w:rPr>
              <w:t xml:space="preserve"> قالوا لنا:</w:t>
            </w:r>
            <w:r w:rsidRPr="00725071">
              <w:rPr>
                <w:rStyle w:val="libPoemTiniChar0"/>
                <w:rtl/>
              </w:rPr>
              <w:br/>
              <w:t> </w:t>
            </w:r>
          </w:p>
        </w:tc>
        <w:tc>
          <w:tcPr>
            <w:tcW w:w="302" w:type="dxa"/>
          </w:tcPr>
          <w:p w:rsidR="007B168E" w:rsidRDefault="007B168E" w:rsidP="000A0EA5">
            <w:pPr>
              <w:pStyle w:val="libPoem"/>
              <w:rPr>
                <w:rtl/>
              </w:rPr>
            </w:pPr>
          </w:p>
        </w:tc>
        <w:tc>
          <w:tcPr>
            <w:tcW w:w="4195" w:type="dxa"/>
          </w:tcPr>
          <w:p w:rsidR="007B168E" w:rsidRDefault="007B168E" w:rsidP="000A0EA5">
            <w:pPr>
              <w:pStyle w:val="libPoem"/>
            </w:pPr>
            <w:r>
              <w:rPr>
                <w:rFonts w:hint="cs"/>
                <w:rtl/>
              </w:rPr>
              <w:t>توانى عن الحقِّ واستضعفوكا</w:t>
            </w:r>
            <w:r w:rsidRPr="00725071">
              <w:rPr>
                <w:rStyle w:val="libPoemTiniChar0"/>
                <w:rtl/>
              </w:rPr>
              <w:br/>
              <w:t> </w:t>
            </w:r>
          </w:p>
        </w:tc>
      </w:tr>
      <w:tr w:rsidR="007B168E" w:rsidTr="007B168E">
        <w:tblPrEx>
          <w:tblLook w:val="04A0" w:firstRow="1" w:lastRow="0" w:firstColumn="1" w:lastColumn="0" w:noHBand="0" w:noVBand="1"/>
        </w:tblPrEx>
        <w:trPr>
          <w:trHeight w:val="350"/>
        </w:trPr>
        <w:tc>
          <w:tcPr>
            <w:tcW w:w="4236" w:type="dxa"/>
          </w:tcPr>
          <w:p w:rsidR="007B168E" w:rsidRDefault="007B168E" w:rsidP="000A0EA5">
            <w:pPr>
              <w:pStyle w:val="libPoem"/>
            </w:pPr>
            <w:r>
              <w:rPr>
                <w:rFonts w:hint="cs"/>
                <w:rtl/>
              </w:rPr>
              <w:t>فقلنا لهم</w:t>
            </w:r>
            <w:r w:rsidR="00E66EDC">
              <w:rPr>
                <w:rFonts w:hint="cs"/>
                <w:rtl/>
              </w:rPr>
              <w:t>:</w:t>
            </w:r>
            <w:r>
              <w:rPr>
                <w:rFonts w:hint="cs"/>
                <w:rtl/>
              </w:rPr>
              <w:t>نصُّ خير</w:t>
            </w:r>
            <w:r w:rsidRPr="00666704">
              <w:rPr>
                <w:rFonts w:hint="cs"/>
                <w:rtl/>
              </w:rPr>
              <w:t xml:space="preserve"> </w:t>
            </w:r>
            <w:r>
              <w:rPr>
                <w:rFonts w:hint="cs"/>
                <w:rtl/>
              </w:rPr>
              <w:t>الورى</w:t>
            </w:r>
            <w:r w:rsidRPr="00725071">
              <w:rPr>
                <w:rStyle w:val="libPoemTiniChar0"/>
                <w:rtl/>
              </w:rPr>
              <w:br/>
              <w:t> </w:t>
            </w:r>
          </w:p>
        </w:tc>
        <w:tc>
          <w:tcPr>
            <w:tcW w:w="302" w:type="dxa"/>
          </w:tcPr>
          <w:p w:rsidR="007B168E" w:rsidRDefault="007B168E" w:rsidP="000A0EA5">
            <w:pPr>
              <w:pStyle w:val="libPoem"/>
              <w:rPr>
                <w:rtl/>
              </w:rPr>
            </w:pPr>
          </w:p>
        </w:tc>
        <w:tc>
          <w:tcPr>
            <w:tcW w:w="4195" w:type="dxa"/>
          </w:tcPr>
          <w:p w:rsidR="007B168E" w:rsidRDefault="007B168E" w:rsidP="000A0EA5">
            <w:pPr>
              <w:pStyle w:val="libPoem"/>
            </w:pPr>
            <w:r>
              <w:rPr>
                <w:rFonts w:hint="cs"/>
                <w:rtl/>
              </w:rPr>
              <w:t>يُزيل الظنون وينفي الشّكوكا</w:t>
            </w:r>
            <w:r w:rsidRPr="00725071">
              <w:rPr>
                <w:rStyle w:val="libPoemTiniChar0"/>
                <w:rtl/>
              </w:rPr>
              <w:br/>
              <w:t> </w:t>
            </w:r>
          </w:p>
        </w:tc>
      </w:tr>
    </w:tbl>
    <w:p w:rsidR="00666704" w:rsidRDefault="00666704" w:rsidP="009618AF">
      <w:pPr>
        <w:pStyle w:val="libNormal"/>
        <w:rPr>
          <w:rtl/>
        </w:rPr>
      </w:pPr>
      <w:r>
        <w:rPr>
          <w:rFonts w:hint="cs"/>
          <w:rtl/>
        </w:rPr>
        <w:t>وله يمدح آل الله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7B168E" w:rsidTr="000A0EA5">
        <w:trPr>
          <w:trHeight w:val="350"/>
        </w:trPr>
        <w:tc>
          <w:tcPr>
            <w:tcW w:w="3920" w:type="dxa"/>
            <w:shd w:val="clear" w:color="auto" w:fill="auto"/>
          </w:tcPr>
          <w:p w:rsidR="007B168E" w:rsidRDefault="007B168E" w:rsidP="000A0EA5">
            <w:pPr>
              <w:pStyle w:val="libPoem"/>
            </w:pPr>
            <w:r>
              <w:rPr>
                <w:rFonts w:hint="cs"/>
                <w:rtl/>
              </w:rPr>
              <w:t xml:space="preserve">بآل </w:t>
            </w:r>
            <w:r w:rsidR="000477AF">
              <w:rPr>
                <w:rFonts w:hint="cs"/>
                <w:rtl/>
              </w:rPr>
              <w:t>محمَّد</w:t>
            </w:r>
            <w:r>
              <w:rPr>
                <w:rFonts w:hint="cs"/>
                <w:rtl/>
              </w:rPr>
              <w:t xml:space="preserve"> عُرف الصوابُ</w:t>
            </w:r>
            <w:r w:rsidRPr="00725071">
              <w:rPr>
                <w:rStyle w:val="libPoemTiniChar0"/>
                <w:rtl/>
              </w:rPr>
              <w:br/>
              <w:t> </w:t>
            </w:r>
          </w:p>
        </w:tc>
        <w:tc>
          <w:tcPr>
            <w:tcW w:w="279" w:type="dxa"/>
            <w:shd w:val="clear" w:color="auto" w:fill="auto"/>
          </w:tcPr>
          <w:p w:rsidR="007B168E" w:rsidRDefault="007B168E" w:rsidP="000A0EA5">
            <w:pPr>
              <w:pStyle w:val="libPoem"/>
              <w:rPr>
                <w:rtl/>
              </w:rPr>
            </w:pPr>
          </w:p>
        </w:tc>
        <w:tc>
          <w:tcPr>
            <w:tcW w:w="3881" w:type="dxa"/>
            <w:shd w:val="clear" w:color="auto" w:fill="auto"/>
          </w:tcPr>
          <w:p w:rsidR="007B168E" w:rsidRDefault="007B168E" w:rsidP="000A0EA5">
            <w:pPr>
              <w:pStyle w:val="libPoem"/>
            </w:pPr>
            <w:r>
              <w:rPr>
                <w:rFonts w:hint="cs"/>
                <w:rtl/>
              </w:rPr>
              <w:t>وفي أبياتهم نزل الكتابُ</w:t>
            </w:r>
            <w:r w:rsidRPr="00725071">
              <w:rPr>
                <w:rStyle w:val="libPoemTiniChar0"/>
                <w:rtl/>
              </w:rPr>
              <w:br/>
              <w:t> </w:t>
            </w:r>
          </w:p>
        </w:tc>
      </w:tr>
      <w:tr w:rsidR="007B168E" w:rsidTr="000A0EA5">
        <w:trPr>
          <w:trHeight w:val="350"/>
        </w:trPr>
        <w:tc>
          <w:tcPr>
            <w:tcW w:w="3920" w:type="dxa"/>
          </w:tcPr>
          <w:p w:rsidR="007B168E" w:rsidRDefault="007B168E" w:rsidP="000A0EA5">
            <w:pPr>
              <w:pStyle w:val="libPoem"/>
            </w:pPr>
            <w:r>
              <w:rPr>
                <w:rFonts w:hint="cs"/>
                <w:rtl/>
              </w:rPr>
              <w:t>همُ ال</w:t>
            </w:r>
            <w:r w:rsidR="00671A1B">
              <w:rPr>
                <w:rFonts w:hint="cs"/>
                <w:rtl/>
              </w:rPr>
              <w:t>كل</w:t>
            </w:r>
            <w:r>
              <w:rPr>
                <w:rFonts w:hint="cs"/>
                <w:rtl/>
              </w:rPr>
              <w:t>مات والأسماء لاحت</w:t>
            </w:r>
            <w:r w:rsidRPr="00725071">
              <w:rPr>
                <w:rStyle w:val="libPoemTiniChar0"/>
                <w:rtl/>
              </w:rPr>
              <w:br/>
              <w:t> </w:t>
            </w:r>
          </w:p>
        </w:tc>
        <w:tc>
          <w:tcPr>
            <w:tcW w:w="279" w:type="dxa"/>
          </w:tcPr>
          <w:p w:rsidR="007B168E" w:rsidRDefault="007B168E" w:rsidP="000A0EA5">
            <w:pPr>
              <w:pStyle w:val="libPoem"/>
              <w:rPr>
                <w:rtl/>
              </w:rPr>
            </w:pPr>
          </w:p>
        </w:tc>
        <w:tc>
          <w:tcPr>
            <w:tcW w:w="3881" w:type="dxa"/>
          </w:tcPr>
          <w:p w:rsidR="007B168E" w:rsidRDefault="007B168E" w:rsidP="000A0EA5">
            <w:pPr>
              <w:pStyle w:val="libPoem"/>
            </w:pPr>
            <w:r>
              <w:rPr>
                <w:rFonts w:hint="cs"/>
                <w:rtl/>
              </w:rPr>
              <w:t>لآدم حين عزَّ له المتابُ</w:t>
            </w:r>
            <w:r w:rsidRPr="00725071">
              <w:rPr>
                <w:rStyle w:val="libPoemTiniChar0"/>
                <w:rtl/>
              </w:rPr>
              <w:br/>
              <w:t> </w:t>
            </w:r>
          </w:p>
        </w:tc>
      </w:tr>
      <w:tr w:rsidR="007B168E" w:rsidTr="000A0EA5">
        <w:trPr>
          <w:trHeight w:val="350"/>
        </w:trPr>
        <w:tc>
          <w:tcPr>
            <w:tcW w:w="3920" w:type="dxa"/>
          </w:tcPr>
          <w:p w:rsidR="007B168E" w:rsidRDefault="007B168E" w:rsidP="000A0EA5">
            <w:pPr>
              <w:pStyle w:val="libPoem"/>
            </w:pPr>
            <w:r>
              <w:rPr>
                <w:rFonts w:hint="cs"/>
                <w:rtl/>
              </w:rPr>
              <w:t>وهم حُجج الإ~له على البرايا</w:t>
            </w:r>
            <w:r w:rsidRPr="00725071">
              <w:rPr>
                <w:rStyle w:val="libPoemTiniChar0"/>
                <w:rtl/>
              </w:rPr>
              <w:br/>
              <w:t> </w:t>
            </w:r>
          </w:p>
        </w:tc>
        <w:tc>
          <w:tcPr>
            <w:tcW w:w="279" w:type="dxa"/>
          </w:tcPr>
          <w:p w:rsidR="007B168E" w:rsidRDefault="007B168E" w:rsidP="000A0EA5">
            <w:pPr>
              <w:pStyle w:val="libPoem"/>
              <w:rPr>
                <w:rtl/>
              </w:rPr>
            </w:pPr>
          </w:p>
        </w:tc>
        <w:tc>
          <w:tcPr>
            <w:tcW w:w="3881" w:type="dxa"/>
          </w:tcPr>
          <w:p w:rsidR="007B168E" w:rsidRDefault="00B70CC2" w:rsidP="000A0EA5">
            <w:pPr>
              <w:pStyle w:val="libPoem"/>
            </w:pPr>
            <w:r>
              <w:rPr>
                <w:rFonts w:hint="cs"/>
                <w:rtl/>
              </w:rPr>
              <w:t>بهم وبحكمهم لا يُسترابُ</w:t>
            </w:r>
            <w:r w:rsidR="007B168E"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0A0EA5" w:rsidTr="00620645">
        <w:trPr>
          <w:trHeight w:val="350"/>
        </w:trPr>
        <w:tc>
          <w:tcPr>
            <w:tcW w:w="4236" w:type="dxa"/>
            <w:shd w:val="clear" w:color="auto" w:fill="auto"/>
          </w:tcPr>
          <w:p w:rsidR="000A0EA5" w:rsidRDefault="000A0EA5" w:rsidP="000A0EA5">
            <w:pPr>
              <w:pStyle w:val="libPoem"/>
            </w:pPr>
            <w:r w:rsidRPr="009618AF">
              <w:rPr>
                <w:rFonts w:hint="cs"/>
                <w:rtl/>
              </w:rPr>
              <w:lastRenderedPageBreak/>
              <w:t>بقي</w:t>
            </w:r>
            <w:r>
              <w:rPr>
                <w:rFonts w:hint="cs"/>
                <w:rtl/>
              </w:rPr>
              <w:t>َّ</w:t>
            </w:r>
            <w:r w:rsidRPr="009618AF">
              <w:rPr>
                <w:rFonts w:hint="cs"/>
                <w:rtl/>
              </w:rPr>
              <w:t>ة ذي الع</w:t>
            </w:r>
            <w:r>
              <w:rPr>
                <w:rFonts w:hint="cs"/>
                <w:rtl/>
              </w:rPr>
              <w:t>ُ</w:t>
            </w:r>
            <w:r w:rsidRPr="009618AF">
              <w:rPr>
                <w:rFonts w:hint="cs"/>
                <w:rtl/>
              </w:rPr>
              <w:t>لى وفروع أصل</w:t>
            </w:r>
            <w:r w:rsidRPr="00725071">
              <w:rPr>
                <w:rStyle w:val="libPoemTiniChar0"/>
                <w:rtl/>
              </w:rPr>
              <w:br/>
              <w:t> </w:t>
            </w:r>
          </w:p>
        </w:tc>
        <w:tc>
          <w:tcPr>
            <w:tcW w:w="302" w:type="dxa"/>
            <w:shd w:val="clear" w:color="auto" w:fill="auto"/>
          </w:tcPr>
          <w:p w:rsidR="000A0EA5" w:rsidRDefault="000A0EA5" w:rsidP="000A0EA5">
            <w:pPr>
              <w:pStyle w:val="libPoem"/>
              <w:rPr>
                <w:rtl/>
              </w:rPr>
            </w:pPr>
          </w:p>
        </w:tc>
        <w:tc>
          <w:tcPr>
            <w:tcW w:w="4195" w:type="dxa"/>
            <w:shd w:val="clear" w:color="auto" w:fill="auto"/>
          </w:tcPr>
          <w:p w:rsidR="000A0EA5" w:rsidRDefault="000A0EA5" w:rsidP="00671A1B">
            <w:pPr>
              <w:pStyle w:val="libPoem"/>
            </w:pPr>
            <w:r w:rsidRPr="009618AF">
              <w:rPr>
                <w:rFonts w:hint="cs"/>
                <w:rtl/>
              </w:rPr>
              <w:t>بحسن بي</w:t>
            </w:r>
            <w:r w:rsidR="00671A1B">
              <w:rPr>
                <w:rFonts w:hint="cs"/>
                <w:rtl/>
              </w:rPr>
              <w:t>انه</w:t>
            </w:r>
            <w:r w:rsidRPr="009618AF">
              <w:rPr>
                <w:rFonts w:hint="cs"/>
                <w:rtl/>
              </w:rPr>
              <w:t>م وضح الخطاب</w:t>
            </w:r>
            <w:r>
              <w:rPr>
                <w:rFonts w:hint="cs"/>
                <w:rtl/>
              </w:rPr>
              <w:t>ُ</w:t>
            </w:r>
            <w:r w:rsidRPr="00725071">
              <w:rPr>
                <w:rStyle w:val="libPoemTiniChar0"/>
                <w:rtl/>
              </w:rPr>
              <w:br/>
              <w:t> </w:t>
            </w:r>
          </w:p>
        </w:tc>
      </w:tr>
      <w:tr w:rsidR="000A0EA5" w:rsidTr="00620645">
        <w:trPr>
          <w:trHeight w:val="350"/>
        </w:trPr>
        <w:tc>
          <w:tcPr>
            <w:tcW w:w="4236" w:type="dxa"/>
          </w:tcPr>
          <w:p w:rsidR="000A0EA5" w:rsidRDefault="000A0EA5" w:rsidP="000A0EA5">
            <w:pPr>
              <w:pStyle w:val="libPoem"/>
            </w:pPr>
            <w:r w:rsidRPr="009618AF">
              <w:rPr>
                <w:rFonts w:hint="cs"/>
                <w:rtl/>
              </w:rPr>
              <w:t>وأنوار</w:t>
            </w:r>
            <w:r>
              <w:rPr>
                <w:rFonts w:hint="cs"/>
                <w:rtl/>
              </w:rPr>
              <w:t>ٌ</w:t>
            </w:r>
            <w:r w:rsidRPr="009618AF">
              <w:rPr>
                <w:rFonts w:hint="cs"/>
                <w:rtl/>
              </w:rPr>
              <w:t xml:space="preserve"> ترى في </w:t>
            </w:r>
            <w:r w:rsidR="00911C64">
              <w:rPr>
                <w:rFonts w:hint="cs"/>
                <w:rtl/>
              </w:rPr>
              <w:t>كلّ</w:t>
            </w:r>
            <w:r w:rsidR="00671A1B">
              <w:rPr>
                <w:rFonts w:hint="cs"/>
                <w:rtl/>
              </w:rPr>
              <w:t>ِ</w:t>
            </w:r>
            <w:r w:rsidRPr="009618AF">
              <w:rPr>
                <w:rFonts w:hint="cs"/>
                <w:rtl/>
              </w:rPr>
              <w:t xml:space="preserve"> عصر</w:t>
            </w:r>
            <w:r w:rsidRPr="00725071">
              <w:rPr>
                <w:rStyle w:val="libPoemTiniChar0"/>
                <w:rtl/>
              </w:rPr>
              <w:br/>
              <w:t> </w:t>
            </w:r>
          </w:p>
        </w:tc>
        <w:tc>
          <w:tcPr>
            <w:tcW w:w="302" w:type="dxa"/>
          </w:tcPr>
          <w:p w:rsidR="000A0EA5" w:rsidRDefault="000A0EA5" w:rsidP="000A0EA5">
            <w:pPr>
              <w:pStyle w:val="libPoem"/>
              <w:rPr>
                <w:rtl/>
              </w:rPr>
            </w:pPr>
          </w:p>
        </w:tc>
        <w:tc>
          <w:tcPr>
            <w:tcW w:w="4195" w:type="dxa"/>
          </w:tcPr>
          <w:p w:rsidR="000A0EA5" w:rsidRDefault="000A0EA5" w:rsidP="000A0EA5">
            <w:pPr>
              <w:pStyle w:val="libPoem"/>
            </w:pPr>
            <w:r w:rsidRPr="009618AF">
              <w:rPr>
                <w:rFonts w:hint="cs"/>
                <w:rtl/>
              </w:rPr>
              <w:t>لإرشاد الورى فهم</w:t>
            </w:r>
            <w:r>
              <w:rPr>
                <w:rFonts w:hint="cs"/>
                <w:rtl/>
              </w:rPr>
              <w:t>ُ</w:t>
            </w:r>
            <w:r w:rsidRPr="009618AF">
              <w:rPr>
                <w:rFonts w:hint="cs"/>
                <w:rtl/>
              </w:rPr>
              <w:t xml:space="preserve"> شهاب</w:t>
            </w:r>
            <w:r>
              <w:rPr>
                <w:rFonts w:hint="cs"/>
                <w:rtl/>
              </w:rPr>
              <w:t>ُ</w:t>
            </w:r>
            <w:r w:rsidRPr="00725071">
              <w:rPr>
                <w:rStyle w:val="libPoemTiniChar0"/>
                <w:rtl/>
              </w:rPr>
              <w:br/>
              <w:t> </w:t>
            </w:r>
          </w:p>
        </w:tc>
      </w:tr>
      <w:tr w:rsidR="000A0EA5" w:rsidTr="00620645">
        <w:trPr>
          <w:trHeight w:val="350"/>
        </w:trPr>
        <w:tc>
          <w:tcPr>
            <w:tcW w:w="4236" w:type="dxa"/>
          </w:tcPr>
          <w:p w:rsidR="000A0EA5" w:rsidRDefault="000A0EA5" w:rsidP="000A0EA5">
            <w:pPr>
              <w:pStyle w:val="libPoem"/>
            </w:pPr>
            <w:r w:rsidRPr="009618AF">
              <w:rPr>
                <w:rFonts w:hint="cs"/>
                <w:rtl/>
              </w:rPr>
              <w:t>ذراري أحمد وبنو علي</w:t>
            </w:r>
            <w:r>
              <w:rPr>
                <w:rFonts w:hint="cs"/>
                <w:rtl/>
              </w:rPr>
              <w:t>ٍ</w:t>
            </w:r>
            <w:r w:rsidR="00671A1B">
              <w:rPr>
                <w:rFonts w:hint="cs"/>
                <w:rtl/>
              </w:rPr>
              <w:t>ّ</w:t>
            </w:r>
            <w:r w:rsidRPr="00725071">
              <w:rPr>
                <w:rStyle w:val="libPoemTiniChar0"/>
                <w:rtl/>
              </w:rPr>
              <w:br/>
              <w:t> </w:t>
            </w:r>
          </w:p>
        </w:tc>
        <w:tc>
          <w:tcPr>
            <w:tcW w:w="302" w:type="dxa"/>
          </w:tcPr>
          <w:p w:rsidR="000A0EA5" w:rsidRDefault="000A0EA5" w:rsidP="000A0EA5">
            <w:pPr>
              <w:pStyle w:val="libPoem"/>
              <w:rPr>
                <w:rtl/>
              </w:rPr>
            </w:pPr>
          </w:p>
        </w:tc>
        <w:tc>
          <w:tcPr>
            <w:tcW w:w="4195" w:type="dxa"/>
          </w:tcPr>
          <w:p w:rsidR="000A0EA5" w:rsidRDefault="000A0EA5" w:rsidP="000A0EA5">
            <w:pPr>
              <w:pStyle w:val="libPoem"/>
            </w:pPr>
            <w:r w:rsidRPr="009618AF">
              <w:rPr>
                <w:rFonts w:hint="cs"/>
                <w:rtl/>
              </w:rPr>
              <w:t>خليفته فهم لب</w:t>
            </w:r>
            <w:r>
              <w:rPr>
                <w:rFonts w:hint="cs"/>
                <w:rtl/>
              </w:rPr>
              <w:t>ُّ</w:t>
            </w:r>
            <w:r w:rsidRPr="009618AF">
              <w:rPr>
                <w:rFonts w:hint="cs"/>
                <w:rtl/>
              </w:rPr>
              <w:t xml:space="preserve"> لباب</w:t>
            </w:r>
            <w:r>
              <w:rPr>
                <w:rFonts w:hint="cs"/>
                <w:rtl/>
              </w:rPr>
              <w:t>ُ</w:t>
            </w:r>
            <w:r w:rsidRPr="00725071">
              <w:rPr>
                <w:rStyle w:val="libPoemTiniChar0"/>
                <w:rtl/>
              </w:rPr>
              <w:br/>
              <w:t> </w:t>
            </w:r>
          </w:p>
        </w:tc>
      </w:tr>
      <w:tr w:rsidR="000A0EA5" w:rsidTr="00620645">
        <w:trPr>
          <w:trHeight w:val="350"/>
        </w:trPr>
        <w:tc>
          <w:tcPr>
            <w:tcW w:w="4236" w:type="dxa"/>
          </w:tcPr>
          <w:p w:rsidR="000A0EA5" w:rsidRDefault="000A0EA5" w:rsidP="000A0EA5">
            <w:pPr>
              <w:pStyle w:val="libPoem"/>
            </w:pPr>
            <w:r w:rsidRPr="009618AF">
              <w:rPr>
                <w:rFonts w:hint="cs"/>
                <w:rtl/>
              </w:rPr>
              <w:t xml:space="preserve">تناهوا في نهاية </w:t>
            </w:r>
            <w:r w:rsidR="00911C64">
              <w:rPr>
                <w:rFonts w:hint="cs"/>
                <w:rtl/>
              </w:rPr>
              <w:t>كلّ</w:t>
            </w:r>
            <w:r w:rsidR="00671A1B">
              <w:rPr>
                <w:rFonts w:hint="cs"/>
                <w:rtl/>
              </w:rPr>
              <w:t>ِ</w:t>
            </w:r>
            <w:r w:rsidRPr="009618AF">
              <w:rPr>
                <w:rFonts w:hint="cs"/>
                <w:rtl/>
              </w:rPr>
              <w:t xml:space="preserve"> مجد</w:t>
            </w:r>
            <w:r w:rsidRPr="00725071">
              <w:rPr>
                <w:rStyle w:val="libPoemTiniChar0"/>
                <w:rtl/>
              </w:rPr>
              <w:br/>
              <w:t> </w:t>
            </w:r>
          </w:p>
        </w:tc>
        <w:tc>
          <w:tcPr>
            <w:tcW w:w="302" w:type="dxa"/>
          </w:tcPr>
          <w:p w:rsidR="000A0EA5" w:rsidRDefault="000A0EA5" w:rsidP="000A0EA5">
            <w:pPr>
              <w:pStyle w:val="libPoem"/>
              <w:rPr>
                <w:rtl/>
              </w:rPr>
            </w:pPr>
          </w:p>
        </w:tc>
        <w:tc>
          <w:tcPr>
            <w:tcW w:w="4195" w:type="dxa"/>
          </w:tcPr>
          <w:p w:rsidR="000A0EA5" w:rsidRDefault="000A0EA5" w:rsidP="000A0EA5">
            <w:pPr>
              <w:pStyle w:val="libPoem"/>
            </w:pPr>
            <w:r w:rsidRPr="009618AF">
              <w:rPr>
                <w:rFonts w:hint="cs"/>
                <w:rtl/>
              </w:rPr>
              <w:t>فطه</w:t>
            </w:r>
            <w:r w:rsidR="00671A1B">
              <w:rPr>
                <w:rFonts w:hint="cs"/>
                <w:rtl/>
              </w:rPr>
              <w:t>َّ</w:t>
            </w:r>
            <w:r w:rsidRPr="009618AF">
              <w:rPr>
                <w:rFonts w:hint="cs"/>
                <w:rtl/>
              </w:rPr>
              <w:t>ر خلقهم وزكوا وطابوا</w:t>
            </w:r>
            <w:r w:rsidRPr="00725071">
              <w:rPr>
                <w:rStyle w:val="libPoemTiniChar0"/>
                <w:rtl/>
              </w:rPr>
              <w:br/>
              <w:t> </w:t>
            </w:r>
          </w:p>
        </w:tc>
      </w:tr>
      <w:tr w:rsidR="000A0EA5" w:rsidTr="00620645">
        <w:trPr>
          <w:trHeight w:val="350"/>
        </w:trPr>
        <w:tc>
          <w:tcPr>
            <w:tcW w:w="4236" w:type="dxa"/>
          </w:tcPr>
          <w:p w:rsidR="000A0EA5" w:rsidRDefault="000A0EA5" w:rsidP="000A0EA5">
            <w:pPr>
              <w:pStyle w:val="libPoem"/>
            </w:pPr>
            <w:r w:rsidRPr="009618AF">
              <w:rPr>
                <w:rFonts w:hint="cs"/>
                <w:rtl/>
              </w:rPr>
              <w:t>إذا ما أعوز الطل</w:t>
            </w:r>
            <w:r>
              <w:rPr>
                <w:rFonts w:hint="cs"/>
                <w:rtl/>
              </w:rPr>
              <w:t>ّ</w:t>
            </w:r>
            <w:r w:rsidRPr="009618AF">
              <w:rPr>
                <w:rFonts w:hint="cs"/>
                <w:rtl/>
              </w:rPr>
              <w:t>اب علم</w:t>
            </w:r>
            <w:r>
              <w:rPr>
                <w:rFonts w:hint="cs"/>
                <w:rtl/>
              </w:rPr>
              <w:t>ٌ</w:t>
            </w:r>
            <w:r w:rsidRPr="00725071">
              <w:rPr>
                <w:rStyle w:val="libPoemTiniChar0"/>
                <w:rtl/>
              </w:rPr>
              <w:br/>
              <w:t> </w:t>
            </w:r>
          </w:p>
        </w:tc>
        <w:tc>
          <w:tcPr>
            <w:tcW w:w="302" w:type="dxa"/>
          </w:tcPr>
          <w:p w:rsidR="000A0EA5" w:rsidRDefault="000A0EA5" w:rsidP="000A0EA5">
            <w:pPr>
              <w:pStyle w:val="libPoem"/>
              <w:rPr>
                <w:rtl/>
              </w:rPr>
            </w:pPr>
          </w:p>
        </w:tc>
        <w:tc>
          <w:tcPr>
            <w:tcW w:w="4195" w:type="dxa"/>
          </w:tcPr>
          <w:p w:rsidR="000A0EA5" w:rsidRDefault="000A0EA5" w:rsidP="000A0EA5">
            <w:pPr>
              <w:pStyle w:val="libPoem"/>
            </w:pPr>
            <w:r w:rsidRPr="009618AF">
              <w:rPr>
                <w:rFonts w:hint="cs"/>
                <w:rtl/>
              </w:rPr>
              <w:t>ولم يوجد فعنده</w:t>
            </w:r>
            <w:r>
              <w:rPr>
                <w:rFonts w:hint="cs"/>
                <w:rtl/>
              </w:rPr>
              <w:t>ُ</w:t>
            </w:r>
            <w:r w:rsidRPr="009618AF">
              <w:rPr>
                <w:rFonts w:hint="cs"/>
                <w:rtl/>
              </w:rPr>
              <w:t>م ي</w:t>
            </w:r>
            <w:r>
              <w:rPr>
                <w:rFonts w:hint="cs"/>
                <w:rtl/>
              </w:rPr>
              <w:t>ُ</w:t>
            </w:r>
            <w:r w:rsidRPr="009618AF">
              <w:rPr>
                <w:rFonts w:hint="cs"/>
                <w:rtl/>
              </w:rPr>
              <w:t>صاب</w:t>
            </w:r>
            <w:r>
              <w:rPr>
                <w:rFonts w:hint="cs"/>
                <w:rtl/>
              </w:rPr>
              <w:t>ُ</w:t>
            </w:r>
            <w:r w:rsidRPr="00725071">
              <w:rPr>
                <w:rStyle w:val="libPoemTiniChar0"/>
                <w:rtl/>
              </w:rPr>
              <w:br/>
              <w:t> </w:t>
            </w:r>
          </w:p>
        </w:tc>
      </w:tr>
      <w:tr w:rsidR="000A0EA5" w:rsidTr="00620645">
        <w:tblPrEx>
          <w:tblLook w:val="04A0" w:firstRow="1" w:lastRow="0" w:firstColumn="1" w:lastColumn="0" w:noHBand="0" w:noVBand="1"/>
        </w:tblPrEx>
        <w:trPr>
          <w:trHeight w:val="350"/>
        </w:trPr>
        <w:tc>
          <w:tcPr>
            <w:tcW w:w="4236" w:type="dxa"/>
          </w:tcPr>
          <w:p w:rsidR="000A0EA5" w:rsidRDefault="000A0EA5" w:rsidP="000A0EA5">
            <w:pPr>
              <w:pStyle w:val="libPoem"/>
            </w:pPr>
            <w:r w:rsidRPr="009618AF">
              <w:rPr>
                <w:rFonts w:hint="cs"/>
                <w:rtl/>
              </w:rPr>
              <w:t>محب</w:t>
            </w:r>
            <w:r>
              <w:rPr>
                <w:rFonts w:hint="cs"/>
                <w:rtl/>
              </w:rPr>
              <w:t>َّ</w:t>
            </w:r>
            <w:r w:rsidRPr="009618AF">
              <w:rPr>
                <w:rFonts w:hint="cs"/>
                <w:rtl/>
              </w:rPr>
              <w:t>تهم صراط</w:t>
            </w:r>
            <w:r>
              <w:rPr>
                <w:rFonts w:hint="cs"/>
                <w:rtl/>
              </w:rPr>
              <w:t>ٌ</w:t>
            </w:r>
            <w:r w:rsidRPr="009618AF">
              <w:rPr>
                <w:rFonts w:hint="cs"/>
                <w:rtl/>
              </w:rPr>
              <w:t xml:space="preserve"> مستقيم</w:t>
            </w:r>
            <w:r>
              <w:rPr>
                <w:rFonts w:hint="cs"/>
                <w:rtl/>
              </w:rPr>
              <w:t>ُ</w:t>
            </w:r>
            <w:r w:rsidRPr="00725071">
              <w:rPr>
                <w:rStyle w:val="libPoemTiniChar0"/>
                <w:rtl/>
              </w:rPr>
              <w:br/>
              <w:t> </w:t>
            </w:r>
          </w:p>
        </w:tc>
        <w:tc>
          <w:tcPr>
            <w:tcW w:w="302" w:type="dxa"/>
          </w:tcPr>
          <w:p w:rsidR="000A0EA5" w:rsidRDefault="000A0EA5" w:rsidP="000A0EA5">
            <w:pPr>
              <w:pStyle w:val="libPoem"/>
              <w:rPr>
                <w:rtl/>
              </w:rPr>
            </w:pPr>
          </w:p>
        </w:tc>
        <w:tc>
          <w:tcPr>
            <w:tcW w:w="4195" w:type="dxa"/>
          </w:tcPr>
          <w:p w:rsidR="000A0EA5" w:rsidRDefault="000A0EA5" w:rsidP="000A0EA5">
            <w:pPr>
              <w:pStyle w:val="libPoem"/>
            </w:pPr>
            <w:r w:rsidRPr="009618AF">
              <w:rPr>
                <w:rFonts w:hint="cs"/>
                <w:rtl/>
              </w:rPr>
              <w:t>ولكن في مسالكه عقاب</w:t>
            </w:r>
            <w:r>
              <w:rPr>
                <w:rFonts w:hint="cs"/>
                <w:rtl/>
              </w:rPr>
              <w:t>ُ</w:t>
            </w:r>
            <w:r w:rsidRPr="00725071">
              <w:rPr>
                <w:rStyle w:val="libPoemTiniChar0"/>
                <w:rtl/>
              </w:rPr>
              <w:br/>
              <w:t> </w:t>
            </w:r>
          </w:p>
        </w:tc>
      </w:tr>
      <w:tr w:rsidR="000A0EA5" w:rsidTr="00620645">
        <w:tblPrEx>
          <w:tblLook w:val="04A0" w:firstRow="1" w:lastRow="0" w:firstColumn="1" w:lastColumn="0" w:noHBand="0" w:noVBand="1"/>
        </w:tblPrEx>
        <w:trPr>
          <w:trHeight w:val="350"/>
        </w:trPr>
        <w:tc>
          <w:tcPr>
            <w:tcW w:w="4236" w:type="dxa"/>
          </w:tcPr>
          <w:p w:rsidR="000A0EA5" w:rsidRDefault="000A0EA5" w:rsidP="000A0EA5">
            <w:pPr>
              <w:pStyle w:val="libPoem"/>
            </w:pPr>
            <w:r w:rsidRPr="009618AF">
              <w:rPr>
                <w:rFonts w:hint="cs"/>
                <w:rtl/>
              </w:rPr>
              <w:t>ولا سيما أبو حسن علي</w:t>
            </w:r>
            <w:r w:rsidR="00671A1B">
              <w:rPr>
                <w:rFonts w:hint="cs"/>
                <w:rtl/>
              </w:rPr>
              <w:t>ّ</w:t>
            </w:r>
            <w:r w:rsidRPr="00725071">
              <w:rPr>
                <w:rStyle w:val="libPoemTiniChar0"/>
                <w:rtl/>
              </w:rPr>
              <w:br/>
              <w:t> </w:t>
            </w:r>
          </w:p>
        </w:tc>
        <w:tc>
          <w:tcPr>
            <w:tcW w:w="302" w:type="dxa"/>
          </w:tcPr>
          <w:p w:rsidR="000A0EA5" w:rsidRDefault="000A0EA5" w:rsidP="000A0EA5">
            <w:pPr>
              <w:pStyle w:val="libPoem"/>
              <w:rPr>
                <w:rtl/>
              </w:rPr>
            </w:pPr>
          </w:p>
        </w:tc>
        <w:tc>
          <w:tcPr>
            <w:tcW w:w="4195" w:type="dxa"/>
          </w:tcPr>
          <w:p w:rsidR="000A0EA5" w:rsidRDefault="000A0EA5" w:rsidP="000A0EA5">
            <w:pPr>
              <w:pStyle w:val="libPoem"/>
            </w:pPr>
            <w:r w:rsidRPr="009618AF">
              <w:rPr>
                <w:rFonts w:hint="cs"/>
                <w:rtl/>
              </w:rPr>
              <w:t>له في الح</w:t>
            </w:r>
            <w:r w:rsidR="00671A1B">
              <w:rPr>
                <w:rFonts w:hint="cs"/>
                <w:rtl/>
              </w:rPr>
              <w:t>رب</w:t>
            </w:r>
            <w:r w:rsidRPr="009618AF">
              <w:rPr>
                <w:rFonts w:hint="cs"/>
                <w:rtl/>
              </w:rPr>
              <w:t xml:space="preserve"> مرتبة</w:t>
            </w:r>
            <w:r>
              <w:rPr>
                <w:rFonts w:hint="cs"/>
                <w:rtl/>
              </w:rPr>
              <w:t>ٌ</w:t>
            </w:r>
            <w:r w:rsidRPr="009618AF">
              <w:rPr>
                <w:rFonts w:hint="cs"/>
                <w:rtl/>
              </w:rPr>
              <w:t xml:space="preserve"> ت</w:t>
            </w:r>
            <w:r>
              <w:rPr>
                <w:rFonts w:hint="cs"/>
                <w:rtl/>
              </w:rPr>
              <w:t>ُ</w:t>
            </w:r>
            <w:r w:rsidRPr="009618AF">
              <w:rPr>
                <w:rFonts w:hint="cs"/>
                <w:rtl/>
              </w:rPr>
              <w:t>هاب</w:t>
            </w:r>
            <w:r>
              <w:rPr>
                <w:rFonts w:hint="cs"/>
                <w:rtl/>
              </w:rPr>
              <w:t>ُ</w:t>
            </w:r>
            <w:r w:rsidRPr="00725071">
              <w:rPr>
                <w:rStyle w:val="libPoemTiniChar0"/>
                <w:rtl/>
              </w:rPr>
              <w:br/>
              <w:t> </w:t>
            </w:r>
          </w:p>
        </w:tc>
      </w:tr>
      <w:tr w:rsidR="000A0EA5" w:rsidTr="00620645">
        <w:tblPrEx>
          <w:tblLook w:val="04A0" w:firstRow="1" w:lastRow="0" w:firstColumn="1" w:lastColumn="0" w:noHBand="0" w:noVBand="1"/>
        </w:tblPrEx>
        <w:trPr>
          <w:trHeight w:val="350"/>
        </w:trPr>
        <w:tc>
          <w:tcPr>
            <w:tcW w:w="4236" w:type="dxa"/>
          </w:tcPr>
          <w:p w:rsidR="000A0EA5" w:rsidRDefault="000A0EA5" w:rsidP="000A0EA5">
            <w:pPr>
              <w:pStyle w:val="libPoem"/>
            </w:pPr>
            <w:r w:rsidRPr="009618AF">
              <w:rPr>
                <w:rFonts w:hint="cs"/>
                <w:rtl/>
              </w:rPr>
              <w:t>كأن</w:t>
            </w:r>
            <w:r>
              <w:rPr>
                <w:rFonts w:hint="cs"/>
                <w:rtl/>
              </w:rPr>
              <w:t>َّ</w:t>
            </w:r>
            <w:r w:rsidRPr="009618AF">
              <w:rPr>
                <w:rFonts w:hint="cs"/>
                <w:rtl/>
              </w:rPr>
              <w:t xml:space="preserve"> سنان ذابله ضمير</w:t>
            </w:r>
            <w:r>
              <w:rPr>
                <w:rFonts w:hint="cs"/>
                <w:rtl/>
              </w:rPr>
              <w:t>ٌ</w:t>
            </w:r>
            <w:r w:rsidRPr="00725071">
              <w:rPr>
                <w:rStyle w:val="libPoemTiniChar0"/>
                <w:rtl/>
              </w:rPr>
              <w:br/>
              <w:t> </w:t>
            </w:r>
          </w:p>
        </w:tc>
        <w:tc>
          <w:tcPr>
            <w:tcW w:w="302" w:type="dxa"/>
          </w:tcPr>
          <w:p w:rsidR="000A0EA5" w:rsidRDefault="000A0EA5" w:rsidP="000A0EA5">
            <w:pPr>
              <w:pStyle w:val="libPoem"/>
              <w:rPr>
                <w:rtl/>
              </w:rPr>
            </w:pPr>
          </w:p>
        </w:tc>
        <w:tc>
          <w:tcPr>
            <w:tcW w:w="4195" w:type="dxa"/>
          </w:tcPr>
          <w:p w:rsidR="000A0EA5" w:rsidRDefault="000A0EA5" w:rsidP="000A0EA5">
            <w:pPr>
              <w:pStyle w:val="libPoem"/>
            </w:pPr>
            <w:r w:rsidRPr="009618AF">
              <w:rPr>
                <w:rFonts w:hint="cs"/>
                <w:rtl/>
              </w:rPr>
              <w:t>فليس عن القلوب له ذهاب</w:t>
            </w:r>
            <w:r>
              <w:rPr>
                <w:rFonts w:hint="cs"/>
                <w:rtl/>
              </w:rPr>
              <w:t>ُ</w:t>
            </w:r>
            <w:r w:rsidRPr="00725071">
              <w:rPr>
                <w:rStyle w:val="libPoemTiniChar0"/>
                <w:rtl/>
              </w:rPr>
              <w:br/>
              <w:t> </w:t>
            </w:r>
          </w:p>
        </w:tc>
      </w:tr>
      <w:tr w:rsidR="000A0EA5" w:rsidTr="00620645">
        <w:tblPrEx>
          <w:tblLook w:val="04A0" w:firstRow="1" w:lastRow="0" w:firstColumn="1" w:lastColumn="0" w:noHBand="0" w:noVBand="1"/>
        </w:tblPrEx>
        <w:trPr>
          <w:trHeight w:val="350"/>
        </w:trPr>
        <w:tc>
          <w:tcPr>
            <w:tcW w:w="4236" w:type="dxa"/>
          </w:tcPr>
          <w:p w:rsidR="000A0EA5" w:rsidRDefault="000A0EA5" w:rsidP="000A0EA5">
            <w:pPr>
              <w:pStyle w:val="libPoem"/>
            </w:pPr>
            <w:r w:rsidRPr="009618AF">
              <w:rPr>
                <w:rFonts w:hint="cs"/>
                <w:rtl/>
              </w:rPr>
              <w:t>وصارمه كبيعته بخم</w:t>
            </w:r>
            <w:r>
              <w:rPr>
                <w:rFonts w:hint="cs"/>
                <w:rtl/>
              </w:rPr>
              <w:t>ٍّ</w:t>
            </w:r>
            <w:r w:rsidRPr="00725071">
              <w:rPr>
                <w:rStyle w:val="libPoemTiniChar0"/>
                <w:rtl/>
              </w:rPr>
              <w:br/>
              <w:t> </w:t>
            </w:r>
          </w:p>
        </w:tc>
        <w:tc>
          <w:tcPr>
            <w:tcW w:w="302" w:type="dxa"/>
          </w:tcPr>
          <w:p w:rsidR="000A0EA5" w:rsidRDefault="000A0EA5" w:rsidP="000A0EA5">
            <w:pPr>
              <w:pStyle w:val="libPoem"/>
              <w:rPr>
                <w:rtl/>
              </w:rPr>
            </w:pPr>
          </w:p>
        </w:tc>
        <w:tc>
          <w:tcPr>
            <w:tcW w:w="4195" w:type="dxa"/>
          </w:tcPr>
          <w:p w:rsidR="000A0EA5" w:rsidRDefault="000A0EA5" w:rsidP="000A0EA5">
            <w:pPr>
              <w:pStyle w:val="libPoem"/>
            </w:pPr>
            <w:r w:rsidRPr="009618AF">
              <w:rPr>
                <w:rFonts w:hint="cs"/>
                <w:rtl/>
              </w:rPr>
              <w:t>معاقدها من القوم الر</w:t>
            </w:r>
            <w:r>
              <w:rPr>
                <w:rFonts w:hint="cs"/>
                <w:rtl/>
              </w:rPr>
              <w:t>ِّ</w:t>
            </w:r>
            <w:r w:rsidRPr="009618AF">
              <w:rPr>
                <w:rFonts w:hint="cs"/>
                <w:rtl/>
              </w:rPr>
              <w:t>قاب</w:t>
            </w:r>
            <w:r>
              <w:rPr>
                <w:rFonts w:hint="cs"/>
                <w:rtl/>
              </w:rPr>
              <w:t>ُ</w:t>
            </w:r>
            <w:r w:rsidRPr="00725071">
              <w:rPr>
                <w:rStyle w:val="libPoemTiniChar0"/>
                <w:rtl/>
              </w:rPr>
              <w:br/>
              <w:t> </w:t>
            </w:r>
          </w:p>
        </w:tc>
      </w:tr>
      <w:tr w:rsidR="000A0EA5" w:rsidTr="00620645">
        <w:tblPrEx>
          <w:tblLook w:val="04A0" w:firstRow="1" w:lastRow="0" w:firstColumn="1" w:lastColumn="0" w:noHBand="0" w:noVBand="1"/>
        </w:tblPrEx>
        <w:trPr>
          <w:trHeight w:val="350"/>
        </w:trPr>
        <w:tc>
          <w:tcPr>
            <w:tcW w:w="4236" w:type="dxa"/>
          </w:tcPr>
          <w:p w:rsidR="000A0EA5" w:rsidRDefault="000A0EA5" w:rsidP="000A0EA5">
            <w:pPr>
              <w:pStyle w:val="libPoem"/>
            </w:pPr>
            <w:r w:rsidRPr="009618AF">
              <w:rPr>
                <w:rFonts w:hint="cs"/>
                <w:rtl/>
              </w:rPr>
              <w:t>علي</w:t>
            </w:r>
            <w:r>
              <w:rPr>
                <w:rFonts w:hint="cs"/>
                <w:rtl/>
              </w:rPr>
              <w:t>ُّ</w:t>
            </w:r>
            <w:r w:rsidRPr="009618AF">
              <w:rPr>
                <w:rFonts w:hint="cs"/>
                <w:rtl/>
              </w:rPr>
              <w:t xml:space="preserve"> الدر</w:t>
            </w:r>
            <w:r>
              <w:rPr>
                <w:rFonts w:hint="cs"/>
                <w:rtl/>
              </w:rPr>
              <w:t>ّ</w:t>
            </w:r>
            <w:r w:rsidRPr="009618AF">
              <w:rPr>
                <w:rFonts w:hint="cs"/>
                <w:rtl/>
              </w:rPr>
              <w:t xml:space="preserve"> والذهب المصف</w:t>
            </w:r>
            <w:r>
              <w:rPr>
                <w:rFonts w:hint="cs"/>
                <w:rtl/>
              </w:rPr>
              <w:t>ّ</w:t>
            </w:r>
            <w:r w:rsidRPr="009618AF">
              <w:rPr>
                <w:rFonts w:hint="cs"/>
                <w:rtl/>
              </w:rPr>
              <w:t>ى</w:t>
            </w:r>
            <w:r w:rsidRPr="00725071">
              <w:rPr>
                <w:rStyle w:val="libPoemTiniChar0"/>
                <w:rtl/>
              </w:rPr>
              <w:br/>
              <w:t> </w:t>
            </w:r>
          </w:p>
        </w:tc>
        <w:tc>
          <w:tcPr>
            <w:tcW w:w="302" w:type="dxa"/>
          </w:tcPr>
          <w:p w:rsidR="000A0EA5" w:rsidRDefault="000A0EA5" w:rsidP="000A0EA5">
            <w:pPr>
              <w:pStyle w:val="libPoem"/>
              <w:rPr>
                <w:rtl/>
              </w:rPr>
            </w:pPr>
          </w:p>
        </w:tc>
        <w:tc>
          <w:tcPr>
            <w:tcW w:w="4195" w:type="dxa"/>
          </w:tcPr>
          <w:p w:rsidR="000A0EA5" w:rsidRDefault="000A0EA5" w:rsidP="000A0EA5">
            <w:pPr>
              <w:pStyle w:val="libPoem"/>
            </w:pPr>
            <w:r w:rsidRPr="009618AF">
              <w:rPr>
                <w:rFonts w:hint="cs"/>
                <w:rtl/>
              </w:rPr>
              <w:t xml:space="preserve">وباقي الناس </w:t>
            </w:r>
            <w:r w:rsidR="00911C64">
              <w:rPr>
                <w:rFonts w:hint="cs"/>
                <w:rtl/>
              </w:rPr>
              <w:t>كلّ</w:t>
            </w:r>
            <w:r w:rsidRPr="009618AF">
              <w:rPr>
                <w:rFonts w:hint="cs"/>
                <w:rtl/>
              </w:rPr>
              <w:t>هم ت</w:t>
            </w:r>
            <w:r>
              <w:rPr>
                <w:rFonts w:hint="cs"/>
                <w:rtl/>
              </w:rPr>
              <w:t>ُ</w:t>
            </w:r>
            <w:r w:rsidRPr="009618AF">
              <w:rPr>
                <w:rFonts w:hint="cs"/>
                <w:rtl/>
              </w:rPr>
              <w:t>راب</w:t>
            </w:r>
            <w:r>
              <w:rPr>
                <w:rFonts w:hint="cs"/>
                <w:rtl/>
              </w:rPr>
              <w:t>ُ</w:t>
            </w:r>
            <w:r w:rsidRPr="00725071">
              <w:rPr>
                <w:rStyle w:val="libPoemTiniChar0"/>
                <w:rtl/>
              </w:rPr>
              <w:br/>
              <w:t> </w:t>
            </w:r>
          </w:p>
        </w:tc>
      </w:tr>
      <w:tr w:rsidR="000A0EA5" w:rsidTr="00620645">
        <w:tblPrEx>
          <w:tblLook w:val="04A0" w:firstRow="1" w:lastRow="0" w:firstColumn="1" w:lastColumn="0" w:noHBand="0" w:noVBand="1"/>
        </w:tblPrEx>
        <w:trPr>
          <w:trHeight w:val="350"/>
        </w:trPr>
        <w:tc>
          <w:tcPr>
            <w:tcW w:w="4236" w:type="dxa"/>
          </w:tcPr>
          <w:p w:rsidR="000A0EA5" w:rsidRDefault="000A0EA5" w:rsidP="000A0EA5">
            <w:pPr>
              <w:pStyle w:val="libPoem"/>
            </w:pPr>
            <w:r w:rsidRPr="009618AF">
              <w:rPr>
                <w:rFonts w:hint="cs"/>
                <w:rtl/>
              </w:rPr>
              <w:t>إذا لم ت</w:t>
            </w:r>
            <w:r>
              <w:rPr>
                <w:rFonts w:hint="cs"/>
                <w:rtl/>
              </w:rPr>
              <w:t>َ</w:t>
            </w:r>
            <w:r w:rsidRPr="009618AF">
              <w:rPr>
                <w:rFonts w:hint="cs"/>
                <w:rtl/>
              </w:rPr>
              <w:t>بر من أعدا علي</w:t>
            </w:r>
            <w:r>
              <w:rPr>
                <w:rFonts w:hint="cs"/>
                <w:rtl/>
              </w:rPr>
              <w:t>ٍ</w:t>
            </w:r>
            <w:r w:rsidRPr="009618AF">
              <w:rPr>
                <w:rFonts w:hint="cs"/>
                <w:rtl/>
              </w:rPr>
              <w:t xml:space="preserve"> </w:t>
            </w:r>
            <w:r w:rsidRPr="00583C0E">
              <w:rPr>
                <w:rStyle w:val="libFootnotenumChar"/>
                <w:rFonts w:hint="cs"/>
                <w:rtl/>
              </w:rPr>
              <w:t>(1)</w:t>
            </w:r>
            <w:r w:rsidRPr="00725071">
              <w:rPr>
                <w:rStyle w:val="libPoemTiniChar0"/>
                <w:rtl/>
              </w:rPr>
              <w:br/>
              <w:t> </w:t>
            </w:r>
          </w:p>
        </w:tc>
        <w:tc>
          <w:tcPr>
            <w:tcW w:w="302" w:type="dxa"/>
          </w:tcPr>
          <w:p w:rsidR="000A0EA5" w:rsidRDefault="000A0EA5" w:rsidP="000A0EA5">
            <w:pPr>
              <w:pStyle w:val="libPoem"/>
              <w:rPr>
                <w:rtl/>
              </w:rPr>
            </w:pPr>
          </w:p>
        </w:tc>
        <w:tc>
          <w:tcPr>
            <w:tcW w:w="4195" w:type="dxa"/>
          </w:tcPr>
          <w:p w:rsidR="000A0EA5" w:rsidRDefault="000A0EA5" w:rsidP="000A0EA5">
            <w:pPr>
              <w:pStyle w:val="libPoem"/>
            </w:pPr>
            <w:r w:rsidRPr="009618AF">
              <w:rPr>
                <w:rFonts w:hint="cs"/>
                <w:rtl/>
              </w:rPr>
              <w:t>فما لك في محب</w:t>
            </w:r>
            <w:r>
              <w:rPr>
                <w:rFonts w:hint="cs"/>
                <w:rtl/>
              </w:rPr>
              <w:t>َّ</w:t>
            </w:r>
            <w:r w:rsidRPr="009618AF">
              <w:rPr>
                <w:rFonts w:hint="cs"/>
                <w:rtl/>
              </w:rPr>
              <w:t>ته ثواب</w:t>
            </w:r>
            <w:r>
              <w:rPr>
                <w:rFonts w:hint="cs"/>
                <w:rtl/>
              </w:rPr>
              <w:t>ُ</w:t>
            </w:r>
            <w:r w:rsidRPr="00725071">
              <w:rPr>
                <w:rStyle w:val="libPoemTiniChar0"/>
                <w:rtl/>
              </w:rPr>
              <w:br/>
              <w:t> </w:t>
            </w:r>
          </w:p>
        </w:tc>
      </w:tr>
      <w:tr w:rsidR="000A0EA5" w:rsidTr="00620645">
        <w:tblPrEx>
          <w:tblLook w:val="04A0" w:firstRow="1" w:lastRow="0" w:firstColumn="1" w:lastColumn="0" w:noHBand="0" w:noVBand="1"/>
        </w:tblPrEx>
        <w:trPr>
          <w:trHeight w:val="350"/>
        </w:trPr>
        <w:tc>
          <w:tcPr>
            <w:tcW w:w="4236" w:type="dxa"/>
          </w:tcPr>
          <w:p w:rsidR="000A0EA5" w:rsidRDefault="000A0EA5" w:rsidP="000A0EA5">
            <w:pPr>
              <w:pStyle w:val="libPoem"/>
            </w:pPr>
            <w:r w:rsidRPr="009618AF">
              <w:rPr>
                <w:rFonts w:hint="cs"/>
                <w:rtl/>
              </w:rPr>
              <w:t>إذا نادت صوارمه نفوسا</w:t>
            </w:r>
            <w:r>
              <w:rPr>
                <w:rFonts w:hint="cs"/>
                <w:rtl/>
              </w:rPr>
              <w:t>ً</w:t>
            </w:r>
            <w:r w:rsidRPr="00725071">
              <w:rPr>
                <w:rStyle w:val="libPoemTiniChar0"/>
                <w:rtl/>
              </w:rPr>
              <w:br/>
              <w:t> </w:t>
            </w:r>
          </w:p>
        </w:tc>
        <w:tc>
          <w:tcPr>
            <w:tcW w:w="302" w:type="dxa"/>
          </w:tcPr>
          <w:p w:rsidR="000A0EA5" w:rsidRDefault="000A0EA5" w:rsidP="000A0EA5">
            <w:pPr>
              <w:pStyle w:val="libPoem"/>
              <w:rPr>
                <w:rtl/>
              </w:rPr>
            </w:pPr>
          </w:p>
        </w:tc>
        <w:tc>
          <w:tcPr>
            <w:tcW w:w="4195" w:type="dxa"/>
          </w:tcPr>
          <w:p w:rsidR="000A0EA5" w:rsidRDefault="000A0EA5" w:rsidP="000A0EA5">
            <w:pPr>
              <w:pStyle w:val="libPoem"/>
            </w:pPr>
            <w:r w:rsidRPr="009618AF">
              <w:rPr>
                <w:rFonts w:hint="cs"/>
                <w:rtl/>
              </w:rPr>
              <w:t>فليس لها سوا ن</w:t>
            </w:r>
            <w:r>
              <w:rPr>
                <w:rFonts w:hint="cs"/>
                <w:rtl/>
              </w:rPr>
              <w:t>ِ</w:t>
            </w:r>
            <w:r w:rsidRPr="009618AF">
              <w:rPr>
                <w:rFonts w:hint="cs"/>
                <w:rtl/>
              </w:rPr>
              <w:t>ع</w:t>
            </w:r>
            <w:r>
              <w:rPr>
                <w:rFonts w:hint="cs"/>
                <w:rtl/>
              </w:rPr>
              <w:t>َ</w:t>
            </w:r>
            <w:r w:rsidRPr="009618AF">
              <w:rPr>
                <w:rFonts w:hint="cs"/>
                <w:rtl/>
              </w:rPr>
              <w:t>م جواب</w:t>
            </w:r>
            <w:r>
              <w:rPr>
                <w:rFonts w:hint="cs"/>
                <w:rtl/>
              </w:rPr>
              <w:t>ُ</w:t>
            </w:r>
            <w:r w:rsidRPr="00725071">
              <w:rPr>
                <w:rStyle w:val="libPoemTiniChar0"/>
                <w:rtl/>
              </w:rPr>
              <w:br/>
              <w:t> </w:t>
            </w:r>
          </w:p>
        </w:tc>
      </w:tr>
      <w:tr w:rsidR="000A0EA5" w:rsidTr="00620645">
        <w:tblPrEx>
          <w:tblLook w:val="04A0" w:firstRow="1" w:lastRow="0" w:firstColumn="1" w:lastColumn="0" w:noHBand="0" w:noVBand="1"/>
        </w:tblPrEx>
        <w:trPr>
          <w:trHeight w:val="350"/>
        </w:trPr>
        <w:tc>
          <w:tcPr>
            <w:tcW w:w="4236" w:type="dxa"/>
          </w:tcPr>
          <w:p w:rsidR="000A0EA5" w:rsidRDefault="000A0EA5" w:rsidP="00671A1B">
            <w:pPr>
              <w:pStyle w:val="libPoem"/>
            </w:pPr>
            <w:r w:rsidRPr="009618AF">
              <w:rPr>
                <w:rFonts w:hint="cs"/>
                <w:rtl/>
              </w:rPr>
              <w:t>فبين سن</w:t>
            </w:r>
            <w:r w:rsidR="00671A1B">
              <w:rPr>
                <w:rFonts w:hint="cs"/>
                <w:rtl/>
              </w:rPr>
              <w:t>ان</w:t>
            </w:r>
            <w:r w:rsidR="00C82565">
              <w:rPr>
                <w:rFonts w:hint="cs"/>
                <w:rtl/>
              </w:rPr>
              <w:t>ه</w:t>
            </w:r>
            <w:r w:rsidRPr="009618AF">
              <w:rPr>
                <w:rFonts w:hint="cs"/>
                <w:rtl/>
              </w:rPr>
              <w:t xml:space="preserve"> والد</w:t>
            </w:r>
            <w:r>
              <w:rPr>
                <w:rFonts w:hint="cs"/>
                <w:rtl/>
              </w:rPr>
              <w:t>ِّ</w:t>
            </w:r>
            <w:r w:rsidRPr="009618AF">
              <w:rPr>
                <w:rFonts w:hint="cs"/>
                <w:rtl/>
              </w:rPr>
              <w:t>رع سلم</w:t>
            </w:r>
            <w:r>
              <w:rPr>
                <w:rFonts w:hint="cs"/>
                <w:rtl/>
              </w:rPr>
              <w:t>ٌ</w:t>
            </w:r>
            <w:r w:rsidRPr="00725071">
              <w:rPr>
                <w:rStyle w:val="libPoemTiniChar0"/>
                <w:rtl/>
              </w:rPr>
              <w:br/>
              <w:t> </w:t>
            </w:r>
          </w:p>
        </w:tc>
        <w:tc>
          <w:tcPr>
            <w:tcW w:w="302" w:type="dxa"/>
          </w:tcPr>
          <w:p w:rsidR="000A0EA5" w:rsidRDefault="000A0EA5" w:rsidP="000A0EA5">
            <w:pPr>
              <w:pStyle w:val="libPoem"/>
              <w:rPr>
                <w:rtl/>
              </w:rPr>
            </w:pPr>
          </w:p>
        </w:tc>
        <w:tc>
          <w:tcPr>
            <w:tcW w:w="4195" w:type="dxa"/>
          </w:tcPr>
          <w:p w:rsidR="000A0EA5" w:rsidRDefault="000A0EA5" w:rsidP="000A0EA5">
            <w:pPr>
              <w:pStyle w:val="libPoem"/>
            </w:pPr>
            <w:r w:rsidRPr="009618AF">
              <w:rPr>
                <w:rFonts w:hint="cs"/>
                <w:rtl/>
              </w:rPr>
              <w:t>و</w:t>
            </w:r>
            <w:r>
              <w:rPr>
                <w:rFonts w:hint="cs"/>
                <w:rtl/>
              </w:rPr>
              <w:t xml:space="preserve"> </w:t>
            </w:r>
            <w:r w:rsidRPr="009618AF">
              <w:rPr>
                <w:rFonts w:hint="cs"/>
                <w:rtl/>
              </w:rPr>
              <w:t>بين البيض والبيض اصطحاب</w:t>
            </w:r>
            <w:r>
              <w:rPr>
                <w:rFonts w:hint="cs"/>
                <w:rtl/>
              </w:rPr>
              <w:t>ُ</w:t>
            </w:r>
            <w:r w:rsidRPr="00725071">
              <w:rPr>
                <w:rStyle w:val="libPoemTiniChar0"/>
                <w:rtl/>
              </w:rPr>
              <w:br/>
              <w:t> </w:t>
            </w:r>
          </w:p>
        </w:tc>
      </w:tr>
      <w:tr w:rsidR="000A0EA5" w:rsidTr="00620645">
        <w:tblPrEx>
          <w:tblLook w:val="04A0" w:firstRow="1" w:lastRow="0" w:firstColumn="1" w:lastColumn="0" w:noHBand="0" w:noVBand="1"/>
        </w:tblPrEx>
        <w:trPr>
          <w:trHeight w:val="350"/>
        </w:trPr>
        <w:tc>
          <w:tcPr>
            <w:tcW w:w="4236" w:type="dxa"/>
          </w:tcPr>
          <w:p w:rsidR="000A0EA5" w:rsidRDefault="00620645" w:rsidP="000A0EA5">
            <w:pPr>
              <w:pStyle w:val="libPoem"/>
            </w:pPr>
            <w:r w:rsidRPr="009618AF">
              <w:rPr>
                <w:rFonts w:hint="cs"/>
                <w:rtl/>
              </w:rPr>
              <w:t>هو البك</w:t>
            </w:r>
            <w:r>
              <w:rPr>
                <w:rFonts w:hint="cs"/>
                <w:rtl/>
              </w:rPr>
              <w:t>ّ</w:t>
            </w:r>
            <w:r w:rsidRPr="009618AF">
              <w:rPr>
                <w:rFonts w:hint="cs"/>
                <w:rtl/>
              </w:rPr>
              <w:t>اء في المحراب ليلا</w:t>
            </w:r>
            <w:r>
              <w:rPr>
                <w:rFonts w:hint="cs"/>
                <w:rtl/>
              </w:rPr>
              <w:t>ً</w:t>
            </w:r>
            <w:r w:rsidR="000A0EA5" w:rsidRPr="00725071">
              <w:rPr>
                <w:rStyle w:val="libPoemTiniChar0"/>
                <w:rtl/>
              </w:rPr>
              <w:br/>
              <w:t> </w:t>
            </w:r>
          </w:p>
        </w:tc>
        <w:tc>
          <w:tcPr>
            <w:tcW w:w="302" w:type="dxa"/>
          </w:tcPr>
          <w:p w:rsidR="000A0EA5" w:rsidRDefault="000A0EA5" w:rsidP="000A0EA5">
            <w:pPr>
              <w:pStyle w:val="libPoem"/>
              <w:rPr>
                <w:rtl/>
              </w:rPr>
            </w:pPr>
          </w:p>
        </w:tc>
        <w:tc>
          <w:tcPr>
            <w:tcW w:w="4195" w:type="dxa"/>
          </w:tcPr>
          <w:p w:rsidR="000A0EA5" w:rsidRDefault="00620645" w:rsidP="000A0EA5">
            <w:pPr>
              <w:pStyle w:val="libPoem"/>
            </w:pPr>
            <w:r w:rsidRPr="009618AF">
              <w:rPr>
                <w:rFonts w:hint="cs"/>
                <w:rtl/>
              </w:rPr>
              <w:t>هو الضح</w:t>
            </w:r>
            <w:r>
              <w:rPr>
                <w:rFonts w:hint="cs"/>
                <w:rtl/>
              </w:rPr>
              <w:t>ّ</w:t>
            </w:r>
            <w:r w:rsidRPr="009618AF">
              <w:rPr>
                <w:rFonts w:hint="cs"/>
                <w:rtl/>
              </w:rPr>
              <w:t>اك إن جد</w:t>
            </w:r>
            <w:r>
              <w:rPr>
                <w:rFonts w:hint="cs"/>
                <w:rtl/>
              </w:rPr>
              <w:t>َّ</w:t>
            </w:r>
            <w:r w:rsidRPr="009618AF">
              <w:rPr>
                <w:rFonts w:hint="cs"/>
                <w:rtl/>
              </w:rPr>
              <w:t xml:space="preserve"> الضراب</w:t>
            </w:r>
            <w:r>
              <w:rPr>
                <w:rFonts w:hint="cs"/>
                <w:rtl/>
              </w:rPr>
              <w:t>ُ</w:t>
            </w:r>
            <w:r w:rsidR="000A0EA5" w:rsidRPr="00725071">
              <w:rPr>
                <w:rStyle w:val="libPoemTiniChar0"/>
                <w:rtl/>
              </w:rPr>
              <w:br/>
              <w:t> </w:t>
            </w:r>
          </w:p>
        </w:tc>
      </w:tr>
      <w:tr w:rsidR="000A0EA5" w:rsidTr="00620645">
        <w:tblPrEx>
          <w:tblLook w:val="04A0" w:firstRow="1" w:lastRow="0" w:firstColumn="1" w:lastColumn="0" w:noHBand="0" w:noVBand="1"/>
        </w:tblPrEx>
        <w:trPr>
          <w:trHeight w:val="350"/>
        </w:trPr>
        <w:tc>
          <w:tcPr>
            <w:tcW w:w="4236" w:type="dxa"/>
          </w:tcPr>
          <w:p w:rsidR="000A0EA5" w:rsidRDefault="00620645" w:rsidP="000A0EA5">
            <w:pPr>
              <w:pStyle w:val="libPoem"/>
            </w:pPr>
            <w:r w:rsidRPr="009618AF">
              <w:rPr>
                <w:rFonts w:hint="cs"/>
                <w:rtl/>
              </w:rPr>
              <w:t>و</w:t>
            </w:r>
            <w:r>
              <w:rPr>
                <w:rFonts w:hint="cs"/>
                <w:rtl/>
              </w:rPr>
              <w:t xml:space="preserve"> </w:t>
            </w:r>
            <w:r w:rsidRPr="009618AF">
              <w:rPr>
                <w:rFonts w:hint="cs"/>
                <w:rtl/>
              </w:rPr>
              <w:t>م</w:t>
            </w:r>
            <w:r>
              <w:rPr>
                <w:rFonts w:hint="cs"/>
                <w:rtl/>
              </w:rPr>
              <w:t>َ</w:t>
            </w:r>
            <w:r w:rsidRPr="009618AF">
              <w:rPr>
                <w:rFonts w:hint="cs"/>
                <w:rtl/>
              </w:rPr>
              <w:t>ن في خف</w:t>
            </w:r>
            <w:r>
              <w:rPr>
                <w:rFonts w:hint="cs"/>
                <w:rtl/>
              </w:rPr>
              <w:t>ِّ</w:t>
            </w:r>
            <w:r w:rsidRPr="009618AF">
              <w:rPr>
                <w:rFonts w:hint="cs"/>
                <w:rtl/>
              </w:rPr>
              <w:t>ه طرح الأعادي</w:t>
            </w:r>
            <w:r w:rsidR="000A0EA5" w:rsidRPr="00725071">
              <w:rPr>
                <w:rStyle w:val="libPoemTiniChar0"/>
                <w:rtl/>
              </w:rPr>
              <w:br/>
              <w:t> </w:t>
            </w:r>
          </w:p>
        </w:tc>
        <w:tc>
          <w:tcPr>
            <w:tcW w:w="302" w:type="dxa"/>
          </w:tcPr>
          <w:p w:rsidR="000A0EA5" w:rsidRDefault="000A0EA5" w:rsidP="000A0EA5">
            <w:pPr>
              <w:pStyle w:val="libPoem"/>
              <w:rPr>
                <w:rtl/>
              </w:rPr>
            </w:pPr>
          </w:p>
        </w:tc>
        <w:tc>
          <w:tcPr>
            <w:tcW w:w="4195" w:type="dxa"/>
          </w:tcPr>
          <w:p w:rsidR="000A0EA5" w:rsidRDefault="00620645" w:rsidP="000A0EA5">
            <w:pPr>
              <w:pStyle w:val="libPoem"/>
            </w:pPr>
            <w:r w:rsidRPr="009618AF">
              <w:rPr>
                <w:rFonts w:hint="cs"/>
                <w:rtl/>
              </w:rPr>
              <w:t>حبابا</w:t>
            </w:r>
            <w:r>
              <w:rPr>
                <w:rFonts w:hint="cs"/>
                <w:rtl/>
              </w:rPr>
              <w:t>ً</w:t>
            </w:r>
            <w:r w:rsidRPr="009618AF">
              <w:rPr>
                <w:rFonts w:hint="cs"/>
                <w:rtl/>
              </w:rPr>
              <w:t xml:space="preserve"> كي يلسبه </w:t>
            </w:r>
            <w:r w:rsidRPr="00583C0E">
              <w:rPr>
                <w:rStyle w:val="libFootnotenumChar"/>
                <w:rFonts w:hint="cs"/>
                <w:rtl/>
              </w:rPr>
              <w:t>(2)</w:t>
            </w:r>
            <w:r w:rsidRPr="009618AF">
              <w:rPr>
                <w:rFonts w:hint="cs"/>
                <w:rtl/>
              </w:rPr>
              <w:t xml:space="preserve"> الحباب</w:t>
            </w:r>
            <w:r>
              <w:rPr>
                <w:rFonts w:hint="cs"/>
                <w:rtl/>
              </w:rPr>
              <w:t>ُ</w:t>
            </w:r>
            <w:r w:rsidR="000A0EA5" w:rsidRPr="00725071">
              <w:rPr>
                <w:rStyle w:val="libPoemTiniChar0"/>
                <w:rtl/>
              </w:rPr>
              <w:br/>
              <w:t> </w:t>
            </w:r>
          </w:p>
        </w:tc>
      </w:tr>
      <w:tr w:rsidR="00620645" w:rsidTr="00620645">
        <w:tblPrEx>
          <w:tblLook w:val="04A0" w:firstRow="1" w:lastRow="0" w:firstColumn="1" w:lastColumn="0" w:noHBand="0" w:noVBand="1"/>
        </w:tblPrEx>
        <w:trPr>
          <w:trHeight w:val="350"/>
        </w:trPr>
        <w:tc>
          <w:tcPr>
            <w:tcW w:w="4236" w:type="dxa"/>
          </w:tcPr>
          <w:p w:rsidR="00620645" w:rsidRDefault="00620645" w:rsidP="007F676F">
            <w:pPr>
              <w:pStyle w:val="libPoem"/>
            </w:pPr>
            <w:r w:rsidRPr="009618AF">
              <w:rPr>
                <w:rFonts w:hint="cs"/>
                <w:rtl/>
              </w:rPr>
              <w:t>فحين أراد لبس الخف</w:t>
            </w:r>
            <w:r>
              <w:rPr>
                <w:rFonts w:hint="cs"/>
                <w:rtl/>
              </w:rPr>
              <w:t>ِّ</w:t>
            </w:r>
            <w:r w:rsidRPr="009618AF">
              <w:rPr>
                <w:rFonts w:hint="cs"/>
                <w:rtl/>
              </w:rPr>
              <w:t xml:space="preserve"> وافى</w:t>
            </w:r>
            <w:r w:rsidRPr="00725071">
              <w:rPr>
                <w:rStyle w:val="libPoemTiniChar0"/>
                <w:rtl/>
              </w:rPr>
              <w:br/>
              <w:t> </w:t>
            </w:r>
          </w:p>
        </w:tc>
        <w:tc>
          <w:tcPr>
            <w:tcW w:w="302" w:type="dxa"/>
          </w:tcPr>
          <w:p w:rsidR="00620645" w:rsidRDefault="00620645" w:rsidP="007F676F">
            <w:pPr>
              <w:pStyle w:val="libPoem"/>
              <w:rPr>
                <w:rtl/>
              </w:rPr>
            </w:pPr>
          </w:p>
        </w:tc>
        <w:tc>
          <w:tcPr>
            <w:tcW w:w="4195" w:type="dxa"/>
          </w:tcPr>
          <w:p w:rsidR="00620645" w:rsidRDefault="00620645" w:rsidP="007F676F">
            <w:pPr>
              <w:pStyle w:val="libPoem"/>
            </w:pPr>
            <w:r w:rsidRPr="009618AF">
              <w:rPr>
                <w:rFonts w:hint="cs"/>
                <w:rtl/>
              </w:rPr>
              <w:t>ي</w:t>
            </w:r>
            <w:r>
              <w:rPr>
                <w:rFonts w:hint="cs"/>
                <w:rtl/>
              </w:rPr>
              <w:t>ُ</w:t>
            </w:r>
            <w:r w:rsidRPr="009618AF">
              <w:rPr>
                <w:rFonts w:hint="cs"/>
                <w:rtl/>
              </w:rPr>
              <w:t>مانعه عن الخف</w:t>
            </w:r>
            <w:r>
              <w:rPr>
                <w:rFonts w:hint="cs"/>
                <w:rtl/>
              </w:rPr>
              <w:t>ِّ</w:t>
            </w:r>
            <w:r w:rsidRPr="009618AF">
              <w:rPr>
                <w:rFonts w:hint="cs"/>
                <w:rtl/>
              </w:rPr>
              <w:t xml:space="preserve"> الغراب</w:t>
            </w:r>
            <w:r>
              <w:rPr>
                <w:rFonts w:hint="cs"/>
                <w:rtl/>
              </w:rPr>
              <w:t>ُ</w:t>
            </w:r>
            <w:r w:rsidRPr="00725071">
              <w:rPr>
                <w:rStyle w:val="libPoemTiniChar0"/>
                <w:rtl/>
              </w:rPr>
              <w:br/>
              <w:t> </w:t>
            </w:r>
          </w:p>
        </w:tc>
      </w:tr>
      <w:tr w:rsidR="00620645" w:rsidTr="00620645">
        <w:tblPrEx>
          <w:tblLook w:val="04A0" w:firstRow="1" w:lastRow="0" w:firstColumn="1" w:lastColumn="0" w:noHBand="0" w:noVBand="1"/>
        </w:tblPrEx>
        <w:trPr>
          <w:trHeight w:val="350"/>
        </w:trPr>
        <w:tc>
          <w:tcPr>
            <w:tcW w:w="4236" w:type="dxa"/>
          </w:tcPr>
          <w:p w:rsidR="00620645" w:rsidRDefault="00620645" w:rsidP="00671A1B">
            <w:pPr>
              <w:pStyle w:val="libPoem"/>
            </w:pPr>
            <w:r w:rsidRPr="009618AF">
              <w:rPr>
                <w:rFonts w:hint="cs"/>
                <w:rtl/>
              </w:rPr>
              <w:t xml:space="preserve">وطار </w:t>
            </w:r>
            <w:r w:rsidR="00671A1B">
              <w:rPr>
                <w:rFonts w:hint="cs"/>
                <w:rtl/>
              </w:rPr>
              <w:t>ب</w:t>
            </w:r>
            <w:r w:rsidRPr="009618AF">
              <w:rPr>
                <w:rFonts w:hint="cs"/>
                <w:rtl/>
              </w:rPr>
              <w:t>ه فاكفأه</w:t>
            </w:r>
            <w:r>
              <w:rPr>
                <w:rFonts w:hint="cs"/>
                <w:rtl/>
              </w:rPr>
              <w:t>ُ</w:t>
            </w:r>
            <w:r w:rsidRPr="009618AF">
              <w:rPr>
                <w:rFonts w:hint="cs"/>
                <w:rtl/>
              </w:rPr>
              <w:t xml:space="preserve"> و</w:t>
            </w:r>
            <w:r>
              <w:rPr>
                <w:rFonts w:hint="cs"/>
                <w:rtl/>
              </w:rPr>
              <w:t xml:space="preserve"> </w:t>
            </w:r>
            <w:r w:rsidRPr="009618AF">
              <w:rPr>
                <w:rFonts w:hint="cs"/>
                <w:rtl/>
              </w:rPr>
              <w:t>فيه</w:t>
            </w:r>
            <w:r w:rsidRPr="00725071">
              <w:rPr>
                <w:rStyle w:val="libPoemTiniChar0"/>
                <w:rtl/>
              </w:rPr>
              <w:br/>
              <w:t> </w:t>
            </w:r>
          </w:p>
        </w:tc>
        <w:tc>
          <w:tcPr>
            <w:tcW w:w="302" w:type="dxa"/>
          </w:tcPr>
          <w:p w:rsidR="00620645" w:rsidRDefault="00620645" w:rsidP="007F676F">
            <w:pPr>
              <w:pStyle w:val="libPoem"/>
              <w:rPr>
                <w:rtl/>
              </w:rPr>
            </w:pPr>
          </w:p>
        </w:tc>
        <w:tc>
          <w:tcPr>
            <w:tcW w:w="4195" w:type="dxa"/>
          </w:tcPr>
          <w:p w:rsidR="00620645" w:rsidRDefault="00620645" w:rsidP="007F676F">
            <w:pPr>
              <w:pStyle w:val="libPoem"/>
            </w:pPr>
            <w:r w:rsidRPr="009618AF">
              <w:rPr>
                <w:rFonts w:hint="cs"/>
                <w:rtl/>
              </w:rPr>
              <w:t>حباب</w:t>
            </w:r>
            <w:r>
              <w:rPr>
                <w:rFonts w:hint="cs"/>
                <w:rtl/>
              </w:rPr>
              <w:t>ٌ</w:t>
            </w:r>
            <w:r w:rsidRPr="009618AF">
              <w:rPr>
                <w:rFonts w:hint="cs"/>
                <w:rtl/>
              </w:rPr>
              <w:t xml:space="preserve"> في الصعيد له انسياب</w:t>
            </w:r>
            <w:r>
              <w:rPr>
                <w:rFonts w:hint="cs"/>
                <w:rtl/>
              </w:rPr>
              <w:t>ُ</w:t>
            </w:r>
            <w:r w:rsidRPr="009618AF">
              <w:rPr>
                <w:rFonts w:hint="cs"/>
                <w:rtl/>
              </w:rPr>
              <w:t xml:space="preserve"> </w:t>
            </w:r>
            <w:r w:rsidRPr="00583C0E">
              <w:rPr>
                <w:rStyle w:val="libFootnotenumChar"/>
                <w:rFonts w:hint="cs"/>
                <w:rtl/>
              </w:rPr>
              <w:t>(3)</w:t>
            </w:r>
            <w:r w:rsidRPr="00725071">
              <w:rPr>
                <w:rStyle w:val="libPoemTiniChar0"/>
                <w:rtl/>
              </w:rPr>
              <w:br/>
              <w:t> </w:t>
            </w:r>
          </w:p>
        </w:tc>
      </w:tr>
      <w:tr w:rsidR="00620645" w:rsidTr="00620645">
        <w:tblPrEx>
          <w:tblLook w:val="04A0" w:firstRow="1" w:lastRow="0" w:firstColumn="1" w:lastColumn="0" w:noHBand="0" w:noVBand="1"/>
        </w:tblPrEx>
        <w:trPr>
          <w:trHeight w:val="350"/>
        </w:trPr>
        <w:tc>
          <w:tcPr>
            <w:tcW w:w="4236" w:type="dxa"/>
          </w:tcPr>
          <w:p w:rsidR="00620645" w:rsidRDefault="00620645" w:rsidP="007F676F">
            <w:pPr>
              <w:pStyle w:val="libPoem"/>
            </w:pPr>
            <w:r w:rsidRPr="009618AF">
              <w:rPr>
                <w:rFonts w:hint="cs"/>
                <w:rtl/>
              </w:rPr>
              <w:t>و</w:t>
            </w:r>
            <w:r>
              <w:rPr>
                <w:rFonts w:hint="cs"/>
                <w:rtl/>
              </w:rPr>
              <w:t xml:space="preserve"> </w:t>
            </w:r>
            <w:r w:rsidRPr="009618AF">
              <w:rPr>
                <w:rFonts w:hint="cs"/>
                <w:rtl/>
              </w:rPr>
              <w:t>م</w:t>
            </w:r>
            <w:r>
              <w:rPr>
                <w:rFonts w:hint="cs"/>
                <w:rtl/>
              </w:rPr>
              <w:t>َ</w:t>
            </w:r>
            <w:r w:rsidRPr="009618AF">
              <w:rPr>
                <w:rFonts w:hint="cs"/>
                <w:rtl/>
              </w:rPr>
              <w:t>ن ناجاه ثعبان</w:t>
            </w:r>
            <w:r>
              <w:rPr>
                <w:rFonts w:hint="cs"/>
                <w:rtl/>
              </w:rPr>
              <w:t>ٌ</w:t>
            </w:r>
            <w:r w:rsidRPr="009618AF">
              <w:rPr>
                <w:rFonts w:hint="cs"/>
                <w:rtl/>
              </w:rPr>
              <w:t xml:space="preserve"> عظيم</w:t>
            </w:r>
            <w:r>
              <w:rPr>
                <w:rFonts w:hint="cs"/>
                <w:rtl/>
              </w:rPr>
              <w:t>ٌ</w:t>
            </w:r>
            <w:r w:rsidRPr="00725071">
              <w:rPr>
                <w:rStyle w:val="libPoemTiniChar0"/>
                <w:rtl/>
              </w:rPr>
              <w:br/>
              <w:t> </w:t>
            </w:r>
          </w:p>
        </w:tc>
        <w:tc>
          <w:tcPr>
            <w:tcW w:w="302" w:type="dxa"/>
          </w:tcPr>
          <w:p w:rsidR="00620645" w:rsidRDefault="00620645" w:rsidP="007F676F">
            <w:pPr>
              <w:pStyle w:val="libPoem"/>
              <w:rPr>
                <w:rtl/>
              </w:rPr>
            </w:pPr>
          </w:p>
        </w:tc>
        <w:tc>
          <w:tcPr>
            <w:tcW w:w="4195" w:type="dxa"/>
          </w:tcPr>
          <w:p w:rsidR="00620645" w:rsidRDefault="00620645" w:rsidP="007F676F">
            <w:pPr>
              <w:pStyle w:val="libPoem"/>
            </w:pPr>
            <w:r w:rsidRPr="009618AF">
              <w:rPr>
                <w:rFonts w:hint="cs"/>
                <w:rtl/>
              </w:rPr>
              <w:t>بباب الط</w:t>
            </w:r>
            <w:r>
              <w:rPr>
                <w:rFonts w:hint="cs"/>
                <w:rtl/>
              </w:rPr>
              <w:t>ّ</w:t>
            </w:r>
            <w:r w:rsidRPr="009618AF">
              <w:rPr>
                <w:rFonts w:hint="cs"/>
                <w:rtl/>
              </w:rPr>
              <w:t>هر ألقته الس</w:t>
            </w:r>
            <w:r>
              <w:rPr>
                <w:rFonts w:hint="cs"/>
                <w:rtl/>
              </w:rPr>
              <w:t>ِّ</w:t>
            </w:r>
            <w:r w:rsidRPr="009618AF">
              <w:rPr>
                <w:rFonts w:hint="cs"/>
                <w:rtl/>
              </w:rPr>
              <w:t>حاب</w:t>
            </w:r>
            <w:r>
              <w:rPr>
                <w:rFonts w:hint="cs"/>
                <w:rtl/>
              </w:rPr>
              <w:t>ُ</w:t>
            </w:r>
            <w:r w:rsidRPr="00725071">
              <w:rPr>
                <w:rStyle w:val="libPoemTiniChar0"/>
                <w:rtl/>
              </w:rPr>
              <w:br/>
              <w:t> </w:t>
            </w:r>
          </w:p>
        </w:tc>
      </w:tr>
      <w:tr w:rsidR="00620645" w:rsidTr="00620645">
        <w:tblPrEx>
          <w:tblLook w:val="04A0" w:firstRow="1" w:lastRow="0" w:firstColumn="1" w:lastColumn="0" w:noHBand="0" w:noVBand="1"/>
        </w:tblPrEx>
        <w:trPr>
          <w:trHeight w:val="350"/>
        </w:trPr>
        <w:tc>
          <w:tcPr>
            <w:tcW w:w="4236" w:type="dxa"/>
          </w:tcPr>
          <w:p w:rsidR="00620645" w:rsidRDefault="00620645" w:rsidP="007F676F">
            <w:pPr>
              <w:pStyle w:val="libPoem"/>
            </w:pPr>
            <w:r w:rsidRPr="009618AF">
              <w:rPr>
                <w:rFonts w:hint="cs"/>
                <w:rtl/>
              </w:rPr>
              <w:t xml:space="preserve">رآه الناس فانجفلوا </w:t>
            </w:r>
            <w:r w:rsidRPr="009618AF">
              <w:rPr>
                <w:rStyle w:val="libFootnotenumChar"/>
                <w:rFonts w:hint="cs"/>
                <w:rtl/>
              </w:rPr>
              <w:t>(4)</w:t>
            </w:r>
            <w:r w:rsidRPr="009618AF">
              <w:rPr>
                <w:rFonts w:hint="cs"/>
                <w:rtl/>
              </w:rPr>
              <w:t xml:space="preserve"> برعب</w:t>
            </w:r>
            <w:r w:rsidRPr="00725071">
              <w:rPr>
                <w:rStyle w:val="libPoemTiniChar0"/>
                <w:rtl/>
              </w:rPr>
              <w:br/>
              <w:t> </w:t>
            </w:r>
          </w:p>
        </w:tc>
        <w:tc>
          <w:tcPr>
            <w:tcW w:w="302" w:type="dxa"/>
          </w:tcPr>
          <w:p w:rsidR="00620645" w:rsidRDefault="00620645" w:rsidP="007F676F">
            <w:pPr>
              <w:pStyle w:val="libPoem"/>
              <w:rPr>
                <w:rtl/>
              </w:rPr>
            </w:pPr>
          </w:p>
        </w:tc>
        <w:tc>
          <w:tcPr>
            <w:tcW w:w="4195" w:type="dxa"/>
          </w:tcPr>
          <w:p w:rsidR="00620645" w:rsidRDefault="00620645" w:rsidP="007F676F">
            <w:pPr>
              <w:pStyle w:val="libPoem"/>
            </w:pPr>
            <w:r w:rsidRPr="009618AF">
              <w:rPr>
                <w:rFonts w:hint="cs"/>
                <w:rtl/>
              </w:rPr>
              <w:t>و</w:t>
            </w:r>
            <w:r>
              <w:rPr>
                <w:rFonts w:hint="cs"/>
                <w:rtl/>
              </w:rPr>
              <w:t xml:space="preserve"> اُ</w:t>
            </w:r>
            <w:r w:rsidRPr="009618AF">
              <w:rPr>
                <w:rFonts w:hint="cs"/>
                <w:rtl/>
              </w:rPr>
              <w:t>غلقت المسالك والرحاب</w:t>
            </w:r>
            <w:r>
              <w:rPr>
                <w:rFonts w:hint="cs"/>
                <w:rtl/>
              </w:rPr>
              <w:t>ُ</w:t>
            </w:r>
            <w:r w:rsidRPr="00725071">
              <w:rPr>
                <w:rStyle w:val="libPoemTiniChar0"/>
                <w:rtl/>
              </w:rPr>
              <w:br/>
              <w:t> </w:t>
            </w:r>
          </w:p>
        </w:tc>
      </w:tr>
      <w:tr w:rsidR="00620645" w:rsidTr="00620645">
        <w:tblPrEx>
          <w:tblLook w:val="04A0" w:firstRow="1" w:lastRow="0" w:firstColumn="1" w:lastColumn="0" w:noHBand="0" w:noVBand="1"/>
        </w:tblPrEx>
        <w:trPr>
          <w:trHeight w:val="350"/>
        </w:trPr>
        <w:tc>
          <w:tcPr>
            <w:tcW w:w="4236" w:type="dxa"/>
          </w:tcPr>
          <w:p w:rsidR="00620645" w:rsidRDefault="00620645" w:rsidP="007F676F">
            <w:pPr>
              <w:pStyle w:val="libPoem"/>
            </w:pPr>
            <w:r w:rsidRPr="009618AF">
              <w:rPr>
                <w:rFonts w:hint="cs"/>
                <w:rtl/>
              </w:rPr>
              <w:t>فلم</w:t>
            </w:r>
            <w:r>
              <w:rPr>
                <w:rFonts w:hint="cs"/>
                <w:rtl/>
              </w:rPr>
              <w:t>ّ</w:t>
            </w:r>
            <w:r w:rsidRPr="009618AF">
              <w:rPr>
                <w:rFonts w:hint="cs"/>
                <w:rtl/>
              </w:rPr>
              <w:t>ا أن دنا منه علي</w:t>
            </w:r>
            <w:r>
              <w:rPr>
                <w:rFonts w:hint="cs"/>
                <w:rtl/>
              </w:rPr>
              <w:t>ُّ</w:t>
            </w:r>
            <w:r w:rsidRPr="00725071">
              <w:rPr>
                <w:rStyle w:val="libPoemTiniChar0"/>
                <w:rtl/>
              </w:rPr>
              <w:br/>
              <w:t> </w:t>
            </w:r>
          </w:p>
        </w:tc>
        <w:tc>
          <w:tcPr>
            <w:tcW w:w="302" w:type="dxa"/>
          </w:tcPr>
          <w:p w:rsidR="00620645" w:rsidRDefault="00620645" w:rsidP="007F676F">
            <w:pPr>
              <w:pStyle w:val="libPoem"/>
              <w:rPr>
                <w:rtl/>
              </w:rPr>
            </w:pPr>
          </w:p>
        </w:tc>
        <w:tc>
          <w:tcPr>
            <w:tcW w:w="4195" w:type="dxa"/>
          </w:tcPr>
          <w:p w:rsidR="00620645" w:rsidRDefault="00620645" w:rsidP="007F676F">
            <w:pPr>
              <w:pStyle w:val="libPoem"/>
            </w:pPr>
            <w:r w:rsidRPr="009618AF">
              <w:rPr>
                <w:rFonts w:hint="cs"/>
                <w:rtl/>
              </w:rPr>
              <w:t>تدانى الناس واستولى العجاب</w:t>
            </w:r>
            <w:r>
              <w:rPr>
                <w:rFonts w:hint="cs"/>
                <w:rtl/>
              </w:rPr>
              <w:t>ُ</w:t>
            </w:r>
            <w:r w:rsidRPr="00725071">
              <w:rPr>
                <w:rStyle w:val="libPoemTiniChar0"/>
                <w:rtl/>
              </w:rPr>
              <w:br/>
              <w:t> </w:t>
            </w:r>
          </w:p>
        </w:tc>
      </w:tr>
      <w:tr w:rsidR="00620645" w:rsidTr="00620645">
        <w:tblPrEx>
          <w:tblLook w:val="04A0" w:firstRow="1" w:lastRow="0" w:firstColumn="1" w:lastColumn="0" w:noHBand="0" w:noVBand="1"/>
        </w:tblPrEx>
        <w:trPr>
          <w:trHeight w:val="350"/>
        </w:trPr>
        <w:tc>
          <w:tcPr>
            <w:tcW w:w="4236" w:type="dxa"/>
          </w:tcPr>
          <w:p w:rsidR="00620645" w:rsidRDefault="00620645" w:rsidP="007F676F">
            <w:pPr>
              <w:pStyle w:val="libPoem"/>
            </w:pPr>
            <w:r w:rsidRPr="009618AF">
              <w:rPr>
                <w:rFonts w:hint="cs"/>
                <w:rtl/>
              </w:rPr>
              <w:t>ف</w:t>
            </w:r>
            <w:r w:rsidR="00911C64">
              <w:rPr>
                <w:rFonts w:hint="cs"/>
                <w:rtl/>
              </w:rPr>
              <w:t>كلّ</w:t>
            </w:r>
            <w:r w:rsidRPr="009618AF">
              <w:rPr>
                <w:rFonts w:hint="cs"/>
                <w:rtl/>
              </w:rPr>
              <w:t>مه علي</w:t>
            </w:r>
            <w:r>
              <w:rPr>
                <w:rFonts w:hint="cs"/>
                <w:rtl/>
              </w:rPr>
              <w:t>ُّ</w:t>
            </w:r>
            <w:r w:rsidRPr="009618AF">
              <w:rPr>
                <w:rFonts w:hint="cs"/>
                <w:rtl/>
              </w:rPr>
              <w:t xml:space="preserve"> م</w:t>
            </w:r>
            <w:r>
              <w:rPr>
                <w:rFonts w:hint="cs"/>
                <w:rtl/>
              </w:rPr>
              <w:t>ُ</w:t>
            </w:r>
            <w:r w:rsidRPr="009618AF">
              <w:rPr>
                <w:rFonts w:hint="cs"/>
                <w:rtl/>
              </w:rPr>
              <w:t>ستطيلا</w:t>
            </w:r>
            <w:r>
              <w:rPr>
                <w:rFonts w:hint="cs"/>
                <w:rtl/>
              </w:rPr>
              <w:t>ً</w:t>
            </w:r>
            <w:r w:rsidRPr="00725071">
              <w:rPr>
                <w:rStyle w:val="libPoemTiniChar0"/>
                <w:rtl/>
              </w:rPr>
              <w:br/>
              <w:t> </w:t>
            </w:r>
          </w:p>
        </w:tc>
        <w:tc>
          <w:tcPr>
            <w:tcW w:w="302" w:type="dxa"/>
          </w:tcPr>
          <w:p w:rsidR="00620645" w:rsidRDefault="00620645" w:rsidP="007F676F">
            <w:pPr>
              <w:pStyle w:val="libPoem"/>
              <w:rPr>
                <w:rtl/>
              </w:rPr>
            </w:pPr>
          </w:p>
        </w:tc>
        <w:tc>
          <w:tcPr>
            <w:tcW w:w="4195" w:type="dxa"/>
          </w:tcPr>
          <w:p w:rsidR="00620645" w:rsidRDefault="00620645" w:rsidP="007F676F">
            <w:pPr>
              <w:pStyle w:val="libPoem"/>
            </w:pPr>
            <w:r w:rsidRPr="009618AF">
              <w:rPr>
                <w:rFonts w:hint="cs"/>
                <w:rtl/>
              </w:rPr>
              <w:t>و</w:t>
            </w:r>
            <w:r>
              <w:rPr>
                <w:rFonts w:hint="cs"/>
                <w:rtl/>
              </w:rPr>
              <w:t xml:space="preserve"> </w:t>
            </w:r>
            <w:r w:rsidRPr="009618AF">
              <w:rPr>
                <w:rFonts w:hint="cs"/>
                <w:rtl/>
              </w:rPr>
              <w:t>أقبل لا يخاف ولا يهاب</w:t>
            </w:r>
            <w:r>
              <w:rPr>
                <w:rFonts w:hint="cs"/>
                <w:rtl/>
              </w:rPr>
              <w:t>ُ</w:t>
            </w:r>
            <w:r w:rsidRPr="00725071">
              <w:rPr>
                <w:rStyle w:val="libPoemTiniChar0"/>
                <w:rtl/>
              </w:rPr>
              <w:br/>
              <w:t> </w:t>
            </w:r>
          </w:p>
        </w:tc>
      </w:tr>
    </w:tbl>
    <w:p w:rsidR="00666704" w:rsidRPr="009618AF" w:rsidRDefault="00F67EBD" w:rsidP="00F67EBD">
      <w:pPr>
        <w:pStyle w:val="libLine"/>
        <w:rPr>
          <w:rtl/>
        </w:rPr>
      </w:pPr>
      <w:r>
        <w:rPr>
          <w:rFonts w:hint="cs"/>
          <w:rtl/>
        </w:rPr>
        <w:t>____________________</w:t>
      </w:r>
    </w:p>
    <w:p w:rsidR="00666704" w:rsidRDefault="00666704" w:rsidP="00671A1B">
      <w:pPr>
        <w:pStyle w:val="libFootnote0"/>
        <w:rPr>
          <w:rtl/>
        </w:rPr>
      </w:pPr>
      <w:r w:rsidRPr="008A0D7A">
        <w:rPr>
          <w:rFonts w:hint="cs"/>
          <w:rtl/>
        </w:rPr>
        <w:t xml:space="preserve">1 </w:t>
      </w:r>
      <w:r w:rsidR="0013021F">
        <w:rPr>
          <w:rFonts w:hint="cs"/>
          <w:rtl/>
        </w:rPr>
        <w:t>-</w:t>
      </w:r>
      <w:r w:rsidRPr="008A0D7A">
        <w:rPr>
          <w:rFonts w:hint="cs"/>
          <w:rtl/>
        </w:rPr>
        <w:t xml:space="preserve"> كذا في تخميس العلامة الشيخ </w:t>
      </w:r>
      <w:r w:rsidR="00671A1B">
        <w:rPr>
          <w:rFonts w:hint="cs"/>
          <w:rtl/>
        </w:rPr>
        <w:t>محم</w:t>
      </w:r>
      <w:r w:rsidR="000477AF">
        <w:rPr>
          <w:rFonts w:hint="cs"/>
          <w:rtl/>
        </w:rPr>
        <w:t>د</w:t>
      </w:r>
      <w:r w:rsidRPr="008A0D7A">
        <w:rPr>
          <w:rFonts w:hint="cs"/>
          <w:rtl/>
        </w:rPr>
        <w:t xml:space="preserve"> علي ال</w:t>
      </w:r>
      <w:r w:rsidR="00671A1B">
        <w:rPr>
          <w:rFonts w:hint="cs"/>
          <w:rtl/>
        </w:rPr>
        <w:t>ا</w:t>
      </w:r>
      <w:r w:rsidRPr="008A0D7A">
        <w:rPr>
          <w:rFonts w:hint="cs"/>
          <w:rtl/>
        </w:rPr>
        <w:t>عسم. وفي كتاب الا</w:t>
      </w:r>
      <w:r w:rsidR="00671A1B">
        <w:rPr>
          <w:rFonts w:hint="cs"/>
          <w:rtl/>
        </w:rPr>
        <w:t>كل</w:t>
      </w:r>
      <w:r w:rsidRPr="008A0D7A">
        <w:rPr>
          <w:rFonts w:hint="cs"/>
          <w:rtl/>
        </w:rPr>
        <w:t>يل والتحفة</w:t>
      </w:r>
      <w:r w:rsidR="00E46A54">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620645" w:rsidTr="007F676F">
        <w:trPr>
          <w:trHeight w:val="350"/>
        </w:trPr>
        <w:tc>
          <w:tcPr>
            <w:tcW w:w="3920" w:type="dxa"/>
            <w:shd w:val="clear" w:color="auto" w:fill="auto"/>
          </w:tcPr>
          <w:p w:rsidR="00620645" w:rsidRDefault="00620645" w:rsidP="007F676F">
            <w:pPr>
              <w:pStyle w:val="libPoemFootnote"/>
            </w:pPr>
            <w:r>
              <w:rPr>
                <w:rFonts w:hint="cs"/>
                <w:rtl/>
              </w:rPr>
              <w:t>ومن لم يبر من أعدا على</w:t>
            </w:r>
            <w:r w:rsidRPr="00725071">
              <w:rPr>
                <w:rStyle w:val="libPoemTiniChar0"/>
                <w:rtl/>
              </w:rPr>
              <w:br/>
              <w:t> </w:t>
            </w:r>
          </w:p>
        </w:tc>
        <w:tc>
          <w:tcPr>
            <w:tcW w:w="279" w:type="dxa"/>
            <w:shd w:val="clear" w:color="auto" w:fill="auto"/>
          </w:tcPr>
          <w:p w:rsidR="00620645" w:rsidRDefault="00620645" w:rsidP="007F676F">
            <w:pPr>
              <w:pStyle w:val="libPoemFootnote"/>
              <w:rPr>
                <w:rtl/>
              </w:rPr>
            </w:pPr>
          </w:p>
        </w:tc>
        <w:tc>
          <w:tcPr>
            <w:tcW w:w="3881" w:type="dxa"/>
            <w:shd w:val="clear" w:color="auto" w:fill="auto"/>
          </w:tcPr>
          <w:p w:rsidR="00620645" w:rsidRDefault="007F676F" w:rsidP="007F676F">
            <w:pPr>
              <w:pStyle w:val="libPoemFootnote"/>
            </w:pPr>
            <w:r>
              <w:rPr>
                <w:rFonts w:hint="cs"/>
                <w:rtl/>
              </w:rPr>
              <w:t>فليس له النجات ولا ثواب</w:t>
            </w:r>
            <w:r w:rsidR="00620645" w:rsidRPr="00725071">
              <w:rPr>
                <w:rStyle w:val="libPoemTiniChar0"/>
                <w:rtl/>
              </w:rPr>
              <w:br/>
              <w:t> </w:t>
            </w:r>
          </w:p>
        </w:tc>
      </w:tr>
    </w:tbl>
    <w:p w:rsidR="00FB201C" w:rsidRDefault="00666704" w:rsidP="00F67EBD">
      <w:pPr>
        <w:pStyle w:val="libFootnote0"/>
        <w:rPr>
          <w:rtl/>
        </w:rPr>
      </w:pPr>
      <w:r w:rsidRPr="008A0D7A">
        <w:rPr>
          <w:rFonts w:hint="cs"/>
          <w:rtl/>
        </w:rPr>
        <w:t xml:space="preserve">2 </w:t>
      </w:r>
      <w:r w:rsidR="0013021F">
        <w:rPr>
          <w:rFonts w:hint="cs"/>
          <w:rtl/>
        </w:rPr>
        <w:t>-</w:t>
      </w:r>
      <w:r w:rsidRPr="008A0D7A">
        <w:rPr>
          <w:rFonts w:hint="cs"/>
          <w:rtl/>
        </w:rPr>
        <w:t xml:space="preserve"> لسبته الحية</w:t>
      </w:r>
      <w:r w:rsidR="00E66EDC">
        <w:rPr>
          <w:rFonts w:hint="cs"/>
          <w:rtl/>
        </w:rPr>
        <w:t>:</w:t>
      </w:r>
      <w:r w:rsidRPr="008A0D7A">
        <w:rPr>
          <w:rFonts w:hint="cs"/>
          <w:rtl/>
        </w:rPr>
        <w:t>لدغته.</w:t>
      </w:r>
    </w:p>
    <w:p w:rsidR="00FB201C" w:rsidRDefault="00666704" w:rsidP="00F67EBD">
      <w:pPr>
        <w:pStyle w:val="libFootnote0"/>
        <w:rPr>
          <w:rtl/>
        </w:rPr>
      </w:pPr>
      <w:r w:rsidRPr="008A0D7A">
        <w:rPr>
          <w:rFonts w:hint="cs"/>
          <w:rtl/>
        </w:rPr>
        <w:t xml:space="preserve">3 </w:t>
      </w:r>
      <w:r w:rsidR="0013021F">
        <w:rPr>
          <w:rFonts w:hint="cs"/>
          <w:rtl/>
        </w:rPr>
        <w:t>-</w:t>
      </w:r>
      <w:r w:rsidRPr="008A0D7A">
        <w:rPr>
          <w:rFonts w:hint="cs"/>
          <w:rtl/>
        </w:rPr>
        <w:t xml:space="preserve"> انسابت الحية</w:t>
      </w:r>
      <w:r w:rsidR="00E66EDC">
        <w:rPr>
          <w:rFonts w:hint="cs"/>
          <w:rtl/>
        </w:rPr>
        <w:t>:</w:t>
      </w:r>
      <w:r w:rsidRPr="008A0D7A">
        <w:rPr>
          <w:rFonts w:hint="cs"/>
          <w:rtl/>
        </w:rPr>
        <w:t>اجرت وتدافعت.</w:t>
      </w:r>
    </w:p>
    <w:p w:rsidR="00FB201C" w:rsidRDefault="00666704" w:rsidP="00F67EBD">
      <w:pPr>
        <w:pStyle w:val="libFootnote0"/>
        <w:rPr>
          <w:rtl/>
        </w:rPr>
      </w:pPr>
      <w:r w:rsidRPr="008A0D7A">
        <w:rPr>
          <w:rFonts w:hint="cs"/>
          <w:rtl/>
        </w:rPr>
        <w:t xml:space="preserve">4 </w:t>
      </w:r>
      <w:r w:rsidR="0013021F">
        <w:rPr>
          <w:rFonts w:hint="cs"/>
          <w:rtl/>
        </w:rPr>
        <w:t>-</w:t>
      </w:r>
      <w:r w:rsidRPr="008A0D7A">
        <w:rPr>
          <w:rFonts w:hint="cs"/>
          <w:rtl/>
        </w:rPr>
        <w:t xml:space="preserve"> انجفل وتجفل القوم</w:t>
      </w:r>
      <w:r w:rsidR="00E66EDC">
        <w:rPr>
          <w:rFonts w:hint="cs"/>
          <w:rtl/>
        </w:rPr>
        <w:t>:</w:t>
      </w:r>
      <w:r w:rsidRPr="008A0D7A">
        <w:rPr>
          <w:rFonts w:hint="cs"/>
          <w:rtl/>
        </w:rPr>
        <w:t>ه</w:t>
      </w:r>
      <w:r w:rsidR="00671A1B">
        <w:rPr>
          <w:rFonts w:hint="cs"/>
          <w:rtl/>
        </w:rPr>
        <w:t>رب</w:t>
      </w:r>
      <w:r w:rsidRPr="008A0D7A">
        <w:rPr>
          <w:rFonts w:hint="cs"/>
          <w:rtl/>
        </w:rPr>
        <w:t>وا مسرعين.</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7F676F" w:rsidTr="007F676F">
        <w:trPr>
          <w:trHeight w:val="350"/>
        </w:trPr>
        <w:tc>
          <w:tcPr>
            <w:tcW w:w="3920" w:type="dxa"/>
            <w:shd w:val="clear" w:color="auto" w:fill="auto"/>
          </w:tcPr>
          <w:p w:rsidR="007F676F" w:rsidRDefault="007F676F" w:rsidP="007F676F">
            <w:pPr>
              <w:pStyle w:val="libPoem"/>
            </w:pPr>
            <w:r w:rsidRPr="009618AF">
              <w:rPr>
                <w:rFonts w:hint="cs"/>
                <w:rtl/>
              </w:rPr>
              <w:lastRenderedPageBreak/>
              <w:t>ودن</w:t>
            </w:r>
            <w:r>
              <w:rPr>
                <w:rFonts w:hint="cs"/>
                <w:rtl/>
              </w:rPr>
              <w:t>َّ</w:t>
            </w:r>
            <w:r w:rsidRPr="009618AF">
              <w:rPr>
                <w:rFonts w:hint="cs"/>
                <w:rtl/>
              </w:rPr>
              <w:t xml:space="preserve"> لحاجر </w:t>
            </w:r>
            <w:r w:rsidRPr="00583C0E">
              <w:rPr>
                <w:rStyle w:val="libFootnotenumChar"/>
                <w:rFonts w:hint="cs"/>
                <w:rtl/>
              </w:rPr>
              <w:t>(1)</w:t>
            </w:r>
            <w:r w:rsidRPr="009618AF">
              <w:rPr>
                <w:rFonts w:hint="cs"/>
                <w:rtl/>
              </w:rPr>
              <w:t xml:space="preserve"> وانساب فيه</w:t>
            </w:r>
            <w:r w:rsidRPr="00725071">
              <w:rPr>
                <w:rStyle w:val="libPoemTiniChar0"/>
                <w:rtl/>
              </w:rPr>
              <w:br/>
              <w:t> </w:t>
            </w:r>
          </w:p>
        </w:tc>
        <w:tc>
          <w:tcPr>
            <w:tcW w:w="279" w:type="dxa"/>
            <w:shd w:val="clear" w:color="auto" w:fill="auto"/>
          </w:tcPr>
          <w:p w:rsidR="007F676F" w:rsidRDefault="007F676F" w:rsidP="007F676F">
            <w:pPr>
              <w:pStyle w:val="libPoem"/>
              <w:rPr>
                <w:rtl/>
              </w:rPr>
            </w:pPr>
          </w:p>
        </w:tc>
        <w:tc>
          <w:tcPr>
            <w:tcW w:w="3881" w:type="dxa"/>
            <w:shd w:val="clear" w:color="auto" w:fill="auto"/>
          </w:tcPr>
          <w:p w:rsidR="007F676F" w:rsidRDefault="007F676F" w:rsidP="007F676F">
            <w:pPr>
              <w:pStyle w:val="libPoem"/>
            </w:pPr>
            <w:r>
              <w:rPr>
                <w:rFonts w:hint="cs"/>
                <w:rtl/>
              </w:rPr>
              <w:t>وقال وقد تغيَّبه الترابُ</w:t>
            </w:r>
            <w:r w:rsidRPr="00725071">
              <w:rPr>
                <w:rStyle w:val="libPoemTiniChar0"/>
                <w:rtl/>
              </w:rPr>
              <w:br/>
              <w:t> </w:t>
            </w:r>
          </w:p>
        </w:tc>
      </w:tr>
      <w:tr w:rsidR="007F676F" w:rsidTr="007F676F">
        <w:trPr>
          <w:trHeight w:val="350"/>
        </w:trPr>
        <w:tc>
          <w:tcPr>
            <w:tcW w:w="3920" w:type="dxa"/>
          </w:tcPr>
          <w:p w:rsidR="007F676F" w:rsidRDefault="007F676F" w:rsidP="007F676F">
            <w:pPr>
              <w:pStyle w:val="libPoem"/>
            </w:pPr>
            <w:r>
              <w:rPr>
                <w:rFonts w:hint="cs"/>
                <w:rtl/>
              </w:rPr>
              <w:t>:</w:t>
            </w:r>
            <w:r w:rsidRPr="009618AF">
              <w:rPr>
                <w:rFonts w:hint="cs"/>
                <w:rtl/>
              </w:rPr>
              <w:t>أنا ملك م</w:t>
            </w:r>
            <w:r>
              <w:rPr>
                <w:rFonts w:hint="cs"/>
                <w:rtl/>
              </w:rPr>
              <w:t>ُ</w:t>
            </w:r>
            <w:r w:rsidRPr="009618AF">
              <w:rPr>
                <w:rFonts w:hint="cs"/>
                <w:rtl/>
              </w:rPr>
              <w:t>سخت وأنت مولى</w:t>
            </w:r>
            <w:r w:rsidRPr="00725071">
              <w:rPr>
                <w:rStyle w:val="libPoemTiniChar0"/>
                <w:rtl/>
              </w:rPr>
              <w:br/>
              <w:t> </w:t>
            </w:r>
          </w:p>
        </w:tc>
        <w:tc>
          <w:tcPr>
            <w:tcW w:w="279" w:type="dxa"/>
          </w:tcPr>
          <w:p w:rsidR="007F676F" w:rsidRDefault="007F676F" w:rsidP="007F676F">
            <w:pPr>
              <w:pStyle w:val="libPoem"/>
              <w:rPr>
                <w:rtl/>
              </w:rPr>
            </w:pPr>
          </w:p>
        </w:tc>
        <w:tc>
          <w:tcPr>
            <w:tcW w:w="3881" w:type="dxa"/>
          </w:tcPr>
          <w:p w:rsidR="007F676F" w:rsidRDefault="007F676F" w:rsidP="007F676F">
            <w:pPr>
              <w:pStyle w:val="libPoem"/>
            </w:pPr>
            <w:r>
              <w:rPr>
                <w:rFonts w:hint="cs"/>
                <w:rtl/>
              </w:rPr>
              <w:t>دُعاؤك إن مَننت به يُجابُ</w:t>
            </w:r>
            <w:r w:rsidRPr="00725071">
              <w:rPr>
                <w:rStyle w:val="libPoemTiniChar0"/>
                <w:rtl/>
              </w:rPr>
              <w:br/>
              <w:t> </w:t>
            </w:r>
          </w:p>
        </w:tc>
      </w:tr>
      <w:tr w:rsidR="007F676F" w:rsidTr="007F676F">
        <w:trPr>
          <w:trHeight w:val="350"/>
        </w:trPr>
        <w:tc>
          <w:tcPr>
            <w:tcW w:w="3920" w:type="dxa"/>
          </w:tcPr>
          <w:p w:rsidR="007F676F" w:rsidRDefault="007F676F" w:rsidP="007F676F">
            <w:pPr>
              <w:pStyle w:val="libPoem"/>
            </w:pPr>
            <w:r w:rsidRPr="009618AF">
              <w:rPr>
                <w:rFonts w:hint="cs"/>
                <w:rtl/>
              </w:rPr>
              <w:t>أتيتك تائبا</w:t>
            </w:r>
            <w:r>
              <w:rPr>
                <w:rFonts w:hint="cs"/>
                <w:rtl/>
              </w:rPr>
              <w:t>ً</w:t>
            </w:r>
            <w:r w:rsidRPr="009618AF">
              <w:rPr>
                <w:rFonts w:hint="cs"/>
                <w:rtl/>
              </w:rPr>
              <w:t xml:space="preserve"> فاشفع إلى م</w:t>
            </w:r>
            <w:r>
              <w:rPr>
                <w:rFonts w:hint="cs"/>
                <w:rtl/>
              </w:rPr>
              <w:t>َ</w:t>
            </w:r>
            <w:r w:rsidRPr="009618AF">
              <w:rPr>
                <w:rFonts w:hint="cs"/>
                <w:rtl/>
              </w:rPr>
              <w:t>ن</w:t>
            </w:r>
            <w:r w:rsidRPr="00725071">
              <w:rPr>
                <w:rStyle w:val="libPoemTiniChar0"/>
                <w:rtl/>
              </w:rPr>
              <w:br/>
              <w:t> </w:t>
            </w:r>
          </w:p>
        </w:tc>
        <w:tc>
          <w:tcPr>
            <w:tcW w:w="279" w:type="dxa"/>
          </w:tcPr>
          <w:p w:rsidR="007F676F" w:rsidRDefault="007F676F" w:rsidP="007F676F">
            <w:pPr>
              <w:pStyle w:val="libPoem"/>
              <w:rPr>
                <w:rtl/>
              </w:rPr>
            </w:pPr>
          </w:p>
        </w:tc>
        <w:tc>
          <w:tcPr>
            <w:tcW w:w="3881" w:type="dxa"/>
          </w:tcPr>
          <w:p w:rsidR="007F676F" w:rsidRDefault="007F676F" w:rsidP="007F676F">
            <w:pPr>
              <w:pStyle w:val="libPoem"/>
            </w:pPr>
            <w:r>
              <w:rPr>
                <w:rFonts w:hint="cs"/>
                <w:rtl/>
              </w:rPr>
              <w:t>إليه في مهاجرتي الإيابُ</w:t>
            </w:r>
            <w:r w:rsidRPr="00725071">
              <w:rPr>
                <w:rStyle w:val="libPoemTiniChar0"/>
                <w:rtl/>
              </w:rPr>
              <w:br/>
              <w:t> </w:t>
            </w:r>
          </w:p>
        </w:tc>
      </w:tr>
      <w:tr w:rsidR="007F676F" w:rsidTr="007F676F">
        <w:trPr>
          <w:trHeight w:val="350"/>
        </w:trPr>
        <w:tc>
          <w:tcPr>
            <w:tcW w:w="3920" w:type="dxa"/>
          </w:tcPr>
          <w:p w:rsidR="007F676F" w:rsidRDefault="007F676F" w:rsidP="007F676F">
            <w:pPr>
              <w:pStyle w:val="libPoem"/>
            </w:pPr>
            <w:r w:rsidRPr="009618AF">
              <w:rPr>
                <w:rFonts w:hint="cs"/>
                <w:rtl/>
              </w:rPr>
              <w:t>فأقبل داعيا</w:t>
            </w:r>
            <w:r>
              <w:rPr>
                <w:rFonts w:hint="cs"/>
                <w:rtl/>
              </w:rPr>
              <w:t>ً</w:t>
            </w:r>
            <w:r w:rsidRPr="009618AF">
              <w:rPr>
                <w:rFonts w:hint="cs"/>
                <w:rtl/>
              </w:rPr>
              <w:t xml:space="preserve"> وأتى أخوه</w:t>
            </w:r>
            <w:r w:rsidRPr="00725071">
              <w:rPr>
                <w:rStyle w:val="libPoemTiniChar0"/>
                <w:rtl/>
              </w:rPr>
              <w:br/>
              <w:t> </w:t>
            </w:r>
          </w:p>
        </w:tc>
        <w:tc>
          <w:tcPr>
            <w:tcW w:w="279" w:type="dxa"/>
          </w:tcPr>
          <w:p w:rsidR="007F676F" w:rsidRDefault="007F676F" w:rsidP="007F676F">
            <w:pPr>
              <w:pStyle w:val="libPoem"/>
              <w:rPr>
                <w:rtl/>
              </w:rPr>
            </w:pPr>
          </w:p>
        </w:tc>
        <w:tc>
          <w:tcPr>
            <w:tcW w:w="3881" w:type="dxa"/>
          </w:tcPr>
          <w:p w:rsidR="007F676F" w:rsidRDefault="007F676F" w:rsidP="007F676F">
            <w:pPr>
              <w:pStyle w:val="libPoem"/>
            </w:pPr>
            <w:r>
              <w:rPr>
                <w:rFonts w:hint="cs"/>
                <w:rtl/>
              </w:rPr>
              <w:t>يؤمِّن والعيون لها انسكابُ</w:t>
            </w:r>
            <w:r w:rsidRPr="00725071">
              <w:rPr>
                <w:rStyle w:val="libPoemTiniChar0"/>
                <w:rtl/>
              </w:rPr>
              <w:br/>
              <w:t> </w:t>
            </w:r>
          </w:p>
        </w:tc>
      </w:tr>
      <w:tr w:rsidR="007F676F" w:rsidTr="007F676F">
        <w:trPr>
          <w:trHeight w:val="350"/>
        </w:trPr>
        <w:tc>
          <w:tcPr>
            <w:tcW w:w="3920" w:type="dxa"/>
          </w:tcPr>
          <w:p w:rsidR="007F676F" w:rsidRDefault="007F676F" w:rsidP="007F676F">
            <w:pPr>
              <w:pStyle w:val="libPoem"/>
            </w:pPr>
            <w:r w:rsidRPr="009618AF">
              <w:rPr>
                <w:rFonts w:hint="cs"/>
                <w:rtl/>
              </w:rPr>
              <w:t>فلم</w:t>
            </w:r>
            <w:r>
              <w:rPr>
                <w:rFonts w:hint="cs"/>
                <w:rtl/>
              </w:rPr>
              <w:t>ّ</w:t>
            </w:r>
            <w:r w:rsidRPr="009618AF">
              <w:rPr>
                <w:rFonts w:hint="cs"/>
                <w:rtl/>
              </w:rPr>
              <w:t xml:space="preserve">ا أن </w:t>
            </w:r>
            <w:r>
              <w:rPr>
                <w:rFonts w:hint="cs"/>
                <w:rtl/>
              </w:rPr>
              <w:t>اُ</w:t>
            </w:r>
            <w:r w:rsidRPr="009618AF">
              <w:rPr>
                <w:rFonts w:hint="cs"/>
                <w:rtl/>
              </w:rPr>
              <w:t>جيبا ظل</w:t>
            </w:r>
            <w:r>
              <w:rPr>
                <w:rFonts w:hint="cs"/>
                <w:rtl/>
              </w:rPr>
              <w:t>َّ</w:t>
            </w:r>
            <w:r w:rsidRPr="009618AF">
              <w:rPr>
                <w:rFonts w:hint="cs"/>
                <w:rtl/>
              </w:rPr>
              <w:t xml:space="preserve"> يعلو</w:t>
            </w:r>
            <w:r w:rsidRPr="00725071">
              <w:rPr>
                <w:rStyle w:val="libPoemTiniChar0"/>
                <w:rtl/>
              </w:rPr>
              <w:br/>
              <w:t> </w:t>
            </w:r>
          </w:p>
        </w:tc>
        <w:tc>
          <w:tcPr>
            <w:tcW w:w="279" w:type="dxa"/>
          </w:tcPr>
          <w:p w:rsidR="007F676F" w:rsidRDefault="007F676F" w:rsidP="007F676F">
            <w:pPr>
              <w:pStyle w:val="libPoem"/>
              <w:rPr>
                <w:rtl/>
              </w:rPr>
            </w:pPr>
          </w:p>
        </w:tc>
        <w:tc>
          <w:tcPr>
            <w:tcW w:w="3881" w:type="dxa"/>
          </w:tcPr>
          <w:p w:rsidR="007F676F" w:rsidRDefault="007F676F" w:rsidP="007F676F">
            <w:pPr>
              <w:pStyle w:val="libPoem"/>
            </w:pPr>
            <w:r>
              <w:rPr>
                <w:rFonts w:hint="cs"/>
                <w:rtl/>
              </w:rPr>
              <w:t>كما يعلو لدي الجدّ</w:t>
            </w:r>
            <w:r w:rsidRPr="00666704">
              <w:rPr>
                <w:rFonts w:hint="cs"/>
                <w:rtl/>
              </w:rPr>
              <w:t xml:space="preserve"> </w:t>
            </w:r>
            <w:r>
              <w:rPr>
                <w:rFonts w:hint="cs"/>
                <w:rtl/>
              </w:rPr>
              <w:t>العقابُ</w:t>
            </w:r>
            <w:r w:rsidRPr="00725071">
              <w:rPr>
                <w:rStyle w:val="libPoemTiniChar0"/>
                <w:rtl/>
              </w:rPr>
              <w:br/>
              <w:t> </w:t>
            </w:r>
          </w:p>
        </w:tc>
      </w:tr>
      <w:tr w:rsidR="007F676F" w:rsidTr="007F676F">
        <w:tblPrEx>
          <w:tblLook w:val="04A0" w:firstRow="1" w:lastRow="0" w:firstColumn="1" w:lastColumn="0" w:noHBand="0" w:noVBand="1"/>
        </w:tblPrEx>
        <w:trPr>
          <w:trHeight w:val="350"/>
        </w:trPr>
        <w:tc>
          <w:tcPr>
            <w:tcW w:w="3920" w:type="dxa"/>
          </w:tcPr>
          <w:p w:rsidR="007F676F" w:rsidRDefault="007F676F" w:rsidP="007F676F">
            <w:pPr>
              <w:pStyle w:val="libPoem"/>
            </w:pPr>
            <w:r w:rsidRPr="009618AF">
              <w:rPr>
                <w:rFonts w:hint="cs"/>
                <w:rtl/>
              </w:rPr>
              <w:t>و</w:t>
            </w:r>
            <w:r>
              <w:rPr>
                <w:rFonts w:hint="cs"/>
                <w:rtl/>
              </w:rPr>
              <w:t xml:space="preserve"> </w:t>
            </w:r>
            <w:r w:rsidRPr="009618AF">
              <w:rPr>
                <w:rFonts w:hint="cs"/>
                <w:rtl/>
              </w:rPr>
              <w:t>أنبت</w:t>
            </w:r>
            <w:r>
              <w:rPr>
                <w:rFonts w:hint="cs"/>
                <w:rtl/>
              </w:rPr>
              <w:t>َ</w:t>
            </w:r>
            <w:r w:rsidRPr="009618AF">
              <w:rPr>
                <w:rFonts w:hint="cs"/>
                <w:rtl/>
              </w:rPr>
              <w:t xml:space="preserve"> ريش طاووس</w:t>
            </w:r>
            <w:r>
              <w:rPr>
                <w:rFonts w:hint="cs"/>
                <w:rtl/>
              </w:rPr>
              <w:t>ٍ</w:t>
            </w:r>
            <w:r w:rsidRPr="009618AF">
              <w:rPr>
                <w:rFonts w:hint="cs"/>
                <w:rtl/>
              </w:rPr>
              <w:t xml:space="preserve"> عليه</w:t>
            </w:r>
            <w:r w:rsidRPr="00725071">
              <w:rPr>
                <w:rStyle w:val="libPoemTiniChar0"/>
                <w:rtl/>
              </w:rPr>
              <w:br/>
              <w:t> </w:t>
            </w:r>
          </w:p>
        </w:tc>
        <w:tc>
          <w:tcPr>
            <w:tcW w:w="279" w:type="dxa"/>
          </w:tcPr>
          <w:p w:rsidR="007F676F" w:rsidRDefault="007F676F" w:rsidP="007F676F">
            <w:pPr>
              <w:pStyle w:val="libPoem"/>
              <w:rPr>
                <w:rtl/>
              </w:rPr>
            </w:pPr>
          </w:p>
        </w:tc>
        <w:tc>
          <w:tcPr>
            <w:tcW w:w="3881" w:type="dxa"/>
          </w:tcPr>
          <w:p w:rsidR="007F676F" w:rsidRDefault="007F676F" w:rsidP="00671A1B">
            <w:pPr>
              <w:pStyle w:val="libPoem"/>
            </w:pPr>
            <w:r>
              <w:rPr>
                <w:rFonts w:hint="cs"/>
                <w:rtl/>
              </w:rPr>
              <w:t>جواهر ز</w:t>
            </w:r>
            <w:r w:rsidR="00671A1B">
              <w:rPr>
                <w:rFonts w:hint="cs"/>
                <w:rtl/>
              </w:rPr>
              <w:t>ان</w:t>
            </w:r>
            <w:r w:rsidR="00C82565">
              <w:rPr>
                <w:rFonts w:hint="cs"/>
                <w:rtl/>
              </w:rPr>
              <w:t>ه</w:t>
            </w:r>
            <w:r>
              <w:rPr>
                <w:rFonts w:hint="cs"/>
                <w:rtl/>
              </w:rPr>
              <w:t>ا التِّبر المُذابُ</w:t>
            </w:r>
            <w:r w:rsidRPr="00725071">
              <w:rPr>
                <w:rStyle w:val="libPoemTiniChar0"/>
                <w:rtl/>
              </w:rPr>
              <w:br/>
              <w:t> </w:t>
            </w:r>
          </w:p>
        </w:tc>
      </w:tr>
      <w:tr w:rsidR="007F676F" w:rsidTr="007F676F">
        <w:tblPrEx>
          <w:tblLook w:val="04A0" w:firstRow="1" w:lastRow="0" w:firstColumn="1" w:lastColumn="0" w:noHBand="0" w:noVBand="1"/>
        </w:tblPrEx>
        <w:trPr>
          <w:trHeight w:val="350"/>
        </w:trPr>
        <w:tc>
          <w:tcPr>
            <w:tcW w:w="3920" w:type="dxa"/>
          </w:tcPr>
          <w:p w:rsidR="007F676F" w:rsidRDefault="007F676F" w:rsidP="007F676F">
            <w:pPr>
              <w:pStyle w:val="libPoem"/>
            </w:pPr>
            <w:r w:rsidRPr="009618AF">
              <w:rPr>
                <w:rFonts w:hint="cs"/>
                <w:rtl/>
              </w:rPr>
              <w:t>يقول</w:t>
            </w:r>
            <w:r w:rsidR="00E66EDC">
              <w:rPr>
                <w:rFonts w:hint="cs"/>
                <w:rtl/>
              </w:rPr>
              <w:t>:</w:t>
            </w:r>
            <w:r w:rsidRPr="009618AF">
              <w:rPr>
                <w:rFonts w:hint="cs"/>
                <w:rtl/>
              </w:rPr>
              <w:t>لقد نجوت بأهل بيت</w:t>
            </w:r>
            <w:r>
              <w:rPr>
                <w:rFonts w:hint="cs"/>
                <w:rtl/>
              </w:rPr>
              <w:t>ٍ</w:t>
            </w:r>
            <w:r w:rsidRPr="00725071">
              <w:rPr>
                <w:rStyle w:val="libPoemTiniChar0"/>
                <w:rtl/>
              </w:rPr>
              <w:br/>
              <w:t> </w:t>
            </w:r>
          </w:p>
        </w:tc>
        <w:tc>
          <w:tcPr>
            <w:tcW w:w="279" w:type="dxa"/>
          </w:tcPr>
          <w:p w:rsidR="007F676F" w:rsidRDefault="007F676F" w:rsidP="007F676F">
            <w:pPr>
              <w:pStyle w:val="libPoem"/>
              <w:rPr>
                <w:rtl/>
              </w:rPr>
            </w:pPr>
          </w:p>
        </w:tc>
        <w:tc>
          <w:tcPr>
            <w:tcW w:w="3881" w:type="dxa"/>
          </w:tcPr>
          <w:p w:rsidR="007F676F" w:rsidRDefault="007F676F" w:rsidP="007F676F">
            <w:pPr>
              <w:pStyle w:val="libPoem"/>
            </w:pPr>
            <w:r>
              <w:rPr>
                <w:rFonts w:hint="cs"/>
                <w:rtl/>
              </w:rPr>
              <w:t>بهم</w:t>
            </w:r>
            <w:r w:rsidRPr="00666704">
              <w:rPr>
                <w:rFonts w:hint="cs"/>
                <w:rtl/>
              </w:rPr>
              <w:t xml:space="preserve"> </w:t>
            </w:r>
            <w:r>
              <w:rPr>
                <w:rFonts w:hint="cs"/>
                <w:rtl/>
              </w:rPr>
              <w:t>يُصلى لظىّ وبهم</w:t>
            </w:r>
            <w:r w:rsidR="00671A1B">
              <w:rPr>
                <w:rFonts w:hint="cs"/>
                <w:rtl/>
              </w:rPr>
              <w:t>ُ</w:t>
            </w:r>
            <w:r>
              <w:rPr>
                <w:rFonts w:hint="cs"/>
                <w:rtl/>
              </w:rPr>
              <w:t xml:space="preserve"> يُثابُ</w:t>
            </w:r>
            <w:r w:rsidRPr="00725071">
              <w:rPr>
                <w:rStyle w:val="libPoemTiniChar0"/>
                <w:rtl/>
              </w:rPr>
              <w:br/>
              <w:t> </w:t>
            </w:r>
          </w:p>
        </w:tc>
      </w:tr>
      <w:tr w:rsidR="007F676F" w:rsidTr="007F676F">
        <w:tblPrEx>
          <w:tblLook w:val="04A0" w:firstRow="1" w:lastRow="0" w:firstColumn="1" w:lastColumn="0" w:noHBand="0" w:noVBand="1"/>
        </w:tblPrEx>
        <w:trPr>
          <w:trHeight w:val="350"/>
        </w:trPr>
        <w:tc>
          <w:tcPr>
            <w:tcW w:w="3920" w:type="dxa"/>
          </w:tcPr>
          <w:p w:rsidR="007F676F" w:rsidRDefault="007F676F" w:rsidP="007F676F">
            <w:pPr>
              <w:pStyle w:val="libPoem"/>
            </w:pPr>
            <w:r w:rsidRPr="009618AF">
              <w:rPr>
                <w:rFonts w:hint="cs"/>
                <w:rtl/>
              </w:rPr>
              <w:t>هم النبأ العظيم وف</w:t>
            </w:r>
            <w:r>
              <w:rPr>
                <w:rFonts w:hint="cs"/>
                <w:rtl/>
              </w:rPr>
              <w:t>ُ</w:t>
            </w:r>
            <w:r w:rsidRPr="009618AF">
              <w:rPr>
                <w:rFonts w:hint="cs"/>
                <w:rtl/>
              </w:rPr>
              <w:t>لك نوح</w:t>
            </w:r>
            <w:r>
              <w:rPr>
                <w:rFonts w:hint="cs"/>
                <w:rtl/>
              </w:rPr>
              <w:t>ٍ</w:t>
            </w:r>
            <w:r w:rsidRPr="00725071">
              <w:rPr>
                <w:rStyle w:val="libPoemTiniChar0"/>
                <w:rtl/>
              </w:rPr>
              <w:br/>
              <w:t> </w:t>
            </w:r>
          </w:p>
        </w:tc>
        <w:tc>
          <w:tcPr>
            <w:tcW w:w="279" w:type="dxa"/>
          </w:tcPr>
          <w:p w:rsidR="007F676F" w:rsidRDefault="007F676F" w:rsidP="007F676F">
            <w:pPr>
              <w:pStyle w:val="libPoem"/>
              <w:rPr>
                <w:rtl/>
              </w:rPr>
            </w:pPr>
          </w:p>
        </w:tc>
        <w:tc>
          <w:tcPr>
            <w:tcW w:w="3881" w:type="dxa"/>
          </w:tcPr>
          <w:p w:rsidR="007F676F" w:rsidRDefault="007F676F" w:rsidP="007F676F">
            <w:pPr>
              <w:pStyle w:val="libPoem"/>
            </w:pPr>
            <w:r>
              <w:rPr>
                <w:rFonts w:hint="cs"/>
                <w:rtl/>
              </w:rPr>
              <w:t>وباب الله وانقطع الخطابُ</w:t>
            </w:r>
            <w:r w:rsidRPr="00725071">
              <w:rPr>
                <w:rStyle w:val="libPoemTiniChar0"/>
                <w:rtl/>
              </w:rPr>
              <w:br/>
              <w:t> </w:t>
            </w:r>
          </w:p>
        </w:tc>
      </w:tr>
    </w:tbl>
    <w:p w:rsidR="00666704" w:rsidRDefault="007F676F" w:rsidP="0002392B">
      <w:pPr>
        <w:pStyle w:val="libCenterBold1"/>
        <w:rPr>
          <w:rtl/>
        </w:rPr>
      </w:pPr>
      <w:bookmarkStart w:id="24" w:name="20"/>
      <w:r>
        <w:rPr>
          <w:rFonts w:hint="cs"/>
          <w:rtl/>
        </w:rPr>
        <w:t>(</w:t>
      </w:r>
      <w:r w:rsidR="00671A1B">
        <w:rPr>
          <w:rFonts w:hint="cs"/>
          <w:rtl/>
        </w:rPr>
        <w:t xml:space="preserve"> </w:t>
      </w:r>
      <w:r w:rsidR="00666704">
        <w:rPr>
          <w:rFonts w:hint="cs"/>
          <w:rtl/>
        </w:rPr>
        <w:t>ما يتبع الشعر</w:t>
      </w:r>
      <w:bookmarkEnd w:id="24"/>
      <w:r w:rsidR="00671A1B">
        <w:rPr>
          <w:rFonts w:hint="cs"/>
          <w:rtl/>
        </w:rPr>
        <w:t xml:space="preserve"> </w:t>
      </w:r>
      <w:r>
        <w:rPr>
          <w:rFonts w:hint="cs"/>
          <w:rtl/>
        </w:rPr>
        <w:t>)</w:t>
      </w:r>
    </w:p>
    <w:p w:rsidR="00666704" w:rsidRDefault="00671A1B" w:rsidP="00671A1B">
      <w:pPr>
        <w:pStyle w:val="libNormal"/>
        <w:rPr>
          <w:rtl/>
        </w:rPr>
      </w:pPr>
      <w:r>
        <w:rPr>
          <w:rFonts w:hint="cs"/>
          <w:rtl/>
        </w:rPr>
        <w:t>أ</w:t>
      </w:r>
      <w:r w:rsidR="00666704">
        <w:rPr>
          <w:rFonts w:hint="cs"/>
          <w:rtl/>
        </w:rPr>
        <w:t>لأصح</w:t>
      </w:r>
      <w:r w:rsidR="007F676F">
        <w:rPr>
          <w:rFonts w:hint="cs"/>
          <w:rtl/>
        </w:rPr>
        <w:t>ّ</w:t>
      </w:r>
      <w:r w:rsidR="00666704">
        <w:rPr>
          <w:rFonts w:hint="cs"/>
          <w:rtl/>
        </w:rPr>
        <w:t xml:space="preserve"> </w:t>
      </w:r>
      <w:r w:rsidR="007F676F">
        <w:rPr>
          <w:rFonts w:hint="cs"/>
          <w:rtl/>
        </w:rPr>
        <w:t>ا</w:t>
      </w:r>
      <w:r w:rsidR="00666704">
        <w:rPr>
          <w:rFonts w:hint="cs"/>
          <w:rtl/>
        </w:rPr>
        <w:t>ن</w:t>
      </w:r>
      <w:r w:rsidR="007F676F">
        <w:rPr>
          <w:rFonts w:hint="cs"/>
          <w:rtl/>
        </w:rPr>
        <w:t>َّ</w:t>
      </w:r>
      <w:r w:rsidR="00666704">
        <w:rPr>
          <w:rFonts w:hint="cs"/>
          <w:rtl/>
        </w:rPr>
        <w:t xml:space="preserve"> هذه القصيدة للناشي كما صر</w:t>
      </w:r>
      <w:r w:rsidR="007F676F">
        <w:rPr>
          <w:rFonts w:hint="cs"/>
          <w:rtl/>
        </w:rPr>
        <w:t>ِّ</w:t>
      </w:r>
      <w:r w:rsidR="00666704">
        <w:rPr>
          <w:rFonts w:hint="cs"/>
          <w:rtl/>
        </w:rPr>
        <w:t xml:space="preserve">ح به </w:t>
      </w:r>
      <w:r w:rsidR="00827FBC">
        <w:rPr>
          <w:rFonts w:hint="cs"/>
          <w:rtl/>
        </w:rPr>
        <w:t>إبن</w:t>
      </w:r>
      <w:r w:rsidR="00666704">
        <w:rPr>
          <w:rFonts w:hint="cs"/>
          <w:rtl/>
        </w:rPr>
        <w:t xml:space="preserve"> شهر آشوب في ( المناقب )</w:t>
      </w:r>
      <w:r w:rsidR="00E66EDC">
        <w:rPr>
          <w:rFonts w:hint="cs"/>
          <w:rtl/>
        </w:rPr>
        <w:t>،</w:t>
      </w:r>
      <w:r w:rsidR="00666704">
        <w:rPr>
          <w:rFonts w:hint="cs"/>
          <w:rtl/>
        </w:rPr>
        <w:t xml:space="preserve"> وروى </w:t>
      </w:r>
      <w:r w:rsidR="00827FBC">
        <w:rPr>
          <w:rFonts w:hint="cs"/>
          <w:rtl/>
        </w:rPr>
        <w:t>إبن</w:t>
      </w:r>
      <w:r w:rsidR="00666704">
        <w:rPr>
          <w:rFonts w:hint="cs"/>
          <w:rtl/>
        </w:rPr>
        <w:t xml:space="preserve"> خلكان عن أبي بكر الخوارزمي</w:t>
      </w:r>
      <w:r w:rsidR="00E66EDC">
        <w:rPr>
          <w:rFonts w:hint="cs"/>
          <w:rtl/>
        </w:rPr>
        <w:t>:</w:t>
      </w:r>
      <w:r>
        <w:rPr>
          <w:rFonts w:hint="cs"/>
          <w:rtl/>
        </w:rPr>
        <w:t>ا</w:t>
      </w:r>
      <w:r w:rsidR="00666704">
        <w:rPr>
          <w:rFonts w:hint="cs"/>
          <w:rtl/>
        </w:rPr>
        <w:t>ن</w:t>
      </w:r>
      <w:r w:rsidR="007F676F">
        <w:rPr>
          <w:rFonts w:hint="cs"/>
          <w:rtl/>
        </w:rPr>
        <w:t>َّ</w:t>
      </w:r>
      <w:r w:rsidR="00666704">
        <w:rPr>
          <w:rFonts w:hint="cs"/>
          <w:rtl/>
        </w:rPr>
        <w:t xml:space="preserve"> الناشي مضى إلى الكوفة سنة 325 وأملى شعره بجامعها</w:t>
      </w:r>
      <w:r w:rsidR="00E66EDC">
        <w:rPr>
          <w:rFonts w:hint="cs"/>
          <w:rtl/>
        </w:rPr>
        <w:t>،</w:t>
      </w:r>
      <w:r w:rsidR="00666704">
        <w:rPr>
          <w:rFonts w:hint="cs"/>
          <w:rtl/>
        </w:rPr>
        <w:t xml:space="preserve"> وكان المت</w:t>
      </w:r>
      <w:r>
        <w:rPr>
          <w:rFonts w:hint="cs"/>
          <w:rtl/>
        </w:rPr>
        <w:t>نبّي</w:t>
      </w:r>
      <w:r w:rsidR="00666704">
        <w:rPr>
          <w:rFonts w:hint="cs"/>
          <w:rtl/>
        </w:rPr>
        <w:t xml:space="preserve"> وهو صبي</w:t>
      </w:r>
      <w:r>
        <w:rPr>
          <w:rFonts w:hint="cs"/>
          <w:rtl/>
        </w:rPr>
        <w:t>ُّ</w:t>
      </w:r>
      <w:r w:rsidR="00666704">
        <w:rPr>
          <w:rFonts w:hint="cs"/>
          <w:rtl/>
        </w:rPr>
        <w:t xml:space="preserve"> يحضر مجلسه بها وكتب من إملائه لنفسه من قصيدة</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7F676F" w:rsidTr="007F676F">
        <w:trPr>
          <w:trHeight w:val="350"/>
        </w:trPr>
        <w:tc>
          <w:tcPr>
            <w:tcW w:w="3920" w:type="dxa"/>
            <w:shd w:val="clear" w:color="auto" w:fill="auto"/>
          </w:tcPr>
          <w:p w:rsidR="007F676F" w:rsidRDefault="007F676F" w:rsidP="007F676F">
            <w:pPr>
              <w:pStyle w:val="libPoem"/>
            </w:pPr>
            <w:r>
              <w:rPr>
                <w:rFonts w:hint="cs"/>
                <w:rtl/>
              </w:rPr>
              <w:t>كأنَّ سنان ذابله ضميرٌ</w:t>
            </w:r>
            <w:r w:rsidRPr="00725071">
              <w:rPr>
                <w:rStyle w:val="libPoemTiniChar0"/>
                <w:rtl/>
              </w:rPr>
              <w:br/>
              <w:t> </w:t>
            </w:r>
          </w:p>
        </w:tc>
        <w:tc>
          <w:tcPr>
            <w:tcW w:w="279" w:type="dxa"/>
            <w:shd w:val="clear" w:color="auto" w:fill="auto"/>
          </w:tcPr>
          <w:p w:rsidR="007F676F" w:rsidRDefault="007F676F" w:rsidP="007F676F">
            <w:pPr>
              <w:pStyle w:val="libPoem"/>
              <w:rPr>
                <w:rtl/>
              </w:rPr>
            </w:pPr>
          </w:p>
        </w:tc>
        <w:tc>
          <w:tcPr>
            <w:tcW w:w="3881" w:type="dxa"/>
            <w:shd w:val="clear" w:color="auto" w:fill="auto"/>
          </w:tcPr>
          <w:p w:rsidR="007F676F" w:rsidRDefault="007F676F" w:rsidP="007F676F">
            <w:pPr>
              <w:pStyle w:val="libPoem"/>
            </w:pPr>
            <w:r>
              <w:rPr>
                <w:rFonts w:hint="cs"/>
                <w:rtl/>
              </w:rPr>
              <w:t>فليس من القلوب له ذهابُ</w:t>
            </w:r>
            <w:r w:rsidRPr="00725071">
              <w:rPr>
                <w:rStyle w:val="libPoemTiniChar0"/>
                <w:rtl/>
              </w:rPr>
              <w:br/>
              <w:t> </w:t>
            </w:r>
          </w:p>
        </w:tc>
      </w:tr>
      <w:tr w:rsidR="007F676F" w:rsidTr="007F676F">
        <w:trPr>
          <w:trHeight w:val="350"/>
        </w:trPr>
        <w:tc>
          <w:tcPr>
            <w:tcW w:w="3920" w:type="dxa"/>
          </w:tcPr>
          <w:p w:rsidR="007F676F" w:rsidRDefault="007F676F" w:rsidP="007F676F">
            <w:pPr>
              <w:pStyle w:val="libPoem"/>
            </w:pPr>
            <w:r>
              <w:rPr>
                <w:rFonts w:hint="cs"/>
                <w:rtl/>
              </w:rPr>
              <w:t>وصارمه كبيعته بخمٍّ</w:t>
            </w:r>
            <w:r w:rsidRPr="00725071">
              <w:rPr>
                <w:rStyle w:val="libPoemTiniChar0"/>
                <w:rtl/>
              </w:rPr>
              <w:br/>
              <w:t> </w:t>
            </w:r>
          </w:p>
        </w:tc>
        <w:tc>
          <w:tcPr>
            <w:tcW w:w="279" w:type="dxa"/>
          </w:tcPr>
          <w:p w:rsidR="007F676F" w:rsidRDefault="007F676F" w:rsidP="007F676F">
            <w:pPr>
              <w:pStyle w:val="libPoem"/>
              <w:rPr>
                <w:rtl/>
              </w:rPr>
            </w:pPr>
          </w:p>
        </w:tc>
        <w:tc>
          <w:tcPr>
            <w:tcW w:w="3881" w:type="dxa"/>
          </w:tcPr>
          <w:p w:rsidR="007F676F" w:rsidRDefault="007F676F" w:rsidP="007F676F">
            <w:pPr>
              <w:pStyle w:val="libPoem"/>
            </w:pPr>
            <w:r>
              <w:rPr>
                <w:rFonts w:hint="cs"/>
                <w:rtl/>
              </w:rPr>
              <w:t>مقاصدها من الخلق الر</w:t>
            </w:r>
            <w:r w:rsidR="00671A1B">
              <w:rPr>
                <w:rFonts w:hint="cs"/>
                <w:rtl/>
              </w:rPr>
              <w:t>ِّ</w:t>
            </w:r>
            <w:r>
              <w:rPr>
                <w:rFonts w:hint="cs"/>
                <w:rtl/>
              </w:rPr>
              <w:t>قاب</w:t>
            </w:r>
            <w:r w:rsidRPr="00725071">
              <w:rPr>
                <w:rStyle w:val="libPoemTiniChar0"/>
                <w:rtl/>
              </w:rPr>
              <w:br/>
              <w:t> </w:t>
            </w:r>
          </w:p>
        </w:tc>
      </w:tr>
    </w:tbl>
    <w:p w:rsidR="00FB201C" w:rsidRDefault="00666704" w:rsidP="009618AF">
      <w:pPr>
        <w:pStyle w:val="libNormal"/>
        <w:rPr>
          <w:rtl/>
        </w:rPr>
      </w:pPr>
      <w:r>
        <w:rPr>
          <w:rFonts w:hint="cs"/>
          <w:rtl/>
        </w:rPr>
        <w:t>و</w:t>
      </w:r>
      <w:r w:rsidR="00D10B03">
        <w:rPr>
          <w:rFonts w:hint="cs"/>
          <w:rtl/>
        </w:rPr>
        <w:t xml:space="preserve"> ذكرها له الحموي في ( معجم الاُ</w:t>
      </w:r>
      <w:r>
        <w:rPr>
          <w:rFonts w:hint="cs"/>
          <w:rtl/>
        </w:rPr>
        <w:t>دباء ) 5 ص 235</w:t>
      </w:r>
      <w:r w:rsidR="00E66EDC">
        <w:rPr>
          <w:rFonts w:hint="cs"/>
          <w:rtl/>
        </w:rPr>
        <w:t>،</w:t>
      </w:r>
      <w:r>
        <w:rPr>
          <w:rFonts w:hint="cs"/>
          <w:rtl/>
        </w:rPr>
        <w:t xml:space="preserve"> واليافعي في ( مرآت الجنان ) 2 ص 335</w:t>
      </w:r>
      <w:r w:rsidR="00E66EDC">
        <w:rPr>
          <w:rFonts w:hint="cs"/>
          <w:rtl/>
        </w:rPr>
        <w:t>،</w:t>
      </w:r>
      <w:r>
        <w:rPr>
          <w:rFonts w:hint="cs"/>
          <w:rtl/>
        </w:rPr>
        <w:t xml:space="preserve"> وجزم بذلك </w:t>
      </w:r>
      <w:r w:rsidRPr="0002392B">
        <w:rPr>
          <w:rFonts w:hint="cs"/>
          <w:rtl/>
        </w:rPr>
        <w:t>في ( نسمة السحر ) وعزى</w:t>
      </w:r>
      <w:r>
        <w:rPr>
          <w:rFonts w:hint="cs"/>
          <w:rtl/>
        </w:rPr>
        <w:t xml:space="preserve"> م</w:t>
      </w:r>
      <w:r w:rsidR="00D10B03">
        <w:rPr>
          <w:rFonts w:hint="cs"/>
          <w:rtl/>
        </w:rPr>
        <w:t>َ</w:t>
      </w:r>
      <w:r>
        <w:rPr>
          <w:rFonts w:hint="cs"/>
          <w:rtl/>
        </w:rPr>
        <w:t>ن نسبها إلى عمرو بن العاص إلى أفحش الغلط وهؤلاء مهرة الفن</w:t>
      </w:r>
      <w:r w:rsidR="00B672A9">
        <w:rPr>
          <w:rFonts w:hint="cs"/>
          <w:rtl/>
        </w:rPr>
        <w:t>ِّ</w:t>
      </w:r>
      <w:r>
        <w:rPr>
          <w:rFonts w:hint="cs"/>
          <w:rtl/>
        </w:rPr>
        <w:t xml:space="preserve"> وإليهم المرجع في أمثال المقام.</w:t>
      </w:r>
    </w:p>
    <w:p w:rsidR="00FB201C" w:rsidRPr="00A63DC1" w:rsidRDefault="00666704" w:rsidP="00A63DC1">
      <w:pPr>
        <w:pStyle w:val="libNormal"/>
        <w:rPr>
          <w:rtl/>
        </w:rPr>
      </w:pPr>
      <w:r w:rsidRPr="00A63DC1">
        <w:rPr>
          <w:rFonts w:hint="cs"/>
          <w:rtl/>
        </w:rPr>
        <w:t>فما تجده في غير واحد من المعاجم وكتب الأدب ككتاب ال</w:t>
      </w:r>
      <w:r w:rsidR="00D10B03" w:rsidRPr="00A63DC1">
        <w:rPr>
          <w:rFonts w:hint="cs"/>
          <w:rtl/>
        </w:rPr>
        <w:t>إ</w:t>
      </w:r>
      <w:r w:rsidR="00B672A9">
        <w:rPr>
          <w:rFonts w:hint="cs"/>
          <w:rtl/>
        </w:rPr>
        <w:t>كل</w:t>
      </w:r>
      <w:r w:rsidRPr="00A63DC1">
        <w:rPr>
          <w:rFonts w:hint="cs"/>
          <w:rtl/>
        </w:rPr>
        <w:t xml:space="preserve">يل </w:t>
      </w:r>
      <w:r w:rsidRPr="00583C0E">
        <w:rPr>
          <w:rStyle w:val="libFootnotenumChar"/>
          <w:rFonts w:hint="cs"/>
          <w:rtl/>
        </w:rPr>
        <w:t>(2)</w:t>
      </w:r>
      <w:r w:rsidRPr="00A63DC1">
        <w:rPr>
          <w:rFonts w:hint="cs"/>
          <w:rtl/>
        </w:rPr>
        <w:t xml:space="preserve"> و</w:t>
      </w:r>
      <w:r w:rsidR="00D10B03" w:rsidRPr="00A63DC1">
        <w:rPr>
          <w:rFonts w:hint="cs"/>
          <w:rtl/>
        </w:rPr>
        <w:t xml:space="preserve"> </w:t>
      </w:r>
      <w:r w:rsidRPr="00A63DC1">
        <w:rPr>
          <w:rFonts w:hint="cs"/>
          <w:rtl/>
        </w:rPr>
        <w:t>تحفة الأحب</w:t>
      </w:r>
      <w:r w:rsidR="00D10B03" w:rsidRPr="00A63DC1">
        <w:rPr>
          <w:rFonts w:hint="cs"/>
          <w:rtl/>
        </w:rPr>
        <w:t>ّ</w:t>
      </w:r>
      <w:r w:rsidRPr="00A63DC1">
        <w:rPr>
          <w:rFonts w:hint="cs"/>
          <w:rtl/>
        </w:rPr>
        <w:t xml:space="preserve">اء من مناقب آل العبا </w:t>
      </w:r>
      <w:r w:rsidRPr="00583C0E">
        <w:rPr>
          <w:rStyle w:val="libFootnotenumChar"/>
          <w:rFonts w:hint="cs"/>
          <w:rtl/>
        </w:rPr>
        <w:t>(3)</w:t>
      </w:r>
      <w:r w:rsidRPr="00A63DC1">
        <w:rPr>
          <w:rFonts w:hint="cs"/>
          <w:rtl/>
        </w:rPr>
        <w:t xml:space="preserve"> من نسبتها إلى عمرو بن العاص على وجوه متضا</w:t>
      </w:r>
      <w:r w:rsidR="00B672A9">
        <w:rPr>
          <w:rFonts w:hint="cs"/>
          <w:rtl/>
        </w:rPr>
        <w:t>رب</w:t>
      </w:r>
      <w:r w:rsidRPr="00A63DC1">
        <w:rPr>
          <w:rFonts w:hint="cs"/>
          <w:rtl/>
        </w:rPr>
        <w:t>ة مم</w:t>
      </w:r>
      <w:r w:rsidR="00D10B03" w:rsidRPr="00A63DC1">
        <w:rPr>
          <w:rFonts w:hint="cs"/>
          <w:rtl/>
        </w:rPr>
        <w:t>ّ</w:t>
      </w:r>
      <w:r w:rsidRPr="00A63DC1">
        <w:rPr>
          <w:rFonts w:hint="cs"/>
          <w:rtl/>
        </w:rPr>
        <w:t>ا لا م</w:t>
      </w:r>
      <w:r w:rsidR="00D10B03" w:rsidRPr="00A63DC1">
        <w:rPr>
          <w:rFonts w:hint="cs"/>
          <w:rtl/>
        </w:rPr>
        <w:t>ُ</w:t>
      </w:r>
      <w:r w:rsidRPr="00A63DC1">
        <w:rPr>
          <w:rFonts w:hint="cs"/>
          <w:rtl/>
        </w:rPr>
        <w:t>عو</w:t>
      </w:r>
      <w:r w:rsidR="00D10B03" w:rsidRPr="00A63DC1">
        <w:rPr>
          <w:rFonts w:hint="cs"/>
          <w:rtl/>
        </w:rPr>
        <w:t>َّ</w:t>
      </w:r>
      <w:r w:rsidRPr="00A63DC1">
        <w:rPr>
          <w:rFonts w:hint="cs"/>
          <w:rtl/>
        </w:rPr>
        <w:t>ل عليه</w:t>
      </w:r>
      <w:r w:rsidR="00E66EDC">
        <w:rPr>
          <w:rFonts w:hint="cs"/>
          <w:rtl/>
        </w:rPr>
        <w:t>،</w:t>
      </w:r>
      <w:r w:rsidRPr="00A63DC1">
        <w:rPr>
          <w:rFonts w:hint="cs"/>
          <w:rtl/>
        </w:rPr>
        <w:t xml:space="preserve"> قال صاحبا ال</w:t>
      </w:r>
      <w:r w:rsidR="00D10B03" w:rsidRPr="00A63DC1">
        <w:rPr>
          <w:rFonts w:hint="cs"/>
          <w:rtl/>
        </w:rPr>
        <w:t>إ</w:t>
      </w:r>
      <w:r w:rsidR="00B672A9">
        <w:rPr>
          <w:rFonts w:hint="cs"/>
          <w:rtl/>
        </w:rPr>
        <w:t>كل</w:t>
      </w:r>
      <w:r w:rsidRPr="00A63DC1">
        <w:rPr>
          <w:rFonts w:hint="cs"/>
          <w:rtl/>
        </w:rPr>
        <w:t>يل والتحفة</w:t>
      </w:r>
      <w:r w:rsidR="00E66EDC">
        <w:rPr>
          <w:rFonts w:hint="cs"/>
          <w:rtl/>
        </w:rPr>
        <w:t>:</w:t>
      </w:r>
      <w:r w:rsidRPr="00A63DC1">
        <w:rPr>
          <w:rFonts w:hint="cs"/>
          <w:rtl/>
        </w:rPr>
        <w:t>إن</w:t>
      </w:r>
      <w:r w:rsidR="00D10B03" w:rsidRPr="00A63DC1">
        <w:rPr>
          <w:rFonts w:hint="cs"/>
          <w:rtl/>
        </w:rPr>
        <w:t>َّ</w:t>
      </w:r>
      <w:r w:rsidRPr="00A63DC1">
        <w:rPr>
          <w:rFonts w:hint="cs"/>
          <w:rtl/>
        </w:rPr>
        <w:t xml:space="preserve"> معاوية بن أبي سفيان قال يوما</w:t>
      </w:r>
      <w:r w:rsidR="00B672A9">
        <w:rPr>
          <w:rFonts w:hint="cs"/>
          <w:rtl/>
        </w:rPr>
        <w:t>ً</w:t>
      </w:r>
      <w:r w:rsidRPr="00A63DC1">
        <w:rPr>
          <w:rFonts w:hint="cs"/>
          <w:rtl/>
        </w:rPr>
        <w:t xml:space="preserve"> لجلساءه</w:t>
      </w:r>
      <w:r w:rsidR="00E66EDC">
        <w:rPr>
          <w:rFonts w:hint="cs"/>
          <w:rtl/>
        </w:rPr>
        <w:t>:</w:t>
      </w:r>
      <w:r w:rsidRPr="00A63DC1">
        <w:rPr>
          <w:rFonts w:hint="cs"/>
          <w:rtl/>
        </w:rPr>
        <w:t>م</w:t>
      </w:r>
      <w:r w:rsidR="00D10B03" w:rsidRPr="00A63DC1">
        <w:rPr>
          <w:rFonts w:hint="cs"/>
          <w:rtl/>
        </w:rPr>
        <w:t>َ</w:t>
      </w:r>
      <w:r w:rsidRPr="00A63DC1">
        <w:rPr>
          <w:rFonts w:hint="cs"/>
          <w:rtl/>
        </w:rPr>
        <w:t>ن قال في علي</w:t>
      </w:r>
      <w:r w:rsidR="00D10B03" w:rsidRPr="00A63DC1">
        <w:rPr>
          <w:rFonts w:hint="cs"/>
          <w:rtl/>
        </w:rPr>
        <w:t>ٍّ</w:t>
      </w:r>
      <w:r w:rsidRPr="00A63DC1">
        <w:rPr>
          <w:rFonts w:hint="cs"/>
          <w:rtl/>
        </w:rPr>
        <w:t xml:space="preserve"> فله هذه الب</w:t>
      </w:r>
      <w:r w:rsidR="00D10B03" w:rsidRPr="00A63DC1">
        <w:rPr>
          <w:rFonts w:hint="cs"/>
          <w:rtl/>
        </w:rPr>
        <w:t>َ</w:t>
      </w:r>
      <w:r w:rsidRPr="00A63DC1">
        <w:rPr>
          <w:rFonts w:hint="cs"/>
          <w:rtl/>
        </w:rPr>
        <w:t>درة. فقال عمرو بن العاص هذه الأبيات طمعا بالب</w:t>
      </w:r>
      <w:r w:rsidR="00D10B03" w:rsidRPr="00A63DC1">
        <w:rPr>
          <w:rFonts w:hint="cs"/>
          <w:rtl/>
        </w:rPr>
        <w:t>َ</w:t>
      </w:r>
      <w:r w:rsidRPr="00A63DC1">
        <w:rPr>
          <w:rFonts w:hint="cs"/>
          <w:rtl/>
        </w:rPr>
        <w:t>درة.</w:t>
      </w:r>
    </w:p>
    <w:p w:rsidR="00666704"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الحاجر</w:t>
      </w:r>
      <w:r w:rsidR="00E66EDC">
        <w:rPr>
          <w:rFonts w:hint="cs"/>
          <w:rtl/>
        </w:rPr>
        <w:t>:</w:t>
      </w:r>
      <w:r w:rsidRPr="008A0D7A">
        <w:rPr>
          <w:rFonts w:hint="cs"/>
          <w:rtl/>
        </w:rPr>
        <w:t>الأرض المرتفعة ووسطها منخفض.</w:t>
      </w:r>
    </w:p>
    <w:p w:rsidR="00FB201C" w:rsidRDefault="00666704" w:rsidP="00F67EBD">
      <w:pPr>
        <w:pStyle w:val="libFootnote0"/>
        <w:rPr>
          <w:rtl/>
        </w:rPr>
      </w:pPr>
      <w:r w:rsidRPr="008A0D7A">
        <w:rPr>
          <w:rFonts w:hint="cs"/>
          <w:rtl/>
        </w:rPr>
        <w:t xml:space="preserve">2 </w:t>
      </w:r>
      <w:r w:rsidR="0013021F">
        <w:rPr>
          <w:rFonts w:hint="cs"/>
          <w:rtl/>
        </w:rPr>
        <w:t>-</w:t>
      </w:r>
      <w:r w:rsidRPr="008A0D7A">
        <w:rPr>
          <w:rFonts w:hint="cs"/>
          <w:rtl/>
        </w:rPr>
        <w:t xml:space="preserve"> تأليف أبي </w:t>
      </w:r>
      <w:r w:rsidR="00B672A9">
        <w:rPr>
          <w:rFonts w:hint="cs"/>
          <w:rtl/>
        </w:rPr>
        <w:t>محم</w:t>
      </w:r>
      <w:r w:rsidR="000477AF">
        <w:rPr>
          <w:rFonts w:hint="cs"/>
          <w:rtl/>
        </w:rPr>
        <w:t>د</w:t>
      </w:r>
      <w:r w:rsidRPr="008A0D7A">
        <w:rPr>
          <w:rFonts w:hint="cs"/>
          <w:rtl/>
        </w:rPr>
        <w:t xml:space="preserve"> الحسن بن أحمد الهمداني اليمني.</w:t>
      </w:r>
    </w:p>
    <w:p w:rsidR="00FB201C" w:rsidRDefault="00666704" w:rsidP="00F67EBD">
      <w:pPr>
        <w:pStyle w:val="libFootnote0"/>
        <w:rPr>
          <w:rtl/>
        </w:rPr>
      </w:pPr>
      <w:r w:rsidRPr="008A0D7A">
        <w:rPr>
          <w:rFonts w:hint="cs"/>
          <w:rtl/>
        </w:rPr>
        <w:t xml:space="preserve">3 </w:t>
      </w:r>
      <w:r w:rsidR="0013021F">
        <w:rPr>
          <w:rFonts w:hint="cs"/>
          <w:rtl/>
        </w:rPr>
        <w:t>-</w:t>
      </w:r>
      <w:r w:rsidRPr="008A0D7A">
        <w:rPr>
          <w:rFonts w:hint="cs"/>
          <w:rtl/>
        </w:rPr>
        <w:t xml:space="preserve"> تأليف جمال الدين الشيرازي.</w:t>
      </w:r>
    </w:p>
    <w:p w:rsidR="00666704" w:rsidRPr="00666704" w:rsidRDefault="00666704" w:rsidP="009618AF">
      <w:pPr>
        <w:pStyle w:val="libNormal"/>
      </w:pPr>
      <w:r>
        <w:rPr>
          <w:rFonts w:hint="cs"/>
          <w:rtl/>
        </w:rPr>
        <w:br w:type="page"/>
      </w:r>
    </w:p>
    <w:p w:rsidR="00FB201C" w:rsidRDefault="00666704" w:rsidP="008A3F27">
      <w:pPr>
        <w:pStyle w:val="libNormal"/>
        <w:rPr>
          <w:rtl/>
        </w:rPr>
      </w:pPr>
      <w:r>
        <w:rPr>
          <w:rFonts w:hint="cs"/>
          <w:rtl/>
        </w:rPr>
        <w:lastRenderedPageBreak/>
        <w:t>وكذلك لا يصح</w:t>
      </w:r>
      <w:r w:rsidR="000477AF">
        <w:rPr>
          <w:rFonts w:hint="cs"/>
          <w:rtl/>
        </w:rPr>
        <w:t>ُّ</w:t>
      </w:r>
      <w:r>
        <w:rPr>
          <w:rFonts w:hint="cs"/>
          <w:rtl/>
        </w:rPr>
        <w:t xml:space="preserve"> عزوها إلى </w:t>
      </w:r>
      <w:r w:rsidR="00F05F22">
        <w:rPr>
          <w:rFonts w:hint="cs"/>
          <w:rtl/>
        </w:rPr>
        <w:t>ا</w:t>
      </w:r>
      <w:r w:rsidR="00827FBC">
        <w:rPr>
          <w:rFonts w:hint="cs"/>
          <w:rtl/>
        </w:rPr>
        <w:t>بن</w:t>
      </w:r>
      <w:r>
        <w:rPr>
          <w:rFonts w:hint="cs"/>
          <w:rtl/>
        </w:rPr>
        <w:t xml:space="preserve"> الفارض كما في بعض المعاجم</w:t>
      </w:r>
      <w:r w:rsidR="00E66EDC">
        <w:rPr>
          <w:rFonts w:hint="cs"/>
          <w:rtl/>
        </w:rPr>
        <w:t>،</w:t>
      </w:r>
      <w:r>
        <w:rPr>
          <w:rFonts w:hint="cs"/>
          <w:rtl/>
        </w:rPr>
        <w:t xml:space="preserve"> وكان </w:t>
      </w:r>
      <w:r w:rsidR="00827FBC">
        <w:rPr>
          <w:rFonts w:hint="cs"/>
          <w:rtl/>
        </w:rPr>
        <w:t>إبن</w:t>
      </w:r>
      <w:r>
        <w:rPr>
          <w:rFonts w:hint="cs"/>
          <w:rtl/>
        </w:rPr>
        <w:t xml:space="preserve"> خلكان والحموي معاصرين ل</w:t>
      </w:r>
      <w:r w:rsidR="00827FBC">
        <w:rPr>
          <w:rFonts w:hint="cs"/>
          <w:rtl/>
        </w:rPr>
        <w:t>إبن</w:t>
      </w:r>
      <w:r>
        <w:rPr>
          <w:rFonts w:hint="cs"/>
          <w:rtl/>
        </w:rPr>
        <w:t xml:space="preserve"> الفارض</w:t>
      </w:r>
      <w:r w:rsidR="00E66EDC">
        <w:rPr>
          <w:rFonts w:hint="cs"/>
          <w:rtl/>
        </w:rPr>
        <w:t>،</w:t>
      </w:r>
      <w:r>
        <w:rPr>
          <w:rFonts w:hint="cs"/>
          <w:rtl/>
        </w:rPr>
        <w:t xml:space="preserve"> فما كان يخفى عليهما لو كان الشعر له</w:t>
      </w:r>
      <w:r w:rsidR="00E66EDC">
        <w:rPr>
          <w:rFonts w:hint="cs"/>
          <w:rtl/>
        </w:rPr>
        <w:t>،</w:t>
      </w:r>
      <w:r>
        <w:rPr>
          <w:rFonts w:hint="cs"/>
          <w:rtl/>
        </w:rPr>
        <w:t xml:space="preserve"> على </w:t>
      </w:r>
      <w:r w:rsidR="008A3F27">
        <w:rPr>
          <w:rFonts w:hint="cs"/>
          <w:rtl/>
        </w:rPr>
        <w:t>ا</w:t>
      </w:r>
      <w:r w:rsidR="00C82565">
        <w:rPr>
          <w:rFonts w:hint="cs"/>
          <w:rtl/>
        </w:rPr>
        <w:t>نَّه</w:t>
      </w:r>
      <w:r>
        <w:rPr>
          <w:rFonts w:hint="cs"/>
          <w:rtl/>
        </w:rPr>
        <w:t xml:space="preserve"> كانت تتناقله الرواة قبل وجود </w:t>
      </w:r>
      <w:r w:rsidR="00827FBC">
        <w:rPr>
          <w:rFonts w:hint="cs"/>
          <w:rtl/>
        </w:rPr>
        <w:t>إبن</w:t>
      </w:r>
      <w:r>
        <w:rPr>
          <w:rFonts w:hint="cs"/>
          <w:rtl/>
        </w:rPr>
        <w:t xml:space="preserve"> الفارض.</w:t>
      </w:r>
    </w:p>
    <w:p w:rsidR="00FB201C" w:rsidRDefault="00666704" w:rsidP="008A3F27">
      <w:pPr>
        <w:pStyle w:val="libNormal"/>
        <w:rPr>
          <w:rtl/>
        </w:rPr>
      </w:pPr>
      <w:r>
        <w:rPr>
          <w:rFonts w:hint="cs"/>
          <w:rtl/>
        </w:rPr>
        <w:t>وال</w:t>
      </w:r>
      <w:r w:rsidR="000477AF">
        <w:rPr>
          <w:rFonts w:hint="cs"/>
          <w:rtl/>
        </w:rPr>
        <w:t>َّ</w:t>
      </w:r>
      <w:r>
        <w:rPr>
          <w:rFonts w:hint="cs"/>
          <w:rtl/>
        </w:rPr>
        <w:t>ذي أحسبه إن</w:t>
      </w:r>
      <w:r w:rsidR="000477AF">
        <w:rPr>
          <w:rFonts w:hint="cs"/>
          <w:rtl/>
        </w:rPr>
        <w:t>َّ</w:t>
      </w:r>
      <w:r>
        <w:rPr>
          <w:rFonts w:hint="cs"/>
          <w:rtl/>
        </w:rPr>
        <w:t xml:space="preserve"> لجملة من الشعراء قصايد علوي</w:t>
      </w:r>
      <w:r w:rsidR="000477AF">
        <w:rPr>
          <w:rFonts w:hint="cs"/>
          <w:rtl/>
        </w:rPr>
        <w:t>َّ</w:t>
      </w:r>
      <w:r>
        <w:rPr>
          <w:rFonts w:hint="cs"/>
          <w:rtl/>
        </w:rPr>
        <w:t>ة على هذا البحر والقافية مبثوثة بين الناس</w:t>
      </w:r>
      <w:r w:rsidR="00E66EDC">
        <w:rPr>
          <w:rFonts w:hint="cs"/>
          <w:rtl/>
        </w:rPr>
        <w:t>،</w:t>
      </w:r>
      <w:r>
        <w:rPr>
          <w:rFonts w:hint="cs"/>
          <w:rtl/>
        </w:rPr>
        <w:t xml:space="preserve"> و</w:t>
      </w:r>
      <w:r w:rsidR="008A3F27">
        <w:rPr>
          <w:rFonts w:hint="cs"/>
          <w:rtl/>
        </w:rPr>
        <w:t>رب</w:t>
      </w:r>
      <w:r>
        <w:rPr>
          <w:rFonts w:hint="cs"/>
          <w:rtl/>
        </w:rPr>
        <w:t>ما ح</w:t>
      </w:r>
      <w:r w:rsidR="000477AF">
        <w:rPr>
          <w:rFonts w:hint="cs"/>
          <w:rtl/>
        </w:rPr>
        <w:t>ُ</w:t>
      </w:r>
      <w:r>
        <w:rPr>
          <w:rFonts w:hint="cs"/>
          <w:rtl/>
        </w:rPr>
        <w:t>ر</w:t>
      </w:r>
      <w:r w:rsidR="000477AF">
        <w:rPr>
          <w:rFonts w:hint="cs"/>
          <w:rtl/>
        </w:rPr>
        <w:t>ّ</w:t>
      </w:r>
      <w:r>
        <w:rPr>
          <w:rFonts w:hint="cs"/>
          <w:rtl/>
        </w:rPr>
        <w:t>فت أبيات منها عن مواضعها ف</w:t>
      </w:r>
      <w:r w:rsidR="000477AF">
        <w:rPr>
          <w:rFonts w:hint="cs"/>
          <w:rtl/>
        </w:rPr>
        <w:t>اُ</w:t>
      </w:r>
      <w:r>
        <w:rPr>
          <w:rFonts w:hint="cs"/>
          <w:rtl/>
        </w:rPr>
        <w:t>درجت في قصيدة الآخر</w:t>
      </w:r>
      <w:r w:rsidR="00E66EDC">
        <w:rPr>
          <w:rFonts w:hint="cs"/>
          <w:rtl/>
        </w:rPr>
        <w:t>،</w:t>
      </w:r>
      <w:r>
        <w:rPr>
          <w:rFonts w:hint="cs"/>
          <w:rtl/>
        </w:rPr>
        <w:t xml:space="preserve"> كما أن</w:t>
      </w:r>
      <w:r w:rsidR="000477AF">
        <w:rPr>
          <w:rFonts w:hint="cs"/>
          <w:rtl/>
        </w:rPr>
        <w:t>َّ</w:t>
      </w:r>
      <w:r>
        <w:rPr>
          <w:rFonts w:hint="cs"/>
          <w:rtl/>
        </w:rPr>
        <w:t>ك تجد أبياتا</w:t>
      </w:r>
      <w:r w:rsidR="000477AF">
        <w:rPr>
          <w:rFonts w:hint="cs"/>
          <w:rtl/>
        </w:rPr>
        <w:t>ً</w:t>
      </w:r>
      <w:r>
        <w:rPr>
          <w:rFonts w:hint="cs"/>
          <w:rtl/>
        </w:rPr>
        <w:t xml:space="preserve"> من شعر الناشي في خلال أبيات السوسي المذكورة في مناقب </w:t>
      </w:r>
      <w:r w:rsidR="00827FBC">
        <w:rPr>
          <w:rFonts w:hint="cs"/>
          <w:rtl/>
        </w:rPr>
        <w:t>إبن</w:t>
      </w:r>
      <w:r>
        <w:rPr>
          <w:rFonts w:hint="cs"/>
          <w:rtl/>
        </w:rPr>
        <w:t xml:space="preserve"> شهر آشوب</w:t>
      </w:r>
      <w:r w:rsidR="00E66EDC">
        <w:rPr>
          <w:rFonts w:hint="cs"/>
          <w:rtl/>
        </w:rPr>
        <w:t>،</w:t>
      </w:r>
      <w:r>
        <w:rPr>
          <w:rFonts w:hint="cs"/>
          <w:rtl/>
        </w:rPr>
        <w:t xml:space="preserve"> وكذلك أبياتا</w:t>
      </w:r>
      <w:r w:rsidR="008A3F27">
        <w:rPr>
          <w:rFonts w:hint="cs"/>
          <w:rtl/>
        </w:rPr>
        <w:t>ً</w:t>
      </w:r>
      <w:r>
        <w:rPr>
          <w:rFonts w:hint="cs"/>
          <w:rtl/>
        </w:rPr>
        <w:t xml:space="preserve"> من شعر </w:t>
      </w:r>
      <w:r w:rsidR="00827FBC">
        <w:rPr>
          <w:rFonts w:hint="cs"/>
          <w:rtl/>
        </w:rPr>
        <w:t>إبن</w:t>
      </w:r>
      <w:r>
        <w:rPr>
          <w:rFonts w:hint="cs"/>
          <w:rtl/>
        </w:rPr>
        <w:t xml:space="preserve"> حم</w:t>
      </w:r>
      <w:r w:rsidR="000477AF">
        <w:rPr>
          <w:rFonts w:hint="cs"/>
          <w:rtl/>
        </w:rPr>
        <w:t>ّ</w:t>
      </w:r>
      <w:r>
        <w:rPr>
          <w:rFonts w:hint="cs"/>
          <w:rtl/>
        </w:rPr>
        <w:t>اد في خلال أبيات العوني</w:t>
      </w:r>
      <w:r w:rsidR="00E66EDC">
        <w:rPr>
          <w:rFonts w:hint="cs"/>
          <w:rtl/>
        </w:rPr>
        <w:t>،</w:t>
      </w:r>
      <w:r>
        <w:rPr>
          <w:rFonts w:hint="cs"/>
          <w:rtl/>
        </w:rPr>
        <w:t xml:space="preserve"> وأبياتا</w:t>
      </w:r>
      <w:r w:rsidR="000477AF">
        <w:rPr>
          <w:rFonts w:hint="cs"/>
          <w:rtl/>
        </w:rPr>
        <w:t>ً</w:t>
      </w:r>
      <w:r>
        <w:rPr>
          <w:rFonts w:hint="cs"/>
          <w:rtl/>
        </w:rPr>
        <w:t xml:space="preserve"> من شعر الزاهي في خلال شعر الناشي</w:t>
      </w:r>
      <w:r w:rsidR="00E66EDC">
        <w:rPr>
          <w:rFonts w:hint="cs"/>
          <w:rtl/>
        </w:rPr>
        <w:t>،</w:t>
      </w:r>
      <w:r>
        <w:rPr>
          <w:rFonts w:hint="cs"/>
          <w:rtl/>
        </w:rPr>
        <w:t xml:space="preserve"> وأبياتا</w:t>
      </w:r>
      <w:r w:rsidR="000477AF">
        <w:rPr>
          <w:rFonts w:hint="cs"/>
          <w:rtl/>
        </w:rPr>
        <w:t>ً</w:t>
      </w:r>
      <w:r>
        <w:rPr>
          <w:rFonts w:hint="cs"/>
          <w:rtl/>
        </w:rPr>
        <w:t xml:space="preserve"> من شعر العبدي في خلال شعر </w:t>
      </w:r>
      <w:r w:rsidR="00827FBC">
        <w:rPr>
          <w:rFonts w:hint="cs"/>
          <w:rtl/>
        </w:rPr>
        <w:t>إبن</w:t>
      </w:r>
      <w:r>
        <w:rPr>
          <w:rFonts w:hint="cs"/>
          <w:rtl/>
        </w:rPr>
        <w:t xml:space="preserve"> حم</w:t>
      </w:r>
      <w:r w:rsidR="000477AF">
        <w:rPr>
          <w:rFonts w:hint="cs"/>
          <w:rtl/>
        </w:rPr>
        <w:t>ّ</w:t>
      </w:r>
      <w:r>
        <w:rPr>
          <w:rFonts w:hint="cs"/>
          <w:rtl/>
        </w:rPr>
        <w:t>اد</w:t>
      </w:r>
      <w:r w:rsidR="00E66EDC">
        <w:rPr>
          <w:rFonts w:hint="cs"/>
          <w:rtl/>
        </w:rPr>
        <w:t>،</w:t>
      </w:r>
      <w:r>
        <w:rPr>
          <w:rFonts w:hint="cs"/>
          <w:rtl/>
        </w:rPr>
        <w:t xml:space="preserve"> وبذلك اشتبه الحال على الر</w:t>
      </w:r>
      <w:r w:rsidR="000477AF">
        <w:rPr>
          <w:rFonts w:hint="cs"/>
          <w:rtl/>
        </w:rPr>
        <w:t>ُّ</w:t>
      </w:r>
      <w:r>
        <w:rPr>
          <w:rFonts w:hint="cs"/>
          <w:rtl/>
        </w:rPr>
        <w:t>واة فعزي الشعر إلى هذا تارة</w:t>
      </w:r>
      <w:r w:rsidR="000477AF">
        <w:rPr>
          <w:rFonts w:hint="cs"/>
          <w:rtl/>
        </w:rPr>
        <w:t>ً</w:t>
      </w:r>
      <w:r>
        <w:rPr>
          <w:rFonts w:hint="cs"/>
          <w:rtl/>
        </w:rPr>
        <w:t xml:space="preserve"> وإلى ذلك </w:t>
      </w:r>
      <w:r w:rsidR="008A3F27">
        <w:rPr>
          <w:rFonts w:hint="cs"/>
          <w:rtl/>
        </w:rPr>
        <w:t>اُ</w:t>
      </w:r>
      <w:r>
        <w:rPr>
          <w:rFonts w:hint="cs"/>
          <w:rtl/>
        </w:rPr>
        <w:t>خرى.</w:t>
      </w:r>
    </w:p>
    <w:p w:rsidR="00666704" w:rsidRDefault="00666704" w:rsidP="000477AF">
      <w:pPr>
        <w:pStyle w:val="libNormal"/>
        <w:rPr>
          <w:rtl/>
        </w:rPr>
      </w:pPr>
      <w:r>
        <w:rPr>
          <w:rFonts w:hint="cs"/>
          <w:rtl/>
        </w:rPr>
        <w:t>خم</w:t>
      </w:r>
      <w:r w:rsidR="008A3F27">
        <w:rPr>
          <w:rFonts w:hint="cs"/>
          <w:rtl/>
        </w:rPr>
        <w:t>َّ</w:t>
      </w:r>
      <w:r>
        <w:rPr>
          <w:rFonts w:hint="cs"/>
          <w:rtl/>
        </w:rPr>
        <w:t>س جملة</w:t>
      </w:r>
      <w:r w:rsidR="000477AF">
        <w:rPr>
          <w:rFonts w:hint="cs"/>
          <w:rtl/>
        </w:rPr>
        <w:t>ً</w:t>
      </w:r>
      <w:r>
        <w:rPr>
          <w:rFonts w:hint="cs"/>
          <w:rtl/>
        </w:rPr>
        <w:t xml:space="preserve"> من هذه القصيدة </w:t>
      </w:r>
      <w:r w:rsidR="000477AF">
        <w:rPr>
          <w:rFonts w:hint="cs"/>
          <w:rtl/>
        </w:rPr>
        <w:t>أ</w:t>
      </w:r>
      <w:r>
        <w:rPr>
          <w:rFonts w:hint="cs"/>
          <w:rtl/>
        </w:rPr>
        <w:t>لعل</w:t>
      </w:r>
      <w:r w:rsidR="000477AF">
        <w:rPr>
          <w:rFonts w:hint="cs"/>
          <w:rtl/>
        </w:rPr>
        <w:t>ّ</w:t>
      </w:r>
      <w:r>
        <w:rPr>
          <w:rFonts w:hint="cs"/>
          <w:rtl/>
        </w:rPr>
        <w:t>امة الحج</w:t>
      </w:r>
      <w:r w:rsidR="000477AF">
        <w:rPr>
          <w:rFonts w:hint="cs"/>
          <w:rtl/>
        </w:rPr>
        <w:t>َّ</w:t>
      </w:r>
      <w:r>
        <w:rPr>
          <w:rFonts w:hint="cs"/>
          <w:rtl/>
        </w:rPr>
        <w:t xml:space="preserve">ة الشيخ </w:t>
      </w:r>
      <w:r w:rsidR="000477AF">
        <w:rPr>
          <w:rFonts w:hint="cs"/>
          <w:rtl/>
        </w:rPr>
        <w:t>محمَّد</w:t>
      </w:r>
      <w:r>
        <w:rPr>
          <w:rFonts w:hint="cs"/>
          <w:rtl/>
        </w:rPr>
        <w:t xml:space="preserve"> علي الأعسم النجفي أو</w:t>
      </w:r>
      <w:r w:rsidR="00112975">
        <w:rPr>
          <w:rFonts w:hint="cs"/>
          <w:rtl/>
        </w:rPr>
        <w:t>ّ</w:t>
      </w:r>
      <w:r>
        <w:rPr>
          <w:rFonts w:hint="cs"/>
          <w:rtl/>
        </w:rPr>
        <w:t>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112975" w:rsidTr="008C678C">
        <w:trPr>
          <w:trHeight w:val="350"/>
        </w:trPr>
        <w:tc>
          <w:tcPr>
            <w:tcW w:w="3920" w:type="dxa"/>
            <w:shd w:val="clear" w:color="auto" w:fill="auto"/>
          </w:tcPr>
          <w:p w:rsidR="00112975" w:rsidRDefault="00112975" w:rsidP="008C678C">
            <w:pPr>
              <w:pStyle w:val="libPoem"/>
            </w:pPr>
            <w:r>
              <w:rPr>
                <w:rFonts w:hint="cs"/>
                <w:rtl/>
              </w:rPr>
              <w:t>بنو المختار هم للعلم بابُ</w:t>
            </w:r>
            <w:r w:rsidRPr="00725071">
              <w:rPr>
                <w:rStyle w:val="libPoemTiniChar0"/>
                <w:rtl/>
              </w:rPr>
              <w:br/>
              <w:t> </w:t>
            </w:r>
          </w:p>
        </w:tc>
        <w:tc>
          <w:tcPr>
            <w:tcW w:w="279" w:type="dxa"/>
            <w:shd w:val="clear" w:color="auto" w:fill="auto"/>
          </w:tcPr>
          <w:p w:rsidR="00112975" w:rsidRDefault="00112975" w:rsidP="008C678C">
            <w:pPr>
              <w:pStyle w:val="libPoem"/>
              <w:rPr>
                <w:rtl/>
              </w:rPr>
            </w:pPr>
          </w:p>
        </w:tc>
        <w:tc>
          <w:tcPr>
            <w:tcW w:w="3881" w:type="dxa"/>
            <w:shd w:val="clear" w:color="auto" w:fill="auto"/>
          </w:tcPr>
          <w:p w:rsidR="00112975" w:rsidRDefault="00112975" w:rsidP="008C678C">
            <w:pPr>
              <w:pStyle w:val="libPoem"/>
            </w:pPr>
            <w:r>
              <w:rPr>
                <w:rFonts w:hint="cs"/>
                <w:rtl/>
              </w:rPr>
              <w:t xml:space="preserve">لهم في </w:t>
            </w:r>
            <w:r w:rsidR="00911C64">
              <w:rPr>
                <w:rFonts w:hint="cs"/>
                <w:rtl/>
              </w:rPr>
              <w:t>كلّ</w:t>
            </w:r>
            <w:r w:rsidR="008A3F27">
              <w:rPr>
                <w:rFonts w:hint="cs"/>
                <w:rtl/>
              </w:rPr>
              <w:t>ِ</w:t>
            </w:r>
            <w:r>
              <w:rPr>
                <w:rFonts w:hint="cs"/>
                <w:rtl/>
              </w:rPr>
              <w:t xml:space="preserve"> مُعضلة جوابُ</w:t>
            </w:r>
            <w:r w:rsidRPr="00725071">
              <w:rPr>
                <w:rStyle w:val="libPoemTiniChar0"/>
                <w:rtl/>
              </w:rPr>
              <w:br/>
              <w:t> </w:t>
            </w:r>
          </w:p>
        </w:tc>
      </w:tr>
      <w:tr w:rsidR="00112975" w:rsidTr="008C678C">
        <w:trPr>
          <w:trHeight w:val="350"/>
        </w:trPr>
        <w:tc>
          <w:tcPr>
            <w:tcW w:w="3920" w:type="dxa"/>
          </w:tcPr>
          <w:p w:rsidR="00112975" w:rsidRDefault="00112975" w:rsidP="008C678C">
            <w:pPr>
              <w:pStyle w:val="libPoem"/>
            </w:pPr>
            <w:r>
              <w:rPr>
                <w:rFonts w:hint="cs"/>
                <w:rtl/>
              </w:rPr>
              <w:t>إذا وقع اختلافٌ و اضطراب</w:t>
            </w:r>
            <w:r w:rsidR="008A3F27">
              <w:rPr>
                <w:rFonts w:hint="cs"/>
                <w:rtl/>
              </w:rPr>
              <w:t>ُ</w:t>
            </w:r>
            <w:r w:rsidRPr="00725071">
              <w:rPr>
                <w:rStyle w:val="libPoemTiniChar0"/>
                <w:rtl/>
              </w:rPr>
              <w:br/>
              <w:t> </w:t>
            </w:r>
          </w:p>
        </w:tc>
        <w:tc>
          <w:tcPr>
            <w:tcW w:w="279" w:type="dxa"/>
          </w:tcPr>
          <w:p w:rsidR="00112975" w:rsidRDefault="00112975" w:rsidP="008C678C">
            <w:pPr>
              <w:pStyle w:val="libPoem"/>
              <w:rPr>
                <w:rtl/>
              </w:rPr>
            </w:pPr>
          </w:p>
        </w:tc>
        <w:tc>
          <w:tcPr>
            <w:tcW w:w="3881" w:type="dxa"/>
          </w:tcPr>
          <w:p w:rsidR="00112975" w:rsidRDefault="008D584F" w:rsidP="008C678C">
            <w:pPr>
              <w:pStyle w:val="libPoem"/>
            </w:pPr>
            <w:r>
              <w:rPr>
                <w:rFonts w:hint="cs"/>
                <w:rtl/>
              </w:rPr>
              <w:t>بآل محمَّد عُرف الصَّوابُ</w:t>
            </w:r>
            <w:r w:rsidR="00112975" w:rsidRPr="00725071">
              <w:rPr>
                <w:rStyle w:val="libPoemTiniChar0"/>
                <w:rtl/>
              </w:rPr>
              <w:br/>
              <w:t> </w:t>
            </w:r>
          </w:p>
        </w:tc>
      </w:tr>
    </w:tbl>
    <w:p w:rsidR="00666704" w:rsidRDefault="008D584F" w:rsidP="0002392B">
      <w:pPr>
        <w:pStyle w:val="libCenterBold1"/>
        <w:rPr>
          <w:rtl/>
        </w:rPr>
      </w:pPr>
      <w:bookmarkStart w:id="25" w:name="21"/>
      <w:r>
        <w:rPr>
          <w:rFonts w:hint="cs"/>
          <w:rtl/>
        </w:rPr>
        <w:t>(</w:t>
      </w:r>
      <w:r w:rsidR="008A3F27">
        <w:rPr>
          <w:rFonts w:hint="cs"/>
          <w:rtl/>
        </w:rPr>
        <w:t xml:space="preserve"> أ</w:t>
      </w:r>
      <w:r w:rsidR="00666704">
        <w:rPr>
          <w:rFonts w:hint="cs"/>
          <w:rtl/>
        </w:rPr>
        <w:t>لشاعر</w:t>
      </w:r>
      <w:bookmarkEnd w:id="25"/>
      <w:r w:rsidR="008A3F27">
        <w:rPr>
          <w:rFonts w:hint="cs"/>
          <w:rtl/>
        </w:rPr>
        <w:t xml:space="preserve"> </w:t>
      </w:r>
      <w:r>
        <w:rPr>
          <w:rFonts w:hint="cs"/>
          <w:rtl/>
        </w:rPr>
        <w:t>)</w:t>
      </w:r>
    </w:p>
    <w:p w:rsidR="00FB201C" w:rsidRPr="00825783" w:rsidRDefault="00666704" w:rsidP="00825783">
      <w:pPr>
        <w:pStyle w:val="libNormal"/>
        <w:rPr>
          <w:rtl/>
        </w:rPr>
      </w:pPr>
      <w:r w:rsidRPr="00825783">
        <w:rPr>
          <w:rFonts w:hint="cs"/>
          <w:rtl/>
        </w:rPr>
        <w:t xml:space="preserve">أبو الحسن </w:t>
      </w:r>
      <w:r w:rsidRPr="00583C0E">
        <w:rPr>
          <w:rStyle w:val="libFootnotenumChar"/>
          <w:rFonts w:hint="cs"/>
          <w:rtl/>
        </w:rPr>
        <w:t>(1)</w:t>
      </w:r>
      <w:r w:rsidRPr="00825783">
        <w:rPr>
          <w:rFonts w:hint="cs"/>
          <w:rtl/>
        </w:rPr>
        <w:t xml:space="preserve"> علي</w:t>
      </w:r>
      <w:r w:rsidR="00825783" w:rsidRPr="00825783">
        <w:rPr>
          <w:rFonts w:hint="cs"/>
          <w:rtl/>
        </w:rPr>
        <w:t>ُّ</w:t>
      </w:r>
      <w:r w:rsidRPr="00825783">
        <w:rPr>
          <w:rFonts w:hint="cs"/>
          <w:rtl/>
        </w:rPr>
        <w:t xml:space="preserve"> بن عبد الله بن الوصيف الناشي ( الصغير ) </w:t>
      </w:r>
      <w:r w:rsidR="00825783" w:rsidRPr="00825783">
        <w:rPr>
          <w:rFonts w:hint="cs"/>
          <w:rtl/>
        </w:rPr>
        <w:t>أ</w:t>
      </w:r>
      <w:r w:rsidRPr="00825783">
        <w:rPr>
          <w:rFonts w:hint="cs"/>
          <w:rtl/>
        </w:rPr>
        <w:t>لأصغر البغدادي من باب الطاق</w:t>
      </w:r>
      <w:r w:rsidR="00E66EDC">
        <w:rPr>
          <w:rFonts w:hint="cs"/>
          <w:rtl/>
        </w:rPr>
        <w:t>،</w:t>
      </w:r>
      <w:r w:rsidRPr="00825783">
        <w:rPr>
          <w:rFonts w:hint="cs"/>
          <w:rtl/>
        </w:rPr>
        <w:t xml:space="preserve"> نزيل مصر</w:t>
      </w:r>
      <w:r w:rsidR="00E66EDC">
        <w:rPr>
          <w:rFonts w:hint="cs"/>
          <w:rtl/>
        </w:rPr>
        <w:t>،</w:t>
      </w:r>
      <w:r w:rsidRPr="00825783">
        <w:rPr>
          <w:rFonts w:hint="cs"/>
          <w:rtl/>
        </w:rPr>
        <w:t xml:space="preserve"> المعروف بالحل</w:t>
      </w:r>
      <w:r w:rsidR="00825783" w:rsidRPr="00825783">
        <w:rPr>
          <w:rFonts w:hint="cs"/>
          <w:rtl/>
        </w:rPr>
        <w:t>ّ</w:t>
      </w:r>
      <w:r w:rsidRPr="00825783">
        <w:rPr>
          <w:rFonts w:hint="cs"/>
          <w:rtl/>
        </w:rPr>
        <w:t>اء</w:t>
      </w:r>
      <w:r w:rsidR="00E66EDC">
        <w:rPr>
          <w:rFonts w:hint="cs"/>
          <w:rtl/>
        </w:rPr>
        <w:t>،</w:t>
      </w:r>
      <w:r w:rsidRPr="00825783">
        <w:rPr>
          <w:rFonts w:hint="cs"/>
          <w:rtl/>
        </w:rPr>
        <w:t xml:space="preserve"> كان أبوه يعمل حلية السيوف فسم</w:t>
      </w:r>
      <w:r w:rsidR="00825783" w:rsidRPr="00825783">
        <w:rPr>
          <w:rFonts w:hint="cs"/>
          <w:rtl/>
        </w:rPr>
        <w:t>ّ</w:t>
      </w:r>
      <w:r w:rsidRPr="00825783">
        <w:rPr>
          <w:rFonts w:hint="cs"/>
          <w:rtl/>
        </w:rPr>
        <w:t>ي حلاء ويقال له</w:t>
      </w:r>
      <w:r w:rsidR="00E66EDC">
        <w:rPr>
          <w:rFonts w:hint="cs"/>
          <w:rtl/>
        </w:rPr>
        <w:t>:</w:t>
      </w:r>
      <w:r w:rsidRPr="00825783">
        <w:rPr>
          <w:rFonts w:hint="cs"/>
          <w:rtl/>
        </w:rPr>
        <w:t>الناشي لأن</w:t>
      </w:r>
      <w:r w:rsidR="0033448F">
        <w:rPr>
          <w:rFonts w:hint="cs"/>
          <w:rtl/>
        </w:rPr>
        <w:t>ّ</w:t>
      </w:r>
      <w:r w:rsidRPr="00825783">
        <w:rPr>
          <w:rFonts w:hint="cs"/>
          <w:rtl/>
        </w:rPr>
        <w:t xml:space="preserve"> الناشي يقال لمن نشأ في</w:t>
      </w:r>
      <w:r w:rsidR="00825783">
        <w:rPr>
          <w:rFonts w:hint="cs"/>
          <w:rtl/>
        </w:rPr>
        <w:t xml:space="preserve"> فنّ</w:t>
      </w:r>
      <w:r w:rsidRPr="00825783">
        <w:rPr>
          <w:rFonts w:hint="cs"/>
          <w:rtl/>
        </w:rPr>
        <w:t xml:space="preserve"> من فنون الشعر كما قال السمعاني في الأنساب.</w:t>
      </w:r>
    </w:p>
    <w:p w:rsidR="00FB201C" w:rsidRDefault="00666704" w:rsidP="009618AF">
      <w:pPr>
        <w:pStyle w:val="libNormal"/>
        <w:rPr>
          <w:rtl/>
        </w:rPr>
      </w:pPr>
      <w:r>
        <w:rPr>
          <w:rFonts w:hint="cs"/>
          <w:rtl/>
        </w:rPr>
        <w:t>كان أحد من تضل</w:t>
      </w:r>
      <w:r w:rsidR="00825783">
        <w:rPr>
          <w:rFonts w:hint="cs"/>
          <w:rtl/>
        </w:rPr>
        <w:t>ّ</w:t>
      </w:r>
      <w:r>
        <w:rPr>
          <w:rFonts w:hint="cs"/>
          <w:rtl/>
        </w:rPr>
        <w:t>ع في النظر في علم ال</w:t>
      </w:r>
      <w:r w:rsidR="0033448F">
        <w:rPr>
          <w:rFonts w:hint="cs"/>
          <w:rtl/>
        </w:rPr>
        <w:t>كل</w:t>
      </w:r>
      <w:r>
        <w:rPr>
          <w:rFonts w:hint="cs"/>
          <w:rtl/>
        </w:rPr>
        <w:t>ام</w:t>
      </w:r>
      <w:r w:rsidR="00E66EDC">
        <w:rPr>
          <w:rFonts w:hint="cs"/>
          <w:rtl/>
        </w:rPr>
        <w:t>،</w:t>
      </w:r>
      <w:r>
        <w:rPr>
          <w:rFonts w:hint="cs"/>
          <w:rtl/>
        </w:rPr>
        <w:t xml:space="preserve"> وبرع في الفقه</w:t>
      </w:r>
      <w:r w:rsidR="00E66EDC">
        <w:rPr>
          <w:rFonts w:hint="cs"/>
          <w:rtl/>
        </w:rPr>
        <w:t>،</w:t>
      </w:r>
      <w:r>
        <w:rPr>
          <w:rFonts w:hint="cs"/>
          <w:rtl/>
        </w:rPr>
        <w:t xml:space="preserve"> ونبغ في الحديث</w:t>
      </w:r>
      <w:r w:rsidR="00E66EDC">
        <w:rPr>
          <w:rFonts w:hint="cs"/>
          <w:rtl/>
        </w:rPr>
        <w:t>،</w:t>
      </w:r>
      <w:r>
        <w:rPr>
          <w:rFonts w:hint="cs"/>
          <w:rtl/>
        </w:rPr>
        <w:t xml:space="preserve"> وتقد</w:t>
      </w:r>
      <w:r w:rsidR="00827FBC">
        <w:rPr>
          <w:rFonts w:hint="cs"/>
          <w:rtl/>
        </w:rPr>
        <w:t>َّ</w:t>
      </w:r>
      <w:r>
        <w:rPr>
          <w:rFonts w:hint="cs"/>
          <w:rtl/>
        </w:rPr>
        <w:t>م في الأدب</w:t>
      </w:r>
      <w:r w:rsidR="00E66EDC">
        <w:rPr>
          <w:rFonts w:hint="cs"/>
          <w:rtl/>
        </w:rPr>
        <w:t>،</w:t>
      </w:r>
      <w:r>
        <w:rPr>
          <w:rFonts w:hint="cs"/>
          <w:rtl/>
        </w:rPr>
        <w:t xml:space="preserve"> وظهر أمره في نظم القريض</w:t>
      </w:r>
      <w:r w:rsidR="00E66EDC">
        <w:rPr>
          <w:rFonts w:hint="cs"/>
          <w:rtl/>
        </w:rPr>
        <w:t>،</w:t>
      </w:r>
      <w:r>
        <w:rPr>
          <w:rFonts w:hint="cs"/>
          <w:rtl/>
        </w:rPr>
        <w:t xml:space="preserve"> فهو جماع الفضايل</w:t>
      </w:r>
      <w:r w:rsidR="00E66EDC">
        <w:rPr>
          <w:rFonts w:hint="cs"/>
          <w:rtl/>
        </w:rPr>
        <w:t>،</w:t>
      </w:r>
      <w:r>
        <w:rPr>
          <w:rFonts w:hint="cs"/>
          <w:rtl/>
        </w:rPr>
        <w:t xml:space="preserve"> وسمط جمان العلوم</w:t>
      </w:r>
      <w:r w:rsidR="00E66EDC">
        <w:rPr>
          <w:rFonts w:hint="cs"/>
          <w:rtl/>
        </w:rPr>
        <w:t>،</w:t>
      </w:r>
      <w:r>
        <w:rPr>
          <w:rFonts w:hint="cs"/>
          <w:rtl/>
        </w:rPr>
        <w:t xml:space="preserve"> وفي الطليعة من علماء الشيعة ومت</w:t>
      </w:r>
      <w:r w:rsidR="00911C64">
        <w:rPr>
          <w:rFonts w:hint="cs"/>
          <w:rtl/>
        </w:rPr>
        <w:t>كلّ</w:t>
      </w:r>
      <w:r>
        <w:rPr>
          <w:rFonts w:hint="cs"/>
          <w:rtl/>
        </w:rPr>
        <w:t>ميها</w:t>
      </w:r>
      <w:r w:rsidR="00E66EDC">
        <w:rPr>
          <w:rFonts w:hint="cs"/>
          <w:rtl/>
        </w:rPr>
        <w:t>،</w:t>
      </w:r>
      <w:r>
        <w:rPr>
          <w:rFonts w:hint="cs"/>
          <w:rtl/>
        </w:rPr>
        <w:t xml:space="preserve"> ومحد</w:t>
      </w:r>
      <w:r w:rsidR="0033448F">
        <w:rPr>
          <w:rFonts w:hint="cs"/>
          <w:rtl/>
        </w:rPr>
        <w:t>ِّ</w:t>
      </w:r>
      <w:r>
        <w:rPr>
          <w:rFonts w:hint="cs"/>
          <w:rtl/>
        </w:rPr>
        <w:t>ثيها</w:t>
      </w:r>
      <w:r w:rsidR="00E66EDC">
        <w:rPr>
          <w:rFonts w:hint="cs"/>
          <w:rtl/>
        </w:rPr>
        <w:t>،</w:t>
      </w:r>
      <w:r>
        <w:rPr>
          <w:rFonts w:hint="cs"/>
          <w:rtl/>
        </w:rPr>
        <w:t xml:space="preserve"> وفقهائها</w:t>
      </w:r>
      <w:r w:rsidR="00E66EDC">
        <w:rPr>
          <w:rFonts w:hint="cs"/>
          <w:rtl/>
        </w:rPr>
        <w:t>،</w:t>
      </w:r>
      <w:r>
        <w:rPr>
          <w:rFonts w:hint="cs"/>
          <w:rtl/>
        </w:rPr>
        <w:t xml:space="preserve"> وشعرائها.</w:t>
      </w:r>
    </w:p>
    <w:p w:rsidR="00FB201C" w:rsidRDefault="00666704" w:rsidP="00827FBC">
      <w:pPr>
        <w:pStyle w:val="libNormal"/>
        <w:rPr>
          <w:rtl/>
        </w:rPr>
      </w:pPr>
      <w:r>
        <w:rPr>
          <w:rFonts w:hint="cs"/>
          <w:rtl/>
        </w:rPr>
        <w:t xml:space="preserve">روى عنه الشيخ الإمام </w:t>
      </w:r>
      <w:r w:rsidR="000477AF">
        <w:rPr>
          <w:rFonts w:hint="cs"/>
          <w:rtl/>
        </w:rPr>
        <w:t>محمَّد</w:t>
      </w:r>
      <w:r>
        <w:rPr>
          <w:rFonts w:hint="cs"/>
          <w:rtl/>
        </w:rPr>
        <w:t xml:space="preserve"> بن </w:t>
      </w:r>
      <w:r w:rsidR="000477AF">
        <w:rPr>
          <w:rFonts w:hint="cs"/>
          <w:rtl/>
        </w:rPr>
        <w:t>محمَّد</w:t>
      </w:r>
      <w:r>
        <w:rPr>
          <w:rFonts w:hint="cs"/>
          <w:rtl/>
        </w:rPr>
        <w:t xml:space="preserve"> بن نعمان المفيد</w:t>
      </w:r>
      <w:r w:rsidR="00E66EDC">
        <w:rPr>
          <w:rFonts w:hint="cs"/>
          <w:rtl/>
        </w:rPr>
        <w:t>،</w:t>
      </w:r>
      <w:r>
        <w:rPr>
          <w:rFonts w:hint="cs"/>
          <w:rtl/>
        </w:rPr>
        <w:t xml:space="preserve"> وبواسطته يروي عنه شيخ الطائفة أبو جعفر الطوس</w:t>
      </w:r>
      <w:r w:rsidR="00827FBC">
        <w:rPr>
          <w:rFonts w:hint="cs"/>
          <w:rtl/>
        </w:rPr>
        <w:t>ى</w:t>
      </w:r>
      <w:r>
        <w:rPr>
          <w:rFonts w:hint="cs"/>
          <w:rtl/>
        </w:rPr>
        <w:t xml:space="preserve"> كما في فهرسته ص 89</w:t>
      </w:r>
      <w:r w:rsidR="00E66EDC">
        <w:rPr>
          <w:rFonts w:hint="cs"/>
          <w:rtl/>
        </w:rPr>
        <w:t>،</w:t>
      </w:r>
      <w:r>
        <w:rPr>
          <w:rFonts w:hint="cs"/>
          <w:rtl/>
        </w:rPr>
        <w:t xml:space="preserve"> واحتمل في ( رياض العلماء )</w:t>
      </w:r>
    </w:p>
    <w:p w:rsidR="00666704" w:rsidRDefault="00F67EBD" w:rsidP="00F67EBD">
      <w:pPr>
        <w:pStyle w:val="libLine"/>
        <w:rPr>
          <w:rtl/>
        </w:rPr>
      </w:pPr>
      <w:r>
        <w:rPr>
          <w:rFonts w:hint="cs"/>
          <w:rtl/>
        </w:rPr>
        <w:t>____________________</w:t>
      </w:r>
    </w:p>
    <w:p w:rsidR="00FB201C" w:rsidRDefault="00666704" w:rsidP="0033448F">
      <w:pPr>
        <w:pStyle w:val="libFootnote0"/>
        <w:rPr>
          <w:rtl/>
        </w:rPr>
      </w:pPr>
      <w:r w:rsidRPr="008A0D7A">
        <w:rPr>
          <w:rFonts w:hint="cs"/>
          <w:rtl/>
        </w:rPr>
        <w:t xml:space="preserve">1 </w:t>
      </w:r>
      <w:r w:rsidR="0013021F">
        <w:rPr>
          <w:rFonts w:hint="cs"/>
          <w:rtl/>
        </w:rPr>
        <w:t>-</w:t>
      </w:r>
      <w:r w:rsidRPr="008A0D7A">
        <w:rPr>
          <w:rFonts w:hint="cs"/>
          <w:rtl/>
        </w:rPr>
        <w:t xml:space="preserve"> في فهرست الشيخ ورجال </w:t>
      </w:r>
      <w:r w:rsidR="0033448F">
        <w:rPr>
          <w:rFonts w:hint="cs"/>
          <w:rtl/>
        </w:rPr>
        <w:t>ا</w:t>
      </w:r>
      <w:r w:rsidRPr="008A0D7A">
        <w:rPr>
          <w:rFonts w:hint="cs"/>
          <w:rtl/>
        </w:rPr>
        <w:t>بي داود</w:t>
      </w:r>
      <w:r w:rsidR="00E66EDC">
        <w:rPr>
          <w:rFonts w:hint="cs"/>
          <w:rtl/>
        </w:rPr>
        <w:t>:</w:t>
      </w:r>
      <w:r w:rsidR="0033448F">
        <w:rPr>
          <w:rFonts w:hint="cs"/>
          <w:rtl/>
        </w:rPr>
        <w:t>ا</w:t>
      </w:r>
      <w:r w:rsidRPr="008A0D7A">
        <w:rPr>
          <w:rFonts w:hint="cs"/>
          <w:rtl/>
        </w:rPr>
        <w:t>بو الحسين.</w:t>
      </w:r>
    </w:p>
    <w:p w:rsidR="00666704" w:rsidRPr="00666704" w:rsidRDefault="00666704" w:rsidP="009618AF">
      <w:pPr>
        <w:pStyle w:val="libNormal"/>
      </w:pPr>
      <w:r>
        <w:rPr>
          <w:rFonts w:hint="cs"/>
          <w:rtl/>
        </w:rPr>
        <w:br w:type="page"/>
      </w:r>
    </w:p>
    <w:p w:rsidR="00FB201C" w:rsidRDefault="00666704" w:rsidP="0033448F">
      <w:pPr>
        <w:pStyle w:val="libNormal0"/>
        <w:rPr>
          <w:rtl/>
        </w:rPr>
      </w:pPr>
      <w:r>
        <w:rPr>
          <w:rFonts w:hint="cs"/>
          <w:rtl/>
        </w:rPr>
        <w:lastRenderedPageBreak/>
        <w:t>رواية الشيخ الصدوق عنه أيضا</w:t>
      </w:r>
      <w:r w:rsidR="0033448F">
        <w:rPr>
          <w:rFonts w:hint="cs"/>
          <w:rtl/>
        </w:rPr>
        <w:t>ً</w:t>
      </w:r>
      <w:r w:rsidR="00E66EDC">
        <w:rPr>
          <w:rFonts w:hint="cs"/>
          <w:rtl/>
        </w:rPr>
        <w:t>،</w:t>
      </w:r>
      <w:r>
        <w:rPr>
          <w:rFonts w:hint="cs"/>
          <w:rtl/>
        </w:rPr>
        <w:t xml:space="preserve"> وقال</w:t>
      </w:r>
      <w:r w:rsidR="00E66EDC">
        <w:rPr>
          <w:rFonts w:hint="cs"/>
          <w:rtl/>
        </w:rPr>
        <w:t>:</w:t>
      </w:r>
      <w:r>
        <w:rPr>
          <w:rFonts w:hint="cs"/>
          <w:rtl/>
        </w:rPr>
        <w:t>لعل</w:t>
      </w:r>
      <w:r w:rsidR="0033448F">
        <w:rPr>
          <w:rFonts w:hint="cs"/>
          <w:rtl/>
        </w:rPr>
        <w:t>ّ</w:t>
      </w:r>
      <w:r>
        <w:rPr>
          <w:rFonts w:hint="cs"/>
          <w:rtl/>
        </w:rPr>
        <w:t>ه الذي كان من مشايخ الص</w:t>
      </w:r>
      <w:r w:rsidR="00827FBC">
        <w:rPr>
          <w:rFonts w:hint="cs"/>
          <w:rtl/>
        </w:rPr>
        <w:t>َّ</w:t>
      </w:r>
      <w:r>
        <w:rPr>
          <w:rFonts w:hint="cs"/>
          <w:rtl/>
        </w:rPr>
        <w:t>دوق</w:t>
      </w:r>
      <w:r w:rsidR="00E66EDC">
        <w:rPr>
          <w:rFonts w:hint="cs"/>
          <w:rtl/>
        </w:rPr>
        <w:t>،</w:t>
      </w:r>
      <w:r>
        <w:rPr>
          <w:rFonts w:hint="cs"/>
          <w:rtl/>
        </w:rPr>
        <w:t xml:space="preserve"> وفي ( الوافي بالوفيات ) و ( لسان الميزان ) 4 ص 238</w:t>
      </w:r>
      <w:r w:rsidR="00E66EDC">
        <w:rPr>
          <w:rFonts w:hint="cs"/>
          <w:rtl/>
        </w:rPr>
        <w:t>:</w:t>
      </w:r>
      <w:r w:rsidR="0033448F">
        <w:rPr>
          <w:rFonts w:hint="cs"/>
          <w:rtl/>
        </w:rPr>
        <w:t>ا</w:t>
      </w:r>
      <w:r>
        <w:rPr>
          <w:rFonts w:hint="cs"/>
          <w:rtl/>
        </w:rPr>
        <w:t>ن</w:t>
      </w:r>
      <w:r w:rsidR="00827FBC">
        <w:rPr>
          <w:rFonts w:hint="cs"/>
          <w:rtl/>
        </w:rPr>
        <w:t>َّ</w:t>
      </w:r>
      <w:r>
        <w:rPr>
          <w:rFonts w:hint="cs"/>
          <w:rtl/>
        </w:rPr>
        <w:t xml:space="preserve"> أبا عبد الله الخالع. وأبا بكر </w:t>
      </w:r>
      <w:r w:rsidR="0033448F">
        <w:rPr>
          <w:rFonts w:hint="cs"/>
          <w:rtl/>
        </w:rPr>
        <w:t>ا</w:t>
      </w:r>
      <w:r w:rsidR="00827FBC">
        <w:rPr>
          <w:rFonts w:hint="cs"/>
          <w:rtl/>
        </w:rPr>
        <w:t>بن</w:t>
      </w:r>
      <w:r>
        <w:rPr>
          <w:rFonts w:hint="cs"/>
          <w:rtl/>
        </w:rPr>
        <w:t xml:space="preserve"> زرعة الهمداني. وعبد الواحد العكبري. و عبد الس</w:t>
      </w:r>
      <w:r w:rsidR="00827FBC">
        <w:rPr>
          <w:rFonts w:hint="cs"/>
          <w:rtl/>
        </w:rPr>
        <w:t>َّ</w:t>
      </w:r>
      <w:r>
        <w:rPr>
          <w:rFonts w:hint="cs"/>
          <w:rtl/>
        </w:rPr>
        <w:t>لام بن الحسن البصري اللغوي. و</w:t>
      </w:r>
      <w:r w:rsidR="00827FBC">
        <w:rPr>
          <w:rFonts w:hint="cs"/>
          <w:rtl/>
        </w:rPr>
        <w:t xml:space="preserve"> إبن</w:t>
      </w:r>
      <w:r>
        <w:rPr>
          <w:rFonts w:hint="cs"/>
          <w:rtl/>
        </w:rPr>
        <w:t xml:space="preserve"> فارس اللغوي. وعبد الله بن أحمد بن </w:t>
      </w:r>
      <w:r w:rsidR="000477AF">
        <w:rPr>
          <w:rFonts w:hint="cs"/>
          <w:rtl/>
        </w:rPr>
        <w:t>محمَّد</w:t>
      </w:r>
      <w:r>
        <w:rPr>
          <w:rFonts w:hint="cs"/>
          <w:rtl/>
        </w:rPr>
        <w:t xml:space="preserve"> بن روزبة الهمداني وغيرهم يروون عنه</w:t>
      </w:r>
      <w:r w:rsidR="00E66EDC">
        <w:rPr>
          <w:rFonts w:hint="cs"/>
          <w:rtl/>
        </w:rPr>
        <w:t>،</w:t>
      </w:r>
      <w:r>
        <w:rPr>
          <w:rFonts w:hint="cs"/>
          <w:rtl/>
        </w:rPr>
        <w:t xml:space="preserve"> و</w:t>
      </w:r>
      <w:r w:rsidR="0033448F">
        <w:rPr>
          <w:rFonts w:hint="cs"/>
          <w:rtl/>
        </w:rPr>
        <w:t>ا</w:t>
      </w:r>
      <w:r w:rsidR="00C82565">
        <w:rPr>
          <w:rFonts w:hint="cs"/>
          <w:rtl/>
        </w:rPr>
        <w:t>نَّه</w:t>
      </w:r>
      <w:r>
        <w:rPr>
          <w:rFonts w:hint="cs"/>
          <w:rtl/>
        </w:rPr>
        <w:t xml:space="preserve"> يروي عن المبرد و</w:t>
      </w:r>
      <w:r w:rsidR="00827FBC">
        <w:rPr>
          <w:rFonts w:hint="cs"/>
          <w:rtl/>
        </w:rPr>
        <w:t>إبن</w:t>
      </w:r>
      <w:r>
        <w:rPr>
          <w:rFonts w:hint="cs"/>
          <w:rtl/>
        </w:rPr>
        <w:t xml:space="preserve"> المعتز</w:t>
      </w:r>
      <w:r w:rsidR="0033448F">
        <w:rPr>
          <w:rFonts w:hint="cs"/>
          <w:rtl/>
        </w:rPr>
        <w:t>ّ</w:t>
      </w:r>
      <w:r>
        <w:rPr>
          <w:rFonts w:hint="cs"/>
          <w:rtl/>
        </w:rPr>
        <w:t xml:space="preserve"> وغيرهما.</w:t>
      </w:r>
    </w:p>
    <w:p w:rsidR="0033448F" w:rsidRDefault="00666704" w:rsidP="0033448F">
      <w:pPr>
        <w:pStyle w:val="libNormal"/>
        <w:rPr>
          <w:rtl/>
        </w:rPr>
      </w:pPr>
      <w:r>
        <w:rPr>
          <w:rFonts w:hint="cs"/>
          <w:rtl/>
        </w:rPr>
        <w:t xml:space="preserve">وذكر </w:t>
      </w:r>
      <w:r w:rsidR="00827FBC">
        <w:rPr>
          <w:rFonts w:hint="cs"/>
          <w:rtl/>
        </w:rPr>
        <w:t>إبن</w:t>
      </w:r>
      <w:r>
        <w:rPr>
          <w:rFonts w:hint="cs"/>
          <w:rtl/>
        </w:rPr>
        <w:t xml:space="preserve"> خلكان</w:t>
      </w:r>
      <w:r w:rsidR="00E66EDC">
        <w:rPr>
          <w:rFonts w:hint="cs"/>
          <w:rtl/>
        </w:rPr>
        <w:t>:</w:t>
      </w:r>
      <w:r w:rsidR="0033448F">
        <w:rPr>
          <w:rFonts w:hint="cs"/>
          <w:rtl/>
        </w:rPr>
        <w:t>ا</w:t>
      </w:r>
      <w:r w:rsidR="00C82565">
        <w:rPr>
          <w:rFonts w:hint="cs"/>
          <w:rtl/>
        </w:rPr>
        <w:t>نَّه</w:t>
      </w:r>
      <w:r>
        <w:rPr>
          <w:rFonts w:hint="cs"/>
          <w:rtl/>
        </w:rPr>
        <w:t xml:space="preserve"> أخذ العلم عن أبي سهل إسماعيل بن علي</w:t>
      </w:r>
      <w:r w:rsidR="00827FBC">
        <w:rPr>
          <w:rFonts w:hint="cs"/>
          <w:rtl/>
        </w:rPr>
        <w:t>ِّ</w:t>
      </w:r>
      <w:r>
        <w:rPr>
          <w:rFonts w:hint="cs"/>
          <w:rtl/>
        </w:rPr>
        <w:t xml:space="preserve"> بن نوبخت</w:t>
      </w:r>
      <w:r w:rsidR="00E66EDC">
        <w:rPr>
          <w:rFonts w:hint="cs"/>
          <w:rtl/>
        </w:rPr>
        <w:t>،</w:t>
      </w:r>
      <w:r>
        <w:rPr>
          <w:rFonts w:hint="cs"/>
          <w:rtl/>
        </w:rPr>
        <w:t xml:space="preserve"> و هو من أعاظم مت</w:t>
      </w:r>
      <w:r w:rsidR="00911C64">
        <w:rPr>
          <w:rFonts w:hint="cs"/>
          <w:rtl/>
        </w:rPr>
        <w:t>كلّ</w:t>
      </w:r>
      <w:r>
        <w:rPr>
          <w:rFonts w:hint="cs"/>
          <w:rtl/>
        </w:rPr>
        <w:t>مي الشيعة.</w:t>
      </w:r>
    </w:p>
    <w:p w:rsidR="00FB201C" w:rsidRDefault="00666704" w:rsidP="0033448F">
      <w:pPr>
        <w:pStyle w:val="libNormal"/>
        <w:rPr>
          <w:rtl/>
        </w:rPr>
      </w:pPr>
      <w:r>
        <w:rPr>
          <w:rFonts w:hint="cs"/>
          <w:rtl/>
        </w:rPr>
        <w:t>وقال شيخ الطائفة في فهرسته ص 89</w:t>
      </w:r>
      <w:r w:rsidR="00E66EDC">
        <w:rPr>
          <w:rFonts w:hint="cs"/>
          <w:rtl/>
        </w:rPr>
        <w:t>:</w:t>
      </w:r>
      <w:r>
        <w:rPr>
          <w:rFonts w:hint="cs"/>
          <w:rtl/>
        </w:rPr>
        <w:t>وكان يت</w:t>
      </w:r>
      <w:r w:rsidR="00911C64">
        <w:rPr>
          <w:rFonts w:hint="cs"/>
          <w:rtl/>
        </w:rPr>
        <w:t>كلّ</w:t>
      </w:r>
      <w:r>
        <w:rPr>
          <w:rFonts w:hint="cs"/>
          <w:rtl/>
        </w:rPr>
        <w:t>م على مذهب أهل الظاهر في الفقه.</w:t>
      </w:r>
      <w:r w:rsidR="00827FBC">
        <w:rPr>
          <w:rFonts w:hint="cs"/>
          <w:rtl/>
        </w:rPr>
        <w:t xml:space="preserve"> </w:t>
      </w:r>
      <w:r>
        <w:rPr>
          <w:rFonts w:hint="cs"/>
          <w:rtl/>
        </w:rPr>
        <w:t xml:space="preserve">وأهل الظاهر هم أصحاب أبي سليمان داود بن علي بن خلف </w:t>
      </w:r>
      <w:r w:rsidR="00827FBC">
        <w:rPr>
          <w:rFonts w:hint="cs"/>
          <w:rtl/>
        </w:rPr>
        <w:t>الإصبهاني</w:t>
      </w:r>
      <w:r>
        <w:rPr>
          <w:rFonts w:hint="cs"/>
          <w:rtl/>
        </w:rPr>
        <w:t xml:space="preserve"> المعروف بالظاهري </w:t>
      </w:r>
      <w:r w:rsidR="00827FBC">
        <w:rPr>
          <w:rFonts w:hint="cs"/>
          <w:rtl/>
        </w:rPr>
        <w:t>المتوفّى</w:t>
      </w:r>
      <w:r>
        <w:rPr>
          <w:rFonts w:hint="cs"/>
          <w:rtl/>
        </w:rPr>
        <w:t xml:space="preserve"> 270</w:t>
      </w:r>
      <w:r w:rsidR="00E66EDC">
        <w:rPr>
          <w:rFonts w:hint="cs"/>
          <w:rtl/>
        </w:rPr>
        <w:t>،</w:t>
      </w:r>
      <w:r>
        <w:rPr>
          <w:rFonts w:hint="cs"/>
          <w:rtl/>
        </w:rPr>
        <w:t xml:space="preserve"> قال </w:t>
      </w:r>
      <w:r w:rsidR="00827FBC">
        <w:rPr>
          <w:rFonts w:hint="cs"/>
          <w:rtl/>
        </w:rPr>
        <w:t>إبن</w:t>
      </w:r>
      <w:r>
        <w:rPr>
          <w:rFonts w:hint="cs"/>
          <w:rtl/>
        </w:rPr>
        <w:t xml:space="preserve"> نديم في ( الفهرست ) ص 303</w:t>
      </w:r>
      <w:r w:rsidR="00E66EDC">
        <w:rPr>
          <w:rFonts w:hint="cs"/>
          <w:rtl/>
        </w:rPr>
        <w:t>:</w:t>
      </w:r>
      <w:r>
        <w:rPr>
          <w:rFonts w:hint="cs"/>
          <w:rtl/>
        </w:rPr>
        <w:t>هو أو</w:t>
      </w:r>
      <w:r w:rsidR="00827FBC">
        <w:rPr>
          <w:rFonts w:hint="cs"/>
          <w:rtl/>
        </w:rPr>
        <w:t>َّ</w:t>
      </w:r>
      <w:r>
        <w:rPr>
          <w:rFonts w:hint="cs"/>
          <w:rtl/>
        </w:rPr>
        <w:t>ل من استعمل قول الظاهر وأخذ بالكتاب والسن</w:t>
      </w:r>
      <w:r w:rsidR="00827FBC">
        <w:rPr>
          <w:rFonts w:hint="cs"/>
          <w:rtl/>
        </w:rPr>
        <w:t>َّ</w:t>
      </w:r>
      <w:r>
        <w:rPr>
          <w:rFonts w:hint="cs"/>
          <w:rtl/>
        </w:rPr>
        <w:t>ة وألغى ما سوى ذلك من الرأي والقياس.</w:t>
      </w:r>
      <w:r w:rsidR="00827FBC">
        <w:rPr>
          <w:rFonts w:hint="cs"/>
          <w:rtl/>
        </w:rPr>
        <w:t xml:space="preserve"> </w:t>
      </w:r>
      <w:r>
        <w:rPr>
          <w:rFonts w:hint="cs"/>
          <w:rtl/>
        </w:rPr>
        <w:t xml:space="preserve">وقال </w:t>
      </w:r>
      <w:r w:rsidR="00827FBC">
        <w:rPr>
          <w:rFonts w:hint="cs"/>
          <w:rtl/>
        </w:rPr>
        <w:t>إبن</w:t>
      </w:r>
      <w:r>
        <w:rPr>
          <w:rFonts w:hint="cs"/>
          <w:rtl/>
        </w:rPr>
        <w:t xml:space="preserve"> خلكان في تاريخه 1 ص 193</w:t>
      </w:r>
      <w:r w:rsidR="00E66EDC">
        <w:rPr>
          <w:rFonts w:hint="cs"/>
          <w:rtl/>
        </w:rPr>
        <w:t>:</w:t>
      </w:r>
      <w:r>
        <w:rPr>
          <w:rFonts w:hint="cs"/>
          <w:rtl/>
        </w:rPr>
        <w:t>كان أبو سليمان صاحب مذهب مستقل</w:t>
      </w:r>
      <w:r w:rsidR="00827FBC">
        <w:rPr>
          <w:rFonts w:hint="cs"/>
          <w:rtl/>
        </w:rPr>
        <w:t>ّ</w:t>
      </w:r>
      <w:r w:rsidR="00E66EDC">
        <w:rPr>
          <w:rFonts w:hint="cs"/>
          <w:rtl/>
        </w:rPr>
        <w:t>،</w:t>
      </w:r>
      <w:r>
        <w:rPr>
          <w:rFonts w:hint="cs"/>
          <w:rtl/>
        </w:rPr>
        <w:t xml:space="preserve"> وتبعه جمع كثير ي</w:t>
      </w:r>
      <w:r w:rsidR="00827FBC">
        <w:rPr>
          <w:rFonts w:hint="cs"/>
          <w:rtl/>
        </w:rPr>
        <w:t>ُ</w:t>
      </w:r>
      <w:r>
        <w:rPr>
          <w:rFonts w:hint="cs"/>
          <w:rtl/>
        </w:rPr>
        <w:t>عرفون بالظاهري</w:t>
      </w:r>
      <w:r w:rsidR="00827FBC">
        <w:rPr>
          <w:rFonts w:hint="cs"/>
          <w:rtl/>
        </w:rPr>
        <w:t>َّ</w:t>
      </w:r>
      <w:r>
        <w:rPr>
          <w:rFonts w:hint="cs"/>
          <w:rtl/>
        </w:rPr>
        <w:t>ة.</w:t>
      </w:r>
    </w:p>
    <w:p w:rsidR="00FB201C" w:rsidRDefault="00666704" w:rsidP="0033448F">
      <w:pPr>
        <w:pStyle w:val="libNormal"/>
        <w:rPr>
          <w:rtl/>
        </w:rPr>
      </w:pPr>
      <w:r>
        <w:rPr>
          <w:rFonts w:hint="cs"/>
          <w:rtl/>
        </w:rPr>
        <w:t>وفي رجال النجاشي</w:t>
      </w:r>
      <w:r w:rsidR="00E66EDC">
        <w:rPr>
          <w:rFonts w:hint="cs"/>
          <w:rtl/>
        </w:rPr>
        <w:t>:</w:t>
      </w:r>
      <w:r>
        <w:rPr>
          <w:rFonts w:hint="cs"/>
          <w:rtl/>
        </w:rPr>
        <w:t>أن</w:t>
      </w:r>
      <w:r w:rsidR="00827FBC">
        <w:rPr>
          <w:rFonts w:hint="cs"/>
          <w:rtl/>
        </w:rPr>
        <w:t>َّ</w:t>
      </w:r>
      <w:r>
        <w:rPr>
          <w:rFonts w:hint="cs"/>
          <w:rtl/>
        </w:rPr>
        <w:t xml:space="preserve"> للمترجم كتابا</w:t>
      </w:r>
      <w:r w:rsidR="00827FBC">
        <w:rPr>
          <w:rFonts w:hint="cs"/>
          <w:rtl/>
        </w:rPr>
        <w:t>ً</w:t>
      </w:r>
      <w:r>
        <w:rPr>
          <w:rFonts w:hint="cs"/>
          <w:rtl/>
        </w:rPr>
        <w:t xml:space="preserve"> في الإمامة</w:t>
      </w:r>
      <w:r w:rsidR="00E66EDC">
        <w:rPr>
          <w:rFonts w:hint="cs"/>
          <w:rtl/>
        </w:rPr>
        <w:t>،</w:t>
      </w:r>
      <w:r>
        <w:rPr>
          <w:rFonts w:hint="cs"/>
          <w:rtl/>
        </w:rPr>
        <w:t xml:space="preserve"> لكن الشيخ الطوسي يذكر له كتبا</w:t>
      </w:r>
      <w:r w:rsidR="008C678C">
        <w:rPr>
          <w:rFonts w:hint="cs"/>
          <w:rtl/>
        </w:rPr>
        <w:t>ً</w:t>
      </w:r>
      <w:r>
        <w:rPr>
          <w:rFonts w:hint="cs"/>
          <w:rtl/>
        </w:rPr>
        <w:t xml:space="preserve"> في ( الفهرست )</w:t>
      </w:r>
      <w:r w:rsidR="00E66EDC">
        <w:rPr>
          <w:rFonts w:hint="cs"/>
          <w:rtl/>
        </w:rPr>
        <w:t>،</w:t>
      </w:r>
      <w:r>
        <w:rPr>
          <w:rFonts w:hint="cs"/>
          <w:rtl/>
        </w:rPr>
        <w:t xml:space="preserve"> وفي تاريخ </w:t>
      </w:r>
      <w:r w:rsidR="00827FBC">
        <w:rPr>
          <w:rFonts w:hint="cs"/>
          <w:rtl/>
        </w:rPr>
        <w:t>إبن</w:t>
      </w:r>
      <w:r>
        <w:rPr>
          <w:rFonts w:hint="cs"/>
          <w:rtl/>
        </w:rPr>
        <w:t xml:space="preserve"> خلكان</w:t>
      </w:r>
      <w:r w:rsidR="00E66EDC">
        <w:rPr>
          <w:rFonts w:hint="cs"/>
          <w:rtl/>
        </w:rPr>
        <w:t>:</w:t>
      </w:r>
      <w:r>
        <w:rPr>
          <w:rFonts w:hint="cs"/>
          <w:rtl/>
        </w:rPr>
        <w:t>أن</w:t>
      </w:r>
      <w:r w:rsidR="008C678C">
        <w:rPr>
          <w:rFonts w:hint="cs"/>
          <w:rtl/>
        </w:rPr>
        <w:t>َّ</w:t>
      </w:r>
      <w:r>
        <w:rPr>
          <w:rFonts w:hint="cs"/>
          <w:rtl/>
        </w:rPr>
        <w:t xml:space="preserve"> له تصانيف كثيرة</w:t>
      </w:r>
      <w:r w:rsidR="00E66EDC">
        <w:rPr>
          <w:rFonts w:hint="cs"/>
          <w:rtl/>
        </w:rPr>
        <w:t>،</w:t>
      </w:r>
      <w:r>
        <w:rPr>
          <w:rFonts w:hint="cs"/>
          <w:rtl/>
        </w:rPr>
        <w:t xml:space="preserve"> وفي الوافي بالوفيات</w:t>
      </w:r>
      <w:r w:rsidR="00E66EDC">
        <w:rPr>
          <w:rFonts w:hint="cs"/>
          <w:rtl/>
        </w:rPr>
        <w:t>:</w:t>
      </w:r>
      <w:r w:rsidR="0033448F">
        <w:rPr>
          <w:rFonts w:hint="cs"/>
          <w:rtl/>
        </w:rPr>
        <w:t>ا</w:t>
      </w:r>
      <w:r>
        <w:rPr>
          <w:rFonts w:hint="cs"/>
          <w:rtl/>
        </w:rPr>
        <w:t>ن</w:t>
      </w:r>
      <w:r w:rsidR="008C678C">
        <w:rPr>
          <w:rFonts w:hint="cs"/>
          <w:rtl/>
        </w:rPr>
        <w:t>َّ</w:t>
      </w:r>
      <w:r>
        <w:rPr>
          <w:rFonts w:hint="cs"/>
          <w:rtl/>
        </w:rPr>
        <w:t xml:space="preserve"> شعره مدو</w:t>
      </w:r>
      <w:r w:rsidR="008C678C">
        <w:rPr>
          <w:rFonts w:hint="cs"/>
          <w:rtl/>
        </w:rPr>
        <w:t>َّ</w:t>
      </w:r>
      <w:r>
        <w:rPr>
          <w:rFonts w:hint="cs"/>
          <w:rtl/>
        </w:rPr>
        <w:t>ن</w:t>
      </w:r>
      <w:r w:rsidR="008C678C">
        <w:rPr>
          <w:rFonts w:hint="cs"/>
          <w:rtl/>
        </w:rPr>
        <w:t>ٌ</w:t>
      </w:r>
      <w:r w:rsidR="00E66EDC">
        <w:rPr>
          <w:rFonts w:hint="cs"/>
          <w:rtl/>
        </w:rPr>
        <w:t>،</w:t>
      </w:r>
      <w:r>
        <w:rPr>
          <w:rFonts w:hint="cs"/>
          <w:rtl/>
        </w:rPr>
        <w:t xml:space="preserve"> وأن</w:t>
      </w:r>
      <w:r w:rsidR="008C678C">
        <w:rPr>
          <w:rFonts w:hint="cs"/>
          <w:rtl/>
        </w:rPr>
        <w:t>َّ</w:t>
      </w:r>
      <w:r>
        <w:rPr>
          <w:rFonts w:hint="cs"/>
          <w:rtl/>
        </w:rPr>
        <w:t xml:space="preserve"> مدايحه في أهل البيت عليهم الس</w:t>
      </w:r>
      <w:r w:rsidR="008C678C">
        <w:rPr>
          <w:rFonts w:hint="cs"/>
          <w:rtl/>
        </w:rPr>
        <w:t>َّ</w:t>
      </w:r>
      <w:r>
        <w:rPr>
          <w:rFonts w:hint="cs"/>
          <w:rtl/>
        </w:rPr>
        <w:t>لام لا ت</w:t>
      </w:r>
      <w:r w:rsidR="008C678C">
        <w:rPr>
          <w:rFonts w:hint="cs"/>
          <w:rtl/>
        </w:rPr>
        <w:t>ُ</w:t>
      </w:r>
      <w:r>
        <w:rPr>
          <w:rFonts w:hint="cs"/>
          <w:rtl/>
        </w:rPr>
        <w:t xml:space="preserve">حصى </w:t>
      </w:r>
      <w:r w:rsidR="00A42BD9">
        <w:rPr>
          <w:rFonts w:hint="cs"/>
          <w:rtl/>
        </w:rPr>
        <w:t>كثرةً</w:t>
      </w:r>
      <w:r w:rsidR="00E66EDC">
        <w:rPr>
          <w:rFonts w:hint="cs"/>
          <w:rtl/>
        </w:rPr>
        <w:t>،</w:t>
      </w:r>
      <w:r>
        <w:rPr>
          <w:rFonts w:hint="cs"/>
          <w:rtl/>
        </w:rPr>
        <w:t xml:space="preserve"> ولذلك عد</w:t>
      </w:r>
      <w:r w:rsidR="008C678C">
        <w:rPr>
          <w:rFonts w:hint="cs"/>
          <w:rtl/>
        </w:rPr>
        <w:t>َّ</w:t>
      </w:r>
      <w:r>
        <w:rPr>
          <w:rFonts w:hint="cs"/>
          <w:rtl/>
        </w:rPr>
        <w:t xml:space="preserve">ه </w:t>
      </w:r>
      <w:r w:rsidR="00827FBC">
        <w:rPr>
          <w:rFonts w:hint="cs"/>
          <w:rtl/>
        </w:rPr>
        <w:t>إبن</w:t>
      </w:r>
      <w:r>
        <w:rPr>
          <w:rFonts w:hint="cs"/>
          <w:rtl/>
        </w:rPr>
        <w:t xml:space="preserve"> شهر آشوب في ( معالم العلماء ) من مجاهري شعراء أهل البيت عليهم الس</w:t>
      </w:r>
      <w:r w:rsidR="00A42BD9">
        <w:rPr>
          <w:rFonts w:hint="cs"/>
          <w:rtl/>
        </w:rPr>
        <w:t>َّ</w:t>
      </w:r>
      <w:r>
        <w:rPr>
          <w:rFonts w:hint="cs"/>
          <w:rtl/>
        </w:rPr>
        <w:t>لام.</w:t>
      </w:r>
    </w:p>
    <w:p w:rsidR="00FB201C" w:rsidRDefault="00666704" w:rsidP="00A42BD9">
      <w:pPr>
        <w:pStyle w:val="libNormal"/>
        <w:rPr>
          <w:rtl/>
        </w:rPr>
      </w:pPr>
      <w:r>
        <w:rPr>
          <w:rFonts w:hint="cs"/>
          <w:rtl/>
        </w:rPr>
        <w:t>وفي ( معجم ال</w:t>
      </w:r>
      <w:r w:rsidR="00A42BD9">
        <w:rPr>
          <w:rFonts w:hint="cs"/>
          <w:rtl/>
        </w:rPr>
        <w:t>اُ</w:t>
      </w:r>
      <w:r>
        <w:rPr>
          <w:rFonts w:hint="cs"/>
          <w:rtl/>
        </w:rPr>
        <w:t>دباء ) قال الخالع</w:t>
      </w:r>
      <w:r w:rsidR="00E66EDC">
        <w:rPr>
          <w:rFonts w:hint="cs"/>
          <w:rtl/>
        </w:rPr>
        <w:t>:</w:t>
      </w:r>
      <w:r>
        <w:rPr>
          <w:rFonts w:hint="cs"/>
          <w:rtl/>
        </w:rPr>
        <w:t>كان الناشي يعتقد الإمامة</w:t>
      </w:r>
      <w:r w:rsidR="00E66EDC">
        <w:rPr>
          <w:rFonts w:hint="cs"/>
          <w:rtl/>
        </w:rPr>
        <w:t>،</w:t>
      </w:r>
      <w:r>
        <w:rPr>
          <w:rFonts w:hint="cs"/>
          <w:rtl/>
        </w:rPr>
        <w:t xml:space="preserve"> ويناظر عليها بأجود عبارة</w:t>
      </w:r>
      <w:r w:rsidR="00E66EDC">
        <w:rPr>
          <w:rFonts w:hint="cs"/>
          <w:rtl/>
        </w:rPr>
        <w:t>،</w:t>
      </w:r>
      <w:r>
        <w:rPr>
          <w:rFonts w:hint="cs"/>
          <w:rtl/>
        </w:rPr>
        <w:t xml:space="preserve"> فاستنفد عمره في مديح أهل البيت </w:t>
      </w:r>
      <w:r w:rsidR="00911C64">
        <w:rPr>
          <w:rFonts w:hint="cs"/>
          <w:rtl/>
        </w:rPr>
        <w:t>حتّى</w:t>
      </w:r>
      <w:r>
        <w:rPr>
          <w:rFonts w:hint="cs"/>
          <w:rtl/>
        </w:rPr>
        <w:t xml:space="preserve"> ع</w:t>
      </w:r>
      <w:r w:rsidR="00A42BD9">
        <w:rPr>
          <w:rFonts w:hint="cs"/>
          <w:rtl/>
        </w:rPr>
        <w:t>ُ</w:t>
      </w:r>
      <w:r>
        <w:rPr>
          <w:rFonts w:hint="cs"/>
          <w:rtl/>
        </w:rPr>
        <w:t>رف بهم</w:t>
      </w:r>
      <w:r w:rsidR="00E66EDC">
        <w:rPr>
          <w:rFonts w:hint="cs"/>
          <w:rtl/>
        </w:rPr>
        <w:t>،</w:t>
      </w:r>
      <w:r>
        <w:rPr>
          <w:rFonts w:hint="cs"/>
          <w:rtl/>
        </w:rPr>
        <w:t xml:space="preserve"> وأشعاره فيهم لا ت</w:t>
      </w:r>
      <w:r w:rsidR="00A42BD9">
        <w:rPr>
          <w:rFonts w:hint="cs"/>
          <w:rtl/>
        </w:rPr>
        <w:t>ُ</w:t>
      </w:r>
      <w:r>
        <w:rPr>
          <w:rFonts w:hint="cs"/>
          <w:rtl/>
        </w:rPr>
        <w:t xml:space="preserve">حصى </w:t>
      </w:r>
      <w:r w:rsidR="00A42BD9">
        <w:rPr>
          <w:rFonts w:hint="cs"/>
          <w:rtl/>
        </w:rPr>
        <w:t>كثرةً</w:t>
      </w:r>
      <w:r w:rsidR="00E66EDC">
        <w:rPr>
          <w:rFonts w:hint="cs"/>
          <w:rtl/>
        </w:rPr>
        <w:t>،</w:t>
      </w:r>
      <w:r>
        <w:rPr>
          <w:rFonts w:hint="cs"/>
          <w:rtl/>
        </w:rPr>
        <w:t xml:space="preserve"> ومدح مع ذلك الراضي بالله وله معه أخبار</w:t>
      </w:r>
      <w:r w:rsidR="00A42BD9">
        <w:rPr>
          <w:rFonts w:hint="cs"/>
          <w:rtl/>
        </w:rPr>
        <w:t>ٌ</w:t>
      </w:r>
      <w:r w:rsidR="00E66EDC">
        <w:rPr>
          <w:rFonts w:hint="cs"/>
          <w:rtl/>
        </w:rPr>
        <w:t>،</w:t>
      </w:r>
      <w:r>
        <w:rPr>
          <w:rFonts w:hint="cs"/>
          <w:rtl/>
        </w:rPr>
        <w:t xml:space="preserve"> و</w:t>
      </w:r>
      <w:r w:rsidR="00A42BD9">
        <w:rPr>
          <w:rFonts w:hint="cs"/>
          <w:rtl/>
        </w:rPr>
        <w:t xml:space="preserve"> </w:t>
      </w:r>
      <w:r>
        <w:rPr>
          <w:rFonts w:hint="cs"/>
          <w:rtl/>
        </w:rPr>
        <w:t>قصد كافورا</w:t>
      </w:r>
      <w:r w:rsidR="00A42BD9">
        <w:rPr>
          <w:rFonts w:hint="cs"/>
          <w:rtl/>
        </w:rPr>
        <w:t>ً</w:t>
      </w:r>
      <w:r>
        <w:rPr>
          <w:rFonts w:hint="cs"/>
          <w:rtl/>
        </w:rPr>
        <w:t xml:space="preserve"> الأخشيدي بمصر وامتدحه</w:t>
      </w:r>
      <w:r w:rsidR="00E66EDC">
        <w:rPr>
          <w:rFonts w:hint="cs"/>
          <w:rtl/>
        </w:rPr>
        <w:t>،</w:t>
      </w:r>
      <w:r>
        <w:rPr>
          <w:rFonts w:hint="cs"/>
          <w:rtl/>
        </w:rPr>
        <w:t xml:space="preserve"> وامتدح </w:t>
      </w:r>
      <w:r w:rsidR="00827FBC">
        <w:rPr>
          <w:rFonts w:hint="cs"/>
          <w:rtl/>
        </w:rPr>
        <w:t>إبن</w:t>
      </w:r>
      <w:r>
        <w:rPr>
          <w:rFonts w:hint="cs"/>
          <w:rtl/>
        </w:rPr>
        <w:t xml:space="preserve"> خنزابة وكان ي</w:t>
      </w:r>
      <w:r w:rsidR="00A42BD9">
        <w:rPr>
          <w:rFonts w:hint="cs"/>
          <w:rtl/>
        </w:rPr>
        <w:t>ُ</w:t>
      </w:r>
      <w:r>
        <w:rPr>
          <w:rFonts w:hint="cs"/>
          <w:rtl/>
        </w:rPr>
        <w:t>نادمه</w:t>
      </w:r>
      <w:r w:rsidR="00E66EDC">
        <w:rPr>
          <w:rFonts w:hint="cs"/>
          <w:rtl/>
        </w:rPr>
        <w:t>،</w:t>
      </w:r>
      <w:r>
        <w:rPr>
          <w:rFonts w:hint="cs"/>
          <w:rtl/>
        </w:rPr>
        <w:t xml:space="preserve"> وطرى إلى البريدي</w:t>
      </w:r>
      <w:r w:rsidR="00A42BD9">
        <w:rPr>
          <w:rFonts w:hint="cs"/>
          <w:rtl/>
        </w:rPr>
        <w:t>ِّ</w:t>
      </w:r>
      <w:r>
        <w:rPr>
          <w:rFonts w:hint="cs"/>
          <w:rtl/>
        </w:rPr>
        <w:t xml:space="preserve"> بالبصرة</w:t>
      </w:r>
      <w:r w:rsidR="00E66EDC">
        <w:rPr>
          <w:rFonts w:hint="cs"/>
          <w:rtl/>
        </w:rPr>
        <w:t>،</w:t>
      </w:r>
      <w:r>
        <w:rPr>
          <w:rFonts w:hint="cs"/>
          <w:rtl/>
        </w:rPr>
        <w:t xml:space="preserve"> وإلى أبي الفضل بن العميد بار</w:t>
      </w:r>
      <w:r w:rsidR="00A42BD9">
        <w:rPr>
          <w:rFonts w:hint="cs"/>
          <w:rtl/>
        </w:rPr>
        <w:t>َّ</w:t>
      </w:r>
      <w:r>
        <w:rPr>
          <w:rFonts w:hint="cs"/>
          <w:rtl/>
        </w:rPr>
        <w:t>جان.</w:t>
      </w:r>
    </w:p>
    <w:p w:rsidR="00FB201C" w:rsidRDefault="00666704" w:rsidP="0033448F">
      <w:pPr>
        <w:pStyle w:val="libNormal"/>
        <w:rPr>
          <w:rtl/>
        </w:rPr>
      </w:pPr>
      <w:r>
        <w:rPr>
          <w:rFonts w:hint="cs"/>
          <w:rtl/>
        </w:rPr>
        <w:t>وقال</w:t>
      </w:r>
      <w:r w:rsidR="00E66EDC">
        <w:rPr>
          <w:rFonts w:hint="cs"/>
          <w:rtl/>
        </w:rPr>
        <w:t>:</w:t>
      </w:r>
      <w:r>
        <w:rPr>
          <w:rFonts w:hint="cs"/>
          <w:rtl/>
        </w:rPr>
        <w:t xml:space="preserve">قال </w:t>
      </w:r>
      <w:r w:rsidR="00827FBC">
        <w:rPr>
          <w:rFonts w:hint="cs"/>
          <w:rtl/>
        </w:rPr>
        <w:t>إبن</w:t>
      </w:r>
      <w:r>
        <w:rPr>
          <w:rFonts w:hint="cs"/>
          <w:rtl/>
        </w:rPr>
        <w:t xml:space="preserve"> عبد الرحيم </w:t>
      </w:r>
      <w:r w:rsidR="00A42BD9">
        <w:rPr>
          <w:rFonts w:hint="cs"/>
          <w:rtl/>
        </w:rPr>
        <w:t>حدَّثني</w:t>
      </w:r>
      <w:r>
        <w:rPr>
          <w:rFonts w:hint="cs"/>
          <w:rtl/>
        </w:rPr>
        <w:t xml:space="preserve"> الخالع قال</w:t>
      </w:r>
      <w:r w:rsidR="00E66EDC">
        <w:rPr>
          <w:rFonts w:hint="cs"/>
          <w:rtl/>
        </w:rPr>
        <w:t>:</w:t>
      </w:r>
      <w:r w:rsidR="00A42BD9">
        <w:rPr>
          <w:rFonts w:hint="cs"/>
          <w:rtl/>
        </w:rPr>
        <w:t>حدَّثني</w:t>
      </w:r>
      <w:r>
        <w:rPr>
          <w:rFonts w:hint="cs"/>
          <w:rtl/>
        </w:rPr>
        <w:t xml:space="preserve"> الناشي</w:t>
      </w:r>
      <w:r w:rsidR="00E66EDC">
        <w:rPr>
          <w:rFonts w:hint="cs"/>
          <w:rtl/>
        </w:rPr>
        <w:t>،</w:t>
      </w:r>
      <w:r>
        <w:rPr>
          <w:rFonts w:hint="cs"/>
          <w:rtl/>
        </w:rPr>
        <w:t xml:space="preserve"> قال أدخلني </w:t>
      </w:r>
      <w:r w:rsidR="00827FBC">
        <w:rPr>
          <w:rFonts w:hint="cs"/>
          <w:rtl/>
        </w:rPr>
        <w:t>إبن</w:t>
      </w:r>
      <w:r>
        <w:rPr>
          <w:rFonts w:hint="cs"/>
          <w:rtl/>
        </w:rPr>
        <w:t xml:space="preserve"> رائق على الراضي بالله وكنت</w:t>
      </w:r>
      <w:r w:rsidR="0033448F">
        <w:rPr>
          <w:rFonts w:hint="cs"/>
          <w:rtl/>
        </w:rPr>
        <w:t>ُ</w:t>
      </w:r>
      <w:r>
        <w:rPr>
          <w:rFonts w:hint="cs"/>
          <w:rtl/>
        </w:rPr>
        <w:t xml:space="preserve"> مداحا</w:t>
      </w:r>
      <w:r w:rsidR="0033448F">
        <w:rPr>
          <w:rFonts w:hint="cs"/>
          <w:rtl/>
        </w:rPr>
        <w:t>ً</w:t>
      </w:r>
      <w:r>
        <w:rPr>
          <w:rFonts w:hint="cs"/>
          <w:rtl/>
        </w:rPr>
        <w:t xml:space="preserve"> ل</w:t>
      </w:r>
      <w:r w:rsidR="0033448F">
        <w:rPr>
          <w:rFonts w:hint="cs"/>
          <w:rtl/>
        </w:rPr>
        <w:t>ا</w:t>
      </w:r>
      <w:r w:rsidR="00827FBC">
        <w:rPr>
          <w:rFonts w:hint="cs"/>
          <w:rtl/>
        </w:rPr>
        <w:t>بن</w:t>
      </w:r>
      <w:r>
        <w:rPr>
          <w:rFonts w:hint="cs"/>
          <w:rtl/>
        </w:rPr>
        <w:t xml:space="preserve"> رائق ونافقا</w:t>
      </w:r>
      <w:r w:rsidR="0033448F">
        <w:rPr>
          <w:rFonts w:hint="cs"/>
          <w:rtl/>
        </w:rPr>
        <w:t>ً</w:t>
      </w:r>
      <w:r>
        <w:rPr>
          <w:rFonts w:hint="cs"/>
          <w:rtl/>
        </w:rPr>
        <w:t xml:space="preserve"> عليه فلم</w:t>
      </w:r>
      <w:r w:rsidR="0033448F">
        <w:rPr>
          <w:rFonts w:hint="cs"/>
          <w:rtl/>
        </w:rPr>
        <w:t>ّ</w:t>
      </w:r>
      <w:r>
        <w:rPr>
          <w:rFonts w:hint="cs"/>
          <w:rtl/>
        </w:rPr>
        <w:t>ا وصلت</w:t>
      </w:r>
      <w:r w:rsidR="0033448F">
        <w:rPr>
          <w:rFonts w:hint="cs"/>
          <w:rtl/>
        </w:rPr>
        <w:t>ُ</w:t>
      </w:r>
      <w:r>
        <w:rPr>
          <w:rFonts w:hint="cs"/>
          <w:rtl/>
        </w:rPr>
        <w:t xml:space="preserve"> إلى الراضي قال لي</w:t>
      </w:r>
      <w:r w:rsidR="00E66EDC">
        <w:rPr>
          <w:rFonts w:hint="cs"/>
          <w:rtl/>
        </w:rPr>
        <w:t>:</w:t>
      </w:r>
      <w:r>
        <w:rPr>
          <w:rFonts w:hint="cs"/>
          <w:rtl/>
        </w:rPr>
        <w:t>أنت الناشي الرافضي</w:t>
      </w:r>
      <w:r w:rsidR="00A42BD9">
        <w:rPr>
          <w:rFonts w:hint="cs"/>
          <w:rtl/>
        </w:rPr>
        <w:t>ّ</w:t>
      </w:r>
      <w:r>
        <w:rPr>
          <w:rFonts w:hint="cs"/>
          <w:rtl/>
        </w:rPr>
        <w:t xml:space="preserve"> ؟ فقلت</w:t>
      </w:r>
      <w:r w:rsidR="00E66EDC">
        <w:rPr>
          <w:rFonts w:hint="cs"/>
          <w:rtl/>
        </w:rPr>
        <w:t>:</w:t>
      </w:r>
      <w:r>
        <w:rPr>
          <w:rFonts w:hint="cs"/>
          <w:rtl/>
        </w:rPr>
        <w:t>خادم أمير المؤمنين الشيعي</w:t>
      </w:r>
      <w:r w:rsidR="00A42BD9">
        <w:rPr>
          <w:rFonts w:hint="cs"/>
          <w:rtl/>
        </w:rPr>
        <w:t>ّ</w:t>
      </w:r>
      <w:r w:rsidR="00E66EDC">
        <w:rPr>
          <w:rFonts w:hint="cs"/>
          <w:rtl/>
        </w:rPr>
        <w:t>،</w:t>
      </w:r>
      <w:r>
        <w:rPr>
          <w:rFonts w:hint="cs"/>
          <w:rtl/>
        </w:rPr>
        <w:t xml:space="preserve"> فقال</w:t>
      </w:r>
      <w:r w:rsidR="00E66EDC">
        <w:rPr>
          <w:rFonts w:hint="cs"/>
          <w:rtl/>
        </w:rPr>
        <w:t>:</w:t>
      </w:r>
      <w:r>
        <w:rPr>
          <w:rFonts w:hint="cs"/>
          <w:rtl/>
        </w:rPr>
        <w:t>من أي</w:t>
      </w:r>
      <w:r w:rsidR="00A42BD9">
        <w:rPr>
          <w:rFonts w:hint="cs"/>
          <w:rtl/>
        </w:rPr>
        <w:t>ِّ</w:t>
      </w:r>
      <w:r>
        <w:rPr>
          <w:rFonts w:hint="cs"/>
          <w:rtl/>
        </w:rPr>
        <w:t xml:space="preserve"> الشيعة ؟ فقلت</w:t>
      </w:r>
      <w:r w:rsidR="00E66EDC">
        <w:rPr>
          <w:rFonts w:hint="cs"/>
          <w:rtl/>
        </w:rPr>
        <w:t>:</w:t>
      </w:r>
      <w:r>
        <w:rPr>
          <w:rFonts w:hint="cs"/>
          <w:rtl/>
        </w:rPr>
        <w:t>شيعة بني هاشم. فقال</w:t>
      </w:r>
      <w:r w:rsidR="00E66EDC">
        <w:rPr>
          <w:rFonts w:hint="cs"/>
          <w:rtl/>
        </w:rPr>
        <w:t>:</w:t>
      </w:r>
      <w:r>
        <w:rPr>
          <w:rFonts w:hint="cs"/>
          <w:rtl/>
        </w:rPr>
        <w:t>هذا خبث حيلة.</w:t>
      </w:r>
    </w:p>
    <w:p w:rsidR="00666704" w:rsidRPr="00666704" w:rsidRDefault="00666704" w:rsidP="009618AF">
      <w:pPr>
        <w:pStyle w:val="libNormal"/>
      </w:pPr>
      <w:r>
        <w:rPr>
          <w:rFonts w:hint="cs"/>
          <w:rtl/>
        </w:rPr>
        <w:br w:type="page"/>
      </w:r>
    </w:p>
    <w:p w:rsidR="00666704" w:rsidRDefault="00666704" w:rsidP="00A42BD9">
      <w:pPr>
        <w:pStyle w:val="libNormal"/>
        <w:rPr>
          <w:rtl/>
        </w:rPr>
      </w:pPr>
      <w:r>
        <w:rPr>
          <w:rFonts w:hint="cs"/>
          <w:rtl/>
        </w:rPr>
        <w:lastRenderedPageBreak/>
        <w:t>فقلت</w:t>
      </w:r>
      <w:r w:rsidR="00E66EDC">
        <w:rPr>
          <w:rFonts w:hint="cs"/>
          <w:rtl/>
        </w:rPr>
        <w:t>:</w:t>
      </w:r>
      <w:r>
        <w:rPr>
          <w:rFonts w:hint="cs"/>
          <w:rtl/>
        </w:rPr>
        <w:t>مع طهارة مولد</w:t>
      </w:r>
      <w:r w:rsidR="00E66EDC">
        <w:rPr>
          <w:rFonts w:hint="cs"/>
          <w:rtl/>
        </w:rPr>
        <w:t>،</w:t>
      </w:r>
      <w:r>
        <w:rPr>
          <w:rFonts w:hint="cs"/>
          <w:rtl/>
        </w:rPr>
        <w:t xml:space="preserve"> فقال</w:t>
      </w:r>
      <w:r w:rsidR="00E66EDC">
        <w:rPr>
          <w:rFonts w:hint="cs"/>
          <w:rtl/>
        </w:rPr>
        <w:t>:</w:t>
      </w:r>
      <w:r>
        <w:rPr>
          <w:rFonts w:hint="cs"/>
          <w:rtl/>
        </w:rPr>
        <w:t>هات ما معك. فأنشدته فأمر أن يخلع علي</w:t>
      </w:r>
      <w:r w:rsidR="00A42BD9">
        <w:rPr>
          <w:rFonts w:hint="cs"/>
          <w:rtl/>
        </w:rPr>
        <w:t>َّ</w:t>
      </w:r>
      <w:r>
        <w:rPr>
          <w:rFonts w:hint="cs"/>
          <w:rtl/>
        </w:rPr>
        <w:t xml:space="preserve"> عشر قطع ثيابا</w:t>
      </w:r>
      <w:r w:rsidR="00A42BD9">
        <w:rPr>
          <w:rFonts w:hint="cs"/>
          <w:rtl/>
        </w:rPr>
        <w:t>ً</w:t>
      </w:r>
      <w:r w:rsidR="00E66EDC">
        <w:rPr>
          <w:rFonts w:hint="cs"/>
          <w:rtl/>
        </w:rPr>
        <w:t>،</w:t>
      </w:r>
      <w:r>
        <w:rPr>
          <w:rFonts w:hint="cs"/>
          <w:rtl/>
        </w:rPr>
        <w:t xml:space="preserve"> وأعطى أ</w:t>
      </w:r>
      <w:r w:rsidR="007568E4">
        <w:rPr>
          <w:rFonts w:hint="cs"/>
          <w:rtl/>
        </w:rPr>
        <w:t>رب</w:t>
      </w:r>
      <w:r>
        <w:rPr>
          <w:rFonts w:hint="cs"/>
          <w:rtl/>
        </w:rPr>
        <w:t>عة آلاف درهم</w:t>
      </w:r>
      <w:r w:rsidR="00E66EDC">
        <w:rPr>
          <w:rFonts w:hint="cs"/>
          <w:rtl/>
        </w:rPr>
        <w:t>،</w:t>
      </w:r>
      <w:r>
        <w:rPr>
          <w:rFonts w:hint="cs"/>
          <w:rtl/>
        </w:rPr>
        <w:t xml:space="preserve"> ف</w:t>
      </w:r>
      <w:r w:rsidR="00A42BD9">
        <w:rPr>
          <w:rFonts w:hint="cs"/>
          <w:rtl/>
        </w:rPr>
        <w:t>اُ</w:t>
      </w:r>
      <w:r>
        <w:rPr>
          <w:rFonts w:hint="cs"/>
          <w:rtl/>
        </w:rPr>
        <w:t>خرج إلي</w:t>
      </w:r>
      <w:r w:rsidR="00A42BD9">
        <w:rPr>
          <w:rFonts w:hint="cs"/>
          <w:rtl/>
        </w:rPr>
        <w:t>َّ</w:t>
      </w:r>
      <w:r>
        <w:rPr>
          <w:rFonts w:hint="cs"/>
          <w:rtl/>
        </w:rPr>
        <w:t xml:space="preserve"> ذلك وتسل</w:t>
      </w:r>
      <w:r w:rsidR="00A42BD9">
        <w:rPr>
          <w:rFonts w:hint="cs"/>
          <w:rtl/>
        </w:rPr>
        <w:t>ّ</w:t>
      </w:r>
      <w:r>
        <w:rPr>
          <w:rFonts w:hint="cs"/>
          <w:rtl/>
        </w:rPr>
        <w:t>مته وع</w:t>
      </w:r>
      <w:r w:rsidR="00A42BD9">
        <w:rPr>
          <w:rFonts w:hint="cs"/>
          <w:rtl/>
        </w:rPr>
        <w:t>ُ</w:t>
      </w:r>
      <w:r>
        <w:rPr>
          <w:rFonts w:hint="cs"/>
          <w:rtl/>
        </w:rPr>
        <w:t>دت إلى حضرته فقب</w:t>
      </w:r>
      <w:r w:rsidR="00A42BD9">
        <w:rPr>
          <w:rFonts w:hint="cs"/>
          <w:rtl/>
        </w:rPr>
        <w:t>َّ</w:t>
      </w:r>
      <w:r>
        <w:rPr>
          <w:rFonts w:hint="cs"/>
          <w:rtl/>
        </w:rPr>
        <w:t>لت الأرض وشكرته و</w:t>
      </w:r>
      <w:r w:rsidR="00A42BD9">
        <w:rPr>
          <w:rFonts w:hint="cs"/>
          <w:rtl/>
        </w:rPr>
        <w:t xml:space="preserve"> </w:t>
      </w:r>
      <w:r>
        <w:rPr>
          <w:rFonts w:hint="cs"/>
          <w:rtl/>
        </w:rPr>
        <w:t>قلت</w:t>
      </w:r>
      <w:r w:rsidR="00E66EDC">
        <w:rPr>
          <w:rFonts w:hint="cs"/>
          <w:rtl/>
        </w:rPr>
        <w:t>:</w:t>
      </w:r>
      <w:r>
        <w:rPr>
          <w:rFonts w:hint="cs"/>
          <w:rtl/>
        </w:rPr>
        <w:t>أنا مم</w:t>
      </w:r>
      <w:r w:rsidR="00A42BD9">
        <w:rPr>
          <w:rFonts w:hint="cs"/>
          <w:rtl/>
        </w:rPr>
        <w:t>َّ</w:t>
      </w:r>
      <w:r>
        <w:rPr>
          <w:rFonts w:hint="cs"/>
          <w:rtl/>
        </w:rPr>
        <w:t>ن يلبس الطيلسان فقال</w:t>
      </w:r>
      <w:r w:rsidR="00E66EDC">
        <w:rPr>
          <w:rFonts w:hint="cs"/>
          <w:rtl/>
        </w:rPr>
        <w:t>:</w:t>
      </w:r>
      <w:r>
        <w:rPr>
          <w:rFonts w:hint="cs"/>
          <w:rtl/>
        </w:rPr>
        <w:t>ها هنا طيالس عدني</w:t>
      </w:r>
      <w:r w:rsidR="00A42BD9">
        <w:rPr>
          <w:rFonts w:hint="cs"/>
          <w:rtl/>
        </w:rPr>
        <w:t>َّ</w:t>
      </w:r>
      <w:r>
        <w:rPr>
          <w:rFonts w:hint="cs"/>
          <w:rtl/>
        </w:rPr>
        <w:t>ة أعطوه منها طيلسانا</w:t>
      </w:r>
      <w:r w:rsidR="00A42BD9">
        <w:rPr>
          <w:rFonts w:hint="cs"/>
          <w:rtl/>
        </w:rPr>
        <w:t>ً</w:t>
      </w:r>
      <w:r>
        <w:rPr>
          <w:rFonts w:hint="cs"/>
          <w:rtl/>
        </w:rPr>
        <w:t xml:space="preserve"> وأضيفوا إليها عمامة خز</w:t>
      </w:r>
      <w:r w:rsidR="00A42BD9">
        <w:rPr>
          <w:rFonts w:hint="cs"/>
          <w:rtl/>
        </w:rPr>
        <w:t>ٍ</w:t>
      </w:r>
      <w:r w:rsidR="007568E4">
        <w:rPr>
          <w:rFonts w:hint="cs"/>
          <w:rtl/>
        </w:rPr>
        <w:t>ّ</w:t>
      </w:r>
      <w:r>
        <w:rPr>
          <w:rFonts w:hint="cs"/>
          <w:rtl/>
        </w:rPr>
        <w:t>. ففعلوا</w:t>
      </w:r>
      <w:r w:rsidR="00E66EDC">
        <w:rPr>
          <w:rFonts w:hint="cs"/>
          <w:rtl/>
        </w:rPr>
        <w:t>،</w:t>
      </w:r>
      <w:r>
        <w:rPr>
          <w:rFonts w:hint="cs"/>
          <w:rtl/>
        </w:rPr>
        <w:t xml:space="preserve"> فقال</w:t>
      </w:r>
      <w:r w:rsidR="00E66EDC">
        <w:rPr>
          <w:rFonts w:hint="cs"/>
          <w:rtl/>
        </w:rPr>
        <w:t>:</w:t>
      </w:r>
      <w:r>
        <w:rPr>
          <w:rFonts w:hint="cs"/>
          <w:rtl/>
        </w:rPr>
        <w:t>أنشدني من شعرك في بني هاشم فأنشدته</w:t>
      </w:r>
      <w:r w:rsidR="00E46A54">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A42BD9" w:rsidTr="00D715E5">
        <w:trPr>
          <w:trHeight w:val="350"/>
        </w:trPr>
        <w:tc>
          <w:tcPr>
            <w:tcW w:w="3920" w:type="dxa"/>
            <w:shd w:val="clear" w:color="auto" w:fill="auto"/>
          </w:tcPr>
          <w:p w:rsidR="00A42BD9" w:rsidRDefault="00A42BD9" w:rsidP="00D715E5">
            <w:pPr>
              <w:pStyle w:val="libPoem"/>
            </w:pPr>
            <w:r>
              <w:rPr>
                <w:rFonts w:hint="cs"/>
                <w:rtl/>
              </w:rPr>
              <w:t>بني ال</w:t>
            </w:r>
            <w:r w:rsidR="00FA36D4">
              <w:rPr>
                <w:rFonts w:hint="cs"/>
                <w:rtl/>
              </w:rPr>
              <w:t>عبّاس</w:t>
            </w:r>
            <w:r>
              <w:rPr>
                <w:rFonts w:hint="cs"/>
                <w:rtl/>
              </w:rPr>
              <w:t xml:space="preserve"> إنَّ لكم دماءً</w:t>
            </w:r>
            <w:r w:rsidRPr="00725071">
              <w:rPr>
                <w:rStyle w:val="libPoemTiniChar0"/>
                <w:rtl/>
              </w:rPr>
              <w:br/>
              <w:t> </w:t>
            </w:r>
          </w:p>
        </w:tc>
        <w:tc>
          <w:tcPr>
            <w:tcW w:w="279" w:type="dxa"/>
            <w:shd w:val="clear" w:color="auto" w:fill="auto"/>
          </w:tcPr>
          <w:p w:rsidR="00A42BD9" w:rsidRDefault="00A42BD9" w:rsidP="00D715E5">
            <w:pPr>
              <w:pStyle w:val="libPoem"/>
              <w:rPr>
                <w:rtl/>
              </w:rPr>
            </w:pPr>
          </w:p>
        </w:tc>
        <w:tc>
          <w:tcPr>
            <w:tcW w:w="3881" w:type="dxa"/>
            <w:shd w:val="clear" w:color="auto" w:fill="auto"/>
          </w:tcPr>
          <w:p w:rsidR="00A42BD9" w:rsidRDefault="00A42BD9" w:rsidP="00D715E5">
            <w:pPr>
              <w:pStyle w:val="libPoem"/>
            </w:pPr>
            <w:r w:rsidRPr="009618AF">
              <w:rPr>
                <w:rFonts w:hint="cs"/>
                <w:rtl/>
              </w:rPr>
              <w:t xml:space="preserve">أراقتها </w:t>
            </w:r>
            <w:r>
              <w:rPr>
                <w:rFonts w:hint="cs"/>
                <w:rtl/>
              </w:rPr>
              <w:t>اُ</w:t>
            </w:r>
            <w:r w:rsidRPr="009618AF">
              <w:rPr>
                <w:rFonts w:hint="cs"/>
                <w:rtl/>
              </w:rPr>
              <w:t>مي</w:t>
            </w:r>
            <w:r>
              <w:rPr>
                <w:rFonts w:hint="cs"/>
                <w:rtl/>
              </w:rPr>
              <w:t>َّ</w:t>
            </w:r>
            <w:r w:rsidRPr="009618AF">
              <w:rPr>
                <w:rFonts w:hint="cs"/>
                <w:rtl/>
              </w:rPr>
              <w:t>ة بالذ</w:t>
            </w:r>
            <w:r>
              <w:rPr>
                <w:rFonts w:hint="cs"/>
                <w:rtl/>
              </w:rPr>
              <w:t>ّ</w:t>
            </w:r>
            <w:r w:rsidRPr="009618AF">
              <w:rPr>
                <w:rFonts w:hint="cs"/>
                <w:rtl/>
              </w:rPr>
              <w:t>حول</w:t>
            </w:r>
            <w:r>
              <w:rPr>
                <w:rFonts w:hint="cs"/>
                <w:rtl/>
              </w:rPr>
              <w:t>ِ</w:t>
            </w:r>
            <w:r w:rsidRPr="00583C0E">
              <w:rPr>
                <w:rStyle w:val="libFootnotenumChar"/>
                <w:rFonts w:hint="cs"/>
                <w:rtl/>
              </w:rPr>
              <w:t>(1)</w:t>
            </w:r>
            <w:r w:rsidRPr="00725071">
              <w:rPr>
                <w:rStyle w:val="libPoemTiniChar0"/>
                <w:rtl/>
              </w:rPr>
              <w:br/>
              <w:t> </w:t>
            </w:r>
          </w:p>
        </w:tc>
      </w:tr>
      <w:tr w:rsidR="00A42BD9" w:rsidTr="00D715E5">
        <w:trPr>
          <w:trHeight w:val="350"/>
        </w:trPr>
        <w:tc>
          <w:tcPr>
            <w:tcW w:w="3920" w:type="dxa"/>
          </w:tcPr>
          <w:p w:rsidR="00A42BD9" w:rsidRDefault="00A42BD9" w:rsidP="00D715E5">
            <w:pPr>
              <w:pStyle w:val="libPoem"/>
            </w:pPr>
            <w:r>
              <w:rPr>
                <w:rFonts w:hint="cs"/>
                <w:rtl/>
              </w:rPr>
              <w:t>فليس بهاشميٍّ من يُوالي</w:t>
            </w:r>
            <w:r w:rsidRPr="00725071">
              <w:rPr>
                <w:rStyle w:val="libPoemTiniChar0"/>
                <w:rtl/>
              </w:rPr>
              <w:br/>
              <w:t> </w:t>
            </w:r>
          </w:p>
        </w:tc>
        <w:tc>
          <w:tcPr>
            <w:tcW w:w="279" w:type="dxa"/>
          </w:tcPr>
          <w:p w:rsidR="00A42BD9" w:rsidRDefault="00A42BD9" w:rsidP="00D715E5">
            <w:pPr>
              <w:pStyle w:val="libPoem"/>
              <w:rPr>
                <w:rtl/>
              </w:rPr>
            </w:pPr>
          </w:p>
        </w:tc>
        <w:tc>
          <w:tcPr>
            <w:tcW w:w="3881" w:type="dxa"/>
          </w:tcPr>
          <w:p w:rsidR="00A42BD9" w:rsidRDefault="007568E4" w:rsidP="00D715E5">
            <w:pPr>
              <w:pStyle w:val="libPoem"/>
            </w:pPr>
            <w:r>
              <w:rPr>
                <w:rFonts w:hint="cs"/>
                <w:rtl/>
              </w:rPr>
              <w:t>اُ</w:t>
            </w:r>
            <w:r w:rsidR="00A42BD9" w:rsidRPr="009618AF">
              <w:rPr>
                <w:rFonts w:hint="cs"/>
                <w:rtl/>
              </w:rPr>
              <w:t>مي</w:t>
            </w:r>
            <w:r w:rsidR="00A42BD9">
              <w:rPr>
                <w:rFonts w:hint="cs"/>
                <w:rtl/>
              </w:rPr>
              <w:t>َّ</w:t>
            </w:r>
            <w:r w:rsidR="00A42BD9" w:rsidRPr="009618AF">
              <w:rPr>
                <w:rFonts w:hint="cs"/>
                <w:rtl/>
              </w:rPr>
              <w:t>ة والل</w:t>
            </w:r>
            <w:r w:rsidR="00A42BD9">
              <w:rPr>
                <w:rFonts w:hint="cs"/>
                <w:rtl/>
              </w:rPr>
              <w:t>َّ</w:t>
            </w:r>
            <w:r w:rsidR="00A42BD9" w:rsidRPr="009618AF">
              <w:rPr>
                <w:rFonts w:hint="cs"/>
                <w:rtl/>
              </w:rPr>
              <w:t>عين أبا زبيل</w:t>
            </w:r>
            <w:r w:rsidR="00A42BD9">
              <w:rPr>
                <w:rFonts w:hint="cs"/>
                <w:rtl/>
              </w:rPr>
              <w:t>ِ</w:t>
            </w:r>
            <w:r w:rsidR="00A42BD9" w:rsidRPr="00725071">
              <w:rPr>
                <w:rStyle w:val="libPoemTiniChar0"/>
                <w:rtl/>
              </w:rPr>
              <w:br/>
              <w:t> </w:t>
            </w:r>
          </w:p>
        </w:tc>
      </w:tr>
    </w:tbl>
    <w:p w:rsidR="00FB201C" w:rsidRDefault="00666704" w:rsidP="009618AF">
      <w:pPr>
        <w:pStyle w:val="libNormal"/>
        <w:rPr>
          <w:rtl/>
        </w:rPr>
      </w:pPr>
      <w:r>
        <w:rPr>
          <w:rFonts w:hint="cs"/>
          <w:rtl/>
        </w:rPr>
        <w:t>فقال</w:t>
      </w:r>
      <w:r w:rsidR="00E66EDC">
        <w:rPr>
          <w:rFonts w:hint="cs"/>
          <w:rtl/>
        </w:rPr>
        <w:t>:</w:t>
      </w:r>
      <w:r>
        <w:rPr>
          <w:rFonts w:hint="cs"/>
          <w:rtl/>
        </w:rPr>
        <w:t>ما بينك وبين أبي زبيل</w:t>
      </w:r>
      <w:r w:rsidR="00A42BD9">
        <w:rPr>
          <w:rFonts w:hint="cs"/>
          <w:rtl/>
        </w:rPr>
        <w:t>؟</w:t>
      </w:r>
      <w:r>
        <w:rPr>
          <w:rFonts w:hint="cs"/>
          <w:rtl/>
        </w:rPr>
        <w:t xml:space="preserve"> فقلت</w:t>
      </w:r>
      <w:r w:rsidR="00E66EDC">
        <w:rPr>
          <w:rFonts w:hint="cs"/>
          <w:rtl/>
        </w:rPr>
        <w:t>:</w:t>
      </w:r>
      <w:r>
        <w:rPr>
          <w:rFonts w:hint="cs"/>
          <w:rtl/>
        </w:rPr>
        <w:t>أمير المؤمنين أعلم. فابتسم وقال</w:t>
      </w:r>
      <w:r w:rsidR="00E66EDC">
        <w:rPr>
          <w:rFonts w:hint="cs"/>
          <w:rtl/>
        </w:rPr>
        <w:t>:</w:t>
      </w:r>
      <w:r>
        <w:rPr>
          <w:rFonts w:hint="cs"/>
          <w:rtl/>
        </w:rPr>
        <w:t>انصرف.</w:t>
      </w:r>
    </w:p>
    <w:p w:rsidR="00FB201C" w:rsidRDefault="00666704" w:rsidP="00A42BD9">
      <w:pPr>
        <w:pStyle w:val="libNormal"/>
        <w:rPr>
          <w:rtl/>
        </w:rPr>
      </w:pPr>
      <w:r>
        <w:rPr>
          <w:rFonts w:hint="cs"/>
          <w:rtl/>
        </w:rPr>
        <w:t>ويستفاد من غير واحد من الأخبار أن</w:t>
      </w:r>
      <w:r w:rsidR="00A42BD9">
        <w:rPr>
          <w:rFonts w:hint="cs"/>
          <w:rtl/>
        </w:rPr>
        <w:t>َّ</w:t>
      </w:r>
      <w:r>
        <w:rPr>
          <w:rFonts w:hint="cs"/>
          <w:rtl/>
        </w:rPr>
        <w:t xml:space="preserve"> الناشي على </w:t>
      </w:r>
      <w:r w:rsidR="007568E4">
        <w:rPr>
          <w:rFonts w:hint="cs"/>
          <w:rtl/>
        </w:rPr>
        <w:t>كثرة</w:t>
      </w:r>
      <w:r>
        <w:rPr>
          <w:rFonts w:hint="cs"/>
          <w:rtl/>
        </w:rPr>
        <w:t xml:space="preserve"> شعره في أهل البيت عليهم الس</w:t>
      </w:r>
      <w:r w:rsidR="00A42BD9">
        <w:rPr>
          <w:rFonts w:hint="cs"/>
          <w:rtl/>
        </w:rPr>
        <w:t>َّ</w:t>
      </w:r>
      <w:r>
        <w:rPr>
          <w:rFonts w:hint="cs"/>
          <w:rtl/>
        </w:rPr>
        <w:t>لام حظ</w:t>
      </w:r>
      <w:r w:rsidR="00A42BD9">
        <w:rPr>
          <w:rFonts w:hint="cs"/>
          <w:rtl/>
        </w:rPr>
        <w:t>ى</w:t>
      </w:r>
      <w:r>
        <w:rPr>
          <w:rFonts w:hint="cs"/>
          <w:rtl/>
        </w:rPr>
        <w:t xml:space="preserve"> منهم بالقبول والتقدير وح</w:t>
      </w:r>
      <w:r w:rsidR="00A42BD9">
        <w:rPr>
          <w:rFonts w:hint="cs"/>
          <w:rtl/>
        </w:rPr>
        <w:t>َ</w:t>
      </w:r>
      <w:r>
        <w:rPr>
          <w:rFonts w:hint="cs"/>
          <w:rtl/>
        </w:rPr>
        <w:t>سبه ذلك مأثرة</w:t>
      </w:r>
      <w:r w:rsidR="00A42BD9">
        <w:rPr>
          <w:rFonts w:hint="cs"/>
          <w:rtl/>
        </w:rPr>
        <w:t>ً</w:t>
      </w:r>
      <w:r>
        <w:rPr>
          <w:rFonts w:hint="cs"/>
          <w:rtl/>
        </w:rPr>
        <w:t xml:space="preserve"> لا يقابلها أي</w:t>
      </w:r>
      <w:r w:rsidR="00A42BD9">
        <w:rPr>
          <w:rFonts w:hint="cs"/>
          <w:rtl/>
        </w:rPr>
        <w:t>ُّ</w:t>
      </w:r>
      <w:r>
        <w:rPr>
          <w:rFonts w:hint="cs"/>
          <w:rtl/>
        </w:rPr>
        <w:t xml:space="preserve"> فضيلة</w:t>
      </w:r>
      <w:r w:rsidR="00E66EDC">
        <w:rPr>
          <w:rFonts w:hint="cs"/>
          <w:rtl/>
        </w:rPr>
        <w:t>،</w:t>
      </w:r>
      <w:r>
        <w:rPr>
          <w:rFonts w:hint="cs"/>
          <w:rtl/>
        </w:rPr>
        <w:t xml:space="preserve"> ومكرمة</w:t>
      </w:r>
      <w:r w:rsidR="003F1058">
        <w:rPr>
          <w:rFonts w:hint="cs"/>
          <w:rtl/>
        </w:rPr>
        <w:t>ً</w:t>
      </w:r>
      <w:r>
        <w:rPr>
          <w:rFonts w:hint="cs"/>
          <w:rtl/>
        </w:rPr>
        <w:t xml:space="preserve"> خالدة</w:t>
      </w:r>
      <w:r w:rsidR="007568E4">
        <w:rPr>
          <w:rFonts w:hint="cs"/>
          <w:rtl/>
        </w:rPr>
        <w:t>ً</w:t>
      </w:r>
      <w:r>
        <w:rPr>
          <w:rFonts w:hint="cs"/>
          <w:rtl/>
        </w:rPr>
        <w:t xml:space="preserve"> تكسبه فوز النشأتين.</w:t>
      </w:r>
    </w:p>
    <w:p w:rsidR="00666704" w:rsidRDefault="00666704" w:rsidP="003F1058">
      <w:pPr>
        <w:pStyle w:val="libNormal"/>
        <w:rPr>
          <w:rtl/>
        </w:rPr>
      </w:pPr>
      <w:r>
        <w:rPr>
          <w:rFonts w:hint="cs"/>
          <w:rtl/>
        </w:rPr>
        <w:t>روى الحموي في ( معجم ال</w:t>
      </w:r>
      <w:r w:rsidR="003F1058">
        <w:rPr>
          <w:rFonts w:hint="cs"/>
          <w:rtl/>
        </w:rPr>
        <w:t>اُ</w:t>
      </w:r>
      <w:r>
        <w:rPr>
          <w:rFonts w:hint="cs"/>
          <w:rtl/>
        </w:rPr>
        <w:t>دباء ) قال</w:t>
      </w:r>
      <w:r w:rsidR="00E66EDC">
        <w:rPr>
          <w:rFonts w:hint="cs"/>
          <w:rtl/>
        </w:rPr>
        <w:t>:</w:t>
      </w:r>
      <w:r w:rsidR="00A42BD9">
        <w:rPr>
          <w:rFonts w:hint="cs"/>
          <w:rtl/>
        </w:rPr>
        <w:t>حدَّثني</w:t>
      </w:r>
      <w:r>
        <w:rPr>
          <w:rFonts w:hint="cs"/>
          <w:rtl/>
        </w:rPr>
        <w:t xml:space="preserve"> الخالع قال</w:t>
      </w:r>
      <w:r w:rsidR="00E66EDC">
        <w:rPr>
          <w:rFonts w:hint="cs"/>
          <w:rtl/>
        </w:rPr>
        <w:t>:</w:t>
      </w:r>
      <w:r>
        <w:rPr>
          <w:rFonts w:hint="cs"/>
          <w:rtl/>
        </w:rPr>
        <w:t>كنت</w:t>
      </w:r>
      <w:r w:rsidR="003F1058">
        <w:rPr>
          <w:rFonts w:hint="cs"/>
          <w:rtl/>
        </w:rPr>
        <w:t>ُ</w:t>
      </w:r>
      <w:r>
        <w:rPr>
          <w:rFonts w:hint="cs"/>
          <w:rtl/>
        </w:rPr>
        <w:t xml:space="preserve"> مع والدي في سنة ست</w:t>
      </w:r>
      <w:r w:rsidR="003F1058">
        <w:rPr>
          <w:rFonts w:hint="cs"/>
          <w:rtl/>
        </w:rPr>
        <w:t>ّ</w:t>
      </w:r>
      <w:r>
        <w:rPr>
          <w:rFonts w:hint="cs"/>
          <w:rtl/>
        </w:rPr>
        <w:t xml:space="preserve"> وأ</w:t>
      </w:r>
      <w:r w:rsidR="007568E4">
        <w:rPr>
          <w:rFonts w:hint="cs"/>
          <w:rtl/>
        </w:rPr>
        <w:t>رب</w:t>
      </w:r>
      <w:r>
        <w:rPr>
          <w:rFonts w:hint="cs"/>
          <w:rtl/>
        </w:rPr>
        <w:t>عين وثلا</w:t>
      </w:r>
      <w:r w:rsidR="007568E4">
        <w:rPr>
          <w:rFonts w:hint="cs"/>
          <w:rtl/>
        </w:rPr>
        <w:t>ثم</w:t>
      </w:r>
      <w:r>
        <w:rPr>
          <w:rFonts w:hint="cs"/>
          <w:rtl/>
        </w:rPr>
        <w:t>ائة وأنا صبي</w:t>
      </w:r>
      <w:r w:rsidR="003F1058">
        <w:rPr>
          <w:rFonts w:hint="cs"/>
          <w:rtl/>
        </w:rPr>
        <w:t>ُّ</w:t>
      </w:r>
      <w:r>
        <w:rPr>
          <w:rFonts w:hint="cs"/>
          <w:rtl/>
        </w:rPr>
        <w:t xml:space="preserve"> في مجلس الكبوذي في المسجد الذي بين الور</w:t>
      </w:r>
      <w:r w:rsidR="003F1058">
        <w:rPr>
          <w:rFonts w:hint="cs"/>
          <w:rtl/>
        </w:rPr>
        <w:t>ّ</w:t>
      </w:r>
      <w:r>
        <w:rPr>
          <w:rFonts w:hint="cs"/>
          <w:rtl/>
        </w:rPr>
        <w:t>اقين والصاغة وهو غاص</w:t>
      </w:r>
      <w:r w:rsidR="003F1058">
        <w:rPr>
          <w:rFonts w:hint="cs"/>
          <w:rtl/>
        </w:rPr>
        <w:t>ُّ</w:t>
      </w:r>
      <w:r>
        <w:rPr>
          <w:rFonts w:hint="cs"/>
          <w:rtl/>
        </w:rPr>
        <w:t xml:space="preserve"> بالن</w:t>
      </w:r>
      <w:r w:rsidR="003F1058">
        <w:rPr>
          <w:rFonts w:hint="cs"/>
          <w:rtl/>
        </w:rPr>
        <w:t>ّ</w:t>
      </w:r>
      <w:r>
        <w:rPr>
          <w:rFonts w:hint="cs"/>
          <w:rtl/>
        </w:rPr>
        <w:t>اس وإذا رجل</w:t>
      </w:r>
      <w:r w:rsidR="003F1058">
        <w:rPr>
          <w:rFonts w:hint="cs"/>
          <w:rtl/>
        </w:rPr>
        <w:t>ٌ</w:t>
      </w:r>
      <w:r>
        <w:rPr>
          <w:rFonts w:hint="cs"/>
          <w:rtl/>
        </w:rPr>
        <w:t xml:space="preserve"> قد وافى وعليه مرقعة وفي يده سطيحة و</w:t>
      </w:r>
      <w:r w:rsidR="003F1058">
        <w:rPr>
          <w:rFonts w:hint="cs"/>
          <w:rtl/>
        </w:rPr>
        <w:t xml:space="preserve"> </w:t>
      </w:r>
      <w:r>
        <w:rPr>
          <w:rFonts w:hint="cs"/>
          <w:rtl/>
        </w:rPr>
        <w:t>ركوة ومعه عكاز</w:t>
      </w:r>
      <w:r w:rsidR="00E66EDC">
        <w:rPr>
          <w:rFonts w:hint="cs"/>
          <w:rtl/>
        </w:rPr>
        <w:t>،</w:t>
      </w:r>
      <w:r>
        <w:rPr>
          <w:rFonts w:hint="cs"/>
          <w:rtl/>
        </w:rPr>
        <w:t xml:space="preserve"> وهو شعث</w:t>
      </w:r>
      <w:r w:rsidR="00E66EDC">
        <w:rPr>
          <w:rFonts w:hint="cs"/>
          <w:rtl/>
        </w:rPr>
        <w:t>،</w:t>
      </w:r>
      <w:r>
        <w:rPr>
          <w:rFonts w:hint="cs"/>
          <w:rtl/>
        </w:rPr>
        <w:t xml:space="preserve"> فسل</w:t>
      </w:r>
      <w:r w:rsidR="003F1058">
        <w:rPr>
          <w:rFonts w:hint="cs"/>
          <w:rtl/>
        </w:rPr>
        <w:t>ّ</w:t>
      </w:r>
      <w:r>
        <w:rPr>
          <w:rFonts w:hint="cs"/>
          <w:rtl/>
        </w:rPr>
        <w:t>م على الجماعة بصوت يرفعه</w:t>
      </w:r>
      <w:r w:rsidR="00E66EDC">
        <w:rPr>
          <w:rFonts w:hint="cs"/>
          <w:rtl/>
        </w:rPr>
        <w:t>،</w:t>
      </w:r>
      <w:r>
        <w:rPr>
          <w:rFonts w:hint="cs"/>
          <w:rtl/>
        </w:rPr>
        <w:t xml:space="preserve"> </w:t>
      </w:r>
      <w:r w:rsidR="003F1058">
        <w:rPr>
          <w:rFonts w:hint="cs"/>
          <w:rtl/>
        </w:rPr>
        <w:t>ثمَّ</w:t>
      </w:r>
      <w:r>
        <w:rPr>
          <w:rFonts w:hint="cs"/>
          <w:rtl/>
        </w:rPr>
        <w:t xml:space="preserve"> قال</w:t>
      </w:r>
      <w:r w:rsidR="00E66EDC">
        <w:rPr>
          <w:rFonts w:hint="cs"/>
          <w:rtl/>
        </w:rPr>
        <w:t>:</w:t>
      </w:r>
      <w:r>
        <w:rPr>
          <w:rFonts w:hint="cs"/>
          <w:rtl/>
        </w:rPr>
        <w:t>أنا رسول فاطمة الزهراء صلوات الله عليها فقالوا</w:t>
      </w:r>
      <w:r w:rsidR="00E66EDC">
        <w:rPr>
          <w:rFonts w:hint="cs"/>
          <w:rtl/>
        </w:rPr>
        <w:t>:</w:t>
      </w:r>
      <w:r>
        <w:rPr>
          <w:rFonts w:hint="cs"/>
          <w:rtl/>
        </w:rPr>
        <w:t>مرحبا</w:t>
      </w:r>
      <w:r w:rsidR="003F1058">
        <w:rPr>
          <w:rFonts w:hint="cs"/>
          <w:rtl/>
        </w:rPr>
        <w:t>ً</w:t>
      </w:r>
      <w:r>
        <w:rPr>
          <w:rFonts w:hint="cs"/>
          <w:rtl/>
        </w:rPr>
        <w:t xml:space="preserve"> بك و</w:t>
      </w:r>
      <w:r w:rsidR="003F1058">
        <w:rPr>
          <w:rFonts w:hint="cs"/>
          <w:rtl/>
        </w:rPr>
        <w:t xml:space="preserve"> </w:t>
      </w:r>
      <w:r>
        <w:rPr>
          <w:rFonts w:hint="cs"/>
          <w:rtl/>
        </w:rPr>
        <w:t>أهلا و</w:t>
      </w:r>
      <w:r w:rsidR="003F1058">
        <w:rPr>
          <w:rFonts w:hint="cs"/>
          <w:rtl/>
        </w:rPr>
        <w:t xml:space="preserve"> </w:t>
      </w:r>
      <w:r>
        <w:rPr>
          <w:rFonts w:hint="cs"/>
          <w:rtl/>
        </w:rPr>
        <w:t>رفعوه فقال</w:t>
      </w:r>
      <w:r w:rsidR="00E66EDC">
        <w:rPr>
          <w:rFonts w:hint="cs"/>
          <w:rtl/>
        </w:rPr>
        <w:t>:</w:t>
      </w:r>
      <w:r>
        <w:rPr>
          <w:rFonts w:hint="cs"/>
          <w:rtl/>
        </w:rPr>
        <w:t>أتعر</w:t>
      </w:r>
      <w:r w:rsidR="003F1058">
        <w:rPr>
          <w:rFonts w:hint="cs"/>
          <w:rtl/>
        </w:rPr>
        <w:t>ِّ</w:t>
      </w:r>
      <w:r>
        <w:rPr>
          <w:rFonts w:hint="cs"/>
          <w:rtl/>
        </w:rPr>
        <w:t>فون لي أحمد ال</w:t>
      </w:r>
      <w:r w:rsidR="003F1058">
        <w:rPr>
          <w:rFonts w:hint="cs"/>
          <w:rtl/>
        </w:rPr>
        <w:t>مزوِّق</w:t>
      </w:r>
      <w:r>
        <w:rPr>
          <w:rFonts w:hint="cs"/>
          <w:rtl/>
        </w:rPr>
        <w:t xml:space="preserve"> النائح ؟ فقالوا</w:t>
      </w:r>
      <w:r w:rsidR="00E66EDC">
        <w:rPr>
          <w:rFonts w:hint="cs"/>
          <w:rtl/>
        </w:rPr>
        <w:t>:</w:t>
      </w:r>
      <w:r>
        <w:rPr>
          <w:rFonts w:hint="cs"/>
          <w:rtl/>
        </w:rPr>
        <w:t>هاهو جالس</w:t>
      </w:r>
      <w:r w:rsidR="007568E4">
        <w:rPr>
          <w:rFonts w:hint="cs"/>
          <w:rtl/>
        </w:rPr>
        <w:t>ٌ</w:t>
      </w:r>
      <w:r w:rsidR="00E66EDC">
        <w:rPr>
          <w:rFonts w:hint="cs"/>
          <w:rtl/>
        </w:rPr>
        <w:t>،</w:t>
      </w:r>
      <w:r>
        <w:rPr>
          <w:rFonts w:hint="cs"/>
          <w:rtl/>
        </w:rPr>
        <w:t xml:space="preserve"> فقال</w:t>
      </w:r>
      <w:r w:rsidR="00E66EDC">
        <w:rPr>
          <w:rFonts w:hint="cs"/>
          <w:rtl/>
        </w:rPr>
        <w:t>:</w:t>
      </w:r>
      <w:r>
        <w:rPr>
          <w:rFonts w:hint="cs"/>
          <w:rtl/>
        </w:rPr>
        <w:t>رأيت مولاتنا عليها الس</w:t>
      </w:r>
      <w:r w:rsidR="003F1058">
        <w:rPr>
          <w:rFonts w:hint="cs"/>
          <w:rtl/>
        </w:rPr>
        <w:t>َّ</w:t>
      </w:r>
      <w:r>
        <w:rPr>
          <w:rFonts w:hint="cs"/>
          <w:rtl/>
        </w:rPr>
        <w:t>لام في النوم فقالت</w:t>
      </w:r>
      <w:r w:rsidR="00E66EDC">
        <w:rPr>
          <w:rFonts w:hint="cs"/>
          <w:rtl/>
        </w:rPr>
        <w:t>:</w:t>
      </w:r>
      <w:r>
        <w:rPr>
          <w:rFonts w:hint="cs"/>
          <w:rtl/>
        </w:rPr>
        <w:t>لي امض إلى بغداد واطلبه وقل له</w:t>
      </w:r>
      <w:r w:rsidR="00E66EDC">
        <w:rPr>
          <w:rFonts w:hint="cs"/>
          <w:rtl/>
        </w:rPr>
        <w:t>:</w:t>
      </w:r>
      <w:r>
        <w:rPr>
          <w:rFonts w:hint="cs"/>
          <w:rtl/>
        </w:rPr>
        <w:t>ن</w:t>
      </w:r>
      <w:r w:rsidR="003F1058">
        <w:rPr>
          <w:rFonts w:hint="cs"/>
          <w:rtl/>
        </w:rPr>
        <w:t>ُ</w:t>
      </w:r>
      <w:r>
        <w:rPr>
          <w:rFonts w:hint="cs"/>
          <w:rtl/>
        </w:rPr>
        <w:t xml:space="preserve">ح على </w:t>
      </w:r>
      <w:r w:rsidR="003F1058">
        <w:rPr>
          <w:rFonts w:hint="cs"/>
          <w:rtl/>
        </w:rPr>
        <w:t>ا</w:t>
      </w:r>
      <w:r w:rsidR="00827FBC">
        <w:rPr>
          <w:rFonts w:hint="cs"/>
          <w:rtl/>
        </w:rPr>
        <w:t>بن</w:t>
      </w:r>
      <w:r>
        <w:rPr>
          <w:rFonts w:hint="cs"/>
          <w:rtl/>
        </w:rPr>
        <w:t>ي بشعر الناشي الذي يقول فيه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3F1058" w:rsidTr="00D715E5">
        <w:trPr>
          <w:trHeight w:val="350"/>
        </w:trPr>
        <w:tc>
          <w:tcPr>
            <w:tcW w:w="3920" w:type="dxa"/>
            <w:shd w:val="clear" w:color="auto" w:fill="auto"/>
          </w:tcPr>
          <w:p w:rsidR="003F1058" w:rsidRDefault="003F1058" w:rsidP="00D715E5">
            <w:pPr>
              <w:pStyle w:val="libPoem"/>
            </w:pPr>
            <w:r>
              <w:rPr>
                <w:rFonts w:hint="cs"/>
                <w:rtl/>
              </w:rPr>
              <w:t>بني أحمد قلبي بكم يتقطَّعُ</w:t>
            </w:r>
            <w:r w:rsidRPr="00725071">
              <w:rPr>
                <w:rStyle w:val="libPoemTiniChar0"/>
                <w:rtl/>
              </w:rPr>
              <w:br/>
              <w:t> </w:t>
            </w:r>
          </w:p>
        </w:tc>
        <w:tc>
          <w:tcPr>
            <w:tcW w:w="279" w:type="dxa"/>
            <w:shd w:val="clear" w:color="auto" w:fill="auto"/>
          </w:tcPr>
          <w:p w:rsidR="003F1058" w:rsidRDefault="003F1058" w:rsidP="00D715E5">
            <w:pPr>
              <w:pStyle w:val="libPoem"/>
              <w:rPr>
                <w:rtl/>
              </w:rPr>
            </w:pPr>
          </w:p>
        </w:tc>
        <w:tc>
          <w:tcPr>
            <w:tcW w:w="3881" w:type="dxa"/>
            <w:shd w:val="clear" w:color="auto" w:fill="auto"/>
          </w:tcPr>
          <w:p w:rsidR="003F1058" w:rsidRDefault="003F1058" w:rsidP="00D715E5">
            <w:pPr>
              <w:pStyle w:val="libPoem"/>
            </w:pPr>
            <w:r>
              <w:rPr>
                <w:rFonts w:hint="cs"/>
                <w:rtl/>
              </w:rPr>
              <w:t>بمثل مصابي فيكمُ ليسُ يسمعُ</w:t>
            </w:r>
            <w:r w:rsidRPr="00725071">
              <w:rPr>
                <w:rStyle w:val="libPoemTiniChar0"/>
                <w:rtl/>
              </w:rPr>
              <w:br/>
              <w:t> </w:t>
            </w:r>
          </w:p>
        </w:tc>
      </w:tr>
    </w:tbl>
    <w:p w:rsidR="00FB201C" w:rsidRDefault="00666704" w:rsidP="007568E4">
      <w:pPr>
        <w:pStyle w:val="libNormal"/>
        <w:rPr>
          <w:rtl/>
        </w:rPr>
      </w:pPr>
      <w:r>
        <w:rPr>
          <w:rFonts w:hint="cs"/>
          <w:rtl/>
        </w:rPr>
        <w:t>وكان الناشي حاضرا</w:t>
      </w:r>
      <w:r w:rsidR="003F1058">
        <w:rPr>
          <w:rFonts w:hint="cs"/>
          <w:rtl/>
        </w:rPr>
        <w:t>ً</w:t>
      </w:r>
      <w:r>
        <w:rPr>
          <w:rFonts w:hint="cs"/>
          <w:rtl/>
        </w:rPr>
        <w:t xml:space="preserve"> فلطم لطما</w:t>
      </w:r>
      <w:r w:rsidR="003F1058">
        <w:rPr>
          <w:rFonts w:hint="cs"/>
          <w:rtl/>
        </w:rPr>
        <w:t>ً</w:t>
      </w:r>
      <w:r>
        <w:rPr>
          <w:rFonts w:hint="cs"/>
          <w:rtl/>
        </w:rPr>
        <w:t xml:space="preserve"> عظيما</w:t>
      </w:r>
      <w:r w:rsidR="003F1058">
        <w:rPr>
          <w:rFonts w:hint="cs"/>
          <w:rtl/>
        </w:rPr>
        <w:t>ً</w:t>
      </w:r>
      <w:r>
        <w:rPr>
          <w:rFonts w:hint="cs"/>
          <w:rtl/>
        </w:rPr>
        <w:t xml:space="preserve"> على وجهه وتبعه ال</w:t>
      </w:r>
      <w:r w:rsidR="003F1058">
        <w:rPr>
          <w:rFonts w:hint="cs"/>
          <w:rtl/>
        </w:rPr>
        <w:t>مزوِّق</w:t>
      </w:r>
      <w:r>
        <w:rPr>
          <w:rFonts w:hint="cs"/>
          <w:rtl/>
        </w:rPr>
        <w:t xml:space="preserve"> والناس </w:t>
      </w:r>
      <w:r w:rsidR="00911C64">
        <w:rPr>
          <w:rFonts w:hint="cs"/>
          <w:rtl/>
        </w:rPr>
        <w:t>كلّ</w:t>
      </w:r>
      <w:r>
        <w:rPr>
          <w:rFonts w:hint="cs"/>
          <w:rtl/>
        </w:rPr>
        <w:t xml:space="preserve">هم وكان </w:t>
      </w:r>
      <w:r w:rsidR="007568E4">
        <w:rPr>
          <w:rFonts w:hint="cs"/>
          <w:rtl/>
        </w:rPr>
        <w:t>ا</w:t>
      </w:r>
      <w:r>
        <w:rPr>
          <w:rFonts w:hint="cs"/>
          <w:rtl/>
        </w:rPr>
        <w:t>شد</w:t>
      </w:r>
      <w:r w:rsidR="003F1058">
        <w:rPr>
          <w:rFonts w:hint="cs"/>
          <w:rtl/>
        </w:rPr>
        <w:t>ُّ</w:t>
      </w:r>
      <w:r>
        <w:rPr>
          <w:rFonts w:hint="cs"/>
          <w:rtl/>
        </w:rPr>
        <w:t xml:space="preserve"> الناس في ذلك الناشي </w:t>
      </w:r>
      <w:r w:rsidR="003F1058">
        <w:rPr>
          <w:rFonts w:hint="cs"/>
          <w:rtl/>
        </w:rPr>
        <w:t>ثمَّ</w:t>
      </w:r>
      <w:r>
        <w:rPr>
          <w:rFonts w:hint="cs"/>
          <w:rtl/>
        </w:rPr>
        <w:t xml:space="preserve"> ال</w:t>
      </w:r>
      <w:r w:rsidR="003F1058">
        <w:rPr>
          <w:rFonts w:hint="cs"/>
          <w:rtl/>
        </w:rPr>
        <w:t>مزوِّق</w:t>
      </w:r>
      <w:r>
        <w:rPr>
          <w:rFonts w:hint="cs"/>
          <w:rtl/>
        </w:rPr>
        <w:t xml:space="preserve"> </w:t>
      </w:r>
      <w:r w:rsidR="003F1058">
        <w:rPr>
          <w:rFonts w:hint="cs"/>
          <w:rtl/>
        </w:rPr>
        <w:t>ثمَّ</w:t>
      </w:r>
      <w:r>
        <w:rPr>
          <w:rFonts w:hint="cs"/>
          <w:rtl/>
        </w:rPr>
        <w:t xml:space="preserve"> ناحوا بهذه القصيدة في ذلك اليوم إلى أن صل</w:t>
      </w:r>
      <w:r w:rsidR="003F1058">
        <w:rPr>
          <w:rFonts w:hint="cs"/>
          <w:rtl/>
        </w:rPr>
        <w:t>ّ</w:t>
      </w:r>
      <w:r>
        <w:rPr>
          <w:rFonts w:hint="cs"/>
          <w:rtl/>
        </w:rPr>
        <w:t>ى الناس الظهر</w:t>
      </w:r>
      <w:r w:rsidR="00E66EDC">
        <w:rPr>
          <w:rFonts w:hint="cs"/>
          <w:rtl/>
        </w:rPr>
        <w:t>،</w:t>
      </w:r>
      <w:r>
        <w:rPr>
          <w:rFonts w:hint="cs"/>
          <w:rtl/>
        </w:rPr>
        <w:t xml:space="preserve"> وتقو</w:t>
      </w:r>
      <w:r w:rsidR="003F1058">
        <w:rPr>
          <w:rFonts w:hint="cs"/>
          <w:rtl/>
        </w:rPr>
        <w:t>ِّ</w:t>
      </w:r>
      <w:r>
        <w:rPr>
          <w:rFonts w:hint="cs"/>
          <w:rtl/>
        </w:rPr>
        <w:t>ض المجلس</w:t>
      </w:r>
      <w:r w:rsidR="00E66EDC">
        <w:rPr>
          <w:rFonts w:hint="cs"/>
          <w:rtl/>
        </w:rPr>
        <w:t>،</w:t>
      </w:r>
      <w:r>
        <w:rPr>
          <w:rFonts w:hint="cs"/>
          <w:rtl/>
        </w:rPr>
        <w:t xml:space="preserve"> وجهدوا بالر</w:t>
      </w:r>
      <w:r w:rsidR="003F1058">
        <w:rPr>
          <w:rFonts w:hint="cs"/>
          <w:rtl/>
        </w:rPr>
        <w:t>َّ</w:t>
      </w:r>
      <w:r>
        <w:rPr>
          <w:rFonts w:hint="cs"/>
          <w:rtl/>
        </w:rPr>
        <w:t>جل أن يقبل شيئا</w:t>
      </w:r>
      <w:r w:rsidR="003F1058">
        <w:rPr>
          <w:rFonts w:hint="cs"/>
          <w:rtl/>
        </w:rPr>
        <w:t>ً</w:t>
      </w:r>
      <w:r>
        <w:rPr>
          <w:rFonts w:hint="cs"/>
          <w:rtl/>
        </w:rPr>
        <w:t xml:space="preserve"> منهم</w:t>
      </w:r>
      <w:r w:rsidR="00E66EDC">
        <w:rPr>
          <w:rFonts w:hint="cs"/>
          <w:rtl/>
        </w:rPr>
        <w:t>،</w:t>
      </w:r>
      <w:r>
        <w:rPr>
          <w:rFonts w:hint="cs"/>
          <w:rtl/>
        </w:rPr>
        <w:t xml:space="preserve"> فقال</w:t>
      </w:r>
      <w:r w:rsidR="00E66EDC">
        <w:rPr>
          <w:rFonts w:hint="cs"/>
          <w:rtl/>
        </w:rPr>
        <w:t>:</w:t>
      </w:r>
      <w:r>
        <w:rPr>
          <w:rFonts w:hint="cs"/>
          <w:rtl/>
        </w:rPr>
        <w:t xml:space="preserve">والله لو </w:t>
      </w:r>
      <w:r w:rsidR="007568E4">
        <w:rPr>
          <w:rFonts w:hint="cs"/>
          <w:rtl/>
        </w:rPr>
        <w:t>اُ</w:t>
      </w:r>
      <w:r>
        <w:rPr>
          <w:rFonts w:hint="cs"/>
          <w:rtl/>
        </w:rPr>
        <w:t>عطيت الدنيا ما أخذتها فإن</w:t>
      </w:r>
      <w:r w:rsidR="003F1058">
        <w:rPr>
          <w:rFonts w:hint="cs"/>
          <w:rtl/>
        </w:rPr>
        <w:t>َّ</w:t>
      </w:r>
      <w:r>
        <w:rPr>
          <w:rFonts w:hint="cs"/>
          <w:rtl/>
        </w:rPr>
        <w:t>ني لا أرى أن أكون رسول مولاتي عليها الس</w:t>
      </w:r>
      <w:r w:rsidR="003F1058">
        <w:rPr>
          <w:rFonts w:hint="cs"/>
          <w:rtl/>
        </w:rPr>
        <w:t>َّ</w:t>
      </w:r>
      <w:r>
        <w:rPr>
          <w:rFonts w:hint="cs"/>
          <w:rtl/>
        </w:rPr>
        <w:t xml:space="preserve">لام </w:t>
      </w:r>
      <w:r w:rsidR="003F1058">
        <w:rPr>
          <w:rFonts w:hint="cs"/>
          <w:rtl/>
        </w:rPr>
        <w:t>ثمَّ</w:t>
      </w:r>
    </w:p>
    <w:p w:rsidR="00666704" w:rsidRDefault="00F67EBD" w:rsidP="00F67EBD">
      <w:pPr>
        <w:pStyle w:val="libLine"/>
        <w:rPr>
          <w:rtl/>
        </w:rPr>
      </w:pPr>
      <w:r>
        <w:rPr>
          <w:rFonts w:hint="cs"/>
          <w:rtl/>
        </w:rPr>
        <w:t>____________________</w:t>
      </w:r>
    </w:p>
    <w:p w:rsidR="00666704" w:rsidRPr="008A0D7A"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الذحل</w:t>
      </w:r>
      <w:r w:rsidR="00E66EDC">
        <w:rPr>
          <w:rFonts w:hint="cs"/>
          <w:rtl/>
        </w:rPr>
        <w:t>:</w:t>
      </w:r>
      <w:r w:rsidRPr="008A0D7A">
        <w:rPr>
          <w:rFonts w:hint="cs"/>
          <w:rtl/>
        </w:rPr>
        <w:t>الثأر. العداوة. الحقد ج ذحول.</w:t>
      </w:r>
    </w:p>
    <w:p w:rsidR="00666704" w:rsidRPr="00666704" w:rsidRDefault="00666704" w:rsidP="009618AF">
      <w:pPr>
        <w:pStyle w:val="libNormal"/>
      </w:pPr>
      <w:r>
        <w:rPr>
          <w:rFonts w:hint="cs"/>
          <w:rtl/>
        </w:rPr>
        <w:br w:type="page"/>
      </w:r>
    </w:p>
    <w:p w:rsidR="00666704" w:rsidRDefault="00666704" w:rsidP="003F1058">
      <w:pPr>
        <w:pStyle w:val="libNormal0"/>
        <w:rPr>
          <w:rtl/>
        </w:rPr>
      </w:pPr>
      <w:r>
        <w:rPr>
          <w:rFonts w:hint="cs"/>
          <w:rtl/>
        </w:rPr>
        <w:lastRenderedPageBreak/>
        <w:t>آخذ عن ذلك عوضا</w:t>
      </w:r>
      <w:r w:rsidR="003F1058">
        <w:rPr>
          <w:rFonts w:hint="cs"/>
          <w:rtl/>
        </w:rPr>
        <w:t>ً</w:t>
      </w:r>
      <w:r>
        <w:rPr>
          <w:rFonts w:hint="cs"/>
          <w:rtl/>
        </w:rPr>
        <w:t>. وانصرف ولم يقبل شيئا</w:t>
      </w:r>
      <w:r w:rsidR="003F1058">
        <w:rPr>
          <w:rFonts w:hint="cs"/>
          <w:rtl/>
        </w:rPr>
        <w:t>ً</w:t>
      </w:r>
      <w:r w:rsidR="00E66EDC">
        <w:rPr>
          <w:rFonts w:hint="cs"/>
          <w:rtl/>
        </w:rPr>
        <w:t>،</w:t>
      </w:r>
      <w:r>
        <w:rPr>
          <w:rFonts w:hint="cs"/>
          <w:rtl/>
        </w:rPr>
        <w:t xml:space="preserve"> قال</w:t>
      </w:r>
      <w:r w:rsidR="00E66EDC">
        <w:rPr>
          <w:rFonts w:hint="cs"/>
          <w:rtl/>
        </w:rPr>
        <w:t>:</w:t>
      </w:r>
      <w:r>
        <w:rPr>
          <w:rFonts w:hint="cs"/>
          <w:rtl/>
        </w:rPr>
        <w:t>ومن هذه القصيدة وهي بضعة عشر بيتاً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3F1058" w:rsidTr="00D715E5">
        <w:trPr>
          <w:trHeight w:val="350"/>
        </w:trPr>
        <w:tc>
          <w:tcPr>
            <w:tcW w:w="3920" w:type="dxa"/>
            <w:shd w:val="clear" w:color="auto" w:fill="auto"/>
          </w:tcPr>
          <w:p w:rsidR="003F1058" w:rsidRDefault="003F1058" w:rsidP="00D715E5">
            <w:pPr>
              <w:pStyle w:val="libPoem"/>
            </w:pPr>
            <w:r>
              <w:rPr>
                <w:rFonts w:hint="cs"/>
                <w:rtl/>
              </w:rPr>
              <w:t>عجبٌ لكم تُفنون قتلاً بسيفكم</w:t>
            </w:r>
            <w:r w:rsidRPr="00725071">
              <w:rPr>
                <w:rStyle w:val="libPoemTiniChar0"/>
                <w:rtl/>
              </w:rPr>
              <w:br/>
              <w:t> </w:t>
            </w:r>
          </w:p>
        </w:tc>
        <w:tc>
          <w:tcPr>
            <w:tcW w:w="279" w:type="dxa"/>
            <w:shd w:val="clear" w:color="auto" w:fill="auto"/>
          </w:tcPr>
          <w:p w:rsidR="003F1058" w:rsidRDefault="003F1058" w:rsidP="00D715E5">
            <w:pPr>
              <w:pStyle w:val="libPoem"/>
              <w:rPr>
                <w:rtl/>
              </w:rPr>
            </w:pPr>
          </w:p>
        </w:tc>
        <w:tc>
          <w:tcPr>
            <w:tcW w:w="3881" w:type="dxa"/>
            <w:shd w:val="clear" w:color="auto" w:fill="auto"/>
          </w:tcPr>
          <w:p w:rsidR="003F1058" w:rsidRDefault="003F1058" w:rsidP="00D715E5">
            <w:pPr>
              <w:pStyle w:val="libPoem"/>
            </w:pPr>
            <w:r>
              <w:rPr>
                <w:rFonts w:hint="cs"/>
                <w:rtl/>
              </w:rPr>
              <w:t>ويسطو عليكم مَن لكم كان يخضعُ</w:t>
            </w:r>
            <w:r w:rsidRPr="00725071">
              <w:rPr>
                <w:rStyle w:val="libPoemTiniChar0"/>
                <w:rtl/>
              </w:rPr>
              <w:br/>
              <w:t> </w:t>
            </w:r>
          </w:p>
        </w:tc>
      </w:tr>
      <w:tr w:rsidR="003F1058" w:rsidTr="00D715E5">
        <w:trPr>
          <w:trHeight w:val="350"/>
        </w:trPr>
        <w:tc>
          <w:tcPr>
            <w:tcW w:w="3920" w:type="dxa"/>
          </w:tcPr>
          <w:p w:rsidR="003F1058" w:rsidRDefault="003F1058" w:rsidP="00D715E5">
            <w:pPr>
              <w:pStyle w:val="libPoem"/>
            </w:pPr>
            <w:r>
              <w:rPr>
                <w:rFonts w:hint="cs"/>
                <w:rtl/>
              </w:rPr>
              <w:t>كأنَّ رسول الله أوصى بقتلكم</w:t>
            </w:r>
            <w:r w:rsidRPr="00725071">
              <w:rPr>
                <w:rStyle w:val="libPoemTiniChar0"/>
                <w:rtl/>
              </w:rPr>
              <w:br/>
              <w:t> </w:t>
            </w:r>
          </w:p>
        </w:tc>
        <w:tc>
          <w:tcPr>
            <w:tcW w:w="279" w:type="dxa"/>
          </w:tcPr>
          <w:p w:rsidR="003F1058" w:rsidRDefault="003F1058" w:rsidP="00D715E5">
            <w:pPr>
              <w:pStyle w:val="libPoem"/>
              <w:rPr>
                <w:rtl/>
              </w:rPr>
            </w:pPr>
          </w:p>
        </w:tc>
        <w:tc>
          <w:tcPr>
            <w:tcW w:w="3881" w:type="dxa"/>
          </w:tcPr>
          <w:p w:rsidR="003F1058" w:rsidRDefault="003F1058" w:rsidP="00D715E5">
            <w:pPr>
              <w:pStyle w:val="libPoem"/>
            </w:pPr>
            <w:r>
              <w:rPr>
                <w:rFonts w:hint="cs"/>
                <w:rtl/>
              </w:rPr>
              <w:t xml:space="preserve">وأجسامكم في </w:t>
            </w:r>
            <w:r w:rsidR="00911C64">
              <w:rPr>
                <w:rFonts w:hint="cs"/>
                <w:rtl/>
              </w:rPr>
              <w:t>كلّ</w:t>
            </w:r>
            <w:r w:rsidR="00E10800">
              <w:rPr>
                <w:rFonts w:hint="cs"/>
                <w:rtl/>
              </w:rPr>
              <w:t xml:space="preserve"> أرض توزَّ</w:t>
            </w:r>
            <w:r>
              <w:rPr>
                <w:rFonts w:hint="cs"/>
                <w:rtl/>
              </w:rPr>
              <w:t>ع</w:t>
            </w:r>
            <w:r w:rsidRPr="00725071">
              <w:rPr>
                <w:rStyle w:val="libPoemTiniChar0"/>
                <w:rtl/>
              </w:rPr>
              <w:br/>
              <w:t> </w:t>
            </w:r>
          </w:p>
        </w:tc>
      </w:tr>
    </w:tbl>
    <w:p w:rsidR="00666704" w:rsidRDefault="00666704" w:rsidP="009618AF">
      <w:pPr>
        <w:pStyle w:val="libNormal"/>
        <w:rPr>
          <w:rtl/>
        </w:rPr>
      </w:pPr>
      <w:r>
        <w:rPr>
          <w:rFonts w:hint="cs"/>
          <w:rtl/>
        </w:rPr>
        <w:t>قال الأميني</w:t>
      </w:r>
      <w:r w:rsidR="00E66EDC">
        <w:rPr>
          <w:rFonts w:hint="cs"/>
          <w:rtl/>
        </w:rPr>
        <w:t>:</w:t>
      </w:r>
      <w:r>
        <w:rPr>
          <w:rFonts w:hint="cs"/>
          <w:rtl/>
        </w:rPr>
        <w:t>أو</w:t>
      </w:r>
      <w:r w:rsidR="00E10800">
        <w:rPr>
          <w:rFonts w:hint="cs"/>
          <w:rtl/>
        </w:rPr>
        <w:t>َّ</w:t>
      </w:r>
      <w:r>
        <w:rPr>
          <w:rFonts w:hint="cs"/>
          <w:rtl/>
        </w:rPr>
        <w:t>ل هذه القصيدة</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3F1058" w:rsidTr="00D715E5">
        <w:trPr>
          <w:trHeight w:val="350"/>
        </w:trPr>
        <w:tc>
          <w:tcPr>
            <w:tcW w:w="3920" w:type="dxa"/>
            <w:shd w:val="clear" w:color="auto" w:fill="auto"/>
          </w:tcPr>
          <w:p w:rsidR="003F1058" w:rsidRDefault="003F1058" w:rsidP="00D715E5">
            <w:pPr>
              <w:pStyle w:val="libPoem"/>
            </w:pPr>
            <w:r>
              <w:rPr>
                <w:rFonts w:hint="cs"/>
                <w:rtl/>
              </w:rPr>
              <w:t>بني أحمد قلبي لكم يتقطَّعُ</w:t>
            </w:r>
            <w:r w:rsidRPr="00725071">
              <w:rPr>
                <w:rStyle w:val="libPoemTiniChar0"/>
                <w:rtl/>
              </w:rPr>
              <w:br/>
              <w:t> </w:t>
            </w:r>
          </w:p>
        </w:tc>
        <w:tc>
          <w:tcPr>
            <w:tcW w:w="279" w:type="dxa"/>
            <w:shd w:val="clear" w:color="auto" w:fill="auto"/>
          </w:tcPr>
          <w:p w:rsidR="003F1058" w:rsidRDefault="003F1058" w:rsidP="00D715E5">
            <w:pPr>
              <w:pStyle w:val="libPoem"/>
              <w:rPr>
                <w:rtl/>
              </w:rPr>
            </w:pPr>
          </w:p>
        </w:tc>
        <w:tc>
          <w:tcPr>
            <w:tcW w:w="3881" w:type="dxa"/>
            <w:shd w:val="clear" w:color="auto" w:fill="auto"/>
          </w:tcPr>
          <w:p w:rsidR="003F1058" w:rsidRDefault="003F1058" w:rsidP="00D715E5">
            <w:pPr>
              <w:pStyle w:val="libPoem"/>
            </w:pPr>
            <w:r>
              <w:rPr>
                <w:rFonts w:hint="cs"/>
                <w:rtl/>
              </w:rPr>
              <w:t>بمثل مصابي فيكُم ليس يُسمعُ</w:t>
            </w:r>
            <w:r w:rsidRPr="00725071">
              <w:rPr>
                <w:rStyle w:val="libPoemTiniChar0"/>
                <w:rtl/>
              </w:rPr>
              <w:br/>
              <w:t> </w:t>
            </w:r>
          </w:p>
        </w:tc>
      </w:tr>
      <w:tr w:rsidR="003F1058" w:rsidTr="00D715E5">
        <w:trPr>
          <w:trHeight w:val="350"/>
        </w:trPr>
        <w:tc>
          <w:tcPr>
            <w:tcW w:w="3920" w:type="dxa"/>
          </w:tcPr>
          <w:p w:rsidR="003F1058" w:rsidRDefault="003F1058" w:rsidP="00D715E5">
            <w:pPr>
              <w:pStyle w:val="libPoem"/>
            </w:pPr>
            <w:r>
              <w:rPr>
                <w:rFonts w:hint="cs"/>
                <w:rtl/>
              </w:rPr>
              <w:t>فما بقعةٌ في الأرض شرقاً ومغ</w:t>
            </w:r>
            <w:r w:rsidR="00E10800">
              <w:rPr>
                <w:rFonts w:hint="cs"/>
                <w:rtl/>
              </w:rPr>
              <w:t>رب</w:t>
            </w:r>
            <w:r>
              <w:rPr>
                <w:rFonts w:hint="cs"/>
                <w:rtl/>
              </w:rPr>
              <w:t>اً</w:t>
            </w:r>
            <w:r w:rsidRPr="00725071">
              <w:rPr>
                <w:rStyle w:val="libPoemTiniChar0"/>
                <w:rtl/>
              </w:rPr>
              <w:br/>
              <w:t> </w:t>
            </w:r>
          </w:p>
        </w:tc>
        <w:tc>
          <w:tcPr>
            <w:tcW w:w="279" w:type="dxa"/>
          </w:tcPr>
          <w:p w:rsidR="003F1058" w:rsidRDefault="003F1058" w:rsidP="00D715E5">
            <w:pPr>
              <w:pStyle w:val="libPoem"/>
              <w:rPr>
                <w:rtl/>
              </w:rPr>
            </w:pPr>
          </w:p>
        </w:tc>
        <w:tc>
          <w:tcPr>
            <w:tcW w:w="3881" w:type="dxa"/>
          </w:tcPr>
          <w:p w:rsidR="003F1058" w:rsidRDefault="003F1058" w:rsidP="00D715E5">
            <w:pPr>
              <w:pStyle w:val="libPoem"/>
            </w:pPr>
            <w:r>
              <w:rPr>
                <w:rFonts w:hint="cs"/>
                <w:rtl/>
              </w:rPr>
              <w:t>وليس لكم فيها قتيلٌ ومصرعُ</w:t>
            </w:r>
            <w:r w:rsidRPr="00725071">
              <w:rPr>
                <w:rStyle w:val="libPoemTiniChar0"/>
                <w:rtl/>
              </w:rPr>
              <w:br/>
              <w:t> </w:t>
            </w:r>
          </w:p>
        </w:tc>
      </w:tr>
      <w:tr w:rsidR="003F1058" w:rsidTr="00D715E5">
        <w:trPr>
          <w:trHeight w:val="350"/>
        </w:trPr>
        <w:tc>
          <w:tcPr>
            <w:tcW w:w="3920" w:type="dxa"/>
          </w:tcPr>
          <w:p w:rsidR="003F1058" w:rsidRDefault="00EB6237" w:rsidP="00D715E5">
            <w:pPr>
              <w:pStyle w:val="libPoem"/>
            </w:pPr>
            <w:r>
              <w:rPr>
                <w:rFonts w:hint="cs"/>
                <w:rtl/>
              </w:rPr>
              <w:t>ظُلمتم و قُتِّلتم</w:t>
            </w:r>
            <w:r w:rsidRPr="00666704">
              <w:rPr>
                <w:rFonts w:hint="cs"/>
                <w:rtl/>
              </w:rPr>
              <w:t xml:space="preserve"> </w:t>
            </w:r>
            <w:r>
              <w:rPr>
                <w:rFonts w:hint="cs"/>
                <w:rtl/>
              </w:rPr>
              <w:t>و قُسِّم فيئكم</w:t>
            </w:r>
            <w:r w:rsidR="003F1058" w:rsidRPr="00725071">
              <w:rPr>
                <w:rStyle w:val="libPoemTiniChar0"/>
                <w:rtl/>
              </w:rPr>
              <w:br/>
              <w:t> </w:t>
            </w:r>
          </w:p>
        </w:tc>
        <w:tc>
          <w:tcPr>
            <w:tcW w:w="279" w:type="dxa"/>
          </w:tcPr>
          <w:p w:rsidR="003F1058" w:rsidRDefault="003F1058" w:rsidP="00D715E5">
            <w:pPr>
              <w:pStyle w:val="libPoem"/>
              <w:rPr>
                <w:rtl/>
              </w:rPr>
            </w:pPr>
          </w:p>
        </w:tc>
        <w:tc>
          <w:tcPr>
            <w:tcW w:w="3881" w:type="dxa"/>
          </w:tcPr>
          <w:p w:rsidR="003F1058" w:rsidRDefault="00E10800" w:rsidP="00D715E5">
            <w:pPr>
              <w:pStyle w:val="libPoem"/>
            </w:pPr>
            <w:r>
              <w:rPr>
                <w:rFonts w:hint="cs"/>
                <w:rtl/>
              </w:rPr>
              <w:t>وضاقت بكم أرضٌ</w:t>
            </w:r>
            <w:r w:rsidR="00EB6237">
              <w:rPr>
                <w:rFonts w:hint="cs"/>
                <w:rtl/>
              </w:rPr>
              <w:t xml:space="preserve"> فلم</w:t>
            </w:r>
            <w:r w:rsidR="00EB6237" w:rsidRPr="00666704">
              <w:rPr>
                <w:rFonts w:hint="cs"/>
                <w:rtl/>
              </w:rPr>
              <w:t xml:space="preserve"> </w:t>
            </w:r>
            <w:r w:rsidR="00EB6237">
              <w:rPr>
                <w:rFonts w:hint="cs"/>
                <w:rtl/>
              </w:rPr>
              <w:t>يحم موضعُ</w:t>
            </w:r>
            <w:r w:rsidR="003F1058" w:rsidRPr="00725071">
              <w:rPr>
                <w:rStyle w:val="libPoemTiniChar0"/>
                <w:rtl/>
              </w:rPr>
              <w:br/>
              <w:t> </w:t>
            </w:r>
          </w:p>
        </w:tc>
      </w:tr>
      <w:tr w:rsidR="003F1058" w:rsidTr="00D715E5">
        <w:trPr>
          <w:trHeight w:val="350"/>
        </w:trPr>
        <w:tc>
          <w:tcPr>
            <w:tcW w:w="3920" w:type="dxa"/>
          </w:tcPr>
          <w:p w:rsidR="003F1058" w:rsidRDefault="00EB6237" w:rsidP="00D715E5">
            <w:pPr>
              <w:pStyle w:val="libPoem"/>
            </w:pPr>
            <w:r>
              <w:rPr>
                <w:rFonts w:hint="cs"/>
                <w:rtl/>
              </w:rPr>
              <w:t>جسومٌ على البوغاء تُرمي وأرؤسٌ</w:t>
            </w:r>
            <w:r w:rsidR="003F1058" w:rsidRPr="00725071">
              <w:rPr>
                <w:rStyle w:val="libPoemTiniChar0"/>
                <w:rtl/>
              </w:rPr>
              <w:br/>
              <w:t> </w:t>
            </w:r>
          </w:p>
        </w:tc>
        <w:tc>
          <w:tcPr>
            <w:tcW w:w="279" w:type="dxa"/>
          </w:tcPr>
          <w:p w:rsidR="003F1058" w:rsidRDefault="003F1058" w:rsidP="00D715E5">
            <w:pPr>
              <w:pStyle w:val="libPoem"/>
              <w:rPr>
                <w:rtl/>
              </w:rPr>
            </w:pPr>
          </w:p>
        </w:tc>
        <w:tc>
          <w:tcPr>
            <w:tcW w:w="3881" w:type="dxa"/>
          </w:tcPr>
          <w:p w:rsidR="003F1058" w:rsidRDefault="00EB6237" w:rsidP="00D715E5">
            <w:pPr>
              <w:pStyle w:val="libPoem"/>
            </w:pPr>
            <w:r>
              <w:rPr>
                <w:rFonts w:hint="cs"/>
                <w:rtl/>
              </w:rPr>
              <w:t>على أرؤس اللدن الذوابل تُرفعُ</w:t>
            </w:r>
            <w:r w:rsidR="003F1058" w:rsidRPr="00725071">
              <w:rPr>
                <w:rStyle w:val="libPoemTiniChar0"/>
                <w:rtl/>
              </w:rPr>
              <w:br/>
              <w:t> </w:t>
            </w:r>
          </w:p>
        </w:tc>
      </w:tr>
      <w:tr w:rsidR="003F1058" w:rsidTr="00D715E5">
        <w:trPr>
          <w:trHeight w:val="350"/>
        </w:trPr>
        <w:tc>
          <w:tcPr>
            <w:tcW w:w="3920" w:type="dxa"/>
          </w:tcPr>
          <w:p w:rsidR="003F1058" w:rsidRDefault="00EB6237" w:rsidP="003F2D21">
            <w:pPr>
              <w:pStyle w:val="libPoem"/>
            </w:pPr>
            <w:r>
              <w:rPr>
                <w:rFonts w:hint="cs"/>
                <w:rtl/>
              </w:rPr>
              <w:t>توارون لم تأو فراشاً جنوبكم</w:t>
            </w:r>
            <w:r w:rsidR="003F1058" w:rsidRPr="00725071">
              <w:rPr>
                <w:rStyle w:val="libPoemTiniChar0"/>
                <w:rtl/>
              </w:rPr>
              <w:br/>
              <w:t> </w:t>
            </w:r>
          </w:p>
        </w:tc>
        <w:tc>
          <w:tcPr>
            <w:tcW w:w="279" w:type="dxa"/>
          </w:tcPr>
          <w:p w:rsidR="003F1058" w:rsidRDefault="003F1058" w:rsidP="00D715E5">
            <w:pPr>
              <w:pStyle w:val="libPoem"/>
              <w:rPr>
                <w:rtl/>
              </w:rPr>
            </w:pPr>
          </w:p>
        </w:tc>
        <w:tc>
          <w:tcPr>
            <w:tcW w:w="3881" w:type="dxa"/>
          </w:tcPr>
          <w:p w:rsidR="003F1058" w:rsidRDefault="00EB6237" w:rsidP="00D715E5">
            <w:pPr>
              <w:pStyle w:val="libPoem"/>
            </w:pPr>
            <w:r>
              <w:rPr>
                <w:rFonts w:hint="cs"/>
                <w:rtl/>
              </w:rPr>
              <w:t>ويسلمني طيب الهجوع فأهجعُ</w:t>
            </w:r>
            <w:r w:rsidR="003F1058" w:rsidRPr="00725071">
              <w:rPr>
                <w:rStyle w:val="libPoemTiniChar0"/>
                <w:rtl/>
              </w:rPr>
              <w:br/>
              <w:t> </w:t>
            </w:r>
          </w:p>
        </w:tc>
      </w:tr>
    </w:tbl>
    <w:p w:rsidR="00666704" w:rsidRDefault="00666704" w:rsidP="00EB6237">
      <w:pPr>
        <w:pStyle w:val="libNormal"/>
        <w:rPr>
          <w:rtl/>
        </w:rPr>
      </w:pPr>
      <w:r>
        <w:rPr>
          <w:rFonts w:hint="cs"/>
          <w:rtl/>
        </w:rPr>
        <w:t>وقال الحموي</w:t>
      </w:r>
      <w:r w:rsidR="00E66EDC">
        <w:rPr>
          <w:rFonts w:hint="cs"/>
          <w:rtl/>
        </w:rPr>
        <w:t>:</w:t>
      </w:r>
      <w:r w:rsidR="00A42BD9">
        <w:rPr>
          <w:rFonts w:hint="cs"/>
          <w:rtl/>
        </w:rPr>
        <w:t>حدَّثني</w:t>
      </w:r>
      <w:r>
        <w:rPr>
          <w:rFonts w:hint="cs"/>
          <w:rtl/>
        </w:rPr>
        <w:t xml:space="preserve"> الخالع قال</w:t>
      </w:r>
      <w:r w:rsidR="00E66EDC">
        <w:rPr>
          <w:rFonts w:hint="cs"/>
          <w:rtl/>
        </w:rPr>
        <w:t>:</w:t>
      </w:r>
      <w:r>
        <w:rPr>
          <w:rFonts w:hint="cs"/>
          <w:rtl/>
        </w:rPr>
        <w:t>إجتزت بالناشي يوما</w:t>
      </w:r>
      <w:r w:rsidR="00EB6237">
        <w:rPr>
          <w:rFonts w:hint="cs"/>
          <w:rtl/>
        </w:rPr>
        <w:t>ً</w:t>
      </w:r>
      <w:r>
        <w:rPr>
          <w:rFonts w:hint="cs"/>
          <w:rtl/>
        </w:rPr>
        <w:t xml:space="preserve"> و</w:t>
      </w:r>
      <w:r w:rsidR="00EB6237">
        <w:rPr>
          <w:rFonts w:hint="cs"/>
          <w:rtl/>
        </w:rPr>
        <w:t xml:space="preserve"> </w:t>
      </w:r>
      <w:r>
        <w:rPr>
          <w:rFonts w:hint="cs"/>
          <w:rtl/>
        </w:rPr>
        <w:t>هو جالس</w:t>
      </w:r>
      <w:r w:rsidR="00EB6237">
        <w:rPr>
          <w:rFonts w:hint="cs"/>
          <w:rtl/>
        </w:rPr>
        <w:t>ٌ</w:t>
      </w:r>
      <w:r>
        <w:rPr>
          <w:rFonts w:hint="cs"/>
          <w:rtl/>
        </w:rPr>
        <w:t xml:space="preserve"> في السر</w:t>
      </w:r>
      <w:r w:rsidR="00EB6237">
        <w:rPr>
          <w:rFonts w:hint="cs"/>
          <w:rtl/>
        </w:rPr>
        <w:t>ّ</w:t>
      </w:r>
      <w:r>
        <w:rPr>
          <w:rFonts w:hint="cs"/>
          <w:rtl/>
        </w:rPr>
        <w:t>اجين فقال لي</w:t>
      </w:r>
      <w:r w:rsidR="00E66EDC">
        <w:rPr>
          <w:rFonts w:hint="cs"/>
          <w:rtl/>
        </w:rPr>
        <w:t>:</w:t>
      </w:r>
      <w:r>
        <w:rPr>
          <w:rFonts w:hint="cs"/>
          <w:rtl/>
        </w:rPr>
        <w:t>وقد عملت قصيدة</w:t>
      </w:r>
      <w:r w:rsidR="00EB6237">
        <w:rPr>
          <w:rFonts w:hint="cs"/>
          <w:rtl/>
        </w:rPr>
        <w:t>ً</w:t>
      </w:r>
      <w:r>
        <w:rPr>
          <w:rFonts w:hint="cs"/>
          <w:rtl/>
        </w:rPr>
        <w:t xml:space="preserve"> قد طلبت و</w:t>
      </w:r>
      <w:r w:rsidR="00EB6237">
        <w:rPr>
          <w:rFonts w:hint="cs"/>
          <w:rtl/>
        </w:rPr>
        <w:t>اُ</w:t>
      </w:r>
      <w:r>
        <w:rPr>
          <w:rFonts w:hint="cs"/>
          <w:rtl/>
        </w:rPr>
        <w:t>ريد أن تكتبها بخط</w:t>
      </w:r>
      <w:r w:rsidR="00EB6237">
        <w:rPr>
          <w:rFonts w:hint="cs"/>
          <w:rtl/>
        </w:rPr>
        <w:t>ِّ</w:t>
      </w:r>
      <w:r>
        <w:rPr>
          <w:rFonts w:hint="cs"/>
          <w:rtl/>
        </w:rPr>
        <w:t xml:space="preserve">ك </w:t>
      </w:r>
      <w:r w:rsidR="00911C64">
        <w:rPr>
          <w:rFonts w:hint="cs"/>
          <w:rtl/>
        </w:rPr>
        <w:t>حتّى</w:t>
      </w:r>
      <w:r>
        <w:rPr>
          <w:rFonts w:hint="cs"/>
          <w:rtl/>
        </w:rPr>
        <w:t xml:space="preserve"> </w:t>
      </w:r>
      <w:r w:rsidR="00EB6237">
        <w:rPr>
          <w:rFonts w:hint="cs"/>
          <w:rtl/>
        </w:rPr>
        <w:t>اُ</w:t>
      </w:r>
      <w:r>
        <w:rPr>
          <w:rFonts w:hint="cs"/>
          <w:rtl/>
        </w:rPr>
        <w:t>خرجها.</w:t>
      </w:r>
      <w:r w:rsidR="00EB6237">
        <w:rPr>
          <w:rFonts w:hint="cs"/>
          <w:rtl/>
        </w:rPr>
        <w:t xml:space="preserve"> </w:t>
      </w:r>
      <w:r>
        <w:rPr>
          <w:rFonts w:hint="cs"/>
          <w:rtl/>
        </w:rPr>
        <w:t>فقلت</w:t>
      </w:r>
      <w:r w:rsidR="00E66EDC">
        <w:rPr>
          <w:rFonts w:hint="cs"/>
          <w:rtl/>
        </w:rPr>
        <w:t>:</w:t>
      </w:r>
      <w:r>
        <w:rPr>
          <w:rFonts w:hint="cs"/>
          <w:rtl/>
        </w:rPr>
        <w:t>أمضي في حاجة وأعود</w:t>
      </w:r>
      <w:r w:rsidR="00E66EDC">
        <w:rPr>
          <w:rFonts w:hint="cs"/>
          <w:rtl/>
        </w:rPr>
        <w:t>،</w:t>
      </w:r>
      <w:r>
        <w:rPr>
          <w:rFonts w:hint="cs"/>
          <w:rtl/>
        </w:rPr>
        <w:t xml:space="preserve"> وقصدت المكان الذي أردته وجلست فيه فحملتني عيني فرأيت في منامي أبا القاسم عبد العزيز الشطرنجي النائح فقال لي</w:t>
      </w:r>
      <w:r w:rsidR="00E66EDC">
        <w:rPr>
          <w:rFonts w:hint="cs"/>
          <w:rtl/>
        </w:rPr>
        <w:t>:</w:t>
      </w:r>
      <w:r w:rsidR="00EB6237">
        <w:rPr>
          <w:rFonts w:hint="cs"/>
          <w:rtl/>
        </w:rPr>
        <w:t>اُ</w:t>
      </w:r>
      <w:r>
        <w:rPr>
          <w:rFonts w:hint="cs"/>
          <w:rtl/>
        </w:rPr>
        <w:t>حب</w:t>
      </w:r>
      <w:r w:rsidR="00EB6237">
        <w:rPr>
          <w:rFonts w:hint="cs"/>
          <w:rtl/>
        </w:rPr>
        <w:t>ُّ</w:t>
      </w:r>
      <w:r>
        <w:rPr>
          <w:rFonts w:hint="cs"/>
          <w:rtl/>
        </w:rPr>
        <w:t xml:space="preserve"> أن تقوم فتكتب قصيدة الناشي البائي</w:t>
      </w:r>
      <w:r w:rsidR="00EB6237">
        <w:rPr>
          <w:rFonts w:hint="cs"/>
          <w:rtl/>
        </w:rPr>
        <w:t>َّ</w:t>
      </w:r>
      <w:r>
        <w:rPr>
          <w:rFonts w:hint="cs"/>
          <w:rtl/>
        </w:rPr>
        <w:t>ة فإن</w:t>
      </w:r>
      <w:r w:rsidR="00EB6237">
        <w:rPr>
          <w:rFonts w:hint="cs"/>
          <w:rtl/>
        </w:rPr>
        <w:t>َّ</w:t>
      </w:r>
      <w:r>
        <w:rPr>
          <w:rFonts w:hint="cs"/>
          <w:rtl/>
        </w:rPr>
        <w:t>ا قد نحنا بها البارحة بالمشهد</w:t>
      </w:r>
      <w:r w:rsidR="00E66EDC">
        <w:rPr>
          <w:rFonts w:hint="cs"/>
          <w:rtl/>
        </w:rPr>
        <w:t>،</w:t>
      </w:r>
      <w:r>
        <w:rPr>
          <w:rFonts w:hint="cs"/>
          <w:rtl/>
        </w:rPr>
        <w:t xml:space="preserve"> وكان هذا الر</w:t>
      </w:r>
      <w:r w:rsidR="00EB6237">
        <w:rPr>
          <w:rFonts w:hint="cs"/>
          <w:rtl/>
        </w:rPr>
        <w:t>َّ</w:t>
      </w:r>
      <w:r>
        <w:rPr>
          <w:rFonts w:hint="cs"/>
          <w:rtl/>
        </w:rPr>
        <w:t>جل قد توف</w:t>
      </w:r>
      <w:r w:rsidR="00EB6237">
        <w:rPr>
          <w:rFonts w:hint="cs"/>
          <w:rtl/>
        </w:rPr>
        <w:t>ّ</w:t>
      </w:r>
      <w:r>
        <w:rPr>
          <w:rFonts w:hint="cs"/>
          <w:rtl/>
        </w:rPr>
        <w:t>ي وهو عائد</w:t>
      </w:r>
      <w:r w:rsidR="00EB6237">
        <w:rPr>
          <w:rFonts w:hint="cs"/>
          <w:rtl/>
        </w:rPr>
        <w:t>ٌ</w:t>
      </w:r>
      <w:r>
        <w:rPr>
          <w:rFonts w:hint="cs"/>
          <w:rtl/>
        </w:rPr>
        <w:t xml:space="preserve"> من الز</w:t>
      </w:r>
      <w:r w:rsidR="00D715E5">
        <w:rPr>
          <w:rFonts w:hint="cs"/>
          <w:rtl/>
        </w:rPr>
        <w:t>ِّ</w:t>
      </w:r>
      <w:r>
        <w:rPr>
          <w:rFonts w:hint="cs"/>
          <w:rtl/>
        </w:rPr>
        <w:t>يارة</w:t>
      </w:r>
      <w:r w:rsidR="00E66EDC">
        <w:rPr>
          <w:rFonts w:hint="cs"/>
          <w:rtl/>
        </w:rPr>
        <w:t>،</w:t>
      </w:r>
      <w:r>
        <w:rPr>
          <w:rFonts w:hint="cs"/>
          <w:rtl/>
        </w:rPr>
        <w:t xml:space="preserve"> فقمت ورجعت إليه وقلت</w:t>
      </w:r>
      <w:r w:rsidR="00E66EDC">
        <w:rPr>
          <w:rFonts w:hint="cs"/>
          <w:rtl/>
        </w:rPr>
        <w:t>:</w:t>
      </w:r>
      <w:r>
        <w:rPr>
          <w:rFonts w:hint="cs"/>
          <w:rtl/>
        </w:rPr>
        <w:t>هات البائي</w:t>
      </w:r>
      <w:r w:rsidR="00D715E5">
        <w:rPr>
          <w:rFonts w:hint="cs"/>
          <w:rtl/>
        </w:rPr>
        <w:t>َّ</w:t>
      </w:r>
      <w:r>
        <w:rPr>
          <w:rFonts w:hint="cs"/>
          <w:rtl/>
        </w:rPr>
        <w:t xml:space="preserve">ة </w:t>
      </w:r>
      <w:r w:rsidR="00911C64">
        <w:rPr>
          <w:rFonts w:hint="cs"/>
          <w:rtl/>
        </w:rPr>
        <w:t>حتّى</w:t>
      </w:r>
      <w:r>
        <w:rPr>
          <w:rFonts w:hint="cs"/>
          <w:rtl/>
        </w:rPr>
        <w:t xml:space="preserve"> أكتبها</w:t>
      </w:r>
      <w:r w:rsidR="00E66EDC">
        <w:rPr>
          <w:rFonts w:hint="cs"/>
          <w:rtl/>
        </w:rPr>
        <w:t>،</w:t>
      </w:r>
      <w:r>
        <w:rPr>
          <w:rFonts w:hint="cs"/>
          <w:rtl/>
        </w:rPr>
        <w:t xml:space="preserve"> فقال</w:t>
      </w:r>
      <w:r w:rsidR="00E66EDC">
        <w:rPr>
          <w:rFonts w:hint="cs"/>
          <w:rtl/>
        </w:rPr>
        <w:t>:</w:t>
      </w:r>
      <w:r>
        <w:rPr>
          <w:rFonts w:hint="cs"/>
          <w:rtl/>
        </w:rPr>
        <w:t xml:space="preserve">من أين علمت </w:t>
      </w:r>
      <w:r w:rsidR="00C82565">
        <w:rPr>
          <w:rFonts w:hint="cs"/>
          <w:rtl/>
        </w:rPr>
        <w:t>أنَّه</w:t>
      </w:r>
      <w:r>
        <w:rPr>
          <w:rFonts w:hint="cs"/>
          <w:rtl/>
        </w:rPr>
        <w:t>ا بائي</w:t>
      </w:r>
      <w:r w:rsidR="00D715E5">
        <w:rPr>
          <w:rFonts w:hint="cs"/>
          <w:rtl/>
        </w:rPr>
        <w:t>َّ</w:t>
      </w:r>
      <w:r>
        <w:rPr>
          <w:rFonts w:hint="cs"/>
          <w:rtl/>
        </w:rPr>
        <w:t>ة ؟ وما ذكرت بها أحدا</w:t>
      </w:r>
      <w:r w:rsidR="00E10800">
        <w:rPr>
          <w:rFonts w:hint="cs"/>
          <w:rtl/>
        </w:rPr>
        <w:t>ً</w:t>
      </w:r>
      <w:r w:rsidR="00E66EDC">
        <w:rPr>
          <w:rFonts w:hint="cs"/>
          <w:rtl/>
        </w:rPr>
        <w:t>،</w:t>
      </w:r>
      <w:r>
        <w:rPr>
          <w:rFonts w:hint="cs"/>
          <w:rtl/>
        </w:rPr>
        <w:t xml:space="preserve"> فحد</w:t>
      </w:r>
      <w:r w:rsidR="00D715E5">
        <w:rPr>
          <w:rFonts w:hint="cs"/>
          <w:rtl/>
        </w:rPr>
        <w:t>َّ</w:t>
      </w:r>
      <w:r>
        <w:rPr>
          <w:rFonts w:hint="cs"/>
          <w:rtl/>
        </w:rPr>
        <w:t>ثته بالمنام فبكى</w:t>
      </w:r>
      <w:r w:rsidR="00E66EDC">
        <w:rPr>
          <w:rFonts w:hint="cs"/>
          <w:rtl/>
        </w:rPr>
        <w:t>،</w:t>
      </w:r>
      <w:r>
        <w:rPr>
          <w:rFonts w:hint="cs"/>
          <w:rtl/>
        </w:rPr>
        <w:t xml:space="preserve"> وقال</w:t>
      </w:r>
      <w:r w:rsidR="00E66EDC">
        <w:rPr>
          <w:rFonts w:hint="cs"/>
          <w:rtl/>
        </w:rPr>
        <w:t>:</w:t>
      </w:r>
      <w:r>
        <w:rPr>
          <w:rFonts w:hint="cs"/>
          <w:rtl/>
        </w:rPr>
        <w:t>لا شك</w:t>
      </w:r>
      <w:r w:rsidR="00D715E5">
        <w:rPr>
          <w:rFonts w:hint="cs"/>
          <w:rtl/>
        </w:rPr>
        <w:t>َّ</w:t>
      </w:r>
      <w:r>
        <w:rPr>
          <w:rFonts w:hint="cs"/>
          <w:rtl/>
        </w:rPr>
        <w:t xml:space="preserve"> أن</w:t>
      </w:r>
      <w:r w:rsidR="00D715E5">
        <w:rPr>
          <w:rFonts w:hint="cs"/>
          <w:rtl/>
        </w:rPr>
        <w:t>َّ</w:t>
      </w:r>
      <w:r>
        <w:rPr>
          <w:rFonts w:hint="cs"/>
          <w:rtl/>
        </w:rPr>
        <w:t xml:space="preserve"> الوقت قد دنا فكتبتها فكان </w:t>
      </w:r>
      <w:r w:rsidR="0043271A">
        <w:rPr>
          <w:rFonts w:hint="cs"/>
          <w:rtl/>
        </w:rPr>
        <w:t>أوَّلها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D715E5" w:rsidTr="00D715E5">
        <w:trPr>
          <w:trHeight w:val="350"/>
        </w:trPr>
        <w:tc>
          <w:tcPr>
            <w:tcW w:w="3920" w:type="dxa"/>
            <w:shd w:val="clear" w:color="auto" w:fill="auto"/>
          </w:tcPr>
          <w:p w:rsidR="00D715E5" w:rsidRDefault="00D715E5" w:rsidP="00D715E5">
            <w:pPr>
              <w:pStyle w:val="libPoem"/>
            </w:pPr>
            <w:r>
              <w:rPr>
                <w:rFonts w:hint="cs"/>
                <w:rtl/>
              </w:rPr>
              <w:t>رجائي بعيدٌ والممات قريبُ</w:t>
            </w:r>
            <w:r w:rsidRPr="00725071">
              <w:rPr>
                <w:rStyle w:val="libPoemTiniChar0"/>
                <w:rtl/>
              </w:rPr>
              <w:br/>
              <w:t> </w:t>
            </w:r>
          </w:p>
        </w:tc>
        <w:tc>
          <w:tcPr>
            <w:tcW w:w="279" w:type="dxa"/>
            <w:shd w:val="clear" w:color="auto" w:fill="auto"/>
          </w:tcPr>
          <w:p w:rsidR="00D715E5" w:rsidRDefault="00D715E5" w:rsidP="00D715E5">
            <w:pPr>
              <w:pStyle w:val="libPoem"/>
              <w:rPr>
                <w:rtl/>
              </w:rPr>
            </w:pPr>
          </w:p>
        </w:tc>
        <w:tc>
          <w:tcPr>
            <w:tcW w:w="3881" w:type="dxa"/>
            <w:shd w:val="clear" w:color="auto" w:fill="auto"/>
          </w:tcPr>
          <w:p w:rsidR="00D715E5" w:rsidRDefault="009E7023" w:rsidP="00D715E5">
            <w:pPr>
              <w:pStyle w:val="libPoem"/>
            </w:pPr>
            <w:r>
              <w:rPr>
                <w:rFonts w:hint="cs"/>
                <w:rtl/>
              </w:rPr>
              <w:t>و يخطئ ظنّي والمنون تُصيبُ</w:t>
            </w:r>
            <w:r w:rsidR="00D715E5" w:rsidRPr="00725071">
              <w:rPr>
                <w:rStyle w:val="libPoemTiniChar0"/>
                <w:rtl/>
              </w:rPr>
              <w:br/>
              <w:t> </w:t>
            </w:r>
          </w:p>
        </w:tc>
      </w:tr>
    </w:tbl>
    <w:p w:rsidR="00666704" w:rsidRDefault="00666704" w:rsidP="009618AF">
      <w:pPr>
        <w:pStyle w:val="libNormal"/>
        <w:rPr>
          <w:rtl/>
        </w:rPr>
      </w:pPr>
      <w:r>
        <w:rPr>
          <w:rFonts w:hint="cs"/>
          <w:rtl/>
        </w:rPr>
        <w:t>قال الأميني</w:t>
      </w:r>
      <w:r w:rsidR="00E66EDC">
        <w:rPr>
          <w:rFonts w:hint="cs"/>
          <w:rtl/>
        </w:rPr>
        <w:t>:</w:t>
      </w:r>
      <w:r>
        <w:rPr>
          <w:rFonts w:hint="cs"/>
          <w:rtl/>
        </w:rPr>
        <w:t>و</w:t>
      </w:r>
      <w:r w:rsidR="009E7023">
        <w:rPr>
          <w:rFonts w:hint="cs"/>
          <w:rtl/>
        </w:rPr>
        <w:t xml:space="preserve"> </w:t>
      </w:r>
      <w:r>
        <w:rPr>
          <w:rFonts w:hint="cs"/>
          <w:rtl/>
        </w:rPr>
        <w:t>من البائي</w:t>
      </w:r>
      <w:r w:rsidR="00E10800">
        <w:rPr>
          <w:rFonts w:hint="cs"/>
          <w:rtl/>
        </w:rPr>
        <w:t>َّ</w:t>
      </w:r>
      <w:r>
        <w:rPr>
          <w:rFonts w:hint="cs"/>
          <w:rtl/>
        </w:rPr>
        <w:t>ة في المديح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9E7023" w:rsidTr="000C5810">
        <w:trPr>
          <w:trHeight w:val="350"/>
        </w:trPr>
        <w:tc>
          <w:tcPr>
            <w:tcW w:w="3920" w:type="dxa"/>
            <w:shd w:val="clear" w:color="auto" w:fill="auto"/>
          </w:tcPr>
          <w:p w:rsidR="009E7023" w:rsidRDefault="009E7023" w:rsidP="000C5810">
            <w:pPr>
              <w:pStyle w:val="libPoem"/>
            </w:pPr>
            <w:r>
              <w:rPr>
                <w:rFonts w:hint="cs"/>
                <w:rtl/>
              </w:rPr>
              <w:t>اُناسٌ علوا أعلا المعالي من العلا</w:t>
            </w:r>
            <w:r w:rsidRPr="00725071">
              <w:rPr>
                <w:rStyle w:val="libPoemTiniChar0"/>
                <w:rtl/>
              </w:rPr>
              <w:br/>
              <w:t> </w:t>
            </w:r>
          </w:p>
        </w:tc>
        <w:tc>
          <w:tcPr>
            <w:tcW w:w="279" w:type="dxa"/>
            <w:shd w:val="clear" w:color="auto" w:fill="auto"/>
          </w:tcPr>
          <w:p w:rsidR="009E7023" w:rsidRDefault="009E7023" w:rsidP="000C5810">
            <w:pPr>
              <w:pStyle w:val="libPoem"/>
              <w:rPr>
                <w:rtl/>
              </w:rPr>
            </w:pPr>
          </w:p>
        </w:tc>
        <w:tc>
          <w:tcPr>
            <w:tcW w:w="3881" w:type="dxa"/>
            <w:shd w:val="clear" w:color="auto" w:fill="auto"/>
          </w:tcPr>
          <w:p w:rsidR="009E7023" w:rsidRDefault="009E7023" w:rsidP="000C5810">
            <w:pPr>
              <w:pStyle w:val="libPoem"/>
            </w:pPr>
            <w:r>
              <w:rPr>
                <w:rFonts w:hint="cs"/>
                <w:rtl/>
              </w:rPr>
              <w:t>فليس لهم في الفاضلين ضريبُ</w:t>
            </w:r>
            <w:r w:rsidRPr="00725071">
              <w:rPr>
                <w:rStyle w:val="libPoemTiniChar0"/>
                <w:rtl/>
              </w:rPr>
              <w:br/>
              <w:t> </w:t>
            </w:r>
          </w:p>
        </w:tc>
      </w:tr>
      <w:tr w:rsidR="009E7023" w:rsidTr="000C5810">
        <w:trPr>
          <w:trHeight w:val="350"/>
        </w:trPr>
        <w:tc>
          <w:tcPr>
            <w:tcW w:w="3920" w:type="dxa"/>
          </w:tcPr>
          <w:p w:rsidR="009E7023" w:rsidRDefault="009E7023" w:rsidP="000C5810">
            <w:pPr>
              <w:pStyle w:val="libPoem"/>
            </w:pPr>
            <w:r>
              <w:rPr>
                <w:rFonts w:hint="cs"/>
                <w:rtl/>
              </w:rPr>
              <w:t>إذا انتسبوا جازوا التناهي لمجدهم</w:t>
            </w:r>
            <w:r w:rsidRPr="00725071">
              <w:rPr>
                <w:rStyle w:val="libPoemTiniChar0"/>
                <w:rtl/>
              </w:rPr>
              <w:br/>
              <w:t> </w:t>
            </w:r>
          </w:p>
        </w:tc>
        <w:tc>
          <w:tcPr>
            <w:tcW w:w="279" w:type="dxa"/>
          </w:tcPr>
          <w:p w:rsidR="009E7023" w:rsidRDefault="009E7023" w:rsidP="000C5810">
            <w:pPr>
              <w:pStyle w:val="libPoem"/>
              <w:rPr>
                <w:rtl/>
              </w:rPr>
            </w:pPr>
          </w:p>
        </w:tc>
        <w:tc>
          <w:tcPr>
            <w:tcW w:w="3881" w:type="dxa"/>
          </w:tcPr>
          <w:p w:rsidR="009E7023" w:rsidRDefault="009E7023" w:rsidP="000C5810">
            <w:pPr>
              <w:pStyle w:val="libPoem"/>
            </w:pPr>
            <w:r>
              <w:rPr>
                <w:rFonts w:hint="cs"/>
                <w:rtl/>
              </w:rPr>
              <w:t>فما لهمُ في العالمين نسيبُ</w:t>
            </w:r>
            <w:r w:rsidRPr="00725071">
              <w:rPr>
                <w:rStyle w:val="libPoemTiniChar0"/>
                <w:rtl/>
              </w:rPr>
              <w:br/>
              <w:t> </w:t>
            </w:r>
          </w:p>
        </w:tc>
      </w:tr>
      <w:tr w:rsidR="009E7023" w:rsidTr="000C5810">
        <w:trPr>
          <w:trHeight w:val="350"/>
        </w:trPr>
        <w:tc>
          <w:tcPr>
            <w:tcW w:w="3920" w:type="dxa"/>
          </w:tcPr>
          <w:p w:rsidR="009E7023" w:rsidRDefault="009E7023" w:rsidP="000C5810">
            <w:pPr>
              <w:pStyle w:val="libPoem"/>
            </w:pPr>
            <w:r>
              <w:rPr>
                <w:rFonts w:hint="cs"/>
                <w:rtl/>
              </w:rPr>
              <w:t>هم البحر</w:t>
            </w:r>
            <w:r w:rsidRPr="00666704">
              <w:rPr>
                <w:rFonts w:hint="cs"/>
                <w:rtl/>
              </w:rPr>
              <w:t xml:space="preserve"> </w:t>
            </w:r>
            <w:r>
              <w:rPr>
                <w:rFonts w:hint="cs"/>
                <w:rtl/>
              </w:rPr>
              <w:t>أضحى درّه وعبابه</w:t>
            </w:r>
            <w:r w:rsidRPr="00725071">
              <w:rPr>
                <w:rStyle w:val="libPoemTiniChar0"/>
                <w:rtl/>
              </w:rPr>
              <w:br/>
              <w:t> </w:t>
            </w:r>
          </w:p>
        </w:tc>
        <w:tc>
          <w:tcPr>
            <w:tcW w:w="279" w:type="dxa"/>
          </w:tcPr>
          <w:p w:rsidR="009E7023" w:rsidRDefault="009E7023" w:rsidP="000C5810">
            <w:pPr>
              <w:pStyle w:val="libPoem"/>
              <w:rPr>
                <w:rtl/>
              </w:rPr>
            </w:pPr>
          </w:p>
        </w:tc>
        <w:tc>
          <w:tcPr>
            <w:tcW w:w="3881" w:type="dxa"/>
          </w:tcPr>
          <w:p w:rsidR="009E7023" w:rsidRDefault="009E7023" w:rsidP="000C5810">
            <w:pPr>
              <w:pStyle w:val="libPoem"/>
            </w:pPr>
            <w:r>
              <w:rPr>
                <w:rFonts w:hint="cs"/>
                <w:rtl/>
              </w:rPr>
              <w:t>فليس له من منتفيه</w:t>
            </w:r>
            <w:r w:rsidRPr="00666704">
              <w:rPr>
                <w:rFonts w:hint="cs"/>
                <w:rtl/>
              </w:rPr>
              <w:t xml:space="preserve"> </w:t>
            </w:r>
            <w:r>
              <w:rPr>
                <w:rFonts w:hint="cs"/>
                <w:rtl/>
              </w:rPr>
              <w:t>رسوبُ</w:t>
            </w:r>
            <w:r w:rsidRPr="00725071">
              <w:rPr>
                <w:rStyle w:val="libPoemTiniChar0"/>
                <w:rtl/>
              </w:rPr>
              <w:br/>
              <w:t> </w:t>
            </w:r>
          </w:p>
        </w:tc>
      </w:tr>
      <w:tr w:rsidR="009E7023" w:rsidTr="000C5810">
        <w:trPr>
          <w:trHeight w:val="350"/>
        </w:trPr>
        <w:tc>
          <w:tcPr>
            <w:tcW w:w="3920" w:type="dxa"/>
          </w:tcPr>
          <w:p w:rsidR="009E7023" w:rsidRDefault="009E7023" w:rsidP="000C5810">
            <w:pPr>
              <w:pStyle w:val="libPoem"/>
            </w:pPr>
            <w:r>
              <w:rPr>
                <w:rFonts w:hint="cs"/>
                <w:rtl/>
              </w:rPr>
              <w:t>تسير به فُلك النجاة وماؤها</w:t>
            </w:r>
            <w:r w:rsidRPr="00725071">
              <w:rPr>
                <w:rStyle w:val="libPoemTiniChar0"/>
                <w:rtl/>
              </w:rPr>
              <w:br/>
              <w:t> </w:t>
            </w:r>
          </w:p>
        </w:tc>
        <w:tc>
          <w:tcPr>
            <w:tcW w:w="279" w:type="dxa"/>
          </w:tcPr>
          <w:p w:rsidR="009E7023" w:rsidRDefault="009E7023" w:rsidP="000C5810">
            <w:pPr>
              <w:pStyle w:val="libPoem"/>
              <w:rPr>
                <w:rtl/>
              </w:rPr>
            </w:pPr>
          </w:p>
        </w:tc>
        <w:tc>
          <w:tcPr>
            <w:tcW w:w="3881" w:type="dxa"/>
          </w:tcPr>
          <w:p w:rsidR="009E7023" w:rsidRDefault="009E7023" w:rsidP="000C5810">
            <w:pPr>
              <w:pStyle w:val="libPoem"/>
            </w:pPr>
            <w:r>
              <w:rPr>
                <w:rFonts w:hint="cs"/>
                <w:rtl/>
              </w:rPr>
              <w:t>لشرّابه عذب المذاق شروبُ</w:t>
            </w:r>
            <w:r w:rsidRPr="00725071">
              <w:rPr>
                <w:rStyle w:val="libPoemTiniChar0"/>
                <w:rtl/>
              </w:rPr>
              <w:br/>
              <w:t> </w:t>
            </w:r>
          </w:p>
        </w:tc>
      </w:tr>
      <w:tr w:rsidR="009E7023" w:rsidTr="000C5810">
        <w:trPr>
          <w:trHeight w:val="350"/>
        </w:trPr>
        <w:tc>
          <w:tcPr>
            <w:tcW w:w="3920" w:type="dxa"/>
          </w:tcPr>
          <w:p w:rsidR="009E7023" w:rsidRDefault="009E7023" w:rsidP="000C5810">
            <w:pPr>
              <w:pStyle w:val="libPoem"/>
            </w:pPr>
            <w:r>
              <w:rPr>
                <w:rFonts w:hint="cs"/>
                <w:rtl/>
              </w:rPr>
              <w:t>هو البحر يُغني مَن غدا في جواره</w:t>
            </w:r>
            <w:r w:rsidRPr="00725071">
              <w:rPr>
                <w:rStyle w:val="libPoemTiniChar0"/>
                <w:rtl/>
              </w:rPr>
              <w:br/>
              <w:t> </w:t>
            </w:r>
          </w:p>
        </w:tc>
        <w:tc>
          <w:tcPr>
            <w:tcW w:w="279" w:type="dxa"/>
          </w:tcPr>
          <w:p w:rsidR="009E7023" w:rsidRDefault="009E7023" w:rsidP="000C5810">
            <w:pPr>
              <w:pStyle w:val="libPoem"/>
              <w:rPr>
                <w:rtl/>
              </w:rPr>
            </w:pPr>
          </w:p>
        </w:tc>
        <w:tc>
          <w:tcPr>
            <w:tcW w:w="3881" w:type="dxa"/>
          </w:tcPr>
          <w:p w:rsidR="009E7023" w:rsidRDefault="009E7023" w:rsidP="000C5810">
            <w:pPr>
              <w:pStyle w:val="libPoem"/>
            </w:pPr>
            <w:r>
              <w:rPr>
                <w:rFonts w:hint="cs"/>
                <w:rtl/>
              </w:rPr>
              <w:t>وساحله سهل</w:t>
            </w:r>
            <w:r w:rsidRPr="00666704">
              <w:rPr>
                <w:rFonts w:hint="cs"/>
                <w:rtl/>
              </w:rPr>
              <w:t xml:space="preserve"> </w:t>
            </w:r>
            <w:r>
              <w:rPr>
                <w:rFonts w:hint="cs"/>
                <w:rtl/>
              </w:rPr>
              <w:t>المجال رحيبُ</w:t>
            </w:r>
            <w:r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775C58" w:rsidTr="00982E2C">
        <w:trPr>
          <w:trHeight w:val="350"/>
        </w:trPr>
        <w:tc>
          <w:tcPr>
            <w:tcW w:w="4236" w:type="dxa"/>
            <w:shd w:val="clear" w:color="auto" w:fill="auto"/>
          </w:tcPr>
          <w:p w:rsidR="00775C58" w:rsidRDefault="00982E2C" w:rsidP="000C5810">
            <w:pPr>
              <w:pStyle w:val="libPoem"/>
            </w:pPr>
            <w:r>
              <w:rPr>
                <w:rFonts w:hint="cs"/>
                <w:rtl/>
              </w:rPr>
              <w:lastRenderedPageBreak/>
              <w:t>همُ سببٌ بين العباد و</w:t>
            </w:r>
            <w:r w:rsidR="007E486F">
              <w:rPr>
                <w:rFonts w:hint="cs"/>
                <w:rtl/>
              </w:rPr>
              <w:t>رب</w:t>
            </w:r>
            <w:r w:rsidR="00E10800">
              <w:rPr>
                <w:rFonts w:hint="cs"/>
                <w:rtl/>
              </w:rPr>
              <w:t>ِ</w:t>
            </w:r>
            <w:r w:rsidR="007E486F">
              <w:rPr>
                <w:rFonts w:hint="cs"/>
                <w:rtl/>
              </w:rPr>
              <w:t>ّ</w:t>
            </w:r>
            <w:r>
              <w:rPr>
                <w:rFonts w:hint="cs"/>
                <w:rtl/>
              </w:rPr>
              <w:t>هم</w:t>
            </w:r>
            <w:r w:rsidR="00775C58" w:rsidRPr="00725071">
              <w:rPr>
                <w:rStyle w:val="libPoemTiniChar0"/>
                <w:rtl/>
              </w:rPr>
              <w:br/>
              <w:t> </w:t>
            </w:r>
          </w:p>
        </w:tc>
        <w:tc>
          <w:tcPr>
            <w:tcW w:w="302" w:type="dxa"/>
            <w:shd w:val="clear" w:color="auto" w:fill="auto"/>
          </w:tcPr>
          <w:p w:rsidR="00775C58" w:rsidRDefault="00775C58" w:rsidP="000C5810">
            <w:pPr>
              <w:pStyle w:val="libPoem"/>
              <w:rPr>
                <w:rtl/>
              </w:rPr>
            </w:pPr>
          </w:p>
        </w:tc>
        <w:tc>
          <w:tcPr>
            <w:tcW w:w="4195" w:type="dxa"/>
            <w:shd w:val="clear" w:color="auto" w:fill="auto"/>
          </w:tcPr>
          <w:p w:rsidR="00775C58" w:rsidRDefault="00982E2C" w:rsidP="000C5810">
            <w:pPr>
              <w:pStyle w:val="libPoem"/>
            </w:pPr>
            <w:r>
              <w:rPr>
                <w:rFonts w:hint="cs"/>
                <w:rtl/>
              </w:rPr>
              <w:t>محبِّهمُ في الحشر ليس يخيبُ</w:t>
            </w:r>
            <w:r w:rsidR="00775C58" w:rsidRPr="00725071">
              <w:rPr>
                <w:rStyle w:val="libPoemTiniChar0"/>
                <w:rtl/>
              </w:rPr>
              <w:br/>
              <w:t> </w:t>
            </w:r>
          </w:p>
        </w:tc>
      </w:tr>
      <w:tr w:rsidR="00775C58" w:rsidTr="00982E2C">
        <w:trPr>
          <w:trHeight w:val="350"/>
        </w:trPr>
        <w:tc>
          <w:tcPr>
            <w:tcW w:w="4236" w:type="dxa"/>
          </w:tcPr>
          <w:p w:rsidR="00775C58" w:rsidRDefault="00982E2C" w:rsidP="000C5810">
            <w:pPr>
              <w:pStyle w:val="libPoem"/>
            </w:pPr>
            <w:r>
              <w:rPr>
                <w:rFonts w:hint="cs"/>
                <w:rtl/>
              </w:rPr>
              <w:t>حووا علم ما قد كان أو هو كائنٌ</w:t>
            </w:r>
            <w:r w:rsidR="00775C58" w:rsidRPr="00725071">
              <w:rPr>
                <w:rStyle w:val="libPoemTiniChar0"/>
                <w:rtl/>
              </w:rPr>
              <w:br/>
              <w:t> </w:t>
            </w:r>
          </w:p>
        </w:tc>
        <w:tc>
          <w:tcPr>
            <w:tcW w:w="302" w:type="dxa"/>
          </w:tcPr>
          <w:p w:rsidR="00775C58" w:rsidRDefault="00775C58" w:rsidP="000C5810">
            <w:pPr>
              <w:pStyle w:val="libPoem"/>
              <w:rPr>
                <w:rtl/>
              </w:rPr>
            </w:pPr>
          </w:p>
        </w:tc>
        <w:tc>
          <w:tcPr>
            <w:tcW w:w="4195" w:type="dxa"/>
          </w:tcPr>
          <w:p w:rsidR="00775C58" w:rsidRDefault="00982E2C" w:rsidP="000C5810">
            <w:pPr>
              <w:pStyle w:val="libPoem"/>
            </w:pPr>
            <w:r>
              <w:rPr>
                <w:rFonts w:hint="cs"/>
                <w:rtl/>
              </w:rPr>
              <w:t>و</w:t>
            </w:r>
            <w:r w:rsidR="00911C64">
              <w:rPr>
                <w:rFonts w:hint="cs"/>
                <w:rtl/>
              </w:rPr>
              <w:t>كلّ</w:t>
            </w:r>
            <w:r w:rsidR="00E10800">
              <w:rPr>
                <w:rFonts w:hint="cs"/>
                <w:rtl/>
              </w:rPr>
              <w:t>ُ</w:t>
            </w:r>
            <w:r>
              <w:rPr>
                <w:rFonts w:hint="cs"/>
                <w:rtl/>
              </w:rPr>
              <w:t xml:space="preserve"> رشادٍ يحتويه طلوبُ</w:t>
            </w:r>
            <w:r w:rsidR="00775C58" w:rsidRPr="00725071">
              <w:rPr>
                <w:rStyle w:val="libPoemTiniChar0"/>
                <w:rtl/>
              </w:rPr>
              <w:br/>
              <w:t> </w:t>
            </w:r>
          </w:p>
        </w:tc>
      </w:tr>
      <w:tr w:rsidR="00982E2C" w:rsidTr="00982E2C">
        <w:tblPrEx>
          <w:tblLook w:val="04A0" w:firstRow="1" w:lastRow="0" w:firstColumn="1" w:lastColumn="0" w:noHBand="0" w:noVBand="1"/>
        </w:tblPrEx>
        <w:trPr>
          <w:trHeight w:val="350"/>
        </w:trPr>
        <w:tc>
          <w:tcPr>
            <w:tcW w:w="4236" w:type="dxa"/>
          </w:tcPr>
          <w:p w:rsidR="00982E2C" w:rsidRDefault="00982E2C" w:rsidP="000C5810">
            <w:pPr>
              <w:pStyle w:val="libPoem"/>
            </w:pPr>
            <w:r>
              <w:rPr>
                <w:rFonts w:hint="cs"/>
                <w:rtl/>
              </w:rPr>
              <w:t xml:space="preserve">وقد حفظوا </w:t>
            </w:r>
            <w:r w:rsidR="00911C64">
              <w:rPr>
                <w:rFonts w:hint="cs"/>
                <w:rtl/>
              </w:rPr>
              <w:t>كلّ</w:t>
            </w:r>
            <w:r w:rsidR="00E10800">
              <w:rPr>
                <w:rFonts w:hint="cs"/>
                <w:rtl/>
              </w:rPr>
              <w:t>َ</w:t>
            </w:r>
            <w:r w:rsidRPr="00666704">
              <w:rPr>
                <w:rFonts w:hint="cs"/>
                <w:rtl/>
              </w:rPr>
              <w:t xml:space="preserve"> </w:t>
            </w:r>
            <w:r>
              <w:rPr>
                <w:rFonts w:hint="cs"/>
                <w:rtl/>
              </w:rPr>
              <w:t>العلوم بأسرها</w:t>
            </w:r>
            <w:r w:rsidRPr="00725071">
              <w:rPr>
                <w:rStyle w:val="libPoemTiniChar0"/>
                <w:rtl/>
              </w:rPr>
              <w:br/>
              <w:t> </w:t>
            </w:r>
          </w:p>
        </w:tc>
        <w:tc>
          <w:tcPr>
            <w:tcW w:w="302" w:type="dxa"/>
          </w:tcPr>
          <w:p w:rsidR="00982E2C" w:rsidRDefault="00982E2C" w:rsidP="000C5810">
            <w:pPr>
              <w:pStyle w:val="libPoem"/>
              <w:rPr>
                <w:rtl/>
              </w:rPr>
            </w:pPr>
          </w:p>
        </w:tc>
        <w:tc>
          <w:tcPr>
            <w:tcW w:w="4195" w:type="dxa"/>
          </w:tcPr>
          <w:p w:rsidR="00982E2C" w:rsidRDefault="00982E2C" w:rsidP="000C5810">
            <w:pPr>
              <w:pStyle w:val="libPoem"/>
            </w:pPr>
            <w:r>
              <w:rPr>
                <w:rFonts w:hint="cs"/>
                <w:rtl/>
              </w:rPr>
              <w:t>و</w:t>
            </w:r>
            <w:r w:rsidR="00911C64">
              <w:rPr>
                <w:rFonts w:hint="cs"/>
                <w:rtl/>
              </w:rPr>
              <w:t>كلّ</w:t>
            </w:r>
            <w:r w:rsidR="00E10800">
              <w:rPr>
                <w:rFonts w:hint="cs"/>
                <w:rtl/>
              </w:rPr>
              <w:t>ُ</w:t>
            </w:r>
            <w:r>
              <w:rPr>
                <w:rFonts w:hint="cs"/>
                <w:rtl/>
              </w:rPr>
              <w:t xml:space="preserve"> بديعٍ يحتويه غيوبُ</w:t>
            </w:r>
            <w:r w:rsidRPr="00725071">
              <w:rPr>
                <w:rStyle w:val="libPoemTiniChar0"/>
                <w:rtl/>
              </w:rPr>
              <w:br/>
              <w:t> </w:t>
            </w:r>
          </w:p>
        </w:tc>
      </w:tr>
      <w:tr w:rsidR="00982E2C" w:rsidTr="00982E2C">
        <w:tblPrEx>
          <w:tblLook w:val="04A0" w:firstRow="1" w:lastRow="0" w:firstColumn="1" w:lastColumn="0" w:noHBand="0" w:noVBand="1"/>
        </w:tblPrEx>
        <w:trPr>
          <w:trHeight w:val="350"/>
        </w:trPr>
        <w:tc>
          <w:tcPr>
            <w:tcW w:w="4236" w:type="dxa"/>
          </w:tcPr>
          <w:p w:rsidR="00982E2C" w:rsidRDefault="00982E2C" w:rsidP="000C5810">
            <w:pPr>
              <w:pStyle w:val="libPoem"/>
            </w:pPr>
            <w:r>
              <w:rPr>
                <w:rFonts w:hint="cs"/>
                <w:rtl/>
              </w:rPr>
              <w:t>هم حسنات العالمين بفضلهم</w:t>
            </w:r>
            <w:r w:rsidRPr="00725071">
              <w:rPr>
                <w:rStyle w:val="libPoemTiniChar0"/>
                <w:rtl/>
              </w:rPr>
              <w:br/>
              <w:t> </w:t>
            </w:r>
          </w:p>
        </w:tc>
        <w:tc>
          <w:tcPr>
            <w:tcW w:w="302" w:type="dxa"/>
          </w:tcPr>
          <w:p w:rsidR="00982E2C" w:rsidRDefault="00982E2C" w:rsidP="000C5810">
            <w:pPr>
              <w:pStyle w:val="libPoem"/>
              <w:rPr>
                <w:rtl/>
              </w:rPr>
            </w:pPr>
          </w:p>
        </w:tc>
        <w:tc>
          <w:tcPr>
            <w:tcW w:w="4195" w:type="dxa"/>
          </w:tcPr>
          <w:p w:rsidR="00982E2C" w:rsidRDefault="00982E2C" w:rsidP="000C5810">
            <w:pPr>
              <w:pStyle w:val="libPoem"/>
            </w:pPr>
            <w:r>
              <w:rPr>
                <w:rFonts w:hint="cs"/>
                <w:rtl/>
              </w:rPr>
              <w:t>وهم للأعادي في المعاد ذنوبُ</w:t>
            </w:r>
            <w:r w:rsidRPr="00725071">
              <w:rPr>
                <w:rStyle w:val="libPoemTiniChar0"/>
                <w:rtl/>
              </w:rPr>
              <w:br/>
              <w:t> </w:t>
            </w:r>
          </w:p>
        </w:tc>
      </w:tr>
    </w:tbl>
    <w:p w:rsidR="00FB201C" w:rsidRDefault="00666704" w:rsidP="009618AF">
      <w:pPr>
        <w:pStyle w:val="libNormal"/>
        <w:rPr>
          <w:rtl/>
        </w:rPr>
      </w:pPr>
      <w:r>
        <w:rPr>
          <w:rFonts w:hint="cs"/>
          <w:rtl/>
        </w:rPr>
        <w:t>وجمع العل</w:t>
      </w:r>
      <w:r w:rsidR="00E10800">
        <w:rPr>
          <w:rFonts w:hint="cs"/>
          <w:rtl/>
        </w:rPr>
        <w:t>ّ</w:t>
      </w:r>
      <w:r>
        <w:rPr>
          <w:rFonts w:hint="cs"/>
          <w:rtl/>
        </w:rPr>
        <w:t>امة السماوي شعر الناشي في أهل البيت عليهم الس</w:t>
      </w:r>
      <w:r w:rsidR="00E10800">
        <w:rPr>
          <w:rFonts w:hint="cs"/>
          <w:rtl/>
        </w:rPr>
        <w:t>ّ</w:t>
      </w:r>
      <w:r>
        <w:rPr>
          <w:rFonts w:hint="cs"/>
          <w:rtl/>
        </w:rPr>
        <w:t>لام ي</w:t>
      </w:r>
      <w:r w:rsidR="00E10800">
        <w:rPr>
          <w:rFonts w:hint="cs"/>
          <w:rtl/>
        </w:rPr>
        <w:t>رب</w:t>
      </w:r>
      <w:r>
        <w:rPr>
          <w:rFonts w:hint="cs"/>
          <w:rtl/>
        </w:rPr>
        <w:t>و على ثلا</w:t>
      </w:r>
      <w:r w:rsidR="00E10800">
        <w:rPr>
          <w:rFonts w:hint="cs"/>
          <w:rtl/>
        </w:rPr>
        <w:t>ثم</w:t>
      </w:r>
      <w:r>
        <w:rPr>
          <w:rFonts w:hint="cs"/>
          <w:rtl/>
        </w:rPr>
        <w:t>ائة بيتا</w:t>
      </w:r>
      <w:r w:rsidR="002D36AC">
        <w:rPr>
          <w:rFonts w:hint="cs"/>
          <w:rtl/>
        </w:rPr>
        <w:t>ً</w:t>
      </w:r>
      <w:r>
        <w:rPr>
          <w:rFonts w:hint="cs"/>
          <w:rtl/>
        </w:rPr>
        <w:t>.</w:t>
      </w:r>
    </w:p>
    <w:p w:rsidR="00FB201C" w:rsidRDefault="002D36AC" w:rsidP="00E10800">
      <w:pPr>
        <w:pStyle w:val="libNormal"/>
        <w:rPr>
          <w:rtl/>
        </w:rPr>
      </w:pPr>
      <w:bookmarkStart w:id="26" w:name="22"/>
      <w:r w:rsidRPr="0002392B">
        <w:rPr>
          <w:rFonts w:hint="cs"/>
          <w:rtl/>
        </w:rPr>
        <w:t>(</w:t>
      </w:r>
      <w:r w:rsidR="00E10800" w:rsidRPr="0002392B">
        <w:rPr>
          <w:rFonts w:hint="cs"/>
          <w:rtl/>
        </w:rPr>
        <w:t xml:space="preserve"> </w:t>
      </w:r>
      <w:r w:rsidR="00666704" w:rsidRPr="0002392B">
        <w:rPr>
          <w:rFonts w:hint="cs"/>
          <w:rtl/>
        </w:rPr>
        <w:t>ولادته ووفاته</w:t>
      </w:r>
      <w:bookmarkEnd w:id="26"/>
      <w:r w:rsidR="00E10800" w:rsidRPr="0002392B">
        <w:rPr>
          <w:rFonts w:hint="cs"/>
          <w:rtl/>
        </w:rPr>
        <w:t xml:space="preserve"> </w:t>
      </w:r>
      <w:r w:rsidRPr="0002392B">
        <w:rPr>
          <w:rFonts w:hint="cs"/>
          <w:rtl/>
        </w:rPr>
        <w:t>)</w:t>
      </w:r>
      <w:r>
        <w:rPr>
          <w:rFonts w:hint="cs"/>
          <w:rtl/>
        </w:rPr>
        <w:t xml:space="preserve"> </w:t>
      </w:r>
      <w:r w:rsidR="00666704">
        <w:rPr>
          <w:rFonts w:hint="cs"/>
          <w:rtl/>
        </w:rPr>
        <w:t>حكى الحموي في ( معجم الأدباء ) نقلا</w:t>
      </w:r>
      <w:r>
        <w:rPr>
          <w:rFonts w:hint="cs"/>
          <w:rtl/>
        </w:rPr>
        <w:t>ً</w:t>
      </w:r>
      <w:r w:rsidR="00666704">
        <w:rPr>
          <w:rFonts w:hint="cs"/>
          <w:rtl/>
        </w:rPr>
        <w:t xml:space="preserve"> عن خالع </w:t>
      </w:r>
      <w:r w:rsidR="00E10800">
        <w:rPr>
          <w:rFonts w:hint="cs"/>
          <w:rtl/>
        </w:rPr>
        <w:t>ا</w:t>
      </w:r>
      <w:r w:rsidR="00C82565">
        <w:rPr>
          <w:rFonts w:hint="cs"/>
          <w:rtl/>
        </w:rPr>
        <w:t>نَّه</w:t>
      </w:r>
      <w:r w:rsidR="00666704">
        <w:rPr>
          <w:rFonts w:hint="cs"/>
          <w:rtl/>
        </w:rPr>
        <w:t xml:space="preserve"> قال</w:t>
      </w:r>
      <w:r w:rsidR="00E66EDC">
        <w:rPr>
          <w:rFonts w:hint="cs"/>
          <w:rtl/>
        </w:rPr>
        <w:t>:</w:t>
      </w:r>
      <w:r w:rsidR="00666704">
        <w:rPr>
          <w:rFonts w:hint="cs"/>
          <w:rtl/>
        </w:rPr>
        <w:t>مولده على ما أخبرني به سنة 271</w:t>
      </w:r>
      <w:r w:rsidR="00E66EDC">
        <w:rPr>
          <w:rFonts w:hint="cs"/>
          <w:rtl/>
        </w:rPr>
        <w:t>،</w:t>
      </w:r>
      <w:r w:rsidR="00666704">
        <w:rPr>
          <w:rFonts w:hint="cs"/>
          <w:rtl/>
        </w:rPr>
        <w:t xml:space="preserve"> ومات يوم الاثنين لخمس خلون من صفر سنة 365 وكنت حينئذ بالري فورد كتاب </w:t>
      </w:r>
      <w:r w:rsidR="00827FBC">
        <w:rPr>
          <w:rFonts w:hint="cs"/>
          <w:rtl/>
        </w:rPr>
        <w:t>إبن</w:t>
      </w:r>
      <w:r w:rsidR="00666704">
        <w:rPr>
          <w:rFonts w:hint="cs"/>
          <w:rtl/>
        </w:rPr>
        <w:t xml:space="preserve"> بقي</w:t>
      </w:r>
      <w:r>
        <w:rPr>
          <w:rFonts w:hint="cs"/>
          <w:rtl/>
        </w:rPr>
        <w:t>َّ</w:t>
      </w:r>
      <w:r w:rsidR="00666704">
        <w:rPr>
          <w:rFonts w:hint="cs"/>
          <w:rtl/>
        </w:rPr>
        <w:t xml:space="preserve">ه </w:t>
      </w:r>
      <w:r w:rsidR="00666704" w:rsidRPr="007B6101">
        <w:rPr>
          <w:rStyle w:val="libFootnotenumChar"/>
          <w:rFonts w:hint="cs"/>
          <w:rtl/>
        </w:rPr>
        <w:t>(1)</w:t>
      </w:r>
      <w:r w:rsidR="00666704">
        <w:rPr>
          <w:rFonts w:hint="cs"/>
          <w:rtl/>
        </w:rPr>
        <w:t xml:space="preserve"> إلى </w:t>
      </w:r>
      <w:r w:rsidR="00827FBC">
        <w:rPr>
          <w:rFonts w:hint="cs"/>
          <w:rtl/>
        </w:rPr>
        <w:t>إبن</w:t>
      </w:r>
      <w:r w:rsidR="00666704">
        <w:rPr>
          <w:rFonts w:hint="cs"/>
          <w:rtl/>
        </w:rPr>
        <w:t xml:space="preserve"> العميد يخبره وقيل</w:t>
      </w:r>
      <w:r w:rsidR="00E66EDC">
        <w:rPr>
          <w:rFonts w:hint="cs"/>
          <w:rtl/>
        </w:rPr>
        <w:t>:</w:t>
      </w:r>
      <w:r w:rsidR="00C82565">
        <w:rPr>
          <w:rFonts w:hint="cs"/>
          <w:rtl/>
        </w:rPr>
        <w:t>أنَّه</w:t>
      </w:r>
      <w:r w:rsidR="00666704">
        <w:rPr>
          <w:rFonts w:hint="cs"/>
          <w:rtl/>
        </w:rPr>
        <w:t xml:space="preserve"> تبع جنازته ماشيا</w:t>
      </w:r>
      <w:r w:rsidR="00E10800">
        <w:rPr>
          <w:rFonts w:hint="cs"/>
          <w:rtl/>
        </w:rPr>
        <w:t>ً</w:t>
      </w:r>
      <w:r w:rsidR="00666704">
        <w:rPr>
          <w:rFonts w:hint="cs"/>
          <w:rtl/>
        </w:rPr>
        <w:t xml:space="preserve"> وأهل الدولة </w:t>
      </w:r>
      <w:r w:rsidR="00911C64">
        <w:rPr>
          <w:rFonts w:hint="cs"/>
          <w:rtl/>
        </w:rPr>
        <w:t>كلّ</w:t>
      </w:r>
      <w:r w:rsidR="00666704">
        <w:rPr>
          <w:rFonts w:hint="cs"/>
          <w:rtl/>
        </w:rPr>
        <w:t>هم</w:t>
      </w:r>
      <w:r w:rsidR="00E66EDC">
        <w:rPr>
          <w:rFonts w:hint="cs"/>
          <w:rtl/>
        </w:rPr>
        <w:t>،</w:t>
      </w:r>
      <w:r w:rsidR="00666704">
        <w:rPr>
          <w:rFonts w:hint="cs"/>
          <w:rtl/>
        </w:rPr>
        <w:t xml:space="preserve"> و</w:t>
      </w:r>
      <w:r>
        <w:rPr>
          <w:rFonts w:hint="cs"/>
          <w:rtl/>
        </w:rPr>
        <w:t xml:space="preserve"> </w:t>
      </w:r>
      <w:r w:rsidR="00666704">
        <w:rPr>
          <w:rFonts w:hint="cs"/>
          <w:rtl/>
        </w:rPr>
        <w:t>د</w:t>
      </w:r>
      <w:r>
        <w:rPr>
          <w:rFonts w:hint="cs"/>
          <w:rtl/>
        </w:rPr>
        <w:t>ُ</w:t>
      </w:r>
      <w:r w:rsidR="00666704">
        <w:rPr>
          <w:rFonts w:hint="cs"/>
          <w:rtl/>
        </w:rPr>
        <w:t>فن في مقابر قريش وقبره هناك معروف</w:t>
      </w:r>
      <w:r>
        <w:rPr>
          <w:rFonts w:hint="cs"/>
          <w:rtl/>
        </w:rPr>
        <w:t>ٌ</w:t>
      </w:r>
      <w:r w:rsidR="00666704">
        <w:rPr>
          <w:rFonts w:hint="cs"/>
          <w:rtl/>
        </w:rPr>
        <w:t>.</w:t>
      </w:r>
    </w:p>
    <w:p w:rsidR="00FB201C" w:rsidRDefault="00666704" w:rsidP="00E10800">
      <w:pPr>
        <w:pStyle w:val="libNormal"/>
        <w:rPr>
          <w:rtl/>
        </w:rPr>
      </w:pPr>
      <w:r>
        <w:rPr>
          <w:rFonts w:hint="cs"/>
          <w:rtl/>
        </w:rPr>
        <w:t>وهو مم</w:t>
      </w:r>
      <w:r w:rsidR="002D36AC">
        <w:rPr>
          <w:rFonts w:hint="cs"/>
          <w:rtl/>
        </w:rPr>
        <w:t>َّ</w:t>
      </w:r>
      <w:r>
        <w:rPr>
          <w:rFonts w:hint="cs"/>
          <w:rtl/>
        </w:rPr>
        <w:t>ن ن</w:t>
      </w:r>
      <w:r w:rsidR="002D36AC">
        <w:rPr>
          <w:rFonts w:hint="cs"/>
          <w:rtl/>
        </w:rPr>
        <w:t>ُ</w:t>
      </w:r>
      <w:r>
        <w:rPr>
          <w:rFonts w:hint="cs"/>
          <w:rtl/>
        </w:rPr>
        <w:t>بش قبره في واقعة سنة 443 و</w:t>
      </w:r>
      <w:r w:rsidR="00E10800">
        <w:rPr>
          <w:rFonts w:hint="cs"/>
          <w:rtl/>
        </w:rPr>
        <w:t>اُ</w:t>
      </w:r>
      <w:r>
        <w:rPr>
          <w:rFonts w:hint="cs"/>
          <w:rtl/>
        </w:rPr>
        <w:t>حرقت ت</w:t>
      </w:r>
      <w:r w:rsidR="00E10800">
        <w:rPr>
          <w:rFonts w:hint="cs"/>
          <w:rtl/>
        </w:rPr>
        <w:t>رب</w:t>
      </w:r>
      <w:r>
        <w:rPr>
          <w:rFonts w:hint="cs"/>
          <w:rtl/>
        </w:rPr>
        <w:t>ته</w:t>
      </w:r>
      <w:r w:rsidRPr="007B6101">
        <w:rPr>
          <w:rFonts w:hint="cs"/>
          <w:rtl/>
        </w:rPr>
        <w:t xml:space="preserve"> </w:t>
      </w:r>
      <w:r w:rsidRPr="007B6101">
        <w:rPr>
          <w:rStyle w:val="libFootnotenumChar"/>
          <w:rFonts w:hint="cs"/>
          <w:rtl/>
        </w:rPr>
        <w:t>(2)</w:t>
      </w:r>
      <w:r w:rsidRPr="007B6101">
        <w:rPr>
          <w:rFonts w:hint="cs"/>
          <w:rtl/>
        </w:rPr>
        <w:t xml:space="preserve"> </w:t>
      </w:r>
      <w:r>
        <w:rPr>
          <w:rFonts w:hint="cs"/>
          <w:rtl/>
        </w:rPr>
        <w:t xml:space="preserve">وقال </w:t>
      </w:r>
      <w:r w:rsidR="00827FBC">
        <w:rPr>
          <w:rFonts w:hint="cs"/>
          <w:rtl/>
        </w:rPr>
        <w:t>إبن</w:t>
      </w:r>
      <w:r>
        <w:rPr>
          <w:rFonts w:hint="cs"/>
          <w:rtl/>
        </w:rPr>
        <w:t xml:space="preserve"> شهر آشوب في ( المعالم ) ص 136</w:t>
      </w:r>
      <w:r w:rsidR="00E66EDC">
        <w:rPr>
          <w:rFonts w:hint="cs"/>
          <w:rtl/>
        </w:rPr>
        <w:t>:</w:t>
      </w:r>
      <w:r>
        <w:rPr>
          <w:rFonts w:hint="cs"/>
          <w:rtl/>
        </w:rPr>
        <w:t>حر</w:t>
      </w:r>
      <w:r w:rsidR="00E10800">
        <w:rPr>
          <w:rFonts w:hint="cs"/>
          <w:rtl/>
        </w:rPr>
        <w:t>َّ</w:t>
      </w:r>
      <w:r>
        <w:rPr>
          <w:rFonts w:hint="cs"/>
          <w:rtl/>
        </w:rPr>
        <w:t>قوه بالنار.</w:t>
      </w:r>
      <w:r w:rsidR="002D36AC">
        <w:rPr>
          <w:rFonts w:hint="cs"/>
          <w:rtl/>
        </w:rPr>
        <w:t xml:space="preserve"> </w:t>
      </w:r>
      <w:r>
        <w:rPr>
          <w:rFonts w:hint="cs"/>
          <w:rtl/>
        </w:rPr>
        <w:t xml:space="preserve">وظاهره </w:t>
      </w:r>
      <w:r w:rsidR="00C82565">
        <w:rPr>
          <w:rFonts w:hint="cs"/>
          <w:rtl/>
        </w:rPr>
        <w:t>أنَّه</w:t>
      </w:r>
      <w:r>
        <w:rPr>
          <w:rFonts w:hint="cs"/>
          <w:rtl/>
        </w:rPr>
        <w:t xml:space="preserve"> استشهد حرقا والله أعلم.</w:t>
      </w:r>
    </w:p>
    <w:p w:rsidR="00666704" w:rsidRDefault="00666704" w:rsidP="002D36AC">
      <w:pPr>
        <w:pStyle w:val="libNormal"/>
        <w:rPr>
          <w:rtl/>
        </w:rPr>
      </w:pPr>
      <w:r>
        <w:rPr>
          <w:rFonts w:hint="cs"/>
          <w:rtl/>
        </w:rPr>
        <w:t xml:space="preserve">وهناك أقوال </w:t>
      </w:r>
      <w:r w:rsidR="002D36AC">
        <w:rPr>
          <w:rFonts w:hint="cs"/>
          <w:rtl/>
        </w:rPr>
        <w:t>اُ</w:t>
      </w:r>
      <w:r>
        <w:rPr>
          <w:rFonts w:hint="cs"/>
          <w:rtl/>
        </w:rPr>
        <w:t>خر لا تقارف الصح</w:t>
      </w:r>
      <w:r w:rsidR="002D36AC">
        <w:rPr>
          <w:rFonts w:hint="cs"/>
          <w:rtl/>
        </w:rPr>
        <w:t>َّ</w:t>
      </w:r>
      <w:r>
        <w:rPr>
          <w:rFonts w:hint="cs"/>
          <w:rtl/>
        </w:rPr>
        <w:t>ة فقد أر</w:t>
      </w:r>
      <w:r w:rsidR="002D36AC">
        <w:rPr>
          <w:rFonts w:hint="cs"/>
          <w:rtl/>
        </w:rPr>
        <w:t>ّ</w:t>
      </w:r>
      <w:r>
        <w:rPr>
          <w:rFonts w:hint="cs"/>
          <w:rtl/>
        </w:rPr>
        <w:t>خ وفاته اليافعي في ( مرآة الجنان ) 2 ص 235</w:t>
      </w:r>
      <w:r w:rsidR="00E66EDC">
        <w:rPr>
          <w:rFonts w:hint="cs"/>
          <w:rtl/>
        </w:rPr>
        <w:t>:</w:t>
      </w:r>
      <w:r>
        <w:rPr>
          <w:rFonts w:hint="cs"/>
          <w:rtl/>
        </w:rPr>
        <w:t>بسنة 342</w:t>
      </w:r>
      <w:r w:rsidR="00E66EDC">
        <w:rPr>
          <w:rFonts w:hint="cs"/>
          <w:rtl/>
        </w:rPr>
        <w:t>،</w:t>
      </w:r>
      <w:r>
        <w:rPr>
          <w:rFonts w:hint="cs"/>
          <w:rtl/>
        </w:rPr>
        <w:t xml:space="preserve"> و</w:t>
      </w:r>
      <w:r w:rsidR="00827FBC">
        <w:rPr>
          <w:rFonts w:hint="cs"/>
          <w:rtl/>
        </w:rPr>
        <w:t>إبن</w:t>
      </w:r>
      <w:r>
        <w:rPr>
          <w:rFonts w:hint="cs"/>
          <w:rtl/>
        </w:rPr>
        <w:t xml:space="preserve"> خلكان بسنة 360</w:t>
      </w:r>
      <w:r w:rsidR="00E66EDC">
        <w:rPr>
          <w:rFonts w:hint="cs"/>
          <w:rtl/>
        </w:rPr>
        <w:t>،</w:t>
      </w:r>
      <w:r>
        <w:rPr>
          <w:rFonts w:hint="cs"/>
          <w:rtl/>
        </w:rPr>
        <w:t xml:space="preserve"> و</w:t>
      </w:r>
      <w:r w:rsidR="00827FBC">
        <w:rPr>
          <w:rFonts w:hint="cs"/>
          <w:rtl/>
        </w:rPr>
        <w:t>إبن</w:t>
      </w:r>
      <w:r>
        <w:rPr>
          <w:rFonts w:hint="cs"/>
          <w:rtl/>
        </w:rPr>
        <w:t xml:space="preserve"> الأثير في ( الكامل ) بسنة 366</w:t>
      </w:r>
      <w:r w:rsidR="00E66EDC">
        <w:rPr>
          <w:rFonts w:hint="cs"/>
          <w:rtl/>
        </w:rPr>
        <w:t>،</w:t>
      </w:r>
      <w:r>
        <w:rPr>
          <w:rFonts w:hint="cs"/>
          <w:rtl/>
        </w:rPr>
        <w:t xml:space="preserve"> وهو محكي</w:t>
      </w:r>
      <w:r w:rsidR="00E10800">
        <w:rPr>
          <w:rFonts w:hint="cs"/>
          <w:rtl/>
        </w:rPr>
        <w:t>ُّ</w:t>
      </w:r>
      <w:r>
        <w:rPr>
          <w:rFonts w:hint="cs"/>
          <w:rtl/>
        </w:rPr>
        <w:t xml:space="preserve"> </w:t>
      </w:r>
      <w:r w:rsidR="00827FBC">
        <w:rPr>
          <w:rFonts w:hint="cs"/>
          <w:rtl/>
        </w:rPr>
        <w:t>إبن</w:t>
      </w:r>
      <w:r>
        <w:rPr>
          <w:rFonts w:hint="cs"/>
          <w:rtl/>
        </w:rPr>
        <w:t xml:space="preserve"> حجر في ( لسان الميزان ) عن </w:t>
      </w:r>
      <w:r w:rsidR="00827FBC">
        <w:rPr>
          <w:rFonts w:hint="cs"/>
          <w:rtl/>
        </w:rPr>
        <w:t>إبن</w:t>
      </w:r>
      <w:r>
        <w:rPr>
          <w:rFonts w:hint="cs"/>
          <w:rtl/>
        </w:rPr>
        <w:t xml:space="preserve"> النجار</w:t>
      </w:r>
      <w:r w:rsidR="00E66EDC">
        <w:rPr>
          <w:rFonts w:hint="cs"/>
          <w:rtl/>
        </w:rPr>
        <w:t>،</w:t>
      </w:r>
      <w:r>
        <w:rPr>
          <w:rFonts w:hint="cs"/>
          <w:rtl/>
        </w:rPr>
        <w:t xml:space="preserve"> وبها أرخ علاء الدين البهائي في ( مطالع البدور ) 1 ص 25 وذكر 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2D36AC" w:rsidTr="000C5810">
        <w:trPr>
          <w:trHeight w:val="350"/>
        </w:trPr>
        <w:tc>
          <w:tcPr>
            <w:tcW w:w="3920" w:type="dxa"/>
            <w:shd w:val="clear" w:color="auto" w:fill="auto"/>
          </w:tcPr>
          <w:p w:rsidR="002D36AC" w:rsidRDefault="002D36AC" w:rsidP="000C5810">
            <w:pPr>
              <w:pStyle w:val="libPoem"/>
            </w:pPr>
            <w:r>
              <w:rPr>
                <w:rFonts w:hint="cs"/>
                <w:rtl/>
              </w:rPr>
              <w:t>ليس الحجاب بآلة الأشرافِ</w:t>
            </w:r>
            <w:r w:rsidRPr="00725071">
              <w:rPr>
                <w:rStyle w:val="libPoemTiniChar0"/>
                <w:rtl/>
              </w:rPr>
              <w:br/>
              <w:t> </w:t>
            </w:r>
          </w:p>
        </w:tc>
        <w:tc>
          <w:tcPr>
            <w:tcW w:w="279" w:type="dxa"/>
            <w:shd w:val="clear" w:color="auto" w:fill="auto"/>
          </w:tcPr>
          <w:p w:rsidR="002D36AC" w:rsidRDefault="002D36AC" w:rsidP="000C5810">
            <w:pPr>
              <w:pStyle w:val="libPoem"/>
              <w:rPr>
                <w:rtl/>
              </w:rPr>
            </w:pPr>
          </w:p>
        </w:tc>
        <w:tc>
          <w:tcPr>
            <w:tcW w:w="3881" w:type="dxa"/>
            <w:shd w:val="clear" w:color="auto" w:fill="auto"/>
          </w:tcPr>
          <w:p w:rsidR="002D36AC" w:rsidRDefault="002D36AC" w:rsidP="000C5810">
            <w:pPr>
              <w:pStyle w:val="libPoem"/>
            </w:pPr>
            <w:r>
              <w:rPr>
                <w:rFonts w:hint="cs"/>
                <w:rtl/>
              </w:rPr>
              <w:t>إنَّ الحجاب مجانب الإنصافِ</w:t>
            </w:r>
            <w:r w:rsidRPr="00725071">
              <w:rPr>
                <w:rStyle w:val="libPoemTiniChar0"/>
                <w:rtl/>
              </w:rPr>
              <w:br/>
              <w:t> </w:t>
            </w:r>
          </w:p>
        </w:tc>
      </w:tr>
      <w:tr w:rsidR="002D36AC" w:rsidTr="000C5810">
        <w:trPr>
          <w:trHeight w:val="350"/>
        </w:trPr>
        <w:tc>
          <w:tcPr>
            <w:tcW w:w="3920" w:type="dxa"/>
          </w:tcPr>
          <w:p w:rsidR="002D36AC" w:rsidRDefault="002D36AC" w:rsidP="000C5810">
            <w:pPr>
              <w:pStyle w:val="libPoem"/>
            </w:pPr>
            <w:r>
              <w:rPr>
                <w:rFonts w:hint="cs"/>
                <w:rtl/>
              </w:rPr>
              <w:t>ولقلَّ ما يأتي فيحجب مرَّةً</w:t>
            </w:r>
            <w:r w:rsidRPr="00725071">
              <w:rPr>
                <w:rStyle w:val="libPoemTiniChar0"/>
                <w:rtl/>
              </w:rPr>
              <w:br/>
              <w:t> </w:t>
            </w:r>
          </w:p>
        </w:tc>
        <w:tc>
          <w:tcPr>
            <w:tcW w:w="279" w:type="dxa"/>
          </w:tcPr>
          <w:p w:rsidR="002D36AC" w:rsidRDefault="002D36AC" w:rsidP="000C5810">
            <w:pPr>
              <w:pStyle w:val="libPoem"/>
              <w:rPr>
                <w:rtl/>
              </w:rPr>
            </w:pPr>
          </w:p>
        </w:tc>
        <w:tc>
          <w:tcPr>
            <w:tcW w:w="3881" w:type="dxa"/>
          </w:tcPr>
          <w:p w:rsidR="002D36AC" w:rsidRDefault="002D36AC" w:rsidP="000C5810">
            <w:pPr>
              <w:pStyle w:val="libPoem"/>
            </w:pPr>
            <w:r>
              <w:rPr>
                <w:rFonts w:hint="cs"/>
                <w:rtl/>
              </w:rPr>
              <w:t>فيعود ثانيةً بقلبٍ صافِ</w:t>
            </w:r>
            <w:r w:rsidRPr="00725071">
              <w:rPr>
                <w:rStyle w:val="libPoemTiniChar0"/>
                <w:rtl/>
              </w:rPr>
              <w:br/>
              <w:t> </w:t>
            </w:r>
          </w:p>
        </w:tc>
      </w:tr>
    </w:tbl>
    <w:p w:rsidR="00666704" w:rsidRDefault="00666704" w:rsidP="009618AF">
      <w:pPr>
        <w:pStyle w:val="libNormal"/>
        <w:rPr>
          <w:rtl/>
        </w:rPr>
      </w:pPr>
      <w:r>
        <w:rPr>
          <w:rFonts w:hint="cs"/>
          <w:rtl/>
        </w:rPr>
        <w:t xml:space="preserve">وذكر له الثعالبي في ( </w:t>
      </w:r>
      <w:r w:rsidR="009D649A">
        <w:rPr>
          <w:rFonts w:hint="cs"/>
          <w:rtl/>
        </w:rPr>
        <w:t>ثم</w:t>
      </w:r>
      <w:r>
        <w:rPr>
          <w:rFonts w:hint="cs"/>
          <w:rtl/>
        </w:rPr>
        <w:t>ار القلوب ) ص 136 في نسبة السواد إلى وجه الناصبي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2D36AC" w:rsidTr="000C5810">
        <w:trPr>
          <w:trHeight w:val="350"/>
        </w:trPr>
        <w:tc>
          <w:tcPr>
            <w:tcW w:w="3920" w:type="dxa"/>
            <w:shd w:val="clear" w:color="auto" w:fill="auto"/>
          </w:tcPr>
          <w:p w:rsidR="002D36AC" w:rsidRDefault="002D36AC" w:rsidP="002D36AC">
            <w:pPr>
              <w:pStyle w:val="libPoem"/>
            </w:pPr>
            <w:r>
              <w:rPr>
                <w:rFonts w:hint="cs"/>
                <w:rtl/>
              </w:rPr>
              <w:t>يا خليلي و صاحبي</w:t>
            </w:r>
            <w:r w:rsidRPr="00725071">
              <w:rPr>
                <w:rStyle w:val="libPoemTiniChar0"/>
                <w:rtl/>
              </w:rPr>
              <w:br/>
              <w:t> </w:t>
            </w:r>
          </w:p>
        </w:tc>
        <w:tc>
          <w:tcPr>
            <w:tcW w:w="279" w:type="dxa"/>
            <w:shd w:val="clear" w:color="auto" w:fill="auto"/>
          </w:tcPr>
          <w:p w:rsidR="002D36AC" w:rsidRDefault="002D36AC" w:rsidP="000C5810">
            <w:pPr>
              <w:pStyle w:val="libPoem"/>
              <w:rPr>
                <w:rtl/>
              </w:rPr>
            </w:pPr>
          </w:p>
        </w:tc>
        <w:tc>
          <w:tcPr>
            <w:tcW w:w="3881" w:type="dxa"/>
            <w:shd w:val="clear" w:color="auto" w:fill="auto"/>
          </w:tcPr>
          <w:p w:rsidR="002D36AC" w:rsidRDefault="002D36AC" w:rsidP="000C5810">
            <w:pPr>
              <w:pStyle w:val="libPoem"/>
            </w:pPr>
            <w:r>
              <w:rPr>
                <w:rFonts w:hint="cs"/>
                <w:rtl/>
              </w:rPr>
              <w:t>من لُويِّ بن غالبِ</w:t>
            </w:r>
            <w:r w:rsidRPr="00725071">
              <w:rPr>
                <w:rStyle w:val="libPoemTiniChar0"/>
                <w:rtl/>
              </w:rPr>
              <w:br/>
              <w:t> </w:t>
            </w:r>
          </w:p>
        </w:tc>
      </w:tr>
      <w:tr w:rsidR="002D36AC" w:rsidTr="000C5810">
        <w:trPr>
          <w:trHeight w:val="350"/>
        </w:trPr>
        <w:tc>
          <w:tcPr>
            <w:tcW w:w="3920" w:type="dxa"/>
          </w:tcPr>
          <w:p w:rsidR="002D36AC" w:rsidRDefault="002D36AC" w:rsidP="000C5810">
            <w:pPr>
              <w:pStyle w:val="libPoem"/>
            </w:pPr>
            <w:r>
              <w:rPr>
                <w:rFonts w:hint="cs"/>
                <w:rtl/>
              </w:rPr>
              <w:t>حاكم الحب جايرٌ</w:t>
            </w:r>
            <w:r w:rsidRPr="00725071">
              <w:rPr>
                <w:rStyle w:val="libPoemTiniChar0"/>
                <w:rtl/>
              </w:rPr>
              <w:br/>
              <w:t> </w:t>
            </w:r>
          </w:p>
        </w:tc>
        <w:tc>
          <w:tcPr>
            <w:tcW w:w="279" w:type="dxa"/>
          </w:tcPr>
          <w:p w:rsidR="002D36AC" w:rsidRDefault="002D36AC" w:rsidP="000C5810">
            <w:pPr>
              <w:pStyle w:val="libPoem"/>
              <w:rPr>
                <w:rtl/>
              </w:rPr>
            </w:pPr>
          </w:p>
        </w:tc>
        <w:tc>
          <w:tcPr>
            <w:tcW w:w="3881" w:type="dxa"/>
          </w:tcPr>
          <w:p w:rsidR="002D36AC" w:rsidRDefault="002D36AC" w:rsidP="000C5810">
            <w:pPr>
              <w:pStyle w:val="libPoem"/>
            </w:pPr>
            <w:r>
              <w:rPr>
                <w:rFonts w:hint="cs"/>
                <w:rtl/>
              </w:rPr>
              <w:t>موجبٌ غير واجبِ</w:t>
            </w:r>
            <w:r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9D649A">
      <w:pPr>
        <w:pStyle w:val="libFootnote0"/>
        <w:rPr>
          <w:rtl/>
        </w:rPr>
      </w:pPr>
      <w:r w:rsidRPr="008A0D7A">
        <w:rPr>
          <w:rFonts w:hint="cs"/>
          <w:rtl/>
        </w:rPr>
        <w:t xml:space="preserve">1 </w:t>
      </w:r>
      <w:r w:rsidR="0013021F">
        <w:rPr>
          <w:rFonts w:hint="cs"/>
          <w:rtl/>
        </w:rPr>
        <w:t>-</w:t>
      </w:r>
      <w:r w:rsidRPr="008A0D7A">
        <w:rPr>
          <w:rFonts w:hint="cs"/>
          <w:rtl/>
        </w:rPr>
        <w:t xml:space="preserve"> أبو طاهر </w:t>
      </w:r>
      <w:r w:rsidR="009D649A">
        <w:rPr>
          <w:rFonts w:hint="cs"/>
          <w:rtl/>
        </w:rPr>
        <w:t>محم</w:t>
      </w:r>
      <w:r w:rsidR="000477AF">
        <w:rPr>
          <w:rFonts w:hint="cs"/>
          <w:rtl/>
        </w:rPr>
        <w:t>د</w:t>
      </w:r>
      <w:r w:rsidRPr="008A0D7A">
        <w:rPr>
          <w:rFonts w:hint="cs"/>
          <w:rtl/>
        </w:rPr>
        <w:t xml:space="preserve"> بن بقية كان وزير عز الدولة</w:t>
      </w:r>
      <w:r w:rsidR="00E66EDC">
        <w:rPr>
          <w:rFonts w:hint="cs"/>
          <w:rtl/>
        </w:rPr>
        <w:t>،</w:t>
      </w:r>
      <w:r w:rsidRPr="008A0D7A">
        <w:rPr>
          <w:rFonts w:hint="cs"/>
          <w:rtl/>
        </w:rPr>
        <w:t xml:space="preserve"> ولما ملك عضد الدولة بغداد ودخلها طلب </w:t>
      </w:r>
      <w:r w:rsidR="009D649A">
        <w:rPr>
          <w:rFonts w:hint="cs"/>
          <w:rtl/>
        </w:rPr>
        <w:t>ا</w:t>
      </w:r>
      <w:r w:rsidR="00827FBC">
        <w:rPr>
          <w:rFonts w:hint="cs"/>
          <w:rtl/>
        </w:rPr>
        <w:t>بن</w:t>
      </w:r>
      <w:r w:rsidRPr="008A0D7A">
        <w:rPr>
          <w:rFonts w:hint="cs"/>
          <w:rtl/>
        </w:rPr>
        <w:t xml:space="preserve"> بقية وألقاه تحت أرجل الفيلة فلما قتل صلبه بحضرة بيمارستان العضدي ببغداد سنة 367. ( </w:t>
      </w:r>
      <w:r w:rsidR="009D649A">
        <w:rPr>
          <w:rFonts w:hint="cs"/>
          <w:rtl/>
        </w:rPr>
        <w:t>ا</w:t>
      </w:r>
      <w:r w:rsidR="00827FBC">
        <w:rPr>
          <w:rFonts w:hint="cs"/>
          <w:rtl/>
        </w:rPr>
        <w:t>بن</w:t>
      </w:r>
      <w:r w:rsidRPr="008A0D7A">
        <w:rPr>
          <w:rFonts w:hint="cs"/>
          <w:rtl/>
        </w:rPr>
        <w:t xml:space="preserve"> خلكان 2 ص 175 ).</w:t>
      </w:r>
    </w:p>
    <w:p w:rsidR="00FB201C" w:rsidRDefault="00666704" w:rsidP="00F67EBD">
      <w:pPr>
        <w:pStyle w:val="libFootnote0"/>
        <w:rPr>
          <w:rtl/>
        </w:rPr>
      </w:pPr>
      <w:r w:rsidRPr="008A0D7A">
        <w:rPr>
          <w:rFonts w:hint="cs"/>
          <w:rtl/>
        </w:rPr>
        <w:t xml:space="preserve">2 </w:t>
      </w:r>
      <w:r w:rsidR="0013021F">
        <w:rPr>
          <w:rFonts w:hint="cs"/>
          <w:rtl/>
        </w:rPr>
        <w:t>-</w:t>
      </w:r>
      <w:r w:rsidRPr="008A0D7A">
        <w:rPr>
          <w:rFonts w:hint="cs"/>
          <w:rtl/>
        </w:rPr>
        <w:t xml:space="preserve"> سيوافيك في هذا الجزء في ترجمة المؤيد ما وقع في تلك الواقعة الهائلة من الطامات والفظايع.</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2D36AC" w:rsidTr="00ED616C">
        <w:trPr>
          <w:trHeight w:val="350"/>
        </w:trPr>
        <w:tc>
          <w:tcPr>
            <w:tcW w:w="4236" w:type="dxa"/>
            <w:shd w:val="clear" w:color="auto" w:fill="auto"/>
          </w:tcPr>
          <w:p w:rsidR="002D36AC" w:rsidRDefault="002D36AC" w:rsidP="000C5810">
            <w:pPr>
              <w:pStyle w:val="libPoem"/>
            </w:pPr>
            <w:r>
              <w:rPr>
                <w:rFonts w:hint="cs"/>
                <w:rtl/>
              </w:rPr>
              <w:lastRenderedPageBreak/>
              <w:t>لك صدغٌ كأنَّما</w:t>
            </w:r>
            <w:r w:rsidRPr="00725071">
              <w:rPr>
                <w:rStyle w:val="libPoemTiniChar0"/>
                <w:rtl/>
              </w:rPr>
              <w:br/>
              <w:t> </w:t>
            </w:r>
          </w:p>
        </w:tc>
        <w:tc>
          <w:tcPr>
            <w:tcW w:w="302" w:type="dxa"/>
            <w:shd w:val="clear" w:color="auto" w:fill="auto"/>
          </w:tcPr>
          <w:p w:rsidR="002D36AC" w:rsidRDefault="002D36AC" w:rsidP="000C5810">
            <w:pPr>
              <w:pStyle w:val="libPoem"/>
              <w:rPr>
                <w:rtl/>
              </w:rPr>
            </w:pPr>
          </w:p>
        </w:tc>
        <w:tc>
          <w:tcPr>
            <w:tcW w:w="4195" w:type="dxa"/>
            <w:shd w:val="clear" w:color="auto" w:fill="auto"/>
          </w:tcPr>
          <w:p w:rsidR="002D36AC" w:rsidRDefault="002D36AC" w:rsidP="000C5810">
            <w:pPr>
              <w:pStyle w:val="libPoem"/>
            </w:pPr>
            <w:r>
              <w:rPr>
                <w:rFonts w:hint="cs"/>
                <w:rtl/>
              </w:rPr>
              <w:t>لونه وجه ناصبي</w:t>
            </w:r>
            <w:r w:rsidRPr="00725071">
              <w:rPr>
                <w:rStyle w:val="libPoemTiniChar0"/>
                <w:rtl/>
              </w:rPr>
              <w:br/>
              <w:t> </w:t>
            </w:r>
          </w:p>
        </w:tc>
      </w:tr>
      <w:tr w:rsidR="002D36AC" w:rsidTr="00ED616C">
        <w:trPr>
          <w:trHeight w:val="350"/>
        </w:trPr>
        <w:tc>
          <w:tcPr>
            <w:tcW w:w="4236" w:type="dxa"/>
          </w:tcPr>
          <w:p w:rsidR="002D36AC" w:rsidRDefault="002D36AC" w:rsidP="000C5810">
            <w:pPr>
              <w:pStyle w:val="libPoem"/>
            </w:pPr>
            <w:r>
              <w:rPr>
                <w:rFonts w:hint="cs"/>
                <w:rtl/>
              </w:rPr>
              <w:t>يلدغ الناس إذ تعق‍</w:t>
            </w:r>
            <w:r w:rsidRPr="00725071">
              <w:rPr>
                <w:rStyle w:val="libPoemTiniChar0"/>
                <w:rtl/>
              </w:rPr>
              <w:br/>
              <w:t> </w:t>
            </w:r>
          </w:p>
        </w:tc>
        <w:tc>
          <w:tcPr>
            <w:tcW w:w="302" w:type="dxa"/>
          </w:tcPr>
          <w:p w:rsidR="002D36AC" w:rsidRDefault="002D36AC" w:rsidP="000C5810">
            <w:pPr>
              <w:pStyle w:val="libPoem"/>
              <w:rPr>
                <w:rtl/>
              </w:rPr>
            </w:pPr>
          </w:p>
        </w:tc>
        <w:tc>
          <w:tcPr>
            <w:tcW w:w="4195" w:type="dxa"/>
          </w:tcPr>
          <w:p w:rsidR="002D36AC" w:rsidRDefault="003F2D21" w:rsidP="000C5810">
            <w:pPr>
              <w:pStyle w:val="libPoem"/>
            </w:pPr>
            <w:r>
              <w:rPr>
                <w:rFonts w:hint="cs"/>
                <w:rtl/>
              </w:rPr>
              <w:t>ـ</w:t>
            </w:r>
            <w:r w:rsidR="00F80FF7">
              <w:rPr>
                <w:rFonts w:hint="cs"/>
                <w:rtl/>
              </w:rPr>
              <w:t>رب</w:t>
            </w:r>
            <w:r w:rsidR="002D36AC">
              <w:rPr>
                <w:rFonts w:hint="cs"/>
                <w:rtl/>
              </w:rPr>
              <w:t xml:space="preserve"> لدغ العقا</w:t>
            </w:r>
            <w:r w:rsidR="007E486F">
              <w:rPr>
                <w:rFonts w:hint="cs"/>
                <w:rtl/>
              </w:rPr>
              <w:t>رب</w:t>
            </w:r>
            <w:r w:rsidR="00F80FF7">
              <w:rPr>
                <w:rFonts w:hint="cs"/>
                <w:rtl/>
              </w:rPr>
              <w:t>ِ</w:t>
            </w:r>
            <w:r w:rsidR="002D36AC" w:rsidRPr="00725071">
              <w:rPr>
                <w:rStyle w:val="libPoemTiniChar0"/>
                <w:rtl/>
              </w:rPr>
              <w:br/>
              <w:t> </w:t>
            </w:r>
          </w:p>
        </w:tc>
      </w:tr>
    </w:tbl>
    <w:p w:rsidR="00FB201C" w:rsidRDefault="00666704" w:rsidP="00F80FF7">
      <w:pPr>
        <w:pStyle w:val="libNormal"/>
        <w:rPr>
          <w:rtl/>
        </w:rPr>
      </w:pPr>
      <w:r w:rsidRPr="0002392B">
        <w:rPr>
          <w:rFonts w:hint="cs"/>
          <w:rtl/>
        </w:rPr>
        <w:t>( لفت نظر ) توجد في ( تنق</w:t>
      </w:r>
      <w:r>
        <w:rPr>
          <w:rFonts w:hint="cs"/>
          <w:rtl/>
        </w:rPr>
        <w:t>يح المقال ) ج 2 ص 313 ترجمة الناشي وفيها</w:t>
      </w:r>
      <w:r w:rsidR="00E66EDC">
        <w:rPr>
          <w:rFonts w:hint="cs"/>
          <w:rtl/>
        </w:rPr>
        <w:t>:</w:t>
      </w:r>
      <w:r>
        <w:rPr>
          <w:rFonts w:hint="cs"/>
          <w:rtl/>
        </w:rPr>
        <w:t xml:space="preserve">والظاهر </w:t>
      </w:r>
      <w:r w:rsidR="00F80FF7">
        <w:rPr>
          <w:rFonts w:hint="cs"/>
          <w:rtl/>
        </w:rPr>
        <w:t>ا</w:t>
      </w:r>
      <w:r w:rsidR="00C82565">
        <w:rPr>
          <w:rFonts w:hint="cs"/>
          <w:rtl/>
        </w:rPr>
        <w:t>نَّه</w:t>
      </w:r>
      <w:r>
        <w:rPr>
          <w:rFonts w:hint="cs"/>
          <w:rtl/>
        </w:rPr>
        <w:t xml:space="preserve"> هو علي</w:t>
      </w:r>
      <w:r w:rsidR="002D36AC">
        <w:rPr>
          <w:rFonts w:hint="cs"/>
          <w:rtl/>
        </w:rPr>
        <w:t>ُّ</w:t>
      </w:r>
      <w:r>
        <w:rPr>
          <w:rFonts w:hint="cs"/>
          <w:rtl/>
        </w:rPr>
        <w:t xml:space="preserve"> بن عبد الله بن وصيف بن عبد الله الهاشمي الذي ر</w:t>
      </w:r>
      <w:r w:rsidR="00C7373C">
        <w:rPr>
          <w:rFonts w:hint="cs"/>
          <w:rtl/>
        </w:rPr>
        <w:t>ُ</w:t>
      </w:r>
      <w:r>
        <w:rPr>
          <w:rFonts w:hint="cs"/>
          <w:rtl/>
        </w:rPr>
        <w:t xml:space="preserve">وي في ( العيون ) عنه عن الكاظم </w:t>
      </w:r>
      <w:r w:rsidR="000813D5" w:rsidRPr="000813D5">
        <w:rPr>
          <w:rStyle w:val="libAlaemChar"/>
          <w:rFonts w:hint="cs"/>
          <w:rtl/>
        </w:rPr>
        <w:t>عليه‌السلام</w:t>
      </w:r>
      <w:r>
        <w:rPr>
          <w:rFonts w:hint="cs"/>
          <w:rtl/>
        </w:rPr>
        <w:t xml:space="preserve"> </w:t>
      </w:r>
      <w:r w:rsidR="00F80FF7">
        <w:rPr>
          <w:rFonts w:hint="cs"/>
          <w:rtl/>
        </w:rPr>
        <w:t>النصّ</w:t>
      </w:r>
      <w:r>
        <w:rPr>
          <w:rFonts w:hint="cs"/>
          <w:rtl/>
        </w:rPr>
        <w:t xml:space="preserve"> على الر</w:t>
      </w:r>
      <w:r w:rsidR="00F80FF7">
        <w:rPr>
          <w:rFonts w:hint="cs"/>
          <w:rtl/>
        </w:rPr>
        <w:t>ِّ</w:t>
      </w:r>
      <w:r>
        <w:rPr>
          <w:rFonts w:hint="cs"/>
          <w:rtl/>
        </w:rPr>
        <w:t>ضا. ا ه‍. وهذا أعجب ما رأيت في طي</w:t>
      </w:r>
      <w:r w:rsidR="00F80FF7">
        <w:rPr>
          <w:rFonts w:hint="cs"/>
          <w:rtl/>
        </w:rPr>
        <w:t>ِّ هذا الكتاب القيم من العثرات.</w:t>
      </w:r>
    </w:p>
    <w:p w:rsidR="00666704" w:rsidRDefault="00C7373C" w:rsidP="00C7373C">
      <w:pPr>
        <w:pStyle w:val="Heading2Center"/>
        <w:rPr>
          <w:rtl/>
        </w:rPr>
      </w:pPr>
      <w:bookmarkStart w:id="27" w:name="23"/>
      <w:bookmarkStart w:id="28" w:name="_Toc509050605"/>
      <w:r>
        <w:rPr>
          <w:rFonts w:hint="cs"/>
          <w:rtl/>
        </w:rPr>
        <w:t>(</w:t>
      </w:r>
      <w:r w:rsidR="00F80FF7">
        <w:rPr>
          <w:rFonts w:hint="cs"/>
          <w:rtl/>
        </w:rPr>
        <w:t xml:space="preserve"> </w:t>
      </w:r>
      <w:r w:rsidR="00666704">
        <w:rPr>
          <w:rFonts w:hint="cs"/>
          <w:rtl/>
        </w:rPr>
        <w:t>مصادر ترجمة الناشي</w:t>
      </w:r>
      <w:bookmarkEnd w:id="27"/>
      <w:r w:rsidR="00F80FF7">
        <w:rPr>
          <w:rFonts w:hint="cs"/>
          <w:rtl/>
        </w:rPr>
        <w:t xml:space="preserve"> </w:t>
      </w:r>
      <w:r>
        <w:rPr>
          <w:rFonts w:hint="cs"/>
          <w:rtl/>
        </w:rPr>
        <w:t>)</w:t>
      </w:r>
      <w:bookmarkEnd w:id="28"/>
    </w:p>
    <w:tbl>
      <w:tblPr>
        <w:tblStyle w:val="TableGrid"/>
        <w:bidiVisual/>
        <w:tblW w:w="0" w:type="auto"/>
        <w:tblLook w:val="04A0" w:firstRow="1" w:lastRow="0" w:firstColumn="1" w:lastColumn="0" w:noHBand="0" w:noVBand="1"/>
      </w:tblPr>
      <w:tblGrid>
        <w:gridCol w:w="3190"/>
        <w:gridCol w:w="3185"/>
        <w:gridCol w:w="3196"/>
      </w:tblGrid>
      <w:tr w:rsidR="000C5810" w:rsidTr="000C5810">
        <w:tc>
          <w:tcPr>
            <w:tcW w:w="3190" w:type="dxa"/>
          </w:tcPr>
          <w:p w:rsidR="000C5810" w:rsidRDefault="000C5810" w:rsidP="00F65939">
            <w:pPr>
              <w:pStyle w:val="libNormal"/>
              <w:rPr>
                <w:rtl/>
              </w:rPr>
            </w:pPr>
            <w:r>
              <w:rPr>
                <w:rFonts w:hint="cs"/>
                <w:rtl/>
              </w:rPr>
              <w:t>فهرست الشيخ</w:t>
            </w:r>
          </w:p>
        </w:tc>
        <w:tc>
          <w:tcPr>
            <w:tcW w:w="3185" w:type="dxa"/>
          </w:tcPr>
          <w:p w:rsidR="000C5810" w:rsidRDefault="000C5810" w:rsidP="00F65939">
            <w:pPr>
              <w:pStyle w:val="libNormal"/>
              <w:rPr>
                <w:rtl/>
              </w:rPr>
            </w:pPr>
            <w:r>
              <w:rPr>
                <w:rFonts w:hint="cs"/>
                <w:rtl/>
              </w:rPr>
              <w:t>معالم العلماء</w:t>
            </w:r>
          </w:p>
        </w:tc>
        <w:tc>
          <w:tcPr>
            <w:tcW w:w="3196" w:type="dxa"/>
          </w:tcPr>
          <w:p w:rsidR="000C5810" w:rsidRDefault="000C5810" w:rsidP="00F65939">
            <w:pPr>
              <w:pStyle w:val="libNormal"/>
              <w:rPr>
                <w:rtl/>
              </w:rPr>
            </w:pPr>
            <w:r>
              <w:rPr>
                <w:rFonts w:hint="cs"/>
                <w:rtl/>
              </w:rPr>
              <w:t>رجال إبن داود</w:t>
            </w:r>
          </w:p>
        </w:tc>
      </w:tr>
      <w:tr w:rsidR="000C5810" w:rsidTr="000C5810">
        <w:tc>
          <w:tcPr>
            <w:tcW w:w="3190" w:type="dxa"/>
          </w:tcPr>
          <w:p w:rsidR="000C5810" w:rsidRDefault="000C5810" w:rsidP="00F65939">
            <w:pPr>
              <w:pStyle w:val="libNormal"/>
              <w:rPr>
                <w:rtl/>
              </w:rPr>
            </w:pPr>
            <w:r>
              <w:rPr>
                <w:rFonts w:hint="cs"/>
                <w:rtl/>
              </w:rPr>
              <w:t>رجال النجاشي</w:t>
            </w:r>
          </w:p>
        </w:tc>
        <w:tc>
          <w:tcPr>
            <w:tcW w:w="3185" w:type="dxa"/>
          </w:tcPr>
          <w:p w:rsidR="000C5810" w:rsidRDefault="000C5810" w:rsidP="00F65939">
            <w:pPr>
              <w:pStyle w:val="libNormal"/>
              <w:rPr>
                <w:rtl/>
              </w:rPr>
            </w:pPr>
            <w:r>
              <w:rPr>
                <w:rFonts w:hint="cs"/>
                <w:rtl/>
              </w:rPr>
              <w:t>يتيمة الدهر</w:t>
            </w:r>
          </w:p>
        </w:tc>
        <w:tc>
          <w:tcPr>
            <w:tcW w:w="3196" w:type="dxa"/>
          </w:tcPr>
          <w:p w:rsidR="000C5810" w:rsidRDefault="000C5810" w:rsidP="00F65939">
            <w:pPr>
              <w:pStyle w:val="libNormal"/>
              <w:rPr>
                <w:rtl/>
              </w:rPr>
            </w:pPr>
            <w:r>
              <w:rPr>
                <w:rFonts w:hint="cs"/>
                <w:rtl/>
              </w:rPr>
              <w:t>أنساب السمعاي</w:t>
            </w:r>
          </w:p>
        </w:tc>
      </w:tr>
      <w:tr w:rsidR="000C5810" w:rsidTr="000C5810">
        <w:tc>
          <w:tcPr>
            <w:tcW w:w="3190" w:type="dxa"/>
          </w:tcPr>
          <w:p w:rsidR="000C5810" w:rsidRDefault="000C5810" w:rsidP="00F65939">
            <w:pPr>
              <w:pStyle w:val="libNormal"/>
              <w:rPr>
                <w:rtl/>
              </w:rPr>
            </w:pPr>
            <w:r>
              <w:rPr>
                <w:rFonts w:hint="cs"/>
                <w:rtl/>
              </w:rPr>
              <w:t>وفيات الأعيان</w:t>
            </w:r>
          </w:p>
        </w:tc>
        <w:tc>
          <w:tcPr>
            <w:tcW w:w="3185" w:type="dxa"/>
          </w:tcPr>
          <w:p w:rsidR="000C5810" w:rsidRDefault="000C5810" w:rsidP="00F65939">
            <w:pPr>
              <w:pStyle w:val="libNormal"/>
              <w:rPr>
                <w:rtl/>
              </w:rPr>
            </w:pPr>
            <w:r>
              <w:rPr>
                <w:rFonts w:hint="cs"/>
                <w:rtl/>
              </w:rPr>
              <w:t>معجم الأدباء</w:t>
            </w:r>
          </w:p>
        </w:tc>
        <w:tc>
          <w:tcPr>
            <w:tcW w:w="3196" w:type="dxa"/>
          </w:tcPr>
          <w:p w:rsidR="000C5810" w:rsidRDefault="000C5810" w:rsidP="00F80FF7">
            <w:pPr>
              <w:pStyle w:val="libNormal"/>
              <w:rPr>
                <w:rtl/>
              </w:rPr>
            </w:pPr>
            <w:r>
              <w:rPr>
                <w:rFonts w:hint="cs"/>
                <w:rtl/>
              </w:rPr>
              <w:t>ميزان ال</w:t>
            </w:r>
            <w:r w:rsidR="00F80FF7">
              <w:rPr>
                <w:rFonts w:hint="cs"/>
                <w:rtl/>
              </w:rPr>
              <w:t>إ</w:t>
            </w:r>
            <w:r>
              <w:rPr>
                <w:rFonts w:hint="cs"/>
                <w:rtl/>
              </w:rPr>
              <w:t>عتدال</w:t>
            </w:r>
          </w:p>
        </w:tc>
      </w:tr>
      <w:tr w:rsidR="000C5810" w:rsidTr="000C5810">
        <w:tc>
          <w:tcPr>
            <w:tcW w:w="3190" w:type="dxa"/>
          </w:tcPr>
          <w:p w:rsidR="000C5810" w:rsidRDefault="00F80FF7" w:rsidP="00F65939">
            <w:pPr>
              <w:pStyle w:val="libNormal"/>
              <w:rPr>
                <w:rtl/>
              </w:rPr>
            </w:pPr>
            <w:r>
              <w:rPr>
                <w:rFonts w:hint="cs"/>
                <w:rtl/>
              </w:rPr>
              <w:t>أ</w:t>
            </w:r>
            <w:r w:rsidR="000C5810">
              <w:rPr>
                <w:rFonts w:hint="cs"/>
                <w:rtl/>
              </w:rPr>
              <w:t>لوافي بالوفيات</w:t>
            </w:r>
          </w:p>
        </w:tc>
        <w:tc>
          <w:tcPr>
            <w:tcW w:w="3185" w:type="dxa"/>
          </w:tcPr>
          <w:p w:rsidR="000C5810" w:rsidRDefault="000C5810" w:rsidP="00F65939">
            <w:pPr>
              <w:pStyle w:val="libNormal"/>
              <w:rPr>
                <w:rtl/>
              </w:rPr>
            </w:pPr>
            <w:r>
              <w:rPr>
                <w:rFonts w:hint="cs"/>
                <w:rtl/>
              </w:rPr>
              <w:t>خلاصة الر</w:t>
            </w:r>
            <w:r w:rsidR="00F80FF7">
              <w:rPr>
                <w:rFonts w:hint="cs"/>
                <w:rtl/>
              </w:rPr>
              <w:t>ِّ</w:t>
            </w:r>
            <w:r>
              <w:rPr>
                <w:rFonts w:hint="cs"/>
                <w:rtl/>
              </w:rPr>
              <w:t>جال</w:t>
            </w:r>
          </w:p>
        </w:tc>
        <w:tc>
          <w:tcPr>
            <w:tcW w:w="3196" w:type="dxa"/>
          </w:tcPr>
          <w:p w:rsidR="000C5810" w:rsidRDefault="000C5810" w:rsidP="00F65939">
            <w:pPr>
              <w:pStyle w:val="libNormal"/>
              <w:rPr>
                <w:rtl/>
              </w:rPr>
            </w:pPr>
            <w:r>
              <w:rPr>
                <w:rFonts w:hint="cs"/>
                <w:rtl/>
              </w:rPr>
              <w:t>نقد الر</w:t>
            </w:r>
            <w:r w:rsidR="00F80FF7">
              <w:rPr>
                <w:rFonts w:hint="cs"/>
                <w:rtl/>
              </w:rPr>
              <w:t>ِّ</w:t>
            </w:r>
            <w:r>
              <w:rPr>
                <w:rFonts w:hint="cs"/>
                <w:rtl/>
              </w:rPr>
              <w:t>جال</w:t>
            </w:r>
          </w:p>
        </w:tc>
      </w:tr>
      <w:tr w:rsidR="000C5810" w:rsidTr="000C5810">
        <w:tc>
          <w:tcPr>
            <w:tcW w:w="3190" w:type="dxa"/>
          </w:tcPr>
          <w:p w:rsidR="000C5810" w:rsidRDefault="000C5810" w:rsidP="00F65939">
            <w:pPr>
              <w:pStyle w:val="libNormal"/>
              <w:rPr>
                <w:rtl/>
              </w:rPr>
            </w:pPr>
            <w:r>
              <w:rPr>
                <w:rFonts w:hint="cs"/>
                <w:rtl/>
              </w:rPr>
              <w:t>كامل إبن الأثير</w:t>
            </w:r>
          </w:p>
        </w:tc>
        <w:tc>
          <w:tcPr>
            <w:tcW w:w="3185" w:type="dxa"/>
          </w:tcPr>
          <w:p w:rsidR="000C5810" w:rsidRDefault="000C5810" w:rsidP="00F65939">
            <w:pPr>
              <w:pStyle w:val="libNormal"/>
              <w:rPr>
                <w:rtl/>
              </w:rPr>
            </w:pPr>
            <w:r>
              <w:rPr>
                <w:rFonts w:hint="cs"/>
                <w:rtl/>
              </w:rPr>
              <w:t>مجالس المؤمنين</w:t>
            </w:r>
          </w:p>
        </w:tc>
        <w:tc>
          <w:tcPr>
            <w:tcW w:w="3196" w:type="dxa"/>
          </w:tcPr>
          <w:p w:rsidR="000C5810" w:rsidRDefault="000C5810" w:rsidP="00F65939">
            <w:pPr>
              <w:pStyle w:val="libNormal"/>
              <w:rPr>
                <w:rtl/>
              </w:rPr>
            </w:pPr>
            <w:r>
              <w:rPr>
                <w:rFonts w:hint="cs"/>
                <w:rtl/>
              </w:rPr>
              <w:t>لسان الميزان</w:t>
            </w:r>
          </w:p>
        </w:tc>
      </w:tr>
      <w:tr w:rsidR="000C5810" w:rsidTr="000C5810">
        <w:tc>
          <w:tcPr>
            <w:tcW w:w="3190" w:type="dxa"/>
          </w:tcPr>
          <w:p w:rsidR="000C5810" w:rsidRDefault="000C5810" w:rsidP="00F65939">
            <w:pPr>
              <w:pStyle w:val="libNormal"/>
              <w:rPr>
                <w:rtl/>
              </w:rPr>
            </w:pPr>
            <w:r>
              <w:rPr>
                <w:rFonts w:hint="cs"/>
                <w:rtl/>
              </w:rPr>
              <w:t>شذرات الذهب</w:t>
            </w:r>
          </w:p>
        </w:tc>
        <w:tc>
          <w:tcPr>
            <w:tcW w:w="3185" w:type="dxa"/>
          </w:tcPr>
          <w:p w:rsidR="000C5810" w:rsidRDefault="000C5810" w:rsidP="00F65939">
            <w:pPr>
              <w:pStyle w:val="libNormal"/>
              <w:rPr>
                <w:rtl/>
              </w:rPr>
            </w:pPr>
            <w:r>
              <w:rPr>
                <w:rFonts w:hint="cs"/>
                <w:rtl/>
              </w:rPr>
              <w:t>مطالع البدور</w:t>
            </w:r>
          </w:p>
        </w:tc>
        <w:tc>
          <w:tcPr>
            <w:tcW w:w="3196" w:type="dxa"/>
          </w:tcPr>
          <w:p w:rsidR="000C5810" w:rsidRDefault="000C5810" w:rsidP="00F65939">
            <w:pPr>
              <w:pStyle w:val="libNormal"/>
              <w:rPr>
                <w:rtl/>
              </w:rPr>
            </w:pPr>
            <w:r>
              <w:rPr>
                <w:rFonts w:hint="cs"/>
                <w:rtl/>
              </w:rPr>
              <w:t>جامع الر</w:t>
            </w:r>
            <w:r w:rsidR="00F80FF7">
              <w:rPr>
                <w:rFonts w:hint="cs"/>
                <w:rtl/>
              </w:rPr>
              <w:t>ُّ</w:t>
            </w:r>
            <w:r>
              <w:rPr>
                <w:rFonts w:hint="cs"/>
                <w:rtl/>
              </w:rPr>
              <w:t>واة</w:t>
            </w:r>
          </w:p>
        </w:tc>
      </w:tr>
      <w:tr w:rsidR="000C5810" w:rsidTr="000C5810">
        <w:tc>
          <w:tcPr>
            <w:tcW w:w="3190" w:type="dxa"/>
          </w:tcPr>
          <w:p w:rsidR="000C5810" w:rsidRDefault="000C5810" w:rsidP="00F65939">
            <w:pPr>
              <w:pStyle w:val="libNormal"/>
              <w:rPr>
                <w:rtl/>
              </w:rPr>
            </w:pPr>
            <w:r>
              <w:rPr>
                <w:rFonts w:hint="cs"/>
                <w:rtl/>
              </w:rPr>
              <w:t>تلخيص الأقوال</w:t>
            </w:r>
          </w:p>
        </w:tc>
        <w:tc>
          <w:tcPr>
            <w:tcW w:w="3185" w:type="dxa"/>
          </w:tcPr>
          <w:p w:rsidR="000C5810" w:rsidRDefault="000C5810" w:rsidP="00F65939">
            <w:pPr>
              <w:pStyle w:val="libNormal"/>
              <w:rPr>
                <w:rtl/>
              </w:rPr>
            </w:pPr>
            <w:r>
              <w:rPr>
                <w:rFonts w:hint="cs"/>
                <w:rtl/>
              </w:rPr>
              <w:t>م</w:t>
            </w:r>
            <w:r w:rsidR="00F80FF7">
              <w:rPr>
                <w:rFonts w:hint="cs"/>
                <w:rtl/>
              </w:rPr>
              <w:t>ُ</w:t>
            </w:r>
            <w:r>
              <w:rPr>
                <w:rFonts w:hint="cs"/>
                <w:rtl/>
              </w:rPr>
              <w:t>نتهى المقال</w:t>
            </w:r>
          </w:p>
        </w:tc>
        <w:tc>
          <w:tcPr>
            <w:tcW w:w="3196" w:type="dxa"/>
          </w:tcPr>
          <w:p w:rsidR="000C5810" w:rsidRDefault="000C5810" w:rsidP="00F65939">
            <w:pPr>
              <w:pStyle w:val="libNormal"/>
              <w:rPr>
                <w:rtl/>
              </w:rPr>
            </w:pPr>
            <w:r>
              <w:rPr>
                <w:rFonts w:hint="cs"/>
                <w:rtl/>
              </w:rPr>
              <w:t>نسمة السحر</w:t>
            </w:r>
          </w:p>
        </w:tc>
      </w:tr>
      <w:tr w:rsidR="000C5810" w:rsidTr="000C5810">
        <w:tc>
          <w:tcPr>
            <w:tcW w:w="3190" w:type="dxa"/>
          </w:tcPr>
          <w:p w:rsidR="000C5810" w:rsidRDefault="000C5810" w:rsidP="00F65939">
            <w:pPr>
              <w:pStyle w:val="libNormal"/>
              <w:rPr>
                <w:rtl/>
              </w:rPr>
            </w:pPr>
            <w:r>
              <w:rPr>
                <w:rFonts w:hint="cs"/>
                <w:rtl/>
              </w:rPr>
              <w:t>أمل الآمل</w:t>
            </w:r>
          </w:p>
        </w:tc>
        <w:tc>
          <w:tcPr>
            <w:tcW w:w="3185" w:type="dxa"/>
          </w:tcPr>
          <w:p w:rsidR="000C5810" w:rsidRDefault="000C5810" w:rsidP="00F65939">
            <w:pPr>
              <w:pStyle w:val="libNormal"/>
              <w:rPr>
                <w:rtl/>
              </w:rPr>
            </w:pPr>
            <w:r>
              <w:rPr>
                <w:rFonts w:hint="cs"/>
                <w:rtl/>
              </w:rPr>
              <w:t>خاتمة الوسايل</w:t>
            </w:r>
          </w:p>
        </w:tc>
        <w:tc>
          <w:tcPr>
            <w:tcW w:w="3196" w:type="dxa"/>
          </w:tcPr>
          <w:p w:rsidR="000C5810" w:rsidRDefault="000C5810" w:rsidP="00F65939">
            <w:pPr>
              <w:pStyle w:val="libNormal"/>
              <w:rPr>
                <w:rtl/>
              </w:rPr>
            </w:pPr>
            <w:r>
              <w:rPr>
                <w:rFonts w:hint="cs"/>
                <w:rtl/>
              </w:rPr>
              <w:t>رياض العلماء</w:t>
            </w:r>
          </w:p>
        </w:tc>
      </w:tr>
      <w:tr w:rsidR="000C5810" w:rsidTr="000C5810">
        <w:tc>
          <w:tcPr>
            <w:tcW w:w="3190" w:type="dxa"/>
          </w:tcPr>
          <w:p w:rsidR="000C5810" w:rsidRDefault="000C5810" w:rsidP="00F65939">
            <w:pPr>
              <w:pStyle w:val="libNormal"/>
              <w:rPr>
                <w:rtl/>
              </w:rPr>
            </w:pPr>
            <w:r>
              <w:rPr>
                <w:rFonts w:hint="cs"/>
                <w:rtl/>
              </w:rPr>
              <w:t>ملخ</w:t>
            </w:r>
            <w:r w:rsidR="00F80FF7">
              <w:rPr>
                <w:rFonts w:hint="cs"/>
                <w:rtl/>
              </w:rPr>
              <w:t>َّ</w:t>
            </w:r>
            <w:r>
              <w:rPr>
                <w:rFonts w:hint="cs"/>
                <w:rtl/>
              </w:rPr>
              <w:t>ص المقال</w:t>
            </w:r>
          </w:p>
        </w:tc>
        <w:tc>
          <w:tcPr>
            <w:tcW w:w="3185" w:type="dxa"/>
          </w:tcPr>
          <w:p w:rsidR="000C5810" w:rsidRDefault="00F80FF7" w:rsidP="00F65939">
            <w:pPr>
              <w:pStyle w:val="libNormal"/>
              <w:rPr>
                <w:rtl/>
              </w:rPr>
            </w:pPr>
            <w:r>
              <w:rPr>
                <w:rFonts w:hint="cs"/>
                <w:rtl/>
              </w:rPr>
              <w:t>أ</w:t>
            </w:r>
            <w:r w:rsidR="000C5810">
              <w:rPr>
                <w:rFonts w:hint="cs"/>
                <w:rtl/>
              </w:rPr>
              <w:t>لحصون المنيعة</w:t>
            </w:r>
          </w:p>
        </w:tc>
        <w:tc>
          <w:tcPr>
            <w:tcW w:w="3196" w:type="dxa"/>
          </w:tcPr>
          <w:p w:rsidR="000C5810" w:rsidRDefault="000C5810" w:rsidP="00F80FF7">
            <w:pPr>
              <w:pStyle w:val="libNormal"/>
              <w:rPr>
                <w:rtl/>
              </w:rPr>
            </w:pPr>
            <w:r>
              <w:rPr>
                <w:rFonts w:hint="cs"/>
                <w:rtl/>
              </w:rPr>
              <w:t>ألشيعة وفنون ال</w:t>
            </w:r>
            <w:r w:rsidR="00F80FF7">
              <w:rPr>
                <w:rFonts w:hint="cs"/>
                <w:rtl/>
              </w:rPr>
              <w:t>إ</w:t>
            </w:r>
            <w:r>
              <w:rPr>
                <w:rFonts w:hint="cs"/>
                <w:rtl/>
              </w:rPr>
              <w:t>سلام</w:t>
            </w:r>
          </w:p>
        </w:tc>
      </w:tr>
      <w:tr w:rsidR="000C5810" w:rsidTr="000C5810">
        <w:tc>
          <w:tcPr>
            <w:tcW w:w="3190" w:type="dxa"/>
          </w:tcPr>
          <w:p w:rsidR="000C5810" w:rsidRDefault="00ED616C" w:rsidP="00F65939">
            <w:pPr>
              <w:pStyle w:val="libNormal"/>
              <w:rPr>
                <w:rtl/>
              </w:rPr>
            </w:pPr>
            <w:r>
              <w:rPr>
                <w:rFonts w:hint="cs"/>
                <w:rtl/>
              </w:rPr>
              <w:t>تلخيص المقال</w:t>
            </w:r>
          </w:p>
        </w:tc>
        <w:tc>
          <w:tcPr>
            <w:tcW w:w="3185" w:type="dxa"/>
          </w:tcPr>
          <w:p w:rsidR="000C5810" w:rsidRDefault="00ED616C" w:rsidP="00F65939">
            <w:pPr>
              <w:pStyle w:val="libNormal"/>
              <w:rPr>
                <w:rtl/>
              </w:rPr>
            </w:pPr>
            <w:r>
              <w:rPr>
                <w:rFonts w:hint="cs"/>
                <w:rtl/>
              </w:rPr>
              <w:t>تأسيس الشيعة</w:t>
            </w:r>
          </w:p>
        </w:tc>
        <w:tc>
          <w:tcPr>
            <w:tcW w:w="3196" w:type="dxa"/>
          </w:tcPr>
          <w:p w:rsidR="000C5810" w:rsidRDefault="00ED616C" w:rsidP="00F65939">
            <w:pPr>
              <w:pStyle w:val="libNormal"/>
              <w:rPr>
                <w:rtl/>
              </w:rPr>
            </w:pPr>
            <w:r>
              <w:rPr>
                <w:rFonts w:hint="cs"/>
                <w:rtl/>
              </w:rPr>
              <w:t>روضات الجنّات</w:t>
            </w:r>
          </w:p>
        </w:tc>
      </w:tr>
      <w:tr w:rsidR="000C5810" w:rsidTr="000C5810">
        <w:tc>
          <w:tcPr>
            <w:tcW w:w="3190" w:type="dxa"/>
          </w:tcPr>
          <w:p w:rsidR="000C5810" w:rsidRDefault="00ED616C" w:rsidP="00F65939">
            <w:pPr>
              <w:pStyle w:val="libNormal"/>
              <w:rPr>
                <w:rtl/>
              </w:rPr>
            </w:pPr>
            <w:r>
              <w:rPr>
                <w:rFonts w:hint="cs"/>
                <w:rtl/>
              </w:rPr>
              <w:t>تنقيح المقال</w:t>
            </w:r>
          </w:p>
        </w:tc>
        <w:tc>
          <w:tcPr>
            <w:tcW w:w="3185" w:type="dxa"/>
          </w:tcPr>
          <w:p w:rsidR="000C5810" w:rsidRDefault="00ED616C" w:rsidP="00F65939">
            <w:pPr>
              <w:pStyle w:val="libNormal"/>
              <w:rPr>
                <w:rtl/>
              </w:rPr>
            </w:pPr>
            <w:r>
              <w:rPr>
                <w:rFonts w:hint="cs"/>
                <w:rtl/>
              </w:rPr>
              <w:t>هديَّة الأحباب</w:t>
            </w:r>
          </w:p>
        </w:tc>
        <w:tc>
          <w:tcPr>
            <w:tcW w:w="3196" w:type="dxa"/>
          </w:tcPr>
          <w:p w:rsidR="000C5810" w:rsidRDefault="00ED616C" w:rsidP="00F65939">
            <w:pPr>
              <w:pStyle w:val="libNormal"/>
              <w:rPr>
                <w:rtl/>
              </w:rPr>
            </w:pPr>
            <w:r>
              <w:rPr>
                <w:rFonts w:hint="cs"/>
                <w:rtl/>
              </w:rPr>
              <w:t>وفيات الأعلام</w:t>
            </w:r>
          </w:p>
        </w:tc>
      </w:tr>
      <w:tr w:rsidR="000C5810" w:rsidTr="000C5810">
        <w:tc>
          <w:tcPr>
            <w:tcW w:w="3190" w:type="dxa"/>
          </w:tcPr>
          <w:p w:rsidR="000C5810" w:rsidRDefault="00ED616C" w:rsidP="00F65939">
            <w:pPr>
              <w:pStyle w:val="libNormal"/>
              <w:rPr>
                <w:rtl/>
              </w:rPr>
            </w:pPr>
            <w:r>
              <w:rPr>
                <w:rFonts w:hint="cs"/>
                <w:rtl/>
              </w:rPr>
              <w:t>ألطليعة</w:t>
            </w:r>
          </w:p>
        </w:tc>
        <w:tc>
          <w:tcPr>
            <w:tcW w:w="3185" w:type="dxa"/>
          </w:tcPr>
          <w:p w:rsidR="000C5810" w:rsidRDefault="00ED616C" w:rsidP="00F65939">
            <w:pPr>
              <w:pStyle w:val="libNormal"/>
              <w:rPr>
                <w:rtl/>
              </w:rPr>
            </w:pPr>
            <w:r>
              <w:rPr>
                <w:rFonts w:hint="cs"/>
                <w:rtl/>
              </w:rPr>
              <w:t>بغية الطالب</w:t>
            </w:r>
          </w:p>
        </w:tc>
        <w:tc>
          <w:tcPr>
            <w:tcW w:w="3196" w:type="dxa"/>
          </w:tcPr>
          <w:p w:rsidR="000C5810" w:rsidRDefault="00ED616C" w:rsidP="00F65939">
            <w:pPr>
              <w:pStyle w:val="libNormal"/>
              <w:rPr>
                <w:rtl/>
              </w:rPr>
            </w:pPr>
            <w:r>
              <w:rPr>
                <w:rFonts w:hint="cs"/>
                <w:rtl/>
              </w:rPr>
              <w:t>شهداء الفضيلة</w:t>
            </w:r>
          </w:p>
        </w:tc>
      </w:tr>
    </w:tbl>
    <w:p w:rsidR="00666704" w:rsidRPr="00666704" w:rsidRDefault="00666704" w:rsidP="009618AF">
      <w:pPr>
        <w:pStyle w:val="libNormal"/>
      </w:pPr>
      <w:r>
        <w:rPr>
          <w:rFonts w:hint="cs"/>
          <w:rtl/>
        </w:rPr>
        <w:br w:type="page"/>
      </w:r>
    </w:p>
    <w:p w:rsidR="00666704" w:rsidRPr="007B6101" w:rsidRDefault="00F80FF7" w:rsidP="00751C58">
      <w:pPr>
        <w:pStyle w:val="libLeft"/>
        <w:rPr>
          <w:rtl/>
        </w:rPr>
      </w:pPr>
      <w:r>
        <w:rPr>
          <w:rFonts w:hint="cs"/>
          <w:rtl/>
        </w:rPr>
        <w:lastRenderedPageBreak/>
        <w:t>أ</w:t>
      </w:r>
      <w:r w:rsidR="00666704">
        <w:rPr>
          <w:rFonts w:hint="cs"/>
          <w:rtl/>
        </w:rPr>
        <w:t>لقرن الرابع</w:t>
      </w:r>
    </w:p>
    <w:p w:rsidR="00666704" w:rsidRDefault="00666704" w:rsidP="0002392B">
      <w:pPr>
        <w:pStyle w:val="libCenterBold1"/>
        <w:rPr>
          <w:rtl/>
        </w:rPr>
      </w:pPr>
      <w:r>
        <w:rPr>
          <w:rFonts w:hint="cs"/>
          <w:rtl/>
        </w:rPr>
        <w:t>24</w:t>
      </w:r>
    </w:p>
    <w:p w:rsidR="00666704" w:rsidRDefault="00F80FF7" w:rsidP="00F80FF7">
      <w:pPr>
        <w:pStyle w:val="Heading2Center"/>
        <w:rPr>
          <w:rtl/>
        </w:rPr>
      </w:pPr>
      <w:bookmarkStart w:id="29" w:name="_Toc509050606"/>
      <w:r>
        <w:rPr>
          <w:rFonts w:hint="cs"/>
          <w:rtl/>
        </w:rPr>
        <w:t>أ</w:t>
      </w:r>
      <w:r w:rsidR="00666704">
        <w:rPr>
          <w:rFonts w:hint="cs"/>
          <w:rtl/>
        </w:rPr>
        <w:t>لبشنوي الكرد</w:t>
      </w:r>
      <w:r>
        <w:rPr>
          <w:rFonts w:hint="cs"/>
          <w:rtl/>
        </w:rPr>
        <w:t>ى</w:t>
      </w:r>
      <w:bookmarkEnd w:id="29"/>
    </w:p>
    <w:p w:rsidR="00666704" w:rsidRDefault="00666704" w:rsidP="00751C58">
      <w:pPr>
        <w:pStyle w:val="libLeft"/>
        <w:rPr>
          <w:rtl/>
        </w:rPr>
      </w:pPr>
      <w:r>
        <w:rPr>
          <w:rFonts w:hint="cs"/>
          <w:rtl/>
        </w:rPr>
        <w:t>توف</w:t>
      </w:r>
      <w:r w:rsidR="00F80FF7">
        <w:rPr>
          <w:rFonts w:hint="cs"/>
          <w:rtl/>
        </w:rPr>
        <w:t>ّ</w:t>
      </w:r>
      <w:r>
        <w:rPr>
          <w:rFonts w:hint="cs"/>
          <w:rtl/>
        </w:rPr>
        <w:t>ي بعد 380</w:t>
      </w:r>
    </w:p>
    <w:tbl>
      <w:tblPr>
        <w:tblStyle w:val="TableGrid"/>
        <w:bidiVisual/>
        <w:tblW w:w="4562" w:type="pct"/>
        <w:tblInd w:w="384" w:type="dxa"/>
        <w:tblLook w:val="01E0" w:firstRow="1" w:lastRow="1" w:firstColumn="1" w:lastColumn="1" w:noHBand="0" w:noVBand="0"/>
      </w:tblPr>
      <w:tblGrid>
        <w:gridCol w:w="4440"/>
        <w:gridCol w:w="316"/>
        <w:gridCol w:w="4396"/>
      </w:tblGrid>
      <w:tr w:rsidR="00751C58" w:rsidTr="000C5810">
        <w:trPr>
          <w:trHeight w:val="350"/>
        </w:trPr>
        <w:tc>
          <w:tcPr>
            <w:tcW w:w="3920" w:type="dxa"/>
            <w:shd w:val="clear" w:color="auto" w:fill="auto"/>
          </w:tcPr>
          <w:p w:rsidR="00751C58" w:rsidRDefault="00751C58" w:rsidP="000C5810">
            <w:pPr>
              <w:pStyle w:val="libPoem"/>
            </w:pPr>
            <w:r>
              <w:rPr>
                <w:rFonts w:hint="cs"/>
                <w:rtl/>
              </w:rPr>
              <w:t>وقد شهدوا عيد ( الغدير ) واسمعوا</w:t>
            </w:r>
            <w:r w:rsidRPr="00725071">
              <w:rPr>
                <w:rStyle w:val="libPoemTiniChar0"/>
                <w:rtl/>
              </w:rPr>
              <w:br/>
              <w:t> </w:t>
            </w:r>
          </w:p>
        </w:tc>
        <w:tc>
          <w:tcPr>
            <w:tcW w:w="279" w:type="dxa"/>
            <w:shd w:val="clear" w:color="auto" w:fill="auto"/>
          </w:tcPr>
          <w:p w:rsidR="00751C58" w:rsidRDefault="00751C58" w:rsidP="000C5810">
            <w:pPr>
              <w:pStyle w:val="libPoem"/>
              <w:rPr>
                <w:rtl/>
              </w:rPr>
            </w:pPr>
          </w:p>
        </w:tc>
        <w:tc>
          <w:tcPr>
            <w:tcW w:w="3881" w:type="dxa"/>
            <w:shd w:val="clear" w:color="auto" w:fill="auto"/>
          </w:tcPr>
          <w:p w:rsidR="00751C58" w:rsidRDefault="00751C58" w:rsidP="000C5810">
            <w:pPr>
              <w:pStyle w:val="libPoem"/>
            </w:pPr>
            <w:r>
              <w:rPr>
                <w:rFonts w:hint="cs"/>
                <w:rtl/>
              </w:rPr>
              <w:t>مقال رسول الله من غير كتمان</w:t>
            </w:r>
            <w:r w:rsidR="00F80FF7">
              <w:rPr>
                <w:rFonts w:hint="cs"/>
                <w:rtl/>
              </w:rPr>
              <w:t>ِ</w:t>
            </w:r>
            <w:r w:rsidRPr="00725071">
              <w:rPr>
                <w:rStyle w:val="libPoemTiniChar0"/>
                <w:rtl/>
              </w:rPr>
              <w:br/>
              <w:t> </w:t>
            </w:r>
          </w:p>
        </w:tc>
      </w:tr>
      <w:tr w:rsidR="00751C58" w:rsidTr="000C5810">
        <w:trPr>
          <w:trHeight w:val="350"/>
        </w:trPr>
        <w:tc>
          <w:tcPr>
            <w:tcW w:w="3920" w:type="dxa"/>
          </w:tcPr>
          <w:p w:rsidR="00751C58" w:rsidRDefault="00751C58" w:rsidP="000C5810">
            <w:pPr>
              <w:pStyle w:val="libPoem"/>
            </w:pPr>
            <w:r>
              <w:rPr>
                <w:rFonts w:hint="cs"/>
                <w:rtl/>
              </w:rPr>
              <w:t xml:space="preserve">ألست بكم أولى من الناس </w:t>
            </w:r>
            <w:r w:rsidR="00911C64">
              <w:rPr>
                <w:rFonts w:hint="cs"/>
                <w:rtl/>
              </w:rPr>
              <w:t>كلّ</w:t>
            </w:r>
            <w:r>
              <w:rPr>
                <w:rFonts w:hint="cs"/>
                <w:rtl/>
              </w:rPr>
              <w:t>هم ؟</w:t>
            </w:r>
            <w:r w:rsidRPr="00725071">
              <w:rPr>
                <w:rStyle w:val="libPoemTiniChar0"/>
                <w:rtl/>
              </w:rPr>
              <w:br/>
              <w:t> </w:t>
            </w:r>
          </w:p>
        </w:tc>
        <w:tc>
          <w:tcPr>
            <w:tcW w:w="279" w:type="dxa"/>
          </w:tcPr>
          <w:p w:rsidR="00751C58" w:rsidRDefault="00751C58" w:rsidP="000C5810">
            <w:pPr>
              <w:pStyle w:val="libPoem"/>
              <w:rPr>
                <w:rtl/>
              </w:rPr>
            </w:pPr>
          </w:p>
        </w:tc>
        <w:tc>
          <w:tcPr>
            <w:tcW w:w="3881" w:type="dxa"/>
          </w:tcPr>
          <w:p w:rsidR="00751C58" w:rsidRDefault="00751C58" w:rsidP="000C5810">
            <w:pPr>
              <w:pStyle w:val="libPoem"/>
            </w:pPr>
            <w:r>
              <w:rPr>
                <w:rFonts w:hint="cs"/>
                <w:rtl/>
              </w:rPr>
              <w:t>فقالوا</w:t>
            </w:r>
            <w:r w:rsidR="00E66EDC">
              <w:rPr>
                <w:rFonts w:hint="cs"/>
                <w:rtl/>
              </w:rPr>
              <w:t>:</w:t>
            </w:r>
            <w:r>
              <w:rPr>
                <w:rFonts w:hint="cs"/>
                <w:rtl/>
              </w:rPr>
              <w:t>بلى يا أفضل الإنس والجان</w:t>
            </w:r>
            <w:r w:rsidR="00F80FF7">
              <w:rPr>
                <w:rFonts w:hint="cs"/>
                <w:rtl/>
              </w:rPr>
              <w:t>ِ</w:t>
            </w:r>
            <w:r w:rsidRPr="00725071">
              <w:rPr>
                <w:rStyle w:val="libPoemTiniChar0"/>
                <w:rtl/>
              </w:rPr>
              <w:br/>
              <w:t> </w:t>
            </w:r>
          </w:p>
        </w:tc>
      </w:tr>
      <w:tr w:rsidR="00751C58" w:rsidTr="000C5810">
        <w:trPr>
          <w:trHeight w:val="350"/>
        </w:trPr>
        <w:tc>
          <w:tcPr>
            <w:tcW w:w="3920" w:type="dxa"/>
          </w:tcPr>
          <w:p w:rsidR="00751C58" w:rsidRDefault="00751C58" w:rsidP="000C5810">
            <w:pPr>
              <w:pStyle w:val="libPoem"/>
            </w:pPr>
            <w:r>
              <w:rPr>
                <w:rFonts w:hint="cs"/>
                <w:rtl/>
              </w:rPr>
              <w:t>فقام خطيبا</w:t>
            </w:r>
            <w:r w:rsidR="00F80FF7">
              <w:rPr>
                <w:rFonts w:hint="cs"/>
                <w:rtl/>
              </w:rPr>
              <w:t>ً</w:t>
            </w:r>
            <w:r>
              <w:rPr>
                <w:rFonts w:hint="cs"/>
                <w:rtl/>
              </w:rPr>
              <w:t xml:space="preserve"> بين</w:t>
            </w:r>
            <w:r w:rsidRPr="00666704">
              <w:rPr>
                <w:rFonts w:hint="cs"/>
                <w:rtl/>
              </w:rPr>
              <w:t xml:space="preserve"> </w:t>
            </w:r>
            <w:r>
              <w:rPr>
                <w:rFonts w:hint="cs"/>
                <w:rtl/>
              </w:rPr>
              <w:t>أعواد منبرٍ</w:t>
            </w:r>
            <w:r w:rsidRPr="00725071">
              <w:rPr>
                <w:rStyle w:val="libPoemTiniChar0"/>
                <w:rtl/>
              </w:rPr>
              <w:br/>
              <w:t> </w:t>
            </w:r>
          </w:p>
        </w:tc>
        <w:tc>
          <w:tcPr>
            <w:tcW w:w="279" w:type="dxa"/>
          </w:tcPr>
          <w:p w:rsidR="00751C58" w:rsidRDefault="00751C58" w:rsidP="000C5810">
            <w:pPr>
              <w:pStyle w:val="libPoem"/>
              <w:rPr>
                <w:rtl/>
              </w:rPr>
            </w:pPr>
          </w:p>
        </w:tc>
        <w:tc>
          <w:tcPr>
            <w:tcW w:w="3881" w:type="dxa"/>
          </w:tcPr>
          <w:p w:rsidR="00751C58" w:rsidRDefault="00751C58" w:rsidP="000C5810">
            <w:pPr>
              <w:pStyle w:val="libPoem"/>
            </w:pPr>
            <w:r>
              <w:rPr>
                <w:rFonts w:hint="cs"/>
                <w:rtl/>
              </w:rPr>
              <w:t>ونادى بأعلا</w:t>
            </w:r>
            <w:r w:rsidRPr="00666704">
              <w:rPr>
                <w:rFonts w:hint="cs"/>
                <w:rtl/>
              </w:rPr>
              <w:t xml:space="preserve"> </w:t>
            </w:r>
            <w:r>
              <w:rPr>
                <w:rFonts w:hint="cs"/>
                <w:rtl/>
              </w:rPr>
              <w:t>الصوت جهرا</w:t>
            </w:r>
            <w:r w:rsidR="00F80FF7">
              <w:rPr>
                <w:rFonts w:hint="cs"/>
                <w:rtl/>
              </w:rPr>
              <w:t>ً</w:t>
            </w:r>
            <w:r>
              <w:rPr>
                <w:rFonts w:hint="cs"/>
                <w:rtl/>
              </w:rPr>
              <w:t xml:space="preserve"> بإعلان</w:t>
            </w:r>
            <w:r w:rsidR="00F80FF7">
              <w:rPr>
                <w:rFonts w:hint="cs"/>
                <w:rtl/>
              </w:rPr>
              <w:t>ِ</w:t>
            </w:r>
            <w:r w:rsidRPr="00725071">
              <w:rPr>
                <w:rStyle w:val="libPoemTiniChar0"/>
                <w:rtl/>
              </w:rPr>
              <w:br/>
              <w:t> </w:t>
            </w:r>
          </w:p>
        </w:tc>
      </w:tr>
      <w:tr w:rsidR="00751C58" w:rsidTr="000C5810">
        <w:trPr>
          <w:trHeight w:val="350"/>
        </w:trPr>
        <w:tc>
          <w:tcPr>
            <w:tcW w:w="3920" w:type="dxa"/>
          </w:tcPr>
          <w:p w:rsidR="00751C58" w:rsidRDefault="00F80FF7" w:rsidP="000C5810">
            <w:pPr>
              <w:pStyle w:val="libPoem"/>
            </w:pPr>
            <w:r>
              <w:rPr>
                <w:rFonts w:hint="cs"/>
                <w:rtl/>
              </w:rPr>
              <w:t>بحيدرةٍ والقوم خرس أذلَّ</w:t>
            </w:r>
            <w:r w:rsidR="00751C58">
              <w:rPr>
                <w:rFonts w:hint="cs"/>
                <w:rtl/>
              </w:rPr>
              <w:t>ة</w:t>
            </w:r>
            <w:r w:rsidR="00751C58" w:rsidRPr="00725071">
              <w:rPr>
                <w:rStyle w:val="libPoemTiniChar0"/>
                <w:rtl/>
              </w:rPr>
              <w:br/>
              <w:t> </w:t>
            </w:r>
          </w:p>
        </w:tc>
        <w:tc>
          <w:tcPr>
            <w:tcW w:w="279" w:type="dxa"/>
          </w:tcPr>
          <w:p w:rsidR="00751C58" w:rsidRDefault="00751C58" w:rsidP="000C5810">
            <w:pPr>
              <w:pStyle w:val="libPoem"/>
              <w:rPr>
                <w:rtl/>
              </w:rPr>
            </w:pPr>
          </w:p>
        </w:tc>
        <w:tc>
          <w:tcPr>
            <w:tcW w:w="3881" w:type="dxa"/>
          </w:tcPr>
          <w:p w:rsidR="00751C58" w:rsidRDefault="00751C58" w:rsidP="000C5810">
            <w:pPr>
              <w:pStyle w:val="libPoem"/>
            </w:pPr>
            <w:r>
              <w:rPr>
                <w:rFonts w:hint="cs"/>
                <w:rtl/>
              </w:rPr>
              <w:t>قلوبهمُ ما بين خلف وعينانِ</w:t>
            </w:r>
            <w:r w:rsidRPr="00725071">
              <w:rPr>
                <w:rStyle w:val="libPoemTiniChar0"/>
                <w:rtl/>
              </w:rPr>
              <w:br/>
              <w:t> </w:t>
            </w:r>
          </w:p>
        </w:tc>
      </w:tr>
      <w:tr w:rsidR="00751C58" w:rsidTr="000C5810">
        <w:trPr>
          <w:trHeight w:val="350"/>
        </w:trPr>
        <w:tc>
          <w:tcPr>
            <w:tcW w:w="3920" w:type="dxa"/>
          </w:tcPr>
          <w:p w:rsidR="00751C58" w:rsidRDefault="00751C58" w:rsidP="000C5810">
            <w:pPr>
              <w:pStyle w:val="libPoem"/>
            </w:pPr>
            <w:r>
              <w:rPr>
                <w:rFonts w:hint="cs"/>
                <w:rtl/>
              </w:rPr>
              <w:t>فلبَّ</w:t>
            </w:r>
            <w:r w:rsidRPr="00666704">
              <w:rPr>
                <w:rFonts w:hint="cs"/>
                <w:rtl/>
              </w:rPr>
              <w:t xml:space="preserve"> </w:t>
            </w:r>
            <w:r>
              <w:rPr>
                <w:rFonts w:hint="cs"/>
                <w:rtl/>
              </w:rPr>
              <w:t>م</w:t>
            </w:r>
            <w:r w:rsidR="00F80FF7">
              <w:rPr>
                <w:rFonts w:hint="cs"/>
                <w:rtl/>
              </w:rPr>
              <w:t>ُ</w:t>
            </w:r>
            <w:r>
              <w:rPr>
                <w:rFonts w:hint="cs"/>
                <w:rtl/>
              </w:rPr>
              <w:t>جيبا</w:t>
            </w:r>
            <w:r w:rsidR="00F80FF7">
              <w:rPr>
                <w:rFonts w:hint="cs"/>
                <w:rtl/>
              </w:rPr>
              <w:t>ً</w:t>
            </w:r>
            <w:r>
              <w:rPr>
                <w:rFonts w:hint="cs"/>
                <w:rtl/>
              </w:rPr>
              <w:t xml:space="preserve"> ثمَّ أسرع مقبلاً</w:t>
            </w:r>
            <w:r w:rsidRPr="00725071">
              <w:rPr>
                <w:rStyle w:val="libPoemTiniChar0"/>
                <w:rtl/>
              </w:rPr>
              <w:br/>
              <w:t> </w:t>
            </w:r>
          </w:p>
        </w:tc>
        <w:tc>
          <w:tcPr>
            <w:tcW w:w="279" w:type="dxa"/>
          </w:tcPr>
          <w:p w:rsidR="00751C58" w:rsidRDefault="00751C58" w:rsidP="000C5810">
            <w:pPr>
              <w:pStyle w:val="libPoem"/>
              <w:rPr>
                <w:rtl/>
              </w:rPr>
            </w:pPr>
          </w:p>
        </w:tc>
        <w:tc>
          <w:tcPr>
            <w:tcW w:w="3881" w:type="dxa"/>
          </w:tcPr>
          <w:p w:rsidR="00751C58" w:rsidRDefault="00751C58" w:rsidP="000C5810">
            <w:pPr>
              <w:pStyle w:val="libPoem"/>
            </w:pPr>
            <w:r>
              <w:rPr>
                <w:rFonts w:hint="cs"/>
                <w:rtl/>
              </w:rPr>
              <w:t>بوجه كمثل البدر في غصن ألبانِ</w:t>
            </w:r>
            <w:r w:rsidRPr="00725071">
              <w:rPr>
                <w:rStyle w:val="libPoemTiniChar0"/>
                <w:rtl/>
              </w:rPr>
              <w:br/>
              <w:t> </w:t>
            </w:r>
          </w:p>
        </w:tc>
      </w:tr>
      <w:tr w:rsidR="00751C58" w:rsidTr="000C5810">
        <w:tblPrEx>
          <w:tblLook w:val="04A0" w:firstRow="1" w:lastRow="0" w:firstColumn="1" w:lastColumn="0" w:noHBand="0" w:noVBand="1"/>
        </w:tblPrEx>
        <w:trPr>
          <w:trHeight w:val="350"/>
        </w:trPr>
        <w:tc>
          <w:tcPr>
            <w:tcW w:w="3920" w:type="dxa"/>
          </w:tcPr>
          <w:p w:rsidR="00751C58" w:rsidRDefault="00751C58" w:rsidP="000C5810">
            <w:pPr>
              <w:pStyle w:val="libPoem"/>
            </w:pPr>
            <w:r>
              <w:rPr>
                <w:rFonts w:hint="cs"/>
                <w:rtl/>
              </w:rPr>
              <w:t>فلاقاه بالترحيب ثمَّ ارتقى به</w:t>
            </w:r>
            <w:r w:rsidRPr="00725071">
              <w:rPr>
                <w:rStyle w:val="libPoemTiniChar0"/>
                <w:rtl/>
              </w:rPr>
              <w:br/>
              <w:t> </w:t>
            </w:r>
          </w:p>
        </w:tc>
        <w:tc>
          <w:tcPr>
            <w:tcW w:w="279" w:type="dxa"/>
          </w:tcPr>
          <w:p w:rsidR="00751C58" w:rsidRDefault="00751C58" w:rsidP="000C5810">
            <w:pPr>
              <w:pStyle w:val="libPoem"/>
              <w:rPr>
                <w:rtl/>
              </w:rPr>
            </w:pPr>
          </w:p>
        </w:tc>
        <w:tc>
          <w:tcPr>
            <w:tcW w:w="3881" w:type="dxa"/>
          </w:tcPr>
          <w:p w:rsidR="00751C58" w:rsidRDefault="00751C58" w:rsidP="000C5810">
            <w:pPr>
              <w:pStyle w:val="libPoem"/>
            </w:pPr>
            <w:r>
              <w:rPr>
                <w:rFonts w:hint="cs"/>
                <w:rtl/>
              </w:rPr>
              <w:t>إليه وصار الطّهر</w:t>
            </w:r>
            <w:r w:rsidR="00F80FF7">
              <w:rPr>
                <w:rFonts w:hint="cs"/>
                <w:rtl/>
              </w:rPr>
              <w:t>ِ</w:t>
            </w:r>
            <w:r w:rsidRPr="00666704">
              <w:rPr>
                <w:rFonts w:hint="cs"/>
                <w:rtl/>
              </w:rPr>
              <w:t xml:space="preserve"> </w:t>
            </w:r>
            <w:r>
              <w:rPr>
                <w:rFonts w:hint="cs"/>
                <w:rtl/>
              </w:rPr>
              <w:t>للِمصطفى ثانِ</w:t>
            </w:r>
            <w:r w:rsidRPr="00725071">
              <w:rPr>
                <w:rStyle w:val="libPoemTiniChar0"/>
                <w:rtl/>
              </w:rPr>
              <w:br/>
              <w:t> </w:t>
            </w:r>
          </w:p>
        </w:tc>
      </w:tr>
      <w:tr w:rsidR="00751C58" w:rsidTr="000C5810">
        <w:tblPrEx>
          <w:tblLook w:val="04A0" w:firstRow="1" w:lastRow="0" w:firstColumn="1" w:lastColumn="0" w:noHBand="0" w:noVBand="1"/>
        </w:tblPrEx>
        <w:trPr>
          <w:trHeight w:val="350"/>
        </w:trPr>
        <w:tc>
          <w:tcPr>
            <w:tcW w:w="3920" w:type="dxa"/>
          </w:tcPr>
          <w:p w:rsidR="00751C58" w:rsidRDefault="00FF1EC4" w:rsidP="000C5810">
            <w:pPr>
              <w:pStyle w:val="libPoem"/>
            </w:pPr>
            <w:r>
              <w:rPr>
                <w:rFonts w:hint="cs"/>
                <w:rtl/>
              </w:rPr>
              <w:t>وشال بعضديه وقال وقد صغى</w:t>
            </w:r>
            <w:r w:rsidR="00751C58" w:rsidRPr="00725071">
              <w:rPr>
                <w:rStyle w:val="libPoemTiniChar0"/>
                <w:rtl/>
              </w:rPr>
              <w:br/>
              <w:t> </w:t>
            </w:r>
          </w:p>
        </w:tc>
        <w:tc>
          <w:tcPr>
            <w:tcW w:w="279" w:type="dxa"/>
          </w:tcPr>
          <w:p w:rsidR="00751C58" w:rsidRDefault="00751C58" w:rsidP="000C5810">
            <w:pPr>
              <w:pStyle w:val="libPoem"/>
              <w:rPr>
                <w:rtl/>
              </w:rPr>
            </w:pPr>
          </w:p>
        </w:tc>
        <w:tc>
          <w:tcPr>
            <w:tcW w:w="3881" w:type="dxa"/>
          </w:tcPr>
          <w:p w:rsidR="00751C58" w:rsidRDefault="00FF1EC4" w:rsidP="000C5810">
            <w:pPr>
              <w:pStyle w:val="libPoem"/>
            </w:pPr>
            <w:r>
              <w:rPr>
                <w:rFonts w:hint="cs"/>
                <w:rtl/>
              </w:rPr>
              <w:t>إلى القول أقصى القوم تالله والدانِ</w:t>
            </w:r>
            <w:r w:rsidR="00751C58" w:rsidRPr="00725071">
              <w:rPr>
                <w:rStyle w:val="libPoemTiniChar0"/>
                <w:rtl/>
              </w:rPr>
              <w:br/>
              <w:t> </w:t>
            </w:r>
          </w:p>
        </w:tc>
      </w:tr>
      <w:tr w:rsidR="00751C58" w:rsidTr="000C5810">
        <w:tblPrEx>
          <w:tblLook w:val="04A0" w:firstRow="1" w:lastRow="0" w:firstColumn="1" w:lastColumn="0" w:noHBand="0" w:noVBand="1"/>
        </w:tblPrEx>
        <w:trPr>
          <w:trHeight w:val="350"/>
        </w:trPr>
        <w:tc>
          <w:tcPr>
            <w:tcW w:w="3920" w:type="dxa"/>
          </w:tcPr>
          <w:p w:rsidR="00751C58" w:rsidRDefault="004B3566" w:rsidP="000C5810">
            <w:pPr>
              <w:pStyle w:val="libPoem"/>
            </w:pPr>
            <w:r>
              <w:rPr>
                <w:rFonts w:hint="cs"/>
                <w:rtl/>
              </w:rPr>
              <w:t>:</w:t>
            </w:r>
            <w:r w:rsidR="00FF1EC4">
              <w:rPr>
                <w:rFonts w:hint="cs"/>
                <w:rtl/>
              </w:rPr>
              <w:t>عليُّ أخي لا فرق بيني</w:t>
            </w:r>
            <w:r w:rsidR="00FF1EC4" w:rsidRPr="00666704">
              <w:rPr>
                <w:rFonts w:hint="cs"/>
                <w:rtl/>
              </w:rPr>
              <w:t xml:space="preserve"> </w:t>
            </w:r>
            <w:r w:rsidR="00FF1EC4">
              <w:rPr>
                <w:rFonts w:hint="cs"/>
                <w:rtl/>
              </w:rPr>
              <w:t>وبينه</w:t>
            </w:r>
            <w:r w:rsidR="00751C58" w:rsidRPr="00725071">
              <w:rPr>
                <w:rStyle w:val="libPoemTiniChar0"/>
                <w:rtl/>
              </w:rPr>
              <w:br/>
              <w:t> </w:t>
            </w:r>
          </w:p>
        </w:tc>
        <w:tc>
          <w:tcPr>
            <w:tcW w:w="279" w:type="dxa"/>
          </w:tcPr>
          <w:p w:rsidR="00751C58" w:rsidRDefault="00751C58" w:rsidP="000C5810">
            <w:pPr>
              <w:pStyle w:val="libPoem"/>
              <w:rPr>
                <w:rtl/>
              </w:rPr>
            </w:pPr>
          </w:p>
        </w:tc>
        <w:tc>
          <w:tcPr>
            <w:tcW w:w="3881" w:type="dxa"/>
          </w:tcPr>
          <w:p w:rsidR="00751C58" w:rsidRDefault="00FF1EC4" w:rsidP="00F80FF7">
            <w:pPr>
              <w:pStyle w:val="libPoem"/>
            </w:pPr>
            <w:r>
              <w:rPr>
                <w:rFonts w:hint="cs"/>
                <w:rtl/>
              </w:rPr>
              <w:t>كهارون من موسى ال</w:t>
            </w:r>
            <w:r w:rsidR="00911C64">
              <w:rPr>
                <w:rFonts w:hint="cs"/>
                <w:rtl/>
              </w:rPr>
              <w:t>كلّ</w:t>
            </w:r>
            <w:r>
              <w:rPr>
                <w:rFonts w:hint="cs"/>
                <w:rtl/>
              </w:rPr>
              <w:t xml:space="preserve">يم </w:t>
            </w:r>
            <w:r w:rsidR="00F80FF7">
              <w:rPr>
                <w:rFonts w:hint="cs"/>
                <w:rtl/>
              </w:rPr>
              <w:t>ا</w:t>
            </w:r>
            <w:r>
              <w:rPr>
                <w:rFonts w:hint="cs"/>
                <w:rtl/>
              </w:rPr>
              <w:t>بن عمرانِ</w:t>
            </w:r>
            <w:r w:rsidR="00751C58" w:rsidRPr="00725071">
              <w:rPr>
                <w:rStyle w:val="libPoemTiniChar0"/>
                <w:rtl/>
              </w:rPr>
              <w:br/>
              <w:t> </w:t>
            </w:r>
          </w:p>
        </w:tc>
      </w:tr>
      <w:tr w:rsidR="00751C58" w:rsidTr="000C5810">
        <w:tblPrEx>
          <w:tblLook w:val="04A0" w:firstRow="1" w:lastRow="0" w:firstColumn="1" w:lastColumn="0" w:noHBand="0" w:noVBand="1"/>
        </w:tblPrEx>
        <w:trPr>
          <w:trHeight w:val="350"/>
        </w:trPr>
        <w:tc>
          <w:tcPr>
            <w:tcW w:w="3920" w:type="dxa"/>
          </w:tcPr>
          <w:p w:rsidR="00751C58" w:rsidRDefault="00FF1EC4" w:rsidP="000C5810">
            <w:pPr>
              <w:pStyle w:val="libPoem"/>
            </w:pPr>
            <w:r>
              <w:rPr>
                <w:rFonts w:hint="cs"/>
                <w:rtl/>
              </w:rPr>
              <w:t>ووارث علمي والخليفة في غدٍ</w:t>
            </w:r>
            <w:r w:rsidR="00751C58" w:rsidRPr="00725071">
              <w:rPr>
                <w:rStyle w:val="libPoemTiniChar0"/>
                <w:rtl/>
              </w:rPr>
              <w:br/>
              <w:t> </w:t>
            </w:r>
          </w:p>
        </w:tc>
        <w:tc>
          <w:tcPr>
            <w:tcW w:w="279" w:type="dxa"/>
          </w:tcPr>
          <w:p w:rsidR="00751C58" w:rsidRDefault="00751C58" w:rsidP="000C5810">
            <w:pPr>
              <w:pStyle w:val="libPoem"/>
              <w:rPr>
                <w:rtl/>
              </w:rPr>
            </w:pPr>
          </w:p>
        </w:tc>
        <w:tc>
          <w:tcPr>
            <w:tcW w:w="3881" w:type="dxa"/>
          </w:tcPr>
          <w:p w:rsidR="00751C58" w:rsidRDefault="00FF1EC4" w:rsidP="00F80FF7">
            <w:pPr>
              <w:pStyle w:val="libPoem"/>
            </w:pPr>
            <w:r>
              <w:rPr>
                <w:rFonts w:hint="cs"/>
                <w:rtl/>
              </w:rPr>
              <w:t xml:space="preserve">على </w:t>
            </w:r>
            <w:r w:rsidR="00F80FF7">
              <w:rPr>
                <w:rFonts w:hint="cs"/>
                <w:rtl/>
              </w:rPr>
              <w:t>اُ</w:t>
            </w:r>
            <w:r>
              <w:rPr>
                <w:rFonts w:hint="cs"/>
                <w:rtl/>
              </w:rPr>
              <w:t>مَّتي بعدي</w:t>
            </w:r>
            <w:r w:rsidRPr="00666704">
              <w:rPr>
                <w:rFonts w:hint="cs"/>
                <w:rtl/>
              </w:rPr>
              <w:t xml:space="preserve"> </w:t>
            </w:r>
            <w:r w:rsidR="00F80FF7">
              <w:rPr>
                <w:rFonts w:hint="cs"/>
                <w:rtl/>
              </w:rPr>
              <w:t>إذا زُرت جثم</w:t>
            </w:r>
            <w:r>
              <w:rPr>
                <w:rFonts w:hint="cs"/>
                <w:rtl/>
              </w:rPr>
              <w:t>اني</w:t>
            </w:r>
            <w:r w:rsidR="00751C58" w:rsidRPr="00725071">
              <w:rPr>
                <w:rStyle w:val="libPoemTiniChar0"/>
                <w:rtl/>
              </w:rPr>
              <w:br/>
              <w:t> </w:t>
            </w:r>
          </w:p>
        </w:tc>
      </w:tr>
      <w:tr w:rsidR="00751C58" w:rsidTr="000C5810">
        <w:tblPrEx>
          <w:tblLook w:val="04A0" w:firstRow="1" w:lastRow="0" w:firstColumn="1" w:lastColumn="0" w:noHBand="0" w:noVBand="1"/>
        </w:tblPrEx>
        <w:trPr>
          <w:trHeight w:val="350"/>
        </w:trPr>
        <w:tc>
          <w:tcPr>
            <w:tcW w:w="3920" w:type="dxa"/>
          </w:tcPr>
          <w:p w:rsidR="00751C58" w:rsidRDefault="004B3566" w:rsidP="000C5810">
            <w:pPr>
              <w:pStyle w:val="libPoem"/>
            </w:pPr>
            <w:r>
              <w:rPr>
                <w:rFonts w:hint="cs"/>
                <w:rtl/>
              </w:rPr>
              <w:t xml:space="preserve">فيا </w:t>
            </w:r>
            <w:r w:rsidR="007E486F">
              <w:rPr>
                <w:rFonts w:hint="cs"/>
                <w:rtl/>
              </w:rPr>
              <w:t>ربّ</w:t>
            </w:r>
            <w:r w:rsidR="00F80FF7">
              <w:rPr>
                <w:rFonts w:hint="cs"/>
                <w:rtl/>
              </w:rPr>
              <w:t>ِ</w:t>
            </w:r>
            <w:r w:rsidRPr="00666704">
              <w:rPr>
                <w:rFonts w:hint="cs"/>
                <w:rtl/>
              </w:rPr>
              <w:t xml:space="preserve"> </w:t>
            </w:r>
            <w:r>
              <w:rPr>
                <w:rFonts w:hint="cs"/>
                <w:rtl/>
              </w:rPr>
              <w:t>من والى عليّاً فواله</w:t>
            </w:r>
            <w:r w:rsidR="00751C58" w:rsidRPr="00725071">
              <w:rPr>
                <w:rStyle w:val="libPoemTiniChar0"/>
                <w:rtl/>
              </w:rPr>
              <w:br/>
              <w:t> </w:t>
            </w:r>
          </w:p>
        </w:tc>
        <w:tc>
          <w:tcPr>
            <w:tcW w:w="279" w:type="dxa"/>
          </w:tcPr>
          <w:p w:rsidR="00751C58" w:rsidRDefault="00751C58" w:rsidP="000C5810">
            <w:pPr>
              <w:pStyle w:val="libPoem"/>
              <w:rPr>
                <w:rtl/>
              </w:rPr>
            </w:pPr>
          </w:p>
        </w:tc>
        <w:tc>
          <w:tcPr>
            <w:tcW w:w="3881" w:type="dxa"/>
          </w:tcPr>
          <w:p w:rsidR="00751C58" w:rsidRDefault="004B3566" w:rsidP="000C5810">
            <w:pPr>
              <w:pStyle w:val="libPoem"/>
            </w:pPr>
            <w:r>
              <w:rPr>
                <w:rFonts w:hint="cs"/>
                <w:rtl/>
              </w:rPr>
              <w:t>وعاد الذي عاداه واغضب على الشاني</w:t>
            </w:r>
            <w:r w:rsidR="00751C58" w:rsidRPr="00725071">
              <w:rPr>
                <w:rStyle w:val="libPoemTiniChar0"/>
                <w:rtl/>
              </w:rPr>
              <w:br/>
              <w:t> </w:t>
            </w:r>
          </w:p>
        </w:tc>
      </w:tr>
    </w:tbl>
    <w:p w:rsidR="00666704" w:rsidRDefault="00666704" w:rsidP="009618AF">
      <w:pPr>
        <w:pStyle w:val="libNormal"/>
        <w:rPr>
          <w:rtl/>
        </w:rPr>
      </w:pPr>
      <w:r>
        <w:rPr>
          <w:rFonts w:hint="cs"/>
          <w:rtl/>
        </w:rPr>
        <w:t>وله قوله من قصيدة</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4B3566" w:rsidTr="00441F5F">
        <w:trPr>
          <w:trHeight w:val="350"/>
        </w:trPr>
        <w:tc>
          <w:tcPr>
            <w:tcW w:w="3920" w:type="dxa"/>
            <w:shd w:val="clear" w:color="auto" w:fill="auto"/>
          </w:tcPr>
          <w:p w:rsidR="004B3566" w:rsidRDefault="004B3566" w:rsidP="00441F5F">
            <w:pPr>
              <w:pStyle w:val="libPoem"/>
            </w:pPr>
            <w:r>
              <w:rPr>
                <w:rFonts w:hint="cs"/>
                <w:rtl/>
              </w:rPr>
              <w:t>أأترك مشهور الحديث وصدقه</w:t>
            </w:r>
            <w:r w:rsidRPr="00725071">
              <w:rPr>
                <w:rStyle w:val="libPoemTiniChar0"/>
                <w:rtl/>
              </w:rPr>
              <w:br/>
              <w:t> </w:t>
            </w:r>
          </w:p>
        </w:tc>
        <w:tc>
          <w:tcPr>
            <w:tcW w:w="279" w:type="dxa"/>
            <w:shd w:val="clear" w:color="auto" w:fill="auto"/>
          </w:tcPr>
          <w:p w:rsidR="004B3566" w:rsidRDefault="004B3566" w:rsidP="00441F5F">
            <w:pPr>
              <w:pStyle w:val="libPoem"/>
              <w:rPr>
                <w:rtl/>
              </w:rPr>
            </w:pPr>
          </w:p>
        </w:tc>
        <w:tc>
          <w:tcPr>
            <w:tcW w:w="3881" w:type="dxa"/>
            <w:shd w:val="clear" w:color="auto" w:fill="auto"/>
          </w:tcPr>
          <w:p w:rsidR="004B3566" w:rsidRDefault="004B3566" w:rsidP="00441F5F">
            <w:pPr>
              <w:pStyle w:val="libPoem"/>
            </w:pPr>
            <w:r>
              <w:rPr>
                <w:rFonts w:hint="cs"/>
                <w:rtl/>
              </w:rPr>
              <w:t>غداة بخمٍّ قام أحمد خاطبا ؟</w:t>
            </w:r>
            <w:r w:rsidRPr="00725071">
              <w:rPr>
                <w:rStyle w:val="libPoemTiniChar0"/>
                <w:rtl/>
              </w:rPr>
              <w:br/>
              <w:t> </w:t>
            </w:r>
          </w:p>
        </w:tc>
      </w:tr>
      <w:tr w:rsidR="004B3566" w:rsidTr="00441F5F">
        <w:trPr>
          <w:trHeight w:val="350"/>
        </w:trPr>
        <w:tc>
          <w:tcPr>
            <w:tcW w:w="3920" w:type="dxa"/>
          </w:tcPr>
          <w:p w:rsidR="004B3566" w:rsidRDefault="004B3566" w:rsidP="00441F5F">
            <w:pPr>
              <w:pStyle w:val="libPoem"/>
            </w:pPr>
            <w:r>
              <w:rPr>
                <w:rFonts w:hint="cs"/>
                <w:rtl/>
              </w:rPr>
              <w:t>:ألست لكم مولى ومثلي وليّكم</w:t>
            </w:r>
            <w:r w:rsidRPr="00725071">
              <w:rPr>
                <w:rStyle w:val="libPoemTiniChar0"/>
                <w:rtl/>
              </w:rPr>
              <w:br/>
              <w:t> </w:t>
            </w:r>
          </w:p>
        </w:tc>
        <w:tc>
          <w:tcPr>
            <w:tcW w:w="279" w:type="dxa"/>
          </w:tcPr>
          <w:p w:rsidR="004B3566" w:rsidRDefault="004B3566" w:rsidP="00441F5F">
            <w:pPr>
              <w:pStyle w:val="libPoem"/>
              <w:rPr>
                <w:rtl/>
              </w:rPr>
            </w:pPr>
          </w:p>
        </w:tc>
        <w:tc>
          <w:tcPr>
            <w:tcW w:w="3881" w:type="dxa"/>
          </w:tcPr>
          <w:p w:rsidR="004B3566" w:rsidRDefault="004B3566" w:rsidP="00441F5F">
            <w:pPr>
              <w:pStyle w:val="libPoem"/>
            </w:pPr>
            <w:r>
              <w:rPr>
                <w:rFonts w:hint="cs"/>
                <w:rtl/>
              </w:rPr>
              <w:t>عليٌّ فوالوه وقذ قلت واجبا</w:t>
            </w:r>
            <w:r w:rsidRPr="00725071">
              <w:rPr>
                <w:rStyle w:val="libPoemTiniChar0"/>
                <w:rtl/>
              </w:rPr>
              <w:br/>
              <w:t> </w:t>
            </w:r>
          </w:p>
        </w:tc>
      </w:tr>
    </w:tbl>
    <w:p w:rsidR="00666704" w:rsidRDefault="00666704" w:rsidP="009618AF">
      <w:pPr>
        <w:pStyle w:val="libNormal"/>
        <w:rPr>
          <w:rtl/>
        </w:rPr>
      </w:pPr>
      <w:r>
        <w:rPr>
          <w:rFonts w:hint="cs"/>
          <w:rtl/>
        </w:rPr>
        <w:t>وله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4B3566" w:rsidTr="00441F5F">
        <w:trPr>
          <w:trHeight w:val="350"/>
        </w:trPr>
        <w:tc>
          <w:tcPr>
            <w:tcW w:w="3920" w:type="dxa"/>
            <w:shd w:val="clear" w:color="auto" w:fill="auto"/>
          </w:tcPr>
          <w:p w:rsidR="004B3566" w:rsidRDefault="004B3566" w:rsidP="00441F5F">
            <w:pPr>
              <w:pStyle w:val="libPoem"/>
            </w:pPr>
            <w:r>
              <w:rPr>
                <w:rFonts w:hint="cs"/>
                <w:rtl/>
              </w:rPr>
              <w:t>يوم ( الغدير ) لذي الولاية عيدُ</w:t>
            </w:r>
            <w:r w:rsidRPr="00725071">
              <w:rPr>
                <w:rStyle w:val="libPoemTiniChar0"/>
                <w:rtl/>
              </w:rPr>
              <w:br/>
              <w:t> </w:t>
            </w:r>
          </w:p>
        </w:tc>
        <w:tc>
          <w:tcPr>
            <w:tcW w:w="279" w:type="dxa"/>
            <w:shd w:val="clear" w:color="auto" w:fill="auto"/>
          </w:tcPr>
          <w:p w:rsidR="004B3566" w:rsidRDefault="004B3566" w:rsidP="00441F5F">
            <w:pPr>
              <w:pStyle w:val="libPoem"/>
              <w:rPr>
                <w:rtl/>
              </w:rPr>
            </w:pPr>
          </w:p>
        </w:tc>
        <w:tc>
          <w:tcPr>
            <w:tcW w:w="3881" w:type="dxa"/>
            <w:shd w:val="clear" w:color="auto" w:fill="auto"/>
          </w:tcPr>
          <w:p w:rsidR="004B3566" w:rsidRDefault="004B3566" w:rsidP="00441F5F">
            <w:pPr>
              <w:pStyle w:val="libPoem"/>
            </w:pPr>
            <w:r>
              <w:rPr>
                <w:rFonts w:hint="cs"/>
                <w:rtl/>
              </w:rPr>
              <w:t>ولذي النواصب فضله مجحودُ</w:t>
            </w:r>
            <w:r w:rsidRPr="00725071">
              <w:rPr>
                <w:rStyle w:val="libPoemTiniChar0"/>
                <w:rtl/>
              </w:rPr>
              <w:br/>
              <w:t> </w:t>
            </w:r>
          </w:p>
        </w:tc>
      </w:tr>
      <w:tr w:rsidR="004B3566" w:rsidTr="00441F5F">
        <w:trPr>
          <w:trHeight w:val="350"/>
        </w:trPr>
        <w:tc>
          <w:tcPr>
            <w:tcW w:w="3920" w:type="dxa"/>
          </w:tcPr>
          <w:p w:rsidR="004B3566" w:rsidRDefault="00237E10" w:rsidP="00441F5F">
            <w:pPr>
              <w:pStyle w:val="libPoem"/>
            </w:pPr>
            <w:r>
              <w:rPr>
                <w:rFonts w:hint="cs"/>
                <w:rtl/>
              </w:rPr>
              <w:t>يومٌ يوسَّم في السماء ب</w:t>
            </w:r>
            <w:r w:rsidR="00C82565">
              <w:rPr>
                <w:rFonts w:hint="cs"/>
                <w:rtl/>
              </w:rPr>
              <w:t>أنَّه</w:t>
            </w:r>
            <w:r w:rsidR="00F80FF7">
              <w:rPr>
                <w:rFonts w:hint="cs"/>
                <w:rtl/>
              </w:rPr>
              <w:t>ُ</w:t>
            </w:r>
            <w:r w:rsidR="004B3566" w:rsidRPr="00725071">
              <w:rPr>
                <w:rStyle w:val="libPoemTiniChar0"/>
                <w:rtl/>
              </w:rPr>
              <w:br/>
              <w:t> </w:t>
            </w:r>
          </w:p>
        </w:tc>
        <w:tc>
          <w:tcPr>
            <w:tcW w:w="279" w:type="dxa"/>
          </w:tcPr>
          <w:p w:rsidR="004B3566" w:rsidRDefault="004B3566" w:rsidP="00441F5F">
            <w:pPr>
              <w:pStyle w:val="libPoem"/>
              <w:rPr>
                <w:rtl/>
              </w:rPr>
            </w:pPr>
          </w:p>
        </w:tc>
        <w:tc>
          <w:tcPr>
            <w:tcW w:w="3881" w:type="dxa"/>
          </w:tcPr>
          <w:p w:rsidR="004B3566" w:rsidRDefault="00237E10" w:rsidP="00441F5F">
            <w:pPr>
              <w:pStyle w:val="libPoem"/>
            </w:pPr>
            <w:r>
              <w:rPr>
                <w:rFonts w:hint="cs"/>
                <w:rtl/>
              </w:rPr>
              <w:t>ألعهد فيه وذلك المعهودُ</w:t>
            </w:r>
            <w:r w:rsidR="004B3566" w:rsidRPr="00725071">
              <w:rPr>
                <w:rStyle w:val="libPoemTiniChar0"/>
                <w:rtl/>
              </w:rPr>
              <w:br/>
              <w:t> </w:t>
            </w:r>
          </w:p>
        </w:tc>
      </w:tr>
      <w:tr w:rsidR="004B3566" w:rsidTr="00441F5F">
        <w:trPr>
          <w:trHeight w:val="350"/>
        </w:trPr>
        <w:tc>
          <w:tcPr>
            <w:tcW w:w="3920" w:type="dxa"/>
          </w:tcPr>
          <w:p w:rsidR="004B3566" w:rsidRDefault="00237E10" w:rsidP="00441F5F">
            <w:pPr>
              <w:pStyle w:val="libPoem"/>
            </w:pPr>
            <w:r>
              <w:rPr>
                <w:rFonts w:hint="cs"/>
                <w:rtl/>
              </w:rPr>
              <w:t>والأرض بالميراث أضحت</w:t>
            </w:r>
            <w:r w:rsidRPr="00666704">
              <w:rPr>
                <w:rFonts w:hint="cs"/>
                <w:rtl/>
              </w:rPr>
              <w:t xml:space="preserve"> </w:t>
            </w:r>
            <w:r>
              <w:rPr>
                <w:rFonts w:hint="cs"/>
                <w:rtl/>
              </w:rPr>
              <w:t>وسمه</w:t>
            </w:r>
            <w:r w:rsidR="004B3566" w:rsidRPr="00725071">
              <w:rPr>
                <w:rStyle w:val="libPoemTiniChar0"/>
                <w:rtl/>
              </w:rPr>
              <w:br/>
              <w:t> </w:t>
            </w:r>
          </w:p>
        </w:tc>
        <w:tc>
          <w:tcPr>
            <w:tcW w:w="279" w:type="dxa"/>
          </w:tcPr>
          <w:p w:rsidR="004B3566" w:rsidRDefault="004B3566" w:rsidP="00441F5F">
            <w:pPr>
              <w:pStyle w:val="libPoem"/>
              <w:rPr>
                <w:rtl/>
              </w:rPr>
            </w:pPr>
          </w:p>
        </w:tc>
        <w:tc>
          <w:tcPr>
            <w:tcW w:w="3881" w:type="dxa"/>
          </w:tcPr>
          <w:p w:rsidR="004B3566" w:rsidRDefault="00237E10" w:rsidP="00441F5F">
            <w:pPr>
              <w:pStyle w:val="libPoem"/>
            </w:pPr>
            <w:r>
              <w:rPr>
                <w:rFonts w:hint="cs"/>
                <w:rtl/>
              </w:rPr>
              <w:t>لو طاع موطودٌ وكفَّ حسودُ</w:t>
            </w:r>
            <w:r w:rsidR="004B3566" w:rsidRPr="00725071">
              <w:rPr>
                <w:rStyle w:val="libPoemTiniChar0"/>
                <w:rtl/>
              </w:rPr>
              <w:br/>
              <w:t> </w:t>
            </w:r>
          </w:p>
        </w:tc>
      </w:tr>
    </w:tbl>
    <w:p w:rsidR="00666704" w:rsidRPr="00666704" w:rsidRDefault="00666704" w:rsidP="009618AF">
      <w:pPr>
        <w:pStyle w:val="libNormal"/>
      </w:pPr>
      <w:r>
        <w:rPr>
          <w:rFonts w:hint="cs"/>
          <w:rtl/>
        </w:rPr>
        <w:br w:type="page"/>
      </w:r>
    </w:p>
    <w:p w:rsidR="00666704" w:rsidRPr="007B6101" w:rsidRDefault="000C5810" w:rsidP="0002392B">
      <w:pPr>
        <w:pStyle w:val="libCenterBold1"/>
        <w:rPr>
          <w:rtl/>
        </w:rPr>
      </w:pPr>
      <w:r>
        <w:rPr>
          <w:rFonts w:hint="cs"/>
          <w:rtl/>
        </w:rPr>
        <w:lastRenderedPageBreak/>
        <w:t>(</w:t>
      </w:r>
      <w:r w:rsidR="005F7705">
        <w:rPr>
          <w:rFonts w:hint="cs"/>
          <w:rtl/>
        </w:rPr>
        <w:t xml:space="preserve"> أ</w:t>
      </w:r>
      <w:r w:rsidR="00666704">
        <w:rPr>
          <w:rFonts w:hint="cs"/>
          <w:rtl/>
        </w:rPr>
        <w:t>لشاعر</w:t>
      </w:r>
      <w:r w:rsidR="005F7705">
        <w:rPr>
          <w:rFonts w:hint="cs"/>
          <w:rtl/>
        </w:rPr>
        <w:t xml:space="preserve"> </w:t>
      </w:r>
      <w:r>
        <w:rPr>
          <w:rFonts w:hint="cs"/>
          <w:rtl/>
        </w:rPr>
        <w:t>)</w:t>
      </w:r>
    </w:p>
    <w:p w:rsidR="00666704" w:rsidRDefault="00666704" w:rsidP="005F7705">
      <w:pPr>
        <w:pStyle w:val="libNormal"/>
        <w:rPr>
          <w:rtl/>
        </w:rPr>
      </w:pPr>
      <w:r>
        <w:rPr>
          <w:rFonts w:hint="cs"/>
          <w:rtl/>
        </w:rPr>
        <w:t xml:space="preserve">أبو عبد الله </w:t>
      </w:r>
      <w:r w:rsidR="00237E10">
        <w:rPr>
          <w:rFonts w:hint="cs"/>
          <w:rtl/>
        </w:rPr>
        <w:t>أ</w:t>
      </w:r>
      <w:r>
        <w:rPr>
          <w:rFonts w:hint="cs"/>
          <w:rtl/>
        </w:rPr>
        <w:t>لحسين بن داود الك</w:t>
      </w:r>
      <w:r w:rsidR="00237E10">
        <w:rPr>
          <w:rFonts w:hint="cs"/>
          <w:rtl/>
        </w:rPr>
        <w:t>ُ</w:t>
      </w:r>
      <w:r>
        <w:rPr>
          <w:rFonts w:hint="cs"/>
          <w:rtl/>
        </w:rPr>
        <w:t>ردي البشنوي. من الشعراء المجاهرين في مدايح العترة الطاهرة عليهم الس</w:t>
      </w:r>
      <w:r w:rsidR="00237E10">
        <w:rPr>
          <w:rFonts w:hint="cs"/>
          <w:rtl/>
        </w:rPr>
        <w:t>َّ</w:t>
      </w:r>
      <w:r>
        <w:rPr>
          <w:rFonts w:hint="cs"/>
          <w:rtl/>
        </w:rPr>
        <w:t>لام كما عد</w:t>
      </w:r>
      <w:r w:rsidR="00237E10">
        <w:rPr>
          <w:rFonts w:hint="cs"/>
          <w:rtl/>
        </w:rPr>
        <w:t>َّ</w:t>
      </w:r>
      <w:r>
        <w:rPr>
          <w:rFonts w:hint="cs"/>
          <w:rtl/>
        </w:rPr>
        <w:t xml:space="preserve">ه </w:t>
      </w:r>
      <w:r w:rsidR="00827FBC">
        <w:rPr>
          <w:rFonts w:hint="cs"/>
          <w:rtl/>
        </w:rPr>
        <w:t>إبن</w:t>
      </w:r>
      <w:r>
        <w:rPr>
          <w:rFonts w:hint="cs"/>
          <w:rtl/>
        </w:rPr>
        <w:t xml:space="preserve"> شهر </w:t>
      </w:r>
      <w:r w:rsidR="005F7705">
        <w:rPr>
          <w:rFonts w:hint="cs"/>
          <w:rtl/>
        </w:rPr>
        <w:t>ا</w:t>
      </w:r>
      <w:r>
        <w:rPr>
          <w:rFonts w:hint="cs"/>
          <w:rtl/>
        </w:rPr>
        <w:t xml:space="preserve">شوب منهم في </w:t>
      </w:r>
      <w:r w:rsidR="00D47EC0">
        <w:rPr>
          <w:rFonts w:hint="cs"/>
          <w:rtl/>
        </w:rPr>
        <w:t>[</w:t>
      </w:r>
      <w:r>
        <w:rPr>
          <w:rFonts w:hint="cs"/>
          <w:rtl/>
        </w:rPr>
        <w:t xml:space="preserve"> معالم العلماء </w:t>
      </w:r>
      <w:r w:rsidR="00D47EC0">
        <w:rPr>
          <w:rFonts w:hint="cs"/>
          <w:rtl/>
        </w:rPr>
        <w:t>]</w:t>
      </w:r>
      <w:r>
        <w:rPr>
          <w:rFonts w:hint="cs"/>
          <w:rtl/>
        </w:rPr>
        <w:t xml:space="preserve"> ويشهد لذلك شعره الكثير فيهم المبثوث في كتاب ( المناقب ) للسروي</w:t>
      </w:r>
      <w:r w:rsidR="00E66EDC">
        <w:rPr>
          <w:rFonts w:hint="cs"/>
          <w:rtl/>
        </w:rPr>
        <w:t>،</w:t>
      </w:r>
      <w:r>
        <w:rPr>
          <w:rFonts w:hint="cs"/>
          <w:rtl/>
        </w:rPr>
        <w:t xml:space="preserve"> فهو في الر</w:t>
      </w:r>
      <w:r w:rsidR="0000600B">
        <w:rPr>
          <w:rFonts w:hint="cs"/>
          <w:rtl/>
        </w:rPr>
        <w:t>َّ</w:t>
      </w:r>
      <w:r>
        <w:rPr>
          <w:rFonts w:hint="cs"/>
          <w:rtl/>
        </w:rPr>
        <w:t>عيل الأو</w:t>
      </w:r>
      <w:r w:rsidR="0000600B">
        <w:rPr>
          <w:rFonts w:hint="cs"/>
          <w:rtl/>
        </w:rPr>
        <w:t>َّ</w:t>
      </w:r>
      <w:r>
        <w:rPr>
          <w:rFonts w:hint="cs"/>
          <w:rtl/>
        </w:rPr>
        <w:t>ل من حاملي ألوية البلاغة</w:t>
      </w:r>
      <w:r w:rsidR="00E66EDC">
        <w:rPr>
          <w:rFonts w:hint="cs"/>
          <w:rtl/>
        </w:rPr>
        <w:t>،</w:t>
      </w:r>
      <w:r>
        <w:rPr>
          <w:rFonts w:hint="cs"/>
          <w:rtl/>
        </w:rPr>
        <w:t xml:space="preserve"> وأحد شعراء الإمامي</w:t>
      </w:r>
      <w:r w:rsidR="0000600B">
        <w:rPr>
          <w:rFonts w:hint="cs"/>
          <w:rtl/>
        </w:rPr>
        <w:t>َّ</w:t>
      </w:r>
      <w:r>
        <w:rPr>
          <w:rFonts w:hint="cs"/>
          <w:rtl/>
        </w:rPr>
        <w:t>ة الناهضين بنشر الأدب</w:t>
      </w:r>
      <w:r w:rsidR="00E66EDC">
        <w:rPr>
          <w:rFonts w:hint="cs"/>
          <w:rtl/>
        </w:rPr>
        <w:t>،</w:t>
      </w:r>
      <w:r>
        <w:rPr>
          <w:rFonts w:hint="cs"/>
          <w:rtl/>
        </w:rPr>
        <w:t xml:space="preserve"> وينم</w:t>
      </w:r>
      <w:r w:rsidR="0000600B">
        <w:rPr>
          <w:rFonts w:hint="cs"/>
          <w:rtl/>
        </w:rPr>
        <w:t>ُّ</w:t>
      </w:r>
      <w:r>
        <w:rPr>
          <w:rFonts w:hint="cs"/>
          <w:rtl/>
        </w:rPr>
        <w:t xml:space="preserve"> عن مذهبه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00600B" w:rsidTr="00441F5F">
        <w:trPr>
          <w:trHeight w:val="350"/>
        </w:trPr>
        <w:tc>
          <w:tcPr>
            <w:tcW w:w="3920" w:type="dxa"/>
            <w:shd w:val="clear" w:color="auto" w:fill="auto"/>
          </w:tcPr>
          <w:p w:rsidR="0000600B" w:rsidRDefault="0000600B" w:rsidP="00441F5F">
            <w:pPr>
              <w:pStyle w:val="libPoem"/>
            </w:pPr>
            <w:r>
              <w:rPr>
                <w:rFonts w:hint="cs"/>
                <w:rtl/>
              </w:rPr>
              <w:t xml:space="preserve">أليَّة </w:t>
            </w:r>
            <w:r w:rsidR="007E486F">
              <w:rPr>
                <w:rFonts w:hint="cs"/>
                <w:rtl/>
              </w:rPr>
              <w:t>ربّ</w:t>
            </w:r>
            <w:r>
              <w:rPr>
                <w:rFonts w:hint="cs"/>
                <w:rtl/>
              </w:rPr>
              <w:t>ي بالهُدى متمسِّكاً</w:t>
            </w:r>
            <w:r w:rsidRPr="00725071">
              <w:rPr>
                <w:rStyle w:val="libPoemTiniChar0"/>
                <w:rtl/>
              </w:rPr>
              <w:br/>
              <w:t> </w:t>
            </w:r>
          </w:p>
        </w:tc>
        <w:tc>
          <w:tcPr>
            <w:tcW w:w="279" w:type="dxa"/>
            <w:shd w:val="clear" w:color="auto" w:fill="auto"/>
          </w:tcPr>
          <w:p w:rsidR="0000600B" w:rsidRDefault="0000600B" w:rsidP="00441F5F">
            <w:pPr>
              <w:pStyle w:val="libPoem"/>
              <w:rPr>
                <w:rtl/>
              </w:rPr>
            </w:pPr>
          </w:p>
        </w:tc>
        <w:tc>
          <w:tcPr>
            <w:tcW w:w="3881" w:type="dxa"/>
            <w:shd w:val="clear" w:color="auto" w:fill="auto"/>
          </w:tcPr>
          <w:p w:rsidR="0000600B" w:rsidRDefault="0000600B" w:rsidP="00441F5F">
            <w:pPr>
              <w:pStyle w:val="libPoem"/>
            </w:pPr>
            <w:r>
              <w:rPr>
                <w:rFonts w:hint="cs"/>
                <w:rtl/>
              </w:rPr>
              <w:t>بإثني عشر بعد ال</w:t>
            </w:r>
            <w:r w:rsidR="00B93CD1">
              <w:rPr>
                <w:rFonts w:hint="cs"/>
                <w:rtl/>
              </w:rPr>
              <w:t>نبيَّ</w:t>
            </w:r>
            <w:r>
              <w:rPr>
                <w:rFonts w:hint="cs"/>
                <w:rtl/>
              </w:rPr>
              <w:t xml:space="preserve"> مراقبا</w:t>
            </w:r>
            <w:r w:rsidRPr="00725071">
              <w:rPr>
                <w:rStyle w:val="libPoemTiniChar0"/>
                <w:rtl/>
              </w:rPr>
              <w:br/>
              <w:t> </w:t>
            </w:r>
          </w:p>
        </w:tc>
      </w:tr>
      <w:tr w:rsidR="0000600B" w:rsidTr="00441F5F">
        <w:trPr>
          <w:trHeight w:val="350"/>
        </w:trPr>
        <w:tc>
          <w:tcPr>
            <w:tcW w:w="3920" w:type="dxa"/>
          </w:tcPr>
          <w:p w:rsidR="0000600B" w:rsidRDefault="00041CCD" w:rsidP="00441F5F">
            <w:pPr>
              <w:pStyle w:val="libPoem"/>
            </w:pPr>
            <w:r>
              <w:rPr>
                <w:rFonts w:hint="cs"/>
                <w:rtl/>
              </w:rPr>
              <w:t>ابقى على البيت المطهَّر أهله</w:t>
            </w:r>
            <w:r w:rsidR="0000600B" w:rsidRPr="00725071">
              <w:rPr>
                <w:rStyle w:val="libPoemTiniChar0"/>
                <w:rtl/>
              </w:rPr>
              <w:br/>
              <w:t> </w:t>
            </w:r>
          </w:p>
        </w:tc>
        <w:tc>
          <w:tcPr>
            <w:tcW w:w="279" w:type="dxa"/>
          </w:tcPr>
          <w:p w:rsidR="0000600B" w:rsidRDefault="0000600B" w:rsidP="00441F5F">
            <w:pPr>
              <w:pStyle w:val="libPoem"/>
              <w:rPr>
                <w:rtl/>
              </w:rPr>
            </w:pPr>
          </w:p>
        </w:tc>
        <w:tc>
          <w:tcPr>
            <w:tcW w:w="3881" w:type="dxa"/>
          </w:tcPr>
          <w:p w:rsidR="0000600B" w:rsidRDefault="00041CCD" w:rsidP="00441F5F">
            <w:pPr>
              <w:pStyle w:val="libPoem"/>
            </w:pPr>
            <w:r>
              <w:rPr>
                <w:rFonts w:hint="cs"/>
                <w:rtl/>
              </w:rPr>
              <w:t>بيوت قريش للديانة طالبا</w:t>
            </w:r>
            <w:r w:rsidR="0000600B" w:rsidRPr="00725071">
              <w:rPr>
                <w:rStyle w:val="libPoemTiniChar0"/>
                <w:rtl/>
              </w:rPr>
              <w:br/>
              <w:t> </w:t>
            </w:r>
          </w:p>
        </w:tc>
      </w:tr>
    </w:tbl>
    <w:p w:rsidR="00666704" w:rsidRDefault="00666704" w:rsidP="009618AF">
      <w:pPr>
        <w:pStyle w:val="libNormal"/>
        <w:rPr>
          <w:rtl/>
        </w:rPr>
      </w:pPr>
      <w:r>
        <w:rPr>
          <w:rFonts w:hint="cs"/>
          <w:rtl/>
        </w:rPr>
        <w:t>وقوله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041CCD" w:rsidTr="00441F5F">
        <w:trPr>
          <w:trHeight w:val="350"/>
        </w:trPr>
        <w:tc>
          <w:tcPr>
            <w:tcW w:w="3920" w:type="dxa"/>
            <w:shd w:val="clear" w:color="auto" w:fill="auto"/>
          </w:tcPr>
          <w:p w:rsidR="00041CCD" w:rsidRDefault="00041CCD" w:rsidP="00441F5F">
            <w:pPr>
              <w:pStyle w:val="libPoem"/>
            </w:pPr>
            <w:r>
              <w:rPr>
                <w:rFonts w:hint="cs"/>
                <w:rtl/>
              </w:rPr>
              <w:t xml:space="preserve">يا مُصرف </w:t>
            </w:r>
            <w:r w:rsidR="00656985">
              <w:rPr>
                <w:rFonts w:hint="cs"/>
                <w:rtl/>
              </w:rPr>
              <w:t>النصِّ</w:t>
            </w:r>
            <w:r>
              <w:rPr>
                <w:rFonts w:hint="cs"/>
                <w:rtl/>
              </w:rPr>
              <w:t xml:space="preserve"> جهلاً عن أبي حسن</w:t>
            </w:r>
            <w:r w:rsidRPr="00725071">
              <w:rPr>
                <w:rStyle w:val="libPoemTiniChar0"/>
                <w:rtl/>
              </w:rPr>
              <w:br/>
              <w:t> </w:t>
            </w:r>
          </w:p>
        </w:tc>
        <w:tc>
          <w:tcPr>
            <w:tcW w:w="279" w:type="dxa"/>
            <w:shd w:val="clear" w:color="auto" w:fill="auto"/>
          </w:tcPr>
          <w:p w:rsidR="00041CCD" w:rsidRDefault="00041CCD" w:rsidP="00441F5F">
            <w:pPr>
              <w:pStyle w:val="libPoem"/>
              <w:rPr>
                <w:rtl/>
              </w:rPr>
            </w:pPr>
          </w:p>
        </w:tc>
        <w:tc>
          <w:tcPr>
            <w:tcW w:w="3881" w:type="dxa"/>
            <w:shd w:val="clear" w:color="auto" w:fill="auto"/>
          </w:tcPr>
          <w:p w:rsidR="00041CCD" w:rsidRDefault="00041CCD" w:rsidP="00441F5F">
            <w:pPr>
              <w:pStyle w:val="libPoem"/>
            </w:pPr>
            <w:r>
              <w:rPr>
                <w:rFonts w:hint="cs"/>
                <w:rtl/>
              </w:rPr>
              <w:t>باب المدينة عن ذي الجهل مقفولُ</w:t>
            </w:r>
            <w:r w:rsidRPr="00725071">
              <w:rPr>
                <w:rStyle w:val="libPoemTiniChar0"/>
                <w:rtl/>
              </w:rPr>
              <w:br/>
              <w:t> </w:t>
            </w:r>
          </w:p>
        </w:tc>
      </w:tr>
      <w:tr w:rsidR="00041CCD" w:rsidTr="00441F5F">
        <w:trPr>
          <w:trHeight w:val="350"/>
        </w:trPr>
        <w:tc>
          <w:tcPr>
            <w:tcW w:w="3920" w:type="dxa"/>
          </w:tcPr>
          <w:p w:rsidR="00041CCD" w:rsidRDefault="00041CCD" w:rsidP="00441F5F">
            <w:pPr>
              <w:pStyle w:val="libPoem"/>
            </w:pPr>
            <w:r>
              <w:rPr>
                <w:rFonts w:hint="cs"/>
                <w:rtl/>
              </w:rPr>
              <w:t>مدينة العلم ما عن بابها عوضٌ</w:t>
            </w:r>
            <w:r w:rsidRPr="00725071">
              <w:rPr>
                <w:rStyle w:val="libPoemTiniChar0"/>
                <w:rtl/>
              </w:rPr>
              <w:br/>
              <w:t> </w:t>
            </w:r>
          </w:p>
        </w:tc>
        <w:tc>
          <w:tcPr>
            <w:tcW w:w="279" w:type="dxa"/>
          </w:tcPr>
          <w:p w:rsidR="00041CCD" w:rsidRDefault="00041CCD" w:rsidP="00441F5F">
            <w:pPr>
              <w:pStyle w:val="libPoem"/>
              <w:rPr>
                <w:rtl/>
              </w:rPr>
            </w:pPr>
          </w:p>
        </w:tc>
        <w:tc>
          <w:tcPr>
            <w:tcW w:w="3881" w:type="dxa"/>
          </w:tcPr>
          <w:p w:rsidR="00041CCD" w:rsidRDefault="00041CCD" w:rsidP="00441F5F">
            <w:pPr>
              <w:pStyle w:val="libPoem"/>
            </w:pPr>
            <w:r>
              <w:rPr>
                <w:rFonts w:hint="cs"/>
                <w:rtl/>
              </w:rPr>
              <w:t>لطالب العلم إذ ذو العلم مسئولُ</w:t>
            </w:r>
            <w:r w:rsidRPr="00725071">
              <w:rPr>
                <w:rStyle w:val="libPoemTiniChar0"/>
                <w:rtl/>
              </w:rPr>
              <w:br/>
              <w:t> </w:t>
            </w:r>
          </w:p>
        </w:tc>
      </w:tr>
      <w:tr w:rsidR="00041CCD" w:rsidTr="00441F5F">
        <w:trPr>
          <w:trHeight w:val="350"/>
        </w:trPr>
        <w:tc>
          <w:tcPr>
            <w:tcW w:w="3920" w:type="dxa"/>
          </w:tcPr>
          <w:p w:rsidR="00041CCD" w:rsidRDefault="00041CCD" w:rsidP="003F2D21">
            <w:pPr>
              <w:pStyle w:val="libPoem"/>
            </w:pPr>
            <w:r>
              <w:rPr>
                <w:rFonts w:hint="cs"/>
                <w:rtl/>
              </w:rPr>
              <w:t>مولى الأنام عليٌّ</w:t>
            </w:r>
            <w:r w:rsidRPr="00666704">
              <w:rPr>
                <w:rFonts w:hint="cs"/>
                <w:rtl/>
              </w:rPr>
              <w:t xml:space="preserve"> </w:t>
            </w:r>
            <w:r>
              <w:rPr>
                <w:rFonts w:hint="cs"/>
                <w:rtl/>
              </w:rPr>
              <w:t>والوليٌّ معاً</w:t>
            </w:r>
            <w:r w:rsidRPr="00725071">
              <w:rPr>
                <w:rStyle w:val="libPoemTiniChar0"/>
                <w:rtl/>
              </w:rPr>
              <w:br/>
              <w:t> </w:t>
            </w:r>
          </w:p>
        </w:tc>
        <w:tc>
          <w:tcPr>
            <w:tcW w:w="279" w:type="dxa"/>
          </w:tcPr>
          <w:p w:rsidR="00041CCD" w:rsidRDefault="00041CCD" w:rsidP="00441F5F">
            <w:pPr>
              <w:pStyle w:val="libPoem"/>
              <w:rPr>
                <w:rtl/>
              </w:rPr>
            </w:pPr>
          </w:p>
        </w:tc>
        <w:tc>
          <w:tcPr>
            <w:tcW w:w="3881" w:type="dxa"/>
          </w:tcPr>
          <w:p w:rsidR="00041CCD" w:rsidRDefault="00041CCD" w:rsidP="00441F5F">
            <w:pPr>
              <w:pStyle w:val="libPoem"/>
            </w:pPr>
            <w:r>
              <w:rPr>
                <w:rFonts w:hint="cs"/>
                <w:rtl/>
              </w:rPr>
              <w:t>كما تفوَّه عن ذي</w:t>
            </w:r>
            <w:r w:rsidRPr="00666704">
              <w:rPr>
                <w:rFonts w:hint="cs"/>
                <w:rtl/>
              </w:rPr>
              <w:t xml:space="preserve"> </w:t>
            </w:r>
            <w:r>
              <w:rPr>
                <w:rFonts w:hint="cs"/>
                <w:rtl/>
              </w:rPr>
              <w:t>العرش جبرئيلُ</w:t>
            </w:r>
            <w:r w:rsidRPr="00725071">
              <w:rPr>
                <w:rStyle w:val="libPoemTiniChar0"/>
                <w:rtl/>
              </w:rPr>
              <w:br/>
              <w:t> </w:t>
            </w:r>
          </w:p>
        </w:tc>
      </w:tr>
    </w:tbl>
    <w:p w:rsidR="00666704" w:rsidRDefault="00666704" w:rsidP="009618AF">
      <w:pPr>
        <w:pStyle w:val="libNormal"/>
        <w:rPr>
          <w:rtl/>
        </w:rPr>
      </w:pPr>
      <w:r>
        <w:rPr>
          <w:rFonts w:hint="cs"/>
          <w:rtl/>
        </w:rPr>
        <w:t>وقوله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041CCD" w:rsidTr="00441F5F">
        <w:trPr>
          <w:trHeight w:val="350"/>
        </w:trPr>
        <w:tc>
          <w:tcPr>
            <w:tcW w:w="3920" w:type="dxa"/>
            <w:shd w:val="clear" w:color="auto" w:fill="auto"/>
          </w:tcPr>
          <w:p w:rsidR="00041CCD" w:rsidRDefault="00041CCD" w:rsidP="00441F5F">
            <w:pPr>
              <w:pStyle w:val="libPoem"/>
            </w:pPr>
            <w:r>
              <w:rPr>
                <w:rFonts w:hint="cs"/>
                <w:rtl/>
              </w:rPr>
              <w:t>قد خان من قدَّم المفضول خالقه</w:t>
            </w:r>
            <w:r w:rsidRPr="00725071">
              <w:rPr>
                <w:rStyle w:val="libPoemTiniChar0"/>
                <w:rtl/>
              </w:rPr>
              <w:br/>
              <w:t> </w:t>
            </w:r>
          </w:p>
        </w:tc>
        <w:tc>
          <w:tcPr>
            <w:tcW w:w="279" w:type="dxa"/>
            <w:shd w:val="clear" w:color="auto" w:fill="auto"/>
          </w:tcPr>
          <w:p w:rsidR="00041CCD" w:rsidRDefault="00041CCD" w:rsidP="00441F5F">
            <w:pPr>
              <w:pStyle w:val="libPoem"/>
              <w:rPr>
                <w:rtl/>
              </w:rPr>
            </w:pPr>
          </w:p>
        </w:tc>
        <w:tc>
          <w:tcPr>
            <w:tcW w:w="3881" w:type="dxa"/>
            <w:shd w:val="clear" w:color="auto" w:fill="auto"/>
          </w:tcPr>
          <w:p w:rsidR="00041CCD" w:rsidRDefault="00041CCD" w:rsidP="00656985">
            <w:pPr>
              <w:pStyle w:val="libPoem"/>
            </w:pPr>
            <w:r>
              <w:rPr>
                <w:rFonts w:hint="cs"/>
                <w:rtl/>
              </w:rPr>
              <w:t>ولل</w:t>
            </w:r>
            <w:r w:rsidR="00656985">
              <w:rPr>
                <w:rFonts w:hint="cs"/>
                <w:rtl/>
              </w:rPr>
              <w:t>إ~</w:t>
            </w:r>
            <w:r>
              <w:rPr>
                <w:rFonts w:hint="cs"/>
                <w:rtl/>
              </w:rPr>
              <w:t>له فبالمفضول لم أخن</w:t>
            </w:r>
            <w:r w:rsidRPr="00725071">
              <w:rPr>
                <w:rStyle w:val="libPoemTiniChar0"/>
                <w:rtl/>
              </w:rPr>
              <w:br/>
              <w:t> </w:t>
            </w:r>
          </w:p>
        </w:tc>
      </w:tr>
    </w:tbl>
    <w:p w:rsidR="00FB201C" w:rsidRDefault="00666704" w:rsidP="00656985">
      <w:pPr>
        <w:pStyle w:val="libNormal"/>
        <w:rPr>
          <w:rtl/>
        </w:rPr>
      </w:pPr>
      <w:r w:rsidRPr="00583C0E">
        <w:rPr>
          <w:rFonts w:hint="cs"/>
          <w:rtl/>
        </w:rPr>
        <w:t>وسيوافيك من شعره ما يظهر منه تضل</w:t>
      </w:r>
      <w:r w:rsidR="00656985">
        <w:rPr>
          <w:rFonts w:hint="cs"/>
          <w:rtl/>
        </w:rPr>
        <w:t>ّ</w:t>
      </w:r>
      <w:r w:rsidRPr="00583C0E">
        <w:rPr>
          <w:rFonts w:hint="cs"/>
          <w:rtl/>
        </w:rPr>
        <w:t>عه في التشي</w:t>
      </w:r>
      <w:r w:rsidR="00041CCD">
        <w:rPr>
          <w:rFonts w:hint="cs"/>
          <w:rtl/>
        </w:rPr>
        <w:t>ّ</w:t>
      </w:r>
      <w:r w:rsidRPr="00583C0E">
        <w:rPr>
          <w:rFonts w:hint="cs"/>
          <w:rtl/>
        </w:rPr>
        <w:t>ع</w:t>
      </w:r>
      <w:r w:rsidR="00E66EDC">
        <w:rPr>
          <w:rFonts w:hint="cs"/>
          <w:rtl/>
        </w:rPr>
        <w:t>،</w:t>
      </w:r>
      <w:r w:rsidRPr="00583C0E">
        <w:rPr>
          <w:rFonts w:hint="cs"/>
          <w:rtl/>
        </w:rPr>
        <w:t xml:space="preserve"> وتمخ</w:t>
      </w:r>
      <w:r w:rsidR="00041CCD">
        <w:rPr>
          <w:rFonts w:hint="cs"/>
          <w:rtl/>
        </w:rPr>
        <w:t>ّ</w:t>
      </w:r>
      <w:r w:rsidRPr="00583C0E">
        <w:rPr>
          <w:rFonts w:hint="cs"/>
          <w:rtl/>
        </w:rPr>
        <w:t>ضه في الولاء</w:t>
      </w:r>
      <w:r w:rsidR="00E66EDC">
        <w:rPr>
          <w:rFonts w:hint="cs"/>
          <w:rtl/>
        </w:rPr>
        <w:t>،</w:t>
      </w:r>
      <w:r w:rsidRPr="00583C0E">
        <w:rPr>
          <w:rFonts w:hint="cs"/>
          <w:rtl/>
        </w:rPr>
        <w:t xml:space="preserve"> و انقطاعه إلى سادات الأئم</w:t>
      </w:r>
      <w:r w:rsidR="00041CCD">
        <w:rPr>
          <w:rFonts w:hint="cs"/>
          <w:rtl/>
        </w:rPr>
        <w:t>َّ</w:t>
      </w:r>
      <w:r w:rsidRPr="00583C0E">
        <w:rPr>
          <w:rFonts w:hint="cs"/>
          <w:rtl/>
        </w:rPr>
        <w:t>ة صلوات الله عليهم</w:t>
      </w:r>
      <w:r w:rsidR="00E66EDC">
        <w:rPr>
          <w:rFonts w:hint="cs"/>
          <w:rtl/>
        </w:rPr>
        <w:t>،</w:t>
      </w:r>
      <w:r w:rsidRPr="00583C0E">
        <w:rPr>
          <w:rFonts w:hint="cs"/>
          <w:rtl/>
        </w:rPr>
        <w:t xml:space="preserve"> فهو من شعراءهم</w:t>
      </w:r>
      <w:r w:rsidR="00E66EDC">
        <w:rPr>
          <w:rFonts w:hint="cs"/>
          <w:rtl/>
        </w:rPr>
        <w:t>،</w:t>
      </w:r>
      <w:r w:rsidRPr="00583C0E">
        <w:rPr>
          <w:rFonts w:hint="cs"/>
          <w:rtl/>
        </w:rPr>
        <w:t xml:space="preserve"> وما كان يقال</w:t>
      </w:r>
      <w:r w:rsidR="00E66EDC">
        <w:rPr>
          <w:rFonts w:hint="cs"/>
          <w:rtl/>
        </w:rPr>
        <w:t>:</w:t>
      </w:r>
      <w:r w:rsidRPr="00583C0E">
        <w:rPr>
          <w:rFonts w:hint="cs"/>
          <w:rtl/>
        </w:rPr>
        <w:t xml:space="preserve">من </w:t>
      </w:r>
      <w:r w:rsidR="00656985">
        <w:rPr>
          <w:rFonts w:hint="cs"/>
          <w:rtl/>
        </w:rPr>
        <w:t>ا</w:t>
      </w:r>
      <w:r w:rsidR="00C82565">
        <w:rPr>
          <w:rFonts w:hint="cs"/>
          <w:rtl/>
        </w:rPr>
        <w:t>نَّه</w:t>
      </w:r>
      <w:r w:rsidRPr="00583C0E">
        <w:rPr>
          <w:rFonts w:hint="cs"/>
          <w:rtl/>
        </w:rPr>
        <w:t xml:space="preserve"> شاعر بني مروان كما في كامل </w:t>
      </w:r>
      <w:r w:rsidR="00827FBC">
        <w:rPr>
          <w:rFonts w:hint="cs"/>
          <w:rtl/>
        </w:rPr>
        <w:t>إبن</w:t>
      </w:r>
      <w:r w:rsidRPr="00583C0E">
        <w:rPr>
          <w:rFonts w:hint="cs"/>
          <w:rtl/>
        </w:rPr>
        <w:t xml:space="preserve"> الأثير ص 24 من ج 9 فالمراد بهم ملوك ديار بكر من أولاد </w:t>
      </w:r>
      <w:r w:rsidR="00656985">
        <w:rPr>
          <w:rFonts w:hint="cs"/>
          <w:rtl/>
        </w:rPr>
        <w:t>اُ</w:t>
      </w:r>
      <w:r w:rsidRPr="00583C0E">
        <w:rPr>
          <w:rFonts w:hint="cs"/>
          <w:rtl/>
        </w:rPr>
        <w:t>خت باذ الكردي أو</w:t>
      </w:r>
      <w:r w:rsidR="00041CCD">
        <w:rPr>
          <w:rFonts w:hint="cs"/>
          <w:rtl/>
        </w:rPr>
        <w:t>َّ</w:t>
      </w:r>
      <w:r w:rsidRPr="00583C0E">
        <w:rPr>
          <w:rFonts w:hint="cs"/>
          <w:rtl/>
        </w:rPr>
        <w:t>لهم أبو علي بن مروان استولى على ما كان يحكم عليه خاله من ديار بكر</w:t>
      </w:r>
      <w:r w:rsidR="00E66EDC">
        <w:rPr>
          <w:rFonts w:hint="cs"/>
          <w:rtl/>
        </w:rPr>
        <w:t>،</w:t>
      </w:r>
      <w:r w:rsidRPr="00583C0E">
        <w:rPr>
          <w:rFonts w:hint="cs"/>
          <w:rtl/>
        </w:rPr>
        <w:t xml:space="preserve"> وبعد قتله ملك أخوه ممه</w:t>
      </w:r>
      <w:r w:rsidR="00440822">
        <w:rPr>
          <w:rFonts w:hint="cs"/>
          <w:rtl/>
        </w:rPr>
        <w:t>ِّ</w:t>
      </w:r>
      <w:r w:rsidRPr="00583C0E">
        <w:rPr>
          <w:rFonts w:hint="cs"/>
          <w:rtl/>
        </w:rPr>
        <w:t>د الدولة</w:t>
      </w:r>
      <w:r w:rsidR="00E66EDC">
        <w:rPr>
          <w:rFonts w:hint="cs"/>
          <w:rtl/>
        </w:rPr>
        <w:t>،</w:t>
      </w:r>
      <w:r w:rsidRPr="00583C0E">
        <w:rPr>
          <w:rFonts w:hint="cs"/>
          <w:rtl/>
        </w:rPr>
        <w:t xml:space="preserve"> وبعد قتله قام أخوه أبو نصر و بقي ملكه من سنة 420 إلى سنة 453</w:t>
      </w:r>
      <w:r w:rsidR="00E66EDC">
        <w:rPr>
          <w:rFonts w:hint="cs"/>
          <w:rtl/>
        </w:rPr>
        <w:t>،</w:t>
      </w:r>
      <w:r w:rsidRPr="00583C0E">
        <w:rPr>
          <w:rFonts w:hint="cs"/>
          <w:rtl/>
        </w:rPr>
        <w:t xml:space="preserve"> وخلفه ولدان</w:t>
      </w:r>
      <w:r w:rsidR="00E66EDC">
        <w:rPr>
          <w:rFonts w:hint="cs"/>
          <w:rtl/>
        </w:rPr>
        <w:t>:</w:t>
      </w:r>
      <w:r w:rsidRPr="00583C0E">
        <w:rPr>
          <w:rFonts w:hint="cs"/>
          <w:rtl/>
        </w:rPr>
        <w:t>نصر وسعيد</w:t>
      </w:r>
      <w:r w:rsidR="00E66EDC">
        <w:rPr>
          <w:rFonts w:hint="cs"/>
          <w:rtl/>
        </w:rPr>
        <w:t>،</w:t>
      </w:r>
      <w:r w:rsidRPr="00583C0E">
        <w:rPr>
          <w:rFonts w:hint="cs"/>
          <w:rtl/>
        </w:rPr>
        <w:t xml:space="preserve"> أم</w:t>
      </w:r>
      <w:r w:rsidR="00440822">
        <w:rPr>
          <w:rFonts w:hint="cs"/>
          <w:rtl/>
        </w:rPr>
        <w:t>ّ</w:t>
      </w:r>
      <w:r w:rsidRPr="00583C0E">
        <w:rPr>
          <w:rFonts w:hint="cs"/>
          <w:rtl/>
        </w:rPr>
        <w:t>ا نصر فملك ميافارقين وتوف</w:t>
      </w:r>
      <w:r w:rsidR="00656985">
        <w:rPr>
          <w:rFonts w:hint="cs"/>
          <w:rtl/>
        </w:rPr>
        <w:t>ّ</w:t>
      </w:r>
      <w:r w:rsidRPr="00583C0E">
        <w:rPr>
          <w:rFonts w:hint="cs"/>
          <w:rtl/>
        </w:rPr>
        <w:t>ي سنة 453</w:t>
      </w:r>
      <w:r w:rsidR="00E66EDC">
        <w:rPr>
          <w:rFonts w:hint="cs"/>
          <w:rtl/>
        </w:rPr>
        <w:t>،</w:t>
      </w:r>
      <w:r w:rsidRPr="00583C0E">
        <w:rPr>
          <w:rFonts w:hint="cs"/>
          <w:rtl/>
        </w:rPr>
        <w:t xml:space="preserve"> وملك بعده </w:t>
      </w:r>
      <w:r w:rsidR="00656985">
        <w:rPr>
          <w:rFonts w:hint="cs"/>
          <w:rtl/>
        </w:rPr>
        <w:t>ا</w:t>
      </w:r>
      <w:r w:rsidR="00827FBC">
        <w:rPr>
          <w:rFonts w:hint="cs"/>
          <w:rtl/>
        </w:rPr>
        <w:t>بن</w:t>
      </w:r>
      <w:r w:rsidRPr="00583C0E">
        <w:rPr>
          <w:rFonts w:hint="cs"/>
          <w:rtl/>
        </w:rPr>
        <w:t>ه منصور</w:t>
      </w:r>
      <w:r w:rsidR="00E66EDC">
        <w:rPr>
          <w:rFonts w:hint="cs"/>
          <w:rtl/>
        </w:rPr>
        <w:t>،</w:t>
      </w:r>
      <w:r w:rsidRPr="00583C0E">
        <w:rPr>
          <w:rFonts w:hint="cs"/>
          <w:rtl/>
        </w:rPr>
        <w:t xml:space="preserve"> وأم</w:t>
      </w:r>
      <w:r w:rsidR="00252770">
        <w:rPr>
          <w:rFonts w:hint="cs"/>
          <w:rtl/>
        </w:rPr>
        <w:t>ّ</w:t>
      </w:r>
      <w:r w:rsidRPr="00583C0E">
        <w:rPr>
          <w:rFonts w:hint="cs"/>
          <w:rtl/>
        </w:rPr>
        <w:t xml:space="preserve">ا سعيد فاستولى على آمد </w:t>
      </w:r>
      <w:r w:rsidRPr="009618AF">
        <w:rPr>
          <w:rStyle w:val="libFootnotenumChar"/>
          <w:rFonts w:hint="cs"/>
          <w:rtl/>
        </w:rPr>
        <w:t>(1)</w:t>
      </w:r>
      <w:r>
        <w:rPr>
          <w:rFonts w:hint="cs"/>
          <w:rtl/>
        </w:rPr>
        <w:t>.</w:t>
      </w:r>
    </w:p>
    <w:p w:rsidR="00FB201C" w:rsidRPr="009618AF" w:rsidRDefault="00666704" w:rsidP="00656985">
      <w:pPr>
        <w:pStyle w:val="libNormal"/>
        <w:rPr>
          <w:rtl/>
        </w:rPr>
      </w:pPr>
      <w:r>
        <w:rPr>
          <w:rFonts w:hint="cs"/>
          <w:rtl/>
        </w:rPr>
        <w:t>وكان البشنوي المترج</w:t>
      </w:r>
      <w:r w:rsidR="00252770">
        <w:rPr>
          <w:rFonts w:hint="cs"/>
          <w:rtl/>
        </w:rPr>
        <w:t>َ</w:t>
      </w:r>
      <w:r>
        <w:rPr>
          <w:rFonts w:hint="cs"/>
          <w:rtl/>
        </w:rPr>
        <w:t>م له يستحث</w:t>
      </w:r>
      <w:r w:rsidR="00252770">
        <w:rPr>
          <w:rFonts w:hint="cs"/>
          <w:rtl/>
        </w:rPr>
        <w:t>ُّ</w:t>
      </w:r>
      <w:r>
        <w:rPr>
          <w:rFonts w:hint="cs"/>
          <w:rtl/>
        </w:rPr>
        <w:t xml:space="preserve"> الأكراد </w:t>
      </w:r>
      <w:r w:rsidR="004C2D3A">
        <w:rPr>
          <w:rFonts w:hint="cs"/>
          <w:rtl/>
        </w:rPr>
        <w:t>البشنويَّة</w:t>
      </w:r>
      <w:r>
        <w:rPr>
          <w:rFonts w:hint="cs"/>
          <w:rtl/>
        </w:rPr>
        <w:t xml:space="preserve"> </w:t>
      </w:r>
      <w:r w:rsidRPr="009618AF">
        <w:rPr>
          <w:rStyle w:val="libFootnotenumChar"/>
          <w:rFonts w:hint="cs"/>
          <w:rtl/>
        </w:rPr>
        <w:t>(2)</w:t>
      </w:r>
      <w:r w:rsidRPr="009618AF">
        <w:rPr>
          <w:rFonts w:hint="cs"/>
          <w:rtl/>
        </w:rPr>
        <w:t xml:space="preserve"> أصحاب قلعة فتك لم</w:t>
      </w:r>
      <w:r w:rsidR="00656985">
        <w:rPr>
          <w:rFonts w:hint="cs"/>
          <w:rtl/>
        </w:rPr>
        <w:t>و</w:t>
      </w:r>
      <w:r w:rsidRPr="009618AF">
        <w:rPr>
          <w:rFonts w:hint="cs"/>
          <w:rtl/>
        </w:rPr>
        <w:t>ازرة باذ الكردي خال بني مروان المذكورين في وقعة سنة 380 التي وقعت بينه و</w:t>
      </w:r>
    </w:p>
    <w:p w:rsidR="00666704" w:rsidRDefault="00F67EBD" w:rsidP="00F67EBD">
      <w:pPr>
        <w:pStyle w:val="libLine"/>
        <w:rPr>
          <w:rtl/>
        </w:rPr>
      </w:pPr>
      <w:r>
        <w:rPr>
          <w:rFonts w:hint="cs"/>
          <w:rtl/>
        </w:rPr>
        <w:t>____________________</w:t>
      </w:r>
    </w:p>
    <w:p w:rsidR="00FB201C" w:rsidRDefault="00666704" w:rsidP="00656985">
      <w:pPr>
        <w:pStyle w:val="libFootnote0"/>
        <w:rPr>
          <w:rtl/>
        </w:rPr>
      </w:pPr>
      <w:r w:rsidRPr="008A0D7A">
        <w:rPr>
          <w:rFonts w:hint="cs"/>
          <w:rtl/>
        </w:rPr>
        <w:t xml:space="preserve">1 </w:t>
      </w:r>
      <w:r w:rsidR="0013021F">
        <w:rPr>
          <w:rFonts w:hint="cs"/>
          <w:rtl/>
        </w:rPr>
        <w:t>-</w:t>
      </w:r>
      <w:r w:rsidRPr="008A0D7A">
        <w:rPr>
          <w:rFonts w:hint="cs"/>
          <w:rtl/>
        </w:rPr>
        <w:t xml:space="preserve"> راجع تاريخ </w:t>
      </w:r>
      <w:r w:rsidR="00656985">
        <w:rPr>
          <w:rFonts w:hint="cs"/>
          <w:rtl/>
        </w:rPr>
        <w:t>ا</w:t>
      </w:r>
      <w:r w:rsidRPr="008A0D7A">
        <w:rPr>
          <w:rFonts w:hint="cs"/>
          <w:rtl/>
        </w:rPr>
        <w:t>بي الفدا ج 2 ص 133 و 189 و 204.</w:t>
      </w:r>
    </w:p>
    <w:p w:rsidR="00FB201C" w:rsidRDefault="00666704" w:rsidP="00656985">
      <w:pPr>
        <w:pStyle w:val="libFootnote0"/>
        <w:rPr>
          <w:rtl/>
        </w:rPr>
      </w:pPr>
      <w:r w:rsidRPr="008A0D7A">
        <w:rPr>
          <w:rFonts w:hint="cs"/>
          <w:rtl/>
        </w:rPr>
        <w:t xml:space="preserve">2 </w:t>
      </w:r>
      <w:r w:rsidR="0013021F">
        <w:rPr>
          <w:rFonts w:hint="cs"/>
          <w:rtl/>
        </w:rPr>
        <w:t>-</w:t>
      </w:r>
      <w:r w:rsidRPr="008A0D7A">
        <w:rPr>
          <w:rFonts w:hint="cs"/>
          <w:rtl/>
        </w:rPr>
        <w:t xml:space="preserve"> كامل </w:t>
      </w:r>
      <w:r w:rsidR="00656985">
        <w:rPr>
          <w:rFonts w:hint="cs"/>
          <w:rtl/>
        </w:rPr>
        <w:t>ا</w:t>
      </w:r>
      <w:r w:rsidR="00827FBC">
        <w:rPr>
          <w:rFonts w:hint="cs"/>
          <w:rtl/>
        </w:rPr>
        <w:t>بن</w:t>
      </w:r>
      <w:r w:rsidRPr="008A0D7A">
        <w:rPr>
          <w:rFonts w:hint="cs"/>
          <w:rtl/>
        </w:rPr>
        <w:t xml:space="preserve"> ال</w:t>
      </w:r>
      <w:r w:rsidR="00656985">
        <w:rPr>
          <w:rFonts w:hint="cs"/>
          <w:rtl/>
        </w:rPr>
        <w:t>ا</w:t>
      </w:r>
      <w:r w:rsidRPr="008A0D7A">
        <w:rPr>
          <w:rFonts w:hint="cs"/>
          <w:rtl/>
        </w:rPr>
        <w:t>ثير ج 9 ص 24.</w:t>
      </w:r>
    </w:p>
    <w:p w:rsidR="00666704" w:rsidRPr="00666704" w:rsidRDefault="00666704" w:rsidP="009618AF">
      <w:pPr>
        <w:pStyle w:val="libNormal"/>
      </w:pPr>
      <w:r>
        <w:rPr>
          <w:rFonts w:hint="cs"/>
          <w:rtl/>
        </w:rPr>
        <w:br w:type="page"/>
      </w:r>
    </w:p>
    <w:p w:rsidR="00666704" w:rsidRDefault="00666704" w:rsidP="009618AF">
      <w:pPr>
        <w:pStyle w:val="libNormal"/>
        <w:rPr>
          <w:rtl/>
        </w:rPr>
      </w:pPr>
      <w:r>
        <w:rPr>
          <w:rFonts w:hint="cs"/>
          <w:rtl/>
        </w:rPr>
        <w:lastRenderedPageBreak/>
        <w:t xml:space="preserve">بين أبي طاهر والحسين </w:t>
      </w:r>
      <w:r w:rsidR="00827FBC">
        <w:rPr>
          <w:rFonts w:hint="cs"/>
          <w:rtl/>
        </w:rPr>
        <w:t>إبن</w:t>
      </w:r>
      <w:r>
        <w:rPr>
          <w:rFonts w:hint="cs"/>
          <w:rtl/>
        </w:rPr>
        <w:t>ي حمدان ل</w:t>
      </w:r>
      <w:r w:rsidR="00656985">
        <w:rPr>
          <w:rFonts w:hint="cs"/>
          <w:rtl/>
        </w:rPr>
        <w:t>َ</w:t>
      </w:r>
      <w:r>
        <w:rPr>
          <w:rFonts w:hint="cs"/>
          <w:rtl/>
        </w:rPr>
        <w:t>م</w:t>
      </w:r>
      <w:r w:rsidR="00656985">
        <w:rPr>
          <w:rFonts w:hint="cs"/>
          <w:rtl/>
        </w:rPr>
        <w:t>ّ</w:t>
      </w:r>
      <w:r>
        <w:rPr>
          <w:rFonts w:hint="cs"/>
          <w:rtl/>
        </w:rPr>
        <w:t>ا ملكا بلاد الموصل سنة 379 وله في ذلك قوله من قصيدة</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252770" w:rsidTr="00441F5F">
        <w:trPr>
          <w:trHeight w:val="350"/>
        </w:trPr>
        <w:tc>
          <w:tcPr>
            <w:tcW w:w="3920" w:type="dxa"/>
            <w:shd w:val="clear" w:color="auto" w:fill="auto"/>
          </w:tcPr>
          <w:p w:rsidR="00252770" w:rsidRDefault="00656985" w:rsidP="00441F5F">
            <w:pPr>
              <w:pStyle w:val="libPoem"/>
            </w:pPr>
            <w:r>
              <w:rPr>
                <w:rFonts w:hint="cs"/>
                <w:rtl/>
              </w:rPr>
              <w:t>أ</w:t>
            </w:r>
            <w:r w:rsidR="004C2D3A">
              <w:rPr>
                <w:rFonts w:hint="cs"/>
                <w:rtl/>
              </w:rPr>
              <w:t>لبشنويَّة</w:t>
            </w:r>
            <w:r w:rsidR="00252770">
              <w:rPr>
                <w:rFonts w:hint="cs"/>
                <w:rtl/>
              </w:rPr>
              <w:t xml:space="preserve"> أنصارٌ لدولتكم</w:t>
            </w:r>
            <w:r w:rsidR="00252770" w:rsidRPr="00725071">
              <w:rPr>
                <w:rStyle w:val="libPoemTiniChar0"/>
                <w:rtl/>
              </w:rPr>
              <w:br/>
              <w:t> </w:t>
            </w:r>
          </w:p>
        </w:tc>
        <w:tc>
          <w:tcPr>
            <w:tcW w:w="279" w:type="dxa"/>
            <w:shd w:val="clear" w:color="auto" w:fill="auto"/>
          </w:tcPr>
          <w:p w:rsidR="00252770" w:rsidRDefault="00252770" w:rsidP="00441F5F">
            <w:pPr>
              <w:pStyle w:val="libPoem"/>
              <w:rPr>
                <w:rtl/>
              </w:rPr>
            </w:pPr>
          </w:p>
        </w:tc>
        <w:tc>
          <w:tcPr>
            <w:tcW w:w="3881" w:type="dxa"/>
            <w:shd w:val="clear" w:color="auto" w:fill="auto"/>
          </w:tcPr>
          <w:p w:rsidR="00252770" w:rsidRDefault="00252770" w:rsidP="00441F5F">
            <w:pPr>
              <w:pStyle w:val="libPoem"/>
            </w:pPr>
            <w:r>
              <w:rPr>
                <w:rFonts w:hint="cs"/>
                <w:rtl/>
              </w:rPr>
              <w:t>وليس في ذا خفاً في العجم والع</w:t>
            </w:r>
            <w:r w:rsidR="007E486F">
              <w:rPr>
                <w:rFonts w:hint="cs"/>
                <w:rtl/>
              </w:rPr>
              <w:t>رب</w:t>
            </w:r>
            <w:r w:rsidR="00656985">
              <w:rPr>
                <w:rFonts w:hint="cs"/>
                <w:rtl/>
              </w:rPr>
              <w:t>ِ</w:t>
            </w:r>
            <w:r w:rsidRPr="00725071">
              <w:rPr>
                <w:rStyle w:val="libPoemTiniChar0"/>
                <w:rtl/>
              </w:rPr>
              <w:br/>
              <w:t> </w:t>
            </w:r>
          </w:p>
        </w:tc>
      </w:tr>
    </w:tbl>
    <w:p w:rsidR="00FB201C" w:rsidRDefault="00666704" w:rsidP="009618AF">
      <w:pPr>
        <w:pStyle w:val="libNormal"/>
        <w:rPr>
          <w:rtl/>
        </w:rPr>
      </w:pPr>
      <w:r w:rsidRPr="00583C0E">
        <w:rPr>
          <w:rFonts w:hint="cs"/>
          <w:rtl/>
        </w:rPr>
        <w:t>فإنتماء المترج</w:t>
      </w:r>
      <w:r w:rsidR="004C2D3A">
        <w:rPr>
          <w:rFonts w:hint="cs"/>
          <w:rtl/>
        </w:rPr>
        <w:t>َ</w:t>
      </w:r>
      <w:r w:rsidRPr="00583C0E">
        <w:rPr>
          <w:rFonts w:hint="cs"/>
          <w:rtl/>
        </w:rPr>
        <w:t>م إلى بني مروان هؤلاء بعلاقة خالهم باذ المت</w:t>
      </w:r>
      <w:r w:rsidR="004C2D3A">
        <w:rPr>
          <w:rFonts w:hint="cs"/>
          <w:rtl/>
        </w:rPr>
        <w:t>َّ</w:t>
      </w:r>
      <w:r w:rsidRPr="00583C0E">
        <w:rPr>
          <w:rFonts w:hint="cs"/>
          <w:rtl/>
        </w:rPr>
        <w:t>حد معه في العنصر الكردي</w:t>
      </w:r>
      <w:r w:rsidR="00E66EDC">
        <w:rPr>
          <w:rFonts w:hint="cs"/>
          <w:rtl/>
        </w:rPr>
        <w:t>،</w:t>
      </w:r>
      <w:r w:rsidRPr="00583C0E">
        <w:rPr>
          <w:rFonts w:hint="cs"/>
          <w:rtl/>
        </w:rPr>
        <w:t xml:space="preserve"> فعلى ما ذكرنا لا يكون لقول من قال </w:t>
      </w:r>
      <w:r w:rsidRPr="009618AF">
        <w:rPr>
          <w:rStyle w:val="libFootnotenumChar"/>
          <w:rFonts w:hint="cs"/>
          <w:rtl/>
        </w:rPr>
        <w:t>(1)</w:t>
      </w:r>
      <w:r w:rsidR="00E66EDC">
        <w:rPr>
          <w:rFonts w:hint="cs"/>
          <w:rtl/>
        </w:rPr>
        <w:t>:</w:t>
      </w:r>
      <w:r>
        <w:rPr>
          <w:rFonts w:hint="cs"/>
          <w:rtl/>
        </w:rPr>
        <w:t>إن</w:t>
      </w:r>
      <w:r w:rsidR="004C2D3A">
        <w:rPr>
          <w:rFonts w:hint="cs"/>
          <w:rtl/>
        </w:rPr>
        <w:t>َّ</w:t>
      </w:r>
      <w:r>
        <w:rPr>
          <w:rFonts w:hint="cs"/>
          <w:rtl/>
        </w:rPr>
        <w:t xml:space="preserve"> البشنوي توف</w:t>
      </w:r>
      <w:r w:rsidR="004C2D3A">
        <w:rPr>
          <w:rFonts w:hint="cs"/>
          <w:rtl/>
        </w:rPr>
        <w:t>ّ</w:t>
      </w:r>
      <w:r>
        <w:rPr>
          <w:rFonts w:hint="cs"/>
          <w:rtl/>
        </w:rPr>
        <w:t>ي سنة 370 مقيل</w:t>
      </w:r>
      <w:r w:rsidR="004C2D3A">
        <w:rPr>
          <w:rFonts w:hint="cs"/>
          <w:rtl/>
        </w:rPr>
        <w:t>ٌ</w:t>
      </w:r>
      <w:r>
        <w:rPr>
          <w:rFonts w:hint="cs"/>
          <w:rtl/>
        </w:rPr>
        <w:t xml:space="preserve"> من الحقيقة فإن</w:t>
      </w:r>
      <w:r w:rsidR="004C2D3A">
        <w:rPr>
          <w:rFonts w:hint="cs"/>
          <w:rtl/>
        </w:rPr>
        <w:t>َّ</w:t>
      </w:r>
      <w:r>
        <w:rPr>
          <w:rFonts w:hint="cs"/>
          <w:rtl/>
        </w:rPr>
        <w:t xml:space="preserve"> التاريخ يشهد بحياته بعدها بعشر سنين.</w:t>
      </w:r>
    </w:p>
    <w:p w:rsidR="00FB201C" w:rsidRDefault="00666704" w:rsidP="004C2D3A">
      <w:pPr>
        <w:pStyle w:val="libNormal"/>
        <w:rPr>
          <w:rtl/>
        </w:rPr>
      </w:pPr>
      <w:r>
        <w:rPr>
          <w:rFonts w:hint="cs"/>
          <w:rtl/>
        </w:rPr>
        <w:t xml:space="preserve">ذكر صاحب </w:t>
      </w:r>
      <w:r w:rsidR="004C2D3A">
        <w:rPr>
          <w:rFonts w:hint="cs"/>
          <w:rtl/>
        </w:rPr>
        <w:t>[</w:t>
      </w:r>
      <w:r>
        <w:rPr>
          <w:rFonts w:hint="cs"/>
          <w:rtl/>
        </w:rPr>
        <w:t xml:space="preserve"> معالم العلماء </w:t>
      </w:r>
      <w:r w:rsidR="004C2D3A">
        <w:rPr>
          <w:rFonts w:hint="cs"/>
          <w:rtl/>
        </w:rPr>
        <w:t>]</w:t>
      </w:r>
      <w:r>
        <w:rPr>
          <w:rFonts w:hint="cs"/>
          <w:rtl/>
        </w:rPr>
        <w:t xml:space="preserve"> للمترج</w:t>
      </w:r>
      <w:r w:rsidR="004C2D3A">
        <w:rPr>
          <w:rFonts w:hint="cs"/>
          <w:rtl/>
        </w:rPr>
        <w:t>َ</w:t>
      </w:r>
      <w:r>
        <w:rPr>
          <w:rFonts w:hint="cs"/>
          <w:rtl/>
        </w:rPr>
        <w:t>م كتاب الدلايل</w:t>
      </w:r>
      <w:r w:rsidR="00E66EDC">
        <w:rPr>
          <w:rFonts w:hint="cs"/>
          <w:rtl/>
        </w:rPr>
        <w:t>:</w:t>
      </w:r>
      <w:r>
        <w:rPr>
          <w:rFonts w:hint="cs"/>
          <w:rtl/>
        </w:rPr>
        <w:t xml:space="preserve">والرسايل </w:t>
      </w:r>
      <w:r w:rsidR="004C2D3A">
        <w:rPr>
          <w:rFonts w:hint="cs"/>
          <w:rtl/>
        </w:rPr>
        <w:t>البشنويَّة</w:t>
      </w:r>
      <w:r w:rsidR="00E66EDC">
        <w:rPr>
          <w:rFonts w:hint="cs"/>
          <w:rtl/>
        </w:rPr>
        <w:t>،</w:t>
      </w:r>
      <w:r>
        <w:rPr>
          <w:rFonts w:hint="cs"/>
          <w:rtl/>
        </w:rPr>
        <w:t xml:space="preserve"> وقال </w:t>
      </w:r>
      <w:r w:rsidR="00827FBC">
        <w:rPr>
          <w:rFonts w:hint="cs"/>
          <w:rtl/>
        </w:rPr>
        <w:t>إبن</w:t>
      </w:r>
      <w:r>
        <w:rPr>
          <w:rFonts w:hint="cs"/>
          <w:rtl/>
        </w:rPr>
        <w:t xml:space="preserve"> الأثير في ( اللباب ) 1 ص 127</w:t>
      </w:r>
      <w:r w:rsidR="00E66EDC">
        <w:rPr>
          <w:rFonts w:hint="cs"/>
          <w:rtl/>
        </w:rPr>
        <w:t>:</w:t>
      </w:r>
      <w:r>
        <w:rPr>
          <w:rFonts w:hint="cs"/>
          <w:rtl/>
        </w:rPr>
        <w:t>وله ديوان</w:t>
      </w:r>
      <w:r w:rsidR="004C2D3A">
        <w:rPr>
          <w:rFonts w:hint="cs"/>
          <w:rtl/>
        </w:rPr>
        <w:t>ٌ</w:t>
      </w:r>
      <w:r w:rsidR="00656985">
        <w:rPr>
          <w:rFonts w:hint="cs"/>
          <w:rtl/>
        </w:rPr>
        <w:t xml:space="preserve"> مشهور.</w:t>
      </w:r>
    </w:p>
    <w:p w:rsidR="00666704" w:rsidRDefault="004C2D3A" w:rsidP="00656985">
      <w:pPr>
        <w:pStyle w:val="Heading2Center"/>
        <w:rPr>
          <w:rtl/>
        </w:rPr>
      </w:pPr>
      <w:bookmarkStart w:id="30" w:name="26"/>
      <w:bookmarkStart w:id="31" w:name="_Toc509050607"/>
      <w:r>
        <w:rPr>
          <w:rFonts w:hint="cs"/>
          <w:rtl/>
        </w:rPr>
        <w:t>(</w:t>
      </w:r>
      <w:r w:rsidR="00656985">
        <w:rPr>
          <w:rFonts w:hint="cs"/>
          <w:rtl/>
        </w:rPr>
        <w:t xml:space="preserve"> أ</w:t>
      </w:r>
      <w:r>
        <w:rPr>
          <w:rFonts w:hint="cs"/>
          <w:rtl/>
        </w:rPr>
        <w:t>لبشنويَّة</w:t>
      </w:r>
      <w:bookmarkEnd w:id="30"/>
      <w:r w:rsidR="00656985">
        <w:rPr>
          <w:rFonts w:hint="cs"/>
          <w:rtl/>
        </w:rPr>
        <w:t xml:space="preserve"> </w:t>
      </w:r>
      <w:r>
        <w:rPr>
          <w:rFonts w:hint="cs"/>
          <w:rtl/>
        </w:rPr>
        <w:t>)</w:t>
      </w:r>
      <w:bookmarkEnd w:id="31"/>
    </w:p>
    <w:p w:rsidR="00FB201C" w:rsidRDefault="00666704" w:rsidP="00656985">
      <w:pPr>
        <w:pStyle w:val="libNormal"/>
        <w:rPr>
          <w:rtl/>
        </w:rPr>
      </w:pPr>
      <w:r>
        <w:rPr>
          <w:rFonts w:hint="cs"/>
          <w:rtl/>
        </w:rPr>
        <w:t>كانت في العراق في شرقي دجلة طوائف كثيرة من الأكراد ينتمون إلى حصون وقلاع وبلاد كانت لهم في نواحي الموصل والأ</w:t>
      </w:r>
      <w:r w:rsidR="00656985">
        <w:rPr>
          <w:rFonts w:hint="cs"/>
          <w:rtl/>
        </w:rPr>
        <w:t>رب</w:t>
      </w:r>
      <w:r>
        <w:rPr>
          <w:rFonts w:hint="cs"/>
          <w:rtl/>
        </w:rPr>
        <w:t>ل</w:t>
      </w:r>
      <w:r w:rsidR="00E66EDC">
        <w:rPr>
          <w:rFonts w:hint="cs"/>
          <w:rtl/>
        </w:rPr>
        <w:t>،</w:t>
      </w:r>
      <w:r>
        <w:rPr>
          <w:rFonts w:hint="cs"/>
          <w:rtl/>
        </w:rPr>
        <w:t xml:space="preserve"> ومنهم</w:t>
      </w:r>
      <w:r w:rsidR="00E66EDC">
        <w:rPr>
          <w:rFonts w:hint="cs"/>
          <w:rtl/>
        </w:rPr>
        <w:t>:</w:t>
      </w:r>
      <w:r w:rsidR="00656985">
        <w:rPr>
          <w:rFonts w:hint="cs"/>
          <w:rtl/>
        </w:rPr>
        <w:t>أ</w:t>
      </w:r>
      <w:r w:rsidR="004C2D3A">
        <w:rPr>
          <w:rFonts w:hint="cs"/>
          <w:rtl/>
        </w:rPr>
        <w:t>لبشنويَّة</w:t>
      </w:r>
      <w:r>
        <w:rPr>
          <w:rFonts w:hint="cs"/>
          <w:rtl/>
        </w:rPr>
        <w:t xml:space="preserve"> ومنها شاعرنا المترج</w:t>
      </w:r>
      <w:r w:rsidR="00656985">
        <w:rPr>
          <w:rFonts w:hint="cs"/>
          <w:rtl/>
        </w:rPr>
        <w:t>َ</w:t>
      </w:r>
      <w:r>
        <w:rPr>
          <w:rFonts w:hint="cs"/>
          <w:rtl/>
        </w:rPr>
        <w:t>م</w:t>
      </w:r>
      <w:r w:rsidR="00E66EDC">
        <w:rPr>
          <w:rFonts w:hint="cs"/>
          <w:rtl/>
        </w:rPr>
        <w:t>،</w:t>
      </w:r>
      <w:r>
        <w:rPr>
          <w:rFonts w:hint="cs"/>
          <w:rtl/>
        </w:rPr>
        <w:t xml:space="preserve"> كانت تسكن هذه الطايفة فوق الموصل ق</w:t>
      </w:r>
      <w:r w:rsidR="00656985">
        <w:rPr>
          <w:rFonts w:hint="cs"/>
          <w:rtl/>
        </w:rPr>
        <w:t>رب</w:t>
      </w:r>
      <w:r>
        <w:rPr>
          <w:rFonts w:hint="cs"/>
          <w:rtl/>
        </w:rPr>
        <w:t xml:space="preserve"> جزيرة </w:t>
      </w:r>
      <w:r w:rsidR="00827FBC">
        <w:rPr>
          <w:rFonts w:hint="cs"/>
          <w:rtl/>
        </w:rPr>
        <w:t>إبن</w:t>
      </w:r>
      <w:r>
        <w:rPr>
          <w:rFonts w:hint="cs"/>
          <w:rtl/>
        </w:rPr>
        <w:t xml:space="preserve"> عمر </w:t>
      </w:r>
      <w:r w:rsidRPr="007B6101">
        <w:rPr>
          <w:rStyle w:val="libFootnotenumChar"/>
          <w:rFonts w:hint="cs"/>
          <w:rtl/>
        </w:rPr>
        <w:t>(2)</w:t>
      </w:r>
      <w:r>
        <w:rPr>
          <w:rFonts w:hint="cs"/>
          <w:rtl/>
        </w:rPr>
        <w:t xml:space="preserve"> بينهما نحو من فرسخين</w:t>
      </w:r>
      <w:r w:rsidR="00E66EDC">
        <w:rPr>
          <w:rFonts w:hint="cs"/>
          <w:rtl/>
        </w:rPr>
        <w:t>،</w:t>
      </w:r>
      <w:r>
        <w:rPr>
          <w:rFonts w:hint="cs"/>
          <w:rtl/>
        </w:rPr>
        <w:t xml:space="preserve"> وما كان يقدر صاحب الجزيرة ولا غيره مع مخالطتهم للبلاد عليها</w:t>
      </w:r>
      <w:r w:rsidR="00E66EDC">
        <w:rPr>
          <w:rFonts w:hint="cs"/>
          <w:rtl/>
        </w:rPr>
        <w:t>،</w:t>
      </w:r>
      <w:r>
        <w:rPr>
          <w:rFonts w:hint="cs"/>
          <w:rtl/>
        </w:rPr>
        <w:t xml:space="preserve"> قال ياقوت الحموي في ( معجم البلدان )</w:t>
      </w:r>
      <w:r w:rsidR="00E66EDC">
        <w:rPr>
          <w:rFonts w:hint="cs"/>
          <w:rtl/>
        </w:rPr>
        <w:t>:</w:t>
      </w:r>
      <w:r>
        <w:rPr>
          <w:rFonts w:hint="cs"/>
          <w:rtl/>
        </w:rPr>
        <w:t>وهي بيد هؤلاء الأكراد منذ سنين كثيرة نحو الثل</w:t>
      </w:r>
      <w:r w:rsidR="003F1058">
        <w:rPr>
          <w:rFonts w:hint="cs"/>
          <w:rtl/>
        </w:rPr>
        <w:t>ثم</w:t>
      </w:r>
      <w:r>
        <w:rPr>
          <w:rFonts w:hint="cs"/>
          <w:rtl/>
        </w:rPr>
        <w:t>ائة سنة وفيهم مرو</w:t>
      </w:r>
      <w:r w:rsidR="004C2D3A">
        <w:rPr>
          <w:rFonts w:hint="cs"/>
          <w:rtl/>
        </w:rPr>
        <w:t>َّ</w:t>
      </w:r>
      <w:r>
        <w:rPr>
          <w:rFonts w:hint="cs"/>
          <w:rtl/>
        </w:rPr>
        <w:t>ة</w:t>
      </w:r>
      <w:r w:rsidR="004C2D3A">
        <w:rPr>
          <w:rFonts w:hint="cs"/>
          <w:rtl/>
        </w:rPr>
        <w:t>ٌ</w:t>
      </w:r>
      <w:r>
        <w:rPr>
          <w:rFonts w:hint="cs"/>
          <w:rtl/>
        </w:rPr>
        <w:t xml:space="preserve"> وعصبي</w:t>
      </w:r>
      <w:r w:rsidR="004C2D3A">
        <w:rPr>
          <w:rFonts w:hint="cs"/>
          <w:rtl/>
        </w:rPr>
        <w:t>َّ</w:t>
      </w:r>
      <w:r>
        <w:rPr>
          <w:rFonts w:hint="cs"/>
          <w:rtl/>
        </w:rPr>
        <w:t>ة</w:t>
      </w:r>
      <w:r w:rsidR="004C2D3A">
        <w:rPr>
          <w:rFonts w:hint="cs"/>
          <w:rtl/>
        </w:rPr>
        <w:t>ٌ</w:t>
      </w:r>
      <w:r>
        <w:rPr>
          <w:rFonts w:hint="cs"/>
          <w:rtl/>
        </w:rPr>
        <w:t xml:space="preserve"> ويحمون م</w:t>
      </w:r>
      <w:r w:rsidR="004C2D3A">
        <w:rPr>
          <w:rFonts w:hint="cs"/>
          <w:rtl/>
        </w:rPr>
        <w:t>َ</w:t>
      </w:r>
      <w:r>
        <w:rPr>
          <w:rFonts w:hint="cs"/>
          <w:rtl/>
        </w:rPr>
        <w:t>ن يلتجئ إليهم ويحسنون إليه. ا ه‍. ولهذه الطائفة هناك قلاع</w:t>
      </w:r>
      <w:r w:rsidR="004C2D3A">
        <w:rPr>
          <w:rFonts w:hint="cs"/>
          <w:rtl/>
        </w:rPr>
        <w:t>ٌ</w:t>
      </w:r>
      <w:r>
        <w:rPr>
          <w:rFonts w:hint="cs"/>
          <w:rtl/>
        </w:rPr>
        <w:t xml:space="preserve"> منها قلعة برقة</w:t>
      </w:r>
      <w:r w:rsidR="00E66EDC">
        <w:rPr>
          <w:rFonts w:hint="cs"/>
          <w:rtl/>
        </w:rPr>
        <w:t>،</w:t>
      </w:r>
      <w:r>
        <w:rPr>
          <w:rFonts w:hint="cs"/>
          <w:rtl/>
        </w:rPr>
        <w:t xml:space="preserve"> وقلعة بشير</w:t>
      </w:r>
      <w:r w:rsidR="00E66EDC">
        <w:rPr>
          <w:rFonts w:hint="cs"/>
          <w:rtl/>
        </w:rPr>
        <w:t>،</w:t>
      </w:r>
      <w:r>
        <w:rPr>
          <w:rFonts w:hint="cs"/>
          <w:rtl/>
        </w:rPr>
        <w:t xml:space="preserve"> وقلعة فنك</w:t>
      </w:r>
      <w:r w:rsidR="00E66EDC">
        <w:rPr>
          <w:rFonts w:hint="cs"/>
          <w:rtl/>
        </w:rPr>
        <w:t>،</w:t>
      </w:r>
      <w:r>
        <w:rPr>
          <w:rFonts w:hint="cs"/>
          <w:rtl/>
        </w:rPr>
        <w:t xml:space="preserve"> ومن أمرائها صاحب قلعة فنك الأمير أبو طاهر</w:t>
      </w:r>
      <w:r w:rsidR="00E66EDC">
        <w:rPr>
          <w:rFonts w:hint="cs"/>
          <w:rtl/>
        </w:rPr>
        <w:t>،</w:t>
      </w:r>
      <w:r>
        <w:rPr>
          <w:rFonts w:hint="cs"/>
          <w:rtl/>
        </w:rPr>
        <w:t xml:space="preserve"> والأمير إبراهيم</w:t>
      </w:r>
      <w:r w:rsidR="00E66EDC">
        <w:rPr>
          <w:rFonts w:hint="cs"/>
          <w:rtl/>
        </w:rPr>
        <w:t>،</w:t>
      </w:r>
      <w:r>
        <w:rPr>
          <w:rFonts w:hint="cs"/>
          <w:rtl/>
        </w:rPr>
        <w:t xml:space="preserve"> والأمير حسام الدين من </w:t>
      </w:r>
      <w:r w:rsidR="00656985">
        <w:rPr>
          <w:rFonts w:hint="cs"/>
          <w:rtl/>
        </w:rPr>
        <w:t>اُ</w:t>
      </w:r>
      <w:r>
        <w:rPr>
          <w:rFonts w:hint="cs"/>
          <w:rtl/>
        </w:rPr>
        <w:t>مراء القرن الس</w:t>
      </w:r>
      <w:r w:rsidR="004C2D3A">
        <w:rPr>
          <w:rFonts w:hint="cs"/>
          <w:rtl/>
        </w:rPr>
        <w:t>َّ</w:t>
      </w:r>
      <w:r>
        <w:rPr>
          <w:rFonts w:hint="cs"/>
          <w:rtl/>
        </w:rPr>
        <w:t>ادس.</w:t>
      </w:r>
    </w:p>
    <w:p w:rsidR="00FB201C" w:rsidRDefault="00666704" w:rsidP="009618AF">
      <w:pPr>
        <w:pStyle w:val="libNormal"/>
        <w:rPr>
          <w:rtl/>
        </w:rPr>
      </w:pPr>
      <w:r w:rsidRPr="0002392B">
        <w:rPr>
          <w:rFonts w:hint="cs"/>
          <w:rtl/>
        </w:rPr>
        <w:t>( ومنهم الزوزاني</w:t>
      </w:r>
      <w:r w:rsidR="004C2D3A" w:rsidRPr="0002392B">
        <w:rPr>
          <w:rFonts w:hint="cs"/>
          <w:rtl/>
        </w:rPr>
        <w:t>َّ</w:t>
      </w:r>
      <w:r w:rsidRPr="0002392B">
        <w:rPr>
          <w:rFonts w:hint="cs"/>
          <w:rtl/>
        </w:rPr>
        <w:t>ة ) ت</w:t>
      </w:r>
      <w:r w:rsidR="004C2D3A" w:rsidRPr="0002392B">
        <w:rPr>
          <w:rFonts w:hint="cs"/>
          <w:rtl/>
        </w:rPr>
        <w:t>ُ</w:t>
      </w:r>
      <w:r w:rsidRPr="0002392B">
        <w:rPr>
          <w:rFonts w:hint="cs"/>
          <w:rtl/>
        </w:rPr>
        <w:t>نسب</w:t>
      </w:r>
      <w:r>
        <w:rPr>
          <w:rFonts w:hint="cs"/>
          <w:rtl/>
        </w:rPr>
        <w:t xml:space="preserve"> هذه الطايفة إلى الزوزان بفتح أو</w:t>
      </w:r>
      <w:r w:rsidR="004C2D3A">
        <w:rPr>
          <w:rFonts w:hint="cs"/>
          <w:rtl/>
        </w:rPr>
        <w:t>َّ</w:t>
      </w:r>
      <w:r>
        <w:rPr>
          <w:rFonts w:hint="cs"/>
          <w:rtl/>
        </w:rPr>
        <w:t>له وثانيه</w:t>
      </w:r>
      <w:r w:rsidR="00E66EDC">
        <w:rPr>
          <w:rFonts w:hint="cs"/>
          <w:rtl/>
        </w:rPr>
        <w:t>،</w:t>
      </w:r>
      <w:r>
        <w:rPr>
          <w:rFonts w:hint="cs"/>
          <w:rtl/>
        </w:rPr>
        <w:t xml:space="preserve"> ناحية واسعة في شرقي دجلة من جزيرة </w:t>
      </w:r>
      <w:r w:rsidR="00827FBC">
        <w:rPr>
          <w:rFonts w:hint="cs"/>
          <w:rtl/>
        </w:rPr>
        <w:t>إبن</w:t>
      </w:r>
      <w:r>
        <w:rPr>
          <w:rFonts w:hint="cs"/>
          <w:rtl/>
        </w:rPr>
        <w:t xml:space="preserve"> عمر</w:t>
      </w:r>
      <w:r w:rsidR="00E66EDC">
        <w:rPr>
          <w:rFonts w:hint="cs"/>
          <w:rtl/>
        </w:rPr>
        <w:t>،</w:t>
      </w:r>
      <w:r>
        <w:rPr>
          <w:rFonts w:hint="cs"/>
          <w:rtl/>
        </w:rPr>
        <w:t xml:space="preserve"> وأو</w:t>
      </w:r>
      <w:r w:rsidR="004C2D3A">
        <w:rPr>
          <w:rFonts w:hint="cs"/>
          <w:rtl/>
        </w:rPr>
        <w:t>َّ</w:t>
      </w:r>
      <w:r>
        <w:rPr>
          <w:rFonts w:hint="cs"/>
          <w:rtl/>
        </w:rPr>
        <w:t>ل حدودها من نحو يومين من الموصل إلى أو</w:t>
      </w:r>
      <w:r w:rsidR="004C2D3A">
        <w:rPr>
          <w:rFonts w:hint="cs"/>
          <w:rtl/>
        </w:rPr>
        <w:t>َّ</w:t>
      </w:r>
      <w:r>
        <w:rPr>
          <w:rFonts w:hint="cs"/>
          <w:rtl/>
        </w:rPr>
        <w:t>ل حدود خلاط</w:t>
      </w:r>
      <w:r w:rsidR="00E66EDC">
        <w:rPr>
          <w:rFonts w:hint="cs"/>
          <w:rtl/>
        </w:rPr>
        <w:t>،</w:t>
      </w:r>
      <w:r>
        <w:rPr>
          <w:rFonts w:hint="cs"/>
          <w:rtl/>
        </w:rPr>
        <w:t xml:space="preserve"> وينتهي حد</w:t>
      </w:r>
      <w:r w:rsidR="004C2D3A">
        <w:rPr>
          <w:rFonts w:hint="cs"/>
          <w:rtl/>
        </w:rPr>
        <w:t>ُّ</w:t>
      </w:r>
      <w:r>
        <w:rPr>
          <w:rFonts w:hint="cs"/>
          <w:rtl/>
        </w:rPr>
        <w:t>ها إلى آذ</w:t>
      </w:r>
      <w:r w:rsidR="00656985">
        <w:rPr>
          <w:rFonts w:hint="cs"/>
          <w:rtl/>
        </w:rPr>
        <w:t>رب</w:t>
      </w:r>
      <w:r>
        <w:rPr>
          <w:rFonts w:hint="cs"/>
          <w:rtl/>
        </w:rPr>
        <w:t>ايجان إلى عمل سلماس</w:t>
      </w:r>
      <w:r w:rsidR="00E66EDC">
        <w:rPr>
          <w:rFonts w:hint="cs"/>
          <w:rtl/>
        </w:rPr>
        <w:t>،</w:t>
      </w:r>
    </w:p>
    <w:p w:rsidR="00666704" w:rsidRDefault="00F67EBD" w:rsidP="00F67EBD">
      <w:pPr>
        <w:pStyle w:val="libLine"/>
        <w:rPr>
          <w:rtl/>
        </w:rPr>
      </w:pPr>
      <w:r>
        <w:rPr>
          <w:rFonts w:hint="cs"/>
          <w:rtl/>
        </w:rPr>
        <w:t>____________________</w:t>
      </w:r>
    </w:p>
    <w:p w:rsidR="00FB201C" w:rsidRDefault="00666704" w:rsidP="00656985">
      <w:pPr>
        <w:pStyle w:val="libFootnote0"/>
        <w:rPr>
          <w:rtl/>
        </w:rPr>
      </w:pPr>
      <w:r w:rsidRPr="008A0D7A">
        <w:rPr>
          <w:rFonts w:hint="cs"/>
          <w:rtl/>
        </w:rPr>
        <w:t xml:space="preserve">1 </w:t>
      </w:r>
      <w:r w:rsidR="0013021F">
        <w:rPr>
          <w:rFonts w:hint="cs"/>
          <w:rtl/>
        </w:rPr>
        <w:t>-</w:t>
      </w:r>
      <w:r w:rsidRPr="008A0D7A">
        <w:rPr>
          <w:rFonts w:hint="cs"/>
          <w:rtl/>
        </w:rPr>
        <w:t xml:space="preserve"> ذكره صاحب </w:t>
      </w:r>
      <w:r w:rsidR="00656985">
        <w:rPr>
          <w:rFonts w:hint="cs"/>
          <w:rtl/>
        </w:rPr>
        <w:t>ا</w:t>
      </w:r>
      <w:r w:rsidRPr="008A0D7A">
        <w:rPr>
          <w:rFonts w:hint="cs"/>
          <w:rtl/>
        </w:rPr>
        <w:t>عيان الشيعة ج 1 ص 387.</w:t>
      </w:r>
    </w:p>
    <w:p w:rsidR="00FB201C" w:rsidRDefault="00666704" w:rsidP="00656985">
      <w:pPr>
        <w:pStyle w:val="libFootnote0"/>
        <w:rPr>
          <w:rtl/>
        </w:rPr>
      </w:pPr>
      <w:r w:rsidRPr="008A0D7A">
        <w:rPr>
          <w:rFonts w:hint="cs"/>
          <w:rtl/>
        </w:rPr>
        <w:t xml:space="preserve">2 </w:t>
      </w:r>
      <w:r w:rsidR="0013021F">
        <w:rPr>
          <w:rFonts w:hint="cs"/>
          <w:rtl/>
        </w:rPr>
        <w:t>-</w:t>
      </w:r>
      <w:r w:rsidRPr="008A0D7A">
        <w:rPr>
          <w:rFonts w:hint="cs"/>
          <w:rtl/>
        </w:rPr>
        <w:t xml:space="preserve"> جزيرة </w:t>
      </w:r>
      <w:r w:rsidR="00656985">
        <w:rPr>
          <w:rFonts w:hint="cs"/>
          <w:rtl/>
        </w:rPr>
        <w:t>ا</w:t>
      </w:r>
      <w:r w:rsidR="00827FBC">
        <w:rPr>
          <w:rFonts w:hint="cs"/>
          <w:rtl/>
        </w:rPr>
        <w:t>بن</w:t>
      </w:r>
      <w:r w:rsidRPr="008A0D7A">
        <w:rPr>
          <w:rFonts w:hint="cs"/>
          <w:rtl/>
        </w:rPr>
        <w:t xml:space="preserve"> عمر بلدة فوق الموصل بينهما ثلاثة أيام ولها رستاق مخضب واسع الخيرات</w:t>
      </w:r>
      <w:r w:rsidR="00E66EDC">
        <w:rPr>
          <w:rFonts w:hint="cs"/>
          <w:rtl/>
        </w:rPr>
        <w:t>،</w:t>
      </w:r>
      <w:r w:rsidRPr="008A0D7A">
        <w:rPr>
          <w:rFonts w:hint="cs"/>
          <w:rtl/>
        </w:rPr>
        <w:t xml:space="preserve"> وأحسب أن أول من عمرها الحسن بن عمر بن الخطاب التغلبي</w:t>
      </w:r>
      <w:r w:rsidR="00E66EDC">
        <w:rPr>
          <w:rFonts w:hint="cs"/>
          <w:rtl/>
        </w:rPr>
        <w:t>،</w:t>
      </w:r>
      <w:r w:rsidRPr="008A0D7A">
        <w:rPr>
          <w:rFonts w:hint="cs"/>
          <w:rtl/>
        </w:rPr>
        <w:t xml:space="preserve"> وهذه الجزيرة تحيط بها دجلة إلا من ناحية واحدة شبه الهلال </w:t>
      </w:r>
      <w:r w:rsidR="003F1058">
        <w:rPr>
          <w:rFonts w:hint="cs"/>
          <w:rtl/>
        </w:rPr>
        <w:t>ثمَّ</w:t>
      </w:r>
      <w:r w:rsidRPr="008A0D7A">
        <w:rPr>
          <w:rFonts w:hint="cs"/>
          <w:rtl/>
        </w:rPr>
        <w:t xml:space="preserve"> عمل هناك خندق أجرى فيه الماء فأحاط بها الماء من جميع جوانبها</w:t>
      </w:r>
      <w:r w:rsidR="00E66EDC">
        <w:rPr>
          <w:rFonts w:hint="cs"/>
          <w:rtl/>
        </w:rPr>
        <w:t>،</w:t>
      </w:r>
      <w:r w:rsidRPr="008A0D7A">
        <w:rPr>
          <w:rFonts w:hint="cs"/>
          <w:rtl/>
        </w:rPr>
        <w:t xml:space="preserve"> ويقال في النسبة إليها</w:t>
      </w:r>
      <w:r w:rsidR="00E66EDC">
        <w:rPr>
          <w:rFonts w:hint="cs"/>
          <w:rtl/>
        </w:rPr>
        <w:t>:</w:t>
      </w:r>
      <w:r w:rsidRPr="008A0D7A">
        <w:rPr>
          <w:rFonts w:hint="cs"/>
          <w:rtl/>
        </w:rPr>
        <w:t>جزري ( معجم البلدان )</w:t>
      </w:r>
    </w:p>
    <w:p w:rsidR="00666704" w:rsidRPr="00666704" w:rsidRDefault="00666704" w:rsidP="009618AF">
      <w:pPr>
        <w:pStyle w:val="libNormal"/>
      </w:pPr>
      <w:r>
        <w:rPr>
          <w:rFonts w:hint="cs"/>
          <w:rtl/>
        </w:rPr>
        <w:br w:type="page"/>
      </w:r>
    </w:p>
    <w:p w:rsidR="00FB201C" w:rsidRDefault="00666704" w:rsidP="00952159">
      <w:pPr>
        <w:pStyle w:val="libNormal0"/>
        <w:rPr>
          <w:rtl/>
        </w:rPr>
      </w:pPr>
      <w:r>
        <w:rPr>
          <w:rFonts w:hint="cs"/>
          <w:rtl/>
        </w:rPr>
        <w:lastRenderedPageBreak/>
        <w:t>وفيها قلاع</w:t>
      </w:r>
      <w:r w:rsidR="00952159">
        <w:rPr>
          <w:rFonts w:hint="cs"/>
          <w:rtl/>
        </w:rPr>
        <w:t>ٌ</w:t>
      </w:r>
      <w:r>
        <w:rPr>
          <w:rFonts w:hint="cs"/>
          <w:rtl/>
        </w:rPr>
        <w:t xml:space="preserve"> كثيرة</w:t>
      </w:r>
      <w:r w:rsidR="00952159">
        <w:rPr>
          <w:rFonts w:hint="cs"/>
          <w:rtl/>
        </w:rPr>
        <w:t>ٌ</w:t>
      </w:r>
      <w:r>
        <w:rPr>
          <w:rFonts w:hint="cs"/>
          <w:rtl/>
        </w:rPr>
        <w:t xml:space="preserve"> حصينة</w:t>
      </w:r>
      <w:r w:rsidR="00952159">
        <w:rPr>
          <w:rFonts w:hint="cs"/>
          <w:rtl/>
        </w:rPr>
        <w:t>ٌ</w:t>
      </w:r>
      <w:r>
        <w:rPr>
          <w:rFonts w:hint="cs"/>
          <w:rtl/>
        </w:rPr>
        <w:t xml:space="preserve"> للأكراد </w:t>
      </w:r>
      <w:r w:rsidR="004C2D3A">
        <w:rPr>
          <w:rFonts w:hint="cs"/>
          <w:rtl/>
        </w:rPr>
        <w:t>البشنويَّة</w:t>
      </w:r>
      <w:r>
        <w:rPr>
          <w:rFonts w:hint="cs"/>
          <w:rtl/>
        </w:rPr>
        <w:t xml:space="preserve"> والزوزاني</w:t>
      </w:r>
      <w:r w:rsidR="00952159">
        <w:rPr>
          <w:rFonts w:hint="cs"/>
          <w:rtl/>
        </w:rPr>
        <w:t>َّ</w:t>
      </w:r>
      <w:r>
        <w:rPr>
          <w:rFonts w:hint="cs"/>
          <w:rtl/>
        </w:rPr>
        <w:t>ة والبختي</w:t>
      </w:r>
      <w:r w:rsidR="00952159">
        <w:rPr>
          <w:rFonts w:hint="cs"/>
          <w:rtl/>
        </w:rPr>
        <w:t>َّ</w:t>
      </w:r>
      <w:r>
        <w:rPr>
          <w:rFonts w:hint="cs"/>
          <w:rtl/>
        </w:rPr>
        <w:t>ة.</w:t>
      </w:r>
    </w:p>
    <w:p w:rsidR="00FB201C" w:rsidRDefault="00666704" w:rsidP="00952159">
      <w:pPr>
        <w:pStyle w:val="libNormal"/>
        <w:rPr>
          <w:rtl/>
        </w:rPr>
      </w:pPr>
      <w:r w:rsidRPr="0002392B">
        <w:rPr>
          <w:rFonts w:hint="cs"/>
          <w:rtl/>
        </w:rPr>
        <w:t>( ومنهم البختي</w:t>
      </w:r>
      <w:r w:rsidR="00952159" w:rsidRPr="0002392B">
        <w:rPr>
          <w:rFonts w:hint="cs"/>
          <w:rtl/>
        </w:rPr>
        <w:t>َّ</w:t>
      </w:r>
      <w:r w:rsidRPr="0002392B">
        <w:rPr>
          <w:rFonts w:hint="cs"/>
          <w:rtl/>
        </w:rPr>
        <w:t>ة ) لهم عد</w:t>
      </w:r>
      <w:r w:rsidR="00952159" w:rsidRPr="0002392B">
        <w:rPr>
          <w:rFonts w:hint="cs"/>
          <w:rtl/>
        </w:rPr>
        <w:t>َّ</w:t>
      </w:r>
      <w:r w:rsidRPr="0002392B">
        <w:rPr>
          <w:rFonts w:hint="cs"/>
          <w:rtl/>
        </w:rPr>
        <w:t>ة قلاع</w:t>
      </w:r>
      <w:r>
        <w:rPr>
          <w:rFonts w:hint="cs"/>
          <w:rtl/>
        </w:rPr>
        <w:t xml:space="preserve"> في الزوزان منها قلعة [ ج</w:t>
      </w:r>
      <w:r w:rsidR="00952159">
        <w:rPr>
          <w:rFonts w:hint="cs"/>
          <w:rtl/>
        </w:rPr>
        <w:t>ُ</w:t>
      </w:r>
      <w:r>
        <w:rPr>
          <w:rFonts w:hint="cs"/>
          <w:rtl/>
        </w:rPr>
        <w:t>رذقيل ] وهي أجل</w:t>
      </w:r>
      <w:r w:rsidR="00952159">
        <w:rPr>
          <w:rFonts w:hint="cs"/>
          <w:rtl/>
        </w:rPr>
        <w:t>ُّ</w:t>
      </w:r>
      <w:r>
        <w:rPr>
          <w:rFonts w:hint="cs"/>
          <w:rtl/>
        </w:rPr>
        <w:t xml:space="preserve"> قلعة</w:t>
      </w:r>
      <w:r w:rsidR="00952159">
        <w:rPr>
          <w:rFonts w:hint="cs"/>
          <w:rtl/>
        </w:rPr>
        <w:t>ٍ</w:t>
      </w:r>
      <w:r>
        <w:rPr>
          <w:rFonts w:hint="cs"/>
          <w:rtl/>
        </w:rPr>
        <w:t xml:space="preserve"> لهم وكرسي</w:t>
      </w:r>
      <w:r w:rsidR="00952159">
        <w:rPr>
          <w:rFonts w:hint="cs"/>
          <w:rtl/>
        </w:rPr>
        <w:t>ُّ</w:t>
      </w:r>
      <w:r>
        <w:rPr>
          <w:rFonts w:hint="cs"/>
          <w:rtl/>
        </w:rPr>
        <w:t xml:space="preserve"> ملكهم</w:t>
      </w:r>
      <w:r w:rsidR="00E66EDC">
        <w:rPr>
          <w:rFonts w:hint="cs"/>
          <w:rtl/>
        </w:rPr>
        <w:t>،</w:t>
      </w:r>
      <w:r>
        <w:rPr>
          <w:rFonts w:hint="cs"/>
          <w:rtl/>
        </w:rPr>
        <w:t xml:space="preserve"> وقلعة آتيل. و</w:t>
      </w:r>
      <w:r w:rsidR="00952159">
        <w:rPr>
          <w:rFonts w:hint="cs"/>
          <w:rtl/>
        </w:rPr>
        <w:t xml:space="preserve"> </w:t>
      </w:r>
      <w:r>
        <w:rPr>
          <w:rFonts w:hint="cs"/>
          <w:rtl/>
        </w:rPr>
        <w:t>عل</w:t>
      </w:r>
      <w:r w:rsidR="00952159">
        <w:rPr>
          <w:rFonts w:hint="cs"/>
          <w:rtl/>
        </w:rPr>
        <w:t>ّ</w:t>
      </w:r>
      <w:r>
        <w:rPr>
          <w:rFonts w:hint="cs"/>
          <w:rtl/>
        </w:rPr>
        <w:t>وس. و</w:t>
      </w:r>
      <w:r w:rsidR="00952159">
        <w:rPr>
          <w:rFonts w:hint="cs"/>
          <w:rtl/>
        </w:rPr>
        <w:t xml:space="preserve"> </w:t>
      </w:r>
      <w:r>
        <w:rPr>
          <w:rFonts w:hint="cs"/>
          <w:rtl/>
        </w:rPr>
        <w:t>ألقي. و</w:t>
      </w:r>
      <w:r w:rsidR="00952159">
        <w:rPr>
          <w:rFonts w:hint="cs"/>
          <w:rtl/>
        </w:rPr>
        <w:t xml:space="preserve"> </w:t>
      </w:r>
      <w:r>
        <w:rPr>
          <w:rFonts w:hint="cs"/>
          <w:rtl/>
        </w:rPr>
        <w:t xml:space="preserve">أروخ. و باخوخة. وبرخو. وكنكور. ونيروه. وخوشب. ومن زعمائهم </w:t>
      </w:r>
      <w:r w:rsidR="00952159">
        <w:rPr>
          <w:rFonts w:hint="cs"/>
          <w:rtl/>
        </w:rPr>
        <w:t>أ</w:t>
      </w:r>
      <w:r>
        <w:rPr>
          <w:rFonts w:hint="cs"/>
          <w:rtl/>
        </w:rPr>
        <w:t>لأمير موسك بن المجلي.</w:t>
      </w:r>
    </w:p>
    <w:p w:rsidR="00FB201C" w:rsidRDefault="00666704" w:rsidP="00952159">
      <w:pPr>
        <w:pStyle w:val="libNormal"/>
        <w:rPr>
          <w:rtl/>
        </w:rPr>
      </w:pPr>
      <w:r w:rsidRPr="0002392B">
        <w:rPr>
          <w:rFonts w:hint="cs"/>
          <w:rtl/>
        </w:rPr>
        <w:t>( أله</w:t>
      </w:r>
      <w:r w:rsidR="00780A23" w:rsidRPr="0002392B">
        <w:rPr>
          <w:rFonts w:hint="cs"/>
          <w:rtl/>
        </w:rPr>
        <w:t>َ</w:t>
      </w:r>
      <w:r w:rsidRPr="0002392B">
        <w:rPr>
          <w:rFonts w:hint="cs"/>
          <w:rtl/>
        </w:rPr>
        <w:t>ك</w:t>
      </w:r>
      <w:r w:rsidR="00952159" w:rsidRPr="0002392B">
        <w:rPr>
          <w:rFonts w:hint="cs"/>
          <w:rtl/>
        </w:rPr>
        <w:t>ّ</w:t>
      </w:r>
      <w:r w:rsidRPr="0002392B">
        <w:rPr>
          <w:rFonts w:hint="cs"/>
          <w:rtl/>
        </w:rPr>
        <w:t>اري</w:t>
      </w:r>
      <w:r w:rsidR="00952159" w:rsidRPr="0002392B">
        <w:rPr>
          <w:rFonts w:hint="cs"/>
          <w:rtl/>
        </w:rPr>
        <w:t>َّ</w:t>
      </w:r>
      <w:r w:rsidRPr="0002392B">
        <w:rPr>
          <w:rFonts w:hint="cs"/>
          <w:rtl/>
        </w:rPr>
        <w:t>ة ) بالفتح وتشديد</w:t>
      </w:r>
      <w:r>
        <w:rPr>
          <w:rFonts w:hint="cs"/>
          <w:rtl/>
        </w:rPr>
        <w:t xml:space="preserve"> الكاف ينتمون إلى [ اله</w:t>
      </w:r>
      <w:r w:rsidR="00952159">
        <w:rPr>
          <w:rFonts w:hint="cs"/>
          <w:rtl/>
        </w:rPr>
        <w:t>َ</w:t>
      </w:r>
      <w:r>
        <w:rPr>
          <w:rFonts w:hint="cs"/>
          <w:rtl/>
        </w:rPr>
        <w:t>ك</w:t>
      </w:r>
      <w:r w:rsidR="00952159">
        <w:rPr>
          <w:rFonts w:hint="cs"/>
          <w:rtl/>
        </w:rPr>
        <w:t>ّ</w:t>
      </w:r>
      <w:r>
        <w:rPr>
          <w:rFonts w:hint="cs"/>
          <w:rtl/>
        </w:rPr>
        <w:t>اري</w:t>
      </w:r>
      <w:r w:rsidR="00952159">
        <w:rPr>
          <w:rFonts w:hint="cs"/>
          <w:rtl/>
        </w:rPr>
        <w:t>َّ</w:t>
      </w:r>
      <w:r>
        <w:rPr>
          <w:rFonts w:hint="cs"/>
          <w:rtl/>
        </w:rPr>
        <w:t xml:space="preserve">ة ] قرى فوق الموصل من جزيرة </w:t>
      </w:r>
      <w:r w:rsidR="00827FBC">
        <w:rPr>
          <w:rFonts w:hint="cs"/>
          <w:rtl/>
        </w:rPr>
        <w:t>إبن</w:t>
      </w:r>
      <w:r>
        <w:rPr>
          <w:rFonts w:hint="cs"/>
          <w:rtl/>
        </w:rPr>
        <w:t xml:space="preserve"> عمر</w:t>
      </w:r>
      <w:r w:rsidR="00E66EDC">
        <w:rPr>
          <w:rFonts w:hint="cs"/>
          <w:rtl/>
        </w:rPr>
        <w:t>،</w:t>
      </w:r>
      <w:r>
        <w:rPr>
          <w:rFonts w:hint="cs"/>
          <w:rtl/>
        </w:rPr>
        <w:t xml:space="preserve"> ومن أمرائهم بحلب عز</w:t>
      </w:r>
      <w:r w:rsidR="00952159">
        <w:rPr>
          <w:rFonts w:hint="cs"/>
          <w:rtl/>
        </w:rPr>
        <w:t>ّ</w:t>
      </w:r>
      <w:r>
        <w:rPr>
          <w:rFonts w:hint="cs"/>
          <w:rtl/>
        </w:rPr>
        <w:t xml:space="preserve"> الدين عمر بن علي</w:t>
      </w:r>
      <w:r w:rsidR="00E66EDC">
        <w:rPr>
          <w:rFonts w:hint="cs"/>
          <w:rtl/>
        </w:rPr>
        <w:t>،</w:t>
      </w:r>
      <w:r>
        <w:rPr>
          <w:rFonts w:hint="cs"/>
          <w:rtl/>
        </w:rPr>
        <w:t xml:space="preserve"> وعماد الدين أحمد بن علي المعروف ب</w:t>
      </w:r>
      <w:r w:rsidR="00827FBC">
        <w:rPr>
          <w:rFonts w:hint="cs"/>
          <w:rtl/>
        </w:rPr>
        <w:t>إبن</w:t>
      </w:r>
      <w:r>
        <w:rPr>
          <w:rFonts w:hint="cs"/>
          <w:rtl/>
        </w:rPr>
        <w:t xml:space="preserve"> المشطوب</w:t>
      </w:r>
      <w:r w:rsidR="00E66EDC">
        <w:rPr>
          <w:rFonts w:hint="cs"/>
          <w:rtl/>
        </w:rPr>
        <w:t>،</w:t>
      </w:r>
      <w:r>
        <w:rPr>
          <w:rFonts w:hint="cs"/>
          <w:rtl/>
        </w:rPr>
        <w:t xml:space="preserve"> وكان أكبر أمير في مصر</w:t>
      </w:r>
      <w:r w:rsidR="00E66EDC">
        <w:rPr>
          <w:rFonts w:hint="cs"/>
          <w:rtl/>
        </w:rPr>
        <w:t>،</w:t>
      </w:r>
      <w:r>
        <w:rPr>
          <w:rFonts w:hint="cs"/>
          <w:rtl/>
        </w:rPr>
        <w:t xml:space="preserve"> ومن علمائهم شيخ ال</w:t>
      </w:r>
      <w:r w:rsidR="00952159">
        <w:rPr>
          <w:rFonts w:hint="cs"/>
          <w:rtl/>
        </w:rPr>
        <w:t>أ</w:t>
      </w:r>
      <w:r>
        <w:rPr>
          <w:rFonts w:hint="cs"/>
          <w:rtl/>
        </w:rPr>
        <w:t>سلام أبو الحسن علي</w:t>
      </w:r>
      <w:r w:rsidR="00952159">
        <w:rPr>
          <w:rFonts w:hint="cs"/>
          <w:rtl/>
        </w:rPr>
        <w:t>ّ</w:t>
      </w:r>
      <w:r>
        <w:rPr>
          <w:rFonts w:hint="cs"/>
          <w:rtl/>
        </w:rPr>
        <w:t xml:space="preserve"> بن أحمد اله</w:t>
      </w:r>
      <w:r w:rsidR="00952159">
        <w:rPr>
          <w:rFonts w:hint="cs"/>
          <w:rtl/>
        </w:rPr>
        <w:t>َ</w:t>
      </w:r>
      <w:r>
        <w:rPr>
          <w:rFonts w:hint="cs"/>
          <w:rtl/>
        </w:rPr>
        <w:t>ك</w:t>
      </w:r>
      <w:r w:rsidR="00952159">
        <w:rPr>
          <w:rFonts w:hint="cs"/>
          <w:rtl/>
        </w:rPr>
        <w:t>َ</w:t>
      </w:r>
      <w:r>
        <w:rPr>
          <w:rFonts w:hint="cs"/>
          <w:rtl/>
        </w:rPr>
        <w:t xml:space="preserve">اري </w:t>
      </w:r>
      <w:r w:rsidR="00827FBC">
        <w:rPr>
          <w:rFonts w:hint="cs"/>
          <w:rtl/>
        </w:rPr>
        <w:t>المتوفّى</w:t>
      </w:r>
      <w:r>
        <w:rPr>
          <w:rFonts w:hint="cs"/>
          <w:rtl/>
        </w:rPr>
        <w:t xml:space="preserve"> سنة 486</w:t>
      </w:r>
      <w:r w:rsidR="00E66EDC">
        <w:rPr>
          <w:rFonts w:hint="cs"/>
          <w:rtl/>
        </w:rPr>
        <w:t>،</w:t>
      </w:r>
      <w:r>
        <w:rPr>
          <w:rFonts w:hint="cs"/>
          <w:rtl/>
        </w:rPr>
        <w:t xml:space="preserve"> والمترج</w:t>
      </w:r>
      <w:r w:rsidR="00952159">
        <w:rPr>
          <w:rFonts w:hint="cs"/>
          <w:rtl/>
        </w:rPr>
        <w:t>َ</w:t>
      </w:r>
      <w:r>
        <w:rPr>
          <w:rFonts w:hint="cs"/>
          <w:rtl/>
        </w:rPr>
        <w:t xml:space="preserve">م في تاريخ </w:t>
      </w:r>
      <w:r w:rsidR="00827FBC">
        <w:rPr>
          <w:rFonts w:hint="cs"/>
          <w:rtl/>
        </w:rPr>
        <w:t>إبن</w:t>
      </w:r>
      <w:r>
        <w:rPr>
          <w:rFonts w:hint="cs"/>
          <w:rtl/>
        </w:rPr>
        <w:t xml:space="preserve"> خلكان ج 1 ص 377.</w:t>
      </w:r>
    </w:p>
    <w:p w:rsidR="00FB201C" w:rsidRDefault="00666704" w:rsidP="00952159">
      <w:pPr>
        <w:pStyle w:val="libNormal"/>
        <w:rPr>
          <w:rtl/>
        </w:rPr>
      </w:pPr>
      <w:r w:rsidRPr="0002392B">
        <w:rPr>
          <w:rFonts w:hint="cs"/>
          <w:rtl/>
        </w:rPr>
        <w:t xml:space="preserve">( </w:t>
      </w:r>
      <w:r w:rsidR="00952159" w:rsidRPr="0002392B">
        <w:rPr>
          <w:rFonts w:hint="cs"/>
          <w:rtl/>
        </w:rPr>
        <w:t>أ</w:t>
      </w:r>
      <w:r w:rsidRPr="0002392B">
        <w:rPr>
          <w:rFonts w:hint="cs"/>
          <w:rtl/>
        </w:rPr>
        <w:t>لجل</w:t>
      </w:r>
      <w:r w:rsidR="00952159" w:rsidRPr="0002392B">
        <w:rPr>
          <w:rFonts w:hint="cs"/>
          <w:rtl/>
        </w:rPr>
        <w:t>ّ</w:t>
      </w:r>
      <w:r w:rsidRPr="0002392B">
        <w:rPr>
          <w:rFonts w:hint="cs"/>
          <w:rtl/>
        </w:rPr>
        <w:t>اني</w:t>
      </w:r>
      <w:r w:rsidR="00952159" w:rsidRPr="0002392B">
        <w:rPr>
          <w:rFonts w:hint="cs"/>
          <w:rtl/>
        </w:rPr>
        <w:t>َّ</w:t>
      </w:r>
      <w:r w:rsidRPr="0002392B">
        <w:rPr>
          <w:rFonts w:hint="cs"/>
          <w:rtl/>
        </w:rPr>
        <w:t>ة ) بالفتح</w:t>
      </w:r>
      <w:r>
        <w:rPr>
          <w:rFonts w:hint="cs"/>
          <w:rtl/>
        </w:rPr>
        <w:t xml:space="preserve"> وتشديد الل</w:t>
      </w:r>
      <w:r w:rsidR="00952159">
        <w:rPr>
          <w:rFonts w:hint="cs"/>
          <w:rtl/>
        </w:rPr>
        <w:t>ّ</w:t>
      </w:r>
      <w:r>
        <w:rPr>
          <w:rFonts w:hint="cs"/>
          <w:rtl/>
        </w:rPr>
        <w:t>ام وكسر النون والياء المشد</w:t>
      </w:r>
      <w:r w:rsidR="00952159">
        <w:rPr>
          <w:rFonts w:hint="cs"/>
          <w:rtl/>
        </w:rPr>
        <w:t>َّ</w:t>
      </w:r>
      <w:r>
        <w:rPr>
          <w:rFonts w:hint="cs"/>
          <w:rtl/>
        </w:rPr>
        <w:t>دة</w:t>
      </w:r>
      <w:r w:rsidR="00E66EDC">
        <w:rPr>
          <w:rFonts w:hint="cs"/>
          <w:rtl/>
        </w:rPr>
        <w:t>،</w:t>
      </w:r>
      <w:r>
        <w:rPr>
          <w:rFonts w:hint="cs"/>
          <w:rtl/>
        </w:rPr>
        <w:t xml:space="preserve"> تنسب هذه الطائفة إلى الجل</w:t>
      </w:r>
      <w:r w:rsidR="00952159">
        <w:rPr>
          <w:rFonts w:hint="cs"/>
          <w:rtl/>
        </w:rPr>
        <w:t>ّ</w:t>
      </w:r>
      <w:r>
        <w:rPr>
          <w:rFonts w:hint="cs"/>
          <w:rtl/>
        </w:rPr>
        <w:t>اني</w:t>
      </w:r>
      <w:r w:rsidR="00952159">
        <w:rPr>
          <w:rFonts w:hint="cs"/>
          <w:rtl/>
        </w:rPr>
        <w:t>َّ</w:t>
      </w:r>
      <w:r>
        <w:rPr>
          <w:rFonts w:hint="cs"/>
          <w:rtl/>
        </w:rPr>
        <w:t>ة وهي قلعة</w:t>
      </w:r>
      <w:r w:rsidR="00780A23">
        <w:rPr>
          <w:rFonts w:hint="cs"/>
          <w:rtl/>
        </w:rPr>
        <w:t>ٌ</w:t>
      </w:r>
      <w:r>
        <w:rPr>
          <w:rFonts w:hint="cs"/>
          <w:rtl/>
        </w:rPr>
        <w:t xml:space="preserve"> من قلاع اله</w:t>
      </w:r>
      <w:r w:rsidR="00952159">
        <w:rPr>
          <w:rFonts w:hint="cs"/>
          <w:rtl/>
        </w:rPr>
        <w:t>َ</w:t>
      </w:r>
      <w:r>
        <w:rPr>
          <w:rFonts w:hint="cs"/>
          <w:rtl/>
        </w:rPr>
        <w:t>ك</w:t>
      </w:r>
      <w:r w:rsidR="00952159">
        <w:rPr>
          <w:rFonts w:hint="cs"/>
          <w:rtl/>
        </w:rPr>
        <w:t>ّ</w:t>
      </w:r>
      <w:r>
        <w:rPr>
          <w:rFonts w:hint="cs"/>
          <w:rtl/>
        </w:rPr>
        <w:t>ارية المذكورة.</w:t>
      </w:r>
    </w:p>
    <w:p w:rsidR="00FB201C" w:rsidRDefault="00666704" w:rsidP="00952159">
      <w:pPr>
        <w:pStyle w:val="libNormal"/>
        <w:rPr>
          <w:rtl/>
        </w:rPr>
      </w:pPr>
      <w:r w:rsidRPr="0002392B">
        <w:rPr>
          <w:rFonts w:hint="cs"/>
          <w:rtl/>
        </w:rPr>
        <w:t>( الز</w:t>
      </w:r>
      <w:r w:rsidR="00952159" w:rsidRPr="0002392B">
        <w:rPr>
          <w:rFonts w:hint="cs"/>
          <w:rtl/>
        </w:rPr>
        <w:t>َ</w:t>
      </w:r>
      <w:r w:rsidRPr="0002392B">
        <w:rPr>
          <w:rFonts w:hint="cs"/>
          <w:rtl/>
        </w:rPr>
        <w:t>وادي</w:t>
      </w:r>
      <w:r w:rsidR="00952159" w:rsidRPr="0002392B">
        <w:rPr>
          <w:rFonts w:hint="cs"/>
          <w:rtl/>
        </w:rPr>
        <w:t>َّ</w:t>
      </w:r>
      <w:r w:rsidRPr="0002392B">
        <w:rPr>
          <w:rFonts w:hint="cs"/>
          <w:rtl/>
        </w:rPr>
        <w:t xml:space="preserve">ة ) </w:t>
      </w:r>
      <w:r w:rsidRPr="007B6101">
        <w:rPr>
          <w:rStyle w:val="libFootnotenumChar"/>
          <w:rFonts w:hint="cs"/>
          <w:rtl/>
        </w:rPr>
        <w:t>(1)</w:t>
      </w:r>
      <w:r w:rsidR="00E66EDC">
        <w:rPr>
          <w:rFonts w:hint="cs"/>
          <w:rtl/>
        </w:rPr>
        <w:t>،</w:t>
      </w:r>
      <w:r>
        <w:rPr>
          <w:rFonts w:hint="cs"/>
          <w:rtl/>
        </w:rPr>
        <w:t xml:space="preserve"> وهم أشرف الأكراد</w:t>
      </w:r>
      <w:r w:rsidR="00E66EDC">
        <w:rPr>
          <w:rFonts w:hint="cs"/>
          <w:rtl/>
        </w:rPr>
        <w:t>،</w:t>
      </w:r>
      <w:r>
        <w:rPr>
          <w:rFonts w:hint="cs"/>
          <w:rtl/>
        </w:rPr>
        <w:t xml:space="preserve"> ومنهم </w:t>
      </w:r>
      <w:r w:rsidR="00952159">
        <w:rPr>
          <w:rFonts w:hint="cs"/>
          <w:rtl/>
        </w:rPr>
        <w:t>ا</w:t>
      </w:r>
      <w:r>
        <w:rPr>
          <w:rFonts w:hint="cs"/>
          <w:rtl/>
        </w:rPr>
        <w:t xml:space="preserve">سد الدين شيركوه </w:t>
      </w:r>
      <w:r w:rsidR="00827FBC">
        <w:rPr>
          <w:rFonts w:hint="cs"/>
          <w:rtl/>
        </w:rPr>
        <w:t>المتوفّى</w:t>
      </w:r>
      <w:r>
        <w:rPr>
          <w:rFonts w:hint="cs"/>
          <w:rtl/>
        </w:rPr>
        <w:t xml:space="preserve"> سنة 564 وأخوه نجم الدين أي</w:t>
      </w:r>
      <w:r w:rsidR="00952159">
        <w:rPr>
          <w:rFonts w:hint="cs"/>
          <w:rtl/>
        </w:rPr>
        <w:t>ّ</w:t>
      </w:r>
      <w:r>
        <w:rPr>
          <w:rFonts w:hint="cs"/>
          <w:rtl/>
        </w:rPr>
        <w:t>وب.</w:t>
      </w:r>
    </w:p>
    <w:p w:rsidR="00FB201C" w:rsidRDefault="00666704" w:rsidP="00952159">
      <w:pPr>
        <w:pStyle w:val="libNormal"/>
        <w:rPr>
          <w:rtl/>
        </w:rPr>
      </w:pPr>
      <w:r w:rsidRPr="0002392B">
        <w:rPr>
          <w:rFonts w:hint="cs"/>
          <w:rtl/>
        </w:rPr>
        <w:t xml:space="preserve">( </w:t>
      </w:r>
      <w:r w:rsidR="00952159" w:rsidRPr="0002392B">
        <w:rPr>
          <w:rFonts w:hint="cs"/>
          <w:rtl/>
        </w:rPr>
        <w:t>أ</w:t>
      </w:r>
      <w:r w:rsidRPr="0002392B">
        <w:rPr>
          <w:rFonts w:hint="cs"/>
          <w:rtl/>
        </w:rPr>
        <w:t>لشوانكاري</w:t>
      </w:r>
      <w:r w:rsidR="00952159" w:rsidRPr="0002392B">
        <w:rPr>
          <w:rFonts w:hint="cs"/>
          <w:rtl/>
        </w:rPr>
        <w:t>َّ</w:t>
      </w:r>
      <w:r w:rsidRPr="0002392B">
        <w:rPr>
          <w:rFonts w:hint="cs"/>
          <w:rtl/>
        </w:rPr>
        <w:t>ة ) وهم</w:t>
      </w:r>
      <w:r>
        <w:rPr>
          <w:rFonts w:hint="cs"/>
          <w:rtl/>
        </w:rPr>
        <w:t xml:space="preserve"> الذين التجأ إليهم في سنة 564 شملة ملك فارس صاحب</w:t>
      </w:r>
      <w:r w:rsidR="00780A23">
        <w:rPr>
          <w:rFonts w:hint="cs"/>
          <w:rtl/>
        </w:rPr>
        <w:t xml:space="preserve"> </w:t>
      </w:r>
      <w:r>
        <w:rPr>
          <w:rFonts w:hint="cs"/>
          <w:rtl/>
        </w:rPr>
        <w:t xml:space="preserve">خوزستان </w:t>
      </w:r>
      <w:r w:rsidR="00827FBC">
        <w:rPr>
          <w:rFonts w:hint="cs"/>
          <w:rtl/>
        </w:rPr>
        <w:t>المتوفّى</w:t>
      </w:r>
      <w:r>
        <w:rPr>
          <w:rFonts w:hint="cs"/>
          <w:rtl/>
        </w:rPr>
        <w:t xml:space="preserve"> سنة 570.</w:t>
      </w:r>
    </w:p>
    <w:p w:rsidR="00FB201C" w:rsidRDefault="00666704" w:rsidP="00780A23">
      <w:pPr>
        <w:pStyle w:val="libNormal"/>
        <w:rPr>
          <w:rtl/>
        </w:rPr>
      </w:pPr>
      <w:r w:rsidRPr="0002392B">
        <w:rPr>
          <w:rFonts w:hint="cs"/>
          <w:rtl/>
        </w:rPr>
        <w:t xml:space="preserve">( </w:t>
      </w:r>
      <w:r w:rsidR="00780A23" w:rsidRPr="0002392B">
        <w:rPr>
          <w:rFonts w:hint="cs"/>
          <w:rtl/>
        </w:rPr>
        <w:t>أ</w:t>
      </w:r>
      <w:r w:rsidRPr="0002392B">
        <w:rPr>
          <w:rFonts w:hint="cs"/>
          <w:rtl/>
        </w:rPr>
        <w:t>لحميدي</w:t>
      </w:r>
      <w:r w:rsidR="00952159" w:rsidRPr="0002392B">
        <w:rPr>
          <w:rFonts w:hint="cs"/>
          <w:rtl/>
        </w:rPr>
        <w:t>ّ</w:t>
      </w:r>
      <w:r w:rsidRPr="0002392B">
        <w:rPr>
          <w:rFonts w:hint="cs"/>
          <w:rtl/>
        </w:rPr>
        <w:t>ة ) كانت</w:t>
      </w:r>
      <w:r>
        <w:rPr>
          <w:rFonts w:hint="cs"/>
          <w:rtl/>
        </w:rPr>
        <w:t xml:space="preserve"> لهم قلاع</w:t>
      </w:r>
      <w:r w:rsidR="00952159">
        <w:rPr>
          <w:rFonts w:hint="cs"/>
          <w:rtl/>
        </w:rPr>
        <w:t>ٌ</w:t>
      </w:r>
      <w:r>
        <w:rPr>
          <w:rFonts w:hint="cs"/>
          <w:rtl/>
        </w:rPr>
        <w:t xml:space="preserve"> حصينة</w:t>
      </w:r>
      <w:r w:rsidR="00952159">
        <w:rPr>
          <w:rFonts w:hint="cs"/>
          <w:rtl/>
        </w:rPr>
        <w:t>ٌ</w:t>
      </w:r>
      <w:r>
        <w:rPr>
          <w:rFonts w:hint="cs"/>
          <w:rtl/>
        </w:rPr>
        <w:t xml:space="preserve"> تجاور الموصل.</w:t>
      </w:r>
    </w:p>
    <w:p w:rsidR="00FB201C" w:rsidRDefault="00666704" w:rsidP="009618AF">
      <w:pPr>
        <w:pStyle w:val="libNormal"/>
        <w:rPr>
          <w:rtl/>
        </w:rPr>
      </w:pPr>
      <w:r w:rsidRPr="0002392B">
        <w:rPr>
          <w:rFonts w:hint="cs"/>
          <w:rtl/>
        </w:rPr>
        <w:t>( الهذباني</w:t>
      </w:r>
      <w:r w:rsidR="00952159" w:rsidRPr="0002392B">
        <w:rPr>
          <w:rFonts w:hint="cs"/>
          <w:rtl/>
        </w:rPr>
        <w:t>َّ</w:t>
      </w:r>
      <w:r w:rsidRPr="0002392B">
        <w:rPr>
          <w:rFonts w:hint="cs"/>
          <w:rtl/>
        </w:rPr>
        <w:t>ة ) لهم قلعة</w:t>
      </w:r>
      <w:r>
        <w:rPr>
          <w:rFonts w:hint="cs"/>
          <w:rtl/>
        </w:rPr>
        <w:t xml:space="preserve"> إ</w:t>
      </w:r>
      <w:r w:rsidR="00780A23">
        <w:rPr>
          <w:rFonts w:hint="cs"/>
          <w:rtl/>
        </w:rPr>
        <w:t>رب</w:t>
      </w:r>
      <w:r>
        <w:rPr>
          <w:rFonts w:hint="cs"/>
          <w:rtl/>
        </w:rPr>
        <w:t>ل وأعمالها.</w:t>
      </w:r>
    </w:p>
    <w:p w:rsidR="00FB201C" w:rsidRDefault="00666704" w:rsidP="00780A23">
      <w:pPr>
        <w:pStyle w:val="libNormal"/>
        <w:rPr>
          <w:rtl/>
        </w:rPr>
      </w:pPr>
      <w:r w:rsidRPr="0002392B">
        <w:rPr>
          <w:rFonts w:hint="cs"/>
          <w:rtl/>
        </w:rPr>
        <w:t xml:space="preserve">( </w:t>
      </w:r>
      <w:r w:rsidR="00952159" w:rsidRPr="0002392B">
        <w:rPr>
          <w:rFonts w:hint="cs"/>
          <w:rtl/>
        </w:rPr>
        <w:t>أ</w:t>
      </w:r>
      <w:r w:rsidRPr="0002392B">
        <w:rPr>
          <w:rFonts w:hint="cs"/>
          <w:rtl/>
        </w:rPr>
        <w:t>لحكمي</w:t>
      </w:r>
      <w:r w:rsidR="00952159" w:rsidRPr="0002392B">
        <w:rPr>
          <w:rFonts w:hint="cs"/>
          <w:rtl/>
        </w:rPr>
        <w:t>َّ</w:t>
      </w:r>
      <w:r w:rsidRPr="0002392B">
        <w:rPr>
          <w:rFonts w:hint="cs"/>
          <w:rtl/>
        </w:rPr>
        <w:t>ة ) ومن</w:t>
      </w:r>
      <w:r>
        <w:rPr>
          <w:rFonts w:hint="cs"/>
          <w:rtl/>
        </w:rPr>
        <w:t xml:space="preserve"> </w:t>
      </w:r>
      <w:r w:rsidR="00780A23">
        <w:rPr>
          <w:rFonts w:hint="cs"/>
          <w:rtl/>
        </w:rPr>
        <w:t>اُ</w:t>
      </w:r>
      <w:r>
        <w:rPr>
          <w:rFonts w:hint="cs"/>
          <w:rtl/>
        </w:rPr>
        <w:t>مرائهم الأمير أبو الهيجاء الأ</w:t>
      </w:r>
      <w:r w:rsidR="00780A23">
        <w:rPr>
          <w:rFonts w:hint="cs"/>
          <w:rtl/>
        </w:rPr>
        <w:t>رب</w:t>
      </w:r>
      <w:r>
        <w:rPr>
          <w:rFonts w:hint="cs"/>
          <w:rtl/>
        </w:rPr>
        <w:t>لي.</w:t>
      </w:r>
    </w:p>
    <w:p w:rsidR="00FB201C" w:rsidRDefault="00666704" w:rsidP="009618AF">
      <w:pPr>
        <w:pStyle w:val="libNormal"/>
        <w:rPr>
          <w:rtl/>
        </w:rPr>
      </w:pPr>
      <w:r>
        <w:rPr>
          <w:rFonts w:hint="cs"/>
          <w:rtl/>
        </w:rPr>
        <w:t>ومنهم الأكراد الماراني</w:t>
      </w:r>
      <w:r w:rsidR="00952159">
        <w:rPr>
          <w:rFonts w:hint="cs"/>
          <w:rtl/>
        </w:rPr>
        <w:t>َّ</w:t>
      </w:r>
      <w:r>
        <w:rPr>
          <w:rFonts w:hint="cs"/>
          <w:rtl/>
        </w:rPr>
        <w:t>ة. واليعقوبي</w:t>
      </w:r>
      <w:r w:rsidR="00952159">
        <w:rPr>
          <w:rFonts w:hint="cs"/>
          <w:rtl/>
        </w:rPr>
        <w:t>َّ</w:t>
      </w:r>
      <w:r>
        <w:rPr>
          <w:rFonts w:hint="cs"/>
          <w:rtl/>
        </w:rPr>
        <w:t>ة</w:t>
      </w:r>
      <w:r w:rsidR="00E66EDC">
        <w:rPr>
          <w:rFonts w:hint="cs"/>
          <w:rtl/>
        </w:rPr>
        <w:t>،</w:t>
      </w:r>
      <w:r>
        <w:rPr>
          <w:rFonts w:hint="cs"/>
          <w:rtl/>
        </w:rPr>
        <w:t xml:space="preserve"> والجوزقاني</w:t>
      </w:r>
      <w:r w:rsidR="00952159">
        <w:rPr>
          <w:rFonts w:hint="cs"/>
          <w:rtl/>
        </w:rPr>
        <w:t>َّ</w:t>
      </w:r>
      <w:r>
        <w:rPr>
          <w:rFonts w:hint="cs"/>
          <w:rtl/>
        </w:rPr>
        <w:t>ة. والسوراني</w:t>
      </w:r>
      <w:r w:rsidR="00952159">
        <w:rPr>
          <w:rFonts w:hint="cs"/>
          <w:rtl/>
        </w:rPr>
        <w:t>َّ</w:t>
      </w:r>
      <w:r>
        <w:rPr>
          <w:rFonts w:hint="cs"/>
          <w:rtl/>
        </w:rPr>
        <w:t>ة. و الكوراني</w:t>
      </w:r>
      <w:r w:rsidR="00952159">
        <w:rPr>
          <w:rFonts w:hint="cs"/>
          <w:rtl/>
        </w:rPr>
        <w:t>َّ</w:t>
      </w:r>
      <w:r>
        <w:rPr>
          <w:rFonts w:hint="cs"/>
          <w:rtl/>
        </w:rPr>
        <w:t>ة</w:t>
      </w:r>
      <w:r w:rsidR="00E66EDC">
        <w:rPr>
          <w:rFonts w:hint="cs"/>
          <w:rtl/>
        </w:rPr>
        <w:t>،</w:t>
      </w:r>
      <w:r>
        <w:rPr>
          <w:rFonts w:hint="cs"/>
          <w:rtl/>
        </w:rPr>
        <w:t xml:space="preserve"> والعمادي</w:t>
      </w:r>
      <w:r w:rsidR="00952159">
        <w:rPr>
          <w:rFonts w:hint="cs"/>
          <w:rtl/>
        </w:rPr>
        <w:t>َّ</w:t>
      </w:r>
      <w:r>
        <w:rPr>
          <w:rFonts w:hint="cs"/>
          <w:rtl/>
        </w:rPr>
        <w:t>ة</w:t>
      </w:r>
      <w:r w:rsidR="00E66EDC">
        <w:rPr>
          <w:rFonts w:hint="cs"/>
          <w:rtl/>
        </w:rPr>
        <w:t>،</w:t>
      </w:r>
      <w:r>
        <w:rPr>
          <w:rFonts w:hint="cs"/>
          <w:rtl/>
        </w:rPr>
        <w:t xml:space="preserve"> والمحمودي</w:t>
      </w:r>
      <w:r w:rsidR="00952159">
        <w:rPr>
          <w:rFonts w:hint="cs"/>
          <w:rtl/>
        </w:rPr>
        <w:t>َّ</w:t>
      </w:r>
      <w:r>
        <w:rPr>
          <w:rFonts w:hint="cs"/>
          <w:rtl/>
        </w:rPr>
        <w:t>ة</w:t>
      </w:r>
      <w:r w:rsidR="00E66EDC">
        <w:rPr>
          <w:rFonts w:hint="cs"/>
          <w:rtl/>
        </w:rPr>
        <w:t>،</w:t>
      </w:r>
      <w:r>
        <w:rPr>
          <w:rFonts w:hint="cs"/>
          <w:rtl/>
        </w:rPr>
        <w:t xml:space="preserve"> والجوبي</w:t>
      </w:r>
      <w:r w:rsidR="00952159">
        <w:rPr>
          <w:rFonts w:hint="cs"/>
          <w:rtl/>
        </w:rPr>
        <w:t>َّ</w:t>
      </w:r>
      <w:r>
        <w:rPr>
          <w:rFonts w:hint="cs"/>
          <w:rtl/>
        </w:rPr>
        <w:t>ة</w:t>
      </w:r>
      <w:r w:rsidR="00E66EDC">
        <w:rPr>
          <w:rFonts w:hint="cs"/>
          <w:rtl/>
        </w:rPr>
        <w:t>،</w:t>
      </w:r>
      <w:r>
        <w:rPr>
          <w:rFonts w:hint="cs"/>
          <w:rtl/>
        </w:rPr>
        <w:t xml:space="preserve"> والمهراني</w:t>
      </w:r>
      <w:r w:rsidR="00952159">
        <w:rPr>
          <w:rFonts w:hint="cs"/>
          <w:rtl/>
        </w:rPr>
        <w:t>َّ</w:t>
      </w:r>
      <w:r>
        <w:rPr>
          <w:rFonts w:hint="cs"/>
          <w:rtl/>
        </w:rPr>
        <w:t>ة</w:t>
      </w:r>
      <w:r w:rsidR="00E66EDC">
        <w:rPr>
          <w:rFonts w:hint="cs"/>
          <w:rtl/>
        </w:rPr>
        <w:t>،</w:t>
      </w:r>
      <w:r>
        <w:rPr>
          <w:rFonts w:hint="cs"/>
          <w:rtl/>
        </w:rPr>
        <w:t xml:space="preserve"> والجاواني</w:t>
      </w:r>
      <w:r w:rsidR="00952159">
        <w:rPr>
          <w:rFonts w:hint="cs"/>
          <w:rtl/>
        </w:rPr>
        <w:t>َّ</w:t>
      </w:r>
      <w:r>
        <w:rPr>
          <w:rFonts w:hint="cs"/>
          <w:rtl/>
        </w:rPr>
        <w:t>ة</w:t>
      </w:r>
      <w:r w:rsidR="00E66EDC">
        <w:rPr>
          <w:rFonts w:hint="cs"/>
          <w:rtl/>
        </w:rPr>
        <w:t>،</w:t>
      </w:r>
      <w:r>
        <w:rPr>
          <w:rFonts w:hint="cs"/>
          <w:rtl/>
        </w:rPr>
        <w:t xml:space="preserve"> والرضائي</w:t>
      </w:r>
      <w:r w:rsidR="00952159">
        <w:rPr>
          <w:rFonts w:hint="cs"/>
          <w:rtl/>
        </w:rPr>
        <w:t>َّ</w:t>
      </w:r>
      <w:r>
        <w:rPr>
          <w:rFonts w:hint="cs"/>
          <w:rtl/>
        </w:rPr>
        <w:t>ة</w:t>
      </w:r>
      <w:r w:rsidR="00E66EDC">
        <w:rPr>
          <w:rFonts w:hint="cs"/>
          <w:rtl/>
        </w:rPr>
        <w:t>،</w:t>
      </w:r>
      <w:r>
        <w:rPr>
          <w:rFonts w:hint="cs"/>
          <w:rtl/>
        </w:rPr>
        <w:t xml:space="preserve"> والسروجي</w:t>
      </w:r>
      <w:r w:rsidR="00780A23">
        <w:rPr>
          <w:rFonts w:hint="cs"/>
          <w:rtl/>
        </w:rPr>
        <w:t>ّ</w:t>
      </w:r>
      <w:r>
        <w:rPr>
          <w:rFonts w:hint="cs"/>
          <w:rtl/>
        </w:rPr>
        <w:t>ة</w:t>
      </w:r>
      <w:r w:rsidR="00E66EDC">
        <w:rPr>
          <w:rFonts w:hint="cs"/>
          <w:rtl/>
        </w:rPr>
        <w:t>:</w:t>
      </w:r>
      <w:r>
        <w:rPr>
          <w:rFonts w:hint="cs"/>
          <w:rtl/>
        </w:rPr>
        <w:t>والهاروني</w:t>
      </w:r>
      <w:r w:rsidR="00952159">
        <w:rPr>
          <w:rFonts w:hint="cs"/>
          <w:rtl/>
        </w:rPr>
        <w:t>َّ</w:t>
      </w:r>
      <w:r>
        <w:rPr>
          <w:rFonts w:hint="cs"/>
          <w:rtl/>
        </w:rPr>
        <w:t>ة</w:t>
      </w:r>
      <w:r w:rsidR="00E66EDC">
        <w:rPr>
          <w:rFonts w:hint="cs"/>
          <w:rtl/>
        </w:rPr>
        <w:t>،</w:t>
      </w:r>
      <w:r>
        <w:rPr>
          <w:rFonts w:hint="cs"/>
          <w:rtl/>
        </w:rPr>
        <w:t xml:space="preserve"> والري</w:t>
      </w:r>
      <w:r w:rsidR="00952159">
        <w:rPr>
          <w:rFonts w:hint="cs"/>
          <w:rtl/>
        </w:rPr>
        <w:t>َّ</w:t>
      </w:r>
      <w:r>
        <w:rPr>
          <w:rFonts w:hint="cs"/>
          <w:rtl/>
        </w:rPr>
        <w:t>ة</w:t>
      </w:r>
      <w:r w:rsidR="00E66EDC">
        <w:rPr>
          <w:rFonts w:hint="cs"/>
          <w:rtl/>
        </w:rPr>
        <w:t>،</w:t>
      </w:r>
      <w:r>
        <w:rPr>
          <w:rFonts w:hint="cs"/>
          <w:rtl/>
        </w:rPr>
        <w:t xml:space="preserve"> إلى غير ذلك من القبائل التي لا ت</w:t>
      </w:r>
      <w:r w:rsidR="00952159">
        <w:rPr>
          <w:rFonts w:hint="cs"/>
          <w:rtl/>
        </w:rPr>
        <w:t>ُ</w:t>
      </w:r>
      <w:r>
        <w:rPr>
          <w:rFonts w:hint="cs"/>
          <w:rtl/>
        </w:rPr>
        <w:t xml:space="preserve">حصى </w:t>
      </w:r>
      <w:r w:rsidR="00A42BD9">
        <w:rPr>
          <w:rFonts w:hint="cs"/>
          <w:rtl/>
        </w:rPr>
        <w:t>كثرةً</w:t>
      </w:r>
      <w:r>
        <w:rPr>
          <w:rFonts w:hint="cs"/>
          <w:rtl/>
        </w:rPr>
        <w:t>.</w:t>
      </w:r>
    </w:p>
    <w:p w:rsidR="00FB201C" w:rsidRPr="009618AF" w:rsidRDefault="00666704" w:rsidP="00952159">
      <w:pPr>
        <w:pStyle w:val="Heading2"/>
        <w:rPr>
          <w:rtl/>
        </w:rPr>
      </w:pPr>
      <w:bookmarkStart w:id="32" w:name="27"/>
      <w:bookmarkStart w:id="33" w:name="_Toc509050608"/>
      <w:r w:rsidRPr="00952159">
        <w:rPr>
          <w:rFonts w:hint="cs"/>
          <w:rtl/>
        </w:rPr>
        <w:t>نبذة من شعره</w:t>
      </w:r>
      <w:bookmarkEnd w:id="32"/>
      <w:bookmarkEnd w:id="33"/>
    </w:p>
    <w:p w:rsidR="00FB201C" w:rsidRDefault="00666704" w:rsidP="009618AF">
      <w:pPr>
        <w:pStyle w:val="libNormal"/>
        <w:rPr>
          <w:rtl/>
        </w:rPr>
      </w:pPr>
      <w:r>
        <w:rPr>
          <w:rFonts w:hint="cs"/>
          <w:rtl/>
        </w:rPr>
        <w:t>ومن شعر شاعرنا [ البشنوي ] في المذهب قوله</w:t>
      </w:r>
      <w:r w:rsidR="00E66EDC">
        <w:rPr>
          <w:rFonts w:hint="cs"/>
          <w:rtl/>
        </w:rPr>
        <w:t>:</w:t>
      </w:r>
    </w:p>
    <w:p w:rsidR="00666704"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كذا في الكامل وفي غيره</w:t>
      </w:r>
      <w:r w:rsidR="00E66EDC">
        <w:rPr>
          <w:rFonts w:hint="cs"/>
          <w:rtl/>
        </w:rPr>
        <w:t>:</w:t>
      </w:r>
      <w:r w:rsidRPr="008A0D7A">
        <w:rPr>
          <w:rFonts w:hint="cs"/>
          <w:rtl/>
        </w:rPr>
        <w:t>الردادية.</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441F5F" w:rsidTr="00441F5F">
        <w:trPr>
          <w:trHeight w:val="350"/>
        </w:trPr>
        <w:tc>
          <w:tcPr>
            <w:tcW w:w="3920" w:type="dxa"/>
            <w:shd w:val="clear" w:color="auto" w:fill="auto"/>
          </w:tcPr>
          <w:p w:rsidR="00441F5F" w:rsidRDefault="00441F5F" w:rsidP="00441F5F">
            <w:pPr>
              <w:pStyle w:val="libPoem"/>
            </w:pPr>
            <w:r>
              <w:rPr>
                <w:rFonts w:hint="cs"/>
                <w:rtl/>
              </w:rPr>
              <w:lastRenderedPageBreak/>
              <w:t>خير الوصيِّين م</w:t>
            </w:r>
            <w:r w:rsidR="00780A23">
              <w:rPr>
                <w:rFonts w:hint="cs"/>
                <w:rtl/>
              </w:rPr>
              <w:t>ِ</w:t>
            </w:r>
            <w:r>
              <w:rPr>
                <w:rFonts w:hint="cs"/>
                <w:rtl/>
              </w:rPr>
              <w:t>ن خير البيوت ومِن</w:t>
            </w:r>
            <w:r w:rsidRPr="00725071">
              <w:rPr>
                <w:rStyle w:val="libPoemTiniChar0"/>
                <w:rtl/>
              </w:rPr>
              <w:br/>
              <w:t> </w:t>
            </w:r>
          </w:p>
        </w:tc>
        <w:tc>
          <w:tcPr>
            <w:tcW w:w="279" w:type="dxa"/>
            <w:shd w:val="clear" w:color="auto" w:fill="auto"/>
          </w:tcPr>
          <w:p w:rsidR="00441F5F" w:rsidRDefault="00441F5F" w:rsidP="00441F5F">
            <w:pPr>
              <w:pStyle w:val="libPoem"/>
              <w:rPr>
                <w:rtl/>
              </w:rPr>
            </w:pPr>
          </w:p>
        </w:tc>
        <w:tc>
          <w:tcPr>
            <w:tcW w:w="3881" w:type="dxa"/>
            <w:shd w:val="clear" w:color="auto" w:fill="auto"/>
          </w:tcPr>
          <w:p w:rsidR="00441F5F" w:rsidRDefault="00441F5F" w:rsidP="00441F5F">
            <w:pPr>
              <w:pStyle w:val="libPoem"/>
            </w:pPr>
            <w:r>
              <w:rPr>
                <w:rFonts w:hint="cs"/>
                <w:rtl/>
              </w:rPr>
              <w:t>خير القبايل معصومٌ مِن الزِّللِ</w:t>
            </w:r>
            <w:r w:rsidRPr="00725071">
              <w:rPr>
                <w:rStyle w:val="libPoemTiniChar0"/>
                <w:rtl/>
              </w:rPr>
              <w:br/>
              <w:t> </w:t>
            </w:r>
          </w:p>
        </w:tc>
      </w:tr>
      <w:tr w:rsidR="00441F5F" w:rsidTr="00441F5F">
        <w:trPr>
          <w:trHeight w:val="350"/>
        </w:trPr>
        <w:tc>
          <w:tcPr>
            <w:tcW w:w="3920" w:type="dxa"/>
          </w:tcPr>
          <w:p w:rsidR="00441F5F" w:rsidRDefault="00441F5F" w:rsidP="00441F5F">
            <w:pPr>
              <w:pStyle w:val="libPoem"/>
            </w:pPr>
            <w:r>
              <w:rPr>
                <w:rFonts w:hint="cs"/>
                <w:rtl/>
              </w:rPr>
              <w:t>إذا نظرتَ إلى وجه الوصيِّ فقد</w:t>
            </w:r>
            <w:r w:rsidRPr="00725071">
              <w:rPr>
                <w:rStyle w:val="libPoemTiniChar0"/>
                <w:rtl/>
              </w:rPr>
              <w:br/>
              <w:t> </w:t>
            </w:r>
          </w:p>
        </w:tc>
        <w:tc>
          <w:tcPr>
            <w:tcW w:w="279" w:type="dxa"/>
          </w:tcPr>
          <w:p w:rsidR="00441F5F" w:rsidRDefault="00441F5F" w:rsidP="00441F5F">
            <w:pPr>
              <w:pStyle w:val="libPoem"/>
              <w:rPr>
                <w:rtl/>
              </w:rPr>
            </w:pPr>
          </w:p>
        </w:tc>
        <w:tc>
          <w:tcPr>
            <w:tcW w:w="3881" w:type="dxa"/>
          </w:tcPr>
          <w:p w:rsidR="00441F5F" w:rsidRDefault="00441F5F" w:rsidP="00441F5F">
            <w:pPr>
              <w:pStyle w:val="libPoem"/>
            </w:pPr>
            <w:r>
              <w:rPr>
                <w:rFonts w:hint="cs"/>
                <w:rtl/>
              </w:rPr>
              <w:t xml:space="preserve">عبدتَ </w:t>
            </w:r>
            <w:r w:rsidR="007E486F">
              <w:rPr>
                <w:rFonts w:hint="cs"/>
                <w:rtl/>
              </w:rPr>
              <w:t>ربّ</w:t>
            </w:r>
            <w:r>
              <w:rPr>
                <w:rFonts w:hint="cs"/>
                <w:rtl/>
              </w:rPr>
              <w:t>ك في قولٍ وفي عملِ</w:t>
            </w:r>
            <w:r w:rsidRPr="00725071">
              <w:rPr>
                <w:rStyle w:val="libPoemTiniChar0"/>
                <w:rtl/>
              </w:rPr>
              <w:br/>
              <w:t> </w:t>
            </w:r>
          </w:p>
        </w:tc>
      </w:tr>
    </w:tbl>
    <w:p w:rsidR="00FB201C" w:rsidRDefault="00666704" w:rsidP="00780A23">
      <w:pPr>
        <w:pStyle w:val="libNormal"/>
        <w:rPr>
          <w:rtl/>
        </w:rPr>
      </w:pPr>
      <w:r>
        <w:rPr>
          <w:rFonts w:hint="cs"/>
          <w:rtl/>
        </w:rPr>
        <w:t>أشار بالبيت الأخير إلى ما رواه محب</w:t>
      </w:r>
      <w:r w:rsidR="00441F5F">
        <w:rPr>
          <w:rFonts w:hint="cs"/>
          <w:rtl/>
        </w:rPr>
        <w:t>ّ</w:t>
      </w:r>
      <w:r>
        <w:rPr>
          <w:rFonts w:hint="cs"/>
          <w:rtl/>
        </w:rPr>
        <w:t xml:space="preserve"> الدين الطبري في رياضه ج 2 ص 219 عن أبي بكر. وعبد الله بن مسعود. وعمرو بن العاص. وعمران بن الحصين. وعن غيرهم عن ال</w:t>
      </w:r>
      <w:r w:rsidR="00B93CD1">
        <w:rPr>
          <w:rFonts w:hint="cs"/>
          <w:rtl/>
        </w:rPr>
        <w:t>نبيَّ</w:t>
      </w:r>
      <w:r>
        <w:rPr>
          <w:rFonts w:hint="cs"/>
          <w:rtl/>
        </w:rPr>
        <w:t xml:space="preserve"> </w:t>
      </w:r>
      <w:r w:rsidR="00E66EDC" w:rsidRPr="00E66EDC">
        <w:rPr>
          <w:rFonts w:eastAsiaTheme="minorHAnsi"/>
          <w:rtl/>
        </w:rPr>
        <w:t>صلّى الله عليه وآله وسلّم</w:t>
      </w:r>
      <w:r w:rsidR="00B02AFA">
        <w:rPr>
          <w:rFonts w:hint="cs"/>
          <w:rtl/>
        </w:rPr>
        <w:t xml:space="preserve"> </w:t>
      </w:r>
      <w:r w:rsidR="00780A23">
        <w:rPr>
          <w:rFonts w:hint="cs"/>
          <w:rtl/>
        </w:rPr>
        <w:t>ا</w:t>
      </w:r>
      <w:r w:rsidR="00C82565">
        <w:rPr>
          <w:rFonts w:hint="cs"/>
          <w:rtl/>
        </w:rPr>
        <w:t>نَّه</w:t>
      </w:r>
      <w:r>
        <w:rPr>
          <w:rFonts w:hint="cs"/>
          <w:rtl/>
        </w:rPr>
        <w:t xml:space="preserve"> قال</w:t>
      </w:r>
      <w:r w:rsidR="00E66EDC">
        <w:rPr>
          <w:rFonts w:hint="cs"/>
          <w:rtl/>
        </w:rPr>
        <w:t>:</w:t>
      </w:r>
      <w:r>
        <w:rPr>
          <w:rFonts w:hint="cs"/>
          <w:rtl/>
        </w:rPr>
        <w:t>النظر إلى وجه علي</w:t>
      </w:r>
      <w:r w:rsidR="00441F5F">
        <w:rPr>
          <w:rFonts w:hint="cs"/>
          <w:rtl/>
        </w:rPr>
        <w:t>ٍّ</w:t>
      </w:r>
      <w:r>
        <w:rPr>
          <w:rFonts w:hint="cs"/>
          <w:rtl/>
        </w:rPr>
        <w:t xml:space="preserve"> عبادة.</w:t>
      </w:r>
    </w:p>
    <w:p w:rsidR="00FB201C" w:rsidRDefault="00666704" w:rsidP="00441F5F">
      <w:pPr>
        <w:pStyle w:val="libNormal"/>
        <w:rPr>
          <w:rtl/>
        </w:rPr>
      </w:pPr>
      <w:r>
        <w:rPr>
          <w:rFonts w:hint="cs"/>
          <w:rtl/>
        </w:rPr>
        <w:t xml:space="preserve">ورواه الكنجي في ( كفاية الطالب ) ص 64 و 65 عن عن </w:t>
      </w:r>
      <w:r w:rsidR="00827FBC">
        <w:rPr>
          <w:rFonts w:hint="cs"/>
          <w:rtl/>
        </w:rPr>
        <w:t>إبن</w:t>
      </w:r>
      <w:r>
        <w:rPr>
          <w:rFonts w:hint="cs"/>
          <w:rtl/>
        </w:rPr>
        <w:t xml:space="preserve"> مسعود بطريقين وقال</w:t>
      </w:r>
      <w:r w:rsidR="00E66EDC">
        <w:rPr>
          <w:rFonts w:hint="cs"/>
          <w:rtl/>
        </w:rPr>
        <w:t>:</w:t>
      </w:r>
      <w:r w:rsidR="00441F5F">
        <w:rPr>
          <w:rFonts w:hint="cs"/>
          <w:rtl/>
        </w:rPr>
        <w:t xml:space="preserve"> أ</w:t>
      </w:r>
      <w:r>
        <w:rPr>
          <w:rFonts w:hint="cs"/>
          <w:rtl/>
        </w:rPr>
        <w:t>لحديث الأو</w:t>
      </w:r>
      <w:r w:rsidR="00441F5F">
        <w:rPr>
          <w:rFonts w:hint="cs"/>
          <w:rtl/>
        </w:rPr>
        <w:t>َّ</w:t>
      </w:r>
      <w:r>
        <w:rPr>
          <w:rFonts w:hint="cs"/>
          <w:rtl/>
        </w:rPr>
        <w:t>ل أحسن إسنادا</w:t>
      </w:r>
      <w:r w:rsidR="00441F5F">
        <w:rPr>
          <w:rFonts w:hint="cs"/>
          <w:rtl/>
        </w:rPr>
        <w:t>ً</w:t>
      </w:r>
      <w:r>
        <w:rPr>
          <w:rFonts w:hint="cs"/>
          <w:rtl/>
        </w:rPr>
        <w:t xml:space="preserve"> من الثاني</w:t>
      </w:r>
      <w:r w:rsidR="00E66EDC">
        <w:rPr>
          <w:rFonts w:hint="cs"/>
          <w:rtl/>
        </w:rPr>
        <w:t>،</w:t>
      </w:r>
      <w:r>
        <w:rPr>
          <w:rFonts w:hint="cs"/>
          <w:rtl/>
        </w:rPr>
        <w:t xml:space="preserve"> والحديث الثاني روته الحف</w:t>
      </w:r>
      <w:r w:rsidR="00441F5F">
        <w:rPr>
          <w:rFonts w:hint="cs"/>
          <w:rtl/>
        </w:rPr>
        <w:t>ّ</w:t>
      </w:r>
      <w:r>
        <w:rPr>
          <w:rFonts w:hint="cs"/>
          <w:rtl/>
        </w:rPr>
        <w:t>اظ كأبي نعيم في حليته</w:t>
      </w:r>
      <w:r w:rsidR="00E66EDC">
        <w:rPr>
          <w:rFonts w:hint="cs"/>
          <w:rtl/>
        </w:rPr>
        <w:t>،</w:t>
      </w:r>
      <w:r>
        <w:rPr>
          <w:rFonts w:hint="cs"/>
          <w:rtl/>
        </w:rPr>
        <w:t xml:space="preserve"> والطبراني في معجمه</w:t>
      </w:r>
      <w:r w:rsidR="00E66EDC">
        <w:rPr>
          <w:rFonts w:hint="cs"/>
          <w:rtl/>
        </w:rPr>
        <w:t>،</w:t>
      </w:r>
      <w:r>
        <w:rPr>
          <w:rFonts w:hint="cs"/>
          <w:rtl/>
        </w:rPr>
        <w:t xml:space="preserve"> وهو حسن</w:t>
      </w:r>
      <w:r w:rsidR="00441F5F">
        <w:rPr>
          <w:rFonts w:hint="cs"/>
          <w:rtl/>
        </w:rPr>
        <w:t>ٌ</w:t>
      </w:r>
      <w:r>
        <w:rPr>
          <w:rFonts w:hint="cs"/>
          <w:rtl/>
        </w:rPr>
        <w:t xml:space="preserve"> عال جليل</w:t>
      </w:r>
      <w:r w:rsidR="00441F5F">
        <w:rPr>
          <w:rFonts w:hint="cs"/>
          <w:rtl/>
        </w:rPr>
        <w:t>ٌ</w:t>
      </w:r>
      <w:r>
        <w:rPr>
          <w:rFonts w:hint="cs"/>
          <w:rtl/>
        </w:rPr>
        <w:t xml:space="preserve"> غريب</w:t>
      </w:r>
      <w:r w:rsidR="00441F5F">
        <w:rPr>
          <w:rFonts w:hint="cs"/>
          <w:rtl/>
        </w:rPr>
        <w:t>ٌ</w:t>
      </w:r>
      <w:r>
        <w:rPr>
          <w:rFonts w:hint="cs"/>
          <w:rtl/>
        </w:rPr>
        <w:t xml:space="preserve"> من هذا الوجه</w:t>
      </w:r>
      <w:r w:rsidR="00E66EDC">
        <w:rPr>
          <w:rFonts w:hint="cs"/>
          <w:rtl/>
        </w:rPr>
        <w:t>،</w:t>
      </w:r>
      <w:r>
        <w:rPr>
          <w:rFonts w:hint="cs"/>
          <w:rtl/>
        </w:rPr>
        <w:t xml:space="preserve"> والحديث الأو</w:t>
      </w:r>
      <w:r w:rsidR="00441F5F">
        <w:rPr>
          <w:rFonts w:hint="cs"/>
          <w:rtl/>
        </w:rPr>
        <w:t>َّ</w:t>
      </w:r>
      <w:r>
        <w:rPr>
          <w:rFonts w:hint="cs"/>
          <w:rtl/>
        </w:rPr>
        <w:t>ل عال حسن الس</w:t>
      </w:r>
      <w:r w:rsidR="00441F5F">
        <w:rPr>
          <w:rFonts w:hint="cs"/>
          <w:rtl/>
        </w:rPr>
        <w:t>َّ</w:t>
      </w:r>
      <w:r>
        <w:rPr>
          <w:rFonts w:hint="cs"/>
          <w:rtl/>
        </w:rPr>
        <w:t>ياق.</w:t>
      </w:r>
    </w:p>
    <w:p w:rsidR="00FB201C" w:rsidRDefault="00666704" w:rsidP="009618AF">
      <w:pPr>
        <w:pStyle w:val="libNormal"/>
        <w:rPr>
          <w:rtl/>
        </w:rPr>
      </w:pPr>
      <w:r>
        <w:rPr>
          <w:rFonts w:hint="cs"/>
          <w:rtl/>
        </w:rPr>
        <w:t>ورواه بطريق آخر عن معاذ بن جبل ص 66 فقال</w:t>
      </w:r>
      <w:r w:rsidR="00E66EDC">
        <w:rPr>
          <w:rFonts w:hint="cs"/>
          <w:rtl/>
        </w:rPr>
        <w:t>:</w:t>
      </w:r>
      <w:r>
        <w:rPr>
          <w:rFonts w:hint="cs"/>
          <w:rtl/>
        </w:rPr>
        <w:t>وأخرجه الحافظ الدمشقي في تاريخه عن غير واحد من الصحابة منهم أبو بكر. وعمر. وع</w:t>
      </w:r>
      <w:r w:rsidR="00441F5F">
        <w:rPr>
          <w:rFonts w:hint="cs"/>
          <w:rtl/>
        </w:rPr>
        <w:t>ثم</w:t>
      </w:r>
      <w:r>
        <w:rPr>
          <w:rFonts w:hint="cs"/>
          <w:rtl/>
        </w:rPr>
        <w:t>ان. وجابر. وثوبان وعايشة. وعمران بن الحصين. وأبو ذر.</w:t>
      </w:r>
    </w:p>
    <w:p w:rsidR="00666704" w:rsidRDefault="00666704" w:rsidP="00780A23">
      <w:pPr>
        <w:pStyle w:val="libNormal"/>
        <w:rPr>
          <w:rtl/>
        </w:rPr>
      </w:pPr>
      <w:r>
        <w:rPr>
          <w:rFonts w:hint="cs"/>
          <w:rtl/>
        </w:rPr>
        <w:t xml:space="preserve">وفي حديث أبي ذر قال رسول الله </w:t>
      </w:r>
      <w:r w:rsidR="00E66EDC" w:rsidRPr="00E66EDC">
        <w:rPr>
          <w:rFonts w:eastAsiaTheme="minorHAnsi"/>
          <w:rtl/>
        </w:rPr>
        <w:t>صلّى الله عليه وآله وسلّم</w:t>
      </w:r>
      <w:r w:rsidR="00E46A54">
        <w:rPr>
          <w:rFonts w:hint="cs"/>
          <w:rtl/>
        </w:rPr>
        <w:t>:</w:t>
      </w:r>
      <w:r>
        <w:rPr>
          <w:rFonts w:hint="cs"/>
          <w:rtl/>
        </w:rPr>
        <w:t>مثل علي</w:t>
      </w:r>
      <w:r w:rsidR="00441F5F">
        <w:rPr>
          <w:rFonts w:hint="cs"/>
          <w:rtl/>
        </w:rPr>
        <w:t>ٍّ</w:t>
      </w:r>
      <w:r>
        <w:rPr>
          <w:rFonts w:hint="cs"/>
          <w:rtl/>
        </w:rPr>
        <w:t xml:space="preserve"> فيكم أو قال في هذه </w:t>
      </w:r>
      <w:r w:rsidR="00441F5F">
        <w:rPr>
          <w:rFonts w:hint="cs"/>
          <w:rtl/>
        </w:rPr>
        <w:t>الاُمَّة</w:t>
      </w:r>
      <w:r>
        <w:rPr>
          <w:rFonts w:hint="cs"/>
          <w:rtl/>
        </w:rPr>
        <w:t xml:space="preserve"> كمثل الكعبة المستورة</w:t>
      </w:r>
      <w:r w:rsidR="00E66EDC">
        <w:rPr>
          <w:rFonts w:hint="cs"/>
          <w:rtl/>
        </w:rPr>
        <w:t>،</w:t>
      </w:r>
      <w:r>
        <w:rPr>
          <w:rFonts w:hint="cs"/>
          <w:rtl/>
        </w:rPr>
        <w:t xml:space="preserve"> </w:t>
      </w:r>
      <w:r w:rsidR="00780A23">
        <w:rPr>
          <w:rFonts w:hint="cs"/>
          <w:rtl/>
        </w:rPr>
        <w:t>أ</w:t>
      </w:r>
      <w:r>
        <w:rPr>
          <w:rFonts w:hint="cs"/>
          <w:rtl/>
        </w:rPr>
        <w:t>لنظر إليها عبادة</w:t>
      </w:r>
      <w:r w:rsidR="00441F5F">
        <w:rPr>
          <w:rFonts w:hint="cs"/>
          <w:rtl/>
        </w:rPr>
        <w:t>ٌ</w:t>
      </w:r>
      <w:r>
        <w:rPr>
          <w:rFonts w:hint="cs"/>
          <w:rtl/>
        </w:rPr>
        <w:t>. والحج</w:t>
      </w:r>
      <w:r w:rsidR="00441F5F">
        <w:rPr>
          <w:rFonts w:hint="cs"/>
          <w:rtl/>
        </w:rPr>
        <w:t>ُّ</w:t>
      </w:r>
      <w:r>
        <w:rPr>
          <w:rFonts w:hint="cs"/>
          <w:rtl/>
        </w:rPr>
        <w:t xml:space="preserve"> إليها فريضة</w:t>
      </w:r>
      <w:r w:rsidR="00441F5F">
        <w:rPr>
          <w:rFonts w:hint="cs"/>
          <w:rtl/>
        </w:rPr>
        <w:t>ٌ</w:t>
      </w:r>
      <w:r>
        <w:rPr>
          <w:rFonts w:hint="cs"/>
          <w:rtl/>
        </w:rPr>
        <w:t>.</w:t>
      </w:r>
      <w:r w:rsidR="00441F5F">
        <w:rPr>
          <w:rFonts w:hint="cs"/>
          <w:rtl/>
        </w:rPr>
        <w:t xml:space="preserve"> </w:t>
      </w:r>
      <w:r>
        <w:rPr>
          <w:rFonts w:hint="cs"/>
          <w:rtl/>
        </w:rPr>
        <w:t>ورواه في ص 124 بطريق آخر عن علي</w:t>
      </w:r>
      <w:r w:rsidR="00441F5F">
        <w:rPr>
          <w:rFonts w:hint="cs"/>
          <w:rtl/>
        </w:rPr>
        <w:t>ٍّ</w:t>
      </w:r>
      <w:r>
        <w:rPr>
          <w:rFonts w:hint="cs"/>
          <w:rtl/>
        </w:rPr>
        <w:t xml:space="preserve"> </w:t>
      </w:r>
      <w:r w:rsidR="000813D5" w:rsidRPr="000813D5">
        <w:rPr>
          <w:rStyle w:val="libAlaemChar"/>
          <w:rFonts w:hint="cs"/>
          <w:rtl/>
        </w:rPr>
        <w:t>عليه‌السلام</w:t>
      </w:r>
      <w:r>
        <w:rPr>
          <w:rFonts w:hint="cs"/>
          <w:rtl/>
        </w:rPr>
        <w:t xml:space="preserve"> وله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441F5F" w:rsidTr="00441F5F">
        <w:trPr>
          <w:trHeight w:val="350"/>
        </w:trPr>
        <w:tc>
          <w:tcPr>
            <w:tcW w:w="3920" w:type="dxa"/>
            <w:shd w:val="clear" w:color="auto" w:fill="auto"/>
          </w:tcPr>
          <w:p w:rsidR="00441F5F" w:rsidRDefault="00441F5F" w:rsidP="00441F5F">
            <w:pPr>
              <w:pStyle w:val="libPoem"/>
            </w:pPr>
            <w:r>
              <w:rPr>
                <w:rFonts w:hint="cs"/>
                <w:rtl/>
              </w:rPr>
              <w:t>ولستُ اُبالي بأيِّ البلاد</w:t>
            </w:r>
            <w:r w:rsidRPr="00725071">
              <w:rPr>
                <w:rStyle w:val="libPoemTiniChar0"/>
                <w:rtl/>
              </w:rPr>
              <w:br/>
              <w:t> </w:t>
            </w:r>
          </w:p>
        </w:tc>
        <w:tc>
          <w:tcPr>
            <w:tcW w:w="279" w:type="dxa"/>
            <w:shd w:val="clear" w:color="auto" w:fill="auto"/>
          </w:tcPr>
          <w:p w:rsidR="00441F5F" w:rsidRDefault="00441F5F" w:rsidP="00441F5F">
            <w:pPr>
              <w:pStyle w:val="libPoem"/>
              <w:rPr>
                <w:rtl/>
              </w:rPr>
            </w:pPr>
          </w:p>
        </w:tc>
        <w:tc>
          <w:tcPr>
            <w:tcW w:w="3881" w:type="dxa"/>
            <w:shd w:val="clear" w:color="auto" w:fill="auto"/>
          </w:tcPr>
          <w:p w:rsidR="00441F5F" w:rsidRDefault="00441F5F" w:rsidP="00441F5F">
            <w:pPr>
              <w:pStyle w:val="libPoem"/>
            </w:pPr>
            <w:r>
              <w:rPr>
                <w:rFonts w:hint="cs"/>
                <w:rtl/>
              </w:rPr>
              <w:t>قضى الله نحبي إذا ما قضاه</w:t>
            </w:r>
            <w:r w:rsidRPr="00725071">
              <w:rPr>
                <w:rStyle w:val="libPoemTiniChar0"/>
                <w:rtl/>
              </w:rPr>
              <w:br/>
              <w:t> </w:t>
            </w:r>
          </w:p>
        </w:tc>
      </w:tr>
      <w:tr w:rsidR="00441F5F" w:rsidTr="00441F5F">
        <w:trPr>
          <w:trHeight w:val="350"/>
        </w:trPr>
        <w:tc>
          <w:tcPr>
            <w:tcW w:w="3920" w:type="dxa"/>
          </w:tcPr>
          <w:p w:rsidR="00441F5F" w:rsidRDefault="00441F5F" w:rsidP="00441F5F">
            <w:pPr>
              <w:pStyle w:val="libPoem"/>
            </w:pPr>
            <w:r>
              <w:rPr>
                <w:rFonts w:hint="cs"/>
                <w:rtl/>
              </w:rPr>
              <w:t>ولا أين حطتُ إذا مضجعي</w:t>
            </w:r>
            <w:r w:rsidRPr="00725071">
              <w:rPr>
                <w:rStyle w:val="libPoemTiniChar0"/>
                <w:rtl/>
              </w:rPr>
              <w:br/>
              <w:t> </w:t>
            </w:r>
          </w:p>
        </w:tc>
        <w:tc>
          <w:tcPr>
            <w:tcW w:w="279" w:type="dxa"/>
          </w:tcPr>
          <w:p w:rsidR="00441F5F" w:rsidRDefault="00441F5F" w:rsidP="00441F5F">
            <w:pPr>
              <w:pStyle w:val="libPoem"/>
              <w:rPr>
                <w:rtl/>
              </w:rPr>
            </w:pPr>
          </w:p>
        </w:tc>
        <w:tc>
          <w:tcPr>
            <w:tcW w:w="3881" w:type="dxa"/>
          </w:tcPr>
          <w:p w:rsidR="00441F5F" w:rsidRDefault="00441F5F" w:rsidP="00441F5F">
            <w:pPr>
              <w:pStyle w:val="libPoem"/>
            </w:pPr>
            <w:r>
              <w:rPr>
                <w:rFonts w:hint="cs"/>
                <w:rtl/>
              </w:rPr>
              <w:t>ولا مَن جفاه ولا مَن قلاه</w:t>
            </w:r>
            <w:r w:rsidRPr="00725071">
              <w:rPr>
                <w:rStyle w:val="libPoemTiniChar0"/>
                <w:rtl/>
              </w:rPr>
              <w:br/>
              <w:t> </w:t>
            </w:r>
          </w:p>
        </w:tc>
      </w:tr>
      <w:tr w:rsidR="00441F5F" w:rsidTr="00441F5F">
        <w:trPr>
          <w:trHeight w:val="350"/>
        </w:trPr>
        <w:tc>
          <w:tcPr>
            <w:tcW w:w="3920" w:type="dxa"/>
          </w:tcPr>
          <w:p w:rsidR="00441F5F" w:rsidRDefault="00441F5F" w:rsidP="00441F5F">
            <w:pPr>
              <w:pStyle w:val="libPoem"/>
            </w:pPr>
            <w:r>
              <w:rPr>
                <w:rFonts w:hint="cs"/>
                <w:rtl/>
              </w:rPr>
              <w:t>إذا كنتُ أشهد أن لا إ~له</w:t>
            </w:r>
            <w:r w:rsidRPr="00725071">
              <w:rPr>
                <w:rStyle w:val="libPoemTiniChar0"/>
                <w:rtl/>
              </w:rPr>
              <w:br/>
              <w:t> </w:t>
            </w:r>
          </w:p>
        </w:tc>
        <w:tc>
          <w:tcPr>
            <w:tcW w:w="279" w:type="dxa"/>
          </w:tcPr>
          <w:p w:rsidR="00441F5F" w:rsidRDefault="00441F5F" w:rsidP="00441F5F">
            <w:pPr>
              <w:pStyle w:val="libPoem"/>
              <w:rPr>
                <w:rtl/>
              </w:rPr>
            </w:pPr>
          </w:p>
        </w:tc>
        <w:tc>
          <w:tcPr>
            <w:tcW w:w="3881" w:type="dxa"/>
          </w:tcPr>
          <w:p w:rsidR="00441F5F" w:rsidRDefault="00441F5F" w:rsidP="00441F5F">
            <w:pPr>
              <w:pStyle w:val="libPoem"/>
            </w:pPr>
            <w:r>
              <w:rPr>
                <w:rFonts w:hint="cs"/>
                <w:rtl/>
              </w:rPr>
              <w:t>هو الله و الحقُّ فيما</w:t>
            </w:r>
            <w:r w:rsidRPr="00666704">
              <w:rPr>
                <w:rFonts w:hint="cs"/>
                <w:rtl/>
              </w:rPr>
              <w:t xml:space="preserve"> </w:t>
            </w:r>
            <w:r>
              <w:rPr>
                <w:rFonts w:hint="cs"/>
                <w:rtl/>
              </w:rPr>
              <w:t>قضاه</w:t>
            </w:r>
            <w:r w:rsidRPr="00725071">
              <w:rPr>
                <w:rStyle w:val="libPoemTiniChar0"/>
                <w:rtl/>
              </w:rPr>
              <w:br/>
              <w:t> </w:t>
            </w:r>
          </w:p>
        </w:tc>
      </w:tr>
      <w:tr w:rsidR="00441F5F" w:rsidTr="00441F5F">
        <w:trPr>
          <w:trHeight w:val="350"/>
        </w:trPr>
        <w:tc>
          <w:tcPr>
            <w:tcW w:w="3920" w:type="dxa"/>
          </w:tcPr>
          <w:p w:rsidR="00441F5F" w:rsidRDefault="00780A23" w:rsidP="00441F5F">
            <w:pPr>
              <w:pStyle w:val="libPoem"/>
            </w:pPr>
            <w:r>
              <w:rPr>
                <w:rFonts w:hint="cs"/>
                <w:rtl/>
              </w:rPr>
              <w:t>وأنَّ محمَّداً</w:t>
            </w:r>
            <w:r w:rsidR="00441F5F">
              <w:rPr>
                <w:rFonts w:hint="cs"/>
                <w:rtl/>
              </w:rPr>
              <w:t xml:space="preserve"> نِ المصطفى</w:t>
            </w:r>
            <w:r w:rsidR="00441F5F" w:rsidRPr="00725071">
              <w:rPr>
                <w:rStyle w:val="libPoemTiniChar0"/>
                <w:rtl/>
              </w:rPr>
              <w:br/>
              <w:t> </w:t>
            </w:r>
          </w:p>
        </w:tc>
        <w:tc>
          <w:tcPr>
            <w:tcW w:w="279" w:type="dxa"/>
          </w:tcPr>
          <w:p w:rsidR="00441F5F" w:rsidRDefault="00441F5F" w:rsidP="00441F5F">
            <w:pPr>
              <w:pStyle w:val="libPoem"/>
              <w:rPr>
                <w:rtl/>
              </w:rPr>
            </w:pPr>
          </w:p>
        </w:tc>
        <w:tc>
          <w:tcPr>
            <w:tcW w:w="3881" w:type="dxa"/>
          </w:tcPr>
          <w:p w:rsidR="00441F5F" w:rsidRDefault="00780A23" w:rsidP="00441F5F">
            <w:pPr>
              <w:pStyle w:val="libPoem"/>
            </w:pPr>
            <w:r>
              <w:rPr>
                <w:rFonts w:hint="cs"/>
                <w:rtl/>
              </w:rPr>
              <w:t>نبيُّ</w:t>
            </w:r>
            <w:r w:rsidR="00441F5F">
              <w:rPr>
                <w:rFonts w:hint="cs"/>
                <w:rtl/>
              </w:rPr>
              <w:t xml:space="preserve"> وأنَّ عليّاً أخاه</w:t>
            </w:r>
            <w:r w:rsidR="00441F5F" w:rsidRPr="00725071">
              <w:rPr>
                <w:rStyle w:val="libPoemTiniChar0"/>
                <w:rtl/>
              </w:rPr>
              <w:br/>
              <w:t> </w:t>
            </w:r>
          </w:p>
        </w:tc>
      </w:tr>
      <w:tr w:rsidR="00441F5F" w:rsidTr="00441F5F">
        <w:trPr>
          <w:trHeight w:val="350"/>
        </w:trPr>
        <w:tc>
          <w:tcPr>
            <w:tcW w:w="3920" w:type="dxa"/>
          </w:tcPr>
          <w:p w:rsidR="00441F5F" w:rsidRDefault="00441F5F" w:rsidP="00441F5F">
            <w:pPr>
              <w:pStyle w:val="libPoem"/>
            </w:pPr>
            <w:r>
              <w:rPr>
                <w:rFonts w:hint="cs"/>
                <w:rtl/>
              </w:rPr>
              <w:t>و فاطمة الطّهر بنت الرَّسول</w:t>
            </w:r>
            <w:r w:rsidRPr="00725071">
              <w:rPr>
                <w:rStyle w:val="libPoemTiniChar0"/>
                <w:rtl/>
              </w:rPr>
              <w:br/>
              <w:t> </w:t>
            </w:r>
          </w:p>
        </w:tc>
        <w:tc>
          <w:tcPr>
            <w:tcW w:w="279" w:type="dxa"/>
          </w:tcPr>
          <w:p w:rsidR="00441F5F" w:rsidRDefault="00441F5F" w:rsidP="00441F5F">
            <w:pPr>
              <w:pStyle w:val="libPoem"/>
              <w:rPr>
                <w:rtl/>
              </w:rPr>
            </w:pPr>
          </w:p>
        </w:tc>
        <w:tc>
          <w:tcPr>
            <w:tcW w:w="3881" w:type="dxa"/>
          </w:tcPr>
          <w:p w:rsidR="00441F5F" w:rsidRDefault="00035A4A" w:rsidP="00441F5F">
            <w:pPr>
              <w:pStyle w:val="libPoem"/>
            </w:pPr>
            <w:r>
              <w:rPr>
                <w:rFonts w:hint="cs"/>
                <w:rtl/>
              </w:rPr>
              <w:t>رسولاً هدانا</w:t>
            </w:r>
            <w:r w:rsidRPr="00666704">
              <w:rPr>
                <w:rFonts w:hint="cs"/>
                <w:rtl/>
              </w:rPr>
              <w:t xml:space="preserve"> </w:t>
            </w:r>
            <w:r>
              <w:rPr>
                <w:rFonts w:hint="cs"/>
                <w:rtl/>
              </w:rPr>
              <w:t>إلى ما هداه</w:t>
            </w:r>
            <w:r w:rsidR="00441F5F" w:rsidRPr="00725071">
              <w:rPr>
                <w:rStyle w:val="libPoemTiniChar0"/>
                <w:rtl/>
              </w:rPr>
              <w:br/>
              <w:t> </w:t>
            </w:r>
          </w:p>
        </w:tc>
      </w:tr>
      <w:tr w:rsidR="00441F5F" w:rsidTr="00441F5F">
        <w:tblPrEx>
          <w:tblLook w:val="04A0" w:firstRow="1" w:lastRow="0" w:firstColumn="1" w:lastColumn="0" w:noHBand="0" w:noVBand="1"/>
        </w:tblPrEx>
        <w:trPr>
          <w:trHeight w:val="350"/>
        </w:trPr>
        <w:tc>
          <w:tcPr>
            <w:tcW w:w="3920" w:type="dxa"/>
          </w:tcPr>
          <w:p w:rsidR="00441F5F" w:rsidRDefault="00035A4A" w:rsidP="00441F5F">
            <w:pPr>
              <w:pStyle w:val="libPoem"/>
            </w:pPr>
            <w:r>
              <w:rPr>
                <w:rFonts w:hint="cs"/>
                <w:rtl/>
              </w:rPr>
              <w:t>و ابناهما فهما سادتي</w:t>
            </w:r>
            <w:r w:rsidR="00441F5F" w:rsidRPr="00725071">
              <w:rPr>
                <w:rStyle w:val="libPoemTiniChar0"/>
                <w:rtl/>
              </w:rPr>
              <w:br/>
              <w:t> </w:t>
            </w:r>
          </w:p>
        </w:tc>
        <w:tc>
          <w:tcPr>
            <w:tcW w:w="279" w:type="dxa"/>
          </w:tcPr>
          <w:p w:rsidR="00441F5F" w:rsidRDefault="00441F5F" w:rsidP="00441F5F">
            <w:pPr>
              <w:pStyle w:val="libPoem"/>
              <w:rPr>
                <w:rtl/>
              </w:rPr>
            </w:pPr>
          </w:p>
        </w:tc>
        <w:tc>
          <w:tcPr>
            <w:tcW w:w="3881" w:type="dxa"/>
          </w:tcPr>
          <w:p w:rsidR="00441F5F" w:rsidRDefault="00035A4A" w:rsidP="00441F5F">
            <w:pPr>
              <w:pStyle w:val="libPoem"/>
            </w:pPr>
            <w:r>
              <w:rPr>
                <w:rFonts w:hint="cs"/>
                <w:rtl/>
              </w:rPr>
              <w:t>فطوبى لعبدهما سيِّداه</w:t>
            </w:r>
            <w:r w:rsidR="00441F5F" w:rsidRPr="00725071">
              <w:rPr>
                <w:rStyle w:val="libPoemTiniChar0"/>
                <w:rtl/>
              </w:rPr>
              <w:br/>
              <w:t> </w:t>
            </w:r>
          </w:p>
        </w:tc>
      </w:tr>
    </w:tbl>
    <w:p w:rsidR="00666704" w:rsidRDefault="00666704" w:rsidP="009618AF">
      <w:pPr>
        <w:pStyle w:val="libNormal"/>
        <w:rPr>
          <w:rtl/>
        </w:rPr>
      </w:pPr>
      <w:r>
        <w:rPr>
          <w:rFonts w:hint="cs"/>
          <w:rtl/>
        </w:rPr>
        <w:t>وله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035A4A" w:rsidTr="007B3C88">
        <w:trPr>
          <w:trHeight w:val="350"/>
        </w:trPr>
        <w:tc>
          <w:tcPr>
            <w:tcW w:w="3920" w:type="dxa"/>
            <w:shd w:val="clear" w:color="auto" w:fill="auto"/>
          </w:tcPr>
          <w:p w:rsidR="00035A4A" w:rsidRDefault="00035A4A" w:rsidP="007B3C88">
            <w:pPr>
              <w:pStyle w:val="libPoem"/>
            </w:pPr>
            <w:r>
              <w:rPr>
                <w:rFonts w:hint="cs"/>
                <w:rtl/>
              </w:rPr>
              <w:t>يا ناصبيَّ ب</w:t>
            </w:r>
            <w:r w:rsidR="00911C64">
              <w:rPr>
                <w:rFonts w:hint="cs"/>
                <w:rtl/>
              </w:rPr>
              <w:t>كلّ</w:t>
            </w:r>
            <w:r w:rsidR="00780A23">
              <w:rPr>
                <w:rFonts w:hint="cs"/>
                <w:rtl/>
              </w:rPr>
              <w:t>ِ</w:t>
            </w:r>
            <w:r>
              <w:rPr>
                <w:rFonts w:hint="cs"/>
                <w:rtl/>
              </w:rPr>
              <w:t xml:space="preserve"> جهدك فاجهدِ</w:t>
            </w:r>
            <w:r w:rsidRPr="00725071">
              <w:rPr>
                <w:rStyle w:val="libPoemTiniChar0"/>
                <w:rtl/>
              </w:rPr>
              <w:br/>
              <w:t> </w:t>
            </w:r>
          </w:p>
        </w:tc>
        <w:tc>
          <w:tcPr>
            <w:tcW w:w="279" w:type="dxa"/>
            <w:shd w:val="clear" w:color="auto" w:fill="auto"/>
          </w:tcPr>
          <w:p w:rsidR="00035A4A" w:rsidRDefault="00035A4A" w:rsidP="007B3C88">
            <w:pPr>
              <w:pStyle w:val="libPoem"/>
              <w:rPr>
                <w:rtl/>
              </w:rPr>
            </w:pPr>
          </w:p>
        </w:tc>
        <w:tc>
          <w:tcPr>
            <w:tcW w:w="3881" w:type="dxa"/>
            <w:shd w:val="clear" w:color="auto" w:fill="auto"/>
          </w:tcPr>
          <w:p w:rsidR="00035A4A" w:rsidRDefault="00035A4A" w:rsidP="007B3C88">
            <w:pPr>
              <w:pStyle w:val="libPoem"/>
            </w:pPr>
            <w:r>
              <w:rPr>
                <w:rFonts w:hint="cs"/>
                <w:rtl/>
              </w:rPr>
              <w:t>إنّي علقتُ بحبِّ آلِ محمَّدِ</w:t>
            </w:r>
            <w:r w:rsidRPr="00725071">
              <w:rPr>
                <w:rStyle w:val="libPoemTiniChar0"/>
                <w:rtl/>
              </w:rPr>
              <w:br/>
              <w:t> </w:t>
            </w:r>
          </w:p>
        </w:tc>
      </w:tr>
      <w:tr w:rsidR="00035A4A" w:rsidTr="007B3C88">
        <w:trPr>
          <w:trHeight w:val="350"/>
        </w:trPr>
        <w:tc>
          <w:tcPr>
            <w:tcW w:w="3920" w:type="dxa"/>
          </w:tcPr>
          <w:p w:rsidR="00035A4A" w:rsidRDefault="00035A4A" w:rsidP="007B3C88">
            <w:pPr>
              <w:pStyle w:val="libPoem"/>
            </w:pPr>
            <w:r>
              <w:rPr>
                <w:rFonts w:hint="cs"/>
                <w:rtl/>
              </w:rPr>
              <w:t>ألطيِّبين الطاهرين ذوي الهدى</w:t>
            </w:r>
            <w:r w:rsidRPr="00725071">
              <w:rPr>
                <w:rStyle w:val="libPoemTiniChar0"/>
                <w:rtl/>
              </w:rPr>
              <w:br/>
              <w:t> </w:t>
            </w:r>
          </w:p>
        </w:tc>
        <w:tc>
          <w:tcPr>
            <w:tcW w:w="279" w:type="dxa"/>
          </w:tcPr>
          <w:p w:rsidR="00035A4A" w:rsidRDefault="00035A4A" w:rsidP="007B3C88">
            <w:pPr>
              <w:pStyle w:val="libPoem"/>
              <w:rPr>
                <w:rtl/>
              </w:rPr>
            </w:pPr>
          </w:p>
        </w:tc>
        <w:tc>
          <w:tcPr>
            <w:tcW w:w="3881" w:type="dxa"/>
          </w:tcPr>
          <w:p w:rsidR="00035A4A" w:rsidRDefault="00035A4A" w:rsidP="007B3C88">
            <w:pPr>
              <w:pStyle w:val="libPoem"/>
            </w:pPr>
            <w:r>
              <w:rPr>
                <w:rFonts w:hint="cs"/>
                <w:rtl/>
              </w:rPr>
              <w:t>طابوا وطاب وليّهم في المولدِ</w:t>
            </w:r>
            <w:r w:rsidRPr="00725071">
              <w:rPr>
                <w:rStyle w:val="libPoemTiniChar0"/>
                <w:rtl/>
              </w:rPr>
              <w:br/>
              <w:t> </w:t>
            </w:r>
          </w:p>
        </w:tc>
      </w:tr>
      <w:tr w:rsidR="00035A4A" w:rsidTr="007B3C88">
        <w:trPr>
          <w:trHeight w:val="350"/>
        </w:trPr>
        <w:tc>
          <w:tcPr>
            <w:tcW w:w="3920" w:type="dxa"/>
          </w:tcPr>
          <w:p w:rsidR="00035A4A" w:rsidRDefault="00035A4A" w:rsidP="00035A4A">
            <w:pPr>
              <w:pStyle w:val="libPoem"/>
            </w:pPr>
            <w:r>
              <w:rPr>
                <w:rFonts w:hint="cs"/>
                <w:rtl/>
              </w:rPr>
              <w:t>واليتهم وبرئتُ من</w:t>
            </w:r>
            <w:r w:rsidRPr="00666704">
              <w:rPr>
                <w:rFonts w:hint="cs"/>
                <w:rtl/>
              </w:rPr>
              <w:t xml:space="preserve"> </w:t>
            </w:r>
            <w:r>
              <w:rPr>
                <w:rFonts w:hint="cs"/>
                <w:rtl/>
              </w:rPr>
              <w:t>أعدائهم</w:t>
            </w:r>
            <w:r w:rsidRPr="00725071">
              <w:rPr>
                <w:rStyle w:val="libPoemTiniChar0"/>
                <w:rtl/>
              </w:rPr>
              <w:t xml:space="preserve"> </w:t>
            </w:r>
            <w:r w:rsidRPr="00725071">
              <w:rPr>
                <w:rStyle w:val="libPoemTiniChar0"/>
                <w:rtl/>
              </w:rPr>
              <w:br/>
              <w:t> </w:t>
            </w:r>
          </w:p>
        </w:tc>
        <w:tc>
          <w:tcPr>
            <w:tcW w:w="279" w:type="dxa"/>
          </w:tcPr>
          <w:p w:rsidR="00035A4A" w:rsidRDefault="00035A4A" w:rsidP="007B3C88">
            <w:pPr>
              <w:pStyle w:val="libPoem"/>
              <w:rPr>
                <w:rtl/>
              </w:rPr>
            </w:pPr>
          </w:p>
        </w:tc>
        <w:tc>
          <w:tcPr>
            <w:tcW w:w="3881" w:type="dxa"/>
          </w:tcPr>
          <w:p w:rsidR="00035A4A" w:rsidRDefault="00035A4A" w:rsidP="007B3C88">
            <w:pPr>
              <w:pStyle w:val="libPoem"/>
            </w:pPr>
            <w:r>
              <w:rPr>
                <w:rFonts w:hint="cs"/>
                <w:rtl/>
              </w:rPr>
              <w:t>فاقلل ملامك لا أبّا</w:t>
            </w:r>
            <w:r w:rsidRPr="00666704">
              <w:rPr>
                <w:rFonts w:hint="cs"/>
                <w:rtl/>
              </w:rPr>
              <w:t xml:space="preserve"> </w:t>
            </w:r>
            <w:r>
              <w:rPr>
                <w:rFonts w:hint="cs"/>
                <w:rtl/>
              </w:rPr>
              <w:t>لك أو زدِ</w:t>
            </w:r>
            <w:r w:rsidRPr="00725071">
              <w:rPr>
                <w:rStyle w:val="libPoemTiniChar0"/>
                <w:rtl/>
              </w:rPr>
              <w:br/>
              <w:t> </w:t>
            </w:r>
          </w:p>
        </w:tc>
      </w:tr>
      <w:tr w:rsidR="00035A4A" w:rsidTr="007B3C88">
        <w:trPr>
          <w:trHeight w:val="350"/>
        </w:trPr>
        <w:tc>
          <w:tcPr>
            <w:tcW w:w="3920" w:type="dxa"/>
          </w:tcPr>
          <w:p w:rsidR="00035A4A" w:rsidRDefault="00035A4A" w:rsidP="007B3C88">
            <w:pPr>
              <w:pStyle w:val="libPoem"/>
            </w:pPr>
            <w:r>
              <w:rPr>
                <w:rFonts w:hint="cs"/>
                <w:rtl/>
              </w:rPr>
              <w:t>فهمُ أمانٌ كالنّجوم و</w:t>
            </w:r>
            <w:r w:rsidR="00C82565">
              <w:rPr>
                <w:rFonts w:hint="cs"/>
                <w:rtl/>
              </w:rPr>
              <w:t>أنَّه</w:t>
            </w:r>
            <w:r>
              <w:rPr>
                <w:rFonts w:hint="cs"/>
                <w:rtl/>
              </w:rPr>
              <w:t>م</w:t>
            </w:r>
            <w:r w:rsidRPr="00725071">
              <w:rPr>
                <w:rStyle w:val="libPoemTiniChar0"/>
                <w:rtl/>
              </w:rPr>
              <w:br/>
              <w:t> </w:t>
            </w:r>
          </w:p>
        </w:tc>
        <w:tc>
          <w:tcPr>
            <w:tcW w:w="279" w:type="dxa"/>
          </w:tcPr>
          <w:p w:rsidR="00035A4A" w:rsidRDefault="00035A4A" w:rsidP="007B3C88">
            <w:pPr>
              <w:pStyle w:val="libPoem"/>
              <w:rPr>
                <w:rtl/>
              </w:rPr>
            </w:pPr>
          </w:p>
        </w:tc>
        <w:tc>
          <w:tcPr>
            <w:tcW w:w="3881" w:type="dxa"/>
          </w:tcPr>
          <w:p w:rsidR="00035A4A" w:rsidRDefault="00035A4A" w:rsidP="007B3C88">
            <w:pPr>
              <w:pStyle w:val="libPoem"/>
            </w:pPr>
            <w:r>
              <w:rPr>
                <w:rFonts w:hint="cs"/>
                <w:rtl/>
              </w:rPr>
              <w:t>سُفن النجاة من الحديث المسندِ</w:t>
            </w:r>
            <w:r w:rsidRPr="00725071">
              <w:rPr>
                <w:rStyle w:val="libPoemTiniChar0"/>
                <w:rtl/>
              </w:rPr>
              <w:br/>
              <w:t> </w:t>
            </w:r>
          </w:p>
        </w:tc>
      </w:tr>
    </w:tbl>
    <w:p w:rsidR="00666704" w:rsidRPr="00666704" w:rsidRDefault="00666704" w:rsidP="009618AF">
      <w:pPr>
        <w:pStyle w:val="libNormal"/>
      </w:pPr>
      <w:r>
        <w:rPr>
          <w:rFonts w:hint="cs"/>
          <w:rtl/>
        </w:rPr>
        <w:br w:type="page"/>
      </w:r>
    </w:p>
    <w:p w:rsidR="00666704" w:rsidRDefault="00666704" w:rsidP="009618AF">
      <w:pPr>
        <w:pStyle w:val="libNormal"/>
        <w:rPr>
          <w:rtl/>
        </w:rPr>
      </w:pPr>
      <w:r>
        <w:rPr>
          <w:rFonts w:hint="cs"/>
          <w:rtl/>
        </w:rPr>
        <w:lastRenderedPageBreak/>
        <w:t>وله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035A4A" w:rsidTr="007B3C88">
        <w:trPr>
          <w:trHeight w:val="350"/>
        </w:trPr>
        <w:tc>
          <w:tcPr>
            <w:tcW w:w="3920" w:type="dxa"/>
            <w:shd w:val="clear" w:color="auto" w:fill="auto"/>
          </w:tcPr>
          <w:p w:rsidR="00035A4A" w:rsidRDefault="00035A4A" w:rsidP="007B3C88">
            <w:pPr>
              <w:pStyle w:val="libPoem"/>
            </w:pPr>
            <w:r>
              <w:rPr>
                <w:rFonts w:hint="cs"/>
                <w:rtl/>
              </w:rPr>
              <w:t>فقال كبيرهم</w:t>
            </w:r>
            <w:r w:rsidR="00E66EDC">
              <w:rPr>
                <w:rFonts w:hint="cs"/>
                <w:rtl/>
              </w:rPr>
              <w:t>:</w:t>
            </w:r>
            <w:r>
              <w:rPr>
                <w:rFonts w:hint="cs"/>
                <w:rtl/>
              </w:rPr>
              <w:t>ما الرأي فيما</w:t>
            </w:r>
            <w:r w:rsidRPr="00725071">
              <w:rPr>
                <w:rStyle w:val="libPoemTiniChar0"/>
                <w:rtl/>
              </w:rPr>
              <w:br/>
              <w:t> </w:t>
            </w:r>
          </w:p>
        </w:tc>
        <w:tc>
          <w:tcPr>
            <w:tcW w:w="279" w:type="dxa"/>
            <w:shd w:val="clear" w:color="auto" w:fill="auto"/>
          </w:tcPr>
          <w:p w:rsidR="00035A4A" w:rsidRDefault="00035A4A" w:rsidP="007B3C88">
            <w:pPr>
              <w:pStyle w:val="libPoem"/>
              <w:rPr>
                <w:rtl/>
              </w:rPr>
            </w:pPr>
          </w:p>
        </w:tc>
        <w:tc>
          <w:tcPr>
            <w:tcW w:w="3881" w:type="dxa"/>
            <w:shd w:val="clear" w:color="auto" w:fill="auto"/>
          </w:tcPr>
          <w:p w:rsidR="00035A4A" w:rsidRDefault="00035A4A" w:rsidP="007B3C88">
            <w:pPr>
              <w:pStyle w:val="libPoem"/>
            </w:pPr>
            <w:r>
              <w:rPr>
                <w:rFonts w:hint="cs"/>
                <w:rtl/>
              </w:rPr>
              <w:t>ترون يردّ ذا الأمر الجليِّ</w:t>
            </w:r>
            <w:r w:rsidRPr="00725071">
              <w:rPr>
                <w:rStyle w:val="libPoemTiniChar0"/>
                <w:rtl/>
              </w:rPr>
              <w:br/>
              <w:t> </w:t>
            </w:r>
          </w:p>
        </w:tc>
      </w:tr>
      <w:tr w:rsidR="00035A4A" w:rsidTr="007B3C88">
        <w:trPr>
          <w:trHeight w:val="350"/>
        </w:trPr>
        <w:tc>
          <w:tcPr>
            <w:tcW w:w="3920" w:type="dxa"/>
          </w:tcPr>
          <w:p w:rsidR="00035A4A" w:rsidRDefault="00035A4A" w:rsidP="007B3C88">
            <w:pPr>
              <w:pStyle w:val="libPoem"/>
            </w:pPr>
            <w:r>
              <w:rPr>
                <w:rFonts w:hint="cs"/>
                <w:rtl/>
              </w:rPr>
              <w:t>سمعتم قوله قولاً بليغاً</w:t>
            </w:r>
            <w:r w:rsidRPr="00725071">
              <w:rPr>
                <w:rStyle w:val="libPoemTiniChar0"/>
                <w:rtl/>
              </w:rPr>
              <w:br/>
              <w:t> </w:t>
            </w:r>
          </w:p>
        </w:tc>
        <w:tc>
          <w:tcPr>
            <w:tcW w:w="279" w:type="dxa"/>
          </w:tcPr>
          <w:p w:rsidR="00035A4A" w:rsidRDefault="00035A4A" w:rsidP="007B3C88">
            <w:pPr>
              <w:pStyle w:val="libPoem"/>
              <w:rPr>
                <w:rtl/>
              </w:rPr>
            </w:pPr>
          </w:p>
        </w:tc>
        <w:tc>
          <w:tcPr>
            <w:tcW w:w="3881" w:type="dxa"/>
          </w:tcPr>
          <w:p w:rsidR="00035A4A" w:rsidRDefault="00035A4A" w:rsidP="007B3C88">
            <w:pPr>
              <w:pStyle w:val="libPoem"/>
            </w:pPr>
            <w:r>
              <w:rPr>
                <w:rFonts w:hint="cs"/>
                <w:rtl/>
              </w:rPr>
              <w:t>وأوصى بالخلافة في عليِّ ؟</w:t>
            </w:r>
            <w:r w:rsidRPr="00725071">
              <w:rPr>
                <w:rStyle w:val="libPoemTiniChar0"/>
                <w:rtl/>
              </w:rPr>
              <w:br/>
              <w:t> </w:t>
            </w:r>
          </w:p>
        </w:tc>
      </w:tr>
      <w:tr w:rsidR="00035A4A" w:rsidTr="007B3C88">
        <w:trPr>
          <w:trHeight w:val="350"/>
        </w:trPr>
        <w:tc>
          <w:tcPr>
            <w:tcW w:w="3920" w:type="dxa"/>
          </w:tcPr>
          <w:p w:rsidR="00035A4A" w:rsidRDefault="00035A4A" w:rsidP="007B3C88">
            <w:pPr>
              <w:pStyle w:val="libPoem"/>
            </w:pPr>
            <w:r>
              <w:rPr>
                <w:rFonts w:hint="cs"/>
                <w:rtl/>
              </w:rPr>
              <w:t>فقالوا</w:t>
            </w:r>
            <w:r w:rsidR="00E66EDC">
              <w:rPr>
                <w:rFonts w:hint="cs"/>
                <w:rtl/>
              </w:rPr>
              <w:t>:</w:t>
            </w:r>
            <w:r>
              <w:rPr>
                <w:rFonts w:hint="cs"/>
                <w:rtl/>
              </w:rPr>
              <w:t>حيلة نصبت</w:t>
            </w:r>
            <w:r w:rsidRPr="00666704">
              <w:rPr>
                <w:rFonts w:hint="cs"/>
                <w:rtl/>
              </w:rPr>
              <w:t xml:space="preserve"> </w:t>
            </w:r>
            <w:r>
              <w:rPr>
                <w:rFonts w:hint="cs"/>
                <w:rtl/>
              </w:rPr>
              <w:t>علينا</w:t>
            </w:r>
            <w:r w:rsidRPr="00725071">
              <w:rPr>
                <w:rStyle w:val="libPoemTiniChar0"/>
                <w:rtl/>
              </w:rPr>
              <w:br/>
              <w:t> </w:t>
            </w:r>
          </w:p>
        </w:tc>
        <w:tc>
          <w:tcPr>
            <w:tcW w:w="279" w:type="dxa"/>
          </w:tcPr>
          <w:p w:rsidR="00035A4A" w:rsidRDefault="00035A4A" w:rsidP="007B3C88">
            <w:pPr>
              <w:pStyle w:val="libPoem"/>
              <w:rPr>
                <w:rtl/>
              </w:rPr>
            </w:pPr>
          </w:p>
        </w:tc>
        <w:tc>
          <w:tcPr>
            <w:tcW w:w="3881" w:type="dxa"/>
          </w:tcPr>
          <w:p w:rsidR="00035A4A" w:rsidRDefault="00035A4A" w:rsidP="007B3C88">
            <w:pPr>
              <w:pStyle w:val="libPoem"/>
            </w:pPr>
            <w:r>
              <w:rPr>
                <w:rFonts w:hint="cs"/>
                <w:rtl/>
              </w:rPr>
              <w:t>و رأيٌ ليس بالعقد الوفيِّ</w:t>
            </w:r>
            <w:r w:rsidRPr="00725071">
              <w:rPr>
                <w:rStyle w:val="libPoemTiniChar0"/>
                <w:rtl/>
              </w:rPr>
              <w:br/>
              <w:t> </w:t>
            </w:r>
          </w:p>
        </w:tc>
      </w:tr>
      <w:tr w:rsidR="00035A4A" w:rsidTr="007B3C88">
        <w:trPr>
          <w:trHeight w:val="350"/>
        </w:trPr>
        <w:tc>
          <w:tcPr>
            <w:tcW w:w="3920" w:type="dxa"/>
          </w:tcPr>
          <w:p w:rsidR="00035A4A" w:rsidRDefault="00035A4A" w:rsidP="007B3C88">
            <w:pPr>
              <w:pStyle w:val="libPoem"/>
            </w:pPr>
            <w:r>
              <w:rPr>
                <w:rFonts w:hint="cs"/>
                <w:rtl/>
              </w:rPr>
              <w:t>تدبّر غير هذا في اُمور</w:t>
            </w:r>
            <w:r w:rsidRPr="00725071">
              <w:rPr>
                <w:rStyle w:val="libPoemTiniChar0"/>
                <w:rtl/>
              </w:rPr>
              <w:br/>
              <w:t> </w:t>
            </w:r>
          </w:p>
        </w:tc>
        <w:tc>
          <w:tcPr>
            <w:tcW w:w="279" w:type="dxa"/>
          </w:tcPr>
          <w:p w:rsidR="00035A4A" w:rsidRDefault="00035A4A" w:rsidP="007B3C88">
            <w:pPr>
              <w:pStyle w:val="libPoem"/>
              <w:rPr>
                <w:rtl/>
              </w:rPr>
            </w:pPr>
          </w:p>
        </w:tc>
        <w:tc>
          <w:tcPr>
            <w:tcW w:w="3881" w:type="dxa"/>
          </w:tcPr>
          <w:p w:rsidR="00035A4A" w:rsidRDefault="00035A4A" w:rsidP="007B3C88">
            <w:pPr>
              <w:pStyle w:val="libPoem"/>
            </w:pPr>
            <w:r>
              <w:rPr>
                <w:rFonts w:hint="cs"/>
                <w:rtl/>
              </w:rPr>
              <w:t>تنال بها من العيش السنيِّ</w:t>
            </w:r>
            <w:r w:rsidRPr="00725071">
              <w:rPr>
                <w:rStyle w:val="libPoemTiniChar0"/>
                <w:rtl/>
              </w:rPr>
              <w:br/>
              <w:t> </w:t>
            </w:r>
          </w:p>
        </w:tc>
      </w:tr>
      <w:tr w:rsidR="00035A4A" w:rsidTr="007B3C88">
        <w:trPr>
          <w:trHeight w:val="350"/>
        </w:trPr>
        <w:tc>
          <w:tcPr>
            <w:tcW w:w="3920" w:type="dxa"/>
          </w:tcPr>
          <w:p w:rsidR="00035A4A" w:rsidRDefault="00035A4A" w:rsidP="007B3C88">
            <w:pPr>
              <w:pStyle w:val="libPoem"/>
            </w:pPr>
            <w:r>
              <w:rPr>
                <w:rFonts w:hint="cs"/>
                <w:rtl/>
              </w:rPr>
              <w:t>سنجعلها إذا</w:t>
            </w:r>
            <w:r w:rsidRPr="00666704">
              <w:rPr>
                <w:rFonts w:hint="cs"/>
                <w:rtl/>
              </w:rPr>
              <w:t xml:space="preserve"> </w:t>
            </w:r>
            <w:r>
              <w:rPr>
                <w:rFonts w:hint="cs"/>
                <w:rtl/>
              </w:rPr>
              <w:t>ما مات شورى</w:t>
            </w:r>
            <w:r w:rsidRPr="00725071">
              <w:rPr>
                <w:rStyle w:val="libPoemTiniChar0"/>
                <w:rtl/>
              </w:rPr>
              <w:br/>
              <w:t> </w:t>
            </w:r>
          </w:p>
        </w:tc>
        <w:tc>
          <w:tcPr>
            <w:tcW w:w="279" w:type="dxa"/>
          </w:tcPr>
          <w:p w:rsidR="00035A4A" w:rsidRDefault="00035A4A" w:rsidP="007B3C88">
            <w:pPr>
              <w:pStyle w:val="libPoem"/>
              <w:rPr>
                <w:rtl/>
              </w:rPr>
            </w:pPr>
          </w:p>
        </w:tc>
        <w:tc>
          <w:tcPr>
            <w:tcW w:w="3881" w:type="dxa"/>
          </w:tcPr>
          <w:p w:rsidR="00035A4A" w:rsidRDefault="00035A4A" w:rsidP="007B3C88">
            <w:pPr>
              <w:pStyle w:val="libPoem"/>
            </w:pPr>
            <w:r>
              <w:rPr>
                <w:rFonts w:hint="cs"/>
                <w:rtl/>
              </w:rPr>
              <w:t>لتيميٍّ هنالك أو عديِّ</w:t>
            </w:r>
            <w:r w:rsidRPr="00725071">
              <w:rPr>
                <w:rStyle w:val="libPoemTiniChar0"/>
                <w:rtl/>
              </w:rPr>
              <w:br/>
              <w:t> </w:t>
            </w:r>
          </w:p>
        </w:tc>
      </w:tr>
    </w:tbl>
    <w:p w:rsidR="00666704" w:rsidRDefault="00666704" w:rsidP="009618AF">
      <w:pPr>
        <w:pStyle w:val="libNormal"/>
        <w:rPr>
          <w:rtl/>
        </w:rPr>
      </w:pPr>
      <w:r>
        <w:rPr>
          <w:rFonts w:hint="cs"/>
          <w:rtl/>
        </w:rPr>
        <w:t>وله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035A4A" w:rsidTr="007B3C88">
        <w:trPr>
          <w:trHeight w:val="350"/>
        </w:trPr>
        <w:tc>
          <w:tcPr>
            <w:tcW w:w="3920" w:type="dxa"/>
            <w:shd w:val="clear" w:color="auto" w:fill="auto"/>
          </w:tcPr>
          <w:p w:rsidR="00035A4A" w:rsidRDefault="00035A4A" w:rsidP="007B3C88">
            <w:pPr>
              <w:pStyle w:val="libPoem"/>
            </w:pPr>
            <w:r>
              <w:rPr>
                <w:rFonts w:hint="cs"/>
                <w:rtl/>
              </w:rPr>
              <w:t>يا قارئ القرآن مع تأويله</w:t>
            </w:r>
            <w:r w:rsidRPr="00725071">
              <w:rPr>
                <w:rStyle w:val="libPoemTiniChar0"/>
                <w:rtl/>
              </w:rPr>
              <w:br/>
              <w:t> </w:t>
            </w:r>
          </w:p>
        </w:tc>
        <w:tc>
          <w:tcPr>
            <w:tcW w:w="279" w:type="dxa"/>
            <w:shd w:val="clear" w:color="auto" w:fill="auto"/>
          </w:tcPr>
          <w:p w:rsidR="00035A4A" w:rsidRDefault="00035A4A" w:rsidP="007B3C88">
            <w:pPr>
              <w:pStyle w:val="libPoem"/>
              <w:rPr>
                <w:rtl/>
              </w:rPr>
            </w:pPr>
          </w:p>
        </w:tc>
        <w:tc>
          <w:tcPr>
            <w:tcW w:w="3881" w:type="dxa"/>
            <w:shd w:val="clear" w:color="auto" w:fill="auto"/>
          </w:tcPr>
          <w:p w:rsidR="00035A4A" w:rsidRDefault="00035A4A" w:rsidP="007B3C88">
            <w:pPr>
              <w:pStyle w:val="libPoem"/>
            </w:pPr>
            <w:r>
              <w:rPr>
                <w:rFonts w:hint="cs"/>
                <w:rtl/>
              </w:rPr>
              <w:t xml:space="preserve">مع </w:t>
            </w:r>
            <w:r w:rsidR="00911C64">
              <w:rPr>
                <w:rFonts w:hint="cs"/>
                <w:rtl/>
              </w:rPr>
              <w:t>كلّ</w:t>
            </w:r>
            <w:r w:rsidR="003646DB">
              <w:rPr>
                <w:rFonts w:hint="cs"/>
                <w:rtl/>
              </w:rPr>
              <w:t>ِ</w:t>
            </w:r>
            <w:r>
              <w:rPr>
                <w:rFonts w:hint="cs"/>
                <w:rtl/>
              </w:rPr>
              <w:t xml:space="preserve"> محكمة أتت في حالِ</w:t>
            </w:r>
            <w:r w:rsidRPr="00725071">
              <w:rPr>
                <w:rStyle w:val="libPoemTiniChar0"/>
                <w:rtl/>
              </w:rPr>
              <w:br/>
              <w:t> </w:t>
            </w:r>
          </w:p>
        </w:tc>
      </w:tr>
      <w:tr w:rsidR="00035A4A" w:rsidTr="007B3C88">
        <w:trPr>
          <w:trHeight w:val="350"/>
        </w:trPr>
        <w:tc>
          <w:tcPr>
            <w:tcW w:w="3920" w:type="dxa"/>
          </w:tcPr>
          <w:p w:rsidR="00035A4A" w:rsidRDefault="00035A4A" w:rsidP="007B3C88">
            <w:pPr>
              <w:pStyle w:val="libPoem"/>
            </w:pPr>
            <w:r>
              <w:rPr>
                <w:rFonts w:hint="cs"/>
                <w:rtl/>
              </w:rPr>
              <w:t>أعمارة البيت المحرَّم مثله</w:t>
            </w:r>
            <w:r w:rsidRPr="00725071">
              <w:rPr>
                <w:rStyle w:val="libPoemTiniChar0"/>
                <w:rtl/>
              </w:rPr>
              <w:br/>
              <w:t> </w:t>
            </w:r>
          </w:p>
        </w:tc>
        <w:tc>
          <w:tcPr>
            <w:tcW w:w="279" w:type="dxa"/>
          </w:tcPr>
          <w:p w:rsidR="00035A4A" w:rsidRDefault="00035A4A" w:rsidP="007B3C88">
            <w:pPr>
              <w:pStyle w:val="libPoem"/>
              <w:rPr>
                <w:rtl/>
              </w:rPr>
            </w:pPr>
          </w:p>
        </w:tc>
        <w:tc>
          <w:tcPr>
            <w:tcW w:w="3881" w:type="dxa"/>
          </w:tcPr>
          <w:p w:rsidR="00035A4A" w:rsidRDefault="00035A4A" w:rsidP="007B3C88">
            <w:pPr>
              <w:pStyle w:val="libPoem"/>
            </w:pPr>
            <w:r>
              <w:rPr>
                <w:rFonts w:hint="cs"/>
                <w:rtl/>
              </w:rPr>
              <w:t>وسقاية الحجّاج في الأمثالِ؟</w:t>
            </w:r>
            <w:r w:rsidRPr="00666704">
              <w:rPr>
                <w:rFonts w:hint="cs"/>
                <w:rtl/>
              </w:rPr>
              <w:t>!</w:t>
            </w:r>
            <w:r w:rsidRPr="00725071">
              <w:rPr>
                <w:rStyle w:val="libPoemTiniChar0"/>
                <w:rtl/>
              </w:rPr>
              <w:br/>
              <w:t> </w:t>
            </w:r>
          </w:p>
        </w:tc>
      </w:tr>
      <w:tr w:rsidR="00035A4A" w:rsidTr="007B3C88">
        <w:trPr>
          <w:trHeight w:val="350"/>
        </w:trPr>
        <w:tc>
          <w:tcPr>
            <w:tcW w:w="3920" w:type="dxa"/>
          </w:tcPr>
          <w:p w:rsidR="00035A4A" w:rsidRDefault="00035A4A" w:rsidP="007B3C88">
            <w:pPr>
              <w:pStyle w:val="libPoem"/>
            </w:pPr>
            <w:r>
              <w:rPr>
                <w:rFonts w:hint="cs"/>
                <w:rtl/>
              </w:rPr>
              <w:t>أم مثلي التيميِّ أو</w:t>
            </w:r>
            <w:r w:rsidRPr="00666704">
              <w:rPr>
                <w:rFonts w:hint="cs"/>
                <w:rtl/>
              </w:rPr>
              <w:t xml:space="preserve"> </w:t>
            </w:r>
            <w:r>
              <w:rPr>
                <w:rFonts w:hint="cs"/>
                <w:rtl/>
              </w:rPr>
              <w:t>عدويِّهم</w:t>
            </w:r>
            <w:r w:rsidRPr="00725071">
              <w:rPr>
                <w:rStyle w:val="libPoemTiniChar0"/>
                <w:rtl/>
              </w:rPr>
              <w:br/>
              <w:t> </w:t>
            </w:r>
          </w:p>
        </w:tc>
        <w:tc>
          <w:tcPr>
            <w:tcW w:w="279" w:type="dxa"/>
          </w:tcPr>
          <w:p w:rsidR="00035A4A" w:rsidRDefault="00035A4A" w:rsidP="007B3C88">
            <w:pPr>
              <w:pStyle w:val="libPoem"/>
              <w:rPr>
                <w:rtl/>
              </w:rPr>
            </w:pPr>
          </w:p>
        </w:tc>
        <w:tc>
          <w:tcPr>
            <w:tcW w:w="3881" w:type="dxa"/>
          </w:tcPr>
          <w:p w:rsidR="00035A4A" w:rsidRDefault="00035A4A" w:rsidP="007B3C88">
            <w:pPr>
              <w:pStyle w:val="libPoem"/>
            </w:pPr>
            <w:r>
              <w:rPr>
                <w:rFonts w:hint="cs"/>
                <w:rtl/>
              </w:rPr>
              <w:t>هل كان في حالٍ من</w:t>
            </w:r>
            <w:r w:rsidRPr="00666704">
              <w:rPr>
                <w:rFonts w:hint="cs"/>
                <w:rtl/>
              </w:rPr>
              <w:t xml:space="preserve"> </w:t>
            </w:r>
            <w:r>
              <w:rPr>
                <w:rFonts w:hint="cs"/>
                <w:rtl/>
              </w:rPr>
              <w:t>الأحوالِ؟</w:t>
            </w:r>
            <w:r w:rsidRPr="00666704">
              <w:rPr>
                <w:rFonts w:hint="cs"/>
                <w:rtl/>
              </w:rPr>
              <w:t>!</w:t>
            </w:r>
            <w:r w:rsidRPr="00725071">
              <w:rPr>
                <w:rStyle w:val="libPoemTiniChar0"/>
                <w:rtl/>
              </w:rPr>
              <w:br/>
              <w:t> </w:t>
            </w:r>
          </w:p>
        </w:tc>
      </w:tr>
      <w:tr w:rsidR="00035A4A" w:rsidTr="007B3C88">
        <w:trPr>
          <w:trHeight w:val="350"/>
        </w:trPr>
        <w:tc>
          <w:tcPr>
            <w:tcW w:w="3920" w:type="dxa"/>
          </w:tcPr>
          <w:p w:rsidR="00035A4A" w:rsidRDefault="00035A4A" w:rsidP="007B3C88">
            <w:pPr>
              <w:pStyle w:val="libPoem"/>
            </w:pPr>
            <w:r>
              <w:rPr>
                <w:rFonts w:hint="cs"/>
                <w:rtl/>
              </w:rPr>
              <w:t>لا والذي فرضٌ عليَّ وداده</w:t>
            </w:r>
            <w:r w:rsidRPr="00725071">
              <w:rPr>
                <w:rStyle w:val="libPoemTiniChar0"/>
                <w:rtl/>
              </w:rPr>
              <w:br/>
              <w:t> </w:t>
            </w:r>
          </w:p>
        </w:tc>
        <w:tc>
          <w:tcPr>
            <w:tcW w:w="279" w:type="dxa"/>
          </w:tcPr>
          <w:p w:rsidR="00035A4A" w:rsidRDefault="00035A4A" w:rsidP="007B3C88">
            <w:pPr>
              <w:pStyle w:val="libPoem"/>
              <w:rPr>
                <w:rtl/>
              </w:rPr>
            </w:pPr>
          </w:p>
        </w:tc>
        <w:tc>
          <w:tcPr>
            <w:tcW w:w="3881" w:type="dxa"/>
          </w:tcPr>
          <w:p w:rsidR="00035A4A" w:rsidRDefault="00035A4A" w:rsidP="007B3C88">
            <w:pPr>
              <w:pStyle w:val="libPoem"/>
            </w:pPr>
            <w:r>
              <w:rPr>
                <w:rFonts w:hint="cs"/>
                <w:rtl/>
              </w:rPr>
              <w:t>ما عندي العلماء كالجهّالِ</w:t>
            </w:r>
            <w:r w:rsidRPr="00725071">
              <w:rPr>
                <w:rStyle w:val="libPoemTiniChar0"/>
                <w:rtl/>
              </w:rPr>
              <w:br/>
              <w:t> </w:t>
            </w:r>
          </w:p>
        </w:tc>
      </w:tr>
    </w:tbl>
    <w:p w:rsidR="00666704" w:rsidRDefault="00666704" w:rsidP="009618AF">
      <w:pPr>
        <w:pStyle w:val="libNormal"/>
        <w:rPr>
          <w:rtl/>
        </w:rPr>
      </w:pPr>
      <w:r>
        <w:rPr>
          <w:rFonts w:hint="cs"/>
          <w:rtl/>
        </w:rPr>
        <w:t>وله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035A4A" w:rsidTr="007B3C88">
        <w:trPr>
          <w:trHeight w:val="350"/>
        </w:trPr>
        <w:tc>
          <w:tcPr>
            <w:tcW w:w="3920" w:type="dxa"/>
            <w:shd w:val="clear" w:color="auto" w:fill="auto"/>
          </w:tcPr>
          <w:p w:rsidR="00035A4A" w:rsidRDefault="00035A4A" w:rsidP="007B3C88">
            <w:pPr>
              <w:pStyle w:val="libPoem"/>
            </w:pPr>
            <w:r>
              <w:rPr>
                <w:rFonts w:hint="cs"/>
                <w:rtl/>
              </w:rPr>
              <w:t>فمدينة العلم التي هو بابها</w:t>
            </w:r>
            <w:r w:rsidRPr="00725071">
              <w:rPr>
                <w:rStyle w:val="libPoemTiniChar0"/>
                <w:rtl/>
              </w:rPr>
              <w:br/>
              <w:t> </w:t>
            </w:r>
          </w:p>
        </w:tc>
        <w:tc>
          <w:tcPr>
            <w:tcW w:w="279" w:type="dxa"/>
            <w:shd w:val="clear" w:color="auto" w:fill="auto"/>
          </w:tcPr>
          <w:p w:rsidR="00035A4A" w:rsidRDefault="00035A4A" w:rsidP="007B3C88">
            <w:pPr>
              <w:pStyle w:val="libPoem"/>
              <w:rPr>
                <w:rtl/>
              </w:rPr>
            </w:pPr>
          </w:p>
        </w:tc>
        <w:tc>
          <w:tcPr>
            <w:tcW w:w="3881" w:type="dxa"/>
            <w:shd w:val="clear" w:color="auto" w:fill="auto"/>
          </w:tcPr>
          <w:p w:rsidR="00035A4A" w:rsidRDefault="00057266" w:rsidP="007B3C88">
            <w:pPr>
              <w:pStyle w:val="libPoem"/>
            </w:pPr>
            <w:r>
              <w:rPr>
                <w:rFonts w:hint="cs"/>
                <w:rtl/>
              </w:rPr>
              <w:t>أضحى قسيم النّار يوم مآبهِ</w:t>
            </w:r>
            <w:r w:rsidR="00035A4A" w:rsidRPr="00725071">
              <w:rPr>
                <w:rStyle w:val="libPoemTiniChar0"/>
                <w:rtl/>
              </w:rPr>
              <w:br/>
              <w:t> </w:t>
            </w:r>
          </w:p>
        </w:tc>
      </w:tr>
      <w:tr w:rsidR="00035A4A" w:rsidTr="007B3C88">
        <w:trPr>
          <w:trHeight w:val="350"/>
        </w:trPr>
        <w:tc>
          <w:tcPr>
            <w:tcW w:w="3920" w:type="dxa"/>
          </w:tcPr>
          <w:p w:rsidR="00035A4A" w:rsidRDefault="00057266" w:rsidP="007B3C88">
            <w:pPr>
              <w:pStyle w:val="libPoem"/>
            </w:pPr>
            <w:r>
              <w:rPr>
                <w:rFonts w:hint="cs"/>
                <w:rtl/>
              </w:rPr>
              <w:t>فعدوُّه أشقى البريَّة في لظى</w:t>
            </w:r>
            <w:r w:rsidR="00035A4A" w:rsidRPr="00725071">
              <w:rPr>
                <w:rStyle w:val="libPoemTiniChar0"/>
                <w:rtl/>
              </w:rPr>
              <w:br/>
              <w:t> </w:t>
            </w:r>
          </w:p>
        </w:tc>
        <w:tc>
          <w:tcPr>
            <w:tcW w:w="279" w:type="dxa"/>
          </w:tcPr>
          <w:p w:rsidR="00035A4A" w:rsidRDefault="00035A4A" w:rsidP="007B3C88">
            <w:pPr>
              <w:pStyle w:val="libPoem"/>
              <w:rPr>
                <w:rtl/>
              </w:rPr>
            </w:pPr>
          </w:p>
        </w:tc>
        <w:tc>
          <w:tcPr>
            <w:tcW w:w="3881" w:type="dxa"/>
          </w:tcPr>
          <w:p w:rsidR="00035A4A" w:rsidRDefault="00057266" w:rsidP="007B3C88">
            <w:pPr>
              <w:pStyle w:val="libPoem"/>
            </w:pPr>
            <w:r>
              <w:rPr>
                <w:rFonts w:hint="cs"/>
                <w:rtl/>
              </w:rPr>
              <w:t>ووليّه المحبوب يوم حسابهِ</w:t>
            </w:r>
            <w:r w:rsidR="00035A4A" w:rsidRPr="00725071">
              <w:rPr>
                <w:rStyle w:val="libPoemTiniChar0"/>
                <w:rtl/>
              </w:rPr>
              <w:br/>
              <w:t> </w:t>
            </w:r>
          </w:p>
        </w:tc>
      </w:tr>
    </w:tbl>
    <w:p w:rsidR="00666704" w:rsidRDefault="00666704" w:rsidP="009618AF">
      <w:pPr>
        <w:pStyle w:val="libNormal"/>
        <w:rPr>
          <w:rtl/>
        </w:rPr>
      </w:pPr>
      <w:r>
        <w:rPr>
          <w:rFonts w:hint="cs"/>
          <w:rtl/>
        </w:rPr>
        <w:t>وله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057266" w:rsidTr="007B3C88">
        <w:trPr>
          <w:trHeight w:val="350"/>
        </w:trPr>
        <w:tc>
          <w:tcPr>
            <w:tcW w:w="3920" w:type="dxa"/>
            <w:shd w:val="clear" w:color="auto" w:fill="auto"/>
          </w:tcPr>
          <w:p w:rsidR="00057266" w:rsidRDefault="00057266" w:rsidP="007B3C88">
            <w:pPr>
              <w:pStyle w:val="libPoem"/>
            </w:pPr>
            <w:r>
              <w:rPr>
                <w:rFonts w:hint="cs"/>
                <w:rtl/>
              </w:rPr>
              <w:t>خير البريَّة خاصف النعل الذي</w:t>
            </w:r>
            <w:r w:rsidRPr="00725071">
              <w:rPr>
                <w:rStyle w:val="libPoemTiniChar0"/>
                <w:rtl/>
              </w:rPr>
              <w:br/>
              <w:t> </w:t>
            </w:r>
          </w:p>
        </w:tc>
        <w:tc>
          <w:tcPr>
            <w:tcW w:w="279" w:type="dxa"/>
            <w:shd w:val="clear" w:color="auto" w:fill="auto"/>
          </w:tcPr>
          <w:p w:rsidR="00057266" w:rsidRDefault="00057266" w:rsidP="007B3C88">
            <w:pPr>
              <w:pStyle w:val="libPoem"/>
              <w:rPr>
                <w:rtl/>
              </w:rPr>
            </w:pPr>
          </w:p>
        </w:tc>
        <w:tc>
          <w:tcPr>
            <w:tcW w:w="3881" w:type="dxa"/>
            <w:shd w:val="clear" w:color="auto" w:fill="auto"/>
          </w:tcPr>
          <w:p w:rsidR="00057266" w:rsidRDefault="00057266" w:rsidP="007B3C88">
            <w:pPr>
              <w:pStyle w:val="libPoem"/>
            </w:pPr>
            <w:r>
              <w:rPr>
                <w:rFonts w:hint="cs"/>
                <w:rtl/>
              </w:rPr>
              <w:t>شهد ال</w:t>
            </w:r>
            <w:r w:rsidR="003646DB">
              <w:rPr>
                <w:rFonts w:hint="cs"/>
                <w:rtl/>
              </w:rPr>
              <w:t>نبيُّ</w:t>
            </w:r>
            <w:r>
              <w:rPr>
                <w:rFonts w:hint="cs"/>
                <w:rtl/>
              </w:rPr>
              <w:t xml:space="preserve"> بحقِّه في المشهدِ</w:t>
            </w:r>
            <w:r w:rsidRPr="00725071">
              <w:rPr>
                <w:rStyle w:val="libPoemTiniChar0"/>
                <w:rtl/>
              </w:rPr>
              <w:br/>
              <w:t> </w:t>
            </w:r>
          </w:p>
        </w:tc>
      </w:tr>
      <w:tr w:rsidR="00057266" w:rsidTr="007B3C88">
        <w:trPr>
          <w:trHeight w:val="350"/>
        </w:trPr>
        <w:tc>
          <w:tcPr>
            <w:tcW w:w="3920" w:type="dxa"/>
          </w:tcPr>
          <w:p w:rsidR="00057266" w:rsidRDefault="00057266" w:rsidP="007B3C88">
            <w:pPr>
              <w:pStyle w:val="libPoem"/>
            </w:pPr>
            <w:r>
              <w:rPr>
                <w:rFonts w:hint="cs"/>
                <w:rtl/>
              </w:rPr>
              <w:t>وبعلمه وقضائه وبسيفه</w:t>
            </w:r>
            <w:r w:rsidRPr="00725071">
              <w:rPr>
                <w:rStyle w:val="libPoemTiniChar0"/>
                <w:rtl/>
              </w:rPr>
              <w:br/>
              <w:t> </w:t>
            </w:r>
          </w:p>
        </w:tc>
        <w:tc>
          <w:tcPr>
            <w:tcW w:w="279" w:type="dxa"/>
          </w:tcPr>
          <w:p w:rsidR="00057266" w:rsidRDefault="00057266" w:rsidP="007B3C88">
            <w:pPr>
              <w:pStyle w:val="libPoem"/>
              <w:rPr>
                <w:rtl/>
              </w:rPr>
            </w:pPr>
          </w:p>
        </w:tc>
        <w:tc>
          <w:tcPr>
            <w:tcW w:w="3881" w:type="dxa"/>
          </w:tcPr>
          <w:p w:rsidR="00057266" w:rsidRDefault="00057266" w:rsidP="007B3C88">
            <w:pPr>
              <w:pStyle w:val="libPoem"/>
            </w:pPr>
            <w:r>
              <w:rPr>
                <w:rFonts w:hint="cs"/>
                <w:rtl/>
              </w:rPr>
              <w:t>شهد الرَّسول مع الملائك فاشهدِ</w:t>
            </w:r>
            <w:r w:rsidRPr="00725071">
              <w:rPr>
                <w:rStyle w:val="libPoemTiniChar0"/>
                <w:rtl/>
              </w:rPr>
              <w:br/>
              <w:t> </w:t>
            </w:r>
          </w:p>
        </w:tc>
      </w:tr>
    </w:tbl>
    <w:p w:rsidR="00666704" w:rsidRDefault="00666704" w:rsidP="009618AF">
      <w:pPr>
        <w:pStyle w:val="libNormal"/>
        <w:rPr>
          <w:rtl/>
        </w:rPr>
      </w:pPr>
      <w:r>
        <w:rPr>
          <w:rFonts w:hint="cs"/>
          <w:rtl/>
        </w:rPr>
        <w:t>وله في الصديقة الز</w:t>
      </w:r>
      <w:r w:rsidR="00057266">
        <w:rPr>
          <w:rFonts w:hint="cs"/>
          <w:rtl/>
        </w:rPr>
        <w:t>َّ</w:t>
      </w:r>
      <w:r>
        <w:rPr>
          <w:rFonts w:hint="cs"/>
          <w:rtl/>
        </w:rPr>
        <w:t>هراء سلام الله عليها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057266" w:rsidTr="007B3C88">
        <w:trPr>
          <w:trHeight w:val="350"/>
        </w:trPr>
        <w:tc>
          <w:tcPr>
            <w:tcW w:w="3920" w:type="dxa"/>
            <w:shd w:val="clear" w:color="auto" w:fill="auto"/>
          </w:tcPr>
          <w:p w:rsidR="00057266" w:rsidRDefault="00057266" w:rsidP="007B3C88">
            <w:pPr>
              <w:pStyle w:val="libPoem"/>
            </w:pPr>
            <w:r>
              <w:rPr>
                <w:rFonts w:hint="cs"/>
                <w:rtl/>
              </w:rPr>
              <w:t>وقف الندا في موضع عبرت</w:t>
            </w:r>
            <w:r w:rsidRPr="00725071">
              <w:rPr>
                <w:rStyle w:val="libPoemTiniChar0"/>
                <w:rtl/>
              </w:rPr>
              <w:br/>
              <w:t> </w:t>
            </w:r>
          </w:p>
        </w:tc>
        <w:tc>
          <w:tcPr>
            <w:tcW w:w="279" w:type="dxa"/>
            <w:shd w:val="clear" w:color="auto" w:fill="auto"/>
          </w:tcPr>
          <w:p w:rsidR="00057266" w:rsidRDefault="00057266" w:rsidP="007B3C88">
            <w:pPr>
              <w:pStyle w:val="libPoem"/>
              <w:rPr>
                <w:rtl/>
              </w:rPr>
            </w:pPr>
          </w:p>
        </w:tc>
        <w:tc>
          <w:tcPr>
            <w:tcW w:w="3881" w:type="dxa"/>
            <w:shd w:val="clear" w:color="auto" w:fill="auto"/>
          </w:tcPr>
          <w:p w:rsidR="00057266" w:rsidRDefault="00057266" w:rsidP="007B3C88">
            <w:pPr>
              <w:pStyle w:val="libPoem"/>
            </w:pPr>
            <w:r>
              <w:rPr>
                <w:rFonts w:hint="cs"/>
                <w:rtl/>
              </w:rPr>
              <w:t>فيه البتول</w:t>
            </w:r>
            <w:r w:rsidR="00E66EDC">
              <w:rPr>
                <w:rFonts w:hint="cs"/>
                <w:rtl/>
              </w:rPr>
              <w:t>:</w:t>
            </w:r>
            <w:r>
              <w:rPr>
                <w:rFonts w:hint="cs"/>
                <w:rtl/>
              </w:rPr>
              <w:t>عيونكم غضّوا</w:t>
            </w:r>
            <w:r w:rsidRPr="00725071">
              <w:rPr>
                <w:rStyle w:val="libPoemTiniChar0"/>
                <w:rtl/>
              </w:rPr>
              <w:br/>
              <w:t> </w:t>
            </w:r>
          </w:p>
        </w:tc>
      </w:tr>
      <w:tr w:rsidR="00057266" w:rsidTr="007B3C88">
        <w:trPr>
          <w:trHeight w:val="350"/>
        </w:trPr>
        <w:tc>
          <w:tcPr>
            <w:tcW w:w="3920" w:type="dxa"/>
          </w:tcPr>
          <w:p w:rsidR="00057266" w:rsidRDefault="00057266" w:rsidP="007B3C88">
            <w:pPr>
              <w:pStyle w:val="libPoem"/>
            </w:pPr>
            <w:r>
              <w:rPr>
                <w:rFonts w:hint="cs"/>
                <w:rtl/>
              </w:rPr>
              <w:t>فتغضُّ والأبصار خاشعةٌ</w:t>
            </w:r>
            <w:r w:rsidRPr="00725071">
              <w:rPr>
                <w:rStyle w:val="libPoemTiniChar0"/>
                <w:rtl/>
              </w:rPr>
              <w:br/>
              <w:t> </w:t>
            </w:r>
          </w:p>
        </w:tc>
        <w:tc>
          <w:tcPr>
            <w:tcW w:w="279" w:type="dxa"/>
          </w:tcPr>
          <w:p w:rsidR="00057266" w:rsidRDefault="00057266" w:rsidP="007B3C88">
            <w:pPr>
              <w:pStyle w:val="libPoem"/>
              <w:rPr>
                <w:rtl/>
              </w:rPr>
            </w:pPr>
          </w:p>
        </w:tc>
        <w:tc>
          <w:tcPr>
            <w:tcW w:w="3881" w:type="dxa"/>
          </w:tcPr>
          <w:p w:rsidR="00057266" w:rsidRDefault="00057266" w:rsidP="007B3C88">
            <w:pPr>
              <w:pStyle w:val="libPoem"/>
            </w:pPr>
            <w:r>
              <w:rPr>
                <w:rFonts w:hint="cs"/>
                <w:rtl/>
              </w:rPr>
              <w:t>وعلى بنان الظالم العضُّ</w:t>
            </w:r>
            <w:r w:rsidRPr="00725071">
              <w:rPr>
                <w:rStyle w:val="libPoemTiniChar0"/>
                <w:rtl/>
              </w:rPr>
              <w:br/>
              <w:t> </w:t>
            </w:r>
          </w:p>
        </w:tc>
      </w:tr>
      <w:tr w:rsidR="00057266" w:rsidTr="007B3C88">
        <w:trPr>
          <w:trHeight w:val="350"/>
        </w:trPr>
        <w:tc>
          <w:tcPr>
            <w:tcW w:w="3920" w:type="dxa"/>
          </w:tcPr>
          <w:p w:rsidR="00057266" w:rsidRDefault="00057266" w:rsidP="007B3C88">
            <w:pPr>
              <w:pStyle w:val="libPoem"/>
            </w:pPr>
            <w:r>
              <w:rPr>
                <w:rFonts w:hint="cs"/>
                <w:rtl/>
              </w:rPr>
              <w:t>تسودُّ حينئذ وجوههمُ</w:t>
            </w:r>
            <w:r w:rsidRPr="00725071">
              <w:rPr>
                <w:rStyle w:val="libPoemTiniChar0"/>
                <w:rtl/>
              </w:rPr>
              <w:br/>
              <w:t> </w:t>
            </w:r>
          </w:p>
        </w:tc>
        <w:tc>
          <w:tcPr>
            <w:tcW w:w="279" w:type="dxa"/>
          </w:tcPr>
          <w:p w:rsidR="00057266" w:rsidRDefault="00057266" w:rsidP="007B3C88">
            <w:pPr>
              <w:pStyle w:val="libPoem"/>
              <w:rPr>
                <w:rtl/>
              </w:rPr>
            </w:pPr>
          </w:p>
        </w:tc>
        <w:tc>
          <w:tcPr>
            <w:tcW w:w="3881" w:type="dxa"/>
          </w:tcPr>
          <w:p w:rsidR="00057266" w:rsidRDefault="00057266" w:rsidP="007B3C88">
            <w:pPr>
              <w:pStyle w:val="libPoem"/>
            </w:pPr>
            <w:r>
              <w:rPr>
                <w:rFonts w:hint="cs"/>
                <w:rtl/>
              </w:rPr>
              <w:t>ووجوه أهل الحقِّ تبيض</w:t>
            </w:r>
            <w:r w:rsidRPr="00725071">
              <w:rPr>
                <w:rStyle w:val="libPoemTiniChar0"/>
                <w:rtl/>
              </w:rPr>
              <w:br/>
              <w:t> </w:t>
            </w:r>
          </w:p>
        </w:tc>
      </w:tr>
    </w:tbl>
    <w:p w:rsidR="00666704" w:rsidRDefault="00666704" w:rsidP="009618AF">
      <w:pPr>
        <w:pStyle w:val="libNormal"/>
        <w:rPr>
          <w:rtl/>
        </w:rPr>
      </w:pPr>
      <w:r>
        <w:rPr>
          <w:rFonts w:hint="cs"/>
          <w:rtl/>
        </w:rPr>
        <w:t>وله يمدح الإمام جعفر الص</w:t>
      </w:r>
      <w:r w:rsidR="003646DB">
        <w:rPr>
          <w:rFonts w:hint="cs"/>
          <w:rtl/>
        </w:rPr>
        <w:t>ّ</w:t>
      </w:r>
      <w:r>
        <w:rPr>
          <w:rFonts w:hint="cs"/>
          <w:rtl/>
        </w:rPr>
        <w:t xml:space="preserve">ادق </w:t>
      </w:r>
      <w:r w:rsidR="000813D5" w:rsidRPr="000813D5">
        <w:rPr>
          <w:rStyle w:val="libAlaemChar"/>
          <w:rFonts w:hint="cs"/>
          <w:rtl/>
        </w:rPr>
        <w:t>عليه‌السلام</w:t>
      </w:r>
      <w:r>
        <w:rPr>
          <w:rFonts w:hint="cs"/>
          <w:rtl/>
        </w:rPr>
        <w:t xml:space="preserve">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057266" w:rsidTr="007B3C88">
        <w:trPr>
          <w:trHeight w:val="350"/>
        </w:trPr>
        <w:tc>
          <w:tcPr>
            <w:tcW w:w="3920" w:type="dxa"/>
            <w:shd w:val="clear" w:color="auto" w:fill="auto"/>
          </w:tcPr>
          <w:p w:rsidR="00057266" w:rsidRDefault="00057266" w:rsidP="007B3C88">
            <w:pPr>
              <w:pStyle w:val="libPoem"/>
            </w:pPr>
            <w:r>
              <w:rPr>
                <w:rFonts w:hint="cs"/>
                <w:rtl/>
              </w:rPr>
              <w:t>سليل أئمَّة سلكوا كراما</w:t>
            </w:r>
            <w:r w:rsidRPr="00725071">
              <w:rPr>
                <w:rStyle w:val="libPoemTiniChar0"/>
                <w:rtl/>
              </w:rPr>
              <w:br/>
              <w:t> </w:t>
            </w:r>
          </w:p>
        </w:tc>
        <w:tc>
          <w:tcPr>
            <w:tcW w:w="279" w:type="dxa"/>
            <w:shd w:val="clear" w:color="auto" w:fill="auto"/>
          </w:tcPr>
          <w:p w:rsidR="00057266" w:rsidRDefault="00057266" w:rsidP="007B3C88">
            <w:pPr>
              <w:pStyle w:val="libPoem"/>
              <w:rPr>
                <w:rtl/>
              </w:rPr>
            </w:pPr>
          </w:p>
        </w:tc>
        <w:tc>
          <w:tcPr>
            <w:tcW w:w="3881" w:type="dxa"/>
            <w:shd w:val="clear" w:color="auto" w:fill="auto"/>
          </w:tcPr>
          <w:p w:rsidR="00057266" w:rsidRDefault="00057266" w:rsidP="007B3C88">
            <w:pPr>
              <w:pStyle w:val="libPoem"/>
            </w:pPr>
            <w:r>
              <w:rPr>
                <w:rFonts w:hint="cs"/>
                <w:rtl/>
              </w:rPr>
              <w:t>على منهاج جدِّهم الرَّسولِ</w:t>
            </w:r>
            <w:r w:rsidRPr="00725071">
              <w:rPr>
                <w:rStyle w:val="libPoemTiniChar0"/>
                <w:rtl/>
              </w:rPr>
              <w:br/>
              <w:t> </w:t>
            </w:r>
          </w:p>
        </w:tc>
      </w:tr>
      <w:tr w:rsidR="00057266" w:rsidTr="007B3C88">
        <w:trPr>
          <w:trHeight w:val="350"/>
        </w:trPr>
        <w:tc>
          <w:tcPr>
            <w:tcW w:w="3920" w:type="dxa"/>
          </w:tcPr>
          <w:p w:rsidR="00057266" w:rsidRDefault="00057266" w:rsidP="007B3C88">
            <w:pPr>
              <w:pStyle w:val="libPoem"/>
            </w:pPr>
            <w:r>
              <w:rPr>
                <w:rFonts w:hint="cs"/>
                <w:rtl/>
              </w:rPr>
              <w:t>إذا ما مش</w:t>
            </w:r>
            <w:r w:rsidR="003646DB">
              <w:rPr>
                <w:rFonts w:hint="cs"/>
                <w:rtl/>
              </w:rPr>
              <w:t>كلٌ</w:t>
            </w:r>
            <w:r>
              <w:rPr>
                <w:rFonts w:hint="cs"/>
                <w:rtl/>
              </w:rPr>
              <w:t xml:space="preserve"> أعيى علينا</w:t>
            </w:r>
            <w:r w:rsidRPr="00725071">
              <w:rPr>
                <w:rStyle w:val="libPoemTiniChar0"/>
                <w:rtl/>
              </w:rPr>
              <w:br/>
              <w:t> </w:t>
            </w:r>
          </w:p>
        </w:tc>
        <w:tc>
          <w:tcPr>
            <w:tcW w:w="279" w:type="dxa"/>
          </w:tcPr>
          <w:p w:rsidR="00057266" w:rsidRDefault="00057266" w:rsidP="007B3C88">
            <w:pPr>
              <w:pStyle w:val="libPoem"/>
              <w:rPr>
                <w:rtl/>
              </w:rPr>
            </w:pPr>
          </w:p>
        </w:tc>
        <w:tc>
          <w:tcPr>
            <w:tcW w:w="3881" w:type="dxa"/>
          </w:tcPr>
          <w:p w:rsidR="00057266" w:rsidRDefault="00057266" w:rsidP="003F2D21">
            <w:pPr>
              <w:pStyle w:val="libPoem"/>
            </w:pPr>
            <w:r>
              <w:rPr>
                <w:rFonts w:hint="cs"/>
                <w:rtl/>
              </w:rPr>
              <w:t>أتونا بالبيان وبالدليلِ</w:t>
            </w:r>
            <w:r w:rsidRPr="00725071">
              <w:rPr>
                <w:rStyle w:val="libPoemTiniChar0"/>
                <w:rtl/>
              </w:rPr>
              <w:br/>
              <w:t> </w:t>
            </w:r>
          </w:p>
        </w:tc>
      </w:tr>
    </w:tbl>
    <w:p w:rsidR="00666704" w:rsidRDefault="00666704" w:rsidP="009618AF">
      <w:pPr>
        <w:pStyle w:val="libNormal"/>
        <w:rPr>
          <w:rtl/>
        </w:rPr>
      </w:pPr>
      <w:r>
        <w:rPr>
          <w:rFonts w:hint="cs"/>
          <w:rtl/>
        </w:rPr>
        <w:br w:type="page"/>
      </w:r>
    </w:p>
    <w:p w:rsidR="00666704" w:rsidRPr="007B6101" w:rsidRDefault="003646DB" w:rsidP="008545B8">
      <w:pPr>
        <w:pStyle w:val="libLeft"/>
        <w:rPr>
          <w:rtl/>
        </w:rPr>
      </w:pPr>
      <w:r>
        <w:rPr>
          <w:rFonts w:hint="cs"/>
          <w:rtl/>
        </w:rPr>
        <w:lastRenderedPageBreak/>
        <w:t>أ</w:t>
      </w:r>
      <w:r w:rsidR="00666704">
        <w:rPr>
          <w:rFonts w:hint="cs"/>
          <w:rtl/>
        </w:rPr>
        <w:t>لقرن الرابع</w:t>
      </w:r>
    </w:p>
    <w:p w:rsidR="00666704" w:rsidRDefault="00666704" w:rsidP="0002392B">
      <w:pPr>
        <w:pStyle w:val="libCenterBold1"/>
        <w:rPr>
          <w:rtl/>
        </w:rPr>
      </w:pPr>
      <w:r>
        <w:rPr>
          <w:rFonts w:hint="cs"/>
          <w:rtl/>
        </w:rPr>
        <w:t>25</w:t>
      </w:r>
    </w:p>
    <w:p w:rsidR="00666704" w:rsidRDefault="003646DB" w:rsidP="008545B8">
      <w:pPr>
        <w:pStyle w:val="Heading2Center"/>
        <w:rPr>
          <w:rtl/>
        </w:rPr>
      </w:pPr>
      <w:bookmarkStart w:id="34" w:name="_Toc509050609"/>
      <w:r>
        <w:rPr>
          <w:rFonts w:hint="cs"/>
          <w:rtl/>
        </w:rPr>
        <w:t>أ</w:t>
      </w:r>
      <w:r w:rsidR="00666704">
        <w:rPr>
          <w:rFonts w:hint="cs"/>
          <w:rtl/>
        </w:rPr>
        <w:t>لصاحب بن عباد</w:t>
      </w:r>
      <w:bookmarkEnd w:id="34"/>
    </w:p>
    <w:p w:rsidR="00666704" w:rsidRDefault="003646DB" w:rsidP="008545B8">
      <w:pPr>
        <w:pStyle w:val="libLeft"/>
        <w:rPr>
          <w:rtl/>
        </w:rPr>
      </w:pPr>
      <w:r>
        <w:rPr>
          <w:rFonts w:hint="cs"/>
          <w:rtl/>
        </w:rPr>
        <w:t>أ</w:t>
      </w:r>
      <w:r w:rsidR="00666704">
        <w:rPr>
          <w:rFonts w:hint="cs"/>
          <w:rtl/>
        </w:rPr>
        <w:t>لمولود 326</w:t>
      </w:r>
    </w:p>
    <w:p w:rsidR="00666704" w:rsidRDefault="003646DB" w:rsidP="008545B8">
      <w:pPr>
        <w:pStyle w:val="libLeft"/>
        <w:rPr>
          <w:rtl/>
        </w:rPr>
      </w:pPr>
      <w:r>
        <w:rPr>
          <w:rFonts w:hint="cs"/>
          <w:rtl/>
        </w:rPr>
        <w:t>أ</w:t>
      </w:r>
      <w:r w:rsidR="00827FBC">
        <w:rPr>
          <w:rFonts w:hint="cs"/>
          <w:rtl/>
        </w:rPr>
        <w:t>لمتوفّى</w:t>
      </w:r>
      <w:r w:rsidR="00666704">
        <w:rPr>
          <w:rFonts w:hint="cs"/>
          <w:rtl/>
        </w:rPr>
        <w:t xml:space="preserve"> 385</w:t>
      </w:r>
    </w:p>
    <w:tbl>
      <w:tblPr>
        <w:tblStyle w:val="TableGrid"/>
        <w:bidiVisual/>
        <w:tblW w:w="4562" w:type="pct"/>
        <w:tblInd w:w="384" w:type="dxa"/>
        <w:tblLook w:val="01E0" w:firstRow="1" w:lastRow="1" w:firstColumn="1" w:lastColumn="1" w:noHBand="0" w:noVBand="0"/>
      </w:tblPr>
      <w:tblGrid>
        <w:gridCol w:w="4440"/>
        <w:gridCol w:w="316"/>
        <w:gridCol w:w="4396"/>
      </w:tblGrid>
      <w:tr w:rsidR="008545B8" w:rsidTr="0081580F">
        <w:trPr>
          <w:trHeight w:val="350"/>
        </w:trPr>
        <w:tc>
          <w:tcPr>
            <w:tcW w:w="4236" w:type="dxa"/>
            <w:shd w:val="clear" w:color="auto" w:fill="auto"/>
          </w:tcPr>
          <w:p w:rsidR="008545B8" w:rsidRDefault="008545B8" w:rsidP="007B3C88">
            <w:pPr>
              <w:pStyle w:val="libPoem"/>
            </w:pPr>
            <w:r>
              <w:rPr>
                <w:rFonts w:hint="cs"/>
                <w:rtl/>
              </w:rPr>
              <w:t>قالت</w:t>
            </w:r>
            <w:r w:rsidR="00E66EDC">
              <w:rPr>
                <w:rFonts w:hint="cs"/>
                <w:rtl/>
              </w:rPr>
              <w:t>:</w:t>
            </w:r>
            <w:r w:rsidR="00797EFB">
              <w:rPr>
                <w:rFonts w:hint="cs"/>
                <w:rtl/>
              </w:rPr>
              <w:t>فمَن</w:t>
            </w:r>
            <w:r>
              <w:rPr>
                <w:rFonts w:hint="cs"/>
                <w:rtl/>
              </w:rPr>
              <w:t xml:space="preserve"> صاحب الدين الحنيف أجب ؟</w:t>
            </w:r>
            <w:r w:rsidRPr="00725071">
              <w:rPr>
                <w:rStyle w:val="libPoemTiniChar0"/>
                <w:rtl/>
              </w:rPr>
              <w:br/>
              <w:t> </w:t>
            </w:r>
          </w:p>
        </w:tc>
        <w:tc>
          <w:tcPr>
            <w:tcW w:w="302" w:type="dxa"/>
            <w:shd w:val="clear" w:color="auto" w:fill="auto"/>
          </w:tcPr>
          <w:p w:rsidR="008545B8" w:rsidRDefault="008545B8" w:rsidP="007B3C88">
            <w:pPr>
              <w:pStyle w:val="libPoem"/>
              <w:rPr>
                <w:rtl/>
              </w:rPr>
            </w:pPr>
          </w:p>
        </w:tc>
        <w:tc>
          <w:tcPr>
            <w:tcW w:w="4195" w:type="dxa"/>
            <w:shd w:val="clear" w:color="auto" w:fill="auto"/>
          </w:tcPr>
          <w:p w:rsidR="008545B8" w:rsidRDefault="008545B8" w:rsidP="007B3C88">
            <w:pPr>
              <w:pStyle w:val="libPoem"/>
            </w:pPr>
            <w:r>
              <w:rPr>
                <w:rFonts w:hint="cs"/>
                <w:rtl/>
              </w:rPr>
              <w:t>فقلت أحمد خير السّادة الرُّسلِ</w:t>
            </w:r>
            <w:r w:rsidRPr="00725071">
              <w:rPr>
                <w:rStyle w:val="libPoemTiniChar0"/>
                <w:rtl/>
              </w:rPr>
              <w:br/>
              <w:t> </w:t>
            </w:r>
          </w:p>
        </w:tc>
      </w:tr>
      <w:tr w:rsidR="008545B8" w:rsidTr="0081580F">
        <w:trPr>
          <w:trHeight w:val="350"/>
        </w:trPr>
        <w:tc>
          <w:tcPr>
            <w:tcW w:w="4236" w:type="dxa"/>
          </w:tcPr>
          <w:p w:rsidR="008545B8" w:rsidRDefault="008545B8" w:rsidP="007B3C88">
            <w:pPr>
              <w:pStyle w:val="libPoem"/>
            </w:pPr>
            <w:r>
              <w:rPr>
                <w:rFonts w:hint="cs"/>
                <w:rtl/>
              </w:rPr>
              <w:t>قالت</w:t>
            </w:r>
            <w:r w:rsidR="00E66EDC">
              <w:rPr>
                <w:rFonts w:hint="cs"/>
                <w:rtl/>
              </w:rPr>
              <w:t>:</w:t>
            </w:r>
            <w:r w:rsidR="00797EFB">
              <w:rPr>
                <w:rFonts w:hint="cs"/>
                <w:rtl/>
              </w:rPr>
              <w:t>فمَن</w:t>
            </w:r>
            <w:r>
              <w:rPr>
                <w:rFonts w:hint="cs"/>
                <w:rtl/>
              </w:rPr>
              <w:t xml:space="preserve"> بعده تُصفي الولاء له ؟</w:t>
            </w:r>
            <w:r w:rsidRPr="00725071">
              <w:rPr>
                <w:rStyle w:val="libPoemTiniChar0"/>
                <w:rtl/>
              </w:rPr>
              <w:br/>
              <w:t> </w:t>
            </w:r>
          </w:p>
        </w:tc>
        <w:tc>
          <w:tcPr>
            <w:tcW w:w="302" w:type="dxa"/>
          </w:tcPr>
          <w:p w:rsidR="008545B8" w:rsidRDefault="008545B8" w:rsidP="007B3C88">
            <w:pPr>
              <w:pStyle w:val="libPoem"/>
              <w:rPr>
                <w:rtl/>
              </w:rPr>
            </w:pPr>
          </w:p>
        </w:tc>
        <w:tc>
          <w:tcPr>
            <w:tcW w:w="4195" w:type="dxa"/>
          </w:tcPr>
          <w:p w:rsidR="008545B8" w:rsidRDefault="008545B8" w:rsidP="007B3C88">
            <w:pPr>
              <w:pStyle w:val="libPoem"/>
            </w:pPr>
            <w:r>
              <w:rPr>
                <w:rFonts w:hint="cs"/>
                <w:rtl/>
              </w:rPr>
              <w:t>قلت</w:t>
            </w:r>
            <w:r w:rsidR="00E66EDC">
              <w:rPr>
                <w:rFonts w:hint="cs"/>
                <w:rtl/>
              </w:rPr>
              <w:t>:</w:t>
            </w:r>
            <w:r>
              <w:rPr>
                <w:rFonts w:hint="cs"/>
                <w:rtl/>
              </w:rPr>
              <w:t>الوصيّ الذي أ</w:t>
            </w:r>
            <w:r w:rsidR="003646DB">
              <w:rPr>
                <w:rFonts w:hint="cs"/>
                <w:rtl/>
              </w:rPr>
              <w:t>رب</w:t>
            </w:r>
            <w:r>
              <w:rPr>
                <w:rFonts w:hint="cs"/>
                <w:rtl/>
              </w:rPr>
              <w:t>ى على زُحلِ</w:t>
            </w:r>
            <w:r w:rsidRPr="00725071">
              <w:rPr>
                <w:rStyle w:val="libPoemTiniChar0"/>
                <w:rtl/>
              </w:rPr>
              <w:br/>
              <w:t> </w:t>
            </w:r>
          </w:p>
        </w:tc>
      </w:tr>
      <w:tr w:rsidR="008545B8" w:rsidTr="0081580F">
        <w:trPr>
          <w:trHeight w:val="350"/>
        </w:trPr>
        <w:tc>
          <w:tcPr>
            <w:tcW w:w="4236" w:type="dxa"/>
          </w:tcPr>
          <w:p w:rsidR="008545B8" w:rsidRDefault="008545B8" w:rsidP="007B3C88">
            <w:pPr>
              <w:pStyle w:val="libPoem"/>
            </w:pPr>
            <w:r>
              <w:rPr>
                <w:rFonts w:hint="cs"/>
                <w:rtl/>
              </w:rPr>
              <w:t>قالت</w:t>
            </w:r>
            <w:r w:rsidR="00E66EDC">
              <w:rPr>
                <w:rFonts w:hint="cs"/>
                <w:rtl/>
              </w:rPr>
              <w:t>:</w:t>
            </w:r>
            <w:r w:rsidR="00797EFB">
              <w:rPr>
                <w:rFonts w:hint="cs"/>
                <w:rtl/>
              </w:rPr>
              <w:t>فمَن</w:t>
            </w:r>
            <w:r w:rsidRPr="00666704">
              <w:rPr>
                <w:rFonts w:hint="cs"/>
                <w:rtl/>
              </w:rPr>
              <w:t xml:space="preserve"> </w:t>
            </w:r>
            <w:r>
              <w:rPr>
                <w:rFonts w:hint="cs"/>
                <w:rtl/>
              </w:rPr>
              <w:t>بات مِن فوق الفراش فدى ؟</w:t>
            </w:r>
            <w:r w:rsidRPr="00725071">
              <w:rPr>
                <w:rStyle w:val="libPoemTiniChar0"/>
                <w:rtl/>
              </w:rPr>
              <w:br/>
              <w:t> </w:t>
            </w:r>
          </w:p>
        </w:tc>
        <w:tc>
          <w:tcPr>
            <w:tcW w:w="302" w:type="dxa"/>
          </w:tcPr>
          <w:p w:rsidR="008545B8" w:rsidRDefault="008545B8" w:rsidP="007B3C88">
            <w:pPr>
              <w:pStyle w:val="libPoem"/>
              <w:rPr>
                <w:rtl/>
              </w:rPr>
            </w:pPr>
          </w:p>
        </w:tc>
        <w:tc>
          <w:tcPr>
            <w:tcW w:w="4195" w:type="dxa"/>
          </w:tcPr>
          <w:p w:rsidR="008545B8" w:rsidRDefault="008545B8" w:rsidP="007B3C88">
            <w:pPr>
              <w:pStyle w:val="libPoem"/>
            </w:pPr>
            <w:r>
              <w:rPr>
                <w:rFonts w:hint="cs"/>
                <w:rtl/>
              </w:rPr>
              <w:t>فقلت</w:t>
            </w:r>
            <w:r w:rsidR="00E66EDC">
              <w:rPr>
                <w:rFonts w:hint="cs"/>
                <w:rtl/>
              </w:rPr>
              <w:t>:</w:t>
            </w:r>
            <w:r>
              <w:rPr>
                <w:rFonts w:hint="cs"/>
                <w:rtl/>
              </w:rPr>
              <w:t>أثبت خلق</w:t>
            </w:r>
            <w:r w:rsidRPr="00666704">
              <w:rPr>
                <w:rFonts w:hint="cs"/>
                <w:rtl/>
              </w:rPr>
              <w:t xml:space="preserve"> </w:t>
            </w:r>
            <w:r>
              <w:rPr>
                <w:rFonts w:hint="cs"/>
                <w:rtl/>
              </w:rPr>
              <w:t>الله في الوهلِ</w:t>
            </w:r>
            <w:r w:rsidRPr="00725071">
              <w:rPr>
                <w:rStyle w:val="libPoemTiniChar0"/>
                <w:rtl/>
              </w:rPr>
              <w:br/>
              <w:t> </w:t>
            </w:r>
          </w:p>
        </w:tc>
      </w:tr>
      <w:tr w:rsidR="008545B8" w:rsidTr="0081580F">
        <w:trPr>
          <w:trHeight w:val="350"/>
        </w:trPr>
        <w:tc>
          <w:tcPr>
            <w:tcW w:w="4236" w:type="dxa"/>
          </w:tcPr>
          <w:p w:rsidR="008545B8" w:rsidRDefault="008545B8" w:rsidP="007B3C88">
            <w:pPr>
              <w:pStyle w:val="libPoem"/>
            </w:pPr>
            <w:r>
              <w:rPr>
                <w:rFonts w:hint="cs"/>
                <w:rtl/>
              </w:rPr>
              <w:t>قالت</w:t>
            </w:r>
            <w:r w:rsidR="00E66EDC">
              <w:rPr>
                <w:rFonts w:hint="cs"/>
                <w:rtl/>
              </w:rPr>
              <w:t>:</w:t>
            </w:r>
            <w:r w:rsidR="00797EFB">
              <w:rPr>
                <w:rFonts w:hint="cs"/>
                <w:rtl/>
              </w:rPr>
              <w:t>فمَن</w:t>
            </w:r>
            <w:r>
              <w:rPr>
                <w:rFonts w:hint="cs"/>
                <w:rtl/>
              </w:rPr>
              <w:t xml:space="preserve"> ذا الذي آخاه عن</w:t>
            </w:r>
            <w:r w:rsidRPr="00666704">
              <w:rPr>
                <w:rFonts w:hint="cs"/>
                <w:rtl/>
              </w:rPr>
              <w:t xml:space="preserve"> </w:t>
            </w:r>
            <w:r>
              <w:rPr>
                <w:rFonts w:hint="cs"/>
                <w:rtl/>
              </w:rPr>
              <w:t>مقةٍ؟</w:t>
            </w:r>
            <w:r w:rsidRPr="00725071">
              <w:rPr>
                <w:rStyle w:val="libPoemTiniChar0"/>
                <w:rtl/>
              </w:rPr>
              <w:br/>
              <w:t> </w:t>
            </w:r>
          </w:p>
        </w:tc>
        <w:tc>
          <w:tcPr>
            <w:tcW w:w="302" w:type="dxa"/>
          </w:tcPr>
          <w:p w:rsidR="008545B8" w:rsidRDefault="008545B8" w:rsidP="007B3C88">
            <w:pPr>
              <w:pStyle w:val="libPoem"/>
              <w:rPr>
                <w:rtl/>
              </w:rPr>
            </w:pPr>
          </w:p>
        </w:tc>
        <w:tc>
          <w:tcPr>
            <w:tcW w:w="4195" w:type="dxa"/>
          </w:tcPr>
          <w:p w:rsidR="008545B8" w:rsidRDefault="008545B8" w:rsidP="007B3C88">
            <w:pPr>
              <w:pStyle w:val="libPoem"/>
            </w:pPr>
            <w:r>
              <w:rPr>
                <w:rFonts w:hint="cs"/>
                <w:rtl/>
              </w:rPr>
              <w:t>فقلت</w:t>
            </w:r>
            <w:r w:rsidR="00E66EDC">
              <w:rPr>
                <w:rFonts w:hint="cs"/>
                <w:rtl/>
              </w:rPr>
              <w:t>:</w:t>
            </w:r>
            <w:r>
              <w:rPr>
                <w:rFonts w:hint="cs"/>
                <w:rtl/>
              </w:rPr>
              <w:t>من حاز ردِّ الشمس في الطفلِ</w:t>
            </w:r>
            <w:r w:rsidRPr="00725071">
              <w:rPr>
                <w:rStyle w:val="libPoemTiniChar0"/>
                <w:rtl/>
              </w:rPr>
              <w:br/>
              <w:t> </w:t>
            </w:r>
          </w:p>
        </w:tc>
      </w:tr>
      <w:tr w:rsidR="008545B8" w:rsidTr="0081580F">
        <w:trPr>
          <w:trHeight w:val="350"/>
        </w:trPr>
        <w:tc>
          <w:tcPr>
            <w:tcW w:w="4236" w:type="dxa"/>
          </w:tcPr>
          <w:p w:rsidR="008545B8" w:rsidRDefault="00797EFB" w:rsidP="007B3C88">
            <w:pPr>
              <w:pStyle w:val="libPoem"/>
            </w:pPr>
            <w:r>
              <w:rPr>
                <w:rFonts w:hint="cs"/>
                <w:rtl/>
              </w:rPr>
              <w:t>قالت</w:t>
            </w:r>
            <w:r w:rsidR="00E66EDC">
              <w:rPr>
                <w:rFonts w:hint="cs"/>
                <w:rtl/>
              </w:rPr>
              <w:t>:</w:t>
            </w:r>
            <w:r>
              <w:rPr>
                <w:rFonts w:hint="cs"/>
                <w:rtl/>
              </w:rPr>
              <w:t>فمَن زوَّج الزَّهراء فاطمة ؟</w:t>
            </w:r>
            <w:r w:rsidR="008545B8" w:rsidRPr="00725071">
              <w:rPr>
                <w:rStyle w:val="libPoemTiniChar0"/>
                <w:rtl/>
              </w:rPr>
              <w:br/>
              <w:t> </w:t>
            </w:r>
          </w:p>
        </w:tc>
        <w:tc>
          <w:tcPr>
            <w:tcW w:w="302" w:type="dxa"/>
          </w:tcPr>
          <w:p w:rsidR="008545B8" w:rsidRDefault="008545B8" w:rsidP="007B3C88">
            <w:pPr>
              <w:pStyle w:val="libPoem"/>
              <w:rPr>
                <w:rtl/>
              </w:rPr>
            </w:pPr>
          </w:p>
        </w:tc>
        <w:tc>
          <w:tcPr>
            <w:tcW w:w="4195" w:type="dxa"/>
          </w:tcPr>
          <w:p w:rsidR="008545B8" w:rsidRDefault="00797EFB" w:rsidP="007B3C88">
            <w:pPr>
              <w:pStyle w:val="libPoem"/>
            </w:pPr>
            <w:r>
              <w:rPr>
                <w:rFonts w:hint="cs"/>
                <w:rtl/>
              </w:rPr>
              <w:t>فقلت</w:t>
            </w:r>
            <w:r w:rsidR="00E66EDC">
              <w:rPr>
                <w:rFonts w:hint="cs"/>
                <w:rtl/>
              </w:rPr>
              <w:t>:</w:t>
            </w:r>
            <w:r>
              <w:rPr>
                <w:rFonts w:hint="cs"/>
                <w:rtl/>
              </w:rPr>
              <w:t>أفضل من حافٍ ومُنتعلِ</w:t>
            </w:r>
            <w:r w:rsidR="008545B8" w:rsidRPr="00725071">
              <w:rPr>
                <w:rStyle w:val="libPoemTiniChar0"/>
                <w:rtl/>
              </w:rPr>
              <w:br/>
              <w:t> </w:t>
            </w:r>
          </w:p>
        </w:tc>
      </w:tr>
      <w:tr w:rsidR="008545B8" w:rsidTr="0081580F">
        <w:tblPrEx>
          <w:tblLook w:val="04A0" w:firstRow="1" w:lastRow="0" w:firstColumn="1" w:lastColumn="0" w:noHBand="0" w:noVBand="1"/>
        </w:tblPrEx>
        <w:trPr>
          <w:trHeight w:val="350"/>
        </w:trPr>
        <w:tc>
          <w:tcPr>
            <w:tcW w:w="4236" w:type="dxa"/>
          </w:tcPr>
          <w:p w:rsidR="008545B8" w:rsidRDefault="00797EFB" w:rsidP="007B3C88">
            <w:pPr>
              <w:pStyle w:val="libPoem"/>
            </w:pPr>
            <w:r>
              <w:rPr>
                <w:rFonts w:hint="cs"/>
                <w:rtl/>
              </w:rPr>
              <w:t>قالت</w:t>
            </w:r>
            <w:r w:rsidR="00E66EDC">
              <w:rPr>
                <w:rFonts w:hint="cs"/>
                <w:rtl/>
              </w:rPr>
              <w:t>:</w:t>
            </w:r>
            <w:r>
              <w:rPr>
                <w:rFonts w:hint="cs"/>
                <w:rtl/>
              </w:rPr>
              <w:t>فمَن والد السبطين إذ فرعا ؟</w:t>
            </w:r>
            <w:r w:rsidR="008545B8" w:rsidRPr="00725071">
              <w:rPr>
                <w:rStyle w:val="libPoemTiniChar0"/>
                <w:rtl/>
              </w:rPr>
              <w:br/>
              <w:t> </w:t>
            </w:r>
          </w:p>
        </w:tc>
        <w:tc>
          <w:tcPr>
            <w:tcW w:w="302" w:type="dxa"/>
          </w:tcPr>
          <w:p w:rsidR="008545B8" w:rsidRDefault="008545B8" w:rsidP="007B3C88">
            <w:pPr>
              <w:pStyle w:val="libPoem"/>
              <w:rPr>
                <w:rtl/>
              </w:rPr>
            </w:pPr>
          </w:p>
        </w:tc>
        <w:tc>
          <w:tcPr>
            <w:tcW w:w="4195" w:type="dxa"/>
          </w:tcPr>
          <w:p w:rsidR="008545B8" w:rsidRDefault="00797EFB" w:rsidP="007B3C88">
            <w:pPr>
              <w:pStyle w:val="libPoem"/>
            </w:pPr>
            <w:r>
              <w:rPr>
                <w:rFonts w:hint="cs"/>
                <w:rtl/>
              </w:rPr>
              <w:t>فقلت</w:t>
            </w:r>
            <w:r w:rsidR="00E66EDC">
              <w:rPr>
                <w:rFonts w:hint="cs"/>
                <w:rtl/>
              </w:rPr>
              <w:t>:</w:t>
            </w:r>
            <w:r>
              <w:rPr>
                <w:rFonts w:hint="cs"/>
                <w:rtl/>
              </w:rPr>
              <w:t>سابق أهل</w:t>
            </w:r>
            <w:r w:rsidRPr="00666704">
              <w:rPr>
                <w:rFonts w:hint="cs"/>
                <w:rtl/>
              </w:rPr>
              <w:t xml:space="preserve"> </w:t>
            </w:r>
            <w:r>
              <w:rPr>
                <w:rFonts w:hint="cs"/>
                <w:rtl/>
              </w:rPr>
              <w:t>السبق في مهلِ</w:t>
            </w:r>
            <w:r w:rsidR="008545B8" w:rsidRPr="00725071">
              <w:rPr>
                <w:rStyle w:val="libPoemTiniChar0"/>
                <w:rtl/>
              </w:rPr>
              <w:br/>
              <w:t> </w:t>
            </w:r>
          </w:p>
        </w:tc>
      </w:tr>
      <w:tr w:rsidR="00797EFB" w:rsidTr="0081580F">
        <w:tblPrEx>
          <w:tblLook w:val="04A0" w:firstRow="1" w:lastRow="0" w:firstColumn="1" w:lastColumn="0" w:noHBand="0" w:noVBand="1"/>
        </w:tblPrEx>
        <w:trPr>
          <w:trHeight w:val="350"/>
        </w:trPr>
        <w:tc>
          <w:tcPr>
            <w:tcW w:w="4236" w:type="dxa"/>
          </w:tcPr>
          <w:p w:rsidR="00797EFB" w:rsidRDefault="00797EFB" w:rsidP="007B3C88">
            <w:pPr>
              <w:pStyle w:val="libPoem"/>
            </w:pPr>
            <w:r>
              <w:rPr>
                <w:rFonts w:hint="cs"/>
                <w:rtl/>
              </w:rPr>
              <w:t>قالت</w:t>
            </w:r>
            <w:r w:rsidR="00E66EDC">
              <w:rPr>
                <w:rFonts w:hint="cs"/>
                <w:rtl/>
              </w:rPr>
              <w:t>:</w:t>
            </w:r>
            <w:r>
              <w:rPr>
                <w:rFonts w:hint="cs"/>
                <w:rtl/>
              </w:rPr>
              <w:t>فمَن فاز في</w:t>
            </w:r>
            <w:r w:rsidRPr="00666704">
              <w:rPr>
                <w:rFonts w:hint="cs"/>
                <w:rtl/>
              </w:rPr>
              <w:t xml:space="preserve"> </w:t>
            </w:r>
            <w:r>
              <w:rPr>
                <w:rFonts w:hint="cs"/>
                <w:rtl/>
              </w:rPr>
              <w:t>بَدرٍ بمعجزها ؟</w:t>
            </w:r>
            <w:r w:rsidRPr="00725071">
              <w:rPr>
                <w:rStyle w:val="libPoemTiniChar0"/>
                <w:rtl/>
              </w:rPr>
              <w:br/>
              <w:t> </w:t>
            </w:r>
          </w:p>
        </w:tc>
        <w:tc>
          <w:tcPr>
            <w:tcW w:w="302" w:type="dxa"/>
          </w:tcPr>
          <w:p w:rsidR="00797EFB" w:rsidRDefault="00797EFB" w:rsidP="007B3C88">
            <w:pPr>
              <w:pStyle w:val="libPoem"/>
              <w:rPr>
                <w:rtl/>
              </w:rPr>
            </w:pPr>
          </w:p>
        </w:tc>
        <w:tc>
          <w:tcPr>
            <w:tcW w:w="4195" w:type="dxa"/>
          </w:tcPr>
          <w:p w:rsidR="00797EFB" w:rsidRDefault="00797EFB" w:rsidP="007B3C88">
            <w:pPr>
              <w:pStyle w:val="libPoem"/>
            </w:pPr>
            <w:r>
              <w:rPr>
                <w:rFonts w:hint="cs"/>
                <w:rtl/>
              </w:rPr>
              <w:t>فقلت</w:t>
            </w:r>
            <w:r w:rsidR="00E66EDC">
              <w:rPr>
                <w:rFonts w:hint="cs"/>
                <w:rtl/>
              </w:rPr>
              <w:t>:</w:t>
            </w:r>
            <w:r>
              <w:rPr>
                <w:rFonts w:hint="cs"/>
                <w:rtl/>
              </w:rPr>
              <w:t>أض</w:t>
            </w:r>
            <w:r w:rsidR="003646DB">
              <w:rPr>
                <w:rFonts w:hint="cs"/>
                <w:rtl/>
              </w:rPr>
              <w:t>رب</w:t>
            </w:r>
            <w:r>
              <w:rPr>
                <w:rFonts w:hint="cs"/>
                <w:rtl/>
              </w:rPr>
              <w:t xml:space="preserve"> خلق الله في القلل</w:t>
            </w:r>
            <w:r w:rsidRPr="00725071">
              <w:rPr>
                <w:rStyle w:val="libPoemTiniChar0"/>
                <w:rtl/>
              </w:rPr>
              <w:br/>
              <w:t> </w:t>
            </w:r>
          </w:p>
        </w:tc>
      </w:tr>
      <w:tr w:rsidR="00797EFB" w:rsidTr="0081580F">
        <w:tblPrEx>
          <w:tblLook w:val="04A0" w:firstRow="1" w:lastRow="0" w:firstColumn="1" w:lastColumn="0" w:noHBand="0" w:noVBand="1"/>
        </w:tblPrEx>
        <w:trPr>
          <w:trHeight w:val="350"/>
        </w:trPr>
        <w:tc>
          <w:tcPr>
            <w:tcW w:w="4236" w:type="dxa"/>
          </w:tcPr>
          <w:p w:rsidR="00797EFB" w:rsidRDefault="00797EFB" w:rsidP="007B3C88">
            <w:pPr>
              <w:pStyle w:val="libPoem"/>
            </w:pPr>
            <w:r>
              <w:rPr>
                <w:rFonts w:hint="cs"/>
                <w:rtl/>
              </w:rPr>
              <w:t>قالت</w:t>
            </w:r>
            <w:r w:rsidR="00E66EDC">
              <w:rPr>
                <w:rFonts w:hint="cs"/>
                <w:rtl/>
              </w:rPr>
              <w:t>:</w:t>
            </w:r>
            <w:r>
              <w:rPr>
                <w:rFonts w:hint="cs"/>
                <w:rtl/>
              </w:rPr>
              <w:t>فمَن أسد الأحزاب يفرسها ؟</w:t>
            </w:r>
            <w:r w:rsidRPr="00725071">
              <w:rPr>
                <w:rStyle w:val="libPoemTiniChar0"/>
                <w:rtl/>
              </w:rPr>
              <w:br/>
              <w:t> </w:t>
            </w:r>
          </w:p>
        </w:tc>
        <w:tc>
          <w:tcPr>
            <w:tcW w:w="302" w:type="dxa"/>
          </w:tcPr>
          <w:p w:rsidR="00797EFB" w:rsidRDefault="00797EFB" w:rsidP="007B3C88">
            <w:pPr>
              <w:pStyle w:val="libPoem"/>
              <w:rPr>
                <w:rtl/>
              </w:rPr>
            </w:pPr>
          </w:p>
        </w:tc>
        <w:tc>
          <w:tcPr>
            <w:tcW w:w="4195" w:type="dxa"/>
          </w:tcPr>
          <w:p w:rsidR="00797EFB" w:rsidRDefault="0081580F" w:rsidP="007B3C88">
            <w:pPr>
              <w:pStyle w:val="libPoem"/>
            </w:pPr>
            <w:r>
              <w:rPr>
                <w:rFonts w:hint="cs"/>
                <w:rtl/>
              </w:rPr>
              <w:t>فقلت</w:t>
            </w:r>
            <w:r w:rsidR="00E66EDC">
              <w:rPr>
                <w:rFonts w:hint="cs"/>
                <w:rtl/>
              </w:rPr>
              <w:t>:</w:t>
            </w:r>
            <w:r>
              <w:rPr>
                <w:rFonts w:hint="cs"/>
                <w:rtl/>
              </w:rPr>
              <w:t>قاتل عمرو الضيغم البطلِ</w:t>
            </w:r>
            <w:r w:rsidR="00797EFB" w:rsidRPr="00725071">
              <w:rPr>
                <w:rStyle w:val="libPoemTiniChar0"/>
                <w:rtl/>
              </w:rPr>
              <w:br/>
              <w:t> </w:t>
            </w:r>
          </w:p>
        </w:tc>
      </w:tr>
      <w:tr w:rsidR="00797EFB" w:rsidTr="0081580F">
        <w:tblPrEx>
          <w:tblLook w:val="04A0" w:firstRow="1" w:lastRow="0" w:firstColumn="1" w:lastColumn="0" w:noHBand="0" w:noVBand="1"/>
        </w:tblPrEx>
        <w:trPr>
          <w:trHeight w:val="350"/>
        </w:trPr>
        <w:tc>
          <w:tcPr>
            <w:tcW w:w="4236" w:type="dxa"/>
          </w:tcPr>
          <w:p w:rsidR="00797EFB" w:rsidRDefault="0081580F" w:rsidP="007B3C88">
            <w:pPr>
              <w:pStyle w:val="libPoem"/>
            </w:pPr>
            <w:r>
              <w:rPr>
                <w:rFonts w:hint="cs"/>
                <w:rtl/>
              </w:rPr>
              <w:t>قالت</w:t>
            </w:r>
            <w:r w:rsidR="00E66EDC">
              <w:rPr>
                <w:rFonts w:hint="cs"/>
                <w:rtl/>
              </w:rPr>
              <w:t>:</w:t>
            </w:r>
            <w:r>
              <w:rPr>
                <w:rFonts w:hint="cs"/>
                <w:rtl/>
              </w:rPr>
              <w:t>فيوم حُنين مَن فرا وبَرا ؟</w:t>
            </w:r>
            <w:r w:rsidR="00797EFB" w:rsidRPr="00725071">
              <w:rPr>
                <w:rStyle w:val="libPoemTiniChar0"/>
                <w:rtl/>
              </w:rPr>
              <w:br/>
              <w:t> </w:t>
            </w:r>
          </w:p>
        </w:tc>
        <w:tc>
          <w:tcPr>
            <w:tcW w:w="302" w:type="dxa"/>
          </w:tcPr>
          <w:p w:rsidR="00797EFB" w:rsidRDefault="00797EFB" w:rsidP="007B3C88">
            <w:pPr>
              <w:pStyle w:val="libPoem"/>
              <w:rPr>
                <w:rtl/>
              </w:rPr>
            </w:pPr>
          </w:p>
        </w:tc>
        <w:tc>
          <w:tcPr>
            <w:tcW w:w="4195" w:type="dxa"/>
          </w:tcPr>
          <w:p w:rsidR="00797EFB" w:rsidRDefault="0081580F" w:rsidP="007B3C88">
            <w:pPr>
              <w:pStyle w:val="libPoem"/>
            </w:pPr>
            <w:r>
              <w:rPr>
                <w:rFonts w:hint="cs"/>
                <w:rtl/>
              </w:rPr>
              <w:t>فقلت</w:t>
            </w:r>
            <w:r w:rsidR="00E66EDC">
              <w:rPr>
                <w:rFonts w:hint="cs"/>
                <w:rtl/>
              </w:rPr>
              <w:t>:</w:t>
            </w:r>
            <w:r>
              <w:rPr>
                <w:rFonts w:hint="cs"/>
                <w:rtl/>
              </w:rPr>
              <w:t>حاصدُ أهل</w:t>
            </w:r>
            <w:r w:rsidRPr="00666704">
              <w:rPr>
                <w:rFonts w:hint="cs"/>
                <w:rtl/>
              </w:rPr>
              <w:t xml:space="preserve"> </w:t>
            </w:r>
            <w:r>
              <w:rPr>
                <w:rFonts w:hint="cs"/>
                <w:rtl/>
              </w:rPr>
              <w:t>الشِّرك في عجل</w:t>
            </w:r>
            <w:r w:rsidR="00797EFB" w:rsidRPr="00725071">
              <w:rPr>
                <w:rStyle w:val="libPoemTiniChar0"/>
                <w:rtl/>
              </w:rPr>
              <w:br/>
              <w:t> </w:t>
            </w:r>
          </w:p>
        </w:tc>
      </w:tr>
      <w:tr w:rsidR="00797EFB" w:rsidTr="0081580F">
        <w:tblPrEx>
          <w:tblLook w:val="04A0" w:firstRow="1" w:lastRow="0" w:firstColumn="1" w:lastColumn="0" w:noHBand="0" w:noVBand="1"/>
        </w:tblPrEx>
        <w:trPr>
          <w:trHeight w:val="350"/>
        </w:trPr>
        <w:tc>
          <w:tcPr>
            <w:tcW w:w="4236" w:type="dxa"/>
          </w:tcPr>
          <w:p w:rsidR="00797EFB" w:rsidRDefault="0081580F" w:rsidP="007B3C88">
            <w:pPr>
              <w:pStyle w:val="libPoem"/>
            </w:pPr>
            <w:r>
              <w:rPr>
                <w:rFonts w:hint="cs"/>
                <w:rtl/>
              </w:rPr>
              <w:t>قالت</w:t>
            </w:r>
            <w:r w:rsidR="00E66EDC">
              <w:rPr>
                <w:rFonts w:hint="cs"/>
                <w:rtl/>
              </w:rPr>
              <w:t>:</w:t>
            </w:r>
            <w:r>
              <w:rPr>
                <w:rFonts w:hint="cs"/>
                <w:rtl/>
              </w:rPr>
              <w:t>فمَن ذا</w:t>
            </w:r>
            <w:r w:rsidRPr="00666704">
              <w:rPr>
                <w:rFonts w:hint="cs"/>
                <w:rtl/>
              </w:rPr>
              <w:t xml:space="preserve"> </w:t>
            </w:r>
            <w:r>
              <w:rPr>
                <w:rFonts w:hint="cs"/>
                <w:rtl/>
              </w:rPr>
              <w:t>دُعي للطيِّر يأ</w:t>
            </w:r>
            <w:r w:rsidR="003646DB">
              <w:rPr>
                <w:rFonts w:hint="cs"/>
                <w:rtl/>
              </w:rPr>
              <w:t>كل</w:t>
            </w:r>
            <w:r>
              <w:rPr>
                <w:rFonts w:hint="cs"/>
                <w:rtl/>
              </w:rPr>
              <w:t>ه ؟</w:t>
            </w:r>
            <w:r w:rsidR="00797EFB" w:rsidRPr="00725071">
              <w:rPr>
                <w:rStyle w:val="libPoemTiniChar0"/>
                <w:rtl/>
              </w:rPr>
              <w:br/>
              <w:t> </w:t>
            </w:r>
          </w:p>
        </w:tc>
        <w:tc>
          <w:tcPr>
            <w:tcW w:w="302" w:type="dxa"/>
          </w:tcPr>
          <w:p w:rsidR="00797EFB" w:rsidRDefault="00797EFB" w:rsidP="007B3C88">
            <w:pPr>
              <w:pStyle w:val="libPoem"/>
              <w:rPr>
                <w:rtl/>
              </w:rPr>
            </w:pPr>
          </w:p>
        </w:tc>
        <w:tc>
          <w:tcPr>
            <w:tcW w:w="4195" w:type="dxa"/>
          </w:tcPr>
          <w:p w:rsidR="00797EFB" w:rsidRDefault="0081580F" w:rsidP="007B3C88">
            <w:pPr>
              <w:pStyle w:val="libPoem"/>
            </w:pPr>
            <w:r>
              <w:rPr>
                <w:rFonts w:hint="cs"/>
                <w:rtl/>
              </w:rPr>
              <w:t>فقلت</w:t>
            </w:r>
            <w:r w:rsidR="00E66EDC">
              <w:rPr>
                <w:rFonts w:hint="cs"/>
                <w:rtl/>
              </w:rPr>
              <w:t>:</w:t>
            </w:r>
            <w:r>
              <w:rPr>
                <w:rFonts w:hint="cs"/>
                <w:rtl/>
              </w:rPr>
              <w:t>أق</w:t>
            </w:r>
            <w:r w:rsidR="007E486F">
              <w:rPr>
                <w:rFonts w:hint="cs"/>
                <w:rtl/>
              </w:rPr>
              <w:t>ربّ</w:t>
            </w:r>
            <w:r>
              <w:rPr>
                <w:rFonts w:hint="cs"/>
                <w:rtl/>
              </w:rPr>
              <w:t xml:space="preserve"> مَرضيٍّ ومُنتحلِ</w:t>
            </w:r>
            <w:r w:rsidR="00797EFB" w:rsidRPr="00725071">
              <w:rPr>
                <w:rStyle w:val="libPoemTiniChar0"/>
                <w:rtl/>
              </w:rPr>
              <w:br/>
              <w:t> </w:t>
            </w:r>
          </w:p>
        </w:tc>
      </w:tr>
      <w:tr w:rsidR="00797EFB" w:rsidTr="0081580F">
        <w:tblPrEx>
          <w:tblLook w:val="04A0" w:firstRow="1" w:lastRow="0" w:firstColumn="1" w:lastColumn="0" w:noHBand="0" w:noVBand="1"/>
        </w:tblPrEx>
        <w:trPr>
          <w:trHeight w:val="350"/>
        </w:trPr>
        <w:tc>
          <w:tcPr>
            <w:tcW w:w="4236" w:type="dxa"/>
          </w:tcPr>
          <w:p w:rsidR="00797EFB" w:rsidRDefault="0081580F" w:rsidP="007B3C88">
            <w:pPr>
              <w:pStyle w:val="libPoem"/>
            </w:pPr>
            <w:r>
              <w:rPr>
                <w:rFonts w:hint="cs"/>
                <w:rtl/>
              </w:rPr>
              <w:t>قالت</w:t>
            </w:r>
            <w:r w:rsidR="00E66EDC">
              <w:rPr>
                <w:rFonts w:hint="cs"/>
                <w:rtl/>
              </w:rPr>
              <w:t>:</w:t>
            </w:r>
            <w:r>
              <w:rPr>
                <w:rFonts w:hint="cs"/>
                <w:rtl/>
              </w:rPr>
              <w:t>فمَن تلوه يوم الكساء أجب ؟</w:t>
            </w:r>
            <w:r w:rsidR="00797EFB" w:rsidRPr="00725071">
              <w:rPr>
                <w:rStyle w:val="libPoemTiniChar0"/>
                <w:rtl/>
              </w:rPr>
              <w:br/>
              <w:t> </w:t>
            </w:r>
          </w:p>
        </w:tc>
        <w:tc>
          <w:tcPr>
            <w:tcW w:w="302" w:type="dxa"/>
          </w:tcPr>
          <w:p w:rsidR="00797EFB" w:rsidRDefault="00797EFB" w:rsidP="007B3C88">
            <w:pPr>
              <w:pStyle w:val="libPoem"/>
              <w:rPr>
                <w:rtl/>
              </w:rPr>
            </w:pPr>
          </w:p>
        </w:tc>
        <w:tc>
          <w:tcPr>
            <w:tcW w:w="4195" w:type="dxa"/>
          </w:tcPr>
          <w:p w:rsidR="00797EFB" w:rsidRDefault="0081580F" w:rsidP="007B3C88">
            <w:pPr>
              <w:pStyle w:val="libPoem"/>
            </w:pPr>
            <w:r>
              <w:rPr>
                <w:rFonts w:hint="cs"/>
                <w:rtl/>
              </w:rPr>
              <w:t>فقلت</w:t>
            </w:r>
            <w:r w:rsidR="00E66EDC">
              <w:rPr>
                <w:rFonts w:hint="cs"/>
                <w:rtl/>
              </w:rPr>
              <w:t>:</w:t>
            </w:r>
            <w:r>
              <w:rPr>
                <w:rFonts w:hint="cs"/>
                <w:rtl/>
              </w:rPr>
              <w:t>أفضل مَكسوٍ ومُشتملِ</w:t>
            </w:r>
            <w:r w:rsidR="00797EFB" w:rsidRPr="00725071">
              <w:rPr>
                <w:rStyle w:val="libPoemTiniChar0"/>
                <w:rtl/>
              </w:rPr>
              <w:br/>
              <w:t> </w:t>
            </w:r>
          </w:p>
        </w:tc>
      </w:tr>
      <w:tr w:rsidR="00797EFB" w:rsidTr="0081580F">
        <w:tblPrEx>
          <w:tblLook w:val="04A0" w:firstRow="1" w:lastRow="0" w:firstColumn="1" w:lastColumn="0" w:noHBand="0" w:noVBand="1"/>
        </w:tblPrEx>
        <w:trPr>
          <w:trHeight w:val="350"/>
        </w:trPr>
        <w:tc>
          <w:tcPr>
            <w:tcW w:w="4236" w:type="dxa"/>
          </w:tcPr>
          <w:p w:rsidR="00797EFB" w:rsidRDefault="0081580F" w:rsidP="003646DB">
            <w:pPr>
              <w:pStyle w:val="libPoem"/>
            </w:pPr>
            <w:r>
              <w:rPr>
                <w:rFonts w:hint="cs"/>
                <w:rtl/>
              </w:rPr>
              <w:t>قالت</w:t>
            </w:r>
            <w:r w:rsidR="00E66EDC">
              <w:rPr>
                <w:rFonts w:hint="cs"/>
                <w:rtl/>
              </w:rPr>
              <w:t>:</w:t>
            </w:r>
            <w:r>
              <w:rPr>
                <w:rFonts w:hint="cs"/>
                <w:rtl/>
              </w:rPr>
              <w:t xml:space="preserve">فمَن ساد في يوم ( الغدير ) </w:t>
            </w:r>
            <w:r w:rsidR="003646DB">
              <w:rPr>
                <w:rFonts w:hint="cs"/>
                <w:rtl/>
              </w:rPr>
              <w:t>أ</w:t>
            </w:r>
            <w:r>
              <w:rPr>
                <w:rFonts w:hint="cs"/>
                <w:rtl/>
              </w:rPr>
              <w:t>بن ؟</w:t>
            </w:r>
            <w:r w:rsidR="00797EFB" w:rsidRPr="00725071">
              <w:rPr>
                <w:rStyle w:val="libPoemTiniChar0"/>
                <w:rtl/>
              </w:rPr>
              <w:br/>
              <w:t> </w:t>
            </w:r>
          </w:p>
        </w:tc>
        <w:tc>
          <w:tcPr>
            <w:tcW w:w="302" w:type="dxa"/>
          </w:tcPr>
          <w:p w:rsidR="00797EFB" w:rsidRDefault="00797EFB" w:rsidP="007B3C88">
            <w:pPr>
              <w:pStyle w:val="libPoem"/>
              <w:rPr>
                <w:rtl/>
              </w:rPr>
            </w:pPr>
          </w:p>
        </w:tc>
        <w:tc>
          <w:tcPr>
            <w:tcW w:w="4195" w:type="dxa"/>
          </w:tcPr>
          <w:p w:rsidR="00797EFB" w:rsidRDefault="0081580F" w:rsidP="007B3C88">
            <w:pPr>
              <w:pStyle w:val="libPoem"/>
            </w:pPr>
            <w:r>
              <w:rPr>
                <w:rFonts w:hint="cs"/>
                <w:rtl/>
              </w:rPr>
              <w:t>فقلت</w:t>
            </w:r>
            <w:r w:rsidR="00E66EDC">
              <w:rPr>
                <w:rFonts w:hint="cs"/>
                <w:rtl/>
              </w:rPr>
              <w:t>:</w:t>
            </w:r>
            <w:r>
              <w:rPr>
                <w:rFonts w:hint="cs"/>
                <w:rtl/>
              </w:rPr>
              <w:t>مَن كان للإسلام خير</w:t>
            </w:r>
            <w:r w:rsidRPr="00666704">
              <w:rPr>
                <w:rFonts w:hint="cs"/>
                <w:rtl/>
              </w:rPr>
              <w:t xml:space="preserve"> </w:t>
            </w:r>
            <w:r>
              <w:rPr>
                <w:rFonts w:hint="cs"/>
                <w:rtl/>
              </w:rPr>
              <w:t>ولي</w:t>
            </w:r>
            <w:r w:rsidR="00797EFB" w:rsidRPr="00725071">
              <w:rPr>
                <w:rStyle w:val="libPoemTiniChar0"/>
                <w:rtl/>
              </w:rPr>
              <w:br/>
              <w:t> </w:t>
            </w:r>
          </w:p>
        </w:tc>
      </w:tr>
      <w:tr w:rsidR="0081580F" w:rsidTr="0081580F">
        <w:tblPrEx>
          <w:tblLook w:val="04A0" w:firstRow="1" w:lastRow="0" w:firstColumn="1" w:lastColumn="0" w:noHBand="0" w:noVBand="1"/>
        </w:tblPrEx>
        <w:trPr>
          <w:trHeight w:val="350"/>
        </w:trPr>
        <w:tc>
          <w:tcPr>
            <w:tcW w:w="4236" w:type="dxa"/>
          </w:tcPr>
          <w:p w:rsidR="0081580F" w:rsidRDefault="0081580F" w:rsidP="007B3C88">
            <w:pPr>
              <w:pStyle w:val="libPoem"/>
            </w:pPr>
            <w:r>
              <w:rPr>
                <w:rFonts w:hint="cs"/>
                <w:rtl/>
              </w:rPr>
              <w:t>قالت</w:t>
            </w:r>
            <w:r w:rsidR="00E66EDC">
              <w:rPr>
                <w:rFonts w:hint="cs"/>
                <w:rtl/>
              </w:rPr>
              <w:t>:</w:t>
            </w:r>
            <w:r>
              <w:rPr>
                <w:rFonts w:hint="cs"/>
                <w:rtl/>
              </w:rPr>
              <w:t>ففي مَن أتى في هل أتى شرفٌ ؟</w:t>
            </w:r>
            <w:r w:rsidRPr="00725071">
              <w:rPr>
                <w:rStyle w:val="libPoemTiniChar0"/>
                <w:rtl/>
              </w:rPr>
              <w:br/>
              <w:t> </w:t>
            </w:r>
          </w:p>
        </w:tc>
        <w:tc>
          <w:tcPr>
            <w:tcW w:w="302" w:type="dxa"/>
          </w:tcPr>
          <w:p w:rsidR="0081580F" w:rsidRDefault="0081580F" w:rsidP="007B3C88">
            <w:pPr>
              <w:pStyle w:val="libPoem"/>
              <w:rPr>
                <w:rtl/>
              </w:rPr>
            </w:pPr>
          </w:p>
        </w:tc>
        <w:tc>
          <w:tcPr>
            <w:tcW w:w="4195" w:type="dxa"/>
          </w:tcPr>
          <w:p w:rsidR="0081580F" w:rsidRDefault="0081580F" w:rsidP="007B3C88">
            <w:pPr>
              <w:pStyle w:val="libPoem"/>
            </w:pPr>
            <w:r>
              <w:rPr>
                <w:rFonts w:hint="cs"/>
                <w:rtl/>
              </w:rPr>
              <w:t>فقلت</w:t>
            </w:r>
            <w:r w:rsidR="00E66EDC">
              <w:rPr>
                <w:rFonts w:hint="cs"/>
                <w:rtl/>
              </w:rPr>
              <w:t>:</w:t>
            </w:r>
            <w:r>
              <w:rPr>
                <w:rFonts w:hint="cs"/>
                <w:rtl/>
              </w:rPr>
              <w:t>أبذل أهل الأرض للنفلِ</w:t>
            </w:r>
            <w:r w:rsidRPr="00725071">
              <w:rPr>
                <w:rStyle w:val="libPoemTiniChar0"/>
                <w:rtl/>
              </w:rPr>
              <w:br/>
              <w:t> </w:t>
            </w:r>
          </w:p>
        </w:tc>
      </w:tr>
      <w:tr w:rsidR="0081580F" w:rsidTr="0081580F">
        <w:tblPrEx>
          <w:tblLook w:val="04A0" w:firstRow="1" w:lastRow="0" w:firstColumn="1" w:lastColumn="0" w:noHBand="0" w:noVBand="1"/>
        </w:tblPrEx>
        <w:trPr>
          <w:trHeight w:val="350"/>
        </w:trPr>
        <w:tc>
          <w:tcPr>
            <w:tcW w:w="4236" w:type="dxa"/>
          </w:tcPr>
          <w:p w:rsidR="0081580F" w:rsidRDefault="0081580F" w:rsidP="007B3C88">
            <w:pPr>
              <w:pStyle w:val="libPoem"/>
            </w:pPr>
            <w:r>
              <w:rPr>
                <w:rFonts w:hint="cs"/>
                <w:rtl/>
              </w:rPr>
              <w:t>قالت</w:t>
            </w:r>
            <w:r w:rsidR="00E66EDC">
              <w:rPr>
                <w:rFonts w:hint="cs"/>
                <w:rtl/>
              </w:rPr>
              <w:t>:</w:t>
            </w:r>
            <w:r>
              <w:rPr>
                <w:rFonts w:hint="cs"/>
                <w:rtl/>
              </w:rPr>
              <w:t>فمَن راكعٌ زكّى</w:t>
            </w:r>
            <w:r w:rsidRPr="00666704">
              <w:rPr>
                <w:rFonts w:hint="cs"/>
                <w:rtl/>
              </w:rPr>
              <w:t xml:space="preserve"> </w:t>
            </w:r>
            <w:r>
              <w:rPr>
                <w:rFonts w:hint="cs"/>
                <w:rtl/>
              </w:rPr>
              <w:t>بخاتمه ؟</w:t>
            </w:r>
            <w:r w:rsidRPr="00725071">
              <w:rPr>
                <w:rStyle w:val="libPoemTiniChar0"/>
                <w:rtl/>
              </w:rPr>
              <w:br/>
              <w:t> </w:t>
            </w:r>
          </w:p>
        </w:tc>
        <w:tc>
          <w:tcPr>
            <w:tcW w:w="302" w:type="dxa"/>
          </w:tcPr>
          <w:p w:rsidR="0081580F" w:rsidRDefault="0081580F" w:rsidP="007B3C88">
            <w:pPr>
              <w:pStyle w:val="libPoem"/>
              <w:rPr>
                <w:rtl/>
              </w:rPr>
            </w:pPr>
          </w:p>
        </w:tc>
        <w:tc>
          <w:tcPr>
            <w:tcW w:w="4195" w:type="dxa"/>
          </w:tcPr>
          <w:p w:rsidR="0081580F" w:rsidRDefault="0081580F" w:rsidP="007B3C88">
            <w:pPr>
              <w:pStyle w:val="libPoem"/>
            </w:pPr>
            <w:r>
              <w:rPr>
                <w:rFonts w:hint="cs"/>
                <w:rtl/>
              </w:rPr>
              <w:t>فقلت</w:t>
            </w:r>
            <w:r w:rsidR="00E66EDC">
              <w:rPr>
                <w:rFonts w:hint="cs"/>
                <w:rtl/>
              </w:rPr>
              <w:t>:</w:t>
            </w:r>
            <w:r>
              <w:rPr>
                <w:rFonts w:hint="cs"/>
                <w:rtl/>
              </w:rPr>
              <w:t>أطعنهم مذ كان بالاُسلِ</w:t>
            </w:r>
            <w:r w:rsidRPr="00725071">
              <w:rPr>
                <w:rStyle w:val="libPoemTiniChar0"/>
                <w:rtl/>
              </w:rPr>
              <w:br/>
              <w:t> </w:t>
            </w:r>
          </w:p>
        </w:tc>
      </w:tr>
      <w:tr w:rsidR="0081580F" w:rsidTr="0081580F">
        <w:tblPrEx>
          <w:tblLook w:val="04A0" w:firstRow="1" w:lastRow="0" w:firstColumn="1" w:lastColumn="0" w:noHBand="0" w:noVBand="1"/>
        </w:tblPrEx>
        <w:trPr>
          <w:trHeight w:val="350"/>
        </w:trPr>
        <w:tc>
          <w:tcPr>
            <w:tcW w:w="4236" w:type="dxa"/>
          </w:tcPr>
          <w:p w:rsidR="0081580F" w:rsidRDefault="0081580F" w:rsidP="007B3C88">
            <w:pPr>
              <w:pStyle w:val="libPoem"/>
            </w:pPr>
            <w:r>
              <w:rPr>
                <w:rFonts w:hint="cs"/>
                <w:rtl/>
              </w:rPr>
              <w:t>قالت</w:t>
            </w:r>
            <w:r w:rsidR="00E66EDC">
              <w:rPr>
                <w:rFonts w:hint="cs"/>
                <w:rtl/>
              </w:rPr>
              <w:t>:</w:t>
            </w:r>
            <w:r>
              <w:rPr>
                <w:rFonts w:hint="cs"/>
                <w:rtl/>
              </w:rPr>
              <w:t>فمَن ذا قسيم النار يسهمها ؟</w:t>
            </w:r>
            <w:r w:rsidRPr="00725071">
              <w:rPr>
                <w:rStyle w:val="libPoemTiniChar0"/>
                <w:rtl/>
              </w:rPr>
              <w:br/>
              <w:t> </w:t>
            </w:r>
          </w:p>
        </w:tc>
        <w:tc>
          <w:tcPr>
            <w:tcW w:w="302" w:type="dxa"/>
          </w:tcPr>
          <w:p w:rsidR="0081580F" w:rsidRDefault="0081580F" w:rsidP="007B3C88">
            <w:pPr>
              <w:pStyle w:val="libPoem"/>
              <w:rPr>
                <w:rtl/>
              </w:rPr>
            </w:pPr>
          </w:p>
        </w:tc>
        <w:tc>
          <w:tcPr>
            <w:tcW w:w="4195" w:type="dxa"/>
          </w:tcPr>
          <w:p w:rsidR="0081580F" w:rsidRDefault="0081580F" w:rsidP="007B3C88">
            <w:pPr>
              <w:pStyle w:val="libPoem"/>
            </w:pPr>
            <w:r>
              <w:rPr>
                <w:rFonts w:hint="cs"/>
                <w:rtl/>
              </w:rPr>
              <w:t>فقلت</w:t>
            </w:r>
            <w:r w:rsidR="00E66EDC">
              <w:rPr>
                <w:rFonts w:hint="cs"/>
                <w:rtl/>
              </w:rPr>
              <w:t>:</w:t>
            </w:r>
            <w:r>
              <w:rPr>
                <w:rFonts w:hint="cs"/>
                <w:rtl/>
              </w:rPr>
              <w:t>مَن رأيه أذكى من الشّعلِ</w:t>
            </w:r>
            <w:r w:rsidRPr="00725071">
              <w:rPr>
                <w:rStyle w:val="libPoemTiniChar0"/>
                <w:rtl/>
              </w:rPr>
              <w:br/>
              <w:t> </w:t>
            </w:r>
          </w:p>
        </w:tc>
      </w:tr>
      <w:tr w:rsidR="0081580F" w:rsidTr="0081580F">
        <w:tblPrEx>
          <w:tblLook w:val="04A0" w:firstRow="1" w:lastRow="0" w:firstColumn="1" w:lastColumn="0" w:noHBand="0" w:noVBand="1"/>
        </w:tblPrEx>
        <w:trPr>
          <w:trHeight w:val="350"/>
        </w:trPr>
        <w:tc>
          <w:tcPr>
            <w:tcW w:w="4236" w:type="dxa"/>
          </w:tcPr>
          <w:p w:rsidR="0081580F" w:rsidRDefault="0081580F" w:rsidP="007B3C88">
            <w:pPr>
              <w:pStyle w:val="libPoem"/>
            </w:pPr>
            <w:r>
              <w:rPr>
                <w:rFonts w:hint="cs"/>
                <w:rtl/>
              </w:rPr>
              <w:t>قالت</w:t>
            </w:r>
            <w:r w:rsidR="00E66EDC">
              <w:rPr>
                <w:rFonts w:hint="cs"/>
                <w:rtl/>
              </w:rPr>
              <w:t>:</w:t>
            </w:r>
            <w:r>
              <w:rPr>
                <w:rFonts w:hint="cs"/>
                <w:rtl/>
              </w:rPr>
              <w:t>فمَن باهل الطّهر ال</w:t>
            </w:r>
            <w:r w:rsidR="003646DB">
              <w:rPr>
                <w:rFonts w:hint="cs"/>
                <w:rtl/>
              </w:rPr>
              <w:t>نبيُّ</w:t>
            </w:r>
            <w:r>
              <w:rPr>
                <w:rFonts w:hint="cs"/>
                <w:rtl/>
              </w:rPr>
              <w:t xml:space="preserve"> به ؟</w:t>
            </w:r>
            <w:r w:rsidRPr="00725071">
              <w:rPr>
                <w:rStyle w:val="libPoemTiniChar0"/>
                <w:rtl/>
              </w:rPr>
              <w:br/>
              <w:t> </w:t>
            </w:r>
          </w:p>
        </w:tc>
        <w:tc>
          <w:tcPr>
            <w:tcW w:w="302" w:type="dxa"/>
          </w:tcPr>
          <w:p w:rsidR="0081580F" w:rsidRDefault="0081580F" w:rsidP="007B3C88">
            <w:pPr>
              <w:pStyle w:val="libPoem"/>
              <w:rPr>
                <w:rtl/>
              </w:rPr>
            </w:pPr>
          </w:p>
        </w:tc>
        <w:tc>
          <w:tcPr>
            <w:tcW w:w="4195" w:type="dxa"/>
          </w:tcPr>
          <w:p w:rsidR="0081580F" w:rsidRDefault="0081580F" w:rsidP="007B3C88">
            <w:pPr>
              <w:pStyle w:val="libPoem"/>
            </w:pPr>
            <w:r>
              <w:rPr>
                <w:rFonts w:hint="cs"/>
                <w:rtl/>
              </w:rPr>
              <w:t>فقلت</w:t>
            </w:r>
            <w:r w:rsidR="00E66EDC">
              <w:rPr>
                <w:rFonts w:hint="cs"/>
                <w:rtl/>
              </w:rPr>
              <w:t>:</w:t>
            </w:r>
            <w:r>
              <w:rPr>
                <w:rFonts w:hint="cs"/>
                <w:rtl/>
              </w:rPr>
              <w:t>تاليه في حلٍّ و مُرتحلِ</w:t>
            </w:r>
            <w:r w:rsidRPr="00725071">
              <w:rPr>
                <w:rStyle w:val="libPoemTiniChar0"/>
                <w:rtl/>
              </w:rPr>
              <w:br/>
              <w:t> </w:t>
            </w:r>
          </w:p>
        </w:tc>
      </w:tr>
      <w:tr w:rsidR="0081580F" w:rsidTr="0081580F">
        <w:tblPrEx>
          <w:tblLook w:val="04A0" w:firstRow="1" w:lastRow="0" w:firstColumn="1" w:lastColumn="0" w:noHBand="0" w:noVBand="1"/>
        </w:tblPrEx>
        <w:trPr>
          <w:trHeight w:val="350"/>
        </w:trPr>
        <w:tc>
          <w:tcPr>
            <w:tcW w:w="4236" w:type="dxa"/>
          </w:tcPr>
          <w:p w:rsidR="0081580F" w:rsidRDefault="0081580F" w:rsidP="007B3C88">
            <w:pPr>
              <w:pStyle w:val="libPoem"/>
            </w:pPr>
            <w:r>
              <w:rPr>
                <w:rFonts w:hint="cs"/>
                <w:rtl/>
              </w:rPr>
              <w:t>قالت</w:t>
            </w:r>
            <w:r w:rsidR="00E66EDC">
              <w:rPr>
                <w:rFonts w:hint="cs"/>
                <w:rtl/>
              </w:rPr>
              <w:t>:</w:t>
            </w:r>
            <w:r>
              <w:rPr>
                <w:rFonts w:hint="cs"/>
                <w:rtl/>
              </w:rPr>
              <w:t>فمَن</w:t>
            </w:r>
            <w:r w:rsidRPr="00666704">
              <w:rPr>
                <w:rFonts w:hint="cs"/>
                <w:rtl/>
              </w:rPr>
              <w:t xml:space="preserve"> </w:t>
            </w:r>
            <w:r>
              <w:rPr>
                <w:rFonts w:hint="cs"/>
                <w:rtl/>
              </w:rPr>
              <w:t>شبه هارون لنعرفه ؟</w:t>
            </w:r>
            <w:r w:rsidRPr="00725071">
              <w:rPr>
                <w:rStyle w:val="libPoemTiniChar0"/>
                <w:rtl/>
              </w:rPr>
              <w:br/>
              <w:t> </w:t>
            </w:r>
          </w:p>
        </w:tc>
        <w:tc>
          <w:tcPr>
            <w:tcW w:w="302" w:type="dxa"/>
          </w:tcPr>
          <w:p w:rsidR="0081580F" w:rsidRDefault="0081580F" w:rsidP="007B3C88">
            <w:pPr>
              <w:pStyle w:val="libPoem"/>
              <w:rPr>
                <w:rtl/>
              </w:rPr>
            </w:pPr>
          </w:p>
        </w:tc>
        <w:tc>
          <w:tcPr>
            <w:tcW w:w="4195" w:type="dxa"/>
          </w:tcPr>
          <w:p w:rsidR="0081580F" w:rsidRDefault="0081580F" w:rsidP="007B3C88">
            <w:pPr>
              <w:pStyle w:val="libPoem"/>
            </w:pPr>
            <w:r>
              <w:rPr>
                <w:rFonts w:hint="cs"/>
                <w:rtl/>
              </w:rPr>
              <w:t>فقلت</w:t>
            </w:r>
            <w:r w:rsidR="00E66EDC">
              <w:rPr>
                <w:rFonts w:hint="cs"/>
                <w:rtl/>
              </w:rPr>
              <w:t>:</w:t>
            </w:r>
            <w:r>
              <w:rPr>
                <w:rFonts w:hint="cs"/>
                <w:rtl/>
              </w:rPr>
              <w:t>مَن لم يحل</w:t>
            </w:r>
            <w:r w:rsidRPr="00666704">
              <w:rPr>
                <w:rFonts w:hint="cs"/>
                <w:rtl/>
              </w:rPr>
              <w:t xml:space="preserve"> </w:t>
            </w:r>
            <w:r>
              <w:rPr>
                <w:rFonts w:hint="cs"/>
                <w:rtl/>
              </w:rPr>
              <w:t>يوماً ولم يزلِ</w:t>
            </w:r>
            <w:r w:rsidRPr="00725071">
              <w:rPr>
                <w:rStyle w:val="libPoemTiniChar0"/>
                <w:rtl/>
              </w:rPr>
              <w:br/>
              <w:t> </w:t>
            </w:r>
          </w:p>
        </w:tc>
      </w:tr>
      <w:tr w:rsidR="0081580F" w:rsidTr="0081580F">
        <w:tblPrEx>
          <w:tblLook w:val="04A0" w:firstRow="1" w:lastRow="0" w:firstColumn="1" w:lastColumn="0" w:noHBand="0" w:noVBand="1"/>
        </w:tblPrEx>
        <w:trPr>
          <w:trHeight w:val="350"/>
        </w:trPr>
        <w:tc>
          <w:tcPr>
            <w:tcW w:w="4236" w:type="dxa"/>
          </w:tcPr>
          <w:p w:rsidR="0081580F" w:rsidRDefault="0081580F" w:rsidP="007B3C88">
            <w:pPr>
              <w:pStyle w:val="libPoem"/>
            </w:pPr>
            <w:r>
              <w:rPr>
                <w:rFonts w:hint="cs"/>
                <w:rtl/>
              </w:rPr>
              <w:t>قالت</w:t>
            </w:r>
            <w:r w:rsidR="00E66EDC">
              <w:rPr>
                <w:rFonts w:hint="cs"/>
                <w:rtl/>
              </w:rPr>
              <w:t>:</w:t>
            </w:r>
            <w:r>
              <w:rPr>
                <w:rFonts w:hint="cs"/>
                <w:rtl/>
              </w:rPr>
              <w:t>فمَن ذا غدا باب المدينة قل</w:t>
            </w:r>
            <w:r w:rsidRPr="00666704">
              <w:rPr>
                <w:rFonts w:hint="cs"/>
                <w:rtl/>
              </w:rPr>
              <w:t xml:space="preserve"> </w:t>
            </w:r>
            <w:r>
              <w:rPr>
                <w:rFonts w:hint="cs"/>
                <w:rtl/>
              </w:rPr>
              <w:t>؟</w:t>
            </w:r>
            <w:r w:rsidRPr="00725071">
              <w:rPr>
                <w:rStyle w:val="libPoemTiniChar0"/>
                <w:rtl/>
              </w:rPr>
              <w:br/>
              <w:t> </w:t>
            </w:r>
          </w:p>
        </w:tc>
        <w:tc>
          <w:tcPr>
            <w:tcW w:w="302" w:type="dxa"/>
          </w:tcPr>
          <w:p w:rsidR="0081580F" w:rsidRDefault="0081580F" w:rsidP="007B3C88">
            <w:pPr>
              <w:pStyle w:val="libPoem"/>
              <w:rPr>
                <w:rtl/>
              </w:rPr>
            </w:pPr>
          </w:p>
        </w:tc>
        <w:tc>
          <w:tcPr>
            <w:tcW w:w="4195" w:type="dxa"/>
          </w:tcPr>
          <w:p w:rsidR="0081580F" w:rsidRDefault="0081580F" w:rsidP="007B3C88">
            <w:pPr>
              <w:pStyle w:val="libPoem"/>
            </w:pPr>
            <w:r>
              <w:rPr>
                <w:rFonts w:hint="cs"/>
                <w:rtl/>
              </w:rPr>
              <w:t>فقلت</w:t>
            </w:r>
            <w:r w:rsidR="00E66EDC">
              <w:rPr>
                <w:rFonts w:hint="cs"/>
                <w:rtl/>
              </w:rPr>
              <w:t>:</w:t>
            </w:r>
            <w:r>
              <w:rPr>
                <w:rFonts w:hint="cs"/>
                <w:rtl/>
              </w:rPr>
              <w:t>من سألوهُ وهو لم يَسلٍ</w:t>
            </w:r>
            <w:r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81580F" w:rsidTr="007B3C88">
        <w:trPr>
          <w:trHeight w:val="350"/>
        </w:trPr>
        <w:tc>
          <w:tcPr>
            <w:tcW w:w="3920" w:type="dxa"/>
            <w:shd w:val="clear" w:color="auto" w:fill="auto"/>
          </w:tcPr>
          <w:p w:rsidR="0081580F" w:rsidRDefault="0081580F" w:rsidP="007B3C88">
            <w:pPr>
              <w:pStyle w:val="libPoem"/>
            </w:pPr>
            <w:r>
              <w:rPr>
                <w:rFonts w:hint="cs"/>
                <w:rtl/>
              </w:rPr>
              <w:lastRenderedPageBreak/>
              <w:t>قالت</w:t>
            </w:r>
            <w:r w:rsidR="00E66EDC">
              <w:rPr>
                <w:rFonts w:hint="cs"/>
                <w:rtl/>
              </w:rPr>
              <w:t>:</w:t>
            </w:r>
            <w:r>
              <w:rPr>
                <w:rFonts w:hint="cs"/>
                <w:rtl/>
              </w:rPr>
              <w:t>فمَن قاتل الأقوام إذ نكثوا ؟</w:t>
            </w:r>
            <w:r w:rsidRPr="00725071">
              <w:rPr>
                <w:rStyle w:val="libPoemTiniChar0"/>
                <w:rtl/>
              </w:rPr>
              <w:br/>
              <w:t> </w:t>
            </w:r>
          </w:p>
        </w:tc>
        <w:tc>
          <w:tcPr>
            <w:tcW w:w="279" w:type="dxa"/>
            <w:shd w:val="clear" w:color="auto" w:fill="auto"/>
          </w:tcPr>
          <w:p w:rsidR="0081580F" w:rsidRDefault="0081580F" w:rsidP="007B3C88">
            <w:pPr>
              <w:pStyle w:val="libPoem"/>
              <w:rPr>
                <w:rtl/>
              </w:rPr>
            </w:pPr>
          </w:p>
        </w:tc>
        <w:tc>
          <w:tcPr>
            <w:tcW w:w="3881" w:type="dxa"/>
            <w:shd w:val="clear" w:color="auto" w:fill="auto"/>
          </w:tcPr>
          <w:p w:rsidR="0081580F" w:rsidRDefault="0081580F" w:rsidP="007B3C88">
            <w:pPr>
              <w:pStyle w:val="libPoem"/>
            </w:pPr>
            <w:r>
              <w:rPr>
                <w:rFonts w:hint="cs"/>
                <w:rtl/>
              </w:rPr>
              <w:t>فقلت</w:t>
            </w:r>
            <w:r w:rsidR="00E66EDC">
              <w:rPr>
                <w:rFonts w:hint="cs"/>
                <w:rtl/>
              </w:rPr>
              <w:t>:</w:t>
            </w:r>
            <w:r>
              <w:rPr>
                <w:rFonts w:hint="cs"/>
                <w:rtl/>
              </w:rPr>
              <w:t>تفسيره في وقعة الجملِ</w:t>
            </w:r>
            <w:r w:rsidRPr="00725071">
              <w:rPr>
                <w:rStyle w:val="libPoemTiniChar0"/>
                <w:rtl/>
              </w:rPr>
              <w:br/>
              <w:t> </w:t>
            </w:r>
          </w:p>
        </w:tc>
      </w:tr>
      <w:tr w:rsidR="0081580F" w:rsidTr="007B3C88">
        <w:trPr>
          <w:trHeight w:val="350"/>
        </w:trPr>
        <w:tc>
          <w:tcPr>
            <w:tcW w:w="3920" w:type="dxa"/>
          </w:tcPr>
          <w:p w:rsidR="0081580F" w:rsidRDefault="00715B82" w:rsidP="007B3C88">
            <w:pPr>
              <w:pStyle w:val="libPoem"/>
            </w:pPr>
            <w:r>
              <w:rPr>
                <w:rFonts w:hint="cs"/>
                <w:rtl/>
              </w:rPr>
              <w:t>قالت</w:t>
            </w:r>
            <w:r w:rsidR="00E66EDC">
              <w:rPr>
                <w:rFonts w:hint="cs"/>
                <w:rtl/>
              </w:rPr>
              <w:t>:</w:t>
            </w:r>
            <w:r>
              <w:rPr>
                <w:rFonts w:hint="cs"/>
                <w:rtl/>
              </w:rPr>
              <w:t>فمَن حا</w:t>
            </w:r>
            <w:r w:rsidR="003646DB">
              <w:rPr>
                <w:rFonts w:hint="cs"/>
                <w:rtl/>
              </w:rPr>
              <w:t>ربَ</w:t>
            </w:r>
            <w:r>
              <w:rPr>
                <w:rFonts w:hint="cs"/>
                <w:rtl/>
              </w:rPr>
              <w:t xml:space="preserve"> الأرجاس إذ قسطوا ؟</w:t>
            </w:r>
            <w:r w:rsidR="0081580F" w:rsidRPr="00725071">
              <w:rPr>
                <w:rStyle w:val="libPoemTiniChar0"/>
                <w:rtl/>
              </w:rPr>
              <w:br/>
              <w:t> </w:t>
            </w:r>
          </w:p>
        </w:tc>
        <w:tc>
          <w:tcPr>
            <w:tcW w:w="279" w:type="dxa"/>
          </w:tcPr>
          <w:p w:rsidR="0081580F" w:rsidRDefault="0081580F" w:rsidP="007B3C88">
            <w:pPr>
              <w:pStyle w:val="libPoem"/>
              <w:rPr>
                <w:rtl/>
              </w:rPr>
            </w:pPr>
          </w:p>
        </w:tc>
        <w:tc>
          <w:tcPr>
            <w:tcW w:w="3881" w:type="dxa"/>
          </w:tcPr>
          <w:p w:rsidR="0081580F" w:rsidRDefault="00B62450" w:rsidP="007B3C88">
            <w:pPr>
              <w:pStyle w:val="libPoem"/>
            </w:pPr>
            <w:r>
              <w:rPr>
                <w:rFonts w:hint="cs"/>
                <w:rtl/>
              </w:rPr>
              <w:t>فقلت</w:t>
            </w:r>
            <w:r w:rsidR="00E66EDC">
              <w:rPr>
                <w:rFonts w:hint="cs"/>
                <w:rtl/>
              </w:rPr>
              <w:t>:</w:t>
            </w:r>
            <w:r>
              <w:rPr>
                <w:rFonts w:hint="cs"/>
                <w:rtl/>
              </w:rPr>
              <w:t>صفِّين تُبدي صفحة العملِ</w:t>
            </w:r>
            <w:r w:rsidR="0081580F" w:rsidRPr="00725071">
              <w:rPr>
                <w:rStyle w:val="libPoemTiniChar0"/>
                <w:rtl/>
              </w:rPr>
              <w:br/>
              <w:t> </w:t>
            </w:r>
          </w:p>
        </w:tc>
      </w:tr>
      <w:tr w:rsidR="0081580F" w:rsidTr="007B3C88">
        <w:trPr>
          <w:trHeight w:val="350"/>
        </w:trPr>
        <w:tc>
          <w:tcPr>
            <w:tcW w:w="3920" w:type="dxa"/>
          </w:tcPr>
          <w:p w:rsidR="0081580F" w:rsidRDefault="00B62450" w:rsidP="007B3C88">
            <w:pPr>
              <w:pStyle w:val="libPoem"/>
            </w:pPr>
            <w:r>
              <w:rPr>
                <w:rFonts w:hint="cs"/>
                <w:rtl/>
              </w:rPr>
              <w:t>قالت</w:t>
            </w:r>
            <w:r w:rsidR="00E66EDC">
              <w:rPr>
                <w:rFonts w:hint="cs"/>
                <w:rtl/>
              </w:rPr>
              <w:t>:</w:t>
            </w:r>
            <w:r>
              <w:rPr>
                <w:rFonts w:hint="cs"/>
                <w:rtl/>
              </w:rPr>
              <w:t>فمَن</w:t>
            </w:r>
            <w:r w:rsidRPr="00666704">
              <w:rPr>
                <w:rFonts w:hint="cs"/>
                <w:rtl/>
              </w:rPr>
              <w:t xml:space="preserve"> </w:t>
            </w:r>
            <w:r>
              <w:rPr>
                <w:rFonts w:hint="cs"/>
                <w:rtl/>
              </w:rPr>
              <w:t>قارعَ الأنجاس إذ مَرقوا ؟</w:t>
            </w:r>
            <w:r w:rsidR="0081580F" w:rsidRPr="00725071">
              <w:rPr>
                <w:rStyle w:val="libPoemTiniChar0"/>
                <w:rtl/>
              </w:rPr>
              <w:br/>
              <w:t> </w:t>
            </w:r>
          </w:p>
        </w:tc>
        <w:tc>
          <w:tcPr>
            <w:tcW w:w="279" w:type="dxa"/>
          </w:tcPr>
          <w:p w:rsidR="0081580F" w:rsidRDefault="0081580F" w:rsidP="007B3C88">
            <w:pPr>
              <w:pStyle w:val="libPoem"/>
              <w:rPr>
                <w:rtl/>
              </w:rPr>
            </w:pPr>
          </w:p>
        </w:tc>
        <w:tc>
          <w:tcPr>
            <w:tcW w:w="3881" w:type="dxa"/>
          </w:tcPr>
          <w:p w:rsidR="0081580F" w:rsidRDefault="00B62450" w:rsidP="007B3C88">
            <w:pPr>
              <w:pStyle w:val="libPoem"/>
            </w:pPr>
            <w:r>
              <w:rPr>
                <w:rFonts w:hint="cs"/>
                <w:rtl/>
              </w:rPr>
              <w:t>فقلت</w:t>
            </w:r>
            <w:r w:rsidR="00E66EDC">
              <w:rPr>
                <w:rFonts w:hint="cs"/>
                <w:rtl/>
              </w:rPr>
              <w:t>:</w:t>
            </w:r>
            <w:r>
              <w:rPr>
                <w:rFonts w:hint="cs"/>
                <w:rtl/>
              </w:rPr>
              <w:t>معناه يوم</w:t>
            </w:r>
            <w:r w:rsidRPr="00666704">
              <w:rPr>
                <w:rFonts w:hint="cs"/>
                <w:rtl/>
              </w:rPr>
              <w:t xml:space="preserve"> </w:t>
            </w:r>
            <w:r>
              <w:rPr>
                <w:rFonts w:hint="cs"/>
                <w:rtl/>
              </w:rPr>
              <w:t>النَّهروان جَلي</w:t>
            </w:r>
            <w:r w:rsidR="0081580F" w:rsidRPr="00725071">
              <w:rPr>
                <w:rStyle w:val="libPoemTiniChar0"/>
                <w:rtl/>
              </w:rPr>
              <w:br/>
              <w:t> </w:t>
            </w:r>
          </w:p>
        </w:tc>
      </w:tr>
      <w:tr w:rsidR="0081580F" w:rsidTr="007B3C88">
        <w:trPr>
          <w:trHeight w:val="350"/>
        </w:trPr>
        <w:tc>
          <w:tcPr>
            <w:tcW w:w="3920" w:type="dxa"/>
          </w:tcPr>
          <w:p w:rsidR="0081580F" w:rsidRDefault="00B62450" w:rsidP="007B3C88">
            <w:pPr>
              <w:pStyle w:val="libPoem"/>
            </w:pPr>
            <w:r>
              <w:rPr>
                <w:rFonts w:hint="cs"/>
                <w:rtl/>
              </w:rPr>
              <w:t>قالت</w:t>
            </w:r>
            <w:r w:rsidR="00E66EDC">
              <w:rPr>
                <w:rFonts w:hint="cs"/>
                <w:rtl/>
              </w:rPr>
              <w:t>:</w:t>
            </w:r>
            <w:r>
              <w:rPr>
                <w:rFonts w:hint="cs"/>
                <w:rtl/>
              </w:rPr>
              <w:t>فمَن صاحب الحوض</w:t>
            </w:r>
            <w:r w:rsidRPr="00666704">
              <w:rPr>
                <w:rFonts w:hint="cs"/>
                <w:rtl/>
              </w:rPr>
              <w:t xml:space="preserve"> </w:t>
            </w:r>
            <w:r>
              <w:rPr>
                <w:rFonts w:hint="cs"/>
                <w:rtl/>
              </w:rPr>
              <w:t>الشريف غداً؟</w:t>
            </w:r>
            <w:r w:rsidR="0081580F" w:rsidRPr="00725071">
              <w:rPr>
                <w:rStyle w:val="libPoemTiniChar0"/>
                <w:rtl/>
              </w:rPr>
              <w:br/>
              <w:t> </w:t>
            </w:r>
          </w:p>
        </w:tc>
        <w:tc>
          <w:tcPr>
            <w:tcW w:w="279" w:type="dxa"/>
          </w:tcPr>
          <w:p w:rsidR="0081580F" w:rsidRDefault="0081580F" w:rsidP="007B3C88">
            <w:pPr>
              <w:pStyle w:val="libPoem"/>
              <w:rPr>
                <w:rtl/>
              </w:rPr>
            </w:pPr>
          </w:p>
        </w:tc>
        <w:tc>
          <w:tcPr>
            <w:tcW w:w="3881" w:type="dxa"/>
          </w:tcPr>
          <w:p w:rsidR="0081580F" w:rsidRDefault="00B62450" w:rsidP="007B3C88">
            <w:pPr>
              <w:pStyle w:val="libPoem"/>
            </w:pPr>
            <w:r>
              <w:rPr>
                <w:rFonts w:hint="cs"/>
                <w:rtl/>
              </w:rPr>
              <w:t>فقلت</w:t>
            </w:r>
            <w:r w:rsidR="00E66EDC">
              <w:rPr>
                <w:rFonts w:hint="cs"/>
                <w:rtl/>
              </w:rPr>
              <w:t>:</w:t>
            </w:r>
            <w:r>
              <w:rPr>
                <w:rFonts w:hint="cs"/>
                <w:rtl/>
              </w:rPr>
              <w:t>مَن بيته في أشرف الحللِ</w:t>
            </w:r>
            <w:r w:rsidR="0081580F" w:rsidRPr="00725071">
              <w:rPr>
                <w:rStyle w:val="libPoemTiniChar0"/>
                <w:rtl/>
              </w:rPr>
              <w:br/>
              <w:t> </w:t>
            </w:r>
          </w:p>
        </w:tc>
      </w:tr>
      <w:tr w:rsidR="0081580F" w:rsidTr="007B3C88">
        <w:trPr>
          <w:trHeight w:val="350"/>
        </w:trPr>
        <w:tc>
          <w:tcPr>
            <w:tcW w:w="3920" w:type="dxa"/>
          </w:tcPr>
          <w:p w:rsidR="0081580F" w:rsidRDefault="00B62450" w:rsidP="007B3C88">
            <w:pPr>
              <w:pStyle w:val="libPoem"/>
            </w:pPr>
            <w:r>
              <w:rPr>
                <w:rFonts w:hint="cs"/>
                <w:rtl/>
              </w:rPr>
              <w:t>قالت</w:t>
            </w:r>
            <w:r w:rsidR="00E66EDC">
              <w:rPr>
                <w:rFonts w:hint="cs"/>
                <w:rtl/>
              </w:rPr>
              <w:t>:</w:t>
            </w:r>
            <w:r>
              <w:rPr>
                <w:rFonts w:hint="cs"/>
                <w:rtl/>
              </w:rPr>
              <w:t>فمَن ذا لواء الحمد يحمله ؟</w:t>
            </w:r>
            <w:r w:rsidR="0081580F" w:rsidRPr="00725071">
              <w:rPr>
                <w:rStyle w:val="libPoemTiniChar0"/>
                <w:rtl/>
              </w:rPr>
              <w:br/>
              <w:t> </w:t>
            </w:r>
          </w:p>
        </w:tc>
        <w:tc>
          <w:tcPr>
            <w:tcW w:w="279" w:type="dxa"/>
          </w:tcPr>
          <w:p w:rsidR="0081580F" w:rsidRDefault="0081580F" w:rsidP="007B3C88">
            <w:pPr>
              <w:pStyle w:val="libPoem"/>
              <w:rPr>
                <w:rtl/>
              </w:rPr>
            </w:pPr>
          </w:p>
        </w:tc>
        <w:tc>
          <w:tcPr>
            <w:tcW w:w="3881" w:type="dxa"/>
          </w:tcPr>
          <w:p w:rsidR="0081580F" w:rsidRDefault="00B62450" w:rsidP="007B3C88">
            <w:pPr>
              <w:pStyle w:val="libPoem"/>
            </w:pPr>
            <w:r>
              <w:rPr>
                <w:rFonts w:hint="cs"/>
                <w:rtl/>
              </w:rPr>
              <w:t>فقلت</w:t>
            </w:r>
            <w:r w:rsidR="00E66EDC">
              <w:rPr>
                <w:rFonts w:hint="cs"/>
                <w:rtl/>
              </w:rPr>
              <w:t>:</w:t>
            </w:r>
            <w:r>
              <w:rPr>
                <w:rFonts w:hint="cs"/>
                <w:rtl/>
              </w:rPr>
              <w:t>مَن لم يكن في الرَّوع بالوجلِ</w:t>
            </w:r>
            <w:r w:rsidR="0081580F" w:rsidRPr="00725071">
              <w:rPr>
                <w:rStyle w:val="libPoemTiniChar0"/>
                <w:rtl/>
              </w:rPr>
              <w:br/>
              <w:t> </w:t>
            </w:r>
          </w:p>
        </w:tc>
      </w:tr>
      <w:tr w:rsidR="0081580F" w:rsidTr="007B3C88">
        <w:tblPrEx>
          <w:tblLook w:val="04A0" w:firstRow="1" w:lastRow="0" w:firstColumn="1" w:lastColumn="0" w:noHBand="0" w:noVBand="1"/>
        </w:tblPrEx>
        <w:trPr>
          <w:trHeight w:val="350"/>
        </w:trPr>
        <w:tc>
          <w:tcPr>
            <w:tcW w:w="3920" w:type="dxa"/>
          </w:tcPr>
          <w:p w:rsidR="0081580F" w:rsidRDefault="00B62450" w:rsidP="007B3C88">
            <w:pPr>
              <w:pStyle w:val="libPoem"/>
            </w:pPr>
            <w:r>
              <w:rPr>
                <w:rFonts w:hint="cs"/>
                <w:rtl/>
              </w:rPr>
              <w:t>قالت</w:t>
            </w:r>
            <w:r w:rsidR="00E66EDC">
              <w:rPr>
                <w:rFonts w:hint="cs"/>
                <w:rtl/>
              </w:rPr>
              <w:t>:</w:t>
            </w:r>
            <w:r>
              <w:rPr>
                <w:rFonts w:hint="cs"/>
                <w:rtl/>
              </w:rPr>
              <w:t>اُ</w:t>
            </w:r>
            <w:r w:rsidR="00911C64">
              <w:rPr>
                <w:rFonts w:hint="cs"/>
                <w:rtl/>
              </w:rPr>
              <w:t>كلّ</w:t>
            </w:r>
            <w:r w:rsidR="003646DB">
              <w:rPr>
                <w:rFonts w:hint="cs"/>
                <w:rtl/>
              </w:rPr>
              <w:t>ُ</w:t>
            </w:r>
            <w:r>
              <w:rPr>
                <w:rFonts w:hint="cs"/>
                <w:rtl/>
              </w:rPr>
              <w:t xml:space="preserve"> الذي قد قلتَ في رجلٍ ؟</w:t>
            </w:r>
            <w:r w:rsidR="0081580F" w:rsidRPr="00725071">
              <w:rPr>
                <w:rStyle w:val="libPoemTiniChar0"/>
                <w:rtl/>
              </w:rPr>
              <w:br/>
              <w:t> </w:t>
            </w:r>
          </w:p>
        </w:tc>
        <w:tc>
          <w:tcPr>
            <w:tcW w:w="279" w:type="dxa"/>
          </w:tcPr>
          <w:p w:rsidR="0081580F" w:rsidRDefault="0081580F" w:rsidP="007B3C88">
            <w:pPr>
              <w:pStyle w:val="libPoem"/>
              <w:rPr>
                <w:rtl/>
              </w:rPr>
            </w:pPr>
          </w:p>
        </w:tc>
        <w:tc>
          <w:tcPr>
            <w:tcW w:w="3881" w:type="dxa"/>
          </w:tcPr>
          <w:p w:rsidR="0081580F" w:rsidRDefault="00B62450" w:rsidP="007B3C88">
            <w:pPr>
              <w:pStyle w:val="libPoem"/>
            </w:pPr>
            <w:r>
              <w:rPr>
                <w:rFonts w:hint="cs"/>
                <w:rtl/>
              </w:rPr>
              <w:t>فقلت</w:t>
            </w:r>
            <w:r w:rsidR="00E66EDC">
              <w:rPr>
                <w:rFonts w:hint="cs"/>
                <w:rtl/>
              </w:rPr>
              <w:t>:</w:t>
            </w:r>
            <w:r w:rsidR="00911C64">
              <w:rPr>
                <w:rFonts w:hint="cs"/>
                <w:rtl/>
              </w:rPr>
              <w:t>كلّ</w:t>
            </w:r>
            <w:r w:rsidR="003646DB">
              <w:rPr>
                <w:rFonts w:hint="cs"/>
                <w:rtl/>
              </w:rPr>
              <w:t>ُ</w:t>
            </w:r>
            <w:r w:rsidRPr="00666704">
              <w:rPr>
                <w:rFonts w:hint="cs"/>
                <w:rtl/>
              </w:rPr>
              <w:t xml:space="preserve"> </w:t>
            </w:r>
            <w:r>
              <w:rPr>
                <w:rFonts w:hint="cs"/>
                <w:rtl/>
              </w:rPr>
              <w:t>الذي قد قلتُ في رجلِ</w:t>
            </w:r>
            <w:r w:rsidR="0081580F" w:rsidRPr="00725071">
              <w:rPr>
                <w:rStyle w:val="libPoemTiniChar0"/>
                <w:rtl/>
              </w:rPr>
              <w:br/>
              <w:t> </w:t>
            </w:r>
          </w:p>
        </w:tc>
      </w:tr>
      <w:tr w:rsidR="0081580F" w:rsidTr="007B3C88">
        <w:tblPrEx>
          <w:tblLook w:val="04A0" w:firstRow="1" w:lastRow="0" w:firstColumn="1" w:lastColumn="0" w:noHBand="0" w:noVBand="1"/>
        </w:tblPrEx>
        <w:trPr>
          <w:trHeight w:val="350"/>
        </w:trPr>
        <w:tc>
          <w:tcPr>
            <w:tcW w:w="3920" w:type="dxa"/>
          </w:tcPr>
          <w:p w:rsidR="0081580F" w:rsidRDefault="00B62450" w:rsidP="007B3C88">
            <w:pPr>
              <w:pStyle w:val="libPoem"/>
            </w:pPr>
            <w:r>
              <w:rPr>
                <w:rFonts w:hint="cs"/>
                <w:rtl/>
              </w:rPr>
              <w:t>قالت</w:t>
            </w:r>
            <w:r w:rsidR="00E66EDC">
              <w:rPr>
                <w:rFonts w:hint="cs"/>
                <w:rtl/>
              </w:rPr>
              <w:t>:</w:t>
            </w:r>
            <w:r>
              <w:rPr>
                <w:rFonts w:hint="cs"/>
                <w:rtl/>
              </w:rPr>
              <w:t>فمَن هو</w:t>
            </w:r>
            <w:r w:rsidRPr="00666704">
              <w:rPr>
                <w:rFonts w:hint="cs"/>
                <w:rtl/>
              </w:rPr>
              <w:t xml:space="preserve"> </w:t>
            </w:r>
            <w:r>
              <w:rPr>
                <w:rFonts w:hint="cs"/>
                <w:rtl/>
              </w:rPr>
              <w:t>هذا الفرد سِمهُ لنا ؟</w:t>
            </w:r>
            <w:r w:rsidR="0081580F" w:rsidRPr="00725071">
              <w:rPr>
                <w:rStyle w:val="libPoemTiniChar0"/>
                <w:rtl/>
              </w:rPr>
              <w:br/>
              <w:t> </w:t>
            </w:r>
          </w:p>
        </w:tc>
        <w:tc>
          <w:tcPr>
            <w:tcW w:w="279" w:type="dxa"/>
          </w:tcPr>
          <w:p w:rsidR="0081580F" w:rsidRDefault="0081580F" w:rsidP="007B3C88">
            <w:pPr>
              <w:pStyle w:val="libPoem"/>
              <w:rPr>
                <w:rtl/>
              </w:rPr>
            </w:pPr>
          </w:p>
        </w:tc>
        <w:tc>
          <w:tcPr>
            <w:tcW w:w="3881" w:type="dxa"/>
          </w:tcPr>
          <w:p w:rsidR="0081580F" w:rsidRDefault="00B62450" w:rsidP="007B3C88">
            <w:pPr>
              <w:pStyle w:val="libPoem"/>
            </w:pPr>
            <w:r>
              <w:rPr>
                <w:rFonts w:hint="cs"/>
                <w:rtl/>
              </w:rPr>
              <w:t>فقلت</w:t>
            </w:r>
            <w:r w:rsidR="00E66EDC">
              <w:rPr>
                <w:rFonts w:hint="cs"/>
                <w:rtl/>
              </w:rPr>
              <w:t>:</w:t>
            </w:r>
            <w:r>
              <w:rPr>
                <w:rFonts w:hint="cs"/>
                <w:rtl/>
              </w:rPr>
              <w:t>ذاك أمير المؤمنين علي</w:t>
            </w:r>
            <w:r w:rsidR="0081580F" w:rsidRPr="00725071">
              <w:rPr>
                <w:rStyle w:val="libPoemTiniChar0"/>
                <w:rtl/>
              </w:rPr>
              <w:br/>
              <w:t> </w:t>
            </w:r>
          </w:p>
        </w:tc>
      </w:tr>
    </w:tbl>
    <w:p w:rsidR="00666704" w:rsidRDefault="00666704" w:rsidP="009618AF">
      <w:pPr>
        <w:pStyle w:val="libNormal"/>
        <w:rPr>
          <w:rtl/>
        </w:rPr>
      </w:pPr>
      <w:r>
        <w:rPr>
          <w:rFonts w:hint="cs"/>
          <w:rtl/>
        </w:rPr>
        <w:t>وله من قصيدة</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B62450" w:rsidTr="007B3C88">
        <w:trPr>
          <w:trHeight w:val="350"/>
        </w:trPr>
        <w:tc>
          <w:tcPr>
            <w:tcW w:w="3920" w:type="dxa"/>
            <w:shd w:val="clear" w:color="auto" w:fill="auto"/>
          </w:tcPr>
          <w:p w:rsidR="00B62450" w:rsidRDefault="00B62450" w:rsidP="007B3C88">
            <w:pPr>
              <w:pStyle w:val="libPoem"/>
            </w:pPr>
            <w:r>
              <w:rPr>
                <w:rFonts w:hint="cs"/>
                <w:rtl/>
              </w:rPr>
              <w:t>يا كفو بنت محمَّد لولاك ما</w:t>
            </w:r>
            <w:r w:rsidRPr="00725071">
              <w:rPr>
                <w:rStyle w:val="libPoemTiniChar0"/>
                <w:rtl/>
              </w:rPr>
              <w:br/>
              <w:t> </w:t>
            </w:r>
          </w:p>
        </w:tc>
        <w:tc>
          <w:tcPr>
            <w:tcW w:w="279" w:type="dxa"/>
            <w:shd w:val="clear" w:color="auto" w:fill="auto"/>
          </w:tcPr>
          <w:p w:rsidR="00B62450" w:rsidRDefault="00B62450" w:rsidP="007B3C88">
            <w:pPr>
              <w:pStyle w:val="libPoem"/>
              <w:rPr>
                <w:rtl/>
              </w:rPr>
            </w:pPr>
          </w:p>
        </w:tc>
        <w:tc>
          <w:tcPr>
            <w:tcW w:w="3881" w:type="dxa"/>
            <w:shd w:val="clear" w:color="auto" w:fill="auto"/>
          </w:tcPr>
          <w:p w:rsidR="00B62450" w:rsidRDefault="00B62450" w:rsidP="007B3C88">
            <w:pPr>
              <w:pStyle w:val="libPoem"/>
            </w:pPr>
            <w:r>
              <w:rPr>
                <w:rFonts w:hint="cs"/>
                <w:rtl/>
              </w:rPr>
              <w:t>زُفَّت إلى بشر مدى الأحقابِ</w:t>
            </w:r>
            <w:r w:rsidRPr="00725071">
              <w:rPr>
                <w:rStyle w:val="libPoemTiniChar0"/>
                <w:rtl/>
              </w:rPr>
              <w:br/>
              <w:t> </w:t>
            </w:r>
          </w:p>
        </w:tc>
      </w:tr>
      <w:tr w:rsidR="00B62450" w:rsidTr="007B3C88">
        <w:trPr>
          <w:trHeight w:val="350"/>
        </w:trPr>
        <w:tc>
          <w:tcPr>
            <w:tcW w:w="3920" w:type="dxa"/>
          </w:tcPr>
          <w:p w:rsidR="00B62450" w:rsidRDefault="00B62450" w:rsidP="007B3C88">
            <w:pPr>
              <w:pStyle w:val="libPoem"/>
            </w:pPr>
            <w:r>
              <w:rPr>
                <w:rFonts w:hint="cs"/>
                <w:rtl/>
              </w:rPr>
              <w:t>يا أصل عترة أحمد لولاك لم</w:t>
            </w:r>
            <w:r w:rsidRPr="00725071">
              <w:rPr>
                <w:rStyle w:val="libPoemTiniChar0"/>
                <w:rtl/>
              </w:rPr>
              <w:br/>
              <w:t> </w:t>
            </w:r>
          </w:p>
        </w:tc>
        <w:tc>
          <w:tcPr>
            <w:tcW w:w="279" w:type="dxa"/>
          </w:tcPr>
          <w:p w:rsidR="00B62450" w:rsidRDefault="00B62450" w:rsidP="007B3C88">
            <w:pPr>
              <w:pStyle w:val="libPoem"/>
              <w:rPr>
                <w:rtl/>
              </w:rPr>
            </w:pPr>
          </w:p>
        </w:tc>
        <w:tc>
          <w:tcPr>
            <w:tcW w:w="3881" w:type="dxa"/>
          </w:tcPr>
          <w:p w:rsidR="00B62450" w:rsidRDefault="00B62450" w:rsidP="007B3C88">
            <w:pPr>
              <w:pStyle w:val="libPoem"/>
            </w:pPr>
            <w:r>
              <w:rPr>
                <w:rFonts w:hint="cs"/>
                <w:rtl/>
              </w:rPr>
              <w:t>يك أحمد المبعوث ذا أعقابِ</w:t>
            </w:r>
            <w:r w:rsidRPr="00725071">
              <w:rPr>
                <w:rStyle w:val="libPoemTiniChar0"/>
                <w:rtl/>
              </w:rPr>
              <w:br/>
              <w:t> </w:t>
            </w:r>
          </w:p>
        </w:tc>
      </w:tr>
      <w:tr w:rsidR="00B62450" w:rsidTr="007B3C88">
        <w:trPr>
          <w:trHeight w:val="350"/>
        </w:trPr>
        <w:tc>
          <w:tcPr>
            <w:tcW w:w="3920" w:type="dxa"/>
          </w:tcPr>
          <w:p w:rsidR="00B62450" w:rsidRDefault="00B62450" w:rsidP="007B3C88">
            <w:pPr>
              <w:pStyle w:val="libPoem"/>
            </w:pPr>
            <w:r>
              <w:rPr>
                <w:rFonts w:hint="cs"/>
                <w:rtl/>
              </w:rPr>
              <w:t>كان ال</w:t>
            </w:r>
            <w:r w:rsidR="003646DB">
              <w:rPr>
                <w:rFonts w:hint="cs"/>
                <w:rtl/>
              </w:rPr>
              <w:t>نبيُّ</w:t>
            </w:r>
            <w:r>
              <w:rPr>
                <w:rFonts w:hint="cs"/>
                <w:rtl/>
              </w:rPr>
              <w:t xml:space="preserve"> مدينة</w:t>
            </w:r>
            <w:r w:rsidRPr="00666704">
              <w:rPr>
                <w:rFonts w:hint="cs"/>
                <w:rtl/>
              </w:rPr>
              <w:t xml:space="preserve"> </w:t>
            </w:r>
            <w:r>
              <w:rPr>
                <w:rFonts w:hint="cs"/>
                <w:rtl/>
              </w:rPr>
              <w:t>العلم التي</w:t>
            </w:r>
            <w:r w:rsidRPr="00725071">
              <w:rPr>
                <w:rStyle w:val="libPoemTiniChar0"/>
                <w:rtl/>
              </w:rPr>
              <w:br/>
              <w:t> </w:t>
            </w:r>
          </w:p>
        </w:tc>
        <w:tc>
          <w:tcPr>
            <w:tcW w:w="279" w:type="dxa"/>
          </w:tcPr>
          <w:p w:rsidR="00B62450" w:rsidRDefault="00B62450" w:rsidP="007B3C88">
            <w:pPr>
              <w:pStyle w:val="libPoem"/>
              <w:rPr>
                <w:rtl/>
              </w:rPr>
            </w:pPr>
          </w:p>
        </w:tc>
        <w:tc>
          <w:tcPr>
            <w:tcW w:w="3881" w:type="dxa"/>
          </w:tcPr>
          <w:p w:rsidR="00B62450" w:rsidRDefault="00B62450" w:rsidP="007B3C88">
            <w:pPr>
              <w:pStyle w:val="libPoem"/>
            </w:pPr>
            <w:r>
              <w:rPr>
                <w:rFonts w:hint="cs"/>
                <w:rtl/>
              </w:rPr>
              <w:t>حوت الكمال و كنتَ أفضل</w:t>
            </w:r>
            <w:r w:rsidRPr="00666704">
              <w:rPr>
                <w:rFonts w:hint="cs"/>
                <w:rtl/>
              </w:rPr>
              <w:t xml:space="preserve"> </w:t>
            </w:r>
            <w:r>
              <w:rPr>
                <w:rFonts w:hint="cs"/>
                <w:rtl/>
              </w:rPr>
              <w:t>بابِ</w:t>
            </w:r>
            <w:r w:rsidRPr="00725071">
              <w:rPr>
                <w:rStyle w:val="libPoemTiniChar0"/>
                <w:rtl/>
              </w:rPr>
              <w:br/>
              <w:t> </w:t>
            </w:r>
          </w:p>
        </w:tc>
      </w:tr>
      <w:tr w:rsidR="00B62450" w:rsidTr="007B3C88">
        <w:trPr>
          <w:trHeight w:val="350"/>
        </w:trPr>
        <w:tc>
          <w:tcPr>
            <w:tcW w:w="3920" w:type="dxa"/>
          </w:tcPr>
          <w:p w:rsidR="00B62450" w:rsidRDefault="00B62450" w:rsidP="007B3C88">
            <w:pPr>
              <w:pStyle w:val="libPoem"/>
            </w:pPr>
            <w:r>
              <w:rPr>
                <w:rFonts w:hint="cs"/>
                <w:rtl/>
              </w:rPr>
              <w:t>رُدَّت عليك الشمس وهي فضيلةُ</w:t>
            </w:r>
            <w:r w:rsidRPr="00725071">
              <w:rPr>
                <w:rStyle w:val="libPoemTiniChar0"/>
                <w:rtl/>
              </w:rPr>
              <w:br/>
              <w:t> </w:t>
            </w:r>
          </w:p>
        </w:tc>
        <w:tc>
          <w:tcPr>
            <w:tcW w:w="279" w:type="dxa"/>
          </w:tcPr>
          <w:p w:rsidR="00B62450" w:rsidRDefault="00B62450" w:rsidP="007B3C88">
            <w:pPr>
              <w:pStyle w:val="libPoem"/>
              <w:rPr>
                <w:rtl/>
              </w:rPr>
            </w:pPr>
          </w:p>
        </w:tc>
        <w:tc>
          <w:tcPr>
            <w:tcW w:w="3881" w:type="dxa"/>
          </w:tcPr>
          <w:p w:rsidR="00B62450" w:rsidRDefault="00B62450" w:rsidP="007B3C88">
            <w:pPr>
              <w:pStyle w:val="libPoem"/>
            </w:pPr>
            <w:r>
              <w:rPr>
                <w:rFonts w:hint="cs"/>
                <w:rtl/>
              </w:rPr>
              <w:t>بهرت فلم تُستر بلفِّ نقابِ</w:t>
            </w:r>
            <w:r w:rsidRPr="00725071">
              <w:rPr>
                <w:rStyle w:val="libPoemTiniChar0"/>
                <w:rtl/>
              </w:rPr>
              <w:br/>
              <w:t> </w:t>
            </w:r>
          </w:p>
        </w:tc>
      </w:tr>
      <w:tr w:rsidR="00B62450" w:rsidTr="007B3C88">
        <w:trPr>
          <w:trHeight w:val="350"/>
        </w:trPr>
        <w:tc>
          <w:tcPr>
            <w:tcW w:w="3920" w:type="dxa"/>
          </w:tcPr>
          <w:p w:rsidR="00B62450" w:rsidRDefault="00B62450" w:rsidP="007B3C88">
            <w:pPr>
              <w:pStyle w:val="libPoem"/>
            </w:pPr>
            <w:r>
              <w:rPr>
                <w:rFonts w:hint="cs"/>
                <w:rtl/>
              </w:rPr>
              <w:t>لم</w:t>
            </w:r>
            <w:r w:rsidRPr="00666704">
              <w:rPr>
                <w:rFonts w:hint="cs"/>
                <w:rtl/>
              </w:rPr>
              <w:t xml:space="preserve"> </w:t>
            </w:r>
            <w:r>
              <w:rPr>
                <w:rFonts w:hint="cs"/>
                <w:rtl/>
              </w:rPr>
              <w:t>أحك إلّا ما روته نواصبٌ</w:t>
            </w:r>
            <w:r w:rsidRPr="00725071">
              <w:rPr>
                <w:rStyle w:val="libPoemTiniChar0"/>
                <w:rtl/>
              </w:rPr>
              <w:br/>
              <w:t> </w:t>
            </w:r>
          </w:p>
        </w:tc>
        <w:tc>
          <w:tcPr>
            <w:tcW w:w="279" w:type="dxa"/>
          </w:tcPr>
          <w:p w:rsidR="00B62450" w:rsidRDefault="00B62450" w:rsidP="007B3C88">
            <w:pPr>
              <w:pStyle w:val="libPoem"/>
              <w:rPr>
                <w:rtl/>
              </w:rPr>
            </w:pPr>
          </w:p>
        </w:tc>
        <w:tc>
          <w:tcPr>
            <w:tcW w:w="3881" w:type="dxa"/>
          </w:tcPr>
          <w:p w:rsidR="00B62450" w:rsidRDefault="00B62450" w:rsidP="007B3C88">
            <w:pPr>
              <w:pStyle w:val="libPoem"/>
            </w:pPr>
            <w:r>
              <w:rPr>
                <w:rFonts w:hint="cs"/>
                <w:rtl/>
              </w:rPr>
              <w:t>عادتك فهي</w:t>
            </w:r>
            <w:r w:rsidRPr="00666704">
              <w:rPr>
                <w:rFonts w:hint="cs"/>
                <w:rtl/>
              </w:rPr>
              <w:t xml:space="preserve"> </w:t>
            </w:r>
            <w:r>
              <w:rPr>
                <w:rFonts w:hint="cs"/>
                <w:rtl/>
              </w:rPr>
              <w:t>مباحة الأسلابِ</w:t>
            </w:r>
            <w:r w:rsidRPr="00725071">
              <w:rPr>
                <w:rStyle w:val="libPoemTiniChar0"/>
                <w:rtl/>
              </w:rPr>
              <w:br/>
              <w:t> </w:t>
            </w:r>
          </w:p>
        </w:tc>
      </w:tr>
      <w:tr w:rsidR="00B62450" w:rsidTr="007B3C88">
        <w:tblPrEx>
          <w:tblLook w:val="04A0" w:firstRow="1" w:lastRow="0" w:firstColumn="1" w:lastColumn="0" w:noHBand="0" w:noVBand="1"/>
        </w:tblPrEx>
        <w:trPr>
          <w:trHeight w:val="350"/>
        </w:trPr>
        <w:tc>
          <w:tcPr>
            <w:tcW w:w="3920" w:type="dxa"/>
          </w:tcPr>
          <w:p w:rsidR="00B62450" w:rsidRDefault="00B62450" w:rsidP="007B3C88">
            <w:pPr>
              <w:pStyle w:val="libPoem"/>
            </w:pPr>
            <w:r>
              <w:rPr>
                <w:rFonts w:hint="cs"/>
                <w:rtl/>
              </w:rPr>
              <w:t>عوملت يا تلو ال</w:t>
            </w:r>
            <w:r w:rsidR="003646DB">
              <w:rPr>
                <w:rFonts w:hint="cs"/>
                <w:rtl/>
              </w:rPr>
              <w:t>نبيِّ</w:t>
            </w:r>
            <w:r>
              <w:rPr>
                <w:rFonts w:hint="cs"/>
                <w:rtl/>
              </w:rPr>
              <w:t xml:space="preserve"> وصنوه</w:t>
            </w:r>
            <w:r w:rsidRPr="00725071">
              <w:rPr>
                <w:rStyle w:val="libPoemTiniChar0"/>
                <w:rtl/>
              </w:rPr>
              <w:br/>
              <w:t> </w:t>
            </w:r>
          </w:p>
        </w:tc>
        <w:tc>
          <w:tcPr>
            <w:tcW w:w="279" w:type="dxa"/>
          </w:tcPr>
          <w:p w:rsidR="00B62450" w:rsidRDefault="00B62450" w:rsidP="007B3C88">
            <w:pPr>
              <w:pStyle w:val="libPoem"/>
              <w:rPr>
                <w:rtl/>
              </w:rPr>
            </w:pPr>
          </w:p>
        </w:tc>
        <w:tc>
          <w:tcPr>
            <w:tcW w:w="3881" w:type="dxa"/>
          </w:tcPr>
          <w:p w:rsidR="00B62450" w:rsidRDefault="00B62450" w:rsidP="007B3C88">
            <w:pPr>
              <w:pStyle w:val="libPoem"/>
            </w:pPr>
            <w:r>
              <w:rPr>
                <w:rFonts w:hint="cs"/>
                <w:rtl/>
              </w:rPr>
              <w:t>بأوابد جاءت ب</w:t>
            </w:r>
            <w:r w:rsidR="00911C64">
              <w:rPr>
                <w:rFonts w:hint="cs"/>
                <w:rtl/>
              </w:rPr>
              <w:t>كلّ</w:t>
            </w:r>
            <w:r>
              <w:rPr>
                <w:rFonts w:hint="cs"/>
                <w:rtl/>
              </w:rPr>
              <w:t xml:space="preserve"> عجابِ</w:t>
            </w:r>
            <w:r w:rsidRPr="00725071">
              <w:rPr>
                <w:rStyle w:val="libPoemTiniChar0"/>
                <w:rtl/>
              </w:rPr>
              <w:br/>
              <w:t> </w:t>
            </w:r>
          </w:p>
        </w:tc>
      </w:tr>
      <w:tr w:rsidR="00B62450" w:rsidTr="007B3C88">
        <w:tblPrEx>
          <w:tblLook w:val="04A0" w:firstRow="1" w:lastRow="0" w:firstColumn="1" w:lastColumn="0" w:noHBand="0" w:noVBand="1"/>
        </w:tblPrEx>
        <w:trPr>
          <w:trHeight w:val="350"/>
        </w:trPr>
        <w:tc>
          <w:tcPr>
            <w:tcW w:w="3920" w:type="dxa"/>
          </w:tcPr>
          <w:p w:rsidR="00B62450" w:rsidRDefault="00B62450" w:rsidP="007B3C88">
            <w:pPr>
              <w:pStyle w:val="libPoem"/>
            </w:pPr>
            <w:r>
              <w:rPr>
                <w:rFonts w:hint="cs"/>
                <w:rtl/>
              </w:rPr>
              <w:t>قد لقَّبوك أبا ترابٍ بعد ما</w:t>
            </w:r>
            <w:r w:rsidRPr="00725071">
              <w:rPr>
                <w:rStyle w:val="libPoemTiniChar0"/>
                <w:rtl/>
              </w:rPr>
              <w:br/>
              <w:t> </w:t>
            </w:r>
          </w:p>
        </w:tc>
        <w:tc>
          <w:tcPr>
            <w:tcW w:w="279" w:type="dxa"/>
          </w:tcPr>
          <w:p w:rsidR="00B62450" w:rsidRDefault="00B62450" w:rsidP="007B3C88">
            <w:pPr>
              <w:pStyle w:val="libPoem"/>
              <w:rPr>
                <w:rtl/>
              </w:rPr>
            </w:pPr>
          </w:p>
        </w:tc>
        <w:tc>
          <w:tcPr>
            <w:tcW w:w="3881" w:type="dxa"/>
          </w:tcPr>
          <w:p w:rsidR="00B62450" w:rsidRDefault="00B62450" w:rsidP="007B3C88">
            <w:pPr>
              <w:pStyle w:val="libPoem"/>
            </w:pPr>
            <w:r>
              <w:rPr>
                <w:rFonts w:hint="cs"/>
                <w:rtl/>
              </w:rPr>
              <w:t>باعوا شريعتهم بكفِّ تُرابِ</w:t>
            </w:r>
            <w:r w:rsidRPr="00725071">
              <w:rPr>
                <w:rStyle w:val="libPoemTiniChar0"/>
                <w:rtl/>
              </w:rPr>
              <w:br/>
              <w:t> </w:t>
            </w:r>
          </w:p>
        </w:tc>
      </w:tr>
      <w:tr w:rsidR="00B62450" w:rsidTr="007B3C88">
        <w:tblPrEx>
          <w:tblLook w:val="04A0" w:firstRow="1" w:lastRow="0" w:firstColumn="1" w:lastColumn="0" w:noHBand="0" w:noVBand="1"/>
        </w:tblPrEx>
        <w:trPr>
          <w:trHeight w:val="350"/>
        </w:trPr>
        <w:tc>
          <w:tcPr>
            <w:tcW w:w="3920" w:type="dxa"/>
          </w:tcPr>
          <w:p w:rsidR="00B62450" w:rsidRDefault="00B62450" w:rsidP="007B3C88">
            <w:pPr>
              <w:pStyle w:val="libPoem"/>
            </w:pPr>
            <w:r>
              <w:rPr>
                <w:rFonts w:hint="cs"/>
                <w:rtl/>
              </w:rPr>
              <w:t>لم تعلموا أنَّ الوصيَّ</w:t>
            </w:r>
            <w:r w:rsidRPr="00666704">
              <w:rPr>
                <w:rFonts w:hint="cs"/>
                <w:rtl/>
              </w:rPr>
              <w:t xml:space="preserve"> </w:t>
            </w:r>
            <w:r>
              <w:rPr>
                <w:rFonts w:hint="cs"/>
                <w:rtl/>
              </w:rPr>
              <w:t>هو الذي</w:t>
            </w:r>
            <w:r w:rsidRPr="00725071">
              <w:rPr>
                <w:rStyle w:val="libPoemTiniChar0"/>
                <w:rtl/>
              </w:rPr>
              <w:br/>
              <w:t> </w:t>
            </w:r>
          </w:p>
        </w:tc>
        <w:tc>
          <w:tcPr>
            <w:tcW w:w="279" w:type="dxa"/>
          </w:tcPr>
          <w:p w:rsidR="00B62450" w:rsidRDefault="00B62450" w:rsidP="007B3C88">
            <w:pPr>
              <w:pStyle w:val="libPoem"/>
              <w:rPr>
                <w:rtl/>
              </w:rPr>
            </w:pPr>
          </w:p>
        </w:tc>
        <w:tc>
          <w:tcPr>
            <w:tcW w:w="3881" w:type="dxa"/>
          </w:tcPr>
          <w:p w:rsidR="00B62450" w:rsidRDefault="00B62450" w:rsidP="007B3C88">
            <w:pPr>
              <w:pStyle w:val="libPoem"/>
            </w:pPr>
            <w:r>
              <w:rPr>
                <w:rFonts w:hint="cs"/>
                <w:rtl/>
              </w:rPr>
              <w:t>آتي الزكاة وكان في المحرابِ</w:t>
            </w:r>
            <w:r w:rsidRPr="00725071">
              <w:rPr>
                <w:rStyle w:val="libPoemTiniChar0"/>
                <w:rtl/>
              </w:rPr>
              <w:br/>
              <w:t> </w:t>
            </w:r>
          </w:p>
        </w:tc>
      </w:tr>
      <w:tr w:rsidR="00B62450" w:rsidTr="007B3C88">
        <w:tblPrEx>
          <w:tblLook w:val="04A0" w:firstRow="1" w:lastRow="0" w:firstColumn="1" w:lastColumn="0" w:noHBand="0" w:noVBand="1"/>
        </w:tblPrEx>
        <w:trPr>
          <w:trHeight w:val="350"/>
        </w:trPr>
        <w:tc>
          <w:tcPr>
            <w:tcW w:w="3920" w:type="dxa"/>
          </w:tcPr>
          <w:p w:rsidR="00B62450" w:rsidRDefault="00B62450" w:rsidP="007B3C88">
            <w:pPr>
              <w:pStyle w:val="libPoem"/>
            </w:pPr>
            <w:r>
              <w:rPr>
                <w:rFonts w:hint="cs"/>
                <w:rtl/>
              </w:rPr>
              <w:t>لم تعلموا أنَّ الوصيَّ هو الذي</w:t>
            </w:r>
            <w:r w:rsidRPr="00725071">
              <w:rPr>
                <w:rStyle w:val="libPoemTiniChar0"/>
                <w:rtl/>
              </w:rPr>
              <w:br/>
              <w:t> </w:t>
            </w:r>
          </w:p>
        </w:tc>
        <w:tc>
          <w:tcPr>
            <w:tcW w:w="279" w:type="dxa"/>
          </w:tcPr>
          <w:p w:rsidR="00B62450" w:rsidRDefault="00B62450" w:rsidP="007B3C88">
            <w:pPr>
              <w:pStyle w:val="libPoem"/>
              <w:rPr>
                <w:rtl/>
              </w:rPr>
            </w:pPr>
          </w:p>
        </w:tc>
        <w:tc>
          <w:tcPr>
            <w:tcW w:w="3881" w:type="dxa"/>
          </w:tcPr>
          <w:p w:rsidR="00B62450" w:rsidRDefault="00B62450" w:rsidP="007B3C88">
            <w:pPr>
              <w:pStyle w:val="libPoem"/>
            </w:pPr>
            <w:r>
              <w:rPr>
                <w:rFonts w:hint="cs"/>
                <w:rtl/>
              </w:rPr>
              <w:t>حَكَم الغدير له على الأصحابِ</w:t>
            </w:r>
            <w:r w:rsidRPr="00725071">
              <w:rPr>
                <w:rStyle w:val="libPoemTiniChar0"/>
                <w:rtl/>
              </w:rPr>
              <w:br/>
              <w:t> </w:t>
            </w:r>
          </w:p>
        </w:tc>
      </w:tr>
    </w:tbl>
    <w:p w:rsidR="00666704" w:rsidRDefault="00666704" w:rsidP="009618AF">
      <w:pPr>
        <w:pStyle w:val="libNormal"/>
        <w:rPr>
          <w:rtl/>
        </w:rPr>
      </w:pPr>
      <w:r>
        <w:rPr>
          <w:rFonts w:hint="cs"/>
          <w:rtl/>
        </w:rPr>
        <w:t>وله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B62450" w:rsidTr="007B3C88">
        <w:trPr>
          <w:trHeight w:val="350"/>
        </w:trPr>
        <w:tc>
          <w:tcPr>
            <w:tcW w:w="3920" w:type="dxa"/>
            <w:shd w:val="clear" w:color="auto" w:fill="auto"/>
          </w:tcPr>
          <w:p w:rsidR="00B62450" w:rsidRDefault="00B62450" w:rsidP="007B3C88">
            <w:pPr>
              <w:pStyle w:val="libPoem"/>
            </w:pPr>
            <w:r>
              <w:rPr>
                <w:rFonts w:hint="cs"/>
                <w:rtl/>
              </w:rPr>
              <w:t>وقالوا</w:t>
            </w:r>
            <w:r w:rsidR="00E66EDC">
              <w:rPr>
                <w:rFonts w:hint="cs"/>
                <w:rtl/>
              </w:rPr>
              <w:t>:</w:t>
            </w:r>
            <w:r>
              <w:rPr>
                <w:rFonts w:hint="cs"/>
                <w:rtl/>
              </w:rPr>
              <w:t>عليُّ علا. قلت</w:t>
            </w:r>
            <w:r w:rsidR="00E66EDC">
              <w:rPr>
                <w:rFonts w:hint="cs"/>
                <w:rtl/>
              </w:rPr>
              <w:t>:</w:t>
            </w:r>
            <w:r>
              <w:rPr>
                <w:rFonts w:hint="cs"/>
                <w:rtl/>
              </w:rPr>
              <w:t>لا</w:t>
            </w:r>
            <w:r w:rsidRPr="00725071">
              <w:rPr>
                <w:rStyle w:val="libPoemTiniChar0"/>
                <w:rtl/>
              </w:rPr>
              <w:br/>
              <w:t> </w:t>
            </w:r>
          </w:p>
        </w:tc>
        <w:tc>
          <w:tcPr>
            <w:tcW w:w="279" w:type="dxa"/>
            <w:shd w:val="clear" w:color="auto" w:fill="auto"/>
          </w:tcPr>
          <w:p w:rsidR="00B62450" w:rsidRDefault="00B62450" w:rsidP="007B3C88">
            <w:pPr>
              <w:pStyle w:val="libPoem"/>
              <w:rPr>
                <w:rtl/>
              </w:rPr>
            </w:pPr>
          </w:p>
        </w:tc>
        <w:tc>
          <w:tcPr>
            <w:tcW w:w="3881" w:type="dxa"/>
            <w:shd w:val="clear" w:color="auto" w:fill="auto"/>
          </w:tcPr>
          <w:p w:rsidR="00B62450" w:rsidRDefault="00A26365" w:rsidP="007B3C88">
            <w:pPr>
              <w:pStyle w:val="libPoem"/>
            </w:pPr>
            <w:r>
              <w:rPr>
                <w:rFonts w:hint="cs"/>
                <w:rtl/>
              </w:rPr>
              <w:t>فإنَّ العُلا بعليٍّ عُلا</w:t>
            </w:r>
            <w:r w:rsidR="00B62450" w:rsidRPr="00725071">
              <w:rPr>
                <w:rStyle w:val="libPoemTiniChar0"/>
                <w:rtl/>
              </w:rPr>
              <w:br/>
              <w:t> </w:t>
            </w:r>
          </w:p>
        </w:tc>
      </w:tr>
      <w:tr w:rsidR="00B62450" w:rsidTr="007B3C88">
        <w:trPr>
          <w:trHeight w:val="350"/>
        </w:trPr>
        <w:tc>
          <w:tcPr>
            <w:tcW w:w="3920" w:type="dxa"/>
          </w:tcPr>
          <w:p w:rsidR="00B62450" w:rsidRDefault="00A26365" w:rsidP="007B3C88">
            <w:pPr>
              <w:pStyle w:val="libPoem"/>
            </w:pPr>
            <w:r>
              <w:rPr>
                <w:rFonts w:hint="cs"/>
                <w:rtl/>
              </w:rPr>
              <w:t>ولكن أقول كقول ال</w:t>
            </w:r>
            <w:r w:rsidR="00B93CD1">
              <w:rPr>
                <w:rFonts w:hint="cs"/>
                <w:rtl/>
              </w:rPr>
              <w:t>نبيّ</w:t>
            </w:r>
            <w:r w:rsidR="0059439C">
              <w:rPr>
                <w:rFonts w:hint="cs"/>
                <w:rtl/>
              </w:rPr>
              <w:t>ِ</w:t>
            </w:r>
            <w:r w:rsidR="00B62450" w:rsidRPr="00725071">
              <w:rPr>
                <w:rStyle w:val="libPoemTiniChar0"/>
                <w:rtl/>
              </w:rPr>
              <w:br/>
              <w:t> </w:t>
            </w:r>
          </w:p>
        </w:tc>
        <w:tc>
          <w:tcPr>
            <w:tcW w:w="279" w:type="dxa"/>
          </w:tcPr>
          <w:p w:rsidR="00B62450" w:rsidRDefault="00B62450" w:rsidP="007B3C88">
            <w:pPr>
              <w:pStyle w:val="libPoem"/>
              <w:rPr>
                <w:rtl/>
              </w:rPr>
            </w:pPr>
          </w:p>
        </w:tc>
        <w:tc>
          <w:tcPr>
            <w:tcW w:w="3881" w:type="dxa"/>
          </w:tcPr>
          <w:p w:rsidR="00B62450" w:rsidRDefault="00A26365" w:rsidP="007B3C88">
            <w:pPr>
              <w:pStyle w:val="libPoem"/>
            </w:pPr>
            <w:r>
              <w:rPr>
                <w:rFonts w:hint="cs"/>
                <w:rtl/>
              </w:rPr>
              <w:t xml:space="preserve">وقد جمع الخلق </w:t>
            </w:r>
            <w:r w:rsidR="00911C64">
              <w:rPr>
                <w:rFonts w:hint="cs"/>
                <w:rtl/>
              </w:rPr>
              <w:t>كلّ</w:t>
            </w:r>
            <w:r>
              <w:rPr>
                <w:rFonts w:hint="cs"/>
                <w:rtl/>
              </w:rPr>
              <w:t xml:space="preserve"> الملا</w:t>
            </w:r>
            <w:r w:rsidR="00B62450" w:rsidRPr="00725071">
              <w:rPr>
                <w:rStyle w:val="libPoemTiniChar0"/>
                <w:rtl/>
              </w:rPr>
              <w:br/>
              <w:t> </w:t>
            </w:r>
          </w:p>
        </w:tc>
      </w:tr>
      <w:tr w:rsidR="00B62450" w:rsidTr="007B3C88">
        <w:trPr>
          <w:trHeight w:val="350"/>
        </w:trPr>
        <w:tc>
          <w:tcPr>
            <w:tcW w:w="3920" w:type="dxa"/>
          </w:tcPr>
          <w:p w:rsidR="00B62450" w:rsidRDefault="00A26365" w:rsidP="007B3C88">
            <w:pPr>
              <w:pStyle w:val="libPoem"/>
            </w:pPr>
            <w:r>
              <w:rPr>
                <w:rFonts w:hint="cs"/>
                <w:rtl/>
              </w:rPr>
              <w:t>: ألا إنَّ م</w:t>
            </w:r>
            <w:r w:rsidR="0059439C">
              <w:rPr>
                <w:rFonts w:hint="cs"/>
                <w:rtl/>
              </w:rPr>
              <w:t>َ</w:t>
            </w:r>
            <w:r>
              <w:rPr>
                <w:rFonts w:hint="cs"/>
                <w:rtl/>
              </w:rPr>
              <w:t>ن كنت مولى له</w:t>
            </w:r>
            <w:r w:rsidR="00B62450" w:rsidRPr="00725071">
              <w:rPr>
                <w:rStyle w:val="libPoemTiniChar0"/>
                <w:rtl/>
              </w:rPr>
              <w:br/>
              <w:t> </w:t>
            </w:r>
          </w:p>
        </w:tc>
        <w:tc>
          <w:tcPr>
            <w:tcW w:w="279" w:type="dxa"/>
          </w:tcPr>
          <w:p w:rsidR="00B62450" w:rsidRDefault="00B62450" w:rsidP="007B3C88">
            <w:pPr>
              <w:pStyle w:val="libPoem"/>
              <w:rPr>
                <w:rtl/>
              </w:rPr>
            </w:pPr>
          </w:p>
        </w:tc>
        <w:tc>
          <w:tcPr>
            <w:tcW w:w="3881" w:type="dxa"/>
          </w:tcPr>
          <w:p w:rsidR="00B62450" w:rsidRDefault="00A26365" w:rsidP="007B3C88">
            <w:pPr>
              <w:pStyle w:val="libPoem"/>
            </w:pPr>
            <w:r>
              <w:rPr>
                <w:rFonts w:hint="cs"/>
                <w:rtl/>
              </w:rPr>
              <w:t>يُوالي علياً و إلّا فلا</w:t>
            </w:r>
            <w:r w:rsidR="00B62450" w:rsidRPr="00725071">
              <w:rPr>
                <w:rStyle w:val="libPoemTiniChar0"/>
                <w:rtl/>
              </w:rPr>
              <w:br/>
              <w:t> </w:t>
            </w:r>
          </w:p>
        </w:tc>
      </w:tr>
    </w:tbl>
    <w:p w:rsidR="00666704" w:rsidRDefault="00666704" w:rsidP="009618AF">
      <w:pPr>
        <w:pStyle w:val="libNormal"/>
        <w:rPr>
          <w:rtl/>
        </w:rPr>
      </w:pPr>
      <w:r>
        <w:rPr>
          <w:rFonts w:hint="cs"/>
          <w:rtl/>
        </w:rPr>
        <w:t>وله من قصيدة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A26365" w:rsidTr="007B3C88">
        <w:trPr>
          <w:trHeight w:val="350"/>
        </w:trPr>
        <w:tc>
          <w:tcPr>
            <w:tcW w:w="3920" w:type="dxa"/>
            <w:shd w:val="clear" w:color="auto" w:fill="auto"/>
          </w:tcPr>
          <w:p w:rsidR="00A26365" w:rsidRDefault="00A26365" w:rsidP="007B3C88">
            <w:pPr>
              <w:pStyle w:val="libPoem"/>
            </w:pPr>
            <w:r>
              <w:rPr>
                <w:rFonts w:hint="cs"/>
                <w:rtl/>
              </w:rPr>
              <w:t>وكم دعوةٍ للمصطفى فيه حُقِّقت</w:t>
            </w:r>
            <w:r w:rsidRPr="00725071">
              <w:rPr>
                <w:rStyle w:val="libPoemTiniChar0"/>
                <w:rtl/>
              </w:rPr>
              <w:br/>
              <w:t> </w:t>
            </w:r>
          </w:p>
        </w:tc>
        <w:tc>
          <w:tcPr>
            <w:tcW w:w="279" w:type="dxa"/>
            <w:shd w:val="clear" w:color="auto" w:fill="auto"/>
          </w:tcPr>
          <w:p w:rsidR="00A26365" w:rsidRDefault="00A26365" w:rsidP="007B3C88">
            <w:pPr>
              <w:pStyle w:val="libPoem"/>
              <w:rPr>
                <w:rtl/>
              </w:rPr>
            </w:pPr>
          </w:p>
        </w:tc>
        <w:tc>
          <w:tcPr>
            <w:tcW w:w="3881" w:type="dxa"/>
            <w:shd w:val="clear" w:color="auto" w:fill="auto"/>
          </w:tcPr>
          <w:p w:rsidR="00A26365" w:rsidRDefault="00A26365" w:rsidP="007B3C88">
            <w:pPr>
              <w:pStyle w:val="libPoem"/>
            </w:pPr>
            <w:r>
              <w:rPr>
                <w:rFonts w:hint="cs"/>
                <w:rtl/>
              </w:rPr>
              <w:t>وآمال من عادى الوصيِّ خوائبُ</w:t>
            </w:r>
            <w:r w:rsidRPr="00725071">
              <w:rPr>
                <w:rStyle w:val="libPoemTiniChar0"/>
                <w:rtl/>
              </w:rPr>
              <w:br/>
              <w:t> </w:t>
            </w:r>
          </w:p>
        </w:tc>
      </w:tr>
      <w:tr w:rsidR="00A26365" w:rsidTr="007B3C88">
        <w:trPr>
          <w:trHeight w:val="350"/>
        </w:trPr>
        <w:tc>
          <w:tcPr>
            <w:tcW w:w="3920" w:type="dxa"/>
          </w:tcPr>
          <w:p w:rsidR="00A26365" w:rsidRDefault="00A26365" w:rsidP="007B3C88">
            <w:pPr>
              <w:pStyle w:val="libPoem"/>
            </w:pPr>
            <w:r>
              <w:rPr>
                <w:rFonts w:hint="cs"/>
                <w:rtl/>
              </w:rPr>
              <w:t>فمَن رَمَدٍ آذاه جَلّاه داعياً</w:t>
            </w:r>
            <w:r w:rsidRPr="00725071">
              <w:rPr>
                <w:rStyle w:val="libPoemTiniChar0"/>
                <w:rtl/>
              </w:rPr>
              <w:br/>
              <w:t> </w:t>
            </w:r>
          </w:p>
        </w:tc>
        <w:tc>
          <w:tcPr>
            <w:tcW w:w="279" w:type="dxa"/>
          </w:tcPr>
          <w:p w:rsidR="00A26365" w:rsidRDefault="00A26365" w:rsidP="007B3C88">
            <w:pPr>
              <w:pStyle w:val="libPoem"/>
              <w:rPr>
                <w:rtl/>
              </w:rPr>
            </w:pPr>
          </w:p>
        </w:tc>
        <w:tc>
          <w:tcPr>
            <w:tcW w:w="3881" w:type="dxa"/>
          </w:tcPr>
          <w:p w:rsidR="00A26365" w:rsidRDefault="00A26365" w:rsidP="007B3C88">
            <w:pPr>
              <w:pStyle w:val="libPoem"/>
            </w:pPr>
            <w:r>
              <w:rPr>
                <w:rFonts w:hint="cs"/>
                <w:rtl/>
              </w:rPr>
              <w:t>لساعته والريح في الح</w:t>
            </w:r>
            <w:r w:rsidR="0059439C">
              <w:rPr>
                <w:rFonts w:hint="cs"/>
                <w:rtl/>
              </w:rPr>
              <w:t>رب</w:t>
            </w:r>
            <w:r>
              <w:rPr>
                <w:rFonts w:hint="cs"/>
                <w:rtl/>
              </w:rPr>
              <w:t xml:space="preserve"> عاصبُ</w:t>
            </w:r>
            <w:r w:rsidRPr="00725071">
              <w:rPr>
                <w:rStyle w:val="libPoemTiniChar0"/>
                <w:rtl/>
              </w:rPr>
              <w:br/>
              <w:t> </w:t>
            </w:r>
          </w:p>
        </w:tc>
      </w:tr>
      <w:tr w:rsidR="00A26365" w:rsidTr="007B3C88">
        <w:trPr>
          <w:trHeight w:val="350"/>
        </w:trPr>
        <w:tc>
          <w:tcPr>
            <w:tcW w:w="3920" w:type="dxa"/>
          </w:tcPr>
          <w:p w:rsidR="00A26365" w:rsidRDefault="00A26365" w:rsidP="007B3C88">
            <w:pPr>
              <w:pStyle w:val="libPoem"/>
            </w:pPr>
            <w:r>
              <w:rPr>
                <w:rFonts w:hint="cs"/>
                <w:rtl/>
              </w:rPr>
              <w:t>من سطوةٍ للحرِّ والبرد</w:t>
            </w:r>
            <w:r w:rsidRPr="00666704">
              <w:rPr>
                <w:rFonts w:hint="cs"/>
                <w:rtl/>
              </w:rPr>
              <w:t xml:space="preserve"> </w:t>
            </w:r>
            <w:r>
              <w:rPr>
                <w:rFonts w:hint="cs"/>
                <w:rtl/>
              </w:rPr>
              <w:t>رفِّعت</w:t>
            </w:r>
            <w:r w:rsidRPr="00725071">
              <w:rPr>
                <w:rStyle w:val="libPoemTiniChar0"/>
                <w:rtl/>
              </w:rPr>
              <w:br/>
              <w:t> </w:t>
            </w:r>
          </w:p>
        </w:tc>
        <w:tc>
          <w:tcPr>
            <w:tcW w:w="279" w:type="dxa"/>
          </w:tcPr>
          <w:p w:rsidR="00A26365" w:rsidRDefault="00A26365" w:rsidP="007B3C88">
            <w:pPr>
              <w:pStyle w:val="libPoem"/>
              <w:rPr>
                <w:rtl/>
              </w:rPr>
            </w:pPr>
          </w:p>
        </w:tc>
        <w:tc>
          <w:tcPr>
            <w:tcW w:w="3881" w:type="dxa"/>
          </w:tcPr>
          <w:p w:rsidR="00A26365" w:rsidRDefault="00A26365" w:rsidP="007B3C88">
            <w:pPr>
              <w:pStyle w:val="libPoem"/>
            </w:pPr>
            <w:r>
              <w:rPr>
                <w:rFonts w:hint="cs"/>
                <w:rtl/>
              </w:rPr>
              <w:t>بدعوته عنه وفيها</w:t>
            </w:r>
            <w:r w:rsidRPr="00666704">
              <w:rPr>
                <w:rFonts w:hint="cs"/>
                <w:rtl/>
              </w:rPr>
              <w:t xml:space="preserve"> </w:t>
            </w:r>
            <w:r>
              <w:rPr>
                <w:rFonts w:hint="cs"/>
                <w:rtl/>
              </w:rPr>
              <w:t>عجائبُ</w:t>
            </w:r>
            <w:r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7B3C88" w:rsidTr="007B3C88">
        <w:trPr>
          <w:trHeight w:val="350"/>
        </w:trPr>
        <w:tc>
          <w:tcPr>
            <w:tcW w:w="3920" w:type="dxa"/>
            <w:shd w:val="clear" w:color="auto" w:fill="auto"/>
          </w:tcPr>
          <w:p w:rsidR="007B3C88" w:rsidRDefault="007B3C88" w:rsidP="007B3C88">
            <w:pPr>
              <w:pStyle w:val="libPoem"/>
            </w:pPr>
            <w:r>
              <w:rPr>
                <w:rFonts w:hint="cs"/>
                <w:rtl/>
              </w:rPr>
              <w:lastRenderedPageBreak/>
              <w:t>وفي أيِّ يوم لم يكن شمس يومه</w:t>
            </w:r>
            <w:r w:rsidRPr="00725071">
              <w:rPr>
                <w:rStyle w:val="libPoemTiniChar0"/>
                <w:rtl/>
              </w:rPr>
              <w:br/>
              <w:t> </w:t>
            </w:r>
          </w:p>
        </w:tc>
        <w:tc>
          <w:tcPr>
            <w:tcW w:w="279" w:type="dxa"/>
            <w:shd w:val="clear" w:color="auto" w:fill="auto"/>
          </w:tcPr>
          <w:p w:rsidR="007B3C88" w:rsidRDefault="007B3C88" w:rsidP="007B3C88">
            <w:pPr>
              <w:pStyle w:val="libPoem"/>
              <w:rPr>
                <w:rtl/>
              </w:rPr>
            </w:pPr>
          </w:p>
        </w:tc>
        <w:tc>
          <w:tcPr>
            <w:tcW w:w="3881" w:type="dxa"/>
            <w:shd w:val="clear" w:color="auto" w:fill="auto"/>
          </w:tcPr>
          <w:p w:rsidR="007B3C88" w:rsidRDefault="007B3C88" w:rsidP="007B3C88">
            <w:pPr>
              <w:pStyle w:val="libPoem"/>
            </w:pPr>
            <w:r>
              <w:rPr>
                <w:rFonts w:hint="cs"/>
                <w:rtl/>
              </w:rPr>
              <w:t>إذا قيل هذا يوم تُقضى المآ</w:t>
            </w:r>
            <w:r w:rsidR="0059439C">
              <w:rPr>
                <w:rFonts w:hint="cs"/>
                <w:rtl/>
              </w:rPr>
              <w:t>رب</w:t>
            </w:r>
            <w:r>
              <w:rPr>
                <w:rFonts w:hint="cs"/>
                <w:rtl/>
              </w:rPr>
              <w:t xml:space="preserve"> ؟</w:t>
            </w:r>
            <w:r w:rsidRPr="00725071">
              <w:rPr>
                <w:rStyle w:val="libPoemTiniChar0"/>
                <w:rtl/>
              </w:rPr>
              <w:br/>
              <w:t> </w:t>
            </w:r>
          </w:p>
        </w:tc>
      </w:tr>
      <w:tr w:rsidR="007B3C88" w:rsidTr="007B3C88">
        <w:trPr>
          <w:trHeight w:val="350"/>
        </w:trPr>
        <w:tc>
          <w:tcPr>
            <w:tcW w:w="3920" w:type="dxa"/>
          </w:tcPr>
          <w:p w:rsidR="007B3C88" w:rsidRDefault="007B3C88" w:rsidP="007B3C88">
            <w:pPr>
              <w:pStyle w:val="libPoem"/>
            </w:pPr>
            <w:r>
              <w:rPr>
                <w:rFonts w:hint="cs"/>
                <w:rtl/>
              </w:rPr>
              <w:t>أفي خطبة الزَّهراء لمّا استخصَّه</w:t>
            </w:r>
            <w:r w:rsidRPr="00725071">
              <w:rPr>
                <w:rStyle w:val="libPoemTiniChar0"/>
                <w:rtl/>
              </w:rPr>
              <w:br/>
              <w:t> </w:t>
            </w:r>
          </w:p>
        </w:tc>
        <w:tc>
          <w:tcPr>
            <w:tcW w:w="279" w:type="dxa"/>
          </w:tcPr>
          <w:p w:rsidR="007B3C88" w:rsidRDefault="007B3C88" w:rsidP="007B3C88">
            <w:pPr>
              <w:pStyle w:val="libPoem"/>
              <w:rPr>
                <w:rtl/>
              </w:rPr>
            </w:pPr>
          </w:p>
        </w:tc>
        <w:tc>
          <w:tcPr>
            <w:tcW w:w="3881" w:type="dxa"/>
          </w:tcPr>
          <w:p w:rsidR="007B3C88" w:rsidRDefault="007B3C88" w:rsidP="007B3C88">
            <w:pPr>
              <w:pStyle w:val="libPoem"/>
            </w:pPr>
            <w:r>
              <w:rPr>
                <w:rFonts w:hint="cs"/>
                <w:rtl/>
              </w:rPr>
              <w:t>كفاءاً لها وال</w:t>
            </w:r>
            <w:r w:rsidR="00911C64">
              <w:rPr>
                <w:rFonts w:hint="cs"/>
                <w:rtl/>
              </w:rPr>
              <w:t>كلّ</w:t>
            </w:r>
            <w:r w:rsidR="0059439C">
              <w:rPr>
                <w:rFonts w:hint="cs"/>
                <w:rtl/>
              </w:rPr>
              <w:t>ُ</w:t>
            </w:r>
            <w:r>
              <w:rPr>
                <w:rFonts w:hint="cs"/>
                <w:rtl/>
              </w:rPr>
              <w:t xml:space="preserve"> من قبل طالبُ ؟</w:t>
            </w:r>
            <w:r w:rsidRPr="00725071">
              <w:rPr>
                <w:rStyle w:val="libPoemTiniChar0"/>
                <w:rtl/>
              </w:rPr>
              <w:br/>
              <w:t> </w:t>
            </w:r>
          </w:p>
        </w:tc>
      </w:tr>
      <w:tr w:rsidR="007B3C88" w:rsidTr="007B3C88">
        <w:trPr>
          <w:trHeight w:val="350"/>
        </w:trPr>
        <w:tc>
          <w:tcPr>
            <w:tcW w:w="3920" w:type="dxa"/>
          </w:tcPr>
          <w:p w:rsidR="007B3C88" w:rsidRDefault="007B3C88" w:rsidP="007B3C88">
            <w:pPr>
              <w:pStyle w:val="libPoem"/>
            </w:pPr>
            <w:r>
              <w:rPr>
                <w:rFonts w:hint="cs"/>
                <w:rtl/>
              </w:rPr>
              <w:t>أفي الطير لمّا قد</w:t>
            </w:r>
            <w:r w:rsidRPr="00666704">
              <w:rPr>
                <w:rFonts w:hint="cs"/>
                <w:rtl/>
              </w:rPr>
              <w:t xml:space="preserve"> </w:t>
            </w:r>
            <w:r>
              <w:rPr>
                <w:rFonts w:hint="cs"/>
                <w:rtl/>
              </w:rPr>
              <w:t>دعا فأجابه</w:t>
            </w:r>
            <w:r w:rsidRPr="00725071">
              <w:rPr>
                <w:rStyle w:val="libPoemTiniChar0"/>
                <w:rtl/>
              </w:rPr>
              <w:br/>
              <w:t> </w:t>
            </w:r>
          </w:p>
        </w:tc>
        <w:tc>
          <w:tcPr>
            <w:tcW w:w="279" w:type="dxa"/>
          </w:tcPr>
          <w:p w:rsidR="007B3C88" w:rsidRDefault="007B3C88" w:rsidP="007B3C88">
            <w:pPr>
              <w:pStyle w:val="libPoem"/>
              <w:rPr>
                <w:rtl/>
              </w:rPr>
            </w:pPr>
          </w:p>
        </w:tc>
        <w:tc>
          <w:tcPr>
            <w:tcW w:w="3881" w:type="dxa"/>
          </w:tcPr>
          <w:p w:rsidR="007B3C88" w:rsidRDefault="007B3C88" w:rsidP="007B3C88">
            <w:pPr>
              <w:pStyle w:val="libPoem"/>
            </w:pPr>
            <w:r>
              <w:rPr>
                <w:rFonts w:hint="cs"/>
                <w:rtl/>
              </w:rPr>
              <w:t>وقد ردَّه عنه غبيُّ</w:t>
            </w:r>
            <w:r w:rsidRPr="00666704">
              <w:rPr>
                <w:rFonts w:hint="cs"/>
                <w:rtl/>
              </w:rPr>
              <w:t xml:space="preserve"> </w:t>
            </w:r>
            <w:r>
              <w:rPr>
                <w:rFonts w:hint="cs"/>
                <w:rtl/>
              </w:rPr>
              <w:t>موا</w:t>
            </w:r>
            <w:r w:rsidR="0059439C">
              <w:rPr>
                <w:rFonts w:hint="cs"/>
                <w:rtl/>
              </w:rPr>
              <w:t>ربُ</w:t>
            </w:r>
            <w:r>
              <w:rPr>
                <w:rFonts w:hint="cs"/>
                <w:rtl/>
              </w:rPr>
              <w:t xml:space="preserve"> ؟</w:t>
            </w:r>
            <w:r w:rsidRPr="00725071">
              <w:rPr>
                <w:rStyle w:val="libPoemTiniChar0"/>
                <w:rtl/>
              </w:rPr>
              <w:br/>
              <w:t> </w:t>
            </w:r>
          </w:p>
        </w:tc>
      </w:tr>
      <w:tr w:rsidR="007B3C88" w:rsidTr="007B3C88">
        <w:trPr>
          <w:trHeight w:val="350"/>
        </w:trPr>
        <w:tc>
          <w:tcPr>
            <w:tcW w:w="3920" w:type="dxa"/>
          </w:tcPr>
          <w:p w:rsidR="007B3C88" w:rsidRDefault="007B3C88" w:rsidP="007B3C88">
            <w:pPr>
              <w:pStyle w:val="libPoem"/>
            </w:pPr>
            <w:r>
              <w:rPr>
                <w:rFonts w:hint="cs"/>
                <w:rtl/>
              </w:rPr>
              <w:t>أفي رفعه يوم التباهل قدره ؟</w:t>
            </w:r>
            <w:r w:rsidRPr="00725071">
              <w:rPr>
                <w:rStyle w:val="libPoemTiniChar0"/>
                <w:rtl/>
              </w:rPr>
              <w:br/>
              <w:t> </w:t>
            </w:r>
          </w:p>
        </w:tc>
        <w:tc>
          <w:tcPr>
            <w:tcW w:w="279" w:type="dxa"/>
          </w:tcPr>
          <w:p w:rsidR="007B3C88" w:rsidRDefault="007B3C88" w:rsidP="007B3C88">
            <w:pPr>
              <w:pStyle w:val="libPoem"/>
              <w:rPr>
                <w:rtl/>
              </w:rPr>
            </w:pPr>
          </w:p>
        </w:tc>
        <w:tc>
          <w:tcPr>
            <w:tcW w:w="3881" w:type="dxa"/>
          </w:tcPr>
          <w:p w:rsidR="007B3C88" w:rsidRDefault="007B3C88" w:rsidP="007B3C88">
            <w:pPr>
              <w:pStyle w:val="libPoem"/>
            </w:pPr>
            <w:r>
              <w:rPr>
                <w:rFonts w:hint="cs"/>
                <w:rtl/>
              </w:rPr>
              <w:t>وذلك مجدٌ ما علمت مواظبُ</w:t>
            </w:r>
            <w:r w:rsidRPr="00725071">
              <w:rPr>
                <w:rStyle w:val="libPoemTiniChar0"/>
                <w:rtl/>
              </w:rPr>
              <w:br/>
              <w:t> </w:t>
            </w:r>
          </w:p>
        </w:tc>
      </w:tr>
      <w:tr w:rsidR="007B3C88" w:rsidTr="007B3C88">
        <w:trPr>
          <w:trHeight w:val="350"/>
        </w:trPr>
        <w:tc>
          <w:tcPr>
            <w:tcW w:w="3920" w:type="dxa"/>
          </w:tcPr>
          <w:p w:rsidR="007B3C88" w:rsidRDefault="007B3C88" w:rsidP="007B3C88">
            <w:pPr>
              <w:pStyle w:val="libPoem"/>
            </w:pPr>
            <w:r>
              <w:rPr>
                <w:rFonts w:hint="cs"/>
                <w:rtl/>
              </w:rPr>
              <w:t>أفي يوم خمٍّ إذ أشاد بذكره ؟</w:t>
            </w:r>
            <w:r w:rsidRPr="00725071">
              <w:rPr>
                <w:rStyle w:val="libPoemTiniChar0"/>
                <w:rtl/>
              </w:rPr>
              <w:br/>
              <w:t> </w:t>
            </w:r>
          </w:p>
        </w:tc>
        <w:tc>
          <w:tcPr>
            <w:tcW w:w="279" w:type="dxa"/>
          </w:tcPr>
          <w:p w:rsidR="007B3C88" w:rsidRDefault="007B3C88" w:rsidP="007B3C88">
            <w:pPr>
              <w:pStyle w:val="libPoem"/>
              <w:rPr>
                <w:rtl/>
              </w:rPr>
            </w:pPr>
          </w:p>
        </w:tc>
        <w:tc>
          <w:tcPr>
            <w:tcW w:w="3881" w:type="dxa"/>
          </w:tcPr>
          <w:p w:rsidR="007B3C88" w:rsidRDefault="007B3C88" w:rsidP="007B3C88">
            <w:pPr>
              <w:pStyle w:val="libPoem"/>
            </w:pPr>
            <w:r>
              <w:rPr>
                <w:rFonts w:hint="cs"/>
                <w:rtl/>
              </w:rPr>
              <w:t>وقد سمع</w:t>
            </w:r>
            <w:r w:rsidRPr="00666704">
              <w:rPr>
                <w:rFonts w:hint="cs"/>
                <w:rtl/>
              </w:rPr>
              <w:t xml:space="preserve"> </w:t>
            </w:r>
            <w:r>
              <w:rPr>
                <w:rFonts w:hint="cs"/>
                <w:rtl/>
              </w:rPr>
              <w:t>الايصاء جاء وذاهبُ</w:t>
            </w:r>
            <w:r w:rsidRPr="00725071">
              <w:rPr>
                <w:rStyle w:val="libPoemTiniChar0"/>
                <w:rtl/>
              </w:rPr>
              <w:br/>
              <w:t> </w:t>
            </w:r>
          </w:p>
        </w:tc>
      </w:tr>
      <w:tr w:rsidR="007B3C88" w:rsidTr="007B3C88">
        <w:tblPrEx>
          <w:tblLook w:val="04A0" w:firstRow="1" w:lastRow="0" w:firstColumn="1" w:lastColumn="0" w:noHBand="0" w:noVBand="1"/>
        </w:tblPrEx>
        <w:trPr>
          <w:trHeight w:val="350"/>
        </w:trPr>
        <w:tc>
          <w:tcPr>
            <w:tcW w:w="3920" w:type="dxa"/>
          </w:tcPr>
          <w:p w:rsidR="007B3C88" w:rsidRDefault="007B3C88" w:rsidP="007B3C88">
            <w:pPr>
              <w:pStyle w:val="libPoem"/>
            </w:pPr>
            <w:r>
              <w:rPr>
                <w:rFonts w:hint="cs"/>
                <w:rtl/>
              </w:rPr>
              <w:t xml:space="preserve">أيعسوب دين الله صنو </w:t>
            </w:r>
            <w:r w:rsidR="00B93CD1">
              <w:rPr>
                <w:rFonts w:hint="cs"/>
                <w:rtl/>
              </w:rPr>
              <w:t>نبيَّ</w:t>
            </w:r>
            <w:r>
              <w:rPr>
                <w:rFonts w:hint="cs"/>
                <w:rtl/>
              </w:rPr>
              <w:t>ه</w:t>
            </w:r>
            <w:r w:rsidRPr="00725071">
              <w:rPr>
                <w:rStyle w:val="libPoemTiniChar0"/>
                <w:rtl/>
              </w:rPr>
              <w:br/>
              <w:t> </w:t>
            </w:r>
          </w:p>
        </w:tc>
        <w:tc>
          <w:tcPr>
            <w:tcW w:w="279" w:type="dxa"/>
          </w:tcPr>
          <w:p w:rsidR="007B3C88" w:rsidRDefault="007B3C88" w:rsidP="007B3C88">
            <w:pPr>
              <w:pStyle w:val="libPoem"/>
              <w:rPr>
                <w:rtl/>
              </w:rPr>
            </w:pPr>
          </w:p>
        </w:tc>
        <w:tc>
          <w:tcPr>
            <w:tcW w:w="3881" w:type="dxa"/>
          </w:tcPr>
          <w:p w:rsidR="007B3C88" w:rsidRDefault="007B3C88" w:rsidP="007B3C88">
            <w:pPr>
              <w:pStyle w:val="libPoem"/>
            </w:pPr>
            <w:r>
              <w:rPr>
                <w:rFonts w:hint="cs"/>
                <w:rtl/>
              </w:rPr>
              <w:t>ومن حبّه فرضٌ من الله واجبُ</w:t>
            </w:r>
            <w:r w:rsidRPr="00725071">
              <w:rPr>
                <w:rStyle w:val="libPoemTiniChar0"/>
                <w:rtl/>
              </w:rPr>
              <w:br/>
              <w:t> </w:t>
            </w:r>
          </w:p>
        </w:tc>
      </w:tr>
      <w:tr w:rsidR="007B3C88" w:rsidTr="007B3C88">
        <w:tblPrEx>
          <w:tblLook w:val="04A0" w:firstRow="1" w:lastRow="0" w:firstColumn="1" w:lastColumn="0" w:noHBand="0" w:noVBand="1"/>
        </w:tblPrEx>
        <w:trPr>
          <w:trHeight w:val="350"/>
        </w:trPr>
        <w:tc>
          <w:tcPr>
            <w:tcW w:w="3920" w:type="dxa"/>
          </w:tcPr>
          <w:p w:rsidR="007B3C88" w:rsidRDefault="007B3C88" w:rsidP="007B3C88">
            <w:pPr>
              <w:pStyle w:val="libPoem"/>
            </w:pPr>
            <w:r>
              <w:rPr>
                <w:rFonts w:hint="cs"/>
                <w:rtl/>
              </w:rPr>
              <w:t>مكانك من فوق الفراقد لائحٌ</w:t>
            </w:r>
            <w:r w:rsidRPr="00725071">
              <w:rPr>
                <w:rStyle w:val="libPoemTiniChar0"/>
                <w:rtl/>
              </w:rPr>
              <w:br/>
              <w:t> </w:t>
            </w:r>
          </w:p>
        </w:tc>
        <w:tc>
          <w:tcPr>
            <w:tcW w:w="279" w:type="dxa"/>
          </w:tcPr>
          <w:p w:rsidR="007B3C88" w:rsidRDefault="007B3C88" w:rsidP="007B3C88">
            <w:pPr>
              <w:pStyle w:val="libPoem"/>
              <w:rPr>
                <w:rtl/>
              </w:rPr>
            </w:pPr>
          </w:p>
        </w:tc>
        <w:tc>
          <w:tcPr>
            <w:tcW w:w="3881" w:type="dxa"/>
          </w:tcPr>
          <w:p w:rsidR="007B3C88" w:rsidRDefault="007B3C88" w:rsidP="007B3C88">
            <w:pPr>
              <w:pStyle w:val="libPoem"/>
            </w:pPr>
            <w:r>
              <w:rPr>
                <w:rFonts w:hint="cs"/>
                <w:rtl/>
              </w:rPr>
              <w:t>ومجدك من أعلى السّماك مراقبُ</w:t>
            </w:r>
            <w:r w:rsidRPr="00725071">
              <w:rPr>
                <w:rStyle w:val="libPoemTiniChar0"/>
                <w:rtl/>
              </w:rPr>
              <w:br/>
              <w:t> </w:t>
            </w:r>
          </w:p>
        </w:tc>
      </w:tr>
      <w:tr w:rsidR="007B3C88" w:rsidTr="007B3C88">
        <w:tblPrEx>
          <w:tblLook w:val="04A0" w:firstRow="1" w:lastRow="0" w:firstColumn="1" w:lastColumn="0" w:noHBand="0" w:noVBand="1"/>
        </w:tblPrEx>
        <w:trPr>
          <w:trHeight w:val="350"/>
        </w:trPr>
        <w:tc>
          <w:tcPr>
            <w:tcW w:w="3920" w:type="dxa"/>
          </w:tcPr>
          <w:p w:rsidR="007B3C88" w:rsidRDefault="007B3C88" w:rsidP="007B3C88">
            <w:pPr>
              <w:pStyle w:val="libPoem"/>
            </w:pPr>
            <w:r>
              <w:rPr>
                <w:rFonts w:hint="cs"/>
                <w:rtl/>
              </w:rPr>
              <w:t>وسيفك في جيد</w:t>
            </w:r>
            <w:r w:rsidRPr="00666704">
              <w:rPr>
                <w:rFonts w:hint="cs"/>
                <w:rtl/>
              </w:rPr>
              <w:t xml:space="preserve"> </w:t>
            </w:r>
            <w:r>
              <w:rPr>
                <w:rFonts w:hint="cs"/>
                <w:rtl/>
              </w:rPr>
              <w:t>الأعادي قلائدُ</w:t>
            </w:r>
            <w:r w:rsidRPr="00725071">
              <w:rPr>
                <w:rStyle w:val="libPoemTiniChar0"/>
                <w:rtl/>
              </w:rPr>
              <w:br/>
              <w:t> </w:t>
            </w:r>
          </w:p>
        </w:tc>
        <w:tc>
          <w:tcPr>
            <w:tcW w:w="279" w:type="dxa"/>
          </w:tcPr>
          <w:p w:rsidR="007B3C88" w:rsidRDefault="007B3C88" w:rsidP="007B3C88">
            <w:pPr>
              <w:pStyle w:val="libPoem"/>
              <w:rPr>
                <w:rtl/>
              </w:rPr>
            </w:pPr>
          </w:p>
        </w:tc>
        <w:tc>
          <w:tcPr>
            <w:tcW w:w="3881" w:type="dxa"/>
          </w:tcPr>
          <w:p w:rsidR="007B3C88" w:rsidRDefault="007B3C88" w:rsidP="007B3C88">
            <w:pPr>
              <w:pStyle w:val="libPoem"/>
            </w:pPr>
            <w:r>
              <w:rPr>
                <w:rFonts w:hint="cs"/>
                <w:rtl/>
              </w:rPr>
              <w:t>قلائد لم يعكف</w:t>
            </w:r>
            <w:r w:rsidRPr="00666704">
              <w:rPr>
                <w:rFonts w:hint="cs"/>
                <w:rtl/>
              </w:rPr>
              <w:t xml:space="preserve"> </w:t>
            </w:r>
            <w:r>
              <w:rPr>
                <w:rFonts w:hint="cs"/>
                <w:rtl/>
              </w:rPr>
              <w:t>عليهنَّ ثاقبُ</w:t>
            </w:r>
            <w:r w:rsidRPr="00725071">
              <w:rPr>
                <w:rStyle w:val="libPoemTiniChar0"/>
                <w:rtl/>
              </w:rPr>
              <w:br/>
              <w:t> </w:t>
            </w:r>
          </w:p>
        </w:tc>
      </w:tr>
    </w:tbl>
    <w:p w:rsidR="00666704" w:rsidRDefault="007B3C88" w:rsidP="0002392B">
      <w:pPr>
        <w:pStyle w:val="libCenterBold1"/>
        <w:rPr>
          <w:rtl/>
        </w:rPr>
      </w:pPr>
      <w:bookmarkStart w:id="35" w:name="29"/>
      <w:r>
        <w:rPr>
          <w:rFonts w:hint="cs"/>
          <w:rtl/>
        </w:rPr>
        <w:t>(</w:t>
      </w:r>
      <w:r w:rsidR="0059439C">
        <w:rPr>
          <w:rFonts w:hint="cs"/>
          <w:rtl/>
        </w:rPr>
        <w:t xml:space="preserve"> </w:t>
      </w:r>
      <w:r>
        <w:rPr>
          <w:rFonts w:hint="cs"/>
          <w:rtl/>
        </w:rPr>
        <w:t>أ</w:t>
      </w:r>
      <w:r w:rsidR="00666704">
        <w:rPr>
          <w:rFonts w:hint="cs"/>
          <w:rtl/>
        </w:rPr>
        <w:t>لشاعر</w:t>
      </w:r>
      <w:bookmarkEnd w:id="35"/>
      <w:r w:rsidR="0059439C">
        <w:rPr>
          <w:rFonts w:hint="cs"/>
          <w:rtl/>
        </w:rPr>
        <w:t xml:space="preserve"> </w:t>
      </w:r>
      <w:r>
        <w:rPr>
          <w:rFonts w:hint="cs"/>
          <w:rtl/>
        </w:rPr>
        <w:t>)</w:t>
      </w:r>
    </w:p>
    <w:p w:rsidR="00FB201C" w:rsidRDefault="007B3C88" w:rsidP="009618AF">
      <w:pPr>
        <w:pStyle w:val="libNormal"/>
        <w:rPr>
          <w:rtl/>
        </w:rPr>
      </w:pPr>
      <w:r>
        <w:rPr>
          <w:rFonts w:hint="cs"/>
          <w:rtl/>
        </w:rPr>
        <w:t>أ</w:t>
      </w:r>
      <w:r w:rsidR="00666704">
        <w:rPr>
          <w:rFonts w:hint="cs"/>
          <w:rtl/>
        </w:rPr>
        <w:t>لصاحب كافي الكفاة أبو القاسم إسماعيل بن أبي الحسن عب</w:t>
      </w:r>
      <w:r w:rsidR="002072BF">
        <w:rPr>
          <w:rFonts w:hint="cs"/>
          <w:rtl/>
        </w:rPr>
        <w:t>ّ</w:t>
      </w:r>
      <w:r w:rsidR="00666704">
        <w:rPr>
          <w:rFonts w:hint="cs"/>
          <w:rtl/>
        </w:rPr>
        <w:t>اد بن ال</w:t>
      </w:r>
      <w:r w:rsidR="00FA36D4">
        <w:rPr>
          <w:rFonts w:hint="cs"/>
          <w:rtl/>
        </w:rPr>
        <w:t>عبّاس</w:t>
      </w:r>
      <w:r w:rsidR="00666704">
        <w:rPr>
          <w:rFonts w:hint="cs"/>
          <w:rtl/>
        </w:rPr>
        <w:t xml:space="preserve"> بن عب</w:t>
      </w:r>
      <w:r w:rsidR="002072BF">
        <w:rPr>
          <w:rFonts w:hint="cs"/>
          <w:rtl/>
        </w:rPr>
        <w:t>ّ</w:t>
      </w:r>
      <w:r w:rsidR="00666704">
        <w:rPr>
          <w:rFonts w:hint="cs"/>
          <w:rtl/>
        </w:rPr>
        <w:t>اد بن أحمد بن إدريس الطالقاني.</w:t>
      </w:r>
    </w:p>
    <w:p w:rsidR="00FB201C" w:rsidRDefault="00666704" w:rsidP="002072BF">
      <w:pPr>
        <w:pStyle w:val="libNormal"/>
        <w:rPr>
          <w:rtl/>
        </w:rPr>
      </w:pPr>
      <w:r>
        <w:rPr>
          <w:rFonts w:hint="cs"/>
          <w:rtl/>
        </w:rPr>
        <w:t>قد يرتج القول على صاحبه بالرغم من بلوغه الغاية القصوى من القدرة في تحليل شخصي</w:t>
      </w:r>
      <w:r w:rsidR="002072BF">
        <w:rPr>
          <w:rFonts w:hint="cs"/>
          <w:rtl/>
        </w:rPr>
        <w:t>ّ</w:t>
      </w:r>
      <w:r>
        <w:rPr>
          <w:rFonts w:hint="cs"/>
          <w:rtl/>
        </w:rPr>
        <w:t>ات كبيرة أتتهم الفضايل من شتى النواحي</w:t>
      </w:r>
      <w:r w:rsidR="00E66EDC">
        <w:rPr>
          <w:rFonts w:hint="cs"/>
          <w:rtl/>
        </w:rPr>
        <w:t>،</w:t>
      </w:r>
      <w:r>
        <w:rPr>
          <w:rFonts w:hint="cs"/>
          <w:rtl/>
        </w:rPr>
        <w:t xml:space="preserve"> واكتنفتهم المزايا الفاضلة من جهات متفر</w:t>
      </w:r>
      <w:r w:rsidR="002072BF">
        <w:rPr>
          <w:rFonts w:hint="cs"/>
          <w:rtl/>
        </w:rPr>
        <w:t>ِّ</w:t>
      </w:r>
      <w:r>
        <w:rPr>
          <w:rFonts w:hint="cs"/>
          <w:rtl/>
        </w:rPr>
        <w:t>قة</w:t>
      </w:r>
      <w:r w:rsidR="00E66EDC">
        <w:rPr>
          <w:rFonts w:hint="cs"/>
          <w:rtl/>
        </w:rPr>
        <w:t>،</w:t>
      </w:r>
      <w:r>
        <w:rPr>
          <w:rFonts w:hint="cs"/>
          <w:rtl/>
        </w:rPr>
        <w:t xml:space="preserve"> ومن هاتيك النفسي</w:t>
      </w:r>
      <w:r w:rsidR="002072BF">
        <w:rPr>
          <w:rFonts w:hint="cs"/>
          <w:rtl/>
        </w:rPr>
        <w:t>ّ</w:t>
      </w:r>
      <w:r>
        <w:rPr>
          <w:rFonts w:hint="cs"/>
          <w:rtl/>
        </w:rPr>
        <w:t>ات الكبيرة التي أعيت البليغ حدودها نفسي</w:t>
      </w:r>
      <w:r w:rsidR="002072BF">
        <w:rPr>
          <w:rFonts w:hint="cs"/>
          <w:rtl/>
        </w:rPr>
        <w:t>َّ</w:t>
      </w:r>
      <w:r>
        <w:rPr>
          <w:rFonts w:hint="cs"/>
          <w:rtl/>
        </w:rPr>
        <w:t xml:space="preserve">ة </w:t>
      </w:r>
      <w:r w:rsidR="0013021F">
        <w:rPr>
          <w:rFonts w:hint="cs"/>
          <w:rtl/>
        </w:rPr>
        <w:t>-</w:t>
      </w:r>
      <w:r>
        <w:rPr>
          <w:rFonts w:hint="cs"/>
          <w:rtl/>
        </w:rPr>
        <w:t xml:space="preserve"> الصاحب </w:t>
      </w:r>
      <w:r w:rsidR="0013021F">
        <w:rPr>
          <w:rFonts w:hint="cs"/>
          <w:rtl/>
        </w:rPr>
        <w:t>-</w:t>
      </w:r>
      <w:r>
        <w:rPr>
          <w:rFonts w:hint="cs"/>
          <w:rtl/>
        </w:rPr>
        <w:t xml:space="preserve"> فهي تستدعي ال</w:t>
      </w:r>
      <w:r w:rsidR="002072BF">
        <w:rPr>
          <w:rFonts w:hint="cs"/>
          <w:rtl/>
        </w:rPr>
        <w:t>إ</w:t>
      </w:r>
      <w:r>
        <w:rPr>
          <w:rFonts w:hint="cs"/>
          <w:rtl/>
        </w:rPr>
        <w:t>فاضة في تحليلها من ناحية العلم طورا</w:t>
      </w:r>
      <w:r w:rsidR="002072BF">
        <w:rPr>
          <w:rFonts w:hint="cs"/>
          <w:rtl/>
        </w:rPr>
        <w:t>ً</w:t>
      </w:r>
      <w:r w:rsidR="00E66EDC">
        <w:rPr>
          <w:rFonts w:hint="cs"/>
          <w:rtl/>
        </w:rPr>
        <w:t>،</w:t>
      </w:r>
      <w:r>
        <w:rPr>
          <w:rFonts w:hint="cs"/>
          <w:rtl/>
        </w:rPr>
        <w:t xml:space="preserve"> ومن ناحية الأدب تارة</w:t>
      </w:r>
      <w:r w:rsidR="002072BF">
        <w:rPr>
          <w:rFonts w:hint="cs"/>
          <w:rtl/>
        </w:rPr>
        <w:t>ً</w:t>
      </w:r>
      <w:r w:rsidR="00E66EDC">
        <w:rPr>
          <w:rFonts w:hint="cs"/>
          <w:rtl/>
        </w:rPr>
        <w:t>،</w:t>
      </w:r>
      <w:r>
        <w:rPr>
          <w:rFonts w:hint="cs"/>
          <w:rtl/>
        </w:rPr>
        <w:t xml:space="preserve"> كما تسترسل القول من وجهة السياسة مر</w:t>
      </w:r>
      <w:r w:rsidR="002072BF">
        <w:rPr>
          <w:rFonts w:hint="cs"/>
          <w:rtl/>
        </w:rPr>
        <w:t>َّ</w:t>
      </w:r>
      <w:r>
        <w:rPr>
          <w:rFonts w:hint="cs"/>
          <w:rtl/>
        </w:rPr>
        <w:t>ة</w:t>
      </w:r>
      <w:r w:rsidR="00E66EDC">
        <w:rPr>
          <w:rFonts w:hint="cs"/>
          <w:rtl/>
        </w:rPr>
        <w:t>،</w:t>
      </w:r>
      <w:r>
        <w:rPr>
          <w:rFonts w:hint="cs"/>
          <w:rtl/>
        </w:rPr>
        <w:t xml:space="preserve"> ومن وجهة العظمة </w:t>
      </w:r>
      <w:r w:rsidR="002072BF">
        <w:rPr>
          <w:rFonts w:hint="cs"/>
          <w:rtl/>
        </w:rPr>
        <w:t>اُ</w:t>
      </w:r>
      <w:r>
        <w:rPr>
          <w:rFonts w:hint="cs"/>
          <w:rtl/>
        </w:rPr>
        <w:t>خرى</w:t>
      </w:r>
      <w:r w:rsidR="00E66EDC">
        <w:rPr>
          <w:rFonts w:hint="cs"/>
          <w:rtl/>
        </w:rPr>
        <w:t>،</w:t>
      </w:r>
      <w:r>
        <w:rPr>
          <w:rFonts w:hint="cs"/>
          <w:rtl/>
        </w:rPr>
        <w:t xml:space="preserve"> إلى جود</w:t>
      </w:r>
      <w:r w:rsidR="002072BF">
        <w:rPr>
          <w:rFonts w:hint="cs"/>
          <w:rtl/>
        </w:rPr>
        <w:t>ٍ</w:t>
      </w:r>
      <w:r>
        <w:rPr>
          <w:rFonts w:hint="cs"/>
          <w:rtl/>
        </w:rPr>
        <w:t xml:space="preserve"> هامر</w:t>
      </w:r>
      <w:r w:rsidR="002072BF">
        <w:rPr>
          <w:rFonts w:hint="cs"/>
          <w:rtl/>
        </w:rPr>
        <w:t>ٍ</w:t>
      </w:r>
      <w:r w:rsidR="00E66EDC">
        <w:rPr>
          <w:rFonts w:hint="cs"/>
          <w:rtl/>
        </w:rPr>
        <w:t>،</w:t>
      </w:r>
      <w:r>
        <w:rPr>
          <w:rFonts w:hint="cs"/>
          <w:rtl/>
        </w:rPr>
        <w:t xml:space="preserve"> وفضل</w:t>
      </w:r>
      <w:r w:rsidR="002072BF">
        <w:rPr>
          <w:rFonts w:hint="cs"/>
          <w:rtl/>
        </w:rPr>
        <w:t>ٍ</w:t>
      </w:r>
      <w:r>
        <w:rPr>
          <w:rFonts w:hint="cs"/>
          <w:rtl/>
        </w:rPr>
        <w:t xml:space="preserve"> وافر</w:t>
      </w:r>
      <w:r w:rsidR="002072BF">
        <w:rPr>
          <w:rFonts w:hint="cs"/>
          <w:rtl/>
        </w:rPr>
        <w:t>ٍ</w:t>
      </w:r>
      <w:r w:rsidR="00E66EDC">
        <w:rPr>
          <w:rFonts w:hint="cs"/>
          <w:rtl/>
        </w:rPr>
        <w:t>،</w:t>
      </w:r>
      <w:r>
        <w:rPr>
          <w:rFonts w:hint="cs"/>
          <w:rtl/>
        </w:rPr>
        <w:t xml:space="preserve"> وشرف</w:t>
      </w:r>
      <w:r w:rsidR="002072BF">
        <w:rPr>
          <w:rFonts w:hint="cs"/>
          <w:rtl/>
        </w:rPr>
        <w:t>ٍ</w:t>
      </w:r>
      <w:r>
        <w:rPr>
          <w:rFonts w:hint="cs"/>
          <w:rtl/>
        </w:rPr>
        <w:t xml:space="preserve"> صميم</w:t>
      </w:r>
      <w:r w:rsidR="00E66EDC">
        <w:rPr>
          <w:rFonts w:hint="cs"/>
          <w:rtl/>
        </w:rPr>
        <w:t>،</w:t>
      </w:r>
      <w:r>
        <w:rPr>
          <w:rFonts w:hint="cs"/>
          <w:rtl/>
        </w:rPr>
        <w:t xml:space="preserve"> ومذهب</w:t>
      </w:r>
      <w:r w:rsidR="002072BF">
        <w:rPr>
          <w:rFonts w:hint="cs"/>
          <w:rtl/>
        </w:rPr>
        <w:t>ٍ</w:t>
      </w:r>
      <w:r>
        <w:rPr>
          <w:rFonts w:hint="cs"/>
          <w:rtl/>
        </w:rPr>
        <w:t xml:space="preserve"> قويم</w:t>
      </w:r>
      <w:r w:rsidR="00E66EDC">
        <w:rPr>
          <w:rFonts w:hint="cs"/>
          <w:rtl/>
        </w:rPr>
        <w:t>،</w:t>
      </w:r>
      <w:r>
        <w:rPr>
          <w:rFonts w:hint="cs"/>
          <w:rtl/>
        </w:rPr>
        <w:t xml:space="preserve"> وفضايل لا تح</w:t>
      </w:r>
      <w:r w:rsidR="002072BF">
        <w:rPr>
          <w:rFonts w:hint="cs"/>
          <w:rtl/>
        </w:rPr>
        <w:t>ُ</w:t>
      </w:r>
      <w:r>
        <w:rPr>
          <w:rFonts w:hint="cs"/>
          <w:rtl/>
        </w:rPr>
        <w:t>صى ومهما هتف المعاجم بشيء من ذلك ف</w:t>
      </w:r>
      <w:r w:rsidR="0059439C">
        <w:rPr>
          <w:rFonts w:hint="cs"/>
          <w:rtl/>
        </w:rPr>
        <w:t>إ</w:t>
      </w:r>
      <w:r w:rsidR="00C82565">
        <w:rPr>
          <w:rFonts w:hint="cs"/>
          <w:rtl/>
        </w:rPr>
        <w:t>نَّه</w:t>
      </w:r>
      <w:r>
        <w:rPr>
          <w:rFonts w:hint="cs"/>
          <w:rtl/>
        </w:rPr>
        <w:t xml:space="preserve"> بعض الحقيقة</w:t>
      </w:r>
      <w:r w:rsidR="00E66EDC">
        <w:rPr>
          <w:rFonts w:hint="cs"/>
          <w:rtl/>
        </w:rPr>
        <w:t>،</w:t>
      </w:r>
      <w:r>
        <w:rPr>
          <w:rFonts w:hint="cs"/>
          <w:rtl/>
        </w:rPr>
        <w:t xml:space="preserve"> ولعل</w:t>
      </w:r>
      <w:r w:rsidR="002072BF">
        <w:rPr>
          <w:rFonts w:hint="cs"/>
          <w:rtl/>
        </w:rPr>
        <w:t>ِّ</w:t>
      </w:r>
      <w:r>
        <w:rPr>
          <w:rFonts w:hint="cs"/>
          <w:rtl/>
        </w:rPr>
        <w:t xml:space="preserve"> في شهرته بهاتيك المآثر جمعاء غنى</w:t>
      </w:r>
      <w:r w:rsidR="002072BF">
        <w:rPr>
          <w:rFonts w:hint="cs"/>
          <w:rtl/>
        </w:rPr>
        <w:t>ً</w:t>
      </w:r>
      <w:r>
        <w:rPr>
          <w:rFonts w:hint="cs"/>
          <w:rtl/>
        </w:rPr>
        <w:t xml:space="preserve"> عن ال</w:t>
      </w:r>
      <w:r w:rsidR="002072BF">
        <w:rPr>
          <w:rFonts w:hint="cs"/>
          <w:rtl/>
        </w:rPr>
        <w:t>إ</w:t>
      </w:r>
      <w:r>
        <w:rPr>
          <w:rFonts w:hint="cs"/>
          <w:rtl/>
        </w:rPr>
        <w:t>طناب في وصفه</w:t>
      </w:r>
      <w:r w:rsidR="00E66EDC">
        <w:rPr>
          <w:rFonts w:hint="cs"/>
          <w:rtl/>
        </w:rPr>
        <w:t>،</w:t>
      </w:r>
      <w:r>
        <w:rPr>
          <w:rFonts w:hint="cs"/>
          <w:rtl/>
        </w:rPr>
        <w:t xml:space="preserve"> وإن</w:t>
      </w:r>
      <w:r w:rsidR="002072BF">
        <w:rPr>
          <w:rFonts w:hint="cs"/>
          <w:rtl/>
        </w:rPr>
        <w:t>َّ</w:t>
      </w:r>
      <w:r>
        <w:rPr>
          <w:rFonts w:hint="cs"/>
          <w:rtl/>
        </w:rPr>
        <w:t>ك لا تجد شيئا</w:t>
      </w:r>
      <w:r w:rsidR="002072BF">
        <w:rPr>
          <w:rFonts w:hint="cs"/>
          <w:rtl/>
        </w:rPr>
        <w:t>ً</w:t>
      </w:r>
      <w:r>
        <w:rPr>
          <w:rFonts w:hint="cs"/>
          <w:rtl/>
        </w:rPr>
        <w:t xml:space="preserve"> من كتب التراجم إل</w:t>
      </w:r>
      <w:r w:rsidR="002072BF">
        <w:rPr>
          <w:rFonts w:hint="cs"/>
          <w:rtl/>
        </w:rPr>
        <w:t>ّ</w:t>
      </w:r>
      <w:r>
        <w:rPr>
          <w:rFonts w:hint="cs"/>
          <w:rtl/>
        </w:rPr>
        <w:t>ا وفيه لمع</w:t>
      </w:r>
      <w:r w:rsidR="002072BF">
        <w:rPr>
          <w:rFonts w:hint="cs"/>
          <w:rtl/>
        </w:rPr>
        <w:t>ُ</w:t>
      </w:r>
      <w:r>
        <w:rPr>
          <w:rFonts w:hint="cs"/>
          <w:rtl/>
        </w:rPr>
        <w:t xml:space="preserve"> من محامده</w:t>
      </w:r>
      <w:r w:rsidR="00E66EDC">
        <w:rPr>
          <w:rFonts w:hint="cs"/>
          <w:rtl/>
        </w:rPr>
        <w:t>،</w:t>
      </w:r>
      <w:r>
        <w:rPr>
          <w:rFonts w:hint="cs"/>
          <w:rtl/>
        </w:rPr>
        <w:t xml:space="preserve"> ومن أشهرها ( يتيمة الدهر ) للثعالبي وهو أبسط م</w:t>
      </w:r>
      <w:r w:rsidR="002072BF">
        <w:rPr>
          <w:rFonts w:hint="cs"/>
          <w:rtl/>
        </w:rPr>
        <w:t>َ</w:t>
      </w:r>
      <w:r>
        <w:rPr>
          <w:rFonts w:hint="cs"/>
          <w:rtl/>
        </w:rPr>
        <w:t>ن كتب فيه من القدماء وقد استوعب فيه 91 صحيفة</w:t>
      </w:r>
      <w:r w:rsidR="00E66EDC">
        <w:rPr>
          <w:rFonts w:hint="cs"/>
          <w:rtl/>
        </w:rPr>
        <w:t>،</w:t>
      </w:r>
      <w:r>
        <w:rPr>
          <w:rFonts w:hint="cs"/>
          <w:rtl/>
        </w:rPr>
        <w:t xml:space="preserve"> وإن</w:t>
      </w:r>
      <w:r w:rsidR="002072BF">
        <w:rPr>
          <w:rFonts w:hint="cs"/>
          <w:rtl/>
        </w:rPr>
        <w:t>َّ</w:t>
      </w:r>
      <w:r>
        <w:rPr>
          <w:rFonts w:hint="cs"/>
          <w:rtl/>
        </w:rPr>
        <w:t>ما ألف</w:t>
      </w:r>
      <w:r w:rsidR="002072BF">
        <w:rPr>
          <w:rFonts w:hint="cs"/>
          <w:rtl/>
        </w:rPr>
        <w:t>َّ</w:t>
      </w:r>
      <w:r>
        <w:rPr>
          <w:rFonts w:hint="cs"/>
          <w:rtl/>
        </w:rPr>
        <w:t>ها له ولشعرائه</w:t>
      </w:r>
      <w:r w:rsidR="00E66EDC">
        <w:rPr>
          <w:rFonts w:hint="cs"/>
          <w:rtl/>
        </w:rPr>
        <w:t>،</w:t>
      </w:r>
      <w:r>
        <w:rPr>
          <w:rFonts w:hint="cs"/>
          <w:rtl/>
        </w:rPr>
        <w:t xml:space="preserve"> وأفرد غير واحد من رجال التأليف كتابا</w:t>
      </w:r>
      <w:r w:rsidR="0059439C">
        <w:rPr>
          <w:rFonts w:hint="cs"/>
          <w:rtl/>
        </w:rPr>
        <w:t>ً</w:t>
      </w:r>
      <w:r>
        <w:rPr>
          <w:rFonts w:hint="cs"/>
          <w:rtl/>
        </w:rPr>
        <w:t xml:space="preserve"> في ترجمته منهم</w:t>
      </w:r>
      <w:r w:rsidR="00E66EDC">
        <w:rPr>
          <w:rFonts w:hint="cs"/>
          <w:rtl/>
        </w:rPr>
        <w:t>:</w:t>
      </w:r>
    </w:p>
    <w:p w:rsidR="00FB201C" w:rsidRDefault="00666704" w:rsidP="009618AF">
      <w:pPr>
        <w:pStyle w:val="libNormal"/>
        <w:rPr>
          <w:rtl/>
        </w:rPr>
      </w:pPr>
      <w:r>
        <w:rPr>
          <w:rFonts w:hint="cs"/>
          <w:rtl/>
        </w:rPr>
        <w:t xml:space="preserve">1 </w:t>
      </w:r>
      <w:r w:rsidR="0013021F">
        <w:rPr>
          <w:rFonts w:hint="cs"/>
          <w:rtl/>
        </w:rPr>
        <w:t>-</w:t>
      </w:r>
      <w:r>
        <w:rPr>
          <w:rFonts w:hint="cs"/>
          <w:rtl/>
        </w:rPr>
        <w:t xml:space="preserve"> مهذ</w:t>
      </w:r>
      <w:r w:rsidR="002072BF">
        <w:rPr>
          <w:rFonts w:hint="cs"/>
          <w:rtl/>
        </w:rPr>
        <w:t>ّ</w:t>
      </w:r>
      <w:r>
        <w:rPr>
          <w:rFonts w:hint="cs"/>
          <w:rtl/>
        </w:rPr>
        <w:t xml:space="preserve">ب الدين </w:t>
      </w:r>
      <w:r w:rsidR="000477AF">
        <w:rPr>
          <w:rFonts w:hint="cs"/>
          <w:rtl/>
        </w:rPr>
        <w:t>محمَّد</w:t>
      </w:r>
      <w:r>
        <w:rPr>
          <w:rFonts w:hint="cs"/>
          <w:rtl/>
        </w:rPr>
        <w:t xml:space="preserve"> بن علي الحل</w:t>
      </w:r>
      <w:r w:rsidR="002072BF">
        <w:rPr>
          <w:rFonts w:hint="cs"/>
          <w:rtl/>
        </w:rPr>
        <w:t>ّ</w:t>
      </w:r>
      <w:r>
        <w:rPr>
          <w:rFonts w:hint="cs"/>
          <w:rtl/>
        </w:rPr>
        <w:t>ي المزبدي المعروف بأبي طالب الخيمي له كتاب [ الديوان المعمور في مدح الصاحب المذكور ].</w:t>
      </w:r>
    </w:p>
    <w:p w:rsidR="00666704" w:rsidRPr="00666704" w:rsidRDefault="00666704" w:rsidP="009618AF">
      <w:pPr>
        <w:pStyle w:val="libNormal"/>
      </w:pPr>
      <w:r>
        <w:rPr>
          <w:rFonts w:hint="cs"/>
          <w:rtl/>
        </w:rPr>
        <w:br w:type="page"/>
      </w:r>
    </w:p>
    <w:p w:rsidR="00FB201C" w:rsidRDefault="00666704" w:rsidP="000909A5">
      <w:pPr>
        <w:pStyle w:val="libNormal"/>
        <w:rPr>
          <w:rtl/>
        </w:rPr>
      </w:pPr>
      <w:r>
        <w:rPr>
          <w:rFonts w:hint="cs"/>
          <w:rtl/>
        </w:rPr>
        <w:lastRenderedPageBreak/>
        <w:t xml:space="preserve">2 </w:t>
      </w:r>
      <w:r w:rsidR="0013021F">
        <w:rPr>
          <w:rFonts w:hint="cs"/>
          <w:rtl/>
        </w:rPr>
        <w:t>-</w:t>
      </w:r>
      <w:r>
        <w:rPr>
          <w:rFonts w:hint="cs"/>
          <w:rtl/>
        </w:rPr>
        <w:t xml:space="preserve"> </w:t>
      </w:r>
      <w:r w:rsidR="000909A5">
        <w:rPr>
          <w:rFonts w:hint="cs"/>
          <w:rtl/>
        </w:rPr>
        <w:t>أ</w:t>
      </w:r>
      <w:r>
        <w:rPr>
          <w:rFonts w:hint="cs"/>
          <w:rtl/>
        </w:rPr>
        <w:t xml:space="preserve">لشيخ </w:t>
      </w:r>
      <w:r w:rsidR="000477AF">
        <w:rPr>
          <w:rFonts w:hint="cs"/>
          <w:rtl/>
        </w:rPr>
        <w:t>محمَّد</w:t>
      </w:r>
      <w:r>
        <w:rPr>
          <w:rFonts w:hint="cs"/>
          <w:rtl/>
        </w:rPr>
        <w:t xml:space="preserve"> علي بن الشيخ أبي طالب الزاهدي الجيلاني المولود 1103 و </w:t>
      </w:r>
      <w:r w:rsidR="00827FBC">
        <w:rPr>
          <w:rFonts w:hint="cs"/>
          <w:rtl/>
        </w:rPr>
        <w:t>المتوفّى</w:t>
      </w:r>
      <w:r>
        <w:rPr>
          <w:rFonts w:hint="cs"/>
          <w:rtl/>
        </w:rPr>
        <w:t xml:space="preserve"> 1181.</w:t>
      </w:r>
    </w:p>
    <w:p w:rsidR="00E249FC" w:rsidRDefault="00666704" w:rsidP="000909A5">
      <w:pPr>
        <w:pStyle w:val="libNormal"/>
        <w:rPr>
          <w:rtl/>
        </w:rPr>
      </w:pPr>
      <w:r>
        <w:rPr>
          <w:rFonts w:hint="cs"/>
          <w:rtl/>
        </w:rPr>
        <w:t xml:space="preserve">3 </w:t>
      </w:r>
      <w:r w:rsidR="0013021F">
        <w:rPr>
          <w:rFonts w:hint="cs"/>
          <w:rtl/>
        </w:rPr>
        <w:t>-</w:t>
      </w:r>
      <w:r>
        <w:rPr>
          <w:rFonts w:hint="cs"/>
          <w:rtl/>
        </w:rPr>
        <w:t xml:space="preserve"> </w:t>
      </w:r>
      <w:r w:rsidR="000909A5">
        <w:rPr>
          <w:rFonts w:hint="cs"/>
          <w:rtl/>
        </w:rPr>
        <w:t>أ</w:t>
      </w:r>
      <w:r>
        <w:rPr>
          <w:rFonts w:hint="cs"/>
          <w:rtl/>
        </w:rPr>
        <w:t>لسي</w:t>
      </w:r>
      <w:r w:rsidR="000909A5">
        <w:rPr>
          <w:rFonts w:hint="cs"/>
          <w:rtl/>
        </w:rPr>
        <w:t>ِّ</w:t>
      </w:r>
      <w:r>
        <w:rPr>
          <w:rFonts w:hint="cs"/>
          <w:rtl/>
        </w:rPr>
        <w:t xml:space="preserve">د أبو القاسم أحمد بن </w:t>
      </w:r>
      <w:r w:rsidR="000477AF">
        <w:rPr>
          <w:rFonts w:hint="cs"/>
          <w:rtl/>
        </w:rPr>
        <w:t>محمَّد</w:t>
      </w:r>
      <w:r>
        <w:rPr>
          <w:rFonts w:hint="cs"/>
          <w:rtl/>
        </w:rPr>
        <w:t xml:space="preserve"> الحسني الحسيني </w:t>
      </w:r>
      <w:r w:rsidR="00827FBC">
        <w:rPr>
          <w:rFonts w:hint="cs"/>
          <w:rtl/>
        </w:rPr>
        <w:t>الإصبهاني</w:t>
      </w:r>
      <w:r w:rsidR="00E66EDC">
        <w:rPr>
          <w:rFonts w:hint="cs"/>
          <w:rtl/>
        </w:rPr>
        <w:t>،</w:t>
      </w:r>
      <w:r>
        <w:rPr>
          <w:rFonts w:hint="cs"/>
          <w:rtl/>
        </w:rPr>
        <w:t xml:space="preserve"> له كتاب [ رسالة الارشاد في أحوال الصاحب بن عباد ] ألف</w:t>
      </w:r>
      <w:r w:rsidR="000909A5">
        <w:rPr>
          <w:rFonts w:hint="cs"/>
          <w:rtl/>
        </w:rPr>
        <w:t>َّ</w:t>
      </w:r>
      <w:r>
        <w:rPr>
          <w:rFonts w:hint="cs"/>
          <w:rtl/>
        </w:rPr>
        <w:t>ها سنة 1259.</w:t>
      </w:r>
    </w:p>
    <w:p w:rsidR="00E249FC" w:rsidRDefault="00666704" w:rsidP="00E249FC">
      <w:pPr>
        <w:pStyle w:val="libNormal"/>
        <w:rPr>
          <w:rtl/>
        </w:rPr>
      </w:pPr>
      <w:r>
        <w:rPr>
          <w:rFonts w:hint="cs"/>
          <w:rtl/>
        </w:rPr>
        <w:t xml:space="preserve">4 </w:t>
      </w:r>
      <w:r w:rsidR="0013021F">
        <w:rPr>
          <w:rFonts w:hint="cs"/>
          <w:rtl/>
        </w:rPr>
        <w:t>-</w:t>
      </w:r>
      <w:r>
        <w:rPr>
          <w:rFonts w:hint="cs"/>
          <w:rtl/>
        </w:rPr>
        <w:t xml:space="preserve"> </w:t>
      </w:r>
      <w:r w:rsidR="00E249FC">
        <w:rPr>
          <w:rFonts w:hint="cs"/>
          <w:rtl/>
        </w:rPr>
        <w:t>ألاُ</w:t>
      </w:r>
      <w:r>
        <w:rPr>
          <w:rFonts w:hint="cs"/>
          <w:rtl/>
        </w:rPr>
        <w:t>ستاذ خليل مردم بك له كتاب في المترج</w:t>
      </w:r>
      <w:r w:rsidR="00E249FC">
        <w:rPr>
          <w:rFonts w:hint="cs"/>
          <w:rtl/>
        </w:rPr>
        <w:t>َ</w:t>
      </w:r>
      <w:r>
        <w:rPr>
          <w:rFonts w:hint="cs"/>
          <w:rtl/>
        </w:rPr>
        <w:t>م طبع في مطبعة الترق</w:t>
      </w:r>
      <w:r w:rsidR="00E249FC">
        <w:rPr>
          <w:rFonts w:hint="cs"/>
          <w:rtl/>
        </w:rPr>
        <w:t>ّ</w:t>
      </w:r>
      <w:r>
        <w:rPr>
          <w:rFonts w:hint="cs"/>
          <w:rtl/>
        </w:rPr>
        <w:t>ي 252 صحيفة بدمشق وهو الجزء الرابع من أئ</w:t>
      </w:r>
      <w:r w:rsidR="00E249FC">
        <w:rPr>
          <w:rFonts w:hint="cs"/>
          <w:rtl/>
        </w:rPr>
        <w:t>َّ</w:t>
      </w:r>
      <w:r>
        <w:rPr>
          <w:rFonts w:hint="cs"/>
          <w:rtl/>
        </w:rPr>
        <w:t>مة الأدب الأ</w:t>
      </w:r>
      <w:r w:rsidR="0059439C">
        <w:rPr>
          <w:rFonts w:hint="cs"/>
          <w:rtl/>
        </w:rPr>
        <w:t>رب</w:t>
      </w:r>
      <w:r>
        <w:rPr>
          <w:rFonts w:hint="cs"/>
          <w:rtl/>
        </w:rPr>
        <w:t>عة في أ</w:t>
      </w:r>
      <w:r w:rsidR="0059439C">
        <w:rPr>
          <w:rFonts w:hint="cs"/>
          <w:rtl/>
        </w:rPr>
        <w:t>رب</w:t>
      </w:r>
      <w:r>
        <w:rPr>
          <w:rFonts w:hint="cs"/>
          <w:rtl/>
        </w:rPr>
        <w:t>عة أجزاء.</w:t>
      </w:r>
    </w:p>
    <w:p w:rsidR="00E249FC" w:rsidRDefault="00666704" w:rsidP="009618AF">
      <w:pPr>
        <w:pStyle w:val="libNormal"/>
        <w:rPr>
          <w:rtl/>
        </w:rPr>
      </w:pPr>
      <w:r>
        <w:rPr>
          <w:rFonts w:hint="cs"/>
          <w:rtl/>
        </w:rPr>
        <w:t>وبعد هذه الشهرة الطائلة فليس علينا إل</w:t>
      </w:r>
      <w:r w:rsidR="00E249FC">
        <w:rPr>
          <w:rFonts w:hint="cs"/>
          <w:rtl/>
        </w:rPr>
        <w:t>ّ</w:t>
      </w:r>
      <w:r>
        <w:rPr>
          <w:rFonts w:hint="cs"/>
          <w:rtl/>
        </w:rPr>
        <w:t>ا سرد ترجمة بسيطة هي ج</w:t>
      </w:r>
      <w:r w:rsidR="00E249FC">
        <w:rPr>
          <w:rFonts w:hint="cs"/>
          <w:rtl/>
        </w:rPr>
        <w:t>ُ</w:t>
      </w:r>
      <w:r>
        <w:rPr>
          <w:rFonts w:hint="cs"/>
          <w:rtl/>
        </w:rPr>
        <w:t>ماع ما في هذه الكتب.</w:t>
      </w:r>
    </w:p>
    <w:p w:rsidR="00E249FC" w:rsidRDefault="00666704" w:rsidP="00E249FC">
      <w:pPr>
        <w:pStyle w:val="libNormal"/>
        <w:rPr>
          <w:rtl/>
        </w:rPr>
      </w:pPr>
      <w:r>
        <w:rPr>
          <w:rFonts w:hint="cs"/>
          <w:rtl/>
        </w:rPr>
        <w:t>و</w:t>
      </w:r>
      <w:r w:rsidR="0059439C">
        <w:rPr>
          <w:rFonts w:hint="cs"/>
          <w:rtl/>
        </w:rPr>
        <w:t>ُ</w:t>
      </w:r>
      <w:r>
        <w:rPr>
          <w:rFonts w:hint="cs"/>
          <w:rtl/>
        </w:rPr>
        <w:t>لد الصاحب في إحدى كور فارس باصطخر أو بطالقان في 16 ذي القعدة سنة 326</w:t>
      </w:r>
      <w:r w:rsidR="00E66EDC">
        <w:rPr>
          <w:rFonts w:hint="cs"/>
          <w:rtl/>
        </w:rPr>
        <w:t>،</w:t>
      </w:r>
      <w:r>
        <w:rPr>
          <w:rFonts w:hint="cs"/>
          <w:rtl/>
        </w:rPr>
        <w:t xml:space="preserve"> وأخذ العلم والأدب عن والده وأبي الفضل </w:t>
      </w:r>
      <w:r w:rsidR="00827FBC">
        <w:rPr>
          <w:rFonts w:hint="cs"/>
          <w:rtl/>
        </w:rPr>
        <w:t>إبن</w:t>
      </w:r>
      <w:r>
        <w:rPr>
          <w:rFonts w:hint="cs"/>
          <w:rtl/>
        </w:rPr>
        <w:t xml:space="preserve"> العميد.</w:t>
      </w:r>
      <w:r w:rsidR="00E249FC">
        <w:rPr>
          <w:rFonts w:hint="cs"/>
          <w:rtl/>
        </w:rPr>
        <w:t xml:space="preserve"> </w:t>
      </w:r>
      <w:r>
        <w:rPr>
          <w:rFonts w:hint="cs"/>
          <w:rtl/>
        </w:rPr>
        <w:t>وأبي الحسين أحمد بن فارس اللغوي</w:t>
      </w:r>
      <w:r w:rsidR="00E66EDC">
        <w:rPr>
          <w:rFonts w:hint="cs"/>
          <w:rtl/>
        </w:rPr>
        <w:t>،</w:t>
      </w:r>
      <w:r>
        <w:rPr>
          <w:rFonts w:hint="cs"/>
          <w:rtl/>
        </w:rPr>
        <w:t xml:space="preserve"> وأبي الفضل ال</w:t>
      </w:r>
      <w:r w:rsidR="00FA36D4">
        <w:rPr>
          <w:rFonts w:hint="cs"/>
          <w:rtl/>
        </w:rPr>
        <w:t>عبّاس</w:t>
      </w:r>
      <w:r>
        <w:rPr>
          <w:rFonts w:hint="cs"/>
          <w:rtl/>
        </w:rPr>
        <w:t xml:space="preserve"> بن </w:t>
      </w:r>
      <w:r w:rsidR="0059439C">
        <w:rPr>
          <w:rFonts w:hint="cs"/>
          <w:rtl/>
        </w:rPr>
        <w:t>محمّ</w:t>
      </w:r>
      <w:r w:rsidR="000477AF">
        <w:rPr>
          <w:rFonts w:hint="cs"/>
          <w:rtl/>
        </w:rPr>
        <w:t>د</w:t>
      </w:r>
      <w:r>
        <w:rPr>
          <w:rFonts w:hint="cs"/>
          <w:rtl/>
        </w:rPr>
        <w:t xml:space="preserve"> النحوي الملق</w:t>
      </w:r>
      <w:r w:rsidR="007E2CE3">
        <w:rPr>
          <w:rFonts w:hint="cs"/>
          <w:rtl/>
        </w:rPr>
        <w:t>َّ</w:t>
      </w:r>
      <w:r>
        <w:rPr>
          <w:rFonts w:hint="cs"/>
          <w:rtl/>
        </w:rPr>
        <w:t>ب بعرام</w:t>
      </w:r>
      <w:r w:rsidR="00E66EDC">
        <w:rPr>
          <w:rFonts w:hint="cs"/>
          <w:rtl/>
        </w:rPr>
        <w:t>،</w:t>
      </w:r>
      <w:r>
        <w:rPr>
          <w:rFonts w:hint="cs"/>
          <w:rtl/>
        </w:rPr>
        <w:t xml:space="preserve"> وأبي سعيد السيرافي وأبي بكر بن مقسم</w:t>
      </w:r>
      <w:r w:rsidR="00E66EDC">
        <w:rPr>
          <w:rFonts w:hint="cs"/>
          <w:rtl/>
        </w:rPr>
        <w:t>،</w:t>
      </w:r>
      <w:r>
        <w:rPr>
          <w:rFonts w:hint="cs"/>
          <w:rtl/>
        </w:rPr>
        <w:t xml:space="preserve"> والقاضي أبي بكر أحمد بن كامل بن شجرة</w:t>
      </w:r>
      <w:r w:rsidR="00E66EDC">
        <w:rPr>
          <w:rFonts w:hint="cs"/>
          <w:rtl/>
        </w:rPr>
        <w:t>،</w:t>
      </w:r>
      <w:r>
        <w:rPr>
          <w:rFonts w:hint="cs"/>
          <w:rtl/>
        </w:rPr>
        <w:t xml:space="preserve"> و عبد الله بن جعفر بن فارس ويروي عن الأخيرين.</w:t>
      </w:r>
    </w:p>
    <w:p w:rsidR="00E249FC" w:rsidRDefault="00666704" w:rsidP="0059439C">
      <w:pPr>
        <w:pStyle w:val="libNormal"/>
        <w:rPr>
          <w:rtl/>
        </w:rPr>
      </w:pPr>
      <w:r>
        <w:rPr>
          <w:rFonts w:hint="cs"/>
          <w:rtl/>
        </w:rPr>
        <w:t>قال السمعاني</w:t>
      </w:r>
      <w:r w:rsidR="00E66EDC">
        <w:rPr>
          <w:rFonts w:hint="cs"/>
          <w:rtl/>
        </w:rPr>
        <w:t>:</w:t>
      </w:r>
      <w:r w:rsidR="0059439C">
        <w:rPr>
          <w:rFonts w:hint="cs"/>
          <w:rtl/>
        </w:rPr>
        <w:t>إ</w:t>
      </w:r>
      <w:r w:rsidR="00C82565">
        <w:rPr>
          <w:rFonts w:hint="cs"/>
          <w:rtl/>
        </w:rPr>
        <w:t>نَّه</w:t>
      </w:r>
      <w:r>
        <w:rPr>
          <w:rFonts w:hint="cs"/>
          <w:rtl/>
        </w:rPr>
        <w:t xml:space="preserve"> سمع الأحاديث من </w:t>
      </w:r>
      <w:r w:rsidR="00827FBC">
        <w:rPr>
          <w:rFonts w:hint="cs"/>
          <w:rtl/>
        </w:rPr>
        <w:t>الإصبهاني</w:t>
      </w:r>
      <w:r w:rsidR="007E2CE3">
        <w:rPr>
          <w:rFonts w:hint="cs"/>
          <w:rtl/>
        </w:rPr>
        <w:t>ِّ</w:t>
      </w:r>
      <w:r>
        <w:rPr>
          <w:rFonts w:hint="cs"/>
          <w:rtl/>
        </w:rPr>
        <w:t>ين والبغدادي</w:t>
      </w:r>
      <w:r w:rsidR="007E2CE3">
        <w:rPr>
          <w:rFonts w:hint="cs"/>
          <w:rtl/>
        </w:rPr>
        <w:t>ِّ</w:t>
      </w:r>
      <w:r>
        <w:rPr>
          <w:rFonts w:hint="cs"/>
          <w:rtl/>
        </w:rPr>
        <w:t>ين والرازي</w:t>
      </w:r>
      <w:r w:rsidR="007E2CE3">
        <w:rPr>
          <w:rFonts w:hint="cs"/>
          <w:rtl/>
        </w:rPr>
        <w:t>ِّ</w:t>
      </w:r>
      <w:r>
        <w:rPr>
          <w:rFonts w:hint="cs"/>
          <w:rtl/>
        </w:rPr>
        <w:t>ين وحد</w:t>
      </w:r>
      <w:r w:rsidR="007E2CE3">
        <w:rPr>
          <w:rFonts w:hint="cs"/>
          <w:rtl/>
        </w:rPr>
        <w:t>َّ</w:t>
      </w:r>
      <w:r>
        <w:rPr>
          <w:rFonts w:hint="cs"/>
          <w:rtl/>
        </w:rPr>
        <w:t>ث</w:t>
      </w:r>
      <w:r w:rsidR="00E66EDC">
        <w:rPr>
          <w:rFonts w:hint="cs"/>
          <w:rtl/>
        </w:rPr>
        <w:t>،</w:t>
      </w:r>
      <w:r>
        <w:rPr>
          <w:rFonts w:hint="cs"/>
          <w:rtl/>
        </w:rPr>
        <w:t xml:space="preserve"> وكان يحث</w:t>
      </w:r>
      <w:r w:rsidR="0059439C">
        <w:rPr>
          <w:rFonts w:hint="cs"/>
          <w:rtl/>
        </w:rPr>
        <w:t>ُّ</w:t>
      </w:r>
      <w:r>
        <w:rPr>
          <w:rFonts w:hint="cs"/>
          <w:rtl/>
        </w:rPr>
        <w:t xml:space="preserve"> على طلب الحديث وكتابته</w:t>
      </w:r>
      <w:r w:rsidR="00E66EDC">
        <w:rPr>
          <w:rFonts w:hint="cs"/>
          <w:rtl/>
        </w:rPr>
        <w:t>،</w:t>
      </w:r>
      <w:r>
        <w:rPr>
          <w:rFonts w:hint="cs"/>
          <w:rtl/>
        </w:rPr>
        <w:t xml:space="preserve"> وروى عن </w:t>
      </w:r>
      <w:r w:rsidR="00827FBC">
        <w:rPr>
          <w:rFonts w:hint="cs"/>
          <w:rtl/>
        </w:rPr>
        <w:t>إبن</w:t>
      </w:r>
      <w:r>
        <w:rPr>
          <w:rFonts w:hint="cs"/>
          <w:rtl/>
        </w:rPr>
        <w:t xml:space="preserve"> مردويه </w:t>
      </w:r>
      <w:r w:rsidR="0059439C">
        <w:rPr>
          <w:rFonts w:hint="cs"/>
          <w:rtl/>
        </w:rPr>
        <w:t>ا</w:t>
      </w:r>
      <w:r w:rsidR="00C82565">
        <w:rPr>
          <w:rFonts w:hint="cs"/>
          <w:rtl/>
        </w:rPr>
        <w:t>نَّه</w:t>
      </w:r>
      <w:r>
        <w:rPr>
          <w:rFonts w:hint="cs"/>
          <w:rtl/>
        </w:rPr>
        <w:t xml:space="preserve"> سمع الصاحب يقول</w:t>
      </w:r>
      <w:r w:rsidR="00E66EDC">
        <w:rPr>
          <w:rFonts w:hint="cs"/>
          <w:rtl/>
        </w:rPr>
        <w:t>:</w:t>
      </w:r>
      <w:r>
        <w:rPr>
          <w:rFonts w:hint="cs"/>
          <w:rtl/>
        </w:rPr>
        <w:t>من لم يكتب الحديث لم يجد حلاوة ال</w:t>
      </w:r>
      <w:r w:rsidR="0059439C">
        <w:rPr>
          <w:rFonts w:hint="cs"/>
          <w:rtl/>
        </w:rPr>
        <w:t>إ</w:t>
      </w:r>
      <w:r>
        <w:rPr>
          <w:rFonts w:hint="cs"/>
          <w:rtl/>
        </w:rPr>
        <w:t>سلام.</w:t>
      </w:r>
    </w:p>
    <w:p w:rsidR="00E249FC" w:rsidRDefault="00666704" w:rsidP="007E2CE3">
      <w:pPr>
        <w:pStyle w:val="libNormal"/>
        <w:rPr>
          <w:rtl/>
        </w:rPr>
      </w:pPr>
      <w:r>
        <w:rPr>
          <w:rFonts w:hint="cs"/>
          <w:rtl/>
        </w:rPr>
        <w:t>وكان ي</w:t>
      </w:r>
      <w:r w:rsidR="007E2CE3">
        <w:rPr>
          <w:rFonts w:hint="cs"/>
          <w:rtl/>
        </w:rPr>
        <w:t>ُ</w:t>
      </w:r>
      <w:r>
        <w:rPr>
          <w:rFonts w:hint="cs"/>
          <w:rtl/>
        </w:rPr>
        <w:t>ملي الحديث على خلق</w:t>
      </w:r>
      <w:r w:rsidR="007E2CE3">
        <w:rPr>
          <w:rFonts w:hint="cs"/>
          <w:rtl/>
        </w:rPr>
        <w:t>ٍ</w:t>
      </w:r>
      <w:r>
        <w:rPr>
          <w:rFonts w:hint="cs"/>
          <w:rtl/>
        </w:rPr>
        <w:t xml:space="preserve"> كثير فكان المستملي الواحد ينضاف إليه ال</w:t>
      </w:r>
      <w:r w:rsidR="00911C64">
        <w:rPr>
          <w:rFonts w:hint="cs"/>
          <w:rtl/>
        </w:rPr>
        <w:t>ستَّة</w:t>
      </w:r>
      <w:r>
        <w:rPr>
          <w:rFonts w:hint="cs"/>
          <w:rtl/>
        </w:rPr>
        <w:t xml:space="preserve"> </w:t>
      </w:r>
      <w:r w:rsidR="00911C64">
        <w:rPr>
          <w:rFonts w:hint="cs"/>
          <w:rtl/>
        </w:rPr>
        <w:t>كلّ</w:t>
      </w:r>
      <w:r w:rsidR="0059439C">
        <w:rPr>
          <w:rFonts w:hint="cs"/>
          <w:rtl/>
        </w:rPr>
        <w:t>ُ</w:t>
      </w:r>
      <w:r>
        <w:rPr>
          <w:rFonts w:hint="cs"/>
          <w:rtl/>
        </w:rPr>
        <w:t xml:space="preserve"> يبل</w:t>
      </w:r>
      <w:r w:rsidR="007E2CE3">
        <w:rPr>
          <w:rFonts w:hint="cs"/>
          <w:rtl/>
        </w:rPr>
        <w:t>ّ</w:t>
      </w:r>
      <w:r>
        <w:rPr>
          <w:rFonts w:hint="cs"/>
          <w:rtl/>
        </w:rPr>
        <w:t>غ صاحبه</w:t>
      </w:r>
      <w:r w:rsidR="00E66EDC">
        <w:rPr>
          <w:rFonts w:hint="cs"/>
          <w:rtl/>
        </w:rPr>
        <w:t>،</w:t>
      </w:r>
      <w:r>
        <w:rPr>
          <w:rFonts w:hint="cs"/>
          <w:rtl/>
        </w:rPr>
        <w:t xml:space="preserve"> فكتب عنه الناس الكثير الطي</w:t>
      </w:r>
      <w:r w:rsidR="007E2CE3">
        <w:rPr>
          <w:rFonts w:hint="cs"/>
          <w:rtl/>
        </w:rPr>
        <w:t>ِّ</w:t>
      </w:r>
      <w:r>
        <w:rPr>
          <w:rFonts w:hint="cs"/>
          <w:rtl/>
        </w:rPr>
        <w:t>ب منهم</w:t>
      </w:r>
      <w:r w:rsidR="00E66EDC">
        <w:rPr>
          <w:rFonts w:hint="cs"/>
          <w:rtl/>
        </w:rPr>
        <w:t>:</w:t>
      </w:r>
      <w:r>
        <w:rPr>
          <w:rFonts w:hint="cs"/>
          <w:rtl/>
        </w:rPr>
        <w:t>القاضي عبد ال</w:t>
      </w:r>
      <w:r w:rsidR="00911C64">
        <w:rPr>
          <w:rFonts w:hint="cs"/>
          <w:rtl/>
        </w:rPr>
        <w:t>جبّار</w:t>
      </w:r>
      <w:r>
        <w:rPr>
          <w:rFonts w:hint="cs"/>
          <w:rtl/>
        </w:rPr>
        <w:t>.</w:t>
      </w:r>
      <w:r w:rsidR="007E2CE3">
        <w:rPr>
          <w:rFonts w:hint="cs"/>
          <w:rtl/>
        </w:rPr>
        <w:t xml:space="preserve"> </w:t>
      </w:r>
      <w:r>
        <w:rPr>
          <w:rFonts w:hint="cs"/>
          <w:rtl/>
        </w:rPr>
        <w:t>والشيخ عبد القاهر الجرجاني.</w:t>
      </w:r>
      <w:r w:rsidR="007E2CE3">
        <w:rPr>
          <w:rFonts w:hint="cs"/>
          <w:rtl/>
        </w:rPr>
        <w:t xml:space="preserve"> </w:t>
      </w:r>
      <w:r>
        <w:rPr>
          <w:rFonts w:hint="cs"/>
          <w:rtl/>
        </w:rPr>
        <w:t>وأبو بكر بن المقري.</w:t>
      </w:r>
      <w:r w:rsidR="007E2CE3">
        <w:rPr>
          <w:rFonts w:hint="cs"/>
          <w:rtl/>
        </w:rPr>
        <w:t xml:space="preserve"> </w:t>
      </w:r>
      <w:r>
        <w:rPr>
          <w:rFonts w:hint="cs"/>
          <w:rtl/>
        </w:rPr>
        <w:t>والقاضي أبو الطي</w:t>
      </w:r>
      <w:r w:rsidR="007E2CE3">
        <w:rPr>
          <w:rFonts w:hint="cs"/>
          <w:rtl/>
        </w:rPr>
        <w:t>ِّ</w:t>
      </w:r>
      <w:r>
        <w:rPr>
          <w:rFonts w:hint="cs"/>
          <w:rtl/>
        </w:rPr>
        <w:t>ب الطبري.</w:t>
      </w:r>
      <w:r w:rsidR="007E2CE3">
        <w:rPr>
          <w:rFonts w:hint="cs"/>
          <w:rtl/>
        </w:rPr>
        <w:t xml:space="preserve"> </w:t>
      </w:r>
      <w:r>
        <w:rPr>
          <w:rFonts w:hint="cs"/>
          <w:rtl/>
        </w:rPr>
        <w:t>وأبو بكر بن علي</w:t>
      </w:r>
      <w:r w:rsidR="007E2CE3">
        <w:rPr>
          <w:rFonts w:hint="cs"/>
          <w:rtl/>
        </w:rPr>
        <w:t>ِّ</w:t>
      </w:r>
      <w:r>
        <w:rPr>
          <w:rFonts w:hint="cs"/>
          <w:rtl/>
        </w:rPr>
        <w:t xml:space="preserve"> الذكواني.</w:t>
      </w:r>
      <w:r w:rsidR="007E2CE3">
        <w:rPr>
          <w:rFonts w:hint="cs"/>
          <w:rtl/>
        </w:rPr>
        <w:t xml:space="preserve"> </w:t>
      </w:r>
      <w:r>
        <w:rPr>
          <w:rFonts w:hint="cs"/>
          <w:rtl/>
        </w:rPr>
        <w:t xml:space="preserve">وأبو الفضل </w:t>
      </w:r>
      <w:r w:rsidR="000477AF">
        <w:rPr>
          <w:rFonts w:hint="cs"/>
          <w:rtl/>
        </w:rPr>
        <w:t>محمَّد</w:t>
      </w:r>
      <w:r>
        <w:rPr>
          <w:rFonts w:hint="cs"/>
          <w:rtl/>
        </w:rPr>
        <w:t xml:space="preserve"> بن </w:t>
      </w:r>
      <w:r w:rsidR="000477AF">
        <w:rPr>
          <w:rFonts w:hint="cs"/>
          <w:rtl/>
        </w:rPr>
        <w:t>محمَّد</w:t>
      </w:r>
      <w:r>
        <w:rPr>
          <w:rFonts w:hint="cs"/>
          <w:rtl/>
        </w:rPr>
        <w:t xml:space="preserve"> بن إبراهيم النسوي الشافعي.</w:t>
      </w:r>
    </w:p>
    <w:p w:rsidR="00FB201C" w:rsidRDefault="003F1058" w:rsidP="0059439C">
      <w:pPr>
        <w:pStyle w:val="libNormal"/>
        <w:rPr>
          <w:rtl/>
        </w:rPr>
      </w:pPr>
      <w:r>
        <w:rPr>
          <w:rFonts w:hint="cs"/>
          <w:rtl/>
        </w:rPr>
        <w:t>ثمَّ</w:t>
      </w:r>
      <w:r w:rsidR="00666704">
        <w:rPr>
          <w:rFonts w:hint="cs"/>
          <w:rtl/>
        </w:rPr>
        <w:t xml:space="preserve"> شاع نبوغه في العلوم وتضل</w:t>
      </w:r>
      <w:r w:rsidR="007E2CE3">
        <w:rPr>
          <w:rFonts w:hint="cs"/>
          <w:rtl/>
        </w:rPr>
        <w:t>ّ</w:t>
      </w:r>
      <w:r w:rsidR="00666704">
        <w:rPr>
          <w:rFonts w:hint="cs"/>
          <w:rtl/>
        </w:rPr>
        <w:t>عه في فنون الأدب</w:t>
      </w:r>
      <w:r w:rsidR="00E66EDC">
        <w:rPr>
          <w:rFonts w:hint="cs"/>
          <w:rtl/>
        </w:rPr>
        <w:t>،</w:t>
      </w:r>
      <w:r w:rsidR="00666704">
        <w:rPr>
          <w:rFonts w:hint="cs"/>
          <w:rtl/>
        </w:rPr>
        <w:t xml:space="preserve"> واعترف به الشاهد والغائب </w:t>
      </w:r>
      <w:r w:rsidR="00911C64">
        <w:rPr>
          <w:rFonts w:hint="cs"/>
          <w:rtl/>
        </w:rPr>
        <w:t>حتّى</w:t>
      </w:r>
      <w:r w:rsidR="00666704">
        <w:rPr>
          <w:rFonts w:hint="cs"/>
          <w:rtl/>
        </w:rPr>
        <w:t xml:space="preserve"> عد</w:t>
      </w:r>
      <w:r w:rsidR="007E2CE3">
        <w:rPr>
          <w:rFonts w:hint="cs"/>
          <w:rtl/>
        </w:rPr>
        <w:t>َّ</w:t>
      </w:r>
      <w:r w:rsidR="00666704">
        <w:rPr>
          <w:rFonts w:hint="cs"/>
          <w:rtl/>
        </w:rPr>
        <w:t>ه شيخنا بهاء المل</w:t>
      </w:r>
      <w:r w:rsidR="007E2CE3">
        <w:rPr>
          <w:rFonts w:hint="cs"/>
          <w:rtl/>
        </w:rPr>
        <w:t>ّ</w:t>
      </w:r>
      <w:r w:rsidR="00666704">
        <w:rPr>
          <w:rFonts w:hint="cs"/>
          <w:rtl/>
        </w:rPr>
        <w:t>ة والدين في رسالة غسل الرجلين ومسحهما من علماء الشيعة في عداد ثقة ال</w:t>
      </w:r>
      <w:r w:rsidR="0059439C">
        <w:rPr>
          <w:rFonts w:hint="cs"/>
          <w:rtl/>
        </w:rPr>
        <w:t>إ</w:t>
      </w:r>
      <w:r w:rsidR="00666704">
        <w:rPr>
          <w:rFonts w:hint="cs"/>
          <w:rtl/>
        </w:rPr>
        <w:t>سلام ال</w:t>
      </w:r>
      <w:r w:rsidR="0059439C">
        <w:rPr>
          <w:rFonts w:hint="cs"/>
          <w:rtl/>
        </w:rPr>
        <w:t>كل</w:t>
      </w:r>
      <w:r w:rsidR="00666704">
        <w:rPr>
          <w:rFonts w:hint="cs"/>
          <w:rtl/>
        </w:rPr>
        <w:t>يني.</w:t>
      </w:r>
      <w:r w:rsidR="007E2CE3">
        <w:rPr>
          <w:rFonts w:hint="cs"/>
          <w:rtl/>
        </w:rPr>
        <w:t xml:space="preserve"> </w:t>
      </w:r>
      <w:r w:rsidR="00666704">
        <w:rPr>
          <w:rFonts w:hint="cs"/>
          <w:rtl/>
        </w:rPr>
        <w:t>والص</w:t>
      </w:r>
      <w:r w:rsidR="007E2CE3">
        <w:rPr>
          <w:rFonts w:hint="cs"/>
          <w:rtl/>
        </w:rPr>
        <w:t>َّ</w:t>
      </w:r>
      <w:r w:rsidR="00666704">
        <w:rPr>
          <w:rFonts w:hint="cs"/>
          <w:rtl/>
        </w:rPr>
        <w:t>دوق.</w:t>
      </w:r>
      <w:r w:rsidR="007E2CE3">
        <w:rPr>
          <w:rFonts w:hint="cs"/>
          <w:rtl/>
        </w:rPr>
        <w:t xml:space="preserve"> </w:t>
      </w:r>
      <w:r w:rsidR="00666704">
        <w:rPr>
          <w:rFonts w:hint="cs"/>
          <w:rtl/>
        </w:rPr>
        <w:t>والشيخ المفيد.</w:t>
      </w:r>
      <w:r w:rsidR="007E2CE3">
        <w:rPr>
          <w:rFonts w:hint="cs"/>
          <w:rtl/>
        </w:rPr>
        <w:t xml:space="preserve"> </w:t>
      </w:r>
      <w:r w:rsidR="00666704">
        <w:rPr>
          <w:rFonts w:hint="cs"/>
          <w:rtl/>
        </w:rPr>
        <w:t>والشيخ الطوسي والشيخ الشهيد ونظرائهم.</w:t>
      </w:r>
      <w:r w:rsidR="007E2CE3">
        <w:rPr>
          <w:rFonts w:hint="cs"/>
          <w:rtl/>
        </w:rPr>
        <w:t xml:space="preserve"> </w:t>
      </w:r>
      <w:r w:rsidR="00666704">
        <w:rPr>
          <w:rFonts w:hint="cs"/>
          <w:rtl/>
        </w:rPr>
        <w:t>ووصفه العل</w:t>
      </w:r>
      <w:r w:rsidR="007E2CE3">
        <w:rPr>
          <w:rFonts w:hint="cs"/>
          <w:rtl/>
        </w:rPr>
        <w:t>ّ</w:t>
      </w:r>
      <w:r w:rsidR="00666704">
        <w:rPr>
          <w:rFonts w:hint="cs"/>
          <w:rtl/>
        </w:rPr>
        <w:t>امة المجلسي الأو</w:t>
      </w:r>
      <w:r w:rsidR="007E2CE3">
        <w:rPr>
          <w:rFonts w:hint="cs"/>
          <w:rtl/>
        </w:rPr>
        <w:t>َّ</w:t>
      </w:r>
      <w:r w:rsidR="00666704">
        <w:rPr>
          <w:rFonts w:hint="cs"/>
          <w:rtl/>
        </w:rPr>
        <w:t>ل في حواشي نقد الرجال بكونه من أفقه فقهاء أصح</w:t>
      </w:r>
      <w:r w:rsidR="00827FBC">
        <w:rPr>
          <w:rFonts w:hint="cs"/>
          <w:rtl/>
        </w:rPr>
        <w:t>إبن</w:t>
      </w:r>
      <w:r w:rsidR="00666704">
        <w:rPr>
          <w:rFonts w:hint="cs"/>
          <w:rtl/>
        </w:rPr>
        <w:t>ا المتقد</w:t>
      </w:r>
      <w:r w:rsidR="007E2CE3">
        <w:rPr>
          <w:rFonts w:hint="cs"/>
          <w:rtl/>
        </w:rPr>
        <w:t>ِّ</w:t>
      </w:r>
      <w:r w:rsidR="00666704">
        <w:rPr>
          <w:rFonts w:hint="cs"/>
          <w:rtl/>
        </w:rPr>
        <w:t>مين والمتأخ</w:t>
      </w:r>
      <w:r w:rsidR="007E2CE3">
        <w:rPr>
          <w:rFonts w:hint="cs"/>
          <w:rtl/>
        </w:rPr>
        <w:t>ِّ</w:t>
      </w:r>
      <w:r w:rsidR="00666704">
        <w:rPr>
          <w:rFonts w:hint="cs"/>
          <w:rtl/>
        </w:rPr>
        <w:t>رين</w:t>
      </w:r>
      <w:r w:rsidR="00E66EDC">
        <w:rPr>
          <w:rFonts w:hint="cs"/>
          <w:rtl/>
        </w:rPr>
        <w:t>،</w:t>
      </w:r>
      <w:r w:rsidR="00666704">
        <w:rPr>
          <w:rFonts w:hint="cs"/>
          <w:rtl/>
        </w:rPr>
        <w:t xml:space="preserve"> وعد</w:t>
      </w:r>
      <w:r w:rsidR="007E2CE3">
        <w:rPr>
          <w:rFonts w:hint="cs"/>
          <w:rtl/>
        </w:rPr>
        <w:t>َّ</w:t>
      </w:r>
      <w:r w:rsidR="00666704">
        <w:rPr>
          <w:rFonts w:hint="cs"/>
          <w:rtl/>
        </w:rPr>
        <w:t>ه في مقام آخر</w:t>
      </w:r>
      <w:r w:rsidR="00E66EDC">
        <w:rPr>
          <w:rFonts w:hint="cs"/>
          <w:rtl/>
        </w:rPr>
        <w:t>:</w:t>
      </w:r>
      <w:r w:rsidR="00666704">
        <w:rPr>
          <w:rFonts w:hint="cs"/>
          <w:rtl/>
        </w:rPr>
        <w:t>من</w:t>
      </w:r>
    </w:p>
    <w:p w:rsidR="00666704" w:rsidRPr="00666704" w:rsidRDefault="00666704" w:rsidP="009618AF">
      <w:pPr>
        <w:pStyle w:val="libNormal"/>
      </w:pPr>
      <w:r>
        <w:rPr>
          <w:rFonts w:hint="cs"/>
          <w:rtl/>
        </w:rPr>
        <w:br w:type="page"/>
      </w:r>
    </w:p>
    <w:p w:rsidR="00E249FC" w:rsidRDefault="00666704" w:rsidP="00106EED">
      <w:pPr>
        <w:pStyle w:val="libNormal0"/>
        <w:rPr>
          <w:rtl/>
        </w:rPr>
      </w:pPr>
      <w:r>
        <w:rPr>
          <w:rFonts w:hint="cs"/>
          <w:rtl/>
        </w:rPr>
        <w:lastRenderedPageBreak/>
        <w:t>رؤساء المحد</w:t>
      </w:r>
      <w:r w:rsidR="00106EED">
        <w:rPr>
          <w:rFonts w:hint="cs"/>
          <w:rtl/>
        </w:rPr>
        <w:t>ِّ</w:t>
      </w:r>
      <w:r>
        <w:rPr>
          <w:rFonts w:hint="cs"/>
          <w:rtl/>
        </w:rPr>
        <w:t>ثين والمت</w:t>
      </w:r>
      <w:r w:rsidR="00911C64">
        <w:rPr>
          <w:rFonts w:hint="cs"/>
          <w:rtl/>
        </w:rPr>
        <w:t>كلّ</w:t>
      </w:r>
      <w:r>
        <w:rPr>
          <w:rFonts w:hint="cs"/>
          <w:rtl/>
        </w:rPr>
        <w:t>مين.</w:t>
      </w:r>
      <w:r w:rsidR="00106EED">
        <w:rPr>
          <w:rFonts w:hint="cs"/>
          <w:rtl/>
        </w:rPr>
        <w:t xml:space="preserve"> </w:t>
      </w:r>
      <w:r>
        <w:rPr>
          <w:rFonts w:hint="cs"/>
          <w:rtl/>
        </w:rPr>
        <w:t>وأطراه شيخنا الحر</w:t>
      </w:r>
      <w:r w:rsidR="00106EED">
        <w:rPr>
          <w:rFonts w:hint="cs"/>
          <w:rtl/>
        </w:rPr>
        <w:t>ُّ</w:t>
      </w:r>
      <w:r>
        <w:rPr>
          <w:rFonts w:hint="cs"/>
          <w:rtl/>
        </w:rPr>
        <w:t xml:space="preserve"> العاملي في ( أمل الآمل ) ب</w:t>
      </w:r>
      <w:r w:rsidR="00C82565">
        <w:rPr>
          <w:rFonts w:hint="cs"/>
          <w:rtl/>
        </w:rPr>
        <w:t>أنَّه</w:t>
      </w:r>
      <w:r>
        <w:rPr>
          <w:rFonts w:hint="cs"/>
          <w:rtl/>
        </w:rPr>
        <w:t xml:space="preserve"> محق</w:t>
      </w:r>
      <w:r w:rsidR="00106EED">
        <w:rPr>
          <w:rFonts w:hint="cs"/>
          <w:rtl/>
        </w:rPr>
        <w:t>ِّ</w:t>
      </w:r>
      <w:r>
        <w:rPr>
          <w:rFonts w:hint="cs"/>
          <w:rtl/>
        </w:rPr>
        <w:t>ق</w:t>
      </w:r>
      <w:r w:rsidR="00106EED">
        <w:rPr>
          <w:rFonts w:hint="cs"/>
          <w:rtl/>
        </w:rPr>
        <w:t>ُ</w:t>
      </w:r>
      <w:r>
        <w:rPr>
          <w:rFonts w:hint="cs"/>
          <w:rtl/>
        </w:rPr>
        <w:t xml:space="preserve"> مت</w:t>
      </w:r>
      <w:r w:rsidR="00911C64">
        <w:rPr>
          <w:rFonts w:hint="cs"/>
          <w:rtl/>
        </w:rPr>
        <w:t>كلّ</w:t>
      </w:r>
      <w:r>
        <w:rPr>
          <w:rFonts w:hint="cs"/>
          <w:rtl/>
        </w:rPr>
        <w:t>م</w:t>
      </w:r>
      <w:r w:rsidR="00677F29">
        <w:rPr>
          <w:rFonts w:hint="cs"/>
          <w:rtl/>
        </w:rPr>
        <w:t>ٌ</w:t>
      </w:r>
      <w:r>
        <w:rPr>
          <w:rFonts w:hint="cs"/>
          <w:rtl/>
        </w:rPr>
        <w:t xml:space="preserve"> عظيم الشأن جليل القدر في العلم.</w:t>
      </w:r>
    </w:p>
    <w:p w:rsidR="00E249FC" w:rsidRDefault="00666704" w:rsidP="00677F29">
      <w:pPr>
        <w:pStyle w:val="libNormal"/>
        <w:rPr>
          <w:rtl/>
        </w:rPr>
      </w:pPr>
      <w:r>
        <w:rPr>
          <w:rFonts w:hint="cs"/>
          <w:rtl/>
        </w:rPr>
        <w:t>كما أن</w:t>
      </w:r>
      <w:r w:rsidR="00106EED">
        <w:rPr>
          <w:rFonts w:hint="cs"/>
          <w:rtl/>
        </w:rPr>
        <w:t>َّ</w:t>
      </w:r>
      <w:r>
        <w:rPr>
          <w:rFonts w:hint="cs"/>
          <w:rtl/>
        </w:rPr>
        <w:t xml:space="preserve"> الثعالبي في ( فقه اللغة ) جعله أحد أئم</w:t>
      </w:r>
      <w:r w:rsidR="00106EED">
        <w:rPr>
          <w:rFonts w:hint="cs"/>
          <w:rtl/>
        </w:rPr>
        <w:t>َّ</w:t>
      </w:r>
      <w:r>
        <w:rPr>
          <w:rFonts w:hint="cs"/>
          <w:rtl/>
        </w:rPr>
        <w:t>تها الذين اعتمد عليهم في كتابه أمثال الليث. والخليل. وسيبويه. وخلف الأحمر. وثعلب ال</w:t>
      </w:r>
      <w:r w:rsidR="00106EED">
        <w:rPr>
          <w:rFonts w:hint="cs"/>
          <w:rtl/>
        </w:rPr>
        <w:t>أ</w:t>
      </w:r>
      <w:r>
        <w:rPr>
          <w:rFonts w:hint="cs"/>
          <w:rtl/>
        </w:rPr>
        <w:t>حمثي. و</w:t>
      </w:r>
      <w:r w:rsidR="00677F29">
        <w:rPr>
          <w:rFonts w:hint="cs"/>
          <w:rtl/>
        </w:rPr>
        <w:t>ا</w:t>
      </w:r>
      <w:r w:rsidR="00827FBC">
        <w:rPr>
          <w:rFonts w:hint="cs"/>
          <w:rtl/>
        </w:rPr>
        <w:t>بن</w:t>
      </w:r>
      <w:r>
        <w:rPr>
          <w:rFonts w:hint="cs"/>
          <w:rtl/>
        </w:rPr>
        <w:t xml:space="preserve"> ال</w:t>
      </w:r>
      <w:r w:rsidR="00677F29">
        <w:rPr>
          <w:rFonts w:hint="cs"/>
          <w:rtl/>
        </w:rPr>
        <w:t>كل</w:t>
      </w:r>
      <w:r>
        <w:rPr>
          <w:rFonts w:hint="cs"/>
          <w:rtl/>
        </w:rPr>
        <w:t>بي. و</w:t>
      </w:r>
      <w:r w:rsidR="00827FBC">
        <w:rPr>
          <w:rFonts w:hint="cs"/>
          <w:rtl/>
        </w:rPr>
        <w:t>إبن</w:t>
      </w:r>
      <w:r>
        <w:rPr>
          <w:rFonts w:hint="cs"/>
          <w:rtl/>
        </w:rPr>
        <w:t xml:space="preserve"> دريد.</w:t>
      </w:r>
      <w:r w:rsidR="00106EED">
        <w:rPr>
          <w:rFonts w:hint="cs"/>
          <w:rtl/>
        </w:rPr>
        <w:t xml:space="preserve"> </w:t>
      </w:r>
      <w:r>
        <w:rPr>
          <w:rFonts w:hint="cs"/>
          <w:rtl/>
        </w:rPr>
        <w:t>وعد</w:t>
      </w:r>
      <w:r w:rsidR="00066793">
        <w:rPr>
          <w:rFonts w:hint="cs"/>
          <w:rtl/>
        </w:rPr>
        <w:t>َّ</w:t>
      </w:r>
      <w:r w:rsidR="00911C64">
        <w:rPr>
          <w:rFonts w:hint="cs"/>
          <w:rtl/>
        </w:rPr>
        <w:t>ه الأنباري ا</w:t>
      </w:r>
      <w:r>
        <w:rPr>
          <w:rFonts w:hint="cs"/>
          <w:rtl/>
        </w:rPr>
        <w:t>يضا</w:t>
      </w:r>
      <w:r w:rsidR="00911C64">
        <w:rPr>
          <w:rFonts w:hint="cs"/>
          <w:rtl/>
        </w:rPr>
        <w:t>ً</w:t>
      </w:r>
      <w:r>
        <w:rPr>
          <w:rFonts w:hint="cs"/>
          <w:rtl/>
        </w:rPr>
        <w:t xml:space="preserve"> من علماء اللغة فأفرد له ترجمته في كتابه</w:t>
      </w:r>
      <w:r w:rsidR="00E66EDC">
        <w:rPr>
          <w:rFonts w:hint="cs"/>
          <w:rtl/>
        </w:rPr>
        <w:t>:</w:t>
      </w:r>
      <w:r>
        <w:rPr>
          <w:rFonts w:hint="cs"/>
          <w:rtl/>
        </w:rPr>
        <w:t>طبقات ال</w:t>
      </w:r>
      <w:r w:rsidR="00677F29">
        <w:rPr>
          <w:rFonts w:hint="cs"/>
          <w:rtl/>
        </w:rPr>
        <w:t>اُ</w:t>
      </w:r>
      <w:r>
        <w:rPr>
          <w:rFonts w:hint="cs"/>
          <w:rtl/>
        </w:rPr>
        <w:t>دباء الن</w:t>
      </w:r>
      <w:r w:rsidR="00911C64">
        <w:rPr>
          <w:rFonts w:hint="cs"/>
          <w:rtl/>
        </w:rPr>
        <w:t>ّ</w:t>
      </w:r>
      <w:r>
        <w:rPr>
          <w:rFonts w:hint="cs"/>
          <w:rtl/>
        </w:rPr>
        <w:t>حاة</w:t>
      </w:r>
      <w:r w:rsidR="00E66EDC">
        <w:rPr>
          <w:rFonts w:hint="cs"/>
          <w:rtl/>
        </w:rPr>
        <w:t>،</w:t>
      </w:r>
      <w:r>
        <w:rPr>
          <w:rFonts w:hint="cs"/>
          <w:rtl/>
        </w:rPr>
        <w:t xml:space="preserve"> وكذلك السيوطي في ( بغية الوعاة ) في طبقات اللغوي</w:t>
      </w:r>
      <w:r w:rsidR="00911C64">
        <w:rPr>
          <w:rFonts w:hint="cs"/>
          <w:rtl/>
        </w:rPr>
        <w:t>ِّ</w:t>
      </w:r>
      <w:r>
        <w:rPr>
          <w:rFonts w:hint="cs"/>
          <w:rtl/>
        </w:rPr>
        <w:t>ين والن</w:t>
      </w:r>
      <w:r w:rsidR="00911C64">
        <w:rPr>
          <w:rFonts w:hint="cs"/>
          <w:rtl/>
        </w:rPr>
        <w:t>ّ</w:t>
      </w:r>
      <w:r>
        <w:rPr>
          <w:rFonts w:hint="cs"/>
          <w:rtl/>
        </w:rPr>
        <w:t>حاة</w:t>
      </w:r>
      <w:r w:rsidR="00E66EDC">
        <w:rPr>
          <w:rFonts w:hint="cs"/>
          <w:rtl/>
        </w:rPr>
        <w:t>،</w:t>
      </w:r>
      <w:r>
        <w:rPr>
          <w:rFonts w:hint="cs"/>
          <w:rtl/>
        </w:rPr>
        <w:t xml:space="preserve"> ورآه العل</w:t>
      </w:r>
      <w:r w:rsidR="00911C64">
        <w:rPr>
          <w:rFonts w:hint="cs"/>
          <w:rtl/>
        </w:rPr>
        <w:t>ّ</w:t>
      </w:r>
      <w:r>
        <w:rPr>
          <w:rFonts w:hint="cs"/>
          <w:rtl/>
        </w:rPr>
        <w:t>امة المجلسي في مقد</w:t>
      </w:r>
      <w:r w:rsidR="00911C64">
        <w:rPr>
          <w:rFonts w:hint="cs"/>
          <w:rtl/>
        </w:rPr>
        <w:t>ِّ</w:t>
      </w:r>
      <w:r>
        <w:rPr>
          <w:rFonts w:hint="cs"/>
          <w:rtl/>
        </w:rPr>
        <w:t>مة البحار عل</w:t>
      </w:r>
      <w:r w:rsidR="00911C64">
        <w:rPr>
          <w:rFonts w:hint="cs"/>
          <w:rtl/>
        </w:rPr>
        <w:t>ُ</w:t>
      </w:r>
      <w:r>
        <w:rPr>
          <w:rFonts w:hint="cs"/>
          <w:rtl/>
        </w:rPr>
        <w:t>ما</w:t>
      </w:r>
      <w:r w:rsidR="00911C64">
        <w:rPr>
          <w:rFonts w:hint="cs"/>
          <w:rtl/>
        </w:rPr>
        <w:t>ً</w:t>
      </w:r>
      <w:r>
        <w:rPr>
          <w:rFonts w:hint="cs"/>
          <w:rtl/>
        </w:rPr>
        <w:t xml:space="preserve"> في اللغة والعروض والع</w:t>
      </w:r>
      <w:r w:rsidR="007E486F">
        <w:rPr>
          <w:rFonts w:hint="cs"/>
          <w:rtl/>
        </w:rPr>
        <w:t>ربّ</w:t>
      </w:r>
      <w:r>
        <w:rPr>
          <w:rFonts w:hint="cs"/>
          <w:rtl/>
        </w:rPr>
        <w:t>ي</w:t>
      </w:r>
      <w:r w:rsidR="00911C64">
        <w:rPr>
          <w:rFonts w:hint="cs"/>
          <w:rtl/>
        </w:rPr>
        <w:t>َّ</w:t>
      </w:r>
      <w:r>
        <w:rPr>
          <w:rFonts w:hint="cs"/>
          <w:rtl/>
        </w:rPr>
        <w:t>ة من الإمامي</w:t>
      </w:r>
      <w:r w:rsidR="00911C64">
        <w:rPr>
          <w:rFonts w:hint="cs"/>
          <w:rtl/>
        </w:rPr>
        <w:t>ّ</w:t>
      </w:r>
      <w:r>
        <w:rPr>
          <w:rFonts w:hint="cs"/>
          <w:rtl/>
        </w:rPr>
        <w:t>ة.</w:t>
      </w:r>
    </w:p>
    <w:p w:rsidR="00E249FC" w:rsidRDefault="00666704" w:rsidP="00677F29">
      <w:pPr>
        <w:pStyle w:val="libNormal"/>
        <w:rPr>
          <w:rtl/>
        </w:rPr>
      </w:pPr>
      <w:r>
        <w:rPr>
          <w:rFonts w:hint="cs"/>
          <w:rtl/>
        </w:rPr>
        <w:t xml:space="preserve">م </w:t>
      </w:r>
      <w:r w:rsidR="0013021F">
        <w:rPr>
          <w:rFonts w:hint="cs"/>
          <w:rtl/>
        </w:rPr>
        <w:t>-</w:t>
      </w:r>
      <w:r>
        <w:rPr>
          <w:rFonts w:hint="cs"/>
          <w:rtl/>
        </w:rPr>
        <w:t xml:space="preserve"> وقال </w:t>
      </w:r>
      <w:r w:rsidR="00827FBC">
        <w:rPr>
          <w:rFonts w:hint="cs"/>
          <w:rtl/>
        </w:rPr>
        <w:t>إبن</w:t>
      </w:r>
      <w:r>
        <w:rPr>
          <w:rFonts w:hint="cs"/>
          <w:rtl/>
        </w:rPr>
        <w:t xml:space="preserve"> الجوزي في ( المنتظم ) 7 ص 180</w:t>
      </w:r>
      <w:r w:rsidR="00E66EDC">
        <w:rPr>
          <w:rFonts w:hint="cs"/>
          <w:rtl/>
        </w:rPr>
        <w:t>:</w:t>
      </w:r>
      <w:r>
        <w:rPr>
          <w:rFonts w:hint="cs"/>
          <w:rtl/>
        </w:rPr>
        <w:t>كان يخالط العلماء والأدباء ويقول لهم</w:t>
      </w:r>
      <w:r w:rsidR="00E66EDC">
        <w:rPr>
          <w:rFonts w:hint="cs"/>
          <w:rtl/>
        </w:rPr>
        <w:t>:</w:t>
      </w:r>
      <w:r>
        <w:rPr>
          <w:rFonts w:hint="cs"/>
          <w:rtl/>
        </w:rPr>
        <w:t>نحن بالنهار سلطان وبالليل إخوان</w:t>
      </w:r>
      <w:r w:rsidR="00E66EDC">
        <w:rPr>
          <w:rFonts w:hint="cs"/>
          <w:rtl/>
        </w:rPr>
        <w:t>،</w:t>
      </w:r>
      <w:r>
        <w:rPr>
          <w:rFonts w:hint="cs"/>
          <w:rtl/>
        </w:rPr>
        <w:t xml:space="preserve"> وسمع الحديث وأملى</w:t>
      </w:r>
      <w:r w:rsidR="00E66EDC">
        <w:rPr>
          <w:rFonts w:hint="cs"/>
          <w:rtl/>
        </w:rPr>
        <w:t>،</w:t>
      </w:r>
      <w:r>
        <w:rPr>
          <w:rFonts w:hint="cs"/>
          <w:rtl/>
        </w:rPr>
        <w:t xml:space="preserve"> وروى أبو الحسن علي بن </w:t>
      </w:r>
      <w:r w:rsidR="00677F29">
        <w:rPr>
          <w:rFonts w:hint="cs"/>
          <w:rtl/>
        </w:rPr>
        <w:t>محمّ</w:t>
      </w:r>
      <w:r w:rsidR="000477AF">
        <w:rPr>
          <w:rFonts w:hint="cs"/>
          <w:rtl/>
        </w:rPr>
        <w:t>د</w:t>
      </w:r>
      <w:r>
        <w:rPr>
          <w:rFonts w:hint="cs"/>
          <w:rtl/>
        </w:rPr>
        <w:t xml:space="preserve"> الطبري المعروف بكيا قال</w:t>
      </w:r>
      <w:r w:rsidR="00E66EDC">
        <w:rPr>
          <w:rFonts w:hint="cs"/>
          <w:rtl/>
        </w:rPr>
        <w:t>:</w:t>
      </w:r>
      <w:r>
        <w:rPr>
          <w:rFonts w:hint="cs"/>
          <w:rtl/>
        </w:rPr>
        <w:t>سمعت أبا الفضل زيد بن صالح الحنفي يقول</w:t>
      </w:r>
      <w:r w:rsidR="00E66EDC">
        <w:rPr>
          <w:rFonts w:hint="cs"/>
          <w:rtl/>
        </w:rPr>
        <w:t>:</w:t>
      </w:r>
      <w:r>
        <w:rPr>
          <w:rFonts w:hint="cs"/>
          <w:rtl/>
        </w:rPr>
        <w:t>لما عزم الصاحب إسماعيل بن عباد على ال</w:t>
      </w:r>
      <w:r w:rsidR="00677F29">
        <w:rPr>
          <w:rFonts w:hint="cs"/>
          <w:rtl/>
        </w:rPr>
        <w:t>إ</w:t>
      </w:r>
      <w:r>
        <w:rPr>
          <w:rFonts w:hint="cs"/>
          <w:rtl/>
        </w:rPr>
        <w:t>ملاء وكان حينئذ في الوزارة خرج يوما</w:t>
      </w:r>
      <w:r w:rsidR="00677F29">
        <w:rPr>
          <w:rFonts w:hint="cs"/>
          <w:rtl/>
        </w:rPr>
        <w:t>ً</w:t>
      </w:r>
      <w:r>
        <w:rPr>
          <w:rFonts w:hint="cs"/>
          <w:rtl/>
        </w:rPr>
        <w:t xml:space="preserve"> متطلسا</w:t>
      </w:r>
      <w:r w:rsidR="00677F29">
        <w:rPr>
          <w:rFonts w:hint="cs"/>
          <w:rtl/>
        </w:rPr>
        <w:t>ً</w:t>
      </w:r>
      <w:r>
        <w:rPr>
          <w:rFonts w:hint="cs"/>
          <w:rtl/>
        </w:rPr>
        <w:t xml:space="preserve"> متحن</w:t>
      </w:r>
      <w:r w:rsidR="00677F29">
        <w:rPr>
          <w:rFonts w:hint="cs"/>
          <w:rtl/>
        </w:rPr>
        <w:t>ّ</w:t>
      </w:r>
      <w:r>
        <w:rPr>
          <w:rFonts w:hint="cs"/>
          <w:rtl/>
        </w:rPr>
        <w:t>كا</w:t>
      </w:r>
      <w:r w:rsidR="00677F29">
        <w:rPr>
          <w:rFonts w:hint="cs"/>
          <w:rtl/>
        </w:rPr>
        <w:t>ً</w:t>
      </w:r>
      <w:r>
        <w:rPr>
          <w:rFonts w:hint="cs"/>
          <w:rtl/>
        </w:rPr>
        <w:t xml:space="preserve"> بزي</w:t>
      </w:r>
      <w:r w:rsidR="00677F29">
        <w:rPr>
          <w:rFonts w:hint="cs"/>
          <w:rtl/>
        </w:rPr>
        <w:t>ِّ</w:t>
      </w:r>
      <w:r>
        <w:rPr>
          <w:rFonts w:hint="cs"/>
          <w:rtl/>
        </w:rPr>
        <w:t xml:space="preserve"> أهل العلم فقال</w:t>
      </w:r>
      <w:r w:rsidR="00E66EDC">
        <w:rPr>
          <w:rFonts w:hint="cs"/>
          <w:rtl/>
        </w:rPr>
        <w:t>:</w:t>
      </w:r>
      <w:r>
        <w:rPr>
          <w:rFonts w:hint="cs"/>
          <w:rtl/>
        </w:rPr>
        <w:t>قد علمتم</w:t>
      </w:r>
      <w:r w:rsidR="00677F29">
        <w:rPr>
          <w:rFonts w:hint="cs"/>
          <w:rtl/>
        </w:rPr>
        <w:t>ِ</w:t>
      </w:r>
      <w:r>
        <w:rPr>
          <w:rFonts w:hint="cs"/>
          <w:rtl/>
        </w:rPr>
        <w:t xml:space="preserve"> قدمي في العلم فأقروا له بذلك.</w:t>
      </w:r>
    </w:p>
    <w:p w:rsidR="00E249FC" w:rsidRDefault="00666704" w:rsidP="00911C64">
      <w:pPr>
        <w:pStyle w:val="libNormal"/>
        <w:rPr>
          <w:rtl/>
        </w:rPr>
      </w:pPr>
      <w:r>
        <w:rPr>
          <w:rFonts w:hint="cs"/>
          <w:rtl/>
        </w:rPr>
        <w:t>فقال</w:t>
      </w:r>
      <w:r w:rsidR="00E66EDC">
        <w:rPr>
          <w:rFonts w:hint="cs"/>
          <w:rtl/>
        </w:rPr>
        <w:t>:</w:t>
      </w:r>
      <w:r>
        <w:rPr>
          <w:rFonts w:hint="cs"/>
          <w:rtl/>
        </w:rPr>
        <w:t>وأنا متلب</w:t>
      </w:r>
      <w:r w:rsidR="00911C64">
        <w:rPr>
          <w:rFonts w:hint="cs"/>
          <w:rtl/>
        </w:rPr>
        <w:t>ِّ</w:t>
      </w:r>
      <w:r>
        <w:rPr>
          <w:rFonts w:hint="cs"/>
          <w:rtl/>
        </w:rPr>
        <w:t>س</w:t>
      </w:r>
      <w:r w:rsidR="00911C64">
        <w:rPr>
          <w:rFonts w:hint="cs"/>
          <w:rtl/>
        </w:rPr>
        <w:t>ٌ</w:t>
      </w:r>
      <w:r>
        <w:rPr>
          <w:rFonts w:hint="cs"/>
          <w:rtl/>
        </w:rPr>
        <w:t xml:space="preserve"> بهذا الأمر وجميع ما أنفقته من صغري إلى وقتي هذا من مال أبي وجد</w:t>
      </w:r>
      <w:r w:rsidR="00911C64">
        <w:rPr>
          <w:rFonts w:hint="cs"/>
          <w:rtl/>
        </w:rPr>
        <w:t>ّ</w:t>
      </w:r>
      <w:r>
        <w:rPr>
          <w:rFonts w:hint="cs"/>
          <w:rtl/>
        </w:rPr>
        <w:t>ي</w:t>
      </w:r>
      <w:r w:rsidR="00E66EDC">
        <w:rPr>
          <w:rFonts w:hint="cs"/>
          <w:rtl/>
        </w:rPr>
        <w:t>،</w:t>
      </w:r>
      <w:r>
        <w:rPr>
          <w:rFonts w:hint="cs"/>
          <w:rtl/>
        </w:rPr>
        <w:t xml:space="preserve"> ومع هذا فلا أخلو من تبعات</w:t>
      </w:r>
      <w:r w:rsidR="00E66EDC">
        <w:rPr>
          <w:rFonts w:hint="cs"/>
          <w:rtl/>
        </w:rPr>
        <w:t>،</w:t>
      </w:r>
      <w:r>
        <w:rPr>
          <w:rFonts w:hint="cs"/>
          <w:rtl/>
        </w:rPr>
        <w:t xml:space="preserve"> </w:t>
      </w:r>
      <w:r w:rsidR="00911C64">
        <w:rPr>
          <w:rFonts w:hint="cs"/>
          <w:rtl/>
        </w:rPr>
        <w:t>اُ</w:t>
      </w:r>
      <w:r>
        <w:rPr>
          <w:rFonts w:hint="cs"/>
          <w:rtl/>
        </w:rPr>
        <w:t>شهد الله و</w:t>
      </w:r>
      <w:r w:rsidR="00911C64">
        <w:rPr>
          <w:rFonts w:hint="cs"/>
          <w:rtl/>
        </w:rPr>
        <w:t xml:space="preserve"> اُ</w:t>
      </w:r>
      <w:r>
        <w:rPr>
          <w:rFonts w:hint="cs"/>
          <w:rtl/>
        </w:rPr>
        <w:t>شهدكم أن</w:t>
      </w:r>
      <w:r w:rsidR="00911C64">
        <w:rPr>
          <w:rFonts w:hint="cs"/>
          <w:rtl/>
        </w:rPr>
        <w:t>ِّ</w:t>
      </w:r>
      <w:r>
        <w:rPr>
          <w:rFonts w:hint="cs"/>
          <w:rtl/>
        </w:rPr>
        <w:t>ي تائب</w:t>
      </w:r>
      <w:r w:rsidR="00911C64">
        <w:rPr>
          <w:rFonts w:hint="cs"/>
          <w:rtl/>
        </w:rPr>
        <w:t>ٌ</w:t>
      </w:r>
      <w:r>
        <w:rPr>
          <w:rFonts w:hint="cs"/>
          <w:rtl/>
        </w:rPr>
        <w:t xml:space="preserve"> إلى الله من </w:t>
      </w:r>
      <w:r w:rsidR="00911C64">
        <w:rPr>
          <w:rFonts w:hint="cs"/>
          <w:rtl/>
        </w:rPr>
        <w:t>كلّ</w:t>
      </w:r>
      <w:r w:rsidR="00677F29">
        <w:rPr>
          <w:rFonts w:hint="cs"/>
          <w:rtl/>
        </w:rPr>
        <w:t>ِ</w:t>
      </w:r>
      <w:r>
        <w:rPr>
          <w:rFonts w:hint="cs"/>
          <w:rtl/>
        </w:rPr>
        <w:t xml:space="preserve"> ذنب أذنبته.</w:t>
      </w:r>
    </w:p>
    <w:p w:rsidR="00E249FC" w:rsidRDefault="00666704" w:rsidP="00911C64">
      <w:pPr>
        <w:pStyle w:val="libNormal"/>
        <w:rPr>
          <w:rtl/>
        </w:rPr>
      </w:pPr>
      <w:r>
        <w:rPr>
          <w:rFonts w:hint="cs"/>
          <w:rtl/>
        </w:rPr>
        <w:t>وات</w:t>
      </w:r>
      <w:r w:rsidR="00911C64">
        <w:rPr>
          <w:rFonts w:hint="cs"/>
          <w:rtl/>
        </w:rPr>
        <w:t>َّ</w:t>
      </w:r>
      <w:r>
        <w:rPr>
          <w:rFonts w:hint="cs"/>
          <w:rtl/>
        </w:rPr>
        <w:t>خذ لنفسه بيتا</w:t>
      </w:r>
      <w:r w:rsidR="00911C64">
        <w:rPr>
          <w:rFonts w:hint="cs"/>
          <w:rtl/>
        </w:rPr>
        <w:t>ً</w:t>
      </w:r>
      <w:r>
        <w:rPr>
          <w:rFonts w:hint="cs"/>
          <w:rtl/>
        </w:rPr>
        <w:t xml:space="preserve"> وسم</w:t>
      </w:r>
      <w:r w:rsidR="00911C64">
        <w:rPr>
          <w:rFonts w:hint="cs"/>
          <w:rtl/>
        </w:rPr>
        <w:t>ّ</w:t>
      </w:r>
      <w:r>
        <w:rPr>
          <w:rFonts w:hint="cs"/>
          <w:rtl/>
        </w:rPr>
        <w:t>اه بيت التوبة</w:t>
      </w:r>
      <w:r w:rsidR="00E66EDC">
        <w:rPr>
          <w:rFonts w:hint="cs"/>
          <w:rtl/>
        </w:rPr>
        <w:t>،</w:t>
      </w:r>
      <w:r>
        <w:rPr>
          <w:rFonts w:hint="cs"/>
          <w:rtl/>
        </w:rPr>
        <w:t xml:space="preserve"> ولبث </w:t>
      </w:r>
      <w:r w:rsidR="00911C64">
        <w:rPr>
          <w:rFonts w:hint="cs"/>
          <w:rtl/>
        </w:rPr>
        <w:t>اُ</w:t>
      </w:r>
      <w:r>
        <w:rPr>
          <w:rFonts w:hint="cs"/>
          <w:rtl/>
        </w:rPr>
        <w:t>سبوعا</w:t>
      </w:r>
      <w:r w:rsidR="00911C64">
        <w:rPr>
          <w:rFonts w:hint="cs"/>
          <w:rtl/>
        </w:rPr>
        <w:t>ً</w:t>
      </w:r>
      <w:r>
        <w:rPr>
          <w:rFonts w:hint="cs"/>
          <w:rtl/>
        </w:rPr>
        <w:t xml:space="preserve"> على ذلك</w:t>
      </w:r>
      <w:r w:rsidR="00E66EDC">
        <w:rPr>
          <w:rFonts w:hint="cs"/>
          <w:rtl/>
        </w:rPr>
        <w:t>،</w:t>
      </w:r>
      <w:r>
        <w:rPr>
          <w:rFonts w:hint="cs"/>
          <w:rtl/>
        </w:rPr>
        <w:t xml:space="preserve"> </w:t>
      </w:r>
      <w:r w:rsidR="003F1058">
        <w:rPr>
          <w:rFonts w:hint="cs"/>
          <w:rtl/>
        </w:rPr>
        <w:t>ثمَّ</w:t>
      </w:r>
      <w:r>
        <w:rPr>
          <w:rFonts w:hint="cs"/>
          <w:rtl/>
        </w:rPr>
        <w:t xml:space="preserve"> أخذ خطوط الفقهاء بصح</w:t>
      </w:r>
      <w:r w:rsidR="00911C64">
        <w:rPr>
          <w:rFonts w:hint="cs"/>
          <w:rtl/>
        </w:rPr>
        <w:t>َّ</w:t>
      </w:r>
      <w:r>
        <w:rPr>
          <w:rFonts w:hint="cs"/>
          <w:rtl/>
        </w:rPr>
        <w:t>ة توبته</w:t>
      </w:r>
      <w:r w:rsidR="00E66EDC">
        <w:rPr>
          <w:rFonts w:hint="cs"/>
          <w:rtl/>
        </w:rPr>
        <w:t>،</w:t>
      </w:r>
      <w:r>
        <w:rPr>
          <w:rFonts w:hint="cs"/>
          <w:rtl/>
        </w:rPr>
        <w:t xml:space="preserve"> </w:t>
      </w:r>
      <w:r w:rsidR="003F1058">
        <w:rPr>
          <w:rFonts w:hint="cs"/>
          <w:rtl/>
        </w:rPr>
        <w:t>ثمَّ</w:t>
      </w:r>
      <w:r>
        <w:rPr>
          <w:rFonts w:hint="cs"/>
          <w:rtl/>
        </w:rPr>
        <w:t xml:space="preserve"> خرج فقعد للإملاء وحضر الخلق الكثير وكان المستملي الواحد ينضاف إليه </w:t>
      </w:r>
      <w:r w:rsidR="00911C64">
        <w:rPr>
          <w:rFonts w:hint="cs"/>
          <w:rtl/>
        </w:rPr>
        <w:t>ستَّة</w:t>
      </w:r>
      <w:r>
        <w:rPr>
          <w:rFonts w:hint="cs"/>
          <w:rtl/>
        </w:rPr>
        <w:t xml:space="preserve"> </w:t>
      </w:r>
      <w:r w:rsidR="00911C64">
        <w:rPr>
          <w:rFonts w:hint="cs"/>
          <w:rtl/>
        </w:rPr>
        <w:t>كلّ</w:t>
      </w:r>
      <w:r w:rsidR="00677F29">
        <w:rPr>
          <w:rFonts w:hint="cs"/>
          <w:rtl/>
        </w:rPr>
        <w:t>ٌ</w:t>
      </w:r>
      <w:r>
        <w:rPr>
          <w:rFonts w:hint="cs"/>
          <w:rtl/>
        </w:rPr>
        <w:t xml:space="preserve"> يبل</w:t>
      </w:r>
      <w:r w:rsidR="00911C64">
        <w:rPr>
          <w:rFonts w:hint="cs"/>
          <w:rtl/>
        </w:rPr>
        <w:t>ِّ</w:t>
      </w:r>
      <w:r>
        <w:rPr>
          <w:rFonts w:hint="cs"/>
          <w:rtl/>
        </w:rPr>
        <w:t>غ صاحبه</w:t>
      </w:r>
      <w:r w:rsidR="00E66EDC">
        <w:rPr>
          <w:rFonts w:hint="cs"/>
          <w:rtl/>
        </w:rPr>
        <w:t>،</w:t>
      </w:r>
      <w:r>
        <w:rPr>
          <w:rFonts w:hint="cs"/>
          <w:rtl/>
        </w:rPr>
        <w:t xml:space="preserve"> فكتب الناس </w:t>
      </w:r>
      <w:r w:rsidR="00911C64">
        <w:rPr>
          <w:rFonts w:hint="cs"/>
          <w:rtl/>
        </w:rPr>
        <w:t>حتّى</w:t>
      </w:r>
      <w:r>
        <w:rPr>
          <w:rFonts w:hint="cs"/>
          <w:rtl/>
        </w:rPr>
        <w:t xml:space="preserve"> القاضي عبد ال</w:t>
      </w:r>
      <w:r w:rsidR="00911C64">
        <w:rPr>
          <w:rFonts w:hint="cs"/>
          <w:rtl/>
        </w:rPr>
        <w:t>جبّار</w:t>
      </w:r>
      <w:r w:rsidR="00E66EDC">
        <w:rPr>
          <w:rFonts w:hint="cs"/>
          <w:rtl/>
        </w:rPr>
        <w:t>،</w:t>
      </w:r>
      <w:r>
        <w:rPr>
          <w:rFonts w:hint="cs"/>
          <w:rtl/>
        </w:rPr>
        <w:t xml:space="preserve"> وكان الصاحب ينفذ </w:t>
      </w:r>
      <w:r w:rsidR="00911C64">
        <w:rPr>
          <w:rFonts w:hint="cs"/>
          <w:rtl/>
        </w:rPr>
        <w:t>كلَّ</w:t>
      </w:r>
      <w:r>
        <w:rPr>
          <w:rFonts w:hint="cs"/>
          <w:rtl/>
        </w:rPr>
        <w:t xml:space="preserve"> سنة إلى بغداد خمسة آلاف دينار تفرق في الفقهاء وأهل الأدب وكان لا تأخذه في الله لومة لائم ].</w:t>
      </w:r>
    </w:p>
    <w:p w:rsidR="00E249FC" w:rsidRDefault="00666704" w:rsidP="009618AF">
      <w:pPr>
        <w:pStyle w:val="libNormal"/>
        <w:rPr>
          <w:rtl/>
        </w:rPr>
      </w:pPr>
      <w:r>
        <w:rPr>
          <w:rFonts w:hint="cs"/>
          <w:rtl/>
        </w:rPr>
        <w:t>وإخباتا</w:t>
      </w:r>
      <w:r w:rsidR="00677F29">
        <w:rPr>
          <w:rFonts w:hint="cs"/>
          <w:rtl/>
        </w:rPr>
        <w:t>ً</w:t>
      </w:r>
      <w:r>
        <w:rPr>
          <w:rFonts w:hint="cs"/>
          <w:rtl/>
        </w:rPr>
        <w:t xml:space="preserve"> إلى علمه وأدبه أل</w:t>
      </w:r>
      <w:r w:rsidR="00911C64">
        <w:rPr>
          <w:rFonts w:hint="cs"/>
          <w:rtl/>
        </w:rPr>
        <w:t>ّ</w:t>
      </w:r>
      <w:r>
        <w:rPr>
          <w:rFonts w:hint="cs"/>
          <w:rtl/>
        </w:rPr>
        <w:t>ف له غير واحد من الأعلام الأفذاذ تآليف قي</w:t>
      </w:r>
      <w:r w:rsidR="00911C64">
        <w:rPr>
          <w:rFonts w:hint="cs"/>
          <w:rtl/>
        </w:rPr>
        <w:t>ِّ</w:t>
      </w:r>
      <w:r>
        <w:rPr>
          <w:rFonts w:hint="cs"/>
          <w:rtl/>
        </w:rPr>
        <w:t>مة منهم.</w:t>
      </w:r>
    </w:p>
    <w:p w:rsidR="00FB201C" w:rsidRDefault="00666704" w:rsidP="009618AF">
      <w:pPr>
        <w:pStyle w:val="libNormal"/>
        <w:rPr>
          <w:rtl/>
        </w:rPr>
      </w:pPr>
      <w:r>
        <w:rPr>
          <w:rFonts w:hint="cs"/>
          <w:rtl/>
        </w:rPr>
        <w:t xml:space="preserve">1 </w:t>
      </w:r>
      <w:r w:rsidR="0013021F">
        <w:rPr>
          <w:rFonts w:hint="cs"/>
          <w:rtl/>
        </w:rPr>
        <w:t>-</w:t>
      </w:r>
      <w:r>
        <w:rPr>
          <w:rFonts w:hint="cs"/>
          <w:rtl/>
        </w:rPr>
        <w:t xml:space="preserve"> شيخنا الص</w:t>
      </w:r>
      <w:r w:rsidR="00911C64">
        <w:rPr>
          <w:rFonts w:hint="cs"/>
          <w:rtl/>
        </w:rPr>
        <w:t>ّ</w:t>
      </w:r>
      <w:r>
        <w:rPr>
          <w:rFonts w:hint="cs"/>
          <w:rtl/>
        </w:rPr>
        <w:t>دوق أبو جعفر القمي أل</w:t>
      </w:r>
      <w:r w:rsidR="00911C64">
        <w:rPr>
          <w:rFonts w:hint="cs"/>
          <w:rtl/>
        </w:rPr>
        <w:t>َّ</w:t>
      </w:r>
      <w:r>
        <w:rPr>
          <w:rFonts w:hint="cs"/>
          <w:rtl/>
        </w:rPr>
        <w:t>ف له كتابه [ عيون أخبار الر</w:t>
      </w:r>
      <w:r w:rsidR="00911C64">
        <w:rPr>
          <w:rFonts w:hint="cs"/>
          <w:rtl/>
        </w:rPr>
        <w:t>ِّ</w:t>
      </w:r>
      <w:r>
        <w:rPr>
          <w:rFonts w:hint="cs"/>
          <w:rtl/>
        </w:rPr>
        <w:t>ضا ].</w:t>
      </w:r>
    </w:p>
    <w:p w:rsidR="00E249FC" w:rsidRDefault="00666704" w:rsidP="00677F29">
      <w:pPr>
        <w:pStyle w:val="libNormal"/>
        <w:rPr>
          <w:rtl/>
        </w:rPr>
      </w:pPr>
      <w:r>
        <w:rPr>
          <w:rFonts w:hint="cs"/>
          <w:rtl/>
        </w:rPr>
        <w:t xml:space="preserve">م 2 </w:t>
      </w:r>
      <w:r w:rsidR="0013021F">
        <w:rPr>
          <w:rFonts w:hint="cs"/>
          <w:rtl/>
        </w:rPr>
        <w:t>-</w:t>
      </w:r>
      <w:r>
        <w:rPr>
          <w:rFonts w:hint="cs"/>
          <w:rtl/>
        </w:rPr>
        <w:t xml:space="preserve"> </w:t>
      </w:r>
      <w:r w:rsidR="00911C64">
        <w:rPr>
          <w:rFonts w:hint="cs"/>
          <w:rtl/>
        </w:rPr>
        <w:t>أ</w:t>
      </w:r>
      <w:r>
        <w:rPr>
          <w:rFonts w:hint="cs"/>
          <w:rtl/>
        </w:rPr>
        <w:t>لحسين بن علي</w:t>
      </w:r>
      <w:r w:rsidR="00911C64">
        <w:rPr>
          <w:rFonts w:hint="cs"/>
          <w:rtl/>
        </w:rPr>
        <w:t>ّ</w:t>
      </w:r>
      <w:r>
        <w:rPr>
          <w:rFonts w:hint="cs"/>
          <w:rtl/>
        </w:rPr>
        <w:t xml:space="preserve"> بن الحسين بن موسى بن بابويه القمي كتابه [ نفي التشبيه ] كذا في لسان الميزان 2 ص 306 نقلا</w:t>
      </w:r>
      <w:r w:rsidR="00663B23">
        <w:rPr>
          <w:rFonts w:hint="cs"/>
          <w:rtl/>
        </w:rPr>
        <w:t>ً</w:t>
      </w:r>
      <w:r>
        <w:rPr>
          <w:rFonts w:hint="cs"/>
          <w:rtl/>
        </w:rPr>
        <w:t xml:space="preserve"> عن فهرست النجاشي</w:t>
      </w:r>
      <w:r w:rsidR="00E66EDC">
        <w:rPr>
          <w:rFonts w:hint="cs"/>
          <w:rtl/>
        </w:rPr>
        <w:t>،</w:t>
      </w:r>
      <w:r>
        <w:rPr>
          <w:rFonts w:hint="cs"/>
          <w:rtl/>
        </w:rPr>
        <w:t xml:space="preserve"> ويظهر من النجاشي ص 5 </w:t>
      </w:r>
      <w:r w:rsidR="00677F29">
        <w:rPr>
          <w:rFonts w:hint="cs"/>
          <w:rtl/>
        </w:rPr>
        <w:t>ا</w:t>
      </w:r>
      <w:r w:rsidR="00C82565">
        <w:rPr>
          <w:rFonts w:hint="cs"/>
          <w:rtl/>
        </w:rPr>
        <w:t>نَّه</w:t>
      </w:r>
      <w:r>
        <w:rPr>
          <w:rFonts w:hint="cs"/>
          <w:rtl/>
        </w:rPr>
        <w:t xml:space="preserve"> غيره ولم يسم</w:t>
      </w:r>
      <w:r w:rsidR="00663B23">
        <w:rPr>
          <w:rFonts w:hint="cs"/>
          <w:rtl/>
        </w:rPr>
        <w:t>ِّ</w:t>
      </w:r>
      <w:r>
        <w:rPr>
          <w:rFonts w:hint="cs"/>
          <w:rtl/>
        </w:rPr>
        <w:t>ه.</w:t>
      </w:r>
    </w:p>
    <w:p w:rsidR="00FB201C" w:rsidRDefault="00666704" w:rsidP="00663B23">
      <w:pPr>
        <w:pStyle w:val="libNormal"/>
        <w:rPr>
          <w:rtl/>
        </w:rPr>
      </w:pPr>
      <w:r>
        <w:rPr>
          <w:rFonts w:hint="cs"/>
          <w:rtl/>
        </w:rPr>
        <w:t xml:space="preserve">3 </w:t>
      </w:r>
      <w:r w:rsidR="0013021F">
        <w:rPr>
          <w:rFonts w:hint="cs"/>
          <w:rtl/>
        </w:rPr>
        <w:t>-</w:t>
      </w:r>
      <w:r>
        <w:rPr>
          <w:rFonts w:hint="cs"/>
          <w:rtl/>
        </w:rPr>
        <w:t xml:space="preserve"> </w:t>
      </w:r>
      <w:r w:rsidR="00663B23">
        <w:rPr>
          <w:rFonts w:hint="cs"/>
          <w:rtl/>
        </w:rPr>
        <w:t>أ</w:t>
      </w:r>
      <w:r>
        <w:rPr>
          <w:rFonts w:hint="cs"/>
          <w:rtl/>
        </w:rPr>
        <w:t xml:space="preserve">لشيخ الحسن بن </w:t>
      </w:r>
      <w:r w:rsidR="000477AF">
        <w:rPr>
          <w:rFonts w:hint="cs"/>
          <w:rtl/>
        </w:rPr>
        <w:t>محمَّد</w:t>
      </w:r>
      <w:r>
        <w:rPr>
          <w:rFonts w:hint="cs"/>
          <w:rtl/>
        </w:rPr>
        <w:t xml:space="preserve"> القمي أل</w:t>
      </w:r>
      <w:r w:rsidR="00663B23">
        <w:rPr>
          <w:rFonts w:hint="cs"/>
          <w:rtl/>
        </w:rPr>
        <w:t>ّ</w:t>
      </w:r>
      <w:r>
        <w:rPr>
          <w:rFonts w:hint="cs"/>
          <w:rtl/>
        </w:rPr>
        <w:t>ف له كتابه [ تاريخ قم ]</w:t>
      </w:r>
    </w:p>
    <w:p w:rsidR="00666704" w:rsidRPr="00666704" w:rsidRDefault="00666704" w:rsidP="009618AF">
      <w:pPr>
        <w:pStyle w:val="libNormal"/>
      </w:pPr>
      <w:r>
        <w:rPr>
          <w:rFonts w:hint="cs"/>
          <w:rtl/>
        </w:rPr>
        <w:br w:type="page"/>
      </w:r>
    </w:p>
    <w:p w:rsidR="00E249FC" w:rsidRDefault="00666704" w:rsidP="009618AF">
      <w:pPr>
        <w:pStyle w:val="libNormal"/>
        <w:rPr>
          <w:rtl/>
        </w:rPr>
      </w:pPr>
      <w:r>
        <w:rPr>
          <w:rFonts w:hint="cs"/>
          <w:rtl/>
        </w:rPr>
        <w:lastRenderedPageBreak/>
        <w:t xml:space="preserve">4 </w:t>
      </w:r>
      <w:r w:rsidR="0013021F">
        <w:rPr>
          <w:rFonts w:hint="cs"/>
          <w:rtl/>
        </w:rPr>
        <w:t>-</w:t>
      </w:r>
      <w:r>
        <w:rPr>
          <w:rFonts w:hint="cs"/>
          <w:rtl/>
        </w:rPr>
        <w:t xml:space="preserve"> أبو الحسن أحمد بن فارس الرازي اللغوي كتابه [ الصاحبي</w:t>
      </w:r>
      <w:r w:rsidR="00663B23">
        <w:rPr>
          <w:rFonts w:hint="cs"/>
          <w:rtl/>
        </w:rPr>
        <w:t>ّ</w:t>
      </w:r>
      <w:r>
        <w:rPr>
          <w:rFonts w:hint="cs"/>
          <w:rtl/>
        </w:rPr>
        <w:t xml:space="preserve"> ].</w:t>
      </w:r>
    </w:p>
    <w:p w:rsidR="00E249FC" w:rsidRDefault="00666704" w:rsidP="00677F29">
      <w:pPr>
        <w:pStyle w:val="libNormal"/>
        <w:rPr>
          <w:rtl/>
        </w:rPr>
      </w:pPr>
      <w:r>
        <w:rPr>
          <w:rFonts w:hint="cs"/>
          <w:rtl/>
        </w:rPr>
        <w:t xml:space="preserve">5 </w:t>
      </w:r>
      <w:r w:rsidR="0013021F">
        <w:rPr>
          <w:rFonts w:hint="cs"/>
          <w:rtl/>
        </w:rPr>
        <w:t>-</w:t>
      </w:r>
      <w:r>
        <w:rPr>
          <w:rFonts w:hint="cs"/>
          <w:rtl/>
        </w:rPr>
        <w:t xml:space="preserve"> </w:t>
      </w:r>
      <w:r w:rsidR="00677F29">
        <w:rPr>
          <w:rFonts w:hint="cs"/>
          <w:rtl/>
        </w:rPr>
        <w:t>أ</w:t>
      </w:r>
      <w:r>
        <w:rPr>
          <w:rFonts w:hint="cs"/>
          <w:rtl/>
        </w:rPr>
        <w:t>لقاضي عل</w:t>
      </w:r>
      <w:r w:rsidR="00663B23">
        <w:rPr>
          <w:rFonts w:hint="cs"/>
          <w:rtl/>
        </w:rPr>
        <w:t>ّ</w:t>
      </w:r>
      <w:r>
        <w:rPr>
          <w:rFonts w:hint="cs"/>
          <w:rtl/>
        </w:rPr>
        <w:t xml:space="preserve">ي بن عبد العزيز الجرجاني كتابه [ </w:t>
      </w:r>
      <w:r w:rsidR="00663B23">
        <w:rPr>
          <w:rFonts w:hint="cs"/>
          <w:rtl/>
        </w:rPr>
        <w:t>أ</w:t>
      </w:r>
      <w:r>
        <w:rPr>
          <w:rFonts w:hint="cs"/>
          <w:rtl/>
        </w:rPr>
        <w:t>لتهذيب ].</w:t>
      </w:r>
    </w:p>
    <w:p w:rsidR="00FB201C" w:rsidRDefault="00666704" w:rsidP="00663B23">
      <w:pPr>
        <w:pStyle w:val="libNormal"/>
        <w:rPr>
          <w:rtl/>
        </w:rPr>
      </w:pPr>
      <w:r>
        <w:rPr>
          <w:rFonts w:hint="cs"/>
          <w:rtl/>
        </w:rPr>
        <w:t xml:space="preserve">م 6 </w:t>
      </w:r>
      <w:r w:rsidR="0013021F">
        <w:rPr>
          <w:rFonts w:hint="cs"/>
          <w:rtl/>
        </w:rPr>
        <w:t>-</w:t>
      </w:r>
      <w:r>
        <w:rPr>
          <w:rFonts w:hint="cs"/>
          <w:rtl/>
        </w:rPr>
        <w:t xml:space="preserve"> أبو جعفر أحمد بن أبي سليمان داود الص</w:t>
      </w:r>
      <w:r w:rsidR="00663B23">
        <w:rPr>
          <w:rFonts w:hint="cs"/>
          <w:rtl/>
        </w:rPr>
        <w:t>ّ</w:t>
      </w:r>
      <w:r>
        <w:rPr>
          <w:rFonts w:hint="cs"/>
          <w:rtl/>
        </w:rPr>
        <w:t>واف المالكي</w:t>
      </w:r>
      <w:r w:rsidR="00E66EDC">
        <w:rPr>
          <w:rFonts w:hint="cs"/>
          <w:rtl/>
        </w:rPr>
        <w:t>،</w:t>
      </w:r>
      <w:r>
        <w:rPr>
          <w:rFonts w:hint="cs"/>
          <w:rtl/>
        </w:rPr>
        <w:t xml:space="preserve"> أل</w:t>
      </w:r>
      <w:r w:rsidR="00663B23">
        <w:rPr>
          <w:rFonts w:hint="cs"/>
          <w:rtl/>
        </w:rPr>
        <w:t>َّ</w:t>
      </w:r>
      <w:r>
        <w:rPr>
          <w:rFonts w:hint="cs"/>
          <w:rtl/>
        </w:rPr>
        <w:t>ف للصاحب كتابه [ الحجر ] ووج</w:t>
      </w:r>
      <w:r w:rsidR="00663B23">
        <w:rPr>
          <w:rFonts w:hint="cs"/>
          <w:rtl/>
        </w:rPr>
        <w:t>َّ</w:t>
      </w:r>
      <w:r>
        <w:rPr>
          <w:rFonts w:hint="cs"/>
          <w:rtl/>
        </w:rPr>
        <w:t>هه إليه فقال الصاحب</w:t>
      </w:r>
      <w:r w:rsidR="00E66EDC">
        <w:rPr>
          <w:rFonts w:hint="cs"/>
          <w:rtl/>
        </w:rPr>
        <w:t>:</w:t>
      </w:r>
      <w:r>
        <w:rPr>
          <w:rFonts w:hint="cs"/>
          <w:rtl/>
        </w:rPr>
        <w:t>ر</w:t>
      </w:r>
      <w:r w:rsidR="00663B23">
        <w:rPr>
          <w:rFonts w:hint="cs"/>
          <w:rtl/>
        </w:rPr>
        <w:t>ُ</w:t>
      </w:r>
      <w:r>
        <w:rPr>
          <w:rFonts w:hint="cs"/>
          <w:rtl/>
        </w:rPr>
        <w:t>د</w:t>
      </w:r>
      <w:r w:rsidR="00663B23">
        <w:rPr>
          <w:rFonts w:hint="cs"/>
          <w:rtl/>
        </w:rPr>
        <w:t>ّ</w:t>
      </w:r>
      <w:r>
        <w:rPr>
          <w:rFonts w:hint="cs"/>
          <w:rtl/>
        </w:rPr>
        <w:t>وا الحجر من حيث جاء.</w:t>
      </w:r>
      <w:r w:rsidR="00663B23">
        <w:rPr>
          <w:rFonts w:hint="cs"/>
          <w:rtl/>
        </w:rPr>
        <w:t xml:space="preserve"> </w:t>
      </w:r>
      <w:r w:rsidR="003F1058">
        <w:rPr>
          <w:rFonts w:hint="cs"/>
          <w:rtl/>
        </w:rPr>
        <w:t>ثمَّ</w:t>
      </w:r>
      <w:r>
        <w:rPr>
          <w:rFonts w:hint="cs"/>
          <w:rtl/>
        </w:rPr>
        <w:t xml:space="preserve"> قبله ووصله عليه</w:t>
      </w:r>
      <w:r w:rsidR="00E66EDC">
        <w:rPr>
          <w:rFonts w:hint="cs"/>
          <w:rtl/>
        </w:rPr>
        <w:t>،</w:t>
      </w:r>
      <w:r>
        <w:rPr>
          <w:rFonts w:hint="cs"/>
          <w:rtl/>
        </w:rPr>
        <w:t xml:space="preserve"> ذكره </w:t>
      </w:r>
      <w:r w:rsidR="00827FBC">
        <w:rPr>
          <w:rFonts w:hint="cs"/>
          <w:rtl/>
        </w:rPr>
        <w:t>إبن</w:t>
      </w:r>
      <w:r>
        <w:rPr>
          <w:rFonts w:hint="cs"/>
          <w:rtl/>
        </w:rPr>
        <w:t xml:space="preserve"> فرحون في ( الديباج المذه</w:t>
      </w:r>
      <w:r w:rsidR="00677F29">
        <w:rPr>
          <w:rFonts w:hint="cs"/>
          <w:rtl/>
        </w:rPr>
        <w:t>َّ</w:t>
      </w:r>
      <w:r>
        <w:rPr>
          <w:rFonts w:hint="cs"/>
          <w:rtl/>
        </w:rPr>
        <w:t>ب ) ص 36 ] وللصاحب آثار</w:t>
      </w:r>
      <w:r w:rsidR="00663B23">
        <w:rPr>
          <w:rFonts w:hint="cs"/>
          <w:rtl/>
        </w:rPr>
        <w:t>ٌ</w:t>
      </w:r>
      <w:r>
        <w:rPr>
          <w:rFonts w:hint="cs"/>
          <w:rtl/>
        </w:rPr>
        <w:t xml:space="preserve"> خالدة</w:t>
      </w:r>
      <w:r w:rsidR="00663B23">
        <w:rPr>
          <w:rFonts w:hint="cs"/>
          <w:rtl/>
        </w:rPr>
        <w:t>ُ</w:t>
      </w:r>
      <w:r>
        <w:rPr>
          <w:rFonts w:hint="cs"/>
          <w:rtl/>
        </w:rPr>
        <w:t xml:space="preserve"> في العلم والأدب منها</w:t>
      </w:r>
      <w:r w:rsidR="00E66EDC">
        <w:rPr>
          <w:rFonts w:hint="cs"/>
          <w:rtl/>
        </w:rPr>
        <w:t>:</w:t>
      </w:r>
    </w:p>
    <w:p w:rsidR="00E249FC" w:rsidRDefault="00666704" w:rsidP="009618AF">
      <w:pPr>
        <w:pStyle w:val="libNormal"/>
        <w:rPr>
          <w:rtl/>
        </w:rPr>
      </w:pPr>
      <w:r>
        <w:rPr>
          <w:rFonts w:hint="cs"/>
          <w:rtl/>
        </w:rPr>
        <w:t xml:space="preserve">1 </w:t>
      </w:r>
      <w:r w:rsidR="0013021F">
        <w:rPr>
          <w:rFonts w:hint="cs"/>
          <w:rtl/>
        </w:rPr>
        <w:t>-</w:t>
      </w:r>
      <w:r>
        <w:rPr>
          <w:rFonts w:hint="cs"/>
          <w:rtl/>
        </w:rPr>
        <w:t xml:space="preserve"> كتاب أسماء الله وصفاته.</w:t>
      </w:r>
    </w:p>
    <w:p w:rsidR="00E249FC" w:rsidRDefault="00666704" w:rsidP="00663B23">
      <w:pPr>
        <w:pStyle w:val="libNormal"/>
        <w:rPr>
          <w:rtl/>
        </w:rPr>
      </w:pPr>
      <w:r>
        <w:rPr>
          <w:rFonts w:hint="cs"/>
          <w:rtl/>
        </w:rPr>
        <w:t xml:space="preserve">2 </w:t>
      </w:r>
      <w:r w:rsidR="0013021F">
        <w:rPr>
          <w:rFonts w:hint="cs"/>
          <w:rtl/>
        </w:rPr>
        <w:t>-</w:t>
      </w:r>
      <w:r>
        <w:rPr>
          <w:rFonts w:hint="cs"/>
          <w:rtl/>
        </w:rPr>
        <w:t xml:space="preserve"> كتاب نهج السبيل في ال</w:t>
      </w:r>
      <w:r w:rsidR="00663B23">
        <w:rPr>
          <w:rFonts w:hint="cs"/>
          <w:rtl/>
        </w:rPr>
        <w:t>اُ</w:t>
      </w:r>
      <w:r>
        <w:rPr>
          <w:rFonts w:hint="cs"/>
          <w:rtl/>
        </w:rPr>
        <w:t>صول.</w:t>
      </w:r>
    </w:p>
    <w:p w:rsidR="00E249FC" w:rsidRDefault="00666704" w:rsidP="00663B23">
      <w:pPr>
        <w:pStyle w:val="libNormal"/>
        <w:rPr>
          <w:rtl/>
        </w:rPr>
      </w:pPr>
      <w:r>
        <w:rPr>
          <w:rFonts w:hint="cs"/>
          <w:rtl/>
        </w:rPr>
        <w:t xml:space="preserve">3 </w:t>
      </w:r>
      <w:r w:rsidR="0013021F">
        <w:rPr>
          <w:rFonts w:hint="cs"/>
          <w:rtl/>
        </w:rPr>
        <w:t>-</w:t>
      </w:r>
      <w:r>
        <w:rPr>
          <w:rFonts w:hint="cs"/>
          <w:rtl/>
        </w:rPr>
        <w:t xml:space="preserve"> كتاب </w:t>
      </w:r>
      <w:r w:rsidR="00663B23">
        <w:rPr>
          <w:rFonts w:hint="cs"/>
          <w:rtl/>
        </w:rPr>
        <w:t>أ</w:t>
      </w:r>
      <w:r>
        <w:rPr>
          <w:rFonts w:hint="cs"/>
          <w:rtl/>
        </w:rPr>
        <w:t>لإمامة في تفضيل أمير المؤمنين.</w:t>
      </w:r>
    </w:p>
    <w:p w:rsidR="00E249FC" w:rsidRDefault="00666704" w:rsidP="00735C29">
      <w:pPr>
        <w:pStyle w:val="libNormal"/>
        <w:rPr>
          <w:rtl/>
        </w:rPr>
      </w:pPr>
      <w:r>
        <w:rPr>
          <w:rFonts w:hint="cs"/>
          <w:rtl/>
        </w:rPr>
        <w:t xml:space="preserve">4 </w:t>
      </w:r>
      <w:r w:rsidR="0013021F">
        <w:rPr>
          <w:rFonts w:hint="cs"/>
          <w:rtl/>
        </w:rPr>
        <w:t>-</w:t>
      </w:r>
      <w:r>
        <w:rPr>
          <w:rFonts w:hint="cs"/>
          <w:rtl/>
        </w:rPr>
        <w:t xml:space="preserve"> كتاب </w:t>
      </w:r>
      <w:r w:rsidR="00663B23">
        <w:rPr>
          <w:rFonts w:hint="cs"/>
          <w:rtl/>
        </w:rPr>
        <w:t>أ</w:t>
      </w:r>
      <w:r>
        <w:rPr>
          <w:rFonts w:hint="cs"/>
          <w:rtl/>
        </w:rPr>
        <w:t>لوقف وال</w:t>
      </w:r>
      <w:r w:rsidR="00735C29">
        <w:rPr>
          <w:rFonts w:hint="cs"/>
          <w:rtl/>
        </w:rPr>
        <w:t>أ</w:t>
      </w:r>
      <w:r>
        <w:rPr>
          <w:rFonts w:hint="cs"/>
          <w:rtl/>
        </w:rPr>
        <w:t>بتداء.</w:t>
      </w:r>
    </w:p>
    <w:p w:rsidR="00E249FC" w:rsidRDefault="00666704" w:rsidP="00663B23">
      <w:pPr>
        <w:pStyle w:val="libNormal"/>
        <w:rPr>
          <w:rtl/>
        </w:rPr>
      </w:pPr>
      <w:r>
        <w:rPr>
          <w:rFonts w:hint="cs"/>
          <w:rtl/>
        </w:rPr>
        <w:t xml:space="preserve">5 </w:t>
      </w:r>
      <w:r w:rsidR="0013021F">
        <w:rPr>
          <w:rFonts w:hint="cs"/>
          <w:rtl/>
        </w:rPr>
        <w:t>-</w:t>
      </w:r>
      <w:r>
        <w:rPr>
          <w:rFonts w:hint="cs"/>
          <w:rtl/>
        </w:rPr>
        <w:t xml:space="preserve"> كتاب </w:t>
      </w:r>
      <w:r w:rsidR="00663B23">
        <w:rPr>
          <w:rFonts w:hint="cs"/>
          <w:rtl/>
        </w:rPr>
        <w:t>أ</w:t>
      </w:r>
      <w:r>
        <w:rPr>
          <w:rFonts w:hint="cs"/>
          <w:rtl/>
        </w:rPr>
        <w:t>لمحيط في اللغة في عشر مجل</w:t>
      </w:r>
      <w:r w:rsidR="00663B23">
        <w:rPr>
          <w:rFonts w:hint="cs"/>
          <w:rtl/>
        </w:rPr>
        <w:t>ّ</w:t>
      </w:r>
      <w:r>
        <w:rPr>
          <w:rFonts w:hint="cs"/>
          <w:rtl/>
        </w:rPr>
        <w:t xml:space="preserve">دات </w:t>
      </w:r>
      <w:r w:rsidRPr="007B6101">
        <w:rPr>
          <w:rStyle w:val="libFootnotenumChar"/>
          <w:rFonts w:hint="cs"/>
          <w:rtl/>
        </w:rPr>
        <w:t>(1)</w:t>
      </w:r>
      <w:r>
        <w:rPr>
          <w:rFonts w:hint="cs"/>
          <w:rtl/>
        </w:rPr>
        <w:t xml:space="preserve"> .</w:t>
      </w:r>
    </w:p>
    <w:p w:rsidR="00E249FC" w:rsidRDefault="00666704" w:rsidP="00663B23">
      <w:pPr>
        <w:pStyle w:val="libNormal"/>
        <w:rPr>
          <w:rtl/>
        </w:rPr>
      </w:pPr>
      <w:r>
        <w:rPr>
          <w:rFonts w:hint="cs"/>
          <w:rtl/>
        </w:rPr>
        <w:t xml:space="preserve">6 </w:t>
      </w:r>
      <w:r w:rsidR="0013021F">
        <w:rPr>
          <w:rFonts w:hint="cs"/>
          <w:rtl/>
        </w:rPr>
        <w:t>-</w:t>
      </w:r>
      <w:r>
        <w:rPr>
          <w:rFonts w:hint="cs"/>
          <w:rtl/>
        </w:rPr>
        <w:t xml:space="preserve"> كتاب </w:t>
      </w:r>
      <w:r w:rsidR="00663B23">
        <w:rPr>
          <w:rFonts w:hint="cs"/>
          <w:rtl/>
        </w:rPr>
        <w:t>أ</w:t>
      </w:r>
      <w:r>
        <w:rPr>
          <w:rFonts w:hint="cs"/>
          <w:rtl/>
        </w:rPr>
        <w:t>لزيدي</w:t>
      </w:r>
      <w:r w:rsidR="00663B23">
        <w:rPr>
          <w:rFonts w:hint="cs"/>
          <w:rtl/>
        </w:rPr>
        <w:t>َّ</w:t>
      </w:r>
      <w:r>
        <w:rPr>
          <w:rFonts w:hint="cs"/>
          <w:rtl/>
        </w:rPr>
        <w:t>ة.</w:t>
      </w:r>
    </w:p>
    <w:p w:rsidR="00E249FC" w:rsidRDefault="00666704" w:rsidP="00663B23">
      <w:pPr>
        <w:pStyle w:val="libNormal"/>
        <w:rPr>
          <w:rtl/>
        </w:rPr>
      </w:pPr>
      <w:r>
        <w:rPr>
          <w:rFonts w:hint="cs"/>
          <w:rtl/>
        </w:rPr>
        <w:t xml:space="preserve">7 </w:t>
      </w:r>
      <w:r w:rsidR="0013021F">
        <w:rPr>
          <w:rFonts w:hint="cs"/>
          <w:rtl/>
        </w:rPr>
        <w:t>-</w:t>
      </w:r>
      <w:r>
        <w:rPr>
          <w:rFonts w:hint="cs"/>
          <w:rtl/>
        </w:rPr>
        <w:t xml:space="preserve"> كتاب </w:t>
      </w:r>
      <w:r w:rsidR="00663B23">
        <w:rPr>
          <w:rFonts w:hint="cs"/>
          <w:rtl/>
        </w:rPr>
        <w:t>أ</w:t>
      </w:r>
      <w:r>
        <w:rPr>
          <w:rFonts w:hint="cs"/>
          <w:rtl/>
        </w:rPr>
        <w:t>لمعارف في التاريخ.</w:t>
      </w:r>
    </w:p>
    <w:p w:rsidR="00E249FC" w:rsidRDefault="00666704" w:rsidP="00663B23">
      <w:pPr>
        <w:pStyle w:val="libNormal"/>
        <w:rPr>
          <w:rtl/>
        </w:rPr>
      </w:pPr>
      <w:r>
        <w:rPr>
          <w:rFonts w:hint="cs"/>
          <w:rtl/>
        </w:rPr>
        <w:t xml:space="preserve">8 </w:t>
      </w:r>
      <w:r w:rsidR="0013021F">
        <w:rPr>
          <w:rFonts w:hint="cs"/>
          <w:rtl/>
        </w:rPr>
        <w:t>-</w:t>
      </w:r>
      <w:r>
        <w:rPr>
          <w:rFonts w:hint="cs"/>
          <w:rtl/>
        </w:rPr>
        <w:t xml:space="preserve"> كتاب </w:t>
      </w:r>
      <w:r w:rsidR="00663B23">
        <w:rPr>
          <w:rFonts w:hint="cs"/>
          <w:rtl/>
        </w:rPr>
        <w:t>أ</w:t>
      </w:r>
      <w:r>
        <w:rPr>
          <w:rFonts w:hint="cs"/>
          <w:rtl/>
        </w:rPr>
        <w:t>لوزراء.</w:t>
      </w:r>
    </w:p>
    <w:p w:rsidR="00E249FC" w:rsidRDefault="00666704" w:rsidP="00663B23">
      <w:pPr>
        <w:pStyle w:val="libNormal"/>
        <w:rPr>
          <w:rtl/>
        </w:rPr>
      </w:pPr>
      <w:r>
        <w:rPr>
          <w:rFonts w:hint="cs"/>
          <w:rtl/>
        </w:rPr>
        <w:t xml:space="preserve">9 </w:t>
      </w:r>
      <w:r w:rsidR="0013021F">
        <w:rPr>
          <w:rFonts w:hint="cs"/>
          <w:rtl/>
        </w:rPr>
        <w:t>-</w:t>
      </w:r>
      <w:r>
        <w:rPr>
          <w:rFonts w:hint="cs"/>
          <w:rtl/>
        </w:rPr>
        <w:t xml:space="preserve"> كتاب </w:t>
      </w:r>
      <w:r w:rsidR="00663B23">
        <w:rPr>
          <w:rFonts w:hint="cs"/>
          <w:rtl/>
        </w:rPr>
        <w:t>أ</w:t>
      </w:r>
      <w:r>
        <w:rPr>
          <w:rFonts w:hint="cs"/>
          <w:rtl/>
        </w:rPr>
        <w:t>لقضاء والقدر.</w:t>
      </w:r>
    </w:p>
    <w:p w:rsidR="00E249FC" w:rsidRDefault="00666704" w:rsidP="00663B23">
      <w:pPr>
        <w:pStyle w:val="libNormal"/>
        <w:rPr>
          <w:rtl/>
        </w:rPr>
      </w:pPr>
      <w:r>
        <w:rPr>
          <w:rFonts w:hint="cs"/>
          <w:rtl/>
        </w:rPr>
        <w:t xml:space="preserve">10 </w:t>
      </w:r>
      <w:r w:rsidR="0013021F">
        <w:rPr>
          <w:rFonts w:hint="cs"/>
          <w:rtl/>
        </w:rPr>
        <w:t>-</w:t>
      </w:r>
      <w:r>
        <w:rPr>
          <w:rFonts w:hint="cs"/>
          <w:rtl/>
        </w:rPr>
        <w:t xml:space="preserve"> كتاب </w:t>
      </w:r>
      <w:r w:rsidR="00663B23">
        <w:rPr>
          <w:rFonts w:hint="cs"/>
          <w:rtl/>
        </w:rPr>
        <w:t>أ</w:t>
      </w:r>
      <w:r>
        <w:rPr>
          <w:rFonts w:hint="cs"/>
          <w:rtl/>
        </w:rPr>
        <w:t>لروزنامجه. ينقل عنه الثعالبي في ( يتيمة الدهر ).</w:t>
      </w:r>
    </w:p>
    <w:p w:rsidR="00E249FC" w:rsidRDefault="00666704" w:rsidP="009618AF">
      <w:pPr>
        <w:pStyle w:val="libNormal"/>
        <w:rPr>
          <w:rtl/>
        </w:rPr>
      </w:pPr>
      <w:r>
        <w:rPr>
          <w:rFonts w:hint="cs"/>
          <w:rtl/>
        </w:rPr>
        <w:t xml:space="preserve">11 </w:t>
      </w:r>
      <w:r w:rsidR="0013021F">
        <w:rPr>
          <w:rFonts w:hint="cs"/>
          <w:rtl/>
        </w:rPr>
        <w:t>-</w:t>
      </w:r>
      <w:r>
        <w:rPr>
          <w:rFonts w:hint="cs"/>
          <w:rtl/>
        </w:rPr>
        <w:t xml:space="preserve"> كتاب أخبار أبي العيناء.</w:t>
      </w:r>
    </w:p>
    <w:p w:rsidR="00E249FC" w:rsidRDefault="00666704" w:rsidP="009618AF">
      <w:pPr>
        <w:pStyle w:val="libNormal"/>
        <w:rPr>
          <w:rtl/>
        </w:rPr>
      </w:pPr>
      <w:r>
        <w:rPr>
          <w:rFonts w:hint="cs"/>
          <w:rtl/>
        </w:rPr>
        <w:t xml:space="preserve">12 </w:t>
      </w:r>
      <w:r w:rsidR="0013021F">
        <w:rPr>
          <w:rFonts w:hint="cs"/>
          <w:rtl/>
        </w:rPr>
        <w:t>-</w:t>
      </w:r>
      <w:r>
        <w:rPr>
          <w:rFonts w:hint="cs"/>
          <w:rtl/>
        </w:rPr>
        <w:t xml:space="preserve"> كتاب تاريخ الملك واختلاف الد</w:t>
      </w:r>
      <w:r w:rsidR="00663B23">
        <w:rPr>
          <w:rFonts w:hint="cs"/>
          <w:rtl/>
        </w:rPr>
        <w:t>ُّ</w:t>
      </w:r>
      <w:r>
        <w:rPr>
          <w:rFonts w:hint="cs"/>
          <w:rtl/>
        </w:rPr>
        <w:t>ول.</w:t>
      </w:r>
    </w:p>
    <w:p w:rsidR="00E249FC" w:rsidRDefault="00666704" w:rsidP="009618AF">
      <w:pPr>
        <w:pStyle w:val="libNormal"/>
        <w:rPr>
          <w:rtl/>
        </w:rPr>
      </w:pPr>
      <w:r>
        <w:rPr>
          <w:rFonts w:hint="cs"/>
          <w:rtl/>
        </w:rPr>
        <w:t xml:space="preserve">13 </w:t>
      </w:r>
      <w:r w:rsidR="0013021F">
        <w:rPr>
          <w:rFonts w:hint="cs"/>
          <w:rtl/>
        </w:rPr>
        <w:t>-</w:t>
      </w:r>
      <w:r>
        <w:rPr>
          <w:rFonts w:hint="cs"/>
          <w:rtl/>
        </w:rPr>
        <w:t xml:space="preserve"> كتاب الزيدي</w:t>
      </w:r>
      <w:r w:rsidR="00663B23">
        <w:rPr>
          <w:rFonts w:hint="cs"/>
          <w:rtl/>
        </w:rPr>
        <w:t>ِّ</w:t>
      </w:r>
      <w:r>
        <w:rPr>
          <w:rFonts w:hint="cs"/>
          <w:rtl/>
        </w:rPr>
        <w:t>ين.</w:t>
      </w:r>
    </w:p>
    <w:p w:rsidR="00E249FC" w:rsidRDefault="00666704" w:rsidP="009618AF">
      <w:pPr>
        <w:pStyle w:val="libNormal"/>
        <w:rPr>
          <w:rtl/>
        </w:rPr>
      </w:pPr>
      <w:r>
        <w:rPr>
          <w:rFonts w:hint="cs"/>
          <w:rtl/>
        </w:rPr>
        <w:t xml:space="preserve">14 </w:t>
      </w:r>
      <w:r w:rsidR="0013021F">
        <w:rPr>
          <w:rFonts w:hint="cs"/>
          <w:rtl/>
        </w:rPr>
        <w:t>-</w:t>
      </w:r>
      <w:r>
        <w:rPr>
          <w:rFonts w:hint="cs"/>
          <w:rtl/>
        </w:rPr>
        <w:t xml:space="preserve"> كتاب جوهرة الجمهرة ل</w:t>
      </w:r>
      <w:r w:rsidR="00827FBC">
        <w:rPr>
          <w:rFonts w:hint="cs"/>
          <w:rtl/>
        </w:rPr>
        <w:t>إبن</w:t>
      </w:r>
      <w:r>
        <w:rPr>
          <w:rFonts w:hint="cs"/>
          <w:rtl/>
        </w:rPr>
        <w:t xml:space="preserve"> در</w:t>
      </w:r>
      <w:r w:rsidR="00663B23">
        <w:rPr>
          <w:rFonts w:hint="cs"/>
          <w:rtl/>
        </w:rPr>
        <w:t>ُ</w:t>
      </w:r>
      <w:r>
        <w:rPr>
          <w:rFonts w:hint="cs"/>
          <w:rtl/>
        </w:rPr>
        <w:t>يد.</w:t>
      </w:r>
    </w:p>
    <w:p w:rsidR="00E249FC" w:rsidRDefault="00666704" w:rsidP="00663B23">
      <w:pPr>
        <w:pStyle w:val="libNormal"/>
        <w:rPr>
          <w:rtl/>
        </w:rPr>
      </w:pPr>
      <w:r>
        <w:rPr>
          <w:rFonts w:hint="cs"/>
          <w:rtl/>
        </w:rPr>
        <w:t xml:space="preserve">15 </w:t>
      </w:r>
      <w:r w:rsidR="0013021F">
        <w:rPr>
          <w:rFonts w:hint="cs"/>
          <w:rtl/>
        </w:rPr>
        <w:t>-</w:t>
      </w:r>
      <w:r>
        <w:rPr>
          <w:rFonts w:hint="cs"/>
          <w:rtl/>
        </w:rPr>
        <w:t xml:space="preserve"> كتاب ال</w:t>
      </w:r>
      <w:r w:rsidR="00663B23">
        <w:rPr>
          <w:rFonts w:hint="cs"/>
          <w:rtl/>
        </w:rPr>
        <w:t>إ</w:t>
      </w:r>
      <w:r>
        <w:rPr>
          <w:rFonts w:hint="cs"/>
          <w:rtl/>
        </w:rPr>
        <w:t>قناع في العروض.</w:t>
      </w:r>
    </w:p>
    <w:p w:rsidR="00E249FC" w:rsidRDefault="00666704" w:rsidP="009618AF">
      <w:pPr>
        <w:pStyle w:val="libNormal"/>
        <w:rPr>
          <w:rtl/>
        </w:rPr>
      </w:pPr>
      <w:r>
        <w:rPr>
          <w:rFonts w:hint="cs"/>
          <w:rtl/>
        </w:rPr>
        <w:t xml:space="preserve">16 </w:t>
      </w:r>
      <w:r w:rsidR="0013021F">
        <w:rPr>
          <w:rFonts w:hint="cs"/>
          <w:rtl/>
        </w:rPr>
        <w:t>-</w:t>
      </w:r>
      <w:r>
        <w:rPr>
          <w:rFonts w:hint="cs"/>
          <w:rtl/>
        </w:rPr>
        <w:t xml:space="preserve"> كتاب نقض العروض.</w:t>
      </w:r>
    </w:p>
    <w:p w:rsidR="00E249FC" w:rsidRDefault="00666704" w:rsidP="009618AF">
      <w:pPr>
        <w:pStyle w:val="libNormal"/>
        <w:rPr>
          <w:rtl/>
        </w:rPr>
      </w:pPr>
      <w:r>
        <w:rPr>
          <w:rFonts w:hint="cs"/>
          <w:rtl/>
        </w:rPr>
        <w:t xml:space="preserve">17 </w:t>
      </w:r>
      <w:r w:rsidR="0013021F">
        <w:rPr>
          <w:rFonts w:hint="cs"/>
          <w:rtl/>
        </w:rPr>
        <w:t>-</w:t>
      </w:r>
      <w:r>
        <w:rPr>
          <w:rFonts w:hint="cs"/>
          <w:rtl/>
        </w:rPr>
        <w:t xml:space="preserve"> كتاب ديوان رسائله في عشر مجل</w:t>
      </w:r>
      <w:r w:rsidR="00663B23">
        <w:rPr>
          <w:rFonts w:hint="cs"/>
          <w:rtl/>
        </w:rPr>
        <w:t>ّ</w:t>
      </w:r>
      <w:r>
        <w:rPr>
          <w:rFonts w:hint="cs"/>
          <w:rtl/>
        </w:rPr>
        <w:t>دات.</w:t>
      </w:r>
    </w:p>
    <w:p w:rsidR="00FB201C" w:rsidRDefault="00666704" w:rsidP="00663B23">
      <w:pPr>
        <w:pStyle w:val="libNormal"/>
        <w:rPr>
          <w:rtl/>
        </w:rPr>
      </w:pPr>
      <w:r>
        <w:rPr>
          <w:rFonts w:hint="cs"/>
          <w:rtl/>
        </w:rPr>
        <w:t xml:space="preserve">18 </w:t>
      </w:r>
      <w:r w:rsidR="0013021F">
        <w:rPr>
          <w:rFonts w:hint="cs"/>
          <w:rtl/>
        </w:rPr>
        <w:t>-</w:t>
      </w:r>
      <w:r>
        <w:rPr>
          <w:rFonts w:hint="cs"/>
          <w:rtl/>
        </w:rPr>
        <w:t xml:space="preserve"> كتاب </w:t>
      </w:r>
      <w:r w:rsidR="00663B23">
        <w:rPr>
          <w:rFonts w:hint="cs"/>
          <w:rtl/>
        </w:rPr>
        <w:t>أ</w:t>
      </w:r>
      <w:r>
        <w:rPr>
          <w:rFonts w:hint="cs"/>
          <w:rtl/>
        </w:rPr>
        <w:t>لكافي في الر</w:t>
      </w:r>
      <w:r w:rsidR="00663B23">
        <w:rPr>
          <w:rFonts w:hint="cs"/>
          <w:rtl/>
        </w:rPr>
        <w:t>َّ</w:t>
      </w:r>
      <w:r>
        <w:rPr>
          <w:rFonts w:hint="cs"/>
          <w:rtl/>
        </w:rPr>
        <w:t>سائل وفنون الكتابة.</w:t>
      </w:r>
    </w:p>
    <w:p w:rsidR="00666704"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كذا في معجم الأدباء</w:t>
      </w:r>
      <w:r w:rsidR="00E66EDC">
        <w:rPr>
          <w:rFonts w:hint="cs"/>
          <w:rtl/>
        </w:rPr>
        <w:t>،</w:t>
      </w:r>
      <w:r w:rsidRPr="008A0D7A">
        <w:rPr>
          <w:rFonts w:hint="cs"/>
          <w:rtl/>
        </w:rPr>
        <w:t xml:space="preserve"> وفي كشف الظنون</w:t>
      </w:r>
      <w:r w:rsidR="00E66EDC">
        <w:rPr>
          <w:rFonts w:hint="cs"/>
          <w:rtl/>
        </w:rPr>
        <w:t>:</w:t>
      </w:r>
      <w:r w:rsidRPr="008A0D7A">
        <w:rPr>
          <w:rFonts w:hint="cs"/>
          <w:rtl/>
        </w:rPr>
        <w:t>في سبع مجلدات.</w:t>
      </w:r>
    </w:p>
    <w:p w:rsidR="00666704" w:rsidRPr="00666704" w:rsidRDefault="00666704" w:rsidP="009618AF">
      <w:pPr>
        <w:pStyle w:val="libNormal"/>
      </w:pPr>
      <w:r>
        <w:rPr>
          <w:rFonts w:hint="cs"/>
          <w:rtl/>
        </w:rPr>
        <w:br w:type="page"/>
      </w:r>
    </w:p>
    <w:p w:rsidR="00FB201C" w:rsidRDefault="00666704" w:rsidP="00E64C3E">
      <w:pPr>
        <w:pStyle w:val="libNormal"/>
        <w:rPr>
          <w:rtl/>
        </w:rPr>
      </w:pPr>
      <w:r>
        <w:rPr>
          <w:rFonts w:hint="cs"/>
          <w:rtl/>
        </w:rPr>
        <w:lastRenderedPageBreak/>
        <w:t xml:space="preserve">19 </w:t>
      </w:r>
      <w:r w:rsidR="0013021F">
        <w:rPr>
          <w:rFonts w:hint="cs"/>
          <w:rtl/>
        </w:rPr>
        <w:t>-</w:t>
      </w:r>
      <w:r>
        <w:rPr>
          <w:rFonts w:hint="cs"/>
          <w:rtl/>
        </w:rPr>
        <w:t xml:space="preserve"> كتاب </w:t>
      </w:r>
      <w:r w:rsidR="00E64C3E">
        <w:rPr>
          <w:rFonts w:hint="cs"/>
          <w:rtl/>
        </w:rPr>
        <w:t>أ</w:t>
      </w:r>
      <w:r>
        <w:rPr>
          <w:rFonts w:hint="cs"/>
          <w:rtl/>
        </w:rPr>
        <w:t>لأعياد وفضايل النيروز.</w:t>
      </w:r>
    </w:p>
    <w:p w:rsidR="00FB201C" w:rsidRDefault="00666704" w:rsidP="009618AF">
      <w:pPr>
        <w:pStyle w:val="libNormal"/>
        <w:rPr>
          <w:rtl/>
        </w:rPr>
      </w:pPr>
      <w:r>
        <w:rPr>
          <w:rFonts w:hint="cs"/>
          <w:rtl/>
        </w:rPr>
        <w:t xml:space="preserve">20 </w:t>
      </w:r>
      <w:r w:rsidR="0013021F">
        <w:rPr>
          <w:rFonts w:hint="cs"/>
          <w:rtl/>
        </w:rPr>
        <w:t>-</w:t>
      </w:r>
      <w:r>
        <w:rPr>
          <w:rFonts w:hint="cs"/>
          <w:rtl/>
        </w:rPr>
        <w:t xml:space="preserve"> كتاب ديوان شعره.</w:t>
      </w:r>
    </w:p>
    <w:p w:rsidR="00FB201C" w:rsidRDefault="00666704" w:rsidP="00C143BC">
      <w:pPr>
        <w:pStyle w:val="libNormal"/>
        <w:rPr>
          <w:rtl/>
        </w:rPr>
      </w:pPr>
      <w:r>
        <w:rPr>
          <w:rFonts w:hint="cs"/>
          <w:rtl/>
        </w:rPr>
        <w:t xml:space="preserve">21 </w:t>
      </w:r>
      <w:r w:rsidR="0013021F">
        <w:rPr>
          <w:rFonts w:hint="cs"/>
          <w:rtl/>
        </w:rPr>
        <w:t>-</w:t>
      </w:r>
      <w:r>
        <w:rPr>
          <w:rFonts w:hint="cs"/>
          <w:rtl/>
        </w:rPr>
        <w:t xml:space="preserve"> كتاب </w:t>
      </w:r>
      <w:r w:rsidR="00C143BC">
        <w:rPr>
          <w:rFonts w:hint="cs"/>
          <w:rtl/>
        </w:rPr>
        <w:t>أ</w:t>
      </w:r>
      <w:r>
        <w:rPr>
          <w:rFonts w:hint="cs"/>
          <w:rtl/>
        </w:rPr>
        <w:t>لشواهد.</w:t>
      </w:r>
    </w:p>
    <w:p w:rsidR="00FB201C" w:rsidRDefault="00666704" w:rsidP="00C143BC">
      <w:pPr>
        <w:pStyle w:val="libNormal"/>
        <w:rPr>
          <w:rtl/>
        </w:rPr>
      </w:pPr>
      <w:r>
        <w:rPr>
          <w:rFonts w:hint="cs"/>
          <w:rtl/>
        </w:rPr>
        <w:t xml:space="preserve">22 </w:t>
      </w:r>
      <w:r w:rsidR="0013021F">
        <w:rPr>
          <w:rFonts w:hint="cs"/>
          <w:rtl/>
        </w:rPr>
        <w:t>-</w:t>
      </w:r>
      <w:r>
        <w:rPr>
          <w:rFonts w:hint="cs"/>
          <w:rtl/>
        </w:rPr>
        <w:t xml:space="preserve"> كتاب </w:t>
      </w:r>
      <w:r w:rsidR="00C143BC">
        <w:rPr>
          <w:rFonts w:hint="cs"/>
          <w:rtl/>
        </w:rPr>
        <w:t>أ</w:t>
      </w:r>
      <w:r>
        <w:rPr>
          <w:rFonts w:hint="cs"/>
          <w:rtl/>
        </w:rPr>
        <w:t>لتذكرة.</w:t>
      </w:r>
    </w:p>
    <w:p w:rsidR="00FB201C" w:rsidRDefault="00666704" w:rsidP="00C143BC">
      <w:pPr>
        <w:pStyle w:val="libNormal"/>
        <w:rPr>
          <w:rtl/>
        </w:rPr>
      </w:pPr>
      <w:r>
        <w:rPr>
          <w:rFonts w:hint="cs"/>
          <w:rtl/>
        </w:rPr>
        <w:t xml:space="preserve">23 </w:t>
      </w:r>
      <w:r w:rsidR="0013021F">
        <w:rPr>
          <w:rFonts w:hint="cs"/>
          <w:rtl/>
        </w:rPr>
        <w:t>-</w:t>
      </w:r>
      <w:r>
        <w:rPr>
          <w:rFonts w:hint="cs"/>
          <w:rtl/>
        </w:rPr>
        <w:t xml:space="preserve"> كتاب </w:t>
      </w:r>
      <w:r w:rsidR="00C143BC">
        <w:rPr>
          <w:rFonts w:hint="cs"/>
          <w:rtl/>
        </w:rPr>
        <w:t>أ</w:t>
      </w:r>
      <w:r>
        <w:rPr>
          <w:rFonts w:hint="cs"/>
          <w:rtl/>
        </w:rPr>
        <w:t>لتعليل.</w:t>
      </w:r>
    </w:p>
    <w:p w:rsidR="00FB201C" w:rsidRDefault="00666704" w:rsidP="009618AF">
      <w:pPr>
        <w:pStyle w:val="libNormal"/>
        <w:rPr>
          <w:rtl/>
        </w:rPr>
      </w:pPr>
      <w:r>
        <w:rPr>
          <w:rFonts w:hint="cs"/>
          <w:rtl/>
        </w:rPr>
        <w:t xml:space="preserve">24 </w:t>
      </w:r>
      <w:r w:rsidR="0013021F">
        <w:rPr>
          <w:rFonts w:hint="cs"/>
          <w:rtl/>
        </w:rPr>
        <w:t>-</w:t>
      </w:r>
      <w:r>
        <w:rPr>
          <w:rFonts w:hint="cs"/>
          <w:rtl/>
        </w:rPr>
        <w:t xml:space="preserve"> كتاب الأنوار.</w:t>
      </w:r>
    </w:p>
    <w:p w:rsidR="00FB201C" w:rsidRDefault="00666704" w:rsidP="00E64C3E">
      <w:pPr>
        <w:pStyle w:val="libNormal"/>
        <w:rPr>
          <w:rtl/>
        </w:rPr>
      </w:pPr>
      <w:r>
        <w:rPr>
          <w:rFonts w:hint="cs"/>
          <w:rtl/>
        </w:rPr>
        <w:t xml:space="preserve">25 </w:t>
      </w:r>
      <w:r w:rsidR="0013021F">
        <w:rPr>
          <w:rFonts w:hint="cs"/>
          <w:rtl/>
        </w:rPr>
        <w:t>-</w:t>
      </w:r>
      <w:r>
        <w:rPr>
          <w:rFonts w:hint="cs"/>
          <w:rtl/>
        </w:rPr>
        <w:t xml:space="preserve"> كتاب </w:t>
      </w:r>
      <w:r w:rsidR="00E64C3E">
        <w:rPr>
          <w:rFonts w:hint="cs"/>
          <w:rtl/>
        </w:rPr>
        <w:t>أ</w:t>
      </w:r>
      <w:r>
        <w:rPr>
          <w:rFonts w:hint="cs"/>
          <w:rtl/>
        </w:rPr>
        <w:t>لفصول المهذ</w:t>
      </w:r>
      <w:r w:rsidR="00C143BC">
        <w:rPr>
          <w:rFonts w:hint="cs"/>
          <w:rtl/>
        </w:rPr>
        <w:t>ِّ</w:t>
      </w:r>
      <w:r>
        <w:rPr>
          <w:rFonts w:hint="cs"/>
          <w:rtl/>
        </w:rPr>
        <w:t>بة للعقول.</w:t>
      </w:r>
    </w:p>
    <w:p w:rsidR="00FB201C" w:rsidRDefault="00666704" w:rsidP="00C143BC">
      <w:pPr>
        <w:pStyle w:val="libNormal"/>
        <w:rPr>
          <w:rtl/>
        </w:rPr>
      </w:pPr>
      <w:r>
        <w:rPr>
          <w:rFonts w:hint="cs"/>
          <w:rtl/>
        </w:rPr>
        <w:t xml:space="preserve">26 </w:t>
      </w:r>
      <w:r w:rsidR="0013021F">
        <w:rPr>
          <w:rFonts w:hint="cs"/>
          <w:rtl/>
        </w:rPr>
        <w:t>-</w:t>
      </w:r>
      <w:r>
        <w:rPr>
          <w:rFonts w:hint="cs"/>
          <w:rtl/>
        </w:rPr>
        <w:t xml:space="preserve"> كتاب رسالة ال</w:t>
      </w:r>
      <w:r w:rsidR="00C143BC">
        <w:rPr>
          <w:rFonts w:hint="cs"/>
          <w:rtl/>
        </w:rPr>
        <w:t>أ</w:t>
      </w:r>
      <w:r>
        <w:rPr>
          <w:rFonts w:hint="cs"/>
          <w:rtl/>
        </w:rPr>
        <w:t>بانة عن مذهب أهل العدل.</w:t>
      </w:r>
    </w:p>
    <w:p w:rsidR="00FB201C" w:rsidRDefault="00666704" w:rsidP="009618AF">
      <w:pPr>
        <w:pStyle w:val="libNormal"/>
        <w:rPr>
          <w:rtl/>
        </w:rPr>
      </w:pPr>
      <w:r>
        <w:rPr>
          <w:rFonts w:hint="cs"/>
          <w:rtl/>
        </w:rPr>
        <w:t xml:space="preserve">27 </w:t>
      </w:r>
      <w:r w:rsidR="0013021F">
        <w:rPr>
          <w:rFonts w:hint="cs"/>
          <w:rtl/>
        </w:rPr>
        <w:t>-</w:t>
      </w:r>
      <w:r>
        <w:rPr>
          <w:rFonts w:hint="cs"/>
          <w:rtl/>
        </w:rPr>
        <w:t xml:space="preserve"> كتاب في الطب</w:t>
      </w:r>
      <w:r w:rsidR="00C143BC">
        <w:rPr>
          <w:rFonts w:hint="cs"/>
          <w:rtl/>
        </w:rPr>
        <w:t>ّ</w:t>
      </w:r>
      <w:r>
        <w:rPr>
          <w:rFonts w:hint="cs"/>
          <w:rtl/>
        </w:rPr>
        <w:t>.</w:t>
      </w:r>
    </w:p>
    <w:p w:rsidR="00FB201C" w:rsidRDefault="00666704" w:rsidP="009618AF">
      <w:pPr>
        <w:pStyle w:val="libNormal"/>
        <w:rPr>
          <w:rtl/>
        </w:rPr>
      </w:pPr>
      <w:r>
        <w:rPr>
          <w:rFonts w:hint="cs"/>
          <w:rtl/>
        </w:rPr>
        <w:t xml:space="preserve">28 </w:t>
      </w:r>
      <w:r w:rsidR="0013021F">
        <w:rPr>
          <w:rFonts w:hint="cs"/>
          <w:rtl/>
        </w:rPr>
        <w:t>-</w:t>
      </w:r>
      <w:r>
        <w:rPr>
          <w:rFonts w:hint="cs"/>
          <w:rtl/>
        </w:rPr>
        <w:t xml:space="preserve"> كتاب في الطب</w:t>
      </w:r>
      <w:r w:rsidR="00C143BC">
        <w:rPr>
          <w:rFonts w:hint="cs"/>
          <w:rtl/>
        </w:rPr>
        <w:t>ِّ</w:t>
      </w:r>
      <w:r>
        <w:rPr>
          <w:rFonts w:hint="cs"/>
          <w:rtl/>
        </w:rPr>
        <w:t xml:space="preserve"> أيضا</w:t>
      </w:r>
      <w:r w:rsidR="00C143BC">
        <w:rPr>
          <w:rFonts w:hint="cs"/>
          <w:rtl/>
        </w:rPr>
        <w:t>ً</w:t>
      </w:r>
      <w:r>
        <w:rPr>
          <w:rFonts w:hint="cs"/>
          <w:rtl/>
        </w:rPr>
        <w:t>.</w:t>
      </w:r>
    </w:p>
    <w:p w:rsidR="00666704" w:rsidRDefault="00666704" w:rsidP="00C143BC">
      <w:pPr>
        <w:pStyle w:val="libNormal"/>
        <w:rPr>
          <w:rtl/>
        </w:rPr>
      </w:pPr>
      <w:r>
        <w:rPr>
          <w:rFonts w:hint="cs"/>
          <w:rtl/>
        </w:rPr>
        <w:t xml:space="preserve">29 </w:t>
      </w:r>
      <w:r w:rsidR="0013021F">
        <w:rPr>
          <w:rFonts w:hint="cs"/>
          <w:rtl/>
        </w:rPr>
        <w:t>-</w:t>
      </w:r>
      <w:r>
        <w:rPr>
          <w:rFonts w:hint="cs"/>
          <w:rtl/>
        </w:rPr>
        <w:t xml:space="preserve"> كتاب الكشف عن مساوي شعر المت</w:t>
      </w:r>
      <w:r w:rsidR="00735C29">
        <w:rPr>
          <w:rFonts w:hint="cs"/>
          <w:rtl/>
        </w:rPr>
        <w:t>نبّي</w:t>
      </w:r>
      <w:r>
        <w:rPr>
          <w:rFonts w:hint="cs"/>
          <w:rtl/>
        </w:rPr>
        <w:t xml:space="preserve"> طبعت بمصر في 26 صحيفة قال الثعالبي في ( اليتيمة )</w:t>
      </w:r>
      <w:r w:rsidR="00E66EDC">
        <w:rPr>
          <w:rFonts w:hint="cs"/>
          <w:rtl/>
        </w:rPr>
        <w:t>:</w:t>
      </w:r>
      <w:r>
        <w:rPr>
          <w:rFonts w:hint="cs"/>
          <w:rtl/>
        </w:rPr>
        <w:t>ول</w:t>
      </w:r>
      <w:r w:rsidR="00E64C3E">
        <w:rPr>
          <w:rFonts w:hint="cs"/>
          <w:rtl/>
        </w:rPr>
        <w:t>َ</w:t>
      </w:r>
      <w:r>
        <w:rPr>
          <w:rFonts w:hint="cs"/>
          <w:rtl/>
        </w:rPr>
        <w:t>م</w:t>
      </w:r>
      <w:r w:rsidR="00E64C3E">
        <w:rPr>
          <w:rFonts w:hint="cs"/>
          <w:rtl/>
        </w:rPr>
        <w:t>ّ</w:t>
      </w:r>
      <w:r>
        <w:rPr>
          <w:rFonts w:hint="cs"/>
          <w:rtl/>
        </w:rPr>
        <w:t>ا عمل الصاحب هذه الر</w:t>
      </w:r>
      <w:r w:rsidR="00C143BC">
        <w:rPr>
          <w:rFonts w:hint="cs"/>
          <w:rtl/>
        </w:rPr>
        <w:t>ِّ</w:t>
      </w:r>
      <w:r>
        <w:rPr>
          <w:rFonts w:hint="cs"/>
          <w:rtl/>
        </w:rPr>
        <w:t>سالة عمل القاضي أبو الحسن علي</w:t>
      </w:r>
      <w:r w:rsidR="00C143BC">
        <w:rPr>
          <w:rFonts w:hint="cs"/>
          <w:rtl/>
        </w:rPr>
        <w:t>ّ</w:t>
      </w:r>
      <w:r>
        <w:rPr>
          <w:rFonts w:hint="cs"/>
          <w:rtl/>
        </w:rPr>
        <w:t xml:space="preserve"> بن عبد العزيز الجرجاني كتابه ( الوساطة ) بين المت</w:t>
      </w:r>
      <w:r w:rsidR="00735C29">
        <w:rPr>
          <w:rFonts w:hint="cs"/>
          <w:rtl/>
        </w:rPr>
        <w:t>نبّي</w:t>
      </w:r>
      <w:r>
        <w:rPr>
          <w:rFonts w:hint="cs"/>
          <w:rtl/>
        </w:rPr>
        <w:t xml:space="preserve"> وخصومه في شعره</w:t>
      </w:r>
      <w:r w:rsidR="00E66EDC">
        <w:rPr>
          <w:rFonts w:hint="cs"/>
          <w:rtl/>
        </w:rPr>
        <w:t>،</w:t>
      </w:r>
      <w:r>
        <w:rPr>
          <w:rFonts w:hint="cs"/>
          <w:rtl/>
        </w:rPr>
        <w:t xml:space="preserve"> وقال فيه بعض </w:t>
      </w:r>
      <w:r w:rsidR="00C143BC">
        <w:rPr>
          <w:rFonts w:hint="cs"/>
          <w:rtl/>
        </w:rPr>
        <w:t>اُ</w:t>
      </w:r>
      <w:r>
        <w:rPr>
          <w:rFonts w:hint="cs"/>
          <w:rtl/>
        </w:rPr>
        <w:t>دباء نيسابور</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C143BC" w:rsidTr="0043271A">
        <w:trPr>
          <w:trHeight w:val="350"/>
        </w:trPr>
        <w:tc>
          <w:tcPr>
            <w:tcW w:w="3920" w:type="dxa"/>
            <w:shd w:val="clear" w:color="auto" w:fill="auto"/>
          </w:tcPr>
          <w:p w:rsidR="00C143BC" w:rsidRDefault="00C143BC" w:rsidP="0043271A">
            <w:pPr>
              <w:pStyle w:val="libPoem"/>
            </w:pPr>
            <w:r>
              <w:rPr>
                <w:rFonts w:hint="cs"/>
                <w:rtl/>
              </w:rPr>
              <w:t>أيا قاضياً قد دنت كتبه</w:t>
            </w:r>
            <w:r w:rsidRPr="00725071">
              <w:rPr>
                <w:rStyle w:val="libPoemTiniChar0"/>
                <w:rtl/>
              </w:rPr>
              <w:br/>
              <w:t> </w:t>
            </w:r>
          </w:p>
        </w:tc>
        <w:tc>
          <w:tcPr>
            <w:tcW w:w="279" w:type="dxa"/>
            <w:shd w:val="clear" w:color="auto" w:fill="auto"/>
          </w:tcPr>
          <w:p w:rsidR="00C143BC" w:rsidRDefault="00C143BC" w:rsidP="0043271A">
            <w:pPr>
              <w:pStyle w:val="libPoem"/>
              <w:rPr>
                <w:rtl/>
              </w:rPr>
            </w:pPr>
          </w:p>
        </w:tc>
        <w:tc>
          <w:tcPr>
            <w:tcW w:w="3881" w:type="dxa"/>
            <w:shd w:val="clear" w:color="auto" w:fill="auto"/>
          </w:tcPr>
          <w:p w:rsidR="00C143BC" w:rsidRDefault="00C143BC" w:rsidP="0043271A">
            <w:pPr>
              <w:pStyle w:val="libPoem"/>
            </w:pPr>
            <w:r>
              <w:rPr>
                <w:rFonts w:hint="cs"/>
                <w:rtl/>
              </w:rPr>
              <w:t>وإن أصبحت داره شاحطه</w:t>
            </w:r>
            <w:r w:rsidRPr="00725071">
              <w:rPr>
                <w:rStyle w:val="libPoemTiniChar0"/>
                <w:rtl/>
              </w:rPr>
              <w:br/>
              <w:t> </w:t>
            </w:r>
          </w:p>
        </w:tc>
      </w:tr>
      <w:tr w:rsidR="00C143BC" w:rsidTr="0043271A">
        <w:trPr>
          <w:trHeight w:val="350"/>
        </w:trPr>
        <w:tc>
          <w:tcPr>
            <w:tcW w:w="3920" w:type="dxa"/>
          </w:tcPr>
          <w:p w:rsidR="00C143BC" w:rsidRDefault="00C143BC" w:rsidP="0043271A">
            <w:pPr>
              <w:pStyle w:val="libPoem"/>
            </w:pPr>
            <w:r>
              <w:rPr>
                <w:rFonts w:hint="cs"/>
                <w:rtl/>
              </w:rPr>
              <w:t>كتاب ( الوساطة ) في حسنه</w:t>
            </w:r>
            <w:r w:rsidRPr="00725071">
              <w:rPr>
                <w:rStyle w:val="libPoemTiniChar0"/>
                <w:rtl/>
              </w:rPr>
              <w:br/>
              <w:t> </w:t>
            </w:r>
          </w:p>
        </w:tc>
        <w:tc>
          <w:tcPr>
            <w:tcW w:w="279" w:type="dxa"/>
          </w:tcPr>
          <w:p w:rsidR="00C143BC" w:rsidRDefault="00C143BC" w:rsidP="0043271A">
            <w:pPr>
              <w:pStyle w:val="libPoem"/>
              <w:rPr>
                <w:rtl/>
              </w:rPr>
            </w:pPr>
          </w:p>
        </w:tc>
        <w:tc>
          <w:tcPr>
            <w:tcW w:w="3881" w:type="dxa"/>
          </w:tcPr>
          <w:p w:rsidR="00C143BC" w:rsidRDefault="00C143BC" w:rsidP="0043271A">
            <w:pPr>
              <w:pStyle w:val="libPoem"/>
            </w:pPr>
            <w:r>
              <w:rPr>
                <w:rFonts w:hint="cs"/>
                <w:rtl/>
              </w:rPr>
              <w:t>لعقد معاليك كالواسطه</w:t>
            </w:r>
            <w:r w:rsidRPr="00725071">
              <w:rPr>
                <w:rStyle w:val="libPoemTiniChar0"/>
                <w:rtl/>
              </w:rPr>
              <w:br/>
              <w:t> </w:t>
            </w:r>
          </w:p>
        </w:tc>
      </w:tr>
    </w:tbl>
    <w:p w:rsidR="00E249FC" w:rsidRDefault="00666704" w:rsidP="009618AF">
      <w:pPr>
        <w:pStyle w:val="libNormal"/>
        <w:rPr>
          <w:rtl/>
        </w:rPr>
      </w:pPr>
      <w:r>
        <w:rPr>
          <w:rFonts w:hint="cs"/>
          <w:rtl/>
        </w:rPr>
        <w:t xml:space="preserve">30 </w:t>
      </w:r>
      <w:r w:rsidR="0013021F">
        <w:rPr>
          <w:rFonts w:hint="cs"/>
          <w:rtl/>
        </w:rPr>
        <w:t>-</w:t>
      </w:r>
      <w:r>
        <w:rPr>
          <w:rFonts w:hint="cs"/>
          <w:rtl/>
        </w:rPr>
        <w:t xml:space="preserve"> رسالة</w:t>
      </w:r>
      <w:r w:rsidR="00727F2F">
        <w:rPr>
          <w:rFonts w:hint="cs"/>
          <w:rtl/>
        </w:rPr>
        <w:t>ٌ</w:t>
      </w:r>
      <w:r>
        <w:rPr>
          <w:rFonts w:hint="cs"/>
          <w:rtl/>
        </w:rPr>
        <w:t xml:space="preserve"> في فضل سي</w:t>
      </w:r>
      <w:r w:rsidR="00727F2F">
        <w:rPr>
          <w:rFonts w:hint="cs"/>
          <w:rtl/>
        </w:rPr>
        <w:t>ِّ</w:t>
      </w:r>
      <w:r>
        <w:rPr>
          <w:rFonts w:hint="cs"/>
          <w:rtl/>
        </w:rPr>
        <w:t>دنا عبد العظيم الحسني المدفون بالري.</w:t>
      </w:r>
    </w:p>
    <w:p w:rsidR="00E249FC" w:rsidRDefault="00666704" w:rsidP="009618AF">
      <w:pPr>
        <w:pStyle w:val="libNormal"/>
        <w:rPr>
          <w:rtl/>
        </w:rPr>
      </w:pPr>
      <w:r>
        <w:rPr>
          <w:rFonts w:hint="cs"/>
          <w:rtl/>
        </w:rPr>
        <w:t xml:space="preserve">31 </w:t>
      </w:r>
      <w:r w:rsidR="0013021F">
        <w:rPr>
          <w:rFonts w:hint="cs"/>
          <w:rtl/>
        </w:rPr>
        <w:t>-</w:t>
      </w:r>
      <w:r>
        <w:rPr>
          <w:rFonts w:hint="cs"/>
          <w:rtl/>
        </w:rPr>
        <w:t xml:space="preserve"> كتاب السفينة نسبها إليه الثعالبي في تتم</w:t>
      </w:r>
      <w:r w:rsidR="00727F2F">
        <w:rPr>
          <w:rFonts w:hint="cs"/>
          <w:rtl/>
        </w:rPr>
        <w:t>َّ</w:t>
      </w:r>
      <w:r>
        <w:rPr>
          <w:rFonts w:hint="cs"/>
          <w:rtl/>
        </w:rPr>
        <w:t>ة اليتيمة.</w:t>
      </w:r>
    </w:p>
    <w:p w:rsidR="00E249FC" w:rsidRDefault="00666704" w:rsidP="00727F2F">
      <w:pPr>
        <w:pStyle w:val="libNormal"/>
        <w:rPr>
          <w:rtl/>
        </w:rPr>
      </w:pPr>
      <w:r>
        <w:rPr>
          <w:rFonts w:hint="cs"/>
          <w:rtl/>
        </w:rPr>
        <w:t xml:space="preserve">م 32 </w:t>
      </w:r>
      <w:r w:rsidR="0013021F">
        <w:rPr>
          <w:rFonts w:hint="cs"/>
          <w:rtl/>
        </w:rPr>
        <w:t>-</w:t>
      </w:r>
      <w:r>
        <w:rPr>
          <w:rFonts w:hint="cs"/>
          <w:rtl/>
        </w:rPr>
        <w:t xml:space="preserve"> كتاب</w:t>
      </w:r>
      <w:r w:rsidR="00E64C3E">
        <w:rPr>
          <w:rFonts w:hint="cs"/>
          <w:rtl/>
        </w:rPr>
        <w:t>ٌ</w:t>
      </w:r>
      <w:r>
        <w:rPr>
          <w:rFonts w:hint="cs"/>
          <w:rtl/>
        </w:rPr>
        <w:t xml:space="preserve"> مفرد في ترجمة الشافعي </w:t>
      </w:r>
      <w:r w:rsidR="000477AF">
        <w:rPr>
          <w:rFonts w:hint="cs"/>
          <w:rtl/>
        </w:rPr>
        <w:t>محمَّد</w:t>
      </w:r>
      <w:r>
        <w:rPr>
          <w:rFonts w:hint="cs"/>
          <w:rtl/>
        </w:rPr>
        <w:t xml:space="preserve"> بن </w:t>
      </w:r>
      <w:r w:rsidR="00727F2F">
        <w:rPr>
          <w:rFonts w:hint="cs"/>
          <w:rtl/>
        </w:rPr>
        <w:t>ا</w:t>
      </w:r>
      <w:r>
        <w:rPr>
          <w:rFonts w:hint="cs"/>
          <w:rtl/>
        </w:rPr>
        <w:t>دريس إمام الشافعي</w:t>
      </w:r>
      <w:r w:rsidR="00727F2F">
        <w:rPr>
          <w:rFonts w:hint="cs"/>
          <w:rtl/>
        </w:rPr>
        <w:t>َّ</w:t>
      </w:r>
      <w:r>
        <w:rPr>
          <w:rFonts w:hint="cs"/>
          <w:rtl/>
        </w:rPr>
        <w:t>ة كما في ( الكواكب الدري</w:t>
      </w:r>
      <w:r w:rsidR="00727F2F">
        <w:rPr>
          <w:rFonts w:hint="cs"/>
          <w:rtl/>
        </w:rPr>
        <w:t>َّ</w:t>
      </w:r>
      <w:r>
        <w:rPr>
          <w:rFonts w:hint="cs"/>
          <w:rtl/>
        </w:rPr>
        <w:t>ة ) ص 263 ].</w:t>
      </w:r>
    </w:p>
    <w:p w:rsidR="00FB201C" w:rsidRDefault="00666704" w:rsidP="00735C29">
      <w:pPr>
        <w:pStyle w:val="libNormal"/>
        <w:rPr>
          <w:rtl/>
        </w:rPr>
      </w:pPr>
      <w:r>
        <w:rPr>
          <w:rFonts w:hint="cs"/>
          <w:rtl/>
        </w:rPr>
        <w:t>م</w:t>
      </w:r>
      <w:r w:rsidR="00727F2F">
        <w:rPr>
          <w:rFonts w:hint="cs"/>
          <w:rtl/>
        </w:rPr>
        <w:t xml:space="preserve"> </w:t>
      </w:r>
      <w:r w:rsidR="0013021F">
        <w:rPr>
          <w:rFonts w:hint="cs"/>
          <w:rtl/>
        </w:rPr>
        <w:t>-</w:t>
      </w:r>
      <w:r w:rsidR="00727F2F">
        <w:rPr>
          <w:rFonts w:hint="cs"/>
          <w:rtl/>
        </w:rPr>
        <w:t xml:space="preserve"> </w:t>
      </w:r>
      <w:r>
        <w:rPr>
          <w:rFonts w:hint="cs"/>
          <w:rtl/>
        </w:rPr>
        <w:t>وشافهني ال</w:t>
      </w:r>
      <w:r w:rsidR="00727F2F">
        <w:rPr>
          <w:rFonts w:hint="cs"/>
          <w:rtl/>
        </w:rPr>
        <w:t>ا</w:t>
      </w:r>
      <w:r>
        <w:rPr>
          <w:rFonts w:hint="cs"/>
          <w:rtl/>
        </w:rPr>
        <w:t>ستاذ حسين محفوظ الكاظمي ب</w:t>
      </w:r>
      <w:r w:rsidR="00735C29">
        <w:rPr>
          <w:rFonts w:hint="cs"/>
          <w:rtl/>
        </w:rPr>
        <w:t>ا</w:t>
      </w:r>
      <w:r w:rsidR="00C82565">
        <w:rPr>
          <w:rFonts w:hint="cs"/>
          <w:rtl/>
        </w:rPr>
        <w:t>نَّه</w:t>
      </w:r>
      <w:r>
        <w:rPr>
          <w:rFonts w:hint="cs"/>
          <w:rtl/>
        </w:rPr>
        <w:t xml:space="preserve"> رأى من تآليف الصاحب ما يلي</w:t>
      </w:r>
      <w:r w:rsidR="00E66EDC">
        <w:rPr>
          <w:rFonts w:hint="cs"/>
          <w:rtl/>
        </w:rPr>
        <w:t>:</w:t>
      </w:r>
    </w:p>
    <w:p w:rsidR="00E249FC" w:rsidRDefault="00666704" w:rsidP="009618AF">
      <w:pPr>
        <w:pStyle w:val="libNormal"/>
        <w:rPr>
          <w:rtl/>
        </w:rPr>
      </w:pPr>
      <w:r>
        <w:rPr>
          <w:rFonts w:hint="cs"/>
          <w:rtl/>
        </w:rPr>
        <w:t xml:space="preserve">1 </w:t>
      </w:r>
      <w:r w:rsidR="0013021F">
        <w:rPr>
          <w:rFonts w:hint="cs"/>
          <w:rtl/>
        </w:rPr>
        <w:t>-</w:t>
      </w:r>
      <w:r>
        <w:rPr>
          <w:rFonts w:hint="cs"/>
          <w:rtl/>
        </w:rPr>
        <w:t xml:space="preserve"> الفصول الأدبي</w:t>
      </w:r>
      <w:r w:rsidR="00727F2F">
        <w:rPr>
          <w:rFonts w:hint="cs"/>
          <w:rtl/>
        </w:rPr>
        <w:t>َّ</w:t>
      </w:r>
      <w:r>
        <w:rPr>
          <w:rFonts w:hint="cs"/>
          <w:rtl/>
        </w:rPr>
        <w:t>ة والمراسلات العبادي</w:t>
      </w:r>
      <w:r w:rsidR="00727F2F">
        <w:rPr>
          <w:rFonts w:hint="cs"/>
          <w:rtl/>
        </w:rPr>
        <w:t>َّ</w:t>
      </w:r>
      <w:r>
        <w:rPr>
          <w:rFonts w:hint="cs"/>
          <w:rtl/>
        </w:rPr>
        <w:t>ة</w:t>
      </w:r>
      <w:r w:rsidR="00E66EDC">
        <w:rPr>
          <w:rFonts w:hint="cs"/>
          <w:rtl/>
        </w:rPr>
        <w:t>،</w:t>
      </w:r>
      <w:r>
        <w:rPr>
          <w:rFonts w:hint="cs"/>
          <w:rtl/>
        </w:rPr>
        <w:t xml:space="preserve"> مرت</w:t>
      </w:r>
      <w:r w:rsidR="00727F2F">
        <w:rPr>
          <w:rFonts w:hint="cs"/>
          <w:rtl/>
        </w:rPr>
        <w:t>َّ</w:t>
      </w:r>
      <w:r>
        <w:rPr>
          <w:rFonts w:hint="cs"/>
          <w:rtl/>
        </w:rPr>
        <w:t>بة على خمسة عشر بابا</w:t>
      </w:r>
      <w:r w:rsidR="00727F2F">
        <w:rPr>
          <w:rFonts w:hint="cs"/>
          <w:rtl/>
        </w:rPr>
        <w:t>ً</w:t>
      </w:r>
      <w:r>
        <w:rPr>
          <w:rFonts w:hint="cs"/>
          <w:rtl/>
        </w:rPr>
        <w:t xml:space="preserve"> في </w:t>
      </w:r>
      <w:r w:rsidR="00911C64">
        <w:rPr>
          <w:rFonts w:hint="cs"/>
          <w:rtl/>
        </w:rPr>
        <w:t>كلّ</w:t>
      </w:r>
      <w:r w:rsidR="00727F2F">
        <w:rPr>
          <w:rFonts w:hint="cs"/>
          <w:rtl/>
        </w:rPr>
        <w:t>ِ</w:t>
      </w:r>
      <w:r>
        <w:rPr>
          <w:rFonts w:hint="cs"/>
          <w:rtl/>
        </w:rPr>
        <w:t xml:space="preserve"> باب خمسة عشر فصلا</w:t>
      </w:r>
      <w:r w:rsidR="00727F2F">
        <w:rPr>
          <w:rFonts w:hint="cs"/>
          <w:rtl/>
        </w:rPr>
        <w:t>ً</w:t>
      </w:r>
      <w:r w:rsidR="00E66EDC">
        <w:rPr>
          <w:rFonts w:hint="cs"/>
          <w:rtl/>
        </w:rPr>
        <w:t>،</w:t>
      </w:r>
      <w:r>
        <w:rPr>
          <w:rFonts w:hint="cs"/>
          <w:rtl/>
        </w:rPr>
        <w:t xml:space="preserve"> والنسخة مؤر</w:t>
      </w:r>
      <w:r w:rsidR="00727F2F">
        <w:rPr>
          <w:rFonts w:hint="cs"/>
          <w:rtl/>
        </w:rPr>
        <w:t>ِّ</w:t>
      </w:r>
      <w:r>
        <w:rPr>
          <w:rFonts w:hint="cs"/>
          <w:rtl/>
        </w:rPr>
        <w:t>خة</w:t>
      </w:r>
      <w:r w:rsidR="00735C29">
        <w:rPr>
          <w:rFonts w:hint="cs"/>
          <w:rtl/>
        </w:rPr>
        <w:t>ٌ</w:t>
      </w:r>
      <w:r>
        <w:rPr>
          <w:rFonts w:hint="cs"/>
          <w:rtl/>
        </w:rPr>
        <w:t xml:space="preserve"> بسنة 628.</w:t>
      </w:r>
    </w:p>
    <w:p w:rsidR="00FB201C" w:rsidRDefault="00666704" w:rsidP="009618AF">
      <w:pPr>
        <w:pStyle w:val="libNormal"/>
        <w:rPr>
          <w:rtl/>
        </w:rPr>
      </w:pPr>
      <w:r>
        <w:rPr>
          <w:rFonts w:hint="cs"/>
          <w:rtl/>
        </w:rPr>
        <w:t xml:space="preserve">2 </w:t>
      </w:r>
      <w:r w:rsidR="0013021F">
        <w:rPr>
          <w:rFonts w:hint="cs"/>
          <w:rtl/>
        </w:rPr>
        <w:t>-</w:t>
      </w:r>
      <w:r>
        <w:rPr>
          <w:rFonts w:hint="cs"/>
          <w:rtl/>
        </w:rPr>
        <w:t xml:space="preserve"> رسالة في الهداية والض</w:t>
      </w:r>
      <w:r w:rsidR="00727F2F">
        <w:rPr>
          <w:rFonts w:hint="cs"/>
          <w:rtl/>
        </w:rPr>
        <w:t>َّ</w:t>
      </w:r>
      <w:r>
        <w:rPr>
          <w:rFonts w:hint="cs"/>
          <w:rtl/>
        </w:rPr>
        <w:t>لالة</w:t>
      </w:r>
      <w:r w:rsidR="00E66EDC">
        <w:rPr>
          <w:rFonts w:hint="cs"/>
          <w:rtl/>
        </w:rPr>
        <w:t>،</w:t>
      </w:r>
      <w:r>
        <w:rPr>
          <w:rFonts w:hint="cs"/>
          <w:rtl/>
        </w:rPr>
        <w:t xml:space="preserve"> مخطوطة</w:t>
      </w:r>
      <w:r w:rsidR="00727F2F">
        <w:rPr>
          <w:rFonts w:hint="cs"/>
          <w:rtl/>
        </w:rPr>
        <w:t>ٌ</w:t>
      </w:r>
      <w:r>
        <w:rPr>
          <w:rFonts w:hint="cs"/>
          <w:rtl/>
        </w:rPr>
        <w:t xml:space="preserve"> بالخط</w:t>
      </w:r>
      <w:r w:rsidR="00727F2F">
        <w:rPr>
          <w:rFonts w:hint="cs"/>
          <w:rtl/>
        </w:rPr>
        <w:t>ّ</w:t>
      </w:r>
      <w:r>
        <w:rPr>
          <w:rFonts w:hint="cs"/>
          <w:rtl/>
        </w:rPr>
        <w:t xml:space="preserve"> الكوفي</w:t>
      </w:r>
      <w:r w:rsidR="00E66EDC">
        <w:rPr>
          <w:rFonts w:hint="cs"/>
          <w:rtl/>
        </w:rPr>
        <w:t>،</w:t>
      </w:r>
      <w:r>
        <w:rPr>
          <w:rFonts w:hint="cs"/>
          <w:rtl/>
        </w:rPr>
        <w:t xml:space="preserve"> نسخت من نسخة المؤ</w:t>
      </w:r>
      <w:r w:rsidR="00727F2F">
        <w:rPr>
          <w:rFonts w:hint="cs"/>
          <w:rtl/>
        </w:rPr>
        <w:t>ِّ</w:t>
      </w:r>
      <w:r>
        <w:rPr>
          <w:rFonts w:hint="cs"/>
          <w:rtl/>
        </w:rPr>
        <w:t>لف وعليها خ</w:t>
      </w:r>
      <w:r w:rsidR="00727F2F">
        <w:rPr>
          <w:rFonts w:hint="cs"/>
          <w:rtl/>
        </w:rPr>
        <w:t>ّ</w:t>
      </w:r>
      <w:r>
        <w:rPr>
          <w:rFonts w:hint="cs"/>
          <w:rtl/>
        </w:rPr>
        <w:t>طه.</w:t>
      </w:r>
    </w:p>
    <w:p w:rsidR="00666704" w:rsidRPr="00666704" w:rsidRDefault="00666704" w:rsidP="009618AF">
      <w:pPr>
        <w:pStyle w:val="libNormal"/>
      </w:pPr>
      <w:r>
        <w:rPr>
          <w:rFonts w:hint="cs"/>
          <w:rtl/>
        </w:rPr>
        <w:br w:type="page"/>
      </w:r>
    </w:p>
    <w:p w:rsidR="00E249FC" w:rsidRDefault="00666704" w:rsidP="009618AF">
      <w:pPr>
        <w:pStyle w:val="libNormal"/>
        <w:rPr>
          <w:rtl/>
        </w:rPr>
      </w:pPr>
      <w:r>
        <w:rPr>
          <w:rFonts w:hint="cs"/>
          <w:rtl/>
        </w:rPr>
        <w:lastRenderedPageBreak/>
        <w:t xml:space="preserve">3 </w:t>
      </w:r>
      <w:r w:rsidR="0013021F">
        <w:rPr>
          <w:rFonts w:hint="cs"/>
          <w:rtl/>
        </w:rPr>
        <w:t>-</w:t>
      </w:r>
      <w:r>
        <w:rPr>
          <w:rFonts w:hint="cs"/>
          <w:rtl/>
        </w:rPr>
        <w:t xml:space="preserve"> الأمثال السائرة من شعر أبي الطي</w:t>
      </w:r>
      <w:r w:rsidR="00727F2F">
        <w:rPr>
          <w:rFonts w:hint="cs"/>
          <w:rtl/>
        </w:rPr>
        <w:t>ِّ</w:t>
      </w:r>
      <w:r>
        <w:rPr>
          <w:rFonts w:hint="cs"/>
          <w:rtl/>
        </w:rPr>
        <w:t>ب المت</w:t>
      </w:r>
      <w:r w:rsidR="00C65BE8">
        <w:rPr>
          <w:rFonts w:hint="cs"/>
          <w:rtl/>
        </w:rPr>
        <w:t>نبيّ</w:t>
      </w:r>
      <w:r w:rsidR="00E66EDC">
        <w:rPr>
          <w:rFonts w:hint="cs"/>
          <w:rtl/>
        </w:rPr>
        <w:t>،</w:t>
      </w:r>
      <w:r>
        <w:rPr>
          <w:rFonts w:hint="cs"/>
          <w:rtl/>
        </w:rPr>
        <w:t xml:space="preserve"> وهي 372 بيتا</w:t>
      </w:r>
      <w:r w:rsidR="00727F2F">
        <w:rPr>
          <w:rFonts w:hint="cs"/>
          <w:rtl/>
        </w:rPr>
        <w:t>ً</w:t>
      </w:r>
      <w:r w:rsidR="00E66EDC">
        <w:rPr>
          <w:rFonts w:hint="cs"/>
          <w:rtl/>
        </w:rPr>
        <w:t>،</w:t>
      </w:r>
      <w:r>
        <w:rPr>
          <w:rFonts w:hint="cs"/>
          <w:rtl/>
        </w:rPr>
        <w:t xml:space="preserve"> والنسخة بخ</w:t>
      </w:r>
      <w:r w:rsidR="00727F2F">
        <w:rPr>
          <w:rFonts w:hint="cs"/>
          <w:rtl/>
        </w:rPr>
        <w:t>ّ</w:t>
      </w:r>
      <w:r>
        <w:rPr>
          <w:rFonts w:hint="cs"/>
          <w:rtl/>
        </w:rPr>
        <w:t>ط الباخرزي مؤر</w:t>
      </w:r>
      <w:r w:rsidR="00727F2F">
        <w:rPr>
          <w:rFonts w:hint="cs"/>
          <w:rtl/>
        </w:rPr>
        <w:t>ّ</w:t>
      </w:r>
      <w:r>
        <w:rPr>
          <w:rFonts w:hint="cs"/>
          <w:rtl/>
        </w:rPr>
        <w:t>خة بسنة 434 ].</w:t>
      </w:r>
    </w:p>
    <w:p w:rsidR="00E249FC" w:rsidRDefault="00666704" w:rsidP="009618AF">
      <w:pPr>
        <w:pStyle w:val="libNormal"/>
        <w:rPr>
          <w:rtl/>
        </w:rPr>
      </w:pPr>
      <w:r>
        <w:rPr>
          <w:rFonts w:hint="cs"/>
          <w:rtl/>
        </w:rPr>
        <w:t>والقارئ ج</w:t>
      </w:r>
      <w:r w:rsidR="00727F2F">
        <w:rPr>
          <w:rFonts w:hint="cs"/>
          <w:rtl/>
        </w:rPr>
        <w:t>ِ</w:t>
      </w:r>
      <w:r>
        <w:rPr>
          <w:rFonts w:hint="cs"/>
          <w:rtl/>
        </w:rPr>
        <w:t>د</w:t>
      </w:r>
      <w:r w:rsidR="00727F2F">
        <w:rPr>
          <w:rFonts w:hint="cs"/>
          <w:rtl/>
        </w:rPr>
        <w:t>ُّ</w:t>
      </w:r>
      <w:r>
        <w:rPr>
          <w:rFonts w:hint="cs"/>
          <w:rtl/>
        </w:rPr>
        <w:t xml:space="preserve"> عليم بأن</w:t>
      </w:r>
      <w:r w:rsidR="00727F2F">
        <w:rPr>
          <w:rFonts w:hint="cs"/>
          <w:rtl/>
        </w:rPr>
        <w:t>َّ</w:t>
      </w:r>
      <w:r>
        <w:rPr>
          <w:rFonts w:hint="cs"/>
          <w:rtl/>
        </w:rPr>
        <w:t xml:space="preserve"> مؤل</w:t>
      </w:r>
      <w:r w:rsidR="00727F2F">
        <w:rPr>
          <w:rFonts w:hint="cs"/>
          <w:rtl/>
        </w:rPr>
        <w:t>ِّ</w:t>
      </w:r>
      <w:r>
        <w:rPr>
          <w:rFonts w:hint="cs"/>
          <w:rtl/>
        </w:rPr>
        <w:t>ف هذه الكتب المتنو</w:t>
      </w:r>
      <w:r w:rsidR="00727F2F">
        <w:rPr>
          <w:rFonts w:hint="cs"/>
          <w:rtl/>
        </w:rPr>
        <w:t>ِّ</w:t>
      </w:r>
      <w:r>
        <w:rPr>
          <w:rFonts w:hint="cs"/>
          <w:rtl/>
        </w:rPr>
        <w:t>عة أحد أفذاذ العلم الذين لم يعدهم أي</w:t>
      </w:r>
      <w:r w:rsidR="00727F2F">
        <w:rPr>
          <w:rFonts w:hint="cs"/>
          <w:rtl/>
        </w:rPr>
        <w:t>ُّ</w:t>
      </w:r>
      <w:r>
        <w:rPr>
          <w:rFonts w:hint="cs"/>
          <w:rtl/>
        </w:rPr>
        <w:t xml:space="preserve"> مقام منيع من الفنون</w:t>
      </w:r>
      <w:r w:rsidR="00E66EDC">
        <w:rPr>
          <w:rFonts w:hint="cs"/>
          <w:rtl/>
        </w:rPr>
        <w:t>،</w:t>
      </w:r>
      <w:r>
        <w:rPr>
          <w:rFonts w:hint="cs"/>
          <w:rtl/>
        </w:rPr>
        <w:t xml:space="preserve"> فهو فيلسوف</w:t>
      </w:r>
      <w:r w:rsidR="00727F2F">
        <w:rPr>
          <w:rFonts w:hint="cs"/>
          <w:rtl/>
        </w:rPr>
        <w:t>ٌ</w:t>
      </w:r>
      <w:r>
        <w:rPr>
          <w:rFonts w:hint="cs"/>
          <w:rtl/>
        </w:rPr>
        <w:t xml:space="preserve"> مت</w:t>
      </w:r>
      <w:r w:rsidR="00911C64">
        <w:rPr>
          <w:rFonts w:hint="cs"/>
          <w:rtl/>
        </w:rPr>
        <w:t>كلّ</w:t>
      </w:r>
      <w:r>
        <w:rPr>
          <w:rFonts w:hint="cs"/>
          <w:rtl/>
        </w:rPr>
        <w:t>م</w:t>
      </w:r>
      <w:r w:rsidR="00727F2F">
        <w:rPr>
          <w:rFonts w:hint="cs"/>
          <w:rtl/>
        </w:rPr>
        <w:t>ٌ</w:t>
      </w:r>
      <w:r>
        <w:rPr>
          <w:rFonts w:hint="cs"/>
          <w:rtl/>
        </w:rPr>
        <w:t xml:space="preserve"> فقيه</w:t>
      </w:r>
      <w:r w:rsidR="00727F2F">
        <w:rPr>
          <w:rFonts w:hint="cs"/>
          <w:rtl/>
        </w:rPr>
        <w:t>ٌ</w:t>
      </w:r>
      <w:r>
        <w:rPr>
          <w:rFonts w:hint="cs"/>
          <w:rtl/>
        </w:rPr>
        <w:t xml:space="preserve"> محد</w:t>
      </w:r>
      <w:r w:rsidR="00727F2F">
        <w:rPr>
          <w:rFonts w:hint="cs"/>
          <w:rtl/>
        </w:rPr>
        <w:t>ِّ</w:t>
      </w:r>
      <w:r>
        <w:rPr>
          <w:rFonts w:hint="cs"/>
          <w:rtl/>
        </w:rPr>
        <w:t>ث</w:t>
      </w:r>
      <w:r w:rsidR="00727F2F">
        <w:rPr>
          <w:rFonts w:hint="cs"/>
          <w:rtl/>
        </w:rPr>
        <w:t>ٌ</w:t>
      </w:r>
      <w:r>
        <w:rPr>
          <w:rFonts w:hint="cs"/>
          <w:rtl/>
        </w:rPr>
        <w:t xml:space="preserve"> مؤر</w:t>
      </w:r>
      <w:r w:rsidR="00727F2F">
        <w:rPr>
          <w:rFonts w:hint="cs"/>
          <w:rtl/>
        </w:rPr>
        <w:t>ِّ</w:t>
      </w:r>
      <w:r>
        <w:rPr>
          <w:rFonts w:hint="cs"/>
          <w:rtl/>
        </w:rPr>
        <w:t>خ</w:t>
      </w:r>
      <w:r w:rsidR="00727F2F">
        <w:rPr>
          <w:rFonts w:hint="cs"/>
          <w:rtl/>
        </w:rPr>
        <w:t>ٌ</w:t>
      </w:r>
      <w:r>
        <w:rPr>
          <w:rFonts w:hint="cs"/>
          <w:rtl/>
        </w:rPr>
        <w:t xml:space="preserve"> لغوي</w:t>
      </w:r>
      <w:r w:rsidR="00727F2F">
        <w:rPr>
          <w:rFonts w:hint="cs"/>
          <w:rtl/>
        </w:rPr>
        <w:t>ُّ</w:t>
      </w:r>
      <w:r>
        <w:rPr>
          <w:rFonts w:hint="cs"/>
          <w:rtl/>
        </w:rPr>
        <w:t xml:space="preserve"> نحوي</w:t>
      </w:r>
      <w:r w:rsidR="00727F2F">
        <w:rPr>
          <w:rFonts w:hint="cs"/>
          <w:rtl/>
        </w:rPr>
        <w:t>ٌ</w:t>
      </w:r>
      <w:r>
        <w:rPr>
          <w:rFonts w:hint="cs"/>
          <w:rtl/>
        </w:rPr>
        <w:t xml:space="preserve"> أديب</w:t>
      </w:r>
      <w:r w:rsidR="00727F2F">
        <w:rPr>
          <w:rFonts w:hint="cs"/>
          <w:rtl/>
        </w:rPr>
        <w:t>ٌ</w:t>
      </w:r>
      <w:r>
        <w:rPr>
          <w:rFonts w:hint="cs"/>
          <w:rtl/>
        </w:rPr>
        <w:t xml:space="preserve"> كاتب</w:t>
      </w:r>
      <w:r w:rsidR="00727F2F">
        <w:rPr>
          <w:rFonts w:hint="cs"/>
          <w:rtl/>
        </w:rPr>
        <w:t>ٌ</w:t>
      </w:r>
      <w:r>
        <w:rPr>
          <w:rFonts w:hint="cs"/>
          <w:rtl/>
        </w:rPr>
        <w:t xml:space="preserve"> شاعر</w:t>
      </w:r>
      <w:r w:rsidR="00727F2F">
        <w:rPr>
          <w:rFonts w:hint="cs"/>
          <w:rtl/>
        </w:rPr>
        <w:t>ٌ</w:t>
      </w:r>
      <w:r w:rsidR="00E66EDC">
        <w:rPr>
          <w:rFonts w:hint="cs"/>
          <w:rtl/>
        </w:rPr>
        <w:t>،</w:t>
      </w:r>
      <w:r>
        <w:rPr>
          <w:rFonts w:hint="cs"/>
          <w:rtl/>
        </w:rPr>
        <w:t xml:space="preserve"> فما ظن</w:t>
      </w:r>
      <w:r w:rsidR="00727F2F">
        <w:rPr>
          <w:rFonts w:hint="cs"/>
          <w:rtl/>
        </w:rPr>
        <w:t>ّ</w:t>
      </w:r>
      <w:r>
        <w:rPr>
          <w:rFonts w:hint="cs"/>
          <w:rtl/>
        </w:rPr>
        <w:t>ك بمثله من نابغة جمع الشوارد</w:t>
      </w:r>
      <w:r w:rsidR="00E66EDC">
        <w:rPr>
          <w:rFonts w:hint="cs"/>
          <w:rtl/>
        </w:rPr>
        <w:t>،</w:t>
      </w:r>
      <w:r>
        <w:rPr>
          <w:rFonts w:hint="cs"/>
          <w:rtl/>
        </w:rPr>
        <w:t xml:space="preserve"> وأل</w:t>
      </w:r>
      <w:r w:rsidR="00727F2F">
        <w:rPr>
          <w:rFonts w:hint="cs"/>
          <w:rtl/>
        </w:rPr>
        <w:t>َّ</w:t>
      </w:r>
      <w:r>
        <w:rPr>
          <w:rFonts w:hint="cs"/>
          <w:rtl/>
        </w:rPr>
        <w:t>ف بين متفر</w:t>
      </w:r>
      <w:r w:rsidR="00727F2F">
        <w:rPr>
          <w:rFonts w:hint="cs"/>
          <w:rtl/>
        </w:rPr>
        <w:t>ِّ</w:t>
      </w:r>
      <w:r>
        <w:rPr>
          <w:rFonts w:hint="cs"/>
          <w:rtl/>
        </w:rPr>
        <w:t>قات العلوم</w:t>
      </w:r>
      <w:r w:rsidR="00E66EDC">
        <w:rPr>
          <w:rFonts w:hint="cs"/>
          <w:rtl/>
        </w:rPr>
        <w:t>،</w:t>
      </w:r>
      <w:r>
        <w:rPr>
          <w:rFonts w:hint="cs"/>
          <w:rtl/>
        </w:rPr>
        <w:t xml:space="preserve"> وهل تجده إل</w:t>
      </w:r>
      <w:r w:rsidR="00727F2F">
        <w:rPr>
          <w:rFonts w:hint="cs"/>
          <w:rtl/>
        </w:rPr>
        <w:t>ّ</w:t>
      </w:r>
      <w:r>
        <w:rPr>
          <w:rFonts w:hint="cs"/>
          <w:rtl/>
        </w:rPr>
        <w:t>ا في الذروة والسنام من الفضل الظاهر</w:t>
      </w:r>
      <w:r w:rsidR="00E66EDC">
        <w:rPr>
          <w:rFonts w:hint="cs"/>
          <w:rtl/>
        </w:rPr>
        <w:t>،</w:t>
      </w:r>
      <w:r>
        <w:rPr>
          <w:rFonts w:hint="cs"/>
          <w:rtl/>
        </w:rPr>
        <w:t xml:space="preserve"> فحق</w:t>
      </w:r>
      <w:r w:rsidR="00727F2F">
        <w:rPr>
          <w:rFonts w:hint="cs"/>
          <w:rtl/>
        </w:rPr>
        <w:t>ِّ</w:t>
      </w:r>
      <w:r>
        <w:rPr>
          <w:rFonts w:hint="cs"/>
          <w:rtl/>
        </w:rPr>
        <w:t xml:space="preserve"> له هذا الصيت الطاير. والذكر السائر مع الفلك الدائر.</w:t>
      </w:r>
    </w:p>
    <w:p w:rsidR="00E249FC" w:rsidRDefault="00666704" w:rsidP="009618AF">
      <w:pPr>
        <w:pStyle w:val="libNormal"/>
        <w:rPr>
          <w:rtl/>
        </w:rPr>
      </w:pPr>
      <w:r>
        <w:rPr>
          <w:rFonts w:hint="cs"/>
          <w:rtl/>
        </w:rPr>
        <w:t>كانت للصاحب مكتبة</w:t>
      </w:r>
      <w:r w:rsidR="00727F2F">
        <w:rPr>
          <w:rFonts w:hint="cs"/>
          <w:rtl/>
        </w:rPr>
        <w:t>ٌ</w:t>
      </w:r>
      <w:r>
        <w:rPr>
          <w:rFonts w:hint="cs"/>
          <w:rtl/>
        </w:rPr>
        <w:t xml:space="preserve"> عامرة</w:t>
      </w:r>
      <w:r w:rsidR="00727F2F">
        <w:rPr>
          <w:rFonts w:hint="cs"/>
          <w:rtl/>
        </w:rPr>
        <w:t>ٌ</w:t>
      </w:r>
      <w:r>
        <w:rPr>
          <w:rFonts w:hint="cs"/>
          <w:rtl/>
        </w:rPr>
        <w:t xml:space="preserve"> وقد نو</w:t>
      </w:r>
      <w:r w:rsidR="00727F2F">
        <w:rPr>
          <w:rFonts w:hint="cs"/>
          <w:rtl/>
        </w:rPr>
        <w:t>َّ</w:t>
      </w:r>
      <w:r>
        <w:rPr>
          <w:rFonts w:hint="cs"/>
          <w:rtl/>
        </w:rPr>
        <w:t>ه بها لم</w:t>
      </w:r>
      <w:r w:rsidR="00727F2F">
        <w:rPr>
          <w:rFonts w:hint="cs"/>
          <w:rtl/>
        </w:rPr>
        <w:t>ّ</w:t>
      </w:r>
      <w:r>
        <w:rPr>
          <w:rFonts w:hint="cs"/>
          <w:rtl/>
        </w:rPr>
        <w:t>ا أرسل إليه صاحب خراسان الملك نوح بن منصور الساماني في السير يستدعيه إلى حضرته</w:t>
      </w:r>
      <w:r w:rsidR="00E66EDC">
        <w:rPr>
          <w:rFonts w:hint="cs"/>
          <w:rtl/>
        </w:rPr>
        <w:t>،</w:t>
      </w:r>
      <w:r>
        <w:rPr>
          <w:rFonts w:hint="cs"/>
          <w:rtl/>
        </w:rPr>
        <w:t xml:space="preserve"> ويرغ</w:t>
      </w:r>
      <w:r w:rsidR="00E64C3E">
        <w:rPr>
          <w:rFonts w:hint="cs"/>
          <w:rtl/>
        </w:rPr>
        <w:t>ِّ</w:t>
      </w:r>
      <w:r>
        <w:rPr>
          <w:rFonts w:hint="cs"/>
          <w:rtl/>
        </w:rPr>
        <w:t>به في خدمته وبذل البذول السني</w:t>
      </w:r>
      <w:r w:rsidR="00727F2F">
        <w:rPr>
          <w:rFonts w:hint="cs"/>
          <w:rtl/>
        </w:rPr>
        <w:t>َّ</w:t>
      </w:r>
      <w:r>
        <w:rPr>
          <w:rFonts w:hint="cs"/>
          <w:rtl/>
        </w:rPr>
        <w:t>ة</w:t>
      </w:r>
      <w:r w:rsidR="00E66EDC">
        <w:rPr>
          <w:rFonts w:hint="cs"/>
          <w:rtl/>
        </w:rPr>
        <w:t>،</w:t>
      </w:r>
      <w:r>
        <w:rPr>
          <w:rFonts w:hint="cs"/>
          <w:rtl/>
        </w:rPr>
        <w:t xml:space="preserve"> فكان من جملة أعذاره قوله</w:t>
      </w:r>
      <w:r w:rsidR="00E66EDC">
        <w:rPr>
          <w:rFonts w:hint="cs"/>
          <w:rtl/>
        </w:rPr>
        <w:t>:</w:t>
      </w:r>
      <w:r w:rsidR="003F1058">
        <w:rPr>
          <w:rFonts w:hint="cs"/>
          <w:rtl/>
        </w:rPr>
        <w:t>ثمَّ</w:t>
      </w:r>
      <w:r>
        <w:rPr>
          <w:rFonts w:hint="cs"/>
          <w:rtl/>
        </w:rPr>
        <w:t xml:space="preserve"> كيف لي بحمل أموالي مع </w:t>
      </w:r>
      <w:r w:rsidR="00A42BD9">
        <w:rPr>
          <w:rFonts w:hint="cs"/>
          <w:rtl/>
        </w:rPr>
        <w:t>كثرةً</w:t>
      </w:r>
      <w:r>
        <w:rPr>
          <w:rFonts w:hint="cs"/>
          <w:rtl/>
        </w:rPr>
        <w:t xml:space="preserve"> أثقالي ؟ وعندي من كتب العلم خاص</w:t>
      </w:r>
      <w:r w:rsidR="00727F2F">
        <w:rPr>
          <w:rFonts w:hint="cs"/>
          <w:rtl/>
        </w:rPr>
        <w:t>َّ</w:t>
      </w:r>
      <w:r>
        <w:rPr>
          <w:rFonts w:hint="cs"/>
          <w:rtl/>
        </w:rPr>
        <w:t>ة ما ي</w:t>
      </w:r>
      <w:r w:rsidR="00727F2F">
        <w:rPr>
          <w:rFonts w:hint="cs"/>
          <w:rtl/>
        </w:rPr>
        <w:t>ُ</w:t>
      </w:r>
      <w:r>
        <w:rPr>
          <w:rFonts w:hint="cs"/>
          <w:rtl/>
        </w:rPr>
        <w:t>حمل على أ</w:t>
      </w:r>
      <w:r w:rsidR="00E64C3E">
        <w:rPr>
          <w:rFonts w:hint="cs"/>
          <w:rtl/>
        </w:rPr>
        <w:t>رب</w:t>
      </w:r>
      <w:r>
        <w:rPr>
          <w:rFonts w:hint="cs"/>
          <w:rtl/>
        </w:rPr>
        <w:t>عمائة حمل أو أكثر.</w:t>
      </w:r>
    </w:p>
    <w:p w:rsidR="00E249FC" w:rsidRDefault="00666704" w:rsidP="00727F2F">
      <w:pPr>
        <w:pStyle w:val="libNormal"/>
        <w:rPr>
          <w:rtl/>
        </w:rPr>
      </w:pPr>
      <w:r>
        <w:rPr>
          <w:rFonts w:hint="cs"/>
          <w:rtl/>
        </w:rPr>
        <w:t>في ( معجم ال</w:t>
      </w:r>
      <w:r w:rsidR="00727F2F">
        <w:rPr>
          <w:rFonts w:hint="cs"/>
          <w:rtl/>
        </w:rPr>
        <w:t>اُ</w:t>
      </w:r>
      <w:r>
        <w:rPr>
          <w:rFonts w:hint="cs"/>
          <w:rtl/>
        </w:rPr>
        <w:t>دباء ) قال أبو الحسن البيهقي</w:t>
      </w:r>
      <w:r w:rsidR="00E66EDC">
        <w:rPr>
          <w:rFonts w:hint="cs"/>
          <w:rtl/>
        </w:rPr>
        <w:t>:</w:t>
      </w:r>
      <w:r>
        <w:rPr>
          <w:rFonts w:hint="cs"/>
          <w:rtl/>
        </w:rPr>
        <w:t>وأنا أقول</w:t>
      </w:r>
      <w:r w:rsidR="00E66EDC">
        <w:rPr>
          <w:rFonts w:hint="cs"/>
          <w:rtl/>
        </w:rPr>
        <w:t>:</w:t>
      </w:r>
      <w:r>
        <w:rPr>
          <w:rFonts w:hint="cs"/>
          <w:rtl/>
        </w:rPr>
        <w:t>بيت الكتب الذي بالري دليل</w:t>
      </w:r>
      <w:r w:rsidR="00727F2F">
        <w:rPr>
          <w:rFonts w:hint="cs"/>
          <w:rtl/>
        </w:rPr>
        <w:t>ٌ</w:t>
      </w:r>
      <w:r>
        <w:rPr>
          <w:rFonts w:hint="cs"/>
          <w:rtl/>
        </w:rPr>
        <w:t xml:space="preserve"> على ذلك بعد ما أحرقه السلطان محمود بن سبكتكين فإن</w:t>
      </w:r>
      <w:r w:rsidR="00727F2F">
        <w:rPr>
          <w:rFonts w:hint="cs"/>
          <w:rtl/>
        </w:rPr>
        <w:t>ِّ</w:t>
      </w:r>
      <w:r>
        <w:rPr>
          <w:rFonts w:hint="cs"/>
          <w:rtl/>
        </w:rPr>
        <w:t>ي طالعت هذا البيت فوجدت فهرست تلك الكتب عشر مجل</w:t>
      </w:r>
      <w:r w:rsidR="00727F2F">
        <w:rPr>
          <w:rFonts w:hint="cs"/>
          <w:rtl/>
        </w:rPr>
        <w:t>ّ</w:t>
      </w:r>
      <w:r>
        <w:rPr>
          <w:rFonts w:hint="cs"/>
          <w:rtl/>
        </w:rPr>
        <w:t>دات</w:t>
      </w:r>
      <w:r w:rsidR="00E66EDC">
        <w:rPr>
          <w:rFonts w:hint="cs"/>
          <w:rtl/>
        </w:rPr>
        <w:t>،</w:t>
      </w:r>
      <w:r>
        <w:rPr>
          <w:rFonts w:hint="cs"/>
          <w:rtl/>
        </w:rPr>
        <w:t xml:space="preserve"> فإن</w:t>
      </w:r>
      <w:r w:rsidR="00E64C3E">
        <w:rPr>
          <w:rFonts w:hint="cs"/>
          <w:rtl/>
        </w:rPr>
        <w:t>َّ</w:t>
      </w:r>
      <w:r>
        <w:rPr>
          <w:rFonts w:hint="cs"/>
          <w:rtl/>
        </w:rPr>
        <w:t xml:space="preserve"> السلطان محمود</w:t>
      </w:r>
      <w:r w:rsidR="00E64C3E">
        <w:rPr>
          <w:rFonts w:hint="cs"/>
          <w:rtl/>
        </w:rPr>
        <w:t>َ</w:t>
      </w:r>
      <w:r>
        <w:rPr>
          <w:rFonts w:hint="cs"/>
          <w:rtl/>
        </w:rPr>
        <w:t xml:space="preserve"> لم</w:t>
      </w:r>
      <w:r w:rsidR="00727F2F">
        <w:rPr>
          <w:rFonts w:hint="cs"/>
          <w:rtl/>
        </w:rPr>
        <w:t>ّ</w:t>
      </w:r>
      <w:r>
        <w:rPr>
          <w:rFonts w:hint="cs"/>
          <w:rtl/>
        </w:rPr>
        <w:t>ا ورد إلى الري قيل له</w:t>
      </w:r>
      <w:r w:rsidR="00E66EDC">
        <w:rPr>
          <w:rFonts w:hint="cs"/>
          <w:rtl/>
        </w:rPr>
        <w:t>:</w:t>
      </w:r>
      <w:r>
        <w:rPr>
          <w:rFonts w:hint="cs"/>
          <w:rtl/>
        </w:rPr>
        <w:t>إن</w:t>
      </w:r>
      <w:r w:rsidR="00727F2F">
        <w:rPr>
          <w:rFonts w:hint="cs"/>
          <w:rtl/>
        </w:rPr>
        <w:t>َّ</w:t>
      </w:r>
      <w:r>
        <w:rPr>
          <w:rFonts w:hint="cs"/>
          <w:rtl/>
        </w:rPr>
        <w:t xml:space="preserve"> هذه الكتب كتب الروافض وأهل البدع فاستخرج منها </w:t>
      </w:r>
      <w:r w:rsidR="00911C64">
        <w:rPr>
          <w:rFonts w:hint="cs"/>
          <w:rtl/>
        </w:rPr>
        <w:t>كلّ</w:t>
      </w:r>
      <w:r w:rsidR="00727F2F">
        <w:rPr>
          <w:rFonts w:hint="cs"/>
          <w:rtl/>
        </w:rPr>
        <w:t>َ</w:t>
      </w:r>
      <w:r>
        <w:rPr>
          <w:rFonts w:hint="cs"/>
          <w:rtl/>
        </w:rPr>
        <w:t xml:space="preserve"> ما كان في علم ال</w:t>
      </w:r>
      <w:r w:rsidR="00E64C3E">
        <w:rPr>
          <w:rFonts w:hint="cs"/>
          <w:rtl/>
        </w:rPr>
        <w:t>كل</w:t>
      </w:r>
      <w:r>
        <w:rPr>
          <w:rFonts w:hint="cs"/>
          <w:rtl/>
        </w:rPr>
        <w:t>ام وأمر بحرقه.</w:t>
      </w:r>
    </w:p>
    <w:p w:rsidR="00E249FC" w:rsidRDefault="00666704" w:rsidP="002B35CF">
      <w:pPr>
        <w:pStyle w:val="libNormal"/>
        <w:rPr>
          <w:rtl/>
        </w:rPr>
      </w:pPr>
      <w:r>
        <w:rPr>
          <w:rFonts w:hint="cs"/>
          <w:rtl/>
        </w:rPr>
        <w:t xml:space="preserve">يظهر من </w:t>
      </w:r>
      <w:r w:rsidR="00911C64">
        <w:rPr>
          <w:rFonts w:hint="cs"/>
          <w:rtl/>
        </w:rPr>
        <w:t>كل</w:t>
      </w:r>
      <w:r>
        <w:rPr>
          <w:rFonts w:hint="cs"/>
          <w:rtl/>
        </w:rPr>
        <w:t>ام البيهقي هذا أن</w:t>
      </w:r>
      <w:r w:rsidR="002B35CF">
        <w:rPr>
          <w:rFonts w:hint="cs"/>
          <w:rtl/>
        </w:rPr>
        <w:t>َّ</w:t>
      </w:r>
      <w:r>
        <w:rPr>
          <w:rFonts w:hint="cs"/>
          <w:rtl/>
        </w:rPr>
        <w:t xml:space="preserve"> عمدة الكتب التي </w:t>
      </w:r>
      <w:r w:rsidR="002B35CF">
        <w:rPr>
          <w:rFonts w:hint="cs"/>
          <w:rtl/>
        </w:rPr>
        <w:t>اُ</w:t>
      </w:r>
      <w:r>
        <w:rPr>
          <w:rFonts w:hint="cs"/>
          <w:rtl/>
        </w:rPr>
        <w:t>حرقت هي خزانة كتب الصاحب</w:t>
      </w:r>
      <w:r w:rsidR="00E66EDC">
        <w:rPr>
          <w:rFonts w:hint="cs"/>
          <w:rtl/>
        </w:rPr>
        <w:t>،</w:t>
      </w:r>
      <w:r>
        <w:rPr>
          <w:rFonts w:hint="cs"/>
          <w:rtl/>
        </w:rPr>
        <w:t xml:space="preserve"> وهكذا كانت تعبث يد الجور بآثار الشيعة وكتبهم ومآثرهم.</w:t>
      </w:r>
    </w:p>
    <w:p w:rsidR="00FB201C" w:rsidRDefault="00666704" w:rsidP="00E64C3E">
      <w:pPr>
        <w:pStyle w:val="libNormal"/>
        <w:rPr>
          <w:rtl/>
        </w:rPr>
      </w:pPr>
      <w:r>
        <w:rPr>
          <w:rFonts w:hint="cs"/>
          <w:rtl/>
        </w:rPr>
        <w:t>وكان خازن تلك المكتبة ومتول</w:t>
      </w:r>
      <w:r w:rsidR="002B35CF">
        <w:rPr>
          <w:rFonts w:hint="cs"/>
          <w:rtl/>
        </w:rPr>
        <w:t>ّ</w:t>
      </w:r>
      <w:r>
        <w:rPr>
          <w:rFonts w:hint="cs"/>
          <w:rtl/>
        </w:rPr>
        <w:t xml:space="preserve">يها أبو بكر </w:t>
      </w:r>
      <w:r w:rsidR="000477AF">
        <w:rPr>
          <w:rFonts w:hint="cs"/>
          <w:rtl/>
        </w:rPr>
        <w:t>محمَّد</w:t>
      </w:r>
      <w:r>
        <w:rPr>
          <w:rFonts w:hint="cs"/>
          <w:rtl/>
        </w:rPr>
        <w:t xml:space="preserve"> بن إبراهيم بن علي</w:t>
      </w:r>
      <w:r w:rsidR="002B35CF">
        <w:rPr>
          <w:rFonts w:hint="cs"/>
          <w:rtl/>
        </w:rPr>
        <w:t>ّ</w:t>
      </w:r>
      <w:r>
        <w:rPr>
          <w:rFonts w:hint="cs"/>
          <w:rtl/>
        </w:rPr>
        <w:t xml:space="preserve"> المقري </w:t>
      </w:r>
      <w:r w:rsidR="00827FBC">
        <w:rPr>
          <w:rFonts w:hint="cs"/>
          <w:rtl/>
        </w:rPr>
        <w:t>المتوفّى</w:t>
      </w:r>
      <w:r>
        <w:rPr>
          <w:rFonts w:hint="cs"/>
          <w:rtl/>
        </w:rPr>
        <w:t xml:space="preserve"> 381 </w:t>
      </w:r>
      <w:r w:rsidRPr="007B6101">
        <w:rPr>
          <w:rStyle w:val="libFootnotenumChar"/>
          <w:rFonts w:hint="cs"/>
          <w:rtl/>
        </w:rPr>
        <w:t>(1)</w:t>
      </w:r>
      <w:r>
        <w:rPr>
          <w:rFonts w:hint="cs"/>
          <w:rtl/>
        </w:rPr>
        <w:t xml:space="preserve"> وأبو </w:t>
      </w:r>
      <w:r w:rsidR="00E64C3E">
        <w:rPr>
          <w:rFonts w:hint="cs"/>
          <w:rtl/>
        </w:rPr>
        <w:t>محمّ</w:t>
      </w:r>
      <w:r w:rsidR="000477AF">
        <w:rPr>
          <w:rFonts w:hint="cs"/>
          <w:rtl/>
        </w:rPr>
        <w:t>د</w:t>
      </w:r>
      <w:r>
        <w:rPr>
          <w:rFonts w:hint="cs"/>
          <w:rtl/>
        </w:rPr>
        <w:t xml:space="preserve"> عبد الله الخازن بن الحسن </w:t>
      </w:r>
      <w:r w:rsidR="00827FBC">
        <w:rPr>
          <w:rFonts w:hint="cs"/>
          <w:rtl/>
        </w:rPr>
        <w:t>ال</w:t>
      </w:r>
      <w:r w:rsidR="00E64C3E">
        <w:rPr>
          <w:rFonts w:hint="cs"/>
          <w:rtl/>
        </w:rPr>
        <w:t>أ</w:t>
      </w:r>
      <w:r w:rsidR="00827FBC">
        <w:rPr>
          <w:rFonts w:hint="cs"/>
          <w:rtl/>
        </w:rPr>
        <w:t>صبهاني</w:t>
      </w:r>
      <w:r>
        <w:rPr>
          <w:rFonts w:hint="cs"/>
          <w:rtl/>
        </w:rPr>
        <w:t>.</w:t>
      </w:r>
    </w:p>
    <w:p w:rsidR="00666704" w:rsidRDefault="00666704" w:rsidP="00E66EDC">
      <w:pPr>
        <w:pStyle w:val="Heading2Center"/>
        <w:rPr>
          <w:rtl/>
        </w:rPr>
      </w:pPr>
      <w:bookmarkStart w:id="36" w:name="30"/>
      <w:bookmarkStart w:id="37" w:name="_Toc509050610"/>
      <w:r>
        <w:rPr>
          <w:rFonts w:hint="cs"/>
          <w:rtl/>
        </w:rPr>
        <w:t>وزارته</w:t>
      </w:r>
      <w:r w:rsidR="00507B94">
        <w:rPr>
          <w:rFonts w:hint="cs"/>
          <w:rtl/>
        </w:rPr>
        <w:t xml:space="preserve"> </w:t>
      </w:r>
      <w:r>
        <w:rPr>
          <w:rFonts w:hint="cs"/>
          <w:rtl/>
        </w:rPr>
        <w:t>ص</w:t>
      </w:r>
      <w:r w:rsidR="00E64C3E">
        <w:rPr>
          <w:rFonts w:hint="cs"/>
          <w:rtl/>
        </w:rPr>
        <w:t>ِ</w:t>
      </w:r>
      <w:r>
        <w:rPr>
          <w:rFonts w:hint="cs"/>
          <w:rtl/>
        </w:rPr>
        <w:t>لاته</w:t>
      </w:r>
      <w:r w:rsidR="00E66EDC">
        <w:rPr>
          <w:rFonts w:hint="cs"/>
          <w:rtl/>
        </w:rPr>
        <w:t xml:space="preserve"> </w:t>
      </w:r>
      <w:r>
        <w:rPr>
          <w:rFonts w:hint="cs"/>
          <w:rtl/>
        </w:rPr>
        <w:t>مادحوه</w:t>
      </w:r>
      <w:bookmarkEnd w:id="36"/>
      <w:bookmarkEnd w:id="37"/>
    </w:p>
    <w:p w:rsidR="00666704" w:rsidRDefault="00666704" w:rsidP="00507B94">
      <w:pPr>
        <w:pStyle w:val="libNormal"/>
        <w:rPr>
          <w:rtl/>
        </w:rPr>
      </w:pPr>
      <w:r>
        <w:rPr>
          <w:rFonts w:hint="cs"/>
          <w:rtl/>
        </w:rPr>
        <w:t>قال أبو بكر الخوارزمي</w:t>
      </w:r>
      <w:r w:rsidR="00E66EDC">
        <w:rPr>
          <w:rFonts w:hint="cs"/>
          <w:rtl/>
        </w:rPr>
        <w:t>:</w:t>
      </w:r>
      <w:r w:rsidR="00507B94">
        <w:rPr>
          <w:rFonts w:hint="cs"/>
          <w:rtl/>
        </w:rPr>
        <w:t>أ</w:t>
      </w:r>
      <w:r>
        <w:rPr>
          <w:rFonts w:hint="cs"/>
          <w:rtl/>
        </w:rPr>
        <w:t>لصاحب نشأ من الوزارة في حجرها</w:t>
      </w:r>
      <w:r w:rsidR="00E66EDC">
        <w:rPr>
          <w:rFonts w:hint="cs"/>
          <w:rtl/>
        </w:rPr>
        <w:t>،</w:t>
      </w:r>
      <w:r>
        <w:rPr>
          <w:rFonts w:hint="cs"/>
          <w:rtl/>
        </w:rPr>
        <w:t xml:space="preserve"> ودب</w:t>
      </w:r>
      <w:r w:rsidR="00507B94">
        <w:rPr>
          <w:rFonts w:hint="cs"/>
          <w:rtl/>
        </w:rPr>
        <w:t>ِّ</w:t>
      </w:r>
      <w:r>
        <w:rPr>
          <w:rFonts w:hint="cs"/>
          <w:rtl/>
        </w:rPr>
        <w:t xml:space="preserve"> ودرج من وكرها</w:t>
      </w:r>
      <w:r w:rsidR="00E66EDC">
        <w:rPr>
          <w:rFonts w:hint="cs"/>
          <w:rtl/>
        </w:rPr>
        <w:t>،</w:t>
      </w:r>
      <w:r>
        <w:rPr>
          <w:rFonts w:hint="cs"/>
          <w:rtl/>
        </w:rPr>
        <w:t xml:space="preserve"> ورضع أفاويق در</w:t>
      </w:r>
      <w:r w:rsidR="00507B94">
        <w:rPr>
          <w:rFonts w:hint="cs"/>
          <w:rtl/>
        </w:rPr>
        <w:t>ّ</w:t>
      </w:r>
      <w:r>
        <w:rPr>
          <w:rFonts w:hint="cs"/>
          <w:rtl/>
        </w:rPr>
        <w:t>ها</w:t>
      </w:r>
      <w:r w:rsidR="00E66EDC">
        <w:rPr>
          <w:rFonts w:hint="cs"/>
          <w:rtl/>
        </w:rPr>
        <w:t>،</w:t>
      </w:r>
      <w:r>
        <w:rPr>
          <w:rFonts w:hint="cs"/>
          <w:rtl/>
        </w:rPr>
        <w:t xml:space="preserve"> وورثها عن آبائه كما قال أبو سعيد الرستمي في حق</w:t>
      </w:r>
      <w:r w:rsidR="00507B94">
        <w:rPr>
          <w:rFonts w:hint="cs"/>
          <w:rtl/>
        </w:rPr>
        <w:t>ِّ</w:t>
      </w:r>
      <w:r>
        <w:rPr>
          <w:rFonts w:hint="cs"/>
          <w:rtl/>
        </w:rPr>
        <w:t>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507B94" w:rsidTr="0043271A">
        <w:trPr>
          <w:trHeight w:val="350"/>
        </w:trPr>
        <w:tc>
          <w:tcPr>
            <w:tcW w:w="3920" w:type="dxa"/>
            <w:shd w:val="clear" w:color="auto" w:fill="auto"/>
          </w:tcPr>
          <w:p w:rsidR="00507B94" w:rsidRDefault="00507B94" w:rsidP="0043271A">
            <w:pPr>
              <w:pStyle w:val="libPoem"/>
            </w:pPr>
            <w:r>
              <w:rPr>
                <w:rFonts w:hint="cs"/>
                <w:rtl/>
              </w:rPr>
              <w:t>ورث الوزارة كابراً عن كابر</w:t>
            </w:r>
            <w:r w:rsidRPr="00725071">
              <w:rPr>
                <w:rStyle w:val="libPoemTiniChar0"/>
                <w:rtl/>
              </w:rPr>
              <w:br/>
              <w:t> </w:t>
            </w:r>
          </w:p>
        </w:tc>
        <w:tc>
          <w:tcPr>
            <w:tcW w:w="279" w:type="dxa"/>
            <w:shd w:val="clear" w:color="auto" w:fill="auto"/>
          </w:tcPr>
          <w:p w:rsidR="00507B94" w:rsidRDefault="00507B94" w:rsidP="0043271A">
            <w:pPr>
              <w:pStyle w:val="libPoem"/>
              <w:rPr>
                <w:rtl/>
              </w:rPr>
            </w:pPr>
          </w:p>
        </w:tc>
        <w:tc>
          <w:tcPr>
            <w:tcW w:w="3881" w:type="dxa"/>
            <w:shd w:val="clear" w:color="auto" w:fill="auto"/>
          </w:tcPr>
          <w:p w:rsidR="00507B94" w:rsidRDefault="00507B94" w:rsidP="0043271A">
            <w:pPr>
              <w:pStyle w:val="libPoem"/>
            </w:pPr>
            <w:r>
              <w:rPr>
                <w:rFonts w:hint="cs"/>
                <w:rtl/>
              </w:rPr>
              <w:t>موصولة الأسناد بالأسنادِ</w:t>
            </w:r>
            <w:r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توجد ترجمته في الوافي بالوفيات للصفدي 1 ص 341.</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350FDF" w:rsidTr="0043271A">
        <w:trPr>
          <w:trHeight w:val="350"/>
        </w:trPr>
        <w:tc>
          <w:tcPr>
            <w:tcW w:w="3920" w:type="dxa"/>
            <w:shd w:val="clear" w:color="auto" w:fill="auto"/>
          </w:tcPr>
          <w:p w:rsidR="00350FDF" w:rsidRDefault="00350FDF" w:rsidP="0043271A">
            <w:pPr>
              <w:pStyle w:val="libPoem"/>
            </w:pPr>
            <w:r>
              <w:rPr>
                <w:rFonts w:hint="cs"/>
                <w:rtl/>
              </w:rPr>
              <w:lastRenderedPageBreak/>
              <w:t>يروي عن ال</w:t>
            </w:r>
            <w:r w:rsidR="00FA36D4">
              <w:rPr>
                <w:rFonts w:hint="cs"/>
                <w:rtl/>
              </w:rPr>
              <w:t>عبّاس</w:t>
            </w:r>
            <w:r>
              <w:rPr>
                <w:rFonts w:hint="cs"/>
                <w:rtl/>
              </w:rPr>
              <w:t xml:space="preserve"> عبّاد وزا</w:t>
            </w:r>
            <w:r w:rsidRPr="00725071">
              <w:rPr>
                <w:rStyle w:val="libPoemTiniChar0"/>
                <w:rtl/>
              </w:rPr>
              <w:br/>
              <w:t> </w:t>
            </w:r>
          </w:p>
        </w:tc>
        <w:tc>
          <w:tcPr>
            <w:tcW w:w="279" w:type="dxa"/>
            <w:shd w:val="clear" w:color="auto" w:fill="auto"/>
          </w:tcPr>
          <w:p w:rsidR="00350FDF" w:rsidRDefault="00350FDF" w:rsidP="0043271A">
            <w:pPr>
              <w:pStyle w:val="libPoem"/>
              <w:rPr>
                <w:rtl/>
              </w:rPr>
            </w:pPr>
          </w:p>
        </w:tc>
        <w:tc>
          <w:tcPr>
            <w:tcW w:w="3881" w:type="dxa"/>
            <w:shd w:val="clear" w:color="auto" w:fill="auto"/>
          </w:tcPr>
          <w:p w:rsidR="00350FDF" w:rsidRDefault="00E64C3E" w:rsidP="0043271A">
            <w:pPr>
              <w:pStyle w:val="libPoem"/>
            </w:pPr>
            <w:r>
              <w:rPr>
                <w:rFonts w:hint="cs"/>
                <w:rtl/>
              </w:rPr>
              <w:t>ـ</w:t>
            </w:r>
            <w:r w:rsidR="00350FDF">
              <w:rPr>
                <w:rFonts w:hint="cs"/>
                <w:rtl/>
              </w:rPr>
              <w:t>رته وإسماعيل عن عبّاد</w:t>
            </w:r>
            <w:r w:rsidR="00350FDF" w:rsidRPr="00725071">
              <w:rPr>
                <w:rStyle w:val="libPoemTiniChar0"/>
                <w:rtl/>
              </w:rPr>
              <w:br/>
              <w:t> </w:t>
            </w:r>
          </w:p>
        </w:tc>
      </w:tr>
    </w:tbl>
    <w:p w:rsidR="00E249FC" w:rsidRDefault="00666704" w:rsidP="00E64C3E">
      <w:pPr>
        <w:pStyle w:val="libNormal"/>
        <w:rPr>
          <w:rtl/>
        </w:rPr>
      </w:pPr>
      <w:r>
        <w:rPr>
          <w:rFonts w:hint="cs"/>
          <w:rtl/>
        </w:rPr>
        <w:t>وهو أو</w:t>
      </w:r>
      <w:r w:rsidR="00350FDF">
        <w:rPr>
          <w:rFonts w:hint="cs"/>
          <w:rtl/>
        </w:rPr>
        <w:t>َّ</w:t>
      </w:r>
      <w:r>
        <w:rPr>
          <w:rFonts w:hint="cs"/>
          <w:rtl/>
        </w:rPr>
        <w:t>ل من ل</w:t>
      </w:r>
      <w:r w:rsidR="00350FDF">
        <w:rPr>
          <w:rFonts w:hint="cs"/>
          <w:rtl/>
        </w:rPr>
        <w:t>ُ</w:t>
      </w:r>
      <w:r>
        <w:rPr>
          <w:rFonts w:hint="cs"/>
          <w:rtl/>
        </w:rPr>
        <w:t>ق</w:t>
      </w:r>
      <w:r w:rsidR="00350FDF">
        <w:rPr>
          <w:rFonts w:hint="cs"/>
          <w:rtl/>
        </w:rPr>
        <w:t>ِّ</w:t>
      </w:r>
      <w:r>
        <w:rPr>
          <w:rFonts w:hint="cs"/>
          <w:rtl/>
        </w:rPr>
        <w:t>ب بالصاحب من الوزراء ل</w:t>
      </w:r>
      <w:r w:rsidR="00C82565">
        <w:rPr>
          <w:rFonts w:hint="cs"/>
          <w:rtl/>
        </w:rPr>
        <w:t>أنَّه</w:t>
      </w:r>
      <w:r>
        <w:rPr>
          <w:rFonts w:hint="cs"/>
          <w:rtl/>
        </w:rPr>
        <w:t xml:space="preserve"> كان يصحب أبا الفضل بن العميد فقيل له</w:t>
      </w:r>
      <w:r w:rsidR="00E66EDC">
        <w:rPr>
          <w:rFonts w:hint="cs"/>
          <w:rtl/>
        </w:rPr>
        <w:t>:</w:t>
      </w:r>
      <w:r>
        <w:rPr>
          <w:rFonts w:hint="cs"/>
          <w:rtl/>
        </w:rPr>
        <w:t xml:space="preserve">صاحب </w:t>
      </w:r>
      <w:r w:rsidR="00827FBC">
        <w:rPr>
          <w:rFonts w:hint="cs"/>
          <w:rtl/>
        </w:rPr>
        <w:t>إبن</w:t>
      </w:r>
      <w:r>
        <w:rPr>
          <w:rFonts w:hint="cs"/>
          <w:rtl/>
        </w:rPr>
        <w:t xml:space="preserve"> العميد</w:t>
      </w:r>
      <w:r w:rsidR="00E66EDC">
        <w:rPr>
          <w:rFonts w:hint="cs"/>
          <w:rtl/>
        </w:rPr>
        <w:t>،</w:t>
      </w:r>
      <w:r>
        <w:rPr>
          <w:rFonts w:hint="cs"/>
          <w:rtl/>
        </w:rPr>
        <w:t xml:space="preserve"> </w:t>
      </w:r>
      <w:r w:rsidR="003F1058">
        <w:rPr>
          <w:rFonts w:hint="cs"/>
          <w:rtl/>
        </w:rPr>
        <w:t>ثمَّ</w:t>
      </w:r>
      <w:r>
        <w:rPr>
          <w:rFonts w:hint="cs"/>
          <w:rtl/>
        </w:rPr>
        <w:t xml:space="preserve"> </w:t>
      </w:r>
      <w:r w:rsidR="00350FDF">
        <w:rPr>
          <w:rFonts w:hint="cs"/>
          <w:rtl/>
        </w:rPr>
        <w:t>اُ</w:t>
      </w:r>
      <w:r>
        <w:rPr>
          <w:rFonts w:hint="cs"/>
          <w:rtl/>
        </w:rPr>
        <w:t>طلق عليه هذا اللقب لم</w:t>
      </w:r>
      <w:r w:rsidR="00350FDF">
        <w:rPr>
          <w:rFonts w:hint="cs"/>
          <w:rtl/>
        </w:rPr>
        <w:t>ّ</w:t>
      </w:r>
      <w:r>
        <w:rPr>
          <w:rFonts w:hint="cs"/>
          <w:rtl/>
        </w:rPr>
        <w:t>ا تولى الوزارة وبقي ع</w:t>
      </w:r>
      <w:r w:rsidR="00350FDF">
        <w:rPr>
          <w:rFonts w:hint="cs"/>
          <w:rtl/>
        </w:rPr>
        <w:t>َ</w:t>
      </w:r>
      <w:r>
        <w:rPr>
          <w:rFonts w:hint="cs"/>
          <w:rtl/>
        </w:rPr>
        <w:t>ل</w:t>
      </w:r>
      <w:r w:rsidR="00350FDF">
        <w:rPr>
          <w:rFonts w:hint="cs"/>
          <w:rtl/>
        </w:rPr>
        <w:t>َ</w:t>
      </w:r>
      <w:r>
        <w:rPr>
          <w:rFonts w:hint="cs"/>
          <w:rtl/>
        </w:rPr>
        <w:t>ما عليه</w:t>
      </w:r>
      <w:r w:rsidR="00E66EDC">
        <w:rPr>
          <w:rFonts w:hint="cs"/>
          <w:rtl/>
        </w:rPr>
        <w:t>،</w:t>
      </w:r>
      <w:r>
        <w:rPr>
          <w:rFonts w:hint="cs"/>
          <w:rtl/>
        </w:rPr>
        <w:t xml:space="preserve"> وذكر الص</w:t>
      </w:r>
      <w:r w:rsidR="00350FDF">
        <w:rPr>
          <w:rFonts w:hint="cs"/>
          <w:rtl/>
        </w:rPr>
        <w:t>ّ</w:t>
      </w:r>
      <w:r>
        <w:rPr>
          <w:rFonts w:hint="cs"/>
          <w:rtl/>
        </w:rPr>
        <w:t>ابي في كتاب الت</w:t>
      </w:r>
      <w:r w:rsidR="00350FDF">
        <w:rPr>
          <w:rFonts w:hint="cs"/>
          <w:rtl/>
        </w:rPr>
        <w:t>ّ</w:t>
      </w:r>
      <w:r>
        <w:rPr>
          <w:rFonts w:hint="cs"/>
          <w:rtl/>
        </w:rPr>
        <w:t>اجي</w:t>
      </w:r>
      <w:r w:rsidR="00E66EDC">
        <w:rPr>
          <w:rFonts w:hint="cs"/>
          <w:rtl/>
        </w:rPr>
        <w:t>:</w:t>
      </w:r>
      <w:r w:rsidR="00E64C3E">
        <w:rPr>
          <w:rFonts w:hint="cs"/>
          <w:rtl/>
        </w:rPr>
        <w:t>ا</w:t>
      </w:r>
      <w:r w:rsidR="00C82565">
        <w:rPr>
          <w:rFonts w:hint="cs"/>
          <w:rtl/>
        </w:rPr>
        <w:t>نَّه</w:t>
      </w:r>
      <w:r>
        <w:rPr>
          <w:rFonts w:hint="cs"/>
          <w:rtl/>
        </w:rPr>
        <w:t xml:space="preserve"> إن</w:t>
      </w:r>
      <w:r w:rsidR="00350FDF">
        <w:rPr>
          <w:rFonts w:hint="cs"/>
          <w:rtl/>
        </w:rPr>
        <w:t>َّ</w:t>
      </w:r>
      <w:r>
        <w:rPr>
          <w:rFonts w:hint="cs"/>
          <w:rtl/>
        </w:rPr>
        <w:t>ما قيل له الصاحب ل</w:t>
      </w:r>
      <w:r w:rsidR="00C82565">
        <w:rPr>
          <w:rFonts w:hint="cs"/>
          <w:rtl/>
        </w:rPr>
        <w:t>أنَّه</w:t>
      </w:r>
      <w:r>
        <w:rPr>
          <w:rFonts w:hint="cs"/>
          <w:rtl/>
        </w:rPr>
        <w:t xml:space="preserve"> صحب مؤي</w:t>
      </w:r>
      <w:r w:rsidR="00350FDF">
        <w:rPr>
          <w:rFonts w:hint="cs"/>
          <w:rtl/>
        </w:rPr>
        <w:t>ّ</w:t>
      </w:r>
      <w:r>
        <w:rPr>
          <w:rFonts w:hint="cs"/>
          <w:rtl/>
        </w:rPr>
        <w:t xml:space="preserve">د الدولة </w:t>
      </w:r>
      <w:r w:rsidR="00827FBC">
        <w:rPr>
          <w:rFonts w:hint="cs"/>
          <w:rtl/>
        </w:rPr>
        <w:t>إبن</w:t>
      </w:r>
      <w:r>
        <w:rPr>
          <w:rFonts w:hint="cs"/>
          <w:rtl/>
        </w:rPr>
        <w:t xml:space="preserve"> بويه منذ الصبى وسم</w:t>
      </w:r>
      <w:r w:rsidR="00350FDF">
        <w:rPr>
          <w:rFonts w:hint="cs"/>
          <w:rtl/>
        </w:rPr>
        <w:t>ّ</w:t>
      </w:r>
      <w:r>
        <w:rPr>
          <w:rFonts w:hint="cs"/>
          <w:rtl/>
        </w:rPr>
        <w:t>اه الصاحب ف</w:t>
      </w:r>
      <w:r w:rsidR="00E64C3E">
        <w:rPr>
          <w:rFonts w:hint="cs"/>
          <w:rtl/>
        </w:rPr>
        <w:t>أ</w:t>
      </w:r>
      <w:r>
        <w:rPr>
          <w:rFonts w:hint="cs"/>
          <w:rtl/>
        </w:rPr>
        <w:t>ستمر</w:t>
      </w:r>
      <w:r w:rsidR="00350FDF">
        <w:rPr>
          <w:rFonts w:hint="cs"/>
          <w:rtl/>
        </w:rPr>
        <w:t>ِّ</w:t>
      </w:r>
      <w:r>
        <w:rPr>
          <w:rFonts w:hint="cs"/>
          <w:rtl/>
        </w:rPr>
        <w:t xml:space="preserve"> عليه هذا اللقب واشتهر به </w:t>
      </w:r>
      <w:r w:rsidR="003F1058">
        <w:rPr>
          <w:rFonts w:hint="cs"/>
          <w:rtl/>
        </w:rPr>
        <w:t>ثمَّ</w:t>
      </w:r>
      <w:r>
        <w:rPr>
          <w:rFonts w:hint="cs"/>
          <w:rtl/>
        </w:rPr>
        <w:t xml:space="preserve"> س</w:t>
      </w:r>
      <w:r w:rsidR="00E64C3E">
        <w:rPr>
          <w:rFonts w:hint="cs"/>
          <w:rtl/>
        </w:rPr>
        <w:t>ُ</w:t>
      </w:r>
      <w:r>
        <w:rPr>
          <w:rFonts w:hint="cs"/>
          <w:rtl/>
        </w:rPr>
        <w:t>م</w:t>
      </w:r>
      <w:r w:rsidR="00E64C3E">
        <w:rPr>
          <w:rFonts w:hint="cs"/>
          <w:rtl/>
        </w:rPr>
        <w:t>ّ</w:t>
      </w:r>
      <w:r>
        <w:rPr>
          <w:rFonts w:hint="cs"/>
          <w:rtl/>
        </w:rPr>
        <w:t xml:space="preserve">ي به </w:t>
      </w:r>
      <w:r w:rsidR="00911C64">
        <w:rPr>
          <w:rFonts w:hint="cs"/>
          <w:rtl/>
        </w:rPr>
        <w:t>كلّ</w:t>
      </w:r>
      <w:r w:rsidR="00350FDF">
        <w:rPr>
          <w:rFonts w:hint="cs"/>
          <w:rtl/>
        </w:rPr>
        <w:t>ُ</w:t>
      </w:r>
      <w:r>
        <w:rPr>
          <w:rFonts w:hint="cs"/>
          <w:rtl/>
        </w:rPr>
        <w:t xml:space="preserve"> من ولي الوزارة بعده.</w:t>
      </w:r>
    </w:p>
    <w:p w:rsidR="00E249FC" w:rsidRDefault="00666704" w:rsidP="009618AF">
      <w:pPr>
        <w:pStyle w:val="libNormal"/>
        <w:rPr>
          <w:rtl/>
        </w:rPr>
      </w:pPr>
      <w:r>
        <w:rPr>
          <w:rFonts w:hint="cs"/>
          <w:rtl/>
        </w:rPr>
        <w:t>إستكتبه مؤي</w:t>
      </w:r>
      <w:r w:rsidR="00350FDF">
        <w:rPr>
          <w:rFonts w:hint="cs"/>
          <w:rtl/>
        </w:rPr>
        <w:t>ِّ</w:t>
      </w:r>
      <w:r>
        <w:rPr>
          <w:rFonts w:hint="cs"/>
          <w:rtl/>
        </w:rPr>
        <w:t>د الدولة من 347 تقريبا</w:t>
      </w:r>
      <w:r w:rsidR="006D3151">
        <w:rPr>
          <w:rFonts w:hint="cs"/>
          <w:rtl/>
        </w:rPr>
        <w:t>ً</w:t>
      </w:r>
      <w:r>
        <w:rPr>
          <w:rFonts w:hint="cs"/>
          <w:rtl/>
        </w:rPr>
        <w:t xml:space="preserve"> إلى سنة 366 وسافر معه إلى بغداد سنة 347 </w:t>
      </w:r>
      <w:r w:rsidR="00911C64">
        <w:rPr>
          <w:rFonts w:hint="cs"/>
          <w:rtl/>
        </w:rPr>
        <w:t>حتّى</w:t>
      </w:r>
      <w:r>
        <w:rPr>
          <w:rFonts w:hint="cs"/>
          <w:rtl/>
        </w:rPr>
        <w:t xml:space="preserve"> استوزره من سنة 366</w:t>
      </w:r>
      <w:r w:rsidR="00E66EDC">
        <w:rPr>
          <w:rFonts w:hint="cs"/>
          <w:rtl/>
        </w:rPr>
        <w:t>،</w:t>
      </w:r>
      <w:r>
        <w:rPr>
          <w:rFonts w:hint="cs"/>
          <w:rtl/>
        </w:rPr>
        <w:t xml:space="preserve"> إلى وفاة مؤي</w:t>
      </w:r>
      <w:r w:rsidR="00350FDF">
        <w:rPr>
          <w:rFonts w:hint="cs"/>
          <w:rtl/>
        </w:rPr>
        <w:t>ّ</w:t>
      </w:r>
      <w:r>
        <w:rPr>
          <w:rFonts w:hint="cs"/>
          <w:rtl/>
        </w:rPr>
        <w:t xml:space="preserve">د الدولة سنة 373 </w:t>
      </w:r>
      <w:r w:rsidR="003F1058">
        <w:rPr>
          <w:rFonts w:hint="cs"/>
          <w:rtl/>
        </w:rPr>
        <w:t>ثمَّ</w:t>
      </w:r>
      <w:r>
        <w:rPr>
          <w:rFonts w:hint="cs"/>
          <w:rtl/>
        </w:rPr>
        <w:t xml:space="preserve"> استوزره أخوه فخر الدولة</w:t>
      </w:r>
      <w:r w:rsidR="00E66EDC">
        <w:rPr>
          <w:rFonts w:hint="cs"/>
          <w:rtl/>
        </w:rPr>
        <w:t>،</w:t>
      </w:r>
      <w:r>
        <w:rPr>
          <w:rFonts w:hint="cs"/>
          <w:rtl/>
        </w:rPr>
        <w:t xml:space="preserve"> وسافر معه إلى الري عاصمة مملكته</w:t>
      </w:r>
      <w:r w:rsidR="00E66EDC">
        <w:rPr>
          <w:rFonts w:hint="cs"/>
          <w:rtl/>
        </w:rPr>
        <w:t>،</w:t>
      </w:r>
      <w:r>
        <w:rPr>
          <w:rFonts w:hint="cs"/>
          <w:rtl/>
        </w:rPr>
        <w:t xml:space="preserve"> ولم يؤل الصاحب ج</w:t>
      </w:r>
      <w:r w:rsidR="00350FDF">
        <w:rPr>
          <w:rFonts w:hint="cs"/>
          <w:rtl/>
        </w:rPr>
        <w:t>ُ</w:t>
      </w:r>
      <w:r>
        <w:rPr>
          <w:rFonts w:hint="cs"/>
          <w:rtl/>
        </w:rPr>
        <w:t>هدا</w:t>
      </w:r>
      <w:r w:rsidR="00350FDF">
        <w:rPr>
          <w:rFonts w:hint="cs"/>
          <w:rtl/>
        </w:rPr>
        <w:t>ً</w:t>
      </w:r>
      <w:r>
        <w:rPr>
          <w:rFonts w:hint="cs"/>
          <w:rtl/>
        </w:rPr>
        <w:t xml:space="preserve"> في خدمة أميره وتوسيع مملكته قال الحموي</w:t>
      </w:r>
      <w:r w:rsidR="00E66EDC">
        <w:rPr>
          <w:rFonts w:hint="cs"/>
          <w:rtl/>
        </w:rPr>
        <w:t>:</w:t>
      </w:r>
      <w:r>
        <w:rPr>
          <w:rFonts w:hint="cs"/>
          <w:rtl/>
        </w:rPr>
        <w:t>فتح الصاحب خمسين قلعة سل</w:t>
      </w:r>
      <w:r w:rsidR="00350FDF">
        <w:rPr>
          <w:rFonts w:hint="cs"/>
          <w:rtl/>
        </w:rPr>
        <w:t>ّ</w:t>
      </w:r>
      <w:r>
        <w:rPr>
          <w:rFonts w:hint="cs"/>
          <w:rtl/>
        </w:rPr>
        <w:t>مها إلى فخر الدولة لم يجتمع عشر</w:t>
      </w:r>
      <w:r w:rsidR="00350FDF">
        <w:rPr>
          <w:rFonts w:hint="cs"/>
          <w:rtl/>
        </w:rPr>
        <w:t>ٌ</w:t>
      </w:r>
      <w:r>
        <w:rPr>
          <w:rFonts w:hint="cs"/>
          <w:rtl/>
        </w:rPr>
        <w:t xml:space="preserve"> منها لأبيه ولا لأخيه.</w:t>
      </w:r>
    </w:p>
    <w:p w:rsidR="00E249FC" w:rsidRDefault="00666704" w:rsidP="006D3151">
      <w:pPr>
        <w:pStyle w:val="libNormal"/>
        <w:rPr>
          <w:rtl/>
        </w:rPr>
      </w:pPr>
      <w:r>
        <w:rPr>
          <w:rFonts w:hint="cs"/>
          <w:rtl/>
        </w:rPr>
        <w:t>وله أي</w:t>
      </w:r>
      <w:r w:rsidR="00350FDF">
        <w:rPr>
          <w:rFonts w:hint="cs"/>
          <w:rtl/>
        </w:rPr>
        <w:t>ّ</w:t>
      </w:r>
      <w:r>
        <w:rPr>
          <w:rFonts w:hint="cs"/>
          <w:rtl/>
        </w:rPr>
        <w:t>ام وزارته عطائه الجزل</w:t>
      </w:r>
      <w:r w:rsidR="00E66EDC">
        <w:rPr>
          <w:rFonts w:hint="cs"/>
          <w:rtl/>
        </w:rPr>
        <w:t>،</w:t>
      </w:r>
      <w:r>
        <w:rPr>
          <w:rFonts w:hint="cs"/>
          <w:rtl/>
        </w:rPr>
        <w:t xml:space="preserve"> وسيب يده المتدف</w:t>
      </w:r>
      <w:r w:rsidR="00350FDF">
        <w:rPr>
          <w:rFonts w:hint="cs"/>
          <w:rtl/>
        </w:rPr>
        <w:t>ِّ</w:t>
      </w:r>
      <w:r>
        <w:rPr>
          <w:rFonts w:hint="cs"/>
          <w:rtl/>
        </w:rPr>
        <w:t>ق</w:t>
      </w:r>
      <w:r w:rsidR="00E66EDC">
        <w:rPr>
          <w:rFonts w:hint="cs"/>
          <w:rtl/>
        </w:rPr>
        <w:t>،</w:t>
      </w:r>
      <w:r>
        <w:rPr>
          <w:rFonts w:hint="cs"/>
          <w:rtl/>
        </w:rPr>
        <w:t xml:space="preserve"> وبر</w:t>
      </w:r>
      <w:r w:rsidR="00350FDF">
        <w:rPr>
          <w:rFonts w:hint="cs"/>
          <w:rtl/>
        </w:rPr>
        <w:t>ُّ</w:t>
      </w:r>
      <w:r>
        <w:rPr>
          <w:rFonts w:hint="cs"/>
          <w:rtl/>
        </w:rPr>
        <w:t>ء المتواصل إلى العلماء والشعراء</w:t>
      </w:r>
      <w:r w:rsidR="00E66EDC">
        <w:rPr>
          <w:rFonts w:hint="cs"/>
          <w:rtl/>
        </w:rPr>
        <w:t>،</w:t>
      </w:r>
      <w:r>
        <w:rPr>
          <w:rFonts w:hint="cs"/>
          <w:rtl/>
        </w:rPr>
        <w:t xml:space="preserve"> قال الثعالبي</w:t>
      </w:r>
      <w:r w:rsidR="00E66EDC">
        <w:rPr>
          <w:rFonts w:hint="cs"/>
          <w:rtl/>
        </w:rPr>
        <w:t>:</w:t>
      </w:r>
      <w:r w:rsidR="00A42BD9">
        <w:rPr>
          <w:rFonts w:hint="cs"/>
          <w:rtl/>
        </w:rPr>
        <w:t>حدَّثني</w:t>
      </w:r>
      <w:r>
        <w:rPr>
          <w:rFonts w:hint="cs"/>
          <w:rtl/>
        </w:rPr>
        <w:t xml:space="preserve"> عون بن الحسين قال</w:t>
      </w:r>
      <w:r w:rsidR="00E66EDC">
        <w:rPr>
          <w:rFonts w:hint="cs"/>
          <w:rtl/>
        </w:rPr>
        <w:t>:</w:t>
      </w:r>
      <w:r>
        <w:rPr>
          <w:rFonts w:hint="cs"/>
          <w:rtl/>
        </w:rPr>
        <w:t>كنت يوما</w:t>
      </w:r>
      <w:r w:rsidR="00350FDF">
        <w:rPr>
          <w:rFonts w:hint="cs"/>
          <w:rtl/>
        </w:rPr>
        <w:t>ً</w:t>
      </w:r>
      <w:r>
        <w:rPr>
          <w:rFonts w:hint="cs"/>
          <w:rtl/>
        </w:rPr>
        <w:t xml:space="preserve"> في خزانة الخلع للصاحب فرأيت في ثبت حسابات كاتبها </w:t>
      </w:r>
      <w:r w:rsidR="0013021F">
        <w:rPr>
          <w:rFonts w:hint="cs"/>
          <w:rtl/>
        </w:rPr>
        <w:t>-</w:t>
      </w:r>
      <w:r>
        <w:rPr>
          <w:rFonts w:hint="cs"/>
          <w:rtl/>
        </w:rPr>
        <w:t xml:space="preserve"> وكان صديقي </w:t>
      </w:r>
      <w:r w:rsidR="0013021F">
        <w:rPr>
          <w:rFonts w:hint="cs"/>
          <w:rtl/>
        </w:rPr>
        <w:t>-</w:t>
      </w:r>
      <w:r>
        <w:rPr>
          <w:rFonts w:hint="cs"/>
          <w:rtl/>
        </w:rPr>
        <w:t xml:space="preserve"> مبلغ عمائم الخز</w:t>
      </w:r>
      <w:r w:rsidR="00350FDF">
        <w:rPr>
          <w:rFonts w:hint="cs"/>
          <w:rtl/>
        </w:rPr>
        <w:t>ّ</w:t>
      </w:r>
      <w:r>
        <w:rPr>
          <w:rFonts w:hint="cs"/>
          <w:rtl/>
        </w:rPr>
        <w:t xml:space="preserve"> التي صارت تلك الشتوة للعلوي</w:t>
      </w:r>
      <w:r w:rsidR="00947F7D">
        <w:rPr>
          <w:rFonts w:hint="cs"/>
          <w:rtl/>
        </w:rPr>
        <w:t>ِّ</w:t>
      </w:r>
      <w:r>
        <w:rPr>
          <w:rFonts w:hint="cs"/>
          <w:rtl/>
        </w:rPr>
        <w:t>ين والفقهاء والشعراء خاص</w:t>
      </w:r>
      <w:r w:rsidR="00947F7D">
        <w:rPr>
          <w:rFonts w:hint="cs"/>
          <w:rtl/>
        </w:rPr>
        <w:t>َّ</w:t>
      </w:r>
      <w:r>
        <w:rPr>
          <w:rFonts w:hint="cs"/>
          <w:rtl/>
        </w:rPr>
        <w:t xml:space="preserve">ة غير الخدم والحاشية </w:t>
      </w:r>
      <w:r w:rsidR="00947F7D">
        <w:rPr>
          <w:rFonts w:hint="cs"/>
          <w:rtl/>
        </w:rPr>
        <w:t>ثم</w:t>
      </w:r>
      <w:r>
        <w:rPr>
          <w:rFonts w:hint="cs"/>
          <w:rtl/>
        </w:rPr>
        <w:t>انمائة وعشرين</w:t>
      </w:r>
      <w:r w:rsidR="00E66EDC">
        <w:rPr>
          <w:rFonts w:hint="cs"/>
          <w:rtl/>
        </w:rPr>
        <w:t>،</w:t>
      </w:r>
      <w:r>
        <w:rPr>
          <w:rFonts w:hint="cs"/>
          <w:rtl/>
        </w:rPr>
        <w:t xml:space="preserve"> وكان ينفذ </w:t>
      </w:r>
      <w:r w:rsidR="006D3151">
        <w:rPr>
          <w:rFonts w:hint="cs"/>
          <w:rtl/>
        </w:rPr>
        <w:t>ا</w:t>
      </w:r>
      <w:r>
        <w:rPr>
          <w:rFonts w:hint="cs"/>
          <w:rtl/>
        </w:rPr>
        <w:t>لى بغداد في السنة خمسة آلاف دينار تفر</w:t>
      </w:r>
      <w:r w:rsidR="006D3151">
        <w:rPr>
          <w:rFonts w:hint="cs"/>
          <w:rtl/>
        </w:rPr>
        <w:t>َّ</w:t>
      </w:r>
      <w:r>
        <w:rPr>
          <w:rFonts w:hint="cs"/>
          <w:rtl/>
        </w:rPr>
        <w:t>ق على الفقهاء وال</w:t>
      </w:r>
      <w:r w:rsidR="006D3151">
        <w:rPr>
          <w:rFonts w:hint="cs"/>
          <w:rtl/>
        </w:rPr>
        <w:t>اُ</w:t>
      </w:r>
      <w:r>
        <w:rPr>
          <w:rFonts w:hint="cs"/>
          <w:rtl/>
        </w:rPr>
        <w:t>دباء</w:t>
      </w:r>
      <w:r w:rsidR="00E66EDC">
        <w:rPr>
          <w:rFonts w:hint="cs"/>
          <w:rtl/>
        </w:rPr>
        <w:t>،</w:t>
      </w:r>
      <w:r>
        <w:rPr>
          <w:rFonts w:hint="cs"/>
          <w:rtl/>
        </w:rPr>
        <w:t xml:space="preserve"> وكانت ص</w:t>
      </w:r>
      <w:r w:rsidR="006D3151">
        <w:rPr>
          <w:rFonts w:hint="cs"/>
          <w:rtl/>
        </w:rPr>
        <w:t>ِ</w:t>
      </w:r>
      <w:r>
        <w:rPr>
          <w:rFonts w:hint="cs"/>
          <w:rtl/>
        </w:rPr>
        <w:t>لاته وصدقاته وق</w:t>
      </w:r>
      <w:r w:rsidR="006D3151">
        <w:rPr>
          <w:rFonts w:hint="cs"/>
          <w:rtl/>
        </w:rPr>
        <w:t>رب</w:t>
      </w:r>
      <w:r>
        <w:rPr>
          <w:rFonts w:hint="cs"/>
          <w:rtl/>
        </w:rPr>
        <w:t>اته في شهر رمضان تبلغ مبلغ ما يطلق منها في جميع شهور السنة</w:t>
      </w:r>
      <w:r w:rsidR="00E66EDC">
        <w:rPr>
          <w:rFonts w:hint="cs"/>
          <w:rtl/>
        </w:rPr>
        <w:t>،</w:t>
      </w:r>
      <w:r>
        <w:rPr>
          <w:rFonts w:hint="cs"/>
          <w:rtl/>
        </w:rPr>
        <w:t xml:space="preserve"> فكان لا يدخل عليه في شهر رمضان أحد</w:t>
      </w:r>
      <w:r w:rsidR="00947F7D">
        <w:rPr>
          <w:rFonts w:hint="cs"/>
          <w:rtl/>
        </w:rPr>
        <w:t>ٌ</w:t>
      </w:r>
      <w:r>
        <w:rPr>
          <w:rFonts w:hint="cs"/>
          <w:rtl/>
        </w:rPr>
        <w:t xml:space="preserve"> كائنا</w:t>
      </w:r>
      <w:r w:rsidR="00947F7D">
        <w:rPr>
          <w:rFonts w:hint="cs"/>
          <w:rtl/>
        </w:rPr>
        <w:t>ً</w:t>
      </w:r>
      <w:r>
        <w:rPr>
          <w:rFonts w:hint="cs"/>
          <w:rtl/>
        </w:rPr>
        <w:t xml:space="preserve"> من كان فيخرج من داره إل</w:t>
      </w:r>
      <w:r w:rsidR="00947F7D">
        <w:rPr>
          <w:rFonts w:hint="cs"/>
          <w:rtl/>
        </w:rPr>
        <w:t>ّ</w:t>
      </w:r>
      <w:r>
        <w:rPr>
          <w:rFonts w:hint="cs"/>
          <w:rtl/>
        </w:rPr>
        <w:t>ا بعد ال</w:t>
      </w:r>
      <w:r w:rsidR="00947F7D">
        <w:rPr>
          <w:rFonts w:hint="cs"/>
          <w:rtl/>
        </w:rPr>
        <w:t>إ</w:t>
      </w:r>
      <w:r>
        <w:rPr>
          <w:rFonts w:hint="cs"/>
          <w:rtl/>
        </w:rPr>
        <w:t>فطار عنده</w:t>
      </w:r>
      <w:r w:rsidR="00E66EDC">
        <w:rPr>
          <w:rFonts w:hint="cs"/>
          <w:rtl/>
        </w:rPr>
        <w:t>،</w:t>
      </w:r>
      <w:r>
        <w:rPr>
          <w:rFonts w:hint="cs"/>
          <w:rtl/>
        </w:rPr>
        <w:t xml:space="preserve"> وكانت داره لا تخلو في </w:t>
      </w:r>
      <w:r w:rsidR="00911C64">
        <w:rPr>
          <w:rFonts w:hint="cs"/>
          <w:rtl/>
        </w:rPr>
        <w:t>كلّ</w:t>
      </w:r>
      <w:r w:rsidR="006D3151">
        <w:rPr>
          <w:rFonts w:hint="cs"/>
          <w:rtl/>
        </w:rPr>
        <w:t>ِ</w:t>
      </w:r>
      <w:r>
        <w:rPr>
          <w:rFonts w:hint="cs"/>
          <w:rtl/>
        </w:rPr>
        <w:t xml:space="preserve"> ليلة من لياليه من ألف نفس مفطرة فيها [ يتيمة الدهر 3 ص 174 ].</w:t>
      </w:r>
    </w:p>
    <w:p w:rsidR="00E249FC" w:rsidRDefault="00666704" w:rsidP="009618AF">
      <w:pPr>
        <w:pStyle w:val="libNormal"/>
        <w:rPr>
          <w:rtl/>
        </w:rPr>
      </w:pPr>
      <w:r>
        <w:rPr>
          <w:rFonts w:hint="cs"/>
          <w:rtl/>
        </w:rPr>
        <w:t>كان عهده أخصب عهد للعلم والأدب بتقريبه رجالات الفضيلة وتشويقه إي</w:t>
      </w:r>
      <w:r w:rsidR="00947F7D">
        <w:rPr>
          <w:rFonts w:hint="cs"/>
          <w:rtl/>
        </w:rPr>
        <w:t>ّ</w:t>
      </w:r>
      <w:r>
        <w:rPr>
          <w:rFonts w:hint="cs"/>
          <w:rtl/>
        </w:rPr>
        <w:t>اهم وتنشيطهم لنشر بضائعهم ال</w:t>
      </w:r>
      <w:r w:rsidR="006D3151">
        <w:rPr>
          <w:rFonts w:hint="cs"/>
          <w:rtl/>
        </w:rPr>
        <w:t>ثم</w:t>
      </w:r>
      <w:r>
        <w:rPr>
          <w:rFonts w:hint="cs"/>
          <w:rtl/>
        </w:rPr>
        <w:t xml:space="preserve">ينة </w:t>
      </w:r>
      <w:r w:rsidR="00911C64">
        <w:rPr>
          <w:rFonts w:hint="cs"/>
          <w:rtl/>
        </w:rPr>
        <w:t>حتّى</w:t>
      </w:r>
      <w:r>
        <w:rPr>
          <w:rFonts w:hint="cs"/>
          <w:rtl/>
        </w:rPr>
        <w:t xml:space="preserve"> نفق سوقها</w:t>
      </w:r>
      <w:r w:rsidR="00E66EDC">
        <w:rPr>
          <w:rFonts w:hint="cs"/>
          <w:rtl/>
        </w:rPr>
        <w:t>،</w:t>
      </w:r>
      <w:r>
        <w:rPr>
          <w:rFonts w:hint="cs"/>
          <w:rtl/>
        </w:rPr>
        <w:t xml:space="preserve"> ورايج أمرها</w:t>
      </w:r>
      <w:r w:rsidR="00E66EDC">
        <w:rPr>
          <w:rFonts w:hint="cs"/>
          <w:rtl/>
        </w:rPr>
        <w:t>،</w:t>
      </w:r>
      <w:r>
        <w:rPr>
          <w:rFonts w:hint="cs"/>
          <w:rtl/>
        </w:rPr>
        <w:t xml:space="preserve"> وكثرت طل</w:t>
      </w:r>
      <w:r w:rsidR="00947F7D">
        <w:rPr>
          <w:rFonts w:hint="cs"/>
          <w:rtl/>
        </w:rPr>
        <w:t>ّ</w:t>
      </w:r>
      <w:r>
        <w:rPr>
          <w:rFonts w:hint="cs"/>
          <w:rtl/>
        </w:rPr>
        <w:t>ابها</w:t>
      </w:r>
      <w:r w:rsidR="00E66EDC">
        <w:rPr>
          <w:rFonts w:hint="cs"/>
          <w:rtl/>
        </w:rPr>
        <w:t>،</w:t>
      </w:r>
      <w:r>
        <w:rPr>
          <w:rFonts w:hint="cs"/>
          <w:rtl/>
        </w:rPr>
        <w:t xml:space="preserve"> و نبغت رو</w:t>
      </w:r>
      <w:r w:rsidR="00947F7D">
        <w:rPr>
          <w:rFonts w:hint="cs"/>
          <w:rtl/>
        </w:rPr>
        <w:t>ّ</w:t>
      </w:r>
      <w:r>
        <w:rPr>
          <w:rFonts w:hint="cs"/>
          <w:rtl/>
        </w:rPr>
        <w:t>ادها</w:t>
      </w:r>
      <w:r w:rsidR="00E66EDC">
        <w:rPr>
          <w:rFonts w:hint="cs"/>
          <w:rtl/>
        </w:rPr>
        <w:t>،</w:t>
      </w:r>
      <w:r>
        <w:rPr>
          <w:rFonts w:hint="cs"/>
          <w:rtl/>
        </w:rPr>
        <w:t xml:space="preserve"> فكانت قلائد الدرر منها ت</w:t>
      </w:r>
      <w:r w:rsidR="00947F7D">
        <w:rPr>
          <w:rFonts w:hint="cs"/>
          <w:rtl/>
        </w:rPr>
        <w:t>ُ</w:t>
      </w:r>
      <w:r>
        <w:rPr>
          <w:rFonts w:hint="cs"/>
          <w:rtl/>
        </w:rPr>
        <w:t>قابل بالبدر والصرر فمدحه على فضله المتو</w:t>
      </w:r>
      <w:r w:rsidR="00947F7D">
        <w:rPr>
          <w:rFonts w:hint="cs"/>
          <w:rtl/>
        </w:rPr>
        <w:t>ِّ</w:t>
      </w:r>
      <w:r>
        <w:rPr>
          <w:rFonts w:hint="cs"/>
          <w:rtl/>
        </w:rPr>
        <w:t>فر.</w:t>
      </w:r>
    </w:p>
    <w:p w:rsidR="00FB201C" w:rsidRDefault="00666704" w:rsidP="009618AF">
      <w:pPr>
        <w:pStyle w:val="libNormal"/>
        <w:rPr>
          <w:rtl/>
        </w:rPr>
      </w:pPr>
      <w:r>
        <w:rPr>
          <w:rFonts w:hint="cs"/>
          <w:rtl/>
        </w:rPr>
        <w:t>وجوده المديد الوافر خمسمائة شاعر</w:t>
      </w:r>
      <w:r w:rsidR="00E66EDC">
        <w:rPr>
          <w:rFonts w:hint="cs"/>
          <w:rtl/>
        </w:rPr>
        <w:t>،</w:t>
      </w:r>
      <w:r>
        <w:rPr>
          <w:rFonts w:hint="cs"/>
          <w:rtl/>
        </w:rPr>
        <w:t xml:space="preserve"> تجد مدايحهم مبثوثة</w:t>
      </w:r>
      <w:r w:rsidR="00947F7D">
        <w:rPr>
          <w:rFonts w:hint="cs"/>
          <w:rtl/>
        </w:rPr>
        <w:t>ً</w:t>
      </w:r>
      <w:r>
        <w:rPr>
          <w:rFonts w:hint="cs"/>
          <w:rtl/>
        </w:rPr>
        <w:t xml:space="preserve"> في الدواوين والمعاجم</w:t>
      </w:r>
      <w:r w:rsidR="00E66EDC">
        <w:rPr>
          <w:rFonts w:hint="cs"/>
          <w:rtl/>
        </w:rPr>
        <w:t>،</w:t>
      </w:r>
    </w:p>
    <w:p w:rsidR="00947F7D" w:rsidRDefault="00947F7D" w:rsidP="00947F7D">
      <w:pPr>
        <w:pStyle w:val="libLine"/>
        <w:rPr>
          <w:rtl/>
        </w:rPr>
      </w:pPr>
      <w:r>
        <w:rPr>
          <w:rFonts w:hint="cs"/>
          <w:rtl/>
        </w:rPr>
        <w:t>____________________</w:t>
      </w:r>
    </w:p>
    <w:p w:rsidR="00947F7D" w:rsidRDefault="00947F7D" w:rsidP="00947F7D">
      <w:pPr>
        <w:pStyle w:val="libFootnote0"/>
        <w:rPr>
          <w:rtl/>
        </w:rPr>
      </w:pPr>
      <w:r>
        <w:rPr>
          <w:rFonts w:hint="cs"/>
          <w:rtl/>
        </w:rPr>
        <w:t>(1) توجد ترجمه في الوافى بالوفيات للصفدى 1 ص 342.</w:t>
      </w:r>
    </w:p>
    <w:p w:rsidR="006D3151" w:rsidRDefault="00C37DA7" w:rsidP="00C37DA7">
      <w:pPr>
        <w:pStyle w:val="libLeft"/>
        <w:rPr>
          <w:rtl/>
        </w:rPr>
      </w:pPr>
      <w:r>
        <w:rPr>
          <w:rFonts w:hint="cs"/>
          <w:rtl/>
        </w:rPr>
        <w:t>_</w:t>
      </w:r>
      <w:r w:rsidR="006D3151">
        <w:rPr>
          <w:rFonts w:hint="cs"/>
          <w:rtl/>
        </w:rPr>
        <w:t>3</w:t>
      </w:r>
      <w:r>
        <w:rPr>
          <w:rFonts w:hint="cs"/>
          <w:rtl/>
        </w:rPr>
        <w:t>_</w:t>
      </w:r>
    </w:p>
    <w:p w:rsidR="00666704" w:rsidRPr="00666704" w:rsidRDefault="00666704" w:rsidP="009618AF">
      <w:pPr>
        <w:pStyle w:val="libNormal"/>
      </w:pPr>
      <w:r>
        <w:rPr>
          <w:rFonts w:hint="cs"/>
          <w:rtl/>
        </w:rPr>
        <w:br w:type="page"/>
      </w:r>
    </w:p>
    <w:p w:rsidR="00FB201C" w:rsidRDefault="00666704" w:rsidP="004B0DA4">
      <w:pPr>
        <w:pStyle w:val="libNormal0"/>
        <w:rPr>
          <w:rtl/>
        </w:rPr>
      </w:pPr>
      <w:r>
        <w:rPr>
          <w:rFonts w:hint="cs"/>
          <w:rtl/>
        </w:rPr>
        <w:lastRenderedPageBreak/>
        <w:t>قال الحموي</w:t>
      </w:r>
      <w:r w:rsidR="00E66EDC">
        <w:rPr>
          <w:rFonts w:hint="cs"/>
          <w:rtl/>
        </w:rPr>
        <w:t>،</w:t>
      </w:r>
      <w:r>
        <w:rPr>
          <w:rFonts w:hint="cs"/>
          <w:rtl/>
        </w:rPr>
        <w:t xml:space="preserve"> حد</w:t>
      </w:r>
      <w:r w:rsidR="004B0DA4">
        <w:rPr>
          <w:rFonts w:hint="cs"/>
          <w:rtl/>
        </w:rPr>
        <w:t>َّ</w:t>
      </w:r>
      <w:r>
        <w:rPr>
          <w:rFonts w:hint="cs"/>
          <w:rtl/>
        </w:rPr>
        <w:t xml:space="preserve">ث </w:t>
      </w:r>
      <w:r w:rsidR="00827FBC">
        <w:rPr>
          <w:rFonts w:hint="cs"/>
          <w:rtl/>
        </w:rPr>
        <w:t>إبن</w:t>
      </w:r>
      <w:r>
        <w:rPr>
          <w:rFonts w:hint="cs"/>
          <w:rtl/>
        </w:rPr>
        <w:t xml:space="preserve"> بابك قال</w:t>
      </w:r>
      <w:r w:rsidR="00E66EDC">
        <w:rPr>
          <w:rFonts w:hint="cs"/>
          <w:rtl/>
        </w:rPr>
        <w:t>:</w:t>
      </w:r>
      <w:r>
        <w:rPr>
          <w:rFonts w:hint="cs"/>
          <w:rtl/>
        </w:rPr>
        <w:t>سمعت الصاحب يقول</w:t>
      </w:r>
      <w:r w:rsidR="00E66EDC">
        <w:rPr>
          <w:rFonts w:hint="cs"/>
          <w:rtl/>
        </w:rPr>
        <w:t>:</w:t>
      </w:r>
      <w:r>
        <w:rPr>
          <w:rFonts w:hint="cs"/>
          <w:rtl/>
        </w:rPr>
        <w:t>م</w:t>
      </w:r>
      <w:r w:rsidR="004B0DA4">
        <w:rPr>
          <w:rFonts w:hint="cs"/>
          <w:rtl/>
        </w:rPr>
        <w:t>ُ</w:t>
      </w:r>
      <w:r>
        <w:rPr>
          <w:rFonts w:hint="cs"/>
          <w:rtl/>
        </w:rPr>
        <w:t>دحت والعلم عند الله بمائة ألف قصيدة شعرا</w:t>
      </w:r>
      <w:r w:rsidR="004B0DA4">
        <w:rPr>
          <w:rFonts w:hint="cs"/>
          <w:rtl/>
        </w:rPr>
        <w:t>ً</w:t>
      </w:r>
      <w:r>
        <w:rPr>
          <w:rFonts w:hint="cs"/>
          <w:rtl/>
        </w:rPr>
        <w:t xml:space="preserve"> ع</w:t>
      </w:r>
      <w:r w:rsidR="007E486F">
        <w:rPr>
          <w:rFonts w:hint="cs"/>
          <w:rtl/>
        </w:rPr>
        <w:t>رب</w:t>
      </w:r>
      <w:r>
        <w:rPr>
          <w:rFonts w:hint="cs"/>
          <w:rtl/>
        </w:rPr>
        <w:t>ي</w:t>
      </w:r>
      <w:r w:rsidR="004B0DA4">
        <w:rPr>
          <w:rFonts w:hint="cs"/>
          <w:rtl/>
        </w:rPr>
        <w:t>َّ</w:t>
      </w:r>
      <w:r>
        <w:rPr>
          <w:rFonts w:hint="cs"/>
          <w:rtl/>
        </w:rPr>
        <w:t>ة وفارسي</w:t>
      </w:r>
      <w:r w:rsidR="004B0DA4">
        <w:rPr>
          <w:rFonts w:hint="cs"/>
          <w:rtl/>
        </w:rPr>
        <w:t>َّ</w:t>
      </w:r>
      <w:r>
        <w:rPr>
          <w:rFonts w:hint="cs"/>
          <w:rtl/>
        </w:rPr>
        <w:t>ة. وقد خل</w:t>
      </w:r>
      <w:r w:rsidR="004B0DA4">
        <w:rPr>
          <w:rFonts w:hint="cs"/>
          <w:rtl/>
        </w:rPr>
        <w:t>ّ</w:t>
      </w:r>
      <w:r>
        <w:rPr>
          <w:rFonts w:hint="cs"/>
          <w:rtl/>
        </w:rPr>
        <w:t>دت تلك القصائد له على صفحة الدهر ذكرا</w:t>
      </w:r>
      <w:r w:rsidR="004B0DA4">
        <w:rPr>
          <w:rFonts w:hint="cs"/>
          <w:rtl/>
        </w:rPr>
        <w:t>ً</w:t>
      </w:r>
      <w:r>
        <w:rPr>
          <w:rFonts w:hint="cs"/>
          <w:rtl/>
        </w:rPr>
        <w:t xml:space="preserve"> لا يبلى</w:t>
      </w:r>
      <w:r w:rsidR="00E66EDC">
        <w:rPr>
          <w:rFonts w:hint="cs"/>
          <w:rtl/>
        </w:rPr>
        <w:t>،</w:t>
      </w:r>
      <w:r>
        <w:rPr>
          <w:rFonts w:hint="cs"/>
          <w:rtl/>
        </w:rPr>
        <w:t xml:space="preserve"> وعظمة</w:t>
      </w:r>
      <w:r w:rsidR="004B0DA4">
        <w:rPr>
          <w:rFonts w:hint="cs"/>
          <w:rtl/>
        </w:rPr>
        <w:t>ً</w:t>
      </w:r>
      <w:r>
        <w:rPr>
          <w:rFonts w:hint="cs"/>
          <w:rtl/>
        </w:rPr>
        <w:t xml:space="preserve"> لا يخلقها مر</w:t>
      </w:r>
      <w:r w:rsidR="004B0DA4">
        <w:rPr>
          <w:rFonts w:hint="cs"/>
          <w:rtl/>
        </w:rPr>
        <w:t>ُّ</w:t>
      </w:r>
      <w:r>
        <w:rPr>
          <w:rFonts w:hint="cs"/>
          <w:rtl/>
        </w:rPr>
        <w:t xml:space="preserve"> الجديدين ومن أولئك الشعراء</w:t>
      </w:r>
      <w:r w:rsidR="00E66EDC">
        <w:rPr>
          <w:rFonts w:hint="cs"/>
          <w:rtl/>
        </w:rPr>
        <w:t>:</w:t>
      </w:r>
    </w:p>
    <w:p w:rsidR="00666704" w:rsidRDefault="00666704" w:rsidP="009618AF">
      <w:pPr>
        <w:pStyle w:val="libNormal"/>
        <w:rPr>
          <w:rtl/>
        </w:rPr>
      </w:pPr>
      <w:r>
        <w:rPr>
          <w:rFonts w:hint="cs"/>
          <w:rtl/>
        </w:rPr>
        <w:t xml:space="preserve">1 </w:t>
      </w:r>
      <w:r w:rsidR="0013021F">
        <w:rPr>
          <w:rFonts w:hint="cs"/>
          <w:rtl/>
        </w:rPr>
        <w:t>-</w:t>
      </w:r>
      <w:r>
        <w:rPr>
          <w:rFonts w:hint="cs"/>
          <w:rtl/>
        </w:rPr>
        <w:t xml:space="preserve"> أبو القاسم الزعفراني عمر بن إبراهيم العراقي له قصائد في الصاحب منها نوني</w:t>
      </w:r>
      <w:r w:rsidR="004B0DA4">
        <w:rPr>
          <w:rFonts w:hint="cs"/>
          <w:rtl/>
        </w:rPr>
        <w:t>َّ</w:t>
      </w:r>
      <w:r>
        <w:rPr>
          <w:rFonts w:hint="cs"/>
          <w:rtl/>
        </w:rPr>
        <w:t>ة مطلعها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4B0DA4" w:rsidTr="0043271A">
        <w:trPr>
          <w:trHeight w:val="350"/>
        </w:trPr>
        <w:tc>
          <w:tcPr>
            <w:tcW w:w="3920" w:type="dxa"/>
            <w:shd w:val="clear" w:color="auto" w:fill="auto"/>
          </w:tcPr>
          <w:p w:rsidR="004B0DA4" w:rsidRDefault="004B0DA4" w:rsidP="0043271A">
            <w:pPr>
              <w:pStyle w:val="libPoem"/>
            </w:pPr>
            <w:r>
              <w:rPr>
                <w:rFonts w:hint="cs"/>
                <w:rtl/>
              </w:rPr>
              <w:t>سواك يعدُّ الغنى واقتنى</w:t>
            </w:r>
            <w:r w:rsidRPr="00725071">
              <w:rPr>
                <w:rStyle w:val="libPoemTiniChar0"/>
                <w:rtl/>
              </w:rPr>
              <w:br/>
              <w:t> </w:t>
            </w:r>
          </w:p>
        </w:tc>
        <w:tc>
          <w:tcPr>
            <w:tcW w:w="279" w:type="dxa"/>
            <w:shd w:val="clear" w:color="auto" w:fill="auto"/>
          </w:tcPr>
          <w:p w:rsidR="004B0DA4" w:rsidRDefault="004B0DA4" w:rsidP="0043271A">
            <w:pPr>
              <w:pStyle w:val="libPoem"/>
              <w:rPr>
                <w:rtl/>
              </w:rPr>
            </w:pPr>
          </w:p>
        </w:tc>
        <w:tc>
          <w:tcPr>
            <w:tcW w:w="3881" w:type="dxa"/>
            <w:shd w:val="clear" w:color="auto" w:fill="auto"/>
          </w:tcPr>
          <w:p w:rsidR="004B0DA4" w:rsidRDefault="004B0DA4" w:rsidP="004B0DA4">
            <w:pPr>
              <w:pStyle w:val="libPoem"/>
            </w:pPr>
            <w:r>
              <w:rPr>
                <w:rFonts w:hint="cs"/>
                <w:rtl/>
              </w:rPr>
              <w:t>ويأمره الحرص أن يخزنا</w:t>
            </w:r>
            <w:r w:rsidRPr="00725071">
              <w:rPr>
                <w:rStyle w:val="libPoemTiniChar0"/>
                <w:rtl/>
              </w:rPr>
              <w:t xml:space="preserve"> </w:t>
            </w:r>
            <w:r w:rsidRPr="00725071">
              <w:rPr>
                <w:rStyle w:val="libPoemTiniChar0"/>
                <w:rtl/>
              </w:rPr>
              <w:br/>
              <w:t> </w:t>
            </w:r>
          </w:p>
        </w:tc>
      </w:tr>
      <w:tr w:rsidR="004B0DA4" w:rsidTr="0043271A">
        <w:trPr>
          <w:trHeight w:val="350"/>
        </w:trPr>
        <w:tc>
          <w:tcPr>
            <w:tcW w:w="3920" w:type="dxa"/>
          </w:tcPr>
          <w:p w:rsidR="004B0DA4" w:rsidRDefault="004B0DA4" w:rsidP="0043271A">
            <w:pPr>
              <w:pStyle w:val="libPoem"/>
            </w:pPr>
            <w:r>
              <w:rPr>
                <w:rFonts w:hint="cs"/>
                <w:rtl/>
              </w:rPr>
              <w:t>وأنت إبن عبّادٍ نِ المرتجى</w:t>
            </w:r>
            <w:r w:rsidRPr="00725071">
              <w:rPr>
                <w:rStyle w:val="libPoemTiniChar0"/>
                <w:rtl/>
              </w:rPr>
              <w:br/>
              <w:t> </w:t>
            </w:r>
          </w:p>
        </w:tc>
        <w:tc>
          <w:tcPr>
            <w:tcW w:w="279" w:type="dxa"/>
          </w:tcPr>
          <w:p w:rsidR="004B0DA4" w:rsidRDefault="004B0DA4" w:rsidP="0043271A">
            <w:pPr>
              <w:pStyle w:val="libPoem"/>
              <w:rPr>
                <w:rtl/>
              </w:rPr>
            </w:pPr>
          </w:p>
        </w:tc>
        <w:tc>
          <w:tcPr>
            <w:tcW w:w="3881" w:type="dxa"/>
          </w:tcPr>
          <w:p w:rsidR="004B0DA4" w:rsidRDefault="004B0DA4" w:rsidP="0043271A">
            <w:pPr>
              <w:pStyle w:val="libPoem"/>
            </w:pPr>
            <w:r>
              <w:rPr>
                <w:rFonts w:hint="cs"/>
                <w:rtl/>
              </w:rPr>
              <w:t>تعدُّ نوالك نيل المنى</w:t>
            </w:r>
            <w:r w:rsidRPr="00725071">
              <w:rPr>
                <w:rStyle w:val="libPoemTiniChar0"/>
                <w:rtl/>
              </w:rPr>
              <w:br/>
              <w:t> </w:t>
            </w:r>
          </w:p>
        </w:tc>
      </w:tr>
    </w:tbl>
    <w:p w:rsidR="00666704" w:rsidRDefault="00666704" w:rsidP="009618AF">
      <w:pPr>
        <w:pStyle w:val="libNormal"/>
        <w:rPr>
          <w:rtl/>
        </w:rPr>
      </w:pPr>
      <w:r>
        <w:rPr>
          <w:rFonts w:hint="cs"/>
          <w:rtl/>
        </w:rPr>
        <w:t xml:space="preserve">2 </w:t>
      </w:r>
      <w:r w:rsidR="0013021F">
        <w:rPr>
          <w:rFonts w:hint="cs"/>
          <w:rtl/>
        </w:rPr>
        <w:t>-</w:t>
      </w:r>
      <w:r>
        <w:rPr>
          <w:rFonts w:hint="cs"/>
          <w:rtl/>
        </w:rPr>
        <w:t xml:space="preserve"> أبو القاسم عبد الصمد بن بابك يمدح الصاحب بقصيدة </w:t>
      </w:r>
      <w:r w:rsidR="0043271A">
        <w:rPr>
          <w:rFonts w:hint="cs"/>
          <w:rtl/>
        </w:rPr>
        <w:t>أوَّلها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4B0DA4" w:rsidTr="0043271A">
        <w:trPr>
          <w:trHeight w:val="350"/>
        </w:trPr>
        <w:tc>
          <w:tcPr>
            <w:tcW w:w="3920" w:type="dxa"/>
            <w:shd w:val="clear" w:color="auto" w:fill="auto"/>
          </w:tcPr>
          <w:p w:rsidR="004B0DA4" w:rsidRDefault="004B0DA4" w:rsidP="0043271A">
            <w:pPr>
              <w:pStyle w:val="libPoem"/>
            </w:pPr>
            <w:r>
              <w:rPr>
                <w:rFonts w:hint="cs"/>
                <w:rtl/>
              </w:rPr>
              <w:t>خلعت قلايدها عن الجوزاءِ</w:t>
            </w:r>
            <w:r w:rsidRPr="00725071">
              <w:rPr>
                <w:rStyle w:val="libPoemTiniChar0"/>
                <w:rtl/>
              </w:rPr>
              <w:br/>
              <w:t> </w:t>
            </w:r>
          </w:p>
        </w:tc>
        <w:tc>
          <w:tcPr>
            <w:tcW w:w="279" w:type="dxa"/>
            <w:shd w:val="clear" w:color="auto" w:fill="auto"/>
          </w:tcPr>
          <w:p w:rsidR="004B0DA4" w:rsidRDefault="004B0DA4" w:rsidP="0043271A">
            <w:pPr>
              <w:pStyle w:val="libPoem"/>
              <w:rPr>
                <w:rtl/>
              </w:rPr>
            </w:pPr>
          </w:p>
        </w:tc>
        <w:tc>
          <w:tcPr>
            <w:tcW w:w="3881" w:type="dxa"/>
            <w:shd w:val="clear" w:color="auto" w:fill="auto"/>
          </w:tcPr>
          <w:p w:rsidR="004B0DA4" w:rsidRDefault="0017738F" w:rsidP="0043271A">
            <w:pPr>
              <w:pStyle w:val="libPoem"/>
            </w:pPr>
            <w:r>
              <w:rPr>
                <w:rFonts w:hint="cs"/>
                <w:rtl/>
              </w:rPr>
              <w:t>عذراء رقَّصها لعاب الماء</w:t>
            </w:r>
            <w:r w:rsidR="002973A9">
              <w:rPr>
                <w:rFonts w:hint="cs"/>
                <w:rtl/>
              </w:rPr>
              <w:t>ِ</w:t>
            </w:r>
            <w:r w:rsidR="004B0DA4" w:rsidRPr="00725071">
              <w:rPr>
                <w:rStyle w:val="libPoemTiniChar0"/>
                <w:rtl/>
              </w:rPr>
              <w:br/>
              <w:t> </w:t>
            </w:r>
          </w:p>
        </w:tc>
      </w:tr>
    </w:tbl>
    <w:p w:rsidR="00666704" w:rsidRDefault="00666704" w:rsidP="009618AF">
      <w:pPr>
        <w:pStyle w:val="libNormal"/>
        <w:rPr>
          <w:rtl/>
        </w:rPr>
      </w:pPr>
      <w:r>
        <w:rPr>
          <w:rFonts w:hint="cs"/>
          <w:rtl/>
        </w:rPr>
        <w:t xml:space="preserve">3 </w:t>
      </w:r>
      <w:r w:rsidR="0013021F">
        <w:rPr>
          <w:rFonts w:hint="cs"/>
          <w:rtl/>
        </w:rPr>
        <w:t>-</w:t>
      </w:r>
      <w:r>
        <w:rPr>
          <w:rFonts w:hint="cs"/>
          <w:rtl/>
        </w:rPr>
        <w:t xml:space="preserve"> أبو القاسم عبد العزيز بن يوسف الوزير من آل بويه له قصيدة منها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17738F" w:rsidTr="0043271A">
        <w:trPr>
          <w:trHeight w:val="350"/>
        </w:trPr>
        <w:tc>
          <w:tcPr>
            <w:tcW w:w="3920" w:type="dxa"/>
            <w:shd w:val="clear" w:color="auto" w:fill="auto"/>
          </w:tcPr>
          <w:p w:rsidR="0017738F" w:rsidRDefault="0017738F" w:rsidP="003F2D21">
            <w:pPr>
              <w:pStyle w:val="libPoem"/>
            </w:pPr>
            <w:r>
              <w:rPr>
                <w:rFonts w:hint="cs"/>
                <w:rtl/>
              </w:rPr>
              <w:t>أقول وقلبي في ذراك مخيَّمٌ</w:t>
            </w:r>
            <w:r w:rsidRPr="00725071">
              <w:rPr>
                <w:rStyle w:val="libPoemTiniChar0"/>
                <w:rtl/>
              </w:rPr>
              <w:br/>
              <w:t> </w:t>
            </w:r>
          </w:p>
        </w:tc>
        <w:tc>
          <w:tcPr>
            <w:tcW w:w="279" w:type="dxa"/>
            <w:shd w:val="clear" w:color="auto" w:fill="auto"/>
          </w:tcPr>
          <w:p w:rsidR="0017738F" w:rsidRDefault="0017738F" w:rsidP="0043271A">
            <w:pPr>
              <w:pStyle w:val="libPoem"/>
              <w:rPr>
                <w:rtl/>
              </w:rPr>
            </w:pPr>
          </w:p>
        </w:tc>
        <w:tc>
          <w:tcPr>
            <w:tcW w:w="3881" w:type="dxa"/>
            <w:shd w:val="clear" w:color="auto" w:fill="auto"/>
          </w:tcPr>
          <w:p w:rsidR="0017738F" w:rsidRDefault="0017738F" w:rsidP="0043271A">
            <w:pPr>
              <w:pStyle w:val="libPoem"/>
            </w:pPr>
            <w:r>
              <w:rPr>
                <w:rFonts w:hint="cs"/>
                <w:rtl/>
              </w:rPr>
              <w:t>وجسمي جنيبٌ للصبا والجنائب</w:t>
            </w:r>
            <w:r w:rsidRPr="00725071">
              <w:rPr>
                <w:rStyle w:val="libPoemTiniChar0"/>
                <w:rtl/>
              </w:rPr>
              <w:br/>
              <w:t> </w:t>
            </w:r>
          </w:p>
        </w:tc>
      </w:tr>
      <w:tr w:rsidR="0017738F" w:rsidTr="0043271A">
        <w:trPr>
          <w:trHeight w:val="350"/>
        </w:trPr>
        <w:tc>
          <w:tcPr>
            <w:tcW w:w="3920" w:type="dxa"/>
          </w:tcPr>
          <w:p w:rsidR="0017738F" w:rsidRDefault="0017738F" w:rsidP="0043271A">
            <w:pPr>
              <w:pStyle w:val="libPoem"/>
            </w:pPr>
            <w:r>
              <w:rPr>
                <w:rFonts w:hint="cs"/>
                <w:rtl/>
              </w:rPr>
              <w:t>يُجاذب نحو الصاحب الشوق مقودي</w:t>
            </w:r>
            <w:r w:rsidRPr="00725071">
              <w:rPr>
                <w:rStyle w:val="libPoemTiniChar0"/>
                <w:rtl/>
              </w:rPr>
              <w:br/>
              <w:t> </w:t>
            </w:r>
          </w:p>
        </w:tc>
        <w:tc>
          <w:tcPr>
            <w:tcW w:w="279" w:type="dxa"/>
          </w:tcPr>
          <w:p w:rsidR="0017738F" w:rsidRDefault="0017738F" w:rsidP="0043271A">
            <w:pPr>
              <w:pStyle w:val="libPoem"/>
              <w:rPr>
                <w:rtl/>
              </w:rPr>
            </w:pPr>
          </w:p>
        </w:tc>
        <w:tc>
          <w:tcPr>
            <w:tcW w:w="3881" w:type="dxa"/>
          </w:tcPr>
          <w:p w:rsidR="0017738F" w:rsidRDefault="0017738F" w:rsidP="0043271A">
            <w:pPr>
              <w:pStyle w:val="libPoem"/>
            </w:pPr>
            <w:r>
              <w:rPr>
                <w:rFonts w:hint="cs"/>
                <w:rtl/>
              </w:rPr>
              <w:t>وقد جاذبتني عنه أيدي الشواذبِ</w:t>
            </w:r>
            <w:r w:rsidRPr="00725071">
              <w:rPr>
                <w:rStyle w:val="libPoemTiniChar0"/>
                <w:rtl/>
              </w:rPr>
              <w:br/>
              <w:t> </w:t>
            </w:r>
          </w:p>
        </w:tc>
      </w:tr>
    </w:tbl>
    <w:p w:rsidR="00E249FC" w:rsidRDefault="00666704" w:rsidP="002973A9">
      <w:pPr>
        <w:pStyle w:val="libNormal"/>
        <w:rPr>
          <w:rtl/>
        </w:rPr>
      </w:pPr>
      <w:r>
        <w:rPr>
          <w:rFonts w:hint="cs"/>
          <w:rtl/>
        </w:rPr>
        <w:t xml:space="preserve">4 </w:t>
      </w:r>
      <w:r w:rsidR="0013021F">
        <w:rPr>
          <w:rFonts w:hint="cs"/>
          <w:rtl/>
        </w:rPr>
        <w:t>-</w:t>
      </w:r>
      <w:r>
        <w:rPr>
          <w:rFonts w:hint="cs"/>
          <w:rtl/>
        </w:rPr>
        <w:t xml:space="preserve"> </w:t>
      </w:r>
      <w:r w:rsidR="002973A9">
        <w:rPr>
          <w:rFonts w:hint="cs"/>
          <w:rtl/>
        </w:rPr>
        <w:t>أ</w:t>
      </w:r>
      <w:r>
        <w:rPr>
          <w:rFonts w:hint="cs"/>
          <w:rtl/>
        </w:rPr>
        <w:t>لوزير أبو ال</w:t>
      </w:r>
      <w:r w:rsidR="00FA36D4">
        <w:rPr>
          <w:rFonts w:hint="cs"/>
          <w:rtl/>
        </w:rPr>
        <w:t>عبّاس</w:t>
      </w:r>
      <w:r>
        <w:rPr>
          <w:rFonts w:hint="cs"/>
          <w:rtl/>
        </w:rPr>
        <w:t xml:space="preserve"> الضب</w:t>
      </w:r>
      <w:r w:rsidR="0017738F">
        <w:rPr>
          <w:rFonts w:hint="cs"/>
          <w:rtl/>
        </w:rPr>
        <w:t>ّ</w:t>
      </w:r>
      <w:r>
        <w:rPr>
          <w:rFonts w:hint="cs"/>
          <w:rtl/>
        </w:rPr>
        <w:t xml:space="preserve">ي </w:t>
      </w:r>
      <w:r w:rsidR="00827FBC">
        <w:rPr>
          <w:rFonts w:hint="cs"/>
          <w:rtl/>
        </w:rPr>
        <w:t>المتوفّى</w:t>
      </w:r>
      <w:r>
        <w:rPr>
          <w:rFonts w:hint="cs"/>
          <w:rtl/>
        </w:rPr>
        <w:t xml:space="preserve"> 398 [ أحد شعراء الغدير الآتي شعره وترجمته ] له قصايد في مدح المترج</w:t>
      </w:r>
      <w:r w:rsidR="0017738F">
        <w:rPr>
          <w:rFonts w:hint="cs"/>
          <w:rtl/>
        </w:rPr>
        <w:t>َ</w:t>
      </w:r>
      <w:r>
        <w:rPr>
          <w:rFonts w:hint="cs"/>
          <w:rtl/>
        </w:rPr>
        <w:t>م.</w:t>
      </w:r>
    </w:p>
    <w:p w:rsidR="00666704" w:rsidRDefault="00666704" w:rsidP="0017738F">
      <w:pPr>
        <w:pStyle w:val="libNormal"/>
        <w:rPr>
          <w:rtl/>
        </w:rPr>
      </w:pPr>
      <w:r>
        <w:rPr>
          <w:rFonts w:hint="cs"/>
          <w:rtl/>
        </w:rPr>
        <w:t xml:space="preserve">5 </w:t>
      </w:r>
      <w:r w:rsidR="0013021F">
        <w:rPr>
          <w:rFonts w:hint="cs"/>
          <w:rtl/>
        </w:rPr>
        <w:t>-</w:t>
      </w:r>
      <w:r>
        <w:rPr>
          <w:rFonts w:hint="cs"/>
          <w:rtl/>
        </w:rPr>
        <w:t xml:space="preserve"> </w:t>
      </w:r>
      <w:r w:rsidR="0017738F">
        <w:rPr>
          <w:rFonts w:hint="cs"/>
          <w:rtl/>
        </w:rPr>
        <w:t>أ</w:t>
      </w:r>
      <w:r>
        <w:rPr>
          <w:rFonts w:hint="cs"/>
          <w:rtl/>
        </w:rPr>
        <w:t>لكاتب أبو القاسم علي بن القاسم القاشاني كتب إلى الصاحب بقصيدة</w:t>
      </w:r>
      <w:r w:rsidR="0017738F">
        <w:rPr>
          <w:rFonts w:hint="cs"/>
          <w:rtl/>
        </w:rPr>
        <w:t>ٍ</w:t>
      </w:r>
      <w:r>
        <w:rPr>
          <w:rFonts w:hint="cs"/>
          <w:rtl/>
        </w:rPr>
        <w:t xml:space="preserve"> </w:t>
      </w:r>
      <w:r w:rsidR="002973A9">
        <w:rPr>
          <w:rFonts w:hint="cs"/>
          <w:rtl/>
        </w:rPr>
        <w:t>أوّ</w:t>
      </w:r>
      <w:r w:rsidR="0043271A">
        <w:rPr>
          <w:rFonts w:hint="cs"/>
          <w:rtl/>
        </w:rPr>
        <w:t>لها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17738F" w:rsidTr="0043271A">
        <w:trPr>
          <w:trHeight w:val="350"/>
        </w:trPr>
        <w:tc>
          <w:tcPr>
            <w:tcW w:w="3920" w:type="dxa"/>
            <w:shd w:val="clear" w:color="auto" w:fill="auto"/>
          </w:tcPr>
          <w:p w:rsidR="0017738F" w:rsidRDefault="0017738F" w:rsidP="0043271A">
            <w:pPr>
              <w:pStyle w:val="libPoem"/>
            </w:pPr>
            <w:r>
              <w:rPr>
                <w:rFonts w:hint="cs"/>
                <w:rtl/>
              </w:rPr>
              <w:t>إذا الغيوم أرجفنَّ باسقها</w:t>
            </w:r>
            <w:r w:rsidRPr="00725071">
              <w:rPr>
                <w:rStyle w:val="libPoemTiniChar0"/>
                <w:rtl/>
              </w:rPr>
              <w:br/>
              <w:t> </w:t>
            </w:r>
          </w:p>
        </w:tc>
        <w:tc>
          <w:tcPr>
            <w:tcW w:w="279" w:type="dxa"/>
            <w:shd w:val="clear" w:color="auto" w:fill="auto"/>
          </w:tcPr>
          <w:p w:rsidR="0017738F" w:rsidRDefault="0017738F" w:rsidP="0043271A">
            <w:pPr>
              <w:pStyle w:val="libPoem"/>
              <w:rPr>
                <w:rtl/>
              </w:rPr>
            </w:pPr>
          </w:p>
        </w:tc>
        <w:tc>
          <w:tcPr>
            <w:tcW w:w="3881" w:type="dxa"/>
            <w:shd w:val="clear" w:color="auto" w:fill="auto"/>
          </w:tcPr>
          <w:p w:rsidR="0017738F" w:rsidRDefault="0017738F" w:rsidP="0043271A">
            <w:pPr>
              <w:pStyle w:val="libPoem"/>
            </w:pPr>
            <w:r>
              <w:rPr>
                <w:rFonts w:hint="cs"/>
                <w:rtl/>
              </w:rPr>
              <w:t>وحفِّ أرجاءها بوارقها</w:t>
            </w:r>
            <w:r w:rsidRPr="00725071">
              <w:rPr>
                <w:rStyle w:val="libPoemTiniChar0"/>
                <w:rtl/>
              </w:rPr>
              <w:br/>
              <w:t> </w:t>
            </w:r>
          </w:p>
        </w:tc>
      </w:tr>
    </w:tbl>
    <w:p w:rsidR="00666704" w:rsidRDefault="00666704" w:rsidP="009618AF">
      <w:pPr>
        <w:pStyle w:val="libNormal"/>
        <w:rPr>
          <w:rtl/>
        </w:rPr>
      </w:pPr>
      <w:r>
        <w:rPr>
          <w:rFonts w:hint="cs"/>
          <w:rtl/>
        </w:rPr>
        <w:t xml:space="preserve">6 </w:t>
      </w:r>
      <w:r w:rsidR="0013021F">
        <w:rPr>
          <w:rFonts w:hint="cs"/>
          <w:rtl/>
        </w:rPr>
        <w:t>-</w:t>
      </w:r>
      <w:r>
        <w:rPr>
          <w:rFonts w:hint="cs"/>
          <w:rtl/>
        </w:rPr>
        <w:t xml:space="preserve"> أبو الحسن </w:t>
      </w:r>
      <w:r w:rsidR="000477AF">
        <w:rPr>
          <w:rFonts w:hint="cs"/>
          <w:rtl/>
        </w:rPr>
        <w:t>محمَّد</w:t>
      </w:r>
      <w:r>
        <w:rPr>
          <w:rFonts w:hint="cs"/>
          <w:rtl/>
        </w:rPr>
        <w:t xml:space="preserve"> بن عبد الله السلامي العراقي </w:t>
      </w:r>
      <w:r w:rsidR="00827FBC">
        <w:rPr>
          <w:rFonts w:hint="cs"/>
          <w:rtl/>
        </w:rPr>
        <w:t>المتوفّى</w:t>
      </w:r>
      <w:r>
        <w:rPr>
          <w:rFonts w:hint="cs"/>
          <w:rtl/>
        </w:rPr>
        <w:t xml:space="preserve"> سنة 394 له في الصاحب قصيدة </w:t>
      </w:r>
      <w:r w:rsidR="002973A9">
        <w:rPr>
          <w:rFonts w:hint="cs"/>
          <w:rtl/>
        </w:rPr>
        <w:t>أوّ</w:t>
      </w:r>
      <w:r w:rsidR="0043271A">
        <w:rPr>
          <w:rFonts w:hint="cs"/>
          <w:rtl/>
        </w:rPr>
        <w:t>لها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17738F" w:rsidTr="0043271A">
        <w:trPr>
          <w:trHeight w:val="350"/>
        </w:trPr>
        <w:tc>
          <w:tcPr>
            <w:tcW w:w="3920" w:type="dxa"/>
            <w:shd w:val="clear" w:color="auto" w:fill="auto"/>
          </w:tcPr>
          <w:p w:rsidR="0017738F" w:rsidRDefault="0017738F" w:rsidP="0043271A">
            <w:pPr>
              <w:pStyle w:val="libPoem"/>
            </w:pPr>
            <w:r>
              <w:rPr>
                <w:rFonts w:hint="cs"/>
                <w:rtl/>
              </w:rPr>
              <w:t>رقى العذَّال أم خدع الرقيبِ</w:t>
            </w:r>
            <w:r w:rsidRPr="00725071">
              <w:rPr>
                <w:rStyle w:val="libPoemTiniChar0"/>
                <w:rtl/>
              </w:rPr>
              <w:br/>
              <w:t> </w:t>
            </w:r>
          </w:p>
        </w:tc>
        <w:tc>
          <w:tcPr>
            <w:tcW w:w="279" w:type="dxa"/>
            <w:shd w:val="clear" w:color="auto" w:fill="auto"/>
          </w:tcPr>
          <w:p w:rsidR="0017738F" w:rsidRDefault="0017738F" w:rsidP="0043271A">
            <w:pPr>
              <w:pStyle w:val="libPoem"/>
              <w:rPr>
                <w:rtl/>
              </w:rPr>
            </w:pPr>
          </w:p>
        </w:tc>
        <w:tc>
          <w:tcPr>
            <w:tcW w:w="3881" w:type="dxa"/>
            <w:shd w:val="clear" w:color="auto" w:fill="auto"/>
          </w:tcPr>
          <w:p w:rsidR="0017738F" w:rsidRDefault="0017738F" w:rsidP="0043271A">
            <w:pPr>
              <w:pStyle w:val="libPoem"/>
            </w:pPr>
            <w:r>
              <w:rPr>
                <w:rFonts w:hint="cs"/>
                <w:rtl/>
              </w:rPr>
              <w:t>سقت ورد الخدود من القلوبِ</w:t>
            </w:r>
            <w:r w:rsidRPr="00725071">
              <w:rPr>
                <w:rStyle w:val="libPoemTiniChar0"/>
                <w:rtl/>
              </w:rPr>
              <w:br/>
              <w:t> </w:t>
            </w:r>
          </w:p>
        </w:tc>
      </w:tr>
    </w:tbl>
    <w:p w:rsidR="00666704" w:rsidRDefault="00666704" w:rsidP="0017738F">
      <w:pPr>
        <w:pStyle w:val="libNormal"/>
        <w:rPr>
          <w:rtl/>
        </w:rPr>
      </w:pPr>
      <w:r>
        <w:rPr>
          <w:rFonts w:hint="cs"/>
          <w:rtl/>
        </w:rPr>
        <w:t xml:space="preserve">وله فيه </w:t>
      </w:r>
      <w:r w:rsidR="0017738F">
        <w:rPr>
          <w:rFonts w:hint="cs"/>
          <w:rtl/>
        </w:rPr>
        <w:t>اُ</w:t>
      </w:r>
      <w:r>
        <w:rPr>
          <w:rFonts w:hint="cs"/>
          <w:rtl/>
        </w:rPr>
        <w:t>رجوزة</w:t>
      </w:r>
      <w:r w:rsidR="0017738F">
        <w:rPr>
          <w:rFonts w:hint="cs"/>
          <w:rtl/>
        </w:rPr>
        <w:t>ٌ</w:t>
      </w:r>
      <w:r>
        <w:rPr>
          <w:rFonts w:hint="cs"/>
          <w:rtl/>
        </w:rPr>
        <w:t xml:space="preserve"> منها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17738F" w:rsidTr="0043271A">
        <w:trPr>
          <w:trHeight w:val="350"/>
        </w:trPr>
        <w:tc>
          <w:tcPr>
            <w:tcW w:w="3920" w:type="dxa"/>
            <w:shd w:val="clear" w:color="auto" w:fill="auto"/>
          </w:tcPr>
          <w:p w:rsidR="0017738F" w:rsidRDefault="0017738F" w:rsidP="0043271A">
            <w:pPr>
              <w:pStyle w:val="libPoem"/>
            </w:pPr>
            <w:r>
              <w:rPr>
                <w:rFonts w:hint="cs"/>
                <w:rtl/>
              </w:rPr>
              <w:t>فما تحلُّ الوزراء ما عقدْ</w:t>
            </w:r>
            <w:r w:rsidRPr="00725071">
              <w:rPr>
                <w:rStyle w:val="libPoemTiniChar0"/>
                <w:rtl/>
              </w:rPr>
              <w:br/>
              <w:t> </w:t>
            </w:r>
          </w:p>
        </w:tc>
        <w:tc>
          <w:tcPr>
            <w:tcW w:w="279" w:type="dxa"/>
            <w:shd w:val="clear" w:color="auto" w:fill="auto"/>
          </w:tcPr>
          <w:p w:rsidR="0017738F" w:rsidRDefault="0017738F" w:rsidP="0043271A">
            <w:pPr>
              <w:pStyle w:val="libPoem"/>
              <w:rPr>
                <w:rtl/>
              </w:rPr>
            </w:pPr>
          </w:p>
        </w:tc>
        <w:tc>
          <w:tcPr>
            <w:tcW w:w="3881" w:type="dxa"/>
            <w:shd w:val="clear" w:color="auto" w:fill="auto"/>
          </w:tcPr>
          <w:p w:rsidR="0017738F" w:rsidRDefault="0017738F" w:rsidP="0043271A">
            <w:pPr>
              <w:pStyle w:val="libPoem"/>
            </w:pPr>
            <w:r>
              <w:rPr>
                <w:rFonts w:hint="cs"/>
                <w:rtl/>
              </w:rPr>
              <w:t>بجهدهم ما قاله وما اجتهدْ</w:t>
            </w:r>
            <w:r w:rsidRPr="00725071">
              <w:rPr>
                <w:rStyle w:val="libPoemTiniChar0"/>
                <w:rtl/>
              </w:rPr>
              <w:br/>
              <w:t> </w:t>
            </w:r>
          </w:p>
        </w:tc>
      </w:tr>
      <w:tr w:rsidR="0017738F" w:rsidTr="0043271A">
        <w:trPr>
          <w:trHeight w:val="350"/>
        </w:trPr>
        <w:tc>
          <w:tcPr>
            <w:tcW w:w="3920" w:type="dxa"/>
          </w:tcPr>
          <w:p w:rsidR="0017738F" w:rsidRDefault="0017738F" w:rsidP="0043271A">
            <w:pPr>
              <w:pStyle w:val="libPoem"/>
            </w:pPr>
            <w:r>
              <w:rPr>
                <w:rFonts w:hint="cs"/>
                <w:rtl/>
              </w:rPr>
              <w:t>شتّان ما بين الأسود والنقدْ</w:t>
            </w:r>
            <w:r w:rsidRPr="00725071">
              <w:rPr>
                <w:rStyle w:val="libPoemTiniChar0"/>
                <w:rtl/>
              </w:rPr>
              <w:br/>
              <w:t> </w:t>
            </w:r>
          </w:p>
        </w:tc>
        <w:tc>
          <w:tcPr>
            <w:tcW w:w="279" w:type="dxa"/>
          </w:tcPr>
          <w:p w:rsidR="0017738F" w:rsidRDefault="0017738F" w:rsidP="0043271A">
            <w:pPr>
              <w:pStyle w:val="libPoem"/>
              <w:rPr>
                <w:rtl/>
              </w:rPr>
            </w:pPr>
          </w:p>
        </w:tc>
        <w:tc>
          <w:tcPr>
            <w:tcW w:w="3881" w:type="dxa"/>
          </w:tcPr>
          <w:p w:rsidR="0017738F" w:rsidRDefault="0017738F" w:rsidP="0043271A">
            <w:pPr>
              <w:pStyle w:val="libPoem"/>
            </w:pPr>
            <w:r>
              <w:rPr>
                <w:rFonts w:hint="cs"/>
                <w:rtl/>
              </w:rPr>
              <w:t>هل يستوي البحر الخضَّم وال</w:t>
            </w:r>
            <w:r w:rsidR="002973A9">
              <w:rPr>
                <w:rFonts w:hint="cs"/>
                <w:rtl/>
              </w:rPr>
              <w:t>ثم</w:t>
            </w:r>
            <w:r>
              <w:rPr>
                <w:rFonts w:hint="cs"/>
                <w:rtl/>
              </w:rPr>
              <w:t>دْ</w:t>
            </w:r>
            <w:r w:rsidRPr="00725071">
              <w:rPr>
                <w:rStyle w:val="libPoemTiniChar0"/>
                <w:rtl/>
              </w:rPr>
              <w:br/>
              <w:t> </w:t>
            </w:r>
          </w:p>
        </w:tc>
      </w:tr>
      <w:tr w:rsidR="0017738F" w:rsidTr="0043271A">
        <w:trPr>
          <w:trHeight w:val="350"/>
        </w:trPr>
        <w:tc>
          <w:tcPr>
            <w:tcW w:w="3920" w:type="dxa"/>
          </w:tcPr>
          <w:p w:rsidR="0017738F" w:rsidRDefault="0017738F" w:rsidP="0043271A">
            <w:pPr>
              <w:pStyle w:val="libPoem"/>
            </w:pPr>
            <w:r>
              <w:rPr>
                <w:rFonts w:hint="cs"/>
                <w:rtl/>
              </w:rPr>
              <w:t>أمني</w:t>
            </w:r>
            <w:r w:rsidR="002973A9">
              <w:rPr>
                <w:rFonts w:hint="cs"/>
                <w:rtl/>
              </w:rPr>
              <w:t>َّ</w:t>
            </w:r>
            <w:r>
              <w:rPr>
                <w:rFonts w:hint="cs"/>
                <w:rtl/>
              </w:rPr>
              <w:t>تي من كلِّ خير</w:t>
            </w:r>
            <w:r w:rsidRPr="00666704">
              <w:rPr>
                <w:rFonts w:hint="cs"/>
                <w:rtl/>
              </w:rPr>
              <w:t xml:space="preserve"> </w:t>
            </w:r>
            <w:r>
              <w:rPr>
                <w:rFonts w:hint="cs"/>
                <w:rtl/>
              </w:rPr>
              <w:t>مُستعدْ</w:t>
            </w:r>
            <w:r w:rsidRPr="00725071">
              <w:rPr>
                <w:rStyle w:val="libPoemTiniChar0"/>
                <w:rtl/>
              </w:rPr>
              <w:br/>
              <w:t> </w:t>
            </w:r>
          </w:p>
        </w:tc>
        <w:tc>
          <w:tcPr>
            <w:tcW w:w="279" w:type="dxa"/>
          </w:tcPr>
          <w:p w:rsidR="0017738F" w:rsidRDefault="0017738F" w:rsidP="0043271A">
            <w:pPr>
              <w:pStyle w:val="libPoem"/>
              <w:rPr>
                <w:rtl/>
              </w:rPr>
            </w:pPr>
          </w:p>
        </w:tc>
        <w:tc>
          <w:tcPr>
            <w:tcW w:w="3881" w:type="dxa"/>
          </w:tcPr>
          <w:p w:rsidR="0017738F" w:rsidRDefault="0017738F" w:rsidP="0043271A">
            <w:pPr>
              <w:pStyle w:val="libPoem"/>
            </w:pPr>
            <w:r>
              <w:rPr>
                <w:rFonts w:hint="cs"/>
                <w:rtl/>
              </w:rPr>
              <w:t>أن يسلم الصاحب لي</w:t>
            </w:r>
            <w:r w:rsidRPr="00666704">
              <w:rPr>
                <w:rFonts w:hint="cs"/>
                <w:rtl/>
              </w:rPr>
              <w:t xml:space="preserve"> </w:t>
            </w:r>
            <w:r>
              <w:rPr>
                <w:rFonts w:hint="cs"/>
                <w:rtl/>
              </w:rPr>
              <w:t>طول الأبدْ</w:t>
            </w:r>
            <w:r w:rsidRPr="00725071">
              <w:rPr>
                <w:rStyle w:val="libPoemTiniChar0"/>
                <w:rtl/>
              </w:rPr>
              <w:br/>
              <w:t> </w:t>
            </w:r>
          </w:p>
        </w:tc>
      </w:tr>
    </w:tbl>
    <w:p w:rsidR="00FB201C" w:rsidRDefault="00666704" w:rsidP="0017738F">
      <w:pPr>
        <w:pStyle w:val="libNormal"/>
        <w:rPr>
          <w:rtl/>
        </w:rPr>
      </w:pPr>
      <w:r>
        <w:rPr>
          <w:rFonts w:hint="cs"/>
          <w:rtl/>
        </w:rPr>
        <w:t xml:space="preserve">7 </w:t>
      </w:r>
      <w:r w:rsidR="0013021F">
        <w:rPr>
          <w:rFonts w:hint="cs"/>
          <w:rtl/>
        </w:rPr>
        <w:t>-</w:t>
      </w:r>
      <w:r>
        <w:rPr>
          <w:rFonts w:hint="cs"/>
          <w:rtl/>
        </w:rPr>
        <w:t xml:space="preserve"> </w:t>
      </w:r>
      <w:r w:rsidR="0017738F">
        <w:rPr>
          <w:rFonts w:hint="cs"/>
          <w:rtl/>
        </w:rPr>
        <w:t>أ</w:t>
      </w:r>
      <w:r>
        <w:rPr>
          <w:rFonts w:hint="cs"/>
          <w:rtl/>
        </w:rPr>
        <w:t>لقاضي أبو الحسن علي</w:t>
      </w:r>
      <w:r w:rsidR="0017738F">
        <w:rPr>
          <w:rFonts w:hint="cs"/>
          <w:rtl/>
        </w:rPr>
        <w:t>ّ</w:t>
      </w:r>
      <w:r>
        <w:rPr>
          <w:rFonts w:hint="cs"/>
          <w:rtl/>
        </w:rPr>
        <w:t xml:space="preserve"> بن العزيز الجرجاني </w:t>
      </w:r>
      <w:r w:rsidR="00827FBC">
        <w:rPr>
          <w:rFonts w:hint="cs"/>
          <w:rtl/>
        </w:rPr>
        <w:t>المتوفّى</w:t>
      </w:r>
      <w:r>
        <w:rPr>
          <w:rFonts w:hint="cs"/>
          <w:rtl/>
        </w:rPr>
        <w:t xml:space="preserve"> سنة 392 له من قصيدة في الصاحب قوله</w:t>
      </w:r>
      <w:r w:rsidR="0017738F">
        <w:rPr>
          <w:rFonts w:hint="cs"/>
          <w:rtl/>
        </w:rPr>
        <w:t>:</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135048" w:rsidTr="0043271A">
        <w:trPr>
          <w:trHeight w:val="350"/>
        </w:trPr>
        <w:tc>
          <w:tcPr>
            <w:tcW w:w="3920" w:type="dxa"/>
            <w:shd w:val="clear" w:color="auto" w:fill="auto"/>
          </w:tcPr>
          <w:p w:rsidR="00135048" w:rsidRDefault="00135048" w:rsidP="0043271A">
            <w:pPr>
              <w:pStyle w:val="libPoem"/>
            </w:pPr>
            <w:r>
              <w:rPr>
                <w:rFonts w:hint="cs"/>
                <w:rtl/>
              </w:rPr>
              <w:lastRenderedPageBreak/>
              <w:t>أوَ ما أنثنيت عن الوداع بلوعة</w:t>
            </w:r>
            <w:r w:rsidRPr="00725071">
              <w:rPr>
                <w:rStyle w:val="libPoemTiniChar0"/>
                <w:rtl/>
              </w:rPr>
              <w:br/>
              <w:t> </w:t>
            </w:r>
          </w:p>
        </w:tc>
        <w:tc>
          <w:tcPr>
            <w:tcW w:w="279" w:type="dxa"/>
            <w:shd w:val="clear" w:color="auto" w:fill="auto"/>
          </w:tcPr>
          <w:p w:rsidR="00135048" w:rsidRDefault="00135048" w:rsidP="0043271A">
            <w:pPr>
              <w:pStyle w:val="libPoem"/>
              <w:rPr>
                <w:rtl/>
              </w:rPr>
            </w:pPr>
          </w:p>
        </w:tc>
        <w:tc>
          <w:tcPr>
            <w:tcW w:w="3881" w:type="dxa"/>
            <w:shd w:val="clear" w:color="auto" w:fill="auto"/>
          </w:tcPr>
          <w:p w:rsidR="00135048" w:rsidRDefault="00135048" w:rsidP="0043271A">
            <w:pPr>
              <w:pStyle w:val="libPoem"/>
            </w:pPr>
            <w:r>
              <w:rPr>
                <w:rFonts w:hint="cs"/>
                <w:rtl/>
              </w:rPr>
              <w:t>ملأت حشاك صبابةً وغليلا؟</w:t>
            </w:r>
            <w:r w:rsidRPr="00666704">
              <w:rPr>
                <w:rFonts w:hint="cs"/>
                <w:rtl/>
              </w:rPr>
              <w:t>!</w:t>
            </w:r>
            <w:r w:rsidRPr="00725071">
              <w:rPr>
                <w:rStyle w:val="libPoemTiniChar0"/>
                <w:rtl/>
              </w:rPr>
              <w:br/>
              <w:t> </w:t>
            </w:r>
          </w:p>
        </w:tc>
      </w:tr>
      <w:tr w:rsidR="00135048" w:rsidTr="0043271A">
        <w:trPr>
          <w:trHeight w:val="350"/>
        </w:trPr>
        <w:tc>
          <w:tcPr>
            <w:tcW w:w="3920" w:type="dxa"/>
          </w:tcPr>
          <w:p w:rsidR="00135048" w:rsidRDefault="00135048" w:rsidP="002973A9">
            <w:pPr>
              <w:pStyle w:val="libPoem"/>
            </w:pPr>
            <w:r>
              <w:rPr>
                <w:rFonts w:hint="cs"/>
                <w:rtl/>
              </w:rPr>
              <w:t xml:space="preserve">ومدامع تجري فيحسب </w:t>
            </w:r>
            <w:r w:rsidR="002973A9">
              <w:rPr>
                <w:rFonts w:hint="cs"/>
                <w:rtl/>
              </w:rPr>
              <w:t>ا</w:t>
            </w:r>
            <w:r>
              <w:rPr>
                <w:rFonts w:hint="cs"/>
                <w:rtl/>
              </w:rPr>
              <w:t>نَّ في</w:t>
            </w:r>
            <w:r w:rsidRPr="00725071">
              <w:rPr>
                <w:rStyle w:val="libPoemTiniChar0"/>
                <w:rtl/>
              </w:rPr>
              <w:br/>
              <w:t> </w:t>
            </w:r>
          </w:p>
        </w:tc>
        <w:tc>
          <w:tcPr>
            <w:tcW w:w="279" w:type="dxa"/>
          </w:tcPr>
          <w:p w:rsidR="00135048" w:rsidRDefault="00135048" w:rsidP="0043271A">
            <w:pPr>
              <w:pStyle w:val="libPoem"/>
              <w:rPr>
                <w:rtl/>
              </w:rPr>
            </w:pPr>
          </w:p>
        </w:tc>
        <w:tc>
          <w:tcPr>
            <w:tcW w:w="3881" w:type="dxa"/>
          </w:tcPr>
          <w:p w:rsidR="00135048" w:rsidRDefault="00135048" w:rsidP="0043271A">
            <w:pPr>
              <w:pStyle w:val="libPoem"/>
            </w:pPr>
            <w:r>
              <w:rPr>
                <w:rFonts w:hint="cs"/>
                <w:rtl/>
              </w:rPr>
              <w:t>آما قهنَّ بنان إسماعيلا؟</w:t>
            </w:r>
            <w:r w:rsidRPr="00666704">
              <w:rPr>
                <w:rFonts w:hint="cs"/>
                <w:rtl/>
              </w:rPr>
              <w:t>!</w:t>
            </w:r>
            <w:r w:rsidRPr="00725071">
              <w:rPr>
                <w:rStyle w:val="libPoemTiniChar0"/>
                <w:rtl/>
              </w:rPr>
              <w:br/>
              <w:t> </w:t>
            </w:r>
          </w:p>
        </w:tc>
      </w:tr>
      <w:tr w:rsidR="00135048" w:rsidTr="0043271A">
        <w:trPr>
          <w:trHeight w:val="350"/>
        </w:trPr>
        <w:tc>
          <w:tcPr>
            <w:tcW w:w="3920" w:type="dxa"/>
          </w:tcPr>
          <w:p w:rsidR="00135048" w:rsidRDefault="00135048" w:rsidP="0043271A">
            <w:pPr>
              <w:pStyle w:val="libPoem"/>
            </w:pPr>
            <w:r>
              <w:rPr>
                <w:rFonts w:hint="cs"/>
                <w:rtl/>
              </w:rPr>
              <w:t>يا أيّها القرم الذي</w:t>
            </w:r>
            <w:r w:rsidRPr="00666704">
              <w:rPr>
                <w:rFonts w:hint="cs"/>
                <w:rtl/>
              </w:rPr>
              <w:t xml:space="preserve"> </w:t>
            </w:r>
            <w:r>
              <w:rPr>
                <w:rFonts w:hint="cs"/>
                <w:rtl/>
              </w:rPr>
              <w:t>بعلوِّه</w:t>
            </w:r>
            <w:r w:rsidRPr="00725071">
              <w:rPr>
                <w:rStyle w:val="libPoemTiniChar0"/>
                <w:rtl/>
              </w:rPr>
              <w:br/>
              <w:t> </w:t>
            </w:r>
          </w:p>
        </w:tc>
        <w:tc>
          <w:tcPr>
            <w:tcW w:w="279" w:type="dxa"/>
          </w:tcPr>
          <w:p w:rsidR="00135048" w:rsidRDefault="00135048" w:rsidP="0043271A">
            <w:pPr>
              <w:pStyle w:val="libPoem"/>
              <w:rPr>
                <w:rtl/>
              </w:rPr>
            </w:pPr>
          </w:p>
        </w:tc>
        <w:tc>
          <w:tcPr>
            <w:tcW w:w="3881" w:type="dxa"/>
          </w:tcPr>
          <w:p w:rsidR="00135048" w:rsidRDefault="0098409E" w:rsidP="0043271A">
            <w:pPr>
              <w:pStyle w:val="libPoem"/>
            </w:pPr>
            <w:r>
              <w:rPr>
                <w:rFonts w:hint="cs"/>
                <w:rtl/>
              </w:rPr>
              <w:t>نال العلاء من الزَّمان</w:t>
            </w:r>
            <w:r w:rsidRPr="00666704">
              <w:rPr>
                <w:rFonts w:hint="cs"/>
                <w:rtl/>
              </w:rPr>
              <w:t xml:space="preserve"> </w:t>
            </w:r>
            <w:r>
              <w:rPr>
                <w:rFonts w:hint="cs"/>
                <w:rtl/>
              </w:rPr>
              <w:t>السولا</w:t>
            </w:r>
            <w:r w:rsidR="00135048" w:rsidRPr="00725071">
              <w:rPr>
                <w:rStyle w:val="libPoemTiniChar0"/>
                <w:rtl/>
              </w:rPr>
              <w:br/>
              <w:t> </w:t>
            </w:r>
          </w:p>
        </w:tc>
      </w:tr>
      <w:tr w:rsidR="00135048" w:rsidTr="0043271A">
        <w:trPr>
          <w:trHeight w:val="350"/>
        </w:trPr>
        <w:tc>
          <w:tcPr>
            <w:tcW w:w="3920" w:type="dxa"/>
          </w:tcPr>
          <w:p w:rsidR="00135048" w:rsidRDefault="0098409E" w:rsidP="0043271A">
            <w:pPr>
              <w:pStyle w:val="libPoem"/>
            </w:pPr>
            <w:r>
              <w:rPr>
                <w:rFonts w:hint="cs"/>
                <w:rtl/>
              </w:rPr>
              <w:t>قسمت يداك على الورى أرزاقها</w:t>
            </w:r>
            <w:r w:rsidR="00135048" w:rsidRPr="00725071">
              <w:rPr>
                <w:rStyle w:val="libPoemTiniChar0"/>
                <w:rtl/>
              </w:rPr>
              <w:br/>
              <w:t> </w:t>
            </w:r>
          </w:p>
        </w:tc>
        <w:tc>
          <w:tcPr>
            <w:tcW w:w="279" w:type="dxa"/>
          </w:tcPr>
          <w:p w:rsidR="00135048" w:rsidRDefault="00135048" w:rsidP="0043271A">
            <w:pPr>
              <w:pStyle w:val="libPoem"/>
              <w:rPr>
                <w:rtl/>
              </w:rPr>
            </w:pPr>
          </w:p>
        </w:tc>
        <w:tc>
          <w:tcPr>
            <w:tcW w:w="3881" w:type="dxa"/>
          </w:tcPr>
          <w:p w:rsidR="00135048" w:rsidRDefault="0098409E" w:rsidP="0043271A">
            <w:pPr>
              <w:pStyle w:val="libPoem"/>
            </w:pPr>
            <w:r>
              <w:rPr>
                <w:rFonts w:hint="cs"/>
                <w:rtl/>
              </w:rPr>
              <w:t>فكنوك قاسم رزقها المسئولا</w:t>
            </w:r>
            <w:r w:rsidR="00135048" w:rsidRPr="00725071">
              <w:rPr>
                <w:rStyle w:val="libPoemTiniChar0"/>
                <w:rtl/>
              </w:rPr>
              <w:br/>
              <w:t> </w:t>
            </w:r>
          </w:p>
        </w:tc>
      </w:tr>
    </w:tbl>
    <w:p w:rsidR="00E249FC" w:rsidRDefault="00666704" w:rsidP="0098409E">
      <w:pPr>
        <w:pStyle w:val="libNormal"/>
        <w:rPr>
          <w:rtl/>
        </w:rPr>
      </w:pPr>
      <w:r>
        <w:rPr>
          <w:rFonts w:hint="cs"/>
          <w:rtl/>
        </w:rPr>
        <w:t xml:space="preserve">وله فيه قصايد كثيرة </w:t>
      </w:r>
      <w:r w:rsidR="0098409E">
        <w:rPr>
          <w:rFonts w:hint="cs"/>
          <w:rtl/>
        </w:rPr>
        <w:t>اُ</w:t>
      </w:r>
      <w:r>
        <w:rPr>
          <w:rFonts w:hint="cs"/>
          <w:rtl/>
        </w:rPr>
        <w:t>خرى.</w:t>
      </w:r>
    </w:p>
    <w:p w:rsidR="00E249FC" w:rsidRDefault="00666704" w:rsidP="009618AF">
      <w:pPr>
        <w:pStyle w:val="libNormal"/>
        <w:rPr>
          <w:rtl/>
        </w:rPr>
      </w:pPr>
      <w:r>
        <w:rPr>
          <w:rFonts w:hint="cs"/>
          <w:rtl/>
        </w:rPr>
        <w:t xml:space="preserve">8 </w:t>
      </w:r>
      <w:r w:rsidR="0013021F">
        <w:rPr>
          <w:rFonts w:hint="cs"/>
          <w:rtl/>
        </w:rPr>
        <w:t>-</w:t>
      </w:r>
      <w:r>
        <w:rPr>
          <w:rFonts w:hint="cs"/>
          <w:rtl/>
        </w:rPr>
        <w:t xml:space="preserve"> أبو الحسن علي</w:t>
      </w:r>
      <w:r w:rsidR="0098409E">
        <w:rPr>
          <w:rFonts w:hint="cs"/>
          <w:rtl/>
        </w:rPr>
        <w:t>ّ</w:t>
      </w:r>
      <w:r>
        <w:rPr>
          <w:rFonts w:hint="cs"/>
          <w:rtl/>
        </w:rPr>
        <w:t xml:space="preserve"> بن أحمد الجوهري الجرجاني [ أحد شعراء الغدير يأتي شعره وترجمته ] له قصايد كثيرة في الصاحب همزي</w:t>
      </w:r>
      <w:r w:rsidR="0098409E">
        <w:rPr>
          <w:rFonts w:hint="cs"/>
          <w:rtl/>
        </w:rPr>
        <w:t>َّ</w:t>
      </w:r>
      <w:r>
        <w:rPr>
          <w:rFonts w:hint="cs"/>
          <w:rtl/>
        </w:rPr>
        <w:t>ة. رائي</w:t>
      </w:r>
      <w:r w:rsidR="0098409E">
        <w:rPr>
          <w:rFonts w:hint="cs"/>
          <w:rtl/>
        </w:rPr>
        <w:t>َّ</w:t>
      </w:r>
      <w:r>
        <w:rPr>
          <w:rFonts w:hint="cs"/>
          <w:rtl/>
        </w:rPr>
        <w:t>ة. فائية. بائي</w:t>
      </w:r>
      <w:r w:rsidR="0098409E">
        <w:rPr>
          <w:rFonts w:hint="cs"/>
          <w:rtl/>
        </w:rPr>
        <w:t>َّ</w:t>
      </w:r>
      <w:r>
        <w:rPr>
          <w:rFonts w:hint="cs"/>
          <w:rtl/>
        </w:rPr>
        <w:t>ة و</w:t>
      </w:r>
      <w:r w:rsidR="0098409E">
        <w:rPr>
          <w:rFonts w:hint="cs"/>
          <w:rtl/>
        </w:rPr>
        <w:t xml:space="preserve"> </w:t>
      </w:r>
      <w:r>
        <w:rPr>
          <w:rFonts w:hint="cs"/>
          <w:rtl/>
        </w:rPr>
        <w:t>غيرها.</w:t>
      </w:r>
    </w:p>
    <w:p w:rsidR="00666704" w:rsidRDefault="00666704" w:rsidP="009618AF">
      <w:pPr>
        <w:pStyle w:val="libNormal"/>
        <w:rPr>
          <w:rtl/>
        </w:rPr>
      </w:pPr>
      <w:r>
        <w:rPr>
          <w:rFonts w:hint="cs"/>
          <w:rtl/>
        </w:rPr>
        <w:t xml:space="preserve">9 </w:t>
      </w:r>
      <w:r w:rsidR="0013021F">
        <w:rPr>
          <w:rFonts w:hint="cs"/>
          <w:rtl/>
        </w:rPr>
        <w:t>-</w:t>
      </w:r>
      <w:r>
        <w:rPr>
          <w:rFonts w:hint="cs"/>
          <w:rtl/>
        </w:rPr>
        <w:t xml:space="preserve"> أبو الفياض سعد بن أحمد الطبري</w:t>
      </w:r>
      <w:r w:rsidR="00E66EDC">
        <w:rPr>
          <w:rFonts w:hint="cs"/>
          <w:rtl/>
        </w:rPr>
        <w:t>،</w:t>
      </w:r>
      <w:r>
        <w:rPr>
          <w:rFonts w:hint="cs"/>
          <w:rtl/>
        </w:rPr>
        <w:t xml:space="preserve"> له في الصاحب قصايد منها ميمي</w:t>
      </w:r>
      <w:r w:rsidR="0098409E">
        <w:rPr>
          <w:rFonts w:hint="cs"/>
          <w:rtl/>
        </w:rPr>
        <w:t>َّ</w:t>
      </w:r>
      <w:r>
        <w:rPr>
          <w:rFonts w:hint="cs"/>
          <w:rtl/>
        </w:rPr>
        <w:t xml:space="preserve">ة </w:t>
      </w:r>
      <w:r w:rsidR="0043271A">
        <w:rPr>
          <w:rFonts w:hint="cs"/>
          <w:rtl/>
        </w:rPr>
        <w:t>أوَّلها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98409E" w:rsidTr="0043271A">
        <w:trPr>
          <w:trHeight w:val="350"/>
        </w:trPr>
        <w:tc>
          <w:tcPr>
            <w:tcW w:w="3920" w:type="dxa"/>
            <w:shd w:val="clear" w:color="auto" w:fill="auto"/>
          </w:tcPr>
          <w:p w:rsidR="0098409E" w:rsidRDefault="0098409E" w:rsidP="0043271A">
            <w:pPr>
              <w:pStyle w:val="libPoem"/>
            </w:pPr>
            <w:r>
              <w:rPr>
                <w:rFonts w:hint="cs"/>
                <w:rtl/>
              </w:rPr>
              <w:t>ألدمع يُع</w:t>
            </w:r>
            <w:r w:rsidR="002973A9">
              <w:rPr>
                <w:rFonts w:hint="cs"/>
                <w:rtl/>
              </w:rPr>
              <w:t>رب</w:t>
            </w:r>
            <w:r>
              <w:rPr>
                <w:rFonts w:hint="cs"/>
                <w:rtl/>
              </w:rPr>
              <w:t xml:space="preserve"> ما لا يُع</w:t>
            </w:r>
            <w:r w:rsidR="002973A9">
              <w:rPr>
                <w:rFonts w:hint="cs"/>
                <w:rtl/>
              </w:rPr>
              <w:t>رب</w:t>
            </w:r>
            <w:r>
              <w:rPr>
                <w:rFonts w:hint="cs"/>
                <w:rtl/>
              </w:rPr>
              <w:t xml:space="preserve"> الكلمُ</w:t>
            </w:r>
            <w:r w:rsidRPr="00725071">
              <w:rPr>
                <w:rStyle w:val="libPoemTiniChar0"/>
                <w:rtl/>
              </w:rPr>
              <w:br/>
              <w:t> </w:t>
            </w:r>
          </w:p>
        </w:tc>
        <w:tc>
          <w:tcPr>
            <w:tcW w:w="279" w:type="dxa"/>
            <w:shd w:val="clear" w:color="auto" w:fill="auto"/>
          </w:tcPr>
          <w:p w:rsidR="0098409E" w:rsidRDefault="0098409E" w:rsidP="0043271A">
            <w:pPr>
              <w:pStyle w:val="libPoem"/>
              <w:rPr>
                <w:rtl/>
              </w:rPr>
            </w:pPr>
          </w:p>
        </w:tc>
        <w:tc>
          <w:tcPr>
            <w:tcW w:w="3881" w:type="dxa"/>
            <w:shd w:val="clear" w:color="auto" w:fill="auto"/>
          </w:tcPr>
          <w:p w:rsidR="0098409E" w:rsidRDefault="0098409E" w:rsidP="0043271A">
            <w:pPr>
              <w:pStyle w:val="libPoem"/>
            </w:pPr>
            <w:r>
              <w:rPr>
                <w:rFonts w:hint="cs"/>
                <w:rtl/>
              </w:rPr>
              <w:t>والدمع عدلٌ وبعض القول متَّهمُ</w:t>
            </w:r>
            <w:r w:rsidRPr="00725071">
              <w:rPr>
                <w:rStyle w:val="libPoemTiniChar0"/>
                <w:rtl/>
              </w:rPr>
              <w:br/>
              <w:t> </w:t>
            </w:r>
          </w:p>
        </w:tc>
      </w:tr>
    </w:tbl>
    <w:p w:rsidR="00E249FC" w:rsidRDefault="00666704" w:rsidP="009618AF">
      <w:pPr>
        <w:pStyle w:val="libNormal"/>
        <w:rPr>
          <w:rtl/>
        </w:rPr>
      </w:pPr>
      <w:r>
        <w:rPr>
          <w:rFonts w:hint="cs"/>
          <w:rtl/>
        </w:rPr>
        <w:t xml:space="preserve">10 </w:t>
      </w:r>
      <w:r w:rsidR="0013021F">
        <w:rPr>
          <w:rFonts w:hint="cs"/>
          <w:rtl/>
        </w:rPr>
        <w:t>-</w:t>
      </w:r>
      <w:r>
        <w:rPr>
          <w:rFonts w:hint="cs"/>
          <w:rtl/>
        </w:rPr>
        <w:t xml:space="preserve"> أبو هاشم </w:t>
      </w:r>
      <w:r w:rsidR="000477AF">
        <w:rPr>
          <w:rFonts w:hint="cs"/>
          <w:rtl/>
        </w:rPr>
        <w:t>محمَّد</w:t>
      </w:r>
      <w:r>
        <w:rPr>
          <w:rFonts w:hint="cs"/>
          <w:rtl/>
        </w:rPr>
        <w:t xml:space="preserve"> بن داود بن أحمد بن داود بن أبي تراب علي بن عيسى بن </w:t>
      </w:r>
      <w:r w:rsidR="000477AF">
        <w:rPr>
          <w:rFonts w:hint="cs"/>
          <w:rtl/>
        </w:rPr>
        <w:t>محمَّد</w:t>
      </w:r>
      <w:r>
        <w:rPr>
          <w:rFonts w:hint="cs"/>
          <w:rtl/>
        </w:rPr>
        <w:t xml:space="preserve"> البطحائي بن القاسم بن الحسن بن زيد بن الحسن بن علي</w:t>
      </w:r>
      <w:r w:rsidR="0098409E">
        <w:rPr>
          <w:rFonts w:hint="cs"/>
          <w:rtl/>
        </w:rPr>
        <w:t>ّ</w:t>
      </w:r>
      <w:r>
        <w:rPr>
          <w:rFonts w:hint="cs"/>
          <w:rtl/>
        </w:rPr>
        <w:t xml:space="preserve"> بن أبي طالب </w:t>
      </w:r>
      <w:r w:rsidR="000813D5" w:rsidRPr="000813D5">
        <w:rPr>
          <w:rStyle w:val="libAlaemChar"/>
          <w:rFonts w:hint="cs"/>
          <w:rtl/>
        </w:rPr>
        <w:t>عليه‌السلام</w:t>
      </w:r>
      <w:r>
        <w:rPr>
          <w:rFonts w:hint="cs"/>
          <w:rtl/>
        </w:rPr>
        <w:t>. المعروف بالعلوي الطبري له شعر</w:t>
      </w:r>
      <w:r w:rsidR="002973A9">
        <w:rPr>
          <w:rFonts w:hint="cs"/>
          <w:rtl/>
        </w:rPr>
        <w:t>ٌ</w:t>
      </w:r>
      <w:r>
        <w:rPr>
          <w:rFonts w:hint="cs"/>
          <w:rtl/>
        </w:rPr>
        <w:t xml:space="preserve"> كثير في الصاحب وللصاحب فيه كذلك.</w:t>
      </w:r>
    </w:p>
    <w:p w:rsidR="00666704" w:rsidRDefault="00666704" w:rsidP="009618AF">
      <w:pPr>
        <w:pStyle w:val="libNormal"/>
        <w:rPr>
          <w:rtl/>
        </w:rPr>
      </w:pPr>
      <w:r>
        <w:rPr>
          <w:rFonts w:hint="cs"/>
          <w:rtl/>
        </w:rPr>
        <w:t xml:space="preserve">11 </w:t>
      </w:r>
      <w:r w:rsidR="0013021F">
        <w:rPr>
          <w:rFonts w:hint="cs"/>
          <w:rtl/>
        </w:rPr>
        <w:t>-</w:t>
      </w:r>
      <w:r>
        <w:rPr>
          <w:rFonts w:hint="cs"/>
          <w:rtl/>
        </w:rPr>
        <w:t xml:space="preserve"> أبو بكر </w:t>
      </w:r>
      <w:r w:rsidR="000477AF">
        <w:rPr>
          <w:rFonts w:hint="cs"/>
          <w:rtl/>
        </w:rPr>
        <w:t>محمَّد</w:t>
      </w:r>
      <w:r>
        <w:rPr>
          <w:rFonts w:hint="cs"/>
          <w:rtl/>
        </w:rPr>
        <w:t xml:space="preserve"> بن ال</w:t>
      </w:r>
      <w:r w:rsidR="00FA36D4">
        <w:rPr>
          <w:rFonts w:hint="cs"/>
          <w:rtl/>
        </w:rPr>
        <w:t>عبّاس</w:t>
      </w:r>
      <w:r>
        <w:rPr>
          <w:rFonts w:hint="cs"/>
          <w:rtl/>
        </w:rPr>
        <w:t xml:space="preserve"> الخوارزمي له قصايد في الصاحب ومن قصيدة يمدحه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98409E" w:rsidTr="0043271A">
        <w:trPr>
          <w:trHeight w:val="350"/>
        </w:trPr>
        <w:tc>
          <w:tcPr>
            <w:tcW w:w="3920" w:type="dxa"/>
            <w:shd w:val="clear" w:color="auto" w:fill="auto"/>
          </w:tcPr>
          <w:p w:rsidR="0098409E" w:rsidRDefault="0098409E" w:rsidP="0043271A">
            <w:pPr>
              <w:pStyle w:val="libPoem"/>
            </w:pPr>
            <w:r>
              <w:rPr>
                <w:rFonts w:hint="cs"/>
                <w:rtl/>
              </w:rPr>
              <w:t>ومَن نصر التوحيد والعدل فعله</w:t>
            </w:r>
            <w:r w:rsidRPr="00725071">
              <w:rPr>
                <w:rStyle w:val="libPoemTiniChar0"/>
                <w:rtl/>
              </w:rPr>
              <w:br/>
              <w:t> </w:t>
            </w:r>
          </w:p>
        </w:tc>
        <w:tc>
          <w:tcPr>
            <w:tcW w:w="279" w:type="dxa"/>
            <w:shd w:val="clear" w:color="auto" w:fill="auto"/>
          </w:tcPr>
          <w:p w:rsidR="0098409E" w:rsidRDefault="0098409E" w:rsidP="0043271A">
            <w:pPr>
              <w:pStyle w:val="libPoem"/>
              <w:rPr>
                <w:rtl/>
              </w:rPr>
            </w:pPr>
          </w:p>
        </w:tc>
        <w:tc>
          <w:tcPr>
            <w:tcW w:w="3881" w:type="dxa"/>
            <w:shd w:val="clear" w:color="auto" w:fill="auto"/>
          </w:tcPr>
          <w:p w:rsidR="0098409E" w:rsidRDefault="0098409E" w:rsidP="0043271A">
            <w:pPr>
              <w:pStyle w:val="libPoem"/>
            </w:pPr>
            <w:r>
              <w:rPr>
                <w:rFonts w:hint="cs"/>
                <w:rtl/>
              </w:rPr>
              <w:t>وأيقظ نوّام المعالي شمائله</w:t>
            </w:r>
            <w:r w:rsidRPr="00725071">
              <w:rPr>
                <w:rStyle w:val="libPoemTiniChar0"/>
                <w:rtl/>
              </w:rPr>
              <w:br/>
              <w:t> </w:t>
            </w:r>
          </w:p>
        </w:tc>
      </w:tr>
      <w:tr w:rsidR="0098409E" w:rsidTr="0043271A">
        <w:trPr>
          <w:trHeight w:val="350"/>
        </w:trPr>
        <w:tc>
          <w:tcPr>
            <w:tcW w:w="3920" w:type="dxa"/>
          </w:tcPr>
          <w:p w:rsidR="0098409E" w:rsidRDefault="0098409E" w:rsidP="0043271A">
            <w:pPr>
              <w:pStyle w:val="libPoem"/>
            </w:pPr>
            <w:r>
              <w:rPr>
                <w:rFonts w:hint="cs"/>
                <w:rtl/>
              </w:rPr>
              <w:t>و من ترك الأخيار ينشد أهله</w:t>
            </w:r>
            <w:r w:rsidRPr="00725071">
              <w:rPr>
                <w:rStyle w:val="libPoemTiniChar0"/>
                <w:rtl/>
              </w:rPr>
              <w:br/>
              <w:t> </w:t>
            </w:r>
          </w:p>
        </w:tc>
        <w:tc>
          <w:tcPr>
            <w:tcW w:w="279" w:type="dxa"/>
          </w:tcPr>
          <w:p w:rsidR="0098409E" w:rsidRDefault="0098409E" w:rsidP="0043271A">
            <w:pPr>
              <w:pStyle w:val="libPoem"/>
              <w:rPr>
                <w:rtl/>
              </w:rPr>
            </w:pPr>
          </w:p>
        </w:tc>
        <w:tc>
          <w:tcPr>
            <w:tcW w:w="3881" w:type="dxa"/>
          </w:tcPr>
          <w:p w:rsidR="0098409E" w:rsidRDefault="0098409E" w:rsidP="0043271A">
            <w:pPr>
              <w:pStyle w:val="libPoem"/>
            </w:pPr>
            <w:r>
              <w:rPr>
                <w:rFonts w:hint="cs"/>
                <w:rtl/>
              </w:rPr>
              <w:t>أحل أيّها ال</w:t>
            </w:r>
            <w:r w:rsidR="007E486F">
              <w:rPr>
                <w:rFonts w:hint="cs"/>
                <w:rtl/>
              </w:rPr>
              <w:t>ربّ</w:t>
            </w:r>
            <w:r>
              <w:rPr>
                <w:rFonts w:hint="cs"/>
                <w:rtl/>
              </w:rPr>
              <w:t>ع الذي خفَّ آهله</w:t>
            </w:r>
            <w:r w:rsidRPr="00725071">
              <w:rPr>
                <w:rStyle w:val="libPoemTiniChar0"/>
                <w:rtl/>
              </w:rPr>
              <w:br/>
              <w:t> </w:t>
            </w:r>
          </w:p>
        </w:tc>
      </w:tr>
    </w:tbl>
    <w:p w:rsidR="00666704" w:rsidRDefault="00666704" w:rsidP="009618AF">
      <w:pPr>
        <w:pStyle w:val="libNormal"/>
        <w:rPr>
          <w:rtl/>
        </w:rPr>
      </w:pPr>
      <w:r>
        <w:rPr>
          <w:rFonts w:hint="cs"/>
          <w:rtl/>
        </w:rPr>
        <w:t xml:space="preserve">12 </w:t>
      </w:r>
      <w:r w:rsidR="0013021F">
        <w:rPr>
          <w:rFonts w:hint="cs"/>
          <w:rtl/>
        </w:rPr>
        <w:t>-</w:t>
      </w:r>
      <w:r>
        <w:rPr>
          <w:rFonts w:hint="cs"/>
          <w:rtl/>
        </w:rPr>
        <w:t xml:space="preserve"> أبو سعد نصر بن يعقوب له قصيدة في الصاحب مطلعها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98409E" w:rsidTr="0043271A">
        <w:trPr>
          <w:trHeight w:val="350"/>
        </w:trPr>
        <w:tc>
          <w:tcPr>
            <w:tcW w:w="3920" w:type="dxa"/>
            <w:shd w:val="clear" w:color="auto" w:fill="auto"/>
          </w:tcPr>
          <w:p w:rsidR="0098409E" w:rsidRDefault="0098409E" w:rsidP="0098409E">
            <w:pPr>
              <w:pStyle w:val="libPoem"/>
            </w:pPr>
            <w:r>
              <w:rPr>
                <w:rFonts w:hint="cs"/>
                <w:rtl/>
              </w:rPr>
              <w:t>أبي لي أن اُبالي بالليالي</w:t>
            </w:r>
            <w:r w:rsidRPr="00725071">
              <w:rPr>
                <w:rStyle w:val="libPoemTiniChar0"/>
                <w:rtl/>
              </w:rPr>
              <w:br/>
              <w:t> </w:t>
            </w:r>
          </w:p>
        </w:tc>
        <w:tc>
          <w:tcPr>
            <w:tcW w:w="279" w:type="dxa"/>
            <w:shd w:val="clear" w:color="auto" w:fill="auto"/>
          </w:tcPr>
          <w:p w:rsidR="0098409E" w:rsidRDefault="0098409E" w:rsidP="0043271A">
            <w:pPr>
              <w:pStyle w:val="libPoem"/>
              <w:rPr>
                <w:rtl/>
              </w:rPr>
            </w:pPr>
          </w:p>
        </w:tc>
        <w:tc>
          <w:tcPr>
            <w:tcW w:w="3881" w:type="dxa"/>
            <w:shd w:val="clear" w:color="auto" w:fill="auto"/>
          </w:tcPr>
          <w:p w:rsidR="0098409E" w:rsidRDefault="0098409E" w:rsidP="0043271A">
            <w:pPr>
              <w:pStyle w:val="libPoem"/>
            </w:pPr>
            <w:r>
              <w:rPr>
                <w:rFonts w:hint="cs"/>
                <w:rtl/>
              </w:rPr>
              <w:t>وأخشى صرفها فيمن يُبالي</w:t>
            </w:r>
            <w:r w:rsidRPr="00725071">
              <w:rPr>
                <w:rStyle w:val="libPoemTiniChar0"/>
                <w:rtl/>
              </w:rPr>
              <w:br/>
              <w:t> </w:t>
            </w:r>
          </w:p>
        </w:tc>
      </w:tr>
    </w:tbl>
    <w:p w:rsidR="00666704" w:rsidRDefault="00666704" w:rsidP="0098409E">
      <w:pPr>
        <w:pStyle w:val="libNormal"/>
        <w:rPr>
          <w:rtl/>
        </w:rPr>
      </w:pPr>
      <w:r>
        <w:rPr>
          <w:rFonts w:hint="cs"/>
          <w:rtl/>
        </w:rPr>
        <w:t xml:space="preserve">13 </w:t>
      </w:r>
      <w:r w:rsidR="0013021F">
        <w:rPr>
          <w:rFonts w:hint="cs"/>
          <w:rtl/>
        </w:rPr>
        <w:t>-</w:t>
      </w:r>
      <w:r>
        <w:rPr>
          <w:rFonts w:hint="cs"/>
          <w:rtl/>
        </w:rPr>
        <w:t xml:space="preserve"> </w:t>
      </w:r>
      <w:r w:rsidR="0098409E">
        <w:rPr>
          <w:rFonts w:hint="cs"/>
          <w:rtl/>
        </w:rPr>
        <w:t>أ</w:t>
      </w:r>
      <w:r>
        <w:rPr>
          <w:rFonts w:hint="cs"/>
          <w:rtl/>
        </w:rPr>
        <w:t>لسي</w:t>
      </w:r>
      <w:r w:rsidR="0098409E">
        <w:rPr>
          <w:rFonts w:hint="cs"/>
          <w:rtl/>
        </w:rPr>
        <w:t>َّ</w:t>
      </w:r>
      <w:r>
        <w:rPr>
          <w:rFonts w:hint="cs"/>
          <w:rtl/>
        </w:rPr>
        <w:t>د أبو الحسين علي</w:t>
      </w:r>
      <w:r w:rsidR="0098409E">
        <w:rPr>
          <w:rFonts w:hint="cs"/>
          <w:rtl/>
        </w:rPr>
        <w:t>ّ</w:t>
      </w:r>
      <w:r>
        <w:rPr>
          <w:rFonts w:hint="cs"/>
          <w:rtl/>
        </w:rPr>
        <w:t xml:space="preserve"> بن الحسين بن علي</w:t>
      </w:r>
      <w:r w:rsidR="0098409E">
        <w:rPr>
          <w:rFonts w:hint="cs"/>
          <w:rtl/>
        </w:rPr>
        <w:t>ّ</w:t>
      </w:r>
      <w:r>
        <w:rPr>
          <w:rFonts w:hint="cs"/>
          <w:rtl/>
        </w:rPr>
        <w:t xml:space="preserve"> بن الحسين بن القاسم بن </w:t>
      </w:r>
      <w:r w:rsidR="000477AF">
        <w:rPr>
          <w:rFonts w:hint="cs"/>
          <w:rtl/>
        </w:rPr>
        <w:t>محمَّد</w:t>
      </w:r>
      <w:r>
        <w:rPr>
          <w:rFonts w:hint="cs"/>
          <w:rtl/>
        </w:rPr>
        <w:t xml:space="preserve"> بن القاسم بن الحسن بن علي</w:t>
      </w:r>
      <w:r w:rsidR="0098409E">
        <w:rPr>
          <w:rFonts w:hint="cs"/>
          <w:rtl/>
        </w:rPr>
        <w:t>ّ</w:t>
      </w:r>
      <w:r>
        <w:rPr>
          <w:rFonts w:hint="cs"/>
          <w:rtl/>
        </w:rPr>
        <w:t xml:space="preserve"> بن أبي طالب </w:t>
      </w:r>
      <w:r w:rsidR="000813D5" w:rsidRPr="000813D5">
        <w:rPr>
          <w:rStyle w:val="libAlaemChar"/>
          <w:rFonts w:hint="cs"/>
          <w:rtl/>
        </w:rPr>
        <w:t>عليه‌السلام</w:t>
      </w:r>
      <w:r>
        <w:rPr>
          <w:rFonts w:hint="cs"/>
          <w:rtl/>
        </w:rPr>
        <w:t xml:space="preserve"> صهر الصاحب له قصيدة ت</w:t>
      </w:r>
      <w:r w:rsidR="005812BD">
        <w:rPr>
          <w:rFonts w:hint="cs"/>
          <w:rtl/>
        </w:rPr>
        <w:t>رب</w:t>
      </w:r>
      <w:r>
        <w:rPr>
          <w:rFonts w:hint="cs"/>
          <w:rtl/>
        </w:rPr>
        <w:t>و على الست</w:t>
      </w:r>
      <w:r w:rsidR="0098409E">
        <w:rPr>
          <w:rFonts w:hint="cs"/>
          <w:rtl/>
        </w:rPr>
        <w:t>ِّ</w:t>
      </w:r>
      <w:r>
        <w:rPr>
          <w:rFonts w:hint="cs"/>
          <w:rtl/>
        </w:rPr>
        <w:t>ين بيتا</w:t>
      </w:r>
      <w:r w:rsidR="0098409E">
        <w:rPr>
          <w:rFonts w:hint="cs"/>
          <w:rtl/>
        </w:rPr>
        <w:t>ً</w:t>
      </w:r>
      <w:r>
        <w:rPr>
          <w:rFonts w:hint="cs"/>
          <w:rtl/>
        </w:rPr>
        <w:t xml:space="preserve"> يمدح بها الصاحب خالية من حرف الواو</w:t>
      </w:r>
      <w:r w:rsidR="00E66EDC">
        <w:rPr>
          <w:rFonts w:hint="cs"/>
          <w:rtl/>
        </w:rPr>
        <w:t>،</w:t>
      </w:r>
      <w:r>
        <w:rPr>
          <w:rFonts w:hint="cs"/>
          <w:rtl/>
        </w:rPr>
        <w:t xml:space="preserve"> ذكر الثعالبي في يتيمة الدهر منها 20 بيتا</w:t>
      </w:r>
      <w:r w:rsidR="005812BD">
        <w:rPr>
          <w:rFonts w:hint="cs"/>
          <w:rtl/>
        </w:rPr>
        <w:t>ً</w:t>
      </w:r>
      <w:r w:rsidR="00E66EDC">
        <w:rPr>
          <w:rFonts w:hint="cs"/>
          <w:rtl/>
        </w:rPr>
        <w:t>،</w:t>
      </w:r>
      <w:r>
        <w:rPr>
          <w:rFonts w:hint="cs"/>
          <w:rtl/>
        </w:rPr>
        <w:t xml:space="preserve"> ومؤل</w:t>
      </w:r>
      <w:r w:rsidR="0098409E">
        <w:rPr>
          <w:rFonts w:hint="cs"/>
          <w:rtl/>
        </w:rPr>
        <w:t>ِّ</w:t>
      </w:r>
      <w:r>
        <w:rPr>
          <w:rFonts w:hint="cs"/>
          <w:rtl/>
        </w:rPr>
        <w:t>ف ( الدرجات الرفيعة ) 14 بيتا</w:t>
      </w:r>
      <w:r w:rsidR="0098409E">
        <w:rPr>
          <w:rFonts w:hint="cs"/>
          <w:rtl/>
        </w:rPr>
        <w:t>ً</w:t>
      </w:r>
      <w:r>
        <w:rPr>
          <w:rFonts w:hint="cs"/>
          <w:rtl/>
        </w:rPr>
        <w:t xml:space="preserve"> </w:t>
      </w:r>
      <w:r w:rsidR="0043271A">
        <w:rPr>
          <w:rFonts w:hint="cs"/>
          <w:rtl/>
        </w:rPr>
        <w:t>أوَّلها.</w:t>
      </w:r>
    </w:p>
    <w:tbl>
      <w:tblPr>
        <w:tblStyle w:val="TableGrid"/>
        <w:bidiVisual/>
        <w:tblW w:w="4562" w:type="pct"/>
        <w:tblInd w:w="384" w:type="dxa"/>
        <w:tblLook w:val="01E0" w:firstRow="1" w:lastRow="1" w:firstColumn="1" w:lastColumn="1" w:noHBand="0" w:noVBand="0"/>
      </w:tblPr>
      <w:tblGrid>
        <w:gridCol w:w="4440"/>
        <w:gridCol w:w="316"/>
        <w:gridCol w:w="4396"/>
      </w:tblGrid>
      <w:tr w:rsidR="0043271A" w:rsidTr="0043271A">
        <w:trPr>
          <w:trHeight w:val="350"/>
        </w:trPr>
        <w:tc>
          <w:tcPr>
            <w:tcW w:w="3920" w:type="dxa"/>
            <w:shd w:val="clear" w:color="auto" w:fill="auto"/>
          </w:tcPr>
          <w:p w:rsidR="0043271A" w:rsidRDefault="0043271A" w:rsidP="0043271A">
            <w:pPr>
              <w:pStyle w:val="libPoem"/>
            </w:pPr>
            <w:r>
              <w:rPr>
                <w:rFonts w:hint="cs"/>
                <w:rtl/>
              </w:rPr>
              <w:t>برقٌ ذكرت به الحبائبْ</w:t>
            </w:r>
            <w:r w:rsidRPr="00725071">
              <w:rPr>
                <w:rStyle w:val="libPoemTiniChar0"/>
                <w:rtl/>
              </w:rPr>
              <w:br/>
              <w:t> </w:t>
            </w:r>
          </w:p>
        </w:tc>
        <w:tc>
          <w:tcPr>
            <w:tcW w:w="279" w:type="dxa"/>
            <w:shd w:val="clear" w:color="auto" w:fill="auto"/>
          </w:tcPr>
          <w:p w:rsidR="0043271A" w:rsidRDefault="0043271A" w:rsidP="0043271A">
            <w:pPr>
              <w:pStyle w:val="libPoem"/>
              <w:rPr>
                <w:rtl/>
              </w:rPr>
            </w:pPr>
          </w:p>
        </w:tc>
        <w:tc>
          <w:tcPr>
            <w:tcW w:w="3881" w:type="dxa"/>
            <w:shd w:val="clear" w:color="auto" w:fill="auto"/>
          </w:tcPr>
          <w:p w:rsidR="0043271A" w:rsidRDefault="0043271A" w:rsidP="0043271A">
            <w:pPr>
              <w:pStyle w:val="libPoem"/>
            </w:pPr>
            <w:r>
              <w:rPr>
                <w:rFonts w:hint="cs"/>
                <w:rtl/>
              </w:rPr>
              <w:t>لَمّا بدى فالدَّمع ساكبْ</w:t>
            </w:r>
            <w:r w:rsidRPr="00725071">
              <w:rPr>
                <w:rStyle w:val="libPoemTiniChar0"/>
                <w:rtl/>
              </w:rPr>
              <w:br/>
              <w:t> </w:t>
            </w:r>
          </w:p>
        </w:tc>
      </w:tr>
    </w:tbl>
    <w:p w:rsidR="00FB201C" w:rsidRDefault="00666704" w:rsidP="009618AF">
      <w:pPr>
        <w:pStyle w:val="libNormal"/>
        <w:rPr>
          <w:rtl/>
        </w:rPr>
      </w:pPr>
      <w:r>
        <w:rPr>
          <w:rFonts w:hint="cs"/>
          <w:rtl/>
        </w:rPr>
        <w:t xml:space="preserve">14 </w:t>
      </w:r>
      <w:r w:rsidR="0013021F">
        <w:rPr>
          <w:rFonts w:hint="cs"/>
          <w:rtl/>
        </w:rPr>
        <w:t>-</w:t>
      </w:r>
      <w:r>
        <w:rPr>
          <w:rFonts w:hint="cs"/>
          <w:rtl/>
        </w:rPr>
        <w:t xml:space="preserve"> أبو عبد الله الحسين بن أحمد الشهير ب</w:t>
      </w:r>
      <w:r w:rsidR="00827FBC">
        <w:rPr>
          <w:rFonts w:hint="cs"/>
          <w:rtl/>
        </w:rPr>
        <w:t>إبن</w:t>
      </w:r>
      <w:r>
        <w:rPr>
          <w:rFonts w:hint="cs"/>
          <w:rtl/>
        </w:rPr>
        <w:t xml:space="preserve"> الحج</w:t>
      </w:r>
      <w:r w:rsidR="0043271A">
        <w:rPr>
          <w:rFonts w:hint="cs"/>
          <w:rtl/>
        </w:rPr>
        <w:t>ّ</w:t>
      </w:r>
      <w:r>
        <w:rPr>
          <w:rFonts w:hint="cs"/>
          <w:rtl/>
        </w:rPr>
        <w:t xml:space="preserve">اج البغدادي </w:t>
      </w:r>
      <w:r w:rsidR="00827FBC">
        <w:rPr>
          <w:rFonts w:hint="cs"/>
          <w:rtl/>
        </w:rPr>
        <w:t>المتوفّى</w:t>
      </w:r>
      <w:r>
        <w:rPr>
          <w:rFonts w:hint="cs"/>
          <w:rtl/>
        </w:rPr>
        <w:t xml:space="preserve"> 391 [ أحد شعراء الغدير يأتي شعره وترجمته ] له فائي</w:t>
      </w:r>
      <w:r w:rsidR="0043271A">
        <w:rPr>
          <w:rFonts w:hint="cs"/>
          <w:rtl/>
        </w:rPr>
        <w:t>َّ</w:t>
      </w:r>
      <w:r>
        <w:rPr>
          <w:rFonts w:hint="cs"/>
          <w:rtl/>
        </w:rPr>
        <w:t xml:space="preserve">ة يمدح بها الصاحب </w:t>
      </w:r>
      <w:r w:rsidR="005812BD">
        <w:rPr>
          <w:rFonts w:hint="cs"/>
          <w:rtl/>
        </w:rPr>
        <w:t>أوِّ</w:t>
      </w:r>
      <w:r w:rsidR="0043271A">
        <w:rPr>
          <w:rFonts w:hint="cs"/>
          <w:rtl/>
        </w:rPr>
        <w:t>لها</w:t>
      </w:r>
      <w:r w:rsidR="00E66EDC">
        <w:rPr>
          <w:rFonts w:hint="cs"/>
          <w:rtl/>
        </w:rPr>
        <w:t>:</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43271A" w:rsidTr="0043271A">
        <w:trPr>
          <w:trHeight w:val="350"/>
        </w:trPr>
        <w:tc>
          <w:tcPr>
            <w:tcW w:w="3920" w:type="dxa"/>
            <w:shd w:val="clear" w:color="auto" w:fill="auto"/>
          </w:tcPr>
          <w:p w:rsidR="0043271A" w:rsidRDefault="0043271A" w:rsidP="0043271A">
            <w:pPr>
              <w:pStyle w:val="libPoem"/>
            </w:pPr>
            <w:r>
              <w:rPr>
                <w:rFonts w:hint="cs"/>
                <w:rtl/>
              </w:rPr>
              <w:lastRenderedPageBreak/>
              <w:t>أيّها السائل عنّي</w:t>
            </w:r>
            <w:r w:rsidRPr="00725071">
              <w:rPr>
                <w:rStyle w:val="libPoemTiniChar0"/>
                <w:rtl/>
              </w:rPr>
              <w:br/>
              <w:t> </w:t>
            </w:r>
          </w:p>
        </w:tc>
        <w:tc>
          <w:tcPr>
            <w:tcW w:w="279" w:type="dxa"/>
            <w:shd w:val="clear" w:color="auto" w:fill="auto"/>
          </w:tcPr>
          <w:p w:rsidR="0043271A" w:rsidRDefault="0043271A" w:rsidP="0043271A">
            <w:pPr>
              <w:pStyle w:val="libPoem"/>
              <w:rPr>
                <w:rtl/>
              </w:rPr>
            </w:pPr>
          </w:p>
        </w:tc>
        <w:tc>
          <w:tcPr>
            <w:tcW w:w="3881" w:type="dxa"/>
            <w:shd w:val="clear" w:color="auto" w:fill="auto"/>
          </w:tcPr>
          <w:p w:rsidR="0043271A" w:rsidRDefault="002551F8" w:rsidP="0043271A">
            <w:pPr>
              <w:pStyle w:val="libPoem"/>
            </w:pPr>
            <w:r>
              <w:rPr>
                <w:rFonts w:hint="cs"/>
                <w:rtl/>
              </w:rPr>
              <w:t>أنا في حالٍ طريفه</w:t>
            </w:r>
            <w:r w:rsidR="0043271A" w:rsidRPr="00725071">
              <w:rPr>
                <w:rStyle w:val="libPoemTiniChar0"/>
                <w:rtl/>
              </w:rPr>
              <w:br/>
              <w:t> </w:t>
            </w:r>
          </w:p>
        </w:tc>
      </w:tr>
    </w:tbl>
    <w:p w:rsidR="00666704" w:rsidRDefault="00666704" w:rsidP="002551F8">
      <w:pPr>
        <w:pStyle w:val="libNormal"/>
        <w:rPr>
          <w:rtl/>
        </w:rPr>
      </w:pPr>
      <w:r>
        <w:rPr>
          <w:rFonts w:hint="cs"/>
          <w:rtl/>
        </w:rPr>
        <w:t>و</w:t>
      </w:r>
      <w:r w:rsidR="002551F8">
        <w:rPr>
          <w:rFonts w:hint="cs"/>
          <w:rtl/>
        </w:rPr>
        <w:t xml:space="preserve"> اُ</w:t>
      </w:r>
      <w:r>
        <w:rPr>
          <w:rFonts w:hint="cs"/>
          <w:rtl/>
        </w:rPr>
        <w:t>خرى مطلعها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2551F8" w:rsidTr="002551F8">
        <w:trPr>
          <w:trHeight w:val="350"/>
        </w:trPr>
        <w:tc>
          <w:tcPr>
            <w:tcW w:w="3920" w:type="dxa"/>
            <w:shd w:val="clear" w:color="auto" w:fill="auto"/>
          </w:tcPr>
          <w:p w:rsidR="002551F8" w:rsidRDefault="002551F8" w:rsidP="002551F8">
            <w:pPr>
              <w:pStyle w:val="libPoem"/>
            </w:pPr>
            <w:r>
              <w:rPr>
                <w:rFonts w:hint="cs"/>
                <w:rtl/>
              </w:rPr>
              <w:t>ساق على حسن وجهها تَلفي</w:t>
            </w:r>
            <w:r w:rsidRPr="00725071">
              <w:rPr>
                <w:rStyle w:val="libPoemTiniChar0"/>
                <w:rtl/>
              </w:rPr>
              <w:br/>
              <w:t> </w:t>
            </w:r>
          </w:p>
        </w:tc>
        <w:tc>
          <w:tcPr>
            <w:tcW w:w="279" w:type="dxa"/>
            <w:shd w:val="clear" w:color="auto" w:fill="auto"/>
          </w:tcPr>
          <w:p w:rsidR="002551F8" w:rsidRDefault="002551F8" w:rsidP="002551F8">
            <w:pPr>
              <w:pStyle w:val="libPoem"/>
              <w:rPr>
                <w:rtl/>
              </w:rPr>
            </w:pPr>
          </w:p>
        </w:tc>
        <w:tc>
          <w:tcPr>
            <w:tcW w:w="3881" w:type="dxa"/>
            <w:shd w:val="clear" w:color="auto" w:fill="auto"/>
          </w:tcPr>
          <w:p w:rsidR="002551F8" w:rsidRDefault="002551F8" w:rsidP="002551F8">
            <w:pPr>
              <w:pStyle w:val="libPoem"/>
            </w:pPr>
            <w:r>
              <w:rPr>
                <w:rFonts w:hint="cs"/>
                <w:rtl/>
              </w:rPr>
              <w:t>وسرّها ما رأته العين من دَنفي</w:t>
            </w:r>
            <w:r w:rsidRPr="00725071">
              <w:rPr>
                <w:rStyle w:val="libPoemTiniChar0"/>
                <w:rtl/>
              </w:rPr>
              <w:br/>
              <w:t> </w:t>
            </w:r>
          </w:p>
        </w:tc>
      </w:tr>
    </w:tbl>
    <w:p w:rsidR="00666704" w:rsidRDefault="00666704" w:rsidP="009618AF">
      <w:pPr>
        <w:pStyle w:val="libNormal"/>
        <w:rPr>
          <w:rtl/>
        </w:rPr>
      </w:pPr>
      <w:r>
        <w:rPr>
          <w:rFonts w:hint="cs"/>
          <w:rtl/>
        </w:rPr>
        <w:t>وله نوني</w:t>
      </w:r>
      <w:r w:rsidR="002551F8">
        <w:rPr>
          <w:rFonts w:hint="cs"/>
          <w:rtl/>
        </w:rPr>
        <w:t>َّ</w:t>
      </w:r>
      <w:r>
        <w:rPr>
          <w:rFonts w:hint="cs"/>
          <w:rtl/>
        </w:rPr>
        <w:t xml:space="preserve">ة في مدحه </w:t>
      </w:r>
      <w:r w:rsidR="0043271A">
        <w:rPr>
          <w:rFonts w:hint="cs"/>
          <w:rtl/>
        </w:rPr>
        <w:t>أوَّلها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2551F8" w:rsidTr="002551F8">
        <w:trPr>
          <w:trHeight w:val="350"/>
        </w:trPr>
        <w:tc>
          <w:tcPr>
            <w:tcW w:w="4236" w:type="dxa"/>
            <w:shd w:val="clear" w:color="auto" w:fill="auto"/>
          </w:tcPr>
          <w:p w:rsidR="002551F8" w:rsidRDefault="002551F8" w:rsidP="002551F8">
            <w:pPr>
              <w:pStyle w:val="libPoem"/>
            </w:pPr>
            <w:r>
              <w:rPr>
                <w:rFonts w:hint="cs"/>
                <w:rtl/>
              </w:rPr>
              <w:t>يا عذولي أما أنا</w:t>
            </w:r>
            <w:r w:rsidRPr="00725071">
              <w:rPr>
                <w:rStyle w:val="libPoemTiniChar0"/>
                <w:rtl/>
              </w:rPr>
              <w:br/>
              <w:t> </w:t>
            </w:r>
          </w:p>
        </w:tc>
        <w:tc>
          <w:tcPr>
            <w:tcW w:w="302" w:type="dxa"/>
            <w:shd w:val="clear" w:color="auto" w:fill="auto"/>
          </w:tcPr>
          <w:p w:rsidR="002551F8" w:rsidRDefault="002551F8" w:rsidP="002551F8">
            <w:pPr>
              <w:pStyle w:val="libPoem"/>
              <w:rPr>
                <w:rtl/>
              </w:rPr>
            </w:pPr>
          </w:p>
        </w:tc>
        <w:tc>
          <w:tcPr>
            <w:tcW w:w="4195" w:type="dxa"/>
            <w:shd w:val="clear" w:color="auto" w:fill="auto"/>
          </w:tcPr>
          <w:p w:rsidR="002551F8" w:rsidRDefault="002551F8" w:rsidP="002551F8">
            <w:pPr>
              <w:pStyle w:val="libPoem"/>
            </w:pPr>
            <w:r>
              <w:rPr>
                <w:rFonts w:hint="cs"/>
                <w:rtl/>
              </w:rPr>
              <w:t>فسبيلي إلى العنا</w:t>
            </w:r>
            <w:r w:rsidRPr="00725071">
              <w:rPr>
                <w:rStyle w:val="libPoemTiniChar0"/>
                <w:rtl/>
              </w:rPr>
              <w:br/>
              <w:t> </w:t>
            </w:r>
          </w:p>
        </w:tc>
      </w:tr>
      <w:tr w:rsidR="002551F8" w:rsidTr="002551F8">
        <w:tblPrEx>
          <w:tblLook w:val="04A0" w:firstRow="1" w:lastRow="0" w:firstColumn="1" w:lastColumn="0" w:noHBand="0" w:noVBand="1"/>
        </w:tblPrEx>
        <w:trPr>
          <w:trHeight w:val="350"/>
        </w:trPr>
        <w:tc>
          <w:tcPr>
            <w:tcW w:w="4236" w:type="dxa"/>
          </w:tcPr>
          <w:p w:rsidR="002551F8" w:rsidRDefault="002551F8" w:rsidP="002551F8">
            <w:pPr>
              <w:pStyle w:val="libPoem"/>
            </w:pPr>
            <w:r>
              <w:rPr>
                <w:rFonts w:hint="cs"/>
                <w:rtl/>
              </w:rPr>
              <w:t>وحديثي من حقِّه</w:t>
            </w:r>
            <w:r w:rsidRPr="00725071">
              <w:rPr>
                <w:rStyle w:val="libPoemTiniChar0"/>
                <w:rtl/>
              </w:rPr>
              <w:br/>
              <w:t> </w:t>
            </w:r>
          </w:p>
        </w:tc>
        <w:tc>
          <w:tcPr>
            <w:tcW w:w="302" w:type="dxa"/>
          </w:tcPr>
          <w:p w:rsidR="002551F8" w:rsidRDefault="002551F8" w:rsidP="002551F8">
            <w:pPr>
              <w:pStyle w:val="libPoem"/>
              <w:rPr>
                <w:rtl/>
              </w:rPr>
            </w:pPr>
          </w:p>
        </w:tc>
        <w:tc>
          <w:tcPr>
            <w:tcW w:w="4195" w:type="dxa"/>
          </w:tcPr>
          <w:p w:rsidR="002551F8" w:rsidRDefault="005812BD" w:rsidP="002551F8">
            <w:pPr>
              <w:pStyle w:val="libPoem"/>
            </w:pPr>
            <w:r>
              <w:rPr>
                <w:rFonts w:hint="cs"/>
                <w:rtl/>
              </w:rPr>
              <w:t>في الزمان أن يُدوَّ</w:t>
            </w:r>
            <w:r w:rsidR="002551F8">
              <w:rPr>
                <w:rFonts w:hint="cs"/>
                <w:rtl/>
              </w:rPr>
              <w:t>نا</w:t>
            </w:r>
            <w:r w:rsidR="002551F8" w:rsidRPr="00725071">
              <w:rPr>
                <w:rStyle w:val="libPoemTiniChar0"/>
                <w:rtl/>
              </w:rPr>
              <w:br/>
              <w:t> </w:t>
            </w:r>
          </w:p>
        </w:tc>
      </w:tr>
    </w:tbl>
    <w:p w:rsidR="00666704" w:rsidRDefault="00666704" w:rsidP="009618AF">
      <w:pPr>
        <w:pStyle w:val="libNormal"/>
        <w:rPr>
          <w:rtl/>
        </w:rPr>
      </w:pPr>
      <w:r>
        <w:rPr>
          <w:rFonts w:hint="cs"/>
          <w:rtl/>
        </w:rPr>
        <w:t xml:space="preserve">15 </w:t>
      </w:r>
      <w:r w:rsidR="0013021F">
        <w:rPr>
          <w:rFonts w:hint="cs"/>
          <w:rtl/>
        </w:rPr>
        <w:t>-</w:t>
      </w:r>
      <w:r>
        <w:rPr>
          <w:rFonts w:hint="cs"/>
          <w:rtl/>
        </w:rPr>
        <w:t xml:space="preserve"> أبو الحسن علي</w:t>
      </w:r>
      <w:r w:rsidR="002551F8">
        <w:rPr>
          <w:rFonts w:hint="cs"/>
          <w:rtl/>
        </w:rPr>
        <w:t>ّ</w:t>
      </w:r>
      <w:r>
        <w:rPr>
          <w:rFonts w:hint="cs"/>
          <w:rtl/>
        </w:rPr>
        <w:t xml:space="preserve"> بن هارون بن المنج</w:t>
      </w:r>
      <w:r w:rsidR="002551F8">
        <w:rPr>
          <w:rFonts w:hint="cs"/>
          <w:rtl/>
        </w:rPr>
        <w:t>ِّ</w:t>
      </w:r>
      <w:r>
        <w:rPr>
          <w:rFonts w:hint="cs"/>
          <w:rtl/>
        </w:rPr>
        <w:t>م له قصيدة</w:t>
      </w:r>
      <w:r w:rsidR="002551F8">
        <w:rPr>
          <w:rFonts w:hint="cs"/>
          <w:rtl/>
        </w:rPr>
        <w:t>ُ</w:t>
      </w:r>
      <w:r>
        <w:rPr>
          <w:rFonts w:hint="cs"/>
          <w:rtl/>
        </w:rPr>
        <w:t xml:space="preserve"> في الصاحب يصف بها داره بقوله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2551F8" w:rsidTr="002551F8">
        <w:trPr>
          <w:trHeight w:val="350"/>
        </w:trPr>
        <w:tc>
          <w:tcPr>
            <w:tcW w:w="3920" w:type="dxa"/>
            <w:shd w:val="clear" w:color="auto" w:fill="auto"/>
          </w:tcPr>
          <w:p w:rsidR="002551F8" w:rsidRDefault="002551F8" w:rsidP="002551F8">
            <w:pPr>
              <w:pStyle w:val="libPoem"/>
            </w:pPr>
            <w:r>
              <w:rPr>
                <w:rFonts w:hint="cs"/>
                <w:rtl/>
              </w:rPr>
              <w:t>و أبوابها أثوابها من نقوشها</w:t>
            </w:r>
            <w:r w:rsidRPr="00725071">
              <w:rPr>
                <w:rStyle w:val="libPoemTiniChar0"/>
                <w:rtl/>
              </w:rPr>
              <w:br/>
              <w:t> </w:t>
            </w:r>
          </w:p>
        </w:tc>
        <w:tc>
          <w:tcPr>
            <w:tcW w:w="279" w:type="dxa"/>
            <w:shd w:val="clear" w:color="auto" w:fill="auto"/>
          </w:tcPr>
          <w:p w:rsidR="002551F8" w:rsidRDefault="002551F8" w:rsidP="002551F8">
            <w:pPr>
              <w:pStyle w:val="libPoem"/>
              <w:rPr>
                <w:rtl/>
              </w:rPr>
            </w:pPr>
          </w:p>
        </w:tc>
        <w:tc>
          <w:tcPr>
            <w:tcW w:w="3881" w:type="dxa"/>
            <w:shd w:val="clear" w:color="auto" w:fill="auto"/>
          </w:tcPr>
          <w:p w:rsidR="002551F8" w:rsidRDefault="002551F8" w:rsidP="002551F8">
            <w:pPr>
              <w:pStyle w:val="libPoem"/>
            </w:pPr>
            <w:r>
              <w:rPr>
                <w:rFonts w:hint="cs"/>
                <w:rtl/>
              </w:rPr>
              <w:t>فلا ظلم إلا حين تُرخى ستورها</w:t>
            </w:r>
            <w:r w:rsidRPr="00725071">
              <w:rPr>
                <w:rStyle w:val="libPoemTiniChar0"/>
                <w:rtl/>
              </w:rPr>
              <w:br/>
              <w:t> </w:t>
            </w:r>
          </w:p>
        </w:tc>
      </w:tr>
    </w:tbl>
    <w:p w:rsidR="00666704" w:rsidRDefault="00666704" w:rsidP="005812BD">
      <w:pPr>
        <w:pStyle w:val="libNormal"/>
        <w:rPr>
          <w:rtl/>
        </w:rPr>
      </w:pPr>
      <w:r>
        <w:rPr>
          <w:rFonts w:hint="cs"/>
          <w:rtl/>
        </w:rPr>
        <w:t xml:space="preserve">16 </w:t>
      </w:r>
      <w:r w:rsidR="0013021F">
        <w:rPr>
          <w:rFonts w:hint="cs"/>
          <w:rtl/>
        </w:rPr>
        <w:t>-</w:t>
      </w:r>
      <w:r>
        <w:rPr>
          <w:rFonts w:hint="cs"/>
          <w:rtl/>
        </w:rPr>
        <w:t xml:space="preserve"> </w:t>
      </w:r>
      <w:r w:rsidR="002551F8">
        <w:rPr>
          <w:rFonts w:hint="cs"/>
          <w:rtl/>
        </w:rPr>
        <w:t>أ</w:t>
      </w:r>
      <w:r>
        <w:rPr>
          <w:rFonts w:hint="cs"/>
          <w:rtl/>
        </w:rPr>
        <w:t xml:space="preserve">لشيخ أبو الحسن بن أبي الحسن صاحب البريد </w:t>
      </w:r>
      <w:r w:rsidR="005812BD">
        <w:rPr>
          <w:rFonts w:hint="cs"/>
          <w:rtl/>
        </w:rPr>
        <w:t>ا</w:t>
      </w:r>
      <w:r w:rsidR="00827FBC">
        <w:rPr>
          <w:rFonts w:hint="cs"/>
          <w:rtl/>
        </w:rPr>
        <w:t>بن</w:t>
      </w:r>
      <w:r>
        <w:rPr>
          <w:rFonts w:hint="cs"/>
          <w:rtl/>
        </w:rPr>
        <w:t xml:space="preserve"> عمة الصاحب له قصيدة</w:t>
      </w:r>
      <w:r w:rsidR="002551F8">
        <w:rPr>
          <w:rFonts w:hint="cs"/>
          <w:rtl/>
        </w:rPr>
        <w:t>ُ</w:t>
      </w:r>
      <w:r>
        <w:rPr>
          <w:rFonts w:hint="cs"/>
          <w:rtl/>
        </w:rPr>
        <w:t xml:space="preserve"> يصف بها دارا</w:t>
      </w:r>
      <w:r w:rsidR="002551F8">
        <w:rPr>
          <w:rFonts w:hint="cs"/>
          <w:rtl/>
        </w:rPr>
        <w:t>ً</w:t>
      </w:r>
      <w:r>
        <w:rPr>
          <w:rFonts w:hint="cs"/>
          <w:rtl/>
        </w:rPr>
        <w:t xml:space="preserve"> بناها المترجم بإصبهان وانتقل إليها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2551F8" w:rsidTr="002551F8">
        <w:trPr>
          <w:trHeight w:val="350"/>
        </w:trPr>
        <w:tc>
          <w:tcPr>
            <w:tcW w:w="3920" w:type="dxa"/>
            <w:shd w:val="clear" w:color="auto" w:fill="auto"/>
          </w:tcPr>
          <w:p w:rsidR="002551F8" w:rsidRDefault="002551F8" w:rsidP="002551F8">
            <w:pPr>
              <w:pStyle w:val="libPoem"/>
            </w:pPr>
            <w:r>
              <w:rPr>
                <w:rFonts w:hint="cs"/>
                <w:rtl/>
              </w:rPr>
              <w:t>دارٌ على العزِّ والتأييد مبناها</w:t>
            </w:r>
            <w:r w:rsidRPr="00725071">
              <w:rPr>
                <w:rStyle w:val="libPoemTiniChar0"/>
                <w:rtl/>
              </w:rPr>
              <w:br/>
              <w:t> </w:t>
            </w:r>
          </w:p>
        </w:tc>
        <w:tc>
          <w:tcPr>
            <w:tcW w:w="279" w:type="dxa"/>
            <w:shd w:val="clear" w:color="auto" w:fill="auto"/>
          </w:tcPr>
          <w:p w:rsidR="002551F8" w:rsidRDefault="002551F8" w:rsidP="002551F8">
            <w:pPr>
              <w:pStyle w:val="libPoem"/>
              <w:rPr>
                <w:rtl/>
              </w:rPr>
            </w:pPr>
          </w:p>
        </w:tc>
        <w:tc>
          <w:tcPr>
            <w:tcW w:w="3881" w:type="dxa"/>
            <w:shd w:val="clear" w:color="auto" w:fill="auto"/>
          </w:tcPr>
          <w:p w:rsidR="002551F8" w:rsidRDefault="002551F8" w:rsidP="002551F8">
            <w:pPr>
              <w:pStyle w:val="libPoem"/>
            </w:pPr>
            <w:r>
              <w:rPr>
                <w:rFonts w:hint="cs"/>
                <w:rtl/>
              </w:rPr>
              <w:t>وللمكارم والعلياء مغناها</w:t>
            </w:r>
            <w:r w:rsidRPr="00725071">
              <w:rPr>
                <w:rStyle w:val="libPoemTiniChar0"/>
                <w:rtl/>
              </w:rPr>
              <w:br/>
              <w:t> </w:t>
            </w:r>
          </w:p>
        </w:tc>
      </w:tr>
    </w:tbl>
    <w:p w:rsidR="00666704" w:rsidRDefault="00666704" w:rsidP="009618AF">
      <w:pPr>
        <w:pStyle w:val="libNormal"/>
        <w:rPr>
          <w:rtl/>
        </w:rPr>
      </w:pPr>
      <w:r>
        <w:rPr>
          <w:rFonts w:hint="cs"/>
          <w:rtl/>
        </w:rPr>
        <w:t xml:space="preserve">17 </w:t>
      </w:r>
      <w:r w:rsidR="0013021F">
        <w:rPr>
          <w:rFonts w:hint="cs"/>
          <w:rtl/>
        </w:rPr>
        <w:t>-</w:t>
      </w:r>
      <w:r>
        <w:rPr>
          <w:rFonts w:hint="cs"/>
          <w:rtl/>
        </w:rPr>
        <w:t xml:space="preserve"> أبو الطي</w:t>
      </w:r>
      <w:r w:rsidR="002551F8">
        <w:rPr>
          <w:rFonts w:hint="cs"/>
          <w:rtl/>
        </w:rPr>
        <w:t>ِّ</w:t>
      </w:r>
      <w:r>
        <w:rPr>
          <w:rFonts w:hint="cs"/>
          <w:rtl/>
        </w:rPr>
        <w:t>ب الكاتب له في وصف دار الصاحب بإصبهان قصيدة</w:t>
      </w:r>
      <w:r w:rsidR="002551F8">
        <w:rPr>
          <w:rFonts w:hint="cs"/>
          <w:rtl/>
        </w:rPr>
        <w:t>ٌ</w:t>
      </w:r>
      <w:r>
        <w:rPr>
          <w:rFonts w:hint="cs"/>
          <w:rtl/>
        </w:rPr>
        <w:t xml:space="preserve"> مطلعها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2551F8" w:rsidTr="002551F8">
        <w:trPr>
          <w:trHeight w:val="350"/>
        </w:trPr>
        <w:tc>
          <w:tcPr>
            <w:tcW w:w="3920" w:type="dxa"/>
            <w:shd w:val="clear" w:color="auto" w:fill="auto"/>
          </w:tcPr>
          <w:p w:rsidR="002551F8" w:rsidRDefault="002551F8" w:rsidP="002551F8">
            <w:pPr>
              <w:pStyle w:val="libPoem"/>
            </w:pPr>
            <w:r>
              <w:rPr>
                <w:rFonts w:hint="cs"/>
                <w:rtl/>
              </w:rPr>
              <w:t>و دار ترى الدنيا عليها مدارها</w:t>
            </w:r>
            <w:r w:rsidRPr="00725071">
              <w:rPr>
                <w:rStyle w:val="libPoemTiniChar0"/>
                <w:rtl/>
              </w:rPr>
              <w:br/>
              <w:t> </w:t>
            </w:r>
          </w:p>
        </w:tc>
        <w:tc>
          <w:tcPr>
            <w:tcW w:w="279" w:type="dxa"/>
            <w:shd w:val="clear" w:color="auto" w:fill="auto"/>
          </w:tcPr>
          <w:p w:rsidR="002551F8" w:rsidRDefault="002551F8" w:rsidP="002551F8">
            <w:pPr>
              <w:pStyle w:val="libPoem"/>
              <w:rPr>
                <w:rtl/>
              </w:rPr>
            </w:pPr>
          </w:p>
        </w:tc>
        <w:tc>
          <w:tcPr>
            <w:tcW w:w="3881" w:type="dxa"/>
            <w:shd w:val="clear" w:color="auto" w:fill="auto"/>
          </w:tcPr>
          <w:p w:rsidR="002551F8" w:rsidRDefault="002551F8" w:rsidP="002551F8">
            <w:pPr>
              <w:pStyle w:val="libPoem"/>
            </w:pPr>
            <w:r>
              <w:rPr>
                <w:rFonts w:hint="cs"/>
                <w:rtl/>
              </w:rPr>
              <w:t>تحوز السماء أرضها وديارها</w:t>
            </w:r>
            <w:r w:rsidRPr="00725071">
              <w:rPr>
                <w:rStyle w:val="libPoemTiniChar0"/>
                <w:rtl/>
              </w:rPr>
              <w:br/>
              <w:t> </w:t>
            </w:r>
          </w:p>
        </w:tc>
      </w:tr>
    </w:tbl>
    <w:p w:rsidR="00666704" w:rsidRDefault="00666704" w:rsidP="009618AF">
      <w:pPr>
        <w:pStyle w:val="libNormal"/>
        <w:rPr>
          <w:rtl/>
        </w:rPr>
      </w:pPr>
      <w:r>
        <w:rPr>
          <w:rFonts w:hint="cs"/>
          <w:rtl/>
        </w:rPr>
        <w:t xml:space="preserve">18 </w:t>
      </w:r>
      <w:r w:rsidR="0013021F">
        <w:rPr>
          <w:rFonts w:hint="cs"/>
          <w:rtl/>
        </w:rPr>
        <w:t>-</w:t>
      </w:r>
      <w:r>
        <w:rPr>
          <w:rFonts w:hint="cs"/>
          <w:rtl/>
        </w:rPr>
        <w:t xml:space="preserve"> أبو </w:t>
      </w:r>
      <w:r w:rsidR="000477AF">
        <w:rPr>
          <w:rFonts w:hint="cs"/>
          <w:rtl/>
        </w:rPr>
        <w:t>محمَّد</w:t>
      </w:r>
      <w:r>
        <w:rPr>
          <w:rFonts w:hint="cs"/>
          <w:rtl/>
        </w:rPr>
        <w:t xml:space="preserve"> </w:t>
      </w:r>
      <w:r w:rsidR="00827FBC">
        <w:rPr>
          <w:rFonts w:hint="cs"/>
          <w:rtl/>
        </w:rPr>
        <w:t>إبن</w:t>
      </w:r>
      <w:r>
        <w:rPr>
          <w:rFonts w:hint="cs"/>
          <w:rtl/>
        </w:rPr>
        <w:t xml:space="preserve"> المنج</w:t>
      </w:r>
      <w:r w:rsidR="002551F8">
        <w:rPr>
          <w:rFonts w:hint="cs"/>
          <w:rtl/>
        </w:rPr>
        <w:t>ِّ</w:t>
      </w:r>
      <w:r>
        <w:rPr>
          <w:rFonts w:hint="cs"/>
          <w:rtl/>
        </w:rPr>
        <w:t>م له رائي</w:t>
      </w:r>
      <w:r w:rsidR="002551F8">
        <w:rPr>
          <w:rFonts w:hint="cs"/>
          <w:rtl/>
        </w:rPr>
        <w:t>ِّ</w:t>
      </w:r>
      <w:r>
        <w:rPr>
          <w:rFonts w:hint="cs"/>
          <w:rtl/>
        </w:rPr>
        <w:t>ة</w:t>
      </w:r>
      <w:r w:rsidR="002551F8">
        <w:rPr>
          <w:rFonts w:hint="cs"/>
          <w:rtl/>
        </w:rPr>
        <w:t>ٌ</w:t>
      </w:r>
      <w:r>
        <w:rPr>
          <w:rFonts w:hint="cs"/>
          <w:rtl/>
        </w:rPr>
        <w:t xml:space="preserve"> يصف بها دار الصاحب مستهل</w:t>
      </w:r>
      <w:r w:rsidR="002551F8">
        <w:rPr>
          <w:rFonts w:hint="cs"/>
          <w:rtl/>
        </w:rPr>
        <w:t>ّ</w:t>
      </w:r>
      <w:r>
        <w:rPr>
          <w:rFonts w:hint="cs"/>
          <w:rtl/>
        </w:rPr>
        <w:t>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2551F8" w:rsidTr="002551F8">
        <w:trPr>
          <w:trHeight w:val="350"/>
        </w:trPr>
        <w:tc>
          <w:tcPr>
            <w:tcW w:w="3920" w:type="dxa"/>
            <w:shd w:val="clear" w:color="auto" w:fill="auto"/>
          </w:tcPr>
          <w:p w:rsidR="002551F8" w:rsidRDefault="002551F8" w:rsidP="002551F8">
            <w:pPr>
              <w:pStyle w:val="libPoem"/>
            </w:pPr>
            <w:r>
              <w:rPr>
                <w:rFonts w:hint="cs"/>
                <w:rtl/>
              </w:rPr>
              <w:t>هجرت ولم أنو الصدود ولا الهجرا</w:t>
            </w:r>
            <w:r w:rsidRPr="00725071">
              <w:rPr>
                <w:rStyle w:val="libPoemTiniChar0"/>
                <w:rtl/>
              </w:rPr>
              <w:br/>
              <w:t> </w:t>
            </w:r>
          </w:p>
        </w:tc>
        <w:tc>
          <w:tcPr>
            <w:tcW w:w="279" w:type="dxa"/>
            <w:shd w:val="clear" w:color="auto" w:fill="auto"/>
          </w:tcPr>
          <w:p w:rsidR="002551F8" w:rsidRDefault="002551F8" w:rsidP="002551F8">
            <w:pPr>
              <w:pStyle w:val="libPoem"/>
              <w:rPr>
                <w:rtl/>
              </w:rPr>
            </w:pPr>
          </w:p>
        </w:tc>
        <w:tc>
          <w:tcPr>
            <w:tcW w:w="3881" w:type="dxa"/>
            <w:shd w:val="clear" w:color="auto" w:fill="auto"/>
          </w:tcPr>
          <w:p w:rsidR="002551F8" w:rsidRDefault="002551F8" w:rsidP="002551F8">
            <w:pPr>
              <w:pStyle w:val="libPoem"/>
            </w:pPr>
            <w:r>
              <w:rPr>
                <w:rFonts w:hint="cs"/>
                <w:rtl/>
              </w:rPr>
              <w:t>ولا أضمرت نفسي الصروف ولا الغدرا</w:t>
            </w:r>
            <w:r w:rsidRPr="00725071">
              <w:rPr>
                <w:rStyle w:val="libPoemTiniChar0"/>
                <w:rtl/>
              </w:rPr>
              <w:br/>
              <w:t> </w:t>
            </w:r>
          </w:p>
        </w:tc>
      </w:tr>
    </w:tbl>
    <w:p w:rsidR="00666704" w:rsidRDefault="00666704" w:rsidP="009618AF">
      <w:pPr>
        <w:pStyle w:val="libNormal"/>
        <w:rPr>
          <w:rtl/>
        </w:rPr>
      </w:pPr>
      <w:r>
        <w:rPr>
          <w:rFonts w:hint="cs"/>
          <w:rtl/>
        </w:rPr>
        <w:t xml:space="preserve">19 </w:t>
      </w:r>
      <w:r w:rsidR="0013021F">
        <w:rPr>
          <w:rFonts w:hint="cs"/>
          <w:rtl/>
        </w:rPr>
        <w:t>-</w:t>
      </w:r>
      <w:r>
        <w:rPr>
          <w:rFonts w:hint="cs"/>
          <w:rtl/>
        </w:rPr>
        <w:t xml:space="preserve"> أبو عيسى </w:t>
      </w:r>
      <w:r w:rsidR="00827FBC">
        <w:rPr>
          <w:rFonts w:hint="cs"/>
          <w:rtl/>
        </w:rPr>
        <w:t>إبن</w:t>
      </w:r>
      <w:r>
        <w:rPr>
          <w:rFonts w:hint="cs"/>
          <w:rtl/>
        </w:rPr>
        <w:t xml:space="preserve"> المنج</w:t>
      </w:r>
      <w:r w:rsidR="002551F8">
        <w:rPr>
          <w:rFonts w:hint="cs"/>
          <w:rtl/>
        </w:rPr>
        <w:t>ِّ</w:t>
      </w:r>
      <w:r>
        <w:rPr>
          <w:rFonts w:hint="cs"/>
          <w:rtl/>
        </w:rPr>
        <w:t>م يمدح الصاحب بقصيدة يصف داره ويقول</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2551F8" w:rsidTr="002551F8">
        <w:trPr>
          <w:trHeight w:val="350"/>
        </w:trPr>
        <w:tc>
          <w:tcPr>
            <w:tcW w:w="3920" w:type="dxa"/>
            <w:shd w:val="clear" w:color="auto" w:fill="auto"/>
          </w:tcPr>
          <w:p w:rsidR="002551F8" w:rsidRDefault="005812BD" w:rsidP="002551F8">
            <w:pPr>
              <w:pStyle w:val="libPoem"/>
            </w:pPr>
            <w:r>
              <w:rPr>
                <w:rFonts w:hint="cs"/>
                <w:rtl/>
              </w:rPr>
              <w:t>هي الدار قد عمَّ</w:t>
            </w:r>
            <w:r w:rsidR="002551F8">
              <w:rPr>
                <w:rFonts w:hint="cs"/>
                <w:rtl/>
              </w:rPr>
              <w:t xml:space="preserve"> الأقاليم نورها</w:t>
            </w:r>
            <w:r w:rsidR="002551F8" w:rsidRPr="00725071">
              <w:rPr>
                <w:rStyle w:val="libPoemTiniChar0"/>
                <w:rtl/>
              </w:rPr>
              <w:br/>
              <w:t> </w:t>
            </w:r>
          </w:p>
        </w:tc>
        <w:tc>
          <w:tcPr>
            <w:tcW w:w="279" w:type="dxa"/>
            <w:shd w:val="clear" w:color="auto" w:fill="auto"/>
          </w:tcPr>
          <w:p w:rsidR="002551F8" w:rsidRDefault="002551F8" w:rsidP="002551F8">
            <w:pPr>
              <w:pStyle w:val="libPoem"/>
              <w:rPr>
                <w:rtl/>
              </w:rPr>
            </w:pPr>
          </w:p>
        </w:tc>
        <w:tc>
          <w:tcPr>
            <w:tcW w:w="3881" w:type="dxa"/>
            <w:shd w:val="clear" w:color="auto" w:fill="auto"/>
          </w:tcPr>
          <w:p w:rsidR="002551F8" w:rsidRDefault="002551F8" w:rsidP="002551F8">
            <w:pPr>
              <w:pStyle w:val="libPoem"/>
            </w:pPr>
            <w:r>
              <w:rPr>
                <w:rFonts w:hint="cs"/>
                <w:rtl/>
              </w:rPr>
              <w:t>ولو قدرت بغداد كانت تزورها</w:t>
            </w:r>
            <w:r w:rsidRPr="00725071">
              <w:rPr>
                <w:rStyle w:val="libPoemTiniChar0"/>
                <w:rtl/>
              </w:rPr>
              <w:br/>
              <w:t> </w:t>
            </w:r>
          </w:p>
        </w:tc>
      </w:tr>
    </w:tbl>
    <w:p w:rsidR="00666704" w:rsidRDefault="00666704" w:rsidP="009618AF">
      <w:pPr>
        <w:pStyle w:val="libNormal"/>
        <w:rPr>
          <w:rtl/>
        </w:rPr>
      </w:pPr>
      <w:r>
        <w:rPr>
          <w:rFonts w:hint="cs"/>
          <w:rtl/>
        </w:rPr>
        <w:t xml:space="preserve">20 </w:t>
      </w:r>
      <w:r w:rsidR="0013021F">
        <w:rPr>
          <w:rFonts w:hint="cs"/>
          <w:rtl/>
        </w:rPr>
        <w:t>-</w:t>
      </w:r>
      <w:r>
        <w:rPr>
          <w:rFonts w:hint="cs"/>
          <w:rtl/>
        </w:rPr>
        <w:t xml:space="preserve"> أبو القاسم عبيد الله بن </w:t>
      </w:r>
      <w:r w:rsidR="000477AF">
        <w:rPr>
          <w:rFonts w:hint="cs"/>
          <w:rtl/>
        </w:rPr>
        <w:t>محمَّد</w:t>
      </w:r>
      <w:r>
        <w:rPr>
          <w:rFonts w:hint="cs"/>
          <w:rtl/>
        </w:rPr>
        <w:t xml:space="preserve"> بن المعل</w:t>
      </w:r>
      <w:r w:rsidR="00A8327E">
        <w:rPr>
          <w:rFonts w:hint="cs"/>
          <w:rtl/>
        </w:rPr>
        <w:t>ّ</w:t>
      </w:r>
      <w:r>
        <w:rPr>
          <w:rFonts w:hint="cs"/>
          <w:rtl/>
        </w:rPr>
        <w:t xml:space="preserve">ى يصف دار الصاحب بقصيدة </w:t>
      </w:r>
      <w:r w:rsidR="0043271A">
        <w:rPr>
          <w:rFonts w:hint="cs"/>
          <w:rtl/>
        </w:rPr>
        <w:t>أوَّلها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A8327E" w:rsidTr="007F1BEE">
        <w:trPr>
          <w:trHeight w:val="350"/>
        </w:trPr>
        <w:tc>
          <w:tcPr>
            <w:tcW w:w="3920" w:type="dxa"/>
            <w:shd w:val="clear" w:color="auto" w:fill="auto"/>
          </w:tcPr>
          <w:p w:rsidR="00A8327E" w:rsidRDefault="00A8327E" w:rsidP="007F1BEE">
            <w:pPr>
              <w:pStyle w:val="libPoem"/>
            </w:pPr>
            <w:r>
              <w:rPr>
                <w:rFonts w:hint="cs"/>
                <w:rtl/>
              </w:rPr>
              <w:t>بي من هواها وإن أظهرت لي جلدا</w:t>
            </w:r>
            <w:r w:rsidRPr="00725071">
              <w:rPr>
                <w:rStyle w:val="libPoemTiniChar0"/>
                <w:rtl/>
              </w:rPr>
              <w:br/>
              <w:t> </w:t>
            </w:r>
          </w:p>
        </w:tc>
        <w:tc>
          <w:tcPr>
            <w:tcW w:w="279" w:type="dxa"/>
            <w:shd w:val="clear" w:color="auto" w:fill="auto"/>
          </w:tcPr>
          <w:p w:rsidR="00A8327E" w:rsidRDefault="00A8327E" w:rsidP="007F1BEE">
            <w:pPr>
              <w:pStyle w:val="libPoem"/>
              <w:rPr>
                <w:rtl/>
              </w:rPr>
            </w:pPr>
          </w:p>
        </w:tc>
        <w:tc>
          <w:tcPr>
            <w:tcW w:w="3881" w:type="dxa"/>
            <w:shd w:val="clear" w:color="auto" w:fill="auto"/>
          </w:tcPr>
          <w:p w:rsidR="00A8327E" w:rsidRDefault="00A8327E" w:rsidP="007F1BEE">
            <w:pPr>
              <w:pStyle w:val="libPoem"/>
            </w:pPr>
            <w:r>
              <w:rPr>
                <w:rFonts w:hint="cs"/>
                <w:rtl/>
              </w:rPr>
              <w:t>وجدٌ يُذيب وشوقٌ يصدع الكبدا</w:t>
            </w:r>
            <w:r w:rsidRPr="00725071">
              <w:rPr>
                <w:rStyle w:val="libPoemTiniChar0"/>
                <w:rtl/>
              </w:rPr>
              <w:br/>
              <w:t> </w:t>
            </w:r>
          </w:p>
        </w:tc>
      </w:tr>
    </w:tbl>
    <w:p w:rsidR="00666704" w:rsidRDefault="00666704" w:rsidP="009618AF">
      <w:pPr>
        <w:pStyle w:val="libNormal"/>
        <w:rPr>
          <w:rtl/>
        </w:rPr>
      </w:pPr>
      <w:r>
        <w:rPr>
          <w:rFonts w:hint="cs"/>
          <w:rtl/>
        </w:rPr>
        <w:t xml:space="preserve">21 </w:t>
      </w:r>
      <w:r w:rsidR="0013021F">
        <w:rPr>
          <w:rFonts w:hint="cs"/>
          <w:rtl/>
        </w:rPr>
        <w:t>-</w:t>
      </w:r>
      <w:r>
        <w:rPr>
          <w:rFonts w:hint="cs"/>
          <w:rtl/>
        </w:rPr>
        <w:t xml:space="preserve"> أبو العلاء الأسدي يمدحه بقصيدة ويصف داره مطلعها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A8327E" w:rsidTr="007F1BEE">
        <w:trPr>
          <w:trHeight w:val="350"/>
        </w:trPr>
        <w:tc>
          <w:tcPr>
            <w:tcW w:w="3920" w:type="dxa"/>
            <w:shd w:val="clear" w:color="auto" w:fill="auto"/>
          </w:tcPr>
          <w:p w:rsidR="00A8327E" w:rsidRDefault="00A8327E" w:rsidP="005812BD">
            <w:pPr>
              <w:pStyle w:val="libPoem"/>
            </w:pPr>
            <w:r>
              <w:rPr>
                <w:rFonts w:hint="cs"/>
                <w:rtl/>
              </w:rPr>
              <w:t xml:space="preserve">و أسعد بدارك </w:t>
            </w:r>
            <w:r w:rsidR="005812BD">
              <w:rPr>
                <w:rFonts w:hint="cs"/>
                <w:rtl/>
              </w:rPr>
              <w:t>ا</w:t>
            </w:r>
            <w:r w:rsidR="00C82565">
              <w:rPr>
                <w:rFonts w:hint="cs"/>
                <w:rtl/>
              </w:rPr>
              <w:t>نَّه</w:t>
            </w:r>
            <w:r>
              <w:rPr>
                <w:rFonts w:hint="cs"/>
                <w:rtl/>
              </w:rPr>
              <w:t>ا الخلدُ</w:t>
            </w:r>
            <w:r w:rsidRPr="00725071">
              <w:rPr>
                <w:rStyle w:val="libPoemTiniChar0"/>
                <w:rtl/>
              </w:rPr>
              <w:br/>
              <w:t> </w:t>
            </w:r>
          </w:p>
        </w:tc>
        <w:tc>
          <w:tcPr>
            <w:tcW w:w="279" w:type="dxa"/>
            <w:shd w:val="clear" w:color="auto" w:fill="auto"/>
          </w:tcPr>
          <w:p w:rsidR="00A8327E" w:rsidRDefault="00A8327E" w:rsidP="007F1BEE">
            <w:pPr>
              <w:pStyle w:val="libPoem"/>
              <w:rPr>
                <w:rtl/>
              </w:rPr>
            </w:pPr>
          </w:p>
        </w:tc>
        <w:tc>
          <w:tcPr>
            <w:tcW w:w="3881" w:type="dxa"/>
            <w:shd w:val="clear" w:color="auto" w:fill="auto"/>
          </w:tcPr>
          <w:p w:rsidR="00A8327E" w:rsidRDefault="00A8327E" w:rsidP="007F1BEE">
            <w:pPr>
              <w:pStyle w:val="libPoem"/>
            </w:pPr>
            <w:r>
              <w:rPr>
                <w:rFonts w:hint="cs"/>
                <w:rtl/>
              </w:rPr>
              <w:t>والعيش فيها ناعمٌ رغدُ</w:t>
            </w:r>
            <w:r w:rsidRPr="00725071">
              <w:rPr>
                <w:rStyle w:val="libPoemTiniChar0"/>
                <w:rtl/>
              </w:rPr>
              <w:br/>
              <w:t> </w:t>
            </w:r>
          </w:p>
        </w:tc>
      </w:tr>
    </w:tbl>
    <w:p w:rsidR="00666704" w:rsidRDefault="00666704" w:rsidP="009618AF">
      <w:pPr>
        <w:pStyle w:val="libNormal"/>
        <w:rPr>
          <w:rtl/>
        </w:rPr>
      </w:pPr>
      <w:r>
        <w:rPr>
          <w:rFonts w:hint="cs"/>
          <w:rtl/>
        </w:rPr>
        <w:t xml:space="preserve">22 </w:t>
      </w:r>
      <w:r w:rsidR="0013021F">
        <w:rPr>
          <w:rFonts w:hint="cs"/>
          <w:rtl/>
        </w:rPr>
        <w:t>-</w:t>
      </w:r>
      <w:r>
        <w:rPr>
          <w:rFonts w:hint="cs"/>
          <w:rtl/>
        </w:rPr>
        <w:t xml:space="preserve"> أبو الحسن الغويري له قصايد في الصاحب منها قصيدة</w:t>
      </w:r>
      <w:r w:rsidR="007034FC">
        <w:rPr>
          <w:rFonts w:hint="cs"/>
          <w:rtl/>
        </w:rPr>
        <w:t>ٌ</w:t>
      </w:r>
      <w:r>
        <w:rPr>
          <w:rFonts w:hint="cs"/>
          <w:rtl/>
        </w:rPr>
        <w:t xml:space="preserve"> يصف بها داره بإصبهان </w:t>
      </w:r>
      <w:r w:rsidR="0043271A">
        <w:rPr>
          <w:rFonts w:hint="cs"/>
          <w:rtl/>
        </w:rPr>
        <w:t>أوَّلها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7034FC" w:rsidTr="007F1BEE">
        <w:trPr>
          <w:trHeight w:val="350"/>
        </w:trPr>
        <w:tc>
          <w:tcPr>
            <w:tcW w:w="3920" w:type="dxa"/>
            <w:shd w:val="clear" w:color="auto" w:fill="auto"/>
          </w:tcPr>
          <w:p w:rsidR="007034FC" w:rsidRDefault="007034FC" w:rsidP="007F1BEE">
            <w:pPr>
              <w:pStyle w:val="libPoem"/>
            </w:pPr>
            <w:r>
              <w:rPr>
                <w:rFonts w:hint="cs"/>
                <w:rtl/>
              </w:rPr>
              <w:t>دارٌ غدت للفضل داره</w:t>
            </w:r>
            <w:r w:rsidRPr="00725071">
              <w:rPr>
                <w:rStyle w:val="libPoemTiniChar0"/>
                <w:rtl/>
              </w:rPr>
              <w:br/>
              <w:t> </w:t>
            </w:r>
          </w:p>
        </w:tc>
        <w:tc>
          <w:tcPr>
            <w:tcW w:w="279" w:type="dxa"/>
            <w:shd w:val="clear" w:color="auto" w:fill="auto"/>
          </w:tcPr>
          <w:p w:rsidR="007034FC" w:rsidRDefault="007034FC" w:rsidP="007F1BEE">
            <w:pPr>
              <w:pStyle w:val="libPoem"/>
              <w:rPr>
                <w:rtl/>
              </w:rPr>
            </w:pPr>
          </w:p>
        </w:tc>
        <w:tc>
          <w:tcPr>
            <w:tcW w:w="3881" w:type="dxa"/>
            <w:shd w:val="clear" w:color="auto" w:fill="auto"/>
          </w:tcPr>
          <w:p w:rsidR="007034FC" w:rsidRDefault="007034FC" w:rsidP="007F1BEE">
            <w:pPr>
              <w:pStyle w:val="libPoem"/>
            </w:pPr>
            <w:r>
              <w:rPr>
                <w:rFonts w:hint="cs"/>
                <w:rtl/>
              </w:rPr>
              <w:t>أفلاك أسعده مداره</w:t>
            </w:r>
            <w:r w:rsidRPr="00725071">
              <w:rPr>
                <w:rStyle w:val="libPoemTiniChar0"/>
                <w:rtl/>
              </w:rPr>
              <w:br/>
              <w:t> </w:t>
            </w:r>
          </w:p>
        </w:tc>
      </w:tr>
    </w:tbl>
    <w:p w:rsidR="00666704" w:rsidRPr="00666704" w:rsidRDefault="00666704" w:rsidP="009618AF">
      <w:pPr>
        <w:pStyle w:val="libNormal"/>
      </w:pPr>
      <w:r>
        <w:rPr>
          <w:rFonts w:hint="cs"/>
          <w:rtl/>
        </w:rPr>
        <w:br w:type="page"/>
      </w:r>
    </w:p>
    <w:p w:rsidR="00666704" w:rsidRDefault="00666704" w:rsidP="005812BD">
      <w:pPr>
        <w:pStyle w:val="libNormal"/>
        <w:rPr>
          <w:rtl/>
        </w:rPr>
      </w:pPr>
      <w:r>
        <w:rPr>
          <w:rFonts w:hint="cs"/>
          <w:rtl/>
        </w:rPr>
        <w:lastRenderedPageBreak/>
        <w:t xml:space="preserve">23 </w:t>
      </w:r>
      <w:r w:rsidR="0013021F">
        <w:rPr>
          <w:rFonts w:hint="cs"/>
          <w:rtl/>
        </w:rPr>
        <w:t>-</w:t>
      </w:r>
      <w:r>
        <w:rPr>
          <w:rFonts w:hint="cs"/>
          <w:rtl/>
        </w:rPr>
        <w:t xml:space="preserve"> أبو سعيد الرستمي </w:t>
      </w:r>
      <w:r w:rsidR="000477AF">
        <w:rPr>
          <w:rFonts w:hint="cs"/>
          <w:rtl/>
        </w:rPr>
        <w:t>محمَّد</w:t>
      </w:r>
      <w:r>
        <w:rPr>
          <w:rFonts w:hint="cs"/>
          <w:rtl/>
        </w:rPr>
        <w:t xml:space="preserve"> بن </w:t>
      </w:r>
      <w:r w:rsidR="000477AF">
        <w:rPr>
          <w:rFonts w:hint="cs"/>
          <w:rtl/>
        </w:rPr>
        <w:t>محمَّد</w:t>
      </w:r>
      <w:r>
        <w:rPr>
          <w:rFonts w:hint="cs"/>
          <w:rtl/>
        </w:rPr>
        <w:t xml:space="preserve"> بن الحسن </w:t>
      </w:r>
      <w:r w:rsidR="00827FBC">
        <w:rPr>
          <w:rFonts w:hint="cs"/>
          <w:rtl/>
        </w:rPr>
        <w:t>ال</w:t>
      </w:r>
      <w:r w:rsidR="005812BD">
        <w:rPr>
          <w:rFonts w:hint="cs"/>
          <w:rtl/>
        </w:rPr>
        <w:t>أ</w:t>
      </w:r>
      <w:r w:rsidR="00827FBC">
        <w:rPr>
          <w:rFonts w:hint="cs"/>
          <w:rtl/>
        </w:rPr>
        <w:t>صبهاني</w:t>
      </w:r>
      <w:r>
        <w:rPr>
          <w:rFonts w:hint="cs"/>
          <w:rtl/>
        </w:rPr>
        <w:t xml:space="preserve"> مدح الصاحب بقصائد منها بائي</w:t>
      </w:r>
      <w:r w:rsidR="007F1BEE">
        <w:rPr>
          <w:rFonts w:hint="cs"/>
          <w:rtl/>
        </w:rPr>
        <w:t>َّ</w:t>
      </w:r>
      <w:r>
        <w:rPr>
          <w:rFonts w:hint="cs"/>
          <w:rtl/>
        </w:rPr>
        <w:t>ة مستهل</w:t>
      </w:r>
      <w:r w:rsidR="007F1BEE">
        <w:rPr>
          <w:rFonts w:hint="cs"/>
          <w:rtl/>
        </w:rPr>
        <w:t>ّ</w:t>
      </w:r>
      <w:r>
        <w:rPr>
          <w:rFonts w:hint="cs"/>
          <w:rtl/>
        </w:rPr>
        <w:t>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7F1BEE" w:rsidTr="007F1BEE">
        <w:trPr>
          <w:trHeight w:val="350"/>
        </w:trPr>
        <w:tc>
          <w:tcPr>
            <w:tcW w:w="3920" w:type="dxa"/>
            <w:shd w:val="clear" w:color="auto" w:fill="auto"/>
          </w:tcPr>
          <w:p w:rsidR="007F1BEE" w:rsidRDefault="007F1BEE" w:rsidP="007F1BEE">
            <w:pPr>
              <w:pStyle w:val="libPoem"/>
            </w:pPr>
            <w:r>
              <w:rPr>
                <w:rFonts w:hint="cs"/>
                <w:rtl/>
              </w:rPr>
              <w:t>عقَّني بالعقيق ذاك الحبيب</w:t>
            </w:r>
            <w:r w:rsidRPr="00725071">
              <w:rPr>
                <w:rStyle w:val="libPoemTiniChar0"/>
                <w:rtl/>
              </w:rPr>
              <w:br/>
              <w:t> </w:t>
            </w:r>
          </w:p>
        </w:tc>
        <w:tc>
          <w:tcPr>
            <w:tcW w:w="279" w:type="dxa"/>
            <w:shd w:val="clear" w:color="auto" w:fill="auto"/>
          </w:tcPr>
          <w:p w:rsidR="007F1BEE" w:rsidRDefault="007F1BEE" w:rsidP="007F1BEE">
            <w:pPr>
              <w:pStyle w:val="libPoem"/>
              <w:rPr>
                <w:rtl/>
              </w:rPr>
            </w:pPr>
          </w:p>
        </w:tc>
        <w:tc>
          <w:tcPr>
            <w:tcW w:w="3881" w:type="dxa"/>
            <w:shd w:val="clear" w:color="auto" w:fill="auto"/>
          </w:tcPr>
          <w:p w:rsidR="007F1BEE" w:rsidRDefault="007F1BEE" w:rsidP="007F1BEE">
            <w:pPr>
              <w:pStyle w:val="libPoem"/>
            </w:pPr>
            <w:r>
              <w:rPr>
                <w:rFonts w:hint="cs"/>
                <w:rtl/>
              </w:rPr>
              <w:t>فالحشى حشوه الجوى والنحيب</w:t>
            </w:r>
            <w:r w:rsidRPr="00725071">
              <w:rPr>
                <w:rStyle w:val="libPoemTiniChar0"/>
                <w:rtl/>
              </w:rPr>
              <w:br/>
              <w:t> </w:t>
            </w:r>
          </w:p>
        </w:tc>
      </w:tr>
    </w:tbl>
    <w:p w:rsidR="00666704" w:rsidRDefault="00666704" w:rsidP="009618AF">
      <w:pPr>
        <w:pStyle w:val="libNormal"/>
        <w:rPr>
          <w:rtl/>
        </w:rPr>
      </w:pPr>
      <w:r>
        <w:rPr>
          <w:rFonts w:hint="cs"/>
          <w:rtl/>
        </w:rPr>
        <w:t>وله من قصيدة لامي</w:t>
      </w:r>
      <w:r w:rsidR="007F1BEE">
        <w:rPr>
          <w:rFonts w:hint="cs"/>
          <w:rtl/>
        </w:rPr>
        <w:t>َّ</w:t>
      </w:r>
      <w:r>
        <w:rPr>
          <w:rFonts w:hint="cs"/>
          <w:rtl/>
        </w:rPr>
        <w:t>ة يمدح بها الصاحب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7F1BEE" w:rsidTr="007F1BEE">
        <w:trPr>
          <w:trHeight w:val="350"/>
        </w:trPr>
        <w:tc>
          <w:tcPr>
            <w:tcW w:w="4236" w:type="dxa"/>
            <w:shd w:val="clear" w:color="auto" w:fill="auto"/>
          </w:tcPr>
          <w:p w:rsidR="007F1BEE" w:rsidRDefault="007F1BEE" w:rsidP="007F1BEE">
            <w:pPr>
              <w:pStyle w:val="libPoem"/>
            </w:pPr>
            <w:r>
              <w:rPr>
                <w:rFonts w:hint="cs"/>
                <w:rtl/>
              </w:rPr>
              <w:t>أفي الحقِّ أن يُعطى ثلاثون شاعراً</w:t>
            </w:r>
            <w:r w:rsidRPr="00725071">
              <w:rPr>
                <w:rStyle w:val="libPoemTiniChar0"/>
                <w:rtl/>
              </w:rPr>
              <w:br/>
              <w:t> </w:t>
            </w:r>
          </w:p>
        </w:tc>
        <w:tc>
          <w:tcPr>
            <w:tcW w:w="302" w:type="dxa"/>
            <w:shd w:val="clear" w:color="auto" w:fill="auto"/>
          </w:tcPr>
          <w:p w:rsidR="007F1BEE" w:rsidRDefault="007F1BEE" w:rsidP="007F1BEE">
            <w:pPr>
              <w:pStyle w:val="libPoem"/>
              <w:rPr>
                <w:rtl/>
              </w:rPr>
            </w:pPr>
          </w:p>
        </w:tc>
        <w:tc>
          <w:tcPr>
            <w:tcW w:w="4195" w:type="dxa"/>
            <w:shd w:val="clear" w:color="auto" w:fill="auto"/>
          </w:tcPr>
          <w:p w:rsidR="007F1BEE" w:rsidRDefault="007F1BEE" w:rsidP="007F1BEE">
            <w:pPr>
              <w:pStyle w:val="libPoem"/>
            </w:pPr>
            <w:r>
              <w:rPr>
                <w:rFonts w:hint="cs"/>
                <w:rtl/>
              </w:rPr>
              <w:t>ويحرم ما دون الرضى شاعرٌ مثلي؟</w:t>
            </w:r>
            <w:r w:rsidRPr="00666704">
              <w:rPr>
                <w:rFonts w:hint="cs"/>
                <w:rtl/>
              </w:rPr>
              <w:t>!</w:t>
            </w:r>
            <w:r w:rsidRPr="00725071">
              <w:rPr>
                <w:rStyle w:val="libPoemTiniChar0"/>
                <w:rtl/>
              </w:rPr>
              <w:br/>
              <w:t> </w:t>
            </w:r>
          </w:p>
        </w:tc>
      </w:tr>
      <w:tr w:rsidR="007F1BEE" w:rsidTr="007F1BEE">
        <w:tblPrEx>
          <w:tblLook w:val="04A0" w:firstRow="1" w:lastRow="0" w:firstColumn="1" w:lastColumn="0" w:noHBand="0" w:noVBand="1"/>
        </w:tblPrEx>
        <w:trPr>
          <w:trHeight w:val="350"/>
        </w:trPr>
        <w:tc>
          <w:tcPr>
            <w:tcW w:w="4236" w:type="dxa"/>
          </w:tcPr>
          <w:p w:rsidR="007F1BEE" w:rsidRDefault="007F1BEE" w:rsidP="007F1BEE">
            <w:pPr>
              <w:pStyle w:val="libPoem"/>
            </w:pPr>
            <w:r>
              <w:rPr>
                <w:rFonts w:hint="cs"/>
                <w:rtl/>
              </w:rPr>
              <w:t>كما اُلحقت واو بعمر وزيادةً</w:t>
            </w:r>
            <w:r w:rsidRPr="00725071">
              <w:rPr>
                <w:rStyle w:val="libPoemTiniChar0"/>
                <w:rtl/>
              </w:rPr>
              <w:br/>
              <w:t> </w:t>
            </w:r>
          </w:p>
        </w:tc>
        <w:tc>
          <w:tcPr>
            <w:tcW w:w="302" w:type="dxa"/>
          </w:tcPr>
          <w:p w:rsidR="007F1BEE" w:rsidRDefault="007F1BEE" w:rsidP="007F1BEE">
            <w:pPr>
              <w:pStyle w:val="libPoem"/>
              <w:rPr>
                <w:rtl/>
              </w:rPr>
            </w:pPr>
          </w:p>
        </w:tc>
        <w:tc>
          <w:tcPr>
            <w:tcW w:w="4195" w:type="dxa"/>
          </w:tcPr>
          <w:p w:rsidR="007F1BEE" w:rsidRDefault="007F1BEE" w:rsidP="007F1BEE">
            <w:pPr>
              <w:pStyle w:val="libPoem"/>
            </w:pPr>
            <w:r>
              <w:rPr>
                <w:rFonts w:hint="cs"/>
                <w:rtl/>
              </w:rPr>
              <w:t>وضويق باسم الله في ألف الوصلِ</w:t>
            </w:r>
            <w:r w:rsidRPr="00725071">
              <w:rPr>
                <w:rStyle w:val="libPoemTiniChar0"/>
                <w:rtl/>
              </w:rPr>
              <w:br/>
              <w:t> </w:t>
            </w:r>
          </w:p>
        </w:tc>
      </w:tr>
    </w:tbl>
    <w:p w:rsidR="00666704" w:rsidRDefault="00666704" w:rsidP="009618AF">
      <w:pPr>
        <w:pStyle w:val="libNormal"/>
        <w:rPr>
          <w:rtl/>
        </w:rPr>
      </w:pPr>
      <w:r>
        <w:rPr>
          <w:rFonts w:hint="cs"/>
          <w:rtl/>
        </w:rPr>
        <w:t xml:space="preserve">24 </w:t>
      </w:r>
      <w:r w:rsidR="0013021F">
        <w:rPr>
          <w:rFonts w:hint="cs"/>
          <w:rtl/>
        </w:rPr>
        <w:t>-</w:t>
      </w:r>
      <w:r>
        <w:rPr>
          <w:rFonts w:hint="cs"/>
          <w:rtl/>
        </w:rPr>
        <w:t xml:space="preserve"> أبو </w:t>
      </w:r>
      <w:r w:rsidR="000477AF">
        <w:rPr>
          <w:rFonts w:hint="cs"/>
          <w:rtl/>
        </w:rPr>
        <w:t>محمَّد</w:t>
      </w:r>
      <w:r>
        <w:rPr>
          <w:rFonts w:hint="cs"/>
          <w:rtl/>
        </w:rPr>
        <w:t xml:space="preserve"> عبد الله بن أحمد الخازن </w:t>
      </w:r>
      <w:r w:rsidR="00827FBC">
        <w:rPr>
          <w:rFonts w:hint="cs"/>
          <w:rtl/>
        </w:rPr>
        <w:t>الإصبهاني</w:t>
      </w:r>
      <w:r>
        <w:rPr>
          <w:rFonts w:hint="cs"/>
          <w:rtl/>
        </w:rPr>
        <w:t xml:space="preserve"> له قصايد يمدح بها الصاحب أجودها قصيدة</w:t>
      </w:r>
      <w:r w:rsidR="007F1BEE">
        <w:rPr>
          <w:rFonts w:hint="cs"/>
          <w:rtl/>
        </w:rPr>
        <w:t>ٌ</w:t>
      </w:r>
      <w:r>
        <w:rPr>
          <w:rFonts w:hint="cs"/>
          <w:rtl/>
        </w:rPr>
        <w:t xml:space="preserve"> مطلعها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7F1BEE" w:rsidTr="007F1BEE">
        <w:trPr>
          <w:trHeight w:val="350"/>
        </w:trPr>
        <w:tc>
          <w:tcPr>
            <w:tcW w:w="4236" w:type="dxa"/>
            <w:shd w:val="clear" w:color="auto" w:fill="auto"/>
          </w:tcPr>
          <w:p w:rsidR="007F1BEE" w:rsidRDefault="007F1BEE" w:rsidP="007F1BEE">
            <w:pPr>
              <w:pStyle w:val="libPoem"/>
            </w:pPr>
            <w:r>
              <w:rPr>
                <w:rFonts w:hint="cs"/>
                <w:rtl/>
              </w:rPr>
              <w:t>هذا فؤادك نهبى بين أهواءِ</w:t>
            </w:r>
            <w:r w:rsidRPr="00725071">
              <w:rPr>
                <w:rStyle w:val="libPoemTiniChar0"/>
                <w:rtl/>
              </w:rPr>
              <w:br/>
              <w:t> </w:t>
            </w:r>
          </w:p>
        </w:tc>
        <w:tc>
          <w:tcPr>
            <w:tcW w:w="302" w:type="dxa"/>
            <w:shd w:val="clear" w:color="auto" w:fill="auto"/>
          </w:tcPr>
          <w:p w:rsidR="007F1BEE" w:rsidRDefault="007F1BEE" w:rsidP="007F1BEE">
            <w:pPr>
              <w:pStyle w:val="libPoem"/>
              <w:rPr>
                <w:rtl/>
              </w:rPr>
            </w:pPr>
          </w:p>
        </w:tc>
        <w:tc>
          <w:tcPr>
            <w:tcW w:w="4195" w:type="dxa"/>
            <w:shd w:val="clear" w:color="auto" w:fill="auto"/>
          </w:tcPr>
          <w:p w:rsidR="007F1BEE" w:rsidRDefault="007F1BEE" w:rsidP="007F1BEE">
            <w:pPr>
              <w:pStyle w:val="libPoem"/>
            </w:pPr>
            <w:r>
              <w:rPr>
                <w:rFonts w:hint="cs"/>
                <w:rtl/>
              </w:rPr>
              <w:t>وذاك رأيك شورى بين آراءِ</w:t>
            </w:r>
            <w:r w:rsidRPr="00725071">
              <w:rPr>
                <w:rStyle w:val="libPoemTiniChar0"/>
                <w:rtl/>
              </w:rPr>
              <w:br/>
              <w:t> </w:t>
            </w:r>
          </w:p>
        </w:tc>
      </w:tr>
    </w:tbl>
    <w:p w:rsidR="00666704" w:rsidRDefault="00666704" w:rsidP="009618AF">
      <w:pPr>
        <w:pStyle w:val="libNormal"/>
        <w:rPr>
          <w:rtl/>
        </w:rPr>
      </w:pPr>
      <w:r>
        <w:rPr>
          <w:rFonts w:hint="cs"/>
          <w:rtl/>
        </w:rPr>
        <w:t xml:space="preserve">25 </w:t>
      </w:r>
      <w:r w:rsidR="0013021F">
        <w:rPr>
          <w:rFonts w:hint="cs"/>
          <w:rtl/>
        </w:rPr>
        <w:t>-</w:t>
      </w:r>
      <w:r>
        <w:rPr>
          <w:rFonts w:hint="cs"/>
          <w:rtl/>
        </w:rPr>
        <w:t xml:space="preserve"> أبو الحسن علي</w:t>
      </w:r>
      <w:r w:rsidR="007F1BEE">
        <w:rPr>
          <w:rFonts w:hint="cs"/>
          <w:rtl/>
        </w:rPr>
        <w:t>ّ</w:t>
      </w:r>
      <w:r>
        <w:rPr>
          <w:rFonts w:hint="cs"/>
          <w:rtl/>
        </w:rPr>
        <w:t xml:space="preserve"> بن </w:t>
      </w:r>
      <w:r w:rsidR="000477AF">
        <w:rPr>
          <w:rFonts w:hint="cs"/>
          <w:rtl/>
        </w:rPr>
        <w:t>محمَّد</w:t>
      </w:r>
      <w:r>
        <w:rPr>
          <w:rFonts w:hint="cs"/>
          <w:rtl/>
        </w:rPr>
        <w:t xml:space="preserve"> البديهي وهو الذي قال فيه صاحبنا المترج</w:t>
      </w:r>
      <w:r w:rsidR="007F1BEE">
        <w:rPr>
          <w:rFonts w:hint="cs"/>
          <w:rtl/>
        </w:rPr>
        <w:t>َ</w:t>
      </w:r>
      <w:r>
        <w:rPr>
          <w:rFonts w:hint="cs"/>
          <w:rtl/>
        </w:rPr>
        <w:t>م</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7F1BEE" w:rsidTr="007F1BEE">
        <w:trPr>
          <w:trHeight w:val="350"/>
        </w:trPr>
        <w:tc>
          <w:tcPr>
            <w:tcW w:w="3920" w:type="dxa"/>
            <w:shd w:val="clear" w:color="auto" w:fill="auto"/>
          </w:tcPr>
          <w:p w:rsidR="007F1BEE" w:rsidRDefault="007F1BEE" w:rsidP="007F1BEE">
            <w:pPr>
              <w:pStyle w:val="libPoem"/>
            </w:pPr>
            <w:r>
              <w:rPr>
                <w:rFonts w:hint="cs"/>
                <w:rtl/>
              </w:rPr>
              <w:t>تقول البيت في خمسين عاماً</w:t>
            </w:r>
            <w:r w:rsidRPr="00725071">
              <w:rPr>
                <w:rStyle w:val="libPoemTiniChar0"/>
                <w:rtl/>
              </w:rPr>
              <w:br/>
              <w:t> </w:t>
            </w:r>
          </w:p>
        </w:tc>
        <w:tc>
          <w:tcPr>
            <w:tcW w:w="279" w:type="dxa"/>
            <w:shd w:val="clear" w:color="auto" w:fill="auto"/>
          </w:tcPr>
          <w:p w:rsidR="007F1BEE" w:rsidRDefault="007F1BEE" w:rsidP="007F1BEE">
            <w:pPr>
              <w:pStyle w:val="libPoem"/>
              <w:rPr>
                <w:rtl/>
              </w:rPr>
            </w:pPr>
          </w:p>
        </w:tc>
        <w:tc>
          <w:tcPr>
            <w:tcW w:w="3881" w:type="dxa"/>
            <w:shd w:val="clear" w:color="auto" w:fill="auto"/>
          </w:tcPr>
          <w:p w:rsidR="007F1BEE" w:rsidRDefault="007F1BEE" w:rsidP="007F1BEE">
            <w:pPr>
              <w:pStyle w:val="libPoem"/>
            </w:pPr>
            <w:r>
              <w:rPr>
                <w:rFonts w:hint="cs"/>
                <w:rtl/>
              </w:rPr>
              <w:t>فلمْ لقَّبت نفسك بالبديهي</w:t>
            </w:r>
            <w:r w:rsidRPr="00725071">
              <w:rPr>
                <w:rStyle w:val="libPoemTiniChar0"/>
                <w:rtl/>
              </w:rPr>
              <w:br/>
              <w:t> </w:t>
            </w:r>
          </w:p>
        </w:tc>
      </w:tr>
    </w:tbl>
    <w:p w:rsidR="00666704" w:rsidRDefault="00666704" w:rsidP="009618AF">
      <w:pPr>
        <w:pStyle w:val="libNormal"/>
        <w:rPr>
          <w:rtl/>
        </w:rPr>
      </w:pPr>
      <w:r>
        <w:rPr>
          <w:rFonts w:hint="cs"/>
          <w:rtl/>
        </w:rPr>
        <w:t>له قصايد يمدح بها الصاحب منها لامي</w:t>
      </w:r>
      <w:r w:rsidR="007F1BEE">
        <w:rPr>
          <w:rFonts w:hint="cs"/>
          <w:rtl/>
        </w:rPr>
        <w:t>َّ</w:t>
      </w:r>
      <w:r>
        <w:rPr>
          <w:rFonts w:hint="cs"/>
          <w:rtl/>
        </w:rPr>
        <w:t xml:space="preserve">ة </w:t>
      </w:r>
      <w:r w:rsidR="0043271A">
        <w:rPr>
          <w:rFonts w:hint="cs"/>
          <w:rtl/>
        </w:rPr>
        <w:t>أوَّلها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7F1BEE" w:rsidTr="007F1BEE">
        <w:trPr>
          <w:trHeight w:val="350"/>
        </w:trPr>
        <w:tc>
          <w:tcPr>
            <w:tcW w:w="3920" w:type="dxa"/>
            <w:shd w:val="clear" w:color="auto" w:fill="auto"/>
          </w:tcPr>
          <w:p w:rsidR="007F1BEE" w:rsidRDefault="007F1BEE" w:rsidP="007F1BEE">
            <w:pPr>
              <w:pStyle w:val="libPoem"/>
            </w:pPr>
            <w:r>
              <w:rPr>
                <w:rFonts w:hint="cs"/>
                <w:rtl/>
              </w:rPr>
              <w:t>قد أطعت الغرام فاعص العذولا</w:t>
            </w:r>
            <w:r w:rsidRPr="00725071">
              <w:rPr>
                <w:rStyle w:val="libPoemTiniChar0"/>
                <w:rtl/>
              </w:rPr>
              <w:br/>
              <w:t> </w:t>
            </w:r>
          </w:p>
        </w:tc>
        <w:tc>
          <w:tcPr>
            <w:tcW w:w="279" w:type="dxa"/>
            <w:shd w:val="clear" w:color="auto" w:fill="auto"/>
          </w:tcPr>
          <w:p w:rsidR="007F1BEE" w:rsidRDefault="007F1BEE" w:rsidP="007F1BEE">
            <w:pPr>
              <w:pStyle w:val="libPoem"/>
              <w:rPr>
                <w:rtl/>
              </w:rPr>
            </w:pPr>
          </w:p>
        </w:tc>
        <w:tc>
          <w:tcPr>
            <w:tcW w:w="3881" w:type="dxa"/>
            <w:shd w:val="clear" w:color="auto" w:fill="auto"/>
          </w:tcPr>
          <w:p w:rsidR="007F1BEE" w:rsidRDefault="007F1BEE" w:rsidP="007F1BEE">
            <w:pPr>
              <w:pStyle w:val="libPoem"/>
            </w:pPr>
            <w:r>
              <w:rPr>
                <w:rFonts w:hint="cs"/>
                <w:rtl/>
              </w:rPr>
              <w:t>ما عسى عائب الهوى أن يقولا</w:t>
            </w:r>
            <w:r w:rsidRPr="00725071">
              <w:rPr>
                <w:rStyle w:val="libPoemTiniChar0"/>
                <w:rtl/>
              </w:rPr>
              <w:br/>
              <w:t> </w:t>
            </w:r>
          </w:p>
        </w:tc>
      </w:tr>
    </w:tbl>
    <w:p w:rsidR="00666704" w:rsidRDefault="00666704" w:rsidP="009618AF">
      <w:pPr>
        <w:pStyle w:val="libNormal"/>
        <w:rPr>
          <w:rtl/>
        </w:rPr>
      </w:pPr>
      <w:r>
        <w:rPr>
          <w:rFonts w:hint="cs"/>
          <w:rtl/>
        </w:rPr>
        <w:t xml:space="preserve">26 </w:t>
      </w:r>
      <w:r w:rsidR="0013021F">
        <w:rPr>
          <w:rFonts w:hint="cs"/>
          <w:rtl/>
        </w:rPr>
        <w:t>-</w:t>
      </w:r>
      <w:r>
        <w:rPr>
          <w:rFonts w:hint="cs"/>
          <w:rtl/>
        </w:rPr>
        <w:t xml:space="preserve"> أبو إبراهيم إسمعيل بن أحمد الشاشي العامري</w:t>
      </w:r>
      <w:r w:rsidR="007F1BEE">
        <w:rPr>
          <w:rFonts w:hint="cs"/>
          <w:rtl/>
        </w:rPr>
        <w:t>ُّ</w:t>
      </w:r>
      <w:r w:rsidR="00E66EDC">
        <w:rPr>
          <w:rFonts w:hint="cs"/>
          <w:rtl/>
        </w:rPr>
        <w:t>،</w:t>
      </w:r>
      <w:r>
        <w:rPr>
          <w:rFonts w:hint="cs"/>
          <w:rtl/>
        </w:rPr>
        <w:t xml:space="preserve"> له قصايد صاحبي</w:t>
      </w:r>
      <w:r w:rsidR="007F1BEE">
        <w:rPr>
          <w:rFonts w:hint="cs"/>
          <w:rtl/>
        </w:rPr>
        <w:t>َّ</w:t>
      </w:r>
      <w:r>
        <w:rPr>
          <w:rFonts w:hint="cs"/>
          <w:rtl/>
        </w:rPr>
        <w:t>ة منها بائي</w:t>
      </w:r>
      <w:r w:rsidR="007F1BEE">
        <w:rPr>
          <w:rFonts w:hint="cs"/>
          <w:rtl/>
        </w:rPr>
        <w:t>َّ</w:t>
      </w:r>
      <w:r>
        <w:rPr>
          <w:rFonts w:hint="cs"/>
          <w:rtl/>
        </w:rPr>
        <w:t>ة</w:t>
      </w:r>
      <w:r w:rsidR="007F1BEE">
        <w:rPr>
          <w:rFonts w:hint="cs"/>
          <w:rtl/>
        </w:rPr>
        <w:t>ٌ</w:t>
      </w:r>
      <w:r>
        <w:rPr>
          <w:rFonts w:hint="cs"/>
          <w:rtl/>
        </w:rPr>
        <w:t xml:space="preserve"> </w:t>
      </w:r>
      <w:r w:rsidR="0043271A">
        <w:rPr>
          <w:rFonts w:hint="cs"/>
          <w:rtl/>
        </w:rPr>
        <w:t>أوَّلها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6973BA" w:rsidTr="002020DF">
        <w:trPr>
          <w:trHeight w:val="350"/>
        </w:trPr>
        <w:tc>
          <w:tcPr>
            <w:tcW w:w="3920" w:type="dxa"/>
            <w:shd w:val="clear" w:color="auto" w:fill="auto"/>
          </w:tcPr>
          <w:p w:rsidR="006973BA" w:rsidRDefault="006973BA" w:rsidP="002020DF">
            <w:pPr>
              <w:pStyle w:val="libPoem"/>
            </w:pPr>
            <w:r>
              <w:rPr>
                <w:rFonts w:hint="cs"/>
                <w:rtl/>
              </w:rPr>
              <w:t>سرينا إلى العليا فقيل كواكبُ</w:t>
            </w:r>
            <w:r w:rsidRPr="00725071">
              <w:rPr>
                <w:rStyle w:val="libPoemTiniChar0"/>
                <w:rtl/>
              </w:rPr>
              <w:br/>
              <w:t> </w:t>
            </w:r>
          </w:p>
        </w:tc>
        <w:tc>
          <w:tcPr>
            <w:tcW w:w="279" w:type="dxa"/>
            <w:shd w:val="clear" w:color="auto" w:fill="auto"/>
          </w:tcPr>
          <w:p w:rsidR="006973BA" w:rsidRDefault="006973BA" w:rsidP="002020DF">
            <w:pPr>
              <w:pStyle w:val="libPoem"/>
              <w:rPr>
                <w:rtl/>
              </w:rPr>
            </w:pPr>
          </w:p>
        </w:tc>
        <w:tc>
          <w:tcPr>
            <w:tcW w:w="3881" w:type="dxa"/>
            <w:shd w:val="clear" w:color="auto" w:fill="auto"/>
          </w:tcPr>
          <w:p w:rsidR="006973BA" w:rsidRDefault="005812BD" w:rsidP="002020DF">
            <w:pPr>
              <w:pStyle w:val="libPoem"/>
            </w:pPr>
            <w:r>
              <w:rPr>
                <w:rFonts w:hint="cs"/>
                <w:rtl/>
              </w:rPr>
              <w:t>وثرنا إلى الج</w:t>
            </w:r>
            <w:r w:rsidR="006973BA">
              <w:rPr>
                <w:rFonts w:hint="cs"/>
                <w:rtl/>
              </w:rPr>
              <w:t>ل</w:t>
            </w:r>
            <w:r>
              <w:rPr>
                <w:rFonts w:hint="cs"/>
                <w:rtl/>
              </w:rPr>
              <w:t>ّ</w:t>
            </w:r>
            <w:r w:rsidR="006973BA">
              <w:rPr>
                <w:rFonts w:hint="cs"/>
                <w:rtl/>
              </w:rPr>
              <w:t>ي فقيل قواضبُ</w:t>
            </w:r>
            <w:r w:rsidR="006973BA" w:rsidRPr="00725071">
              <w:rPr>
                <w:rStyle w:val="libPoemTiniChar0"/>
                <w:rtl/>
              </w:rPr>
              <w:br/>
              <w:t> </w:t>
            </w:r>
          </w:p>
        </w:tc>
      </w:tr>
    </w:tbl>
    <w:p w:rsidR="00666704" w:rsidRDefault="00666704" w:rsidP="009618AF">
      <w:pPr>
        <w:pStyle w:val="libNormal"/>
        <w:rPr>
          <w:rtl/>
        </w:rPr>
      </w:pPr>
      <w:r>
        <w:rPr>
          <w:rFonts w:hint="cs"/>
          <w:rtl/>
        </w:rPr>
        <w:t xml:space="preserve">27 </w:t>
      </w:r>
      <w:r w:rsidR="0013021F">
        <w:rPr>
          <w:rFonts w:hint="cs"/>
          <w:rtl/>
        </w:rPr>
        <w:t>-</w:t>
      </w:r>
      <w:r>
        <w:rPr>
          <w:rFonts w:hint="cs"/>
          <w:rtl/>
        </w:rPr>
        <w:t xml:space="preserve"> أبو طاهر بن أبي ال</w:t>
      </w:r>
      <w:r w:rsidR="007E486F">
        <w:rPr>
          <w:rFonts w:hint="cs"/>
          <w:rtl/>
        </w:rPr>
        <w:t>رب</w:t>
      </w:r>
      <w:r>
        <w:rPr>
          <w:rFonts w:hint="cs"/>
          <w:rtl/>
        </w:rPr>
        <w:t>يع عمرو بن ثابت له صاحبي</w:t>
      </w:r>
      <w:r w:rsidR="006973BA">
        <w:rPr>
          <w:rFonts w:hint="cs"/>
          <w:rtl/>
        </w:rPr>
        <w:t>ّ</w:t>
      </w:r>
      <w:r>
        <w:rPr>
          <w:rFonts w:hint="cs"/>
          <w:rtl/>
        </w:rPr>
        <w:t>ات منها جيمي</w:t>
      </w:r>
      <w:r w:rsidR="006973BA">
        <w:rPr>
          <w:rFonts w:hint="cs"/>
          <w:rtl/>
        </w:rPr>
        <w:t>َّ</w:t>
      </w:r>
      <w:r>
        <w:rPr>
          <w:rFonts w:hint="cs"/>
          <w:rtl/>
        </w:rPr>
        <w:t xml:space="preserve">ة </w:t>
      </w:r>
      <w:r w:rsidR="0043271A">
        <w:rPr>
          <w:rFonts w:hint="cs"/>
          <w:rtl/>
        </w:rPr>
        <w:t>أوَّلها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6973BA" w:rsidTr="002020DF">
        <w:trPr>
          <w:trHeight w:val="350"/>
        </w:trPr>
        <w:tc>
          <w:tcPr>
            <w:tcW w:w="3920" w:type="dxa"/>
            <w:shd w:val="clear" w:color="auto" w:fill="auto"/>
          </w:tcPr>
          <w:p w:rsidR="006973BA" w:rsidRDefault="00464E5C" w:rsidP="002020DF">
            <w:pPr>
              <w:pStyle w:val="libPoem"/>
            </w:pPr>
            <w:r>
              <w:rPr>
                <w:rFonts w:hint="cs"/>
                <w:rtl/>
              </w:rPr>
              <w:t>أما لصحابي بالعذيب معرَّجُ</w:t>
            </w:r>
            <w:r w:rsidR="006973BA" w:rsidRPr="00725071">
              <w:rPr>
                <w:rStyle w:val="libPoemTiniChar0"/>
                <w:rtl/>
              </w:rPr>
              <w:br/>
              <w:t> </w:t>
            </w:r>
          </w:p>
        </w:tc>
        <w:tc>
          <w:tcPr>
            <w:tcW w:w="279" w:type="dxa"/>
            <w:shd w:val="clear" w:color="auto" w:fill="auto"/>
          </w:tcPr>
          <w:p w:rsidR="006973BA" w:rsidRDefault="006973BA" w:rsidP="002020DF">
            <w:pPr>
              <w:pStyle w:val="libPoem"/>
              <w:rPr>
                <w:rtl/>
              </w:rPr>
            </w:pPr>
          </w:p>
        </w:tc>
        <w:tc>
          <w:tcPr>
            <w:tcW w:w="3881" w:type="dxa"/>
            <w:shd w:val="clear" w:color="auto" w:fill="auto"/>
          </w:tcPr>
          <w:p w:rsidR="006973BA" w:rsidRDefault="00464E5C" w:rsidP="002020DF">
            <w:pPr>
              <w:pStyle w:val="libPoem"/>
            </w:pPr>
            <w:r>
              <w:rPr>
                <w:rFonts w:hint="cs"/>
                <w:rtl/>
              </w:rPr>
              <w:t>على دمنٍ أكنافها تتأرَّجُ</w:t>
            </w:r>
            <w:r w:rsidR="006973BA" w:rsidRPr="00725071">
              <w:rPr>
                <w:rStyle w:val="libPoemTiniChar0"/>
                <w:rtl/>
              </w:rPr>
              <w:br/>
              <w:t> </w:t>
            </w:r>
          </w:p>
        </w:tc>
      </w:tr>
    </w:tbl>
    <w:p w:rsidR="00666704" w:rsidRDefault="00666704" w:rsidP="009618AF">
      <w:pPr>
        <w:pStyle w:val="libNormal"/>
        <w:rPr>
          <w:rtl/>
        </w:rPr>
      </w:pPr>
      <w:r>
        <w:rPr>
          <w:rFonts w:hint="cs"/>
          <w:rtl/>
        </w:rPr>
        <w:t xml:space="preserve">28 </w:t>
      </w:r>
      <w:r w:rsidR="0013021F">
        <w:rPr>
          <w:rFonts w:hint="cs"/>
          <w:rtl/>
        </w:rPr>
        <w:t>-</w:t>
      </w:r>
      <w:r>
        <w:rPr>
          <w:rFonts w:hint="cs"/>
          <w:rtl/>
        </w:rPr>
        <w:t xml:space="preserve"> أبو الفرج الحسين بن </w:t>
      </w:r>
      <w:r w:rsidR="000477AF">
        <w:rPr>
          <w:rFonts w:hint="cs"/>
          <w:rtl/>
        </w:rPr>
        <w:t>محمَّد</w:t>
      </w:r>
      <w:r>
        <w:rPr>
          <w:rFonts w:hint="cs"/>
          <w:rtl/>
        </w:rPr>
        <w:t xml:space="preserve"> بن هند وله صاحبي</w:t>
      </w:r>
      <w:r w:rsidR="00464E5C">
        <w:rPr>
          <w:rFonts w:hint="cs"/>
          <w:rtl/>
        </w:rPr>
        <w:t>ّ</w:t>
      </w:r>
      <w:r>
        <w:rPr>
          <w:rFonts w:hint="cs"/>
          <w:rtl/>
        </w:rPr>
        <w:t>ات منها قصيدة</w:t>
      </w:r>
      <w:r w:rsidR="00464E5C">
        <w:rPr>
          <w:rFonts w:hint="cs"/>
          <w:rtl/>
        </w:rPr>
        <w:t>ٌ</w:t>
      </w:r>
      <w:r>
        <w:rPr>
          <w:rFonts w:hint="cs"/>
          <w:rtl/>
        </w:rPr>
        <w:t xml:space="preserve"> </w:t>
      </w:r>
      <w:r w:rsidR="0043271A">
        <w:rPr>
          <w:rFonts w:hint="cs"/>
          <w:rtl/>
        </w:rPr>
        <w:t>أوَّلها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ED46C6" w:rsidTr="002020DF">
        <w:trPr>
          <w:trHeight w:val="350"/>
        </w:trPr>
        <w:tc>
          <w:tcPr>
            <w:tcW w:w="3920" w:type="dxa"/>
            <w:shd w:val="clear" w:color="auto" w:fill="auto"/>
          </w:tcPr>
          <w:p w:rsidR="00ED46C6" w:rsidRDefault="00ED46C6" w:rsidP="002020DF">
            <w:pPr>
              <w:pStyle w:val="libPoem"/>
            </w:pPr>
            <w:r>
              <w:rPr>
                <w:rFonts w:hint="cs"/>
                <w:rtl/>
              </w:rPr>
              <w:t>لها من ضلوعي أن يشبّ وقودها</w:t>
            </w:r>
            <w:r w:rsidRPr="00725071">
              <w:rPr>
                <w:rStyle w:val="libPoemTiniChar0"/>
                <w:rtl/>
              </w:rPr>
              <w:br/>
              <w:t> </w:t>
            </w:r>
          </w:p>
        </w:tc>
        <w:tc>
          <w:tcPr>
            <w:tcW w:w="279" w:type="dxa"/>
            <w:shd w:val="clear" w:color="auto" w:fill="auto"/>
          </w:tcPr>
          <w:p w:rsidR="00ED46C6" w:rsidRDefault="00ED46C6" w:rsidP="002020DF">
            <w:pPr>
              <w:pStyle w:val="libPoem"/>
              <w:rPr>
                <w:rtl/>
              </w:rPr>
            </w:pPr>
          </w:p>
        </w:tc>
        <w:tc>
          <w:tcPr>
            <w:tcW w:w="3881" w:type="dxa"/>
            <w:shd w:val="clear" w:color="auto" w:fill="auto"/>
          </w:tcPr>
          <w:p w:rsidR="00ED46C6" w:rsidRDefault="00ED46C6" w:rsidP="002020DF">
            <w:pPr>
              <w:pStyle w:val="libPoem"/>
            </w:pPr>
            <w:r>
              <w:rPr>
                <w:rFonts w:hint="cs"/>
                <w:rtl/>
              </w:rPr>
              <w:t>ومن عبراتي أن تفضَّ عقودها</w:t>
            </w:r>
            <w:r w:rsidRPr="00725071">
              <w:rPr>
                <w:rStyle w:val="libPoemTiniChar0"/>
                <w:rtl/>
              </w:rPr>
              <w:br/>
              <w:t> </w:t>
            </w:r>
          </w:p>
        </w:tc>
      </w:tr>
    </w:tbl>
    <w:p w:rsidR="00666704" w:rsidRDefault="00666704" w:rsidP="00ED46C6">
      <w:pPr>
        <w:pStyle w:val="libNormal"/>
        <w:rPr>
          <w:rtl/>
        </w:rPr>
      </w:pPr>
      <w:r>
        <w:rPr>
          <w:rFonts w:hint="cs"/>
          <w:rtl/>
        </w:rPr>
        <w:t xml:space="preserve">29 </w:t>
      </w:r>
      <w:r w:rsidR="0013021F">
        <w:rPr>
          <w:rFonts w:hint="cs"/>
          <w:rtl/>
        </w:rPr>
        <w:t>-</w:t>
      </w:r>
      <w:r>
        <w:rPr>
          <w:rFonts w:hint="cs"/>
          <w:rtl/>
        </w:rPr>
        <w:t xml:space="preserve"> </w:t>
      </w:r>
      <w:r w:rsidR="00ED46C6">
        <w:rPr>
          <w:rFonts w:hint="cs"/>
          <w:rtl/>
        </w:rPr>
        <w:t>أ</w:t>
      </w:r>
      <w:r>
        <w:rPr>
          <w:rFonts w:hint="cs"/>
          <w:rtl/>
        </w:rPr>
        <w:t>لعميري قاضي قزوين</w:t>
      </w:r>
      <w:r w:rsidR="00E66EDC">
        <w:rPr>
          <w:rFonts w:hint="cs"/>
          <w:rtl/>
        </w:rPr>
        <w:t>،</w:t>
      </w:r>
      <w:r>
        <w:rPr>
          <w:rFonts w:hint="cs"/>
          <w:rtl/>
        </w:rPr>
        <w:t xml:space="preserve"> أهدى إلى الصاحب كتبا</w:t>
      </w:r>
      <w:r w:rsidR="00ED46C6">
        <w:rPr>
          <w:rFonts w:hint="cs"/>
          <w:rtl/>
        </w:rPr>
        <w:t>ً</w:t>
      </w:r>
      <w:r>
        <w:rPr>
          <w:rFonts w:hint="cs"/>
          <w:rtl/>
        </w:rPr>
        <w:t xml:space="preserve"> وكتب معها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ED46C6" w:rsidTr="00ED46C6">
        <w:trPr>
          <w:trHeight w:val="350"/>
        </w:trPr>
        <w:tc>
          <w:tcPr>
            <w:tcW w:w="4236" w:type="dxa"/>
            <w:shd w:val="clear" w:color="auto" w:fill="auto"/>
          </w:tcPr>
          <w:p w:rsidR="00ED46C6" w:rsidRDefault="00ED46C6" w:rsidP="002020DF">
            <w:pPr>
              <w:pStyle w:val="libPoem"/>
            </w:pPr>
            <w:r>
              <w:rPr>
                <w:rFonts w:hint="cs"/>
                <w:rtl/>
              </w:rPr>
              <w:t>ألعميريُّ عبد كافي الكفاة</w:t>
            </w:r>
            <w:r w:rsidRPr="00725071">
              <w:rPr>
                <w:rStyle w:val="libPoemTiniChar0"/>
                <w:rtl/>
              </w:rPr>
              <w:br/>
              <w:t> </w:t>
            </w:r>
          </w:p>
        </w:tc>
        <w:tc>
          <w:tcPr>
            <w:tcW w:w="302" w:type="dxa"/>
            <w:shd w:val="clear" w:color="auto" w:fill="auto"/>
          </w:tcPr>
          <w:p w:rsidR="00ED46C6" w:rsidRDefault="00ED46C6" w:rsidP="002020DF">
            <w:pPr>
              <w:pStyle w:val="libPoem"/>
              <w:rPr>
                <w:rtl/>
              </w:rPr>
            </w:pPr>
          </w:p>
        </w:tc>
        <w:tc>
          <w:tcPr>
            <w:tcW w:w="4195" w:type="dxa"/>
            <w:shd w:val="clear" w:color="auto" w:fill="auto"/>
          </w:tcPr>
          <w:p w:rsidR="00ED46C6" w:rsidRDefault="00ED46C6" w:rsidP="002020DF">
            <w:pPr>
              <w:pStyle w:val="libPoem"/>
            </w:pPr>
            <w:r>
              <w:rPr>
                <w:rFonts w:hint="cs"/>
                <w:rtl/>
              </w:rPr>
              <w:t>وإن اعتدَّ في وجوه القضاةِ</w:t>
            </w:r>
            <w:r w:rsidRPr="00725071">
              <w:rPr>
                <w:rStyle w:val="libPoemTiniChar0"/>
                <w:rtl/>
              </w:rPr>
              <w:br/>
              <w:t> </w:t>
            </w:r>
          </w:p>
        </w:tc>
      </w:tr>
      <w:tr w:rsidR="00ED46C6" w:rsidTr="00ED46C6">
        <w:tblPrEx>
          <w:tblLook w:val="04A0" w:firstRow="1" w:lastRow="0" w:firstColumn="1" w:lastColumn="0" w:noHBand="0" w:noVBand="1"/>
        </w:tblPrEx>
        <w:trPr>
          <w:trHeight w:val="350"/>
        </w:trPr>
        <w:tc>
          <w:tcPr>
            <w:tcW w:w="4236" w:type="dxa"/>
          </w:tcPr>
          <w:p w:rsidR="00ED46C6" w:rsidRDefault="00ED46C6" w:rsidP="002020DF">
            <w:pPr>
              <w:pStyle w:val="libPoem"/>
            </w:pPr>
            <w:r>
              <w:rPr>
                <w:rFonts w:hint="cs"/>
                <w:rtl/>
              </w:rPr>
              <w:t>خدم المجلس الرفيع بكتب</w:t>
            </w:r>
            <w:r w:rsidR="005812BD">
              <w:rPr>
                <w:rFonts w:hint="cs"/>
                <w:rtl/>
              </w:rPr>
              <w:t>ٍ</w:t>
            </w:r>
            <w:r w:rsidRPr="00725071">
              <w:rPr>
                <w:rStyle w:val="libPoemTiniChar0"/>
                <w:rtl/>
              </w:rPr>
              <w:br/>
              <w:t> </w:t>
            </w:r>
          </w:p>
        </w:tc>
        <w:tc>
          <w:tcPr>
            <w:tcW w:w="302" w:type="dxa"/>
          </w:tcPr>
          <w:p w:rsidR="00ED46C6" w:rsidRDefault="00ED46C6" w:rsidP="002020DF">
            <w:pPr>
              <w:pStyle w:val="libPoem"/>
              <w:rPr>
                <w:rtl/>
              </w:rPr>
            </w:pPr>
          </w:p>
        </w:tc>
        <w:tc>
          <w:tcPr>
            <w:tcW w:w="4195" w:type="dxa"/>
          </w:tcPr>
          <w:p w:rsidR="00ED46C6" w:rsidRDefault="00ED46C6" w:rsidP="002020DF">
            <w:pPr>
              <w:pStyle w:val="libPoem"/>
            </w:pPr>
            <w:r>
              <w:rPr>
                <w:rFonts w:hint="cs"/>
                <w:rtl/>
              </w:rPr>
              <w:t>مفعماتٍ من حسنها مترعاتِ</w:t>
            </w:r>
            <w:r w:rsidRPr="00725071">
              <w:rPr>
                <w:rStyle w:val="libPoemTiniChar0"/>
                <w:rtl/>
              </w:rPr>
              <w:br/>
              <w:t> </w:t>
            </w:r>
          </w:p>
        </w:tc>
      </w:tr>
    </w:tbl>
    <w:p w:rsidR="00666704" w:rsidRDefault="00666704" w:rsidP="009618AF">
      <w:pPr>
        <w:pStyle w:val="libNormal"/>
        <w:rPr>
          <w:rtl/>
        </w:rPr>
      </w:pPr>
      <w:r>
        <w:rPr>
          <w:rFonts w:hint="cs"/>
          <w:rtl/>
        </w:rPr>
        <w:t>فوق</w:t>
      </w:r>
      <w:r w:rsidR="00ED46C6">
        <w:rPr>
          <w:rFonts w:hint="cs"/>
          <w:rtl/>
        </w:rPr>
        <w:t>َّ</w:t>
      </w:r>
      <w:r>
        <w:rPr>
          <w:rFonts w:hint="cs"/>
          <w:rtl/>
        </w:rPr>
        <w:t>ع الصاحب بقوله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ED46C6" w:rsidTr="002020DF">
        <w:trPr>
          <w:trHeight w:val="350"/>
        </w:trPr>
        <w:tc>
          <w:tcPr>
            <w:tcW w:w="3920" w:type="dxa"/>
            <w:shd w:val="clear" w:color="auto" w:fill="auto"/>
          </w:tcPr>
          <w:p w:rsidR="00ED46C6" w:rsidRDefault="00ED46C6" w:rsidP="002020DF">
            <w:pPr>
              <w:pStyle w:val="libPoem"/>
            </w:pPr>
            <w:r>
              <w:rPr>
                <w:rFonts w:hint="cs"/>
                <w:rtl/>
              </w:rPr>
              <w:t>قد قبلنا من الجميع كتاباً</w:t>
            </w:r>
            <w:r w:rsidRPr="00725071">
              <w:rPr>
                <w:rStyle w:val="libPoemTiniChar0"/>
                <w:rtl/>
              </w:rPr>
              <w:br/>
              <w:t> </w:t>
            </w:r>
          </w:p>
        </w:tc>
        <w:tc>
          <w:tcPr>
            <w:tcW w:w="279" w:type="dxa"/>
            <w:shd w:val="clear" w:color="auto" w:fill="auto"/>
          </w:tcPr>
          <w:p w:rsidR="00ED46C6" w:rsidRDefault="00ED46C6" w:rsidP="002020DF">
            <w:pPr>
              <w:pStyle w:val="libPoem"/>
              <w:rPr>
                <w:rtl/>
              </w:rPr>
            </w:pPr>
          </w:p>
        </w:tc>
        <w:tc>
          <w:tcPr>
            <w:tcW w:w="3881" w:type="dxa"/>
            <w:shd w:val="clear" w:color="auto" w:fill="auto"/>
          </w:tcPr>
          <w:p w:rsidR="00ED46C6" w:rsidRDefault="00ED46C6" w:rsidP="002020DF">
            <w:pPr>
              <w:pStyle w:val="libPoem"/>
            </w:pPr>
            <w:r>
              <w:rPr>
                <w:rFonts w:hint="cs"/>
                <w:rtl/>
              </w:rPr>
              <w:t>ورددنا لوقتها الباقياتِ</w:t>
            </w:r>
            <w:r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B7538E" w:rsidTr="002020DF">
        <w:trPr>
          <w:trHeight w:val="350"/>
        </w:trPr>
        <w:tc>
          <w:tcPr>
            <w:tcW w:w="3920" w:type="dxa"/>
            <w:shd w:val="clear" w:color="auto" w:fill="auto"/>
          </w:tcPr>
          <w:p w:rsidR="00B7538E" w:rsidRDefault="00B7538E" w:rsidP="002020DF">
            <w:pPr>
              <w:pStyle w:val="libPoem"/>
            </w:pPr>
            <w:r>
              <w:rPr>
                <w:rFonts w:hint="cs"/>
                <w:rtl/>
              </w:rPr>
              <w:lastRenderedPageBreak/>
              <w:t>لست أستغنم الكثير فطبعي</w:t>
            </w:r>
            <w:r w:rsidRPr="00725071">
              <w:rPr>
                <w:rStyle w:val="libPoemTiniChar0"/>
                <w:rtl/>
              </w:rPr>
              <w:br/>
              <w:t> </w:t>
            </w:r>
          </w:p>
        </w:tc>
        <w:tc>
          <w:tcPr>
            <w:tcW w:w="279" w:type="dxa"/>
            <w:shd w:val="clear" w:color="auto" w:fill="auto"/>
          </w:tcPr>
          <w:p w:rsidR="00B7538E" w:rsidRDefault="00B7538E" w:rsidP="002020DF">
            <w:pPr>
              <w:pStyle w:val="libPoem"/>
              <w:rPr>
                <w:rtl/>
              </w:rPr>
            </w:pPr>
          </w:p>
        </w:tc>
        <w:tc>
          <w:tcPr>
            <w:tcW w:w="3881" w:type="dxa"/>
            <w:shd w:val="clear" w:color="auto" w:fill="auto"/>
          </w:tcPr>
          <w:p w:rsidR="00B7538E" w:rsidRDefault="00B7538E" w:rsidP="002020DF">
            <w:pPr>
              <w:pStyle w:val="libPoem"/>
            </w:pPr>
            <w:r>
              <w:rPr>
                <w:rFonts w:hint="cs"/>
                <w:rtl/>
              </w:rPr>
              <w:t>قول خذ ليس مذهبي قول هاتِ</w:t>
            </w:r>
            <w:r w:rsidRPr="00725071">
              <w:rPr>
                <w:rStyle w:val="libPoemTiniChar0"/>
                <w:rtl/>
              </w:rPr>
              <w:br/>
              <w:t> </w:t>
            </w:r>
          </w:p>
        </w:tc>
      </w:tr>
    </w:tbl>
    <w:p w:rsidR="00666704" w:rsidRDefault="00666704" w:rsidP="009618AF">
      <w:pPr>
        <w:pStyle w:val="libNormal"/>
        <w:rPr>
          <w:rtl/>
        </w:rPr>
      </w:pPr>
      <w:r>
        <w:rPr>
          <w:rFonts w:hint="cs"/>
          <w:rtl/>
        </w:rPr>
        <w:t xml:space="preserve">30 </w:t>
      </w:r>
      <w:r w:rsidR="0013021F">
        <w:rPr>
          <w:rFonts w:hint="cs"/>
          <w:rtl/>
        </w:rPr>
        <w:t>-</w:t>
      </w:r>
      <w:r>
        <w:rPr>
          <w:rFonts w:hint="cs"/>
          <w:rtl/>
        </w:rPr>
        <w:t xml:space="preserve"> أبو الر</w:t>
      </w:r>
      <w:r w:rsidR="00B7538E">
        <w:rPr>
          <w:rFonts w:hint="cs"/>
          <w:rtl/>
        </w:rPr>
        <w:t>َّ</w:t>
      </w:r>
      <w:r>
        <w:rPr>
          <w:rFonts w:hint="cs"/>
          <w:rtl/>
        </w:rPr>
        <w:t>جاء الأهوازي مدح الصاحب لم</w:t>
      </w:r>
      <w:r w:rsidR="00B7538E">
        <w:rPr>
          <w:rFonts w:hint="cs"/>
          <w:rtl/>
        </w:rPr>
        <w:t>ّ</w:t>
      </w:r>
      <w:r>
        <w:rPr>
          <w:rFonts w:hint="cs"/>
          <w:rtl/>
        </w:rPr>
        <w:t>ا ورد الصاحب الأهواز ومن قصيدته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B7538E" w:rsidTr="002020DF">
        <w:trPr>
          <w:trHeight w:val="350"/>
        </w:trPr>
        <w:tc>
          <w:tcPr>
            <w:tcW w:w="3920" w:type="dxa"/>
            <w:shd w:val="clear" w:color="auto" w:fill="auto"/>
          </w:tcPr>
          <w:p w:rsidR="00B7538E" w:rsidRDefault="00B7538E" w:rsidP="002020DF">
            <w:pPr>
              <w:pStyle w:val="libPoem"/>
            </w:pPr>
            <w:r>
              <w:rPr>
                <w:rFonts w:hint="cs"/>
                <w:rtl/>
              </w:rPr>
              <w:t>إلى ابن عبّاد أبي القاسم</w:t>
            </w:r>
            <w:r w:rsidRPr="00725071">
              <w:rPr>
                <w:rStyle w:val="libPoemTiniChar0"/>
                <w:rtl/>
              </w:rPr>
              <w:br/>
              <w:t> </w:t>
            </w:r>
          </w:p>
        </w:tc>
        <w:tc>
          <w:tcPr>
            <w:tcW w:w="279" w:type="dxa"/>
            <w:shd w:val="clear" w:color="auto" w:fill="auto"/>
          </w:tcPr>
          <w:p w:rsidR="00B7538E" w:rsidRDefault="00B7538E" w:rsidP="002020DF">
            <w:pPr>
              <w:pStyle w:val="libPoem"/>
              <w:rPr>
                <w:rtl/>
              </w:rPr>
            </w:pPr>
          </w:p>
        </w:tc>
        <w:tc>
          <w:tcPr>
            <w:tcW w:w="3881" w:type="dxa"/>
            <w:shd w:val="clear" w:color="auto" w:fill="auto"/>
          </w:tcPr>
          <w:p w:rsidR="00B7538E" w:rsidRDefault="00B7538E" w:rsidP="002020DF">
            <w:pPr>
              <w:pStyle w:val="libPoem"/>
            </w:pPr>
            <w:r>
              <w:rPr>
                <w:rFonts w:hint="cs"/>
                <w:rtl/>
              </w:rPr>
              <w:t>ألصاحب إسماعيل كافي الكفاةْ</w:t>
            </w:r>
            <w:r w:rsidRPr="00725071">
              <w:rPr>
                <w:rStyle w:val="libPoemTiniChar0"/>
                <w:rtl/>
              </w:rPr>
              <w:br/>
              <w:t> </w:t>
            </w:r>
          </w:p>
        </w:tc>
      </w:tr>
      <w:tr w:rsidR="00B7538E" w:rsidTr="002020DF">
        <w:trPr>
          <w:trHeight w:val="350"/>
        </w:trPr>
        <w:tc>
          <w:tcPr>
            <w:tcW w:w="3920" w:type="dxa"/>
          </w:tcPr>
          <w:p w:rsidR="00B7538E" w:rsidRDefault="00B7538E" w:rsidP="002020DF">
            <w:pPr>
              <w:pStyle w:val="libPoem"/>
            </w:pPr>
            <w:r>
              <w:rPr>
                <w:rFonts w:hint="cs"/>
                <w:rtl/>
              </w:rPr>
              <w:t>وتش</w:t>
            </w:r>
            <w:r w:rsidR="005812BD">
              <w:rPr>
                <w:rFonts w:hint="cs"/>
                <w:rtl/>
              </w:rPr>
              <w:t>رب</w:t>
            </w:r>
            <w:r>
              <w:rPr>
                <w:rFonts w:hint="cs"/>
                <w:rtl/>
              </w:rPr>
              <w:t xml:space="preserve"> الجند هنيئاً بها</w:t>
            </w:r>
            <w:r w:rsidRPr="00725071">
              <w:rPr>
                <w:rStyle w:val="libPoemTiniChar0"/>
                <w:rtl/>
              </w:rPr>
              <w:br/>
              <w:t> </w:t>
            </w:r>
          </w:p>
        </w:tc>
        <w:tc>
          <w:tcPr>
            <w:tcW w:w="279" w:type="dxa"/>
          </w:tcPr>
          <w:p w:rsidR="00B7538E" w:rsidRDefault="00B7538E" w:rsidP="002020DF">
            <w:pPr>
              <w:pStyle w:val="libPoem"/>
              <w:rPr>
                <w:rtl/>
              </w:rPr>
            </w:pPr>
          </w:p>
        </w:tc>
        <w:tc>
          <w:tcPr>
            <w:tcW w:w="3881" w:type="dxa"/>
          </w:tcPr>
          <w:p w:rsidR="00B7538E" w:rsidRDefault="00B7538E" w:rsidP="002020DF">
            <w:pPr>
              <w:pStyle w:val="libPoem"/>
            </w:pPr>
            <w:r>
              <w:rPr>
                <w:rFonts w:hint="cs"/>
                <w:rtl/>
              </w:rPr>
              <w:t>من بعد ماء الريّ ماء الفراتْ</w:t>
            </w:r>
            <w:r w:rsidRPr="00666704">
              <w:rPr>
                <w:rFonts w:hint="cs"/>
                <w:rtl/>
              </w:rPr>
              <w:t xml:space="preserve"> </w:t>
            </w:r>
            <w:r w:rsidRPr="007B6101">
              <w:rPr>
                <w:rStyle w:val="libFootnotenumChar"/>
                <w:rFonts w:hint="cs"/>
                <w:rtl/>
              </w:rPr>
              <w:t>(1)</w:t>
            </w:r>
            <w:r w:rsidRPr="00725071">
              <w:rPr>
                <w:rStyle w:val="libPoemTiniChar0"/>
                <w:rtl/>
              </w:rPr>
              <w:br/>
              <w:t> </w:t>
            </w:r>
          </w:p>
        </w:tc>
      </w:tr>
    </w:tbl>
    <w:p w:rsidR="00E249FC" w:rsidRDefault="00666704" w:rsidP="009618AF">
      <w:pPr>
        <w:pStyle w:val="libNormal"/>
        <w:rPr>
          <w:rtl/>
        </w:rPr>
      </w:pPr>
      <w:r>
        <w:rPr>
          <w:rFonts w:hint="cs"/>
          <w:rtl/>
        </w:rPr>
        <w:t xml:space="preserve">31 </w:t>
      </w:r>
      <w:r w:rsidR="0013021F">
        <w:rPr>
          <w:rFonts w:hint="cs"/>
          <w:rtl/>
        </w:rPr>
        <w:t>-</w:t>
      </w:r>
      <w:r>
        <w:rPr>
          <w:rFonts w:hint="cs"/>
          <w:rtl/>
        </w:rPr>
        <w:t xml:space="preserve"> أبو منصور أحمد بن </w:t>
      </w:r>
      <w:r w:rsidR="000477AF">
        <w:rPr>
          <w:rFonts w:hint="cs"/>
          <w:rtl/>
        </w:rPr>
        <w:t>محمَّد</w:t>
      </w:r>
      <w:r>
        <w:rPr>
          <w:rFonts w:hint="cs"/>
          <w:rtl/>
        </w:rPr>
        <w:t xml:space="preserve"> اللجيمي الدينوري له شعر يمدح به الصاحب.</w:t>
      </w:r>
    </w:p>
    <w:p w:rsidR="00E249FC" w:rsidRDefault="00666704" w:rsidP="009618AF">
      <w:pPr>
        <w:pStyle w:val="libNormal"/>
        <w:rPr>
          <w:rtl/>
        </w:rPr>
      </w:pPr>
      <w:r>
        <w:rPr>
          <w:rFonts w:hint="cs"/>
          <w:rtl/>
        </w:rPr>
        <w:t xml:space="preserve">32 </w:t>
      </w:r>
      <w:r w:rsidR="0013021F">
        <w:rPr>
          <w:rFonts w:hint="cs"/>
          <w:rtl/>
        </w:rPr>
        <w:t>-</w:t>
      </w:r>
      <w:r>
        <w:rPr>
          <w:rFonts w:hint="cs"/>
          <w:rtl/>
        </w:rPr>
        <w:t xml:space="preserve"> أبو النجم أحمد الدامغاني المعروف ب‍ ( شصت </w:t>
      </w:r>
      <w:r w:rsidR="00911C64">
        <w:rPr>
          <w:rFonts w:hint="cs"/>
          <w:rtl/>
        </w:rPr>
        <w:t>كلّ</w:t>
      </w:r>
      <w:r>
        <w:rPr>
          <w:rFonts w:hint="cs"/>
          <w:rtl/>
        </w:rPr>
        <w:t xml:space="preserve">ه ) </w:t>
      </w:r>
      <w:r w:rsidR="00827FBC">
        <w:rPr>
          <w:rFonts w:hint="cs"/>
          <w:rtl/>
        </w:rPr>
        <w:t>المتوفّى</w:t>
      </w:r>
      <w:r>
        <w:rPr>
          <w:rFonts w:hint="cs"/>
          <w:rtl/>
        </w:rPr>
        <w:t xml:space="preserve"> سنة 432 له قصيدة</w:t>
      </w:r>
      <w:r w:rsidR="00B7538E">
        <w:rPr>
          <w:rFonts w:hint="cs"/>
          <w:rtl/>
        </w:rPr>
        <w:t>ٌ</w:t>
      </w:r>
      <w:r>
        <w:rPr>
          <w:rFonts w:hint="cs"/>
          <w:rtl/>
        </w:rPr>
        <w:t xml:space="preserve"> بالفارسي</w:t>
      </w:r>
      <w:r w:rsidR="00B7538E">
        <w:rPr>
          <w:rFonts w:hint="cs"/>
          <w:rtl/>
        </w:rPr>
        <w:t>َّ</w:t>
      </w:r>
      <w:r>
        <w:rPr>
          <w:rFonts w:hint="cs"/>
          <w:rtl/>
        </w:rPr>
        <w:t>ة مدح بها الصاحب.</w:t>
      </w:r>
    </w:p>
    <w:p w:rsidR="00E249FC" w:rsidRDefault="00666704" w:rsidP="00B7538E">
      <w:pPr>
        <w:pStyle w:val="libNormal"/>
        <w:rPr>
          <w:rtl/>
        </w:rPr>
      </w:pPr>
      <w:r>
        <w:rPr>
          <w:rFonts w:hint="cs"/>
          <w:rtl/>
        </w:rPr>
        <w:t xml:space="preserve">33 </w:t>
      </w:r>
      <w:r w:rsidR="0013021F">
        <w:rPr>
          <w:rFonts w:hint="cs"/>
          <w:rtl/>
        </w:rPr>
        <w:t>-</w:t>
      </w:r>
      <w:r>
        <w:rPr>
          <w:rFonts w:hint="cs"/>
          <w:rtl/>
        </w:rPr>
        <w:t xml:space="preserve"> </w:t>
      </w:r>
      <w:r w:rsidR="00B7538E">
        <w:rPr>
          <w:rFonts w:hint="cs"/>
          <w:rtl/>
        </w:rPr>
        <w:t>أ</w:t>
      </w:r>
      <w:r>
        <w:rPr>
          <w:rFonts w:hint="cs"/>
          <w:rtl/>
        </w:rPr>
        <w:t>لشريف الرضي [ أحد شعراء الغدير يأتي شعره وترجمته ] مدح الصاحب بدالي</w:t>
      </w:r>
      <w:r w:rsidR="00B7538E">
        <w:rPr>
          <w:rFonts w:hint="cs"/>
          <w:rtl/>
        </w:rPr>
        <w:t>َّ</w:t>
      </w:r>
      <w:r>
        <w:rPr>
          <w:rFonts w:hint="cs"/>
          <w:rtl/>
        </w:rPr>
        <w:t>ة سنة 375 ولم ينفذها إليه</w:t>
      </w:r>
      <w:r w:rsidR="00E66EDC">
        <w:rPr>
          <w:rFonts w:hint="cs"/>
          <w:rtl/>
        </w:rPr>
        <w:t>،</w:t>
      </w:r>
      <w:r>
        <w:rPr>
          <w:rFonts w:hint="cs"/>
          <w:rtl/>
        </w:rPr>
        <w:t xml:space="preserve"> و</w:t>
      </w:r>
      <w:r w:rsidR="00B7538E">
        <w:rPr>
          <w:rFonts w:hint="cs"/>
          <w:rtl/>
        </w:rPr>
        <w:t>اُ</w:t>
      </w:r>
      <w:r>
        <w:rPr>
          <w:rFonts w:hint="cs"/>
          <w:rtl/>
        </w:rPr>
        <w:t>خرى سنة 385 قيل وفاة الصاحب بشهر وأنفذها إليه.</w:t>
      </w:r>
    </w:p>
    <w:p w:rsidR="00666704" w:rsidRDefault="00666704" w:rsidP="00335D26">
      <w:pPr>
        <w:pStyle w:val="libNormal"/>
        <w:rPr>
          <w:rtl/>
        </w:rPr>
      </w:pPr>
      <w:r>
        <w:rPr>
          <w:rFonts w:hint="cs"/>
          <w:rtl/>
        </w:rPr>
        <w:t xml:space="preserve">34 </w:t>
      </w:r>
      <w:r w:rsidR="0013021F">
        <w:rPr>
          <w:rFonts w:hint="cs"/>
          <w:rtl/>
        </w:rPr>
        <w:t>-</w:t>
      </w:r>
      <w:r>
        <w:rPr>
          <w:rFonts w:hint="cs"/>
          <w:rtl/>
        </w:rPr>
        <w:t xml:space="preserve"> </w:t>
      </w:r>
      <w:r w:rsidR="00335D26">
        <w:rPr>
          <w:rFonts w:hint="cs"/>
          <w:rtl/>
        </w:rPr>
        <w:t>أ</w:t>
      </w:r>
      <w:r>
        <w:rPr>
          <w:rFonts w:hint="cs"/>
          <w:rtl/>
        </w:rPr>
        <w:t xml:space="preserve">لقاضي أبو بكر عبد الله بن </w:t>
      </w:r>
      <w:r w:rsidR="00335D26">
        <w:rPr>
          <w:rFonts w:hint="cs"/>
          <w:rtl/>
        </w:rPr>
        <w:t>محمّ</w:t>
      </w:r>
      <w:r w:rsidR="000477AF">
        <w:rPr>
          <w:rFonts w:hint="cs"/>
          <w:rtl/>
        </w:rPr>
        <w:t>د</w:t>
      </w:r>
      <w:r>
        <w:rPr>
          <w:rFonts w:hint="cs"/>
          <w:rtl/>
        </w:rPr>
        <w:t xml:space="preserve"> بن جعفر الأسكي</w:t>
      </w:r>
      <w:r w:rsidR="00E66EDC">
        <w:rPr>
          <w:rFonts w:hint="cs"/>
          <w:rtl/>
        </w:rPr>
        <w:t>،</w:t>
      </w:r>
      <w:r>
        <w:rPr>
          <w:rFonts w:hint="cs"/>
          <w:rtl/>
        </w:rPr>
        <w:t xml:space="preserve"> له شعر</w:t>
      </w:r>
      <w:r w:rsidR="00B7538E">
        <w:rPr>
          <w:rFonts w:hint="cs"/>
          <w:rtl/>
        </w:rPr>
        <w:t>ٌ</w:t>
      </w:r>
      <w:r>
        <w:rPr>
          <w:rFonts w:hint="cs"/>
          <w:rtl/>
        </w:rPr>
        <w:t xml:space="preserve"> في الصاحب ومنه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B7538E" w:rsidTr="002020DF">
        <w:trPr>
          <w:trHeight w:val="350"/>
        </w:trPr>
        <w:tc>
          <w:tcPr>
            <w:tcW w:w="3920" w:type="dxa"/>
            <w:shd w:val="clear" w:color="auto" w:fill="auto"/>
          </w:tcPr>
          <w:p w:rsidR="00B7538E" w:rsidRDefault="00B7538E" w:rsidP="002020DF">
            <w:pPr>
              <w:pStyle w:val="libPoem"/>
            </w:pPr>
            <w:r>
              <w:rPr>
                <w:rFonts w:hint="cs"/>
                <w:rtl/>
              </w:rPr>
              <w:t>كلُّ برٍّ ونوالٍ وصله</w:t>
            </w:r>
            <w:r w:rsidRPr="00725071">
              <w:rPr>
                <w:rStyle w:val="libPoemTiniChar0"/>
                <w:rtl/>
              </w:rPr>
              <w:br/>
              <w:t> </w:t>
            </w:r>
          </w:p>
        </w:tc>
        <w:tc>
          <w:tcPr>
            <w:tcW w:w="279" w:type="dxa"/>
            <w:shd w:val="clear" w:color="auto" w:fill="auto"/>
          </w:tcPr>
          <w:p w:rsidR="00B7538E" w:rsidRDefault="00B7538E" w:rsidP="002020DF">
            <w:pPr>
              <w:pStyle w:val="libPoem"/>
              <w:rPr>
                <w:rtl/>
              </w:rPr>
            </w:pPr>
          </w:p>
        </w:tc>
        <w:tc>
          <w:tcPr>
            <w:tcW w:w="3881" w:type="dxa"/>
            <w:shd w:val="clear" w:color="auto" w:fill="auto"/>
          </w:tcPr>
          <w:p w:rsidR="00B7538E" w:rsidRDefault="00B7538E" w:rsidP="002020DF">
            <w:pPr>
              <w:pStyle w:val="libPoem"/>
            </w:pPr>
            <w:r>
              <w:rPr>
                <w:rFonts w:hint="cs"/>
                <w:rtl/>
              </w:rPr>
              <w:t>واصل منك إلى معتزله</w:t>
            </w:r>
            <w:r w:rsidRPr="00725071">
              <w:rPr>
                <w:rStyle w:val="libPoemTiniChar0"/>
                <w:rtl/>
              </w:rPr>
              <w:br/>
              <w:t> </w:t>
            </w:r>
          </w:p>
        </w:tc>
      </w:tr>
      <w:tr w:rsidR="00B7538E" w:rsidTr="002020DF">
        <w:trPr>
          <w:trHeight w:val="350"/>
        </w:trPr>
        <w:tc>
          <w:tcPr>
            <w:tcW w:w="3920" w:type="dxa"/>
          </w:tcPr>
          <w:p w:rsidR="00B7538E" w:rsidRDefault="00FB2779" w:rsidP="002020DF">
            <w:pPr>
              <w:pStyle w:val="libPoem"/>
            </w:pPr>
            <w:r>
              <w:rPr>
                <w:rFonts w:hint="cs"/>
                <w:rtl/>
              </w:rPr>
              <w:t>يا بن عبّاد ستلقى ندماً</w:t>
            </w:r>
            <w:r w:rsidR="00B7538E" w:rsidRPr="00725071">
              <w:rPr>
                <w:rStyle w:val="libPoemTiniChar0"/>
                <w:rtl/>
              </w:rPr>
              <w:br/>
              <w:t> </w:t>
            </w:r>
          </w:p>
        </w:tc>
        <w:tc>
          <w:tcPr>
            <w:tcW w:w="279" w:type="dxa"/>
          </w:tcPr>
          <w:p w:rsidR="00B7538E" w:rsidRDefault="00B7538E" w:rsidP="002020DF">
            <w:pPr>
              <w:pStyle w:val="libPoem"/>
              <w:rPr>
                <w:rtl/>
              </w:rPr>
            </w:pPr>
          </w:p>
        </w:tc>
        <w:tc>
          <w:tcPr>
            <w:tcW w:w="3881" w:type="dxa"/>
          </w:tcPr>
          <w:p w:rsidR="00B7538E" w:rsidRDefault="00FB2779" w:rsidP="002020DF">
            <w:pPr>
              <w:pStyle w:val="libPoem"/>
            </w:pPr>
            <w:r>
              <w:rPr>
                <w:rFonts w:hint="cs"/>
                <w:rtl/>
              </w:rPr>
              <w:t>لفراق الجيرة المرتحله</w:t>
            </w:r>
            <w:r w:rsidR="00B7538E" w:rsidRPr="00725071">
              <w:rPr>
                <w:rStyle w:val="libPoemTiniChar0"/>
                <w:rtl/>
              </w:rPr>
              <w:br/>
              <w:t> </w:t>
            </w:r>
          </w:p>
        </w:tc>
      </w:tr>
    </w:tbl>
    <w:p w:rsidR="00666704" w:rsidRDefault="00666704" w:rsidP="009618AF">
      <w:pPr>
        <w:pStyle w:val="libNormal"/>
        <w:rPr>
          <w:rtl/>
        </w:rPr>
      </w:pPr>
      <w:r>
        <w:rPr>
          <w:rFonts w:hint="cs"/>
          <w:rtl/>
        </w:rPr>
        <w:t xml:space="preserve">35 </w:t>
      </w:r>
      <w:r w:rsidR="0013021F">
        <w:rPr>
          <w:rFonts w:hint="cs"/>
          <w:rtl/>
        </w:rPr>
        <w:t>-</w:t>
      </w:r>
      <w:r>
        <w:rPr>
          <w:rFonts w:hint="cs"/>
          <w:rtl/>
        </w:rPr>
        <w:t xml:space="preserve"> أبو القاسم غانم بن </w:t>
      </w:r>
      <w:r w:rsidR="000477AF">
        <w:rPr>
          <w:rFonts w:hint="cs"/>
          <w:rtl/>
        </w:rPr>
        <w:t>محمَّد</w:t>
      </w:r>
      <w:r>
        <w:rPr>
          <w:rFonts w:hint="cs"/>
          <w:rtl/>
        </w:rPr>
        <w:t xml:space="preserve"> بن أبي العلا </w:t>
      </w:r>
      <w:r w:rsidR="00335D26">
        <w:rPr>
          <w:rFonts w:hint="cs"/>
          <w:rtl/>
        </w:rPr>
        <w:t>الأ</w:t>
      </w:r>
      <w:r w:rsidR="00827FBC">
        <w:rPr>
          <w:rFonts w:hint="cs"/>
          <w:rtl/>
        </w:rPr>
        <w:t>صبهاني</w:t>
      </w:r>
      <w:r w:rsidR="00E66EDC">
        <w:rPr>
          <w:rFonts w:hint="cs"/>
          <w:rtl/>
        </w:rPr>
        <w:t>،</w:t>
      </w:r>
      <w:r>
        <w:rPr>
          <w:rFonts w:hint="cs"/>
          <w:rtl/>
        </w:rPr>
        <w:t xml:space="preserve"> له صاحبي</w:t>
      </w:r>
      <w:r w:rsidR="00FB2779">
        <w:rPr>
          <w:rFonts w:hint="cs"/>
          <w:rtl/>
        </w:rPr>
        <w:t>ّ</w:t>
      </w:r>
      <w:r>
        <w:rPr>
          <w:rFonts w:hint="cs"/>
          <w:rtl/>
        </w:rPr>
        <w:t>ات مدحا</w:t>
      </w:r>
      <w:r w:rsidR="00FB2779">
        <w:rPr>
          <w:rFonts w:hint="cs"/>
          <w:rtl/>
        </w:rPr>
        <w:t>ً</w:t>
      </w:r>
      <w:r>
        <w:rPr>
          <w:rFonts w:hint="cs"/>
          <w:rtl/>
        </w:rPr>
        <w:t xml:space="preserve"> ورثاء</w:t>
      </w:r>
      <w:r w:rsidR="00FB2779">
        <w:rPr>
          <w:rFonts w:hint="cs"/>
          <w:rtl/>
        </w:rPr>
        <w:t>ً</w:t>
      </w:r>
      <w:r>
        <w:rPr>
          <w:rFonts w:hint="cs"/>
          <w:rtl/>
        </w:rPr>
        <w:t xml:space="preserve"> قال الثعالبي في تتميم يتيمته</w:t>
      </w:r>
      <w:r w:rsidR="00E66EDC">
        <w:rPr>
          <w:rFonts w:hint="cs"/>
          <w:rtl/>
        </w:rPr>
        <w:t>:</w:t>
      </w:r>
      <w:r>
        <w:rPr>
          <w:rFonts w:hint="cs"/>
          <w:rtl/>
        </w:rPr>
        <w:t>كان ي</w:t>
      </w:r>
      <w:r w:rsidR="00FB2779">
        <w:rPr>
          <w:rFonts w:hint="cs"/>
          <w:rtl/>
        </w:rPr>
        <w:t>ُ</w:t>
      </w:r>
      <w:r>
        <w:rPr>
          <w:rFonts w:hint="cs"/>
          <w:rtl/>
        </w:rPr>
        <w:t>ساير الصاحب يوما</w:t>
      </w:r>
      <w:r w:rsidR="00335D26">
        <w:rPr>
          <w:rFonts w:hint="cs"/>
          <w:rtl/>
        </w:rPr>
        <w:t>ً</w:t>
      </w:r>
      <w:r>
        <w:rPr>
          <w:rFonts w:hint="cs"/>
          <w:rtl/>
        </w:rPr>
        <w:t xml:space="preserve"> فرسم له وصف فرس كان تحته فقال مرتجلا</w:t>
      </w:r>
      <w:r w:rsidR="00FB2779">
        <w:rPr>
          <w:rFonts w:hint="cs"/>
          <w:rtl/>
        </w:rPr>
        <w:t>ً</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FB2779" w:rsidTr="002020DF">
        <w:trPr>
          <w:trHeight w:val="350"/>
        </w:trPr>
        <w:tc>
          <w:tcPr>
            <w:tcW w:w="3920" w:type="dxa"/>
            <w:shd w:val="clear" w:color="auto" w:fill="auto"/>
          </w:tcPr>
          <w:p w:rsidR="00FB2779" w:rsidRDefault="00FB2779" w:rsidP="002020DF">
            <w:pPr>
              <w:pStyle w:val="libPoem"/>
            </w:pPr>
            <w:r>
              <w:rPr>
                <w:rFonts w:hint="cs"/>
                <w:rtl/>
              </w:rPr>
              <w:t>طرفٌ تحاول شأوه ريح الصَّبا</w:t>
            </w:r>
            <w:r w:rsidRPr="00725071">
              <w:rPr>
                <w:rStyle w:val="libPoemTiniChar0"/>
                <w:rtl/>
              </w:rPr>
              <w:br/>
              <w:t> </w:t>
            </w:r>
          </w:p>
        </w:tc>
        <w:tc>
          <w:tcPr>
            <w:tcW w:w="279" w:type="dxa"/>
            <w:shd w:val="clear" w:color="auto" w:fill="auto"/>
          </w:tcPr>
          <w:p w:rsidR="00FB2779" w:rsidRDefault="00FB2779" w:rsidP="002020DF">
            <w:pPr>
              <w:pStyle w:val="libPoem"/>
              <w:rPr>
                <w:rtl/>
              </w:rPr>
            </w:pPr>
          </w:p>
        </w:tc>
        <w:tc>
          <w:tcPr>
            <w:tcW w:w="3881" w:type="dxa"/>
            <w:shd w:val="clear" w:color="auto" w:fill="auto"/>
          </w:tcPr>
          <w:p w:rsidR="00FB2779" w:rsidRDefault="00FB2779" w:rsidP="002020DF">
            <w:pPr>
              <w:pStyle w:val="libPoem"/>
            </w:pPr>
            <w:r>
              <w:rPr>
                <w:rFonts w:hint="cs"/>
                <w:rtl/>
              </w:rPr>
              <w:t>سفهاً فتعجز أن تشقَّ غباره</w:t>
            </w:r>
            <w:r w:rsidRPr="00725071">
              <w:rPr>
                <w:rStyle w:val="libPoemTiniChar0"/>
                <w:rtl/>
              </w:rPr>
              <w:br/>
              <w:t> </w:t>
            </w:r>
          </w:p>
        </w:tc>
      </w:tr>
      <w:tr w:rsidR="00FB2779" w:rsidTr="002020DF">
        <w:trPr>
          <w:trHeight w:val="350"/>
        </w:trPr>
        <w:tc>
          <w:tcPr>
            <w:tcW w:w="3920" w:type="dxa"/>
          </w:tcPr>
          <w:p w:rsidR="00FB2779" w:rsidRDefault="00FB2779" w:rsidP="002020DF">
            <w:pPr>
              <w:pStyle w:val="libPoem"/>
            </w:pPr>
            <w:r>
              <w:rPr>
                <w:rFonts w:hint="cs"/>
                <w:rtl/>
              </w:rPr>
              <w:t>بارى بشمس قميصه شمس الضحى</w:t>
            </w:r>
            <w:r w:rsidRPr="00725071">
              <w:rPr>
                <w:rStyle w:val="libPoemTiniChar0"/>
                <w:rtl/>
              </w:rPr>
              <w:br/>
              <w:t> </w:t>
            </w:r>
          </w:p>
        </w:tc>
        <w:tc>
          <w:tcPr>
            <w:tcW w:w="279" w:type="dxa"/>
          </w:tcPr>
          <w:p w:rsidR="00FB2779" w:rsidRDefault="00FB2779" w:rsidP="002020DF">
            <w:pPr>
              <w:pStyle w:val="libPoem"/>
              <w:rPr>
                <w:rtl/>
              </w:rPr>
            </w:pPr>
          </w:p>
        </w:tc>
        <w:tc>
          <w:tcPr>
            <w:tcW w:w="3881" w:type="dxa"/>
          </w:tcPr>
          <w:p w:rsidR="00FB2779" w:rsidRDefault="00FB2779" w:rsidP="002020DF">
            <w:pPr>
              <w:pStyle w:val="libPoem"/>
            </w:pPr>
            <w:r>
              <w:rPr>
                <w:rFonts w:hint="cs"/>
                <w:rtl/>
              </w:rPr>
              <w:t>صبغاً ورضَّ حجاره بحجاره</w:t>
            </w:r>
            <w:r w:rsidRPr="00725071">
              <w:rPr>
                <w:rStyle w:val="libPoemTiniChar0"/>
                <w:rtl/>
              </w:rPr>
              <w:br/>
              <w:t> </w:t>
            </w:r>
          </w:p>
        </w:tc>
      </w:tr>
    </w:tbl>
    <w:p w:rsidR="00666704" w:rsidRDefault="00666704" w:rsidP="009618AF">
      <w:pPr>
        <w:pStyle w:val="libNormal"/>
        <w:rPr>
          <w:rtl/>
        </w:rPr>
      </w:pPr>
      <w:r>
        <w:rPr>
          <w:rFonts w:hint="cs"/>
          <w:rtl/>
        </w:rPr>
        <w:t xml:space="preserve">36 </w:t>
      </w:r>
      <w:r w:rsidR="0013021F">
        <w:rPr>
          <w:rFonts w:hint="cs"/>
          <w:rtl/>
        </w:rPr>
        <w:t>-</w:t>
      </w:r>
      <w:r>
        <w:rPr>
          <w:rFonts w:hint="cs"/>
          <w:rtl/>
        </w:rPr>
        <w:t xml:space="preserve"> أبو بكر </w:t>
      </w:r>
      <w:r w:rsidR="00335D26">
        <w:rPr>
          <w:rFonts w:hint="cs"/>
          <w:rtl/>
        </w:rPr>
        <w:t>محمّ</w:t>
      </w:r>
      <w:r w:rsidR="000477AF">
        <w:rPr>
          <w:rFonts w:hint="cs"/>
          <w:rtl/>
        </w:rPr>
        <w:t>د</w:t>
      </w:r>
      <w:r>
        <w:rPr>
          <w:rFonts w:hint="cs"/>
          <w:rtl/>
        </w:rPr>
        <w:t xml:space="preserve"> بن أحمد اليوسفي الزوزني له صاحبي</w:t>
      </w:r>
      <w:r w:rsidR="00FB2779">
        <w:rPr>
          <w:rFonts w:hint="cs"/>
          <w:rtl/>
        </w:rPr>
        <w:t>َّ</w:t>
      </w:r>
      <w:r>
        <w:rPr>
          <w:rFonts w:hint="cs"/>
          <w:rtl/>
        </w:rPr>
        <w:t xml:space="preserve">ة </w:t>
      </w:r>
      <w:r w:rsidR="0043271A">
        <w:rPr>
          <w:rFonts w:hint="cs"/>
          <w:rtl/>
        </w:rPr>
        <w:t>أوَّلها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FB2779" w:rsidTr="002020DF">
        <w:trPr>
          <w:trHeight w:val="350"/>
        </w:trPr>
        <w:tc>
          <w:tcPr>
            <w:tcW w:w="3920" w:type="dxa"/>
            <w:shd w:val="clear" w:color="auto" w:fill="auto"/>
          </w:tcPr>
          <w:p w:rsidR="00FB2779" w:rsidRDefault="00FB2779" w:rsidP="002020DF">
            <w:pPr>
              <w:pStyle w:val="libPoem"/>
            </w:pPr>
            <w:r>
              <w:rPr>
                <w:rFonts w:hint="cs"/>
                <w:rtl/>
              </w:rPr>
              <w:t>أطلع الله للمعالي سعودا</w:t>
            </w:r>
            <w:r w:rsidRPr="00725071">
              <w:rPr>
                <w:rStyle w:val="libPoemTiniChar0"/>
                <w:rtl/>
              </w:rPr>
              <w:br/>
              <w:t> </w:t>
            </w:r>
          </w:p>
        </w:tc>
        <w:tc>
          <w:tcPr>
            <w:tcW w:w="279" w:type="dxa"/>
            <w:shd w:val="clear" w:color="auto" w:fill="auto"/>
          </w:tcPr>
          <w:p w:rsidR="00FB2779" w:rsidRDefault="00FB2779" w:rsidP="002020DF">
            <w:pPr>
              <w:pStyle w:val="libPoem"/>
              <w:rPr>
                <w:rtl/>
              </w:rPr>
            </w:pPr>
          </w:p>
        </w:tc>
        <w:tc>
          <w:tcPr>
            <w:tcW w:w="3881" w:type="dxa"/>
            <w:shd w:val="clear" w:color="auto" w:fill="auto"/>
          </w:tcPr>
          <w:p w:rsidR="00FB2779" w:rsidRDefault="00FB2779" w:rsidP="002020DF">
            <w:pPr>
              <w:pStyle w:val="libPoem"/>
            </w:pPr>
            <w:r>
              <w:rPr>
                <w:rFonts w:hint="cs"/>
                <w:rtl/>
              </w:rPr>
              <w:t>وأعاد الزمان غضّاً جديدا</w:t>
            </w:r>
            <w:r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335D26">
      <w:pPr>
        <w:pStyle w:val="libFootnote0"/>
        <w:rPr>
          <w:rtl/>
        </w:rPr>
      </w:pPr>
      <w:r w:rsidRPr="008A0D7A">
        <w:rPr>
          <w:rFonts w:hint="cs"/>
          <w:rtl/>
        </w:rPr>
        <w:t xml:space="preserve">1 </w:t>
      </w:r>
      <w:r w:rsidR="0013021F">
        <w:rPr>
          <w:rFonts w:hint="cs"/>
          <w:rtl/>
        </w:rPr>
        <w:t>-</w:t>
      </w:r>
      <w:r w:rsidRPr="008A0D7A">
        <w:rPr>
          <w:rFonts w:hint="cs"/>
          <w:rtl/>
        </w:rPr>
        <w:t xml:space="preserve"> أعجب ما رأيت من تعاليق معجم ال</w:t>
      </w:r>
      <w:r w:rsidR="00335D26">
        <w:rPr>
          <w:rFonts w:hint="cs"/>
          <w:rtl/>
        </w:rPr>
        <w:t>ا</w:t>
      </w:r>
      <w:r w:rsidRPr="008A0D7A">
        <w:rPr>
          <w:rFonts w:hint="cs"/>
          <w:rtl/>
        </w:rPr>
        <w:t>دباء الطبعة الثانية تعلي</w:t>
      </w:r>
      <w:r w:rsidR="00335D26">
        <w:rPr>
          <w:rFonts w:hint="cs"/>
          <w:rtl/>
        </w:rPr>
        <w:t>ق هذا البيت في ج 6 ص 254 جعل الا</w:t>
      </w:r>
      <w:r w:rsidRPr="008A0D7A">
        <w:rPr>
          <w:rFonts w:hint="cs"/>
          <w:rtl/>
        </w:rPr>
        <w:t>ستاذ الرفاعي الشطر الثاني في المتن ( من بعد ماء الري ماء الصراة ) وقال في التعليق</w:t>
      </w:r>
      <w:r w:rsidR="00E66EDC">
        <w:rPr>
          <w:rFonts w:hint="cs"/>
          <w:rtl/>
        </w:rPr>
        <w:t>:</w:t>
      </w:r>
      <w:r w:rsidRPr="008A0D7A">
        <w:rPr>
          <w:rFonts w:hint="cs"/>
          <w:rtl/>
        </w:rPr>
        <w:t>الصراة</w:t>
      </w:r>
      <w:r w:rsidR="00E66EDC">
        <w:rPr>
          <w:rFonts w:hint="cs"/>
          <w:rtl/>
        </w:rPr>
        <w:t>:</w:t>
      </w:r>
      <w:r w:rsidRPr="008A0D7A">
        <w:rPr>
          <w:rFonts w:hint="cs"/>
          <w:rtl/>
        </w:rPr>
        <w:t>نهر بالعراق.</w:t>
      </w:r>
    </w:p>
    <w:p w:rsidR="00666704" w:rsidRPr="00666704" w:rsidRDefault="00666704" w:rsidP="009618AF">
      <w:pPr>
        <w:pStyle w:val="libNormal"/>
      </w:pPr>
      <w:r>
        <w:rPr>
          <w:rFonts w:hint="cs"/>
          <w:rtl/>
        </w:rPr>
        <w:br w:type="page"/>
      </w:r>
    </w:p>
    <w:p w:rsidR="00666704" w:rsidRDefault="00666704" w:rsidP="009618AF">
      <w:pPr>
        <w:pStyle w:val="libNormal"/>
        <w:rPr>
          <w:rtl/>
        </w:rPr>
      </w:pPr>
      <w:r>
        <w:rPr>
          <w:rFonts w:hint="cs"/>
          <w:rtl/>
        </w:rPr>
        <w:lastRenderedPageBreak/>
        <w:t>ومنها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FB2779" w:rsidTr="002020DF">
        <w:trPr>
          <w:trHeight w:val="350"/>
        </w:trPr>
        <w:tc>
          <w:tcPr>
            <w:tcW w:w="3920" w:type="dxa"/>
            <w:shd w:val="clear" w:color="auto" w:fill="auto"/>
          </w:tcPr>
          <w:p w:rsidR="00FB2779" w:rsidRDefault="00FB2779" w:rsidP="002020DF">
            <w:pPr>
              <w:pStyle w:val="libPoem"/>
            </w:pPr>
            <w:r>
              <w:rPr>
                <w:rFonts w:hint="cs"/>
                <w:rtl/>
              </w:rPr>
              <w:t>بعث الدهر جنده وبعثنا</w:t>
            </w:r>
            <w:r w:rsidRPr="00725071">
              <w:rPr>
                <w:rStyle w:val="libPoemTiniChar0"/>
                <w:rtl/>
              </w:rPr>
              <w:br/>
              <w:t> </w:t>
            </w:r>
          </w:p>
        </w:tc>
        <w:tc>
          <w:tcPr>
            <w:tcW w:w="279" w:type="dxa"/>
            <w:shd w:val="clear" w:color="auto" w:fill="auto"/>
          </w:tcPr>
          <w:p w:rsidR="00FB2779" w:rsidRDefault="00FB2779" w:rsidP="002020DF">
            <w:pPr>
              <w:pStyle w:val="libPoem"/>
              <w:rPr>
                <w:rtl/>
              </w:rPr>
            </w:pPr>
          </w:p>
        </w:tc>
        <w:tc>
          <w:tcPr>
            <w:tcW w:w="3881" w:type="dxa"/>
            <w:shd w:val="clear" w:color="auto" w:fill="auto"/>
          </w:tcPr>
          <w:p w:rsidR="00FB2779" w:rsidRDefault="00FB2779" w:rsidP="002020DF">
            <w:pPr>
              <w:pStyle w:val="libPoem"/>
            </w:pPr>
            <w:r>
              <w:rPr>
                <w:rFonts w:hint="cs"/>
                <w:rtl/>
              </w:rPr>
              <w:t>نحوه دعوة الإ</w:t>
            </w:r>
            <w:r w:rsidR="00335D26">
              <w:rPr>
                <w:rFonts w:hint="cs"/>
                <w:rtl/>
              </w:rPr>
              <w:t>~</w:t>
            </w:r>
            <w:r>
              <w:rPr>
                <w:rFonts w:hint="cs"/>
                <w:rtl/>
              </w:rPr>
              <w:t>له جنودا</w:t>
            </w:r>
            <w:r w:rsidRPr="00725071">
              <w:rPr>
                <w:rStyle w:val="libPoemTiniChar0"/>
                <w:rtl/>
              </w:rPr>
              <w:br/>
              <w:t> </w:t>
            </w:r>
          </w:p>
        </w:tc>
      </w:tr>
      <w:tr w:rsidR="00FB2779" w:rsidTr="002020DF">
        <w:trPr>
          <w:trHeight w:val="350"/>
        </w:trPr>
        <w:tc>
          <w:tcPr>
            <w:tcW w:w="3920" w:type="dxa"/>
          </w:tcPr>
          <w:p w:rsidR="00FB2779" w:rsidRDefault="00FB2779" w:rsidP="002020DF">
            <w:pPr>
              <w:pStyle w:val="libPoem"/>
            </w:pPr>
            <w:r>
              <w:rPr>
                <w:rFonts w:hint="cs"/>
                <w:rtl/>
              </w:rPr>
              <w:t>يا عميد الزَّمان إنَّ الليالي</w:t>
            </w:r>
            <w:r w:rsidRPr="00725071">
              <w:rPr>
                <w:rStyle w:val="libPoemTiniChar0"/>
                <w:rtl/>
              </w:rPr>
              <w:br/>
              <w:t> </w:t>
            </w:r>
          </w:p>
        </w:tc>
        <w:tc>
          <w:tcPr>
            <w:tcW w:w="279" w:type="dxa"/>
          </w:tcPr>
          <w:p w:rsidR="00FB2779" w:rsidRDefault="00FB2779" w:rsidP="002020DF">
            <w:pPr>
              <w:pStyle w:val="libPoem"/>
              <w:rPr>
                <w:rtl/>
              </w:rPr>
            </w:pPr>
          </w:p>
        </w:tc>
        <w:tc>
          <w:tcPr>
            <w:tcW w:w="3881" w:type="dxa"/>
          </w:tcPr>
          <w:p w:rsidR="00FB2779" w:rsidRDefault="00FB2779" w:rsidP="002020DF">
            <w:pPr>
              <w:pStyle w:val="libPoem"/>
            </w:pPr>
            <w:r>
              <w:rPr>
                <w:rFonts w:hint="cs"/>
                <w:rtl/>
              </w:rPr>
              <w:t>كدن يتركن كلَّ قلب عميدا</w:t>
            </w:r>
            <w:r w:rsidRPr="00725071">
              <w:rPr>
                <w:rStyle w:val="libPoemTiniChar0"/>
                <w:rtl/>
              </w:rPr>
              <w:br/>
              <w:t> </w:t>
            </w:r>
          </w:p>
        </w:tc>
      </w:tr>
      <w:tr w:rsidR="00FB2779" w:rsidTr="002020DF">
        <w:trPr>
          <w:trHeight w:val="350"/>
        </w:trPr>
        <w:tc>
          <w:tcPr>
            <w:tcW w:w="3920" w:type="dxa"/>
          </w:tcPr>
          <w:p w:rsidR="00FB2779" w:rsidRDefault="00FB2779" w:rsidP="002020DF">
            <w:pPr>
              <w:pStyle w:val="libPoem"/>
            </w:pPr>
            <w:r>
              <w:rPr>
                <w:rFonts w:hint="cs"/>
                <w:rtl/>
              </w:rPr>
              <w:t>حادثات أردن إحداث</w:t>
            </w:r>
            <w:r w:rsidRPr="00666704">
              <w:rPr>
                <w:rFonts w:hint="cs"/>
                <w:rtl/>
              </w:rPr>
              <w:t xml:space="preserve"> </w:t>
            </w:r>
            <w:r>
              <w:rPr>
                <w:rFonts w:hint="cs"/>
                <w:rtl/>
              </w:rPr>
              <w:t>هدم</w:t>
            </w:r>
            <w:r w:rsidRPr="00725071">
              <w:rPr>
                <w:rStyle w:val="libPoemTiniChar0"/>
                <w:rtl/>
              </w:rPr>
              <w:br/>
              <w:t> </w:t>
            </w:r>
          </w:p>
        </w:tc>
        <w:tc>
          <w:tcPr>
            <w:tcW w:w="279" w:type="dxa"/>
          </w:tcPr>
          <w:p w:rsidR="00FB2779" w:rsidRDefault="00FB2779" w:rsidP="002020DF">
            <w:pPr>
              <w:pStyle w:val="libPoem"/>
              <w:rPr>
                <w:rtl/>
              </w:rPr>
            </w:pPr>
          </w:p>
        </w:tc>
        <w:tc>
          <w:tcPr>
            <w:tcW w:w="3881" w:type="dxa"/>
          </w:tcPr>
          <w:p w:rsidR="00FB2779" w:rsidRDefault="00FB2779" w:rsidP="002020DF">
            <w:pPr>
              <w:pStyle w:val="libPoem"/>
            </w:pPr>
            <w:r>
              <w:rPr>
                <w:rFonts w:hint="cs"/>
                <w:rtl/>
              </w:rPr>
              <w:t>لعلاه فأحدثت تشييدا</w:t>
            </w:r>
            <w:r w:rsidRPr="00725071">
              <w:rPr>
                <w:rStyle w:val="libPoemTiniChar0"/>
                <w:rtl/>
              </w:rPr>
              <w:br/>
              <w:t> </w:t>
            </w:r>
          </w:p>
        </w:tc>
      </w:tr>
    </w:tbl>
    <w:p w:rsidR="00666704" w:rsidRDefault="00666704" w:rsidP="00FB2779">
      <w:pPr>
        <w:pStyle w:val="libNormal"/>
        <w:rPr>
          <w:rtl/>
        </w:rPr>
      </w:pPr>
      <w:r>
        <w:rPr>
          <w:rFonts w:hint="cs"/>
          <w:rtl/>
        </w:rPr>
        <w:t xml:space="preserve">وله من </w:t>
      </w:r>
      <w:r w:rsidR="00FB2779">
        <w:rPr>
          <w:rFonts w:hint="cs"/>
          <w:rtl/>
        </w:rPr>
        <w:t>اُ</w:t>
      </w:r>
      <w:r>
        <w:rPr>
          <w:rFonts w:hint="cs"/>
          <w:rtl/>
        </w:rPr>
        <w:t>خرى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FB2779" w:rsidTr="002020DF">
        <w:trPr>
          <w:trHeight w:val="350"/>
        </w:trPr>
        <w:tc>
          <w:tcPr>
            <w:tcW w:w="3920" w:type="dxa"/>
            <w:shd w:val="clear" w:color="auto" w:fill="auto"/>
          </w:tcPr>
          <w:p w:rsidR="00FB2779" w:rsidRDefault="00FB2779" w:rsidP="002020DF">
            <w:pPr>
              <w:pStyle w:val="libPoem"/>
            </w:pPr>
            <w:r>
              <w:rPr>
                <w:rFonts w:hint="cs"/>
                <w:rtl/>
              </w:rPr>
              <w:t>سلام</w:t>
            </w:r>
            <w:r w:rsidR="00335D26">
              <w:rPr>
                <w:rFonts w:hint="cs"/>
                <w:rtl/>
              </w:rPr>
              <w:t>ٌ</w:t>
            </w:r>
            <w:r>
              <w:rPr>
                <w:rFonts w:hint="cs"/>
                <w:rtl/>
              </w:rPr>
              <w:t xml:space="preserve"> عليها إنَّ عيني ع</w:t>
            </w:r>
            <w:r w:rsidR="00335D26">
              <w:rPr>
                <w:rFonts w:hint="cs"/>
                <w:rtl/>
              </w:rPr>
              <w:t>ِ</w:t>
            </w:r>
            <w:r>
              <w:rPr>
                <w:rFonts w:hint="cs"/>
                <w:rtl/>
              </w:rPr>
              <w:t>ندما</w:t>
            </w:r>
            <w:r w:rsidRPr="00725071">
              <w:rPr>
                <w:rStyle w:val="libPoemTiniChar0"/>
                <w:rtl/>
              </w:rPr>
              <w:br/>
              <w:t> </w:t>
            </w:r>
          </w:p>
        </w:tc>
        <w:tc>
          <w:tcPr>
            <w:tcW w:w="279" w:type="dxa"/>
            <w:shd w:val="clear" w:color="auto" w:fill="auto"/>
          </w:tcPr>
          <w:p w:rsidR="00FB2779" w:rsidRDefault="00FB2779" w:rsidP="002020DF">
            <w:pPr>
              <w:pStyle w:val="libPoem"/>
              <w:rPr>
                <w:rtl/>
              </w:rPr>
            </w:pPr>
          </w:p>
        </w:tc>
        <w:tc>
          <w:tcPr>
            <w:tcW w:w="3881" w:type="dxa"/>
            <w:shd w:val="clear" w:color="auto" w:fill="auto"/>
          </w:tcPr>
          <w:p w:rsidR="00FB2779" w:rsidRDefault="00FB2779" w:rsidP="002020DF">
            <w:pPr>
              <w:pStyle w:val="libPoem"/>
            </w:pPr>
            <w:r>
              <w:rPr>
                <w:rFonts w:hint="cs"/>
                <w:rtl/>
              </w:rPr>
              <w:t>أشارت بلحظ الطرف تخضبَ عندما</w:t>
            </w:r>
            <w:r w:rsidRPr="00725071">
              <w:rPr>
                <w:rStyle w:val="libPoemTiniChar0"/>
                <w:rtl/>
              </w:rPr>
              <w:br/>
              <w:t> </w:t>
            </w:r>
          </w:p>
        </w:tc>
      </w:tr>
    </w:tbl>
    <w:p w:rsidR="00666704" w:rsidRDefault="00666704" w:rsidP="009618AF">
      <w:pPr>
        <w:pStyle w:val="libNormal"/>
        <w:rPr>
          <w:rtl/>
        </w:rPr>
      </w:pPr>
      <w:r>
        <w:rPr>
          <w:rFonts w:hint="cs"/>
          <w:rtl/>
        </w:rPr>
        <w:t xml:space="preserve">37 </w:t>
      </w:r>
      <w:r w:rsidR="0013021F">
        <w:rPr>
          <w:rFonts w:hint="cs"/>
          <w:rtl/>
        </w:rPr>
        <w:t>-</w:t>
      </w:r>
      <w:r>
        <w:rPr>
          <w:rFonts w:hint="cs"/>
          <w:rtl/>
        </w:rPr>
        <w:t xml:space="preserve"> أبو بكر يوسف بن </w:t>
      </w:r>
      <w:r w:rsidR="00335D26">
        <w:rPr>
          <w:rFonts w:hint="cs"/>
          <w:rtl/>
        </w:rPr>
        <w:t>محمّ</w:t>
      </w:r>
      <w:r w:rsidR="000477AF">
        <w:rPr>
          <w:rFonts w:hint="cs"/>
          <w:rtl/>
        </w:rPr>
        <w:t>د</w:t>
      </w:r>
      <w:r>
        <w:rPr>
          <w:rFonts w:hint="cs"/>
          <w:rtl/>
        </w:rPr>
        <w:t xml:space="preserve"> بن أحمد الجلودي الرازي له قصيدة</w:t>
      </w:r>
      <w:r w:rsidR="00FB2779">
        <w:rPr>
          <w:rFonts w:hint="cs"/>
          <w:rtl/>
        </w:rPr>
        <w:t>ٌ</w:t>
      </w:r>
      <w:r>
        <w:rPr>
          <w:rFonts w:hint="cs"/>
          <w:rtl/>
        </w:rPr>
        <w:t xml:space="preserve"> صاحبي</w:t>
      </w:r>
      <w:r w:rsidR="00FB2779">
        <w:rPr>
          <w:rFonts w:hint="cs"/>
          <w:rtl/>
        </w:rPr>
        <w:t>َّ</w:t>
      </w:r>
      <w:r>
        <w:rPr>
          <w:rFonts w:hint="cs"/>
          <w:rtl/>
        </w:rPr>
        <w:t>ة</w:t>
      </w:r>
      <w:r w:rsidR="00FB2779">
        <w:rPr>
          <w:rFonts w:hint="cs"/>
          <w:rtl/>
        </w:rPr>
        <w:t>ٌ</w:t>
      </w:r>
      <w:r>
        <w:rPr>
          <w:rFonts w:hint="cs"/>
          <w:rtl/>
        </w:rPr>
        <w:t xml:space="preserve"> منها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FB2779" w:rsidTr="00FB2779">
        <w:trPr>
          <w:trHeight w:val="350"/>
        </w:trPr>
        <w:tc>
          <w:tcPr>
            <w:tcW w:w="4236" w:type="dxa"/>
            <w:shd w:val="clear" w:color="auto" w:fill="auto"/>
          </w:tcPr>
          <w:p w:rsidR="00FB2779" w:rsidRDefault="00FB2779" w:rsidP="002020DF">
            <w:pPr>
              <w:pStyle w:val="libPoem"/>
            </w:pPr>
            <w:r>
              <w:rPr>
                <w:rFonts w:hint="cs"/>
                <w:rtl/>
              </w:rPr>
              <w:t>رياضٌ كأنَّ الصاحب القرم جادها</w:t>
            </w:r>
            <w:r w:rsidRPr="00725071">
              <w:rPr>
                <w:rStyle w:val="libPoemTiniChar0"/>
                <w:rtl/>
              </w:rPr>
              <w:br/>
              <w:t> </w:t>
            </w:r>
          </w:p>
        </w:tc>
        <w:tc>
          <w:tcPr>
            <w:tcW w:w="302" w:type="dxa"/>
            <w:shd w:val="clear" w:color="auto" w:fill="auto"/>
          </w:tcPr>
          <w:p w:rsidR="00FB2779" w:rsidRDefault="00FB2779" w:rsidP="002020DF">
            <w:pPr>
              <w:pStyle w:val="libPoem"/>
              <w:rPr>
                <w:rtl/>
              </w:rPr>
            </w:pPr>
          </w:p>
        </w:tc>
        <w:tc>
          <w:tcPr>
            <w:tcW w:w="4195" w:type="dxa"/>
            <w:shd w:val="clear" w:color="auto" w:fill="auto"/>
          </w:tcPr>
          <w:p w:rsidR="00FB2779" w:rsidRDefault="00FB2779" w:rsidP="002020DF">
            <w:pPr>
              <w:pStyle w:val="libPoem"/>
            </w:pPr>
            <w:r>
              <w:rPr>
                <w:rFonts w:hint="cs"/>
                <w:rtl/>
              </w:rPr>
              <w:t>بأنوائه أو صاغها من طباعه</w:t>
            </w:r>
            <w:r w:rsidRPr="00725071">
              <w:rPr>
                <w:rStyle w:val="libPoemTiniChar0"/>
                <w:rtl/>
              </w:rPr>
              <w:br/>
              <w:t> </w:t>
            </w:r>
          </w:p>
        </w:tc>
      </w:tr>
      <w:tr w:rsidR="00FB2779" w:rsidTr="00FB2779">
        <w:tblPrEx>
          <w:tblLook w:val="04A0" w:firstRow="1" w:lastRow="0" w:firstColumn="1" w:lastColumn="0" w:noHBand="0" w:noVBand="1"/>
        </w:tblPrEx>
        <w:trPr>
          <w:trHeight w:val="350"/>
        </w:trPr>
        <w:tc>
          <w:tcPr>
            <w:tcW w:w="4236" w:type="dxa"/>
          </w:tcPr>
          <w:p w:rsidR="00FB2779" w:rsidRDefault="00FB2779" w:rsidP="002020DF">
            <w:pPr>
              <w:pStyle w:val="libPoem"/>
            </w:pPr>
            <w:r>
              <w:rPr>
                <w:rFonts w:hint="cs"/>
                <w:rtl/>
              </w:rPr>
              <w:t>يجلّي غيابات الخطوب برأيه</w:t>
            </w:r>
            <w:r w:rsidRPr="00725071">
              <w:rPr>
                <w:rStyle w:val="libPoemTiniChar0"/>
                <w:rtl/>
              </w:rPr>
              <w:br/>
              <w:t> </w:t>
            </w:r>
          </w:p>
        </w:tc>
        <w:tc>
          <w:tcPr>
            <w:tcW w:w="302" w:type="dxa"/>
          </w:tcPr>
          <w:p w:rsidR="00FB2779" w:rsidRDefault="00FB2779" w:rsidP="002020DF">
            <w:pPr>
              <w:pStyle w:val="libPoem"/>
              <w:rPr>
                <w:rtl/>
              </w:rPr>
            </w:pPr>
          </w:p>
        </w:tc>
        <w:tc>
          <w:tcPr>
            <w:tcW w:w="4195" w:type="dxa"/>
          </w:tcPr>
          <w:p w:rsidR="00FB2779" w:rsidRDefault="00FB2779" w:rsidP="002020DF">
            <w:pPr>
              <w:pStyle w:val="libPoem"/>
            </w:pPr>
            <w:r>
              <w:rPr>
                <w:rFonts w:hint="cs"/>
                <w:rtl/>
              </w:rPr>
              <w:t>كما صدع الصبح الدُّجى بشعائه</w:t>
            </w:r>
            <w:r w:rsidRPr="00725071">
              <w:rPr>
                <w:rStyle w:val="libPoemTiniChar0"/>
                <w:rtl/>
              </w:rPr>
              <w:br/>
              <w:t> </w:t>
            </w:r>
          </w:p>
        </w:tc>
      </w:tr>
    </w:tbl>
    <w:p w:rsidR="00666704" w:rsidRDefault="00666704" w:rsidP="009618AF">
      <w:pPr>
        <w:pStyle w:val="libNormal"/>
        <w:rPr>
          <w:rtl/>
        </w:rPr>
      </w:pPr>
      <w:r>
        <w:rPr>
          <w:rFonts w:hint="cs"/>
          <w:rtl/>
        </w:rPr>
        <w:t>ومنها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723DB4" w:rsidTr="002020DF">
        <w:trPr>
          <w:trHeight w:val="350"/>
        </w:trPr>
        <w:tc>
          <w:tcPr>
            <w:tcW w:w="3920" w:type="dxa"/>
            <w:shd w:val="clear" w:color="auto" w:fill="auto"/>
          </w:tcPr>
          <w:p w:rsidR="00723DB4" w:rsidRDefault="00723DB4" w:rsidP="002020DF">
            <w:pPr>
              <w:pStyle w:val="libPoem"/>
            </w:pPr>
            <w:r>
              <w:rPr>
                <w:rFonts w:hint="cs"/>
                <w:rtl/>
              </w:rPr>
              <w:t>سحابٌ كيمناهُ وليلٌ كبأسه</w:t>
            </w:r>
            <w:r w:rsidRPr="00725071">
              <w:rPr>
                <w:rStyle w:val="libPoemTiniChar0"/>
                <w:rtl/>
              </w:rPr>
              <w:br/>
              <w:t> </w:t>
            </w:r>
          </w:p>
        </w:tc>
        <w:tc>
          <w:tcPr>
            <w:tcW w:w="279" w:type="dxa"/>
            <w:shd w:val="clear" w:color="auto" w:fill="auto"/>
          </w:tcPr>
          <w:p w:rsidR="00723DB4" w:rsidRDefault="00723DB4" w:rsidP="002020DF">
            <w:pPr>
              <w:pStyle w:val="libPoem"/>
              <w:rPr>
                <w:rtl/>
              </w:rPr>
            </w:pPr>
          </w:p>
        </w:tc>
        <w:tc>
          <w:tcPr>
            <w:tcW w:w="3881" w:type="dxa"/>
            <w:shd w:val="clear" w:color="auto" w:fill="auto"/>
          </w:tcPr>
          <w:p w:rsidR="00723DB4" w:rsidRDefault="00723DB4" w:rsidP="002020DF">
            <w:pPr>
              <w:pStyle w:val="libPoem"/>
            </w:pPr>
            <w:r>
              <w:rPr>
                <w:rFonts w:hint="cs"/>
                <w:rtl/>
              </w:rPr>
              <w:t>وبرقٌ كماضية وخرقٌ كباعه</w:t>
            </w:r>
            <w:r w:rsidRPr="00725071">
              <w:rPr>
                <w:rStyle w:val="libPoemTiniChar0"/>
                <w:rtl/>
              </w:rPr>
              <w:br/>
              <w:t> </w:t>
            </w:r>
          </w:p>
        </w:tc>
      </w:tr>
    </w:tbl>
    <w:p w:rsidR="00E249FC" w:rsidRDefault="00666704" w:rsidP="009618AF">
      <w:pPr>
        <w:pStyle w:val="libNormal"/>
        <w:rPr>
          <w:rtl/>
        </w:rPr>
      </w:pPr>
      <w:r>
        <w:rPr>
          <w:rFonts w:hint="cs"/>
          <w:rtl/>
        </w:rPr>
        <w:t xml:space="preserve">38 </w:t>
      </w:r>
      <w:r w:rsidR="0013021F">
        <w:rPr>
          <w:rFonts w:hint="cs"/>
          <w:rtl/>
        </w:rPr>
        <w:t>-</w:t>
      </w:r>
      <w:r>
        <w:rPr>
          <w:rFonts w:hint="cs"/>
          <w:rtl/>
        </w:rPr>
        <w:t xml:space="preserve"> أبو طالب عبد الس</w:t>
      </w:r>
      <w:r w:rsidR="00723DB4">
        <w:rPr>
          <w:rFonts w:hint="cs"/>
          <w:rtl/>
        </w:rPr>
        <w:t>َّ</w:t>
      </w:r>
      <w:r>
        <w:rPr>
          <w:rFonts w:hint="cs"/>
          <w:rtl/>
        </w:rPr>
        <w:t>لام بن الحسين المأموني</w:t>
      </w:r>
      <w:r w:rsidR="00E66EDC">
        <w:rPr>
          <w:rFonts w:hint="cs"/>
          <w:rtl/>
        </w:rPr>
        <w:t>،</w:t>
      </w:r>
      <w:r>
        <w:rPr>
          <w:rFonts w:hint="cs"/>
          <w:rtl/>
        </w:rPr>
        <w:t xml:space="preserve"> قال فريد وجدي في ( دائرة المعارف ) 6 ص 20</w:t>
      </w:r>
      <w:r w:rsidR="00E66EDC">
        <w:rPr>
          <w:rFonts w:hint="cs"/>
          <w:rtl/>
        </w:rPr>
        <w:t>:</w:t>
      </w:r>
      <w:r>
        <w:rPr>
          <w:rFonts w:hint="cs"/>
          <w:rtl/>
        </w:rPr>
        <w:t>مدح الصاحب بقصايد فأعجبه نظمه توف</w:t>
      </w:r>
      <w:r w:rsidR="00723DB4">
        <w:rPr>
          <w:rFonts w:hint="cs"/>
          <w:rtl/>
        </w:rPr>
        <w:t>ّ</w:t>
      </w:r>
      <w:r>
        <w:rPr>
          <w:rFonts w:hint="cs"/>
          <w:rtl/>
        </w:rPr>
        <w:t>ي سنة 383.</w:t>
      </w:r>
    </w:p>
    <w:p w:rsidR="00666704" w:rsidRDefault="00666704" w:rsidP="009618AF">
      <w:pPr>
        <w:pStyle w:val="libNormal"/>
        <w:rPr>
          <w:rtl/>
        </w:rPr>
      </w:pPr>
      <w:r>
        <w:rPr>
          <w:rFonts w:hint="cs"/>
          <w:rtl/>
        </w:rPr>
        <w:t xml:space="preserve">39 </w:t>
      </w:r>
      <w:r w:rsidR="0013021F">
        <w:rPr>
          <w:rFonts w:hint="cs"/>
          <w:rtl/>
        </w:rPr>
        <w:t>-</w:t>
      </w:r>
      <w:r>
        <w:rPr>
          <w:rFonts w:hint="cs"/>
          <w:rtl/>
        </w:rPr>
        <w:t xml:space="preserve"> أبو منصور الجرجاني</w:t>
      </w:r>
      <w:r w:rsidR="00E66EDC">
        <w:rPr>
          <w:rFonts w:hint="cs"/>
          <w:rtl/>
        </w:rPr>
        <w:t>،</w:t>
      </w:r>
      <w:r>
        <w:rPr>
          <w:rFonts w:hint="cs"/>
          <w:rtl/>
        </w:rPr>
        <w:t xml:space="preserve"> كتب إلى الصاحب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723DB4" w:rsidTr="00723DB4">
        <w:trPr>
          <w:trHeight w:val="350"/>
        </w:trPr>
        <w:tc>
          <w:tcPr>
            <w:tcW w:w="4236" w:type="dxa"/>
            <w:shd w:val="clear" w:color="auto" w:fill="auto"/>
          </w:tcPr>
          <w:p w:rsidR="00723DB4" w:rsidRDefault="00723DB4" w:rsidP="002020DF">
            <w:pPr>
              <w:pStyle w:val="libPoem"/>
            </w:pPr>
            <w:r>
              <w:rPr>
                <w:rFonts w:hint="cs"/>
                <w:rtl/>
              </w:rPr>
              <w:t>قل للوزير المرتجى</w:t>
            </w:r>
            <w:r w:rsidRPr="00725071">
              <w:rPr>
                <w:rStyle w:val="libPoemTiniChar0"/>
                <w:rtl/>
              </w:rPr>
              <w:br/>
              <w:t> </w:t>
            </w:r>
          </w:p>
        </w:tc>
        <w:tc>
          <w:tcPr>
            <w:tcW w:w="302" w:type="dxa"/>
            <w:shd w:val="clear" w:color="auto" w:fill="auto"/>
          </w:tcPr>
          <w:p w:rsidR="00723DB4" w:rsidRDefault="00723DB4" w:rsidP="002020DF">
            <w:pPr>
              <w:pStyle w:val="libPoem"/>
              <w:rPr>
                <w:rtl/>
              </w:rPr>
            </w:pPr>
          </w:p>
        </w:tc>
        <w:tc>
          <w:tcPr>
            <w:tcW w:w="4195" w:type="dxa"/>
            <w:shd w:val="clear" w:color="auto" w:fill="auto"/>
          </w:tcPr>
          <w:p w:rsidR="00723DB4" w:rsidRDefault="00723DB4" w:rsidP="002020DF">
            <w:pPr>
              <w:pStyle w:val="libPoem"/>
            </w:pPr>
            <w:r>
              <w:rPr>
                <w:rFonts w:hint="cs"/>
                <w:rtl/>
              </w:rPr>
              <w:t>كافي الكفاة الملتجى</w:t>
            </w:r>
            <w:r w:rsidRPr="00725071">
              <w:rPr>
                <w:rStyle w:val="libPoemTiniChar0"/>
                <w:rtl/>
              </w:rPr>
              <w:br/>
              <w:t> </w:t>
            </w:r>
          </w:p>
        </w:tc>
      </w:tr>
      <w:tr w:rsidR="00723DB4" w:rsidTr="00723DB4">
        <w:tblPrEx>
          <w:tblLook w:val="04A0" w:firstRow="1" w:lastRow="0" w:firstColumn="1" w:lastColumn="0" w:noHBand="0" w:noVBand="1"/>
        </w:tblPrEx>
        <w:trPr>
          <w:trHeight w:val="350"/>
        </w:trPr>
        <w:tc>
          <w:tcPr>
            <w:tcW w:w="4236" w:type="dxa"/>
          </w:tcPr>
          <w:p w:rsidR="00723DB4" w:rsidRDefault="00723DB4" w:rsidP="002020DF">
            <w:pPr>
              <w:pStyle w:val="libPoem"/>
            </w:pPr>
            <w:r>
              <w:rPr>
                <w:rFonts w:hint="cs"/>
                <w:rtl/>
              </w:rPr>
              <w:t>إني رزُقت ولدا</w:t>
            </w:r>
            <w:r w:rsidR="00335D26">
              <w:rPr>
                <w:rFonts w:hint="cs"/>
                <w:rtl/>
              </w:rPr>
              <w:t>ً</w:t>
            </w:r>
            <w:r w:rsidRPr="00725071">
              <w:rPr>
                <w:rStyle w:val="libPoemTiniChar0"/>
                <w:rtl/>
              </w:rPr>
              <w:br/>
              <w:t> </w:t>
            </w:r>
          </w:p>
        </w:tc>
        <w:tc>
          <w:tcPr>
            <w:tcW w:w="302" w:type="dxa"/>
          </w:tcPr>
          <w:p w:rsidR="00723DB4" w:rsidRDefault="00723DB4" w:rsidP="002020DF">
            <w:pPr>
              <w:pStyle w:val="libPoem"/>
              <w:rPr>
                <w:rtl/>
              </w:rPr>
            </w:pPr>
          </w:p>
        </w:tc>
        <w:tc>
          <w:tcPr>
            <w:tcW w:w="4195" w:type="dxa"/>
          </w:tcPr>
          <w:p w:rsidR="00723DB4" w:rsidRDefault="00335D26" w:rsidP="002020DF">
            <w:pPr>
              <w:pStyle w:val="libPoem"/>
            </w:pPr>
            <w:r>
              <w:rPr>
                <w:rFonts w:hint="cs"/>
                <w:rtl/>
              </w:rPr>
              <w:t>كالصبح إذ تب</w:t>
            </w:r>
            <w:r w:rsidR="00723DB4">
              <w:rPr>
                <w:rFonts w:hint="cs"/>
                <w:rtl/>
              </w:rPr>
              <w:t>ل</w:t>
            </w:r>
            <w:r>
              <w:rPr>
                <w:rFonts w:hint="cs"/>
                <w:rtl/>
              </w:rPr>
              <w:t>ّ</w:t>
            </w:r>
            <w:r w:rsidR="00723DB4">
              <w:rPr>
                <w:rFonts w:hint="cs"/>
                <w:rtl/>
              </w:rPr>
              <w:t>جا</w:t>
            </w:r>
            <w:r w:rsidR="00723DB4" w:rsidRPr="00725071">
              <w:rPr>
                <w:rStyle w:val="libPoemTiniChar0"/>
                <w:rtl/>
              </w:rPr>
              <w:br/>
              <w:t> </w:t>
            </w:r>
          </w:p>
        </w:tc>
      </w:tr>
      <w:tr w:rsidR="00723DB4" w:rsidTr="00723DB4">
        <w:tblPrEx>
          <w:tblLook w:val="04A0" w:firstRow="1" w:lastRow="0" w:firstColumn="1" w:lastColumn="0" w:noHBand="0" w:noVBand="1"/>
        </w:tblPrEx>
        <w:trPr>
          <w:trHeight w:val="350"/>
        </w:trPr>
        <w:tc>
          <w:tcPr>
            <w:tcW w:w="4236" w:type="dxa"/>
          </w:tcPr>
          <w:p w:rsidR="00723DB4" w:rsidRDefault="00723DB4" w:rsidP="002020DF">
            <w:pPr>
              <w:pStyle w:val="libPoem"/>
            </w:pPr>
            <w:r>
              <w:rPr>
                <w:rFonts w:hint="cs"/>
                <w:rtl/>
              </w:rPr>
              <w:t>لا زال في ظل</w:t>
            </w:r>
            <w:r w:rsidR="00335D26">
              <w:rPr>
                <w:rFonts w:hint="cs"/>
                <w:rtl/>
              </w:rPr>
              <w:t>ّ</w:t>
            </w:r>
            <w:r>
              <w:rPr>
                <w:rFonts w:hint="cs"/>
                <w:rtl/>
              </w:rPr>
              <w:t>ك ظ</w:t>
            </w:r>
            <w:r w:rsidRPr="00725071">
              <w:rPr>
                <w:rStyle w:val="libPoemTiniChar0"/>
                <w:rtl/>
              </w:rPr>
              <w:br/>
              <w:t> </w:t>
            </w:r>
          </w:p>
        </w:tc>
        <w:tc>
          <w:tcPr>
            <w:tcW w:w="302" w:type="dxa"/>
          </w:tcPr>
          <w:p w:rsidR="00723DB4" w:rsidRDefault="00723DB4" w:rsidP="002020DF">
            <w:pPr>
              <w:pStyle w:val="libPoem"/>
              <w:rPr>
                <w:rtl/>
              </w:rPr>
            </w:pPr>
          </w:p>
        </w:tc>
        <w:tc>
          <w:tcPr>
            <w:tcW w:w="4195" w:type="dxa"/>
          </w:tcPr>
          <w:p w:rsidR="00723DB4" w:rsidRDefault="003F2D21" w:rsidP="002020DF">
            <w:pPr>
              <w:pStyle w:val="libPoem"/>
            </w:pPr>
            <w:r>
              <w:rPr>
                <w:rFonts w:hint="cs"/>
                <w:rtl/>
              </w:rPr>
              <w:t>ـ</w:t>
            </w:r>
            <w:r w:rsidR="00723DB4">
              <w:rPr>
                <w:rFonts w:hint="cs"/>
                <w:rtl/>
              </w:rPr>
              <w:t>ل</w:t>
            </w:r>
            <w:r w:rsidR="00335D26">
              <w:rPr>
                <w:rFonts w:hint="cs"/>
                <w:rtl/>
              </w:rPr>
              <w:t>ّ</w:t>
            </w:r>
            <w:r w:rsidR="00723DB4">
              <w:rPr>
                <w:rFonts w:hint="cs"/>
                <w:rtl/>
              </w:rPr>
              <w:t xml:space="preserve"> المكرمات والحجى</w:t>
            </w:r>
            <w:r w:rsidR="00723DB4" w:rsidRPr="00725071">
              <w:rPr>
                <w:rStyle w:val="libPoemTiniChar0"/>
                <w:rtl/>
              </w:rPr>
              <w:br/>
              <w:t> </w:t>
            </w:r>
          </w:p>
        </w:tc>
      </w:tr>
      <w:tr w:rsidR="00723DB4" w:rsidTr="00723DB4">
        <w:tblPrEx>
          <w:tblLook w:val="04A0" w:firstRow="1" w:lastRow="0" w:firstColumn="1" w:lastColumn="0" w:noHBand="0" w:noVBand="1"/>
        </w:tblPrEx>
        <w:trPr>
          <w:trHeight w:val="350"/>
        </w:trPr>
        <w:tc>
          <w:tcPr>
            <w:tcW w:w="4236" w:type="dxa"/>
          </w:tcPr>
          <w:p w:rsidR="00723DB4" w:rsidRDefault="00723DB4" w:rsidP="002020DF">
            <w:pPr>
              <w:pStyle w:val="libPoem"/>
            </w:pPr>
            <w:r>
              <w:rPr>
                <w:rFonts w:hint="cs"/>
                <w:rtl/>
              </w:rPr>
              <w:t>فسمّ</w:t>
            </w:r>
            <w:r w:rsidR="00335D26">
              <w:rPr>
                <w:rFonts w:hint="cs"/>
                <w:rtl/>
              </w:rPr>
              <w:t>َ</w:t>
            </w:r>
            <w:r>
              <w:rPr>
                <w:rFonts w:hint="cs"/>
                <w:rtl/>
              </w:rPr>
              <w:t>ه وكنِّه</w:t>
            </w:r>
            <w:r w:rsidRPr="00725071">
              <w:rPr>
                <w:rStyle w:val="libPoemTiniChar0"/>
                <w:rtl/>
              </w:rPr>
              <w:br/>
              <w:t> </w:t>
            </w:r>
          </w:p>
        </w:tc>
        <w:tc>
          <w:tcPr>
            <w:tcW w:w="302" w:type="dxa"/>
          </w:tcPr>
          <w:p w:rsidR="00723DB4" w:rsidRDefault="00723DB4" w:rsidP="002020DF">
            <w:pPr>
              <w:pStyle w:val="libPoem"/>
              <w:rPr>
                <w:rtl/>
              </w:rPr>
            </w:pPr>
          </w:p>
        </w:tc>
        <w:tc>
          <w:tcPr>
            <w:tcW w:w="4195" w:type="dxa"/>
          </w:tcPr>
          <w:p w:rsidR="00723DB4" w:rsidRDefault="00723DB4" w:rsidP="002020DF">
            <w:pPr>
              <w:pStyle w:val="libPoem"/>
            </w:pPr>
            <w:r>
              <w:rPr>
                <w:rFonts w:hint="cs"/>
                <w:rtl/>
              </w:rPr>
              <w:t>مشرَّفا متوَّجا</w:t>
            </w:r>
            <w:r w:rsidRPr="00725071">
              <w:rPr>
                <w:rStyle w:val="libPoemTiniChar0"/>
                <w:rtl/>
              </w:rPr>
              <w:br/>
              <w:t> </w:t>
            </w:r>
          </w:p>
        </w:tc>
      </w:tr>
    </w:tbl>
    <w:p w:rsidR="00666704" w:rsidRDefault="00666704" w:rsidP="009618AF">
      <w:pPr>
        <w:pStyle w:val="libNormal"/>
        <w:rPr>
          <w:rtl/>
        </w:rPr>
      </w:pPr>
      <w:r>
        <w:rPr>
          <w:rFonts w:hint="cs"/>
          <w:rtl/>
        </w:rPr>
        <w:t>فوق</w:t>
      </w:r>
      <w:r w:rsidR="00723DB4">
        <w:rPr>
          <w:rFonts w:hint="cs"/>
          <w:rtl/>
        </w:rPr>
        <w:t>َّ</w:t>
      </w:r>
      <w:r>
        <w:rPr>
          <w:rFonts w:hint="cs"/>
          <w:rtl/>
        </w:rPr>
        <w:t>ع الصاحب تحتها بقوله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723DB4" w:rsidTr="00723DB4">
        <w:trPr>
          <w:trHeight w:val="350"/>
        </w:trPr>
        <w:tc>
          <w:tcPr>
            <w:tcW w:w="4236" w:type="dxa"/>
            <w:shd w:val="clear" w:color="auto" w:fill="auto"/>
          </w:tcPr>
          <w:p w:rsidR="00723DB4" w:rsidRDefault="00723DB4" w:rsidP="002020DF">
            <w:pPr>
              <w:pStyle w:val="libPoem"/>
            </w:pPr>
            <w:r>
              <w:rPr>
                <w:rFonts w:hint="cs"/>
                <w:rtl/>
              </w:rPr>
              <w:t>هنّئته هنّئته</w:t>
            </w:r>
            <w:r w:rsidRPr="00725071">
              <w:rPr>
                <w:rStyle w:val="libPoemTiniChar0"/>
                <w:rtl/>
              </w:rPr>
              <w:br/>
              <w:t> </w:t>
            </w:r>
          </w:p>
        </w:tc>
        <w:tc>
          <w:tcPr>
            <w:tcW w:w="302" w:type="dxa"/>
            <w:shd w:val="clear" w:color="auto" w:fill="auto"/>
          </w:tcPr>
          <w:p w:rsidR="00723DB4" w:rsidRDefault="00723DB4" w:rsidP="002020DF">
            <w:pPr>
              <w:pStyle w:val="libPoem"/>
              <w:rPr>
                <w:rtl/>
              </w:rPr>
            </w:pPr>
          </w:p>
        </w:tc>
        <w:tc>
          <w:tcPr>
            <w:tcW w:w="4195" w:type="dxa"/>
            <w:shd w:val="clear" w:color="auto" w:fill="auto"/>
          </w:tcPr>
          <w:p w:rsidR="00723DB4" w:rsidRDefault="00723DB4" w:rsidP="002020DF">
            <w:pPr>
              <w:pStyle w:val="libPoem"/>
            </w:pPr>
            <w:r>
              <w:rPr>
                <w:rFonts w:hint="cs"/>
                <w:rtl/>
              </w:rPr>
              <w:t>شمس الضحى بدر الدجا</w:t>
            </w:r>
            <w:r w:rsidRPr="00725071">
              <w:rPr>
                <w:rStyle w:val="libPoemTiniChar0"/>
                <w:rtl/>
              </w:rPr>
              <w:br/>
              <w:t> </w:t>
            </w:r>
          </w:p>
        </w:tc>
      </w:tr>
      <w:tr w:rsidR="00723DB4" w:rsidTr="00723DB4">
        <w:tblPrEx>
          <w:tblLook w:val="04A0" w:firstRow="1" w:lastRow="0" w:firstColumn="1" w:lastColumn="0" w:noHBand="0" w:noVBand="1"/>
        </w:tblPrEx>
        <w:trPr>
          <w:trHeight w:val="350"/>
        </w:trPr>
        <w:tc>
          <w:tcPr>
            <w:tcW w:w="4236" w:type="dxa"/>
          </w:tcPr>
          <w:p w:rsidR="00723DB4" w:rsidRDefault="00335D26" w:rsidP="002020DF">
            <w:pPr>
              <w:pStyle w:val="libPoem"/>
            </w:pPr>
            <w:r>
              <w:rPr>
                <w:rFonts w:hint="cs"/>
                <w:rtl/>
              </w:rPr>
              <w:t>فس</w:t>
            </w:r>
            <w:r w:rsidR="00723DB4">
              <w:rPr>
                <w:rFonts w:hint="cs"/>
                <w:rtl/>
              </w:rPr>
              <w:t>م</w:t>
            </w:r>
            <w:r>
              <w:rPr>
                <w:rFonts w:hint="cs"/>
                <w:rtl/>
              </w:rPr>
              <w:t>ِّ</w:t>
            </w:r>
            <w:r w:rsidR="00723DB4">
              <w:rPr>
                <w:rFonts w:hint="cs"/>
                <w:rtl/>
              </w:rPr>
              <w:t>ه</w:t>
            </w:r>
            <w:r w:rsidR="00723DB4" w:rsidRPr="00666704">
              <w:rPr>
                <w:rFonts w:hint="cs"/>
                <w:rtl/>
              </w:rPr>
              <w:t xml:space="preserve"> </w:t>
            </w:r>
            <w:r w:rsidR="00723DB4">
              <w:rPr>
                <w:rFonts w:hint="cs"/>
                <w:rtl/>
              </w:rPr>
              <w:t>محسِّناً</w:t>
            </w:r>
            <w:r w:rsidR="00723DB4" w:rsidRPr="00725071">
              <w:rPr>
                <w:rStyle w:val="libPoemTiniChar0"/>
                <w:rtl/>
              </w:rPr>
              <w:br/>
              <w:t> </w:t>
            </w:r>
          </w:p>
        </w:tc>
        <w:tc>
          <w:tcPr>
            <w:tcW w:w="302" w:type="dxa"/>
          </w:tcPr>
          <w:p w:rsidR="00723DB4" w:rsidRDefault="00723DB4" w:rsidP="002020DF">
            <w:pPr>
              <w:pStyle w:val="libPoem"/>
              <w:rPr>
                <w:rtl/>
              </w:rPr>
            </w:pPr>
          </w:p>
        </w:tc>
        <w:tc>
          <w:tcPr>
            <w:tcW w:w="4195" w:type="dxa"/>
          </w:tcPr>
          <w:p w:rsidR="00723DB4" w:rsidRDefault="00723DB4" w:rsidP="002020DF">
            <w:pPr>
              <w:pStyle w:val="libPoem"/>
            </w:pPr>
            <w:r>
              <w:rPr>
                <w:rFonts w:hint="cs"/>
                <w:rtl/>
              </w:rPr>
              <w:t>وكنِّه</w:t>
            </w:r>
            <w:r w:rsidRPr="00666704">
              <w:rPr>
                <w:rFonts w:hint="cs"/>
                <w:rtl/>
              </w:rPr>
              <w:t xml:space="preserve"> </w:t>
            </w:r>
            <w:r>
              <w:rPr>
                <w:rFonts w:hint="cs"/>
                <w:rtl/>
              </w:rPr>
              <w:t>أبا</w:t>
            </w:r>
            <w:r w:rsidRPr="00666704">
              <w:rPr>
                <w:rFonts w:hint="cs"/>
                <w:rtl/>
              </w:rPr>
              <w:t xml:space="preserve"> </w:t>
            </w:r>
            <w:r>
              <w:rPr>
                <w:rFonts w:hint="cs"/>
                <w:rtl/>
              </w:rPr>
              <w:t>الرجا</w:t>
            </w:r>
            <w:r w:rsidRPr="00725071">
              <w:rPr>
                <w:rStyle w:val="libPoemTiniChar0"/>
                <w:rtl/>
              </w:rPr>
              <w:br/>
              <w:t> </w:t>
            </w:r>
          </w:p>
        </w:tc>
      </w:tr>
    </w:tbl>
    <w:p w:rsidR="00666704" w:rsidRDefault="00666704" w:rsidP="00723DB4">
      <w:pPr>
        <w:pStyle w:val="libNormal"/>
        <w:rPr>
          <w:rtl/>
        </w:rPr>
      </w:pPr>
      <w:r>
        <w:rPr>
          <w:rFonts w:hint="cs"/>
          <w:rtl/>
        </w:rPr>
        <w:t xml:space="preserve">40 </w:t>
      </w:r>
      <w:r w:rsidR="0013021F">
        <w:rPr>
          <w:rFonts w:hint="cs"/>
          <w:rtl/>
        </w:rPr>
        <w:t>-</w:t>
      </w:r>
      <w:r>
        <w:rPr>
          <w:rFonts w:hint="cs"/>
          <w:rtl/>
        </w:rPr>
        <w:t xml:space="preserve"> </w:t>
      </w:r>
      <w:r w:rsidR="00723DB4">
        <w:rPr>
          <w:rFonts w:hint="cs"/>
          <w:rtl/>
        </w:rPr>
        <w:t>أ</w:t>
      </w:r>
      <w:r>
        <w:rPr>
          <w:rFonts w:hint="cs"/>
          <w:rtl/>
        </w:rPr>
        <w:t>لأوسي مدح الصاحب ببائي</w:t>
      </w:r>
      <w:r w:rsidR="00723DB4">
        <w:rPr>
          <w:rFonts w:hint="cs"/>
          <w:rtl/>
        </w:rPr>
        <w:t>َّ</w:t>
      </w:r>
      <w:r>
        <w:rPr>
          <w:rFonts w:hint="cs"/>
          <w:rtl/>
        </w:rPr>
        <w:t>ة أنشدها بين يديه فلم</w:t>
      </w:r>
      <w:r w:rsidR="00723DB4">
        <w:rPr>
          <w:rFonts w:hint="cs"/>
          <w:rtl/>
        </w:rPr>
        <w:t>ّ</w:t>
      </w:r>
      <w:r>
        <w:rPr>
          <w:rFonts w:hint="cs"/>
          <w:rtl/>
        </w:rPr>
        <w:t>ا بلغ إلى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723DB4" w:rsidTr="00723DB4">
        <w:trPr>
          <w:trHeight w:val="350"/>
        </w:trPr>
        <w:tc>
          <w:tcPr>
            <w:tcW w:w="4236" w:type="dxa"/>
            <w:shd w:val="clear" w:color="auto" w:fill="auto"/>
          </w:tcPr>
          <w:p w:rsidR="00723DB4" w:rsidRDefault="00723DB4" w:rsidP="002020DF">
            <w:pPr>
              <w:pStyle w:val="libPoem"/>
            </w:pPr>
            <w:r>
              <w:rPr>
                <w:rFonts w:hint="cs"/>
                <w:rtl/>
              </w:rPr>
              <w:t>لمَّا ركبت إليك مُهري أنعلت</w:t>
            </w:r>
            <w:r w:rsidRPr="00725071">
              <w:rPr>
                <w:rStyle w:val="libPoemTiniChar0"/>
                <w:rtl/>
              </w:rPr>
              <w:br/>
              <w:t> </w:t>
            </w:r>
          </w:p>
        </w:tc>
        <w:tc>
          <w:tcPr>
            <w:tcW w:w="302" w:type="dxa"/>
            <w:shd w:val="clear" w:color="auto" w:fill="auto"/>
          </w:tcPr>
          <w:p w:rsidR="00723DB4" w:rsidRDefault="00723DB4" w:rsidP="002020DF">
            <w:pPr>
              <w:pStyle w:val="libPoem"/>
              <w:rPr>
                <w:rtl/>
              </w:rPr>
            </w:pPr>
          </w:p>
        </w:tc>
        <w:tc>
          <w:tcPr>
            <w:tcW w:w="4195" w:type="dxa"/>
            <w:shd w:val="clear" w:color="auto" w:fill="auto"/>
          </w:tcPr>
          <w:p w:rsidR="00723DB4" w:rsidRDefault="00723DB4" w:rsidP="002020DF">
            <w:pPr>
              <w:pStyle w:val="libPoem"/>
            </w:pPr>
            <w:r>
              <w:rPr>
                <w:rFonts w:hint="cs"/>
                <w:rtl/>
              </w:rPr>
              <w:t>بدر السماء وسمّرت بكواكب</w:t>
            </w:r>
            <w:r w:rsidRPr="00725071">
              <w:rPr>
                <w:rStyle w:val="libPoemTiniChar0"/>
                <w:rtl/>
              </w:rPr>
              <w:br/>
              <w:t> </w:t>
            </w:r>
          </w:p>
        </w:tc>
      </w:tr>
    </w:tbl>
    <w:p w:rsidR="00FB201C" w:rsidRDefault="00666704" w:rsidP="009618AF">
      <w:pPr>
        <w:pStyle w:val="libNormal"/>
        <w:rPr>
          <w:rtl/>
        </w:rPr>
      </w:pPr>
      <w:r>
        <w:rPr>
          <w:rFonts w:hint="cs"/>
          <w:rtl/>
        </w:rPr>
        <w:t>قال له الصاحب. ل</w:t>
      </w:r>
      <w:r w:rsidR="00723DB4">
        <w:rPr>
          <w:rFonts w:hint="cs"/>
          <w:rtl/>
        </w:rPr>
        <w:t>ِ</w:t>
      </w:r>
      <w:r>
        <w:rPr>
          <w:rFonts w:hint="cs"/>
          <w:rtl/>
        </w:rPr>
        <w:t>م</w:t>
      </w:r>
      <w:r w:rsidR="00723DB4">
        <w:rPr>
          <w:rFonts w:hint="cs"/>
          <w:rtl/>
        </w:rPr>
        <w:t>َ</w:t>
      </w:r>
      <w:r>
        <w:rPr>
          <w:rFonts w:hint="cs"/>
          <w:rtl/>
        </w:rPr>
        <w:t xml:space="preserve"> أن</w:t>
      </w:r>
      <w:r w:rsidR="00723DB4">
        <w:rPr>
          <w:rFonts w:hint="cs"/>
          <w:rtl/>
        </w:rPr>
        <w:t>ّ</w:t>
      </w:r>
      <w:r>
        <w:rPr>
          <w:rFonts w:hint="cs"/>
          <w:rtl/>
        </w:rPr>
        <w:t>ثت الم</w:t>
      </w:r>
      <w:r w:rsidR="00723DB4">
        <w:rPr>
          <w:rFonts w:hint="cs"/>
          <w:rtl/>
        </w:rPr>
        <w:t>ُ</w:t>
      </w:r>
      <w:r>
        <w:rPr>
          <w:rFonts w:hint="cs"/>
          <w:rtl/>
        </w:rPr>
        <w:t>هر ؟ ول</w:t>
      </w:r>
      <w:r w:rsidR="00723DB4">
        <w:rPr>
          <w:rFonts w:hint="cs"/>
          <w:rtl/>
        </w:rPr>
        <w:t>ِ</w:t>
      </w:r>
      <w:r>
        <w:rPr>
          <w:rFonts w:hint="cs"/>
          <w:rtl/>
        </w:rPr>
        <w:t>م شب</w:t>
      </w:r>
      <w:r w:rsidR="00723DB4">
        <w:rPr>
          <w:rFonts w:hint="cs"/>
          <w:rtl/>
        </w:rPr>
        <w:t>َّ</w:t>
      </w:r>
      <w:r>
        <w:rPr>
          <w:rFonts w:hint="cs"/>
          <w:rtl/>
        </w:rPr>
        <w:t>هت النعل بالبدر ولا يشبهه ؟ ولو</w:t>
      </w:r>
    </w:p>
    <w:p w:rsidR="00666704" w:rsidRPr="00666704" w:rsidRDefault="00666704" w:rsidP="009618AF">
      <w:pPr>
        <w:pStyle w:val="libNormal"/>
      </w:pPr>
      <w:r>
        <w:rPr>
          <w:rFonts w:hint="cs"/>
          <w:rtl/>
        </w:rPr>
        <w:br w:type="page"/>
      </w:r>
    </w:p>
    <w:p w:rsidR="00E249FC" w:rsidRDefault="00666704" w:rsidP="00335D26">
      <w:pPr>
        <w:pStyle w:val="libNormal"/>
        <w:rPr>
          <w:rtl/>
        </w:rPr>
      </w:pPr>
      <w:r>
        <w:rPr>
          <w:rFonts w:hint="cs"/>
          <w:rtl/>
        </w:rPr>
        <w:lastRenderedPageBreak/>
        <w:t>شب</w:t>
      </w:r>
      <w:r w:rsidR="001948E2">
        <w:rPr>
          <w:rFonts w:hint="cs"/>
          <w:rtl/>
        </w:rPr>
        <w:t>َّ</w:t>
      </w:r>
      <w:r>
        <w:rPr>
          <w:rFonts w:hint="cs"/>
          <w:rtl/>
        </w:rPr>
        <w:t>هته بالهلال لكان أحسن ف</w:t>
      </w:r>
      <w:r w:rsidR="00335D26">
        <w:rPr>
          <w:rFonts w:hint="cs"/>
          <w:rtl/>
        </w:rPr>
        <w:t>إ</w:t>
      </w:r>
      <w:r w:rsidR="00C82565">
        <w:rPr>
          <w:rFonts w:hint="cs"/>
          <w:rtl/>
        </w:rPr>
        <w:t>نَّه</w:t>
      </w:r>
      <w:r>
        <w:rPr>
          <w:rFonts w:hint="cs"/>
          <w:rtl/>
        </w:rPr>
        <w:t xml:space="preserve"> علي هيئته فقال</w:t>
      </w:r>
      <w:r w:rsidR="00E66EDC">
        <w:rPr>
          <w:rFonts w:hint="cs"/>
          <w:rtl/>
        </w:rPr>
        <w:t>:</w:t>
      </w:r>
      <w:r>
        <w:rPr>
          <w:rFonts w:hint="cs"/>
          <w:rtl/>
        </w:rPr>
        <w:t>الأوسي</w:t>
      </w:r>
      <w:r w:rsidR="00E66EDC">
        <w:rPr>
          <w:rFonts w:hint="cs"/>
          <w:rtl/>
        </w:rPr>
        <w:t>:</w:t>
      </w:r>
      <w:r>
        <w:rPr>
          <w:rFonts w:hint="cs"/>
          <w:rtl/>
        </w:rPr>
        <w:t>أم</w:t>
      </w:r>
      <w:r w:rsidR="001948E2">
        <w:rPr>
          <w:rFonts w:hint="cs"/>
          <w:rtl/>
        </w:rPr>
        <w:t>ّ</w:t>
      </w:r>
      <w:r>
        <w:rPr>
          <w:rFonts w:hint="cs"/>
          <w:rtl/>
        </w:rPr>
        <w:t>ا تأنيث المهر فلأن</w:t>
      </w:r>
      <w:r w:rsidR="001948E2">
        <w:rPr>
          <w:rFonts w:hint="cs"/>
          <w:rtl/>
        </w:rPr>
        <w:t>ِّ</w:t>
      </w:r>
      <w:r>
        <w:rPr>
          <w:rFonts w:hint="cs"/>
          <w:rtl/>
        </w:rPr>
        <w:t>ي عنيت المهرة ؟ وأم</w:t>
      </w:r>
      <w:r w:rsidR="001948E2">
        <w:rPr>
          <w:rFonts w:hint="cs"/>
          <w:rtl/>
        </w:rPr>
        <w:t>ّ</w:t>
      </w:r>
      <w:r>
        <w:rPr>
          <w:rFonts w:hint="cs"/>
          <w:rtl/>
        </w:rPr>
        <w:t>ا تشبيهي النعل ببدر السماء فلأن</w:t>
      </w:r>
      <w:r w:rsidR="001948E2">
        <w:rPr>
          <w:rFonts w:hint="cs"/>
          <w:rtl/>
        </w:rPr>
        <w:t>ِّ</w:t>
      </w:r>
      <w:r>
        <w:rPr>
          <w:rFonts w:hint="cs"/>
          <w:rtl/>
        </w:rPr>
        <w:t>ي أردت النعل المطبقة.</w:t>
      </w:r>
    </w:p>
    <w:p w:rsidR="00666704" w:rsidRDefault="00666704" w:rsidP="009618AF">
      <w:pPr>
        <w:pStyle w:val="libNormal"/>
        <w:rPr>
          <w:rtl/>
        </w:rPr>
      </w:pPr>
      <w:r>
        <w:rPr>
          <w:rFonts w:hint="cs"/>
          <w:rtl/>
        </w:rPr>
        <w:t xml:space="preserve">41 </w:t>
      </w:r>
      <w:r w:rsidR="0013021F">
        <w:rPr>
          <w:rFonts w:hint="cs"/>
          <w:rtl/>
        </w:rPr>
        <w:t>-</w:t>
      </w:r>
      <w:r>
        <w:rPr>
          <w:rFonts w:hint="cs"/>
          <w:rtl/>
        </w:rPr>
        <w:t xml:space="preserve"> إبراهيم بن عبد الر</w:t>
      </w:r>
      <w:r w:rsidR="001948E2">
        <w:rPr>
          <w:rFonts w:hint="cs"/>
          <w:rtl/>
        </w:rPr>
        <w:t>َّ</w:t>
      </w:r>
      <w:r>
        <w:rPr>
          <w:rFonts w:hint="cs"/>
          <w:rtl/>
        </w:rPr>
        <w:t>حمن المعر</w:t>
      </w:r>
      <w:r w:rsidR="001948E2">
        <w:rPr>
          <w:rFonts w:hint="cs"/>
          <w:rtl/>
        </w:rPr>
        <w:t>ّ</w:t>
      </w:r>
      <w:r>
        <w:rPr>
          <w:rFonts w:hint="cs"/>
          <w:rtl/>
        </w:rPr>
        <w:t>ي مدح الصاحب بقصيدة منها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1948E2" w:rsidTr="001948E2">
        <w:trPr>
          <w:trHeight w:val="350"/>
        </w:trPr>
        <w:tc>
          <w:tcPr>
            <w:tcW w:w="4236" w:type="dxa"/>
            <w:shd w:val="clear" w:color="auto" w:fill="auto"/>
          </w:tcPr>
          <w:p w:rsidR="001948E2" w:rsidRDefault="008209BF" w:rsidP="002020DF">
            <w:pPr>
              <w:pStyle w:val="libPoem"/>
            </w:pPr>
            <w:r>
              <w:rPr>
                <w:rFonts w:hint="cs"/>
                <w:rtl/>
              </w:rPr>
              <w:t>قد ظهر الحقُّ وبان الهُدى</w:t>
            </w:r>
            <w:r w:rsidR="001948E2" w:rsidRPr="00725071">
              <w:rPr>
                <w:rStyle w:val="libPoemTiniChar0"/>
                <w:rtl/>
              </w:rPr>
              <w:br/>
              <w:t> </w:t>
            </w:r>
          </w:p>
        </w:tc>
        <w:tc>
          <w:tcPr>
            <w:tcW w:w="302" w:type="dxa"/>
            <w:shd w:val="clear" w:color="auto" w:fill="auto"/>
          </w:tcPr>
          <w:p w:rsidR="001948E2" w:rsidRDefault="001948E2" w:rsidP="002020DF">
            <w:pPr>
              <w:pStyle w:val="libPoem"/>
              <w:rPr>
                <w:rtl/>
              </w:rPr>
            </w:pPr>
          </w:p>
        </w:tc>
        <w:tc>
          <w:tcPr>
            <w:tcW w:w="4195" w:type="dxa"/>
            <w:shd w:val="clear" w:color="auto" w:fill="auto"/>
          </w:tcPr>
          <w:p w:rsidR="001948E2" w:rsidRDefault="008209BF" w:rsidP="002020DF">
            <w:pPr>
              <w:pStyle w:val="libPoem"/>
            </w:pPr>
            <w:r>
              <w:rPr>
                <w:rFonts w:hint="cs"/>
                <w:rtl/>
              </w:rPr>
              <w:t>لمن له عينان أو قلبُ</w:t>
            </w:r>
            <w:r w:rsidR="001948E2" w:rsidRPr="00725071">
              <w:rPr>
                <w:rStyle w:val="libPoemTiniChar0"/>
                <w:rtl/>
              </w:rPr>
              <w:br/>
              <w:t> </w:t>
            </w:r>
          </w:p>
        </w:tc>
      </w:tr>
      <w:tr w:rsidR="001948E2" w:rsidTr="001948E2">
        <w:tblPrEx>
          <w:tblLook w:val="04A0" w:firstRow="1" w:lastRow="0" w:firstColumn="1" w:lastColumn="0" w:noHBand="0" w:noVBand="1"/>
        </w:tblPrEx>
        <w:trPr>
          <w:trHeight w:val="350"/>
        </w:trPr>
        <w:tc>
          <w:tcPr>
            <w:tcW w:w="4236" w:type="dxa"/>
          </w:tcPr>
          <w:p w:rsidR="001948E2" w:rsidRDefault="008209BF" w:rsidP="002020DF">
            <w:pPr>
              <w:pStyle w:val="libPoem"/>
            </w:pPr>
            <w:r>
              <w:rPr>
                <w:rFonts w:hint="cs"/>
                <w:rtl/>
              </w:rPr>
              <w:t>مثل ظهور الشمس في حجبها</w:t>
            </w:r>
            <w:r w:rsidR="001948E2" w:rsidRPr="00725071">
              <w:rPr>
                <w:rStyle w:val="libPoemTiniChar0"/>
                <w:rtl/>
              </w:rPr>
              <w:br/>
              <w:t> </w:t>
            </w:r>
          </w:p>
        </w:tc>
        <w:tc>
          <w:tcPr>
            <w:tcW w:w="302" w:type="dxa"/>
          </w:tcPr>
          <w:p w:rsidR="001948E2" w:rsidRDefault="001948E2" w:rsidP="002020DF">
            <w:pPr>
              <w:pStyle w:val="libPoem"/>
              <w:rPr>
                <w:rtl/>
              </w:rPr>
            </w:pPr>
          </w:p>
        </w:tc>
        <w:tc>
          <w:tcPr>
            <w:tcW w:w="4195" w:type="dxa"/>
          </w:tcPr>
          <w:p w:rsidR="001948E2" w:rsidRDefault="008209BF" w:rsidP="002020DF">
            <w:pPr>
              <w:pStyle w:val="libPoem"/>
            </w:pPr>
            <w:r>
              <w:rPr>
                <w:rFonts w:hint="cs"/>
                <w:rtl/>
              </w:rPr>
              <w:t>إذ رفعت عن نورها الحجبُ</w:t>
            </w:r>
            <w:r w:rsidR="001948E2" w:rsidRPr="00725071">
              <w:rPr>
                <w:rStyle w:val="libPoemTiniChar0"/>
                <w:rtl/>
              </w:rPr>
              <w:br/>
              <w:t> </w:t>
            </w:r>
          </w:p>
        </w:tc>
      </w:tr>
      <w:tr w:rsidR="001948E2" w:rsidTr="001948E2">
        <w:tblPrEx>
          <w:tblLook w:val="04A0" w:firstRow="1" w:lastRow="0" w:firstColumn="1" w:lastColumn="0" w:noHBand="0" w:noVBand="1"/>
        </w:tblPrEx>
        <w:trPr>
          <w:trHeight w:val="350"/>
        </w:trPr>
        <w:tc>
          <w:tcPr>
            <w:tcW w:w="4236" w:type="dxa"/>
          </w:tcPr>
          <w:p w:rsidR="001948E2" w:rsidRDefault="008209BF" w:rsidP="002020DF">
            <w:pPr>
              <w:pStyle w:val="libPoem"/>
            </w:pPr>
            <w:r>
              <w:rPr>
                <w:rFonts w:hint="cs"/>
                <w:rtl/>
              </w:rPr>
              <w:t>بالمَلك الأعظم مستبشرٌ</w:t>
            </w:r>
            <w:r w:rsidR="001948E2" w:rsidRPr="00725071">
              <w:rPr>
                <w:rStyle w:val="libPoemTiniChar0"/>
                <w:rtl/>
              </w:rPr>
              <w:br/>
              <w:t> </w:t>
            </w:r>
          </w:p>
        </w:tc>
        <w:tc>
          <w:tcPr>
            <w:tcW w:w="302" w:type="dxa"/>
          </w:tcPr>
          <w:p w:rsidR="001948E2" w:rsidRDefault="001948E2" w:rsidP="002020DF">
            <w:pPr>
              <w:pStyle w:val="libPoem"/>
              <w:rPr>
                <w:rtl/>
              </w:rPr>
            </w:pPr>
          </w:p>
        </w:tc>
        <w:tc>
          <w:tcPr>
            <w:tcW w:w="4195" w:type="dxa"/>
          </w:tcPr>
          <w:p w:rsidR="001948E2" w:rsidRDefault="008209BF" w:rsidP="002020DF">
            <w:pPr>
              <w:pStyle w:val="libPoem"/>
            </w:pPr>
            <w:r>
              <w:rPr>
                <w:rFonts w:hint="cs"/>
                <w:rtl/>
              </w:rPr>
              <w:t>شرق بلاد الله والغ</w:t>
            </w:r>
            <w:r w:rsidR="007E486F">
              <w:rPr>
                <w:rFonts w:hint="cs"/>
                <w:rtl/>
              </w:rPr>
              <w:t>رب</w:t>
            </w:r>
            <w:r w:rsidR="00335D26">
              <w:rPr>
                <w:rFonts w:hint="cs"/>
                <w:rtl/>
              </w:rPr>
              <w:t>ُ</w:t>
            </w:r>
            <w:r w:rsidR="001948E2" w:rsidRPr="00725071">
              <w:rPr>
                <w:rStyle w:val="libPoemTiniChar0"/>
                <w:rtl/>
              </w:rPr>
              <w:br/>
              <w:t> </w:t>
            </w:r>
          </w:p>
        </w:tc>
      </w:tr>
    </w:tbl>
    <w:p w:rsidR="00666704" w:rsidRDefault="00666704" w:rsidP="009618AF">
      <w:pPr>
        <w:pStyle w:val="libNormal"/>
        <w:rPr>
          <w:rtl/>
        </w:rPr>
      </w:pPr>
      <w:r>
        <w:rPr>
          <w:rFonts w:hint="cs"/>
          <w:rtl/>
        </w:rPr>
        <w:t xml:space="preserve">42 </w:t>
      </w:r>
      <w:r w:rsidR="0013021F">
        <w:rPr>
          <w:rFonts w:hint="cs"/>
          <w:rtl/>
        </w:rPr>
        <w:t>-</w:t>
      </w:r>
      <w:r>
        <w:rPr>
          <w:rFonts w:hint="cs"/>
          <w:rtl/>
        </w:rPr>
        <w:t xml:space="preserve"> </w:t>
      </w:r>
      <w:r w:rsidR="000477AF">
        <w:rPr>
          <w:rFonts w:hint="cs"/>
          <w:rtl/>
        </w:rPr>
        <w:t>محمَّد</w:t>
      </w:r>
      <w:r>
        <w:rPr>
          <w:rFonts w:hint="cs"/>
          <w:rtl/>
        </w:rPr>
        <w:t xml:space="preserve"> بن يعقوب أحد أئم</w:t>
      </w:r>
      <w:r w:rsidR="008209BF">
        <w:rPr>
          <w:rFonts w:hint="cs"/>
          <w:rtl/>
        </w:rPr>
        <w:t>َّ</w:t>
      </w:r>
      <w:r>
        <w:rPr>
          <w:rFonts w:hint="cs"/>
          <w:rtl/>
        </w:rPr>
        <w:t>ة النحو كتب إلى الصاحب كما في ( دمية القصر ) 1 ص 301</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8209BF" w:rsidTr="002020DF">
        <w:trPr>
          <w:trHeight w:val="350"/>
        </w:trPr>
        <w:tc>
          <w:tcPr>
            <w:tcW w:w="3920" w:type="dxa"/>
            <w:shd w:val="clear" w:color="auto" w:fill="auto"/>
          </w:tcPr>
          <w:p w:rsidR="008209BF" w:rsidRDefault="008209BF" w:rsidP="002020DF">
            <w:pPr>
              <w:pStyle w:val="libPoem"/>
            </w:pPr>
            <w:r>
              <w:rPr>
                <w:rFonts w:hint="cs"/>
                <w:rtl/>
              </w:rPr>
              <w:t>قل للوزير أدام الله نعمته</w:t>
            </w:r>
            <w:r w:rsidRPr="00725071">
              <w:rPr>
                <w:rStyle w:val="libPoemTiniChar0"/>
                <w:rtl/>
              </w:rPr>
              <w:br/>
              <w:t> </w:t>
            </w:r>
          </w:p>
        </w:tc>
        <w:tc>
          <w:tcPr>
            <w:tcW w:w="279" w:type="dxa"/>
            <w:shd w:val="clear" w:color="auto" w:fill="auto"/>
          </w:tcPr>
          <w:p w:rsidR="008209BF" w:rsidRDefault="008209BF" w:rsidP="002020DF">
            <w:pPr>
              <w:pStyle w:val="libPoem"/>
              <w:rPr>
                <w:rtl/>
              </w:rPr>
            </w:pPr>
          </w:p>
        </w:tc>
        <w:tc>
          <w:tcPr>
            <w:tcW w:w="3881" w:type="dxa"/>
            <w:shd w:val="clear" w:color="auto" w:fill="auto"/>
          </w:tcPr>
          <w:p w:rsidR="008209BF" w:rsidRDefault="008209BF" w:rsidP="002020DF">
            <w:pPr>
              <w:pStyle w:val="libPoem"/>
            </w:pPr>
            <w:r>
              <w:rPr>
                <w:rFonts w:hint="cs"/>
                <w:rtl/>
              </w:rPr>
              <w:t>مُستخدماً لمجاري الدَّهر والقدرِ</w:t>
            </w:r>
            <w:r w:rsidRPr="00725071">
              <w:rPr>
                <w:rStyle w:val="libPoemTiniChar0"/>
                <w:rtl/>
              </w:rPr>
              <w:br/>
              <w:t> </w:t>
            </w:r>
          </w:p>
        </w:tc>
      </w:tr>
      <w:tr w:rsidR="008209BF" w:rsidTr="002020DF">
        <w:trPr>
          <w:trHeight w:val="350"/>
        </w:trPr>
        <w:tc>
          <w:tcPr>
            <w:tcW w:w="3920" w:type="dxa"/>
          </w:tcPr>
          <w:p w:rsidR="008209BF" w:rsidRDefault="008209BF" w:rsidP="002020DF">
            <w:pPr>
              <w:pStyle w:val="libPoem"/>
            </w:pPr>
            <w:r>
              <w:rPr>
                <w:rFonts w:hint="cs"/>
                <w:rtl/>
              </w:rPr>
              <w:t>أردت عبداً وقد أعطيته ولداً</w:t>
            </w:r>
            <w:r w:rsidRPr="00725071">
              <w:rPr>
                <w:rStyle w:val="libPoemTiniChar0"/>
                <w:rtl/>
              </w:rPr>
              <w:br/>
              <w:t> </w:t>
            </w:r>
          </w:p>
        </w:tc>
        <w:tc>
          <w:tcPr>
            <w:tcW w:w="279" w:type="dxa"/>
          </w:tcPr>
          <w:p w:rsidR="008209BF" w:rsidRDefault="008209BF" w:rsidP="002020DF">
            <w:pPr>
              <w:pStyle w:val="libPoem"/>
              <w:rPr>
                <w:rtl/>
              </w:rPr>
            </w:pPr>
          </w:p>
        </w:tc>
        <w:tc>
          <w:tcPr>
            <w:tcW w:w="3881" w:type="dxa"/>
          </w:tcPr>
          <w:p w:rsidR="008209BF" w:rsidRDefault="008209BF" w:rsidP="002020DF">
            <w:pPr>
              <w:pStyle w:val="libPoem"/>
            </w:pPr>
            <w:r>
              <w:rPr>
                <w:rFonts w:hint="cs"/>
                <w:rtl/>
              </w:rPr>
              <w:t>فسمِّه بأسم مَن بالع</w:t>
            </w:r>
            <w:r w:rsidR="00335D26">
              <w:rPr>
                <w:rFonts w:hint="cs"/>
                <w:rtl/>
              </w:rPr>
              <w:t>رب</w:t>
            </w:r>
            <w:r>
              <w:rPr>
                <w:rFonts w:hint="cs"/>
                <w:rtl/>
              </w:rPr>
              <w:t xml:space="preserve"> مفتخرِ</w:t>
            </w:r>
            <w:r w:rsidRPr="00725071">
              <w:rPr>
                <w:rStyle w:val="libPoemTiniChar0"/>
                <w:rtl/>
              </w:rPr>
              <w:br/>
              <w:t> </w:t>
            </w:r>
          </w:p>
        </w:tc>
      </w:tr>
      <w:tr w:rsidR="008209BF" w:rsidTr="002020DF">
        <w:trPr>
          <w:trHeight w:val="350"/>
        </w:trPr>
        <w:tc>
          <w:tcPr>
            <w:tcW w:w="3920" w:type="dxa"/>
          </w:tcPr>
          <w:p w:rsidR="008209BF" w:rsidRDefault="008209BF" w:rsidP="002020DF">
            <w:pPr>
              <w:pStyle w:val="libPoem"/>
            </w:pPr>
            <w:r>
              <w:rPr>
                <w:rFonts w:hint="cs"/>
                <w:rtl/>
              </w:rPr>
              <w:t>وإن وصلت له تشريف</w:t>
            </w:r>
            <w:r w:rsidRPr="00666704">
              <w:rPr>
                <w:rFonts w:hint="cs"/>
                <w:rtl/>
              </w:rPr>
              <w:t xml:space="preserve"> </w:t>
            </w:r>
            <w:r>
              <w:rPr>
                <w:rFonts w:hint="cs"/>
                <w:rtl/>
              </w:rPr>
              <w:t>كنيته</w:t>
            </w:r>
            <w:r w:rsidRPr="00725071">
              <w:rPr>
                <w:rStyle w:val="libPoemTiniChar0"/>
                <w:rtl/>
              </w:rPr>
              <w:br/>
              <w:t> </w:t>
            </w:r>
          </w:p>
        </w:tc>
        <w:tc>
          <w:tcPr>
            <w:tcW w:w="279" w:type="dxa"/>
          </w:tcPr>
          <w:p w:rsidR="008209BF" w:rsidRDefault="008209BF" w:rsidP="002020DF">
            <w:pPr>
              <w:pStyle w:val="libPoem"/>
              <w:rPr>
                <w:rtl/>
              </w:rPr>
            </w:pPr>
          </w:p>
        </w:tc>
        <w:tc>
          <w:tcPr>
            <w:tcW w:w="3881" w:type="dxa"/>
          </w:tcPr>
          <w:p w:rsidR="008209BF" w:rsidRDefault="008209BF" w:rsidP="002020DF">
            <w:pPr>
              <w:pStyle w:val="libPoem"/>
            </w:pPr>
            <w:r>
              <w:rPr>
                <w:rFonts w:hint="cs"/>
                <w:rtl/>
              </w:rPr>
              <w:t>جمعت بالطَول بين</w:t>
            </w:r>
            <w:r w:rsidRPr="00666704">
              <w:rPr>
                <w:rFonts w:hint="cs"/>
                <w:rtl/>
              </w:rPr>
              <w:t xml:space="preserve"> </w:t>
            </w:r>
            <w:r>
              <w:rPr>
                <w:rFonts w:hint="cs"/>
                <w:rtl/>
              </w:rPr>
              <w:t>الروض والمطرِ</w:t>
            </w:r>
            <w:r w:rsidRPr="00725071">
              <w:rPr>
                <w:rStyle w:val="libPoemTiniChar0"/>
                <w:rtl/>
              </w:rPr>
              <w:br/>
              <w:t> </w:t>
            </w:r>
          </w:p>
        </w:tc>
      </w:tr>
      <w:tr w:rsidR="008209BF" w:rsidTr="002020DF">
        <w:trPr>
          <w:trHeight w:val="350"/>
        </w:trPr>
        <w:tc>
          <w:tcPr>
            <w:tcW w:w="3920" w:type="dxa"/>
          </w:tcPr>
          <w:p w:rsidR="008209BF" w:rsidRDefault="008209BF" w:rsidP="002020DF">
            <w:pPr>
              <w:pStyle w:val="libPoem"/>
            </w:pPr>
            <w:r>
              <w:rPr>
                <w:rFonts w:hint="cs"/>
                <w:rtl/>
              </w:rPr>
              <w:t>لا زال ظلّك ممدوداً ومنتشراً</w:t>
            </w:r>
            <w:r w:rsidRPr="00725071">
              <w:rPr>
                <w:rStyle w:val="libPoemTiniChar0"/>
                <w:rtl/>
              </w:rPr>
              <w:br/>
              <w:t> </w:t>
            </w:r>
          </w:p>
        </w:tc>
        <w:tc>
          <w:tcPr>
            <w:tcW w:w="279" w:type="dxa"/>
          </w:tcPr>
          <w:p w:rsidR="008209BF" w:rsidRDefault="008209BF" w:rsidP="002020DF">
            <w:pPr>
              <w:pStyle w:val="libPoem"/>
              <w:rPr>
                <w:rtl/>
              </w:rPr>
            </w:pPr>
          </w:p>
        </w:tc>
        <w:tc>
          <w:tcPr>
            <w:tcW w:w="3881" w:type="dxa"/>
          </w:tcPr>
          <w:p w:rsidR="008209BF" w:rsidRDefault="008209BF" w:rsidP="00335D26">
            <w:pPr>
              <w:pStyle w:val="libPoem"/>
            </w:pPr>
            <w:r>
              <w:rPr>
                <w:rFonts w:hint="cs"/>
                <w:rtl/>
              </w:rPr>
              <w:t>ف</w:t>
            </w:r>
            <w:r w:rsidR="00335D26">
              <w:rPr>
                <w:rFonts w:hint="cs"/>
                <w:rtl/>
              </w:rPr>
              <w:t>إ</w:t>
            </w:r>
            <w:r w:rsidR="00C82565">
              <w:rPr>
                <w:rFonts w:hint="cs"/>
                <w:rtl/>
              </w:rPr>
              <w:t>نَّه</w:t>
            </w:r>
            <w:r>
              <w:rPr>
                <w:rFonts w:hint="cs"/>
                <w:rtl/>
              </w:rPr>
              <w:t xml:space="preserve"> خير ممدودٍ ومنتشرِ</w:t>
            </w:r>
            <w:r w:rsidRPr="00725071">
              <w:rPr>
                <w:rStyle w:val="libPoemTiniChar0"/>
                <w:rtl/>
              </w:rPr>
              <w:br/>
              <w:t> </w:t>
            </w:r>
          </w:p>
        </w:tc>
      </w:tr>
      <w:tr w:rsidR="008209BF" w:rsidTr="002020DF">
        <w:trPr>
          <w:trHeight w:val="350"/>
        </w:trPr>
        <w:tc>
          <w:tcPr>
            <w:tcW w:w="3920" w:type="dxa"/>
          </w:tcPr>
          <w:p w:rsidR="008209BF" w:rsidRDefault="008209BF" w:rsidP="00335D26">
            <w:pPr>
              <w:pStyle w:val="libPoem"/>
            </w:pPr>
            <w:r>
              <w:rPr>
                <w:rFonts w:hint="cs"/>
                <w:rtl/>
              </w:rPr>
              <w:t>هنَّيته</w:t>
            </w:r>
            <w:r w:rsidRPr="00666704">
              <w:rPr>
                <w:rFonts w:hint="cs"/>
                <w:rtl/>
              </w:rPr>
              <w:t xml:space="preserve"> </w:t>
            </w:r>
            <w:r w:rsidR="00335D26">
              <w:rPr>
                <w:rFonts w:hint="cs"/>
                <w:rtl/>
              </w:rPr>
              <w:t>ا</w:t>
            </w:r>
            <w:r>
              <w:rPr>
                <w:rFonts w:hint="cs"/>
                <w:rtl/>
              </w:rPr>
              <w:t>بناً يشيع ال</w:t>
            </w:r>
            <w:r w:rsidR="00335D26">
              <w:rPr>
                <w:rFonts w:hint="cs"/>
                <w:rtl/>
              </w:rPr>
              <w:t>اُ</w:t>
            </w:r>
            <w:r>
              <w:rPr>
                <w:rFonts w:hint="cs"/>
                <w:rtl/>
              </w:rPr>
              <w:t>نس في البشر</w:t>
            </w:r>
            <w:r w:rsidRPr="00725071">
              <w:rPr>
                <w:rStyle w:val="libPoemTiniChar0"/>
                <w:rtl/>
              </w:rPr>
              <w:br/>
              <w:t> </w:t>
            </w:r>
          </w:p>
        </w:tc>
        <w:tc>
          <w:tcPr>
            <w:tcW w:w="279" w:type="dxa"/>
          </w:tcPr>
          <w:p w:rsidR="008209BF" w:rsidRDefault="008209BF" w:rsidP="002020DF">
            <w:pPr>
              <w:pStyle w:val="libPoem"/>
              <w:rPr>
                <w:rtl/>
              </w:rPr>
            </w:pPr>
          </w:p>
        </w:tc>
        <w:tc>
          <w:tcPr>
            <w:tcW w:w="3881" w:type="dxa"/>
          </w:tcPr>
          <w:p w:rsidR="008209BF" w:rsidRDefault="008209BF" w:rsidP="002020DF">
            <w:pPr>
              <w:pStyle w:val="libPoem"/>
            </w:pPr>
            <w:r>
              <w:rPr>
                <w:rFonts w:hint="cs"/>
                <w:rtl/>
              </w:rPr>
              <w:t>هنَّيت م</w:t>
            </w:r>
            <w:r w:rsidR="00335D26">
              <w:rPr>
                <w:rFonts w:hint="cs"/>
                <w:rtl/>
              </w:rPr>
              <w:t>َ</w:t>
            </w:r>
            <w:r>
              <w:rPr>
                <w:rFonts w:hint="cs"/>
                <w:rtl/>
              </w:rPr>
              <w:t>قدم هذا الصارم الذكرِ</w:t>
            </w:r>
            <w:r w:rsidRPr="00725071">
              <w:rPr>
                <w:rStyle w:val="libPoemTiniChar0"/>
                <w:rtl/>
              </w:rPr>
              <w:br/>
              <w:t> </w:t>
            </w:r>
          </w:p>
        </w:tc>
      </w:tr>
    </w:tbl>
    <w:p w:rsidR="00E249FC" w:rsidRDefault="00666704" w:rsidP="009618AF">
      <w:pPr>
        <w:pStyle w:val="libNormal"/>
        <w:rPr>
          <w:rtl/>
        </w:rPr>
      </w:pPr>
      <w:r>
        <w:rPr>
          <w:rFonts w:hint="cs"/>
          <w:rtl/>
        </w:rPr>
        <w:t xml:space="preserve">43 </w:t>
      </w:r>
      <w:r w:rsidR="0013021F">
        <w:rPr>
          <w:rFonts w:hint="cs"/>
          <w:rtl/>
        </w:rPr>
        <w:t>-</w:t>
      </w:r>
      <w:r>
        <w:rPr>
          <w:rFonts w:hint="cs"/>
          <w:rtl/>
        </w:rPr>
        <w:t xml:space="preserve"> </w:t>
      </w:r>
      <w:r w:rsidR="000477AF">
        <w:rPr>
          <w:rFonts w:hint="cs"/>
          <w:rtl/>
        </w:rPr>
        <w:t>محمَّد</w:t>
      </w:r>
      <w:r>
        <w:rPr>
          <w:rFonts w:hint="cs"/>
          <w:rtl/>
        </w:rPr>
        <w:t xml:space="preserve"> بن علي بن عمر أحد أعيان الري قرأ على الصاحب ومدحه برائي</w:t>
      </w:r>
      <w:r w:rsidR="008209BF">
        <w:rPr>
          <w:rFonts w:hint="cs"/>
          <w:rtl/>
        </w:rPr>
        <w:t>َّ</w:t>
      </w:r>
      <w:r>
        <w:rPr>
          <w:rFonts w:hint="cs"/>
          <w:rtl/>
        </w:rPr>
        <w:t>ة.</w:t>
      </w:r>
    </w:p>
    <w:p w:rsidR="00666704" w:rsidRDefault="00666704" w:rsidP="008209BF">
      <w:pPr>
        <w:pStyle w:val="libNormal"/>
        <w:rPr>
          <w:rtl/>
        </w:rPr>
      </w:pPr>
      <w:r>
        <w:rPr>
          <w:rFonts w:hint="cs"/>
          <w:rtl/>
        </w:rPr>
        <w:t>وال</w:t>
      </w:r>
      <w:r w:rsidR="008209BF">
        <w:rPr>
          <w:rFonts w:hint="cs"/>
          <w:rtl/>
        </w:rPr>
        <w:t>اُ</w:t>
      </w:r>
      <w:r>
        <w:rPr>
          <w:rFonts w:hint="cs"/>
          <w:rtl/>
        </w:rPr>
        <w:t>دباء يعب</w:t>
      </w:r>
      <w:r w:rsidR="00335D26">
        <w:rPr>
          <w:rFonts w:hint="cs"/>
          <w:rtl/>
        </w:rPr>
        <w:t>ِّ</w:t>
      </w:r>
      <w:r>
        <w:rPr>
          <w:rFonts w:hint="cs"/>
          <w:rtl/>
        </w:rPr>
        <w:t>رون عن المترج</w:t>
      </w:r>
      <w:r w:rsidR="008209BF">
        <w:rPr>
          <w:rFonts w:hint="cs"/>
          <w:rtl/>
        </w:rPr>
        <w:t>َ</w:t>
      </w:r>
      <w:r>
        <w:rPr>
          <w:rFonts w:hint="cs"/>
          <w:rtl/>
        </w:rPr>
        <w:t>م وأبي إسحاق الص</w:t>
      </w:r>
      <w:r w:rsidR="008209BF">
        <w:rPr>
          <w:rFonts w:hint="cs"/>
          <w:rtl/>
        </w:rPr>
        <w:t>ّ</w:t>
      </w:r>
      <w:r>
        <w:rPr>
          <w:rFonts w:hint="cs"/>
          <w:rtl/>
        </w:rPr>
        <w:t>ابي بالصادين كما وقع في قول الشيخ أحمد الب</w:t>
      </w:r>
      <w:r w:rsidR="00335D26">
        <w:rPr>
          <w:rFonts w:hint="cs"/>
          <w:rtl/>
        </w:rPr>
        <w:t>رب</w:t>
      </w:r>
      <w:r>
        <w:rPr>
          <w:rFonts w:hint="cs"/>
          <w:rtl/>
        </w:rPr>
        <w:t xml:space="preserve">ير </w:t>
      </w:r>
      <w:r w:rsidR="00827FBC">
        <w:rPr>
          <w:rFonts w:hint="cs"/>
          <w:rtl/>
        </w:rPr>
        <w:t>المتوفّى</w:t>
      </w:r>
      <w:r>
        <w:rPr>
          <w:rFonts w:hint="cs"/>
          <w:rtl/>
        </w:rPr>
        <w:t xml:space="preserve"> سنة 1226 في كتابه ( الشرح الجلي ) ص 283 يمدح كاتبا</w:t>
      </w:r>
      <w:r w:rsidR="008209BF">
        <w:rPr>
          <w:rFonts w:hint="cs"/>
          <w:rtl/>
        </w:rPr>
        <w:t>ً</w:t>
      </w:r>
      <w:r>
        <w:rPr>
          <w:rFonts w:hint="cs"/>
          <w:rtl/>
        </w:rPr>
        <w:t xml:space="preserve"> مليحا</w:t>
      </w:r>
      <w:r w:rsidR="008209BF">
        <w:rPr>
          <w:rFonts w:hint="cs"/>
          <w:rtl/>
        </w:rPr>
        <w:t>ً</w:t>
      </w:r>
      <w:r w:rsidR="00666870">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8209BF" w:rsidTr="002020DF">
        <w:trPr>
          <w:trHeight w:val="350"/>
        </w:trPr>
        <w:tc>
          <w:tcPr>
            <w:tcW w:w="3920" w:type="dxa"/>
            <w:shd w:val="clear" w:color="auto" w:fill="auto"/>
          </w:tcPr>
          <w:p w:rsidR="008209BF" w:rsidRDefault="008209BF" w:rsidP="002020DF">
            <w:pPr>
              <w:pStyle w:val="libPoem"/>
            </w:pPr>
            <w:r>
              <w:rPr>
                <w:rFonts w:hint="cs"/>
                <w:rtl/>
              </w:rPr>
              <w:t>لله كاتباً الذي أنا رقّه</w:t>
            </w:r>
            <w:r w:rsidRPr="00725071">
              <w:rPr>
                <w:rStyle w:val="libPoemTiniChar0"/>
                <w:rtl/>
              </w:rPr>
              <w:br/>
              <w:t> </w:t>
            </w:r>
          </w:p>
        </w:tc>
        <w:tc>
          <w:tcPr>
            <w:tcW w:w="279" w:type="dxa"/>
            <w:shd w:val="clear" w:color="auto" w:fill="auto"/>
          </w:tcPr>
          <w:p w:rsidR="008209BF" w:rsidRDefault="008209BF" w:rsidP="002020DF">
            <w:pPr>
              <w:pStyle w:val="libPoem"/>
              <w:rPr>
                <w:rtl/>
              </w:rPr>
            </w:pPr>
          </w:p>
        </w:tc>
        <w:tc>
          <w:tcPr>
            <w:tcW w:w="3881" w:type="dxa"/>
            <w:shd w:val="clear" w:color="auto" w:fill="auto"/>
          </w:tcPr>
          <w:p w:rsidR="008209BF" w:rsidRDefault="008209BF" w:rsidP="002020DF">
            <w:pPr>
              <w:pStyle w:val="libPoem"/>
            </w:pPr>
            <w:r>
              <w:rPr>
                <w:rFonts w:hint="cs"/>
                <w:rtl/>
              </w:rPr>
              <w:t>وهو الذي لا زال قرَّة عيني</w:t>
            </w:r>
            <w:r w:rsidRPr="00725071">
              <w:rPr>
                <w:rStyle w:val="libPoemTiniChar0"/>
                <w:rtl/>
              </w:rPr>
              <w:br/>
              <w:t> </w:t>
            </w:r>
          </w:p>
        </w:tc>
      </w:tr>
      <w:tr w:rsidR="008209BF" w:rsidTr="002020DF">
        <w:trPr>
          <w:trHeight w:val="350"/>
        </w:trPr>
        <w:tc>
          <w:tcPr>
            <w:tcW w:w="3920" w:type="dxa"/>
          </w:tcPr>
          <w:p w:rsidR="008209BF" w:rsidRDefault="008209BF" w:rsidP="002020DF">
            <w:pPr>
              <w:pStyle w:val="libPoem"/>
            </w:pPr>
            <w:r>
              <w:rPr>
                <w:rFonts w:hint="cs"/>
                <w:rtl/>
              </w:rPr>
              <w:t>في ميم مبسمه ولام عذاره</w:t>
            </w:r>
            <w:r w:rsidRPr="00725071">
              <w:rPr>
                <w:rStyle w:val="libPoemTiniChar0"/>
                <w:rtl/>
              </w:rPr>
              <w:br/>
              <w:t> </w:t>
            </w:r>
          </w:p>
        </w:tc>
        <w:tc>
          <w:tcPr>
            <w:tcW w:w="279" w:type="dxa"/>
          </w:tcPr>
          <w:p w:rsidR="008209BF" w:rsidRDefault="008209BF" w:rsidP="002020DF">
            <w:pPr>
              <w:pStyle w:val="libPoem"/>
              <w:rPr>
                <w:rtl/>
              </w:rPr>
            </w:pPr>
          </w:p>
        </w:tc>
        <w:tc>
          <w:tcPr>
            <w:tcW w:w="3881" w:type="dxa"/>
          </w:tcPr>
          <w:p w:rsidR="008209BF" w:rsidRDefault="008209BF" w:rsidP="002020DF">
            <w:pPr>
              <w:pStyle w:val="libPoem"/>
            </w:pPr>
            <w:r>
              <w:rPr>
                <w:rFonts w:hint="cs"/>
                <w:rtl/>
              </w:rPr>
              <w:t>ما بات ينسخ بهجة الصّادين</w:t>
            </w:r>
            <w:r w:rsidRPr="00725071">
              <w:rPr>
                <w:rStyle w:val="libPoemTiniChar0"/>
                <w:rtl/>
              </w:rPr>
              <w:br/>
              <w:t> </w:t>
            </w:r>
          </w:p>
        </w:tc>
      </w:tr>
    </w:tbl>
    <w:p w:rsidR="00FB201C" w:rsidRPr="002F7F6D" w:rsidRDefault="00666704" w:rsidP="002F7F6D">
      <w:pPr>
        <w:pStyle w:val="Heading2"/>
        <w:rPr>
          <w:rtl/>
        </w:rPr>
      </w:pPr>
      <w:bookmarkStart w:id="38" w:name="31"/>
      <w:bookmarkStart w:id="39" w:name="_Toc509050611"/>
      <w:r w:rsidRPr="002F7F6D">
        <w:rPr>
          <w:rFonts w:hint="cs"/>
          <w:rtl/>
        </w:rPr>
        <w:t>شعره في المذهب</w:t>
      </w:r>
      <w:bookmarkEnd w:id="38"/>
      <w:bookmarkEnd w:id="39"/>
    </w:p>
    <w:p w:rsidR="00666704" w:rsidRDefault="00666704" w:rsidP="00666870">
      <w:pPr>
        <w:pStyle w:val="libNormal"/>
        <w:rPr>
          <w:rtl/>
        </w:rPr>
      </w:pPr>
      <w:r>
        <w:rPr>
          <w:rFonts w:hint="cs"/>
          <w:rtl/>
        </w:rPr>
        <w:t>وللصاحب مراجعات ومراسلات مع مادحيه تجدها في الكتب والمعاجم</w:t>
      </w:r>
      <w:r w:rsidR="00E66EDC">
        <w:rPr>
          <w:rFonts w:hint="cs"/>
          <w:rtl/>
        </w:rPr>
        <w:t>،</w:t>
      </w:r>
      <w:r>
        <w:rPr>
          <w:rFonts w:hint="cs"/>
          <w:rtl/>
        </w:rPr>
        <w:t xml:space="preserve"> وشعره كما سمعت كثير</w:t>
      </w:r>
      <w:r w:rsidR="008209BF">
        <w:rPr>
          <w:rFonts w:hint="cs"/>
          <w:rtl/>
        </w:rPr>
        <w:t>ٌ</w:t>
      </w:r>
      <w:r>
        <w:rPr>
          <w:rFonts w:hint="cs"/>
          <w:rtl/>
        </w:rPr>
        <w:t xml:space="preserve"> مدو</w:t>
      </w:r>
      <w:r w:rsidR="008209BF">
        <w:rPr>
          <w:rFonts w:hint="cs"/>
          <w:rtl/>
        </w:rPr>
        <w:t>َّ</w:t>
      </w:r>
      <w:r>
        <w:rPr>
          <w:rFonts w:hint="cs"/>
          <w:rtl/>
        </w:rPr>
        <w:t>ن</w:t>
      </w:r>
      <w:r w:rsidR="008209BF">
        <w:rPr>
          <w:rFonts w:hint="cs"/>
          <w:rtl/>
        </w:rPr>
        <w:t>ٌ</w:t>
      </w:r>
      <w:r w:rsidR="00666870">
        <w:rPr>
          <w:rFonts w:hint="cs"/>
          <w:rtl/>
        </w:rPr>
        <w:t xml:space="preserve"> ونحن نقتصر من نظمه الذهب</w:t>
      </w:r>
      <w:r>
        <w:rPr>
          <w:rFonts w:hint="cs"/>
          <w:rtl/>
        </w:rPr>
        <w:t>ي</w:t>
      </w:r>
      <w:r w:rsidR="00666870">
        <w:rPr>
          <w:rFonts w:hint="cs"/>
          <w:rtl/>
        </w:rPr>
        <w:t>ِّ</w:t>
      </w:r>
      <w:r>
        <w:rPr>
          <w:rFonts w:hint="cs"/>
          <w:rtl/>
        </w:rPr>
        <w:t xml:space="preserve"> بما عقد سمط جم</w:t>
      </w:r>
      <w:r w:rsidR="00666870">
        <w:rPr>
          <w:rFonts w:hint="cs"/>
          <w:rtl/>
        </w:rPr>
        <w:t>ان</w:t>
      </w:r>
      <w:r w:rsidR="00C82565">
        <w:rPr>
          <w:rFonts w:hint="cs"/>
          <w:rtl/>
        </w:rPr>
        <w:t>ه</w:t>
      </w:r>
      <w:r>
        <w:rPr>
          <w:rFonts w:hint="cs"/>
          <w:rtl/>
        </w:rPr>
        <w:t xml:space="preserve"> في المذهب ذكر له الثعالبي في [ يتيمة الدهر ] ج 3 ص 247</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8209BF" w:rsidTr="002020DF">
        <w:trPr>
          <w:trHeight w:val="350"/>
        </w:trPr>
        <w:tc>
          <w:tcPr>
            <w:tcW w:w="3920" w:type="dxa"/>
            <w:shd w:val="clear" w:color="auto" w:fill="auto"/>
          </w:tcPr>
          <w:p w:rsidR="008209BF" w:rsidRDefault="008209BF" w:rsidP="002020DF">
            <w:pPr>
              <w:pStyle w:val="libPoem"/>
            </w:pPr>
            <w:r>
              <w:rPr>
                <w:rFonts w:hint="cs"/>
                <w:rtl/>
              </w:rPr>
              <w:t>حبُّ عليّ بن أبي طالب</w:t>
            </w:r>
            <w:r w:rsidRPr="00725071">
              <w:rPr>
                <w:rStyle w:val="libPoemTiniChar0"/>
                <w:rtl/>
              </w:rPr>
              <w:br/>
              <w:t> </w:t>
            </w:r>
          </w:p>
        </w:tc>
        <w:tc>
          <w:tcPr>
            <w:tcW w:w="279" w:type="dxa"/>
            <w:shd w:val="clear" w:color="auto" w:fill="auto"/>
          </w:tcPr>
          <w:p w:rsidR="008209BF" w:rsidRDefault="008209BF" w:rsidP="002020DF">
            <w:pPr>
              <w:pStyle w:val="libPoem"/>
              <w:rPr>
                <w:rtl/>
              </w:rPr>
            </w:pPr>
          </w:p>
        </w:tc>
        <w:tc>
          <w:tcPr>
            <w:tcW w:w="3881" w:type="dxa"/>
            <w:shd w:val="clear" w:color="auto" w:fill="auto"/>
          </w:tcPr>
          <w:p w:rsidR="008209BF" w:rsidRDefault="008209BF" w:rsidP="002020DF">
            <w:pPr>
              <w:pStyle w:val="libPoem"/>
            </w:pPr>
            <w:r>
              <w:rPr>
                <w:rFonts w:hint="cs"/>
                <w:rtl/>
              </w:rPr>
              <w:t>هو الذي يهدي إلى الجنَّةِ</w:t>
            </w:r>
            <w:r w:rsidRPr="00725071">
              <w:rPr>
                <w:rStyle w:val="libPoemTiniChar0"/>
                <w:rtl/>
              </w:rPr>
              <w:br/>
              <w:t> </w:t>
            </w:r>
          </w:p>
        </w:tc>
      </w:tr>
      <w:tr w:rsidR="008209BF" w:rsidTr="002020DF">
        <w:trPr>
          <w:trHeight w:val="350"/>
        </w:trPr>
        <w:tc>
          <w:tcPr>
            <w:tcW w:w="3920" w:type="dxa"/>
          </w:tcPr>
          <w:p w:rsidR="008209BF" w:rsidRDefault="008209BF" w:rsidP="002020DF">
            <w:pPr>
              <w:pStyle w:val="libPoem"/>
            </w:pPr>
            <w:r>
              <w:rPr>
                <w:rFonts w:hint="cs"/>
                <w:rtl/>
              </w:rPr>
              <w:t>إن كان تفضيلي له بدعةً</w:t>
            </w:r>
            <w:r w:rsidRPr="00725071">
              <w:rPr>
                <w:rStyle w:val="libPoemTiniChar0"/>
                <w:rtl/>
              </w:rPr>
              <w:br/>
              <w:t> </w:t>
            </w:r>
          </w:p>
        </w:tc>
        <w:tc>
          <w:tcPr>
            <w:tcW w:w="279" w:type="dxa"/>
          </w:tcPr>
          <w:p w:rsidR="008209BF" w:rsidRDefault="008209BF" w:rsidP="002020DF">
            <w:pPr>
              <w:pStyle w:val="libPoem"/>
              <w:rPr>
                <w:rtl/>
              </w:rPr>
            </w:pPr>
          </w:p>
        </w:tc>
        <w:tc>
          <w:tcPr>
            <w:tcW w:w="3881" w:type="dxa"/>
          </w:tcPr>
          <w:p w:rsidR="008209BF" w:rsidRDefault="008209BF" w:rsidP="002020DF">
            <w:pPr>
              <w:pStyle w:val="libPoem"/>
            </w:pPr>
            <w:r>
              <w:rPr>
                <w:rFonts w:hint="cs"/>
                <w:rtl/>
              </w:rPr>
              <w:t>فلعنة الله على السنَّةِ</w:t>
            </w:r>
            <w:r w:rsidRPr="00725071">
              <w:rPr>
                <w:rStyle w:val="libPoemTiniChar0"/>
                <w:rtl/>
              </w:rPr>
              <w:br/>
              <w:t> </w:t>
            </w:r>
          </w:p>
        </w:tc>
      </w:tr>
    </w:tbl>
    <w:p w:rsidR="00666704" w:rsidRPr="00666704" w:rsidRDefault="00666704" w:rsidP="009618AF">
      <w:pPr>
        <w:pStyle w:val="libNormal"/>
      </w:pPr>
      <w:r>
        <w:rPr>
          <w:rFonts w:hint="cs"/>
          <w:rtl/>
        </w:rPr>
        <w:br w:type="page"/>
      </w:r>
    </w:p>
    <w:p w:rsidR="00666704" w:rsidRDefault="00666704" w:rsidP="009618AF">
      <w:pPr>
        <w:pStyle w:val="libNormal"/>
        <w:rPr>
          <w:rtl/>
        </w:rPr>
      </w:pPr>
      <w:r>
        <w:rPr>
          <w:rFonts w:hint="cs"/>
          <w:rtl/>
        </w:rPr>
        <w:lastRenderedPageBreak/>
        <w:t>وذكر له في الكتاب</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2F7F6D" w:rsidTr="002020DF">
        <w:trPr>
          <w:trHeight w:val="350"/>
        </w:trPr>
        <w:tc>
          <w:tcPr>
            <w:tcW w:w="3920" w:type="dxa"/>
            <w:shd w:val="clear" w:color="auto" w:fill="auto"/>
          </w:tcPr>
          <w:p w:rsidR="002F7F6D" w:rsidRDefault="002F7F6D" w:rsidP="002020DF">
            <w:pPr>
              <w:pStyle w:val="libPoem"/>
            </w:pPr>
            <w:r>
              <w:rPr>
                <w:rFonts w:hint="cs"/>
                <w:rtl/>
              </w:rPr>
              <w:t>ناصبٌ قال لي</w:t>
            </w:r>
            <w:r w:rsidR="00E66EDC">
              <w:rPr>
                <w:rFonts w:hint="cs"/>
                <w:rtl/>
              </w:rPr>
              <w:t>:</w:t>
            </w:r>
            <w:r>
              <w:rPr>
                <w:rFonts w:hint="cs"/>
                <w:rtl/>
              </w:rPr>
              <w:t>معاوية خا</w:t>
            </w:r>
            <w:r w:rsidRPr="00725071">
              <w:rPr>
                <w:rStyle w:val="libPoemTiniChar0"/>
                <w:rtl/>
              </w:rPr>
              <w:br/>
              <w:t> </w:t>
            </w:r>
          </w:p>
        </w:tc>
        <w:tc>
          <w:tcPr>
            <w:tcW w:w="279" w:type="dxa"/>
            <w:shd w:val="clear" w:color="auto" w:fill="auto"/>
          </w:tcPr>
          <w:p w:rsidR="002F7F6D" w:rsidRDefault="002F7F6D" w:rsidP="002020DF">
            <w:pPr>
              <w:pStyle w:val="libPoem"/>
              <w:rPr>
                <w:rtl/>
              </w:rPr>
            </w:pPr>
          </w:p>
        </w:tc>
        <w:tc>
          <w:tcPr>
            <w:tcW w:w="3881" w:type="dxa"/>
            <w:shd w:val="clear" w:color="auto" w:fill="auto"/>
          </w:tcPr>
          <w:p w:rsidR="002F7F6D" w:rsidRDefault="00666870" w:rsidP="002020DF">
            <w:pPr>
              <w:pStyle w:val="libPoem"/>
            </w:pPr>
            <w:r>
              <w:rPr>
                <w:rFonts w:hint="cs"/>
                <w:rtl/>
              </w:rPr>
              <w:t xml:space="preserve">لك </w:t>
            </w:r>
            <w:r w:rsidR="002F7F6D">
              <w:rPr>
                <w:rFonts w:hint="cs"/>
                <w:rtl/>
              </w:rPr>
              <w:t>خير الأعمام والأخوالِ</w:t>
            </w:r>
            <w:r w:rsidR="002F7F6D" w:rsidRPr="00725071">
              <w:rPr>
                <w:rStyle w:val="libPoemTiniChar0"/>
                <w:rtl/>
              </w:rPr>
              <w:br/>
              <w:t> </w:t>
            </w:r>
          </w:p>
        </w:tc>
      </w:tr>
      <w:tr w:rsidR="002F7F6D" w:rsidTr="002020DF">
        <w:trPr>
          <w:trHeight w:val="350"/>
        </w:trPr>
        <w:tc>
          <w:tcPr>
            <w:tcW w:w="3920" w:type="dxa"/>
          </w:tcPr>
          <w:p w:rsidR="002F7F6D" w:rsidRDefault="002F7F6D" w:rsidP="002020DF">
            <w:pPr>
              <w:pStyle w:val="libPoem"/>
            </w:pPr>
            <w:r>
              <w:rPr>
                <w:rFonts w:hint="cs"/>
                <w:rtl/>
              </w:rPr>
              <w:t>فهو خالٌ للمؤمنين جميعاً</w:t>
            </w:r>
            <w:r w:rsidRPr="00725071">
              <w:rPr>
                <w:rStyle w:val="libPoemTiniChar0"/>
                <w:rtl/>
              </w:rPr>
              <w:br/>
              <w:t> </w:t>
            </w:r>
          </w:p>
        </w:tc>
        <w:tc>
          <w:tcPr>
            <w:tcW w:w="279" w:type="dxa"/>
          </w:tcPr>
          <w:p w:rsidR="002F7F6D" w:rsidRDefault="002F7F6D" w:rsidP="002020DF">
            <w:pPr>
              <w:pStyle w:val="libPoem"/>
              <w:rPr>
                <w:rtl/>
              </w:rPr>
            </w:pPr>
          </w:p>
        </w:tc>
        <w:tc>
          <w:tcPr>
            <w:tcW w:w="3881" w:type="dxa"/>
          </w:tcPr>
          <w:p w:rsidR="002F7F6D" w:rsidRDefault="002F7F6D" w:rsidP="002020DF">
            <w:pPr>
              <w:pStyle w:val="libPoem"/>
            </w:pPr>
            <w:r>
              <w:rPr>
                <w:rFonts w:hint="cs"/>
                <w:rtl/>
              </w:rPr>
              <w:t>قلت</w:t>
            </w:r>
            <w:r w:rsidR="00E66EDC">
              <w:rPr>
                <w:rFonts w:hint="cs"/>
                <w:rtl/>
              </w:rPr>
              <w:t>:</w:t>
            </w:r>
            <w:r>
              <w:rPr>
                <w:rFonts w:hint="cs"/>
                <w:rtl/>
              </w:rPr>
              <w:t>خالٌ لكن من الخير خالي</w:t>
            </w:r>
            <w:r w:rsidRPr="00725071">
              <w:rPr>
                <w:rStyle w:val="libPoemTiniChar0"/>
                <w:rtl/>
              </w:rPr>
              <w:br/>
              <w:t> </w:t>
            </w:r>
          </w:p>
        </w:tc>
      </w:tr>
    </w:tbl>
    <w:p w:rsidR="00666704" w:rsidRDefault="00666704" w:rsidP="009618AF">
      <w:pPr>
        <w:pStyle w:val="libNormal"/>
        <w:rPr>
          <w:rtl/>
        </w:rPr>
      </w:pPr>
      <w:r>
        <w:rPr>
          <w:rFonts w:hint="cs"/>
          <w:rtl/>
        </w:rPr>
        <w:t xml:space="preserve">وذكر له فقيه الحرمين الكنجي الشافعي </w:t>
      </w:r>
      <w:r w:rsidR="00827FBC">
        <w:rPr>
          <w:rFonts w:hint="cs"/>
          <w:rtl/>
        </w:rPr>
        <w:t>المتوفّى</w:t>
      </w:r>
      <w:r>
        <w:rPr>
          <w:rFonts w:hint="cs"/>
          <w:rtl/>
        </w:rPr>
        <w:t xml:space="preserve"> سنة 658 في ( كفاية الطالب ) ص 81</w:t>
      </w:r>
      <w:r w:rsidR="00E66EDC">
        <w:rPr>
          <w:rFonts w:hint="cs"/>
          <w:rtl/>
        </w:rPr>
        <w:t>،</w:t>
      </w:r>
      <w:r>
        <w:rPr>
          <w:rFonts w:hint="cs"/>
          <w:rtl/>
        </w:rPr>
        <w:t xml:space="preserve"> والخوارزمي في ( المناقب ) ص 69</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2F7F6D" w:rsidTr="002020DF">
        <w:trPr>
          <w:trHeight w:val="350"/>
        </w:trPr>
        <w:tc>
          <w:tcPr>
            <w:tcW w:w="3920" w:type="dxa"/>
            <w:shd w:val="clear" w:color="auto" w:fill="auto"/>
          </w:tcPr>
          <w:p w:rsidR="002F7F6D" w:rsidRDefault="002F7F6D" w:rsidP="002020DF">
            <w:pPr>
              <w:pStyle w:val="libPoem"/>
            </w:pPr>
            <w:r>
              <w:rPr>
                <w:rFonts w:hint="cs"/>
                <w:rtl/>
              </w:rPr>
              <w:t>يا أمير المؤمنين المرتضى</w:t>
            </w:r>
            <w:r w:rsidRPr="00725071">
              <w:rPr>
                <w:rStyle w:val="libPoemTiniChar0"/>
                <w:rtl/>
              </w:rPr>
              <w:br/>
              <w:t> </w:t>
            </w:r>
          </w:p>
        </w:tc>
        <w:tc>
          <w:tcPr>
            <w:tcW w:w="279" w:type="dxa"/>
            <w:shd w:val="clear" w:color="auto" w:fill="auto"/>
          </w:tcPr>
          <w:p w:rsidR="002F7F6D" w:rsidRDefault="002F7F6D" w:rsidP="002020DF">
            <w:pPr>
              <w:pStyle w:val="libPoem"/>
              <w:rPr>
                <w:rtl/>
              </w:rPr>
            </w:pPr>
          </w:p>
        </w:tc>
        <w:tc>
          <w:tcPr>
            <w:tcW w:w="3881" w:type="dxa"/>
            <w:shd w:val="clear" w:color="auto" w:fill="auto"/>
          </w:tcPr>
          <w:p w:rsidR="002F7F6D" w:rsidRDefault="002F7F6D" w:rsidP="002020DF">
            <w:pPr>
              <w:pStyle w:val="libPoem"/>
            </w:pPr>
            <w:r w:rsidRPr="009618AF">
              <w:rPr>
                <w:rFonts w:hint="cs"/>
                <w:rtl/>
              </w:rPr>
              <w:t>إن</w:t>
            </w:r>
            <w:r>
              <w:rPr>
                <w:rFonts w:hint="cs"/>
                <w:rtl/>
              </w:rPr>
              <w:t>َّ</w:t>
            </w:r>
            <w:r w:rsidRPr="009618AF">
              <w:rPr>
                <w:rFonts w:hint="cs"/>
                <w:rtl/>
              </w:rPr>
              <w:t xml:space="preserve"> قلبي عندكم قد وقفا</w:t>
            </w:r>
            <w:r w:rsidRPr="00725071">
              <w:rPr>
                <w:rStyle w:val="libPoemTiniChar0"/>
                <w:rtl/>
              </w:rPr>
              <w:br/>
              <w:t> </w:t>
            </w:r>
          </w:p>
        </w:tc>
      </w:tr>
      <w:tr w:rsidR="002F7F6D" w:rsidTr="002020DF">
        <w:trPr>
          <w:trHeight w:val="350"/>
        </w:trPr>
        <w:tc>
          <w:tcPr>
            <w:tcW w:w="3920" w:type="dxa"/>
          </w:tcPr>
          <w:p w:rsidR="002F7F6D" w:rsidRDefault="002F7F6D" w:rsidP="002020DF">
            <w:pPr>
              <w:pStyle w:val="libPoem"/>
            </w:pPr>
            <w:r>
              <w:rPr>
                <w:rFonts w:hint="cs"/>
                <w:rtl/>
              </w:rPr>
              <w:t>كلّما جدِّدت مدحي فيكمُ</w:t>
            </w:r>
            <w:r w:rsidRPr="00725071">
              <w:rPr>
                <w:rStyle w:val="libPoemTiniChar0"/>
                <w:rtl/>
              </w:rPr>
              <w:br/>
              <w:t> </w:t>
            </w:r>
          </w:p>
        </w:tc>
        <w:tc>
          <w:tcPr>
            <w:tcW w:w="279" w:type="dxa"/>
          </w:tcPr>
          <w:p w:rsidR="002F7F6D" w:rsidRDefault="002F7F6D" w:rsidP="002020DF">
            <w:pPr>
              <w:pStyle w:val="libPoem"/>
              <w:rPr>
                <w:rtl/>
              </w:rPr>
            </w:pPr>
          </w:p>
        </w:tc>
        <w:tc>
          <w:tcPr>
            <w:tcW w:w="3881" w:type="dxa"/>
          </w:tcPr>
          <w:p w:rsidR="002F7F6D" w:rsidRDefault="002F7F6D" w:rsidP="002020DF">
            <w:pPr>
              <w:pStyle w:val="libPoem"/>
            </w:pPr>
            <w:r w:rsidRPr="009618AF">
              <w:rPr>
                <w:rFonts w:hint="cs"/>
                <w:rtl/>
              </w:rPr>
              <w:t xml:space="preserve">قال ذو </w:t>
            </w:r>
            <w:r w:rsidR="00666870">
              <w:rPr>
                <w:rFonts w:hint="cs"/>
                <w:rtl/>
              </w:rPr>
              <w:t>النص</w:t>
            </w:r>
            <w:r w:rsidRPr="009618AF">
              <w:rPr>
                <w:rFonts w:hint="cs"/>
                <w:rtl/>
              </w:rPr>
              <w:t>ب</w:t>
            </w:r>
            <w:r w:rsidR="00E66EDC">
              <w:rPr>
                <w:rFonts w:hint="cs"/>
                <w:rtl/>
              </w:rPr>
              <w:t>:</w:t>
            </w:r>
            <w:r w:rsidRPr="009618AF">
              <w:rPr>
                <w:rFonts w:hint="cs"/>
                <w:rtl/>
              </w:rPr>
              <w:t xml:space="preserve">نسيت السلفا </w:t>
            </w:r>
            <w:r w:rsidRPr="00583C0E">
              <w:rPr>
                <w:rStyle w:val="libFootnotenumChar"/>
                <w:rFonts w:hint="cs"/>
                <w:rtl/>
              </w:rPr>
              <w:t>(1)</w:t>
            </w:r>
            <w:r w:rsidRPr="00725071">
              <w:rPr>
                <w:rStyle w:val="libPoemTiniChar0"/>
                <w:rtl/>
              </w:rPr>
              <w:br/>
              <w:t> </w:t>
            </w:r>
          </w:p>
        </w:tc>
      </w:tr>
      <w:tr w:rsidR="002F7F6D" w:rsidTr="002020DF">
        <w:trPr>
          <w:trHeight w:val="350"/>
        </w:trPr>
        <w:tc>
          <w:tcPr>
            <w:tcW w:w="3920" w:type="dxa"/>
          </w:tcPr>
          <w:p w:rsidR="002F7F6D" w:rsidRDefault="002F7F6D" w:rsidP="002020DF">
            <w:pPr>
              <w:pStyle w:val="libPoem"/>
            </w:pPr>
            <w:r>
              <w:rPr>
                <w:rFonts w:hint="cs"/>
                <w:rtl/>
              </w:rPr>
              <w:t>مَن كمولاي عليّ زاهد</w:t>
            </w:r>
            <w:r w:rsidRPr="00725071">
              <w:rPr>
                <w:rStyle w:val="libPoemTiniChar0"/>
                <w:rtl/>
              </w:rPr>
              <w:br/>
              <w:t> </w:t>
            </w:r>
          </w:p>
        </w:tc>
        <w:tc>
          <w:tcPr>
            <w:tcW w:w="279" w:type="dxa"/>
          </w:tcPr>
          <w:p w:rsidR="002F7F6D" w:rsidRDefault="002F7F6D" w:rsidP="002020DF">
            <w:pPr>
              <w:pStyle w:val="libPoem"/>
              <w:rPr>
                <w:rtl/>
              </w:rPr>
            </w:pPr>
          </w:p>
        </w:tc>
        <w:tc>
          <w:tcPr>
            <w:tcW w:w="3881" w:type="dxa"/>
          </w:tcPr>
          <w:p w:rsidR="002F7F6D" w:rsidRDefault="002F7F6D" w:rsidP="002020DF">
            <w:pPr>
              <w:pStyle w:val="libPoem"/>
            </w:pPr>
            <w:r w:rsidRPr="009618AF">
              <w:rPr>
                <w:rFonts w:hint="cs"/>
                <w:rtl/>
              </w:rPr>
              <w:t>طل</w:t>
            </w:r>
            <w:r>
              <w:rPr>
                <w:rFonts w:hint="cs"/>
                <w:rtl/>
              </w:rPr>
              <w:t>ّ</w:t>
            </w:r>
            <w:r w:rsidRPr="009618AF">
              <w:rPr>
                <w:rFonts w:hint="cs"/>
                <w:rtl/>
              </w:rPr>
              <w:t>ق الدنيا ثلاثا</w:t>
            </w:r>
            <w:r>
              <w:rPr>
                <w:rFonts w:hint="cs"/>
                <w:rtl/>
              </w:rPr>
              <w:t>ً</w:t>
            </w:r>
            <w:r w:rsidRPr="009618AF">
              <w:rPr>
                <w:rFonts w:hint="cs"/>
                <w:rtl/>
              </w:rPr>
              <w:t xml:space="preserve"> ووفى؟!</w:t>
            </w:r>
            <w:r w:rsidRPr="00725071">
              <w:rPr>
                <w:rStyle w:val="libPoemTiniChar0"/>
                <w:rtl/>
              </w:rPr>
              <w:br/>
              <w:t> </w:t>
            </w:r>
          </w:p>
        </w:tc>
      </w:tr>
      <w:tr w:rsidR="002F7F6D" w:rsidTr="002020DF">
        <w:trPr>
          <w:trHeight w:val="350"/>
        </w:trPr>
        <w:tc>
          <w:tcPr>
            <w:tcW w:w="3920" w:type="dxa"/>
          </w:tcPr>
          <w:p w:rsidR="002F7F6D" w:rsidRDefault="00666870" w:rsidP="002020DF">
            <w:pPr>
              <w:pStyle w:val="libPoem"/>
            </w:pPr>
            <w:r>
              <w:rPr>
                <w:rFonts w:hint="cs"/>
                <w:rtl/>
              </w:rPr>
              <w:t>مَن دُعي للطير أن يأكل</w:t>
            </w:r>
            <w:r w:rsidR="002F7F6D">
              <w:rPr>
                <w:rFonts w:hint="cs"/>
                <w:rtl/>
              </w:rPr>
              <w:t>ه ؟</w:t>
            </w:r>
            <w:r w:rsidR="002F7F6D" w:rsidRPr="00725071">
              <w:rPr>
                <w:rStyle w:val="libPoemTiniChar0"/>
                <w:rtl/>
              </w:rPr>
              <w:br/>
              <w:t> </w:t>
            </w:r>
          </w:p>
        </w:tc>
        <w:tc>
          <w:tcPr>
            <w:tcW w:w="279" w:type="dxa"/>
          </w:tcPr>
          <w:p w:rsidR="002F7F6D" w:rsidRDefault="002F7F6D" w:rsidP="002020DF">
            <w:pPr>
              <w:pStyle w:val="libPoem"/>
              <w:rPr>
                <w:rtl/>
              </w:rPr>
            </w:pPr>
          </w:p>
        </w:tc>
        <w:tc>
          <w:tcPr>
            <w:tcW w:w="3881" w:type="dxa"/>
          </w:tcPr>
          <w:p w:rsidR="002F7F6D" w:rsidRDefault="002F7F6D" w:rsidP="002020DF">
            <w:pPr>
              <w:pStyle w:val="libPoem"/>
            </w:pPr>
            <w:r w:rsidRPr="009618AF">
              <w:rPr>
                <w:rFonts w:hint="cs"/>
                <w:rtl/>
              </w:rPr>
              <w:t>ولنا في بعض هذا مكتفى</w:t>
            </w:r>
            <w:r w:rsidRPr="00725071">
              <w:rPr>
                <w:rStyle w:val="libPoemTiniChar0"/>
                <w:rtl/>
              </w:rPr>
              <w:br/>
              <w:t> </w:t>
            </w:r>
          </w:p>
        </w:tc>
      </w:tr>
      <w:tr w:rsidR="002F7F6D" w:rsidTr="002020DF">
        <w:trPr>
          <w:trHeight w:val="350"/>
        </w:trPr>
        <w:tc>
          <w:tcPr>
            <w:tcW w:w="3920" w:type="dxa"/>
          </w:tcPr>
          <w:p w:rsidR="002F7F6D" w:rsidRDefault="002F7F6D" w:rsidP="002020DF">
            <w:pPr>
              <w:pStyle w:val="libPoem"/>
            </w:pPr>
            <w:r>
              <w:rPr>
                <w:rFonts w:hint="cs"/>
                <w:rtl/>
              </w:rPr>
              <w:t>من وصيُّ المصطفى عندكُم</w:t>
            </w:r>
            <w:r w:rsidRPr="00666704">
              <w:rPr>
                <w:rFonts w:hint="cs"/>
                <w:rtl/>
              </w:rPr>
              <w:t xml:space="preserve"> </w:t>
            </w:r>
            <w:r>
              <w:rPr>
                <w:rFonts w:hint="cs"/>
                <w:rtl/>
              </w:rPr>
              <w:t>؟</w:t>
            </w:r>
            <w:r w:rsidRPr="00725071">
              <w:rPr>
                <w:rStyle w:val="libPoemTiniChar0"/>
                <w:rtl/>
              </w:rPr>
              <w:br/>
              <w:t> </w:t>
            </w:r>
          </w:p>
        </w:tc>
        <w:tc>
          <w:tcPr>
            <w:tcW w:w="279" w:type="dxa"/>
          </w:tcPr>
          <w:p w:rsidR="002F7F6D" w:rsidRDefault="002F7F6D" w:rsidP="002020DF">
            <w:pPr>
              <w:pStyle w:val="libPoem"/>
              <w:rPr>
                <w:rtl/>
              </w:rPr>
            </w:pPr>
          </w:p>
        </w:tc>
        <w:tc>
          <w:tcPr>
            <w:tcW w:w="3881" w:type="dxa"/>
          </w:tcPr>
          <w:p w:rsidR="002F7F6D" w:rsidRDefault="002F7F6D" w:rsidP="002020DF">
            <w:pPr>
              <w:pStyle w:val="libPoem"/>
            </w:pPr>
            <w:r w:rsidRPr="009618AF">
              <w:rPr>
                <w:rFonts w:hint="cs"/>
                <w:rtl/>
              </w:rPr>
              <w:t>ووصي</w:t>
            </w:r>
            <w:r>
              <w:rPr>
                <w:rFonts w:hint="cs"/>
                <w:rtl/>
              </w:rPr>
              <w:t>ّ</w:t>
            </w:r>
            <w:r w:rsidRPr="009618AF">
              <w:rPr>
                <w:rFonts w:hint="cs"/>
                <w:rtl/>
              </w:rPr>
              <w:t xml:space="preserve"> المصطفى من يُصطفى</w:t>
            </w:r>
            <w:r w:rsidRPr="00725071">
              <w:rPr>
                <w:rStyle w:val="libPoemTiniChar0"/>
                <w:rtl/>
              </w:rPr>
              <w:br/>
              <w:t> </w:t>
            </w:r>
          </w:p>
        </w:tc>
      </w:tr>
    </w:tbl>
    <w:p w:rsidR="00666704" w:rsidRDefault="00666704" w:rsidP="009618AF">
      <w:pPr>
        <w:pStyle w:val="libNormal"/>
        <w:rPr>
          <w:rtl/>
        </w:rPr>
      </w:pPr>
      <w:r>
        <w:rPr>
          <w:rFonts w:hint="cs"/>
          <w:rtl/>
        </w:rPr>
        <w:t>وذكر الفقيه الكنجي في الكتاب ص 192</w:t>
      </w:r>
      <w:r w:rsidR="00E66EDC">
        <w:rPr>
          <w:rFonts w:hint="cs"/>
          <w:rtl/>
        </w:rPr>
        <w:t>،</w:t>
      </w:r>
      <w:r>
        <w:rPr>
          <w:rFonts w:hint="cs"/>
          <w:rtl/>
        </w:rPr>
        <w:t xml:space="preserve"> وسبط </w:t>
      </w:r>
      <w:r w:rsidR="00827FBC">
        <w:rPr>
          <w:rFonts w:hint="cs"/>
          <w:rtl/>
        </w:rPr>
        <w:t>إبن</w:t>
      </w:r>
      <w:r>
        <w:rPr>
          <w:rFonts w:hint="cs"/>
          <w:rtl/>
        </w:rPr>
        <w:t xml:space="preserve"> الجوزي في ( تذكرة خواص</w:t>
      </w:r>
      <w:r w:rsidR="00666870">
        <w:rPr>
          <w:rFonts w:hint="cs"/>
          <w:rtl/>
        </w:rPr>
        <w:t>ّ</w:t>
      </w:r>
      <w:r>
        <w:rPr>
          <w:rFonts w:hint="cs"/>
          <w:rtl/>
        </w:rPr>
        <w:t xml:space="preserve"> </w:t>
      </w:r>
      <w:r w:rsidR="00441F5F">
        <w:rPr>
          <w:rFonts w:hint="cs"/>
          <w:rtl/>
        </w:rPr>
        <w:t>الاُمَّة</w:t>
      </w:r>
      <w:r>
        <w:rPr>
          <w:rFonts w:hint="cs"/>
          <w:rtl/>
        </w:rPr>
        <w:t xml:space="preserve"> ) ص 88</w:t>
      </w:r>
      <w:r w:rsidR="00E66EDC">
        <w:rPr>
          <w:rFonts w:hint="cs"/>
          <w:rtl/>
        </w:rPr>
        <w:t>،</w:t>
      </w:r>
      <w:r>
        <w:rPr>
          <w:rFonts w:hint="cs"/>
          <w:rtl/>
        </w:rPr>
        <w:t xml:space="preserve"> والخوارزمي في ( المناقب ) ص 61</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2020DF" w:rsidTr="00360B5C">
        <w:trPr>
          <w:trHeight w:val="350"/>
        </w:trPr>
        <w:tc>
          <w:tcPr>
            <w:tcW w:w="4236" w:type="dxa"/>
            <w:shd w:val="clear" w:color="auto" w:fill="auto"/>
          </w:tcPr>
          <w:p w:rsidR="002020DF" w:rsidRDefault="002020DF" w:rsidP="002020DF">
            <w:pPr>
              <w:pStyle w:val="libPoem"/>
            </w:pPr>
            <w:r w:rsidRPr="009618AF">
              <w:rPr>
                <w:rFonts w:hint="cs"/>
                <w:rtl/>
              </w:rPr>
              <w:t>حب</w:t>
            </w:r>
            <w:r>
              <w:rPr>
                <w:rFonts w:hint="cs"/>
                <w:rtl/>
              </w:rPr>
              <w:t>ُّ</w:t>
            </w:r>
            <w:r w:rsidRPr="009618AF">
              <w:rPr>
                <w:rFonts w:hint="cs"/>
                <w:rtl/>
              </w:rPr>
              <w:t xml:space="preserve"> ال</w:t>
            </w:r>
            <w:r w:rsidR="00666870">
              <w:rPr>
                <w:rFonts w:hint="cs"/>
                <w:rtl/>
              </w:rPr>
              <w:t>نبيِّ</w:t>
            </w:r>
            <w:r w:rsidRPr="009618AF">
              <w:rPr>
                <w:rFonts w:hint="cs"/>
                <w:rtl/>
              </w:rPr>
              <w:t xml:space="preserve"> وأهل البيت معتمدي </w:t>
            </w:r>
            <w:r w:rsidRPr="00583C0E">
              <w:rPr>
                <w:rStyle w:val="libFootnotenumChar"/>
                <w:rFonts w:hint="cs"/>
                <w:rtl/>
              </w:rPr>
              <w:t>(2)</w:t>
            </w:r>
            <w:r w:rsidRPr="00725071">
              <w:rPr>
                <w:rStyle w:val="libPoemTiniChar0"/>
                <w:rtl/>
              </w:rPr>
              <w:br/>
              <w:t> </w:t>
            </w:r>
          </w:p>
        </w:tc>
        <w:tc>
          <w:tcPr>
            <w:tcW w:w="302" w:type="dxa"/>
            <w:shd w:val="clear" w:color="auto" w:fill="auto"/>
          </w:tcPr>
          <w:p w:rsidR="002020DF" w:rsidRDefault="002020DF" w:rsidP="002020DF">
            <w:pPr>
              <w:pStyle w:val="libPoem"/>
              <w:rPr>
                <w:rtl/>
              </w:rPr>
            </w:pPr>
          </w:p>
        </w:tc>
        <w:tc>
          <w:tcPr>
            <w:tcW w:w="4195" w:type="dxa"/>
            <w:shd w:val="clear" w:color="auto" w:fill="auto"/>
          </w:tcPr>
          <w:p w:rsidR="002020DF" w:rsidRDefault="002020DF" w:rsidP="002020DF">
            <w:pPr>
              <w:pStyle w:val="libPoem"/>
            </w:pPr>
            <w:r>
              <w:rPr>
                <w:rFonts w:hint="cs"/>
                <w:rtl/>
              </w:rPr>
              <w:t>إنَّ الخطوب أساءت رأيها فينا</w:t>
            </w:r>
            <w:r w:rsidRPr="00725071">
              <w:rPr>
                <w:rStyle w:val="libPoemTiniChar0"/>
                <w:rtl/>
              </w:rPr>
              <w:br/>
              <w:t> </w:t>
            </w:r>
          </w:p>
        </w:tc>
      </w:tr>
      <w:tr w:rsidR="002020DF" w:rsidTr="00360B5C">
        <w:trPr>
          <w:trHeight w:val="350"/>
        </w:trPr>
        <w:tc>
          <w:tcPr>
            <w:tcW w:w="4236" w:type="dxa"/>
          </w:tcPr>
          <w:p w:rsidR="002020DF" w:rsidRDefault="002020DF" w:rsidP="002020DF">
            <w:pPr>
              <w:pStyle w:val="libPoem"/>
            </w:pPr>
            <w:r w:rsidRPr="009618AF">
              <w:rPr>
                <w:rFonts w:hint="cs"/>
                <w:rtl/>
              </w:rPr>
              <w:t xml:space="preserve">أيا </w:t>
            </w:r>
            <w:r>
              <w:rPr>
                <w:rFonts w:hint="cs"/>
                <w:rtl/>
              </w:rPr>
              <w:t>إبن</w:t>
            </w:r>
            <w:r w:rsidRPr="009618AF">
              <w:rPr>
                <w:rFonts w:hint="cs"/>
                <w:rtl/>
              </w:rPr>
              <w:t xml:space="preserve"> عم</w:t>
            </w:r>
            <w:r>
              <w:rPr>
                <w:rFonts w:hint="cs"/>
                <w:rtl/>
              </w:rPr>
              <w:t>ّ</w:t>
            </w:r>
            <w:r w:rsidRPr="009618AF">
              <w:rPr>
                <w:rFonts w:hint="cs"/>
                <w:rtl/>
              </w:rPr>
              <w:t xml:space="preserve"> رسول الله أفضل م</w:t>
            </w:r>
            <w:r>
              <w:rPr>
                <w:rFonts w:hint="cs"/>
                <w:rtl/>
              </w:rPr>
              <w:t>َ</w:t>
            </w:r>
            <w:r w:rsidRPr="009618AF">
              <w:rPr>
                <w:rFonts w:hint="cs"/>
                <w:rtl/>
              </w:rPr>
              <w:t>ن</w:t>
            </w:r>
            <w:r w:rsidRPr="00725071">
              <w:rPr>
                <w:rStyle w:val="libPoemTiniChar0"/>
                <w:rtl/>
              </w:rPr>
              <w:br/>
              <w:t> </w:t>
            </w:r>
          </w:p>
        </w:tc>
        <w:tc>
          <w:tcPr>
            <w:tcW w:w="302" w:type="dxa"/>
          </w:tcPr>
          <w:p w:rsidR="002020DF" w:rsidRDefault="002020DF" w:rsidP="002020DF">
            <w:pPr>
              <w:pStyle w:val="libPoem"/>
              <w:rPr>
                <w:rtl/>
              </w:rPr>
            </w:pPr>
          </w:p>
        </w:tc>
        <w:tc>
          <w:tcPr>
            <w:tcW w:w="4195" w:type="dxa"/>
          </w:tcPr>
          <w:p w:rsidR="002020DF" w:rsidRDefault="002020DF" w:rsidP="002020DF">
            <w:pPr>
              <w:pStyle w:val="libPoem"/>
            </w:pPr>
            <w:r>
              <w:rPr>
                <w:rFonts w:hint="cs"/>
                <w:rtl/>
              </w:rPr>
              <w:t>ساس الأنام وساد الهاشميِّينا</w:t>
            </w:r>
            <w:r w:rsidRPr="00725071">
              <w:rPr>
                <w:rStyle w:val="libPoemTiniChar0"/>
                <w:rtl/>
              </w:rPr>
              <w:br/>
              <w:t> </w:t>
            </w:r>
          </w:p>
        </w:tc>
      </w:tr>
      <w:tr w:rsidR="002020DF" w:rsidTr="00360B5C">
        <w:trPr>
          <w:trHeight w:val="350"/>
        </w:trPr>
        <w:tc>
          <w:tcPr>
            <w:tcW w:w="4236" w:type="dxa"/>
          </w:tcPr>
          <w:p w:rsidR="002020DF" w:rsidRDefault="002020DF" w:rsidP="002020DF">
            <w:pPr>
              <w:pStyle w:val="libPoem"/>
            </w:pPr>
            <w:r w:rsidRPr="009618AF">
              <w:rPr>
                <w:rFonts w:hint="cs"/>
                <w:rtl/>
              </w:rPr>
              <w:t>يا ن</w:t>
            </w:r>
            <w:r>
              <w:rPr>
                <w:rFonts w:hint="cs"/>
                <w:rtl/>
              </w:rPr>
              <w:t>ُ</w:t>
            </w:r>
            <w:r w:rsidRPr="009618AF">
              <w:rPr>
                <w:rFonts w:hint="cs"/>
                <w:rtl/>
              </w:rPr>
              <w:t>درة الدين يا فرد الزمان أصخ</w:t>
            </w:r>
            <w:r w:rsidRPr="00725071">
              <w:rPr>
                <w:rStyle w:val="libPoemTiniChar0"/>
                <w:rtl/>
              </w:rPr>
              <w:br/>
              <w:t> </w:t>
            </w:r>
          </w:p>
        </w:tc>
        <w:tc>
          <w:tcPr>
            <w:tcW w:w="302" w:type="dxa"/>
          </w:tcPr>
          <w:p w:rsidR="002020DF" w:rsidRDefault="002020DF" w:rsidP="002020DF">
            <w:pPr>
              <w:pStyle w:val="libPoem"/>
              <w:rPr>
                <w:rtl/>
              </w:rPr>
            </w:pPr>
          </w:p>
        </w:tc>
        <w:tc>
          <w:tcPr>
            <w:tcW w:w="4195" w:type="dxa"/>
          </w:tcPr>
          <w:p w:rsidR="002020DF" w:rsidRDefault="002020DF" w:rsidP="002020DF">
            <w:pPr>
              <w:pStyle w:val="libPoem"/>
            </w:pPr>
            <w:r>
              <w:rPr>
                <w:rFonts w:hint="cs"/>
                <w:rtl/>
              </w:rPr>
              <w:t>لمدح مولى يرى</w:t>
            </w:r>
            <w:r w:rsidRPr="00666704">
              <w:rPr>
                <w:rFonts w:hint="cs"/>
                <w:rtl/>
              </w:rPr>
              <w:t xml:space="preserve"> </w:t>
            </w:r>
            <w:r>
              <w:rPr>
                <w:rFonts w:hint="cs"/>
                <w:rtl/>
              </w:rPr>
              <w:t>تفضيلكم دينا</w:t>
            </w:r>
            <w:r w:rsidRPr="00725071">
              <w:rPr>
                <w:rStyle w:val="libPoemTiniChar0"/>
                <w:rtl/>
              </w:rPr>
              <w:br/>
              <w:t> </w:t>
            </w:r>
          </w:p>
        </w:tc>
      </w:tr>
      <w:tr w:rsidR="002020DF" w:rsidTr="00360B5C">
        <w:trPr>
          <w:trHeight w:val="350"/>
        </w:trPr>
        <w:tc>
          <w:tcPr>
            <w:tcW w:w="4236" w:type="dxa"/>
          </w:tcPr>
          <w:p w:rsidR="002020DF" w:rsidRDefault="002020DF" w:rsidP="002020DF">
            <w:pPr>
              <w:pStyle w:val="libPoem"/>
            </w:pPr>
            <w:r w:rsidRPr="009618AF">
              <w:rPr>
                <w:rFonts w:hint="cs"/>
                <w:rtl/>
              </w:rPr>
              <w:t>هل مثل سيفك في ال</w:t>
            </w:r>
            <w:r>
              <w:rPr>
                <w:rFonts w:hint="cs"/>
                <w:rtl/>
              </w:rPr>
              <w:t>إ</w:t>
            </w:r>
            <w:r w:rsidRPr="009618AF">
              <w:rPr>
                <w:rFonts w:hint="cs"/>
                <w:rtl/>
              </w:rPr>
              <w:t>سلام لو عرفوا ؟</w:t>
            </w:r>
            <w:r w:rsidRPr="00725071">
              <w:rPr>
                <w:rStyle w:val="libPoemTiniChar0"/>
                <w:rtl/>
              </w:rPr>
              <w:br/>
              <w:t> </w:t>
            </w:r>
          </w:p>
        </w:tc>
        <w:tc>
          <w:tcPr>
            <w:tcW w:w="302" w:type="dxa"/>
          </w:tcPr>
          <w:p w:rsidR="002020DF" w:rsidRDefault="002020DF" w:rsidP="002020DF">
            <w:pPr>
              <w:pStyle w:val="libPoem"/>
              <w:rPr>
                <w:rtl/>
              </w:rPr>
            </w:pPr>
          </w:p>
        </w:tc>
        <w:tc>
          <w:tcPr>
            <w:tcW w:w="4195" w:type="dxa"/>
          </w:tcPr>
          <w:p w:rsidR="002020DF" w:rsidRDefault="002020DF" w:rsidP="002020DF">
            <w:pPr>
              <w:pStyle w:val="libPoem"/>
            </w:pPr>
            <w:r>
              <w:rPr>
                <w:rFonts w:hint="cs"/>
                <w:rtl/>
              </w:rPr>
              <w:t>وهذه الخصلة الغرّاء تكفينا</w:t>
            </w:r>
            <w:r w:rsidRPr="00725071">
              <w:rPr>
                <w:rStyle w:val="libPoemTiniChar0"/>
                <w:rtl/>
              </w:rPr>
              <w:br/>
              <w:t> </w:t>
            </w:r>
          </w:p>
        </w:tc>
      </w:tr>
      <w:tr w:rsidR="002020DF" w:rsidTr="00360B5C">
        <w:trPr>
          <w:trHeight w:val="350"/>
        </w:trPr>
        <w:tc>
          <w:tcPr>
            <w:tcW w:w="4236" w:type="dxa"/>
          </w:tcPr>
          <w:p w:rsidR="002020DF" w:rsidRDefault="002020DF" w:rsidP="002020DF">
            <w:pPr>
              <w:pStyle w:val="libPoem"/>
            </w:pPr>
            <w:r w:rsidRPr="009618AF">
              <w:rPr>
                <w:rFonts w:hint="cs"/>
                <w:rtl/>
              </w:rPr>
              <w:t>هل مثل علمك إذ زالوا وإذ وهنوا</w:t>
            </w:r>
            <w:r w:rsidRPr="00725071">
              <w:rPr>
                <w:rStyle w:val="libPoemTiniChar0"/>
                <w:rtl/>
              </w:rPr>
              <w:br/>
              <w:t> </w:t>
            </w:r>
          </w:p>
        </w:tc>
        <w:tc>
          <w:tcPr>
            <w:tcW w:w="302" w:type="dxa"/>
          </w:tcPr>
          <w:p w:rsidR="002020DF" w:rsidRDefault="002020DF" w:rsidP="002020DF">
            <w:pPr>
              <w:pStyle w:val="libPoem"/>
              <w:rPr>
                <w:rtl/>
              </w:rPr>
            </w:pPr>
          </w:p>
        </w:tc>
        <w:tc>
          <w:tcPr>
            <w:tcW w:w="4195" w:type="dxa"/>
          </w:tcPr>
          <w:p w:rsidR="002020DF" w:rsidRDefault="002020DF" w:rsidP="002020DF">
            <w:pPr>
              <w:pStyle w:val="libPoem"/>
            </w:pPr>
            <w:r>
              <w:rPr>
                <w:rFonts w:hint="cs"/>
                <w:rtl/>
              </w:rPr>
              <w:t>وقد هديت كما أصبحت تهدينا ؟</w:t>
            </w:r>
            <w:r w:rsidRPr="00725071">
              <w:rPr>
                <w:rStyle w:val="libPoemTiniChar0"/>
                <w:rtl/>
              </w:rPr>
              <w:br/>
              <w:t> </w:t>
            </w:r>
          </w:p>
        </w:tc>
      </w:tr>
      <w:tr w:rsidR="00360B5C" w:rsidTr="00360B5C">
        <w:tblPrEx>
          <w:tblLook w:val="04A0" w:firstRow="1" w:lastRow="0" w:firstColumn="1" w:lastColumn="0" w:noHBand="0" w:noVBand="1"/>
        </w:tblPrEx>
        <w:trPr>
          <w:trHeight w:val="350"/>
        </w:trPr>
        <w:tc>
          <w:tcPr>
            <w:tcW w:w="4236" w:type="dxa"/>
          </w:tcPr>
          <w:p w:rsidR="00360B5C" w:rsidRDefault="00360B5C" w:rsidP="007E486F">
            <w:pPr>
              <w:pStyle w:val="libPoem"/>
            </w:pPr>
            <w:r w:rsidRPr="009618AF">
              <w:rPr>
                <w:rFonts w:hint="cs"/>
                <w:rtl/>
              </w:rPr>
              <w:t>هل مثل جمعك للقرآن نعرفه</w:t>
            </w:r>
            <w:r w:rsidRPr="00725071">
              <w:rPr>
                <w:rStyle w:val="libPoemTiniChar0"/>
                <w:rtl/>
              </w:rPr>
              <w:br/>
              <w:t> </w:t>
            </w:r>
          </w:p>
        </w:tc>
        <w:tc>
          <w:tcPr>
            <w:tcW w:w="302" w:type="dxa"/>
          </w:tcPr>
          <w:p w:rsidR="00360B5C" w:rsidRDefault="00360B5C" w:rsidP="007E486F">
            <w:pPr>
              <w:pStyle w:val="libPoem"/>
              <w:rPr>
                <w:rtl/>
              </w:rPr>
            </w:pPr>
          </w:p>
        </w:tc>
        <w:tc>
          <w:tcPr>
            <w:tcW w:w="4195" w:type="dxa"/>
          </w:tcPr>
          <w:p w:rsidR="00360B5C" w:rsidRDefault="00360B5C" w:rsidP="007E486F">
            <w:pPr>
              <w:pStyle w:val="libPoem"/>
            </w:pPr>
            <w:r>
              <w:rPr>
                <w:rFonts w:hint="cs"/>
                <w:rtl/>
              </w:rPr>
              <w:t>لفظاً ومعنىً وتأويلاً</w:t>
            </w:r>
            <w:r w:rsidRPr="00666704">
              <w:rPr>
                <w:rFonts w:hint="cs"/>
                <w:rtl/>
              </w:rPr>
              <w:t xml:space="preserve"> </w:t>
            </w:r>
            <w:r>
              <w:rPr>
                <w:rFonts w:hint="cs"/>
                <w:rtl/>
              </w:rPr>
              <w:t>وتبيينا ؟</w:t>
            </w:r>
            <w:r w:rsidRPr="00725071">
              <w:rPr>
                <w:rStyle w:val="libPoemTiniChar0"/>
                <w:rtl/>
              </w:rPr>
              <w:br/>
              <w:t> </w:t>
            </w:r>
          </w:p>
        </w:tc>
      </w:tr>
      <w:tr w:rsidR="00360B5C" w:rsidTr="00360B5C">
        <w:tblPrEx>
          <w:tblLook w:val="04A0" w:firstRow="1" w:lastRow="0" w:firstColumn="1" w:lastColumn="0" w:noHBand="0" w:noVBand="1"/>
        </w:tblPrEx>
        <w:trPr>
          <w:trHeight w:val="350"/>
        </w:trPr>
        <w:tc>
          <w:tcPr>
            <w:tcW w:w="4236" w:type="dxa"/>
          </w:tcPr>
          <w:p w:rsidR="00360B5C" w:rsidRDefault="00360B5C" w:rsidP="007E486F">
            <w:pPr>
              <w:pStyle w:val="libPoem"/>
            </w:pPr>
            <w:r w:rsidRPr="009618AF">
              <w:rPr>
                <w:rFonts w:hint="cs"/>
                <w:rtl/>
              </w:rPr>
              <w:t>هل مثل حالك عند الطير تحضره</w:t>
            </w:r>
            <w:r w:rsidRPr="00725071">
              <w:rPr>
                <w:rStyle w:val="libPoemTiniChar0"/>
                <w:rtl/>
              </w:rPr>
              <w:br/>
              <w:t> </w:t>
            </w:r>
          </w:p>
        </w:tc>
        <w:tc>
          <w:tcPr>
            <w:tcW w:w="302" w:type="dxa"/>
          </w:tcPr>
          <w:p w:rsidR="00360B5C" w:rsidRDefault="00360B5C" w:rsidP="007E486F">
            <w:pPr>
              <w:pStyle w:val="libPoem"/>
              <w:rPr>
                <w:rtl/>
              </w:rPr>
            </w:pPr>
          </w:p>
        </w:tc>
        <w:tc>
          <w:tcPr>
            <w:tcW w:w="4195" w:type="dxa"/>
          </w:tcPr>
          <w:p w:rsidR="00360B5C" w:rsidRDefault="00360B5C" w:rsidP="007E486F">
            <w:pPr>
              <w:pStyle w:val="libPoem"/>
            </w:pPr>
            <w:r>
              <w:rPr>
                <w:rFonts w:hint="cs"/>
                <w:rtl/>
              </w:rPr>
              <w:t>بدعوةٍ نلتَها دون المصلّينا ؟</w:t>
            </w:r>
            <w:r w:rsidRPr="00725071">
              <w:rPr>
                <w:rStyle w:val="libPoemTiniChar0"/>
                <w:rtl/>
              </w:rPr>
              <w:br/>
              <w:t> </w:t>
            </w:r>
          </w:p>
        </w:tc>
      </w:tr>
      <w:tr w:rsidR="00360B5C" w:rsidTr="00360B5C">
        <w:tblPrEx>
          <w:tblLook w:val="04A0" w:firstRow="1" w:lastRow="0" w:firstColumn="1" w:lastColumn="0" w:noHBand="0" w:noVBand="1"/>
        </w:tblPrEx>
        <w:trPr>
          <w:trHeight w:val="350"/>
        </w:trPr>
        <w:tc>
          <w:tcPr>
            <w:tcW w:w="4236" w:type="dxa"/>
          </w:tcPr>
          <w:p w:rsidR="00360B5C" w:rsidRDefault="00360B5C" w:rsidP="0016020A">
            <w:pPr>
              <w:pStyle w:val="libPoem"/>
            </w:pPr>
            <w:r w:rsidRPr="009618AF">
              <w:rPr>
                <w:rFonts w:hint="cs"/>
                <w:rtl/>
              </w:rPr>
              <w:t>هل مثل بذلك للعاني الأسير ولل</w:t>
            </w:r>
            <w:r w:rsidR="0016020A">
              <w:rPr>
                <w:rFonts w:hint="cs"/>
                <w:rtl/>
              </w:rPr>
              <w:t>ـ</w:t>
            </w:r>
            <w:r w:rsidRPr="00725071">
              <w:rPr>
                <w:rStyle w:val="libPoemTiniChar0"/>
                <w:rtl/>
              </w:rPr>
              <w:br/>
              <w:t> </w:t>
            </w:r>
          </w:p>
        </w:tc>
        <w:tc>
          <w:tcPr>
            <w:tcW w:w="302" w:type="dxa"/>
          </w:tcPr>
          <w:p w:rsidR="00360B5C" w:rsidRDefault="00360B5C" w:rsidP="007E486F">
            <w:pPr>
              <w:pStyle w:val="libPoem"/>
              <w:rPr>
                <w:rtl/>
              </w:rPr>
            </w:pPr>
          </w:p>
        </w:tc>
        <w:tc>
          <w:tcPr>
            <w:tcW w:w="4195" w:type="dxa"/>
          </w:tcPr>
          <w:p w:rsidR="00360B5C" w:rsidRDefault="0016020A" w:rsidP="007E486F">
            <w:pPr>
              <w:pStyle w:val="libPoem"/>
            </w:pPr>
            <w:r>
              <w:rPr>
                <w:rFonts w:hint="cs"/>
                <w:rtl/>
              </w:rPr>
              <w:t>ـ</w:t>
            </w:r>
            <w:r w:rsidR="00360B5C">
              <w:rPr>
                <w:rFonts w:hint="cs"/>
                <w:rtl/>
              </w:rPr>
              <w:t>طفل الصغير وقد أعطيت مسكينا ؟</w:t>
            </w:r>
            <w:r w:rsidR="00360B5C" w:rsidRPr="00725071">
              <w:rPr>
                <w:rStyle w:val="libPoemTiniChar0"/>
                <w:rtl/>
              </w:rPr>
              <w:br/>
              <w:t> </w:t>
            </w:r>
          </w:p>
        </w:tc>
      </w:tr>
      <w:tr w:rsidR="00360B5C" w:rsidTr="00360B5C">
        <w:tblPrEx>
          <w:tblLook w:val="04A0" w:firstRow="1" w:lastRow="0" w:firstColumn="1" w:lastColumn="0" w:noHBand="0" w:noVBand="1"/>
        </w:tblPrEx>
        <w:trPr>
          <w:trHeight w:val="350"/>
        </w:trPr>
        <w:tc>
          <w:tcPr>
            <w:tcW w:w="4236" w:type="dxa"/>
          </w:tcPr>
          <w:p w:rsidR="00360B5C" w:rsidRDefault="00360B5C" w:rsidP="007E486F">
            <w:pPr>
              <w:pStyle w:val="libPoem"/>
            </w:pPr>
            <w:r w:rsidRPr="009618AF">
              <w:rPr>
                <w:rFonts w:hint="cs"/>
                <w:rtl/>
              </w:rPr>
              <w:t>هل مثل صبرك إذ خانوا وإذ ختروا</w:t>
            </w:r>
            <w:r w:rsidRPr="00725071">
              <w:rPr>
                <w:rStyle w:val="libPoemTiniChar0"/>
                <w:rtl/>
              </w:rPr>
              <w:br/>
              <w:t> </w:t>
            </w:r>
          </w:p>
        </w:tc>
        <w:tc>
          <w:tcPr>
            <w:tcW w:w="302" w:type="dxa"/>
          </w:tcPr>
          <w:p w:rsidR="00360B5C" w:rsidRDefault="00360B5C" w:rsidP="007E486F">
            <w:pPr>
              <w:pStyle w:val="libPoem"/>
              <w:rPr>
                <w:rtl/>
              </w:rPr>
            </w:pPr>
          </w:p>
        </w:tc>
        <w:tc>
          <w:tcPr>
            <w:tcW w:w="4195" w:type="dxa"/>
          </w:tcPr>
          <w:p w:rsidR="00360B5C" w:rsidRDefault="00360B5C" w:rsidP="007E486F">
            <w:pPr>
              <w:pStyle w:val="libPoem"/>
            </w:pPr>
            <w:r>
              <w:rPr>
                <w:rFonts w:hint="cs"/>
                <w:rtl/>
              </w:rPr>
              <w:t>حتّى جرى ما جرى في يوم</w:t>
            </w:r>
            <w:r w:rsidRPr="00666704">
              <w:rPr>
                <w:rFonts w:hint="cs"/>
                <w:rtl/>
              </w:rPr>
              <w:t xml:space="preserve"> </w:t>
            </w:r>
            <w:r>
              <w:rPr>
                <w:rFonts w:hint="cs"/>
                <w:rtl/>
              </w:rPr>
              <w:t>صفِّينا ؟</w:t>
            </w:r>
            <w:r w:rsidRPr="00725071">
              <w:rPr>
                <w:rStyle w:val="libPoemTiniChar0"/>
                <w:rtl/>
              </w:rPr>
              <w:br/>
              <w:t> </w:t>
            </w:r>
          </w:p>
        </w:tc>
      </w:tr>
      <w:tr w:rsidR="00360B5C" w:rsidTr="00360B5C">
        <w:tblPrEx>
          <w:tblLook w:val="04A0" w:firstRow="1" w:lastRow="0" w:firstColumn="1" w:lastColumn="0" w:noHBand="0" w:noVBand="1"/>
        </w:tblPrEx>
        <w:trPr>
          <w:trHeight w:val="350"/>
        </w:trPr>
        <w:tc>
          <w:tcPr>
            <w:tcW w:w="4236" w:type="dxa"/>
          </w:tcPr>
          <w:p w:rsidR="00360B5C" w:rsidRDefault="00360B5C" w:rsidP="007E486F">
            <w:pPr>
              <w:pStyle w:val="libPoem"/>
            </w:pPr>
            <w:r w:rsidRPr="009618AF">
              <w:rPr>
                <w:rFonts w:hint="cs"/>
                <w:rtl/>
              </w:rPr>
              <w:t>هل مثل فتواك إذ قالوا مجاهرة</w:t>
            </w:r>
            <w:r>
              <w:rPr>
                <w:rFonts w:hint="cs"/>
                <w:rtl/>
              </w:rPr>
              <w:t>ً</w:t>
            </w:r>
            <w:r w:rsidRPr="00725071">
              <w:rPr>
                <w:rStyle w:val="libPoemTiniChar0"/>
                <w:rtl/>
              </w:rPr>
              <w:br/>
              <w:t> </w:t>
            </w:r>
          </w:p>
        </w:tc>
        <w:tc>
          <w:tcPr>
            <w:tcW w:w="302" w:type="dxa"/>
          </w:tcPr>
          <w:p w:rsidR="00360B5C" w:rsidRDefault="00360B5C" w:rsidP="007E486F">
            <w:pPr>
              <w:pStyle w:val="libPoem"/>
              <w:rPr>
                <w:rtl/>
              </w:rPr>
            </w:pPr>
          </w:p>
        </w:tc>
        <w:tc>
          <w:tcPr>
            <w:tcW w:w="4195" w:type="dxa"/>
          </w:tcPr>
          <w:p w:rsidR="00360B5C" w:rsidRDefault="00360B5C" w:rsidP="007E486F">
            <w:pPr>
              <w:pStyle w:val="libPoem"/>
            </w:pPr>
            <w:r>
              <w:rPr>
                <w:rFonts w:hint="cs"/>
                <w:rtl/>
              </w:rPr>
              <w:t>: لولا عليٌّ هلكنا في فتاوينا ؟</w:t>
            </w:r>
            <w:r w:rsidRPr="00725071">
              <w:rPr>
                <w:rStyle w:val="libPoemTiniChar0"/>
                <w:rtl/>
              </w:rPr>
              <w:br/>
              <w:t> </w:t>
            </w:r>
          </w:p>
        </w:tc>
      </w:tr>
      <w:tr w:rsidR="00360B5C" w:rsidTr="00360B5C">
        <w:tblPrEx>
          <w:tblLook w:val="04A0" w:firstRow="1" w:lastRow="0" w:firstColumn="1" w:lastColumn="0" w:noHBand="0" w:noVBand="1"/>
        </w:tblPrEx>
        <w:trPr>
          <w:trHeight w:val="350"/>
        </w:trPr>
        <w:tc>
          <w:tcPr>
            <w:tcW w:w="4236" w:type="dxa"/>
          </w:tcPr>
          <w:p w:rsidR="00360B5C" w:rsidRDefault="00360B5C" w:rsidP="007E486F">
            <w:pPr>
              <w:pStyle w:val="libPoem"/>
            </w:pPr>
            <w:r w:rsidRPr="009618AF">
              <w:rPr>
                <w:rFonts w:hint="cs"/>
                <w:rtl/>
              </w:rPr>
              <w:t xml:space="preserve">يا </w:t>
            </w:r>
            <w:r w:rsidR="007E486F">
              <w:rPr>
                <w:rFonts w:hint="cs"/>
                <w:rtl/>
              </w:rPr>
              <w:t>ربّ</w:t>
            </w:r>
            <w:r w:rsidRPr="009618AF">
              <w:rPr>
                <w:rFonts w:hint="cs"/>
                <w:rtl/>
              </w:rPr>
              <w:t xml:space="preserve"> سه</w:t>
            </w:r>
            <w:r>
              <w:rPr>
                <w:rFonts w:hint="cs"/>
                <w:rtl/>
              </w:rPr>
              <w:t>ِّ</w:t>
            </w:r>
            <w:r w:rsidRPr="009618AF">
              <w:rPr>
                <w:rFonts w:hint="cs"/>
                <w:rtl/>
              </w:rPr>
              <w:t>ل زياراتي مشاهدهم</w:t>
            </w:r>
            <w:r w:rsidRPr="00725071">
              <w:rPr>
                <w:rStyle w:val="libPoemTiniChar0"/>
                <w:rtl/>
              </w:rPr>
              <w:br/>
              <w:t> </w:t>
            </w:r>
          </w:p>
        </w:tc>
        <w:tc>
          <w:tcPr>
            <w:tcW w:w="302" w:type="dxa"/>
          </w:tcPr>
          <w:p w:rsidR="00360B5C" w:rsidRDefault="00360B5C" w:rsidP="007E486F">
            <w:pPr>
              <w:pStyle w:val="libPoem"/>
              <w:rPr>
                <w:rtl/>
              </w:rPr>
            </w:pPr>
          </w:p>
        </w:tc>
        <w:tc>
          <w:tcPr>
            <w:tcW w:w="4195" w:type="dxa"/>
          </w:tcPr>
          <w:p w:rsidR="00360B5C" w:rsidRDefault="00360B5C" w:rsidP="007E486F">
            <w:pPr>
              <w:pStyle w:val="libPoem"/>
            </w:pPr>
            <w:r>
              <w:rPr>
                <w:rFonts w:hint="cs"/>
                <w:rtl/>
              </w:rPr>
              <w:t>فإنَّ روحي تهوى ذلك الطينا</w:t>
            </w:r>
            <w:r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F67EBD">
      <w:pPr>
        <w:pStyle w:val="libFootnote0"/>
        <w:rPr>
          <w:rtl/>
        </w:rPr>
      </w:pPr>
      <w:r>
        <w:rPr>
          <w:rFonts w:hint="cs"/>
          <w:rtl/>
        </w:rPr>
        <w:t xml:space="preserve">1 </w:t>
      </w:r>
      <w:r w:rsidR="0013021F">
        <w:rPr>
          <w:rFonts w:hint="cs"/>
          <w:rtl/>
        </w:rPr>
        <w:t>-</w:t>
      </w:r>
      <w:r>
        <w:rPr>
          <w:rFonts w:hint="cs"/>
          <w:rtl/>
        </w:rPr>
        <w:t xml:space="preserve"> تسب السلفا. الخوارزمي</w:t>
      </w:r>
    </w:p>
    <w:p w:rsidR="00FB201C" w:rsidRDefault="00666704" w:rsidP="00666870">
      <w:pPr>
        <w:pStyle w:val="libFootnote0"/>
        <w:rPr>
          <w:rtl/>
        </w:rPr>
      </w:pPr>
      <w:r>
        <w:rPr>
          <w:rFonts w:hint="cs"/>
          <w:rtl/>
        </w:rPr>
        <w:t xml:space="preserve">2 </w:t>
      </w:r>
      <w:r w:rsidR="0013021F">
        <w:rPr>
          <w:rFonts w:hint="cs"/>
          <w:rtl/>
        </w:rPr>
        <w:t>-</w:t>
      </w:r>
      <w:r>
        <w:rPr>
          <w:rFonts w:hint="cs"/>
          <w:rtl/>
        </w:rPr>
        <w:t xml:space="preserve"> هذه ال</w:t>
      </w:r>
      <w:r w:rsidR="00666870">
        <w:rPr>
          <w:rFonts w:hint="cs"/>
          <w:rtl/>
        </w:rPr>
        <w:t>ا</w:t>
      </w:r>
      <w:r>
        <w:rPr>
          <w:rFonts w:hint="cs"/>
          <w:rtl/>
        </w:rPr>
        <w:t>بيات المحكية عن الكتب الثلاث لم توجد في ( أعيان الشيعة ) سوى ثلاثة منها.</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7E486F" w:rsidTr="007E486F">
        <w:trPr>
          <w:trHeight w:val="350"/>
        </w:trPr>
        <w:tc>
          <w:tcPr>
            <w:tcW w:w="3920" w:type="dxa"/>
            <w:shd w:val="clear" w:color="auto" w:fill="auto"/>
          </w:tcPr>
          <w:p w:rsidR="007E486F" w:rsidRDefault="007E486F" w:rsidP="007E486F">
            <w:pPr>
              <w:pStyle w:val="libPoem"/>
            </w:pPr>
            <w:r>
              <w:rPr>
                <w:rFonts w:hint="cs"/>
                <w:rtl/>
              </w:rPr>
              <w:lastRenderedPageBreak/>
              <w:t>يا ربّ صيِّر حياتي في محبَّتهم</w:t>
            </w:r>
            <w:r w:rsidRPr="00725071">
              <w:rPr>
                <w:rStyle w:val="libPoemTiniChar0"/>
                <w:rtl/>
              </w:rPr>
              <w:br/>
              <w:t> </w:t>
            </w:r>
          </w:p>
        </w:tc>
        <w:tc>
          <w:tcPr>
            <w:tcW w:w="279" w:type="dxa"/>
            <w:shd w:val="clear" w:color="auto" w:fill="auto"/>
          </w:tcPr>
          <w:p w:rsidR="007E486F" w:rsidRDefault="007E486F" w:rsidP="007E486F">
            <w:pPr>
              <w:pStyle w:val="libPoem"/>
              <w:rPr>
                <w:rtl/>
              </w:rPr>
            </w:pPr>
          </w:p>
        </w:tc>
        <w:tc>
          <w:tcPr>
            <w:tcW w:w="3881" w:type="dxa"/>
            <w:shd w:val="clear" w:color="auto" w:fill="auto"/>
          </w:tcPr>
          <w:p w:rsidR="007E486F" w:rsidRDefault="007E486F" w:rsidP="007E486F">
            <w:pPr>
              <w:pStyle w:val="libPoem"/>
            </w:pPr>
            <w:r>
              <w:rPr>
                <w:rFonts w:hint="cs"/>
                <w:rtl/>
              </w:rPr>
              <w:t>ومحشري معهم آمين آمينا</w:t>
            </w:r>
            <w:r w:rsidRPr="00725071">
              <w:rPr>
                <w:rStyle w:val="libPoemTiniChar0"/>
                <w:rtl/>
              </w:rPr>
              <w:br/>
              <w:t> </w:t>
            </w:r>
          </w:p>
        </w:tc>
      </w:tr>
    </w:tbl>
    <w:p w:rsidR="00666704" w:rsidRDefault="00666704" w:rsidP="009618AF">
      <w:pPr>
        <w:pStyle w:val="libNormal"/>
        <w:rPr>
          <w:rtl/>
        </w:rPr>
      </w:pPr>
      <w:r>
        <w:rPr>
          <w:rFonts w:hint="cs"/>
          <w:rtl/>
        </w:rPr>
        <w:t xml:space="preserve">وذكر </w:t>
      </w:r>
      <w:r w:rsidR="00827FBC">
        <w:rPr>
          <w:rFonts w:hint="cs"/>
          <w:rtl/>
        </w:rPr>
        <w:t>إبن</w:t>
      </w:r>
      <w:r>
        <w:rPr>
          <w:rFonts w:hint="cs"/>
          <w:rtl/>
        </w:rPr>
        <w:t xml:space="preserve"> شهر آشوب من هذه القصيدة بعد البيت الثاني من </w:t>
      </w:r>
      <w:r w:rsidR="0043271A">
        <w:rPr>
          <w:rFonts w:hint="cs"/>
          <w:rtl/>
        </w:rPr>
        <w:t>أوَّلها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7E486F" w:rsidTr="007E486F">
        <w:trPr>
          <w:trHeight w:val="350"/>
        </w:trPr>
        <w:tc>
          <w:tcPr>
            <w:tcW w:w="3920" w:type="dxa"/>
            <w:shd w:val="clear" w:color="auto" w:fill="auto"/>
          </w:tcPr>
          <w:p w:rsidR="007E486F" w:rsidRDefault="007E486F" w:rsidP="007E486F">
            <w:pPr>
              <w:pStyle w:val="libPoem"/>
            </w:pPr>
            <w:r>
              <w:rPr>
                <w:rFonts w:hint="cs"/>
                <w:rtl/>
              </w:rPr>
              <w:t>أنت الإمام ومنظور الأنام فمن</w:t>
            </w:r>
            <w:r w:rsidRPr="00725071">
              <w:rPr>
                <w:rStyle w:val="libPoemTiniChar0"/>
                <w:rtl/>
              </w:rPr>
              <w:br/>
              <w:t> </w:t>
            </w:r>
          </w:p>
        </w:tc>
        <w:tc>
          <w:tcPr>
            <w:tcW w:w="279" w:type="dxa"/>
            <w:shd w:val="clear" w:color="auto" w:fill="auto"/>
          </w:tcPr>
          <w:p w:rsidR="007E486F" w:rsidRDefault="007E486F" w:rsidP="007E486F">
            <w:pPr>
              <w:pStyle w:val="libPoem"/>
              <w:rPr>
                <w:rtl/>
              </w:rPr>
            </w:pPr>
          </w:p>
        </w:tc>
        <w:tc>
          <w:tcPr>
            <w:tcW w:w="3881" w:type="dxa"/>
            <w:shd w:val="clear" w:color="auto" w:fill="auto"/>
          </w:tcPr>
          <w:p w:rsidR="007E486F" w:rsidRDefault="007E486F" w:rsidP="007E486F">
            <w:pPr>
              <w:pStyle w:val="libPoem"/>
            </w:pPr>
            <w:r>
              <w:rPr>
                <w:rFonts w:hint="cs"/>
                <w:rtl/>
              </w:rPr>
              <w:t>يردّ ما قلته يقمع براهينا</w:t>
            </w:r>
            <w:r w:rsidRPr="00725071">
              <w:rPr>
                <w:rStyle w:val="libPoemTiniChar0"/>
                <w:rtl/>
              </w:rPr>
              <w:br/>
              <w:t> </w:t>
            </w:r>
          </w:p>
        </w:tc>
      </w:tr>
      <w:tr w:rsidR="007E486F" w:rsidTr="007E486F">
        <w:trPr>
          <w:trHeight w:val="350"/>
        </w:trPr>
        <w:tc>
          <w:tcPr>
            <w:tcW w:w="3920" w:type="dxa"/>
          </w:tcPr>
          <w:p w:rsidR="007E486F" w:rsidRDefault="007E486F" w:rsidP="007E486F">
            <w:pPr>
              <w:pStyle w:val="libPoem"/>
            </w:pPr>
            <w:r>
              <w:rPr>
                <w:rFonts w:hint="cs"/>
                <w:rtl/>
              </w:rPr>
              <w:t>هل مثل فعلك في ليل الفراش وقد</w:t>
            </w:r>
            <w:r w:rsidRPr="00725071">
              <w:rPr>
                <w:rStyle w:val="libPoemTiniChar0"/>
                <w:rtl/>
              </w:rPr>
              <w:br/>
              <w:t> </w:t>
            </w:r>
          </w:p>
        </w:tc>
        <w:tc>
          <w:tcPr>
            <w:tcW w:w="279" w:type="dxa"/>
          </w:tcPr>
          <w:p w:rsidR="007E486F" w:rsidRDefault="007E486F" w:rsidP="007E486F">
            <w:pPr>
              <w:pStyle w:val="libPoem"/>
              <w:rPr>
                <w:rtl/>
              </w:rPr>
            </w:pPr>
          </w:p>
        </w:tc>
        <w:tc>
          <w:tcPr>
            <w:tcW w:w="3881" w:type="dxa"/>
          </w:tcPr>
          <w:p w:rsidR="007E486F" w:rsidRDefault="007E486F" w:rsidP="007E486F">
            <w:pPr>
              <w:pStyle w:val="libPoem"/>
            </w:pPr>
            <w:r>
              <w:rPr>
                <w:rFonts w:hint="cs"/>
                <w:rtl/>
              </w:rPr>
              <w:t>فديت بالروح ختّام ال</w:t>
            </w:r>
            <w:r w:rsidR="00666870">
              <w:rPr>
                <w:rFonts w:hint="cs"/>
                <w:rtl/>
              </w:rPr>
              <w:t>نبيِّ</w:t>
            </w:r>
            <w:r>
              <w:rPr>
                <w:rFonts w:hint="cs"/>
                <w:rtl/>
              </w:rPr>
              <w:t>ينا ؟</w:t>
            </w:r>
            <w:r w:rsidRPr="00725071">
              <w:rPr>
                <w:rStyle w:val="libPoemTiniChar0"/>
                <w:rtl/>
              </w:rPr>
              <w:br/>
              <w:t> </w:t>
            </w:r>
          </w:p>
        </w:tc>
      </w:tr>
      <w:tr w:rsidR="007E486F" w:rsidTr="007E486F">
        <w:trPr>
          <w:trHeight w:val="350"/>
        </w:trPr>
        <w:tc>
          <w:tcPr>
            <w:tcW w:w="3920" w:type="dxa"/>
          </w:tcPr>
          <w:p w:rsidR="007E486F" w:rsidRDefault="007E486F" w:rsidP="007E486F">
            <w:pPr>
              <w:pStyle w:val="libPoem"/>
            </w:pPr>
            <w:r>
              <w:rPr>
                <w:rFonts w:hint="cs"/>
                <w:rtl/>
              </w:rPr>
              <w:t>هل مثل فاطمة</w:t>
            </w:r>
            <w:r w:rsidRPr="00666704">
              <w:rPr>
                <w:rFonts w:hint="cs"/>
                <w:rtl/>
              </w:rPr>
              <w:t xml:space="preserve"> </w:t>
            </w:r>
            <w:r>
              <w:rPr>
                <w:rFonts w:hint="cs"/>
                <w:rtl/>
              </w:rPr>
              <w:t>الزَّهراء سيِّدةٌ</w:t>
            </w:r>
            <w:r w:rsidRPr="00725071">
              <w:rPr>
                <w:rStyle w:val="libPoemTiniChar0"/>
                <w:rtl/>
              </w:rPr>
              <w:br/>
              <w:t> </w:t>
            </w:r>
          </w:p>
        </w:tc>
        <w:tc>
          <w:tcPr>
            <w:tcW w:w="279" w:type="dxa"/>
          </w:tcPr>
          <w:p w:rsidR="007E486F" w:rsidRDefault="007E486F" w:rsidP="007E486F">
            <w:pPr>
              <w:pStyle w:val="libPoem"/>
              <w:rPr>
                <w:rtl/>
              </w:rPr>
            </w:pPr>
          </w:p>
        </w:tc>
        <w:tc>
          <w:tcPr>
            <w:tcW w:w="3881" w:type="dxa"/>
          </w:tcPr>
          <w:p w:rsidR="007E486F" w:rsidRDefault="007E486F" w:rsidP="007E486F">
            <w:pPr>
              <w:pStyle w:val="libPoem"/>
            </w:pPr>
            <w:r>
              <w:rPr>
                <w:rFonts w:hint="cs"/>
                <w:rtl/>
              </w:rPr>
              <w:t>زوَّجتها يا جمال</w:t>
            </w:r>
            <w:r w:rsidRPr="00666704">
              <w:rPr>
                <w:rFonts w:hint="cs"/>
                <w:rtl/>
              </w:rPr>
              <w:t xml:space="preserve"> </w:t>
            </w:r>
            <w:r>
              <w:rPr>
                <w:rFonts w:hint="cs"/>
                <w:rtl/>
              </w:rPr>
              <w:t>الفاطميِّينا ؟</w:t>
            </w:r>
            <w:r w:rsidRPr="00725071">
              <w:rPr>
                <w:rStyle w:val="libPoemTiniChar0"/>
                <w:rtl/>
              </w:rPr>
              <w:br/>
              <w:t> </w:t>
            </w:r>
          </w:p>
        </w:tc>
      </w:tr>
      <w:tr w:rsidR="007E486F" w:rsidTr="007E486F">
        <w:trPr>
          <w:trHeight w:val="350"/>
        </w:trPr>
        <w:tc>
          <w:tcPr>
            <w:tcW w:w="3920" w:type="dxa"/>
          </w:tcPr>
          <w:p w:rsidR="007E486F" w:rsidRDefault="007E486F" w:rsidP="007E486F">
            <w:pPr>
              <w:pStyle w:val="libPoem"/>
            </w:pPr>
            <w:r>
              <w:rPr>
                <w:rFonts w:hint="cs"/>
                <w:rtl/>
              </w:rPr>
              <w:t>هل مثل برِّك في حال الركوع وما</w:t>
            </w:r>
            <w:r w:rsidRPr="00725071">
              <w:rPr>
                <w:rStyle w:val="libPoemTiniChar0"/>
                <w:rtl/>
              </w:rPr>
              <w:br/>
              <w:t> </w:t>
            </w:r>
          </w:p>
        </w:tc>
        <w:tc>
          <w:tcPr>
            <w:tcW w:w="279" w:type="dxa"/>
          </w:tcPr>
          <w:p w:rsidR="007E486F" w:rsidRDefault="007E486F" w:rsidP="007E486F">
            <w:pPr>
              <w:pStyle w:val="libPoem"/>
              <w:rPr>
                <w:rtl/>
              </w:rPr>
            </w:pPr>
          </w:p>
        </w:tc>
        <w:tc>
          <w:tcPr>
            <w:tcW w:w="3881" w:type="dxa"/>
          </w:tcPr>
          <w:p w:rsidR="007E486F" w:rsidRDefault="007E486F" w:rsidP="007E486F">
            <w:pPr>
              <w:pStyle w:val="libPoem"/>
            </w:pPr>
            <w:r>
              <w:rPr>
                <w:rFonts w:hint="cs"/>
                <w:rtl/>
              </w:rPr>
              <w:t>برُّ كبرِّك برّاً للمزكَينا ؟</w:t>
            </w:r>
            <w:r w:rsidRPr="00725071">
              <w:rPr>
                <w:rStyle w:val="libPoemTiniChar0"/>
                <w:rtl/>
              </w:rPr>
              <w:br/>
              <w:t> </w:t>
            </w:r>
          </w:p>
        </w:tc>
      </w:tr>
      <w:tr w:rsidR="007E486F" w:rsidTr="007E486F">
        <w:trPr>
          <w:trHeight w:val="350"/>
        </w:trPr>
        <w:tc>
          <w:tcPr>
            <w:tcW w:w="3920" w:type="dxa"/>
          </w:tcPr>
          <w:p w:rsidR="007E486F" w:rsidRDefault="007E486F" w:rsidP="007E486F">
            <w:pPr>
              <w:pStyle w:val="libPoem"/>
            </w:pPr>
            <w:r>
              <w:rPr>
                <w:rFonts w:hint="cs"/>
                <w:rtl/>
              </w:rPr>
              <w:t>هل مثل فعلك عند النعل تخصفها</w:t>
            </w:r>
            <w:r w:rsidRPr="00725071">
              <w:rPr>
                <w:rStyle w:val="libPoemTiniChar0"/>
                <w:rtl/>
              </w:rPr>
              <w:br/>
              <w:t> </w:t>
            </w:r>
          </w:p>
        </w:tc>
        <w:tc>
          <w:tcPr>
            <w:tcW w:w="279" w:type="dxa"/>
          </w:tcPr>
          <w:p w:rsidR="007E486F" w:rsidRDefault="007E486F" w:rsidP="007E486F">
            <w:pPr>
              <w:pStyle w:val="libPoem"/>
              <w:rPr>
                <w:rtl/>
              </w:rPr>
            </w:pPr>
          </w:p>
        </w:tc>
        <w:tc>
          <w:tcPr>
            <w:tcW w:w="3881" w:type="dxa"/>
          </w:tcPr>
          <w:p w:rsidR="007E486F" w:rsidRDefault="007E486F" w:rsidP="007E486F">
            <w:pPr>
              <w:pStyle w:val="libPoem"/>
            </w:pPr>
            <w:r>
              <w:rPr>
                <w:rFonts w:hint="cs"/>
                <w:rtl/>
              </w:rPr>
              <w:t>لو</w:t>
            </w:r>
            <w:r w:rsidRPr="00666704">
              <w:rPr>
                <w:rFonts w:hint="cs"/>
                <w:rtl/>
              </w:rPr>
              <w:t xml:space="preserve"> </w:t>
            </w:r>
            <w:r>
              <w:rPr>
                <w:rFonts w:hint="cs"/>
                <w:rtl/>
              </w:rPr>
              <w:t>لم يكن جاحدوا التفضيل لاهينا ؟</w:t>
            </w:r>
            <w:r w:rsidRPr="00725071">
              <w:rPr>
                <w:rStyle w:val="libPoemTiniChar0"/>
                <w:rtl/>
              </w:rPr>
              <w:br/>
              <w:t> </w:t>
            </w:r>
          </w:p>
        </w:tc>
      </w:tr>
      <w:tr w:rsidR="007E486F" w:rsidTr="007E486F">
        <w:tblPrEx>
          <w:tblLook w:val="04A0" w:firstRow="1" w:lastRow="0" w:firstColumn="1" w:lastColumn="0" w:noHBand="0" w:noVBand="1"/>
        </w:tblPrEx>
        <w:trPr>
          <w:trHeight w:val="350"/>
        </w:trPr>
        <w:tc>
          <w:tcPr>
            <w:tcW w:w="3920" w:type="dxa"/>
          </w:tcPr>
          <w:p w:rsidR="007E486F" w:rsidRDefault="007E486F" w:rsidP="007E486F">
            <w:pPr>
              <w:pStyle w:val="libPoem"/>
            </w:pPr>
            <w:r>
              <w:rPr>
                <w:rFonts w:hint="cs"/>
                <w:rtl/>
              </w:rPr>
              <w:t>هل مثل نجليك في</w:t>
            </w:r>
            <w:r w:rsidRPr="00666704">
              <w:rPr>
                <w:rFonts w:hint="cs"/>
                <w:rtl/>
              </w:rPr>
              <w:t xml:space="preserve"> </w:t>
            </w:r>
            <w:r>
              <w:rPr>
                <w:rFonts w:hint="cs"/>
                <w:rtl/>
              </w:rPr>
              <w:t>مجدٍ وفي كرم</w:t>
            </w:r>
            <w:r w:rsidRPr="00725071">
              <w:rPr>
                <w:rStyle w:val="libPoemTiniChar0"/>
                <w:rtl/>
              </w:rPr>
              <w:br/>
              <w:t> </w:t>
            </w:r>
          </w:p>
        </w:tc>
        <w:tc>
          <w:tcPr>
            <w:tcW w:w="279" w:type="dxa"/>
          </w:tcPr>
          <w:p w:rsidR="007E486F" w:rsidRDefault="007E486F" w:rsidP="007E486F">
            <w:pPr>
              <w:pStyle w:val="libPoem"/>
              <w:rPr>
                <w:rtl/>
              </w:rPr>
            </w:pPr>
          </w:p>
        </w:tc>
        <w:tc>
          <w:tcPr>
            <w:tcW w:w="3881" w:type="dxa"/>
          </w:tcPr>
          <w:p w:rsidR="007E486F" w:rsidRDefault="007E486F" w:rsidP="007E486F">
            <w:pPr>
              <w:pStyle w:val="libPoem"/>
            </w:pPr>
            <w:r>
              <w:rPr>
                <w:rFonts w:hint="cs"/>
                <w:rtl/>
              </w:rPr>
              <w:t>إذ كوّنا من سلال</w:t>
            </w:r>
            <w:r w:rsidRPr="00666704">
              <w:rPr>
                <w:rFonts w:hint="cs"/>
                <w:rtl/>
              </w:rPr>
              <w:t xml:space="preserve"> </w:t>
            </w:r>
            <w:r>
              <w:rPr>
                <w:rFonts w:hint="cs"/>
                <w:rtl/>
              </w:rPr>
              <w:t>المجد تكوينا ؟</w:t>
            </w:r>
            <w:r w:rsidRPr="00725071">
              <w:rPr>
                <w:rStyle w:val="libPoemTiniChar0"/>
                <w:rtl/>
              </w:rPr>
              <w:br/>
              <w:t> </w:t>
            </w:r>
          </w:p>
        </w:tc>
      </w:tr>
    </w:tbl>
    <w:p w:rsidR="00666704" w:rsidRDefault="00666704" w:rsidP="00222467">
      <w:pPr>
        <w:pStyle w:val="libNormal"/>
        <w:rPr>
          <w:rtl/>
        </w:rPr>
      </w:pPr>
      <w:r>
        <w:rPr>
          <w:rFonts w:hint="cs"/>
          <w:rtl/>
        </w:rPr>
        <w:t>وله في مناقب الخطيب الخوارزمي ص 105</w:t>
      </w:r>
      <w:r w:rsidR="00E66EDC">
        <w:rPr>
          <w:rFonts w:hint="cs"/>
          <w:rtl/>
        </w:rPr>
        <w:t>،</w:t>
      </w:r>
      <w:r>
        <w:rPr>
          <w:rFonts w:hint="cs"/>
          <w:rtl/>
        </w:rPr>
        <w:t xml:space="preserve"> وكفاية الطالب للكنجي الشافعي ص 243</w:t>
      </w:r>
      <w:r w:rsidR="00E66EDC">
        <w:rPr>
          <w:rFonts w:hint="cs"/>
          <w:rtl/>
        </w:rPr>
        <w:t>،</w:t>
      </w:r>
      <w:r>
        <w:rPr>
          <w:rFonts w:hint="cs"/>
          <w:rtl/>
        </w:rPr>
        <w:t xml:space="preserve"> وتذكرة خواص</w:t>
      </w:r>
      <w:r w:rsidR="00222467">
        <w:rPr>
          <w:rFonts w:hint="cs"/>
          <w:rtl/>
        </w:rPr>
        <w:t>ِّ</w:t>
      </w:r>
      <w:r>
        <w:rPr>
          <w:rFonts w:hint="cs"/>
          <w:rtl/>
        </w:rPr>
        <w:t xml:space="preserve"> </w:t>
      </w:r>
      <w:r w:rsidR="00441F5F">
        <w:rPr>
          <w:rFonts w:hint="cs"/>
          <w:rtl/>
        </w:rPr>
        <w:t>الاُمَّة</w:t>
      </w:r>
      <w:r>
        <w:rPr>
          <w:rFonts w:hint="cs"/>
          <w:rtl/>
        </w:rPr>
        <w:t xml:space="preserve"> ص 31</w:t>
      </w:r>
      <w:r w:rsidR="00E66EDC">
        <w:rPr>
          <w:rFonts w:hint="cs"/>
          <w:rtl/>
        </w:rPr>
        <w:t>،</w:t>
      </w:r>
      <w:r>
        <w:rPr>
          <w:rFonts w:hint="cs"/>
          <w:rtl/>
        </w:rPr>
        <w:t xml:space="preserve"> ومناقب </w:t>
      </w:r>
      <w:r w:rsidR="00827FBC">
        <w:rPr>
          <w:rFonts w:hint="cs"/>
          <w:rtl/>
        </w:rPr>
        <w:t>إبن</w:t>
      </w:r>
      <w:r>
        <w:rPr>
          <w:rFonts w:hint="cs"/>
          <w:rtl/>
        </w:rPr>
        <w:t xml:space="preserve"> شهر آشوب</w:t>
      </w:r>
      <w:r w:rsidR="00E66EDC">
        <w:rPr>
          <w:rFonts w:hint="cs"/>
          <w:rtl/>
        </w:rPr>
        <w:t>،</w:t>
      </w:r>
      <w:r>
        <w:rPr>
          <w:rFonts w:hint="cs"/>
          <w:rtl/>
        </w:rPr>
        <w:t xml:space="preserve"> وغيرها قصيدة</w:t>
      </w:r>
      <w:r w:rsidR="00222467">
        <w:rPr>
          <w:rFonts w:hint="cs"/>
          <w:rtl/>
        </w:rPr>
        <w:t>ٌ</w:t>
      </w:r>
      <w:r>
        <w:rPr>
          <w:rFonts w:hint="cs"/>
          <w:rtl/>
        </w:rPr>
        <w:t xml:space="preserve"> ولوقوع ال</w:t>
      </w:r>
      <w:r w:rsidR="00222467">
        <w:rPr>
          <w:rFonts w:hint="cs"/>
          <w:rtl/>
        </w:rPr>
        <w:t>إ</w:t>
      </w:r>
      <w:r>
        <w:rPr>
          <w:rFonts w:hint="cs"/>
          <w:rtl/>
        </w:rPr>
        <w:t>ختلاف فيها نجمع بين رواياتها ونشير إلى ما روته رجال العام</w:t>
      </w:r>
      <w:r w:rsidR="00222467">
        <w:rPr>
          <w:rFonts w:hint="cs"/>
          <w:rtl/>
        </w:rPr>
        <w:t>َّ</w:t>
      </w:r>
      <w:r>
        <w:rPr>
          <w:rFonts w:hint="cs"/>
          <w:rtl/>
        </w:rPr>
        <w:t>ة ب‍ ( ع )</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222467" w:rsidTr="002068DB">
        <w:trPr>
          <w:trHeight w:val="350"/>
        </w:trPr>
        <w:tc>
          <w:tcPr>
            <w:tcW w:w="3920" w:type="dxa"/>
            <w:shd w:val="clear" w:color="auto" w:fill="auto"/>
          </w:tcPr>
          <w:p w:rsidR="00222467" w:rsidRDefault="00222467" w:rsidP="002068DB">
            <w:pPr>
              <w:pStyle w:val="libPoem"/>
            </w:pPr>
            <w:r>
              <w:rPr>
                <w:rFonts w:hint="cs"/>
                <w:rtl/>
              </w:rPr>
              <w:t>بلغت نفسي مناها</w:t>
            </w:r>
            <w:r w:rsidRPr="00725071">
              <w:rPr>
                <w:rStyle w:val="libPoemTiniChar0"/>
                <w:rtl/>
              </w:rPr>
              <w:br/>
              <w:t> </w:t>
            </w:r>
          </w:p>
        </w:tc>
        <w:tc>
          <w:tcPr>
            <w:tcW w:w="279" w:type="dxa"/>
            <w:shd w:val="clear" w:color="auto" w:fill="auto"/>
          </w:tcPr>
          <w:p w:rsidR="00222467" w:rsidRDefault="00222467" w:rsidP="002068DB">
            <w:pPr>
              <w:pStyle w:val="libPoem"/>
              <w:rPr>
                <w:rtl/>
              </w:rPr>
            </w:pPr>
          </w:p>
        </w:tc>
        <w:tc>
          <w:tcPr>
            <w:tcW w:w="3881" w:type="dxa"/>
            <w:shd w:val="clear" w:color="auto" w:fill="auto"/>
          </w:tcPr>
          <w:p w:rsidR="00222467" w:rsidRDefault="00222467" w:rsidP="002068DB">
            <w:pPr>
              <w:pStyle w:val="libPoem"/>
            </w:pPr>
            <w:r>
              <w:rPr>
                <w:rFonts w:hint="cs"/>
                <w:rtl/>
              </w:rPr>
              <w:t>بالموالي آل طه</w:t>
            </w:r>
            <w:r w:rsidRPr="00725071">
              <w:rPr>
                <w:rStyle w:val="libPoemTiniChar0"/>
                <w:rtl/>
              </w:rPr>
              <w:br/>
              <w:t> </w:t>
            </w:r>
          </w:p>
        </w:tc>
      </w:tr>
      <w:tr w:rsidR="00222467" w:rsidTr="002068DB">
        <w:trPr>
          <w:trHeight w:val="350"/>
        </w:trPr>
        <w:tc>
          <w:tcPr>
            <w:tcW w:w="3920" w:type="dxa"/>
          </w:tcPr>
          <w:p w:rsidR="00222467" w:rsidRDefault="00222467" w:rsidP="002068DB">
            <w:pPr>
              <w:pStyle w:val="libPoem"/>
            </w:pPr>
            <w:r>
              <w:rPr>
                <w:rFonts w:hint="cs"/>
                <w:rtl/>
              </w:rPr>
              <w:t>برسول الله مَن</w:t>
            </w:r>
            <w:r w:rsidRPr="00725071">
              <w:rPr>
                <w:rStyle w:val="libPoemTiniChar0"/>
                <w:rtl/>
              </w:rPr>
              <w:br/>
              <w:t> </w:t>
            </w:r>
          </w:p>
        </w:tc>
        <w:tc>
          <w:tcPr>
            <w:tcW w:w="279" w:type="dxa"/>
          </w:tcPr>
          <w:p w:rsidR="00222467" w:rsidRDefault="00222467" w:rsidP="002068DB">
            <w:pPr>
              <w:pStyle w:val="libPoem"/>
              <w:rPr>
                <w:rtl/>
              </w:rPr>
            </w:pPr>
          </w:p>
        </w:tc>
        <w:tc>
          <w:tcPr>
            <w:tcW w:w="3881" w:type="dxa"/>
          </w:tcPr>
          <w:p w:rsidR="00222467" w:rsidRDefault="00222467" w:rsidP="002068DB">
            <w:pPr>
              <w:pStyle w:val="libPoem"/>
            </w:pPr>
            <w:r>
              <w:rPr>
                <w:rFonts w:hint="cs"/>
                <w:rtl/>
              </w:rPr>
              <w:t>حاز المعالي وحواها</w:t>
            </w:r>
            <w:r w:rsidRPr="00725071">
              <w:rPr>
                <w:rStyle w:val="libPoemTiniChar0"/>
                <w:rtl/>
              </w:rPr>
              <w:br/>
              <w:t> </w:t>
            </w:r>
          </w:p>
        </w:tc>
      </w:tr>
      <w:tr w:rsidR="00222467" w:rsidTr="002068DB">
        <w:trPr>
          <w:trHeight w:val="350"/>
        </w:trPr>
        <w:tc>
          <w:tcPr>
            <w:tcW w:w="3920" w:type="dxa"/>
          </w:tcPr>
          <w:p w:rsidR="00222467" w:rsidRDefault="00222467" w:rsidP="002068DB">
            <w:pPr>
              <w:pStyle w:val="libPoem"/>
            </w:pPr>
            <w:r>
              <w:rPr>
                <w:rFonts w:hint="cs"/>
                <w:rtl/>
              </w:rPr>
              <w:t>وببنت المصطفى مَن</w:t>
            </w:r>
            <w:r w:rsidRPr="00725071">
              <w:rPr>
                <w:rStyle w:val="libPoemTiniChar0"/>
                <w:rtl/>
              </w:rPr>
              <w:br/>
              <w:t> </w:t>
            </w:r>
          </w:p>
        </w:tc>
        <w:tc>
          <w:tcPr>
            <w:tcW w:w="279" w:type="dxa"/>
          </w:tcPr>
          <w:p w:rsidR="00222467" w:rsidRDefault="00222467" w:rsidP="002068DB">
            <w:pPr>
              <w:pStyle w:val="libPoem"/>
              <w:rPr>
                <w:rtl/>
              </w:rPr>
            </w:pPr>
          </w:p>
        </w:tc>
        <w:tc>
          <w:tcPr>
            <w:tcW w:w="3881" w:type="dxa"/>
          </w:tcPr>
          <w:p w:rsidR="00222467" w:rsidRDefault="00222467" w:rsidP="002068DB">
            <w:pPr>
              <w:pStyle w:val="libPoem"/>
            </w:pPr>
            <w:r>
              <w:rPr>
                <w:rFonts w:hint="cs"/>
                <w:rtl/>
              </w:rPr>
              <w:t>أشبهت فضلاً أباها</w:t>
            </w:r>
            <w:r w:rsidRPr="00725071">
              <w:rPr>
                <w:rStyle w:val="libPoemTiniChar0"/>
                <w:rtl/>
              </w:rPr>
              <w:br/>
              <w:t> </w:t>
            </w:r>
          </w:p>
        </w:tc>
      </w:tr>
      <w:tr w:rsidR="00222467" w:rsidTr="002068DB">
        <w:trPr>
          <w:trHeight w:val="350"/>
        </w:trPr>
        <w:tc>
          <w:tcPr>
            <w:tcW w:w="3920" w:type="dxa"/>
          </w:tcPr>
          <w:p w:rsidR="00222467" w:rsidRDefault="00222467" w:rsidP="002068DB">
            <w:pPr>
              <w:pStyle w:val="libPoem"/>
            </w:pPr>
            <w:r>
              <w:rPr>
                <w:rFonts w:hint="cs"/>
                <w:rtl/>
              </w:rPr>
              <w:t>ع</w:t>
            </w:r>
            <w:r w:rsidRPr="00666704">
              <w:rPr>
                <w:rFonts w:hint="cs"/>
                <w:rtl/>
              </w:rPr>
              <w:t xml:space="preserve"> </w:t>
            </w:r>
            <w:r>
              <w:rPr>
                <w:rFonts w:hint="cs"/>
                <w:rtl/>
              </w:rPr>
              <w:t>مَن كمولاي عليٍّ</w:t>
            </w:r>
            <w:r w:rsidRPr="00725071">
              <w:rPr>
                <w:rStyle w:val="libPoemTiniChar0"/>
                <w:rtl/>
              </w:rPr>
              <w:br/>
              <w:t> </w:t>
            </w:r>
          </w:p>
        </w:tc>
        <w:tc>
          <w:tcPr>
            <w:tcW w:w="279" w:type="dxa"/>
          </w:tcPr>
          <w:p w:rsidR="00222467" w:rsidRDefault="00222467" w:rsidP="002068DB">
            <w:pPr>
              <w:pStyle w:val="libPoem"/>
              <w:rPr>
                <w:rtl/>
              </w:rPr>
            </w:pPr>
          </w:p>
        </w:tc>
        <w:tc>
          <w:tcPr>
            <w:tcW w:w="3881" w:type="dxa"/>
          </w:tcPr>
          <w:p w:rsidR="00222467" w:rsidRDefault="00222467" w:rsidP="002068DB">
            <w:pPr>
              <w:pStyle w:val="libPoem"/>
            </w:pPr>
            <w:r>
              <w:rPr>
                <w:rFonts w:hint="cs"/>
                <w:rtl/>
              </w:rPr>
              <w:t>والوغى تحمي لظاها ؟</w:t>
            </w:r>
            <w:r w:rsidRPr="00725071">
              <w:rPr>
                <w:rStyle w:val="libPoemTiniChar0"/>
                <w:rtl/>
              </w:rPr>
              <w:br/>
              <w:t> </w:t>
            </w:r>
          </w:p>
        </w:tc>
      </w:tr>
      <w:tr w:rsidR="00222467" w:rsidTr="002068DB">
        <w:trPr>
          <w:trHeight w:val="350"/>
        </w:trPr>
        <w:tc>
          <w:tcPr>
            <w:tcW w:w="3920" w:type="dxa"/>
          </w:tcPr>
          <w:p w:rsidR="00222467" w:rsidRDefault="00222467" w:rsidP="002068DB">
            <w:pPr>
              <w:pStyle w:val="libPoem"/>
            </w:pPr>
            <w:r>
              <w:rPr>
                <w:rFonts w:hint="cs"/>
                <w:rtl/>
              </w:rPr>
              <w:t>ع مَن يصيد الصَّيد فيها</w:t>
            </w:r>
            <w:r w:rsidRPr="00725071">
              <w:rPr>
                <w:rStyle w:val="libPoemTiniChar0"/>
                <w:rtl/>
              </w:rPr>
              <w:br/>
              <w:t> </w:t>
            </w:r>
          </w:p>
        </w:tc>
        <w:tc>
          <w:tcPr>
            <w:tcW w:w="279" w:type="dxa"/>
          </w:tcPr>
          <w:p w:rsidR="00222467" w:rsidRDefault="00222467" w:rsidP="002068DB">
            <w:pPr>
              <w:pStyle w:val="libPoem"/>
              <w:rPr>
                <w:rtl/>
              </w:rPr>
            </w:pPr>
          </w:p>
        </w:tc>
        <w:tc>
          <w:tcPr>
            <w:tcW w:w="3881" w:type="dxa"/>
          </w:tcPr>
          <w:p w:rsidR="00222467" w:rsidRDefault="00222467" w:rsidP="002068DB">
            <w:pPr>
              <w:pStyle w:val="libPoem"/>
            </w:pPr>
            <w:r>
              <w:rPr>
                <w:rFonts w:hint="cs"/>
                <w:rtl/>
              </w:rPr>
              <w:t>بالظبى حتّى انتظاها ؟</w:t>
            </w:r>
            <w:r w:rsidRPr="00725071">
              <w:rPr>
                <w:rStyle w:val="libPoemTiniChar0"/>
                <w:rtl/>
              </w:rPr>
              <w:br/>
              <w:t> </w:t>
            </w:r>
          </w:p>
        </w:tc>
      </w:tr>
      <w:tr w:rsidR="00222467" w:rsidTr="002068DB">
        <w:tblPrEx>
          <w:tblLook w:val="04A0" w:firstRow="1" w:lastRow="0" w:firstColumn="1" w:lastColumn="0" w:noHBand="0" w:noVBand="1"/>
        </w:tblPrEx>
        <w:trPr>
          <w:trHeight w:val="350"/>
        </w:trPr>
        <w:tc>
          <w:tcPr>
            <w:tcW w:w="3920" w:type="dxa"/>
          </w:tcPr>
          <w:p w:rsidR="00222467" w:rsidRDefault="00222467" w:rsidP="002068DB">
            <w:pPr>
              <w:pStyle w:val="libPoem"/>
            </w:pPr>
            <w:r>
              <w:rPr>
                <w:rFonts w:hint="cs"/>
                <w:rtl/>
              </w:rPr>
              <w:t>يوم</w:t>
            </w:r>
            <w:r w:rsidRPr="00666704">
              <w:rPr>
                <w:rFonts w:hint="cs"/>
                <w:rtl/>
              </w:rPr>
              <w:t xml:space="preserve"> </w:t>
            </w:r>
            <w:r>
              <w:rPr>
                <w:rFonts w:hint="cs"/>
                <w:rtl/>
              </w:rPr>
              <w:t>أمضاها عليهم</w:t>
            </w:r>
            <w:r w:rsidRPr="00725071">
              <w:rPr>
                <w:rStyle w:val="libPoemTiniChar0"/>
                <w:rtl/>
              </w:rPr>
              <w:br/>
              <w:t> </w:t>
            </w:r>
          </w:p>
        </w:tc>
        <w:tc>
          <w:tcPr>
            <w:tcW w:w="279" w:type="dxa"/>
          </w:tcPr>
          <w:p w:rsidR="00222467" w:rsidRDefault="00222467" w:rsidP="002068DB">
            <w:pPr>
              <w:pStyle w:val="libPoem"/>
              <w:rPr>
                <w:rtl/>
              </w:rPr>
            </w:pPr>
          </w:p>
        </w:tc>
        <w:tc>
          <w:tcPr>
            <w:tcW w:w="3881" w:type="dxa"/>
          </w:tcPr>
          <w:p w:rsidR="00222467" w:rsidRDefault="00222467" w:rsidP="002068DB">
            <w:pPr>
              <w:pStyle w:val="libPoem"/>
            </w:pPr>
            <w:r>
              <w:rPr>
                <w:rFonts w:hint="cs"/>
                <w:rtl/>
              </w:rPr>
              <w:t>ثمَّ أمضاها عليهم فارتضاها</w:t>
            </w:r>
            <w:r w:rsidRPr="00725071">
              <w:rPr>
                <w:rStyle w:val="libPoemTiniChar0"/>
                <w:rtl/>
              </w:rPr>
              <w:br/>
              <w:t> </w:t>
            </w:r>
          </w:p>
        </w:tc>
      </w:tr>
      <w:tr w:rsidR="00222467" w:rsidTr="002068DB">
        <w:tblPrEx>
          <w:tblLook w:val="04A0" w:firstRow="1" w:lastRow="0" w:firstColumn="1" w:lastColumn="0" w:noHBand="0" w:noVBand="1"/>
        </w:tblPrEx>
        <w:trPr>
          <w:trHeight w:val="350"/>
        </w:trPr>
        <w:tc>
          <w:tcPr>
            <w:tcW w:w="3920" w:type="dxa"/>
          </w:tcPr>
          <w:p w:rsidR="00222467" w:rsidRDefault="00222467" w:rsidP="002068DB">
            <w:pPr>
              <w:pStyle w:val="libPoem"/>
            </w:pPr>
            <w:r>
              <w:rPr>
                <w:rFonts w:hint="cs"/>
                <w:rtl/>
              </w:rPr>
              <w:t>ع مَن له في كلِّ يومٍ</w:t>
            </w:r>
            <w:r w:rsidRPr="00725071">
              <w:rPr>
                <w:rStyle w:val="libPoemTiniChar0"/>
                <w:rtl/>
              </w:rPr>
              <w:br/>
              <w:t> </w:t>
            </w:r>
          </w:p>
        </w:tc>
        <w:tc>
          <w:tcPr>
            <w:tcW w:w="279" w:type="dxa"/>
          </w:tcPr>
          <w:p w:rsidR="00222467" w:rsidRDefault="00222467" w:rsidP="002068DB">
            <w:pPr>
              <w:pStyle w:val="libPoem"/>
              <w:rPr>
                <w:rtl/>
              </w:rPr>
            </w:pPr>
          </w:p>
        </w:tc>
        <w:tc>
          <w:tcPr>
            <w:tcW w:w="3881" w:type="dxa"/>
          </w:tcPr>
          <w:p w:rsidR="00222467" w:rsidRDefault="00222467" w:rsidP="002068DB">
            <w:pPr>
              <w:pStyle w:val="libPoem"/>
            </w:pPr>
            <w:r>
              <w:rPr>
                <w:rFonts w:hint="cs"/>
                <w:rtl/>
              </w:rPr>
              <w:t>وقعاتٌ لا تُضاهي ؟</w:t>
            </w:r>
            <w:r w:rsidRPr="00725071">
              <w:rPr>
                <w:rStyle w:val="libPoemTiniChar0"/>
                <w:rtl/>
              </w:rPr>
              <w:br/>
              <w:t> </w:t>
            </w:r>
          </w:p>
        </w:tc>
      </w:tr>
      <w:tr w:rsidR="00222467" w:rsidTr="002068DB">
        <w:tblPrEx>
          <w:tblLook w:val="04A0" w:firstRow="1" w:lastRow="0" w:firstColumn="1" w:lastColumn="0" w:noHBand="0" w:noVBand="1"/>
        </w:tblPrEx>
        <w:trPr>
          <w:trHeight w:val="350"/>
        </w:trPr>
        <w:tc>
          <w:tcPr>
            <w:tcW w:w="3920" w:type="dxa"/>
          </w:tcPr>
          <w:p w:rsidR="00222467" w:rsidRDefault="00222467" w:rsidP="002068DB">
            <w:pPr>
              <w:pStyle w:val="libPoem"/>
            </w:pPr>
            <w:r>
              <w:rPr>
                <w:rFonts w:hint="cs"/>
                <w:rtl/>
              </w:rPr>
              <w:t>ع كم</w:t>
            </w:r>
            <w:r w:rsidRPr="00666704">
              <w:rPr>
                <w:rFonts w:hint="cs"/>
                <w:rtl/>
              </w:rPr>
              <w:t xml:space="preserve"> </w:t>
            </w:r>
            <w:r w:rsidR="00666870">
              <w:rPr>
                <w:rFonts w:hint="cs"/>
                <w:rtl/>
              </w:rPr>
              <w:t>وكم حرب</w:t>
            </w:r>
            <w:r>
              <w:rPr>
                <w:rFonts w:hint="cs"/>
                <w:rtl/>
              </w:rPr>
              <w:t xml:space="preserve"> ضروس</w:t>
            </w:r>
            <w:r w:rsidRPr="00725071">
              <w:rPr>
                <w:rStyle w:val="libPoemTiniChar0"/>
                <w:rtl/>
              </w:rPr>
              <w:br/>
              <w:t> </w:t>
            </w:r>
          </w:p>
        </w:tc>
        <w:tc>
          <w:tcPr>
            <w:tcW w:w="279" w:type="dxa"/>
          </w:tcPr>
          <w:p w:rsidR="00222467" w:rsidRDefault="00222467" w:rsidP="002068DB">
            <w:pPr>
              <w:pStyle w:val="libPoem"/>
              <w:rPr>
                <w:rtl/>
              </w:rPr>
            </w:pPr>
          </w:p>
        </w:tc>
        <w:tc>
          <w:tcPr>
            <w:tcW w:w="3881" w:type="dxa"/>
          </w:tcPr>
          <w:p w:rsidR="00222467" w:rsidRDefault="00222467" w:rsidP="002068DB">
            <w:pPr>
              <w:pStyle w:val="libPoem"/>
            </w:pPr>
            <w:r>
              <w:rPr>
                <w:rFonts w:hint="cs"/>
                <w:rtl/>
              </w:rPr>
              <w:t>سدِّ بالمرهف فاها ؟</w:t>
            </w:r>
            <w:r w:rsidRPr="00725071">
              <w:rPr>
                <w:rStyle w:val="libPoemTiniChar0"/>
                <w:rtl/>
              </w:rPr>
              <w:br/>
              <w:t> </w:t>
            </w:r>
          </w:p>
        </w:tc>
      </w:tr>
      <w:tr w:rsidR="00222467" w:rsidTr="002068DB">
        <w:tblPrEx>
          <w:tblLook w:val="04A0" w:firstRow="1" w:lastRow="0" w:firstColumn="1" w:lastColumn="0" w:noHBand="0" w:noVBand="1"/>
        </w:tblPrEx>
        <w:trPr>
          <w:trHeight w:val="350"/>
        </w:trPr>
        <w:tc>
          <w:tcPr>
            <w:tcW w:w="3920" w:type="dxa"/>
          </w:tcPr>
          <w:p w:rsidR="00222467" w:rsidRDefault="00222467" w:rsidP="002068DB">
            <w:pPr>
              <w:pStyle w:val="libPoem"/>
            </w:pPr>
            <w:r>
              <w:rPr>
                <w:rFonts w:hint="cs"/>
                <w:rtl/>
              </w:rPr>
              <w:t>ع اُذكروا أفعال بدر</w:t>
            </w:r>
            <w:r w:rsidR="00666870">
              <w:rPr>
                <w:rFonts w:hint="cs"/>
                <w:rtl/>
              </w:rPr>
              <w:t>ِ</w:t>
            </w:r>
            <w:r w:rsidRPr="00725071">
              <w:rPr>
                <w:rStyle w:val="libPoemTiniChar0"/>
                <w:rtl/>
              </w:rPr>
              <w:br/>
              <w:t> </w:t>
            </w:r>
          </w:p>
        </w:tc>
        <w:tc>
          <w:tcPr>
            <w:tcW w:w="279" w:type="dxa"/>
          </w:tcPr>
          <w:p w:rsidR="00222467" w:rsidRDefault="00222467" w:rsidP="002068DB">
            <w:pPr>
              <w:pStyle w:val="libPoem"/>
              <w:rPr>
                <w:rtl/>
              </w:rPr>
            </w:pPr>
          </w:p>
        </w:tc>
        <w:tc>
          <w:tcPr>
            <w:tcW w:w="3881" w:type="dxa"/>
          </w:tcPr>
          <w:p w:rsidR="00222467" w:rsidRDefault="00222467" w:rsidP="002068DB">
            <w:pPr>
              <w:pStyle w:val="libPoem"/>
            </w:pPr>
            <w:r>
              <w:rPr>
                <w:rFonts w:hint="cs"/>
                <w:rtl/>
              </w:rPr>
              <w:t>لستُ أبغي ما سواها</w:t>
            </w:r>
            <w:r w:rsidRPr="00725071">
              <w:rPr>
                <w:rStyle w:val="libPoemTiniChar0"/>
                <w:rtl/>
              </w:rPr>
              <w:br/>
              <w:t> </w:t>
            </w:r>
          </w:p>
        </w:tc>
      </w:tr>
      <w:tr w:rsidR="00222467" w:rsidTr="002068DB">
        <w:tblPrEx>
          <w:tblLook w:val="04A0" w:firstRow="1" w:lastRow="0" w:firstColumn="1" w:lastColumn="0" w:noHBand="0" w:noVBand="1"/>
        </w:tblPrEx>
        <w:trPr>
          <w:trHeight w:val="350"/>
        </w:trPr>
        <w:tc>
          <w:tcPr>
            <w:tcW w:w="3920" w:type="dxa"/>
          </w:tcPr>
          <w:p w:rsidR="00222467" w:rsidRDefault="00222467" w:rsidP="002068DB">
            <w:pPr>
              <w:pStyle w:val="libPoem"/>
            </w:pPr>
            <w:r>
              <w:rPr>
                <w:rFonts w:hint="cs"/>
                <w:rtl/>
              </w:rPr>
              <w:t>ع</w:t>
            </w:r>
            <w:r w:rsidRPr="00666704">
              <w:rPr>
                <w:rFonts w:hint="cs"/>
                <w:rtl/>
              </w:rPr>
              <w:t xml:space="preserve"> </w:t>
            </w:r>
            <w:r>
              <w:rPr>
                <w:rFonts w:hint="cs"/>
                <w:rtl/>
              </w:rPr>
              <w:t>اُذكروا غزوة اُحدٍ</w:t>
            </w:r>
            <w:r w:rsidRPr="00725071">
              <w:rPr>
                <w:rStyle w:val="libPoemTiniChar0"/>
                <w:rtl/>
              </w:rPr>
              <w:br/>
              <w:t> </w:t>
            </w:r>
          </w:p>
        </w:tc>
        <w:tc>
          <w:tcPr>
            <w:tcW w:w="279" w:type="dxa"/>
          </w:tcPr>
          <w:p w:rsidR="00222467" w:rsidRDefault="00222467" w:rsidP="002068DB">
            <w:pPr>
              <w:pStyle w:val="libPoem"/>
              <w:rPr>
                <w:rtl/>
              </w:rPr>
            </w:pPr>
          </w:p>
        </w:tc>
        <w:tc>
          <w:tcPr>
            <w:tcW w:w="3881" w:type="dxa"/>
          </w:tcPr>
          <w:p w:rsidR="00222467" w:rsidRDefault="00666870" w:rsidP="002068DB">
            <w:pPr>
              <w:pStyle w:val="libPoem"/>
            </w:pPr>
            <w:r>
              <w:rPr>
                <w:rFonts w:hint="cs"/>
                <w:rtl/>
              </w:rPr>
              <w:t>إ</w:t>
            </w:r>
            <w:r w:rsidR="00C82565">
              <w:rPr>
                <w:rFonts w:hint="cs"/>
                <w:rtl/>
              </w:rPr>
              <w:t>نَّه</w:t>
            </w:r>
            <w:r w:rsidR="00222467">
              <w:rPr>
                <w:rFonts w:hint="cs"/>
                <w:rtl/>
              </w:rPr>
              <w:t xml:space="preserve"> شمس ضُحاها</w:t>
            </w:r>
            <w:r w:rsidR="00222467" w:rsidRPr="00725071">
              <w:rPr>
                <w:rStyle w:val="libPoemTiniChar0"/>
                <w:rtl/>
              </w:rPr>
              <w:br/>
              <w:t> </w:t>
            </w:r>
          </w:p>
        </w:tc>
      </w:tr>
      <w:tr w:rsidR="00222467" w:rsidTr="002068DB">
        <w:tblPrEx>
          <w:tblLook w:val="04A0" w:firstRow="1" w:lastRow="0" w:firstColumn="1" w:lastColumn="0" w:noHBand="0" w:noVBand="1"/>
        </w:tblPrEx>
        <w:trPr>
          <w:trHeight w:val="350"/>
        </w:trPr>
        <w:tc>
          <w:tcPr>
            <w:tcW w:w="3920" w:type="dxa"/>
          </w:tcPr>
          <w:p w:rsidR="00222467" w:rsidRDefault="00666870" w:rsidP="002068DB">
            <w:pPr>
              <w:pStyle w:val="libPoem"/>
            </w:pPr>
            <w:r>
              <w:rPr>
                <w:rFonts w:hint="cs"/>
                <w:rtl/>
              </w:rPr>
              <w:t>ع اذكروا حرب</w:t>
            </w:r>
            <w:r w:rsidR="00222467">
              <w:rPr>
                <w:rFonts w:hint="cs"/>
                <w:rtl/>
              </w:rPr>
              <w:t xml:space="preserve"> حنينٍ</w:t>
            </w:r>
            <w:r w:rsidR="00222467" w:rsidRPr="00725071">
              <w:rPr>
                <w:rStyle w:val="libPoemTiniChar0"/>
                <w:rtl/>
              </w:rPr>
              <w:br/>
              <w:t> </w:t>
            </w:r>
          </w:p>
        </w:tc>
        <w:tc>
          <w:tcPr>
            <w:tcW w:w="279" w:type="dxa"/>
          </w:tcPr>
          <w:p w:rsidR="00222467" w:rsidRDefault="00222467" w:rsidP="002068DB">
            <w:pPr>
              <w:pStyle w:val="libPoem"/>
              <w:rPr>
                <w:rtl/>
              </w:rPr>
            </w:pPr>
          </w:p>
        </w:tc>
        <w:tc>
          <w:tcPr>
            <w:tcW w:w="3881" w:type="dxa"/>
          </w:tcPr>
          <w:p w:rsidR="00222467" w:rsidRDefault="00666870" w:rsidP="002068DB">
            <w:pPr>
              <w:pStyle w:val="libPoem"/>
            </w:pPr>
            <w:r>
              <w:rPr>
                <w:rFonts w:hint="cs"/>
                <w:rtl/>
              </w:rPr>
              <w:t>إ</w:t>
            </w:r>
            <w:r w:rsidR="00C82565">
              <w:rPr>
                <w:rFonts w:hint="cs"/>
                <w:rtl/>
              </w:rPr>
              <w:t>نَّه</w:t>
            </w:r>
            <w:r w:rsidR="00222467">
              <w:rPr>
                <w:rFonts w:hint="cs"/>
                <w:rtl/>
              </w:rPr>
              <w:t xml:space="preserve"> بدر دُجاها</w:t>
            </w:r>
            <w:r w:rsidR="00222467" w:rsidRPr="00725071">
              <w:rPr>
                <w:rStyle w:val="libPoemTiniChar0"/>
                <w:rtl/>
              </w:rPr>
              <w:br/>
              <w:t> </w:t>
            </w:r>
          </w:p>
        </w:tc>
      </w:tr>
      <w:tr w:rsidR="00222467" w:rsidTr="002068DB">
        <w:tblPrEx>
          <w:tblLook w:val="04A0" w:firstRow="1" w:lastRow="0" w:firstColumn="1" w:lastColumn="0" w:noHBand="0" w:noVBand="1"/>
        </w:tblPrEx>
        <w:trPr>
          <w:trHeight w:val="350"/>
        </w:trPr>
        <w:tc>
          <w:tcPr>
            <w:tcW w:w="3920" w:type="dxa"/>
          </w:tcPr>
          <w:p w:rsidR="00222467" w:rsidRDefault="00222467" w:rsidP="002068DB">
            <w:pPr>
              <w:pStyle w:val="libPoem"/>
            </w:pPr>
            <w:r>
              <w:rPr>
                <w:rFonts w:hint="cs"/>
                <w:rtl/>
              </w:rPr>
              <w:t>ع</w:t>
            </w:r>
            <w:r w:rsidRPr="00666704">
              <w:rPr>
                <w:rFonts w:hint="cs"/>
                <w:rtl/>
              </w:rPr>
              <w:t xml:space="preserve"> </w:t>
            </w:r>
            <w:r>
              <w:rPr>
                <w:rFonts w:hint="cs"/>
                <w:rtl/>
              </w:rPr>
              <w:t>اُذكروا الأحزاب قِدماً</w:t>
            </w:r>
            <w:r w:rsidRPr="00725071">
              <w:rPr>
                <w:rStyle w:val="libPoemTiniChar0"/>
                <w:rtl/>
              </w:rPr>
              <w:br/>
              <w:t> </w:t>
            </w:r>
          </w:p>
        </w:tc>
        <w:tc>
          <w:tcPr>
            <w:tcW w:w="279" w:type="dxa"/>
          </w:tcPr>
          <w:p w:rsidR="00222467" w:rsidRDefault="00222467" w:rsidP="002068DB">
            <w:pPr>
              <w:pStyle w:val="libPoem"/>
              <w:rPr>
                <w:rtl/>
              </w:rPr>
            </w:pPr>
          </w:p>
        </w:tc>
        <w:tc>
          <w:tcPr>
            <w:tcW w:w="3881" w:type="dxa"/>
          </w:tcPr>
          <w:p w:rsidR="00222467" w:rsidRDefault="00666870" w:rsidP="002068DB">
            <w:pPr>
              <w:pStyle w:val="libPoem"/>
            </w:pPr>
            <w:r>
              <w:rPr>
                <w:rFonts w:hint="cs"/>
                <w:rtl/>
              </w:rPr>
              <w:t>إ</w:t>
            </w:r>
            <w:r w:rsidR="00C82565">
              <w:rPr>
                <w:rFonts w:hint="cs"/>
                <w:rtl/>
              </w:rPr>
              <w:t>نَّه</w:t>
            </w:r>
            <w:r w:rsidR="00222467" w:rsidRPr="00666704">
              <w:rPr>
                <w:rFonts w:hint="cs"/>
                <w:rtl/>
              </w:rPr>
              <w:t xml:space="preserve"> </w:t>
            </w:r>
            <w:r w:rsidR="00222467">
              <w:rPr>
                <w:rFonts w:hint="cs"/>
                <w:rtl/>
              </w:rPr>
              <w:t>ليث شراها</w:t>
            </w:r>
            <w:r w:rsidR="00222467" w:rsidRPr="00725071">
              <w:rPr>
                <w:rStyle w:val="libPoemTiniChar0"/>
                <w:rtl/>
              </w:rPr>
              <w:br/>
              <w:t> </w:t>
            </w:r>
          </w:p>
        </w:tc>
      </w:tr>
      <w:tr w:rsidR="00222467" w:rsidTr="002068DB">
        <w:tblPrEx>
          <w:tblLook w:val="04A0" w:firstRow="1" w:lastRow="0" w:firstColumn="1" w:lastColumn="0" w:noHBand="0" w:noVBand="1"/>
        </w:tblPrEx>
        <w:trPr>
          <w:trHeight w:val="350"/>
        </w:trPr>
        <w:tc>
          <w:tcPr>
            <w:tcW w:w="3920" w:type="dxa"/>
          </w:tcPr>
          <w:p w:rsidR="00222467" w:rsidRDefault="00222467" w:rsidP="002068DB">
            <w:pPr>
              <w:pStyle w:val="libPoem"/>
            </w:pPr>
            <w:r>
              <w:rPr>
                <w:rFonts w:hint="cs"/>
                <w:rtl/>
              </w:rPr>
              <w:t>ع اُذكروا مهجة عمرو</w:t>
            </w:r>
            <w:r w:rsidRPr="00725071">
              <w:rPr>
                <w:rStyle w:val="libPoemTiniChar0"/>
                <w:rtl/>
              </w:rPr>
              <w:br/>
              <w:t> </w:t>
            </w:r>
          </w:p>
        </w:tc>
        <w:tc>
          <w:tcPr>
            <w:tcW w:w="279" w:type="dxa"/>
          </w:tcPr>
          <w:p w:rsidR="00222467" w:rsidRDefault="00222467" w:rsidP="002068DB">
            <w:pPr>
              <w:pStyle w:val="libPoem"/>
              <w:rPr>
                <w:rtl/>
              </w:rPr>
            </w:pPr>
          </w:p>
        </w:tc>
        <w:tc>
          <w:tcPr>
            <w:tcW w:w="3881" w:type="dxa"/>
          </w:tcPr>
          <w:p w:rsidR="00222467" w:rsidRDefault="00222467" w:rsidP="002068DB">
            <w:pPr>
              <w:pStyle w:val="libPoem"/>
            </w:pPr>
            <w:r>
              <w:rPr>
                <w:rFonts w:hint="cs"/>
                <w:rtl/>
              </w:rPr>
              <w:t>كيف أفناها شجاها ؟</w:t>
            </w:r>
            <w:r w:rsidRPr="00725071">
              <w:rPr>
                <w:rStyle w:val="libPoemTiniChar0"/>
                <w:rtl/>
              </w:rPr>
              <w:br/>
              <w:t> </w:t>
            </w:r>
          </w:p>
        </w:tc>
      </w:tr>
      <w:tr w:rsidR="00222467" w:rsidTr="002068DB">
        <w:tblPrEx>
          <w:tblLook w:val="04A0" w:firstRow="1" w:lastRow="0" w:firstColumn="1" w:lastColumn="0" w:noHBand="0" w:noVBand="1"/>
        </w:tblPrEx>
        <w:trPr>
          <w:trHeight w:val="350"/>
        </w:trPr>
        <w:tc>
          <w:tcPr>
            <w:tcW w:w="3920" w:type="dxa"/>
          </w:tcPr>
          <w:p w:rsidR="00222467" w:rsidRDefault="00A84376" w:rsidP="002068DB">
            <w:pPr>
              <w:pStyle w:val="libPoem"/>
            </w:pPr>
            <w:r>
              <w:rPr>
                <w:rFonts w:hint="cs"/>
                <w:rtl/>
              </w:rPr>
              <w:t>ع اُذكروا أمر براءه</w:t>
            </w:r>
            <w:r w:rsidR="00222467" w:rsidRPr="00725071">
              <w:rPr>
                <w:rStyle w:val="libPoemTiniChar0"/>
                <w:rtl/>
              </w:rPr>
              <w:br/>
              <w:t> </w:t>
            </w:r>
          </w:p>
        </w:tc>
        <w:tc>
          <w:tcPr>
            <w:tcW w:w="279" w:type="dxa"/>
          </w:tcPr>
          <w:p w:rsidR="00222467" w:rsidRDefault="00222467" w:rsidP="002068DB">
            <w:pPr>
              <w:pStyle w:val="libPoem"/>
              <w:rPr>
                <w:rtl/>
              </w:rPr>
            </w:pPr>
          </w:p>
        </w:tc>
        <w:tc>
          <w:tcPr>
            <w:tcW w:w="3881" w:type="dxa"/>
          </w:tcPr>
          <w:p w:rsidR="00222467" w:rsidRDefault="00A84376" w:rsidP="002068DB">
            <w:pPr>
              <w:pStyle w:val="libPoem"/>
            </w:pPr>
            <w:r>
              <w:rPr>
                <w:rFonts w:hint="cs"/>
                <w:rtl/>
              </w:rPr>
              <w:t>واخبروني</w:t>
            </w:r>
            <w:r w:rsidRPr="00666704">
              <w:rPr>
                <w:rFonts w:hint="cs"/>
                <w:rtl/>
              </w:rPr>
              <w:t xml:space="preserve"> </w:t>
            </w:r>
            <w:r>
              <w:rPr>
                <w:rFonts w:hint="cs"/>
                <w:rtl/>
              </w:rPr>
              <w:t>مَن تلاها ؟</w:t>
            </w:r>
            <w:r w:rsidR="00222467"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A84376" w:rsidTr="00A84376">
        <w:trPr>
          <w:trHeight w:val="350"/>
        </w:trPr>
        <w:tc>
          <w:tcPr>
            <w:tcW w:w="4236" w:type="dxa"/>
            <w:shd w:val="clear" w:color="auto" w:fill="auto"/>
          </w:tcPr>
          <w:p w:rsidR="00A84376" w:rsidRDefault="00A84376" w:rsidP="0016020A">
            <w:pPr>
              <w:pStyle w:val="libPoem"/>
            </w:pPr>
            <w:r>
              <w:rPr>
                <w:rFonts w:hint="cs"/>
                <w:rtl/>
              </w:rPr>
              <w:lastRenderedPageBreak/>
              <w:t>ع اُذكروا مَن زوّج ال</w:t>
            </w:r>
            <w:r w:rsidR="0016020A">
              <w:rPr>
                <w:rFonts w:hint="cs"/>
                <w:rtl/>
              </w:rPr>
              <w:t>ـ</w:t>
            </w:r>
            <w:r w:rsidRPr="00725071">
              <w:rPr>
                <w:rStyle w:val="libPoemTiniChar0"/>
                <w:rtl/>
              </w:rPr>
              <w:br/>
              <w:t> </w:t>
            </w:r>
          </w:p>
        </w:tc>
        <w:tc>
          <w:tcPr>
            <w:tcW w:w="302" w:type="dxa"/>
            <w:shd w:val="clear" w:color="auto" w:fill="auto"/>
          </w:tcPr>
          <w:p w:rsidR="00A84376" w:rsidRDefault="00A84376" w:rsidP="002068DB">
            <w:pPr>
              <w:pStyle w:val="libPoem"/>
              <w:rPr>
                <w:rtl/>
              </w:rPr>
            </w:pPr>
          </w:p>
        </w:tc>
        <w:tc>
          <w:tcPr>
            <w:tcW w:w="4195" w:type="dxa"/>
            <w:shd w:val="clear" w:color="auto" w:fill="auto"/>
          </w:tcPr>
          <w:p w:rsidR="00A84376" w:rsidRDefault="00CD1A68" w:rsidP="002068DB">
            <w:pPr>
              <w:pStyle w:val="libPoem"/>
            </w:pPr>
            <w:r>
              <w:rPr>
                <w:rFonts w:hint="cs"/>
                <w:rtl/>
              </w:rPr>
              <w:t>ـ</w:t>
            </w:r>
            <w:r w:rsidR="00A84376" w:rsidRPr="009618AF">
              <w:rPr>
                <w:rFonts w:hint="cs"/>
                <w:rtl/>
              </w:rPr>
              <w:t xml:space="preserve">زهراء قد طاب ثراها </w:t>
            </w:r>
            <w:r w:rsidR="00A84376" w:rsidRPr="00583C0E">
              <w:rPr>
                <w:rStyle w:val="libFootnotenumChar"/>
                <w:rFonts w:hint="cs"/>
                <w:rtl/>
              </w:rPr>
              <w:t>(1)</w:t>
            </w:r>
            <w:r w:rsidR="00A84376" w:rsidRPr="00725071">
              <w:rPr>
                <w:rStyle w:val="libPoemTiniChar0"/>
                <w:rtl/>
              </w:rPr>
              <w:br/>
              <w:t> </w:t>
            </w:r>
          </w:p>
        </w:tc>
      </w:tr>
      <w:tr w:rsidR="00A84376" w:rsidTr="00A84376">
        <w:trPr>
          <w:trHeight w:val="350"/>
        </w:trPr>
        <w:tc>
          <w:tcPr>
            <w:tcW w:w="4236" w:type="dxa"/>
          </w:tcPr>
          <w:p w:rsidR="00A84376" w:rsidRDefault="00A84376" w:rsidP="002068DB">
            <w:pPr>
              <w:pStyle w:val="libPoem"/>
            </w:pPr>
            <w:r>
              <w:rPr>
                <w:rFonts w:hint="cs"/>
                <w:rtl/>
              </w:rPr>
              <w:t>ع اذكروا بكرة طيرٍ</w:t>
            </w:r>
            <w:r w:rsidRPr="00725071">
              <w:rPr>
                <w:rStyle w:val="libPoemTiniChar0"/>
                <w:rtl/>
              </w:rPr>
              <w:br/>
              <w:t> </w:t>
            </w:r>
          </w:p>
        </w:tc>
        <w:tc>
          <w:tcPr>
            <w:tcW w:w="302" w:type="dxa"/>
          </w:tcPr>
          <w:p w:rsidR="00A84376" w:rsidRDefault="00A84376" w:rsidP="002068DB">
            <w:pPr>
              <w:pStyle w:val="libPoem"/>
              <w:rPr>
                <w:rtl/>
              </w:rPr>
            </w:pPr>
          </w:p>
        </w:tc>
        <w:tc>
          <w:tcPr>
            <w:tcW w:w="4195" w:type="dxa"/>
          </w:tcPr>
          <w:p w:rsidR="00A84376" w:rsidRDefault="00A84376" w:rsidP="002068DB">
            <w:pPr>
              <w:pStyle w:val="libPoem"/>
            </w:pPr>
            <w:r w:rsidRPr="009618AF">
              <w:rPr>
                <w:rFonts w:hint="cs"/>
                <w:rtl/>
              </w:rPr>
              <w:t>فلقد طار ثناها ؟</w:t>
            </w:r>
            <w:r w:rsidRPr="00725071">
              <w:rPr>
                <w:rStyle w:val="libPoemTiniChar0"/>
                <w:rtl/>
              </w:rPr>
              <w:br/>
              <w:t> </w:t>
            </w:r>
          </w:p>
        </w:tc>
      </w:tr>
      <w:tr w:rsidR="00A84376" w:rsidTr="00A84376">
        <w:trPr>
          <w:trHeight w:val="350"/>
        </w:trPr>
        <w:tc>
          <w:tcPr>
            <w:tcW w:w="4236" w:type="dxa"/>
          </w:tcPr>
          <w:p w:rsidR="00A84376" w:rsidRDefault="00A84376" w:rsidP="002068DB">
            <w:pPr>
              <w:pStyle w:val="libPoem"/>
            </w:pPr>
            <w:r>
              <w:rPr>
                <w:rFonts w:hint="cs"/>
                <w:rtl/>
              </w:rPr>
              <w:t>ع اُذكروا لي قلل العلم</w:t>
            </w:r>
            <w:r w:rsidRPr="00725071">
              <w:rPr>
                <w:rStyle w:val="libPoemTiniChar0"/>
                <w:rtl/>
              </w:rPr>
              <w:br/>
              <w:t> </w:t>
            </w:r>
          </w:p>
        </w:tc>
        <w:tc>
          <w:tcPr>
            <w:tcW w:w="302" w:type="dxa"/>
          </w:tcPr>
          <w:p w:rsidR="00A84376" w:rsidRDefault="00A84376" w:rsidP="002068DB">
            <w:pPr>
              <w:pStyle w:val="libPoem"/>
              <w:rPr>
                <w:rtl/>
              </w:rPr>
            </w:pPr>
          </w:p>
        </w:tc>
        <w:tc>
          <w:tcPr>
            <w:tcW w:w="4195" w:type="dxa"/>
          </w:tcPr>
          <w:p w:rsidR="00A84376" w:rsidRDefault="00A84376" w:rsidP="002068DB">
            <w:pPr>
              <w:pStyle w:val="libPoem"/>
            </w:pPr>
            <w:r w:rsidRPr="009618AF">
              <w:rPr>
                <w:rFonts w:hint="cs"/>
                <w:rtl/>
              </w:rPr>
              <w:t>ومن حل</w:t>
            </w:r>
            <w:r>
              <w:rPr>
                <w:rFonts w:hint="cs"/>
                <w:rtl/>
              </w:rPr>
              <w:t>ِّ</w:t>
            </w:r>
            <w:r w:rsidRPr="009618AF">
              <w:rPr>
                <w:rFonts w:hint="cs"/>
                <w:rtl/>
              </w:rPr>
              <w:t xml:space="preserve"> ذراها</w:t>
            </w:r>
            <w:r w:rsidRPr="00725071">
              <w:rPr>
                <w:rStyle w:val="libPoemTiniChar0"/>
                <w:rtl/>
              </w:rPr>
              <w:br/>
              <w:t> </w:t>
            </w:r>
          </w:p>
        </w:tc>
      </w:tr>
      <w:tr w:rsidR="00A84376" w:rsidTr="00A84376">
        <w:trPr>
          <w:trHeight w:val="350"/>
        </w:trPr>
        <w:tc>
          <w:tcPr>
            <w:tcW w:w="4236" w:type="dxa"/>
          </w:tcPr>
          <w:p w:rsidR="00A84376" w:rsidRDefault="00A84376" w:rsidP="002068DB">
            <w:pPr>
              <w:pStyle w:val="libPoem"/>
            </w:pPr>
            <w:r>
              <w:rPr>
                <w:rFonts w:hint="cs"/>
                <w:rtl/>
              </w:rPr>
              <w:t>ع حاله حالة ها</w:t>
            </w:r>
            <w:r w:rsidRPr="00725071">
              <w:rPr>
                <w:rStyle w:val="libPoemTiniChar0"/>
                <w:rtl/>
              </w:rPr>
              <w:br/>
              <w:t> </w:t>
            </w:r>
          </w:p>
        </w:tc>
        <w:tc>
          <w:tcPr>
            <w:tcW w:w="302" w:type="dxa"/>
          </w:tcPr>
          <w:p w:rsidR="00A84376" w:rsidRDefault="00A84376" w:rsidP="002068DB">
            <w:pPr>
              <w:pStyle w:val="libPoem"/>
              <w:rPr>
                <w:rtl/>
              </w:rPr>
            </w:pPr>
          </w:p>
        </w:tc>
        <w:tc>
          <w:tcPr>
            <w:tcW w:w="4195" w:type="dxa"/>
          </w:tcPr>
          <w:p w:rsidR="00A84376" w:rsidRDefault="00A84376" w:rsidP="002068DB">
            <w:pPr>
              <w:pStyle w:val="libPoem"/>
            </w:pPr>
            <w:r w:rsidRPr="009618AF">
              <w:rPr>
                <w:rFonts w:hint="cs"/>
                <w:rtl/>
              </w:rPr>
              <w:t>رون لموسى فافهماها</w:t>
            </w:r>
            <w:r w:rsidRPr="00725071">
              <w:rPr>
                <w:rStyle w:val="libPoemTiniChar0"/>
                <w:rtl/>
              </w:rPr>
              <w:br/>
              <w:t> </w:t>
            </w:r>
          </w:p>
        </w:tc>
      </w:tr>
      <w:tr w:rsidR="00A84376" w:rsidTr="00A84376">
        <w:trPr>
          <w:trHeight w:val="350"/>
        </w:trPr>
        <w:tc>
          <w:tcPr>
            <w:tcW w:w="4236" w:type="dxa"/>
          </w:tcPr>
          <w:p w:rsidR="00A84376" w:rsidRDefault="00A84376" w:rsidP="002068DB">
            <w:pPr>
              <w:pStyle w:val="libPoem"/>
            </w:pPr>
            <w:r>
              <w:rPr>
                <w:rFonts w:hint="cs"/>
                <w:rtl/>
              </w:rPr>
              <w:t>ع أعلى حبِّ عليٍّ</w:t>
            </w:r>
            <w:r w:rsidRPr="00725071">
              <w:rPr>
                <w:rStyle w:val="libPoemTiniChar0"/>
                <w:rtl/>
              </w:rPr>
              <w:br/>
              <w:t> </w:t>
            </w:r>
          </w:p>
        </w:tc>
        <w:tc>
          <w:tcPr>
            <w:tcW w:w="302" w:type="dxa"/>
          </w:tcPr>
          <w:p w:rsidR="00A84376" w:rsidRDefault="00A84376" w:rsidP="002068DB">
            <w:pPr>
              <w:pStyle w:val="libPoem"/>
              <w:rPr>
                <w:rtl/>
              </w:rPr>
            </w:pPr>
          </w:p>
        </w:tc>
        <w:tc>
          <w:tcPr>
            <w:tcW w:w="4195" w:type="dxa"/>
          </w:tcPr>
          <w:p w:rsidR="00A84376" w:rsidRDefault="00A84376" w:rsidP="002068DB">
            <w:pPr>
              <w:pStyle w:val="libPoem"/>
            </w:pPr>
            <w:r w:rsidRPr="009618AF">
              <w:rPr>
                <w:rFonts w:hint="cs"/>
                <w:rtl/>
              </w:rPr>
              <w:t>لامني القوم سفاها ؟!</w:t>
            </w:r>
            <w:r w:rsidRPr="00725071">
              <w:rPr>
                <w:rStyle w:val="libPoemTiniChar0"/>
                <w:rtl/>
              </w:rPr>
              <w:br/>
              <w:t> </w:t>
            </w:r>
          </w:p>
        </w:tc>
      </w:tr>
      <w:tr w:rsidR="00A84376" w:rsidTr="00A84376">
        <w:tblPrEx>
          <w:tblLook w:val="04A0" w:firstRow="1" w:lastRow="0" w:firstColumn="1" w:lastColumn="0" w:noHBand="0" w:noVBand="1"/>
        </w:tblPrEx>
        <w:trPr>
          <w:trHeight w:val="350"/>
        </w:trPr>
        <w:tc>
          <w:tcPr>
            <w:tcW w:w="4236" w:type="dxa"/>
          </w:tcPr>
          <w:p w:rsidR="00A84376" w:rsidRDefault="00A84376" w:rsidP="002068DB">
            <w:pPr>
              <w:pStyle w:val="libPoem"/>
            </w:pPr>
            <w:r>
              <w:rPr>
                <w:rFonts w:hint="cs"/>
                <w:rtl/>
              </w:rPr>
              <w:t>ع</w:t>
            </w:r>
            <w:r w:rsidRPr="00666704">
              <w:rPr>
                <w:rFonts w:hint="cs"/>
                <w:rtl/>
              </w:rPr>
              <w:t xml:space="preserve"> </w:t>
            </w:r>
            <w:r w:rsidR="00666870">
              <w:rPr>
                <w:rFonts w:hint="cs"/>
                <w:rtl/>
              </w:rPr>
              <w:t>أهملوا قرب</w:t>
            </w:r>
            <w:r>
              <w:rPr>
                <w:rFonts w:hint="cs"/>
                <w:rtl/>
              </w:rPr>
              <w:t>اه جهلاً</w:t>
            </w:r>
            <w:r w:rsidRPr="00725071">
              <w:rPr>
                <w:rStyle w:val="libPoemTiniChar0"/>
                <w:rtl/>
              </w:rPr>
              <w:br/>
              <w:t> </w:t>
            </w:r>
          </w:p>
        </w:tc>
        <w:tc>
          <w:tcPr>
            <w:tcW w:w="302" w:type="dxa"/>
          </w:tcPr>
          <w:p w:rsidR="00A84376" w:rsidRDefault="00A84376" w:rsidP="002068DB">
            <w:pPr>
              <w:pStyle w:val="libPoem"/>
              <w:rPr>
                <w:rtl/>
              </w:rPr>
            </w:pPr>
          </w:p>
        </w:tc>
        <w:tc>
          <w:tcPr>
            <w:tcW w:w="4195" w:type="dxa"/>
          </w:tcPr>
          <w:p w:rsidR="00A84376" w:rsidRDefault="00A84376" w:rsidP="002068DB">
            <w:pPr>
              <w:pStyle w:val="libPoem"/>
            </w:pPr>
            <w:r w:rsidRPr="009618AF">
              <w:rPr>
                <w:rFonts w:hint="cs"/>
                <w:rtl/>
              </w:rPr>
              <w:t>وتخط</w:t>
            </w:r>
            <w:r>
              <w:rPr>
                <w:rFonts w:hint="cs"/>
                <w:rtl/>
              </w:rPr>
              <w:t>ّ</w:t>
            </w:r>
            <w:r w:rsidRPr="009618AF">
              <w:rPr>
                <w:rFonts w:hint="cs"/>
                <w:rtl/>
              </w:rPr>
              <w:t>وا م</w:t>
            </w:r>
            <w:r>
              <w:rPr>
                <w:rFonts w:hint="cs"/>
                <w:rtl/>
              </w:rPr>
              <w:t>ُ</w:t>
            </w:r>
            <w:r w:rsidRPr="009618AF">
              <w:rPr>
                <w:rFonts w:hint="cs"/>
                <w:rtl/>
              </w:rPr>
              <w:t>قتضاها</w:t>
            </w:r>
            <w:r w:rsidRPr="00725071">
              <w:rPr>
                <w:rStyle w:val="libPoemTiniChar0"/>
                <w:rtl/>
              </w:rPr>
              <w:br/>
              <w:t> </w:t>
            </w:r>
          </w:p>
        </w:tc>
      </w:tr>
      <w:tr w:rsidR="00A84376" w:rsidTr="00A84376">
        <w:tblPrEx>
          <w:tblLook w:val="04A0" w:firstRow="1" w:lastRow="0" w:firstColumn="1" w:lastColumn="0" w:noHBand="0" w:noVBand="1"/>
        </w:tblPrEx>
        <w:trPr>
          <w:trHeight w:val="350"/>
        </w:trPr>
        <w:tc>
          <w:tcPr>
            <w:tcW w:w="4236" w:type="dxa"/>
          </w:tcPr>
          <w:p w:rsidR="00A84376" w:rsidRDefault="00A84376" w:rsidP="002068DB">
            <w:pPr>
              <w:pStyle w:val="libPoem"/>
            </w:pPr>
            <w:r>
              <w:rPr>
                <w:rFonts w:hint="cs"/>
                <w:rtl/>
              </w:rPr>
              <w:t>ع أوَّل النَّاس صلاةً</w:t>
            </w:r>
            <w:r w:rsidRPr="00725071">
              <w:rPr>
                <w:rStyle w:val="libPoemTiniChar0"/>
                <w:rtl/>
              </w:rPr>
              <w:br/>
              <w:t> </w:t>
            </w:r>
          </w:p>
        </w:tc>
        <w:tc>
          <w:tcPr>
            <w:tcW w:w="302" w:type="dxa"/>
          </w:tcPr>
          <w:p w:rsidR="00A84376" w:rsidRDefault="00A84376" w:rsidP="002068DB">
            <w:pPr>
              <w:pStyle w:val="libPoem"/>
              <w:rPr>
                <w:rtl/>
              </w:rPr>
            </w:pPr>
          </w:p>
        </w:tc>
        <w:tc>
          <w:tcPr>
            <w:tcW w:w="4195" w:type="dxa"/>
          </w:tcPr>
          <w:p w:rsidR="00A84376" w:rsidRDefault="00A84376" w:rsidP="002068DB">
            <w:pPr>
              <w:pStyle w:val="libPoem"/>
            </w:pPr>
            <w:r w:rsidRPr="009618AF">
              <w:rPr>
                <w:rFonts w:hint="cs"/>
                <w:rtl/>
              </w:rPr>
              <w:t>جعل التقوى ح</w:t>
            </w:r>
            <w:r>
              <w:rPr>
                <w:rFonts w:hint="cs"/>
                <w:rtl/>
              </w:rPr>
              <w:t>ُ</w:t>
            </w:r>
            <w:r w:rsidRPr="009618AF">
              <w:rPr>
                <w:rFonts w:hint="cs"/>
                <w:rtl/>
              </w:rPr>
              <w:t>لاها</w:t>
            </w:r>
            <w:r w:rsidRPr="00725071">
              <w:rPr>
                <w:rStyle w:val="libPoemTiniChar0"/>
                <w:rtl/>
              </w:rPr>
              <w:br/>
              <w:t> </w:t>
            </w:r>
          </w:p>
        </w:tc>
      </w:tr>
      <w:tr w:rsidR="00A84376" w:rsidTr="00A84376">
        <w:tblPrEx>
          <w:tblLook w:val="04A0" w:firstRow="1" w:lastRow="0" w:firstColumn="1" w:lastColumn="0" w:noHBand="0" w:noVBand="1"/>
        </w:tblPrEx>
        <w:trPr>
          <w:trHeight w:val="350"/>
        </w:trPr>
        <w:tc>
          <w:tcPr>
            <w:tcW w:w="4236" w:type="dxa"/>
          </w:tcPr>
          <w:p w:rsidR="00A84376" w:rsidRDefault="00A84376" w:rsidP="002068DB">
            <w:pPr>
              <w:pStyle w:val="libPoem"/>
            </w:pPr>
            <w:r>
              <w:rPr>
                <w:rFonts w:hint="cs"/>
                <w:rtl/>
              </w:rPr>
              <w:t>ع</w:t>
            </w:r>
            <w:r w:rsidRPr="00666704">
              <w:rPr>
                <w:rFonts w:hint="cs"/>
                <w:rtl/>
              </w:rPr>
              <w:t xml:space="preserve"> </w:t>
            </w:r>
            <w:r>
              <w:rPr>
                <w:rFonts w:hint="cs"/>
                <w:rtl/>
              </w:rPr>
              <w:t>رُدَّت الشَّمس عليه</w:t>
            </w:r>
            <w:r w:rsidRPr="00725071">
              <w:rPr>
                <w:rStyle w:val="libPoemTiniChar0"/>
                <w:rtl/>
              </w:rPr>
              <w:br/>
              <w:t> </w:t>
            </w:r>
          </w:p>
        </w:tc>
        <w:tc>
          <w:tcPr>
            <w:tcW w:w="302" w:type="dxa"/>
          </w:tcPr>
          <w:p w:rsidR="00A84376" w:rsidRDefault="00A84376" w:rsidP="002068DB">
            <w:pPr>
              <w:pStyle w:val="libPoem"/>
              <w:rPr>
                <w:rtl/>
              </w:rPr>
            </w:pPr>
          </w:p>
        </w:tc>
        <w:tc>
          <w:tcPr>
            <w:tcW w:w="4195" w:type="dxa"/>
          </w:tcPr>
          <w:p w:rsidR="00A84376" w:rsidRDefault="00A84376" w:rsidP="002068DB">
            <w:pPr>
              <w:pStyle w:val="libPoem"/>
            </w:pPr>
            <w:r w:rsidRPr="009618AF">
              <w:rPr>
                <w:rFonts w:hint="cs"/>
                <w:rtl/>
              </w:rPr>
              <w:t>بعد ما غاب سناها</w:t>
            </w:r>
            <w:r w:rsidRPr="00725071">
              <w:rPr>
                <w:rStyle w:val="libPoemTiniChar0"/>
                <w:rtl/>
              </w:rPr>
              <w:br/>
              <w:t> </w:t>
            </w:r>
          </w:p>
        </w:tc>
      </w:tr>
      <w:tr w:rsidR="00A84376" w:rsidTr="00A84376">
        <w:tblPrEx>
          <w:tblLook w:val="04A0" w:firstRow="1" w:lastRow="0" w:firstColumn="1" w:lastColumn="0" w:noHBand="0" w:noVBand="1"/>
        </w:tblPrEx>
        <w:trPr>
          <w:trHeight w:val="350"/>
        </w:trPr>
        <w:tc>
          <w:tcPr>
            <w:tcW w:w="4236" w:type="dxa"/>
          </w:tcPr>
          <w:p w:rsidR="00A84376" w:rsidRDefault="00A84376" w:rsidP="002068DB">
            <w:pPr>
              <w:pStyle w:val="libPoem"/>
            </w:pPr>
            <w:r>
              <w:rPr>
                <w:rFonts w:hint="cs"/>
                <w:rtl/>
              </w:rPr>
              <w:t>ع حجَّة الله على الخلق</w:t>
            </w:r>
            <w:r w:rsidRPr="00725071">
              <w:rPr>
                <w:rStyle w:val="libPoemTiniChar0"/>
                <w:rtl/>
              </w:rPr>
              <w:br/>
              <w:t> </w:t>
            </w:r>
          </w:p>
        </w:tc>
        <w:tc>
          <w:tcPr>
            <w:tcW w:w="302" w:type="dxa"/>
          </w:tcPr>
          <w:p w:rsidR="00A84376" w:rsidRDefault="00A84376" w:rsidP="002068DB">
            <w:pPr>
              <w:pStyle w:val="libPoem"/>
              <w:rPr>
                <w:rtl/>
              </w:rPr>
            </w:pPr>
          </w:p>
        </w:tc>
        <w:tc>
          <w:tcPr>
            <w:tcW w:w="4195" w:type="dxa"/>
          </w:tcPr>
          <w:p w:rsidR="00A84376" w:rsidRDefault="00A84376" w:rsidP="002068DB">
            <w:pPr>
              <w:pStyle w:val="libPoem"/>
            </w:pPr>
            <w:r w:rsidRPr="009618AF">
              <w:rPr>
                <w:rFonts w:hint="cs"/>
                <w:rtl/>
              </w:rPr>
              <w:t>شقى م</w:t>
            </w:r>
            <w:r>
              <w:rPr>
                <w:rFonts w:hint="cs"/>
                <w:rtl/>
              </w:rPr>
              <w:t>َ</w:t>
            </w:r>
            <w:r w:rsidRPr="009618AF">
              <w:rPr>
                <w:rFonts w:hint="cs"/>
                <w:rtl/>
              </w:rPr>
              <w:t>ن قد قلاها</w:t>
            </w:r>
            <w:r w:rsidRPr="00725071">
              <w:rPr>
                <w:rStyle w:val="libPoemTiniChar0"/>
                <w:rtl/>
              </w:rPr>
              <w:br/>
              <w:t> </w:t>
            </w:r>
          </w:p>
        </w:tc>
      </w:tr>
      <w:tr w:rsidR="00A84376" w:rsidTr="00A84376">
        <w:tblPrEx>
          <w:tblLook w:val="04A0" w:firstRow="1" w:lastRow="0" w:firstColumn="1" w:lastColumn="0" w:noHBand="0" w:noVBand="1"/>
        </w:tblPrEx>
        <w:trPr>
          <w:trHeight w:val="350"/>
        </w:trPr>
        <w:tc>
          <w:tcPr>
            <w:tcW w:w="4236" w:type="dxa"/>
          </w:tcPr>
          <w:p w:rsidR="00A84376" w:rsidRDefault="00A84376" w:rsidP="0016020A">
            <w:pPr>
              <w:pStyle w:val="libPoem"/>
            </w:pPr>
            <w:r>
              <w:rPr>
                <w:rFonts w:hint="cs"/>
                <w:rtl/>
              </w:rPr>
              <w:t>وبحبّي الحسن ال</w:t>
            </w:r>
            <w:r w:rsidR="0016020A">
              <w:rPr>
                <w:rFonts w:hint="cs"/>
                <w:rtl/>
              </w:rPr>
              <w:t>ـ</w:t>
            </w:r>
            <w:r w:rsidRPr="00725071">
              <w:rPr>
                <w:rStyle w:val="libPoemTiniChar0"/>
                <w:rtl/>
              </w:rPr>
              <w:br/>
              <w:t> </w:t>
            </w:r>
          </w:p>
        </w:tc>
        <w:tc>
          <w:tcPr>
            <w:tcW w:w="302" w:type="dxa"/>
          </w:tcPr>
          <w:p w:rsidR="00A84376" w:rsidRDefault="00A84376" w:rsidP="002068DB">
            <w:pPr>
              <w:pStyle w:val="libPoem"/>
              <w:rPr>
                <w:rtl/>
              </w:rPr>
            </w:pPr>
          </w:p>
        </w:tc>
        <w:tc>
          <w:tcPr>
            <w:tcW w:w="4195" w:type="dxa"/>
          </w:tcPr>
          <w:p w:rsidR="00A84376" w:rsidRDefault="0016020A" w:rsidP="002068DB">
            <w:pPr>
              <w:pStyle w:val="libPoem"/>
            </w:pPr>
            <w:r>
              <w:rPr>
                <w:rFonts w:hint="cs"/>
                <w:rtl/>
              </w:rPr>
              <w:t>ـ</w:t>
            </w:r>
            <w:r w:rsidR="00A84376">
              <w:rPr>
                <w:rFonts w:hint="cs"/>
                <w:rtl/>
              </w:rPr>
              <w:t>بالغ</w:t>
            </w:r>
            <w:r w:rsidR="00A84376" w:rsidRPr="009618AF">
              <w:rPr>
                <w:rFonts w:hint="cs"/>
                <w:rtl/>
              </w:rPr>
              <w:t xml:space="preserve"> في العليا مداها</w:t>
            </w:r>
            <w:r w:rsidR="00A84376" w:rsidRPr="00725071">
              <w:rPr>
                <w:rStyle w:val="libPoemTiniChar0"/>
                <w:rtl/>
              </w:rPr>
              <w:br/>
              <w:t> </w:t>
            </w:r>
          </w:p>
        </w:tc>
      </w:tr>
      <w:tr w:rsidR="00A84376" w:rsidTr="00A84376">
        <w:tblPrEx>
          <w:tblLook w:val="04A0" w:firstRow="1" w:lastRow="0" w:firstColumn="1" w:lastColumn="0" w:noHBand="0" w:noVBand="1"/>
        </w:tblPrEx>
        <w:trPr>
          <w:trHeight w:val="350"/>
        </w:trPr>
        <w:tc>
          <w:tcPr>
            <w:tcW w:w="4236" w:type="dxa"/>
          </w:tcPr>
          <w:p w:rsidR="00A84376" w:rsidRDefault="00A84376" w:rsidP="002068DB">
            <w:pPr>
              <w:pStyle w:val="libPoem"/>
            </w:pPr>
            <w:r>
              <w:rPr>
                <w:rFonts w:hint="cs"/>
                <w:rtl/>
              </w:rPr>
              <w:t>والحسين المرتضى</w:t>
            </w:r>
            <w:r w:rsidRPr="00725071">
              <w:rPr>
                <w:rStyle w:val="libPoemTiniChar0"/>
                <w:rtl/>
              </w:rPr>
              <w:br/>
              <w:t> </w:t>
            </w:r>
          </w:p>
        </w:tc>
        <w:tc>
          <w:tcPr>
            <w:tcW w:w="302" w:type="dxa"/>
          </w:tcPr>
          <w:p w:rsidR="00A84376" w:rsidRDefault="00A84376" w:rsidP="002068DB">
            <w:pPr>
              <w:pStyle w:val="libPoem"/>
              <w:rPr>
                <w:rtl/>
              </w:rPr>
            </w:pPr>
          </w:p>
        </w:tc>
        <w:tc>
          <w:tcPr>
            <w:tcW w:w="4195" w:type="dxa"/>
          </w:tcPr>
          <w:p w:rsidR="00A84376" w:rsidRDefault="00A84376" w:rsidP="002068DB">
            <w:pPr>
              <w:pStyle w:val="libPoem"/>
            </w:pPr>
            <w:r w:rsidRPr="009618AF">
              <w:rPr>
                <w:rFonts w:hint="cs"/>
                <w:rtl/>
              </w:rPr>
              <w:t>يوم المساعي إذ حواها</w:t>
            </w:r>
            <w:r w:rsidRPr="00725071">
              <w:rPr>
                <w:rStyle w:val="libPoemTiniChar0"/>
                <w:rtl/>
              </w:rPr>
              <w:br/>
              <w:t> </w:t>
            </w:r>
          </w:p>
        </w:tc>
      </w:tr>
      <w:tr w:rsidR="00A84376" w:rsidTr="00A84376">
        <w:tblPrEx>
          <w:tblLook w:val="04A0" w:firstRow="1" w:lastRow="0" w:firstColumn="1" w:lastColumn="0" w:noHBand="0" w:noVBand="1"/>
        </w:tblPrEx>
        <w:trPr>
          <w:trHeight w:val="350"/>
        </w:trPr>
        <w:tc>
          <w:tcPr>
            <w:tcW w:w="4236" w:type="dxa"/>
          </w:tcPr>
          <w:p w:rsidR="00A84376" w:rsidRDefault="00A84376" w:rsidP="002068DB">
            <w:pPr>
              <w:pStyle w:val="libPoem"/>
            </w:pPr>
            <w:r>
              <w:rPr>
                <w:rFonts w:hint="cs"/>
                <w:rtl/>
              </w:rPr>
              <w:t>ليس</w:t>
            </w:r>
            <w:r w:rsidRPr="00666704">
              <w:rPr>
                <w:rFonts w:hint="cs"/>
                <w:rtl/>
              </w:rPr>
              <w:t xml:space="preserve"> </w:t>
            </w:r>
            <w:r>
              <w:rPr>
                <w:rFonts w:hint="cs"/>
                <w:rtl/>
              </w:rPr>
              <w:t>فيهم غير نجم</w:t>
            </w:r>
            <w:r w:rsidRPr="00725071">
              <w:rPr>
                <w:rStyle w:val="libPoemTiniChar0"/>
                <w:rtl/>
              </w:rPr>
              <w:br/>
              <w:t> </w:t>
            </w:r>
          </w:p>
        </w:tc>
        <w:tc>
          <w:tcPr>
            <w:tcW w:w="302" w:type="dxa"/>
          </w:tcPr>
          <w:p w:rsidR="00A84376" w:rsidRDefault="00A84376" w:rsidP="002068DB">
            <w:pPr>
              <w:pStyle w:val="libPoem"/>
              <w:rPr>
                <w:rtl/>
              </w:rPr>
            </w:pPr>
          </w:p>
        </w:tc>
        <w:tc>
          <w:tcPr>
            <w:tcW w:w="4195" w:type="dxa"/>
          </w:tcPr>
          <w:p w:rsidR="00A84376" w:rsidRDefault="00A84376" w:rsidP="002068DB">
            <w:pPr>
              <w:pStyle w:val="libPoem"/>
            </w:pPr>
            <w:r w:rsidRPr="009618AF">
              <w:rPr>
                <w:rFonts w:hint="cs"/>
                <w:rtl/>
              </w:rPr>
              <w:t>قد تعالى وتناهى</w:t>
            </w:r>
            <w:r w:rsidRPr="00725071">
              <w:rPr>
                <w:rStyle w:val="libPoemTiniChar0"/>
                <w:rtl/>
              </w:rPr>
              <w:br/>
              <w:t> </w:t>
            </w:r>
          </w:p>
        </w:tc>
      </w:tr>
      <w:tr w:rsidR="00A84376" w:rsidTr="00A84376">
        <w:tblPrEx>
          <w:tblLook w:val="04A0" w:firstRow="1" w:lastRow="0" w:firstColumn="1" w:lastColumn="0" w:noHBand="0" w:noVBand="1"/>
        </w:tblPrEx>
        <w:trPr>
          <w:trHeight w:val="350"/>
        </w:trPr>
        <w:tc>
          <w:tcPr>
            <w:tcW w:w="4236" w:type="dxa"/>
          </w:tcPr>
          <w:p w:rsidR="00A84376" w:rsidRDefault="00A84376" w:rsidP="002068DB">
            <w:pPr>
              <w:pStyle w:val="libPoem"/>
            </w:pPr>
            <w:r>
              <w:rPr>
                <w:rFonts w:hint="cs"/>
                <w:rtl/>
              </w:rPr>
              <w:t>عترةٌ أصبحت الدُّ</w:t>
            </w:r>
            <w:r w:rsidRPr="00725071">
              <w:rPr>
                <w:rStyle w:val="libPoemTiniChar0"/>
                <w:rtl/>
              </w:rPr>
              <w:br/>
              <w:t> </w:t>
            </w:r>
          </w:p>
        </w:tc>
        <w:tc>
          <w:tcPr>
            <w:tcW w:w="302" w:type="dxa"/>
          </w:tcPr>
          <w:p w:rsidR="00A84376" w:rsidRDefault="00A84376" w:rsidP="002068DB">
            <w:pPr>
              <w:pStyle w:val="libPoem"/>
              <w:rPr>
                <w:rtl/>
              </w:rPr>
            </w:pPr>
          </w:p>
        </w:tc>
        <w:tc>
          <w:tcPr>
            <w:tcW w:w="4195" w:type="dxa"/>
          </w:tcPr>
          <w:p w:rsidR="00A84376" w:rsidRDefault="00A84376" w:rsidP="002068DB">
            <w:pPr>
              <w:pStyle w:val="libPoem"/>
            </w:pPr>
            <w:r>
              <w:rPr>
                <w:rFonts w:hint="cs"/>
                <w:rtl/>
              </w:rPr>
              <w:t>نيا</w:t>
            </w:r>
            <w:r w:rsidRPr="009618AF">
              <w:rPr>
                <w:rFonts w:hint="cs"/>
                <w:rtl/>
              </w:rPr>
              <w:t xml:space="preserve"> جميعا</w:t>
            </w:r>
            <w:r>
              <w:rPr>
                <w:rFonts w:hint="cs"/>
                <w:rtl/>
              </w:rPr>
              <w:t>ً</w:t>
            </w:r>
            <w:r w:rsidRPr="009618AF">
              <w:rPr>
                <w:rFonts w:hint="cs"/>
                <w:rtl/>
              </w:rPr>
              <w:t xml:space="preserve"> في حماها</w:t>
            </w:r>
            <w:r w:rsidRPr="00725071">
              <w:rPr>
                <w:rStyle w:val="libPoemTiniChar0"/>
                <w:rtl/>
              </w:rPr>
              <w:br/>
              <w:t> </w:t>
            </w:r>
          </w:p>
        </w:tc>
      </w:tr>
      <w:tr w:rsidR="00A84376" w:rsidTr="00A84376">
        <w:tblPrEx>
          <w:tblLook w:val="04A0" w:firstRow="1" w:lastRow="0" w:firstColumn="1" w:lastColumn="0" w:noHBand="0" w:noVBand="1"/>
        </w:tblPrEx>
        <w:trPr>
          <w:trHeight w:val="350"/>
        </w:trPr>
        <w:tc>
          <w:tcPr>
            <w:tcW w:w="4236" w:type="dxa"/>
          </w:tcPr>
          <w:p w:rsidR="00A84376" w:rsidRDefault="00A84376" w:rsidP="0016020A">
            <w:pPr>
              <w:pStyle w:val="libPoem"/>
            </w:pPr>
            <w:r>
              <w:rPr>
                <w:rFonts w:hint="cs"/>
                <w:rtl/>
              </w:rPr>
              <w:t>ما تحدِّث</w:t>
            </w:r>
            <w:r w:rsidRPr="00666704">
              <w:rPr>
                <w:rFonts w:hint="cs"/>
                <w:rtl/>
              </w:rPr>
              <w:t xml:space="preserve"> </w:t>
            </w:r>
            <w:r>
              <w:rPr>
                <w:rFonts w:hint="cs"/>
                <w:rtl/>
              </w:rPr>
              <w:t>عصب ال</w:t>
            </w:r>
            <w:r w:rsidR="0016020A">
              <w:rPr>
                <w:rFonts w:hint="cs"/>
                <w:rtl/>
              </w:rPr>
              <w:t>ـ</w:t>
            </w:r>
            <w:r w:rsidRPr="00725071">
              <w:rPr>
                <w:rStyle w:val="libPoemTiniChar0"/>
                <w:rtl/>
              </w:rPr>
              <w:br/>
              <w:t> </w:t>
            </w:r>
          </w:p>
        </w:tc>
        <w:tc>
          <w:tcPr>
            <w:tcW w:w="302" w:type="dxa"/>
          </w:tcPr>
          <w:p w:rsidR="00A84376" w:rsidRDefault="00A84376" w:rsidP="002068DB">
            <w:pPr>
              <w:pStyle w:val="libPoem"/>
              <w:rPr>
                <w:rtl/>
              </w:rPr>
            </w:pPr>
          </w:p>
        </w:tc>
        <w:tc>
          <w:tcPr>
            <w:tcW w:w="4195" w:type="dxa"/>
          </w:tcPr>
          <w:p w:rsidR="00A84376" w:rsidRDefault="00CD1A68" w:rsidP="002068DB">
            <w:pPr>
              <w:pStyle w:val="libPoem"/>
            </w:pPr>
            <w:r>
              <w:rPr>
                <w:rFonts w:hint="cs"/>
                <w:rtl/>
              </w:rPr>
              <w:t>ـ</w:t>
            </w:r>
            <w:r w:rsidR="00A84376">
              <w:rPr>
                <w:rFonts w:hint="cs"/>
                <w:rtl/>
              </w:rPr>
              <w:t>ب</w:t>
            </w:r>
            <w:r w:rsidR="00A84376" w:rsidRPr="009618AF">
              <w:rPr>
                <w:rFonts w:hint="cs"/>
                <w:rtl/>
              </w:rPr>
              <w:t>غي بأنواع عماها</w:t>
            </w:r>
            <w:r w:rsidR="00A84376" w:rsidRPr="00725071">
              <w:rPr>
                <w:rStyle w:val="libPoemTiniChar0"/>
                <w:rtl/>
              </w:rPr>
              <w:br/>
              <w:t> </w:t>
            </w:r>
          </w:p>
        </w:tc>
      </w:tr>
      <w:tr w:rsidR="00A84376" w:rsidTr="00A84376">
        <w:tblPrEx>
          <w:tblLook w:val="04A0" w:firstRow="1" w:lastRow="0" w:firstColumn="1" w:lastColumn="0" w:noHBand="0" w:noVBand="1"/>
        </w:tblPrEx>
        <w:trPr>
          <w:trHeight w:val="350"/>
        </w:trPr>
        <w:tc>
          <w:tcPr>
            <w:tcW w:w="4236" w:type="dxa"/>
          </w:tcPr>
          <w:p w:rsidR="00A84376" w:rsidRDefault="00A84376" w:rsidP="0016020A">
            <w:pPr>
              <w:pStyle w:val="libPoem"/>
            </w:pPr>
            <w:r>
              <w:rPr>
                <w:rFonts w:hint="cs"/>
                <w:rtl/>
              </w:rPr>
              <w:t>أردت الأكبر بالس</w:t>
            </w:r>
            <w:r w:rsidR="0016020A">
              <w:rPr>
                <w:rFonts w:hint="cs"/>
                <w:rtl/>
              </w:rPr>
              <w:t>ـ</w:t>
            </w:r>
            <w:r w:rsidRPr="00725071">
              <w:rPr>
                <w:rStyle w:val="libPoemTiniChar0"/>
                <w:rtl/>
              </w:rPr>
              <w:br/>
              <w:t> </w:t>
            </w:r>
          </w:p>
        </w:tc>
        <w:tc>
          <w:tcPr>
            <w:tcW w:w="302" w:type="dxa"/>
          </w:tcPr>
          <w:p w:rsidR="00A84376" w:rsidRDefault="00A84376" w:rsidP="002068DB">
            <w:pPr>
              <w:pStyle w:val="libPoem"/>
              <w:rPr>
                <w:rtl/>
              </w:rPr>
            </w:pPr>
          </w:p>
        </w:tc>
        <w:tc>
          <w:tcPr>
            <w:tcW w:w="4195" w:type="dxa"/>
          </w:tcPr>
          <w:p w:rsidR="00A84376" w:rsidRDefault="00620DB6" w:rsidP="002068DB">
            <w:pPr>
              <w:pStyle w:val="libPoem"/>
            </w:pPr>
            <w:r>
              <w:rPr>
                <w:rFonts w:hint="cs"/>
                <w:rtl/>
              </w:rPr>
              <w:t>ـ</w:t>
            </w:r>
            <w:r w:rsidR="00A84376" w:rsidRPr="009618AF">
              <w:rPr>
                <w:rFonts w:hint="cs"/>
                <w:rtl/>
              </w:rPr>
              <w:t>م</w:t>
            </w:r>
            <w:r w:rsidR="00A84376">
              <w:rPr>
                <w:rFonts w:hint="cs"/>
                <w:rtl/>
              </w:rPr>
              <w:t>ِّ</w:t>
            </w:r>
            <w:r w:rsidR="00A84376" w:rsidRPr="009618AF">
              <w:rPr>
                <w:rFonts w:hint="cs"/>
                <w:rtl/>
              </w:rPr>
              <w:t xml:space="preserve"> وما كان كفاها</w:t>
            </w:r>
            <w:r w:rsidR="00A84376" w:rsidRPr="00725071">
              <w:rPr>
                <w:rStyle w:val="libPoemTiniChar0"/>
                <w:rtl/>
              </w:rPr>
              <w:br/>
              <w:t> </w:t>
            </w:r>
          </w:p>
        </w:tc>
      </w:tr>
      <w:tr w:rsidR="00A84376" w:rsidTr="00A84376">
        <w:tblPrEx>
          <w:tblLook w:val="04A0" w:firstRow="1" w:lastRow="0" w:firstColumn="1" w:lastColumn="0" w:noHBand="0" w:noVBand="1"/>
        </w:tblPrEx>
        <w:trPr>
          <w:trHeight w:val="350"/>
        </w:trPr>
        <w:tc>
          <w:tcPr>
            <w:tcW w:w="4236" w:type="dxa"/>
          </w:tcPr>
          <w:p w:rsidR="00A84376" w:rsidRDefault="00A84376" w:rsidP="002068DB">
            <w:pPr>
              <w:pStyle w:val="libPoem"/>
            </w:pPr>
            <w:r>
              <w:rPr>
                <w:rFonts w:hint="cs"/>
                <w:rtl/>
              </w:rPr>
              <w:t>وانبرت تبغي</w:t>
            </w:r>
            <w:r w:rsidRPr="00666704">
              <w:rPr>
                <w:rFonts w:hint="cs"/>
                <w:rtl/>
              </w:rPr>
              <w:t xml:space="preserve"> </w:t>
            </w:r>
            <w:r>
              <w:rPr>
                <w:rFonts w:hint="cs"/>
                <w:rtl/>
              </w:rPr>
              <w:t>حسيناً</w:t>
            </w:r>
            <w:r w:rsidRPr="00725071">
              <w:rPr>
                <w:rStyle w:val="libPoemTiniChar0"/>
                <w:rtl/>
              </w:rPr>
              <w:br/>
              <w:t> </w:t>
            </w:r>
          </w:p>
        </w:tc>
        <w:tc>
          <w:tcPr>
            <w:tcW w:w="302" w:type="dxa"/>
          </w:tcPr>
          <w:p w:rsidR="00A84376" w:rsidRDefault="00A84376" w:rsidP="002068DB">
            <w:pPr>
              <w:pStyle w:val="libPoem"/>
              <w:rPr>
                <w:rtl/>
              </w:rPr>
            </w:pPr>
          </w:p>
        </w:tc>
        <w:tc>
          <w:tcPr>
            <w:tcW w:w="4195" w:type="dxa"/>
          </w:tcPr>
          <w:p w:rsidR="00A84376" w:rsidRDefault="00A84376" w:rsidP="002068DB">
            <w:pPr>
              <w:pStyle w:val="libPoem"/>
            </w:pPr>
            <w:r w:rsidRPr="009618AF">
              <w:rPr>
                <w:rFonts w:hint="cs"/>
                <w:rtl/>
              </w:rPr>
              <w:t>وعرته وعراها</w:t>
            </w:r>
            <w:r w:rsidRPr="00725071">
              <w:rPr>
                <w:rStyle w:val="libPoemTiniChar0"/>
                <w:rtl/>
              </w:rPr>
              <w:br/>
              <w:t> </w:t>
            </w:r>
          </w:p>
        </w:tc>
      </w:tr>
      <w:tr w:rsidR="00A84376" w:rsidTr="00A84376">
        <w:tblPrEx>
          <w:tblLook w:val="04A0" w:firstRow="1" w:lastRow="0" w:firstColumn="1" w:lastColumn="0" w:noHBand="0" w:noVBand="1"/>
        </w:tblPrEx>
        <w:trPr>
          <w:trHeight w:val="350"/>
        </w:trPr>
        <w:tc>
          <w:tcPr>
            <w:tcW w:w="4236" w:type="dxa"/>
          </w:tcPr>
          <w:p w:rsidR="00A84376" w:rsidRDefault="00620DB6" w:rsidP="0016020A">
            <w:pPr>
              <w:pStyle w:val="libPoem"/>
            </w:pPr>
            <w:r>
              <w:rPr>
                <w:rFonts w:hint="cs"/>
                <w:rtl/>
              </w:rPr>
              <w:t>منعته شرب</w:t>
            </w:r>
            <w:r w:rsidR="001243B3">
              <w:rPr>
                <w:rFonts w:hint="cs"/>
                <w:rtl/>
              </w:rPr>
              <w:t>ةً والطَّي</w:t>
            </w:r>
            <w:r w:rsidR="0016020A">
              <w:rPr>
                <w:rFonts w:hint="cs"/>
                <w:rtl/>
              </w:rPr>
              <w:t>ـ</w:t>
            </w:r>
            <w:r w:rsidR="00A84376" w:rsidRPr="00725071">
              <w:rPr>
                <w:rStyle w:val="libPoemTiniChar0"/>
                <w:rtl/>
              </w:rPr>
              <w:br/>
              <w:t> </w:t>
            </w:r>
          </w:p>
        </w:tc>
        <w:tc>
          <w:tcPr>
            <w:tcW w:w="302" w:type="dxa"/>
          </w:tcPr>
          <w:p w:rsidR="00A84376" w:rsidRDefault="00A84376" w:rsidP="002068DB">
            <w:pPr>
              <w:pStyle w:val="libPoem"/>
              <w:rPr>
                <w:rtl/>
              </w:rPr>
            </w:pPr>
          </w:p>
        </w:tc>
        <w:tc>
          <w:tcPr>
            <w:tcW w:w="4195" w:type="dxa"/>
          </w:tcPr>
          <w:p w:rsidR="00A84376" w:rsidRDefault="001243B3" w:rsidP="002068DB">
            <w:pPr>
              <w:pStyle w:val="libPoem"/>
            </w:pPr>
            <w:r w:rsidRPr="009618AF">
              <w:rPr>
                <w:rFonts w:hint="cs"/>
                <w:rtl/>
              </w:rPr>
              <w:t>ر قد أروت صداها</w:t>
            </w:r>
            <w:r w:rsidR="00A84376" w:rsidRPr="00725071">
              <w:rPr>
                <w:rStyle w:val="libPoemTiniChar0"/>
                <w:rtl/>
              </w:rPr>
              <w:br/>
              <w:t> </w:t>
            </w:r>
          </w:p>
        </w:tc>
      </w:tr>
      <w:tr w:rsidR="00A84376" w:rsidTr="00A84376">
        <w:tblPrEx>
          <w:tblLook w:val="04A0" w:firstRow="1" w:lastRow="0" w:firstColumn="1" w:lastColumn="0" w:noHBand="0" w:noVBand="1"/>
        </w:tblPrEx>
        <w:trPr>
          <w:trHeight w:val="350"/>
        </w:trPr>
        <w:tc>
          <w:tcPr>
            <w:tcW w:w="4236" w:type="dxa"/>
          </w:tcPr>
          <w:p w:rsidR="00A84376" w:rsidRDefault="001243B3" w:rsidP="002068DB">
            <w:pPr>
              <w:pStyle w:val="libPoem"/>
            </w:pPr>
            <w:r>
              <w:rPr>
                <w:rFonts w:hint="cs"/>
                <w:rtl/>
              </w:rPr>
              <w:t>فأفاتت نفسه</w:t>
            </w:r>
            <w:r w:rsidR="00A84376" w:rsidRPr="00725071">
              <w:rPr>
                <w:rStyle w:val="libPoemTiniChar0"/>
                <w:rtl/>
              </w:rPr>
              <w:br/>
              <w:t> </w:t>
            </w:r>
          </w:p>
        </w:tc>
        <w:tc>
          <w:tcPr>
            <w:tcW w:w="302" w:type="dxa"/>
          </w:tcPr>
          <w:p w:rsidR="00A84376" w:rsidRDefault="00A84376" w:rsidP="002068DB">
            <w:pPr>
              <w:pStyle w:val="libPoem"/>
              <w:rPr>
                <w:rtl/>
              </w:rPr>
            </w:pPr>
          </w:p>
        </w:tc>
        <w:tc>
          <w:tcPr>
            <w:tcW w:w="4195" w:type="dxa"/>
          </w:tcPr>
          <w:p w:rsidR="00A84376" w:rsidRDefault="001243B3" w:rsidP="002068DB">
            <w:pPr>
              <w:pStyle w:val="libPoem"/>
            </w:pPr>
            <w:r w:rsidRPr="009618AF">
              <w:rPr>
                <w:rFonts w:hint="cs"/>
                <w:rtl/>
              </w:rPr>
              <w:t>يا ليت روحي قد فداها</w:t>
            </w:r>
            <w:r w:rsidR="00A84376" w:rsidRPr="00725071">
              <w:rPr>
                <w:rStyle w:val="libPoemTiniChar0"/>
                <w:rtl/>
              </w:rPr>
              <w:br/>
              <w:t> </w:t>
            </w:r>
          </w:p>
        </w:tc>
      </w:tr>
      <w:tr w:rsidR="00A84376" w:rsidTr="00A84376">
        <w:tblPrEx>
          <w:tblLook w:val="04A0" w:firstRow="1" w:lastRow="0" w:firstColumn="1" w:lastColumn="0" w:noHBand="0" w:noVBand="1"/>
        </w:tblPrEx>
        <w:trPr>
          <w:trHeight w:val="350"/>
        </w:trPr>
        <w:tc>
          <w:tcPr>
            <w:tcW w:w="4236" w:type="dxa"/>
          </w:tcPr>
          <w:p w:rsidR="00A84376" w:rsidRDefault="001243B3" w:rsidP="002068DB">
            <w:pPr>
              <w:pStyle w:val="libPoem"/>
            </w:pPr>
            <w:r>
              <w:rPr>
                <w:rFonts w:hint="cs"/>
                <w:rtl/>
              </w:rPr>
              <w:t>بنته تدعوا أباها</w:t>
            </w:r>
            <w:r w:rsidR="00A84376" w:rsidRPr="00725071">
              <w:rPr>
                <w:rStyle w:val="libPoemTiniChar0"/>
                <w:rtl/>
              </w:rPr>
              <w:br/>
              <w:t> </w:t>
            </w:r>
          </w:p>
        </w:tc>
        <w:tc>
          <w:tcPr>
            <w:tcW w:w="302" w:type="dxa"/>
          </w:tcPr>
          <w:p w:rsidR="00A84376" w:rsidRDefault="00A84376" w:rsidP="002068DB">
            <w:pPr>
              <w:pStyle w:val="libPoem"/>
              <w:rPr>
                <w:rtl/>
              </w:rPr>
            </w:pPr>
          </w:p>
        </w:tc>
        <w:tc>
          <w:tcPr>
            <w:tcW w:w="4195" w:type="dxa"/>
          </w:tcPr>
          <w:p w:rsidR="00A84376" w:rsidRDefault="001243B3" w:rsidP="002068DB">
            <w:pPr>
              <w:pStyle w:val="libPoem"/>
            </w:pPr>
            <w:r>
              <w:rPr>
                <w:rFonts w:hint="cs"/>
                <w:rtl/>
              </w:rPr>
              <w:t>اُ</w:t>
            </w:r>
            <w:r w:rsidRPr="009618AF">
              <w:rPr>
                <w:rFonts w:hint="cs"/>
                <w:rtl/>
              </w:rPr>
              <w:t>خته تبكي أخاها</w:t>
            </w:r>
            <w:r w:rsidR="00A84376" w:rsidRPr="00725071">
              <w:rPr>
                <w:rStyle w:val="libPoemTiniChar0"/>
                <w:rtl/>
              </w:rPr>
              <w:br/>
              <w:t> </w:t>
            </w:r>
          </w:p>
        </w:tc>
      </w:tr>
      <w:tr w:rsidR="00A84376" w:rsidTr="00A84376">
        <w:tblPrEx>
          <w:tblLook w:val="04A0" w:firstRow="1" w:lastRow="0" w:firstColumn="1" w:lastColumn="0" w:noHBand="0" w:noVBand="1"/>
        </w:tblPrEx>
        <w:trPr>
          <w:trHeight w:val="350"/>
        </w:trPr>
        <w:tc>
          <w:tcPr>
            <w:tcW w:w="4236" w:type="dxa"/>
          </w:tcPr>
          <w:p w:rsidR="00A84376" w:rsidRDefault="001243B3" w:rsidP="002068DB">
            <w:pPr>
              <w:pStyle w:val="libPoem"/>
            </w:pPr>
            <w:r>
              <w:rPr>
                <w:rFonts w:hint="cs"/>
                <w:rtl/>
              </w:rPr>
              <w:t>لو رأى أحمدُ ما</w:t>
            </w:r>
            <w:r w:rsidR="00A84376" w:rsidRPr="00725071">
              <w:rPr>
                <w:rStyle w:val="libPoemTiniChar0"/>
                <w:rtl/>
              </w:rPr>
              <w:br/>
              <w:t> </w:t>
            </w:r>
          </w:p>
        </w:tc>
        <w:tc>
          <w:tcPr>
            <w:tcW w:w="302" w:type="dxa"/>
          </w:tcPr>
          <w:p w:rsidR="00A84376" w:rsidRDefault="00A84376" w:rsidP="002068DB">
            <w:pPr>
              <w:pStyle w:val="libPoem"/>
              <w:rPr>
                <w:rtl/>
              </w:rPr>
            </w:pPr>
          </w:p>
        </w:tc>
        <w:tc>
          <w:tcPr>
            <w:tcW w:w="4195" w:type="dxa"/>
          </w:tcPr>
          <w:p w:rsidR="00A84376" w:rsidRDefault="001243B3" w:rsidP="002068DB">
            <w:pPr>
              <w:pStyle w:val="libPoem"/>
            </w:pPr>
            <w:r w:rsidRPr="009618AF">
              <w:rPr>
                <w:rFonts w:hint="cs"/>
                <w:rtl/>
              </w:rPr>
              <w:t>كان دهاه ودهاها</w:t>
            </w:r>
            <w:r w:rsidR="00A84376" w:rsidRPr="00725071">
              <w:rPr>
                <w:rStyle w:val="libPoemTiniChar0"/>
                <w:rtl/>
              </w:rPr>
              <w:br/>
              <w:t> </w:t>
            </w:r>
          </w:p>
        </w:tc>
      </w:tr>
      <w:tr w:rsidR="00A84376" w:rsidTr="00A84376">
        <w:tblPrEx>
          <w:tblLook w:val="04A0" w:firstRow="1" w:lastRow="0" w:firstColumn="1" w:lastColumn="0" w:noHBand="0" w:noVBand="1"/>
        </w:tblPrEx>
        <w:trPr>
          <w:trHeight w:val="350"/>
        </w:trPr>
        <w:tc>
          <w:tcPr>
            <w:tcW w:w="4236" w:type="dxa"/>
          </w:tcPr>
          <w:p w:rsidR="00A84376" w:rsidRDefault="001243B3" w:rsidP="002068DB">
            <w:pPr>
              <w:pStyle w:val="libPoem"/>
            </w:pPr>
            <w:r>
              <w:rPr>
                <w:rFonts w:hint="cs"/>
                <w:rtl/>
              </w:rPr>
              <w:t>لشكا الحال إلى الله</w:t>
            </w:r>
            <w:r w:rsidR="00A84376" w:rsidRPr="00725071">
              <w:rPr>
                <w:rStyle w:val="libPoemTiniChar0"/>
                <w:rtl/>
              </w:rPr>
              <w:br/>
              <w:t> </w:t>
            </w:r>
          </w:p>
        </w:tc>
        <w:tc>
          <w:tcPr>
            <w:tcW w:w="302" w:type="dxa"/>
          </w:tcPr>
          <w:p w:rsidR="00A84376" w:rsidRDefault="00A84376" w:rsidP="002068DB">
            <w:pPr>
              <w:pStyle w:val="libPoem"/>
              <w:rPr>
                <w:rtl/>
              </w:rPr>
            </w:pPr>
          </w:p>
        </w:tc>
        <w:tc>
          <w:tcPr>
            <w:tcW w:w="4195" w:type="dxa"/>
          </w:tcPr>
          <w:p w:rsidR="00A84376" w:rsidRDefault="001243B3" w:rsidP="002068DB">
            <w:pPr>
              <w:pStyle w:val="libPoem"/>
            </w:pPr>
            <w:r w:rsidRPr="009618AF">
              <w:rPr>
                <w:rFonts w:hint="cs"/>
                <w:rtl/>
              </w:rPr>
              <w:t xml:space="preserve">وقد كان شكاها </w:t>
            </w:r>
            <w:r w:rsidRPr="00583C0E">
              <w:rPr>
                <w:rStyle w:val="libFootnotenumChar"/>
                <w:rFonts w:hint="cs"/>
                <w:rtl/>
              </w:rPr>
              <w:t>(2)</w:t>
            </w:r>
            <w:r w:rsidR="00A84376" w:rsidRPr="00725071">
              <w:rPr>
                <w:rStyle w:val="libPoemTiniChar0"/>
                <w:rtl/>
              </w:rPr>
              <w:br/>
              <w:t> </w:t>
            </w:r>
          </w:p>
        </w:tc>
      </w:tr>
    </w:tbl>
    <w:p w:rsidR="00FB201C" w:rsidRDefault="00666704" w:rsidP="00620DB6">
      <w:pPr>
        <w:pStyle w:val="libNormal"/>
        <w:rPr>
          <w:rtl/>
        </w:rPr>
      </w:pPr>
      <w:r>
        <w:rPr>
          <w:rFonts w:hint="cs"/>
          <w:rtl/>
        </w:rPr>
        <w:t xml:space="preserve">وله في مناقبي </w:t>
      </w:r>
      <w:r w:rsidR="00827FBC">
        <w:rPr>
          <w:rFonts w:hint="cs"/>
          <w:rtl/>
        </w:rPr>
        <w:t>إبن</w:t>
      </w:r>
      <w:r>
        <w:rPr>
          <w:rFonts w:hint="cs"/>
          <w:rtl/>
        </w:rPr>
        <w:t xml:space="preserve"> شهر </w:t>
      </w:r>
      <w:r w:rsidR="00620DB6">
        <w:rPr>
          <w:rFonts w:hint="cs"/>
          <w:rtl/>
        </w:rPr>
        <w:t>ا</w:t>
      </w:r>
      <w:r>
        <w:rPr>
          <w:rFonts w:hint="cs"/>
          <w:rtl/>
        </w:rPr>
        <w:t>شوب والخطيب الخوارزمي ص 233 قصيدة</w:t>
      </w:r>
      <w:r w:rsidR="00620DB6">
        <w:rPr>
          <w:rFonts w:hint="cs"/>
          <w:rtl/>
        </w:rPr>
        <w:t>ٌ</w:t>
      </w:r>
      <w:r>
        <w:rPr>
          <w:rFonts w:hint="cs"/>
          <w:rtl/>
        </w:rPr>
        <w:t xml:space="preserve"> نجمع بينهما</w:t>
      </w:r>
    </w:p>
    <w:p w:rsidR="00666704" w:rsidRDefault="00F67EBD" w:rsidP="00F67EBD">
      <w:pPr>
        <w:pStyle w:val="libLine"/>
        <w:rPr>
          <w:rtl/>
        </w:rPr>
      </w:pPr>
      <w:r>
        <w:rPr>
          <w:rFonts w:hint="cs"/>
          <w:rtl/>
        </w:rPr>
        <w:t>____________________</w:t>
      </w:r>
    </w:p>
    <w:p w:rsidR="00666704"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في لفظ أهل السنة</w:t>
      </w:r>
      <w:r w:rsidR="00E66EDC">
        <w:rPr>
          <w:rFonts w:hint="cs"/>
          <w:rtl/>
        </w:rPr>
        <w:t>:</w:t>
      </w:r>
    </w:p>
    <w:tbl>
      <w:tblPr>
        <w:tblStyle w:val="TableGrid"/>
        <w:bidiVisual/>
        <w:tblW w:w="4565" w:type="pct"/>
        <w:tblInd w:w="379" w:type="dxa"/>
        <w:tblLook w:val="01E0" w:firstRow="1" w:lastRow="1" w:firstColumn="1" w:lastColumn="1" w:noHBand="0" w:noVBand="0"/>
      </w:tblPr>
      <w:tblGrid>
        <w:gridCol w:w="4444"/>
        <w:gridCol w:w="317"/>
        <w:gridCol w:w="4397"/>
      </w:tblGrid>
      <w:tr w:rsidR="001243B3" w:rsidTr="001243B3">
        <w:trPr>
          <w:trHeight w:val="350"/>
        </w:trPr>
        <w:tc>
          <w:tcPr>
            <w:tcW w:w="4241" w:type="dxa"/>
            <w:shd w:val="clear" w:color="auto" w:fill="auto"/>
          </w:tcPr>
          <w:p w:rsidR="001243B3" w:rsidRDefault="001243B3" w:rsidP="001243B3">
            <w:pPr>
              <w:pStyle w:val="libPoemFootnote"/>
            </w:pPr>
            <w:r>
              <w:rPr>
                <w:rFonts w:hint="cs"/>
                <w:rtl/>
              </w:rPr>
              <w:t>اذكروا من زوّج</w:t>
            </w:r>
            <w:r w:rsidRPr="00725071">
              <w:rPr>
                <w:rStyle w:val="libPoemTiniChar0"/>
                <w:rtl/>
              </w:rPr>
              <w:br/>
              <w:t> </w:t>
            </w:r>
          </w:p>
        </w:tc>
        <w:tc>
          <w:tcPr>
            <w:tcW w:w="302" w:type="dxa"/>
            <w:shd w:val="clear" w:color="auto" w:fill="auto"/>
          </w:tcPr>
          <w:p w:rsidR="001243B3" w:rsidRDefault="001243B3" w:rsidP="001243B3">
            <w:pPr>
              <w:pStyle w:val="libPoemFootnote"/>
              <w:rPr>
                <w:rtl/>
              </w:rPr>
            </w:pPr>
          </w:p>
        </w:tc>
        <w:tc>
          <w:tcPr>
            <w:tcW w:w="4195" w:type="dxa"/>
            <w:shd w:val="clear" w:color="auto" w:fill="auto"/>
          </w:tcPr>
          <w:p w:rsidR="001243B3" w:rsidRDefault="001243B3" w:rsidP="001243B3">
            <w:pPr>
              <w:pStyle w:val="libPoemFootnote"/>
            </w:pPr>
            <w:r>
              <w:rPr>
                <w:rFonts w:hint="cs"/>
                <w:rtl/>
              </w:rPr>
              <w:t>الزهراء كيما تتباهى</w:t>
            </w:r>
            <w:r w:rsidRPr="00725071">
              <w:rPr>
                <w:rStyle w:val="libPoemTiniChar0"/>
                <w:rtl/>
              </w:rPr>
              <w:br/>
              <w:t> </w:t>
            </w:r>
          </w:p>
        </w:tc>
      </w:tr>
    </w:tbl>
    <w:p w:rsidR="00FB201C" w:rsidRDefault="00666704" w:rsidP="00F67EBD">
      <w:pPr>
        <w:pStyle w:val="libFootnote0"/>
        <w:rPr>
          <w:rtl/>
        </w:rPr>
      </w:pPr>
      <w:r w:rsidRPr="008A0D7A">
        <w:rPr>
          <w:rFonts w:hint="cs"/>
          <w:rtl/>
        </w:rPr>
        <w:t xml:space="preserve">2 </w:t>
      </w:r>
      <w:r w:rsidR="0013021F">
        <w:rPr>
          <w:rFonts w:hint="cs"/>
          <w:rtl/>
        </w:rPr>
        <w:t>-</w:t>
      </w:r>
      <w:r w:rsidRPr="008A0D7A">
        <w:rPr>
          <w:rFonts w:hint="cs"/>
          <w:rtl/>
        </w:rPr>
        <w:t xml:space="preserve"> غير واحد من الأبيات لا يوجد في ( أعيان الشيعة ).</w:t>
      </w:r>
    </w:p>
    <w:p w:rsidR="00666704" w:rsidRPr="00666704" w:rsidRDefault="00666704" w:rsidP="009618AF">
      <w:pPr>
        <w:pStyle w:val="libNormal"/>
      </w:pPr>
      <w:r>
        <w:rPr>
          <w:rFonts w:hint="cs"/>
          <w:rtl/>
        </w:rPr>
        <w:br w:type="page"/>
      </w:r>
    </w:p>
    <w:p w:rsidR="00666704" w:rsidRDefault="00666704" w:rsidP="00B93CD1">
      <w:pPr>
        <w:pStyle w:val="libNormal0"/>
        <w:rPr>
          <w:rtl/>
        </w:rPr>
      </w:pPr>
      <w:r>
        <w:rPr>
          <w:rFonts w:hint="cs"/>
          <w:rtl/>
        </w:rPr>
        <w:lastRenderedPageBreak/>
        <w:t>لاختلافهما في عدد الأبيات ألا وهي</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B93CD1" w:rsidTr="002068DB">
        <w:trPr>
          <w:trHeight w:val="350"/>
        </w:trPr>
        <w:tc>
          <w:tcPr>
            <w:tcW w:w="4236" w:type="dxa"/>
            <w:shd w:val="clear" w:color="auto" w:fill="auto"/>
          </w:tcPr>
          <w:p w:rsidR="00B93CD1" w:rsidRDefault="00B93CD1" w:rsidP="002068DB">
            <w:pPr>
              <w:pStyle w:val="libPoem"/>
            </w:pPr>
            <w:r>
              <w:rPr>
                <w:rFonts w:hint="cs"/>
                <w:rtl/>
              </w:rPr>
              <w:t>ما لعليِّ العُلى أشباهُ</w:t>
            </w:r>
            <w:r w:rsidRPr="00725071">
              <w:rPr>
                <w:rStyle w:val="libPoemTiniChar0"/>
                <w:rtl/>
              </w:rPr>
              <w:br/>
              <w:t> </w:t>
            </w:r>
          </w:p>
        </w:tc>
        <w:tc>
          <w:tcPr>
            <w:tcW w:w="302" w:type="dxa"/>
            <w:shd w:val="clear" w:color="auto" w:fill="auto"/>
          </w:tcPr>
          <w:p w:rsidR="00B93CD1" w:rsidRDefault="00B93CD1" w:rsidP="002068DB">
            <w:pPr>
              <w:pStyle w:val="libPoem"/>
              <w:rPr>
                <w:rtl/>
              </w:rPr>
            </w:pPr>
          </w:p>
        </w:tc>
        <w:tc>
          <w:tcPr>
            <w:tcW w:w="4195" w:type="dxa"/>
            <w:shd w:val="clear" w:color="auto" w:fill="auto"/>
          </w:tcPr>
          <w:p w:rsidR="00B93CD1" w:rsidRDefault="00B93CD1" w:rsidP="002068DB">
            <w:pPr>
              <w:pStyle w:val="libPoem"/>
            </w:pPr>
            <w:r w:rsidRPr="009618AF">
              <w:rPr>
                <w:rFonts w:hint="cs"/>
                <w:rtl/>
              </w:rPr>
              <w:t>لا وال</w:t>
            </w:r>
            <w:r>
              <w:rPr>
                <w:rFonts w:hint="cs"/>
                <w:rtl/>
              </w:rPr>
              <w:t>ّ</w:t>
            </w:r>
            <w:r w:rsidRPr="009618AF">
              <w:rPr>
                <w:rFonts w:hint="cs"/>
                <w:rtl/>
              </w:rPr>
              <w:t>ذي لا إ</w:t>
            </w:r>
            <w:r>
              <w:rPr>
                <w:rFonts w:hint="cs"/>
                <w:rtl/>
              </w:rPr>
              <w:t>~</w:t>
            </w:r>
            <w:r w:rsidRPr="009618AF">
              <w:rPr>
                <w:rFonts w:hint="cs"/>
                <w:rtl/>
              </w:rPr>
              <w:t>له إل</w:t>
            </w:r>
            <w:r>
              <w:rPr>
                <w:rFonts w:hint="cs"/>
                <w:rtl/>
              </w:rPr>
              <w:t>ّ</w:t>
            </w:r>
            <w:r w:rsidRPr="009618AF">
              <w:rPr>
                <w:rFonts w:hint="cs"/>
                <w:rtl/>
              </w:rPr>
              <w:t>ا هو</w:t>
            </w:r>
            <w:r w:rsidRPr="00725071">
              <w:rPr>
                <w:rStyle w:val="libPoemTiniChar0"/>
                <w:rtl/>
              </w:rPr>
              <w:br/>
              <w:t> </w:t>
            </w:r>
          </w:p>
        </w:tc>
      </w:tr>
      <w:tr w:rsidR="00B93CD1" w:rsidTr="002068DB">
        <w:trPr>
          <w:trHeight w:val="350"/>
        </w:trPr>
        <w:tc>
          <w:tcPr>
            <w:tcW w:w="4236" w:type="dxa"/>
          </w:tcPr>
          <w:p w:rsidR="00B93CD1" w:rsidRDefault="00620DB6" w:rsidP="002068DB">
            <w:pPr>
              <w:pStyle w:val="libPoem"/>
            </w:pPr>
            <w:r>
              <w:rPr>
                <w:rFonts w:hint="cs"/>
                <w:rtl/>
              </w:rPr>
              <w:t>مبناه مبنى النبيِّ</w:t>
            </w:r>
            <w:r w:rsidR="00B93CD1">
              <w:rPr>
                <w:rFonts w:hint="cs"/>
                <w:rtl/>
              </w:rPr>
              <w:t xml:space="preserve"> تعرفه</w:t>
            </w:r>
            <w:r w:rsidR="00B93CD1" w:rsidRPr="00725071">
              <w:rPr>
                <w:rStyle w:val="libPoemTiniChar0"/>
                <w:rtl/>
              </w:rPr>
              <w:br/>
              <w:t> </w:t>
            </w:r>
          </w:p>
        </w:tc>
        <w:tc>
          <w:tcPr>
            <w:tcW w:w="302" w:type="dxa"/>
          </w:tcPr>
          <w:p w:rsidR="00B93CD1" w:rsidRDefault="00B93CD1" w:rsidP="002068DB">
            <w:pPr>
              <w:pStyle w:val="libPoem"/>
              <w:rPr>
                <w:rtl/>
              </w:rPr>
            </w:pPr>
          </w:p>
        </w:tc>
        <w:tc>
          <w:tcPr>
            <w:tcW w:w="4195" w:type="dxa"/>
          </w:tcPr>
          <w:p w:rsidR="00B93CD1" w:rsidRDefault="00B93CD1" w:rsidP="00620DB6">
            <w:pPr>
              <w:pStyle w:val="libPoem"/>
            </w:pPr>
            <w:r w:rsidRPr="009618AF">
              <w:rPr>
                <w:rFonts w:hint="cs"/>
                <w:rtl/>
              </w:rPr>
              <w:t>و</w:t>
            </w:r>
            <w:r w:rsidR="00620DB6">
              <w:rPr>
                <w:rFonts w:hint="cs"/>
                <w:rtl/>
              </w:rPr>
              <w:t>ا</w:t>
            </w:r>
            <w:r>
              <w:rPr>
                <w:rFonts w:hint="cs"/>
                <w:rtl/>
              </w:rPr>
              <w:t>بن</w:t>
            </w:r>
            <w:r w:rsidRPr="009618AF">
              <w:rPr>
                <w:rFonts w:hint="cs"/>
                <w:rtl/>
              </w:rPr>
              <w:t xml:space="preserve">اه عند التفاخر </w:t>
            </w:r>
            <w:r>
              <w:rPr>
                <w:rFonts w:hint="cs"/>
                <w:rtl/>
              </w:rPr>
              <w:t>إبن</w:t>
            </w:r>
            <w:r w:rsidRPr="009618AF">
              <w:rPr>
                <w:rFonts w:hint="cs"/>
                <w:rtl/>
              </w:rPr>
              <w:t>اه</w:t>
            </w:r>
            <w:r>
              <w:rPr>
                <w:rFonts w:hint="cs"/>
                <w:rtl/>
              </w:rPr>
              <w:t>ُ</w:t>
            </w:r>
            <w:r w:rsidRPr="00725071">
              <w:rPr>
                <w:rStyle w:val="libPoemTiniChar0"/>
                <w:rtl/>
              </w:rPr>
              <w:br/>
              <w:t> </w:t>
            </w:r>
          </w:p>
        </w:tc>
      </w:tr>
      <w:tr w:rsidR="00B93CD1" w:rsidTr="002068DB">
        <w:trPr>
          <w:trHeight w:val="350"/>
        </w:trPr>
        <w:tc>
          <w:tcPr>
            <w:tcW w:w="4236" w:type="dxa"/>
          </w:tcPr>
          <w:p w:rsidR="00B93CD1" w:rsidRDefault="00B93CD1" w:rsidP="002068DB">
            <w:pPr>
              <w:pStyle w:val="libPoem"/>
            </w:pPr>
            <w:r>
              <w:rPr>
                <w:rFonts w:hint="cs"/>
                <w:rtl/>
              </w:rPr>
              <w:t>إنَّ عليّاً علا إلى شرفٍ</w:t>
            </w:r>
            <w:r w:rsidRPr="00725071">
              <w:rPr>
                <w:rStyle w:val="libPoemTiniChar0"/>
                <w:rtl/>
              </w:rPr>
              <w:br/>
              <w:t> </w:t>
            </w:r>
          </w:p>
        </w:tc>
        <w:tc>
          <w:tcPr>
            <w:tcW w:w="302" w:type="dxa"/>
          </w:tcPr>
          <w:p w:rsidR="00B93CD1" w:rsidRDefault="00B93CD1" w:rsidP="002068DB">
            <w:pPr>
              <w:pStyle w:val="libPoem"/>
              <w:rPr>
                <w:rtl/>
              </w:rPr>
            </w:pPr>
          </w:p>
        </w:tc>
        <w:tc>
          <w:tcPr>
            <w:tcW w:w="4195" w:type="dxa"/>
          </w:tcPr>
          <w:p w:rsidR="00B93CD1" w:rsidRDefault="002068DB" w:rsidP="002068DB">
            <w:pPr>
              <w:pStyle w:val="libPoem"/>
            </w:pPr>
            <w:r w:rsidRPr="009618AF">
              <w:rPr>
                <w:rFonts w:hint="cs"/>
                <w:rtl/>
              </w:rPr>
              <w:t>لو رامه الوهم ذل</w:t>
            </w:r>
            <w:r w:rsidR="00620DB6">
              <w:rPr>
                <w:rFonts w:hint="cs"/>
                <w:rtl/>
              </w:rPr>
              <w:t>َّ</w:t>
            </w:r>
            <w:r w:rsidRPr="009618AF">
              <w:rPr>
                <w:rFonts w:hint="cs"/>
                <w:rtl/>
              </w:rPr>
              <w:t xml:space="preserve"> مرقاه</w:t>
            </w:r>
            <w:r>
              <w:rPr>
                <w:rFonts w:hint="cs"/>
                <w:rtl/>
              </w:rPr>
              <w:t>ُ</w:t>
            </w:r>
            <w:r w:rsidRPr="009618AF">
              <w:rPr>
                <w:rFonts w:hint="cs"/>
                <w:rtl/>
              </w:rPr>
              <w:t xml:space="preserve"> </w:t>
            </w:r>
            <w:r w:rsidRPr="00583C0E">
              <w:rPr>
                <w:rStyle w:val="libFootnotenumChar"/>
                <w:rFonts w:hint="cs"/>
                <w:rtl/>
              </w:rPr>
              <w:t>(1)</w:t>
            </w:r>
            <w:r w:rsidR="00B93CD1" w:rsidRPr="00725071">
              <w:rPr>
                <w:rStyle w:val="libPoemTiniChar0"/>
                <w:rtl/>
              </w:rPr>
              <w:br/>
              <w:t> </w:t>
            </w:r>
          </w:p>
        </w:tc>
      </w:tr>
      <w:tr w:rsidR="00B93CD1" w:rsidTr="002068DB">
        <w:trPr>
          <w:trHeight w:val="350"/>
        </w:trPr>
        <w:tc>
          <w:tcPr>
            <w:tcW w:w="4236" w:type="dxa"/>
          </w:tcPr>
          <w:p w:rsidR="00B93CD1" w:rsidRDefault="002068DB" w:rsidP="002068DB">
            <w:pPr>
              <w:pStyle w:val="libPoem"/>
            </w:pPr>
            <w:r>
              <w:rPr>
                <w:rFonts w:hint="cs"/>
                <w:rtl/>
              </w:rPr>
              <w:t>أيا غداة الكساء لا تهني</w:t>
            </w:r>
            <w:r w:rsidR="00B93CD1" w:rsidRPr="00725071">
              <w:rPr>
                <w:rStyle w:val="libPoemTiniChar0"/>
                <w:rtl/>
              </w:rPr>
              <w:br/>
              <w:t> </w:t>
            </w:r>
          </w:p>
        </w:tc>
        <w:tc>
          <w:tcPr>
            <w:tcW w:w="302" w:type="dxa"/>
          </w:tcPr>
          <w:p w:rsidR="00B93CD1" w:rsidRDefault="00B93CD1" w:rsidP="002068DB">
            <w:pPr>
              <w:pStyle w:val="libPoem"/>
              <w:rPr>
                <w:rtl/>
              </w:rPr>
            </w:pPr>
          </w:p>
        </w:tc>
        <w:tc>
          <w:tcPr>
            <w:tcW w:w="4195" w:type="dxa"/>
          </w:tcPr>
          <w:p w:rsidR="00B93CD1" w:rsidRDefault="002068DB" w:rsidP="002068DB">
            <w:pPr>
              <w:pStyle w:val="libPoem"/>
            </w:pPr>
            <w:r w:rsidRPr="009618AF">
              <w:rPr>
                <w:rFonts w:hint="cs"/>
                <w:rtl/>
              </w:rPr>
              <w:t>عن شرح علياه إذ تكس</w:t>
            </w:r>
            <w:r>
              <w:rPr>
                <w:rFonts w:hint="cs"/>
                <w:rtl/>
              </w:rPr>
              <w:t>ّ</w:t>
            </w:r>
            <w:r w:rsidRPr="009618AF">
              <w:rPr>
                <w:rFonts w:hint="cs"/>
                <w:rtl/>
              </w:rPr>
              <w:t>اه</w:t>
            </w:r>
            <w:r>
              <w:rPr>
                <w:rFonts w:hint="cs"/>
                <w:rtl/>
              </w:rPr>
              <w:t>ُ</w:t>
            </w:r>
            <w:r w:rsidR="00B93CD1" w:rsidRPr="00725071">
              <w:rPr>
                <w:rStyle w:val="libPoemTiniChar0"/>
                <w:rtl/>
              </w:rPr>
              <w:br/>
              <w:t> </w:t>
            </w:r>
          </w:p>
        </w:tc>
      </w:tr>
      <w:tr w:rsidR="00B93CD1" w:rsidTr="002068DB">
        <w:trPr>
          <w:trHeight w:val="350"/>
        </w:trPr>
        <w:tc>
          <w:tcPr>
            <w:tcW w:w="4236" w:type="dxa"/>
          </w:tcPr>
          <w:p w:rsidR="00B93CD1" w:rsidRDefault="002068DB" w:rsidP="002068DB">
            <w:pPr>
              <w:pStyle w:val="libPoem"/>
            </w:pPr>
            <w:r>
              <w:rPr>
                <w:rFonts w:hint="cs"/>
                <w:rtl/>
              </w:rPr>
              <w:t>يا ضحوة الطير تنبئي</w:t>
            </w:r>
            <w:r w:rsidRPr="00666704">
              <w:rPr>
                <w:rFonts w:hint="cs"/>
                <w:rtl/>
              </w:rPr>
              <w:t xml:space="preserve"> </w:t>
            </w:r>
            <w:r>
              <w:rPr>
                <w:rFonts w:hint="cs"/>
                <w:rtl/>
              </w:rPr>
              <w:t>شرفاً</w:t>
            </w:r>
            <w:r w:rsidR="00B93CD1" w:rsidRPr="00725071">
              <w:rPr>
                <w:rStyle w:val="libPoemTiniChar0"/>
                <w:rtl/>
              </w:rPr>
              <w:br/>
              <w:t> </w:t>
            </w:r>
          </w:p>
        </w:tc>
        <w:tc>
          <w:tcPr>
            <w:tcW w:w="302" w:type="dxa"/>
          </w:tcPr>
          <w:p w:rsidR="00B93CD1" w:rsidRDefault="00B93CD1" w:rsidP="002068DB">
            <w:pPr>
              <w:pStyle w:val="libPoem"/>
              <w:rPr>
                <w:rtl/>
              </w:rPr>
            </w:pPr>
          </w:p>
        </w:tc>
        <w:tc>
          <w:tcPr>
            <w:tcW w:w="4195" w:type="dxa"/>
          </w:tcPr>
          <w:p w:rsidR="00B93CD1" w:rsidRDefault="002068DB" w:rsidP="002068DB">
            <w:pPr>
              <w:pStyle w:val="libPoem"/>
            </w:pPr>
            <w:r w:rsidRPr="009618AF">
              <w:rPr>
                <w:rFonts w:hint="cs"/>
                <w:rtl/>
              </w:rPr>
              <w:t>فاز به لا ي</w:t>
            </w:r>
            <w:r>
              <w:rPr>
                <w:rFonts w:hint="cs"/>
                <w:rtl/>
              </w:rPr>
              <w:t>ُ</w:t>
            </w:r>
            <w:r w:rsidRPr="009618AF">
              <w:rPr>
                <w:rFonts w:hint="cs"/>
                <w:rtl/>
              </w:rPr>
              <w:t>نال أقصاه</w:t>
            </w:r>
            <w:r>
              <w:rPr>
                <w:rFonts w:hint="cs"/>
                <w:rtl/>
              </w:rPr>
              <w:t>ُ</w:t>
            </w:r>
            <w:r w:rsidR="00B93CD1" w:rsidRPr="00725071">
              <w:rPr>
                <w:rStyle w:val="libPoemTiniChar0"/>
                <w:rtl/>
              </w:rPr>
              <w:br/>
              <w:t> </w:t>
            </w:r>
          </w:p>
        </w:tc>
      </w:tr>
      <w:tr w:rsidR="00B93CD1" w:rsidTr="002068DB">
        <w:tblPrEx>
          <w:tblLook w:val="04A0" w:firstRow="1" w:lastRow="0" w:firstColumn="1" w:lastColumn="0" w:noHBand="0" w:noVBand="1"/>
        </w:tblPrEx>
        <w:trPr>
          <w:trHeight w:val="350"/>
        </w:trPr>
        <w:tc>
          <w:tcPr>
            <w:tcW w:w="4236" w:type="dxa"/>
          </w:tcPr>
          <w:p w:rsidR="00B93CD1" w:rsidRDefault="002068DB" w:rsidP="002068DB">
            <w:pPr>
              <w:pStyle w:val="libPoem"/>
            </w:pPr>
            <w:r>
              <w:rPr>
                <w:rFonts w:hint="cs"/>
                <w:rtl/>
              </w:rPr>
              <w:t>براءة استعملي بلاغك مَن</w:t>
            </w:r>
            <w:r w:rsidR="00B93CD1" w:rsidRPr="00725071">
              <w:rPr>
                <w:rStyle w:val="libPoemTiniChar0"/>
                <w:rtl/>
              </w:rPr>
              <w:br/>
              <w:t> </w:t>
            </w:r>
          </w:p>
        </w:tc>
        <w:tc>
          <w:tcPr>
            <w:tcW w:w="302" w:type="dxa"/>
          </w:tcPr>
          <w:p w:rsidR="00B93CD1" w:rsidRDefault="00B93CD1" w:rsidP="002068DB">
            <w:pPr>
              <w:pStyle w:val="libPoem"/>
              <w:rPr>
                <w:rtl/>
              </w:rPr>
            </w:pPr>
          </w:p>
        </w:tc>
        <w:tc>
          <w:tcPr>
            <w:tcW w:w="4195" w:type="dxa"/>
          </w:tcPr>
          <w:p w:rsidR="00B93CD1" w:rsidRDefault="002068DB" w:rsidP="002068DB">
            <w:pPr>
              <w:pStyle w:val="libPoem"/>
            </w:pPr>
            <w:r w:rsidRPr="009618AF">
              <w:rPr>
                <w:rFonts w:hint="cs"/>
                <w:rtl/>
              </w:rPr>
              <w:t>أقعد عنه وم</w:t>
            </w:r>
            <w:r>
              <w:rPr>
                <w:rFonts w:hint="cs"/>
                <w:rtl/>
              </w:rPr>
              <w:t>َ</w:t>
            </w:r>
            <w:r w:rsidRPr="009618AF">
              <w:rPr>
                <w:rFonts w:hint="cs"/>
                <w:rtl/>
              </w:rPr>
              <w:t>ن تو</w:t>
            </w:r>
            <w:r>
              <w:rPr>
                <w:rFonts w:hint="cs"/>
                <w:rtl/>
              </w:rPr>
              <w:t>ّ</w:t>
            </w:r>
            <w:r w:rsidRPr="009618AF">
              <w:rPr>
                <w:rFonts w:hint="cs"/>
                <w:rtl/>
              </w:rPr>
              <w:t>لاه</w:t>
            </w:r>
            <w:r>
              <w:rPr>
                <w:rFonts w:hint="cs"/>
                <w:rtl/>
              </w:rPr>
              <w:t>ُ</w:t>
            </w:r>
            <w:r w:rsidRPr="009618AF">
              <w:rPr>
                <w:rFonts w:hint="cs"/>
                <w:rtl/>
              </w:rPr>
              <w:t>؟!</w:t>
            </w:r>
            <w:r w:rsidR="00B93CD1" w:rsidRPr="00725071">
              <w:rPr>
                <w:rStyle w:val="libPoemTiniChar0"/>
                <w:rtl/>
              </w:rPr>
              <w:br/>
              <w:t> </w:t>
            </w:r>
          </w:p>
        </w:tc>
      </w:tr>
      <w:tr w:rsidR="00B93CD1" w:rsidTr="002068DB">
        <w:tblPrEx>
          <w:tblLook w:val="04A0" w:firstRow="1" w:lastRow="0" w:firstColumn="1" w:lastColumn="0" w:noHBand="0" w:noVBand="1"/>
        </w:tblPrEx>
        <w:trPr>
          <w:trHeight w:val="350"/>
        </w:trPr>
        <w:tc>
          <w:tcPr>
            <w:tcW w:w="4236" w:type="dxa"/>
          </w:tcPr>
          <w:p w:rsidR="00B93CD1" w:rsidRDefault="002068DB" w:rsidP="002068DB">
            <w:pPr>
              <w:pStyle w:val="libPoem"/>
            </w:pPr>
            <w:r>
              <w:rPr>
                <w:rFonts w:hint="cs"/>
                <w:rtl/>
              </w:rPr>
              <w:t>يا مرحب</w:t>
            </w:r>
            <w:r w:rsidRPr="00666704">
              <w:rPr>
                <w:rFonts w:hint="cs"/>
                <w:rtl/>
              </w:rPr>
              <w:t xml:space="preserve"> </w:t>
            </w:r>
            <w:r>
              <w:rPr>
                <w:rFonts w:hint="cs"/>
                <w:rtl/>
              </w:rPr>
              <w:t>الكفر قد أذاقك مَن</w:t>
            </w:r>
            <w:r w:rsidR="00B93CD1" w:rsidRPr="00725071">
              <w:rPr>
                <w:rStyle w:val="libPoemTiniChar0"/>
                <w:rtl/>
              </w:rPr>
              <w:br/>
              <w:t> </w:t>
            </w:r>
          </w:p>
        </w:tc>
        <w:tc>
          <w:tcPr>
            <w:tcW w:w="302" w:type="dxa"/>
          </w:tcPr>
          <w:p w:rsidR="00B93CD1" w:rsidRDefault="00B93CD1" w:rsidP="002068DB">
            <w:pPr>
              <w:pStyle w:val="libPoem"/>
              <w:rPr>
                <w:rtl/>
              </w:rPr>
            </w:pPr>
          </w:p>
        </w:tc>
        <w:tc>
          <w:tcPr>
            <w:tcW w:w="4195" w:type="dxa"/>
          </w:tcPr>
          <w:p w:rsidR="00B93CD1" w:rsidRDefault="002068DB" w:rsidP="002068DB">
            <w:pPr>
              <w:pStyle w:val="libPoem"/>
            </w:pPr>
            <w:r w:rsidRPr="009618AF">
              <w:rPr>
                <w:rFonts w:hint="cs"/>
                <w:rtl/>
              </w:rPr>
              <w:t>م</w:t>
            </w:r>
            <w:r>
              <w:rPr>
                <w:rFonts w:hint="cs"/>
                <w:rtl/>
              </w:rPr>
              <w:t>ِ</w:t>
            </w:r>
            <w:r w:rsidRPr="009618AF">
              <w:rPr>
                <w:rFonts w:hint="cs"/>
                <w:rtl/>
              </w:rPr>
              <w:t>ن حد</w:t>
            </w:r>
            <w:r>
              <w:rPr>
                <w:rFonts w:hint="cs"/>
                <w:rtl/>
              </w:rPr>
              <w:t>ِّ</w:t>
            </w:r>
            <w:r w:rsidRPr="009618AF">
              <w:rPr>
                <w:rFonts w:hint="cs"/>
                <w:rtl/>
              </w:rPr>
              <w:t xml:space="preserve"> ما قد كرهت ملقاه</w:t>
            </w:r>
            <w:r>
              <w:rPr>
                <w:rFonts w:hint="cs"/>
                <w:rtl/>
              </w:rPr>
              <w:t>ُ</w:t>
            </w:r>
            <w:r w:rsidRPr="009618AF">
              <w:rPr>
                <w:rFonts w:hint="cs"/>
                <w:rtl/>
              </w:rPr>
              <w:t xml:space="preserve"> ؟!</w:t>
            </w:r>
            <w:r w:rsidR="00B93CD1" w:rsidRPr="00725071">
              <w:rPr>
                <w:rStyle w:val="libPoemTiniChar0"/>
                <w:rtl/>
              </w:rPr>
              <w:br/>
              <w:t> </w:t>
            </w:r>
          </w:p>
        </w:tc>
      </w:tr>
      <w:tr w:rsidR="00B93CD1" w:rsidTr="002068DB">
        <w:tblPrEx>
          <w:tblLook w:val="04A0" w:firstRow="1" w:lastRow="0" w:firstColumn="1" w:lastColumn="0" w:noHBand="0" w:noVBand="1"/>
        </w:tblPrEx>
        <w:trPr>
          <w:trHeight w:val="350"/>
        </w:trPr>
        <w:tc>
          <w:tcPr>
            <w:tcW w:w="4236" w:type="dxa"/>
          </w:tcPr>
          <w:p w:rsidR="00B93CD1" w:rsidRDefault="002068DB" w:rsidP="002068DB">
            <w:pPr>
              <w:pStyle w:val="libPoem"/>
            </w:pPr>
            <w:r>
              <w:rPr>
                <w:rFonts w:hint="cs"/>
                <w:rtl/>
              </w:rPr>
              <w:t>يا عمرو مَن ذا الذي أنالك من</w:t>
            </w:r>
            <w:r w:rsidR="00B93CD1" w:rsidRPr="00725071">
              <w:rPr>
                <w:rStyle w:val="libPoemTiniChar0"/>
                <w:rtl/>
              </w:rPr>
              <w:br/>
              <w:t> </w:t>
            </w:r>
          </w:p>
        </w:tc>
        <w:tc>
          <w:tcPr>
            <w:tcW w:w="302" w:type="dxa"/>
          </w:tcPr>
          <w:p w:rsidR="00B93CD1" w:rsidRDefault="00B93CD1" w:rsidP="002068DB">
            <w:pPr>
              <w:pStyle w:val="libPoem"/>
              <w:rPr>
                <w:rtl/>
              </w:rPr>
            </w:pPr>
          </w:p>
        </w:tc>
        <w:tc>
          <w:tcPr>
            <w:tcW w:w="4195" w:type="dxa"/>
          </w:tcPr>
          <w:p w:rsidR="00B93CD1" w:rsidRDefault="002068DB" w:rsidP="002068DB">
            <w:pPr>
              <w:pStyle w:val="libPoem"/>
            </w:pPr>
            <w:r w:rsidRPr="009618AF">
              <w:rPr>
                <w:rFonts w:hint="cs"/>
                <w:rtl/>
              </w:rPr>
              <w:t>حارة الحتف حين تلقاه</w:t>
            </w:r>
            <w:r>
              <w:rPr>
                <w:rFonts w:hint="cs"/>
                <w:rtl/>
              </w:rPr>
              <w:t>ُ</w:t>
            </w:r>
            <w:r w:rsidRPr="009618AF">
              <w:rPr>
                <w:rFonts w:hint="cs"/>
                <w:rtl/>
              </w:rPr>
              <w:t xml:space="preserve"> ؟!</w:t>
            </w:r>
            <w:r w:rsidR="00B93CD1" w:rsidRPr="00725071">
              <w:rPr>
                <w:rStyle w:val="libPoemTiniChar0"/>
                <w:rtl/>
              </w:rPr>
              <w:br/>
              <w:t> </w:t>
            </w:r>
          </w:p>
        </w:tc>
      </w:tr>
      <w:tr w:rsidR="00B93CD1" w:rsidTr="002068DB">
        <w:tblPrEx>
          <w:tblLook w:val="04A0" w:firstRow="1" w:lastRow="0" w:firstColumn="1" w:lastColumn="0" w:noHBand="0" w:noVBand="1"/>
        </w:tblPrEx>
        <w:trPr>
          <w:trHeight w:val="350"/>
        </w:trPr>
        <w:tc>
          <w:tcPr>
            <w:tcW w:w="4236" w:type="dxa"/>
          </w:tcPr>
          <w:p w:rsidR="00B93CD1" w:rsidRDefault="002068DB" w:rsidP="002068DB">
            <w:pPr>
              <w:pStyle w:val="libPoem"/>
            </w:pPr>
            <w:r>
              <w:rPr>
                <w:rFonts w:hint="cs"/>
                <w:rtl/>
              </w:rPr>
              <w:t>لو طلب النجم ذات أخمصه</w:t>
            </w:r>
            <w:r w:rsidR="00B93CD1" w:rsidRPr="00725071">
              <w:rPr>
                <w:rStyle w:val="libPoemTiniChar0"/>
                <w:rtl/>
              </w:rPr>
              <w:br/>
              <w:t> </w:t>
            </w:r>
          </w:p>
        </w:tc>
        <w:tc>
          <w:tcPr>
            <w:tcW w:w="302" w:type="dxa"/>
          </w:tcPr>
          <w:p w:rsidR="00B93CD1" w:rsidRDefault="00B93CD1" w:rsidP="002068DB">
            <w:pPr>
              <w:pStyle w:val="libPoem"/>
              <w:rPr>
                <w:rtl/>
              </w:rPr>
            </w:pPr>
          </w:p>
        </w:tc>
        <w:tc>
          <w:tcPr>
            <w:tcW w:w="4195" w:type="dxa"/>
          </w:tcPr>
          <w:p w:rsidR="00B93CD1" w:rsidRDefault="002068DB" w:rsidP="002068DB">
            <w:pPr>
              <w:pStyle w:val="libPoem"/>
            </w:pPr>
            <w:r w:rsidRPr="009618AF">
              <w:rPr>
                <w:rFonts w:hint="cs"/>
                <w:rtl/>
              </w:rPr>
              <w:t>علاه والفرقدان نعلاه</w:t>
            </w:r>
            <w:r>
              <w:rPr>
                <w:rFonts w:hint="cs"/>
                <w:rtl/>
              </w:rPr>
              <w:t>ُ</w:t>
            </w:r>
            <w:r w:rsidR="00B93CD1" w:rsidRPr="00725071">
              <w:rPr>
                <w:rStyle w:val="libPoemTiniChar0"/>
                <w:rtl/>
              </w:rPr>
              <w:br/>
              <w:t> </w:t>
            </w:r>
          </w:p>
        </w:tc>
      </w:tr>
      <w:tr w:rsidR="00B93CD1" w:rsidTr="002068DB">
        <w:tblPrEx>
          <w:tblLook w:val="04A0" w:firstRow="1" w:lastRow="0" w:firstColumn="1" w:lastColumn="0" w:noHBand="0" w:noVBand="1"/>
        </w:tblPrEx>
        <w:trPr>
          <w:trHeight w:val="350"/>
        </w:trPr>
        <w:tc>
          <w:tcPr>
            <w:tcW w:w="4236" w:type="dxa"/>
          </w:tcPr>
          <w:p w:rsidR="00B93CD1" w:rsidRDefault="00620DB6" w:rsidP="002068DB">
            <w:pPr>
              <w:pStyle w:val="libPoem"/>
            </w:pPr>
            <w:r>
              <w:rPr>
                <w:rFonts w:hint="cs"/>
                <w:rtl/>
              </w:rPr>
              <w:t>أما عرفتم سموَّ</w:t>
            </w:r>
            <w:r w:rsidR="002068DB">
              <w:rPr>
                <w:rFonts w:hint="cs"/>
                <w:rtl/>
              </w:rPr>
              <w:t xml:space="preserve"> منزله ؟</w:t>
            </w:r>
            <w:r w:rsidR="002068DB" w:rsidRPr="00666704">
              <w:rPr>
                <w:rFonts w:hint="cs"/>
                <w:rtl/>
              </w:rPr>
              <w:t>!</w:t>
            </w:r>
            <w:r w:rsidR="00B93CD1" w:rsidRPr="00725071">
              <w:rPr>
                <w:rStyle w:val="libPoemTiniChar0"/>
                <w:rtl/>
              </w:rPr>
              <w:br/>
              <w:t> </w:t>
            </w:r>
          </w:p>
        </w:tc>
        <w:tc>
          <w:tcPr>
            <w:tcW w:w="302" w:type="dxa"/>
          </w:tcPr>
          <w:p w:rsidR="00B93CD1" w:rsidRDefault="00B93CD1" w:rsidP="002068DB">
            <w:pPr>
              <w:pStyle w:val="libPoem"/>
              <w:rPr>
                <w:rtl/>
              </w:rPr>
            </w:pPr>
          </w:p>
        </w:tc>
        <w:tc>
          <w:tcPr>
            <w:tcW w:w="4195" w:type="dxa"/>
          </w:tcPr>
          <w:p w:rsidR="00B93CD1" w:rsidRDefault="002068DB" w:rsidP="002068DB">
            <w:pPr>
              <w:pStyle w:val="libPoem"/>
            </w:pPr>
            <w:r w:rsidRPr="009618AF">
              <w:rPr>
                <w:rFonts w:hint="cs"/>
                <w:rtl/>
              </w:rPr>
              <w:t>أما عرفتم علو</w:t>
            </w:r>
            <w:r w:rsidR="00620DB6">
              <w:rPr>
                <w:rFonts w:hint="cs"/>
                <w:rtl/>
              </w:rPr>
              <w:t>َّ</w:t>
            </w:r>
            <w:r w:rsidRPr="009618AF">
              <w:rPr>
                <w:rFonts w:hint="cs"/>
                <w:rtl/>
              </w:rPr>
              <w:t xml:space="preserve"> مثواه</w:t>
            </w:r>
            <w:r>
              <w:rPr>
                <w:rFonts w:hint="cs"/>
                <w:rtl/>
              </w:rPr>
              <w:t>ُ</w:t>
            </w:r>
            <w:r w:rsidRPr="009618AF">
              <w:rPr>
                <w:rFonts w:hint="cs"/>
                <w:rtl/>
              </w:rPr>
              <w:t xml:space="preserve"> ؟!</w:t>
            </w:r>
            <w:r w:rsidR="00B93CD1" w:rsidRPr="00725071">
              <w:rPr>
                <w:rStyle w:val="libPoemTiniChar0"/>
                <w:rtl/>
              </w:rPr>
              <w:br/>
              <w:t> </w:t>
            </w:r>
          </w:p>
        </w:tc>
      </w:tr>
      <w:tr w:rsidR="00B93CD1" w:rsidTr="002068DB">
        <w:tblPrEx>
          <w:tblLook w:val="04A0" w:firstRow="1" w:lastRow="0" w:firstColumn="1" w:lastColumn="0" w:noHBand="0" w:noVBand="1"/>
        </w:tblPrEx>
        <w:trPr>
          <w:trHeight w:val="350"/>
        </w:trPr>
        <w:tc>
          <w:tcPr>
            <w:tcW w:w="4236" w:type="dxa"/>
          </w:tcPr>
          <w:p w:rsidR="00B93CD1" w:rsidRDefault="002068DB" w:rsidP="002068DB">
            <w:pPr>
              <w:pStyle w:val="libPoem"/>
            </w:pPr>
            <w:r>
              <w:rPr>
                <w:rFonts w:hint="cs"/>
                <w:rtl/>
              </w:rPr>
              <w:t>أما رأيتم محمَّداً حدباً</w:t>
            </w:r>
            <w:r w:rsidR="00B93CD1" w:rsidRPr="00725071">
              <w:rPr>
                <w:rStyle w:val="libPoemTiniChar0"/>
                <w:rtl/>
              </w:rPr>
              <w:br/>
              <w:t> </w:t>
            </w:r>
          </w:p>
        </w:tc>
        <w:tc>
          <w:tcPr>
            <w:tcW w:w="302" w:type="dxa"/>
          </w:tcPr>
          <w:p w:rsidR="00B93CD1" w:rsidRDefault="00B93CD1" w:rsidP="002068DB">
            <w:pPr>
              <w:pStyle w:val="libPoem"/>
              <w:rPr>
                <w:rtl/>
              </w:rPr>
            </w:pPr>
          </w:p>
        </w:tc>
        <w:tc>
          <w:tcPr>
            <w:tcW w:w="4195" w:type="dxa"/>
          </w:tcPr>
          <w:p w:rsidR="00B93CD1" w:rsidRDefault="002068DB" w:rsidP="002068DB">
            <w:pPr>
              <w:pStyle w:val="libPoem"/>
            </w:pPr>
            <w:r w:rsidRPr="009618AF">
              <w:rPr>
                <w:rFonts w:hint="cs"/>
                <w:rtl/>
              </w:rPr>
              <w:t>عليه قد حاطه و</w:t>
            </w:r>
            <w:r w:rsidR="00620DB6">
              <w:rPr>
                <w:rFonts w:hint="cs"/>
                <w:rtl/>
              </w:rPr>
              <w:t>رّب</w:t>
            </w:r>
            <w:r w:rsidRPr="009618AF">
              <w:rPr>
                <w:rFonts w:hint="cs"/>
                <w:rtl/>
              </w:rPr>
              <w:t>اه</w:t>
            </w:r>
            <w:r>
              <w:rPr>
                <w:rFonts w:hint="cs"/>
                <w:rtl/>
              </w:rPr>
              <w:t>ُ</w:t>
            </w:r>
            <w:r w:rsidRPr="009618AF">
              <w:rPr>
                <w:rFonts w:hint="cs"/>
                <w:rtl/>
              </w:rPr>
              <w:t xml:space="preserve"> ؟!</w:t>
            </w:r>
            <w:r w:rsidR="00B93CD1" w:rsidRPr="00725071">
              <w:rPr>
                <w:rStyle w:val="libPoemTiniChar0"/>
                <w:rtl/>
              </w:rPr>
              <w:br/>
              <w:t> </w:t>
            </w:r>
          </w:p>
        </w:tc>
      </w:tr>
      <w:tr w:rsidR="00B93CD1" w:rsidTr="002068DB">
        <w:tblPrEx>
          <w:tblLook w:val="04A0" w:firstRow="1" w:lastRow="0" w:firstColumn="1" w:lastColumn="0" w:noHBand="0" w:noVBand="1"/>
        </w:tblPrEx>
        <w:trPr>
          <w:trHeight w:val="350"/>
        </w:trPr>
        <w:tc>
          <w:tcPr>
            <w:tcW w:w="4236" w:type="dxa"/>
          </w:tcPr>
          <w:p w:rsidR="00B93CD1" w:rsidRDefault="002068DB" w:rsidP="002068DB">
            <w:pPr>
              <w:pStyle w:val="libPoem"/>
            </w:pPr>
            <w:r>
              <w:rPr>
                <w:rFonts w:hint="cs"/>
                <w:rtl/>
              </w:rPr>
              <w:t>واختصَّه يافعاً وآثره</w:t>
            </w:r>
            <w:r w:rsidR="00B93CD1" w:rsidRPr="00725071">
              <w:rPr>
                <w:rStyle w:val="libPoemTiniChar0"/>
                <w:rtl/>
              </w:rPr>
              <w:br/>
              <w:t> </w:t>
            </w:r>
          </w:p>
        </w:tc>
        <w:tc>
          <w:tcPr>
            <w:tcW w:w="302" w:type="dxa"/>
          </w:tcPr>
          <w:p w:rsidR="00B93CD1" w:rsidRDefault="00B93CD1" w:rsidP="002068DB">
            <w:pPr>
              <w:pStyle w:val="libPoem"/>
              <w:rPr>
                <w:rtl/>
              </w:rPr>
            </w:pPr>
          </w:p>
        </w:tc>
        <w:tc>
          <w:tcPr>
            <w:tcW w:w="4195" w:type="dxa"/>
          </w:tcPr>
          <w:p w:rsidR="00B93CD1" w:rsidRDefault="002068DB" w:rsidP="002068DB">
            <w:pPr>
              <w:pStyle w:val="libPoem"/>
            </w:pPr>
            <w:r w:rsidRPr="009618AF">
              <w:rPr>
                <w:rFonts w:hint="cs"/>
                <w:rtl/>
              </w:rPr>
              <w:t>واعتامه مخلصا</w:t>
            </w:r>
            <w:r>
              <w:rPr>
                <w:rFonts w:hint="cs"/>
                <w:rtl/>
              </w:rPr>
              <w:t>ً</w:t>
            </w:r>
            <w:r w:rsidRPr="009618AF">
              <w:rPr>
                <w:rFonts w:hint="cs"/>
                <w:rtl/>
              </w:rPr>
              <w:t xml:space="preserve"> وآخاه</w:t>
            </w:r>
            <w:r>
              <w:rPr>
                <w:rFonts w:hint="cs"/>
                <w:rtl/>
              </w:rPr>
              <w:t>ُ</w:t>
            </w:r>
            <w:r w:rsidR="00B93CD1" w:rsidRPr="00725071">
              <w:rPr>
                <w:rStyle w:val="libPoemTiniChar0"/>
                <w:rtl/>
              </w:rPr>
              <w:br/>
              <w:t> </w:t>
            </w:r>
          </w:p>
        </w:tc>
      </w:tr>
      <w:tr w:rsidR="00B93CD1" w:rsidTr="002068DB">
        <w:tblPrEx>
          <w:tblLook w:val="04A0" w:firstRow="1" w:lastRow="0" w:firstColumn="1" w:lastColumn="0" w:noHBand="0" w:noVBand="1"/>
        </w:tblPrEx>
        <w:trPr>
          <w:trHeight w:val="350"/>
        </w:trPr>
        <w:tc>
          <w:tcPr>
            <w:tcW w:w="4236" w:type="dxa"/>
          </w:tcPr>
          <w:p w:rsidR="00B93CD1" w:rsidRDefault="00620DB6" w:rsidP="002068DB">
            <w:pPr>
              <w:pStyle w:val="libPoem"/>
            </w:pPr>
            <w:r>
              <w:rPr>
                <w:rFonts w:hint="cs"/>
                <w:rtl/>
              </w:rPr>
              <w:t>زوَّ</w:t>
            </w:r>
            <w:r w:rsidR="002068DB">
              <w:rPr>
                <w:rFonts w:hint="cs"/>
                <w:rtl/>
              </w:rPr>
              <w:t>جه بضعة النبوَّة إذ</w:t>
            </w:r>
            <w:r w:rsidR="00B93CD1" w:rsidRPr="00725071">
              <w:rPr>
                <w:rStyle w:val="libPoemTiniChar0"/>
                <w:rtl/>
              </w:rPr>
              <w:br/>
              <w:t> </w:t>
            </w:r>
          </w:p>
        </w:tc>
        <w:tc>
          <w:tcPr>
            <w:tcW w:w="302" w:type="dxa"/>
          </w:tcPr>
          <w:p w:rsidR="00B93CD1" w:rsidRDefault="00B93CD1" w:rsidP="002068DB">
            <w:pPr>
              <w:pStyle w:val="libPoem"/>
              <w:rPr>
                <w:rtl/>
              </w:rPr>
            </w:pPr>
          </w:p>
        </w:tc>
        <w:tc>
          <w:tcPr>
            <w:tcW w:w="4195" w:type="dxa"/>
          </w:tcPr>
          <w:p w:rsidR="00B93CD1" w:rsidRDefault="002068DB" w:rsidP="002068DB">
            <w:pPr>
              <w:pStyle w:val="libPoem"/>
            </w:pPr>
            <w:r w:rsidRPr="009618AF">
              <w:rPr>
                <w:rFonts w:hint="cs"/>
                <w:rtl/>
              </w:rPr>
              <w:t>رآه خير امرئ</w:t>
            </w:r>
            <w:r>
              <w:rPr>
                <w:rFonts w:hint="cs"/>
                <w:rtl/>
              </w:rPr>
              <w:t>ٍ</w:t>
            </w:r>
            <w:r w:rsidRPr="009618AF">
              <w:rPr>
                <w:rFonts w:hint="cs"/>
                <w:rtl/>
              </w:rPr>
              <w:t xml:space="preserve"> وأتقاه</w:t>
            </w:r>
            <w:r>
              <w:rPr>
                <w:rFonts w:hint="cs"/>
                <w:rtl/>
              </w:rPr>
              <w:t>ُ</w:t>
            </w:r>
            <w:r w:rsidR="00B93CD1" w:rsidRPr="00725071">
              <w:rPr>
                <w:rStyle w:val="libPoemTiniChar0"/>
                <w:rtl/>
              </w:rPr>
              <w:br/>
              <w:t> </w:t>
            </w:r>
          </w:p>
        </w:tc>
      </w:tr>
      <w:tr w:rsidR="00B93CD1" w:rsidTr="002068DB">
        <w:tblPrEx>
          <w:tblLook w:val="04A0" w:firstRow="1" w:lastRow="0" w:firstColumn="1" w:lastColumn="0" w:noHBand="0" w:noVBand="1"/>
        </w:tblPrEx>
        <w:trPr>
          <w:trHeight w:val="350"/>
        </w:trPr>
        <w:tc>
          <w:tcPr>
            <w:tcW w:w="4236" w:type="dxa"/>
          </w:tcPr>
          <w:p w:rsidR="00B93CD1" w:rsidRDefault="002068DB" w:rsidP="002068DB">
            <w:pPr>
              <w:pStyle w:val="libPoem"/>
            </w:pPr>
            <w:r>
              <w:rPr>
                <w:rFonts w:hint="cs"/>
                <w:rtl/>
              </w:rPr>
              <w:t>يا بأبي السيِّد الحسين وقد</w:t>
            </w:r>
            <w:r w:rsidR="00B93CD1" w:rsidRPr="00725071">
              <w:rPr>
                <w:rStyle w:val="libPoemTiniChar0"/>
                <w:rtl/>
              </w:rPr>
              <w:br/>
              <w:t> </w:t>
            </w:r>
          </w:p>
        </w:tc>
        <w:tc>
          <w:tcPr>
            <w:tcW w:w="302" w:type="dxa"/>
          </w:tcPr>
          <w:p w:rsidR="00B93CD1" w:rsidRDefault="00B93CD1" w:rsidP="002068DB">
            <w:pPr>
              <w:pStyle w:val="libPoem"/>
              <w:rPr>
                <w:rtl/>
              </w:rPr>
            </w:pPr>
          </w:p>
        </w:tc>
        <w:tc>
          <w:tcPr>
            <w:tcW w:w="4195" w:type="dxa"/>
          </w:tcPr>
          <w:p w:rsidR="00B93CD1" w:rsidRDefault="002068DB" w:rsidP="002068DB">
            <w:pPr>
              <w:pStyle w:val="libPoem"/>
            </w:pPr>
            <w:r w:rsidRPr="009618AF">
              <w:rPr>
                <w:rFonts w:hint="cs"/>
                <w:rtl/>
              </w:rPr>
              <w:t>جاهد في الدين يوم بلواه</w:t>
            </w:r>
            <w:r>
              <w:rPr>
                <w:rFonts w:hint="cs"/>
                <w:rtl/>
              </w:rPr>
              <w:t>ُ</w:t>
            </w:r>
            <w:r w:rsidR="00B93CD1" w:rsidRPr="00725071">
              <w:rPr>
                <w:rStyle w:val="libPoemTiniChar0"/>
                <w:rtl/>
              </w:rPr>
              <w:br/>
              <w:t> </w:t>
            </w:r>
          </w:p>
        </w:tc>
      </w:tr>
      <w:tr w:rsidR="00B93CD1" w:rsidTr="002068DB">
        <w:tblPrEx>
          <w:tblLook w:val="04A0" w:firstRow="1" w:lastRow="0" w:firstColumn="1" w:lastColumn="0" w:noHBand="0" w:noVBand="1"/>
        </w:tblPrEx>
        <w:trPr>
          <w:trHeight w:val="350"/>
        </w:trPr>
        <w:tc>
          <w:tcPr>
            <w:tcW w:w="4236" w:type="dxa"/>
          </w:tcPr>
          <w:p w:rsidR="00B93CD1" w:rsidRDefault="002068DB" w:rsidP="002068DB">
            <w:pPr>
              <w:pStyle w:val="libPoem"/>
            </w:pPr>
            <w:r>
              <w:rPr>
                <w:rFonts w:hint="cs"/>
                <w:rtl/>
              </w:rPr>
              <w:t>يا بأبي أهله وقد قُتلوا</w:t>
            </w:r>
            <w:r w:rsidR="00B93CD1" w:rsidRPr="00725071">
              <w:rPr>
                <w:rStyle w:val="libPoemTiniChar0"/>
                <w:rtl/>
              </w:rPr>
              <w:br/>
              <w:t> </w:t>
            </w:r>
          </w:p>
        </w:tc>
        <w:tc>
          <w:tcPr>
            <w:tcW w:w="302" w:type="dxa"/>
          </w:tcPr>
          <w:p w:rsidR="00B93CD1" w:rsidRDefault="00B93CD1" w:rsidP="002068DB">
            <w:pPr>
              <w:pStyle w:val="libPoem"/>
              <w:rPr>
                <w:rtl/>
              </w:rPr>
            </w:pPr>
          </w:p>
        </w:tc>
        <w:tc>
          <w:tcPr>
            <w:tcW w:w="4195" w:type="dxa"/>
          </w:tcPr>
          <w:p w:rsidR="00B93CD1" w:rsidRDefault="002068DB" w:rsidP="002068DB">
            <w:pPr>
              <w:pStyle w:val="libPoem"/>
            </w:pPr>
            <w:r w:rsidRPr="009618AF">
              <w:rPr>
                <w:rFonts w:hint="cs"/>
                <w:rtl/>
              </w:rPr>
              <w:t>من حوله والعيون ترعاه</w:t>
            </w:r>
            <w:r>
              <w:rPr>
                <w:rFonts w:hint="cs"/>
                <w:rtl/>
              </w:rPr>
              <w:t>ُ</w:t>
            </w:r>
            <w:r w:rsidR="00B93CD1" w:rsidRPr="00725071">
              <w:rPr>
                <w:rStyle w:val="libPoemTiniChar0"/>
                <w:rtl/>
              </w:rPr>
              <w:br/>
              <w:t> </w:t>
            </w:r>
          </w:p>
        </w:tc>
      </w:tr>
      <w:tr w:rsidR="002068DB" w:rsidTr="002068DB">
        <w:tblPrEx>
          <w:tblLook w:val="04A0" w:firstRow="1" w:lastRow="0" w:firstColumn="1" w:lastColumn="0" w:noHBand="0" w:noVBand="1"/>
        </w:tblPrEx>
        <w:trPr>
          <w:trHeight w:val="350"/>
        </w:trPr>
        <w:tc>
          <w:tcPr>
            <w:tcW w:w="4236" w:type="dxa"/>
          </w:tcPr>
          <w:p w:rsidR="002068DB" w:rsidRDefault="002068DB" w:rsidP="002068DB">
            <w:pPr>
              <w:pStyle w:val="libPoem"/>
            </w:pPr>
            <w:r>
              <w:rPr>
                <w:rFonts w:hint="cs"/>
                <w:rtl/>
              </w:rPr>
              <w:t>يا قبَّح الله اُمَّةً خذلت</w:t>
            </w:r>
            <w:r w:rsidRPr="00725071">
              <w:rPr>
                <w:rStyle w:val="libPoemTiniChar0"/>
                <w:rtl/>
              </w:rPr>
              <w:br/>
              <w:t> </w:t>
            </w:r>
          </w:p>
        </w:tc>
        <w:tc>
          <w:tcPr>
            <w:tcW w:w="302" w:type="dxa"/>
          </w:tcPr>
          <w:p w:rsidR="002068DB" w:rsidRDefault="002068DB" w:rsidP="002068DB">
            <w:pPr>
              <w:pStyle w:val="libPoem"/>
              <w:rPr>
                <w:rtl/>
              </w:rPr>
            </w:pPr>
          </w:p>
        </w:tc>
        <w:tc>
          <w:tcPr>
            <w:tcW w:w="4195" w:type="dxa"/>
          </w:tcPr>
          <w:p w:rsidR="002068DB" w:rsidRDefault="002068DB" w:rsidP="002068DB">
            <w:pPr>
              <w:pStyle w:val="libPoem"/>
            </w:pPr>
            <w:r w:rsidRPr="009618AF">
              <w:rPr>
                <w:rFonts w:hint="cs"/>
                <w:rtl/>
              </w:rPr>
              <w:t>سي</w:t>
            </w:r>
            <w:r>
              <w:rPr>
                <w:rFonts w:hint="cs"/>
                <w:rtl/>
              </w:rPr>
              <w:t>َ</w:t>
            </w:r>
            <w:r w:rsidRPr="009618AF">
              <w:rPr>
                <w:rFonts w:hint="cs"/>
                <w:rtl/>
              </w:rPr>
              <w:t>دها لا تريد مرضاه</w:t>
            </w:r>
            <w:r>
              <w:rPr>
                <w:rFonts w:hint="cs"/>
                <w:rtl/>
              </w:rPr>
              <w:t>ُ</w:t>
            </w:r>
            <w:r w:rsidRPr="00725071">
              <w:rPr>
                <w:rStyle w:val="libPoemTiniChar0"/>
                <w:rtl/>
              </w:rPr>
              <w:br/>
              <w:t> </w:t>
            </w:r>
          </w:p>
        </w:tc>
      </w:tr>
      <w:tr w:rsidR="002068DB" w:rsidTr="002068DB">
        <w:tblPrEx>
          <w:tblLook w:val="04A0" w:firstRow="1" w:lastRow="0" w:firstColumn="1" w:lastColumn="0" w:noHBand="0" w:noVBand="1"/>
        </w:tblPrEx>
        <w:trPr>
          <w:trHeight w:val="350"/>
        </w:trPr>
        <w:tc>
          <w:tcPr>
            <w:tcW w:w="4236" w:type="dxa"/>
          </w:tcPr>
          <w:p w:rsidR="002068DB" w:rsidRDefault="002068DB" w:rsidP="002068DB">
            <w:pPr>
              <w:pStyle w:val="libPoem"/>
            </w:pPr>
            <w:r>
              <w:rPr>
                <w:rFonts w:hint="cs"/>
                <w:rtl/>
              </w:rPr>
              <w:t>يا لعن الله جيفةً نجساً</w:t>
            </w:r>
            <w:r w:rsidRPr="00725071">
              <w:rPr>
                <w:rStyle w:val="libPoemTiniChar0"/>
                <w:rtl/>
              </w:rPr>
              <w:br/>
              <w:t> </w:t>
            </w:r>
          </w:p>
        </w:tc>
        <w:tc>
          <w:tcPr>
            <w:tcW w:w="302" w:type="dxa"/>
          </w:tcPr>
          <w:p w:rsidR="002068DB" w:rsidRDefault="002068DB" w:rsidP="002068DB">
            <w:pPr>
              <w:pStyle w:val="libPoem"/>
              <w:rPr>
                <w:rtl/>
              </w:rPr>
            </w:pPr>
          </w:p>
        </w:tc>
        <w:tc>
          <w:tcPr>
            <w:tcW w:w="4195" w:type="dxa"/>
          </w:tcPr>
          <w:p w:rsidR="002068DB" w:rsidRDefault="002068DB" w:rsidP="002068DB">
            <w:pPr>
              <w:pStyle w:val="libPoem"/>
            </w:pPr>
            <w:r w:rsidRPr="009618AF">
              <w:rPr>
                <w:rFonts w:hint="cs"/>
                <w:rtl/>
              </w:rPr>
              <w:t>يقرع من بغضه ثناياه</w:t>
            </w:r>
            <w:r>
              <w:rPr>
                <w:rFonts w:hint="cs"/>
                <w:rtl/>
              </w:rPr>
              <w:t>ُ</w:t>
            </w:r>
            <w:r w:rsidRPr="00725071">
              <w:rPr>
                <w:rStyle w:val="libPoemTiniChar0"/>
                <w:rtl/>
              </w:rPr>
              <w:br/>
              <w:t> </w:t>
            </w:r>
          </w:p>
        </w:tc>
      </w:tr>
    </w:tbl>
    <w:p w:rsidR="00666704" w:rsidRDefault="00666704" w:rsidP="009618AF">
      <w:pPr>
        <w:pStyle w:val="libNormal"/>
        <w:rPr>
          <w:rtl/>
        </w:rPr>
      </w:pPr>
      <w:r>
        <w:rPr>
          <w:rFonts w:hint="cs"/>
          <w:rtl/>
        </w:rPr>
        <w:t>وله دالي</w:t>
      </w:r>
      <w:r w:rsidR="002068DB">
        <w:rPr>
          <w:rFonts w:hint="cs"/>
          <w:rtl/>
        </w:rPr>
        <w:t>َّ</w:t>
      </w:r>
      <w:r>
        <w:rPr>
          <w:rFonts w:hint="cs"/>
          <w:rtl/>
        </w:rPr>
        <w:t>ة ذكرها الخوارزمي في ( المناقب ) ص 223</w:t>
      </w:r>
      <w:r w:rsidR="00E66EDC">
        <w:rPr>
          <w:rFonts w:hint="cs"/>
          <w:rtl/>
        </w:rPr>
        <w:t>،</w:t>
      </w:r>
      <w:r>
        <w:rPr>
          <w:rFonts w:hint="cs"/>
          <w:rtl/>
        </w:rPr>
        <w:t xml:space="preserve"> و</w:t>
      </w:r>
      <w:r w:rsidR="00827FBC">
        <w:rPr>
          <w:rFonts w:hint="cs"/>
          <w:rtl/>
        </w:rPr>
        <w:t>إبن</w:t>
      </w:r>
      <w:r>
        <w:rPr>
          <w:rFonts w:hint="cs"/>
          <w:rtl/>
        </w:rPr>
        <w:t xml:space="preserve"> شهر آشوب في مناقبه ونجمع بين الر</w:t>
      </w:r>
      <w:r w:rsidR="002068DB">
        <w:rPr>
          <w:rFonts w:hint="cs"/>
          <w:rtl/>
        </w:rPr>
        <w:t>ِّ</w:t>
      </w:r>
      <w:r>
        <w:rPr>
          <w:rFonts w:hint="cs"/>
          <w:rtl/>
        </w:rPr>
        <w:t>وايتين وهي</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2068DB" w:rsidTr="002068DB">
        <w:trPr>
          <w:trHeight w:val="350"/>
        </w:trPr>
        <w:tc>
          <w:tcPr>
            <w:tcW w:w="3920" w:type="dxa"/>
            <w:shd w:val="clear" w:color="auto" w:fill="auto"/>
          </w:tcPr>
          <w:p w:rsidR="002068DB" w:rsidRDefault="002068DB" w:rsidP="002068DB">
            <w:pPr>
              <w:pStyle w:val="libPoem"/>
            </w:pPr>
            <w:r>
              <w:rPr>
                <w:rFonts w:hint="cs"/>
                <w:rtl/>
              </w:rPr>
              <w:t>هو البدر في هيجاء بدر وغيرهُ</w:t>
            </w:r>
            <w:r w:rsidRPr="00725071">
              <w:rPr>
                <w:rStyle w:val="libPoemTiniChar0"/>
                <w:rtl/>
              </w:rPr>
              <w:br/>
              <w:t> </w:t>
            </w:r>
          </w:p>
        </w:tc>
        <w:tc>
          <w:tcPr>
            <w:tcW w:w="279" w:type="dxa"/>
            <w:shd w:val="clear" w:color="auto" w:fill="auto"/>
          </w:tcPr>
          <w:p w:rsidR="002068DB" w:rsidRDefault="002068DB" w:rsidP="002068DB">
            <w:pPr>
              <w:pStyle w:val="libPoem"/>
              <w:rPr>
                <w:rtl/>
              </w:rPr>
            </w:pPr>
          </w:p>
        </w:tc>
        <w:tc>
          <w:tcPr>
            <w:tcW w:w="3881" w:type="dxa"/>
            <w:shd w:val="clear" w:color="auto" w:fill="auto"/>
          </w:tcPr>
          <w:p w:rsidR="002068DB" w:rsidRDefault="002068DB" w:rsidP="002068DB">
            <w:pPr>
              <w:pStyle w:val="libPoem"/>
            </w:pPr>
            <w:r>
              <w:rPr>
                <w:rFonts w:hint="cs"/>
                <w:rtl/>
              </w:rPr>
              <w:t>فرايصه من ذكره السيف ترعدُ</w:t>
            </w:r>
            <w:r w:rsidRPr="00725071">
              <w:rPr>
                <w:rStyle w:val="libPoemTiniChar0"/>
                <w:rtl/>
              </w:rPr>
              <w:br/>
              <w:t> </w:t>
            </w:r>
          </w:p>
        </w:tc>
      </w:tr>
      <w:tr w:rsidR="002068DB" w:rsidTr="002068DB">
        <w:trPr>
          <w:trHeight w:val="350"/>
        </w:trPr>
        <w:tc>
          <w:tcPr>
            <w:tcW w:w="3920" w:type="dxa"/>
          </w:tcPr>
          <w:p w:rsidR="002068DB" w:rsidRDefault="002068DB" w:rsidP="002068DB">
            <w:pPr>
              <w:pStyle w:val="libPoem"/>
            </w:pPr>
            <w:r>
              <w:rPr>
                <w:rFonts w:hint="cs"/>
                <w:rtl/>
              </w:rPr>
              <w:t>عليٌّ له في الطير ما طار ذكره</w:t>
            </w:r>
            <w:r w:rsidRPr="00725071">
              <w:rPr>
                <w:rStyle w:val="libPoemTiniChar0"/>
                <w:rtl/>
              </w:rPr>
              <w:br/>
              <w:t> </w:t>
            </w:r>
          </w:p>
        </w:tc>
        <w:tc>
          <w:tcPr>
            <w:tcW w:w="279" w:type="dxa"/>
          </w:tcPr>
          <w:p w:rsidR="002068DB" w:rsidRDefault="002068DB" w:rsidP="002068DB">
            <w:pPr>
              <w:pStyle w:val="libPoem"/>
              <w:rPr>
                <w:rtl/>
              </w:rPr>
            </w:pPr>
          </w:p>
        </w:tc>
        <w:tc>
          <w:tcPr>
            <w:tcW w:w="3881" w:type="dxa"/>
          </w:tcPr>
          <w:p w:rsidR="002068DB" w:rsidRDefault="002068DB" w:rsidP="002068DB">
            <w:pPr>
              <w:pStyle w:val="libPoem"/>
            </w:pPr>
            <w:r>
              <w:rPr>
                <w:rFonts w:hint="cs"/>
                <w:rtl/>
              </w:rPr>
              <w:t>وقامت به أعداؤه وهي تشهدُ</w:t>
            </w:r>
            <w:r w:rsidRPr="00725071">
              <w:rPr>
                <w:rStyle w:val="libPoemTiniChar0"/>
                <w:rtl/>
              </w:rPr>
              <w:br/>
              <w:t> </w:t>
            </w:r>
          </w:p>
        </w:tc>
      </w:tr>
      <w:tr w:rsidR="002068DB" w:rsidTr="002068DB">
        <w:trPr>
          <w:trHeight w:val="350"/>
        </w:trPr>
        <w:tc>
          <w:tcPr>
            <w:tcW w:w="3920" w:type="dxa"/>
          </w:tcPr>
          <w:p w:rsidR="002068DB" w:rsidRDefault="002068DB" w:rsidP="002068DB">
            <w:pPr>
              <w:pStyle w:val="libPoem"/>
            </w:pPr>
            <w:r>
              <w:rPr>
                <w:rFonts w:hint="cs"/>
                <w:rtl/>
              </w:rPr>
              <w:t>عليٌّ له في هل أتى</w:t>
            </w:r>
            <w:r w:rsidRPr="00666704">
              <w:rPr>
                <w:rFonts w:hint="cs"/>
                <w:rtl/>
              </w:rPr>
              <w:t xml:space="preserve"> </w:t>
            </w:r>
            <w:r>
              <w:rPr>
                <w:rFonts w:hint="cs"/>
                <w:rtl/>
              </w:rPr>
              <w:t>ما تلوتمُ</w:t>
            </w:r>
            <w:r w:rsidRPr="00725071">
              <w:rPr>
                <w:rStyle w:val="libPoemTiniChar0"/>
                <w:rtl/>
              </w:rPr>
              <w:br/>
              <w:t> </w:t>
            </w:r>
          </w:p>
        </w:tc>
        <w:tc>
          <w:tcPr>
            <w:tcW w:w="279" w:type="dxa"/>
          </w:tcPr>
          <w:p w:rsidR="002068DB" w:rsidRDefault="002068DB" w:rsidP="002068DB">
            <w:pPr>
              <w:pStyle w:val="libPoem"/>
              <w:rPr>
                <w:rtl/>
              </w:rPr>
            </w:pPr>
          </w:p>
        </w:tc>
        <w:tc>
          <w:tcPr>
            <w:tcW w:w="3881" w:type="dxa"/>
          </w:tcPr>
          <w:p w:rsidR="002068DB" w:rsidRDefault="002068DB" w:rsidP="002068DB">
            <w:pPr>
              <w:pStyle w:val="libPoem"/>
            </w:pPr>
            <w:r>
              <w:rPr>
                <w:rFonts w:hint="cs"/>
                <w:rtl/>
              </w:rPr>
              <w:t>على الرَّغم من آنافكم</w:t>
            </w:r>
            <w:r w:rsidRPr="00666704">
              <w:rPr>
                <w:rFonts w:hint="cs"/>
                <w:rtl/>
              </w:rPr>
              <w:t xml:space="preserve"> </w:t>
            </w:r>
            <w:r>
              <w:rPr>
                <w:rFonts w:hint="cs"/>
                <w:rtl/>
              </w:rPr>
              <w:t>فتفرّدوا</w:t>
            </w:r>
            <w:r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620DB6">
      <w:pPr>
        <w:pStyle w:val="libFootnote0"/>
        <w:rPr>
          <w:rtl/>
        </w:rPr>
      </w:pPr>
      <w:r w:rsidRPr="008A0D7A">
        <w:rPr>
          <w:rFonts w:hint="cs"/>
          <w:rtl/>
        </w:rPr>
        <w:t xml:space="preserve">1 </w:t>
      </w:r>
      <w:r w:rsidR="0013021F">
        <w:rPr>
          <w:rFonts w:hint="cs"/>
          <w:rtl/>
        </w:rPr>
        <w:t>-</w:t>
      </w:r>
      <w:r w:rsidRPr="008A0D7A">
        <w:rPr>
          <w:rFonts w:hint="cs"/>
          <w:rtl/>
        </w:rPr>
        <w:t xml:space="preserve"> هذا البيت وما بعده </w:t>
      </w:r>
      <w:r w:rsidR="00620DB6">
        <w:rPr>
          <w:rFonts w:hint="cs"/>
          <w:rtl/>
        </w:rPr>
        <w:t>ا</w:t>
      </w:r>
      <w:r w:rsidRPr="008A0D7A">
        <w:rPr>
          <w:rFonts w:hint="cs"/>
          <w:rtl/>
        </w:rPr>
        <w:t>لى أ</w:t>
      </w:r>
      <w:r w:rsidR="00620DB6">
        <w:rPr>
          <w:rFonts w:hint="cs"/>
          <w:rtl/>
        </w:rPr>
        <w:t>رب</w:t>
      </w:r>
      <w:r w:rsidRPr="008A0D7A">
        <w:rPr>
          <w:rFonts w:hint="cs"/>
          <w:rtl/>
        </w:rPr>
        <w:t xml:space="preserve">عة أبيات لا توجد في مناقب </w:t>
      </w:r>
      <w:r w:rsidR="00620DB6">
        <w:rPr>
          <w:rFonts w:hint="cs"/>
          <w:rtl/>
        </w:rPr>
        <w:t>ا</w:t>
      </w:r>
      <w:r w:rsidR="00827FBC">
        <w:rPr>
          <w:rFonts w:hint="cs"/>
          <w:rtl/>
        </w:rPr>
        <w:t>بن</w:t>
      </w:r>
      <w:r w:rsidRPr="008A0D7A">
        <w:rPr>
          <w:rFonts w:hint="cs"/>
          <w:rtl/>
        </w:rPr>
        <w:t xml:space="preserve"> شهر آشوب بل رواها الخوارزمي.</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FD1115" w:rsidTr="00CB1E7C">
        <w:trPr>
          <w:trHeight w:val="350"/>
        </w:trPr>
        <w:tc>
          <w:tcPr>
            <w:tcW w:w="3920" w:type="dxa"/>
            <w:shd w:val="clear" w:color="auto" w:fill="auto"/>
          </w:tcPr>
          <w:p w:rsidR="00FD1115" w:rsidRDefault="00FD1115" w:rsidP="00CB1E7C">
            <w:pPr>
              <w:pStyle w:val="libPoem"/>
            </w:pPr>
            <w:r>
              <w:rPr>
                <w:rFonts w:hint="cs"/>
                <w:rtl/>
              </w:rPr>
              <w:lastRenderedPageBreak/>
              <w:t>وكم خبر في خيبر قد رويتمُ</w:t>
            </w:r>
            <w:r w:rsidRPr="00725071">
              <w:rPr>
                <w:rStyle w:val="libPoemTiniChar0"/>
                <w:rtl/>
              </w:rPr>
              <w:br/>
              <w:t> </w:t>
            </w:r>
          </w:p>
        </w:tc>
        <w:tc>
          <w:tcPr>
            <w:tcW w:w="279" w:type="dxa"/>
            <w:shd w:val="clear" w:color="auto" w:fill="auto"/>
          </w:tcPr>
          <w:p w:rsidR="00FD1115" w:rsidRDefault="00FD1115" w:rsidP="00CB1E7C">
            <w:pPr>
              <w:pStyle w:val="libPoem"/>
              <w:rPr>
                <w:rtl/>
              </w:rPr>
            </w:pPr>
          </w:p>
        </w:tc>
        <w:tc>
          <w:tcPr>
            <w:tcW w:w="3881" w:type="dxa"/>
            <w:shd w:val="clear" w:color="auto" w:fill="auto"/>
          </w:tcPr>
          <w:p w:rsidR="00FD1115" w:rsidRDefault="00FD1115" w:rsidP="00CB1E7C">
            <w:pPr>
              <w:pStyle w:val="libPoem"/>
            </w:pPr>
            <w:r w:rsidRPr="009618AF">
              <w:rPr>
                <w:rFonts w:hint="cs"/>
                <w:rtl/>
              </w:rPr>
              <w:t>ولكن</w:t>
            </w:r>
            <w:r>
              <w:rPr>
                <w:rFonts w:hint="cs"/>
                <w:rtl/>
              </w:rPr>
              <w:t>َّ</w:t>
            </w:r>
            <w:r w:rsidRPr="009618AF">
              <w:rPr>
                <w:rFonts w:hint="cs"/>
                <w:rtl/>
              </w:rPr>
              <w:t>كم مثل النعام تشرّ</w:t>
            </w:r>
            <w:r>
              <w:rPr>
                <w:rFonts w:hint="cs"/>
                <w:rtl/>
              </w:rPr>
              <w:t>َ</w:t>
            </w:r>
            <w:r w:rsidRPr="009618AF">
              <w:rPr>
                <w:rFonts w:hint="cs"/>
                <w:rtl/>
              </w:rPr>
              <w:t>دوا</w:t>
            </w:r>
            <w:r w:rsidRPr="00725071">
              <w:rPr>
                <w:rStyle w:val="libPoemTiniChar0"/>
                <w:rtl/>
              </w:rPr>
              <w:br/>
              <w:t> </w:t>
            </w:r>
          </w:p>
        </w:tc>
      </w:tr>
      <w:tr w:rsidR="00FD1115" w:rsidTr="00CB1E7C">
        <w:trPr>
          <w:trHeight w:val="350"/>
        </w:trPr>
        <w:tc>
          <w:tcPr>
            <w:tcW w:w="3920" w:type="dxa"/>
          </w:tcPr>
          <w:p w:rsidR="00FD1115" w:rsidRDefault="00FD1115" w:rsidP="00CB1E7C">
            <w:pPr>
              <w:pStyle w:val="libPoem"/>
            </w:pPr>
            <w:r>
              <w:rPr>
                <w:rFonts w:hint="cs"/>
                <w:rtl/>
              </w:rPr>
              <w:t>وفي اُحدٍ ولّى رجالٌ وسيفه</w:t>
            </w:r>
            <w:r w:rsidRPr="00725071">
              <w:rPr>
                <w:rStyle w:val="libPoemTiniChar0"/>
                <w:rtl/>
              </w:rPr>
              <w:br/>
              <w:t> </w:t>
            </w:r>
          </w:p>
        </w:tc>
        <w:tc>
          <w:tcPr>
            <w:tcW w:w="279" w:type="dxa"/>
          </w:tcPr>
          <w:p w:rsidR="00FD1115" w:rsidRDefault="00FD1115" w:rsidP="00CB1E7C">
            <w:pPr>
              <w:pStyle w:val="libPoem"/>
              <w:rPr>
                <w:rtl/>
              </w:rPr>
            </w:pPr>
          </w:p>
        </w:tc>
        <w:tc>
          <w:tcPr>
            <w:tcW w:w="3881" w:type="dxa"/>
          </w:tcPr>
          <w:p w:rsidR="00FD1115" w:rsidRDefault="00FD1115" w:rsidP="00CB1E7C">
            <w:pPr>
              <w:pStyle w:val="libPoem"/>
            </w:pPr>
            <w:r w:rsidRPr="009618AF">
              <w:rPr>
                <w:rFonts w:hint="cs"/>
                <w:rtl/>
              </w:rPr>
              <w:t>يسو</w:t>
            </w:r>
            <w:r>
              <w:rPr>
                <w:rFonts w:hint="cs"/>
                <w:rtl/>
              </w:rPr>
              <w:t>ِّ</w:t>
            </w:r>
            <w:r w:rsidRPr="009618AF">
              <w:rPr>
                <w:rFonts w:hint="cs"/>
                <w:rtl/>
              </w:rPr>
              <w:t>د وجه الكفر وهو مسو</w:t>
            </w:r>
            <w:r>
              <w:rPr>
                <w:rFonts w:hint="cs"/>
                <w:rtl/>
              </w:rPr>
              <w:t>ِّ</w:t>
            </w:r>
            <w:r w:rsidRPr="009618AF">
              <w:rPr>
                <w:rFonts w:hint="cs"/>
                <w:rtl/>
              </w:rPr>
              <w:t>د</w:t>
            </w:r>
            <w:r>
              <w:rPr>
                <w:rFonts w:hint="cs"/>
                <w:rtl/>
              </w:rPr>
              <w:t>ُ</w:t>
            </w:r>
            <w:r w:rsidRPr="00725071">
              <w:rPr>
                <w:rStyle w:val="libPoemTiniChar0"/>
                <w:rtl/>
              </w:rPr>
              <w:br/>
              <w:t> </w:t>
            </w:r>
          </w:p>
        </w:tc>
      </w:tr>
      <w:tr w:rsidR="00FD1115" w:rsidTr="00CB1E7C">
        <w:trPr>
          <w:trHeight w:val="350"/>
        </w:trPr>
        <w:tc>
          <w:tcPr>
            <w:tcW w:w="3920" w:type="dxa"/>
          </w:tcPr>
          <w:p w:rsidR="00FD1115" w:rsidRDefault="00FD1115" w:rsidP="00CB1E7C">
            <w:pPr>
              <w:pStyle w:val="libPoem"/>
            </w:pPr>
            <w:r>
              <w:rPr>
                <w:rFonts w:hint="cs"/>
                <w:rtl/>
              </w:rPr>
              <w:t>ويوم حنينٍ حنَّ للغلِّ</w:t>
            </w:r>
            <w:r w:rsidRPr="00666704">
              <w:rPr>
                <w:rFonts w:hint="cs"/>
                <w:rtl/>
              </w:rPr>
              <w:t xml:space="preserve"> </w:t>
            </w:r>
            <w:r>
              <w:rPr>
                <w:rFonts w:hint="cs"/>
                <w:rtl/>
              </w:rPr>
              <w:t>بعضكم</w:t>
            </w:r>
            <w:r w:rsidRPr="00725071">
              <w:rPr>
                <w:rStyle w:val="libPoemTiniChar0"/>
                <w:rtl/>
              </w:rPr>
              <w:br/>
              <w:t> </w:t>
            </w:r>
          </w:p>
        </w:tc>
        <w:tc>
          <w:tcPr>
            <w:tcW w:w="279" w:type="dxa"/>
          </w:tcPr>
          <w:p w:rsidR="00FD1115" w:rsidRDefault="00FD1115" w:rsidP="00CB1E7C">
            <w:pPr>
              <w:pStyle w:val="libPoem"/>
              <w:rPr>
                <w:rtl/>
              </w:rPr>
            </w:pPr>
          </w:p>
        </w:tc>
        <w:tc>
          <w:tcPr>
            <w:tcW w:w="3881" w:type="dxa"/>
          </w:tcPr>
          <w:p w:rsidR="00FD1115" w:rsidRDefault="00FD1115" w:rsidP="00CB1E7C">
            <w:pPr>
              <w:pStyle w:val="libPoem"/>
            </w:pPr>
            <w:r w:rsidRPr="009618AF">
              <w:rPr>
                <w:rFonts w:hint="cs"/>
                <w:rtl/>
              </w:rPr>
              <w:t>وصارمه عضب الغرار مهن</w:t>
            </w:r>
            <w:r>
              <w:rPr>
                <w:rFonts w:hint="cs"/>
                <w:rtl/>
              </w:rPr>
              <w:t>َّ</w:t>
            </w:r>
            <w:r w:rsidRPr="009618AF">
              <w:rPr>
                <w:rFonts w:hint="cs"/>
                <w:rtl/>
              </w:rPr>
              <w:t>د</w:t>
            </w:r>
            <w:r>
              <w:rPr>
                <w:rFonts w:hint="cs"/>
                <w:rtl/>
              </w:rPr>
              <w:t>ُ</w:t>
            </w:r>
            <w:r w:rsidRPr="00725071">
              <w:rPr>
                <w:rStyle w:val="libPoemTiniChar0"/>
                <w:rtl/>
              </w:rPr>
              <w:br/>
              <w:t> </w:t>
            </w:r>
          </w:p>
        </w:tc>
      </w:tr>
      <w:tr w:rsidR="00FD1115" w:rsidTr="00CB1E7C">
        <w:trPr>
          <w:trHeight w:val="350"/>
        </w:trPr>
        <w:tc>
          <w:tcPr>
            <w:tcW w:w="3920" w:type="dxa"/>
          </w:tcPr>
          <w:p w:rsidR="00FD1115" w:rsidRDefault="00FD1115" w:rsidP="00CB1E7C">
            <w:pPr>
              <w:pStyle w:val="libPoem"/>
            </w:pPr>
            <w:r>
              <w:rPr>
                <w:rFonts w:hint="cs"/>
                <w:rtl/>
              </w:rPr>
              <w:t>تولىّ اُمور النّاس لم يستغلّهم</w:t>
            </w:r>
            <w:r w:rsidRPr="00725071">
              <w:rPr>
                <w:rStyle w:val="libPoemTiniChar0"/>
                <w:rtl/>
              </w:rPr>
              <w:br/>
              <w:t> </w:t>
            </w:r>
          </w:p>
        </w:tc>
        <w:tc>
          <w:tcPr>
            <w:tcW w:w="279" w:type="dxa"/>
          </w:tcPr>
          <w:p w:rsidR="00FD1115" w:rsidRDefault="00FD1115" w:rsidP="00CB1E7C">
            <w:pPr>
              <w:pStyle w:val="libPoem"/>
              <w:rPr>
                <w:rtl/>
              </w:rPr>
            </w:pPr>
          </w:p>
        </w:tc>
        <w:tc>
          <w:tcPr>
            <w:tcW w:w="3881" w:type="dxa"/>
          </w:tcPr>
          <w:p w:rsidR="00FD1115" w:rsidRDefault="00FD1115" w:rsidP="00CB1E7C">
            <w:pPr>
              <w:pStyle w:val="libPoem"/>
            </w:pPr>
            <w:r w:rsidRPr="009618AF">
              <w:rPr>
                <w:rFonts w:hint="cs"/>
                <w:rtl/>
              </w:rPr>
              <w:t xml:space="preserve">ألا </w:t>
            </w:r>
            <w:r w:rsidR="00620DB6">
              <w:rPr>
                <w:rFonts w:hint="cs"/>
                <w:rtl/>
              </w:rPr>
              <w:t>رب</w:t>
            </w:r>
            <w:r w:rsidRPr="009618AF">
              <w:rPr>
                <w:rFonts w:hint="cs"/>
                <w:rtl/>
              </w:rPr>
              <w:t>ما يرتاب م</w:t>
            </w:r>
            <w:r>
              <w:rPr>
                <w:rFonts w:hint="cs"/>
                <w:rtl/>
              </w:rPr>
              <w:t>َ</w:t>
            </w:r>
            <w:r w:rsidRPr="009618AF">
              <w:rPr>
                <w:rFonts w:hint="cs"/>
                <w:rtl/>
              </w:rPr>
              <w:t>ن يتقل</w:t>
            </w:r>
            <w:r>
              <w:rPr>
                <w:rFonts w:hint="cs"/>
                <w:rtl/>
              </w:rPr>
              <w:t>ّ</w:t>
            </w:r>
            <w:r w:rsidRPr="009618AF">
              <w:rPr>
                <w:rFonts w:hint="cs"/>
                <w:rtl/>
              </w:rPr>
              <w:t>د</w:t>
            </w:r>
            <w:r>
              <w:rPr>
                <w:rFonts w:hint="cs"/>
                <w:rtl/>
              </w:rPr>
              <w:t>ُ</w:t>
            </w:r>
            <w:r w:rsidRPr="00725071">
              <w:rPr>
                <w:rStyle w:val="libPoemTiniChar0"/>
                <w:rtl/>
              </w:rPr>
              <w:br/>
              <w:t> </w:t>
            </w:r>
          </w:p>
        </w:tc>
      </w:tr>
      <w:tr w:rsidR="00FD1115" w:rsidTr="00CB1E7C">
        <w:trPr>
          <w:trHeight w:val="350"/>
        </w:trPr>
        <w:tc>
          <w:tcPr>
            <w:tcW w:w="3920" w:type="dxa"/>
          </w:tcPr>
          <w:p w:rsidR="00FD1115" w:rsidRDefault="00FD1115" w:rsidP="00CB1E7C">
            <w:pPr>
              <w:pStyle w:val="libPoem"/>
            </w:pPr>
            <w:r>
              <w:rPr>
                <w:rFonts w:hint="cs"/>
                <w:rtl/>
              </w:rPr>
              <w:t>ولم</w:t>
            </w:r>
            <w:r w:rsidRPr="00666704">
              <w:rPr>
                <w:rFonts w:hint="cs"/>
                <w:rtl/>
              </w:rPr>
              <w:t xml:space="preserve"> </w:t>
            </w:r>
            <w:r>
              <w:rPr>
                <w:rFonts w:hint="cs"/>
                <w:rtl/>
              </w:rPr>
              <w:t>يك محتاجاً إلى علم غيره</w:t>
            </w:r>
            <w:r w:rsidRPr="00725071">
              <w:rPr>
                <w:rStyle w:val="libPoemTiniChar0"/>
                <w:rtl/>
              </w:rPr>
              <w:br/>
              <w:t> </w:t>
            </w:r>
          </w:p>
        </w:tc>
        <w:tc>
          <w:tcPr>
            <w:tcW w:w="279" w:type="dxa"/>
          </w:tcPr>
          <w:p w:rsidR="00FD1115" w:rsidRDefault="00FD1115" w:rsidP="00CB1E7C">
            <w:pPr>
              <w:pStyle w:val="libPoem"/>
              <w:rPr>
                <w:rtl/>
              </w:rPr>
            </w:pPr>
          </w:p>
        </w:tc>
        <w:tc>
          <w:tcPr>
            <w:tcW w:w="3881" w:type="dxa"/>
          </w:tcPr>
          <w:p w:rsidR="00FD1115" w:rsidRDefault="00FD1115" w:rsidP="00CB1E7C">
            <w:pPr>
              <w:pStyle w:val="libPoem"/>
            </w:pPr>
            <w:r w:rsidRPr="009618AF">
              <w:rPr>
                <w:rFonts w:hint="cs"/>
                <w:rtl/>
              </w:rPr>
              <w:t>إذا احتاج قوم</w:t>
            </w:r>
            <w:r>
              <w:rPr>
                <w:rFonts w:hint="cs"/>
                <w:rtl/>
              </w:rPr>
              <w:t>ٌ</w:t>
            </w:r>
            <w:r w:rsidRPr="009618AF">
              <w:rPr>
                <w:rFonts w:hint="cs"/>
                <w:rtl/>
              </w:rPr>
              <w:t xml:space="preserve"> في قضايا تبل</w:t>
            </w:r>
            <w:r>
              <w:rPr>
                <w:rFonts w:hint="cs"/>
                <w:rtl/>
              </w:rPr>
              <w:t>ّ</w:t>
            </w:r>
            <w:r w:rsidRPr="009618AF">
              <w:rPr>
                <w:rFonts w:hint="cs"/>
                <w:rtl/>
              </w:rPr>
              <w:t>دوا</w:t>
            </w:r>
            <w:r w:rsidRPr="00725071">
              <w:rPr>
                <w:rStyle w:val="libPoemTiniChar0"/>
                <w:rtl/>
              </w:rPr>
              <w:br/>
              <w:t> </w:t>
            </w:r>
          </w:p>
        </w:tc>
      </w:tr>
      <w:tr w:rsidR="00FD1115" w:rsidTr="00CB1E7C">
        <w:tblPrEx>
          <w:tblLook w:val="04A0" w:firstRow="1" w:lastRow="0" w:firstColumn="1" w:lastColumn="0" w:noHBand="0" w:noVBand="1"/>
        </w:tblPrEx>
        <w:trPr>
          <w:trHeight w:val="350"/>
        </w:trPr>
        <w:tc>
          <w:tcPr>
            <w:tcW w:w="3920" w:type="dxa"/>
          </w:tcPr>
          <w:p w:rsidR="00FD1115" w:rsidRDefault="00FD1115" w:rsidP="00CB1E7C">
            <w:pPr>
              <w:pStyle w:val="libPoem"/>
            </w:pPr>
            <w:r>
              <w:rPr>
                <w:rFonts w:hint="cs"/>
                <w:rtl/>
              </w:rPr>
              <w:t>ولا سدَّ عن خير المساجد بابه</w:t>
            </w:r>
            <w:r w:rsidRPr="00725071">
              <w:rPr>
                <w:rStyle w:val="libPoemTiniChar0"/>
                <w:rtl/>
              </w:rPr>
              <w:br/>
              <w:t> </w:t>
            </w:r>
          </w:p>
        </w:tc>
        <w:tc>
          <w:tcPr>
            <w:tcW w:w="279" w:type="dxa"/>
          </w:tcPr>
          <w:p w:rsidR="00FD1115" w:rsidRDefault="00FD1115" w:rsidP="00CB1E7C">
            <w:pPr>
              <w:pStyle w:val="libPoem"/>
              <w:rPr>
                <w:rtl/>
              </w:rPr>
            </w:pPr>
          </w:p>
        </w:tc>
        <w:tc>
          <w:tcPr>
            <w:tcW w:w="3881" w:type="dxa"/>
          </w:tcPr>
          <w:p w:rsidR="00FD1115" w:rsidRDefault="00FD1115" w:rsidP="00CB1E7C">
            <w:pPr>
              <w:pStyle w:val="libPoem"/>
            </w:pPr>
            <w:r w:rsidRPr="009618AF">
              <w:rPr>
                <w:rFonts w:hint="cs"/>
                <w:rtl/>
              </w:rPr>
              <w:t>وأبوابهم إذ ذاك عنه ت</w:t>
            </w:r>
            <w:r>
              <w:rPr>
                <w:rFonts w:hint="cs"/>
                <w:rtl/>
              </w:rPr>
              <w:t>ُ</w:t>
            </w:r>
            <w:r w:rsidRPr="009618AF">
              <w:rPr>
                <w:rFonts w:hint="cs"/>
                <w:rtl/>
              </w:rPr>
              <w:t>سد</w:t>
            </w:r>
            <w:r w:rsidR="00620DB6">
              <w:rPr>
                <w:rFonts w:hint="cs"/>
                <w:rtl/>
              </w:rPr>
              <w:t>َّ</w:t>
            </w:r>
            <w:r w:rsidRPr="009618AF">
              <w:rPr>
                <w:rFonts w:hint="cs"/>
                <w:rtl/>
              </w:rPr>
              <w:t>د</w:t>
            </w:r>
            <w:r>
              <w:rPr>
                <w:rFonts w:hint="cs"/>
                <w:rtl/>
              </w:rPr>
              <w:t>ُ</w:t>
            </w:r>
            <w:r w:rsidRPr="00725071">
              <w:rPr>
                <w:rStyle w:val="libPoemTiniChar0"/>
                <w:rtl/>
              </w:rPr>
              <w:br/>
              <w:t> </w:t>
            </w:r>
          </w:p>
        </w:tc>
      </w:tr>
      <w:tr w:rsidR="00FD1115" w:rsidTr="00CB1E7C">
        <w:tblPrEx>
          <w:tblLook w:val="04A0" w:firstRow="1" w:lastRow="0" w:firstColumn="1" w:lastColumn="0" w:noHBand="0" w:noVBand="1"/>
        </w:tblPrEx>
        <w:trPr>
          <w:trHeight w:val="350"/>
        </w:trPr>
        <w:tc>
          <w:tcPr>
            <w:tcW w:w="3920" w:type="dxa"/>
          </w:tcPr>
          <w:p w:rsidR="00FD1115" w:rsidRDefault="00FD1115" w:rsidP="00CB1E7C">
            <w:pPr>
              <w:pStyle w:val="libPoem"/>
            </w:pPr>
            <w:r>
              <w:rPr>
                <w:rFonts w:hint="cs"/>
                <w:rtl/>
              </w:rPr>
              <w:t>وزوجته الزَّهراء خير كريمةٍ</w:t>
            </w:r>
            <w:r w:rsidRPr="00725071">
              <w:rPr>
                <w:rStyle w:val="libPoemTiniChar0"/>
                <w:rtl/>
              </w:rPr>
              <w:br/>
              <w:t> </w:t>
            </w:r>
          </w:p>
        </w:tc>
        <w:tc>
          <w:tcPr>
            <w:tcW w:w="279" w:type="dxa"/>
          </w:tcPr>
          <w:p w:rsidR="00FD1115" w:rsidRDefault="00FD1115" w:rsidP="00CB1E7C">
            <w:pPr>
              <w:pStyle w:val="libPoem"/>
              <w:rPr>
                <w:rtl/>
              </w:rPr>
            </w:pPr>
          </w:p>
        </w:tc>
        <w:tc>
          <w:tcPr>
            <w:tcW w:w="3881" w:type="dxa"/>
          </w:tcPr>
          <w:p w:rsidR="00FD1115" w:rsidRDefault="00FD1115" w:rsidP="00CB1E7C">
            <w:pPr>
              <w:pStyle w:val="libPoem"/>
            </w:pPr>
            <w:r w:rsidRPr="009618AF">
              <w:rPr>
                <w:rFonts w:hint="cs"/>
                <w:rtl/>
              </w:rPr>
              <w:t>لخير كريم فضلها ليس ي</w:t>
            </w:r>
            <w:r>
              <w:rPr>
                <w:rFonts w:hint="cs"/>
                <w:rtl/>
              </w:rPr>
              <w:t>ُ</w:t>
            </w:r>
            <w:r w:rsidRPr="009618AF">
              <w:rPr>
                <w:rFonts w:hint="cs"/>
                <w:rtl/>
              </w:rPr>
              <w:t>جحد</w:t>
            </w:r>
            <w:r>
              <w:rPr>
                <w:rFonts w:hint="cs"/>
                <w:rtl/>
              </w:rPr>
              <w:t>ُ</w:t>
            </w:r>
            <w:r w:rsidRPr="009618AF">
              <w:rPr>
                <w:rFonts w:hint="cs"/>
                <w:rtl/>
              </w:rPr>
              <w:t xml:space="preserve"> </w:t>
            </w:r>
            <w:r w:rsidRPr="00583C0E">
              <w:rPr>
                <w:rStyle w:val="libFootnotenumChar"/>
                <w:rFonts w:hint="cs"/>
                <w:rtl/>
              </w:rPr>
              <w:t>(1)</w:t>
            </w:r>
            <w:r w:rsidRPr="00725071">
              <w:rPr>
                <w:rStyle w:val="libPoemTiniChar0"/>
                <w:rtl/>
              </w:rPr>
              <w:br/>
              <w:t> </w:t>
            </w:r>
          </w:p>
        </w:tc>
      </w:tr>
      <w:tr w:rsidR="00FD1115" w:rsidTr="00CB1E7C">
        <w:tblPrEx>
          <w:tblLook w:val="04A0" w:firstRow="1" w:lastRow="0" w:firstColumn="1" w:lastColumn="0" w:noHBand="0" w:noVBand="1"/>
        </w:tblPrEx>
        <w:trPr>
          <w:trHeight w:val="350"/>
        </w:trPr>
        <w:tc>
          <w:tcPr>
            <w:tcW w:w="3920" w:type="dxa"/>
          </w:tcPr>
          <w:p w:rsidR="00FD1115" w:rsidRDefault="00FD1115" w:rsidP="00FD1115">
            <w:pPr>
              <w:pStyle w:val="libPoem"/>
            </w:pPr>
            <w:r>
              <w:rPr>
                <w:rFonts w:hint="cs"/>
                <w:rtl/>
              </w:rPr>
              <w:t>وبالحسنين المجد مدّ</w:t>
            </w:r>
            <w:r w:rsidRPr="00666704">
              <w:rPr>
                <w:rFonts w:hint="cs"/>
                <w:rtl/>
              </w:rPr>
              <w:t xml:space="preserve"> </w:t>
            </w:r>
            <w:r>
              <w:rPr>
                <w:rFonts w:hint="cs"/>
                <w:rtl/>
              </w:rPr>
              <w:t>رواقه</w:t>
            </w:r>
            <w:r w:rsidRPr="00725071">
              <w:rPr>
                <w:rStyle w:val="libPoemTiniChar0"/>
                <w:rtl/>
              </w:rPr>
              <w:t xml:space="preserve"> </w:t>
            </w:r>
            <w:r w:rsidRPr="00725071">
              <w:rPr>
                <w:rStyle w:val="libPoemTiniChar0"/>
                <w:rtl/>
              </w:rPr>
              <w:br/>
              <w:t> </w:t>
            </w:r>
          </w:p>
        </w:tc>
        <w:tc>
          <w:tcPr>
            <w:tcW w:w="279" w:type="dxa"/>
          </w:tcPr>
          <w:p w:rsidR="00FD1115" w:rsidRDefault="00FD1115" w:rsidP="00CB1E7C">
            <w:pPr>
              <w:pStyle w:val="libPoem"/>
              <w:rPr>
                <w:rtl/>
              </w:rPr>
            </w:pPr>
          </w:p>
        </w:tc>
        <w:tc>
          <w:tcPr>
            <w:tcW w:w="3881" w:type="dxa"/>
          </w:tcPr>
          <w:p w:rsidR="00FD1115" w:rsidRDefault="00FD1115" w:rsidP="00CB1E7C">
            <w:pPr>
              <w:pStyle w:val="libPoem"/>
            </w:pPr>
            <w:r w:rsidRPr="009618AF">
              <w:rPr>
                <w:rFonts w:hint="cs"/>
                <w:rtl/>
              </w:rPr>
              <w:t>ولولاهما لم يبق</w:t>
            </w:r>
            <w:r>
              <w:rPr>
                <w:rFonts w:hint="cs"/>
                <w:rtl/>
              </w:rPr>
              <w:t>ِ</w:t>
            </w:r>
            <w:r w:rsidRPr="009618AF">
              <w:rPr>
                <w:rFonts w:hint="cs"/>
                <w:rtl/>
              </w:rPr>
              <w:t xml:space="preserve"> للمجد مشهد</w:t>
            </w:r>
            <w:r>
              <w:rPr>
                <w:rFonts w:hint="cs"/>
                <w:rtl/>
              </w:rPr>
              <w:t>ُ</w:t>
            </w:r>
            <w:r w:rsidRPr="00725071">
              <w:rPr>
                <w:rStyle w:val="libPoemTiniChar0"/>
                <w:rtl/>
              </w:rPr>
              <w:br/>
              <w:t> </w:t>
            </w:r>
          </w:p>
        </w:tc>
      </w:tr>
      <w:tr w:rsidR="00FD1115" w:rsidTr="00CB1E7C">
        <w:tblPrEx>
          <w:tblLook w:val="04A0" w:firstRow="1" w:lastRow="0" w:firstColumn="1" w:lastColumn="0" w:noHBand="0" w:noVBand="1"/>
        </w:tblPrEx>
        <w:trPr>
          <w:trHeight w:val="350"/>
        </w:trPr>
        <w:tc>
          <w:tcPr>
            <w:tcW w:w="3920" w:type="dxa"/>
          </w:tcPr>
          <w:p w:rsidR="00FD1115" w:rsidRDefault="00FD1115" w:rsidP="00CB1E7C">
            <w:pPr>
              <w:pStyle w:val="libPoem"/>
            </w:pPr>
            <w:r>
              <w:rPr>
                <w:rFonts w:hint="cs"/>
                <w:rtl/>
              </w:rPr>
              <w:t>تفرّغت الأنوار للأرض منهما</w:t>
            </w:r>
            <w:r w:rsidRPr="00725071">
              <w:rPr>
                <w:rStyle w:val="libPoemTiniChar0"/>
                <w:rtl/>
              </w:rPr>
              <w:br/>
              <w:t> </w:t>
            </w:r>
          </w:p>
        </w:tc>
        <w:tc>
          <w:tcPr>
            <w:tcW w:w="279" w:type="dxa"/>
          </w:tcPr>
          <w:p w:rsidR="00FD1115" w:rsidRDefault="00FD1115" w:rsidP="00CB1E7C">
            <w:pPr>
              <w:pStyle w:val="libPoem"/>
              <w:rPr>
                <w:rtl/>
              </w:rPr>
            </w:pPr>
          </w:p>
        </w:tc>
        <w:tc>
          <w:tcPr>
            <w:tcW w:w="3881" w:type="dxa"/>
          </w:tcPr>
          <w:p w:rsidR="00FD1115" w:rsidRDefault="00FD1115" w:rsidP="00CB1E7C">
            <w:pPr>
              <w:pStyle w:val="libPoem"/>
            </w:pPr>
            <w:r w:rsidRPr="009618AF">
              <w:rPr>
                <w:rFonts w:hint="cs"/>
                <w:rtl/>
              </w:rPr>
              <w:t>ف</w:t>
            </w:r>
            <w:r>
              <w:rPr>
                <w:rFonts w:hint="cs"/>
                <w:rtl/>
              </w:rPr>
              <w:t>ِ</w:t>
            </w:r>
            <w:r w:rsidRPr="009618AF">
              <w:rPr>
                <w:rFonts w:hint="cs"/>
                <w:rtl/>
              </w:rPr>
              <w:t>لل</w:t>
            </w:r>
            <w:r>
              <w:rPr>
                <w:rFonts w:hint="cs"/>
                <w:rtl/>
              </w:rPr>
              <w:t>ّ</w:t>
            </w:r>
            <w:r w:rsidRPr="009618AF">
              <w:rPr>
                <w:rFonts w:hint="cs"/>
                <w:rtl/>
              </w:rPr>
              <w:t>ه أنوار</w:t>
            </w:r>
            <w:r>
              <w:rPr>
                <w:rFonts w:hint="cs"/>
                <w:rtl/>
              </w:rPr>
              <w:t>ٌ</w:t>
            </w:r>
            <w:r w:rsidRPr="009618AF">
              <w:rPr>
                <w:rFonts w:hint="cs"/>
                <w:rtl/>
              </w:rPr>
              <w:t xml:space="preserve"> بدت تتجد</w:t>
            </w:r>
            <w:r>
              <w:rPr>
                <w:rFonts w:hint="cs"/>
                <w:rtl/>
              </w:rPr>
              <w:t>ّ</w:t>
            </w:r>
            <w:r w:rsidRPr="009618AF">
              <w:rPr>
                <w:rFonts w:hint="cs"/>
                <w:rtl/>
              </w:rPr>
              <w:t>د</w:t>
            </w:r>
            <w:r>
              <w:rPr>
                <w:rFonts w:hint="cs"/>
                <w:rtl/>
              </w:rPr>
              <w:t>ُ</w:t>
            </w:r>
            <w:r w:rsidRPr="00725071">
              <w:rPr>
                <w:rStyle w:val="libPoemTiniChar0"/>
                <w:rtl/>
              </w:rPr>
              <w:br/>
              <w:t> </w:t>
            </w:r>
          </w:p>
        </w:tc>
      </w:tr>
      <w:tr w:rsidR="00FD1115" w:rsidTr="00CB1E7C">
        <w:tblPrEx>
          <w:tblLook w:val="04A0" w:firstRow="1" w:lastRow="0" w:firstColumn="1" w:lastColumn="0" w:noHBand="0" w:noVBand="1"/>
        </w:tblPrEx>
        <w:trPr>
          <w:trHeight w:val="350"/>
        </w:trPr>
        <w:tc>
          <w:tcPr>
            <w:tcW w:w="3920" w:type="dxa"/>
          </w:tcPr>
          <w:p w:rsidR="00FD1115" w:rsidRDefault="00FD1115" w:rsidP="00CB1E7C">
            <w:pPr>
              <w:pStyle w:val="libPoem"/>
            </w:pPr>
            <w:r>
              <w:rPr>
                <w:rFonts w:hint="cs"/>
                <w:rtl/>
              </w:rPr>
              <w:t>هم</w:t>
            </w:r>
            <w:r w:rsidRPr="00666704">
              <w:rPr>
                <w:rFonts w:hint="cs"/>
                <w:rtl/>
              </w:rPr>
              <w:t xml:space="preserve"> </w:t>
            </w:r>
            <w:r>
              <w:rPr>
                <w:rFonts w:hint="cs"/>
                <w:rtl/>
              </w:rPr>
              <w:t>الحجج الغرُّ التي قد توضَّحت</w:t>
            </w:r>
            <w:r w:rsidRPr="00725071">
              <w:rPr>
                <w:rStyle w:val="libPoemTiniChar0"/>
                <w:rtl/>
              </w:rPr>
              <w:br/>
              <w:t> </w:t>
            </w:r>
          </w:p>
        </w:tc>
        <w:tc>
          <w:tcPr>
            <w:tcW w:w="279" w:type="dxa"/>
          </w:tcPr>
          <w:p w:rsidR="00FD1115" w:rsidRDefault="00FD1115" w:rsidP="00CB1E7C">
            <w:pPr>
              <w:pStyle w:val="libPoem"/>
              <w:rPr>
                <w:rtl/>
              </w:rPr>
            </w:pPr>
          </w:p>
        </w:tc>
        <w:tc>
          <w:tcPr>
            <w:tcW w:w="3881" w:type="dxa"/>
          </w:tcPr>
          <w:p w:rsidR="00FD1115" w:rsidRDefault="00FD1115" w:rsidP="00CB1E7C">
            <w:pPr>
              <w:pStyle w:val="libPoem"/>
            </w:pPr>
            <w:r w:rsidRPr="009618AF">
              <w:rPr>
                <w:rFonts w:hint="cs"/>
                <w:rtl/>
              </w:rPr>
              <w:t>وهم سرج الله التي ليس تخمد</w:t>
            </w:r>
            <w:r>
              <w:rPr>
                <w:rFonts w:hint="cs"/>
                <w:rtl/>
              </w:rPr>
              <w:t>ُ</w:t>
            </w:r>
            <w:r w:rsidRPr="00725071">
              <w:rPr>
                <w:rStyle w:val="libPoemTiniChar0"/>
                <w:rtl/>
              </w:rPr>
              <w:br/>
              <w:t> </w:t>
            </w:r>
          </w:p>
        </w:tc>
      </w:tr>
      <w:tr w:rsidR="00FD1115" w:rsidTr="00CB1E7C">
        <w:tblPrEx>
          <w:tblLook w:val="04A0" w:firstRow="1" w:lastRow="0" w:firstColumn="1" w:lastColumn="0" w:noHBand="0" w:noVBand="1"/>
        </w:tblPrEx>
        <w:trPr>
          <w:trHeight w:val="350"/>
        </w:trPr>
        <w:tc>
          <w:tcPr>
            <w:tcW w:w="3920" w:type="dxa"/>
          </w:tcPr>
          <w:p w:rsidR="00FD1115" w:rsidRDefault="00FD1115" w:rsidP="00CB1E7C">
            <w:pPr>
              <w:pStyle w:val="libPoem"/>
            </w:pPr>
            <w:r>
              <w:rPr>
                <w:rFonts w:hint="cs"/>
                <w:rtl/>
              </w:rPr>
              <w:t>اُو إليكُم يا آل بيت محمَّدٍ</w:t>
            </w:r>
            <w:r w:rsidRPr="00725071">
              <w:rPr>
                <w:rStyle w:val="libPoemTiniChar0"/>
                <w:rtl/>
              </w:rPr>
              <w:br/>
              <w:t> </w:t>
            </w:r>
          </w:p>
        </w:tc>
        <w:tc>
          <w:tcPr>
            <w:tcW w:w="279" w:type="dxa"/>
          </w:tcPr>
          <w:p w:rsidR="00FD1115" w:rsidRDefault="00FD1115" w:rsidP="00CB1E7C">
            <w:pPr>
              <w:pStyle w:val="libPoem"/>
              <w:rPr>
                <w:rtl/>
              </w:rPr>
            </w:pPr>
          </w:p>
        </w:tc>
        <w:tc>
          <w:tcPr>
            <w:tcW w:w="3881" w:type="dxa"/>
          </w:tcPr>
          <w:p w:rsidR="00FD1115" w:rsidRDefault="00E565DA" w:rsidP="00CB1E7C">
            <w:pPr>
              <w:pStyle w:val="libPoem"/>
            </w:pPr>
            <w:r w:rsidRPr="009618AF">
              <w:rPr>
                <w:rFonts w:hint="cs"/>
                <w:rtl/>
              </w:rPr>
              <w:t>ف</w:t>
            </w:r>
            <w:r>
              <w:rPr>
                <w:rFonts w:hint="cs"/>
                <w:rtl/>
              </w:rPr>
              <w:t>كلّ</w:t>
            </w:r>
            <w:r w:rsidRPr="009618AF">
              <w:rPr>
                <w:rFonts w:hint="cs"/>
                <w:rtl/>
              </w:rPr>
              <w:t>كم</w:t>
            </w:r>
            <w:r>
              <w:rPr>
                <w:rFonts w:hint="cs"/>
                <w:rtl/>
              </w:rPr>
              <w:t>ُ</w:t>
            </w:r>
            <w:r w:rsidRPr="009618AF">
              <w:rPr>
                <w:rFonts w:hint="cs"/>
                <w:rtl/>
              </w:rPr>
              <w:t xml:space="preserve"> للعلم والدين فرقد</w:t>
            </w:r>
            <w:r>
              <w:rPr>
                <w:rFonts w:hint="cs"/>
                <w:rtl/>
              </w:rPr>
              <w:t>ُ</w:t>
            </w:r>
            <w:r w:rsidR="00FD1115" w:rsidRPr="00725071">
              <w:rPr>
                <w:rStyle w:val="libPoemTiniChar0"/>
                <w:rtl/>
              </w:rPr>
              <w:br/>
              <w:t> </w:t>
            </w:r>
          </w:p>
        </w:tc>
      </w:tr>
      <w:tr w:rsidR="00FD1115" w:rsidTr="00CB1E7C">
        <w:tblPrEx>
          <w:tblLook w:val="04A0" w:firstRow="1" w:lastRow="0" w:firstColumn="1" w:lastColumn="0" w:noHBand="0" w:noVBand="1"/>
        </w:tblPrEx>
        <w:trPr>
          <w:trHeight w:val="350"/>
        </w:trPr>
        <w:tc>
          <w:tcPr>
            <w:tcW w:w="3920" w:type="dxa"/>
          </w:tcPr>
          <w:p w:rsidR="00FD1115" w:rsidRDefault="00E565DA" w:rsidP="00CB1E7C">
            <w:pPr>
              <w:pStyle w:val="libPoem"/>
            </w:pPr>
            <w:r>
              <w:rPr>
                <w:rFonts w:hint="cs"/>
                <w:rtl/>
              </w:rPr>
              <w:t>وأترك من ناواكمُ وهو هتكه</w:t>
            </w:r>
            <w:r w:rsidR="00FD1115" w:rsidRPr="00725071">
              <w:rPr>
                <w:rStyle w:val="libPoemTiniChar0"/>
                <w:rtl/>
              </w:rPr>
              <w:br/>
              <w:t> </w:t>
            </w:r>
          </w:p>
        </w:tc>
        <w:tc>
          <w:tcPr>
            <w:tcW w:w="279" w:type="dxa"/>
          </w:tcPr>
          <w:p w:rsidR="00FD1115" w:rsidRDefault="00FD1115" w:rsidP="00CB1E7C">
            <w:pPr>
              <w:pStyle w:val="libPoem"/>
              <w:rPr>
                <w:rtl/>
              </w:rPr>
            </w:pPr>
          </w:p>
        </w:tc>
        <w:tc>
          <w:tcPr>
            <w:tcW w:w="3881" w:type="dxa"/>
          </w:tcPr>
          <w:p w:rsidR="00FD1115" w:rsidRDefault="00E565DA" w:rsidP="00CB1E7C">
            <w:pPr>
              <w:pStyle w:val="libPoem"/>
            </w:pPr>
            <w:r w:rsidRPr="009618AF">
              <w:rPr>
                <w:rFonts w:hint="cs"/>
                <w:rtl/>
              </w:rPr>
              <w:t>ي</w:t>
            </w:r>
            <w:r>
              <w:rPr>
                <w:rFonts w:hint="cs"/>
                <w:rtl/>
              </w:rPr>
              <w:t>ُ</w:t>
            </w:r>
            <w:r w:rsidRPr="009618AF">
              <w:rPr>
                <w:rFonts w:hint="cs"/>
                <w:rtl/>
              </w:rPr>
              <w:t>نادى عليه مولد</w:t>
            </w:r>
            <w:r>
              <w:rPr>
                <w:rFonts w:hint="cs"/>
                <w:rtl/>
              </w:rPr>
              <w:t>ٌ</w:t>
            </w:r>
            <w:r w:rsidRPr="009618AF">
              <w:rPr>
                <w:rFonts w:hint="cs"/>
                <w:rtl/>
              </w:rPr>
              <w:t xml:space="preserve"> ليس ي</w:t>
            </w:r>
            <w:r>
              <w:rPr>
                <w:rFonts w:hint="cs"/>
                <w:rtl/>
              </w:rPr>
              <w:t>ُ</w:t>
            </w:r>
            <w:r w:rsidRPr="009618AF">
              <w:rPr>
                <w:rFonts w:hint="cs"/>
                <w:rtl/>
              </w:rPr>
              <w:t>حمد</w:t>
            </w:r>
            <w:r>
              <w:rPr>
                <w:rFonts w:hint="cs"/>
                <w:rtl/>
              </w:rPr>
              <w:t>ُ</w:t>
            </w:r>
            <w:r w:rsidR="00FD1115" w:rsidRPr="00725071">
              <w:rPr>
                <w:rStyle w:val="libPoemTiniChar0"/>
                <w:rtl/>
              </w:rPr>
              <w:br/>
              <w:t> </w:t>
            </w:r>
          </w:p>
        </w:tc>
      </w:tr>
    </w:tbl>
    <w:p w:rsidR="00666704" w:rsidRDefault="00666704" w:rsidP="009618AF">
      <w:pPr>
        <w:pStyle w:val="libNormal"/>
        <w:rPr>
          <w:rtl/>
        </w:rPr>
      </w:pPr>
      <w:r>
        <w:rPr>
          <w:rFonts w:hint="cs"/>
          <w:rtl/>
        </w:rPr>
        <w:t>وذكر له الحم</w:t>
      </w:r>
      <w:r w:rsidR="00E565DA">
        <w:rPr>
          <w:rFonts w:hint="cs"/>
          <w:rtl/>
        </w:rPr>
        <w:t>ّ</w:t>
      </w:r>
      <w:r>
        <w:rPr>
          <w:rFonts w:hint="cs"/>
          <w:rtl/>
        </w:rPr>
        <w:t>وئي صاحب ( فرايد السمطين ) في السمط الثاني في الباب الأو</w:t>
      </w:r>
      <w:r w:rsidR="00E565DA">
        <w:rPr>
          <w:rFonts w:hint="cs"/>
          <w:rtl/>
        </w:rPr>
        <w:t>َّ</w:t>
      </w:r>
      <w:r>
        <w:rPr>
          <w:rFonts w:hint="cs"/>
          <w:rtl/>
        </w:rPr>
        <w:t>ل</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E565DA" w:rsidTr="00CB1E7C">
        <w:trPr>
          <w:trHeight w:val="350"/>
        </w:trPr>
        <w:tc>
          <w:tcPr>
            <w:tcW w:w="3920" w:type="dxa"/>
            <w:shd w:val="clear" w:color="auto" w:fill="auto"/>
          </w:tcPr>
          <w:p w:rsidR="00E565DA" w:rsidRDefault="00E565DA" w:rsidP="00CB1E7C">
            <w:pPr>
              <w:pStyle w:val="libPoem"/>
            </w:pPr>
            <w:r>
              <w:rPr>
                <w:rFonts w:hint="cs"/>
                <w:rtl/>
              </w:rPr>
              <w:t>منايح الله جاوزت أملي</w:t>
            </w:r>
            <w:r w:rsidRPr="00725071">
              <w:rPr>
                <w:rStyle w:val="libPoemTiniChar0"/>
                <w:rtl/>
              </w:rPr>
              <w:br/>
              <w:t> </w:t>
            </w:r>
          </w:p>
        </w:tc>
        <w:tc>
          <w:tcPr>
            <w:tcW w:w="279" w:type="dxa"/>
            <w:shd w:val="clear" w:color="auto" w:fill="auto"/>
          </w:tcPr>
          <w:p w:rsidR="00E565DA" w:rsidRDefault="00E565DA" w:rsidP="00CB1E7C">
            <w:pPr>
              <w:pStyle w:val="libPoem"/>
              <w:rPr>
                <w:rtl/>
              </w:rPr>
            </w:pPr>
          </w:p>
        </w:tc>
        <w:tc>
          <w:tcPr>
            <w:tcW w:w="3881" w:type="dxa"/>
            <w:shd w:val="clear" w:color="auto" w:fill="auto"/>
          </w:tcPr>
          <w:p w:rsidR="00E565DA" w:rsidRDefault="00E565DA" w:rsidP="00CB1E7C">
            <w:pPr>
              <w:pStyle w:val="libPoem"/>
            </w:pPr>
            <w:r>
              <w:rPr>
                <w:rFonts w:hint="cs"/>
                <w:rtl/>
              </w:rPr>
              <w:t>فليس يدركها شكري ولا عملي</w:t>
            </w:r>
            <w:r w:rsidRPr="00725071">
              <w:rPr>
                <w:rStyle w:val="libPoemTiniChar0"/>
                <w:rtl/>
              </w:rPr>
              <w:br/>
              <w:t> </w:t>
            </w:r>
          </w:p>
        </w:tc>
      </w:tr>
      <w:tr w:rsidR="00E565DA" w:rsidTr="00CB1E7C">
        <w:trPr>
          <w:trHeight w:val="350"/>
        </w:trPr>
        <w:tc>
          <w:tcPr>
            <w:tcW w:w="3920" w:type="dxa"/>
          </w:tcPr>
          <w:p w:rsidR="00E565DA" w:rsidRDefault="00E565DA" w:rsidP="00CB1E7C">
            <w:pPr>
              <w:pStyle w:val="libPoem"/>
            </w:pPr>
            <w:r>
              <w:rPr>
                <w:rFonts w:hint="cs"/>
                <w:rtl/>
              </w:rPr>
              <w:t>لكنَّ أفضلها عندي وأكملها</w:t>
            </w:r>
            <w:r w:rsidRPr="00725071">
              <w:rPr>
                <w:rStyle w:val="libPoemTiniChar0"/>
                <w:rtl/>
              </w:rPr>
              <w:br/>
              <w:t> </w:t>
            </w:r>
          </w:p>
        </w:tc>
        <w:tc>
          <w:tcPr>
            <w:tcW w:w="279" w:type="dxa"/>
          </w:tcPr>
          <w:p w:rsidR="00E565DA" w:rsidRDefault="00E565DA" w:rsidP="00CB1E7C">
            <w:pPr>
              <w:pStyle w:val="libPoem"/>
              <w:rPr>
                <w:rtl/>
              </w:rPr>
            </w:pPr>
          </w:p>
        </w:tc>
        <w:tc>
          <w:tcPr>
            <w:tcW w:w="3881" w:type="dxa"/>
          </w:tcPr>
          <w:p w:rsidR="00E565DA" w:rsidRDefault="00E565DA" w:rsidP="00CB1E7C">
            <w:pPr>
              <w:pStyle w:val="libPoem"/>
            </w:pPr>
            <w:r>
              <w:rPr>
                <w:rFonts w:hint="cs"/>
                <w:rtl/>
              </w:rPr>
              <w:t>محبَّتي لأمير المؤمنين علي</w:t>
            </w:r>
            <w:r w:rsidRPr="00725071">
              <w:rPr>
                <w:rStyle w:val="libPoemTiniChar0"/>
                <w:rtl/>
              </w:rPr>
              <w:br/>
              <w:t> </w:t>
            </w:r>
          </w:p>
        </w:tc>
      </w:tr>
    </w:tbl>
    <w:p w:rsidR="00666704" w:rsidRDefault="00666704" w:rsidP="009618AF">
      <w:pPr>
        <w:pStyle w:val="libNormal"/>
        <w:rPr>
          <w:rtl/>
        </w:rPr>
      </w:pPr>
      <w:r>
        <w:rPr>
          <w:rFonts w:hint="cs"/>
          <w:rtl/>
        </w:rPr>
        <w:t>وذكر العل</w:t>
      </w:r>
      <w:r w:rsidR="00E565DA">
        <w:rPr>
          <w:rFonts w:hint="cs"/>
          <w:rtl/>
        </w:rPr>
        <w:t>ّ</w:t>
      </w:r>
      <w:r>
        <w:rPr>
          <w:rFonts w:hint="cs"/>
          <w:rtl/>
        </w:rPr>
        <w:t>امة المجلسي في ( البحار ) ج 10 ص 264 نقلا</w:t>
      </w:r>
      <w:r w:rsidR="00E565DA">
        <w:rPr>
          <w:rFonts w:hint="cs"/>
          <w:rtl/>
        </w:rPr>
        <w:t>ً</w:t>
      </w:r>
      <w:r>
        <w:rPr>
          <w:rFonts w:hint="cs"/>
          <w:rtl/>
        </w:rPr>
        <w:t xml:space="preserve"> عن بعض الكتب القديمة من قصيدة</w:t>
      </w:r>
      <w:r w:rsidR="00E565DA">
        <w:rPr>
          <w:rFonts w:hint="cs"/>
          <w:rtl/>
        </w:rPr>
        <w:t>ٍ</w:t>
      </w:r>
      <w:r>
        <w:rPr>
          <w:rFonts w:hint="cs"/>
          <w:rtl/>
        </w:rPr>
        <w:t xml:space="preserve"> طويلة</w:t>
      </w:r>
      <w:r w:rsidR="00E565DA">
        <w:rPr>
          <w:rFonts w:hint="cs"/>
          <w:rtl/>
        </w:rPr>
        <w:t>ٍ</w:t>
      </w:r>
      <w:r>
        <w:rPr>
          <w:rFonts w:hint="cs"/>
          <w:rtl/>
        </w:rPr>
        <w:t xml:space="preserve"> 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E565DA" w:rsidTr="00CB1E7C">
        <w:trPr>
          <w:trHeight w:val="350"/>
        </w:trPr>
        <w:tc>
          <w:tcPr>
            <w:tcW w:w="3920" w:type="dxa"/>
            <w:shd w:val="clear" w:color="auto" w:fill="auto"/>
          </w:tcPr>
          <w:p w:rsidR="00E565DA" w:rsidRDefault="00620DB6" w:rsidP="00CB1E7C">
            <w:pPr>
              <w:pStyle w:val="libPoem"/>
            </w:pPr>
            <w:r>
              <w:rPr>
                <w:rFonts w:hint="cs"/>
                <w:rtl/>
              </w:rPr>
              <w:t>أجروا دماء أخي النبيِّ</w:t>
            </w:r>
            <w:r w:rsidR="00E565DA">
              <w:rPr>
                <w:rFonts w:hint="cs"/>
                <w:rtl/>
              </w:rPr>
              <w:t xml:space="preserve"> محمَّد</w:t>
            </w:r>
            <w:r w:rsidR="00E565DA" w:rsidRPr="00725071">
              <w:rPr>
                <w:rStyle w:val="libPoemTiniChar0"/>
                <w:rtl/>
              </w:rPr>
              <w:br/>
              <w:t> </w:t>
            </w:r>
          </w:p>
        </w:tc>
        <w:tc>
          <w:tcPr>
            <w:tcW w:w="279" w:type="dxa"/>
            <w:shd w:val="clear" w:color="auto" w:fill="auto"/>
          </w:tcPr>
          <w:p w:rsidR="00E565DA" w:rsidRDefault="00E565DA" w:rsidP="00CB1E7C">
            <w:pPr>
              <w:pStyle w:val="libPoem"/>
              <w:rPr>
                <w:rtl/>
              </w:rPr>
            </w:pPr>
          </w:p>
        </w:tc>
        <w:tc>
          <w:tcPr>
            <w:tcW w:w="3881" w:type="dxa"/>
            <w:shd w:val="clear" w:color="auto" w:fill="auto"/>
          </w:tcPr>
          <w:p w:rsidR="00E565DA" w:rsidRDefault="00E565DA" w:rsidP="00CB1E7C">
            <w:pPr>
              <w:pStyle w:val="libPoem"/>
            </w:pPr>
            <w:r>
              <w:rPr>
                <w:rFonts w:hint="cs"/>
                <w:rtl/>
              </w:rPr>
              <w:t>فلتجر غزر دموعنا ولتهملِ</w:t>
            </w:r>
            <w:r w:rsidRPr="00725071">
              <w:rPr>
                <w:rStyle w:val="libPoemTiniChar0"/>
                <w:rtl/>
              </w:rPr>
              <w:br/>
              <w:t> </w:t>
            </w:r>
          </w:p>
        </w:tc>
      </w:tr>
      <w:tr w:rsidR="00E565DA" w:rsidTr="00CB1E7C">
        <w:trPr>
          <w:trHeight w:val="350"/>
        </w:trPr>
        <w:tc>
          <w:tcPr>
            <w:tcW w:w="3920" w:type="dxa"/>
          </w:tcPr>
          <w:p w:rsidR="00E565DA" w:rsidRDefault="00E565DA" w:rsidP="00CB1E7C">
            <w:pPr>
              <w:pStyle w:val="libPoem"/>
            </w:pPr>
            <w:r>
              <w:rPr>
                <w:rFonts w:hint="cs"/>
                <w:rtl/>
              </w:rPr>
              <w:t>ولتصدر اللَّعنات غير مزالة</w:t>
            </w:r>
            <w:r w:rsidRPr="00725071">
              <w:rPr>
                <w:rStyle w:val="libPoemTiniChar0"/>
                <w:rtl/>
              </w:rPr>
              <w:br/>
              <w:t> </w:t>
            </w:r>
          </w:p>
        </w:tc>
        <w:tc>
          <w:tcPr>
            <w:tcW w:w="279" w:type="dxa"/>
          </w:tcPr>
          <w:p w:rsidR="00E565DA" w:rsidRDefault="00E565DA" w:rsidP="00CB1E7C">
            <w:pPr>
              <w:pStyle w:val="libPoem"/>
              <w:rPr>
                <w:rtl/>
              </w:rPr>
            </w:pPr>
          </w:p>
        </w:tc>
        <w:tc>
          <w:tcPr>
            <w:tcW w:w="3881" w:type="dxa"/>
          </w:tcPr>
          <w:p w:rsidR="00E565DA" w:rsidRDefault="00E565DA" w:rsidP="00CB1E7C">
            <w:pPr>
              <w:pStyle w:val="libPoem"/>
            </w:pPr>
            <w:r>
              <w:rPr>
                <w:rFonts w:hint="cs"/>
                <w:rtl/>
              </w:rPr>
              <w:t>لعِداه من ماضٍ ومن مُستقبلِ</w:t>
            </w:r>
            <w:r w:rsidRPr="00725071">
              <w:rPr>
                <w:rStyle w:val="libPoemTiniChar0"/>
                <w:rtl/>
              </w:rPr>
              <w:br/>
              <w:t> </w:t>
            </w:r>
          </w:p>
        </w:tc>
      </w:tr>
      <w:tr w:rsidR="00E565DA" w:rsidTr="00CB1E7C">
        <w:trPr>
          <w:trHeight w:val="350"/>
        </w:trPr>
        <w:tc>
          <w:tcPr>
            <w:tcW w:w="3920" w:type="dxa"/>
          </w:tcPr>
          <w:p w:rsidR="00E565DA" w:rsidRDefault="00E565DA" w:rsidP="00CB1E7C">
            <w:pPr>
              <w:pStyle w:val="libPoem"/>
            </w:pPr>
            <w:r>
              <w:rPr>
                <w:rFonts w:hint="cs"/>
                <w:rtl/>
              </w:rPr>
              <w:t>و تجرَّدوا لبنيه ثمَّ</w:t>
            </w:r>
            <w:r w:rsidRPr="00666704">
              <w:rPr>
                <w:rFonts w:hint="cs"/>
                <w:rtl/>
              </w:rPr>
              <w:t xml:space="preserve"> </w:t>
            </w:r>
            <w:r>
              <w:rPr>
                <w:rFonts w:hint="cs"/>
                <w:rtl/>
              </w:rPr>
              <w:t>بناته</w:t>
            </w:r>
            <w:r w:rsidRPr="00725071">
              <w:rPr>
                <w:rStyle w:val="libPoemTiniChar0"/>
                <w:rtl/>
              </w:rPr>
              <w:br/>
              <w:t> </w:t>
            </w:r>
          </w:p>
        </w:tc>
        <w:tc>
          <w:tcPr>
            <w:tcW w:w="279" w:type="dxa"/>
          </w:tcPr>
          <w:p w:rsidR="00E565DA" w:rsidRDefault="00E565DA" w:rsidP="00CB1E7C">
            <w:pPr>
              <w:pStyle w:val="libPoem"/>
              <w:rPr>
                <w:rtl/>
              </w:rPr>
            </w:pPr>
          </w:p>
        </w:tc>
        <w:tc>
          <w:tcPr>
            <w:tcW w:w="3881" w:type="dxa"/>
          </w:tcPr>
          <w:p w:rsidR="00E565DA" w:rsidRDefault="00E565DA" w:rsidP="00CB1E7C">
            <w:pPr>
              <w:pStyle w:val="libPoem"/>
            </w:pPr>
            <w:r>
              <w:rPr>
                <w:rFonts w:hint="cs"/>
                <w:rtl/>
              </w:rPr>
              <w:t>بعظايم فاسمع حديث</w:t>
            </w:r>
            <w:r w:rsidRPr="00666704">
              <w:rPr>
                <w:rFonts w:hint="cs"/>
                <w:rtl/>
              </w:rPr>
              <w:t xml:space="preserve"> </w:t>
            </w:r>
            <w:r>
              <w:rPr>
                <w:rFonts w:hint="cs"/>
                <w:rtl/>
              </w:rPr>
              <w:t>المقتلِ</w:t>
            </w:r>
            <w:r w:rsidRPr="00725071">
              <w:rPr>
                <w:rStyle w:val="libPoemTiniChar0"/>
                <w:rtl/>
              </w:rPr>
              <w:br/>
              <w:t> </w:t>
            </w:r>
          </w:p>
        </w:tc>
      </w:tr>
      <w:tr w:rsidR="00E565DA" w:rsidTr="00CB1E7C">
        <w:trPr>
          <w:trHeight w:val="350"/>
        </w:trPr>
        <w:tc>
          <w:tcPr>
            <w:tcW w:w="3920" w:type="dxa"/>
          </w:tcPr>
          <w:p w:rsidR="00E565DA" w:rsidRDefault="00E565DA" w:rsidP="00CB1E7C">
            <w:pPr>
              <w:pStyle w:val="libPoem"/>
            </w:pPr>
            <w:r>
              <w:rPr>
                <w:rFonts w:hint="cs"/>
                <w:rtl/>
              </w:rPr>
              <w:t>منعوا الحسين الماء وهو مجاهدٌ</w:t>
            </w:r>
            <w:r w:rsidRPr="00725071">
              <w:rPr>
                <w:rStyle w:val="libPoemTiniChar0"/>
                <w:rtl/>
              </w:rPr>
              <w:br/>
              <w:t> </w:t>
            </w:r>
          </w:p>
        </w:tc>
        <w:tc>
          <w:tcPr>
            <w:tcW w:w="279" w:type="dxa"/>
          </w:tcPr>
          <w:p w:rsidR="00E565DA" w:rsidRDefault="00E565DA" w:rsidP="00CB1E7C">
            <w:pPr>
              <w:pStyle w:val="libPoem"/>
              <w:rPr>
                <w:rtl/>
              </w:rPr>
            </w:pPr>
          </w:p>
        </w:tc>
        <w:tc>
          <w:tcPr>
            <w:tcW w:w="3881" w:type="dxa"/>
          </w:tcPr>
          <w:p w:rsidR="00E565DA" w:rsidRDefault="00E565DA" w:rsidP="00CB1E7C">
            <w:pPr>
              <w:pStyle w:val="libPoem"/>
            </w:pPr>
            <w:r>
              <w:rPr>
                <w:rFonts w:hint="cs"/>
                <w:rtl/>
              </w:rPr>
              <w:t>في كربلاء فنُح كنوح المعولِ</w:t>
            </w:r>
            <w:r w:rsidRPr="00725071">
              <w:rPr>
                <w:rStyle w:val="libPoemTiniChar0"/>
                <w:rtl/>
              </w:rPr>
              <w:br/>
              <w:t> </w:t>
            </w:r>
          </w:p>
        </w:tc>
      </w:tr>
      <w:tr w:rsidR="00E565DA" w:rsidTr="00CB1E7C">
        <w:trPr>
          <w:trHeight w:val="350"/>
        </w:trPr>
        <w:tc>
          <w:tcPr>
            <w:tcW w:w="3920" w:type="dxa"/>
          </w:tcPr>
          <w:p w:rsidR="00E565DA" w:rsidRDefault="00E565DA" w:rsidP="00CB1E7C">
            <w:pPr>
              <w:pStyle w:val="libPoem"/>
            </w:pPr>
            <w:r>
              <w:rPr>
                <w:rFonts w:hint="cs"/>
                <w:rtl/>
              </w:rPr>
              <w:t>منعوه أعذب منهلٍ وكذا غداً</w:t>
            </w:r>
            <w:r w:rsidRPr="00725071">
              <w:rPr>
                <w:rStyle w:val="libPoemTiniChar0"/>
                <w:rtl/>
              </w:rPr>
              <w:br/>
              <w:t> </w:t>
            </w:r>
          </w:p>
        </w:tc>
        <w:tc>
          <w:tcPr>
            <w:tcW w:w="279" w:type="dxa"/>
          </w:tcPr>
          <w:p w:rsidR="00E565DA" w:rsidRDefault="00E565DA" w:rsidP="00CB1E7C">
            <w:pPr>
              <w:pStyle w:val="libPoem"/>
              <w:rPr>
                <w:rtl/>
              </w:rPr>
            </w:pPr>
          </w:p>
        </w:tc>
        <w:tc>
          <w:tcPr>
            <w:tcW w:w="3881" w:type="dxa"/>
          </w:tcPr>
          <w:p w:rsidR="00E565DA" w:rsidRDefault="00E565DA" w:rsidP="00CB1E7C">
            <w:pPr>
              <w:pStyle w:val="libPoem"/>
            </w:pPr>
            <w:r>
              <w:rPr>
                <w:rFonts w:hint="cs"/>
                <w:rtl/>
              </w:rPr>
              <w:t>يردون</w:t>
            </w:r>
            <w:r w:rsidRPr="00666704">
              <w:rPr>
                <w:rFonts w:hint="cs"/>
                <w:rtl/>
              </w:rPr>
              <w:t xml:space="preserve"> </w:t>
            </w:r>
            <w:r>
              <w:rPr>
                <w:rFonts w:hint="cs"/>
                <w:rtl/>
              </w:rPr>
              <w:t>في النيران أوخم منهلِ</w:t>
            </w:r>
            <w:r w:rsidRPr="00725071">
              <w:rPr>
                <w:rStyle w:val="libPoemTiniChar0"/>
                <w:rtl/>
              </w:rPr>
              <w:br/>
              <w:t> </w:t>
            </w:r>
          </w:p>
        </w:tc>
      </w:tr>
      <w:tr w:rsidR="00E565DA" w:rsidTr="00CB1E7C">
        <w:tblPrEx>
          <w:tblLook w:val="04A0" w:firstRow="1" w:lastRow="0" w:firstColumn="1" w:lastColumn="0" w:noHBand="0" w:noVBand="1"/>
        </w:tblPrEx>
        <w:trPr>
          <w:trHeight w:val="350"/>
        </w:trPr>
        <w:tc>
          <w:tcPr>
            <w:tcW w:w="3920" w:type="dxa"/>
          </w:tcPr>
          <w:p w:rsidR="00E565DA" w:rsidRDefault="00620DB6" w:rsidP="00CB1E7C">
            <w:pPr>
              <w:pStyle w:val="libPoem"/>
            </w:pPr>
            <w:r>
              <w:rPr>
                <w:rFonts w:hint="cs"/>
                <w:rtl/>
              </w:rPr>
              <w:t>أيجزُّ رأس إبن النبيِّ</w:t>
            </w:r>
            <w:r w:rsidR="00E565DA">
              <w:rPr>
                <w:rFonts w:hint="cs"/>
                <w:rtl/>
              </w:rPr>
              <w:t xml:space="preserve"> وفي</w:t>
            </w:r>
            <w:r w:rsidR="00E565DA" w:rsidRPr="00666704">
              <w:rPr>
                <w:rFonts w:hint="cs"/>
                <w:rtl/>
              </w:rPr>
              <w:t xml:space="preserve"> </w:t>
            </w:r>
            <w:r w:rsidR="00E565DA">
              <w:rPr>
                <w:rFonts w:hint="cs"/>
                <w:rtl/>
              </w:rPr>
              <w:t>الورى</w:t>
            </w:r>
            <w:r w:rsidR="00E565DA" w:rsidRPr="00725071">
              <w:rPr>
                <w:rStyle w:val="libPoemTiniChar0"/>
                <w:rtl/>
              </w:rPr>
              <w:br/>
              <w:t> </w:t>
            </w:r>
          </w:p>
        </w:tc>
        <w:tc>
          <w:tcPr>
            <w:tcW w:w="279" w:type="dxa"/>
          </w:tcPr>
          <w:p w:rsidR="00E565DA" w:rsidRDefault="00E565DA" w:rsidP="00CB1E7C">
            <w:pPr>
              <w:pStyle w:val="libPoem"/>
              <w:rPr>
                <w:rtl/>
              </w:rPr>
            </w:pPr>
          </w:p>
        </w:tc>
        <w:tc>
          <w:tcPr>
            <w:tcW w:w="3881" w:type="dxa"/>
          </w:tcPr>
          <w:p w:rsidR="00E565DA" w:rsidRDefault="00E565DA" w:rsidP="00CB1E7C">
            <w:pPr>
              <w:pStyle w:val="libPoem"/>
            </w:pPr>
            <w:r>
              <w:rPr>
                <w:rFonts w:hint="cs"/>
                <w:rtl/>
              </w:rPr>
              <w:t>حيُّ أمام ركابه لم يُقتلِ ؟</w:t>
            </w:r>
            <w:r w:rsidRPr="00725071">
              <w:rPr>
                <w:rStyle w:val="libPoemTiniChar0"/>
                <w:rtl/>
              </w:rPr>
              <w:br/>
              <w:t> </w:t>
            </w:r>
          </w:p>
        </w:tc>
      </w:tr>
      <w:tr w:rsidR="00E565DA" w:rsidTr="00CB1E7C">
        <w:tblPrEx>
          <w:tblLook w:val="04A0" w:firstRow="1" w:lastRow="0" w:firstColumn="1" w:lastColumn="0" w:noHBand="0" w:noVBand="1"/>
        </w:tblPrEx>
        <w:trPr>
          <w:trHeight w:val="350"/>
        </w:trPr>
        <w:tc>
          <w:tcPr>
            <w:tcW w:w="3920" w:type="dxa"/>
          </w:tcPr>
          <w:p w:rsidR="00E565DA" w:rsidRDefault="00E565DA" w:rsidP="00CB1E7C">
            <w:pPr>
              <w:pStyle w:val="libPoem"/>
            </w:pPr>
            <w:r>
              <w:rPr>
                <w:rFonts w:hint="cs"/>
                <w:rtl/>
              </w:rPr>
              <w:t>وبنو السفاح تحكّموا في أهل حيّ</w:t>
            </w:r>
            <w:r w:rsidRPr="00725071">
              <w:rPr>
                <w:rStyle w:val="libPoemTiniChar0"/>
                <w:rtl/>
              </w:rPr>
              <w:br/>
              <w:t> </w:t>
            </w:r>
          </w:p>
        </w:tc>
        <w:tc>
          <w:tcPr>
            <w:tcW w:w="279" w:type="dxa"/>
          </w:tcPr>
          <w:p w:rsidR="00E565DA" w:rsidRDefault="00E565DA" w:rsidP="00CB1E7C">
            <w:pPr>
              <w:pStyle w:val="libPoem"/>
              <w:rPr>
                <w:rtl/>
              </w:rPr>
            </w:pPr>
          </w:p>
        </w:tc>
        <w:tc>
          <w:tcPr>
            <w:tcW w:w="3881" w:type="dxa"/>
          </w:tcPr>
          <w:p w:rsidR="00E565DA" w:rsidRDefault="00E565DA" w:rsidP="00CB1E7C">
            <w:pPr>
              <w:pStyle w:val="libPoem"/>
            </w:pPr>
            <w:r>
              <w:rPr>
                <w:rFonts w:hint="cs"/>
                <w:rtl/>
              </w:rPr>
              <w:t>على الفلاح بفرصةٍ وتعجّلِ</w:t>
            </w:r>
            <w:r w:rsidRPr="00725071">
              <w:rPr>
                <w:rStyle w:val="libPoemTiniChar0"/>
                <w:rtl/>
              </w:rPr>
              <w:br/>
              <w:t> </w:t>
            </w:r>
          </w:p>
        </w:tc>
      </w:tr>
    </w:tbl>
    <w:p w:rsidR="00666704" w:rsidRDefault="00F67EBD" w:rsidP="00F67EBD">
      <w:pPr>
        <w:pStyle w:val="libLine"/>
        <w:rPr>
          <w:rtl/>
        </w:rPr>
      </w:pPr>
      <w:r>
        <w:rPr>
          <w:rFonts w:hint="cs"/>
          <w:rtl/>
        </w:rPr>
        <w:t>____________________</w:t>
      </w:r>
    </w:p>
    <w:p w:rsidR="00666704" w:rsidRPr="008A0D7A" w:rsidRDefault="00666704" w:rsidP="008A0D7A">
      <w:pPr>
        <w:pStyle w:val="libFootnote0"/>
      </w:pPr>
      <w:r w:rsidRPr="008A0D7A">
        <w:rPr>
          <w:rFonts w:hint="cs"/>
          <w:rtl/>
        </w:rPr>
        <w:t xml:space="preserve">1 </w:t>
      </w:r>
      <w:r w:rsidR="0013021F">
        <w:rPr>
          <w:rFonts w:hint="cs"/>
          <w:rtl/>
        </w:rPr>
        <w:t>-</w:t>
      </w:r>
      <w:r w:rsidRPr="008A0D7A">
        <w:rPr>
          <w:rFonts w:hint="cs"/>
          <w:rtl/>
        </w:rPr>
        <w:t xml:space="preserve"> هذا البيت رواه الخوارزمي ولا يوجد فيما جمع له السيد في ( أعيان الشيعة )</w:t>
      </w:r>
    </w:p>
    <w:p w:rsidR="00F67EBD" w:rsidRDefault="00F67EBD" w:rsidP="009618AF">
      <w:pPr>
        <w:pStyle w:val="libNormal"/>
        <w:rPr>
          <w:rtl/>
        </w:rPr>
      </w:pPr>
      <w:r>
        <w:rPr>
          <w:rFonts w:hint="cs"/>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E565DA" w:rsidTr="00CB1E7C">
        <w:trPr>
          <w:trHeight w:val="350"/>
        </w:trPr>
        <w:tc>
          <w:tcPr>
            <w:tcW w:w="3920" w:type="dxa"/>
            <w:shd w:val="clear" w:color="auto" w:fill="auto"/>
          </w:tcPr>
          <w:p w:rsidR="00E565DA" w:rsidRDefault="00B47C21" w:rsidP="00CB1E7C">
            <w:pPr>
              <w:pStyle w:val="libPoem"/>
            </w:pPr>
            <w:r>
              <w:rPr>
                <w:rFonts w:hint="cs"/>
                <w:rtl/>
              </w:rPr>
              <w:lastRenderedPageBreak/>
              <w:t>نكت الدعي</w:t>
            </w:r>
            <w:r w:rsidR="00E565DA">
              <w:rPr>
                <w:rFonts w:hint="cs"/>
                <w:rtl/>
              </w:rPr>
              <w:t xml:space="preserve"> بن الدعي</w:t>
            </w:r>
            <w:r>
              <w:rPr>
                <w:rFonts w:hint="cs"/>
                <w:rtl/>
              </w:rPr>
              <w:t>ّ</w:t>
            </w:r>
            <w:r w:rsidR="00E565DA">
              <w:rPr>
                <w:rFonts w:hint="cs"/>
                <w:rtl/>
              </w:rPr>
              <w:t xml:space="preserve"> ضواحكاً</w:t>
            </w:r>
            <w:r w:rsidR="00E565DA" w:rsidRPr="00725071">
              <w:rPr>
                <w:rStyle w:val="libPoemTiniChar0"/>
                <w:rtl/>
              </w:rPr>
              <w:br/>
              <w:t> </w:t>
            </w:r>
          </w:p>
        </w:tc>
        <w:tc>
          <w:tcPr>
            <w:tcW w:w="279" w:type="dxa"/>
            <w:shd w:val="clear" w:color="auto" w:fill="auto"/>
          </w:tcPr>
          <w:p w:rsidR="00E565DA" w:rsidRDefault="00E565DA" w:rsidP="00CB1E7C">
            <w:pPr>
              <w:pStyle w:val="libPoem"/>
              <w:rPr>
                <w:rtl/>
              </w:rPr>
            </w:pPr>
          </w:p>
        </w:tc>
        <w:tc>
          <w:tcPr>
            <w:tcW w:w="3881" w:type="dxa"/>
            <w:shd w:val="clear" w:color="auto" w:fill="auto"/>
          </w:tcPr>
          <w:p w:rsidR="00E565DA" w:rsidRDefault="00E565DA" w:rsidP="00CB1E7C">
            <w:pPr>
              <w:pStyle w:val="libPoem"/>
            </w:pPr>
            <w:r w:rsidRPr="009618AF">
              <w:rPr>
                <w:rFonts w:hint="cs"/>
                <w:rtl/>
              </w:rPr>
              <w:t>هي لل</w:t>
            </w:r>
            <w:r>
              <w:rPr>
                <w:rFonts w:hint="cs"/>
                <w:rtl/>
              </w:rPr>
              <w:t>نبيَّ</w:t>
            </w:r>
            <w:r w:rsidRPr="009618AF">
              <w:rPr>
                <w:rFonts w:hint="cs"/>
                <w:rtl/>
              </w:rPr>
              <w:t xml:space="preserve"> الخير خير م</w:t>
            </w:r>
            <w:r>
              <w:rPr>
                <w:rFonts w:hint="cs"/>
                <w:rtl/>
              </w:rPr>
              <w:t>ُ</w:t>
            </w:r>
            <w:r w:rsidRPr="009618AF">
              <w:rPr>
                <w:rFonts w:hint="cs"/>
                <w:rtl/>
              </w:rPr>
              <w:t>قب</w:t>
            </w:r>
            <w:r>
              <w:rPr>
                <w:rFonts w:hint="cs"/>
                <w:rtl/>
              </w:rPr>
              <w:t>َّ</w:t>
            </w:r>
            <w:r w:rsidRPr="009618AF">
              <w:rPr>
                <w:rFonts w:hint="cs"/>
                <w:rtl/>
              </w:rPr>
              <w:t>ل</w:t>
            </w:r>
            <w:r>
              <w:rPr>
                <w:rFonts w:hint="cs"/>
                <w:rtl/>
              </w:rPr>
              <w:t>ِ</w:t>
            </w:r>
            <w:r w:rsidRPr="009618AF">
              <w:rPr>
                <w:rFonts w:hint="cs"/>
                <w:rtl/>
              </w:rPr>
              <w:t xml:space="preserve"> </w:t>
            </w:r>
            <w:r w:rsidRPr="00583C0E">
              <w:rPr>
                <w:rStyle w:val="libFootnotenumChar"/>
                <w:rFonts w:hint="cs"/>
                <w:rtl/>
              </w:rPr>
              <w:t>(1)</w:t>
            </w:r>
            <w:r w:rsidRPr="00725071">
              <w:rPr>
                <w:rStyle w:val="libPoemTiniChar0"/>
                <w:rtl/>
              </w:rPr>
              <w:br/>
              <w:t> </w:t>
            </w:r>
          </w:p>
        </w:tc>
      </w:tr>
      <w:tr w:rsidR="00E565DA" w:rsidTr="00CB1E7C">
        <w:trPr>
          <w:trHeight w:val="350"/>
        </w:trPr>
        <w:tc>
          <w:tcPr>
            <w:tcW w:w="3920" w:type="dxa"/>
          </w:tcPr>
          <w:p w:rsidR="00E565DA" w:rsidRDefault="00E565DA" w:rsidP="00CB1E7C">
            <w:pPr>
              <w:pStyle w:val="libPoem"/>
            </w:pPr>
            <w:r>
              <w:rPr>
                <w:rFonts w:hint="cs"/>
                <w:rtl/>
              </w:rPr>
              <w:t>تمضي بنو هند سيوف الهند</w:t>
            </w:r>
            <w:r w:rsidRPr="00725071">
              <w:rPr>
                <w:rStyle w:val="libPoemTiniChar0"/>
                <w:rtl/>
              </w:rPr>
              <w:br/>
              <w:t> </w:t>
            </w:r>
          </w:p>
        </w:tc>
        <w:tc>
          <w:tcPr>
            <w:tcW w:w="279" w:type="dxa"/>
          </w:tcPr>
          <w:p w:rsidR="00E565DA" w:rsidRDefault="00E565DA" w:rsidP="00CB1E7C">
            <w:pPr>
              <w:pStyle w:val="libPoem"/>
              <w:rPr>
                <w:rtl/>
              </w:rPr>
            </w:pPr>
          </w:p>
        </w:tc>
        <w:tc>
          <w:tcPr>
            <w:tcW w:w="3881" w:type="dxa"/>
          </w:tcPr>
          <w:p w:rsidR="00E565DA" w:rsidRDefault="00E565DA" w:rsidP="00CB1E7C">
            <w:pPr>
              <w:pStyle w:val="libPoem"/>
            </w:pPr>
            <w:r w:rsidRPr="009618AF">
              <w:rPr>
                <w:rFonts w:hint="cs"/>
                <w:rtl/>
              </w:rPr>
              <w:t>في أوداج أولاد ال</w:t>
            </w:r>
            <w:r>
              <w:rPr>
                <w:rFonts w:hint="cs"/>
                <w:rtl/>
              </w:rPr>
              <w:t>نبيَّ</w:t>
            </w:r>
            <w:r w:rsidRPr="009618AF">
              <w:rPr>
                <w:rFonts w:hint="cs"/>
                <w:rtl/>
              </w:rPr>
              <w:t xml:space="preserve"> وتعتلي</w:t>
            </w:r>
            <w:r w:rsidRPr="00725071">
              <w:rPr>
                <w:rStyle w:val="libPoemTiniChar0"/>
                <w:rtl/>
              </w:rPr>
              <w:br/>
              <w:t> </w:t>
            </w:r>
          </w:p>
        </w:tc>
      </w:tr>
      <w:tr w:rsidR="00E565DA" w:rsidTr="00CB1E7C">
        <w:trPr>
          <w:trHeight w:val="350"/>
        </w:trPr>
        <w:tc>
          <w:tcPr>
            <w:tcW w:w="3920" w:type="dxa"/>
          </w:tcPr>
          <w:p w:rsidR="00E565DA" w:rsidRDefault="00E565DA" w:rsidP="00CB1E7C">
            <w:pPr>
              <w:pStyle w:val="libPoem"/>
            </w:pPr>
            <w:r>
              <w:rPr>
                <w:rFonts w:hint="cs"/>
                <w:rtl/>
              </w:rPr>
              <w:t>ناحت ملائكة السّماء</w:t>
            </w:r>
            <w:r w:rsidRPr="00666704">
              <w:rPr>
                <w:rFonts w:hint="cs"/>
                <w:rtl/>
              </w:rPr>
              <w:t xml:space="preserve"> </w:t>
            </w:r>
            <w:r>
              <w:rPr>
                <w:rFonts w:hint="cs"/>
                <w:rtl/>
              </w:rPr>
              <w:t>لقتلهم</w:t>
            </w:r>
            <w:r w:rsidRPr="00725071">
              <w:rPr>
                <w:rStyle w:val="libPoemTiniChar0"/>
                <w:rtl/>
              </w:rPr>
              <w:br/>
              <w:t> </w:t>
            </w:r>
          </w:p>
        </w:tc>
        <w:tc>
          <w:tcPr>
            <w:tcW w:w="279" w:type="dxa"/>
          </w:tcPr>
          <w:p w:rsidR="00E565DA" w:rsidRDefault="00E565DA" w:rsidP="00CB1E7C">
            <w:pPr>
              <w:pStyle w:val="libPoem"/>
              <w:rPr>
                <w:rtl/>
              </w:rPr>
            </w:pPr>
          </w:p>
        </w:tc>
        <w:tc>
          <w:tcPr>
            <w:tcW w:w="3881" w:type="dxa"/>
          </w:tcPr>
          <w:p w:rsidR="00E565DA" w:rsidRDefault="00E565DA" w:rsidP="00CB1E7C">
            <w:pPr>
              <w:pStyle w:val="libPoem"/>
            </w:pPr>
            <w:r w:rsidRPr="009618AF">
              <w:rPr>
                <w:rFonts w:hint="cs"/>
                <w:rtl/>
              </w:rPr>
              <w:t>وبكوا فقد ا</w:t>
            </w:r>
            <w:r>
              <w:rPr>
                <w:rFonts w:hint="cs"/>
                <w:rtl/>
              </w:rPr>
              <w:t>ُ</w:t>
            </w:r>
            <w:r w:rsidRPr="009618AF">
              <w:rPr>
                <w:rFonts w:hint="cs"/>
                <w:rtl/>
              </w:rPr>
              <w:t>سقوا كؤوس الذب</w:t>
            </w:r>
            <w:r>
              <w:rPr>
                <w:rFonts w:hint="cs"/>
                <w:rtl/>
              </w:rPr>
              <w:t>َّ</w:t>
            </w:r>
            <w:r w:rsidRPr="009618AF">
              <w:rPr>
                <w:rFonts w:hint="cs"/>
                <w:rtl/>
              </w:rPr>
              <w:t>ل</w:t>
            </w:r>
            <w:r>
              <w:rPr>
                <w:rFonts w:hint="cs"/>
                <w:rtl/>
              </w:rPr>
              <w:t>ِ</w:t>
            </w:r>
            <w:r w:rsidRPr="00725071">
              <w:rPr>
                <w:rStyle w:val="libPoemTiniChar0"/>
                <w:rtl/>
              </w:rPr>
              <w:br/>
              <w:t> </w:t>
            </w:r>
          </w:p>
        </w:tc>
      </w:tr>
      <w:tr w:rsidR="00E565DA" w:rsidTr="00CB1E7C">
        <w:trPr>
          <w:trHeight w:val="350"/>
        </w:trPr>
        <w:tc>
          <w:tcPr>
            <w:tcW w:w="3920" w:type="dxa"/>
          </w:tcPr>
          <w:p w:rsidR="00E565DA" w:rsidRDefault="00B20BA9" w:rsidP="00CB1E7C">
            <w:pPr>
              <w:pStyle w:val="libPoem"/>
            </w:pPr>
            <w:r>
              <w:rPr>
                <w:rFonts w:hint="cs"/>
                <w:rtl/>
              </w:rPr>
              <w:t>فأرى البكاء على الزمان محلّلا</w:t>
            </w:r>
            <w:r w:rsidR="00E565DA" w:rsidRPr="00725071">
              <w:rPr>
                <w:rStyle w:val="libPoemTiniChar0"/>
                <w:rtl/>
              </w:rPr>
              <w:br/>
              <w:t> </w:t>
            </w:r>
          </w:p>
        </w:tc>
        <w:tc>
          <w:tcPr>
            <w:tcW w:w="279" w:type="dxa"/>
          </w:tcPr>
          <w:p w:rsidR="00E565DA" w:rsidRDefault="00E565DA" w:rsidP="00CB1E7C">
            <w:pPr>
              <w:pStyle w:val="libPoem"/>
              <w:rPr>
                <w:rtl/>
              </w:rPr>
            </w:pPr>
          </w:p>
        </w:tc>
        <w:tc>
          <w:tcPr>
            <w:tcW w:w="3881" w:type="dxa"/>
          </w:tcPr>
          <w:p w:rsidR="00E565DA" w:rsidRDefault="00B20BA9" w:rsidP="00CB1E7C">
            <w:pPr>
              <w:pStyle w:val="libPoem"/>
            </w:pPr>
            <w:r w:rsidRPr="009618AF">
              <w:rPr>
                <w:rFonts w:hint="cs"/>
                <w:rtl/>
              </w:rPr>
              <w:t>والضحك بعد الطف</w:t>
            </w:r>
            <w:r>
              <w:rPr>
                <w:rFonts w:hint="cs"/>
                <w:rtl/>
              </w:rPr>
              <w:t>ِّ</w:t>
            </w:r>
            <w:r w:rsidRPr="009618AF">
              <w:rPr>
                <w:rFonts w:hint="cs"/>
                <w:rtl/>
              </w:rPr>
              <w:t xml:space="preserve"> غير محل</w:t>
            </w:r>
            <w:r>
              <w:rPr>
                <w:rFonts w:hint="cs"/>
                <w:rtl/>
              </w:rPr>
              <w:t>ّ</w:t>
            </w:r>
            <w:r w:rsidRPr="009618AF">
              <w:rPr>
                <w:rFonts w:hint="cs"/>
                <w:rtl/>
              </w:rPr>
              <w:t>ل</w:t>
            </w:r>
            <w:r>
              <w:rPr>
                <w:rFonts w:hint="cs"/>
                <w:rtl/>
              </w:rPr>
              <w:t>ِ</w:t>
            </w:r>
            <w:r w:rsidR="00E565DA" w:rsidRPr="00725071">
              <w:rPr>
                <w:rStyle w:val="libPoemTiniChar0"/>
                <w:rtl/>
              </w:rPr>
              <w:br/>
              <w:t> </w:t>
            </w:r>
          </w:p>
        </w:tc>
      </w:tr>
      <w:tr w:rsidR="00E565DA" w:rsidTr="00CB1E7C">
        <w:trPr>
          <w:trHeight w:val="350"/>
        </w:trPr>
        <w:tc>
          <w:tcPr>
            <w:tcW w:w="3920" w:type="dxa"/>
          </w:tcPr>
          <w:p w:rsidR="00E565DA" w:rsidRDefault="00B20BA9" w:rsidP="00CB1E7C">
            <w:pPr>
              <w:pStyle w:val="libPoem"/>
            </w:pPr>
            <w:r>
              <w:rPr>
                <w:rFonts w:hint="cs"/>
                <w:rtl/>
              </w:rPr>
              <w:t>كم</w:t>
            </w:r>
            <w:r w:rsidRPr="00666704">
              <w:rPr>
                <w:rFonts w:hint="cs"/>
                <w:rtl/>
              </w:rPr>
              <w:t xml:space="preserve"> </w:t>
            </w:r>
            <w:r>
              <w:rPr>
                <w:rFonts w:hint="cs"/>
                <w:rtl/>
              </w:rPr>
              <w:t>قلت للأحزان</w:t>
            </w:r>
            <w:r w:rsidR="00E66EDC">
              <w:rPr>
                <w:rFonts w:hint="cs"/>
                <w:rtl/>
              </w:rPr>
              <w:t>:</w:t>
            </w:r>
            <w:r>
              <w:rPr>
                <w:rFonts w:hint="cs"/>
                <w:rtl/>
              </w:rPr>
              <w:t>دومي هكذا</w:t>
            </w:r>
            <w:r w:rsidR="00E565DA" w:rsidRPr="00725071">
              <w:rPr>
                <w:rStyle w:val="libPoemTiniChar0"/>
                <w:rtl/>
              </w:rPr>
              <w:br/>
              <w:t> </w:t>
            </w:r>
          </w:p>
        </w:tc>
        <w:tc>
          <w:tcPr>
            <w:tcW w:w="279" w:type="dxa"/>
          </w:tcPr>
          <w:p w:rsidR="00E565DA" w:rsidRDefault="00E565DA" w:rsidP="00CB1E7C">
            <w:pPr>
              <w:pStyle w:val="libPoem"/>
              <w:rPr>
                <w:rtl/>
              </w:rPr>
            </w:pPr>
          </w:p>
        </w:tc>
        <w:tc>
          <w:tcPr>
            <w:tcW w:w="3881" w:type="dxa"/>
          </w:tcPr>
          <w:p w:rsidR="00E565DA" w:rsidRDefault="00B20BA9" w:rsidP="00CB1E7C">
            <w:pPr>
              <w:pStyle w:val="libPoem"/>
            </w:pPr>
            <w:r w:rsidRPr="009618AF">
              <w:rPr>
                <w:rFonts w:hint="cs"/>
                <w:rtl/>
              </w:rPr>
              <w:t>وتنز</w:t>
            </w:r>
            <w:r>
              <w:rPr>
                <w:rFonts w:hint="cs"/>
                <w:rtl/>
              </w:rPr>
              <w:t>ّ</w:t>
            </w:r>
            <w:r w:rsidRPr="009618AF">
              <w:rPr>
                <w:rFonts w:hint="cs"/>
                <w:rtl/>
              </w:rPr>
              <w:t>لي في القلب لا تترح</w:t>
            </w:r>
            <w:r>
              <w:rPr>
                <w:rFonts w:hint="cs"/>
                <w:rtl/>
              </w:rPr>
              <w:t>َّ</w:t>
            </w:r>
            <w:r w:rsidRPr="009618AF">
              <w:rPr>
                <w:rFonts w:hint="cs"/>
                <w:rtl/>
              </w:rPr>
              <w:t>لي</w:t>
            </w:r>
            <w:r w:rsidR="00E565DA" w:rsidRPr="00725071">
              <w:rPr>
                <w:rStyle w:val="libPoemTiniChar0"/>
                <w:rtl/>
              </w:rPr>
              <w:br/>
              <w:t> </w:t>
            </w:r>
          </w:p>
        </w:tc>
      </w:tr>
    </w:tbl>
    <w:p w:rsidR="00E249FC" w:rsidRDefault="00666704" w:rsidP="009618AF">
      <w:pPr>
        <w:pStyle w:val="libNormal"/>
        <w:rPr>
          <w:rtl/>
        </w:rPr>
      </w:pPr>
      <w:r>
        <w:rPr>
          <w:rFonts w:hint="cs"/>
          <w:rtl/>
        </w:rPr>
        <w:t>هذه نبذة</w:t>
      </w:r>
      <w:r w:rsidR="00B20BA9">
        <w:rPr>
          <w:rFonts w:hint="cs"/>
          <w:rtl/>
        </w:rPr>
        <w:t>ٌ</w:t>
      </w:r>
      <w:r>
        <w:rPr>
          <w:rFonts w:hint="cs"/>
          <w:rtl/>
        </w:rPr>
        <w:t xml:space="preserve"> من شعره في الأئم</w:t>
      </w:r>
      <w:r w:rsidR="00B20BA9">
        <w:rPr>
          <w:rFonts w:hint="cs"/>
          <w:rtl/>
        </w:rPr>
        <w:t>َّ</w:t>
      </w:r>
      <w:r>
        <w:rPr>
          <w:rFonts w:hint="cs"/>
          <w:rtl/>
        </w:rPr>
        <w:t>ة عليهم الس</w:t>
      </w:r>
      <w:r w:rsidR="00B20BA9">
        <w:rPr>
          <w:rFonts w:hint="cs"/>
          <w:rtl/>
        </w:rPr>
        <w:t>َّ</w:t>
      </w:r>
      <w:r>
        <w:rPr>
          <w:rFonts w:hint="cs"/>
          <w:rtl/>
        </w:rPr>
        <w:t>لام</w:t>
      </w:r>
      <w:r w:rsidR="00E66EDC">
        <w:rPr>
          <w:rFonts w:hint="cs"/>
          <w:rtl/>
        </w:rPr>
        <w:t>،</w:t>
      </w:r>
      <w:r>
        <w:rPr>
          <w:rFonts w:hint="cs"/>
          <w:rtl/>
        </w:rPr>
        <w:t xml:space="preserve"> وفي مناقب </w:t>
      </w:r>
      <w:r w:rsidR="00827FBC">
        <w:rPr>
          <w:rFonts w:hint="cs"/>
          <w:rtl/>
        </w:rPr>
        <w:t>إبن</w:t>
      </w:r>
      <w:r>
        <w:rPr>
          <w:rFonts w:hint="cs"/>
          <w:rtl/>
        </w:rPr>
        <w:t xml:space="preserve"> شهر آشوب منه نبذ</w:t>
      </w:r>
      <w:r w:rsidR="00B20BA9">
        <w:rPr>
          <w:rFonts w:hint="cs"/>
          <w:rtl/>
        </w:rPr>
        <w:t>ٌ</w:t>
      </w:r>
      <w:r>
        <w:rPr>
          <w:rFonts w:hint="cs"/>
          <w:rtl/>
        </w:rPr>
        <w:t xml:space="preserve"> منثورة على أبواب الكتاب جمعها السي</w:t>
      </w:r>
      <w:r w:rsidR="00B20BA9">
        <w:rPr>
          <w:rFonts w:hint="cs"/>
          <w:rtl/>
        </w:rPr>
        <w:t>ّ</w:t>
      </w:r>
      <w:r>
        <w:rPr>
          <w:rFonts w:hint="cs"/>
          <w:rtl/>
        </w:rPr>
        <w:t>د في [ أعيان الشيعة ] ولمثول الكتابين للطبع وانتشارهما ض</w:t>
      </w:r>
      <w:r w:rsidR="00F92544">
        <w:rPr>
          <w:rFonts w:hint="cs"/>
          <w:rtl/>
        </w:rPr>
        <w:t>رب</w:t>
      </w:r>
      <w:r>
        <w:rPr>
          <w:rFonts w:hint="cs"/>
          <w:rtl/>
        </w:rPr>
        <w:t>نا عن ذكر جميعها صفحا</w:t>
      </w:r>
      <w:r w:rsidR="00E66EDC">
        <w:rPr>
          <w:rFonts w:hint="cs"/>
          <w:rtl/>
        </w:rPr>
        <w:t>،</w:t>
      </w:r>
      <w:r>
        <w:rPr>
          <w:rFonts w:hint="cs"/>
          <w:rtl/>
        </w:rPr>
        <w:t xml:space="preserve"> ولم نذكر هاهنا إل</w:t>
      </w:r>
      <w:r w:rsidR="00B20BA9">
        <w:rPr>
          <w:rFonts w:hint="cs"/>
          <w:rtl/>
        </w:rPr>
        <w:t>ّ</w:t>
      </w:r>
      <w:r>
        <w:rPr>
          <w:rFonts w:hint="cs"/>
          <w:rtl/>
        </w:rPr>
        <w:t>ا الخارج عن الكتابين ولو في الجملة.</w:t>
      </w:r>
    </w:p>
    <w:p w:rsidR="00666704" w:rsidRDefault="00666704" w:rsidP="009618AF">
      <w:pPr>
        <w:pStyle w:val="libNormal"/>
        <w:rPr>
          <w:rtl/>
        </w:rPr>
      </w:pPr>
      <w:r>
        <w:rPr>
          <w:rFonts w:hint="cs"/>
          <w:rtl/>
        </w:rPr>
        <w:t>قال السي</w:t>
      </w:r>
      <w:r w:rsidR="00F92544">
        <w:rPr>
          <w:rFonts w:hint="cs"/>
          <w:rtl/>
        </w:rPr>
        <w:t>ِّ</w:t>
      </w:r>
      <w:r>
        <w:rPr>
          <w:rFonts w:hint="cs"/>
          <w:rtl/>
        </w:rPr>
        <w:t>د في ( الدرجات الرفيعة )</w:t>
      </w:r>
      <w:r w:rsidR="00E66EDC">
        <w:rPr>
          <w:rFonts w:hint="cs"/>
          <w:rtl/>
        </w:rPr>
        <w:t>:</w:t>
      </w:r>
      <w:r>
        <w:rPr>
          <w:rFonts w:hint="cs"/>
          <w:rtl/>
        </w:rPr>
        <w:t>إن</w:t>
      </w:r>
      <w:r w:rsidR="00B20BA9">
        <w:rPr>
          <w:rFonts w:hint="cs"/>
          <w:rtl/>
        </w:rPr>
        <w:t>َّ</w:t>
      </w:r>
      <w:r>
        <w:rPr>
          <w:rFonts w:hint="cs"/>
          <w:rtl/>
        </w:rPr>
        <w:t xml:space="preserve"> الصاحب رحمه الله قال قصيدة</w:t>
      </w:r>
      <w:r w:rsidR="00B20BA9">
        <w:rPr>
          <w:rFonts w:hint="cs"/>
          <w:rtl/>
        </w:rPr>
        <w:t>ً</w:t>
      </w:r>
      <w:r>
        <w:rPr>
          <w:rFonts w:hint="cs"/>
          <w:rtl/>
        </w:rPr>
        <w:t xml:space="preserve"> معر</w:t>
      </w:r>
      <w:r w:rsidR="00B20BA9">
        <w:rPr>
          <w:rFonts w:hint="cs"/>
          <w:rtl/>
        </w:rPr>
        <w:t>ّ</w:t>
      </w:r>
      <w:r>
        <w:rPr>
          <w:rFonts w:hint="cs"/>
          <w:rtl/>
        </w:rPr>
        <w:t>اة من الألف التي هي أكثر الحروف دخولا</w:t>
      </w:r>
      <w:r w:rsidR="00B20BA9">
        <w:rPr>
          <w:rFonts w:hint="cs"/>
          <w:rtl/>
        </w:rPr>
        <w:t>ً</w:t>
      </w:r>
      <w:r>
        <w:rPr>
          <w:rFonts w:hint="cs"/>
          <w:rtl/>
        </w:rPr>
        <w:t xml:space="preserve"> في المنثور والمنظوم و</w:t>
      </w:r>
      <w:r w:rsidR="0043271A">
        <w:rPr>
          <w:rFonts w:hint="cs"/>
          <w:rtl/>
        </w:rPr>
        <w:t>أوَّلها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B20BA9" w:rsidTr="00CB1E7C">
        <w:trPr>
          <w:trHeight w:val="350"/>
        </w:trPr>
        <w:tc>
          <w:tcPr>
            <w:tcW w:w="3920" w:type="dxa"/>
            <w:shd w:val="clear" w:color="auto" w:fill="auto"/>
          </w:tcPr>
          <w:p w:rsidR="00B20BA9" w:rsidRDefault="00B20BA9" w:rsidP="00CB1E7C">
            <w:pPr>
              <w:pStyle w:val="libPoem"/>
            </w:pPr>
            <w:r>
              <w:rPr>
                <w:rFonts w:hint="cs"/>
                <w:rtl/>
              </w:rPr>
              <w:t>قد ظلِّ يجري صدري</w:t>
            </w:r>
            <w:r w:rsidRPr="00725071">
              <w:rPr>
                <w:rStyle w:val="libPoemTiniChar0"/>
                <w:rtl/>
              </w:rPr>
              <w:br/>
              <w:t> </w:t>
            </w:r>
          </w:p>
        </w:tc>
        <w:tc>
          <w:tcPr>
            <w:tcW w:w="279" w:type="dxa"/>
            <w:shd w:val="clear" w:color="auto" w:fill="auto"/>
          </w:tcPr>
          <w:p w:rsidR="00B20BA9" w:rsidRDefault="00B20BA9" w:rsidP="00CB1E7C">
            <w:pPr>
              <w:pStyle w:val="libPoem"/>
              <w:rPr>
                <w:rtl/>
              </w:rPr>
            </w:pPr>
          </w:p>
        </w:tc>
        <w:tc>
          <w:tcPr>
            <w:tcW w:w="3881" w:type="dxa"/>
            <w:shd w:val="clear" w:color="auto" w:fill="auto"/>
          </w:tcPr>
          <w:p w:rsidR="00B20BA9" w:rsidRDefault="00B20BA9" w:rsidP="00CB1E7C">
            <w:pPr>
              <w:pStyle w:val="libPoem"/>
            </w:pPr>
            <w:r>
              <w:rPr>
                <w:rFonts w:hint="cs"/>
                <w:rtl/>
              </w:rPr>
              <w:t>مَن ليس يعدوه فكري</w:t>
            </w:r>
            <w:r w:rsidRPr="00725071">
              <w:rPr>
                <w:rStyle w:val="libPoemTiniChar0"/>
                <w:rtl/>
              </w:rPr>
              <w:br/>
              <w:t> </w:t>
            </w:r>
          </w:p>
        </w:tc>
      </w:tr>
    </w:tbl>
    <w:p w:rsidR="00666704" w:rsidRDefault="00666704" w:rsidP="009618AF">
      <w:pPr>
        <w:pStyle w:val="libNormal"/>
        <w:rPr>
          <w:rtl/>
        </w:rPr>
      </w:pPr>
      <w:r>
        <w:rPr>
          <w:rFonts w:hint="cs"/>
          <w:rtl/>
        </w:rPr>
        <w:t>وهي في مدح أهل بيت عليهم الس</w:t>
      </w:r>
      <w:r w:rsidR="00B20BA9">
        <w:rPr>
          <w:rFonts w:hint="cs"/>
          <w:rtl/>
        </w:rPr>
        <w:t>َّ</w:t>
      </w:r>
      <w:r>
        <w:rPr>
          <w:rFonts w:hint="cs"/>
          <w:rtl/>
        </w:rPr>
        <w:t>لام في سبعين بيتا</w:t>
      </w:r>
      <w:r w:rsidR="00B20BA9">
        <w:rPr>
          <w:rFonts w:hint="cs"/>
          <w:rtl/>
        </w:rPr>
        <w:t>ً</w:t>
      </w:r>
      <w:r>
        <w:rPr>
          <w:rFonts w:hint="cs"/>
          <w:rtl/>
        </w:rPr>
        <w:t xml:space="preserve"> فتعج</w:t>
      </w:r>
      <w:r w:rsidR="00B20BA9">
        <w:rPr>
          <w:rFonts w:hint="cs"/>
          <w:rtl/>
        </w:rPr>
        <w:t>َّ</w:t>
      </w:r>
      <w:r>
        <w:rPr>
          <w:rFonts w:hint="cs"/>
          <w:rtl/>
        </w:rPr>
        <w:t>ب الناس</w:t>
      </w:r>
      <w:r w:rsidR="00E66EDC">
        <w:rPr>
          <w:rFonts w:hint="cs"/>
          <w:rtl/>
        </w:rPr>
        <w:t>،</w:t>
      </w:r>
      <w:r>
        <w:rPr>
          <w:rFonts w:hint="cs"/>
          <w:rtl/>
        </w:rPr>
        <w:t xml:space="preserve"> وتداولتها الر</w:t>
      </w:r>
      <w:r w:rsidR="00B20BA9">
        <w:rPr>
          <w:rFonts w:hint="cs"/>
          <w:rtl/>
        </w:rPr>
        <w:t>ُّ</w:t>
      </w:r>
      <w:r>
        <w:rPr>
          <w:rFonts w:hint="cs"/>
          <w:rtl/>
        </w:rPr>
        <w:t xml:space="preserve">واة فسارت مسير الشمس في </w:t>
      </w:r>
      <w:r w:rsidR="00911C64">
        <w:rPr>
          <w:rFonts w:hint="cs"/>
          <w:rtl/>
        </w:rPr>
        <w:t>كلّ</w:t>
      </w:r>
      <w:r w:rsidR="00B20BA9">
        <w:rPr>
          <w:rFonts w:hint="cs"/>
          <w:rtl/>
        </w:rPr>
        <w:t>ِ</w:t>
      </w:r>
      <w:r>
        <w:rPr>
          <w:rFonts w:hint="cs"/>
          <w:rtl/>
        </w:rPr>
        <w:t xml:space="preserve"> بلدة</w:t>
      </w:r>
      <w:r w:rsidR="00E66EDC">
        <w:rPr>
          <w:rFonts w:hint="cs"/>
          <w:rtl/>
        </w:rPr>
        <w:t>،</w:t>
      </w:r>
      <w:r>
        <w:rPr>
          <w:rFonts w:hint="cs"/>
          <w:rtl/>
        </w:rPr>
        <w:t xml:space="preserve"> وهبت هبوب الريح في البر</w:t>
      </w:r>
      <w:r w:rsidR="00B20BA9">
        <w:rPr>
          <w:rFonts w:hint="cs"/>
          <w:rtl/>
        </w:rPr>
        <w:t>ِّ</w:t>
      </w:r>
      <w:r>
        <w:rPr>
          <w:rFonts w:hint="cs"/>
          <w:rtl/>
        </w:rPr>
        <w:t xml:space="preserve"> والبحر</w:t>
      </w:r>
      <w:r w:rsidR="00E66EDC">
        <w:rPr>
          <w:rFonts w:hint="cs"/>
          <w:rtl/>
        </w:rPr>
        <w:t>،</w:t>
      </w:r>
      <w:r>
        <w:rPr>
          <w:rFonts w:hint="cs"/>
          <w:rtl/>
        </w:rPr>
        <w:t xml:space="preserve"> فاستمر</w:t>
      </w:r>
      <w:r w:rsidR="00B20BA9">
        <w:rPr>
          <w:rFonts w:hint="cs"/>
          <w:rtl/>
        </w:rPr>
        <w:t>َّ</w:t>
      </w:r>
      <w:r>
        <w:rPr>
          <w:rFonts w:hint="cs"/>
          <w:rtl/>
        </w:rPr>
        <w:t xml:space="preserve"> الصاحب على تلك الطريقة</w:t>
      </w:r>
      <w:r w:rsidR="00E66EDC">
        <w:rPr>
          <w:rFonts w:hint="cs"/>
          <w:rtl/>
        </w:rPr>
        <w:t>،</w:t>
      </w:r>
      <w:r>
        <w:rPr>
          <w:rFonts w:hint="cs"/>
          <w:rtl/>
        </w:rPr>
        <w:t xml:space="preserve"> وعمل قصايد </w:t>
      </w:r>
      <w:r w:rsidR="00911C64">
        <w:rPr>
          <w:rFonts w:hint="cs"/>
          <w:rtl/>
        </w:rPr>
        <w:t>كلّ</w:t>
      </w:r>
      <w:r w:rsidR="00B20BA9">
        <w:rPr>
          <w:rFonts w:hint="cs"/>
          <w:rtl/>
        </w:rPr>
        <w:t>ُ</w:t>
      </w:r>
      <w:r>
        <w:rPr>
          <w:rFonts w:hint="cs"/>
          <w:rtl/>
        </w:rPr>
        <w:t xml:space="preserve"> واحدة منها خالية</w:t>
      </w:r>
      <w:r w:rsidR="00B20BA9">
        <w:rPr>
          <w:rFonts w:hint="cs"/>
          <w:rtl/>
        </w:rPr>
        <w:t>ٌ</w:t>
      </w:r>
      <w:r>
        <w:rPr>
          <w:rFonts w:hint="cs"/>
          <w:rtl/>
        </w:rPr>
        <w:t xml:space="preserve"> من حرف</w:t>
      </w:r>
      <w:r w:rsidR="00B20BA9">
        <w:rPr>
          <w:rFonts w:hint="cs"/>
          <w:rtl/>
        </w:rPr>
        <w:t>ٍ</w:t>
      </w:r>
      <w:r>
        <w:rPr>
          <w:rFonts w:hint="cs"/>
          <w:rtl/>
        </w:rPr>
        <w:t xml:space="preserve"> واحد</w:t>
      </w:r>
      <w:r w:rsidR="00B20BA9">
        <w:rPr>
          <w:rFonts w:hint="cs"/>
          <w:rtl/>
        </w:rPr>
        <w:t>ٍ</w:t>
      </w:r>
      <w:r>
        <w:rPr>
          <w:rFonts w:hint="cs"/>
          <w:rtl/>
        </w:rPr>
        <w:t xml:space="preserve"> من حروف الهجاء وبقيت عليه واحدة تكون خالية من الواو فانبرى صهره أبو الحسين علي</w:t>
      </w:r>
      <w:r w:rsidR="00B20BA9">
        <w:rPr>
          <w:rFonts w:hint="cs"/>
          <w:rtl/>
        </w:rPr>
        <w:t>ّ</w:t>
      </w:r>
      <w:r>
        <w:rPr>
          <w:rFonts w:hint="cs"/>
          <w:rtl/>
        </w:rPr>
        <w:t xml:space="preserve"> لعملها وقال قصيدة</w:t>
      </w:r>
      <w:r w:rsidR="00B20BA9">
        <w:rPr>
          <w:rFonts w:hint="cs"/>
          <w:rtl/>
        </w:rPr>
        <w:t>ً</w:t>
      </w:r>
      <w:r>
        <w:rPr>
          <w:rFonts w:hint="cs"/>
          <w:rtl/>
        </w:rPr>
        <w:t xml:space="preserve"> ليست فيها واو</w:t>
      </w:r>
      <w:r w:rsidR="00B20BA9">
        <w:rPr>
          <w:rFonts w:hint="cs"/>
          <w:rtl/>
        </w:rPr>
        <w:t>ٌ</w:t>
      </w:r>
      <w:r>
        <w:rPr>
          <w:rFonts w:hint="cs"/>
          <w:rtl/>
        </w:rPr>
        <w:t xml:space="preserve"> ومدح الصاحب بها و</w:t>
      </w:r>
      <w:r w:rsidR="0043271A">
        <w:rPr>
          <w:rFonts w:hint="cs"/>
          <w:rtl/>
        </w:rPr>
        <w:t>أوَّلها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B20BA9" w:rsidTr="00CB1E7C">
        <w:trPr>
          <w:trHeight w:val="350"/>
        </w:trPr>
        <w:tc>
          <w:tcPr>
            <w:tcW w:w="3920" w:type="dxa"/>
            <w:shd w:val="clear" w:color="auto" w:fill="auto"/>
          </w:tcPr>
          <w:p w:rsidR="00B20BA9" w:rsidRDefault="00B20BA9" w:rsidP="00CB1E7C">
            <w:pPr>
              <w:pStyle w:val="libPoem"/>
            </w:pPr>
            <w:r>
              <w:rPr>
                <w:rFonts w:hint="cs"/>
                <w:rtl/>
              </w:rPr>
              <w:t>برقٌ ذكرت به الحبائب</w:t>
            </w:r>
            <w:r w:rsidRPr="00725071">
              <w:rPr>
                <w:rStyle w:val="libPoemTiniChar0"/>
                <w:rtl/>
              </w:rPr>
              <w:br/>
              <w:t> </w:t>
            </w:r>
          </w:p>
        </w:tc>
        <w:tc>
          <w:tcPr>
            <w:tcW w:w="279" w:type="dxa"/>
            <w:shd w:val="clear" w:color="auto" w:fill="auto"/>
          </w:tcPr>
          <w:p w:rsidR="00B20BA9" w:rsidRDefault="00B20BA9" w:rsidP="00CB1E7C">
            <w:pPr>
              <w:pStyle w:val="libPoem"/>
              <w:rPr>
                <w:rtl/>
              </w:rPr>
            </w:pPr>
          </w:p>
        </w:tc>
        <w:tc>
          <w:tcPr>
            <w:tcW w:w="3881" w:type="dxa"/>
            <w:shd w:val="clear" w:color="auto" w:fill="auto"/>
          </w:tcPr>
          <w:p w:rsidR="00B20BA9" w:rsidRDefault="00B20BA9" w:rsidP="00CB1E7C">
            <w:pPr>
              <w:pStyle w:val="libPoem"/>
            </w:pPr>
            <w:r>
              <w:rPr>
                <w:rFonts w:hint="cs"/>
                <w:rtl/>
              </w:rPr>
              <w:t>لَمّا بدى فالدَّمع ساكب</w:t>
            </w:r>
            <w:r w:rsidRPr="00725071">
              <w:rPr>
                <w:rStyle w:val="libPoemTiniChar0"/>
                <w:rtl/>
              </w:rPr>
              <w:br/>
              <w:t> </w:t>
            </w:r>
          </w:p>
        </w:tc>
      </w:tr>
    </w:tbl>
    <w:p w:rsidR="00666704" w:rsidRDefault="00666704" w:rsidP="009618AF">
      <w:pPr>
        <w:pStyle w:val="libNormal"/>
        <w:rPr>
          <w:rtl/>
        </w:rPr>
      </w:pPr>
      <w:r>
        <w:rPr>
          <w:rFonts w:hint="cs"/>
          <w:rtl/>
        </w:rPr>
        <w:t>كان للصاحب خاتمان نقش أحدهما هذه ال</w:t>
      </w:r>
      <w:r w:rsidR="00F92544">
        <w:rPr>
          <w:rFonts w:hint="cs"/>
          <w:rtl/>
        </w:rPr>
        <w:t>كل</w:t>
      </w:r>
      <w:r>
        <w:rPr>
          <w:rFonts w:hint="cs"/>
          <w:rtl/>
        </w:rPr>
        <w:t>مات</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B20BA9" w:rsidTr="00CB1E7C">
        <w:trPr>
          <w:trHeight w:val="350"/>
        </w:trPr>
        <w:tc>
          <w:tcPr>
            <w:tcW w:w="3920" w:type="dxa"/>
            <w:shd w:val="clear" w:color="auto" w:fill="auto"/>
          </w:tcPr>
          <w:p w:rsidR="00B20BA9" w:rsidRDefault="00B20BA9" w:rsidP="00CB1E7C">
            <w:pPr>
              <w:pStyle w:val="libPoem"/>
            </w:pPr>
            <w:r>
              <w:rPr>
                <w:rFonts w:hint="cs"/>
                <w:rtl/>
              </w:rPr>
              <w:t>على الله توكلّت</w:t>
            </w:r>
            <w:r w:rsidRPr="00725071">
              <w:rPr>
                <w:rStyle w:val="libPoemTiniChar0"/>
                <w:rtl/>
              </w:rPr>
              <w:br/>
              <w:t> </w:t>
            </w:r>
          </w:p>
        </w:tc>
        <w:tc>
          <w:tcPr>
            <w:tcW w:w="279" w:type="dxa"/>
            <w:shd w:val="clear" w:color="auto" w:fill="auto"/>
          </w:tcPr>
          <w:p w:rsidR="00B20BA9" w:rsidRDefault="00B20BA9" w:rsidP="00CB1E7C">
            <w:pPr>
              <w:pStyle w:val="libPoem"/>
              <w:rPr>
                <w:rtl/>
              </w:rPr>
            </w:pPr>
          </w:p>
        </w:tc>
        <w:tc>
          <w:tcPr>
            <w:tcW w:w="3881" w:type="dxa"/>
            <w:shd w:val="clear" w:color="auto" w:fill="auto"/>
          </w:tcPr>
          <w:p w:rsidR="00B20BA9" w:rsidRDefault="00B20BA9" w:rsidP="00CB1E7C">
            <w:pPr>
              <w:pStyle w:val="libPoem"/>
            </w:pPr>
            <w:r>
              <w:rPr>
                <w:rFonts w:hint="cs"/>
                <w:rtl/>
              </w:rPr>
              <w:t>وبالخمس توسَّلت</w:t>
            </w:r>
            <w:r w:rsidRPr="00725071">
              <w:rPr>
                <w:rStyle w:val="libPoemTiniChar0"/>
                <w:rtl/>
              </w:rPr>
              <w:br/>
              <w:t> </w:t>
            </w:r>
          </w:p>
        </w:tc>
      </w:tr>
    </w:tbl>
    <w:p w:rsidR="00666704" w:rsidRDefault="00666704" w:rsidP="009618AF">
      <w:pPr>
        <w:pStyle w:val="libNormal"/>
        <w:rPr>
          <w:rtl/>
        </w:rPr>
      </w:pPr>
      <w:r>
        <w:rPr>
          <w:rFonts w:hint="cs"/>
          <w:rtl/>
        </w:rPr>
        <w:t>ونقش الآخر</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B20BA9" w:rsidTr="00CB1E7C">
        <w:trPr>
          <w:trHeight w:val="350"/>
        </w:trPr>
        <w:tc>
          <w:tcPr>
            <w:tcW w:w="3920" w:type="dxa"/>
            <w:shd w:val="clear" w:color="auto" w:fill="auto"/>
          </w:tcPr>
          <w:p w:rsidR="00B20BA9" w:rsidRDefault="00B20BA9" w:rsidP="00CB1E7C">
            <w:pPr>
              <w:pStyle w:val="libPoem"/>
            </w:pPr>
            <w:r>
              <w:rPr>
                <w:rFonts w:hint="cs"/>
                <w:rtl/>
              </w:rPr>
              <w:t>شفيع إسماعيل في الآخرة</w:t>
            </w:r>
            <w:r w:rsidRPr="00725071">
              <w:rPr>
                <w:rStyle w:val="libPoemTiniChar0"/>
                <w:rtl/>
              </w:rPr>
              <w:br/>
              <w:t> </w:t>
            </w:r>
          </w:p>
        </w:tc>
        <w:tc>
          <w:tcPr>
            <w:tcW w:w="279" w:type="dxa"/>
            <w:shd w:val="clear" w:color="auto" w:fill="auto"/>
          </w:tcPr>
          <w:p w:rsidR="00B20BA9" w:rsidRDefault="00B20BA9" w:rsidP="00CB1E7C">
            <w:pPr>
              <w:pStyle w:val="libPoem"/>
              <w:rPr>
                <w:rtl/>
              </w:rPr>
            </w:pPr>
          </w:p>
        </w:tc>
        <w:tc>
          <w:tcPr>
            <w:tcW w:w="3881" w:type="dxa"/>
            <w:shd w:val="clear" w:color="auto" w:fill="auto"/>
          </w:tcPr>
          <w:p w:rsidR="00B20BA9" w:rsidRDefault="00B20BA9" w:rsidP="00CB1E7C">
            <w:pPr>
              <w:pStyle w:val="libPoem"/>
            </w:pPr>
            <w:r>
              <w:rPr>
                <w:rFonts w:hint="cs"/>
                <w:rtl/>
              </w:rPr>
              <w:t>محمَّد</w:t>
            </w:r>
            <w:r w:rsidR="00F92544">
              <w:rPr>
                <w:rFonts w:hint="cs"/>
                <w:rtl/>
              </w:rPr>
              <w:t>ٌ</w:t>
            </w:r>
            <w:r>
              <w:rPr>
                <w:rFonts w:hint="cs"/>
                <w:rtl/>
              </w:rPr>
              <w:t xml:space="preserve"> والعترة</w:t>
            </w:r>
            <w:r w:rsidR="00F92544">
              <w:rPr>
                <w:rFonts w:hint="cs"/>
                <w:rtl/>
              </w:rPr>
              <w:t>ُ</w:t>
            </w:r>
            <w:r>
              <w:rPr>
                <w:rFonts w:hint="cs"/>
                <w:rtl/>
              </w:rPr>
              <w:t xml:space="preserve"> الطاهرة</w:t>
            </w:r>
            <w:r w:rsidRPr="00725071">
              <w:rPr>
                <w:rStyle w:val="libPoemTiniChar0"/>
                <w:rtl/>
              </w:rPr>
              <w:br/>
              <w:t> </w:t>
            </w:r>
          </w:p>
        </w:tc>
      </w:tr>
    </w:tbl>
    <w:p w:rsidR="00FB201C" w:rsidRDefault="00666704" w:rsidP="009618AF">
      <w:pPr>
        <w:pStyle w:val="libNormal"/>
        <w:rPr>
          <w:rtl/>
        </w:rPr>
      </w:pPr>
      <w:r>
        <w:rPr>
          <w:rFonts w:hint="cs"/>
          <w:rtl/>
        </w:rPr>
        <w:t>ذكره الشيخ في المجالس وأشار إليه شيخنا الص</w:t>
      </w:r>
      <w:r w:rsidR="00B20BA9">
        <w:rPr>
          <w:rFonts w:hint="cs"/>
          <w:rtl/>
        </w:rPr>
        <w:t>َّ</w:t>
      </w:r>
      <w:r>
        <w:rPr>
          <w:rFonts w:hint="cs"/>
          <w:rtl/>
        </w:rPr>
        <w:t>دوق في أو</w:t>
      </w:r>
      <w:r w:rsidR="00B20BA9">
        <w:rPr>
          <w:rFonts w:hint="cs"/>
          <w:rtl/>
        </w:rPr>
        <w:t>َّ</w:t>
      </w:r>
      <w:r>
        <w:rPr>
          <w:rFonts w:hint="cs"/>
          <w:rtl/>
        </w:rPr>
        <w:t>ل ( عيون الأخبار )</w:t>
      </w:r>
    </w:p>
    <w:p w:rsidR="00666704" w:rsidRDefault="00F67EBD" w:rsidP="00F67EBD">
      <w:pPr>
        <w:pStyle w:val="libLine"/>
        <w:rPr>
          <w:rtl/>
        </w:rPr>
      </w:pPr>
      <w:r>
        <w:rPr>
          <w:rFonts w:hint="cs"/>
          <w:rtl/>
        </w:rPr>
        <w:t>____________________</w:t>
      </w:r>
    </w:p>
    <w:p w:rsidR="00FB201C" w:rsidRDefault="00666704" w:rsidP="00F92544">
      <w:pPr>
        <w:pStyle w:val="libFootnote0"/>
        <w:rPr>
          <w:rtl/>
        </w:rPr>
      </w:pPr>
      <w:r w:rsidRPr="008A0D7A">
        <w:rPr>
          <w:rFonts w:hint="cs"/>
          <w:rtl/>
        </w:rPr>
        <w:t xml:space="preserve">1 </w:t>
      </w:r>
      <w:r w:rsidR="0013021F">
        <w:rPr>
          <w:rFonts w:hint="cs"/>
          <w:rtl/>
        </w:rPr>
        <w:t>-</w:t>
      </w:r>
      <w:r w:rsidRPr="008A0D7A">
        <w:rPr>
          <w:rFonts w:hint="cs"/>
          <w:rtl/>
        </w:rPr>
        <w:t xml:space="preserve"> لم يذكر سيدنا ال</w:t>
      </w:r>
      <w:r w:rsidR="00F92544">
        <w:rPr>
          <w:rFonts w:hint="cs"/>
          <w:rtl/>
        </w:rPr>
        <w:t>ا</w:t>
      </w:r>
      <w:r w:rsidRPr="008A0D7A">
        <w:rPr>
          <w:rFonts w:hint="cs"/>
          <w:rtl/>
        </w:rPr>
        <w:t>مين في أعيان</w:t>
      </w:r>
      <w:r w:rsidR="00B20BA9">
        <w:rPr>
          <w:rFonts w:hint="cs"/>
          <w:rtl/>
        </w:rPr>
        <w:t>ِ</w:t>
      </w:r>
      <w:r w:rsidRPr="008A0D7A">
        <w:rPr>
          <w:rFonts w:hint="cs"/>
          <w:rtl/>
        </w:rPr>
        <w:t xml:space="preserve"> الشيعة من القصيدة </w:t>
      </w:r>
      <w:r w:rsidR="00F92544">
        <w:rPr>
          <w:rFonts w:hint="cs"/>
          <w:rtl/>
        </w:rPr>
        <w:t>ا</w:t>
      </w:r>
      <w:r w:rsidRPr="008A0D7A">
        <w:rPr>
          <w:rFonts w:hint="cs"/>
          <w:rtl/>
        </w:rPr>
        <w:t>لا هذا البيت.</w:t>
      </w:r>
    </w:p>
    <w:p w:rsidR="00666704" w:rsidRPr="00666704" w:rsidRDefault="00666704" w:rsidP="009618AF">
      <w:pPr>
        <w:pStyle w:val="libNormal"/>
      </w:pPr>
      <w:r>
        <w:rPr>
          <w:rFonts w:hint="cs"/>
          <w:rtl/>
        </w:rPr>
        <w:br w:type="page"/>
      </w:r>
    </w:p>
    <w:p w:rsidR="00FB201C" w:rsidRPr="009618AF" w:rsidRDefault="00F92544" w:rsidP="0074123B">
      <w:pPr>
        <w:pStyle w:val="Heading2"/>
        <w:rPr>
          <w:rtl/>
        </w:rPr>
      </w:pPr>
      <w:bookmarkStart w:id="40" w:name="_Toc509050612"/>
      <w:r>
        <w:rPr>
          <w:rFonts w:hint="cs"/>
          <w:rtl/>
        </w:rPr>
        <w:lastRenderedPageBreak/>
        <w:t>أ</w:t>
      </w:r>
      <w:r w:rsidR="00666704" w:rsidRPr="0074123B">
        <w:rPr>
          <w:rFonts w:hint="cs"/>
          <w:rtl/>
        </w:rPr>
        <w:t>لصاحب ومذهبه</w:t>
      </w:r>
      <w:bookmarkEnd w:id="40"/>
    </w:p>
    <w:p w:rsidR="00666704" w:rsidRDefault="00666704" w:rsidP="009618AF">
      <w:pPr>
        <w:pStyle w:val="libNormal"/>
        <w:rPr>
          <w:rtl/>
        </w:rPr>
      </w:pPr>
      <w:r>
        <w:rPr>
          <w:rFonts w:hint="cs"/>
          <w:rtl/>
        </w:rPr>
        <w:t>إن</w:t>
      </w:r>
      <w:r w:rsidR="00CB1E7C">
        <w:rPr>
          <w:rFonts w:hint="cs"/>
          <w:rtl/>
        </w:rPr>
        <w:t>َّ</w:t>
      </w:r>
      <w:r>
        <w:rPr>
          <w:rFonts w:hint="cs"/>
          <w:rtl/>
        </w:rPr>
        <w:t xml:space="preserve"> كون الصاحب من ع</w:t>
      </w:r>
      <w:r w:rsidR="00CB1E7C">
        <w:rPr>
          <w:rFonts w:hint="cs"/>
          <w:rtl/>
        </w:rPr>
        <w:t>ُ</w:t>
      </w:r>
      <w:r>
        <w:rPr>
          <w:rFonts w:hint="cs"/>
          <w:rtl/>
        </w:rPr>
        <w:t>لي</w:t>
      </w:r>
      <w:r w:rsidR="00CB1E7C">
        <w:rPr>
          <w:rFonts w:hint="cs"/>
          <w:rtl/>
        </w:rPr>
        <w:t>َّ</w:t>
      </w:r>
      <w:r>
        <w:rPr>
          <w:rFonts w:hint="cs"/>
          <w:rtl/>
        </w:rPr>
        <w:t>ة الشيعة الإمامي</w:t>
      </w:r>
      <w:r w:rsidR="00CB1E7C">
        <w:rPr>
          <w:rFonts w:hint="cs"/>
          <w:rtl/>
        </w:rPr>
        <w:t>ّ</w:t>
      </w:r>
      <w:r>
        <w:rPr>
          <w:rFonts w:hint="cs"/>
          <w:rtl/>
        </w:rPr>
        <w:t>ة مم</w:t>
      </w:r>
      <w:r w:rsidR="00CB1E7C">
        <w:rPr>
          <w:rFonts w:hint="cs"/>
          <w:rtl/>
        </w:rPr>
        <w:t>ّ</w:t>
      </w:r>
      <w:r>
        <w:rPr>
          <w:rFonts w:hint="cs"/>
          <w:rtl/>
        </w:rPr>
        <w:t>ا لا يمتري فيه أي</w:t>
      </w:r>
      <w:r w:rsidR="00CB1E7C">
        <w:rPr>
          <w:rFonts w:hint="cs"/>
          <w:rtl/>
        </w:rPr>
        <w:t>ُّ</w:t>
      </w:r>
      <w:r>
        <w:rPr>
          <w:rFonts w:hint="cs"/>
          <w:rtl/>
        </w:rPr>
        <w:t xml:space="preserve"> أحد من علماء مذهبه الحق</w:t>
      </w:r>
      <w:r w:rsidR="00CB1E7C">
        <w:rPr>
          <w:rFonts w:hint="cs"/>
          <w:rtl/>
        </w:rPr>
        <w:t>ّ</w:t>
      </w:r>
      <w:r w:rsidR="00E66EDC">
        <w:rPr>
          <w:rFonts w:hint="cs"/>
          <w:rtl/>
        </w:rPr>
        <w:t>،</w:t>
      </w:r>
      <w:r>
        <w:rPr>
          <w:rFonts w:hint="cs"/>
          <w:rtl/>
        </w:rPr>
        <w:t xml:space="preserve"> كما يشهد بذلك شعره الكثير الوافر في أئم</w:t>
      </w:r>
      <w:r w:rsidR="00F92544">
        <w:rPr>
          <w:rFonts w:hint="cs"/>
          <w:rtl/>
        </w:rPr>
        <w:t>َّ</w:t>
      </w:r>
      <w:r>
        <w:rPr>
          <w:rFonts w:hint="cs"/>
          <w:rtl/>
        </w:rPr>
        <w:t>ة أهل البيت عليهم الس</w:t>
      </w:r>
      <w:r w:rsidR="00CB1E7C">
        <w:rPr>
          <w:rFonts w:hint="cs"/>
          <w:rtl/>
        </w:rPr>
        <w:t>َّ</w:t>
      </w:r>
      <w:r>
        <w:rPr>
          <w:rFonts w:hint="cs"/>
          <w:rtl/>
        </w:rPr>
        <w:t>لام ونثره المتدف</w:t>
      </w:r>
      <w:r w:rsidR="00CB1E7C">
        <w:rPr>
          <w:rFonts w:hint="cs"/>
          <w:rtl/>
        </w:rPr>
        <w:t>ِّ</w:t>
      </w:r>
      <w:r>
        <w:rPr>
          <w:rFonts w:hint="cs"/>
          <w:rtl/>
        </w:rPr>
        <w:t>ق منه لوايح الولاية والتفضيل وهو يهتف بقوله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CB1E7C" w:rsidTr="00CB1E7C">
        <w:trPr>
          <w:trHeight w:val="350"/>
        </w:trPr>
        <w:tc>
          <w:tcPr>
            <w:tcW w:w="3920" w:type="dxa"/>
            <w:shd w:val="clear" w:color="auto" w:fill="auto"/>
          </w:tcPr>
          <w:p w:rsidR="00CB1E7C" w:rsidRDefault="00CB1E7C" w:rsidP="00CB1E7C">
            <w:pPr>
              <w:pStyle w:val="libPoem"/>
            </w:pPr>
            <w:r>
              <w:rPr>
                <w:rFonts w:hint="cs"/>
                <w:rtl/>
              </w:rPr>
              <w:t>فكم قد دعوني رافضيّاً لحبّكم</w:t>
            </w:r>
            <w:r w:rsidRPr="00725071">
              <w:rPr>
                <w:rStyle w:val="libPoemTiniChar0"/>
                <w:rtl/>
              </w:rPr>
              <w:br/>
              <w:t> </w:t>
            </w:r>
          </w:p>
        </w:tc>
        <w:tc>
          <w:tcPr>
            <w:tcW w:w="279" w:type="dxa"/>
            <w:shd w:val="clear" w:color="auto" w:fill="auto"/>
          </w:tcPr>
          <w:p w:rsidR="00CB1E7C" w:rsidRDefault="00CB1E7C" w:rsidP="00CB1E7C">
            <w:pPr>
              <w:pStyle w:val="libPoem"/>
              <w:rPr>
                <w:rtl/>
              </w:rPr>
            </w:pPr>
          </w:p>
        </w:tc>
        <w:tc>
          <w:tcPr>
            <w:tcW w:w="3881" w:type="dxa"/>
            <w:shd w:val="clear" w:color="auto" w:fill="auto"/>
          </w:tcPr>
          <w:p w:rsidR="00CB1E7C" w:rsidRDefault="00CB1E7C" w:rsidP="00CB1E7C">
            <w:pPr>
              <w:pStyle w:val="libPoem"/>
            </w:pPr>
            <w:r>
              <w:rPr>
                <w:rFonts w:hint="cs"/>
                <w:rtl/>
              </w:rPr>
              <w:t>فلم ينثني عنكم طويل عوائهم</w:t>
            </w:r>
            <w:r w:rsidRPr="00725071">
              <w:rPr>
                <w:rStyle w:val="libPoemTiniChar0"/>
                <w:rtl/>
              </w:rPr>
              <w:br/>
              <w:t> </w:t>
            </w:r>
          </w:p>
        </w:tc>
      </w:tr>
    </w:tbl>
    <w:p w:rsidR="00E249FC" w:rsidRDefault="00666704" w:rsidP="00F92544">
      <w:pPr>
        <w:pStyle w:val="libNormal"/>
        <w:rPr>
          <w:rtl/>
        </w:rPr>
      </w:pPr>
      <w:r>
        <w:rPr>
          <w:rFonts w:hint="cs"/>
          <w:rtl/>
        </w:rPr>
        <w:t>وقد نص</w:t>
      </w:r>
      <w:r w:rsidR="00CB1E7C">
        <w:rPr>
          <w:rFonts w:hint="cs"/>
          <w:rtl/>
        </w:rPr>
        <w:t>َّ</w:t>
      </w:r>
      <w:r>
        <w:rPr>
          <w:rFonts w:hint="cs"/>
          <w:rtl/>
        </w:rPr>
        <w:t xml:space="preserve"> على مذهبه هذا السي</w:t>
      </w:r>
      <w:r w:rsidR="00CB1E7C">
        <w:rPr>
          <w:rFonts w:hint="cs"/>
          <w:rtl/>
        </w:rPr>
        <w:t>ِّ</w:t>
      </w:r>
      <w:r>
        <w:rPr>
          <w:rFonts w:hint="cs"/>
          <w:rtl/>
        </w:rPr>
        <w:t>د رضي</w:t>
      </w:r>
      <w:r w:rsidR="00CB1E7C">
        <w:rPr>
          <w:rFonts w:hint="cs"/>
          <w:rtl/>
        </w:rPr>
        <w:t>ُّ</w:t>
      </w:r>
      <w:r>
        <w:rPr>
          <w:rFonts w:hint="cs"/>
          <w:rtl/>
        </w:rPr>
        <w:t xml:space="preserve"> الدين </w:t>
      </w:r>
      <w:r w:rsidR="00827FBC">
        <w:rPr>
          <w:rFonts w:hint="cs"/>
          <w:rtl/>
        </w:rPr>
        <w:t>إبن</w:t>
      </w:r>
      <w:r>
        <w:rPr>
          <w:rFonts w:hint="cs"/>
          <w:rtl/>
        </w:rPr>
        <w:t xml:space="preserve"> طاووس في كتاب ( اليقين ) ومر</w:t>
      </w:r>
      <w:r w:rsidR="00CB1E7C">
        <w:rPr>
          <w:rFonts w:hint="cs"/>
          <w:rtl/>
        </w:rPr>
        <w:t>َّ</w:t>
      </w:r>
      <w:r>
        <w:rPr>
          <w:rFonts w:hint="cs"/>
          <w:rtl/>
        </w:rPr>
        <w:t xml:space="preserve"> عن المجلسي الأو</w:t>
      </w:r>
      <w:r w:rsidR="00CB1E7C">
        <w:rPr>
          <w:rFonts w:hint="cs"/>
          <w:rtl/>
        </w:rPr>
        <w:t>َّ</w:t>
      </w:r>
      <w:r>
        <w:rPr>
          <w:rFonts w:hint="cs"/>
          <w:rtl/>
        </w:rPr>
        <w:t xml:space="preserve">ل </w:t>
      </w:r>
      <w:r w:rsidR="00F92544">
        <w:rPr>
          <w:rFonts w:hint="cs"/>
          <w:rtl/>
        </w:rPr>
        <w:t>ا</w:t>
      </w:r>
      <w:r w:rsidR="00C82565">
        <w:rPr>
          <w:rFonts w:hint="cs"/>
          <w:rtl/>
        </w:rPr>
        <w:t>نَّه</w:t>
      </w:r>
      <w:r>
        <w:rPr>
          <w:rFonts w:hint="cs"/>
          <w:rtl/>
        </w:rPr>
        <w:t xml:space="preserve"> من أفقه فقهاء أصح</w:t>
      </w:r>
      <w:r w:rsidR="00827FBC">
        <w:rPr>
          <w:rFonts w:hint="cs"/>
          <w:rtl/>
        </w:rPr>
        <w:t>إبن</w:t>
      </w:r>
      <w:r>
        <w:rPr>
          <w:rFonts w:hint="cs"/>
          <w:rtl/>
        </w:rPr>
        <w:t>ا</w:t>
      </w:r>
      <w:r w:rsidR="00E66EDC">
        <w:rPr>
          <w:rFonts w:hint="cs"/>
          <w:rtl/>
        </w:rPr>
        <w:t>،</w:t>
      </w:r>
      <w:r>
        <w:rPr>
          <w:rFonts w:hint="cs"/>
          <w:rtl/>
        </w:rPr>
        <w:t xml:space="preserve"> واقتفى أثره ولده في مقد</w:t>
      </w:r>
      <w:r w:rsidR="00F92544">
        <w:rPr>
          <w:rFonts w:hint="cs"/>
          <w:rtl/>
        </w:rPr>
        <w:t>ِّ</w:t>
      </w:r>
      <w:r>
        <w:rPr>
          <w:rFonts w:hint="cs"/>
          <w:rtl/>
        </w:rPr>
        <w:t>مات البحار فصر</w:t>
      </w:r>
      <w:r w:rsidR="00CB1E7C">
        <w:rPr>
          <w:rFonts w:hint="cs"/>
          <w:rtl/>
        </w:rPr>
        <w:t>َّ</w:t>
      </w:r>
      <w:r>
        <w:rPr>
          <w:rFonts w:hint="cs"/>
          <w:rtl/>
        </w:rPr>
        <w:t>ح ب</w:t>
      </w:r>
      <w:r w:rsidR="00F92544">
        <w:rPr>
          <w:rFonts w:hint="cs"/>
          <w:rtl/>
        </w:rPr>
        <w:t>ا</w:t>
      </w:r>
      <w:r w:rsidR="00C82565">
        <w:rPr>
          <w:rFonts w:hint="cs"/>
          <w:rtl/>
        </w:rPr>
        <w:t>نَّه</w:t>
      </w:r>
      <w:r>
        <w:rPr>
          <w:rFonts w:hint="cs"/>
          <w:rtl/>
        </w:rPr>
        <w:t xml:space="preserve"> كان من الإمامي</w:t>
      </w:r>
      <w:r w:rsidR="00CB1E7C">
        <w:rPr>
          <w:rFonts w:hint="cs"/>
          <w:rtl/>
        </w:rPr>
        <w:t>َّ</w:t>
      </w:r>
      <w:r>
        <w:rPr>
          <w:rFonts w:hint="cs"/>
          <w:rtl/>
        </w:rPr>
        <w:t>ة</w:t>
      </w:r>
      <w:r w:rsidR="00E66EDC">
        <w:rPr>
          <w:rFonts w:hint="cs"/>
          <w:rtl/>
        </w:rPr>
        <w:t>،</w:t>
      </w:r>
      <w:r>
        <w:rPr>
          <w:rFonts w:hint="cs"/>
          <w:rtl/>
        </w:rPr>
        <w:t xml:space="preserve"> وعد</w:t>
      </w:r>
      <w:r w:rsidR="00CB1E7C">
        <w:rPr>
          <w:rFonts w:hint="cs"/>
          <w:rtl/>
        </w:rPr>
        <w:t>ّ</w:t>
      </w:r>
      <w:r>
        <w:rPr>
          <w:rFonts w:hint="cs"/>
          <w:rtl/>
        </w:rPr>
        <w:t>ه القاضي الشهيد في مجالسه من وزراء الشيعة</w:t>
      </w:r>
      <w:r w:rsidR="00E66EDC">
        <w:rPr>
          <w:rFonts w:hint="cs"/>
          <w:rtl/>
        </w:rPr>
        <w:t>،</w:t>
      </w:r>
      <w:r>
        <w:rPr>
          <w:rFonts w:hint="cs"/>
          <w:rtl/>
        </w:rPr>
        <w:t xml:space="preserve"> ويقول شيخنا الحر</w:t>
      </w:r>
      <w:r w:rsidR="00F92544">
        <w:rPr>
          <w:rFonts w:hint="cs"/>
          <w:rtl/>
        </w:rPr>
        <w:t>ّ</w:t>
      </w:r>
      <w:r>
        <w:rPr>
          <w:rFonts w:hint="cs"/>
          <w:rtl/>
        </w:rPr>
        <w:t xml:space="preserve"> في أمل الآمل.</w:t>
      </w:r>
      <w:r w:rsidR="00CB1E7C">
        <w:rPr>
          <w:rFonts w:hint="cs"/>
          <w:rtl/>
        </w:rPr>
        <w:t xml:space="preserve"> </w:t>
      </w:r>
      <w:r w:rsidR="00F92544">
        <w:rPr>
          <w:rFonts w:hint="cs"/>
          <w:rtl/>
        </w:rPr>
        <w:t>إ</w:t>
      </w:r>
      <w:r w:rsidR="00C82565">
        <w:rPr>
          <w:rFonts w:hint="cs"/>
          <w:rtl/>
        </w:rPr>
        <w:t>نَّه</w:t>
      </w:r>
      <w:r w:rsidRPr="00A63DC1">
        <w:rPr>
          <w:rFonts w:hint="cs"/>
          <w:rtl/>
        </w:rPr>
        <w:t xml:space="preserve"> كان شيعي</w:t>
      </w:r>
      <w:r w:rsidR="00CB1E7C">
        <w:rPr>
          <w:rFonts w:hint="cs"/>
          <w:rtl/>
        </w:rPr>
        <w:t>ّ</w:t>
      </w:r>
      <w:r w:rsidRPr="00A63DC1">
        <w:rPr>
          <w:rFonts w:hint="cs"/>
          <w:rtl/>
        </w:rPr>
        <w:t>ا</w:t>
      </w:r>
      <w:r w:rsidR="00CB1E7C">
        <w:rPr>
          <w:rFonts w:hint="cs"/>
          <w:rtl/>
        </w:rPr>
        <w:t>ً</w:t>
      </w:r>
      <w:r w:rsidRPr="00A63DC1">
        <w:rPr>
          <w:rFonts w:hint="cs"/>
          <w:rtl/>
        </w:rPr>
        <w:t xml:space="preserve"> إمامي</w:t>
      </w:r>
      <w:r w:rsidR="00CB1E7C">
        <w:rPr>
          <w:rFonts w:hint="cs"/>
          <w:rtl/>
        </w:rPr>
        <w:t>ّ</w:t>
      </w:r>
      <w:r w:rsidRPr="00A63DC1">
        <w:rPr>
          <w:rFonts w:hint="cs"/>
          <w:rtl/>
        </w:rPr>
        <w:t>ا</w:t>
      </w:r>
      <w:r w:rsidR="00CB1E7C">
        <w:rPr>
          <w:rFonts w:hint="cs"/>
          <w:rtl/>
        </w:rPr>
        <w:t>ً</w:t>
      </w:r>
      <w:r w:rsidR="00E66EDC">
        <w:rPr>
          <w:rFonts w:hint="cs"/>
          <w:rtl/>
        </w:rPr>
        <w:t>،</w:t>
      </w:r>
      <w:r w:rsidRPr="00A63DC1">
        <w:rPr>
          <w:rFonts w:hint="cs"/>
          <w:rtl/>
        </w:rPr>
        <w:t xml:space="preserve"> وعد</w:t>
      </w:r>
      <w:r w:rsidR="00CB1E7C">
        <w:rPr>
          <w:rFonts w:hint="cs"/>
          <w:rtl/>
        </w:rPr>
        <w:t>َّ</w:t>
      </w:r>
      <w:r w:rsidRPr="00A63DC1">
        <w:rPr>
          <w:rFonts w:hint="cs"/>
          <w:rtl/>
        </w:rPr>
        <w:t xml:space="preserve">ه </w:t>
      </w:r>
      <w:r w:rsidR="00827FBC" w:rsidRPr="00A63DC1">
        <w:rPr>
          <w:rFonts w:hint="cs"/>
          <w:rtl/>
        </w:rPr>
        <w:t>إبن</w:t>
      </w:r>
      <w:r w:rsidRPr="00A63DC1">
        <w:rPr>
          <w:rFonts w:hint="cs"/>
          <w:rtl/>
        </w:rPr>
        <w:t xml:space="preserve"> شهر آشوب في المعالم من شعراء أهل البيت المجاهرين</w:t>
      </w:r>
      <w:r w:rsidR="00E66EDC">
        <w:rPr>
          <w:rFonts w:hint="cs"/>
          <w:rtl/>
        </w:rPr>
        <w:t>،</w:t>
      </w:r>
      <w:r w:rsidRPr="00A63DC1">
        <w:rPr>
          <w:rFonts w:hint="cs"/>
          <w:rtl/>
        </w:rPr>
        <w:t xml:space="preserve"> وشيخنا الشهيد الثاني من أصح</w:t>
      </w:r>
      <w:r w:rsidR="00827FBC" w:rsidRPr="00A63DC1">
        <w:rPr>
          <w:rFonts w:hint="cs"/>
          <w:rtl/>
        </w:rPr>
        <w:t>إبن</w:t>
      </w:r>
      <w:r w:rsidRPr="00A63DC1">
        <w:rPr>
          <w:rFonts w:hint="cs"/>
          <w:rtl/>
        </w:rPr>
        <w:t>ا</w:t>
      </w:r>
      <w:r w:rsidR="00E66EDC">
        <w:rPr>
          <w:rFonts w:hint="cs"/>
          <w:rtl/>
        </w:rPr>
        <w:t>،</w:t>
      </w:r>
      <w:r w:rsidRPr="00A63DC1">
        <w:rPr>
          <w:rFonts w:hint="cs"/>
          <w:rtl/>
        </w:rPr>
        <w:t xml:space="preserve"> و في ( معاهد التنصيص )</w:t>
      </w:r>
      <w:r w:rsidR="00E66EDC">
        <w:rPr>
          <w:rFonts w:hint="cs"/>
          <w:rtl/>
        </w:rPr>
        <w:t>:</w:t>
      </w:r>
      <w:r w:rsidR="00F92544">
        <w:rPr>
          <w:rFonts w:hint="cs"/>
          <w:rtl/>
        </w:rPr>
        <w:t>ا</w:t>
      </w:r>
      <w:r w:rsidR="00C82565">
        <w:rPr>
          <w:rFonts w:hint="cs"/>
          <w:rtl/>
        </w:rPr>
        <w:t>نَّه</w:t>
      </w:r>
      <w:r w:rsidRPr="00A63DC1">
        <w:rPr>
          <w:rFonts w:hint="cs"/>
          <w:rtl/>
        </w:rPr>
        <w:t xml:space="preserve"> كان شيعي</w:t>
      </w:r>
      <w:r w:rsidR="00CB1E7C">
        <w:rPr>
          <w:rFonts w:hint="cs"/>
          <w:rtl/>
        </w:rPr>
        <w:t>ّ</w:t>
      </w:r>
      <w:r w:rsidRPr="00A63DC1">
        <w:rPr>
          <w:rFonts w:hint="cs"/>
          <w:rtl/>
        </w:rPr>
        <w:t>ا</w:t>
      </w:r>
      <w:r w:rsidR="00CB1E7C">
        <w:rPr>
          <w:rFonts w:hint="cs"/>
          <w:rtl/>
        </w:rPr>
        <w:t>ً</w:t>
      </w:r>
      <w:r w:rsidRPr="00A63DC1">
        <w:rPr>
          <w:rFonts w:hint="cs"/>
          <w:rtl/>
        </w:rPr>
        <w:t xml:space="preserve"> جلد</w:t>
      </w:r>
      <w:r w:rsidR="00F92544">
        <w:rPr>
          <w:rFonts w:hint="cs"/>
          <w:rtl/>
        </w:rPr>
        <w:t>اً</w:t>
      </w:r>
      <w:r w:rsidRPr="00A63DC1">
        <w:rPr>
          <w:rFonts w:hint="cs"/>
          <w:rtl/>
        </w:rPr>
        <w:t xml:space="preserve"> كآل ب</w:t>
      </w:r>
      <w:r w:rsidR="00CB1E7C">
        <w:rPr>
          <w:rFonts w:hint="cs"/>
          <w:rtl/>
        </w:rPr>
        <w:t>ُ</w:t>
      </w:r>
      <w:r w:rsidRPr="00A63DC1">
        <w:rPr>
          <w:rFonts w:hint="cs"/>
          <w:rtl/>
        </w:rPr>
        <w:t>ويه معتزلي</w:t>
      </w:r>
      <w:r w:rsidR="00CB1E7C">
        <w:rPr>
          <w:rFonts w:hint="cs"/>
          <w:rtl/>
        </w:rPr>
        <w:t>ّ</w:t>
      </w:r>
      <w:r w:rsidRPr="00A63DC1">
        <w:rPr>
          <w:rFonts w:hint="cs"/>
          <w:rtl/>
        </w:rPr>
        <w:t>ا</w:t>
      </w:r>
      <w:r w:rsidR="00CB1E7C">
        <w:rPr>
          <w:rFonts w:hint="cs"/>
          <w:rtl/>
        </w:rPr>
        <w:t>ً</w:t>
      </w:r>
      <w:r w:rsidR="00E66EDC">
        <w:rPr>
          <w:rFonts w:hint="cs"/>
          <w:rtl/>
        </w:rPr>
        <w:t>،</w:t>
      </w:r>
      <w:r w:rsidRPr="00A63DC1">
        <w:rPr>
          <w:rFonts w:hint="cs"/>
          <w:rtl/>
        </w:rPr>
        <w:t xml:space="preserve"> وقبل هذه الشهادات </w:t>
      </w:r>
      <w:r w:rsidR="00911C64" w:rsidRPr="00A63DC1">
        <w:rPr>
          <w:rFonts w:hint="cs"/>
          <w:rtl/>
        </w:rPr>
        <w:t>كلّ</w:t>
      </w:r>
      <w:r w:rsidRPr="00A63DC1">
        <w:rPr>
          <w:rFonts w:hint="cs"/>
          <w:rtl/>
        </w:rPr>
        <w:t>ها شهادة الشيخين الع</w:t>
      </w:r>
      <w:r w:rsidR="00F92544">
        <w:rPr>
          <w:rFonts w:hint="cs"/>
          <w:rtl/>
        </w:rPr>
        <w:t>َ</w:t>
      </w:r>
      <w:r w:rsidRPr="00A63DC1">
        <w:rPr>
          <w:rFonts w:hint="cs"/>
          <w:rtl/>
        </w:rPr>
        <w:t>لمين رئيس المحد</w:t>
      </w:r>
      <w:r w:rsidR="00CB1E7C">
        <w:rPr>
          <w:rFonts w:hint="cs"/>
          <w:rtl/>
        </w:rPr>
        <w:t>ِّ</w:t>
      </w:r>
      <w:r w:rsidRPr="00A63DC1">
        <w:rPr>
          <w:rFonts w:hint="cs"/>
          <w:rtl/>
        </w:rPr>
        <w:t>ثين الصدوق في ( عيون أخبار الر</w:t>
      </w:r>
      <w:r w:rsidR="00CB1E7C">
        <w:rPr>
          <w:rFonts w:hint="cs"/>
          <w:rtl/>
        </w:rPr>
        <w:t>ِّ</w:t>
      </w:r>
      <w:r w:rsidRPr="00A63DC1">
        <w:rPr>
          <w:rFonts w:hint="cs"/>
          <w:rtl/>
        </w:rPr>
        <w:t>ضا )</w:t>
      </w:r>
      <w:r w:rsidR="00E66EDC">
        <w:rPr>
          <w:rFonts w:hint="cs"/>
          <w:rtl/>
        </w:rPr>
        <w:t>،</w:t>
      </w:r>
      <w:r w:rsidRPr="00A63DC1">
        <w:rPr>
          <w:rFonts w:hint="cs"/>
          <w:rtl/>
        </w:rPr>
        <w:t xml:space="preserve"> وشيخنا المفيد فيما حكاه عنه </w:t>
      </w:r>
      <w:r w:rsidR="00827FBC" w:rsidRPr="00A63DC1">
        <w:rPr>
          <w:rFonts w:hint="cs"/>
          <w:rtl/>
        </w:rPr>
        <w:t>إبن</w:t>
      </w:r>
      <w:r w:rsidRPr="00A63DC1">
        <w:rPr>
          <w:rFonts w:hint="cs"/>
          <w:rtl/>
        </w:rPr>
        <w:t xml:space="preserve"> حجر في ( لسان الميزان ) 1 ص 413</w:t>
      </w:r>
      <w:r w:rsidR="00E66EDC">
        <w:rPr>
          <w:rFonts w:hint="cs"/>
          <w:rtl/>
        </w:rPr>
        <w:t>،</w:t>
      </w:r>
      <w:r w:rsidRPr="00A63DC1">
        <w:rPr>
          <w:rFonts w:hint="cs"/>
          <w:rtl/>
        </w:rPr>
        <w:t xml:space="preserve"> ورسالته في أحوال عبد العظيم الحسني المندرجة في خاتمة ( المستدرك ) 3 ص 614 </w:t>
      </w:r>
      <w:r w:rsidRPr="00583C0E">
        <w:rPr>
          <w:rStyle w:val="libFootnotenumChar"/>
          <w:rFonts w:hint="cs"/>
          <w:rtl/>
        </w:rPr>
        <w:t>(1)</w:t>
      </w:r>
      <w:r w:rsidRPr="00A63DC1">
        <w:rPr>
          <w:rFonts w:hint="cs"/>
          <w:rtl/>
        </w:rPr>
        <w:t xml:space="preserve"> من جملة الشواهد أيضا</w:t>
      </w:r>
      <w:r w:rsidR="00CB1E7C">
        <w:rPr>
          <w:rFonts w:hint="cs"/>
          <w:rtl/>
        </w:rPr>
        <w:t>ً</w:t>
      </w:r>
      <w:r w:rsidR="00E66EDC">
        <w:rPr>
          <w:rFonts w:hint="cs"/>
          <w:rtl/>
        </w:rPr>
        <w:t>،</w:t>
      </w:r>
      <w:r w:rsidRPr="00A63DC1">
        <w:rPr>
          <w:rFonts w:hint="cs"/>
          <w:rtl/>
        </w:rPr>
        <w:t xml:space="preserve"> وفي ( لسان الميزان ) 1 ص 413</w:t>
      </w:r>
      <w:r w:rsidR="00E66EDC">
        <w:rPr>
          <w:rFonts w:hint="cs"/>
          <w:rtl/>
        </w:rPr>
        <w:t>:</w:t>
      </w:r>
      <w:r w:rsidRPr="00A63DC1">
        <w:rPr>
          <w:rFonts w:hint="cs"/>
          <w:rtl/>
        </w:rPr>
        <w:t>كان الصاحب إمامي</w:t>
      </w:r>
      <w:r w:rsidR="00CB1E7C">
        <w:rPr>
          <w:rFonts w:hint="cs"/>
          <w:rtl/>
        </w:rPr>
        <w:t>َّ</w:t>
      </w:r>
      <w:r w:rsidRPr="00A63DC1">
        <w:rPr>
          <w:rFonts w:hint="cs"/>
          <w:rtl/>
        </w:rPr>
        <w:t xml:space="preserve"> المذهب و أخطأ من زعم </w:t>
      </w:r>
      <w:r w:rsidR="00F92544">
        <w:rPr>
          <w:rFonts w:hint="cs"/>
          <w:rtl/>
        </w:rPr>
        <w:t>ا</w:t>
      </w:r>
      <w:r w:rsidR="00C82565">
        <w:rPr>
          <w:rFonts w:hint="cs"/>
          <w:rtl/>
        </w:rPr>
        <w:t>نَّه</w:t>
      </w:r>
      <w:r w:rsidRPr="00A63DC1">
        <w:rPr>
          <w:rFonts w:hint="cs"/>
          <w:rtl/>
        </w:rPr>
        <w:t xml:space="preserve"> كان معتزلي</w:t>
      </w:r>
      <w:r w:rsidR="00CB1E7C">
        <w:rPr>
          <w:rFonts w:hint="cs"/>
          <w:rtl/>
        </w:rPr>
        <w:t>ّ</w:t>
      </w:r>
      <w:r w:rsidRPr="00A63DC1">
        <w:rPr>
          <w:rFonts w:hint="cs"/>
          <w:rtl/>
        </w:rPr>
        <w:t>ا</w:t>
      </w:r>
      <w:r w:rsidR="00F92544">
        <w:rPr>
          <w:rFonts w:hint="cs"/>
          <w:rtl/>
        </w:rPr>
        <w:t>ً</w:t>
      </w:r>
      <w:r w:rsidR="00E66EDC">
        <w:rPr>
          <w:rFonts w:hint="cs"/>
          <w:rtl/>
        </w:rPr>
        <w:t>،</w:t>
      </w:r>
      <w:r w:rsidRPr="00A63DC1">
        <w:rPr>
          <w:rFonts w:hint="cs"/>
          <w:rtl/>
        </w:rPr>
        <w:t xml:space="preserve"> وقد قال عبد ال</w:t>
      </w:r>
      <w:r w:rsidR="00911C64" w:rsidRPr="00A63DC1">
        <w:rPr>
          <w:rFonts w:hint="cs"/>
          <w:rtl/>
        </w:rPr>
        <w:t>جبّار</w:t>
      </w:r>
      <w:r w:rsidRPr="00A63DC1">
        <w:rPr>
          <w:rFonts w:hint="cs"/>
          <w:rtl/>
        </w:rPr>
        <w:t xml:space="preserve"> القاضي لم</w:t>
      </w:r>
      <w:r w:rsidR="00CB1E7C">
        <w:rPr>
          <w:rFonts w:hint="cs"/>
          <w:rtl/>
        </w:rPr>
        <w:t>َّ</w:t>
      </w:r>
      <w:r w:rsidRPr="00A63DC1">
        <w:rPr>
          <w:rFonts w:hint="cs"/>
          <w:rtl/>
        </w:rPr>
        <w:t>ا تقد</w:t>
      </w:r>
      <w:r w:rsidR="00CB1E7C">
        <w:rPr>
          <w:rFonts w:hint="cs"/>
          <w:rtl/>
        </w:rPr>
        <w:t>َّ</w:t>
      </w:r>
      <w:r w:rsidRPr="00A63DC1">
        <w:rPr>
          <w:rFonts w:hint="cs"/>
          <w:rtl/>
        </w:rPr>
        <w:t>م الصلاة عليه</w:t>
      </w:r>
      <w:r w:rsidR="00E66EDC">
        <w:rPr>
          <w:rFonts w:hint="cs"/>
          <w:rtl/>
        </w:rPr>
        <w:t>:</w:t>
      </w:r>
      <w:r w:rsidRPr="00A63DC1">
        <w:rPr>
          <w:rFonts w:hint="cs"/>
          <w:rtl/>
        </w:rPr>
        <w:t xml:space="preserve">ما أدري كيف </w:t>
      </w:r>
      <w:r w:rsidR="00CB1E7C">
        <w:rPr>
          <w:rFonts w:hint="cs"/>
          <w:rtl/>
        </w:rPr>
        <w:t>اُ</w:t>
      </w:r>
      <w:r w:rsidRPr="00A63DC1">
        <w:rPr>
          <w:rFonts w:hint="cs"/>
          <w:rtl/>
        </w:rPr>
        <w:t>صل</w:t>
      </w:r>
      <w:r w:rsidR="00CB1E7C">
        <w:rPr>
          <w:rFonts w:hint="cs"/>
          <w:rtl/>
        </w:rPr>
        <w:t>ّ</w:t>
      </w:r>
      <w:r w:rsidRPr="00A63DC1">
        <w:rPr>
          <w:rFonts w:hint="cs"/>
          <w:rtl/>
        </w:rPr>
        <w:t>ي على هذا الرافضي</w:t>
      </w:r>
      <w:r w:rsidR="00CB1E7C">
        <w:rPr>
          <w:rFonts w:hint="cs"/>
          <w:rtl/>
        </w:rPr>
        <w:t>ِّ</w:t>
      </w:r>
      <w:r w:rsidRPr="00A63DC1">
        <w:rPr>
          <w:rFonts w:hint="cs"/>
          <w:rtl/>
        </w:rPr>
        <w:t>.</w:t>
      </w:r>
      <w:r w:rsidR="00CB1E7C">
        <w:rPr>
          <w:rFonts w:hint="cs"/>
          <w:rtl/>
        </w:rPr>
        <w:t xml:space="preserve"> </w:t>
      </w:r>
      <w:r>
        <w:rPr>
          <w:rFonts w:hint="cs"/>
          <w:rtl/>
        </w:rPr>
        <w:t xml:space="preserve">وعن </w:t>
      </w:r>
      <w:r w:rsidR="00827FBC">
        <w:rPr>
          <w:rFonts w:hint="cs"/>
          <w:rtl/>
        </w:rPr>
        <w:t>إبن</w:t>
      </w:r>
      <w:r>
        <w:rPr>
          <w:rFonts w:hint="cs"/>
          <w:rtl/>
        </w:rPr>
        <w:t xml:space="preserve"> أبي طي</w:t>
      </w:r>
      <w:r w:rsidR="00CB1E7C">
        <w:rPr>
          <w:rFonts w:hint="cs"/>
          <w:rtl/>
        </w:rPr>
        <w:t>ّ</w:t>
      </w:r>
      <w:r w:rsidR="00E66EDC">
        <w:rPr>
          <w:rFonts w:hint="cs"/>
          <w:rtl/>
        </w:rPr>
        <w:t>:</w:t>
      </w:r>
      <w:r w:rsidR="00F92544">
        <w:rPr>
          <w:rFonts w:hint="cs"/>
          <w:rtl/>
        </w:rPr>
        <w:t>ا</w:t>
      </w:r>
      <w:r>
        <w:rPr>
          <w:rFonts w:hint="cs"/>
          <w:rtl/>
        </w:rPr>
        <w:t>ن</w:t>
      </w:r>
      <w:r w:rsidR="00CB1E7C">
        <w:rPr>
          <w:rFonts w:hint="cs"/>
          <w:rtl/>
        </w:rPr>
        <w:t>َّ</w:t>
      </w:r>
      <w:r>
        <w:rPr>
          <w:rFonts w:hint="cs"/>
          <w:rtl/>
        </w:rPr>
        <w:t xml:space="preserve"> الشيخ المفيد شهد بأن</w:t>
      </w:r>
      <w:r w:rsidR="00CB1E7C">
        <w:rPr>
          <w:rFonts w:hint="cs"/>
          <w:rtl/>
        </w:rPr>
        <w:t>َّ</w:t>
      </w:r>
      <w:r>
        <w:rPr>
          <w:rFonts w:hint="cs"/>
          <w:rtl/>
        </w:rPr>
        <w:t xml:space="preserve"> الكتاب الذي نسب إلى الصاحب في </w:t>
      </w:r>
      <w:r w:rsidR="00B61922">
        <w:rPr>
          <w:rFonts w:hint="cs"/>
          <w:rtl/>
        </w:rPr>
        <w:t>الإعتزال</w:t>
      </w:r>
      <w:r>
        <w:rPr>
          <w:rFonts w:hint="cs"/>
          <w:rtl/>
        </w:rPr>
        <w:t xml:space="preserve"> و</w:t>
      </w:r>
      <w:r w:rsidR="001611E6">
        <w:rPr>
          <w:rFonts w:hint="cs"/>
          <w:rtl/>
        </w:rPr>
        <w:t>ُ</w:t>
      </w:r>
      <w:r>
        <w:rPr>
          <w:rFonts w:hint="cs"/>
          <w:rtl/>
        </w:rPr>
        <w:t>ضع على لس</w:t>
      </w:r>
      <w:r w:rsidR="00F92544">
        <w:rPr>
          <w:rFonts w:hint="cs"/>
          <w:rtl/>
        </w:rPr>
        <w:t>ان</w:t>
      </w:r>
      <w:r w:rsidR="00C82565">
        <w:rPr>
          <w:rFonts w:hint="cs"/>
          <w:rtl/>
        </w:rPr>
        <w:t>ه</w:t>
      </w:r>
      <w:r>
        <w:rPr>
          <w:rFonts w:hint="cs"/>
          <w:rtl/>
        </w:rPr>
        <w:t xml:space="preserve"> ون</w:t>
      </w:r>
      <w:r w:rsidR="00F92544">
        <w:rPr>
          <w:rFonts w:hint="cs"/>
          <w:rtl/>
        </w:rPr>
        <w:t>ُ</w:t>
      </w:r>
      <w:r>
        <w:rPr>
          <w:rFonts w:hint="cs"/>
          <w:rtl/>
        </w:rPr>
        <w:t>سب إليه وليس هو له.</w:t>
      </w:r>
    </w:p>
    <w:p w:rsidR="00FB201C" w:rsidRDefault="00666704" w:rsidP="006C0B23">
      <w:pPr>
        <w:pStyle w:val="libNormal"/>
        <w:rPr>
          <w:rtl/>
        </w:rPr>
      </w:pPr>
      <w:r>
        <w:rPr>
          <w:rFonts w:hint="cs"/>
          <w:rtl/>
        </w:rPr>
        <w:t>وهناك ن</w:t>
      </w:r>
      <w:r w:rsidR="001611E6">
        <w:rPr>
          <w:rFonts w:hint="cs"/>
          <w:rtl/>
        </w:rPr>
        <w:t>ُ</w:t>
      </w:r>
      <w:r>
        <w:rPr>
          <w:rFonts w:hint="cs"/>
          <w:rtl/>
        </w:rPr>
        <w:t>قول</w:t>
      </w:r>
      <w:r w:rsidR="001611E6">
        <w:rPr>
          <w:rFonts w:hint="cs"/>
          <w:rtl/>
        </w:rPr>
        <w:t>ُ</w:t>
      </w:r>
      <w:r>
        <w:rPr>
          <w:rFonts w:hint="cs"/>
          <w:rtl/>
        </w:rPr>
        <w:t xml:space="preserve"> متهافتة</w:t>
      </w:r>
      <w:r w:rsidR="001611E6">
        <w:rPr>
          <w:rFonts w:hint="cs"/>
          <w:rtl/>
        </w:rPr>
        <w:t>ٌ</w:t>
      </w:r>
      <w:r>
        <w:rPr>
          <w:rFonts w:hint="cs"/>
          <w:rtl/>
        </w:rPr>
        <w:t xml:space="preserve"> يبطل</w:t>
      </w:r>
      <w:r w:rsidR="00E66EDC">
        <w:rPr>
          <w:rFonts w:hint="cs"/>
          <w:rtl/>
        </w:rPr>
        <w:t>،</w:t>
      </w:r>
      <w:r>
        <w:rPr>
          <w:rFonts w:hint="cs"/>
          <w:rtl/>
        </w:rPr>
        <w:t xml:space="preserve"> بعضها بعضا</w:t>
      </w:r>
      <w:r w:rsidR="001611E6">
        <w:rPr>
          <w:rFonts w:hint="cs"/>
          <w:rtl/>
        </w:rPr>
        <w:t>ً</w:t>
      </w:r>
      <w:r>
        <w:rPr>
          <w:rFonts w:hint="cs"/>
          <w:rtl/>
        </w:rPr>
        <w:t xml:space="preserve"> تفيد اعتناق الصاحب مذهب </w:t>
      </w:r>
      <w:r w:rsidR="00B61922">
        <w:rPr>
          <w:rFonts w:hint="cs"/>
          <w:rtl/>
        </w:rPr>
        <w:t>الإعتزال</w:t>
      </w:r>
      <w:r>
        <w:rPr>
          <w:rFonts w:hint="cs"/>
          <w:rtl/>
        </w:rPr>
        <w:t xml:space="preserve"> تارة</w:t>
      </w:r>
      <w:r w:rsidR="001611E6">
        <w:rPr>
          <w:rFonts w:hint="cs"/>
          <w:rtl/>
        </w:rPr>
        <w:t>ً</w:t>
      </w:r>
      <w:r>
        <w:rPr>
          <w:rFonts w:hint="cs"/>
          <w:rtl/>
        </w:rPr>
        <w:t xml:space="preserve"> وتمذهبه بالشافعي</w:t>
      </w:r>
      <w:r w:rsidR="001611E6">
        <w:rPr>
          <w:rFonts w:hint="cs"/>
          <w:rtl/>
        </w:rPr>
        <w:t>َّ</w:t>
      </w:r>
      <w:r>
        <w:rPr>
          <w:rFonts w:hint="cs"/>
          <w:rtl/>
        </w:rPr>
        <w:t xml:space="preserve">ة </w:t>
      </w:r>
      <w:r w:rsidR="001611E6">
        <w:rPr>
          <w:rFonts w:hint="cs"/>
          <w:rtl/>
        </w:rPr>
        <w:t>اُ</w:t>
      </w:r>
      <w:r>
        <w:rPr>
          <w:rFonts w:hint="cs"/>
          <w:rtl/>
        </w:rPr>
        <w:t>خرى</w:t>
      </w:r>
      <w:r w:rsidR="00E66EDC">
        <w:rPr>
          <w:rFonts w:hint="cs"/>
          <w:rtl/>
        </w:rPr>
        <w:t>،</w:t>
      </w:r>
      <w:r>
        <w:rPr>
          <w:rFonts w:hint="cs"/>
          <w:rtl/>
        </w:rPr>
        <w:t xml:space="preserve"> وبالحنفي</w:t>
      </w:r>
      <w:r w:rsidR="001611E6">
        <w:rPr>
          <w:rFonts w:hint="cs"/>
          <w:rtl/>
        </w:rPr>
        <w:t>َّ</w:t>
      </w:r>
      <w:r>
        <w:rPr>
          <w:rFonts w:hint="cs"/>
          <w:rtl/>
        </w:rPr>
        <w:t>ة طورا</w:t>
      </w:r>
      <w:r w:rsidR="001611E6">
        <w:rPr>
          <w:rFonts w:hint="cs"/>
          <w:rtl/>
        </w:rPr>
        <w:t>ً</w:t>
      </w:r>
      <w:r w:rsidR="00E66EDC">
        <w:rPr>
          <w:rFonts w:hint="cs"/>
          <w:rtl/>
        </w:rPr>
        <w:t>،</w:t>
      </w:r>
      <w:r>
        <w:rPr>
          <w:rFonts w:hint="cs"/>
          <w:rtl/>
        </w:rPr>
        <w:t xml:space="preserve"> وبالزيدي</w:t>
      </w:r>
      <w:r w:rsidR="001611E6">
        <w:rPr>
          <w:rFonts w:hint="cs"/>
          <w:rtl/>
        </w:rPr>
        <w:t>َّ</w:t>
      </w:r>
      <w:r>
        <w:rPr>
          <w:rFonts w:hint="cs"/>
          <w:rtl/>
        </w:rPr>
        <w:t>ة مر</w:t>
      </w:r>
      <w:r w:rsidR="001611E6">
        <w:rPr>
          <w:rFonts w:hint="cs"/>
          <w:rtl/>
        </w:rPr>
        <w:t>َّ</w:t>
      </w:r>
      <w:r>
        <w:rPr>
          <w:rFonts w:hint="cs"/>
          <w:rtl/>
        </w:rPr>
        <w:t>ة</w:t>
      </w:r>
      <w:r w:rsidR="001611E6">
        <w:rPr>
          <w:rFonts w:hint="cs"/>
          <w:rtl/>
        </w:rPr>
        <w:t>ً</w:t>
      </w:r>
      <w:r w:rsidR="00E66EDC">
        <w:rPr>
          <w:rFonts w:hint="cs"/>
          <w:rtl/>
        </w:rPr>
        <w:t>،</w:t>
      </w:r>
      <w:r>
        <w:rPr>
          <w:rFonts w:hint="cs"/>
          <w:rtl/>
        </w:rPr>
        <w:t xml:space="preserve"> وفي القاذفين م</w:t>
      </w:r>
      <w:r w:rsidR="001611E6">
        <w:rPr>
          <w:rFonts w:hint="cs"/>
          <w:rtl/>
        </w:rPr>
        <w:t>َ</w:t>
      </w:r>
      <w:r>
        <w:rPr>
          <w:rFonts w:hint="cs"/>
          <w:rtl/>
        </w:rPr>
        <w:t>ن يحمل عليه حقدا</w:t>
      </w:r>
      <w:r w:rsidR="001611E6">
        <w:rPr>
          <w:rFonts w:hint="cs"/>
          <w:rtl/>
        </w:rPr>
        <w:t>ً</w:t>
      </w:r>
      <w:r>
        <w:rPr>
          <w:rFonts w:hint="cs"/>
          <w:rtl/>
        </w:rPr>
        <w:t xml:space="preserve"> ي</w:t>
      </w:r>
      <w:r w:rsidR="001611E6">
        <w:rPr>
          <w:rFonts w:hint="cs"/>
          <w:rtl/>
        </w:rPr>
        <w:t>ُ</w:t>
      </w:r>
      <w:r>
        <w:rPr>
          <w:rFonts w:hint="cs"/>
          <w:rtl/>
        </w:rPr>
        <w:t>ريد تشويه سمعته ب</w:t>
      </w:r>
      <w:r w:rsidR="00911C64">
        <w:rPr>
          <w:rFonts w:hint="cs"/>
          <w:rtl/>
        </w:rPr>
        <w:t>كلّ</w:t>
      </w:r>
      <w:r w:rsidR="001611E6">
        <w:rPr>
          <w:rFonts w:hint="cs"/>
          <w:rtl/>
        </w:rPr>
        <w:t>ِ</w:t>
      </w:r>
      <w:r>
        <w:rPr>
          <w:rFonts w:hint="cs"/>
          <w:rtl/>
        </w:rPr>
        <w:t xml:space="preserve"> ما توحي إليه ضغاينه كأبي حي</w:t>
      </w:r>
      <w:r w:rsidR="001611E6">
        <w:rPr>
          <w:rFonts w:hint="cs"/>
          <w:rtl/>
        </w:rPr>
        <w:t>ّ</w:t>
      </w:r>
      <w:r>
        <w:rPr>
          <w:rFonts w:hint="cs"/>
          <w:rtl/>
        </w:rPr>
        <w:t xml:space="preserve">ان التوحيدي ومن حكي عنه طرفي نقيض كشيخنا المفيد الذي ذكرنا حكاية </w:t>
      </w:r>
      <w:r w:rsidR="00827FBC">
        <w:rPr>
          <w:rFonts w:hint="cs"/>
          <w:rtl/>
        </w:rPr>
        <w:t>إبن</w:t>
      </w:r>
      <w:r>
        <w:rPr>
          <w:rFonts w:hint="cs"/>
          <w:rtl/>
        </w:rPr>
        <w:t xml:space="preserve"> حجر عنه بوضع ما ن</w:t>
      </w:r>
      <w:r w:rsidR="001611E6">
        <w:rPr>
          <w:rFonts w:hint="cs"/>
          <w:rtl/>
        </w:rPr>
        <w:t>ُ</w:t>
      </w:r>
      <w:r>
        <w:rPr>
          <w:rFonts w:hint="cs"/>
          <w:rtl/>
        </w:rPr>
        <w:t>سب إلى الصاحب من الكتاب الذي يدل</w:t>
      </w:r>
      <w:r w:rsidR="001611E6">
        <w:rPr>
          <w:rFonts w:hint="cs"/>
          <w:rtl/>
        </w:rPr>
        <w:t>ُّ</w:t>
      </w:r>
      <w:r>
        <w:rPr>
          <w:rFonts w:hint="cs"/>
          <w:rtl/>
        </w:rPr>
        <w:t xml:space="preserve"> على </w:t>
      </w:r>
      <w:r w:rsidR="00B61922">
        <w:rPr>
          <w:rFonts w:hint="cs"/>
          <w:rtl/>
        </w:rPr>
        <w:t>الإعتزال</w:t>
      </w:r>
      <w:r w:rsidR="00E66EDC">
        <w:rPr>
          <w:rFonts w:hint="cs"/>
          <w:rtl/>
        </w:rPr>
        <w:t>،</w:t>
      </w:r>
      <w:r>
        <w:rPr>
          <w:rFonts w:hint="cs"/>
          <w:rtl/>
        </w:rPr>
        <w:t xml:space="preserve"> ونقل عنه </w:t>
      </w:r>
      <w:r w:rsidR="006C0B23">
        <w:rPr>
          <w:rFonts w:hint="cs"/>
          <w:rtl/>
        </w:rPr>
        <w:t>ا</w:t>
      </w:r>
      <w:r>
        <w:rPr>
          <w:rFonts w:hint="cs"/>
          <w:rtl/>
        </w:rPr>
        <w:t>يضا</w:t>
      </w:r>
      <w:r w:rsidR="001611E6">
        <w:rPr>
          <w:rFonts w:hint="cs"/>
          <w:rtl/>
        </w:rPr>
        <w:t>ً</w:t>
      </w:r>
      <w:r>
        <w:rPr>
          <w:rFonts w:hint="cs"/>
          <w:rtl/>
        </w:rPr>
        <w:t xml:space="preserve"> نسبته</w:t>
      </w:r>
    </w:p>
    <w:p w:rsidR="00666704"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نقلا عن نسخة بخط بعض بني بابويه مؤرخة بسنة 516.</w:t>
      </w:r>
    </w:p>
    <w:p w:rsidR="00666704" w:rsidRPr="00666704" w:rsidRDefault="00666704" w:rsidP="009618AF">
      <w:pPr>
        <w:pStyle w:val="libNormal"/>
      </w:pPr>
      <w:r>
        <w:rPr>
          <w:rFonts w:hint="cs"/>
          <w:rtl/>
        </w:rPr>
        <w:br w:type="page"/>
      </w:r>
    </w:p>
    <w:p w:rsidR="00E249FC" w:rsidRDefault="00666704" w:rsidP="00B61922">
      <w:pPr>
        <w:pStyle w:val="libNormal0"/>
        <w:rPr>
          <w:rtl/>
        </w:rPr>
      </w:pPr>
      <w:r>
        <w:rPr>
          <w:rFonts w:hint="cs"/>
          <w:rtl/>
        </w:rPr>
        <w:lastRenderedPageBreak/>
        <w:t xml:space="preserve">إلى جانب </w:t>
      </w:r>
      <w:r w:rsidR="00B61922">
        <w:rPr>
          <w:rFonts w:hint="cs"/>
          <w:rtl/>
        </w:rPr>
        <w:t>الإعتزال</w:t>
      </w:r>
      <w:r>
        <w:rPr>
          <w:rFonts w:hint="cs"/>
          <w:rtl/>
        </w:rPr>
        <w:t>.</w:t>
      </w:r>
    </w:p>
    <w:p w:rsidR="00E249FC" w:rsidRDefault="00666704" w:rsidP="009618AF">
      <w:pPr>
        <w:pStyle w:val="libNormal"/>
        <w:rPr>
          <w:rtl/>
        </w:rPr>
      </w:pPr>
      <w:r>
        <w:rPr>
          <w:rFonts w:hint="cs"/>
          <w:rtl/>
        </w:rPr>
        <w:t>وهذا التهافت في النقل ي</w:t>
      </w:r>
      <w:r w:rsidR="00B61922">
        <w:rPr>
          <w:rFonts w:hint="cs"/>
          <w:rtl/>
        </w:rPr>
        <w:t>ُ</w:t>
      </w:r>
      <w:r>
        <w:rPr>
          <w:rFonts w:hint="cs"/>
          <w:rtl/>
        </w:rPr>
        <w:t>سقط الثقة بأي</w:t>
      </w:r>
      <w:r w:rsidR="00B61922">
        <w:rPr>
          <w:rFonts w:hint="cs"/>
          <w:rtl/>
        </w:rPr>
        <w:t>ِّ</w:t>
      </w:r>
      <w:r>
        <w:rPr>
          <w:rFonts w:hint="cs"/>
          <w:rtl/>
        </w:rPr>
        <w:t xml:space="preserve"> النقلين وإن كان </w:t>
      </w:r>
      <w:r w:rsidR="006C0B23">
        <w:rPr>
          <w:rFonts w:hint="cs"/>
          <w:rtl/>
        </w:rPr>
        <w:t>النصُّ</w:t>
      </w:r>
      <w:r>
        <w:rPr>
          <w:rFonts w:hint="cs"/>
          <w:rtl/>
        </w:rPr>
        <w:t xml:space="preserve"> على تشي</w:t>
      </w:r>
      <w:r w:rsidR="00B61922">
        <w:rPr>
          <w:rFonts w:hint="cs"/>
          <w:rtl/>
        </w:rPr>
        <w:t>ّ</w:t>
      </w:r>
      <w:r>
        <w:rPr>
          <w:rFonts w:hint="cs"/>
          <w:rtl/>
        </w:rPr>
        <w:t>عه معتضدا</w:t>
      </w:r>
      <w:r w:rsidR="00B61922">
        <w:rPr>
          <w:rFonts w:hint="cs"/>
          <w:rtl/>
        </w:rPr>
        <w:t>ً</w:t>
      </w:r>
      <w:r>
        <w:rPr>
          <w:rFonts w:hint="cs"/>
          <w:rtl/>
        </w:rPr>
        <w:t xml:space="preserve"> ب</w:t>
      </w:r>
      <w:r w:rsidR="00B61922">
        <w:rPr>
          <w:rFonts w:hint="cs"/>
          <w:rtl/>
        </w:rPr>
        <w:t>كل</w:t>
      </w:r>
      <w:r>
        <w:rPr>
          <w:rFonts w:hint="cs"/>
          <w:rtl/>
        </w:rPr>
        <w:t>مات العلماء قبله وبعده</w:t>
      </w:r>
      <w:r w:rsidR="00E66EDC">
        <w:rPr>
          <w:rFonts w:hint="cs"/>
          <w:rtl/>
        </w:rPr>
        <w:t>،</w:t>
      </w:r>
      <w:r>
        <w:rPr>
          <w:rFonts w:hint="cs"/>
          <w:rtl/>
        </w:rPr>
        <w:t xml:space="preserve"> والسي</w:t>
      </w:r>
      <w:r w:rsidR="00B61922">
        <w:rPr>
          <w:rFonts w:hint="cs"/>
          <w:rtl/>
        </w:rPr>
        <w:t>ِّ</w:t>
      </w:r>
      <w:r>
        <w:rPr>
          <w:rFonts w:hint="cs"/>
          <w:rtl/>
        </w:rPr>
        <w:t>د رضي</w:t>
      </w:r>
      <w:r w:rsidR="00B61922">
        <w:rPr>
          <w:rFonts w:hint="cs"/>
          <w:rtl/>
        </w:rPr>
        <w:t>ُّ</w:t>
      </w:r>
      <w:r>
        <w:rPr>
          <w:rFonts w:hint="cs"/>
          <w:rtl/>
        </w:rPr>
        <w:t xml:space="preserve"> الدين الذ</w:t>
      </w:r>
      <w:r w:rsidR="00B61922">
        <w:rPr>
          <w:rFonts w:hint="cs"/>
          <w:rtl/>
        </w:rPr>
        <w:t>َّ</w:t>
      </w:r>
      <w:r>
        <w:rPr>
          <w:rFonts w:hint="cs"/>
          <w:rtl/>
        </w:rPr>
        <w:t xml:space="preserve">ي عرفت </w:t>
      </w:r>
      <w:r w:rsidR="00B61922">
        <w:rPr>
          <w:rFonts w:hint="cs"/>
          <w:rtl/>
        </w:rPr>
        <w:t>النصَّ</w:t>
      </w:r>
      <w:r>
        <w:rPr>
          <w:rFonts w:hint="cs"/>
          <w:rtl/>
        </w:rPr>
        <w:t xml:space="preserve"> عنه بتشي</w:t>
      </w:r>
      <w:r w:rsidR="00B61922">
        <w:rPr>
          <w:rFonts w:hint="cs"/>
          <w:rtl/>
        </w:rPr>
        <w:t>ّ</w:t>
      </w:r>
      <w:r>
        <w:rPr>
          <w:rFonts w:hint="cs"/>
          <w:rtl/>
        </w:rPr>
        <w:t>عه في كتاب ( اليقين ) فقد ن</w:t>
      </w:r>
      <w:r w:rsidR="00B61922">
        <w:rPr>
          <w:rFonts w:hint="cs"/>
          <w:rtl/>
        </w:rPr>
        <w:t>ُ</w:t>
      </w:r>
      <w:r>
        <w:rPr>
          <w:rFonts w:hint="cs"/>
          <w:rtl/>
        </w:rPr>
        <w:t xml:space="preserve">قل عنه حكايته عن الشيخ المفيد وعلم الهدى نسبته إلى </w:t>
      </w:r>
      <w:r w:rsidR="00B61922">
        <w:rPr>
          <w:rFonts w:hint="cs"/>
          <w:rtl/>
        </w:rPr>
        <w:t>الإعتزال</w:t>
      </w:r>
      <w:r w:rsidR="00E66EDC">
        <w:rPr>
          <w:rFonts w:hint="cs"/>
          <w:rtl/>
        </w:rPr>
        <w:t>،</w:t>
      </w:r>
      <w:r>
        <w:rPr>
          <w:rFonts w:hint="cs"/>
          <w:rtl/>
        </w:rPr>
        <w:t xml:space="preserve"> وأنت تعلم أن</w:t>
      </w:r>
      <w:r w:rsidR="006C0B23">
        <w:rPr>
          <w:rFonts w:hint="cs"/>
          <w:rtl/>
        </w:rPr>
        <w:t>َّ</w:t>
      </w:r>
      <w:r>
        <w:rPr>
          <w:rFonts w:hint="cs"/>
          <w:rtl/>
        </w:rPr>
        <w:t xml:space="preserve"> نص</w:t>
      </w:r>
      <w:r w:rsidR="006C0B23">
        <w:rPr>
          <w:rFonts w:hint="cs"/>
          <w:rtl/>
        </w:rPr>
        <w:t>َّ</w:t>
      </w:r>
      <w:r>
        <w:rPr>
          <w:rFonts w:hint="cs"/>
          <w:rtl/>
        </w:rPr>
        <w:t>ه الأو</w:t>
      </w:r>
      <w:r w:rsidR="006C0B23">
        <w:rPr>
          <w:rFonts w:hint="cs"/>
          <w:rtl/>
        </w:rPr>
        <w:t>َّ</w:t>
      </w:r>
      <w:r>
        <w:rPr>
          <w:rFonts w:hint="cs"/>
          <w:rtl/>
        </w:rPr>
        <w:t>ل هو معتقده وهذه حكاية</w:t>
      </w:r>
      <w:r w:rsidR="006C0B23">
        <w:rPr>
          <w:rFonts w:hint="cs"/>
          <w:rtl/>
        </w:rPr>
        <w:t>ٌ</w:t>
      </w:r>
      <w:r>
        <w:rPr>
          <w:rFonts w:hint="cs"/>
          <w:rtl/>
        </w:rPr>
        <w:t xml:space="preserve"> محضة</w:t>
      </w:r>
      <w:r w:rsidR="006C0B23">
        <w:rPr>
          <w:rFonts w:hint="cs"/>
          <w:rtl/>
        </w:rPr>
        <w:t>ٌ</w:t>
      </w:r>
      <w:r w:rsidR="00E66EDC">
        <w:rPr>
          <w:rFonts w:hint="cs"/>
          <w:rtl/>
        </w:rPr>
        <w:t>،</w:t>
      </w:r>
      <w:r>
        <w:rPr>
          <w:rFonts w:hint="cs"/>
          <w:rtl/>
        </w:rPr>
        <w:t xml:space="preserve"> وقد عرفت حال المحكي</w:t>
      </w:r>
      <w:r w:rsidR="00B61922">
        <w:rPr>
          <w:rFonts w:hint="cs"/>
          <w:rtl/>
        </w:rPr>
        <w:t>ِّ</w:t>
      </w:r>
      <w:r>
        <w:rPr>
          <w:rFonts w:hint="cs"/>
          <w:rtl/>
        </w:rPr>
        <w:t xml:space="preserve"> عن الشيخ المفيد</w:t>
      </w:r>
      <w:r w:rsidR="00E66EDC">
        <w:rPr>
          <w:rFonts w:hint="cs"/>
          <w:rtl/>
        </w:rPr>
        <w:t>،</w:t>
      </w:r>
      <w:r>
        <w:rPr>
          <w:rFonts w:hint="cs"/>
          <w:rtl/>
        </w:rPr>
        <w:t xml:space="preserve"> وأم</w:t>
      </w:r>
      <w:r w:rsidR="00B61922">
        <w:rPr>
          <w:rFonts w:hint="cs"/>
          <w:rtl/>
        </w:rPr>
        <w:t>ّ</w:t>
      </w:r>
      <w:r>
        <w:rPr>
          <w:rFonts w:hint="cs"/>
          <w:rtl/>
        </w:rPr>
        <w:t>ا السي</w:t>
      </w:r>
      <w:r w:rsidR="00B61922">
        <w:rPr>
          <w:rFonts w:hint="cs"/>
          <w:rtl/>
        </w:rPr>
        <w:t>ِّ</w:t>
      </w:r>
      <w:r>
        <w:rPr>
          <w:rFonts w:hint="cs"/>
          <w:rtl/>
        </w:rPr>
        <w:t>د المرتضى فالظاهر أن</w:t>
      </w:r>
      <w:r w:rsidR="00B61922">
        <w:rPr>
          <w:rFonts w:hint="cs"/>
          <w:rtl/>
        </w:rPr>
        <w:t>َّ</w:t>
      </w:r>
      <w:r>
        <w:rPr>
          <w:rFonts w:hint="cs"/>
          <w:rtl/>
        </w:rPr>
        <w:t xml:space="preserve"> م</w:t>
      </w:r>
      <w:r w:rsidR="00B61922">
        <w:rPr>
          <w:rFonts w:hint="cs"/>
          <w:rtl/>
        </w:rPr>
        <w:t>ُ</w:t>
      </w:r>
      <w:r>
        <w:rPr>
          <w:rFonts w:hint="cs"/>
          <w:rtl/>
        </w:rPr>
        <w:t>نتزع هذه النسبة إليه هو رد</w:t>
      </w:r>
      <w:r w:rsidR="00B61922">
        <w:rPr>
          <w:rFonts w:hint="cs"/>
          <w:rtl/>
        </w:rPr>
        <w:t>ُّ</w:t>
      </w:r>
      <w:r>
        <w:rPr>
          <w:rFonts w:hint="cs"/>
          <w:rtl/>
        </w:rPr>
        <w:t>ه على الصاحب في تعص</w:t>
      </w:r>
      <w:r w:rsidR="00B61922">
        <w:rPr>
          <w:rFonts w:hint="cs"/>
          <w:rtl/>
        </w:rPr>
        <w:t>ّ</w:t>
      </w:r>
      <w:r>
        <w:rPr>
          <w:rFonts w:hint="cs"/>
          <w:rtl/>
        </w:rPr>
        <w:t>به للجاحظ الذي هو من أركان المعتزلة</w:t>
      </w:r>
      <w:r w:rsidR="00E66EDC">
        <w:rPr>
          <w:rFonts w:hint="cs"/>
          <w:rtl/>
        </w:rPr>
        <w:t>،</w:t>
      </w:r>
      <w:r>
        <w:rPr>
          <w:rFonts w:hint="cs"/>
          <w:rtl/>
        </w:rPr>
        <w:t xml:space="preserve"> غير أن</w:t>
      </w:r>
      <w:r w:rsidR="00B61922">
        <w:rPr>
          <w:rFonts w:hint="cs"/>
          <w:rtl/>
        </w:rPr>
        <w:t>ّ</w:t>
      </w:r>
      <w:r>
        <w:rPr>
          <w:rFonts w:hint="cs"/>
          <w:rtl/>
        </w:rPr>
        <w:t>ا نحتمل أن</w:t>
      </w:r>
      <w:r w:rsidR="00B61922">
        <w:rPr>
          <w:rFonts w:hint="cs"/>
          <w:rtl/>
        </w:rPr>
        <w:t>َّ</w:t>
      </w:r>
      <w:r>
        <w:rPr>
          <w:rFonts w:hint="cs"/>
          <w:rtl/>
        </w:rPr>
        <w:t xml:space="preserve"> هذا التعص</w:t>
      </w:r>
      <w:r w:rsidR="00B61922">
        <w:rPr>
          <w:rFonts w:hint="cs"/>
          <w:rtl/>
        </w:rPr>
        <w:t>ّ</w:t>
      </w:r>
      <w:r>
        <w:rPr>
          <w:rFonts w:hint="cs"/>
          <w:rtl/>
        </w:rPr>
        <w:t>ب كان لأدبه لا لمذهبه كتعص</w:t>
      </w:r>
      <w:r w:rsidR="00B61922">
        <w:rPr>
          <w:rFonts w:hint="cs"/>
          <w:rtl/>
        </w:rPr>
        <w:t>ّ</w:t>
      </w:r>
      <w:r>
        <w:rPr>
          <w:rFonts w:hint="cs"/>
          <w:rtl/>
        </w:rPr>
        <w:t>ب الشريف الرضي</w:t>
      </w:r>
      <w:r w:rsidR="00B61922">
        <w:rPr>
          <w:rFonts w:hint="cs"/>
          <w:rtl/>
        </w:rPr>
        <w:t>ّ</w:t>
      </w:r>
      <w:r>
        <w:rPr>
          <w:rFonts w:hint="cs"/>
          <w:rtl/>
        </w:rPr>
        <w:t xml:space="preserve"> للصابي.</w:t>
      </w:r>
    </w:p>
    <w:p w:rsidR="00E249FC" w:rsidRDefault="00666704" w:rsidP="00B61922">
      <w:pPr>
        <w:pStyle w:val="libNormal"/>
        <w:rPr>
          <w:rtl/>
        </w:rPr>
      </w:pPr>
      <w:r>
        <w:rPr>
          <w:rFonts w:hint="cs"/>
          <w:rtl/>
        </w:rPr>
        <w:t>وما وقع إلينا في المحكي</w:t>
      </w:r>
      <w:r w:rsidR="00B61922">
        <w:rPr>
          <w:rFonts w:hint="cs"/>
          <w:rtl/>
        </w:rPr>
        <w:t>ِّ</w:t>
      </w:r>
      <w:r>
        <w:rPr>
          <w:rFonts w:hint="cs"/>
          <w:rtl/>
        </w:rPr>
        <w:t xml:space="preserve"> عن رسالة ( ال</w:t>
      </w:r>
      <w:r w:rsidR="00B61922">
        <w:rPr>
          <w:rFonts w:hint="cs"/>
          <w:rtl/>
        </w:rPr>
        <w:t>إ</w:t>
      </w:r>
      <w:r>
        <w:rPr>
          <w:rFonts w:hint="cs"/>
          <w:rtl/>
        </w:rPr>
        <w:t xml:space="preserve">بانة ) للصاحب من إنكار </w:t>
      </w:r>
      <w:r w:rsidR="00B61922">
        <w:rPr>
          <w:rFonts w:hint="cs"/>
          <w:rtl/>
        </w:rPr>
        <w:t>النصَّ</w:t>
      </w:r>
      <w:r>
        <w:rPr>
          <w:rFonts w:hint="cs"/>
          <w:rtl/>
        </w:rPr>
        <w:t xml:space="preserve"> على أمير المؤمنين </w:t>
      </w:r>
      <w:r w:rsidR="00B61922" w:rsidRPr="000813D5">
        <w:rPr>
          <w:rStyle w:val="libAlaemChar"/>
          <w:rFonts w:hint="cs"/>
          <w:rtl/>
        </w:rPr>
        <w:t>عليه‌السلام</w:t>
      </w:r>
      <w:r w:rsidR="00B61922">
        <w:rPr>
          <w:rFonts w:hint="cs"/>
          <w:rtl/>
        </w:rPr>
        <w:t xml:space="preserve"> </w:t>
      </w:r>
      <w:r>
        <w:rPr>
          <w:rFonts w:hint="cs"/>
          <w:rtl/>
        </w:rPr>
        <w:t>فهو حكاية</w:t>
      </w:r>
      <w:r w:rsidR="00B61922">
        <w:rPr>
          <w:rFonts w:hint="cs"/>
          <w:rtl/>
        </w:rPr>
        <w:t>ٌ</w:t>
      </w:r>
      <w:r>
        <w:rPr>
          <w:rFonts w:hint="cs"/>
          <w:rtl/>
        </w:rPr>
        <w:t xml:space="preserve"> محضة</w:t>
      </w:r>
      <w:r w:rsidR="00B61922">
        <w:rPr>
          <w:rFonts w:hint="cs"/>
          <w:rtl/>
        </w:rPr>
        <w:t>ٌ</w:t>
      </w:r>
      <w:r>
        <w:rPr>
          <w:rFonts w:hint="cs"/>
          <w:rtl/>
        </w:rPr>
        <w:t xml:space="preserve"> عم</w:t>
      </w:r>
      <w:r w:rsidR="00B61922">
        <w:rPr>
          <w:rFonts w:hint="cs"/>
          <w:rtl/>
        </w:rPr>
        <w:t>َّ</w:t>
      </w:r>
      <w:r>
        <w:rPr>
          <w:rFonts w:hint="cs"/>
          <w:rtl/>
        </w:rPr>
        <w:t>ن يقول بذلك بل ما في ( ال</w:t>
      </w:r>
      <w:r w:rsidR="00B61922">
        <w:rPr>
          <w:rFonts w:hint="cs"/>
          <w:rtl/>
        </w:rPr>
        <w:t>إ</w:t>
      </w:r>
      <w:r>
        <w:rPr>
          <w:rFonts w:hint="cs"/>
          <w:rtl/>
        </w:rPr>
        <w:t>بانة ) يكفي بمفرده في إثبات كونه إمامي</w:t>
      </w:r>
      <w:r w:rsidR="006C0B23">
        <w:rPr>
          <w:rFonts w:hint="cs"/>
          <w:rtl/>
        </w:rPr>
        <w:t>ّ</w:t>
      </w:r>
      <w:r>
        <w:rPr>
          <w:rFonts w:hint="cs"/>
          <w:rtl/>
        </w:rPr>
        <w:t>ا</w:t>
      </w:r>
      <w:r w:rsidR="006C0B23">
        <w:rPr>
          <w:rFonts w:hint="cs"/>
          <w:rtl/>
        </w:rPr>
        <w:t>ً</w:t>
      </w:r>
      <w:r>
        <w:rPr>
          <w:rFonts w:hint="cs"/>
          <w:rtl/>
        </w:rPr>
        <w:t xml:space="preserve"> وإليك نص</w:t>
      </w:r>
      <w:r w:rsidR="00B61922">
        <w:rPr>
          <w:rFonts w:hint="cs"/>
          <w:rtl/>
        </w:rPr>
        <w:t>ُّ</w:t>
      </w:r>
      <w:r>
        <w:rPr>
          <w:rFonts w:hint="cs"/>
          <w:rtl/>
        </w:rPr>
        <w:t xml:space="preserve"> </w:t>
      </w:r>
      <w:r w:rsidR="00911C64">
        <w:rPr>
          <w:rFonts w:hint="cs"/>
          <w:rtl/>
        </w:rPr>
        <w:t>كل</w:t>
      </w:r>
      <w:r>
        <w:rPr>
          <w:rFonts w:hint="cs"/>
          <w:rtl/>
        </w:rPr>
        <w:t>امه مشفوعا</w:t>
      </w:r>
      <w:r w:rsidR="00B61922">
        <w:rPr>
          <w:rFonts w:hint="cs"/>
          <w:rtl/>
        </w:rPr>
        <w:t>ً</w:t>
      </w:r>
      <w:r>
        <w:rPr>
          <w:rFonts w:hint="cs"/>
          <w:rtl/>
        </w:rPr>
        <w:t xml:space="preserve"> بمقاله في ( التذكرة ) حول الإمامة.</w:t>
      </w:r>
    </w:p>
    <w:p w:rsidR="00E249FC" w:rsidRDefault="00666704" w:rsidP="006C0B23">
      <w:pPr>
        <w:pStyle w:val="libNormal"/>
        <w:rPr>
          <w:rtl/>
        </w:rPr>
      </w:pPr>
      <w:r>
        <w:rPr>
          <w:rFonts w:hint="cs"/>
          <w:rtl/>
        </w:rPr>
        <w:t>قال في ( ال</w:t>
      </w:r>
      <w:r w:rsidR="00B61922">
        <w:rPr>
          <w:rFonts w:hint="cs"/>
          <w:rtl/>
        </w:rPr>
        <w:t>إ</w:t>
      </w:r>
      <w:r>
        <w:rPr>
          <w:rFonts w:hint="cs"/>
          <w:rtl/>
        </w:rPr>
        <w:t>بانة )</w:t>
      </w:r>
      <w:r w:rsidR="00E66EDC">
        <w:rPr>
          <w:rFonts w:hint="cs"/>
          <w:rtl/>
        </w:rPr>
        <w:t>:</w:t>
      </w:r>
      <w:r>
        <w:rPr>
          <w:rFonts w:hint="cs"/>
          <w:rtl/>
        </w:rPr>
        <w:t>زعمت الع</w:t>
      </w:r>
      <w:r w:rsidR="00B61922">
        <w:rPr>
          <w:rFonts w:hint="cs"/>
          <w:rtl/>
        </w:rPr>
        <w:t>ثم</w:t>
      </w:r>
      <w:r>
        <w:rPr>
          <w:rFonts w:hint="cs"/>
          <w:rtl/>
        </w:rPr>
        <w:t>اني</w:t>
      </w:r>
      <w:r w:rsidR="00B61922">
        <w:rPr>
          <w:rFonts w:hint="cs"/>
          <w:rtl/>
        </w:rPr>
        <w:t>َّ</w:t>
      </w:r>
      <w:r>
        <w:rPr>
          <w:rFonts w:hint="cs"/>
          <w:rtl/>
        </w:rPr>
        <w:t>ة وطوائف الناصبي</w:t>
      </w:r>
      <w:r w:rsidR="00C458EE">
        <w:rPr>
          <w:rFonts w:hint="cs"/>
          <w:rtl/>
        </w:rPr>
        <w:t>َّة ا</w:t>
      </w:r>
      <w:r>
        <w:rPr>
          <w:rFonts w:hint="cs"/>
          <w:rtl/>
        </w:rPr>
        <w:t>ن</w:t>
      </w:r>
      <w:r w:rsidR="00C458EE">
        <w:rPr>
          <w:rFonts w:hint="cs"/>
          <w:rtl/>
        </w:rPr>
        <w:t>َّ</w:t>
      </w:r>
      <w:r>
        <w:rPr>
          <w:rFonts w:hint="cs"/>
          <w:rtl/>
        </w:rPr>
        <w:t xml:space="preserve"> أمير المؤمنين </w:t>
      </w:r>
      <w:r w:rsidR="000813D5" w:rsidRPr="000813D5">
        <w:rPr>
          <w:rStyle w:val="libAlaemChar"/>
          <w:rFonts w:hint="cs"/>
          <w:rtl/>
        </w:rPr>
        <w:t>عليه‌السلام</w:t>
      </w:r>
      <w:r>
        <w:rPr>
          <w:rFonts w:hint="cs"/>
          <w:rtl/>
        </w:rPr>
        <w:t xml:space="preserve"> مفضول</w:t>
      </w:r>
      <w:r w:rsidR="006C0B23">
        <w:rPr>
          <w:rFonts w:hint="cs"/>
          <w:rtl/>
        </w:rPr>
        <w:t>ٌ</w:t>
      </w:r>
      <w:r>
        <w:rPr>
          <w:rFonts w:hint="cs"/>
          <w:rtl/>
        </w:rPr>
        <w:t xml:space="preserve"> في أصحاب رسول الله </w:t>
      </w:r>
      <w:r w:rsidR="00E66EDC" w:rsidRPr="00E66EDC">
        <w:rPr>
          <w:rFonts w:eastAsiaTheme="minorHAnsi"/>
          <w:rtl/>
        </w:rPr>
        <w:t>صلّى الله عليه وآله وسلّم</w:t>
      </w:r>
      <w:r>
        <w:rPr>
          <w:rFonts w:hint="cs"/>
          <w:rtl/>
        </w:rPr>
        <w:t xml:space="preserve"> غير فاضل واستدل</w:t>
      </w:r>
      <w:r w:rsidR="00C458EE">
        <w:rPr>
          <w:rFonts w:hint="cs"/>
          <w:rtl/>
        </w:rPr>
        <w:t>َّ</w:t>
      </w:r>
      <w:r>
        <w:rPr>
          <w:rFonts w:hint="cs"/>
          <w:rtl/>
        </w:rPr>
        <w:t>ت بأن</w:t>
      </w:r>
      <w:r w:rsidR="00C458EE">
        <w:rPr>
          <w:rFonts w:hint="cs"/>
          <w:rtl/>
        </w:rPr>
        <w:t>ّ</w:t>
      </w:r>
      <w:r>
        <w:rPr>
          <w:rFonts w:hint="cs"/>
          <w:rtl/>
        </w:rPr>
        <w:t xml:space="preserve"> أبا بكر وعمر وليا عليه وقالت الشيعة العدلي</w:t>
      </w:r>
      <w:r w:rsidR="00C458EE">
        <w:rPr>
          <w:rFonts w:hint="cs"/>
          <w:rtl/>
        </w:rPr>
        <w:t>َّ</w:t>
      </w:r>
      <w:r>
        <w:rPr>
          <w:rFonts w:hint="cs"/>
          <w:rtl/>
        </w:rPr>
        <w:t>ة</w:t>
      </w:r>
      <w:r w:rsidR="00E66EDC">
        <w:rPr>
          <w:rFonts w:hint="cs"/>
          <w:rtl/>
        </w:rPr>
        <w:t>:</w:t>
      </w:r>
      <w:r>
        <w:rPr>
          <w:rFonts w:hint="cs"/>
          <w:rtl/>
        </w:rPr>
        <w:t>فقد ولى</w:t>
      </w:r>
      <w:r w:rsidR="006C0B23">
        <w:rPr>
          <w:rFonts w:hint="cs"/>
          <w:rtl/>
        </w:rPr>
        <w:t>ّ</w:t>
      </w:r>
      <w:r>
        <w:rPr>
          <w:rFonts w:hint="cs"/>
          <w:rtl/>
        </w:rPr>
        <w:t xml:space="preserve"> ال</w:t>
      </w:r>
      <w:r w:rsidR="00B93CD1">
        <w:rPr>
          <w:rFonts w:hint="cs"/>
          <w:rtl/>
        </w:rPr>
        <w:t>نبيَّ</w:t>
      </w:r>
      <w:r>
        <w:rPr>
          <w:rFonts w:hint="cs"/>
          <w:rtl/>
        </w:rPr>
        <w:t xml:space="preserve"> </w:t>
      </w:r>
      <w:r w:rsidR="000813D5" w:rsidRPr="000813D5">
        <w:rPr>
          <w:rStyle w:val="libAlaemChar"/>
          <w:rFonts w:hint="cs"/>
          <w:rtl/>
        </w:rPr>
        <w:t>عليه‌السلام</w:t>
      </w:r>
      <w:r>
        <w:rPr>
          <w:rFonts w:hint="cs"/>
          <w:rtl/>
        </w:rPr>
        <w:t xml:space="preserve"> عليهما عمرو بن العاص في غزوة ذات السلاسل فليقولوا</w:t>
      </w:r>
      <w:r w:rsidR="00E66EDC">
        <w:rPr>
          <w:rFonts w:hint="cs"/>
          <w:rtl/>
        </w:rPr>
        <w:t>:</w:t>
      </w:r>
      <w:r w:rsidR="006C0B23">
        <w:rPr>
          <w:rFonts w:hint="cs"/>
          <w:rtl/>
        </w:rPr>
        <w:t>إ</w:t>
      </w:r>
      <w:r w:rsidR="00C82565">
        <w:rPr>
          <w:rFonts w:hint="cs"/>
          <w:rtl/>
        </w:rPr>
        <w:t>نَّه</w:t>
      </w:r>
      <w:r>
        <w:rPr>
          <w:rFonts w:hint="cs"/>
          <w:rtl/>
        </w:rPr>
        <w:t xml:space="preserve"> خير منهما</w:t>
      </w:r>
      <w:r w:rsidR="00E66EDC">
        <w:rPr>
          <w:rFonts w:hint="cs"/>
          <w:rtl/>
        </w:rPr>
        <w:t>،</w:t>
      </w:r>
      <w:r>
        <w:rPr>
          <w:rFonts w:hint="cs"/>
          <w:rtl/>
        </w:rPr>
        <w:t xml:space="preserve"> فقالت الشيعة</w:t>
      </w:r>
      <w:r w:rsidR="00E66EDC">
        <w:rPr>
          <w:rFonts w:hint="cs"/>
          <w:rtl/>
        </w:rPr>
        <w:t>:</w:t>
      </w:r>
      <w:r>
        <w:rPr>
          <w:rFonts w:hint="cs"/>
          <w:rtl/>
        </w:rPr>
        <w:t>علي</w:t>
      </w:r>
      <w:r w:rsidR="00C458EE">
        <w:rPr>
          <w:rFonts w:hint="cs"/>
          <w:rtl/>
        </w:rPr>
        <w:t>ُّ</w:t>
      </w:r>
      <w:r>
        <w:rPr>
          <w:rFonts w:hint="cs"/>
          <w:rtl/>
        </w:rPr>
        <w:t xml:space="preserve"> </w:t>
      </w:r>
      <w:r w:rsidR="000813D5" w:rsidRPr="000813D5">
        <w:rPr>
          <w:rStyle w:val="libAlaemChar"/>
          <w:rFonts w:hint="cs"/>
          <w:rtl/>
        </w:rPr>
        <w:t>عليه‌السلام</w:t>
      </w:r>
      <w:r>
        <w:rPr>
          <w:rFonts w:hint="cs"/>
          <w:rtl/>
        </w:rPr>
        <w:t xml:space="preserve"> أفضل الناس بعد ال</w:t>
      </w:r>
      <w:r w:rsidR="00C458EE">
        <w:rPr>
          <w:rFonts w:hint="cs"/>
          <w:rtl/>
        </w:rPr>
        <w:t>نبيِّ</w:t>
      </w:r>
      <w:r>
        <w:rPr>
          <w:rFonts w:hint="cs"/>
          <w:rtl/>
        </w:rPr>
        <w:t xml:space="preserve"> فلذلك آخى بينه وبينه حين آخى بين أبي بكر وعمر فلم يكن ليختار لنفسه إل</w:t>
      </w:r>
      <w:r w:rsidR="006C0B23">
        <w:rPr>
          <w:rFonts w:hint="cs"/>
          <w:rtl/>
        </w:rPr>
        <w:t>ّ</w:t>
      </w:r>
      <w:r>
        <w:rPr>
          <w:rFonts w:hint="cs"/>
          <w:rtl/>
        </w:rPr>
        <w:t>ا الأفضل</w:t>
      </w:r>
      <w:r w:rsidR="00E66EDC">
        <w:rPr>
          <w:rFonts w:hint="cs"/>
          <w:rtl/>
        </w:rPr>
        <w:t>،</w:t>
      </w:r>
      <w:r>
        <w:rPr>
          <w:rFonts w:hint="cs"/>
          <w:rtl/>
        </w:rPr>
        <w:t xml:space="preserve"> وقد ذكر ذلك بقوله </w:t>
      </w:r>
      <w:r w:rsidR="00E66EDC" w:rsidRPr="00E66EDC">
        <w:rPr>
          <w:rFonts w:eastAsiaTheme="minorHAnsi"/>
          <w:rtl/>
        </w:rPr>
        <w:t>صلّى الله عليه وآله وسلّم</w:t>
      </w:r>
      <w:r w:rsidR="00E66EDC">
        <w:rPr>
          <w:rFonts w:hint="cs"/>
          <w:rtl/>
        </w:rPr>
        <w:t>:</w:t>
      </w:r>
      <w:r>
        <w:rPr>
          <w:rFonts w:hint="cs"/>
          <w:rtl/>
        </w:rPr>
        <w:t>أنت من</w:t>
      </w:r>
      <w:r w:rsidR="00C458EE">
        <w:rPr>
          <w:rFonts w:hint="cs"/>
          <w:rtl/>
        </w:rPr>
        <w:t>ّ</w:t>
      </w:r>
      <w:r>
        <w:rPr>
          <w:rFonts w:hint="cs"/>
          <w:rtl/>
        </w:rPr>
        <w:t>ي بمنزلة هارون من موسى.</w:t>
      </w:r>
      <w:r w:rsidR="00C458EE">
        <w:rPr>
          <w:rFonts w:hint="cs"/>
          <w:rtl/>
        </w:rPr>
        <w:t xml:space="preserve"> </w:t>
      </w:r>
      <w:r w:rsidR="003F1058">
        <w:rPr>
          <w:rFonts w:hint="cs"/>
          <w:rtl/>
        </w:rPr>
        <w:t>ثمَّ</w:t>
      </w:r>
      <w:r>
        <w:rPr>
          <w:rFonts w:hint="cs"/>
          <w:rtl/>
        </w:rPr>
        <w:t xml:space="preserve"> </w:t>
      </w:r>
      <w:r w:rsidR="006C0B23">
        <w:rPr>
          <w:rFonts w:hint="cs"/>
          <w:rtl/>
        </w:rPr>
        <w:t>إ</w:t>
      </w:r>
      <w:r w:rsidR="00C82565">
        <w:rPr>
          <w:rFonts w:hint="cs"/>
          <w:rtl/>
        </w:rPr>
        <w:t>نَّه</w:t>
      </w:r>
      <w:r>
        <w:rPr>
          <w:rFonts w:hint="cs"/>
          <w:rtl/>
        </w:rPr>
        <w:t xml:space="preserve"> لم يستثن إل</w:t>
      </w:r>
      <w:r w:rsidR="00C458EE">
        <w:rPr>
          <w:rFonts w:hint="cs"/>
          <w:rtl/>
        </w:rPr>
        <w:t>ّ</w:t>
      </w:r>
      <w:r>
        <w:rPr>
          <w:rFonts w:hint="cs"/>
          <w:rtl/>
        </w:rPr>
        <w:t>ا النبو</w:t>
      </w:r>
      <w:r w:rsidR="00C458EE">
        <w:rPr>
          <w:rFonts w:hint="cs"/>
          <w:rtl/>
        </w:rPr>
        <w:t>َّ</w:t>
      </w:r>
      <w:r>
        <w:rPr>
          <w:rFonts w:hint="cs"/>
          <w:rtl/>
        </w:rPr>
        <w:t>ة وفيه قال</w:t>
      </w:r>
      <w:r w:rsidR="00E66EDC">
        <w:rPr>
          <w:rFonts w:hint="cs"/>
          <w:rtl/>
        </w:rPr>
        <w:t>:</w:t>
      </w:r>
      <w:r>
        <w:rPr>
          <w:rFonts w:hint="cs"/>
          <w:rtl/>
        </w:rPr>
        <w:t>أللهم</w:t>
      </w:r>
      <w:r w:rsidR="006C0B23">
        <w:rPr>
          <w:rFonts w:hint="cs"/>
          <w:rtl/>
        </w:rPr>
        <w:t>َّ</w:t>
      </w:r>
      <w:r>
        <w:rPr>
          <w:rFonts w:hint="cs"/>
          <w:rtl/>
        </w:rPr>
        <w:t xml:space="preserve"> آتني بأحب</w:t>
      </w:r>
      <w:r w:rsidR="00C458EE">
        <w:rPr>
          <w:rFonts w:hint="cs"/>
          <w:rtl/>
        </w:rPr>
        <w:t>ِّ</w:t>
      </w:r>
      <w:r>
        <w:rPr>
          <w:rFonts w:hint="cs"/>
          <w:rtl/>
        </w:rPr>
        <w:t xml:space="preserve"> خلقك إليك يأ</w:t>
      </w:r>
      <w:r w:rsidR="00911C64">
        <w:rPr>
          <w:rFonts w:hint="cs"/>
          <w:rtl/>
        </w:rPr>
        <w:t>كل</w:t>
      </w:r>
      <w:r>
        <w:rPr>
          <w:rFonts w:hint="cs"/>
          <w:rtl/>
        </w:rPr>
        <w:t xml:space="preserve"> معي هذا الطير.</w:t>
      </w:r>
      <w:r w:rsidR="00C458EE">
        <w:rPr>
          <w:rFonts w:hint="cs"/>
          <w:rtl/>
        </w:rPr>
        <w:t xml:space="preserve"> </w:t>
      </w:r>
      <w:r>
        <w:rPr>
          <w:rFonts w:hint="cs"/>
          <w:rtl/>
        </w:rPr>
        <w:t>وقد قال</w:t>
      </w:r>
      <w:r w:rsidR="00E66EDC">
        <w:rPr>
          <w:rFonts w:hint="cs"/>
          <w:rtl/>
        </w:rPr>
        <w:t>:</w:t>
      </w:r>
      <w:r>
        <w:rPr>
          <w:rFonts w:hint="cs"/>
          <w:rtl/>
        </w:rPr>
        <w:t>م</w:t>
      </w:r>
      <w:r w:rsidR="00C458EE">
        <w:rPr>
          <w:rFonts w:hint="cs"/>
          <w:rtl/>
        </w:rPr>
        <w:t>َ</w:t>
      </w:r>
      <w:r>
        <w:rPr>
          <w:rFonts w:hint="cs"/>
          <w:rtl/>
        </w:rPr>
        <w:t>ن كنت مولاه فعلي</w:t>
      </w:r>
      <w:r w:rsidR="00C458EE">
        <w:rPr>
          <w:rFonts w:hint="cs"/>
          <w:rtl/>
        </w:rPr>
        <w:t>ُّ</w:t>
      </w:r>
      <w:r>
        <w:rPr>
          <w:rFonts w:hint="cs"/>
          <w:rtl/>
        </w:rPr>
        <w:t xml:space="preserve"> مولاه</w:t>
      </w:r>
      <w:r w:rsidR="00E66EDC">
        <w:rPr>
          <w:rFonts w:hint="cs"/>
          <w:rtl/>
        </w:rPr>
        <w:t>،</w:t>
      </w:r>
      <w:r>
        <w:rPr>
          <w:rFonts w:hint="cs"/>
          <w:rtl/>
        </w:rPr>
        <w:t xml:space="preserve"> اللهم</w:t>
      </w:r>
      <w:r w:rsidR="006C0B23">
        <w:rPr>
          <w:rFonts w:hint="cs"/>
          <w:rtl/>
        </w:rPr>
        <w:t>ّ</w:t>
      </w:r>
      <w:r>
        <w:rPr>
          <w:rFonts w:hint="cs"/>
          <w:rtl/>
        </w:rPr>
        <w:t xml:space="preserve"> وال م</w:t>
      </w:r>
      <w:r w:rsidR="00C458EE">
        <w:rPr>
          <w:rFonts w:hint="cs"/>
          <w:rtl/>
        </w:rPr>
        <w:t>َ</w:t>
      </w:r>
      <w:r>
        <w:rPr>
          <w:rFonts w:hint="cs"/>
          <w:rtl/>
        </w:rPr>
        <w:t>ن والاه</w:t>
      </w:r>
      <w:r w:rsidR="00E66EDC">
        <w:rPr>
          <w:rFonts w:hint="cs"/>
          <w:rtl/>
        </w:rPr>
        <w:t>:</w:t>
      </w:r>
      <w:r>
        <w:rPr>
          <w:rFonts w:hint="cs"/>
          <w:rtl/>
        </w:rPr>
        <w:t>وعاد من عاداه. إلى آخر الد</w:t>
      </w:r>
      <w:r w:rsidR="00C458EE">
        <w:rPr>
          <w:rFonts w:hint="cs"/>
          <w:rtl/>
        </w:rPr>
        <w:t>ُّ</w:t>
      </w:r>
      <w:r>
        <w:rPr>
          <w:rFonts w:hint="cs"/>
          <w:rtl/>
        </w:rPr>
        <w:t>عاء.</w:t>
      </w:r>
    </w:p>
    <w:p w:rsidR="00FB201C" w:rsidRDefault="00666704" w:rsidP="006C0B23">
      <w:pPr>
        <w:pStyle w:val="libNormal"/>
        <w:rPr>
          <w:rtl/>
        </w:rPr>
      </w:pPr>
      <w:r>
        <w:rPr>
          <w:rFonts w:hint="cs"/>
          <w:rtl/>
        </w:rPr>
        <w:t>وبعد</w:t>
      </w:r>
      <w:r w:rsidR="00C458EE">
        <w:rPr>
          <w:rFonts w:hint="cs"/>
          <w:rtl/>
        </w:rPr>
        <w:t>ُ</w:t>
      </w:r>
      <w:r w:rsidR="00E66EDC">
        <w:rPr>
          <w:rFonts w:hint="cs"/>
          <w:rtl/>
        </w:rPr>
        <w:t>:</w:t>
      </w:r>
      <w:r>
        <w:rPr>
          <w:rFonts w:hint="cs"/>
          <w:rtl/>
        </w:rPr>
        <w:t>فالفضيلة</w:t>
      </w:r>
      <w:r w:rsidR="00C458EE">
        <w:rPr>
          <w:rFonts w:hint="cs"/>
          <w:rtl/>
        </w:rPr>
        <w:t>ُ</w:t>
      </w:r>
      <w:r>
        <w:rPr>
          <w:rFonts w:hint="cs"/>
          <w:rtl/>
        </w:rPr>
        <w:t xml:space="preserve"> تستحق</w:t>
      </w:r>
      <w:r w:rsidR="00C458EE">
        <w:rPr>
          <w:rFonts w:hint="cs"/>
          <w:rtl/>
        </w:rPr>
        <w:t>ُّ</w:t>
      </w:r>
      <w:r>
        <w:rPr>
          <w:rFonts w:hint="cs"/>
          <w:rtl/>
        </w:rPr>
        <w:t xml:space="preserve"> بالمسابقة وهو أسبقهم إسلاما و</w:t>
      </w:r>
      <w:r w:rsidR="00C458EE">
        <w:rPr>
          <w:rFonts w:hint="cs"/>
          <w:rtl/>
        </w:rPr>
        <w:t xml:space="preserve"> </w:t>
      </w:r>
      <w:r>
        <w:rPr>
          <w:rFonts w:hint="cs"/>
          <w:rtl/>
        </w:rPr>
        <w:t>قد قال الله تعالى</w:t>
      </w:r>
      <w:r w:rsidR="00E66EDC">
        <w:rPr>
          <w:rFonts w:hint="cs"/>
          <w:rtl/>
        </w:rPr>
        <w:t>:</w:t>
      </w:r>
      <w:r w:rsidR="00C458EE">
        <w:rPr>
          <w:rFonts w:hint="cs"/>
          <w:rtl/>
        </w:rPr>
        <w:t>أ</w:t>
      </w:r>
      <w:r>
        <w:rPr>
          <w:rFonts w:hint="cs"/>
          <w:rtl/>
        </w:rPr>
        <w:t>لس</w:t>
      </w:r>
      <w:r w:rsidR="00C458EE">
        <w:rPr>
          <w:rFonts w:hint="cs"/>
          <w:rtl/>
        </w:rPr>
        <w:t>ّ</w:t>
      </w:r>
      <w:r>
        <w:rPr>
          <w:rFonts w:hint="cs"/>
          <w:rtl/>
        </w:rPr>
        <w:t>اب</w:t>
      </w:r>
      <w:r w:rsidR="00C458EE">
        <w:rPr>
          <w:rFonts w:hint="cs"/>
          <w:rtl/>
        </w:rPr>
        <w:t>ِ</w:t>
      </w:r>
      <w:r>
        <w:rPr>
          <w:rFonts w:hint="cs"/>
          <w:rtl/>
        </w:rPr>
        <w:t>قون الس</w:t>
      </w:r>
      <w:r w:rsidR="00C458EE">
        <w:rPr>
          <w:rFonts w:hint="cs"/>
          <w:rtl/>
        </w:rPr>
        <w:t>ّ</w:t>
      </w:r>
      <w:r>
        <w:rPr>
          <w:rFonts w:hint="cs"/>
          <w:rtl/>
        </w:rPr>
        <w:t>اب</w:t>
      </w:r>
      <w:r w:rsidR="00C458EE">
        <w:rPr>
          <w:rFonts w:hint="cs"/>
          <w:rtl/>
        </w:rPr>
        <w:t>ِ</w:t>
      </w:r>
      <w:r>
        <w:rPr>
          <w:rFonts w:hint="cs"/>
          <w:rtl/>
        </w:rPr>
        <w:t>قون أولئك</w:t>
      </w:r>
      <w:r w:rsidR="00C458EE">
        <w:rPr>
          <w:rFonts w:hint="cs"/>
          <w:rtl/>
        </w:rPr>
        <w:t>َ</w:t>
      </w:r>
      <w:r>
        <w:rPr>
          <w:rFonts w:hint="cs"/>
          <w:rtl/>
        </w:rPr>
        <w:t xml:space="preserve"> المق</w:t>
      </w:r>
      <w:r w:rsidR="00C458EE">
        <w:rPr>
          <w:rFonts w:hint="cs"/>
          <w:rtl/>
        </w:rPr>
        <w:t>رَّب</w:t>
      </w:r>
      <w:r>
        <w:rPr>
          <w:rFonts w:hint="cs"/>
          <w:rtl/>
        </w:rPr>
        <w:t>ون</w:t>
      </w:r>
      <w:r w:rsidR="00E66EDC">
        <w:rPr>
          <w:rFonts w:hint="cs"/>
          <w:rtl/>
        </w:rPr>
        <w:t>،</w:t>
      </w:r>
      <w:r>
        <w:rPr>
          <w:rFonts w:hint="cs"/>
          <w:rtl/>
        </w:rPr>
        <w:t xml:space="preserve"> وبالجهاد وهو لم يغمد حساما</w:t>
      </w:r>
      <w:r w:rsidR="00C458EE">
        <w:rPr>
          <w:rFonts w:hint="cs"/>
          <w:rtl/>
        </w:rPr>
        <w:t>ً</w:t>
      </w:r>
      <w:r w:rsidR="00E66EDC">
        <w:rPr>
          <w:rFonts w:hint="cs"/>
          <w:rtl/>
        </w:rPr>
        <w:t>،</w:t>
      </w:r>
      <w:r>
        <w:rPr>
          <w:rFonts w:hint="cs"/>
          <w:rtl/>
        </w:rPr>
        <w:t xml:space="preserve"> ولم يقصر إقداما</w:t>
      </w:r>
      <w:r w:rsidR="00C458EE">
        <w:rPr>
          <w:rFonts w:hint="cs"/>
          <w:rtl/>
        </w:rPr>
        <w:t>ً</w:t>
      </w:r>
      <w:r w:rsidR="00E66EDC">
        <w:rPr>
          <w:rFonts w:hint="cs"/>
          <w:rtl/>
        </w:rPr>
        <w:t>،</w:t>
      </w:r>
      <w:r>
        <w:rPr>
          <w:rFonts w:hint="cs"/>
          <w:rtl/>
        </w:rPr>
        <w:t xml:space="preserve"> كش</w:t>
      </w:r>
      <w:r w:rsidR="00C458EE">
        <w:rPr>
          <w:rFonts w:hint="cs"/>
          <w:rtl/>
        </w:rPr>
        <w:t>ّ</w:t>
      </w:r>
      <w:r>
        <w:rPr>
          <w:rFonts w:hint="cs"/>
          <w:rtl/>
        </w:rPr>
        <w:t>اف الكروب</w:t>
      </w:r>
      <w:r w:rsidR="00E66EDC">
        <w:rPr>
          <w:rFonts w:hint="cs"/>
          <w:rtl/>
        </w:rPr>
        <w:t>،</w:t>
      </w:r>
      <w:r>
        <w:rPr>
          <w:rFonts w:hint="cs"/>
          <w:rtl/>
        </w:rPr>
        <w:t xml:space="preserve"> وفر</w:t>
      </w:r>
      <w:r w:rsidR="00C458EE">
        <w:rPr>
          <w:rFonts w:hint="cs"/>
          <w:rtl/>
        </w:rPr>
        <w:t>ّ</w:t>
      </w:r>
      <w:r>
        <w:rPr>
          <w:rFonts w:hint="cs"/>
          <w:rtl/>
        </w:rPr>
        <w:t>اج الخطوب</w:t>
      </w:r>
      <w:r w:rsidR="00E66EDC">
        <w:rPr>
          <w:rFonts w:hint="cs"/>
          <w:rtl/>
        </w:rPr>
        <w:t>،</w:t>
      </w:r>
      <w:r>
        <w:rPr>
          <w:rFonts w:hint="cs"/>
          <w:rtl/>
        </w:rPr>
        <w:t xml:space="preserve"> ومسعر الحروب</w:t>
      </w:r>
      <w:r w:rsidR="00E66EDC">
        <w:rPr>
          <w:rFonts w:hint="cs"/>
          <w:rtl/>
        </w:rPr>
        <w:t>،</w:t>
      </w:r>
      <w:r>
        <w:rPr>
          <w:rFonts w:hint="cs"/>
          <w:rtl/>
        </w:rPr>
        <w:t xml:space="preserve"> وقاتل مرحب</w:t>
      </w:r>
      <w:r w:rsidR="00E66EDC">
        <w:rPr>
          <w:rFonts w:hint="cs"/>
          <w:rtl/>
        </w:rPr>
        <w:t>،</w:t>
      </w:r>
      <w:r>
        <w:rPr>
          <w:rFonts w:hint="cs"/>
          <w:rtl/>
        </w:rPr>
        <w:t xml:space="preserve"> وقالع باب خيبر</w:t>
      </w:r>
      <w:r w:rsidR="00E66EDC">
        <w:rPr>
          <w:rFonts w:hint="cs"/>
          <w:rtl/>
        </w:rPr>
        <w:t>،</w:t>
      </w:r>
      <w:r>
        <w:rPr>
          <w:rFonts w:hint="cs"/>
          <w:rtl/>
        </w:rPr>
        <w:t xml:space="preserve"> وصارع عمرو بن عبد ود</w:t>
      </w:r>
      <w:r w:rsidR="00C458EE">
        <w:rPr>
          <w:rFonts w:hint="cs"/>
          <w:rtl/>
        </w:rPr>
        <w:t>ّ</w:t>
      </w:r>
      <w:r w:rsidR="00E66EDC">
        <w:rPr>
          <w:rFonts w:hint="cs"/>
          <w:rtl/>
        </w:rPr>
        <w:t>،</w:t>
      </w:r>
      <w:r>
        <w:rPr>
          <w:rFonts w:hint="cs"/>
          <w:rtl/>
        </w:rPr>
        <w:t xml:space="preserve"> وم</w:t>
      </w:r>
      <w:r w:rsidR="00C458EE">
        <w:rPr>
          <w:rFonts w:hint="cs"/>
          <w:rtl/>
        </w:rPr>
        <w:t>َ</w:t>
      </w:r>
      <w:r>
        <w:rPr>
          <w:rFonts w:hint="cs"/>
          <w:rtl/>
        </w:rPr>
        <w:t>ن قال فيه ال</w:t>
      </w:r>
      <w:r w:rsidR="006C0B23">
        <w:rPr>
          <w:rFonts w:hint="cs"/>
          <w:rtl/>
        </w:rPr>
        <w:t>نبيُّ</w:t>
      </w:r>
      <w:r>
        <w:rPr>
          <w:rFonts w:hint="cs"/>
          <w:rtl/>
        </w:rPr>
        <w:t xml:space="preserve"> </w:t>
      </w:r>
      <w:r w:rsidR="00E66EDC" w:rsidRPr="00E66EDC">
        <w:rPr>
          <w:rFonts w:eastAsiaTheme="minorHAnsi"/>
          <w:rtl/>
        </w:rPr>
        <w:t>صلّى الله عليه وآله وسلّم</w:t>
      </w:r>
      <w:r w:rsidR="00B02AFA">
        <w:rPr>
          <w:rFonts w:hint="cs"/>
          <w:rtl/>
        </w:rPr>
        <w:t xml:space="preserve"> </w:t>
      </w:r>
      <w:r>
        <w:rPr>
          <w:rFonts w:hint="cs"/>
          <w:rtl/>
        </w:rPr>
        <w:t>ل</w:t>
      </w:r>
      <w:r w:rsidR="006C0B23">
        <w:rPr>
          <w:rFonts w:hint="cs"/>
          <w:rtl/>
        </w:rPr>
        <w:t>اُ</w:t>
      </w:r>
      <w:r>
        <w:rPr>
          <w:rFonts w:hint="cs"/>
          <w:rtl/>
        </w:rPr>
        <w:t>عطين</w:t>
      </w:r>
      <w:r w:rsidR="00C458EE">
        <w:rPr>
          <w:rFonts w:hint="cs"/>
          <w:rtl/>
        </w:rPr>
        <w:t>َّ</w:t>
      </w:r>
      <w:r>
        <w:rPr>
          <w:rFonts w:hint="cs"/>
          <w:rtl/>
        </w:rPr>
        <w:t xml:space="preserve"> الراية غدا</w:t>
      </w:r>
      <w:r w:rsidR="00C458EE">
        <w:rPr>
          <w:rFonts w:hint="cs"/>
          <w:rtl/>
        </w:rPr>
        <w:t>ً</w:t>
      </w:r>
      <w:r>
        <w:rPr>
          <w:rFonts w:hint="cs"/>
          <w:rtl/>
        </w:rPr>
        <w:t xml:space="preserve"> رجلا</w:t>
      </w:r>
      <w:r w:rsidR="00C458EE">
        <w:rPr>
          <w:rFonts w:hint="cs"/>
          <w:rtl/>
        </w:rPr>
        <w:t>ً</w:t>
      </w:r>
      <w:r>
        <w:rPr>
          <w:rFonts w:hint="cs"/>
          <w:rtl/>
        </w:rPr>
        <w:t xml:space="preserve"> ي</w:t>
      </w:r>
      <w:r w:rsidR="006C0B23">
        <w:rPr>
          <w:rFonts w:hint="cs"/>
          <w:rtl/>
        </w:rPr>
        <w:t>ُ</w:t>
      </w:r>
      <w:r>
        <w:rPr>
          <w:rFonts w:hint="cs"/>
          <w:rtl/>
        </w:rPr>
        <w:t>حب</w:t>
      </w:r>
      <w:r w:rsidR="00C458EE">
        <w:rPr>
          <w:rFonts w:hint="cs"/>
          <w:rtl/>
        </w:rPr>
        <w:t>ُّ</w:t>
      </w:r>
      <w:r>
        <w:rPr>
          <w:rFonts w:hint="cs"/>
          <w:rtl/>
        </w:rPr>
        <w:t xml:space="preserve"> الله ورسوله ويحب</w:t>
      </w:r>
      <w:r w:rsidR="00C458EE">
        <w:rPr>
          <w:rFonts w:hint="cs"/>
          <w:rtl/>
        </w:rPr>
        <w:t>ّ</w:t>
      </w:r>
      <w:r>
        <w:rPr>
          <w:rFonts w:hint="cs"/>
          <w:rtl/>
        </w:rPr>
        <w:t>ه الله</w:t>
      </w:r>
      <w:r w:rsidR="00C458EE">
        <w:rPr>
          <w:rFonts w:hint="cs"/>
          <w:rtl/>
        </w:rPr>
        <w:t>ُ</w:t>
      </w:r>
      <w:r>
        <w:rPr>
          <w:rFonts w:hint="cs"/>
          <w:rtl/>
        </w:rPr>
        <w:t xml:space="preserve"> ورسوله. كر</w:t>
      </w:r>
      <w:r w:rsidR="00C458EE">
        <w:rPr>
          <w:rFonts w:hint="cs"/>
          <w:rtl/>
        </w:rPr>
        <w:t>ّ</w:t>
      </w:r>
      <w:r>
        <w:rPr>
          <w:rFonts w:hint="cs"/>
          <w:rtl/>
        </w:rPr>
        <w:t>ارا</w:t>
      </w:r>
      <w:r w:rsidR="00C458EE">
        <w:rPr>
          <w:rFonts w:hint="cs"/>
          <w:rtl/>
        </w:rPr>
        <w:t>ً</w:t>
      </w:r>
      <w:r>
        <w:rPr>
          <w:rFonts w:hint="cs"/>
          <w:rtl/>
        </w:rPr>
        <w:t xml:space="preserve"> غير فر</w:t>
      </w:r>
      <w:r w:rsidR="00C458EE">
        <w:rPr>
          <w:rFonts w:hint="cs"/>
          <w:rtl/>
        </w:rPr>
        <w:t>ّ</w:t>
      </w:r>
      <w:r>
        <w:rPr>
          <w:rFonts w:hint="cs"/>
          <w:rtl/>
        </w:rPr>
        <w:t>ار</w:t>
      </w:r>
      <w:r w:rsidR="00E66EDC">
        <w:rPr>
          <w:rFonts w:hint="cs"/>
          <w:rtl/>
        </w:rPr>
        <w:t>،</w:t>
      </w:r>
      <w:r>
        <w:rPr>
          <w:rFonts w:hint="cs"/>
          <w:rtl/>
        </w:rPr>
        <w:t xml:space="preserve"> وقد قال الله تعالى</w:t>
      </w:r>
      <w:r w:rsidR="00E66EDC">
        <w:rPr>
          <w:rFonts w:hint="cs"/>
          <w:rtl/>
        </w:rPr>
        <w:t>:</w:t>
      </w:r>
    </w:p>
    <w:p w:rsidR="00666704" w:rsidRPr="00666704" w:rsidRDefault="00666704" w:rsidP="009618AF">
      <w:pPr>
        <w:pStyle w:val="libNormal"/>
      </w:pPr>
      <w:r>
        <w:rPr>
          <w:rFonts w:hint="cs"/>
          <w:rtl/>
        </w:rPr>
        <w:br w:type="page"/>
      </w:r>
    </w:p>
    <w:p w:rsidR="00E249FC" w:rsidRDefault="00666704" w:rsidP="006C0B23">
      <w:pPr>
        <w:pStyle w:val="libNormal0"/>
        <w:rPr>
          <w:rtl/>
        </w:rPr>
      </w:pPr>
      <w:r>
        <w:rPr>
          <w:rFonts w:hint="cs"/>
          <w:rtl/>
        </w:rPr>
        <w:lastRenderedPageBreak/>
        <w:t>فض</w:t>
      </w:r>
      <w:r w:rsidR="00407150">
        <w:rPr>
          <w:rFonts w:hint="cs"/>
          <w:rtl/>
        </w:rPr>
        <w:t>َّ</w:t>
      </w:r>
      <w:r>
        <w:rPr>
          <w:rFonts w:hint="cs"/>
          <w:rtl/>
        </w:rPr>
        <w:t>ل الله المجاهدين على القاعدين أجرا</w:t>
      </w:r>
      <w:r w:rsidR="00407150">
        <w:rPr>
          <w:rFonts w:hint="cs"/>
          <w:rtl/>
        </w:rPr>
        <w:t>ً</w:t>
      </w:r>
      <w:r>
        <w:rPr>
          <w:rFonts w:hint="cs"/>
          <w:rtl/>
        </w:rPr>
        <w:t xml:space="preserve"> عظيما. وبالعلم وال</w:t>
      </w:r>
      <w:r w:rsidR="00B93CD1">
        <w:rPr>
          <w:rFonts w:hint="cs"/>
          <w:rtl/>
        </w:rPr>
        <w:t>ن</w:t>
      </w:r>
      <w:r w:rsidR="00407150">
        <w:rPr>
          <w:rFonts w:hint="cs"/>
          <w:rtl/>
        </w:rPr>
        <w:t>بيُّ</w:t>
      </w:r>
      <w:r>
        <w:rPr>
          <w:rFonts w:hint="cs"/>
          <w:rtl/>
        </w:rPr>
        <w:t xml:space="preserve"> </w:t>
      </w:r>
      <w:r w:rsidR="00E66EDC" w:rsidRPr="00E66EDC">
        <w:rPr>
          <w:rStyle w:val="libNormalChar"/>
          <w:rFonts w:eastAsiaTheme="minorHAnsi"/>
          <w:rtl/>
        </w:rPr>
        <w:t>صلّى الله عليه وآله وسلّم</w:t>
      </w:r>
      <w:r>
        <w:rPr>
          <w:rFonts w:hint="cs"/>
          <w:rtl/>
        </w:rPr>
        <w:t xml:space="preserve"> قال</w:t>
      </w:r>
      <w:r w:rsidR="00E66EDC">
        <w:rPr>
          <w:rFonts w:hint="cs"/>
          <w:rtl/>
        </w:rPr>
        <w:t>:</w:t>
      </w:r>
      <w:r>
        <w:rPr>
          <w:rFonts w:hint="cs"/>
          <w:rtl/>
        </w:rPr>
        <w:t>أنا مدينة العلم وعلي</w:t>
      </w:r>
      <w:r w:rsidR="00407150">
        <w:rPr>
          <w:rFonts w:hint="cs"/>
          <w:rtl/>
        </w:rPr>
        <w:t>ُّ</w:t>
      </w:r>
      <w:r>
        <w:rPr>
          <w:rFonts w:hint="cs"/>
          <w:rtl/>
        </w:rPr>
        <w:t xml:space="preserve"> بابها. وأثر ذلك بي</w:t>
      </w:r>
      <w:r w:rsidR="00407150">
        <w:rPr>
          <w:rFonts w:hint="cs"/>
          <w:rtl/>
        </w:rPr>
        <w:t>ِّ</w:t>
      </w:r>
      <w:r>
        <w:rPr>
          <w:rFonts w:hint="cs"/>
          <w:rtl/>
        </w:rPr>
        <w:t>ن</w:t>
      </w:r>
      <w:r w:rsidR="00407150">
        <w:rPr>
          <w:rFonts w:hint="cs"/>
          <w:rtl/>
        </w:rPr>
        <w:t>ُ</w:t>
      </w:r>
      <w:r>
        <w:rPr>
          <w:rFonts w:hint="cs"/>
          <w:rtl/>
        </w:rPr>
        <w:t xml:space="preserve"> ل</w:t>
      </w:r>
      <w:r w:rsidR="00C82565">
        <w:rPr>
          <w:rFonts w:hint="cs"/>
          <w:rtl/>
        </w:rPr>
        <w:t>أنَّه</w:t>
      </w:r>
      <w:r>
        <w:rPr>
          <w:rFonts w:hint="cs"/>
          <w:rtl/>
        </w:rPr>
        <w:t xml:space="preserve"> </w:t>
      </w:r>
      <w:r w:rsidR="000813D5" w:rsidRPr="000813D5">
        <w:rPr>
          <w:rStyle w:val="libAlaemChar"/>
          <w:rFonts w:hint="cs"/>
          <w:rtl/>
        </w:rPr>
        <w:t>عليه‌السلام</w:t>
      </w:r>
      <w:r>
        <w:rPr>
          <w:rFonts w:hint="cs"/>
          <w:rtl/>
        </w:rPr>
        <w:t xml:space="preserve"> لم يسئل من الصحابة أحدا</w:t>
      </w:r>
      <w:r w:rsidR="00407150">
        <w:rPr>
          <w:rFonts w:hint="cs"/>
          <w:rtl/>
        </w:rPr>
        <w:t>ً</w:t>
      </w:r>
      <w:r>
        <w:rPr>
          <w:rFonts w:hint="cs"/>
          <w:rtl/>
        </w:rPr>
        <w:t xml:space="preserve"> وقد سألوه</w:t>
      </w:r>
      <w:r w:rsidR="00E66EDC">
        <w:rPr>
          <w:rFonts w:hint="cs"/>
          <w:rtl/>
        </w:rPr>
        <w:t>،</w:t>
      </w:r>
      <w:r>
        <w:rPr>
          <w:rFonts w:hint="cs"/>
          <w:rtl/>
        </w:rPr>
        <w:t xml:space="preserve"> ولم يستفتهم وقد استفتوه</w:t>
      </w:r>
      <w:r w:rsidR="00E66EDC">
        <w:rPr>
          <w:rFonts w:hint="cs"/>
          <w:rtl/>
        </w:rPr>
        <w:t>،</w:t>
      </w:r>
      <w:r>
        <w:rPr>
          <w:rFonts w:hint="cs"/>
          <w:rtl/>
        </w:rPr>
        <w:t xml:space="preserve"> </w:t>
      </w:r>
      <w:r w:rsidR="00911C64">
        <w:rPr>
          <w:rFonts w:hint="cs"/>
          <w:rtl/>
        </w:rPr>
        <w:t>حتّ</w:t>
      </w:r>
      <w:r w:rsidR="00407150">
        <w:rPr>
          <w:rFonts w:hint="cs"/>
          <w:rtl/>
        </w:rPr>
        <w:t>َ</w:t>
      </w:r>
      <w:r w:rsidR="00911C64">
        <w:rPr>
          <w:rFonts w:hint="cs"/>
          <w:rtl/>
        </w:rPr>
        <w:t>ى</w:t>
      </w:r>
      <w:r>
        <w:rPr>
          <w:rFonts w:hint="cs"/>
          <w:rtl/>
        </w:rPr>
        <w:t xml:space="preserve"> </w:t>
      </w:r>
      <w:r w:rsidR="006C0B23">
        <w:rPr>
          <w:rFonts w:hint="cs"/>
          <w:rtl/>
        </w:rPr>
        <w:t>ا</w:t>
      </w:r>
      <w:r>
        <w:rPr>
          <w:rFonts w:hint="cs"/>
          <w:rtl/>
        </w:rPr>
        <w:t>ن</w:t>
      </w:r>
      <w:r w:rsidR="00407150">
        <w:rPr>
          <w:rFonts w:hint="cs"/>
          <w:rtl/>
        </w:rPr>
        <w:t>َّ</w:t>
      </w:r>
      <w:r>
        <w:rPr>
          <w:rFonts w:hint="cs"/>
          <w:rtl/>
        </w:rPr>
        <w:t xml:space="preserve"> عمر يقول</w:t>
      </w:r>
      <w:r w:rsidR="00E66EDC">
        <w:rPr>
          <w:rFonts w:hint="cs"/>
          <w:rtl/>
        </w:rPr>
        <w:t>:</w:t>
      </w:r>
      <w:r>
        <w:rPr>
          <w:rFonts w:hint="cs"/>
          <w:rtl/>
        </w:rPr>
        <w:t>لولا علي</w:t>
      </w:r>
      <w:r w:rsidR="00407150">
        <w:rPr>
          <w:rFonts w:hint="cs"/>
          <w:rtl/>
        </w:rPr>
        <w:t>ُّ</w:t>
      </w:r>
      <w:r>
        <w:rPr>
          <w:rFonts w:hint="cs"/>
          <w:rtl/>
        </w:rPr>
        <w:t xml:space="preserve"> لهلك عمر</w:t>
      </w:r>
      <w:r w:rsidR="00E66EDC">
        <w:rPr>
          <w:rFonts w:hint="cs"/>
          <w:rtl/>
        </w:rPr>
        <w:t>،</w:t>
      </w:r>
      <w:r>
        <w:rPr>
          <w:rFonts w:hint="cs"/>
          <w:rtl/>
        </w:rPr>
        <w:t xml:space="preserve"> ويقول</w:t>
      </w:r>
      <w:r w:rsidR="00E66EDC">
        <w:rPr>
          <w:rFonts w:hint="cs"/>
          <w:rtl/>
        </w:rPr>
        <w:t>:</w:t>
      </w:r>
      <w:r>
        <w:rPr>
          <w:rFonts w:hint="cs"/>
          <w:rtl/>
        </w:rPr>
        <w:t>لا أعاشني الله لمش</w:t>
      </w:r>
      <w:r w:rsidR="006C0B23">
        <w:rPr>
          <w:rFonts w:hint="cs"/>
          <w:rtl/>
        </w:rPr>
        <w:t>كل</w:t>
      </w:r>
      <w:r>
        <w:rPr>
          <w:rFonts w:hint="cs"/>
          <w:rtl/>
        </w:rPr>
        <w:t>ة ليس لها أبو الحسن</w:t>
      </w:r>
      <w:r w:rsidR="00E66EDC">
        <w:rPr>
          <w:rFonts w:hint="cs"/>
          <w:rtl/>
        </w:rPr>
        <w:t>،</w:t>
      </w:r>
      <w:r>
        <w:rPr>
          <w:rFonts w:hint="cs"/>
          <w:rtl/>
        </w:rPr>
        <w:t xml:space="preserve"> وقد قال الله تعالى</w:t>
      </w:r>
      <w:r w:rsidR="00E66EDC">
        <w:rPr>
          <w:rFonts w:hint="cs"/>
          <w:rtl/>
        </w:rPr>
        <w:t>:</w:t>
      </w:r>
      <w:r>
        <w:rPr>
          <w:rFonts w:hint="cs"/>
          <w:rtl/>
        </w:rPr>
        <w:t>ق</w:t>
      </w:r>
      <w:r w:rsidR="00407150">
        <w:rPr>
          <w:rFonts w:hint="cs"/>
          <w:rtl/>
        </w:rPr>
        <w:t>ُ</w:t>
      </w:r>
      <w:r>
        <w:rPr>
          <w:rFonts w:hint="cs"/>
          <w:rtl/>
        </w:rPr>
        <w:t>ل</w:t>
      </w:r>
      <w:r w:rsidR="00407150">
        <w:rPr>
          <w:rFonts w:hint="cs"/>
          <w:rtl/>
        </w:rPr>
        <w:t>ْ</w:t>
      </w:r>
      <w:r>
        <w:rPr>
          <w:rFonts w:hint="cs"/>
          <w:rtl/>
        </w:rPr>
        <w:t xml:space="preserve"> ه</w:t>
      </w:r>
      <w:r w:rsidR="00407150">
        <w:rPr>
          <w:rFonts w:hint="cs"/>
          <w:rtl/>
        </w:rPr>
        <w:t>َ</w:t>
      </w:r>
      <w:r>
        <w:rPr>
          <w:rFonts w:hint="cs"/>
          <w:rtl/>
        </w:rPr>
        <w:t>ل</w:t>
      </w:r>
      <w:r w:rsidR="00407150">
        <w:rPr>
          <w:rFonts w:hint="cs"/>
          <w:rtl/>
        </w:rPr>
        <w:t>ْ</w:t>
      </w:r>
      <w:r>
        <w:rPr>
          <w:rFonts w:hint="cs"/>
          <w:rtl/>
        </w:rPr>
        <w:t xml:space="preserve"> ي</w:t>
      </w:r>
      <w:r w:rsidR="00407150">
        <w:rPr>
          <w:rFonts w:hint="cs"/>
          <w:rtl/>
        </w:rPr>
        <w:t>َ</w:t>
      </w:r>
      <w:r>
        <w:rPr>
          <w:rFonts w:hint="cs"/>
          <w:rtl/>
        </w:rPr>
        <w:t>ست</w:t>
      </w:r>
      <w:r w:rsidR="00407150">
        <w:rPr>
          <w:rFonts w:hint="cs"/>
          <w:rtl/>
        </w:rPr>
        <w:t>َ</w:t>
      </w:r>
      <w:r>
        <w:rPr>
          <w:rFonts w:hint="cs"/>
          <w:rtl/>
        </w:rPr>
        <w:t>وي ال</w:t>
      </w:r>
      <w:r w:rsidR="00407150">
        <w:rPr>
          <w:rFonts w:hint="cs"/>
          <w:rtl/>
        </w:rPr>
        <w:t>َّ</w:t>
      </w:r>
      <w:r>
        <w:rPr>
          <w:rFonts w:hint="cs"/>
          <w:rtl/>
        </w:rPr>
        <w:t>ذين</w:t>
      </w:r>
      <w:r w:rsidR="00407150">
        <w:rPr>
          <w:rFonts w:hint="cs"/>
          <w:rtl/>
        </w:rPr>
        <w:t>َ</w:t>
      </w:r>
      <w:r>
        <w:rPr>
          <w:rFonts w:hint="cs"/>
          <w:rtl/>
        </w:rPr>
        <w:t xml:space="preserve"> ي</w:t>
      </w:r>
      <w:r w:rsidR="00407150">
        <w:rPr>
          <w:rFonts w:hint="cs"/>
          <w:rtl/>
        </w:rPr>
        <w:t>َ</w:t>
      </w:r>
      <w:r>
        <w:rPr>
          <w:rFonts w:hint="cs"/>
          <w:rtl/>
        </w:rPr>
        <w:t>علمون</w:t>
      </w:r>
      <w:r w:rsidR="00407150">
        <w:rPr>
          <w:rFonts w:hint="cs"/>
          <w:rtl/>
        </w:rPr>
        <w:t>َ</w:t>
      </w:r>
      <w:r>
        <w:rPr>
          <w:rFonts w:hint="cs"/>
          <w:rtl/>
        </w:rPr>
        <w:t xml:space="preserve"> وال</w:t>
      </w:r>
      <w:r w:rsidR="00407150">
        <w:rPr>
          <w:rFonts w:hint="cs"/>
          <w:rtl/>
        </w:rPr>
        <w:t>َّ</w:t>
      </w:r>
      <w:r>
        <w:rPr>
          <w:rFonts w:hint="cs"/>
          <w:rtl/>
        </w:rPr>
        <w:t>ذين لا ي</w:t>
      </w:r>
      <w:r w:rsidR="00407150">
        <w:rPr>
          <w:rFonts w:hint="cs"/>
          <w:rtl/>
        </w:rPr>
        <w:t>َ</w:t>
      </w:r>
      <w:r>
        <w:rPr>
          <w:rFonts w:hint="cs"/>
          <w:rtl/>
        </w:rPr>
        <w:t>علمون. وبالز</w:t>
      </w:r>
      <w:r w:rsidR="00407150">
        <w:rPr>
          <w:rFonts w:hint="cs"/>
          <w:rtl/>
        </w:rPr>
        <w:t>ُّ</w:t>
      </w:r>
      <w:r>
        <w:rPr>
          <w:rFonts w:hint="cs"/>
          <w:rtl/>
        </w:rPr>
        <w:t>هد والتقوى والبر</w:t>
      </w:r>
      <w:r w:rsidR="00407150">
        <w:rPr>
          <w:rFonts w:hint="cs"/>
          <w:rtl/>
        </w:rPr>
        <w:t>ِّ</w:t>
      </w:r>
      <w:r>
        <w:rPr>
          <w:rFonts w:hint="cs"/>
          <w:rtl/>
        </w:rPr>
        <w:t xml:space="preserve"> والحسنى فإذا كان أعلمهم فهو أتقاهم وقال الله تعالى</w:t>
      </w:r>
      <w:r w:rsidR="00E66EDC">
        <w:rPr>
          <w:rFonts w:hint="cs"/>
          <w:rtl/>
        </w:rPr>
        <w:t>:</w:t>
      </w:r>
      <w:r>
        <w:rPr>
          <w:rFonts w:hint="cs"/>
          <w:rtl/>
        </w:rPr>
        <w:t>إن</w:t>
      </w:r>
      <w:r w:rsidR="00407150">
        <w:rPr>
          <w:rFonts w:hint="cs"/>
          <w:rtl/>
        </w:rPr>
        <w:t>َّ</w:t>
      </w:r>
      <w:r>
        <w:rPr>
          <w:rFonts w:hint="cs"/>
          <w:rtl/>
        </w:rPr>
        <w:t>ما يخشى الله من عباده العلماء. وبعد</w:t>
      </w:r>
      <w:r w:rsidR="00AC7A4C">
        <w:rPr>
          <w:rFonts w:hint="cs"/>
          <w:rtl/>
        </w:rPr>
        <w:t>ُ</w:t>
      </w:r>
      <w:r w:rsidR="00E66EDC">
        <w:rPr>
          <w:rFonts w:hint="cs"/>
          <w:rtl/>
        </w:rPr>
        <w:t>:</w:t>
      </w:r>
      <w:r>
        <w:rPr>
          <w:rFonts w:hint="cs"/>
          <w:rtl/>
        </w:rPr>
        <w:t>فهو ال</w:t>
      </w:r>
      <w:r w:rsidR="00AC7A4C">
        <w:rPr>
          <w:rFonts w:hint="cs"/>
          <w:rtl/>
        </w:rPr>
        <w:t>َّ</w:t>
      </w:r>
      <w:r>
        <w:rPr>
          <w:rFonts w:hint="cs"/>
          <w:rtl/>
        </w:rPr>
        <w:t>ذي آثر المسكين واليتيم والأسير ع</w:t>
      </w:r>
      <w:r w:rsidR="00AC7A4C">
        <w:rPr>
          <w:rFonts w:hint="cs"/>
          <w:rtl/>
        </w:rPr>
        <w:t>َ</w:t>
      </w:r>
      <w:r>
        <w:rPr>
          <w:rFonts w:hint="cs"/>
          <w:rtl/>
        </w:rPr>
        <w:t>لى نفسه مخرجا</w:t>
      </w:r>
      <w:r w:rsidR="00AC7A4C">
        <w:rPr>
          <w:rFonts w:hint="cs"/>
          <w:rtl/>
        </w:rPr>
        <w:t>ً</w:t>
      </w:r>
      <w:r>
        <w:rPr>
          <w:rFonts w:hint="cs"/>
          <w:rtl/>
        </w:rPr>
        <w:t xml:space="preserve"> قوته </w:t>
      </w:r>
      <w:r w:rsidR="00911C64">
        <w:rPr>
          <w:rFonts w:hint="cs"/>
          <w:rtl/>
        </w:rPr>
        <w:t>كلّ</w:t>
      </w:r>
      <w:r w:rsidR="00AC7A4C">
        <w:rPr>
          <w:rFonts w:hint="cs"/>
          <w:rtl/>
        </w:rPr>
        <w:t>َ</w:t>
      </w:r>
      <w:r>
        <w:rPr>
          <w:rFonts w:hint="cs"/>
          <w:rtl/>
        </w:rPr>
        <w:t xml:space="preserve"> ليلة إليهم عند فطره </w:t>
      </w:r>
      <w:r w:rsidR="00911C64">
        <w:rPr>
          <w:rFonts w:hint="cs"/>
          <w:rtl/>
        </w:rPr>
        <w:t>حتّى</w:t>
      </w:r>
      <w:r>
        <w:rPr>
          <w:rFonts w:hint="cs"/>
          <w:rtl/>
        </w:rPr>
        <w:t xml:space="preserve"> أنزل الله تعالى</w:t>
      </w:r>
      <w:r w:rsidR="00E66EDC">
        <w:rPr>
          <w:rFonts w:hint="cs"/>
          <w:rtl/>
        </w:rPr>
        <w:t>:</w:t>
      </w:r>
      <w:r>
        <w:rPr>
          <w:rFonts w:hint="cs"/>
          <w:rtl/>
        </w:rPr>
        <w:t>و</w:t>
      </w:r>
      <w:r w:rsidR="00AC7A4C">
        <w:rPr>
          <w:rFonts w:hint="cs"/>
          <w:rtl/>
        </w:rPr>
        <w:t xml:space="preserve">َ </w:t>
      </w:r>
      <w:r>
        <w:rPr>
          <w:rFonts w:hint="cs"/>
          <w:rtl/>
        </w:rPr>
        <w:t>ي</w:t>
      </w:r>
      <w:r w:rsidR="00AC7A4C">
        <w:rPr>
          <w:rFonts w:hint="cs"/>
          <w:rtl/>
        </w:rPr>
        <w:t>ُ</w:t>
      </w:r>
      <w:r>
        <w:rPr>
          <w:rFonts w:hint="cs"/>
          <w:rtl/>
        </w:rPr>
        <w:t>طعمو</w:t>
      </w:r>
      <w:r w:rsidR="00AC7A4C">
        <w:rPr>
          <w:rFonts w:hint="cs"/>
          <w:rtl/>
        </w:rPr>
        <w:t>ُ</w:t>
      </w:r>
      <w:r>
        <w:rPr>
          <w:rFonts w:hint="cs"/>
          <w:rtl/>
        </w:rPr>
        <w:t>ن</w:t>
      </w:r>
      <w:r w:rsidR="00AC7A4C">
        <w:rPr>
          <w:rFonts w:hint="cs"/>
          <w:rtl/>
        </w:rPr>
        <w:t>َ</w:t>
      </w:r>
      <w:r>
        <w:rPr>
          <w:rFonts w:hint="cs"/>
          <w:rtl/>
        </w:rPr>
        <w:t xml:space="preserve"> الط</w:t>
      </w:r>
      <w:r w:rsidR="00AC7A4C">
        <w:rPr>
          <w:rFonts w:hint="cs"/>
          <w:rtl/>
        </w:rPr>
        <w:t>َّ</w:t>
      </w:r>
      <w:r>
        <w:rPr>
          <w:rFonts w:hint="cs"/>
          <w:rtl/>
        </w:rPr>
        <w:t>عام</w:t>
      </w:r>
      <w:r w:rsidR="00AC7A4C">
        <w:rPr>
          <w:rFonts w:hint="cs"/>
          <w:rtl/>
        </w:rPr>
        <w:t>َ</w:t>
      </w:r>
      <w:r>
        <w:rPr>
          <w:rFonts w:hint="cs"/>
          <w:rtl/>
        </w:rPr>
        <w:t xml:space="preserve"> ع</w:t>
      </w:r>
      <w:r w:rsidR="00AC7A4C">
        <w:rPr>
          <w:rFonts w:hint="cs"/>
          <w:rtl/>
        </w:rPr>
        <w:t>َ</w:t>
      </w:r>
      <w:r>
        <w:rPr>
          <w:rFonts w:hint="cs"/>
          <w:rtl/>
        </w:rPr>
        <w:t>لى حب</w:t>
      </w:r>
      <w:r w:rsidR="00AC7A4C">
        <w:rPr>
          <w:rFonts w:hint="cs"/>
          <w:rtl/>
        </w:rPr>
        <w:t>ِّ</w:t>
      </w:r>
      <w:r>
        <w:rPr>
          <w:rFonts w:hint="cs"/>
          <w:rtl/>
        </w:rPr>
        <w:t>ه مسكينا</w:t>
      </w:r>
      <w:r w:rsidR="00AC7A4C">
        <w:rPr>
          <w:rFonts w:hint="cs"/>
          <w:rtl/>
        </w:rPr>
        <w:t>ً</w:t>
      </w:r>
      <w:r>
        <w:rPr>
          <w:rFonts w:hint="cs"/>
          <w:rtl/>
        </w:rPr>
        <w:t xml:space="preserve"> ويتيما</w:t>
      </w:r>
      <w:r w:rsidR="00AC7A4C">
        <w:rPr>
          <w:rFonts w:hint="cs"/>
          <w:rtl/>
        </w:rPr>
        <w:t>ً</w:t>
      </w:r>
      <w:r>
        <w:rPr>
          <w:rFonts w:hint="cs"/>
          <w:rtl/>
        </w:rPr>
        <w:t xml:space="preserve"> وأسيرا. فأخبر </w:t>
      </w:r>
      <w:r w:rsidR="00B93CD1">
        <w:rPr>
          <w:rFonts w:hint="cs"/>
          <w:rtl/>
        </w:rPr>
        <w:t>نبيَّ</w:t>
      </w:r>
      <w:r>
        <w:rPr>
          <w:rFonts w:hint="cs"/>
          <w:rtl/>
        </w:rPr>
        <w:t>ه وعده عليه الجن</w:t>
      </w:r>
      <w:r w:rsidR="00AC7A4C">
        <w:rPr>
          <w:rFonts w:hint="cs"/>
          <w:rtl/>
        </w:rPr>
        <w:t>َّ</w:t>
      </w:r>
      <w:r>
        <w:rPr>
          <w:rFonts w:hint="cs"/>
          <w:rtl/>
        </w:rPr>
        <w:t>ة. والحديث طويل</w:t>
      </w:r>
      <w:r w:rsidR="00AC7A4C">
        <w:rPr>
          <w:rFonts w:hint="cs"/>
          <w:rtl/>
        </w:rPr>
        <w:t>ٌ</w:t>
      </w:r>
      <w:r>
        <w:rPr>
          <w:rFonts w:hint="cs"/>
          <w:rtl/>
        </w:rPr>
        <w:t xml:space="preserve"> وفضله كثير</w:t>
      </w:r>
      <w:r w:rsidR="00AC7A4C">
        <w:rPr>
          <w:rFonts w:hint="cs"/>
          <w:rtl/>
        </w:rPr>
        <w:t>ٌ</w:t>
      </w:r>
      <w:r w:rsidR="00E66EDC">
        <w:rPr>
          <w:rFonts w:hint="cs"/>
          <w:rtl/>
        </w:rPr>
        <w:t>،</w:t>
      </w:r>
      <w:r>
        <w:rPr>
          <w:rFonts w:hint="cs"/>
          <w:rtl/>
        </w:rPr>
        <w:t xml:space="preserve"> وهو ال</w:t>
      </w:r>
      <w:r w:rsidR="00AC7A4C">
        <w:rPr>
          <w:rFonts w:hint="cs"/>
          <w:rtl/>
        </w:rPr>
        <w:t>َّ</w:t>
      </w:r>
      <w:r>
        <w:rPr>
          <w:rFonts w:hint="cs"/>
          <w:rtl/>
        </w:rPr>
        <w:t xml:space="preserve">ذي تصدق بخاتمه في ركوعه </w:t>
      </w:r>
      <w:r w:rsidR="00911C64">
        <w:rPr>
          <w:rFonts w:hint="cs"/>
          <w:rtl/>
        </w:rPr>
        <w:t>حتّى</w:t>
      </w:r>
      <w:r>
        <w:rPr>
          <w:rFonts w:hint="cs"/>
          <w:rtl/>
        </w:rPr>
        <w:t xml:space="preserve"> أنزل الله فيه</w:t>
      </w:r>
      <w:r w:rsidR="00E66EDC">
        <w:rPr>
          <w:rFonts w:hint="cs"/>
          <w:rtl/>
        </w:rPr>
        <w:t>:</w:t>
      </w:r>
      <w:r>
        <w:rPr>
          <w:rFonts w:hint="cs"/>
          <w:rtl/>
        </w:rPr>
        <w:t>إنم</w:t>
      </w:r>
      <w:r w:rsidR="00AC7A4C">
        <w:rPr>
          <w:rFonts w:hint="cs"/>
          <w:rtl/>
        </w:rPr>
        <w:t>َّ</w:t>
      </w:r>
      <w:r>
        <w:rPr>
          <w:rFonts w:hint="cs"/>
          <w:rtl/>
        </w:rPr>
        <w:t>ا ولي</w:t>
      </w:r>
      <w:r w:rsidR="00AC7A4C">
        <w:rPr>
          <w:rFonts w:hint="cs"/>
          <w:rtl/>
        </w:rPr>
        <w:t>ّ</w:t>
      </w:r>
      <w:r>
        <w:rPr>
          <w:rFonts w:hint="cs"/>
          <w:rtl/>
        </w:rPr>
        <w:t>كم الله ورسوله.</w:t>
      </w:r>
    </w:p>
    <w:p w:rsidR="00E249FC" w:rsidRDefault="00666704" w:rsidP="00AC7A4C">
      <w:pPr>
        <w:pStyle w:val="libNormal"/>
        <w:rPr>
          <w:rtl/>
        </w:rPr>
      </w:pPr>
      <w:r>
        <w:rPr>
          <w:rFonts w:hint="cs"/>
          <w:rtl/>
        </w:rPr>
        <w:t>وزعمت طائفة</w:t>
      </w:r>
      <w:r w:rsidR="00AC7A4C">
        <w:rPr>
          <w:rFonts w:hint="cs"/>
          <w:rtl/>
        </w:rPr>
        <w:t>ٌ</w:t>
      </w:r>
      <w:r>
        <w:rPr>
          <w:rFonts w:hint="cs"/>
          <w:rtl/>
        </w:rPr>
        <w:t xml:space="preserve"> من الشيعة ذاهلة</w:t>
      </w:r>
      <w:r w:rsidR="00AC7A4C">
        <w:rPr>
          <w:rFonts w:hint="cs"/>
          <w:rtl/>
        </w:rPr>
        <w:t>ً</w:t>
      </w:r>
      <w:r>
        <w:rPr>
          <w:rFonts w:hint="cs"/>
          <w:rtl/>
        </w:rPr>
        <w:t xml:space="preserve"> عن تحقيق ال</w:t>
      </w:r>
      <w:r w:rsidR="00AC7A4C">
        <w:rPr>
          <w:rFonts w:hint="cs"/>
          <w:rtl/>
        </w:rPr>
        <w:t>إ</w:t>
      </w:r>
      <w:r>
        <w:rPr>
          <w:rFonts w:hint="cs"/>
          <w:rtl/>
        </w:rPr>
        <w:t>ستدلال أن</w:t>
      </w:r>
      <w:r w:rsidR="00AC7A4C">
        <w:rPr>
          <w:rFonts w:hint="cs"/>
          <w:rtl/>
        </w:rPr>
        <w:t>َّ</w:t>
      </w:r>
      <w:r>
        <w:rPr>
          <w:rFonts w:hint="cs"/>
          <w:rtl/>
        </w:rPr>
        <w:t xml:space="preserve"> علي</w:t>
      </w:r>
      <w:r w:rsidR="00AC7A4C">
        <w:rPr>
          <w:rFonts w:hint="cs"/>
          <w:rtl/>
        </w:rPr>
        <w:t>ّ</w:t>
      </w:r>
      <w:r>
        <w:rPr>
          <w:rFonts w:hint="cs"/>
          <w:rtl/>
        </w:rPr>
        <w:t>ا</w:t>
      </w:r>
      <w:r w:rsidR="00AC7A4C">
        <w:rPr>
          <w:rFonts w:hint="cs"/>
          <w:rtl/>
        </w:rPr>
        <w:t>ً</w:t>
      </w:r>
      <w:r>
        <w:rPr>
          <w:rFonts w:hint="cs"/>
          <w:rtl/>
        </w:rPr>
        <w:t xml:space="preserve"> </w:t>
      </w:r>
      <w:r w:rsidR="000813D5" w:rsidRPr="000813D5">
        <w:rPr>
          <w:rStyle w:val="libAlaemChar"/>
          <w:rFonts w:hint="cs"/>
          <w:rtl/>
        </w:rPr>
        <w:t>عليه‌السلام</w:t>
      </w:r>
      <w:r>
        <w:rPr>
          <w:rFonts w:hint="cs"/>
          <w:rtl/>
        </w:rPr>
        <w:t xml:space="preserve"> كان في تقي</w:t>
      </w:r>
      <w:r w:rsidR="00AC7A4C">
        <w:rPr>
          <w:rFonts w:hint="cs"/>
          <w:rtl/>
        </w:rPr>
        <w:t>َّ</w:t>
      </w:r>
      <w:r>
        <w:rPr>
          <w:rFonts w:hint="cs"/>
          <w:rtl/>
        </w:rPr>
        <w:t>ة فلذلك ترك الدعوة إلى نفسه. وزعمت أن</w:t>
      </w:r>
      <w:r w:rsidR="00AC7A4C">
        <w:rPr>
          <w:rFonts w:hint="cs"/>
          <w:rtl/>
        </w:rPr>
        <w:t>َّ</w:t>
      </w:r>
      <w:r>
        <w:rPr>
          <w:rFonts w:hint="cs"/>
          <w:rtl/>
        </w:rPr>
        <w:t xml:space="preserve"> عليه نص</w:t>
      </w:r>
      <w:r w:rsidR="00AC7A4C">
        <w:rPr>
          <w:rFonts w:hint="cs"/>
          <w:rtl/>
        </w:rPr>
        <w:t>ّ</w:t>
      </w:r>
      <w:r>
        <w:rPr>
          <w:rFonts w:hint="cs"/>
          <w:rtl/>
        </w:rPr>
        <w:t>ا</w:t>
      </w:r>
      <w:r w:rsidR="00AC7A4C">
        <w:rPr>
          <w:rFonts w:hint="cs"/>
          <w:rtl/>
        </w:rPr>
        <w:t>ً</w:t>
      </w:r>
      <w:r>
        <w:rPr>
          <w:rFonts w:hint="cs"/>
          <w:rtl/>
        </w:rPr>
        <w:t xml:space="preserve"> جلي</w:t>
      </w:r>
      <w:r w:rsidR="00AC7A4C">
        <w:rPr>
          <w:rFonts w:hint="cs"/>
          <w:rtl/>
        </w:rPr>
        <w:t>ّ</w:t>
      </w:r>
      <w:r>
        <w:rPr>
          <w:rFonts w:hint="cs"/>
          <w:rtl/>
        </w:rPr>
        <w:t>ا</w:t>
      </w:r>
      <w:r w:rsidR="00AC7A4C">
        <w:rPr>
          <w:rFonts w:hint="cs"/>
          <w:rtl/>
        </w:rPr>
        <w:t>ً</w:t>
      </w:r>
      <w:r>
        <w:rPr>
          <w:rFonts w:hint="cs"/>
          <w:rtl/>
        </w:rPr>
        <w:t xml:space="preserve"> لا يحتمل التأويل</w:t>
      </w:r>
      <w:r w:rsidR="00E66EDC">
        <w:rPr>
          <w:rFonts w:hint="cs"/>
          <w:rtl/>
        </w:rPr>
        <w:t>،</w:t>
      </w:r>
      <w:r>
        <w:rPr>
          <w:rFonts w:hint="cs"/>
          <w:rtl/>
        </w:rPr>
        <w:t xml:space="preserve"> وقالت العدلي</w:t>
      </w:r>
      <w:r w:rsidR="00AC7A4C">
        <w:rPr>
          <w:rFonts w:hint="cs"/>
          <w:rtl/>
        </w:rPr>
        <w:t>َّ</w:t>
      </w:r>
      <w:r>
        <w:rPr>
          <w:rFonts w:hint="cs"/>
          <w:rtl/>
        </w:rPr>
        <w:t>ة</w:t>
      </w:r>
      <w:r w:rsidR="00E66EDC">
        <w:rPr>
          <w:rFonts w:hint="cs"/>
          <w:rtl/>
        </w:rPr>
        <w:t>:</w:t>
      </w:r>
      <w:r>
        <w:rPr>
          <w:rFonts w:hint="cs"/>
          <w:rtl/>
        </w:rPr>
        <w:t>هذا فاسد</w:t>
      </w:r>
      <w:r w:rsidR="00AC7A4C">
        <w:rPr>
          <w:rFonts w:hint="cs"/>
          <w:rtl/>
        </w:rPr>
        <w:t>ٌ</w:t>
      </w:r>
      <w:r w:rsidR="00E66EDC">
        <w:rPr>
          <w:rFonts w:hint="cs"/>
          <w:rtl/>
        </w:rPr>
        <w:t>،</w:t>
      </w:r>
      <w:r>
        <w:rPr>
          <w:rFonts w:hint="cs"/>
          <w:rtl/>
        </w:rPr>
        <w:t xml:space="preserve"> كيف تكون عليه التقي</w:t>
      </w:r>
      <w:r w:rsidR="00AC7A4C">
        <w:rPr>
          <w:rFonts w:hint="cs"/>
          <w:rtl/>
        </w:rPr>
        <w:t>َّ</w:t>
      </w:r>
      <w:r>
        <w:rPr>
          <w:rFonts w:hint="cs"/>
          <w:rtl/>
        </w:rPr>
        <w:t>ة في إقامة الحق</w:t>
      </w:r>
      <w:r w:rsidR="00AC7A4C">
        <w:rPr>
          <w:rFonts w:hint="cs"/>
          <w:rtl/>
        </w:rPr>
        <w:t>ِّ</w:t>
      </w:r>
      <w:r>
        <w:rPr>
          <w:rFonts w:hint="cs"/>
          <w:rtl/>
        </w:rPr>
        <w:t xml:space="preserve"> وهو سي</w:t>
      </w:r>
      <w:r w:rsidR="00AC7A4C">
        <w:rPr>
          <w:rFonts w:hint="cs"/>
          <w:rtl/>
        </w:rPr>
        <w:t>ِّ</w:t>
      </w:r>
      <w:r>
        <w:rPr>
          <w:rFonts w:hint="cs"/>
          <w:rtl/>
        </w:rPr>
        <w:t>د بني هاشم ؟ وهذا سعد بن عبادة نابذ المهاجرين وفارق الأنصار لم يخش مانعا</w:t>
      </w:r>
      <w:r w:rsidR="00AC7A4C">
        <w:rPr>
          <w:rFonts w:hint="cs"/>
          <w:rtl/>
        </w:rPr>
        <w:t>ً</w:t>
      </w:r>
      <w:r>
        <w:rPr>
          <w:rFonts w:hint="cs"/>
          <w:rtl/>
        </w:rPr>
        <w:t xml:space="preserve"> ودافعا</w:t>
      </w:r>
      <w:r w:rsidR="00AC7A4C">
        <w:rPr>
          <w:rFonts w:hint="cs"/>
          <w:rtl/>
        </w:rPr>
        <w:t>ً</w:t>
      </w:r>
      <w:r>
        <w:rPr>
          <w:rFonts w:hint="cs"/>
          <w:rtl/>
        </w:rPr>
        <w:t xml:space="preserve"> وخرج إلى حوران ولم يبايع</w:t>
      </w:r>
      <w:r w:rsidR="00E66EDC">
        <w:rPr>
          <w:rFonts w:hint="cs"/>
          <w:rtl/>
        </w:rPr>
        <w:t>،</w:t>
      </w:r>
      <w:r>
        <w:rPr>
          <w:rFonts w:hint="cs"/>
          <w:rtl/>
        </w:rPr>
        <w:t xml:space="preserve"> ولو جاز خفاء </w:t>
      </w:r>
      <w:r w:rsidR="00AC7A4C">
        <w:rPr>
          <w:rFonts w:hint="cs"/>
          <w:rtl/>
        </w:rPr>
        <w:t>النصِّ</w:t>
      </w:r>
      <w:r>
        <w:rPr>
          <w:rFonts w:hint="cs"/>
          <w:rtl/>
        </w:rPr>
        <w:t xml:space="preserve"> الجلي</w:t>
      </w:r>
      <w:r w:rsidR="00AC7A4C">
        <w:rPr>
          <w:rFonts w:hint="cs"/>
          <w:rtl/>
        </w:rPr>
        <w:t>ِّ</w:t>
      </w:r>
      <w:r>
        <w:rPr>
          <w:rFonts w:hint="cs"/>
          <w:rtl/>
        </w:rPr>
        <w:t xml:space="preserve"> عن </w:t>
      </w:r>
      <w:r w:rsidR="00441F5F">
        <w:rPr>
          <w:rFonts w:hint="cs"/>
          <w:rtl/>
        </w:rPr>
        <w:t>الاُمَّة</w:t>
      </w:r>
      <w:r>
        <w:rPr>
          <w:rFonts w:hint="cs"/>
          <w:rtl/>
        </w:rPr>
        <w:t xml:space="preserve"> في مثل الإمامة لجاز أن يتكت</w:t>
      </w:r>
      <w:r w:rsidR="00AC7A4C">
        <w:rPr>
          <w:rFonts w:hint="cs"/>
          <w:rtl/>
        </w:rPr>
        <w:t>ّ</w:t>
      </w:r>
      <w:r>
        <w:rPr>
          <w:rFonts w:hint="cs"/>
          <w:rtl/>
        </w:rPr>
        <w:t>م صلاة</w:t>
      </w:r>
      <w:r w:rsidR="00AC7A4C">
        <w:rPr>
          <w:rFonts w:hint="cs"/>
          <w:rtl/>
        </w:rPr>
        <w:t>ٌ</w:t>
      </w:r>
      <w:r>
        <w:rPr>
          <w:rFonts w:hint="cs"/>
          <w:rtl/>
        </w:rPr>
        <w:t xml:space="preserve"> سادسة</w:t>
      </w:r>
      <w:r w:rsidR="00AC7A4C">
        <w:rPr>
          <w:rFonts w:hint="cs"/>
          <w:rtl/>
        </w:rPr>
        <w:t>ٌ</w:t>
      </w:r>
      <w:r>
        <w:rPr>
          <w:rFonts w:hint="cs"/>
          <w:rtl/>
        </w:rPr>
        <w:t xml:space="preserve"> وشهر</w:t>
      </w:r>
      <w:r w:rsidR="00AC7A4C">
        <w:rPr>
          <w:rFonts w:hint="cs"/>
          <w:rtl/>
        </w:rPr>
        <w:t>ٌ</w:t>
      </w:r>
      <w:r>
        <w:rPr>
          <w:rFonts w:hint="cs"/>
          <w:rtl/>
        </w:rPr>
        <w:t xml:space="preserve"> ي</w:t>
      </w:r>
      <w:r w:rsidR="00AC7A4C">
        <w:rPr>
          <w:rFonts w:hint="cs"/>
          <w:rtl/>
        </w:rPr>
        <w:t>ُ</w:t>
      </w:r>
      <w:r>
        <w:rPr>
          <w:rFonts w:hint="cs"/>
          <w:rtl/>
        </w:rPr>
        <w:t>صام فيه غير شهر رمضان فرضا</w:t>
      </w:r>
      <w:r w:rsidR="00AC7A4C">
        <w:rPr>
          <w:rFonts w:hint="cs"/>
          <w:rtl/>
        </w:rPr>
        <w:t>ً</w:t>
      </w:r>
      <w:r w:rsidR="00E66EDC">
        <w:rPr>
          <w:rFonts w:hint="cs"/>
          <w:rtl/>
        </w:rPr>
        <w:t>،</w:t>
      </w:r>
      <w:r>
        <w:rPr>
          <w:rFonts w:hint="cs"/>
          <w:rtl/>
        </w:rPr>
        <w:t xml:space="preserve"> و</w:t>
      </w:r>
      <w:r w:rsidR="00911C64">
        <w:rPr>
          <w:rFonts w:hint="cs"/>
          <w:rtl/>
        </w:rPr>
        <w:t>كلّ</w:t>
      </w:r>
      <w:r>
        <w:rPr>
          <w:rFonts w:hint="cs"/>
          <w:rtl/>
        </w:rPr>
        <w:t xml:space="preserve">ما أجمع عليه </w:t>
      </w:r>
      <w:r w:rsidR="00441F5F">
        <w:rPr>
          <w:rFonts w:hint="cs"/>
          <w:rtl/>
        </w:rPr>
        <w:t>الاُمَّة</w:t>
      </w:r>
      <w:r>
        <w:rPr>
          <w:rFonts w:hint="cs"/>
          <w:rtl/>
        </w:rPr>
        <w:t xml:space="preserve"> من أمر الأئم</w:t>
      </w:r>
      <w:r w:rsidR="00AC7A4C">
        <w:rPr>
          <w:rFonts w:hint="cs"/>
          <w:rtl/>
        </w:rPr>
        <w:t>َّ</w:t>
      </w:r>
      <w:r>
        <w:rPr>
          <w:rFonts w:hint="cs"/>
          <w:rtl/>
        </w:rPr>
        <w:t>ة الذين قاموا بالحق</w:t>
      </w:r>
      <w:r w:rsidR="00AC7A4C">
        <w:rPr>
          <w:rFonts w:hint="cs"/>
          <w:rtl/>
        </w:rPr>
        <w:t>ِّ</w:t>
      </w:r>
      <w:r>
        <w:rPr>
          <w:rFonts w:hint="cs"/>
          <w:rtl/>
        </w:rPr>
        <w:t xml:space="preserve"> وحكموا بالعدل صواب</w:t>
      </w:r>
      <w:r w:rsidR="00AC7A4C">
        <w:rPr>
          <w:rFonts w:hint="cs"/>
          <w:rtl/>
        </w:rPr>
        <w:t>ٌ</w:t>
      </w:r>
      <w:r w:rsidR="00E66EDC">
        <w:rPr>
          <w:rFonts w:hint="cs"/>
          <w:rtl/>
        </w:rPr>
        <w:t>،</w:t>
      </w:r>
      <w:r>
        <w:rPr>
          <w:rFonts w:hint="cs"/>
          <w:rtl/>
        </w:rPr>
        <w:t xml:space="preserve"> وأم</w:t>
      </w:r>
      <w:r w:rsidR="00AC7A4C">
        <w:rPr>
          <w:rFonts w:hint="cs"/>
          <w:rtl/>
        </w:rPr>
        <w:t>ّ</w:t>
      </w:r>
      <w:r>
        <w:rPr>
          <w:rFonts w:hint="cs"/>
          <w:rtl/>
        </w:rPr>
        <w:t>ا من نابذ علي</w:t>
      </w:r>
      <w:r w:rsidR="00AC7A4C">
        <w:rPr>
          <w:rFonts w:hint="cs"/>
          <w:rtl/>
        </w:rPr>
        <w:t>ّ</w:t>
      </w:r>
      <w:r>
        <w:rPr>
          <w:rFonts w:hint="cs"/>
          <w:rtl/>
        </w:rPr>
        <w:t>ا</w:t>
      </w:r>
      <w:r w:rsidR="00AC7A4C">
        <w:rPr>
          <w:rFonts w:hint="cs"/>
          <w:rtl/>
        </w:rPr>
        <w:t>ً</w:t>
      </w:r>
      <w:r>
        <w:rPr>
          <w:rFonts w:hint="cs"/>
          <w:rtl/>
        </w:rPr>
        <w:t xml:space="preserve"> </w:t>
      </w:r>
      <w:r w:rsidR="000813D5" w:rsidRPr="000813D5">
        <w:rPr>
          <w:rStyle w:val="libAlaemChar"/>
          <w:rFonts w:hint="cs"/>
          <w:rtl/>
        </w:rPr>
        <w:t>عليه‌السلام</w:t>
      </w:r>
      <w:r>
        <w:rPr>
          <w:rFonts w:hint="cs"/>
          <w:rtl/>
        </w:rPr>
        <w:t xml:space="preserve"> وحا</w:t>
      </w:r>
      <w:r w:rsidR="00AC7A4C">
        <w:rPr>
          <w:rFonts w:hint="cs"/>
          <w:rtl/>
        </w:rPr>
        <w:t>رب</w:t>
      </w:r>
      <w:r>
        <w:rPr>
          <w:rFonts w:hint="cs"/>
          <w:rtl/>
        </w:rPr>
        <w:t>ه وشهر سيفه في وجهه فخارج</w:t>
      </w:r>
      <w:r w:rsidR="00AC7A4C">
        <w:rPr>
          <w:rFonts w:hint="cs"/>
          <w:rtl/>
        </w:rPr>
        <w:t>ٌ</w:t>
      </w:r>
      <w:r>
        <w:rPr>
          <w:rFonts w:hint="cs"/>
          <w:rtl/>
        </w:rPr>
        <w:t xml:space="preserve"> عن ولاية الله إل</w:t>
      </w:r>
      <w:r w:rsidR="00AC7A4C">
        <w:rPr>
          <w:rFonts w:hint="cs"/>
          <w:rtl/>
        </w:rPr>
        <w:t>ّ</w:t>
      </w:r>
      <w:r>
        <w:rPr>
          <w:rFonts w:hint="cs"/>
          <w:rtl/>
        </w:rPr>
        <w:t>ا من تاب بعد ذلك وأصلح إن</w:t>
      </w:r>
      <w:r w:rsidR="00AC7A4C">
        <w:rPr>
          <w:rFonts w:hint="cs"/>
          <w:rtl/>
        </w:rPr>
        <w:t>َّ</w:t>
      </w:r>
      <w:r>
        <w:rPr>
          <w:rFonts w:hint="cs"/>
          <w:rtl/>
        </w:rPr>
        <w:t xml:space="preserve"> الله يحب</w:t>
      </w:r>
      <w:r w:rsidR="00AC7A4C">
        <w:rPr>
          <w:rFonts w:hint="cs"/>
          <w:rtl/>
        </w:rPr>
        <w:t>ُّ</w:t>
      </w:r>
      <w:r>
        <w:rPr>
          <w:rFonts w:hint="cs"/>
          <w:rtl/>
        </w:rPr>
        <w:t xml:space="preserve"> التو</w:t>
      </w:r>
      <w:r w:rsidR="00AC7A4C">
        <w:rPr>
          <w:rFonts w:hint="cs"/>
          <w:rtl/>
        </w:rPr>
        <w:t>ّ</w:t>
      </w:r>
      <w:r>
        <w:rPr>
          <w:rFonts w:hint="cs"/>
          <w:rtl/>
        </w:rPr>
        <w:t>ابين ويحب</w:t>
      </w:r>
      <w:r w:rsidR="00AC7A4C">
        <w:rPr>
          <w:rFonts w:hint="cs"/>
          <w:rtl/>
        </w:rPr>
        <w:t>ُّ</w:t>
      </w:r>
      <w:r>
        <w:rPr>
          <w:rFonts w:hint="cs"/>
          <w:rtl/>
        </w:rPr>
        <w:t xml:space="preserve"> المتطه</w:t>
      </w:r>
      <w:r w:rsidR="00AC7A4C">
        <w:rPr>
          <w:rFonts w:hint="cs"/>
          <w:rtl/>
        </w:rPr>
        <w:t>ِّ</w:t>
      </w:r>
      <w:r>
        <w:rPr>
          <w:rFonts w:hint="cs"/>
          <w:rtl/>
        </w:rPr>
        <w:t>رين. ا ه‍.</w:t>
      </w:r>
    </w:p>
    <w:p w:rsidR="00FB201C" w:rsidRDefault="00AC7A4C" w:rsidP="00567FCF">
      <w:pPr>
        <w:pStyle w:val="libNormal"/>
        <w:rPr>
          <w:rtl/>
        </w:rPr>
      </w:pPr>
      <w:r>
        <w:rPr>
          <w:rFonts w:hint="cs"/>
          <w:rtl/>
        </w:rPr>
        <w:t>أ</w:t>
      </w:r>
      <w:r w:rsidR="00666704">
        <w:rPr>
          <w:rFonts w:hint="cs"/>
          <w:rtl/>
        </w:rPr>
        <w:t>لمراد على ما يفهم من جواب العدلي</w:t>
      </w:r>
      <w:r>
        <w:rPr>
          <w:rFonts w:hint="cs"/>
          <w:rtl/>
        </w:rPr>
        <w:t>َّ</w:t>
      </w:r>
      <w:r w:rsidR="00666704">
        <w:rPr>
          <w:rFonts w:hint="cs"/>
          <w:rtl/>
        </w:rPr>
        <w:t xml:space="preserve">ة </w:t>
      </w:r>
      <w:r>
        <w:rPr>
          <w:rFonts w:hint="cs"/>
          <w:rtl/>
        </w:rPr>
        <w:t>ا</w:t>
      </w:r>
      <w:r w:rsidR="00666704">
        <w:rPr>
          <w:rFonts w:hint="cs"/>
          <w:rtl/>
        </w:rPr>
        <w:t>ن</w:t>
      </w:r>
      <w:r>
        <w:rPr>
          <w:rFonts w:hint="cs"/>
          <w:rtl/>
        </w:rPr>
        <w:t>َّ</w:t>
      </w:r>
      <w:r w:rsidR="00666704">
        <w:rPr>
          <w:rFonts w:hint="cs"/>
          <w:rtl/>
        </w:rPr>
        <w:t xml:space="preserve"> دعوى تقي</w:t>
      </w:r>
      <w:r>
        <w:rPr>
          <w:rFonts w:hint="cs"/>
          <w:rtl/>
        </w:rPr>
        <w:t>ّ</w:t>
      </w:r>
      <w:r w:rsidR="00666704">
        <w:rPr>
          <w:rFonts w:hint="cs"/>
          <w:rtl/>
        </w:rPr>
        <w:t>ة علي</w:t>
      </w:r>
      <w:r>
        <w:rPr>
          <w:rFonts w:hint="cs"/>
          <w:rtl/>
        </w:rPr>
        <w:t>ّ</w:t>
      </w:r>
      <w:r w:rsidR="00666704">
        <w:rPr>
          <w:rFonts w:hint="cs"/>
          <w:rtl/>
        </w:rPr>
        <w:t xml:space="preserve"> </w:t>
      </w:r>
      <w:r w:rsidR="000813D5" w:rsidRPr="000813D5">
        <w:rPr>
          <w:rStyle w:val="libAlaemChar"/>
          <w:rFonts w:hint="cs"/>
          <w:rtl/>
        </w:rPr>
        <w:t>عليه‌السلام</w:t>
      </w:r>
      <w:r w:rsidR="00666704">
        <w:rPr>
          <w:rFonts w:hint="cs"/>
          <w:rtl/>
        </w:rPr>
        <w:t xml:space="preserve"> وتركه الدعوة إلى نفسه مع اد</w:t>
      </w:r>
      <w:r>
        <w:rPr>
          <w:rFonts w:hint="cs"/>
          <w:rtl/>
        </w:rPr>
        <w:t>ِّ</w:t>
      </w:r>
      <w:r w:rsidR="00666704">
        <w:rPr>
          <w:rFonts w:hint="cs"/>
          <w:rtl/>
        </w:rPr>
        <w:t xml:space="preserve">عاء </w:t>
      </w:r>
      <w:r w:rsidR="00B61922">
        <w:rPr>
          <w:rFonts w:hint="cs"/>
          <w:rtl/>
        </w:rPr>
        <w:t>النص</w:t>
      </w:r>
      <w:r>
        <w:rPr>
          <w:rFonts w:hint="cs"/>
          <w:rtl/>
        </w:rPr>
        <w:t>ِّ</w:t>
      </w:r>
      <w:r w:rsidR="00666704">
        <w:rPr>
          <w:rFonts w:hint="cs"/>
          <w:rtl/>
        </w:rPr>
        <w:t xml:space="preserve"> الجلي</w:t>
      </w:r>
      <w:r>
        <w:rPr>
          <w:rFonts w:hint="cs"/>
          <w:rtl/>
        </w:rPr>
        <w:t>ِّ</w:t>
      </w:r>
      <w:r w:rsidR="00666704">
        <w:rPr>
          <w:rFonts w:hint="cs"/>
          <w:rtl/>
        </w:rPr>
        <w:t xml:space="preserve"> عليه زعم</w:t>
      </w:r>
      <w:r>
        <w:rPr>
          <w:rFonts w:hint="cs"/>
          <w:rtl/>
        </w:rPr>
        <w:t>ٌ</w:t>
      </w:r>
      <w:r w:rsidR="00666704">
        <w:rPr>
          <w:rFonts w:hint="cs"/>
          <w:rtl/>
        </w:rPr>
        <w:t xml:space="preserve"> فاسد</w:t>
      </w:r>
      <w:r>
        <w:rPr>
          <w:rFonts w:hint="cs"/>
          <w:rtl/>
        </w:rPr>
        <w:t>ٌ</w:t>
      </w:r>
      <w:r w:rsidR="00E66EDC">
        <w:rPr>
          <w:rFonts w:hint="cs"/>
          <w:rtl/>
        </w:rPr>
        <w:t>،</w:t>
      </w:r>
      <w:r w:rsidR="00666704">
        <w:rPr>
          <w:rFonts w:hint="cs"/>
          <w:rtl/>
        </w:rPr>
        <w:t xml:space="preserve"> و</w:t>
      </w:r>
      <w:r w:rsidR="00567FCF">
        <w:rPr>
          <w:rFonts w:hint="cs"/>
          <w:rtl/>
        </w:rPr>
        <w:t>ا</w:t>
      </w:r>
      <w:r w:rsidR="00666704">
        <w:rPr>
          <w:rFonts w:hint="cs"/>
          <w:rtl/>
        </w:rPr>
        <w:t>ن</w:t>
      </w:r>
      <w:r>
        <w:rPr>
          <w:rFonts w:hint="cs"/>
          <w:rtl/>
        </w:rPr>
        <w:t>َّ</w:t>
      </w:r>
      <w:r w:rsidR="00666704">
        <w:rPr>
          <w:rFonts w:hint="cs"/>
          <w:rtl/>
        </w:rPr>
        <w:t xml:space="preserve"> ال</w:t>
      </w:r>
      <w:r>
        <w:rPr>
          <w:rFonts w:hint="cs"/>
          <w:rtl/>
        </w:rPr>
        <w:t>إ</w:t>
      </w:r>
      <w:r w:rsidR="00666704">
        <w:rPr>
          <w:rFonts w:hint="cs"/>
          <w:rtl/>
        </w:rPr>
        <w:t>عتقاد بترك الد</w:t>
      </w:r>
      <w:r>
        <w:rPr>
          <w:rFonts w:hint="cs"/>
          <w:rtl/>
        </w:rPr>
        <w:t>َّ</w:t>
      </w:r>
      <w:r w:rsidR="00666704">
        <w:rPr>
          <w:rFonts w:hint="cs"/>
          <w:rtl/>
        </w:rPr>
        <w:t>عوة لا يوافق مع القول ب</w:t>
      </w:r>
      <w:r w:rsidR="008A703B">
        <w:rPr>
          <w:rFonts w:hint="cs"/>
          <w:rtl/>
        </w:rPr>
        <w:t>النصِّ</w:t>
      </w:r>
      <w:r w:rsidR="00666704">
        <w:rPr>
          <w:rFonts w:hint="cs"/>
          <w:rtl/>
        </w:rPr>
        <w:t xml:space="preserve"> الجلي</w:t>
      </w:r>
      <w:r w:rsidR="008A703B">
        <w:rPr>
          <w:rFonts w:hint="cs"/>
          <w:rtl/>
        </w:rPr>
        <w:t>ِّ</w:t>
      </w:r>
      <w:r w:rsidR="00666704">
        <w:rPr>
          <w:rFonts w:hint="cs"/>
          <w:rtl/>
        </w:rPr>
        <w:t xml:space="preserve"> إذ لو كان لأبان وما ترك الد</w:t>
      </w:r>
      <w:r w:rsidR="008A703B">
        <w:rPr>
          <w:rFonts w:hint="cs"/>
          <w:rtl/>
        </w:rPr>
        <w:t>َّ</w:t>
      </w:r>
      <w:r w:rsidR="00666704">
        <w:rPr>
          <w:rFonts w:hint="cs"/>
          <w:rtl/>
        </w:rPr>
        <w:t>عوة</w:t>
      </w:r>
      <w:r w:rsidR="00E66EDC">
        <w:rPr>
          <w:rFonts w:hint="cs"/>
          <w:rtl/>
        </w:rPr>
        <w:t>،</w:t>
      </w:r>
      <w:r w:rsidR="00666704">
        <w:rPr>
          <w:rFonts w:hint="cs"/>
          <w:rtl/>
        </w:rPr>
        <w:t xml:space="preserve"> والمد</w:t>
      </w:r>
      <w:r w:rsidR="008A703B">
        <w:rPr>
          <w:rFonts w:hint="cs"/>
          <w:rtl/>
        </w:rPr>
        <w:t>َّ</w:t>
      </w:r>
      <w:r w:rsidR="00666704">
        <w:rPr>
          <w:rFonts w:hint="cs"/>
          <w:rtl/>
        </w:rPr>
        <w:t>عي ذاهل</w:t>
      </w:r>
      <w:r w:rsidR="008A703B">
        <w:rPr>
          <w:rFonts w:hint="cs"/>
          <w:rtl/>
        </w:rPr>
        <w:t>ٌ</w:t>
      </w:r>
      <w:r w:rsidR="00666704">
        <w:rPr>
          <w:rFonts w:hint="cs"/>
          <w:rtl/>
        </w:rPr>
        <w:t xml:space="preserve"> عن تحقيق ال</w:t>
      </w:r>
      <w:r w:rsidR="008A703B">
        <w:rPr>
          <w:rFonts w:hint="cs"/>
          <w:rtl/>
        </w:rPr>
        <w:t>إ</w:t>
      </w:r>
      <w:r w:rsidR="00666704">
        <w:rPr>
          <w:rFonts w:hint="cs"/>
          <w:rtl/>
        </w:rPr>
        <w:t>ستدلال بما ذكر من الكتاب والسن</w:t>
      </w:r>
      <w:r w:rsidR="008A703B">
        <w:rPr>
          <w:rFonts w:hint="cs"/>
          <w:rtl/>
        </w:rPr>
        <w:t>َّ</w:t>
      </w:r>
      <w:r w:rsidR="00666704">
        <w:rPr>
          <w:rFonts w:hint="cs"/>
          <w:rtl/>
        </w:rPr>
        <w:t>ة ف</w:t>
      </w:r>
      <w:r w:rsidR="00567FCF">
        <w:rPr>
          <w:rFonts w:hint="cs"/>
          <w:rtl/>
        </w:rPr>
        <w:t>إ</w:t>
      </w:r>
      <w:r w:rsidR="00C82565">
        <w:rPr>
          <w:rFonts w:hint="cs"/>
          <w:rtl/>
        </w:rPr>
        <w:t>نَّه</w:t>
      </w:r>
      <w:r w:rsidR="00666704">
        <w:rPr>
          <w:rFonts w:hint="cs"/>
          <w:rtl/>
        </w:rPr>
        <w:t xml:space="preserve"> </w:t>
      </w:r>
      <w:r w:rsidR="000813D5" w:rsidRPr="000813D5">
        <w:rPr>
          <w:rStyle w:val="libAlaemChar"/>
          <w:rFonts w:hint="cs"/>
          <w:rtl/>
        </w:rPr>
        <w:t>عليه‌السلام</w:t>
      </w:r>
      <w:r w:rsidR="00666704">
        <w:rPr>
          <w:rFonts w:hint="cs"/>
          <w:rtl/>
        </w:rPr>
        <w:t xml:space="preserve"> دعا إلى نفسه واحتج</w:t>
      </w:r>
      <w:r w:rsidR="008A703B">
        <w:rPr>
          <w:rFonts w:hint="cs"/>
          <w:rtl/>
        </w:rPr>
        <w:t>َّ</w:t>
      </w:r>
      <w:r w:rsidR="00666704">
        <w:rPr>
          <w:rFonts w:hint="cs"/>
          <w:rtl/>
        </w:rPr>
        <w:t xml:space="preserve"> بأدل</w:t>
      </w:r>
      <w:r w:rsidR="008A703B">
        <w:rPr>
          <w:rFonts w:hint="cs"/>
          <w:rtl/>
        </w:rPr>
        <w:t>ّ</w:t>
      </w:r>
      <w:r w:rsidR="00666704">
        <w:rPr>
          <w:rFonts w:hint="cs"/>
          <w:rtl/>
        </w:rPr>
        <w:t>ة أوعزت إليها</w:t>
      </w:r>
      <w:r w:rsidR="00E66EDC">
        <w:rPr>
          <w:rFonts w:hint="cs"/>
          <w:rtl/>
        </w:rPr>
        <w:t>،</w:t>
      </w:r>
      <w:r w:rsidR="00666704">
        <w:rPr>
          <w:rFonts w:hint="cs"/>
          <w:rtl/>
        </w:rPr>
        <w:t xml:space="preserve"> فنسبة إنكار </w:t>
      </w:r>
      <w:r w:rsidR="008A703B">
        <w:rPr>
          <w:rFonts w:hint="cs"/>
          <w:rtl/>
        </w:rPr>
        <w:t>النصِّ</w:t>
      </w:r>
      <w:r w:rsidR="00666704">
        <w:rPr>
          <w:rFonts w:hint="cs"/>
          <w:rtl/>
        </w:rPr>
        <w:t xml:space="preserve"> الجلي</w:t>
      </w:r>
      <w:r w:rsidR="008A703B">
        <w:rPr>
          <w:rFonts w:hint="cs"/>
          <w:rtl/>
        </w:rPr>
        <w:t>ِّ</w:t>
      </w:r>
      <w:r w:rsidR="00666704">
        <w:rPr>
          <w:rFonts w:hint="cs"/>
          <w:rtl/>
        </w:rPr>
        <w:t xml:space="preserve"> إلى المترج</w:t>
      </w:r>
      <w:r w:rsidR="008A703B">
        <w:rPr>
          <w:rFonts w:hint="cs"/>
          <w:rtl/>
        </w:rPr>
        <w:t>َ</w:t>
      </w:r>
      <w:r w:rsidR="00666704">
        <w:rPr>
          <w:rFonts w:hint="cs"/>
          <w:rtl/>
        </w:rPr>
        <w:t>م بهذه العبارة كما فعله غير واحد في غير محل</w:t>
      </w:r>
      <w:r w:rsidR="008A703B">
        <w:rPr>
          <w:rFonts w:hint="cs"/>
          <w:rtl/>
        </w:rPr>
        <w:t>ّ</w:t>
      </w:r>
      <w:r w:rsidR="00666704">
        <w:rPr>
          <w:rFonts w:hint="cs"/>
          <w:rtl/>
        </w:rPr>
        <w:t>ه ج</w:t>
      </w:r>
      <w:r w:rsidR="008A703B">
        <w:rPr>
          <w:rFonts w:hint="cs"/>
          <w:rtl/>
        </w:rPr>
        <w:t>ِ</w:t>
      </w:r>
      <w:r w:rsidR="00666704">
        <w:rPr>
          <w:rFonts w:hint="cs"/>
          <w:rtl/>
        </w:rPr>
        <w:t>د</w:t>
      </w:r>
      <w:r w:rsidR="008A703B">
        <w:rPr>
          <w:rFonts w:hint="cs"/>
          <w:rtl/>
        </w:rPr>
        <w:t>ّ</w:t>
      </w:r>
      <w:r w:rsidR="00666704">
        <w:rPr>
          <w:rFonts w:hint="cs"/>
          <w:rtl/>
        </w:rPr>
        <w:t>ا</w:t>
      </w:r>
      <w:r w:rsidR="008A703B">
        <w:rPr>
          <w:rFonts w:hint="cs"/>
          <w:rtl/>
        </w:rPr>
        <w:t>ً</w:t>
      </w:r>
      <w:r w:rsidR="00666704">
        <w:rPr>
          <w:rFonts w:hint="cs"/>
          <w:rtl/>
        </w:rPr>
        <w:t>.</w:t>
      </w:r>
    </w:p>
    <w:p w:rsidR="00666704" w:rsidRPr="00666704" w:rsidRDefault="00666704" w:rsidP="009618AF">
      <w:pPr>
        <w:pStyle w:val="libNormal"/>
      </w:pPr>
      <w:r>
        <w:rPr>
          <w:rFonts w:hint="cs"/>
          <w:rtl/>
        </w:rPr>
        <w:br w:type="page"/>
      </w:r>
    </w:p>
    <w:p w:rsidR="00FB201C" w:rsidRDefault="00666704" w:rsidP="001B46E8">
      <w:pPr>
        <w:pStyle w:val="libNormal"/>
        <w:rPr>
          <w:rtl/>
        </w:rPr>
      </w:pPr>
      <w:r>
        <w:rPr>
          <w:rFonts w:hint="cs"/>
          <w:rtl/>
        </w:rPr>
        <w:lastRenderedPageBreak/>
        <w:t xml:space="preserve">وقال في ذيل كتابه [ </w:t>
      </w:r>
      <w:r w:rsidR="00364BAF">
        <w:rPr>
          <w:rFonts w:hint="cs"/>
          <w:rtl/>
        </w:rPr>
        <w:t>أ</w:t>
      </w:r>
      <w:r>
        <w:rPr>
          <w:rFonts w:hint="cs"/>
          <w:rtl/>
        </w:rPr>
        <w:t>لتذكرة ] ذكر الصاحب رحمه الله في آخر كتاب</w:t>
      </w:r>
      <w:r w:rsidR="00E66EDC">
        <w:rPr>
          <w:rFonts w:hint="cs"/>
          <w:rtl/>
        </w:rPr>
        <w:t>:</w:t>
      </w:r>
      <w:r>
        <w:rPr>
          <w:rFonts w:hint="cs"/>
          <w:rtl/>
        </w:rPr>
        <w:t>( نهج السبيل )</w:t>
      </w:r>
      <w:r w:rsidR="00E66EDC">
        <w:rPr>
          <w:rFonts w:hint="cs"/>
          <w:rtl/>
        </w:rPr>
        <w:t>:</w:t>
      </w:r>
      <w:r w:rsidR="00364BAF">
        <w:rPr>
          <w:rFonts w:hint="cs"/>
          <w:rtl/>
        </w:rPr>
        <w:t>ا</w:t>
      </w:r>
      <w:r>
        <w:rPr>
          <w:rFonts w:hint="cs"/>
          <w:rtl/>
        </w:rPr>
        <w:t>ن</w:t>
      </w:r>
      <w:r w:rsidR="00364BAF">
        <w:rPr>
          <w:rFonts w:hint="cs"/>
          <w:rtl/>
        </w:rPr>
        <w:t>َّ</w:t>
      </w:r>
      <w:r>
        <w:rPr>
          <w:rFonts w:hint="cs"/>
          <w:rtl/>
        </w:rPr>
        <w:t xml:space="preserve"> أمير المؤمنين علي</w:t>
      </w:r>
      <w:r w:rsidR="00364BAF">
        <w:rPr>
          <w:rFonts w:hint="cs"/>
          <w:rtl/>
        </w:rPr>
        <w:t>ّ</w:t>
      </w:r>
      <w:r>
        <w:rPr>
          <w:rFonts w:hint="cs"/>
          <w:rtl/>
        </w:rPr>
        <w:t>ا</w:t>
      </w:r>
      <w:r w:rsidR="00364BAF">
        <w:rPr>
          <w:rFonts w:hint="cs"/>
          <w:rtl/>
        </w:rPr>
        <w:t>ً</w:t>
      </w:r>
      <w:r>
        <w:rPr>
          <w:rFonts w:hint="cs"/>
          <w:rtl/>
        </w:rPr>
        <w:t xml:space="preserve"> </w:t>
      </w:r>
      <w:r w:rsidR="000813D5" w:rsidRPr="000813D5">
        <w:rPr>
          <w:rStyle w:val="libAlaemChar"/>
          <w:rFonts w:hint="cs"/>
          <w:rtl/>
        </w:rPr>
        <w:t>عليه‌السلام</w:t>
      </w:r>
      <w:r>
        <w:rPr>
          <w:rFonts w:hint="cs"/>
          <w:rtl/>
        </w:rPr>
        <w:t xml:space="preserve"> أفضل الص</w:t>
      </w:r>
      <w:r w:rsidR="00364BAF">
        <w:rPr>
          <w:rFonts w:hint="cs"/>
          <w:rtl/>
        </w:rPr>
        <w:t>ِّ</w:t>
      </w:r>
      <w:r>
        <w:rPr>
          <w:rFonts w:hint="cs"/>
          <w:rtl/>
        </w:rPr>
        <w:t>حابة بعد ال</w:t>
      </w:r>
      <w:r w:rsidR="00364BAF">
        <w:rPr>
          <w:rFonts w:hint="cs"/>
          <w:rtl/>
        </w:rPr>
        <w:t>نبيِّ</w:t>
      </w:r>
      <w:r>
        <w:rPr>
          <w:rFonts w:hint="cs"/>
          <w:rtl/>
        </w:rPr>
        <w:t xml:space="preserve"> </w:t>
      </w:r>
      <w:r w:rsidR="00E66EDC" w:rsidRPr="00E66EDC">
        <w:rPr>
          <w:rFonts w:eastAsiaTheme="minorHAnsi"/>
          <w:rtl/>
        </w:rPr>
        <w:t>صلّى الله عليه وآله وسلّم</w:t>
      </w:r>
      <w:r>
        <w:rPr>
          <w:rFonts w:hint="cs"/>
          <w:rtl/>
        </w:rPr>
        <w:t xml:space="preserve"> واستدل</w:t>
      </w:r>
      <w:r w:rsidR="00364BAF">
        <w:rPr>
          <w:rFonts w:hint="cs"/>
          <w:rtl/>
        </w:rPr>
        <w:t>َّ</w:t>
      </w:r>
      <w:r>
        <w:rPr>
          <w:rFonts w:hint="cs"/>
          <w:rtl/>
        </w:rPr>
        <w:t xml:space="preserve"> عليه بأن</w:t>
      </w:r>
      <w:r w:rsidR="00567FCF">
        <w:rPr>
          <w:rFonts w:hint="cs"/>
          <w:rtl/>
        </w:rPr>
        <w:t>ّ</w:t>
      </w:r>
      <w:r>
        <w:rPr>
          <w:rFonts w:hint="cs"/>
          <w:rtl/>
        </w:rPr>
        <w:t xml:space="preserve"> الأفضلي</w:t>
      </w:r>
      <w:r w:rsidR="00364BAF">
        <w:rPr>
          <w:rFonts w:hint="cs"/>
          <w:rtl/>
        </w:rPr>
        <w:t>َّ</w:t>
      </w:r>
      <w:r>
        <w:rPr>
          <w:rFonts w:hint="cs"/>
          <w:rtl/>
        </w:rPr>
        <w:t>ة</w:t>
      </w:r>
      <w:r w:rsidR="00364BAF">
        <w:rPr>
          <w:rFonts w:hint="cs"/>
          <w:rtl/>
        </w:rPr>
        <w:t>ُ</w:t>
      </w:r>
      <w:r>
        <w:rPr>
          <w:rFonts w:hint="cs"/>
          <w:rtl/>
        </w:rPr>
        <w:t xml:space="preserve"> تستحق</w:t>
      </w:r>
      <w:r w:rsidR="00364BAF">
        <w:rPr>
          <w:rFonts w:hint="cs"/>
          <w:rtl/>
        </w:rPr>
        <w:t>ُّ</w:t>
      </w:r>
      <w:r>
        <w:rPr>
          <w:rFonts w:hint="cs"/>
          <w:rtl/>
        </w:rPr>
        <w:t xml:space="preserve"> بالسابقة والعلم والجهاد والزهد فوق جميعهم</w:t>
      </w:r>
      <w:r w:rsidR="00E66EDC">
        <w:rPr>
          <w:rFonts w:hint="cs"/>
          <w:rtl/>
        </w:rPr>
        <w:t>،</w:t>
      </w:r>
      <w:r>
        <w:rPr>
          <w:rFonts w:hint="cs"/>
          <w:rtl/>
        </w:rPr>
        <w:t xml:space="preserve"> فلا شك</w:t>
      </w:r>
      <w:r w:rsidR="00364BAF">
        <w:rPr>
          <w:rFonts w:hint="cs"/>
          <w:rtl/>
        </w:rPr>
        <w:t>َّ</w:t>
      </w:r>
      <w:r>
        <w:rPr>
          <w:rFonts w:hint="cs"/>
          <w:rtl/>
        </w:rPr>
        <w:t xml:space="preserve"> </w:t>
      </w:r>
      <w:r w:rsidR="00567FCF">
        <w:rPr>
          <w:rFonts w:hint="cs"/>
          <w:rtl/>
        </w:rPr>
        <w:t>ا</w:t>
      </w:r>
      <w:r w:rsidR="00C82565">
        <w:rPr>
          <w:rFonts w:hint="cs"/>
          <w:rtl/>
        </w:rPr>
        <w:t>نَّه</w:t>
      </w:r>
      <w:r>
        <w:rPr>
          <w:rFonts w:hint="cs"/>
          <w:rtl/>
        </w:rPr>
        <w:t xml:space="preserve"> متقد</w:t>
      </w:r>
      <w:r w:rsidR="00364BAF">
        <w:rPr>
          <w:rFonts w:hint="cs"/>
          <w:rtl/>
        </w:rPr>
        <w:t>ّ</w:t>
      </w:r>
      <w:r>
        <w:rPr>
          <w:rFonts w:hint="cs"/>
          <w:rtl/>
        </w:rPr>
        <w:t>مهم وغير متأخ</w:t>
      </w:r>
      <w:r w:rsidR="00364BAF">
        <w:rPr>
          <w:rFonts w:hint="cs"/>
          <w:rtl/>
        </w:rPr>
        <w:t>ّ</w:t>
      </w:r>
      <w:r>
        <w:rPr>
          <w:rFonts w:hint="cs"/>
          <w:rtl/>
        </w:rPr>
        <w:t>ر عنهم</w:t>
      </w:r>
      <w:r w:rsidR="00E66EDC">
        <w:rPr>
          <w:rFonts w:hint="cs"/>
          <w:rtl/>
        </w:rPr>
        <w:t>،</w:t>
      </w:r>
      <w:r>
        <w:rPr>
          <w:rFonts w:hint="cs"/>
          <w:rtl/>
        </w:rPr>
        <w:t xml:space="preserve"> وقد سبقهم بمنازلة الأقران</w:t>
      </w:r>
      <w:r w:rsidR="00E66EDC">
        <w:rPr>
          <w:rFonts w:hint="cs"/>
          <w:rtl/>
        </w:rPr>
        <w:t>،</w:t>
      </w:r>
      <w:r>
        <w:rPr>
          <w:rFonts w:hint="cs"/>
          <w:rtl/>
        </w:rPr>
        <w:t xml:space="preserve"> وقتل صناديد الكف</w:t>
      </w:r>
      <w:r w:rsidR="00364BAF">
        <w:rPr>
          <w:rFonts w:hint="cs"/>
          <w:rtl/>
        </w:rPr>
        <w:t>ّ</w:t>
      </w:r>
      <w:r>
        <w:rPr>
          <w:rFonts w:hint="cs"/>
          <w:rtl/>
        </w:rPr>
        <w:t>ار وأعلام الض</w:t>
      </w:r>
      <w:r w:rsidR="00364BAF">
        <w:rPr>
          <w:rFonts w:hint="cs"/>
          <w:rtl/>
        </w:rPr>
        <w:t>َّ</w:t>
      </w:r>
      <w:r>
        <w:rPr>
          <w:rFonts w:hint="cs"/>
          <w:rtl/>
        </w:rPr>
        <w:t>لالة</w:t>
      </w:r>
      <w:r w:rsidR="00E66EDC">
        <w:rPr>
          <w:rFonts w:hint="cs"/>
          <w:rtl/>
        </w:rPr>
        <w:t>،</w:t>
      </w:r>
      <w:r>
        <w:rPr>
          <w:rFonts w:hint="cs"/>
          <w:rtl/>
        </w:rPr>
        <w:t xml:space="preserve"> وهو ال</w:t>
      </w:r>
      <w:r w:rsidR="00364BAF">
        <w:rPr>
          <w:rFonts w:hint="cs"/>
          <w:rtl/>
        </w:rPr>
        <w:t>ّ</w:t>
      </w:r>
      <w:r>
        <w:rPr>
          <w:rFonts w:hint="cs"/>
          <w:rtl/>
        </w:rPr>
        <w:t>ذي آخى ال</w:t>
      </w:r>
      <w:r w:rsidR="00364BAF">
        <w:rPr>
          <w:rFonts w:hint="cs"/>
          <w:rtl/>
        </w:rPr>
        <w:t>نبيُّ</w:t>
      </w:r>
      <w:r>
        <w:rPr>
          <w:rFonts w:hint="cs"/>
          <w:rtl/>
        </w:rPr>
        <w:t xml:space="preserve"> </w:t>
      </w:r>
      <w:r w:rsidR="00E66EDC" w:rsidRPr="00E66EDC">
        <w:rPr>
          <w:rFonts w:eastAsiaTheme="minorHAnsi"/>
          <w:rtl/>
        </w:rPr>
        <w:t>صلّى الله عليه وآله وسلّم</w:t>
      </w:r>
      <w:r>
        <w:rPr>
          <w:rFonts w:hint="cs"/>
          <w:rtl/>
        </w:rPr>
        <w:t xml:space="preserve"> بينه وبينه حين آخى بين أبي بكر وعمر</w:t>
      </w:r>
      <w:r w:rsidR="00E66EDC">
        <w:rPr>
          <w:rFonts w:hint="cs"/>
          <w:rtl/>
        </w:rPr>
        <w:t>،</w:t>
      </w:r>
      <w:r>
        <w:rPr>
          <w:rFonts w:hint="cs"/>
          <w:rtl/>
        </w:rPr>
        <w:t xml:space="preserve"> و رضيه كفوا</w:t>
      </w:r>
      <w:r w:rsidR="00364BAF">
        <w:rPr>
          <w:rFonts w:hint="cs"/>
          <w:rtl/>
        </w:rPr>
        <w:t>ً</w:t>
      </w:r>
      <w:r>
        <w:rPr>
          <w:rFonts w:hint="cs"/>
          <w:rtl/>
        </w:rPr>
        <w:t xml:space="preserve"> لسي</w:t>
      </w:r>
      <w:r w:rsidR="00364BAF">
        <w:rPr>
          <w:rFonts w:hint="cs"/>
          <w:rtl/>
        </w:rPr>
        <w:t>ِّ</w:t>
      </w:r>
      <w:r>
        <w:rPr>
          <w:rFonts w:hint="cs"/>
          <w:rtl/>
        </w:rPr>
        <w:t>دة نساء العالمين فاطمة الزهراء سلام الله عليهم</w:t>
      </w:r>
      <w:r w:rsidR="00E66EDC">
        <w:rPr>
          <w:rFonts w:hint="cs"/>
          <w:rtl/>
        </w:rPr>
        <w:t>،</w:t>
      </w:r>
      <w:r>
        <w:rPr>
          <w:rFonts w:hint="cs"/>
          <w:rtl/>
        </w:rPr>
        <w:t xml:space="preserve"> ودعا الله أن يوالي م</w:t>
      </w:r>
      <w:r w:rsidR="00364BAF">
        <w:rPr>
          <w:rFonts w:hint="cs"/>
          <w:rtl/>
        </w:rPr>
        <w:t>َ</w:t>
      </w:r>
      <w:r>
        <w:rPr>
          <w:rFonts w:hint="cs"/>
          <w:rtl/>
        </w:rPr>
        <w:t>ن والاه ويعادي م</w:t>
      </w:r>
      <w:r w:rsidR="00364BAF">
        <w:rPr>
          <w:rFonts w:hint="cs"/>
          <w:rtl/>
        </w:rPr>
        <w:t>َ</w:t>
      </w:r>
      <w:r>
        <w:rPr>
          <w:rFonts w:hint="cs"/>
          <w:rtl/>
        </w:rPr>
        <w:t>ن عاداه</w:t>
      </w:r>
      <w:r w:rsidR="00E66EDC">
        <w:rPr>
          <w:rFonts w:hint="cs"/>
          <w:rtl/>
        </w:rPr>
        <w:t>،</w:t>
      </w:r>
      <w:r>
        <w:rPr>
          <w:rFonts w:hint="cs"/>
          <w:rtl/>
        </w:rPr>
        <w:t xml:space="preserve"> وأخبرنا </w:t>
      </w:r>
      <w:r w:rsidR="00567FCF">
        <w:rPr>
          <w:rFonts w:hint="cs"/>
          <w:rtl/>
        </w:rPr>
        <w:t>ا</w:t>
      </w:r>
      <w:r w:rsidR="00C82565">
        <w:rPr>
          <w:rFonts w:hint="cs"/>
          <w:rtl/>
        </w:rPr>
        <w:t>نَّه</w:t>
      </w:r>
      <w:r>
        <w:rPr>
          <w:rFonts w:hint="cs"/>
          <w:rtl/>
        </w:rPr>
        <w:t xml:space="preserve"> منه بمنزلة هارون من موسى لفضل فيه</w:t>
      </w:r>
      <w:r w:rsidR="00E66EDC">
        <w:rPr>
          <w:rFonts w:hint="cs"/>
          <w:rtl/>
        </w:rPr>
        <w:t>،</w:t>
      </w:r>
      <w:r>
        <w:rPr>
          <w:rFonts w:hint="cs"/>
          <w:rtl/>
        </w:rPr>
        <w:t xml:space="preserve"> و</w:t>
      </w:r>
      <w:r w:rsidR="00364BAF">
        <w:rPr>
          <w:rFonts w:hint="cs"/>
          <w:rtl/>
        </w:rPr>
        <w:t xml:space="preserve"> </w:t>
      </w:r>
      <w:r>
        <w:rPr>
          <w:rFonts w:hint="cs"/>
          <w:rtl/>
        </w:rPr>
        <w:t xml:space="preserve">قال </w:t>
      </w:r>
      <w:r w:rsidR="000813D5" w:rsidRPr="000813D5">
        <w:rPr>
          <w:rStyle w:val="libAlaemChar"/>
          <w:rFonts w:hint="cs"/>
          <w:rtl/>
        </w:rPr>
        <w:t>عليه‌السلام</w:t>
      </w:r>
      <w:r w:rsidR="00E66EDC">
        <w:rPr>
          <w:rFonts w:hint="cs"/>
          <w:rtl/>
        </w:rPr>
        <w:t>:</w:t>
      </w:r>
      <w:r>
        <w:rPr>
          <w:rFonts w:hint="cs"/>
          <w:rtl/>
        </w:rPr>
        <w:t>ألله</w:t>
      </w:r>
      <w:r w:rsidR="00364BAF">
        <w:rPr>
          <w:rFonts w:hint="cs"/>
          <w:rtl/>
        </w:rPr>
        <w:t>ّ</w:t>
      </w:r>
      <w:r>
        <w:rPr>
          <w:rFonts w:hint="cs"/>
          <w:rtl/>
        </w:rPr>
        <w:t>م ائتني بأحب</w:t>
      </w:r>
      <w:r w:rsidR="00364BAF">
        <w:rPr>
          <w:rFonts w:hint="cs"/>
          <w:rtl/>
        </w:rPr>
        <w:t>ِّ</w:t>
      </w:r>
      <w:r>
        <w:rPr>
          <w:rFonts w:hint="cs"/>
          <w:rtl/>
        </w:rPr>
        <w:t xml:space="preserve"> الخلق إليك يأ</w:t>
      </w:r>
      <w:r w:rsidR="00364BAF">
        <w:rPr>
          <w:rFonts w:hint="cs"/>
          <w:rtl/>
        </w:rPr>
        <w:t>كل</w:t>
      </w:r>
      <w:r>
        <w:rPr>
          <w:rFonts w:hint="cs"/>
          <w:rtl/>
        </w:rPr>
        <w:t xml:space="preserve"> معي هذا الطائر</w:t>
      </w:r>
      <w:r w:rsidR="00E66EDC">
        <w:rPr>
          <w:rFonts w:hint="cs"/>
          <w:rtl/>
        </w:rPr>
        <w:t>،</w:t>
      </w:r>
      <w:r>
        <w:rPr>
          <w:rFonts w:hint="cs"/>
          <w:rtl/>
        </w:rPr>
        <w:t xml:space="preserve"> ولا يكون أحب</w:t>
      </w:r>
      <w:r w:rsidR="00364BAF">
        <w:rPr>
          <w:rFonts w:hint="cs"/>
          <w:rtl/>
        </w:rPr>
        <w:t>ّ</w:t>
      </w:r>
      <w:r>
        <w:rPr>
          <w:rFonts w:hint="cs"/>
          <w:rtl/>
        </w:rPr>
        <w:t>هم إلى الله إل</w:t>
      </w:r>
      <w:r w:rsidR="00364BAF">
        <w:rPr>
          <w:rFonts w:hint="cs"/>
          <w:rtl/>
        </w:rPr>
        <w:t>ّ</w:t>
      </w:r>
      <w:r>
        <w:rPr>
          <w:rFonts w:hint="cs"/>
          <w:rtl/>
        </w:rPr>
        <w:t>ا أفضلهم</w:t>
      </w:r>
      <w:r w:rsidR="00E66EDC">
        <w:rPr>
          <w:rFonts w:hint="cs"/>
          <w:rtl/>
        </w:rPr>
        <w:t>،</w:t>
      </w:r>
      <w:r>
        <w:rPr>
          <w:rFonts w:hint="cs"/>
          <w:rtl/>
        </w:rPr>
        <w:t xml:space="preserve"> وقال</w:t>
      </w:r>
      <w:r w:rsidR="00E66EDC">
        <w:rPr>
          <w:rFonts w:hint="cs"/>
          <w:rtl/>
        </w:rPr>
        <w:t>:</w:t>
      </w:r>
      <w:r>
        <w:rPr>
          <w:rFonts w:hint="cs"/>
          <w:rtl/>
        </w:rPr>
        <w:t>أنا مدينة العلم وعلي</w:t>
      </w:r>
      <w:r w:rsidR="00364BAF">
        <w:rPr>
          <w:rFonts w:hint="cs"/>
          <w:rtl/>
        </w:rPr>
        <w:t>ّ</w:t>
      </w:r>
      <w:r>
        <w:rPr>
          <w:rFonts w:hint="cs"/>
          <w:rtl/>
        </w:rPr>
        <w:t xml:space="preserve"> بابها</w:t>
      </w:r>
      <w:r w:rsidR="00E66EDC">
        <w:rPr>
          <w:rFonts w:hint="cs"/>
          <w:rtl/>
        </w:rPr>
        <w:t>،</w:t>
      </w:r>
      <w:r>
        <w:rPr>
          <w:rFonts w:hint="cs"/>
          <w:rtl/>
        </w:rPr>
        <w:t xml:space="preserve"> وقال</w:t>
      </w:r>
      <w:r w:rsidR="00E66EDC">
        <w:rPr>
          <w:rFonts w:hint="cs"/>
          <w:rtl/>
        </w:rPr>
        <w:t>:</w:t>
      </w:r>
      <w:r>
        <w:rPr>
          <w:rFonts w:hint="cs"/>
          <w:rtl/>
        </w:rPr>
        <w:t>أنا ما سألت الله شيئا</w:t>
      </w:r>
      <w:r w:rsidR="00364BAF">
        <w:rPr>
          <w:rFonts w:hint="cs"/>
          <w:rtl/>
        </w:rPr>
        <w:t>ً</w:t>
      </w:r>
      <w:r>
        <w:rPr>
          <w:rFonts w:hint="cs"/>
          <w:rtl/>
        </w:rPr>
        <w:t xml:space="preserve"> إل</w:t>
      </w:r>
      <w:r w:rsidR="00364BAF">
        <w:rPr>
          <w:rFonts w:hint="cs"/>
          <w:rtl/>
        </w:rPr>
        <w:t>ّ</w:t>
      </w:r>
      <w:r>
        <w:rPr>
          <w:rFonts w:hint="cs"/>
          <w:rtl/>
        </w:rPr>
        <w:t>ا سألت لعلي</w:t>
      </w:r>
      <w:r w:rsidR="00567FCF">
        <w:rPr>
          <w:rFonts w:hint="cs"/>
          <w:rtl/>
        </w:rPr>
        <w:t>ٍّ</w:t>
      </w:r>
      <w:r>
        <w:rPr>
          <w:rFonts w:hint="cs"/>
          <w:rtl/>
        </w:rPr>
        <w:t xml:space="preserve"> مثله </w:t>
      </w:r>
      <w:r w:rsidR="00911C64">
        <w:rPr>
          <w:rFonts w:hint="cs"/>
          <w:rtl/>
        </w:rPr>
        <w:t>حتّى</w:t>
      </w:r>
      <w:r>
        <w:rPr>
          <w:rFonts w:hint="cs"/>
          <w:rtl/>
        </w:rPr>
        <w:t xml:space="preserve"> سألت له النبو</w:t>
      </w:r>
      <w:r w:rsidR="00364BAF">
        <w:rPr>
          <w:rFonts w:hint="cs"/>
          <w:rtl/>
        </w:rPr>
        <w:t>َّ</w:t>
      </w:r>
      <w:r>
        <w:rPr>
          <w:rFonts w:hint="cs"/>
          <w:rtl/>
        </w:rPr>
        <w:t>ة فقيل</w:t>
      </w:r>
      <w:r w:rsidR="00E66EDC">
        <w:rPr>
          <w:rFonts w:hint="cs"/>
          <w:rtl/>
        </w:rPr>
        <w:t>:</w:t>
      </w:r>
      <w:r>
        <w:rPr>
          <w:rFonts w:hint="cs"/>
          <w:rtl/>
        </w:rPr>
        <w:t>لا ينبغي لأحد</w:t>
      </w:r>
      <w:r w:rsidR="00364BAF">
        <w:rPr>
          <w:rFonts w:hint="cs"/>
          <w:rtl/>
        </w:rPr>
        <w:t>ٍ</w:t>
      </w:r>
      <w:r>
        <w:rPr>
          <w:rFonts w:hint="cs"/>
          <w:rtl/>
        </w:rPr>
        <w:t xml:space="preserve"> من بعدك</w:t>
      </w:r>
      <w:r w:rsidR="00E66EDC">
        <w:rPr>
          <w:rFonts w:hint="cs"/>
          <w:rtl/>
        </w:rPr>
        <w:t>،</w:t>
      </w:r>
      <w:r>
        <w:rPr>
          <w:rFonts w:hint="cs"/>
          <w:rtl/>
        </w:rPr>
        <w:t xml:space="preserve"> ولم يكن يسألها إل</w:t>
      </w:r>
      <w:r w:rsidR="00364BAF">
        <w:rPr>
          <w:rFonts w:hint="cs"/>
          <w:rtl/>
        </w:rPr>
        <w:t>ّ</w:t>
      </w:r>
      <w:r>
        <w:rPr>
          <w:rFonts w:hint="cs"/>
          <w:rtl/>
        </w:rPr>
        <w:t>ا لفضله. ولهذا استثنى النبو</w:t>
      </w:r>
      <w:r w:rsidR="00364BAF">
        <w:rPr>
          <w:rFonts w:hint="cs"/>
          <w:rtl/>
        </w:rPr>
        <w:t>َّ</w:t>
      </w:r>
      <w:r>
        <w:rPr>
          <w:rFonts w:hint="cs"/>
          <w:rtl/>
        </w:rPr>
        <w:t>ة في حديث</w:t>
      </w:r>
      <w:r w:rsidR="00E66EDC">
        <w:rPr>
          <w:rFonts w:hint="cs"/>
          <w:rtl/>
        </w:rPr>
        <w:t>:</w:t>
      </w:r>
      <w:r>
        <w:rPr>
          <w:rFonts w:hint="cs"/>
          <w:rtl/>
        </w:rPr>
        <w:t>أنت من</w:t>
      </w:r>
      <w:r w:rsidR="00364BAF">
        <w:rPr>
          <w:rFonts w:hint="cs"/>
          <w:rtl/>
        </w:rPr>
        <w:t>ّ</w:t>
      </w:r>
      <w:r>
        <w:rPr>
          <w:rFonts w:hint="cs"/>
          <w:rtl/>
        </w:rPr>
        <w:t>ي بمنزلة هارون من موسى. فصبر على المحن</w:t>
      </w:r>
      <w:r w:rsidR="00E66EDC">
        <w:rPr>
          <w:rFonts w:hint="cs"/>
          <w:rtl/>
        </w:rPr>
        <w:t>،</w:t>
      </w:r>
      <w:r>
        <w:rPr>
          <w:rFonts w:hint="cs"/>
          <w:rtl/>
        </w:rPr>
        <w:t xml:space="preserve"> وثبت على الشدايد</w:t>
      </w:r>
      <w:r w:rsidR="00E66EDC">
        <w:rPr>
          <w:rFonts w:hint="cs"/>
          <w:rtl/>
        </w:rPr>
        <w:t>،</w:t>
      </w:r>
      <w:r>
        <w:rPr>
          <w:rFonts w:hint="cs"/>
          <w:rtl/>
        </w:rPr>
        <w:t xml:space="preserve"> ولم ترده أي</w:t>
      </w:r>
      <w:r w:rsidR="00364BAF">
        <w:rPr>
          <w:rFonts w:hint="cs"/>
          <w:rtl/>
        </w:rPr>
        <w:t>ّ</w:t>
      </w:r>
      <w:r>
        <w:rPr>
          <w:rFonts w:hint="cs"/>
          <w:rtl/>
        </w:rPr>
        <w:t>ام توليته إل</w:t>
      </w:r>
      <w:r w:rsidR="00364BAF">
        <w:rPr>
          <w:rFonts w:hint="cs"/>
          <w:rtl/>
        </w:rPr>
        <w:t>ّ</w:t>
      </w:r>
      <w:r>
        <w:rPr>
          <w:rFonts w:hint="cs"/>
          <w:rtl/>
        </w:rPr>
        <w:t>ا خشونة</w:t>
      </w:r>
      <w:r w:rsidR="00364BAF">
        <w:rPr>
          <w:rFonts w:hint="cs"/>
          <w:rtl/>
        </w:rPr>
        <w:t>ً</w:t>
      </w:r>
      <w:r>
        <w:rPr>
          <w:rFonts w:hint="cs"/>
          <w:rtl/>
        </w:rPr>
        <w:t xml:space="preserve"> في الدين</w:t>
      </w:r>
      <w:r w:rsidR="00E66EDC">
        <w:rPr>
          <w:rFonts w:hint="cs"/>
          <w:rtl/>
        </w:rPr>
        <w:t>،</w:t>
      </w:r>
      <w:r>
        <w:rPr>
          <w:rFonts w:hint="cs"/>
          <w:rtl/>
        </w:rPr>
        <w:t xml:space="preserve"> وأ</w:t>
      </w:r>
      <w:r w:rsidR="00364BAF">
        <w:rPr>
          <w:rFonts w:hint="cs"/>
          <w:rtl/>
        </w:rPr>
        <w:t>كل</w:t>
      </w:r>
      <w:r>
        <w:rPr>
          <w:rFonts w:hint="cs"/>
          <w:rtl/>
        </w:rPr>
        <w:t>ه للجشب</w:t>
      </w:r>
      <w:r w:rsidRPr="007B6101">
        <w:rPr>
          <w:rStyle w:val="libFootnotenumChar"/>
          <w:rFonts w:hint="cs"/>
          <w:rtl/>
        </w:rPr>
        <w:t>(1)</w:t>
      </w:r>
      <w:r>
        <w:rPr>
          <w:rFonts w:hint="cs"/>
          <w:rtl/>
        </w:rPr>
        <w:t xml:space="preserve"> ولبسا</w:t>
      </w:r>
      <w:r w:rsidR="00364BAF">
        <w:rPr>
          <w:rFonts w:hint="cs"/>
          <w:rtl/>
        </w:rPr>
        <w:t>ً</w:t>
      </w:r>
      <w:r>
        <w:rPr>
          <w:rFonts w:hint="cs"/>
          <w:rtl/>
        </w:rPr>
        <w:t xml:space="preserve"> للخشن</w:t>
      </w:r>
      <w:r w:rsidR="00E66EDC">
        <w:rPr>
          <w:rFonts w:hint="cs"/>
          <w:rtl/>
        </w:rPr>
        <w:t>،</w:t>
      </w:r>
      <w:r>
        <w:rPr>
          <w:rFonts w:hint="cs"/>
          <w:rtl/>
        </w:rPr>
        <w:t xml:space="preserve"> يستقون من علمه</w:t>
      </w:r>
      <w:r w:rsidR="00E66EDC">
        <w:rPr>
          <w:rFonts w:hint="cs"/>
          <w:rtl/>
        </w:rPr>
        <w:t>،</w:t>
      </w:r>
      <w:r>
        <w:rPr>
          <w:rFonts w:hint="cs"/>
          <w:rtl/>
        </w:rPr>
        <w:t xml:space="preserve"> وما يستقي إل</w:t>
      </w:r>
      <w:r w:rsidR="00364BAF">
        <w:rPr>
          <w:rFonts w:hint="cs"/>
          <w:rtl/>
        </w:rPr>
        <w:t>ّ</w:t>
      </w:r>
      <w:r>
        <w:rPr>
          <w:rFonts w:hint="cs"/>
          <w:rtl/>
        </w:rPr>
        <w:t>ا مم</w:t>
      </w:r>
      <w:r w:rsidR="00364BAF">
        <w:rPr>
          <w:rFonts w:hint="cs"/>
          <w:rtl/>
        </w:rPr>
        <w:t>َّ</w:t>
      </w:r>
      <w:r>
        <w:rPr>
          <w:rFonts w:hint="cs"/>
          <w:rtl/>
        </w:rPr>
        <w:t>ن هو أعلم</w:t>
      </w:r>
      <w:r w:rsidR="00E66EDC">
        <w:rPr>
          <w:rFonts w:hint="cs"/>
          <w:rtl/>
        </w:rPr>
        <w:t>،</w:t>
      </w:r>
      <w:r>
        <w:rPr>
          <w:rFonts w:hint="cs"/>
          <w:rtl/>
        </w:rPr>
        <w:t xml:space="preserve"> خير الأو</w:t>
      </w:r>
      <w:r w:rsidR="00364BAF">
        <w:rPr>
          <w:rFonts w:hint="cs"/>
          <w:rtl/>
        </w:rPr>
        <w:t>َّ</w:t>
      </w:r>
      <w:r>
        <w:rPr>
          <w:rFonts w:hint="cs"/>
          <w:rtl/>
        </w:rPr>
        <w:t>لين وخير الآخرين</w:t>
      </w:r>
      <w:r w:rsidR="00E66EDC">
        <w:rPr>
          <w:rFonts w:hint="cs"/>
          <w:rtl/>
        </w:rPr>
        <w:t>،</w:t>
      </w:r>
      <w:r>
        <w:rPr>
          <w:rFonts w:hint="cs"/>
          <w:rtl/>
        </w:rPr>
        <w:t xml:space="preserve"> عهد إليه في الناكثين والقاسطين والمارقين</w:t>
      </w:r>
      <w:r w:rsidR="00E66EDC">
        <w:rPr>
          <w:rFonts w:hint="cs"/>
          <w:rtl/>
        </w:rPr>
        <w:t>،</w:t>
      </w:r>
      <w:r>
        <w:rPr>
          <w:rFonts w:hint="cs"/>
          <w:rtl/>
        </w:rPr>
        <w:t xml:space="preserve"> وق</w:t>
      </w:r>
      <w:r w:rsidR="00364BAF">
        <w:rPr>
          <w:rFonts w:hint="cs"/>
          <w:rtl/>
        </w:rPr>
        <w:t>ُ</w:t>
      </w:r>
      <w:r>
        <w:rPr>
          <w:rFonts w:hint="cs"/>
          <w:rtl/>
        </w:rPr>
        <w:t>تل بين يديه عم</w:t>
      </w:r>
      <w:r w:rsidR="00364BAF">
        <w:rPr>
          <w:rFonts w:hint="cs"/>
          <w:rtl/>
        </w:rPr>
        <w:t>َّ</w:t>
      </w:r>
      <w:r>
        <w:rPr>
          <w:rFonts w:hint="cs"/>
          <w:rtl/>
        </w:rPr>
        <w:t>ار بن ياسر المشهود له بالجن</w:t>
      </w:r>
      <w:r w:rsidR="00364BAF">
        <w:rPr>
          <w:rFonts w:hint="cs"/>
          <w:rtl/>
        </w:rPr>
        <w:t>َّ</w:t>
      </w:r>
      <w:r>
        <w:rPr>
          <w:rFonts w:hint="cs"/>
          <w:rtl/>
        </w:rPr>
        <w:t>ة لبصيرته في أمره</w:t>
      </w:r>
      <w:r w:rsidR="00E66EDC">
        <w:rPr>
          <w:rFonts w:hint="cs"/>
          <w:rtl/>
        </w:rPr>
        <w:t>،</w:t>
      </w:r>
      <w:r>
        <w:rPr>
          <w:rFonts w:hint="cs"/>
          <w:rtl/>
        </w:rPr>
        <w:t xml:space="preserve"> وشب</w:t>
      </w:r>
      <w:r w:rsidR="00A12F01">
        <w:rPr>
          <w:rFonts w:hint="cs"/>
          <w:rtl/>
        </w:rPr>
        <w:t>َّ</w:t>
      </w:r>
      <w:r>
        <w:rPr>
          <w:rFonts w:hint="cs"/>
          <w:rtl/>
        </w:rPr>
        <w:t xml:space="preserve">هه رسول الله </w:t>
      </w:r>
      <w:r w:rsidR="00E66EDC" w:rsidRPr="00E66EDC">
        <w:rPr>
          <w:rFonts w:eastAsiaTheme="minorHAnsi"/>
          <w:rtl/>
        </w:rPr>
        <w:t>صلّى الله عليه وآله وسلّم</w:t>
      </w:r>
      <w:r>
        <w:rPr>
          <w:rFonts w:hint="cs"/>
          <w:rtl/>
        </w:rPr>
        <w:t xml:space="preserve"> بعيسى بن مريم </w:t>
      </w:r>
      <w:r w:rsidR="000813D5" w:rsidRPr="000813D5">
        <w:rPr>
          <w:rStyle w:val="libAlaemChar"/>
          <w:rFonts w:hint="cs"/>
          <w:rtl/>
        </w:rPr>
        <w:t>عليه‌السلام</w:t>
      </w:r>
      <w:r>
        <w:rPr>
          <w:rFonts w:hint="cs"/>
          <w:rtl/>
        </w:rPr>
        <w:t xml:space="preserve"> كما شب</w:t>
      </w:r>
      <w:r w:rsidR="00A12F01">
        <w:rPr>
          <w:rFonts w:hint="cs"/>
          <w:rtl/>
        </w:rPr>
        <w:t>َّ</w:t>
      </w:r>
      <w:r>
        <w:rPr>
          <w:rFonts w:hint="cs"/>
          <w:rtl/>
        </w:rPr>
        <w:t>هه بهارون</w:t>
      </w:r>
      <w:r w:rsidR="00E66EDC">
        <w:rPr>
          <w:rFonts w:hint="cs"/>
          <w:rtl/>
        </w:rPr>
        <w:t>،</w:t>
      </w:r>
      <w:r>
        <w:rPr>
          <w:rFonts w:hint="cs"/>
          <w:rtl/>
        </w:rPr>
        <w:t xml:space="preserve"> لا تض</w:t>
      </w:r>
      <w:r w:rsidR="00105FB4">
        <w:rPr>
          <w:rFonts w:hint="cs"/>
          <w:rtl/>
        </w:rPr>
        <w:t>رب</w:t>
      </w:r>
      <w:r>
        <w:rPr>
          <w:rFonts w:hint="cs"/>
          <w:rtl/>
        </w:rPr>
        <w:t xml:space="preserve"> الأمثال إل</w:t>
      </w:r>
      <w:r w:rsidR="00A12F01">
        <w:rPr>
          <w:rFonts w:hint="cs"/>
          <w:rtl/>
        </w:rPr>
        <w:t>ّ</w:t>
      </w:r>
      <w:r>
        <w:rPr>
          <w:rFonts w:hint="cs"/>
          <w:rtl/>
        </w:rPr>
        <w:t>ا بالأ</w:t>
      </w:r>
      <w:r w:rsidR="00A12F01">
        <w:rPr>
          <w:rFonts w:hint="cs"/>
          <w:rtl/>
        </w:rPr>
        <w:t>نبي</w:t>
      </w:r>
      <w:r>
        <w:rPr>
          <w:rFonts w:hint="cs"/>
          <w:rtl/>
        </w:rPr>
        <w:t>اء</w:t>
      </w:r>
      <w:r w:rsidR="00E66EDC">
        <w:rPr>
          <w:rFonts w:hint="cs"/>
          <w:rtl/>
        </w:rPr>
        <w:t>،</w:t>
      </w:r>
      <w:r>
        <w:rPr>
          <w:rFonts w:hint="cs"/>
          <w:rtl/>
        </w:rPr>
        <w:t xml:space="preserve"> وتصد</w:t>
      </w:r>
      <w:r w:rsidR="00A12F01">
        <w:rPr>
          <w:rFonts w:hint="cs"/>
          <w:rtl/>
        </w:rPr>
        <w:t>َّ</w:t>
      </w:r>
      <w:r>
        <w:rPr>
          <w:rFonts w:hint="cs"/>
          <w:rtl/>
        </w:rPr>
        <w:t xml:space="preserve">ق بخاتمة في ركوعه </w:t>
      </w:r>
      <w:r w:rsidR="00911C64">
        <w:rPr>
          <w:rFonts w:hint="cs"/>
          <w:rtl/>
        </w:rPr>
        <w:t>حتّى</w:t>
      </w:r>
      <w:r>
        <w:rPr>
          <w:rFonts w:hint="cs"/>
          <w:rtl/>
        </w:rPr>
        <w:t xml:space="preserve"> أنزل فيه</w:t>
      </w:r>
      <w:r w:rsidR="00E66EDC">
        <w:rPr>
          <w:rFonts w:hint="cs"/>
          <w:rtl/>
        </w:rPr>
        <w:t>:</w:t>
      </w:r>
      <w:r>
        <w:rPr>
          <w:rFonts w:hint="cs"/>
          <w:rtl/>
        </w:rPr>
        <w:t>إن</w:t>
      </w:r>
      <w:r w:rsidR="00A12F01">
        <w:rPr>
          <w:rFonts w:hint="cs"/>
          <w:rtl/>
        </w:rPr>
        <w:t>َّ</w:t>
      </w:r>
      <w:r>
        <w:rPr>
          <w:rFonts w:hint="cs"/>
          <w:rtl/>
        </w:rPr>
        <w:t>ما و</w:t>
      </w:r>
      <w:r w:rsidR="00A12F01">
        <w:rPr>
          <w:rFonts w:hint="cs"/>
          <w:rtl/>
        </w:rPr>
        <w:t>َ</w:t>
      </w:r>
      <w:r>
        <w:rPr>
          <w:rFonts w:hint="cs"/>
          <w:rtl/>
        </w:rPr>
        <w:t>لي</w:t>
      </w:r>
      <w:r w:rsidR="00A12F01">
        <w:rPr>
          <w:rFonts w:hint="cs"/>
          <w:rtl/>
        </w:rPr>
        <w:t>ّ</w:t>
      </w:r>
      <w:r>
        <w:rPr>
          <w:rFonts w:hint="cs"/>
          <w:rtl/>
        </w:rPr>
        <w:t>ك</w:t>
      </w:r>
      <w:r w:rsidR="00A12F01">
        <w:rPr>
          <w:rFonts w:hint="cs"/>
          <w:rtl/>
        </w:rPr>
        <w:t>ُ</w:t>
      </w:r>
      <w:r>
        <w:rPr>
          <w:rFonts w:hint="cs"/>
          <w:rtl/>
        </w:rPr>
        <w:t>م</w:t>
      </w:r>
      <w:r w:rsidR="00A12F01">
        <w:rPr>
          <w:rFonts w:hint="cs"/>
          <w:rtl/>
        </w:rPr>
        <w:t>ُ</w:t>
      </w:r>
      <w:r>
        <w:rPr>
          <w:rFonts w:hint="cs"/>
          <w:rtl/>
        </w:rPr>
        <w:t xml:space="preserve"> الله و</w:t>
      </w:r>
      <w:r w:rsidR="00A12F01">
        <w:rPr>
          <w:rFonts w:hint="cs"/>
          <w:rtl/>
        </w:rPr>
        <w:t>َ</w:t>
      </w:r>
      <w:r>
        <w:rPr>
          <w:rFonts w:hint="cs"/>
          <w:rtl/>
        </w:rPr>
        <w:t>ر</w:t>
      </w:r>
      <w:r w:rsidR="00A12F01">
        <w:rPr>
          <w:rFonts w:hint="cs"/>
          <w:rtl/>
        </w:rPr>
        <w:t>َ</w:t>
      </w:r>
      <w:r>
        <w:rPr>
          <w:rFonts w:hint="cs"/>
          <w:rtl/>
        </w:rPr>
        <w:t>سوله. الآية</w:t>
      </w:r>
      <w:r w:rsidR="00E66EDC">
        <w:rPr>
          <w:rFonts w:hint="cs"/>
          <w:rtl/>
        </w:rPr>
        <w:t>،</w:t>
      </w:r>
      <w:r>
        <w:rPr>
          <w:rFonts w:hint="cs"/>
          <w:rtl/>
        </w:rPr>
        <w:t xml:space="preserve"> </w:t>
      </w:r>
      <w:r w:rsidR="00A12F01">
        <w:rPr>
          <w:rFonts w:hint="cs"/>
          <w:rtl/>
        </w:rPr>
        <w:t>وآثر المسكين واليتيم والأسير عليّ</w:t>
      </w:r>
      <w:r>
        <w:rPr>
          <w:rFonts w:hint="cs"/>
          <w:rtl/>
        </w:rPr>
        <w:t xml:space="preserve"> نفسه </w:t>
      </w:r>
      <w:r w:rsidR="00911C64">
        <w:rPr>
          <w:rFonts w:hint="cs"/>
          <w:rtl/>
        </w:rPr>
        <w:t>حتّى</w:t>
      </w:r>
      <w:r>
        <w:rPr>
          <w:rFonts w:hint="cs"/>
          <w:rtl/>
        </w:rPr>
        <w:t xml:space="preserve"> </w:t>
      </w:r>
      <w:r w:rsidR="00A12F01">
        <w:rPr>
          <w:rFonts w:hint="cs"/>
          <w:rtl/>
        </w:rPr>
        <w:t>اُ</w:t>
      </w:r>
      <w:r>
        <w:rPr>
          <w:rFonts w:hint="cs"/>
          <w:rtl/>
        </w:rPr>
        <w:t>نزل فيه</w:t>
      </w:r>
      <w:r w:rsidR="00E66EDC">
        <w:rPr>
          <w:rFonts w:hint="cs"/>
          <w:rtl/>
        </w:rPr>
        <w:t>:</w:t>
      </w:r>
      <w:r>
        <w:rPr>
          <w:rFonts w:hint="cs"/>
          <w:rtl/>
        </w:rPr>
        <w:t>وي</w:t>
      </w:r>
      <w:r w:rsidR="00A12F01">
        <w:rPr>
          <w:rFonts w:hint="cs"/>
          <w:rtl/>
        </w:rPr>
        <w:t>ُ</w:t>
      </w:r>
      <w:r>
        <w:rPr>
          <w:rFonts w:hint="cs"/>
          <w:rtl/>
        </w:rPr>
        <w:t>طعمون الط</w:t>
      </w:r>
      <w:r w:rsidR="00A12F01">
        <w:rPr>
          <w:rFonts w:hint="cs"/>
          <w:rtl/>
        </w:rPr>
        <w:t>ّ</w:t>
      </w:r>
      <w:r>
        <w:rPr>
          <w:rFonts w:hint="cs"/>
          <w:rtl/>
        </w:rPr>
        <w:t>عام على حب</w:t>
      </w:r>
      <w:r w:rsidR="00A12F01">
        <w:rPr>
          <w:rFonts w:hint="cs"/>
          <w:rtl/>
        </w:rPr>
        <w:t>ِّ</w:t>
      </w:r>
      <w:r>
        <w:rPr>
          <w:rFonts w:hint="cs"/>
          <w:rtl/>
        </w:rPr>
        <w:t>ه مسكينا</w:t>
      </w:r>
      <w:r w:rsidR="00A12F01">
        <w:rPr>
          <w:rFonts w:hint="cs"/>
          <w:rtl/>
        </w:rPr>
        <w:t>ً</w:t>
      </w:r>
      <w:r>
        <w:rPr>
          <w:rFonts w:hint="cs"/>
          <w:rtl/>
        </w:rPr>
        <w:t xml:space="preserve"> ويتيما</w:t>
      </w:r>
      <w:r w:rsidR="00A12F01">
        <w:rPr>
          <w:rFonts w:hint="cs"/>
          <w:rtl/>
        </w:rPr>
        <w:t>ً</w:t>
      </w:r>
      <w:r>
        <w:rPr>
          <w:rFonts w:hint="cs"/>
          <w:rtl/>
        </w:rPr>
        <w:t xml:space="preserve"> وأسيرا</w:t>
      </w:r>
      <w:r w:rsidR="00A12F01">
        <w:rPr>
          <w:rFonts w:hint="cs"/>
          <w:rtl/>
        </w:rPr>
        <w:t>ً</w:t>
      </w:r>
      <w:r w:rsidR="00E66EDC">
        <w:rPr>
          <w:rFonts w:hint="cs"/>
          <w:rtl/>
        </w:rPr>
        <w:t>،</w:t>
      </w:r>
      <w:r>
        <w:rPr>
          <w:rFonts w:hint="cs"/>
          <w:rtl/>
        </w:rPr>
        <w:t xml:space="preserve"> وقال تعالى</w:t>
      </w:r>
      <w:r w:rsidR="00E66EDC">
        <w:rPr>
          <w:rFonts w:hint="cs"/>
          <w:rtl/>
        </w:rPr>
        <w:t>:</w:t>
      </w:r>
      <w:r>
        <w:rPr>
          <w:rFonts w:hint="cs"/>
          <w:rtl/>
        </w:rPr>
        <w:t>إن</w:t>
      </w:r>
      <w:r w:rsidR="00A12F01">
        <w:rPr>
          <w:rFonts w:hint="cs"/>
          <w:rtl/>
        </w:rPr>
        <w:t>ّ</w:t>
      </w:r>
      <w:r>
        <w:rPr>
          <w:rFonts w:hint="cs"/>
          <w:rtl/>
        </w:rPr>
        <w:t>ما أنت</w:t>
      </w:r>
      <w:r w:rsidR="00A12F01">
        <w:rPr>
          <w:rFonts w:hint="cs"/>
          <w:rtl/>
        </w:rPr>
        <w:t>َ</w:t>
      </w:r>
      <w:r>
        <w:rPr>
          <w:rFonts w:hint="cs"/>
          <w:rtl/>
        </w:rPr>
        <w:t xml:space="preserve"> منذر</w:t>
      </w:r>
      <w:r w:rsidR="00A12F01">
        <w:rPr>
          <w:rFonts w:hint="cs"/>
          <w:rtl/>
        </w:rPr>
        <w:t>ٌ</w:t>
      </w:r>
      <w:r>
        <w:rPr>
          <w:rFonts w:hint="cs"/>
          <w:rtl/>
        </w:rPr>
        <w:t xml:space="preserve"> ول</w:t>
      </w:r>
      <w:r w:rsidR="00911C64">
        <w:rPr>
          <w:rFonts w:hint="cs"/>
          <w:rtl/>
        </w:rPr>
        <w:t>كلّ</w:t>
      </w:r>
      <w:r w:rsidR="00A12F01">
        <w:rPr>
          <w:rFonts w:hint="cs"/>
          <w:rtl/>
        </w:rPr>
        <w:t>ِ</w:t>
      </w:r>
      <w:r>
        <w:rPr>
          <w:rFonts w:hint="cs"/>
          <w:rtl/>
        </w:rPr>
        <w:t xml:space="preserve"> قوم هاد. فقال </w:t>
      </w:r>
      <w:r w:rsidR="00E66EDC" w:rsidRPr="00E66EDC">
        <w:rPr>
          <w:rFonts w:eastAsiaTheme="minorHAnsi"/>
          <w:rtl/>
        </w:rPr>
        <w:t>صلّى الله عليه وآله وسلّم</w:t>
      </w:r>
      <w:r w:rsidR="00E46A54">
        <w:rPr>
          <w:rFonts w:hint="cs"/>
          <w:rtl/>
        </w:rPr>
        <w:t>:</w:t>
      </w:r>
      <w:r>
        <w:rPr>
          <w:rFonts w:hint="cs"/>
          <w:rtl/>
        </w:rPr>
        <w:t>أنا المنذر وأنت يا علي</w:t>
      </w:r>
      <w:r w:rsidR="00A12F01">
        <w:rPr>
          <w:rFonts w:hint="cs"/>
          <w:rtl/>
        </w:rPr>
        <w:t>ّ</w:t>
      </w:r>
      <w:r>
        <w:rPr>
          <w:rFonts w:hint="cs"/>
          <w:rtl/>
        </w:rPr>
        <w:t xml:space="preserve"> الهادي</w:t>
      </w:r>
      <w:r w:rsidR="00E66EDC">
        <w:rPr>
          <w:rFonts w:hint="cs"/>
          <w:rtl/>
        </w:rPr>
        <w:t>،</w:t>
      </w:r>
      <w:r>
        <w:rPr>
          <w:rFonts w:hint="cs"/>
          <w:rtl/>
        </w:rPr>
        <w:t xml:space="preserve"> وقال تعالى</w:t>
      </w:r>
      <w:r w:rsidR="00E66EDC">
        <w:rPr>
          <w:rFonts w:hint="cs"/>
          <w:rtl/>
        </w:rPr>
        <w:t>:</w:t>
      </w:r>
      <w:r>
        <w:rPr>
          <w:rFonts w:hint="cs"/>
          <w:rtl/>
        </w:rPr>
        <w:t>و تعيها أذن</w:t>
      </w:r>
      <w:r w:rsidR="00A12F01">
        <w:rPr>
          <w:rFonts w:hint="cs"/>
          <w:rtl/>
        </w:rPr>
        <w:t>ُ</w:t>
      </w:r>
      <w:r>
        <w:rPr>
          <w:rFonts w:hint="cs"/>
          <w:rtl/>
        </w:rPr>
        <w:t xml:space="preserve"> واعية</w:t>
      </w:r>
      <w:r w:rsidR="00A12F01">
        <w:rPr>
          <w:rFonts w:hint="cs"/>
          <w:rtl/>
        </w:rPr>
        <w:t>ٌ</w:t>
      </w:r>
      <w:r>
        <w:rPr>
          <w:rFonts w:hint="cs"/>
          <w:rtl/>
        </w:rPr>
        <w:t xml:space="preserve"> وقال </w:t>
      </w:r>
      <w:r w:rsidR="00E66EDC" w:rsidRPr="00E66EDC">
        <w:rPr>
          <w:rFonts w:eastAsiaTheme="minorHAnsi"/>
          <w:rtl/>
        </w:rPr>
        <w:t>صلّى الله عليه وآله وسلّم</w:t>
      </w:r>
      <w:r w:rsidR="00E46A54">
        <w:rPr>
          <w:rFonts w:hint="cs"/>
          <w:rtl/>
        </w:rPr>
        <w:t>:</w:t>
      </w:r>
      <w:r>
        <w:rPr>
          <w:rFonts w:hint="cs"/>
          <w:rtl/>
        </w:rPr>
        <w:t xml:space="preserve">هي </w:t>
      </w:r>
      <w:r w:rsidR="00A12F01">
        <w:rPr>
          <w:rFonts w:hint="cs"/>
          <w:rtl/>
        </w:rPr>
        <w:t>اُ</w:t>
      </w:r>
      <w:r>
        <w:rPr>
          <w:rFonts w:hint="cs"/>
          <w:rtl/>
        </w:rPr>
        <w:t>ذن علي</w:t>
      </w:r>
      <w:r w:rsidR="00A12F01">
        <w:rPr>
          <w:rFonts w:hint="cs"/>
          <w:rtl/>
        </w:rPr>
        <w:t>ّ</w:t>
      </w:r>
      <w:r>
        <w:rPr>
          <w:rFonts w:hint="cs"/>
          <w:rtl/>
        </w:rPr>
        <w:t xml:space="preserve"> </w:t>
      </w:r>
      <w:r w:rsidR="000813D5" w:rsidRPr="000813D5">
        <w:rPr>
          <w:rStyle w:val="libAlaemChar"/>
          <w:rFonts w:hint="cs"/>
          <w:rtl/>
        </w:rPr>
        <w:t>عليه‌السلام</w:t>
      </w:r>
      <w:r>
        <w:rPr>
          <w:rFonts w:hint="cs"/>
          <w:rtl/>
        </w:rPr>
        <w:t xml:space="preserve"> وجعله الله في الدنيا فصلا</w:t>
      </w:r>
      <w:r w:rsidR="00A12F01">
        <w:rPr>
          <w:rFonts w:hint="cs"/>
          <w:rtl/>
        </w:rPr>
        <w:t>ً</w:t>
      </w:r>
      <w:r>
        <w:rPr>
          <w:rFonts w:hint="cs"/>
          <w:rtl/>
        </w:rPr>
        <w:t xml:space="preserve"> بين الإيمان والن</w:t>
      </w:r>
      <w:r w:rsidR="00A12F01">
        <w:rPr>
          <w:rFonts w:hint="cs"/>
          <w:rtl/>
        </w:rPr>
        <w:t>ِّ</w:t>
      </w:r>
      <w:r>
        <w:rPr>
          <w:rFonts w:hint="cs"/>
          <w:rtl/>
        </w:rPr>
        <w:t xml:space="preserve">فاق </w:t>
      </w:r>
      <w:r w:rsidR="00911C64">
        <w:rPr>
          <w:rFonts w:hint="cs"/>
          <w:rtl/>
        </w:rPr>
        <w:t>حتّى</w:t>
      </w:r>
      <w:r>
        <w:rPr>
          <w:rFonts w:hint="cs"/>
          <w:rtl/>
        </w:rPr>
        <w:t xml:space="preserve"> قيل</w:t>
      </w:r>
      <w:r w:rsidR="00E66EDC">
        <w:rPr>
          <w:rFonts w:hint="cs"/>
          <w:rtl/>
        </w:rPr>
        <w:t>:</w:t>
      </w:r>
      <w:r>
        <w:rPr>
          <w:rFonts w:hint="cs"/>
          <w:rtl/>
        </w:rPr>
        <w:t>ما كن</w:t>
      </w:r>
      <w:r w:rsidR="00A12F01">
        <w:rPr>
          <w:rFonts w:hint="cs"/>
          <w:rtl/>
        </w:rPr>
        <w:t>ّ</w:t>
      </w:r>
      <w:r>
        <w:rPr>
          <w:rFonts w:hint="cs"/>
          <w:rtl/>
        </w:rPr>
        <w:t xml:space="preserve">ا نعرف المنافقين على عهد رسول الله </w:t>
      </w:r>
      <w:r w:rsidR="00E66EDC" w:rsidRPr="00E66EDC">
        <w:rPr>
          <w:rFonts w:eastAsiaTheme="minorHAnsi"/>
          <w:rtl/>
        </w:rPr>
        <w:t>صلّى الله عليه وآله وسلّم</w:t>
      </w:r>
      <w:r w:rsidR="00B02AFA">
        <w:rPr>
          <w:rFonts w:hint="cs"/>
          <w:rtl/>
        </w:rPr>
        <w:t xml:space="preserve"> </w:t>
      </w:r>
      <w:r>
        <w:rPr>
          <w:rFonts w:hint="cs"/>
          <w:rtl/>
        </w:rPr>
        <w:t>إل</w:t>
      </w:r>
      <w:r w:rsidR="00A12F01">
        <w:rPr>
          <w:rFonts w:hint="cs"/>
          <w:rtl/>
        </w:rPr>
        <w:t>ّ</w:t>
      </w:r>
      <w:r>
        <w:rPr>
          <w:rFonts w:hint="cs"/>
          <w:rtl/>
        </w:rPr>
        <w:t>ا ببغضهم علي</w:t>
      </w:r>
      <w:r w:rsidR="00105FB4">
        <w:rPr>
          <w:rFonts w:hint="cs"/>
          <w:rtl/>
        </w:rPr>
        <w:t>ّ</w:t>
      </w:r>
      <w:r>
        <w:rPr>
          <w:rFonts w:hint="cs"/>
          <w:rtl/>
        </w:rPr>
        <w:t>ا</w:t>
      </w:r>
      <w:r w:rsidR="00105FB4">
        <w:rPr>
          <w:rFonts w:hint="cs"/>
          <w:rtl/>
        </w:rPr>
        <w:t>ً</w:t>
      </w:r>
      <w:r>
        <w:rPr>
          <w:rFonts w:hint="cs"/>
          <w:rtl/>
        </w:rPr>
        <w:t xml:space="preserve"> </w:t>
      </w:r>
      <w:r w:rsidR="000813D5" w:rsidRPr="000813D5">
        <w:rPr>
          <w:rStyle w:val="libAlaemChar"/>
          <w:rFonts w:hint="cs"/>
          <w:rtl/>
        </w:rPr>
        <w:t>عليه‌السلام</w:t>
      </w:r>
      <w:r w:rsidR="00E66EDC">
        <w:rPr>
          <w:rFonts w:hint="cs"/>
          <w:rtl/>
        </w:rPr>
        <w:t>،</w:t>
      </w:r>
      <w:r>
        <w:rPr>
          <w:rFonts w:hint="cs"/>
          <w:rtl/>
        </w:rPr>
        <w:t xml:space="preserve"> وأخبر </w:t>
      </w:r>
      <w:r w:rsidR="00105FB4">
        <w:rPr>
          <w:rFonts w:hint="cs"/>
          <w:rtl/>
        </w:rPr>
        <w:t>ا</w:t>
      </w:r>
      <w:r w:rsidR="00C82565">
        <w:rPr>
          <w:rFonts w:hint="cs"/>
          <w:rtl/>
        </w:rPr>
        <w:t>نَّه</w:t>
      </w:r>
      <w:r>
        <w:rPr>
          <w:rFonts w:hint="cs"/>
          <w:rtl/>
        </w:rPr>
        <w:t xml:space="preserve"> في الآخرة قسيم الجن</w:t>
      </w:r>
      <w:r w:rsidR="00A12F01">
        <w:rPr>
          <w:rFonts w:hint="cs"/>
          <w:rtl/>
        </w:rPr>
        <w:t>ّ</w:t>
      </w:r>
      <w:r>
        <w:rPr>
          <w:rFonts w:hint="cs"/>
          <w:rtl/>
        </w:rPr>
        <w:t>ة والنار</w:t>
      </w:r>
      <w:r w:rsidR="00E66EDC">
        <w:rPr>
          <w:rFonts w:hint="cs"/>
          <w:rtl/>
        </w:rPr>
        <w:t>،</w:t>
      </w:r>
      <w:r>
        <w:rPr>
          <w:rFonts w:hint="cs"/>
          <w:rtl/>
        </w:rPr>
        <w:t xml:space="preserve"> وقال </w:t>
      </w:r>
      <w:r w:rsidR="00105FB4">
        <w:rPr>
          <w:rFonts w:hint="cs"/>
          <w:rtl/>
        </w:rPr>
        <w:t>ا</w:t>
      </w:r>
      <w:r w:rsidR="00827FBC">
        <w:rPr>
          <w:rFonts w:hint="cs"/>
          <w:rtl/>
        </w:rPr>
        <w:t>بن</w:t>
      </w:r>
      <w:r>
        <w:rPr>
          <w:rFonts w:hint="cs"/>
          <w:rtl/>
        </w:rPr>
        <w:t xml:space="preserve"> </w:t>
      </w:r>
      <w:r w:rsidR="00FA36D4">
        <w:rPr>
          <w:rFonts w:hint="cs"/>
          <w:rtl/>
        </w:rPr>
        <w:t>عبّاس</w:t>
      </w:r>
      <w:r w:rsidR="00E66EDC">
        <w:rPr>
          <w:rFonts w:hint="cs"/>
          <w:rtl/>
        </w:rPr>
        <w:t>:</w:t>
      </w:r>
      <w:r>
        <w:rPr>
          <w:rFonts w:hint="cs"/>
          <w:rtl/>
        </w:rPr>
        <w:t>ما أنزل الله في القرآن يا أي</w:t>
      </w:r>
      <w:r w:rsidR="00A12F01">
        <w:rPr>
          <w:rFonts w:hint="cs"/>
          <w:rtl/>
        </w:rPr>
        <w:t>ّ</w:t>
      </w:r>
      <w:r>
        <w:rPr>
          <w:rFonts w:hint="cs"/>
          <w:rtl/>
        </w:rPr>
        <w:t>ها ال</w:t>
      </w:r>
      <w:r w:rsidR="00A12F01">
        <w:rPr>
          <w:rFonts w:hint="cs"/>
          <w:rtl/>
        </w:rPr>
        <w:t>ّ</w:t>
      </w:r>
      <w:r>
        <w:rPr>
          <w:rFonts w:hint="cs"/>
          <w:rtl/>
        </w:rPr>
        <w:t>ذين آمنوا إل</w:t>
      </w:r>
      <w:r w:rsidR="00A12F01">
        <w:rPr>
          <w:rFonts w:hint="cs"/>
          <w:rtl/>
        </w:rPr>
        <w:t>ّ</w:t>
      </w:r>
      <w:r>
        <w:rPr>
          <w:rFonts w:hint="cs"/>
          <w:rtl/>
        </w:rPr>
        <w:t>ا وعلي</w:t>
      </w:r>
      <w:r w:rsidR="00A12F01">
        <w:rPr>
          <w:rFonts w:hint="cs"/>
          <w:rtl/>
        </w:rPr>
        <w:t>ُّ</w:t>
      </w:r>
      <w:r>
        <w:rPr>
          <w:rFonts w:hint="cs"/>
          <w:rtl/>
        </w:rPr>
        <w:t xml:space="preserve"> سي</w:t>
      </w:r>
      <w:r w:rsidR="00A12F01">
        <w:rPr>
          <w:rFonts w:hint="cs"/>
          <w:rtl/>
        </w:rPr>
        <w:t>ِّ</w:t>
      </w:r>
      <w:r>
        <w:rPr>
          <w:rFonts w:hint="cs"/>
          <w:rtl/>
        </w:rPr>
        <w:t>دها وأبوها وشريفها</w:t>
      </w:r>
      <w:r w:rsidR="00E66EDC">
        <w:rPr>
          <w:rFonts w:hint="cs"/>
          <w:rtl/>
        </w:rPr>
        <w:t>،</w:t>
      </w:r>
      <w:r>
        <w:rPr>
          <w:rFonts w:hint="cs"/>
          <w:rtl/>
        </w:rPr>
        <w:t xml:space="preserve"> وأعلى من ذلك قوله </w:t>
      </w:r>
      <w:r w:rsidR="00E66EDC" w:rsidRPr="00E66EDC">
        <w:rPr>
          <w:rFonts w:eastAsiaTheme="minorHAnsi"/>
          <w:rtl/>
        </w:rPr>
        <w:t>صلّى الله عليه وآله وسلّم</w:t>
      </w:r>
      <w:r w:rsidR="00E66EDC">
        <w:rPr>
          <w:rFonts w:hint="cs"/>
          <w:rtl/>
        </w:rPr>
        <w:t>:</w:t>
      </w:r>
      <w:r>
        <w:rPr>
          <w:rFonts w:hint="cs"/>
          <w:rtl/>
        </w:rPr>
        <w:t>علي</w:t>
      </w:r>
      <w:r w:rsidR="00A12F01">
        <w:rPr>
          <w:rFonts w:hint="cs"/>
          <w:rtl/>
        </w:rPr>
        <w:t>ُّ</w:t>
      </w:r>
      <w:r>
        <w:rPr>
          <w:rFonts w:hint="cs"/>
          <w:rtl/>
        </w:rPr>
        <w:t xml:space="preserve"> يعسوب المؤمنين</w:t>
      </w:r>
      <w:r w:rsidR="00E66EDC">
        <w:rPr>
          <w:rFonts w:hint="cs"/>
          <w:rtl/>
        </w:rPr>
        <w:t>،</w:t>
      </w:r>
      <w:r>
        <w:rPr>
          <w:rFonts w:hint="cs"/>
          <w:rtl/>
        </w:rPr>
        <w:t xml:space="preserve"> وله ليلة الفراش حين نام عليه في مكان رسول الله </w:t>
      </w:r>
      <w:r w:rsidR="00E66EDC" w:rsidRPr="00E66EDC">
        <w:rPr>
          <w:rFonts w:eastAsiaTheme="minorHAnsi"/>
          <w:rtl/>
        </w:rPr>
        <w:t>صلّى الله عليه وآله وسلّم</w:t>
      </w:r>
      <w:r>
        <w:rPr>
          <w:rFonts w:hint="cs"/>
          <w:rtl/>
        </w:rPr>
        <w:t xml:space="preserve"> صابرا</w:t>
      </w:r>
      <w:r w:rsidR="00A12F01">
        <w:rPr>
          <w:rFonts w:hint="cs"/>
          <w:rtl/>
        </w:rPr>
        <w:t>ً</w:t>
      </w:r>
    </w:p>
    <w:p w:rsidR="00666704"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جشب الطعام</w:t>
      </w:r>
      <w:r w:rsidR="00E66EDC">
        <w:rPr>
          <w:rFonts w:hint="cs"/>
          <w:rtl/>
        </w:rPr>
        <w:t>:</w:t>
      </w:r>
      <w:r w:rsidRPr="008A0D7A">
        <w:rPr>
          <w:rFonts w:hint="cs"/>
          <w:rtl/>
        </w:rPr>
        <w:t>غلظ.</w:t>
      </w:r>
    </w:p>
    <w:p w:rsidR="00666704" w:rsidRPr="00666704" w:rsidRDefault="00666704" w:rsidP="009618AF">
      <w:pPr>
        <w:pStyle w:val="libNormal"/>
      </w:pPr>
      <w:r>
        <w:rPr>
          <w:rFonts w:hint="cs"/>
          <w:rtl/>
        </w:rPr>
        <w:br w:type="page"/>
      </w:r>
    </w:p>
    <w:p w:rsidR="00E249FC" w:rsidRDefault="00666704" w:rsidP="001B46E8">
      <w:pPr>
        <w:pStyle w:val="libNormal0"/>
        <w:rPr>
          <w:rtl/>
        </w:rPr>
      </w:pPr>
      <w:r>
        <w:rPr>
          <w:rFonts w:hint="cs"/>
          <w:rtl/>
        </w:rPr>
        <w:lastRenderedPageBreak/>
        <w:t>على ما كان يتوق</w:t>
      </w:r>
      <w:r w:rsidR="00B61F63">
        <w:rPr>
          <w:rFonts w:hint="cs"/>
          <w:rtl/>
        </w:rPr>
        <w:t>ّ</w:t>
      </w:r>
      <w:r>
        <w:rPr>
          <w:rFonts w:hint="cs"/>
          <w:rtl/>
        </w:rPr>
        <w:t>ع من الذبح صحبة إسحاق ذبيح الله حين صبر على ما ظن</w:t>
      </w:r>
      <w:r w:rsidR="00B61F63">
        <w:rPr>
          <w:rFonts w:hint="cs"/>
          <w:rtl/>
        </w:rPr>
        <w:t>ّ</w:t>
      </w:r>
      <w:r>
        <w:rPr>
          <w:rFonts w:hint="cs"/>
          <w:rtl/>
        </w:rPr>
        <w:t xml:space="preserve"> </w:t>
      </w:r>
      <w:r w:rsidR="001B46E8">
        <w:rPr>
          <w:rFonts w:hint="cs"/>
          <w:rtl/>
        </w:rPr>
        <w:t>انّ</w:t>
      </w:r>
      <w:r w:rsidR="00C82565">
        <w:rPr>
          <w:rFonts w:hint="cs"/>
          <w:rtl/>
        </w:rPr>
        <w:t>ه</w:t>
      </w:r>
      <w:r>
        <w:rPr>
          <w:rFonts w:hint="cs"/>
          <w:rtl/>
        </w:rPr>
        <w:t xml:space="preserve"> نازل</w:t>
      </w:r>
      <w:r w:rsidR="00B61F63">
        <w:rPr>
          <w:rFonts w:hint="cs"/>
          <w:rtl/>
        </w:rPr>
        <w:t>ٌ</w:t>
      </w:r>
      <w:r>
        <w:rPr>
          <w:rFonts w:hint="cs"/>
          <w:rtl/>
        </w:rPr>
        <w:t xml:space="preserve"> به من الذبح</w:t>
      </w:r>
      <w:r w:rsidR="00E66EDC">
        <w:rPr>
          <w:rFonts w:hint="cs"/>
          <w:rtl/>
        </w:rPr>
        <w:t>،</w:t>
      </w:r>
      <w:r>
        <w:rPr>
          <w:rFonts w:hint="cs"/>
          <w:rtl/>
        </w:rPr>
        <w:t xml:space="preserve"> وقال فيه مثل عمر بن الخطاب</w:t>
      </w:r>
      <w:r w:rsidR="00E66EDC">
        <w:rPr>
          <w:rFonts w:hint="cs"/>
          <w:rtl/>
        </w:rPr>
        <w:t>:</w:t>
      </w:r>
      <w:r>
        <w:rPr>
          <w:rFonts w:hint="cs"/>
          <w:rtl/>
        </w:rPr>
        <w:t>لولا علي</w:t>
      </w:r>
      <w:r w:rsidR="00B61F63">
        <w:rPr>
          <w:rFonts w:hint="cs"/>
          <w:rtl/>
        </w:rPr>
        <w:t>ٌ</w:t>
      </w:r>
      <w:r>
        <w:rPr>
          <w:rFonts w:hint="cs"/>
          <w:rtl/>
        </w:rPr>
        <w:t xml:space="preserve"> لهلك عمر</w:t>
      </w:r>
      <w:r w:rsidR="00E66EDC">
        <w:rPr>
          <w:rFonts w:hint="cs"/>
          <w:rtl/>
        </w:rPr>
        <w:t>،</w:t>
      </w:r>
      <w:r>
        <w:rPr>
          <w:rFonts w:hint="cs"/>
          <w:rtl/>
        </w:rPr>
        <w:t xml:space="preserve"> ولا أعاشني الله لمش</w:t>
      </w:r>
      <w:r w:rsidR="00911C64">
        <w:rPr>
          <w:rFonts w:hint="cs"/>
          <w:rtl/>
        </w:rPr>
        <w:t>كلّ</w:t>
      </w:r>
      <w:r>
        <w:rPr>
          <w:rFonts w:hint="cs"/>
          <w:rtl/>
        </w:rPr>
        <w:t>ة</w:t>
      </w:r>
      <w:r w:rsidR="00B61F63">
        <w:rPr>
          <w:rFonts w:hint="cs"/>
          <w:rtl/>
        </w:rPr>
        <w:t>ٍ</w:t>
      </w:r>
      <w:r>
        <w:rPr>
          <w:rFonts w:hint="cs"/>
          <w:rtl/>
        </w:rPr>
        <w:t xml:space="preserve"> ليس لها أبو الحسن. ودهره </w:t>
      </w:r>
      <w:r w:rsidR="00911C64">
        <w:rPr>
          <w:rFonts w:hint="cs"/>
          <w:rtl/>
        </w:rPr>
        <w:t>كلّ</w:t>
      </w:r>
      <w:r>
        <w:rPr>
          <w:rFonts w:hint="cs"/>
          <w:rtl/>
        </w:rPr>
        <w:t>ه إسلام</w:t>
      </w:r>
      <w:r w:rsidR="00B61F63">
        <w:rPr>
          <w:rFonts w:hint="cs"/>
          <w:rtl/>
        </w:rPr>
        <w:t>ٌ</w:t>
      </w:r>
      <w:r>
        <w:rPr>
          <w:rFonts w:hint="cs"/>
          <w:rtl/>
        </w:rPr>
        <w:t xml:space="preserve"> </w:t>
      </w:r>
      <w:r w:rsidR="001B46E8">
        <w:rPr>
          <w:rFonts w:hint="cs"/>
          <w:rtl/>
        </w:rPr>
        <w:t xml:space="preserve">و زمانه </w:t>
      </w:r>
      <w:r>
        <w:rPr>
          <w:rFonts w:hint="cs"/>
          <w:rtl/>
        </w:rPr>
        <w:t>أجمع إيمان</w:t>
      </w:r>
      <w:r w:rsidR="00B61F63">
        <w:rPr>
          <w:rFonts w:hint="cs"/>
          <w:rtl/>
        </w:rPr>
        <w:t>ٌ</w:t>
      </w:r>
      <w:r w:rsidR="00E66EDC">
        <w:rPr>
          <w:rFonts w:hint="cs"/>
          <w:rtl/>
        </w:rPr>
        <w:t>،</w:t>
      </w:r>
      <w:r>
        <w:rPr>
          <w:rFonts w:hint="cs"/>
          <w:rtl/>
        </w:rPr>
        <w:t xml:space="preserve"> لم يكفر بالله طرفة عين</w:t>
      </w:r>
      <w:r w:rsidR="00E66EDC">
        <w:rPr>
          <w:rFonts w:hint="cs"/>
          <w:rtl/>
        </w:rPr>
        <w:t>،</w:t>
      </w:r>
      <w:r>
        <w:rPr>
          <w:rFonts w:hint="cs"/>
          <w:rtl/>
        </w:rPr>
        <w:t xml:space="preserve"> عاش في نصرة ال</w:t>
      </w:r>
      <w:r w:rsidR="00C82565">
        <w:rPr>
          <w:rFonts w:hint="cs"/>
          <w:rtl/>
        </w:rPr>
        <w:t>إ</w:t>
      </w:r>
      <w:r>
        <w:rPr>
          <w:rFonts w:hint="cs"/>
          <w:rtl/>
        </w:rPr>
        <w:t>سلام حميدا</w:t>
      </w:r>
      <w:r w:rsidR="00C82565">
        <w:rPr>
          <w:rFonts w:hint="cs"/>
          <w:rtl/>
        </w:rPr>
        <w:t>ً</w:t>
      </w:r>
      <w:r w:rsidR="00E66EDC">
        <w:rPr>
          <w:rFonts w:hint="cs"/>
          <w:rtl/>
        </w:rPr>
        <w:t>،</w:t>
      </w:r>
      <w:r>
        <w:rPr>
          <w:rFonts w:hint="cs"/>
          <w:rtl/>
        </w:rPr>
        <w:t xml:space="preserve"> ومضى لسبيله شهيدا</w:t>
      </w:r>
      <w:r w:rsidR="00C82565">
        <w:rPr>
          <w:rFonts w:hint="cs"/>
          <w:rtl/>
        </w:rPr>
        <w:t>ً</w:t>
      </w:r>
      <w:r w:rsidR="00E66EDC">
        <w:rPr>
          <w:rFonts w:hint="cs"/>
          <w:rtl/>
        </w:rPr>
        <w:t>،</w:t>
      </w:r>
      <w:r>
        <w:rPr>
          <w:rFonts w:hint="cs"/>
          <w:rtl/>
        </w:rPr>
        <w:t xml:space="preserve"> جعلنا الله مم</w:t>
      </w:r>
      <w:r w:rsidR="00C82565">
        <w:rPr>
          <w:rFonts w:hint="cs"/>
          <w:rtl/>
        </w:rPr>
        <w:t>ّ</w:t>
      </w:r>
      <w:r>
        <w:rPr>
          <w:rFonts w:hint="cs"/>
          <w:rtl/>
        </w:rPr>
        <w:t>ن آثر المحب</w:t>
      </w:r>
      <w:r w:rsidR="00C82565">
        <w:rPr>
          <w:rFonts w:hint="cs"/>
          <w:rtl/>
        </w:rPr>
        <w:t>ّ</w:t>
      </w:r>
      <w:r>
        <w:rPr>
          <w:rFonts w:hint="cs"/>
          <w:rtl/>
        </w:rPr>
        <w:t>ة في الق</w:t>
      </w:r>
      <w:r w:rsidR="00C82565">
        <w:rPr>
          <w:rFonts w:hint="cs"/>
          <w:rtl/>
        </w:rPr>
        <w:t>رب</w:t>
      </w:r>
      <w:r>
        <w:rPr>
          <w:rFonts w:hint="cs"/>
          <w:rtl/>
        </w:rPr>
        <w:t>ى</w:t>
      </w:r>
      <w:r w:rsidR="00E66EDC">
        <w:rPr>
          <w:rFonts w:hint="cs"/>
          <w:rtl/>
        </w:rPr>
        <w:t>،</w:t>
      </w:r>
      <w:r>
        <w:rPr>
          <w:rFonts w:hint="cs"/>
          <w:rtl/>
        </w:rPr>
        <w:t xml:space="preserve"> وهدانا لل</w:t>
      </w:r>
      <w:r w:rsidR="00C82565">
        <w:rPr>
          <w:rFonts w:hint="cs"/>
          <w:rtl/>
        </w:rPr>
        <w:t>ّ</w:t>
      </w:r>
      <w:r>
        <w:rPr>
          <w:rFonts w:hint="cs"/>
          <w:rtl/>
        </w:rPr>
        <w:t>تي هي أحسن وأولى</w:t>
      </w:r>
      <w:r w:rsidR="00E66EDC">
        <w:rPr>
          <w:rFonts w:hint="cs"/>
          <w:rtl/>
        </w:rPr>
        <w:t>،</w:t>
      </w:r>
      <w:r>
        <w:rPr>
          <w:rFonts w:hint="cs"/>
          <w:rtl/>
        </w:rPr>
        <w:t xml:space="preserve"> وحسبنا الله منزل الغيث وفاطر النسم</w:t>
      </w:r>
      <w:r w:rsidRPr="007B6101">
        <w:rPr>
          <w:rFonts w:hint="cs"/>
          <w:rtl/>
        </w:rPr>
        <w:t xml:space="preserve"> </w:t>
      </w:r>
      <w:r w:rsidRPr="007B6101">
        <w:rPr>
          <w:rStyle w:val="libFootnotenumChar"/>
          <w:rFonts w:hint="cs"/>
          <w:rtl/>
        </w:rPr>
        <w:t>(1)</w:t>
      </w:r>
      <w:r>
        <w:rPr>
          <w:rFonts w:hint="cs"/>
          <w:rtl/>
        </w:rPr>
        <w:t>.</w:t>
      </w:r>
    </w:p>
    <w:p w:rsidR="00666704" w:rsidRDefault="00666704" w:rsidP="009618AF">
      <w:pPr>
        <w:pStyle w:val="libNormal"/>
        <w:rPr>
          <w:rtl/>
        </w:rPr>
      </w:pPr>
      <w:r>
        <w:rPr>
          <w:rFonts w:hint="cs"/>
          <w:rtl/>
        </w:rPr>
        <w:t>وقد أبان عن مذهبه الحق</w:t>
      </w:r>
      <w:r w:rsidR="00C82565">
        <w:rPr>
          <w:rFonts w:hint="cs"/>
          <w:rtl/>
        </w:rPr>
        <w:t>ّ</w:t>
      </w:r>
      <w:r>
        <w:rPr>
          <w:rFonts w:hint="cs"/>
          <w:rtl/>
        </w:rPr>
        <w:t xml:space="preserve"> [ الإمامي</w:t>
      </w:r>
      <w:r w:rsidR="00C82565">
        <w:rPr>
          <w:rFonts w:hint="cs"/>
          <w:rtl/>
        </w:rPr>
        <w:t>َّ</w:t>
      </w:r>
      <w:r>
        <w:rPr>
          <w:rFonts w:hint="cs"/>
          <w:rtl/>
        </w:rPr>
        <w:t>ة ] في شعره بقوله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C82565" w:rsidTr="00C82565">
        <w:trPr>
          <w:trHeight w:val="350"/>
        </w:trPr>
        <w:tc>
          <w:tcPr>
            <w:tcW w:w="3920" w:type="dxa"/>
            <w:shd w:val="clear" w:color="auto" w:fill="auto"/>
          </w:tcPr>
          <w:p w:rsidR="00C82565" w:rsidRDefault="001B46E8" w:rsidP="00C82565">
            <w:pPr>
              <w:pStyle w:val="libPoem"/>
            </w:pPr>
            <w:r>
              <w:rPr>
                <w:rFonts w:hint="cs"/>
                <w:rtl/>
              </w:rPr>
              <w:t>بالنصِّ</w:t>
            </w:r>
            <w:r w:rsidR="00C82565">
              <w:rPr>
                <w:rFonts w:hint="cs"/>
                <w:rtl/>
              </w:rPr>
              <w:t xml:space="preserve"> فاعقد إن عقدت يمينا</w:t>
            </w:r>
            <w:r w:rsidR="00C82565" w:rsidRPr="00725071">
              <w:rPr>
                <w:rStyle w:val="libPoemTiniChar0"/>
                <w:rtl/>
              </w:rPr>
              <w:br/>
              <w:t> </w:t>
            </w:r>
          </w:p>
        </w:tc>
        <w:tc>
          <w:tcPr>
            <w:tcW w:w="279" w:type="dxa"/>
            <w:shd w:val="clear" w:color="auto" w:fill="auto"/>
          </w:tcPr>
          <w:p w:rsidR="00C82565" w:rsidRDefault="00C82565" w:rsidP="00C82565">
            <w:pPr>
              <w:pStyle w:val="libPoem"/>
              <w:rPr>
                <w:rtl/>
              </w:rPr>
            </w:pPr>
          </w:p>
        </w:tc>
        <w:tc>
          <w:tcPr>
            <w:tcW w:w="3881" w:type="dxa"/>
            <w:shd w:val="clear" w:color="auto" w:fill="auto"/>
          </w:tcPr>
          <w:p w:rsidR="00C82565" w:rsidRDefault="00C82565" w:rsidP="00C82565">
            <w:pPr>
              <w:pStyle w:val="libPoem"/>
            </w:pPr>
            <w:r>
              <w:rPr>
                <w:rFonts w:hint="cs"/>
                <w:rtl/>
              </w:rPr>
              <w:t>كلُّ اعتقاد الإختيار رضينا</w:t>
            </w:r>
            <w:r w:rsidRPr="00725071">
              <w:rPr>
                <w:rStyle w:val="libPoemTiniChar0"/>
                <w:rtl/>
              </w:rPr>
              <w:br/>
              <w:t> </w:t>
            </w:r>
          </w:p>
        </w:tc>
      </w:tr>
      <w:tr w:rsidR="00C82565" w:rsidTr="00C82565">
        <w:trPr>
          <w:trHeight w:val="350"/>
        </w:trPr>
        <w:tc>
          <w:tcPr>
            <w:tcW w:w="3920" w:type="dxa"/>
          </w:tcPr>
          <w:p w:rsidR="00C82565" w:rsidRDefault="00C82565" w:rsidP="00C82565">
            <w:pPr>
              <w:pStyle w:val="libPoem"/>
            </w:pPr>
            <w:r>
              <w:rPr>
                <w:rFonts w:hint="cs"/>
                <w:rtl/>
              </w:rPr>
              <w:t>مكّن لقول إ</w:t>
            </w:r>
            <w:r w:rsidR="001B46E8">
              <w:rPr>
                <w:rFonts w:hint="cs"/>
                <w:rtl/>
              </w:rPr>
              <w:t>~</w:t>
            </w:r>
            <w:r>
              <w:rPr>
                <w:rFonts w:hint="cs"/>
                <w:rtl/>
              </w:rPr>
              <w:t>لهنا تمكينا</w:t>
            </w:r>
            <w:r w:rsidRPr="00725071">
              <w:rPr>
                <w:rStyle w:val="libPoemTiniChar0"/>
                <w:rtl/>
              </w:rPr>
              <w:br/>
              <w:t> </w:t>
            </w:r>
          </w:p>
        </w:tc>
        <w:tc>
          <w:tcPr>
            <w:tcW w:w="279" w:type="dxa"/>
          </w:tcPr>
          <w:p w:rsidR="00C82565" w:rsidRDefault="00C82565" w:rsidP="00C82565">
            <w:pPr>
              <w:pStyle w:val="libPoem"/>
              <w:rPr>
                <w:rtl/>
              </w:rPr>
            </w:pPr>
          </w:p>
        </w:tc>
        <w:tc>
          <w:tcPr>
            <w:tcW w:w="3881" w:type="dxa"/>
          </w:tcPr>
          <w:p w:rsidR="00C82565" w:rsidRDefault="00C82565" w:rsidP="00C82565">
            <w:pPr>
              <w:pStyle w:val="libPoem"/>
            </w:pPr>
            <w:r>
              <w:rPr>
                <w:rFonts w:hint="cs"/>
                <w:rtl/>
              </w:rPr>
              <w:t>:واختار موسى قومه سبعينا</w:t>
            </w:r>
            <w:r w:rsidRPr="00725071">
              <w:rPr>
                <w:rStyle w:val="libPoemTiniChar0"/>
                <w:rtl/>
              </w:rPr>
              <w:br/>
              <w:t> </w:t>
            </w:r>
          </w:p>
        </w:tc>
      </w:tr>
    </w:tbl>
    <w:p w:rsidR="00666704" w:rsidRDefault="00666704" w:rsidP="009618AF">
      <w:pPr>
        <w:pStyle w:val="libNormal"/>
        <w:rPr>
          <w:rtl/>
        </w:rPr>
      </w:pPr>
      <w:r>
        <w:rPr>
          <w:rFonts w:hint="cs"/>
          <w:rtl/>
        </w:rPr>
        <w:t>وقال في قصيدته البائي</w:t>
      </w:r>
      <w:r w:rsidR="00C82565">
        <w:rPr>
          <w:rFonts w:hint="cs"/>
          <w:rtl/>
        </w:rPr>
        <w:t>َّ</w:t>
      </w:r>
      <w:r>
        <w:rPr>
          <w:rFonts w:hint="cs"/>
          <w:rtl/>
        </w:rPr>
        <w:t>ة الت</w:t>
      </w:r>
      <w:r w:rsidR="00C82565">
        <w:rPr>
          <w:rFonts w:hint="cs"/>
          <w:rtl/>
        </w:rPr>
        <w:t>ّ</w:t>
      </w:r>
      <w:r>
        <w:rPr>
          <w:rFonts w:hint="cs"/>
          <w:rtl/>
        </w:rPr>
        <w:t>ي مر</w:t>
      </w:r>
      <w:r w:rsidR="00C82565">
        <w:rPr>
          <w:rFonts w:hint="cs"/>
          <w:rtl/>
        </w:rPr>
        <w:t>َّ</w:t>
      </w:r>
      <w:r>
        <w:rPr>
          <w:rFonts w:hint="cs"/>
          <w:rtl/>
        </w:rPr>
        <w:t>ت</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C82565" w:rsidTr="00C82565">
        <w:trPr>
          <w:trHeight w:val="350"/>
        </w:trPr>
        <w:tc>
          <w:tcPr>
            <w:tcW w:w="3920" w:type="dxa"/>
            <w:shd w:val="clear" w:color="auto" w:fill="auto"/>
          </w:tcPr>
          <w:p w:rsidR="00C82565" w:rsidRDefault="00C82565" w:rsidP="00C82565">
            <w:pPr>
              <w:pStyle w:val="libPoem"/>
            </w:pPr>
            <w:r>
              <w:rPr>
                <w:rFonts w:hint="cs"/>
                <w:rtl/>
              </w:rPr>
              <w:t>لم تع</w:t>
            </w:r>
            <w:r w:rsidR="001B46E8">
              <w:rPr>
                <w:rFonts w:hint="cs"/>
                <w:rtl/>
              </w:rPr>
              <w:t>لموا أنَّ الوصيَّ</w:t>
            </w:r>
            <w:r>
              <w:rPr>
                <w:rFonts w:hint="cs"/>
                <w:rtl/>
              </w:rPr>
              <w:t xml:space="preserve"> هو الذي</w:t>
            </w:r>
            <w:r w:rsidRPr="00725071">
              <w:rPr>
                <w:rStyle w:val="libPoemTiniChar0"/>
                <w:rtl/>
              </w:rPr>
              <w:br/>
              <w:t> </w:t>
            </w:r>
          </w:p>
        </w:tc>
        <w:tc>
          <w:tcPr>
            <w:tcW w:w="279" w:type="dxa"/>
            <w:shd w:val="clear" w:color="auto" w:fill="auto"/>
          </w:tcPr>
          <w:p w:rsidR="00C82565" w:rsidRDefault="00C82565" w:rsidP="00C82565">
            <w:pPr>
              <w:pStyle w:val="libPoem"/>
              <w:rPr>
                <w:rtl/>
              </w:rPr>
            </w:pPr>
          </w:p>
        </w:tc>
        <w:tc>
          <w:tcPr>
            <w:tcW w:w="3881" w:type="dxa"/>
            <w:shd w:val="clear" w:color="auto" w:fill="auto"/>
          </w:tcPr>
          <w:p w:rsidR="00C82565" w:rsidRDefault="00C82565" w:rsidP="00C82565">
            <w:pPr>
              <w:pStyle w:val="libPoem"/>
            </w:pPr>
            <w:r>
              <w:rPr>
                <w:rFonts w:hint="cs"/>
                <w:rtl/>
              </w:rPr>
              <w:t>آتي الزَّكاة وكان في المحراب</w:t>
            </w:r>
            <w:r w:rsidRPr="00725071">
              <w:rPr>
                <w:rStyle w:val="libPoemTiniChar0"/>
                <w:rtl/>
              </w:rPr>
              <w:br/>
              <w:t> </w:t>
            </w:r>
          </w:p>
        </w:tc>
      </w:tr>
      <w:tr w:rsidR="00C82565" w:rsidTr="00C82565">
        <w:trPr>
          <w:trHeight w:val="350"/>
        </w:trPr>
        <w:tc>
          <w:tcPr>
            <w:tcW w:w="3920" w:type="dxa"/>
          </w:tcPr>
          <w:p w:rsidR="00C82565" w:rsidRDefault="00C82565" w:rsidP="00C82565">
            <w:pPr>
              <w:pStyle w:val="libPoem"/>
            </w:pPr>
            <w:r>
              <w:rPr>
                <w:rFonts w:hint="cs"/>
                <w:rtl/>
              </w:rPr>
              <w:t>لم تعلموا أنَّ الوصيَّ هو الذي</w:t>
            </w:r>
            <w:r w:rsidRPr="00725071">
              <w:rPr>
                <w:rStyle w:val="libPoemTiniChar0"/>
                <w:rtl/>
              </w:rPr>
              <w:br/>
              <w:t> </w:t>
            </w:r>
          </w:p>
        </w:tc>
        <w:tc>
          <w:tcPr>
            <w:tcW w:w="279" w:type="dxa"/>
          </w:tcPr>
          <w:p w:rsidR="00C82565" w:rsidRDefault="00C82565" w:rsidP="00C82565">
            <w:pPr>
              <w:pStyle w:val="libPoem"/>
              <w:rPr>
                <w:rtl/>
              </w:rPr>
            </w:pPr>
          </w:p>
        </w:tc>
        <w:tc>
          <w:tcPr>
            <w:tcW w:w="3881" w:type="dxa"/>
          </w:tcPr>
          <w:p w:rsidR="00C82565" w:rsidRDefault="00C82565" w:rsidP="00C82565">
            <w:pPr>
              <w:pStyle w:val="libPoem"/>
            </w:pPr>
            <w:r>
              <w:rPr>
                <w:rFonts w:hint="cs"/>
                <w:rtl/>
              </w:rPr>
              <w:t>حكم ( الغدير ) له على الأصحاب</w:t>
            </w:r>
            <w:r w:rsidRPr="00725071">
              <w:rPr>
                <w:rStyle w:val="libPoemTiniChar0"/>
                <w:rtl/>
              </w:rPr>
              <w:br/>
              <w:t> </w:t>
            </w:r>
          </w:p>
        </w:tc>
      </w:tr>
    </w:tbl>
    <w:p w:rsidR="00666704" w:rsidRDefault="00666704" w:rsidP="009618AF">
      <w:pPr>
        <w:pStyle w:val="libNormal"/>
        <w:rPr>
          <w:rtl/>
        </w:rPr>
      </w:pPr>
      <w:r>
        <w:rPr>
          <w:rFonts w:hint="cs"/>
          <w:rtl/>
        </w:rPr>
        <w:t>وله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C82565" w:rsidTr="00C82565">
        <w:trPr>
          <w:trHeight w:val="350"/>
        </w:trPr>
        <w:tc>
          <w:tcPr>
            <w:tcW w:w="3920" w:type="dxa"/>
            <w:shd w:val="clear" w:color="auto" w:fill="auto"/>
          </w:tcPr>
          <w:p w:rsidR="00C82565" w:rsidRDefault="00C82565" w:rsidP="00C82565">
            <w:pPr>
              <w:pStyle w:val="libPoem"/>
            </w:pPr>
            <w:r>
              <w:rPr>
                <w:rFonts w:hint="cs"/>
                <w:rtl/>
              </w:rPr>
              <w:t>إنَّ المحبَّة للوصيِّ فريضةٌ</w:t>
            </w:r>
            <w:r w:rsidRPr="00725071">
              <w:rPr>
                <w:rStyle w:val="libPoemTiniChar0"/>
                <w:rtl/>
              </w:rPr>
              <w:br/>
              <w:t> </w:t>
            </w:r>
          </w:p>
        </w:tc>
        <w:tc>
          <w:tcPr>
            <w:tcW w:w="279" w:type="dxa"/>
            <w:shd w:val="clear" w:color="auto" w:fill="auto"/>
          </w:tcPr>
          <w:p w:rsidR="00C82565" w:rsidRDefault="00C82565" w:rsidP="00C82565">
            <w:pPr>
              <w:pStyle w:val="libPoem"/>
              <w:rPr>
                <w:rtl/>
              </w:rPr>
            </w:pPr>
          </w:p>
        </w:tc>
        <w:tc>
          <w:tcPr>
            <w:tcW w:w="3881" w:type="dxa"/>
            <w:shd w:val="clear" w:color="auto" w:fill="auto"/>
          </w:tcPr>
          <w:p w:rsidR="00C82565" w:rsidRDefault="00C82565" w:rsidP="00C82565">
            <w:pPr>
              <w:pStyle w:val="libPoem"/>
            </w:pPr>
            <w:r>
              <w:rPr>
                <w:rFonts w:hint="cs"/>
                <w:rtl/>
              </w:rPr>
              <w:t>أعني أمير المؤمنين عليَّا</w:t>
            </w:r>
            <w:r w:rsidRPr="00725071">
              <w:rPr>
                <w:rStyle w:val="libPoemTiniChar0"/>
                <w:rtl/>
              </w:rPr>
              <w:br/>
              <w:t> </w:t>
            </w:r>
          </w:p>
        </w:tc>
      </w:tr>
      <w:tr w:rsidR="00C82565" w:rsidTr="00C82565">
        <w:trPr>
          <w:trHeight w:val="350"/>
        </w:trPr>
        <w:tc>
          <w:tcPr>
            <w:tcW w:w="3920" w:type="dxa"/>
          </w:tcPr>
          <w:p w:rsidR="00C82565" w:rsidRDefault="00C82565" w:rsidP="00C82565">
            <w:pPr>
              <w:pStyle w:val="libPoem"/>
            </w:pPr>
            <w:r>
              <w:rPr>
                <w:rFonts w:hint="cs"/>
                <w:rtl/>
              </w:rPr>
              <w:t>قد كلّف الله البريَّة كلّها</w:t>
            </w:r>
            <w:r w:rsidRPr="00725071">
              <w:rPr>
                <w:rStyle w:val="libPoemTiniChar0"/>
                <w:rtl/>
              </w:rPr>
              <w:br/>
              <w:t> </w:t>
            </w:r>
          </w:p>
        </w:tc>
        <w:tc>
          <w:tcPr>
            <w:tcW w:w="279" w:type="dxa"/>
          </w:tcPr>
          <w:p w:rsidR="00C82565" w:rsidRDefault="00C82565" w:rsidP="00C82565">
            <w:pPr>
              <w:pStyle w:val="libPoem"/>
              <w:rPr>
                <w:rtl/>
              </w:rPr>
            </w:pPr>
          </w:p>
        </w:tc>
        <w:tc>
          <w:tcPr>
            <w:tcW w:w="3881" w:type="dxa"/>
          </w:tcPr>
          <w:p w:rsidR="00C82565" w:rsidRDefault="00C82565" w:rsidP="00C82565">
            <w:pPr>
              <w:pStyle w:val="libPoem"/>
            </w:pPr>
            <w:r>
              <w:rPr>
                <w:rFonts w:hint="cs"/>
                <w:rtl/>
              </w:rPr>
              <w:t>واختاره للمؤمنين وليّا</w:t>
            </w:r>
            <w:r w:rsidRPr="00725071">
              <w:rPr>
                <w:rStyle w:val="libPoemTiniChar0"/>
                <w:rtl/>
              </w:rPr>
              <w:br/>
              <w:t> </w:t>
            </w:r>
          </w:p>
        </w:tc>
      </w:tr>
    </w:tbl>
    <w:p w:rsidR="00E249FC" w:rsidRDefault="00666704" w:rsidP="001B46E8">
      <w:pPr>
        <w:pStyle w:val="libNormal"/>
        <w:rPr>
          <w:rtl/>
        </w:rPr>
      </w:pPr>
      <w:r>
        <w:rPr>
          <w:rFonts w:hint="cs"/>
          <w:rtl/>
        </w:rPr>
        <w:t xml:space="preserve">وما في ( لسان الميزان ) من اشتهاره بذلك المذهب ( </w:t>
      </w:r>
      <w:r w:rsidR="00B61922">
        <w:rPr>
          <w:rFonts w:hint="cs"/>
          <w:rtl/>
        </w:rPr>
        <w:t>ال</w:t>
      </w:r>
      <w:r w:rsidR="00C82565">
        <w:rPr>
          <w:rFonts w:hint="cs"/>
          <w:rtl/>
        </w:rPr>
        <w:t>ا</w:t>
      </w:r>
      <w:r w:rsidR="00B61922">
        <w:rPr>
          <w:rFonts w:hint="cs"/>
          <w:rtl/>
        </w:rPr>
        <w:t>عتزال</w:t>
      </w:r>
      <w:r>
        <w:rPr>
          <w:rFonts w:hint="cs"/>
          <w:rtl/>
        </w:rPr>
        <w:t xml:space="preserve"> ) و</w:t>
      </w:r>
      <w:r w:rsidR="001B46E8">
        <w:rPr>
          <w:rFonts w:hint="cs"/>
          <w:rtl/>
        </w:rPr>
        <w:t>انِّ</w:t>
      </w:r>
      <w:r w:rsidR="00C82565">
        <w:rPr>
          <w:rFonts w:hint="cs"/>
          <w:rtl/>
        </w:rPr>
        <w:t>ه</w:t>
      </w:r>
      <w:r>
        <w:rPr>
          <w:rFonts w:hint="cs"/>
          <w:rtl/>
        </w:rPr>
        <w:t xml:space="preserve"> كان داعية إليه فيدفعه تخطأته أو</w:t>
      </w:r>
      <w:r w:rsidR="001B46E8">
        <w:rPr>
          <w:rFonts w:hint="cs"/>
          <w:rtl/>
        </w:rPr>
        <w:t>ّ</w:t>
      </w:r>
      <w:r>
        <w:rPr>
          <w:rFonts w:hint="cs"/>
          <w:rtl/>
        </w:rPr>
        <w:t>لا</w:t>
      </w:r>
      <w:r w:rsidR="001B46E8">
        <w:rPr>
          <w:rFonts w:hint="cs"/>
          <w:rtl/>
        </w:rPr>
        <w:t>ً</w:t>
      </w:r>
      <w:r>
        <w:rPr>
          <w:rFonts w:hint="cs"/>
          <w:rtl/>
        </w:rPr>
        <w:t xml:space="preserve"> من زعم </w:t>
      </w:r>
      <w:r w:rsidR="001B46E8">
        <w:rPr>
          <w:rFonts w:hint="cs"/>
          <w:rtl/>
        </w:rPr>
        <w:t>أنّ</w:t>
      </w:r>
      <w:r w:rsidR="00C82565">
        <w:rPr>
          <w:rFonts w:hint="cs"/>
          <w:rtl/>
        </w:rPr>
        <w:t>ه</w:t>
      </w:r>
      <w:r>
        <w:rPr>
          <w:rFonts w:hint="cs"/>
          <w:rtl/>
        </w:rPr>
        <w:t xml:space="preserve"> من معتنقيه</w:t>
      </w:r>
      <w:r w:rsidR="00E66EDC">
        <w:rPr>
          <w:rFonts w:hint="cs"/>
          <w:rtl/>
        </w:rPr>
        <w:t>،</w:t>
      </w:r>
      <w:r>
        <w:rPr>
          <w:rFonts w:hint="cs"/>
          <w:rtl/>
        </w:rPr>
        <w:t xml:space="preserve"> وما نقله عن القاضي عبد ال</w:t>
      </w:r>
      <w:r w:rsidR="00911C64">
        <w:rPr>
          <w:rFonts w:hint="cs"/>
          <w:rtl/>
        </w:rPr>
        <w:t>جبّار</w:t>
      </w:r>
      <w:r>
        <w:rPr>
          <w:rFonts w:hint="cs"/>
          <w:rtl/>
        </w:rPr>
        <w:t xml:space="preserve"> من </w:t>
      </w:r>
      <w:r w:rsidR="001B46E8">
        <w:rPr>
          <w:rFonts w:hint="cs"/>
          <w:rtl/>
        </w:rPr>
        <w:t>ا</w:t>
      </w:r>
      <w:r w:rsidR="00C82565">
        <w:rPr>
          <w:rFonts w:hint="cs"/>
          <w:rtl/>
        </w:rPr>
        <w:t>نَّه</w:t>
      </w:r>
      <w:r>
        <w:rPr>
          <w:rFonts w:hint="cs"/>
          <w:rtl/>
        </w:rPr>
        <w:t xml:space="preserve"> لم</w:t>
      </w:r>
      <w:r w:rsidR="00C82565">
        <w:rPr>
          <w:rFonts w:hint="cs"/>
          <w:rtl/>
        </w:rPr>
        <w:t>ّ</w:t>
      </w:r>
      <w:r>
        <w:rPr>
          <w:rFonts w:hint="cs"/>
          <w:rtl/>
        </w:rPr>
        <w:t>ا تقد</w:t>
      </w:r>
      <w:r w:rsidR="00C82565">
        <w:rPr>
          <w:rFonts w:hint="cs"/>
          <w:rtl/>
        </w:rPr>
        <w:t>َّ</w:t>
      </w:r>
      <w:r>
        <w:rPr>
          <w:rFonts w:hint="cs"/>
          <w:rtl/>
        </w:rPr>
        <w:t>م للص</w:t>
      </w:r>
      <w:r w:rsidR="00C82565">
        <w:rPr>
          <w:rFonts w:hint="cs"/>
          <w:rtl/>
        </w:rPr>
        <w:t>َّ</w:t>
      </w:r>
      <w:r>
        <w:rPr>
          <w:rFonts w:hint="cs"/>
          <w:rtl/>
        </w:rPr>
        <w:t>لاة عليه قال</w:t>
      </w:r>
      <w:r w:rsidR="00E66EDC">
        <w:rPr>
          <w:rFonts w:hint="cs"/>
          <w:rtl/>
        </w:rPr>
        <w:t>:</w:t>
      </w:r>
      <w:r>
        <w:rPr>
          <w:rFonts w:hint="cs"/>
          <w:rtl/>
        </w:rPr>
        <w:t xml:space="preserve">ما أدري كيف </w:t>
      </w:r>
      <w:r w:rsidR="00C82565">
        <w:rPr>
          <w:rFonts w:hint="cs"/>
          <w:rtl/>
        </w:rPr>
        <w:t>اُ</w:t>
      </w:r>
      <w:r>
        <w:rPr>
          <w:rFonts w:hint="cs"/>
          <w:rtl/>
        </w:rPr>
        <w:t>صل</w:t>
      </w:r>
      <w:r w:rsidR="00C82565">
        <w:rPr>
          <w:rFonts w:hint="cs"/>
          <w:rtl/>
        </w:rPr>
        <w:t>ّ</w:t>
      </w:r>
      <w:r>
        <w:rPr>
          <w:rFonts w:hint="cs"/>
          <w:rtl/>
        </w:rPr>
        <w:t>ي على هذا الرفضي</w:t>
      </w:r>
      <w:r w:rsidR="00C82565">
        <w:rPr>
          <w:rFonts w:hint="cs"/>
          <w:rtl/>
        </w:rPr>
        <w:t>ِّ</w:t>
      </w:r>
      <w:r w:rsidR="00E66EDC">
        <w:rPr>
          <w:rFonts w:hint="cs"/>
          <w:rtl/>
        </w:rPr>
        <w:t>،</w:t>
      </w:r>
      <w:r>
        <w:rPr>
          <w:rFonts w:hint="cs"/>
          <w:rtl/>
        </w:rPr>
        <w:t xml:space="preserve"> وما تكر</w:t>
      </w:r>
      <w:r w:rsidR="00C82565">
        <w:rPr>
          <w:rFonts w:hint="cs"/>
          <w:rtl/>
        </w:rPr>
        <w:t>ّ</w:t>
      </w:r>
      <w:r>
        <w:rPr>
          <w:rFonts w:hint="cs"/>
          <w:rtl/>
        </w:rPr>
        <w:t>ر في شعره من قذف أعدائه له بالر</w:t>
      </w:r>
      <w:r w:rsidR="00C82565">
        <w:rPr>
          <w:rFonts w:hint="cs"/>
          <w:rtl/>
        </w:rPr>
        <w:t>َّ</w:t>
      </w:r>
      <w:r>
        <w:rPr>
          <w:rFonts w:hint="cs"/>
          <w:rtl/>
        </w:rPr>
        <w:t>فض</w:t>
      </w:r>
      <w:r w:rsidR="00E66EDC">
        <w:rPr>
          <w:rFonts w:hint="cs"/>
          <w:rtl/>
        </w:rPr>
        <w:t>،</w:t>
      </w:r>
      <w:r>
        <w:rPr>
          <w:rFonts w:hint="cs"/>
          <w:rtl/>
        </w:rPr>
        <w:t xml:space="preserve"> إل</w:t>
      </w:r>
      <w:r w:rsidR="00C82565">
        <w:rPr>
          <w:rFonts w:hint="cs"/>
          <w:rtl/>
        </w:rPr>
        <w:t>ّ</w:t>
      </w:r>
      <w:r>
        <w:rPr>
          <w:rFonts w:hint="cs"/>
          <w:rtl/>
        </w:rPr>
        <w:t>ا أن ي</w:t>
      </w:r>
      <w:r w:rsidR="00C82565">
        <w:rPr>
          <w:rFonts w:hint="cs"/>
          <w:rtl/>
        </w:rPr>
        <w:t>ُ</w:t>
      </w:r>
      <w:r>
        <w:rPr>
          <w:rFonts w:hint="cs"/>
          <w:rtl/>
        </w:rPr>
        <w:t xml:space="preserve">ريد </w:t>
      </w:r>
      <w:r w:rsidR="00827FBC">
        <w:rPr>
          <w:rFonts w:hint="cs"/>
          <w:rtl/>
        </w:rPr>
        <w:t>إبن</w:t>
      </w:r>
      <w:r>
        <w:rPr>
          <w:rFonts w:hint="cs"/>
          <w:rtl/>
        </w:rPr>
        <w:t xml:space="preserve"> حجر ال</w:t>
      </w:r>
      <w:r w:rsidR="00C82565">
        <w:rPr>
          <w:rFonts w:hint="cs"/>
          <w:rtl/>
        </w:rPr>
        <w:t>إ</w:t>
      </w:r>
      <w:r>
        <w:rPr>
          <w:rFonts w:hint="cs"/>
          <w:rtl/>
        </w:rPr>
        <w:t>شتهار المحض دون الحقيقة فليلتئم مع قوله الآخر.</w:t>
      </w:r>
    </w:p>
    <w:p w:rsidR="00FB201C" w:rsidRDefault="00666704" w:rsidP="001B46E8">
      <w:pPr>
        <w:pStyle w:val="libNormal"/>
        <w:rPr>
          <w:rtl/>
        </w:rPr>
      </w:pPr>
      <w:r>
        <w:rPr>
          <w:rFonts w:hint="cs"/>
          <w:rtl/>
        </w:rPr>
        <w:t>وال</w:t>
      </w:r>
      <w:r w:rsidR="00C82565">
        <w:rPr>
          <w:rFonts w:hint="cs"/>
          <w:rtl/>
        </w:rPr>
        <w:t>َّ</w:t>
      </w:r>
      <w:r>
        <w:rPr>
          <w:rFonts w:hint="cs"/>
          <w:rtl/>
        </w:rPr>
        <w:t>ذي أرتأيه وي</w:t>
      </w:r>
      <w:r w:rsidR="00C82565">
        <w:rPr>
          <w:rFonts w:hint="cs"/>
          <w:rtl/>
        </w:rPr>
        <w:t>ُ</w:t>
      </w:r>
      <w:r>
        <w:rPr>
          <w:rFonts w:hint="cs"/>
          <w:rtl/>
        </w:rPr>
        <w:t xml:space="preserve">ساعدني فيه الدليل </w:t>
      </w:r>
      <w:r w:rsidR="001B46E8">
        <w:rPr>
          <w:rFonts w:hint="cs"/>
          <w:rtl/>
        </w:rPr>
        <w:t>ا</w:t>
      </w:r>
      <w:r>
        <w:rPr>
          <w:rFonts w:hint="cs"/>
          <w:rtl/>
        </w:rPr>
        <w:t>ن</w:t>
      </w:r>
      <w:r w:rsidR="00C82565">
        <w:rPr>
          <w:rFonts w:hint="cs"/>
          <w:rtl/>
        </w:rPr>
        <w:t>َّ</w:t>
      </w:r>
      <w:r>
        <w:rPr>
          <w:rFonts w:hint="cs"/>
          <w:rtl/>
        </w:rPr>
        <w:t xml:space="preserve"> الصاحب كغيره من أعلام الإمامي</w:t>
      </w:r>
      <w:r w:rsidR="00C82565">
        <w:rPr>
          <w:rFonts w:hint="cs"/>
          <w:rtl/>
        </w:rPr>
        <w:t>َّ</w:t>
      </w:r>
      <w:r>
        <w:rPr>
          <w:rFonts w:hint="cs"/>
          <w:rtl/>
        </w:rPr>
        <w:t>ة كان يوافق المعتزلة في بعض المسائل كمسألة العدل التي تطابقت آراء الشيعة والمعتزلة فيها على مجابهة الأشاعرة في الجبر واستلزامه تجوير الحق</w:t>
      </w:r>
      <w:r w:rsidR="00C82565">
        <w:rPr>
          <w:rFonts w:hint="cs"/>
          <w:rtl/>
        </w:rPr>
        <w:t>ِّ</w:t>
      </w:r>
      <w:r>
        <w:rPr>
          <w:rFonts w:hint="cs"/>
          <w:rtl/>
        </w:rPr>
        <w:t xml:space="preserve"> تعالى</w:t>
      </w:r>
      <w:r w:rsidR="00E66EDC">
        <w:rPr>
          <w:rFonts w:hint="cs"/>
          <w:rtl/>
        </w:rPr>
        <w:t>،</w:t>
      </w:r>
      <w:r>
        <w:rPr>
          <w:rFonts w:hint="cs"/>
          <w:rtl/>
        </w:rPr>
        <w:t xml:space="preserve"> وإن افترقا من ناحية أخرى في باب التفويض وأمثال هذه</w:t>
      </w:r>
      <w:r w:rsidR="00E66EDC">
        <w:rPr>
          <w:rFonts w:hint="cs"/>
          <w:rtl/>
        </w:rPr>
        <w:t>،</w:t>
      </w:r>
      <w:r>
        <w:rPr>
          <w:rFonts w:hint="cs"/>
          <w:rtl/>
        </w:rPr>
        <w:t xml:space="preserve"> فقد كان يصعب على الباحث التمييز بين</w:t>
      </w:r>
    </w:p>
    <w:p w:rsidR="00666704"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w:t>
      </w:r>
      <w:r w:rsidR="001B46E8">
        <w:rPr>
          <w:rFonts w:hint="cs"/>
          <w:rtl/>
        </w:rPr>
        <w:t>كل ما ذكره الصاحب من الا</w:t>
      </w:r>
      <w:r w:rsidRPr="008A0D7A">
        <w:rPr>
          <w:rFonts w:hint="cs"/>
          <w:rtl/>
        </w:rPr>
        <w:t>حاديث في فضل مولانا أمير المؤمنين ثابت وصحيح عند القوم مبثوث في أجزاء كت</w:t>
      </w:r>
      <w:r w:rsidR="00827FBC">
        <w:rPr>
          <w:rFonts w:hint="cs"/>
          <w:rtl/>
        </w:rPr>
        <w:t>إبن</w:t>
      </w:r>
      <w:r w:rsidRPr="008A0D7A">
        <w:rPr>
          <w:rFonts w:hint="cs"/>
          <w:rtl/>
        </w:rPr>
        <w:t>ا بأسانيده</w:t>
      </w:r>
      <w:r w:rsidR="00E66EDC">
        <w:rPr>
          <w:rFonts w:hint="cs"/>
          <w:rtl/>
        </w:rPr>
        <w:t>،</w:t>
      </w:r>
      <w:r w:rsidRPr="008A0D7A">
        <w:rPr>
          <w:rFonts w:hint="cs"/>
          <w:rtl/>
        </w:rPr>
        <w:t xml:space="preserve"> أخرجه بها الحفاظ في الصحاح والمسانيد.</w:t>
      </w:r>
    </w:p>
    <w:p w:rsidR="00666704" w:rsidRPr="00666704" w:rsidRDefault="00666704" w:rsidP="009618AF">
      <w:pPr>
        <w:pStyle w:val="libNormal"/>
      </w:pPr>
      <w:r>
        <w:rPr>
          <w:rFonts w:hint="cs"/>
          <w:rtl/>
        </w:rPr>
        <w:br w:type="page"/>
      </w:r>
    </w:p>
    <w:p w:rsidR="00FB201C" w:rsidRDefault="00666704" w:rsidP="00C82565">
      <w:pPr>
        <w:pStyle w:val="libNormal0"/>
        <w:rPr>
          <w:rtl/>
        </w:rPr>
      </w:pPr>
      <w:r>
        <w:rPr>
          <w:rFonts w:hint="cs"/>
          <w:rtl/>
        </w:rPr>
        <w:lastRenderedPageBreak/>
        <w:t xml:space="preserve">الفريقين فيرمى </w:t>
      </w:r>
      <w:r w:rsidR="00911C64">
        <w:rPr>
          <w:rFonts w:hint="cs"/>
          <w:rtl/>
        </w:rPr>
        <w:t>كلّ</w:t>
      </w:r>
      <w:r w:rsidR="00C82565">
        <w:rPr>
          <w:rFonts w:hint="cs"/>
          <w:rtl/>
        </w:rPr>
        <w:t>ُ</w:t>
      </w:r>
      <w:r>
        <w:rPr>
          <w:rFonts w:hint="cs"/>
          <w:rtl/>
        </w:rPr>
        <w:t xml:space="preserve"> فريق باسم قسيمه</w:t>
      </w:r>
      <w:r w:rsidR="00E66EDC">
        <w:rPr>
          <w:rFonts w:hint="cs"/>
          <w:rtl/>
        </w:rPr>
        <w:t>،</w:t>
      </w:r>
      <w:r>
        <w:rPr>
          <w:rFonts w:hint="cs"/>
          <w:rtl/>
        </w:rPr>
        <w:t xml:space="preserve"> ومن هنا </w:t>
      </w:r>
      <w:r w:rsidR="00C82565">
        <w:rPr>
          <w:rFonts w:hint="cs"/>
          <w:rtl/>
        </w:rPr>
        <w:t>اُ</w:t>
      </w:r>
      <w:r>
        <w:rPr>
          <w:rFonts w:hint="cs"/>
          <w:rtl/>
        </w:rPr>
        <w:t>تى الصاحب بهذه القذيفة كغيره من أعلام الطايفة مثل علم الهدى السيد المرتضى وأخيه الشريف الر</w:t>
      </w:r>
      <w:r w:rsidR="00C82565">
        <w:rPr>
          <w:rFonts w:hint="cs"/>
          <w:rtl/>
        </w:rPr>
        <w:t>َّ</w:t>
      </w:r>
      <w:r>
        <w:rPr>
          <w:rFonts w:hint="cs"/>
          <w:rtl/>
        </w:rPr>
        <w:t>ضي.</w:t>
      </w:r>
    </w:p>
    <w:p w:rsidR="00666704" w:rsidRDefault="00666704" w:rsidP="006127C4">
      <w:pPr>
        <w:pStyle w:val="libNormal"/>
        <w:rPr>
          <w:rtl/>
        </w:rPr>
      </w:pPr>
      <w:r>
        <w:rPr>
          <w:rFonts w:hint="cs"/>
          <w:rtl/>
        </w:rPr>
        <w:t>وأم</w:t>
      </w:r>
      <w:r w:rsidR="00C82565">
        <w:rPr>
          <w:rFonts w:hint="cs"/>
          <w:rtl/>
        </w:rPr>
        <w:t>ّ</w:t>
      </w:r>
      <w:r>
        <w:rPr>
          <w:rFonts w:hint="cs"/>
          <w:rtl/>
        </w:rPr>
        <w:t>ا نسبته إلى الشافعي</w:t>
      </w:r>
      <w:r w:rsidR="00C82565">
        <w:rPr>
          <w:rFonts w:hint="cs"/>
          <w:rtl/>
        </w:rPr>
        <w:t>َّ</w:t>
      </w:r>
      <w:r>
        <w:rPr>
          <w:rFonts w:hint="cs"/>
          <w:rtl/>
        </w:rPr>
        <w:t>ة فيدفعها عزوه إلى الحنفي</w:t>
      </w:r>
      <w:r w:rsidR="00C82565">
        <w:rPr>
          <w:rFonts w:hint="cs"/>
          <w:rtl/>
        </w:rPr>
        <w:t>َّ</w:t>
      </w:r>
      <w:r>
        <w:rPr>
          <w:rFonts w:hint="cs"/>
          <w:rtl/>
        </w:rPr>
        <w:t>ة</w:t>
      </w:r>
      <w:r w:rsidR="00E66EDC">
        <w:rPr>
          <w:rFonts w:hint="cs"/>
          <w:rtl/>
        </w:rPr>
        <w:t>،</w:t>
      </w:r>
      <w:r>
        <w:rPr>
          <w:rFonts w:hint="cs"/>
          <w:rtl/>
        </w:rPr>
        <w:t xml:space="preserve"> ومن أبدع التناقض قول أبي حي</w:t>
      </w:r>
      <w:r w:rsidR="006127C4">
        <w:rPr>
          <w:rFonts w:hint="cs"/>
          <w:rtl/>
        </w:rPr>
        <w:t>ّ</w:t>
      </w:r>
      <w:r>
        <w:rPr>
          <w:rFonts w:hint="cs"/>
          <w:rtl/>
        </w:rPr>
        <w:t>ان في كتاب [ ال</w:t>
      </w:r>
      <w:r w:rsidR="006127C4">
        <w:rPr>
          <w:rFonts w:hint="cs"/>
          <w:rtl/>
        </w:rPr>
        <w:t>إ</w:t>
      </w:r>
      <w:r w:rsidR="001B46E8">
        <w:rPr>
          <w:rFonts w:hint="cs"/>
          <w:rtl/>
        </w:rPr>
        <w:t>متاع ج 1 ص 55</w:t>
      </w:r>
      <w:r>
        <w:rPr>
          <w:rFonts w:hint="cs"/>
          <w:rtl/>
        </w:rPr>
        <w:t xml:space="preserve">] </w:t>
      </w:r>
      <w:r w:rsidR="006127C4">
        <w:rPr>
          <w:rFonts w:hint="cs"/>
          <w:rtl/>
        </w:rPr>
        <w:t>ا</w:t>
      </w:r>
      <w:r w:rsidR="00C82565">
        <w:rPr>
          <w:rFonts w:hint="cs"/>
          <w:rtl/>
        </w:rPr>
        <w:t>نَّه</w:t>
      </w:r>
      <w:r>
        <w:rPr>
          <w:rFonts w:hint="cs"/>
          <w:rtl/>
        </w:rPr>
        <w:t xml:space="preserve"> كان يتشي</w:t>
      </w:r>
      <w:r w:rsidR="006127C4">
        <w:rPr>
          <w:rFonts w:hint="cs"/>
          <w:rtl/>
        </w:rPr>
        <w:t>َّ</w:t>
      </w:r>
      <w:r>
        <w:rPr>
          <w:rFonts w:hint="cs"/>
          <w:rtl/>
        </w:rPr>
        <w:t>ع لمذهب أبي حنيفة ومقالة الزيدي</w:t>
      </w:r>
      <w:r w:rsidR="006127C4">
        <w:rPr>
          <w:rFonts w:hint="cs"/>
          <w:rtl/>
        </w:rPr>
        <w:t>َّ</w:t>
      </w:r>
      <w:r>
        <w:rPr>
          <w:rFonts w:hint="cs"/>
          <w:rtl/>
        </w:rPr>
        <w:t>ة</w:t>
      </w:r>
      <w:r w:rsidR="00E66EDC">
        <w:rPr>
          <w:rFonts w:hint="cs"/>
          <w:rtl/>
        </w:rPr>
        <w:t>،</w:t>
      </w:r>
      <w:r>
        <w:rPr>
          <w:rFonts w:hint="cs"/>
          <w:rtl/>
        </w:rPr>
        <w:t xml:space="preserve"> وأم</w:t>
      </w:r>
      <w:r w:rsidR="006127C4">
        <w:rPr>
          <w:rFonts w:hint="cs"/>
          <w:rtl/>
        </w:rPr>
        <w:t>ّ</w:t>
      </w:r>
      <w:r>
        <w:rPr>
          <w:rFonts w:hint="cs"/>
          <w:rtl/>
        </w:rPr>
        <w:t>ا انتسابه إلى الزيدي</w:t>
      </w:r>
      <w:r w:rsidR="006127C4">
        <w:rPr>
          <w:rFonts w:hint="cs"/>
          <w:rtl/>
        </w:rPr>
        <w:t>َّ</w:t>
      </w:r>
      <w:r>
        <w:rPr>
          <w:rFonts w:hint="cs"/>
          <w:rtl/>
        </w:rPr>
        <w:t>ة فيدفعه تعداده الأئمة عليهم الس</w:t>
      </w:r>
      <w:r w:rsidR="006127C4">
        <w:rPr>
          <w:rFonts w:hint="cs"/>
          <w:rtl/>
        </w:rPr>
        <w:t>َّ</w:t>
      </w:r>
      <w:r>
        <w:rPr>
          <w:rFonts w:hint="cs"/>
          <w:rtl/>
        </w:rPr>
        <w:t>لام في شعره كقوله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6127C4" w:rsidTr="001E03F7">
        <w:trPr>
          <w:trHeight w:val="350"/>
        </w:trPr>
        <w:tc>
          <w:tcPr>
            <w:tcW w:w="3920" w:type="dxa"/>
            <w:shd w:val="clear" w:color="auto" w:fill="auto"/>
          </w:tcPr>
          <w:p w:rsidR="006127C4" w:rsidRDefault="006127C4" w:rsidP="001E03F7">
            <w:pPr>
              <w:pStyle w:val="libPoem"/>
            </w:pPr>
            <w:r>
              <w:rPr>
                <w:rFonts w:hint="cs"/>
                <w:rtl/>
              </w:rPr>
              <w:t>بمحمَّدٍ ووصيِّه وإبنيهما</w:t>
            </w:r>
            <w:r w:rsidRPr="00725071">
              <w:rPr>
                <w:rStyle w:val="libPoemTiniChar0"/>
                <w:rtl/>
              </w:rPr>
              <w:br/>
              <w:t> </w:t>
            </w:r>
          </w:p>
        </w:tc>
        <w:tc>
          <w:tcPr>
            <w:tcW w:w="279" w:type="dxa"/>
            <w:shd w:val="clear" w:color="auto" w:fill="auto"/>
          </w:tcPr>
          <w:p w:rsidR="006127C4" w:rsidRDefault="006127C4" w:rsidP="001E03F7">
            <w:pPr>
              <w:pStyle w:val="libPoem"/>
              <w:rPr>
                <w:rtl/>
              </w:rPr>
            </w:pPr>
          </w:p>
        </w:tc>
        <w:tc>
          <w:tcPr>
            <w:tcW w:w="3881" w:type="dxa"/>
            <w:shd w:val="clear" w:color="auto" w:fill="auto"/>
          </w:tcPr>
          <w:p w:rsidR="006127C4" w:rsidRDefault="006127C4" w:rsidP="001E03F7">
            <w:pPr>
              <w:pStyle w:val="libPoem"/>
            </w:pPr>
            <w:r>
              <w:rPr>
                <w:rFonts w:hint="cs"/>
                <w:rtl/>
              </w:rPr>
              <w:t>ألطاهرين وسيِّد العبّادِ</w:t>
            </w:r>
            <w:r w:rsidRPr="00725071">
              <w:rPr>
                <w:rStyle w:val="libPoemTiniChar0"/>
                <w:rtl/>
              </w:rPr>
              <w:br/>
              <w:t> </w:t>
            </w:r>
          </w:p>
        </w:tc>
      </w:tr>
      <w:tr w:rsidR="006127C4" w:rsidTr="001E03F7">
        <w:trPr>
          <w:trHeight w:val="350"/>
        </w:trPr>
        <w:tc>
          <w:tcPr>
            <w:tcW w:w="3920" w:type="dxa"/>
          </w:tcPr>
          <w:p w:rsidR="006127C4" w:rsidRDefault="006127C4" w:rsidP="001E03F7">
            <w:pPr>
              <w:pStyle w:val="libPoem"/>
            </w:pPr>
            <w:r>
              <w:rPr>
                <w:rFonts w:hint="cs"/>
                <w:rtl/>
              </w:rPr>
              <w:t>ومحمَّدٍ وبجعفر بن محمَّد</w:t>
            </w:r>
            <w:r w:rsidRPr="00725071">
              <w:rPr>
                <w:rStyle w:val="libPoemTiniChar0"/>
                <w:rtl/>
              </w:rPr>
              <w:br/>
              <w:t> </w:t>
            </w:r>
          </w:p>
        </w:tc>
        <w:tc>
          <w:tcPr>
            <w:tcW w:w="279" w:type="dxa"/>
          </w:tcPr>
          <w:p w:rsidR="006127C4" w:rsidRDefault="006127C4" w:rsidP="001E03F7">
            <w:pPr>
              <w:pStyle w:val="libPoem"/>
              <w:rPr>
                <w:rtl/>
              </w:rPr>
            </w:pPr>
          </w:p>
        </w:tc>
        <w:tc>
          <w:tcPr>
            <w:tcW w:w="3881" w:type="dxa"/>
          </w:tcPr>
          <w:p w:rsidR="006127C4" w:rsidRDefault="006127C4" w:rsidP="001E03F7">
            <w:pPr>
              <w:pStyle w:val="libPoem"/>
            </w:pPr>
            <w:r>
              <w:rPr>
                <w:rFonts w:hint="cs"/>
                <w:rtl/>
              </w:rPr>
              <w:t>وسميِّ مبعوث بشاطي الوادي</w:t>
            </w:r>
            <w:r w:rsidRPr="00725071">
              <w:rPr>
                <w:rStyle w:val="libPoemTiniChar0"/>
                <w:rtl/>
              </w:rPr>
              <w:br/>
              <w:t> </w:t>
            </w:r>
          </w:p>
        </w:tc>
      </w:tr>
      <w:tr w:rsidR="006127C4" w:rsidTr="001E03F7">
        <w:trPr>
          <w:trHeight w:val="350"/>
        </w:trPr>
        <w:tc>
          <w:tcPr>
            <w:tcW w:w="3920" w:type="dxa"/>
          </w:tcPr>
          <w:p w:rsidR="006127C4" w:rsidRDefault="006127C4" w:rsidP="001E03F7">
            <w:pPr>
              <w:pStyle w:val="libPoem"/>
            </w:pPr>
            <w:r>
              <w:rPr>
                <w:rFonts w:hint="cs"/>
                <w:rtl/>
              </w:rPr>
              <w:t>وعليٍّ الطوسيِّ ثمَّ محمَّد</w:t>
            </w:r>
            <w:r w:rsidRPr="00725071">
              <w:rPr>
                <w:rStyle w:val="libPoemTiniChar0"/>
                <w:rtl/>
              </w:rPr>
              <w:br/>
              <w:t> </w:t>
            </w:r>
          </w:p>
        </w:tc>
        <w:tc>
          <w:tcPr>
            <w:tcW w:w="279" w:type="dxa"/>
          </w:tcPr>
          <w:p w:rsidR="006127C4" w:rsidRDefault="006127C4" w:rsidP="001E03F7">
            <w:pPr>
              <w:pStyle w:val="libPoem"/>
              <w:rPr>
                <w:rtl/>
              </w:rPr>
            </w:pPr>
          </w:p>
        </w:tc>
        <w:tc>
          <w:tcPr>
            <w:tcW w:w="3881" w:type="dxa"/>
          </w:tcPr>
          <w:p w:rsidR="006127C4" w:rsidRDefault="006127C4" w:rsidP="001E03F7">
            <w:pPr>
              <w:pStyle w:val="libPoem"/>
            </w:pPr>
            <w:r>
              <w:rPr>
                <w:rFonts w:hint="cs"/>
                <w:rtl/>
              </w:rPr>
              <w:t>وعليٍّ المسموم ثمَّ</w:t>
            </w:r>
            <w:r w:rsidRPr="00666704">
              <w:rPr>
                <w:rFonts w:hint="cs"/>
                <w:rtl/>
              </w:rPr>
              <w:t xml:space="preserve"> </w:t>
            </w:r>
            <w:r>
              <w:rPr>
                <w:rFonts w:hint="cs"/>
                <w:rtl/>
              </w:rPr>
              <w:t>الهادي</w:t>
            </w:r>
            <w:r w:rsidRPr="00725071">
              <w:rPr>
                <w:rStyle w:val="libPoemTiniChar0"/>
                <w:rtl/>
              </w:rPr>
              <w:br/>
              <w:t> </w:t>
            </w:r>
          </w:p>
        </w:tc>
      </w:tr>
      <w:tr w:rsidR="006127C4" w:rsidTr="001E03F7">
        <w:trPr>
          <w:trHeight w:val="350"/>
        </w:trPr>
        <w:tc>
          <w:tcPr>
            <w:tcW w:w="3920" w:type="dxa"/>
          </w:tcPr>
          <w:p w:rsidR="006127C4" w:rsidRDefault="006127C4" w:rsidP="001E03F7">
            <w:pPr>
              <w:pStyle w:val="libPoem"/>
            </w:pPr>
            <w:r>
              <w:rPr>
                <w:rFonts w:hint="cs"/>
                <w:rtl/>
              </w:rPr>
              <w:t>حسن وأتبع بعده بإمامةٍ</w:t>
            </w:r>
            <w:r w:rsidRPr="00725071">
              <w:rPr>
                <w:rStyle w:val="libPoemTiniChar0"/>
                <w:rtl/>
              </w:rPr>
              <w:br/>
              <w:t> </w:t>
            </w:r>
          </w:p>
        </w:tc>
        <w:tc>
          <w:tcPr>
            <w:tcW w:w="279" w:type="dxa"/>
          </w:tcPr>
          <w:p w:rsidR="006127C4" w:rsidRDefault="006127C4" w:rsidP="001E03F7">
            <w:pPr>
              <w:pStyle w:val="libPoem"/>
              <w:rPr>
                <w:rtl/>
              </w:rPr>
            </w:pPr>
          </w:p>
        </w:tc>
        <w:tc>
          <w:tcPr>
            <w:tcW w:w="3881" w:type="dxa"/>
          </w:tcPr>
          <w:p w:rsidR="006127C4" w:rsidRDefault="006127C4" w:rsidP="001E03F7">
            <w:pPr>
              <w:pStyle w:val="libPoem"/>
            </w:pPr>
            <w:r>
              <w:rPr>
                <w:rFonts w:hint="cs"/>
                <w:rtl/>
              </w:rPr>
              <w:t>لِلقائم المبعوث بالمرصادِ</w:t>
            </w:r>
            <w:r w:rsidRPr="00725071">
              <w:rPr>
                <w:rStyle w:val="libPoemTiniChar0"/>
                <w:rtl/>
              </w:rPr>
              <w:br/>
              <w:t> </w:t>
            </w:r>
          </w:p>
        </w:tc>
      </w:tr>
    </w:tbl>
    <w:p w:rsidR="00666704" w:rsidRDefault="00666704" w:rsidP="009618AF">
      <w:pPr>
        <w:pStyle w:val="libNormal"/>
        <w:rPr>
          <w:rtl/>
        </w:rPr>
      </w:pPr>
      <w:r>
        <w:rPr>
          <w:rFonts w:hint="cs"/>
          <w:rtl/>
        </w:rPr>
        <w:t>وقوله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6127C4" w:rsidTr="001E03F7">
        <w:trPr>
          <w:trHeight w:val="350"/>
        </w:trPr>
        <w:tc>
          <w:tcPr>
            <w:tcW w:w="3920" w:type="dxa"/>
            <w:shd w:val="clear" w:color="auto" w:fill="auto"/>
          </w:tcPr>
          <w:p w:rsidR="006127C4" w:rsidRDefault="006127C4" w:rsidP="001B46E8">
            <w:pPr>
              <w:pStyle w:val="libPoem"/>
            </w:pPr>
            <w:r>
              <w:rPr>
                <w:rFonts w:hint="cs"/>
                <w:rtl/>
              </w:rPr>
              <w:t>بمحمَّدٍ ووصيِّه و</w:t>
            </w:r>
            <w:r w:rsidR="001B46E8">
              <w:rPr>
                <w:rFonts w:hint="cs"/>
                <w:rtl/>
              </w:rPr>
              <w:t>ا</w:t>
            </w:r>
            <w:r>
              <w:rPr>
                <w:rFonts w:hint="cs"/>
                <w:rtl/>
              </w:rPr>
              <w:t>بنيهما</w:t>
            </w:r>
            <w:r w:rsidRPr="00725071">
              <w:rPr>
                <w:rStyle w:val="libPoemTiniChar0"/>
                <w:rtl/>
              </w:rPr>
              <w:br/>
              <w:t> </w:t>
            </w:r>
          </w:p>
        </w:tc>
        <w:tc>
          <w:tcPr>
            <w:tcW w:w="279" w:type="dxa"/>
            <w:shd w:val="clear" w:color="auto" w:fill="auto"/>
          </w:tcPr>
          <w:p w:rsidR="006127C4" w:rsidRDefault="006127C4" w:rsidP="001E03F7">
            <w:pPr>
              <w:pStyle w:val="libPoem"/>
              <w:rPr>
                <w:rtl/>
              </w:rPr>
            </w:pPr>
          </w:p>
        </w:tc>
        <w:tc>
          <w:tcPr>
            <w:tcW w:w="3881" w:type="dxa"/>
            <w:shd w:val="clear" w:color="auto" w:fill="auto"/>
          </w:tcPr>
          <w:p w:rsidR="006127C4" w:rsidRDefault="006127C4" w:rsidP="001E03F7">
            <w:pPr>
              <w:pStyle w:val="libPoem"/>
            </w:pPr>
            <w:r>
              <w:rPr>
                <w:rFonts w:hint="cs"/>
                <w:rtl/>
              </w:rPr>
              <w:t>وبعابدٍ وبباقرين وكاظمِ</w:t>
            </w:r>
            <w:r w:rsidRPr="00725071">
              <w:rPr>
                <w:rStyle w:val="libPoemTiniChar0"/>
                <w:rtl/>
              </w:rPr>
              <w:br/>
              <w:t> </w:t>
            </w:r>
          </w:p>
        </w:tc>
      </w:tr>
      <w:tr w:rsidR="006127C4" w:rsidTr="001E03F7">
        <w:trPr>
          <w:trHeight w:val="350"/>
        </w:trPr>
        <w:tc>
          <w:tcPr>
            <w:tcW w:w="3920" w:type="dxa"/>
          </w:tcPr>
          <w:p w:rsidR="006127C4" w:rsidRDefault="006127C4" w:rsidP="0012729F">
            <w:pPr>
              <w:pStyle w:val="libPoem"/>
            </w:pPr>
            <w:r>
              <w:rPr>
                <w:rFonts w:hint="cs"/>
                <w:rtl/>
              </w:rPr>
              <w:t xml:space="preserve">ثمَّ الرِّضا ومحمَّدٍ ثمَّ </w:t>
            </w:r>
            <w:r w:rsidR="0012729F">
              <w:rPr>
                <w:rFonts w:hint="cs"/>
                <w:rtl/>
              </w:rPr>
              <w:t>ا</w:t>
            </w:r>
            <w:r>
              <w:rPr>
                <w:rFonts w:hint="cs"/>
                <w:rtl/>
              </w:rPr>
              <w:t>بنه</w:t>
            </w:r>
            <w:r w:rsidRPr="00725071">
              <w:rPr>
                <w:rStyle w:val="libPoemTiniChar0"/>
                <w:rtl/>
              </w:rPr>
              <w:br/>
              <w:t> </w:t>
            </w:r>
          </w:p>
        </w:tc>
        <w:tc>
          <w:tcPr>
            <w:tcW w:w="279" w:type="dxa"/>
          </w:tcPr>
          <w:p w:rsidR="006127C4" w:rsidRDefault="006127C4" w:rsidP="001E03F7">
            <w:pPr>
              <w:pStyle w:val="libPoem"/>
              <w:rPr>
                <w:rtl/>
              </w:rPr>
            </w:pPr>
          </w:p>
        </w:tc>
        <w:tc>
          <w:tcPr>
            <w:tcW w:w="3881" w:type="dxa"/>
          </w:tcPr>
          <w:p w:rsidR="006127C4" w:rsidRDefault="006127C4" w:rsidP="001E03F7">
            <w:pPr>
              <w:pStyle w:val="libPoem"/>
            </w:pPr>
            <w:r>
              <w:rPr>
                <w:rFonts w:hint="cs"/>
                <w:rtl/>
              </w:rPr>
              <w:t>والعسكريِّ المتّقي والقائمِ</w:t>
            </w:r>
            <w:r w:rsidRPr="00725071">
              <w:rPr>
                <w:rStyle w:val="libPoemTiniChar0"/>
                <w:rtl/>
              </w:rPr>
              <w:br/>
              <w:t> </w:t>
            </w:r>
          </w:p>
        </w:tc>
      </w:tr>
      <w:tr w:rsidR="006127C4" w:rsidTr="001E03F7">
        <w:trPr>
          <w:trHeight w:val="350"/>
        </w:trPr>
        <w:tc>
          <w:tcPr>
            <w:tcW w:w="3920" w:type="dxa"/>
          </w:tcPr>
          <w:p w:rsidR="006127C4" w:rsidRDefault="006127C4" w:rsidP="001E03F7">
            <w:pPr>
              <w:pStyle w:val="libPoem"/>
            </w:pPr>
            <w:r>
              <w:rPr>
                <w:rFonts w:hint="cs"/>
                <w:rtl/>
              </w:rPr>
              <w:t>أرجو النجاة من المواقف</w:t>
            </w:r>
            <w:r w:rsidRPr="00666704">
              <w:rPr>
                <w:rFonts w:hint="cs"/>
                <w:rtl/>
              </w:rPr>
              <w:t xml:space="preserve"> </w:t>
            </w:r>
            <w:r w:rsidR="0012729F">
              <w:rPr>
                <w:rFonts w:hint="cs"/>
                <w:rtl/>
              </w:rPr>
              <w:t>كل</w:t>
            </w:r>
            <w:r>
              <w:rPr>
                <w:rFonts w:hint="cs"/>
                <w:rtl/>
              </w:rPr>
              <w:t>ها</w:t>
            </w:r>
            <w:r w:rsidRPr="00725071">
              <w:rPr>
                <w:rStyle w:val="libPoemTiniChar0"/>
                <w:rtl/>
              </w:rPr>
              <w:br/>
              <w:t> </w:t>
            </w:r>
          </w:p>
        </w:tc>
        <w:tc>
          <w:tcPr>
            <w:tcW w:w="279" w:type="dxa"/>
          </w:tcPr>
          <w:p w:rsidR="006127C4" w:rsidRDefault="006127C4" w:rsidP="001E03F7">
            <w:pPr>
              <w:pStyle w:val="libPoem"/>
              <w:rPr>
                <w:rtl/>
              </w:rPr>
            </w:pPr>
          </w:p>
        </w:tc>
        <w:tc>
          <w:tcPr>
            <w:tcW w:w="3881" w:type="dxa"/>
          </w:tcPr>
          <w:p w:rsidR="006127C4" w:rsidRDefault="006127C4" w:rsidP="001E03F7">
            <w:pPr>
              <w:pStyle w:val="libPoem"/>
            </w:pPr>
            <w:r>
              <w:rPr>
                <w:rFonts w:hint="cs"/>
                <w:rtl/>
              </w:rPr>
              <w:t>حتّى أصير إلى نعيمٍ</w:t>
            </w:r>
            <w:r w:rsidRPr="00666704">
              <w:rPr>
                <w:rFonts w:hint="cs"/>
                <w:rtl/>
              </w:rPr>
              <w:t xml:space="preserve"> </w:t>
            </w:r>
            <w:r>
              <w:rPr>
                <w:rFonts w:hint="cs"/>
                <w:rtl/>
              </w:rPr>
              <w:t>دائمِ</w:t>
            </w:r>
            <w:r w:rsidRPr="00725071">
              <w:rPr>
                <w:rStyle w:val="libPoemTiniChar0"/>
                <w:rtl/>
              </w:rPr>
              <w:br/>
              <w:t> </w:t>
            </w:r>
          </w:p>
        </w:tc>
      </w:tr>
    </w:tbl>
    <w:p w:rsidR="00666704" w:rsidRDefault="00666704" w:rsidP="009618AF">
      <w:pPr>
        <w:pStyle w:val="libNormal"/>
        <w:rPr>
          <w:rtl/>
        </w:rPr>
      </w:pPr>
      <w:r>
        <w:rPr>
          <w:rFonts w:hint="cs"/>
          <w:rtl/>
        </w:rPr>
        <w:t>وقوله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6127C4" w:rsidTr="001E03F7">
        <w:trPr>
          <w:trHeight w:val="350"/>
        </w:trPr>
        <w:tc>
          <w:tcPr>
            <w:tcW w:w="3920" w:type="dxa"/>
            <w:shd w:val="clear" w:color="auto" w:fill="auto"/>
          </w:tcPr>
          <w:p w:rsidR="006127C4" w:rsidRDefault="006127C4" w:rsidP="001E03F7">
            <w:pPr>
              <w:pStyle w:val="libPoem"/>
            </w:pPr>
            <w:r>
              <w:rPr>
                <w:rFonts w:hint="cs"/>
                <w:rtl/>
              </w:rPr>
              <w:t>نبيُّ والوصيُّ وسيِّدانِ</w:t>
            </w:r>
            <w:r w:rsidRPr="00725071">
              <w:rPr>
                <w:rStyle w:val="libPoemTiniChar0"/>
                <w:rtl/>
              </w:rPr>
              <w:br/>
              <w:t> </w:t>
            </w:r>
          </w:p>
        </w:tc>
        <w:tc>
          <w:tcPr>
            <w:tcW w:w="279" w:type="dxa"/>
            <w:shd w:val="clear" w:color="auto" w:fill="auto"/>
          </w:tcPr>
          <w:p w:rsidR="006127C4" w:rsidRDefault="006127C4" w:rsidP="001E03F7">
            <w:pPr>
              <w:pStyle w:val="libPoem"/>
              <w:rPr>
                <w:rtl/>
              </w:rPr>
            </w:pPr>
          </w:p>
        </w:tc>
        <w:tc>
          <w:tcPr>
            <w:tcW w:w="3881" w:type="dxa"/>
            <w:shd w:val="clear" w:color="auto" w:fill="auto"/>
          </w:tcPr>
          <w:p w:rsidR="006127C4" w:rsidRDefault="006127C4" w:rsidP="001E03F7">
            <w:pPr>
              <w:pStyle w:val="libPoem"/>
            </w:pPr>
            <w:r>
              <w:rPr>
                <w:rFonts w:hint="cs"/>
                <w:rtl/>
              </w:rPr>
              <w:t>و زينُ العابدين و باقرانِ</w:t>
            </w:r>
            <w:r w:rsidRPr="00725071">
              <w:rPr>
                <w:rStyle w:val="libPoemTiniChar0"/>
                <w:rtl/>
              </w:rPr>
              <w:br/>
              <w:t> </w:t>
            </w:r>
          </w:p>
        </w:tc>
      </w:tr>
      <w:tr w:rsidR="006127C4" w:rsidTr="001E03F7">
        <w:trPr>
          <w:trHeight w:val="350"/>
        </w:trPr>
        <w:tc>
          <w:tcPr>
            <w:tcW w:w="3920" w:type="dxa"/>
          </w:tcPr>
          <w:p w:rsidR="006127C4" w:rsidRDefault="006127C4" w:rsidP="001E03F7">
            <w:pPr>
              <w:pStyle w:val="libPoem"/>
            </w:pPr>
            <w:r>
              <w:rPr>
                <w:rFonts w:hint="cs"/>
                <w:rtl/>
              </w:rPr>
              <w:t>وموسى والرِّضا والفاضلان</w:t>
            </w:r>
            <w:r w:rsidRPr="00725071">
              <w:rPr>
                <w:rStyle w:val="libPoemTiniChar0"/>
                <w:rtl/>
              </w:rPr>
              <w:br/>
              <w:t> </w:t>
            </w:r>
          </w:p>
        </w:tc>
        <w:tc>
          <w:tcPr>
            <w:tcW w:w="279" w:type="dxa"/>
          </w:tcPr>
          <w:p w:rsidR="006127C4" w:rsidRDefault="006127C4" w:rsidP="001E03F7">
            <w:pPr>
              <w:pStyle w:val="libPoem"/>
              <w:rPr>
                <w:rtl/>
              </w:rPr>
            </w:pPr>
          </w:p>
        </w:tc>
        <w:tc>
          <w:tcPr>
            <w:tcW w:w="3881" w:type="dxa"/>
          </w:tcPr>
          <w:p w:rsidR="006127C4" w:rsidRDefault="006127C4" w:rsidP="001E03F7">
            <w:pPr>
              <w:pStyle w:val="libPoem"/>
            </w:pPr>
            <w:r>
              <w:rPr>
                <w:rFonts w:hint="cs"/>
                <w:rtl/>
              </w:rPr>
              <w:t>بهم أرجو خلودي في الجنانِ</w:t>
            </w:r>
            <w:r w:rsidRPr="00725071">
              <w:rPr>
                <w:rStyle w:val="libPoemTiniChar0"/>
                <w:rtl/>
              </w:rPr>
              <w:br/>
              <w:t> </w:t>
            </w:r>
          </w:p>
        </w:tc>
      </w:tr>
    </w:tbl>
    <w:p w:rsidR="00666704" w:rsidRDefault="00666704" w:rsidP="009618AF">
      <w:pPr>
        <w:pStyle w:val="libNormal"/>
        <w:rPr>
          <w:rtl/>
        </w:rPr>
      </w:pPr>
      <w:r>
        <w:rPr>
          <w:rFonts w:hint="cs"/>
          <w:rtl/>
        </w:rPr>
        <w:t>وقوله أرجوزة</w:t>
      </w:r>
      <w:r w:rsidR="0012729F">
        <w:rPr>
          <w:rFonts w:hint="cs"/>
          <w:rtl/>
        </w:rPr>
        <w:t>ً</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6127C4" w:rsidTr="001E03F7">
        <w:trPr>
          <w:trHeight w:val="350"/>
        </w:trPr>
        <w:tc>
          <w:tcPr>
            <w:tcW w:w="3920" w:type="dxa"/>
            <w:shd w:val="clear" w:color="auto" w:fill="auto"/>
          </w:tcPr>
          <w:p w:rsidR="006127C4" w:rsidRDefault="006127C4" w:rsidP="001E03F7">
            <w:pPr>
              <w:pStyle w:val="libPoem"/>
            </w:pPr>
            <w:r>
              <w:rPr>
                <w:rFonts w:hint="cs"/>
                <w:rtl/>
              </w:rPr>
              <w:t>يا زائراً قد قصد المشاهدا</w:t>
            </w:r>
            <w:r w:rsidRPr="00725071">
              <w:rPr>
                <w:rStyle w:val="libPoemTiniChar0"/>
                <w:rtl/>
              </w:rPr>
              <w:br/>
              <w:t> </w:t>
            </w:r>
          </w:p>
        </w:tc>
        <w:tc>
          <w:tcPr>
            <w:tcW w:w="279" w:type="dxa"/>
            <w:shd w:val="clear" w:color="auto" w:fill="auto"/>
          </w:tcPr>
          <w:p w:rsidR="006127C4" w:rsidRDefault="006127C4" w:rsidP="001E03F7">
            <w:pPr>
              <w:pStyle w:val="libPoem"/>
              <w:rPr>
                <w:rtl/>
              </w:rPr>
            </w:pPr>
          </w:p>
        </w:tc>
        <w:tc>
          <w:tcPr>
            <w:tcW w:w="3881" w:type="dxa"/>
            <w:shd w:val="clear" w:color="auto" w:fill="auto"/>
          </w:tcPr>
          <w:p w:rsidR="006127C4" w:rsidRDefault="006127C4" w:rsidP="001E03F7">
            <w:pPr>
              <w:pStyle w:val="libPoem"/>
            </w:pPr>
            <w:r>
              <w:rPr>
                <w:rFonts w:hint="cs"/>
                <w:rtl/>
              </w:rPr>
              <w:t>وقطع الجبال والفدافدا</w:t>
            </w:r>
            <w:r w:rsidRPr="00725071">
              <w:rPr>
                <w:rStyle w:val="libPoemTiniChar0"/>
                <w:rtl/>
              </w:rPr>
              <w:br/>
              <w:t> </w:t>
            </w:r>
          </w:p>
        </w:tc>
      </w:tr>
      <w:tr w:rsidR="006127C4" w:rsidTr="001E03F7">
        <w:trPr>
          <w:trHeight w:val="350"/>
        </w:trPr>
        <w:tc>
          <w:tcPr>
            <w:tcW w:w="3920" w:type="dxa"/>
          </w:tcPr>
          <w:p w:rsidR="006127C4" w:rsidRDefault="006127C4" w:rsidP="001E03F7">
            <w:pPr>
              <w:pStyle w:val="libPoem"/>
            </w:pPr>
            <w:r>
              <w:rPr>
                <w:rFonts w:hint="cs"/>
                <w:rtl/>
              </w:rPr>
              <w:t>فأبلغ النبيَّ من سلامي</w:t>
            </w:r>
            <w:r w:rsidRPr="00725071">
              <w:rPr>
                <w:rStyle w:val="libPoemTiniChar0"/>
                <w:rtl/>
              </w:rPr>
              <w:br/>
              <w:t> </w:t>
            </w:r>
          </w:p>
        </w:tc>
        <w:tc>
          <w:tcPr>
            <w:tcW w:w="279" w:type="dxa"/>
          </w:tcPr>
          <w:p w:rsidR="006127C4" w:rsidRDefault="006127C4" w:rsidP="001E03F7">
            <w:pPr>
              <w:pStyle w:val="libPoem"/>
              <w:rPr>
                <w:rtl/>
              </w:rPr>
            </w:pPr>
          </w:p>
        </w:tc>
        <w:tc>
          <w:tcPr>
            <w:tcW w:w="3881" w:type="dxa"/>
          </w:tcPr>
          <w:p w:rsidR="006127C4" w:rsidRDefault="006127C4" w:rsidP="001E03F7">
            <w:pPr>
              <w:pStyle w:val="libPoem"/>
            </w:pPr>
            <w:r>
              <w:rPr>
                <w:rFonts w:hint="cs"/>
                <w:rtl/>
              </w:rPr>
              <w:t>ما لا يَبيد مدَّة الأيّامِ</w:t>
            </w:r>
            <w:r w:rsidRPr="00725071">
              <w:rPr>
                <w:rStyle w:val="libPoemTiniChar0"/>
                <w:rtl/>
              </w:rPr>
              <w:br/>
              <w:t> </w:t>
            </w:r>
          </w:p>
        </w:tc>
      </w:tr>
      <w:tr w:rsidR="006127C4" w:rsidTr="001E03F7">
        <w:trPr>
          <w:trHeight w:val="350"/>
        </w:trPr>
        <w:tc>
          <w:tcPr>
            <w:tcW w:w="3920" w:type="dxa"/>
          </w:tcPr>
          <w:p w:rsidR="006127C4" w:rsidRDefault="006127C4" w:rsidP="001E03F7">
            <w:pPr>
              <w:pStyle w:val="libPoem"/>
            </w:pPr>
            <w:r>
              <w:rPr>
                <w:rFonts w:hint="cs"/>
                <w:rtl/>
              </w:rPr>
              <w:t>حتّى إذا عدت لأرض الكوفة</w:t>
            </w:r>
            <w:r w:rsidRPr="00725071">
              <w:rPr>
                <w:rStyle w:val="libPoemTiniChar0"/>
                <w:rtl/>
              </w:rPr>
              <w:br/>
              <w:t> </w:t>
            </w:r>
          </w:p>
        </w:tc>
        <w:tc>
          <w:tcPr>
            <w:tcW w:w="279" w:type="dxa"/>
          </w:tcPr>
          <w:p w:rsidR="006127C4" w:rsidRDefault="006127C4" w:rsidP="001E03F7">
            <w:pPr>
              <w:pStyle w:val="libPoem"/>
              <w:rPr>
                <w:rtl/>
              </w:rPr>
            </w:pPr>
          </w:p>
        </w:tc>
        <w:tc>
          <w:tcPr>
            <w:tcW w:w="3881" w:type="dxa"/>
          </w:tcPr>
          <w:p w:rsidR="006127C4" w:rsidRDefault="006127C4" w:rsidP="001E03F7">
            <w:pPr>
              <w:pStyle w:val="libPoem"/>
            </w:pPr>
            <w:r>
              <w:rPr>
                <w:rFonts w:hint="cs"/>
                <w:rtl/>
              </w:rPr>
              <w:t>ألبلدة الطاهرة المعروفة</w:t>
            </w:r>
            <w:r w:rsidRPr="00725071">
              <w:rPr>
                <w:rStyle w:val="libPoemTiniChar0"/>
                <w:rtl/>
              </w:rPr>
              <w:br/>
              <w:t> </w:t>
            </w:r>
          </w:p>
        </w:tc>
      </w:tr>
      <w:tr w:rsidR="006127C4" w:rsidTr="001E03F7">
        <w:trPr>
          <w:trHeight w:val="350"/>
        </w:trPr>
        <w:tc>
          <w:tcPr>
            <w:tcW w:w="3920" w:type="dxa"/>
          </w:tcPr>
          <w:p w:rsidR="006127C4" w:rsidRDefault="006127C4" w:rsidP="001E03F7">
            <w:pPr>
              <w:pStyle w:val="libPoem"/>
            </w:pPr>
            <w:r>
              <w:rPr>
                <w:rFonts w:hint="cs"/>
                <w:rtl/>
              </w:rPr>
              <w:t>وصرت في الغريِّ في خير وطن</w:t>
            </w:r>
            <w:r w:rsidRPr="00725071">
              <w:rPr>
                <w:rStyle w:val="libPoemTiniChar0"/>
                <w:rtl/>
              </w:rPr>
              <w:br/>
              <w:t> </w:t>
            </w:r>
          </w:p>
        </w:tc>
        <w:tc>
          <w:tcPr>
            <w:tcW w:w="279" w:type="dxa"/>
          </w:tcPr>
          <w:p w:rsidR="006127C4" w:rsidRDefault="006127C4" w:rsidP="001E03F7">
            <w:pPr>
              <w:pStyle w:val="libPoem"/>
              <w:rPr>
                <w:rtl/>
              </w:rPr>
            </w:pPr>
          </w:p>
        </w:tc>
        <w:tc>
          <w:tcPr>
            <w:tcW w:w="3881" w:type="dxa"/>
          </w:tcPr>
          <w:p w:rsidR="006127C4" w:rsidRDefault="006127C4" w:rsidP="001E03F7">
            <w:pPr>
              <w:pStyle w:val="libPoem"/>
            </w:pPr>
            <w:r>
              <w:rPr>
                <w:rFonts w:hint="cs"/>
                <w:rtl/>
              </w:rPr>
              <w:t>سلّم على خير الورى أبي الحسن</w:t>
            </w:r>
            <w:r w:rsidRPr="00725071">
              <w:rPr>
                <w:rStyle w:val="libPoemTiniChar0"/>
                <w:rtl/>
              </w:rPr>
              <w:br/>
              <w:t> </w:t>
            </w:r>
          </w:p>
        </w:tc>
      </w:tr>
      <w:tr w:rsidR="006127C4" w:rsidTr="001E03F7">
        <w:trPr>
          <w:trHeight w:val="350"/>
        </w:trPr>
        <w:tc>
          <w:tcPr>
            <w:tcW w:w="3920" w:type="dxa"/>
          </w:tcPr>
          <w:p w:rsidR="006127C4" w:rsidRDefault="009C7BD4" w:rsidP="001E03F7">
            <w:pPr>
              <w:pStyle w:val="libPoem"/>
            </w:pPr>
            <w:r>
              <w:rPr>
                <w:rFonts w:hint="cs"/>
                <w:rtl/>
              </w:rPr>
              <w:t>ثَمَّة سر نحو بقيع</w:t>
            </w:r>
            <w:r w:rsidRPr="00666704">
              <w:rPr>
                <w:rFonts w:hint="cs"/>
                <w:rtl/>
              </w:rPr>
              <w:t xml:space="preserve"> </w:t>
            </w:r>
            <w:r>
              <w:rPr>
                <w:rFonts w:hint="cs"/>
                <w:rtl/>
              </w:rPr>
              <w:t>الغرفدِ</w:t>
            </w:r>
            <w:r w:rsidR="006127C4" w:rsidRPr="00725071">
              <w:rPr>
                <w:rStyle w:val="libPoemTiniChar0"/>
                <w:rtl/>
              </w:rPr>
              <w:br/>
              <w:t> </w:t>
            </w:r>
          </w:p>
        </w:tc>
        <w:tc>
          <w:tcPr>
            <w:tcW w:w="279" w:type="dxa"/>
          </w:tcPr>
          <w:p w:rsidR="006127C4" w:rsidRDefault="006127C4" w:rsidP="001E03F7">
            <w:pPr>
              <w:pStyle w:val="libPoem"/>
              <w:rPr>
                <w:rtl/>
              </w:rPr>
            </w:pPr>
          </w:p>
        </w:tc>
        <w:tc>
          <w:tcPr>
            <w:tcW w:w="3881" w:type="dxa"/>
          </w:tcPr>
          <w:p w:rsidR="006127C4" w:rsidRDefault="009C7BD4" w:rsidP="001E03F7">
            <w:pPr>
              <w:pStyle w:val="libPoem"/>
            </w:pPr>
            <w:r>
              <w:rPr>
                <w:rFonts w:hint="cs"/>
                <w:rtl/>
              </w:rPr>
              <w:t>مسلّماً على أبي</w:t>
            </w:r>
            <w:r w:rsidRPr="00666704">
              <w:rPr>
                <w:rFonts w:hint="cs"/>
                <w:rtl/>
              </w:rPr>
              <w:t xml:space="preserve"> </w:t>
            </w:r>
            <w:r>
              <w:rPr>
                <w:rFonts w:hint="cs"/>
                <w:rtl/>
              </w:rPr>
              <w:t>محمَّدِ</w:t>
            </w:r>
            <w:r w:rsidR="006127C4" w:rsidRPr="00725071">
              <w:rPr>
                <w:rStyle w:val="libPoemTiniChar0"/>
                <w:rtl/>
              </w:rPr>
              <w:br/>
              <w:t> </w:t>
            </w:r>
          </w:p>
        </w:tc>
      </w:tr>
      <w:tr w:rsidR="006127C4" w:rsidTr="001E03F7">
        <w:tblPrEx>
          <w:tblLook w:val="04A0" w:firstRow="1" w:lastRow="0" w:firstColumn="1" w:lastColumn="0" w:noHBand="0" w:noVBand="1"/>
        </w:tblPrEx>
        <w:trPr>
          <w:trHeight w:val="350"/>
        </w:trPr>
        <w:tc>
          <w:tcPr>
            <w:tcW w:w="3920" w:type="dxa"/>
          </w:tcPr>
          <w:p w:rsidR="006127C4" w:rsidRDefault="0012729F" w:rsidP="001E03F7">
            <w:pPr>
              <w:pStyle w:val="libPoem"/>
            </w:pPr>
            <w:r>
              <w:rPr>
                <w:rFonts w:hint="cs"/>
                <w:rtl/>
              </w:rPr>
              <w:t>وعُد إلى الطفِّ بكرب</w:t>
            </w:r>
            <w:r w:rsidR="009C7BD4">
              <w:rPr>
                <w:rFonts w:hint="cs"/>
                <w:rtl/>
              </w:rPr>
              <w:t>لاءِ</w:t>
            </w:r>
            <w:r w:rsidR="006127C4" w:rsidRPr="00725071">
              <w:rPr>
                <w:rStyle w:val="libPoemTiniChar0"/>
                <w:rtl/>
              </w:rPr>
              <w:br/>
              <w:t> </w:t>
            </w:r>
          </w:p>
        </w:tc>
        <w:tc>
          <w:tcPr>
            <w:tcW w:w="279" w:type="dxa"/>
          </w:tcPr>
          <w:p w:rsidR="006127C4" w:rsidRDefault="006127C4" w:rsidP="001E03F7">
            <w:pPr>
              <w:pStyle w:val="libPoem"/>
              <w:rPr>
                <w:rtl/>
              </w:rPr>
            </w:pPr>
          </w:p>
        </w:tc>
        <w:tc>
          <w:tcPr>
            <w:tcW w:w="3881" w:type="dxa"/>
          </w:tcPr>
          <w:p w:rsidR="006127C4" w:rsidRDefault="009C7BD4" w:rsidP="001E03F7">
            <w:pPr>
              <w:pStyle w:val="libPoem"/>
            </w:pPr>
            <w:r>
              <w:rPr>
                <w:rFonts w:hint="cs"/>
                <w:rtl/>
              </w:rPr>
              <w:t>أهد سلامي أحسن الإهداءِ</w:t>
            </w:r>
            <w:r w:rsidR="006127C4" w:rsidRPr="00725071">
              <w:rPr>
                <w:rStyle w:val="libPoemTiniChar0"/>
                <w:rtl/>
              </w:rPr>
              <w:br/>
              <w:t> </w:t>
            </w:r>
          </w:p>
        </w:tc>
      </w:tr>
      <w:tr w:rsidR="006127C4" w:rsidTr="001E03F7">
        <w:tblPrEx>
          <w:tblLook w:val="04A0" w:firstRow="1" w:lastRow="0" w:firstColumn="1" w:lastColumn="0" w:noHBand="0" w:noVBand="1"/>
        </w:tblPrEx>
        <w:trPr>
          <w:trHeight w:val="350"/>
        </w:trPr>
        <w:tc>
          <w:tcPr>
            <w:tcW w:w="3920" w:type="dxa"/>
          </w:tcPr>
          <w:p w:rsidR="006127C4" w:rsidRDefault="009C7BD4" w:rsidP="001E03F7">
            <w:pPr>
              <w:pStyle w:val="libPoem"/>
            </w:pPr>
            <w:r>
              <w:rPr>
                <w:rFonts w:hint="cs"/>
                <w:rtl/>
              </w:rPr>
              <w:t>لخير م</w:t>
            </w:r>
            <w:r w:rsidR="0012729F">
              <w:rPr>
                <w:rFonts w:hint="cs"/>
                <w:rtl/>
              </w:rPr>
              <w:t>َ</w:t>
            </w:r>
            <w:r>
              <w:rPr>
                <w:rFonts w:hint="cs"/>
                <w:rtl/>
              </w:rPr>
              <w:t>ن قد</w:t>
            </w:r>
            <w:r w:rsidRPr="00666704">
              <w:rPr>
                <w:rFonts w:hint="cs"/>
                <w:rtl/>
              </w:rPr>
              <w:t xml:space="preserve"> </w:t>
            </w:r>
            <w:r>
              <w:rPr>
                <w:rFonts w:hint="cs"/>
                <w:rtl/>
              </w:rPr>
              <w:t>ضمَّه الصعيدُ</w:t>
            </w:r>
            <w:r w:rsidR="006127C4" w:rsidRPr="00725071">
              <w:rPr>
                <w:rStyle w:val="libPoemTiniChar0"/>
                <w:rtl/>
              </w:rPr>
              <w:br/>
              <w:t> </w:t>
            </w:r>
          </w:p>
        </w:tc>
        <w:tc>
          <w:tcPr>
            <w:tcW w:w="279" w:type="dxa"/>
          </w:tcPr>
          <w:p w:rsidR="006127C4" w:rsidRDefault="006127C4" w:rsidP="001E03F7">
            <w:pPr>
              <w:pStyle w:val="libPoem"/>
              <w:rPr>
                <w:rtl/>
              </w:rPr>
            </w:pPr>
          </w:p>
        </w:tc>
        <w:tc>
          <w:tcPr>
            <w:tcW w:w="3881" w:type="dxa"/>
          </w:tcPr>
          <w:p w:rsidR="006127C4" w:rsidRDefault="009C7BD4" w:rsidP="001E03F7">
            <w:pPr>
              <w:pStyle w:val="libPoem"/>
            </w:pPr>
            <w:r>
              <w:rPr>
                <w:rFonts w:hint="cs"/>
                <w:rtl/>
              </w:rPr>
              <w:t>ذاك الحسين</w:t>
            </w:r>
            <w:r w:rsidRPr="00666704">
              <w:rPr>
                <w:rFonts w:hint="cs"/>
                <w:rtl/>
              </w:rPr>
              <w:t xml:space="preserve"> </w:t>
            </w:r>
            <w:r>
              <w:rPr>
                <w:rFonts w:hint="cs"/>
                <w:rtl/>
              </w:rPr>
              <w:t>السيِّد الشهيدُ</w:t>
            </w:r>
            <w:r w:rsidR="006127C4"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261E4D" w:rsidTr="001E03F7">
        <w:trPr>
          <w:trHeight w:val="350"/>
        </w:trPr>
        <w:tc>
          <w:tcPr>
            <w:tcW w:w="3920" w:type="dxa"/>
            <w:shd w:val="clear" w:color="auto" w:fill="auto"/>
          </w:tcPr>
          <w:p w:rsidR="00261E4D" w:rsidRDefault="00261E4D" w:rsidP="001E03F7">
            <w:pPr>
              <w:pStyle w:val="libPoem"/>
            </w:pPr>
            <w:r>
              <w:rPr>
                <w:rFonts w:hint="cs"/>
                <w:rtl/>
              </w:rPr>
              <w:lastRenderedPageBreak/>
              <w:t>واجنب إلى الصحراء بالبقيعِ</w:t>
            </w:r>
            <w:r w:rsidRPr="00725071">
              <w:rPr>
                <w:rStyle w:val="libPoemTiniChar0"/>
                <w:rtl/>
              </w:rPr>
              <w:br/>
              <w:t> </w:t>
            </w:r>
          </w:p>
        </w:tc>
        <w:tc>
          <w:tcPr>
            <w:tcW w:w="279" w:type="dxa"/>
            <w:shd w:val="clear" w:color="auto" w:fill="auto"/>
          </w:tcPr>
          <w:p w:rsidR="00261E4D" w:rsidRDefault="00261E4D" w:rsidP="001E03F7">
            <w:pPr>
              <w:pStyle w:val="libPoem"/>
              <w:rPr>
                <w:rtl/>
              </w:rPr>
            </w:pPr>
          </w:p>
        </w:tc>
        <w:tc>
          <w:tcPr>
            <w:tcW w:w="3881" w:type="dxa"/>
            <w:shd w:val="clear" w:color="auto" w:fill="auto"/>
          </w:tcPr>
          <w:p w:rsidR="00261E4D" w:rsidRDefault="00261E4D" w:rsidP="001E03F7">
            <w:pPr>
              <w:pStyle w:val="libPoem"/>
            </w:pPr>
            <w:r>
              <w:rPr>
                <w:rFonts w:hint="cs"/>
                <w:rtl/>
              </w:rPr>
              <w:t>فثَمَّ أرض الشرف الرَّفيعِ</w:t>
            </w:r>
            <w:r w:rsidRPr="00725071">
              <w:rPr>
                <w:rStyle w:val="libPoemTiniChar0"/>
                <w:rtl/>
              </w:rPr>
              <w:br/>
              <w:t> </w:t>
            </w:r>
          </w:p>
        </w:tc>
      </w:tr>
      <w:tr w:rsidR="00261E4D" w:rsidTr="001E03F7">
        <w:trPr>
          <w:trHeight w:val="350"/>
        </w:trPr>
        <w:tc>
          <w:tcPr>
            <w:tcW w:w="3920" w:type="dxa"/>
          </w:tcPr>
          <w:p w:rsidR="00261E4D" w:rsidRDefault="00261E4D" w:rsidP="001E03F7">
            <w:pPr>
              <w:pStyle w:val="libPoem"/>
            </w:pPr>
            <w:r>
              <w:rPr>
                <w:rFonts w:hint="cs"/>
                <w:rtl/>
              </w:rPr>
              <w:t>هناك زين العابدين الأزهرُ</w:t>
            </w:r>
            <w:r w:rsidRPr="00725071">
              <w:rPr>
                <w:rStyle w:val="libPoemTiniChar0"/>
                <w:rtl/>
              </w:rPr>
              <w:br/>
              <w:t> </w:t>
            </w:r>
          </w:p>
        </w:tc>
        <w:tc>
          <w:tcPr>
            <w:tcW w:w="279" w:type="dxa"/>
          </w:tcPr>
          <w:p w:rsidR="00261E4D" w:rsidRDefault="00261E4D" w:rsidP="001E03F7">
            <w:pPr>
              <w:pStyle w:val="libPoem"/>
              <w:rPr>
                <w:rtl/>
              </w:rPr>
            </w:pPr>
          </w:p>
        </w:tc>
        <w:tc>
          <w:tcPr>
            <w:tcW w:w="3881" w:type="dxa"/>
          </w:tcPr>
          <w:p w:rsidR="00261E4D" w:rsidRDefault="00261E4D" w:rsidP="001E03F7">
            <w:pPr>
              <w:pStyle w:val="libPoem"/>
            </w:pPr>
            <w:r>
              <w:rPr>
                <w:rFonts w:hint="cs"/>
                <w:rtl/>
              </w:rPr>
              <w:t>وباقر العلم وثمَّ جعفرُ</w:t>
            </w:r>
            <w:r w:rsidRPr="00725071">
              <w:rPr>
                <w:rStyle w:val="libPoemTiniChar0"/>
                <w:rtl/>
              </w:rPr>
              <w:br/>
              <w:t> </w:t>
            </w:r>
          </w:p>
        </w:tc>
      </w:tr>
      <w:tr w:rsidR="00261E4D" w:rsidTr="001E03F7">
        <w:trPr>
          <w:trHeight w:val="350"/>
        </w:trPr>
        <w:tc>
          <w:tcPr>
            <w:tcW w:w="3920" w:type="dxa"/>
          </w:tcPr>
          <w:p w:rsidR="00261E4D" w:rsidRDefault="00261E4D" w:rsidP="001E03F7">
            <w:pPr>
              <w:pStyle w:val="libPoem"/>
            </w:pPr>
            <w:r>
              <w:rPr>
                <w:rFonts w:hint="cs"/>
                <w:rtl/>
              </w:rPr>
              <w:t>أبلغهمُ عنّي السَّلام</w:t>
            </w:r>
            <w:r w:rsidRPr="00666704">
              <w:rPr>
                <w:rFonts w:hint="cs"/>
                <w:rtl/>
              </w:rPr>
              <w:t xml:space="preserve"> </w:t>
            </w:r>
            <w:r>
              <w:rPr>
                <w:rFonts w:hint="cs"/>
                <w:rtl/>
              </w:rPr>
              <w:t>راهنا</w:t>
            </w:r>
            <w:r w:rsidRPr="00725071">
              <w:rPr>
                <w:rStyle w:val="libPoemTiniChar0"/>
                <w:rtl/>
              </w:rPr>
              <w:br/>
              <w:t> </w:t>
            </w:r>
          </w:p>
        </w:tc>
        <w:tc>
          <w:tcPr>
            <w:tcW w:w="279" w:type="dxa"/>
          </w:tcPr>
          <w:p w:rsidR="00261E4D" w:rsidRDefault="00261E4D" w:rsidP="001E03F7">
            <w:pPr>
              <w:pStyle w:val="libPoem"/>
              <w:rPr>
                <w:rtl/>
              </w:rPr>
            </w:pPr>
          </w:p>
        </w:tc>
        <w:tc>
          <w:tcPr>
            <w:tcW w:w="3881" w:type="dxa"/>
          </w:tcPr>
          <w:p w:rsidR="00261E4D" w:rsidRDefault="00261E4D" w:rsidP="001E03F7">
            <w:pPr>
              <w:pStyle w:val="libPoem"/>
            </w:pPr>
            <w:r>
              <w:rPr>
                <w:rFonts w:hint="cs"/>
                <w:rtl/>
              </w:rPr>
              <w:t>قد ملأ البلاد والمواطنا</w:t>
            </w:r>
            <w:r w:rsidRPr="00725071">
              <w:rPr>
                <w:rStyle w:val="libPoemTiniChar0"/>
                <w:rtl/>
              </w:rPr>
              <w:br/>
              <w:t> </w:t>
            </w:r>
          </w:p>
        </w:tc>
      </w:tr>
      <w:tr w:rsidR="00261E4D" w:rsidTr="001E03F7">
        <w:trPr>
          <w:trHeight w:val="350"/>
        </w:trPr>
        <w:tc>
          <w:tcPr>
            <w:tcW w:w="3920" w:type="dxa"/>
          </w:tcPr>
          <w:p w:rsidR="00261E4D" w:rsidRDefault="00261E4D" w:rsidP="001E03F7">
            <w:pPr>
              <w:pStyle w:val="libPoem"/>
            </w:pPr>
            <w:r>
              <w:rPr>
                <w:rFonts w:hint="cs"/>
                <w:rtl/>
              </w:rPr>
              <w:t>واجنب إلى بغداد بعد العيسا</w:t>
            </w:r>
            <w:r w:rsidRPr="00725071">
              <w:rPr>
                <w:rStyle w:val="libPoemTiniChar0"/>
                <w:rtl/>
              </w:rPr>
              <w:br/>
              <w:t> </w:t>
            </w:r>
          </w:p>
        </w:tc>
        <w:tc>
          <w:tcPr>
            <w:tcW w:w="279" w:type="dxa"/>
          </w:tcPr>
          <w:p w:rsidR="00261E4D" w:rsidRDefault="00261E4D" w:rsidP="001E03F7">
            <w:pPr>
              <w:pStyle w:val="libPoem"/>
              <w:rPr>
                <w:rtl/>
              </w:rPr>
            </w:pPr>
          </w:p>
        </w:tc>
        <w:tc>
          <w:tcPr>
            <w:tcW w:w="3881" w:type="dxa"/>
          </w:tcPr>
          <w:p w:rsidR="00261E4D" w:rsidRDefault="00261E4D" w:rsidP="001E03F7">
            <w:pPr>
              <w:pStyle w:val="libPoem"/>
            </w:pPr>
            <w:r>
              <w:rPr>
                <w:rFonts w:hint="cs"/>
                <w:rtl/>
              </w:rPr>
              <w:t>مسلّماً على الزكيِّ موسى</w:t>
            </w:r>
            <w:r w:rsidRPr="00725071">
              <w:rPr>
                <w:rStyle w:val="libPoemTiniChar0"/>
                <w:rtl/>
              </w:rPr>
              <w:br/>
              <w:t> </w:t>
            </w:r>
          </w:p>
        </w:tc>
      </w:tr>
      <w:tr w:rsidR="00261E4D" w:rsidTr="001E03F7">
        <w:trPr>
          <w:trHeight w:val="350"/>
        </w:trPr>
        <w:tc>
          <w:tcPr>
            <w:tcW w:w="3920" w:type="dxa"/>
          </w:tcPr>
          <w:p w:rsidR="00261E4D" w:rsidRDefault="00261E4D" w:rsidP="001E03F7">
            <w:pPr>
              <w:pStyle w:val="libPoem"/>
            </w:pPr>
            <w:r>
              <w:rPr>
                <w:rFonts w:hint="cs"/>
                <w:rtl/>
              </w:rPr>
              <w:t>واعجل</w:t>
            </w:r>
            <w:r w:rsidRPr="00666704">
              <w:rPr>
                <w:rFonts w:hint="cs"/>
                <w:rtl/>
              </w:rPr>
              <w:t xml:space="preserve"> </w:t>
            </w:r>
            <w:r>
              <w:rPr>
                <w:rFonts w:hint="cs"/>
                <w:rtl/>
              </w:rPr>
              <w:t>إلى طوس على أهدى سكنْ</w:t>
            </w:r>
            <w:r w:rsidRPr="00725071">
              <w:rPr>
                <w:rStyle w:val="libPoemTiniChar0"/>
                <w:rtl/>
              </w:rPr>
              <w:br/>
              <w:t> </w:t>
            </w:r>
          </w:p>
        </w:tc>
        <w:tc>
          <w:tcPr>
            <w:tcW w:w="279" w:type="dxa"/>
          </w:tcPr>
          <w:p w:rsidR="00261E4D" w:rsidRDefault="00261E4D" w:rsidP="001E03F7">
            <w:pPr>
              <w:pStyle w:val="libPoem"/>
              <w:rPr>
                <w:rtl/>
              </w:rPr>
            </w:pPr>
          </w:p>
        </w:tc>
        <w:tc>
          <w:tcPr>
            <w:tcW w:w="3881" w:type="dxa"/>
          </w:tcPr>
          <w:p w:rsidR="00261E4D" w:rsidRDefault="00261E4D" w:rsidP="001E03F7">
            <w:pPr>
              <w:pStyle w:val="libPoem"/>
            </w:pPr>
            <w:r>
              <w:rPr>
                <w:rFonts w:hint="cs"/>
                <w:rtl/>
              </w:rPr>
              <w:t>مبلّغاً تحيَّتي أبا الحسنْ</w:t>
            </w:r>
            <w:r w:rsidRPr="00725071">
              <w:rPr>
                <w:rStyle w:val="libPoemTiniChar0"/>
                <w:rtl/>
              </w:rPr>
              <w:br/>
              <w:t> </w:t>
            </w:r>
          </w:p>
        </w:tc>
      </w:tr>
      <w:tr w:rsidR="00261E4D" w:rsidTr="001E03F7">
        <w:tblPrEx>
          <w:tblLook w:val="04A0" w:firstRow="1" w:lastRow="0" w:firstColumn="1" w:lastColumn="0" w:noHBand="0" w:noVBand="1"/>
        </w:tblPrEx>
        <w:trPr>
          <w:trHeight w:val="350"/>
        </w:trPr>
        <w:tc>
          <w:tcPr>
            <w:tcW w:w="3920" w:type="dxa"/>
          </w:tcPr>
          <w:p w:rsidR="00261E4D" w:rsidRDefault="00261E4D" w:rsidP="001E03F7">
            <w:pPr>
              <w:pStyle w:val="libPoem"/>
            </w:pPr>
            <w:r>
              <w:rPr>
                <w:rFonts w:hint="cs"/>
                <w:rtl/>
              </w:rPr>
              <w:t>وعُد لبغداد بطير أسعدِ</w:t>
            </w:r>
            <w:r w:rsidRPr="00725071">
              <w:rPr>
                <w:rStyle w:val="libPoemTiniChar0"/>
                <w:rtl/>
              </w:rPr>
              <w:br/>
              <w:t> </w:t>
            </w:r>
          </w:p>
        </w:tc>
        <w:tc>
          <w:tcPr>
            <w:tcW w:w="279" w:type="dxa"/>
          </w:tcPr>
          <w:p w:rsidR="00261E4D" w:rsidRDefault="00261E4D" w:rsidP="001E03F7">
            <w:pPr>
              <w:pStyle w:val="libPoem"/>
              <w:rPr>
                <w:rtl/>
              </w:rPr>
            </w:pPr>
          </w:p>
        </w:tc>
        <w:tc>
          <w:tcPr>
            <w:tcW w:w="3881" w:type="dxa"/>
          </w:tcPr>
          <w:p w:rsidR="00261E4D" w:rsidRDefault="00261E4D" w:rsidP="001E03F7">
            <w:pPr>
              <w:pStyle w:val="libPoem"/>
            </w:pPr>
            <w:r>
              <w:rPr>
                <w:rFonts w:hint="cs"/>
                <w:rtl/>
              </w:rPr>
              <w:t>سلّم على كنز التّقى محمَّدِ</w:t>
            </w:r>
            <w:r w:rsidRPr="00725071">
              <w:rPr>
                <w:rStyle w:val="libPoemTiniChar0"/>
                <w:rtl/>
              </w:rPr>
              <w:br/>
              <w:t> </w:t>
            </w:r>
          </w:p>
        </w:tc>
      </w:tr>
      <w:tr w:rsidR="00261E4D" w:rsidTr="001E03F7">
        <w:tblPrEx>
          <w:tblLook w:val="04A0" w:firstRow="1" w:lastRow="0" w:firstColumn="1" w:lastColumn="0" w:noHBand="0" w:noVBand="1"/>
        </w:tblPrEx>
        <w:trPr>
          <w:trHeight w:val="350"/>
        </w:trPr>
        <w:tc>
          <w:tcPr>
            <w:tcW w:w="3920" w:type="dxa"/>
          </w:tcPr>
          <w:p w:rsidR="00261E4D" w:rsidRDefault="00261E4D" w:rsidP="001E03F7">
            <w:pPr>
              <w:pStyle w:val="libPoem"/>
            </w:pPr>
            <w:r>
              <w:rPr>
                <w:rFonts w:hint="cs"/>
                <w:rtl/>
              </w:rPr>
              <w:t>وأرض سامراء أرض العسكرِ</w:t>
            </w:r>
            <w:r w:rsidRPr="00725071">
              <w:rPr>
                <w:rStyle w:val="libPoemTiniChar0"/>
                <w:rtl/>
              </w:rPr>
              <w:br/>
              <w:t> </w:t>
            </w:r>
          </w:p>
        </w:tc>
        <w:tc>
          <w:tcPr>
            <w:tcW w:w="279" w:type="dxa"/>
          </w:tcPr>
          <w:p w:rsidR="00261E4D" w:rsidRDefault="00261E4D" w:rsidP="001E03F7">
            <w:pPr>
              <w:pStyle w:val="libPoem"/>
              <w:rPr>
                <w:rtl/>
              </w:rPr>
            </w:pPr>
          </w:p>
        </w:tc>
        <w:tc>
          <w:tcPr>
            <w:tcW w:w="3881" w:type="dxa"/>
          </w:tcPr>
          <w:p w:rsidR="00261E4D" w:rsidRDefault="00261E4D" w:rsidP="001E03F7">
            <w:pPr>
              <w:pStyle w:val="libPoem"/>
            </w:pPr>
            <w:r>
              <w:rPr>
                <w:rFonts w:hint="cs"/>
                <w:rtl/>
              </w:rPr>
              <w:t>سلّم على عليٍّ ن المطهَّرِ</w:t>
            </w:r>
            <w:r w:rsidRPr="00725071">
              <w:rPr>
                <w:rStyle w:val="libPoemTiniChar0"/>
                <w:rtl/>
              </w:rPr>
              <w:br/>
              <w:t> </w:t>
            </w:r>
          </w:p>
        </w:tc>
      </w:tr>
      <w:tr w:rsidR="00261E4D" w:rsidTr="001E03F7">
        <w:tblPrEx>
          <w:tblLook w:val="04A0" w:firstRow="1" w:lastRow="0" w:firstColumn="1" w:lastColumn="0" w:noHBand="0" w:noVBand="1"/>
        </w:tblPrEx>
        <w:trPr>
          <w:trHeight w:val="350"/>
        </w:trPr>
        <w:tc>
          <w:tcPr>
            <w:tcW w:w="3920" w:type="dxa"/>
          </w:tcPr>
          <w:p w:rsidR="00261E4D" w:rsidRDefault="00261E4D" w:rsidP="001E03F7">
            <w:pPr>
              <w:pStyle w:val="libPoem"/>
            </w:pPr>
            <w:r>
              <w:rPr>
                <w:rFonts w:hint="cs"/>
                <w:rtl/>
              </w:rPr>
              <w:t>والحسن الرضيِّ في أحواله</w:t>
            </w:r>
            <w:r w:rsidRPr="00725071">
              <w:rPr>
                <w:rStyle w:val="libPoemTiniChar0"/>
                <w:rtl/>
              </w:rPr>
              <w:br/>
              <w:t> </w:t>
            </w:r>
          </w:p>
        </w:tc>
        <w:tc>
          <w:tcPr>
            <w:tcW w:w="279" w:type="dxa"/>
          </w:tcPr>
          <w:p w:rsidR="00261E4D" w:rsidRDefault="00261E4D" w:rsidP="001E03F7">
            <w:pPr>
              <w:pStyle w:val="libPoem"/>
              <w:rPr>
                <w:rtl/>
              </w:rPr>
            </w:pPr>
          </w:p>
        </w:tc>
        <w:tc>
          <w:tcPr>
            <w:tcW w:w="3881" w:type="dxa"/>
          </w:tcPr>
          <w:p w:rsidR="00261E4D" w:rsidRDefault="00261E4D" w:rsidP="001E03F7">
            <w:pPr>
              <w:pStyle w:val="libPoem"/>
            </w:pPr>
            <w:r>
              <w:rPr>
                <w:rFonts w:hint="cs"/>
                <w:rtl/>
              </w:rPr>
              <w:t>من منبع العلوم في أقواله</w:t>
            </w:r>
            <w:r w:rsidRPr="00725071">
              <w:rPr>
                <w:rStyle w:val="libPoemTiniChar0"/>
                <w:rtl/>
              </w:rPr>
              <w:br/>
              <w:t> </w:t>
            </w:r>
          </w:p>
        </w:tc>
      </w:tr>
      <w:tr w:rsidR="00261E4D" w:rsidTr="001E03F7">
        <w:tblPrEx>
          <w:tblLook w:val="04A0" w:firstRow="1" w:lastRow="0" w:firstColumn="1" w:lastColumn="0" w:noHBand="0" w:noVBand="1"/>
        </w:tblPrEx>
        <w:trPr>
          <w:trHeight w:val="350"/>
        </w:trPr>
        <w:tc>
          <w:tcPr>
            <w:tcW w:w="3920" w:type="dxa"/>
          </w:tcPr>
          <w:p w:rsidR="00261E4D" w:rsidRDefault="00261E4D" w:rsidP="001E03F7">
            <w:pPr>
              <w:pStyle w:val="libPoem"/>
            </w:pPr>
            <w:r>
              <w:rPr>
                <w:rFonts w:hint="cs"/>
                <w:rtl/>
              </w:rPr>
              <w:t>فإنَّهم دون الأنام مفزعي</w:t>
            </w:r>
            <w:r w:rsidRPr="00725071">
              <w:rPr>
                <w:rStyle w:val="libPoemTiniChar0"/>
                <w:rtl/>
              </w:rPr>
              <w:br/>
              <w:t> </w:t>
            </w:r>
          </w:p>
        </w:tc>
        <w:tc>
          <w:tcPr>
            <w:tcW w:w="279" w:type="dxa"/>
          </w:tcPr>
          <w:p w:rsidR="00261E4D" w:rsidRDefault="00261E4D" w:rsidP="001E03F7">
            <w:pPr>
              <w:pStyle w:val="libPoem"/>
              <w:rPr>
                <w:rtl/>
              </w:rPr>
            </w:pPr>
          </w:p>
        </w:tc>
        <w:tc>
          <w:tcPr>
            <w:tcW w:w="3881" w:type="dxa"/>
          </w:tcPr>
          <w:p w:rsidR="00261E4D" w:rsidRDefault="00261E4D" w:rsidP="001E03F7">
            <w:pPr>
              <w:pStyle w:val="libPoem"/>
            </w:pPr>
            <w:r>
              <w:rPr>
                <w:rFonts w:hint="cs"/>
                <w:rtl/>
              </w:rPr>
              <w:t>ومَن إليهم كلّ يوم</w:t>
            </w:r>
            <w:r w:rsidRPr="00666704">
              <w:rPr>
                <w:rFonts w:hint="cs"/>
                <w:rtl/>
              </w:rPr>
              <w:t xml:space="preserve"> </w:t>
            </w:r>
            <w:r>
              <w:rPr>
                <w:rFonts w:hint="cs"/>
                <w:rtl/>
              </w:rPr>
              <w:t>مرجعي</w:t>
            </w:r>
            <w:r w:rsidRPr="00725071">
              <w:rPr>
                <w:rStyle w:val="libPoemTiniChar0"/>
                <w:rtl/>
              </w:rPr>
              <w:br/>
              <w:t> </w:t>
            </w:r>
          </w:p>
        </w:tc>
      </w:tr>
    </w:tbl>
    <w:p w:rsidR="00666704" w:rsidRDefault="00666704" w:rsidP="00B02948">
      <w:pPr>
        <w:pStyle w:val="libNormal"/>
        <w:rPr>
          <w:rtl/>
        </w:rPr>
      </w:pPr>
      <w:r>
        <w:rPr>
          <w:rFonts w:hint="cs"/>
          <w:rtl/>
        </w:rPr>
        <w:t xml:space="preserve">وله </w:t>
      </w:r>
      <w:r w:rsidR="001D54F9">
        <w:rPr>
          <w:rFonts w:hint="cs"/>
          <w:rtl/>
        </w:rPr>
        <w:t>اُ</w:t>
      </w:r>
      <w:r>
        <w:rPr>
          <w:rFonts w:hint="cs"/>
          <w:rtl/>
        </w:rPr>
        <w:t>رجوزة</w:t>
      </w:r>
      <w:r w:rsidR="001D54F9">
        <w:rPr>
          <w:rFonts w:hint="cs"/>
          <w:rtl/>
        </w:rPr>
        <w:t>ٌ</w:t>
      </w:r>
      <w:r>
        <w:rPr>
          <w:rFonts w:hint="cs"/>
          <w:rtl/>
        </w:rPr>
        <w:t xml:space="preserve"> </w:t>
      </w:r>
      <w:r w:rsidR="001D54F9">
        <w:rPr>
          <w:rFonts w:hint="cs"/>
          <w:rtl/>
        </w:rPr>
        <w:t>اُ</w:t>
      </w:r>
      <w:r>
        <w:rPr>
          <w:rFonts w:hint="cs"/>
          <w:rtl/>
        </w:rPr>
        <w:t>خرى يعد</w:t>
      </w:r>
      <w:r w:rsidR="001D54F9">
        <w:rPr>
          <w:rFonts w:hint="cs"/>
          <w:rtl/>
        </w:rPr>
        <w:t>ُّ</w:t>
      </w:r>
      <w:r>
        <w:rPr>
          <w:rFonts w:hint="cs"/>
          <w:rtl/>
        </w:rPr>
        <w:t xml:space="preserve"> فيها الأئم</w:t>
      </w:r>
      <w:r w:rsidR="001D54F9">
        <w:rPr>
          <w:rFonts w:hint="cs"/>
          <w:rtl/>
        </w:rPr>
        <w:t>َّ</w:t>
      </w:r>
      <w:r>
        <w:rPr>
          <w:rFonts w:hint="cs"/>
          <w:rtl/>
        </w:rPr>
        <w:t>ة الهداة وي</w:t>
      </w:r>
      <w:r w:rsidR="001D54F9">
        <w:rPr>
          <w:rFonts w:hint="cs"/>
          <w:rtl/>
        </w:rPr>
        <w:t>ُ</w:t>
      </w:r>
      <w:r>
        <w:rPr>
          <w:rFonts w:hint="cs"/>
          <w:rtl/>
        </w:rPr>
        <w:t>سم</w:t>
      </w:r>
      <w:r w:rsidR="001D54F9">
        <w:rPr>
          <w:rFonts w:hint="cs"/>
          <w:rtl/>
        </w:rPr>
        <w:t>ّ</w:t>
      </w:r>
      <w:r>
        <w:rPr>
          <w:rFonts w:hint="cs"/>
          <w:rtl/>
        </w:rPr>
        <w:t>يهم. م</w:t>
      </w:r>
      <w:r w:rsidR="001D54F9">
        <w:rPr>
          <w:rFonts w:hint="cs"/>
          <w:rtl/>
        </w:rPr>
        <w:t xml:space="preserve"> - </w:t>
      </w:r>
      <w:r>
        <w:rPr>
          <w:rFonts w:hint="cs"/>
          <w:rtl/>
        </w:rPr>
        <w:t>وقصيدة</w:t>
      </w:r>
      <w:r w:rsidR="001D54F9">
        <w:rPr>
          <w:rFonts w:hint="cs"/>
          <w:rtl/>
        </w:rPr>
        <w:t>ٌ</w:t>
      </w:r>
      <w:r>
        <w:rPr>
          <w:rFonts w:hint="cs"/>
          <w:rtl/>
        </w:rPr>
        <w:t xml:space="preserve"> في الإمام أبي الحسن الر</w:t>
      </w:r>
      <w:r w:rsidR="001D54F9">
        <w:rPr>
          <w:rFonts w:hint="cs"/>
          <w:rtl/>
        </w:rPr>
        <w:t>ِّ</w:t>
      </w:r>
      <w:r>
        <w:rPr>
          <w:rFonts w:hint="cs"/>
          <w:rtl/>
        </w:rPr>
        <w:t>ضا ثامن الحجج صلوات الله عليهم</w:t>
      </w:r>
      <w:r w:rsidR="00E66EDC">
        <w:rPr>
          <w:rFonts w:hint="cs"/>
          <w:rtl/>
        </w:rPr>
        <w:t>،</w:t>
      </w:r>
      <w:r>
        <w:rPr>
          <w:rFonts w:hint="cs"/>
          <w:rtl/>
        </w:rPr>
        <w:t xml:space="preserve"> تذكر في مقد</w:t>
      </w:r>
      <w:r w:rsidR="001D54F9">
        <w:rPr>
          <w:rFonts w:hint="cs"/>
          <w:rtl/>
        </w:rPr>
        <w:t>ِّ</w:t>
      </w:r>
      <w:r>
        <w:rPr>
          <w:rFonts w:hint="cs"/>
          <w:rtl/>
        </w:rPr>
        <w:t>مة ( عيون الأخبار ) لشيخنا الص</w:t>
      </w:r>
      <w:r w:rsidR="001D54F9">
        <w:rPr>
          <w:rFonts w:hint="cs"/>
          <w:rtl/>
        </w:rPr>
        <w:t>َّ</w:t>
      </w:r>
      <w:r>
        <w:rPr>
          <w:rFonts w:hint="cs"/>
          <w:rtl/>
        </w:rPr>
        <w:t>دوق</w:t>
      </w:r>
      <w:r w:rsidR="00E66EDC">
        <w:rPr>
          <w:rFonts w:hint="cs"/>
          <w:rtl/>
        </w:rPr>
        <w:t>،</w:t>
      </w:r>
      <w:r>
        <w:rPr>
          <w:rFonts w:hint="cs"/>
          <w:rtl/>
        </w:rPr>
        <w:t xml:space="preserve"> وقصيدة</w:t>
      </w:r>
      <w:r w:rsidR="001D54F9">
        <w:rPr>
          <w:rFonts w:hint="cs"/>
          <w:rtl/>
        </w:rPr>
        <w:t>ُ</w:t>
      </w:r>
      <w:r>
        <w:rPr>
          <w:rFonts w:hint="cs"/>
          <w:rtl/>
        </w:rPr>
        <w:t xml:space="preserve"> </w:t>
      </w:r>
      <w:r w:rsidR="001D54F9">
        <w:rPr>
          <w:rFonts w:hint="cs"/>
          <w:rtl/>
        </w:rPr>
        <w:t>اُ</w:t>
      </w:r>
      <w:r>
        <w:rPr>
          <w:rFonts w:hint="cs"/>
          <w:rtl/>
        </w:rPr>
        <w:t xml:space="preserve">خرى فيه </w:t>
      </w:r>
      <w:r w:rsidR="000813D5" w:rsidRPr="000813D5">
        <w:rPr>
          <w:rStyle w:val="libAlaemChar"/>
          <w:rFonts w:hint="cs"/>
          <w:rtl/>
        </w:rPr>
        <w:t>عليه‌السلام</w:t>
      </w:r>
      <w:r>
        <w:rPr>
          <w:rFonts w:hint="cs"/>
          <w:rtl/>
        </w:rPr>
        <w:t xml:space="preserve"> </w:t>
      </w:r>
      <w:r w:rsidR="00B02948">
        <w:rPr>
          <w:rFonts w:hint="cs"/>
          <w:rtl/>
        </w:rPr>
        <w:t>ا</w:t>
      </w:r>
      <w:r>
        <w:rPr>
          <w:rFonts w:hint="cs"/>
          <w:rtl/>
        </w:rPr>
        <w:t>يضا</w:t>
      </w:r>
      <w:r w:rsidR="00B02948">
        <w:rPr>
          <w:rFonts w:hint="cs"/>
          <w:rtl/>
        </w:rPr>
        <w:t>ً</w:t>
      </w:r>
      <w:r>
        <w:rPr>
          <w:rFonts w:hint="cs"/>
          <w:rtl/>
        </w:rPr>
        <w:t xml:space="preserve"> ألا وهي</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B02948" w:rsidTr="001E03F7">
        <w:trPr>
          <w:trHeight w:val="350"/>
        </w:trPr>
        <w:tc>
          <w:tcPr>
            <w:tcW w:w="3920" w:type="dxa"/>
            <w:shd w:val="clear" w:color="auto" w:fill="auto"/>
          </w:tcPr>
          <w:p w:rsidR="00B02948" w:rsidRDefault="00B02948" w:rsidP="001E03F7">
            <w:pPr>
              <w:pStyle w:val="libPoem"/>
            </w:pPr>
            <w:r>
              <w:rPr>
                <w:rFonts w:hint="cs"/>
                <w:rtl/>
              </w:rPr>
              <w:t>يا زائراً قد نهضا</w:t>
            </w:r>
            <w:r w:rsidRPr="00725071">
              <w:rPr>
                <w:rStyle w:val="libPoemTiniChar0"/>
                <w:rtl/>
              </w:rPr>
              <w:br/>
              <w:t> </w:t>
            </w:r>
          </w:p>
        </w:tc>
        <w:tc>
          <w:tcPr>
            <w:tcW w:w="279" w:type="dxa"/>
            <w:shd w:val="clear" w:color="auto" w:fill="auto"/>
          </w:tcPr>
          <w:p w:rsidR="00B02948" w:rsidRDefault="00B02948" w:rsidP="001E03F7">
            <w:pPr>
              <w:pStyle w:val="libPoem"/>
              <w:rPr>
                <w:rtl/>
              </w:rPr>
            </w:pPr>
          </w:p>
        </w:tc>
        <w:tc>
          <w:tcPr>
            <w:tcW w:w="3881" w:type="dxa"/>
            <w:shd w:val="clear" w:color="auto" w:fill="auto"/>
          </w:tcPr>
          <w:p w:rsidR="00B02948" w:rsidRDefault="00B02948" w:rsidP="001E03F7">
            <w:pPr>
              <w:pStyle w:val="libPoem"/>
            </w:pPr>
            <w:r>
              <w:rPr>
                <w:rFonts w:hint="cs"/>
                <w:rtl/>
              </w:rPr>
              <w:t>مُبتدراً قد ركضا</w:t>
            </w:r>
            <w:r w:rsidRPr="00725071">
              <w:rPr>
                <w:rStyle w:val="libPoemTiniChar0"/>
                <w:rtl/>
              </w:rPr>
              <w:br/>
              <w:t> </w:t>
            </w:r>
          </w:p>
        </w:tc>
      </w:tr>
      <w:tr w:rsidR="00B02948" w:rsidTr="001E03F7">
        <w:trPr>
          <w:trHeight w:val="350"/>
        </w:trPr>
        <w:tc>
          <w:tcPr>
            <w:tcW w:w="3920" w:type="dxa"/>
          </w:tcPr>
          <w:p w:rsidR="00B02948" w:rsidRDefault="0012729F" w:rsidP="001E03F7">
            <w:pPr>
              <w:pStyle w:val="libPoem"/>
            </w:pPr>
            <w:r>
              <w:rPr>
                <w:rFonts w:hint="cs"/>
                <w:rtl/>
              </w:rPr>
              <w:t>وقد مضى كأنّ</w:t>
            </w:r>
            <w:r w:rsidR="00B02948">
              <w:rPr>
                <w:rFonts w:hint="cs"/>
                <w:rtl/>
              </w:rPr>
              <w:t>ه</w:t>
            </w:r>
            <w:r w:rsidR="00B02948" w:rsidRPr="00725071">
              <w:rPr>
                <w:rStyle w:val="libPoemTiniChar0"/>
                <w:rtl/>
              </w:rPr>
              <w:br/>
              <w:t> </w:t>
            </w:r>
          </w:p>
        </w:tc>
        <w:tc>
          <w:tcPr>
            <w:tcW w:w="279" w:type="dxa"/>
          </w:tcPr>
          <w:p w:rsidR="00B02948" w:rsidRDefault="00B02948" w:rsidP="001E03F7">
            <w:pPr>
              <w:pStyle w:val="libPoem"/>
              <w:rPr>
                <w:rtl/>
              </w:rPr>
            </w:pPr>
          </w:p>
        </w:tc>
        <w:tc>
          <w:tcPr>
            <w:tcW w:w="3881" w:type="dxa"/>
          </w:tcPr>
          <w:p w:rsidR="00B02948" w:rsidRDefault="00B02948" w:rsidP="001E03F7">
            <w:pPr>
              <w:pStyle w:val="libPoem"/>
            </w:pPr>
            <w:r>
              <w:rPr>
                <w:rFonts w:hint="cs"/>
                <w:rtl/>
              </w:rPr>
              <w:t>البرق إذا ما أومضا</w:t>
            </w:r>
            <w:r w:rsidRPr="00725071">
              <w:rPr>
                <w:rStyle w:val="libPoemTiniChar0"/>
                <w:rtl/>
              </w:rPr>
              <w:br/>
              <w:t> </w:t>
            </w:r>
          </w:p>
        </w:tc>
      </w:tr>
      <w:tr w:rsidR="00B02948" w:rsidTr="001E03F7">
        <w:trPr>
          <w:trHeight w:val="350"/>
        </w:trPr>
        <w:tc>
          <w:tcPr>
            <w:tcW w:w="3920" w:type="dxa"/>
          </w:tcPr>
          <w:p w:rsidR="00B02948" w:rsidRDefault="00B02948" w:rsidP="001E03F7">
            <w:pPr>
              <w:pStyle w:val="libPoem"/>
            </w:pPr>
            <w:r>
              <w:rPr>
                <w:rFonts w:hint="cs"/>
                <w:rtl/>
              </w:rPr>
              <w:t>أبلغ سلامي زاكياً</w:t>
            </w:r>
            <w:r w:rsidRPr="00725071">
              <w:rPr>
                <w:rStyle w:val="libPoemTiniChar0"/>
                <w:rtl/>
              </w:rPr>
              <w:br/>
              <w:t> </w:t>
            </w:r>
          </w:p>
        </w:tc>
        <w:tc>
          <w:tcPr>
            <w:tcW w:w="279" w:type="dxa"/>
          </w:tcPr>
          <w:p w:rsidR="00B02948" w:rsidRDefault="00B02948" w:rsidP="001E03F7">
            <w:pPr>
              <w:pStyle w:val="libPoem"/>
              <w:rPr>
                <w:rtl/>
              </w:rPr>
            </w:pPr>
          </w:p>
        </w:tc>
        <w:tc>
          <w:tcPr>
            <w:tcW w:w="3881" w:type="dxa"/>
          </w:tcPr>
          <w:p w:rsidR="00B02948" w:rsidRDefault="00B02948" w:rsidP="001E03F7">
            <w:pPr>
              <w:pStyle w:val="libPoem"/>
            </w:pPr>
            <w:r>
              <w:rPr>
                <w:rFonts w:hint="cs"/>
                <w:rtl/>
              </w:rPr>
              <w:t>بطوس مولاي الرِّضا</w:t>
            </w:r>
            <w:r w:rsidRPr="00725071">
              <w:rPr>
                <w:rStyle w:val="libPoemTiniChar0"/>
                <w:rtl/>
              </w:rPr>
              <w:br/>
              <w:t> </w:t>
            </w:r>
          </w:p>
        </w:tc>
      </w:tr>
      <w:tr w:rsidR="00B02948" w:rsidTr="001E03F7">
        <w:trPr>
          <w:trHeight w:val="350"/>
        </w:trPr>
        <w:tc>
          <w:tcPr>
            <w:tcW w:w="3920" w:type="dxa"/>
          </w:tcPr>
          <w:p w:rsidR="00B02948" w:rsidRDefault="00B02948" w:rsidP="001E03F7">
            <w:pPr>
              <w:pStyle w:val="libPoem"/>
            </w:pPr>
            <w:r>
              <w:rPr>
                <w:rFonts w:hint="cs"/>
                <w:rtl/>
              </w:rPr>
              <w:t>سبط النبيَّ المصطفى</w:t>
            </w:r>
            <w:r w:rsidRPr="00725071">
              <w:rPr>
                <w:rStyle w:val="libPoemTiniChar0"/>
                <w:rtl/>
              </w:rPr>
              <w:br/>
              <w:t> </w:t>
            </w:r>
          </w:p>
        </w:tc>
        <w:tc>
          <w:tcPr>
            <w:tcW w:w="279" w:type="dxa"/>
          </w:tcPr>
          <w:p w:rsidR="00B02948" w:rsidRDefault="00B02948" w:rsidP="001E03F7">
            <w:pPr>
              <w:pStyle w:val="libPoem"/>
              <w:rPr>
                <w:rtl/>
              </w:rPr>
            </w:pPr>
          </w:p>
        </w:tc>
        <w:tc>
          <w:tcPr>
            <w:tcW w:w="3881" w:type="dxa"/>
          </w:tcPr>
          <w:p w:rsidR="00B02948" w:rsidRDefault="00B02948" w:rsidP="001E03F7">
            <w:pPr>
              <w:pStyle w:val="libPoem"/>
            </w:pPr>
            <w:r>
              <w:rPr>
                <w:rFonts w:hint="cs"/>
                <w:rtl/>
              </w:rPr>
              <w:t>وإبن الوصيِّ المرتضى</w:t>
            </w:r>
            <w:r w:rsidRPr="00725071">
              <w:rPr>
                <w:rStyle w:val="libPoemTiniChar0"/>
                <w:rtl/>
              </w:rPr>
              <w:br/>
              <w:t> </w:t>
            </w:r>
          </w:p>
        </w:tc>
      </w:tr>
      <w:tr w:rsidR="00B02948" w:rsidTr="001E03F7">
        <w:trPr>
          <w:trHeight w:val="350"/>
        </w:trPr>
        <w:tc>
          <w:tcPr>
            <w:tcW w:w="3920" w:type="dxa"/>
          </w:tcPr>
          <w:p w:rsidR="00B02948" w:rsidRDefault="00B02948" w:rsidP="0012729F">
            <w:pPr>
              <w:pStyle w:val="libPoem"/>
            </w:pPr>
            <w:r>
              <w:rPr>
                <w:rFonts w:hint="cs"/>
                <w:rtl/>
              </w:rPr>
              <w:t>من حاز عزَّا أقعسا</w:t>
            </w:r>
            <w:r w:rsidRPr="00725071">
              <w:rPr>
                <w:rStyle w:val="libPoemTiniChar0"/>
                <w:rtl/>
              </w:rPr>
              <w:br/>
              <w:t> </w:t>
            </w:r>
          </w:p>
        </w:tc>
        <w:tc>
          <w:tcPr>
            <w:tcW w:w="279" w:type="dxa"/>
          </w:tcPr>
          <w:p w:rsidR="00B02948" w:rsidRDefault="00B02948" w:rsidP="001E03F7">
            <w:pPr>
              <w:pStyle w:val="libPoem"/>
              <w:rPr>
                <w:rtl/>
              </w:rPr>
            </w:pPr>
          </w:p>
        </w:tc>
        <w:tc>
          <w:tcPr>
            <w:tcW w:w="3881" w:type="dxa"/>
          </w:tcPr>
          <w:p w:rsidR="00B02948" w:rsidRDefault="00B02948" w:rsidP="001E03F7">
            <w:pPr>
              <w:pStyle w:val="libPoem"/>
            </w:pPr>
            <w:r>
              <w:rPr>
                <w:rFonts w:hint="cs"/>
                <w:rtl/>
              </w:rPr>
              <w:t>وشاد مجداً أبيضا</w:t>
            </w:r>
            <w:r w:rsidRPr="00725071">
              <w:rPr>
                <w:rStyle w:val="libPoemTiniChar0"/>
                <w:rtl/>
              </w:rPr>
              <w:br/>
              <w:t> </w:t>
            </w:r>
          </w:p>
        </w:tc>
      </w:tr>
      <w:tr w:rsidR="00B02948" w:rsidTr="001E03F7">
        <w:tblPrEx>
          <w:tblLook w:val="04A0" w:firstRow="1" w:lastRow="0" w:firstColumn="1" w:lastColumn="0" w:noHBand="0" w:noVBand="1"/>
        </w:tblPrEx>
        <w:trPr>
          <w:trHeight w:val="350"/>
        </w:trPr>
        <w:tc>
          <w:tcPr>
            <w:tcW w:w="3920" w:type="dxa"/>
          </w:tcPr>
          <w:p w:rsidR="00B02948" w:rsidRDefault="00B02948" w:rsidP="001E03F7">
            <w:pPr>
              <w:pStyle w:val="libPoem"/>
            </w:pPr>
            <w:r>
              <w:rPr>
                <w:rFonts w:hint="cs"/>
                <w:rtl/>
              </w:rPr>
              <w:t>وقل له عن مخلصٍ</w:t>
            </w:r>
            <w:r w:rsidRPr="00725071">
              <w:rPr>
                <w:rStyle w:val="libPoemTiniChar0"/>
                <w:rtl/>
              </w:rPr>
              <w:br/>
              <w:t> </w:t>
            </w:r>
          </w:p>
        </w:tc>
        <w:tc>
          <w:tcPr>
            <w:tcW w:w="279" w:type="dxa"/>
          </w:tcPr>
          <w:p w:rsidR="00B02948" w:rsidRDefault="00B02948" w:rsidP="001E03F7">
            <w:pPr>
              <w:pStyle w:val="libPoem"/>
              <w:rPr>
                <w:rtl/>
              </w:rPr>
            </w:pPr>
          </w:p>
        </w:tc>
        <w:tc>
          <w:tcPr>
            <w:tcW w:w="3881" w:type="dxa"/>
          </w:tcPr>
          <w:p w:rsidR="00B02948" w:rsidRDefault="00B02948" w:rsidP="001E03F7">
            <w:pPr>
              <w:pStyle w:val="libPoem"/>
            </w:pPr>
            <w:r>
              <w:rPr>
                <w:rFonts w:hint="cs"/>
                <w:rtl/>
              </w:rPr>
              <w:t>يرى الولا مفترضا</w:t>
            </w:r>
            <w:r w:rsidRPr="00725071">
              <w:rPr>
                <w:rStyle w:val="libPoemTiniChar0"/>
                <w:rtl/>
              </w:rPr>
              <w:br/>
              <w:t> </w:t>
            </w:r>
          </w:p>
        </w:tc>
      </w:tr>
      <w:tr w:rsidR="00B02948" w:rsidTr="001E03F7">
        <w:tblPrEx>
          <w:tblLook w:val="04A0" w:firstRow="1" w:lastRow="0" w:firstColumn="1" w:lastColumn="0" w:noHBand="0" w:noVBand="1"/>
        </w:tblPrEx>
        <w:trPr>
          <w:trHeight w:val="350"/>
        </w:trPr>
        <w:tc>
          <w:tcPr>
            <w:tcW w:w="3920" w:type="dxa"/>
          </w:tcPr>
          <w:p w:rsidR="00B02948" w:rsidRDefault="00B02948" w:rsidP="001E03F7">
            <w:pPr>
              <w:pStyle w:val="libPoem"/>
            </w:pPr>
            <w:r>
              <w:rPr>
                <w:rFonts w:hint="cs"/>
                <w:rtl/>
              </w:rPr>
              <w:t>:في الصَّدر نفح حرقةٍ</w:t>
            </w:r>
            <w:r w:rsidRPr="00725071">
              <w:rPr>
                <w:rStyle w:val="libPoemTiniChar0"/>
                <w:rtl/>
              </w:rPr>
              <w:br/>
              <w:t> </w:t>
            </w:r>
          </w:p>
        </w:tc>
        <w:tc>
          <w:tcPr>
            <w:tcW w:w="279" w:type="dxa"/>
          </w:tcPr>
          <w:p w:rsidR="00B02948" w:rsidRDefault="00B02948" w:rsidP="001E03F7">
            <w:pPr>
              <w:pStyle w:val="libPoem"/>
              <w:rPr>
                <w:rtl/>
              </w:rPr>
            </w:pPr>
          </w:p>
        </w:tc>
        <w:tc>
          <w:tcPr>
            <w:tcW w:w="3881" w:type="dxa"/>
          </w:tcPr>
          <w:p w:rsidR="00B02948" w:rsidRDefault="00B02948" w:rsidP="001E03F7">
            <w:pPr>
              <w:pStyle w:val="libPoem"/>
            </w:pPr>
            <w:r>
              <w:rPr>
                <w:rFonts w:hint="cs"/>
                <w:rtl/>
              </w:rPr>
              <w:t>تترك قلبي حَرَضا</w:t>
            </w:r>
            <w:r w:rsidRPr="00725071">
              <w:rPr>
                <w:rStyle w:val="libPoemTiniChar0"/>
                <w:rtl/>
              </w:rPr>
              <w:br/>
              <w:t> </w:t>
            </w:r>
          </w:p>
        </w:tc>
      </w:tr>
      <w:tr w:rsidR="00B02948" w:rsidTr="001E03F7">
        <w:tblPrEx>
          <w:tblLook w:val="04A0" w:firstRow="1" w:lastRow="0" w:firstColumn="1" w:lastColumn="0" w:noHBand="0" w:noVBand="1"/>
        </w:tblPrEx>
        <w:trPr>
          <w:trHeight w:val="350"/>
        </w:trPr>
        <w:tc>
          <w:tcPr>
            <w:tcW w:w="3920" w:type="dxa"/>
          </w:tcPr>
          <w:p w:rsidR="00B02948" w:rsidRDefault="00B02948" w:rsidP="001E03F7">
            <w:pPr>
              <w:pStyle w:val="libPoem"/>
            </w:pPr>
            <w:r>
              <w:rPr>
                <w:rFonts w:hint="cs"/>
                <w:rtl/>
              </w:rPr>
              <w:t>من</w:t>
            </w:r>
            <w:r w:rsidRPr="00666704">
              <w:rPr>
                <w:rFonts w:hint="cs"/>
                <w:rtl/>
              </w:rPr>
              <w:t xml:space="preserve"> </w:t>
            </w:r>
            <w:r>
              <w:rPr>
                <w:rFonts w:hint="cs"/>
                <w:rtl/>
              </w:rPr>
              <w:t>ناصبين غادروا</w:t>
            </w:r>
            <w:r w:rsidRPr="00725071">
              <w:rPr>
                <w:rStyle w:val="libPoemTiniChar0"/>
                <w:rtl/>
              </w:rPr>
              <w:br/>
              <w:t> </w:t>
            </w:r>
          </w:p>
        </w:tc>
        <w:tc>
          <w:tcPr>
            <w:tcW w:w="279" w:type="dxa"/>
          </w:tcPr>
          <w:p w:rsidR="00B02948" w:rsidRDefault="00B02948" w:rsidP="001E03F7">
            <w:pPr>
              <w:pStyle w:val="libPoem"/>
              <w:rPr>
                <w:rtl/>
              </w:rPr>
            </w:pPr>
          </w:p>
        </w:tc>
        <w:tc>
          <w:tcPr>
            <w:tcW w:w="3881" w:type="dxa"/>
          </w:tcPr>
          <w:p w:rsidR="00B02948" w:rsidRDefault="00B02948" w:rsidP="001E03F7">
            <w:pPr>
              <w:pStyle w:val="libPoem"/>
            </w:pPr>
            <w:r>
              <w:rPr>
                <w:rFonts w:hint="cs"/>
                <w:rtl/>
              </w:rPr>
              <w:t>قلب الموالي مُمرضا</w:t>
            </w:r>
            <w:r w:rsidRPr="00725071">
              <w:rPr>
                <w:rStyle w:val="libPoemTiniChar0"/>
                <w:rtl/>
              </w:rPr>
              <w:br/>
              <w:t> </w:t>
            </w:r>
          </w:p>
        </w:tc>
      </w:tr>
      <w:tr w:rsidR="00B02948" w:rsidTr="001E03F7">
        <w:tblPrEx>
          <w:tblLook w:val="04A0" w:firstRow="1" w:lastRow="0" w:firstColumn="1" w:lastColumn="0" w:noHBand="0" w:noVBand="1"/>
        </w:tblPrEx>
        <w:trPr>
          <w:trHeight w:val="350"/>
        </w:trPr>
        <w:tc>
          <w:tcPr>
            <w:tcW w:w="3920" w:type="dxa"/>
          </w:tcPr>
          <w:p w:rsidR="00B02948" w:rsidRDefault="00B02948" w:rsidP="001E03F7">
            <w:pPr>
              <w:pStyle w:val="libPoem"/>
            </w:pPr>
            <w:r>
              <w:rPr>
                <w:rFonts w:hint="cs"/>
                <w:rtl/>
              </w:rPr>
              <w:t>صرَّحت عنهم مُعرضاً</w:t>
            </w:r>
            <w:r w:rsidRPr="00725071">
              <w:rPr>
                <w:rStyle w:val="libPoemTiniChar0"/>
                <w:rtl/>
              </w:rPr>
              <w:br/>
              <w:t> </w:t>
            </w:r>
          </w:p>
        </w:tc>
        <w:tc>
          <w:tcPr>
            <w:tcW w:w="279" w:type="dxa"/>
          </w:tcPr>
          <w:p w:rsidR="00B02948" w:rsidRDefault="00B02948" w:rsidP="001E03F7">
            <w:pPr>
              <w:pStyle w:val="libPoem"/>
              <w:rPr>
                <w:rtl/>
              </w:rPr>
            </w:pPr>
          </w:p>
        </w:tc>
        <w:tc>
          <w:tcPr>
            <w:tcW w:w="3881" w:type="dxa"/>
          </w:tcPr>
          <w:p w:rsidR="00B02948" w:rsidRDefault="00B02948" w:rsidP="001E03F7">
            <w:pPr>
              <w:pStyle w:val="libPoem"/>
            </w:pPr>
            <w:r>
              <w:rPr>
                <w:rFonts w:hint="cs"/>
                <w:rtl/>
              </w:rPr>
              <w:t>ولم أكن معرِّضا</w:t>
            </w:r>
            <w:r w:rsidRPr="00725071">
              <w:rPr>
                <w:rStyle w:val="libPoemTiniChar0"/>
                <w:rtl/>
              </w:rPr>
              <w:br/>
              <w:t> </w:t>
            </w:r>
          </w:p>
        </w:tc>
      </w:tr>
      <w:tr w:rsidR="00B02948" w:rsidTr="001E03F7">
        <w:tblPrEx>
          <w:tblLook w:val="04A0" w:firstRow="1" w:lastRow="0" w:firstColumn="1" w:lastColumn="0" w:noHBand="0" w:noVBand="1"/>
        </w:tblPrEx>
        <w:trPr>
          <w:trHeight w:val="350"/>
        </w:trPr>
        <w:tc>
          <w:tcPr>
            <w:tcW w:w="3920" w:type="dxa"/>
          </w:tcPr>
          <w:p w:rsidR="00B02948" w:rsidRDefault="00B02948" w:rsidP="0012729F">
            <w:pPr>
              <w:pStyle w:val="libPoem"/>
            </w:pPr>
            <w:r>
              <w:rPr>
                <w:rFonts w:hint="cs"/>
                <w:rtl/>
              </w:rPr>
              <w:t>نابذتهم ولم أبل</w:t>
            </w:r>
            <w:r w:rsidRPr="00725071">
              <w:rPr>
                <w:rStyle w:val="libPoemTiniChar0"/>
                <w:rtl/>
              </w:rPr>
              <w:br/>
              <w:t> </w:t>
            </w:r>
          </w:p>
        </w:tc>
        <w:tc>
          <w:tcPr>
            <w:tcW w:w="279" w:type="dxa"/>
          </w:tcPr>
          <w:p w:rsidR="00B02948" w:rsidRDefault="00B02948" w:rsidP="001E03F7">
            <w:pPr>
              <w:pStyle w:val="libPoem"/>
              <w:rPr>
                <w:rtl/>
              </w:rPr>
            </w:pPr>
          </w:p>
        </w:tc>
        <w:tc>
          <w:tcPr>
            <w:tcW w:w="3881" w:type="dxa"/>
          </w:tcPr>
          <w:p w:rsidR="00B02948" w:rsidRDefault="00B02948" w:rsidP="001E03F7">
            <w:pPr>
              <w:pStyle w:val="libPoem"/>
            </w:pPr>
            <w:r>
              <w:rPr>
                <w:rFonts w:hint="cs"/>
                <w:rtl/>
              </w:rPr>
              <w:t>إن قيل</w:t>
            </w:r>
            <w:r w:rsidR="00E66EDC">
              <w:rPr>
                <w:rFonts w:hint="cs"/>
                <w:rtl/>
              </w:rPr>
              <w:t>:</w:t>
            </w:r>
            <w:r>
              <w:rPr>
                <w:rFonts w:hint="cs"/>
                <w:rtl/>
              </w:rPr>
              <w:t>قد ترفَّضا</w:t>
            </w:r>
            <w:r w:rsidRPr="00725071">
              <w:rPr>
                <w:rStyle w:val="libPoemTiniChar0"/>
                <w:rtl/>
              </w:rPr>
              <w:br/>
              <w:t> </w:t>
            </w:r>
          </w:p>
        </w:tc>
      </w:tr>
      <w:tr w:rsidR="00B02948" w:rsidTr="001E03F7">
        <w:tblPrEx>
          <w:tblLook w:val="04A0" w:firstRow="1" w:lastRow="0" w:firstColumn="1" w:lastColumn="0" w:noHBand="0" w:noVBand="1"/>
        </w:tblPrEx>
        <w:trPr>
          <w:trHeight w:val="350"/>
        </w:trPr>
        <w:tc>
          <w:tcPr>
            <w:tcW w:w="3920" w:type="dxa"/>
          </w:tcPr>
          <w:p w:rsidR="00B02948" w:rsidRDefault="00B02948" w:rsidP="001E03F7">
            <w:pPr>
              <w:pStyle w:val="libPoem"/>
            </w:pPr>
            <w:r>
              <w:rPr>
                <w:rFonts w:hint="cs"/>
                <w:rtl/>
              </w:rPr>
              <w:t>يا حبِّذا رفضي لمن</w:t>
            </w:r>
            <w:r w:rsidRPr="00725071">
              <w:rPr>
                <w:rStyle w:val="libPoemTiniChar0"/>
                <w:rtl/>
              </w:rPr>
              <w:br/>
              <w:t> </w:t>
            </w:r>
          </w:p>
        </w:tc>
        <w:tc>
          <w:tcPr>
            <w:tcW w:w="279" w:type="dxa"/>
          </w:tcPr>
          <w:p w:rsidR="00B02948" w:rsidRDefault="00B02948" w:rsidP="001E03F7">
            <w:pPr>
              <w:pStyle w:val="libPoem"/>
              <w:rPr>
                <w:rtl/>
              </w:rPr>
            </w:pPr>
          </w:p>
        </w:tc>
        <w:tc>
          <w:tcPr>
            <w:tcW w:w="3881" w:type="dxa"/>
          </w:tcPr>
          <w:p w:rsidR="00B02948" w:rsidRDefault="00B02948" w:rsidP="001E03F7">
            <w:pPr>
              <w:pStyle w:val="libPoem"/>
            </w:pPr>
            <w:r>
              <w:rPr>
                <w:rFonts w:hint="cs"/>
                <w:rtl/>
              </w:rPr>
              <w:t>نابَذَكم وأبغضا</w:t>
            </w:r>
            <w:r w:rsidRPr="00725071">
              <w:rPr>
                <w:rStyle w:val="libPoemTiniChar0"/>
                <w:rtl/>
              </w:rPr>
              <w:br/>
              <w:t> </w:t>
            </w:r>
          </w:p>
        </w:tc>
      </w:tr>
      <w:tr w:rsidR="00B02948" w:rsidTr="001E03F7">
        <w:tblPrEx>
          <w:tblLook w:val="04A0" w:firstRow="1" w:lastRow="0" w:firstColumn="1" w:lastColumn="0" w:noHBand="0" w:noVBand="1"/>
        </w:tblPrEx>
        <w:trPr>
          <w:trHeight w:val="350"/>
        </w:trPr>
        <w:tc>
          <w:tcPr>
            <w:tcW w:w="3920" w:type="dxa"/>
          </w:tcPr>
          <w:p w:rsidR="00B02948" w:rsidRDefault="00B02948" w:rsidP="001E03F7">
            <w:pPr>
              <w:pStyle w:val="libPoem"/>
            </w:pPr>
            <w:r>
              <w:rPr>
                <w:rFonts w:hint="cs"/>
                <w:rtl/>
              </w:rPr>
              <w:t>ولو</w:t>
            </w:r>
            <w:r w:rsidRPr="00666704">
              <w:rPr>
                <w:rFonts w:hint="cs"/>
                <w:rtl/>
              </w:rPr>
              <w:t xml:space="preserve"> </w:t>
            </w:r>
            <w:r>
              <w:rPr>
                <w:rFonts w:hint="cs"/>
                <w:rtl/>
              </w:rPr>
              <w:t>قدرتُ زرته</w:t>
            </w:r>
            <w:r w:rsidRPr="00725071">
              <w:rPr>
                <w:rStyle w:val="libPoemTiniChar0"/>
                <w:rtl/>
              </w:rPr>
              <w:br/>
              <w:t> </w:t>
            </w:r>
          </w:p>
        </w:tc>
        <w:tc>
          <w:tcPr>
            <w:tcW w:w="279" w:type="dxa"/>
          </w:tcPr>
          <w:p w:rsidR="00B02948" w:rsidRDefault="00B02948" w:rsidP="001E03F7">
            <w:pPr>
              <w:pStyle w:val="libPoem"/>
              <w:rPr>
                <w:rtl/>
              </w:rPr>
            </w:pPr>
          </w:p>
        </w:tc>
        <w:tc>
          <w:tcPr>
            <w:tcW w:w="3881" w:type="dxa"/>
          </w:tcPr>
          <w:p w:rsidR="00B02948" w:rsidRDefault="00B02948" w:rsidP="001E03F7">
            <w:pPr>
              <w:pStyle w:val="libPoem"/>
            </w:pPr>
            <w:r>
              <w:rPr>
                <w:rFonts w:hint="cs"/>
                <w:rtl/>
              </w:rPr>
              <w:t>ولو على جمر</w:t>
            </w:r>
            <w:r w:rsidRPr="00666704">
              <w:rPr>
                <w:rFonts w:hint="cs"/>
                <w:rtl/>
              </w:rPr>
              <w:t xml:space="preserve"> </w:t>
            </w:r>
            <w:r>
              <w:rPr>
                <w:rFonts w:hint="cs"/>
                <w:rtl/>
              </w:rPr>
              <w:t>الغضا</w:t>
            </w:r>
            <w:r w:rsidRPr="00725071">
              <w:rPr>
                <w:rStyle w:val="libPoemTiniChar0"/>
                <w:rtl/>
              </w:rPr>
              <w:br/>
              <w:t> </w:t>
            </w:r>
          </w:p>
        </w:tc>
      </w:tr>
      <w:tr w:rsidR="00B02948" w:rsidTr="001E03F7">
        <w:tblPrEx>
          <w:tblLook w:val="04A0" w:firstRow="1" w:lastRow="0" w:firstColumn="1" w:lastColumn="0" w:noHBand="0" w:noVBand="1"/>
        </w:tblPrEx>
        <w:trPr>
          <w:trHeight w:val="350"/>
        </w:trPr>
        <w:tc>
          <w:tcPr>
            <w:tcW w:w="3920" w:type="dxa"/>
          </w:tcPr>
          <w:p w:rsidR="00B02948" w:rsidRDefault="00B02948" w:rsidP="001E03F7">
            <w:pPr>
              <w:pStyle w:val="libPoem"/>
            </w:pPr>
            <w:r>
              <w:rPr>
                <w:rFonts w:hint="cs"/>
                <w:rtl/>
              </w:rPr>
              <w:t>لكنّني م</w:t>
            </w:r>
            <w:r w:rsidR="0012729F">
              <w:rPr>
                <w:rFonts w:hint="cs"/>
                <w:rtl/>
              </w:rPr>
              <w:t>ُ</w:t>
            </w:r>
            <w:r>
              <w:rPr>
                <w:rFonts w:hint="cs"/>
                <w:rtl/>
              </w:rPr>
              <w:t>عتقلٌ</w:t>
            </w:r>
            <w:r w:rsidRPr="00725071">
              <w:rPr>
                <w:rStyle w:val="libPoemTiniChar0"/>
                <w:rtl/>
              </w:rPr>
              <w:br/>
              <w:t> </w:t>
            </w:r>
          </w:p>
        </w:tc>
        <w:tc>
          <w:tcPr>
            <w:tcW w:w="279" w:type="dxa"/>
          </w:tcPr>
          <w:p w:rsidR="00B02948" w:rsidRDefault="00B02948" w:rsidP="001E03F7">
            <w:pPr>
              <w:pStyle w:val="libPoem"/>
              <w:rPr>
                <w:rtl/>
              </w:rPr>
            </w:pPr>
          </w:p>
        </w:tc>
        <w:tc>
          <w:tcPr>
            <w:tcW w:w="3881" w:type="dxa"/>
          </w:tcPr>
          <w:p w:rsidR="00B02948" w:rsidRDefault="00B02948" w:rsidP="001E03F7">
            <w:pPr>
              <w:pStyle w:val="libPoem"/>
            </w:pPr>
            <w:r>
              <w:rPr>
                <w:rFonts w:hint="cs"/>
                <w:rtl/>
              </w:rPr>
              <w:t>بقيد خطب عَرَضا</w:t>
            </w:r>
            <w:r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650E5D" w:rsidTr="001E03F7">
        <w:trPr>
          <w:trHeight w:val="350"/>
        </w:trPr>
        <w:tc>
          <w:tcPr>
            <w:tcW w:w="3920" w:type="dxa"/>
            <w:shd w:val="clear" w:color="auto" w:fill="auto"/>
          </w:tcPr>
          <w:p w:rsidR="00650E5D" w:rsidRDefault="00650E5D" w:rsidP="001E03F7">
            <w:pPr>
              <w:pStyle w:val="libPoem"/>
            </w:pPr>
            <w:r>
              <w:rPr>
                <w:rFonts w:hint="cs"/>
                <w:rtl/>
              </w:rPr>
              <w:lastRenderedPageBreak/>
              <w:t>جعلتُ مدحي بدلاً</w:t>
            </w:r>
            <w:r w:rsidRPr="00725071">
              <w:rPr>
                <w:rStyle w:val="libPoemTiniChar0"/>
                <w:rtl/>
              </w:rPr>
              <w:br/>
              <w:t> </w:t>
            </w:r>
          </w:p>
        </w:tc>
        <w:tc>
          <w:tcPr>
            <w:tcW w:w="279" w:type="dxa"/>
            <w:shd w:val="clear" w:color="auto" w:fill="auto"/>
          </w:tcPr>
          <w:p w:rsidR="00650E5D" w:rsidRDefault="00650E5D" w:rsidP="001E03F7">
            <w:pPr>
              <w:pStyle w:val="libPoem"/>
              <w:rPr>
                <w:rtl/>
              </w:rPr>
            </w:pPr>
          </w:p>
        </w:tc>
        <w:tc>
          <w:tcPr>
            <w:tcW w:w="3881" w:type="dxa"/>
            <w:shd w:val="clear" w:color="auto" w:fill="auto"/>
          </w:tcPr>
          <w:p w:rsidR="00650E5D" w:rsidRDefault="00650E5D" w:rsidP="001E03F7">
            <w:pPr>
              <w:pStyle w:val="libPoem"/>
            </w:pPr>
            <w:r>
              <w:rPr>
                <w:rFonts w:hint="cs"/>
                <w:rtl/>
              </w:rPr>
              <w:t>من قصده وعوضا</w:t>
            </w:r>
            <w:r w:rsidRPr="00725071">
              <w:rPr>
                <w:rStyle w:val="libPoemTiniChar0"/>
                <w:rtl/>
              </w:rPr>
              <w:br/>
              <w:t> </w:t>
            </w:r>
          </w:p>
        </w:tc>
      </w:tr>
      <w:tr w:rsidR="00650E5D" w:rsidTr="001E03F7">
        <w:trPr>
          <w:trHeight w:val="350"/>
        </w:trPr>
        <w:tc>
          <w:tcPr>
            <w:tcW w:w="3920" w:type="dxa"/>
          </w:tcPr>
          <w:p w:rsidR="00650E5D" w:rsidRDefault="00650E5D" w:rsidP="0016020A">
            <w:pPr>
              <w:pStyle w:val="libPoem"/>
            </w:pPr>
            <w:r>
              <w:rPr>
                <w:rFonts w:hint="cs"/>
                <w:rtl/>
              </w:rPr>
              <w:t>أمانةً مورده</w:t>
            </w:r>
            <w:r w:rsidRPr="00725071">
              <w:rPr>
                <w:rStyle w:val="libPoemTiniChar0"/>
                <w:rtl/>
              </w:rPr>
              <w:br/>
              <w:t> </w:t>
            </w:r>
          </w:p>
        </w:tc>
        <w:tc>
          <w:tcPr>
            <w:tcW w:w="279" w:type="dxa"/>
          </w:tcPr>
          <w:p w:rsidR="00650E5D" w:rsidRDefault="00650E5D" w:rsidP="001E03F7">
            <w:pPr>
              <w:pStyle w:val="libPoem"/>
              <w:rPr>
                <w:rtl/>
              </w:rPr>
            </w:pPr>
          </w:p>
        </w:tc>
        <w:tc>
          <w:tcPr>
            <w:tcW w:w="3881" w:type="dxa"/>
          </w:tcPr>
          <w:p w:rsidR="00650E5D" w:rsidRDefault="00650E5D" w:rsidP="0012729F">
            <w:pPr>
              <w:pStyle w:val="libPoem"/>
            </w:pPr>
            <w:r>
              <w:rPr>
                <w:rFonts w:hint="cs"/>
                <w:rtl/>
              </w:rPr>
              <w:t>على الرِّضا ليرتضى</w:t>
            </w:r>
            <w:r w:rsidRPr="00725071">
              <w:rPr>
                <w:rStyle w:val="libPoemTiniChar0"/>
                <w:rtl/>
              </w:rPr>
              <w:br/>
              <w:t> </w:t>
            </w:r>
          </w:p>
        </w:tc>
      </w:tr>
      <w:tr w:rsidR="00650E5D" w:rsidTr="001E03F7">
        <w:trPr>
          <w:trHeight w:val="350"/>
        </w:trPr>
        <w:tc>
          <w:tcPr>
            <w:tcW w:w="3920" w:type="dxa"/>
          </w:tcPr>
          <w:p w:rsidR="00650E5D" w:rsidRDefault="00650E5D" w:rsidP="001E03F7">
            <w:pPr>
              <w:pStyle w:val="libPoem"/>
            </w:pPr>
            <w:r>
              <w:rPr>
                <w:rFonts w:hint="cs"/>
                <w:rtl/>
              </w:rPr>
              <w:t>رام بن عبّادٍ بها</w:t>
            </w:r>
            <w:r w:rsidRPr="00725071">
              <w:rPr>
                <w:rStyle w:val="libPoemTiniChar0"/>
                <w:rtl/>
              </w:rPr>
              <w:br/>
              <w:t> </w:t>
            </w:r>
          </w:p>
        </w:tc>
        <w:tc>
          <w:tcPr>
            <w:tcW w:w="279" w:type="dxa"/>
          </w:tcPr>
          <w:p w:rsidR="00650E5D" w:rsidRDefault="00650E5D" w:rsidP="001E03F7">
            <w:pPr>
              <w:pStyle w:val="libPoem"/>
              <w:rPr>
                <w:rtl/>
              </w:rPr>
            </w:pPr>
          </w:p>
        </w:tc>
        <w:tc>
          <w:tcPr>
            <w:tcW w:w="3881" w:type="dxa"/>
          </w:tcPr>
          <w:p w:rsidR="00650E5D" w:rsidRDefault="00650E5D" w:rsidP="001E03F7">
            <w:pPr>
              <w:pStyle w:val="libPoem"/>
            </w:pPr>
            <w:r>
              <w:rPr>
                <w:rFonts w:hint="cs"/>
                <w:rtl/>
              </w:rPr>
              <w:t>شفاعةً لن تُدحضا</w:t>
            </w:r>
            <w:r w:rsidRPr="00725071">
              <w:rPr>
                <w:rStyle w:val="libPoemTiniChar0"/>
                <w:rtl/>
              </w:rPr>
              <w:br/>
              <w:t> </w:t>
            </w:r>
          </w:p>
        </w:tc>
      </w:tr>
    </w:tbl>
    <w:p w:rsidR="00FB201C" w:rsidRPr="00134C01" w:rsidRDefault="00666704" w:rsidP="00650E5D">
      <w:pPr>
        <w:pStyle w:val="Heading2"/>
        <w:rPr>
          <w:rtl/>
        </w:rPr>
      </w:pPr>
      <w:bookmarkStart w:id="41" w:name="33"/>
      <w:bookmarkStart w:id="42" w:name="_Toc509050613"/>
      <w:r w:rsidRPr="00134C01">
        <w:rPr>
          <w:rFonts w:hint="cs"/>
          <w:rtl/>
        </w:rPr>
        <w:t>نوادر فيها المكارم</w:t>
      </w:r>
      <w:bookmarkEnd w:id="41"/>
      <w:bookmarkEnd w:id="42"/>
    </w:p>
    <w:p w:rsidR="00E249FC" w:rsidRDefault="00666704" w:rsidP="00DD3906">
      <w:pPr>
        <w:pStyle w:val="libNormal"/>
        <w:rPr>
          <w:rtl/>
        </w:rPr>
      </w:pPr>
      <w:r>
        <w:rPr>
          <w:rFonts w:hint="cs"/>
          <w:rtl/>
        </w:rPr>
        <w:t xml:space="preserve">1 </w:t>
      </w:r>
      <w:r w:rsidR="0013021F">
        <w:rPr>
          <w:rFonts w:hint="cs"/>
          <w:rtl/>
        </w:rPr>
        <w:t>-</w:t>
      </w:r>
      <w:r>
        <w:rPr>
          <w:rFonts w:hint="cs"/>
          <w:rtl/>
        </w:rPr>
        <w:t xml:space="preserve"> ي</w:t>
      </w:r>
      <w:r w:rsidR="00DD3906">
        <w:rPr>
          <w:rFonts w:hint="cs"/>
          <w:rtl/>
        </w:rPr>
        <w:t>ُ</w:t>
      </w:r>
      <w:r>
        <w:rPr>
          <w:rFonts w:hint="cs"/>
          <w:rtl/>
        </w:rPr>
        <w:t>حكى أن</w:t>
      </w:r>
      <w:r w:rsidR="00DD3906">
        <w:rPr>
          <w:rFonts w:hint="cs"/>
          <w:rtl/>
        </w:rPr>
        <w:t>َّ</w:t>
      </w:r>
      <w:r>
        <w:rPr>
          <w:rFonts w:hint="cs"/>
          <w:rtl/>
        </w:rPr>
        <w:t xml:space="preserve"> الصاحب </w:t>
      </w:r>
      <w:r w:rsidR="00DD3906">
        <w:rPr>
          <w:rFonts w:hint="cs"/>
          <w:rtl/>
        </w:rPr>
        <w:t>إ</w:t>
      </w:r>
      <w:r>
        <w:rPr>
          <w:rFonts w:hint="cs"/>
          <w:rtl/>
        </w:rPr>
        <w:t>ستدعى في بعض الأي</w:t>
      </w:r>
      <w:r w:rsidR="00DD3906">
        <w:rPr>
          <w:rFonts w:hint="cs"/>
          <w:rtl/>
        </w:rPr>
        <w:t>ّ</w:t>
      </w:r>
      <w:r>
        <w:rPr>
          <w:rFonts w:hint="cs"/>
          <w:rtl/>
        </w:rPr>
        <w:t>ام شرابا</w:t>
      </w:r>
      <w:r w:rsidR="00DD3906">
        <w:rPr>
          <w:rFonts w:hint="cs"/>
          <w:rtl/>
        </w:rPr>
        <w:t>ً</w:t>
      </w:r>
      <w:r>
        <w:rPr>
          <w:rFonts w:hint="cs"/>
          <w:rtl/>
        </w:rPr>
        <w:t xml:space="preserve"> فأحضروا قدحا</w:t>
      </w:r>
      <w:r w:rsidR="00DD3906">
        <w:rPr>
          <w:rFonts w:hint="cs"/>
          <w:rtl/>
        </w:rPr>
        <w:t>ً</w:t>
      </w:r>
      <w:r>
        <w:rPr>
          <w:rFonts w:hint="cs"/>
          <w:rtl/>
        </w:rPr>
        <w:t xml:space="preserve"> فلم</w:t>
      </w:r>
      <w:r w:rsidR="00DD3906">
        <w:rPr>
          <w:rFonts w:hint="cs"/>
          <w:rtl/>
        </w:rPr>
        <w:t>ّ</w:t>
      </w:r>
      <w:r>
        <w:rPr>
          <w:rFonts w:hint="cs"/>
          <w:rtl/>
        </w:rPr>
        <w:t>ا أراد أن يش</w:t>
      </w:r>
      <w:r w:rsidR="00DD3906">
        <w:rPr>
          <w:rFonts w:hint="cs"/>
          <w:rtl/>
        </w:rPr>
        <w:t>رب</w:t>
      </w:r>
      <w:r>
        <w:rPr>
          <w:rFonts w:hint="cs"/>
          <w:rtl/>
        </w:rPr>
        <w:t>ه قال له بعض خواص</w:t>
      </w:r>
      <w:r w:rsidR="00DD3906">
        <w:rPr>
          <w:rFonts w:hint="cs"/>
          <w:rtl/>
        </w:rPr>
        <w:t>ِّ</w:t>
      </w:r>
      <w:r>
        <w:rPr>
          <w:rFonts w:hint="cs"/>
          <w:rtl/>
        </w:rPr>
        <w:t>ه</w:t>
      </w:r>
      <w:r w:rsidR="00E66EDC">
        <w:rPr>
          <w:rFonts w:hint="cs"/>
          <w:rtl/>
        </w:rPr>
        <w:t>:</w:t>
      </w:r>
      <w:r>
        <w:rPr>
          <w:rFonts w:hint="cs"/>
          <w:rtl/>
        </w:rPr>
        <w:t>لا تش</w:t>
      </w:r>
      <w:r w:rsidR="0012729F">
        <w:rPr>
          <w:rFonts w:hint="cs"/>
          <w:rtl/>
        </w:rPr>
        <w:t>رب</w:t>
      </w:r>
      <w:r>
        <w:rPr>
          <w:rFonts w:hint="cs"/>
          <w:rtl/>
        </w:rPr>
        <w:t>ه ف</w:t>
      </w:r>
      <w:r w:rsidR="00DD3906">
        <w:rPr>
          <w:rFonts w:hint="cs"/>
          <w:rtl/>
        </w:rPr>
        <w:t>إ</w:t>
      </w:r>
      <w:r w:rsidR="00C82565">
        <w:rPr>
          <w:rFonts w:hint="cs"/>
          <w:rtl/>
        </w:rPr>
        <w:t>نَّه</w:t>
      </w:r>
      <w:r>
        <w:rPr>
          <w:rFonts w:hint="cs"/>
          <w:rtl/>
        </w:rPr>
        <w:t xml:space="preserve"> مسموم</w:t>
      </w:r>
      <w:r w:rsidR="00DD3906">
        <w:rPr>
          <w:rFonts w:hint="cs"/>
          <w:rtl/>
        </w:rPr>
        <w:t xml:space="preserve">ٌ - </w:t>
      </w:r>
      <w:r>
        <w:rPr>
          <w:rFonts w:hint="cs"/>
          <w:rtl/>
        </w:rPr>
        <w:t>وكان الغلام الذي ناوله واقفا</w:t>
      </w:r>
      <w:r w:rsidR="00DD3906">
        <w:rPr>
          <w:rFonts w:hint="cs"/>
          <w:rtl/>
        </w:rPr>
        <w:t>ً</w:t>
      </w:r>
      <w:r>
        <w:rPr>
          <w:rFonts w:hint="cs"/>
          <w:rtl/>
        </w:rPr>
        <w:t xml:space="preserve"> </w:t>
      </w:r>
      <w:r w:rsidR="0013021F">
        <w:rPr>
          <w:rFonts w:hint="cs"/>
          <w:rtl/>
        </w:rPr>
        <w:t>-</w:t>
      </w:r>
      <w:r>
        <w:rPr>
          <w:rFonts w:hint="cs"/>
          <w:rtl/>
        </w:rPr>
        <w:t xml:space="preserve"> فقال للمحذ</w:t>
      </w:r>
      <w:r w:rsidR="00DD3906">
        <w:rPr>
          <w:rFonts w:hint="cs"/>
          <w:rtl/>
        </w:rPr>
        <w:t>ِّ</w:t>
      </w:r>
      <w:r>
        <w:rPr>
          <w:rFonts w:hint="cs"/>
          <w:rtl/>
        </w:rPr>
        <w:t>ر</w:t>
      </w:r>
      <w:r w:rsidR="00E66EDC">
        <w:rPr>
          <w:rFonts w:hint="cs"/>
          <w:rtl/>
        </w:rPr>
        <w:t>:</w:t>
      </w:r>
      <w:r>
        <w:rPr>
          <w:rFonts w:hint="cs"/>
          <w:rtl/>
        </w:rPr>
        <w:t>ما الشاهد على صح</w:t>
      </w:r>
      <w:r w:rsidR="00DD3906">
        <w:rPr>
          <w:rFonts w:hint="cs"/>
          <w:rtl/>
        </w:rPr>
        <w:t>َّ</w:t>
      </w:r>
      <w:r>
        <w:rPr>
          <w:rFonts w:hint="cs"/>
          <w:rtl/>
        </w:rPr>
        <w:t>ة قولك ؟ فقال</w:t>
      </w:r>
      <w:r w:rsidR="00E66EDC">
        <w:rPr>
          <w:rFonts w:hint="cs"/>
          <w:rtl/>
        </w:rPr>
        <w:t>:</w:t>
      </w:r>
      <w:r>
        <w:rPr>
          <w:rFonts w:hint="cs"/>
          <w:rtl/>
        </w:rPr>
        <w:t>تج</w:t>
      </w:r>
      <w:r w:rsidR="007E486F">
        <w:rPr>
          <w:rFonts w:hint="cs"/>
          <w:rtl/>
        </w:rPr>
        <w:t>ربّ</w:t>
      </w:r>
      <w:r w:rsidR="00DD3906">
        <w:rPr>
          <w:rFonts w:hint="cs"/>
          <w:rtl/>
        </w:rPr>
        <w:t>َ</w:t>
      </w:r>
      <w:r>
        <w:rPr>
          <w:rFonts w:hint="cs"/>
          <w:rtl/>
        </w:rPr>
        <w:t>ه في ال</w:t>
      </w:r>
      <w:r w:rsidR="00DD3906">
        <w:rPr>
          <w:rFonts w:hint="cs"/>
          <w:rtl/>
        </w:rPr>
        <w:t>ّ</w:t>
      </w:r>
      <w:r>
        <w:rPr>
          <w:rFonts w:hint="cs"/>
          <w:rtl/>
        </w:rPr>
        <w:t>ذي ناولك إي</w:t>
      </w:r>
      <w:r w:rsidR="00DD3906">
        <w:rPr>
          <w:rFonts w:hint="cs"/>
          <w:rtl/>
        </w:rPr>
        <w:t>ّ</w:t>
      </w:r>
      <w:r>
        <w:rPr>
          <w:rFonts w:hint="cs"/>
          <w:rtl/>
        </w:rPr>
        <w:t>اه. قال</w:t>
      </w:r>
      <w:r w:rsidR="00E66EDC">
        <w:rPr>
          <w:rFonts w:hint="cs"/>
          <w:rtl/>
        </w:rPr>
        <w:t>:</w:t>
      </w:r>
      <w:r>
        <w:rPr>
          <w:rFonts w:hint="cs"/>
          <w:rtl/>
        </w:rPr>
        <w:t>لا أستجيز ذلك ولا استحل</w:t>
      </w:r>
      <w:r w:rsidR="00DD3906">
        <w:rPr>
          <w:rFonts w:hint="cs"/>
          <w:rtl/>
        </w:rPr>
        <w:t>ّ</w:t>
      </w:r>
      <w:r>
        <w:rPr>
          <w:rFonts w:hint="cs"/>
          <w:rtl/>
        </w:rPr>
        <w:t>ه. قال</w:t>
      </w:r>
      <w:r w:rsidR="00E66EDC">
        <w:rPr>
          <w:rFonts w:hint="cs"/>
          <w:rtl/>
        </w:rPr>
        <w:t>:</w:t>
      </w:r>
      <w:r>
        <w:rPr>
          <w:rFonts w:hint="cs"/>
          <w:rtl/>
        </w:rPr>
        <w:t>فجر</w:t>
      </w:r>
      <w:r w:rsidR="00DD3906">
        <w:rPr>
          <w:rFonts w:hint="cs"/>
          <w:rtl/>
        </w:rPr>
        <w:t>ِّ</w:t>
      </w:r>
      <w:r>
        <w:rPr>
          <w:rFonts w:hint="cs"/>
          <w:rtl/>
        </w:rPr>
        <w:t xml:space="preserve"> به في د</w:t>
      </w:r>
      <w:r w:rsidR="00DD3906">
        <w:rPr>
          <w:rFonts w:hint="cs"/>
          <w:rtl/>
        </w:rPr>
        <w:t>ُ</w:t>
      </w:r>
      <w:r>
        <w:rPr>
          <w:rFonts w:hint="cs"/>
          <w:rtl/>
        </w:rPr>
        <w:t>جاجة قال</w:t>
      </w:r>
      <w:r w:rsidR="00E66EDC">
        <w:rPr>
          <w:rFonts w:hint="cs"/>
          <w:rtl/>
        </w:rPr>
        <w:t>:</w:t>
      </w:r>
      <w:r w:rsidR="00DD3906">
        <w:rPr>
          <w:rFonts w:hint="cs"/>
          <w:rtl/>
        </w:rPr>
        <w:t>أ</w:t>
      </w:r>
      <w:r>
        <w:rPr>
          <w:rFonts w:hint="cs"/>
          <w:rtl/>
        </w:rPr>
        <w:t>لتمثيل بالحيوان لا يجوز. ورد القدح وأمر بقلبه</w:t>
      </w:r>
      <w:r w:rsidR="00E66EDC">
        <w:rPr>
          <w:rFonts w:hint="cs"/>
          <w:rtl/>
        </w:rPr>
        <w:t>،</w:t>
      </w:r>
      <w:r>
        <w:rPr>
          <w:rFonts w:hint="cs"/>
          <w:rtl/>
        </w:rPr>
        <w:t xml:space="preserve"> وقال</w:t>
      </w:r>
      <w:r w:rsidR="00E66EDC">
        <w:rPr>
          <w:rFonts w:hint="cs"/>
          <w:rtl/>
        </w:rPr>
        <w:t>:</w:t>
      </w:r>
      <w:r>
        <w:rPr>
          <w:rFonts w:hint="cs"/>
          <w:rtl/>
        </w:rPr>
        <w:t>للغلام انصرف عني ولا تدخل داري</w:t>
      </w:r>
      <w:r w:rsidR="00E66EDC">
        <w:rPr>
          <w:rFonts w:hint="cs"/>
          <w:rtl/>
        </w:rPr>
        <w:t>،</w:t>
      </w:r>
      <w:r>
        <w:rPr>
          <w:rFonts w:hint="cs"/>
          <w:rtl/>
        </w:rPr>
        <w:t xml:space="preserve"> وأمر بإقرار جارية</w:t>
      </w:r>
      <w:r w:rsidR="00DD3906">
        <w:rPr>
          <w:rFonts w:hint="cs"/>
          <w:rtl/>
        </w:rPr>
        <w:t>ٍ</w:t>
      </w:r>
      <w:r>
        <w:rPr>
          <w:rFonts w:hint="cs"/>
          <w:rtl/>
        </w:rPr>
        <w:t xml:space="preserve"> وجرايته عليه</w:t>
      </w:r>
      <w:r w:rsidR="00E66EDC">
        <w:rPr>
          <w:rFonts w:hint="cs"/>
          <w:rtl/>
        </w:rPr>
        <w:t>،</w:t>
      </w:r>
      <w:r>
        <w:rPr>
          <w:rFonts w:hint="cs"/>
          <w:rtl/>
        </w:rPr>
        <w:t xml:space="preserve"> وقال لا ي</w:t>
      </w:r>
      <w:r w:rsidR="00DD3906">
        <w:rPr>
          <w:rFonts w:hint="cs"/>
          <w:rtl/>
        </w:rPr>
        <w:t>ُ</w:t>
      </w:r>
      <w:r>
        <w:rPr>
          <w:rFonts w:hint="cs"/>
          <w:rtl/>
        </w:rPr>
        <w:t>دفع اليقين بالشك</w:t>
      </w:r>
      <w:r w:rsidR="00DD3906">
        <w:rPr>
          <w:rFonts w:hint="cs"/>
          <w:rtl/>
        </w:rPr>
        <w:t>ّ</w:t>
      </w:r>
      <w:r w:rsidR="00E66EDC">
        <w:rPr>
          <w:rFonts w:hint="cs"/>
          <w:rtl/>
        </w:rPr>
        <w:t>،</w:t>
      </w:r>
      <w:r>
        <w:rPr>
          <w:rFonts w:hint="cs"/>
          <w:rtl/>
        </w:rPr>
        <w:t xml:space="preserve"> والعقوبة بقطع الر</w:t>
      </w:r>
      <w:r w:rsidR="00DD3906">
        <w:rPr>
          <w:rFonts w:hint="cs"/>
          <w:rtl/>
        </w:rPr>
        <w:t>ِّ</w:t>
      </w:r>
      <w:r>
        <w:rPr>
          <w:rFonts w:hint="cs"/>
          <w:rtl/>
        </w:rPr>
        <w:t>زق نذالة.</w:t>
      </w:r>
    </w:p>
    <w:p w:rsidR="0013021F" w:rsidRDefault="00666704" w:rsidP="009618AF">
      <w:pPr>
        <w:pStyle w:val="libNormal"/>
        <w:rPr>
          <w:rtl/>
        </w:rPr>
      </w:pPr>
      <w:r>
        <w:rPr>
          <w:rFonts w:hint="cs"/>
          <w:rtl/>
        </w:rPr>
        <w:t xml:space="preserve">2 </w:t>
      </w:r>
      <w:r w:rsidR="0013021F">
        <w:rPr>
          <w:rFonts w:hint="cs"/>
          <w:rtl/>
        </w:rPr>
        <w:t>-</w:t>
      </w:r>
      <w:r>
        <w:rPr>
          <w:rFonts w:hint="cs"/>
          <w:rtl/>
        </w:rPr>
        <w:t xml:space="preserve"> كتب إليه بعض العلوي</w:t>
      </w:r>
      <w:r w:rsidR="0013021F">
        <w:rPr>
          <w:rFonts w:hint="cs"/>
          <w:rtl/>
        </w:rPr>
        <w:t>ِّ</w:t>
      </w:r>
      <w:r>
        <w:rPr>
          <w:rFonts w:hint="cs"/>
          <w:rtl/>
        </w:rPr>
        <w:t>ين ي</w:t>
      </w:r>
      <w:r w:rsidR="0013021F">
        <w:rPr>
          <w:rFonts w:hint="cs"/>
          <w:rtl/>
        </w:rPr>
        <w:t>ُ</w:t>
      </w:r>
      <w:r>
        <w:rPr>
          <w:rFonts w:hint="cs"/>
          <w:rtl/>
        </w:rPr>
        <w:t>خبره ب</w:t>
      </w:r>
      <w:r w:rsidR="00C82565">
        <w:rPr>
          <w:rFonts w:hint="cs"/>
          <w:rtl/>
        </w:rPr>
        <w:t>أنَّه</w:t>
      </w:r>
      <w:r>
        <w:rPr>
          <w:rFonts w:hint="cs"/>
          <w:rtl/>
        </w:rPr>
        <w:t xml:space="preserve"> قد ر</w:t>
      </w:r>
      <w:r w:rsidR="0013021F">
        <w:rPr>
          <w:rFonts w:hint="cs"/>
          <w:rtl/>
        </w:rPr>
        <w:t>ُ</w:t>
      </w:r>
      <w:r>
        <w:rPr>
          <w:rFonts w:hint="cs"/>
          <w:rtl/>
        </w:rPr>
        <w:t>زق مولودا</w:t>
      </w:r>
      <w:r w:rsidR="0013021F">
        <w:rPr>
          <w:rFonts w:hint="cs"/>
          <w:rtl/>
        </w:rPr>
        <w:t>ً</w:t>
      </w:r>
      <w:r>
        <w:rPr>
          <w:rFonts w:hint="cs"/>
          <w:rtl/>
        </w:rPr>
        <w:t xml:space="preserve"> ويسأله أن يسم</w:t>
      </w:r>
      <w:r w:rsidR="0013021F">
        <w:rPr>
          <w:rFonts w:hint="cs"/>
          <w:rtl/>
        </w:rPr>
        <w:t>ِّ</w:t>
      </w:r>
      <w:r>
        <w:rPr>
          <w:rFonts w:hint="cs"/>
          <w:rtl/>
        </w:rPr>
        <w:t>يه ويكن</w:t>
      </w:r>
      <w:r w:rsidR="0013021F">
        <w:rPr>
          <w:rFonts w:hint="cs"/>
          <w:rtl/>
        </w:rPr>
        <w:t>ِّ</w:t>
      </w:r>
      <w:r>
        <w:rPr>
          <w:rFonts w:hint="cs"/>
          <w:rtl/>
        </w:rPr>
        <w:t>يه فوق</w:t>
      </w:r>
      <w:r w:rsidR="0013021F">
        <w:rPr>
          <w:rFonts w:hint="cs"/>
          <w:rtl/>
        </w:rPr>
        <w:t>َّ</w:t>
      </w:r>
      <w:r>
        <w:rPr>
          <w:rFonts w:hint="cs"/>
          <w:rtl/>
        </w:rPr>
        <w:t>ع في رقعته</w:t>
      </w:r>
      <w:r w:rsidR="00E66EDC">
        <w:rPr>
          <w:rFonts w:hint="cs"/>
          <w:rtl/>
        </w:rPr>
        <w:t>:</w:t>
      </w:r>
    </w:p>
    <w:p w:rsidR="00E249FC" w:rsidRDefault="00666704" w:rsidP="009618AF">
      <w:pPr>
        <w:pStyle w:val="libNormal"/>
        <w:rPr>
          <w:rtl/>
        </w:rPr>
      </w:pPr>
      <w:r>
        <w:rPr>
          <w:rFonts w:hint="cs"/>
          <w:rtl/>
        </w:rPr>
        <w:t>أسعدك الله بالفارس الجديد</w:t>
      </w:r>
      <w:r w:rsidR="00E66EDC">
        <w:rPr>
          <w:rFonts w:hint="cs"/>
          <w:rtl/>
        </w:rPr>
        <w:t>،</w:t>
      </w:r>
      <w:r>
        <w:rPr>
          <w:rFonts w:hint="cs"/>
          <w:rtl/>
        </w:rPr>
        <w:t xml:space="preserve"> والطالع السعيد</w:t>
      </w:r>
      <w:r w:rsidR="00E66EDC">
        <w:rPr>
          <w:rFonts w:hint="cs"/>
          <w:rtl/>
        </w:rPr>
        <w:t>،</w:t>
      </w:r>
      <w:r>
        <w:rPr>
          <w:rFonts w:hint="cs"/>
          <w:rtl/>
        </w:rPr>
        <w:t xml:space="preserve"> فقد والله ملأ العين قر</w:t>
      </w:r>
      <w:r w:rsidR="0013021F">
        <w:rPr>
          <w:rFonts w:hint="cs"/>
          <w:rtl/>
        </w:rPr>
        <w:t>َّ</w:t>
      </w:r>
      <w:r>
        <w:rPr>
          <w:rFonts w:hint="cs"/>
          <w:rtl/>
        </w:rPr>
        <w:t>ة</w:t>
      </w:r>
      <w:r w:rsidR="00E66EDC">
        <w:rPr>
          <w:rFonts w:hint="cs"/>
          <w:rtl/>
        </w:rPr>
        <w:t>،</w:t>
      </w:r>
      <w:r>
        <w:rPr>
          <w:rFonts w:hint="cs"/>
          <w:rtl/>
        </w:rPr>
        <w:t xml:space="preserve"> و النفس مس</w:t>
      </w:r>
      <w:r w:rsidR="0013021F">
        <w:rPr>
          <w:rFonts w:hint="cs"/>
          <w:rtl/>
        </w:rPr>
        <w:t>َّ</w:t>
      </w:r>
      <w:r>
        <w:rPr>
          <w:rFonts w:hint="cs"/>
          <w:rtl/>
        </w:rPr>
        <w:t>رة مستقر</w:t>
      </w:r>
      <w:r w:rsidR="0013021F">
        <w:rPr>
          <w:rFonts w:hint="cs"/>
          <w:rtl/>
        </w:rPr>
        <w:t>َّ</w:t>
      </w:r>
      <w:r>
        <w:rPr>
          <w:rFonts w:hint="cs"/>
          <w:rtl/>
        </w:rPr>
        <w:t>ة</w:t>
      </w:r>
      <w:r w:rsidR="00E66EDC">
        <w:rPr>
          <w:rFonts w:hint="cs"/>
          <w:rtl/>
        </w:rPr>
        <w:t>،</w:t>
      </w:r>
      <w:r>
        <w:rPr>
          <w:rFonts w:hint="cs"/>
          <w:rtl/>
        </w:rPr>
        <w:t xml:space="preserve"> والاسم علي</w:t>
      </w:r>
      <w:r w:rsidR="0013021F">
        <w:rPr>
          <w:rFonts w:hint="cs"/>
          <w:rtl/>
        </w:rPr>
        <w:t>ٌّ</w:t>
      </w:r>
      <w:r>
        <w:rPr>
          <w:rFonts w:hint="cs"/>
          <w:rtl/>
        </w:rPr>
        <w:t xml:space="preserve"> ليعلي الله ذكره</w:t>
      </w:r>
      <w:r w:rsidR="00E66EDC">
        <w:rPr>
          <w:rFonts w:hint="cs"/>
          <w:rtl/>
        </w:rPr>
        <w:t>،</w:t>
      </w:r>
      <w:r>
        <w:rPr>
          <w:rFonts w:hint="cs"/>
          <w:rtl/>
        </w:rPr>
        <w:t xml:space="preserve"> والكنية أبو الحسن ليحسن الله أمره</w:t>
      </w:r>
      <w:r w:rsidR="00E66EDC">
        <w:rPr>
          <w:rFonts w:hint="cs"/>
          <w:rtl/>
        </w:rPr>
        <w:t>،</w:t>
      </w:r>
      <w:r>
        <w:rPr>
          <w:rFonts w:hint="cs"/>
          <w:rtl/>
        </w:rPr>
        <w:t xml:space="preserve"> فإن</w:t>
      </w:r>
      <w:r w:rsidR="0013021F">
        <w:rPr>
          <w:rFonts w:hint="cs"/>
          <w:rtl/>
        </w:rPr>
        <w:t>ّ</w:t>
      </w:r>
      <w:r>
        <w:rPr>
          <w:rFonts w:hint="cs"/>
          <w:rtl/>
        </w:rPr>
        <w:t>ي أرجو له فضل ج</w:t>
      </w:r>
      <w:r w:rsidR="0012729F">
        <w:rPr>
          <w:rFonts w:hint="cs"/>
          <w:rtl/>
        </w:rPr>
        <w:t>ِ</w:t>
      </w:r>
      <w:r>
        <w:rPr>
          <w:rFonts w:hint="cs"/>
          <w:rtl/>
        </w:rPr>
        <w:t>د</w:t>
      </w:r>
      <w:r w:rsidR="0013021F">
        <w:rPr>
          <w:rFonts w:hint="cs"/>
          <w:rtl/>
        </w:rPr>
        <w:t>ِّ</w:t>
      </w:r>
      <w:r>
        <w:rPr>
          <w:rFonts w:hint="cs"/>
          <w:rtl/>
        </w:rPr>
        <w:t>ه</w:t>
      </w:r>
      <w:r w:rsidR="00E66EDC">
        <w:rPr>
          <w:rFonts w:hint="cs"/>
          <w:rtl/>
        </w:rPr>
        <w:t>،</w:t>
      </w:r>
      <w:r>
        <w:rPr>
          <w:rFonts w:hint="cs"/>
          <w:rtl/>
        </w:rPr>
        <w:t xml:space="preserve"> وسعادة ج</w:t>
      </w:r>
      <w:r w:rsidR="0012729F">
        <w:rPr>
          <w:rFonts w:hint="cs"/>
          <w:rtl/>
        </w:rPr>
        <w:t>َ</w:t>
      </w:r>
      <w:r>
        <w:rPr>
          <w:rFonts w:hint="cs"/>
          <w:rtl/>
        </w:rPr>
        <w:t>د</w:t>
      </w:r>
      <w:r w:rsidR="0013021F">
        <w:rPr>
          <w:rFonts w:hint="cs"/>
          <w:rtl/>
        </w:rPr>
        <w:t>ِّ</w:t>
      </w:r>
      <w:r>
        <w:rPr>
          <w:rFonts w:hint="cs"/>
          <w:rtl/>
        </w:rPr>
        <w:t>ه</w:t>
      </w:r>
      <w:r w:rsidR="00E66EDC">
        <w:rPr>
          <w:rFonts w:hint="cs"/>
          <w:rtl/>
        </w:rPr>
        <w:t>،</w:t>
      </w:r>
      <w:r>
        <w:rPr>
          <w:rFonts w:hint="cs"/>
          <w:rtl/>
        </w:rPr>
        <w:t xml:space="preserve"> وقد بعثت</w:t>
      </w:r>
      <w:r w:rsidR="0013021F">
        <w:rPr>
          <w:rFonts w:hint="cs"/>
          <w:rtl/>
        </w:rPr>
        <w:t>ُ</w:t>
      </w:r>
      <w:r>
        <w:rPr>
          <w:rFonts w:hint="cs"/>
          <w:rtl/>
        </w:rPr>
        <w:t xml:space="preserve"> لتعويذه دينارا</w:t>
      </w:r>
      <w:r w:rsidR="0013021F">
        <w:rPr>
          <w:rFonts w:hint="cs"/>
          <w:rtl/>
        </w:rPr>
        <w:t>ً</w:t>
      </w:r>
      <w:r>
        <w:rPr>
          <w:rFonts w:hint="cs"/>
          <w:rtl/>
        </w:rPr>
        <w:t xml:space="preserve"> من مائة مثقال</w:t>
      </w:r>
      <w:r w:rsidR="00E66EDC">
        <w:rPr>
          <w:rFonts w:hint="cs"/>
          <w:rtl/>
        </w:rPr>
        <w:t>،</w:t>
      </w:r>
      <w:r>
        <w:rPr>
          <w:rFonts w:hint="cs"/>
          <w:rtl/>
        </w:rPr>
        <w:t xml:space="preserve"> قصدت</w:t>
      </w:r>
      <w:r w:rsidR="0013021F">
        <w:rPr>
          <w:rFonts w:hint="cs"/>
          <w:rtl/>
        </w:rPr>
        <w:t>ُ</w:t>
      </w:r>
      <w:r>
        <w:rPr>
          <w:rFonts w:hint="cs"/>
          <w:rtl/>
        </w:rPr>
        <w:t xml:space="preserve"> به مقصد الفال</w:t>
      </w:r>
      <w:r w:rsidR="00E66EDC">
        <w:rPr>
          <w:rFonts w:hint="cs"/>
          <w:rtl/>
        </w:rPr>
        <w:t>،</w:t>
      </w:r>
      <w:r>
        <w:rPr>
          <w:rFonts w:hint="cs"/>
          <w:rtl/>
        </w:rPr>
        <w:t xml:space="preserve"> رجاء أن يعيش مائة عام</w:t>
      </w:r>
      <w:r w:rsidR="00E66EDC">
        <w:rPr>
          <w:rFonts w:hint="cs"/>
          <w:rtl/>
        </w:rPr>
        <w:t>،</w:t>
      </w:r>
      <w:r>
        <w:rPr>
          <w:rFonts w:hint="cs"/>
          <w:rtl/>
        </w:rPr>
        <w:t xml:space="preserve"> ويخلص خلاص الذهب الأبرز من ن</w:t>
      </w:r>
      <w:r w:rsidR="0013021F">
        <w:rPr>
          <w:rFonts w:hint="cs"/>
          <w:rtl/>
        </w:rPr>
        <w:t>ُ</w:t>
      </w:r>
      <w:r>
        <w:rPr>
          <w:rFonts w:hint="cs"/>
          <w:rtl/>
        </w:rPr>
        <w:t>وب</w:t>
      </w:r>
      <w:r w:rsidR="0013021F">
        <w:rPr>
          <w:rFonts w:hint="cs"/>
          <w:rtl/>
        </w:rPr>
        <w:t>َ</w:t>
      </w:r>
      <w:r>
        <w:rPr>
          <w:rFonts w:hint="cs"/>
          <w:rtl/>
        </w:rPr>
        <w:t xml:space="preserve"> الأي</w:t>
      </w:r>
      <w:r w:rsidR="0013021F">
        <w:rPr>
          <w:rFonts w:hint="cs"/>
          <w:rtl/>
        </w:rPr>
        <w:t>ّ</w:t>
      </w:r>
      <w:r>
        <w:rPr>
          <w:rFonts w:hint="cs"/>
          <w:rtl/>
        </w:rPr>
        <w:t>ام</w:t>
      </w:r>
      <w:r w:rsidR="00E66EDC">
        <w:rPr>
          <w:rFonts w:hint="cs"/>
          <w:rtl/>
        </w:rPr>
        <w:t>،</w:t>
      </w:r>
      <w:r>
        <w:rPr>
          <w:rFonts w:hint="cs"/>
          <w:rtl/>
        </w:rPr>
        <w:t xml:space="preserve"> والس</w:t>
      </w:r>
      <w:r w:rsidR="0013021F">
        <w:rPr>
          <w:rFonts w:hint="cs"/>
          <w:rtl/>
        </w:rPr>
        <w:t>َّ</w:t>
      </w:r>
      <w:r>
        <w:rPr>
          <w:rFonts w:hint="cs"/>
          <w:rtl/>
        </w:rPr>
        <w:t>لام.</w:t>
      </w:r>
    </w:p>
    <w:p w:rsidR="00E249FC" w:rsidRDefault="00666704" w:rsidP="00684CA2">
      <w:pPr>
        <w:pStyle w:val="libNormal"/>
        <w:rPr>
          <w:rtl/>
        </w:rPr>
      </w:pPr>
      <w:r>
        <w:rPr>
          <w:rFonts w:hint="cs"/>
          <w:rtl/>
        </w:rPr>
        <w:t xml:space="preserve">3 </w:t>
      </w:r>
      <w:r w:rsidR="0013021F">
        <w:rPr>
          <w:rFonts w:hint="cs"/>
          <w:rtl/>
        </w:rPr>
        <w:t>-</w:t>
      </w:r>
      <w:r>
        <w:rPr>
          <w:rFonts w:hint="cs"/>
          <w:rtl/>
        </w:rPr>
        <w:t xml:space="preserve"> كتب بعض أصحاب الصاحب إليه رقعة</w:t>
      </w:r>
      <w:r w:rsidR="00DE6ED3">
        <w:rPr>
          <w:rFonts w:hint="cs"/>
          <w:rtl/>
        </w:rPr>
        <w:t>ً</w:t>
      </w:r>
      <w:r>
        <w:rPr>
          <w:rFonts w:hint="cs"/>
          <w:rtl/>
        </w:rPr>
        <w:t xml:space="preserve"> في حاجة فوق</w:t>
      </w:r>
      <w:r w:rsidR="00DE6ED3">
        <w:rPr>
          <w:rFonts w:hint="cs"/>
          <w:rtl/>
        </w:rPr>
        <w:t>َّ</w:t>
      </w:r>
      <w:r>
        <w:rPr>
          <w:rFonts w:hint="cs"/>
          <w:rtl/>
        </w:rPr>
        <w:t>ع فيها</w:t>
      </w:r>
      <w:r w:rsidR="00E66EDC">
        <w:rPr>
          <w:rFonts w:hint="cs"/>
          <w:rtl/>
        </w:rPr>
        <w:t>،</w:t>
      </w:r>
      <w:r>
        <w:rPr>
          <w:rFonts w:hint="cs"/>
          <w:rtl/>
        </w:rPr>
        <w:t xml:space="preserve"> ولم</w:t>
      </w:r>
      <w:r w:rsidR="001E03F7">
        <w:rPr>
          <w:rFonts w:hint="cs"/>
          <w:rtl/>
        </w:rPr>
        <w:t>ّ</w:t>
      </w:r>
      <w:r>
        <w:rPr>
          <w:rFonts w:hint="cs"/>
          <w:rtl/>
        </w:rPr>
        <w:t>ا ر</w:t>
      </w:r>
      <w:r w:rsidR="001E03F7">
        <w:rPr>
          <w:rFonts w:hint="cs"/>
          <w:rtl/>
        </w:rPr>
        <w:t>ُ</w:t>
      </w:r>
      <w:r>
        <w:rPr>
          <w:rFonts w:hint="cs"/>
          <w:rtl/>
        </w:rPr>
        <w:t>د</w:t>
      </w:r>
      <w:r w:rsidR="001E03F7">
        <w:rPr>
          <w:rFonts w:hint="cs"/>
          <w:rtl/>
        </w:rPr>
        <w:t>َّ</w:t>
      </w:r>
      <w:r>
        <w:rPr>
          <w:rFonts w:hint="cs"/>
          <w:rtl/>
        </w:rPr>
        <w:t>ت إليه لم ي</w:t>
      </w:r>
      <w:r w:rsidR="001E03F7">
        <w:rPr>
          <w:rFonts w:hint="cs"/>
          <w:rtl/>
        </w:rPr>
        <w:t>َ</w:t>
      </w:r>
      <w:r>
        <w:rPr>
          <w:rFonts w:hint="cs"/>
          <w:rtl/>
        </w:rPr>
        <w:t>ر فيها توقيعا</w:t>
      </w:r>
      <w:r w:rsidR="001E03F7">
        <w:rPr>
          <w:rFonts w:hint="cs"/>
          <w:rtl/>
        </w:rPr>
        <w:t>ً</w:t>
      </w:r>
      <w:r w:rsidR="00E66EDC">
        <w:rPr>
          <w:rFonts w:hint="cs"/>
          <w:rtl/>
        </w:rPr>
        <w:t>،</w:t>
      </w:r>
      <w:r>
        <w:rPr>
          <w:rFonts w:hint="cs"/>
          <w:rtl/>
        </w:rPr>
        <w:t xml:space="preserve"> وقد تواترت الأخبار بوقوع التوقيع فيها</w:t>
      </w:r>
      <w:r w:rsidR="00E66EDC">
        <w:rPr>
          <w:rFonts w:hint="cs"/>
          <w:rtl/>
        </w:rPr>
        <w:t>،</w:t>
      </w:r>
      <w:r>
        <w:rPr>
          <w:rFonts w:hint="cs"/>
          <w:rtl/>
        </w:rPr>
        <w:t xml:space="preserve"> فعرضها على أبي ال</w:t>
      </w:r>
      <w:r w:rsidR="00FA36D4">
        <w:rPr>
          <w:rFonts w:hint="cs"/>
          <w:rtl/>
        </w:rPr>
        <w:t>عبّاس</w:t>
      </w:r>
      <w:r>
        <w:rPr>
          <w:rFonts w:hint="cs"/>
          <w:rtl/>
        </w:rPr>
        <w:t xml:space="preserve"> الض</w:t>
      </w:r>
      <w:r w:rsidR="001E03F7">
        <w:rPr>
          <w:rFonts w:hint="cs"/>
          <w:rtl/>
        </w:rPr>
        <w:t>ّ</w:t>
      </w:r>
      <w:r>
        <w:rPr>
          <w:rFonts w:hint="cs"/>
          <w:rtl/>
        </w:rPr>
        <w:t>بي فم أزال يتصف</w:t>
      </w:r>
      <w:r w:rsidR="001E03F7">
        <w:rPr>
          <w:rFonts w:hint="cs"/>
          <w:rtl/>
        </w:rPr>
        <w:t>َّ</w:t>
      </w:r>
      <w:r>
        <w:rPr>
          <w:rFonts w:hint="cs"/>
          <w:rtl/>
        </w:rPr>
        <w:t xml:space="preserve">حها </w:t>
      </w:r>
      <w:r w:rsidR="00911C64">
        <w:rPr>
          <w:rFonts w:hint="cs"/>
          <w:rtl/>
        </w:rPr>
        <w:t>حتّى</w:t>
      </w:r>
      <w:r>
        <w:rPr>
          <w:rFonts w:hint="cs"/>
          <w:rtl/>
        </w:rPr>
        <w:t xml:space="preserve"> عثر بالتوقيع وهو ألف</w:t>
      </w:r>
      <w:r w:rsidR="00684CA2">
        <w:rPr>
          <w:rFonts w:hint="cs"/>
          <w:rtl/>
        </w:rPr>
        <w:t>ٌ</w:t>
      </w:r>
      <w:r>
        <w:rPr>
          <w:rFonts w:hint="cs"/>
          <w:rtl/>
        </w:rPr>
        <w:t xml:space="preserve"> واحدة</w:t>
      </w:r>
      <w:r w:rsidR="00E66EDC">
        <w:rPr>
          <w:rFonts w:hint="cs"/>
          <w:rtl/>
        </w:rPr>
        <w:t>،</w:t>
      </w:r>
      <w:r>
        <w:rPr>
          <w:rFonts w:hint="cs"/>
          <w:rtl/>
        </w:rPr>
        <w:t xml:space="preserve"> وكان في الرقعة</w:t>
      </w:r>
      <w:r w:rsidR="00E66EDC">
        <w:rPr>
          <w:rFonts w:hint="cs"/>
          <w:rtl/>
        </w:rPr>
        <w:t>:</w:t>
      </w:r>
      <w:r>
        <w:rPr>
          <w:rFonts w:hint="cs"/>
          <w:rtl/>
        </w:rPr>
        <w:t>فإن رأى مولانا أن ينعم بكذا ؟ ف</w:t>
      </w:r>
      <w:r w:rsidR="00513EF1">
        <w:rPr>
          <w:rFonts w:hint="cs"/>
          <w:rtl/>
        </w:rPr>
        <w:t>َ</w:t>
      </w:r>
      <w:r>
        <w:rPr>
          <w:rFonts w:hint="cs"/>
          <w:rtl/>
        </w:rPr>
        <w:t>ع</w:t>
      </w:r>
      <w:r w:rsidR="00513EF1">
        <w:rPr>
          <w:rFonts w:hint="cs"/>
          <w:rtl/>
        </w:rPr>
        <w:t>َ</w:t>
      </w:r>
      <w:r>
        <w:rPr>
          <w:rFonts w:hint="cs"/>
          <w:rtl/>
        </w:rPr>
        <w:t>ل</w:t>
      </w:r>
      <w:r w:rsidR="00513EF1">
        <w:rPr>
          <w:rFonts w:hint="cs"/>
          <w:rtl/>
        </w:rPr>
        <w:t>َ</w:t>
      </w:r>
      <w:r>
        <w:rPr>
          <w:rFonts w:hint="cs"/>
          <w:rtl/>
        </w:rPr>
        <w:t>.</w:t>
      </w:r>
      <w:r w:rsidR="00684CA2">
        <w:rPr>
          <w:rFonts w:hint="cs"/>
          <w:rtl/>
        </w:rPr>
        <w:t xml:space="preserve"> </w:t>
      </w:r>
      <w:r>
        <w:rPr>
          <w:rFonts w:hint="cs"/>
          <w:rtl/>
        </w:rPr>
        <w:t>فأثبت الصاحب أمام ( ف</w:t>
      </w:r>
      <w:r w:rsidR="00684CA2">
        <w:rPr>
          <w:rFonts w:hint="cs"/>
          <w:rtl/>
        </w:rPr>
        <w:t>َ</w:t>
      </w:r>
      <w:r>
        <w:rPr>
          <w:rFonts w:hint="cs"/>
          <w:rtl/>
        </w:rPr>
        <w:t>ع</w:t>
      </w:r>
      <w:r w:rsidR="00684CA2">
        <w:rPr>
          <w:rFonts w:hint="cs"/>
          <w:rtl/>
        </w:rPr>
        <w:t>َ</w:t>
      </w:r>
      <w:r>
        <w:rPr>
          <w:rFonts w:hint="cs"/>
          <w:rtl/>
        </w:rPr>
        <w:t>ل ) ألفا</w:t>
      </w:r>
      <w:r w:rsidR="00684CA2">
        <w:rPr>
          <w:rFonts w:hint="cs"/>
          <w:rtl/>
        </w:rPr>
        <w:t>ً</w:t>
      </w:r>
      <w:r>
        <w:rPr>
          <w:rFonts w:hint="cs"/>
          <w:rtl/>
        </w:rPr>
        <w:t xml:space="preserve"> يعني</w:t>
      </w:r>
      <w:r w:rsidR="00E66EDC">
        <w:rPr>
          <w:rFonts w:hint="cs"/>
          <w:rtl/>
        </w:rPr>
        <w:t>:</w:t>
      </w:r>
      <w:r>
        <w:rPr>
          <w:rFonts w:hint="cs"/>
          <w:rtl/>
        </w:rPr>
        <w:t>أفع</w:t>
      </w:r>
      <w:r w:rsidR="00684CA2">
        <w:rPr>
          <w:rFonts w:hint="cs"/>
          <w:rtl/>
        </w:rPr>
        <w:t>َ</w:t>
      </w:r>
      <w:r>
        <w:rPr>
          <w:rFonts w:hint="cs"/>
          <w:rtl/>
        </w:rPr>
        <w:t>ل</w:t>
      </w:r>
      <w:r w:rsidR="00684CA2">
        <w:rPr>
          <w:rFonts w:hint="cs"/>
          <w:rtl/>
        </w:rPr>
        <w:t>ُ</w:t>
      </w:r>
      <w:r>
        <w:rPr>
          <w:rFonts w:hint="cs"/>
          <w:rtl/>
        </w:rPr>
        <w:t>.</w:t>
      </w:r>
    </w:p>
    <w:p w:rsidR="00666704" w:rsidRDefault="00666704" w:rsidP="009618AF">
      <w:pPr>
        <w:pStyle w:val="libNormal"/>
        <w:rPr>
          <w:rtl/>
        </w:rPr>
      </w:pPr>
      <w:r>
        <w:rPr>
          <w:rFonts w:hint="cs"/>
          <w:rtl/>
        </w:rPr>
        <w:t xml:space="preserve">4 </w:t>
      </w:r>
      <w:r w:rsidR="0013021F">
        <w:rPr>
          <w:rFonts w:hint="cs"/>
          <w:rtl/>
        </w:rPr>
        <w:t>-</w:t>
      </w:r>
      <w:r>
        <w:rPr>
          <w:rFonts w:hint="cs"/>
          <w:rtl/>
        </w:rPr>
        <w:t xml:space="preserve"> كتب الصاحب إلى أبي هاشم العلوي</w:t>
      </w:r>
      <w:r w:rsidR="00684CA2">
        <w:rPr>
          <w:rFonts w:hint="cs"/>
          <w:rtl/>
        </w:rPr>
        <w:t>ِّ</w:t>
      </w:r>
      <w:r>
        <w:rPr>
          <w:rFonts w:hint="cs"/>
          <w:rtl/>
        </w:rPr>
        <w:t xml:space="preserve"> وقد أهدى إليه في طبق فض</w:t>
      </w:r>
      <w:r w:rsidR="00684CA2">
        <w:rPr>
          <w:rFonts w:hint="cs"/>
          <w:rtl/>
        </w:rPr>
        <w:t>َّ</w:t>
      </w:r>
      <w:r>
        <w:rPr>
          <w:rFonts w:hint="cs"/>
          <w:rtl/>
        </w:rPr>
        <w:t>ة عطرا</w:t>
      </w:r>
      <w:r w:rsidR="00684CA2">
        <w:rPr>
          <w:rFonts w:hint="cs"/>
          <w:rtl/>
        </w:rPr>
        <w:t>ً</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684CA2" w:rsidTr="00BA3039">
        <w:trPr>
          <w:trHeight w:val="350"/>
        </w:trPr>
        <w:tc>
          <w:tcPr>
            <w:tcW w:w="3920" w:type="dxa"/>
            <w:shd w:val="clear" w:color="auto" w:fill="auto"/>
          </w:tcPr>
          <w:p w:rsidR="00684CA2" w:rsidRDefault="00684CA2" w:rsidP="00BA3039">
            <w:pPr>
              <w:pStyle w:val="libPoem"/>
            </w:pPr>
            <w:r>
              <w:rPr>
                <w:rFonts w:hint="cs"/>
                <w:rtl/>
              </w:rPr>
              <w:t>العبد زارك نازلا</w:t>
            </w:r>
            <w:r w:rsidR="003502E1">
              <w:rPr>
                <w:rFonts w:hint="cs"/>
                <w:rtl/>
              </w:rPr>
              <w:t>ً</w:t>
            </w:r>
            <w:r>
              <w:rPr>
                <w:rFonts w:hint="cs"/>
                <w:rtl/>
              </w:rPr>
              <w:t xml:space="preserve"> برواقكا</w:t>
            </w:r>
            <w:r w:rsidRPr="00725071">
              <w:rPr>
                <w:rStyle w:val="libPoemTiniChar0"/>
                <w:rtl/>
              </w:rPr>
              <w:br/>
              <w:t> </w:t>
            </w:r>
          </w:p>
        </w:tc>
        <w:tc>
          <w:tcPr>
            <w:tcW w:w="279" w:type="dxa"/>
            <w:shd w:val="clear" w:color="auto" w:fill="auto"/>
          </w:tcPr>
          <w:p w:rsidR="00684CA2" w:rsidRDefault="00684CA2" w:rsidP="00BA3039">
            <w:pPr>
              <w:pStyle w:val="libPoem"/>
              <w:rPr>
                <w:rtl/>
              </w:rPr>
            </w:pPr>
          </w:p>
        </w:tc>
        <w:tc>
          <w:tcPr>
            <w:tcW w:w="3881" w:type="dxa"/>
            <w:shd w:val="clear" w:color="auto" w:fill="auto"/>
          </w:tcPr>
          <w:p w:rsidR="00684CA2" w:rsidRDefault="00684CA2" w:rsidP="00BA3039">
            <w:pPr>
              <w:pStyle w:val="libPoem"/>
            </w:pPr>
            <w:r>
              <w:rPr>
                <w:rFonts w:hint="cs"/>
                <w:rtl/>
              </w:rPr>
              <w:t>يستنبط الإشراق من إشراقكا</w:t>
            </w:r>
            <w:r w:rsidRPr="00725071">
              <w:rPr>
                <w:rStyle w:val="libPoemTiniChar0"/>
                <w:rtl/>
              </w:rPr>
              <w:br/>
              <w:t> </w:t>
            </w:r>
          </w:p>
        </w:tc>
      </w:tr>
      <w:tr w:rsidR="00684CA2" w:rsidTr="00BA3039">
        <w:trPr>
          <w:trHeight w:val="350"/>
        </w:trPr>
        <w:tc>
          <w:tcPr>
            <w:tcW w:w="3920" w:type="dxa"/>
          </w:tcPr>
          <w:p w:rsidR="00684CA2" w:rsidRDefault="00684CA2" w:rsidP="00BA3039">
            <w:pPr>
              <w:pStyle w:val="libPoem"/>
            </w:pPr>
            <w:r>
              <w:rPr>
                <w:rFonts w:hint="cs"/>
                <w:rtl/>
              </w:rPr>
              <w:t>فاقبل من الطيب الذي أهديته</w:t>
            </w:r>
            <w:r w:rsidRPr="00725071">
              <w:rPr>
                <w:rStyle w:val="libPoemTiniChar0"/>
                <w:rtl/>
              </w:rPr>
              <w:br/>
              <w:t> </w:t>
            </w:r>
          </w:p>
        </w:tc>
        <w:tc>
          <w:tcPr>
            <w:tcW w:w="279" w:type="dxa"/>
          </w:tcPr>
          <w:p w:rsidR="00684CA2" w:rsidRDefault="00684CA2" w:rsidP="00BA3039">
            <w:pPr>
              <w:pStyle w:val="libPoem"/>
              <w:rPr>
                <w:rtl/>
              </w:rPr>
            </w:pPr>
          </w:p>
        </w:tc>
        <w:tc>
          <w:tcPr>
            <w:tcW w:w="3881" w:type="dxa"/>
          </w:tcPr>
          <w:p w:rsidR="00684CA2" w:rsidRDefault="00684CA2" w:rsidP="00BA3039">
            <w:pPr>
              <w:pStyle w:val="libPoem"/>
            </w:pPr>
            <w:r>
              <w:rPr>
                <w:rFonts w:hint="cs"/>
                <w:rtl/>
              </w:rPr>
              <w:t>ما يسرق العطّار من أخلاقكا</w:t>
            </w:r>
            <w:r w:rsidRPr="00725071">
              <w:rPr>
                <w:rStyle w:val="libPoemTiniChar0"/>
                <w:rtl/>
              </w:rPr>
              <w:br/>
              <w:t> </w:t>
            </w:r>
          </w:p>
        </w:tc>
      </w:tr>
      <w:tr w:rsidR="00684CA2" w:rsidTr="00BA3039">
        <w:trPr>
          <w:trHeight w:val="350"/>
        </w:trPr>
        <w:tc>
          <w:tcPr>
            <w:tcW w:w="3920" w:type="dxa"/>
          </w:tcPr>
          <w:p w:rsidR="00684CA2" w:rsidRDefault="00684CA2" w:rsidP="00BA3039">
            <w:pPr>
              <w:pStyle w:val="libPoem"/>
            </w:pPr>
            <w:r>
              <w:rPr>
                <w:rFonts w:hint="cs"/>
                <w:rtl/>
              </w:rPr>
              <w:t>والظرف يوجب أخذه</w:t>
            </w:r>
            <w:r w:rsidRPr="00666704">
              <w:rPr>
                <w:rFonts w:hint="cs"/>
                <w:rtl/>
              </w:rPr>
              <w:t xml:space="preserve"> </w:t>
            </w:r>
            <w:r>
              <w:rPr>
                <w:rFonts w:hint="cs"/>
                <w:rtl/>
              </w:rPr>
              <w:t>مع ظرفه</w:t>
            </w:r>
            <w:r w:rsidRPr="00725071">
              <w:rPr>
                <w:rStyle w:val="libPoemTiniChar0"/>
                <w:rtl/>
              </w:rPr>
              <w:br/>
              <w:t> </w:t>
            </w:r>
          </w:p>
        </w:tc>
        <w:tc>
          <w:tcPr>
            <w:tcW w:w="279" w:type="dxa"/>
          </w:tcPr>
          <w:p w:rsidR="00684CA2" w:rsidRDefault="00684CA2" w:rsidP="00BA3039">
            <w:pPr>
              <w:pStyle w:val="libPoem"/>
              <w:rPr>
                <w:rtl/>
              </w:rPr>
            </w:pPr>
          </w:p>
        </w:tc>
        <w:tc>
          <w:tcPr>
            <w:tcW w:w="3881" w:type="dxa"/>
          </w:tcPr>
          <w:p w:rsidR="00684CA2" w:rsidRDefault="00684CA2" w:rsidP="00BA3039">
            <w:pPr>
              <w:pStyle w:val="libPoem"/>
            </w:pPr>
            <w:r>
              <w:rPr>
                <w:rFonts w:hint="cs"/>
                <w:rtl/>
              </w:rPr>
              <w:t>فأضف به طبقا</w:t>
            </w:r>
            <w:r w:rsidR="003502E1">
              <w:rPr>
                <w:rFonts w:hint="cs"/>
                <w:rtl/>
              </w:rPr>
              <w:t>ً</w:t>
            </w:r>
            <w:r>
              <w:rPr>
                <w:rFonts w:hint="cs"/>
                <w:rtl/>
              </w:rPr>
              <w:t xml:space="preserve"> إلى</w:t>
            </w:r>
            <w:r w:rsidRPr="00666704">
              <w:rPr>
                <w:rFonts w:hint="cs"/>
                <w:rtl/>
              </w:rPr>
              <w:t xml:space="preserve"> </w:t>
            </w:r>
            <w:r>
              <w:rPr>
                <w:rFonts w:hint="cs"/>
                <w:rtl/>
              </w:rPr>
              <w:t>أطباقكا</w:t>
            </w:r>
            <w:r w:rsidRPr="00725071">
              <w:rPr>
                <w:rStyle w:val="libPoemTiniChar0"/>
                <w:rtl/>
              </w:rPr>
              <w:br/>
              <w:t> </w:t>
            </w:r>
          </w:p>
        </w:tc>
      </w:tr>
    </w:tbl>
    <w:p w:rsidR="00666704" w:rsidRPr="00666704" w:rsidRDefault="00666704" w:rsidP="009618AF">
      <w:pPr>
        <w:pStyle w:val="libNormal"/>
      </w:pPr>
      <w:r>
        <w:rPr>
          <w:rFonts w:hint="cs"/>
          <w:rtl/>
        </w:rPr>
        <w:br w:type="page"/>
      </w:r>
    </w:p>
    <w:p w:rsidR="00666704" w:rsidRDefault="00666704" w:rsidP="003502E1">
      <w:pPr>
        <w:pStyle w:val="libNormal"/>
        <w:rPr>
          <w:rtl/>
        </w:rPr>
      </w:pPr>
      <w:r>
        <w:rPr>
          <w:rFonts w:hint="cs"/>
          <w:rtl/>
        </w:rPr>
        <w:lastRenderedPageBreak/>
        <w:t xml:space="preserve">5 </w:t>
      </w:r>
      <w:r w:rsidR="0013021F">
        <w:rPr>
          <w:rFonts w:hint="cs"/>
          <w:rtl/>
        </w:rPr>
        <w:t>-</w:t>
      </w:r>
      <w:r>
        <w:rPr>
          <w:rFonts w:hint="cs"/>
          <w:rtl/>
        </w:rPr>
        <w:t xml:space="preserve"> نظر أبو القاسم الز</w:t>
      </w:r>
      <w:r w:rsidR="0088311C">
        <w:rPr>
          <w:rFonts w:hint="cs"/>
          <w:rtl/>
        </w:rPr>
        <w:t>َّ</w:t>
      </w:r>
      <w:r>
        <w:rPr>
          <w:rFonts w:hint="cs"/>
          <w:rtl/>
        </w:rPr>
        <w:t>عفراني يوما</w:t>
      </w:r>
      <w:r w:rsidR="0088311C">
        <w:rPr>
          <w:rFonts w:hint="cs"/>
          <w:rtl/>
        </w:rPr>
        <w:t>ً</w:t>
      </w:r>
      <w:r>
        <w:rPr>
          <w:rFonts w:hint="cs"/>
          <w:rtl/>
        </w:rPr>
        <w:t xml:space="preserve"> إلى جميع م</w:t>
      </w:r>
      <w:r w:rsidR="003502E1">
        <w:rPr>
          <w:rFonts w:hint="cs"/>
          <w:rtl/>
        </w:rPr>
        <w:t>َ</w:t>
      </w:r>
      <w:r>
        <w:rPr>
          <w:rFonts w:hint="cs"/>
          <w:rtl/>
        </w:rPr>
        <w:t>ن فيها من الخدم والحاشية عليهم الخزوز الفاخرة الملو</w:t>
      </w:r>
      <w:r w:rsidR="003502E1">
        <w:rPr>
          <w:rFonts w:hint="cs"/>
          <w:rtl/>
        </w:rPr>
        <w:t>َّ</w:t>
      </w:r>
      <w:r>
        <w:rPr>
          <w:rFonts w:hint="cs"/>
          <w:rtl/>
        </w:rPr>
        <w:t>نة فاعتزل ناحية وأخذ يكتب شيئا</w:t>
      </w:r>
      <w:r w:rsidR="003502E1">
        <w:rPr>
          <w:rFonts w:hint="cs"/>
          <w:rtl/>
        </w:rPr>
        <w:t>ً</w:t>
      </w:r>
      <w:r>
        <w:rPr>
          <w:rFonts w:hint="cs"/>
          <w:rtl/>
        </w:rPr>
        <w:t xml:space="preserve"> فسأل الصاحب عنه</w:t>
      </w:r>
      <w:r w:rsidR="00E66EDC">
        <w:rPr>
          <w:rFonts w:hint="cs"/>
          <w:rtl/>
        </w:rPr>
        <w:t>،</w:t>
      </w:r>
      <w:r>
        <w:rPr>
          <w:rFonts w:hint="cs"/>
          <w:rtl/>
        </w:rPr>
        <w:t xml:space="preserve"> فقيل</w:t>
      </w:r>
      <w:r w:rsidR="00E66EDC">
        <w:rPr>
          <w:rFonts w:hint="cs"/>
          <w:rtl/>
        </w:rPr>
        <w:t>:</w:t>
      </w:r>
      <w:r w:rsidR="003502E1">
        <w:rPr>
          <w:rFonts w:hint="cs"/>
          <w:rtl/>
        </w:rPr>
        <w:t>إ</w:t>
      </w:r>
      <w:r w:rsidR="00C82565">
        <w:rPr>
          <w:rFonts w:hint="cs"/>
          <w:rtl/>
        </w:rPr>
        <w:t>نَّه</w:t>
      </w:r>
      <w:r>
        <w:rPr>
          <w:rFonts w:hint="cs"/>
          <w:rtl/>
        </w:rPr>
        <w:t xml:space="preserve"> في مجلس كذا يكتب. فقال</w:t>
      </w:r>
      <w:r w:rsidR="00E66EDC">
        <w:rPr>
          <w:rFonts w:hint="cs"/>
          <w:rtl/>
        </w:rPr>
        <w:t>:</w:t>
      </w:r>
      <w:r>
        <w:rPr>
          <w:rFonts w:hint="cs"/>
          <w:rtl/>
        </w:rPr>
        <w:t>علي</w:t>
      </w:r>
      <w:r w:rsidR="003502E1">
        <w:rPr>
          <w:rFonts w:hint="cs"/>
          <w:rtl/>
        </w:rPr>
        <w:t>َّ</w:t>
      </w:r>
      <w:r>
        <w:rPr>
          <w:rFonts w:hint="cs"/>
          <w:rtl/>
        </w:rPr>
        <w:t xml:space="preserve"> به.</w:t>
      </w:r>
      <w:r w:rsidR="003502E1">
        <w:rPr>
          <w:rFonts w:hint="cs"/>
          <w:rtl/>
        </w:rPr>
        <w:t xml:space="preserve"> </w:t>
      </w:r>
      <w:r>
        <w:rPr>
          <w:rFonts w:hint="cs"/>
          <w:rtl/>
        </w:rPr>
        <w:t>فاستهل</w:t>
      </w:r>
      <w:r w:rsidR="003502E1">
        <w:rPr>
          <w:rFonts w:hint="cs"/>
          <w:rtl/>
        </w:rPr>
        <w:t>َّ</w:t>
      </w:r>
      <w:r>
        <w:rPr>
          <w:rFonts w:hint="cs"/>
          <w:rtl/>
        </w:rPr>
        <w:t xml:space="preserve"> الزعفراني</w:t>
      </w:r>
      <w:r w:rsidR="003502E1">
        <w:rPr>
          <w:rFonts w:hint="cs"/>
          <w:rtl/>
        </w:rPr>
        <w:t>ُّ</w:t>
      </w:r>
      <w:r>
        <w:rPr>
          <w:rFonts w:hint="cs"/>
          <w:rtl/>
        </w:rPr>
        <w:t xml:space="preserve"> ري</w:t>
      </w:r>
      <w:r w:rsidR="003F1058">
        <w:rPr>
          <w:rFonts w:hint="cs"/>
          <w:rtl/>
        </w:rPr>
        <w:t>ثمَّ</w:t>
      </w:r>
      <w:r>
        <w:rPr>
          <w:rFonts w:hint="cs"/>
          <w:rtl/>
        </w:rPr>
        <w:t>ا يكمل مكتوبه فأعجله الصاحب</w:t>
      </w:r>
      <w:r w:rsidR="00E66EDC">
        <w:rPr>
          <w:rFonts w:hint="cs"/>
          <w:rtl/>
        </w:rPr>
        <w:t>،</w:t>
      </w:r>
      <w:r>
        <w:rPr>
          <w:rFonts w:hint="cs"/>
          <w:rtl/>
        </w:rPr>
        <w:t xml:space="preserve"> وأمر بأن يؤخذ ما في يده من الدرج</w:t>
      </w:r>
      <w:r w:rsidR="00E66EDC">
        <w:rPr>
          <w:rFonts w:hint="cs"/>
          <w:rtl/>
        </w:rPr>
        <w:t>،</w:t>
      </w:r>
      <w:r>
        <w:rPr>
          <w:rFonts w:hint="cs"/>
          <w:rtl/>
        </w:rPr>
        <w:t xml:space="preserve"> فقام الزعفراني إليه وقال</w:t>
      </w:r>
      <w:r w:rsidR="00E66EDC">
        <w:rPr>
          <w:rFonts w:hint="cs"/>
          <w:rtl/>
        </w:rPr>
        <w:t>:</w:t>
      </w:r>
      <w:r>
        <w:rPr>
          <w:rFonts w:hint="cs"/>
          <w:rtl/>
        </w:rPr>
        <w:t>أي</w:t>
      </w:r>
      <w:r w:rsidR="003502E1">
        <w:rPr>
          <w:rFonts w:hint="cs"/>
          <w:rtl/>
        </w:rPr>
        <w:t>َّد الله الصاحب.</w:t>
      </w:r>
    </w:p>
    <w:tbl>
      <w:tblPr>
        <w:tblStyle w:val="TableGrid"/>
        <w:bidiVisual/>
        <w:tblW w:w="4562" w:type="pct"/>
        <w:tblInd w:w="384" w:type="dxa"/>
        <w:tblLook w:val="01E0" w:firstRow="1" w:lastRow="1" w:firstColumn="1" w:lastColumn="1" w:noHBand="0" w:noVBand="0"/>
      </w:tblPr>
      <w:tblGrid>
        <w:gridCol w:w="4440"/>
        <w:gridCol w:w="316"/>
        <w:gridCol w:w="4396"/>
      </w:tblGrid>
      <w:tr w:rsidR="003502E1" w:rsidTr="00BA3039">
        <w:trPr>
          <w:trHeight w:val="350"/>
        </w:trPr>
        <w:tc>
          <w:tcPr>
            <w:tcW w:w="3920" w:type="dxa"/>
            <w:shd w:val="clear" w:color="auto" w:fill="auto"/>
          </w:tcPr>
          <w:p w:rsidR="003502E1" w:rsidRDefault="003502E1" w:rsidP="00BA3039">
            <w:pPr>
              <w:pStyle w:val="libPoem"/>
            </w:pPr>
            <w:r>
              <w:rPr>
                <w:rFonts w:hint="cs"/>
                <w:rtl/>
              </w:rPr>
              <w:t>اسمعه ممَّن قاله تزدد به</w:t>
            </w:r>
            <w:r w:rsidRPr="00725071">
              <w:rPr>
                <w:rStyle w:val="libPoemTiniChar0"/>
                <w:rtl/>
              </w:rPr>
              <w:br/>
              <w:t> </w:t>
            </w:r>
          </w:p>
        </w:tc>
        <w:tc>
          <w:tcPr>
            <w:tcW w:w="279" w:type="dxa"/>
            <w:shd w:val="clear" w:color="auto" w:fill="auto"/>
          </w:tcPr>
          <w:p w:rsidR="003502E1" w:rsidRDefault="003502E1" w:rsidP="00BA3039">
            <w:pPr>
              <w:pStyle w:val="libPoem"/>
              <w:rPr>
                <w:rtl/>
              </w:rPr>
            </w:pPr>
          </w:p>
        </w:tc>
        <w:tc>
          <w:tcPr>
            <w:tcW w:w="3881" w:type="dxa"/>
            <w:shd w:val="clear" w:color="auto" w:fill="auto"/>
          </w:tcPr>
          <w:p w:rsidR="003502E1" w:rsidRDefault="003502E1" w:rsidP="00513EF1">
            <w:pPr>
              <w:pStyle w:val="libPoem"/>
            </w:pPr>
            <w:r>
              <w:rPr>
                <w:rFonts w:hint="cs"/>
                <w:rtl/>
              </w:rPr>
              <w:t>عجباً فحسن الورد في أغص</w:t>
            </w:r>
            <w:r w:rsidR="00513EF1">
              <w:rPr>
                <w:rFonts w:hint="cs"/>
                <w:rtl/>
              </w:rPr>
              <w:t>ا</w:t>
            </w:r>
            <w:r>
              <w:rPr>
                <w:rFonts w:hint="cs"/>
                <w:rtl/>
              </w:rPr>
              <w:t>نه</w:t>
            </w:r>
            <w:r w:rsidRPr="00725071">
              <w:rPr>
                <w:rStyle w:val="libPoemTiniChar0"/>
                <w:rtl/>
              </w:rPr>
              <w:br/>
              <w:t> </w:t>
            </w:r>
          </w:p>
        </w:tc>
      </w:tr>
    </w:tbl>
    <w:p w:rsidR="00666704" w:rsidRDefault="00666704" w:rsidP="009618AF">
      <w:pPr>
        <w:pStyle w:val="libNormal"/>
        <w:rPr>
          <w:rtl/>
        </w:rPr>
      </w:pPr>
      <w:r>
        <w:rPr>
          <w:rFonts w:hint="cs"/>
          <w:rtl/>
        </w:rPr>
        <w:t>قال</w:t>
      </w:r>
      <w:r w:rsidR="00E66EDC">
        <w:rPr>
          <w:rFonts w:hint="cs"/>
          <w:rtl/>
        </w:rPr>
        <w:t>:</w:t>
      </w:r>
      <w:r>
        <w:rPr>
          <w:rFonts w:hint="cs"/>
          <w:rtl/>
        </w:rPr>
        <w:t>هات يا أبا القاسم. فأنشده أبياتا</w:t>
      </w:r>
      <w:r w:rsidR="003502E1">
        <w:rPr>
          <w:rFonts w:hint="cs"/>
          <w:rtl/>
        </w:rPr>
        <w:t>ً</w:t>
      </w:r>
      <w:r>
        <w:rPr>
          <w:rFonts w:hint="cs"/>
          <w:rtl/>
        </w:rPr>
        <w:t xml:space="preserve"> منها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3502E1" w:rsidTr="00BA3039">
        <w:trPr>
          <w:trHeight w:val="350"/>
        </w:trPr>
        <w:tc>
          <w:tcPr>
            <w:tcW w:w="3920" w:type="dxa"/>
            <w:shd w:val="clear" w:color="auto" w:fill="auto"/>
          </w:tcPr>
          <w:p w:rsidR="003502E1" w:rsidRDefault="008B09A2" w:rsidP="00BA3039">
            <w:pPr>
              <w:pStyle w:val="libPoem"/>
            </w:pPr>
            <w:r>
              <w:rPr>
                <w:rFonts w:hint="cs"/>
                <w:rtl/>
              </w:rPr>
              <w:t>سواك يعدُّ الغنى ما اقتنى</w:t>
            </w:r>
            <w:r w:rsidR="003502E1" w:rsidRPr="00725071">
              <w:rPr>
                <w:rStyle w:val="libPoemTiniChar0"/>
                <w:rtl/>
              </w:rPr>
              <w:br/>
              <w:t> </w:t>
            </w:r>
          </w:p>
        </w:tc>
        <w:tc>
          <w:tcPr>
            <w:tcW w:w="279" w:type="dxa"/>
            <w:shd w:val="clear" w:color="auto" w:fill="auto"/>
          </w:tcPr>
          <w:p w:rsidR="003502E1" w:rsidRDefault="003502E1" w:rsidP="00BA3039">
            <w:pPr>
              <w:pStyle w:val="libPoem"/>
              <w:rPr>
                <w:rtl/>
              </w:rPr>
            </w:pPr>
          </w:p>
        </w:tc>
        <w:tc>
          <w:tcPr>
            <w:tcW w:w="3881" w:type="dxa"/>
            <w:shd w:val="clear" w:color="auto" w:fill="auto"/>
          </w:tcPr>
          <w:p w:rsidR="003502E1" w:rsidRDefault="008B09A2" w:rsidP="00BA3039">
            <w:pPr>
              <w:pStyle w:val="libPoem"/>
            </w:pPr>
            <w:r>
              <w:rPr>
                <w:rFonts w:hint="cs"/>
                <w:rtl/>
              </w:rPr>
              <w:t>ويأمره الحرص أن يخزنا</w:t>
            </w:r>
            <w:r w:rsidR="003502E1" w:rsidRPr="00725071">
              <w:rPr>
                <w:rStyle w:val="libPoemTiniChar0"/>
                <w:rtl/>
              </w:rPr>
              <w:br/>
              <w:t> </w:t>
            </w:r>
          </w:p>
        </w:tc>
      </w:tr>
      <w:tr w:rsidR="003502E1" w:rsidTr="00BA3039">
        <w:trPr>
          <w:trHeight w:val="350"/>
        </w:trPr>
        <w:tc>
          <w:tcPr>
            <w:tcW w:w="3920" w:type="dxa"/>
          </w:tcPr>
          <w:p w:rsidR="003502E1" w:rsidRDefault="008B09A2" w:rsidP="00513EF1">
            <w:pPr>
              <w:pStyle w:val="libPoem"/>
            </w:pPr>
            <w:r>
              <w:rPr>
                <w:rFonts w:hint="cs"/>
                <w:rtl/>
              </w:rPr>
              <w:t xml:space="preserve">وأنت </w:t>
            </w:r>
            <w:r w:rsidR="00513EF1">
              <w:rPr>
                <w:rFonts w:hint="cs"/>
                <w:rtl/>
              </w:rPr>
              <w:t>ا</w:t>
            </w:r>
            <w:r>
              <w:rPr>
                <w:rFonts w:hint="cs"/>
                <w:rtl/>
              </w:rPr>
              <w:t>بن عبّادٍ ن المرتجى</w:t>
            </w:r>
            <w:r w:rsidR="003502E1" w:rsidRPr="00725071">
              <w:rPr>
                <w:rStyle w:val="libPoemTiniChar0"/>
                <w:rtl/>
              </w:rPr>
              <w:br/>
              <w:t> </w:t>
            </w:r>
          </w:p>
        </w:tc>
        <w:tc>
          <w:tcPr>
            <w:tcW w:w="279" w:type="dxa"/>
          </w:tcPr>
          <w:p w:rsidR="003502E1" w:rsidRDefault="003502E1" w:rsidP="00BA3039">
            <w:pPr>
              <w:pStyle w:val="libPoem"/>
              <w:rPr>
                <w:rtl/>
              </w:rPr>
            </w:pPr>
          </w:p>
        </w:tc>
        <w:tc>
          <w:tcPr>
            <w:tcW w:w="3881" w:type="dxa"/>
          </w:tcPr>
          <w:p w:rsidR="003502E1" w:rsidRDefault="008B09A2" w:rsidP="00BA3039">
            <w:pPr>
              <w:pStyle w:val="libPoem"/>
            </w:pPr>
            <w:r>
              <w:rPr>
                <w:rFonts w:hint="cs"/>
                <w:rtl/>
              </w:rPr>
              <w:t>تعدُّ نوالك نيل المنى</w:t>
            </w:r>
            <w:r w:rsidR="003502E1" w:rsidRPr="00725071">
              <w:rPr>
                <w:rStyle w:val="libPoemTiniChar0"/>
                <w:rtl/>
              </w:rPr>
              <w:br/>
              <w:t> </w:t>
            </w:r>
          </w:p>
        </w:tc>
      </w:tr>
      <w:tr w:rsidR="003502E1" w:rsidTr="00BA3039">
        <w:trPr>
          <w:trHeight w:val="350"/>
        </w:trPr>
        <w:tc>
          <w:tcPr>
            <w:tcW w:w="3920" w:type="dxa"/>
          </w:tcPr>
          <w:p w:rsidR="003502E1" w:rsidRDefault="008B09A2" w:rsidP="00BA3039">
            <w:pPr>
              <w:pStyle w:val="libPoem"/>
            </w:pPr>
            <w:r>
              <w:rPr>
                <w:rFonts w:hint="cs"/>
                <w:rtl/>
              </w:rPr>
              <w:t>وخيرك من باسط كفّه</w:t>
            </w:r>
            <w:r w:rsidR="003502E1" w:rsidRPr="00725071">
              <w:rPr>
                <w:rStyle w:val="libPoemTiniChar0"/>
                <w:rtl/>
              </w:rPr>
              <w:br/>
              <w:t> </w:t>
            </w:r>
          </w:p>
        </w:tc>
        <w:tc>
          <w:tcPr>
            <w:tcW w:w="279" w:type="dxa"/>
          </w:tcPr>
          <w:p w:rsidR="003502E1" w:rsidRDefault="003502E1" w:rsidP="00BA3039">
            <w:pPr>
              <w:pStyle w:val="libPoem"/>
              <w:rPr>
                <w:rtl/>
              </w:rPr>
            </w:pPr>
          </w:p>
        </w:tc>
        <w:tc>
          <w:tcPr>
            <w:tcW w:w="3881" w:type="dxa"/>
          </w:tcPr>
          <w:p w:rsidR="003502E1" w:rsidRDefault="008B09A2" w:rsidP="00BA3039">
            <w:pPr>
              <w:pStyle w:val="libPoem"/>
            </w:pPr>
            <w:r>
              <w:rPr>
                <w:rFonts w:hint="cs"/>
                <w:rtl/>
              </w:rPr>
              <w:t>وممّن ثناها قريب الجنى</w:t>
            </w:r>
            <w:r w:rsidR="003502E1" w:rsidRPr="00725071">
              <w:rPr>
                <w:rStyle w:val="libPoemTiniChar0"/>
                <w:rtl/>
              </w:rPr>
              <w:br/>
              <w:t> </w:t>
            </w:r>
          </w:p>
        </w:tc>
      </w:tr>
      <w:tr w:rsidR="003502E1" w:rsidTr="00BA3039">
        <w:trPr>
          <w:trHeight w:val="350"/>
        </w:trPr>
        <w:tc>
          <w:tcPr>
            <w:tcW w:w="3920" w:type="dxa"/>
          </w:tcPr>
          <w:p w:rsidR="003502E1" w:rsidRDefault="008B09A2" w:rsidP="00BA3039">
            <w:pPr>
              <w:pStyle w:val="libPoem"/>
            </w:pPr>
            <w:r>
              <w:rPr>
                <w:rFonts w:hint="cs"/>
                <w:rtl/>
              </w:rPr>
              <w:t>غمرتَ الورى بصنوف الندى</w:t>
            </w:r>
            <w:r w:rsidR="003502E1" w:rsidRPr="00725071">
              <w:rPr>
                <w:rStyle w:val="libPoemTiniChar0"/>
                <w:rtl/>
              </w:rPr>
              <w:br/>
              <w:t> </w:t>
            </w:r>
          </w:p>
        </w:tc>
        <w:tc>
          <w:tcPr>
            <w:tcW w:w="279" w:type="dxa"/>
          </w:tcPr>
          <w:p w:rsidR="003502E1" w:rsidRDefault="003502E1" w:rsidP="00BA3039">
            <w:pPr>
              <w:pStyle w:val="libPoem"/>
              <w:rPr>
                <w:rtl/>
              </w:rPr>
            </w:pPr>
          </w:p>
        </w:tc>
        <w:tc>
          <w:tcPr>
            <w:tcW w:w="3881" w:type="dxa"/>
          </w:tcPr>
          <w:p w:rsidR="003502E1" w:rsidRDefault="008B09A2" w:rsidP="00BA3039">
            <w:pPr>
              <w:pStyle w:val="libPoem"/>
            </w:pPr>
            <w:r>
              <w:rPr>
                <w:rFonts w:hint="cs"/>
                <w:rtl/>
              </w:rPr>
              <w:t>فأصغر ما ملكوه الغنى</w:t>
            </w:r>
            <w:r w:rsidR="003502E1" w:rsidRPr="00725071">
              <w:rPr>
                <w:rStyle w:val="libPoemTiniChar0"/>
                <w:rtl/>
              </w:rPr>
              <w:br/>
              <w:t> </w:t>
            </w:r>
          </w:p>
        </w:tc>
      </w:tr>
      <w:tr w:rsidR="003502E1" w:rsidTr="00BA3039">
        <w:trPr>
          <w:trHeight w:val="350"/>
        </w:trPr>
        <w:tc>
          <w:tcPr>
            <w:tcW w:w="3920" w:type="dxa"/>
          </w:tcPr>
          <w:p w:rsidR="003502E1" w:rsidRDefault="008B09A2" w:rsidP="00BA3039">
            <w:pPr>
              <w:pStyle w:val="libPoem"/>
            </w:pPr>
            <w:r>
              <w:rPr>
                <w:rFonts w:hint="cs"/>
                <w:rtl/>
              </w:rPr>
              <w:t>وغادرت أشعرهم مفحماً</w:t>
            </w:r>
            <w:r w:rsidR="003502E1" w:rsidRPr="00725071">
              <w:rPr>
                <w:rStyle w:val="libPoemTiniChar0"/>
                <w:rtl/>
              </w:rPr>
              <w:br/>
              <w:t> </w:t>
            </w:r>
          </w:p>
        </w:tc>
        <w:tc>
          <w:tcPr>
            <w:tcW w:w="279" w:type="dxa"/>
          </w:tcPr>
          <w:p w:rsidR="003502E1" w:rsidRDefault="003502E1" w:rsidP="00BA3039">
            <w:pPr>
              <w:pStyle w:val="libPoem"/>
              <w:rPr>
                <w:rtl/>
              </w:rPr>
            </w:pPr>
          </w:p>
        </w:tc>
        <w:tc>
          <w:tcPr>
            <w:tcW w:w="3881" w:type="dxa"/>
          </w:tcPr>
          <w:p w:rsidR="003502E1" w:rsidRDefault="00513EF1" w:rsidP="00BA3039">
            <w:pPr>
              <w:pStyle w:val="libPoem"/>
            </w:pPr>
            <w:r>
              <w:rPr>
                <w:rFonts w:hint="cs"/>
                <w:rtl/>
              </w:rPr>
              <w:t>وأشكرهم عاجزاً أ</w:t>
            </w:r>
            <w:r w:rsidR="008B09A2">
              <w:rPr>
                <w:rFonts w:hint="cs"/>
                <w:rtl/>
              </w:rPr>
              <w:t>لكنا</w:t>
            </w:r>
            <w:r w:rsidR="003502E1" w:rsidRPr="00725071">
              <w:rPr>
                <w:rStyle w:val="libPoemTiniChar0"/>
                <w:rtl/>
              </w:rPr>
              <w:br/>
              <w:t> </w:t>
            </w:r>
          </w:p>
        </w:tc>
      </w:tr>
      <w:tr w:rsidR="003502E1" w:rsidTr="00BA3039">
        <w:tblPrEx>
          <w:tblLook w:val="04A0" w:firstRow="1" w:lastRow="0" w:firstColumn="1" w:lastColumn="0" w:noHBand="0" w:noVBand="1"/>
        </w:tblPrEx>
        <w:trPr>
          <w:trHeight w:val="350"/>
        </w:trPr>
        <w:tc>
          <w:tcPr>
            <w:tcW w:w="3920" w:type="dxa"/>
          </w:tcPr>
          <w:p w:rsidR="003502E1" w:rsidRDefault="008B09A2" w:rsidP="00BA3039">
            <w:pPr>
              <w:pStyle w:val="libPoem"/>
            </w:pPr>
            <w:r>
              <w:rPr>
                <w:rFonts w:hint="cs"/>
                <w:rtl/>
              </w:rPr>
              <w:t>أيا مَن عطاياه تُهدي الغنى</w:t>
            </w:r>
            <w:r w:rsidR="003502E1" w:rsidRPr="00725071">
              <w:rPr>
                <w:rStyle w:val="libPoemTiniChar0"/>
                <w:rtl/>
              </w:rPr>
              <w:br/>
              <w:t> </w:t>
            </w:r>
          </w:p>
        </w:tc>
        <w:tc>
          <w:tcPr>
            <w:tcW w:w="279" w:type="dxa"/>
          </w:tcPr>
          <w:p w:rsidR="003502E1" w:rsidRDefault="003502E1" w:rsidP="00BA3039">
            <w:pPr>
              <w:pStyle w:val="libPoem"/>
              <w:rPr>
                <w:rtl/>
              </w:rPr>
            </w:pPr>
          </w:p>
        </w:tc>
        <w:tc>
          <w:tcPr>
            <w:tcW w:w="3881" w:type="dxa"/>
          </w:tcPr>
          <w:p w:rsidR="003502E1" w:rsidRDefault="008B09A2" w:rsidP="00BA3039">
            <w:pPr>
              <w:pStyle w:val="libPoem"/>
            </w:pPr>
            <w:r>
              <w:rPr>
                <w:rFonts w:hint="cs"/>
                <w:rtl/>
              </w:rPr>
              <w:t>إلى راحتي من نأى أو دنا</w:t>
            </w:r>
            <w:r w:rsidR="003502E1" w:rsidRPr="00725071">
              <w:rPr>
                <w:rStyle w:val="libPoemTiniChar0"/>
                <w:rtl/>
              </w:rPr>
              <w:br/>
              <w:t> </w:t>
            </w:r>
          </w:p>
        </w:tc>
      </w:tr>
      <w:tr w:rsidR="003502E1" w:rsidTr="00BA3039">
        <w:tblPrEx>
          <w:tblLook w:val="04A0" w:firstRow="1" w:lastRow="0" w:firstColumn="1" w:lastColumn="0" w:noHBand="0" w:noVBand="1"/>
        </w:tblPrEx>
        <w:trPr>
          <w:trHeight w:val="350"/>
        </w:trPr>
        <w:tc>
          <w:tcPr>
            <w:tcW w:w="3920" w:type="dxa"/>
          </w:tcPr>
          <w:p w:rsidR="003502E1" w:rsidRDefault="008B09A2" w:rsidP="00BA3039">
            <w:pPr>
              <w:pStyle w:val="libPoem"/>
            </w:pPr>
            <w:r>
              <w:rPr>
                <w:rFonts w:hint="cs"/>
                <w:rtl/>
              </w:rPr>
              <w:t>كسوتَ المقيمين</w:t>
            </w:r>
            <w:r w:rsidRPr="00666704">
              <w:rPr>
                <w:rFonts w:hint="cs"/>
                <w:rtl/>
              </w:rPr>
              <w:t xml:space="preserve"> </w:t>
            </w:r>
            <w:r>
              <w:rPr>
                <w:rFonts w:hint="cs"/>
                <w:rtl/>
              </w:rPr>
              <w:t>والزائرين</w:t>
            </w:r>
            <w:r w:rsidR="003502E1" w:rsidRPr="00725071">
              <w:rPr>
                <w:rStyle w:val="libPoemTiniChar0"/>
                <w:rtl/>
              </w:rPr>
              <w:br/>
              <w:t> </w:t>
            </w:r>
          </w:p>
        </w:tc>
        <w:tc>
          <w:tcPr>
            <w:tcW w:w="279" w:type="dxa"/>
          </w:tcPr>
          <w:p w:rsidR="003502E1" w:rsidRDefault="003502E1" w:rsidP="00BA3039">
            <w:pPr>
              <w:pStyle w:val="libPoem"/>
              <w:rPr>
                <w:rtl/>
              </w:rPr>
            </w:pPr>
          </w:p>
        </w:tc>
        <w:tc>
          <w:tcPr>
            <w:tcW w:w="3881" w:type="dxa"/>
          </w:tcPr>
          <w:p w:rsidR="003502E1" w:rsidRDefault="008B09A2" w:rsidP="00BA3039">
            <w:pPr>
              <w:pStyle w:val="libPoem"/>
            </w:pPr>
            <w:r>
              <w:rPr>
                <w:rFonts w:hint="cs"/>
                <w:rtl/>
              </w:rPr>
              <w:t>كسى لم يخل مثلها</w:t>
            </w:r>
            <w:r w:rsidRPr="00666704">
              <w:rPr>
                <w:rFonts w:hint="cs"/>
                <w:rtl/>
              </w:rPr>
              <w:t xml:space="preserve"> </w:t>
            </w:r>
            <w:r>
              <w:rPr>
                <w:rFonts w:hint="cs"/>
                <w:rtl/>
              </w:rPr>
              <w:t>ممكنا</w:t>
            </w:r>
            <w:r w:rsidR="003502E1" w:rsidRPr="00725071">
              <w:rPr>
                <w:rStyle w:val="libPoemTiniChar0"/>
                <w:rtl/>
              </w:rPr>
              <w:br/>
              <w:t> </w:t>
            </w:r>
          </w:p>
        </w:tc>
      </w:tr>
      <w:tr w:rsidR="003502E1" w:rsidTr="00BA3039">
        <w:tblPrEx>
          <w:tblLook w:val="04A0" w:firstRow="1" w:lastRow="0" w:firstColumn="1" w:lastColumn="0" w:noHBand="0" w:noVBand="1"/>
        </w:tblPrEx>
        <w:trPr>
          <w:trHeight w:val="350"/>
        </w:trPr>
        <w:tc>
          <w:tcPr>
            <w:tcW w:w="3920" w:type="dxa"/>
          </w:tcPr>
          <w:p w:rsidR="003502E1" w:rsidRDefault="008B09A2" w:rsidP="00BA3039">
            <w:pPr>
              <w:pStyle w:val="libPoem"/>
            </w:pPr>
            <w:r>
              <w:rPr>
                <w:rFonts w:hint="cs"/>
                <w:rtl/>
              </w:rPr>
              <w:t>وحاشية الدار يمشون في</w:t>
            </w:r>
            <w:r w:rsidR="003502E1" w:rsidRPr="00725071">
              <w:rPr>
                <w:rStyle w:val="libPoemTiniChar0"/>
                <w:rtl/>
              </w:rPr>
              <w:br/>
              <w:t> </w:t>
            </w:r>
          </w:p>
        </w:tc>
        <w:tc>
          <w:tcPr>
            <w:tcW w:w="279" w:type="dxa"/>
          </w:tcPr>
          <w:p w:rsidR="003502E1" w:rsidRDefault="003502E1" w:rsidP="00BA3039">
            <w:pPr>
              <w:pStyle w:val="libPoem"/>
              <w:rPr>
                <w:rtl/>
              </w:rPr>
            </w:pPr>
          </w:p>
        </w:tc>
        <w:tc>
          <w:tcPr>
            <w:tcW w:w="3881" w:type="dxa"/>
          </w:tcPr>
          <w:p w:rsidR="003502E1" w:rsidRDefault="008B09A2" w:rsidP="00BA3039">
            <w:pPr>
              <w:pStyle w:val="libPoem"/>
            </w:pPr>
            <w:r>
              <w:rPr>
                <w:rFonts w:hint="cs"/>
                <w:rtl/>
              </w:rPr>
              <w:t>ضروب من الخزِّ إلّا أنا</w:t>
            </w:r>
            <w:r w:rsidR="003502E1" w:rsidRPr="00725071">
              <w:rPr>
                <w:rStyle w:val="libPoemTiniChar0"/>
                <w:rtl/>
              </w:rPr>
              <w:br/>
              <w:t> </w:t>
            </w:r>
          </w:p>
        </w:tc>
      </w:tr>
      <w:tr w:rsidR="003502E1" w:rsidTr="00BA3039">
        <w:tblPrEx>
          <w:tblLook w:val="04A0" w:firstRow="1" w:lastRow="0" w:firstColumn="1" w:lastColumn="0" w:noHBand="0" w:noVBand="1"/>
        </w:tblPrEx>
        <w:trPr>
          <w:trHeight w:val="350"/>
        </w:trPr>
        <w:tc>
          <w:tcPr>
            <w:tcW w:w="3920" w:type="dxa"/>
          </w:tcPr>
          <w:p w:rsidR="003502E1" w:rsidRDefault="008B09A2" w:rsidP="00513EF1">
            <w:pPr>
              <w:pStyle w:val="libPoem"/>
            </w:pPr>
            <w:r>
              <w:rPr>
                <w:rFonts w:hint="cs"/>
                <w:rtl/>
              </w:rPr>
              <w:t>ولست</w:t>
            </w:r>
            <w:r w:rsidRPr="00666704">
              <w:rPr>
                <w:rFonts w:hint="cs"/>
                <w:rtl/>
              </w:rPr>
              <w:t xml:space="preserve"> </w:t>
            </w:r>
            <w:r w:rsidR="00513EF1">
              <w:rPr>
                <w:rFonts w:hint="cs"/>
                <w:rtl/>
              </w:rPr>
              <w:t>اُ</w:t>
            </w:r>
            <w:r>
              <w:rPr>
                <w:rFonts w:hint="cs"/>
                <w:rtl/>
              </w:rPr>
              <w:t>ذكّر لي جارياً</w:t>
            </w:r>
            <w:r w:rsidR="003502E1" w:rsidRPr="00725071">
              <w:rPr>
                <w:rStyle w:val="libPoemTiniChar0"/>
                <w:rtl/>
              </w:rPr>
              <w:br/>
              <w:t> </w:t>
            </w:r>
          </w:p>
        </w:tc>
        <w:tc>
          <w:tcPr>
            <w:tcW w:w="279" w:type="dxa"/>
          </w:tcPr>
          <w:p w:rsidR="003502E1" w:rsidRDefault="003502E1" w:rsidP="00BA3039">
            <w:pPr>
              <w:pStyle w:val="libPoem"/>
              <w:rPr>
                <w:rtl/>
              </w:rPr>
            </w:pPr>
          </w:p>
        </w:tc>
        <w:tc>
          <w:tcPr>
            <w:tcW w:w="3881" w:type="dxa"/>
          </w:tcPr>
          <w:p w:rsidR="003502E1" w:rsidRDefault="008B09A2" w:rsidP="00BA3039">
            <w:pPr>
              <w:pStyle w:val="libPoem"/>
            </w:pPr>
            <w:r>
              <w:rPr>
                <w:rFonts w:hint="cs"/>
                <w:rtl/>
              </w:rPr>
              <w:t>على العهد</w:t>
            </w:r>
            <w:r w:rsidRPr="00666704">
              <w:rPr>
                <w:rFonts w:hint="cs"/>
                <w:rtl/>
              </w:rPr>
              <w:t xml:space="preserve"> </w:t>
            </w:r>
            <w:r>
              <w:rPr>
                <w:rFonts w:hint="cs"/>
                <w:rtl/>
              </w:rPr>
              <w:t>يحسن أن يحسنا</w:t>
            </w:r>
            <w:r w:rsidR="003502E1" w:rsidRPr="00725071">
              <w:rPr>
                <w:rStyle w:val="libPoemTiniChar0"/>
                <w:rtl/>
              </w:rPr>
              <w:br/>
              <w:t> </w:t>
            </w:r>
          </w:p>
        </w:tc>
      </w:tr>
    </w:tbl>
    <w:p w:rsidR="00E249FC" w:rsidRDefault="00666704" w:rsidP="009618AF">
      <w:pPr>
        <w:pStyle w:val="libNormal"/>
        <w:rPr>
          <w:rtl/>
        </w:rPr>
      </w:pPr>
      <w:r>
        <w:rPr>
          <w:rFonts w:hint="cs"/>
          <w:rtl/>
        </w:rPr>
        <w:t>فقال الصاحب قرأت في أخبار معن بن زائدة</w:t>
      </w:r>
      <w:r w:rsidR="00E66EDC">
        <w:rPr>
          <w:rFonts w:hint="cs"/>
          <w:rtl/>
        </w:rPr>
        <w:t>:</w:t>
      </w:r>
      <w:r>
        <w:rPr>
          <w:rFonts w:hint="cs"/>
          <w:rtl/>
        </w:rPr>
        <w:t>أن</w:t>
      </w:r>
      <w:r w:rsidR="008B09A2">
        <w:rPr>
          <w:rFonts w:hint="cs"/>
          <w:rtl/>
        </w:rPr>
        <w:t>َّ</w:t>
      </w:r>
      <w:r>
        <w:rPr>
          <w:rFonts w:hint="cs"/>
          <w:rtl/>
        </w:rPr>
        <w:t xml:space="preserve"> رجلا</w:t>
      </w:r>
      <w:r w:rsidR="00513EF1">
        <w:rPr>
          <w:rFonts w:hint="cs"/>
          <w:rtl/>
        </w:rPr>
        <w:t>ً</w:t>
      </w:r>
      <w:r>
        <w:rPr>
          <w:rFonts w:hint="cs"/>
          <w:rtl/>
        </w:rPr>
        <w:t xml:space="preserve"> قال له</w:t>
      </w:r>
      <w:r w:rsidR="00E66EDC">
        <w:rPr>
          <w:rFonts w:hint="cs"/>
          <w:rtl/>
        </w:rPr>
        <w:t>:</w:t>
      </w:r>
      <w:r>
        <w:rPr>
          <w:rFonts w:hint="cs"/>
          <w:rtl/>
        </w:rPr>
        <w:t>احملني أي</w:t>
      </w:r>
      <w:r w:rsidR="008B09A2">
        <w:rPr>
          <w:rFonts w:hint="cs"/>
          <w:rtl/>
        </w:rPr>
        <w:t>ّ</w:t>
      </w:r>
      <w:r>
        <w:rPr>
          <w:rFonts w:hint="cs"/>
          <w:rtl/>
        </w:rPr>
        <w:t>ها الأمير</w:t>
      </w:r>
      <w:r w:rsidR="00E66EDC">
        <w:rPr>
          <w:rFonts w:hint="cs"/>
          <w:rtl/>
        </w:rPr>
        <w:t>،</w:t>
      </w:r>
      <w:r>
        <w:rPr>
          <w:rFonts w:hint="cs"/>
          <w:rtl/>
        </w:rPr>
        <w:t xml:space="preserve"> فأمر له بناقة</w:t>
      </w:r>
      <w:r w:rsidR="008B09A2">
        <w:rPr>
          <w:rFonts w:hint="cs"/>
          <w:rtl/>
        </w:rPr>
        <w:t>ٍ</w:t>
      </w:r>
      <w:r>
        <w:rPr>
          <w:rFonts w:hint="cs"/>
          <w:rtl/>
        </w:rPr>
        <w:t xml:space="preserve"> وفرس</w:t>
      </w:r>
      <w:r w:rsidR="008B09A2">
        <w:rPr>
          <w:rFonts w:hint="cs"/>
          <w:rtl/>
        </w:rPr>
        <w:t>ٍ</w:t>
      </w:r>
      <w:r>
        <w:rPr>
          <w:rFonts w:hint="cs"/>
          <w:rtl/>
        </w:rPr>
        <w:t xml:space="preserve"> وبغلة</w:t>
      </w:r>
      <w:r w:rsidR="008B09A2">
        <w:rPr>
          <w:rFonts w:hint="cs"/>
          <w:rtl/>
        </w:rPr>
        <w:t>ٍ</w:t>
      </w:r>
      <w:r>
        <w:rPr>
          <w:rFonts w:hint="cs"/>
          <w:rtl/>
        </w:rPr>
        <w:t xml:space="preserve"> وحمار</w:t>
      </w:r>
      <w:r w:rsidR="008B09A2">
        <w:rPr>
          <w:rFonts w:hint="cs"/>
          <w:rtl/>
        </w:rPr>
        <w:t>ٍ</w:t>
      </w:r>
      <w:r>
        <w:rPr>
          <w:rFonts w:hint="cs"/>
          <w:rtl/>
        </w:rPr>
        <w:t xml:space="preserve"> وجارية</w:t>
      </w:r>
      <w:r w:rsidR="008B09A2">
        <w:rPr>
          <w:rFonts w:hint="cs"/>
          <w:rtl/>
        </w:rPr>
        <w:t>ٍ</w:t>
      </w:r>
      <w:r w:rsidR="00E66EDC">
        <w:rPr>
          <w:rFonts w:hint="cs"/>
          <w:rtl/>
        </w:rPr>
        <w:t>،</w:t>
      </w:r>
      <w:r>
        <w:rPr>
          <w:rFonts w:hint="cs"/>
          <w:rtl/>
        </w:rPr>
        <w:t xml:space="preserve"> </w:t>
      </w:r>
      <w:r w:rsidR="003F1058">
        <w:rPr>
          <w:rFonts w:hint="cs"/>
          <w:rtl/>
        </w:rPr>
        <w:t>ثمَّ</w:t>
      </w:r>
      <w:r>
        <w:rPr>
          <w:rFonts w:hint="cs"/>
          <w:rtl/>
        </w:rPr>
        <w:t xml:space="preserve"> قال له</w:t>
      </w:r>
      <w:r w:rsidR="00E66EDC">
        <w:rPr>
          <w:rFonts w:hint="cs"/>
          <w:rtl/>
        </w:rPr>
        <w:t>:</w:t>
      </w:r>
      <w:r>
        <w:rPr>
          <w:rFonts w:hint="cs"/>
          <w:rtl/>
        </w:rPr>
        <w:t>لو علمت أن</w:t>
      </w:r>
      <w:r w:rsidR="008B09A2">
        <w:rPr>
          <w:rFonts w:hint="cs"/>
          <w:rtl/>
        </w:rPr>
        <w:t>َّ</w:t>
      </w:r>
      <w:r>
        <w:rPr>
          <w:rFonts w:hint="cs"/>
          <w:rtl/>
        </w:rPr>
        <w:t xml:space="preserve"> الله تعالى خلق مركوبا</w:t>
      </w:r>
      <w:r w:rsidR="008B09A2">
        <w:rPr>
          <w:rFonts w:hint="cs"/>
          <w:rtl/>
        </w:rPr>
        <w:t>ً</w:t>
      </w:r>
      <w:r>
        <w:rPr>
          <w:rFonts w:hint="cs"/>
          <w:rtl/>
        </w:rPr>
        <w:t xml:space="preserve"> غير هذه لحملتك عليه</w:t>
      </w:r>
      <w:r w:rsidR="00E66EDC">
        <w:rPr>
          <w:rFonts w:hint="cs"/>
          <w:rtl/>
        </w:rPr>
        <w:t>،</w:t>
      </w:r>
      <w:r>
        <w:rPr>
          <w:rFonts w:hint="cs"/>
          <w:rtl/>
        </w:rPr>
        <w:t xml:space="preserve"> وقد أمرنا لك من الخز</w:t>
      </w:r>
      <w:r w:rsidR="008B09A2">
        <w:rPr>
          <w:rFonts w:hint="cs"/>
          <w:rtl/>
        </w:rPr>
        <w:t>ِّ</w:t>
      </w:r>
      <w:r>
        <w:rPr>
          <w:rFonts w:hint="cs"/>
          <w:rtl/>
        </w:rPr>
        <w:t xml:space="preserve"> بجب</w:t>
      </w:r>
      <w:r w:rsidR="008B09A2">
        <w:rPr>
          <w:rFonts w:hint="cs"/>
          <w:rtl/>
        </w:rPr>
        <w:t>ّ</w:t>
      </w:r>
      <w:r>
        <w:rPr>
          <w:rFonts w:hint="cs"/>
          <w:rtl/>
        </w:rPr>
        <w:t>ة</w:t>
      </w:r>
      <w:r w:rsidR="008B09A2">
        <w:rPr>
          <w:rFonts w:hint="cs"/>
          <w:rtl/>
        </w:rPr>
        <w:t>ٍ</w:t>
      </w:r>
      <w:r w:rsidR="00E66EDC">
        <w:rPr>
          <w:rFonts w:hint="cs"/>
          <w:rtl/>
        </w:rPr>
        <w:t>،</w:t>
      </w:r>
      <w:r>
        <w:rPr>
          <w:rFonts w:hint="cs"/>
          <w:rtl/>
        </w:rPr>
        <w:t xml:space="preserve"> وقميص</w:t>
      </w:r>
      <w:r w:rsidR="008B09A2">
        <w:rPr>
          <w:rFonts w:hint="cs"/>
          <w:rtl/>
        </w:rPr>
        <w:t>ٍ</w:t>
      </w:r>
      <w:r>
        <w:rPr>
          <w:rFonts w:hint="cs"/>
          <w:rtl/>
        </w:rPr>
        <w:t>. ود</w:t>
      </w:r>
      <w:r w:rsidR="008B09A2">
        <w:rPr>
          <w:rFonts w:hint="cs"/>
          <w:rtl/>
        </w:rPr>
        <w:t>ُ</w:t>
      </w:r>
      <w:r>
        <w:rPr>
          <w:rFonts w:hint="cs"/>
          <w:rtl/>
        </w:rPr>
        <w:t>ر</w:t>
      </w:r>
      <w:r w:rsidR="008B09A2">
        <w:rPr>
          <w:rFonts w:hint="cs"/>
          <w:rtl/>
        </w:rPr>
        <w:t>ّ</w:t>
      </w:r>
      <w:r>
        <w:rPr>
          <w:rFonts w:hint="cs"/>
          <w:rtl/>
        </w:rPr>
        <w:t>اعة</w:t>
      </w:r>
      <w:r w:rsidR="008B09A2">
        <w:rPr>
          <w:rFonts w:hint="cs"/>
          <w:rtl/>
        </w:rPr>
        <w:t>ٍ</w:t>
      </w:r>
      <w:r>
        <w:rPr>
          <w:rFonts w:hint="cs"/>
          <w:rtl/>
        </w:rPr>
        <w:t>. وسراويل</w:t>
      </w:r>
      <w:r w:rsidR="008B09A2">
        <w:rPr>
          <w:rFonts w:hint="cs"/>
          <w:rtl/>
        </w:rPr>
        <w:t>َ</w:t>
      </w:r>
      <w:r>
        <w:rPr>
          <w:rFonts w:hint="cs"/>
          <w:rtl/>
        </w:rPr>
        <w:t xml:space="preserve"> وعمامة</w:t>
      </w:r>
      <w:r w:rsidR="008B09A2">
        <w:rPr>
          <w:rFonts w:hint="cs"/>
          <w:rtl/>
        </w:rPr>
        <w:t>ٍ</w:t>
      </w:r>
      <w:r>
        <w:rPr>
          <w:rFonts w:hint="cs"/>
          <w:rtl/>
        </w:rPr>
        <w:t>. ومنديل. ومطرف</w:t>
      </w:r>
      <w:r w:rsidR="008B09A2">
        <w:rPr>
          <w:rFonts w:hint="cs"/>
          <w:rtl/>
        </w:rPr>
        <w:t>ٍ</w:t>
      </w:r>
      <w:r>
        <w:rPr>
          <w:rFonts w:hint="cs"/>
          <w:rtl/>
        </w:rPr>
        <w:t>. ورداء</w:t>
      </w:r>
      <w:r w:rsidR="008B09A2">
        <w:rPr>
          <w:rFonts w:hint="cs"/>
          <w:rtl/>
        </w:rPr>
        <w:t>ٍ</w:t>
      </w:r>
      <w:r>
        <w:rPr>
          <w:rFonts w:hint="cs"/>
          <w:rtl/>
        </w:rPr>
        <w:t>. وجو</w:t>
      </w:r>
      <w:r w:rsidR="008B09A2">
        <w:rPr>
          <w:rFonts w:hint="cs"/>
          <w:rtl/>
        </w:rPr>
        <w:t>ربٍ</w:t>
      </w:r>
      <w:r w:rsidR="00E66EDC">
        <w:rPr>
          <w:rFonts w:hint="cs"/>
          <w:rtl/>
        </w:rPr>
        <w:t>،</w:t>
      </w:r>
      <w:r>
        <w:rPr>
          <w:rFonts w:hint="cs"/>
          <w:rtl/>
        </w:rPr>
        <w:t xml:space="preserve"> ولو علمنا لباسا</w:t>
      </w:r>
      <w:r w:rsidR="008B09A2">
        <w:rPr>
          <w:rFonts w:hint="cs"/>
          <w:rtl/>
        </w:rPr>
        <w:t>ً</w:t>
      </w:r>
      <w:r>
        <w:rPr>
          <w:rFonts w:hint="cs"/>
          <w:rtl/>
        </w:rPr>
        <w:t xml:space="preserve"> آخر ي</w:t>
      </w:r>
      <w:r w:rsidR="008B09A2">
        <w:rPr>
          <w:rFonts w:hint="cs"/>
          <w:rtl/>
        </w:rPr>
        <w:t>ُ</w:t>
      </w:r>
      <w:r>
        <w:rPr>
          <w:rFonts w:hint="cs"/>
          <w:rtl/>
        </w:rPr>
        <w:t>ت</w:t>
      </w:r>
      <w:r w:rsidR="008B09A2">
        <w:rPr>
          <w:rFonts w:hint="cs"/>
          <w:rtl/>
        </w:rPr>
        <w:t>َّ</w:t>
      </w:r>
      <w:r>
        <w:rPr>
          <w:rFonts w:hint="cs"/>
          <w:rtl/>
        </w:rPr>
        <w:t>خذ من الخز</w:t>
      </w:r>
      <w:r w:rsidR="008B09A2">
        <w:rPr>
          <w:rFonts w:hint="cs"/>
          <w:rtl/>
        </w:rPr>
        <w:t>ِّ</w:t>
      </w:r>
      <w:r>
        <w:rPr>
          <w:rFonts w:hint="cs"/>
          <w:rtl/>
        </w:rPr>
        <w:t xml:space="preserve"> لأعطيناكه</w:t>
      </w:r>
      <w:r w:rsidR="00E66EDC">
        <w:rPr>
          <w:rFonts w:hint="cs"/>
          <w:rtl/>
        </w:rPr>
        <w:t>،</w:t>
      </w:r>
      <w:r>
        <w:rPr>
          <w:rFonts w:hint="cs"/>
          <w:rtl/>
        </w:rPr>
        <w:t xml:space="preserve"> </w:t>
      </w:r>
      <w:r w:rsidR="003F1058">
        <w:rPr>
          <w:rFonts w:hint="cs"/>
          <w:rtl/>
        </w:rPr>
        <w:t>ثمَّ</w:t>
      </w:r>
      <w:r>
        <w:rPr>
          <w:rFonts w:hint="cs"/>
          <w:rtl/>
        </w:rPr>
        <w:t xml:space="preserve"> أمر بإدخاله الخزانة</w:t>
      </w:r>
      <w:r w:rsidR="00E66EDC">
        <w:rPr>
          <w:rFonts w:hint="cs"/>
          <w:rtl/>
        </w:rPr>
        <w:t>،</w:t>
      </w:r>
      <w:r>
        <w:rPr>
          <w:rFonts w:hint="cs"/>
          <w:rtl/>
        </w:rPr>
        <w:t xml:space="preserve"> وصب</w:t>
      </w:r>
      <w:r w:rsidR="008B09A2">
        <w:rPr>
          <w:rFonts w:hint="cs"/>
          <w:rtl/>
        </w:rPr>
        <w:t>ِّ</w:t>
      </w:r>
      <w:r>
        <w:rPr>
          <w:rFonts w:hint="cs"/>
          <w:rtl/>
        </w:rPr>
        <w:t xml:space="preserve"> تلك الخلع عليه</w:t>
      </w:r>
      <w:r w:rsidR="00E66EDC">
        <w:rPr>
          <w:rFonts w:hint="cs"/>
          <w:rtl/>
        </w:rPr>
        <w:t>،</w:t>
      </w:r>
      <w:r>
        <w:rPr>
          <w:rFonts w:hint="cs"/>
          <w:rtl/>
        </w:rPr>
        <w:t xml:space="preserve"> وتسليم ما فضل عن لبسه في الوقت إلى غلامه.</w:t>
      </w:r>
    </w:p>
    <w:p w:rsidR="00FB201C" w:rsidRDefault="00666704" w:rsidP="009618AF">
      <w:pPr>
        <w:pStyle w:val="libNormal"/>
        <w:rPr>
          <w:rtl/>
        </w:rPr>
      </w:pPr>
      <w:r>
        <w:rPr>
          <w:rFonts w:hint="cs"/>
          <w:rtl/>
        </w:rPr>
        <w:t xml:space="preserve">6 </w:t>
      </w:r>
      <w:r w:rsidR="0013021F">
        <w:rPr>
          <w:rFonts w:hint="cs"/>
          <w:rtl/>
        </w:rPr>
        <w:t>-</w:t>
      </w:r>
      <w:r>
        <w:rPr>
          <w:rFonts w:hint="cs"/>
          <w:rtl/>
        </w:rPr>
        <w:t xml:space="preserve"> كتب أبو حفص الور</w:t>
      </w:r>
      <w:r w:rsidR="008B09A2">
        <w:rPr>
          <w:rFonts w:hint="cs"/>
          <w:rtl/>
        </w:rPr>
        <w:t>ّ</w:t>
      </w:r>
      <w:r>
        <w:rPr>
          <w:rFonts w:hint="cs"/>
          <w:rtl/>
        </w:rPr>
        <w:t xml:space="preserve">اق </w:t>
      </w:r>
      <w:r w:rsidR="00827FBC">
        <w:rPr>
          <w:rFonts w:hint="cs"/>
          <w:rtl/>
        </w:rPr>
        <w:t>الإصبهاني</w:t>
      </w:r>
      <w:r>
        <w:rPr>
          <w:rFonts w:hint="cs"/>
          <w:rtl/>
        </w:rPr>
        <w:t xml:space="preserve"> إلى الصاحب</w:t>
      </w:r>
      <w:r w:rsidR="00E66EDC">
        <w:rPr>
          <w:rFonts w:hint="cs"/>
          <w:rtl/>
        </w:rPr>
        <w:t>:</w:t>
      </w:r>
      <w:r>
        <w:rPr>
          <w:rFonts w:hint="cs"/>
          <w:rtl/>
        </w:rPr>
        <w:t>لولا أن</w:t>
      </w:r>
      <w:r w:rsidR="008B09A2">
        <w:rPr>
          <w:rFonts w:hint="cs"/>
          <w:rtl/>
        </w:rPr>
        <w:t>َّ</w:t>
      </w:r>
      <w:r>
        <w:rPr>
          <w:rFonts w:hint="cs"/>
          <w:rtl/>
        </w:rPr>
        <w:t xml:space="preserve"> الذكرى أطال الله بقاء مولانا الصاحب الجليل</w:t>
      </w:r>
      <w:r w:rsidR="00B805DD">
        <w:rPr>
          <w:rFonts w:hint="cs"/>
          <w:rtl/>
        </w:rPr>
        <w:t xml:space="preserve"> - </w:t>
      </w:r>
      <w:r>
        <w:rPr>
          <w:rFonts w:hint="cs"/>
          <w:rtl/>
        </w:rPr>
        <w:t>تنفع المؤمنين</w:t>
      </w:r>
      <w:r w:rsidR="00E66EDC">
        <w:rPr>
          <w:rFonts w:hint="cs"/>
          <w:rtl/>
        </w:rPr>
        <w:t>:</w:t>
      </w:r>
      <w:r>
        <w:rPr>
          <w:rFonts w:hint="cs"/>
          <w:rtl/>
        </w:rPr>
        <w:t>وهز</w:t>
      </w:r>
      <w:r w:rsidR="008B09A2">
        <w:rPr>
          <w:rFonts w:hint="cs"/>
          <w:rtl/>
        </w:rPr>
        <w:t>َّ</w:t>
      </w:r>
      <w:r>
        <w:rPr>
          <w:rFonts w:hint="cs"/>
          <w:rtl/>
        </w:rPr>
        <w:t>ة الصمصام تعين المصلتين لما ذكرت ذاكرا</w:t>
      </w:r>
      <w:r w:rsidR="008B09A2">
        <w:rPr>
          <w:rFonts w:hint="cs"/>
          <w:rtl/>
        </w:rPr>
        <w:t>ً</w:t>
      </w:r>
      <w:r w:rsidR="00E66EDC">
        <w:rPr>
          <w:rFonts w:hint="cs"/>
          <w:rtl/>
        </w:rPr>
        <w:t>،</w:t>
      </w:r>
      <w:r>
        <w:rPr>
          <w:rFonts w:hint="cs"/>
          <w:rtl/>
        </w:rPr>
        <w:t xml:space="preserve"> ولا هززت ماضيا</w:t>
      </w:r>
      <w:r w:rsidR="008B09A2">
        <w:rPr>
          <w:rFonts w:hint="cs"/>
          <w:rtl/>
        </w:rPr>
        <w:t>ً</w:t>
      </w:r>
      <w:r w:rsidR="00E66EDC">
        <w:rPr>
          <w:rFonts w:hint="cs"/>
          <w:rtl/>
        </w:rPr>
        <w:t>،</w:t>
      </w:r>
      <w:r>
        <w:rPr>
          <w:rFonts w:hint="cs"/>
          <w:rtl/>
        </w:rPr>
        <w:t xml:space="preserve"> ولكن ذا الحاجة لضرورته يستعجل النجح</w:t>
      </w:r>
      <w:r w:rsidR="00E66EDC">
        <w:rPr>
          <w:rFonts w:hint="cs"/>
          <w:rtl/>
        </w:rPr>
        <w:t>،</w:t>
      </w:r>
    </w:p>
    <w:p w:rsidR="00666704" w:rsidRPr="00666704" w:rsidRDefault="00666704" w:rsidP="009618AF">
      <w:pPr>
        <w:pStyle w:val="libNormal"/>
      </w:pPr>
      <w:r>
        <w:rPr>
          <w:rFonts w:hint="cs"/>
          <w:rtl/>
        </w:rPr>
        <w:br w:type="page"/>
      </w:r>
    </w:p>
    <w:p w:rsidR="003076B7" w:rsidRDefault="00666704" w:rsidP="009618AF">
      <w:pPr>
        <w:pStyle w:val="libNormal"/>
        <w:rPr>
          <w:rtl/>
        </w:rPr>
      </w:pPr>
      <w:r>
        <w:rPr>
          <w:rFonts w:hint="cs"/>
          <w:rtl/>
        </w:rPr>
        <w:lastRenderedPageBreak/>
        <w:t>ويكد</w:t>
      </w:r>
      <w:r w:rsidR="0038576D">
        <w:rPr>
          <w:rFonts w:hint="cs"/>
          <w:rtl/>
        </w:rPr>
        <w:t>ّ</w:t>
      </w:r>
      <w:r>
        <w:rPr>
          <w:rFonts w:hint="cs"/>
          <w:rtl/>
        </w:rPr>
        <w:t xml:space="preserve"> الجواد السمح</w:t>
      </w:r>
      <w:r w:rsidR="00E66EDC">
        <w:rPr>
          <w:rFonts w:hint="cs"/>
          <w:rtl/>
        </w:rPr>
        <w:t>،</w:t>
      </w:r>
      <w:r>
        <w:rPr>
          <w:rFonts w:hint="cs"/>
          <w:rtl/>
        </w:rPr>
        <w:t xml:space="preserve"> وحال عبد مولانا أدام الله تأييده في الحنطة مختلفة</w:t>
      </w:r>
      <w:r w:rsidR="0038576D">
        <w:rPr>
          <w:rFonts w:hint="cs"/>
          <w:rtl/>
        </w:rPr>
        <w:t>ٌ</w:t>
      </w:r>
      <w:r w:rsidR="00E66EDC">
        <w:rPr>
          <w:rFonts w:hint="cs"/>
          <w:rtl/>
        </w:rPr>
        <w:t>،</w:t>
      </w:r>
      <w:r>
        <w:rPr>
          <w:rFonts w:hint="cs"/>
          <w:rtl/>
        </w:rPr>
        <w:t xml:space="preserve"> وجرذان داره عنها منصرفة</w:t>
      </w:r>
      <w:r w:rsidR="0038576D">
        <w:rPr>
          <w:rFonts w:hint="cs"/>
          <w:rtl/>
        </w:rPr>
        <w:t>ٌ</w:t>
      </w:r>
      <w:r w:rsidR="00E66EDC">
        <w:rPr>
          <w:rFonts w:hint="cs"/>
          <w:rtl/>
        </w:rPr>
        <w:t>،</w:t>
      </w:r>
      <w:r>
        <w:rPr>
          <w:rFonts w:hint="cs"/>
          <w:rtl/>
        </w:rPr>
        <w:t xml:space="preserve"> فإن رأى أن يخلط عبده بمن أخصب رحله</w:t>
      </w:r>
      <w:r w:rsidR="00E66EDC">
        <w:rPr>
          <w:rFonts w:hint="cs"/>
          <w:rtl/>
        </w:rPr>
        <w:t>،</w:t>
      </w:r>
      <w:r>
        <w:rPr>
          <w:rFonts w:hint="cs"/>
          <w:rtl/>
        </w:rPr>
        <w:t xml:space="preserve"> ولم يشد</w:t>
      </w:r>
      <w:r w:rsidR="003076B7">
        <w:rPr>
          <w:rFonts w:hint="cs"/>
          <w:rtl/>
        </w:rPr>
        <w:t>ّ</w:t>
      </w:r>
      <w:r>
        <w:rPr>
          <w:rFonts w:hint="cs"/>
          <w:rtl/>
        </w:rPr>
        <w:t xml:space="preserve"> رحله ؟ ف</w:t>
      </w:r>
      <w:r w:rsidR="003076B7">
        <w:rPr>
          <w:rFonts w:hint="cs"/>
          <w:rtl/>
        </w:rPr>
        <w:t>َ</w:t>
      </w:r>
      <w:r>
        <w:rPr>
          <w:rFonts w:hint="cs"/>
          <w:rtl/>
        </w:rPr>
        <w:t>ع</w:t>
      </w:r>
      <w:r w:rsidR="003076B7">
        <w:rPr>
          <w:rFonts w:hint="cs"/>
          <w:rtl/>
        </w:rPr>
        <w:t>َ</w:t>
      </w:r>
      <w:r>
        <w:rPr>
          <w:rFonts w:hint="cs"/>
          <w:rtl/>
        </w:rPr>
        <w:t>ل إن شاء الله تعالى</w:t>
      </w:r>
      <w:r w:rsidR="00E66EDC">
        <w:rPr>
          <w:rFonts w:hint="cs"/>
          <w:rtl/>
        </w:rPr>
        <w:t>،</w:t>
      </w:r>
      <w:r>
        <w:rPr>
          <w:rFonts w:hint="cs"/>
          <w:rtl/>
        </w:rPr>
        <w:t xml:space="preserve"> فوق</w:t>
      </w:r>
      <w:r w:rsidR="003076B7">
        <w:rPr>
          <w:rFonts w:hint="cs"/>
          <w:rtl/>
        </w:rPr>
        <w:t>ّ</w:t>
      </w:r>
      <w:r>
        <w:rPr>
          <w:rFonts w:hint="cs"/>
          <w:rtl/>
        </w:rPr>
        <w:t>ع الصاحب فيه</w:t>
      </w:r>
      <w:r w:rsidR="00E66EDC">
        <w:rPr>
          <w:rFonts w:hint="cs"/>
          <w:rtl/>
        </w:rPr>
        <w:t>:</w:t>
      </w:r>
    </w:p>
    <w:p w:rsidR="00E249FC" w:rsidRDefault="00666704" w:rsidP="009618AF">
      <w:pPr>
        <w:pStyle w:val="libNormal"/>
        <w:rPr>
          <w:rtl/>
        </w:rPr>
      </w:pPr>
      <w:r>
        <w:rPr>
          <w:rFonts w:hint="cs"/>
          <w:rtl/>
        </w:rPr>
        <w:t>أحسنت أبا حفص قولا</w:t>
      </w:r>
      <w:r w:rsidR="003076B7">
        <w:rPr>
          <w:rFonts w:hint="cs"/>
          <w:rtl/>
        </w:rPr>
        <w:t>ً</w:t>
      </w:r>
      <w:r w:rsidR="00E66EDC">
        <w:rPr>
          <w:rFonts w:hint="cs"/>
          <w:rtl/>
        </w:rPr>
        <w:t>،</w:t>
      </w:r>
      <w:r>
        <w:rPr>
          <w:rFonts w:hint="cs"/>
          <w:rtl/>
        </w:rPr>
        <w:t xml:space="preserve"> وسنحسن فعلا</w:t>
      </w:r>
      <w:r w:rsidR="003076B7">
        <w:rPr>
          <w:rFonts w:hint="cs"/>
          <w:rtl/>
        </w:rPr>
        <w:t>ً</w:t>
      </w:r>
      <w:r w:rsidR="00E66EDC">
        <w:rPr>
          <w:rFonts w:hint="cs"/>
          <w:rtl/>
        </w:rPr>
        <w:t>،</w:t>
      </w:r>
      <w:r>
        <w:rPr>
          <w:rFonts w:hint="cs"/>
          <w:rtl/>
        </w:rPr>
        <w:t xml:space="preserve"> فبش</w:t>
      </w:r>
      <w:r w:rsidR="003076B7">
        <w:rPr>
          <w:rFonts w:hint="cs"/>
          <w:rtl/>
        </w:rPr>
        <w:t>ِّ</w:t>
      </w:r>
      <w:r>
        <w:rPr>
          <w:rFonts w:hint="cs"/>
          <w:rtl/>
        </w:rPr>
        <w:t>ر جرذان دارك بالخصب</w:t>
      </w:r>
      <w:r w:rsidR="00E66EDC">
        <w:rPr>
          <w:rFonts w:hint="cs"/>
          <w:rtl/>
        </w:rPr>
        <w:t>:</w:t>
      </w:r>
      <w:r>
        <w:rPr>
          <w:rFonts w:hint="cs"/>
          <w:rtl/>
        </w:rPr>
        <w:t>و أمنها من الجدب</w:t>
      </w:r>
      <w:r w:rsidR="00E66EDC">
        <w:rPr>
          <w:rFonts w:hint="cs"/>
          <w:rtl/>
        </w:rPr>
        <w:t>،</w:t>
      </w:r>
      <w:r>
        <w:rPr>
          <w:rFonts w:hint="cs"/>
          <w:rtl/>
        </w:rPr>
        <w:t xml:space="preserve"> فالحنطة تأتيك في الأسبوع</w:t>
      </w:r>
      <w:r w:rsidR="00E66EDC">
        <w:rPr>
          <w:rFonts w:hint="cs"/>
          <w:rtl/>
        </w:rPr>
        <w:t>،</w:t>
      </w:r>
      <w:r>
        <w:rPr>
          <w:rFonts w:hint="cs"/>
          <w:rtl/>
        </w:rPr>
        <w:t xml:space="preserve"> ولست عن غيرها من النفقة بممنوع إن شاء الله تعالى.</w:t>
      </w:r>
    </w:p>
    <w:p w:rsidR="00E249FC" w:rsidRDefault="00666704" w:rsidP="00B805DD">
      <w:pPr>
        <w:pStyle w:val="libNormal"/>
        <w:rPr>
          <w:rtl/>
        </w:rPr>
      </w:pPr>
      <w:r>
        <w:rPr>
          <w:rFonts w:hint="cs"/>
          <w:rtl/>
        </w:rPr>
        <w:t xml:space="preserve">7 </w:t>
      </w:r>
      <w:r w:rsidR="0013021F">
        <w:rPr>
          <w:rFonts w:hint="cs"/>
          <w:rtl/>
        </w:rPr>
        <w:t>-</w:t>
      </w:r>
      <w:r>
        <w:rPr>
          <w:rFonts w:hint="cs"/>
          <w:rtl/>
        </w:rPr>
        <w:t xml:space="preserve"> عن أبي الحسن العلوي</w:t>
      </w:r>
      <w:r w:rsidR="003076B7">
        <w:rPr>
          <w:rFonts w:hint="cs"/>
          <w:rtl/>
        </w:rPr>
        <w:t>ِّ</w:t>
      </w:r>
      <w:r>
        <w:rPr>
          <w:rFonts w:hint="cs"/>
          <w:rtl/>
        </w:rPr>
        <w:t xml:space="preserve"> الهمداني الشهير بالوصي</w:t>
      </w:r>
      <w:r w:rsidR="003076B7">
        <w:rPr>
          <w:rFonts w:hint="cs"/>
          <w:rtl/>
        </w:rPr>
        <w:t>ِّ</w:t>
      </w:r>
      <w:r>
        <w:rPr>
          <w:rFonts w:hint="cs"/>
          <w:rtl/>
        </w:rPr>
        <w:t xml:space="preserve"> </w:t>
      </w:r>
      <w:r w:rsidR="00B805DD">
        <w:rPr>
          <w:rFonts w:hint="cs"/>
          <w:rtl/>
        </w:rPr>
        <w:t>إ</w:t>
      </w:r>
      <w:r w:rsidR="00C82565">
        <w:rPr>
          <w:rFonts w:hint="cs"/>
          <w:rtl/>
        </w:rPr>
        <w:t>نَّه</w:t>
      </w:r>
      <w:r>
        <w:rPr>
          <w:rFonts w:hint="cs"/>
          <w:rtl/>
        </w:rPr>
        <w:t xml:space="preserve"> قال</w:t>
      </w:r>
      <w:r w:rsidR="00E66EDC">
        <w:rPr>
          <w:rFonts w:hint="cs"/>
          <w:rtl/>
        </w:rPr>
        <w:t>:</w:t>
      </w:r>
      <w:r>
        <w:rPr>
          <w:rFonts w:hint="cs"/>
          <w:rtl/>
        </w:rPr>
        <w:t>ل</w:t>
      </w:r>
      <w:r w:rsidR="003076B7">
        <w:rPr>
          <w:rFonts w:hint="cs"/>
          <w:rtl/>
        </w:rPr>
        <w:t>َ</w:t>
      </w:r>
      <w:r>
        <w:rPr>
          <w:rFonts w:hint="cs"/>
          <w:rtl/>
        </w:rPr>
        <w:t>م</w:t>
      </w:r>
      <w:r w:rsidR="003076B7">
        <w:rPr>
          <w:rFonts w:hint="cs"/>
          <w:rtl/>
        </w:rPr>
        <w:t>ّ</w:t>
      </w:r>
      <w:r>
        <w:rPr>
          <w:rFonts w:hint="cs"/>
          <w:rtl/>
        </w:rPr>
        <w:t>ا توج</w:t>
      </w:r>
      <w:r w:rsidR="003076B7">
        <w:rPr>
          <w:rFonts w:hint="cs"/>
          <w:rtl/>
        </w:rPr>
        <w:t>َّ</w:t>
      </w:r>
      <w:r>
        <w:rPr>
          <w:rFonts w:hint="cs"/>
          <w:rtl/>
        </w:rPr>
        <w:t>هت</w:t>
      </w:r>
      <w:r w:rsidR="003076B7">
        <w:rPr>
          <w:rFonts w:hint="cs"/>
          <w:rtl/>
        </w:rPr>
        <w:t>ُ</w:t>
      </w:r>
      <w:r>
        <w:rPr>
          <w:rFonts w:hint="cs"/>
          <w:rtl/>
        </w:rPr>
        <w:t xml:space="preserve"> تلقاء الري في سفارتي إليها من جهة السلطان ف</w:t>
      </w:r>
      <w:r w:rsidR="003076B7">
        <w:rPr>
          <w:rFonts w:hint="cs"/>
          <w:rtl/>
        </w:rPr>
        <w:t>َ</w:t>
      </w:r>
      <w:r>
        <w:rPr>
          <w:rFonts w:hint="cs"/>
          <w:rtl/>
        </w:rPr>
        <w:t>ك</w:t>
      </w:r>
      <w:r w:rsidR="003076B7">
        <w:rPr>
          <w:rFonts w:hint="cs"/>
          <w:rtl/>
        </w:rPr>
        <w:t>ّ</w:t>
      </w:r>
      <w:r>
        <w:rPr>
          <w:rFonts w:hint="cs"/>
          <w:rtl/>
        </w:rPr>
        <w:t>رت</w:t>
      </w:r>
      <w:r w:rsidR="003076B7">
        <w:rPr>
          <w:rFonts w:hint="cs"/>
          <w:rtl/>
        </w:rPr>
        <w:t>ُ</w:t>
      </w:r>
      <w:r>
        <w:rPr>
          <w:rFonts w:hint="cs"/>
          <w:rtl/>
        </w:rPr>
        <w:t xml:space="preserve"> في </w:t>
      </w:r>
      <w:r w:rsidR="003076B7">
        <w:rPr>
          <w:rFonts w:hint="cs"/>
          <w:rtl/>
        </w:rPr>
        <w:t>ك</w:t>
      </w:r>
      <w:r w:rsidR="00911C64">
        <w:rPr>
          <w:rFonts w:hint="cs"/>
          <w:rtl/>
        </w:rPr>
        <w:t>ل</w:t>
      </w:r>
      <w:r>
        <w:rPr>
          <w:rFonts w:hint="cs"/>
          <w:rtl/>
        </w:rPr>
        <w:t>ام</w:t>
      </w:r>
      <w:r w:rsidR="003076B7">
        <w:rPr>
          <w:rFonts w:hint="cs"/>
          <w:rtl/>
        </w:rPr>
        <w:t>ٍ</w:t>
      </w:r>
      <w:r>
        <w:rPr>
          <w:rFonts w:hint="cs"/>
          <w:rtl/>
        </w:rPr>
        <w:t xml:space="preserve"> ألقى به الصاحب</w:t>
      </w:r>
      <w:r w:rsidR="00E66EDC">
        <w:rPr>
          <w:rFonts w:hint="cs"/>
          <w:rtl/>
        </w:rPr>
        <w:t>،</w:t>
      </w:r>
      <w:r>
        <w:rPr>
          <w:rFonts w:hint="cs"/>
          <w:rtl/>
        </w:rPr>
        <w:t xml:space="preserve"> فلم يحضرني ما أرضاه</w:t>
      </w:r>
      <w:r w:rsidR="00E66EDC">
        <w:rPr>
          <w:rFonts w:hint="cs"/>
          <w:rtl/>
        </w:rPr>
        <w:t>،</w:t>
      </w:r>
      <w:r>
        <w:rPr>
          <w:rFonts w:hint="cs"/>
          <w:rtl/>
        </w:rPr>
        <w:t xml:space="preserve"> حين استقبلني في العسكر</w:t>
      </w:r>
      <w:r w:rsidR="00E66EDC">
        <w:rPr>
          <w:rFonts w:hint="cs"/>
          <w:rtl/>
        </w:rPr>
        <w:t>،</w:t>
      </w:r>
      <w:r>
        <w:rPr>
          <w:rFonts w:hint="cs"/>
          <w:rtl/>
        </w:rPr>
        <w:t xml:space="preserve"> وأفضى عناني إلى عن</w:t>
      </w:r>
      <w:r w:rsidR="00B805DD">
        <w:rPr>
          <w:rFonts w:hint="cs"/>
          <w:rtl/>
        </w:rPr>
        <w:t>ا</w:t>
      </w:r>
      <w:r w:rsidR="003076B7">
        <w:rPr>
          <w:rFonts w:hint="cs"/>
          <w:rtl/>
        </w:rPr>
        <w:t>ن</w:t>
      </w:r>
      <w:r w:rsidR="00C82565">
        <w:rPr>
          <w:rFonts w:hint="cs"/>
          <w:rtl/>
        </w:rPr>
        <w:t>ه</w:t>
      </w:r>
      <w:r>
        <w:rPr>
          <w:rFonts w:hint="cs"/>
          <w:rtl/>
        </w:rPr>
        <w:t xml:space="preserve"> جرى على لساني</w:t>
      </w:r>
      <w:r w:rsidR="00E66EDC">
        <w:rPr>
          <w:rFonts w:hint="cs"/>
          <w:rtl/>
        </w:rPr>
        <w:t>:</w:t>
      </w:r>
      <w:r>
        <w:rPr>
          <w:rFonts w:hint="cs"/>
          <w:rtl/>
        </w:rPr>
        <w:t>( ما هذا بشر</w:t>
      </w:r>
      <w:r w:rsidR="003076B7">
        <w:rPr>
          <w:rFonts w:hint="cs"/>
          <w:rtl/>
        </w:rPr>
        <w:t>ٌ</w:t>
      </w:r>
      <w:r>
        <w:rPr>
          <w:rFonts w:hint="cs"/>
          <w:rtl/>
        </w:rPr>
        <w:t xml:space="preserve"> إن هذا إل</w:t>
      </w:r>
      <w:r w:rsidR="003076B7">
        <w:rPr>
          <w:rFonts w:hint="cs"/>
          <w:rtl/>
        </w:rPr>
        <w:t>ّ</w:t>
      </w:r>
      <w:r>
        <w:rPr>
          <w:rFonts w:hint="cs"/>
          <w:rtl/>
        </w:rPr>
        <w:t>ا م</w:t>
      </w:r>
      <w:r w:rsidR="003076B7">
        <w:rPr>
          <w:rFonts w:hint="cs"/>
          <w:rtl/>
        </w:rPr>
        <w:t>َ</w:t>
      </w:r>
      <w:r>
        <w:rPr>
          <w:rFonts w:hint="cs"/>
          <w:rtl/>
        </w:rPr>
        <w:t>لك</w:t>
      </w:r>
      <w:r w:rsidR="003076B7">
        <w:rPr>
          <w:rFonts w:hint="cs"/>
          <w:rtl/>
        </w:rPr>
        <w:t>ٌ</w:t>
      </w:r>
      <w:r>
        <w:rPr>
          <w:rFonts w:hint="cs"/>
          <w:rtl/>
        </w:rPr>
        <w:t xml:space="preserve"> كريم ).</w:t>
      </w:r>
      <w:r w:rsidR="003076B7">
        <w:rPr>
          <w:rFonts w:hint="cs"/>
          <w:rtl/>
        </w:rPr>
        <w:t xml:space="preserve"> </w:t>
      </w:r>
      <w:r>
        <w:rPr>
          <w:rFonts w:hint="cs"/>
          <w:rtl/>
        </w:rPr>
        <w:t>فقال</w:t>
      </w:r>
      <w:r w:rsidR="00E66EDC">
        <w:rPr>
          <w:rFonts w:hint="cs"/>
          <w:rtl/>
        </w:rPr>
        <w:t>:</w:t>
      </w:r>
      <w:r>
        <w:rPr>
          <w:rFonts w:hint="cs"/>
          <w:rtl/>
        </w:rPr>
        <w:t>إن</w:t>
      </w:r>
      <w:r w:rsidR="003076B7">
        <w:rPr>
          <w:rFonts w:hint="cs"/>
          <w:rtl/>
        </w:rPr>
        <w:t>ّ</w:t>
      </w:r>
      <w:r>
        <w:rPr>
          <w:rFonts w:hint="cs"/>
          <w:rtl/>
        </w:rPr>
        <w:t>ي لأجد ريح يوسف لولا أن</w:t>
      </w:r>
      <w:r w:rsidR="003076B7">
        <w:rPr>
          <w:rFonts w:hint="cs"/>
          <w:rtl/>
        </w:rPr>
        <w:t>ْ</w:t>
      </w:r>
      <w:r>
        <w:rPr>
          <w:rFonts w:hint="cs"/>
          <w:rtl/>
        </w:rPr>
        <w:t xml:space="preserve"> ت</w:t>
      </w:r>
      <w:r w:rsidR="003076B7">
        <w:rPr>
          <w:rFonts w:hint="cs"/>
          <w:rtl/>
        </w:rPr>
        <w:t>ُ</w:t>
      </w:r>
      <w:r>
        <w:rPr>
          <w:rFonts w:hint="cs"/>
          <w:rtl/>
        </w:rPr>
        <w:t>فن</w:t>
      </w:r>
      <w:r w:rsidR="003076B7">
        <w:rPr>
          <w:rFonts w:hint="cs"/>
          <w:rtl/>
        </w:rPr>
        <w:t>ِّ</w:t>
      </w:r>
      <w:r>
        <w:rPr>
          <w:rFonts w:hint="cs"/>
          <w:rtl/>
        </w:rPr>
        <w:t>دوني</w:t>
      </w:r>
      <w:r w:rsidR="00E66EDC">
        <w:rPr>
          <w:rFonts w:hint="cs"/>
          <w:rtl/>
        </w:rPr>
        <w:t>،</w:t>
      </w:r>
      <w:r>
        <w:rPr>
          <w:rFonts w:hint="cs"/>
          <w:rtl/>
        </w:rPr>
        <w:t xml:space="preserve"> </w:t>
      </w:r>
      <w:r w:rsidR="003F1058">
        <w:rPr>
          <w:rFonts w:hint="cs"/>
          <w:rtl/>
        </w:rPr>
        <w:t>ثمَّ</w:t>
      </w:r>
      <w:r>
        <w:rPr>
          <w:rFonts w:hint="cs"/>
          <w:rtl/>
        </w:rPr>
        <w:t xml:space="preserve"> قال</w:t>
      </w:r>
      <w:r w:rsidR="00E66EDC">
        <w:rPr>
          <w:rFonts w:hint="cs"/>
          <w:rtl/>
        </w:rPr>
        <w:t>:</w:t>
      </w:r>
      <w:r>
        <w:rPr>
          <w:rFonts w:hint="cs"/>
          <w:rtl/>
        </w:rPr>
        <w:t>مرحبا</w:t>
      </w:r>
      <w:r w:rsidR="003076B7">
        <w:rPr>
          <w:rFonts w:hint="cs"/>
          <w:rtl/>
        </w:rPr>
        <w:t>ً</w:t>
      </w:r>
      <w:r>
        <w:rPr>
          <w:rFonts w:hint="cs"/>
          <w:rtl/>
        </w:rPr>
        <w:t xml:space="preserve"> بالر</w:t>
      </w:r>
      <w:r w:rsidR="003076B7">
        <w:rPr>
          <w:rFonts w:hint="cs"/>
          <w:rtl/>
        </w:rPr>
        <w:t>َّ</w:t>
      </w:r>
      <w:r>
        <w:rPr>
          <w:rFonts w:hint="cs"/>
          <w:rtl/>
        </w:rPr>
        <w:t xml:space="preserve">سول </w:t>
      </w:r>
      <w:r w:rsidR="00B805DD">
        <w:rPr>
          <w:rFonts w:hint="cs"/>
          <w:rtl/>
        </w:rPr>
        <w:t>ا</w:t>
      </w:r>
      <w:r w:rsidR="00827FBC">
        <w:rPr>
          <w:rFonts w:hint="cs"/>
          <w:rtl/>
        </w:rPr>
        <w:t>بن</w:t>
      </w:r>
      <w:r>
        <w:rPr>
          <w:rFonts w:hint="cs"/>
          <w:rtl/>
        </w:rPr>
        <w:t xml:space="preserve"> الر</w:t>
      </w:r>
      <w:r w:rsidR="003076B7">
        <w:rPr>
          <w:rFonts w:hint="cs"/>
          <w:rtl/>
        </w:rPr>
        <w:t>َّ</w:t>
      </w:r>
      <w:r>
        <w:rPr>
          <w:rFonts w:hint="cs"/>
          <w:rtl/>
        </w:rPr>
        <w:t>سول</w:t>
      </w:r>
      <w:r w:rsidR="00E66EDC">
        <w:rPr>
          <w:rFonts w:hint="cs"/>
          <w:rtl/>
        </w:rPr>
        <w:t>،</w:t>
      </w:r>
      <w:r>
        <w:rPr>
          <w:rFonts w:hint="cs"/>
          <w:rtl/>
        </w:rPr>
        <w:t xml:space="preserve"> الوصي</w:t>
      </w:r>
      <w:r w:rsidR="003076B7">
        <w:rPr>
          <w:rFonts w:hint="cs"/>
          <w:rtl/>
        </w:rPr>
        <w:t>ِّ</w:t>
      </w:r>
      <w:r>
        <w:rPr>
          <w:rFonts w:hint="cs"/>
          <w:rtl/>
        </w:rPr>
        <w:t xml:space="preserve"> </w:t>
      </w:r>
      <w:r w:rsidR="00827FBC">
        <w:rPr>
          <w:rFonts w:hint="cs"/>
          <w:rtl/>
        </w:rPr>
        <w:t>إبن</w:t>
      </w:r>
      <w:r>
        <w:rPr>
          <w:rFonts w:hint="cs"/>
          <w:rtl/>
        </w:rPr>
        <w:t xml:space="preserve"> الوصي</w:t>
      </w:r>
      <w:r w:rsidR="003076B7">
        <w:rPr>
          <w:rFonts w:hint="cs"/>
          <w:rtl/>
        </w:rPr>
        <w:t>ِّ</w:t>
      </w:r>
      <w:r>
        <w:rPr>
          <w:rFonts w:hint="cs"/>
          <w:rtl/>
        </w:rPr>
        <w:t>.</w:t>
      </w:r>
    </w:p>
    <w:p w:rsidR="00E249FC" w:rsidRDefault="00666704" w:rsidP="00B805DD">
      <w:pPr>
        <w:pStyle w:val="libNormal"/>
        <w:rPr>
          <w:rtl/>
        </w:rPr>
      </w:pPr>
      <w:r>
        <w:rPr>
          <w:rFonts w:hint="cs"/>
          <w:rtl/>
        </w:rPr>
        <w:t xml:space="preserve">8 </w:t>
      </w:r>
      <w:r w:rsidR="0013021F">
        <w:rPr>
          <w:rFonts w:hint="cs"/>
          <w:rtl/>
        </w:rPr>
        <w:t>-</w:t>
      </w:r>
      <w:r>
        <w:rPr>
          <w:rFonts w:hint="cs"/>
          <w:rtl/>
        </w:rPr>
        <w:t xml:space="preserve"> مرض الصاحب في الأهواز ب</w:t>
      </w:r>
      <w:r w:rsidR="00B805DD">
        <w:rPr>
          <w:rFonts w:hint="cs"/>
          <w:rtl/>
        </w:rPr>
        <w:t>ا</w:t>
      </w:r>
      <w:r>
        <w:rPr>
          <w:rFonts w:hint="cs"/>
          <w:rtl/>
        </w:rPr>
        <w:t>سهال فكان إذا قام عن الطست ترك إلى جانبه عشرة دنانير</w:t>
      </w:r>
      <w:r w:rsidR="00E66EDC">
        <w:rPr>
          <w:rFonts w:hint="cs"/>
          <w:rtl/>
        </w:rPr>
        <w:t>،</w:t>
      </w:r>
      <w:r>
        <w:rPr>
          <w:rFonts w:hint="cs"/>
          <w:rtl/>
        </w:rPr>
        <w:t xml:space="preserve"> </w:t>
      </w:r>
      <w:r w:rsidR="00911C64">
        <w:rPr>
          <w:rFonts w:hint="cs"/>
          <w:rtl/>
        </w:rPr>
        <w:t>حتّى</w:t>
      </w:r>
      <w:r>
        <w:rPr>
          <w:rFonts w:hint="cs"/>
          <w:rtl/>
        </w:rPr>
        <w:t xml:space="preserve"> لا يتبر</w:t>
      </w:r>
      <w:r w:rsidR="003076B7">
        <w:rPr>
          <w:rFonts w:hint="cs"/>
          <w:rtl/>
        </w:rPr>
        <w:t>َّ</w:t>
      </w:r>
      <w:r>
        <w:rPr>
          <w:rFonts w:hint="cs"/>
          <w:rtl/>
        </w:rPr>
        <w:t>م به الخدم</w:t>
      </w:r>
      <w:r w:rsidR="00E66EDC">
        <w:rPr>
          <w:rFonts w:hint="cs"/>
          <w:rtl/>
        </w:rPr>
        <w:t>،</w:t>
      </w:r>
      <w:r>
        <w:rPr>
          <w:rFonts w:hint="cs"/>
          <w:rtl/>
        </w:rPr>
        <w:t xml:space="preserve"> فكانوا يود</w:t>
      </w:r>
      <w:r w:rsidR="003076B7">
        <w:rPr>
          <w:rFonts w:hint="cs"/>
          <w:rtl/>
        </w:rPr>
        <w:t>ّ</w:t>
      </w:r>
      <w:r>
        <w:rPr>
          <w:rFonts w:hint="cs"/>
          <w:rtl/>
        </w:rPr>
        <w:t>ون دوام عل</w:t>
      </w:r>
      <w:r w:rsidR="003076B7">
        <w:rPr>
          <w:rFonts w:hint="cs"/>
          <w:rtl/>
        </w:rPr>
        <w:t>ّ</w:t>
      </w:r>
      <w:r>
        <w:rPr>
          <w:rFonts w:hint="cs"/>
          <w:rtl/>
        </w:rPr>
        <w:t>ته</w:t>
      </w:r>
      <w:r w:rsidR="00E66EDC">
        <w:rPr>
          <w:rFonts w:hint="cs"/>
          <w:rtl/>
        </w:rPr>
        <w:t>،</w:t>
      </w:r>
      <w:r>
        <w:rPr>
          <w:rFonts w:hint="cs"/>
          <w:rtl/>
        </w:rPr>
        <w:t xml:space="preserve"> و</w:t>
      </w:r>
      <w:r w:rsidR="003076B7">
        <w:rPr>
          <w:rFonts w:hint="cs"/>
          <w:rtl/>
        </w:rPr>
        <w:t>َ</w:t>
      </w:r>
      <w:r>
        <w:rPr>
          <w:rFonts w:hint="cs"/>
          <w:rtl/>
        </w:rPr>
        <w:t>لم</w:t>
      </w:r>
      <w:r w:rsidR="003076B7">
        <w:rPr>
          <w:rFonts w:hint="cs"/>
          <w:rtl/>
        </w:rPr>
        <w:t>ّ</w:t>
      </w:r>
      <w:r>
        <w:rPr>
          <w:rFonts w:hint="cs"/>
          <w:rtl/>
        </w:rPr>
        <w:t>ا عوفي تصد</w:t>
      </w:r>
      <w:r w:rsidR="003076B7">
        <w:rPr>
          <w:rFonts w:hint="cs"/>
          <w:rtl/>
        </w:rPr>
        <w:t>َّ</w:t>
      </w:r>
      <w:r>
        <w:rPr>
          <w:rFonts w:hint="cs"/>
          <w:rtl/>
        </w:rPr>
        <w:t>ق بنحو من خمسين ألف دينار.</w:t>
      </w:r>
    </w:p>
    <w:p w:rsidR="00666704" w:rsidRDefault="00666704" w:rsidP="00B805DD">
      <w:pPr>
        <w:pStyle w:val="libNormal"/>
        <w:rPr>
          <w:rtl/>
        </w:rPr>
      </w:pPr>
      <w:r>
        <w:rPr>
          <w:rFonts w:hint="cs"/>
          <w:rtl/>
        </w:rPr>
        <w:t xml:space="preserve">9 </w:t>
      </w:r>
      <w:r w:rsidR="0013021F">
        <w:rPr>
          <w:rFonts w:hint="cs"/>
          <w:rtl/>
        </w:rPr>
        <w:t>-</w:t>
      </w:r>
      <w:r>
        <w:rPr>
          <w:rFonts w:hint="cs"/>
          <w:rtl/>
        </w:rPr>
        <w:t xml:space="preserve"> في ( اليتيمة ) عن أبي نصر </w:t>
      </w:r>
      <w:r w:rsidR="00B805DD">
        <w:rPr>
          <w:rFonts w:hint="cs"/>
          <w:rtl/>
        </w:rPr>
        <w:t>ا</w:t>
      </w:r>
      <w:r w:rsidR="00827FBC">
        <w:rPr>
          <w:rFonts w:hint="cs"/>
          <w:rtl/>
        </w:rPr>
        <w:t>بن</w:t>
      </w:r>
      <w:r>
        <w:rPr>
          <w:rFonts w:hint="cs"/>
          <w:rtl/>
        </w:rPr>
        <w:t xml:space="preserve"> المرزبان </w:t>
      </w:r>
      <w:r w:rsidR="003076B7">
        <w:rPr>
          <w:rFonts w:hint="cs"/>
          <w:rtl/>
        </w:rPr>
        <w:t>إ</w:t>
      </w:r>
      <w:r w:rsidR="00B805DD">
        <w:rPr>
          <w:rFonts w:hint="cs"/>
          <w:rtl/>
        </w:rPr>
        <w:t>نّ</w:t>
      </w:r>
      <w:r w:rsidR="00C82565">
        <w:rPr>
          <w:rFonts w:hint="cs"/>
          <w:rtl/>
        </w:rPr>
        <w:t>ه</w:t>
      </w:r>
      <w:r>
        <w:rPr>
          <w:rFonts w:hint="cs"/>
          <w:rtl/>
        </w:rPr>
        <w:t xml:space="preserve"> قال</w:t>
      </w:r>
      <w:r w:rsidR="00E66EDC">
        <w:rPr>
          <w:rFonts w:hint="cs"/>
          <w:rtl/>
        </w:rPr>
        <w:t>:</w:t>
      </w:r>
      <w:r>
        <w:rPr>
          <w:rFonts w:hint="cs"/>
          <w:rtl/>
        </w:rPr>
        <w:t>كان الصاحب إذا ش</w:t>
      </w:r>
      <w:r w:rsidR="003076B7">
        <w:rPr>
          <w:rFonts w:hint="cs"/>
          <w:rtl/>
        </w:rPr>
        <w:t>رب</w:t>
      </w:r>
      <w:r>
        <w:rPr>
          <w:rFonts w:hint="cs"/>
          <w:rtl/>
        </w:rPr>
        <w:t xml:space="preserve"> ماء</w:t>
      </w:r>
      <w:r w:rsidR="003076B7">
        <w:rPr>
          <w:rFonts w:hint="cs"/>
          <w:rtl/>
        </w:rPr>
        <w:t>ً</w:t>
      </w:r>
      <w:r>
        <w:rPr>
          <w:rFonts w:hint="cs"/>
          <w:rtl/>
        </w:rPr>
        <w:t xml:space="preserve"> بثلج أنشد على أثره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3076B7" w:rsidTr="00BA3039">
        <w:trPr>
          <w:trHeight w:val="350"/>
        </w:trPr>
        <w:tc>
          <w:tcPr>
            <w:tcW w:w="3920" w:type="dxa"/>
            <w:shd w:val="clear" w:color="auto" w:fill="auto"/>
          </w:tcPr>
          <w:p w:rsidR="003076B7" w:rsidRDefault="003076B7" w:rsidP="00BA3039">
            <w:pPr>
              <w:pStyle w:val="libPoem"/>
            </w:pPr>
            <w:r>
              <w:rPr>
                <w:rFonts w:hint="cs"/>
                <w:rtl/>
              </w:rPr>
              <w:t>قعقعة الثلج بماءٍ عذبِ</w:t>
            </w:r>
            <w:r w:rsidRPr="00725071">
              <w:rPr>
                <w:rStyle w:val="libPoemTiniChar0"/>
                <w:rtl/>
              </w:rPr>
              <w:br/>
              <w:t> </w:t>
            </w:r>
          </w:p>
        </w:tc>
        <w:tc>
          <w:tcPr>
            <w:tcW w:w="279" w:type="dxa"/>
            <w:shd w:val="clear" w:color="auto" w:fill="auto"/>
          </w:tcPr>
          <w:p w:rsidR="003076B7" w:rsidRDefault="003076B7" w:rsidP="00BA3039">
            <w:pPr>
              <w:pStyle w:val="libPoem"/>
              <w:rPr>
                <w:rtl/>
              </w:rPr>
            </w:pPr>
          </w:p>
        </w:tc>
        <w:tc>
          <w:tcPr>
            <w:tcW w:w="3881" w:type="dxa"/>
            <w:shd w:val="clear" w:color="auto" w:fill="auto"/>
          </w:tcPr>
          <w:p w:rsidR="003076B7" w:rsidRDefault="003076B7" w:rsidP="00BA3039">
            <w:pPr>
              <w:pStyle w:val="libPoem"/>
            </w:pPr>
            <w:r>
              <w:rPr>
                <w:rFonts w:hint="cs"/>
                <w:rtl/>
              </w:rPr>
              <w:t>تستخرج الحمد من أقصى القلب</w:t>
            </w:r>
            <w:r w:rsidRPr="00725071">
              <w:rPr>
                <w:rStyle w:val="libPoemTiniChar0"/>
                <w:rtl/>
              </w:rPr>
              <w:br/>
              <w:t> </w:t>
            </w:r>
          </w:p>
        </w:tc>
      </w:tr>
    </w:tbl>
    <w:p w:rsidR="00E249FC" w:rsidRDefault="003F1058" w:rsidP="009618AF">
      <w:pPr>
        <w:pStyle w:val="libNormal"/>
        <w:rPr>
          <w:rtl/>
        </w:rPr>
      </w:pPr>
      <w:r>
        <w:rPr>
          <w:rFonts w:hint="cs"/>
          <w:rtl/>
        </w:rPr>
        <w:t>ثمَّ</w:t>
      </w:r>
      <w:r w:rsidR="00666704">
        <w:rPr>
          <w:rFonts w:hint="cs"/>
          <w:rtl/>
        </w:rPr>
        <w:t xml:space="preserve"> يقول</w:t>
      </w:r>
      <w:r w:rsidR="00E66EDC">
        <w:rPr>
          <w:rFonts w:hint="cs"/>
          <w:rtl/>
        </w:rPr>
        <w:t>:</w:t>
      </w:r>
      <w:r w:rsidR="00666704">
        <w:rPr>
          <w:rFonts w:hint="cs"/>
          <w:rtl/>
        </w:rPr>
        <w:t>أللهم</w:t>
      </w:r>
      <w:r w:rsidR="003076B7">
        <w:rPr>
          <w:rFonts w:hint="cs"/>
          <w:rtl/>
        </w:rPr>
        <w:t>َّ</w:t>
      </w:r>
      <w:r w:rsidR="00666704">
        <w:rPr>
          <w:rFonts w:hint="cs"/>
          <w:rtl/>
        </w:rPr>
        <w:t xml:space="preserve"> جد</w:t>
      </w:r>
      <w:r w:rsidR="003076B7">
        <w:rPr>
          <w:rFonts w:hint="cs"/>
          <w:rtl/>
        </w:rPr>
        <w:t>ِّ</w:t>
      </w:r>
      <w:r w:rsidR="00666704">
        <w:rPr>
          <w:rFonts w:hint="cs"/>
          <w:rtl/>
        </w:rPr>
        <w:t>د اللعن على يزيد.</w:t>
      </w:r>
    </w:p>
    <w:p w:rsidR="00666704" w:rsidRDefault="00666704" w:rsidP="00B805DD">
      <w:pPr>
        <w:pStyle w:val="libNormal"/>
        <w:rPr>
          <w:rtl/>
        </w:rPr>
      </w:pPr>
      <w:r>
        <w:rPr>
          <w:rFonts w:hint="cs"/>
          <w:rtl/>
        </w:rPr>
        <w:t xml:space="preserve">10 </w:t>
      </w:r>
      <w:r w:rsidR="0013021F">
        <w:rPr>
          <w:rFonts w:hint="cs"/>
          <w:rtl/>
        </w:rPr>
        <w:t>-</w:t>
      </w:r>
      <w:r>
        <w:rPr>
          <w:rFonts w:hint="cs"/>
          <w:rtl/>
        </w:rPr>
        <w:t xml:space="preserve"> في ( معجم ال</w:t>
      </w:r>
      <w:r w:rsidR="00B805DD">
        <w:rPr>
          <w:rFonts w:hint="cs"/>
          <w:rtl/>
        </w:rPr>
        <w:t>اُ</w:t>
      </w:r>
      <w:r>
        <w:rPr>
          <w:rFonts w:hint="cs"/>
          <w:rtl/>
        </w:rPr>
        <w:t xml:space="preserve">دباء ) كان </w:t>
      </w:r>
      <w:r w:rsidR="00827FBC">
        <w:rPr>
          <w:rFonts w:hint="cs"/>
          <w:rtl/>
        </w:rPr>
        <w:t>إبن</w:t>
      </w:r>
      <w:r>
        <w:rPr>
          <w:rFonts w:hint="cs"/>
          <w:rtl/>
        </w:rPr>
        <w:t xml:space="preserve"> الحضيري يحضر مجلس الصاحب بالليالي فغلبته عينه ليلة فنام وخرجت منه ريح</w:t>
      </w:r>
      <w:r w:rsidR="003076B7">
        <w:rPr>
          <w:rFonts w:hint="cs"/>
          <w:rtl/>
        </w:rPr>
        <w:t>ٌ</w:t>
      </w:r>
      <w:r>
        <w:rPr>
          <w:rFonts w:hint="cs"/>
          <w:rtl/>
        </w:rPr>
        <w:t xml:space="preserve"> لها صوت</w:t>
      </w:r>
      <w:r w:rsidR="003076B7">
        <w:rPr>
          <w:rFonts w:hint="cs"/>
          <w:rtl/>
        </w:rPr>
        <w:t>ٌ</w:t>
      </w:r>
      <w:r w:rsidR="00E66EDC">
        <w:rPr>
          <w:rFonts w:hint="cs"/>
          <w:rtl/>
        </w:rPr>
        <w:t>،</w:t>
      </w:r>
      <w:r>
        <w:rPr>
          <w:rFonts w:hint="cs"/>
          <w:rtl/>
        </w:rPr>
        <w:t xml:space="preserve"> فخجل وانقطع عن المجلس</w:t>
      </w:r>
      <w:r w:rsidR="00E66EDC">
        <w:rPr>
          <w:rFonts w:hint="cs"/>
          <w:rtl/>
        </w:rPr>
        <w:t>،</w:t>
      </w:r>
      <w:r>
        <w:rPr>
          <w:rFonts w:hint="cs"/>
          <w:rtl/>
        </w:rPr>
        <w:t xml:space="preserve"> فقال الصاحب</w:t>
      </w:r>
      <w:r w:rsidR="00E66EDC">
        <w:rPr>
          <w:rFonts w:hint="cs"/>
          <w:rtl/>
        </w:rPr>
        <w:t>:</w:t>
      </w:r>
      <w:r>
        <w:rPr>
          <w:rFonts w:hint="cs"/>
          <w:rtl/>
        </w:rPr>
        <w:t>أبلغوه عن</w:t>
      </w:r>
      <w:r w:rsidR="003076B7">
        <w:rPr>
          <w:rFonts w:hint="cs"/>
          <w:rtl/>
        </w:rPr>
        <w:t>ّ</w:t>
      </w:r>
      <w:r>
        <w:rPr>
          <w:rFonts w:hint="cs"/>
          <w:rtl/>
        </w:rPr>
        <w:t>ي</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3076B7" w:rsidTr="003076B7">
        <w:trPr>
          <w:trHeight w:val="350"/>
        </w:trPr>
        <w:tc>
          <w:tcPr>
            <w:tcW w:w="4236" w:type="dxa"/>
            <w:shd w:val="clear" w:color="auto" w:fill="auto"/>
          </w:tcPr>
          <w:p w:rsidR="003076B7" w:rsidRDefault="003076B7" w:rsidP="00BA3039">
            <w:pPr>
              <w:pStyle w:val="libPoem"/>
            </w:pPr>
            <w:r>
              <w:rPr>
                <w:rFonts w:hint="cs"/>
                <w:rtl/>
              </w:rPr>
              <w:t>يا بن الحضيريُّ لا تذهب على خجل</w:t>
            </w:r>
            <w:r w:rsidRPr="00725071">
              <w:rPr>
                <w:rStyle w:val="libPoemTiniChar0"/>
                <w:rtl/>
              </w:rPr>
              <w:br/>
              <w:t> </w:t>
            </w:r>
          </w:p>
        </w:tc>
        <w:tc>
          <w:tcPr>
            <w:tcW w:w="302" w:type="dxa"/>
            <w:shd w:val="clear" w:color="auto" w:fill="auto"/>
          </w:tcPr>
          <w:p w:rsidR="003076B7" w:rsidRDefault="003076B7" w:rsidP="00BA3039">
            <w:pPr>
              <w:pStyle w:val="libPoem"/>
              <w:rPr>
                <w:rtl/>
              </w:rPr>
            </w:pPr>
          </w:p>
        </w:tc>
        <w:tc>
          <w:tcPr>
            <w:tcW w:w="4195" w:type="dxa"/>
            <w:shd w:val="clear" w:color="auto" w:fill="auto"/>
          </w:tcPr>
          <w:p w:rsidR="003076B7" w:rsidRDefault="003076B7" w:rsidP="00BA3039">
            <w:pPr>
              <w:pStyle w:val="libPoem"/>
            </w:pPr>
            <w:r>
              <w:rPr>
                <w:rFonts w:hint="cs"/>
                <w:rtl/>
              </w:rPr>
              <w:t>لحادث كان مثل الناي والعودِ</w:t>
            </w:r>
            <w:r w:rsidRPr="00725071">
              <w:rPr>
                <w:rStyle w:val="libPoemTiniChar0"/>
                <w:rtl/>
              </w:rPr>
              <w:br/>
              <w:t> </w:t>
            </w:r>
          </w:p>
        </w:tc>
      </w:tr>
      <w:tr w:rsidR="003076B7" w:rsidTr="003076B7">
        <w:tblPrEx>
          <w:tblLook w:val="04A0" w:firstRow="1" w:lastRow="0" w:firstColumn="1" w:lastColumn="0" w:noHBand="0" w:noVBand="1"/>
        </w:tblPrEx>
        <w:trPr>
          <w:trHeight w:val="350"/>
        </w:trPr>
        <w:tc>
          <w:tcPr>
            <w:tcW w:w="4236" w:type="dxa"/>
          </w:tcPr>
          <w:p w:rsidR="003076B7" w:rsidRDefault="007A73A0" w:rsidP="00B805DD">
            <w:pPr>
              <w:pStyle w:val="libPoem"/>
            </w:pPr>
            <w:r>
              <w:rPr>
                <w:rFonts w:hint="cs"/>
                <w:rtl/>
              </w:rPr>
              <w:t>ف</w:t>
            </w:r>
            <w:r w:rsidR="00B805DD">
              <w:rPr>
                <w:rFonts w:hint="cs"/>
                <w:rtl/>
              </w:rPr>
              <w:t>إنّ</w:t>
            </w:r>
            <w:r>
              <w:rPr>
                <w:rFonts w:hint="cs"/>
                <w:rtl/>
              </w:rPr>
              <w:t>ها الريح لا تسطيع تحبسها</w:t>
            </w:r>
            <w:r w:rsidR="003076B7" w:rsidRPr="00725071">
              <w:rPr>
                <w:rStyle w:val="libPoemTiniChar0"/>
                <w:rtl/>
              </w:rPr>
              <w:br/>
              <w:t> </w:t>
            </w:r>
          </w:p>
        </w:tc>
        <w:tc>
          <w:tcPr>
            <w:tcW w:w="302" w:type="dxa"/>
          </w:tcPr>
          <w:p w:rsidR="003076B7" w:rsidRDefault="003076B7" w:rsidP="00BA3039">
            <w:pPr>
              <w:pStyle w:val="libPoem"/>
              <w:rPr>
                <w:rtl/>
              </w:rPr>
            </w:pPr>
          </w:p>
        </w:tc>
        <w:tc>
          <w:tcPr>
            <w:tcW w:w="4195" w:type="dxa"/>
          </w:tcPr>
          <w:p w:rsidR="003076B7" w:rsidRDefault="007A73A0" w:rsidP="00BA3039">
            <w:pPr>
              <w:pStyle w:val="libPoem"/>
            </w:pPr>
            <w:r>
              <w:rPr>
                <w:rFonts w:hint="cs"/>
                <w:rtl/>
              </w:rPr>
              <w:t>إذ لست أنت سليمان بن داود</w:t>
            </w:r>
            <w:r w:rsidR="003076B7" w:rsidRPr="00725071">
              <w:rPr>
                <w:rStyle w:val="libPoemTiniChar0"/>
                <w:rtl/>
              </w:rPr>
              <w:br/>
              <w:t> </w:t>
            </w:r>
          </w:p>
        </w:tc>
      </w:tr>
    </w:tbl>
    <w:p w:rsidR="00666704" w:rsidRPr="00666704" w:rsidRDefault="00666704" w:rsidP="009618AF">
      <w:pPr>
        <w:pStyle w:val="libNormal"/>
      </w:pPr>
      <w:r>
        <w:rPr>
          <w:rFonts w:hint="cs"/>
          <w:rtl/>
        </w:rPr>
        <w:br w:type="page"/>
      </w:r>
    </w:p>
    <w:p w:rsidR="00666704" w:rsidRPr="007B6101" w:rsidRDefault="00666704" w:rsidP="00711744">
      <w:pPr>
        <w:pStyle w:val="Heading1Center"/>
        <w:rPr>
          <w:rtl/>
        </w:rPr>
      </w:pPr>
      <w:bookmarkStart w:id="43" w:name="_Toc509050614"/>
      <w:r>
        <w:rPr>
          <w:rFonts w:hint="cs"/>
          <w:rtl/>
        </w:rPr>
        <w:lastRenderedPageBreak/>
        <w:t xml:space="preserve">غرر </w:t>
      </w:r>
      <w:r w:rsidR="00B805DD">
        <w:rPr>
          <w:rFonts w:hint="cs"/>
          <w:rtl/>
        </w:rPr>
        <w:t>كل</w:t>
      </w:r>
      <w:r>
        <w:rPr>
          <w:rFonts w:hint="cs"/>
          <w:rtl/>
        </w:rPr>
        <w:t>م للصاحب</w:t>
      </w:r>
      <w:bookmarkEnd w:id="43"/>
    </w:p>
    <w:p w:rsidR="00666704" w:rsidRDefault="00666704" w:rsidP="00711744">
      <w:pPr>
        <w:pStyle w:val="libLeft"/>
        <w:rPr>
          <w:rtl/>
        </w:rPr>
      </w:pPr>
      <w:r>
        <w:rPr>
          <w:rFonts w:hint="cs"/>
          <w:rtl/>
        </w:rPr>
        <w:t>تجري مجرى الأمثال</w:t>
      </w:r>
    </w:p>
    <w:p w:rsidR="00FB201C" w:rsidRDefault="00666704" w:rsidP="009618AF">
      <w:pPr>
        <w:pStyle w:val="libNormal"/>
        <w:rPr>
          <w:rtl/>
        </w:rPr>
      </w:pPr>
      <w:r>
        <w:rPr>
          <w:rFonts w:hint="cs"/>
          <w:rtl/>
        </w:rPr>
        <w:t>م</w:t>
      </w:r>
      <w:r w:rsidR="00711744">
        <w:rPr>
          <w:rFonts w:hint="cs"/>
          <w:rtl/>
        </w:rPr>
        <w:t>َ</w:t>
      </w:r>
      <w:r>
        <w:rPr>
          <w:rFonts w:hint="cs"/>
          <w:rtl/>
        </w:rPr>
        <w:t>ن استماح البحر العذب</w:t>
      </w:r>
      <w:r w:rsidR="00E66EDC">
        <w:rPr>
          <w:rFonts w:hint="cs"/>
          <w:rtl/>
        </w:rPr>
        <w:t>،</w:t>
      </w:r>
      <w:r>
        <w:rPr>
          <w:rFonts w:hint="cs"/>
          <w:rtl/>
        </w:rPr>
        <w:t xml:space="preserve"> استخرج اللؤلؤ الرطب.</w:t>
      </w:r>
    </w:p>
    <w:p w:rsidR="00FB201C" w:rsidRDefault="00666704" w:rsidP="009618AF">
      <w:pPr>
        <w:pStyle w:val="libNormal"/>
        <w:rPr>
          <w:rtl/>
        </w:rPr>
      </w:pPr>
      <w:r>
        <w:rPr>
          <w:rFonts w:hint="cs"/>
          <w:rtl/>
        </w:rPr>
        <w:t>م</w:t>
      </w:r>
      <w:r w:rsidR="00711744">
        <w:rPr>
          <w:rFonts w:hint="cs"/>
          <w:rtl/>
        </w:rPr>
        <w:t>َ</w:t>
      </w:r>
      <w:r>
        <w:rPr>
          <w:rFonts w:hint="cs"/>
          <w:rtl/>
        </w:rPr>
        <w:t>ن طالت يده بالمواهب</w:t>
      </w:r>
      <w:r w:rsidR="00E66EDC">
        <w:rPr>
          <w:rFonts w:hint="cs"/>
          <w:rtl/>
        </w:rPr>
        <w:t>،</w:t>
      </w:r>
      <w:r>
        <w:rPr>
          <w:rFonts w:hint="cs"/>
          <w:rtl/>
        </w:rPr>
        <w:t xml:space="preserve"> إمتد</w:t>
      </w:r>
      <w:r w:rsidR="00711744">
        <w:rPr>
          <w:rFonts w:hint="cs"/>
          <w:rtl/>
        </w:rPr>
        <w:t>َّ</w:t>
      </w:r>
      <w:r>
        <w:rPr>
          <w:rFonts w:hint="cs"/>
          <w:rtl/>
        </w:rPr>
        <w:t>ت إليه ألسنة المطالب.</w:t>
      </w:r>
    </w:p>
    <w:p w:rsidR="00FB201C" w:rsidRDefault="00666704" w:rsidP="00711744">
      <w:pPr>
        <w:pStyle w:val="libNormal"/>
        <w:rPr>
          <w:rtl/>
        </w:rPr>
      </w:pPr>
      <w:r>
        <w:rPr>
          <w:rFonts w:hint="cs"/>
          <w:rtl/>
        </w:rPr>
        <w:t>م</w:t>
      </w:r>
      <w:r w:rsidR="00711744">
        <w:rPr>
          <w:rFonts w:hint="cs"/>
          <w:rtl/>
        </w:rPr>
        <w:t>َ</w:t>
      </w:r>
      <w:r>
        <w:rPr>
          <w:rFonts w:hint="cs"/>
          <w:rtl/>
        </w:rPr>
        <w:t>ن كفر النعمة</w:t>
      </w:r>
      <w:r w:rsidR="00E66EDC">
        <w:rPr>
          <w:rFonts w:hint="cs"/>
          <w:rtl/>
        </w:rPr>
        <w:t>،</w:t>
      </w:r>
      <w:r>
        <w:rPr>
          <w:rFonts w:hint="cs"/>
          <w:rtl/>
        </w:rPr>
        <w:t xml:space="preserve"> </w:t>
      </w:r>
      <w:r w:rsidR="00711744">
        <w:rPr>
          <w:rFonts w:hint="cs"/>
          <w:rtl/>
        </w:rPr>
        <w:t>إ</w:t>
      </w:r>
      <w:r>
        <w:rPr>
          <w:rFonts w:hint="cs"/>
          <w:rtl/>
        </w:rPr>
        <w:t>ستوجب النقمة.</w:t>
      </w:r>
    </w:p>
    <w:p w:rsidR="00FB201C" w:rsidRDefault="00666704" w:rsidP="009618AF">
      <w:pPr>
        <w:pStyle w:val="libNormal"/>
        <w:rPr>
          <w:rtl/>
        </w:rPr>
      </w:pPr>
      <w:r>
        <w:rPr>
          <w:rFonts w:hint="cs"/>
          <w:rtl/>
        </w:rPr>
        <w:t>م</w:t>
      </w:r>
      <w:r w:rsidR="00711744">
        <w:rPr>
          <w:rFonts w:hint="cs"/>
          <w:rtl/>
        </w:rPr>
        <w:t>َ</w:t>
      </w:r>
      <w:r>
        <w:rPr>
          <w:rFonts w:hint="cs"/>
          <w:rtl/>
        </w:rPr>
        <w:t>ن نبت لحمه على الحرام</w:t>
      </w:r>
      <w:r w:rsidR="00E66EDC">
        <w:rPr>
          <w:rFonts w:hint="cs"/>
          <w:rtl/>
        </w:rPr>
        <w:t>،</w:t>
      </w:r>
      <w:r>
        <w:rPr>
          <w:rFonts w:hint="cs"/>
          <w:rtl/>
        </w:rPr>
        <w:t xml:space="preserve"> لم يحصده غير الحسام.</w:t>
      </w:r>
    </w:p>
    <w:p w:rsidR="00FB201C" w:rsidRDefault="00666704" w:rsidP="009618AF">
      <w:pPr>
        <w:pStyle w:val="libNormal"/>
        <w:rPr>
          <w:rtl/>
        </w:rPr>
      </w:pPr>
      <w:r>
        <w:rPr>
          <w:rFonts w:hint="cs"/>
          <w:rtl/>
        </w:rPr>
        <w:t>م</w:t>
      </w:r>
      <w:r w:rsidR="00711744">
        <w:rPr>
          <w:rFonts w:hint="cs"/>
          <w:rtl/>
        </w:rPr>
        <w:t>َ</w:t>
      </w:r>
      <w:r>
        <w:rPr>
          <w:rFonts w:hint="cs"/>
          <w:rtl/>
        </w:rPr>
        <w:t>ن غر</w:t>
      </w:r>
      <w:r w:rsidR="00711744">
        <w:rPr>
          <w:rFonts w:hint="cs"/>
          <w:rtl/>
        </w:rPr>
        <w:t>َّ</w:t>
      </w:r>
      <w:r>
        <w:rPr>
          <w:rFonts w:hint="cs"/>
          <w:rtl/>
        </w:rPr>
        <w:t>ته أي</w:t>
      </w:r>
      <w:r w:rsidR="00711744">
        <w:rPr>
          <w:rFonts w:hint="cs"/>
          <w:rtl/>
        </w:rPr>
        <w:t>ّ</w:t>
      </w:r>
      <w:r>
        <w:rPr>
          <w:rFonts w:hint="cs"/>
          <w:rtl/>
        </w:rPr>
        <w:t>ام السلامة</w:t>
      </w:r>
      <w:r w:rsidR="00E66EDC">
        <w:rPr>
          <w:rFonts w:hint="cs"/>
          <w:rtl/>
        </w:rPr>
        <w:t>،</w:t>
      </w:r>
      <w:r>
        <w:rPr>
          <w:rFonts w:hint="cs"/>
          <w:rtl/>
        </w:rPr>
        <w:t xml:space="preserve"> حد</w:t>
      </w:r>
      <w:r w:rsidR="00711744">
        <w:rPr>
          <w:rFonts w:hint="cs"/>
          <w:rtl/>
        </w:rPr>
        <w:t>َّ</w:t>
      </w:r>
      <w:r>
        <w:rPr>
          <w:rFonts w:hint="cs"/>
          <w:rtl/>
        </w:rPr>
        <w:t>ثته ألسن الندامة.</w:t>
      </w:r>
    </w:p>
    <w:p w:rsidR="00FB201C" w:rsidRDefault="00666704" w:rsidP="009618AF">
      <w:pPr>
        <w:pStyle w:val="libNormal"/>
        <w:rPr>
          <w:rtl/>
        </w:rPr>
      </w:pPr>
      <w:r>
        <w:rPr>
          <w:rFonts w:hint="cs"/>
          <w:rtl/>
        </w:rPr>
        <w:t>م</w:t>
      </w:r>
      <w:r w:rsidR="00711744">
        <w:rPr>
          <w:rFonts w:hint="cs"/>
          <w:rtl/>
        </w:rPr>
        <w:t>َ</w:t>
      </w:r>
      <w:r>
        <w:rPr>
          <w:rFonts w:hint="cs"/>
          <w:rtl/>
        </w:rPr>
        <w:t>ن لم يهز</w:t>
      </w:r>
      <w:r w:rsidR="00711744">
        <w:rPr>
          <w:rFonts w:hint="cs"/>
          <w:rtl/>
        </w:rPr>
        <w:t>ّ</w:t>
      </w:r>
      <w:r>
        <w:rPr>
          <w:rFonts w:hint="cs"/>
          <w:rtl/>
        </w:rPr>
        <w:t>ه يسير الإشارة</w:t>
      </w:r>
      <w:r w:rsidR="00E66EDC">
        <w:rPr>
          <w:rFonts w:hint="cs"/>
          <w:rtl/>
        </w:rPr>
        <w:t>،</w:t>
      </w:r>
      <w:r>
        <w:rPr>
          <w:rFonts w:hint="cs"/>
          <w:rtl/>
        </w:rPr>
        <w:t xml:space="preserve"> لم ينفعه كثير العبارة.</w:t>
      </w:r>
    </w:p>
    <w:p w:rsidR="00FB201C" w:rsidRDefault="007E486F" w:rsidP="009618AF">
      <w:pPr>
        <w:pStyle w:val="libNormal"/>
        <w:rPr>
          <w:rtl/>
        </w:rPr>
      </w:pPr>
      <w:r>
        <w:rPr>
          <w:rFonts w:hint="cs"/>
          <w:rtl/>
        </w:rPr>
        <w:t>ر</w:t>
      </w:r>
      <w:r w:rsidR="00711744">
        <w:rPr>
          <w:rFonts w:hint="cs"/>
          <w:rtl/>
        </w:rPr>
        <w:t>ُ</w:t>
      </w:r>
      <w:r>
        <w:rPr>
          <w:rFonts w:hint="cs"/>
          <w:rtl/>
        </w:rPr>
        <w:t>بّ</w:t>
      </w:r>
      <w:r w:rsidR="00711744">
        <w:rPr>
          <w:rFonts w:hint="cs"/>
          <w:rtl/>
        </w:rPr>
        <w:t>َ</w:t>
      </w:r>
      <w:r w:rsidR="00666704">
        <w:rPr>
          <w:rFonts w:hint="cs"/>
          <w:rtl/>
        </w:rPr>
        <w:t xml:space="preserve"> لطائف أقوال</w:t>
      </w:r>
      <w:r w:rsidR="00E66EDC">
        <w:rPr>
          <w:rFonts w:hint="cs"/>
          <w:rtl/>
        </w:rPr>
        <w:t>،</w:t>
      </w:r>
      <w:r w:rsidR="00666704">
        <w:rPr>
          <w:rFonts w:hint="cs"/>
          <w:rtl/>
        </w:rPr>
        <w:t xml:space="preserve"> تنوب عن وظائف أموال.</w:t>
      </w:r>
    </w:p>
    <w:p w:rsidR="00FB201C" w:rsidRDefault="00711744" w:rsidP="009618AF">
      <w:pPr>
        <w:pStyle w:val="libNormal"/>
        <w:rPr>
          <w:rtl/>
        </w:rPr>
      </w:pPr>
      <w:r>
        <w:rPr>
          <w:rFonts w:hint="cs"/>
          <w:rtl/>
        </w:rPr>
        <w:t>أ</w:t>
      </w:r>
      <w:r w:rsidR="00666704">
        <w:rPr>
          <w:rFonts w:hint="cs"/>
          <w:rtl/>
        </w:rPr>
        <w:t>لصدر يطفح بما جمعه</w:t>
      </w:r>
      <w:r w:rsidR="00E66EDC">
        <w:rPr>
          <w:rFonts w:hint="cs"/>
          <w:rtl/>
        </w:rPr>
        <w:t>،</w:t>
      </w:r>
      <w:r w:rsidR="00666704">
        <w:rPr>
          <w:rFonts w:hint="cs"/>
          <w:rtl/>
        </w:rPr>
        <w:t xml:space="preserve"> و</w:t>
      </w:r>
      <w:r w:rsidR="00911C64">
        <w:rPr>
          <w:rFonts w:hint="cs"/>
          <w:rtl/>
        </w:rPr>
        <w:t>كلّ</w:t>
      </w:r>
      <w:r>
        <w:rPr>
          <w:rFonts w:hint="cs"/>
          <w:rtl/>
        </w:rPr>
        <w:t>ُ</w:t>
      </w:r>
      <w:r w:rsidR="00666704">
        <w:rPr>
          <w:rFonts w:hint="cs"/>
          <w:rtl/>
        </w:rPr>
        <w:t xml:space="preserve"> إناء مؤد</w:t>
      </w:r>
      <w:r>
        <w:rPr>
          <w:rFonts w:hint="cs"/>
          <w:rtl/>
        </w:rPr>
        <w:t>ٍّ</w:t>
      </w:r>
      <w:r w:rsidR="00666704">
        <w:rPr>
          <w:rFonts w:hint="cs"/>
          <w:rtl/>
        </w:rPr>
        <w:t xml:space="preserve"> ما أودعه.</w:t>
      </w:r>
    </w:p>
    <w:p w:rsidR="00FB201C" w:rsidRDefault="00711744" w:rsidP="009618AF">
      <w:pPr>
        <w:pStyle w:val="libNormal"/>
        <w:rPr>
          <w:rtl/>
        </w:rPr>
      </w:pPr>
      <w:r>
        <w:rPr>
          <w:rFonts w:hint="cs"/>
          <w:rtl/>
        </w:rPr>
        <w:t>أ</w:t>
      </w:r>
      <w:r w:rsidR="00666704">
        <w:rPr>
          <w:rFonts w:hint="cs"/>
          <w:rtl/>
        </w:rPr>
        <w:t>للبيب تكفيه اللمحة</w:t>
      </w:r>
      <w:r w:rsidR="00E66EDC">
        <w:rPr>
          <w:rFonts w:hint="cs"/>
          <w:rtl/>
        </w:rPr>
        <w:t>،</w:t>
      </w:r>
      <w:r w:rsidR="00666704">
        <w:rPr>
          <w:rFonts w:hint="cs"/>
          <w:rtl/>
        </w:rPr>
        <w:t xml:space="preserve"> وت</w:t>
      </w:r>
      <w:r>
        <w:rPr>
          <w:rFonts w:hint="cs"/>
          <w:rtl/>
        </w:rPr>
        <w:t>ُ</w:t>
      </w:r>
      <w:r w:rsidR="00666704">
        <w:rPr>
          <w:rFonts w:hint="cs"/>
          <w:rtl/>
        </w:rPr>
        <w:t>غنيه اللحظة عن اللفظة.</w:t>
      </w:r>
    </w:p>
    <w:p w:rsidR="00FB201C" w:rsidRDefault="00711744" w:rsidP="009618AF">
      <w:pPr>
        <w:pStyle w:val="libNormal"/>
        <w:rPr>
          <w:rtl/>
        </w:rPr>
      </w:pPr>
      <w:r>
        <w:rPr>
          <w:rFonts w:hint="cs"/>
          <w:rtl/>
        </w:rPr>
        <w:t>أ</w:t>
      </w:r>
      <w:r w:rsidR="00666704">
        <w:rPr>
          <w:rFonts w:hint="cs"/>
          <w:rtl/>
        </w:rPr>
        <w:t xml:space="preserve">لشمس قد تغيب </w:t>
      </w:r>
      <w:r w:rsidR="003F1058">
        <w:rPr>
          <w:rFonts w:hint="cs"/>
          <w:rtl/>
        </w:rPr>
        <w:t>ثمَّ</w:t>
      </w:r>
      <w:r w:rsidR="00666704">
        <w:rPr>
          <w:rFonts w:hint="cs"/>
          <w:rtl/>
        </w:rPr>
        <w:t xml:space="preserve"> تشرق</w:t>
      </w:r>
      <w:r w:rsidR="00E66EDC">
        <w:rPr>
          <w:rFonts w:hint="cs"/>
          <w:rtl/>
        </w:rPr>
        <w:t>،</w:t>
      </w:r>
      <w:r w:rsidR="00666704">
        <w:rPr>
          <w:rFonts w:hint="cs"/>
          <w:rtl/>
        </w:rPr>
        <w:t xml:space="preserve"> والر</w:t>
      </w:r>
      <w:r>
        <w:rPr>
          <w:rFonts w:hint="cs"/>
          <w:rtl/>
        </w:rPr>
        <w:t>َّ</w:t>
      </w:r>
      <w:r w:rsidR="00666704">
        <w:rPr>
          <w:rFonts w:hint="cs"/>
          <w:rtl/>
        </w:rPr>
        <w:t xml:space="preserve">وض قد يذبل </w:t>
      </w:r>
      <w:r w:rsidR="003F1058">
        <w:rPr>
          <w:rFonts w:hint="cs"/>
          <w:rtl/>
        </w:rPr>
        <w:t>ثمَّ</w:t>
      </w:r>
      <w:r w:rsidR="00666704">
        <w:rPr>
          <w:rFonts w:hint="cs"/>
          <w:rtl/>
        </w:rPr>
        <w:t xml:space="preserve"> يورق.</w:t>
      </w:r>
    </w:p>
    <w:p w:rsidR="00FB201C" w:rsidRDefault="00711744" w:rsidP="009618AF">
      <w:pPr>
        <w:pStyle w:val="libNormal"/>
        <w:rPr>
          <w:rtl/>
        </w:rPr>
      </w:pPr>
      <w:r>
        <w:rPr>
          <w:rFonts w:hint="cs"/>
          <w:rtl/>
        </w:rPr>
        <w:t>أ</w:t>
      </w:r>
      <w:r w:rsidR="00666704">
        <w:rPr>
          <w:rFonts w:hint="cs"/>
          <w:rtl/>
        </w:rPr>
        <w:t xml:space="preserve">لبدر يأفل </w:t>
      </w:r>
      <w:r w:rsidR="003F1058">
        <w:rPr>
          <w:rFonts w:hint="cs"/>
          <w:rtl/>
        </w:rPr>
        <w:t>ثمَّ</w:t>
      </w:r>
      <w:r w:rsidR="00666704">
        <w:rPr>
          <w:rFonts w:hint="cs"/>
          <w:rtl/>
        </w:rPr>
        <w:t xml:space="preserve"> يطلع</w:t>
      </w:r>
      <w:r w:rsidR="00E66EDC">
        <w:rPr>
          <w:rFonts w:hint="cs"/>
          <w:rtl/>
        </w:rPr>
        <w:t>،</w:t>
      </w:r>
      <w:r w:rsidR="00666704">
        <w:rPr>
          <w:rFonts w:hint="cs"/>
          <w:rtl/>
        </w:rPr>
        <w:t xml:space="preserve"> والسيف ينبو </w:t>
      </w:r>
      <w:r w:rsidR="003F1058">
        <w:rPr>
          <w:rFonts w:hint="cs"/>
          <w:rtl/>
        </w:rPr>
        <w:t>ثمَّ</w:t>
      </w:r>
      <w:r w:rsidR="00666704">
        <w:rPr>
          <w:rFonts w:hint="cs"/>
          <w:rtl/>
        </w:rPr>
        <w:t xml:space="preserve"> يقطع.</w:t>
      </w:r>
    </w:p>
    <w:p w:rsidR="00FB201C" w:rsidRDefault="00711744" w:rsidP="009618AF">
      <w:pPr>
        <w:pStyle w:val="libNormal"/>
        <w:rPr>
          <w:rtl/>
        </w:rPr>
      </w:pPr>
      <w:r>
        <w:rPr>
          <w:rFonts w:hint="cs"/>
          <w:rtl/>
        </w:rPr>
        <w:t>أ</w:t>
      </w:r>
      <w:r w:rsidR="00666704">
        <w:rPr>
          <w:rFonts w:hint="cs"/>
          <w:rtl/>
        </w:rPr>
        <w:t>لعلم بالتذاكر</w:t>
      </w:r>
      <w:r w:rsidR="00E66EDC">
        <w:rPr>
          <w:rFonts w:hint="cs"/>
          <w:rtl/>
        </w:rPr>
        <w:t>،</w:t>
      </w:r>
      <w:r w:rsidR="00666704">
        <w:rPr>
          <w:rFonts w:hint="cs"/>
          <w:rtl/>
        </w:rPr>
        <w:t xml:space="preserve"> والجهل بالتناكر.</w:t>
      </w:r>
    </w:p>
    <w:p w:rsidR="00FB201C" w:rsidRDefault="00666704" w:rsidP="009618AF">
      <w:pPr>
        <w:pStyle w:val="libNormal"/>
        <w:rPr>
          <w:rtl/>
        </w:rPr>
      </w:pPr>
      <w:r>
        <w:rPr>
          <w:rFonts w:hint="cs"/>
          <w:rtl/>
        </w:rPr>
        <w:t>إذا تكر</w:t>
      </w:r>
      <w:r w:rsidR="00711744">
        <w:rPr>
          <w:rFonts w:hint="cs"/>
          <w:rtl/>
        </w:rPr>
        <w:t>َّ</w:t>
      </w:r>
      <w:r>
        <w:rPr>
          <w:rFonts w:hint="cs"/>
          <w:rtl/>
        </w:rPr>
        <w:t>ر ال</w:t>
      </w:r>
      <w:r w:rsidR="00B805DD">
        <w:rPr>
          <w:rFonts w:hint="cs"/>
          <w:rtl/>
        </w:rPr>
        <w:t>كل</w:t>
      </w:r>
      <w:r>
        <w:rPr>
          <w:rFonts w:hint="cs"/>
          <w:rtl/>
        </w:rPr>
        <w:t>ام على السمع</w:t>
      </w:r>
      <w:r w:rsidR="00E66EDC">
        <w:rPr>
          <w:rFonts w:hint="cs"/>
          <w:rtl/>
        </w:rPr>
        <w:t>،</w:t>
      </w:r>
      <w:r>
        <w:rPr>
          <w:rFonts w:hint="cs"/>
          <w:rtl/>
        </w:rPr>
        <w:t xml:space="preserve"> تقر</w:t>
      </w:r>
      <w:r w:rsidR="00711744">
        <w:rPr>
          <w:rFonts w:hint="cs"/>
          <w:rtl/>
        </w:rPr>
        <w:t>َّ</w:t>
      </w:r>
      <w:r>
        <w:rPr>
          <w:rFonts w:hint="cs"/>
          <w:rtl/>
        </w:rPr>
        <w:t>ر في القلب.</w:t>
      </w:r>
    </w:p>
    <w:p w:rsidR="00FB201C" w:rsidRDefault="008F52D9" w:rsidP="009618AF">
      <w:pPr>
        <w:pStyle w:val="libNormal"/>
        <w:rPr>
          <w:rtl/>
        </w:rPr>
      </w:pPr>
      <w:r>
        <w:rPr>
          <w:rFonts w:hint="cs"/>
          <w:rtl/>
        </w:rPr>
        <w:t>أ</w:t>
      </w:r>
      <w:r w:rsidR="00666704">
        <w:rPr>
          <w:rFonts w:hint="cs"/>
          <w:rtl/>
        </w:rPr>
        <w:t>لضمائر الصحاح أبلغ من الألسنة الفصاح.</w:t>
      </w:r>
    </w:p>
    <w:p w:rsidR="00FB201C" w:rsidRDefault="008F52D9" w:rsidP="009618AF">
      <w:pPr>
        <w:pStyle w:val="libNormal"/>
        <w:rPr>
          <w:rtl/>
        </w:rPr>
      </w:pPr>
      <w:r>
        <w:rPr>
          <w:rFonts w:hint="cs"/>
          <w:rtl/>
        </w:rPr>
        <w:t>أ</w:t>
      </w:r>
      <w:r w:rsidR="00666704">
        <w:rPr>
          <w:rFonts w:hint="cs"/>
          <w:rtl/>
        </w:rPr>
        <w:t>لشيئ يحسن في إب</w:t>
      </w:r>
      <w:r>
        <w:rPr>
          <w:rFonts w:hint="cs"/>
          <w:rtl/>
        </w:rPr>
        <w:t>ّان</w:t>
      </w:r>
      <w:r w:rsidR="00C82565">
        <w:rPr>
          <w:rFonts w:hint="cs"/>
          <w:rtl/>
        </w:rPr>
        <w:t>ه</w:t>
      </w:r>
      <w:r w:rsidR="00E66EDC">
        <w:rPr>
          <w:rFonts w:hint="cs"/>
          <w:rtl/>
        </w:rPr>
        <w:t>،</w:t>
      </w:r>
      <w:r w:rsidR="00666704">
        <w:rPr>
          <w:rFonts w:hint="cs"/>
          <w:rtl/>
        </w:rPr>
        <w:t xml:space="preserve"> كما أن</w:t>
      </w:r>
      <w:r>
        <w:rPr>
          <w:rFonts w:hint="cs"/>
          <w:rtl/>
        </w:rPr>
        <w:t>ّ</w:t>
      </w:r>
      <w:r w:rsidR="00666704">
        <w:rPr>
          <w:rFonts w:hint="cs"/>
          <w:rtl/>
        </w:rPr>
        <w:t xml:space="preserve"> ال</w:t>
      </w:r>
      <w:r>
        <w:rPr>
          <w:rFonts w:hint="cs"/>
          <w:rtl/>
        </w:rPr>
        <w:t>ثم</w:t>
      </w:r>
      <w:r w:rsidR="00666704">
        <w:rPr>
          <w:rFonts w:hint="cs"/>
          <w:rtl/>
        </w:rPr>
        <w:t>ر ي</w:t>
      </w:r>
      <w:r w:rsidR="00B805DD">
        <w:rPr>
          <w:rFonts w:hint="cs"/>
          <w:rtl/>
        </w:rPr>
        <w:t>ُ</w:t>
      </w:r>
      <w:r w:rsidR="00666704">
        <w:rPr>
          <w:rFonts w:hint="cs"/>
          <w:rtl/>
        </w:rPr>
        <w:t>ستطاب في أو</w:t>
      </w:r>
      <w:r>
        <w:rPr>
          <w:rFonts w:hint="cs"/>
          <w:rtl/>
        </w:rPr>
        <w:t>ان</w:t>
      </w:r>
      <w:r w:rsidR="00C82565">
        <w:rPr>
          <w:rFonts w:hint="cs"/>
          <w:rtl/>
        </w:rPr>
        <w:t>ه</w:t>
      </w:r>
      <w:r w:rsidR="00666704">
        <w:rPr>
          <w:rFonts w:hint="cs"/>
          <w:rtl/>
        </w:rPr>
        <w:t>.</w:t>
      </w:r>
    </w:p>
    <w:p w:rsidR="00FB201C" w:rsidRDefault="00B805DD" w:rsidP="009618AF">
      <w:pPr>
        <w:pStyle w:val="libNormal"/>
        <w:rPr>
          <w:rtl/>
        </w:rPr>
      </w:pPr>
      <w:r>
        <w:rPr>
          <w:rFonts w:hint="cs"/>
          <w:rtl/>
        </w:rPr>
        <w:t>أ</w:t>
      </w:r>
      <w:r w:rsidR="00666704">
        <w:rPr>
          <w:rFonts w:hint="cs"/>
          <w:rtl/>
        </w:rPr>
        <w:t>لآمال ممدودة</w:t>
      </w:r>
      <w:r w:rsidR="008F52D9">
        <w:rPr>
          <w:rFonts w:hint="cs"/>
          <w:rtl/>
        </w:rPr>
        <w:t>ٌ</w:t>
      </w:r>
      <w:r w:rsidR="00E66EDC">
        <w:rPr>
          <w:rFonts w:hint="cs"/>
          <w:rtl/>
        </w:rPr>
        <w:t>،</w:t>
      </w:r>
      <w:r w:rsidR="00666704">
        <w:rPr>
          <w:rFonts w:hint="cs"/>
          <w:rtl/>
        </w:rPr>
        <w:t xml:space="preserve"> والعواري مردودة</w:t>
      </w:r>
      <w:r w:rsidR="008F52D9">
        <w:rPr>
          <w:rFonts w:hint="cs"/>
          <w:rtl/>
        </w:rPr>
        <w:t>ٌ</w:t>
      </w:r>
      <w:r w:rsidR="00666704">
        <w:rPr>
          <w:rFonts w:hint="cs"/>
          <w:rtl/>
        </w:rPr>
        <w:t>.</w:t>
      </w:r>
    </w:p>
    <w:p w:rsidR="00FB201C" w:rsidRDefault="00B805DD" w:rsidP="009618AF">
      <w:pPr>
        <w:pStyle w:val="libNormal"/>
        <w:rPr>
          <w:rtl/>
        </w:rPr>
      </w:pPr>
      <w:r>
        <w:rPr>
          <w:rFonts w:hint="cs"/>
          <w:rtl/>
        </w:rPr>
        <w:t>أ</w:t>
      </w:r>
      <w:r w:rsidR="00666704">
        <w:rPr>
          <w:rFonts w:hint="cs"/>
          <w:rtl/>
        </w:rPr>
        <w:t>لذكرى ناجعة</w:t>
      </w:r>
      <w:r w:rsidR="008F52D9">
        <w:rPr>
          <w:rFonts w:hint="cs"/>
          <w:rtl/>
        </w:rPr>
        <w:t>ٌ</w:t>
      </w:r>
      <w:r w:rsidR="00E66EDC">
        <w:rPr>
          <w:rFonts w:hint="cs"/>
          <w:rtl/>
        </w:rPr>
        <w:t>،</w:t>
      </w:r>
      <w:r w:rsidR="00666704">
        <w:rPr>
          <w:rFonts w:hint="cs"/>
          <w:rtl/>
        </w:rPr>
        <w:t xml:space="preserve"> وكما قال الله تعالى نافعة</w:t>
      </w:r>
      <w:r w:rsidR="008F52D9">
        <w:rPr>
          <w:rFonts w:hint="cs"/>
          <w:rtl/>
        </w:rPr>
        <w:t>ٌ</w:t>
      </w:r>
      <w:r w:rsidR="00666704">
        <w:rPr>
          <w:rFonts w:hint="cs"/>
          <w:rtl/>
        </w:rPr>
        <w:t>.</w:t>
      </w:r>
    </w:p>
    <w:p w:rsidR="00FB201C" w:rsidRDefault="00666704" w:rsidP="009618AF">
      <w:pPr>
        <w:pStyle w:val="libNormal"/>
        <w:rPr>
          <w:rtl/>
        </w:rPr>
      </w:pPr>
      <w:r>
        <w:rPr>
          <w:rFonts w:hint="cs"/>
          <w:rtl/>
        </w:rPr>
        <w:t>متن السيف لي</w:t>
      </w:r>
      <w:r w:rsidR="008F52D9">
        <w:rPr>
          <w:rFonts w:hint="cs"/>
          <w:rtl/>
        </w:rPr>
        <w:t>ّ</w:t>
      </w:r>
      <w:r>
        <w:rPr>
          <w:rFonts w:hint="cs"/>
          <w:rtl/>
        </w:rPr>
        <w:t>ن</w:t>
      </w:r>
      <w:r w:rsidR="008F52D9">
        <w:rPr>
          <w:rFonts w:hint="cs"/>
          <w:rtl/>
        </w:rPr>
        <w:t>ٌ</w:t>
      </w:r>
      <w:r w:rsidR="00E66EDC">
        <w:rPr>
          <w:rFonts w:hint="cs"/>
          <w:rtl/>
        </w:rPr>
        <w:t>،</w:t>
      </w:r>
      <w:r>
        <w:rPr>
          <w:rFonts w:hint="cs"/>
          <w:rtl/>
        </w:rPr>
        <w:t xml:space="preserve"> ولكن حد</w:t>
      </w:r>
      <w:r w:rsidR="008F52D9">
        <w:rPr>
          <w:rFonts w:hint="cs"/>
          <w:rtl/>
        </w:rPr>
        <w:t>ّ</w:t>
      </w:r>
      <w:r>
        <w:rPr>
          <w:rFonts w:hint="cs"/>
          <w:rtl/>
        </w:rPr>
        <w:t>ه خشن</w:t>
      </w:r>
      <w:r w:rsidR="008F52D9">
        <w:rPr>
          <w:rFonts w:hint="cs"/>
          <w:rtl/>
        </w:rPr>
        <w:t>ٌ</w:t>
      </w:r>
      <w:r w:rsidR="00E66EDC">
        <w:rPr>
          <w:rFonts w:hint="cs"/>
          <w:rtl/>
        </w:rPr>
        <w:t>،</w:t>
      </w:r>
      <w:r>
        <w:rPr>
          <w:rFonts w:hint="cs"/>
          <w:rtl/>
        </w:rPr>
        <w:t xml:space="preserve"> ومتن الحي</w:t>
      </w:r>
      <w:r w:rsidR="008F52D9">
        <w:rPr>
          <w:rFonts w:hint="cs"/>
          <w:rtl/>
        </w:rPr>
        <w:t>َّ</w:t>
      </w:r>
      <w:r>
        <w:rPr>
          <w:rFonts w:hint="cs"/>
          <w:rtl/>
        </w:rPr>
        <w:t>ة ألين</w:t>
      </w:r>
      <w:r w:rsidR="00E66EDC">
        <w:rPr>
          <w:rFonts w:hint="cs"/>
          <w:rtl/>
        </w:rPr>
        <w:t>،</w:t>
      </w:r>
      <w:r>
        <w:rPr>
          <w:rFonts w:hint="cs"/>
          <w:rtl/>
        </w:rPr>
        <w:t xml:space="preserve"> ونابها أخشن عقد المنن في الر</w:t>
      </w:r>
      <w:r w:rsidR="008F52D9">
        <w:rPr>
          <w:rFonts w:hint="cs"/>
          <w:rtl/>
        </w:rPr>
        <w:t>ِّ</w:t>
      </w:r>
      <w:r>
        <w:rPr>
          <w:rFonts w:hint="cs"/>
          <w:rtl/>
        </w:rPr>
        <w:t>قاب لا ي</w:t>
      </w:r>
      <w:r w:rsidR="008F52D9">
        <w:rPr>
          <w:rFonts w:hint="cs"/>
          <w:rtl/>
        </w:rPr>
        <w:t>ُ</w:t>
      </w:r>
      <w:r>
        <w:rPr>
          <w:rFonts w:hint="cs"/>
          <w:rtl/>
        </w:rPr>
        <w:t>بلغ إل</w:t>
      </w:r>
      <w:r w:rsidR="008F52D9">
        <w:rPr>
          <w:rFonts w:hint="cs"/>
          <w:rtl/>
        </w:rPr>
        <w:t>ّ</w:t>
      </w:r>
      <w:r>
        <w:rPr>
          <w:rFonts w:hint="cs"/>
          <w:rtl/>
        </w:rPr>
        <w:t>ا بركوب الصعاب.</w:t>
      </w:r>
    </w:p>
    <w:p w:rsidR="00FB201C" w:rsidRDefault="00666704" w:rsidP="009618AF">
      <w:pPr>
        <w:pStyle w:val="libNormal"/>
        <w:rPr>
          <w:rtl/>
        </w:rPr>
      </w:pPr>
      <w:r>
        <w:rPr>
          <w:rFonts w:hint="cs"/>
          <w:rtl/>
        </w:rPr>
        <w:t>بعض الحلم مذل</w:t>
      </w:r>
      <w:r w:rsidR="008F52D9">
        <w:rPr>
          <w:rFonts w:hint="cs"/>
          <w:rtl/>
        </w:rPr>
        <w:t>َّ</w:t>
      </w:r>
      <w:r>
        <w:rPr>
          <w:rFonts w:hint="cs"/>
          <w:rtl/>
        </w:rPr>
        <w:t>ة</w:t>
      </w:r>
      <w:r w:rsidR="00E66EDC">
        <w:rPr>
          <w:rFonts w:hint="cs"/>
          <w:rtl/>
        </w:rPr>
        <w:t>،</w:t>
      </w:r>
      <w:r>
        <w:rPr>
          <w:rFonts w:hint="cs"/>
          <w:rtl/>
        </w:rPr>
        <w:t xml:space="preserve"> وبعض الاستقامة مزل</w:t>
      </w:r>
      <w:r w:rsidR="008F52D9">
        <w:rPr>
          <w:rFonts w:hint="cs"/>
          <w:rtl/>
        </w:rPr>
        <w:t>ّ</w:t>
      </w:r>
      <w:r>
        <w:rPr>
          <w:rFonts w:hint="cs"/>
          <w:rtl/>
        </w:rPr>
        <w:t>ة.</w:t>
      </w:r>
    </w:p>
    <w:p w:rsidR="00FB201C" w:rsidRDefault="00666704" w:rsidP="009618AF">
      <w:pPr>
        <w:pStyle w:val="libNormal"/>
        <w:rPr>
          <w:rtl/>
        </w:rPr>
      </w:pPr>
      <w:r>
        <w:rPr>
          <w:rFonts w:hint="cs"/>
          <w:rtl/>
        </w:rPr>
        <w:t>كتاب المرء عنوان علقه</w:t>
      </w:r>
      <w:r w:rsidR="00E66EDC">
        <w:rPr>
          <w:rFonts w:hint="cs"/>
          <w:rtl/>
        </w:rPr>
        <w:t>،</w:t>
      </w:r>
      <w:r>
        <w:rPr>
          <w:rFonts w:hint="cs"/>
          <w:rtl/>
        </w:rPr>
        <w:t xml:space="preserve"> بل عيار قدره</w:t>
      </w:r>
      <w:r w:rsidR="00E66EDC">
        <w:rPr>
          <w:rFonts w:hint="cs"/>
          <w:rtl/>
        </w:rPr>
        <w:t>،</w:t>
      </w:r>
      <w:r>
        <w:rPr>
          <w:rFonts w:hint="cs"/>
          <w:rtl/>
        </w:rPr>
        <w:t xml:space="preserve"> ولسان فضله</w:t>
      </w:r>
      <w:r w:rsidR="00E66EDC">
        <w:rPr>
          <w:rFonts w:hint="cs"/>
          <w:rtl/>
        </w:rPr>
        <w:t>،</w:t>
      </w:r>
      <w:r>
        <w:rPr>
          <w:rFonts w:hint="cs"/>
          <w:rtl/>
        </w:rPr>
        <w:t xml:space="preserve"> بل ميزان علمه.</w:t>
      </w:r>
    </w:p>
    <w:p w:rsidR="00666704" w:rsidRPr="00666704" w:rsidRDefault="00666704" w:rsidP="009618AF">
      <w:pPr>
        <w:pStyle w:val="libNormal"/>
      </w:pPr>
      <w:r>
        <w:rPr>
          <w:rFonts w:hint="cs"/>
          <w:rtl/>
        </w:rPr>
        <w:br w:type="page"/>
      </w:r>
    </w:p>
    <w:p w:rsidR="00FB201C" w:rsidRDefault="00666704" w:rsidP="00236290">
      <w:pPr>
        <w:pStyle w:val="libNormal"/>
        <w:rPr>
          <w:rtl/>
        </w:rPr>
      </w:pPr>
      <w:r>
        <w:rPr>
          <w:rFonts w:hint="cs"/>
          <w:rtl/>
        </w:rPr>
        <w:lastRenderedPageBreak/>
        <w:t>إنجاز الوعد من دلائل المجد واعتراض المطل</w:t>
      </w:r>
      <w:r w:rsidR="00C7113A">
        <w:rPr>
          <w:rFonts w:hint="cs"/>
          <w:rtl/>
        </w:rPr>
        <w:t>ّ</w:t>
      </w:r>
      <w:r>
        <w:rPr>
          <w:rFonts w:hint="cs"/>
          <w:rtl/>
        </w:rPr>
        <w:t xml:space="preserve"> من إمارات البخل</w:t>
      </w:r>
      <w:r w:rsidR="00E66EDC">
        <w:rPr>
          <w:rFonts w:hint="cs"/>
          <w:rtl/>
        </w:rPr>
        <w:t>،</w:t>
      </w:r>
      <w:r>
        <w:rPr>
          <w:rFonts w:hint="cs"/>
          <w:rtl/>
        </w:rPr>
        <w:t xml:space="preserve"> وتأخير ال</w:t>
      </w:r>
      <w:r w:rsidR="00C7113A">
        <w:rPr>
          <w:rFonts w:hint="cs"/>
          <w:rtl/>
        </w:rPr>
        <w:t>إ</w:t>
      </w:r>
      <w:r>
        <w:rPr>
          <w:rFonts w:hint="cs"/>
          <w:rtl/>
        </w:rPr>
        <w:t>سعاف من قرائن ال</w:t>
      </w:r>
      <w:r w:rsidR="00236290">
        <w:rPr>
          <w:rFonts w:hint="cs"/>
          <w:rtl/>
        </w:rPr>
        <w:t>ا</w:t>
      </w:r>
      <w:r>
        <w:rPr>
          <w:rFonts w:hint="cs"/>
          <w:rtl/>
        </w:rPr>
        <w:t>خلاف.</w:t>
      </w:r>
    </w:p>
    <w:p w:rsidR="00FB201C" w:rsidRDefault="00666704" w:rsidP="009618AF">
      <w:pPr>
        <w:pStyle w:val="libNormal"/>
        <w:rPr>
          <w:rtl/>
        </w:rPr>
      </w:pPr>
      <w:r>
        <w:rPr>
          <w:rFonts w:hint="cs"/>
          <w:rtl/>
        </w:rPr>
        <w:t>خير البر</w:t>
      </w:r>
      <w:r w:rsidR="00C7113A">
        <w:rPr>
          <w:rFonts w:hint="cs"/>
          <w:rtl/>
        </w:rPr>
        <w:t>ِّ</w:t>
      </w:r>
      <w:r>
        <w:rPr>
          <w:rFonts w:hint="cs"/>
          <w:rtl/>
        </w:rPr>
        <w:t xml:space="preserve"> ما صفا وضفا</w:t>
      </w:r>
      <w:r w:rsidR="00E66EDC">
        <w:rPr>
          <w:rFonts w:hint="cs"/>
          <w:rtl/>
        </w:rPr>
        <w:t>،</w:t>
      </w:r>
      <w:r>
        <w:rPr>
          <w:rFonts w:hint="cs"/>
          <w:rtl/>
        </w:rPr>
        <w:t xml:space="preserve"> وشر</w:t>
      </w:r>
      <w:r w:rsidR="00C7113A">
        <w:rPr>
          <w:rFonts w:hint="cs"/>
          <w:rtl/>
        </w:rPr>
        <w:t>ُّ</w:t>
      </w:r>
      <w:r>
        <w:rPr>
          <w:rFonts w:hint="cs"/>
          <w:rtl/>
        </w:rPr>
        <w:t>ه ما تأخ</w:t>
      </w:r>
      <w:r w:rsidR="00C7113A">
        <w:rPr>
          <w:rFonts w:hint="cs"/>
          <w:rtl/>
        </w:rPr>
        <w:t>َّ</w:t>
      </w:r>
      <w:r>
        <w:rPr>
          <w:rFonts w:hint="cs"/>
          <w:rtl/>
        </w:rPr>
        <w:t>ر وتكد</w:t>
      </w:r>
      <w:r w:rsidR="00C7113A">
        <w:rPr>
          <w:rFonts w:hint="cs"/>
          <w:rtl/>
        </w:rPr>
        <w:t>َّ</w:t>
      </w:r>
      <w:r>
        <w:rPr>
          <w:rFonts w:hint="cs"/>
          <w:rtl/>
        </w:rPr>
        <w:t>ر.</w:t>
      </w:r>
    </w:p>
    <w:p w:rsidR="00FB201C" w:rsidRDefault="00666704" w:rsidP="009618AF">
      <w:pPr>
        <w:pStyle w:val="libNormal"/>
        <w:rPr>
          <w:rtl/>
        </w:rPr>
      </w:pPr>
      <w:r>
        <w:rPr>
          <w:rFonts w:hint="cs"/>
          <w:rtl/>
        </w:rPr>
        <w:t>فراسة الكريم لا تبطي</w:t>
      </w:r>
      <w:r w:rsidR="00E66EDC">
        <w:rPr>
          <w:rFonts w:hint="cs"/>
          <w:rtl/>
        </w:rPr>
        <w:t>،</w:t>
      </w:r>
      <w:r>
        <w:rPr>
          <w:rFonts w:hint="cs"/>
          <w:rtl/>
        </w:rPr>
        <w:t xml:space="preserve"> وقيافة الشر</w:t>
      </w:r>
      <w:r w:rsidR="00C7113A">
        <w:rPr>
          <w:rFonts w:hint="cs"/>
          <w:rtl/>
        </w:rPr>
        <w:t>ِّ</w:t>
      </w:r>
      <w:r>
        <w:rPr>
          <w:rFonts w:hint="cs"/>
          <w:rtl/>
        </w:rPr>
        <w:t xml:space="preserve"> لا تخطي.</w:t>
      </w:r>
    </w:p>
    <w:p w:rsidR="00FB201C" w:rsidRDefault="00666704" w:rsidP="009618AF">
      <w:pPr>
        <w:pStyle w:val="libNormal"/>
        <w:rPr>
          <w:rtl/>
        </w:rPr>
      </w:pPr>
      <w:r>
        <w:rPr>
          <w:rFonts w:hint="cs"/>
          <w:rtl/>
        </w:rPr>
        <w:t>قد ينبح ال</w:t>
      </w:r>
      <w:r w:rsidR="00236290">
        <w:rPr>
          <w:rFonts w:hint="cs"/>
          <w:rtl/>
        </w:rPr>
        <w:t>كل</w:t>
      </w:r>
      <w:r>
        <w:rPr>
          <w:rFonts w:hint="cs"/>
          <w:rtl/>
        </w:rPr>
        <w:t>ب القمر ؟ فليلقم النابح الحجر.</w:t>
      </w:r>
    </w:p>
    <w:p w:rsidR="00FB201C" w:rsidRDefault="00666704" w:rsidP="009618AF">
      <w:pPr>
        <w:pStyle w:val="libNormal"/>
        <w:rPr>
          <w:rtl/>
        </w:rPr>
      </w:pPr>
      <w:r>
        <w:rPr>
          <w:rFonts w:hint="cs"/>
          <w:rtl/>
        </w:rPr>
        <w:t>كم متور</w:t>
      </w:r>
      <w:r w:rsidR="00C7113A">
        <w:rPr>
          <w:rFonts w:hint="cs"/>
          <w:rtl/>
        </w:rPr>
        <w:t>ّ</w:t>
      </w:r>
      <w:r>
        <w:rPr>
          <w:rFonts w:hint="cs"/>
          <w:rtl/>
        </w:rPr>
        <w:t>ط في عثار رجاء أن ي</w:t>
      </w:r>
      <w:r w:rsidR="00C7113A">
        <w:rPr>
          <w:rFonts w:hint="cs"/>
          <w:rtl/>
        </w:rPr>
        <w:t>ُ</w:t>
      </w:r>
      <w:r>
        <w:rPr>
          <w:rFonts w:hint="cs"/>
          <w:rtl/>
        </w:rPr>
        <w:t>درك بثار.</w:t>
      </w:r>
    </w:p>
    <w:p w:rsidR="00FB201C" w:rsidRDefault="00666704" w:rsidP="009618AF">
      <w:pPr>
        <w:pStyle w:val="libNormal"/>
        <w:rPr>
          <w:rtl/>
        </w:rPr>
      </w:pPr>
      <w:r>
        <w:rPr>
          <w:rFonts w:hint="cs"/>
          <w:rtl/>
        </w:rPr>
        <w:t>بعض الوعد كنقع الشراب</w:t>
      </w:r>
      <w:r w:rsidR="00E66EDC">
        <w:rPr>
          <w:rFonts w:hint="cs"/>
          <w:rtl/>
        </w:rPr>
        <w:t>،</w:t>
      </w:r>
      <w:r>
        <w:rPr>
          <w:rFonts w:hint="cs"/>
          <w:rtl/>
        </w:rPr>
        <w:t xml:space="preserve"> وبعضه </w:t>
      </w:r>
      <w:r w:rsidR="00236290">
        <w:rPr>
          <w:rFonts w:hint="cs"/>
          <w:rtl/>
        </w:rPr>
        <w:t>كل</w:t>
      </w:r>
      <w:r>
        <w:rPr>
          <w:rFonts w:hint="cs"/>
          <w:rtl/>
        </w:rPr>
        <w:t>مع السراب.</w:t>
      </w:r>
    </w:p>
    <w:p w:rsidR="00FB201C" w:rsidRDefault="00666704" w:rsidP="009618AF">
      <w:pPr>
        <w:pStyle w:val="libNormal"/>
        <w:rPr>
          <w:rtl/>
        </w:rPr>
      </w:pPr>
      <w:r>
        <w:rPr>
          <w:rFonts w:hint="cs"/>
          <w:rtl/>
        </w:rPr>
        <w:t>قد يبلغ ال</w:t>
      </w:r>
      <w:r w:rsidR="00911C64">
        <w:rPr>
          <w:rFonts w:hint="cs"/>
          <w:rtl/>
        </w:rPr>
        <w:t>كل</w:t>
      </w:r>
      <w:r>
        <w:rPr>
          <w:rFonts w:hint="cs"/>
          <w:rtl/>
        </w:rPr>
        <w:t>ام حيث تقصر الس</w:t>
      </w:r>
      <w:r w:rsidR="00C7113A">
        <w:rPr>
          <w:rFonts w:hint="cs"/>
          <w:rtl/>
        </w:rPr>
        <w:t>ّ</w:t>
      </w:r>
      <w:r>
        <w:rPr>
          <w:rFonts w:hint="cs"/>
          <w:rtl/>
        </w:rPr>
        <w:t>هام.</w:t>
      </w:r>
    </w:p>
    <w:p w:rsidR="00FB201C" w:rsidRDefault="007E486F" w:rsidP="00C7113A">
      <w:pPr>
        <w:pStyle w:val="libNormal"/>
        <w:rPr>
          <w:rtl/>
        </w:rPr>
      </w:pPr>
      <w:r>
        <w:rPr>
          <w:rFonts w:hint="cs"/>
          <w:rtl/>
        </w:rPr>
        <w:t>رب</w:t>
      </w:r>
      <w:r w:rsidR="00666704">
        <w:rPr>
          <w:rFonts w:hint="cs"/>
          <w:rtl/>
        </w:rPr>
        <w:t>ما كان ال</w:t>
      </w:r>
      <w:r w:rsidR="00C7113A">
        <w:rPr>
          <w:rFonts w:hint="cs"/>
          <w:rtl/>
        </w:rPr>
        <w:t>إ</w:t>
      </w:r>
      <w:r w:rsidR="00666704">
        <w:rPr>
          <w:rFonts w:hint="cs"/>
          <w:rtl/>
        </w:rPr>
        <w:t>قرار بالقصور أنطق من لسان الشكور.</w:t>
      </w:r>
    </w:p>
    <w:p w:rsidR="00FB201C" w:rsidRDefault="00C7113A" w:rsidP="00C7113A">
      <w:pPr>
        <w:pStyle w:val="libNormal"/>
        <w:rPr>
          <w:rtl/>
        </w:rPr>
      </w:pPr>
      <w:r>
        <w:rPr>
          <w:rFonts w:hint="cs"/>
          <w:rtl/>
        </w:rPr>
        <w:t>رب</w:t>
      </w:r>
      <w:r w:rsidR="00666704">
        <w:rPr>
          <w:rFonts w:hint="cs"/>
          <w:rtl/>
        </w:rPr>
        <w:t>ما كان ال</w:t>
      </w:r>
      <w:r>
        <w:rPr>
          <w:rFonts w:hint="cs"/>
          <w:rtl/>
        </w:rPr>
        <w:t>إ</w:t>
      </w:r>
      <w:r w:rsidR="00666704">
        <w:rPr>
          <w:rFonts w:hint="cs"/>
          <w:rtl/>
        </w:rPr>
        <w:t>مساك عن ال</w:t>
      </w:r>
      <w:r>
        <w:rPr>
          <w:rFonts w:hint="cs"/>
          <w:rtl/>
        </w:rPr>
        <w:t>إ</w:t>
      </w:r>
      <w:r w:rsidR="00666704">
        <w:rPr>
          <w:rFonts w:hint="cs"/>
          <w:rtl/>
        </w:rPr>
        <w:t>طالة أوضح في ال</w:t>
      </w:r>
      <w:r>
        <w:rPr>
          <w:rFonts w:hint="cs"/>
          <w:rtl/>
        </w:rPr>
        <w:t>إ</w:t>
      </w:r>
      <w:r w:rsidR="00666704">
        <w:rPr>
          <w:rFonts w:hint="cs"/>
          <w:rtl/>
        </w:rPr>
        <w:t>بانة والدلالة.</w:t>
      </w:r>
    </w:p>
    <w:p w:rsidR="00FB201C" w:rsidRDefault="00666704" w:rsidP="009618AF">
      <w:pPr>
        <w:pStyle w:val="libNormal"/>
        <w:rPr>
          <w:rtl/>
        </w:rPr>
      </w:pPr>
      <w:r>
        <w:rPr>
          <w:rFonts w:hint="cs"/>
          <w:rtl/>
        </w:rPr>
        <w:t>ل</w:t>
      </w:r>
      <w:r w:rsidR="00911C64">
        <w:rPr>
          <w:rFonts w:hint="cs"/>
          <w:rtl/>
        </w:rPr>
        <w:t>كلّ</w:t>
      </w:r>
      <w:r w:rsidR="00C7113A">
        <w:rPr>
          <w:rFonts w:hint="cs"/>
          <w:rtl/>
        </w:rPr>
        <w:t>ِ</w:t>
      </w:r>
      <w:r>
        <w:rPr>
          <w:rFonts w:hint="cs"/>
          <w:rtl/>
        </w:rPr>
        <w:t xml:space="preserve"> امرئ</w:t>
      </w:r>
      <w:r w:rsidR="00236290">
        <w:rPr>
          <w:rFonts w:hint="cs"/>
          <w:rtl/>
        </w:rPr>
        <w:t>ٍ</w:t>
      </w:r>
      <w:r>
        <w:rPr>
          <w:rFonts w:hint="cs"/>
          <w:rtl/>
        </w:rPr>
        <w:t xml:space="preserve"> أمل</w:t>
      </w:r>
      <w:r w:rsidR="00E66EDC">
        <w:rPr>
          <w:rFonts w:hint="cs"/>
          <w:rtl/>
        </w:rPr>
        <w:t>،</w:t>
      </w:r>
      <w:r>
        <w:rPr>
          <w:rFonts w:hint="cs"/>
          <w:rtl/>
        </w:rPr>
        <w:t xml:space="preserve"> ول</w:t>
      </w:r>
      <w:r w:rsidR="00911C64">
        <w:rPr>
          <w:rFonts w:hint="cs"/>
          <w:rtl/>
        </w:rPr>
        <w:t>كلّ</w:t>
      </w:r>
      <w:r w:rsidR="00C7113A">
        <w:rPr>
          <w:rFonts w:hint="cs"/>
          <w:rtl/>
        </w:rPr>
        <w:t>ِ</w:t>
      </w:r>
      <w:r>
        <w:rPr>
          <w:rFonts w:hint="cs"/>
          <w:rtl/>
        </w:rPr>
        <w:t xml:space="preserve"> وقت عمل.</w:t>
      </w:r>
    </w:p>
    <w:p w:rsidR="00FB201C" w:rsidRDefault="00666704" w:rsidP="009618AF">
      <w:pPr>
        <w:pStyle w:val="libNormal"/>
        <w:rPr>
          <w:rtl/>
        </w:rPr>
      </w:pPr>
      <w:r>
        <w:rPr>
          <w:rFonts w:hint="cs"/>
          <w:rtl/>
        </w:rPr>
        <w:t>إن نفع القول الجميل</w:t>
      </w:r>
      <w:r w:rsidR="00E66EDC">
        <w:rPr>
          <w:rFonts w:hint="cs"/>
          <w:rtl/>
        </w:rPr>
        <w:t>،</w:t>
      </w:r>
      <w:r>
        <w:rPr>
          <w:rFonts w:hint="cs"/>
          <w:rtl/>
        </w:rPr>
        <w:t xml:space="preserve"> والأنفع السيف الصقيل.</w:t>
      </w:r>
    </w:p>
    <w:p w:rsidR="00FB201C" w:rsidRDefault="00666704" w:rsidP="009618AF">
      <w:pPr>
        <w:pStyle w:val="libNormal"/>
        <w:rPr>
          <w:rtl/>
        </w:rPr>
      </w:pPr>
      <w:r>
        <w:rPr>
          <w:rFonts w:hint="cs"/>
          <w:rtl/>
        </w:rPr>
        <w:t>شجاع ولا كعمرو</w:t>
      </w:r>
      <w:r w:rsidR="00E66EDC">
        <w:rPr>
          <w:rFonts w:hint="cs"/>
          <w:rtl/>
        </w:rPr>
        <w:t>،</w:t>
      </w:r>
      <w:r>
        <w:rPr>
          <w:rFonts w:hint="cs"/>
          <w:rtl/>
        </w:rPr>
        <w:t xml:space="preserve"> مندوب</w:t>
      </w:r>
      <w:r w:rsidR="00C7113A">
        <w:rPr>
          <w:rFonts w:hint="cs"/>
          <w:rtl/>
        </w:rPr>
        <w:t>ٌ</w:t>
      </w:r>
      <w:r>
        <w:rPr>
          <w:rFonts w:hint="cs"/>
          <w:rtl/>
        </w:rPr>
        <w:t xml:space="preserve"> ولا كصخر.</w:t>
      </w:r>
    </w:p>
    <w:p w:rsidR="00FB201C" w:rsidRDefault="00666704" w:rsidP="009618AF">
      <w:pPr>
        <w:pStyle w:val="libNormal"/>
        <w:rPr>
          <w:rtl/>
        </w:rPr>
      </w:pPr>
      <w:r>
        <w:rPr>
          <w:rFonts w:hint="cs"/>
          <w:rtl/>
        </w:rPr>
        <w:t>لا يذهبن</w:t>
      </w:r>
      <w:r w:rsidR="00C7113A">
        <w:rPr>
          <w:rFonts w:hint="cs"/>
          <w:rtl/>
        </w:rPr>
        <w:t>َّ</w:t>
      </w:r>
      <w:r>
        <w:rPr>
          <w:rFonts w:hint="cs"/>
          <w:rtl/>
        </w:rPr>
        <w:t xml:space="preserve"> عليك تفاوت ما بين الشيوخ والأحداث</w:t>
      </w:r>
      <w:r w:rsidR="00E66EDC">
        <w:rPr>
          <w:rFonts w:hint="cs"/>
          <w:rtl/>
        </w:rPr>
        <w:t>،</w:t>
      </w:r>
      <w:r>
        <w:rPr>
          <w:rFonts w:hint="cs"/>
          <w:rtl/>
        </w:rPr>
        <w:t xml:space="preserve"> والنسور والبغاث.</w:t>
      </w:r>
    </w:p>
    <w:p w:rsidR="00FB201C" w:rsidRDefault="00666704" w:rsidP="009618AF">
      <w:pPr>
        <w:pStyle w:val="libNormal"/>
        <w:rPr>
          <w:rtl/>
        </w:rPr>
      </w:pPr>
      <w:r>
        <w:rPr>
          <w:rFonts w:hint="cs"/>
          <w:rtl/>
        </w:rPr>
        <w:t>كفران النعم عنوان النقم.</w:t>
      </w:r>
    </w:p>
    <w:p w:rsidR="00FB201C" w:rsidRDefault="00666704" w:rsidP="009618AF">
      <w:pPr>
        <w:pStyle w:val="libNormal"/>
        <w:rPr>
          <w:rtl/>
        </w:rPr>
      </w:pPr>
      <w:r>
        <w:rPr>
          <w:rFonts w:hint="cs"/>
          <w:rtl/>
        </w:rPr>
        <w:t>جحد الصنائع داعية القوارع.</w:t>
      </w:r>
    </w:p>
    <w:p w:rsidR="00FB201C" w:rsidRDefault="00666704" w:rsidP="00236290">
      <w:pPr>
        <w:pStyle w:val="libNormal"/>
        <w:rPr>
          <w:rtl/>
        </w:rPr>
      </w:pPr>
      <w:r>
        <w:rPr>
          <w:rFonts w:hint="cs"/>
          <w:rtl/>
        </w:rPr>
        <w:t>تلق</w:t>
      </w:r>
      <w:r w:rsidR="00C7113A">
        <w:rPr>
          <w:rFonts w:hint="cs"/>
          <w:rtl/>
        </w:rPr>
        <w:t>ِّ</w:t>
      </w:r>
      <w:r>
        <w:rPr>
          <w:rFonts w:hint="cs"/>
          <w:rtl/>
        </w:rPr>
        <w:t>ي ال</w:t>
      </w:r>
      <w:r w:rsidR="00236290">
        <w:rPr>
          <w:rFonts w:hint="cs"/>
          <w:rtl/>
        </w:rPr>
        <w:t>إ</w:t>
      </w:r>
      <w:r>
        <w:rPr>
          <w:rFonts w:hint="cs"/>
          <w:rtl/>
        </w:rPr>
        <w:t>حسان بالجحود تعريض النعم للشرود.</w:t>
      </w:r>
    </w:p>
    <w:p w:rsidR="00FB201C" w:rsidRDefault="00666704" w:rsidP="009618AF">
      <w:pPr>
        <w:pStyle w:val="libNormal"/>
        <w:rPr>
          <w:rtl/>
        </w:rPr>
      </w:pPr>
      <w:r>
        <w:rPr>
          <w:rFonts w:hint="cs"/>
          <w:rtl/>
        </w:rPr>
        <w:t>قد يقوى الضعيف</w:t>
      </w:r>
      <w:r w:rsidR="00E66EDC">
        <w:rPr>
          <w:rFonts w:hint="cs"/>
          <w:rtl/>
        </w:rPr>
        <w:t>،</w:t>
      </w:r>
      <w:r>
        <w:rPr>
          <w:rFonts w:hint="cs"/>
          <w:rtl/>
        </w:rPr>
        <w:t xml:space="preserve"> ويصحو النزيف</w:t>
      </w:r>
      <w:r w:rsidR="00E66EDC">
        <w:rPr>
          <w:rFonts w:hint="cs"/>
          <w:rtl/>
        </w:rPr>
        <w:t>،</w:t>
      </w:r>
      <w:r>
        <w:rPr>
          <w:rFonts w:hint="cs"/>
          <w:rtl/>
        </w:rPr>
        <w:t xml:space="preserve"> ويستقيم المائد</w:t>
      </w:r>
      <w:r w:rsidR="00E66EDC">
        <w:rPr>
          <w:rFonts w:hint="cs"/>
          <w:rtl/>
        </w:rPr>
        <w:t>،</w:t>
      </w:r>
      <w:r>
        <w:rPr>
          <w:rFonts w:hint="cs"/>
          <w:rtl/>
        </w:rPr>
        <w:t xml:space="preserve"> ويستيقظ الهاجد.</w:t>
      </w:r>
    </w:p>
    <w:p w:rsidR="00FB201C" w:rsidRDefault="00666704" w:rsidP="009618AF">
      <w:pPr>
        <w:pStyle w:val="libNormal"/>
        <w:rPr>
          <w:rtl/>
        </w:rPr>
      </w:pPr>
      <w:r>
        <w:rPr>
          <w:rFonts w:hint="cs"/>
          <w:rtl/>
        </w:rPr>
        <w:t>للصدر نفثة</w:t>
      </w:r>
      <w:r w:rsidR="00C7113A">
        <w:rPr>
          <w:rFonts w:hint="cs"/>
          <w:rtl/>
        </w:rPr>
        <w:t>ٌ</w:t>
      </w:r>
      <w:r>
        <w:rPr>
          <w:rFonts w:hint="cs"/>
          <w:rtl/>
        </w:rPr>
        <w:t xml:space="preserve"> إذا أحرج</w:t>
      </w:r>
      <w:r w:rsidR="00E66EDC">
        <w:rPr>
          <w:rFonts w:hint="cs"/>
          <w:rtl/>
        </w:rPr>
        <w:t>،</w:t>
      </w:r>
      <w:r>
        <w:rPr>
          <w:rFonts w:hint="cs"/>
          <w:rtl/>
        </w:rPr>
        <w:t xml:space="preserve"> وللمرء بث</w:t>
      </w:r>
      <w:r w:rsidR="00C7113A">
        <w:rPr>
          <w:rFonts w:hint="cs"/>
          <w:rtl/>
        </w:rPr>
        <w:t>َّ</w:t>
      </w:r>
      <w:r>
        <w:rPr>
          <w:rFonts w:hint="cs"/>
          <w:rtl/>
        </w:rPr>
        <w:t>ة</w:t>
      </w:r>
      <w:r w:rsidR="00C7113A">
        <w:rPr>
          <w:rFonts w:hint="cs"/>
          <w:rtl/>
        </w:rPr>
        <w:t>ٌ</w:t>
      </w:r>
      <w:r>
        <w:rPr>
          <w:rFonts w:hint="cs"/>
          <w:rtl/>
        </w:rPr>
        <w:t xml:space="preserve"> إذا أحوج.</w:t>
      </w:r>
    </w:p>
    <w:p w:rsidR="00FB201C" w:rsidRDefault="00666704" w:rsidP="00C7113A">
      <w:pPr>
        <w:pStyle w:val="libNormal"/>
        <w:rPr>
          <w:rtl/>
        </w:rPr>
      </w:pPr>
      <w:r>
        <w:rPr>
          <w:rFonts w:hint="cs"/>
          <w:rtl/>
        </w:rPr>
        <w:t xml:space="preserve">ما </w:t>
      </w:r>
      <w:r w:rsidR="00911C64">
        <w:rPr>
          <w:rFonts w:hint="cs"/>
          <w:rtl/>
        </w:rPr>
        <w:t>كلّ</w:t>
      </w:r>
      <w:r>
        <w:rPr>
          <w:rFonts w:hint="cs"/>
          <w:rtl/>
        </w:rPr>
        <w:t xml:space="preserve"> امرء يستجب للمراد</w:t>
      </w:r>
      <w:r w:rsidR="00E66EDC">
        <w:rPr>
          <w:rFonts w:hint="cs"/>
          <w:rtl/>
        </w:rPr>
        <w:t>،</w:t>
      </w:r>
      <w:r>
        <w:rPr>
          <w:rFonts w:hint="cs"/>
          <w:rtl/>
        </w:rPr>
        <w:t xml:space="preserve"> وي</w:t>
      </w:r>
      <w:r w:rsidR="00C7113A">
        <w:rPr>
          <w:rFonts w:hint="cs"/>
          <w:rtl/>
        </w:rPr>
        <w:t>ُ</w:t>
      </w:r>
      <w:r>
        <w:rPr>
          <w:rFonts w:hint="cs"/>
          <w:rtl/>
        </w:rPr>
        <w:t>طيع يد ال</w:t>
      </w:r>
      <w:r w:rsidR="00C7113A">
        <w:rPr>
          <w:rFonts w:hint="cs"/>
          <w:rtl/>
        </w:rPr>
        <w:t>إ</w:t>
      </w:r>
      <w:r>
        <w:rPr>
          <w:rFonts w:hint="cs"/>
          <w:rtl/>
        </w:rPr>
        <w:t>رتياد.</w:t>
      </w:r>
    </w:p>
    <w:p w:rsidR="00FB201C" w:rsidRDefault="00666704" w:rsidP="009618AF">
      <w:pPr>
        <w:pStyle w:val="libNormal"/>
        <w:rPr>
          <w:rtl/>
        </w:rPr>
      </w:pPr>
      <w:r>
        <w:rPr>
          <w:rFonts w:hint="cs"/>
          <w:rtl/>
        </w:rPr>
        <w:t>قد ي</w:t>
      </w:r>
      <w:r w:rsidR="00C7113A">
        <w:rPr>
          <w:rFonts w:hint="cs"/>
          <w:rtl/>
        </w:rPr>
        <w:t>ٌ</w:t>
      </w:r>
      <w:r>
        <w:rPr>
          <w:rFonts w:hint="cs"/>
          <w:rtl/>
        </w:rPr>
        <w:t>صل</w:t>
      </w:r>
      <w:r w:rsidR="00236290">
        <w:rPr>
          <w:rFonts w:hint="cs"/>
          <w:rtl/>
        </w:rPr>
        <w:t>ّ</w:t>
      </w:r>
      <w:r>
        <w:rPr>
          <w:rFonts w:hint="cs"/>
          <w:rtl/>
        </w:rPr>
        <w:t>ي البرئ بالقسيم</w:t>
      </w:r>
      <w:r w:rsidR="00E66EDC">
        <w:rPr>
          <w:rFonts w:hint="cs"/>
          <w:rtl/>
        </w:rPr>
        <w:t>،</w:t>
      </w:r>
      <w:r>
        <w:rPr>
          <w:rFonts w:hint="cs"/>
          <w:rtl/>
        </w:rPr>
        <w:t xml:space="preserve"> وي</w:t>
      </w:r>
      <w:r w:rsidR="00C7113A">
        <w:rPr>
          <w:rFonts w:hint="cs"/>
          <w:rtl/>
        </w:rPr>
        <w:t>ُ</w:t>
      </w:r>
      <w:r>
        <w:rPr>
          <w:rFonts w:hint="cs"/>
          <w:rtl/>
        </w:rPr>
        <w:t>ؤخذ البر</w:t>
      </w:r>
      <w:r w:rsidR="00C7113A">
        <w:rPr>
          <w:rFonts w:hint="cs"/>
          <w:rtl/>
        </w:rPr>
        <w:t>ّ</w:t>
      </w:r>
      <w:r>
        <w:rPr>
          <w:rFonts w:hint="cs"/>
          <w:rtl/>
        </w:rPr>
        <w:t xml:space="preserve"> بالأثيم.</w:t>
      </w:r>
    </w:p>
    <w:p w:rsidR="00FB201C" w:rsidRDefault="00666704" w:rsidP="009618AF">
      <w:pPr>
        <w:pStyle w:val="libNormal"/>
        <w:rPr>
          <w:rtl/>
        </w:rPr>
      </w:pPr>
      <w:r>
        <w:rPr>
          <w:rFonts w:hint="cs"/>
          <w:rtl/>
        </w:rPr>
        <w:t xml:space="preserve">ما </w:t>
      </w:r>
      <w:r w:rsidR="00911C64">
        <w:rPr>
          <w:rFonts w:hint="cs"/>
          <w:rtl/>
        </w:rPr>
        <w:t>كلّ</w:t>
      </w:r>
      <w:r w:rsidR="00C7113A">
        <w:rPr>
          <w:rFonts w:hint="cs"/>
          <w:rtl/>
        </w:rPr>
        <w:t>ُ</w:t>
      </w:r>
      <w:r>
        <w:rPr>
          <w:rFonts w:hint="cs"/>
          <w:rtl/>
        </w:rPr>
        <w:t xml:space="preserve"> طالب حق</w:t>
      </w:r>
      <w:r w:rsidR="00C7113A">
        <w:rPr>
          <w:rFonts w:hint="cs"/>
          <w:rtl/>
        </w:rPr>
        <w:t>ّ</w:t>
      </w:r>
      <w:r w:rsidR="00236290">
        <w:rPr>
          <w:rFonts w:hint="cs"/>
          <w:rtl/>
        </w:rPr>
        <w:t>ٍ</w:t>
      </w:r>
      <w:r>
        <w:rPr>
          <w:rFonts w:hint="cs"/>
          <w:rtl/>
        </w:rPr>
        <w:t xml:space="preserve"> ي</w:t>
      </w:r>
      <w:r w:rsidR="00C7113A">
        <w:rPr>
          <w:rFonts w:hint="cs"/>
          <w:rtl/>
        </w:rPr>
        <w:t>ُ</w:t>
      </w:r>
      <w:r>
        <w:rPr>
          <w:rFonts w:hint="cs"/>
          <w:rtl/>
        </w:rPr>
        <w:t>عطاه</w:t>
      </w:r>
      <w:r w:rsidR="00E66EDC">
        <w:rPr>
          <w:rFonts w:hint="cs"/>
          <w:rtl/>
        </w:rPr>
        <w:t>،</w:t>
      </w:r>
      <w:r>
        <w:rPr>
          <w:rFonts w:hint="cs"/>
          <w:rtl/>
        </w:rPr>
        <w:t xml:space="preserve"> ولا </w:t>
      </w:r>
      <w:r w:rsidR="00911C64">
        <w:rPr>
          <w:rFonts w:hint="cs"/>
          <w:rtl/>
        </w:rPr>
        <w:t>كلّ</w:t>
      </w:r>
      <w:r w:rsidR="00C7113A">
        <w:rPr>
          <w:rFonts w:hint="cs"/>
          <w:rtl/>
        </w:rPr>
        <w:t>ُ</w:t>
      </w:r>
      <w:r>
        <w:rPr>
          <w:rFonts w:hint="cs"/>
          <w:rtl/>
        </w:rPr>
        <w:t xml:space="preserve"> شائم مزن يسقاه.</w:t>
      </w:r>
    </w:p>
    <w:p w:rsidR="00FB201C" w:rsidRDefault="00666704" w:rsidP="009618AF">
      <w:pPr>
        <w:pStyle w:val="libNormal"/>
        <w:rPr>
          <w:rtl/>
        </w:rPr>
      </w:pPr>
      <w:r>
        <w:rPr>
          <w:rFonts w:hint="cs"/>
          <w:rtl/>
        </w:rPr>
        <w:t>وقد أكثر الثعالبي في ذكر أمثال هذه ال</w:t>
      </w:r>
      <w:r w:rsidR="00C7113A">
        <w:rPr>
          <w:rFonts w:hint="cs"/>
          <w:rtl/>
        </w:rPr>
        <w:t>كل</w:t>
      </w:r>
      <w:r>
        <w:rPr>
          <w:rFonts w:hint="cs"/>
          <w:rtl/>
        </w:rPr>
        <w:t>م الحكمي</w:t>
      </w:r>
      <w:r w:rsidR="00C7113A">
        <w:rPr>
          <w:rFonts w:hint="cs"/>
          <w:rtl/>
        </w:rPr>
        <w:t>َّ</w:t>
      </w:r>
      <w:r>
        <w:rPr>
          <w:rFonts w:hint="cs"/>
          <w:rtl/>
        </w:rPr>
        <w:t>ة في ( يتيمة الد</w:t>
      </w:r>
      <w:r w:rsidR="00C7113A">
        <w:rPr>
          <w:rFonts w:hint="cs"/>
          <w:rtl/>
        </w:rPr>
        <w:t>َّ</w:t>
      </w:r>
      <w:r>
        <w:rPr>
          <w:rFonts w:hint="cs"/>
          <w:rtl/>
        </w:rPr>
        <w:t>هر ) و ذكرها برم</w:t>
      </w:r>
      <w:r w:rsidR="00C7113A">
        <w:rPr>
          <w:rFonts w:hint="cs"/>
          <w:rtl/>
        </w:rPr>
        <w:t>َّ</w:t>
      </w:r>
      <w:r>
        <w:rPr>
          <w:rFonts w:hint="cs"/>
          <w:rtl/>
        </w:rPr>
        <w:t>تها سي</w:t>
      </w:r>
      <w:r w:rsidR="00C7113A">
        <w:rPr>
          <w:rFonts w:hint="cs"/>
          <w:rtl/>
        </w:rPr>
        <w:t>َّ</w:t>
      </w:r>
      <w:r>
        <w:rPr>
          <w:rFonts w:hint="cs"/>
          <w:rtl/>
        </w:rPr>
        <w:t>دنا الأمين في ( أعيان الشيعة ).</w:t>
      </w:r>
    </w:p>
    <w:p w:rsidR="00FB201C" w:rsidRDefault="00666704" w:rsidP="009618AF">
      <w:pPr>
        <w:pStyle w:val="libNormal"/>
        <w:rPr>
          <w:rtl/>
        </w:rPr>
      </w:pPr>
      <w:r>
        <w:rPr>
          <w:rFonts w:hint="cs"/>
          <w:rtl/>
        </w:rPr>
        <w:t>هذا مثال الشيعة وهذه أمثلته</w:t>
      </w:r>
      <w:r w:rsidR="00E66EDC">
        <w:rPr>
          <w:rFonts w:hint="cs"/>
          <w:rtl/>
        </w:rPr>
        <w:t>،</w:t>
      </w:r>
      <w:r>
        <w:rPr>
          <w:rFonts w:hint="cs"/>
          <w:rtl/>
        </w:rPr>
        <w:t xml:space="preserve"> هذا وزير الشيعة وهذه ح</w:t>
      </w:r>
      <w:r w:rsidR="00C7113A">
        <w:rPr>
          <w:rFonts w:hint="cs"/>
          <w:rtl/>
        </w:rPr>
        <w:t>ِ</w:t>
      </w:r>
      <w:r>
        <w:rPr>
          <w:rFonts w:hint="cs"/>
          <w:rtl/>
        </w:rPr>
        <w:t>ك</w:t>
      </w:r>
      <w:r w:rsidR="00C7113A">
        <w:rPr>
          <w:rFonts w:hint="cs"/>
          <w:rtl/>
        </w:rPr>
        <w:t>َ</w:t>
      </w:r>
      <w:r>
        <w:rPr>
          <w:rFonts w:hint="cs"/>
          <w:rtl/>
        </w:rPr>
        <w:t>مه</w:t>
      </w:r>
      <w:r w:rsidR="00E66EDC">
        <w:rPr>
          <w:rFonts w:hint="cs"/>
          <w:rtl/>
        </w:rPr>
        <w:t>،</w:t>
      </w:r>
      <w:r>
        <w:rPr>
          <w:rFonts w:hint="cs"/>
          <w:rtl/>
        </w:rPr>
        <w:t xml:space="preserve"> هذا فقيه</w:t>
      </w:r>
    </w:p>
    <w:p w:rsidR="00666704" w:rsidRPr="00666704" w:rsidRDefault="00666704" w:rsidP="009618AF">
      <w:pPr>
        <w:pStyle w:val="libNormal"/>
      </w:pPr>
      <w:r>
        <w:rPr>
          <w:rFonts w:hint="cs"/>
          <w:rtl/>
        </w:rPr>
        <w:br w:type="page"/>
      </w:r>
    </w:p>
    <w:p w:rsidR="00FB201C" w:rsidRDefault="00666704" w:rsidP="00BA3039">
      <w:pPr>
        <w:pStyle w:val="libNormal0"/>
        <w:rPr>
          <w:rtl/>
        </w:rPr>
      </w:pPr>
      <w:r>
        <w:rPr>
          <w:rFonts w:hint="cs"/>
          <w:rtl/>
        </w:rPr>
        <w:lastRenderedPageBreak/>
        <w:t>الشيعة وهذا أدبه</w:t>
      </w:r>
      <w:r w:rsidR="00E66EDC">
        <w:rPr>
          <w:rFonts w:hint="cs"/>
          <w:rtl/>
        </w:rPr>
        <w:t>،</w:t>
      </w:r>
      <w:r>
        <w:rPr>
          <w:rFonts w:hint="cs"/>
          <w:rtl/>
        </w:rPr>
        <w:t xml:space="preserve"> هذا عالم الشيعة وهذه </w:t>
      </w:r>
      <w:r w:rsidR="00BA3039">
        <w:rPr>
          <w:rFonts w:hint="cs"/>
          <w:rtl/>
        </w:rPr>
        <w:t>كل</w:t>
      </w:r>
      <w:r>
        <w:rPr>
          <w:rFonts w:hint="cs"/>
          <w:rtl/>
        </w:rPr>
        <w:t>مه</w:t>
      </w:r>
      <w:r w:rsidR="00E66EDC">
        <w:rPr>
          <w:rFonts w:hint="cs"/>
          <w:rtl/>
        </w:rPr>
        <w:t>،</w:t>
      </w:r>
      <w:r>
        <w:rPr>
          <w:rFonts w:hint="cs"/>
          <w:rtl/>
        </w:rPr>
        <w:t xml:space="preserve"> هذا مت</w:t>
      </w:r>
      <w:r w:rsidR="00911C64">
        <w:rPr>
          <w:rFonts w:hint="cs"/>
          <w:rtl/>
        </w:rPr>
        <w:t>كلّ</w:t>
      </w:r>
      <w:r>
        <w:rPr>
          <w:rFonts w:hint="cs"/>
          <w:rtl/>
        </w:rPr>
        <w:t>م الشيعة وهذا مقاله</w:t>
      </w:r>
      <w:r w:rsidR="00E66EDC">
        <w:rPr>
          <w:rFonts w:hint="cs"/>
          <w:rtl/>
        </w:rPr>
        <w:t>،</w:t>
      </w:r>
      <w:r>
        <w:rPr>
          <w:rFonts w:hint="cs"/>
          <w:rtl/>
        </w:rPr>
        <w:t xml:space="preserve"> هؤلاء رجال الشيعة وهذه مآثرهم وآثارهم</w:t>
      </w:r>
      <w:r w:rsidR="00E66EDC">
        <w:rPr>
          <w:rFonts w:hint="cs"/>
          <w:rtl/>
        </w:rPr>
        <w:t>،</w:t>
      </w:r>
      <w:r>
        <w:rPr>
          <w:rFonts w:hint="cs"/>
          <w:rtl/>
        </w:rPr>
        <w:t xml:space="preserve"> هكذا فليكن شيعة آل الله وإل</w:t>
      </w:r>
      <w:r w:rsidR="00DD33FB">
        <w:rPr>
          <w:rFonts w:hint="cs"/>
          <w:rtl/>
        </w:rPr>
        <w:t>ّ</w:t>
      </w:r>
      <w:r>
        <w:rPr>
          <w:rFonts w:hint="cs"/>
          <w:rtl/>
        </w:rPr>
        <w:t>ا فلا.</w:t>
      </w:r>
    </w:p>
    <w:p w:rsidR="00FB201C" w:rsidRPr="00134C01" w:rsidRDefault="00666704" w:rsidP="00DD33FB">
      <w:pPr>
        <w:pStyle w:val="Heading2"/>
        <w:rPr>
          <w:rtl/>
        </w:rPr>
      </w:pPr>
      <w:bookmarkStart w:id="44" w:name="35"/>
      <w:bookmarkStart w:id="45" w:name="_Toc509050615"/>
      <w:r w:rsidRPr="00134C01">
        <w:rPr>
          <w:rFonts w:hint="cs"/>
          <w:rtl/>
        </w:rPr>
        <w:t>وفاته</w:t>
      </w:r>
      <w:bookmarkEnd w:id="44"/>
      <w:bookmarkEnd w:id="45"/>
    </w:p>
    <w:p w:rsidR="00E249FC" w:rsidRDefault="00666704" w:rsidP="009618AF">
      <w:pPr>
        <w:pStyle w:val="libNormal"/>
        <w:rPr>
          <w:rtl/>
        </w:rPr>
      </w:pPr>
      <w:r>
        <w:rPr>
          <w:rFonts w:hint="cs"/>
          <w:rtl/>
        </w:rPr>
        <w:t>توف</w:t>
      </w:r>
      <w:r w:rsidR="00DD33FB">
        <w:rPr>
          <w:rFonts w:hint="cs"/>
          <w:rtl/>
        </w:rPr>
        <w:t>ّ</w:t>
      </w:r>
      <w:r>
        <w:rPr>
          <w:rFonts w:hint="cs"/>
          <w:rtl/>
        </w:rPr>
        <w:t>ي الصاحب ليلة الجمعة الرابع والعشرين من صفر سنة 385 بالري ولم</w:t>
      </w:r>
      <w:r w:rsidR="00BA3039">
        <w:rPr>
          <w:rFonts w:hint="cs"/>
          <w:rtl/>
        </w:rPr>
        <w:t>ّ</w:t>
      </w:r>
      <w:r>
        <w:rPr>
          <w:rFonts w:hint="cs"/>
          <w:rtl/>
        </w:rPr>
        <w:t>ا توف</w:t>
      </w:r>
      <w:r w:rsidR="00BA3039">
        <w:rPr>
          <w:rFonts w:hint="cs"/>
          <w:rtl/>
        </w:rPr>
        <w:t>ّ</w:t>
      </w:r>
      <w:r>
        <w:rPr>
          <w:rFonts w:hint="cs"/>
          <w:rtl/>
        </w:rPr>
        <w:t>ي ع</w:t>
      </w:r>
      <w:r w:rsidR="00BA3039">
        <w:rPr>
          <w:rFonts w:hint="cs"/>
          <w:rtl/>
        </w:rPr>
        <w:t>ُ</w:t>
      </w:r>
      <w:r>
        <w:rPr>
          <w:rFonts w:hint="cs"/>
          <w:rtl/>
        </w:rPr>
        <w:t>طل</w:t>
      </w:r>
      <w:r w:rsidR="00BA3039">
        <w:rPr>
          <w:rFonts w:hint="cs"/>
          <w:rtl/>
        </w:rPr>
        <w:t>ّ</w:t>
      </w:r>
      <w:r>
        <w:rPr>
          <w:rFonts w:hint="cs"/>
          <w:rtl/>
        </w:rPr>
        <w:t>ت المدينة وأسواقها</w:t>
      </w:r>
      <w:r w:rsidR="00E66EDC">
        <w:rPr>
          <w:rFonts w:hint="cs"/>
          <w:rtl/>
        </w:rPr>
        <w:t>،</w:t>
      </w:r>
      <w:r>
        <w:rPr>
          <w:rFonts w:hint="cs"/>
          <w:rtl/>
        </w:rPr>
        <w:t xml:space="preserve"> واجتمع الناس على باب قصره</w:t>
      </w:r>
      <w:r w:rsidR="00E66EDC">
        <w:rPr>
          <w:rFonts w:hint="cs"/>
          <w:rtl/>
        </w:rPr>
        <w:t>،</w:t>
      </w:r>
      <w:r>
        <w:rPr>
          <w:rFonts w:hint="cs"/>
          <w:rtl/>
        </w:rPr>
        <w:t xml:space="preserve"> وينتظرون خروج جنازته</w:t>
      </w:r>
      <w:r w:rsidR="00E66EDC">
        <w:rPr>
          <w:rFonts w:hint="cs"/>
          <w:rtl/>
        </w:rPr>
        <w:t>،</w:t>
      </w:r>
      <w:r>
        <w:rPr>
          <w:rFonts w:hint="cs"/>
          <w:rtl/>
        </w:rPr>
        <w:t xml:space="preserve"> وحضر فخر الدولة وسائر القو</w:t>
      </w:r>
      <w:r w:rsidR="00BA3039">
        <w:rPr>
          <w:rFonts w:hint="cs"/>
          <w:rtl/>
        </w:rPr>
        <w:t>ّ</w:t>
      </w:r>
      <w:r>
        <w:rPr>
          <w:rFonts w:hint="cs"/>
          <w:rtl/>
        </w:rPr>
        <w:t>اد</w:t>
      </w:r>
      <w:r w:rsidR="00E66EDC">
        <w:rPr>
          <w:rFonts w:hint="cs"/>
          <w:rtl/>
        </w:rPr>
        <w:t>،</w:t>
      </w:r>
      <w:r>
        <w:rPr>
          <w:rFonts w:hint="cs"/>
          <w:rtl/>
        </w:rPr>
        <w:t xml:space="preserve"> وقد غي</w:t>
      </w:r>
      <w:r w:rsidR="00236290">
        <w:rPr>
          <w:rFonts w:hint="cs"/>
          <w:rtl/>
        </w:rPr>
        <w:t>ّ</w:t>
      </w:r>
      <w:r>
        <w:rPr>
          <w:rFonts w:hint="cs"/>
          <w:rtl/>
        </w:rPr>
        <w:t>روا بز</w:t>
      </w:r>
      <w:r w:rsidR="00BA3039">
        <w:rPr>
          <w:rFonts w:hint="cs"/>
          <w:rtl/>
        </w:rPr>
        <w:t>ّ</w:t>
      </w:r>
      <w:r>
        <w:rPr>
          <w:rFonts w:hint="cs"/>
          <w:rtl/>
        </w:rPr>
        <w:t>اتهم</w:t>
      </w:r>
      <w:r w:rsidR="00E66EDC">
        <w:rPr>
          <w:rFonts w:hint="cs"/>
          <w:rtl/>
        </w:rPr>
        <w:t>،</w:t>
      </w:r>
      <w:r>
        <w:rPr>
          <w:rFonts w:hint="cs"/>
          <w:rtl/>
        </w:rPr>
        <w:t xml:space="preserve"> فل</w:t>
      </w:r>
      <w:r w:rsidR="00BA3039">
        <w:rPr>
          <w:rFonts w:hint="cs"/>
          <w:rtl/>
        </w:rPr>
        <w:t>ّ</w:t>
      </w:r>
      <w:r>
        <w:rPr>
          <w:rFonts w:hint="cs"/>
          <w:rtl/>
        </w:rPr>
        <w:t>ما خرج نعشه من الباب على أكتاف حامليه</w:t>
      </w:r>
      <w:r w:rsidR="00BA3039">
        <w:rPr>
          <w:rFonts w:hint="cs"/>
          <w:rtl/>
        </w:rPr>
        <w:t>ِ</w:t>
      </w:r>
      <w:r>
        <w:rPr>
          <w:rFonts w:hint="cs"/>
          <w:rtl/>
        </w:rPr>
        <w:t xml:space="preserve"> للص</w:t>
      </w:r>
      <w:r w:rsidR="00BA3039">
        <w:rPr>
          <w:rFonts w:hint="cs"/>
          <w:rtl/>
        </w:rPr>
        <w:t>َّ</w:t>
      </w:r>
      <w:r>
        <w:rPr>
          <w:rFonts w:hint="cs"/>
          <w:rtl/>
        </w:rPr>
        <w:t>لاة عليه قام الناس بأجمعهم إعظاما</w:t>
      </w:r>
      <w:r w:rsidR="00BA3039">
        <w:rPr>
          <w:rFonts w:hint="cs"/>
          <w:rtl/>
        </w:rPr>
        <w:t>ً</w:t>
      </w:r>
      <w:r w:rsidR="00E66EDC">
        <w:rPr>
          <w:rFonts w:hint="cs"/>
          <w:rtl/>
        </w:rPr>
        <w:t>،</w:t>
      </w:r>
      <w:r>
        <w:rPr>
          <w:rFonts w:hint="cs"/>
          <w:rtl/>
        </w:rPr>
        <w:t xml:space="preserve"> وصاحوا صيحة</w:t>
      </w:r>
      <w:r w:rsidR="00236290">
        <w:rPr>
          <w:rFonts w:hint="cs"/>
          <w:rtl/>
        </w:rPr>
        <w:t>ً</w:t>
      </w:r>
      <w:r>
        <w:rPr>
          <w:rFonts w:hint="cs"/>
          <w:rtl/>
        </w:rPr>
        <w:t xml:space="preserve"> واحدة</w:t>
      </w:r>
      <w:r w:rsidR="00BA3039">
        <w:rPr>
          <w:rFonts w:hint="cs"/>
          <w:rtl/>
        </w:rPr>
        <w:t>ً</w:t>
      </w:r>
      <w:r w:rsidR="00E66EDC">
        <w:rPr>
          <w:rFonts w:hint="cs"/>
          <w:rtl/>
        </w:rPr>
        <w:t>،</w:t>
      </w:r>
      <w:r>
        <w:rPr>
          <w:rFonts w:hint="cs"/>
          <w:rtl/>
        </w:rPr>
        <w:t xml:space="preserve"> وقب</w:t>
      </w:r>
      <w:r w:rsidR="00BA3039">
        <w:rPr>
          <w:rFonts w:hint="cs"/>
          <w:rtl/>
        </w:rPr>
        <w:t>َّ</w:t>
      </w:r>
      <w:r>
        <w:rPr>
          <w:rFonts w:hint="cs"/>
          <w:rtl/>
        </w:rPr>
        <w:t>لوا الأرض</w:t>
      </w:r>
      <w:r w:rsidR="00E66EDC">
        <w:rPr>
          <w:rFonts w:hint="cs"/>
          <w:rtl/>
        </w:rPr>
        <w:t>،</w:t>
      </w:r>
      <w:r>
        <w:rPr>
          <w:rFonts w:hint="cs"/>
          <w:rtl/>
        </w:rPr>
        <w:t xml:space="preserve"> وخرقوا ثيابهم</w:t>
      </w:r>
      <w:r w:rsidR="00E66EDC">
        <w:rPr>
          <w:rFonts w:hint="cs"/>
          <w:rtl/>
        </w:rPr>
        <w:t>،</w:t>
      </w:r>
      <w:r>
        <w:rPr>
          <w:rFonts w:hint="cs"/>
          <w:rtl/>
        </w:rPr>
        <w:t xml:space="preserve"> ولطموا وجوههم</w:t>
      </w:r>
      <w:r w:rsidR="00E66EDC">
        <w:rPr>
          <w:rFonts w:hint="cs"/>
          <w:rtl/>
        </w:rPr>
        <w:t>،</w:t>
      </w:r>
      <w:r>
        <w:rPr>
          <w:rFonts w:hint="cs"/>
          <w:rtl/>
        </w:rPr>
        <w:t xml:space="preserve"> وبلغوا في البكاء و النحيب عليه جهدهم</w:t>
      </w:r>
      <w:r w:rsidR="00E66EDC">
        <w:rPr>
          <w:rFonts w:hint="cs"/>
          <w:rtl/>
        </w:rPr>
        <w:t>،</w:t>
      </w:r>
      <w:r>
        <w:rPr>
          <w:rFonts w:hint="cs"/>
          <w:rtl/>
        </w:rPr>
        <w:t xml:space="preserve"> وصل</w:t>
      </w:r>
      <w:r w:rsidR="00BA3039">
        <w:rPr>
          <w:rFonts w:hint="cs"/>
          <w:rtl/>
        </w:rPr>
        <w:t>ّ</w:t>
      </w:r>
      <w:r>
        <w:rPr>
          <w:rFonts w:hint="cs"/>
          <w:rtl/>
        </w:rPr>
        <w:t>ى عليه أبو ال</w:t>
      </w:r>
      <w:r w:rsidR="00FA36D4">
        <w:rPr>
          <w:rFonts w:hint="cs"/>
          <w:rtl/>
        </w:rPr>
        <w:t>عبّاس</w:t>
      </w:r>
      <w:r>
        <w:rPr>
          <w:rFonts w:hint="cs"/>
          <w:rtl/>
        </w:rPr>
        <w:t xml:space="preserve"> الض</w:t>
      </w:r>
      <w:r w:rsidR="00BA3039">
        <w:rPr>
          <w:rFonts w:hint="cs"/>
          <w:rtl/>
        </w:rPr>
        <w:t>ّ</w:t>
      </w:r>
      <w:r>
        <w:rPr>
          <w:rFonts w:hint="cs"/>
          <w:rtl/>
        </w:rPr>
        <w:t>بي</w:t>
      </w:r>
      <w:r w:rsidR="00E66EDC">
        <w:rPr>
          <w:rFonts w:hint="cs"/>
          <w:rtl/>
        </w:rPr>
        <w:t>،</w:t>
      </w:r>
      <w:r>
        <w:rPr>
          <w:rFonts w:hint="cs"/>
          <w:rtl/>
        </w:rPr>
        <w:t xml:space="preserve"> ومشى فخر الدولة أمام الجنازة وقعد في بيته للعزاء أي</w:t>
      </w:r>
      <w:r w:rsidR="007E77F1">
        <w:rPr>
          <w:rFonts w:hint="cs"/>
          <w:rtl/>
        </w:rPr>
        <w:t>ّ</w:t>
      </w:r>
      <w:r>
        <w:rPr>
          <w:rFonts w:hint="cs"/>
          <w:rtl/>
        </w:rPr>
        <w:t>اما</w:t>
      </w:r>
      <w:r w:rsidR="007E77F1">
        <w:rPr>
          <w:rFonts w:hint="cs"/>
          <w:rtl/>
        </w:rPr>
        <w:t>ً</w:t>
      </w:r>
      <w:r w:rsidR="00E66EDC">
        <w:rPr>
          <w:rFonts w:hint="cs"/>
          <w:rtl/>
        </w:rPr>
        <w:t>،</w:t>
      </w:r>
      <w:r>
        <w:rPr>
          <w:rFonts w:hint="cs"/>
          <w:rtl/>
        </w:rPr>
        <w:t xml:space="preserve"> وبعد الص</w:t>
      </w:r>
      <w:r w:rsidR="007E77F1">
        <w:rPr>
          <w:rFonts w:hint="cs"/>
          <w:rtl/>
        </w:rPr>
        <w:t>َّ</w:t>
      </w:r>
      <w:r>
        <w:rPr>
          <w:rFonts w:hint="cs"/>
          <w:rtl/>
        </w:rPr>
        <w:t>لاة عليه ع</w:t>
      </w:r>
      <w:r w:rsidR="007E77F1">
        <w:rPr>
          <w:rFonts w:hint="cs"/>
          <w:rtl/>
        </w:rPr>
        <w:t>ُ</w:t>
      </w:r>
      <w:r>
        <w:rPr>
          <w:rFonts w:hint="cs"/>
          <w:rtl/>
        </w:rPr>
        <w:t>لق نعشه بالسلاسل في بيت إلى أن ن</w:t>
      </w:r>
      <w:r w:rsidR="007E77F1">
        <w:rPr>
          <w:rFonts w:hint="cs"/>
          <w:rtl/>
        </w:rPr>
        <w:t>ُ</w:t>
      </w:r>
      <w:r>
        <w:rPr>
          <w:rFonts w:hint="cs"/>
          <w:rtl/>
        </w:rPr>
        <w:t>قل إلى إصفهان فدفن في قب</w:t>
      </w:r>
      <w:r w:rsidR="007E77F1">
        <w:rPr>
          <w:rFonts w:hint="cs"/>
          <w:rtl/>
        </w:rPr>
        <w:t>َّ</w:t>
      </w:r>
      <w:r>
        <w:rPr>
          <w:rFonts w:hint="cs"/>
          <w:rtl/>
        </w:rPr>
        <w:t>ة هناك ت</w:t>
      </w:r>
      <w:r w:rsidR="007E77F1">
        <w:rPr>
          <w:rFonts w:hint="cs"/>
          <w:rtl/>
        </w:rPr>
        <w:t>ُ</w:t>
      </w:r>
      <w:r>
        <w:rPr>
          <w:rFonts w:hint="cs"/>
          <w:rtl/>
        </w:rPr>
        <w:t xml:space="preserve">عرف بباب درية </w:t>
      </w:r>
      <w:r w:rsidRPr="007B6101">
        <w:rPr>
          <w:rStyle w:val="libFootnotenumChar"/>
          <w:rFonts w:hint="cs"/>
          <w:rtl/>
        </w:rPr>
        <w:t>(1)</w:t>
      </w:r>
      <w:r>
        <w:rPr>
          <w:rFonts w:hint="cs"/>
          <w:rtl/>
        </w:rPr>
        <w:t xml:space="preserve"> قال </w:t>
      </w:r>
      <w:r w:rsidR="00827FBC">
        <w:rPr>
          <w:rFonts w:hint="cs"/>
          <w:rtl/>
        </w:rPr>
        <w:t>إبن</w:t>
      </w:r>
      <w:r>
        <w:rPr>
          <w:rFonts w:hint="cs"/>
          <w:rtl/>
        </w:rPr>
        <w:t xml:space="preserve"> خلكان</w:t>
      </w:r>
      <w:r w:rsidR="00E66EDC">
        <w:rPr>
          <w:rFonts w:hint="cs"/>
          <w:rtl/>
        </w:rPr>
        <w:t>:</w:t>
      </w:r>
      <w:r>
        <w:rPr>
          <w:rFonts w:hint="cs"/>
          <w:rtl/>
        </w:rPr>
        <w:t>وهي عامرة</w:t>
      </w:r>
      <w:r w:rsidR="007E77F1">
        <w:rPr>
          <w:rFonts w:hint="cs"/>
          <w:rtl/>
        </w:rPr>
        <w:t>ٌ</w:t>
      </w:r>
      <w:r>
        <w:rPr>
          <w:rFonts w:hint="cs"/>
          <w:rtl/>
        </w:rPr>
        <w:t xml:space="preserve"> إلى الآن وأولاد بنته يتعاهدونها بالتبييض. وقال الس</w:t>
      </w:r>
      <w:r w:rsidR="007E77F1">
        <w:rPr>
          <w:rFonts w:hint="cs"/>
          <w:rtl/>
        </w:rPr>
        <w:t>ِّ</w:t>
      </w:r>
      <w:r>
        <w:rPr>
          <w:rFonts w:hint="cs"/>
          <w:rtl/>
        </w:rPr>
        <w:t>يد في ( روضات الجنات ) قلت</w:t>
      </w:r>
      <w:r w:rsidR="00E66EDC">
        <w:rPr>
          <w:rFonts w:hint="cs"/>
          <w:rtl/>
        </w:rPr>
        <w:t>:</w:t>
      </w:r>
      <w:r>
        <w:rPr>
          <w:rFonts w:hint="cs"/>
          <w:rtl/>
        </w:rPr>
        <w:t>بل وهي عامرة</w:t>
      </w:r>
      <w:r w:rsidR="007E77F1">
        <w:rPr>
          <w:rFonts w:hint="cs"/>
          <w:rtl/>
        </w:rPr>
        <w:t>ٌ</w:t>
      </w:r>
      <w:r>
        <w:rPr>
          <w:rFonts w:hint="cs"/>
          <w:rtl/>
        </w:rPr>
        <w:t xml:space="preserve"> إلى الآن</w:t>
      </w:r>
      <w:r w:rsidR="00E66EDC">
        <w:rPr>
          <w:rFonts w:hint="cs"/>
          <w:rtl/>
        </w:rPr>
        <w:t>،</w:t>
      </w:r>
      <w:r>
        <w:rPr>
          <w:rFonts w:hint="cs"/>
          <w:rtl/>
        </w:rPr>
        <w:t xml:space="preserve"> وكان أصابها تشع</w:t>
      </w:r>
      <w:r w:rsidR="007E77F1">
        <w:rPr>
          <w:rFonts w:hint="cs"/>
          <w:rtl/>
        </w:rPr>
        <w:t>ّ</w:t>
      </w:r>
      <w:r>
        <w:rPr>
          <w:rFonts w:hint="cs"/>
          <w:rtl/>
        </w:rPr>
        <w:t>ث</w:t>
      </w:r>
      <w:r w:rsidR="007E77F1">
        <w:rPr>
          <w:rFonts w:hint="cs"/>
          <w:rtl/>
        </w:rPr>
        <w:t>ٌ</w:t>
      </w:r>
      <w:r>
        <w:rPr>
          <w:rFonts w:hint="cs"/>
          <w:rtl/>
        </w:rPr>
        <w:t xml:space="preserve"> و</w:t>
      </w:r>
      <w:r w:rsidR="007E77F1">
        <w:rPr>
          <w:rFonts w:hint="cs"/>
          <w:rtl/>
        </w:rPr>
        <w:t>ان</w:t>
      </w:r>
      <w:r w:rsidR="00C82565">
        <w:rPr>
          <w:rFonts w:hint="cs"/>
          <w:rtl/>
        </w:rPr>
        <w:t>ه</w:t>
      </w:r>
      <w:r>
        <w:rPr>
          <w:rFonts w:hint="cs"/>
          <w:rtl/>
        </w:rPr>
        <w:t>دام فأمر الإمام العل</w:t>
      </w:r>
      <w:r w:rsidR="007E77F1">
        <w:rPr>
          <w:rFonts w:hint="cs"/>
          <w:rtl/>
        </w:rPr>
        <w:t>ّ</w:t>
      </w:r>
      <w:r>
        <w:rPr>
          <w:rFonts w:hint="cs"/>
          <w:rtl/>
        </w:rPr>
        <w:t xml:space="preserve">امة </w:t>
      </w:r>
      <w:r w:rsidR="007E77F1">
        <w:rPr>
          <w:rFonts w:hint="cs"/>
          <w:rtl/>
        </w:rPr>
        <w:t>محمّ</w:t>
      </w:r>
      <w:r w:rsidR="000477AF">
        <w:rPr>
          <w:rFonts w:hint="cs"/>
          <w:rtl/>
        </w:rPr>
        <w:t>د</w:t>
      </w:r>
      <w:r>
        <w:rPr>
          <w:rFonts w:hint="cs"/>
          <w:rtl/>
        </w:rPr>
        <w:t xml:space="preserve"> إبراهيم الك</w:t>
      </w:r>
      <w:r w:rsidR="007E77F1">
        <w:rPr>
          <w:rFonts w:hint="cs"/>
          <w:rtl/>
        </w:rPr>
        <w:t>رب</w:t>
      </w:r>
      <w:r>
        <w:rPr>
          <w:rFonts w:hint="cs"/>
          <w:rtl/>
        </w:rPr>
        <w:t>اسي في هذه الأي</w:t>
      </w:r>
      <w:r w:rsidR="007E77F1">
        <w:rPr>
          <w:rFonts w:hint="cs"/>
          <w:rtl/>
        </w:rPr>
        <w:t>ّ</w:t>
      </w:r>
      <w:r>
        <w:rPr>
          <w:rFonts w:hint="cs"/>
          <w:rtl/>
        </w:rPr>
        <w:t>ام بتجديد عمارتها</w:t>
      </w:r>
      <w:r w:rsidR="00E66EDC">
        <w:rPr>
          <w:rFonts w:hint="cs"/>
          <w:rtl/>
        </w:rPr>
        <w:t>،</w:t>
      </w:r>
      <w:r>
        <w:rPr>
          <w:rFonts w:hint="cs"/>
          <w:rtl/>
        </w:rPr>
        <w:t xml:space="preserve"> ولا يدع زيارتها مع ما به من العجز في الأسبوع والشهر والشهرين</w:t>
      </w:r>
      <w:r w:rsidR="00E66EDC">
        <w:rPr>
          <w:rFonts w:hint="cs"/>
          <w:rtl/>
        </w:rPr>
        <w:t>،</w:t>
      </w:r>
      <w:r>
        <w:rPr>
          <w:rFonts w:hint="cs"/>
          <w:rtl/>
        </w:rPr>
        <w:t xml:space="preserve"> وت</w:t>
      </w:r>
      <w:r w:rsidR="007E77F1">
        <w:rPr>
          <w:rFonts w:hint="cs"/>
          <w:rtl/>
        </w:rPr>
        <w:t>ُ</w:t>
      </w:r>
      <w:r>
        <w:rPr>
          <w:rFonts w:hint="cs"/>
          <w:rtl/>
        </w:rPr>
        <w:t>دعى في زماننا بباب الطوقچي والميدان العتيق</w:t>
      </w:r>
      <w:r w:rsidR="00E66EDC">
        <w:rPr>
          <w:rFonts w:hint="cs"/>
          <w:rtl/>
        </w:rPr>
        <w:t>،</w:t>
      </w:r>
      <w:r>
        <w:rPr>
          <w:rFonts w:hint="cs"/>
          <w:rtl/>
        </w:rPr>
        <w:t xml:space="preserve"> و الناس يتبر</w:t>
      </w:r>
      <w:r w:rsidR="007E77F1">
        <w:rPr>
          <w:rFonts w:hint="cs"/>
          <w:rtl/>
        </w:rPr>
        <w:t>َّ</w:t>
      </w:r>
      <w:r>
        <w:rPr>
          <w:rFonts w:hint="cs"/>
          <w:rtl/>
        </w:rPr>
        <w:t>كون بزيارته</w:t>
      </w:r>
      <w:r w:rsidR="00E66EDC">
        <w:rPr>
          <w:rFonts w:hint="cs"/>
          <w:rtl/>
        </w:rPr>
        <w:t>،</w:t>
      </w:r>
      <w:r>
        <w:rPr>
          <w:rFonts w:hint="cs"/>
          <w:rtl/>
        </w:rPr>
        <w:t xml:space="preserve"> ويطلبون عند قبره الحوائج من الله تعالى.</w:t>
      </w:r>
    </w:p>
    <w:p w:rsidR="00666704" w:rsidRDefault="00666704" w:rsidP="009618AF">
      <w:pPr>
        <w:pStyle w:val="libNormal"/>
        <w:rPr>
          <w:rtl/>
        </w:rPr>
      </w:pPr>
      <w:r>
        <w:rPr>
          <w:rFonts w:hint="cs"/>
          <w:rtl/>
        </w:rPr>
        <w:t>قال الثعالبي في ( اليتيمة )</w:t>
      </w:r>
      <w:r w:rsidR="00E66EDC">
        <w:rPr>
          <w:rFonts w:hint="cs"/>
          <w:rtl/>
        </w:rPr>
        <w:t>:</w:t>
      </w:r>
      <w:r>
        <w:rPr>
          <w:rFonts w:hint="cs"/>
          <w:rtl/>
        </w:rPr>
        <w:t>لم</w:t>
      </w:r>
      <w:r w:rsidR="007E77F1">
        <w:rPr>
          <w:rFonts w:hint="cs"/>
          <w:rtl/>
        </w:rPr>
        <w:t>ّ</w:t>
      </w:r>
      <w:r>
        <w:rPr>
          <w:rFonts w:hint="cs"/>
          <w:rtl/>
        </w:rPr>
        <w:t>ا كن</w:t>
      </w:r>
      <w:r w:rsidR="007E77F1">
        <w:rPr>
          <w:rFonts w:hint="cs"/>
          <w:rtl/>
        </w:rPr>
        <w:t>ّ</w:t>
      </w:r>
      <w:r>
        <w:rPr>
          <w:rFonts w:hint="cs"/>
          <w:rtl/>
        </w:rPr>
        <w:t>ى المنج</w:t>
      </w:r>
      <w:r w:rsidR="007E77F1">
        <w:rPr>
          <w:rFonts w:hint="cs"/>
          <w:rtl/>
        </w:rPr>
        <w:t>ِّ</w:t>
      </w:r>
      <w:r>
        <w:rPr>
          <w:rFonts w:hint="cs"/>
          <w:rtl/>
        </w:rPr>
        <w:t>مون عم</w:t>
      </w:r>
      <w:r w:rsidR="007E77F1">
        <w:rPr>
          <w:rFonts w:hint="cs"/>
          <w:rtl/>
        </w:rPr>
        <w:t>ّ</w:t>
      </w:r>
      <w:r>
        <w:rPr>
          <w:rFonts w:hint="cs"/>
          <w:rtl/>
        </w:rPr>
        <w:t>ا يعرض عليه له في سنة موته قال الصاحب</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207BE0" w:rsidTr="00207BE0">
        <w:trPr>
          <w:trHeight w:val="350"/>
        </w:trPr>
        <w:tc>
          <w:tcPr>
            <w:tcW w:w="4236" w:type="dxa"/>
            <w:shd w:val="clear" w:color="auto" w:fill="auto"/>
          </w:tcPr>
          <w:p w:rsidR="00207BE0" w:rsidRDefault="00207BE0" w:rsidP="000F2D09">
            <w:pPr>
              <w:pStyle w:val="libPoem"/>
            </w:pPr>
            <w:r>
              <w:rPr>
                <w:rFonts w:hint="cs"/>
                <w:rtl/>
              </w:rPr>
              <w:t>يا مالك الأرواح والأجسامِ</w:t>
            </w:r>
            <w:r w:rsidRPr="00725071">
              <w:rPr>
                <w:rStyle w:val="libPoemTiniChar0"/>
                <w:rtl/>
              </w:rPr>
              <w:br/>
              <w:t> </w:t>
            </w:r>
          </w:p>
        </w:tc>
        <w:tc>
          <w:tcPr>
            <w:tcW w:w="302" w:type="dxa"/>
            <w:shd w:val="clear" w:color="auto" w:fill="auto"/>
          </w:tcPr>
          <w:p w:rsidR="00207BE0" w:rsidRDefault="00207BE0" w:rsidP="000F2D09">
            <w:pPr>
              <w:pStyle w:val="libPoem"/>
              <w:rPr>
                <w:rtl/>
              </w:rPr>
            </w:pPr>
          </w:p>
        </w:tc>
        <w:tc>
          <w:tcPr>
            <w:tcW w:w="4195" w:type="dxa"/>
            <w:shd w:val="clear" w:color="auto" w:fill="auto"/>
          </w:tcPr>
          <w:p w:rsidR="00207BE0" w:rsidRDefault="00207BE0" w:rsidP="000F2D09">
            <w:pPr>
              <w:pStyle w:val="libPoem"/>
            </w:pPr>
            <w:r>
              <w:rPr>
                <w:rFonts w:hint="cs"/>
                <w:rtl/>
              </w:rPr>
              <w:t>وخالق النّجوم والأحكامِ</w:t>
            </w:r>
            <w:r w:rsidRPr="00725071">
              <w:rPr>
                <w:rStyle w:val="libPoemTiniChar0"/>
                <w:rtl/>
              </w:rPr>
              <w:br/>
              <w:t> </w:t>
            </w:r>
          </w:p>
        </w:tc>
      </w:tr>
      <w:tr w:rsidR="00207BE0" w:rsidTr="00207BE0">
        <w:trPr>
          <w:trHeight w:val="350"/>
        </w:trPr>
        <w:tc>
          <w:tcPr>
            <w:tcW w:w="4236" w:type="dxa"/>
          </w:tcPr>
          <w:p w:rsidR="00207BE0" w:rsidRDefault="00207BE0" w:rsidP="000F2D09">
            <w:pPr>
              <w:pStyle w:val="libPoem"/>
            </w:pPr>
            <w:r>
              <w:rPr>
                <w:rFonts w:hint="cs"/>
                <w:rtl/>
              </w:rPr>
              <w:t>مدِّبر الضياء والظلامِ</w:t>
            </w:r>
            <w:r w:rsidRPr="00725071">
              <w:rPr>
                <w:rStyle w:val="libPoemTiniChar0"/>
                <w:rtl/>
              </w:rPr>
              <w:br/>
              <w:t> </w:t>
            </w:r>
          </w:p>
        </w:tc>
        <w:tc>
          <w:tcPr>
            <w:tcW w:w="302" w:type="dxa"/>
          </w:tcPr>
          <w:p w:rsidR="00207BE0" w:rsidRDefault="00207BE0" w:rsidP="000F2D09">
            <w:pPr>
              <w:pStyle w:val="libPoem"/>
              <w:rPr>
                <w:rtl/>
              </w:rPr>
            </w:pPr>
          </w:p>
        </w:tc>
        <w:tc>
          <w:tcPr>
            <w:tcW w:w="4195" w:type="dxa"/>
          </w:tcPr>
          <w:p w:rsidR="00207BE0" w:rsidRDefault="00207BE0" w:rsidP="000F2D09">
            <w:pPr>
              <w:pStyle w:val="libPoem"/>
            </w:pPr>
            <w:r>
              <w:rPr>
                <w:rFonts w:hint="cs"/>
                <w:rtl/>
              </w:rPr>
              <w:t>لا المشترى أرجوه للانعامِ</w:t>
            </w:r>
            <w:r w:rsidRPr="00725071">
              <w:rPr>
                <w:rStyle w:val="libPoemTiniChar0"/>
                <w:rtl/>
              </w:rPr>
              <w:br/>
              <w:t> </w:t>
            </w:r>
          </w:p>
        </w:tc>
      </w:tr>
      <w:tr w:rsidR="00207BE0" w:rsidTr="00207BE0">
        <w:trPr>
          <w:trHeight w:val="350"/>
        </w:trPr>
        <w:tc>
          <w:tcPr>
            <w:tcW w:w="4236" w:type="dxa"/>
          </w:tcPr>
          <w:p w:rsidR="00207BE0" w:rsidRDefault="00207BE0" w:rsidP="000F2D09">
            <w:pPr>
              <w:pStyle w:val="libPoem"/>
            </w:pPr>
            <w:r>
              <w:rPr>
                <w:rFonts w:hint="cs"/>
                <w:rtl/>
              </w:rPr>
              <w:t>ولا أخاف الضرَّ من بهرامِ</w:t>
            </w:r>
            <w:r w:rsidRPr="00725071">
              <w:rPr>
                <w:rStyle w:val="libPoemTiniChar0"/>
                <w:rtl/>
              </w:rPr>
              <w:br/>
              <w:t> </w:t>
            </w:r>
          </w:p>
        </w:tc>
        <w:tc>
          <w:tcPr>
            <w:tcW w:w="302" w:type="dxa"/>
          </w:tcPr>
          <w:p w:rsidR="00207BE0" w:rsidRDefault="00207BE0" w:rsidP="000F2D09">
            <w:pPr>
              <w:pStyle w:val="libPoem"/>
              <w:rPr>
                <w:rtl/>
              </w:rPr>
            </w:pPr>
          </w:p>
        </w:tc>
        <w:tc>
          <w:tcPr>
            <w:tcW w:w="4195" w:type="dxa"/>
          </w:tcPr>
          <w:p w:rsidR="00207BE0" w:rsidRDefault="00207BE0" w:rsidP="000F2D09">
            <w:pPr>
              <w:pStyle w:val="libPoem"/>
            </w:pPr>
            <w:r>
              <w:rPr>
                <w:rFonts w:hint="cs"/>
                <w:rtl/>
              </w:rPr>
              <w:t>وإنَّما النجوم</w:t>
            </w:r>
            <w:r w:rsidRPr="00666704">
              <w:rPr>
                <w:rFonts w:hint="cs"/>
                <w:rtl/>
              </w:rPr>
              <w:t xml:space="preserve"> </w:t>
            </w:r>
            <w:r>
              <w:rPr>
                <w:rFonts w:hint="cs"/>
                <w:rtl/>
              </w:rPr>
              <w:t>كالأعلامِ</w:t>
            </w:r>
            <w:r w:rsidRPr="00725071">
              <w:rPr>
                <w:rStyle w:val="libPoemTiniChar0"/>
                <w:rtl/>
              </w:rPr>
              <w:br/>
              <w:t> </w:t>
            </w:r>
          </w:p>
        </w:tc>
      </w:tr>
      <w:tr w:rsidR="00207BE0" w:rsidTr="00207BE0">
        <w:trPr>
          <w:trHeight w:val="350"/>
        </w:trPr>
        <w:tc>
          <w:tcPr>
            <w:tcW w:w="4236" w:type="dxa"/>
          </w:tcPr>
          <w:p w:rsidR="00207BE0" w:rsidRDefault="00207BE0" w:rsidP="000F2D09">
            <w:pPr>
              <w:pStyle w:val="libPoem"/>
            </w:pPr>
            <w:r>
              <w:rPr>
                <w:rFonts w:hint="cs"/>
                <w:rtl/>
              </w:rPr>
              <w:t>والعلم عند الملِك العلّامِ</w:t>
            </w:r>
            <w:r w:rsidRPr="00725071">
              <w:rPr>
                <w:rStyle w:val="libPoemTiniChar0"/>
                <w:rtl/>
              </w:rPr>
              <w:br/>
              <w:t> </w:t>
            </w:r>
          </w:p>
        </w:tc>
        <w:tc>
          <w:tcPr>
            <w:tcW w:w="302" w:type="dxa"/>
          </w:tcPr>
          <w:p w:rsidR="00207BE0" w:rsidRDefault="00207BE0" w:rsidP="000F2D09">
            <w:pPr>
              <w:pStyle w:val="libPoem"/>
              <w:rPr>
                <w:rtl/>
              </w:rPr>
            </w:pPr>
          </w:p>
        </w:tc>
        <w:tc>
          <w:tcPr>
            <w:tcW w:w="4195" w:type="dxa"/>
          </w:tcPr>
          <w:p w:rsidR="00207BE0" w:rsidRDefault="00207BE0" w:rsidP="000F2D09">
            <w:pPr>
              <w:pStyle w:val="libPoem"/>
            </w:pPr>
            <w:r>
              <w:rPr>
                <w:rFonts w:hint="cs"/>
                <w:rtl/>
              </w:rPr>
              <w:t>يا ربُّ فاحفظني من الأسقامِ</w:t>
            </w:r>
            <w:r w:rsidRPr="00725071">
              <w:rPr>
                <w:rStyle w:val="libPoemTiniChar0"/>
                <w:rtl/>
              </w:rPr>
              <w:br/>
              <w:t> </w:t>
            </w:r>
          </w:p>
        </w:tc>
      </w:tr>
      <w:tr w:rsidR="00207BE0" w:rsidTr="00207BE0">
        <w:trPr>
          <w:trHeight w:val="350"/>
        </w:trPr>
        <w:tc>
          <w:tcPr>
            <w:tcW w:w="4236" w:type="dxa"/>
          </w:tcPr>
          <w:p w:rsidR="00207BE0" w:rsidRDefault="00207BE0" w:rsidP="000F2D09">
            <w:pPr>
              <w:pStyle w:val="libPoem"/>
            </w:pPr>
            <w:r>
              <w:rPr>
                <w:rFonts w:hint="cs"/>
                <w:rtl/>
              </w:rPr>
              <w:t>ووقِّني حوادث الأيّامِ</w:t>
            </w:r>
            <w:r w:rsidRPr="00725071">
              <w:rPr>
                <w:rStyle w:val="libPoemTiniChar0"/>
                <w:rtl/>
              </w:rPr>
              <w:br/>
              <w:t> </w:t>
            </w:r>
          </w:p>
        </w:tc>
        <w:tc>
          <w:tcPr>
            <w:tcW w:w="302" w:type="dxa"/>
          </w:tcPr>
          <w:p w:rsidR="00207BE0" w:rsidRDefault="00207BE0" w:rsidP="000F2D09">
            <w:pPr>
              <w:pStyle w:val="libPoem"/>
              <w:rPr>
                <w:rtl/>
              </w:rPr>
            </w:pPr>
          </w:p>
        </w:tc>
        <w:tc>
          <w:tcPr>
            <w:tcW w:w="4195" w:type="dxa"/>
          </w:tcPr>
          <w:p w:rsidR="00207BE0" w:rsidRDefault="00207BE0" w:rsidP="000F2D09">
            <w:pPr>
              <w:pStyle w:val="libPoem"/>
            </w:pPr>
            <w:r>
              <w:rPr>
                <w:rFonts w:hint="cs"/>
                <w:rtl/>
              </w:rPr>
              <w:t>و هجنة الأوزار والآثامِ</w:t>
            </w:r>
            <w:r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975D92" w:rsidP="00975D92">
      <w:pPr>
        <w:pStyle w:val="libFootnote0"/>
        <w:rPr>
          <w:rtl/>
        </w:rPr>
      </w:pPr>
      <w:r>
        <w:rPr>
          <w:rFonts w:hint="cs"/>
          <w:rtl/>
        </w:rPr>
        <w:t>(</w:t>
      </w:r>
      <w:r w:rsidR="00666704" w:rsidRPr="008A0D7A">
        <w:rPr>
          <w:rFonts w:hint="cs"/>
          <w:rtl/>
        </w:rPr>
        <w:t>1</w:t>
      </w:r>
      <w:r>
        <w:rPr>
          <w:rFonts w:hint="cs"/>
          <w:rtl/>
        </w:rPr>
        <w:t xml:space="preserve">) </w:t>
      </w:r>
      <w:r w:rsidR="00666704" w:rsidRPr="008A0D7A">
        <w:rPr>
          <w:rFonts w:hint="cs"/>
          <w:rtl/>
        </w:rPr>
        <w:t>بفتح الدال المهملة وكسر الراء كذا ضبطها السيد في أعيان الشيعة</w:t>
      </w:r>
      <w:r w:rsidR="00E66EDC">
        <w:rPr>
          <w:rFonts w:hint="cs"/>
          <w:rtl/>
        </w:rPr>
        <w:t>،</w:t>
      </w:r>
      <w:r w:rsidR="00666704" w:rsidRPr="008A0D7A">
        <w:rPr>
          <w:rFonts w:hint="cs"/>
          <w:rtl/>
        </w:rPr>
        <w:t xml:space="preserve"> وتجدها في ( اليتيمة ) وغيرها بالذال ال</w:t>
      </w:r>
      <w:r w:rsidR="00E84F3D">
        <w:rPr>
          <w:rFonts w:hint="cs"/>
          <w:rtl/>
        </w:rPr>
        <w:t xml:space="preserve">مجمعة كما يأتي بعيد هذا في شعراً </w:t>
      </w:r>
      <w:r w:rsidR="00666704" w:rsidRPr="008A0D7A">
        <w:rPr>
          <w:rFonts w:hint="cs"/>
          <w:rtl/>
        </w:rPr>
        <w:t>بي منصور اللجيمي.</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13383B" w:rsidTr="0013383B">
        <w:trPr>
          <w:trHeight w:val="350"/>
        </w:trPr>
        <w:tc>
          <w:tcPr>
            <w:tcW w:w="4236" w:type="dxa"/>
            <w:shd w:val="clear" w:color="auto" w:fill="auto"/>
          </w:tcPr>
          <w:p w:rsidR="0013383B" w:rsidRDefault="0013383B" w:rsidP="000F2D09">
            <w:pPr>
              <w:pStyle w:val="libPoem"/>
            </w:pPr>
            <w:r>
              <w:rPr>
                <w:rFonts w:hint="cs"/>
                <w:rtl/>
              </w:rPr>
              <w:lastRenderedPageBreak/>
              <w:t>هبني لحبِّ المصطفى المِعتامِ</w:t>
            </w:r>
            <w:r w:rsidRPr="00725071">
              <w:rPr>
                <w:rStyle w:val="libPoemTiniChar0"/>
                <w:rtl/>
              </w:rPr>
              <w:br/>
              <w:t> </w:t>
            </w:r>
          </w:p>
        </w:tc>
        <w:tc>
          <w:tcPr>
            <w:tcW w:w="302" w:type="dxa"/>
            <w:shd w:val="clear" w:color="auto" w:fill="auto"/>
          </w:tcPr>
          <w:p w:rsidR="0013383B" w:rsidRDefault="0013383B" w:rsidP="000F2D09">
            <w:pPr>
              <w:pStyle w:val="libPoem"/>
              <w:rPr>
                <w:rtl/>
              </w:rPr>
            </w:pPr>
          </w:p>
        </w:tc>
        <w:tc>
          <w:tcPr>
            <w:tcW w:w="4195" w:type="dxa"/>
            <w:shd w:val="clear" w:color="auto" w:fill="auto"/>
          </w:tcPr>
          <w:p w:rsidR="0013383B" w:rsidRDefault="0013383B" w:rsidP="000F2D09">
            <w:pPr>
              <w:pStyle w:val="libPoem"/>
            </w:pPr>
            <w:r>
              <w:rPr>
                <w:rFonts w:hint="cs"/>
                <w:rtl/>
              </w:rPr>
              <w:t>وصنوه وآله الكرامِ</w:t>
            </w:r>
            <w:r w:rsidRPr="00725071">
              <w:rPr>
                <w:rStyle w:val="libPoemTiniChar0"/>
                <w:rtl/>
              </w:rPr>
              <w:br/>
              <w:t> </w:t>
            </w:r>
          </w:p>
        </w:tc>
      </w:tr>
    </w:tbl>
    <w:p w:rsidR="00666704" w:rsidRDefault="00666704" w:rsidP="00A63DC1">
      <w:pPr>
        <w:pStyle w:val="libNormal"/>
        <w:rPr>
          <w:rtl/>
        </w:rPr>
      </w:pPr>
      <w:r w:rsidRPr="00A63DC1">
        <w:rPr>
          <w:rFonts w:hint="cs"/>
          <w:rtl/>
        </w:rPr>
        <w:t>ور</w:t>
      </w:r>
      <w:r w:rsidR="00F13EB8">
        <w:rPr>
          <w:rFonts w:hint="cs"/>
          <w:rtl/>
        </w:rPr>
        <w:t>ُ</w:t>
      </w:r>
      <w:r w:rsidRPr="00A63DC1">
        <w:rPr>
          <w:rFonts w:hint="cs"/>
          <w:rtl/>
        </w:rPr>
        <w:t>ثي الصاحب بقصايد كثيرة منها نوني</w:t>
      </w:r>
      <w:r w:rsidR="00F13EB8">
        <w:rPr>
          <w:rFonts w:hint="cs"/>
          <w:rtl/>
        </w:rPr>
        <w:t>َّ</w:t>
      </w:r>
      <w:r w:rsidRPr="00A63DC1">
        <w:rPr>
          <w:rFonts w:hint="cs"/>
          <w:rtl/>
        </w:rPr>
        <w:t xml:space="preserve">ة أبي منصور أحمد بن </w:t>
      </w:r>
      <w:r w:rsidR="000477AF" w:rsidRPr="00A63DC1">
        <w:rPr>
          <w:rFonts w:hint="cs"/>
          <w:rtl/>
        </w:rPr>
        <w:t>محمَّد</w:t>
      </w:r>
      <w:r w:rsidRPr="00A63DC1">
        <w:rPr>
          <w:rFonts w:hint="cs"/>
          <w:rtl/>
        </w:rPr>
        <w:t xml:space="preserve"> اللجيمي منها </w:t>
      </w:r>
      <w:r w:rsidRPr="00583C0E">
        <w:rPr>
          <w:rStyle w:val="libFootnotenumChar"/>
          <w:rFonts w:hint="cs"/>
          <w:rtl/>
        </w:rPr>
        <w:t>(1)</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4A2369" w:rsidTr="004A2369">
        <w:trPr>
          <w:trHeight w:val="350"/>
        </w:trPr>
        <w:tc>
          <w:tcPr>
            <w:tcW w:w="4236" w:type="dxa"/>
            <w:shd w:val="clear" w:color="auto" w:fill="auto"/>
          </w:tcPr>
          <w:p w:rsidR="004A2369" w:rsidRDefault="004A2369" w:rsidP="000F2D09">
            <w:pPr>
              <w:pStyle w:val="libPoem"/>
            </w:pPr>
            <w:r>
              <w:rPr>
                <w:rFonts w:hint="cs"/>
                <w:rtl/>
              </w:rPr>
              <w:t>أكافينا العظيم إذا وردنا</w:t>
            </w:r>
            <w:r w:rsidRPr="00725071">
              <w:rPr>
                <w:rStyle w:val="libPoemTiniChar0"/>
                <w:rtl/>
              </w:rPr>
              <w:br/>
              <w:t> </w:t>
            </w:r>
          </w:p>
        </w:tc>
        <w:tc>
          <w:tcPr>
            <w:tcW w:w="302" w:type="dxa"/>
            <w:shd w:val="clear" w:color="auto" w:fill="auto"/>
          </w:tcPr>
          <w:p w:rsidR="004A2369" w:rsidRDefault="004A2369" w:rsidP="000F2D09">
            <w:pPr>
              <w:pStyle w:val="libPoem"/>
              <w:rPr>
                <w:rtl/>
              </w:rPr>
            </w:pPr>
          </w:p>
        </w:tc>
        <w:tc>
          <w:tcPr>
            <w:tcW w:w="4195" w:type="dxa"/>
            <w:shd w:val="clear" w:color="auto" w:fill="auto"/>
          </w:tcPr>
          <w:p w:rsidR="004A2369" w:rsidRDefault="004A2369" w:rsidP="000F2D09">
            <w:pPr>
              <w:pStyle w:val="libPoem"/>
            </w:pPr>
            <w:r>
              <w:rPr>
                <w:rFonts w:hint="cs"/>
                <w:rtl/>
              </w:rPr>
              <w:t>ومولانا الجسيم إذا فقدنا</w:t>
            </w:r>
            <w:r w:rsidRPr="00725071">
              <w:rPr>
                <w:rStyle w:val="libPoemTiniChar0"/>
                <w:rtl/>
              </w:rPr>
              <w:br/>
              <w:t> </w:t>
            </w:r>
          </w:p>
        </w:tc>
      </w:tr>
      <w:tr w:rsidR="004A2369" w:rsidTr="004A2369">
        <w:trPr>
          <w:trHeight w:val="350"/>
        </w:trPr>
        <w:tc>
          <w:tcPr>
            <w:tcW w:w="4236" w:type="dxa"/>
          </w:tcPr>
          <w:p w:rsidR="004A2369" w:rsidRDefault="004A2369" w:rsidP="000F2D09">
            <w:pPr>
              <w:pStyle w:val="libPoem"/>
            </w:pPr>
            <w:r>
              <w:rPr>
                <w:rFonts w:hint="cs"/>
                <w:rtl/>
              </w:rPr>
              <w:t>أردنا منك ما أبت الليالي</w:t>
            </w:r>
            <w:r w:rsidRPr="00725071">
              <w:rPr>
                <w:rStyle w:val="libPoemTiniChar0"/>
                <w:rtl/>
              </w:rPr>
              <w:br/>
              <w:t> </w:t>
            </w:r>
          </w:p>
        </w:tc>
        <w:tc>
          <w:tcPr>
            <w:tcW w:w="302" w:type="dxa"/>
          </w:tcPr>
          <w:p w:rsidR="004A2369" w:rsidRDefault="004A2369" w:rsidP="000F2D09">
            <w:pPr>
              <w:pStyle w:val="libPoem"/>
              <w:rPr>
                <w:rtl/>
              </w:rPr>
            </w:pPr>
          </w:p>
        </w:tc>
        <w:tc>
          <w:tcPr>
            <w:tcW w:w="4195" w:type="dxa"/>
          </w:tcPr>
          <w:p w:rsidR="004A2369" w:rsidRDefault="004A2369" w:rsidP="000F2D09">
            <w:pPr>
              <w:pStyle w:val="libPoem"/>
            </w:pPr>
            <w:r>
              <w:rPr>
                <w:rFonts w:hint="cs"/>
                <w:rtl/>
              </w:rPr>
              <w:t>فأبطل ما أرادت ما أردنا</w:t>
            </w:r>
            <w:r w:rsidRPr="00725071">
              <w:rPr>
                <w:rStyle w:val="libPoemTiniChar0"/>
                <w:rtl/>
              </w:rPr>
              <w:br/>
              <w:t> </w:t>
            </w:r>
          </w:p>
        </w:tc>
      </w:tr>
      <w:tr w:rsidR="004A2369" w:rsidTr="004A2369">
        <w:trPr>
          <w:trHeight w:val="350"/>
        </w:trPr>
        <w:tc>
          <w:tcPr>
            <w:tcW w:w="4236" w:type="dxa"/>
          </w:tcPr>
          <w:p w:rsidR="004A2369" w:rsidRDefault="004A2369" w:rsidP="000F2D09">
            <w:pPr>
              <w:pStyle w:val="libPoem"/>
            </w:pPr>
            <w:r>
              <w:rPr>
                <w:rFonts w:hint="cs"/>
                <w:rtl/>
              </w:rPr>
              <w:t>شققتُ عليك جيبي غير</w:t>
            </w:r>
            <w:r w:rsidRPr="00666704">
              <w:rPr>
                <w:rFonts w:hint="cs"/>
                <w:rtl/>
              </w:rPr>
              <w:t xml:space="preserve"> </w:t>
            </w:r>
            <w:r>
              <w:rPr>
                <w:rFonts w:hint="cs"/>
                <w:rtl/>
              </w:rPr>
              <w:t>راضٍ</w:t>
            </w:r>
            <w:r w:rsidRPr="00725071">
              <w:rPr>
                <w:rStyle w:val="libPoemTiniChar0"/>
                <w:rtl/>
              </w:rPr>
              <w:br/>
              <w:t> </w:t>
            </w:r>
          </w:p>
        </w:tc>
        <w:tc>
          <w:tcPr>
            <w:tcW w:w="302" w:type="dxa"/>
          </w:tcPr>
          <w:p w:rsidR="004A2369" w:rsidRDefault="004A2369" w:rsidP="000F2D09">
            <w:pPr>
              <w:pStyle w:val="libPoem"/>
              <w:rPr>
                <w:rtl/>
              </w:rPr>
            </w:pPr>
          </w:p>
        </w:tc>
        <w:tc>
          <w:tcPr>
            <w:tcW w:w="4195" w:type="dxa"/>
          </w:tcPr>
          <w:p w:rsidR="004A2369" w:rsidRDefault="004A2369" w:rsidP="000F2D09">
            <w:pPr>
              <w:pStyle w:val="libPoem"/>
            </w:pPr>
            <w:r>
              <w:rPr>
                <w:rFonts w:hint="cs"/>
                <w:rtl/>
              </w:rPr>
              <w:t>به لك فاتَّخذتُ الوجدِ</w:t>
            </w:r>
            <w:r w:rsidRPr="00666704">
              <w:rPr>
                <w:rFonts w:hint="cs"/>
                <w:rtl/>
              </w:rPr>
              <w:t xml:space="preserve"> </w:t>
            </w:r>
            <w:r>
              <w:rPr>
                <w:rFonts w:hint="cs"/>
                <w:rtl/>
              </w:rPr>
              <w:t>خدنا</w:t>
            </w:r>
            <w:r w:rsidRPr="00725071">
              <w:rPr>
                <w:rStyle w:val="libPoemTiniChar0"/>
                <w:rtl/>
              </w:rPr>
              <w:br/>
              <w:t> </w:t>
            </w:r>
          </w:p>
        </w:tc>
      </w:tr>
      <w:tr w:rsidR="004A2369" w:rsidTr="004A2369">
        <w:trPr>
          <w:trHeight w:val="350"/>
        </w:trPr>
        <w:tc>
          <w:tcPr>
            <w:tcW w:w="4236" w:type="dxa"/>
          </w:tcPr>
          <w:p w:rsidR="004A2369" w:rsidRDefault="004A2369" w:rsidP="000F2D09">
            <w:pPr>
              <w:pStyle w:val="libPoem"/>
            </w:pPr>
            <w:r>
              <w:rPr>
                <w:rFonts w:hint="cs"/>
                <w:rtl/>
              </w:rPr>
              <w:t>ولو أنّي قتلتُ عليك نفسي</w:t>
            </w:r>
            <w:r w:rsidRPr="00725071">
              <w:rPr>
                <w:rStyle w:val="libPoemTiniChar0"/>
                <w:rtl/>
              </w:rPr>
              <w:br/>
              <w:t> </w:t>
            </w:r>
          </w:p>
        </w:tc>
        <w:tc>
          <w:tcPr>
            <w:tcW w:w="302" w:type="dxa"/>
          </w:tcPr>
          <w:p w:rsidR="004A2369" w:rsidRDefault="004A2369" w:rsidP="000F2D09">
            <w:pPr>
              <w:pStyle w:val="libPoem"/>
              <w:rPr>
                <w:rtl/>
              </w:rPr>
            </w:pPr>
          </w:p>
        </w:tc>
        <w:tc>
          <w:tcPr>
            <w:tcW w:w="4195" w:type="dxa"/>
          </w:tcPr>
          <w:p w:rsidR="004A2369" w:rsidRDefault="004A2369" w:rsidP="000F2D09">
            <w:pPr>
              <w:pStyle w:val="libPoem"/>
            </w:pPr>
            <w:r>
              <w:rPr>
                <w:rFonts w:hint="cs"/>
                <w:rtl/>
              </w:rPr>
              <w:t>لكان إلى قضاء الحقِّ أدنى</w:t>
            </w:r>
            <w:r w:rsidRPr="00725071">
              <w:rPr>
                <w:rStyle w:val="libPoemTiniChar0"/>
                <w:rtl/>
              </w:rPr>
              <w:br/>
              <w:t> </w:t>
            </w:r>
          </w:p>
        </w:tc>
      </w:tr>
      <w:tr w:rsidR="004A2369" w:rsidTr="004A2369">
        <w:trPr>
          <w:trHeight w:val="350"/>
        </w:trPr>
        <w:tc>
          <w:tcPr>
            <w:tcW w:w="4236" w:type="dxa"/>
          </w:tcPr>
          <w:p w:rsidR="004A2369" w:rsidRDefault="004A2369" w:rsidP="000F2D09">
            <w:pPr>
              <w:pStyle w:val="libPoem"/>
            </w:pPr>
            <w:r>
              <w:rPr>
                <w:rFonts w:hint="cs"/>
                <w:rtl/>
              </w:rPr>
              <w:t>أفِدنا شرح</w:t>
            </w:r>
            <w:r w:rsidRPr="00666704">
              <w:rPr>
                <w:rFonts w:hint="cs"/>
                <w:rtl/>
              </w:rPr>
              <w:t xml:space="preserve"> </w:t>
            </w:r>
            <w:r>
              <w:rPr>
                <w:rFonts w:hint="cs"/>
                <w:rtl/>
              </w:rPr>
              <w:t>أمرٍ فيه لبسٌ</w:t>
            </w:r>
            <w:r w:rsidRPr="00725071">
              <w:rPr>
                <w:rStyle w:val="libPoemTiniChar0"/>
                <w:rtl/>
              </w:rPr>
              <w:br/>
              <w:t> </w:t>
            </w:r>
          </w:p>
        </w:tc>
        <w:tc>
          <w:tcPr>
            <w:tcW w:w="302" w:type="dxa"/>
          </w:tcPr>
          <w:p w:rsidR="004A2369" w:rsidRDefault="004A2369" w:rsidP="000F2D09">
            <w:pPr>
              <w:pStyle w:val="libPoem"/>
              <w:rPr>
                <w:rtl/>
              </w:rPr>
            </w:pPr>
          </w:p>
        </w:tc>
        <w:tc>
          <w:tcPr>
            <w:tcW w:w="4195" w:type="dxa"/>
          </w:tcPr>
          <w:p w:rsidR="004A2369" w:rsidRDefault="004A2369" w:rsidP="000F2D09">
            <w:pPr>
              <w:pStyle w:val="libPoem"/>
            </w:pPr>
            <w:r>
              <w:rPr>
                <w:rFonts w:hint="cs"/>
                <w:rtl/>
              </w:rPr>
              <w:t>فإنَّا</w:t>
            </w:r>
            <w:r w:rsidRPr="00666704">
              <w:rPr>
                <w:rFonts w:hint="cs"/>
                <w:rtl/>
              </w:rPr>
              <w:t xml:space="preserve"> </w:t>
            </w:r>
            <w:r w:rsidR="00236290">
              <w:rPr>
                <w:rFonts w:hint="cs"/>
                <w:rtl/>
              </w:rPr>
              <w:t>صائبا كنّ</w:t>
            </w:r>
            <w:r>
              <w:rPr>
                <w:rFonts w:hint="cs"/>
                <w:rtl/>
              </w:rPr>
              <w:t>ا استفدنا</w:t>
            </w:r>
            <w:r w:rsidRPr="00725071">
              <w:rPr>
                <w:rStyle w:val="libPoemTiniChar0"/>
                <w:rtl/>
              </w:rPr>
              <w:br/>
              <w:t> </w:t>
            </w:r>
          </w:p>
        </w:tc>
      </w:tr>
      <w:tr w:rsidR="004A2369" w:rsidTr="004A2369">
        <w:tblPrEx>
          <w:tblLook w:val="04A0" w:firstRow="1" w:lastRow="0" w:firstColumn="1" w:lastColumn="0" w:noHBand="0" w:noVBand="1"/>
        </w:tblPrEx>
        <w:trPr>
          <w:trHeight w:val="350"/>
        </w:trPr>
        <w:tc>
          <w:tcPr>
            <w:tcW w:w="4236" w:type="dxa"/>
          </w:tcPr>
          <w:p w:rsidR="004A2369" w:rsidRDefault="004A2369" w:rsidP="000F2D09">
            <w:pPr>
              <w:pStyle w:val="libPoem"/>
            </w:pPr>
            <w:r>
              <w:rPr>
                <w:rFonts w:hint="cs"/>
                <w:rtl/>
              </w:rPr>
              <w:t>ألم تلك منصفاً عدلاً ؟ فأنّي</w:t>
            </w:r>
            <w:r w:rsidRPr="00725071">
              <w:rPr>
                <w:rStyle w:val="libPoemTiniChar0"/>
                <w:rtl/>
              </w:rPr>
              <w:br/>
              <w:t> </w:t>
            </w:r>
          </w:p>
        </w:tc>
        <w:tc>
          <w:tcPr>
            <w:tcW w:w="302" w:type="dxa"/>
          </w:tcPr>
          <w:p w:rsidR="004A2369" w:rsidRDefault="004A2369" w:rsidP="000F2D09">
            <w:pPr>
              <w:pStyle w:val="libPoem"/>
              <w:rPr>
                <w:rtl/>
              </w:rPr>
            </w:pPr>
          </w:p>
        </w:tc>
        <w:tc>
          <w:tcPr>
            <w:tcW w:w="4195" w:type="dxa"/>
          </w:tcPr>
          <w:p w:rsidR="004A2369" w:rsidRDefault="004A2369" w:rsidP="000F2D09">
            <w:pPr>
              <w:pStyle w:val="libPoem"/>
            </w:pPr>
            <w:r>
              <w:rPr>
                <w:rFonts w:hint="cs"/>
                <w:rtl/>
              </w:rPr>
              <w:t>عمرت حفيرةً وقلبتُ مدنا</w:t>
            </w:r>
            <w:r w:rsidRPr="00725071">
              <w:rPr>
                <w:rStyle w:val="libPoemTiniChar0"/>
                <w:rtl/>
              </w:rPr>
              <w:br/>
              <w:t> </w:t>
            </w:r>
          </w:p>
        </w:tc>
      </w:tr>
      <w:tr w:rsidR="004A2369" w:rsidTr="004A2369">
        <w:tblPrEx>
          <w:tblLook w:val="04A0" w:firstRow="1" w:lastRow="0" w:firstColumn="1" w:lastColumn="0" w:noHBand="0" w:noVBand="1"/>
        </w:tblPrEx>
        <w:trPr>
          <w:trHeight w:val="350"/>
        </w:trPr>
        <w:tc>
          <w:tcPr>
            <w:tcW w:w="4236" w:type="dxa"/>
          </w:tcPr>
          <w:p w:rsidR="004A2369" w:rsidRDefault="004A2369" w:rsidP="000F2D09">
            <w:pPr>
              <w:pStyle w:val="libPoem"/>
            </w:pPr>
            <w:r>
              <w:rPr>
                <w:rFonts w:hint="cs"/>
                <w:rtl/>
              </w:rPr>
              <w:t>وكيف تركت هذا الخلق حالت</w:t>
            </w:r>
            <w:r w:rsidRPr="00725071">
              <w:rPr>
                <w:rStyle w:val="libPoemTiniChar0"/>
                <w:rtl/>
              </w:rPr>
              <w:br/>
              <w:t> </w:t>
            </w:r>
          </w:p>
        </w:tc>
        <w:tc>
          <w:tcPr>
            <w:tcW w:w="302" w:type="dxa"/>
          </w:tcPr>
          <w:p w:rsidR="004A2369" w:rsidRDefault="004A2369" w:rsidP="000F2D09">
            <w:pPr>
              <w:pStyle w:val="libPoem"/>
              <w:rPr>
                <w:rtl/>
              </w:rPr>
            </w:pPr>
          </w:p>
        </w:tc>
        <w:tc>
          <w:tcPr>
            <w:tcW w:w="4195" w:type="dxa"/>
          </w:tcPr>
          <w:p w:rsidR="004A2369" w:rsidRDefault="004A2369" w:rsidP="000F2D09">
            <w:pPr>
              <w:pStyle w:val="libPoem"/>
            </w:pPr>
            <w:r>
              <w:rPr>
                <w:rFonts w:hint="cs"/>
                <w:rtl/>
              </w:rPr>
              <w:t>خلائقهم فليس كما عهدنا؟</w:t>
            </w:r>
            <w:r w:rsidRPr="00666704">
              <w:rPr>
                <w:rFonts w:hint="cs"/>
                <w:rtl/>
              </w:rPr>
              <w:t>!</w:t>
            </w:r>
            <w:r w:rsidRPr="00725071">
              <w:rPr>
                <w:rStyle w:val="libPoemTiniChar0"/>
                <w:rtl/>
              </w:rPr>
              <w:br/>
              <w:t> </w:t>
            </w:r>
          </w:p>
        </w:tc>
      </w:tr>
      <w:tr w:rsidR="004A2369" w:rsidTr="004A2369">
        <w:tblPrEx>
          <w:tblLook w:val="04A0" w:firstRow="1" w:lastRow="0" w:firstColumn="1" w:lastColumn="0" w:noHBand="0" w:noVBand="1"/>
        </w:tblPrEx>
        <w:trPr>
          <w:trHeight w:val="350"/>
        </w:trPr>
        <w:tc>
          <w:tcPr>
            <w:tcW w:w="4236" w:type="dxa"/>
          </w:tcPr>
          <w:p w:rsidR="004A2369" w:rsidRDefault="004A2369" w:rsidP="000F2D09">
            <w:pPr>
              <w:pStyle w:val="libPoem"/>
            </w:pPr>
            <w:r>
              <w:rPr>
                <w:rFonts w:hint="cs"/>
                <w:rtl/>
              </w:rPr>
              <w:t>تملَّكنا اللئام وصيَّرونا</w:t>
            </w:r>
            <w:r w:rsidRPr="00725071">
              <w:rPr>
                <w:rStyle w:val="libPoemTiniChar0"/>
                <w:rtl/>
              </w:rPr>
              <w:br/>
              <w:t> </w:t>
            </w:r>
          </w:p>
        </w:tc>
        <w:tc>
          <w:tcPr>
            <w:tcW w:w="302" w:type="dxa"/>
          </w:tcPr>
          <w:p w:rsidR="004A2369" w:rsidRDefault="004A2369" w:rsidP="000F2D09">
            <w:pPr>
              <w:pStyle w:val="libPoem"/>
              <w:rPr>
                <w:rtl/>
              </w:rPr>
            </w:pPr>
          </w:p>
        </w:tc>
        <w:tc>
          <w:tcPr>
            <w:tcW w:w="4195" w:type="dxa"/>
          </w:tcPr>
          <w:p w:rsidR="004A2369" w:rsidRDefault="004A2369" w:rsidP="000F2D09">
            <w:pPr>
              <w:pStyle w:val="libPoem"/>
            </w:pPr>
            <w:r>
              <w:rPr>
                <w:rFonts w:hint="cs"/>
                <w:rtl/>
              </w:rPr>
              <w:t>عبيداً بعد ما كنّا</w:t>
            </w:r>
            <w:r w:rsidRPr="00666704">
              <w:rPr>
                <w:rFonts w:hint="cs"/>
                <w:rtl/>
              </w:rPr>
              <w:t xml:space="preserve"> </w:t>
            </w:r>
            <w:r>
              <w:rPr>
                <w:rFonts w:hint="cs"/>
                <w:rtl/>
              </w:rPr>
              <w:t>عُبدنا</w:t>
            </w:r>
            <w:r w:rsidRPr="00725071">
              <w:rPr>
                <w:rStyle w:val="libPoemTiniChar0"/>
                <w:rtl/>
              </w:rPr>
              <w:br/>
              <w:t> </w:t>
            </w:r>
          </w:p>
        </w:tc>
      </w:tr>
      <w:tr w:rsidR="004A2369" w:rsidTr="004A2369">
        <w:tblPrEx>
          <w:tblLook w:val="04A0" w:firstRow="1" w:lastRow="0" w:firstColumn="1" w:lastColumn="0" w:noHBand="0" w:noVBand="1"/>
        </w:tblPrEx>
        <w:trPr>
          <w:trHeight w:val="350"/>
        </w:trPr>
        <w:tc>
          <w:tcPr>
            <w:tcW w:w="4236" w:type="dxa"/>
          </w:tcPr>
          <w:p w:rsidR="004A2369" w:rsidRDefault="004A2369" w:rsidP="000F2D09">
            <w:pPr>
              <w:pStyle w:val="libPoem"/>
            </w:pPr>
            <w:r>
              <w:rPr>
                <w:rFonts w:hint="cs"/>
                <w:rtl/>
              </w:rPr>
              <w:t>لئن بلغت رزيَّته قلوباً</w:t>
            </w:r>
            <w:r w:rsidRPr="00725071">
              <w:rPr>
                <w:rStyle w:val="libPoemTiniChar0"/>
                <w:rtl/>
              </w:rPr>
              <w:br/>
              <w:t> </w:t>
            </w:r>
          </w:p>
        </w:tc>
        <w:tc>
          <w:tcPr>
            <w:tcW w:w="302" w:type="dxa"/>
          </w:tcPr>
          <w:p w:rsidR="004A2369" w:rsidRDefault="004A2369" w:rsidP="000F2D09">
            <w:pPr>
              <w:pStyle w:val="libPoem"/>
              <w:rPr>
                <w:rtl/>
              </w:rPr>
            </w:pPr>
          </w:p>
        </w:tc>
        <w:tc>
          <w:tcPr>
            <w:tcW w:w="4195" w:type="dxa"/>
          </w:tcPr>
          <w:p w:rsidR="004A2369" w:rsidRDefault="004A2369" w:rsidP="000F2D09">
            <w:pPr>
              <w:pStyle w:val="libPoem"/>
            </w:pPr>
            <w:r>
              <w:rPr>
                <w:rFonts w:hint="cs"/>
                <w:rtl/>
              </w:rPr>
              <w:t>فذبن أو أعيناً منّا فجدنا</w:t>
            </w:r>
            <w:r w:rsidRPr="00725071">
              <w:rPr>
                <w:rStyle w:val="libPoemTiniChar0"/>
                <w:rtl/>
              </w:rPr>
              <w:br/>
              <w:t> </w:t>
            </w:r>
          </w:p>
        </w:tc>
      </w:tr>
      <w:tr w:rsidR="004A2369" w:rsidTr="004A2369">
        <w:tblPrEx>
          <w:tblLook w:val="04A0" w:firstRow="1" w:lastRow="0" w:firstColumn="1" w:lastColumn="0" w:noHBand="0" w:noVBand="1"/>
        </w:tblPrEx>
        <w:trPr>
          <w:trHeight w:val="350"/>
        </w:trPr>
        <w:tc>
          <w:tcPr>
            <w:tcW w:w="4236" w:type="dxa"/>
          </w:tcPr>
          <w:p w:rsidR="004A2369" w:rsidRDefault="004A2369" w:rsidP="000F2D09">
            <w:pPr>
              <w:pStyle w:val="libPoem"/>
            </w:pPr>
            <w:r>
              <w:rPr>
                <w:rFonts w:hint="cs"/>
                <w:rtl/>
              </w:rPr>
              <w:t>لمَا بلغت حقائقها ولكن</w:t>
            </w:r>
            <w:r w:rsidRPr="00725071">
              <w:rPr>
                <w:rStyle w:val="libPoemTiniChar0"/>
                <w:rtl/>
              </w:rPr>
              <w:br/>
              <w:t> </w:t>
            </w:r>
          </w:p>
        </w:tc>
        <w:tc>
          <w:tcPr>
            <w:tcW w:w="302" w:type="dxa"/>
          </w:tcPr>
          <w:p w:rsidR="004A2369" w:rsidRDefault="004A2369" w:rsidP="000F2D09">
            <w:pPr>
              <w:pStyle w:val="libPoem"/>
              <w:rPr>
                <w:rtl/>
              </w:rPr>
            </w:pPr>
          </w:p>
        </w:tc>
        <w:tc>
          <w:tcPr>
            <w:tcW w:w="4195" w:type="dxa"/>
          </w:tcPr>
          <w:p w:rsidR="004A2369" w:rsidRDefault="004A2369" w:rsidP="000F2D09">
            <w:pPr>
              <w:pStyle w:val="libPoem"/>
            </w:pPr>
            <w:r>
              <w:rPr>
                <w:rFonts w:hint="cs"/>
                <w:rtl/>
              </w:rPr>
              <w:t>على</w:t>
            </w:r>
            <w:r w:rsidRPr="00666704">
              <w:rPr>
                <w:rFonts w:hint="cs"/>
                <w:rtl/>
              </w:rPr>
              <w:t xml:space="preserve"> </w:t>
            </w:r>
            <w:r>
              <w:rPr>
                <w:rFonts w:hint="cs"/>
                <w:rtl/>
              </w:rPr>
              <w:t>الأيّام نعرف مَن فقدنا</w:t>
            </w:r>
            <w:r w:rsidRPr="00725071">
              <w:rPr>
                <w:rStyle w:val="libPoemTiniChar0"/>
                <w:rtl/>
              </w:rPr>
              <w:br/>
              <w:t> </w:t>
            </w:r>
          </w:p>
        </w:tc>
      </w:tr>
    </w:tbl>
    <w:p w:rsidR="00666704" w:rsidRDefault="00666704" w:rsidP="00A63DC1">
      <w:pPr>
        <w:pStyle w:val="libNormal"/>
        <w:rPr>
          <w:rtl/>
        </w:rPr>
      </w:pPr>
      <w:r w:rsidRPr="00A63DC1">
        <w:rPr>
          <w:rFonts w:hint="cs"/>
          <w:rtl/>
        </w:rPr>
        <w:t xml:space="preserve">وله في رثائه من قصيدة </w:t>
      </w:r>
      <w:r w:rsidRPr="00583C0E">
        <w:rPr>
          <w:rStyle w:val="libFootnotenumChar"/>
          <w:rFonts w:hint="cs"/>
          <w:rtl/>
        </w:rPr>
        <w:t>(2)</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856F95" w:rsidTr="00856F95">
        <w:trPr>
          <w:trHeight w:val="350"/>
        </w:trPr>
        <w:tc>
          <w:tcPr>
            <w:tcW w:w="4236" w:type="dxa"/>
            <w:shd w:val="clear" w:color="auto" w:fill="auto"/>
          </w:tcPr>
          <w:p w:rsidR="00856F95" w:rsidRDefault="00856F95" w:rsidP="000F2D09">
            <w:pPr>
              <w:pStyle w:val="libPoem"/>
            </w:pPr>
            <w:r>
              <w:rPr>
                <w:rFonts w:hint="cs"/>
                <w:rtl/>
              </w:rPr>
              <w:t>مضى مَن إذا ما أعوز العلم والندى</w:t>
            </w:r>
            <w:r w:rsidRPr="00725071">
              <w:rPr>
                <w:rStyle w:val="libPoemTiniChar0"/>
                <w:rtl/>
              </w:rPr>
              <w:br/>
              <w:t> </w:t>
            </w:r>
          </w:p>
        </w:tc>
        <w:tc>
          <w:tcPr>
            <w:tcW w:w="302" w:type="dxa"/>
            <w:shd w:val="clear" w:color="auto" w:fill="auto"/>
          </w:tcPr>
          <w:p w:rsidR="00856F95" w:rsidRDefault="00856F95" w:rsidP="000F2D09">
            <w:pPr>
              <w:pStyle w:val="libPoem"/>
              <w:rPr>
                <w:rtl/>
              </w:rPr>
            </w:pPr>
          </w:p>
        </w:tc>
        <w:tc>
          <w:tcPr>
            <w:tcW w:w="4195" w:type="dxa"/>
            <w:shd w:val="clear" w:color="auto" w:fill="auto"/>
          </w:tcPr>
          <w:p w:rsidR="00856F95" w:rsidRDefault="00856F95" w:rsidP="000F2D09">
            <w:pPr>
              <w:pStyle w:val="libPoem"/>
            </w:pPr>
            <w:r>
              <w:rPr>
                <w:rFonts w:hint="cs"/>
                <w:rtl/>
              </w:rPr>
              <w:t>اُصيبا جميعاً من يديه وفيهِ</w:t>
            </w:r>
            <w:r w:rsidRPr="00725071">
              <w:rPr>
                <w:rStyle w:val="libPoemTiniChar0"/>
                <w:rtl/>
              </w:rPr>
              <w:br/>
              <w:t> </w:t>
            </w:r>
          </w:p>
        </w:tc>
      </w:tr>
      <w:tr w:rsidR="00856F95" w:rsidTr="00856F95">
        <w:trPr>
          <w:trHeight w:val="350"/>
        </w:trPr>
        <w:tc>
          <w:tcPr>
            <w:tcW w:w="4236" w:type="dxa"/>
          </w:tcPr>
          <w:p w:rsidR="00856F95" w:rsidRDefault="00856F95" w:rsidP="000F2D09">
            <w:pPr>
              <w:pStyle w:val="libPoem"/>
            </w:pPr>
            <w:r>
              <w:rPr>
                <w:rFonts w:hint="cs"/>
                <w:rtl/>
              </w:rPr>
              <w:t>مضى من إذا اُفكرتُ في الخلق كلّهم</w:t>
            </w:r>
            <w:r w:rsidRPr="00725071">
              <w:rPr>
                <w:rStyle w:val="libPoemTiniChar0"/>
                <w:rtl/>
              </w:rPr>
              <w:br/>
              <w:t> </w:t>
            </w:r>
          </w:p>
        </w:tc>
        <w:tc>
          <w:tcPr>
            <w:tcW w:w="302" w:type="dxa"/>
          </w:tcPr>
          <w:p w:rsidR="00856F95" w:rsidRDefault="00856F95" w:rsidP="000F2D09">
            <w:pPr>
              <w:pStyle w:val="libPoem"/>
              <w:rPr>
                <w:rtl/>
              </w:rPr>
            </w:pPr>
          </w:p>
        </w:tc>
        <w:tc>
          <w:tcPr>
            <w:tcW w:w="4195" w:type="dxa"/>
          </w:tcPr>
          <w:p w:rsidR="00856F95" w:rsidRDefault="00856F95" w:rsidP="000F2D09">
            <w:pPr>
              <w:pStyle w:val="libPoem"/>
            </w:pPr>
            <w:r>
              <w:rPr>
                <w:rFonts w:hint="cs"/>
                <w:rtl/>
              </w:rPr>
              <w:t>رجعتُ ولم أظفر له بشبيهِ</w:t>
            </w:r>
            <w:r w:rsidRPr="00725071">
              <w:rPr>
                <w:rStyle w:val="libPoemTiniChar0"/>
                <w:rtl/>
              </w:rPr>
              <w:br/>
              <w:t> </w:t>
            </w:r>
          </w:p>
        </w:tc>
      </w:tr>
      <w:tr w:rsidR="00856F95" w:rsidTr="00856F95">
        <w:trPr>
          <w:trHeight w:val="350"/>
        </w:trPr>
        <w:tc>
          <w:tcPr>
            <w:tcW w:w="4236" w:type="dxa"/>
          </w:tcPr>
          <w:p w:rsidR="00856F95" w:rsidRDefault="00856F95" w:rsidP="000F2D09">
            <w:pPr>
              <w:pStyle w:val="libPoem"/>
            </w:pPr>
            <w:r>
              <w:rPr>
                <w:rFonts w:hint="cs"/>
                <w:rtl/>
              </w:rPr>
              <w:t>ثوى الجود</w:t>
            </w:r>
            <w:r w:rsidRPr="00666704">
              <w:rPr>
                <w:rFonts w:hint="cs"/>
                <w:rtl/>
              </w:rPr>
              <w:t xml:space="preserve"> </w:t>
            </w:r>
            <w:r>
              <w:rPr>
                <w:rFonts w:hint="cs"/>
                <w:rtl/>
              </w:rPr>
              <w:t>والكافي معاً في حفيرةٍ</w:t>
            </w:r>
            <w:r w:rsidRPr="00725071">
              <w:rPr>
                <w:rStyle w:val="libPoemTiniChar0"/>
                <w:rtl/>
              </w:rPr>
              <w:br/>
              <w:t> </w:t>
            </w:r>
          </w:p>
        </w:tc>
        <w:tc>
          <w:tcPr>
            <w:tcW w:w="302" w:type="dxa"/>
          </w:tcPr>
          <w:p w:rsidR="00856F95" w:rsidRDefault="00856F95" w:rsidP="000F2D09">
            <w:pPr>
              <w:pStyle w:val="libPoem"/>
              <w:rPr>
                <w:rtl/>
              </w:rPr>
            </w:pPr>
          </w:p>
        </w:tc>
        <w:tc>
          <w:tcPr>
            <w:tcW w:w="4195" w:type="dxa"/>
          </w:tcPr>
          <w:p w:rsidR="00856F95" w:rsidRDefault="00856F95" w:rsidP="000F2D09">
            <w:pPr>
              <w:pStyle w:val="libPoem"/>
            </w:pPr>
            <w:r>
              <w:rPr>
                <w:rFonts w:hint="cs"/>
                <w:rtl/>
              </w:rPr>
              <w:t>ليأنس كلُّ منهما بأخيهِ</w:t>
            </w:r>
            <w:r w:rsidRPr="00725071">
              <w:rPr>
                <w:rStyle w:val="libPoemTiniChar0"/>
                <w:rtl/>
              </w:rPr>
              <w:br/>
              <w:t> </w:t>
            </w:r>
          </w:p>
        </w:tc>
      </w:tr>
      <w:tr w:rsidR="00856F95" w:rsidTr="00856F95">
        <w:trPr>
          <w:trHeight w:val="350"/>
        </w:trPr>
        <w:tc>
          <w:tcPr>
            <w:tcW w:w="4236" w:type="dxa"/>
          </w:tcPr>
          <w:p w:rsidR="00856F95" w:rsidRDefault="00856F95" w:rsidP="000F2D09">
            <w:pPr>
              <w:pStyle w:val="libPoem"/>
            </w:pPr>
            <w:r>
              <w:rPr>
                <w:rFonts w:hint="cs"/>
                <w:rtl/>
              </w:rPr>
              <w:t>هما اصطحبا حيّين ثمَّ تعانقا</w:t>
            </w:r>
            <w:r w:rsidRPr="00725071">
              <w:rPr>
                <w:rStyle w:val="libPoemTiniChar0"/>
                <w:rtl/>
              </w:rPr>
              <w:br/>
              <w:t> </w:t>
            </w:r>
          </w:p>
        </w:tc>
        <w:tc>
          <w:tcPr>
            <w:tcW w:w="302" w:type="dxa"/>
          </w:tcPr>
          <w:p w:rsidR="00856F95" w:rsidRDefault="00856F95" w:rsidP="000F2D09">
            <w:pPr>
              <w:pStyle w:val="libPoem"/>
              <w:rPr>
                <w:rtl/>
              </w:rPr>
            </w:pPr>
          </w:p>
        </w:tc>
        <w:tc>
          <w:tcPr>
            <w:tcW w:w="4195" w:type="dxa"/>
          </w:tcPr>
          <w:p w:rsidR="00856F95" w:rsidRDefault="00856F95" w:rsidP="000F2D09">
            <w:pPr>
              <w:pStyle w:val="libPoem"/>
            </w:pPr>
            <w:r>
              <w:rPr>
                <w:rFonts w:hint="cs"/>
                <w:rtl/>
              </w:rPr>
              <w:t>ضجيعين في قبرٍ بباب ذريهِ</w:t>
            </w:r>
            <w:r w:rsidRPr="00725071">
              <w:rPr>
                <w:rStyle w:val="libPoemTiniChar0"/>
                <w:rtl/>
              </w:rPr>
              <w:br/>
              <w:t> </w:t>
            </w:r>
          </w:p>
        </w:tc>
      </w:tr>
    </w:tbl>
    <w:p w:rsidR="00E249FC" w:rsidRDefault="00666704" w:rsidP="009618AF">
      <w:pPr>
        <w:pStyle w:val="libNormal"/>
        <w:rPr>
          <w:rtl/>
        </w:rPr>
      </w:pPr>
      <w:r>
        <w:rPr>
          <w:rFonts w:hint="cs"/>
          <w:rtl/>
        </w:rPr>
        <w:t>قد ي</w:t>
      </w:r>
      <w:r w:rsidR="00856F95">
        <w:rPr>
          <w:rFonts w:hint="cs"/>
          <w:rtl/>
        </w:rPr>
        <w:t>ُ</w:t>
      </w:r>
      <w:r>
        <w:rPr>
          <w:rFonts w:hint="cs"/>
          <w:rtl/>
        </w:rPr>
        <w:t xml:space="preserve">عزى بعض هذه الأبيات إلى أبي القاسم بن أبي العلاء </w:t>
      </w:r>
      <w:r w:rsidR="00827FBC">
        <w:rPr>
          <w:rFonts w:hint="cs"/>
          <w:rtl/>
        </w:rPr>
        <w:t>الإصبهاني</w:t>
      </w:r>
      <w:r>
        <w:rPr>
          <w:rFonts w:hint="cs"/>
          <w:rtl/>
        </w:rPr>
        <w:t xml:space="preserve"> مع حكاية طيف</w:t>
      </w:r>
      <w:r w:rsidR="00856F95">
        <w:rPr>
          <w:rFonts w:hint="cs"/>
          <w:rtl/>
        </w:rPr>
        <w:t>ٍ</w:t>
      </w:r>
      <w:r>
        <w:rPr>
          <w:rFonts w:hint="cs"/>
          <w:rtl/>
        </w:rPr>
        <w:t xml:space="preserve"> عنه.</w:t>
      </w:r>
    </w:p>
    <w:p w:rsidR="00666704" w:rsidRDefault="00666704" w:rsidP="00E04AC0">
      <w:pPr>
        <w:pStyle w:val="libNormal"/>
        <w:rPr>
          <w:rtl/>
        </w:rPr>
      </w:pPr>
      <w:r>
        <w:rPr>
          <w:rFonts w:hint="cs"/>
          <w:rtl/>
        </w:rPr>
        <w:t>ومنها نوني</w:t>
      </w:r>
      <w:r w:rsidR="00856F95">
        <w:rPr>
          <w:rFonts w:hint="cs"/>
          <w:rtl/>
        </w:rPr>
        <w:t>ّ</w:t>
      </w:r>
      <w:r>
        <w:rPr>
          <w:rFonts w:hint="cs"/>
          <w:rtl/>
        </w:rPr>
        <w:t>ة أبي القاسم بن أبي العلاء ال</w:t>
      </w:r>
      <w:r w:rsidR="00E04AC0">
        <w:rPr>
          <w:rFonts w:hint="cs"/>
          <w:rtl/>
        </w:rPr>
        <w:t>إ</w:t>
      </w:r>
      <w:r>
        <w:rPr>
          <w:rFonts w:hint="cs"/>
          <w:rtl/>
        </w:rPr>
        <w:t>صفهاني ذكر منها الثعالبي في ( يتيمة الدهر ) ج 3 ص 263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856F95" w:rsidTr="00856F95">
        <w:trPr>
          <w:trHeight w:val="350"/>
        </w:trPr>
        <w:tc>
          <w:tcPr>
            <w:tcW w:w="4236" w:type="dxa"/>
            <w:shd w:val="clear" w:color="auto" w:fill="auto"/>
          </w:tcPr>
          <w:p w:rsidR="00856F95" w:rsidRDefault="00856F95" w:rsidP="000F2D09">
            <w:pPr>
              <w:pStyle w:val="libPoem"/>
            </w:pPr>
            <w:r>
              <w:rPr>
                <w:rFonts w:hint="cs"/>
                <w:rtl/>
              </w:rPr>
              <w:t>يا كافيَ الملك ما وفيتُ حظّك</w:t>
            </w:r>
            <w:r w:rsidRPr="00856F95">
              <w:rPr>
                <w:rFonts w:hint="cs"/>
                <w:rtl/>
              </w:rPr>
              <w:t xml:space="preserve"> </w:t>
            </w:r>
            <w:r>
              <w:rPr>
                <w:rFonts w:hint="cs"/>
                <w:rtl/>
              </w:rPr>
              <w:t>من</w:t>
            </w:r>
            <w:r w:rsidRPr="00725071">
              <w:rPr>
                <w:rStyle w:val="libPoemTiniChar0"/>
                <w:rtl/>
              </w:rPr>
              <w:br/>
              <w:t> </w:t>
            </w:r>
          </w:p>
        </w:tc>
        <w:tc>
          <w:tcPr>
            <w:tcW w:w="302" w:type="dxa"/>
            <w:shd w:val="clear" w:color="auto" w:fill="auto"/>
          </w:tcPr>
          <w:p w:rsidR="00856F95" w:rsidRDefault="00856F95" w:rsidP="000F2D09">
            <w:pPr>
              <w:pStyle w:val="libPoem"/>
              <w:rPr>
                <w:rtl/>
              </w:rPr>
            </w:pPr>
          </w:p>
        </w:tc>
        <w:tc>
          <w:tcPr>
            <w:tcW w:w="4195" w:type="dxa"/>
            <w:shd w:val="clear" w:color="auto" w:fill="auto"/>
          </w:tcPr>
          <w:p w:rsidR="00856F95" w:rsidRDefault="00856F95" w:rsidP="000F2D09">
            <w:pPr>
              <w:pStyle w:val="libPoem"/>
            </w:pPr>
            <w:r>
              <w:rPr>
                <w:rFonts w:hint="cs"/>
                <w:rtl/>
              </w:rPr>
              <w:t>وصف وإن طال تمجيدُ وتأبينُ</w:t>
            </w:r>
            <w:r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C94D90" w:rsidP="00C94D90">
      <w:pPr>
        <w:pStyle w:val="libFootnote0"/>
        <w:rPr>
          <w:rtl/>
        </w:rPr>
      </w:pPr>
      <w:r>
        <w:rPr>
          <w:rFonts w:hint="cs"/>
          <w:rtl/>
        </w:rPr>
        <w:t>(</w:t>
      </w:r>
      <w:r w:rsidR="00666704" w:rsidRPr="008A0D7A">
        <w:rPr>
          <w:rFonts w:hint="cs"/>
          <w:rtl/>
        </w:rPr>
        <w:t>1</w:t>
      </w:r>
      <w:r>
        <w:rPr>
          <w:rFonts w:hint="cs"/>
          <w:rtl/>
        </w:rPr>
        <w:t xml:space="preserve">) </w:t>
      </w:r>
      <w:r w:rsidR="00666704" w:rsidRPr="008A0D7A">
        <w:rPr>
          <w:rFonts w:hint="cs"/>
          <w:rtl/>
        </w:rPr>
        <w:t>يتيمة الدهر ج 4 ص 375.</w:t>
      </w:r>
    </w:p>
    <w:p w:rsidR="00FB201C" w:rsidRDefault="00C94D90" w:rsidP="00C94D90">
      <w:pPr>
        <w:pStyle w:val="libFootnote0"/>
        <w:rPr>
          <w:rtl/>
        </w:rPr>
      </w:pPr>
      <w:r>
        <w:rPr>
          <w:rFonts w:hint="cs"/>
          <w:rtl/>
        </w:rPr>
        <w:t>(</w:t>
      </w:r>
      <w:r w:rsidR="00666704" w:rsidRPr="008A0D7A">
        <w:rPr>
          <w:rFonts w:hint="cs"/>
          <w:rtl/>
        </w:rPr>
        <w:t>2</w:t>
      </w:r>
      <w:r>
        <w:rPr>
          <w:rFonts w:hint="cs"/>
          <w:rtl/>
        </w:rPr>
        <w:t>)</w:t>
      </w:r>
      <w:r w:rsidR="00666704" w:rsidRPr="008A0D7A">
        <w:rPr>
          <w:rFonts w:hint="cs"/>
          <w:rtl/>
        </w:rPr>
        <w:t xml:space="preserve"> يتيمة الدهر ج 4 ص 375.</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0F2D09" w:rsidTr="000F2D09">
        <w:trPr>
          <w:trHeight w:val="350"/>
        </w:trPr>
        <w:tc>
          <w:tcPr>
            <w:tcW w:w="3920" w:type="dxa"/>
            <w:shd w:val="clear" w:color="auto" w:fill="auto"/>
          </w:tcPr>
          <w:p w:rsidR="000F2D09" w:rsidRDefault="000F2D09" w:rsidP="000F2D09">
            <w:pPr>
              <w:pStyle w:val="libPoem"/>
            </w:pPr>
            <w:r>
              <w:rPr>
                <w:rFonts w:hint="cs"/>
                <w:rtl/>
              </w:rPr>
              <w:lastRenderedPageBreak/>
              <w:t>فقت الصفات فما يرثيك من أحد</w:t>
            </w:r>
            <w:r w:rsidRPr="00725071">
              <w:rPr>
                <w:rStyle w:val="libPoemTiniChar0"/>
                <w:rtl/>
              </w:rPr>
              <w:br/>
              <w:t> </w:t>
            </w:r>
          </w:p>
        </w:tc>
        <w:tc>
          <w:tcPr>
            <w:tcW w:w="279" w:type="dxa"/>
            <w:shd w:val="clear" w:color="auto" w:fill="auto"/>
          </w:tcPr>
          <w:p w:rsidR="000F2D09" w:rsidRDefault="000F2D09" w:rsidP="000F2D09">
            <w:pPr>
              <w:pStyle w:val="libPoem"/>
              <w:rPr>
                <w:rtl/>
              </w:rPr>
            </w:pPr>
          </w:p>
        </w:tc>
        <w:tc>
          <w:tcPr>
            <w:tcW w:w="3881" w:type="dxa"/>
            <w:shd w:val="clear" w:color="auto" w:fill="auto"/>
          </w:tcPr>
          <w:p w:rsidR="000F2D09" w:rsidRDefault="000F2D09" w:rsidP="000F2D09">
            <w:pPr>
              <w:pStyle w:val="libPoem"/>
            </w:pPr>
            <w:r>
              <w:rPr>
                <w:rFonts w:hint="cs"/>
                <w:rtl/>
              </w:rPr>
              <w:t>إلّا وتزيينه إيّاك تهجينُ</w:t>
            </w:r>
            <w:r w:rsidRPr="00725071">
              <w:rPr>
                <w:rStyle w:val="libPoemTiniChar0"/>
                <w:rtl/>
              </w:rPr>
              <w:br/>
              <w:t> </w:t>
            </w:r>
          </w:p>
        </w:tc>
      </w:tr>
      <w:tr w:rsidR="000F2D09" w:rsidTr="000F2D09">
        <w:trPr>
          <w:trHeight w:val="350"/>
        </w:trPr>
        <w:tc>
          <w:tcPr>
            <w:tcW w:w="3920" w:type="dxa"/>
          </w:tcPr>
          <w:p w:rsidR="000F2D09" w:rsidRDefault="000F2D09" w:rsidP="000F2D09">
            <w:pPr>
              <w:pStyle w:val="libPoem"/>
            </w:pPr>
            <w:r>
              <w:rPr>
                <w:rFonts w:hint="cs"/>
                <w:rtl/>
              </w:rPr>
              <w:t>ما متَّ وحدك لكن مات من ولدت</w:t>
            </w:r>
            <w:r w:rsidRPr="00725071">
              <w:rPr>
                <w:rStyle w:val="libPoemTiniChar0"/>
                <w:rtl/>
              </w:rPr>
              <w:br/>
              <w:t> </w:t>
            </w:r>
          </w:p>
        </w:tc>
        <w:tc>
          <w:tcPr>
            <w:tcW w:w="279" w:type="dxa"/>
          </w:tcPr>
          <w:p w:rsidR="000F2D09" w:rsidRDefault="000F2D09" w:rsidP="000F2D09">
            <w:pPr>
              <w:pStyle w:val="libPoem"/>
              <w:rPr>
                <w:rtl/>
              </w:rPr>
            </w:pPr>
          </w:p>
        </w:tc>
        <w:tc>
          <w:tcPr>
            <w:tcW w:w="3881" w:type="dxa"/>
          </w:tcPr>
          <w:p w:rsidR="000F2D09" w:rsidRDefault="000F2D09" w:rsidP="000F2D09">
            <w:pPr>
              <w:pStyle w:val="libPoem"/>
            </w:pPr>
            <w:r>
              <w:rPr>
                <w:rFonts w:hint="cs"/>
                <w:rtl/>
              </w:rPr>
              <w:t>حوّاء طرّاً بل الدنيا بل الدينُ</w:t>
            </w:r>
            <w:r w:rsidRPr="00725071">
              <w:rPr>
                <w:rStyle w:val="libPoemTiniChar0"/>
                <w:rtl/>
              </w:rPr>
              <w:br/>
              <w:t> </w:t>
            </w:r>
          </w:p>
        </w:tc>
      </w:tr>
      <w:tr w:rsidR="000F2D09" w:rsidTr="000F2D09">
        <w:trPr>
          <w:trHeight w:val="350"/>
        </w:trPr>
        <w:tc>
          <w:tcPr>
            <w:tcW w:w="3920" w:type="dxa"/>
          </w:tcPr>
          <w:p w:rsidR="000F2D09" w:rsidRDefault="000F2D09" w:rsidP="000F2D09">
            <w:pPr>
              <w:pStyle w:val="libPoem"/>
            </w:pPr>
            <w:r>
              <w:rPr>
                <w:rFonts w:hint="cs"/>
                <w:rtl/>
              </w:rPr>
              <w:t>هذي نواعي العلا مذ</w:t>
            </w:r>
            <w:r w:rsidRPr="00666704">
              <w:rPr>
                <w:rFonts w:hint="cs"/>
                <w:rtl/>
              </w:rPr>
              <w:t xml:space="preserve"> </w:t>
            </w:r>
            <w:r>
              <w:rPr>
                <w:rFonts w:hint="cs"/>
                <w:rtl/>
              </w:rPr>
              <w:t>متَّ نادبةٌ</w:t>
            </w:r>
            <w:r w:rsidRPr="00725071">
              <w:rPr>
                <w:rStyle w:val="libPoemTiniChar0"/>
                <w:rtl/>
              </w:rPr>
              <w:br/>
              <w:t> </w:t>
            </w:r>
          </w:p>
        </w:tc>
        <w:tc>
          <w:tcPr>
            <w:tcW w:w="279" w:type="dxa"/>
          </w:tcPr>
          <w:p w:rsidR="000F2D09" w:rsidRDefault="000F2D09" w:rsidP="000F2D09">
            <w:pPr>
              <w:pStyle w:val="libPoem"/>
              <w:rPr>
                <w:rtl/>
              </w:rPr>
            </w:pPr>
          </w:p>
        </w:tc>
        <w:tc>
          <w:tcPr>
            <w:tcW w:w="3881" w:type="dxa"/>
          </w:tcPr>
          <w:p w:rsidR="000F2D09" w:rsidRDefault="000F2D09" w:rsidP="000F2D09">
            <w:pPr>
              <w:pStyle w:val="libPoem"/>
            </w:pPr>
            <w:r>
              <w:rPr>
                <w:rFonts w:hint="cs"/>
                <w:rtl/>
              </w:rPr>
              <w:t>من بعد ما ندبتك</w:t>
            </w:r>
            <w:r w:rsidRPr="00666704">
              <w:rPr>
                <w:rFonts w:hint="cs"/>
                <w:rtl/>
              </w:rPr>
              <w:t xml:space="preserve"> </w:t>
            </w:r>
            <w:r>
              <w:rPr>
                <w:rFonts w:hint="cs"/>
                <w:rtl/>
              </w:rPr>
              <w:t>الخرِّدُ العينُ</w:t>
            </w:r>
            <w:r w:rsidRPr="00725071">
              <w:rPr>
                <w:rStyle w:val="libPoemTiniChar0"/>
                <w:rtl/>
              </w:rPr>
              <w:br/>
              <w:t> </w:t>
            </w:r>
          </w:p>
        </w:tc>
      </w:tr>
      <w:tr w:rsidR="000F2D09" w:rsidTr="000F2D09">
        <w:trPr>
          <w:trHeight w:val="350"/>
        </w:trPr>
        <w:tc>
          <w:tcPr>
            <w:tcW w:w="3920" w:type="dxa"/>
          </w:tcPr>
          <w:p w:rsidR="000F2D09" w:rsidRDefault="000F2D09" w:rsidP="000F2D09">
            <w:pPr>
              <w:pStyle w:val="libPoem"/>
            </w:pPr>
            <w:r>
              <w:rPr>
                <w:rFonts w:hint="cs"/>
                <w:rtl/>
              </w:rPr>
              <w:t>تبكي عليك العطايا والصِّلات كما</w:t>
            </w:r>
            <w:r w:rsidRPr="00725071">
              <w:rPr>
                <w:rStyle w:val="libPoemTiniChar0"/>
                <w:rtl/>
              </w:rPr>
              <w:br/>
              <w:t> </w:t>
            </w:r>
          </w:p>
        </w:tc>
        <w:tc>
          <w:tcPr>
            <w:tcW w:w="279" w:type="dxa"/>
          </w:tcPr>
          <w:p w:rsidR="000F2D09" w:rsidRDefault="000F2D09" w:rsidP="000F2D09">
            <w:pPr>
              <w:pStyle w:val="libPoem"/>
              <w:rPr>
                <w:rtl/>
              </w:rPr>
            </w:pPr>
          </w:p>
        </w:tc>
        <w:tc>
          <w:tcPr>
            <w:tcW w:w="3881" w:type="dxa"/>
          </w:tcPr>
          <w:p w:rsidR="000F2D09" w:rsidRDefault="000F2D09" w:rsidP="000F2D09">
            <w:pPr>
              <w:pStyle w:val="libPoem"/>
            </w:pPr>
            <w:r>
              <w:rPr>
                <w:rFonts w:hint="cs"/>
                <w:rtl/>
              </w:rPr>
              <w:t>تبكي عليك الرَّعايا والسلاطينُ</w:t>
            </w:r>
            <w:r w:rsidRPr="00725071">
              <w:rPr>
                <w:rStyle w:val="libPoemTiniChar0"/>
                <w:rtl/>
              </w:rPr>
              <w:br/>
              <w:t> </w:t>
            </w:r>
          </w:p>
        </w:tc>
      </w:tr>
      <w:tr w:rsidR="000F2D09" w:rsidTr="000F2D09">
        <w:trPr>
          <w:trHeight w:val="350"/>
        </w:trPr>
        <w:tc>
          <w:tcPr>
            <w:tcW w:w="3920" w:type="dxa"/>
          </w:tcPr>
          <w:p w:rsidR="000F2D09" w:rsidRDefault="000F2D09" w:rsidP="000F2D09">
            <w:pPr>
              <w:pStyle w:val="libPoem"/>
            </w:pPr>
            <w:r>
              <w:rPr>
                <w:rFonts w:hint="cs"/>
                <w:rtl/>
              </w:rPr>
              <w:t>قام السّعاة وكان الخوف أقعدهم</w:t>
            </w:r>
            <w:r w:rsidRPr="00725071">
              <w:rPr>
                <w:rStyle w:val="libPoemTiniChar0"/>
                <w:rtl/>
              </w:rPr>
              <w:br/>
              <w:t> </w:t>
            </w:r>
          </w:p>
        </w:tc>
        <w:tc>
          <w:tcPr>
            <w:tcW w:w="279" w:type="dxa"/>
          </w:tcPr>
          <w:p w:rsidR="000F2D09" w:rsidRDefault="000F2D09" w:rsidP="000F2D09">
            <w:pPr>
              <w:pStyle w:val="libPoem"/>
              <w:rPr>
                <w:rtl/>
              </w:rPr>
            </w:pPr>
          </w:p>
        </w:tc>
        <w:tc>
          <w:tcPr>
            <w:tcW w:w="3881" w:type="dxa"/>
          </w:tcPr>
          <w:p w:rsidR="000F2D09" w:rsidRDefault="000F2D09" w:rsidP="000F2D09">
            <w:pPr>
              <w:pStyle w:val="libPoem"/>
            </w:pPr>
            <w:r>
              <w:rPr>
                <w:rFonts w:hint="cs"/>
                <w:rtl/>
              </w:rPr>
              <w:t>فاستيقظوا بعد ما متَّ الملاعينُ</w:t>
            </w:r>
            <w:r w:rsidRPr="00725071">
              <w:rPr>
                <w:rStyle w:val="libPoemTiniChar0"/>
                <w:rtl/>
              </w:rPr>
              <w:br/>
              <w:t> </w:t>
            </w:r>
          </w:p>
        </w:tc>
      </w:tr>
      <w:tr w:rsidR="000F2D09" w:rsidTr="000F2D09">
        <w:tblPrEx>
          <w:tblLook w:val="04A0" w:firstRow="1" w:lastRow="0" w:firstColumn="1" w:lastColumn="0" w:noHBand="0" w:noVBand="1"/>
        </w:tblPrEx>
        <w:trPr>
          <w:trHeight w:val="350"/>
        </w:trPr>
        <w:tc>
          <w:tcPr>
            <w:tcW w:w="3920" w:type="dxa"/>
          </w:tcPr>
          <w:p w:rsidR="000F2D09" w:rsidRDefault="000F2D09" w:rsidP="000F2D09">
            <w:pPr>
              <w:pStyle w:val="libPoem"/>
            </w:pPr>
            <w:r>
              <w:rPr>
                <w:rFonts w:hint="cs"/>
                <w:rtl/>
              </w:rPr>
              <w:t>لا يعجب النّاس منهم إن</w:t>
            </w:r>
            <w:r w:rsidRPr="00666704">
              <w:rPr>
                <w:rFonts w:hint="cs"/>
                <w:rtl/>
              </w:rPr>
              <w:t xml:space="preserve"> </w:t>
            </w:r>
            <w:r>
              <w:rPr>
                <w:rFonts w:hint="cs"/>
                <w:rtl/>
              </w:rPr>
              <w:t>هم انتشروا</w:t>
            </w:r>
            <w:r w:rsidRPr="00725071">
              <w:rPr>
                <w:rStyle w:val="libPoemTiniChar0"/>
                <w:rtl/>
              </w:rPr>
              <w:br/>
              <w:t> </w:t>
            </w:r>
          </w:p>
        </w:tc>
        <w:tc>
          <w:tcPr>
            <w:tcW w:w="279" w:type="dxa"/>
          </w:tcPr>
          <w:p w:rsidR="000F2D09" w:rsidRDefault="000F2D09" w:rsidP="000F2D09">
            <w:pPr>
              <w:pStyle w:val="libPoem"/>
              <w:rPr>
                <w:rtl/>
              </w:rPr>
            </w:pPr>
          </w:p>
        </w:tc>
        <w:tc>
          <w:tcPr>
            <w:tcW w:w="3881" w:type="dxa"/>
          </w:tcPr>
          <w:p w:rsidR="000F2D09" w:rsidRDefault="000F2D09" w:rsidP="000F2D09">
            <w:pPr>
              <w:pStyle w:val="libPoem"/>
            </w:pPr>
            <w:r>
              <w:rPr>
                <w:rFonts w:hint="cs"/>
                <w:rtl/>
              </w:rPr>
              <w:t>مضى سليمان وانحلَّ</w:t>
            </w:r>
            <w:r w:rsidRPr="00666704">
              <w:rPr>
                <w:rFonts w:hint="cs"/>
                <w:rtl/>
              </w:rPr>
              <w:t xml:space="preserve"> </w:t>
            </w:r>
            <w:r>
              <w:rPr>
                <w:rFonts w:hint="cs"/>
                <w:rtl/>
              </w:rPr>
              <w:t>الشياطينُ</w:t>
            </w:r>
            <w:r w:rsidRPr="00725071">
              <w:rPr>
                <w:rStyle w:val="libPoemTiniChar0"/>
                <w:rtl/>
              </w:rPr>
              <w:br/>
              <w:t> </w:t>
            </w:r>
          </w:p>
        </w:tc>
      </w:tr>
    </w:tbl>
    <w:p w:rsidR="00666704" w:rsidRDefault="00666704" w:rsidP="009618AF">
      <w:pPr>
        <w:pStyle w:val="libNormal"/>
        <w:rPr>
          <w:rtl/>
        </w:rPr>
      </w:pPr>
      <w:r>
        <w:rPr>
          <w:rFonts w:hint="cs"/>
          <w:rtl/>
        </w:rPr>
        <w:t>ومنها دالي</w:t>
      </w:r>
      <w:r w:rsidR="000F2D09">
        <w:rPr>
          <w:rFonts w:hint="cs"/>
          <w:rtl/>
        </w:rPr>
        <w:t>َّ</w:t>
      </w:r>
      <w:r>
        <w:rPr>
          <w:rFonts w:hint="cs"/>
          <w:rtl/>
        </w:rPr>
        <w:t>ة أبي الفرج بن ميسرة ذكر منها الثعالبي في [ اليتيمة ] ج 3 ص 254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0F2D09" w:rsidTr="000F2D09">
        <w:trPr>
          <w:trHeight w:val="350"/>
        </w:trPr>
        <w:tc>
          <w:tcPr>
            <w:tcW w:w="3920" w:type="dxa"/>
            <w:shd w:val="clear" w:color="auto" w:fill="auto"/>
          </w:tcPr>
          <w:p w:rsidR="000F2D09" w:rsidRDefault="000F2D09" w:rsidP="000F2D09">
            <w:pPr>
              <w:pStyle w:val="libPoem"/>
            </w:pPr>
            <w:r>
              <w:rPr>
                <w:rFonts w:hint="cs"/>
                <w:rtl/>
              </w:rPr>
              <w:t>ولو قَبِل الفداء لكان يُفدى</w:t>
            </w:r>
            <w:r w:rsidRPr="00725071">
              <w:rPr>
                <w:rStyle w:val="libPoemTiniChar0"/>
                <w:rtl/>
              </w:rPr>
              <w:br/>
              <w:t> </w:t>
            </w:r>
          </w:p>
        </w:tc>
        <w:tc>
          <w:tcPr>
            <w:tcW w:w="279" w:type="dxa"/>
            <w:shd w:val="clear" w:color="auto" w:fill="auto"/>
          </w:tcPr>
          <w:p w:rsidR="000F2D09" w:rsidRDefault="000F2D09" w:rsidP="000F2D09">
            <w:pPr>
              <w:pStyle w:val="libPoem"/>
              <w:rPr>
                <w:rtl/>
              </w:rPr>
            </w:pPr>
          </w:p>
        </w:tc>
        <w:tc>
          <w:tcPr>
            <w:tcW w:w="3881" w:type="dxa"/>
            <w:shd w:val="clear" w:color="auto" w:fill="auto"/>
          </w:tcPr>
          <w:p w:rsidR="000F2D09" w:rsidRDefault="000F2D09" w:rsidP="000F2D09">
            <w:pPr>
              <w:pStyle w:val="libPoem"/>
            </w:pPr>
            <w:r>
              <w:rPr>
                <w:rFonts w:hint="cs"/>
                <w:rtl/>
              </w:rPr>
              <w:t>وإن حلَّ المصابُ على التفادي</w:t>
            </w:r>
            <w:r w:rsidRPr="00725071">
              <w:rPr>
                <w:rStyle w:val="libPoemTiniChar0"/>
                <w:rtl/>
              </w:rPr>
              <w:br/>
              <w:t> </w:t>
            </w:r>
          </w:p>
        </w:tc>
      </w:tr>
      <w:tr w:rsidR="000F2D09" w:rsidTr="000F2D09">
        <w:trPr>
          <w:trHeight w:val="350"/>
        </w:trPr>
        <w:tc>
          <w:tcPr>
            <w:tcW w:w="3920" w:type="dxa"/>
          </w:tcPr>
          <w:p w:rsidR="000F2D09" w:rsidRDefault="000F2D09" w:rsidP="000F2D09">
            <w:pPr>
              <w:pStyle w:val="libPoem"/>
            </w:pPr>
            <w:r>
              <w:rPr>
                <w:rFonts w:hint="cs"/>
                <w:rtl/>
              </w:rPr>
              <w:t>ولكنَّ المنون لها عيونٌ</w:t>
            </w:r>
            <w:r w:rsidRPr="00725071">
              <w:rPr>
                <w:rStyle w:val="libPoemTiniChar0"/>
                <w:rtl/>
              </w:rPr>
              <w:br/>
              <w:t> </w:t>
            </w:r>
          </w:p>
        </w:tc>
        <w:tc>
          <w:tcPr>
            <w:tcW w:w="279" w:type="dxa"/>
          </w:tcPr>
          <w:p w:rsidR="000F2D09" w:rsidRDefault="000F2D09" w:rsidP="000F2D09">
            <w:pPr>
              <w:pStyle w:val="libPoem"/>
              <w:rPr>
                <w:rtl/>
              </w:rPr>
            </w:pPr>
          </w:p>
        </w:tc>
        <w:tc>
          <w:tcPr>
            <w:tcW w:w="3881" w:type="dxa"/>
          </w:tcPr>
          <w:p w:rsidR="000F2D09" w:rsidRDefault="000F2D09" w:rsidP="000F2D09">
            <w:pPr>
              <w:pStyle w:val="libPoem"/>
            </w:pPr>
            <w:r>
              <w:rPr>
                <w:rFonts w:hint="cs"/>
                <w:rtl/>
              </w:rPr>
              <w:t>تكدّ لحاظها في الإنتقادِ</w:t>
            </w:r>
            <w:r w:rsidRPr="00725071">
              <w:rPr>
                <w:rStyle w:val="libPoemTiniChar0"/>
                <w:rtl/>
              </w:rPr>
              <w:br/>
              <w:t> </w:t>
            </w:r>
          </w:p>
        </w:tc>
      </w:tr>
      <w:tr w:rsidR="000F2D09" w:rsidTr="000F2D09">
        <w:trPr>
          <w:trHeight w:val="350"/>
        </w:trPr>
        <w:tc>
          <w:tcPr>
            <w:tcW w:w="3920" w:type="dxa"/>
          </w:tcPr>
          <w:p w:rsidR="000F2D09" w:rsidRDefault="000F2D09" w:rsidP="000F2D09">
            <w:pPr>
              <w:pStyle w:val="libPoem"/>
            </w:pPr>
            <w:r>
              <w:rPr>
                <w:rFonts w:hint="cs"/>
                <w:rtl/>
              </w:rPr>
              <w:t>فقل للدَّهر</w:t>
            </w:r>
            <w:r w:rsidR="00E66EDC">
              <w:rPr>
                <w:rFonts w:hint="cs"/>
                <w:rtl/>
              </w:rPr>
              <w:t>:</w:t>
            </w:r>
            <w:r>
              <w:rPr>
                <w:rFonts w:hint="cs"/>
                <w:rtl/>
              </w:rPr>
              <w:t>أنت اُصبت</w:t>
            </w:r>
            <w:r w:rsidRPr="00666704">
              <w:rPr>
                <w:rFonts w:hint="cs"/>
                <w:rtl/>
              </w:rPr>
              <w:t xml:space="preserve"> </w:t>
            </w:r>
            <w:r>
              <w:rPr>
                <w:rFonts w:hint="cs"/>
                <w:rtl/>
              </w:rPr>
              <w:t>فالبس</w:t>
            </w:r>
            <w:r w:rsidRPr="00725071">
              <w:rPr>
                <w:rStyle w:val="libPoemTiniChar0"/>
                <w:rtl/>
              </w:rPr>
              <w:br/>
              <w:t> </w:t>
            </w:r>
          </w:p>
        </w:tc>
        <w:tc>
          <w:tcPr>
            <w:tcW w:w="279" w:type="dxa"/>
          </w:tcPr>
          <w:p w:rsidR="000F2D09" w:rsidRDefault="000F2D09" w:rsidP="000F2D09">
            <w:pPr>
              <w:pStyle w:val="libPoem"/>
              <w:rPr>
                <w:rtl/>
              </w:rPr>
            </w:pPr>
          </w:p>
        </w:tc>
        <w:tc>
          <w:tcPr>
            <w:tcW w:w="3881" w:type="dxa"/>
          </w:tcPr>
          <w:p w:rsidR="000F2D09" w:rsidRDefault="000F2D09" w:rsidP="000F2D09">
            <w:pPr>
              <w:pStyle w:val="libPoem"/>
            </w:pPr>
            <w:r>
              <w:rPr>
                <w:rFonts w:hint="cs"/>
                <w:rtl/>
              </w:rPr>
              <w:t>برغمك دوننا ثوبي حدادِ</w:t>
            </w:r>
            <w:r w:rsidRPr="00725071">
              <w:rPr>
                <w:rStyle w:val="libPoemTiniChar0"/>
                <w:rtl/>
              </w:rPr>
              <w:br/>
              <w:t> </w:t>
            </w:r>
          </w:p>
        </w:tc>
      </w:tr>
      <w:tr w:rsidR="000F2D09" w:rsidTr="000F2D09">
        <w:trPr>
          <w:trHeight w:val="350"/>
        </w:trPr>
        <w:tc>
          <w:tcPr>
            <w:tcW w:w="3920" w:type="dxa"/>
          </w:tcPr>
          <w:p w:rsidR="000F2D09" w:rsidRDefault="000F2D09" w:rsidP="000F2D09">
            <w:pPr>
              <w:pStyle w:val="libPoem"/>
            </w:pPr>
            <w:r>
              <w:rPr>
                <w:rFonts w:hint="cs"/>
                <w:rtl/>
              </w:rPr>
              <w:t>إذا قدَّمت خاتمة الرَّزايا</w:t>
            </w:r>
            <w:r w:rsidRPr="00725071">
              <w:rPr>
                <w:rStyle w:val="libPoemTiniChar0"/>
                <w:rtl/>
              </w:rPr>
              <w:br/>
              <w:t> </w:t>
            </w:r>
          </w:p>
        </w:tc>
        <w:tc>
          <w:tcPr>
            <w:tcW w:w="279" w:type="dxa"/>
          </w:tcPr>
          <w:p w:rsidR="000F2D09" w:rsidRDefault="000F2D09" w:rsidP="000F2D09">
            <w:pPr>
              <w:pStyle w:val="libPoem"/>
              <w:rPr>
                <w:rtl/>
              </w:rPr>
            </w:pPr>
          </w:p>
        </w:tc>
        <w:tc>
          <w:tcPr>
            <w:tcW w:w="3881" w:type="dxa"/>
          </w:tcPr>
          <w:p w:rsidR="000F2D09" w:rsidRDefault="000F2D09" w:rsidP="000F2D09">
            <w:pPr>
              <w:pStyle w:val="libPoem"/>
            </w:pPr>
            <w:r>
              <w:rPr>
                <w:rFonts w:hint="cs"/>
                <w:rtl/>
              </w:rPr>
              <w:t>فقد عرَّضت سوقك للكسادِ</w:t>
            </w:r>
            <w:r w:rsidRPr="00725071">
              <w:rPr>
                <w:rStyle w:val="libPoemTiniChar0"/>
                <w:rtl/>
              </w:rPr>
              <w:br/>
              <w:t> </w:t>
            </w:r>
          </w:p>
        </w:tc>
      </w:tr>
    </w:tbl>
    <w:p w:rsidR="00666704" w:rsidRDefault="00666704" w:rsidP="009618AF">
      <w:pPr>
        <w:pStyle w:val="libNormal"/>
        <w:rPr>
          <w:rtl/>
        </w:rPr>
      </w:pPr>
      <w:r>
        <w:rPr>
          <w:rFonts w:hint="cs"/>
          <w:rtl/>
        </w:rPr>
        <w:t>ومنها دالي</w:t>
      </w:r>
      <w:r w:rsidR="000F2D09">
        <w:rPr>
          <w:rFonts w:hint="cs"/>
          <w:rtl/>
        </w:rPr>
        <w:t>ّ</w:t>
      </w:r>
      <w:r>
        <w:rPr>
          <w:rFonts w:hint="cs"/>
          <w:rtl/>
        </w:rPr>
        <w:t>ة</w:t>
      </w:r>
      <w:r w:rsidR="000F2D09">
        <w:rPr>
          <w:rFonts w:hint="cs"/>
          <w:rtl/>
        </w:rPr>
        <w:t>ٌ</w:t>
      </w:r>
      <w:r>
        <w:rPr>
          <w:rFonts w:hint="cs"/>
          <w:rtl/>
        </w:rPr>
        <w:t xml:space="preserve"> لأبي سعيد الرستمي ذكر الثعالبي منها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FA70DB" w:rsidTr="00131D65">
        <w:trPr>
          <w:trHeight w:val="350"/>
        </w:trPr>
        <w:tc>
          <w:tcPr>
            <w:tcW w:w="3920" w:type="dxa"/>
            <w:shd w:val="clear" w:color="auto" w:fill="auto"/>
          </w:tcPr>
          <w:p w:rsidR="00FA70DB" w:rsidRDefault="00FA70DB" w:rsidP="00E04AC0">
            <w:pPr>
              <w:pStyle w:val="libPoem"/>
            </w:pPr>
            <w:r>
              <w:rPr>
                <w:rFonts w:hint="cs"/>
                <w:rtl/>
              </w:rPr>
              <w:t xml:space="preserve">أبعد </w:t>
            </w:r>
            <w:r w:rsidR="00E04AC0">
              <w:rPr>
                <w:rFonts w:hint="cs"/>
                <w:rtl/>
              </w:rPr>
              <w:t>ا</w:t>
            </w:r>
            <w:r>
              <w:rPr>
                <w:rFonts w:hint="cs"/>
                <w:rtl/>
              </w:rPr>
              <w:t xml:space="preserve">بن </w:t>
            </w:r>
            <w:r w:rsidR="00FA36D4">
              <w:rPr>
                <w:rFonts w:hint="cs"/>
                <w:rtl/>
              </w:rPr>
              <w:t>عبّاس</w:t>
            </w:r>
            <w:r>
              <w:rPr>
                <w:rFonts w:hint="cs"/>
                <w:rtl/>
              </w:rPr>
              <w:t xml:space="preserve"> يهشُّ إلى السّرى</w:t>
            </w:r>
            <w:r w:rsidRPr="00725071">
              <w:rPr>
                <w:rStyle w:val="libPoemTiniChar0"/>
                <w:rtl/>
              </w:rPr>
              <w:br/>
              <w:t> </w:t>
            </w:r>
          </w:p>
        </w:tc>
        <w:tc>
          <w:tcPr>
            <w:tcW w:w="279" w:type="dxa"/>
            <w:shd w:val="clear" w:color="auto" w:fill="auto"/>
          </w:tcPr>
          <w:p w:rsidR="00FA70DB" w:rsidRDefault="00FA70DB" w:rsidP="00131D65">
            <w:pPr>
              <w:pStyle w:val="libPoem"/>
              <w:rPr>
                <w:rtl/>
              </w:rPr>
            </w:pPr>
          </w:p>
        </w:tc>
        <w:tc>
          <w:tcPr>
            <w:tcW w:w="3881" w:type="dxa"/>
            <w:shd w:val="clear" w:color="auto" w:fill="auto"/>
          </w:tcPr>
          <w:p w:rsidR="00FA70DB" w:rsidRDefault="00FA70DB" w:rsidP="00131D65">
            <w:pPr>
              <w:pStyle w:val="libPoem"/>
            </w:pPr>
            <w:r>
              <w:rPr>
                <w:rFonts w:hint="cs"/>
                <w:rtl/>
              </w:rPr>
              <w:t>أخو أمل أو يُستماح جوادُ؟</w:t>
            </w:r>
            <w:r w:rsidRPr="00666704">
              <w:rPr>
                <w:rFonts w:hint="cs"/>
                <w:rtl/>
              </w:rPr>
              <w:t>!</w:t>
            </w:r>
            <w:r w:rsidRPr="00725071">
              <w:rPr>
                <w:rStyle w:val="libPoemTiniChar0"/>
                <w:rtl/>
              </w:rPr>
              <w:br/>
              <w:t> </w:t>
            </w:r>
          </w:p>
        </w:tc>
      </w:tr>
      <w:tr w:rsidR="00FA70DB" w:rsidTr="00131D65">
        <w:trPr>
          <w:trHeight w:val="350"/>
        </w:trPr>
        <w:tc>
          <w:tcPr>
            <w:tcW w:w="3920" w:type="dxa"/>
          </w:tcPr>
          <w:p w:rsidR="00FA70DB" w:rsidRDefault="00FA70DB" w:rsidP="00131D65">
            <w:pPr>
              <w:pStyle w:val="libPoem"/>
            </w:pPr>
            <w:r>
              <w:rPr>
                <w:rFonts w:hint="cs"/>
                <w:rtl/>
              </w:rPr>
              <w:t>أبى الله إلّا أن يموتا بموته</w:t>
            </w:r>
            <w:r w:rsidRPr="00725071">
              <w:rPr>
                <w:rStyle w:val="libPoemTiniChar0"/>
                <w:rtl/>
              </w:rPr>
              <w:br/>
              <w:t> </w:t>
            </w:r>
          </w:p>
        </w:tc>
        <w:tc>
          <w:tcPr>
            <w:tcW w:w="279" w:type="dxa"/>
          </w:tcPr>
          <w:p w:rsidR="00FA70DB" w:rsidRDefault="00FA70DB" w:rsidP="00131D65">
            <w:pPr>
              <w:pStyle w:val="libPoem"/>
              <w:rPr>
                <w:rtl/>
              </w:rPr>
            </w:pPr>
          </w:p>
        </w:tc>
        <w:tc>
          <w:tcPr>
            <w:tcW w:w="3881" w:type="dxa"/>
          </w:tcPr>
          <w:p w:rsidR="00FA70DB" w:rsidRDefault="00FA70DB" w:rsidP="00131D65">
            <w:pPr>
              <w:pStyle w:val="libPoem"/>
            </w:pPr>
            <w:r>
              <w:rPr>
                <w:rFonts w:hint="cs"/>
                <w:rtl/>
              </w:rPr>
              <w:t>فما لهما حتَّى المعاد معادُ</w:t>
            </w:r>
            <w:r w:rsidRPr="00725071">
              <w:rPr>
                <w:rStyle w:val="libPoemTiniChar0"/>
                <w:rtl/>
              </w:rPr>
              <w:br/>
              <w:t> </w:t>
            </w:r>
          </w:p>
        </w:tc>
      </w:tr>
    </w:tbl>
    <w:p w:rsidR="00666704" w:rsidRDefault="00666704" w:rsidP="009618AF">
      <w:pPr>
        <w:pStyle w:val="libNormal"/>
        <w:rPr>
          <w:rtl/>
        </w:rPr>
      </w:pPr>
      <w:r>
        <w:rPr>
          <w:rFonts w:hint="cs"/>
          <w:rtl/>
        </w:rPr>
        <w:t>ومنها لأمي</w:t>
      </w:r>
      <w:r w:rsidR="00FA70DB">
        <w:rPr>
          <w:rFonts w:hint="cs"/>
          <w:rtl/>
        </w:rPr>
        <w:t>َّ</w:t>
      </w:r>
      <w:r>
        <w:rPr>
          <w:rFonts w:hint="cs"/>
          <w:rtl/>
        </w:rPr>
        <w:t>ة أبي الفي</w:t>
      </w:r>
      <w:r w:rsidR="00FA70DB">
        <w:rPr>
          <w:rFonts w:hint="cs"/>
          <w:rtl/>
        </w:rPr>
        <w:t>ّ</w:t>
      </w:r>
      <w:r>
        <w:rPr>
          <w:rFonts w:hint="cs"/>
          <w:rtl/>
        </w:rPr>
        <w:t>اض سعيد بن أحمد الطبري ذكرها الث</w:t>
      </w:r>
      <w:r w:rsidR="00FA70DB">
        <w:rPr>
          <w:rFonts w:hint="cs"/>
          <w:rtl/>
        </w:rPr>
        <w:t>عالبي في ( اليتيمة ) ج 3 ص 254.</w:t>
      </w:r>
    </w:p>
    <w:tbl>
      <w:tblPr>
        <w:tblStyle w:val="TableGrid"/>
        <w:bidiVisual/>
        <w:tblW w:w="4562" w:type="pct"/>
        <w:tblInd w:w="384" w:type="dxa"/>
        <w:tblLook w:val="01E0" w:firstRow="1" w:lastRow="1" w:firstColumn="1" w:lastColumn="1" w:noHBand="0" w:noVBand="0"/>
      </w:tblPr>
      <w:tblGrid>
        <w:gridCol w:w="4440"/>
        <w:gridCol w:w="316"/>
        <w:gridCol w:w="4396"/>
      </w:tblGrid>
      <w:tr w:rsidR="00FA70DB" w:rsidTr="00131D65">
        <w:trPr>
          <w:trHeight w:val="350"/>
        </w:trPr>
        <w:tc>
          <w:tcPr>
            <w:tcW w:w="3920" w:type="dxa"/>
            <w:shd w:val="clear" w:color="auto" w:fill="auto"/>
          </w:tcPr>
          <w:p w:rsidR="00FA70DB" w:rsidRDefault="00FA70DB" w:rsidP="00131D65">
            <w:pPr>
              <w:pStyle w:val="libPoem"/>
            </w:pPr>
            <w:r>
              <w:rPr>
                <w:rFonts w:hint="cs"/>
                <w:rtl/>
              </w:rPr>
              <w:t>خليلي كيف يقبلك المقيل ؟</w:t>
            </w:r>
            <w:r w:rsidRPr="00725071">
              <w:rPr>
                <w:rStyle w:val="libPoemTiniChar0"/>
                <w:rtl/>
              </w:rPr>
              <w:br/>
              <w:t> </w:t>
            </w:r>
          </w:p>
        </w:tc>
        <w:tc>
          <w:tcPr>
            <w:tcW w:w="279" w:type="dxa"/>
            <w:shd w:val="clear" w:color="auto" w:fill="auto"/>
          </w:tcPr>
          <w:p w:rsidR="00FA70DB" w:rsidRDefault="00FA70DB" w:rsidP="00131D65">
            <w:pPr>
              <w:pStyle w:val="libPoem"/>
              <w:rPr>
                <w:rtl/>
              </w:rPr>
            </w:pPr>
          </w:p>
        </w:tc>
        <w:tc>
          <w:tcPr>
            <w:tcW w:w="3881" w:type="dxa"/>
            <w:shd w:val="clear" w:color="auto" w:fill="auto"/>
          </w:tcPr>
          <w:p w:rsidR="00FA70DB" w:rsidRDefault="00FA70DB" w:rsidP="00131D65">
            <w:pPr>
              <w:pStyle w:val="libPoem"/>
            </w:pPr>
            <w:r>
              <w:rPr>
                <w:rFonts w:hint="cs"/>
                <w:rtl/>
              </w:rPr>
              <w:t>ودهرك لا يقيل و لا يقيلُ</w:t>
            </w:r>
            <w:r w:rsidRPr="00725071">
              <w:rPr>
                <w:rStyle w:val="libPoemTiniChar0"/>
                <w:rtl/>
              </w:rPr>
              <w:br/>
              <w:t> </w:t>
            </w:r>
          </w:p>
        </w:tc>
      </w:tr>
      <w:tr w:rsidR="00FA70DB" w:rsidTr="00131D65">
        <w:trPr>
          <w:trHeight w:val="350"/>
        </w:trPr>
        <w:tc>
          <w:tcPr>
            <w:tcW w:w="3920" w:type="dxa"/>
          </w:tcPr>
          <w:p w:rsidR="00FA70DB" w:rsidRDefault="00FA70DB" w:rsidP="00131D65">
            <w:pPr>
              <w:pStyle w:val="libPoem"/>
            </w:pPr>
            <w:r>
              <w:rPr>
                <w:rFonts w:hint="cs"/>
                <w:rtl/>
              </w:rPr>
              <w:t>يُنادي كلّ يوم في بنيه</w:t>
            </w:r>
            <w:r w:rsidRPr="00725071">
              <w:rPr>
                <w:rStyle w:val="libPoemTiniChar0"/>
                <w:rtl/>
              </w:rPr>
              <w:br/>
              <w:t> </w:t>
            </w:r>
          </w:p>
        </w:tc>
        <w:tc>
          <w:tcPr>
            <w:tcW w:w="279" w:type="dxa"/>
          </w:tcPr>
          <w:p w:rsidR="00FA70DB" w:rsidRDefault="00FA70DB" w:rsidP="00131D65">
            <w:pPr>
              <w:pStyle w:val="libPoem"/>
              <w:rPr>
                <w:rtl/>
              </w:rPr>
            </w:pPr>
          </w:p>
        </w:tc>
        <w:tc>
          <w:tcPr>
            <w:tcW w:w="3881" w:type="dxa"/>
          </w:tcPr>
          <w:p w:rsidR="00FA70DB" w:rsidRDefault="00FA70DB" w:rsidP="00131D65">
            <w:pPr>
              <w:pStyle w:val="libPoem"/>
            </w:pPr>
            <w:r>
              <w:rPr>
                <w:rFonts w:hint="cs"/>
                <w:rtl/>
              </w:rPr>
              <w:t>:ألا هبّوا فقد جدَّ الرَّحيلُ</w:t>
            </w:r>
            <w:r w:rsidRPr="00725071">
              <w:rPr>
                <w:rStyle w:val="libPoemTiniChar0"/>
                <w:rtl/>
              </w:rPr>
              <w:br/>
              <w:t> </w:t>
            </w:r>
          </w:p>
        </w:tc>
      </w:tr>
      <w:tr w:rsidR="00FA70DB" w:rsidTr="00131D65">
        <w:trPr>
          <w:trHeight w:val="350"/>
        </w:trPr>
        <w:tc>
          <w:tcPr>
            <w:tcW w:w="3920" w:type="dxa"/>
          </w:tcPr>
          <w:p w:rsidR="00FA70DB" w:rsidRDefault="00FA70DB" w:rsidP="00131D65">
            <w:pPr>
              <w:pStyle w:val="libPoem"/>
            </w:pPr>
            <w:r>
              <w:rPr>
                <w:rFonts w:hint="cs"/>
                <w:rtl/>
              </w:rPr>
              <w:t>وهم رجلان منتظرٌ غفولٌ</w:t>
            </w:r>
            <w:r w:rsidRPr="00725071">
              <w:rPr>
                <w:rStyle w:val="libPoemTiniChar0"/>
                <w:rtl/>
              </w:rPr>
              <w:br/>
              <w:t> </w:t>
            </w:r>
          </w:p>
        </w:tc>
        <w:tc>
          <w:tcPr>
            <w:tcW w:w="279" w:type="dxa"/>
          </w:tcPr>
          <w:p w:rsidR="00FA70DB" w:rsidRDefault="00FA70DB" w:rsidP="00131D65">
            <w:pPr>
              <w:pStyle w:val="libPoem"/>
              <w:rPr>
                <w:rtl/>
              </w:rPr>
            </w:pPr>
          </w:p>
        </w:tc>
        <w:tc>
          <w:tcPr>
            <w:tcW w:w="3881" w:type="dxa"/>
          </w:tcPr>
          <w:p w:rsidR="00FA70DB" w:rsidRDefault="00FA70DB" w:rsidP="00131D65">
            <w:pPr>
              <w:pStyle w:val="libPoem"/>
            </w:pPr>
            <w:r>
              <w:rPr>
                <w:rFonts w:hint="cs"/>
                <w:rtl/>
              </w:rPr>
              <w:t>ومُبتدرٌ إذا يُدعى عجولُ</w:t>
            </w:r>
            <w:r w:rsidRPr="00725071">
              <w:rPr>
                <w:rStyle w:val="libPoemTiniChar0"/>
                <w:rtl/>
              </w:rPr>
              <w:br/>
              <w:t> </w:t>
            </w:r>
          </w:p>
        </w:tc>
      </w:tr>
      <w:tr w:rsidR="00FA70DB" w:rsidTr="00131D65">
        <w:trPr>
          <w:trHeight w:val="350"/>
        </w:trPr>
        <w:tc>
          <w:tcPr>
            <w:tcW w:w="3920" w:type="dxa"/>
          </w:tcPr>
          <w:p w:rsidR="00FA70DB" w:rsidRDefault="00FA70DB" w:rsidP="00131D65">
            <w:pPr>
              <w:pStyle w:val="libPoem"/>
            </w:pPr>
            <w:r>
              <w:rPr>
                <w:rFonts w:hint="cs"/>
                <w:rtl/>
              </w:rPr>
              <w:t>كأنَّ مثال مَن يفنى ويبقى</w:t>
            </w:r>
            <w:r w:rsidRPr="00725071">
              <w:rPr>
                <w:rStyle w:val="libPoemTiniChar0"/>
                <w:rtl/>
              </w:rPr>
              <w:br/>
              <w:t> </w:t>
            </w:r>
          </w:p>
        </w:tc>
        <w:tc>
          <w:tcPr>
            <w:tcW w:w="279" w:type="dxa"/>
          </w:tcPr>
          <w:p w:rsidR="00FA70DB" w:rsidRDefault="00FA70DB" w:rsidP="00131D65">
            <w:pPr>
              <w:pStyle w:val="libPoem"/>
              <w:rPr>
                <w:rtl/>
              </w:rPr>
            </w:pPr>
          </w:p>
        </w:tc>
        <w:tc>
          <w:tcPr>
            <w:tcW w:w="3881" w:type="dxa"/>
          </w:tcPr>
          <w:p w:rsidR="00FA70DB" w:rsidRDefault="00FA70DB" w:rsidP="00131D65">
            <w:pPr>
              <w:pStyle w:val="libPoem"/>
            </w:pPr>
            <w:r>
              <w:rPr>
                <w:rFonts w:hint="cs"/>
                <w:rtl/>
              </w:rPr>
              <w:t>رعيلٌ سوف يتلوه رعيلُ</w:t>
            </w:r>
            <w:r w:rsidRPr="00725071">
              <w:rPr>
                <w:rStyle w:val="libPoemTiniChar0"/>
                <w:rtl/>
              </w:rPr>
              <w:br/>
              <w:t> </w:t>
            </w:r>
          </w:p>
        </w:tc>
      </w:tr>
      <w:tr w:rsidR="00FA70DB" w:rsidTr="00131D65">
        <w:trPr>
          <w:trHeight w:val="350"/>
        </w:trPr>
        <w:tc>
          <w:tcPr>
            <w:tcW w:w="3920" w:type="dxa"/>
          </w:tcPr>
          <w:p w:rsidR="00FA70DB" w:rsidRDefault="00FA70DB" w:rsidP="00131D65">
            <w:pPr>
              <w:pStyle w:val="libPoem"/>
            </w:pPr>
            <w:r>
              <w:rPr>
                <w:rFonts w:hint="cs"/>
                <w:rtl/>
              </w:rPr>
              <w:t>فهم ركبٌ وليس لهم</w:t>
            </w:r>
            <w:r w:rsidRPr="00666704">
              <w:rPr>
                <w:rFonts w:hint="cs"/>
                <w:rtl/>
              </w:rPr>
              <w:t xml:space="preserve"> </w:t>
            </w:r>
            <w:r>
              <w:rPr>
                <w:rFonts w:hint="cs"/>
                <w:rtl/>
              </w:rPr>
              <w:t>ركابٌ</w:t>
            </w:r>
            <w:r w:rsidRPr="00725071">
              <w:rPr>
                <w:rStyle w:val="libPoemTiniChar0"/>
                <w:rtl/>
              </w:rPr>
              <w:br/>
              <w:t> </w:t>
            </w:r>
          </w:p>
        </w:tc>
        <w:tc>
          <w:tcPr>
            <w:tcW w:w="279" w:type="dxa"/>
          </w:tcPr>
          <w:p w:rsidR="00FA70DB" w:rsidRDefault="00FA70DB" w:rsidP="00131D65">
            <w:pPr>
              <w:pStyle w:val="libPoem"/>
              <w:rPr>
                <w:rtl/>
              </w:rPr>
            </w:pPr>
          </w:p>
        </w:tc>
        <w:tc>
          <w:tcPr>
            <w:tcW w:w="3881" w:type="dxa"/>
          </w:tcPr>
          <w:p w:rsidR="00FA70DB" w:rsidRDefault="00FA70DB" w:rsidP="00131D65">
            <w:pPr>
              <w:pStyle w:val="libPoem"/>
            </w:pPr>
            <w:r>
              <w:rPr>
                <w:rFonts w:hint="cs"/>
                <w:rtl/>
              </w:rPr>
              <w:t>وهم سفرٌ وليس لهم قفولٌ</w:t>
            </w:r>
            <w:r w:rsidRPr="00725071">
              <w:rPr>
                <w:rStyle w:val="libPoemTiniChar0"/>
                <w:rtl/>
              </w:rPr>
              <w:br/>
              <w:t> </w:t>
            </w:r>
          </w:p>
        </w:tc>
      </w:tr>
      <w:tr w:rsidR="00FA70DB" w:rsidTr="00131D65">
        <w:tblPrEx>
          <w:tblLook w:val="04A0" w:firstRow="1" w:lastRow="0" w:firstColumn="1" w:lastColumn="0" w:noHBand="0" w:noVBand="1"/>
        </w:tblPrEx>
        <w:trPr>
          <w:trHeight w:val="350"/>
        </w:trPr>
        <w:tc>
          <w:tcPr>
            <w:tcW w:w="3920" w:type="dxa"/>
          </w:tcPr>
          <w:p w:rsidR="00FA70DB" w:rsidRDefault="00FA70DB" w:rsidP="00131D65">
            <w:pPr>
              <w:pStyle w:val="libPoem"/>
            </w:pPr>
            <w:r>
              <w:rPr>
                <w:rFonts w:hint="cs"/>
                <w:rtl/>
              </w:rPr>
              <w:t>تدور عليهمُ كأس المنايا</w:t>
            </w:r>
            <w:r w:rsidRPr="00725071">
              <w:rPr>
                <w:rStyle w:val="libPoemTiniChar0"/>
                <w:rtl/>
              </w:rPr>
              <w:br/>
              <w:t> </w:t>
            </w:r>
          </w:p>
        </w:tc>
        <w:tc>
          <w:tcPr>
            <w:tcW w:w="279" w:type="dxa"/>
          </w:tcPr>
          <w:p w:rsidR="00FA70DB" w:rsidRDefault="00FA70DB" w:rsidP="00131D65">
            <w:pPr>
              <w:pStyle w:val="libPoem"/>
              <w:rPr>
                <w:rtl/>
              </w:rPr>
            </w:pPr>
          </w:p>
        </w:tc>
        <w:tc>
          <w:tcPr>
            <w:tcW w:w="3881" w:type="dxa"/>
          </w:tcPr>
          <w:p w:rsidR="00FA70DB" w:rsidRDefault="00FA70DB" w:rsidP="00131D65">
            <w:pPr>
              <w:pStyle w:val="libPoem"/>
            </w:pPr>
            <w:r>
              <w:rPr>
                <w:rFonts w:hint="cs"/>
                <w:rtl/>
              </w:rPr>
              <w:t>كما دارت على الشربّ الشمولُ</w:t>
            </w:r>
            <w:r w:rsidRPr="00725071">
              <w:rPr>
                <w:rStyle w:val="libPoemTiniChar0"/>
                <w:rtl/>
              </w:rPr>
              <w:br/>
              <w:t> </w:t>
            </w:r>
          </w:p>
        </w:tc>
      </w:tr>
      <w:tr w:rsidR="00FA70DB" w:rsidTr="00131D65">
        <w:tblPrEx>
          <w:tblLook w:val="04A0" w:firstRow="1" w:lastRow="0" w:firstColumn="1" w:lastColumn="0" w:noHBand="0" w:noVBand="1"/>
        </w:tblPrEx>
        <w:trPr>
          <w:trHeight w:val="350"/>
        </w:trPr>
        <w:tc>
          <w:tcPr>
            <w:tcW w:w="3920" w:type="dxa"/>
          </w:tcPr>
          <w:p w:rsidR="00FA70DB" w:rsidRDefault="00FA70DB" w:rsidP="00131D65">
            <w:pPr>
              <w:pStyle w:val="libPoem"/>
            </w:pPr>
            <w:r>
              <w:rPr>
                <w:rFonts w:hint="cs"/>
                <w:rtl/>
              </w:rPr>
              <w:t>ويحدوهم</w:t>
            </w:r>
            <w:r w:rsidRPr="00666704">
              <w:rPr>
                <w:rFonts w:hint="cs"/>
                <w:rtl/>
              </w:rPr>
              <w:t xml:space="preserve"> </w:t>
            </w:r>
            <w:r>
              <w:rPr>
                <w:rFonts w:hint="cs"/>
                <w:rtl/>
              </w:rPr>
              <w:t>إلى الميعاد حادٍ</w:t>
            </w:r>
            <w:r w:rsidRPr="00725071">
              <w:rPr>
                <w:rStyle w:val="libPoemTiniChar0"/>
                <w:rtl/>
              </w:rPr>
              <w:br/>
              <w:t> </w:t>
            </w:r>
          </w:p>
        </w:tc>
        <w:tc>
          <w:tcPr>
            <w:tcW w:w="279" w:type="dxa"/>
          </w:tcPr>
          <w:p w:rsidR="00FA70DB" w:rsidRDefault="00FA70DB" w:rsidP="00131D65">
            <w:pPr>
              <w:pStyle w:val="libPoem"/>
              <w:rPr>
                <w:rtl/>
              </w:rPr>
            </w:pPr>
          </w:p>
        </w:tc>
        <w:tc>
          <w:tcPr>
            <w:tcW w:w="3881" w:type="dxa"/>
          </w:tcPr>
          <w:p w:rsidR="00FA70DB" w:rsidRDefault="00FA70DB" w:rsidP="00131D65">
            <w:pPr>
              <w:pStyle w:val="libPoem"/>
            </w:pPr>
            <w:r>
              <w:rPr>
                <w:rFonts w:hint="cs"/>
                <w:rtl/>
              </w:rPr>
              <w:t>ولكن ليس يقدمهم</w:t>
            </w:r>
            <w:r w:rsidRPr="00666704">
              <w:rPr>
                <w:rFonts w:hint="cs"/>
                <w:rtl/>
              </w:rPr>
              <w:t xml:space="preserve"> </w:t>
            </w:r>
            <w:r>
              <w:rPr>
                <w:rFonts w:hint="cs"/>
                <w:rtl/>
              </w:rPr>
              <w:t>دليلُ</w:t>
            </w:r>
            <w:r w:rsidRPr="00725071">
              <w:rPr>
                <w:rStyle w:val="libPoemTiniChar0"/>
                <w:rtl/>
              </w:rPr>
              <w:br/>
              <w:t> </w:t>
            </w:r>
          </w:p>
        </w:tc>
      </w:tr>
      <w:tr w:rsidR="00FA70DB" w:rsidTr="00131D65">
        <w:tblPrEx>
          <w:tblLook w:val="04A0" w:firstRow="1" w:lastRow="0" w:firstColumn="1" w:lastColumn="0" w:noHBand="0" w:noVBand="1"/>
        </w:tblPrEx>
        <w:trPr>
          <w:trHeight w:val="350"/>
        </w:trPr>
        <w:tc>
          <w:tcPr>
            <w:tcW w:w="3920" w:type="dxa"/>
          </w:tcPr>
          <w:p w:rsidR="00FA70DB" w:rsidRDefault="00FA70DB" w:rsidP="00131D65">
            <w:pPr>
              <w:pStyle w:val="libPoem"/>
            </w:pPr>
            <w:r>
              <w:rPr>
                <w:rFonts w:hint="cs"/>
                <w:rtl/>
              </w:rPr>
              <w:t>ألم تر مَن مضى مِن أوَّلينا</w:t>
            </w:r>
            <w:r w:rsidRPr="00725071">
              <w:rPr>
                <w:rStyle w:val="libPoemTiniChar0"/>
                <w:rtl/>
              </w:rPr>
              <w:br/>
              <w:t> </w:t>
            </w:r>
          </w:p>
        </w:tc>
        <w:tc>
          <w:tcPr>
            <w:tcW w:w="279" w:type="dxa"/>
          </w:tcPr>
          <w:p w:rsidR="00FA70DB" w:rsidRDefault="00FA70DB" w:rsidP="00131D65">
            <w:pPr>
              <w:pStyle w:val="libPoem"/>
              <w:rPr>
                <w:rtl/>
              </w:rPr>
            </w:pPr>
          </w:p>
        </w:tc>
        <w:tc>
          <w:tcPr>
            <w:tcW w:w="3881" w:type="dxa"/>
          </w:tcPr>
          <w:p w:rsidR="00FA70DB" w:rsidRDefault="00FA70DB" w:rsidP="00131D65">
            <w:pPr>
              <w:pStyle w:val="libPoem"/>
            </w:pPr>
            <w:r>
              <w:rPr>
                <w:rFonts w:hint="cs"/>
                <w:rtl/>
              </w:rPr>
              <w:t>وغالتهم من الأيّام غولُ</w:t>
            </w:r>
            <w:r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9D40AB" w:rsidTr="00144EED">
        <w:trPr>
          <w:trHeight w:val="350"/>
        </w:trPr>
        <w:tc>
          <w:tcPr>
            <w:tcW w:w="4236" w:type="dxa"/>
            <w:shd w:val="clear" w:color="auto" w:fill="auto"/>
          </w:tcPr>
          <w:p w:rsidR="009D40AB" w:rsidRDefault="009D40AB" w:rsidP="00131D65">
            <w:pPr>
              <w:pStyle w:val="libPoem"/>
            </w:pPr>
            <w:r>
              <w:rPr>
                <w:rFonts w:hint="cs"/>
                <w:rtl/>
              </w:rPr>
              <w:lastRenderedPageBreak/>
              <w:t>قد احتالوا فما دفع الحويلُ</w:t>
            </w:r>
            <w:r w:rsidRPr="00725071">
              <w:rPr>
                <w:rStyle w:val="libPoemTiniChar0"/>
                <w:rtl/>
              </w:rPr>
              <w:br/>
              <w:t> </w:t>
            </w:r>
          </w:p>
        </w:tc>
        <w:tc>
          <w:tcPr>
            <w:tcW w:w="302" w:type="dxa"/>
            <w:shd w:val="clear" w:color="auto" w:fill="auto"/>
          </w:tcPr>
          <w:p w:rsidR="009D40AB" w:rsidRDefault="009D40AB" w:rsidP="00131D65">
            <w:pPr>
              <w:pStyle w:val="libPoem"/>
              <w:rPr>
                <w:rtl/>
              </w:rPr>
            </w:pPr>
          </w:p>
        </w:tc>
        <w:tc>
          <w:tcPr>
            <w:tcW w:w="4195" w:type="dxa"/>
            <w:shd w:val="clear" w:color="auto" w:fill="auto"/>
          </w:tcPr>
          <w:p w:rsidR="009D40AB" w:rsidRDefault="009D40AB" w:rsidP="00131D65">
            <w:pPr>
              <w:pStyle w:val="libPoem"/>
            </w:pPr>
            <w:r>
              <w:rPr>
                <w:rFonts w:hint="cs"/>
                <w:rtl/>
              </w:rPr>
              <w:t>وأعولنا فما نفع العويلُ؟!؟</w:t>
            </w:r>
            <w:r w:rsidRPr="00666704">
              <w:rPr>
                <w:rFonts w:hint="cs"/>
                <w:rtl/>
              </w:rPr>
              <w:t>!</w:t>
            </w:r>
            <w:r w:rsidRPr="00725071">
              <w:rPr>
                <w:rStyle w:val="libPoemTiniChar0"/>
                <w:rtl/>
              </w:rPr>
              <w:br/>
              <w:t> </w:t>
            </w:r>
          </w:p>
        </w:tc>
      </w:tr>
      <w:tr w:rsidR="009D40AB" w:rsidTr="00144EED">
        <w:trPr>
          <w:trHeight w:val="350"/>
        </w:trPr>
        <w:tc>
          <w:tcPr>
            <w:tcW w:w="4236" w:type="dxa"/>
          </w:tcPr>
          <w:p w:rsidR="009D40AB" w:rsidRDefault="009D40AB" w:rsidP="00131D65">
            <w:pPr>
              <w:pStyle w:val="libPoem"/>
            </w:pPr>
            <w:r>
              <w:rPr>
                <w:rFonts w:hint="cs"/>
                <w:rtl/>
              </w:rPr>
              <w:t>كذاك الدّهر أعمارٌ تزول</w:t>
            </w:r>
            <w:r w:rsidRPr="00725071">
              <w:rPr>
                <w:rStyle w:val="libPoemTiniChar0"/>
                <w:rtl/>
              </w:rPr>
              <w:br/>
              <w:t> </w:t>
            </w:r>
          </w:p>
        </w:tc>
        <w:tc>
          <w:tcPr>
            <w:tcW w:w="302" w:type="dxa"/>
          </w:tcPr>
          <w:p w:rsidR="009D40AB" w:rsidRDefault="009D40AB" w:rsidP="00131D65">
            <w:pPr>
              <w:pStyle w:val="libPoem"/>
              <w:rPr>
                <w:rtl/>
              </w:rPr>
            </w:pPr>
          </w:p>
        </w:tc>
        <w:tc>
          <w:tcPr>
            <w:tcW w:w="4195" w:type="dxa"/>
          </w:tcPr>
          <w:p w:rsidR="009D40AB" w:rsidRDefault="009D40AB" w:rsidP="00E04AC0">
            <w:pPr>
              <w:pStyle w:val="libPoem"/>
            </w:pPr>
            <w:r>
              <w:rPr>
                <w:rFonts w:hint="cs"/>
                <w:rtl/>
              </w:rPr>
              <w:t>وأحوالُ تحول ولا تؤولُ</w:t>
            </w:r>
            <w:r w:rsidRPr="00725071">
              <w:rPr>
                <w:rStyle w:val="libPoemTiniChar0"/>
                <w:rtl/>
              </w:rPr>
              <w:br/>
              <w:t> </w:t>
            </w:r>
          </w:p>
        </w:tc>
      </w:tr>
      <w:tr w:rsidR="009D40AB" w:rsidTr="00144EED">
        <w:trPr>
          <w:trHeight w:val="350"/>
        </w:trPr>
        <w:tc>
          <w:tcPr>
            <w:tcW w:w="4236" w:type="dxa"/>
          </w:tcPr>
          <w:p w:rsidR="009D40AB" w:rsidRDefault="009D40AB" w:rsidP="00131D65">
            <w:pPr>
              <w:pStyle w:val="libPoem"/>
            </w:pPr>
            <w:r>
              <w:rPr>
                <w:rFonts w:hint="cs"/>
                <w:rtl/>
              </w:rPr>
              <w:t>لنا منه وإن عفنا</w:t>
            </w:r>
            <w:r w:rsidRPr="00666704">
              <w:rPr>
                <w:rFonts w:hint="cs"/>
                <w:rtl/>
              </w:rPr>
              <w:t xml:space="preserve"> </w:t>
            </w:r>
            <w:r>
              <w:rPr>
                <w:rFonts w:hint="cs"/>
                <w:rtl/>
              </w:rPr>
              <w:t>وخفنا</w:t>
            </w:r>
            <w:r w:rsidRPr="00725071">
              <w:rPr>
                <w:rStyle w:val="libPoemTiniChar0"/>
                <w:rtl/>
              </w:rPr>
              <w:br/>
              <w:t> </w:t>
            </w:r>
          </w:p>
        </w:tc>
        <w:tc>
          <w:tcPr>
            <w:tcW w:w="302" w:type="dxa"/>
          </w:tcPr>
          <w:p w:rsidR="009D40AB" w:rsidRDefault="009D40AB" w:rsidP="00131D65">
            <w:pPr>
              <w:pStyle w:val="libPoem"/>
              <w:rPr>
                <w:rtl/>
              </w:rPr>
            </w:pPr>
          </w:p>
        </w:tc>
        <w:tc>
          <w:tcPr>
            <w:tcW w:w="4195" w:type="dxa"/>
          </w:tcPr>
          <w:p w:rsidR="009D40AB" w:rsidRDefault="009D40AB" w:rsidP="00131D65">
            <w:pPr>
              <w:pStyle w:val="libPoem"/>
            </w:pPr>
            <w:r>
              <w:rPr>
                <w:rFonts w:hint="cs"/>
                <w:rtl/>
              </w:rPr>
              <w:t>رسولٌ لا يُصاب لديه سولُ</w:t>
            </w:r>
            <w:r w:rsidRPr="00725071">
              <w:rPr>
                <w:rStyle w:val="libPoemTiniChar0"/>
                <w:rtl/>
              </w:rPr>
              <w:br/>
              <w:t> </w:t>
            </w:r>
          </w:p>
        </w:tc>
      </w:tr>
      <w:tr w:rsidR="009D40AB" w:rsidTr="00144EED">
        <w:trPr>
          <w:trHeight w:val="350"/>
        </w:trPr>
        <w:tc>
          <w:tcPr>
            <w:tcW w:w="4236" w:type="dxa"/>
          </w:tcPr>
          <w:p w:rsidR="009D40AB" w:rsidRDefault="009D40AB" w:rsidP="00131D65">
            <w:pPr>
              <w:pStyle w:val="libPoem"/>
            </w:pPr>
            <w:r>
              <w:rPr>
                <w:rFonts w:hint="cs"/>
                <w:rtl/>
              </w:rPr>
              <w:t>وقد وضح السبيل فما لخلق</w:t>
            </w:r>
            <w:r w:rsidRPr="00725071">
              <w:rPr>
                <w:rStyle w:val="libPoemTiniChar0"/>
                <w:rtl/>
              </w:rPr>
              <w:br/>
              <w:t> </w:t>
            </w:r>
          </w:p>
        </w:tc>
        <w:tc>
          <w:tcPr>
            <w:tcW w:w="302" w:type="dxa"/>
          </w:tcPr>
          <w:p w:rsidR="009D40AB" w:rsidRDefault="009D40AB" w:rsidP="00131D65">
            <w:pPr>
              <w:pStyle w:val="libPoem"/>
              <w:rPr>
                <w:rtl/>
              </w:rPr>
            </w:pPr>
          </w:p>
        </w:tc>
        <w:tc>
          <w:tcPr>
            <w:tcW w:w="4195" w:type="dxa"/>
          </w:tcPr>
          <w:p w:rsidR="009D40AB" w:rsidRDefault="009D40AB" w:rsidP="00131D65">
            <w:pPr>
              <w:pStyle w:val="libPoem"/>
            </w:pPr>
            <w:r>
              <w:rPr>
                <w:rFonts w:hint="cs"/>
                <w:rtl/>
              </w:rPr>
              <w:t>إلى تبديله أبداً سبيلُ</w:t>
            </w:r>
            <w:r w:rsidRPr="00725071">
              <w:rPr>
                <w:rStyle w:val="libPoemTiniChar0"/>
                <w:rtl/>
              </w:rPr>
              <w:br/>
              <w:t> </w:t>
            </w:r>
          </w:p>
        </w:tc>
      </w:tr>
      <w:tr w:rsidR="009D40AB" w:rsidTr="00144EED">
        <w:trPr>
          <w:trHeight w:val="350"/>
        </w:trPr>
        <w:tc>
          <w:tcPr>
            <w:tcW w:w="4236" w:type="dxa"/>
          </w:tcPr>
          <w:p w:rsidR="009D40AB" w:rsidRDefault="009D40AB" w:rsidP="00E04AC0">
            <w:pPr>
              <w:pStyle w:val="libPoem"/>
            </w:pPr>
            <w:r>
              <w:rPr>
                <w:rFonts w:hint="cs"/>
                <w:rtl/>
              </w:rPr>
              <w:t>لعمرك</w:t>
            </w:r>
            <w:r w:rsidRPr="00666704">
              <w:rPr>
                <w:rFonts w:hint="cs"/>
                <w:rtl/>
              </w:rPr>
              <w:t xml:space="preserve"> </w:t>
            </w:r>
            <w:r w:rsidR="00E04AC0">
              <w:rPr>
                <w:rFonts w:hint="cs"/>
                <w:rtl/>
              </w:rPr>
              <w:t>إ</w:t>
            </w:r>
            <w:r>
              <w:rPr>
                <w:rFonts w:hint="cs"/>
                <w:rtl/>
              </w:rPr>
              <w:t>نَّه أمدُ قصيرٌ</w:t>
            </w:r>
            <w:r w:rsidRPr="00725071">
              <w:rPr>
                <w:rStyle w:val="libPoemTiniChar0"/>
                <w:rtl/>
              </w:rPr>
              <w:br/>
              <w:t> </w:t>
            </w:r>
          </w:p>
        </w:tc>
        <w:tc>
          <w:tcPr>
            <w:tcW w:w="302" w:type="dxa"/>
          </w:tcPr>
          <w:p w:rsidR="009D40AB" w:rsidRDefault="009D40AB" w:rsidP="00131D65">
            <w:pPr>
              <w:pStyle w:val="libPoem"/>
              <w:rPr>
                <w:rtl/>
              </w:rPr>
            </w:pPr>
          </w:p>
        </w:tc>
        <w:tc>
          <w:tcPr>
            <w:tcW w:w="4195" w:type="dxa"/>
          </w:tcPr>
          <w:p w:rsidR="009D40AB" w:rsidRDefault="009D40AB" w:rsidP="00131D65">
            <w:pPr>
              <w:pStyle w:val="libPoem"/>
            </w:pPr>
            <w:r>
              <w:rPr>
                <w:rFonts w:hint="cs"/>
                <w:rtl/>
              </w:rPr>
              <w:t>ولكن دونه أمدٌ طويلُ</w:t>
            </w:r>
            <w:r w:rsidRPr="00725071">
              <w:rPr>
                <w:rStyle w:val="libPoemTiniChar0"/>
                <w:rtl/>
              </w:rPr>
              <w:br/>
              <w:t> </w:t>
            </w:r>
          </w:p>
        </w:tc>
      </w:tr>
      <w:tr w:rsidR="009D40AB" w:rsidTr="00144EED">
        <w:tblPrEx>
          <w:tblLook w:val="04A0" w:firstRow="1" w:lastRow="0" w:firstColumn="1" w:lastColumn="0" w:noHBand="0" w:noVBand="1"/>
        </w:tblPrEx>
        <w:trPr>
          <w:trHeight w:val="350"/>
        </w:trPr>
        <w:tc>
          <w:tcPr>
            <w:tcW w:w="4236" w:type="dxa"/>
          </w:tcPr>
          <w:p w:rsidR="009D40AB" w:rsidRDefault="00A50EB5" w:rsidP="00131D65">
            <w:pPr>
              <w:pStyle w:val="libPoem"/>
            </w:pPr>
            <w:r>
              <w:rPr>
                <w:rFonts w:hint="cs"/>
                <w:rtl/>
              </w:rPr>
              <w:t>أرى الإسلام أسلمه بنوه</w:t>
            </w:r>
            <w:r w:rsidR="009D40AB" w:rsidRPr="00725071">
              <w:rPr>
                <w:rStyle w:val="libPoemTiniChar0"/>
                <w:rtl/>
              </w:rPr>
              <w:br/>
              <w:t> </w:t>
            </w:r>
          </w:p>
        </w:tc>
        <w:tc>
          <w:tcPr>
            <w:tcW w:w="302" w:type="dxa"/>
          </w:tcPr>
          <w:p w:rsidR="009D40AB" w:rsidRDefault="009D40AB" w:rsidP="00131D65">
            <w:pPr>
              <w:pStyle w:val="libPoem"/>
              <w:rPr>
                <w:rtl/>
              </w:rPr>
            </w:pPr>
          </w:p>
        </w:tc>
        <w:tc>
          <w:tcPr>
            <w:tcW w:w="4195" w:type="dxa"/>
          </w:tcPr>
          <w:p w:rsidR="009D40AB" w:rsidRDefault="00A50EB5" w:rsidP="00131D65">
            <w:pPr>
              <w:pStyle w:val="libPoem"/>
            </w:pPr>
            <w:r>
              <w:rPr>
                <w:rFonts w:hint="cs"/>
                <w:rtl/>
              </w:rPr>
              <w:t>وأسلمهم إلى وَله يهولُ</w:t>
            </w:r>
            <w:r w:rsidR="009D40AB" w:rsidRPr="00725071">
              <w:rPr>
                <w:rStyle w:val="libPoemTiniChar0"/>
                <w:rtl/>
              </w:rPr>
              <w:br/>
              <w:t> </w:t>
            </w:r>
          </w:p>
        </w:tc>
      </w:tr>
      <w:tr w:rsidR="009D40AB" w:rsidTr="00144EED">
        <w:tblPrEx>
          <w:tblLook w:val="04A0" w:firstRow="1" w:lastRow="0" w:firstColumn="1" w:lastColumn="0" w:noHBand="0" w:noVBand="1"/>
        </w:tblPrEx>
        <w:trPr>
          <w:trHeight w:val="350"/>
        </w:trPr>
        <w:tc>
          <w:tcPr>
            <w:tcW w:w="4236" w:type="dxa"/>
          </w:tcPr>
          <w:p w:rsidR="009D40AB" w:rsidRDefault="00A50EB5" w:rsidP="00131D65">
            <w:pPr>
              <w:pStyle w:val="libPoem"/>
            </w:pPr>
            <w:r>
              <w:rPr>
                <w:rFonts w:hint="cs"/>
                <w:rtl/>
              </w:rPr>
              <w:t>أرى شمس النهار تكاد تخبو</w:t>
            </w:r>
            <w:r w:rsidR="009D40AB" w:rsidRPr="00725071">
              <w:rPr>
                <w:rStyle w:val="libPoemTiniChar0"/>
                <w:rtl/>
              </w:rPr>
              <w:br/>
              <w:t> </w:t>
            </w:r>
          </w:p>
        </w:tc>
        <w:tc>
          <w:tcPr>
            <w:tcW w:w="302" w:type="dxa"/>
          </w:tcPr>
          <w:p w:rsidR="009D40AB" w:rsidRDefault="009D40AB" w:rsidP="00131D65">
            <w:pPr>
              <w:pStyle w:val="libPoem"/>
              <w:rPr>
                <w:rtl/>
              </w:rPr>
            </w:pPr>
          </w:p>
        </w:tc>
        <w:tc>
          <w:tcPr>
            <w:tcW w:w="4195" w:type="dxa"/>
          </w:tcPr>
          <w:p w:rsidR="009D40AB" w:rsidRDefault="00A50EB5" w:rsidP="00E04AC0">
            <w:pPr>
              <w:pStyle w:val="libPoem"/>
            </w:pPr>
            <w:r>
              <w:rPr>
                <w:rFonts w:hint="cs"/>
                <w:rtl/>
              </w:rPr>
              <w:t>كأنَّ شعاعها طرفٌ كلّيلُ</w:t>
            </w:r>
            <w:r w:rsidR="009D40AB" w:rsidRPr="00725071">
              <w:rPr>
                <w:rStyle w:val="libPoemTiniChar0"/>
                <w:rtl/>
              </w:rPr>
              <w:br/>
              <w:t> </w:t>
            </w:r>
          </w:p>
        </w:tc>
      </w:tr>
      <w:tr w:rsidR="009D40AB" w:rsidTr="00144EED">
        <w:tblPrEx>
          <w:tblLook w:val="04A0" w:firstRow="1" w:lastRow="0" w:firstColumn="1" w:lastColumn="0" w:noHBand="0" w:noVBand="1"/>
        </w:tblPrEx>
        <w:trPr>
          <w:trHeight w:val="350"/>
        </w:trPr>
        <w:tc>
          <w:tcPr>
            <w:tcW w:w="4236" w:type="dxa"/>
          </w:tcPr>
          <w:p w:rsidR="009D40AB" w:rsidRDefault="00A50EB5" w:rsidP="00131D65">
            <w:pPr>
              <w:pStyle w:val="libPoem"/>
            </w:pPr>
            <w:r>
              <w:rPr>
                <w:rFonts w:hint="cs"/>
                <w:rtl/>
              </w:rPr>
              <w:t>أرى القمر المنير بدا</w:t>
            </w:r>
            <w:r w:rsidRPr="00666704">
              <w:rPr>
                <w:rFonts w:hint="cs"/>
                <w:rtl/>
              </w:rPr>
              <w:t xml:space="preserve"> </w:t>
            </w:r>
            <w:r>
              <w:rPr>
                <w:rFonts w:hint="cs"/>
                <w:rtl/>
              </w:rPr>
              <w:t>ضئيلاً</w:t>
            </w:r>
            <w:r w:rsidR="009D40AB" w:rsidRPr="00725071">
              <w:rPr>
                <w:rStyle w:val="libPoemTiniChar0"/>
                <w:rtl/>
              </w:rPr>
              <w:br/>
              <w:t> </w:t>
            </w:r>
          </w:p>
        </w:tc>
        <w:tc>
          <w:tcPr>
            <w:tcW w:w="302" w:type="dxa"/>
          </w:tcPr>
          <w:p w:rsidR="009D40AB" w:rsidRDefault="009D40AB" w:rsidP="00131D65">
            <w:pPr>
              <w:pStyle w:val="libPoem"/>
              <w:rPr>
                <w:rtl/>
              </w:rPr>
            </w:pPr>
          </w:p>
        </w:tc>
        <w:tc>
          <w:tcPr>
            <w:tcW w:w="4195" w:type="dxa"/>
          </w:tcPr>
          <w:p w:rsidR="009D40AB" w:rsidRDefault="00A50EB5" w:rsidP="00131D65">
            <w:pPr>
              <w:pStyle w:val="libPoem"/>
            </w:pPr>
            <w:r>
              <w:rPr>
                <w:rFonts w:hint="cs"/>
                <w:rtl/>
              </w:rPr>
              <w:t>بلا نور فأضناه النّحولُ</w:t>
            </w:r>
            <w:r w:rsidR="009D40AB" w:rsidRPr="00725071">
              <w:rPr>
                <w:rStyle w:val="libPoemTiniChar0"/>
                <w:rtl/>
              </w:rPr>
              <w:br/>
              <w:t> </w:t>
            </w:r>
          </w:p>
        </w:tc>
      </w:tr>
      <w:tr w:rsidR="00A50EB5" w:rsidTr="00144EED">
        <w:tblPrEx>
          <w:tblLook w:val="04A0" w:firstRow="1" w:lastRow="0" w:firstColumn="1" w:lastColumn="0" w:noHBand="0" w:noVBand="1"/>
        </w:tblPrEx>
        <w:trPr>
          <w:trHeight w:val="350"/>
        </w:trPr>
        <w:tc>
          <w:tcPr>
            <w:tcW w:w="4236" w:type="dxa"/>
          </w:tcPr>
          <w:p w:rsidR="00A50EB5" w:rsidRDefault="00A50EB5" w:rsidP="00131D65">
            <w:pPr>
              <w:pStyle w:val="libPoem"/>
            </w:pPr>
            <w:r>
              <w:rPr>
                <w:rFonts w:hint="cs"/>
                <w:rtl/>
              </w:rPr>
              <w:t>أرى زهر النجوم محدَّقات</w:t>
            </w:r>
            <w:r w:rsidRPr="00725071">
              <w:rPr>
                <w:rStyle w:val="libPoemTiniChar0"/>
                <w:rtl/>
              </w:rPr>
              <w:br/>
              <w:t> </w:t>
            </w:r>
          </w:p>
        </w:tc>
        <w:tc>
          <w:tcPr>
            <w:tcW w:w="302" w:type="dxa"/>
          </w:tcPr>
          <w:p w:rsidR="00A50EB5" w:rsidRDefault="00A50EB5" w:rsidP="00131D65">
            <w:pPr>
              <w:pStyle w:val="libPoem"/>
              <w:rPr>
                <w:rtl/>
              </w:rPr>
            </w:pPr>
          </w:p>
        </w:tc>
        <w:tc>
          <w:tcPr>
            <w:tcW w:w="4195" w:type="dxa"/>
          </w:tcPr>
          <w:p w:rsidR="00A50EB5" w:rsidRDefault="00A50EB5" w:rsidP="00131D65">
            <w:pPr>
              <w:pStyle w:val="libPoem"/>
            </w:pPr>
            <w:r>
              <w:rPr>
                <w:rFonts w:hint="cs"/>
                <w:rtl/>
              </w:rPr>
              <w:t>كأنَّ سراتها عورٌ وحولُ</w:t>
            </w:r>
            <w:r w:rsidRPr="00725071">
              <w:rPr>
                <w:rStyle w:val="libPoemTiniChar0"/>
                <w:rtl/>
              </w:rPr>
              <w:br/>
              <w:t> </w:t>
            </w:r>
          </w:p>
        </w:tc>
      </w:tr>
      <w:tr w:rsidR="00A50EB5" w:rsidTr="00144EED">
        <w:tblPrEx>
          <w:tblLook w:val="04A0" w:firstRow="1" w:lastRow="0" w:firstColumn="1" w:lastColumn="0" w:noHBand="0" w:noVBand="1"/>
        </w:tblPrEx>
        <w:trPr>
          <w:trHeight w:val="350"/>
        </w:trPr>
        <w:tc>
          <w:tcPr>
            <w:tcW w:w="4236" w:type="dxa"/>
          </w:tcPr>
          <w:p w:rsidR="00A50EB5" w:rsidRDefault="00A50EB5" w:rsidP="00131D65">
            <w:pPr>
              <w:pStyle w:val="libPoem"/>
            </w:pPr>
            <w:r>
              <w:rPr>
                <w:rFonts w:hint="cs"/>
                <w:rtl/>
              </w:rPr>
              <w:t>أرى شُمّ</w:t>
            </w:r>
            <w:r w:rsidRPr="00666704">
              <w:rPr>
                <w:rFonts w:hint="cs"/>
                <w:rtl/>
              </w:rPr>
              <w:t xml:space="preserve"> </w:t>
            </w:r>
            <w:r>
              <w:rPr>
                <w:rFonts w:hint="cs"/>
                <w:rtl/>
              </w:rPr>
              <w:t>الجبال لها وجيبٌ</w:t>
            </w:r>
            <w:r w:rsidRPr="00725071">
              <w:rPr>
                <w:rStyle w:val="libPoemTiniChar0"/>
                <w:rtl/>
              </w:rPr>
              <w:br/>
              <w:t> </w:t>
            </w:r>
          </w:p>
        </w:tc>
        <w:tc>
          <w:tcPr>
            <w:tcW w:w="302" w:type="dxa"/>
          </w:tcPr>
          <w:p w:rsidR="00A50EB5" w:rsidRDefault="00A50EB5" w:rsidP="00131D65">
            <w:pPr>
              <w:pStyle w:val="libPoem"/>
              <w:rPr>
                <w:rtl/>
              </w:rPr>
            </w:pPr>
          </w:p>
        </w:tc>
        <w:tc>
          <w:tcPr>
            <w:tcW w:w="4195" w:type="dxa"/>
          </w:tcPr>
          <w:p w:rsidR="00A50EB5" w:rsidRDefault="00A50EB5" w:rsidP="00131D65">
            <w:pPr>
              <w:pStyle w:val="libPoem"/>
            </w:pPr>
            <w:r>
              <w:rPr>
                <w:rFonts w:hint="cs"/>
                <w:rtl/>
              </w:rPr>
              <w:t>تكاد تذوب منه أو تزولُ</w:t>
            </w:r>
            <w:r w:rsidRPr="00725071">
              <w:rPr>
                <w:rStyle w:val="libPoemTiniChar0"/>
                <w:rtl/>
              </w:rPr>
              <w:br/>
              <w:t> </w:t>
            </w:r>
          </w:p>
        </w:tc>
      </w:tr>
      <w:tr w:rsidR="00A50EB5" w:rsidTr="00144EED">
        <w:tblPrEx>
          <w:tblLook w:val="04A0" w:firstRow="1" w:lastRow="0" w:firstColumn="1" w:lastColumn="0" w:noHBand="0" w:noVBand="1"/>
        </w:tblPrEx>
        <w:trPr>
          <w:trHeight w:val="350"/>
        </w:trPr>
        <w:tc>
          <w:tcPr>
            <w:tcW w:w="4236" w:type="dxa"/>
          </w:tcPr>
          <w:p w:rsidR="00A50EB5" w:rsidRDefault="00A50EB5" w:rsidP="00131D65">
            <w:pPr>
              <w:pStyle w:val="libPoem"/>
            </w:pPr>
            <w:r>
              <w:rPr>
                <w:rFonts w:hint="cs"/>
                <w:rtl/>
              </w:rPr>
              <w:t>أرى وجه الزَّمان وكلّ وجهٍ</w:t>
            </w:r>
            <w:r w:rsidRPr="00725071">
              <w:rPr>
                <w:rStyle w:val="libPoemTiniChar0"/>
                <w:rtl/>
              </w:rPr>
              <w:br/>
              <w:t> </w:t>
            </w:r>
          </w:p>
        </w:tc>
        <w:tc>
          <w:tcPr>
            <w:tcW w:w="302" w:type="dxa"/>
          </w:tcPr>
          <w:p w:rsidR="00A50EB5" w:rsidRDefault="00A50EB5" w:rsidP="00131D65">
            <w:pPr>
              <w:pStyle w:val="libPoem"/>
              <w:rPr>
                <w:rtl/>
              </w:rPr>
            </w:pPr>
          </w:p>
        </w:tc>
        <w:tc>
          <w:tcPr>
            <w:tcW w:w="4195" w:type="dxa"/>
          </w:tcPr>
          <w:p w:rsidR="00A50EB5" w:rsidRDefault="00A50EB5" w:rsidP="00131D65">
            <w:pPr>
              <w:pStyle w:val="libPoem"/>
            </w:pPr>
            <w:r>
              <w:rPr>
                <w:rFonts w:hint="cs"/>
                <w:rtl/>
              </w:rPr>
              <w:t>به ممّا يكابده فلولُ</w:t>
            </w:r>
            <w:r w:rsidRPr="00725071">
              <w:rPr>
                <w:rStyle w:val="libPoemTiniChar0"/>
                <w:rtl/>
              </w:rPr>
              <w:br/>
              <w:t> </w:t>
            </w:r>
          </w:p>
        </w:tc>
      </w:tr>
      <w:tr w:rsidR="00A50EB5" w:rsidTr="00144EED">
        <w:tblPrEx>
          <w:tblLook w:val="04A0" w:firstRow="1" w:lastRow="0" w:firstColumn="1" w:lastColumn="0" w:noHBand="0" w:noVBand="1"/>
        </w:tblPrEx>
        <w:trPr>
          <w:trHeight w:val="350"/>
        </w:trPr>
        <w:tc>
          <w:tcPr>
            <w:tcW w:w="4236" w:type="dxa"/>
          </w:tcPr>
          <w:p w:rsidR="00A50EB5" w:rsidRDefault="00876B8F" w:rsidP="00131D65">
            <w:pPr>
              <w:pStyle w:val="libPoem"/>
            </w:pPr>
            <w:r>
              <w:rPr>
                <w:rFonts w:hint="cs"/>
                <w:rtl/>
              </w:rPr>
              <w:t>وهذا الجوُّ أكل</w:t>
            </w:r>
            <w:r w:rsidR="00A50EB5">
              <w:rPr>
                <w:rFonts w:hint="cs"/>
                <w:rtl/>
              </w:rPr>
              <w:t>فُ مقشعرُّ</w:t>
            </w:r>
            <w:r w:rsidR="00A50EB5" w:rsidRPr="00725071">
              <w:rPr>
                <w:rStyle w:val="libPoemTiniChar0"/>
                <w:rtl/>
              </w:rPr>
              <w:br/>
              <w:t> </w:t>
            </w:r>
          </w:p>
        </w:tc>
        <w:tc>
          <w:tcPr>
            <w:tcW w:w="302" w:type="dxa"/>
          </w:tcPr>
          <w:p w:rsidR="00A50EB5" w:rsidRDefault="00A50EB5" w:rsidP="00131D65">
            <w:pPr>
              <w:pStyle w:val="libPoem"/>
              <w:rPr>
                <w:rtl/>
              </w:rPr>
            </w:pPr>
          </w:p>
        </w:tc>
        <w:tc>
          <w:tcPr>
            <w:tcW w:w="4195" w:type="dxa"/>
          </w:tcPr>
          <w:p w:rsidR="00A50EB5" w:rsidRDefault="00A50EB5" w:rsidP="00876B8F">
            <w:pPr>
              <w:pStyle w:val="libPoem"/>
            </w:pPr>
            <w:r>
              <w:rPr>
                <w:rFonts w:hint="cs"/>
                <w:rtl/>
              </w:rPr>
              <w:t>كأنَّ الجوّ من كمد عليلُ</w:t>
            </w:r>
            <w:r w:rsidRPr="00725071">
              <w:rPr>
                <w:rStyle w:val="libPoemTiniChar0"/>
                <w:rtl/>
              </w:rPr>
              <w:br/>
              <w:t> </w:t>
            </w:r>
          </w:p>
        </w:tc>
      </w:tr>
      <w:tr w:rsidR="00A50EB5" w:rsidTr="00144EED">
        <w:tblPrEx>
          <w:tblLook w:val="04A0" w:firstRow="1" w:lastRow="0" w:firstColumn="1" w:lastColumn="0" w:noHBand="0" w:noVBand="1"/>
        </w:tblPrEx>
        <w:trPr>
          <w:trHeight w:val="350"/>
        </w:trPr>
        <w:tc>
          <w:tcPr>
            <w:tcW w:w="4236" w:type="dxa"/>
          </w:tcPr>
          <w:p w:rsidR="00A50EB5" w:rsidRDefault="00A50EB5" w:rsidP="00131D65">
            <w:pPr>
              <w:pStyle w:val="libPoem"/>
            </w:pPr>
            <w:r>
              <w:rPr>
                <w:rFonts w:hint="cs"/>
                <w:rtl/>
              </w:rPr>
              <w:t>وهذي الريح أطيبها سمومٌ</w:t>
            </w:r>
            <w:r w:rsidRPr="00725071">
              <w:rPr>
                <w:rStyle w:val="libPoemTiniChar0"/>
                <w:rtl/>
              </w:rPr>
              <w:br/>
              <w:t> </w:t>
            </w:r>
          </w:p>
        </w:tc>
        <w:tc>
          <w:tcPr>
            <w:tcW w:w="302" w:type="dxa"/>
          </w:tcPr>
          <w:p w:rsidR="00A50EB5" w:rsidRDefault="00A50EB5" w:rsidP="00131D65">
            <w:pPr>
              <w:pStyle w:val="libPoem"/>
              <w:rPr>
                <w:rtl/>
              </w:rPr>
            </w:pPr>
          </w:p>
        </w:tc>
        <w:tc>
          <w:tcPr>
            <w:tcW w:w="4195" w:type="dxa"/>
          </w:tcPr>
          <w:p w:rsidR="00A50EB5" w:rsidRDefault="00A50EB5" w:rsidP="00131D65">
            <w:pPr>
              <w:pStyle w:val="libPoem"/>
            </w:pPr>
            <w:r>
              <w:rPr>
                <w:rFonts w:hint="cs"/>
                <w:rtl/>
              </w:rPr>
              <w:t>إذا هبَّت وأعذبها بليلُ</w:t>
            </w:r>
            <w:r w:rsidRPr="00725071">
              <w:rPr>
                <w:rStyle w:val="libPoemTiniChar0"/>
                <w:rtl/>
              </w:rPr>
              <w:br/>
              <w:t> </w:t>
            </w:r>
          </w:p>
        </w:tc>
      </w:tr>
      <w:tr w:rsidR="00A50EB5" w:rsidTr="00144EED">
        <w:tblPrEx>
          <w:tblLook w:val="04A0" w:firstRow="1" w:lastRow="0" w:firstColumn="1" w:lastColumn="0" w:noHBand="0" w:noVBand="1"/>
        </w:tblPrEx>
        <w:trPr>
          <w:trHeight w:val="350"/>
        </w:trPr>
        <w:tc>
          <w:tcPr>
            <w:tcW w:w="4236" w:type="dxa"/>
          </w:tcPr>
          <w:p w:rsidR="00A50EB5" w:rsidRDefault="00A50EB5" w:rsidP="00131D65">
            <w:pPr>
              <w:pStyle w:val="libPoem"/>
            </w:pPr>
            <w:r>
              <w:rPr>
                <w:rFonts w:hint="cs"/>
                <w:rtl/>
              </w:rPr>
              <w:t>وللسحب الغزار بكلِّ فجٍّ</w:t>
            </w:r>
            <w:r w:rsidRPr="00725071">
              <w:rPr>
                <w:rStyle w:val="libPoemTiniChar0"/>
                <w:rtl/>
              </w:rPr>
              <w:br/>
              <w:t> </w:t>
            </w:r>
          </w:p>
        </w:tc>
        <w:tc>
          <w:tcPr>
            <w:tcW w:w="302" w:type="dxa"/>
          </w:tcPr>
          <w:p w:rsidR="00A50EB5" w:rsidRDefault="00A50EB5" w:rsidP="00131D65">
            <w:pPr>
              <w:pStyle w:val="libPoem"/>
              <w:rPr>
                <w:rtl/>
              </w:rPr>
            </w:pPr>
          </w:p>
        </w:tc>
        <w:tc>
          <w:tcPr>
            <w:tcW w:w="4195" w:type="dxa"/>
          </w:tcPr>
          <w:p w:rsidR="00A50EB5" w:rsidRDefault="00A50EB5" w:rsidP="00131D65">
            <w:pPr>
              <w:pStyle w:val="libPoem"/>
            </w:pPr>
            <w:r>
              <w:rPr>
                <w:rFonts w:hint="cs"/>
                <w:rtl/>
              </w:rPr>
              <w:t>دموع لا يُزار بها المحولُ</w:t>
            </w:r>
            <w:r w:rsidRPr="00725071">
              <w:rPr>
                <w:rStyle w:val="libPoemTiniChar0"/>
                <w:rtl/>
              </w:rPr>
              <w:br/>
              <w:t> </w:t>
            </w:r>
          </w:p>
        </w:tc>
      </w:tr>
      <w:tr w:rsidR="00A50EB5" w:rsidTr="00144EED">
        <w:tblPrEx>
          <w:tblLook w:val="04A0" w:firstRow="1" w:lastRow="0" w:firstColumn="1" w:lastColumn="0" w:noHBand="0" w:noVBand="1"/>
        </w:tblPrEx>
        <w:trPr>
          <w:trHeight w:val="350"/>
        </w:trPr>
        <w:tc>
          <w:tcPr>
            <w:tcW w:w="4236" w:type="dxa"/>
          </w:tcPr>
          <w:p w:rsidR="00A50EB5" w:rsidRDefault="00A50EB5" w:rsidP="00131D65">
            <w:pPr>
              <w:pStyle w:val="libPoem"/>
            </w:pPr>
            <w:r>
              <w:rPr>
                <w:rFonts w:hint="cs"/>
                <w:rtl/>
              </w:rPr>
              <w:t>نعى الناعي إلى الدنيا</w:t>
            </w:r>
            <w:r w:rsidRPr="00666704">
              <w:rPr>
                <w:rFonts w:hint="cs"/>
                <w:rtl/>
              </w:rPr>
              <w:t xml:space="preserve"> </w:t>
            </w:r>
            <w:r>
              <w:rPr>
                <w:rFonts w:hint="cs"/>
                <w:rtl/>
              </w:rPr>
              <w:t>فتاها</w:t>
            </w:r>
            <w:r w:rsidRPr="00725071">
              <w:rPr>
                <w:rStyle w:val="libPoemTiniChar0"/>
                <w:rtl/>
              </w:rPr>
              <w:br/>
              <w:t> </w:t>
            </w:r>
          </w:p>
        </w:tc>
        <w:tc>
          <w:tcPr>
            <w:tcW w:w="302" w:type="dxa"/>
          </w:tcPr>
          <w:p w:rsidR="00A50EB5" w:rsidRDefault="00A50EB5" w:rsidP="00131D65">
            <w:pPr>
              <w:pStyle w:val="libPoem"/>
              <w:rPr>
                <w:rtl/>
              </w:rPr>
            </w:pPr>
          </w:p>
        </w:tc>
        <w:tc>
          <w:tcPr>
            <w:tcW w:w="4195" w:type="dxa"/>
          </w:tcPr>
          <w:p w:rsidR="00A50EB5" w:rsidRDefault="00A50EB5" w:rsidP="00131D65">
            <w:pPr>
              <w:pStyle w:val="libPoem"/>
            </w:pPr>
            <w:r>
              <w:rPr>
                <w:rFonts w:hint="cs"/>
                <w:rtl/>
              </w:rPr>
              <w:t>أمين الله فالدنيا</w:t>
            </w:r>
            <w:r w:rsidRPr="00666704">
              <w:rPr>
                <w:rFonts w:hint="cs"/>
                <w:rtl/>
              </w:rPr>
              <w:t xml:space="preserve"> </w:t>
            </w:r>
            <w:r>
              <w:rPr>
                <w:rFonts w:hint="cs"/>
                <w:rtl/>
              </w:rPr>
              <w:t>ثكولُ</w:t>
            </w:r>
            <w:r w:rsidRPr="00725071">
              <w:rPr>
                <w:rStyle w:val="libPoemTiniChar0"/>
                <w:rtl/>
              </w:rPr>
              <w:br/>
              <w:t> </w:t>
            </w:r>
          </w:p>
        </w:tc>
      </w:tr>
      <w:tr w:rsidR="00A50EB5" w:rsidTr="00144EED">
        <w:tblPrEx>
          <w:tblLook w:val="04A0" w:firstRow="1" w:lastRow="0" w:firstColumn="1" w:lastColumn="0" w:noHBand="0" w:noVBand="1"/>
        </w:tblPrEx>
        <w:trPr>
          <w:trHeight w:val="350"/>
        </w:trPr>
        <w:tc>
          <w:tcPr>
            <w:tcW w:w="4236" w:type="dxa"/>
          </w:tcPr>
          <w:p w:rsidR="00A50EB5" w:rsidRDefault="00A50EB5" w:rsidP="00131D65">
            <w:pPr>
              <w:pStyle w:val="libPoem"/>
            </w:pPr>
            <w:r>
              <w:rPr>
                <w:rFonts w:hint="cs"/>
                <w:rtl/>
              </w:rPr>
              <w:t>نعى كافي الكفاة فكلُّ حرٍّ</w:t>
            </w:r>
            <w:r w:rsidRPr="00725071">
              <w:rPr>
                <w:rStyle w:val="libPoemTiniChar0"/>
                <w:rtl/>
              </w:rPr>
              <w:br/>
              <w:t> </w:t>
            </w:r>
          </w:p>
        </w:tc>
        <w:tc>
          <w:tcPr>
            <w:tcW w:w="302" w:type="dxa"/>
          </w:tcPr>
          <w:p w:rsidR="00A50EB5" w:rsidRDefault="00A50EB5" w:rsidP="00131D65">
            <w:pPr>
              <w:pStyle w:val="libPoem"/>
              <w:rPr>
                <w:rtl/>
              </w:rPr>
            </w:pPr>
          </w:p>
        </w:tc>
        <w:tc>
          <w:tcPr>
            <w:tcW w:w="4195" w:type="dxa"/>
          </w:tcPr>
          <w:p w:rsidR="00A50EB5" w:rsidRDefault="00A50EB5" w:rsidP="00131D65">
            <w:pPr>
              <w:pStyle w:val="libPoem"/>
            </w:pPr>
            <w:r>
              <w:rPr>
                <w:rFonts w:hint="cs"/>
                <w:rtl/>
              </w:rPr>
              <w:t>عزيزٍ بعد مصرعه دليلُ</w:t>
            </w:r>
            <w:r w:rsidRPr="00725071">
              <w:rPr>
                <w:rStyle w:val="libPoemTiniChar0"/>
                <w:rtl/>
              </w:rPr>
              <w:br/>
              <w:t> </w:t>
            </w:r>
          </w:p>
        </w:tc>
      </w:tr>
      <w:tr w:rsidR="00A50EB5" w:rsidTr="00144EED">
        <w:tblPrEx>
          <w:tblLook w:val="04A0" w:firstRow="1" w:lastRow="0" w:firstColumn="1" w:lastColumn="0" w:noHBand="0" w:noVBand="1"/>
        </w:tblPrEx>
        <w:trPr>
          <w:trHeight w:val="350"/>
        </w:trPr>
        <w:tc>
          <w:tcPr>
            <w:tcW w:w="4236" w:type="dxa"/>
          </w:tcPr>
          <w:p w:rsidR="00A50EB5" w:rsidRDefault="00A50EB5" w:rsidP="00131D65">
            <w:pPr>
              <w:pStyle w:val="libPoem"/>
            </w:pPr>
            <w:r>
              <w:rPr>
                <w:rFonts w:hint="cs"/>
                <w:rtl/>
              </w:rPr>
              <w:t>نعى كهف</w:t>
            </w:r>
            <w:r w:rsidRPr="00666704">
              <w:rPr>
                <w:rFonts w:hint="cs"/>
                <w:rtl/>
              </w:rPr>
              <w:t xml:space="preserve"> </w:t>
            </w:r>
            <w:r>
              <w:rPr>
                <w:rFonts w:hint="cs"/>
                <w:rtl/>
              </w:rPr>
              <w:t>العفاة فكلُّ عين</w:t>
            </w:r>
            <w:r w:rsidRPr="00725071">
              <w:rPr>
                <w:rStyle w:val="libPoemTiniChar0"/>
                <w:rtl/>
              </w:rPr>
              <w:br/>
              <w:t> </w:t>
            </w:r>
          </w:p>
        </w:tc>
        <w:tc>
          <w:tcPr>
            <w:tcW w:w="302" w:type="dxa"/>
          </w:tcPr>
          <w:p w:rsidR="00A50EB5" w:rsidRDefault="00A50EB5" w:rsidP="00131D65">
            <w:pPr>
              <w:pStyle w:val="libPoem"/>
              <w:rPr>
                <w:rtl/>
              </w:rPr>
            </w:pPr>
          </w:p>
        </w:tc>
        <w:tc>
          <w:tcPr>
            <w:tcW w:w="4195" w:type="dxa"/>
          </w:tcPr>
          <w:p w:rsidR="00A50EB5" w:rsidRDefault="00A50EB5" w:rsidP="00FB31EC">
            <w:pPr>
              <w:pStyle w:val="libPoem"/>
            </w:pPr>
            <w:r>
              <w:rPr>
                <w:rFonts w:hint="cs"/>
                <w:rtl/>
              </w:rPr>
              <w:t>بما تقذي</w:t>
            </w:r>
            <w:r w:rsidRPr="00666704">
              <w:rPr>
                <w:rFonts w:hint="cs"/>
                <w:rtl/>
              </w:rPr>
              <w:t xml:space="preserve"> </w:t>
            </w:r>
            <w:r>
              <w:rPr>
                <w:rFonts w:hint="cs"/>
                <w:rtl/>
              </w:rPr>
              <w:t>العيون به كحيلُ</w:t>
            </w:r>
            <w:r w:rsidRPr="00725071">
              <w:rPr>
                <w:rStyle w:val="libPoemTiniChar0"/>
                <w:rtl/>
              </w:rPr>
              <w:br/>
              <w:t> </w:t>
            </w:r>
          </w:p>
        </w:tc>
      </w:tr>
      <w:tr w:rsidR="00A50EB5" w:rsidTr="00144EED">
        <w:tblPrEx>
          <w:tblLook w:val="04A0" w:firstRow="1" w:lastRow="0" w:firstColumn="1" w:lastColumn="0" w:noHBand="0" w:noVBand="1"/>
        </w:tblPrEx>
        <w:trPr>
          <w:trHeight w:val="350"/>
        </w:trPr>
        <w:tc>
          <w:tcPr>
            <w:tcW w:w="4236" w:type="dxa"/>
          </w:tcPr>
          <w:p w:rsidR="00A50EB5" w:rsidRDefault="00FB31EC" w:rsidP="00131D65">
            <w:pPr>
              <w:pStyle w:val="libPoem"/>
            </w:pPr>
            <w:r>
              <w:rPr>
                <w:rFonts w:hint="cs"/>
                <w:rtl/>
              </w:rPr>
              <w:t>كأنَّ نسيم ترب</w:t>
            </w:r>
            <w:r w:rsidR="00A50EB5">
              <w:rPr>
                <w:rFonts w:hint="cs"/>
                <w:rtl/>
              </w:rPr>
              <w:t>ته سحيراً</w:t>
            </w:r>
            <w:r w:rsidR="00A50EB5" w:rsidRPr="00725071">
              <w:rPr>
                <w:rStyle w:val="libPoemTiniChar0"/>
                <w:rtl/>
              </w:rPr>
              <w:br/>
              <w:t> </w:t>
            </w:r>
          </w:p>
        </w:tc>
        <w:tc>
          <w:tcPr>
            <w:tcW w:w="302" w:type="dxa"/>
          </w:tcPr>
          <w:p w:rsidR="00A50EB5" w:rsidRDefault="00A50EB5" w:rsidP="00131D65">
            <w:pPr>
              <w:pStyle w:val="libPoem"/>
              <w:rPr>
                <w:rtl/>
              </w:rPr>
            </w:pPr>
          </w:p>
        </w:tc>
        <w:tc>
          <w:tcPr>
            <w:tcW w:w="4195" w:type="dxa"/>
          </w:tcPr>
          <w:p w:rsidR="00A50EB5" w:rsidRDefault="00A50EB5" w:rsidP="00131D65">
            <w:pPr>
              <w:pStyle w:val="libPoem"/>
            </w:pPr>
            <w:r>
              <w:rPr>
                <w:rFonts w:hint="cs"/>
                <w:rtl/>
              </w:rPr>
              <w:t>نسيم الروض تقبله القبولُ</w:t>
            </w:r>
            <w:r w:rsidRPr="00725071">
              <w:rPr>
                <w:rStyle w:val="libPoemTiniChar0"/>
                <w:rtl/>
              </w:rPr>
              <w:br/>
              <w:t> </w:t>
            </w:r>
          </w:p>
        </w:tc>
      </w:tr>
      <w:tr w:rsidR="00A50EB5" w:rsidTr="00144EED">
        <w:tblPrEx>
          <w:tblLook w:val="04A0" w:firstRow="1" w:lastRow="0" w:firstColumn="1" w:lastColumn="0" w:noHBand="0" w:noVBand="1"/>
        </w:tblPrEx>
        <w:trPr>
          <w:trHeight w:val="350"/>
        </w:trPr>
        <w:tc>
          <w:tcPr>
            <w:tcW w:w="4236" w:type="dxa"/>
          </w:tcPr>
          <w:p w:rsidR="00A50EB5" w:rsidRDefault="00A50EB5" w:rsidP="00131D65">
            <w:pPr>
              <w:pStyle w:val="libPoem"/>
            </w:pPr>
            <w:r>
              <w:rPr>
                <w:rFonts w:hint="cs"/>
                <w:rtl/>
              </w:rPr>
              <w:t>إذا وافى اُنوف الرَّكب قالوا</w:t>
            </w:r>
            <w:r w:rsidRPr="00725071">
              <w:rPr>
                <w:rStyle w:val="libPoemTiniChar0"/>
                <w:rtl/>
              </w:rPr>
              <w:br/>
              <w:t> </w:t>
            </w:r>
          </w:p>
        </w:tc>
        <w:tc>
          <w:tcPr>
            <w:tcW w:w="302" w:type="dxa"/>
          </w:tcPr>
          <w:p w:rsidR="00A50EB5" w:rsidRDefault="00A50EB5" w:rsidP="00131D65">
            <w:pPr>
              <w:pStyle w:val="libPoem"/>
              <w:rPr>
                <w:rtl/>
              </w:rPr>
            </w:pPr>
          </w:p>
        </w:tc>
        <w:tc>
          <w:tcPr>
            <w:tcW w:w="4195" w:type="dxa"/>
          </w:tcPr>
          <w:p w:rsidR="00A50EB5" w:rsidRDefault="00FB31EC" w:rsidP="00131D65">
            <w:pPr>
              <w:pStyle w:val="libPoem"/>
            </w:pPr>
            <w:r>
              <w:rPr>
                <w:rFonts w:hint="cs"/>
                <w:rtl/>
              </w:rPr>
              <w:t>:سحيق المسك أم تربٌ</w:t>
            </w:r>
            <w:r w:rsidR="00A50EB5">
              <w:rPr>
                <w:rFonts w:hint="cs"/>
                <w:rtl/>
              </w:rPr>
              <w:t xml:space="preserve"> مهيلُ ؟</w:t>
            </w:r>
            <w:r w:rsidR="00A50EB5" w:rsidRPr="00666704">
              <w:rPr>
                <w:rFonts w:hint="cs"/>
                <w:rtl/>
              </w:rPr>
              <w:t>!</w:t>
            </w:r>
            <w:r w:rsidR="00A50EB5" w:rsidRPr="00725071">
              <w:rPr>
                <w:rStyle w:val="libPoemTiniChar0"/>
                <w:rtl/>
              </w:rPr>
              <w:br/>
              <w:t> </w:t>
            </w:r>
          </w:p>
        </w:tc>
      </w:tr>
      <w:tr w:rsidR="00A50EB5" w:rsidTr="00144EED">
        <w:tblPrEx>
          <w:tblLook w:val="04A0" w:firstRow="1" w:lastRow="0" w:firstColumn="1" w:lastColumn="0" w:noHBand="0" w:noVBand="1"/>
        </w:tblPrEx>
        <w:trPr>
          <w:trHeight w:val="350"/>
        </w:trPr>
        <w:tc>
          <w:tcPr>
            <w:tcW w:w="4236" w:type="dxa"/>
          </w:tcPr>
          <w:p w:rsidR="00A50EB5" w:rsidRDefault="00144EED" w:rsidP="00131D65">
            <w:pPr>
              <w:pStyle w:val="libPoem"/>
            </w:pPr>
            <w:r>
              <w:rPr>
                <w:rFonts w:hint="cs"/>
                <w:rtl/>
              </w:rPr>
              <w:t>آيا قمر المكارم والمعالي</w:t>
            </w:r>
            <w:r w:rsidR="00A50EB5" w:rsidRPr="00725071">
              <w:rPr>
                <w:rStyle w:val="libPoemTiniChar0"/>
                <w:rtl/>
              </w:rPr>
              <w:br/>
              <w:t> </w:t>
            </w:r>
          </w:p>
        </w:tc>
        <w:tc>
          <w:tcPr>
            <w:tcW w:w="302" w:type="dxa"/>
          </w:tcPr>
          <w:p w:rsidR="00A50EB5" w:rsidRDefault="00A50EB5" w:rsidP="00131D65">
            <w:pPr>
              <w:pStyle w:val="libPoem"/>
              <w:rPr>
                <w:rtl/>
              </w:rPr>
            </w:pPr>
          </w:p>
        </w:tc>
        <w:tc>
          <w:tcPr>
            <w:tcW w:w="4195" w:type="dxa"/>
          </w:tcPr>
          <w:p w:rsidR="00A50EB5" w:rsidRDefault="00144EED" w:rsidP="00131D65">
            <w:pPr>
              <w:pStyle w:val="libPoem"/>
            </w:pPr>
            <w:r>
              <w:rPr>
                <w:rFonts w:hint="cs"/>
                <w:rtl/>
              </w:rPr>
              <w:t>أبن لي كيف عاجلك الاُفولُ</w:t>
            </w:r>
            <w:r w:rsidRPr="00666704">
              <w:rPr>
                <w:rFonts w:hint="cs"/>
                <w:rtl/>
              </w:rPr>
              <w:t xml:space="preserve"> </w:t>
            </w:r>
            <w:r>
              <w:rPr>
                <w:rFonts w:hint="cs"/>
                <w:rtl/>
              </w:rPr>
              <w:t>؟</w:t>
            </w:r>
            <w:r w:rsidRPr="00666704">
              <w:rPr>
                <w:rFonts w:hint="cs"/>
                <w:rtl/>
              </w:rPr>
              <w:t>!</w:t>
            </w:r>
            <w:r w:rsidR="00A50EB5" w:rsidRPr="00725071">
              <w:rPr>
                <w:rStyle w:val="libPoemTiniChar0"/>
                <w:rtl/>
              </w:rPr>
              <w:br/>
              <w:t> </w:t>
            </w:r>
          </w:p>
        </w:tc>
      </w:tr>
      <w:tr w:rsidR="00A50EB5" w:rsidTr="00144EED">
        <w:tblPrEx>
          <w:tblLook w:val="04A0" w:firstRow="1" w:lastRow="0" w:firstColumn="1" w:lastColumn="0" w:noHBand="0" w:noVBand="1"/>
        </w:tblPrEx>
        <w:trPr>
          <w:trHeight w:val="350"/>
        </w:trPr>
        <w:tc>
          <w:tcPr>
            <w:tcW w:w="4236" w:type="dxa"/>
          </w:tcPr>
          <w:p w:rsidR="00A50EB5" w:rsidRDefault="00144EED" w:rsidP="00131D65">
            <w:pPr>
              <w:pStyle w:val="libPoem"/>
            </w:pPr>
            <w:r>
              <w:rPr>
                <w:rFonts w:hint="cs"/>
                <w:rtl/>
              </w:rPr>
              <w:t>أبن لي كيف هالك ما يهول</w:t>
            </w:r>
            <w:r w:rsidR="00A50EB5" w:rsidRPr="00725071">
              <w:rPr>
                <w:rStyle w:val="libPoemTiniChar0"/>
                <w:rtl/>
              </w:rPr>
              <w:br/>
              <w:t> </w:t>
            </w:r>
          </w:p>
        </w:tc>
        <w:tc>
          <w:tcPr>
            <w:tcW w:w="302" w:type="dxa"/>
          </w:tcPr>
          <w:p w:rsidR="00A50EB5" w:rsidRDefault="00A50EB5" w:rsidP="00131D65">
            <w:pPr>
              <w:pStyle w:val="libPoem"/>
              <w:rPr>
                <w:rtl/>
              </w:rPr>
            </w:pPr>
          </w:p>
        </w:tc>
        <w:tc>
          <w:tcPr>
            <w:tcW w:w="4195" w:type="dxa"/>
          </w:tcPr>
          <w:p w:rsidR="00A50EB5" w:rsidRDefault="00144EED" w:rsidP="00131D65">
            <w:pPr>
              <w:pStyle w:val="libPoem"/>
            </w:pPr>
            <w:r>
              <w:rPr>
                <w:rFonts w:hint="cs"/>
                <w:rtl/>
              </w:rPr>
              <w:t>وغالك بعد عزِّك ما يغولُ ؟!؟</w:t>
            </w:r>
            <w:r w:rsidRPr="00666704">
              <w:rPr>
                <w:rFonts w:hint="cs"/>
                <w:rtl/>
              </w:rPr>
              <w:t>!</w:t>
            </w:r>
            <w:r w:rsidR="00A50EB5" w:rsidRPr="00725071">
              <w:rPr>
                <w:rStyle w:val="libPoemTiniChar0"/>
                <w:rtl/>
              </w:rPr>
              <w:br/>
              <w:t> </w:t>
            </w:r>
          </w:p>
        </w:tc>
      </w:tr>
      <w:tr w:rsidR="00A50EB5" w:rsidTr="00144EED">
        <w:tblPrEx>
          <w:tblLook w:val="04A0" w:firstRow="1" w:lastRow="0" w:firstColumn="1" w:lastColumn="0" w:noHBand="0" w:noVBand="1"/>
        </w:tblPrEx>
        <w:trPr>
          <w:trHeight w:val="350"/>
        </w:trPr>
        <w:tc>
          <w:tcPr>
            <w:tcW w:w="4236" w:type="dxa"/>
          </w:tcPr>
          <w:p w:rsidR="00A50EB5" w:rsidRDefault="00144EED" w:rsidP="00131D65">
            <w:pPr>
              <w:pStyle w:val="libPoem"/>
            </w:pPr>
            <w:r>
              <w:rPr>
                <w:rFonts w:hint="cs"/>
                <w:rtl/>
              </w:rPr>
              <w:t>ويا مَن ساسَ أشتات</w:t>
            </w:r>
            <w:r w:rsidRPr="00666704">
              <w:rPr>
                <w:rFonts w:hint="cs"/>
                <w:rtl/>
              </w:rPr>
              <w:t xml:space="preserve"> </w:t>
            </w:r>
            <w:r>
              <w:rPr>
                <w:rFonts w:hint="cs"/>
                <w:rtl/>
              </w:rPr>
              <w:t>البريا</w:t>
            </w:r>
            <w:r w:rsidR="00A50EB5" w:rsidRPr="00725071">
              <w:rPr>
                <w:rStyle w:val="libPoemTiniChar0"/>
                <w:rtl/>
              </w:rPr>
              <w:br/>
              <w:t> </w:t>
            </w:r>
          </w:p>
        </w:tc>
        <w:tc>
          <w:tcPr>
            <w:tcW w:w="302" w:type="dxa"/>
          </w:tcPr>
          <w:p w:rsidR="00A50EB5" w:rsidRDefault="00A50EB5" w:rsidP="00131D65">
            <w:pPr>
              <w:pStyle w:val="libPoem"/>
              <w:rPr>
                <w:rtl/>
              </w:rPr>
            </w:pPr>
          </w:p>
        </w:tc>
        <w:tc>
          <w:tcPr>
            <w:tcW w:w="4195" w:type="dxa"/>
          </w:tcPr>
          <w:p w:rsidR="00A50EB5" w:rsidRDefault="00144EED" w:rsidP="00FB31EC">
            <w:pPr>
              <w:pStyle w:val="libPoem"/>
            </w:pPr>
            <w:r>
              <w:rPr>
                <w:rFonts w:hint="cs"/>
                <w:rtl/>
              </w:rPr>
              <w:t>وألجم من</w:t>
            </w:r>
            <w:r w:rsidRPr="00666704">
              <w:rPr>
                <w:rFonts w:hint="cs"/>
                <w:rtl/>
              </w:rPr>
              <w:t xml:space="preserve"> </w:t>
            </w:r>
            <w:r>
              <w:rPr>
                <w:rFonts w:hint="cs"/>
                <w:rtl/>
              </w:rPr>
              <w:t>يقول ومَن يصولُ</w:t>
            </w:r>
            <w:r w:rsidR="00A50EB5" w:rsidRPr="00725071">
              <w:rPr>
                <w:rStyle w:val="libPoemTiniChar0"/>
                <w:rtl/>
              </w:rPr>
              <w:br/>
              <w:t> </w:t>
            </w:r>
          </w:p>
        </w:tc>
      </w:tr>
      <w:tr w:rsidR="00A50EB5" w:rsidTr="00144EED">
        <w:tblPrEx>
          <w:tblLook w:val="04A0" w:firstRow="1" w:lastRow="0" w:firstColumn="1" w:lastColumn="0" w:noHBand="0" w:noVBand="1"/>
        </w:tblPrEx>
        <w:trPr>
          <w:trHeight w:val="350"/>
        </w:trPr>
        <w:tc>
          <w:tcPr>
            <w:tcW w:w="4236" w:type="dxa"/>
          </w:tcPr>
          <w:p w:rsidR="00A50EB5" w:rsidRDefault="00144EED" w:rsidP="00131D65">
            <w:pPr>
              <w:pStyle w:val="libPoem"/>
            </w:pPr>
            <w:r>
              <w:rPr>
                <w:rFonts w:hint="cs"/>
                <w:rtl/>
              </w:rPr>
              <w:t>أدلت على الليالي من شكاها</w:t>
            </w:r>
            <w:r w:rsidR="00A50EB5" w:rsidRPr="00725071">
              <w:rPr>
                <w:rStyle w:val="libPoemTiniChar0"/>
                <w:rtl/>
              </w:rPr>
              <w:br/>
              <w:t> </w:t>
            </w:r>
          </w:p>
        </w:tc>
        <w:tc>
          <w:tcPr>
            <w:tcW w:w="302" w:type="dxa"/>
          </w:tcPr>
          <w:p w:rsidR="00A50EB5" w:rsidRDefault="00A50EB5" w:rsidP="00131D65">
            <w:pPr>
              <w:pStyle w:val="libPoem"/>
              <w:rPr>
                <w:rtl/>
              </w:rPr>
            </w:pPr>
          </w:p>
        </w:tc>
        <w:tc>
          <w:tcPr>
            <w:tcW w:w="4195" w:type="dxa"/>
          </w:tcPr>
          <w:p w:rsidR="00A50EB5" w:rsidRDefault="00144EED" w:rsidP="00131D65">
            <w:pPr>
              <w:pStyle w:val="libPoem"/>
            </w:pPr>
            <w:r>
              <w:rPr>
                <w:rFonts w:hint="cs"/>
                <w:rtl/>
              </w:rPr>
              <w:t>وقد جارت عليك فمن يُديلُ</w:t>
            </w:r>
            <w:r w:rsidR="00A50EB5" w:rsidRPr="00725071">
              <w:rPr>
                <w:rStyle w:val="libPoemTiniChar0"/>
                <w:rtl/>
              </w:rPr>
              <w:br/>
              <w:t> </w:t>
            </w:r>
          </w:p>
        </w:tc>
      </w:tr>
      <w:tr w:rsidR="00A50EB5" w:rsidTr="00144EED">
        <w:tblPrEx>
          <w:tblLook w:val="04A0" w:firstRow="1" w:lastRow="0" w:firstColumn="1" w:lastColumn="0" w:noHBand="0" w:noVBand="1"/>
        </w:tblPrEx>
        <w:trPr>
          <w:trHeight w:val="350"/>
        </w:trPr>
        <w:tc>
          <w:tcPr>
            <w:tcW w:w="4236" w:type="dxa"/>
          </w:tcPr>
          <w:p w:rsidR="00A50EB5" w:rsidRDefault="00144EED" w:rsidP="00131D65">
            <w:pPr>
              <w:pStyle w:val="libPoem"/>
            </w:pPr>
            <w:r>
              <w:rPr>
                <w:rFonts w:hint="cs"/>
                <w:rtl/>
              </w:rPr>
              <w:t>بكاك الدين والدنيا جميعاً</w:t>
            </w:r>
            <w:r w:rsidR="00A50EB5" w:rsidRPr="00725071">
              <w:rPr>
                <w:rStyle w:val="libPoemTiniChar0"/>
                <w:rtl/>
              </w:rPr>
              <w:br/>
              <w:t> </w:t>
            </w:r>
          </w:p>
        </w:tc>
        <w:tc>
          <w:tcPr>
            <w:tcW w:w="302" w:type="dxa"/>
          </w:tcPr>
          <w:p w:rsidR="00A50EB5" w:rsidRDefault="00A50EB5" w:rsidP="00131D65">
            <w:pPr>
              <w:pStyle w:val="libPoem"/>
              <w:rPr>
                <w:rtl/>
              </w:rPr>
            </w:pPr>
          </w:p>
        </w:tc>
        <w:tc>
          <w:tcPr>
            <w:tcW w:w="4195" w:type="dxa"/>
          </w:tcPr>
          <w:p w:rsidR="00A50EB5" w:rsidRDefault="00144EED" w:rsidP="00131D65">
            <w:pPr>
              <w:pStyle w:val="libPoem"/>
            </w:pPr>
            <w:r>
              <w:rPr>
                <w:rFonts w:hint="cs"/>
                <w:rtl/>
              </w:rPr>
              <w:t>وأهلهما كما يبكى الحمولُ</w:t>
            </w:r>
            <w:r w:rsidR="00A50EB5" w:rsidRPr="00725071">
              <w:rPr>
                <w:rStyle w:val="libPoemTiniChar0"/>
                <w:rtl/>
              </w:rPr>
              <w:br/>
              <w:t> </w:t>
            </w:r>
          </w:p>
        </w:tc>
      </w:tr>
      <w:tr w:rsidR="00144EED" w:rsidTr="00144EED">
        <w:tblPrEx>
          <w:tblLook w:val="04A0" w:firstRow="1" w:lastRow="0" w:firstColumn="1" w:lastColumn="0" w:noHBand="0" w:noVBand="1"/>
        </w:tblPrEx>
        <w:trPr>
          <w:trHeight w:val="350"/>
        </w:trPr>
        <w:tc>
          <w:tcPr>
            <w:tcW w:w="4236" w:type="dxa"/>
          </w:tcPr>
          <w:p w:rsidR="00144EED" w:rsidRDefault="00144EED" w:rsidP="00131D65">
            <w:pPr>
              <w:pStyle w:val="libPoem"/>
            </w:pPr>
            <w:r>
              <w:rPr>
                <w:rFonts w:hint="cs"/>
                <w:rtl/>
              </w:rPr>
              <w:t>بكتك البيض والسّمر المواضي</w:t>
            </w:r>
            <w:r w:rsidRPr="00725071">
              <w:rPr>
                <w:rStyle w:val="libPoemTiniChar0"/>
                <w:rtl/>
              </w:rPr>
              <w:br/>
              <w:t> </w:t>
            </w:r>
          </w:p>
        </w:tc>
        <w:tc>
          <w:tcPr>
            <w:tcW w:w="302" w:type="dxa"/>
          </w:tcPr>
          <w:p w:rsidR="00144EED" w:rsidRDefault="00144EED" w:rsidP="00131D65">
            <w:pPr>
              <w:pStyle w:val="libPoem"/>
              <w:rPr>
                <w:rtl/>
              </w:rPr>
            </w:pPr>
          </w:p>
        </w:tc>
        <w:tc>
          <w:tcPr>
            <w:tcW w:w="4195" w:type="dxa"/>
          </w:tcPr>
          <w:p w:rsidR="00144EED" w:rsidRDefault="00144EED" w:rsidP="00131D65">
            <w:pPr>
              <w:pStyle w:val="libPoem"/>
            </w:pPr>
            <w:r>
              <w:rPr>
                <w:rFonts w:hint="cs"/>
                <w:rtl/>
              </w:rPr>
              <w:t>وكنت تعرولها فيمن تعولُ</w:t>
            </w:r>
            <w:r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795935" w:rsidTr="00131D65">
        <w:trPr>
          <w:trHeight w:val="350"/>
        </w:trPr>
        <w:tc>
          <w:tcPr>
            <w:tcW w:w="3920" w:type="dxa"/>
            <w:shd w:val="clear" w:color="auto" w:fill="auto"/>
          </w:tcPr>
          <w:p w:rsidR="00795935" w:rsidRDefault="00795935" w:rsidP="00131D65">
            <w:pPr>
              <w:pStyle w:val="libPoem"/>
            </w:pPr>
            <w:r>
              <w:rPr>
                <w:rFonts w:hint="cs"/>
                <w:rtl/>
              </w:rPr>
              <w:lastRenderedPageBreak/>
              <w:t>بكتك الخيل معولةً ولكن</w:t>
            </w:r>
            <w:r w:rsidRPr="00725071">
              <w:rPr>
                <w:rStyle w:val="libPoemTiniChar0"/>
                <w:rtl/>
              </w:rPr>
              <w:br/>
              <w:t> </w:t>
            </w:r>
          </w:p>
        </w:tc>
        <w:tc>
          <w:tcPr>
            <w:tcW w:w="279" w:type="dxa"/>
            <w:shd w:val="clear" w:color="auto" w:fill="auto"/>
          </w:tcPr>
          <w:p w:rsidR="00795935" w:rsidRDefault="00795935" w:rsidP="00131D65">
            <w:pPr>
              <w:pStyle w:val="libPoem"/>
              <w:rPr>
                <w:rtl/>
              </w:rPr>
            </w:pPr>
          </w:p>
        </w:tc>
        <w:tc>
          <w:tcPr>
            <w:tcW w:w="3881" w:type="dxa"/>
            <w:shd w:val="clear" w:color="auto" w:fill="auto"/>
          </w:tcPr>
          <w:p w:rsidR="00795935" w:rsidRDefault="00795935" w:rsidP="00131D65">
            <w:pPr>
              <w:pStyle w:val="libPoem"/>
            </w:pPr>
            <w:r>
              <w:rPr>
                <w:rFonts w:hint="cs"/>
                <w:rtl/>
              </w:rPr>
              <w:t>بُكاها حين تندبك الصهيلُ</w:t>
            </w:r>
            <w:r w:rsidRPr="00725071">
              <w:rPr>
                <w:rStyle w:val="libPoemTiniChar0"/>
                <w:rtl/>
              </w:rPr>
              <w:br/>
              <w:t> </w:t>
            </w:r>
          </w:p>
        </w:tc>
      </w:tr>
      <w:tr w:rsidR="00795935" w:rsidTr="00131D65">
        <w:trPr>
          <w:trHeight w:val="350"/>
        </w:trPr>
        <w:tc>
          <w:tcPr>
            <w:tcW w:w="3920" w:type="dxa"/>
          </w:tcPr>
          <w:p w:rsidR="00795935" w:rsidRDefault="00795935" w:rsidP="00FB31EC">
            <w:pPr>
              <w:pStyle w:val="libPoem"/>
            </w:pPr>
            <w:r>
              <w:rPr>
                <w:rFonts w:hint="cs"/>
                <w:rtl/>
              </w:rPr>
              <w:t>قلوب العالمين عليك قلبٌ</w:t>
            </w:r>
            <w:r w:rsidRPr="00725071">
              <w:rPr>
                <w:rStyle w:val="libPoemTiniChar0"/>
                <w:rtl/>
              </w:rPr>
              <w:br/>
              <w:t> </w:t>
            </w:r>
          </w:p>
        </w:tc>
        <w:tc>
          <w:tcPr>
            <w:tcW w:w="279" w:type="dxa"/>
          </w:tcPr>
          <w:p w:rsidR="00795935" w:rsidRDefault="00795935" w:rsidP="00131D65">
            <w:pPr>
              <w:pStyle w:val="libPoem"/>
              <w:rPr>
                <w:rtl/>
              </w:rPr>
            </w:pPr>
          </w:p>
        </w:tc>
        <w:tc>
          <w:tcPr>
            <w:tcW w:w="3881" w:type="dxa"/>
          </w:tcPr>
          <w:p w:rsidR="00795935" w:rsidRDefault="00795935" w:rsidP="00131D65">
            <w:pPr>
              <w:pStyle w:val="libPoem"/>
            </w:pPr>
            <w:r>
              <w:rPr>
                <w:rFonts w:hint="cs"/>
                <w:rtl/>
              </w:rPr>
              <w:t>وحظّك من بكائهمُ قليلُ</w:t>
            </w:r>
            <w:r w:rsidRPr="00725071">
              <w:rPr>
                <w:rStyle w:val="libPoemTiniChar0"/>
                <w:rtl/>
              </w:rPr>
              <w:br/>
              <w:t> </w:t>
            </w:r>
          </w:p>
        </w:tc>
      </w:tr>
      <w:tr w:rsidR="00795935" w:rsidTr="00131D65">
        <w:trPr>
          <w:trHeight w:val="350"/>
        </w:trPr>
        <w:tc>
          <w:tcPr>
            <w:tcW w:w="3920" w:type="dxa"/>
          </w:tcPr>
          <w:p w:rsidR="00795935" w:rsidRDefault="00795935" w:rsidP="00131D65">
            <w:pPr>
              <w:pStyle w:val="libPoem"/>
            </w:pPr>
            <w:r>
              <w:rPr>
                <w:rFonts w:hint="cs"/>
                <w:rtl/>
              </w:rPr>
              <w:t>ولي قلبٌ لصاحبه وفيُّ</w:t>
            </w:r>
            <w:r w:rsidRPr="00725071">
              <w:rPr>
                <w:rStyle w:val="libPoemTiniChar0"/>
                <w:rtl/>
              </w:rPr>
              <w:br/>
              <w:t> </w:t>
            </w:r>
          </w:p>
        </w:tc>
        <w:tc>
          <w:tcPr>
            <w:tcW w:w="279" w:type="dxa"/>
          </w:tcPr>
          <w:p w:rsidR="00795935" w:rsidRDefault="00795935" w:rsidP="00131D65">
            <w:pPr>
              <w:pStyle w:val="libPoem"/>
              <w:rPr>
                <w:rtl/>
              </w:rPr>
            </w:pPr>
          </w:p>
        </w:tc>
        <w:tc>
          <w:tcPr>
            <w:tcW w:w="3881" w:type="dxa"/>
          </w:tcPr>
          <w:p w:rsidR="00795935" w:rsidRDefault="00795935" w:rsidP="00131D65">
            <w:pPr>
              <w:pStyle w:val="libPoem"/>
            </w:pPr>
            <w:r>
              <w:rPr>
                <w:rFonts w:hint="cs"/>
                <w:rtl/>
              </w:rPr>
              <w:t>يسيل وتحته روحٌ تسيلُ</w:t>
            </w:r>
            <w:r w:rsidRPr="00725071">
              <w:rPr>
                <w:rStyle w:val="libPoemTiniChar0"/>
                <w:rtl/>
              </w:rPr>
              <w:br/>
              <w:t> </w:t>
            </w:r>
          </w:p>
        </w:tc>
      </w:tr>
      <w:tr w:rsidR="00795935" w:rsidTr="00131D65">
        <w:trPr>
          <w:trHeight w:val="350"/>
        </w:trPr>
        <w:tc>
          <w:tcPr>
            <w:tcW w:w="3920" w:type="dxa"/>
          </w:tcPr>
          <w:p w:rsidR="00795935" w:rsidRDefault="00795935" w:rsidP="00131D65">
            <w:pPr>
              <w:pStyle w:val="libPoem"/>
            </w:pPr>
            <w:r>
              <w:rPr>
                <w:rFonts w:hint="cs"/>
                <w:rtl/>
              </w:rPr>
              <w:t>إذا نظمت يدي في الطرس بيتاً</w:t>
            </w:r>
            <w:r w:rsidRPr="00725071">
              <w:rPr>
                <w:rStyle w:val="libPoemTiniChar0"/>
                <w:rtl/>
              </w:rPr>
              <w:br/>
              <w:t> </w:t>
            </w:r>
          </w:p>
        </w:tc>
        <w:tc>
          <w:tcPr>
            <w:tcW w:w="279" w:type="dxa"/>
          </w:tcPr>
          <w:p w:rsidR="00795935" w:rsidRDefault="00795935" w:rsidP="00131D65">
            <w:pPr>
              <w:pStyle w:val="libPoem"/>
              <w:rPr>
                <w:rtl/>
              </w:rPr>
            </w:pPr>
          </w:p>
        </w:tc>
        <w:tc>
          <w:tcPr>
            <w:tcW w:w="3881" w:type="dxa"/>
          </w:tcPr>
          <w:p w:rsidR="00795935" w:rsidRDefault="00216713" w:rsidP="00131D65">
            <w:pPr>
              <w:pStyle w:val="libPoem"/>
            </w:pPr>
            <w:r>
              <w:rPr>
                <w:rFonts w:hint="cs"/>
                <w:rtl/>
              </w:rPr>
              <w:t>محاهُ منه منتظمٌ هطولُ</w:t>
            </w:r>
            <w:r w:rsidR="00795935" w:rsidRPr="00725071">
              <w:rPr>
                <w:rStyle w:val="libPoemTiniChar0"/>
                <w:rtl/>
              </w:rPr>
              <w:br/>
              <w:t> </w:t>
            </w:r>
          </w:p>
        </w:tc>
      </w:tr>
      <w:tr w:rsidR="00795935" w:rsidTr="00131D65">
        <w:trPr>
          <w:trHeight w:val="350"/>
        </w:trPr>
        <w:tc>
          <w:tcPr>
            <w:tcW w:w="3920" w:type="dxa"/>
          </w:tcPr>
          <w:p w:rsidR="00795935" w:rsidRDefault="00216713" w:rsidP="00131D65">
            <w:pPr>
              <w:pStyle w:val="libPoem"/>
            </w:pPr>
            <w:r>
              <w:rPr>
                <w:rFonts w:hint="cs"/>
                <w:rtl/>
              </w:rPr>
              <w:t>فإن يك ركَّ شعري من</w:t>
            </w:r>
            <w:r w:rsidRPr="00666704">
              <w:rPr>
                <w:rFonts w:hint="cs"/>
                <w:rtl/>
              </w:rPr>
              <w:t xml:space="preserve"> </w:t>
            </w:r>
            <w:r>
              <w:rPr>
                <w:rFonts w:hint="cs"/>
                <w:rtl/>
              </w:rPr>
              <w:t>ذهولي</w:t>
            </w:r>
            <w:r w:rsidR="00795935" w:rsidRPr="00725071">
              <w:rPr>
                <w:rStyle w:val="libPoemTiniChar0"/>
                <w:rtl/>
              </w:rPr>
              <w:br/>
              <w:t> </w:t>
            </w:r>
          </w:p>
        </w:tc>
        <w:tc>
          <w:tcPr>
            <w:tcW w:w="279" w:type="dxa"/>
          </w:tcPr>
          <w:p w:rsidR="00795935" w:rsidRDefault="00795935" w:rsidP="00131D65">
            <w:pPr>
              <w:pStyle w:val="libPoem"/>
              <w:rPr>
                <w:rtl/>
              </w:rPr>
            </w:pPr>
          </w:p>
        </w:tc>
        <w:tc>
          <w:tcPr>
            <w:tcW w:w="3881" w:type="dxa"/>
          </w:tcPr>
          <w:p w:rsidR="00795935" w:rsidRDefault="00216713" w:rsidP="00131D65">
            <w:pPr>
              <w:pStyle w:val="libPoem"/>
            </w:pPr>
            <w:r>
              <w:rPr>
                <w:rFonts w:hint="cs"/>
                <w:rtl/>
              </w:rPr>
              <w:t>فذلك بعض ما يجني الذهولُ</w:t>
            </w:r>
            <w:r w:rsidR="00795935" w:rsidRPr="00725071">
              <w:rPr>
                <w:rStyle w:val="libPoemTiniChar0"/>
                <w:rtl/>
              </w:rPr>
              <w:br/>
              <w:t> </w:t>
            </w:r>
          </w:p>
        </w:tc>
      </w:tr>
      <w:tr w:rsidR="00795935" w:rsidTr="00131D65">
        <w:tblPrEx>
          <w:tblLook w:val="04A0" w:firstRow="1" w:lastRow="0" w:firstColumn="1" w:lastColumn="0" w:noHBand="0" w:noVBand="1"/>
        </w:tblPrEx>
        <w:trPr>
          <w:trHeight w:val="350"/>
        </w:trPr>
        <w:tc>
          <w:tcPr>
            <w:tcW w:w="3920" w:type="dxa"/>
          </w:tcPr>
          <w:p w:rsidR="00795935" w:rsidRDefault="00216713" w:rsidP="00131D65">
            <w:pPr>
              <w:pStyle w:val="libPoem"/>
            </w:pPr>
            <w:r>
              <w:rPr>
                <w:rFonts w:hint="cs"/>
                <w:rtl/>
              </w:rPr>
              <w:t>كتبت بما بكيت لأنَّ دمعي</w:t>
            </w:r>
            <w:r w:rsidR="00795935" w:rsidRPr="00725071">
              <w:rPr>
                <w:rStyle w:val="libPoemTiniChar0"/>
                <w:rtl/>
              </w:rPr>
              <w:br/>
              <w:t> </w:t>
            </w:r>
          </w:p>
        </w:tc>
        <w:tc>
          <w:tcPr>
            <w:tcW w:w="279" w:type="dxa"/>
          </w:tcPr>
          <w:p w:rsidR="00795935" w:rsidRDefault="00795935" w:rsidP="00131D65">
            <w:pPr>
              <w:pStyle w:val="libPoem"/>
              <w:rPr>
                <w:rtl/>
              </w:rPr>
            </w:pPr>
          </w:p>
        </w:tc>
        <w:tc>
          <w:tcPr>
            <w:tcW w:w="3881" w:type="dxa"/>
          </w:tcPr>
          <w:p w:rsidR="00795935" w:rsidRDefault="00216713" w:rsidP="00131D65">
            <w:pPr>
              <w:pStyle w:val="libPoem"/>
            </w:pPr>
            <w:r>
              <w:rPr>
                <w:rFonts w:hint="cs"/>
                <w:rtl/>
              </w:rPr>
              <w:t>عليك الدَّهر فيّاضُ همولُ</w:t>
            </w:r>
            <w:r w:rsidR="00795935" w:rsidRPr="00725071">
              <w:rPr>
                <w:rStyle w:val="libPoemTiniChar0"/>
                <w:rtl/>
              </w:rPr>
              <w:br/>
              <w:t> </w:t>
            </w:r>
          </w:p>
        </w:tc>
      </w:tr>
      <w:tr w:rsidR="00795935" w:rsidTr="00131D65">
        <w:tblPrEx>
          <w:tblLook w:val="04A0" w:firstRow="1" w:lastRow="0" w:firstColumn="1" w:lastColumn="0" w:noHBand="0" w:noVBand="1"/>
        </w:tblPrEx>
        <w:trPr>
          <w:trHeight w:val="350"/>
        </w:trPr>
        <w:tc>
          <w:tcPr>
            <w:tcW w:w="3920" w:type="dxa"/>
          </w:tcPr>
          <w:p w:rsidR="00795935" w:rsidRDefault="00D74A89" w:rsidP="00FB31EC">
            <w:pPr>
              <w:pStyle w:val="libPoem"/>
            </w:pPr>
            <w:r>
              <w:rPr>
                <w:rFonts w:hint="cs"/>
                <w:rtl/>
              </w:rPr>
              <w:t>وكنت</w:t>
            </w:r>
            <w:r w:rsidRPr="00666704">
              <w:rPr>
                <w:rFonts w:hint="cs"/>
                <w:rtl/>
              </w:rPr>
              <w:t xml:space="preserve"> </w:t>
            </w:r>
            <w:r>
              <w:rPr>
                <w:rFonts w:hint="cs"/>
                <w:rtl/>
              </w:rPr>
              <w:t>أعدّ من روحي فداءً</w:t>
            </w:r>
            <w:r w:rsidR="00795935" w:rsidRPr="00725071">
              <w:rPr>
                <w:rStyle w:val="libPoemTiniChar0"/>
                <w:rtl/>
              </w:rPr>
              <w:br/>
              <w:t> </w:t>
            </w:r>
          </w:p>
        </w:tc>
        <w:tc>
          <w:tcPr>
            <w:tcW w:w="279" w:type="dxa"/>
          </w:tcPr>
          <w:p w:rsidR="00795935" w:rsidRDefault="00795935" w:rsidP="00131D65">
            <w:pPr>
              <w:pStyle w:val="libPoem"/>
              <w:rPr>
                <w:rtl/>
              </w:rPr>
            </w:pPr>
          </w:p>
        </w:tc>
        <w:tc>
          <w:tcPr>
            <w:tcW w:w="3881" w:type="dxa"/>
          </w:tcPr>
          <w:p w:rsidR="00795935" w:rsidRDefault="00D74A89" w:rsidP="00131D65">
            <w:pPr>
              <w:pStyle w:val="libPoem"/>
            </w:pPr>
            <w:r>
              <w:rPr>
                <w:rFonts w:hint="cs"/>
                <w:rtl/>
              </w:rPr>
              <w:t>لروحك إن اُريد لها بديلُ</w:t>
            </w:r>
            <w:r w:rsidR="00795935" w:rsidRPr="00725071">
              <w:rPr>
                <w:rStyle w:val="libPoemTiniChar0"/>
                <w:rtl/>
              </w:rPr>
              <w:br/>
              <w:t> </w:t>
            </w:r>
          </w:p>
        </w:tc>
      </w:tr>
      <w:tr w:rsidR="00795935" w:rsidTr="00131D65">
        <w:tblPrEx>
          <w:tblLook w:val="04A0" w:firstRow="1" w:lastRow="0" w:firstColumn="1" w:lastColumn="0" w:noHBand="0" w:noVBand="1"/>
        </w:tblPrEx>
        <w:trPr>
          <w:trHeight w:val="350"/>
        </w:trPr>
        <w:tc>
          <w:tcPr>
            <w:tcW w:w="3920" w:type="dxa"/>
          </w:tcPr>
          <w:p w:rsidR="00795935" w:rsidRDefault="00D74A89" w:rsidP="00131D65">
            <w:pPr>
              <w:pStyle w:val="libPoem"/>
            </w:pPr>
            <w:r>
              <w:rPr>
                <w:rFonts w:hint="cs"/>
                <w:rtl/>
              </w:rPr>
              <w:t>أأحيا بعده وأقرّ عيناً</w:t>
            </w:r>
            <w:r w:rsidR="00795935" w:rsidRPr="00725071">
              <w:rPr>
                <w:rStyle w:val="libPoemTiniChar0"/>
                <w:rtl/>
              </w:rPr>
              <w:br/>
              <w:t> </w:t>
            </w:r>
          </w:p>
        </w:tc>
        <w:tc>
          <w:tcPr>
            <w:tcW w:w="279" w:type="dxa"/>
          </w:tcPr>
          <w:p w:rsidR="00795935" w:rsidRDefault="00795935" w:rsidP="00131D65">
            <w:pPr>
              <w:pStyle w:val="libPoem"/>
              <w:rPr>
                <w:rtl/>
              </w:rPr>
            </w:pPr>
          </w:p>
        </w:tc>
        <w:tc>
          <w:tcPr>
            <w:tcW w:w="3881" w:type="dxa"/>
          </w:tcPr>
          <w:p w:rsidR="00795935" w:rsidRDefault="00D74A89" w:rsidP="00131D65">
            <w:pPr>
              <w:pStyle w:val="libPoem"/>
            </w:pPr>
            <w:r>
              <w:rPr>
                <w:rFonts w:hint="cs"/>
                <w:rtl/>
              </w:rPr>
              <w:t>حياتي بعده هدرٌ غلولُ</w:t>
            </w:r>
            <w:r w:rsidR="00795935" w:rsidRPr="00725071">
              <w:rPr>
                <w:rStyle w:val="libPoemTiniChar0"/>
                <w:rtl/>
              </w:rPr>
              <w:br/>
              <w:t> </w:t>
            </w:r>
          </w:p>
        </w:tc>
      </w:tr>
      <w:tr w:rsidR="00795935" w:rsidTr="00131D65">
        <w:tblPrEx>
          <w:tblLook w:val="04A0" w:firstRow="1" w:lastRow="0" w:firstColumn="1" w:lastColumn="0" w:noHBand="0" w:noVBand="1"/>
        </w:tblPrEx>
        <w:trPr>
          <w:trHeight w:val="350"/>
        </w:trPr>
        <w:tc>
          <w:tcPr>
            <w:tcW w:w="3920" w:type="dxa"/>
          </w:tcPr>
          <w:p w:rsidR="00795935" w:rsidRDefault="00D74A89" w:rsidP="00131D65">
            <w:pPr>
              <w:pStyle w:val="libPoem"/>
            </w:pPr>
            <w:r>
              <w:rPr>
                <w:rFonts w:hint="cs"/>
                <w:rtl/>
              </w:rPr>
              <w:t>حياتي بعده موتُ وَحيُّ</w:t>
            </w:r>
            <w:r w:rsidR="00795935" w:rsidRPr="00725071">
              <w:rPr>
                <w:rStyle w:val="libPoemTiniChar0"/>
                <w:rtl/>
              </w:rPr>
              <w:br/>
              <w:t> </w:t>
            </w:r>
          </w:p>
        </w:tc>
        <w:tc>
          <w:tcPr>
            <w:tcW w:w="279" w:type="dxa"/>
          </w:tcPr>
          <w:p w:rsidR="00795935" w:rsidRDefault="00795935" w:rsidP="00131D65">
            <w:pPr>
              <w:pStyle w:val="libPoem"/>
              <w:rPr>
                <w:rtl/>
              </w:rPr>
            </w:pPr>
          </w:p>
        </w:tc>
        <w:tc>
          <w:tcPr>
            <w:tcW w:w="3881" w:type="dxa"/>
          </w:tcPr>
          <w:p w:rsidR="00795935" w:rsidRDefault="00D74A89" w:rsidP="00131D65">
            <w:pPr>
              <w:pStyle w:val="libPoem"/>
            </w:pPr>
            <w:r>
              <w:rPr>
                <w:rFonts w:hint="cs"/>
                <w:rtl/>
              </w:rPr>
              <w:t>وعيشي بعده سمُّ قتولُ</w:t>
            </w:r>
            <w:r w:rsidR="00795935" w:rsidRPr="00725071">
              <w:rPr>
                <w:rStyle w:val="libPoemTiniChar0"/>
                <w:rtl/>
              </w:rPr>
              <w:br/>
              <w:t> </w:t>
            </w:r>
          </w:p>
        </w:tc>
      </w:tr>
      <w:tr w:rsidR="00795935" w:rsidTr="00131D65">
        <w:tblPrEx>
          <w:tblLook w:val="04A0" w:firstRow="1" w:lastRow="0" w:firstColumn="1" w:lastColumn="0" w:noHBand="0" w:noVBand="1"/>
        </w:tblPrEx>
        <w:trPr>
          <w:trHeight w:val="350"/>
        </w:trPr>
        <w:tc>
          <w:tcPr>
            <w:tcW w:w="3920" w:type="dxa"/>
          </w:tcPr>
          <w:p w:rsidR="00795935" w:rsidRDefault="00D74A89" w:rsidP="00131D65">
            <w:pPr>
              <w:pStyle w:val="libPoem"/>
            </w:pPr>
            <w:r>
              <w:rPr>
                <w:rFonts w:hint="cs"/>
                <w:rtl/>
              </w:rPr>
              <w:t>عليك صلاة ربِّك كلّ حين</w:t>
            </w:r>
            <w:r w:rsidR="00795935" w:rsidRPr="00725071">
              <w:rPr>
                <w:rStyle w:val="libPoemTiniChar0"/>
                <w:rtl/>
              </w:rPr>
              <w:br/>
              <w:t> </w:t>
            </w:r>
          </w:p>
        </w:tc>
        <w:tc>
          <w:tcPr>
            <w:tcW w:w="279" w:type="dxa"/>
          </w:tcPr>
          <w:p w:rsidR="00795935" w:rsidRDefault="00795935" w:rsidP="00131D65">
            <w:pPr>
              <w:pStyle w:val="libPoem"/>
              <w:rPr>
                <w:rtl/>
              </w:rPr>
            </w:pPr>
          </w:p>
        </w:tc>
        <w:tc>
          <w:tcPr>
            <w:tcW w:w="3881" w:type="dxa"/>
          </w:tcPr>
          <w:p w:rsidR="00795935" w:rsidRDefault="00D74A89" w:rsidP="00131D65">
            <w:pPr>
              <w:pStyle w:val="libPoem"/>
            </w:pPr>
            <w:r>
              <w:rPr>
                <w:rFonts w:hint="cs"/>
                <w:rtl/>
              </w:rPr>
              <w:t>تهبُّ بها من الخلد القبولُ</w:t>
            </w:r>
            <w:r w:rsidR="00795935" w:rsidRPr="00725071">
              <w:rPr>
                <w:rStyle w:val="libPoemTiniChar0"/>
                <w:rtl/>
              </w:rPr>
              <w:br/>
              <w:t> </w:t>
            </w:r>
          </w:p>
        </w:tc>
      </w:tr>
    </w:tbl>
    <w:p w:rsidR="00666704" w:rsidRDefault="00666704" w:rsidP="00A63DC1">
      <w:pPr>
        <w:pStyle w:val="libNormal"/>
        <w:rPr>
          <w:rtl/>
        </w:rPr>
      </w:pPr>
      <w:r w:rsidRPr="00A63DC1">
        <w:rPr>
          <w:rFonts w:hint="cs"/>
          <w:rtl/>
        </w:rPr>
        <w:t>ومنها ميمي</w:t>
      </w:r>
      <w:r w:rsidR="00D74A89">
        <w:rPr>
          <w:rFonts w:hint="cs"/>
          <w:rtl/>
        </w:rPr>
        <w:t>َّ</w:t>
      </w:r>
      <w:r w:rsidRPr="00A63DC1">
        <w:rPr>
          <w:rFonts w:hint="cs"/>
          <w:rtl/>
        </w:rPr>
        <w:t xml:space="preserve">ة أبي القاسم غانم بن </w:t>
      </w:r>
      <w:r w:rsidR="000477AF" w:rsidRPr="00A63DC1">
        <w:rPr>
          <w:rFonts w:hint="cs"/>
          <w:rtl/>
        </w:rPr>
        <w:t>محمَّد</w:t>
      </w:r>
      <w:r w:rsidRPr="00A63DC1">
        <w:rPr>
          <w:rFonts w:hint="cs"/>
          <w:rtl/>
        </w:rPr>
        <w:t xml:space="preserve"> بن أبي العلا </w:t>
      </w:r>
      <w:r w:rsidR="00827FBC" w:rsidRPr="00A63DC1">
        <w:rPr>
          <w:rFonts w:hint="cs"/>
          <w:rtl/>
        </w:rPr>
        <w:t>الإصبهاني</w:t>
      </w:r>
      <w:r w:rsidRPr="00A63DC1">
        <w:rPr>
          <w:rFonts w:hint="cs"/>
          <w:rtl/>
        </w:rPr>
        <w:t xml:space="preserve"> يقول فيها </w:t>
      </w:r>
      <w:r w:rsidRPr="00583C0E">
        <w:rPr>
          <w:rStyle w:val="libFootnotenumChar"/>
          <w:rFonts w:hint="cs"/>
          <w:rtl/>
        </w:rPr>
        <w:t>(1)</w:t>
      </w:r>
      <w:r w:rsidR="00E46A54" w:rsidRPr="00A63DC1">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D74A89" w:rsidTr="00131D65">
        <w:trPr>
          <w:trHeight w:val="350"/>
        </w:trPr>
        <w:tc>
          <w:tcPr>
            <w:tcW w:w="3920" w:type="dxa"/>
            <w:shd w:val="clear" w:color="auto" w:fill="auto"/>
          </w:tcPr>
          <w:p w:rsidR="00D74A89" w:rsidRDefault="00D74A89" w:rsidP="00131D65">
            <w:pPr>
              <w:pStyle w:val="libPoem"/>
            </w:pPr>
            <w:r>
              <w:rPr>
                <w:rFonts w:hint="cs"/>
                <w:rtl/>
              </w:rPr>
              <w:t>مضى نجل عبّاد المُرتجى</w:t>
            </w:r>
            <w:r w:rsidRPr="00725071">
              <w:rPr>
                <w:rStyle w:val="libPoemTiniChar0"/>
                <w:rtl/>
              </w:rPr>
              <w:br/>
              <w:t> </w:t>
            </w:r>
          </w:p>
        </w:tc>
        <w:tc>
          <w:tcPr>
            <w:tcW w:w="279" w:type="dxa"/>
            <w:shd w:val="clear" w:color="auto" w:fill="auto"/>
          </w:tcPr>
          <w:p w:rsidR="00D74A89" w:rsidRDefault="00D74A89" w:rsidP="00131D65">
            <w:pPr>
              <w:pStyle w:val="libPoem"/>
              <w:rPr>
                <w:rtl/>
              </w:rPr>
            </w:pPr>
          </w:p>
        </w:tc>
        <w:tc>
          <w:tcPr>
            <w:tcW w:w="3881" w:type="dxa"/>
            <w:shd w:val="clear" w:color="auto" w:fill="auto"/>
          </w:tcPr>
          <w:p w:rsidR="00D74A89" w:rsidRDefault="00D74A89" w:rsidP="00131D65">
            <w:pPr>
              <w:pStyle w:val="libPoem"/>
            </w:pPr>
            <w:r>
              <w:rPr>
                <w:rFonts w:hint="cs"/>
                <w:rtl/>
              </w:rPr>
              <w:t>فمات جميعُ بني آدمِ</w:t>
            </w:r>
            <w:r w:rsidRPr="00725071">
              <w:rPr>
                <w:rStyle w:val="libPoemTiniChar0"/>
                <w:rtl/>
              </w:rPr>
              <w:br/>
              <w:t> </w:t>
            </w:r>
          </w:p>
        </w:tc>
      </w:tr>
      <w:tr w:rsidR="00D74A89" w:rsidTr="00131D65">
        <w:trPr>
          <w:trHeight w:val="350"/>
        </w:trPr>
        <w:tc>
          <w:tcPr>
            <w:tcW w:w="3920" w:type="dxa"/>
          </w:tcPr>
          <w:p w:rsidR="00D74A89" w:rsidRDefault="00D74A89" w:rsidP="00131D65">
            <w:pPr>
              <w:pStyle w:val="libPoem"/>
            </w:pPr>
            <w:r>
              <w:rPr>
                <w:rFonts w:hint="cs"/>
                <w:rtl/>
              </w:rPr>
              <w:t>اُوارى بقبرك أهل الزمان</w:t>
            </w:r>
            <w:r w:rsidRPr="00725071">
              <w:rPr>
                <w:rStyle w:val="libPoemTiniChar0"/>
                <w:rtl/>
              </w:rPr>
              <w:br/>
              <w:t> </w:t>
            </w:r>
          </w:p>
        </w:tc>
        <w:tc>
          <w:tcPr>
            <w:tcW w:w="279" w:type="dxa"/>
          </w:tcPr>
          <w:p w:rsidR="00D74A89" w:rsidRDefault="00D74A89" w:rsidP="00131D65">
            <w:pPr>
              <w:pStyle w:val="libPoem"/>
              <w:rPr>
                <w:rtl/>
              </w:rPr>
            </w:pPr>
          </w:p>
        </w:tc>
        <w:tc>
          <w:tcPr>
            <w:tcW w:w="3881" w:type="dxa"/>
          </w:tcPr>
          <w:p w:rsidR="00D74A89" w:rsidRDefault="00D74A89" w:rsidP="00131D65">
            <w:pPr>
              <w:pStyle w:val="libPoem"/>
            </w:pPr>
            <w:r>
              <w:rPr>
                <w:rFonts w:hint="cs"/>
                <w:rtl/>
              </w:rPr>
              <w:t>فيرجح قبرك بالعالمِ</w:t>
            </w:r>
            <w:r w:rsidRPr="00725071">
              <w:rPr>
                <w:rStyle w:val="libPoemTiniChar0"/>
                <w:rtl/>
              </w:rPr>
              <w:br/>
              <w:t> </w:t>
            </w:r>
          </w:p>
        </w:tc>
      </w:tr>
    </w:tbl>
    <w:p w:rsidR="00666704" w:rsidRDefault="00666704" w:rsidP="00D74A89">
      <w:pPr>
        <w:pStyle w:val="libNormal"/>
        <w:rPr>
          <w:rtl/>
        </w:rPr>
      </w:pPr>
      <w:r>
        <w:rPr>
          <w:rFonts w:hint="cs"/>
          <w:rtl/>
        </w:rPr>
        <w:t xml:space="preserve">وله من قصيدة </w:t>
      </w:r>
      <w:r w:rsidR="00D74A89">
        <w:rPr>
          <w:rFonts w:hint="cs"/>
          <w:rtl/>
        </w:rPr>
        <w:t>اُ</w:t>
      </w:r>
      <w:r>
        <w:rPr>
          <w:rFonts w:hint="cs"/>
          <w:rtl/>
        </w:rPr>
        <w:t>خرى في رثاء الصاحب يقول فيها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D74A89" w:rsidTr="00131D65">
        <w:trPr>
          <w:trHeight w:val="350"/>
        </w:trPr>
        <w:tc>
          <w:tcPr>
            <w:tcW w:w="3920" w:type="dxa"/>
            <w:shd w:val="clear" w:color="auto" w:fill="auto"/>
          </w:tcPr>
          <w:p w:rsidR="00D74A89" w:rsidRDefault="00D74A89" w:rsidP="00131D65">
            <w:pPr>
              <w:pStyle w:val="libPoem"/>
            </w:pPr>
            <w:r>
              <w:rPr>
                <w:rFonts w:hint="cs"/>
                <w:rtl/>
              </w:rPr>
              <w:t>هي نفسٌ فرَّقتها زفراتي</w:t>
            </w:r>
            <w:r w:rsidRPr="00725071">
              <w:rPr>
                <w:rStyle w:val="libPoemTiniChar0"/>
                <w:rtl/>
              </w:rPr>
              <w:br/>
              <w:t> </w:t>
            </w:r>
          </w:p>
        </w:tc>
        <w:tc>
          <w:tcPr>
            <w:tcW w:w="279" w:type="dxa"/>
            <w:shd w:val="clear" w:color="auto" w:fill="auto"/>
          </w:tcPr>
          <w:p w:rsidR="00D74A89" w:rsidRDefault="00D74A89" w:rsidP="00131D65">
            <w:pPr>
              <w:pStyle w:val="libPoem"/>
              <w:rPr>
                <w:rtl/>
              </w:rPr>
            </w:pPr>
          </w:p>
        </w:tc>
        <w:tc>
          <w:tcPr>
            <w:tcW w:w="3881" w:type="dxa"/>
            <w:shd w:val="clear" w:color="auto" w:fill="auto"/>
          </w:tcPr>
          <w:p w:rsidR="00D74A89" w:rsidRDefault="00D74A89" w:rsidP="00131D65">
            <w:pPr>
              <w:pStyle w:val="libPoem"/>
            </w:pPr>
            <w:r>
              <w:rPr>
                <w:rFonts w:hint="cs"/>
                <w:rtl/>
              </w:rPr>
              <w:t>ودماءُ أرقتها عبراتي</w:t>
            </w:r>
            <w:r w:rsidRPr="00725071">
              <w:rPr>
                <w:rStyle w:val="libPoemTiniChar0"/>
                <w:rtl/>
              </w:rPr>
              <w:br/>
              <w:t> </w:t>
            </w:r>
          </w:p>
        </w:tc>
      </w:tr>
      <w:tr w:rsidR="00D74A89" w:rsidTr="00131D65">
        <w:trPr>
          <w:trHeight w:val="350"/>
        </w:trPr>
        <w:tc>
          <w:tcPr>
            <w:tcW w:w="3920" w:type="dxa"/>
          </w:tcPr>
          <w:p w:rsidR="00D74A89" w:rsidRDefault="00D74A89" w:rsidP="00131D65">
            <w:pPr>
              <w:pStyle w:val="libPoem"/>
            </w:pPr>
            <w:r>
              <w:rPr>
                <w:rFonts w:hint="cs"/>
                <w:rtl/>
              </w:rPr>
              <w:t>لشبابٍ عذب المشارع ماضٍ</w:t>
            </w:r>
            <w:r w:rsidRPr="00725071">
              <w:rPr>
                <w:rStyle w:val="libPoemTiniChar0"/>
                <w:rtl/>
              </w:rPr>
              <w:br/>
              <w:t> </w:t>
            </w:r>
          </w:p>
        </w:tc>
        <w:tc>
          <w:tcPr>
            <w:tcW w:w="279" w:type="dxa"/>
          </w:tcPr>
          <w:p w:rsidR="00D74A89" w:rsidRDefault="00D74A89" w:rsidP="00131D65">
            <w:pPr>
              <w:pStyle w:val="libPoem"/>
              <w:rPr>
                <w:rtl/>
              </w:rPr>
            </w:pPr>
          </w:p>
        </w:tc>
        <w:tc>
          <w:tcPr>
            <w:tcW w:w="3881" w:type="dxa"/>
          </w:tcPr>
          <w:p w:rsidR="00D74A89" w:rsidRDefault="00D74A89" w:rsidP="00131D65">
            <w:pPr>
              <w:pStyle w:val="libPoem"/>
            </w:pPr>
            <w:r>
              <w:rPr>
                <w:rFonts w:hint="cs"/>
                <w:rtl/>
              </w:rPr>
              <w:t>ومشيب جذب المراتع آتِ</w:t>
            </w:r>
            <w:r w:rsidRPr="00725071">
              <w:rPr>
                <w:rStyle w:val="libPoemTiniChar0"/>
                <w:rtl/>
              </w:rPr>
              <w:br/>
              <w:t> </w:t>
            </w:r>
          </w:p>
        </w:tc>
      </w:tr>
      <w:tr w:rsidR="00D74A89" w:rsidTr="00131D65">
        <w:trPr>
          <w:trHeight w:val="350"/>
        </w:trPr>
        <w:tc>
          <w:tcPr>
            <w:tcW w:w="3920" w:type="dxa"/>
          </w:tcPr>
          <w:p w:rsidR="00D74A89" w:rsidRDefault="00D74A89" w:rsidP="00131D65">
            <w:pPr>
              <w:pStyle w:val="libPoem"/>
            </w:pPr>
            <w:r>
              <w:rPr>
                <w:rFonts w:hint="cs"/>
                <w:rtl/>
              </w:rPr>
              <w:t>زمنٌ أذرت الجفون عليه</w:t>
            </w:r>
            <w:r w:rsidRPr="00725071">
              <w:rPr>
                <w:rStyle w:val="libPoemTiniChar0"/>
                <w:rtl/>
              </w:rPr>
              <w:br/>
              <w:t> </w:t>
            </w:r>
          </w:p>
        </w:tc>
        <w:tc>
          <w:tcPr>
            <w:tcW w:w="279" w:type="dxa"/>
          </w:tcPr>
          <w:p w:rsidR="00D74A89" w:rsidRDefault="00D74A89" w:rsidP="00131D65">
            <w:pPr>
              <w:pStyle w:val="libPoem"/>
              <w:rPr>
                <w:rtl/>
              </w:rPr>
            </w:pPr>
          </w:p>
        </w:tc>
        <w:tc>
          <w:tcPr>
            <w:tcW w:w="3881" w:type="dxa"/>
          </w:tcPr>
          <w:p w:rsidR="00D74A89" w:rsidRDefault="00D74A89" w:rsidP="00131D65">
            <w:pPr>
              <w:pStyle w:val="libPoem"/>
            </w:pPr>
            <w:r>
              <w:rPr>
                <w:rFonts w:hint="cs"/>
                <w:rtl/>
              </w:rPr>
              <w:t>من شؤوني ما كان ذوب</w:t>
            </w:r>
            <w:r w:rsidRPr="00666704">
              <w:rPr>
                <w:rFonts w:hint="cs"/>
                <w:rtl/>
              </w:rPr>
              <w:t xml:space="preserve"> </w:t>
            </w:r>
            <w:r>
              <w:rPr>
                <w:rFonts w:hint="cs"/>
                <w:rtl/>
              </w:rPr>
              <w:t>حياتي</w:t>
            </w:r>
            <w:r w:rsidRPr="00725071">
              <w:rPr>
                <w:rStyle w:val="libPoemTiniChar0"/>
                <w:rtl/>
              </w:rPr>
              <w:br/>
              <w:t> </w:t>
            </w:r>
          </w:p>
        </w:tc>
      </w:tr>
      <w:tr w:rsidR="00D74A89" w:rsidTr="00131D65">
        <w:trPr>
          <w:trHeight w:val="350"/>
        </w:trPr>
        <w:tc>
          <w:tcPr>
            <w:tcW w:w="3920" w:type="dxa"/>
          </w:tcPr>
          <w:p w:rsidR="00D74A89" w:rsidRDefault="00D74A89" w:rsidP="00131D65">
            <w:pPr>
              <w:pStyle w:val="libPoem"/>
            </w:pPr>
            <w:r>
              <w:rPr>
                <w:rFonts w:hint="cs"/>
                <w:rtl/>
              </w:rPr>
              <w:t>تتلاقى من ذكره في ضلوعي</w:t>
            </w:r>
            <w:r w:rsidRPr="00725071">
              <w:rPr>
                <w:rStyle w:val="libPoemTiniChar0"/>
                <w:rtl/>
              </w:rPr>
              <w:br/>
              <w:t> </w:t>
            </w:r>
          </w:p>
        </w:tc>
        <w:tc>
          <w:tcPr>
            <w:tcW w:w="279" w:type="dxa"/>
          </w:tcPr>
          <w:p w:rsidR="00D74A89" w:rsidRDefault="00D74A89" w:rsidP="00131D65">
            <w:pPr>
              <w:pStyle w:val="libPoem"/>
              <w:rPr>
                <w:rtl/>
              </w:rPr>
            </w:pPr>
          </w:p>
        </w:tc>
        <w:tc>
          <w:tcPr>
            <w:tcW w:w="3881" w:type="dxa"/>
          </w:tcPr>
          <w:p w:rsidR="00D74A89" w:rsidRDefault="00D74A89" w:rsidP="00131D65">
            <w:pPr>
              <w:pStyle w:val="libPoem"/>
            </w:pPr>
            <w:r>
              <w:rPr>
                <w:rFonts w:hint="cs"/>
                <w:rtl/>
              </w:rPr>
              <w:t>ودموعي مصايفٌ ومشاتي</w:t>
            </w:r>
            <w:r w:rsidRPr="00725071">
              <w:rPr>
                <w:rStyle w:val="libPoemTiniChar0"/>
                <w:rtl/>
              </w:rPr>
              <w:br/>
              <w:t> </w:t>
            </w:r>
          </w:p>
        </w:tc>
      </w:tr>
      <w:tr w:rsidR="00D74A89" w:rsidTr="00131D65">
        <w:trPr>
          <w:trHeight w:val="350"/>
        </w:trPr>
        <w:tc>
          <w:tcPr>
            <w:tcW w:w="3920" w:type="dxa"/>
          </w:tcPr>
          <w:p w:rsidR="00D74A89" w:rsidRDefault="00D74A89" w:rsidP="00131D65">
            <w:pPr>
              <w:pStyle w:val="libPoem"/>
            </w:pPr>
            <w:r>
              <w:rPr>
                <w:rFonts w:hint="cs"/>
                <w:rtl/>
              </w:rPr>
              <w:t>جاد تلك العهود كلّ أجش</w:t>
            </w:r>
            <w:r w:rsidRPr="00666704">
              <w:rPr>
                <w:rFonts w:hint="cs"/>
                <w:rtl/>
              </w:rPr>
              <w:t xml:space="preserve"> </w:t>
            </w:r>
            <w:r>
              <w:rPr>
                <w:rFonts w:hint="cs"/>
                <w:rtl/>
              </w:rPr>
              <w:t>الـ</w:t>
            </w:r>
            <w:r w:rsidRPr="00725071">
              <w:rPr>
                <w:rStyle w:val="libPoemTiniChar0"/>
                <w:rtl/>
              </w:rPr>
              <w:br/>
              <w:t> </w:t>
            </w:r>
          </w:p>
        </w:tc>
        <w:tc>
          <w:tcPr>
            <w:tcW w:w="279" w:type="dxa"/>
          </w:tcPr>
          <w:p w:rsidR="00D74A89" w:rsidRDefault="00D74A89" w:rsidP="00131D65">
            <w:pPr>
              <w:pStyle w:val="libPoem"/>
              <w:rPr>
                <w:rtl/>
              </w:rPr>
            </w:pPr>
          </w:p>
        </w:tc>
        <w:tc>
          <w:tcPr>
            <w:tcW w:w="3881" w:type="dxa"/>
          </w:tcPr>
          <w:p w:rsidR="00D74A89" w:rsidRDefault="006F4073" w:rsidP="00131D65">
            <w:pPr>
              <w:pStyle w:val="libPoem"/>
            </w:pPr>
            <w:r>
              <w:rPr>
                <w:rFonts w:hint="cs"/>
                <w:rtl/>
              </w:rPr>
              <w:t>ـ</w:t>
            </w:r>
            <w:r w:rsidR="00D74A89">
              <w:rPr>
                <w:rFonts w:hint="cs"/>
                <w:rtl/>
              </w:rPr>
              <w:t>ودق ثرّ</w:t>
            </w:r>
            <w:r w:rsidR="00D74A89" w:rsidRPr="00666704">
              <w:rPr>
                <w:rFonts w:hint="cs"/>
                <w:rtl/>
              </w:rPr>
              <w:t xml:space="preserve"> </w:t>
            </w:r>
            <w:r w:rsidR="00D74A89">
              <w:rPr>
                <w:rFonts w:hint="cs"/>
                <w:rtl/>
              </w:rPr>
              <w:t>الاخلاف جون السراتِ</w:t>
            </w:r>
            <w:r w:rsidR="00D74A89" w:rsidRPr="00725071">
              <w:rPr>
                <w:rStyle w:val="libPoemTiniChar0"/>
                <w:rtl/>
              </w:rPr>
              <w:br/>
              <w:t> </w:t>
            </w:r>
          </w:p>
        </w:tc>
      </w:tr>
      <w:tr w:rsidR="00D74A89" w:rsidTr="00131D65">
        <w:tblPrEx>
          <w:tblLook w:val="04A0" w:firstRow="1" w:lastRow="0" w:firstColumn="1" w:lastColumn="0" w:noHBand="0" w:noVBand="1"/>
        </w:tblPrEx>
        <w:trPr>
          <w:trHeight w:val="350"/>
        </w:trPr>
        <w:tc>
          <w:tcPr>
            <w:tcW w:w="3920" w:type="dxa"/>
          </w:tcPr>
          <w:p w:rsidR="00D74A89" w:rsidRDefault="006F4073" w:rsidP="00131D65">
            <w:pPr>
              <w:pStyle w:val="libPoem"/>
            </w:pPr>
            <w:r>
              <w:rPr>
                <w:rFonts w:hint="cs"/>
                <w:rtl/>
              </w:rPr>
              <w:t>بل ندى الصاحب الجليل أبي القا</w:t>
            </w:r>
            <w:r w:rsidR="00D74A89" w:rsidRPr="00725071">
              <w:rPr>
                <w:rStyle w:val="libPoemTiniChar0"/>
                <w:rtl/>
              </w:rPr>
              <w:br/>
              <w:t> </w:t>
            </w:r>
          </w:p>
        </w:tc>
        <w:tc>
          <w:tcPr>
            <w:tcW w:w="279" w:type="dxa"/>
          </w:tcPr>
          <w:p w:rsidR="00D74A89" w:rsidRDefault="00D74A89" w:rsidP="00131D65">
            <w:pPr>
              <w:pStyle w:val="libPoem"/>
              <w:rPr>
                <w:rtl/>
              </w:rPr>
            </w:pPr>
          </w:p>
        </w:tc>
        <w:tc>
          <w:tcPr>
            <w:tcW w:w="3881" w:type="dxa"/>
          </w:tcPr>
          <w:p w:rsidR="00D74A89" w:rsidRDefault="006F4073" w:rsidP="00131D65">
            <w:pPr>
              <w:pStyle w:val="libPoem"/>
            </w:pPr>
            <w:r>
              <w:rPr>
                <w:rFonts w:hint="cs"/>
                <w:rtl/>
              </w:rPr>
              <w:t>ـسم نجل الأمير كافي الكفاةِ</w:t>
            </w:r>
            <w:r w:rsidR="00D74A89" w:rsidRPr="00725071">
              <w:rPr>
                <w:rStyle w:val="libPoemTiniChar0"/>
                <w:rtl/>
              </w:rPr>
              <w:br/>
              <w:t> </w:t>
            </w:r>
          </w:p>
        </w:tc>
      </w:tr>
      <w:tr w:rsidR="00D74A89" w:rsidTr="00131D65">
        <w:tblPrEx>
          <w:tblLook w:val="04A0" w:firstRow="1" w:lastRow="0" w:firstColumn="1" w:lastColumn="0" w:noHBand="0" w:noVBand="1"/>
        </w:tblPrEx>
        <w:trPr>
          <w:trHeight w:val="350"/>
        </w:trPr>
        <w:tc>
          <w:tcPr>
            <w:tcW w:w="3920" w:type="dxa"/>
          </w:tcPr>
          <w:p w:rsidR="00D74A89" w:rsidRDefault="00FB31EC" w:rsidP="00131D65">
            <w:pPr>
              <w:pStyle w:val="libPoem"/>
            </w:pPr>
            <w:r>
              <w:rPr>
                <w:rFonts w:hint="cs"/>
                <w:rtl/>
              </w:rPr>
              <w:t>تتبارى كل</w:t>
            </w:r>
            <w:r w:rsidR="006F4073">
              <w:rPr>
                <w:rFonts w:hint="cs"/>
                <w:rtl/>
              </w:rPr>
              <w:t>تا يديه عطايا</w:t>
            </w:r>
            <w:r w:rsidR="00D74A89" w:rsidRPr="00725071">
              <w:rPr>
                <w:rStyle w:val="libPoemTiniChar0"/>
                <w:rtl/>
              </w:rPr>
              <w:br/>
              <w:t> </w:t>
            </w:r>
          </w:p>
        </w:tc>
        <w:tc>
          <w:tcPr>
            <w:tcW w:w="279" w:type="dxa"/>
          </w:tcPr>
          <w:p w:rsidR="00D74A89" w:rsidRDefault="00D74A89" w:rsidP="00131D65">
            <w:pPr>
              <w:pStyle w:val="libPoem"/>
              <w:rPr>
                <w:rtl/>
              </w:rPr>
            </w:pPr>
          </w:p>
        </w:tc>
        <w:tc>
          <w:tcPr>
            <w:tcW w:w="3881" w:type="dxa"/>
          </w:tcPr>
          <w:p w:rsidR="00D74A89" w:rsidRDefault="006F4073" w:rsidP="00131D65">
            <w:pPr>
              <w:pStyle w:val="libPoem"/>
            </w:pPr>
            <w:r>
              <w:rPr>
                <w:rFonts w:hint="cs"/>
                <w:rtl/>
              </w:rPr>
              <w:t>ومنايا حتماً لعافٍ وعاتِ</w:t>
            </w:r>
            <w:r w:rsidR="00D74A89" w:rsidRPr="00725071">
              <w:rPr>
                <w:rStyle w:val="libPoemTiniChar0"/>
                <w:rtl/>
              </w:rPr>
              <w:br/>
              <w:t> </w:t>
            </w:r>
          </w:p>
        </w:tc>
      </w:tr>
      <w:tr w:rsidR="00D74A89" w:rsidTr="00131D65">
        <w:tblPrEx>
          <w:tblLook w:val="04A0" w:firstRow="1" w:lastRow="0" w:firstColumn="1" w:lastColumn="0" w:noHBand="0" w:noVBand="1"/>
        </w:tblPrEx>
        <w:trPr>
          <w:trHeight w:val="350"/>
        </w:trPr>
        <w:tc>
          <w:tcPr>
            <w:tcW w:w="3920" w:type="dxa"/>
          </w:tcPr>
          <w:p w:rsidR="00D74A89" w:rsidRDefault="006F4073" w:rsidP="00131D65">
            <w:pPr>
              <w:pStyle w:val="libPoem"/>
            </w:pPr>
            <w:r>
              <w:rPr>
                <w:rFonts w:hint="cs"/>
                <w:rtl/>
              </w:rPr>
              <w:t>ضامناً سيبه لغنم مفادٍ</w:t>
            </w:r>
            <w:r w:rsidR="00D74A89" w:rsidRPr="00725071">
              <w:rPr>
                <w:rStyle w:val="libPoemTiniChar0"/>
                <w:rtl/>
              </w:rPr>
              <w:br/>
              <w:t> </w:t>
            </w:r>
          </w:p>
        </w:tc>
        <w:tc>
          <w:tcPr>
            <w:tcW w:w="279" w:type="dxa"/>
          </w:tcPr>
          <w:p w:rsidR="00D74A89" w:rsidRDefault="00D74A89" w:rsidP="00131D65">
            <w:pPr>
              <w:pStyle w:val="libPoem"/>
              <w:rPr>
                <w:rtl/>
              </w:rPr>
            </w:pPr>
          </w:p>
        </w:tc>
        <w:tc>
          <w:tcPr>
            <w:tcW w:w="3881" w:type="dxa"/>
          </w:tcPr>
          <w:p w:rsidR="00D74A89" w:rsidRDefault="006F4073" w:rsidP="00131D65">
            <w:pPr>
              <w:pStyle w:val="libPoem"/>
            </w:pPr>
            <w:r>
              <w:rPr>
                <w:rFonts w:hint="cs"/>
                <w:rtl/>
              </w:rPr>
              <w:t>موذناً سيفه بروح مفاتِ</w:t>
            </w:r>
            <w:r w:rsidR="00D74A89" w:rsidRPr="00725071">
              <w:rPr>
                <w:rStyle w:val="libPoemTiniChar0"/>
                <w:rtl/>
              </w:rPr>
              <w:br/>
              <w:t> </w:t>
            </w:r>
          </w:p>
        </w:tc>
      </w:tr>
      <w:tr w:rsidR="00D74A89" w:rsidTr="00131D65">
        <w:tblPrEx>
          <w:tblLook w:val="04A0" w:firstRow="1" w:lastRow="0" w:firstColumn="1" w:lastColumn="0" w:noHBand="0" w:noVBand="1"/>
        </w:tblPrEx>
        <w:trPr>
          <w:trHeight w:val="350"/>
        </w:trPr>
        <w:tc>
          <w:tcPr>
            <w:tcW w:w="3920" w:type="dxa"/>
          </w:tcPr>
          <w:p w:rsidR="00D74A89" w:rsidRDefault="006F4073" w:rsidP="00131D65">
            <w:pPr>
              <w:pStyle w:val="libPoem"/>
            </w:pPr>
            <w:r>
              <w:rPr>
                <w:rFonts w:hint="cs"/>
                <w:rtl/>
              </w:rPr>
              <w:t>وارتياحٌ يريك في كلِّ عطفٍ</w:t>
            </w:r>
            <w:r w:rsidR="00D74A89" w:rsidRPr="00725071">
              <w:rPr>
                <w:rStyle w:val="libPoemTiniChar0"/>
                <w:rtl/>
              </w:rPr>
              <w:br/>
              <w:t> </w:t>
            </w:r>
          </w:p>
        </w:tc>
        <w:tc>
          <w:tcPr>
            <w:tcW w:w="279" w:type="dxa"/>
          </w:tcPr>
          <w:p w:rsidR="00D74A89" w:rsidRDefault="00D74A89" w:rsidP="00131D65">
            <w:pPr>
              <w:pStyle w:val="libPoem"/>
              <w:rPr>
                <w:rtl/>
              </w:rPr>
            </w:pPr>
          </w:p>
        </w:tc>
        <w:tc>
          <w:tcPr>
            <w:tcW w:w="3881" w:type="dxa"/>
          </w:tcPr>
          <w:p w:rsidR="00D74A89" w:rsidRDefault="006F4073" w:rsidP="00131D65">
            <w:pPr>
              <w:pStyle w:val="libPoem"/>
            </w:pPr>
            <w:r>
              <w:rPr>
                <w:rFonts w:hint="cs"/>
                <w:rtl/>
              </w:rPr>
              <w:t>ألف ألف كطلحة الطلحاتِ</w:t>
            </w:r>
            <w:r w:rsidR="00D74A89" w:rsidRPr="00725071">
              <w:rPr>
                <w:rStyle w:val="libPoemTiniChar0"/>
                <w:rtl/>
              </w:rPr>
              <w:br/>
              <w:t> </w:t>
            </w:r>
          </w:p>
        </w:tc>
      </w:tr>
      <w:tr w:rsidR="00D74A89" w:rsidTr="00131D65">
        <w:tblPrEx>
          <w:tblLook w:val="04A0" w:firstRow="1" w:lastRow="0" w:firstColumn="1" w:lastColumn="0" w:noHBand="0" w:noVBand="1"/>
        </w:tblPrEx>
        <w:trPr>
          <w:trHeight w:val="350"/>
        </w:trPr>
        <w:tc>
          <w:tcPr>
            <w:tcW w:w="3920" w:type="dxa"/>
          </w:tcPr>
          <w:p w:rsidR="00D74A89" w:rsidRDefault="006F4073" w:rsidP="00131D65">
            <w:pPr>
              <w:pStyle w:val="libPoem"/>
            </w:pPr>
            <w:r>
              <w:rPr>
                <w:rFonts w:hint="cs"/>
                <w:rtl/>
              </w:rPr>
              <w:t>ويدٌ لا تزال تحت شكور</w:t>
            </w:r>
            <w:r w:rsidR="00D74A89" w:rsidRPr="00725071">
              <w:rPr>
                <w:rStyle w:val="libPoemTiniChar0"/>
                <w:rtl/>
              </w:rPr>
              <w:br/>
              <w:t> </w:t>
            </w:r>
          </w:p>
        </w:tc>
        <w:tc>
          <w:tcPr>
            <w:tcW w:w="279" w:type="dxa"/>
          </w:tcPr>
          <w:p w:rsidR="00D74A89" w:rsidRDefault="00D74A89" w:rsidP="00131D65">
            <w:pPr>
              <w:pStyle w:val="libPoem"/>
              <w:rPr>
                <w:rtl/>
              </w:rPr>
            </w:pPr>
          </w:p>
        </w:tc>
        <w:tc>
          <w:tcPr>
            <w:tcW w:w="3881" w:type="dxa"/>
          </w:tcPr>
          <w:p w:rsidR="00D74A89" w:rsidRDefault="006F4073" w:rsidP="00131D65">
            <w:pPr>
              <w:pStyle w:val="libPoem"/>
            </w:pPr>
            <w:r>
              <w:rPr>
                <w:rFonts w:hint="cs"/>
                <w:rtl/>
              </w:rPr>
              <w:t>لاثم ظهرها وفوق دواةِ</w:t>
            </w:r>
            <w:r w:rsidR="00D74A89"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تتميم يتيمة الدهر ج 1 ص 120.</w:t>
      </w:r>
    </w:p>
    <w:p w:rsidR="00666704" w:rsidRPr="00666704" w:rsidRDefault="00666704" w:rsidP="009618AF">
      <w:pPr>
        <w:pStyle w:val="libNormal"/>
      </w:pPr>
      <w:r>
        <w:rPr>
          <w:rFonts w:hint="cs"/>
          <w:rtl/>
        </w:rPr>
        <w:br w:type="page"/>
      </w:r>
    </w:p>
    <w:p w:rsidR="00666704" w:rsidRDefault="00666704" w:rsidP="009618AF">
      <w:pPr>
        <w:pStyle w:val="libNormal"/>
        <w:rPr>
          <w:rtl/>
        </w:rPr>
      </w:pPr>
      <w:r>
        <w:rPr>
          <w:rFonts w:hint="cs"/>
          <w:rtl/>
        </w:rPr>
        <w:lastRenderedPageBreak/>
        <w:t>ومنها تائي</w:t>
      </w:r>
      <w:r w:rsidR="006F4073">
        <w:rPr>
          <w:rFonts w:hint="cs"/>
          <w:rtl/>
        </w:rPr>
        <w:t>َّ</w:t>
      </w:r>
      <w:r>
        <w:rPr>
          <w:rFonts w:hint="cs"/>
          <w:rtl/>
        </w:rPr>
        <w:t>ة</w:t>
      </w:r>
      <w:r w:rsidR="006F4073">
        <w:rPr>
          <w:rFonts w:hint="cs"/>
          <w:rtl/>
        </w:rPr>
        <w:t>ٌ</w:t>
      </w:r>
      <w:r>
        <w:rPr>
          <w:rFonts w:hint="cs"/>
          <w:rtl/>
        </w:rPr>
        <w:t xml:space="preserve"> رثاه بها صهره السي</w:t>
      </w:r>
      <w:r w:rsidR="006F4073">
        <w:rPr>
          <w:rFonts w:hint="cs"/>
          <w:rtl/>
        </w:rPr>
        <w:t>ِّ</w:t>
      </w:r>
      <w:r>
        <w:rPr>
          <w:rFonts w:hint="cs"/>
          <w:rtl/>
        </w:rPr>
        <w:t>د أبو الحسن علي</w:t>
      </w:r>
      <w:r w:rsidR="006F4073">
        <w:rPr>
          <w:rFonts w:hint="cs"/>
          <w:rtl/>
        </w:rPr>
        <w:t>ُّ</w:t>
      </w:r>
      <w:r>
        <w:rPr>
          <w:rFonts w:hint="cs"/>
          <w:rtl/>
        </w:rPr>
        <w:t xml:space="preserve"> بن الحسين الحسني </w:t>
      </w:r>
      <w:r w:rsidR="0043271A">
        <w:rPr>
          <w:rFonts w:hint="cs"/>
          <w:rtl/>
        </w:rPr>
        <w:t>أوَّلها</w:t>
      </w:r>
      <w:r>
        <w:rPr>
          <w:rFonts w:hint="cs"/>
          <w:rtl/>
        </w:rPr>
        <w:t xml:space="preserve"> </w:t>
      </w:r>
      <w:r w:rsidRPr="007B6101">
        <w:rPr>
          <w:rStyle w:val="libFootnotenumChar"/>
          <w:rFonts w:hint="cs"/>
          <w:rtl/>
        </w:rPr>
        <w:t>(1)</w:t>
      </w:r>
      <w:r w:rsidR="00E46A54">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6F4073" w:rsidTr="00131D65">
        <w:trPr>
          <w:trHeight w:val="350"/>
        </w:trPr>
        <w:tc>
          <w:tcPr>
            <w:tcW w:w="3920" w:type="dxa"/>
            <w:shd w:val="clear" w:color="auto" w:fill="auto"/>
          </w:tcPr>
          <w:p w:rsidR="006F4073" w:rsidRDefault="006F4073" w:rsidP="00FB31EC">
            <w:pPr>
              <w:pStyle w:val="libPoem"/>
            </w:pPr>
            <w:r>
              <w:rPr>
                <w:rFonts w:hint="cs"/>
                <w:rtl/>
              </w:rPr>
              <w:t xml:space="preserve">ألا </w:t>
            </w:r>
            <w:r w:rsidR="00FB31EC">
              <w:rPr>
                <w:rFonts w:hint="cs"/>
                <w:rtl/>
              </w:rPr>
              <w:t>إ</w:t>
            </w:r>
            <w:r>
              <w:rPr>
                <w:rFonts w:hint="cs"/>
                <w:rtl/>
              </w:rPr>
              <w:t>نَّها أيدي المكارم شلّتِ</w:t>
            </w:r>
            <w:r w:rsidRPr="00725071">
              <w:rPr>
                <w:rStyle w:val="libPoemTiniChar0"/>
                <w:rtl/>
              </w:rPr>
              <w:br/>
              <w:t> </w:t>
            </w:r>
          </w:p>
        </w:tc>
        <w:tc>
          <w:tcPr>
            <w:tcW w:w="279" w:type="dxa"/>
            <w:shd w:val="clear" w:color="auto" w:fill="auto"/>
          </w:tcPr>
          <w:p w:rsidR="006F4073" w:rsidRDefault="006F4073" w:rsidP="00131D65">
            <w:pPr>
              <w:pStyle w:val="libPoem"/>
              <w:rPr>
                <w:rtl/>
              </w:rPr>
            </w:pPr>
          </w:p>
        </w:tc>
        <w:tc>
          <w:tcPr>
            <w:tcW w:w="3881" w:type="dxa"/>
            <w:shd w:val="clear" w:color="auto" w:fill="auto"/>
          </w:tcPr>
          <w:p w:rsidR="006F4073" w:rsidRDefault="006F4073" w:rsidP="00131D65">
            <w:pPr>
              <w:pStyle w:val="libPoem"/>
            </w:pPr>
            <w:r w:rsidRPr="009618AF">
              <w:rPr>
                <w:rFonts w:hint="cs"/>
                <w:rtl/>
              </w:rPr>
              <w:t>ونفس المعالي إثر فقدك سلّتِ</w:t>
            </w:r>
            <w:r w:rsidRPr="00725071">
              <w:rPr>
                <w:rStyle w:val="libPoemTiniChar0"/>
                <w:rtl/>
              </w:rPr>
              <w:br/>
              <w:t> </w:t>
            </w:r>
          </w:p>
        </w:tc>
      </w:tr>
      <w:tr w:rsidR="006F4073" w:rsidTr="00131D65">
        <w:trPr>
          <w:trHeight w:val="350"/>
        </w:trPr>
        <w:tc>
          <w:tcPr>
            <w:tcW w:w="3920" w:type="dxa"/>
          </w:tcPr>
          <w:p w:rsidR="006F4073" w:rsidRDefault="006F4073" w:rsidP="00131D65">
            <w:pPr>
              <w:pStyle w:val="libPoem"/>
            </w:pPr>
            <w:r>
              <w:rPr>
                <w:rFonts w:hint="cs"/>
                <w:rtl/>
              </w:rPr>
              <w:t>حرامٌ على الظلماء إن هي قوّضت</w:t>
            </w:r>
            <w:r w:rsidRPr="00725071">
              <w:rPr>
                <w:rStyle w:val="libPoemTiniChar0"/>
                <w:rtl/>
              </w:rPr>
              <w:br/>
              <w:t> </w:t>
            </w:r>
          </w:p>
        </w:tc>
        <w:tc>
          <w:tcPr>
            <w:tcW w:w="279" w:type="dxa"/>
          </w:tcPr>
          <w:p w:rsidR="006F4073" w:rsidRDefault="006F4073" w:rsidP="00131D65">
            <w:pPr>
              <w:pStyle w:val="libPoem"/>
              <w:rPr>
                <w:rtl/>
              </w:rPr>
            </w:pPr>
          </w:p>
        </w:tc>
        <w:tc>
          <w:tcPr>
            <w:tcW w:w="3881" w:type="dxa"/>
          </w:tcPr>
          <w:p w:rsidR="006F4073" w:rsidRDefault="006F4073" w:rsidP="00131D65">
            <w:pPr>
              <w:pStyle w:val="libPoem"/>
            </w:pPr>
            <w:r w:rsidRPr="009618AF">
              <w:rPr>
                <w:rFonts w:hint="cs"/>
                <w:rtl/>
              </w:rPr>
              <w:t>وحجر</w:t>
            </w:r>
            <w:r>
              <w:rPr>
                <w:rFonts w:hint="cs"/>
                <w:rtl/>
              </w:rPr>
              <w:t>ٌ</w:t>
            </w:r>
            <w:r w:rsidRPr="009618AF">
              <w:rPr>
                <w:rFonts w:hint="cs"/>
                <w:rtl/>
              </w:rPr>
              <w:t xml:space="preserve"> </w:t>
            </w:r>
            <w:r w:rsidRPr="00583C0E">
              <w:rPr>
                <w:rStyle w:val="libFootnotenumChar"/>
                <w:rFonts w:hint="cs"/>
                <w:rtl/>
              </w:rPr>
              <w:t>(2)</w:t>
            </w:r>
            <w:r w:rsidRPr="009618AF">
              <w:rPr>
                <w:rFonts w:hint="cs"/>
                <w:rtl/>
              </w:rPr>
              <w:t xml:space="preserve"> على شمس الضحى أن تجل</w:t>
            </w:r>
            <w:r>
              <w:rPr>
                <w:rFonts w:hint="cs"/>
                <w:rtl/>
              </w:rPr>
              <w:t>ّ</w:t>
            </w:r>
            <w:r w:rsidRPr="009618AF">
              <w:rPr>
                <w:rFonts w:hint="cs"/>
                <w:rtl/>
              </w:rPr>
              <w:t>ت</w:t>
            </w:r>
            <w:r>
              <w:rPr>
                <w:rFonts w:hint="cs"/>
                <w:rtl/>
              </w:rPr>
              <w:t>ِ</w:t>
            </w:r>
            <w:r w:rsidRPr="00725071">
              <w:rPr>
                <w:rStyle w:val="libPoemTiniChar0"/>
                <w:rtl/>
              </w:rPr>
              <w:br/>
              <w:t> </w:t>
            </w:r>
          </w:p>
        </w:tc>
      </w:tr>
      <w:tr w:rsidR="006F4073" w:rsidTr="00131D65">
        <w:trPr>
          <w:trHeight w:val="350"/>
        </w:trPr>
        <w:tc>
          <w:tcPr>
            <w:tcW w:w="3920" w:type="dxa"/>
          </w:tcPr>
          <w:p w:rsidR="006F4073" w:rsidRDefault="006F4073" w:rsidP="00131D65">
            <w:pPr>
              <w:pStyle w:val="libPoem"/>
            </w:pPr>
            <w:r>
              <w:rPr>
                <w:rFonts w:hint="cs"/>
                <w:rtl/>
              </w:rPr>
              <w:t>لتبك على كافي</w:t>
            </w:r>
            <w:r w:rsidRPr="00666704">
              <w:rPr>
                <w:rFonts w:hint="cs"/>
                <w:rtl/>
              </w:rPr>
              <w:t xml:space="preserve"> </w:t>
            </w:r>
            <w:r>
              <w:rPr>
                <w:rFonts w:hint="cs"/>
                <w:rtl/>
              </w:rPr>
              <w:t>الكفاة مآثرٌ</w:t>
            </w:r>
            <w:r w:rsidRPr="00725071">
              <w:rPr>
                <w:rStyle w:val="libPoemTiniChar0"/>
                <w:rtl/>
              </w:rPr>
              <w:br/>
              <w:t> </w:t>
            </w:r>
          </w:p>
        </w:tc>
        <w:tc>
          <w:tcPr>
            <w:tcW w:w="279" w:type="dxa"/>
          </w:tcPr>
          <w:p w:rsidR="006F4073" w:rsidRDefault="006F4073" w:rsidP="00131D65">
            <w:pPr>
              <w:pStyle w:val="libPoem"/>
              <w:rPr>
                <w:rtl/>
              </w:rPr>
            </w:pPr>
          </w:p>
        </w:tc>
        <w:tc>
          <w:tcPr>
            <w:tcW w:w="3881" w:type="dxa"/>
          </w:tcPr>
          <w:p w:rsidR="006F4073" w:rsidRDefault="006F4073" w:rsidP="00131D65">
            <w:pPr>
              <w:pStyle w:val="libPoem"/>
            </w:pPr>
            <w:r w:rsidRPr="009618AF">
              <w:rPr>
                <w:rFonts w:hint="cs"/>
                <w:rtl/>
              </w:rPr>
              <w:t>تباهي النجوم الزهر في حيث حلّت</w:t>
            </w:r>
            <w:r>
              <w:rPr>
                <w:rFonts w:hint="cs"/>
                <w:rtl/>
              </w:rPr>
              <w:t>ِ</w:t>
            </w:r>
            <w:r w:rsidRPr="00725071">
              <w:rPr>
                <w:rStyle w:val="libPoemTiniChar0"/>
                <w:rtl/>
              </w:rPr>
              <w:br/>
              <w:t> </w:t>
            </w:r>
          </w:p>
        </w:tc>
      </w:tr>
      <w:tr w:rsidR="006F4073" w:rsidTr="00131D65">
        <w:trPr>
          <w:trHeight w:val="350"/>
        </w:trPr>
        <w:tc>
          <w:tcPr>
            <w:tcW w:w="3920" w:type="dxa"/>
          </w:tcPr>
          <w:p w:rsidR="006F4073" w:rsidRDefault="006F4073" w:rsidP="00131D65">
            <w:pPr>
              <w:pStyle w:val="libPoem"/>
            </w:pPr>
            <w:r>
              <w:rPr>
                <w:rFonts w:hint="cs"/>
                <w:rtl/>
              </w:rPr>
              <w:t>لقد فدحت فيه الرزايا وأوجعت</w:t>
            </w:r>
            <w:r w:rsidRPr="00725071">
              <w:rPr>
                <w:rStyle w:val="libPoemTiniChar0"/>
                <w:rtl/>
              </w:rPr>
              <w:br/>
              <w:t> </w:t>
            </w:r>
          </w:p>
        </w:tc>
        <w:tc>
          <w:tcPr>
            <w:tcW w:w="279" w:type="dxa"/>
          </w:tcPr>
          <w:p w:rsidR="006F4073" w:rsidRDefault="006F4073" w:rsidP="00131D65">
            <w:pPr>
              <w:pStyle w:val="libPoem"/>
              <w:rPr>
                <w:rtl/>
              </w:rPr>
            </w:pPr>
          </w:p>
        </w:tc>
        <w:tc>
          <w:tcPr>
            <w:tcW w:w="3881" w:type="dxa"/>
          </w:tcPr>
          <w:p w:rsidR="006F4073" w:rsidRDefault="006F4073" w:rsidP="00131D65">
            <w:pPr>
              <w:pStyle w:val="libPoem"/>
            </w:pPr>
            <w:r w:rsidRPr="009618AF">
              <w:rPr>
                <w:rFonts w:hint="cs"/>
                <w:rtl/>
              </w:rPr>
              <w:t>كما عظمت منه العطايا وجلّت</w:t>
            </w:r>
            <w:r>
              <w:rPr>
                <w:rFonts w:hint="cs"/>
                <w:rtl/>
              </w:rPr>
              <w:t>ِ</w:t>
            </w:r>
            <w:r w:rsidRPr="00725071">
              <w:rPr>
                <w:rStyle w:val="libPoemTiniChar0"/>
                <w:rtl/>
              </w:rPr>
              <w:br/>
              <w:t> </w:t>
            </w:r>
          </w:p>
        </w:tc>
      </w:tr>
      <w:tr w:rsidR="006F4073" w:rsidTr="00131D65">
        <w:trPr>
          <w:trHeight w:val="350"/>
        </w:trPr>
        <w:tc>
          <w:tcPr>
            <w:tcW w:w="3920" w:type="dxa"/>
          </w:tcPr>
          <w:p w:rsidR="006F4073" w:rsidRDefault="006F4073" w:rsidP="00131D65">
            <w:pPr>
              <w:pStyle w:val="libPoem"/>
            </w:pPr>
            <w:r>
              <w:rPr>
                <w:rFonts w:hint="cs"/>
                <w:rtl/>
              </w:rPr>
              <w:t>ألا هل أتى الآفاق آية غمَّة</w:t>
            </w:r>
            <w:r w:rsidRPr="00725071">
              <w:rPr>
                <w:rStyle w:val="libPoemTiniChar0"/>
                <w:rtl/>
              </w:rPr>
              <w:br/>
              <w:t> </w:t>
            </w:r>
          </w:p>
        </w:tc>
        <w:tc>
          <w:tcPr>
            <w:tcW w:w="279" w:type="dxa"/>
          </w:tcPr>
          <w:p w:rsidR="006F4073" w:rsidRDefault="006F4073" w:rsidP="00131D65">
            <w:pPr>
              <w:pStyle w:val="libPoem"/>
              <w:rPr>
                <w:rtl/>
              </w:rPr>
            </w:pPr>
          </w:p>
        </w:tc>
        <w:tc>
          <w:tcPr>
            <w:tcW w:w="3881" w:type="dxa"/>
          </w:tcPr>
          <w:p w:rsidR="006F4073" w:rsidRDefault="006F4073" w:rsidP="00131D65">
            <w:pPr>
              <w:pStyle w:val="libPoem"/>
            </w:pPr>
            <w:r w:rsidRPr="009618AF">
              <w:rPr>
                <w:rFonts w:hint="cs"/>
                <w:rtl/>
              </w:rPr>
              <w:t>أطل</w:t>
            </w:r>
            <w:r>
              <w:rPr>
                <w:rFonts w:hint="cs"/>
                <w:rtl/>
              </w:rPr>
              <w:t>ّ</w:t>
            </w:r>
            <w:r w:rsidRPr="009618AF">
              <w:rPr>
                <w:rFonts w:hint="cs"/>
                <w:rtl/>
              </w:rPr>
              <w:t>ت ؟! ونعمي أي</w:t>
            </w:r>
            <w:r>
              <w:rPr>
                <w:rFonts w:hint="cs"/>
                <w:rtl/>
              </w:rPr>
              <w:t>ِّ</w:t>
            </w:r>
            <w:r w:rsidRPr="009618AF">
              <w:rPr>
                <w:rFonts w:hint="cs"/>
                <w:rtl/>
              </w:rPr>
              <w:t xml:space="preserve"> دهر</w:t>
            </w:r>
            <w:r>
              <w:rPr>
                <w:rFonts w:hint="cs"/>
                <w:rtl/>
              </w:rPr>
              <w:t>ٍ</w:t>
            </w:r>
            <w:r w:rsidRPr="009618AF">
              <w:rPr>
                <w:rFonts w:hint="cs"/>
                <w:rtl/>
              </w:rPr>
              <w:t xml:space="preserve"> تول</w:t>
            </w:r>
            <w:r>
              <w:rPr>
                <w:rFonts w:hint="cs"/>
                <w:rtl/>
              </w:rPr>
              <w:t>َّ</w:t>
            </w:r>
            <w:r w:rsidRPr="009618AF">
              <w:rPr>
                <w:rFonts w:hint="cs"/>
                <w:rtl/>
              </w:rPr>
              <w:t>ت</w:t>
            </w:r>
            <w:r>
              <w:rPr>
                <w:rFonts w:hint="cs"/>
                <w:rtl/>
              </w:rPr>
              <w:t>ِ</w:t>
            </w:r>
            <w:r w:rsidRPr="009618AF">
              <w:rPr>
                <w:rFonts w:hint="cs"/>
                <w:rtl/>
              </w:rPr>
              <w:t xml:space="preserve"> ؟!</w:t>
            </w:r>
            <w:r w:rsidRPr="00725071">
              <w:rPr>
                <w:rStyle w:val="libPoemTiniChar0"/>
                <w:rtl/>
              </w:rPr>
              <w:br/>
              <w:t> </w:t>
            </w:r>
          </w:p>
        </w:tc>
      </w:tr>
      <w:tr w:rsidR="006F4073" w:rsidTr="00131D65">
        <w:tblPrEx>
          <w:tblLook w:val="04A0" w:firstRow="1" w:lastRow="0" w:firstColumn="1" w:lastColumn="0" w:noHBand="0" w:noVBand="1"/>
        </w:tblPrEx>
        <w:trPr>
          <w:trHeight w:val="350"/>
        </w:trPr>
        <w:tc>
          <w:tcPr>
            <w:tcW w:w="3920" w:type="dxa"/>
          </w:tcPr>
          <w:p w:rsidR="006F4073" w:rsidRDefault="006F4073" w:rsidP="00131D65">
            <w:pPr>
              <w:pStyle w:val="libPoem"/>
            </w:pPr>
            <w:r>
              <w:rPr>
                <w:rFonts w:hint="cs"/>
                <w:rtl/>
              </w:rPr>
              <w:t>وهل تعلم الغبراء</w:t>
            </w:r>
            <w:r w:rsidRPr="00666704">
              <w:rPr>
                <w:rFonts w:hint="cs"/>
                <w:rtl/>
              </w:rPr>
              <w:t xml:space="preserve"> </w:t>
            </w:r>
            <w:r>
              <w:rPr>
                <w:rFonts w:hint="cs"/>
                <w:rtl/>
              </w:rPr>
              <w:t>ماذا تضمَّنت</w:t>
            </w:r>
            <w:r w:rsidRPr="00725071">
              <w:rPr>
                <w:rStyle w:val="libPoemTiniChar0"/>
                <w:rtl/>
              </w:rPr>
              <w:br/>
              <w:t> </w:t>
            </w:r>
          </w:p>
        </w:tc>
        <w:tc>
          <w:tcPr>
            <w:tcW w:w="279" w:type="dxa"/>
          </w:tcPr>
          <w:p w:rsidR="006F4073" w:rsidRDefault="006F4073" w:rsidP="00131D65">
            <w:pPr>
              <w:pStyle w:val="libPoem"/>
              <w:rPr>
                <w:rtl/>
              </w:rPr>
            </w:pPr>
          </w:p>
        </w:tc>
        <w:tc>
          <w:tcPr>
            <w:tcW w:w="3881" w:type="dxa"/>
          </w:tcPr>
          <w:p w:rsidR="006F4073" w:rsidRDefault="006F4073" w:rsidP="00131D65">
            <w:pPr>
              <w:pStyle w:val="libPoem"/>
            </w:pPr>
            <w:r w:rsidRPr="009618AF">
              <w:rPr>
                <w:rFonts w:hint="cs"/>
                <w:rtl/>
              </w:rPr>
              <w:t>وأعواد ذاك النعش ماذا أفل</w:t>
            </w:r>
            <w:r>
              <w:rPr>
                <w:rFonts w:hint="cs"/>
                <w:rtl/>
              </w:rPr>
              <w:t>ّ</w:t>
            </w:r>
            <w:r w:rsidRPr="009618AF">
              <w:rPr>
                <w:rFonts w:hint="cs"/>
                <w:rtl/>
              </w:rPr>
              <w:t>ت</w:t>
            </w:r>
            <w:r>
              <w:rPr>
                <w:rFonts w:hint="cs"/>
                <w:rtl/>
              </w:rPr>
              <w:t>ِ</w:t>
            </w:r>
            <w:r w:rsidRPr="009618AF">
              <w:rPr>
                <w:rFonts w:hint="cs"/>
                <w:rtl/>
              </w:rPr>
              <w:t xml:space="preserve"> ؟!؟!</w:t>
            </w:r>
            <w:r w:rsidRPr="00725071">
              <w:rPr>
                <w:rStyle w:val="libPoemTiniChar0"/>
                <w:rtl/>
              </w:rPr>
              <w:br/>
              <w:t> </w:t>
            </w:r>
          </w:p>
        </w:tc>
      </w:tr>
      <w:tr w:rsidR="006F4073" w:rsidTr="00131D65">
        <w:tblPrEx>
          <w:tblLook w:val="04A0" w:firstRow="1" w:lastRow="0" w:firstColumn="1" w:lastColumn="0" w:noHBand="0" w:noVBand="1"/>
        </w:tblPrEx>
        <w:trPr>
          <w:trHeight w:val="350"/>
        </w:trPr>
        <w:tc>
          <w:tcPr>
            <w:tcW w:w="3920" w:type="dxa"/>
          </w:tcPr>
          <w:p w:rsidR="006F4073" w:rsidRDefault="006F4073" w:rsidP="00131D65">
            <w:pPr>
              <w:pStyle w:val="libPoem"/>
            </w:pPr>
            <w:r>
              <w:rPr>
                <w:rFonts w:hint="cs"/>
                <w:rtl/>
              </w:rPr>
              <w:t>فلا أبصرت عيني تهلل بارقٍ</w:t>
            </w:r>
            <w:r w:rsidRPr="00725071">
              <w:rPr>
                <w:rStyle w:val="libPoemTiniChar0"/>
                <w:rtl/>
              </w:rPr>
              <w:br/>
              <w:t> </w:t>
            </w:r>
          </w:p>
        </w:tc>
        <w:tc>
          <w:tcPr>
            <w:tcW w:w="279" w:type="dxa"/>
          </w:tcPr>
          <w:p w:rsidR="006F4073" w:rsidRDefault="006F4073" w:rsidP="00131D65">
            <w:pPr>
              <w:pStyle w:val="libPoem"/>
              <w:rPr>
                <w:rtl/>
              </w:rPr>
            </w:pPr>
          </w:p>
        </w:tc>
        <w:tc>
          <w:tcPr>
            <w:tcW w:w="3881" w:type="dxa"/>
          </w:tcPr>
          <w:p w:rsidR="006F4073" w:rsidRDefault="006F4073" w:rsidP="00131D65">
            <w:pPr>
              <w:pStyle w:val="libPoem"/>
            </w:pPr>
            <w:r w:rsidRPr="009618AF">
              <w:rPr>
                <w:rFonts w:hint="cs"/>
                <w:rtl/>
              </w:rPr>
              <w:t>ي</w:t>
            </w:r>
            <w:r>
              <w:rPr>
                <w:rFonts w:hint="cs"/>
                <w:rtl/>
              </w:rPr>
              <w:t>ُ</w:t>
            </w:r>
            <w:r w:rsidRPr="009618AF">
              <w:rPr>
                <w:rFonts w:hint="cs"/>
                <w:rtl/>
              </w:rPr>
              <w:t>حاكي ندى كف</w:t>
            </w:r>
            <w:r>
              <w:rPr>
                <w:rFonts w:hint="cs"/>
                <w:rtl/>
              </w:rPr>
              <w:t>َّ</w:t>
            </w:r>
            <w:r w:rsidRPr="009618AF">
              <w:rPr>
                <w:rFonts w:hint="cs"/>
                <w:rtl/>
              </w:rPr>
              <w:t>يك إل</w:t>
            </w:r>
            <w:r>
              <w:rPr>
                <w:rFonts w:hint="cs"/>
                <w:rtl/>
              </w:rPr>
              <w:t>ّ</w:t>
            </w:r>
            <w:r w:rsidRPr="009618AF">
              <w:rPr>
                <w:rFonts w:hint="cs"/>
                <w:rtl/>
              </w:rPr>
              <w:t>ا استهل</w:t>
            </w:r>
            <w:r>
              <w:rPr>
                <w:rFonts w:hint="cs"/>
                <w:rtl/>
              </w:rPr>
              <w:t>ّ</w:t>
            </w:r>
            <w:r w:rsidRPr="009618AF">
              <w:rPr>
                <w:rFonts w:hint="cs"/>
                <w:rtl/>
              </w:rPr>
              <w:t>ت</w:t>
            </w:r>
            <w:r>
              <w:rPr>
                <w:rFonts w:hint="cs"/>
                <w:rtl/>
              </w:rPr>
              <w:t>ِ</w:t>
            </w:r>
            <w:r w:rsidRPr="00725071">
              <w:rPr>
                <w:rStyle w:val="libPoemTiniChar0"/>
                <w:rtl/>
              </w:rPr>
              <w:br/>
              <w:t> </w:t>
            </w:r>
          </w:p>
        </w:tc>
      </w:tr>
      <w:tr w:rsidR="006F4073" w:rsidTr="00131D65">
        <w:tblPrEx>
          <w:tblLook w:val="04A0" w:firstRow="1" w:lastRow="0" w:firstColumn="1" w:lastColumn="0" w:noHBand="0" w:noVBand="1"/>
        </w:tblPrEx>
        <w:trPr>
          <w:trHeight w:val="350"/>
        </w:trPr>
        <w:tc>
          <w:tcPr>
            <w:tcW w:w="3920" w:type="dxa"/>
          </w:tcPr>
          <w:p w:rsidR="006F4073" w:rsidRDefault="006F4073" w:rsidP="00131D65">
            <w:pPr>
              <w:pStyle w:val="libPoem"/>
            </w:pPr>
            <w:r>
              <w:rPr>
                <w:rFonts w:hint="cs"/>
                <w:rtl/>
              </w:rPr>
              <w:t>ولو قبلت أرواحنا عنك فديةً</w:t>
            </w:r>
            <w:r w:rsidRPr="00725071">
              <w:rPr>
                <w:rStyle w:val="libPoemTiniChar0"/>
                <w:rtl/>
              </w:rPr>
              <w:br/>
              <w:t> </w:t>
            </w:r>
          </w:p>
        </w:tc>
        <w:tc>
          <w:tcPr>
            <w:tcW w:w="279" w:type="dxa"/>
          </w:tcPr>
          <w:p w:rsidR="006F4073" w:rsidRDefault="006F4073" w:rsidP="00131D65">
            <w:pPr>
              <w:pStyle w:val="libPoem"/>
              <w:rPr>
                <w:rtl/>
              </w:rPr>
            </w:pPr>
          </w:p>
        </w:tc>
        <w:tc>
          <w:tcPr>
            <w:tcW w:w="3881" w:type="dxa"/>
          </w:tcPr>
          <w:p w:rsidR="006F4073" w:rsidRDefault="00CA2155" w:rsidP="00131D65">
            <w:pPr>
              <w:pStyle w:val="libPoem"/>
            </w:pPr>
            <w:r w:rsidRPr="009618AF">
              <w:rPr>
                <w:rFonts w:hint="cs"/>
                <w:rtl/>
              </w:rPr>
              <w:t>لجدنا بها عند الفداء وقلّتِ</w:t>
            </w:r>
            <w:r w:rsidR="006F4073" w:rsidRPr="00725071">
              <w:rPr>
                <w:rStyle w:val="libPoemTiniChar0"/>
                <w:rtl/>
              </w:rPr>
              <w:br/>
              <w:t> </w:t>
            </w:r>
          </w:p>
        </w:tc>
      </w:tr>
    </w:tbl>
    <w:p w:rsidR="00666704" w:rsidRDefault="00666704" w:rsidP="009618AF">
      <w:pPr>
        <w:pStyle w:val="libNormal"/>
        <w:rPr>
          <w:rtl/>
        </w:rPr>
      </w:pPr>
      <w:r>
        <w:rPr>
          <w:rFonts w:hint="cs"/>
          <w:rtl/>
        </w:rPr>
        <w:t>وقال السي</w:t>
      </w:r>
      <w:r w:rsidR="00CA2155">
        <w:rPr>
          <w:rFonts w:hint="cs"/>
          <w:rtl/>
        </w:rPr>
        <w:t>ِّ</w:t>
      </w:r>
      <w:r>
        <w:rPr>
          <w:rFonts w:hint="cs"/>
          <w:rtl/>
        </w:rPr>
        <w:t xml:space="preserve">د أبو الحسن </w:t>
      </w:r>
      <w:r w:rsidR="000477AF">
        <w:rPr>
          <w:rFonts w:hint="cs"/>
          <w:rtl/>
        </w:rPr>
        <w:t>محمَّد</w:t>
      </w:r>
      <w:r>
        <w:rPr>
          <w:rFonts w:hint="cs"/>
          <w:rtl/>
        </w:rPr>
        <w:t xml:space="preserve"> بن الحسين الحسني المعروف بالوصي</w:t>
      </w:r>
      <w:r w:rsidR="00CA2155">
        <w:rPr>
          <w:rFonts w:hint="cs"/>
          <w:rtl/>
        </w:rPr>
        <w:t>ِّ</w:t>
      </w:r>
      <w:r>
        <w:rPr>
          <w:rFonts w:hint="cs"/>
          <w:rtl/>
        </w:rPr>
        <w:t xml:space="preserve"> الهمداني المترج</w:t>
      </w:r>
      <w:r w:rsidR="00CA2155">
        <w:rPr>
          <w:rFonts w:hint="cs"/>
          <w:rtl/>
        </w:rPr>
        <w:t>َ</w:t>
      </w:r>
      <w:r>
        <w:rPr>
          <w:rFonts w:hint="cs"/>
          <w:rtl/>
        </w:rPr>
        <w:t>م في يتيمة الدهر في رثائه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CA2155" w:rsidTr="00131D65">
        <w:trPr>
          <w:trHeight w:val="350"/>
        </w:trPr>
        <w:tc>
          <w:tcPr>
            <w:tcW w:w="3920" w:type="dxa"/>
            <w:shd w:val="clear" w:color="auto" w:fill="auto"/>
          </w:tcPr>
          <w:p w:rsidR="00CA2155" w:rsidRDefault="00CA2155" w:rsidP="00131D65">
            <w:pPr>
              <w:pStyle w:val="libPoem"/>
            </w:pPr>
            <w:r>
              <w:rPr>
                <w:rFonts w:hint="cs"/>
                <w:rtl/>
              </w:rPr>
              <w:t>مات الموالي والمحبّ</w:t>
            </w:r>
            <w:r w:rsidRPr="00725071">
              <w:rPr>
                <w:rStyle w:val="libPoemTiniChar0"/>
                <w:rtl/>
              </w:rPr>
              <w:br/>
              <w:t> </w:t>
            </w:r>
          </w:p>
        </w:tc>
        <w:tc>
          <w:tcPr>
            <w:tcW w:w="279" w:type="dxa"/>
            <w:shd w:val="clear" w:color="auto" w:fill="auto"/>
          </w:tcPr>
          <w:p w:rsidR="00CA2155" w:rsidRDefault="00CA2155" w:rsidP="00131D65">
            <w:pPr>
              <w:pStyle w:val="libPoem"/>
              <w:rPr>
                <w:rtl/>
              </w:rPr>
            </w:pPr>
          </w:p>
        </w:tc>
        <w:tc>
          <w:tcPr>
            <w:tcW w:w="3881" w:type="dxa"/>
            <w:shd w:val="clear" w:color="auto" w:fill="auto"/>
          </w:tcPr>
          <w:p w:rsidR="00CA2155" w:rsidRDefault="00CA2155" w:rsidP="00131D65">
            <w:pPr>
              <w:pStyle w:val="libPoem"/>
            </w:pPr>
            <w:r w:rsidRPr="009618AF">
              <w:rPr>
                <w:rFonts w:hint="cs"/>
                <w:rtl/>
              </w:rPr>
              <w:t>لأهل بيت أبي تراب</w:t>
            </w:r>
            <w:r>
              <w:rPr>
                <w:rFonts w:hint="cs"/>
                <w:rtl/>
              </w:rPr>
              <w:t>ِ</w:t>
            </w:r>
            <w:r w:rsidRPr="00725071">
              <w:rPr>
                <w:rStyle w:val="libPoemTiniChar0"/>
                <w:rtl/>
              </w:rPr>
              <w:br/>
              <w:t> </w:t>
            </w:r>
          </w:p>
        </w:tc>
      </w:tr>
      <w:tr w:rsidR="00CA2155" w:rsidTr="00131D65">
        <w:trPr>
          <w:trHeight w:val="350"/>
        </w:trPr>
        <w:tc>
          <w:tcPr>
            <w:tcW w:w="3920" w:type="dxa"/>
          </w:tcPr>
          <w:p w:rsidR="00CA2155" w:rsidRDefault="00CA2155" w:rsidP="00131D65">
            <w:pPr>
              <w:pStyle w:val="libPoem"/>
            </w:pPr>
            <w:r>
              <w:rPr>
                <w:rFonts w:hint="cs"/>
                <w:rtl/>
              </w:rPr>
              <w:t>قد كان كالجبل المنيعِ</w:t>
            </w:r>
            <w:r w:rsidRPr="00725071">
              <w:rPr>
                <w:rStyle w:val="libPoemTiniChar0"/>
                <w:rtl/>
              </w:rPr>
              <w:br/>
              <w:t> </w:t>
            </w:r>
          </w:p>
        </w:tc>
        <w:tc>
          <w:tcPr>
            <w:tcW w:w="279" w:type="dxa"/>
          </w:tcPr>
          <w:p w:rsidR="00CA2155" w:rsidRDefault="00CA2155" w:rsidP="00131D65">
            <w:pPr>
              <w:pStyle w:val="libPoem"/>
              <w:rPr>
                <w:rtl/>
              </w:rPr>
            </w:pPr>
          </w:p>
        </w:tc>
        <w:tc>
          <w:tcPr>
            <w:tcW w:w="3881" w:type="dxa"/>
          </w:tcPr>
          <w:p w:rsidR="00CA2155" w:rsidRDefault="00CA2155" w:rsidP="00131D65">
            <w:pPr>
              <w:pStyle w:val="libPoem"/>
            </w:pPr>
            <w:r w:rsidRPr="009618AF">
              <w:rPr>
                <w:rFonts w:hint="cs"/>
                <w:rtl/>
              </w:rPr>
              <w:t>لهم</w:t>
            </w:r>
            <w:r>
              <w:rPr>
                <w:rFonts w:hint="cs"/>
                <w:rtl/>
              </w:rPr>
              <w:t xml:space="preserve"> </w:t>
            </w:r>
            <w:r w:rsidRPr="009618AF">
              <w:rPr>
                <w:rFonts w:hint="cs"/>
                <w:rtl/>
              </w:rPr>
              <w:t>فصار مع الت</w:t>
            </w:r>
            <w:r>
              <w:rPr>
                <w:rFonts w:hint="cs"/>
                <w:rtl/>
              </w:rPr>
              <w:t>ّ</w:t>
            </w:r>
            <w:r w:rsidRPr="009618AF">
              <w:rPr>
                <w:rFonts w:hint="cs"/>
                <w:rtl/>
              </w:rPr>
              <w:t>راب</w:t>
            </w:r>
            <w:r>
              <w:rPr>
                <w:rFonts w:hint="cs"/>
                <w:rtl/>
              </w:rPr>
              <w:t>ِ</w:t>
            </w:r>
            <w:r w:rsidRPr="009618AF">
              <w:rPr>
                <w:rFonts w:hint="cs"/>
                <w:rtl/>
              </w:rPr>
              <w:t xml:space="preserve"> </w:t>
            </w:r>
            <w:r w:rsidRPr="00583C0E">
              <w:rPr>
                <w:rStyle w:val="libFootnotenumChar"/>
                <w:rFonts w:hint="cs"/>
                <w:rtl/>
              </w:rPr>
              <w:t>(3)</w:t>
            </w:r>
            <w:r w:rsidRPr="00725071">
              <w:rPr>
                <w:rStyle w:val="libPoemTiniChar0"/>
                <w:rtl/>
              </w:rPr>
              <w:br/>
              <w:t> </w:t>
            </w:r>
          </w:p>
        </w:tc>
      </w:tr>
    </w:tbl>
    <w:p w:rsidR="00666704" w:rsidRDefault="00666704" w:rsidP="009618AF">
      <w:pPr>
        <w:pStyle w:val="libNormal"/>
        <w:rPr>
          <w:rtl/>
        </w:rPr>
      </w:pPr>
      <w:r>
        <w:rPr>
          <w:rFonts w:hint="cs"/>
          <w:rtl/>
        </w:rPr>
        <w:t>وله في رثائه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CA2155" w:rsidTr="00131D65">
        <w:trPr>
          <w:trHeight w:val="350"/>
        </w:trPr>
        <w:tc>
          <w:tcPr>
            <w:tcW w:w="3920" w:type="dxa"/>
            <w:shd w:val="clear" w:color="auto" w:fill="auto"/>
          </w:tcPr>
          <w:p w:rsidR="00CA2155" w:rsidRDefault="00CA2155" w:rsidP="00131D65">
            <w:pPr>
              <w:pStyle w:val="libPoem"/>
            </w:pPr>
            <w:r>
              <w:rPr>
                <w:rFonts w:hint="cs"/>
                <w:rtl/>
              </w:rPr>
              <w:t>نوم العيون على الجفون حرامٌ</w:t>
            </w:r>
            <w:r w:rsidRPr="00725071">
              <w:rPr>
                <w:rStyle w:val="libPoemTiniChar0"/>
                <w:rtl/>
              </w:rPr>
              <w:br/>
              <w:t> </w:t>
            </w:r>
          </w:p>
        </w:tc>
        <w:tc>
          <w:tcPr>
            <w:tcW w:w="279" w:type="dxa"/>
            <w:shd w:val="clear" w:color="auto" w:fill="auto"/>
          </w:tcPr>
          <w:p w:rsidR="00CA2155" w:rsidRDefault="00CA2155" w:rsidP="00131D65">
            <w:pPr>
              <w:pStyle w:val="libPoem"/>
              <w:rPr>
                <w:rtl/>
              </w:rPr>
            </w:pPr>
          </w:p>
        </w:tc>
        <w:tc>
          <w:tcPr>
            <w:tcW w:w="3881" w:type="dxa"/>
            <w:shd w:val="clear" w:color="auto" w:fill="auto"/>
          </w:tcPr>
          <w:p w:rsidR="00CA2155" w:rsidRDefault="00CA2155" w:rsidP="00131D65">
            <w:pPr>
              <w:pStyle w:val="libPoem"/>
            </w:pPr>
            <w:r>
              <w:rPr>
                <w:rFonts w:hint="cs"/>
                <w:rtl/>
              </w:rPr>
              <w:t>ودموعهنَّ مع الدماء سجامُ</w:t>
            </w:r>
            <w:r w:rsidRPr="00725071">
              <w:rPr>
                <w:rStyle w:val="libPoemTiniChar0"/>
                <w:rtl/>
              </w:rPr>
              <w:br/>
              <w:t> </w:t>
            </w:r>
          </w:p>
        </w:tc>
      </w:tr>
      <w:tr w:rsidR="00CA2155" w:rsidTr="00131D65">
        <w:trPr>
          <w:trHeight w:val="350"/>
        </w:trPr>
        <w:tc>
          <w:tcPr>
            <w:tcW w:w="3920" w:type="dxa"/>
          </w:tcPr>
          <w:p w:rsidR="00CA2155" w:rsidRDefault="00CA2155" w:rsidP="00131D65">
            <w:pPr>
              <w:pStyle w:val="libPoem"/>
            </w:pPr>
            <w:r>
              <w:rPr>
                <w:rFonts w:hint="cs"/>
                <w:rtl/>
              </w:rPr>
              <w:t>تبكي الوزير سليل عبّاد العلا</w:t>
            </w:r>
            <w:r w:rsidRPr="00725071">
              <w:rPr>
                <w:rStyle w:val="libPoemTiniChar0"/>
                <w:rtl/>
              </w:rPr>
              <w:br/>
              <w:t> </w:t>
            </w:r>
          </w:p>
        </w:tc>
        <w:tc>
          <w:tcPr>
            <w:tcW w:w="279" w:type="dxa"/>
          </w:tcPr>
          <w:p w:rsidR="00CA2155" w:rsidRDefault="00CA2155" w:rsidP="00131D65">
            <w:pPr>
              <w:pStyle w:val="libPoem"/>
              <w:rPr>
                <w:rtl/>
              </w:rPr>
            </w:pPr>
          </w:p>
        </w:tc>
        <w:tc>
          <w:tcPr>
            <w:tcW w:w="3881" w:type="dxa"/>
          </w:tcPr>
          <w:p w:rsidR="00CA2155" w:rsidRDefault="00CA2155" w:rsidP="00131D65">
            <w:pPr>
              <w:pStyle w:val="libPoem"/>
            </w:pPr>
            <w:r>
              <w:rPr>
                <w:rFonts w:hint="cs"/>
                <w:rtl/>
              </w:rPr>
              <w:t>والدين والقرآن والإسلامُ</w:t>
            </w:r>
            <w:r w:rsidRPr="00725071">
              <w:rPr>
                <w:rStyle w:val="libPoemTiniChar0"/>
                <w:rtl/>
              </w:rPr>
              <w:br/>
              <w:t> </w:t>
            </w:r>
          </w:p>
        </w:tc>
      </w:tr>
      <w:tr w:rsidR="00CA2155" w:rsidTr="00131D65">
        <w:trPr>
          <w:trHeight w:val="350"/>
        </w:trPr>
        <w:tc>
          <w:tcPr>
            <w:tcW w:w="3920" w:type="dxa"/>
          </w:tcPr>
          <w:p w:rsidR="00CA2155" w:rsidRDefault="00CA2155" w:rsidP="00131D65">
            <w:pPr>
              <w:pStyle w:val="libPoem"/>
            </w:pPr>
            <w:r>
              <w:rPr>
                <w:rFonts w:hint="cs"/>
                <w:rtl/>
              </w:rPr>
              <w:t>تبكيه مكّة</w:t>
            </w:r>
            <w:r w:rsidRPr="00666704">
              <w:rPr>
                <w:rFonts w:hint="cs"/>
                <w:rtl/>
              </w:rPr>
              <w:t xml:space="preserve"> </w:t>
            </w:r>
            <w:r>
              <w:rPr>
                <w:rFonts w:hint="cs"/>
                <w:rtl/>
              </w:rPr>
              <w:t>والمشاعر كلّها</w:t>
            </w:r>
            <w:r w:rsidRPr="00725071">
              <w:rPr>
                <w:rStyle w:val="libPoemTiniChar0"/>
                <w:rtl/>
              </w:rPr>
              <w:br/>
              <w:t> </w:t>
            </w:r>
          </w:p>
        </w:tc>
        <w:tc>
          <w:tcPr>
            <w:tcW w:w="279" w:type="dxa"/>
          </w:tcPr>
          <w:p w:rsidR="00CA2155" w:rsidRDefault="00CA2155" w:rsidP="00131D65">
            <w:pPr>
              <w:pStyle w:val="libPoem"/>
              <w:rPr>
                <w:rtl/>
              </w:rPr>
            </w:pPr>
          </w:p>
        </w:tc>
        <w:tc>
          <w:tcPr>
            <w:tcW w:w="3881" w:type="dxa"/>
          </w:tcPr>
          <w:p w:rsidR="00CA2155" w:rsidRDefault="00CA2155" w:rsidP="00131D65">
            <w:pPr>
              <w:pStyle w:val="libPoem"/>
            </w:pPr>
            <w:r>
              <w:rPr>
                <w:rFonts w:hint="cs"/>
                <w:rtl/>
              </w:rPr>
              <w:t>وحجيجها والنسك</w:t>
            </w:r>
            <w:r w:rsidRPr="00666704">
              <w:rPr>
                <w:rFonts w:hint="cs"/>
                <w:rtl/>
              </w:rPr>
              <w:t xml:space="preserve"> </w:t>
            </w:r>
            <w:r>
              <w:rPr>
                <w:rFonts w:hint="cs"/>
                <w:rtl/>
              </w:rPr>
              <w:t>والإحرامُ</w:t>
            </w:r>
            <w:r w:rsidRPr="00725071">
              <w:rPr>
                <w:rStyle w:val="libPoemTiniChar0"/>
                <w:rtl/>
              </w:rPr>
              <w:br/>
              <w:t> </w:t>
            </w:r>
          </w:p>
        </w:tc>
      </w:tr>
      <w:tr w:rsidR="00CA2155" w:rsidTr="00131D65">
        <w:trPr>
          <w:trHeight w:val="350"/>
        </w:trPr>
        <w:tc>
          <w:tcPr>
            <w:tcW w:w="3920" w:type="dxa"/>
          </w:tcPr>
          <w:p w:rsidR="00CA2155" w:rsidRDefault="00CA2155" w:rsidP="00131D65">
            <w:pPr>
              <w:pStyle w:val="libPoem"/>
            </w:pPr>
            <w:r>
              <w:rPr>
                <w:rFonts w:hint="cs"/>
                <w:rtl/>
              </w:rPr>
              <w:t>تبكيه طيبة والرَّسول ومن بها</w:t>
            </w:r>
            <w:r w:rsidRPr="00725071">
              <w:rPr>
                <w:rStyle w:val="libPoemTiniChar0"/>
                <w:rtl/>
              </w:rPr>
              <w:br/>
              <w:t> </w:t>
            </w:r>
          </w:p>
        </w:tc>
        <w:tc>
          <w:tcPr>
            <w:tcW w:w="279" w:type="dxa"/>
          </w:tcPr>
          <w:p w:rsidR="00CA2155" w:rsidRDefault="00CA2155" w:rsidP="00131D65">
            <w:pPr>
              <w:pStyle w:val="libPoem"/>
              <w:rPr>
                <w:rtl/>
              </w:rPr>
            </w:pPr>
          </w:p>
        </w:tc>
        <w:tc>
          <w:tcPr>
            <w:tcW w:w="3881" w:type="dxa"/>
          </w:tcPr>
          <w:p w:rsidR="00CA2155" w:rsidRDefault="00CA2155" w:rsidP="00131D65">
            <w:pPr>
              <w:pStyle w:val="libPoem"/>
            </w:pPr>
            <w:r>
              <w:rPr>
                <w:rFonts w:hint="cs"/>
                <w:rtl/>
              </w:rPr>
              <w:t>وعقيقها والسهل والأعلامُ</w:t>
            </w:r>
            <w:r w:rsidRPr="00725071">
              <w:rPr>
                <w:rStyle w:val="libPoemTiniChar0"/>
                <w:rtl/>
              </w:rPr>
              <w:br/>
              <w:t> </w:t>
            </w:r>
          </w:p>
        </w:tc>
      </w:tr>
      <w:tr w:rsidR="00CA2155" w:rsidTr="00131D65">
        <w:trPr>
          <w:trHeight w:val="350"/>
        </w:trPr>
        <w:tc>
          <w:tcPr>
            <w:tcW w:w="3920" w:type="dxa"/>
          </w:tcPr>
          <w:p w:rsidR="00CA2155" w:rsidRDefault="00CA2155" w:rsidP="00131D65">
            <w:pPr>
              <w:pStyle w:val="libPoem"/>
            </w:pPr>
            <w:r>
              <w:rPr>
                <w:rFonts w:hint="cs"/>
                <w:rtl/>
              </w:rPr>
              <w:t>كافي الكفاة قضى حميداً نحبه</w:t>
            </w:r>
            <w:r w:rsidRPr="00725071">
              <w:rPr>
                <w:rStyle w:val="libPoemTiniChar0"/>
                <w:rtl/>
              </w:rPr>
              <w:br/>
              <w:t> </w:t>
            </w:r>
          </w:p>
        </w:tc>
        <w:tc>
          <w:tcPr>
            <w:tcW w:w="279" w:type="dxa"/>
          </w:tcPr>
          <w:p w:rsidR="00CA2155" w:rsidRDefault="00CA2155" w:rsidP="00131D65">
            <w:pPr>
              <w:pStyle w:val="libPoem"/>
              <w:rPr>
                <w:rtl/>
              </w:rPr>
            </w:pPr>
          </w:p>
        </w:tc>
        <w:tc>
          <w:tcPr>
            <w:tcW w:w="3881" w:type="dxa"/>
          </w:tcPr>
          <w:p w:rsidR="00CA2155" w:rsidRDefault="00CA2155" w:rsidP="00131D65">
            <w:pPr>
              <w:pStyle w:val="libPoem"/>
            </w:pPr>
            <w:r>
              <w:rPr>
                <w:rFonts w:hint="cs"/>
                <w:rtl/>
              </w:rPr>
              <w:t>ذاك</w:t>
            </w:r>
            <w:r w:rsidRPr="00666704">
              <w:rPr>
                <w:rFonts w:hint="cs"/>
                <w:rtl/>
              </w:rPr>
              <w:t xml:space="preserve"> </w:t>
            </w:r>
            <w:r>
              <w:rPr>
                <w:rFonts w:hint="cs"/>
                <w:rtl/>
              </w:rPr>
              <w:t>الإمام السيِّد الضرغامُ</w:t>
            </w:r>
            <w:r w:rsidRPr="00725071">
              <w:rPr>
                <w:rStyle w:val="libPoemTiniChar0"/>
                <w:rtl/>
              </w:rPr>
              <w:br/>
              <w:t> </w:t>
            </w:r>
          </w:p>
        </w:tc>
      </w:tr>
      <w:tr w:rsidR="00CA2155" w:rsidTr="00131D65">
        <w:tblPrEx>
          <w:tblLook w:val="04A0" w:firstRow="1" w:lastRow="0" w:firstColumn="1" w:lastColumn="0" w:noHBand="0" w:noVBand="1"/>
        </w:tblPrEx>
        <w:trPr>
          <w:trHeight w:val="350"/>
        </w:trPr>
        <w:tc>
          <w:tcPr>
            <w:tcW w:w="3920" w:type="dxa"/>
          </w:tcPr>
          <w:p w:rsidR="00CA2155" w:rsidRDefault="00CA2155" w:rsidP="00131D65">
            <w:pPr>
              <w:pStyle w:val="libPoem"/>
            </w:pPr>
            <w:r>
              <w:rPr>
                <w:rFonts w:hint="cs"/>
                <w:rtl/>
              </w:rPr>
              <w:t>مات المعالي</w:t>
            </w:r>
            <w:r w:rsidRPr="00666704">
              <w:rPr>
                <w:rFonts w:hint="cs"/>
                <w:rtl/>
              </w:rPr>
              <w:t xml:space="preserve"> </w:t>
            </w:r>
            <w:r>
              <w:rPr>
                <w:rFonts w:hint="cs"/>
                <w:rtl/>
              </w:rPr>
              <w:t>والعلوم بموته</w:t>
            </w:r>
            <w:r w:rsidRPr="00725071">
              <w:rPr>
                <w:rStyle w:val="libPoemTiniChar0"/>
                <w:rtl/>
              </w:rPr>
              <w:br/>
              <w:t> </w:t>
            </w:r>
          </w:p>
        </w:tc>
        <w:tc>
          <w:tcPr>
            <w:tcW w:w="279" w:type="dxa"/>
          </w:tcPr>
          <w:p w:rsidR="00CA2155" w:rsidRDefault="00CA2155" w:rsidP="00131D65">
            <w:pPr>
              <w:pStyle w:val="libPoem"/>
              <w:rPr>
                <w:rtl/>
              </w:rPr>
            </w:pPr>
          </w:p>
        </w:tc>
        <w:tc>
          <w:tcPr>
            <w:tcW w:w="3881" w:type="dxa"/>
          </w:tcPr>
          <w:p w:rsidR="00CA2155" w:rsidRDefault="00CA2155" w:rsidP="00131D65">
            <w:pPr>
              <w:pStyle w:val="libPoem"/>
            </w:pPr>
            <w:r>
              <w:rPr>
                <w:rFonts w:hint="cs"/>
                <w:rtl/>
              </w:rPr>
              <w:t>فعلى المعالي والعلوم سلامُ</w:t>
            </w:r>
            <w:r w:rsidRPr="00725071">
              <w:rPr>
                <w:rStyle w:val="libPoemTiniChar0"/>
                <w:rtl/>
              </w:rPr>
              <w:br/>
              <w:t> </w:t>
            </w:r>
          </w:p>
        </w:tc>
      </w:tr>
    </w:tbl>
    <w:p w:rsidR="00FB201C" w:rsidRDefault="00666704" w:rsidP="009618AF">
      <w:pPr>
        <w:pStyle w:val="libNormal"/>
        <w:rPr>
          <w:rtl/>
        </w:rPr>
      </w:pPr>
      <w:r>
        <w:rPr>
          <w:rFonts w:hint="cs"/>
          <w:rtl/>
        </w:rPr>
        <w:t>ورثاه سي</w:t>
      </w:r>
      <w:r w:rsidR="00CA2155">
        <w:rPr>
          <w:rFonts w:hint="cs"/>
          <w:rtl/>
        </w:rPr>
        <w:t>ِّ</w:t>
      </w:r>
      <w:r>
        <w:rPr>
          <w:rFonts w:hint="cs"/>
          <w:rtl/>
        </w:rPr>
        <w:t>دنا الشريف الرضي [ الآتي ذكره في شعراء القرن الخامس ] بقصيدة</w:t>
      </w:r>
    </w:p>
    <w:p w:rsidR="00666704"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ذكرها له الحموي في معجم الأدباء والسيد في ( الدرجات الرفيعة )</w:t>
      </w:r>
    </w:p>
    <w:p w:rsidR="00FB201C" w:rsidRDefault="00666704" w:rsidP="00F67EBD">
      <w:pPr>
        <w:pStyle w:val="libFootnote0"/>
        <w:rPr>
          <w:rtl/>
        </w:rPr>
      </w:pPr>
      <w:r w:rsidRPr="008A0D7A">
        <w:rPr>
          <w:rFonts w:hint="cs"/>
          <w:rtl/>
        </w:rPr>
        <w:t xml:space="preserve">2 </w:t>
      </w:r>
      <w:r w:rsidR="0013021F">
        <w:rPr>
          <w:rFonts w:hint="cs"/>
          <w:rtl/>
        </w:rPr>
        <w:t>-</w:t>
      </w:r>
      <w:r w:rsidRPr="008A0D7A">
        <w:rPr>
          <w:rFonts w:hint="cs"/>
          <w:rtl/>
        </w:rPr>
        <w:t xml:space="preserve"> الحجر المنع.</w:t>
      </w:r>
    </w:p>
    <w:p w:rsidR="00FB201C" w:rsidRDefault="00666704" w:rsidP="00F67EBD">
      <w:pPr>
        <w:pStyle w:val="libFootnote0"/>
        <w:rPr>
          <w:rtl/>
        </w:rPr>
      </w:pPr>
      <w:r w:rsidRPr="008A0D7A">
        <w:rPr>
          <w:rFonts w:hint="cs"/>
          <w:rtl/>
        </w:rPr>
        <w:t xml:space="preserve">3 </w:t>
      </w:r>
      <w:r w:rsidR="0013021F">
        <w:rPr>
          <w:rFonts w:hint="cs"/>
          <w:rtl/>
        </w:rPr>
        <w:t>-</w:t>
      </w:r>
      <w:r w:rsidRPr="008A0D7A">
        <w:rPr>
          <w:rFonts w:hint="cs"/>
          <w:rtl/>
        </w:rPr>
        <w:t xml:space="preserve"> ذكرهما له في ترجمته الثعالبي في ( اليتيمة ) ج 3 ص 260.</w:t>
      </w:r>
    </w:p>
    <w:p w:rsidR="00666704" w:rsidRPr="00666704" w:rsidRDefault="00666704" w:rsidP="009618AF">
      <w:pPr>
        <w:pStyle w:val="libNormal"/>
      </w:pPr>
      <w:r>
        <w:rPr>
          <w:rFonts w:hint="cs"/>
          <w:rtl/>
        </w:rPr>
        <w:br w:type="page"/>
      </w:r>
    </w:p>
    <w:p w:rsidR="00666704" w:rsidRDefault="00666704" w:rsidP="00131D65">
      <w:pPr>
        <w:pStyle w:val="libNormal0"/>
        <w:rPr>
          <w:rtl/>
        </w:rPr>
      </w:pPr>
      <w:r>
        <w:rPr>
          <w:rFonts w:hint="cs"/>
          <w:rtl/>
        </w:rPr>
        <w:lastRenderedPageBreak/>
        <w:t>شرحها أبو الفتح ع</w:t>
      </w:r>
      <w:r w:rsidR="00FB31EC">
        <w:rPr>
          <w:rFonts w:hint="cs"/>
          <w:rtl/>
        </w:rPr>
        <w:t>ثم</w:t>
      </w:r>
      <w:r>
        <w:rPr>
          <w:rFonts w:hint="cs"/>
          <w:rtl/>
        </w:rPr>
        <w:t>ان بن جن</w:t>
      </w:r>
      <w:r w:rsidR="00131D65">
        <w:rPr>
          <w:rFonts w:hint="cs"/>
          <w:rtl/>
        </w:rPr>
        <w:t>ّ</w:t>
      </w:r>
      <w:r>
        <w:rPr>
          <w:rFonts w:hint="cs"/>
          <w:rtl/>
        </w:rPr>
        <w:t xml:space="preserve">ي </w:t>
      </w:r>
      <w:r w:rsidR="00827FBC">
        <w:rPr>
          <w:rFonts w:hint="cs"/>
          <w:rtl/>
        </w:rPr>
        <w:t>المتوفّى</w:t>
      </w:r>
      <w:r>
        <w:rPr>
          <w:rFonts w:hint="cs"/>
          <w:rtl/>
        </w:rPr>
        <w:t xml:space="preserve"> 392 في مجل</w:t>
      </w:r>
      <w:r w:rsidR="00131D65">
        <w:rPr>
          <w:rFonts w:hint="cs"/>
          <w:rtl/>
        </w:rPr>
        <w:t>ّ</w:t>
      </w:r>
      <w:r>
        <w:rPr>
          <w:rFonts w:hint="cs"/>
          <w:rtl/>
        </w:rPr>
        <w:t>د واحد كما ذكره الحموي في ( معجم ال</w:t>
      </w:r>
      <w:r w:rsidR="00131D65">
        <w:rPr>
          <w:rFonts w:hint="cs"/>
          <w:rtl/>
        </w:rPr>
        <w:t>اُ</w:t>
      </w:r>
      <w:r>
        <w:rPr>
          <w:rFonts w:hint="cs"/>
          <w:rtl/>
        </w:rPr>
        <w:t>دباء ) 5 ص 31</w:t>
      </w:r>
      <w:r w:rsidR="00E66EDC">
        <w:rPr>
          <w:rFonts w:hint="cs"/>
          <w:rtl/>
        </w:rPr>
        <w:t>،</w:t>
      </w:r>
      <w:r>
        <w:rPr>
          <w:rFonts w:hint="cs"/>
          <w:rtl/>
        </w:rPr>
        <w:t xml:space="preserve"> ولنشر القصيدة في ديوان ناظمه الشريف وفي غير واحد من المعاجم نض</w:t>
      </w:r>
      <w:r w:rsidR="007E486F">
        <w:rPr>
          <w:rFonts w:hint="cs"/>
          <w:rtl/>
        </w:rPr>
        <w:t>ربّ</w:t>
      </w:r>
      <w:r>
        <w:rPr>
          <w:rFonts w:hint="cs"/>
          <w:rtl/>
        </w:rPr>
        <w:t xml:space="preserve"> عنها صفحا </w:t>
      </w:r>
      <w:r w:rsidR="0043271A">
        <w:rPr>
          <w:rFonts w:hint="cs"/>
          <w:rtl/>
        </w:rPr>
        <w:t>أوَّلها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131D65" w:rsidTr="00131D65">
        <w:trPr>
          <w:trHeight w:val="350"/>
        </w:trPr>
        <w:tc>
          <w:tcPr>
            <w:tcW w:w="3920" w:type="dxa"/>
            <w:shd w:val="clear" w:color="auto" w:fill="auto"/>
          </w:tcPr>
          <w:p w:rsidR="00131D65" w:rsidRDefault="00131D65" w:rsidP="00131D65">
            <w:pPr>
              <w:pStyle w:val="libPoem"/>
            </w:pPr>
            <w:r>
              <w:rPr>
                <w:rFonts w:hint="cs"/>
                <w:rtl/>
              </w:rPr>
              <w:t>أكذا المنون يُقطِّر الأبطالا ؟</w:t>
            </w:r>
            <w:r w:rsidRPr="00666704">
              <w:rPr>
                <w:rFonts w:hint="cs"/>
                <w:rtl/>
              </w:rPr>
              <w:t>!</w:t>
            </w:r>
            <w:r w:rsidRPr="00725071">
              <w:rPr>
                <w:rStyle w:val="libPoemTiniChar0"/>
                <w:rtl/>
              </w:rPr>
              <w:br/>
              <w:t> </w:t>
            </w:r>
          </w:p>
        </w:tc>
        <w:tc>
          <w:tcPr>
            <w:tcW w:w="279" w:type="dxa"/>
            <w:shd w:val="clear" w:color="auto" w:fill="auto"/>
          </w:tcPr>
          <w:p w:rsidR="00131D65" w:rsidRDefault="00131D65" w:rsidP="00131D65">
            <w:pPr>
              <w:pStyle w:val="libPoem"/>
              <w:rPr>
                <w:rtl/>
              </w:rPr>
            </w:pPr>
          </w:p>
        </w:tc>
        <w:tc>
          <w:tcPr>
            <w:tcW w:w="3881" w:type="dxa"/>
            <w:shd w:val="clear" w:color="auto" w:fill="auto"/>
          </w:tcPr>
          <w:p w:rsidR="00131D65" w:rsidRDefault="00131D65" w:rsidP="00131D65">
            <w:pPr>
              <w:pStyle w:val="libPoem"/>
            </w:pPr>
            <w:r>
              <w:rPr>
                <w:rFonts w:hint="cs"/>
                <w:rtl/>
              </w:rPr>
              <w:t>أكذا الزَّمان يُضعضع الأجيالا ؟</w:t>
            </w:r>
            <w:r w:rsidRPr="00666704">
              <w:rPr>
                <w:rFonts w:hint="cs"/>
                <w:rtl/>
              </w:rPr>
              <w:t>!</w:t>
            </w:r>
            <w:r w:rsidRPr="00725071">
              <w:rPr>
                <w:rStyle w:val="libPoemTiniChar0"/>
                <w:rtl/>
              </w:rPr>
              <w:br/>
              <w:t> </w:t>
            </w:r>
          </w:p>
        </w:tc>
      </w:tr>
      <w:tr w:rsidR="00131D65" w:rsidTr="00131D65">
        <w:trPr>
          <w:trHeight w:val="350"/>
        </w:trPr>
        <w:tc>
          <w:tcPr>
            <w:tcW w:w="3920" w:type="dxa"/>
          </w:tcPr>
          <w:p w:rsidR="00131D65" w:rsidRDefault="00131D65" w:rsidP="00131D65">
            <w:pPr>
              <w:pStyle w:val="libPoem"/>
            </w:pPr>
            <w:r>
              <w:rPr>
                <w:rFonts w:hint="cs"/>
                <w:rtl/>
              </w:rPr>
              <w:t>أكذا تُصاب الاُسد وهي مُدلَّةُ</w:t>
            </w:r>
            <w:r w:rsidRPr="00725071">
              <w:rPr>
                <w:rStyle w:val="libPoemTiniChar0"/>
                <w:rtl/>
              </w:rPr>
              <w:br/>
              <w:t> </w:t>
            </w:r>
          </w:p>
        </w:tc>
        <w:tc>
          <w:tcPr>
            <w:tcW w:w="279" w:type="dxa"/>
          </w:tcPr>
          <w:p w:rsidR="00131D65" w:rsidRDefault="00131D65" w:rsidP="00131D65">
            <w:pPr>
              <w:pStyle w:val="libPoem"/>
              <w:rPr>
                <w:rtl/>
              </w:rPr>
            </w:pPr>
          </w:p>
        </w:tc>
        <w:tc>
          <w:tcPr>
            <w:tcW w:w="3881" w:type="dxa"/>
          </w:tcPr>
          <w:p w:rsidR="00131D65" w:rsidRDefault="00131D65" w:rsidP="00131D65">
            <w:pPr>
              <w:pStyle w:val="libPoem"/>
            </w:pPr>
            <w:r>
              <w:rPr>
                <w:rFonts w:hint="cs"/>
                <w:rtl/>
              </w:rPr>
              <w:t>تحمي الشبول وتمنع الأغيالا ؟</w:t>
            </w:r>
            <w:r w:rsidRPr="00666704">
              <w:rPr>
                <w:rFonts w:hint="cs"/>
                <w:rtl/>
              </w:rPr>
              <w:t>!</w:t>
            </w:r>
            <w:r w:rsidRPr="00725071">
              <w:rPr>
                <w:rStyle w:val="libPoemTiniChar0"/>
                <w:rtl/>
              </w:rPr>
              <w:br/>
              <w:t> </w:t>
            </w:r>
          </w:p>
        </w:tc>
      </w:tr>
      <w:tr w:rsidR="00131D65" w:rsidTr="00131D65">
        <w:trPr>
          <w:trHeight w:val="350"/>
        </w:trPr>
        <w:tc>
          <w:tcPr>
            <w:tcW w:w="3920" w:type="dxa"/>
          </w:tcPr>
          <w:p w:rsidR="00131D65" w:rsidRDefault="00131D65" w:rsidP="00131D65">
            <w:pPr>
              <w:pStyle w:val="libPoem"/>
            </w:pPr>
            <w:r>
              <w:rPr>
                <w:rFonts w:hint="cs"/>
                <w:rtl/>
              </w:rPr>
              <w:t>أكذا تُقام على</w:t>
            </w:r>
            <w:r w:rsidRPr="00666704">
              <w:rPr>
                <w:rFonts w:hint="cs"/>
                <w:rtl/>
              </w:rPr>
              <w:t xml:space="preserve"> </w:t>
            </w:r>
            <w:r>
              <w:rPr>
                <w:rFonts w:hint="cs"/>
                <w:rtl/>
              </w:rPr>
              <w:t>الفرائس بعدما</w:t>
            </w:r>
            <w:r w:rsidRPr="00725071">
              <w:rPr>
                <w:rStyle w:val="libPoemTiniChar0"/>
                <w:rtl/>
              </w:rPr>
              <w:br/>
              <w:t> </w:t>
            </w:r>
          </w:p>
        </w:tc>
        <w:tc>
          <w:tcPr>
            <w:tcW w:w="279" w:type="dxa"/>
          </w:tcPr>
          <w:p w:rsidR="00131D65" w:rsidRDefault="00131D65" w:rsidP="00131D65">
            <w:pPr>
              <w:pStyle w:val="libPoem"/>
              <w:rPr>
                <w:rtl/>
              </w:rPr>
            </w:pPr>
          </w:p>
        </w:tc>
        <w:tc>
          <w:tcPr>
            <w:tcW w:w="3881" w:type="dxa"/>
          </w:tcPr>
          <w:p w:rsidR="00131D65" w:rsidRDefault="00131D65" w:rsidP="00131D65">
            <w:pPr>
              <w:pStyle w:val="libPoem"/>
            </w:pPr>
            <w:r>
              <w:rPr>
                <w:rFonts w:hint="cs"/>
                <w:rtl/>
              </w:rPr>
              <w:t>ملأت هماهمها</w:t>
            </w:r>
            <w:r w:rsidRPr="00666704">
              <w:rPr>
                <w:rFonts w:hint="cs"/>
                <w:rtl/>
              </w:rPr>
              <w:t xml:space="preserve"> </w:t>
            </w:r>
            <w:r>
              <w:rPr>
                <w:rFonts w:hint="cs"/>
                <w:rtl/>
              </w:rPr>
              <w:t>الورى أوجالا ؟</w:t>
            </w:r>
            <w:r w:rsidRPr="00666704">
              <w:rPr>
                <w:rFonts w:hint="cs"/>
                <w:rtl/>
              </w:rPr>
              <w:t>!</w:t>
            </w:r>
            <w:r w:rsidRPr="00725071">
              <w:rPr>
                <w:rStyle w:val="libPoemTiniChar0"/>
                <w:rtl/>
              </w:rPr>
              <w:br/>
              <w:t> </w:t>
            </w:r>
          </w:p>
        </w:tc>
      </w:tr>
      <w:tr w:rsidR="00131D65" w:rsidTr="00131D65">
        <w:trPr>
          <w:trHeight w:val="350"/>
        </w:trPr>
        <w:tc>
          <w:tcPr>
            <w:tcW w:w="3920" w:type="dxa"/>
          </w:tcPr>
          <w:p w:rsidR="00131D65" w:rsidRDefault="00131D65" w:rsidP="00131D65">
            <w:pPr>
              <w:pStyle w:val="libPoem"/>
            </w:pPr>
            <w:r>
              <w:rPr>
                <w:rFonts w:hint="cs"/>
                <w:rtl/>
              </w:rPr>
              <w:t>أكذا تحطّ الزاهرات عن العلى</w:t>
            </w:r>
            <w:r w:rsidRPr="00725071">
              <w:rPr>
                <w:rStyle w:val="libPoemTiniChar0"/>
                <w:rtl/>
              </w:rPr>
              <w:br/>
              <w:t> </w:t>
            </w:r>
          </w:p>
        </w:tc>
        <w:tc>
          <w:tcPr>
            <w:tcW w:w="279" w:type="dxa"/>
          </w:tcPr>
          <w:p w:rsidR="00131D65" w:rsidRDefault="00131D65" w:rsidP="00131D65">
            <w:pPr>
              <w:pStyle w:val="libPoem"/>
              <w:rPr>
                <w:rtl/>
              </w:rPr>
            </w:pPr>
          </w:p>
        </w:tc>
        <w:tc>
          <w:tcPr>
            <w:tcW w:w="3881" w:type="dxa"/>
          </w:tcPr>
          <w:p w:rsidR="00131D65" w:rsidRDefault="00131D65" w:rsidP="00131D65">
            <w:pPr>
              <w:pStyle w:val="libPoem"/>
            </w:pPr>
            <w:r>
              <w:rPr>
                <w:rFonts w:hint="cs"/>
                <w:rtl/>
              </w:rPr>
              <w:t>مِن بعد ما شأت العيون منالا ؟</w:t>
            </w:r>
            <w:r w:rsidRPr="00666704">
              <w:rPr>
                <w:rFonts w:hint="cs"/>
                <w:rtl/>
              </w:rPr>
              <w:t>!</w:t>
            </w:r>
            <w:r w:rsidRPr="00725071">
              <w:rPr>
                <w:rStyle w:val="libPoemTiniChar0"/>
                <w:rtl/>
              </w:rPr>
              <w:br/>
              <w:t> </w:t>
            </w:r>
          </w:p>
        </w:tc>
      </w:tr>
    </w:tbl>
    <w:p w:rsidR="00666704" w:rsidRDefault="00666704" w:rsidP="00FB31EC">
      <w:pPr>
        <w:pStyle w:val="libLeft"/>
        <w:rPr>
          <w:rtl/>
        </w:rPr>
      </w:pPr>
      <w:r>
        <w:rPr>
          <w:rFonts w:hint="cs"/>
          <w:rtl/>
        </w:rPr>
        <w:t xml:space="preserve">[ </w:t>
      </w:r>
      <w:r w:rsidR="00FB31EC">
        <w:rPr>
          <w:rFonts w:hint="cs"/>
          <w:rtl/>
        </w:rPr>
        <w:t>أ</w:t>
      </w:r>
      <w:r>
        <w:rPr>
          <w:rFonts w:hint="cs"/>
          <w:rtl/>
        </w:rPr>
        <w:t>لقصيدة 112 بيتا</w:t>
      </w:r>
      <w:r w:rsidR="007F4C58">
        <w:rPr>
          <w:rFonts w:hint="cs"/>
          <w:rtl/>
        </w:rPr>
        <w:t>ً</w:t>
      </w:r>
      <w:r>
        <w:rPr>
          <w:rFonts w:hint="cs"/>
          <w:rtl/>
        </w:rPr>
        <w:t xml:space="preserve"> ]</w:t>
      </w:r>
    </w:p>
    <w:p w:rsidR="00666704" w:rsidRDefault="00666704" w:rsidP="009618AF">
      <w:pPr>
        <w:pStyle w:val="libNormal"/>
        <w:rPr>
          <w:rtl/>
        </w:rPr>
      </w:pPr>
      <w:r>
        <w:rPr>
          <w:rFonts w:hint="cs"/>
          <w:rtl/>
        </w:rPr>
        <w:t>ومر</w:t>
      </w:r>
      <w:r w:rsidR="007F4C58">
        <w:rPr>
          <w:rFonts w:hint="cs"/>
          <w:rtl/>
        </w:rPr>
        <w:t>َّ</w:t>
      </w:r>
      <w:r>
        <w:rPr>
          <w:rFonts w:hint="cs"/>
          <w:rtl/>
        </w:rPr>
        <w:t xml:space="preserve"> أبو ال</w:t>
      </w:r>
      <w:r w:rsidR="00FA36D4">
        <w:rPr>
          <w:rFonts w:hint="cs"/>
          <w:rtl/>
        </w:rPr>
        <w:t>عبّاس</w:t>
      </w:r>
      <w:r>
        <w:rPr>
          <w:rFonts w:hint="cs"/>
          <w:rtl/>
        </w:rPr>
        <w:t xml:space="preserve"> الضب</w:t>
      </w:r>
      <w:r w:rsidR="007F4C58">
        <w:rPr>
          <w:rFonts w:hint="cs"/>
          <w:rtl/>
        </w:rPr>
        <w:t>ّ</w:t>
      </w:r>
      <w:r>
        <w:rPr>
          <w:rFonts w:hint="cs"/>
          <w:rtl/>
        </w:rPr>
        <w:t>ي بباب الصاحب بعد وفاته فقال</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7F4C58" w:rsidTr="00B71FDF">
        <w:trPr>
          <w:trHeight w:val="350"/>
        </w:trPr>
        <w:tc>
          <w:tcPr>
            <w:tcW w:w="3920" w:type="dxa"/>
            <w:shd w:val="clear" w:color="auto" w:fill="auto"/>
          </w:tcPr>
          <w:p w:rsidR="007F4C58" w:rsidRDefault="007F4C58" w:rsidP="00B71FDF">
            <w:pPr>
              <w:pStyle w:val="libPoem"/>
            </w:pPr>
            <w:r>
              <w:rPr>
                <w:rFonts w:hint="cs"/>
                <w:rtl/>
              </w:rPr>
              <w:t>أيّها الباب لم علاك اكتئابُ ؟</w:t>
            </w:r>
            <w:r w:rsidRPr="00666704">
              <w:rPr>
                <w:rFonts w:hint="cs"/>
                <w:rtl/>
              </w:rPr>
              <w:t>!</w:t>
            </w:r>
            <w:r w:rsidRPr="00725071">
              <w:rPr>
                <w:rStyle w:val="libPoemTiniChar0"/>
                <w:rtl/>
              </w:rPr>
              <w:br/>
              <w:t> </w:t>
            </w:r>
          </w:p>
        </w:tc>
        <w:tc>
          <w:tcPr>
            <w:tcW w:w="279" w:type="dxa"/>
            <w:shd w:val="clear" w:color="auto" w:fill="auto"/>
          </w:tcPr>
          <w:p w:rsidR="007F4C58" w:rsidRDefault="007F4C58" w:rsidP="00B71FDF">
            <w:pPr>
              <w:pStyle w:val="libPoem"/>
              <w:rPr>
                <w:rtl/>
              </w:rPr>
            </w:pPr>
          </w:p>
        </w:tc>
        <w:tc>
          <w:tcPr>
            <w:tcW w:w="3881" w:type="dxa"/>
            <w:shd w:val="clear" w:color="auto" w:fill="auto"/>
          </w:tcPr>
          <w:p w:rsidR="007F4C58" w:rsidRDefault="007F4C58" w:rsidP="00B71FDF">
            <w:pPr>
              <w:pStyle w:val="libPoem"/>
            </w:pPr>
            <w:r>
              <w:rPr>
                <w:rFonts w:hint="cs"/>
                <w:rtl/>
              </w:rPr>
              <w:t>أين ذاك الحجابُ والحُجّابُ ؟</w:t>
            </w:r>
            <w:r w:rsidRPr="00666704">
              <w:rPr>
                <w:rFonts w:hint="cs"/>
                <w:rtl/>
              </w:rPr>
              <w:t>!</w:t>
            </w:r>
            <w:r w:rsidRPr="00725071">
              <w:rPr>
                <w:rStyle w:val="libPoemTiniChar0"/>
                <w:rtl/>
              </w:rPr>
              <w:br/>
              <w:t> </w:t>
            </w:r>
          </w:p>
        </w:tc>
      </w:tr>
      <w:tr w:rsidR="007F4C58" w:rsidTr="00B71FDF">
        <w:trPr>
          <w:trHeight w:val="350"/>
        </w:trPr>
        <w:tc>
          <w:tcPr>
            <w:tcW w:w="3920" w:type="dxa"/>
          </w:tcPr>
          <w:p w:rsidR="007F4C58" w:rsidRDefault="007F4C58" w:rsidP="00B71FDF">
            <w:pPr>
              <w:pStyle w:val="libPoem"/>
            </w:pPr>
            <w:r>
              <w:rPr>
                <w:rFonts w:hint="cs"/>
                <w:rtl/>
              </w:rPr>
              <w:t>أين مَن كان يفزع الدهر منه ؟</w:t>
            </w:r>
            <w:r w:rsidRPr="00666704">
              <w:rPr>
                <w:rFonts w:hint="cs"/>
                <w:rtl/>
              </w:rPr>
              <w:t>!</w:t>
            </w:r>
            <w:r w:rsidRPr="00725071">
              <w:rPr>
                <w:rStyle w:val="libPoemTiniChar0"/>
                <w:rtl/>
              </w:rPr>
              <w:br/>
              <w:t> </w:t>
            </w:r>
          </w:p>
        </w:tc>
        <w:tc>
          <w:tcPr>
            <w:tcW w:w="279" w:type="dxa"/>
          </w:tcPr>
          <w:p w:rsidR="007F4C58" w:rsidRDefault="007F4C58" w:rsidP="00B71FDF">
            <w:pPr>
              <w:pStyle w:val="libPoem"/>
              <w:rPr>
                <w:rtl/>
              </w:rPr>
            </w:pPr>
          </w:p>
        </w:tc>
        <w:tc>
          <w:tcPr>
            <w:tcW w:w="3881" w:type="dxa"/>
          </w:tcPr>
          <w:p w:rsidR="007F4C58" w:rsidRDefault="007F4C58" w:rsidP="00B71FDF">
            <w:pPr>
              <w:pStyle w:val="libPoem"/>
            </w:pPr>
            <w:r>
              <w:rPr>
                <w:rFonts w:hint="cs"/>
                <w:rtl/>
              </w:rPr>
              <w:t>فهو اليوم في التراب ترابُ</w:t>
            </w:r>
            <w:r w:rsidRPr="00725071">
              <w:rPr>
                <w:rStyle w:val="libPoemTiniChar0"/>
                <w:rtl/>
              </w:rPr>
              <w:br/>
              <w:t> </w:t>
            </w:r>
          </w:p>
        </w:tc>
      </w:tr>
    </w:tbl>
    <w:p w:rsidR="00FB201C" w:rsidRDefault="00666704" w:rsidP="00FB31EC">
      <w:pPr>
        <w:pStyle w:val="libNormal"/>
        <w:rPr>
          <w:rtl/>
        </w:rPr>
      </w:pPr>
      <w:r>
        <w:rPr>
          <w:rFonts w:hint="cs"/>
          <w:rtl/>
        </w:rPr>
        <w:t xml:space="preserve">لا يذهب على القارئ </w:t>
      </w:r>
      <w:r w:rsidR="00FB31EC">
        <w:rPr>
          <w:rFonts w:hint="cs"/>
          <w:rtl/>
        </w:rPr>
        <w:t>ا</w:t>
      </w:r>
      <w:r>
        <w:rPr>
          <w:rFonts w:hint="cs"/>
          <w:rtl/>
        </w:rPr>
        <w:t>ن</w:t>
      </w:r>
      <w:r w:rsidR="007F4C58">
        <w:rPr>
          <w:rFonts w:hint="cs"/>
          <w:rtl/>
        </w:rPr>
        <w:t>َّ</w:t>
      </w:r>
      <w:r>
        <w:rPr>
          <w:rFonts w:hint="cs"/>
          <w:rtl/>
        </w:rPr>
        <w:t xml:space="preserve"> استدلال مثل الصاحب أحد عمد مراجع اللغة والأدب على أفضلي</w:t>
      </w:r>
      <w:r w:rsidR="007F4C58">
        <w:rPr>
          <w:rFonts w:hint="cs"/>
          <w:rtl/>
        </w:rPr>
        <w:t>َّ</w:t>
      </w:r>
      <w:r>
        <w:rPr>
          <w:rFonts w:hint="cs"/>
          <w:rtl/>
        </w:rPr>
        <w:t>ة أمير المؤمنين نظما</w:t>
      </w:r>
      <w:r w:rsidR="007F4C58">
        <w:rPr>
          <w:rFonts w:hint="cs"/>
          <w:rtl/>
        </w:rPr>
        <w:t>ً</w:t>
      </w:r>
      <w:r>
        <w:rPr>
          <w:rFonts w:hint="cs"/>
          <w:rtl/>
        </w:rPr>
        <w:t xml:space="preserve"> ونثرا</w:t>
      </w:r>
      <w:r w:rsidR="007F4C58">
        <w:rPr>
          <w:rFonts w:hint="cs"/>
          <w:rtl/>
        </w:rPr>
        <w:t>ً</w:t>
      </w:r>
      <w:r>
        <w:rPr>
          <w:rFonts w:hint="cs"/>
          <w:rtl/>
        </w:rPr>
        <w:t xml:space="preserve"> بحديث ( الغدير ) حج</w:t>
      </w:r>
      <w:r w:rsidR="007F4C58">
        <w:rPr>
          <w:rFonts w:hint="cs"/>
          <w:rtl/>
        </w:rPr>
        <w:t>َّ</w:t>
      </w:r>
      <w:r>
        <w:rPr>
          <w:rFonts w:hint="cs"/>
          <w:rtl/>
        </w:rPr>
        <w:t>ة</w:t>
      </w:r>
      <w:r w:rsidR="007F4C58">
        <w:rPr>
          <w:rFonts w:hint="cs"/>
          <w:rtl/>
        </w:rPr>
        <w:t>ُ</w:t>
      </w:r>
      <w:r>
        <w:rPr>
          <w:rFonts w:hint="cs"/>
          <w:rtl/>
        </w:rPr>
        <w:t xml:space="preserve"> قوي</w:t>
      </w:r>
      <w:r w:rsidR="007F4C58">
        <w:rPr>
          <w:rFonts w:hint="cs"/>
          <w:rtl/>
        </w:rPr>
        <w:t>َّ</w:t>
      </w:r>
      <w:r>
        <w:rPr>
          <w:rFonts w:hint="cs"/>
          <w:rtl/>
        </w:rPr>
        <w:t>ة</w:t>
      </w:r>
      <w:r w:rsidR="007F4C58">
        <w:rPr>
          <w:rFonts w:hint="cs"/>
          <w:rtl/>
        </w:rPr>
        <w:t>ُ</w:t>
      </w:r>
      <w:r>
        <w:rPr>
          <w:rFonts w:hint="cs"/>
          <w:rtl/>
        </w:rPr>
        <w:t xml:space="preserve"> على صح</w:t>
      </w:r>
      <w:r w:rsidR="007F4C58">
        <w:rPr>
          <w:rFonts w:hint="cs"/>
          <w:rtl/>
        </w:rPr>
        <w:t>َّ</w:t>
      </w:r>
      <w:r>
        <w:rPr>
          <w:rFonts w:hint="cs"/>
          <w:rtl/>
        </w:rPr>
        <w:t>ة إرادة معنى للمولى لا ي</w:t>
      </w:r>
      <w:r w:rsidR="007F4C58">
        <w:rPr>
          <w:rFonts w:hint="cs"/>
          <w:rtl/>
        </w:rPr>
        <w:t>ُ</w:t>
      </w:r>
      <w:r>
        <w:rPr>
          <w:rFonts w:hint="cs"/>
          <w:rtl/>
        </w:rPr>
        <w:t>بارح الإمامة والخلافة كما أراد هو.</w:t>
      </w:r>
    </w:p>
    <w:p w:rsidR="00666704" w:rsidRDefault="00666704" w:rsidP="007F4C58">
      <w:pPr>
        <w:pStyle w:val="Heading2"/>
        <w:rPr>
          <w:rtl/>
        </w:rPr>
      </w:pPr>
      <w:bookmarkStart w:id="46" w:name="36"/>
      <w:bookmarkStart w:id="47" w:name="_Toc509050616"/>
      <w:r w:rsidRPr="00134C01">
        <w:rPr>
          <w:rFonts w:hint="cs"/>
          <w:rtl/>
        </w:rPr>
        <w:t>مصادر ترجمة الصاحب</w:t>
      </w:r>
      <w:bookmarkEnd w:id="46"/>
      <w:bookmarkEnd w:id="47"/>
    </w:p>
    <w:tbl>
      <w:tblPr>
        <w:tblStyle w:val="TableGrid"/>
        <w:bidiVisual/>
        <w:tblW w:w="0" w:type="auto"/>
        <w:tblLook w:val="04A0" w:firstRow="1" w:lastRow="0" w:firstColumn="1" w:lastColumn="0" w:noHBand="0" w:noVBand="1"/>
      </w:tblPr>
      <w:tblGrid>
        <w:gridCol w:w="4785"/>
        <w:gridCol w:w="4786"/>
      </w:tblGrid>
      <w:tr w:rsidR="007F4C58" w:rsidTr="007F4C58">
        <w:tc>
          <w:tcPr>
            <w:tcW w:w="4785" w:type="dxa"/>
          </w:tcPr>
          <w:p w:rsidR="007F4C58" w:rsidRDefault="007F4C58" w:rsidP="00F65939">
            <w:pPr>
              <w:pStyle w:val="libNormal"/>
              <w:rPr>
                <w:rtl/>
              </w:rPr>
            </w:pPr>
            <w:r>
              <w:rPr>
                <w:rFonts w:hint="cs"/>
                <w:rtl/>
              </w:rPr>
              <w:t>يتيمة الدهر 3 ص 169 -267</w:t>
            </w:r>
          </w:p>
        </w:tc>
        <w:tc>
          <w:tcPr>
            <w:tcW w:w="4786" w:type="dxa"/>
          </w:tcPr>
          <w:p w:rsidR="007F4C58" w:rsidRDefault="007F4C58" w:rsidP="00D06B4F">
            <w:pPr>
              <w:pStyle w:val="libNormal"/>
              <w:rPr>
                <w:rtl/>
              </w:rPr>
            </w:pPr>
            <w:r>
              <w:rPr>
                <w:rFonts w:hint="cs"/>
                <w:rtl/>
              </w:rPr>
              <w:t xml:space="preserve">فهرست </w:t>
            </w:r>
            <w:r w:rsidR="00D06B4F">
              <w:rPr>
                <w:rFonts w:hint="cs"/>
                <w:rtl/>
              </w:rPr>
              <w:t>ا</w:t>
            </w:r>
            <w:r>
              <w:rPr>
                <w:rFonts w:hint="cs"/>
                <w:rtl/>
              </w:rPr>
              <w:t>بن النديم ص 194</w:t>
            </w:r>
          </w:p>
        </w:tc>
      </w:tr>
      <w:tr w:rsidR="007F4C58" w:rsidTr="007F4C58">
        <w:tc>
          <w:tcPr>
            <w:tcW w:w="4785" w:type="dxa"/>
          </w:tcPr>
          <w:p w:rsidR="007F4C58" w:rsidRDefault="007F4C58" w:rsidP="00F65939">
            <w:pPr>
              <w:pStyle w:val="libNormal"/>
              <w:rPr>
                <w:rtl/>
              </w:rPr>
            </w:pPr>
            <w:r>
              <w:rPr>
                <w:rFonts w:hint="cs"/>
                <w:rtl/>
              </w:rPr>
              <w:t>أنساب السمعاني. معالم العلماء</w:t>
            </w:r>
          </w:p>
        </w:tc>
        <w:tc>
          <w:tcPr>
            <w:tcW w:w="4786" w:type="dxa"/>
          </w:tcPr>
          <w:p w:rsidR="007F4C58" w:rsidRDefault="007F4C58" w:rsidP="00F65939">
            <w:pPr>
              <w:pStyle w:val="libNormal"/>
              <w:rPr>
                <w:rtl/>
              </w:rPr>
            </w:pPr>
            <w:r>
              <w:rPr>
                <w:rFonts w:hint="cs"/>
                <w:rtl/>
              </w:rPr>
              <w:t>محاسن إصبهان للمافرّ وخي الأصبهاني</w:t>
            </w:r>
          </w:p>
        </w:tc>
      </w:tr>
      <w:tr w:rsidR="007F4C58" w:rsidTr="007F4C58">
        <w:tc>
          <w:tcPr>
            <w:tcW w:w="4785" w:type="dxa"/>
          </w:tcPr>
          <w:p w:rsidR="007F4C58" w:rsidRDefault="007F4C58" w:rsidP="00F65939">
            <w:pPr>
              <w:pStyle w:val="libNormal"/>
              <w:rPr>
                <w:rtl/>
              </w:rPr>
            </w:pPr>
            <w:r>
              <w:rPr>
                <w:rFonts w:hint="cs"/>
                <w:rtl/>
              </w:rPr>
              <w:t>نزهة الألبّاء في طبقات الاُدباء</w:t>
            </w:r>
          </w:p>
        </w:tc>
        <w:tc>
          <w:tcPr>
            <w:tcW w:w="4786" w:type="dxa"/>
          </w:tcPr>
          <w:p w:rsidR="007F4C58" w:rsidRDefault="007F4C58" w:rsidP="00F65939">
            <w:pPr>
              <w:pStyle w:val="libNormal"/>
              <w:rPr>
                <w:rtl/>
              </w:rPr>
            </w:pPr>
            <w:r>
              <w:rPr>
                <w:rFonts w:hint="cs"/>
                <w:rtl/>
              </w:rPr>
              <w:t>كامل إبن الأثير 9 ص 37</w:t>
            </w:r>
          </w:p>
        </w:tc>
      </w:tr>
      <w:tr w:rsidR="007F4C58" w:rsidTr="007F4C58">
        <w:tc>
          <w:tcPr>
            <w:tcW w:w="4785" w:type="dxa"/>
          </w:tcPr>
          <w:p w:rsidR="007F4C58" w:rsidRDefault="007F4C58" w:rsidP="00F65939">
            <w:pPr>
              <w:pStyle w:val="libNormal"/>
              <w:rPr>
                <w:rtl/>
              </w:rPr>
            </w:pPr>
            <w:r>
              <w:rPr>
                <w:rFonts w:hint="cs"/>
                <w:rtl/>
              </w:rPr>
              <w:t>معجم الاُدباء 6 ص 168 -317</w:t>
            </w:r>
          </w:p>
        </w:tc>
        <w:tc>
          <w:tcPr>
            <w:tcW w:w="4786" w:type="dxa"/>
          </w:tcPr>
          <w:p w:rsidR="007F4C58" w:rsidRDefault="00D06B4F" w:rsidP="00F65939">
            <w:pPr>
              <w:pStyle w:val="libNormal"/>
              <w:rPr>
                <w:rtl/>
              </w:rPr>
            </w:pPr>
            <w:r>
              <w:rPr>
                <w:rFonts w:hint="cs"/>
                <w:rtl/>
              </w:rPr>
              <w:t>المنتظم لا</w:t>
            </w:r>
            <w:r w:rsidR="007F4C58">
              <w:rPr>
                <w:rFonts w:hint="cs"/>
                <w:rtl/>
              </w:rPr>
              <w:t>بن الجوزي 7 ص 179</w:t>
            </w:r>
          </w:p>
        </w:tc>
      </w:tr>
      <w:tr w:rsidR="007F4C58" w:rsidTr="007F4C58">
        <w:tc>
          <w:tcPr>
            <w:tcW w:w="4785" w:type="dxa"/>
          </w:tcPr>
          <w:p w:rsidR="007F4C58" w:rsidRDefault="007F4C58" w:rsidP="00F65939">
            <w:pPr>
              <w:pStyle w:val="libNormal"/>
              <w:rPr>
                <w:rtl/>
              </w:rPr>
            </w:pPr>
            <w:r>
              <w:rPr>
                <w:rFonts w:hint="cs"/>
                <w:rtl/>
              </w:rPr>
              <w:t>تجارب السلف لابن سنجر ص 243</w:t>
            </w:r>
          </w:p>
        </w:tc>
        <w:tc>
          <w:tcPr>
            <w:tcW w:w="4786" w:type="dxa"/>
          </w:tcPr>
          <w:p w:rsidR="007F4C58" w:rsidRDefault="007F4C58" w:rsidP="00F65939">
            <w:pPr>
              <w:pStyle w:val="libNormal"/>
              <w:rPr>
                <w:rtl/>
              </w:rPr>
            </w:pPr>
            <w:r>
              <w:rPr>
                <w:rFonts w:hint="cs"/>
                <w:rtl/>
              </w:rPr>
              <w:t>تاريخ إبن خلكان 1 ص 78</w:t>
            </w:r>
          </w:p>
        </w:tc>
      </w:tr>
      <w:tr w:rsidR="007F4C58" w:rsidTr="007F4C58">
        <w:tc>
          <w:tcPr>
            <w:tcW w:w="4785" w:type="dxa"/>
          </w:tcPr>
          <w:p w:rsidR="007F4C58" w:rsidRDefault="007F4C58" w:rsidP="00F65939">
            <w:pPr>
              <w:pStyle w:val="libNormal"/>
              <w:rPr>
                <w:rtl/>
              </w:rPr>
            </w:pPr>
            <w:r>
              <w:rPr>
                <w:rFonts w:hint="cs"/>
                <w:rtl/>
              </w:rPr>
              <w:t>مرآة الجنان لليافعي 2 ص 441</w:t>
            </w:r>
          </w:p>
        </w:tc>
        <w:tc>
          <w:tcPr>
            <w:tcW w:w="4786" w:type="dxa"/>
          </w:tcPr>
          <w:p w:rsidR="007F4C58" w:rsidRDefault="007F4C58" w:rsidP="00F65939">
            <w:pPr>
              <w:pStyle w:val="libNormal"/>
              <w:rPr>
                <w:rtl/>
              </w:rPr>
            </w:pPr>
            <w:r>
              <w:rPr>
                <w:rFonts w:hint="cs"/>
                <w:rtl/>
              </w:rPr>
              <w:t>تاريخ إبن كثير 11 ص 314</w:t>
            </w:r>
          </w:p>
        </w:tc>
      </w:tr>
      <w:tr w:rsidR="007F4C58" w:rsidTr="007F4C58">
        <w:tc>
          <w:tcPr>
            <w:tcW w:w="4785" w:type="dxa"/>
          </w:tcPr>
          <w:p w:rsidR="007F4C58" w:rsidRDefault="007F4C58" w:rsidP="00F65939">
            <w:pPr>
              <w:pStyle w:val="libNormal"/>
              <w:rPr>
                <w:rtl/>
              </w:rPr>
            </w:pPr>
            <w:r>
              <w:rPr>
                <w:rFonts w:hint="cs"/>
                <w:rtl/>
              </w:rPr>
              <w:t>شرح دراية الحديث للشهيد</w:t>
            </w:r>
          </w:p>
        </w:tc>
        <w:tc>
          <w:tcPr>
            <w:tcW w:w="4786" w:type="dxa"/>
          </w:tcPr>
          <w:p w:rsidR="007F4C58" w:rsidRDefault="00D06B4F" w:rsidP="00F65939">
            <w:pPr>
              <w:pStyle w:val="libNormal"/>
              <w:rPr>
                <w:rtl/>
              </w:rPr>
            </w:pPr>
            <w:r>
              <w:rPr>
                <w:rFonts w:hint="cs"/>
                <w:rtl/>
              </w:rPr>
              <w:t>نهاية الأرب</w:t>
            </w:r>
            <w:r w:rsidR="007F4C58">
              <w:rPr>
                <w:rFonts w:hint="cs"/>
                <w:rtl/>
              </w:rPr>
              <w:t xml:space="preserve"> 3 ص 108</w:t>
            </w:r>
          </w:p>
        </w:tc>
      </w:tr>
      <w:tr w:rsidR="007F4C58" w:rsidTr="007F4C58">
        <w:tc>
          <w:tcPr>
            <w:tcW w:w="4785" w:type="dxa"/>
          </w:tcPr>
          <w:p w:rsidR="007F4C58" w:rsidRDefault="007F4C58" w:rsidP="00F65939">
            <w:pPr>
              <w:pStyle w:val="libNormal"/>
              <w:rPr>
                <w:rtl/>
              </w:rPr>
            </w:pPr>
            <w:r>
              <w:rPr>
                <w:rFonts w:hint="cs"/>
                <w:rtl/>
              </w:rPr>
              <w:t>شذرات الذهب 3 ص 113</w:t>
            </w:r>
          </w:p>
        </w:tc>
        <w:tc>
          <w:tcPr>
            <w:tcW w:w="4786" w:type="dxa"/>
          </w:tcPr>
          <w:p w:rsidR="007F4C58" w:rsidRDefault="007F4C58" w:rsidP="00F65939">
            <w:pPr>
              <w:pStyle w:val="libNormal"/>
              <w:rPr>
                <w:rtl/>
              </w:rPr>
            </w:pPr>
            <w:r>
              <w:rPr>
                <w:rFonts w:hint="cs"/>
                <w:rtl/>
              </w:rPr>
              <w:t>معاهد التنصيص 2 ص 162</w:t>
            </w:r>
          </w:p>
        </w:tc>
      </w:tr>
      <w:tr w:rsidR="007F4C58" w:rsidTr="007F4C58">
        <w:tc>
          <w:tcPr>
            <w:tcW w:w="4785" w:type="dxa"/>
          </w:tcPr>
          <w:p w:rsidR="007F4C58" w:rsidRDefault="007F4C58" w:rsidP="00F65939">
            <w:pPr>
              <w:pStyle w:val="libNormal"/>
              <w:rPr>
                <w:rtl/>
              </w:rPr>
            </w:pPr>
            <w:r>
              <w:rPr>
                <w:rFonts w:hint="cs"/>
                <w:rtl/>
              </w:rPr>
              <w:t>بغية الوعاة للسيوطي ص 196</w:t>
            </w:r>
          </w:p>
        </w:tc>
        <w:tc>
          <w:tcPr>
            <w:tcW w:w="4786" w:type="dxa"/>
          </w:tcPr>
          <w:p w:rsidR="007F4C58" w:rsidRDefault="007F4C58" w:rsidP="00F65939">
            <w:pPr>
              <w:pStyle w:val="libNormal"/>
              <w:rPr>
                <w:rtl/>
              </w:rPr>
            </w:pPr>
            <w:r>
              <w:rPr>
                <w:rFonts w:hint="cs"/>
                <w:rtl/>
              </w:rPr>
              <w:t>مجالس المؤمنين للقاضي ص 324</w:t>
            </w:r>
          </w:p>
        </w:tc>
      </w:tr>
      <w:tr w:rsidR="007F4C58" w:rsidTr="007F4C58">
        <w:tc>
          <w:tcPr>
            <w:tcW w:w="4785" w:type="dxa"/>
          </w:tcPr>
          <w:p w:rsidR="007F4C58" w:rsidRDefault="007F4C58" w:rsidP="00F65939">
            <w:pPr>
              <w:pStyle w:val="libNormal"/>
              <w:rPr>
                <w:rtl/>
              </w:rPr>
            </w:pPr>
            <w:r>
              <w:rPr>
                <w:rFonts w:hint="cs"/>
                <w:rtl/>
              </w:rPr>
              <w:t>بحار الأنوار ج 10 ص 264 - 7</w:t>
            </w:r>
          </w:p>
        </w:tc>
        <w:tc>
          <w:tcPr>
            <w:tcW w:w="4786" w:type="dxa"/>
          </w:tcPr>
          <w:p w:rsidR="007F4C58" w:rsidRDefault="00D06B4F" w:rsidP="00F65939">
            <w:pPr>
              <w:pStyle w:val="libNormal"/>
              <w:rPr>
                <w:rtl/>
              </w:rPr>
            </w:pPr>
            <w:r>
              <w:rPr>
                <w:rFonts w:hint="cs"/>
                <w:rtl/>
              </w:rPr>
              <w:t>أ</w:t>
            </w:r>
            <w:r w:rsidR="003C3C49">
              <w:rPr>
                <w:rFonts w:hint="cs"/>
                <w:rtl/>
              </w:rPr>
              <w:t>لدرجات الرفيعة للسيِّد علي خان</w:t>
            </w:r>
          </w:p>
        </w:tc>
      </w:tr>
    </w:tbl>
    <w:p w:rsidR="00D06B4F" w:rsidRDefault="00C37DA7" w:rsidP="00C37DA7">
      <w:pPr>
        <w:pStyle w:val="libLeft"/>
        <w:rPr>
          <w:rtl/>
        </w:rPr>
      </w:pPr>
      <w:r>
        <w:rPr>
          <w:rFonts w:hint="cs"/>
          <w:rtl/>
        </w:rPr>
        <w:t>_</w:t>
      </w:r>
      <w:r w:rsidR="00D06B4F">
        <w:rPr>
          <w:rFonts w:hint="cs"/>
          <w:rtl/>
        </w:rPr>
        <w:t>5</w:t>
      </w:r>
      <w:r>
        <w:rPr>
          <w:rFonts w:hint="cs"/>
          <w:rtl/>
        </w:rPr>
        <w:t>_</w:t>
      </w:r>
    </w:p>
    <w:p w:rsidR="00F67EBD" w:rsidRDefault="00F67EBD" w:rsidP="009618AF">
      <w:pPr>
        <w:pStyle w:val="libNormal"/>
      </w:pPr>
      <w:r>
        <w:rPr>
          <w:rtl/>
        </w:rPr>
        <w:br w:type="page"/>
      </w:r>
    </w:p>
    <w:tbl>
      <w:tblPr>
        <w:tblStyle w:val="TableGrid"/>
        <w:bidiVisual/>
        <w:tblW w:w="0" w:type="auto"/>
        <w:tblLook w:val="04A0" w:firstRow="1" w:lastRow="0" w:firstColumn="1" w:lastColumn="0" w:noHBand="0" w:noVBand="1"/>
      </w:tblPr>
      <w:tblGrid>
        <w:gridCol w:w="4785"/>
        <w:gridCol w:w="4786"/>
      </w:tblGrid>
      <w:tr w:rsidR="003C3C49" w:rsidTr="003C3C49">
        <w:tc>
          <w:tcPr>
            <w:tcW w:w="4785" w:type="dxa"/>
          </w:tcPr>
          <w:p w:rsidR="003C3C49" w:rsidRDefault="003C3C49" w:rsidP="00F65939">
            <w:pPr>
              <w:pStyle w:val="libNormal"/>
              <w:rPr>
                <w:rtl/>
              </w:rPr>
            </w:pPr>
            <w:r>
              <w:rPr>
                <w:rFonts w:hint="cs"/>
                <w:rtl/>
              </w:rPr>
              <w:lastRenderedPageBreak/>
              <w:t>أمل الآمل لشيخنا الحرّ العاملي</w:t>
            </w:r>
          </w:p>
        </w:tc>
        <w:tc>
          <w:tcPr>
            <w:tcW w:w="4786" w:type="dxa"/>
          </w:tcPr>
          <w:p w:rsidR="003C3C49" w:rsidRDefault="003C3C49" w:rsidP="00F52E74">
            <w:pPr>
              <w:pStyle w:val="libNormal"/>
              <w:rPr>
                <w:rtl/>
              </w:rPr>
            </w:pPr>
            <w:r>
              <w:rPr>
                <w:rFonts w:hint="cs"/>
                <w:rtl/>
              </w:rPr>
              <w:t>لسان الميزان ل</w:t>
            </w:r>
            <w:r w:rsidR="00F52E74">
              <w:rPr>
                <w:rFonts w:hint="cs"/>
                <w:rtl/>
              </w:rPr>
              <w:t>ا</w:t>
            </w:r>
            <w:r>
              <w:rPr>
                <w:rFonts w:hint="cs"/>
                <w:rtl/>
              </w:rPr>
              <w:t>بن حجر 1 ص 413</w:t>
            </w:r>
          </w:p>
        </w:tc>
      </w:tr>
      <w:tr w:rsidR="003C3C49" w:rsidTr="003C3C49">
        <w:tc>
          <w:tcPr>
            <w:tcW w:w="4785" w:type="dxa"/>
          </w:tcPr>
          <w:p w:rsidR="003C3C49" w:rsidRDefault="00F52E74" w:rsidP="00F65939">
            <w:pPr>
              <w:pStyle w:val="libNormal"/>
              <w:rPr>
                <w:rtl/>
              </w:rPr>
            </w:pPr>
            <w:r>
              <w:rPr>
                <w:rFonts w:hint="cs"/>
                <w:rtl/>
              </w:rPr>
              <w:t>تكملة الأمل للشيخ عبد النبي</w:t>
            </w:r>
            <w:r w:rsidR="003C3C49" w:rsidRPr="00666704">
              <w:rPr>
                <w:rFonts w:hint="cs"/>
                <w:rtl/>
              </w:rPr>
              <w:t xml:space="preserve"> </w:t>
            </w:r>
            <w:r w:rsidR="003C3C49">
              <w:rPr>
                <w:rFonts w:hint="cs"/>
                <w:rtl/>
              </w:rPr>
              <w:t>الكاظمي</w:t>
            </w:r>
          </w:p>
        </w:tc>
        <w:tc>
          <w:tcPr>
            <w:tcW w:w="4786" w:type="dxa"/>
          </w:tcPr>
          <w:p w:rsidR="003C3C49" w:rsidRDefault="003C3C49" w:rsidP="00F65939">
            <w:pPr>
              <w:pStyle w:val="libNormal"/>
              <w:rPr>
                <w:rtl/>
              </w:rPr>
            </w:pPr>
            <w:r>
              <w:rPr>
                <w:rFonts w:hint="cs"/>
                <w:rtl/>
              </w:rPr>
              <w:t>منتهى المقال لأبي علي ص 56</w:t>
            </w:r>
          </w:p>
        </w:tc>
      </w:tr>
      <w:tr w:rsidR="003C3C49" w:rsidTr="003C3C49">
        <w:tc>
          <w:tcPr>
            <w:tcW w:w="4785" w:type="dxa"/>
          </w:tcPr>
          <w:p w:rsidR="003C3C49" w:rsidRDefault="003C3C49" w:rsidP="00F65939">
            <w:pPr>
              <w:pStyle w:val="libNormal"/>
              <w:rPr>
                <w:rtl/>
              </w:rPr>
            </w:pPr>
            <w:r>
              <w:rPr>
                <w:rFonts w:hint="cs"/>
                <w:rtl/>
              </w:rPr>
              <w:t>روضات الجنّات</w:t>
            </w:r>
          </w:p>
        </w:tc>
        <w:tc>
          <w:tcPr>
            <w:tcW w:w="4786" w:type="dxa"/>
          </w:tcPr>
          <w:p w:rsidR="003C3C49" w:rsidRDefault="003C3C49" w:rsidP="00F65939">
            <w:pPr>
              <w:pStyle w:val="libNormal"/>
              <w:rPr>
                <w:rtl/>
              </w:rPr>
            </w:pPr>
            <w:r>
              <w:rPr>
                <w:rFonts w:hint="cs"/>
                <w:rtl/>
              </w:rPr>
              <w:t>تنقيح المقال لشيخنا المامقاني 1 ص</w:t>
            </w:r>
            <w:r w:rsidRPr="00666704">
              <w:rPr>
                <w:rFonts w:hint="cs"/>
                <w:rtl/>
              </w:rPr>
              <w:t xml:space="preserve"> 135</w:t>
            </w:r>
          </w:p>
        </w:tc>
      </w:tr>
      <w:tr w:rsidR="003C3C49" w:rsidTr="003C3C49">
        <w:tc>
          <w:tcPr>
            <w:tcW w:w="4785" w:type="dxa"/>
          </w:tcPr>
          <w:p w:rsidR="003C3C49" w:rsidRDefault="003C3C49" w:rsidP="00F65939">
            <w:pPr>
              <w:pStyle w:val="libNormal"/>
              <w:rPr>
                <w:rtl/>
              </w:rPr>
            </w:pPr>
            <w:r>
              <w:rPr>
                <w:rFonts w:hint="cs"/>
                <w:rtl/>
              </w:rPr>
              <w:t>أعيان الشيعة 12 في 240 صحيفة</w:t>
            </w:r>
          </w:p>
        </w:tc>
        <w:tc>
          <w:tcPr>
            <w:tcW w:w="4786" w:type="dxa"/>
          </w:tcPr>
          <w:p w:rsidR="003C3C49" w:rsidRDefault="003C3C49" w:rsidP="00F65939">
            <w:pPr>
              <w:pStyle w:val="libNormal"/>
              <w:rPr>
                <w:rtl/>
              </w:rPr>
            </w:pPr>
            <w:r>
              <w:rPr>
                <w:rFonts w:hint="cs"/>
                <w:rtl/>
              </w:rPr>
              <w:t>سفينة البحار للقمي 2 ص 13</w:t>
            </w:r>
          </w:p>
        </w:tc>
      </w:tr>
      <w:tr w:rsidR="003C3C49" w:rsidTr="003C3C49">
        <w:tc>
          <w:tcPr>
            <w:tcW w:w="4785" w:type="dxa"/>
          </w:tcPr>
          <w:p w:rsidR="003C3C49" w:rsidRDefault="003C3C49" w:rsidP="00F65939">
            <w:pPr>
              <w:pStyle w:val="libNormal"/>
              <w:rPr>
                <w:rtl/>
              </w:rPr>
            </w:pPr>
            <w:r>
              <w:rPr>
                <w:rFonts w:hint="cs"/>
                <w:rtl/>
              </w:rPr>
              <w:t>ألكنى والألقاب 2 ص 365 - 71</w:t>
            </w:r>
          </w:p>
        </w:tc>
        <w:tc>
          <w:tcPr>
            <w:tcW w:w="4786" w:type="dxa"/>
          </w:tcPr>
          <w:p w:rsidR="003C3C49" w:rsidRDefault="003C3C49" w:rsidP="00F65939">
            <w:pPr>
              <w:pStyle w:val="libNormal"/>
              <w:rPr>
                <w:rtl/>
              </w:rPr>
            </w:pPr>
            <w:r>
              <w:rPr>
                <w:rFonts w:hint="cs"/>
                <w:rtl/>
              </w:rPr>
              <w:t>ألطليعة في شعراء الشيعة ج 1</w:t>
            </w:r>
          </w:p>
        </w:tc>
      </w:tr>
    </w:tbl>
    <w:p w:rsidR="00E249FC" w:rsidRDefault="00666704" w:rsidP="009618AF">
      <w:pPr>
        <w:pStyle w:val="libNormal"/>
        <w:rPr>
          <w:rtl/>
        </w:rPr>
      </w:pPr>
      <w:r>
        <w:rPr>
          <w:rFonts w:hint="cs"/>
          <w:rtl/>
        </w:rPr>
        <w:t>قال الحموي في ( معجم البلدان ) 6 ص 8</w:t>
      </w:r>
      <w:r w:rsidR="00E66EDC">
        <w:rPr>
          <w:rFonts w:hint="cs"/>
          <w:rtl/>
        </w:rPr>
        <w:t>:</w:t>
      </w:r>
      <w:r>
        <w:rPr>
          <w:rFonts w:hint="cs"/>
          <w:rtl/>
        </w:rPr>
        <w:t>ذكرت</w:t>
      </w:r>
      <w:r w:rsidR="003C3C49">
        <w:rPr>
          <w:rFonts w:hint="cs"/>
          <w:rtl/>
        </w:rPr>
        <w:t>ُ</w:t>
      </w:r>
      <w:r>
        <w:rPr>
          <w:rFonts w:hint="cs"/>
          <w:rtl/>
        </w:rPr>
        <w:t xml:space="preserve"> أخباره مستقصاة</w:t>
      </w:r>
      <w:r w:rsidR="003C3C49">
        <w:rPr>
          <w:rFonts w:hint="cs"/>
          <w:rtl/>
        </w:rPr>
        <w:t>ً</w:t>
      </w:r>
      <w:r>
        <w:rPr>
          <w:rFonts w:hint="cs"/>
          <w:rtl/>
        </w:rPr>
        <w:t xml:space="preserve"> في أخبار مردويه.</w:t>
      </w:r>
    </w:p>
    <w:p w:rsidR="00666704" w:rsidRPr="009618AF" w:rsidRDefault="00666704" w:rsidP="003C3C49">
      <w:pPr>
        <w:pStyle w:val="libNormal"/>
      </w:pPr>
      <w:r>
        <w:rPr>
          <w:rFonts w:hint="cs"/>
          <w:rtl/>
        </w:rPr>
        <w:t>ولأبي حي</w:t>
      </w:r>
      <w:r w:rsidR="003C3C49">
        <w:rPr>
          <w:rFonts w:hint="cs"/>
          <w:rtl/>
        </w:rPr>
        <w:t>ّ</w:t>
      </w:r>
      <w:r>
        <w:rPr>
          <w:rFonts w:hint="cs"/>
          <w:rtl/>
        </w:rPr>
        <w:t xml:space="preserve">ان التوحيدي </w:t>
      </w:r>
      <w:r w:rsidR="00827FBC">
        <w:rPr>
          <w:rFonts w:hint="cs"/>
          <w:rtl/>
        </w:rPr>
        <w:t>المتوفّى</w:t>
      </w:r>
      <w:r>
        <w:rPr>
          <w:rFonts w:hint="cs"/>
          <w:rtl/>
        </w:rPr>
        <w:t xml:space="preserve"> 380 رسالة [ مثالب الوزيرين ] أل</w:t>
      </w:r>
      <w:r w:rsidR="003C3C49">
        <w:rPr>
          <w:rFonts w:hint="cs"/>
          <w:rtl/>
        </w:rPr>
        <w:t>َّ</w:t>
      </w:r>
      <w:r>
        <w:rPr>
          <w:rFonts w:hint="cs"/>
          <w:rtl/>
        </w:rPr>
        <w:t>فها في تعيير المترج</w:t>
      </w:r>
      <w:r w:rsidR="003C3C49">
        <w:rPr>
          <w:rFonts w:hint="cs"/>
          <w:rtl/>
        </w:rPr>
        <w:t>َ</w:t>
      </w:r>
      <w:r>
        <w:rPr>
          <w:rFonts w:hint="cs"/>
          <w:rtl/>
        </w:rPr>
        <w:t xml:space="preserve">م الصاحب وأبي الفضل </w:t>
      </w:r>
      <w:r w:rsidR="00827FBC">
        <w:rPr>
          <w:rFonts w:hint="cs"/>
          <w:rtl/>
        </w:rPr>
        <w:t>إبن</w:t>
      </w:r>
      <w:r>
        <w:rPr>
          <w:rFonts w:hint="cs"/>
          <w:rtl/>
        </w:rPr>
        <w:t xml:space="preserve"> العميد ن</w:t>
      </w:r>
      <w:r w:rsidR="003C3C49">
        <w:rPr>
          <w:rFonts w:hint="cs"/>
          <w:rtl/>
        </w:rPr>
        <w:t>ُ</w:t>
      </w:r>
      <w:r>
        <w:rPr>
          <w:rFonts w:hint="cs"/>
          <w:rtl/>
        </w:rPr>
        <w:t>شرت في [ ال</w:t>
      </w:r>
      <w:r w:rsidR="003C3C49">
        <w:rPr>
          <w:rFonts w:hint="cs"/>
          <w:rtl/>
        </w:rPr>
        <w:t>إ</w:t>
      </w:r>
      <w:r>
        <w:rPr>
          <w:rFonts w:hint="cs"/>
          <w:rtl/>
        </w:rPr>
        <w:t xml:space="preserve">متاع والمؤانسة ] 1 ص 53 </w:t>
      </w:r>
      <w:r w:rsidR="0013021F">
        <w:rPr>
          <w:rFonts w:hint="cs"/>
          <w:rtl/>
        </w:rPr>
        <w:t>-</w:t>
      </w:r>
      <w:r>
        <w:rPr>
          <w:rFonts w:hint="cs"/>
          <w:rtl/>
        </w:rPr>
        <w:t xml:space="preserve"> 67 وقد سلب عنهما مالهما من المآثر والفضائل</w:t>
      </w:r>
      <w:r w:rsidR="00E66EDC">
        <w:rPr>
          <w:rFonts w:hint="cs"/>
          <w:rtl/>
        </w:rPr>
        <w:t>،</w:t>
      </w:r>
      <w:r>
        <w:rPr>
          <w:rFonts w:hint="cs"/>
          <w:rtl/>
        </w:rPr>
        <w:t xml:space="preserve"> وبالغ في التعص</w:t>
      </w:r>
      <w:r w:rsidR="003C3C49">
        <w:rPr>
          <w:rFonts w:hint="cs"/>
          <w:rtl/>
        </w:rPr>
        <w:t>ّ</w:t>
      </w:r>
      <w:r>
        <w:rPr>
          <w:rFonts w:hint="cs"/>
          <w:rtl/>
        </w:rPr>
        <w:t>ب عليهما</w:t>
      </w:r>
      <w:r w:rsidR="00E66EDC">
        <w:rPr>
          <w:rFonts w:hint="cs"/>
          <w:rtl/>
        </w:rPr>
        <w:t>،</w:t>
      </w:r>
      <w:r>
        <w:rPr>
          <w:rFonts w:hint="cs"/>
          <w:rtl/>
        </w:rPr>
        <w:t xml:space="preserve"> وجاء بأمر خداج</w:t>
      </w:r>
      <w:r w:rsidR="00E66EDC">
        <w:rPr>
          <w:rFonts w:hint="cs"/>
          <w:rtl/>
        </w:rPr>
        <w:t>،</w:t>
      </w:r>
      <w:r>
        <w:rPr>
          <w:rFonts w:hint="cs"/>
          <w:rtl/>
        </w:rPr>
        <w:t xml:space="preserve"> وأتى بمنكر من قول وزور</w:t>
      </w:r>
      <w:r w:rsidR="00E66EDC">
        <w:rPr>
          <w:rFonts w:hint="cs"/>
          <w:rtl/>
        </w:rPr>
        <w:t>،</w:t>
      </w:r>
      <w:r>
        <w:rPr>
          <w:rFonts w:hint="cs"/>
          <w:rtl/>
        </w:rPr>
        <w:t xml:space="preserve"> وفاحشة مبي</w:t>
      </w:r>
      <w:r w:rsidR="003C3C49">
        <w:rPr>
          <w:rFonts w:hint="cs"/>
          <w:rtl/>
        </w:rPr>
        <w:t>ّ</w:t>
      </w:r>
      <w:r>
        <w:rPr>
          <w:rFonts w:hint="cs"/>
          <w:rtl/>
        </w:rPr>
        <w:t>نة</w:t>
      </w:r>
      <w:r w:rsidR="00E66EDC">
        <w:rPr>
          <w:rFonts w:hint="cs"/>
          <w:rtl/>
        </w:rPr>
        <w:t>،</w:t>
      </w:r>
      <w:r>
        <w:rPr>
          <w:rFonts w:hint="cs"/>
          <w:rtl/>
        </w:rPr>
        <w:t xml:space="preserve"> وما أنصف وما أبر</w:t>
      </w:r>
      <w:r w:rsidR="00F52E74">
        <w:rPr>
          <w:rFonts w:hint="cs"/>
          <w:rtl/>
        </w:rPr>
        <w:t>ّ</w:t>
      </w:r>
      <w:r>
        <w:rPr>
          <w:rFonts w:hint="cs"/>
          <w:rtl/>
        </w:rPr>
        <w:t xml:space="preserve"> بإجماع المؤر</w:t>
      </w:r>
      <w:r w:rsidR="003C3C49">
        <w:rPr>
          <w:rFonts w:hint="cs"/>
          <w:rtl/>
        </w:rPr>
        <w:t>ِّ</w:t>
      </w:r>
      <w:r>
        <w:rPr>
          <w:rFonts w:hint="cs"/>
          <w:rtl/>
        </w:rPr>
        <w:t>خين</w:t>
      </w:r>
      <w:r w:rsidR="00E66EDC">
        <w:rPr>
          <w:rFonts w:hint="cs"/>
          <w:rtl/>
        </w:rPr>
        <w:t>،</w:t>
      </w:r>
      <w:r>
        <w:rPr>
          <w:rFonts w:hint="cs"/>
          <w:rtl/>
        </w:rPr>
        <w:t xml:space="preserve"> ولهتيكته هذه أسباب</w:t>
      </w:r>
      <w:r w:rsidR="003C3C49">
        <w:rPr>
          <w:rFonts w:hint="cs"/>
          <w:rtl/>
        </w:rPr>
        <w:t>ُ</w:t>
      </w:r>
      <w:r>
        <w:rPr>
          <w:rFonts w:hint="cs"/>
          <w:rtl/>
        </w:rPr>
        <w:t xml:space="preserve"> تجد ذكرها في أعيان الشيعة وغيره.</w:t>
      </w:r>
    </w:p>
    <w:p w:rsidR="00666704" w:rsidRDefault="00666704" w:rsidP="009618AF">
      <w:pPr>
        <w:pStyle w:val="libNormal"/>
        <w:rPr>
          <w:rtl/>
        </w:rPr>
      </w:pPr>
      <w:r>
        <w:rPr>
          <w:rFonts w:hint="cs"/>
          <w:rtl/>
        </w:rPr>
        <w:br w:type="page"/>
      </w:r>
    </w:p>
    <w:p w:rsidR="00666704" w:rsidRPr="007B6101" w:rsidRDefault="00F52E74" w:rsidP="00DE0973">
      <w:pPr>
        <w:pStyle w:val="libLeft"/>
        <w:rPr>
          <w:rtl/>
        </w:rPr>
      </w:pPr>
      <w:r>
        <w:rPr>
          <w:rFonts w:hint="cs"/>
          <w:rtl/>
        </w:rPr>
        <w:lastRenderedPageBreak/>
        <w:t>أ</w:t>
      </w:r>
      <w:r w:rsidR="00666704">
        <w:rPr>
          <w:rFonts w:hint="cs"/>
          <w:rtl/>
        </w:rPr>
        <w:t>لقرن الرابع</w:t>
      </w:r>
    </w:p>
    <w:p w:rsidR="00666704" w:rsidRDefault="00666704" w:rsidP="0002392B">
      <w:pPr>
        <w:pStyle w:val="libCenterBold1"/>
        <w:rPr>
          <w:rtl/>
        </w:rPr>
      </w:pPr>
      <w:r>
        <w:rPr>
          <w:rFonts w:hint="cs"/>
          <w:rtl/>
        </w:rPr>
        <w:t>26</w:t>
      </w:r>
    </w:p>
    <w:p w:rsidR="00666704" w:rsidRDefault="00F52E74" w:rsidP="00DE0973">
      <w:pPr>
        <w:pStyle w:val="Heading2Center"/>
        <w:rPr>
          <w:rtl/>
        </w:rPr>
      </w:pPr>
      <w:bookmarkStart w:id="48" w:name="_Toc509050617"/>
      <w:r>
        <w:rPr>
          <w:rFonts w:hint="cs"/>
          <w:rtl/>
        </w:rPr>
        <w:t>أ</w:t>
      </w:r>
      <w:r w:rsidR="00666704">
        <w:rPr>
          <w:rFonts w:hint="cs"/>
          <w:rtl/>
        </w:rPr>
        <w:t>لجوهري الجرجاني</w:t>
      </w:r>
      <w:bookmarkEnd w:id="48"/>
    </w:p>
    <w:p w:rsidR="00666704" w:rsidRDefault="00F52E74" w:rsidP="00DE0973">
      <w:pPr>
        <w:pStyle w:val="libLeft"/>
        <w:rPr>
          <w:rtl/>
        </w:rPr>
      </w:pPr>
      <w:r>
        <w:rPr>
          <w:rFonts w:hint="cs"/>
          <w:rtl/>
        </w:rPr>
        <w:t>أ</w:t>
      </w:r>
      <w:r w:rsidR="00827FBC">
        <w:rPr>
          <w:rFonts w:hint="cs"/>
          <w:rtl/>
        </w:rPr>
        <w:t>لمتوفّى</w:t>
      </w:r>
      <w:r w:rsidR="00666704">
        <w:rPr>
          <w:rFonts w:hint="cs"/>
          <w:rtl/>
        </w:rPr>
        <w:t xml:space="preserve"> حدود 380</w:t>
      </w:r>
    </w:p>
    <w:tbl>
      <w:tblPr>
        <w:tblStyle w:val="TableGrid"/>
        <w:bidiVisual/>
        <w:tblW w:w="4562" w:type="pct"/>
        <w:tblInd w:w="384" w:type="dxa"/>
        <w:tblLook w:val="01E0" w:firstRow="1" w:lastRow="1" w:firstColumn="1" w:lastColumn="1" w:noHBand="0" w:noVBand="0"/>
      </w:tblPr>
      <w:tblGrid>
        <w:gridCol w:w="4440"/>
        <w:gridCol w:w="316"/>
        <w:gridCol w:w="4396"/>
      </w:tblGrid>
      <w:tr w:rsidR="00DE0973" w:rsidTr="00B71FDF">
        <w:trPr>
          <w:trHeight w:val="350"/>
        </w:trPr>
        <w:tc>
          <w:tcPr>
            <w:tcW w:w="3920" w:type="dxa"/>
            <w:shd w:val="clear" w:color="auto" w:fill="auto"/>
          </w:tcPr>
          <w:p w:rsidR="00DE0973" w:rsidRDefault="00DE0973" w:rsidP="00B71FDF">
            <w:pPr>
              <w:pStyle w:val="libPoem"/>
            </w:pPr>
            <w:r>
              <w:rPr>
                <w:rFonts w:hint="cs"/>
                <w:rtl/>
              </w:rPr>
              <w:t>أما اُخذت عليكم إذ نزلت بكم</w:t>
            </w:r>
            <w:r w:rsidRPr="00725071">
              <w:rPr>
                <w:rStyle w:val="libPoemTiniChar0"/>
                <w:rtl/>
              </w:rPr>
              <w:br/>
              <w:t> </w:t>
            </w:r>
          </w:p>
        </w:tc>
        <w:tc>
          <w:tcPr>
            <w:tcW w:w="279" w:type="dxa"/>
            <w:shd w:val="clear" w:color="auto" w:fill="auto"/>
          </w:tcPr>
          <w:p w:rsidR="00DE0973" w:rsidRDefault="00DE0973" w:rsidP="00B71FDF">
            <w:pPr>
              <w:pStyle w:val="libPoem"/>
              <w:rPr>
                <w:rtl/>
              </w:rPr>
            </w:pPr>
          </w:p>
        </w:tc>
        <w:tc>
          <w:tcPr>
            <w:tcW w:w="3881" w:type="dxa"/>
            <w:shd w:val="clear" w:color="auto" w:fill="auto"/>
          </w:tcPr>
          <w:p w:rsidR="00DE0973" w:rsidRDefault="00DE0973" w:rsidP="00B71FDF">
            <w:pPr>
              <w:pStyle w:val="libPoem"/>
            </w:pPr>
            <w:r w:rsidRPr="009618AF">
              <w:rPr>
                <w:rFonts w:hint="cs"/>
                <w:rtl/>
              </w:rPr>
              <w:t>( غدير خم</w:t>
            </w:r>
            <w:r>
              <w:rPr>
                <w:rFonts w:hint="cs"/>
                <w:rtl/>
              </w:rPr>
              <w:t>ّ</w:t>
            </w:r>
            <w:r w:rsidRPr="009618AF">
              <w:rPr>
                <w:rFonts w:hint="cs"/>
                <w:rtl/>
              </w:rPr>
              <w:t xml:space="preserve"> ) عقودا</w:t>
            </w:r>
            <w:r>
              <w:rPr>
                <w:rFonts w:hint="cs"/>
                <w:rtl/>
              </w:rPr>
              <w:t>ً</w:t>
            </w:r>
            <w:r w:rsidRPr="009618AF">
              <w:rPr>
                <w:rFonts w:hint="cs"/>
                <w:rtl/>
              </w:rPr>
              <w:t xml:space="preserve"> بعد أيمان</w:t>
            </w:r>
            <w:r>
              <w:rPr>
                <w:rFonts w:hint="cs"/>
                <w:rtl/>
              </w:rPr>
              <w:t>ِ</w:t>
            </w:r>
            <w:r w:rsidRPr="009618AF">
              <w:rPr>
                <w:rFonts w:hint="cs"/>
                <w:rtl/>
              </w:rPr>
              <w:t xml:space="preserve"> ؟!</w:t>
            </w:r>
            <w:r w:rsidRPr="00725071">
              <w:rPr>
                <w:rStyle w:val="libPoemTiniChar0"/>
                <w:rtl/>
              </w:rPr>
              <w:br/>
              <w:t> </w:t>
            </w:r>
          </w:p>
        </w:tc>
      </w:tr>
      <w:tr w:rsidR="00DE0973" w:rsidTr="00B71FDF">
        <w:trPr>
          <w:trHeight w:val="350"/>
        </w:trPr>
        <w:tc>
          <w:tcPr>
            <w:tcW w:w="3920" w:type="dxa"/>
          </w:tcPr>
          <w:p w:rsidR="00DE0973" w:rsidRDefault="00DE0973" w:rsidP="00F52E74">
            <w:pPr>
              <w:pStyle w:val="libPoem"/>
            </w:pPr>
            <w:r>
              <w:rPr>
                <w:rFonts w:hint="cs"/>
                <w:rtl/>
              </w:rPr>
              <w:t>وقد جذبتُ بضبعي خير من وط</w:t>
            </w:r>
            <w:r w:rsidR="00F52E74">
              <w:rPr>
                <w:rFonts w:hint="cs"/>
                <w:rtl/>
              </w:rPr>
              <w:t>ئ</w:t>
            </w:r>
            <w:r w:rsidRPr="00725071">
              <w:rPr>
                <w:rStyle w:val="libPoemTiniChar0"/>
                <w:rtl/>
              </w:rPr>
              <w:br/>
              <w:t> </w:t>
            </w:r>
          </w:p>
        </w:tc>
        <w:tc>
          <w:tcPr>
            <w:tcW w:w="279" w:type="dxa"/>
          </w:tcPr>
          <w:p w:rsidR="00DE0973" w:rsidRDefault="00DE0973" w:rsidP="00B71FDF">
            <w:pPr>
              <w:pStyle w:val="libPoem"/>
              <w:rPr>
                <w:rtl/>
              </w:rPr>
            </w:pPr>
          </w:p>
        </w:tc>
        <w:tc>
          <w:tcPr>
            <w:tcW w:w="3881" w:type="dxa"/>
          </w:tcPr>
          <w:p w:rsidR="00DE0973" w:rsidRDefault="00DE0973" w:rsidP="00B71FDF">
            <w:pPr>
              <w:pStyle w:val="libPoem"/>
            </w:pPr>
            <w:r w:rsidRPr="009618AF">
              <w:rPr>
                <w:rFonts w:hint="cs"/>
                <w:rtl/>
              </w:rPr>
              <w:t>البطحاء من مضر العليا وعدنان</w:t>
            </w:r>
            <w:r>
              <w:rPr>
                <w:rFonts w:hint="cs"/>
                <w:rtl/>
              </w:rPr>
              <w:t>ِ</w:t>
            </w:r>
            <w:r w:rsidRPr="00725071">
              <w:rPr>
                <w:rStyle w:val="libPoemTiniChar0"/>
                <w:rtl/>
              </w:rPr>
              <w:br/>
              <w:t> </w:t>
            </w:r>
          </w:p>
        </w:tc>
      </w:tr>
      <w:tr w:rsidR="00DE0973" w:rsidTr="00B71FDF">
        <w:trPr>
          <w:trHeight w:val="350"/>
        </w:trPr>
        <w:tc>
          <w:tcPr>
            <w:tcW w:w="3920" w:type="dxa"/>
          </w:tcPr>
          <w:p w:rsidR="00DE0973" w:rsidRDefault="00DE0973" w:rsidP="00B71FDF">
            <w:pPr>
              <w:pStyle w:val="libPoem"/>
            </w:pPr>
            <w:r>
              <w:rPr>
                <w:rFonts w:hint="cs"/>
                <w:rtl/>
              </w:rPr>
              <w:t>و قلتُ والله يأبى أن</w:t>
            </w:r>
            <w:r w:rsidRPr="00666704">
              <w:rPr>
                <w:rFonts w:hint="cs"/>
                <w:rtl/>
              </w:rPr>
              <w:t xml:space="preserve"> </w:t>
            </w:r>
            <w:r>
              <w:rPr>
                <w:rFonts w:hint="cs"/>
                <w:rtl/>
              </w:rPr>
              <w:t>ا</w:t>
            </w:r>
            <w:r w:rsidR="00F52E74">
              <w:rPr>
                <w:rFonts w:hint="cs"/>
                <w:rtl/>
              </w:rPr>
              <w:t>ُ</w:t>
            </w:r>
            <w:r>
              <w:rPr>
                <w:rFonts w:hint="cs"/>
                <w:rtl/>
              </w:rPr>
              <w:t>قصِّر أو</w:t>
            </w:r>
            <w:r w:rsidRPr="00725071">
              <w:rPr>
                <w:rStyle w:val="libPoemTiniChar0"/>
                <w:rtl/>
              </w:rPr>
              <w:br/>
              <w:t> </w:t>
            </w:r>
          </w:p>
        </w:tc>
        <w:tc>
          <w:tcPr>
            <w:tcW w:w="279" w:type="dxa"/>
          </w:tcPr>
          <w:p w:rsidR="00DE0973" w:rsidRDefault="00DE0973" w:rsidP="00B71FDF">
            <w:pPr>
              <w:pStyle w:val="libPoem"/>
              <w:rPr>
                <w:rtl/>
              </w:rPr>
            </w:pPr>
          </w:p>
        </w:tc>
        <w:tc>
          <w:tcPr>
            <w:tcW w:w="3881" w:type="dxa"/>
          </w:tcPr>
          <w:p w:rsidR="00DE0973" w:rsidRDefault="00DE0973" w:rsidP="00F52E74">
            <w:pPr>
              <w:pStyle w:val="libPoem"/>
            </w:pPr>
            <w:r w:rsidRPr="009618AF">
              <w:rPr>
                <w:rFonts w:hint="cs"/>
                <w:rtl/>
              </w:rPr>
              <w:t>أعف المس</w:t>
            </w:r>
            <w:r w:rsidR="00F52E74">
              <w:rPr>
                <w:rFonts w:hint="cs"/>
                <w:rtl/>
              </w:rPr>
              <w:t>ا</w:t>
            </w:r>
            <w:r w:rsidRPr="009618AF">
              <w:rPr>
                <w:rFonts w:hint="cs"/>
                <w:rtl/>
              </w:rPr>
              <w:t>لة عن شرح</w:t>
            </w:r>
            <w:r>
              <w:rPr>
                <w:rFonts w:hint="cs"/>
                <w:rtl/>
              </w:rPr>
              <w:t>ٍ</w:t>
            </w:r>
            <w:r w:rsidRPr="009618AF">
              <w:rPr>
                <w:rFonts w:hint="cs"/>
                <w:rtl/>
              </w:rPr>
              <w:t xml:space="preserve"> وتبيان</w:t>
            </w:r>
            <w:r>
              <w:rPr>
                <w:rFonts w:hint="cs"/>
                <w:rtl/>
              </w:rPr>
              <w:t>ٍ</w:t>
            </w:r>
            <w:r w:rsidRPr="00725071">
              <w:rPr>
                <w:rStyle w:val="libPoemTiniChar0"/>
                <w:rtl/>
              </w:rPr>
              <w:br/>
              <w:t> </w:t>
            </w:r>
          </w:p>
        </w:tc>
      </w:tr>
      <w:tr w:rsidR="00DE0973" w:rsidTr="00B71FDF">
        <w:trPr>
          <w:trHeight w:val="350"/>
        </w:trPr>
        <w:tc>
          <w:tcPr>
            <w:tcW w:w="3920" w:type="dxa"/>
          </w:tcPr>
          <w:p w:rsidR="00DE0973" w:rsidRDefault="00DE0973" w:rsidP="00B71FDF">
            <w:pPr>
              <w:pStyle w:val="libPoem"/>
            </w:pPr>
            <w:r>
              <w:rPr>
                <w:rFonts w:hint="cs"/>
                <w:rtl/>
              </w:rPr>
              <w:t>:هذا عليّ مولى من بُعثت له</w:t>
            </w:r>
            <w:r w:rsidRPr="00725071">
              <w:rPr>
                <w:rStyle w:val="libPoemTiniChar0"/>
                <w:rtl/>
              </w:rPr>
              <w:br/>
              <w:t> </w:t>
            </w:r>
          </w:p>
        </w:tc>
        <w:tc>
          <w:tcPr>
            <w:tcW w:w="279" w:type="dxa"/>
          </w:tcPr>
          <w:p w:rsidR="00DE0973" w:rsidRDefault="00DE0973" w:rsidP="00B71FDF">
            <w:pPr>
              <w:pStyle w:val="libPoem"/>
              <w:rPr>
                <w:rtl/>
              </w:rPr>
            </w:pPr>
          </w:p>
        </w:tc>
        <w:tc>
          <w:tcPr>
            <w:tcW w:w="3881" w:type="dxa"/>
          </w:tcPr>
          <w:p w:rsidR="00DE0973" w:rsidRDefault="00DE0973" w:rsidP="00B71FDF">
            <w:pPr>
              <w:pStyle w:val="libPoem"/>
            </w:pPr>
            <w:r w:rsidRPr="009618AF">
              <w:rPr>
                <w:rFonts w:hint="cs"/>
                <w:rtl/>
              </w:rPr>
              <w:t>مولى وطابق سر</w:t>
            </w:r>
            <w:r>
              <w:rPr>
                <w:rFonts w:hint="cs"/>
                <w:rtl/>
              </w:rPr>
              <w:t>ّ</w:t>
            </w:r>
            <w:r w:rsidRPr="009618AF">
              <w:rPr>
                <w:rFonts w:hint="cs"/>
                <w:rtl/>
              </w:rPr>
              <w:t>ي فيه إعلاني</w:t>
            </w:r>
            <w:r w:rsidRPr="00725071">
              <w:rPr>
                <w:rStyle w:val="libPoemTiniChar0"/>
                <w:rtl/>
              </w:rPr>
              <w:br/>
              <w:t> </w:t>
            </w:r>
          </w:p>
        </w:tc>
      </w:tr>
      <w:tr w:rsidR="00DE0973" w:rsidTr="00B71FDF">
        <w:trPr>
          <w:trHeight w:val="350"/>
        </w:trPr>
        <w:tc>
          <w:tcPr>
            <w:tcW w:w="3920" w:type="dxa"/>
          </w:tcPr>
          <w:p w:rsidR="00DE0973" w:rsidRDefault="00DE0973" w:rsidP="00B71FDF">
            <w:pPr>
              <w:pStyle w:val="libPoem"/>
            </w:pPr>
            <w:r>
              <w:rPr>
                <w:rFonts w:hint="cs"/>
                <w:rtl/>
              </w:rPr>
              <w:t>هذا</w:t>
            </w:r>
            <w:r w:rsidRPr="00666704">
              <w:rPr>
                <w:rFonts w:hint="cs"/>
                <w:rtl/>
              </w:rPr>
              <w:t xml:space="preserve"> </w:t>
            </w:r>
            <w:r>
              <w:rPr>
                <w:rFonts w:hint="cs"/>
                <w:rtl/>
              </w:rPr>
              <w:t>ابن عمي ووالي منبري وأخي</w:t>
            </w:r>
            <w:r w:rsidRPr="00725071">
              <w:rPr>
                <w:rStyle w:val="libPoemTiniChar0"/>
                <w:rtl/>
              </w:rPr>
              <w:br/>
              <w:t> </w:t>
            </w:r>
          </w:p>
        </w:tc>
        <w:tc>
          <w:tcPr>
            <w:tcW w:w="279" w:type="dxa"/>
          </w:tcPr>
          <w:p w:rsidR="00DE0973" w:rsidRDefault="00DE0973" w:rsidP="00B71FDF">
            <w:pPr>
              <w:pStyle w:val="libPoem"/>
              <w:rPr>
                <w:rtl/>
              </w:rPr>
            </w:pPr>
          </w:p>
        </w:tc>
        <w:tc>
          <w:tcPr>
            <w:tcW w:w="3881" w:type="dxa"/>
          </w:tcPr>
          <w:p w:rsidR="00DE0973" w:rsidRDefault="00DE0973" w:rsidP="00B71FDF">
            <w:pPr>
              <w:pStyle w:val="libPoem"/>
            </w:pPr>
            <w:r w:rsidRPr="009618AF">
              <w:rPr>
                <w:rFonts w:hint="cs"/>
                <w:rtl/>
              </w:rPr>
              <w:t>ووارثي دون أصحابي وإخواني</w:t>
            </w:r>
            <w:r w:rsidRPr="00725071">
              <w:rPr>
                <w:rStyle w:val="libPoemTiniChar0"/>
                <w:rtl/>
              </w:rPr>
              <w:br/>
              <w:t> </w:t>
            </w:r>
          </w:p>
        </w:tc>
      </w:tr>
      <w:tr w:rsidR="00DE0973" w:rsidTr="00B71FDF">
        <w:tblPrEx>
          <w:tblLook w:val="04A0" w:firstRow="1" w:lastRow="0" w:firstColumn="1" w:lastColumn="0" w:noHBand="0" w:noVBand="1"/>
        </w:tblPrEx>
        <w:trPr>
          <w:trHeight w:val="350"/>
        </w:trPr>
        <w:tc>
          <w:tcPr>
            <w:tcW w:w="3920" w:type="dxa"/>
          </w:tcPr>
          <w:p w:rsidR="00DE0973" w:rsidRDefault="00DE0973" w:rsidP="00B71FDF">
            <w:pPr>
              <w:pStyle w:val="libPoem"/>
            </w:pPr>
            <w:r>
              <w:rPr>
                <w:rFonts w:hint="cs"/>
                <w:rtl/>
              </w:rPr>
              <w:t>محلُّ هذا إذا قايست من بدني</w:t>
            </w:r>
            <w:r w:rsidRPr="00725071">
              <w:rPr>
                <w:rStyle w:val="libPoemTiniChar0"/>
                <w:rtl/>
              </w:rPr>
              <w:br/>
              <w:t> </w:t>
            </w:r>
          </w:p>
        </w:tc>
        <w:tc>
          <w:tcPr>
            <w:tcW w:w="279" w:type="dxa"/>
          </w:tcPr>
          <w:p w:rsidR="00DE0973" w:rsidRDefault="00DE0973" w:rsidP="00B71FDF">
            <w:pPr>
              <w:pStyle w:val="libPoem"/>
              <w:rPr>
                <w:rtl/>
              </w:rPr>
            </w:pPr>
          </w:p>
        </w:tc>
        <w:tc>
          <w:tcPr>
            <w:tcW w:w="3881" w:type="dxa"/>
          </w:tcPr>
          <w:p w:rsidR="00DE0973" w:rsidRDefault="00752EF8" w:rsidP="00B71FDF">
            <w:pPr>
              <w:pStyle w:val="libPoem"/>
            </w:pPr>
            <w:r w:rsidRPr="009618AF">
              <w:rPr>
                <w:rFonts w:hint="cs"/>
                <w:rtl/>
              </w:rPr>
              <w:t>محل</w:t>
            </w:r>
            <w:r>
              <w:rPr>
                <w:rFonts w:hint="cs"/>
                <w:rtl/>
              </w:rPr>
              <w:t>ّ</w:t>
            </w:r>
            <w:r w:rsidRPr="009618AF">
              <w:rPr>
                <w:rFonts w:hint="cs"/>
                <w:rtl/>
              </w:rPr>
              <w:t xml:space="preserve"> هارون من موسى بن عمران</w:t>
            </w:r>
            <w:r w:rsidR="00F52E74">
              <w:rPr>
                <w:rFonts w:hint="cs"/>
                <w:rtl/>
              </w:rPr>
              <w:t>ِ</w:t>
            </w:r>
            <w:r w:rsidRPr="009618AF">
              <w:rPr>
                <w:rFonts w:hint="cs"/>
                <w:rtl/>
              </w:rPr>
              <w:t xml:space="preserve"> </w:t>
            </w:r>
            <w:r w:rsidRPr="00583C0E">
              <w:rPr>
                <w:rStyle w:val="libFootnotenumChar"/>
                <w:rFonts w:hint="cs"/>
                <w:rtl/>
              </w:rPr>
              <w:t>(1)</w:t>
            </w:r>
            <w:r w:rsidR="00DE0973" w:rsidRPr="00725071">
              <w:rPr>
                <w:rStyle w:val="libPoemTiniChar0"/>
                <w:rtl/>
              </w:rPr>
              <w:br/>
              <w:t> </w:t>
            </w:r>
          </w:p>
        </w:tc>
      </w:tr>
    </w:tbl>
    <w:p w:rsidR="00666704" w:rsidRDefault="00666704" w:rsidP="00752EF8">
      <w:pPr>
        <w:pStyle w:val="libNormal"/>
        <w:rPr>
          <w:rtl/>
        </w:rPr>
      </w:pPr>
      <w:r>
        <w:rPr>
          <w:rFonts w:hint="cs"/>
          <w:rtl/>
        </w:rPr>
        <w:t>وله في ( المناقب ) ل</w:t>
      </w:r>
      <w:r w:rsidR="00752EF8">
        <w:rPr>
          <w:rFonts w:hint="cs"/>
          <w:rtl/>
        </w:rPr>
        <w:t>ا</w:t>
      </w:r>
      <w:r w:rsidR="00827FBC">
        <w:rPr>
          <w:rFonts w:hint="cs"/>
          <w:rtl/>
        </w:rPr>
        <w:t>بن</w:t>
      </w:r>
      <w:r>
        <w:rPr>
          <w:rFonts w:hint="cs"/>
          <w:rtl/>
        </w:rPr>
        <w:t xml:space="preserve"> شهر آشوب ج 2 ص 203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752EF8" w:rsidTr="00B71FDF">
        <w:trPr>
          <w:trHeight w:val="350"/>
        </w:trPr>
        <w:tc>
          <w:tcPr>
            <w:tcW w:w="3920" w:type="dxa"/>
            <w:shd w:val="clear" w:color="auto" w:fill="auto"/>
          </w:tcPr>
          <w:p w:rsidR="00752EF8" w:rsidRDefault="00752EF8" w:rsidP="00B71FDF">
            <w:pPr>
              <w:pStyle w:val="libPoem"/>
            </w:pPr>
            <w:r>
              <w:rPr>
                <w:rFonts w:hint="cs"/>
                <w:rtl/>
              </w:rPr>
              <w:t>و ( غدير خمّ ) ليس ينكر فضله</w:t>
            </w:r>
            <w:r w:rsidRPr="00725071">
              <w:rPr>
                <w:rStyle w:val="libPoemTiniChar0"/>
                <w:rtl/>
              </w:rPr>
              <w:br/>
              <w:t> </w:t>
            </w:r>
          </w:p>
        </w:tc>
        <w:tc>
          <w:tcPr>
            <w:tcW w:w="279" w:type="dxa"/>
            <w:shd w:val="clear" w:color="auto" w:fill="auto"/>
          </w:tcPr>
          <w:p w:rsidR="00752EF8" w:rsidRDefault="00752EF8" w:rsidP="00B71FDF">
            <w:pPr>
              <w:pStyle w:val="libPoem"/>
              <w:rPr>
                <w:rtl/>
              </w:rPr>
            </w:pPr>
          </w:p>
        </w:tc>
        <w:tc>
          <w:tcPr>
            <w:tcW w:w="3881" w:type="dxa"/>
            <w:shd w:val="clear" w:color="auto" w:fill="auto"/>
          </w:tcPr>
          <w:p w:rsidR="00752EF8" w:rsidRDefault="00752EF8" w:rsidP="00B71FDF">
            <w:pPr>
              <w:pStyle w:val="libPoem"/>
            </w:pPr>
            <w:r>
              <w:rPr>
                <w:rFonts w:hint="cs"/>
                <w:rtl/>
              </w:rPr>
              <w:t>إلّا زنيمٌ فاجرٌ كفّارُ</w:t>
            </w:r>
            <w:r w:rsidRPr="00725071">
              <w:rPr>
                <w:rStyle w:val="libPoemTiniChar0"/>
                <w:rtl/>
              </w:rPr>
              <w:br/>
              <w:t> </w:t>
            </w:r>
          </w:p>
        </w:tc>
      </w:tr>
      <w:tr w:rsidR="00752EF8" w:rsidTr="00B71FDF">
        <w:trPr>
          <w:trHeight w:val="350"/>
        </w:trPr>
        <w:tc>
          <w:tcPr>
            <w:tcW w:w="3920" w:type="dxa"/>
          </w:tcPr>
          <w:p w:rsidR="00752EF8" w:rsidRDefault="00752EF8" w:rsidP="00B71FDF">
            <w:pPr>
              <w:pStyle w:val="libPoem"/>
            </w:pPr>
            <w:r>
              <w:rPr>
                <w:rFonts w:hint="cs"/>
                <w:rtl/>
              </w:rPr>
              <w:t>مَن ذا عليه الشمس بعد مغيبها</w:t>
            </w:r>
            <w:r w:rsidRPr="00725071">
              <w:rPr>
                <w:rStyle w:val="libPoemTiniChar0"/>
                <w:rtl/>
              </w:rPr>
              <w:br/>
              <w:t> </w:t>
            </w:r>
          </w:p>
        </w:tc>
        <w:tc>
          <w:tcPr>
            <w:tcW w:w="279" w:type="dxa"/>
          </w:tcPr>
          <w:p w:rsidR="00752EF8" w:rsidRDefault="00752EF8" w:rsidP="00B71FDF">
            <w:pPr>
              <w:pStyle w:val="libPoem"/>
              <w:rPr>
                <w:rtl/>
              </w:rPr>
            </w:pPr>
          </w:p>
        </w:tc>
        <w:tc>
          <w:tcPr>
            <w:tcW w:w="3881" w:type="dxa"/>
          </w:tcPr>
          <w:p w:rsidR="00752EF8" w:rsidRDefault="00752EF8" w:rsidP="00B71FDF">
            <w:pPr>
              <w:pStyle w:val="libPoem"/>
            </w:pPr>
            <w:r>
              <w:rPr>
                <w:rFonts w:hint="cs"/>
                <w:rtl/>
              </w:rPr>
              <w:t>ردّت ببابل ؟ فاستبن يا حارٌ</w:t>
            </w:r>
            <w:r w:rsidRPr="00725071">
              <w:rPr>
                <w:rStyle w:val="libPoemTiniChar0"/>
                <w:rtl/>
              </w:rPr>
              <w:br/>
              <w:t> </w:t>
            </w:r>
          </w:p>
        </w:tc>
      </w:tr>
      <w:tr w:rsidR="00752EF8" w:rsidTr="00B71FDF">
        <w:trPr>
          <w:trHeight w:val="350"/>
        </w:trPr>
        <w:tc>
          <w:tcPr>
            <w:tcW w:w="3920" w:type="dxa"/>
          </w:tcPr>
          <w:p w:rsidR="00752EF8" w:rsidRDefault="00752EF8" w:rsidP="00B71FDF">
            <w:pPr>
              <w:pStyle w:val="libPoem"/>
            </w:pPr>
            <w:r>
              <w:rPr>
                <w:rFonts w:hint="cs"/>
                <w:rtl/>
              </w:rPr>
              <w:t>وعليه قد رُدّت ليوم</w:t>
            </w:r>
            <w:r w:rsidRPr="00666704">
              <w:rPr>
                <w:rFonts w:hint="cs"/>
                <w:rtl/>
              </w:rPr>
              <w:t xml:space="preserve"> </w:t>
            </w:r>
            <w:r>
              <w:rPr>
                <w:rFonts w:hint="cs"/>
                <w:rtl/>
              </w:rPr>
              <w:t>المصطفى</w:t>
            </w:r>
            <w:r w:rsidRPr="00725071">
              <w:rPr>
                <w:rStyle w:val="libPoemTiniChar0"/>
                <w:rtl/>
              </w:rPr>
              <w:br/>
              <w:t> </w:t>
            </w:r>
          </w:p>
        </w:tc>
        <w:tc>
          <w:tcPr>
            <w:tcW w:w="279" w:type="dxa"/>
          </w:tcPr>
          <w:p w:rsidR="00752EF8" w:rsidRDefault="00752EF8" w:rsidP="00B71FDF">
            <w:pPr>
              <w:pStyle w:val="libPoem"/>
              <w:rPr>
                <w:rtl/>
              </w:rPr>
            </w:pPr>
          </w:p>
        </w:tc>
        <w:tc>
          <w:tcPr>
            <w:tcW w:w="3881" w:type="dxa"/>
          </w:tcPr>
          <w:p w:rsidR="00752EF8" w:rsidRDefault="00752EF8" w:rsidP="00B71FDF">
            <w:pPr>
              <w:pStyle w:val="libPoem"/>
            </w:pPr>
            <w:r>
              <w:rPr>
                <w:rFonts w:hint="cs"/>
                <w:rtl/>
              </w:rPr>
              <w:t>يوماً وفي هذا جرت</w:t>
            </w:r>
            <w:r w:rsidRPr="00666704">
              <w:rPr>
                <w:rFonts w:hint="cs"/>
                <w:rtl/>
              </w:rPr>
              <w:t xml:space="preserve"> </w:t>
            </w:r>
            <w:r>
              <w:rPr>
                <w:rFonts w:hint="cs"/>
                <w:rtl/>
              </w:rPr>
              <w:t>أخبارُ</w:t>
            </w:r>
            <w:r w:rsidRPr="00725071">
              <w:rPr>
                <w:rStyle w:val="libPoemTiniChar0"/>
                <w:rtl/>
              </w:rPr>
              <w:br/>
              <w:t> </w:t>
            </w:r>
          </w:p>
        </w:tc>
      </w:tr>
      <w:tr w:rsidR="00752EF8" w:rsidTr="00B71FDF">
        <w:trPr>
          <w:trHeight w:val="350"/>
        </w:trPr>
        <w:tc>
          <w:tcPr>
            <w:tcW w:w="3920" w:type="dxa"/>
          </w:tcPr>
          <w:p w:rsidR="00752EF8" w:rsidRDefault="00752EF8" w:rsidP="00B71FDF">
            <w:pPr>
              <w:pStyle w:val="libPoem"/>
            </w:pPr>
            <w:r>
              <w:rPr>
                <w:rFonts w:hint="cs"/>
                <w:rtl/>
              </w:rPr>
              <w:t>حاز الفضايل والمناقب كلّها</w:t>
            </w:r>
            <w:r w:rsidRPr="00725071">
              <w:rPr>
                <w:rStyle w:val="libPoemTiniChar0"/>
                <w:rtl/>
              </w:rPr>
              <w:br/>
              <w:t> </w:t>
            </w:r>
          </w:p>
        </w:tc>
        <w:tc>
          <w:tcPr>
            <w:tcW w:w="279" w:type="dxa"/>
          </w:tcPr>
          <w:p w:rsidR="00752EF8" w:rsidRDefault="00752EF8" w:rsidP="00B71FDF">
            <w:pPr>
              <w:pStyle w:val="libPoem"/>
              <w:rPr>
                <w:rtl/>
              </w:rPr>
            </w:pPr>
          </w:p>
        </w:tc>
        <w:tc>
          <w:tcPr>
            <w:tcW w:w="3881" w:type="dxa"/>
          </w:tcPr>
          <w:p w:rsidR="00752EF8" w:rsidRDefault="00752EF8" w:rsidP="00B71FDF">
            <w:pPr>
              <w:pStyle w:val="libPoem"/>
            </w:pPr>
            <w:r>
              <w:rPr>
                <w:rFonts w:hint="cs"/>
                <w:rtl/>
              </w:rPr>
              <w:t>أنّى تُحيط بمدحه الأشعارُ ؟</w:t>
            </w:r>
            <w:r w:rsidRPr="00666704">
              <w:rPr>
                <w:rFonts w:hint="cs"/>
                <w:rtl/>
              </w:rPr>
              <w:t>!</w:t>
            </w:r>
            <w:r w:rsidRPr="00725071">
              <w:rPr>
                <w:rStyle w:val="libPoemTiniChar0"/>
                <w:rtl/>
              </w:rPr>
              <w:br/>
              <w:t> </w:t>
            </w:r>
          </w:p>
        </w:tc>
      </w:tr>
    </w:tbl>
    <w:p w:rsidR="00666704" w:rsidRDefault="00752EF8" w:rsidP="0002392B">
      <w:pPr>
        <w:pStyle w:val="libCenterBold1"/>
        <w:rPr>
          <w:rtl/>
        </w:rPr>
      </w:pPr>
      <w:bookmarkStart w:id="49" w:name="37"/>
      <w:r>
        <w:rPr>
          <w:rFonts w:hint="cs"/>
          <w:rtl/>
        </w:rPr>
        <w:t>(</w:t>
      </w:r>
      <w:r w:rsidR="00F52E74">
        <w:rPr>
          <w:rFonts w:hint="cs"/>
          <w:rtl/>
        </w:rPr>
        <w:t xml:space="preserve"> أ</w:t>
      </w:r>
      <w:r w:rsidR="00666704">
        <w:rPr>
          <w:rFonts w:hint="cs"/>
          <w:rtl/>
        </w:rPr>
        <w:t>لشاعر</w:t>
      </w:r>
      <w:bookmarkEnd w:id="49"/>
      <w:r w:rsidR="00F52E74">
        <w:rPr>
          <w:rFonts w:hint="cs"/>
          <w:rtl/>
        </w:rPr>
        <w:t xml:space="preserve"> </w:t>
      </w:r>
      <w:r>
        <w:rPr>
          <w:rFonts w:hint="cs"/>
          <w:rtl/>
        </w:rPr>
        <w:t>)</w:t>
      </w:r>
    </w:p>
    <w:p w:rsidR="00FB201C" w:rsidRDefault="00666704" w:rsidP="00F52E74">
      <w:pPr>
        <w:pStyle w:val="libNormal"/>
        <w:rPr>
          <w:rtl/>
        </w:rPr>
      </w:pPr>
      <w:r>
        <w:rPr>
          <w:rFonts w:hint="cs"/>
          <w:rtl/>
        </w:rPr>
        <w:t>أبو الحسن علي</w:t>
      </w:r>
      <w:r w:rsidR="00752EF8">
        <w:rPr>
          <w:rFonts w:hint="cs"/>
          <w:rtl/>
        </w:rPr>
        <w:t>ُّ</w:t>
      </w:r>
      <w:r>
        <w:rPr>
          <w:rFonts w:hint="cs"/>
          <w:rtl/>
        </w:rPr>
        <w:t xml:space="preserve"> بن أحمد الجرجاني وي</w:t>
      </w:r>
      <w:r w:rsidR="00752EF8">
        <w:rPr>
          <w:rFonts w:hint="cs"/>
          <w:rtl/>
        </w:rPr>
        <w:t>ُ</w:t>
      </w:r>
      <w:r>
        <w:rPr>
          <w:rFonts w:hint="cs"/>
          <w:rtl/>
        </w:rPr>
        <w:t>عرف بالجوهري كما ذكر ذلك في غير مورد من شعره</w:t>
      </w:r>
      <w:r w:rsidR="00E66EDC">
        <w:rPr>
          <w:rFonts w:hint="cs"/>
          <w:rtl/>
        </w:rPr>
        <w:t>،</w:t>
      </w:r>
      <w:r>
        <w:rPr>
          <w:rFonts w:hint="cs"/>
          <w:rtl/>
        </w:rPr>
        <w:t xml:space="preserve"> مقياس</w:t>
      </w:r>
      <w:r w:rsidR="00752EF8">
        <w:rPr>
          <w:rFonts w:hint="cs"/>
          <w:rtl/>
        </w:rPr>
        <w:t>ٌ</w:t>
      </w:r>
      <w:r>
        <w:rPr>
          <w:rFonts w:hint="cs"/>
          <w:rtl/>
        </w:rPr>
        <w:t xml:space="preserve"> من مقاييس الأدب</w:t>
      </w:r>
      <w:r w:rsidR="00E66EDC">
        <w:rPr>
          <w:rFonts w:hint="cs"/>
          <w:rtl/>
        </w:rPr>
        <w:t>،</w:t>
      </w:r>
      <w:r>
        <w:rPr>
          <w:rFonts w:hint="cs"/>
          <w:rtl/>
        </w:rPr>
        <w:t xml:space="preserve"> وأحد أعضاد الع</w:t>
      </w:r>
      <w:r w:rsidR="00752EF8">
        <w:rPr>
          <w:rFonts w:hint="cs"/>
          <w:rtl/>
        </w:rPr>
        <w:t>رب</w:t>
      </w:r>
      <w:r>
        <w:rPr>
          <w:rFonts w:hint="cs"/>
          <w:rtl/>
        </w:rPr>
        <w:t>ي</w:t>
      </w:r>
      <w:r w:rsidR="00752EF8">
        <w:rPr>
          <w:rFonts w:hint="cs"/>
          <w:rtl/>
        </w:rPr>
        <w:t>َّ</w:t>
      </w:r>
      <w:r>
        <w:rPr>
          <w:rFonts w:hint="cs"/>
          <w:rtl/>
        </w:rPr>
        <w:t>ة</w:t>
      </w:r>
      <w:r w:rsidR="00E66EDC">
        <w:rPr>
          <w:rFonts w:hint="cs"/>
          <w:rtl/>
        </w:rPr>
        <w:t>،</w:t>
      </w:r>
      <w:r>
        <w:rPr>
          <w:rFonts w:hint="cs"/>
          <w:rtl/>
        </w:rPr>
        <w:t xml:space="preserve"> ومن المفلقين في صاغة القريض</w:t>
      </w:r>
      <w:r w:rsidR="00E66EDC">
        <w:rPr>
          <w:rFonts w:hint="cs"/>
          <w:rtl/>
        </w:rPr>
        <w:t>،</w:t>
      </w:r>
      <w:r>
        <w:rPr>
          <w:rFonts w:hint="cs"/>
          <w:rtl/>
        </w:rPr>
        <w:t xml:space="preserve"> كان من صنائع الوزير الصاحب </w:t>
      </w:r>
      <w:r w:rsidR="00827FBC">
        <w:rPr>
          <w:rFonts w:hint="cs"/>
          <w:rtl/>
        </w:rPr>
        <w:t>إبن</w:t>
      </w:r>
      <w:r>
        <w:rPr>
          <w:rFonts w:hint="cs"/>
          <w:rtl/>
        </w:rPr>
        <w:t xml:space="preserve"> عب</w:t>
      </w:r>
      <w:r w:rsidR="00752EF8">
        <w:rPr>
          <w:rFonts w:hint="cs"/>
          <w:rtl/>
        </w:rPr>
        <w:t>ّ</w:t>
      </w:r>
      <w:r>
        <w:rPr>
          <w:rFonts w:hint="cs"/>
          <w:rtl/>
        </w:rPr>
        <w:t>اد وندمائه وشعرائه</w:t>
      </w:r>
      <w:r w:rsidR="00E66EDC">
        <w:rPr>
          <w:rFonts w:hint="cs"/>
          <w:rtl/>
        </w:rPr>
        <w:t>،</w:t>
      </w:r>
      <w:r>
        <w:rPr>
          <w:rFonts w:hint="cs"/>
          <w:rtl/>
        </w:rPr>
        <w:t xml:space="preserve"> تعاطى صناعة الشعر في ريعان من عمره و</w:t>
      </w:r>
      <w:r w:rsidR="00F52E74">
        <w:rPr>
          <w:rFonts w:hint="cs"/>
          <w:rtl/>
        </w:rPr>
        <w:t>ا</w:t>
      </w:r>
      <w:r>
        <w:rPr>
          <w:rFonts w:hint="cs"/>
          <w:rtl/>
        </w:rPr>
        <w:t>وليات أمره</w:t>
      </w:r>
      <w:r w:rsidR="00E66EDC">
        <w:rPr>
          <w:rFonts w:hint="cs"/>
          <w:rtl/>
        </w:rPr>
        <w:t>،</w:t>
      </w:r>
      <w:r>
        <w:rPr>
          <w:rFonts w:hint="cs"/>
          <w:rtl/>
        </w:rPr>
        <w:t xml:space="preserve"> وكان يرمي إلى المغازي البعيدة بلفظ قريب</w:t>
      </w:r>
      <w:r w:rsidR="00E66EDC">
        <w:rPr>
          <w:rFonts w:hint="cs"/>
          <w:rtl/>
        </w:rPr>
        <w:t>،</w:t>
      </w:r>
      <w:r>
        <w:rPr>
          <w:rFonts w:hint="cs"/>
          <w:rtl/>
        </w:rPr>
        <w:t xml:space="preserve"> وترتيب سهل</w:t>
      </w:r>
      <w:r w:rsidR="00E66EDC">
        <w:rPr>
          <w:rFonts w:hint="cs"/>
          <w:rtl/>
        </w:rPr>
        <w:t>،</w:t>
      </w:r>
      <w:r>
        <w:rPr>
          <w:rFonts w:hint="cs"/>
          <w:rtl/>
        </w:rPr>
        <w:t xml:space="preserve"> وكان في إعطاء المحاسن إي</w:t>
      </w:r>
      <w:r w:rsidR="00752EF8">
        <w:rPr>
          <w:rFonts w:hint="cs"/>
          <w:rtl/>
        </w:rPr>
        <w:t>ّ</w:t>
      </w:r>
      <w:r>
        <w:rPr>
          <w:rFonts w:hint="cs"/>
          <w:rtl/>
        </w:rPr>
        <w:t>اه زمامها كما قيل</w:t>
      </w:r>
      <w:r w:rsidR="00E66EDC">
        <w:rPr>
          <w:rFonts w:hint="cs"/>
          <w:rtl/>
        </w:rPr>
        <w:t>:</w:t>
      </w:r>
    </w:p>
    <w:p w:rsidR="00666704"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مناقب </w:t>
      </w:r>
      <w:r w:rsidR="00F52E74">
        <w:rPr>
          <w:rFonts w:hint="cs"/>
          <w:rtl/>
        </w:rPr>
        <w:t>ا</w:t>
      </w:r>
      <w:r w:rsidR="00827FBC">
        <w:rPr>
          <w:rFonts w:hint="cs"/>
          <w:rtl/>
        </w:rPr>
        <w:t>بن</w:t>
      </w:r>
      <w:r w:rsidRPr="008A0D7A">
        <w:rPr>
          <w:rFonts w:hint="cs"/>
          <w:rtl/>
        </w:rPr>
        <w:t xml:space="preserve"> شهر آشوب ج 1 ص 532 طبع ايران</w:t>
      </w:r>
      <w:r w:rsidR="00E66EDC">
        <w:rPr>
          <w:rFonts w:hint="cs"/>
          <w:rtl/>
        </w:rPr>
        <w:t>،</w:t>
      </w:r>
      <w:r w:rsidRPr="008A0D7A">
        <w:rPr>
          <w:rFonts w:hint="cs"/>
          <w:rtl/>
        </w:rPr>
        <w:t xml:space="preserve"> والصراط المستقيم للبياضي العاملي.</w:t>
      </w:r>
    </w:p>
    <w:p w:rsidR="00666704" w:rsidRPr="00666704" w:rsidRDefault="00666704" w:rsidP="009618AF">
      <w:pPr>
        <w:pStyle w:val="libNormal"/>
      </w:pPr>
      <w:r>
        <w:rPr>
          <w:rFonts w:hint="cs"/>
          <w:rtl/>
        </w:rPr>
        <w:br w:type="page"/>
      </w:r>
    </w:p>
    <w:p w:rsidR="00FB201C" w:rsidRDefault="00666704" w:rsidP="009618AF">
      <w:pPr>
        <w:pStyle w:val="libNormal"/>
        <w:rPr>
          <w:rtl/>
        </w:rPr>
      </w:pPr>
      <w:r>
        <w:rPr>
          <w:rFonts w:hint="cs"/>
          <w:rtl/>
        </w:rPr>
        <w:lastRenderedPageBreak/>
        <w:t>ج</w:t>
      </w:r>
      <w:r w:rsidR="004D5F01">
        <w:rPr>
          <w:rFonts w:hint="cs"/>
          <w:rtl/>
        </w:rPr>
        <w:t>َ</w:t>
      </w:r>
      <w:r>
        <w:rPr>
          <w:rFonts w:hint="cs"/>
          <w:rtl/>
        </w:rPr>
        <w:t>ذ</w:t>
      </w:r>
      <w:r w:rsidR="004D5F01">
        <w:rPr>
          <w:rFonts w:hint="cs"/>
          <w:rtl/>
        </w:rPr>
        <w:t>َ</w:t>
      </w:r>
      <w:r>
        <w:rPr>
          <w:rFonts w:hint="cs"/>
          <w:rtl/>
        </w:rPr>
        <w:t>ع</w:t>
      </w:r>
      <w:r w:rsidR="004D5F01">
        <w:rPr>
          <w:rFonts w:hint="cs"/>
          <w:rtl/>
        </w:rPr>
        <w:t>ٌ</w:t>
      </w:r>
      <w:r>
        <w:rPr>
          <w:rFonts w:hint="cs"/>
          <w:rtl/>
        </w:rPr>
        <w:t xml:space="preserve"> يبن</w:t>
      </w:r>
      <w:r w:rsidR="004D5F01">
        <w:rPr>
          <w:rFonts w:hint="cs"/>
          <w:rtl/>
        </w:rPr>
        <w:t>ُّ</w:t>
      </w:r>
      <w:r>
        <w:rPr>
          <w:rFonts w:hint="cs"/>
          <w:rtl/>
        </w:rPr>
        <w:t xml:space="preserve"> على المذاكي الق</w:t>
      </w:r>
      <w:r w:rsidR="004D5F01">
        <w:rPr>
          <w:rFonts w:hint="cs"/>
          <w:rtl/>
        </w:rPr>
        <w:t>ُ</w:t>
      </w:r>
      <w:r>
        <w:rPr>
          <w:rFonts w:hint="cs"/>
          <w:rtl/>
        </w:rPr>
        <w:t>ر</w:t>
      </w:r>
      <w:r w:rsidR="004D5F01">
        <w:rPr>
          <w:rFonts w:hint="cs"/>
          <w:rtl/>
        </w:rPr>
        <w:t>َّ</w:t>
      </w:r>
      <w:r>
        <w:rPr>
          <w:rFonts w:hint="cs"/>
          <w:rtl/>
        </w:rPr>
        <w:t xml:space="preserve">ح </w:t>
      </w:r>
      <w:r w:rsidRPr="007B6101">
        <w:rPr>
          <w:rStyle w:val="libFootnotenumChar"/>
          <w:rFonts w:hint="cs"/>
          <w:rtl/>
        </w:rPr>
        <w:t>(1)</w:t>
      </w:r>
      <w:r>
        <w:rPr>
          <w:rFonts w:hint="cs"/>
          <w:rtl/>
        </w:rPr>
        <w:t xml:space="preserve"> .</w:t>
      </w:r>
    </w:p>
    <w:p w:rsidR="00FB201C" w:rsidRDefault="00666704" w:rsidP="0089072B">
      <w:pPr>
        <w:pStyle w:val="libNormal"/>
        <w:rPr>
          <w:rtl/>
        </w:rPr>
      </w:pPr>
      <w:r>
        <w:rPr>
          <w:rFonts w:hint="cs"/>
          <w:rtl/>
        </w:rPr>
        <w:t>وكان الصاحب يعجب به أشد</w:t>
      </w:r>
      <w:r w:rsidR="004D5F01">
        <w:rPr>
          <w:rFonts w:hint="cs"/>
          <w:rtl/>
        </w:rPr>
        <w:t>َّ</w:t>
      </w:r>
      <w:r>
        <w:rPr>
          <w:rFonts w:hint="cs"/>
          <w:rtl/>
        </w:rPr>
        <w:t xml:space="preserve"> ال</w:t>
      </w:r>
      <w:r w:rsidR="004D5F01">
        <w:rPr>
          <w:rFonts w:hint="cs"/>
          <w:rtl/>
        </w:rPr>
        <w:t>أ</w:t>
      </w:r>
      <w:r>
        <w:rPr>
          <w:rFonts w:hint="cs"/>
          <w:rtl/>
        </w:rPr>
        <w:t>عجاب</w:t>
      </w:r>
      <w:r w:rsidR="00E66EDC">
        <w:rPr>
          <w:rFonts w:hint="cs"/>
          <w:rtl/>
        </w:rPr>
        <w:t>،</w:t>
      </w:r>
      <w:r>
        <w:rPr>
          <w:rFonts w:hint="cs"/>
          <w:rtl/>
        </w:rPr>
        <w:t xml:space="preserve"> ويروقه مستحسن شعره المجانس لحسن روائه</w:t>
      </w:r>
      <w:r w:rsidR="00E66EDC">
        <w:rPr>
          <w:rFonts w:hint="cs"/>
          <w:rtl/>
        </w:rPr>
        <w:t>،</w:t>
      </w:r>
      <w:r>
        <w:rPr>
          <w:rFonts w:hint="cs"/>
          <w:rtl/>
        </w:rPr>
        <w:t xml:space="preserve"> ومناسبة روحه وشمائله خف</w:t>
      </w:r>
      <w:r w:rsidR="004D5F01">
        <w:rPr>
          <w:rFonts w:hint="cs"/>
          <w:rtl/>
        </w:rPr>
        <w:t>َّ</w:t>
      </w:r>
      <w:r>
        <w:rPr>
          <w:rFonts w:hint="cs"/>
          <w:rtl/>
        </w:rPr>
        <w:t>ة</w:t>
      </w:r>
      <w:r w:rsidR="004D5F01">
        <w:rPr>
          <w:rFonts w:hint="cs"/>
          <w:rtl/>
        </w:rPr>
        <w:t>ً</w:t>
      </w:r>
      <w:r>
        <w:rPr>
          <w:rFonts w:hint="cs"/>
          <w:rtl/>
        </w:rPr>
        <w:t xml:space="preserve"> و</w:t>
      </w:r>
      <w:r w:rsidR="004D5F01">
        <w:rPr>
          <w:rFonts w:hint="cs"/>
          <w:rtl/>
        </w:rPr>
        <w:t xml:space="preserve"> </w:t>
      </w:r>
      <w:r>
        <w:rPr>
          <w:rFonts w:hint="cs"/>
          <w:rtl/>
        </w:rPr>
        <w:t>ظرفا</w:t>
      </w:r>
      <w:r w:rsidR="004D5F01">
        <w:rPr>
          <w:rFonts w:hint="cs"/>
          <w:rtl/>
        </w:rPr>
        <w:t>ً</w:t>
      </w:r>
      <w:r w:rsidR="00E66EDC">
        <w:rPr>
          <w:rFonts w:hint="cs"/>
          <w:rtl/>
        </w:rPr>
        <w:t>،</w:t>
      </w:r>
      <w:r>
        <w:rPr>
          <w:rFonts w:hint="cs"/>
          <w:rtl/>
        </w:rPr>
        <w:t xml:space="preserve"> وقد اصطنعه لنفسه واختاره للسفارة بينه وبين العم</w:t>
      </w:r>
      <w:r w:rsidR="004D5F01">
        <w:rPr>
          <w:rFonts w:hint="cs"/>
          <w:rtl/>
        </w:rPr>
        <w:t>ّ</w:t>
      </w:r>
      <w:r>
        <w:rPr>
          <w:rFonts w:hint="cs"/>
          <w:rtl/>
        </w:rPr>
        <w:t>ال وال</w:t>
      </w:r>
      <w:r w:rsidR="004D5F01">
        <w:rPr>
          <w:rFonts w:hint="cs"/>
          <w:rtl/>
        </w:rPr>
        <w:t>اُ</w:t>
      </w:r>
      <w:r>
        <w:rPr>
          <w:rFonts w:hint="cs"/>
          <w:rtl/>
        </w:rPr>
        <w:t>مراء فكان ي</w:t>
      </w:r>
      <w:r w:rsidR="004D5F01">
        <w:rPr>
          <w:rFonts w:hint="cs"/>
          <w:rtl/>
        </w:rPr>
        <w:t>ُ</w:t>
      </w:r>
      <w:r>
        <w:rPr>
          <w:rFonts w:hint="cs"/>
          <w:rtl/>
        </w:rPr>
        <w:t>مث</w:t>
      </w:r>
      <w:r w:rsidR="004D5F01">
        <w:rPr>
          <w:rFonts w:hint="cs"/>
          <w:rtl/>
        </w:rPr>
        <w:t>ِّ</w:t>
      </w:r>
      <w:r>
        <w:rPr>
          <w:rFonts w:hint="cs"/>
          <w:rtl/>
        </w:rPr>
        <w:t>له في رسالاته أحسن تمثيل</w:t>
      </w:r>
      <w:r w:rsidR="00E66EDC">
        <w:rPr>
          <w:rFonts w:hint="cs"/>
          <w:rtl/>
        </w:rPr>
        <w:t>،</w:t>
      </w:r>
      <w:r>
        <w:rPr>
          <w:rFonts w:hint="cs"/>
          <w:rtl/>
        </w:rPr>
        <w:t xml:space="preserve"> فيملأ العيون جمالا</w:t>
      </w:r>
      <w:r w:rsidR="004D5F01">
        <w:rPr>
          <w:rFonts w:hint="cs"/>
          <w:rtl/>
        </w:rPr>
        <w:t>ً</w:t>
      </w:r>
      <w:r w:rsidR="00E66EDC">
        <w:rPr>
          <w:rFonts w:hint="cs"/>
          <w:rtl/>
        </w:rPr>
        <w:t>،</w:t>
      </w:r>
      <w:r>
        <w:rPr>
          <w:rFonts w:hint="cs"/>
          <w:rtl/>
        </w:rPr>
        <w:t xml:space="preserve"> والقلوب كمالا</w:t>
      </w:r>
      <w:r w:rsidR="004D5F01">
        <w:rPr>
          <w:rFonts w:hint="cs"/>
          <w:rtl/>
        </w:rPr>
        <w:t>ً</w:t>
      </w:r>
      <w:r w:rsidR="00E66EDC">
        <w:rPr>
          <w:rFonts w:hint="cs"/>
          <w:rtl/>
        </w:rPr>
        <w:t>،</w:t>
      </w:r>
      <w:r>
        <w:rPr>
          <w:rFonts w:hint="cs"/>
          <w:rtl/>
        </w:rPr>
        <w:t xml:space="preserve"> وقد أطراه أبلغ إطراء فيما كتبه إلى أبي ال</w:t>
      </w:r>
      <w:r w:rsidR="00FA36D4">
        <w:rPr>
          <w:rFonts w:hint="cs"/>
          <w:rtl/>
        </w:rPr>
        <w:t>عبّاس</w:t>
      </w:r>
      <w:r>
        <w:rPr>
          <w:rFonts w:hint="cs"/>
          <w:rtl/>
        </w:rPr>
        <w:t xml:space="preserve"> الضب</w:t>
      </w:r>
      <w:r w:rsidR="0064349D">
        <w:rPr>
          <w:rFonts w:hint="cs"/>
          <w:rtl/>
        </w:rPr>
        <w:t>ّ</w:t>
      </w:r>
      <w:r>
        <w:rPr>
          <w:rFonts w:hint="cs"/>
          <w:rtl/>
        </w:rPr>
        <w:t>ي [ أحد شعراء الغدير ] بإصبهان واستحث</w:t>
      </w:r>
      <w:r w:rsidR="0064349D">
        <w:rPr>
          <w:rFonts w:hint="cs"/>
          <w:rtl/>
        </w:rPr>
        <w:t>َّ</w:t>
      </w:r>
      <w:r>
        <w:rPr>
          <w:rFonts w:hint="cs"/>
          <w:rtl/>
        </w:rPr>
        <w:t>ه على إكرامه وجلب مراضيه والكتاب مذكور</w:t>
      </w:r>
      <w:r w:rsidR="0064349D">
        <w:rPr>
          <w:rFonts w:hint="cs"/>
          <w:rtl/>
        </w:rPr>
        <w:t>ٌ</w:t>
      </w:r>
      <w:r>
        <w:rPr>
          <w:rFonts w:hint="cs"/>
          <w:rtl/>
        </w:rPr>
        <w:t xml:space="preserve"> في ( اليتيمة ) ج 4 ص 26 وها نحن نأخذ منه لبابه قال</w:t>
      </w:r>
      <w:r w:rsidR="00E66EDC">
        <w:rPr>
          <w:rFonts w:hint="cs"/>
          <w:rtl/>
        </w:rPr>
        <w:t>:</w:t>
      </w:r>
      <w:r>
        <w:rPr>
          <w:rFonts w:hint="cs"/>
          <w:rtl/>
        </w:rPr>
        <w:t>فإن يقل مولاي</w:t>
      </w:r>
      <w:r w:rsidR="00E66EDC">
        <w:rPr>
          <w:rFonts w:hint="cs"/>
          <w:rtl/>
        </w:rPr>
        <w:t>:</w:t>
      </w:r>
      <w:r>
        <w:rPr>
          <w:rFonts w:hint="cs"/>
          <w:rtl/>
        </w:rPr>
        <w:t>م</w:t>
      </w:r>
      <w:r w:rsidR="0064349D">
        <w:rPr>
          <w:rFonts w:hint="cs"/>
          <w:rtl/>
        </w:rPr>
        <w:t>َ</w:t>
      </w:r>
      <w:r>
        <w:rPr>
          <w:rFonts w:hint="cs"/>
          <w:rtl/>
        </w:rPr>
        <w:t>ن ذا الذي هذا خ</w:t>
      </w:r>
      <w:r w:rsidR="0064349D">
        <w:rPr>
          <w:rFonts w:hint="cs"/>
          <w:rtl/>
        </w:rPr>
        <w:t>َ</w:t>
      </w:r>
      <w:r>
        <w:rPr>
          <w:rFonts w:hint="cs"/>
          <w:rtl/>
        </w:rPr>
        <w:t>طبه وهذه خ</w:t>
      </w:r>
      <w:r w:rsidR="0064349D">
        <w:rPr>
          <w:rFonts w:hint="cs"/>
          <w:rtl/>
        </w:rPr>
        <w:t>ُ</w:t>
      </w:r>
      <w:r>
        <w:rPr>
          <w:rFonts w:hint="cs"/>
          <w:rtl/>
        </w:rPr>
        <w:t>ط</w:t>
      </w:r>
      <w:r w:rsidR="0064349D">
        <w:rPr>
          <w:rFonts w:hint="cs"/>
          <w:rtl/>
        </w:rPr>
        <w:t>َّ</w:t>
      </w:r>
      <w:r>
        <w:rPr>
          <w:rFonts w:hint="cs"/>
          <w:rtl/>
        </w:rPr>
        <w:t>ته ؟! أق</w:t>
      </w:r>
      <w:r w:rsidR="0064349D">
        <w:rPr>
          <w:rFonts w:hint="cs"/>
          <w:rtl/>
        </w:rPr>
        <w:t>ُ</w:t>
      </w:r>
      <w:r>
        <w:rPr>
          <w:rFonts w:hint="cs"/>
          <w:rtl/>
        </w:rPr>
        <w:t>ل</w:t>
      </w:r>
      <w:r w:rsidR="00E66EDC">
        <w:rPr>
          <w:rFonts w:hint="cs"/>
          <w:rtl/>
        </w:rPr>
        <w:t>:</w:t>
      </w:r>
      <w:r>
        <w:rPr>
          <w:rFonts w:hint="cs"/>
          <w:rtl/>
        </w:rPr>
        <w:t>م</w:t>
      </w:r>
      <w:r w:rsidR="0064349D">
        <w:rPr>
          <w:rFonts w:hint="cs"/>
          <w:rtl/>
        </w:rPr>
        <w:t>َ</w:t>
      </w:r>
      <w:r>
        <w:rPr>
          <w:rFonts w:hint="cs"/>
          <w:rtl/>
        </w:rPr>
        <w:t>ن فضله برهان حق</w:t>
      </w:r>
      <w:r w:rsidR="0064349D">
        <w:rPr>
          <w:rFonts w:hint="cs"/>
          <w:rtl/>
        </w:rPr>
        <w:t>ٍّ</w:t>
      </w:r>
      <w:r w:rsidR="00E66EDC">
        <w:rPr>
          <w:rFonts w:hint="cs"/>
          <w:rtl/>
        </w:rPr>
        <w:t>،</w:t>
      </w:r>
      <w:r>
        <w:rPr>
          <w:rFonts w:hint="cs"/>
          <w:rtl/>
        </w:rPr>
        <w:t xml:space="preserve"> وشعره لسان صدق</w:t>
      </w:r>
      <w:r w:rsidR="0064349D">
        <w:rPr>
          <w:rFonts w:hint="cs"/>
          <w:rtl/>
        </w:rPr>
        <w:t>ٍ</w:t>
      </w:r>
      <w:r w:rsidR="00E66EDC">
        <w:rPr>
          <w:rFonts w:hint="cs"/>
          <w:rtl/>
        </w:rPr>
        <w:t>،</w:t>
      </w:r>
      <w:r>
        <w:rPr>
          <w:rFonts w:hint="cs"/>
          <w:rtl/>
        </w:rPr>
        <w:t xml:space="preserve"> و من أطبق أهل جلدته على </w:t>
      </w:r>
      <w:r w:rsidR="00C82565">
        <w:rPr>
          <w:rFonts w:hint="cs"/>
          <w:rtl/>
        </w:rPr>
        <w:t>أنَّه</w:t>
      </w:r>
      <w:r>
        <w:rPr>
          <w:rFonts w:hint="cs"/>
          <w:rtl/>
        </w:rPr>
        <w:t xml:space="preserve"> معجزة بلدته</w:t>
      </w:r>
      <w:r w:rsidR="00E66EDC">
        <w:rPr>
          <w:rFonts w:hint="cs"/>
          <w:rtl/>
        </w:rPr>
        <w:t>،</w:t>
      </w:r>
      <w:r>
        <w:rPr>
          <w:rFonts w:hint="cs"/>
          <w:rtl/>
        </w:rPr>
        <w:t xml:space="preserve"> فلا يعد لجرجان بعيدا</w:t>
      </w:r>
      <w:r w:rsidR="0064349D">
        <w:rPr>
          <w:rFonts w:hint="cs"/>
          <w:rtl/>
        </w:rPr>
        <w:t>ً</w:t>
      </w:r>
      <w:r>
        <w:rPr>
          <w:rFonts w:hint="cs"/>
          <w:rtl/>
        </w:rPr>
        <w:t xml:space="preserve"> ولا قريبا</w:t>
      </w:r>
      <w:r w:rsidR="0064349D">
        <w:rPr>
          <w:rFonts w:hint="cs"/>
          <w:rtl/>
        </w:rPr>
        <w:t>ً</w:t>
      </w:r>
      <w:r w:rsidR="00E66EDC">
        <w:rPr>
          <w:rFonts w:hint="cs"/>
          <w:rtl/>
        </w:rPr>
        <w:t>،</w:t>
      </w:r>
      <w:r>
        <w:rPr>
          <w:rFonts w:hint="cs"/>
          <w:rtl/>
        </w:rPr>
        <w:t xml:space="preserve"> أو ل</w:t>
      </w:r>
      <w:r w:rsidR="0064349D">
        <w:rPr>
          <w:rFonts w:hint="cs"/>
          <w:rtl/>
        </w:rPr>
        <w:t>اُ</w:t>
      </w:r>
      <w:r>
        <w:rPr>
          <w:rFonts w:hint="cs"/>
          <w:rtl/>
        </w:rPr>
        <w:t>ختها طبرستان قديما</w:t>
      </w:r>
      <w:r w:rsidR="0064349D">
        <w:rPr>
          <w:rFonts w:hint="cs"/>
          <w:rtl/>
        </w:rPr>
        <w:t>ً</w:t>
      </w:r>
      <w:r>
        <w:rPr>
          <w:rFonts w:hint="cs"/>
          <w:rtl/>
        </w:rPr>
        <w:t xml:space="preserve"> ولا حديثا مثله</w:t>
      </w:r>
      <w:r w:rsidR="00E66EDC">
        <w:rPr>
          <w:rFonts w:hint="cs"/>
          <w:rtl/>
        </w:rPr>
        <w:t>،</w:t>
      </w:r>
      <w:r>
        <w:rPr>
          <w:rFonts w:hint="cs"/>
          <w:rtl/>
        </w:rPr>
        <w:t xml:space="preserve"> ومن أخذ برقاب النظم أخذه</w:t>
      </w:r>
      <w:r w:rsidR="00E66EDC">
        <w:rPr>
          <w:rFonts w:hint="cs"/>
          <w:rtl/>
        </w:rPr>
        <w:t>،</w:t>
      </w:r>
      <w:r>
        <w:rPr>
          <w:rFonts w:hint="cs"/>
          <w:rtl/>
        </w:rPr>
        <w:t xml:space="preserve"> وملك رق</w:t>
      </w:r>
      <w:r w:rsidR="0064349D">
        <w:rPr>
          <w:rFonts w:hint="cs"/>
          <w:rtl/>
        </w:rPr>
        <w:t>َّ</w:t>
      </w:r>
      <w:r>
        <w:rPr>
          <w:rFonts w:hint="cs"/>
          <w:rtl/>
        </w:rPr>
        <w:t xml:space="preserve"> القوافي ملكه</w:t>
      </w:r>
      <w:r w:rsidR="00E66EDC">
        <w:rPr>
          <w:rFonts w:hint="cs"/>
          <w:rtl/>
        </w:rPr>
        <w:t>،</w:t>
      </w:r>
      <w:r>
        <w:rPr>
          <w:rFonts w:hint="cs"/>
          <w:rtl/>
        </w:rPr>
        <w:t xml:space="preserve"> ذاك على اقتبال شبابه وريعان عمره</w:t>
      </w:r>
      <w:r w:rsidR="00E66EDC">
        <w:rPr>
          <w:rFonts w:hint="cs"/>
          <w:rtl/>
        </w:rPr>
        <w:t>،</w:t>
      </w:r>
      <w:r>
        <w:rPr>
          <w:rFonts w:hint="cs"/>
          <w:rtl/>
        </w:rPr>
        <w:t xml:space="preserve"> وقبل أن تحدثه الآداب</w:t>
      </w:r>
      <w:r w:rsidR="00E66EDC">
        <w:rPr>
          <w:rFonts w:hint="cs"/>
          <w:rtl/>
        </w:rPr>
        <w:t>،</w:t>
      </w:r>
      <w:r>
        <w:rPr>
          <w:rFonts w:hint="cs"/>
          <w:rtl/>
        </w:rPr>
        <w:t xml:space="preserve"> وقبل جري المذكيات غلاب </w:t>
      </w:r>
      <w:r w:rsidR="0013021F">
        <w:rPr>
          <w:rFonts w:hint="cs"/>
          <w:rtl/>
        </w:rPr>
        <w:t>-</w:t>
      </w:r>
      <w:r>
        <w:rPr>
          <w:rFonts w:hint="cs"/>
          <w:rtl/>
        </w:rPr>
        <w:t xml:space="preserve"> أبو الحسن الجوهري</w:t>
      </w:r>
      <w:r w:rsidR="0064349D">
        <w:rPr>
          <w:rFonts w:hint="cs"/>
          <w:rtl/>
        </w:rPr>
        <w:t xml:space="preserve"> </w:t>
      </w:r>
      <w:r>
        <w:rPr>
          <w:rFonts w:hint="cs"/>
          <w:rtl/>
        </w:rPr>
        <w:t>أي</w:t>
      </w:r>
      <w:r w:rsidR="0064349D">
        <w:rPr>
          <w:rFonts w:hint="cs"/>
          <w:rtl/>
        </w:rPr>
        <w:t>ّ</w:t>
      </w:r>
      <w:r>
        <w:rPr>
          <w:rFonts w:hint="cs"/>
          <w:rtl/>
        </w:rPr>
        <w:t>ده الله</w:t>
      </w:r>
      <w:r w:rsidR="00E66EDC">
        <w:rPr>
          <w:rFonts w:hint="cs"/>
          <w:rtl/>
        </w:rPr>
        <w:t>،</w:t>
      </w:r>
      <w:r>
        <w:rPr>
          <w:rFonts w:hint="cs"/>
          <w:rtl/>
        </w:rPr>
        <w:t xml:space="preserve"> وبناؤه منذ حين وخصوصه بي كالصبح المبين</w:t>
      </w:r>
      <w:r w:rsidR="00E66EDC">
        <w:rPr>
          <w:rFonts w:hint="cs"/>
          <w:rtl/>
        </w:rPr>
        <w:t>،</w:t>
      </w:r>
      <w:r>
        <w:rPr>
          <w:rFonts w:hint="cs"/>
          <w:rtl/>
        </w:rPr>
        <w:t xml:space="preserve"> إل</w:t>
      </w:r>
      <w:r w:rsidR="0064349D">
        <w:rPr>
          <w:rFonts w:hint="cs"/>
          <w:rtl/>
        </w:rPr>
        <w:t>ّ</w:t>
      </w:r>
      <w:r>
        <w:rPr>
          <w:rFonts w:hint="cs"/>
          <w:rtl/>
        </w:rPr>
        <w:t>ا أن</w:t>
      </w:r>
      <w:r w:rsidR="0064349D">
        <w:rPr>
          <w:rFonts w:hint="cs"/>
          <w:rtl/>
        </w:rPr>
        <w:t>َّ</w:t>
      </w:r>
      <w:r>
        <w:rPr>
          <w:rFonts w:hint="cs"/>
          <w:rtl/>
        </w:rPr>
        <w:t xml:space="preserve"> لمشاهدة الحاضر ومعاينة الناظر</w:t>
      </w:r>
      <w:r w:rsidR="00E66EDC">
        <w:rPr>
          <w:rFonts w:hint="cs"/>
          <w:rtl/>
        </w:rPr>
        <w:t>،</w:t>
      </w:r>
      <w:r>
        <w:rPr>
          <w:rFonts w:hint="cs"/>
          <w:rtl/>
        </w:rPr>
        <w:t xml:space="preserve"> مزي</w:t>
      </w:r>
      <w:r w:rsidR="0064349D">
        <w:rPr>
          <w:rFonts w:hint="cs"/>
          <w:rtl/>
        </w:rPr>
        <w:t>َّ</w:t>
      </w:r>
      <w:r>
        <w:rPr>
          <w:rFonts w:hint="cs"/>
          <w:rtl/>
        </w:rPr>
        <w:t>ة</w:t>
      </w:r>
      <w:r w:rsidR="0064349D">
        <w:rPr>
          <w:rFonts w:hint="cs"/>
          <w:rtl/>
        </w:rPr>
        <w:t>ٌ</w:t>
      </w:r>
      <w:r>
        <w:rPr>
          <w:rFonts w:hint="cs"/>
          <w:rtl/>
        </w:rPr>
        <w:t xml:space="preserve"> لا يستقصيها الخبر</w:t>
      </w:r>
      <w:r w:rsidR="00E66EDC">
        <w:rPr>
          <w:rFonts w:hint="cs"/>
          <w:rtl/>
        </w:rPr>
        <w:t>،</w:t>
      </w:r>
      <w:r>
        <w:rPr>
          <w:rFonts w:hint="cs"/>
          <w:rtl/>
        </w:rPr>
        <w:t xml:space="preserve"> وإن امتد</w:t>
      </w:r>
      <w:r w:rsidR="0064349D">
        <w:rPr>
          <w:rFonts w:hint="cs"/>
          <w:rtl/>
        </w:rPr>
        <w:t>َّ</w:t>
      </w:r>
      <w:r>
        <w:rPr>
          <w:rFonts w:hint="cs"/>
          <w:rtl/>
        </w:rPr>
        <w:t xml:space="preserve"> نفسه وطال عن</w:t>
      </w:r>
      <w:r w:rsidR="0064349D">
        <w:rPr>
          <w:rFonts w:hint="cs"/>
          <w:rtl/>
        </w:rPr>
        <w:t>ان</w:t>
      </w:r>
      <w:r w:rsidR="00C82565">
        <w:rPr>
          <w:rFonts w:hint="cs"/>
          <w:rtl/>
        </w:rPr>
        <w:t>ه</w:t>
      </w:r>
      <w:r>
        <w:rPr>
          <w:rFonts w:hint="cs"/>
          <w:rtl/>
        </w:rPr>
        <w:t xml:space="preserve"> ومرسه</w:t>
      </w:r>
      <w:r w:rsidR="00E66EDC">
        <w:rPr>
          <w:rFonts w:hint="cs"/>
          <w:rtl/>
        </w:rPr>
        <w:t>،</w:t>
      </w:r>
      <w:r>
        <w:rPr>
          <w:rFonts w:hint="cs"/>
          <w:rtl/>
        </w:rPr>
        <w:t xml:space="preserve"> وقد ألف إلى هذه الفضيلة التي فرع بينها</w:t>
      </w:r>
      <w:r w:rsidR="00E66EDC">
        <w:rPr>
          <w:rFonts w:hint="cs"/>
          <w:rtl/>
        </w:rPr>
        <w:t>،</w:t>
      </w:r>
      <w:r>
        <w:rPr>
          <w:rFonts w:hint="cs"/>
          <w:rtl/>
        </w:rPr>
        <w:t xml:space="preserve"> وأوفى على ذوي التج</w:t>
      </w:r>
      <w:r w:rsidR="007E486F">
        <w:rPr>
          <w:rFonts w:hint="cs"/>
          <w:rtl/>
        </w:rPr>
        <w:t>ربّ</w:t>
      </w:r>
      <w:r>
        <w:rPr>
          <w:rFonts w:hint="cs"/>
          <w:rtl/>
        </w:rPr>
        <w:t>ة والتقدمة فيها نفاذا</w:t>
      </w:r>
      <w:r w:rsidR="0089072B">
        <w:rPr>
          <w:rFonts w:hint="cs"/>
          <w:rtl/>
        </w:rPr>
        <w:t>ً</w:t>
      </w:r>
      <w:r>
        <w:rPr>
          <w:rFonts w:hint="cs"/>
          <w:rtl/>
        </w:rPr>
        <w:t xml:space="preserve"> في أدب الخدمة</w:t>
      </w:r>
      <w:r w:rsidR="00E66EDC">
        <w:rPr>
          <w:rFonts w:hint="cs"/>
          <w:rtl/>
        </w:rPr>
        <w:t>،</w:t>
      </w:r>
      <w:r>
        <w:rPr>
          <w:rFonts w:hint="cs"/>
          <w:rtl/>
        </w:rPr>
        <w:t xml:space="preserve"> ومعرفة</w:t>
      </w:r>
      <w:r w:rsidR="0089072B">
        <w:rPr>
          <w:rFonts w:hint="cs"/>
          <w:rtl/>
        </w:rPr>
        <w:t>ً</w:t>
      </w:r>
      <w:r>
        <w:rPr>
          <w:rFonts w:hint="cs"/>
          <w:rtl/>
        </w:rPr>
        <w:t xml:space="preserve"> بحق</w:t>
      </w:r>
      <w:r w:rsidR="0089072B">
        <w:rPr>
          <w:rFonts w:hint="cs"/>
          <w:rtl/>
        </w:rPr>
        <w:t>ِّ</w:t>
      </w:r>
      <w:r>
        <w:rPr>
          <w:rFonts w:hint="cs"/>
          <w:rtl/>
        </w:rPr>
        <w:t xml:space="preserve"> الندام والعشرة</w:t>
      </w:r>
      <w:r w:rsidR="00E66EDC">
        <w:rPr>
          <w:rFonts w:hint="cs"/>
          <w:rtl/>
        </w:rPr>
        <w:t>،</w:t>
      </w:r>
      <w:r>
        <w:rPr>
          <w:rFonts w:hint="cs"/>
          <w:rtl/>
        </w:rPr>
        <w:t xml:space="preserve"> و قبولا</w:t>
      </w:r>
      <w:r w:rsidR="0089072B">
        <w:rPr>
          <w:rFonts w:hint="cs"/>
          <w:rtl/>
        </w:rPr>
        <w:t>ً</w:t>
      </w:r>
      <w:r>
        <w:rPr>
          <w:rFonts w:hint="cs"/>
          <w:rtl/>
        </w:rPr>
        <w:t xml:space="preserve"> يملأ به مجلس الحفلة</w:t>
      </w:r>
      <w:r w:rsidR="00E66EDC">
        <w:rPr>
          <w:rFonts w:hint="cs"/>
          <w:rtl/>
        </w:rPr>
        <w:t>،</w:t>
      </w:r>
      <w:r>
        <w:rPr>
          <w:rFonts w:hint="cs"/>
          <w:rtl/>
        </w:rPr>
        <w:t xml:space="preserve"> إنصاتا</w:t>
      </w:r>
      <w:r w:rsidR="0089072B">
        <w:rPr>
          <w:rFonts w:hint="cs"/>
          <w:rtl/>
        </w:rPr>
        <w:t>ً</w:t>
      </w:r>
      <w:r>
        <w:rPr>
          <w:rFonts w:hint="cs"/>
          <w:rtl/>
        </w:rPr>
        <w:t xml:space="preserve"> للمتبوع إل</w:t>
      </w:r>
      <w:r w:rsidR="0089072B">
        <w:rPr>
          <w:rFonts w:hint="cs"/>
          <w:rtl/>
        </w:rPr>
        <w:t>ّ</w:t>
      </w:r>
      <w:r>
        <w:rPr>
          <w:rFonts w:hint="cs"/>
          <w:rtl/>
        </w:rPr>
        <w:t>ا إذا وجب القول</w:t>
      </w:r>
      <w:r w:rsidR="00E66EDC">
        <w:rPr>
          <w:rFonts w:hint="cs"/>
          <w:rtl/>
        </w:rPr>
        <w:t>،</w:t>
      </w:r>
      <w:r>
        <w:rPr>
          <w:rFonts w:hint="cs"/>
          <w:rtl/>
        </w:rPr>
        <w:t xml:space="preserve"> وإعظاما</w:t>
      </w:r>
      <w:r w:rsidR="0089072B">
        <w:rPr>
          <w:rFonts w:hint="cs"/>
          <w:rtl/>
        </w:rPr>
        <w:t>ً</w:t>
      </w:r>
      <w:r>
        <w:rPr>
          <w:rFonts w:hint="cs"/>
          <w:rtl/>
        </w:rPr>
        <w:t xml:space="preserve"> للمخدوم إل</w:t>
      </w:r>
      <w:r w:rsidR="0089072B">
        <w:rPr>
          <w:rFonts w:hint="cs"/>
          <w:rtl/>
        </w:rPr>
        <w:t>ّ</w:t>
      </w:r>
      <w:r>
        <w:rPr>
          <w:rFonts w:hint="cs"/>
          <w:rtl/>
        </w:rPr>
        <w:t>ا إذا خرج الأمر</w:t>
      </w:r>
      <w:r w:rsidR="00E66EDC">
        <w:rPr>
          <w:rFonts w:hint="cs"/>
          <w:rtl/>
        </w:rPr>
        <w:t>،</w:t>
      </w:r>
      <w:r>
        <w:rPr>
          <w:rFonts w:hint="cs"/>
          <w:rtl/>
        </w:rPr>
        <w:t xml:space="preserve"> وظرفا</w:t>
      </w:r>
      <w:r w:rsidR="0089072B">
        <w:rPr>
          <w:rFonts w:hint="cs"/>
          <w:rtl/>
        </w:rPr>
        <w:t>ً</w:t>
      </w:r>
      <w:r>
        <w:rPr>
          <w:rFonts w:hint="cs"/>
          <w:rtl/>
        </w:rPr>
        <w:t xml:space="preserve"> يشحن مجلس الخلوة</w:t>
      </w:r>
      <w:r w:rsidR="00E66EDC">
        <w:rPr>
          <w:rFonts w:hint="cs"/>
          <w:rtl/>
        </w:rPr>
        <w:t>،</w:t>
      </w:r>
      <w:r>
        <w:rPr>
          <w:rFonts w:hint="cs"/>
          <w:rtl/>
        </w:rPr>
        <w:t xml:space="preserve"> وحديثا</w:t>
      </w:r>
      <w:r w:rsidR="0089072B">
        <w:rPr>
          <w:rFonts w:hint="cs"/>
          <w:rtl/>
        </w:rPr>
        <w:t>ً</w:t>
      </w:r>
      <w:r>
        <w:rPr>
          <w:rFonts w:hint="cs"/>
          <w:rtl/>
        </w:rPr>
        <w:t xml:space="preserve"> يسكت به العناد</w:t>
      </w:r>
      <w:r w:rsidR="00E66EDC">
        <w:rPr>
          <w:rFonts w:hint="cs"/>
          <w:rtl/>
        </w:rPr>
        <w:t>،</w:t>
      </w:r>
      <w:r>
        <w:rPr>
          <w:rFonts w:hint="cs"/>
          <w:rtl/>
        </w:rPr>
        <w:t xml:space="preserve"> ويطاول البلابل</w:t>
      </w:r>
      <w:r w:rsidR="00E66EDC">
        <w:rPr>
          <w:rFonts w:hint="cs"/>
          <w:rtl/>
        </w:rPr>
        <w:t>،</w:t>
      </w:r>
      <w:r>
        <w:rPr>
          <w:rFonts w:hint="cs"/>
          <w:rtl/>
        </w:rPr>
        <w:t xml:space="preserve"> فإن ات</w:t>
      </w:r>
      <w:r w:rsidR="0089072B">
        <w:rPr>
          <w:rFonts w:hint="cs"/>
          <w:rtl/>
        </w:rPr>
        <w:t>َّ</w:t>
      </w:r>
      <w:r>
        <w:rPr>
          <w:rFonts w:hint="cs"/>
          <w:rtl/>
        </w:rPr>
        <w:t>فق أن يفسح له الفارسي</w:t>
      </w:r>
      <w:r w:rsidR="0089072B">
        <w:rPr>
          <w:rFonts w:hint="cs"/>
          <w:rtl/>
        </w:rPr>
        <w:t>َّ</w:t>
      </w:r>
      <w:r>
        <w:rPr>
          <w:rFonts w:hint="cs"/>
          <w:rtl/>
        </w:rPr>
        <w:t>ة نظما</w:t>
      </w:r>
      <w:r w:rsidR="0089072B">
        <w:rPr>
          <w:rFonts w:hint="cs"/>
          <w:rtl/>
        </w:rPr>
        <w:t>ً</w:t>
      </w:r>
      <w:r>
        <w:rPr>
          <w:rFonts w:hint="cs"/>
          <w:rtl/>
        </w:rPr>
        <w:t xml:space="preserve"> ونثرا</w:t>
      </w:r>
      <w:r w:rsidR="0089072B">
        <w:rPr>
          <w:rFonts w:hint="cs"/>
          <w:rtl/>
        </w:rPr>
        <w:t>ً</w:t>
      </w:r>
      <w:r>
        <w:rPr>
          <w:rFonts w:hint="cs"/>
          <w:rtl/>
        </w:rPr>
        <w:t xml:space="preserve"> طفح آذي</w:t>
      </w:r>
      <w:r w:rsidR="0089072B">
        <w:rPr>
          <w:rFonts w:hint="cs"/>
          <w:rtl/>
        </w:rPr>
        <w:t>ّ</w:t>
      </w:r>
      <w:r>
        <w:rPr>
          <w:rFonts w:hint="cs"/>
          <w:rtl/>
        </w:rPr>
        <w:t>ه</w:t>
      </w:r>
      <w:r w:rsidR="00E66EDC">
        <w:rPr>
          <w:rFonts w:hint="cs"/>
          <w:rtl/>
        </w:rPr>
        <w:t>،</w:t>
      </w:r>
      <w:r>
        <w:rPr>
          <w:rFonts w:hint="cs"/>
          <w:rtl/>
        </w:rPr>
        <w:t xml:space="preserve"> وسال آتي</w:t>
      </w:r>
      <w:r w:rsidR="0089072B">
        <w:rPr>
          <w:rFonts w:hint="cs"/>
          <w:rtl/>
        </w:rPr>
        <w:t>ّ</w:t>
      </w:r>
      <w:r>
        <w:rPr>
          <w:rFonts w:hint="cs"/>
          <w:rtl/>
        </w:rPr>
        <w:t>ه</w:t>
      </w:r>
      <w:r w:rsidR="00E66EDC">
        <w:rPr>
          <w:rFonts w:hint="cs"/>
          <w:rtl/>
        </w:rPr>
        <w:t>،</w:t>
      </w:r>
      <w:r>
        <w:rPr>
          <w:rFonts w:hint="cs"/>
          <w:rtl/>
        </w:rPr>
        <w:t xml:space="preserve"> ف</w:t>
      </w:r>
      <w:r w:rsidR="0089072B">
        <w:rPr>
          <w:rFonts w:hint="cs"/>
          <w:rtl/>
        </w:rPr>
        <w:t>أ</w:t>
      </w:r>
      <w:r>
        <w:rPr>
          <w:rFonts w:hint="cs"/>
          <w:rtl/>
        </w:rPr>
        <w:t>لسنة أهل مصره إل</w:t>
      </w:r>
      <w:r w:rsidR="0089072B">
        <w:rPr>
          <w:rFonts w:hint="cs"/>
          <w:rtl/>
        </w:rPr>
        <w:t>ّ</w:t>
      </w:r>
      <w:r>
        <w:rPr>
          <w:rFonts w:hint="cs"/>
          <w:rtl/>
        </w:rPr>
        <w:t>ا الأفراد بروق</w:t>
      </w:r>
      <w:r w:rsidR="0089072B">
        <w:rPr>
          <w:rFonts w:hint="cs"/>
          <w:rtl/>
        </w:rPr>
        <w:t>ٌ</w:t>
      </w:r>
      <w:r>
        <w:rPr>
          <w:rFonts w:hint="cs"/>
          <w:rtl/>
        </w:rPr>
        <w:t xml:space="preserve"> إذا وطئوا أعقاب العجم</w:t>
      </w:r>
      <w:r w:rsidR="00E66EDC">
        <w:rPr>
          <w:rFonts w:hint="cs"/>
          <w:rtl/>
        </w:rPr>
        <w:t>،</w:t>
      </w:r>
      <w:r>
        <w:rPr>
          <w:rFonts w:hint="cs"/>
          <w:rtl/>
        </w:rPr>
        <w:t xml:space="preserve"> وقيود</w:t>
      </w:r>
      <w:r w:rsidR="0089072B">
        <w:rPr>
          <w:rFonts w:hint="cs"/>
          <w:rtl/>
        </w:rPr>
        <w:t>ٌ</w:t>
      </w:r>
      <w:r>
        <w:rPr>
          <w:rFonts w:hint="cs"/>
          <w:rtl/>
        </w:rPr>
        <w:t xml:space="preserve"> إذا تعاطوا لغات الع</w:t>
      </w:r>
      <w:r w:rsidR="0089072B">
        <w:rPr>
          <w:rFonts w:hint="cs"/>
          <w:rtl/>
        </w:rPr>
        <w:t>رب</w:t>
      </w:r>
      <w:r w:rsidR="00E66EDC">
        <w:rPr>
          <w:rFonts w:hint="cs"/>
          <w:rtl/>
        </w:rPr>
        <w:t>،</w:t>
      </w:r>
      <w:r>
        <w:rPr>
          <w:rFonts w:hint="cs"/>
          <w:rtl/>
        </w:rPr>
        <w:t xml:space="preserve"> </w:t>
      </w:r>
      <w:r w:rsidR="00911C64">
        <w:rPr>
          <w:rFonts w:hint="cs"/>
          <w:rtl/>
        </w:rPr>
        <w:t>حتّى</w:t>
      </w:r>
      <w:r>
        <w:rPr>
          <w:rFonts w:hint="cs"/>
          <w:rtl/>
        </w:rPr>
        <w:t xml:space="preserve"> أن</w:t>
      </w:r>
      <w:r w:rsidR="0089072B">
        <w:rPr>
          <w:rFonts w:hint="cs"/>
          <w:rtl/>
        </w:rPr>
        <w:t>َّ</w:t>
      </w:r>
      <w:r>
        <w:rPr>
          <w:rFonts w:hint="cs"/>
          <w:rtl/>
        </w:rPr>
        <w:t xml:space="preserve"> الأديب منهم المقد</w:t>
      </w:r>
      <w:r w:rsidR="0089072B">
        <w:rPr>
          <w:rFonts w:hint="cs"/>
          <w:rtl/>
        </w:rPr>
        <w:t>ّ</w:t>
      </w:r>
      <w:r>
        <w:rPr>
          <w:rFonts w:hint="cs"/>
          <w:rtl/>
        </w:rPr>
        <w:t>م والعليم المسو</w:t>
      </w:r>
      <w:r w:rsidR="0089072B">
        <w:rPr>
          <w:rFonts w:hint="cs"/>
          <w:rtl/>
        </w:rPr>
        <w:t>ّ</w:t>
      </w:r>
      <w:r>
        <w:rPr>
          <w:rFonts w:hint="cs"/>
          <w:rtl/>
        </w:rPr>
        <w:t>م يتلع</w:t>
      </w:r>
      <w:r w:rsidR="004C4332">
        <w:rPr>
          <w:rFonts w:hint="cs"/>
          <w:rtl/>
        </w:rPr>
        <w:t>ثم</w:t>
      </w:r>
      <w:r>
        <w:rPr>
          <w:rFonts w:hint="cs"/>
          <w:rtl/>
        </w:rPr>
        <w:t xml:space="preserve"> إذا حاضر بمنطقه ك</w:t>
      </w:r>
      <w:r w:rsidR="00C82565">
        <w:rPr>
          <w:rFonts w:hint="cs"/>
          <w:rtl/>
        </w:rPr>
        <w:t>أنَّه</w:t>
      </w:r>
      <w:r>
        <w:rPr>
          <w:rFonts w:hint="cs"/>
          <w:rtl/>
        </w:rPr>
        <w:t xml:space="preserve"> لم يدر من عدنان</w:t>
      </w:r>
      <w:r w:rsidR="00E66EDC">
        <w:rPr>
          <w:rFonts w:hint="cs"/>
          <w:rtl/>
        </w:rPr>
        <w:t>،</w:t>
      </w:r>
      <w:r>
        <w:rPr>
          <w:rFonts w:hint="cs"/>
          <w:rtl/>
        </w:rPr>
        <w:t xml:space="preserve"> ولم يسمع من قحطان</w:t>
      </w:r>
      <w:r w:rsidR="00E66EDC">
        <w:rPr>
          <w:rFonts w:hint="cs"/>
          <w:rtl/>
        </w:rPr>
        <w:t>،</w:t>
      </w:r>
      <w:r>
        <w:rPr>
          <w:rFonts w:hint="cs"/>
          <w:rtl/>
        </w:rPr>
        <w:t xml:space="preserve"> ومن فضول أخينا أو فضله </w:t>
      </w:r>
      <w:r w:rsidR="0089072B">
        <w:rPr>
          <w:rFonts w:hint="cs"/>
          <w:rtl/>
        </w:rPr>
        <w:t>ا</w:t>
      </w:r>
      <w:r w:rsidR="00C82565">
        <w:rPr>
          <w:rFonts w:hint="cs"/>
          <w:rtl/>
        </w:rPr>
        <w:t>نَّه</w:t>
      </w:r>
      <w:r>
        <w:rPr>
          <w:rFonts w:hint="cs"/>
          <w:rtl/>
        </w:rPr>
        <w:t xml:space="preserve"> يد</w:t>
      </w:r>
      <w:r w:rsidR="0089072B">
        <w:rPr>
          <w:rFonts w:hint="cs"/>
          <w:rtl/>
        </w:rPr>
        <w:t>َّ</w:t>
      </w:r>
      <w:r>
        <w:rPr>
          <w:rFonts w:hint="cs"/>
          <w:rtl/>
        </w:rPr>
        <w:t>عي الكتابة</w:t>
      </w:r>
      <w:r w:rsidR="00E66EDC">
        <w:rPr>
          <w:rFonts w:hint="cs"/>
          <w:rtl/>
        </w:rPr>
        <w:t>،</w:t>
      </w:r>
      <w:r>
        <w:rPr>
          <w:rFonts w:hint="cs"/>
          <w:rtl/>
        </w:rPr>
        <w:t xml:space="preserve"> وي</w:t>
      </w:r>
      <w:r w:rsidR="0089072B">
        <w:rPr>
          <w:rFonts w:hint="cs"/>
          <w:rtl/>
        </w:rPr>
        <w:t>ُ</w:t>
      </w:r>
      <w:r>
        <w:rPr>
          <w:rFonts w:hint="cs"/>
          <w:rtl/>
        </w:rPr>
        <w:t>دارس البلاغة</w:t>
      </w:r>
      <w:r w:rsidR="00E66EDC">
        <w:rPr>
          <w:rFonts w:hint="cs"/>
          <w:rtl/>
        </w:rPr>
        <w:t>،</w:t>
      </w:r>
      <w:r>
        <w:rPr>
          <w:rFonts w:hint="cs"/>
          <w:rtl/>
        </w:rPr>
        <w:t xml:space="preserve"> وي</w:t>
      </w:r>
      <w:r w:rsidR="0089072B">
        <w:rPr>
          <w:rFonts w:hint="cs"/>
          <w:rtl/>
        </w:rPr>
        <w:t>ُ</w:t>
      </w:r>
      <w:r>
        <w:rPr>
          <w:rFonts w:hint="cs"/>
          <w:rtl/>
        </w:rPr>
        <w:t>مارس ال</w:t>
      </w:r>
      <w:r w:rsidR="0089072B">
        <w:rPr>
          <w:rFonts w:hint="cs"/>
          <w:rtl/>
        </w:rPr>
        <w:t>إ</w:t>
      </w:r>
      <w:r>
        <w:rPr>
          <w:rFonts w:hint="cs"/>
          <w:rtl/>
        </w:rPr>
        <w:t>نشاء</w:t>
      </w:r>
      <w:r w:rsidR="00E66EDC">
        <w:rPr>
          <w:rFonts w:hint="cs"/>
          <w:rtl/>
        </w:rPr>
        <w:t>،</w:t>
      </w:r>
      <w:r>
        <w:rPr>
          <w:rFonts w:hint="cs"/>
          <w:rtl/>
        </w:rPr>
        <w:t xml:space="preserve"> ويهذي فيه ما شاء</w:t>
      </w:r>
      <w:r w:rsidR="00E66EDC">
        <w:rPr>
          <w:rFonts w:hint="cs"/>
          <w:rtl/>
        </w:rPr>
        <w:t>،</w:t>
      </w:r>
      <w:r>
        <w:rPr>
          <w:rFonts w:hint="cs"/>
          <w:rtl/>
        </w:rPr>
        <w:t xml:space="preserve"> وكنت أخرجته إلى ناصر الدولة أبي</w:t>
      </w:r>
    </w:p>
    <w:p w:rsidR="00666704"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الجذع بالحركتين</w:t>
      </w:r>
      <w:r w:rsidR="00E66EDC">
        <w:rPr>
          <w:rFonts w:hint="cs"/>
          <w:rtl/>
        </w:rPr>
        <w:t>:</w:t>
      </w:r>
      <w:r w:rsidRPr="008A0D7A">
        <w:rPr>
          <w:rFonts w:hint="cs"/>
          <w:rtl/>
        </w:rPr>
        <w:t xml:space="preserve">صغير البهائم والشاب الحديث. بين من </w:t>
      </w:r>
      <w:r w:rsidR="00827FBC">
        <w:rPr>
          <w:rFonts w:hint="cs"/>
          <w:rtl/>
        </w:rPr>
        <w:t>إبن</w:t>
      </w:r>
      <w:r w:rsidRPr="008A0D7A">
        <w:rPr>
          <w:rFonts w:hint="cs"/>
          <w:rtl/>
        </w:rPr>
        <w:t xml:space="preserve"> بالمكان</w:t>
      </w:r>
      <w:r w:rsidR="00E66EDC">
        <w:rPr>
          <w:rFonts w:hint="cs"/>
          <w:rtl/>
        </w:rPr>
        <w:t>:</w:t>
      </w:r>
      <w:r w:rsidRPr="008A0D7A">
        <w:rPr>
          <w:rFonts w:hint="cs"/>
          <w:rtl/>
        </w:rPr>
        <w:t>أقام به وثبت ولزم</w:t>
      </w:r>
      <w:r w:rsidR="00E66EDC">
        <w:rPr>
          <w:rFonts w:hint="cs"/>
          <w:rtl/>
        </w:rPr>
        <w:t>:</w:t>
      </w:r>
      <w:r w:rsidRPr="008A0D7A">
        <w:rPr>
          <w:rFonts w:hint="cs"/>
          <w:rtl/>
        </w:rPr>
        <w:t>المذاكي ج المذكي</w:t>
      </w:r>
      <w:r w:rsidR="00E66EDC">
        <w:rPr>
          <w:rFonts w:hint="cs"/>
          <w:rtl/>
        </w:rPr>
        <w:t>،</w:t>
      </w:r>
      <w:r w:rsidRPr="008A0D7A">
        <w:rPr>
          <w:rFonts w:hint="cs"/>
          <w:rtl/>
        </w:rPr>
        <w:t xml:space="preserve"> من الخيل ما تم سنه وكملت قوته. القرح ج القارح هو من ذي الحافر الذي شق نابه وطلع.</w:t>
      </w:r>
    </w:p>
    <w:p w:rsidR="00666704" w:rsidRPr="00666704" w:rsidRDefault="00666704" w:rsidP="009618AF">
      <w:pPr>
        <w:pStyle w:val="libNormal"/>
      </w:pPr>
      <w:r>
        <w:rPr>
          <w:rFonts w:hint="cs"/>
          <w:rtl/>
        </w:rPr>
        <w:br w:type="page"/>
      </w:r>
    </w:p>
    <w:p w:rsidR="00FB201C" w:rsidRDefault="00666704" w:rsidP="004C4332">
      <w:pPr>
        <w:pStyle w:val="libNormal0"/>
        <w:rPr>
          <w:rtl/>
        </w:rPr>
      </w:pPr>
      <w:r>
        <w:rPr>
          <w:rFonts w:hint="cs"/>
          <w:rtl/>
        </w:rPr>
        <w:lastRenderedPageBreak/>
        <w:t xml:space="preserve">الحسن </w:t>
      </w:r>
      <w:r w:rsidR="000477AF">
        <w:rPr>
          <w:rFonts w:hint="cs"/>
          <w:rtl/>
        </w:rPr>
        <w:t>محمَّد</w:t>
      </w:r>
      <w:r>
        <w:rPr>
          <w:rFonts w:hint="cs"/>
          <w:rtl/>
        </w:rPr>
        <w:t xml:space="preserve"> بن إبراهيم فوف</w:t>
      </w:r>
      <w:r w:rsidR="00D66256">
        <w:rPr>
          <w:rFonts w:hint="cs"/>
          <w:rtl/>
        </w:rPr>
        <w:t>َّ</w:t>
      </w:r>
      <w:r>
        <w:rPr>
          <w:rFonts w:hint="cs"/>
          <w:rtl/>
        </w:rPr>
        <w:t xml:space="preserve">ق التوفيق </w:t>
      </w:r>
      <w:r w:rsidR="00911C64">
        <w:rPr>
          <w:rFonts w:hint="cs"/>
          <w:rtl/>
        </w:rPr>
        <w:t>كلّ</w:t>
      </w:r>
      <w:r>
        <w:rPr>
          <w:rFonts w:hint="cs"/>
          <w:rtl/>
        </w:rPr>
        <w:t>ه صيانة</w:t>
      </w:r>
      <w:r w:rsidR="00D66256">
        <w:rPr>
          <w:rFonts w:hint="cs"/>
          <w:rtl/>
        </w:rPr>
        <w:t>ً</w:t>
      </w:r>
      <w:r>
        <w:rPr>
          <w:rFonts w:hint="cs"/>
          <w:rtl/>
        </w:rPr>
        <w:t xml:space="preserve"> لنفسه</w:t>
      </w:r>
      <w:r w:rsidR="00E66EDC">
        <w:rPr>
          <w:rFonts w:hint="cs"/>
          <w:rtl/>
        </w:rPr>
        <w:t>،</w:t>
      </w:r>
      <w:r>
        <w:rPr>
          <w:rFonts w:hint="cs"/>
          <w:rtl/>
        </w:rPr>
        <w:t xml:space="preserve"> وأمانة</w:t>
      </w:r>
      <w:r w:rsidR="00D66256">
        <w:rPr>
          <w:rFonts w:hint="cs"/>
          <w:rtl/>
        </w:rPr>
        <w:t>ً</w:t>
      </w:r>
      <w:r>
        <w:rPr>
          <w:rFonts w:hint="cs"/>
          <w:rtl/>
        </w:rPr>
        <w:t xml:space="preserve"> في ودائع لس</w:t>
      </w:r>
      <w:r w:rsidR="00D66256">
        <w:rPr>
          <w:rFonts w:hint="cs"/>
          <w:rtl/>
        </w:rPr>
        <w:t>ان</w:t>
      </w:r>
      <w:r w:rsidR="00C82565">
        <w:rPr>
          <w:rFonts w:hint="cs"/>
          <w:rtl/>
        </w:rPr>
        <w:t>ه</w:t>
      </w:r>
      <w:r>
        <w:rPr>
          <w:rFonts w:hint="cs"/>
          <w:rtl/>
        </w:rPr>
        <w:t xml:space="preserve"> و يده</w:t>
      </w:r>
      <w:r w:rsidR="00E66EDC">
        <w:rPr>
          <w:rFonts w:hint="cs"/>
          <w:rtl/>
        </w:rPr>
        <w:t>،</w:t>
      </w:r>
      <w:r>
        <w:rPr>
          <w:rFonts w:hint="cs"/>
          <w:rtl/>
        </w:rPr>
        <w:t xml:space="preserve"> و</w:t>
      </w:r>
      <w:r w:rsidR="00D66256">
        <w:rPr>
          <w:rFonts w:hint="cs"/>
          <w:rtl/>
        </w:rPr>
        <w:t xml:space="preserve"> ا</w:t>
      </w:r>
      <w:r>
        <w:rPr>
          <w:rFonts w:hint="cs"/>
          <w:rtl/>
        </w:rPr>
        <w:t>ظهارا</w:t>
      </w:r>
      <w:r w:rsidR="00D66256">
        <w:rPr>
          <w:rFonts w:hint="cs"/>
          <w:rtl/>
        </w:rPr>
        <w:t>ً</w:t>
      </w:r>
      <w:r>
        <w:rPr>
          <w:rFonts w:hint="cs"/>
          <w:rtl/>
        </w:rPr>
        <w:t xml:space="preserve"> لنسك لم أعهده في مسكه</w:t>
      </w:r>
      <w:r w:rsidR="00E66EDC">
        <w:rPr>
          <w:rFonts w:hint="cs"/>
          <w:rtl/>
        </w:rPr>
        <w:t>،</w:t>
      </w:r>
      <w:r>
        <w:rPr>
          <w:rFonts w:hint="cs"/>
          <w:rtl/>
        </w:rPr>
        <w:t xml:space="preserve"> </w:t>
      </w:r>
      <w:r w:rsidR="00911C64">
        <w:rPr>
          <w:rFonts w:hint="cs"/>
          <w:rtl/>
        </w:rPr>
        <w:t>حتّى</w:t>
      </w:r>
      <w:r>
        <w:rPr>
          <w:rFonts w:hint="cs"/>
          <w:rtl/>
        </w:rPr>
        <w:t xml:space="preserve"> خرج وسلم على نقده</w:t>
      </w:r>
      <w:r w:rsidR="00E66EDC">
        <w:rPr>
          <w:rFonts w:hint="cs"/>
          <w:rtl/>
        </w:rPr>
        <w:t>،</w:t>
      </w:r>
      <w:r>
        <w:rPr>
          <w:rFonts w:hint="cs"/>
          <w:rtl/>
        </w:rPr>
        <w:t xml:space="preserve"> و</w:t>
      </w:r>
      <w:r w:rsidR="00D66256">
        <w:rPr>
          <w:rFonts w:hint="cs"/>
          <w:rtl/>
        </w:rPr>
        <w:t xml:space="preserve"> ا</w:t>
      </w:r>
      <w:r>
        <w:rPr>
          <w:rFonts w:hint="cs"/>
          <w:rtl/>
        </w:rPr>
        <w:t>ن</w:t>
      </w:r>
      <w:r w:rsidR="00D66256">
        <w:rPr>
          <w:rFonts w:hint="cs"/>
          <w:rtl/>
        </w:rPr>
        <w:t>َّ</w:t>
      </w:r>
      <w:r>
        <w:rPr>
          <w:rFonts w:hint="cs"/>
          <w:rtl/>
        </w:rPr>
        <w:t xml:space="preserve"> نقده لشديد</w:t>
      </w:r>
      <w:r w:rsidR="00D66256">
        <w:rPr>
          <w:rFonts w:hint="cs"/>
          <w:rtl/>
        </w:rPr>
        <w:t>ٌ</w:t>
      </w:r>
      <w:r>
        <w:rPr>
          <w:rFonts w:hint="cs"/>
          <w:rtl/>
        </w:rPr>
        <w:t xml:space="preserve"> لمثله</w:t>
      </w:r>
      <w:r w:rsidR="00E66EDC">
        <w:rPr>
          <w:rFonts w:hint="cs"/>
          <w:rtl/>
        </w:rPr>
        <w:t>،</w:t>
      </w:r>
      <w:r>
        <w:rPr>
          <w:rFonts w:hint="cs"/>
          <w:rtl/>
        </w:rPr>
        <w:t xml:space="preserve"> ومولاي يجريه بحضرته مجراه بحضرتي</w:t>
      </w:r>
      <w:r w:rsidR="00E66EDC">
        <w:rPr>
          <w:rFonts w:hint="cs"/>
          <w:rtl/>
        </w:rPr>
        <w:t>،</w:t>
      </w:r>
      <w:r>
        <w:rPr>
          <w:rFonts w:hint="cs"/>
          <w:rtl/>
        </w:rPr>
        <w:t xml:space="preserve"> فطعامه ومنامه وقعوده وقيامه إم</w:t>
      </w:r>
      <w:r w:rsidR="004C4332">
        <w:rPr>
          <w:rFonts w:hint="cs"/>
          <w:rtl/>
        </w:rPr>
        <w:t>ّ</w:t>
      </w:r>
      <w:r>
        <w:rPr>
          <w:rFonts w:hint="cs"/>
          <w:rtl/>
        </w:rPr>
        <w:t>ا بين يدي</w:t>
      </w:r>
      <w:r w:rsidR="004C4332">
        <w:rPr>
          <w:rFonts w:hint="cs"/>
          <w:rtl/>
        </w:rPr>
        <w:t>َّ</w:t>
      </w:r>
      <w:r w:rsidR="00E66EDC">
        <w:rPr>
          <w:rFonts w:hint="cs"/>
          <w:rtl/>
        </w:rPr>
        <w:t>،</w:t>
      </w:r>
      <w:r>
        <w:rPr>
          <w:rFonts w:hint="cs"/>
          <w:rtl/>
        </w:rPr>
        <w:t xml:space="preserve"> أو بأق</w:t>
      </w:r>
      <w:r w:rsidR="004C4332">
        <w:rPr>
          <w:rFonts w:hint="cs"/>
          <w:rtl/>
        </w:rPr>
        <w:t>رب</w:t>
      </w:r>
      <w:r>
        <w:rPr>
          <w:rFonts w:hint="cs"/>
          <w:rtl/>
        </w:rPr>
        <w:t xml:space="preserve"> المجالس لدي</w:t>
      </w:r>
      <w:r w:rsidR="00D66256">
        <w:rPr>
          <w:rFonts w:hint="cs"/>
          <w:rtl/>
        </w:rPr>
        <w:t>َّ</w:t>
      </w:r>
      <w:r w:rsidR="00E66EDC">
        <w:rPr>
          <w:rFonts w:hint="cs"/>
          <w:rtl/>
        </w:rPr>
        <w:t>،</w:t>
      </w:r>
      <w:r>
        <w:rPr>
          <w:rFonts w:hint="cs"/>
          <w:rtl/>
        </w:rPr>
        <w:t xml:space="preserve"> و</w:t>
      </w:r>
      <w:r w:rsidR="00B71FDF">
        <w:rPr>
          <w:rFonts w:hint="cs"/>
          <w:rtl/>
        </w:rPr>
        <w:t xml:space="preserve"> </w:t>
      </w:r>
      <w:r>
        <w:rPr>
          <w:rFonts w:hint="cs"/>
          <w:rtl/>
        </w:rPr>
        <w:t>لا يقولن</w:t>
      </w:r>
      <w:r w:rsidR="00B71FDF">
        <w:rPr>
          <w:rFonts w:hint="cs"/>
          <w:rtl/>
        </w:rPr>
        <w:t>َّ</w:t>
      </w:r>
      <w:r w:rsidR="00E66EDC">
        <w:rPr>
          <w:rFonts w:hint="cs"/>
          <w:rtl/>
        </w:rPr>
        <w:t>:</w:t>
      </w:r>
      <w:r>
        <w:rPr>
          <w:rFonts w:hint="cs"/>
          <w:rtl/>
        </w:rPr>
        <w:t>هذا أديب وشاعر</w:t>
      </w:r>
      <w:r w:rsidR="00B71FDF">
        <w:rPr>
          <w:rFonts w:hint="cs"/>
          <w:rtl/>
        </w:rPr>
        <w:t>ٌ</w:t>
      </w:r>
      <w:r w:rsidR="00E66EDC">
        <w:rPr>
          <w:rFonts w:hint="cs"/>
          <w:rtl/>
        </w:rPr>
        <w:t>،</w:t>
      </w:r>
      <w:r>
        <w:rPr>
          <w:rFonts w:hint="cs"/>
          <w:rtl/>
        </w:rPr>
        <w:t xml:space="preserve"> أو وافد</w:t>
      </w:r>
      <w:r w:rsidR="00B71FDF">
        <w:rPr>
          <w:rFonts w:hint="cs"/>
          <w:rtl/>
        </w:rPr>
        <w:t>ٌ</w:t>
      </w:r>
      <w:r>
        <w:rPr>
          <w:rFonts w:hint="cs"/>
          <w:rtl/>
        </w:rPr>
        <w:t xml:space="preserve"> و زائر</w:t>
      </w:r>
      <w:r w:rsidR="00B71FDF">
        <w:rPr>
          <w:rFonts w:hint="cs"/>
          <w:rtl/>
        </w:rPr>
        <w:t>ٌ</w:t>
      </w:r>
      <w:r w:rsidR="00E66EDC">
        <w:rPr>
          <w:rFonts w:hint="cs"/>
          <w:rtl/>
        </w:rPr>
        <w:t>،</w:t>
      </w:r>
      <w:r>
        <w:rPr>
          <w:rFonts w:hint="cs"/>
          <w:rtl/>
        </w:rPr>
        <w:t xml:space="preserve"> بل يحسبه قد تخف</w:t>
      </w:r>
      <w:r w:rsidR="00B71FDF">
        <w:rPr>
          <w:rFonts w:hint="cs"/>
          <w:rtl/>
        </w:rPr>
        <w:t>ّ</w:t>
      </w:r>
      <w:r>
        <w:rPr>
          <w:rFonts w:hint="cs"/>
          <w:rtl/>
        </w:rPr>
        <w:t>ف بين يديه أعواما</w:t>
      </w:r>
      <w:r w:rsidR="00B71FDF">
        <w:rPr>
          <w:rFonts w:hint="cs"/>
          <w:rtl/>
        </w:rPr>
        <w:t>ً</w:t>
      </w:r>
      <w:r>
        <w:rPr>
          <w:rFonts w:hint="cs"/>
          <w:rtl/>
        </w:rPr>
        <w:t xml:space="preserve"> و</w:t>
      </w:r>
      <w:r w:rsidR="004C4332">
        <w:rPr>
          <w:rFonts w:hint="cs"/>
          <w:rtl/>
        </w:rPr>
        <w:t>ا</w:t>
      </w:r>
      <w:r>
        <w:rPr>
          <w:rFonts w:hint="cs"/>
          <w:rtl/>
        </w:rPr>
        <w:t>حقابا</w:t>
      </w:r>
      <w:r w:rsidR="00B71FDF">
        <w:rPr>
          <w:rFonts w:hint="cs"/>
          <w:rtl/>
        </w:rPr>
        <w:t>ً</w:t>
      </w:r>
      <w:r w:rsidR="00E66EDC">
        <w:rPr>
          <w:rFonts w:hint="cs"/>
          <w:rtl/>
        </w:rPr>
        <w:t>،</w:t>
      </w:r>
      <w:r>
        <w:rPr>
          <w:rFonts w:hint="cs"/>
          <w:rtl/>
        </w:rPr>
        <w:t xml:space="preserve"> وقضى في التصر</w:t>
      </w:r>
      <w:r w:rsidR="00B71FDF">
        <w:rPr>
          <w:rFonts w:hint="cs"/>
          <w:rtl/>
        </w:rPr>
        <w:t>ُّ</w:t>
      </w:r>
      <w:r>
        <w:rPr>
          <w:rFonts w:hint="cs"/>
          <w:rtl/>
        </w:rPr>
        <w:t>ف لديه صبا</w:t>
      </w:r>
      <w:r w:rsidR="00B71FDF">
        <w:rPr>
          <w:rFonts w:hint="cs"/>
          <w:rtl/>
        </w:rPr>
        <w:t>ً</w:t>
      </w:r>
      <w:r>
        <w:rPr>
          <w:rFonts w:hint="cs"/>
          <w:rtl/>
        </w:rPr>
        <w:t xml:space="preserve"> و شبابا</w:t>
      </w:r>
      <w:r w:rsidR="00E66EDC">
        <w:rPr>
          <w:rFonts w:hint="cs"/>
          <w:rtl/>
        </w:rPr>
        <w:t>،</w:t>
      </w:r>
      <w:r>
        <w:rPr>
          <w:rFonts w:hint="cs"/>
          <w:rtl/>
        </w:rPr>
        <w:t xml:space="preserve"> وهذا إن</w:t>
      </w:r>
      <w:r w:rsidR="00B71FDF">
        <w:rPr>
          <w:rFonts w:hint="cs"/>
          <w:rtl/>
        </w:rPr>
        <w:t>َّ</w:t>
      </w:r>
      <w:r>
        <w:rPr>
          <w:rFonts w:hint="cs"/>
          <w:rtl/>
        </w:rPr>
        <w:t>ما يحتاج إلى وسيط وشفيع ما لم ينشر بز</w:t>
      </w:r>
      <w:r w:rsidR="00B71FDF">
        <w:rPr>
          <w:rFonts w:hint="cs"/>
          <w:rtl/>
        </w:rPr>
        <w:t>ّ</w:t>
      </w:r>
      <w:r>
        <w:rPr>
          <w:rFonts w:hint="cs"/>
          <w:rtl/>
        </w:rPr>
        <w:t>ه</w:t>
      </w:r>
      <w:r w:rsidR="00E66EDC">
        <w:rPr>
          <w:rFonts w:hint="cs"/>
          <w:rtl/>
        </w:rPr>
        <w:t>،</w:t>
      </w:r>
      <w:r>
        <w:rPr>
          <w:rFonts w:hint="cs"/>
          <w:rtl/>
        </w:rPr>
        <w:t xml:space="preserve"> ولم يظهر طرزه</w:t>
      </w:r>
      <w:r w:rsidR="00E66EDC">
        <w:rPr>
          <w:rFonts w:hint="cs"/>
          <w:rtl/>
        </w:rPr>
        <w:t>،</w:t>
      </w:r>
      <w:r>
        <w:rPr>
          <w:rFonts w:hint="cs"/>
          <w:rtl/>
        </w:rPr>
        <w:t xml:space="preserve"> و إل</w:t>
      </w:r>
      <w:r w:rsidR="00B71FDF">
        <w:rPr>
          <w:rFonts w:hint="cs"/>
          <w:rtl/>
        </w:rPr>
        <w:t>ّ</w:t>
      </w:r>
      <w:r>
        <w:rPr>
          <w:rFonts w:hint="cs"/>
          <w:rtl/>
        </w:rPr>
        <w:t>ا فسيكون بعد</w:t>
      </w:r>
      <w:r w:rsidR="00B71FDF">
        <w:rPr>
          <w:rFonts w:hint="cs"/>
          <w:rtl/>
        </w:rPr>
        <w:t>ُ</w:t>
      </w:r>
      <w:r>
        <w:rPr>
          <w:rFonts w:hint="cs"/>
          <w:rtl/>
        </w:rPr>
        <w:t xml:space="preserve"> شفيع من سواه</w:t>
      </w:r>
      <w:r w:rsidR="00E66EDC">
        <w:rPr>
          <w:rFonts w:hint="cs"/>
          <w:rtl/>
        </w:rPr>
        <w:t>،</w:t>
      </w:r>
      <w:r>
        <w:rPr>
          <w:rFonts w:hint="cs"/>
          <w:rtl/>
        </w:rPr>
        <w:t xml:space="preserve"> ووسيط من عداه</w:t>
      </w:r>
      <w:r w:rsidR="00E66EDC">
        <w:rPr>
          <w:rFonts w:hint="cs"/>
          <w:rtl/>
        </w:rPr>
        <w:t>،</w:t>
      </w:r>
      <w:r>
        <w:rPr>
          <w:rFonts w:hint="cs"/>
          <w:rtl/>
        </w:rPr>
        <w:t xml:space="preserve"> فهناك يحمد الله درقه وحدقه</w:t>
      </w:r>
      <w:r w:rsidR="00E66EDC">
        <w:rPr>
          <w:rFonts w:hint="cs"/>
          <w:rtl/>
        </w:rPr>
        <w:t>،</w:t>
      </w:r>
      <w:r>
        <w:rPr>
          <w:rFonts w:hint="cs"/>
          <w:rtl/>
        </w:rPr>
        <w:t xml:space="preserve"> و وجنة مطرفة</w:t>
      </w:r>
      <w:r w:rsidR="00E66EDC">
        <w:rPr>
          <w:rFonts w:hint="cs"/>
          <w:rtl/>
        </w:rPr>
        <w:t>،</w:t>
      </w:r>
      <w:r>
        <w:rPr>
          <w:rFonts w:hint="cs"/>
          <w:rtl/>
        </w:rPr>
        <w:t xml:space="preserve"> وما أكثر ما يفاخرنا بمناظر جرجان وصحاريها ورفارفها وحواشيها فليملأ مولاي عينه من منتزهات إصبهان</w:t>
      </w:r>
      <w:r w:rsidR="00E66EDC">
        <w:rPr>
          <w:rFonts w:hint="cs"/>
          <w:rtl/>
        </w:rPr>
        <w:t>،</w:t>
      </w:r>
      <w:r>
        <w:rPr>
          <w:rFonts w:hint="cs"/>
          <w:rtl/>
        </w:rPr>
        <w:t xml:space="preserve"> فعسى طماحه أن يخف</w:t>
      </w:r>
      <w:r w:rsidR="004C4332">
        <w:rPr>
          <w:rFonts w:hint="cs"/>
          <w:rtl/>
        </w:rPr>
        <w:t>َّ</w:t>
      </w:r>
      <w:r>
        <w:rPr>
          <w:rFonts w:hint="cs"/>
          <w:rtl/>
        </w:rPr>
        <w:t xml:space="preserve"> وجماحه أن يقل</w:t>
      </w:r>
      <w:r w:rsidR="00B71FDF">
        <w:rPr>
          <w:rFonts w:hint="cs"/>
          <w:rtl/>
        </w:rPr>
        <w:t>َّ</w:t>
      </w:r>
      <w:r>
        <w:rPr>
          <w:rFonts w:hint="cs"/>
          <w:rtl/>
        </w:rPr>
        <w:t>.</w:t>
      </w:r>
    </w:p>
    <w:p w:rsidR="00666704" w:rsidRDefault="00666704" w:rsidP="009618AF">
      <w:pPr>
        <w:pStyle w:val="libNormal"/>
        <w:rPr>
          <w:rtl/>
        </w:rPr>
      </w:pPr>
      <w:r>
        <w:rPr>
          <w:rFonts w:hint="cs"/>
          <w:rtl/>
        </w:rPr>
        <w:t>والثعالبي لم يئل جهدا</w:t>
      </w:r>
      <w:r w:rsidR="00B71FDF">
        <w:rPr>
          <w:rFonts w:hint="cs"/>
          <w:rtl/>
        </w:rPr>
        <w:t>ً</w:t>
      </w:r>
      <w:r>
        <w:rPr>
          <w:rFonts w:hint="cs"/>
          <w:rtl/>
        </w:rPr>
        <w:t xml:space="preserve"> في الثناء عليه وقال</w:t>
      </w:r>
      <w:r w:rsidR="00E66EDC">
        <w:rPr>
          <w:rFonts w:hint="cs"/>
          <w:rtl/>
        </w:rPr>
        <w:t>:</w:t>
      </w:r>
      <w:r>
        <w:rPr>
          <w:rFonts w:hint="cs"/>
          <w:rtl/>
        </w:rPr>
        <w:t>عهدي به وقد ورد نيسابور رسولا</w:t>
      </w:r>
      <w:r w:rsidR="004C4332">
        <w:rPr>
          <w:rFonts w:hint="cs"/>
          <w:rtl/>
        </w:rPr>
        <w:t>ً</w:t>
      </w:r>
      <w:r>
        <w:rPr>
          <w:rFonts w:hint="cs"/>
          <w:rtl/>
        </w:rPr>
        <w:t xml:space="preserve"> إلى الأمير أبي الحسن في سنة سبع وسبعين وثل</w:t>
      </w:r>
      <w:r w:rsidR="004C4332">
        <w:rPr>
          <w:rFonts w:hint="cs"/>
          <w:rtl/>
        </w:rPr>
        <w:t>ثم</w:t>
      </w:r>
      <w:r>
        <w:rPr>
          <w:rFonts w:hint="cs"/>
          <w:rtl/>
        </w:rPr>
        <w:t>ائة</w:t>
      </w:r>
      <w:r w:rsidR="00E66EDC">
        <w:rPr>
          <w:rFonts w:hint="cs"/>
          <w:rtl/>
        </w:rPr>
        <w:t>،</w:t>
      </w:r>
      <w:r>
        <w:rPr>
          <w:rFonts w:hint="cs"/>
          <w:rtl/>
        </w:rPr>
        <w:t xml:space="preserve"> وذكر نبذا</w:t>
      </w:r>
      <w:r w:rsidR="00B71FDF">
        <w:rPr>
          <w:rFonts w:hint="cs"/>
          <w:rtl/>
        </w:rPr>
        <w:t>ً</w:t>
      </w:r>
      <w:r>
        <w:rPr>
          <w:rFonts w:hint="cs"/>
          <w:rtl/>
        </w:rPr>
        <w:t xml:space="preserve"> راقية من شعره في مجلدات ( اليتيمة )</w:t>
      </w:r>
      <w:r w:rsidR="00E66EDC">
        <w:rPr>
          <w:rFonts w:hint="cs"/>
          <w:rtl/>
        </w:rPr>
        <w:t>،</w:t>
      </w:r>
      <w:r>
        <w:rPr>
          <w:rFonts w:hint="cs"/>
          <w:rtl/>
        </w:rPr>
        <w:t xml:space="preserve"> وترجمه صاحب ( رياض العلماء ) ووصف فضله وشعره</w:t>
      </w:r>
      <w:r w:rsidR="00E66EDC">
        <w:rPr>
          <w:rFonts w:hint="cs"/>
          <w:rtl/>
        </w:rPr>
        <w:t>،</w:t>
      </w:r>
      <w:r>
        <w:rPr>
          <w:rFonts w:hint="cs"/>
          <w:rtl/>
        </w:rPr>
        <w:t xml:space="preserve"> ومن قوله</w:t>
      </w:r>
      <w:r w:rsidR="00E66EDC">
        <w:rPr>
          <w:rFonts w:hint="cs"/>
          <w:rtl/>
        </w:rPr>
        <w:t>،</w:t>
      </w:r>
      <w:r>
        <w:rPr>
          <w:rFonts w:hint="cs"/>
          <w:rtl/>
        </w:rPr>
        <w:t xml:space="preserve"> في رثاء الإمام السبط الشهيد </w:t>
      </w:r>
      <w:r w:rsidR="000813D5" w:rsidRPr="000813D5">
        <w:rPr>
          <w:rStyle w:val="libAlaemChar"/>
          <w:rFonts w:hint="cs"/>
          <w:rtl/>
        </w:rPr>
        <w:t>عليه‌السلام</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B71FDF" w:rsidTr="00B71FDF">
        <w:trPr>
          <w:trHeight w:val="350"/>
        </w:trPr>
        <w:tc>
          <w:tcPr>
            <w:tcW w:w="3920" w:type="dxa"/>
            <w:shd w:val="clear" w:color="auto" w:fill="auto"/>
          </w:tcPr>
          <w:p w:rsidR="00B71FDF" w:rsidRDefault="00B71FDF" w:rsidP="00B71FDF">
            <w:pPr>
              <w:pStyle w:val="libPoem"/>
            </w:pPr>
            <w:r>
              <w:rPr>
                <w:rFonts w:hint="cs"/>
                <w:rtl/>
              </w:rPr>
              <w:t>وجدي بكوفان ما وجدي بكوفانِ</w:t>
            </w:r>
            <w:r w:rsidRPr="00725071">
              <w:rPr>
                <w:rStyle w:val="libPoemTiniChar0"/>
                <w:rtl/>
              </w:rPr>
              <w:br/>
              <w:t> </w:t>
            </w:r>
          </w:p>
        </w:tc>
        <w:tc>
          <w:tcPr>
            <w:tcW w:w="279" w:type="dxa"/>
            <w:shd w:val="clear" w:color="auto" w:fill="auto"/>
          </w:tcPr>
          <w:p w:rsidR="00B71FDF" w:rsidRDefault="00B71FDF" w:rsidP="00B71FDF">
            <w:pPr>
              <w:pStyle w:val="libPoem"/>
              <w:rPr>
                <w:rtl/>
              </w:rPr>
            </w:pPr>
          </w:p>
        </w:tc>
        <w:tc>
          <w:tcPr>
            <w:tcW w:w="3881" w:type="dxa"/>
            <w:shd w:val="clear" w:color="auto" w:fill="auto"/>
          </w:tcPr>
          <w:p w:rsidR="00B71FDF" w:rsidRDefault="00B71FDF" w:rsidP="00B71FDF">
            <w:pPr>
              <w:pStyle w:val="libPoem"/>
            </w:pPr>
            <w:r>
              <w:rPr>
                <w:rFonts w:hint="cs"/>
                <w:rtl/>
              </w:rPr>
              <w:t>تهمي عليه ضلوعي قبل أجفاني</w:t>
            </w:r>
            <w:r w:rsidRPr="00725071">
              <w:rPr>
                <w:rStyle w:val="libPoemTiniChar0"/>
                <w:rtl/>
              </w:rPr>
              <w:br/>
              <w:t> </w:t>
            </w:r>
          </w:p>
        </w:tc>
      </w:tr>
      <w:tr w:rsidR="00B71FDF" w:rsidTr="00B71FDF">
        <w:trPr>
          <w:trHeight w:val="350"/>
        </w:trPr>
        <w:tc>
          <w:tcPr>
            <w:tcW w:w="3920" w:type="dxa"/>
          </w:tcPr>
          <w:p w:rsidR="00B71FDF" w:rsidRDefault="00B71FDF" w:rsidP="00B71FDF">
            <w:pPr>
              <w:pStyle w:val="libPoem"/>
            </w:pPr>
            <w:r>
              <w:rPr>
                <w:rFonts w:hint="cs"/>
                <w:rtl/>
              </w:rPr>
              <w:t>أرضٌ إذا نفخت ريح العراق بها</w:t>
            </w:r>
            <w:r w:rsidRPr="00725071">
              <w:rPr>
                <w:rStyle w:val="libPoemTiniChar0"/>
                <w:rtl/>
              </w:rPr>
              <w:br/>
              <w:t> </w:t>
            </w:r>
          </w:p>
        </w:tc>
        <w:tc>
          <w:tcPr>
            <w:tcW w:w="279" w:type="dxa"/>
          </w:tcPr>
          <w:p w:rsidR="00B71FDF" w:rsidRDefault="00B71FDF" w:rsidP="00B71FDF">
            <w:pPr>
              <w:pStyle w:val="libPoem"/>
              <w:rPr>
                <w:rtl/>
              </w:rPr>
            </w:pPr>
          </w:p>
        </w:tc>
        <w:tc>
          <w:tcPr>
            <w:tcW w:w="3881" w:type="dxa"/>
          </w:tcPr>
          <w:p w:rsidR="00B71FDF" w:rsidRDefault="00B71FDF" w:rsidP="00B71FDF">
            <w:pPr>
              <w:pStyle w:val="libPoem"/>
            </w:pPr>
            <w:r>
              <w:rPr>
                <w:rFonts w:hint="cs"/>
                <w:rtl/>
              </w:rPr>
              <w:t>أتت بشاشتها أقصى خراسانِ</w:t>
            </w:r>
            <w:r w:rsidRPr="00725071">
              <w:rPr>
                <w:rStyle w:val="libPoemTiniChar0"/>
                <w:rtl/>
              </w:rPr>
              <w:br/>
              <w:t> </w:t>
            </w:r>
          </w:p>
        </w:tc>
      </w:tr>
      <w:tr w:rsidR="00B71FDF" w:rsidTr="00B71FDF">
        <w:trPr>
          <w:trHeight w:val="350"/>
        </w:trPr>
        <w:tc>
          <w:tcPr>
            <w:tcW w:w="3920" w:type="dxa"/>
          </w:tcPr>
          <w:p w:rsidR="00B71FDF" w:rsidRDefault="00B71FDF" w:rsidP="00B71FDF">
            <w:pPr>
              <w:pStyle w:val="libPoem"/>
            </w:pPr>
            <w:r>
              <w:rPr>
                <w:rFonts w:hint="cs"/>
                <w:rtl/>
              </w:rPr>
              <w:t>ومن قتيلٍ بأعلى</w:t>
            </w:r>
            <w:r w:rsidRPr="00666704">
              <w:rPr>
                <w:rFonts w:hint="cs"/>
                <w:rtl/>
              </w:rPr>
              <w:t xml:space="preserve"> </w:t>
            </w:r>
            <w:r w:rsidR="004C4332">
              <w:rPr>
                <w:rFonts w:hint="cs"/>
                <w:rtl/>
              </w:rPr>
              <w:t>كرب</w:t>
            </w:r>
            <w:r>
              <w:rPr>
                <w:rFonts w:hint="cs"/>
                <w:rtl/>
              </w:rPr>
              <w:t>لاء على جهـ</w:t>
            </w:r>
            <w:r w:rsidRPr="00725071">
              <w:rPr>
                <w:rStyle w:val="libPoemTiniChar0"/>
                <w:rtl/>
              </w:rPr>
              <w:br/>
              <w:t> </w:t>
            </w:r>
          </w:p>
        </w:tc>
        <w:tc>
          <w:tcPr>
            <w:tcW w:w="279" w:type="dxa"/>
          </w:tcPr>
          <w:p w:rsidR="00B71FDF" w:rsidRDefault="00B71FDF" w:rsidP="00B71FDF">
            <w:pPr>
              <w:pStyle w:val="libPoem"/>
              <w:rPr>
                <w:rtl/>
              </w:rPr>
            </w:pPr>
          </w:p>
        </w:tc>
        <w:tc>
          <w:tcPr>
            <w:tcW w:w="3881" w:type="dxa"/>
          </w:tcPr>
          <w:p w:rsidR="00B71FDF" w:rsidRDefault="00B71FDF" w:rsidP="00B71FDF">
            <w:pPr>
              <w:pStyle w:val="libPoem"/>
            </w:pPr>
            <w:r>
              <w:rPr>
                <w:rFonts w:hint="cs"/>
                <w:rtl/>
              </w:rPr>
              <w:t>ـد الصّدى فتراه غير صديانِ</w:t>
            </w:r>
            <w:r w:rsidRPr="00725071">
              <w:rPr>
                <w:rStyle w:val="libPoemTiniChar0"/>
                <w:rtl/>
              </w:rPr>
              <w:br/>
              <w:t> </w:t>
            </w:r>
          </w:p>
        </w:tc>
      </w:tr>
      <w:tr w:rsidR="00B71FDF" w:rsidTr="00B71FDF">
        <w:trPr>
          <w:trHeight w:val="350"/>
        </w:trPr>
        <w:tc>
          <w:tcPr>
            <w:tcW w:w="3920" w:type="dxa"/>
          </w:tcPr>
          <w:p w:rsidR="00B71FDF" w:rsidRDefault="00B71FDF" w:rsidP="00B71FDF">
            <w:pPr>
              <w:pStyle w:val="libPoem"/>
            </w:pPr>
            <w:r>
              <w:rPr>
                <w:rFonts w:hint="cs"/>
                <w:rtl/>
              </w:rPr>
              <w:t>وذي صفائح يستسقى البقيع به</w:t>
            </w:r>
            <w:r w:rsidRPr="00725071">
              <w:rPr>
                <w:rStyle w:val="libPoemTiniChar0"/>
                <w:rtl/>
              </w:rPr>
              <w:br/>
              <w:t> </w:t>
            </w:r>
          </w:p>
        </w:tc>
        <w:tc>
          <w:tcPr>
            <w:tcW w:w="279" w:type="dxa"/>
          </w:tcPr>
          <w:p w:rsidR="00B71FDF" w:rsidRDefault="00B71FDF" w:rsidP="00B71FDF">
            <w:pPr>
              <w:pStyle w:val="libPoem"/>
              <w:rPr>
                <w:rtl/>
              </w:rPr>
            </w:pPr>
          </w:p>
        </w:tc>
        <w:tc>
          <w:tcPr>
            <w:tcW w:w="3881" w:type="dxa"/>
          </w:tcPr>
          <w:p w:rsidR="00B71FDF" w:rsidRDefault="00B71FDF" w:rsidP="00B71FDF">
            <w:pPr>
              <w:pStyle w:val="libPoem"/>
            </w:pPr>
            <w:r>
              <w:rPr>
                <w:rFonts w:hint="cs"/>
                <w:rtl/>
              </w:rPr>
              <w:t>ري الجوانح منَ روْحٍ ورضوانِ</w:t>
            </w:r>
            <w:r w:rsidRPr="00725071">
              <w:rPr>
                <w:rStyle w:val="libPoemTiniChar0"/>
                <w:rtl/>
              </w:rPr>
              <w:br/>
              <w:t> </w:t>
            </w:r>
          </w:p>
        </w:tc>
      </w:tr>
      <w:tr w:rsidR="00B71FDF" w:rsidTr="00B71FDF">
        <w:trPr>
          <w:trHeight w:val="350"/>
        </w:trPr>
        <w:tc>
          <w:tcPr>
            <w:tcW w:w="3920" w:type="dxa"/>
          </w:tcPr>
          <w:p w:rsidR="00B71FDF" w:rsidRDefault="00B71FDF" w:rsidP="004C4332">
            <w:pPr>
              <w:pStyle w:val="libPoem"/>
            </w:pPr>
            <w:r>
              <w:rPr>
                <w:rFonts w:hint="cs"/>
                <w:rtl/>
              </w:rPr>
              <w:t>هذا قسيم رسول الله من ادم</w:t>
            </w:r>
            <w:r w:rsidRPr="00725071">
              <w:rPr>
                <w:rStyle w:val="libPoemTiniChar0"/>
                <w:rtl/>
              </w:rPr>
              <w:br/>
              <w:t> </w:t>
            </w:r>
          </w:p>
        </w:tc>
        <w:tc>
          <w:tcPr>
            <w:tcW w:w="279" w:type="dxa"/>
          </w:tcPr>
          <w:p w:rsidR="00B71FDF" w:rsidRDefault="00B71FDF" w:rsidP="00B71FDF">
            <w:pPr>
              <w:pStyle w:val="libPoem"/>
              <w:rPr>
                <w:rtl/>
              </w:rPr>
            </w:pPr>
          </w:p>
        </w:tc>
        <w:tc>
          <w:tcPr>
            <w:tcW w:w="3881" w:type="dxa"/>
          </w:tcPr>
          <w:p w:rsidR="00B71FDF" w:rsidRDefault="00B71FDF" w:rsidP="00B71FDF">
            <w:pPr>
              <w:pStyle w:val="libPoem"/>
            </w:pPr>
            <w:r>
              <w:rPr>
                <w:rFonts w:hint="cs"/>
                <w:rtl/>
              </w:rPr>
              <w:t>قدّا معاً مثل ما قدَّ</w:t>
            </w:r>
            <w:r w:rsidRPr="00666704">
              <w:rPr>
                <w:rFonts w:hint="cs"/>
                <w:rtl/>
              </w:rPr>
              <w:t xml:space="preserve"> </w:t>
            </w:r>
            <w:r>
              <w:rPr>
                <w:rFonts w:hint="cs"/>
                <w:rtl/>
              </w:rPr>
              <w:t>الشراكانِ</w:t>
            </w:r>
            <w:r w:rsidRPr="00725071">
              <w:rPr>
                <w:rStyle w:val="libPoemTiniChar0"/>
                <w:rtl/>
              </w:rPr>
              <w:br/>
              <w:t> </w:t>
            </w:r>
          </w:p>
        </w:tc>
      </w:tr>
      <w:tr w:rsidR="00B71FDF" w:rsidTr="00B71FDF">
        <w:tblPrEx>
          <w:tblLook w:val="04A0" w:firstRow="1" w:lastRow="0" w:firstColumn="1" w:lastColumn="0" w:noHBand="0" w:noVBand="1"/>
        </w:tblPrEx>
        <w:trPr>
          <w:trHeight w:val="350"/>
        </w:trPr>
        <w:tc>
          <w:tcPr>
            <w:tcW w:w="3920" w:type="dxa"/>
          </w:tcPr>
          <w:p w:rsidR="00B71FDF" w:rsidRDefault="00B71FDF" w:rsidP="00B71FDF">
            <w:pPr>
              <w:pStyle w:val="libPoem"/>
            </w:pPr>
            <w:r>
              <w:rPr>
                <w:rFonts w:hint="cs"/>
                <w:rtl/>
              </w:rPr>
              <w:t>وذاك سبطا رسول</w:t>
            </w:r>
            <w:r w:rsidRPr="00666704">
              <w:rPr>
                <w:rFonts w:hint="cs"/>
                <w:rtl/>
              </w:rPr>
              <w:t xml:space="preserve"> </w:t>
            </w:r>
            <w:r>
              <w:rPr>
                <w:rFonts w:hint="cs"/>
                <w:rtl/>
              </w:rPr>
              <w:t>الله جدّهما</w:t>
            </w:r>
            <w:r w:rsidRPr="00725071">
              <w:rPr>
                <w:rStyle w:val="libPoemTiniChar0"/>
                <w:rtl/>
              </w:rPr>
              <w:br/>
              <w:t> </w:t>
            </w:r>
          </w:p>
        </w:tc>
        <w:tc>
          <w:tcPr>
            <w:tcW w:w="279" w:type="dxa"/>
          </w:tcPr>
          <w:p w:rsidR="00B71FDF" w:rsidRDefault="00B71FDF" w:rsidP="00B71FDF">
            <w:pPr>
              <w:pStyle w:val="libPoem"/>
              <w:rPr>
                <w:rtl/>
              </w:rPr>
            </w:pPr>
          </w:p>
        </w:tc>
        <w:tc>
          <w:tcPr>
            <w:tcW w:w="3881" w:type="dxa"/>
          </w:tcPr>
          <w:p w:rsidR="00B71FDF" w:rsidRDefault="00B71FDF" w:rsidP="00B71FDF">
            <w:pPr>
              <w:pStyle w:val="libPoem"/>
            </w:pPr>
            <w:r>
              <w:rPr>
                <w:rFonts w:hint="cs"/>
                <w:rtl/>
              </w:rPr>
              <w:t>وجه الهدى وهما في الوجه عينانِ</w:t>
            </w:r>
            <w:r w:rsidRPr="00725071">
              <w:rPr>
                <w:rStyle w:val="libPoemTiniChar0"/>
                <w:rtl/>
              </w:rPr>
              <w:br/>
              <w:t> </w:t>
            </w:r>
          </w:p>
        </w:tc>
      </w:tr>
      <w:tr w:rsidR="00B71FDF" w:rsidTr="00B71FDF">
        <w:tblPrEx>
          <w:tblLook w:val="04A0" w:firstRow="1" w:lastRow="0" w:firstColumn="1" w:lastColumn="0" w:noHBand="0" w:noVBand="1"/>
        </w:tblPrEx>
        <w:trPr>
          <w:trHeight w:val="350"/>
        </w:trPr>
        <w:tc>
          <w:tcPr>
            <w:tcW w:w="3920" w:type="dxa"/>
          </w:tcPr>
          <w:p w:rsidR="00B71FDF" w:rsidRDefault="00B71FDF" w:rsidP="00B71FDF">
            <w:pPr>
              <w:pStyle w:val="libPoem"/>
            </w:pPr>
            <w:r>
              <w:rPr>
                <w:rFonts w:hint="cs"/>
                <w:rtl/>
              </w:rPr>
              <w:t>واخجلتا من أبيهم يوم يشهدهم</w:t>
            </w:r>
            <w:r w:rsidRPr="00725071">
              <w:rPr>
                <w:rStyle w:val="libPoemTiniChar0"/>
                <w:rtl/>
              </w:rPr>
              <w:br/>
              <w:t> </w:t>
            </w:r>
          </w:p>
        </w:tc>
        <w:tc>
          <w:tcPr>
            <w:tcW w:w="279" w:type="dxa"/>
          </w:tcPr>
          <w:p w:rsidR="00B71FDF" w:rsidRDefault="00B71FDF" w:rsidP="00B71FDF">
            <w:pPr>
              <w:pStyle w:val="libPoem"/>
              <w:rPr>
                <w:rtl/>
              </w:rPr>
            </w:pPr>
          </w:p>
        </w:tc>
        <w:tc>
          <w:tcPr>
            <w:tcW w:w="3881" w:type="dxa"/>
          </w:tcPr>
          <w:p w:rsidR="00B71FDF" w:rsidRDefault="00B71FDF" w:rsidP="00B71FDF">
            <w:pPr>
              <w:pStyle w:val="libPoem"/>
            </w:pPr>
            <w:r>
              <w:rPr>
                <w:rFonts w:hint="cs"/>
                <w:rtl/>
              </w:rPr>
              <w:t>مضرَّجين نشاوى من دمٍ قانِ</w:t>
            </w:r>
            <w:r w:rsidRPr="00725071">
              <w:rPr>
                <w:rStyle w:val="libPoemTiniChar0"/>
                <w:rtl/>
              </w:rPr>
              <w:br/>
              <w:t> </w:t>
            </w:r>
          </w:p>
        </w:tc>
      </w:tr>
      <w:tr w:rsidR="00B71FDF" w:rsidTr="00B71FDF">
        <w:tblPrEx>
          <w:tblLook w:val="04A0" w:firstRow="1" w:lastRow="0" w:firstColumn="1" w:lastColumn="0" w:noHBand="0" w:noVBand="1"/>
        </w:tblPrEx>
        <w:trPr>
          <w:trHeight w:val="350"/>
        </w:trPr>
        <w:tc>
          <w:tcPr>
            <w:tcW w:w="3920" w:type="dxa"/>
          </w:tcPr>
          <w:p w:rsidR="00B71FDF" w:rsidRDefault="00B71FDF" w:rsidP="00B71FDF">
            <w:pPr>
              <w:pStyle w:val="libPoem"/>
            </w:pPr>
            <w:r>
              <w:rPr>
                <w:rFonts w:hint="cs"/>
                <w:rtl/>
              </w:rPr>
              <w:t>يقول</w:t>
            </w:r>
            <w:r w:rsidR="00E66EDC">
              <w:rPr>
                <w:rFonts w:hint="cs"/>
                <w:rtl/>
              </w:rPr>
              <w:t>:</w:t>
            </w:r>
            <w:r>
              <w:rPr>
                <w:rFonts w:hint="cs"/>
                <w:rtl/>
              </w:rPr>
              <w:t>يا اُمَّةً حفَّ الضلال بها</w:t>
            </w:r>
            <w:r w:rsidRPr="00725071">
              <w:rPr>
                <w:rStyle w:val="libPoemTiniChar0"/>
                <w:rtl/>
              </w:rPr>
              <w:br/>
              <w:t> </w:t>
            </w:r>
          </w:p>
        </w:tc>
        <w:tc>
          <w:tcPr>
            <w:tcW w:w="279" w:type="dxa"/>
          </w:tcPr>
          <w:p w:rsidR="00B71FDF" w:rsidRDefault="00B71FDF" w:rsidP="00B71FDF">
            <w:pPr>
              <w:pStyle w:val="libPoem"/>
              <w:rPr>
                <w:rtl/>
              </w:rPr>
            </w:pPr>
          </w:p>
        </w:tc>
        <w:tc>
          <w:tcPr>
            <w:tcW w:w="3881" w:type="dxa"/>
          </w:tcPr>
          <w:p w:rsidR="00B71FDF" w:rsidRDefault="00B57CAB" w:rsidP="00B71FDF">
            <w:pPr>
              <w:pStyle w:val="libPoem"/>
            </w:pPr>
            <w:r>
              <w:rPr>
                <w:rFonts w:hint="cs"/>
                <w:rtl/>
              </w:rPr>
              <w:t>واستبدلت للعمى كفراً بإيمانِ</w:t>
            </w:r>
            <w:r w:rsidR="00B71FDF" w:rsidRPr="00725071">
              <w:rPr>
                <w:rStyle w:val="libPoemTiniChar0"/>
                <w:rtl/>
              </w:rPr>
              <w:br/>
              <w:t> </w:t>
            </w:r>
          </w:p>
        </w:tc>
      </w:tr>
      <w:tr w:rsidR="00B71FDF" w:rsidTr="00B71FDF">
        <w:tblPrEx>
          <w:tblLook w:val="04A0" w:firstRow="1" w:lastRow="0" w:firstColumn="1" w:lastColumn="0" w:noHBand="0" w:noVBand="1"/>
        </w:tblPrEx>
        <w:trPr>
          <w:trHeight w:val="350"/>
        </w:trPr>
        <w:tc>
          <w:tcPr>
            <w:tcW w:w="3920" w:type="dxa"/>
          </w:tcPr>
          <w:p w:rsidR="00B71FDF" w:rsidRDefault="00B57CAB" w:rsidP="00B57CAB">
            <w:pPr>
              <w:pStyle w:val="libPoem"/>
            </w:pPr>
            <w:r>
              <w:rPr>
                <w:rFonts w:hint="cs"/>
                <w:rtl/>
              </w:rPr>
              <w:t>ماذا جنيتُ عليكم إذ</w:t>
            </w:r>
            <w:r w:rsidRPr="00666704">
              <w:rPr>
                <w:rFonts w:hint="cs"/>
                <w:rtl/>
              </w:rPr>
              <w:t xml:space="preserve"> </w:t>
            </w:r>
            <w:r>
              <w:rPr>
                <w:rFonts w:hint="cs"/>
                <w:rtl/>
              </w:rPr>
              <w:t>أتيتكُم</w:t>
            </w:r>
            <w:r w:rsidR="00B71FDF" w:rsidRPr="00725071">
              <w:rPr>
                <w:rStyle w:val="libPoemTiniChar0"/>
                <w:rtl/>
              </w:rPr>
              <w:br/>
              <w:t> </w:t>
            </w:r>
          </w:p>
        </w:tc>
        <w:tc>
          <w:tcPr>
            <w:tcW w:w="279" w:type="dxa"/>
          </w:tcPr>
          <w:p w:rsidR="00B71FDF" w:rsidRDefault="00B71FDF" w:rsidP="00B71FDF">
            <w:pPr>
              <w:pStyle w:val="libPoem"/>
              <w:rPr>
                <w:rtl/>
              </w:rPr>
            </w:pPr>
          </w:p>
        </w:tc>
        <w:tc>
          <w:tcPr>
            <w:tcW w:w="3881" w:type="dxa"/>
          </w:tcPr>
          <w:p w:rsidR="00B71FDF" w:rsidRDefault="00B57CAB" w:rsidP="00B71FDF">
            <w:pPr>
              <w:pStyle w:val="libPoem"/>
            </w:pPr>
            <w:r>
              <w:rPr>
                <w:rFonts w:hint="cs"/>
                <w:rtl/>
              </w:rPr>
              <w:t>بخير ما جاء من آيٍ و فرقانِ ؟</w:t>
            </w:r>
            <w:r w:rsidRPr="00666704">
              <w:rPr>
                <w:rFonts w:hint="cs"/>
                <w:rtl/>
              </w:rPr>
              <w:t>!</w:t>
            </w:r>
            <w:r w:rsidR="00B71FDF" w:rsidRPr="00725071">
              <w:rPr>
                <w:rStyle w:val="libPoemTiniChar0"/>
                <w:rtl/>
              </w:rPr>
              <w:br/>
              <w:t> </w:t>
            </w:r>
          </w:p>
        </w:tc>
      </w:tr>
      <w:tr w:rsidR="00B71FDF" w:rsidTr="00B71FDF">
        <w:tblPrEx>
          <w:tblLook w:val="04A0" w:firstRow="1" w:lastRow="0" w:firstColumn="1" w:lastColumn="0" w:noHBand="0" w:noVBand="1"/>
        </w:tblPrEx>
        <w:trPr>
          <w:trHeight w:val="350"/>
        </w:trPr>
        <w:tc>
          <w:tcPr>
            <w:tcW w:w="3920" w:type="dxa"/>
          </w:tcPr>
          <w:p w:rsidR="00B71FDF" w:rsidRDefault="00B57CAB" w:rsidP="00B71FDF">
            <w:pPr>
              <w:pStyle w:val="libPoem"/>
            </w:pPr>
            <w:r>
              <w:rPr>
                <w:rFonts w:hint="cs"/>
                <w:rtl/>
              </w:rPr>
              <w:t>ألم أجركم وأنتم في ضلالتكمُ</w:t>
            </w:r>
            <w:r w:rsidR="00B71FDF" w:rsidRPr="00725071">
              <w:rPr>
                <w:rStyle w:val="libPoemTiniChar0"/>
                <w:rtl/>
              </w:rPr>
              <w:br/>
              <w:t> </w:t>
            </w:r>
          </w:p>
        </w:tc>
        <w:tc>
          <w:tcPr>
            <w:tcW w:w="279" w:type="dxa"/>
          </w:tcPr>
          <w:p w:rsidR="00B71FDF" w:rsidRDefault="00B71FDF" w:rsidP="00B71FDF">
            <w:pPr>
              <w:pStyle w:val="libPoem"/>
              <w:rPr>
                <w:rtl/>
              </w:rPr>
            </w:pPr>
          </w:p>
        </w:tc>
        <w:tc>
          <w:tcPr>
            <w:tcW w:w="3881" w:type="dxa"/>
          </w:tcPr>
          <w:p w:rsidR="00B71FDF" w:rsidRDefault="00B57CAB" w:rsidP="00B71FDF">
            <w:pPr>
              <w:pStyle w:val="libPoem"/>
            </w:pPr>
            <w:r>
              <w:rPr>
                <w:rFonts w:hint="cs"/>
                <w:rtl/>
              </w:rPr>
              <w:t>على شفا حفرةٍ من</w:t>
            </w:r>
            <w:r w:rsidRPr="00666704">
              <w:rPr>
                <w:rFonts w:hint="cs"/>
                <w:rtl/>
              </w:rPr>
              <w:t xml:space="preserve"> </w:t>
            </w:r>
            <w:r>
              <w:rPr>
                <w:rFonts w:hint="cs"/>
                <w:rtl/>
              </w:rPr>
              <w:t>حرِّ نيرانِ ؟</w:t>
            </w:r>
            <w:r w:rsidRPr="00666704">
              <w:rPr>
                <w:rFonts w:hint="cs"/>
                <w:rtl/>
              </w:rPr>
              <w:t>!</w:t>
            </w:r>
            <w:r w:rsidR="00B71FDF" w:rsidRPr="00725071">
              <w:rPr>
                <w:rStyle w:val="libPoemTiniChar0"/>
                <w:rtl/>
              </w:rPr>
              <w:br/>
              <w:t> </w:t>
            </w:r>
          </w:p>
        </w:tc>
      </w:tr>
      <w:tr w:rsidR="00B71FDF" w:rsidTr="00B71FDF">
        <w:tblPrEx>
          <w:tblLook w:val="04A0" w:firstRow="1" w:lastRow="0" w:firstColumn="1" w:lastColumn="0" w:noHBand="0" w:noVBand="1"/>
        </w:tblPrEx>
        <w:trPr>
          <w:trHeight w:val="350"/>
        </w:trPr>
        <w:tc>
          <w:tcPr>
            <w:tcW w:w="3920" w:type="dxa"/>
          </w:tcPr>
          <w:p w:rsidR="00B71FDF" w:rsidRDefault="00B57CAB" w:rsidP="00B71FDF">
            <w:pPr>
              <w:pStyle w:val="libPoem"/>
            </w:pPr>
            <w:r>
              <w:rPr>
                <w:rFonts w:hint="cs"/>
                <w:rtl/>
              </w:rPr>
              <w:t>ألم اُؤلِّف قلوباً منكُم فِرقاً</w:t>
            </w:r>
            <w:r w:rsidR="00B71FDF" w:rsidRPr="00725071">
              <w:rPr>
                <w:rStyle w:val="libPoemTiniChar0"/>
                <w:rtl/>
              </w:rPr>
              <w:br/>
              <w:t> </w:t>
            </w:r>
          </w:p>
        </w:tc>
        <w:tc>
          <w:tcPr>
            <w:tcW w:w="279" w:type="dxa"/>
          </w:tcPr>
          <w:p w:rsidR="00B71FDF" w:rsidRDefault="00B71FDF" w:rsidP="00B71FDF">
            <w:pPr>
              <w:pStyle w:val="libPoem"/>
              <w:rPr>
                <w:rtl/>
              </w:rPr>
            </w:pPr>
          </w:p>
        </w:tc>
        <w:tc>
          <w:tcPr>
            <w:tcW w:w="3881" w:type="dxa"/>
          </w:tcPr>
          <w:p w:rsidR="00B71FDF" w:rsidRDefault="00B57CAB" w:rsidP="00B71FDF">
            <w:pPr>
              <w:pStyle w:val="libPoem"/>
            </w:pPr>
            <w:r>
              <w:rPr>
                <w:rFonts w:hint="cs"/>
                <w:rtl/>
              </w:rPr>
              <w:t>مثارةً بين أحقادٍ وأضغانِ ؟</w:t>
            </w:r>
            <w:r w:rsidRPr="00666704">
              <w:rPr>
                <w:rFonts w:hint="cs"/>
                <w:rtl/>
              </w:rPr>
              <w:t>!</w:t>
            </w:r>
            <w:r w:rsidR="00B71FDF" w:rsidRPr="00725071">
              <w:rPr>
                <w:rStyle w:val="libPoemTiniChar0"/>
                <w:rtl/>
              </w:rPr>
              <w:br/>
              <w:t> </w:t>
            </w:r>
          </w:p>
        </w:tc>
      </w:tr>
      <w:tr w:rsidR="00B71FDF" w:rsidTr="00B71FDF">
        <w:tblPrEx>
          <w:tblLook w:val="04A0" w:firstRow="1" w:lastRow="0" w:firstColumn="1" w:lastColumn="0" w:noHBand="0" w:noVBand="1"/>
        </w:tblPrEx>
        <w:trPr>
          <w:trHeight w:val="350"/>
        </w:trPr>
        <w:tc>
          <w:tcPr>
            <w:tcW w:w="3920" w:type="dxa"/>
          </w:tcPr>
          <w:p w:rsidR="00B71FDF" w:rsidRDefault="00B57CAB" w:rsidP="00B71FDF">
            <w:pPr>
              <w:pStyle w:val="libPoem"/>
            </w:pPr>
            <w:r>
              <w:rPr>
                <w:rFonts w:hint="cs"/>
                <w:rtl/>
              </w:rPr>
              <w:t>أما تركت كتاب الله بينكَمُ</w:t>
            </w:r>
            <w:r w:rsidR="00B71FDF" w:rsidRPr="00725071">
              <w:rPr>
                <w:rStyle w:val="libPoemTiniChar0"/>
                <w:rtl/>
              </w:rPr>
              <w:br/>
              <w:t> </w:t>
            </w:r>
          </w:p>
        </w:tc>
        <w:tc>
          <w:tcPr>
            <w:tcW w:w="279" w:type="dxa"/>
          </w:tcPr>
          <w:p w:rsidR="00B71FDF" w:rsidRDefault="00B71FDF" w:rsidP="00B71FDF">
            <w:pPr>
              <w:pStyle w:val="libPoem"/>
              <w:rPr>
                <w:rtl/>
              </w:rPr>
            </w:pPr>
          </w:p>
        </w:tc>
        <w:tc>
          <w:tcPr>
            <w:tcW w:w="3881" w:type="dxa"/>
          </w:tcPr>
          <w:p w:rsidR="00B71FDF" w:rsidRDefault="00B57CAB" w:rsidP="00B71FDF">
            <w:pPr>
              <w:pStyle w:val="libPoem"/>
            </w:pPr>
            <w:r>
              <w:rPr>
                <w:rFonts w:hint="cs"/>
                <w:rtl/>
              </w:rPr>
              <w:t>وآية العزِّ في جمعٍ وقرآنِ ؟</w:t>
            </w:r>
            <w:r w:rsidRPr="00666704">
              <w:rPr>
                <w:rFonts w:hint="cs"/>
                <w:rtl/>
              </w:rPr>
              <w:t>!</w:t>
            </w:r>
            <w:r w:rsidR="00B71FDF"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5A1646" w:rsidTr="00D37A3A">
        <w:trPr>
          <w:trHeight w:val="350"/>
        </w:trPr>
        <w:tc>
          <w:tcPr>
            <w:tcW w:w="4236" w:type="dxa"/>
            <w:shd w:val="clear" w:color="auto" w:fill="auto"/>
          </w:tcPr>
          <w:p w:rsidR="005A1646" w:rsidRDefault="005A1646" w:rsidP="00CD308F">
            <w:pPr>
              <w:pStyle w:val="libPoem"/>
            </w:pPr>
            <w:r>
              <w:rPr>
                <w:rFonts w:hint="cs"/>
                <w:rtl/>
              </w:rPr>
              <w:lastRenderedPageBreak/>
              <w:t>ألم أكن فيكمُ غوثاً لمضطهد ؟</w:t>
            </w:r>
            <w:r w:rsidRPr="00666704">
              <w:rPr>
                <w:rFonts w:hint="cs"/>
                <w:rtl/>
              </w:rPr>
              <w:t>!</w:t>
            </w:r>
            <w:r w:rsidRPr="00725071">
              <w:rPr>
                <w:rStyle w:val="libPoemTiniChar0"/>
                <w:rtl/>
              </w:rPr>
              <w:br/>
              <w:t> </w:t>
            </w:r>
          </w:p>
        </w:tc>
        <w:tc>
          <w:tcPr>
            <w:tcW w:w="302" w:type="dxa"/>
            <w:shd w:val="clear" w:color="auto" w:fill="auto"/>
          </w:tcPr>
          <w:p w:rsidR="005A1646" w:rsidRDefault="005A1646" w:rsidP="00CD308F">
            <w:pPr>
              <w:pStyle w:val="libPoem"/>
              <w:rPr>
                <w:rtl/>
              </w:rPr>
            </w:pPr>
          </w:p>
        </w:tc>
        <w:tc>
          <w:tcPr>
            <w:tcW w:w="4195" w:type="dxa"/>
            <w:shd w:val="clear" w:color="auto" w:fill="auto"/>
          </w:tcPr>
          <w:p w:rsidR="005A1646" w:rsidRDefault="005A1646" w:rsidP="004C4332">
            <w:pPr>
              <w:pStyle w:val="libPoem"/>
            </w:pPr>
            <w:r>
              <w:rPr>
                <w:rFonts w:hint="cs"/>
                <w:rtl/>
              </w:rPr>
              <w:t>ألم أكن فيكمُ ماءً لظم</w:t>
            </w:r>
            <w:r w:rsidR="004C4332">
              <w:rPr>
                <w:rFonts w:hint="cs"/>
                <w:rtl/>
              </w:rPr>
              <w:t>ا</w:t>
            </w:r>
            <w:r>
              <w:rPr>
                <w:rFonts w:hint="cs"/>
                <w:rtl/>
              </w:rPr>
              <w:t>نِ ؟</w:t>
            </w:r>
            <w:r w:rsidRPr="00666704">
              <w:rPr>
                <w:rFonts w:hint="cs"/>
                <w:rtl/>
              </w:rPr>
              <w:t>!</w:t>
            </w:r>
            <w:r w:rsidRPr="00725071">
              <w:rPr>
                <w:rStyle w:val="libPoemTiniChar0"/>
                <w:rtl/>
              </w:rPr>
              <w:br/>
              <w:t> </w:t>
            </w:r>
          </w:p>
        </w:tc>
      </w:tr>
      <w:tr w:rsidR="005A1646" w:rsidTr="00D37A3A">
        <w:trPr>
          <w:trHeight w:val="350"/>
        </w:trPr>
        <w:tc>
          <w:tcPr>
            <w:tcW w:w="4236" w:type="dxa"/>
          </w:tcPr>
          <w:p w:rsidR="005A1646" w:rsidRDefault="005A1646" w:rsidP="004C4332">
            <w:pPr>
              <w:pStyle w:val="libPoem"/>
            </w:pPr>
            <w:r>
              <w:rPr>
                <w:rFonts w:hint="cs"/>
                <w:rtl/>
              </w:rPr>
              <w:t xml:space="preserve">قتلتموا ولدي صبراً على </w:t>
            </w:r>
            <w:r w:rsidR="004C4332">
              <w:rPr>
                <w:rFonts w:hint="cs"/>
                <w:rtl/>
              </w:rPr>
              <w:t>ظ</w:t>
            </w:r>
            <w:r>
              <w:rPr>
                <w:rFonts w:hint="cs"/>
                <w:rtl/>
              </w:rPr>
              <w:t>مأ</w:t>
            </w:r>
            <w:r w:rsidR="004C4332">
              <w:rPr>
                <w:rFonts w:hint="cs"/>
                <w:rtl/>
              </w:rPr>
              <w:t>ٍ</w:t>
            </w:r>
            <w:r w:rsidRPr="00725071">
              <w:rPr>
                <w:rStyle w:val="libPoemTiniChar0"/>
                <w:rtl/>
              </w:rPr>
              <w:br/>
              <w:t> </w:t>
            </w:r>
          </w:p>
        </w:tc>
        <w:tc>
          <w:tcPr>
            <w:tcW w:w="302" w:type="dxa"/>
          </w:tcPr>
          <w:p w:rsidR="005A1646" w:rsidRDefault="005A1646" w:rsidP="00CD308F">
            <w:pPr>
              <w:pStyle w:val="libPoem"/>
              <w:rPr>
                <w:rtl/>
              </w:rPr>
            </w:pPr>
          </w:p>
        </w:tc>
        <w:tc>
          <w:tcPr>
            <w:tcW w:w="4195" w:type="dxa"/>
          </w:tcPr>
          <w:p w:rsidR="005A1646" w:rsidRDefault="005A1646" w:rsidP="00CD308F">
            <w:pPr>
              <w:pStyle w:val="libPoem"/>
            </w:pPr>
            <w:r>
              <w:rPr>
                <w:rFonts w:hint="cs"/>
                <w:rtl/>
              </w:rPr>
              <w:t>هذا وترجون عند الحوض إحساني</w:t>
            </w:r>
            <w:r w:rsidRPr="00725071">
              <w:rPr>
                <w:rStyle w:val="libPoemTiniChar0"/>
                <w:rtl/>
              </w:rPr>
              <w:br/>
              <w:t> </w:t>
            </w:r>
          </w:p>
        </w:tc>
      </w:tr>
      <w:tr w:rsidR="005A1646" w:rsidTr="00D37A3A">
        <w:trPr>
          <w:trHeight w:val="350"/>
        </w:trPr>
        <w:tc>
          <w:tcPr>
            <w:tcW w:w="4236" w:type="dxa"/>
          </w:tcPr>
          <w:p w:rsidR="005A1646" w:rsidRDefault="005A1646" w:rsidP="00CD308F">
            <w:pPr>
              <w:pStyle w:val="libPoem"/>
            </w:pPr>
            <w:r>
              <w:rPr>
                <w:rFonts w:hint="cs"/>
                <w:rtl/>
              </w:rPr>
              <w:t>سبيتمُ ثكلتكم</w:t>
            </w:r>
            <w:r w:rsidRPr="00666704">
              <w:rPr>
                <w:rFonts w:hint="cs"/>
                <w:rtl/>
              </w:rPr>
              <w:t xml:space="preserve"> </w:t>
            </w:r>
            <w:r>
              <w:rPr>
                <w:rFonts w:hint="cs"/>
                <w:rtl/>
              </w:rPr>
              <w:t>اُمَّهاتكمُ</w:t>
            </w:r>
            <w:r w:rsidRPr="00725071">
              <w:rPr>
                <w:rStyle w:val="libPoemTiniChar0"/>
                <w:rtl/>
              </w:rPr>
              <w:br/>
              <w:t> </w:t>
            </w:r>
          </w:p>
        </w:tc>
        <w:tc>
          <w:tcPr>
            <w:tcW w:w="302" w:type="dxa"/>
          </w:tcPr>
          <w:p w:rsidR="005A1646" w:rsidRDefault="005A1646" w:rsidP="00CD308F">
            <w:pPr>
              <w:pStyle w:val="libPoem"/>
              <w:rPr>
                <w:rtl/>
              </w:rPr>
            </w:pPr>
          </w:p>
        </w:tc>
        <w:tc>
          <w:tcPr>
            <w:tcW w:w="4195" w:type="dxa"/>
          </w:tcPr>
          <w:p w:rsidR="005A1646" w:rsidRDefault="005A1646" w:rsidP="00CD308F">
            <w:pPr>
              <w:pStyle w:val="libPoem"/>
            </w:pPr>
            <w:r>
              <w:rPr>
                <w:rFonts w:hint="cs"/>
                <w:rtl/>
              </w:rPr>
              <w:t>بني البتول وهم</w:t>
            </w:r>
            <w:r w:rsidRPr="00666704">
              <w:rPr>
                <w:rFonts w:hint="cs"/>
                <w:rtl/>
              </w:rPr>
              <w:t xml:space="preserve"> </w:t>
            </w:r>
            <w:r w:rsidR="004C4332">
              <w:rPr>
                <w:rFonts w:hint="cs"/>
                <w:rtl/>
              </w:rPr>
              <w:t>لحمي وجثم</w:t>
            </w:r>
            <w:r>
              <w:rPr>
                <w:rFonts w:hint="cs"/>
                <w:rtl/>
              </w:rPr>
              <w:t>اني</w:t>
            </w:r>
            <w:r w:rsidRPr="00725071">
              <w:rPr>
                <w:rStyle w:val="libPoemTiniChar0"/>
                <w:rtl/>
              </w:rPr>
              <w:br/>
              <w:t> </w:t>
            </w:r>
          </w:p>
        </w:tc>
      </w:tr>
      <w:tr w:rsidR="005A1646" w:rsidTr="00D37A3A">
        <w:trPr>
          <w:trHeight w:val="350"/>
        </w:trPr>
        <w:tc>
          <w:tcPr>
            <w:tcW w:w="4236" w:type="dxa"/>
          </w:tcPr>
          <w:p w:rsidR="005A1646" w:rsidRDefault="005A1646" w:rsidP="00CD308F">
            <w:pPr>
              <w:pStyle w:val="libPoem"/>
            </w:pPr>
            <w:r>
              <w:rPr>
                <w:rFonts w:hint="cs"/>
                <w:rtl/>
              </w:rPr>
              <w:t>مزَّقتمُ ونكثتم عهد والدهم</w:t>
            </w:r>
            <w:r w:rsidRPr="00725071">
              <w:rPr>
                <w:rStyle w:val="libPoemTiniChar0"/>
                <w:rtl/>
              </w:rPr>
              <w:br/>
              <w:t> </w:t>
            </w:r>
          </w:p>
        </w:tc>
        <w:tc>
          <w:tcPr>
            <w:tcW w:w="302" w:type="dxa"/>
          </w:tcPr>
          <w:p w:rsidR="005A1646" w:rsidRDefault="005A1646" w:rsidP="00CD308F">
            <w:pPr>
              <w:pStyle w:val="libPoem"/>
              <w:rPr>
                <w:rtl/>
              </w:rPr>
            </w:pPr>
          </w:p>
        </w:tc>
        <w:tc>
          <w:tcPr>
            <w:tcW w:w="4195" w:type="dxa"/>
          </w:tcPr>
          <w:p w:rsidR="005A1646" w:rsidRDefault="005A1646" w:rsidP="00CD308F">
            <w:pPr>
              <w:pStyle w:val="libPoem"/>
            </w:pPr>
            <w:r>
              <w:rPr>
                <w:rFonts w:hint="cs"/>
                <w:rtl/>
              </w:rPr>
              <w:t>وقد قطعتم بذاك النكث أقراني</w:t>
            </w:r>
            <w:r w:rsidRPr="00725071">
              <w:rPr>
                <w:rStyle w:val="libPoemTiniChar0"/>
                <w:rtl/>
              </w:rPr>
              <w:br/>
              <w:t> </w:t>
            </w:r>
          </w:p>
        </w:tc>
      </w:tr>
      <w:tr w:rsidR="005A1646" w:rsidTr="00D37A3A">
        <w:trPr>
          <w:trHeight w:val="350"/>
        </w:trPr>
        <w:tc>
          <w:tcPr>
            <w:tcW w:w="4236" w:type="dxa"/>
          </w:tcPr>
          <w:p w:rsidR="005A1646" w:rsidRDefault="005A1646" w:rsidP="00CD308F">
            <w:pPr>
              <w:pStyle w:val="libPoem"/>
            </w:pPr>
            <w:r>
              <w:rPr>
                <w:rFonts w:hint="cs"/>
                <w:rtl/>
              </w:rPr>
              <w:t>يا رب</w:t>
            </w:r>
            <w:r w:rsidRPr="00666704">
              <w:rPr>
                <w:rFonts w:hint="cs"/>
                <w:rtl/>
              </w:rPr>
              <w:t xml:space="preserve"> </w:t>
            </w:r>
            <w:r>
              <w:rPr>
                <w:rFonts w:hint="cs"/>
                <w:rtl/>
              </w:rPr>
              <w:t>خُذليَ منهم إذ همُ ظلموا</w:t>
            </w:r>
            <w:r w:rsidRPr="00725071">
              <w:rPr>
                <w:rStyle w:val="libPoemTiniChar0"/>
                <w:rtl/>
              </w:rPr>
              <w:br/>
              <w:t> </w:t>
            </w:r>
          </w:p>
        </w:tc>
        <w:tc>
          <w:tcPr>
            <w:tcW w:w="302" w:type="dxa"/>
          </w:tcPr>
          <w:p w:rsidR="005A1646" w:rsidRDefault="005A1646" w:rsidP="00CD308F">
            <w:pPr>
              <w:pStyle w:val="libPoem"/>
              <w:rPr>
                <w:rtl/>
              </w:rPr>
            </w:pPr>
          </w:p>
        </w:tc>
        <w:tc>
          <w:tcPr>
            <w:tcW w:w="4195" w:type="dxa"/>
          </w:tcPr>
          <w:p w:rsidR="005A1646" w:rsidRDefault="005A1646" w:rsidP="00CD308F">
            <w:pPr>
              <w:pStyle w:val="libPoem"/>
            </w:pPr>
            <w:r>
              <w:rPr>
                <w:rFonts w:hint="cs"/>
                <w:rtl/>
              </w:rPr>
              <w:t>كرام رهطي وراموا هدمَ بنياني</w:t>
            </w:r>
            <w:r w:rsidRPr="00725071">
              <w:rPr>
                <w:rStyle w:val="libPoemTiniChar0"/>
                <w:rtl/>
              </w:rPr>
              <w:br/>
              <w:t> </w:t>
            </w:r>
          </w:p>
        </w:tc>
      </w:tr>
      <w:tr w:rsidR="005A1646" w:rsidTr="00D37A3A">
        <w:tblPrEx>
          <w:tblLook w:val="04A0" w:firstRow="1" w:lastRow="0" w:firstColumn="1" w:lastColumn="0" w:noHBand="0" w:noVBand="1"/>
        </w:tblPrEx>
        <w:trPr>
          <w:trHeight w:val="350"/>
        </w:trPr>
        <w:tc>
          <w:tcPr>
            <w:tcW w:w="4236" w:type="dxa"/>
          </w:tcPr>
          <w:p w:rsidR="005A1646" w:rsidRDefault="00D37A3A" w:rsidP="00CD308F">
            <w:pPr>
              <w:pStyle w:val="libPoem"/>
            </w:pPr>
            <w:r>
              <w:rPr>
                <w:rFonts w:hint="cs"/>
                <w:rtl/>
              </w:rPr>
              <w:t>ماذا تجيبون والزَّهراء خصمكمُ</w:t>
            </w:r>
            <w:r w:rsidR="005A1646" w:rsidRPr="00725071">
              <w:rPr>
                <w:rStyle w:val="libPoemTiniChar0"/>
                <w:rtl/>
              </w:rPr>
              <w:br/>
              <w:t> </w:t>
            </w:r>
          </w:p>
        </w:tc>
        <w:tc>
          <w:tcPr>
            <w:tcW w:w="302" w:type="dxa"/>
          </w:tcPr>
          <w:p w:rsidR="005A1646" w:rsidRDefault="005A1646" w:rsidP="00CD308F">
            <w:pPr>
              <w:pStyle w:val="libPoem"/>
              <w:rPr>
                <w:rtl/>
              </w:rPr>
            </w:pPr>
          </w:p>
        </w:tc>
        <w:tc>
          <w:tcPr>
            <w:tcW w:w="4195" w:type="dxa"/>
          </w:tcPr>
          <w:p w:rsidR="005A1646" w:rsidRDefault="00D37A3A" w:rsidP="00CD308F">
            <w:pPr>
              <w:pStyle w:val="libPoem"/>
            </w:pPr>
            <w:r>
              <w:rPr>
                <w:rFonts w:hint="cs"/>
                <w:rtl/>
              </w:rPr>
              <w:t>والحاكم الله</w:t>
            </w:r>
            <w:r w:rsidRPr="00666704">
              <w:rPr>
                <w:rFonts w:hint="cs"/>
                <w:rtl/>
              </w:rPr>
              <w:t xml:space="preserve"> </w:t>
            </w:r>
            <w:r>
              <w:rPr>
                <w:rFonts w:hint="cs"/>
                <w:rtl/>
              </w:rPr>
              <w:t>للمظلوم والجاني ؟</w:t>
            </w:r>
            <w:r w:rsidRPr="00666704">
              <w:rPr>
                <w:rFonts w:hint="cs"/>
                <w:rtl/>
              </w:rPr>
              <w:t>!</w:t>
            </w:r>
            <w:r w:rsidR="005A1646" w:rsidRPr="00725071">
              <w:rPr>
                <w:rStyle w:val="libPoemTiniChar0"/>
                <w:rtl/>
              </w:rPr>
              <w:br/>
              <w:t> </w:t>
            </w:r>
          </w:p>
        </w:tc>
      </w:tr>
      <w:tr w:rsidR="005A1646" w:rsidTr="00D37A3A">
        <w:tblPrEx>
          <w:tblLook w:val="04A0" w:firstRow="1" w:lastRow="0" w:firstColumn="1" w:lastColumn="0" w:noHBand="0" w:noVBand="1"/>
        </w:tblPrEx>
        <w:trPr>
          <w:trHeight w:val="350"/>
        </w:trPr>
        <w:tc>
          <w:tcPr>
            <w:tcW w:w="4236" w:type="dxa"/>
          </w:tcPr>
          <w:p w:rsidR="005A1646" w:rsidRDefault="00D37A3A" w:rsidP="00CD308F">
            <w:pPr>
              <w:pStyle w:val="libPoem"/>
            </w:pPr>
            <w:r>
              <w:rPr>
                <w:rFonts w:hint="cs"/>
                <w:rtl/>
              </w:rPr>
              <w:t>أهل الكساء صلاة الله ما نزلت</w:t>
            </w:r>
            <w:r w:rsidR="005A1646" w:rsidRPr="00725071">
              <w:rPr>
                <w:rStyle w:val="libPoemTiniChar0"/>
                <w:rtl/>
              </w:rPr>
              <w:br/>
              <w:t> </w:t>
            </w:r>
          </w:p>
        </w:tc>
        <w:tc>
          <w:tcPr>
            <w:tcW w:w="302" w:type="dxa"/>
          </w:tcPr>
          <w:p w:rsidR="005A1646" w:rsidRDefault="005A1646" w:rsidP="00CD308F">
            <w:pPr>
              <w:pStyle w:val="libPoem"/>
              <w:rPr>
                <w:rtl/>
              </w:rPr>
            </w:pPr>
          </w:p>
        </w:tc>
        <w:tc>
          <w:tcPr>
            <w:tcW w:w="4195" w:type="dxa"/>
          </w:tcPr>
          <w:p w:rsidR="005A1646" w:rsidRDefault="00D37A3A" w:rsidP="00CD308F">
            <w:pPr>
              <w:pStyle w:val="libPoem"/>
            </w:pPr>
            <w:r>
              <w:rPr>
                <w:rFonts w:hint="cs"/>
                <w:rtl/>
              </w:rPr>
              <w:t>عليكم الدهر مِن مثنى ووُحدانِ</w:t>
            </w:r>
            <w:r w:rsidR="005A1646" w:rsidRPr="00725071">
              <w:rPr>
                <w:rStyle w:val="libPoemTiniChar0"/>
                <w:rtl/>
              </w:rPr>
              <w:br/>
              <w:t> </w:t>
            </w:r>
          </w:p>
        </w:tc>
      </w:tr>
      <w:tr w:rsidR="005A1646" w:rsidTr="00D37A3A">
        <w:tblPrEx>
          <w:tblLook w:val="04A0" w:firstRow="1" w:lastRow="0" w:firstColumn="1" w:lastColumn="0" w:noHBand="0" w:noVBand="1"/>
        </w:tblPrEx>
        <w:trPr>
          <w:trHeight w:val="350"/>
        </w:trPr>
        <w:tc>
          <w:tcPr>
            <w:tcW w:w="4236" w:type="dxa"/>
          </w:tcPr>
          <w:p w:rsidR="005A1646" w:rsidRDefault="00D37A3A" w:rsidP="00CD308F">
            <w:pPr>
              <w:pStyle w:val="libPoem"/>
            </w:pPr>
            <w:r>
              <w:rPr>
                <w:rFonts w:hint="cs"/>
                <w:rtl/>
              </w:rPr>
              <w:t>أنتم نجوم بني</w:t>
            </w:r>
            <w:r w:rsidRPr="00666704">
              <w:rPr>
                <w:rFonts w:hint="cs"/>
                <w:rtl/>
              </w:rPr>
              <w:t xml:space="preserve"> </w:t>
            </w:r>
            <w:r>
              <w:rPr>
                <w:rFonts w:hint="cs"/>
                <w:rtl/>
              </w:rPr>
              <w:t>حوّاء ما طلعت</w:t>
            </w:r>
            <w:r w:rsidR="005A1646" w:rsidRPr="00725071">
              <w:rPr>
                <w:rStyle w:val="libPoemTiniChar0"/>
                <w:rtl/>
              </w:rPr>
              <w:br/>
              <w:t> </w:t>
            </w:r>
          </w:p>
        </w:tc>
        <w:tc>
          <w:tcPr>
            <w:tcW w:w="302" w:type="dxa"/>
          </w:tcPr>
          <w:p w:rsidR="005A1646" w:rsidRDefault="005A1646" w:rsidP="00CD308F">
            <w:pPr>
              <w:pStyle w:val="libPoem"/>
              <w:rPr>
                <w:rtl/>
              </w:rPr>
            </w:pPr>
          </w:p>
        </w:tc>
        <w:tc>
          <w:tcPr>
            <w:tcW w:w="4195" w:type="dxa"/>
          </w:tcPr>
          <w:p w:rsidR="005A1646" w:rsidRDefault="00D37A3A" w:rsidP="00CD308F">
            <w:pPr>
              <w:pStyle w:val="libPoem"/>
            </w:pPr>
            <w:r>
              <w:rPr>
                <w:rFonts w:hint="cs"/>
                <w:rtl/>
              </w:rPr>
              <w:t>شمس النهار وما لاح السّما كانِ</w:t>
            </w:r>
            <w:r w:rsidR="005A1646" w:rsidRPr="00725071">
              <w:rPr>
                <w:rStyle w:val="libPoemTiniChar0"/>
                <w:rtl/>
              </w:rPr>
              <w:br/>
              <w:t> </w:t>
            </w:r>
          </w:p>
        </w:tc>
      </w:tr>
      <w:tr w:rsidR="005A1646" w:rsidTr="00D37A3A">
        <w:tblPrEx>
          <w:tblLook w:val="04A0" w:firstRow="1" w:lastRow="0" w:firstColumn="1" w:lastColumn="0" w:noHBand="0" w:noVBand="1"/>
        </w:tblPrEx>
        <w:trPr>
          <w:trHeight w:val="350"/>
        </w:trPr>
        <w:tc>
          <w:tcPr>
            <w:tcW w:w="4236" w:type="dxa"/>
          </w:tcPr>
          <w:p w:rsidR="005A1646" w:rsidRDefault="00D37A3A" w:rsidP="00CD308F">
            <w:pPr>
              <w:pStyle w:val="libPoem"/>
            </w:pPr>
            <w:r>
              <w:rPr>
                <w:rFonts w:hint="cs"/>
                <w:rtl/>
              </w:rPr>
              <w:t>ما زلتُ منكم على شوقٍ يُهيِّجني</w:t>
            </w:r>
            <w:r w:rsidR="005A1646" w:rsidRPr="00725071">
              <w:rPr>
                <w:rStyle w:val="libPoemTiniChar0"/>
                <w:rtl/>
              </w:rPr>
              <w:br/>
              <w:t> </w:t>
            </w:r>
          </w:p>
        </w:tc>
        <w:tc>
          <w:tcPr>
            <w:tcW w:w="302" w:type="dxa"/>
          </w:tcPr>
          <w:p w:rsidR="005A1646" w:rsidRDefault="005A1646" w:rsidP="00CD308F">
            <w:pPr>
              <w:pStyle w:val="libPoem"/>
              <w:rPr>
                <w:rtl/>
              </w:rPr>
            </w:pPr>
          </w:p>
        </w:tc>
        <w:tc>
          <w:tcPr>
            <w:tcW w:w="4195" w:type="dxa"/>
          </w:tcPr>
          <w:p w:rsidR="005A1646" w:rsidRDefault="00D37A3A" w:rsidP="00CD308F">
            <w:pPr>
              <w:pStyle w:val="libPoem"/>
            </w:pPr>
            <w:r>
              <w:rPr>
                <w:rFonts w:hint="cs"/>
                <w:rtl/>
              </w:rPr>
              <w:t>والدَّهر يأمرني</w:t>
            </w:r>
            <w:r w:rsidRPr="00666704">
              <w:rPr>
                <w:rFonts w:hint="cs"/>
                <w:rtl/>
              </w:rPr>
              <w:t xml:space="preserve"> </w:t>
            </w:r>
            <w:r>
              <w:rPr>
                <w:rFonts w:hint="cs"/>
                <w:rtl/>
              </w:rPr>
              <w:t>فيه ينهاني</w:t>
            </w:r>
            <w:r w:rsidR="005A1646" w:rsidRPr="00725071">
              <w:rPr>
                <w:rStyle w:val="libPoemTiniChar0"/>
                <w:rtl/>
              </w:rPr>
              <w:br/>
              <w:t> </w:t>
            </w:r>
          </w:p>
        </w:tc>
      </w:tr>
      <w:tr w:rsidR="005A1646" w:rsidTr="00D37A3A">
        <w:tblPrEx>
          <w:tblLook w:val="04A0" w:firstRow="1" w:lastRow="0" w:firstColumn="1" w:lastColumn="0" w:noHBand="0" w:noVBand="1"/>
        </w:tblPrEx>
        <w:trPr>
          <w:trHeight w:val="350"/>
        </w:trPr>
        <w:tc>
          <w:tcPr>
            <w:tcW w:w="4236" w:type="dxa"/>
          </w:tcPr>
          <w:p w:rsidR="005A1646" w:rsidRDefault="00D37A3A" w:rsidP="00CD308F">
            <w:pPr>
              <w:pStyle w:val="libPoem"/>
            </w:pPr>
            <w:r>
              <w:rPr>
                <w:rFonts w:hint="cs"/>
                <w:rtl/>
              </w:rPr>
              <w:t>حتّى أتيتك والتوحيد راحلتي</w:t>
            </w:r>
            <w:r w:rsidR="005A1646" w:rsidRPr="00725071">
              <w:rPr>
                <w:rStyle w:val="libPoemTiniChar0"/>
                <w:rtl/>
              </w:rPr>
              <w:br/>
              <w:t> </w:t>
            </w:r>
          </w:p>
        </w:tc>
        <w:tc>
          <w:tcPr>
            <w:tcW w:w="302" w:type="dxa"/>
          </w:tcPr>
          <w:p w:rsidR="005A1646" w:rsidRDefault="005A1646" w:rsidP="00CD308F">
            <w:pPr>
              <w:pStyle w:val="libPoem"/>
              <w:rPr>
                <w:rtl/>
              </w:rPr>
            </w:pPr>
          </w:p>
        </w:tc>
        <w:tc>
          <w:tcPr>
            <w:tcW w:w="4195" w:type="dxa"/>
          </w:tcPr>
          <w:p w:rsidR="005A1646" w:rsidRDefault="00D37A3A" w:rsidP="00D37A3A">
            <w:pPr>
              <w:pStyle w:val="libPoem"/>
            </w:pPr>
            <w:r>
              <w:rPr>
                <w:rFonts w:hint="cs"/>
                <w:rtl/>
              </w:rPr>
              <w:t>والعدل زادي وتقوى الله امكاني</w:t>
            </w:r>
            <w:r w:rsidR="005A1646" w:rsidRPr="00725071">
              <w:rPr>
                <w:rStyle w:val="libPoemTiniChar0"/>
                <w:rtl/>
              </w:rPr>
              <w:br/>
              <w:t> </w:t>
            </w:r>
          </w:p>
        </w:tc>
      </w:tr>
      <w:tr w:rsidR="005A1646" w:rsidTr="00D37A3A">
        <w:tblPrEx>
          <w:tblLook w:val="04A0" w:firstRow="1" w:lastRow="0" w:firstColumn="1" w:lastColumn="0" w:noHBand="0" w:noVBand="1"/>
        </w:tblPrEx>
        <w:trPr>
          <w:trHeight w:val="350"/>
        </w:trPr>
        <w:tc>
          <w:tcPr>
            <w:tcW w:w="4236" w:type="dxa"/>
          </w:tcPr>
          <w:p w:rsidR="005A1646" w:rsidRDefault="00D37A3A" w:rsidP="00CD308F">
            <w:pPr>
              <w:pStyle w:val="libPoem"/>
            </w:pPr>
            <w:r>
              <w:rPr>
                <w:rFonts w:hint="cs"/>
                <w:rtl/>
              </w:rPr>
              <w:t>هذي حقايق لفظٍ كلّما برقت</w:t>
            </w:r>
            <w:r w:rsidR="005A1646" w:rsidRPr="00725071">
              <w:rPr>
                <w:rStyle w:val="libPoemTiniChar0"/>
                <w:rtl/>
              </w:rPr>
              <w:br/>
              <w:t> </w:t>
            </w:r>
          </w:p>
        </w:tc>
        <w:tc>
          <w:tcPr>
            <w:tcW w:w="302" w:type="dxa"/>
          </w:tcPr>
          <w:p w:rsidR="005A1646" w:rsidRDefault="005A1646" w:rsidP="00CD308F">
            <w:pPr>
              <w:pStyle w:val="libPoem"/>
              <w:rPr>
                <w:rtl/>
              </w:rPr>
            </w:pPr>
          </w:p>
        </w:tc>
        <w:tc>
          <w:tcPr>
            <w:tcW w:w="4195" w:type="dxa"/>
          </w:tcPr>
          <w:p w:rsidR="005A1646" w:rsidRDefault="00D37A3A" w:rsidP="00CD308F">
            <w:pPr>
              <w:pStyle w:val="libPoem"/>
            </w:pPr>
            <w:r>
              <w:rPr>
                <w:rFonts w:hint="cs"/>
                <w:rtl/>
              </w:rPr>
              <w:t>ردَّت بلألئها أبصار عميانِ</w:t>
            </w:r>
            <w:r w:rsidR="005A1646" w:rsidRPr="00725071">
              <w:rPr>
                <w:rStyle w:val="libPoemTiniChar0"/>
                <w:rtl/>
              </w:rPr>
              <w:br/>
              <w:t> </w:t>
            </w:r>
          </w:p>
        </w:tc>
      </w:tr>
      <w:tr w:rsidR="005A1646" w:rsidTr="00D37A3A">
        <w:tblPrEx>
          <w:tblLook w:val="04A0" w:firstRow="1" w:lastRow="0" w:firstColumn="1" w:lastColumn="0" w:noHBand="0" w:noVBand="1"/>
        </w:tblPrEx>
        <w:trPr>
          <w:trHeight w:val="350"/>
        </w:trPr>
        <w:tc>
          <w:tcPr>
            <w:tcW w:w="4236" w:type="dxa"/>
          </w:tcPr>
          <w:p w:rsidR="005A1646" w:rsidRDefault="00D37A3A" w:rsidP="00CD308F">
            <w:pPr>
              <w:pStyle w:val="libPoem"/>
            </w:pPr>
            <w:r>
              <w:rPr>
                <w:rFonts w:hint="cs"/>
                <w:rtl/>
              </w:rPr>
              <w:t>هي الحلي لبني طه وعترتهم</w:t>
            </w:r>
            <w:r w:rsidR="005A1646" w:rsidRPr="00725071">
              <w:rPr>
                <w:rStyle w:val="libPoemTiniChar0"/>
                <w:rtl/>
              </w:rPr>
              <w:br/>
              <w:t> </w:t>
            </w:r>
          </w:p>
        </w:tc>
        <w:tc>
          <w:tcPr>
            <w:tcW w:w="302" w:type="dxa"/>
          </w:tcPr>
          <w:p w:rsidR="005A1646" w:rsidRDefault="005A1646" w:rsidP="00CD308F">
            <w:pPr>
              <w:pStyle w:val="libPoem"/>
              <w:rPr>
                <w:rtl/>
              </w:rPr>
            </w:pPr>
          </w:p>
        </w:tc>
        <w:tc>
          <w:tcPr>
            <w:tcW w:w="4195" w:type="dxa"/>
          </w:tcPr>
          <w:p w:rsidR="005A1646" w:rsidRDefault="00D37A3A" w:rsidP="00CD308F">
            <w:pPr>
              <w:pStyle w:val="libPoem"/>
            </w:pPr>
            <w:r>
              <w:rPr>
                <w:rFonts w:hint="cs"/>
                <w:rtl/>
              </w:rPr>
              <w:t>هي الرَّدى لبني حربٍ</w:t>
            </w:r>
            <w:r w:rsidRPr="00666704">
              <w:rPr>
                <w:rFonts w:hint="cs"/>
                <w:rtl/>
              </w:rPr>
              <w:t xml:space="preserve"> </w:t>
            </w:r>
            <w:r>
              <w:rPr>
                <w:rFonts w:hint="cs"/>
                <w:rtl/>
              </w:rPr>
              <w:t>ومروانِ</w:t>
            </w:r>
            <w:r w:rsidR="005A1646" w:rsidRPr="00725071">
              <w:rPr>
                <w:rStyle w:val="libPoemTiniChar0"/>
                <w:rtl/>
              </w:rPr>
              <w:br/>
              <w:t> </w:t>
            </w:r>
          </w:p>
        </w:tc>
      </w:tr>
      <w:tr w:rsidR="00D37A3A" w:rsidTr="00D37A3A">
        <w:tblPrEx>
          <w:tblLook w:val="04A0" w:firstRow="1" w:lastRow="0" w:firstColumn="1" w:lastColumn="0" w:noHBand="0" w:noVBand="1"/>
        </w:tblPrEx>
        <w:trPr>
          <w:trHeight w:val="350"/>
        </w:trPr>
        <w:tc>
          <w:tcPr>
            <w:tcW w:w="4236" w:type="dxa"/>
          </w:tcPr>
          <w:p w:rsidR="00D37A3A" w:rsidRDefault="00D37A3A" w:rsidP="00CB26A2">
            <w:pPr>
              <w:pStyle w:val="libPoem"/>
            </w:pPr>
            <w:r>
              <w:rPr>
                <w:rFonts w:hint="cs"/>
                <w:rtl/>
              </w:rPr>
              <w:t>هي الجواهر جاء</w:t>
            </w:r>
            <w:r w:rsidRPr="00666704">
              <w:rPr>
                <w:rFonts w:hint="cs"/>
                <w:rtl/>
              </w:rPr>
              <w:t xml:space="preserve"> [</w:t>
            </w:r>
            <w:r>
              <w:rPr>
                <w:rFonts w:hint="cs"/>
                <w:rtl/>
              </w:rPr>
              <w:t>الجوهريُّ] بها</w:t>
            </w:r>
            <w:r w:rsidRPr="00725071">
              <w:rPr>
                <w:rStyle w:val="libPoemTiniChar0"/>
                <w:rtl/>
              </w:rPr>
              <w:br/>
              <w:t> </w:t>
            </w:r>
          </w:p>
        </w:tc>
        <w:tc>
          <w:tcPr>
            <w:tcW w:w="302" w:type="dxa"/>
          </w:tcPr>
          <w:p w:rsidR="00D37A3A" w:rsidRDefault="00D37A3A" w:rsidP="00CD308F">
            <w:pPr>
              <w:pStyle w:val="libPoem"/>
              <w:rPr>
                <w:rtl/>
              </w:rPr>
            </w:pPr>
          </w:p>
        </w:tc>
        <w:tc>
          <w:tcPr>
            <w:tcW w:w="4195" w:type="dxa"/>
          </w:tcPr>
          <w:p w:rsidR="00D37A3A" w:rsidRDefault="00D37A3A" w:rsidP="00CD308F">
            <w:pPr>
              <w:pStyle w:val="libPoem"/>
            </w:pPr>
            <w:r>
              <w:rPr>
                <w:rFonts w:hint="cs"/>
                <w:rtl/>
              </w:rPr>
              <w:t>محبة لكُم من أرض جُرجانِ</w:t>
            </w:r>
            <w:r w:rsidRPr="00725071">
              <w:rPr>
                <w:rStyle w:val="libPoemTiniChar0"/>
                <w:rtl/>
              </w:rPr>
              <w:br/>
              <w:t> </w:t>
            </w:r>
          </w:p>
        </w:tc>
      </w:tr>
    </w:tbl>
    <w:p w:rsidR="00666704" w:rsidRDefault="00666704" w:rsidP="00CB26A2">
      <w:pPr>
        <w:pStyle w:val="libNormal"/>
        <w:rPr>
          <w:rtl/>
        </w:rPr>
      </w:pPr>
      <w:r>
        <w:rPr>
          <w:rFonts w:hint="cs"/>
          <w:rtl/>
        </w:rPr>
        <w:t>وله قصيدة يرثي بها الإمام الشهيد قتيل الط</w:t>
      </w:r>
      <w:r w:rsidR="00D37A3A">
        <w:rPr>
          <w:rFonts w:hint="cs"/>
          <w:rtl/>
        </w:rPr>
        <w:t>ّ</w:t>
      </w:r>
      <w:r>
        <w:rPr>
          <w:rFonts w:hint="cs"/>
          <w:rtl/>
        </w:rPr>
        <w:t xml:space="preserve">ف </w:t>
      </w:r>
      <w:r w:rsidR="000813D5" w:rsidRPr="000813D5">
        <w:rPr>
          <w:rStyle w:val="libAlaemChar"/>
          <w:rFonts w:hint="cs"/>
          <w:rtl/>
        </w:rPr>
        <w:t>عليه‌السلام</w:t>
      </w:r>
      <w:r>
        <w:rPr>
          <w:rFonts w:hint="cs"/>
          <w:rtl/>
        </w:rPr>
        <w:t xml:space="preserve"> في يوم عاشوراء ذكرها له الخوارزمي في مقتله</w:t>
      </w:r>
      <w:r w:rsidR="00E66EDC">
        <w:rPr>
          <w:rFonts w:hint="cs"/>
          <w:rtl/>
        </w:rPr>
        <w:t>،</w:t>
      </w:r>
      <w:r>
        <w:rPr>
          <w:rFonts w:hint="cs"/>
          <w:rtl/>
        </w:rPr>
        <w:t xml:space="preserve"> و</w:t>
      </w:r>
      <w:r w:rsidR="00827FBC">
        <w:rPr>
          <w:rFonts w:hint="cs"/>
          <w:rtl/>
        </w:rPr>
        <w:t>إبن</w:t>
      </w:r>
      <w:r>
        <w:rPr>
          <w:rFonts w:hint="cs"/>
          <w:rtl/>
        </w:rPr>
        <w:t xml:space="preserve"> شهر </w:t>
      </w:r>
      <w:r w:rsidR="00CB26A2">
        <w:rPr>
          <w:rFonts w:hint="cs"/>
          <w:rtl/>
        </w:rPr>
        <w:t>ا</w:t>
      </w:r>
      <w:r>
        <w:rPr>
          <w:rFonts w:hint="cs"/>
          <w:rtl/>
        </w:rPr>
        <w:t>شوب في مناقبه</w:t>
      </w:r>
      <w:r w:rsidR="00E66EDC">
        <w:rPr>
          <w:rFonts w:hint="cs"/>
          <w:rtl/>
        </w:rPr>
        <w:t>،</w:t>
      </w:r>
      <w:r>
        <w:rPr>
          <w:rFonts w:hint="cs"/>
          <w:rtl/>
        </w:rPr>
        <w:t xml:space="preserve"> والعل</w:t>
      </w:r>
      <w:r w:rsidR="00D37A3A">
        <w:rPr>
          <w:rFonts w:hint="cs"/>
          <w:rtl/>
        </w:rPr>
        <w:t>ّ</w:t>
      </w:r>
      <w:r>
        <w:rPr>
          <w:rFonts w:hint="cs"/>
          <w:rtl/>
        </w:rPr>
        <w:t>امة المجلسي في المجل</w:t>
      </w:r>
      <w:r w:rsidR="00D37A3A">
        <w:rPr>
          <w:rFonts w:hint="cs"/>
          <w:rtl/>
        </w:rPr>
        <w:t>ّ</w:t>
      </w:r>
      <w:r>
        <w:rPr>
          <w:rFonts w:hint="cs"/>
          <w:rtl/>
        </w:rPr>
        <w:t>د العاشر من البحار</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D37A3A" w:rsidTr="00CD308F">
        <w:trPr>
          <w:trHeight w:val="350"/>
        </w:trPr>
        <w:tc>
          <w:tcPr>
            <w:tcW w:w="3920" w:type="dxa"/>
            <w:shd w:val="clear" w:color="auto" w:fill="auto"/>
          </w:tcPr>
          <w:p w:rsidR="00D37A3A" w:rsidRDefault="00D37A3A" w:rsidP="00CD308F">
            <w:pPr>
              <w:pStyle w:val="libPoem"/>
            </w:pPr>
            <w:r>
              <w:rPr>
                <w:rFonts w:hint="cs"/>
                <w:rtl/>
              </w:rPr>
              <w:t>يا أهل عاشور يا لهفي على الدينِ</w:t>
            </w:r>
            <w:r w:rsidRPr="00725071">
              <w:rPr>
                <w:rStyle w:val="libPoemTiniChar0"/>
                <w:rtl/>
              </w:rPr>
              <w:br/>
              <w:t> </w:t>
            </w:r>
          </w:p>
        </w:tc>
        <w:tc>
          <w:tcPr>
            <w:tcW w:w="279" w:type="dxa"/>
            <w:shd w:val="clear" w:color="auto" w:fill="auto"/>
          </w:tcPr>
          <w:p w:rsidR="00D37A3A" w:rsidRDefault="00D37A3A" w:rsidP="00CD308F">
            <w:pPr>
              <w:pStyle w:val="libPoem"/>
              <w:rPr>
                <w:rtl/>
              </w:rPr>
            </w:pPr>
          </w:p>
        </w:tc>
        <w:tc>
          <w:tcPr>
            <w:tcW w:w="3881" w:type="dxa"/>
            <w:shd w:val="clear" w:color="auto" w:fill="auto"/>
          </w:tcPr>
          <w:p w:rsidR="00D37A3A" w:rsidRDefault="00D37A3A" w:rsidP="00CD308F">
            <w:pPr>
              <w:pStyle w:val="libPoem"/>
            </w:pPr>
            <w:r>
              <w:rPr>
                <w:rFonts w:hint="cs"/>
                <w:rtl/>
              </w:rPr>
              <w:t>خذوا حدادكمُ يا آل ياسينِ</w:t>
            </w:r>
            <w:r w:rsidRPr="00725071">
              <w:rPr>
                <w:rStyle w:val="libPoemTiniChar0"/>
                <w:rtl/>
              </w:rPr>
              <w:br/>
              <w:t> </w:t>
            </w:r>
          </w:p>
        </w:tc>
      </w:tr>
      <w:tr w:rsidR="00D37A3A" w:rsidTr="00CD308F">
        <w:trPr>
          <w:trHeight w:val="350"/>
        </w:trPr>
        <w:tc>
          <w:tcPr>
            <w:tcW w:w="3920" w:type="dxa"/>
          </w:tcPr>
          <w:p w:rsidR="00D37A3A" w:rsidRDefault="00D37A3A" w:rsidP="00CD308F">
            <w:pPr>
              <w:pStyle w:val="libPoem"/>
            </w:pPr>
            <w:r>
              <w:rPr>
                <w:rFonts w:hint="cs"/>
                <w:rtl/>
              </w:rPr>
              <w:t>أليوم شقّق جيب الدين وانتهبت</w:t>
            </w:r>
            <w:r w:rsidRPr="00725071">
              <w:rPr>
                <w:rStyle w:val="libPoemTiniChar0"/>
                <w:rtl/>
              </w:rPr>
              <w:br/>
              <w:t> </w:t>
            </w:r>
          </w:p>
        </w:tc>
        <w:tc>
          <w:tcPr>
            <w:tcW w:w="279" w:type="dxa"/>
          </w:tcPr>
          <w:p w:rsidR="00D37A3A" w:rsidRDefault="00D37A3A" w:rsidP="00CD308F">
            <w:pPr>
              <w:pStyle w:val="libPoem"/>
              <w:rPr>
                <w:rtl/>
              </w:rPr>
            </w:pPr>
          </w:p>
        </w:tc>
        <w:tc>
          <w:tcPr>
            <w:tcW w:w="3881" w:type="dxa"/>
          </w:tcPr>
          <w:p w:rsidR="00D37A3A" w:rsidRDefault="00D37A3A" w:rsidP="00CD308F">
            <w:pPr>
              <w:pStyle w:val="libPoem"/>
            </w:pPr>
            <w:r>
              <w:rPr>
                <w:rFonts w:hint="cs"/>
                <w:rtl/>
              </w:rPr>
              <w:t>بنات أحمد نهب الرّوم والصينِ</w:t>
            </w:r>
            <w:r w:rsidRPr="00725071">
              <w:rPr>
                <w:rStyle w:val="libPoemTiniChar0"/>
                <w:rtl/>
              </w:rPr>
              <w:br/>
              <w:t> </w:t>
            </w:r>
          </w:p>
        </w:tc>
      </w:tr>
      <w:tr w:rsidR="00D37A3A" w:rsidTr="00CD308F">
        <w:trPr>
          <w:trHeight w:val="350"/>
        </w:trPr>
        <w:tc>
          <w:tcPr>
            <w:tcW w:w="3920" w:type="dxa"/>
          </w:tcPr>
          <w:p w:rsidR="00D37A3A" w:rsidRDefault="00D37A3A" w:rsidP="00CD308F">
            <w:pPr>
              <w:pStyle w:val="libPoem"/>
            </w:pPr>
            <w:r>
              <w:rPr>
                <w:rFonts w:hint="cs"/>
                <w:rtl/>
              </w:rPr>
              <w:t>أليوم قام بأعلى</w:t>
            </w:r>
            <w:r w:rsidRPr="00666704">
              <w:rPr>
                <w:rFonts w:hint="cs"/>
                <w:rtl/>
              </w:rPr>
              <w:t xml:space="preserve"> </w:t>
            </w:r>
            <w:r>
              <w:rPr>
                <w:rFonts w:hint="cs"/>
                <w:rtl/>
              </w:rPr>
              <w:t>الطفِّ نادبهم</w:t>
            </w:r>
            <w:r w:rsidRPr="00725071">
              <w:rPr>
                <w:rStyle w:val="libPoemTiniChar0"/>
                <w:rtl/>
              </w:rPr>
              <w:br/>
              <w:t> </w:t>
            </w:r>
          </w:p>
        </w:tc>
        <w:tc>
          <w:tcPr>
            <w:tcW w:w="279" w:type="dxa"/>
          </w:tcPr>
          <w:p w:rsidR="00D37A3A" w:rsidRDefault="00D37A3A" w:rsidP="00CD308F">
            <w:pPr>
              <w:pStyle w:val="libPoem"/>
              <w:rPr>
                <w:rtl/>
              </w:rPr>
            </w:pPr>
          </w:p>
        </w:tc>
        <w:tc>
          <w:tcPr>
            <w:tcW w:w="3881" w:type="dxa"/>
          </w:tcPr>
          <w:p w:rsidR="00D37A3A" w:rsidRDefault="00D37A3A" w:rsidP="00CD308F">
            <w:pPr>
              <w:pStyle w:val="libPoem"/>
            </w:pPr>
            <w:r>
              <w:rPr>
                <w:rFonts w:hint="cs"/>
                <w:rtl/>
              </w:rPr>
              <w:t>يقول</w:t>
            </w:r>
            <w:r w:rsidR="00E66EDC">
              <w:rPr>
                <w:rFonts w:hint="cs"/>
                <w:rtl/>
              </w:rPr>
              <w:t>:</w:t>
            </w:r>
            <w:r>
              <w:rPr>
                <w:rFonts w:hint="cs"/>
                <w:rtl/>
              </w:rPr>
              <w:t>مَن ليتيمٍ أو</w:t>
            </w:r>
            <w:r w:rsidRPr="00666704">
              <w:rPr>
                <w:rFonts w:hint="cs"/>
                <w:rtl/>
              </w:rPr>
              <w:t xml:space="preserve"> </w:t>
            </w:r>
            <w:r>
              <w:rPr>
                <w:rFonts w:hint="cs"/>
                <w:rtl/>
              </w:rPr>
              <w:t>لمسكينِ؟</w:t>
            </w:r>
            <w:r w:rsidRPr="00666704">
              <w:rPr>
                <w:rFonts w:hint="cs"/>
                <w:rtl/>
              </w:rPr>
              <w:t>!</w:t>
            </w:r>
            <w:r w:rsidRPr="00725071">
              <w:rPr>
                <w:rStyle w:val="libPoemTiniChar0"/>
                <w:rtl/>
              </w:rPr>
              <w:br/>
              <w:t> </w:t>
            </w:r>
          </w:p>
        </w:tc>
      </w:tr>
      <w:tr w:rsidR="00D37A3A" w:rsidTr="00CD308F">
        <w:trPr>
          <w:trHeight w:val="350"/>
        </w:trPr>
        <w:tc>
          <w:tcPr>
            <w:tcW w:w="3920" w:type="dxa"/>
          </w:tcPr>
          <w:p w:rsidR="00D37A3A" w:rsidRDefault="00D37A3A" w:rsidP="00CD308F">
            <w:pPr>
              <w:pStyle w:val="libPoem"/>
            </w:pPr>
            <w:r>
              <w:rPr>
                <w:rFonts w:hint="cs"/>
                <w:rtl/>
              </w:rPr>
              <w:t>أليوم خضِّب جيب المصطفى بدمٍ</w:t>
            </w:r>
            <w:r w:rsidRPr="00725071">
              <w:rPr>
                <w:rStyle w:val="libPoemTiniChar0"/>
                <w:rtl/>
              </w:rPr>
              <w:br/>
              <w:t> </w:t>
            </w:r>
          </w:p>
        </w:tc>
        <w:tc>
          <w:tcPr>
            <w:tcW w:w="279" w:type="dxa"/>
          </w:tcPr>
          <w:p w:rsidR="00D37A3A" w:rsidRDefault="00D37A3A" w:rsidP="00CD308F">
            <w:pPr>
              <w:pStyle w:val="libPoem"/>
              <w:rPr>
                <w:rtl/>
              </w:rPr>
            </w:pPr>
          </w:p>
        </w:tc>
        <w:tc>
          <w:tcPr>
            <w:tcW w:w="3881" w:type="dxa"/>
          </w:tcPr>
          <w:p w:rsidR="00D37A3A" w:rsidRDefault="00D37A3A" w:rsidP="00CD308F">
            <w:pPr>
              <w:pStyle w:val="libPoem"/>
            </w:pPr>
            <w:r>
              <w:rPr>
                <w:rFonts w:hint="cs"/>
                <w:rtl/>
              </w:rPr>
              <w:t>أمسى عبير نحور الحور والعينِ</w:t>
            </w:r>
            <w:r w:rsidRPr="00725071">
              <w:rPr>
                <w:rStyle w:val="libPoemTiniChar0"/>
                <w:rtl/>
              </w:rPr>
              <w:br/>
              <w:t> </w:t>
            </w:r>
          </w:p>
        </w:tc>
      </w:tr>
      <w:tr w:rsidR="00D37A3A" w:rsidTr="00CD308F">
        <w:trPr>
          <w:trHeight w:val="350"/>
        </w:trPr>
        <w:tc>
          <w:tcPr>
            <w:tcW w:w="3920" w:type="dxa"/>
          </w:tcPr>
          <w:p w:rsidR="00D37A3A" w:rsidRDefault="00D37A3A" w:rsidP="00CB26A2">
            <w:pPr>
              <w:pStyle w:val="libPoem"/>
            </w:pPr>
            <w:r>
              <w:rPr>
                <w:rFonts w:hint="cs"/>
                <w:rtl/>
              </w:rPr>
              <w:t>أليوم خرَّ نجوم الفخر من مضر</w:t>
            </w:r>
            <w:r w:rsidRPr="00725071">
              <w:rPr>
                <w:rStyle w:val="libPoemTiniChar0"/>
                <w:rtl/>
              </w:rPr>
              <w:br/>
              <w:t> </w:t>
            </w:r>
          </w:p>
        </w:tc>
        <w:tc>
          <w:tcPr>
            <w:tcW w:w="279" w:type="dxa"/>
          </w:tcPr>
          <w:p w:rsidR="00D37A3A" w:rsidRDefault="00D37A3A" w:rsidP="00CD308F">
            <w:pPr>
              <w:pStyle w:val="libPoem"/>
              <w:rPr>
                <w:rtl/>
              </w:rPr>
            </w:pPr>
          </w:p>
        </w:tc>
        <w:tc>
          <w:tcPr>
            <w:tcW w:w="3881" w:type="dxa"/>
          </w:tcPr>
          <w:p w:rsidR="00D37A3A" w:rsidRDefault="00D37A3A" w:rsidP="00CD308F">
            <w:pPr>
              <w:pStyle w:val="libPoem"/>
            </w:pPr>
            <w:r>
              <w:rPr>
                <w:rFonts w:hint="cs"/>
                <w:rtl/>
              </w:rPr>
              <w:t>على مناخر تذليلٍ وتوهينِ</w:t>
            </w:r>
            <w:r w:rsidRPr="00725071">
              <w:rPr>
                <w:rStyle w:val="libPoemTiniChar0"/>
                <w:rtl/>
              </w:rPr>
              <w:br/>
              <w:t> </w:t>
            </w:r>
          </w:p>
        </w:tc>
      </w:tr>
      <w:tr w:rsidR="00D37A3A" w:rsidTr="00CD308F">
        <w:tblPrEx>
          <w:tblLook w:val="04A0" w:firstRow="1" w:lastRow="0" w:firstColumn="1" w:lastColumn="0" w:noHBand="0" w:noVBand="1"/>
        </w:tblPrEx>
        <w:trPr>
          <w:trHeight w:val="350"/>
        </w:trPr>
        <w:tc>
          <w:tcPr>
            <w:tcW w:w="3920" w:type="dxa"/>
          </w:tcPr>
          <w:p w:rsidR="00D37A3A" w:rsidRDefault="00D37A3A" w:rsidP="00CD308F">
            <w:pPr>
              <w:pStyle w:val="libPoem"/>
            </w:pPr>
            <w:r>
              <w:rPr>
                <w:rFonts w:hint="cs"/>
                <w:rtl/>
              </w:rPr>
              <w:t>أليوم اُطفئ نور الله</w:t>
            </w:r>
            <w:r w:rsidRPr="00666704">
              <w:rPr>
                <w:rFonts w:hint="cs"/>
                <w:rtl/>
              </w:rPr>
              <w:t xml:space="preserve"> </w:t>
            </w:r>
            <w:r>
              <w:rPr>
                <w:rFonts w:hint="cs"/>
                <w:rtl/>
              </w:rPr>
              <w:t>متَّقداً</w:t>
            </w:r>
            <w:r w:rsidRPr="00725071">
              <w:rPr>
                <w:rStyle w:val="libPoemTiniChar0"/>
                <w:rtl/>
              </w:rPr>
              <w:br/>
              <w:t> </w:t>
            </w:r>
          </w:p>
        </w:tc>
        <w:tc>
          <w:tcPr>
            <w:tcW w:w="279" w:type="dxa"/>
          </w:tcPr>
          <w:p w:rsidR="00D37A3A" w:rsidRDefault="00D37A3A" w:rsidP="00CD308F">
            <w:pPr>
              <w:pStyle w:val="libPoem"/>
              <w:rPr>
                <w:rtl/>
              </w:rPr>
            </w:pPr>
          </w:p>
        </w:tc>
        <w:tc>
          <w:tcPr>
            <w:tcW w:w="3881" w:type="dxa"/>
          </w:tcPr>
          <w:p w:rsidR="00D37A3A" w:rsidRDefault="00D37A3A" w:rsidP="00CD308F">
            <w:pPr>
              <w:pStyle w:val="libPoem"/>
            </w:pPr>
            <w:r>
              <w:rPr>
                <w:rFonts w:hint="cs"/>
                <w:rtl/>
              </w:rPr>
              <w:t>وجرِّرت لهم التقوى على الطينِ</w:t>
            </w:r>
            <w:r w:rsidRPr="00725071">
              <w:rPr>
                <w:rStyle w:val="libPoemTiniChar0"/>
                <w:rtl/>
              </w:rPr>
              <w:br/>
              <w:t> </w:t>
            </w:r>
          </w:p>
        </w:tc>
      </w:tr>
      <w:tr w:rsidR="00D37A3A" w:rsidTr="00CD308F">
        <w:tblPrEx>
          <w:tblLook w:val="04A0" w:firstRow="1" w:lastRow="0" w:firstColumn="1" w:lastColumn="0" w:noHBand="0" w:noVBand="1"/>
        </w:tblPrEx>
        <w:trPr>
          <w:trHeight w:val="350"/>
        </w:trPr>
        <w:tc>
          <w:tcPr>
            <w:tcW w:w="3920" w:type="dxa"/>
          </w:tcPr>
          <w:p w:rsidR="00D37A3A" w:rsidRDefault="007F116E" w:rsidP="00CD308F">
            <w:pPr>
              <w:pStyle w:val="libPoem"/>
            </w:pPr>
            <w:r>
              <w:rPr>
                <w:rFonts w:hint="cs"/>
                <w:rtl/>
              </w:rPr>
              <w:t>أليوم هُتِّك أسباب الهدى مزقاً</w:t>
            </w:r>
            <w:r w:rsidR="00D37A3A" w:rsidRPr="00725071">
              <w:rPr>
                <w:rStyle w:val="libPoemTiniChar0"/>
                <w:rtl/>
              </w:rPr>
              <w:br/>
              <w:t> </w:t>
            </w:r>
          </w:p>
        </w:tc>
        <w:tc>
          <w:tcPr>
            <w:tcW w:w="279" w:type="dxa"/>
          </w:tcPr>
          <w:p w:rsidR="00D37A3A" w:rsidRDefault="00D37A3A" w:rsidP="00CD308F">
            <w:pPr>
              <w:pStyle w:val="libPoem"/>
              <w:rPr>
                <w:rtl/>
              </w:rPr>
            </w:pPr>
          </w:p>
        </w:tc>
        <w:tc>
          <w:tcPr>
            <w:tcW w:w="3881" w:type="dxa"/>
          </w:tcPr>
          <w:p w:rsidR="00D37A3A" w:rsidRDefault="007F116E" w:rsidP="00CD308F">
            <w:pPr>
              <w:pStyle w:val="libPoem"/>
            </w:pPr>
            <w:r>
              <w:rPr>
                <w:rFonts w:hint="cs"/>
                <w:rtl/>
              </w:rPr>
              <w:t>وبرقعت غرَّة الإسلام بالهونِ</w:t>
            </w:r>
            <w:r w:rsidR="00D37A3A" w:rsidRPr="00725071">
              <w:rPr>
                <w:rStyle w:val="libPoemTiniChar0"/>
                <w:rtl/>
              </w:rPr>
              <w:br/>
              <w:t> </w:t>
            </w:r>
          </w:p>
        </w:tc>
      </w:tr>
      <w:tr w:rsidR="00D37A3A" w:rsidTr="00CD308F">
        <w:tblPrEx>
          <w:tblLook w:val="04A0" w:firstRow="1" w:lastRow="0" w:firstColumn="1" w:lastColumn="0" w:noHBand="0" w:noVBand="1"/>
        </w:tblPrEx>
        <w:trPr>
          <w:trHeight w:val="350"/>
        </w:trPr>
        <w:tc>
          <w:tcPr>
            <w:tcW w:w="3920" w:type="dxa"/>
          </w:tcPr>
          <w:p w:rsidR="00D37A3A" w:rsidRDefault="007F116E" w:rsidP="00CD308F">
            <w:pPr>
              <w:pStyle w:val="libPoem"/>
            </w:pPr>
            <w:r>
              <w:rPr>
                <w:rFonts w:hint="cs"/>
                <w:rtl/>
              </w:rPr>
              <w:t>أليوم</w:t>
            </w:r>
            <w:r w:rsidRPr="00666704">
              <w:rPr>
                <w:rFonts w:hint="cs"/>
                <w:rtl/>
              </w:rPr>
              <w:t xml:space="preserve"> </w:t>
            </w:r>
            <w:r>
              <w:rPr>
                <w:rFonts w:hint="cs"/>
                <w:rtl/>
              </w:rPr>
              <w:t>زعزع قدسٌ من جوانبه</w:t>
            </w:r>
            <w:r w:rsidR="00D37A3A" w:rsidRPr="00725071">
              <w:rPr>
                <w:rStyle w:val="libPoemTiniChar0"/>
                <w:rtl/>
              </w:rPr>
              <w:br/>
              <w:t> </w:t>
            </w:r>
          </w:p>
        </w:tc>
        <w:tc>
          <w:tcPr>
            <w:tcW w:w="279" w:type="dxa"/>
          </w:tcPr>
          <w:p w:rsidR="00D37A3A" w:rsidRDefault="00D37A3A" w:rsidP="00CD308F">
            <w:pPr>
              <w:pStyle w:val="libPoem"/>
              <w:rPr>
                <w:rtl/>
              </w:rPr>
            </w:pPr>
          </w:p>
        </w:tc>
        <w:tc>
          <w:tcPr>
            <w:tcW w:w="3881" w:type="dxa"/>
          </w:tcPr>
          <w:p w:rsidR="00D37A3A" w:rsidRDefault="007F116E" w:rsidP="00CD308F">
            <w:pPr>
              <w:pStyle w:val="libPoem"/>
            </w:pPr>
            <w:r>
              <w:rPr>
                <w:rFonts w:hint="cs"/>
                <w:rtl/>
              </w:rPr>
              <w:t>وطاح بالخيل ساحات</w:t>
            </w:r>
            <w:r w:rsidRPr="00666704">
              <w:rPr>
                <w:rFonts w:hint="cs"/>
                <w:rtl/>
              </w:rPr>
              <w:t xml:space="preserve"> </w:t>
            </w:r>
            <w:r>
              <w:rPr>
                <w:rFonts w:hint="cs"/>
                <w:rtl/>
              </w:rPr>
              <w:t>الميادينِ</w:t>
            </w:r>
            <w:r w:rsidR="00D37A3A" w:rsidRPr="00725071">
              <w:rPr>
                <w:rStyle w:val="libPoemTiniChar0"/>
                <w:rtl/>
              </w:rPr>
              <w:br/>
              <w:t> </w:t>
            </w:r>
          </w:p>
        </w:tc>
      </w:tr>
      <w:tr w:rsidR="00D37A3A" w:rsidTr="00CD308F">
        <w:tblPrEx>
          <w:tblLook w:val="04A0" w:firstRow="1" w:lastRow="0" w:firstColumn="1" w:lastColumn="0" w:noHBand="0" w:noVBand="1"/>
        </w:tblPrEx>
        <w:trPr>
          <w:trHeight w:val="350"/>
        </w:trPr>
        <w:tc>
          <w:tcPr>
            <w:tcW w:w="3920" w:type="dxa"/>
          </w:tcPr>
          <w:p w:rsidR="00D37A3A" w:rsidRDefault="007F116E" w:rsidP="00CD308F">
            <w:pPr>
              <w:pStyle w:val="libPoem"/>
            </w:pPr>
            <w:r>
              <w:rPr>
                <w:rFonts w:hint="cs"/>
                <w:rtl/>
              </w:rPr>
              <w:t>أليوم نال بنو حربٍ طوايلها</w:t>
            </w:r>
            <w:r w:rsidR="00D37A3A" w:rsidRPr="00725071">
              <w:rPr>
                <w:rStyle w:val="libPoemTiniChar0"/>
                <w:rtl/>
              </w:rPr>
              <w:br/>
              <w:t> </w:t>
            </w:r>
          </w:p>
        </w:tc>
        <w:tc>
          <w:tcPr>
            <w:tcW w:w="279" w:type="dxa"/>
          </w:tcPr>
          <w:p w:rsidR="00D37A3A" w:rsidRDefault="00D37A3A" w:rsidP="00CD308F">
            <w:pPr>
              <w:pStyle w:val="libPoem"/>
              <w:rPr>
                <w:rtl/>
              </w:rPr>
            </w:pPr>
          </w:p>
        </w:tc>
        <w:tc>
          <w:tcPr>
            <w:tcW w:w="3881" w:type="dxa"/>
          </w:tcPr>
          <w:p w:rsidR="00D37A3A" w:rsidRDefault="007F116E" w:rsidP="00CD308F">
            <w:pPr>
              <w:pStyle w:val="libPoem"/>
            </w:pPr>
            <w:r>
              <w:rPr>
                <w:rFonts w:hint="cs"/>
                <w:rtl/>
              </w:rPr>
              <w:t>ممّا</w:t>
            </w:r>
            <w:r w:rsidR="00CB26A2">
              <w:rPr>
                <w:rFonts w:hint="cs"/>
                <w:rtl/>
              </w:rPr>
              <w:t xml:space="preserve"> صلوه ببدرٍ</w:t>
            </w:r>
            <w:r>
              <w:rPr>
                <w:rFonts w:hint="cs"/>
                <w:rtl/>
              </w:rPr>
              <w:t xml:space="preserve"> ثمَّ صفِّينَ</w:t>
            </w:r>
            <w:r w:rsidR="00D37A3A"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106759" w:rsidTr="005C39B6">
        <w:trPr>
          <w:trHeight w:val="350"/>
        </w:trPr>
        <w:tc>
          <w:tcPr>
            <w:tcW w:w="4236" w:type="dxa"/>
            <w:shd w:val="clear" w:color="auto" w:fill="auto"/>
          </w:tcPr>
          <w:p w:rsidR="00106759" w:rsidRDefault="00765941" w:rsidP="00CB26A2">
            <w:pPr>
              <w:pStyle w:val="libPoem"/>
            </w:pPr>
            <w:r>
              <w:rPr>
                <w:rFonts w:hint="cs"/>
                <w:rtl/>
              </w:rPr>
              <w:lastRenderedPageBreak/>
              <w:t>أ</w:t>
            </w:r>
            <w:r w:rsidRPr="009618AF">
              <w:rPr>
                <w:rFonts w:hint="cs"/>
                <w:rtl/>
              </w:rPr>
              <w:t>ليوم ج</w:t>
            </w:r>
            <w:r>
              <w:rPr>
                <w:rFonts w:hint="cs"/>
                <w:rtl/>
              </w:rPr>
              <w:t>ُ</w:t>
            </w:r>
            <w:r w:rsidRPr="009618AF">
              <w:rPr>
                <w:rFonts w:hint="cs"/>
                <w:rtl/>
              </w:rPr>
              <w:t>د</w:t>
            </w:r>
            <w:r>
              <w:rPr>
                <w:rFonts w:hint="cs"/>
                <w:rtl/>
              </w:rPr>
              <w:t>ِّ</w:t>
            </w:r>
            <w:r w:rsidRPr="009618AF">
              <w:rPr>
                <w:rFonts w:hint="cs"/>
                <w:rtl/>
              </w:rPr>
              <w:t>ل سبط المصطفى شرقا</w:t>
            </w:r>
            <w:r>
              <w:rPr>
                <w:rFonts w:hint="cs"/>
                <w:rtl/>
              </w:rPr>
              <w:t>ً</w:t>
            </w:r>
            <w:r w:rsidR="00106759" w:rsidRPr="00725071">
              <w:rPr>
                <w:rStyle w:val="libPoemTiniChar0"/>
                <w:rtl/>
              </w:rPr>
              <w:br/>
              <w:t> </w:t>
            </w:r>
          </w:p>
        </w:tc>
        <w:tc>
          <w:tcPr>
            <w:tcW w:w="302" w:type="dxa"/>
            <w:shd w:val="clear" w:color="auto" w:fill="auto"/>
          </w:tcPr>
          <w:p w:rsidR="00106759" w:rsidRDefault="00106759" w:rsidP="00CD308F">
            <w:pPr>
              <w:pStyle w:val="libPoem"/>
              <w:rPr>
                <w:rtl/>
              </w:rPr>
            </w:pPr>
          </w:p>
        </w:tc>
        <w:tc>
          <w:tcPr>
            <w:tcW w:w="4195" w:type="dxa"/>
            <w:shd w:val="clear" w:color="auto" w:fill="auto"/>
          </w:tcPr>
          <w:p w:rsidR="00106759" w:rsidRDefault="00765941" w:rsidP="00CD308F">
            <w:pPr>
              <w:pStyle w:val="libPoem"/>
            </w:pPr>
            <w:r>
              <w:rPr>
                <w:rFonts w:hint="cs"/>
                <w:rtl/>
              </w:rPr>
              <w:t>من نفسه بنجيعٍ غير مسنونِ</w:t>
            </w:r>
            <w:r w:rsidR="00106759" w:rsidRPr="00725071">
              <w:rPr>
                <w:rStyle w:val="libPoemTiniChar0"/>
                <w:rtl/>
              </w:rPr>
              <w:br/>
              <w:t> </w:t>
            </w:r>
          </w:p>
        </w:tc>
      </w:tr>
      <w:tr w:rsidR="00106759" w:rsidTr="005C39B6">
        <w:trPr>
          <w:trHeight w:val="350"/>
        </w:trPr>
        <w:tc>
          <w:tcPr>
            <w:tcW w:w="4236" w:type="dxa"/>
          </w:tcPr>
          <w:p w:rsidR="00106759" w:rsidRDefault="00765941" w:rsidP="00CD308F">
            <w:pPr>
              <w:pStyle w:val="libPoem"/>
            </w:pPr>
            <w:r w:rsidRPr="009618AF">
              <w:rPr>
                <w:rFonts w:hint="cs"/>
                <w:rtl/>
              </w:rPr>
              <w:t>زادوا عليه بحسب الماء غل</w:t>
            </w:r>
            <w:r>
              <w:rPr>
                <w:rFonts w:hint="cs"/>
                <w:rtl/>
              </w:rPr>
              <w:t>َّ</w:t>
            </w:r>
            <w:r w:rsidRPr="009618AF">
              <w:rPr>
                <w:rFonts w:hint="cs"/>
                <w:rtl/>
              </w:rPr>
              <w:t>ته</w:t>
            </w:r>
            <w:r w:rsidR="00106759" w:rsidRPr="00725071">
              <w:rPr>
                <w:rStyle w:val="libPoemTiniChar0"/>
                <w:rtl/>
              </w:rPr>
              <w:br/>
              <w:t> </w:t>
            </w:r>
          </w:p>
        </w:tc>
        <w:tc>
          <w:tcPr>
            <w:tcW w:w="302" w:type="dxa"/>
          </w:tcPr>
          <w:p w:rsidR="00106759" w:rsidRDefault="00106759" w:rsidP="00CD308F">
            <w:pPr>
              <w:pStyle w:val="libPoem"/>
              <w:rPr>
                <w:rtl/>
              </w:rPr>
            </w:pPr>
          </w:p>
        </w:tc>
        <w:tc>
          <w:tcPr>
            <w:tcW w:w="4195" w:type="dxa"/>
          </w:tcPr>
          <w:p w:rsidR="00106759" w:rsidRDefault="00765941" w:rsidP="00CD308F">
            <w:pPr>
              <w:pStyle w:val="libPoem"/>
            </w:pPr>
            <w:r>
              <w:rPr>
                <w:rFonts w:hint="cs"/>
                <w:rtl/>
              </w:rPr>
              <w:t>تبّاً لرأي فريقٍ منه مغبونِ</w:t>
            </w:r>
            <w:r w:rsidR="00106759" w:rsidRPr="00725071">
              <w:rPr>
                <w:rStyle w:val="libPoemTiniChar0"/>
                <w:rtl/>
              </w:rPr>
              <w:br/>
              <w:t> </w:t>
            </w:r>
          </w:p>
        </w:tc>
      </w:tr>
      <w:tr w:rsidR="00106759" w:rsidTr="005C39B6">
        <w:trPr>
          <w:trHeight w:val="350"/>
        </w:trPr>
        <w:tc>
          <w:tcPr>
            <w:tcW w:w="4236" w:type="dxa"/>
          </w:tcPr>
          <w:p w:rsidR="00106759" w:rsidRDefault="00765941" w:rsidP="00CD308F">
            <w:pPr>
              <w:pStyle w:val="libPoem"/>
            </w:pPr>
            <w:r w:rsidRPr="009618AF">
              <w:rPr>
                <w:rFonts w:hint="cs"/>
                <w:rtl/>
              </w:rPr>
              <w:t>نالوا أزم</w:t>
            </w:r>
            <w:r>
              <w:rPr>
                <w:rFonts w:hint="cs"/>
                <w:rtl/>
              </w:rPr>
              <w:t>َّ</w:t>
            </w:r>
            <w:r w:rsidRPr="009618AF">
              <w:rPr>
                <w:rFonts w:hint="cs"/>
                <w:rtl/>
              </w:rPr>
              <w:t>ة دنياهم ببغيهم</w:t>
            </w:r>
            <w:r>
              <w:rPr>
                <w:rFonts w:hint="cs"/>
                <w:rtl/>
              </w:rPr>
              <w:t>ُ</w:t>
            </w:r>
            <w:r w:rsidR="00106759" w:rsidRPr="00725071">
              <w:rPr>
                <w:rStyle w:val="libPoemTiniChar0"/>
                <w:rtl/>
              </w:rPr>
              <w:br/>
              <w:t> </w:t>
            </w:r>
          </w:p>
        </w:tc>
        <w:tc>
          <w:tcPr>
            <w:tcW w:w="302" w:type="dxa"/>
          </w:tcPr>
          <w:p w:rsidR="00106759" w:rsidRDefault="00106759" w:rsidP="00CD308F">
            <w:pPr>
              <w:pStyle w:val="libPoem"/>
              <w:rPr>
                <w:rtl/>
              </w:rPr>
            </w:pPr>
          </w:p>
        </w:tc>
        <w:tc>
          <w:tcPr>
            <w:tcW w:w="4195" w:type="dxa"/>
          </w:tcPr>
          <w:p w:rsidR="00106759" w:rsidRDefault="00765941" w:rsidP="00CD308F">
            <w:pPr>
              <w:pStyle w:val="libPoem"/>
            </w:pPr>
            <w:r>
              <w:rPr>
                <w:rFonts w:hint="cs"/>
                <w:rtl/>
              </w:rPr>
              <w:t>فليتهم سمحوا منها</w:t>
            </w:r>
            <w:r w:rsidRPr="00666704">
              <w:rPr>
                <w:rFonts w:hint="cs"/>
                <w:rtl/>
              </w:rPr>
              <w:t xml:space="preserve"> </w:t>
            </w:r>
            <w:r>
              <w:rPr>
                <w:rFonts w:hint="cs"/>
                <w:rtl/>
              </w:rPr>
              <w:t>بماعونِ</w:t>
            </w:r>
            <w:r w:rsidR="00106759" w:rsidRPr="00725071">
              <w:rPr>
                <w:rStyle w:val="libPoemTiniChar0"/>
                <w:rtl/>
              </w:rPr>
              <w:br/>
              <w:t> </w:t>
            </w:r>
          </w:p>
        </w:tc>
      </w:tr>
      <w:tr w:rsidR="00106759" w:rsidTr="005C39B6">
        <w:trPr>
          <w:trHeight w:val="350"/>
        </w:trPr>
        <w:tc>
          <w:tcPr>
            <w:tcW w:w="4236" w:type="dxa"/>
          </w:tcPr>
          <w:p w:rsidR="00106759" w:rsidRDefault="00765941" w:rsidP="00CD308F">
            <w:pPr>
              <w:pStyle w:val="libPoem"/>
            </w:pPr>
            <w:r>
              <w:rPr>
                <w:rFonts w:hint="cs"/>
                <w:rtl/>
              </w:rPr>
              <w:t>حتّى</w:t>
            </w:r>
            <w:r w:rsidRPr="009618AF">
              <w:rPr>
                <w:rFonts w:hint="cs"/>
                <w:rtl/>
              </w:rPr>
              <w:t xml:space="preserve"> يصيح بقن</w:t>
            </w:r>
            <w:r>
              <w:rPr>
                <w:rFonts w:hint="cs"/>
                <w:rtl/>
              </w:rPr>
              <w:t>َّ</w:t>
            </w:r>
            <w:r w:rsidRPr="009618AF">
              <w:rPr>
                <w:rFonts w:hint="cs"/>
                <w:rtl/>
              </w:rPr>
              <w:t xml:space="preserve">سرين </w:t>
            </w:r>
            <w:r w:rsidRPr="00583C0E">
              <w:rPr>
                <w:rStyle w:val="libFootnotenumChar"/>
                <w:rFonts w:hint="cs"/>
                <w:rtl/>
              </w:rPr>
              <w:t>(1)</w:t>
            </w:r>
            <w:r w:rsidRPr="009618AF">
              <w:rPr>
                <w:rFonts w:hint="cs"/>
                <w:rtl/>
              </w:rPr>
              <w:t xml:space="preserve"> راهبها</w:t>
            </w:r>
            <w:r w:rsidR="00106759" w:rsidRPr="00725071">
              <w:rPr>
                <w:rStyle w:val="libPoemTiniChar0"/>
                <w:rtl/>
              </w:rPr>
              <w:br/>
              <w:t> </w:t>
            </w:r>
          </w:p>
        </w:tc>
        <w:tc>
          <w:tcPr>
            <w:tcW w:w="302" w:type="dxa"/>
          </w:tcPr>
          <w:p w:rsidR="00106759" w:rsidRDefault="00106759" w:rsidP="00CD308F">
            <w:pPr>
              <w:pStyle w:val="libPoem"/>
              <w:rPr>
                <w:rtl/>
              </w:rPr>
            </w:pPr>
          </w:p>
        </w:tc>
        <w:tc>
          <w:tcPr>
            <w:tcW w:w="4195" w:type="dxa"/>
          </w:tcPr>
          <w:p w:rsidR="00106759" w:rsidRDefault="00765941" w:rsidP="00CD308F">
            <w:pPr>
              <w:pStyle w:val="libPoem"/>
            </w:pPr>
            <w:r>
              <w:rPr>
                <w:rFonts w:hint="cs"/>
                <w:rtl/>
              </w:rPr>
              <w:t>: يا فرقة الغيِّ يا حزب الشياطينِ</w:t>
            </w:r>
            <w:r w:rsidR="00106759" w:rsidRPr="00725071">
              <w:rPr>
                <w:rStyle w:val="libPoemTiniChar0"/>
                <w:rtl/>
              </w:rPr>
              <w:br/>
              <w:t> </w:t>
            </w:r>
          </w:p>
        </w:tc>
      </w:tr>
      <w:tr w:rsidR="00106759" w:rsidTr="005C39B6">
        <w:trPr>
          <w:trHeight w:val="350"/>
        </w:trPr>
        <w:tc>
          <w:tcPr>
            <w:tcW w:w="4236" w:type="dxa"/>
          </w:tcPr>
          <w:p w:rsidR="00106759" w:rsidRDefault="00765941" w:rsidP="00CD308F">
            <w:pPr>
              <w:pStyle w:val="libPoem"/>
            </w:pPr>
            <w:r w:rsidRPr="009618AF">
              <w:rPr>
                <w:rFonts w:hint="cs"/>
                <w:rtl/>
              </w:rPr>
              <w:t>أتهز</w:t>
            </w:r>
            <w:r>
              <w:rPr>
                <w:rFonts w:hint="cs"/>
                <w:rtl/>
              </w:rPr>
              <w:t>ؤ</w:t>
            </w:r>
            <w:r w:rsidRPr="009618AF">
              <w:rPr>
                <w:rFonts w:hint="cs"/>
                <w:rtl/>
              </w:rPr>
              <w:t>ن برأس بات منتصبا</w:t>
            </w:r>
            <w:r>
              <w:rPr>
                <w:rFonts w:hint="cs"/>
                <w:rtl/>
              </w:rPr>
              <w:t>ً</w:t>
            </w:r>
            <w:r w:rsidR="00106759" w:rsidRPr="00725071">
              <w:rPr>
                <w:rStyle w:val="libPoemTiniChar0"/>
                <w:rtl/>
              </w:rPr>
              <w:br/>
              <w:t> </w:t>
            </w:r>
          </w:p>
        </w:tc>
        <w:tc>
          <w:tcPr>
            <w:tcW w:w="302" w:type="dxa"/>
          </w:tcPr>
          <w:p w:rsidR="00106759" w:rsidRDefault="00106759" w:rsidP="00CD308F">
            <w:pPr>
              <w:pStyle w:val="libPoem"/>
              <w:rPr>
                <w:rtl/>
              </w:rPr>
            </w:pPr>
          </w:p>
        </w:tc>
        <w:tc>
          <w:tcPr>
            <w:tcW w:w="4195" w:type="dxa"/>
          </w:tcPr>
          <w:p w:rsidR="00106759" w:rsidRDefault="00765941" w:rsidP="00CD308F">
            <w:pPr>
              <w:pStyle w:val="libPoem"/>
            </w:pPr>
            <w:r>
              <w:rPr>
                <w:rFonts w:hint="cs"/>
                <w:rtl/>
              </w:rPr>
              <w:t>على القناة بدين الله يوصيني؟</w:t>
            </w:r>
            <w:r w:rsidRPr="00666704">
              <w:rPr>
                <w:rFonts w:hint="cs"/>
                <w:rtl/>
              </w:rPr>
              <w:t>!</w:t>
            </w:r>
            <w:r w:rsidR="00106759" w:rsidRPr="00725071">
              <w:rPr>
                <w:rStyle w:val="libPoemTiniChar0"/>
                <w:rtl/>
              </w:rPr>
              <w:br/>
              <w:t> </w:t>
            </w:r>
          </w:p>
        </w:tc>
      </w:tr>
      <w:tr w:rsidR="00106759" w:rsidTr="005C39B6">
        <w:tblPrEx>
          <w:tblLook w:val="04A0" w:firstRow="1" w:lastRow="0" w:firstColumn="1" w:lastColumn="0" w:noHBand="0" w:noVBand="1"/>
        </w:tblPrEx>
        <w:trPr>
          <w:trHeight w:val="350"/>
        </w:trPr>
        <w:tc>
          <w:tcPr>
            <w:tcW w:w="4236" w:type="dxa"/>
          </w:tcPr>
          <w:p w:rsidR="00106759" w:rsidRDefault="00765941" w:rsidP="00CB26A2">
            <w:pPr>
              <w:pStyle w:val="libPoem"/>
            </w:pPr>
            <w:r w:rsidRPr="009618AF">
              <w:rPr>
                <w:rFonts w:hint="cs"/>
                <w:rtl/>
              </w:rPr>
              <w:t>آمنت</w:t>
            </w:r>
            <w:r>
              <w:rPr>
                <w:rFonts w:hint="cs"/>
                <w:rtl/>
              </w:rPr>
              <w:t>ُ</w:t>
            </w:r>
            <w:r w:rsidRPr="009618AF">
              <w:rPr>
                <w:rFonts w:hint="cs"/>
                <w:rtl/>
              </w:rPr>
              <w:t xml:space="preserve"> ويحكم</w:t>
            </w:r>
            <w:r>
              <w:rPr>
                <w:rFonts w:hint="cs"/>
                <w:rtl/>
              </w:rPr>
              <w:t>ُ</w:t>
            </w:r>
            <w:r w:rsidRPr="009618AF">
              <w:rPr>
                <w:rFonts w:hint="cs"/>
                <w:rtl/>
              </w:rPr>
              <w:t xml:space="preserve"> بالله مهتديا</w:t>
            </w:r>
            <w:r>
              <w:rPr>
                <w:rFonts w:hint="cs"/>
                <w:rtl/>
              </w:rPr>
              <w:t>ً</w:t>
            </w:r>
            <w:r w:rsidR="00106759" w:rsidRPr="00725071">
              <w:rPr>
                <w:rStyle w:val="libPoemTiniChar0"/>
                <w:rtl/>
              </w:rPr>
              <w:br/>
              <w:t> </w:t>
            </w:r>
          </w:p>
        </w:tc>
        <w:tc>
          <w:tcPr>
            <w:tcW w:w="302" w:type="dxa"/>
          </w:tcPr>
          <w:p w:rsidR="00106759" w:rsidRDefault="00106759" w:rsidP="00CD308F">
            <w:pPr>
              <w:pStyle w:val="libPoem"/>
              <w:rPr>
                <w:rtl/>
              </w:rPr>
            </w:pPr>
          </w:p>
        </w:tc>
        <w:tc>
          <w:tcPr>
            <w:tcW w:w="4195" w:type="dxa"/>
          </w:tcPr>
          <w:p w:rsidR="00106759" w:rsidRDefault="00765941" w:rsidP="00CD308F">
            <w:pPr>
              <w:pStyle w:val="libPoem"/>
            </w:pPr>
            <w:r>
              <w:rPr>
                <w:rFonts w:hint="cs"/>
                <w:rtl/>
              </w:rPr>
              <w:t>وبالنبيَّ وحبُّ المرتضى</w:t>
            </w:r>
            <w:r w:rsidRPr="00666704">
              <w:rPr>
                <w:rFonts w:hint="cs"/>
                <w:rtl/>
              </w:rPr>
              <w:t xml:space="preserve"> </w:t>
            </w:r>
            <w:r>
              <w:rPr>
                <w:rFonts w:hint="cs"/>
                <w:rtl/>
              </w:rPr>
              <w:t>ديني</w:t>
            </w:r>
            <w:r w:rsidR="00106759" w:rsidRPr="00725071">
              <w:rPr>
                <w:rStyle w:val="libPoemTiniChar0"/>
                <w:rtl/>
              </w:rPr>
              <w:br/>
              <w:t> </w:t>
            </w:r>
          </w:p>
        </w:tc>
      </w:tr>
      <w:tr w:rsidR="00106759" w:rsidTr="005C39B6">
        <w:tblPrEx>
          <w:tblLook w:val="04A0" w:firstRow="1" w:lastRow="0" w:firstColumn="1" w:lastColumn="0" w:noHBand="0" w:noVBand="1"/>
        </w:tblPrEx>
        <w:trPr>
          <w:trHeight w:val="350"/>
        </w:trPr>
        <w:tc>
          <w:tcPr>
            <w:tcW w:w="4236" w:type="dxa"/>
          </w:tcPr>
          <w:p w:rsidR="00106759" w:rsidRDefault="00513C28" w:rsidP="00CD308F">
            <w:pPr>
              <w:pStyle w:val="libPoem"/>
            </w:pPr>
            <w:r w:rsidRPr="009618AF">
              <w:rPr>
                <w:rFonts w:hint="cs"/>
                <w:rtl/>
              </w:rPr>
              <w:t>فجد</w:t>
            </w:r>
            <w:r>
              <w:rPr>
                <w:rFonts w:hint="cs"/>
                <w:rtl/>
              </w:rPr>
              <w:t xml:space="preserve">َّ </w:t>
            </w:r>
            <w:r w:rsidRPr="009618AF">
              <w:rPr>
                <w:rFonts w:hint="cs"/>
                <w:rtl/>
              </w:rPr>
              <w:t>لوه صريعا</w:t>
            </w:r>
            <w:r>
              <w:rPr>
                <w:rFonts w:hint="cs"/>
                <w:rtl/>
              </w:rPr>
              <w:t>ً</w:t>
            </w:r>
            <w:r w:rsidRPr="009618AF">
              <w:rPr>
                <w:rFonts w:hint="cs"/>
                <w:rtl/>
              </w:rPr>
              <w:t xml:space="preserve"> فوق جبهته</w:t>
            </w:r>
            <w:r w:rsidR="00106759" w:rsidRPr="00725071">
              <w:rPr>
                <w:rStyle w:val="libPoemTiniChar0"/>
                <w:rtl/>
              </w:rPr>
              <w:br/>
              <w:t> </w:t>
            </w:r>
          </w:p>
        </w:tc>
        <w:tc>
          <w:tcPr>
            <w:tcW w:w="302" w:type="dxa"/>
          </w:tcPr>
          <w:p w:rsidR="00106759" w:rsidRDefault="00106759" w:rsidP="00CD308F">
            <w:pPr>
              <w:pStyle w:val="libPoem"/>
              <w:rPr>
                <w:rtl/>
              </w:rPr>
            </w:pPr>
          </w:p>
        </w:tc>
        <w:tc>
          <w:tcPr>
            <w:tcW w:w="4195" w:type="dxa"/>
          </w:tcPr>
          <w:p w:rsidR="00106759" w:rsidRDefault="00513C28" w:rsidP="00CD308F">
            <w:pPr>
              <w:pStyle w:val="libPoem"/>
            </w:pPr>
            <w:r>
              <w:rPr>
                <w:rFonts w:hint="cs"/>
                <w:rtl/>
              </w:rPr>
              <w:t>وقسَّموه بأطراف السكاكينِ</w:t>
            </w:r>
            <w:r w:rsidR="00106759" w:rsidRPr="00725071">
              <w:rPr>
                <w:rStyle w:val="libPoemTiniChar0"/>
                <w:rtl/>
              </w:rPr>
              <w:br/>
              <w:t> </w:t>
            </w:r>
          </w:p>
        </w:tc>
      </w:tr>
      <w:tr w:rsidR="00106759" w:rsidTr="005C39B6">
        <w:tblPrEx>
          <w:tblLook w:val="04A0" w:firstRow="1" w:lastRow="0" w:firstColumn="1" w:lastColumn="0" w:noHBand="0" w:noVBand="1"/>
        </w:tblPrEx>
        <w:trPr>
          <w:trHeight w:val="350"/>
        </w:trPr>
        <w:tc>
          <w:tcPr>
            <w:tcW w:w="4236" w:type="dxa"/>
          </w:tcPr>
          <w:p w:rsidR="00106759" w:rsidRDefault="00513C28" w:rsidP="00CD308F">
            <w:pPr>
              <w:pStyle w:val="libPoem"/>
            </w:pPr>
            <w:r w:rsidRPr="009618AF">
              <w:rPr>
                <w:rFonts w:hint="cs"/>
                <w:rtl/>
              </w:rPr>
              <w:t>وأوقروا صهوات الخيل من إحن</w:t>
            </w:r>
            <w:r w:rsidR="00BC7DC9">
              <w:rPr>
                <w:rFonts w:hint="cs"/>
                <w:rtl/>
              </w:rPr>
              <w:t>ٍ</w:t>
            </w:r>
            <w:r w:rsidR="00106759" w:rsidRPr="00725071">
              <w:rPr>
                <w:rStyle w:val="libPoemTiniChar0"/>
                <w:rtl/>
              </w:rPr>
              <w:br/>
              <w:t> </w:t>
            </w:r>
          </w:p>
        </w:tc>
        <w:tc>
          <w:tcPr>
            <w:tcW w:w="302" w:type="dxa"/>
          </w:tcPr>
          <w:p w:rsidR="00106759" w:rsidRDefault="00106759" w:rsidP="00CD308F">
            <w:pPr>
              <w:pStyle w:val="libPoem"/>
              <w:rPr>
                <w:rtl/>
              </w:rPr>
            </w:pPr>
          </w:p>
        </w:tc>
        <w:tc>
          <w:tcPr>
            <w:tcW w:w="4195" w:type="dxa"/>
          </w:tcPr>
          <w:p w:rsidR="00106759" w:rsidRDefault="00BC7DC9" w:rsidP="00CB26A2">
            <w:pPr>
              <w:pStyle w:val="libPoem"/>
            </w:pPr>
            <w:r>
              <w:rPr>
                <w:rFonts w:hint="cs"/>
                <w:rtl/>
              </w:rPr>
              <w:t>على</w:t>
            </w:r>
            <w:r w:rsidRPr="00666704">
              <w:rPr>
                <w:rFonts w:hint="cs"/>
                <w:rtl/>
              </w:rPr>
              <w:t xml:space="preserve"> </w:t>
            </w:r>
            <w:r w:rsidR="00CB26A2">
              <w:rPr>
                <w:rFonts w:hint="cs"/>
                <w:rtl/>
              </w:rPr>
              <w:t>ا</w:t>
            </w:r>
            <w:r>
              <w:rPr>
                <w:rFonts w:hint="cs"/>
                <w:rtl/>
              </w:rPr>
              <w:t>ساراهم</w:t>
            </w:r>
            <w:r w:rsidR="00766AF3">
              <w:rPr>
                <w:rFonts w:hint="cs"/>
                <w:rtl/>
              </w:rPr>
              <w:t>ُ</w:t>
            </w:r>
            <w:r>
              <w:rPr>
                <w:rFonts w:hint="cs"/>
                <w:rtl/>
              </w:rPr>
              <w:t xml:space="preserve"> فعل الفراعين</w:t>
            </w:r>
            <w:r w:rsidR="00766AF3">
              <w:rPr>
                <w:rFonts w:hint="cs"/>
                <w:rtl/>
              </w:rPr>
              <w:t>ِ</w:t>
            </w:r>
            <w:r w:rsidR="00106759" w:rsidRPr="00725071">
              <w:rPr>
                <w:rStyle w:val="libPoemTiniChar0"/>
                <w:rtl/>
              </w:rPr>
              <w:br/>
              <w:t> </w:t>
            </w:r>
          </w:p>
        </w:tc>
      </w:tr>
      <w:tr w:rsidR="00106759" w:rsidTr="005C39B6">
        <w:tblPrEx>
          <w:tblLook w:val="04A0" w:firstRow="1" w:lastRow="0" w:firstColumn="1" w:lastColumn="0" w:noHBand="0" w:noVBand="1"/>
        </w:tblPrEx>
        <w:trPr>
          <w:trHeight w:val="350"/>
        </w:trPr>
        <w:tc>
          <w:tcPr>
            <w:tcW w:w="4236" w:type="dxa"/>
          </w:tcPr>
          <w:p w:rsidR="00106759" w:rsidRDefault="00766AF3" w:rsidP="00CD308F">
            <w:pPr>
              <w:pStyle w:val="libPoem"/>
            </w:pPr>
            <w:r w:rsidRPr="009618AF">
              <w:rPr>
                <w:rFonts w:hint="cs"/>
                <w:rtl/>
              </w:rPr>
              <w:t>مص</w:t>
            </w:r>
            <w:r>
              <w:rPr>
                <w:rFonts w:hint="cs"/>
                <w:rtl/>
              </w:rPr>
              <w:t>َّ</w:t>
            </w:r>
            <w:r w:rsidRPr="009618AF">
              <w:rPr>
                <w:rFonts w:hint="cs"/>
                <w:rtl/>
              </w:rPr>
              <w:t>عدين على أقتاب أرحلهم</w:t>
            </w:r>
            <w:r w:rsidR="00106759" w:rsidRPr="00725071">
              <w:rPr>
                <w:rStyle w:val="libPoemTiniChar0"/>
                <w:rtl/>
              </w:rPr>
              <w:br/>
              <w:t> </w:t>
            </w:r>
          </w:p>
        </w:tc>
        <w:tc>
          <w:tcPr>
            <w:tcW w:w="302" w:type="dxa"/>
          </w:tcPr>
          <w:p w:rsidR="00106759" w:rsidRDefault="00106759" w:rsidP="00CD308F">
            <w:pPr>
              <w:pStyle w:val="libPoem"/>
              <w:rPr>
                <w:rtl/>
              </w:rPr>
            </w:pPr>
          </w:p>
        </w:tc>
        <w:tc>
          <w:tcPr>
            <w:tcW w:w="4195" w:type="dxa"/>
          </w:tcPr>
          <w:p w:rsidR="00106759" w:rsidRDefault="00766AF3" w:rsidP="00CD308F">
            <w:pPr>
              <w:pStyle w:val="libPoem"/>
            </w:pPr>
            <w:r>
              <w:rPr>
                <w:rFonts w:hint="cs"/>
                <w:rtl/>
              </w:rPr>
              <w:t>محمولةً بين مضروب</w:t>
            </w:r>
            <w:r w:rsidR="00CB26A2">
              <w:rPr>
                <w:rFonts w:hint="cs"/>
                <w:rtl/>
              </w:rPr>
              <w:t>َ</w:t>
            </w:r>
            <w:r>
              <w:rPr>
                <w:rFonts w:hint="cs"/>
                <w:rtl/>
              </w:rPr>
              <w:t xml:space="preserve"> ومطعونِ</w:t>
            </w:r>
            <w:r w:rsidR="00106759" w:rsidRPr="00725071">
              <w:rPr>
                <w:rStyle w:val="libPoemTiniChar0"/>
                <w:rtl/>
              </w:rPr>
              <w:br/>
              <w:t> </w:t>
            </w:r>
          </w:p>
        </w:tc>
      </w:tr>
      <w:tr w:rsidR="00106759" w:rsidTr="005C39B6">
        <w:tblPrEx>
          <w:tblLook w:val="04A0" w:firstRow="1" w:lastRow="0" w:firstColumn="1" w:lastColumn="0" w:noHBand="0" w:noVBand="1"/>
        </w:tblPrEx>
        <w:trPr>
          <w:trHeight w:val="350"/>
        </w:trPr>
        <w:tc>
          <w:tcPr>
            <w:tcW w:w="4236" w:type="dxa"/>
          </w:tcPr>
          <w:p w:rsidR="00106759" w:rsidRDefault="00766AF3" w:rsidP="00CD308F">
            <w:pPr>
              <w:pStyle w:val="libPoem"/>
            </w:pPr>
            <w:r w:rsidRPr="009618AF">
              <w:rPr>
                <w:rFonts w:hint="cs"/>
                <w:rtl/>
              </w:rPr>
              <w:t>أطفال فاطمة الزهراء قد ف</w:t>
            </w:r>
            <w:r>
              <w:rPr>
                <w:rFonts w:hint="cs"/>
                <w:rtl/>
              </w:rPr>
              <w:t>ُ</w:t>
            </w:r>
            <w:r w:rsidRPr="009618AF">
              <w:rPr>
                <w:rFonts w:hint="cs"/>
                <w:rtl/>
              </w:rPr>
              <w:t>طموا</w:t>
            </w:r>
            <w:r w:rsidR="00106759" w:rsidRPr="00725071">
              <w:rPr>
                <w:rStyle w:val="libPoemTiniChar0"/>
                <w:rtl/>
              </w:rPr>
              <w:br/>
              <w:t> </w:t>
            </w:r>
          </w:p>
        </w:tc>
        <w:tc>
          <w:tcPr>
            <w:tcW w:w="302" w:type="dxa"/>
          </w:tcPr>
          <w:p w:rsidR="00106759" w:rsidRDefault="00106759" w:rsidP="00CD308F">
            <w:pPr>
              <w:pStyle w:val="libPoem"/>
              <w:rPr>
                <w:rtl/>
              </w:rPr>
            </w:pPr>
          </w:p>
        </w:tc>
        <w:tc>
          <w:tcPr>
            <w:tcW w:w="4195" w:type="dxa"/>
          </w:tcPr>
          <w:p w:rsidR="00106759" w:rsidRDefault="00766AF3" w:rsidP="00CD308F">
            <w:pPr>
              <w:pStyle w:val="libPoem"/>
            </w:pPr>
            <w:r>
              <w:rPr>
                <w:rFonts w:hint="cs"/>
                <w:rtl/>
              </w:rPr>
              <w:t>من الثديِّ بأنيابٍ الثعابينِ</w:t>
            </w:r>
            <w:r w:rsidR="00106759" w:rsidRPr="00725071">
              <w:rPr>
                <w:rStyle w:val="libPoemTiniChar0"/>
                <w:rtl/>
              </w:rPr>
              <w:br/>
              <w:t> </w:t>
            </w:r>
          </w:p>
        </w:tc>
      </w:tr>
      <w:tr w:rsidR="00106759" w:rsidTr="005C39B6">
        <w:tblPrEx>
          <w:tblLook w:val="04A0" w:firstRow="1" w:lastRow="0" w:firstColumn="1" w:lastColumn="0" w:noHBand="0" w:noVBand="1"/>
        </w:tblPrEx>
        <w:trPr>
          <w:trHeight w:val="350"/>
        </w:trPr>
        <w:tc>
          <w:tcPr>
            <w:tcW w:w="4236" w:type="dxa"/>
          </w:tcPr>
          <w:p w:rsidR="00106759" w:rsidRDefault="00766AF3" w:rsidP="00CB26A2">
            <w:pPr>
              <w:pStyle w:val="libPoem"/>
            </w:pPr>
            <w:r w:rsidRPr="009618AF">
              <w:rPr>
                <w:rFonts w:hint="cs"/>
                <w:rtl/>
              </w:rPr>
              <w:t xml:space="preserve">يا </w:t>
            </w:r>
            <w:r w:rsidR="00CB26A2">
              <w:rPr>
                <w:rFonts w:hint="cs"/>
                <w:rtl/>
              </w:rPr>
              <w:t>اُ</w:t>
            </w:r>
            <w:r w:rsidRPr="009618AF">
              <w:rPr>
                <w:rFonts w:hint="cs"/>
                <w:rtl/>
              </w:rPr>
              <w:t>م</w:t>
            </w:r>
            <w:r>
              <w:rPr>
                <w:rFonts w:hint="cs"/>
                <w:rtl/>
              </w:rPr>
              <w:t>َّ</w:t>
            </w:r>
            <w:r w:rsidRPr="009618AF">
              <w:rPr>
                <w:rFonts w:hint="cs"/>
                <w:rtl/>
              </w:rPr>
              <w:t>ة</w:t>
            </w:r>
            <w:r>
              <w:rPr>
                <w:rFonts w:hint="cs"/>
                <w:rtl/>
              </w:rPr>
              <w:t>ً</w:t>
            </w:r>
            <w:r w:rsidRPr="009618AF">
              <w:rPr>
                <w:rFonts w:hint="cs"/>
                <w:rtl/>
              </w:rPr>
              <w:t xml:space="preserve"> ولي الشيطان رايتها</w:t>
            </w:r>
            <w:r w:rsidR="00106759" w:rsidRPr="00725071">
              <w:rPr>
                <w:rStyle w:val="libPoemTiniChar0"/>
                <w:rtl/>
              </w:rPr>
              <w:br/>
              <w:t> </w:t>
            </w:r>
          </w:p>
        </w:tc>
        <w:tc>
          <w:tcPr>
            <w:tcW w:w="302" w:type="dxa"/>
          </w:tcPr>
          <w:p w:rsidR="00106759" w:rsidRDefault="00106759" w:rsidP="00CD308F">
            <w:pPr>
              <w:pStyle w:val="libPoem"/>
              <w:rPr>
                <w:rtl/>
              </w:rPr>
            </w:pPr>
          </w:p>
        </w:tc>
        <w:tc>
          <w:tcPr>
            <w:tcW w:w="4195" w:type="dxa"/>
          </w:tcPr>
          <w:p w:rsidR="00106759" w:rsidRDefault="00766AF3" w:rsidP="00CD308F">
            <w:pPr>
              <w:pStyle w:val="libPoem"/>
            </w:pPr>
            <w:r>
              <w:rPr>
                <w:rFonts w:hint="cs"/>
                <w:rtl/>
              </w:rPr>
              <w:t>ومكّن الغيُّ منها كلَّ</w:t>
            </w:r>
            <w:r w:rsidRPr="00666704">
              <w:rPr>
                <w:rFonts w:hint="cs"/>
                <w:rtl/>
              </w:rPr>
              <w:t xml:space="preserve"> </w:t>
            </w:r>
            <w:r>
              <w:rPr>
                <w:rFonts w:hint="cs"/>
                <w:rtl/>
              </w:rPr>
              <w:t>تمكينِ</w:t>
            </w:r>
            <w:r w:rsidR="00106759" w:rsidRPr="00725071">
              <w:rPr>
                <w:rStyle w:val="libPoemTiniChar0"/>
                <w:rtl/>
              </w:rPr>
              <w:br/>
              <w:t> </w:t>
            </w:r>
          </w:p>
        </w:tc>
      </w:tr>
      <w:tr w:rsidR="00106759" w:rsidTr="005C39B6">
        <w:tblPrEx>
          <w:tblLook w:val="04A0" w:firstRow="1" w:lastRow="0" w:firstColumn="1" w:lastColumn="0" w:noHBand="0" w:noVBand="1"/>
        </w:tblPrEx>
        <w:trPr>
          <w:trHeight w:val="350"/>
        </w:trPr>
        <w:tc>
          <w:tcPr>
            <w:tcW w:w="4236" w:type="dxa"/>
          </w:tcPr>
          <w:p w:rsidR="00106759" w:rsidRDefault="00766AF3" w:rsidP="00CD308F">
            <w:pPr>
              <w:pStyle w:val="libPoem"/>
            </w:pPr>
            <w:r w:rsidRPr="009618AF">
              <w:rPr>
                <w:rFonts w:hint="cs"/>
                <w:rtl/>
              </w:rPr>
              <w:t>ما المرتضى وبنوه م</w:t>
            </w:r>
            <w:r>
              <w:rPr>
                <w:rFonts w:hint="cs"/>
                <w:rtl/>
              </w:rPr>
              <w:t>ِ</w:t>
            </w:r>
            <w:r w:rsidRPr="009618AF">
              <w:rPr>
                <w:rFonts w:hint="cs"/>
                <w:rtl/>
              </w:rPr>
              <w:t>ن معاوية</w:t>
            </w:r>
            <w:r w:rsidR="00106759" w:rsidRPr="00725071">
              <w:rPr>
                <w:rStyle w:val="libPoemTiniChar0"/>
                <w:rtl/>
              </w:rPr>
              <w:br/>
              <w:t> </w:t>
            </w:r>
          </w:p>
        </w:tc>
        <w:tc>
          <w:tcPr>
            <w:tcW w:w="302" w:type="dxa"/>
          </w:tcPr>
          <w:p w:rsidR="00106759" w:rsidRDefault="00106759" w:rsidP="00CD308F">
            <w:pPr>
              <w:pStyle w:val="libPoem"/>
              <w:rPr>
                <w:rtl/>
              </w:rPr>
            </w:pPr>
          </w:p>
        </w:tc>
        <w:tc>
          <w:tcPr>
            <w:tcW w:w="4195" w:type="dxa"/>
          </w:tcPr>
          <w:p w:rsidR="00106759" w:rsidRDefault="005C39B6" w:rsidP="00CD308F">
            <w:pPr>
              <w:pStyle w:val="libPoem"/>
            </w:pPr>
            <w:r>
              <w:rPr>
                <w:rFonts w:hint="cs"/>
                <w:rtl/>
              </w:rPr>
              <w:t>ولا الفواطم من هند وميسونِ</w:t>
            </w:r>
            <w:r w:rsidR="00106759" w:rsidRPr="00725071">
              <w:rPr>
                <w:rStyle w:val="libPoemTiniChar0"/>
                <w:rtl/>
              </w:rPr>
              <w:br/>
              <w:t> </w:t>
            </w:r>
          </w:p>
        </w:tc>
      </w:tr>
      <w:tr w:rsidR="00106759" w:rsidTr="005C39B6">
        <w:tblPrEx>
          <w:tblLook w:val="04A0" w:firstRow="1" w:lastRow="0" w:firstColumn="1" w:lastColumn="0" w:noHBand="0" w:noVBand="1"/>
        </w:tblPrEx>
        <w:trPr>
          <w:trHeight w:val="350"/>
        </w:trPr>
        <w:tc>
          <w:tcPr>
            <w:tcW w:w="4236" w:type="dxa"/>
          </w:tcPr>
          <w:p w:rsidR="00106759" w:rsidRDefault="005C39B6" w:rsidP="00CD308F">
            <w:pPr>
              <w:pStyle w:val="libPoem"/>
            </w:pPr>
            <w:r w:rsidRPr="009618AF">
              <w:rPr>
                <w:rFonts w:hint="cs"/>
                <w:rtl/>
              </w:rPr>
              <w:t xml:space="preserve">آل الرسول عباديد السيوف </w:t>
            </w:r>
            <w:r>
              <w:rPr>
                <w:rFonts w:hint="cs"/>
                <w:rtl/>
              </w:rPr>
              <w:t>فمَ</w:t>
            </w:r>
            <w:r w:rsidR="00BE4440">
              <w:rPr>
                <w:rFonts w:hint="cs"/>
                <w:rtl/>
              </w:rPr>
              <w:t>ـ</w:t>
            </w:r>
            <w:r w:rsidR="00106759" w:rsidRPr="00725071">
              <w:rPr>
                <w:rStyle w:val="libPoemTiniChar0"/>
                <w:rtl/>
              </w:rPr>
              <w:br/>
              <w:t> </w:t>
            </w:r>
          </w:p>
        </w:tc>
        <w:tc>
          <w:tcPr>
            <w:tcW w:w="302" w:type="dxa"/>
          </w:tcPr>
          <w:p w:rsidR="00106759" w:rsidRDefault="00106759" w:rsidP="00CD308F">
            <w:pPr>
              <w:pStyle w:val="libPoem"/>
              <w:rPr>
                <w:rtl/>
              </w:rPr>
            </w:pPr>
          </w:p>
        </w:tc>
        <w:tc>
          <w:tcPr>
            <w:tcW w:w="4195" w:type="dxa"/>
          </w:tcPr>
          <w:p w:rsidR="00106759" w:rsidRDefault="00BE4440" w:rsidP="00CD308F">
            <w:pPr>
              <w:pStyle w:val="libPoem"/>
            </w:pPr>
            <w:r>
              <w:rPr>
                <w:rFonts w:hint="cs"/>
                <w:rtl/>
              </w:rPr>
              <w:t>ـ</w:t>
            </w:r>
            <w:r w:rsidR="005C39B6">
              <w:rPr>
                <w:rFonts w:hint="cs"/>
                <w:rtl/>
              </w:rPr>
              <w:t>ن</w:t>
            </w:r>
            <w:r w:rsidR="005C39B6" w:rsidRPr="00666704">
              <w:rPr>
                <w:rFonts w:hint="cs"/>
                <w:rtl/>
              </w:rPr>
              <w:t xml:space="preserve"> </w:t>
            </w:r>
            <w:r w:rsidR="005C39B6">
              <w:rPr>
                <w:rFonts w:hint="cs"/>
                <w:rtl/>
              </w:rPr>
              <w:t>هامٍ</w:t>
            </w:r>
            <w:r w:rsidR="005C39B6" w:rsidRPr="00666704">
              <w:rPr>
                <w:rFonts w:hint="cs"/>
                <w:rtl/>
              </w:rPr>
              <w:t xml:space="preserve"> </w:t>
            </w:r>
            <w:r w:rsidR="005C39B6">
              <w:rPr>
                <w:rFonts w:hint="cs"/>
                <w:rtl/>
              </w:rPr>
              <w:t>على وجهه خوفاً ومسجونِ</w:t>
            </w:r>
            <w:r w:rsidR="00106759" w:rsidRPr="00725071">
              <w:rPr>
                <w:rStyle w:val="libPoemTiniChar0"/>
                <w:rtl/>
              </w:rPr>
              <w:br/>
              <w:t> </w:t>
            </w:r>
          </w:p>
        </w:tc>
      </w:tr>
      <w:tr w:rsidR="00106759" w:rsidTr="005C39B6">
        <w:tblPrEx>
          <w:tblLook w:val="04A0" w:firstRow="1" w:lastRow="0" w:firstColumn="1" w:lastColumn="0" w:noHBand="0" w:noVBand="1"/>
        </w:tblPrEx>
        <w:trPr>
          <w:trHeight w:val="350"/>
        </w:trPr>
        <w:tc>
          <w:tcPr>
            <w:tcW w:w="4236" w:type="dxa"/>
          </w:tcPr>
          <w:p w:rsidR="00106759" w:rsidRDefault="005C39B6" w:rsidP="00CD308F">
            <w:pPr>
              <w:pStyle w:val="libPoem"/>
            </w:pPr>
            <w:r w:rsidRPr="009618AF">
              <w:rPr>
                <w:rFonts w:hint="cs"/>
                <w:rtl/>
              </w:rPr>
              <w:t>يا عين لا تد</w:t>
            </w:r>
            <w:r>
              <w:rPr>
                <w:rFonts w:hint="cs"/>
                <w:rtl/>
              </w:rPr>
              <w:t>َّ</w:t>
            </w:r>
            <w:r w:rsidRPr="009618AF">
              <w:rPr>
                <w:rFonts w:hint="cs"/>
                <w:rtl/>
              </w:rPr>
              <w:t>عي شيئا</w:t>
            </w:r>
            <w:r>
              <w:rPr>
                <w:rFonts w:hint="cs"/>
                <w:rtl/>
              </w:rPr>
              <w:t>ً</w:t>
            </w:r>
            <w:r w:rsidRPr="009618AF">
              <w:rPr>
                <w:rFonts w:hint="cs"/>
                <w:rtl/>
              </w:rPr>
              <w:t xml:space="preserve"> لغادية</w:t>
            </w:r>
            <w:r>
              <w:rPr>
                <w:rFonts w:hint="cs"/>
                <w:rtl/>
              </w:rPr>
              <w:t>ٍ</w:t>
            </w:r>
            <w:r w:rsidR="00106759" w:rsidRPr="00725071">
              <w:rPr>
                <w:rStyle w:val="libPoemTiniChar0"/>
                <w:rtl/>
              </w:rPr>
              <w:br/>
              <w:t> </w:t>
            </w:r>
          </w:p>
        </w:tc>
        <w:tc>
          <w:tcPr>
            <w:tcW w:w="302" w:type="dxa"/>
          </w:tcPr>
          <w:p w:rsidR="00106759" w:rsidRDefault="00106759" w:rsidP="00CD308F">
            <w:pPr>
              <w:pStyle w:val="libPoem"/>
              <w:rPr>
                <w:rtl/>
              </w:rPr>
            </w:pPr>
          </w:p>
        </w:tc>
        <w:tc>
          <w:tcPr>
            <w:tcW w:w="4195" w:type="dxa"/>
          </w:tcPr>
          <w:p w:rsidR="00106759" w:rsidRDefault="005C39B6" w:rsidP="00CD308F">
            <w:pPr>
              <w:pStyle w:val="libPoem"/>
            </w:pPr>
            <w:r>
              <w:rPr>
                <w:rFonts w:hint="cs"/>
                <w:rtl/>
              </w:rPr>
              <w:t>تهمي ولا تدَّعي دمعا لمحزونِ</w:t>
            </w:r>
            <w:r w:rsidR="00106759" w:rsidRPr="00725071">
              <w:rPr>
                <w:rStyle w:val="libPoemTiniChar0"/>
                <w:rtl/>
              </w:rPr>
              <w:br/>
              <w:t> </w:t>
            </w:r>
          </w:p>
        </w:tc>
      </w:tr>
      <w:tr w:rsidR="00106759" w:rsidTr="005C39B6">
        <w:tblPrEx>
          <w:tblLook w:val="04A0" w:firstRow="1" w:lastRow="0" w:firstColumn="1" w:lastColumn="0" w:noHBand="0" w:noVBand="1"/>
        </w:tblPrEx>
        <w:trPr>
          <w:trHeight w:val="350"/>
        </w:trPr>
        <w:tc>
          <w:tcPr>
            <w:tcW w:w="4236" w:type="dxa"/>
          </w:tcPr>
          <w:p w:rsidR="00106759" w:rsidRDefault="005C39B6" w:rsidP="00CD308F">
            <w:pPr>
              <w:pStyle w:val="libPoem"/>
            </w:pPr>
            <w:r w:rsidRPr="009618AF">
              <w:rPr>
                <w:rFonts w:hint="cs"/>
                <w:rtl/>
              </w:rPr>
              <w:t>قومي علي جدث بالطف</w:t>
            </w:r>
            <w:r>
              <w:rPr>
                <w:rFonts w:hint="cs"/>
                <w:rtl/>
              </w:rPr>
              <w:t>ِّ</w:t>
            </w:r>
            <w:r w:rsidRPr="009618AF">
              <w:rPr>
                <w:rFonts w:hint="cs"/>
                <w:rtl/>
              </w:rPr>
              <w:t xml:space="preserve"> فانتقضي</w:t>
            </w:r>
            <w:r w:rsidR="00106759" w:rsidRPr="00725071">
              <w:rPr>
                <w:rStyle w:val="libPoemTiniChar0"/>
                <w:rtl/>
              </w:rPr>
              <w:br/>
              <w:t> </w:t>
            </w:r>
          </w:p>
        </w:tc>
        <w:tc>
          <w:tcPr>
            <w:tcW w:w="302" w:type="dxa"/>
          </w:tcPr>
          <w:p w:rsidR="00106759" w:rsidRDefault="00106759" w:rsidP="00CD308F">
            <w:pPr>
              <w:pStyle w:val="libPoem"/>
              <w:rPr>
                <w:rtl/>
              </w:rPr>
            </w:pPr>
          </w:p>
        </w:tc>
        <w:tc>
          <w:tcPr>
            <w:tcW w:w="4195" w:type="dxa"/>
          </w:tcPr>
          <w:p w:rsidR="00106759" w:rsidRDefault="005C39B6" w:rsidP="00CD308F">
            <w:pPr>
              <w:pStyle w:val="libPoem"/>
            </w:pPr>
            <w:r>
              <w:rPr>
                <w:rFonts w:hint="cs"/>
                <w:rtl/>
              </w:rPr>
              <w:t>بكلِّ لؤلؤ دمع فيكِ مكنونِ</w:t>
            </w:r>
            <w:r w:rsidR="00106759" w:rsidRPr="00725071">
              <w:rPr>
                <w:rStyle w:val="libPoemTiniChar0"/>
                <w:rtl/>
              </w:rPr>
              <w:br/>
              <w:t> </w:t>
            </w:r>
          </w:p>
        </w:tc>
      </w:tr>
      <w:tr w:rsidR="005C39B6" w:rsidTr="005C39B6">
        <w:tblPrEx>
          <w:tblLook w:val="04A0" w:firstRow="1" w:lastRow="0" w:firstColumn="1" w:lastColumn="0" w:noHBand="0" w:noVBand="1"/>
        </w:tblPrEx>
        <w:trPr>
          <w:trHeight w:val="350"/>
        </w:trPr>
        <w:tc>
          <w:tcPr>
            <w:tcW w:w="4236" w:type="dxa"/>
          </w:tcPr>
          <w:p w:rsidR="005C39B6" w:rsidRDefault="005C39B6" w:rsidP="00CD308F">
            <w:pPr>
              <w:pStyle w:val="libPoem"/>
            </w:pPr>
            <w:r w:rsidRPr="009618AF">
              <w:rPr>
                <w:rFonts w:hint="cs"/>
                <w:rtl/>
              </w:rPr>
              <w:t>يا آل أحمد إن</w:t>
            </w:r>
            <w:r>
              <w:rPr>
                <w:rFonts w:hint="cs"/>
                <w:rtl/>
              </w:rPr>
              <w:t>َّ</w:t>
            </w:r>
            <w:r w:rsidRPr="009618AF">
              <w:rPr>
                <w:rFonts w:hint="cs"/>
                <w:rtl/>
              </w:rPr>
              <w:t xml:space="preserve"> ( الجوهري</w:t>
            </w:r>
            <w:r>
              <w:rPr>
                <w:rFonts w:hint="cs"/>
                <w:rtl/>
              </w:rPr>
              <w:t>ُّ</w:t>
            </w:r>
            <w:r w:rsidRPr="009618AF">
              <w:rPr>
                <w:rFonts w:hint="cs"/>
                <w:rtl/>
              </w:rPr>
              <w:t xml:space="preserve"> ) لكم</w:t>
            </w:r>
            <w:r w:rsidRPr="00725071">
              <w:rPr>
                <w:rStyle w:val="libPoemTiniChar0"/>
                <w:rtl/>
              </w:rPr>
              <w:br/>
              <w:t> </w:t>
            </w:r>
          </w:p>
        </w:tc>
        <w:tc>
          <w:tcPr>
            <w:tcW w:w="302" w:type="dxa"/>
          </w:tcPr>
          <w:p w:rsidR="005C39B6" w:rsidRDefault="005C39B6" w:rsidP="00CD308F">
            <w:pPr>
              <w:pStyle w:val="libPoem"/>
              <w:rPr>
                <w:rtl/>
              </w:rPr>
            </w:pPr>
          </w:p>
        </w:tc>
        <w:tc>
          <w:tcPr>
            <w:tcW w:w="4195" w:type="dxa"/>
          </w:tcPr>
          <w:p w:rsidR="005C39B6" w:rsidRDefault="005C39B6" w:rsidP="00CD308F">
            <w:pPr>
              <w:pStyle w:val="libPoem"/>
            </w:pPr>
            <w:r>
              <w:rPr>
                <w:rFonts w:hint="cs"/>
                <w:rtl/>
              </w:rPr>
              <w:t>سيف يقطِّع عنكم كلَّ موصونِ</w:t>
            </w:r>
            <w:r w:rsidRPr="00725071">
              <w:rPr>
                <w:rStyle w:val="libPoemTiniChar0"/>
                <w:rtl/>
              </w:rPr>
              <w:br/>
              <w:t> </w:t>
            </w:r>
          </w:p>
        </w:tc>
      </w:tr>
    </w:tbl>
    <w:p w:rsidR="00666704" w:rsidRDefault="00666704" w:rsidP="009618AF">
      <w:pPr>
        <w:pStyle w:val="libNormal"/>
        <w:rPr>
          <w:rtl/>
        </w:rPr>
      </w:pPr>
      <w:r>
        <w:rPr>
          <w:rFonts w:hint="cs"/>
          <w:rtl/>
        </w:rPr>
        <w:t>وذكر له الثعالبي كثيرا</w:t>
      </w:r>
      <w:r w:rsidR="005C39B6">
        <w:rPr>
          <w:rFonts w:hint="cs"/>
          <w:rtl/>
        </w:rPr>
        <w:t>ً</w:t>
      </w:r>
      <w:r>
        <w:rPr>
          <w:rFonts w:hint="cs"/>
          <w:rtl/>
        </w:rPr>
        <w:t xml:space="preserve"> من شعره في ( اليتيمة ) 4 ص 29 </w:t>
      </w:r>
      <w:r w:rsidR="0013021F">
        <w:rPr>
          <w:rFonts w:hint="cs"/>
          <w:rtl/>
        </w:rPr>
        <w:t>-</w:t>
      </w:r>
      <w:r>
        <w:rPr>
          <w:rFonts w:hint="cs"/>
          <w:rtl/>
        </w:rPr>
        <w:t xml:space="preserve"> 41 ومم</w:t>
      </w:r>
      <w:r w:rsidR="005C39B6">
        <w:rPr>
          <w:rFonts w:hint="cs"/>
          <w:rtl/>
        </w:rPr>
        <w:t>ّ</w:t>
      </w:r>
      <w:r>
        <w:rPr>
          <w:rFonts w:hint="cs"/>
          <w:rtl/>
        </w:rPr>
        <w:t>ا ذكر له من قصيدة في شريف حسني</w:t>
      </w:r>
      <w:r w:rsidR="005C39B6">
        <w:rPr>
          <w:rFonts w:hint="cs"/>
          <w:rtl/>
        </w:rPr>
        <w:t>ٍّ</w:t>
      </w:r>
      <w:r>
        <w:rPr>
          <w:rFonts w:hint="cs"/>
          <w:rtl/>
        </w:rPr>
        <w:t xml:space="preserve">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834649" w:rsidTr="00834649">
        <w:trPr>
          <w:trHeight w:val="350"/>
        </w:trPr>
        <w:tc>
          <w:tcPr>
            <w:tcW w:w="4236" w:type="dxa"/>
            <w:shd w:val="clear" w:color="auto" w:fill="auto"/>
          </w:tcPr>
          <w:p w:rsidR="00834649" w:rsidRDefault="00834649" w:rsidP="00CD308F">
            <w:pPr>
              <w:pStyle w:val="libPoem"/>
            </w:pPr>
            <w:r>
              <w:rPr>
                <w:rFonts w:hint="cs"/>
                <w:rtl/>
              </w:rPr>
              <w:t>لا عتب إن بذلت عيني بما أجدُ</w:t>
            </w:r>
            <w:r w:rsidRPr="00725071">
              <w:rPr>
                <w:rStyle w:val="libPoemTiniChar0"/>
                <w:rtl/>
              </w:rPr>
              <w:br/>
              <w:t> </w:t>
            </w:r>
          </w:p>
        </w:tc>
        <w:tc>
          <w:tcPr>
            <w:tcW w:w="302" w:type="dxa"/>
            <w:shd w:val="clear" w:color="auto" w:fill="auto"/>
          </w:tcPr>
          <w:p w:rsidR="00834649" w:rsidRDefault="00834649" w:rsidP="00CD308F">
            <w:pPr>
              <w:pStyle w:val="libPoem"/>
              <w:rPr>
                <w:rtl/>
              </w:rPr>
            </w:pPr>
          </w:p>
        </w:tc>
        <w:tc>
          <w:tcPr>
            <w:tcW w:w="4195" w:type="dxa"/>
            <w:shd w:val="clear" w:color="auto" w:fill="auto"/>
          </w:tcPr>
          <w:p w:rsidR="00834649" w:rsidRDefault="00834649" w:rsidP="00CD308F">
            <w:pPr>
              <w:pStyle w:val="libPoem"/>
            </w:pPr>
            <w:r>
              <w:rPr>
                <w:rFonts w:hint="cs"/>
                <w:rtl/>
              </w:rPr>
              <w:t>فقد بكى ليَ عوّادي لما عهدوا</w:t>
            </w:r>
            <w:r w:rsidRPr="00725071">
              <w:rPr>
                <w:rStyle w:val="libPoemTiniChar0"/>
                <w:rtl/>
              </w:rPr>
              <w:br/>
              <w:t> </w:t>
            </w:r>
          </w:p>
        </w:tc>
      </w:tr>
      <w:tr w:rsidR="00834649" w:rsidTr="00834649">
        <w:trPr>
          <w:trHeight w:val="350"/>
        </w:trPr>
        <w:tc>
          <w:tcPr>
            <w:tcW w:w="4236" w:type="dxa"/>
          </w:tcPr>
          <w:p w:rsidR="00834649" w:rsidRDefault="00834649" w:rsidP="00CD308F">
            <w:pPr>
              <w:pStyle w:val="libPoem"/>
            </w:pPr>
            <w:r>
              <w:rPr>
                <w:rFonts w:hint="cs"/>
                <w:rtl/>
              </w:rPr>
              <w:t>لو أنَّ لي جسداً يقوى لطفت به</w:t>
            </w:r>
            <w:r w:rsidRPr="00725071">
              <w:rPr>
                <w:rStyle w:val="libPoemTiniChar0"/>
                <w:rtl/>
              </w:rPr>
              <w:br/>
              <w:t> </w:t>
            </w:r>
          </w:p>
        </w:tc>
        <w:tc>
          <w:tcPr>
            <w:tcW w:w="302" w:type="dxa"/>
          </w:tcPr>
          <w:p w:rsidR="00834649" w:rsidRDefault="00834649" w:rsidP="00CD308F">
            <w:pPr>
              <w:pStyle w:val="libPoem"/>
              <w:rPr>
                <w:rtl/>
              </w:rPr>
            </w:pPr>
          </w:p>
        </w:tc>
        <w:tc>
          <w:tcPr>
            <w:tcW w:w="4195" w:type="dxa"/>
          </w:tcPr>
          <w:p w:rsidR="00834649" w:rsidRDefault="00834649" w:rsidP="00CD308F">
            <w:pPr>
              <w:pStyle w:val="libPoem"/>
            </w:pPr>
            <w:r>
              <w:rPr>
                <w:rFonts w:hint="cs"/>
                <w:rtl/>
              </w:rPr>
              <w:t>على العزاء ولكن ليس لي جسدُ</w:t>
            </w:r>
            <w:r w:rsidRPr="00725071">
              <w:rPr>
                <w:rStyle w:val="libPoemTiniChar0"/>
                <w:rtl/>
              </w:rPr>
              <w:br/>
              <w:t> </w:t>
            </w:r>
          </w:p>
        </w:tc>
      </w:tr>
      <w:tr w:rsidR="00834649" w:rsidTr="00834649">
        <w:trPr>
          <w:trHeight w:val="350"/>
        </w:trPr>
        <w:tc>
          <w:tcPr>
            <w:tcW w:w="4236" w:type="dxa"/>
          </w:tcPr>
          <w:p w:rsidR="00834649" w:rsidRDefault="00834649" w:rsidP="00CD308F">
            <w:pPr>
              <w:pStyle w:val="libPoem"/>
            </w:pPr>
            <w:r>
              <w:rPr>
                <w:rFonts w:hint="cs"/>
                <w:rtl/>
              </w:rPr>
              <w:t>تبعتهم بذماء كان</w:t>
            </w:r>
            <w:r w:rsidRPr="00666704">
              <w:rPr>
                <w:rFonts w:hint="cs"/>
                <w:rtl/>
              </w:rPr>
              <w:t xml:space="preserve"> </w:t>
            </w:r>
            <w:r>
              <w:rPr>
                <w:rFonts w:hint="cs"/>
                <w:rtl/>
              </w:rPr>
              <w:t>يمسكه</w:t>
            </w:r>
            <w:r w:rsidRPr="00725071">
              <w:rPr>
                <w:rStyle w:val="libPoemTiniChar0"/>
                <w:rtl/>
              </w:rPr>
              <w:br/>
              <w:t> </w:t>
            </w:r>
          </w:p>
        </w:tc>
        <w:tc>
          <w:tcPr>
            <w:tcW w:w="302" w:type="dxa"/>
          </w:tcPr>
          <w:p w:rsidR="00834649" w:rsidRDefault="00834649" w:rsidP="00CD308F">
            <w:pPr>
              <w:pStyle w:val="libPoem"/>
              <w:rPr>
                <w:rtl/>
              </w:rPr>
            </w:pPr>
          </w:p>
        </w:tc>
        <w:tc>
          <w:tcPr>
            <w:tcW w:w="4195" w:type="dxa"/>
          </w:tcPr>
          <w:p w:rsidR="00834649" w:rsidRDefault="00834649" w:rsidP="00CD308F">
            <w:pPr>
              <w:pStyle w:val="libPoem"/>
            </w:pPr>
            <w:r>
              <w:rPr>
                <w:rFonts w:hint="cs"/>
                <w:rtl/>
              </w:rPr>
              <w:t>تعللٌ بخيالٍ كلّما</w:t>
            </w:r>
            <w:r w:rsidRPr="00666704">
              <w:rPr>
                <w:rFonts w:hint="cs"/>
                <w:rtl/>
              </w:rPr>
              <w:t xml:space="preserve"> </w:t>
            </w:r>
            <w:r>
              <w:rPr>
                <w:rFonts w:hint="cs"/>
                <w:rtl/>
              </w:rPr>
              <w:t>بعدوا</w:t>
            </w:r>
            <w:r w:rsidRPr="00725071">
              <w:rPr>
                <w:rStyle w:val="libPoemTiniChar0"/>
                <w:rtl/>
              </w:rPr>
              <w:br/>
              <w:t> </w:t>
            </w:r>
          </w:p>
        </w:tc>
      </w:tr>
      <w:tr w:rsidR="00834649" w:rsidTr="00834649">
        <w:trPr>
          <w:trHeight w:val="350"/>
        </w:trPr>
        <w:tc>
          <w:tcPr>
            <w:tcW w:w="4236" w:type="dxa"/>
          </w:tcPr>
          <w:p w:rsidR="00834649" w:rsidRDefault="00834649" w:rsidP="00CD308F">
            <w:pPr>
              <w:pStyle w:val="libPoem"/>
            </w:pPr>
            <w:r>
              <w:rPr>
                <w:rFonts w:hint="cs"/>
                <w:rtl/>
              </w:rPr>
              <w:t>يا ليلة غمضت عنّي كواكبها</w:t>
            </w:r>
            <w:r w:rsidRPr="00725071">
              <w:rPr>
                <w:rStyle w:val="libPoemTiniChar0"/>
                <w:rtl/>
              </w:rPr>
              <w:br/>
              <w:t> </w:t>
            </w:r>
          </w:p>
        </w:tc>
        <w:tc>
          <w:tcPr>
            <w:tcW w:w="302" w:type="dxa"/>
          </w:tcPr>
          <w:p w:rsidR="00834649" w:rsidRDefault="00834649" w:rsidP="00CD308F">
            <w:pPr>
              <w:pStyle w:val="libPoem"/>
              <w:rPr>
                <w:rtl/>
              </w:rPr>
            </w:pPr>
          </w:p>
        </w:tc>
        <w:tc>
          <w:tcPr>
            <w:tcW w:w="4195" w:type="dxa"/>
          </w:tcPr>
          <w:p w:rsidR="00834649" w:rsidRDefault="00834649" w:rsidP="00CD308F">
            <w:pPr>
              <w:pStyle w:val="libPoem"/>
            </w:pPr>
            <w:r>
              <w:rPr>
                <w:rFonts w:hint="cs"/>
                <w:rtl/>
              </w:rPr>
              <w:t>ترفَّقي بجفونٍ غمضها رمدُ</w:t>
            </w:r>
            <w:r w:rsidRPr="00725071">
              <w:rPr>
                <w:rStyle w:val="libPoemTiniChar0"/>
                <w:rtl/>
              </w:rPr>
              <w:br/>
              <w:t> </w:t>
            </w:r>
          </w:p>
        </w:tc>
      </w:tr>
      <w:tr w:rsidR="00834649" w:rsidTr="00834649">
        <w:trPr>
          <w:trHeight w:val="350"/>
        </w:trPr>
        <w:tc>
          <w:tcPr>
            <w:tcW w:w="4236" w:type="dxa"/>
          </w:tcPr>
          <w:p w:rsidR="00834649" w:rsidRDefault="00834649" w:rsidP="00CB26A2">
            <w:pPr>
              <w:pStyle w:val="libPoem"/>
            </w:pPr>
            <w:r>
              <w:rPr>
                <w:rFonts w:hint="cs"/>
                <w:rtl/>
              </w:rPr>
              <w:t>أهوى</w:t>
            </w:r>
            <w:r w:rsidRPr="00666704">
              <w:rPr>
                <w:rFonts w:hint="cs"/>
                <w:rtl/>
              </w:rPr>
              <w:t xml:space="preserve"> </w:t>
            </w:r>
            <w:r>
              <w:rPr>
                <w:rFonts w:hint="cs"/>
                <w:rtl/>
              </w:rPr>
              <w:t>الصَّباح وما لي فيه منتصفٌ</w:t>
            </w:r>
            <w:r w:rsidRPr="00725071">
              <w:rPr>
                <w:rStyle w:val="libPoemTiniChar0"/>
                <w:rtl/>
              </w:rPr>
              <w:br/>
              <w:t> </w:t>
            </w:r>
          </w:p>
        </w:tc>
        <w:tc>
          <w:tcPr>
            <w:tcW w:w="302" w:type="dxa"/>
          </w:tcPr>
          <w:p w:rsidR="00834649" w:rsidRDefault="00834649" w:rsidP="00CD308F">
            <w:pPr>
              <w:pStyle w:val="libPoem"/>
              <w:rPr>
                <w:rtl/>
              </w:rPr>
            </w:pPr>
          </w:p>
        </w:tc>
        <w:tc>
          <w:tcPr>
            <w:tcW w:w="4195" w:type="dxa"/>
          </w:tcPr>
          <w:p w:rsidR="00834649" w:rsidRDefault="00834649" w:rsidP="00CD308F">
            <w:pPr>
              <w:pStyle w:val="libPoem"/>
            </w:pPr>
            <w:r>
              <w:rPr>
                <w:rFonts w:hint="cs"/>
                <w:rtl/>
              </w:rPr>
              <w:t>من الظلام</w:t>
            </w:r>
            <w:r w:rsidRPr="00666704">
              <w:rPr>
                <w:rFonts w:hint="cs"/>
                <w:rtl/>
              </w:rPr>
              <w:t xml:space="preserve"> </w:t>
            </w:r>
            <w:r>
              <w:rPr>
                <w:rFonts w:hint="cs"/>
                <w:rtl/>
              </w:rPr>
              <w:t>ولكن طالما أجدُ</w:t>
            </w:r>
            <w:r w:rsidRPr="00725071">
              <w:rPr>
                <w:rStyle w:val="libPoemTiniChar0"/>
                <w:rtl/>
              </w:rPr>
              <w:br/>
              <w:t> </w:t>
            </w:r>
          </w:p>
        </w:tc>
      </w:tr>
      <w:tr w:rsidR="00834649" w:rsidTr="00834649">
        <w:tblPrEx>
          <w:tblLook w:val="04A0" w:firstRow="1" w:lastRow="0" w:firstColumn="1" w:lastColumn="0" w:noHBand="0" w:noVBand="1"/>
        </w:tblPrEx>
        <w:trPr>
          <w:trHeight w:val="350"/>
        </w:trPr>
        <w:tc>
          <w:tcPr>
            <w:tcW w:w="4236" w:type="dxa"/>
          </w:tcPr>
          <w:p w:rsidR="00834649" w:rsidRDefault="00834649" w:rsidP="00CD308F">
            <w:pPr>
              <w:pStyle w:val="libPoem"/>
            </w:pPr>
            <w:r>
              <w:rPr>
                <w:rFonts w:hint="cs"/>
                <w:rtl/>
              </w:rPr>
              <w:t>لو أنَّ لي أمداً في الشوق</w:t>
            </w:r>
            <w:r w:rsidRPr="00666704">
              <w:rPr>
                <w:rFonts w:hint="cs"/>
                <w:rtl/>
              </w:rPr>
              <w:t xml:space="preserve"> </w:t>
            </w:r>
            <w:r>
              <w:rPr>
                <w:rFonts w:hint="cs"/>
                <w:rtl/>
              </w:rPr>
              <w:t>أبلغه</w:t>
            </w:r>
            <w:r w:rsidRPr="00725071">
              <w:rPr>
                <w:rStyle w:val="libPoemTiniChar0"/>
                <w:rtl/>
              </w:rPr>
              <w:br/>
              <w:t> </w:t>
            </w:r>
          </w:p>
        </w:tc>
        <w:tc>
          <w:tcPr>
            <w:tcW w:w="302" w:type="dxa"/>
          </w:tcPr>
          <w:p w:rsidR="00834649" w:rsidRDefault="00834649" w:rsidP="00CD308F">
            <w:pPr>
              <w:pStyle w:val="libPoem"/>
              <w:rPr>
                <w:rtl/>
              </w:rPr>
            </w:pPr>
          </w:p>
        </w:tc>
        <w:tc>
          <w:tcPr>
            <w:tcW w:w="4195" w:type="dxa"/>
          </w:tcPr>
          <w:p w:rsidR="00834649" w:rsidRDefault="00834649" w:rsidP="00CD308F">
            <w:pPr>
              <w:pStyle w:val="libPoem"/>
            </w:pPr>
            <w:r>
              <w:rPr>
                <w:rFonts w:hint="cs"/>
                <w:rtl/>
              </w:rPr>
              <w:t>صبرت عنك ولكن ليس لي أمدُ</w:t>
            </w:r>
            <w:r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0D01A0" w:rsidP="000D01A0">
      <w:pPr>
        <w:pStyle w:val="libFootnote0"/>
        <w:rPr>
          <w:rtl/>
        </w:rPr>
      </w:pPr>
      <w:r w:rsidRPr="008A0D7A">
        <w:rPr>
          <w:rFonts w:hint="cs"/>
          <w:rtl/>
        </w:rPr>
        <w:t xml:space="preserve">1 </w:t>
      </w:r>
      <w:r>
        <w:rPr>
          <w:rFonts w:hint="cs"/>
          <w:rtl/>
        </w:rPr>
        <w:t>-</w:t>
      </w:r>
      <w:r w:rsidRPr="008A0D7A">
        <w:rPr>
          <w:rFonts w:hint="cs"/>
          <w:rtl/>
        </w:rPr>
        <w:t xml:space="preserve"> </w:t>
      </w:r>
      <w:r w:rsidR="00666704" w:rsidRPr="008A0D7A">
        <w:rPr>
          <w:rFonts w:hint="cs"/>
          <w:rtl/>
        </w:rPr>
        <w:t>قنسرين بكسر أوله وفتح ثانيه وتشديده</w:t>
      </w:r>
      <w:r w:rsidR="00E66EDC">
        <w:rPr>
          <w:rFonts w:hint="cs"/>
          <w:rtl/>
        </w:rPr>
        <w:t>:</w:t>
      </w:r>
      <w:r w:rsidR="00666704" w:rsidRPr="008A0D7A">
        <w:rPr>
          <w:rFonts w:hint="cs"/>
          <w:rtl/>
        </w:rPr>
        <w:t>مدينة بينهما وبين حلب مرحلة.</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E76633" w:rsidTr="008B4E94">
        <w:trPr>
          <w:trHeight w:val="350"/>
        </w:trPr>
        <w:tc>
          <w:tcPr>
            <w:tcW w:w="4236" w:type="dxa"/>
            <w:shd w:val="clear" w:color="auto" w:fill="auto"/>
          </w:tcPr>
          <w:p w:rsidR="00E76633" w:rsidRDefault="00E76633" w:rsidP="00BE4440">
            <w:pPr>
              <w:pStyle w:val="libPoem"/>
            </w:pPr>
            <w:r w:rsidRPr="009618AF">
              <w:rPr>
                <w:rFonts w:hint="cs"/>
                <w:rtl/>
              </w:rPr>
              <w:lastRenderedPageBreak/>
              <w:t>بكيت بعد دموعي في الهوي جلدي</w:t>
            </w:r>
            <w:r w:rsidRPr="00725071">
              <w:rPr>
                <w:rStyle w:val="libPoemTiniChar0"/>
                <w:rtl/>
              </w:rPr>
              <w:br/>
              <w:t> </w:t>
            </w:r>
          </w:p>
        </w:tc>
        <w:tc>
          <w:tcPr>
            <w:tcW w:w="302" w:type="dxa"/>
            <w:shd w:val="clear" w:color="auto" w:fill="auto"/>
          </w:tcPr>
          <w:p w:rsidR="00E76633" w:rsidRDefault="00E76633" w:rsidP="00BE4440">
            <w:pPr>
              <w:pStyle w:val="libPoem"/>
              <w:rPr>
                <w:rtl/>
              </w:rPr>
            </w:pPr>
          </w:p>
        </w:tc>
        <w:tc>
          <w:tcPr>
            <w:tcW w:w="4195" w:type="dxa"/>
            <w:shd w:val="clear" w:color="auto" w:fill="auto"/>
          </w:tcPr>
          <w:p w:rsidR="00E76633" w:rsidRDefault="00E76633" w:rsidP="00BE4440">
            <w:pPr>
              <w:pStyle w:val="libPoem"/>
            </w:pPr>
            <w:r>
              <w:rPr>
                <w:rFonts w:hint="cs"/>
                <w:rtl/>
              </w:rPr>
              <w:t>وهل سمعت ببالٍ دمعه جلدُ ؟</w:t>
            </w:r>
            <w:r w:rsidRPr="00666704">
              <w:rPr>
                <w:rFonts w:hint="cs"/>
                <w:rtl/>
              </w:rPr>
              <w:t>!</w:t>
            </w:r>
            <w:r w:rsidRPr="00725071">
              <w:rPr>
                <w:rStyle w:val="libPoemTiniChar0"/>
                <w:rtl/>
              </w:rPr>
              <w:br/>
              <w:t> </w:t>
            </w:r>
          </w:p>
        </w:tc>
      </w:tr>
      <w:tr w:rsidR="00E76633" w:rsidTr="008B4E94">
        <w:trPr>
          <w:trHeight w:val="350"/>
        </w:trPr>
        <w:tc>
          <w:tcPr>
            <w:tcW w:w="4236" w:type="dxa"/>
          </w:tcPr>
          <w:p w:rsidR="00E76633" w:rsidRDefault="00E76633" w:rsidP="00BE4440">
            <w:pPr>
              <w:pStyle w:val="libPoem"/>
            </w:pPr>
            <w:r w:rsidRPr="009618AF">
              <w:rPr>
                <w:rFonts w:hint="cs"/>
                <w:rtl/>
              </w:rPr>
              <w:t>تذوب نار فؤادي في الهوى بردا</w:t>
            </w:r>
            <w:r>
              <w:rPr>
                <w:rFonts w:hint="cs"/>
                <w:rtl/>
              </w:rPr>
              <w:t>ً</w:t>
            </w:r>
            <w:r w:rsidRPr="00725071">
              <w:rPr>
                <w:rStyle w:val="libPoemTiniChar0"/>
                <w:rtl/>
              </w:rPr>
              <w:br/>
              <w:t> </w:t>
            </w:r>
          </w:p>
        </w:tc>
        <w:tc>
          <w:tcPr>
            <w:tcW w:w="302" w:type="dxa"/>
          </w:tcPr>
          <w:p w:rsidR="00E76633" w:rsidRDefault="00E76633" w:rsidP="00BE4440">
            <w:pPr>
              <w:pStyle w:val="libPoem"/>
              <w:rPr>
                <w:rtl/>
              </w:rPr>
            </w:pPr>
          </w:p>
        </w:tc>
        <w:tc>
          <w:tcPr>
            <w:tcW w:w="4195" w:type="dxa"/>
          </w:tcPr>
          <w:p w:rsidR="00E76633" w:rsidRDefault="00E76633" w:rsidP="00BE4440">
            <w:pPr>
              <w:pStyle w:val="libPoem"/>
            </w:pPr>
            <w:r>
              <w:rPr>
                <w:rFonts w:hint="cs"/>
                <w:rtl/>
              </w:rPr>
              <w:t>وهل سمعت بنارٍ ذوبها بردُ ؟</w:t>
            </w:r>
            <w:r w:rsidRPr="00666704">
              <w:rPr>
                <w:rFonts w:hint="cs"/>
                <w:rtl/>
              </w:rPr>
              <w:t>!</w:t>
            </w:r>
            <w:r w:rsidRPr="00725071">
              <w:rPr>
                <w:rStyle w:val="libPoemTiniChar0"/>
                <w:rtl/>
              </w:rPr>
              <w:br/>
              <w:t> </w:t>
            </w:r>
          </w:p>
        </w:tc>
      </w:tr>
      <w:tr w:rsidR="00E76633" w:rsidTr="008B4E94">
        <w:trPr>
          <w:trHeight w:val="350"/>
        </w:trPr>
        <w:tc>
          <w:tcPr>
            <w:tcW w:w="4236" w:type="dxa"/>
          </w:tcPr>
          <w:p w:rsidR="00E76633" w:rsidRDefault="00E76633" w:rsidP="00BE4440">
            <w:pPr>
              <w:pStyle w:val="libPoem"/>
            </w:pPr>
            <w:r w:rsidRPr="009618AF">
              <w:rPr>
                <w:rFonts w:hint="cs"/>
                <w:rtl/>
              </w:rPr>
              <w:t>قالوا</w:t>
            </w:r>
            <w:r w:rsidR="00E66EDC">
              <w:rPr>
                <w:rFonts w:hint="cs"/>
                <w:rtl/>
              </w:rPr>
              <w:t>:</w:t>
            </w:r>
            <w:r w:rsidRPr="009618AF">
              <w:rPr>
                <w:rFonts w:hint="cs"/>
                <w:rtl/>
              </w:rPr>
              <w:t xml:space="preserve">ألفت </w:t>
            </w:r>
            <w:r>
              <w:rPr>
                <w:rFonts w:hint="cs"/>
                <w:rtl/>
              </w:rPr>
              <w:t>رُب</w:t>
            </w:r>
            <w:r w:rsidRPr="009618AF">
              <w:rPr>
                <w:rFonts w:hint="cs"/>
                <w:rtl/>
              </w:rPr>
              <w:t>اجي</w:t>
            </w:r>
            <w:r>
              <w:rPr>
                <w:rFonts w:hint="cs"/>
                <w:rtl/>
              </w:rPr>
              <w:t>ّ</w:t>
            </w:r>
            <w:r w:rsidRPr="009618AF">
              <w:rPr>
                <w:rFonts w:hint="cs"/>
                <w:rtl/>
              </w:rPr>
              <w:t xml:space="preserve"> </w:t>
            </w:r>
            <w:r w:rsidRPr="00583C0E">
              <w:rPr>
                <w:rStyle w:val="libFootnotenumChar"/>
                <w:rFonts w:hint="cs"/>
                <w:rtl/>
              </w:rPr>
              <w:t>(1)</w:t>
            </w:r>
            <w:r w:rsidRPr="009618AF">
              <w:rPr>
                <w:rFonts w:hint="cs"/>
                <w:rtl/>
              </w:rPr>
              <w:t xml:space="preserve"> فقلت لهم</w:t>
            </w:r>
            <w:r w:rsidR="00E66EDC">
              <w:rPr>
                <w:rFonts w:hint="cs"/>
                <w:rtl/>
              </w:rPr>
              <w:t>:</w:t>
            </w:r>
            <w:r w:rsidRPr="00725071">
              <w:rPr>
                <w:rStyle w:val="libPoemTiniChar0"/>
                <w:rtl/>
              </w:rPr>
              <w:br/>
              <w:t> </w:t>
            </w:r>
          </w:p>
        </w:tc>
        <w:tc>
          <w:tcPr>
            <w:tcW w:w="302" w:type="dxa"/>
          </w:tcPr>
          <w:p w:rsidR="00E76633" w:rsidRDefault="00E76633" w:rsidP="00BE4440">
            <w:pPr>
              <w:pStyle w:val="libPoem"/>
              <w:rPr>
                <w:rtl/>
              </w:rPr>
            </w:pPr>
          </w:p>
        </w:tc>
        <w:tc>
          <w:tcPr>
            <w:tcW w:w="4195" w:type="dxa"/>
          </w:tcPr>
          <w:p w:rsidR="00E76633" w:rsidRDefault="008B4E94" w:rsidP="00BE4440">
            <w:pPr>
              <w:pStyle w:val="libPoem"/>
            </w:pPr>
            <w:r>
              <w:rPr>
                <w:rFonts w:hint="cs"/>
                <w:rtl/>
              </w:rPr>
              <w:t>ألحبُّ أهلٌ وإدراك</w:t>
            </w:r>
            <w:r w:rsidRPr="00666704">
              <w:rPr>
                <w:rFonts w:hint="cs"/>
                <w:rtl/>
              </w:rPr>
              <w:t xml:space="preserve"> </w:t>
            </w:r>
            <w:r>
              <w:rPr>
                <w:rFonts w:hint="cs"/>
                <w:rtl/>
              </w:rPr>
              <w:t>المنى ولدُ</w:t>
            </w:r>
            <w:r w:rsidR="00E76633" w:rsidRPr="00725071">
              <w:rPr>
                <w:rStyle w:val="libPoemTiniChar0"/>
                <w:rtl/>
              </w:rPr>
              <w:br/>
              <w:t> </w:t>
            </w:r>
          </w:p>
        </w:tc>
      </w:tr>
      <w:tr w:rsidR="00E76633" w:rsidTr="008B4E94">
        <w:trPr>
          <w:trHeight w:val="350"/>
        </w:trPr>
        <w:tc>
          <w:tcPr>
            <w:tcW w:w="4236" w:type="dxa"/>
          </w:tcPr>
          <w:p w:rsidR="00E76633" w:rsidRDefault="008B4E94" w:rsidP="00BE4440">
            <w:pPr>
              <w:pStyle w:val="libPoem"/>
            </w:pPr>
            <w:r w:rsidRPr="009618AF">
              <w:rPr>
                <w:rFonts w:hint="cs"/>
                <w:rtl/>
              </w:rPr>
              <w:t>أندى محاسن</w:t>
            </w:r>
            <w:r>
              <w:rPr>
                <w:rFonts w:hint="cs"/>
                <w:rtl/>
              </w:rPr>
              <w:t>ٍ</w:t>
            </w:r>
            <w:r w:rsidRPr="009618AF">
              <w:rPr>
                <w:rFonts w:hint="cs"/>
                <w:rtl/>
              </w:rPr>
              <w:t xml:space="preserve"> ج</w:t>
            </w:r>
            <w:r>
              <w:rPr>
                <w:rFonts w:hint="cs"/>
                <w:rtl/>
              </w:rPr>
              <w:t>َ</w:t>
            </w:r>
            <w:r w:rsidRPr="009618AF">
              <w:rPr>
                <w:rFonts w:hint="cs"/>
                <w:rtl/>
              </w:rPr>
              <w:t>ي</w:t>
            </w:r>
            <w:r>
              <w:rPr>
                <w:rFonts w:hint="cs"/>
                <w:rtl/>
              </w:rPr>
              <w:t>ٍّ</w:t>
            </w:r>
            <w:r w:rsidRPr="009618AF">
              <w:rPr>
                <w:rFonts w:hint="cs"/>
                <w:rtl/>
              </w:rPr>
              <w:t xml:space="preserve"> </w:t>
            </w:r>
            <w:r>
              <w:rPr>
                <w:rFonts w:hint="cs"/>
                <w:rtl/>
              </w:rPr>
              <w:t>انَّه</w:t>
            </w:r>
            <w:r w:rsidRPr="009618AF">
              <w:rPr>
                <w:rFonts w:hint="cs"/>
                <w:rtl/>
              </w:rPr>
              <w:t xml:space="preserve"> بلد</w:t>
            </w:r>
            <w:r>
              <w:rPr>
                <w:rFonts w:hint="cs"/>
                <w:rtl/>
              </w:rPr>
              <w:t>ٌ</w:t>
            </w:r>
            <w:r w:rsidR="00E76633" w:rsidRPr="00725071">
              <w:rPr>
                <w:rStyle w:val="libPoemTiniChar0"/>
                <w:rtl/>
              </w:rPr>
              <w:br/>
              <w:t> </w:t>
            </w:r>
          </w:p>
        </w:tc>
        <w:tc>
          <w:tcPr>
            <w:tcW w:w="302" w:type="dxa"/>
          </w:tcPr>
          <w:p w:rsidR="00E76633" w:rsidRDefault="00E76633" w:rsidP="00BE4440">
            <w:pPr>
              <w:pStyle w:val="libPoem"/>
              <w:rPr>
                <w:rtl/>
              </w:rPr>
            </w:pPr>
          </w:p>
        </w:tc>
        <w:tc>
          <w:tcPr>
            <w:tcW w:w="4195" w:type="dxa"/>
          </w:tcPr>
          <w:p w:rsidR="00E76633" w:rsidRDefault="008B4E94" w:rsidP="00CB26A2">
            <w:pPr>
              <w:pStyle w:val="libPoem"/>
            </w:pPr>
            <w:r>
              <w:rPr>
                <w:rFonts w:hint="cs"/>
                <w:rtl/>
              </w:rPr>
              <w:t>طلق النهار ولكن ليله نكدُ</w:t>
            </w:r>
            <w:r w:rsidR="00E76633" w:rsidRPr="00725071">
              <w:rPr>
                <w:rStyle w:val="libPoemTiniChar0"/>
                <w:rtl/>
              </w:rPr>
              <w:br/>
              <w:t> </w:t>
            </w:r>
          </w:p>
        </w:tc>
      </w:tr>
      <w:tr w:rsidR="00E76633" w:rsidTr="008B4E94">
        <w:trPr>
          <w:trHeight w:val="350"/>
        </w:trPr>
        <w:tc>
          <w:tcPr>
            <w:tcW w:w="4236" w:type="dxa"/>
          </w:tcPr>
          <w:p w:rsidR="00E76633" w:rsidRDefault="008B4E94" w:rsidP="00BE4440">
            <w:pPr>
              <w:pStyle w:val="libPoem"/>
            </w:pPr>
            <w:r w:rsidRPr="009618AF">
              <w:rPr>
                <w:rFonts w:hint="cs"/>
                <w:rtl/>
              </w:rPr>
              <w:t>إذا استحب</w:t>
            </w:r>
            <w:r>
              <w:rPr>
                <w:rFonts w:hint="cs"/>
                <w:rtl/>
              </w:rPr>
              <w:t>ّ</w:t>
            </w:r>
            <w:r w:rsidRPr="009618AF">
              <w:rPr>
                <w:rFonts w:hint="cs"/>
                <w:rtl/>
              </w:rPr>
              <w:t xml:space="preserve"> بلاد</w:t>
            </w:r>
            <w:r>
              <w:rPr>
                <w:rFonts w:hint="cs"/>
                <w:rtl/>
              </w:rPr>
              <w:t>ٌ</w:t>
            </w:r>
            <w:r w:rsidRPr="009618AF">
              <w:rPr>
                <w:rFonts w:hint="cs"/>
                <w:rtl/>
              </w:rPr>
              <w:t xml:space="preserve"> للمعاش بها</w:t>
            </w:r>
            <w:r w:rsidR="00E76633" w:rsidRPr="00725071">
              <w:rPr>
                <w:rStyle w:val="libPoemTiniChar0"/>
                <w:rtl/>
              </w:rPr>
              <w:br/>
              <w:t> </w:t>
            </w:r>
          </w:p>
        </w:tc>
        <w:tc>
          <w:tcPr>
            <w:tcW w:w="302" w:type="dxa"/>
          </w:tcPr>
          <w:p w:rsidR="00E76633" w:rsidRDefault="00E76633" w:rsidP="00BE4440">
            <w:pPr>
              <w:pStyle w:val="libPoem"/>
              <w:rPr>
                <w:rtl/>
              </w:rPr>
            </w:pPr>
          </w:p>
        </w:tc>
        <w:tc>
          <w:tcPr>
            <w:tcW w:w="4195" w:type="dxa"/>
          </w:tcPr>
          <w:p w:rsidR="00E76633" w:rsidRDefault="00CB26A2" w:rsidP="00BE4440">
            <w:pPr>
              <w:pStyle w:val="libPoem"/>
            </w:pPr>
            <w:r>
              <w:rPr>
                <w:rFonts w:hint="cs"/>
                <w:rtl/>
              </w:rPr>
              <w:t>فحيثم</w:t>
            </w:r>
            <w:r w:rsidR="008B4E94">
              <w:rPr>
                <w:rFonts w:hint="cs"/>
                <w:rtl/>
              </w:rPr>
              <w:t>ا نعمت حالي به بلدُ</w:t>
            </w:r>
            <w:r w:rsidR="00E76633" w:rsidRPr="00725071">
              <w:rPr>
                <w:rStyle w:val="libPoemTiniChar0"/>
                <w:rtl/>
              </w:rPr>
              <w:br/>
              <w:t> </w:t>
            </w:r>
          </w:p>
        </w:tc>
      </w:tr>
      <w:tr w:rsidR="00E76633" w:rsidTr="008B4E94">
        <w:tblPrEx>
          <w:tblLook w:val="04A0" w:firstRow="1" w:lastRow="0" w:firstColumn="1" w:lastColumn="0" w:noHBand="0" w:noVBand="1"/>
        </w:tblPrEx>
        <w:trPr>
          <w:trHeight w:val="350"/>
        </w:trPr>
        <w:tc>
          <w:tcPr>
            <w:tcW w:w="4236" w:type="dxa"/>
          </w:tcPr>
          <w:p w:rsidR="00E76633" w:rsidRDefault="008B4E94" w:rsidP="00BE4440">
            <w:pPr>
              <w:pStyle w:val="libPoem"/>
            </w:pPr>
            <w:r w:rsidRPr="009618AF">
              <w:rPr>
                <w:rFonts w:hint="cs"/>
                <w:rtl/>
              </w:rPr>
              <w:t>ول</w:t>
            </w:r>
            <w:r>
              <w:rPr>
                <w:rFonts w:hint="cs"/>
                <w:rtl/>
              </w:rPr>
              <w:t>ِ</w:t>
            </w:r>
            <w:r w:rsidRPr="009618AF">
              <w:rPr>
                <w:rFonts w:hint="cs"/>
                <w:rtl/>
              </w:rPr>
              <w:t>لمكارم قوم</w:t>
            </w:r>
            <w:r>
              <w:rPr>
                <w:rFonts w:hint="cs"/>
                <w:rtl/>
              </w:rPr>
              <w:t>ٌ</w:t>
            </w:r>
            <w:r w:rsidRPr="009618AF">
              <w:rPr>
                <w:rFonts w:hint="cs"/>
                <w:rtl/>
              </w:rPr>
              <w:t xml:space="preserve"> لا خفاء بهم</w:t>
            </w:r>
            <w:r w:rsidR="00E76633" w:rsidRPr="00725071">
              <w:rPr>
                <w:rStyle w:val="libPoemTiniChar0"/>
                <w:rtl/>
              </w:rPr>
              <w:br/>
              <w:t> </w:t>
            </w:r>
          </w:p>
        </w:tc>
        <w:tc>
          <w:tcPr>
            <w:tcW w:w="302" w:type="dxa"/>
          </w:tcPr>
          <w:p w:rsidR="00E76633" w:rsidRDefault="00E76633" w:rsidP="00BE4440">
            <w:pPr>
              <w:pStyle w:val="libPoem"/>
              <w:rPr>
                <w:rtl/>
              </w:rPr>
            </w:pPr>
          </w:p>
        </w:tc>
        <w:tc>
          <w:tcPr>
            <w:tcW w:w="4195" w:type="dxa"/>
          </w:tcPr>
          <w:p w:rsidR="00E76633" w:rsidRDefault="008B4E94" w:rsidP="00BE4440">
            <w:pPr>
              <w:pStyle w:val="libPoem"/>
            </w:pPr>
            <w:r>
              <w:rPr>
                <w:rFonts w:hint="cs"/>
                <w:rtl/>
              </w:rPr>
              <w:t>هم يُعرفون بسيماهم إذا شهدوا</w:t>
            </w:r>
            <w:r w:rsidR="00E76633" w:rsidRPr="00725071">
              <w:rPr>
                <w:rStyle w:val="libPoemTiniChar0"/>
                <w:rtl/>
              </w:rPr>
              <w:br/>
              <w:t> </w:t>
            </w:r>
          </w:p>
        </w:tc>
      </w:tr>
      <w:tr w:rsidR="00E76633" w:rsidTr="008B4E94">
        <w:tblPrEx>
          <w:tblLook w:val="04A0" w:firstRow="1" w:lastRow="0" w:firstColumn="1" w:lastColumn="0" w:noHBand="0" w:noVBand="1"/>
        </w:tblPrEx>
        <w:trPr>
          <w:trHeight w:val="350"/>
        </w:trPr>
        <w:tc>
          <w:tcPr>
            <w:tcW w:w="4236" w:type="dxa"/>
          </w:tcPr>
          <w:p w:rsidR="00E76633" w:rsidRDefault="008B4E94" w:rsidP="00BE4440">
            <w:pPr>
              <w:pStyle w:val="libPoem"/>
            </w:pPr>
            <w:r w:rsidRPr="009618AF">
              <w:rPr>
                <w:rFonts w:hint="cs"/>
                <w:rtl/>
              </w:rPr>
              <w:t>ل</w:t>
            </w:r>
            <w:r>
              <w:rPr>
                <w:rFonts w:hint="cs"/>
                <w:rtl/>
              </w:rPr>
              <w:t>ِ</w:t>
            </w:r>
            <w:r w:rsidRPr="009618AF">
              <w:rPr>
                <w:rFonts w:hint="cs"/>
                <w:rtl/>
              </w:rPr>
              <w:t>ل</w:t>
            </w:r>
            <w:r>
              <w:rPr>
                <w:rFonts w:hint="cs"/>
                <w:rtl/>
              </w:rPr>
              <w:t>ّ</w:t>
            </w:r>
            <w:r w:rsidR="00CB26A2">
              <w:rPr>
                <w:rFonts w:hint="cs"/>
                <w:rtl/>
              </w:rPr>
              <w:t>َ</w:t>
            </w:r>
            <w:r w:rsidRPr="009618AF">
              <w:rPr>
                <w:rFonts w:hint="cs"/>
                <w:rtl/>
              </w:rPr>
              <w:t>ه معشر صدق</w:t>
            </w:r>
            <w:r>
              <w:rPr>
                <w:rFonts w:hint="cs"/>
                <w:rtl/>
              </w:rPr>
              <w:t>ٍ</w:t>
            </w:r>
            <w:r w:rsidRPr="009618AF">
              <w:rPr>
                <w:rFonts w:hint="cs"/>
                <w:rtl/>
              </w:rPr>
              <w:t xml:space="preserve"> </w:t>
            </w:r>
            <w:r>
              <w:rPr>
                <w:rFonts w:hint="cs"/>
                <w:rtl/>
              </w:rPr>
              <w:t>كلّ</w:t>
            </w:r>
            <w:r w:rsidRPr="009618AF">
              <w:rPr>
                <w:rFonts w:hint="cs"/>
                <w:rtl/>
              </w:rPr>
              <w:t>ما ت</w:t>
            </w:r>
            <w:r>
              <w:rPr>
                <w:rFonts w:hint="cs"/>
                <w:rtl/>
              </w:rPr>
              <w:t>ُ</w:t>
            </w:r>
            <w:r w:rsidRPr="009618AF">
              <w:rPr>
                <w:rFonts w:hint="cs"/>
                <w:rtl/>
              </w:rPr>
              <w:t>ليت</w:t>
            </w:r>
            <w:r w:rsidR="00E76633" w:rsidRPr="00725071">
              <w:rPr>
                <w:rStyle w:val="libPoemTiniChar0"/>
                <w:rtl/>
              </w:rPr>
              <w:br/>
              <w:t> </w:t>
            </w:r>
          </w:p>
        </w:tc>
        <w:tc>
          <w:tcPr>
            <w:tcW w:w="302" w:type="dxa"/>
          </w:tcPr>
          <w:p w:rsidR="00E76633" w:rsidRDefault="00E76633" w:rsidP="00BE4440">
            <w:pPr>
              <w:pStyle w:val="libPoem"/>
              <w:rPr>
                <w:rtl/>
              </w:rPr>
            </w:pPr>
          </w:p>
        </w:tc>
        <w:tc>
          <w:tcPr>
            <w:tcW w:w="4195" w:type="dxa"/>
          </w:tcPr>
          <w:p w:rsidR="00E76633" w:rsidRDefault="008B4E94" w:rsidP="00BE4440">
            <w:pPr>
              <w:pStyle w:val="libPoem"/>
            </w:pPr>
            <w:r>
              <w:rPr>
                <w:rFonts w:hint="cs"/>
                <w:rtl/>
              </w:rPr>
              <w:t>على الورى سورةٌ من مجدهم سجدوا</w:t>
            </w:r>
            <w:r w:rsidR="00E76633" w:rsidRPr="00725071">
              <w:rPr>
                <w:rStyle w:val="libPoemTiniChar0"/>
                <w:rtl/>
              </w:rPr>
              <w:br/>
              <w:t> </w:t>
            </w:r>
          </w:p>
        </w:tc>
      </w:tr>
      <w:tr w:rsidR="00E76633" w:rsidTr="008B4E94">
        <w:tblPrEx>
          <w:tblLook w:val="04A0" w:firstRow="1" w:lastRow="0" w:firstColumn="1" w:lastColumn="0" w:noHBand="0" w:noVBand="1"/>
        </w:tblPrEx>
        <w:trPr>
          <w:trHeight w:val="350"/>
        </w:trPr>
        <w:tc>
          <w:tcPr>
            <w:tcW w:w="4236" w:type="dxa"/>
          </w:tcPr>
          <w:p w:rsidR="00E76633" w:rsidRDefault="008B4E94" w:rsidP="00BE4440">
            <w:pPr>
              <w:pStyle w:val="libPoem"/>
            </w:pPr>
            <w:r w:rsidRPr="009618AF">
              <w:rPr>
                <w:rFonts w:hint="cs"/>
                <w:rtl/>
              </w:rPr>
              <w:t>ذر</w:t>
            </w:r>
            <w:r>
              <w:rPr>
                <w:rFonts w:hint="cs"/>
                <w:rtl/>
              </w:rPr>
              <w:t>ِّ</w:t>
            </w:r>
            <w:r w:rsidRPr="009618AF">
              <w:rPr>
                <w:rFonts w:hint="cs"/>
                <w:rtl/>
              </w:rPr>
              <w:t>ي</w:t>
            </w:r>
            <w:r>
              <w:rPr>
                <w:rFonts w:hint="cs"/>
                <w:rtl/>
              </w:rPr>
              <w:t>َّ</w:t>
            </w:r>
            <w:r w:rsidRPr="009618AF">
              <w:rPr>
                <w:rFonts w:hint="cs"/>
                <w:rtl/>
              </w:rPr>
              <w:t>ة</w:t>
            </w:r>
            <w:r>
              <w:rPr>
                <w:rFonts w:hint="cs"/>
                <w:rtl/>
              </w:rPr>
              <w:t>ٌ</w:t>
            </w:r>
            <w:r w:rsidRPr="009618AF">
              <w:rPr>
                <w:rFonts w:hint="cs"/>
                <w:rtl/>
              </w:rPr>
              <w:t xml:space="preserve"> أبهرت طه بجد</w:t>
            </w:r>
            <w:r>
              <w:rPr>
                <w:rFonts w:hint="cs"/>
                <w:rtl/>
              </w:rPr>
              <w:t>ِّ</w:t>
            </w:r>
            <w:r w:rsidRPr="009618AF">
              <w:rPr>
                <w:rFonts w:hint="cs"/>
                <w:rtl/>
              </w:rPr>
              <w:t>هم</w:t>
            </w:r>
            <w:r>
              <w:rPr>
                <w:rFonts w:hint="cs"/>
                <w:rtl/>
              </w:rPr>
              <w:t>ُ</w:t>
            </w:r>
            <w:r w:rsidR="00E76633" w:rsidRPr="00725071">
              <w:rPr>
                <w:rStyle w:val="libPoemTiniChar0"/>
                <w:rtl/>
              </w:rPr>
              <w:br/>
              <w:t> </w:t>
            </w:r>
          </w:p>
        </w:tc>
        <w:tc>
          <w:tcPr>
            <w:tcW w:w="302" w:type="dxa"/>
          </w:tcPr>
          <w:p w:rsidR="00E76633" w:rsidRDefault="00E76633" w:rsidP="00BE4440">
            <w:pPr>
              <w:pStyle w:val="libPoem"/>
              <w:rPr>
                <w:rtl/>
              </w:rPr>
            </w:pPr>
          </w:p>
        </w:tc>
        <w:tc>
          <w:tcPr>
            <w:tcW w:w="4195" w:type="dxa"/>
          </w:tcPr>
          <w:p w:rsidR="00E76633" w:rsidRDefault="008B4E94" w:rsidP="00BE4440">
            <w:pPr>
              <w:pStyle w:val="libPoem"/>
            </w:pPr>
            <w:r>
              <w:rPr>
                <w:rFonts w:hint="cs"/>
                <w:rtl/>
              </w:rPr>
              <w:t>وهل أتى بأبيهم</w:t>
            </w:r>
            <w:r w:rsidRPr="00666704">
              <w:rPr>
                <w:rFonts w:hint="cs"/>
                <w:rtl/>
              </w:rPr>
              <w:t xml:space="preserve"> </w:t>
            </w:r>
            <w:r>
              <w:rPr>
                <w:rFonts w:hint="cs"/>
                <w:rtl/>
              </w:rPr>
              <w:t>حين تنتقدُ ؟</w:t>
            </w:r>
            <w:r w:rsidRPr="00666704">
              <w:rPr>
                <w:rFonts w:hint="cs"/>
                <w:rtl/>
              </w:rPr>
              <w:t>!</w:t>
            </w:r>
            <w:r w:rsidR="00E76633" w:rsidRPr="00725071">
              <w:rPr>
                <w:rStyle w:val="libPoemTiniChar0"/>
                <w:rtl/>
              </w:rPr>
              <w:br/>
              <w:t> </w:t>
            </w:r>
          </w:p>
        </w:tc>
      </w:tr>
      <w:tr w:rsidR="00E76633" w:rsidTr="008B4E94">
        <w:tblPrEx>
          <w:tblLook w:val="04A0" w:firstRow="1" w:lastRow="0" w:firstColumn="1" w:lastColumn="0" w:noHBand="0" w:noVBand="1"/>
        </w:tblPrEx>
        <w:trPr>
          <w:trHeight w:val="350"/>
        </w:trPr>
        <w:tc>
          <w:tcPr>
            <w:tcW w:w="4236" w:type="dxa"/>
          </w:tcPr>
          <w:p w:rsidR="00E76633" w:rsidRDefault="008B4E94" w:rsidP="00BE4440">
            <w:pPr>
              <w:pStyle w:val="libPoem"/>
            </w:pPr>
            <w:r w:rsidRPr="009618AF">
              <w:rPr>
                <w:rFonts w:hint="cs"/>
                <w:rtl/>
              </w:rPr>
              <w:t>وإن ت</w:t>
            </w:r>
            <w:r>
              <w:rPr>
                <w:rFonts w:hint="cs"/>
                <w:rtl/>
              </w:rPr>
              <w:t>ُ</w:t>
            </w:r>
            <w:r w:rsidRPr="009618AF">
              <w:rPr>
                <w:rFonts w:hint="cs"/>
                <w:rtl/>
              </w:rPr>
              <w:t>صن</w:t>
            </w:r>
            <w:r>
              <w:rPr>
                <w:rFonts w:hint="cs"/>
                <w:rtl/>
              </w:rPr>
              <w:t>َّ</w:t>
            </w:r>
            <w:r w:rsidRPr="009618AF">
              <w:rPr>
                <w:rFonts w:hint="cs"/>
                <w:rtl/>
              </w:rPr>
              <w:t>ع شعر</w:t>
            </w:r>
            <w:r>
              <w:rPr>
                <w:rFonts w:hint="cs"/>
                <w:rtl/>
              </w:rPr>
              <w:t>ٌ</w:t>
            </w:r>
            <w:r w:rsidRPr="009618AF">
              <w:rPr>
                <w:rFonts w:hint="cs"/>
                <w:rtl/>
              </w:rPr>
              <w:t xml:space="preserve"> في ذوي كرم</w:t>
            </w:r>
            <w:r w:rsidR="00E76633" w:rsidRPr="00725071">
              <w:rPr>
                <w:rStyle w:val="libPoemTiniChar0"/>
                <w:rtl/>
              </w:rPr>
              <w:br/>
              <w:t> </w:t>
            </w:r>
          </w:p>
        </w:tc>
        <w:tc>
          <w:tcPr>
            <w:tcW w:w="302" w:type="dxa"/>
          </w:tcPr>
          <w:p w:rsidR="00E76633" w:rsidRDefault="00E76633" w:rsidP="00BE4440">
            <w:pPr>
              <w:pStyle w:val="libPoem"/>
              <w:rPr>
                <w:rtl/>
              </w:rPr>
            </w:pPr>
          </w:p>
        </w:tc>
        <w:tc>
          <w:tcPr>
            <w:tcW w:w="4195" w:type="dxa"/>
          </w:tcPr>
          <w:p w:rsidR="00E76633" w:rsidRDefault="008B4E94" w:rsidP="00CB26A2">
            <w:pPr>
              <w:pStyle w:val="libPoem"/>
            </w:pPr>
            <w:r>
              <w:rPr>
                <w:rFonts w:hint="cs"/>
                <w:rtl/>
              </w:rPr>
              <w:t>يا بن النبيَّ فشعري فيك مقتصدُ</w:t>
            </w:r>
            <w:r w:rsidR="00E76633" w:rsidRPr="00725071">
              <w:rPr>
                <w:rStyle w:val="libPoemTiniChar0"/>
                <w:rtl/>
              </w:rPr>
              <w:br/>
              <w:t> </w:t>
            </w:r>
          </w:p>
        </w:tc>
      </w:tr>
      <w:tr w:rsidR="00E76633" w:rsidTr="008B4E94">
        <w:tblPrEx>
          <w:tblLook w:val="04A0" w:firstRow="1" w:lastRow="0" w:firstColumn="1" w:lastColumn="0" w:noHBand="0" w:noVBand="1"/>
        </w:tblPrEx>
        <w:trPr>
          <w:trHeight w:val="350"/>
        </w:trPr>
        <w:tc>
          <w:tcPr>
            <w:tcW w:w="4236" w:type="dxa"/>
          </w:tcPr>
          <w:p w:rsidR="00E76633" w:rsidRDefault="008B4E94" w:rsidP="00BE4440">
            <w:pPr>
              <w:pStyle w:val="libPoem"/>
            </w:pPr>
            <w:r w:rsidRPr="009618AF">
              <w:rPr>
                <w:rFonts w:hint="cs"/>
                <w:rtl/>
              </w:rPr>
              <w:t>أصبت فيك رشاري غير مجتهد</w:t>
            </w:r>
            <w:r>
              <w:rPr>
                <w:rFonts w:hint="cs"/>
                <w:rtl/>
              </w:rPr>
              <w:t>ٍ</w:t>
            </w:r>
            <w:r w:rsidR="00E76633" w:rsidRPr="00725071">
              <w:rPr>
                <w:rStyle w:val="libPoemTiniChar0"/>
                <w:rtl/>
              </w:rPr>
              <w:br/>
              <w:t> </w:t>
            </w:r>
          </w:p>
        </w:tc>
        <w:tc>
          <w:tcPr>
            <w:tcW w:w="302" w:type="dxa"/>
          </w:tcPr>
          <w:p w:rsidR="00E76633" w:rsidRDefault="00E76633" w:rsidP="00BE4440">
            <w:pPr>
              <w:pStyle w:val="libPoem"/>
              <w:rPr>
                <w:rtl/>
              </w:rPr>
            </w:pPr>
          </w:p>
        </w:tc>
        <w:tc>
          <w:tcPr>
            <w:tcW w:w="4195" w:type="dxa"/>
          </w:tcPr>
          <w:p w:rsidR="00E76633" w:rsidRDefault="008B4E94" w:rsidP="00BE4440">
            <w:pPr>
              <w:pStyle w:val="libPoem"/>
            </w:pPr>
            <w:r>
              <w:rPr>
                <w:rFonts w:hint="cs"/>
                <w:rtl/>
              </w:rPr>
              <w:t>وليس كلّ مصيب فيك مجتهدُ</w:t>
            </w:r>
            <w:r w:rsidR="00E76633" w:rsidRPr="00725071">
              <w:rPr>
                <w:rStyle w:val="libPoemTiniChar0"/>
                <w:rtl/>
              </w:rPr>
              <w:br/>
              <w:t> </w:t>
            </w:r>
          </w:p>
        </w:tc>
      </w:tr>
      <w:tr w:rsidR="00E76633" w:rsidTr="008B4E94">
        <w:tblPrEx>
          <w:tblLook w:val="04A0" w:firstRow="1" w:lastRow="0" w:firstColumn="1" w:lastColumn="0" w:noHBand="0" w:noVBand="1"/>
        </w:tblPrEx>
        <w:trPr>
          <w:trHeight w:val="350"/>
        </w:trPr>
        <w:tc>
          <w:tcPr>
            <w:tcW w:w="4236" w:type="dxa"/>
          </w:tcPr>
          <w:p w:rsidR="00E76633" w:rsidRDefault="008B4E94" w:rsidP="00BE4440">
            <w:pPr>
              <w:pStyle w:val="libPoem"/>
            </w:pPr>
            <w:r w:rsidRPr="009618AF">
              <w:rPr>
                <w:rFonts w:hint="cs"/>
                <w:rtl/>
              </w:rPr>
              <w:t>بسطت عرض فناء الدهر مكرمة</w:t>
            </w:r>
            <w:r>
              <w:rPr>
                <w:rFonts w:hint="cs"/>
                <w:rtl/>
              </w:rPr>
              <w:t>ً</w:t>
            </w:r>
            <w:r w:rsidR="00E76633" w:rsidRPr="00725071">
              <w:rPr>
                <w:rStyle w:val="libPoemTiniChar0"/>
                <w:rtl/>
              </w:rPr>
              <w:br/>
              <w:t> </w:t>
            </w:r>
          </w:p>
        </w:tc>
        <w:tc>
          <w:tcPr>
            <w:tcW w:w="302" w:type="dxa"/>
          </w:tcPr>
          <w:p w:rsidR="00E76633" w:rsidRDefault="00E76633" w:rsidP="00BE4440">
            <w:pPr>
              <w:pStyle w:val="libPoem"/>
              <w:rPr>
                <w:rtl/>
              </w:rPr>
            </w:pPr>
          </w:p>
        </w:tc>
        <w:tc>
          <w:tcPr>
            <w:tcW w:w="4195" w:type="dxa"/>
          </w:tcPr>
          <w:p w:rsidR="00E76633" w:rsidRDefault="008B4E94" w:rsidP="00BE4440">
            <w:pPr>
              <w:pStyle w:val="libPoem"/>
            </w:pPr>
            <w:r>
              <w:rPr>
                <w:rFonts w:hint="cs"/>
                <w:rtl/>
              </w:rPr>
              <w:t>طرائق الحمد في حافاتها</w:t>
            </w:r>
            <w:r w:rsidRPr="00666704">
              <w:rPr>
                <w:rFonts w:hint="cs"/>
                <w:rtl/>
              </w:rPr>
              <w:t xml:space="preserve"> </w:t>
            </w:r>
            <w:r>
              <w:rPr>
                <w:rFonts w:hint="cs"/>
                <w:rtl/>
              </w:rPr>
              <w:t>قِدَدُ</w:t>
            </w:r>
            <w:r w:rsidR="00E76633" w:rsidRPr="00725071">
              <w:rPr>
                <w:rStyle w:val="libPoemTiniChar0"/>
                <w:rtl/>
              </w:rPr>
              <w:br/>
              <w:t> </w:t>
            </w:r>
          </w:p>
        </w:tc>
      </w:tr>
    </w:tbl>
    <w:p w:rsidR="00FB201C" w:rsidRDefault="00666704" w:rsidP="009618AF">
      <w:pPr>
        <w:pStyle w:val="libNormal"/>
        <w:rPr>
          <w:rtl/>
        </w:rPr>
      </w:pPr>
      <w:r>
        <w:rPr>
          <w:rFonts w:hint="cs"/>
          <w:rtl/>
        </w:rPr>
        <w:t>توف</w:t>
      </w:r>
      <w:r w:rsidR="008B4E94">
        <w:rPr>
          <w:rFonts w:hint="cs"/>
          <w:rtl/>
        </w:rPr>
        <w:t>ّ</w:t>
      </w:r>
      <w:r>
        <w:rPr>
          <w:rFonts w:hint="cs"/>
          <w:rtl/>
        </w:rPr>
        <w:t>ي المترج</w:t>
      </w:r>
      <w:r w:rsidR="008B4E94">
        <w:rPr>
          <w:rFonts w:hint="cs"/>
          <w:rtl/>
        </w:rPr>
        <w:t>َ</w:t>
      </w:r>
      <w:r>
        <w:rPr>
          <w:rFonts w:hint="cs"/>
          <w:rtl/>
        </w:rPr>
        <w:t>م بجرجان بعد سنة 377 وقبل سنة 385 فقد بعثه الصاحب بن عب</w:t>
      </w:r>
      <w:r w:rsidR="008B4E94">
        <w:rPr>
          <w:rFonts w:hint="cs"/>
          <w:rtl/>
        </w:rPr>
        <w:t>ّ</w:t>
      </w:r>
      <w:r>
        <w:rPr>
          <w:rFonts w:hint="cs"/>
          <w:rtl/>
        </w:rPr>
        <w:t>اد رسولا</w:t>
      </w:r>
      <w:r w:rsidR="008B4E94">
        <w:rPr>
          <w:rFonts w:hint="cs"/>
          <w:rtl/>
        </w:rPr>
        <w:t>ً</w:t>
      </w:r>
      <w:r>
        <w:rPr>
          <w:rFonts w:hint="cs"/>
          <w:rtl/>
        </w:rPr>
        <w:t xml:space="preserve"> إلى الأمير أبي الحسن ناصر الدولة سنة 377 ووج</w:t>
      </w:r>
      <w:r w:rsidR="008B4E94">
        <w:rPr>
          <w:rFonts w:hint="cs"/>
          <w:rtl/>
        </w:rPr>
        <w:t>َّ</w:t>
      </w:r>
      <w:r>
        <w:rPr>
          <w:rFonts w:hint="cs"/>
          <w:rtl/>
        </w:rPr>
        <w:t>هه بعدها إلى أبي ال</w:t>
      </w:r>
      <w:r w:rsidR="00FA36D4">
        <w:rPr>
          <w:rFonts w:hint="cs"/>
          <w:rtl/>
        </w:rPr>
        <w:t>عبّاس</w:t>
      </w:r>
      <w:r>
        <w:rPr>
          <w:rFonts w:hint="cs"/>
          <w:rtl/>
        </w:rPr>
        <w:t xml:space="preserve"> الضبي إلى إصفهان</w:t>
      </w:r>
      <w:r w:rsidR="00E66EDC">
        <w:rPr>
          <w:rFonts w:hint="cs"/>
          <w:rtl/>
        </w:rPr>
        <w:t>،</w:t>
      </w:r>
      <w:r>
        <w:rPr>
          <w:rFonts w:hint="cs"/>
          <w:rtl/>
        </w:rPr>
        <w:t xml:space="preserve"> ولم</w:t>
      </w:r>
      <w:r w:rsidR="008B4E94">
        <w:rPr>
          <w:rFonts w:hint="cs"/>
          <w:rtl/>
        </w:rPr>
        <w:t>ّ</w:t>
      </w:r>
      <w:r>
        <w:rPr>
          <w:rFonts w:hint="cs"/>
          <w:rtl/>
        </w:rPr>
        <w:t>ا انقلب من إصبهان إلى جرجان لم تطل به الأي</w:t>
      </w:r>
      <w:r w:rsidR="008B4E94">
        <w:rPr>
          <w:rFonts w:hint="cs"/>
          <w:rtl/>
        </w:rPr>
        <w:t>ّ</w:t>
      </w:r>
      <w:r>
        <w:rPr>
          <w:rFonts w:hint="cs"/>
          <w:rtl/>
        </w:rPr>
        <w:t xml:space="preserve">ام </w:t>
      </w:r>
      <w:r w:rsidR="00911C64">
        <w:rPr>
          <w:rFonts w:hint="cs"/>
          <w:rtl/>
        </w:rPr>
        <w:t>حتى</w:t>
      </w:r>
      <w:r>
        <w:rPr>
          <w:rFonts w:hint="cs"/>
          <w:rtl/>
        </w:rPr>
        <w:t xml:space="preserve"> أصبح مقبورا</w:t>
      </w:r>
      <w:r w:rsidR="008B4E94">
        <w:rPr>
          <w:rFonts w:hint="cs"/>
          <w:rtl/>
        </w:rPr>
        <w:t>ً</w:t>
      </w:r>
      <w:r>
        <w:rPr>
          <w:rFonts w:hint="cs"/>
          <w:rtl/>
        </w:rPr>
        <w:t xml:space="preserve"> كما ذكره الثعالبي</w:t>
      </w:r>
      <w:r w:rsidR="00E66EDC">
        <w:rPr>
          <w:rFonts w:hint="cs"/>
          <w:rtl/>
        </w:rPr>
        <w:t>،</w:t>
      </w:r>
      <w:r>
        <w:rPr>
          <w:rFonts w:hint="cs"/>
          <w:rtl/>
        </w:rPr>
        <w:t xml:space="preserve"> فوفاة المترجم في حياة الصاحب </w:t>
      </w:r>
      <w:r w:rsidR="008B4E94">
        <w:rPr>
          <w:rFonts w:hint="cs"/>
          <w:rtl/>
        </w:rPr>
        <w:t>المتوف</w:t>
      </w:r>
      <w:r w:rsidR="00827FBC">
        <w:rPr>
          <w:rFonts w:hint="cs"/>
          <w:rtl/>
        </w:rPr>
        <w:t>ى</w:t>
      </w:r>
      <w:r>
        <w:rPr>
          <w:rFonts w:hint="cs"/>
          <w:rtl/>
        </w:rPr>
        <w:t xml:space="preserve"> 385 تستدعي وقوعها بين التاريخين حدود 380.</w:t>
      </w:r>
    </w:p>
    <w:p w:rsidR="00666704" w:rsidRDefault="00F67EBD" w:rsidP="00F67EBD">
      <w:pPr>
        <w:pStyle w:val="libLine"/>
        <w:rPr>
          <w:rtl/>
        </w:rPr>
      </w:pPr>
      <w:r>
        <w:rPr>
          <w:rFonts w:hint="cs"/>
          <w:rtl/>
        </w:rPr>
        <w:t>____________________</w:t>
      </w:r>
    </w:p>
    <w:p w:rsidR="00FB201C" w:rsidRDefault="000D01A0" w:rsidP="00FE6906">
      <w:pPr>
        <w:pStyle w:val="libFootnote0"/>
        <w:rPr>
          <w:rtl/>
        </w:rPr>
      </w:pPr>
      <w:r w:rsidRPr="008A0D7A">
        <w:rPr>
          <w:rFonts w:hint="cs"/>
          <w:rtl/>
        </w:rPr>
        <w:t xml:space="preserve">1 </w:t>
      </w:r>
      <w:r>
        <w:rPr>
          <w:rFonts w:hint="cs"/>
          <w:rtl/>
        </w:rPr>
        <w:t>-</w:t>
      </w:r>
      <w:r w:rsidRPr="008A0D7A">
        <w:rPr>
          <w:rFonts w:hint="cs"/>
          <w:rtl/>
        </w:rPr>
        <w:t xml:space="preserve"> </w:t>
      </w:r>
      <w:r w:rsidR="00666704" w:rsidRPr="008A0D7A">
        <w:rPr>
          <w:rFonts w:hint="cs"/>
          <w:rtl/>
        </w:rPr>
        <w:t xml:space="preserve">جي بالفتح </w:t>
      </w:r>
      <w:r w:rsidR="00FE6906">
        <w:rPr>
          <w:rFonts w:hint="cs"/>
          <w:rtl/>
        </w:rPr>
        <w:t>ثم</w:t>
      </w:r>
      <w:r w:rsidR="00666704" w:rsidRPr="008A0D7A">
        <w:rPr>
          <w:rFonts w:hint="cs"/>
          <w:rtl/>
        </w:rPr>
        <w:t xml:space="preserve"> التشديد</w:t>
      </w:r>
      <w:r w:rsidR="00E66EDC">
        <w:rPr>
          <w:rFonts w:hint="cs"/>
          <w:rtl/>
        </w:rPr>
        <w:t>:</w:t>
      </w:r>
      <w:r w:rsidR="00666704" w:rsidRPr="008A0D7A">
        <w:rPr>
          <w:rFonts w:hint="cs"/>
          <w:rtl/>
        </w:rPr>
        <w:t>مدينة بينها وبين اصبهان نحو ميلين</w:t>
      </w:r>
      <w:r w:rsidR="00E66EDC">
        <w:rPr>
          <w:rFonts w:hint="cs"/>
          <w:rtl/>
        </w:rPr>
        <w:t>،</w:t>
      </w:r>
      <w:r w:rsidR="00666704" w:rsidRPr="008A0D7A">
        <w:rPr>
          <w:rFonts w:hint="cs"/>
          <w:rtl/>
        </w:rPr>
        <w:t xml:space="preserve"> قال ياقوت في المعجم وتسمى ال</w:t>
      </w:r>
      <w:r w:rsidR="00FE6906">
        <w:rPr>
          <w:rFonts w:hint="cs"/>
          <w:rtl/>
        </w:rPr>
        <w:t>ا</w:t>
      </w:r>
      <w:r w:rsidR="00666704" w:rsidRPr="008A0D7A">
        <w:rPr>
          <w:rFonts w:hint="cs"/>
          <w:rtl/>
        </w:rPr>
        <w:t>ن عند المعجم</w:t>
      </w:r>
      <w:r w:rsidR="00E66EDC">
        <w:rPr>
          <w:rFonts w:hint="cs"/>
          <w:rtl/>
        </w:rPr>
        <w:t>:</w:t>
      </w:r>
      <w:r w:rsidR="00666704" w:rsidRPr="008A0D7A">
        <w:rPr>
          <w:rFonts w:hint="cs"/>
          <w:rtl/>
        </w:rPr>
        <w:t>شهرستان وعند المحدثين</w:t>
      </w:r>
      <w:r w:rsidR="00E46A54">
        <w:rPr>
          <w:rFonts w:hint="cs"/>
          <w:rtl/>
        </w:rPr>
        <w:t>:</w:t>
      </w:r>
      <w:r w:rsidR="00666704" w:rsidRPr="008A0D7A">
        <w:rPr>
          <w:rFonts w:hint="cs"/>
          <w:rtl/>
        </w:rPr>
        <w:t>المدينة.</w:t>
      </w:r>
    </w:p>
    <w:p w:rsidR="00666704" w:rsidRPr="00666704" w:rsidRDefault="00666704" w:rsidP="009618AF">
      <w:pPr>
        <w:pStyle w:val="libNormal"/>
      </w:pPr>
      <w:r>
        <w:rPr>
          <w:rFonts w:hint="cs"/>
          <w:rtl/>
        </w:rPr>
        <w:br w:type="page"/>
      </w:r>
    </w:p>
    <w:p w:rsidR="00666704" w:rsidRPr="007B6101" w:rsidRDefault="00D57848" w:rsidP="00BB5AA9">
      <w:pPr>
        <w:pStyle w:val="libLeft"/>
        <w:rPr>
          <w:rtl/>
        </w:rPr>
      </w:pPr>
      <w:r>
        <w:rPr>
          <w:rFonts w:hint="cs"/>
          <w:rtl/>
        </w:rPr>
        <w:lastRenderedPageBreak/>
        <w:t>أ</w:t>
      </w:r>
      <w:r w:rsidR="00666704">
        <w:rPr>
          <w:rFonts w:hint="cs"/>
          <w:rtl/>
        </w:rPr>
        <w:t>لقرن الرابع</w:t>
      </w:r>
    </w:p>
    <w:p w:rsidR="00666704" w:rsidRDefault="00666704" w:rsidP="0002392B">
      <w:pPr>
        <w:pStyle w:val="libCenterBold1"/>
        <w:rPr>
          <w:rtl/>
        </w:rPr>
      </w:pPr>
      <w:r>
        <w:rPr>
          <w:rFonts w:hint="cs"/>
          <w:rtl/>
        </w:rPr>
        <w:t>27</w:t>
      </w:r>
    </w:p>
    <w:p w:rsidR="00666704" w:rsidRDefault="00FE6906" w:rsidP="00BB5AA9">
      <w:pPr>
        <w:pStyle w:val="Heading2Center"/>
        <w:rPr>
          <w:rtl/>
        </w:rPr>
      </w:pPr>
      <w:bookmarkStart w:id="50" w:name="_Toc509050618"/>
      <w:r>
        <w:rPr>
          <w:rFonts w:hint="cs"/>
          <w:rtl/>
        </w:rPr>
        <w:t>ا</w:t>
      </w:r>
      <w:r w:rsidR="00827FBC">
        <w:rPr>
          <w:rFonts w:hint="cs"/>
          <w:rtl/>
        </w:rPr>
        <w:t>بن</w:t>
      </w:r>
      <w:r w:rsidR="00666704">
        <w:rPr>
          <w:rFonts w:hint="cs"/>
          <w:rtl/>
        </w:rPr>
        <w:t xml:space="preserve"> الحجاج البغدادي</w:t>
      </w:r>
      <w:bookmarkEnd w:id="50"/>
    </w:p>
    <w:p w:rsidR="00666704" w:rsidRDefault="00D57848" w:rsidP="00BB5AA9">
      <w:pPr>
        <w:pStyle w:val="libLeft"/>
        <w:rPr>
          <w:rtl/>
        </w:rPr>
      </w:pPr>
      <w:r>
        <w:rPr>
          <w:rFonts w:hint="cs"/>
          <w:rtl/>
        </w:rPr>
        <w:t>أ</w:t>
      </w:r>
      <w:r w:rsidR="00827FBC">
        <w:rPr>
          <w:rFonts w:hint="cs"/>
          <w:rtl/>
        </w:rPr>
        <w:t>لمتوفّى</w:t>
      </w:r>
      <w:r w:rsidR="00666704">
        <w:rPr>
          <w:rFonts w:hint="cs"/>
          <w:rtl/>
        </w:rPr>
        <w:t xml:space="preserve"> 391</w:t>
      </w:r>
    </w:p>
    <w:tbl>
      <w:tblPr>
        <w:tblStyle w:val="TableGrid"/>
        <w:bidiVisual/>
        <w:tblW w:w="4562" w:type="pct"/>
        <w:tblInd w:w="384" w:type="dxa"/>
        <w:tblLook w:val="01E0" w:firstRow="1" w:lastRow="1" w:firstColumn="1" w:lastColumn="1" w:noHBand="0" w:noVBand="0"/>
      </w:tblPr>
      <w:tblGrid>
        <w:gridCol w:w="4440"/>
        <w:gridCol w:w="316"/>
        <w:gridCol w:w="4396"/>
      </w:tblGrid>
      <w:tr w:rsidR="00345977" w:rsidTr="00D57848">
        <w:trPr>
          <w:trHeight w:val="350"/>
        </w:trPr>
        <w:tc>
          <w:tcPr>
            <w:tcW w:w="4236" w:type="dxa"/>
            <w:shd w:val="clear" w:color="auto" w:fill="auto"/>
          </w:tcPr>
          <w:p w:rsidR="00345977" w:rsidRDefault="00345977" w:rsidP="00BE4440">
            <w:pPr>
              <w:pStyle w:val="libPoem"/>
            </w:pPr>
            <w:r>
              <w:rPr>
                <w:rFonts w:hint="cs"/>
                <w:rtl/>
              </w:rPr>
              <w:t>يا صاحب القب</w:t>
            </w:r>
            <w:r w:rsidR="00D57848">
              <w:rPr>
                <w:rFonts w:hint="cs"/>
                <w:rtl/>
              </w:rPr>
              <w:t>َّ</w:t>
            </w:r>
            <w:r>
              <w:rPr>
                <w:rFonts w:hint="cs"/>
                <w:rtl/>
              </w:rPr>
              <w:t>ة البيضاء في النجف</w:t>
            </w:r>
            <w:r w:rsidR="00D57848">
              <w:rPr>
                <w:rFonts w:hint="cs"/>
                <w:rtl/>
              </w:rPr>
              <w:t>ِ</w:t>
            </w:r>
            <w:r w:rsidRPr="00725071">
              <w:rPr>
                <w:rStyle w:val="libPoemTiniChar0"/>
                <w:rtl/>
              </w:rPr>
              <w:br/>
              <w:t> </w:t>
            </w:r>
          </w:p>
        </w:tc>
        <w:tc>
          <w:tcPr>
            <w:tcW w:w="302" w:type="dxa"/>
            <w:shd w:val="clear" w:color="auto" w:fill="auto"/>
          </w:tcPr>
          <w:p w:rsidR="00345977" w:rsidRDefault="00345977" w:rsidP="00BE4440">
            <w:pPr>
              <w:pStyle w:val="libPoem"/>
              <w:rPr>
                <w:rtl/>
              </w:rPr>
            </w:pPr>
          </w:p>
        </w:tc>
        <w:tc>
          <w:tcPr>
            <w:tcW w:w="4195" w:type="dxa"/>
            <w:shd w:val="clear" w:color="auto" w:fill="auto"/>
          </w:tcPr>
          <w:p w:rsidR="00345977" w:rsidRDefault="00345977" w:rsidP="00BE4440">
            <w:pPr>
              <w:pStyle w:val="libPoem"/>
            </w:pPr>
            <w:r w:rsidRPr="009618AF">
              <w:rPr>
                <w:rFonts w:hint="cs"/>
                <w:rtl/>
              </w:rPr>
              <w:t>م</w:t>
            </w:r>
            <w:r w:rsidR="00D57848">
              <w:rPr>
                <w:rFonts w:hint="cs"/>
                <w:rtl/>
              </w:rPr>
              <w:t>َ</w:t>
            </w:r>
            <w:r w:rsidRPr="009618AF">
              <w:rPr>
                <w:rFonts w:hint="cs"/>
                <w:rtl/>
              </w:rPr>
              <w:t>ن زار قبرك واستشفى لديك ش</w:t>
            </w:r>
            <w:r w:rsidR="00D57848">
              <w:rPr>
                <w:rFonts w:hint="cs"/>
                <w:rtl/>
              </w:rPr>
              <w:t>ُ</w:t>
            </w:r>
            <w:r w:rsidRPr="009618AF">
              <w:rPr>
                <w:rFonts w:hint="cs"/>
                <w:rtl/>
              </w:rPr>
              <w:t>في</w:t>
            </w:r>
            <w:r w:rsidRPr="00725071">
              <w:rPr>
                <w:rStyle w:val="libPoemTiniChar0"/>
                <w:rtl/>
              </w:rPr>
              <w:br/>
              <w:t> </w:t>
            </w:r>
          </w:p>
        </w:tc>
      </w:tr>
      <w:tr w:rsidR="00345977" w:rsidTr="00D57848">
        <w:trPr>
          <w:trHeight w:val="350"/>
        </w:trPr>
        <w:tc>
          <w:tcPr>
            <w:tcW w:w="4236" w:type="dxa"/>
          </w:tcPr>
          <w:p w:rsidR="00345977" w:rsidRDefault="00345977" w:rsidP="00BE4440">
            <w:pPr>
              <w:pStyle w:val="libPoem"/>
            </w:pPr>
            <w:r>
              <w:rPr>
                <w:rFonts w:hint="cs"/>
                <w:rtl/>
              </w:rPr>
              <w:t>زوروا أبا الحسن الهادي لعل</w:t>
            </w:r>
            <w:r w:rsidR="00D57848">
              <w:rPr>
                <w:rFonts w:hint="cs"/>
                <w:rtl/>
              </w:rPr>
              <w:t>ّ</w:t>
            </w:r>
            <w:r>
              <w:rPr>
                <w:rFonts w:hint="cs"/>
                <w:rtl/>
              </w:rPr>
              <w:t>كم</w:t>
            </w:r>
            <w:r w:rsidR="00D57848">
              <w:rPr>
                <w:rFonts w:hint="cs"/>
                <w:rtl/>
              </w:rPr>
              <w:t>ُ</w:t>
            </w:r>
            <w:r w:rsidRPr="00725071">
              <w:rPr>
                <w:rStyle w:val="libPoemTiniChar0"/>
                <w:rtl/>
              </w:rPr>
              <w:br/>
              <w:t> </w:t>
            </w:r>
          </w:p>
        </w:tc>
        <w:tc>
          <w:tcPr>
            <w:tcW w:w="302" w:type="dxa"/>
          </w:tcPr>
          <w:p w:rsidR="00345977" w:rsidRDefault="00345977" w:rsidP="00BE4440">
            <w:pPr>
              <w:pStyle w:val="libPoem"/>
              <w:rPr>
                <w:rtl/>
              </w:rPr>
            </w:pPr>
          </w:p>
        </w:tc>
        <w:tc>
          <w:tcPr>
            <w:tcW w:w="4195" w:type="dxa"/>
          </w:tcPr>
          <w:p w:rsidR="00345977" w:rsidRDefault="00D57848" w:rsidP="00BE4440">
            <w:pPr>
              <w:pStyle w:val="libPoem"/>
            </w:pPr>
            <w:r>
              <w:rPr>
                <w:rFonts w:hint="cs"/>
                <w:rtl/>
              </w:rPr>
              <w:t>تحظون بالأجر والإ</w:t>
            </w:r>
            <w:r w:rsidR="00345977" w:rsidRPr="009618AF">
              <w:rPr>
                <w:rFonts w:hint="cs"/>
                <w:rtl/>
              </w:rPr>
              <w:t>قبال والز</w:t>
            </w:r>
            <w:r>
              <w:rPr>
                <w:rFonts w:hint="cs"/>
                <w:rtl/>
              </w:rPr>
              <w:t>ُّ</w:t>
            </w:r>
            <w:r w:rsidR="00345977" w:rsidRPr="009618AF">
              <w:rPr>
                <w:rFonts w:hint="cs"/>
                <w:rtl/>
              </w:rPr>
              <w:t>لف</w:t>
            </w:r>
            <w:r>
              <w:rPr>
                <w:rFonts w:hint="cs"/>
                <w:rtl/>
              </w:rPr>
              <w:t>ِ</w:t>
            </w:r>
            <w:r w:rsidR="00345977" w:rsidRPr="00725071">
              <w:rPr>
                <w:rStyle w:val="libPoemTiniChar0"/>
                <w:rtl/>
              </w:rPr>
              <w:br/>
              <w:t> </w:t>
            </w:r>
          </w:p>
        </w:tc>
      </w:tr>
      <w:tr w:rsidR="00345977" w:rsidTr="00D57848">
        <w:trPr>
          <w:trHeight w:val="350"/>
        </w:trPr>
        <w:tc>
          <w:tcPr>
            <w:tcW w:w="4236" w:type="dxa"/>
          </w:tcPr>
          <w:p w:rsidR="00345977" w:rsidRDefault="00345977" w:rsidP="00BE4440">
            <w:pPr>
              <w:pStyle w:val="libPoem"/>
            </w:pPr>
            <w:r>
              <w:rPr>
                <w:rFonts w:hint="cs"/>
                <w:rtl/>
              </w:rPr>
              <w:t>زوروا لمن تسمع</w:t>
            </w:r>
            <w:r w:rsidRPr="00666704">
              <w:rPr>
                <w:rFonts w:hint="cs"/>
                <w:rtl/>
              </w:rPr>
              <w:t xml:space="preserve"> </w:t>
            </w:r>
            <w:r>
              <w:rPr>
                <w:rFonts w:hint="cs"/>
                <w:rtl/>
              </w:rPr>
              <w:t>النجوى لديه فمَن</w:t>
            </w:r>
            <w:r w:rsidRPr="00725071">
              <w:rPr>
                <w:rStyle w:val="libPoemTiniChar0"/>
                <w:rtl/>
              </w:rPr>
              <w:br/>
              <w:t> </w:t>
            </w:r>
          </w:p>
        </w:tc>
        <w:tc>
          <w:tcPr>
            <w:tcW w:w="302" w:type="dxa"/>
          </w:tcPr>
          <w:p w:rsidR="00345977" w:rsidRDefault="00345977" w:rsidP="00BE4440">
            <w:pPr>
              <w:pStyle w:val="libPoem"/>
              <w:rPr>
                <w:rtl/>
              </w:rPr>
            </w:pPr>
          </w:p>
        </w:tc>
        <w:tc>
          <w:tcPr>
            <w:tcW w:w="4195" w:type="dxa"/>
          </w:tcPr>
          <w:p w:rsidR="00345977" w:rsidRDefault="00345977" w:rsidP="00BE4440">
            <w:pPr>
              <w:pStyle w:val="libPoem"/>
            </w:pPr>
            <w:r w:rsidRPr="009618AF">
              <w:rPr>
                <w:rFonts w:hint="cs"/>
                <w:rtl/>
              </w:rPr>
              <w:t>يزره بالقبر ملهوفا</w:t>
            </w:r>
            <w:r w:rsidR="00D57848">
              <w:rPr>
                <w:rFonts w:hint="cs"/>
                <w:rtl/>
              </w:rPr>
              <w:t>ً</w:t>
            </w:r>
            <w:r w:rsidRPr="009618AF">
              <w:rPr>
                <w:rFonts w:hint="cs"/>
                <w:rtl/>
              </w:rPr>
              <w:t xml:space="preserve"> لديه ك</w:t>
            </w:r>
            <w:r w:rsidR="00D57848">
              <w:rPr>
                <w:rFonts w:hint="cs"/>
                <w:rtl/>
              </w:rPr>
              <w:t>ُ</w:t>
            </w:r>
            <w:r w:rsidRPr="009618AF">
              <w:rPr>
                <w:rFonts w:hint="cs"/>
                <w:rtl/>
              </w:rPr>
              <w:t>في</w:t>
            </w:r>
            <w:r w:rsidRPr="00725071">
              <w:rPr>
                <w:rStyle w:val="libPoemTiniChar0"/>
                <w:rtl/>
              </w:rPr>
              <w:br/>
              <w:t> </w:t>
            </w:r>
          </w:p>
        </w:tc>
      </w:tr>
      <w:tr w:rsidR="00345977" w:rsidTr="00D57848">
        <w:trPr>
          <w:trHeight w:val="350"/>
        </w:trPr>
        <w:tc>
          <w:tcPr>
            <w:tcW w:w="4236" w:type="dxa"/>
          </w:tcPr>
          <w:p w:rsidR="00345977" w:rsidRDefault="00D57848" w:rsidP="00D57848">
            <w:pPr>
              <w:pStyle w:val="libPoem"/>
            </w:pPr>
            <w:r>
              <w:rPr>
                <w:rFonts w:hint="cs"/>
                <w:rtl/>
              </w:rPr>
              <w:t>إذا وصلتَ فأحرم قبل تدخله</w:t>
            </w:r>
            <w:r w:rsidR="00345977" w:rsidRPr="00725071">
              <w:rPr>
                <w:rStyle w:val="libPoemTiniChar0"/>
                <w:rtl/>
              </w:rPr>
              <w:br/>
              <w:t> </w:t>
            </w:r>
          </w:p>
        </w:tc>
        <w:tc>
          <w:tcPr>
            <w:tcW w:w="302" w:type="dxa"/>
          </w:tcPr>
          <w:p w:rsidR="00345977" w:rsidRDefault="00345977" w:rsidP="00BE4440">
            <w:pPr>
              <w:pStyle w:val="libPoem"/>
              <w:rPr>
                <w:rtl/>
              </w:rPr>
            </w:pPr>
          </w:p>
        </w:tc>
        <w:tc>
          <w:tcPr>
            <w:tcW w:w="4195" w:type="dxa"/>
          </w:tcPr>
          <w:p w:rsidR="00345977" w:rsidRDefault="00D57848" w:rsidP="00BE4440">
            <w:pPr>
              <w:pStyle w:val="libPoem"/>
            </w:pPr>
            <w:r w:rsidRPr="009618AF">
              <w:rPr>
                <w:rFonts w:hint="cs"/>
                <w:rtl/>
              </w:rPr>
              <w:t>ملب</w:t>
            </w:r>
            <w:r>
              <w:rPr>
                <w:rFonts w:hint="cs"/>
                <w:rtl/>
              </w:rPr>
              <w:t>ِّ</w:t>
            </w:r>
            <w:r w:rsidRPr="009618AF">
              <w:rPr>
                <w:rFonts w:hint="cs"/>
                <w:rtl/>
              </w:rPr>
              <w:t>يا</w:t>
            </w:r>
            <w:r>
              <w:rPr>
                <w:rFonts w:hint="cs"/>
                <w:rtl/>
              </w:rPr>
              <w:t>ً</w:t>
            </w:r>
            <w:r w:rsidRPr="009618AF">
              <w:rPr>
                <w:rFonts w:hint="cs"/>
                <w:rtl/>
              </w:rPr>
              <w:t xml:space="preserve"> واسع</w:t>
            </w:r>
            <w:r>
              <w:rPr>
                <w:rFonts w:hint="cs"/>
                <w:rtl/>
              </w:rPr>
              <w:t>ُ</w:t>
            </w:r>
            <w:r w:rsidRPr="009618AF">
              <w:rPr>
                <w:rFonts w:hint="cs"/>
                <w:rtl/>
              </w:rPr>
              <w:t xml:space="preserve"> سعيا</w:t>
            </w:r>
            <w:r>
              <w:rPr>
                <w:rFonts w:hint="cs"/>
                <w:rtl/>
              </w:rPr>
              <w:t>ً</w:t>
            </w:r>
            <w:r w:rsidRPr="009618AF">
              <w:rPr>
                <w:rFonts w:hint="cs"/>
                <w:rtl/>
              </w:rPr>
              <w:t xml:space="preserve"> حوله وطف</w:t>
            </w:r>
            <w:r>
              <w:rPr>
                <w:rFonts w:hint="cs"/>
                <w:rtl/>
              </w:rPr>
              <w:t>ِ</w:t>
            </w:r>
            <w:r w:rsidR="00345977" w:rsidRPr="00725071">
              <w:rPr>
                <w:rStyle w:val="libPoemTiniChar0"/>
                <w:rtl/>
              </w:rPr>
              <w:br/>
              <w:t> </w:t>
            </w:r>
          </w:p>
        </w:tc>
      </w:tr>
      <w:tr w:rsidR="00345977" w:rsidTr="00D57848">
        <w:trPr>
          <w:trHeight w:val="350"/>
        </w:trPr>
        <w:tc>
          <w:tcPr>
            <w:tcW w:w="4236" w:type="dxa"/>
          </w:tcPr>
          <w:p w:rsidR="00345977" w:rsidRDefault="00D57848" w:rsidP="00FE6906">
            <w:pPr>
              <w:pStyle w:val="libPoem"/>
            </w:pPr>
            <w:r>
              <w:rPr>
                <w:rFonts w:hint="cs"/>
                <w:rtl/>
              </w:rPr>
              <w:t>حتّى إذا طفتَ سبعاً حول قبَّته</w:t>
            </w:r>
            <w:r w:rsidR="00345977" w:rsidRPr="00725071">
              <w:rPr>
                <w:rStyle w:val="libPoemTiniChar0"/>
                <w:rtl/>
              </w:rPr>
              <w:br/>
              <w:t> </w:t>
            </w:r>
          </w:p>
        </w:tc>
        <w:tc>
          <w:tcPr>
            <w:tcW w:w="302" w:type="dxa"/>
          </w:tcPr>
          <w:p w:rsidR="00345977" w:rsidRDefault="00345977" w:rsidP="00BE4440">
            <w:pPr>
              <w:pStyle w:val="libPoem"/>
              <w:rPr>
                <w:rtl/>
              </w:rPr>
            </w:pPr>
          </w:p>
        </w:tc>
        <w:tc>
          <w:tcPr>
            <w:tcW w:w="4195" w:type="dxa"/>
          </w:tcPr>
          <w:p w:rsidR="00345977" w:rsidRDefault="00D57848" w:rsidP="00BE4440">
            <w:pPr>
              <w:pStyle w:val="libPoem"/>
            </w:pPr>
            <w:r w:rsidRPr="009618AF">
              <w:rPr>
                <w:rFonts w:hint="cs"/>
                <w:rtl/>
              </w:rPr>
              <w:t>تأم</w:t>
            </w:r>
            <w:r>
              <w:rPr>
                <w:rFonts w:hint="cs"/>
                <w:rtl/>
              </w:rPr>
              <w:t>َّ</w:t>
            </w:r>
            <w:r w:rsidRPr="009618AF">
              <w:rPr>
                <w:rFonts w:hint="cs"/>
                <w:rtl/>
              </w:rPr>
              <w:t>ل الباب تلقا وجهه فقف</w:t>
            </w:r>
            <w:r>
              <w:rPr>
                <w:rFonts w:hint="cs"/>
                <w:rtl/>
              </w:rPr>
              <w:t>ِ</w:t>
            </w:r>
            <w:r w:rsidR="00345977" w:rsidRPr="00725071">
              <w:rPr>
                <w:rStyle w:val="libPoemTiniChar0"/>
                <w:rtl/>
              </w:rPr>
              <w:br/>
              <w:t> </w:t>
            </w:r>
          </w:p>
        </w:tc>
      </w:tr>
      <w:tr w:rsidR="00345977" w:rsidTr="00D57848">
        <w:tblPrEx>
          <w:tblLook w:val="04A0" w:firstRow="1" w:lastRow="0" w:firstColumn="1" w:lastColumn="0" w:noHBand="0" w:noVBand="1"/>
        </w:tblPrEx>
        <w:trPr>
          <w:trHeight w:val="350"/>
        </w:trPr>
        <w:tc>
          <w:tcPr>
            <w:tcW w:w="4236" w:type="dxa"/>
          </w:tcPr>
          <w:p w:rsidR="00345977" w:rsidRDefault="00D57848" w:rsidP="00BE4440">
            <w:pPr>
              <w:pStyle w:val="libPoem"/>
            </w:pPr>
            <w:r>
              <w:rPr>
                <w:rFonts w:hint="cs"/>
                <w:rtl/>
              </w:rPr>
              <w:t>وقل</w:t>
            </w:r>
            <w:r w:rsidR="00E66EDC">
              <w:rPr>
                <w:rFonts w:hint="cs"/>
                <w:rtl/>
              </w:rPr>
              <w:t>:</w:t>
            </w:r>
            <w:r>
              <w:rPr>
                <w:rFonts w:hint="cs"/>
                <w:rtl/>
              </w:rPr>
              <w:t>سلام</w:t>
            </w:r>
            <w:r w:rsidR="00025392">
              <w:rPr>
                <w:rFonts w:hint="cs"/>
                <w:rtl/>
              </w:rPr>
              <w:t>ٌ</w:t>
            </w:r>
            <w:r>
              <w:rPr>
                <w:rFonts w:hint="cs"/>
                <w:rtl/>
              </w:rPr>
              <w:t xml:space="preserve"> من</w:t>
            </w:r>
            <w:r w:rsidRPr="00666704">
              <w:rPr>
                <w:rFonts w:hint="cs"/>
                <w:rtl/>
              </w:rPr>
              <w:t xml:space="preserve"> </w:t>
            </w:r>
            <w:r>
              <w:rPr>
                <w:rFonts w:hint="cs"/>
                <w:rtl/>
              </w:rPr>
              <w:t>الله الس</w:t>
            </w:r>
            <w:r w:rsidR="00025392">
              <w:rPr>
                <w:rFonts w:hint="cs"/>
                <w:rtl/>
              </w:rPr>
              <w:t>َّ</w:t>
            </w:r>
            <w:r>
              <w:rPr>
                <w:rFonts w:hint="cs"/>
                <w:rtl/>
              </w:rPr>
              <w:t>لام على</w:t>
            </w:r>
            <w:r w:rsidR="00345977" w:rsidRPr="00725071">
              <w:rPr>
                <w:rStyle w:val="libPoemTiniChar0"/>
                <w:rtl/>
              </w:rPr>
              <w:br/>
              <w:t> </w:t>
            </w:r>
          </w:p>
        </w:tc>
        <w:tc>
          <w:tcPr>
            <w:tcW w:w="302" w:type="dxa"/>
          </w:tcPr>
          <w:p w:rsidR="00345977" w:rsidRDefault="00345977" w:rsidP="00BE4440">
            <w:pPr>
              <w:pStyle w:val="libPoem"/>
              <w:rPr>
                <w:rtl/>
              </w:rPr>
            </w:pPr>
          </w:p>
        </w:tc>
        <w:tc>
          <w:tcPr>
            <w:tcW w:w="4195" w:type="dxa"/>
          </w:tcPr>
          <w:p w:rsidR="00345977" w:rsidRDefault="00D57848" w:rsidP="00BE4440">
            <w:pPr>
              <w:pStyle w:val="libPoem"/>
            </w:pPr>
            <w:r w:rsidRPr="009618AF">
              <w:rPr>
                <w:rFonts w:hint="cs"/>
                <w:rtl/>
              </w:rPr>
              <w:t>أهل الس</w:t>
            </w:r>
            <w:r w:rsidR="00025392">
              <w:rPr>
                <w:rFonts w:hint="cs"/>
                <w:rtl/>
              </w:rPr>
              <w:t>َّ</w:t>
            </w:r>
            <w:r w:rsidRPr="009618AF">
              <w:rPr>
                <w:rFonts w:hint="cs"/>
                <w:rtl/>
              </w:rPr>
              <w:t>لام وأهل العلم والشرف</w:t>
            </w:r>
            <w:r>
              <w:rPr>
                <w:rFonts w:hint="cs"/>
                <w:rtl/>
              </w:rPr>
              <w:t>ِ</w:t>
            </w:r>
            <w:r w:rsidR="00345977" w:rsidRPr="00725071">
              <w:rPr>
                <w:rStyle w:val="libPoemTiniChar0"/>
                <w:rtl/>
              </w:rPr>
              <w:br/>
              <w:t> </w:t>
            </w:r>
          </w:p>
        </w:tc>
      </w:tr>
      <w:tr w:rsidR="00345977" w:rsidTr="00D57848">
        <w:tblPrEx>
          <w:tblLook w:val="04A0" w:firstRow="1" w:lastRow="0" w:firstColumn="1" w:lastColumn="0" w:noHBand="0" w:noVBand="1"/>
        </w:tblPrEx>
        <w:trPr>
          <w:trHeight w:val="350"/>
        </w:trPr>
        <w:tc>
          <w:tcPr>
            <w:tcW w:w="4236" w:type="dxa"/>
          </w:tcPr>
          <w:p w:rsidR="00345977" w:rsidRDefault="00D57848" w:rsidP="00BE4440">
            <w:pPr>
              <w:pStyle w:val="libPoem"/>
            </w:pPr>
            <w:r>
              <w:rPr>
                <w:rFonts w:hint="cs"/>
                <w:rtl/>
              </w:rPr>
              <w:t>إن</w:t>
            </w:r>
            <w:r w:rsidR="00025392">
              <w:rPr>
                <w:rFonts w:hint="cs"/>
                <w:rtl/>
              </w:rPr>
              <w:t>ّ</w:t>
            </w:r>
            <w:r>
              <w:rPr>
                <w:rFonts w:hint="cs"/>
                <w:rtl/>
              </w:rPr>
              <w:t>ي أتيتك يا مولاي من بلدي</w:t>
            </w:r>
            <w:r w:rsidR="00345977" w:rsidRPr="00725071">
              <w:rPr>
                <w:rStyle w:val="libPoemTiniChar0"/>
                <w:rtl/>
              </w:rPr>
              <w:br/>
              <w:t> </w:t>
            </w:r>
          </w:p>
        </w:tc>
        <w:tc>
          <w:tcPr>
            <w:tcW w:w="302" w:type="dxa"/>
          </w:tcPr>
          <w:p w:rsidR="00345977" w:rsidRDefault="00345977" w:rsidP="00BE4440">
            <w:pPr>
              <w:pStyle w:val="libPoem"/>
              <w:rPr>
                <w:rtl/>
              </w:rPr>
            </w:pPr>
          </w:p>
        </w:tc>
        <w:tc>
          <w:tcPr>
            <w:tcW w:w="4195" w:type="dxa"/>
          </w:tcPr>
          <w:p w:rsidR="00345977" w:rsidRDefault="00D57848" w:rsidP="00BE4440">
            <w:pPr>
              <w:pStyle w:val="libPoem"/>
            </w:pPr>
            <w:r w:rsidRPr="009618AF">
              <w:rPr>
                <w:rFonts w:hint="cs"/>
                <w:rtl/>
              </w:rPr>
              <w:t>م</w:t>
            </w:r>
            <w:r w:rsidR="00025392">
              <w:rPr>
                <w:rFonts w:hint="cs"/>
                <w:rtl/>
              </w:rPr>
              <w:t>ُ</w:t>
            </w:r>
            <w:r w:rsidRPr="009618AF">
              <w:rPr>
                <w:rFonts w:hint="cs"/>
                <w:rtl/>
              </w:rPr>
              <w:t>ستمسكا م</w:t>
            </w:r>
            <w:r w:rsidR="00025392">
              <w:rPr>
                <w:rFonts w:hint="cs"/>
                <w:rtl/>
              </w:rPr>
              <w:t>ِ</w:t>
            </w:r>
            <w:r w:rsidRPr="009618AF">
              <w:rPr>
                <w:rFonts w:hint="cs"/>
                <w:rtl/>
              </w:rPr>
              <w:t>ن حبال الحق</w:t>
            </w:r>
            <w:r w:rsidR="00025392">
              <w:rPr>
                <w:rFonts w:hint="cs"/>
                <w:rtl/>
              </w:rPr>
              <w:t>ِّ</w:t>
            </w:r>
            <w:r w:rsidRPr="009618AF">
              <w:rPr>
                <w:rFonts w:hint="cs"/>
                <w:rtl/>
              </w:rPr>
              <w:t xml:space="preserve"> بالطرف</w:t>
            </w:r>
            <w:r>
              <w:rPr>
                <w:rFonts w:hint="cs"/>
                <w:rtl/>
              </w:rPr>
              <w:t>ِ</w:t>
            </w:r>
            <w:r w:rsidR="00345977" w:rsidRPr="00725071">
              <w:rPr>
                <w:rStyle w:val="libPoemTiniChar0"/>
                <w:rtl/>
              </w:rPr>
              <w:br/>
              <w:t> </w:t>
            </w:r>
          </w:p>
        </w:tc>
      </w:tr>
      <w:tr w:rsidR="00345977" w:rsidTr="00D57848">
        <w:tblPrEx>
          <w:tblLook w:val="04A0" w:firstRow="1" w:lastRow="0" w:firstColumn="1" w:lastColumn="0" w:noHBand="0" w:noVBand="1"/>
        </w:tblPrEx>
        <w:trPr>
          <w:trHeight w:val="350"/>
        </w:trPr>
        <w:tc>
          <w:tcPr>
            <w:tcW w:w="4236" w:type="dxa"/>
          </w:tcPr>
          <w:p w:rsidR="00345977" w:rsidRDefault="00D57848" w:rsidP="00BE4440">
            <w:pPr>
              <w:pStyle w:val="libPoem"/>
            </w:pPr>
            <w:r>
              <w:rPr>
                <w:rFonts w:hint="cs"/>
                <w:rtl/>
              </w:rPr>
              <w:t>راج</w:t>
            </w:r>
            <w:r w:rsidR="00025392">
              <w:rPr>
                <w:rFonts w:hint="cs"/>
                <w:rtl/>
              </w:rPr>
              <w:t>ٍ</w:t>
            </w:r>
            <w:r>
              <w:rPr>
                <w:rFonts w:hint="cs"/>
                <w:rtl/>
              </w:rPr>
              <w:t xml:space="preserve"> بأن</w:t>
            </w:r>
            <w:r w:rsidR="00025392">
              <w:rPr>
                <w:rFonts w:hint="cs"/>
                <w:rtl/>
              </w:rPr>
              <w:t>َّ</w:t>
            </w:r>
            <w:r>
              <w:rPr>
                <w:rFonts w:hint="cs"/>
                <w:rtl/>
              </w:rPr>
              <w:t>ك يا مولاي تشفع لي</w:t>
            </w:r>
            <w:r w:rsidR="00345977" w:rsidRPr="00725071">
              <w:rPr>
                <w:rStyle w:val="libPoemTiniChar0"/>
                <w:rtl/>
              </w:rPr>
              <w:br/>
              <w:t> </w:t>
            </w:r>
          </w:p>
        </w:tc>
        <w:tc>
          <w:tcPr>
            <w:tcW w:w="302" w:type="dxa"/>
          </w:tcPr>
          <w:p w:rsidR="00345977" w:rsidRDefault="00345977" w:rsidP="00BE4440">
            <w:pPr>
              <w:pStyle w:val="libPoem"/>
              <w:rPr>
                <w:rtl/>
              </w:rPr>
            </w:pPr>
          </w:p>
        </w:tc>
        <w:tc>
          <w:tcPr>
            <w:tcW w:w="4195" w:type="dxa"/>
          </w:tcPr>
          <w:p w:rsidR="00345977" w:rsidRDefault="00D57848" w:rsidP="00BE4440">
            <w:pPr>
              <w:pStyle w:val="libPoem"/>
            </w:pPr>
            <w:r w:rsidRPr="009618AF">
              <w:rPr>
                <w:rFonts w:hint="cs"/>
                <w:rtl/>
              </w:rPr>
              <w:t>وتسقني من رحيق</w:t>
            </w:r>
            <w:r w:rsidR="00025392">
              <w:rPr>
                <w:rFonts w:hint="cs"/>
                <w:rtl/>
              </w:rPr>
              <w:t>ٍ شافيَ</w:t>
            </w:r>
            <w:r w:rsidRPr="009618AF">
              <w:rPr>
                <w:rFonts w:hint="cs"/>
                <w:rtl/>
              </w:rPr>
              <w:t xml:space="preserve"> الل</w:t>
            </w:r>
            <w:r w:rsidR="00025392">
              <w:rPr>
                <w:rFonts w:hint="cs"/>
                <w:rtl/>
              </w:rPr>
              <w:t>ّ</w:t>
            </w:r>
            <w:r w:rsidRPr="009618AF">
              <w:rPr>
                <w:rFonts w:hint="cs"/>
                <w:rtl/>
              </w:rPr>
              <w:t>هف</w:t>
            </w:r>
            <w:r w:rsidR="00025392">
              <w:rPr>
                <w:rFonts w:hint="cs"/>
                <w:rtl/>
              </w:rPr>
              <w:t>ِ</w:t>
            </w:r>
            <w:r w:rsidR="00345977" w:rsidRPr="00725071">
              <w:rPr>
                <w:rStyle w:val="libPoemTiniChar0"/>
                <w:rtl/>
              </w:rPr>
              <w:br/>
              <w:t> </w:t>
            </w:r>
          </w:p>
        </w:tc>
      </w:tr>
      <w:tr w:rsidR="00345977" w:rsidTr="00D57848">
        <w:tblPrEx>
          <w:tblLook w:val="04A0" w:firstRow="1" w:lastRow="0" w:firstColumn="1" w:lastColumn="0" w:noHBand="0" w:noVBand="1"/>
        </w:tblPrEx>
        <w:trPr>
          <w:trHeight w:val="350"/>
        </w:trPr>
        <w:tc>
          <w:tcPr>
            <w:tcW w:w="4236" w:type="dxa"/>
          </w:tcPr>
          <w:p w:rsidR="00345977" w:rsidRDefault="00D57848" w:rsidP="00BE4440">
            <w:pPr>
              <w:pStyle w:val="libPoem"/>
            </w:pPr>
            <w:r>
              <w:rPr>
                <w:rFonts w:hint="cs"/>
                <w:rtl/>
              </w:rPr>
              <w:t>لأن</w:t>
            </w:r>
            <w:r w:rsidR="00025392">
              <w:rPr>
                <w:rFonts w:hint="cs"/>
                <w:rtl/>
              </w:rPr>
              <w:t>ّ</w:t>
            </w:r>
            <w:r>
              <w:rPr>
                <w:rFonts w:hint="cs"/>
                <w:rtl/>
              </w:rPr>
              <w:t>ك العروة الوثقى</w:t>
            </w:r>
            <w:r w:rsidRPr="00666704">
              <w:rPr>
                <w:rFonts w:hint="cs"/>
                <w:rtl/>
              </w:rPr>
              <w:t xml:space="preserve"> </w:t>
            </w:r>
            <w:r w:rsidR="00FE6906">
              <w:rPr>
                <w:rFonts w:hint="cs"/>
                <w:rtl/>
              </w:rPr>
              <w:t>فم</w:t>
            </w:r>
            <w:r>
              <w:rPr>
                <w:rFonts w:hint="cs"/>
                <w:rtl/>
              </w:rPr>
              <w:t>ن علقت</w:t>
            </w:r>
            <w:r w:rsidR="00345977" w:rsidRPr="00725071">
              <w:rPr>
                <w:rStyle w:val="libPoemTiniChar0"/>
                <w:rtl/>
              </w:rPr>
              <w:br/>
              <w:t> </w:t>
            </w:r>
          </w:p>
        </w:tc>
        <w:tc>
          <w:tcPr>
            <w:tcW w:w="302" w:type="dxa"/>
          </w:tcPr>
          <w:p w:rsidR="00345977" w:rsidRDefault="00345977" w:rsidP="00BE4440">
            <w:pPr>
              <w:pStyle w:val="libPoem"/>
              <w:rPr>
                <w:rtl/>
              </w:rPr>
            </w:pPr>
          </w:p>
        </w:tc>
        <w:tc>
          <w:tcPr>
            <w:tcW w:w="4195" w:type="dxa"/>
          </w:tcPr>
          <w:p w:rsidR="00345977" w:rsidRDefault="00D57848" w:rsidP="00BE4440">
            <w:pPr>
              <w:pStyle w:val="libPoem"/>
            </w:pPr>
            <w:r w:rsidRPr="009618AF">
              <w:rPr>
                <w:rFonts w:hint="cs"/>
                <w:rtl/>
              </w:rPr>
              <w:t>بها يداه فلن يشقى ولم يخف</w:t>
            </w:r>
            <w:r w:rsidR="00025392">
              <w:rPr>
                <w:rFonts w:hint="cs"/>
                <w:rtl/>
              </w:rPr>
              <w:t>ِ</w:t>
            </w:r>
            <w:r w:rsidR="00345977" w:rsidRPr="00725071">
              <w:rPr>
                <w:rStyle w:val="libPoemTiniChar0"/>
                <w:rtl/>
              </w:rPr>
              <w:br/>
              <w:t> </w:t>
            </w:r>
          </w:p>
        </w:tc>
      </w:tr>
      <w:tr w:rsidR="00345977" w:rsidTr="00D57848">
        <w:tblPrEx>
          <w:tblLook w:val="04A0" w:firstRow="1" w:lastRow="0" w:firstColumn="1" w:lastColumn="0" w:noHBand="0" w:noVBand="1"/>
        </w:tblPrEx>
        <w:trPr>
          <w:trHeight w:val="350"/>
        </w:trPr>
        <w:tc>
          <w:tcPr>
            <w:tcW w:w="4236" w:type="dxa"/>
          </w:tcPr>
          <w:p w:rsidR="00345977" w:rsidRDefault="00D57848" w:rsidP="00BE4440">
            <w:pPr>
              <w:pStyle w:val="libPoem"/>
            </w:pPr>
            <w:r>
              <w:rPr>
                <w:rFonts w:hint="cs"/>
                <w:rtl/>
              </w:rPr>
              <w:t>وإن</w:t>
            </w:r>
            <w:r w:rsidR="00025392">
              <w:rPr>
                <w:rFonts w:hint="cs"/>
                <w:rtl/>
              </w:rPr>
              <w:t>َّ</w:t>
            </w:r>
            <w:r>
              <w:rPr>
                <w:rFonts w:hint="cs"/>
                <w:rtl/>
              </w:rPr>
              <w:t xml:space="preserve"> أسماءك الحسنى إذا ت</w:t>
            </w:r>
            <w:r w:rsidR="00025392">
              <w:rPr>
                <w:rFonts w:hint="cs"/>
                <w:rtl/>
              </w:rPr>
              <w:t>ُ</w:t>
            </w:r>
            <w:r>
              <w:rPr>
                <w:rFonts w:hint="cs"/>
                <w:rtl/>
              </w:rPr>
              <w:t>ليت</w:t>
            </w:r>
            <w:r w:rsidR="00345977" w:rsidRPr="00725071">
              <w:rPr>
                <w:rStyle w:val="libPoemTiniChar0"/>
                <w:rtl/>
              </w:rPr>
              <w:br/>
              <w:t> </w:t>
            </w:r>
          </w:p>
        </w:tc>
        <w:tc>
          <w:tcPr>
            <w:tcW w:w="302" w:type="dxa"/>
          </w:tcPr>
          <w:p w:rsidR="00345977" w:rsidRDefault="00345977" w:rsidP="00BE4440">
            <w:pPr>
              <w:pStyle w:val="libPoem"/>
              <w:rPr>
                <w:rtl/>
              </w:rPr>
            </w:pPr>
          </w:p>
        </w:tc>
        <w:tc>
          <w:tcPr>
            <w:tcW w:w="4195" w:type="dxa"/>
          </w:tcPr>
          <w:p w:rsidR="00345977" w:rsidRDefault="00D57848" w:rsidP="00BE4440">
            <w:pPr>
              <w:pStyle w:val="libPoem"/>
            </w:pPr>
            <w:r w:rsidRPr="009618AF">
              <w:rPr>
                <w:rFonts w:hint="cs"/>
                <w:rtl/>
              </w:rPr>
              <w:t>على مريض ش</w:t>
            </w:r>
            <w:r w:rsidR="00025392">
              <w:rPr>
                <w:rFonts w:hint="cs"/>
                <w:rtl/>
              </w:rPr>
              <w:t>ُ</w:t>
            </w:r>
            <w:r w:rsidRPr="009618AF">
              <w:rPr>
                <w:rFonts w:hint="cs"/>
                <w:rtl/>
              </w:rPr>
              <w:t>في من سقمه الد</w:t>
            </w:r>
            <w:r w:rsidR="00025392">
              <w:rPr>
                <w:rFonts w:hint="cs"/>
                <w:rtl/>
              </w:rPr>
              <w:t>َّ</w:t>
            </w:r>
            <w:r w:rsidRPr="009618AF">
              <w:rPr>
                <w:rFonts w:hint="cs"/>
                <w:rtl/>
              </w:rPr>
              <w:t>نف</w:t>
            </w:r>
            <w:r w:rsidR="00025392">
              <w:rPr>
                <w:rFonts w:hint="cs"/>
                <w:rtl/>
              </w:rPr>
              <w:t>ِ</w:t>
            </w:r>
            <w:r w:rsidR="00345977" w:rsidRPr="00725071">
              <w:rPr>
                <w:rStyle w:val="libPoemTiniChar0"/>
                <w:rtl/>
              </w:rPr>
              <w:br/>
              <w:t> </w:t>
            </w:r>
          </w:p>
        </w:tc>
      </w:tr>
      <w:tr w:rsidR="00345977" w:rsidTr="00D57848">
        <w:tblPrEx>
          <w:tblLook w:val="04A0" w:firstRow="1" w:lastRow="0" w:firstColumn="1" w:lastColumn="0" w:noHBand="0" w:noVBand="1"/>
        </w:tblPrEx>
        <w:trPr>
          <w:trHeight w:val="350"/>
        </w:trPr>
        <w:tc>
          <w:tcPr>
            <w:tcW w:w="4236" w:type="dxa"/>
          </w:tcPr>
          <w:p w:rsidR="00345977" w:rsidRDefault="00D57848" w:rsidP="00BE4440">
            <w:pPr>
              <w:pStyle w:val="libPoem"/>
            </w:pPr>
            <w:r>
              <w:rPr>
                <w:rFonts w:hint="cs"/>
                <w:rtl/>
              </w:rPr>
              <w:t>لأن</w:t>
            </w:r>
            <w:r w:rsidR="00025392">
              <w:rPr>
                <w:rFonts w:hint="cs"/>
                <w:rtl/>
              </w:rPr>
              <w:t>َّ</w:t>
            </w:r>
            <w:r>
              <w:rPr>
                <w:rFonts w:hint="cs"/>
                <w:rtl/>
              </w:rPr>
              <w:t xml:space="preserve"> شأنك شأن</w:t>
            </w:r>
            <w:r w:rsidR="00025392">
              <w:rPr>
                <w:rFonts w:hint="cs"/>
                <w:rtl/>
              </w:rPr>
              <w:t>ٌ</w:t>
            </w:r>
            <w:r>
              <w:rPr>
                <w:rFonts w:hint="cs"/>
                <w:rtl/>
              </w:rPr>
              <w:t xml:space="preserve"> غير م</w:t>
            </w:r>
            <w:r w:rsidR="00025392">
              <w:rPr>
                <w:rFonts w:hint="cs"/>
                <w:rtl/>
              </w:rPr>
              <w:t>ُ</w:t>
            </w:r>
            <w:r>
              <w:rPr>
                <w:rFonts w:hint="cs"/>
                <w:rtl/>
              </w:rPr>
              <w:t>نتقص</w:t>
            </w:r>
            <w:r w:rsidR="00025392">
              <w:rPr>
                <w:rFonts w:hint="cs"/>
                <w:rtl/>
              </w:rPr>
              <w:t>ٍ</w:t>
            </w:r>
            <w:r w:rsidR="00345977" w:rsidRPr="00725071">
              <w:rPr>
                <w:rStyle w:val="libPoemTiniChar0"/>
                <w:rtl/>
              </w:rPr>
              <w:br/>
              <w:t> </w:t>
            </w:r>
          </w:p>
        </w:tc>
        <w:tc>
          <w:tcPr>
            <w:tcW w:w="302" w:type="dxa"/>
          </w:tcPr>
          <w:p w:rsidR="00345977" w:rsidRDefault="00345977" w:rsidP="00BE4440">
            <w:pPr>
              <w:pStyle w:val="libPoem"/>
              <w:rPr>
                <w:rtl/>
              </w:rPr>
            </w:pPr>
          </w:p>
        </w:tc>
        <w:tc>
          <w:tcPr>
            <w:tcW w:w="4195" w:type="dxa"/>
          </w:tcPr>
          <w:p w:rsidR="00345977" w:rsidRDefault="00D57848" w:rsidP="00FE6906">
            <w:pPr>
              <w:pStyle w:val="libPoem"/>
            </w:pPr>
            <w:r w:rsidRPr="009618AF">
              <w:rPr>
                <w:rFonts w:hint="cs"/>
                <w:rtl/>
              </w:rPr>
              <w:t>و</w:t>
            </w:r>
            <w:r w:rsidR="00FE6906">
              <w:rPr>
                <w:rFonts w:hint="cs"/>
                <w:rtl/>
              </w:rPr>
              <w:t>ا</w:t>
            </w:r>
            <w:r w:rsidRPr="009618AF">
              <w:rPr>
                <w:rFonts w:hint="cs"/>
                <w:rtl/>
              </w:rPr>
              <w:t>ن</w:t>
            </w:r>
            <w:r w:rsidR="00025392">
              <w:rPr>
                <w:rFonts w:hint="cs"/>
                <w:rtl/>
              </w:rPr>
              <w:t>َّ</w:t>
            </w:r>
            <w:r w:rsidRPr="009618AF">
              <w:rPr>
                <w:rFonts w:hint="cs"/>
                <w:rtl/>
              </w:rPr>
              <w:t xml:space="preserve"> نورك نور</w:t>
            </w:r>
            <w:r w:rsidR="00025392">
              <w:rPr>
                <w:rFonts w:hint="cs"/>
                <w:rtl/>
              </w:rPr>
              <w:t>ٌ</w:t>
            </w:r>
            <w:r w:rsidRPr="009618AF">
              <w:rPr>
                <w:rFonts w:hint="cs"/>
                <w:rtl/>
              </w:rPr>
              <w:t xml:space="preserve"> غير م</w:t>
            </w:r>
            <w:r w:rsidR="00025392">
              <w:rPr>
                <w:rFonts w:hint="cs"/>
                <w:rtl/>
              </w:rPr>
              <w:t>ُ</w:t>
            </w:r>
            <w:r w:rsidRPr="009618AF">
              <w:rPr>
                <w:rFonts w:hint="cs"/>
                <w:rtl/>
              </w:rPr>
              <w:t>نكسف</w:t>
            </w:r>
            <w:r w:rsidR="00025392">
              <w:rPr>
                <w:rFonts w:hint="cs"/>
                <w:rtl/>
              </w:rPr>
              <w:t>ِ</w:t>
            </w:r>
            <w:r w:rsidR="00345977" w:rsidRPr="00725071">
              <w:rPr>
                <w:rStyle w:val="libPoemTiniChar0"/>
                <w:rtl/>
              </w:rPr>
              <w:br/>
              <w:t> </w:t>
            </w:r>
          </w:p>
        </w:tc>
      </w:tr>
      <w:tr w:rsidR="00345977" w:rsidTr="00D57848">
        <w:tblPrEx>
          <w:tblLook w:val="04A0" w:firstRow="1" w:lastRow="0" w:firstColumn="1" w:lastColumn="0" w:noHBand="0" w:noVBand="1"/>
        </w:tblPrEx>
        <w:trPr>
          <w:trHeight w:val="350"/>
        </w:trPr>
        <w:tc>
          <w:tcPr>
            <w:tcW w:w="4236" w:type="dxa"/>
          </w:tcPr>
          <w:p w:rsidR="00345977" w:rsidRDefault="00D57848" w:rsidP="00BE4440">
            <w:pPr>
              <w:pStyle w:val="libPoem"/>
            </w:pPr>
            <w:r>
              <w:rPr>
                <w:rFonts w:hint="cs"/>
                <w:rtl/>
              </w:rPr>
              <w:t>وإن</w:t>
            </w:r>
            <w:r w:rsidR="00025392">
              <w:rPr>
                <w:rFonts w:hint="cs"/>
                <w:rtl/>
              </w:rPr>
              <w:t>َّ</w:t>
            </w:r>
            <w:r>
              <w:rPr>
                <w:rFonts w:hint="cs"/>
                <w:rtl/>
              </w:rPr>
              <w:t>ك الآية الكبرى التي ظهرت</w:t>
            </w:r>
            <w:r w:rsidR="00025392">
              <w:rPr>
                <w:rFonts w:hint="cs"/>
                <w:rtl/>
              </w:rPr>
              <w:t>ْ</w:t>
            </w:r>
            <w:r w:rsidR="00345977" w:rsidRPr="00725071">
              <w:rPr>
                <w:rStyle w:val="libPoemTiniChar0"/>
                <w:rtl/>
              </w:rPr>
              <w:br/>
              <w:t> </w:t>
            </w:r>
          </w:p>
        </w:tc>
        <w:tc>
          <w:tcPr>
            <w:tcW w:w="302" w:type="dxa"/>
          </w:tcPr>
          <w:p w:rsidR="00345977" w:rsidRDefault="00345977" w:rsidP="00BE4440">
            <w:pPr>
              <w:pStyle w:val="libPoem"/>
              <w:rPr>
                <w:rtl/>
              </w:rPr>
            </w:pPr>
          </w:p>
        </w:tc>
        <w:tc>
          <w:tcPr>
            <w:tcW w:w="4195" w:type="dxa"/>
          </w:tcPr>
          <w:p w:rsidR="00345977" w:rsidRDefault="00D57848" w:rsidP="00BE4440">
            <w:pPr>
              <w:pStyle w:val="libPoem"/>
            </w:pPr>
            <w:r w:rsidRPr="009618AF">
              <w:rPr>
                <w:rFonts w:hint="cs"/>
                <w:rtl/>
              </w:rPr>
              <w:t>للعارفين بأنواع</w:t>
            </w:r>
            <w:r w:rsidR="00025392">
              <w:rPr>
                <w:rFonts w:hint="cs"/>
                <w:rtl/>
              </w:rPr>
              <w:t>ٍ</w:t>
            </w:r>
            <w:r w:rsidRPr="009618AF">
              <w:rPr>
                <w:rFonts w:hint="cs"/>
                <w:rtl/>
              </w:rPr>
              <w:t xml:space="preserve"> من الطرف</w:t>
            </w:r>
            <w:r w:rsidR="00025392">
              <w:rPr>
                <w:rFonts w:hint="cs"/>
                <w:rtl/>
              </w:rPr>
              <w:t>ِ</w:t>
            </w:r>
            <w:r w:rsidR="00345977" w:rsidRPr="00725071">
              <w:rPr>
                <w:rStyle w:val="libPoemTiniChar0"/>
                <w:rtl/>
              </w:rPr>
              <w:br/>
              <w:t> </w:t>
            </w:r>
          </w:p>
        </w:tc>
      </w:tr>
      <w:tr w:rsidR="00345977" w:rsidTr="00D57848">
        <w:tblPrEx>
          <w:tblLook w:val="04A0" w:firstRow="1" w:lastRow="0" w:firstColumn="1" w:lastColumn="0" w:noHBand="0" w:noVBand="1"/>
        </w:tblPrEx>
        <w:trPr>
          <w:trHeight w:val="350"/>
        </w:trPr>
        <w:tc>
          <w:tcPr>
            <w:tcW w:w="4236" w:type="dxa"/>
          </w:tcPr>
          <w:p w:rsidR="00345977" w:rsidRDefault="00D57848" w:rsidP="00BE4440">
            <w:pPr>
              <w:pStyle w:val="libPoem"/>
            </w:pPr>
            <w:r>
              <w:rPr>
                <w:rFonts w:hint="cs"/>
                <w:rtl/>
              </w:rPr>
              <w:t>هذي ملائكة الر</w:t>
            </w:r>
            <w:r w:rsidR="00025392">
              <w:rPr>
                <w:rFonts w:hint="cs"/>
                <w:rtl/>
              </w:rPr>
              <w:t>َّ</w:t>
            </w:r>
            <w:r>
              <w:rPr>
                <w:rFonts w:hint="cs"/>
                <w:rtl/>
              </w:rPr>
              <w:t>حمن دائمة</w:t>
            </w:r>
            <w:r w:rsidR="00345977" w:rsidRPr="00725071">
              <w:rPr>
                <w:rStyle w:val="libPoemTiniChar0"/>
                <w:rtl/>
              </w:rPr>
              <w:br/>
              <w:t> </w:t>
            </w:r>
          </w:p>
        </w:tc>
        <w:tc>
          <w:tcPr>
            <w:tcW w:w="302" w:type="dxa"/>
          </w:tcPr>
          <w:p w:rsidR="00345977" w:rsidRDefault="00345977" w:rsidP="00BE4440">
            <w:pPr>
              <w:pStyle w:val="libPoem"/>
              <w:rPr>
                <w:rtl/>
              </w:rPr>
            </w:pPr>
          </w:p>
        </w:tc>
        <w:tc>
          <w:tcPr>
            <w:tcW w:w="4195" w:type="dxa"/>
          </w:tcPr>
          <w:p w:rsidR="00345977" w:rsidRDefault="00D57848" w:rsidP="00BE4440">
            <w:pPr>
              <w:pStyle w:val="libPoem"/>
            </w:pPr>
            <w:r w:rsidRPr="009618AF">
              <w:rPr>
                <w:rFonts w:hint="cs"/>
                <w:rtl/>
              </w:rPr>
              <w:t>يهبطن نحوك بالألطاف والت</w:t>
            </w:r>
            <w:r w:rsidR="00025392">
              <w:rPr>
                <w:rFonts w:hint="cs"/>
                <w:rtl/>
              </w:rPr>
              <w:t>ّ</w:t>
            </w:r>
            <w:r w:rsidRPr="009618AF">
              <w:rPr>
                <w:rFonts w:hint="cs"/>
                <w:rtl/>
              </w:rPr>
              <w:t>حف</w:t>
            </w:r>
            <w:r w:rsidR="00025392">
              <w:rPr>
                <w:rFonts w:hint="cs"/>
                <w:rtl/>
              </w:rPr>
              <w:t>ِ</w:t>
            </w:r>
            <w:r w:rsidR="00345977" w:rsidRPr="00725071">
              <w:rPr>
                <w:rStyle w:val="libPoemTiniChar0"/>
                <w:rtl/>
              </w:rPr>
              <w:br/>
              <w:t> </w:t>
            </w:r>
          </w:p>
        </w:tc>
      </w:tr>
      <w:tr w:rsidR="00345977" w:rsidTr="00D57848">
        <w:tblPrEx>
          <w:tblLook w:val="04A0" w:firstRow="1" w:lastRow="0" w:firstColumn="1" w:lastColumn="0" w:noHBand="0" w:noVBand="1"/>
        </w:tblPrEx>
        <w:trPr>
          <w:trHeight w:val="350"/>
        </w:trPr>
        <w:tc>
          <w:tcPr>
            <w:tcW w:w="4236" w:type="dxa"/>
          </w:tcPr>
          <w:p w:rsidR="00345977" w:rsidRDefault="00D57848" w:rsidP="00BE4440">
            <w:pPr>
              <w:pStyle w:val="libPoem"/>
            </w:pPr>
            <w:r>
              <w:rPr>
                <w:rFonts w:hint="cs"/>
                <w:rtl/>
              </w:rPr>
              <w:t>كالسطل والجام</w:t>
            </w:r>
            <w:r w:rsidRPr="00666704">
              <w:rPr>
                <w:rFonts w:hint="cs"/>
                <w:rtl/>
              </w:rPr>
              <w:t xml:space="preserve"> </w:t>
            </w:r>
            <w:r>
              <w:rPr>
                <w:rFonts w:hint="cs"/>
                <w:rtl/>
              </w:rPr>
              <w:t>والمنديل جاء به</w:t>
            </w:r>
            <w:r w:rsidR="00345977" w:rsidRPr="00725071">
              <w:rPr>
                <w:rStyle w:val="libPoemTiniChar0"/>
                <w:rtl/>
              </w:rPr>
              <w:br/>
              <w:t> </w:t>
            </w:r>
          </w:p>
        </w:tc>
        <w:tc>
          <w:tcPr>
            <w:tcW w:w="302" w:type="dxa"/>
          </w:tcPr>
          <w:p w:rsidR="00345977" w:rsidRDefault="00345977" w:rsidP="00BE4440">
            <w:pPr>
              <w:pStyle w:val="libPoem"/>
              <w:rPr>
                <w:rtl/>
              </w:rPr>
            </w:pPr>
          </w:p>
        </w:tc>
        <w:tc>
          <w:tcPr>
            <w:tcW w:w="4195" w:type="dxa"/>
          </w:tcPr>
          <w:p w:rsidR="00345977" w:rsidRDefault="00D57848" w:rsidP="00BE4440">
            <w:pPr>
              <w:pStyle w:val="libPoem"/>
            </w:pPr>
            <w:r w:rsidRPr="009618AF">
              <w:rPr>
                <w:rFonts w:hint="cs"/>
                <w:rtl/>
              </w:rPr>
              <w:t>جبريل لا أحد</w:t>
            </w:r>
            <w:r w:rsidR="00025392">
              <w:rPr>
                <w:rFonts w:hint="cs"/>
                <w:rtl/>
              </w:rPr>
              <w:t>ٌ</w:t>
            </w:r>
            <w:r w:rsidRPr="009618AF">
              <w:rPr>
                <w:rFonts w:hint="cs"/>
                <w:rtl/>
              </w:rPr>
              <w:t xml:space="preserve"> فيه بمختلف</w:t>
            </w:r>
            <w:r w:rsidR="00025392">
              <w:rPr>
                <w:rFonts w:hint="cs"/>
                <w:rtl/>
              </w:rPr>
              <w:t>ِ</w:t>
            </w:r>
            <w:r w:rsidR="00345977" w:rsidRPr="00725071">
              <w:rPr>
                <w:rStyle w:val="libPoemTiniChar0"/>
                <w:rtl/>
              </w:rPr>
              <w:br/>
              <w:t> </w:t>
            </w:r>
          </w:p>
        </w:tc>
      </w:tr>
      <w:tr w:rsidR="00345977" w:rsidTr="00D57848">
        <w:tblPrEx>
          <w:tblLook w:val="04A0" w:firstRow="1" w:lastRow="0" w:firstColumn="1" w:lastColumn="0" w:noHBand="0" w:noVBand="1"/>
        </w:tblPrEx>
        <w:trPr>
          <w:trHeight w:val="350"/>
        </w:trPr>
        <w:tc>
          <w:tcPr>
            <w:tcW w:w="4236" w:type="dxa"/>
          </w:tcPr>
          <w:p w:rsidR="00345977" w:rsidRDefault="00D57848" w:rsidP="00FE6906">
            <w:pPr>
              <w:pStyle w:val="libPoem"/>
            </w:pPr>
            <w:r>
              <w:rPr>
                <w:rFonts w:hint="cs"/>
                <w:rtl/>
              </w:rPr>
              <w:t>كان ال</w:t>
            </w:r>
            <w:r w:rsidR="00025392">
              <w:rPr>
                <w:rFonts w:hint="cs"/>
                <w:rtl/>
              </w:rPr>
              <w:t>نبيُّ</w:t>
            </w:r>
            <w:r>
              <w:rPr>
                <w:rFonts w:hint="cs"/>
                <w:rtl/>
              </w:rPr>
              <w:t xml:space="preserve"> إذا استكفاك معضلة</w:t>
            </w:r>
            <w:r w:rsidR="00345977" w:rsidRPr="00725071">
              <w:rPr>
                <w:rStyle w:val="libPoemTiniChar0"/>
                <w:rtl/>
              </w:rPr>
              <w:br/>
              <w:t> </w:t>
            </w:r>
          </w:p>
        </w:tc>
        <w:tc>
          <w:tcPr>
            <w:tcW w:w="302" w:type="dxa"/>
          </w:tcPr>
          <w:p w:rsidR="00345977" w:rsidRDefault="00345977" w:rsidP="00BE4440">
            <w:pPr>
              <w:pStyle w:val="libPoem"/>
              <w:rPr>
                <w:rtl/>
              </w:rPr>
            </w:pPr>
          </w:p>
        </w:tc>
        <w:tc>
          <w:tcPr>
            <w:tcW w:w="4195" w:type="dxa"/>
          </w:tcPr>
          <w:p w:rsidR="00345977" w:rsidRDefault="00025392" w:rsidP="00BE4440">
            <w:pPr>
              <w:pStyle w:val="libPoem"/>
            </w:pPr>
            <w:r>
              <w:rPr>
                <w:rFonts w:hint="cs"/>
                <w:rtl/>
              </w:rPr>
              <w:t>من الاُ</w:t>
            </w:r>
            <w:r w:rsidR="00D57848" w:rsidRPr="009618AF">
              <w:rPr>
                <w:rFonts w:hint="cs"/>
                <w:rtl/>
              </w:rPr>
              <w:t>مور وقد أعيت لديه كفي</w:t>
            </w:r>
            <w:r w:rsidR="00345977" w:rsidRPr="00725071">
              <w:rPr>
                <w:rStyle w:val="libPoemTiniChar0"/>
                <w:rtl/>
              </w:rPr>
              <w:br/>
              <w:t> </w:t>
            </w:r>
          </w:p>
        </w:tc>
      </w:tr>
      <w:tr w:rsidR="00D57848" w:rsidTr="00D57848">
        <w:tblPrEx>
          <w:tblLook w:val="04A0" w:firstRow="1" w:lastRow="0" w:firstColumn="1" w:lastColumn="0" w:noHBand="0" w:noVBand="1"/>
        </w:tblPrEx>
        <w:trPr>
          <w:trHeight w:val="350"/>
        </w:trPr>
        <w:tc>
          <w:tcPr>
            <w:tcW w:w="4236" w:type="dxa"/>
          </w:tcPr>
          <w:p w:rsidR="00D57848" w:rsidRDefault="00D57848" w:rsidP="00BE4440">
            <w:pPr>
              <w:pStyle w:val="libPoem"/>
            </w:pPr>
            <w:r>
              <w:rPr>
                <w:rFonts w:hint="cs"/>
                <w:rtl/>
              </w:rPr>
              <w:t>وقص</w:t>
            </w:r>
            <w:r w:rsidR="00025392">
              <w:rPr>
                <w:rFonts w:hint="cs"/>
                <w:rtl/>
              </w:rPr>
              <w:t>َّ</w:t>
            </w:r>
            <w:r>
              <w:rPr>
                <w:rFonts w:hint="cs"/>
                <w:rtl/>
              </w:rPr>
              <w:t>ة الطائر المشوي</w:t>
            </w:r>
            <w:r w:rsidR="00025392">
              <w:rPr>
                <w:rFonts w:hint="cs"/>
                <w:rtl/>
              </w:rPr>
              <w:t>ّ</w:t>
            </w:r>
            <w:r>
              <w:rPr>
                <w:rFonts w:hint="cs"/>
                <w:rtl/>
              </w:rPr>
              <w:t xml:space="preserve"> عن أنس</w:t>
            </w:r>
            <w:r w:rsidRPr="00725071">
              <w:rPr>
                <w:rStyle w:val="libPoemTiniChar0"/>
                <w:rtl/>
              </w:rPr>
              <w:br/>
              <w:t> </w:t>
            </w:r>
          </w:p>
        </w:tc>
        <w:tc>
          <w:tcPr>
            <w:tcW w:w="302" w:type="dxa"/>
          </w:tcPr>
          <w:p w:rsidR="00D57848" w:rsidRDefault="00D57848" w:rsidP="00BE4440">
            <w:pPr>
              <w:pStyle w:val="libPoem"/>
              <w:rPr>
                <w:rtl/>
              </w:rPr>
            </w:pPr>
          </w:p>
        </w:tc>
        <w:tc>
          <w:tcPr>
            <w:tcW w:w="4195" w:type="dxa"/>
          </w:tcPr>
          <w:p w:rsidR="00D57848" w:rsidRDefault="00D57848" w:rsidP="00BE4440">
            <w:pPr>
              <w:pStyle w:val="libPoem"/>
            </w:pPr>
            <w:r w:rsidRPr="009618AF">
              <w:rPr>
                <w:rFonts w:hint="cs"/>
                <w:rtl/>
              </w:rPr>
              <w:t>تخبر بما نص</w:t>
            </w:r>
            <w:r w:rsidR="00025392">
              <w:rPr>
                <w:rFonts w:hint="cs"/>
                <w:rtl/>
              </w:rPr>
              <w:t>َّ</w:t>
            </w:r>
            <w:r w:rsidRPr="009618AF">
              <w:rPr>
                <w:rFonts w:hint="cs"/>
                <w:rtl/>
              </w:rPr>
              <w:t>ه المختار من شرف</w:t>
            </w:r>
            <w:r w:rsidR="00025392">
              <w:rPr>
                <w:rFonts w:hint="cs"/>
                <w:rtl/>
              </w:rPr>
              <w:t>ِ</w:t>
            </w:r>
            <w:r w:rsidRPr="00725071">
              <w:rPr>
                <w:rStyle w:val="libPoemTiniChar0"/>
                <w:rtl/>
              </w:rPr>
              <w:br/>
              <w:t> </w:t>
            </w:r>
          </w:p>
        </w:tc>
      </w:tr>
      <w:tr w:rsidR="00D57848" w:rsidTr="00D57848">
        <w:tblPrEx>
          <w:tblLook w:val="04A0" w:firstRow="1" w:lastRow="0" w:firstColumn="1" w:lastColumn="0" w:noHBand="0" w:noVBand="1"/>
        </w:tblPrEx>
        <w:trPr>
          <w:trHeight w:val="350"/>
        </w:trPr>
        <w:tc>
          <w:tcPr>
            <w:tcW w:w="4236" w:type="dxa"/>
          </w:tcPr>
          <w:p w:rsidR="00D57848" w:rsidRDefault="00D57848" w:rsidP="00BE4440">
            <w:pPr>
              <w:pStyle w:val="libPoem"/>
            </w:pPr>
            <w:r>
              <w:rPr>
                <w:rFonts w:hint="cs"/>
                <w:rtl/>
              </w:rPr>
              <w:t>والحب والقضب</w:t>
            </w:r>
            <w:r w:rsidRPr="00666704">
              <w:rPr>
                <w:rFonts w:hint="cs"/>
                <w:rtl/>
              </w:rPr>
              <w:t xml:space="preserve"> </w:t>
            </w:r>
            <w:r>
              <w:rPr>
                <w:rFonts w:hint="cs"/>
                <w:rtl/>
              </w:rPr>
              <w:t>والزيتون حين أتوا</w:t>
            </w:r>
            <w:r w:rsidRPr="00725071">
              <w:rPr>
                <w:rStyle w:val="libPoemTiniChar0"/>
                <w:rtl/>
              </w:rPr>
              <w:br/>
              <w:t> </w:t>
            </w:r>
          </w:p>
        </w:tc>
        <w:tc>
          <w:tcPr>
            <w:tcW w:w="302" w:type="dxa"/>
          </w:tcPr>
          <w:p w:rsidR="00D57848" w:rsidRDefault="00D57848" w:rsidP="00BE4440">
            <w:pPr>
              <w:pStyle w:val="libPoem"/>
              <w:rPr>
                <w:rtl/>
              </w:rPr>
            </w:pPr>
          </w:p>
        </w:tc>
        <w:tc>
          <w:tcPr>
            <w:tcW w:w="4195" w:type="dxa"/>
          </w:tcPr>
          <w:p w:rsidR="00D57848" w:rsidRDefault="00D57848" w:rsidP="00BE4440">
            <w:pPr>
              <w:pStyle w:val="libPoem"/>
            </w:pPr>
            <w:r w:rsidRPr="009618AF">
              <w:rPr>
                <w:rFonts w:hint="cs"/>
                <w:rtl/>
              </w:rPr>
              <w:t>تكر</w:t>
            </w:r>
            <w:r w:rsidR="00025392">
              <w:rPr>
                <w:rFonts w:hint="cs"/>
                <w:rtl/>
              </w:rPr>
              <w:t>ُّ</w:t>
            </w:r>
            <w:r w:rsidRPr="009618AF">
              <w:rPr>
                <w:rFonts w:hint="cs"/>
                <w:rtl/>
              </w:rPr>
              <w:t>ما</w:t>
            </w:r>
            <w:r w:rsidR="00025392">
              <w:rPr>
                <w:rFonts w:hint="cs"/>
                <w:rtl/>
              </w:rPr>
              <w:t>ً</w:t>
            </w:r>
            <w:r w:rsidRPr="009618AF">
              <w:rPr>
                <w:rFonts w:hint="cs"/>
                <w:rtl/>
              </w:rPr>
              <w:t xml:space="preserve"> من إله العرش ذي اللطف</w:t>
            </w:r>
            <w:r w:rsidRPr="00725071">
              <w:rPr>
                <w:rStyle w:val="libPoemTiniChar0"/>
                <w:rtl/>
              </w:rPr>
              <w:br/>
              <w:t> </w:t>
            </w:r>
          </w:p>
        </w:tc>
      </w:tr>
      <w:tr w:rsidR="00D57848" w:rsidTr="00D57848">
        <w:tblPrEx>
          <w:tblLook w:val="04A0" w:firstRow="1" w:lastRow="0" w:firstColumn="1" w:lastColumn="0" w:noHBand="0" w:noVBand="1"/>
        </w:tblPrEx>
        <w:trPr>
          <w:trHeight w:val="350"/>
        </w:trPr>
        <w:tc>
          <w:tcPr>
            <w:tcW w:w="4236" w:type="dxa"/>
          </w:tcPr>
          <w:p w:rsidR="00D57848" w:rsidRDefault="00D57848" w:rsidP="00BE4440">
            <w:pPr>
              <w:pStyle w:val="libPoem"/>
            </w:pPr>
            <w:r>
              <w:rPr>
                <w:rFonts w:hint="cs"/>
                <w:rtl/>
              </w:rPr>
              <w:t>والخيل راكعة في النقع ساجدة</w:t>
            </w:r>
            <w:r w:rsidRPr="00725071">
              <w:rPr>
                <w:rStyle w:val="libPoemTiniChar0"/>
                <w:rtl/>
              </w:rPr>
              <w:br/>
              <w:t> </w:t>
            </w:r>
          </w:p>
        </w:tc>
        <w:tc>
          <w:tcPr>
            <w:tcW w:w="302" w:type="dxa"/>
          </w:tcPr>
          <w:p w:rsidR="00D57848" w:rsidRDefault="00D57848" w:rsidP="00BE4440">
            <w:pPr>
              <w:pStyle w:val="libPoem"/>
              <w:rPr>
                <w:rtl/>
              </w:rPr>
            </w:pPr>
          </w:p>
        </w:tc>
        <w:tc>
          <w:tcPr>
            <w:tcW w:w="4195" w:type="dxa"/>
          </w:tcPr>
          <w:p w:rsidR="00D57848" w:rsidRDefault="00D57848" w:rsidP="00BE4440">
            <w:pPr>
              <w:pStyle w:val="libPoem"/>
            </w:pPr>
            <w:r w:rsidRPr="009618AF">
              <w:rPr>
                <w:rFonts w:hint="cs"/>
                <w:rtl/>
              </w:rPr>
              <w:t>والمشرفي</w:t>
            </w:r>
            <w:r w:rsidR="00025392">
              <w:rPr>
                <w:rFonts w:hint="cs"/>
                <w:rtl/>
              </w:rPr>
              <w:t>ّ</w:t>
            </w:r>
            <w:r w:rsidRPr="009618AF">
              <w:rPr>
                <w:rFonts w:hint="cs"/>
                <w:rtl/>
              </w:rPr>
              <w:t>ات قد ضج</w:t>
            </w:r>
            <w:r w:rsidR="00025392">
              <w:rPr>
                <w:rFonts w:hint="cs"/>
                <w:rtl/>
              </w:rPr>
              <w:t>ّ</w:t>
            </w:r>
            <w:r w:rsidRPr="009618AF">
              <w:rPr>
                <w:rFonts w:hint="cs"/>
                <w:rtl/>
              </w:rPr>
              <w:t>ت على الحجف</w:t>
            </w:r>
            <w:r w:rsidR="00025392">
              <w:rPr>
                <w:rFonts w:hint="cs"/>
                <w:rtl/>
              </w:rPr>
              <w:t>ِ</w:t>
            </w:r>
            <w:r w:rsidRPr="009618AF">
              <w:rPr>
                <w:rFonts w:hint="cs"/>
                <w:rtl/>
              </w:rPr>
              <w:t xml:space="preserve"> </w:t>
            </w:r>
            <w:r w:rsidRPr="00583C0E">
              <w:rPr>
                <w:rStyle w:val="libFootnotenumChar"/>
                <w:rFonts w:hint="cs"/>
                <w:rtl/>
              </w:rPr>
              <w:t>(1)</w:t>
            </w:r>
            <w:r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0D01A0" w:rsidP="000D01A0">
      <w:pPr>
        <w:pStyle w:val="libFootnote0"/>
        <w:rPr>
          <w:rtl/>
        </w:rPr>
      </w:pPr>
      <w:r w:rsidRPr="008A0D7A">
        <w:rPr>
          <w:rFonts w:hint="cs"/>
          <w:rtl/>
        </w:rPr>
        <w:t xml:space="preserve">1 </w:t>
      </w:r>
      <w:r>
        <w:rPr>
          <w:rFonts w:hint="cs"/>
          <w:rtl/>
        </w:rPr>
        <w:t>-</w:t>
      </w:r>
      <w:r w:rsidRPr="008A0D7A">
        <w:rPr>
          <w:rFonts w:hint="cs"/>
          <w:rtl/>
        </w:rPr>
        <w:t xml:space="preserve"> </w:t>
      </w:r>
      <w:r w:rsidR="00666704" w:rsidRPr="008A0D7A">
        <w:rPr>
          <w:rFonts w:hint="cs"/>
          <w:rtl/>
        </w:rPr>
        <w:t>الحجف محركة</w:t>
      </w:r>
      <w:r w:rsidR="00E66EDC">
        <w:rPr>
          <w:rFonts w:hint="cs"/>
          <w:rtl/>
        </w:rPr>
        <w:t>:</w:t>
      </w:r>
      <w:r w:rsidR="00666704" w:rsidRPr="008A0D7A">
        <w:rPr>
          <w:rFonts w:hint="cs"/>
          <w:rtl/>
        </w:rPr>
        <w:t>التروس من جلود بلا خشب ولا عقب. والصدور. واحدتها</w:t>
      </w:r>
      <w:r w:rsidR="00E66EDC">
        <w:rPr>
          <w:rFonts w:hint="cs"/>
          <w:rtl/>
        </w:rPr>
        <w:t>:</w:t>
      </w:r>
      <w:r w:rsidR="00666704" w:rsidRPr="008A0D7A">
        <w:rPr>
          <w:rFonts w:hint="cs"/>
          <w:rtl/>
        </w:rPr>
        <w:t>الحجفة.</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D510FC" w:rsidTr="00D510FC">
        <w:trPr>
          <w:trHeight w:val="350"/>
        </w:trPr>
        <w:tc>
          <w:tcPr>
            <w:tcW w:w="4236" w:type="dxa"/>
            <w:shd w:val="clear" w:color="auto" w:fill="auto"/>
          </w:tcPr>
          <w:p w:rsidR="00D510FC" w:rsidRDefault="00D510FC" w:rsidP="00BE4440">
            <w:pPr>
              <w:pStyle w:val="libPoem"/>
            </w:pPr>
            <w:r>
              <w:rPr>
                <w:rFonts w:hint="cs"/>
                <w:rtl/>
              </w:rPr>
              <w:lastRenderedPageBreak/>
              <w:t>بعثت أغصان بانٍ في جموعهمُ</w:t>
            </w:r>
            <w:r w:rsidRPr="00725071">
              <w:rPr>
                <w:rStyle w:val="libPoemTiniChar0"/>
                <w:rtl/>
              </w:rPr>
              <w:br/>
              <w:t> </w:t>
            </w:r>
          </w:p>
        </w:tc>
        <w:tc>
          <w:tcPr>
            <w:tcW w:w="302" w:type="dxa"/>
            <w:shd w:val="clear" w:color="auto" w:fill="auto"/>
          </w:tcPr>
          <w:p w:rsidR="00D510FC" w:rsidRDefault="00D510FC" w:rsidP="00BE4440">
            <w:pPr>
              <w:pStyle w:val="libPoem"/>
              <w:rPr>
                <w:rtl/>
              </w:rPr>
            </w:pPr>
          </w:p>
        </w:tc>
        <w:tc>
          <w:tcPr>
            <w:tcW w:w="4195" w:type="dxa"/>
            <w:shd w:val="clear" w:color="auto" w:fill="auto"/>
          </w:tcPr>
          <w:p w:rsidR="00D510FC" w:rsidRDefault="00D510FC" w:rsidP="00BE4440">
            <w:pPr>
              <w:pStyle w:val="libPoem"/>
            </w:pPr>
            <w:r>
              <w:rPr>
                <w:rFonts w:hint="cs"/>
                <w:rtl/>
              </w:rPr>
              <w:t>فأصبحوا كرمادٍ غير منتسفِ</w:t>
            </w:r>
            <w:r w:rsidRPr="00725071">
              <w:rPr>
                <w:rStyle w:val="libPoemTiniChar0"/>
                <w:rtl/>
              </w:rPr>
              <w:br/>
              <w:t> </w:t>
            </w:r>
          </w:p>
        </w:tc>
      </w:tr>
      <w:tr w:rsidR="00D510FC" w:rsidTr="00D510FC">
        <w:trPr>
          <w:trHeight w:val="350"/>
        </w:trPr>
        <w:tc>
          <w:tcPr>
            <w:tcW w:w="4236" w:type="dxa"/>
          </w:tcPr>
          <w:p w:rsidR="00D510FC" w:rsidRDefault="00D510FC" w:rsidP="00BE4440">
            <w:pPr>
              <w:pStyle w:val="libPoem"/>
            </w:pPr>
            <w:r>
              <w:rPr>
                <w:rFonts w:hint="cs"/>
                <w:rtl/>
              </w:rPr>
              <w:t>لو شئتَ مسخهم في دورهم مُسخوا</w:t>
            </w:r>
            <w:r w:rsidRPr="00725071">
              <w:rPr>
                <w:rStyle w:val="libPoemTiniChar0"/>
                <w:rtl/>
              </w:rPr>
              <w:br/>
              <w:t> </w:t>
            </w:r>
          </w:p>
        </w:tc>
        <w:tc>
          <w:tcPr>
            <w:tcW w:w="302" w:type="dxa"/>
          </w:tcPr>
          <w:p w:rsidR="00D510FC" w:rsidRDefault="00D510FC" w:rsidP="00BE4440">
            <w:pPr>
              <w:pStyle w:val="libPoem"/>
              <w:rPr>
                <w:rtl/>
              </w:rPr>
            </w:pPr>
          </w:p>
        </w:tc>
        <w:tc>
          <w:tcPr>
            <w:tcW w:w="4195" w:type="dxa"/>
          </w:tcPr>
          <w:p w:rsidR="00D510FC" w:rsidRDefault="00D510FC" w:rsidP="00FE6906">
            <w:pPr>
              <w:pStyle w:val="libPoem"/>
            </w:pPr>
            <w:r>
              <w:rPr>
                <w:rFonts w:hint="cs"/>
                <w:rtl/>
              </w:rPr>
              <w:t>أو شئت قلت لهم</w:t>
            </w:r>
            <w:r w:rsidR="00E66EDC">
              <w:rPr>
                <w:rFonts w:hint="cs"/>
                <w:rtl/>
              </w:rPr>
              <w:t>:</w:t>
            </w:r>
            <w:r>
              <w:rPr>
                <w:rFonts w:hint="cs"/>
                <w:rtl/>
              </w:rPr>
              <w:t>يا أرض انخسفي</w:t>
            </w:r>
            <w:r w:rsidRPr="00725071">
              <w:rPr>
                <w:rStyle w:val="libPoemTiniChar0"/>
                <w:rtl/>
              </w:rPr>
              <w:br/>
              <w:t> </w:t>
            </w:r>
          </w:p>
        </w:tc>
      </w:tr>
      <w:tr w:rsidR="00D510FC" w:rsidTr="00D510FC">
        <w:trPr>
          <w:trHeight w:val="350"/>
        </w:trPr>
        <w:tc>
          <w:tcPr>
            <w:tcW w:w="4236" w:type="dxa"/>
          </w:tcPr>
          <w:p w:rsidR="00D510FC" w:rsidRDefault="00D510FC" w:rsidP="00BE4440">
            <w:pPr>
              <w:pStyle w:val="libPoem"/>
            </w:pPr>
            <w:r>
              <w:rPr>
                <w:rFonts w:hint="cs"/>
                <w:rtl/>
              </w:rPr>
              <w:t>والموت طوعك</w:t>
            </w:r>
            <w:r w:rsidRPr="00666704">
              <w:rPr>
                <w:rFonts w:hint="cs"/>
                <w:rtl/>
              </w:rPr>
              <w:t xml:space="preserve"> </w:t>
            </w:r>
            <w:r>
              <w:rPr>
                <w:rFonts w:hint="cs"/>
                <w:rtl/>
              </w:rPr>
              <w:t>والأرواح تملكها</w:t>
            </w:r>
            <w:r w:rsidRPr="00725071">
              <w:rPr>
                <w:rStyle w:val="libPoemTiniChar0"/>
                <w:rtl/>
              </w:rPr>
              <w:br/>
              <w:t> </w:t>
            </w:r>
          </w:p>
        </w:tc>
        <w:tc>
          <w:tcPr>
            <w:tcW w:w="302" w:type="dxa"/>
          </w:tcPr>
          <w:p w:rsidR="00D510FC" w:rsidRDefault="00D510FC" w:rsidP="00BE4440">
            <w:pPr>
              <w:pStyle w:val="libPoem"/>
              <w:rPr>
                <w:rtl/>
              </w:rPr>
            </w:pPr>
          </w:p>
        </w:tc>
        <w:tc>
          <w:tcPr>
            <w:tcW w:w="4195" w:type="dxa"/>
          </w:tcPr>
          <w:p w:rsidR="00D510FC" w:rsidRDefault="00D510FC" w:rsidP="00BE4440">
            <w:pPr>
              <w:pStyle w:val="libPoem"/>
            </w:pPr>
            <w:r>
              <w:rPr>
                <w:rFonts w:hint="cs"/>
                <w:rtl/>
              </w:rPr>
              <w:t>وقد حكمتَ فلم</w:t>
            </w:r>
            <w:r w:rsidRPr="00666704">
              <w:rPr>
                <w:rFonts w:hint="cs"/>
                <w:rtl/>
              </w:rPr>
              <w:t xml:space="preserve"> </w:t>
            </w:r>
            <w:r>
              <w:rPr>
                <w:rFonts w:hint="cs"/>
                <w:rtl/>
              </w:rPr>
              <w:t>تظلم ولم تجفِ</w:t>
            </w:r>
            <w:r w:rsidRPr="00725071">
              <w:rPr>
                <w:rStyle w:val="libPoemTiniChar0"/>
                <w:rtl/>
              </w:rPr>
              <w:br/>
              <w:t> </w:t>
            </w:r>
          </w:p>
        </w:tc>
      </w:tr>
      <w:tr w:rsidR="00D510FC" w:rsidTr="00D510FC">
        <w:trPr>
          <w:trHeight w:val="350"/>
        </w:trPr>
        <w:tc>
          <w:tcPr>
            <w:tcW w:w="4236" w:type="dxa"/>
          </w:tcPr>
          <w:p w:rsidR="00D510FC" w:rsidRDefault="00D510FC" w:rsidP="00BE4440">
            <w:pPr>
              <w:pStyle w:val="libPoem"/>
            </w:pPr>
            <w:r>
              <w:rPr>
                <w:rFonts w:hint="cs"/>
                <w:rtl/>
              </w:rPr>
              <w:t>لا قدَّس الله قوماً قال قائلهم:</w:t>
            </w:r>
            <w:r w:rsidRPr="00725071">
              <w:rPr>
                <w:rStyle w:val="libPoemTiniChar0"/>
                <w:rtl/>
              </w:rPr>
              <w:br/>
              <w:t> </w:t>
            </w:r>
          </w:p>
        </w:tc>
        <w:tc>
          <w:tcPr>
            <w:tcW w:w="302" w:type="dxa"/>
          </w:tcPr>
          <w:p w:rsidR="00D510FC" w:rsidRDefault="00D510FC" w:rsidP="00BE4440">
            <w:pPr>
              <w:pStyle w:val="libPoem"/>
              <w:rPr>
                <w:rtl/>
              </w:rPr>
            </w:pPr>
          </w:p>
        </w:tc>
        <w:tc>
          <w:tcPr>
            <w:tcW w:w="4195" w:type="dxa"/>
          </w:tcPr>
          <w:p w:rsidR="00D510FC" w:rsidRDefault="00D510FC" w:rsidP="00BE4440">
            <w:pPr>
              <w:pStyle w:val="libPoem"/>
            </w:pPr>
            <w:r>
              <w:rPr>
                <w:rFonts w:hint="cs"/>
                <w:rtl/>
              </w:rPr>
              <w:t>بخٍ بخٍ لك من فضلٍ ومن شرفِ</w:t>
            </w:r>
            <w:r w:rsidRPr="00725071">
              <w:rPr>
                <w:rStyle w:val="libPoemTiniChar0"/>
                <w:rtl/>
              </w:rPr>
              <w:br/>
              <w:t> </w:t>
            </w:r>
          </w:p>
        </w:tc>
      </w:tr>
      <w:tr w:rsidR="00D510FC" w:rsidTr="00D510FC">
        <w:trPr>
          <w:trHeight w:val="350"/>
        </w:trPr>
        <w:tc>
          <w:tcPr>
            <w:tcW w:w="4236" w:type="dxa"/>
          </w:tcPr>
          <w:p w:rsidR="00D510FC" w:rsidRDefault="00D510FC" w:rsidP="00BE4440">
            <w:pPr>
              <w:pStyle w:val="libPoem"/>
            </w:pPr>
            <w:r>
              <w:rPr>
                <w:rFonts w:hint="cs"/>
                <w:rtl/>
              </w:rPr>
              <w:t>وبايعوك ( بخمِّ ) ثمَّ أكّدها</w:t>
            </w:r>
            <w:r w:rsidRPr="00725071">
              <w:rPr>
                <w:rStyle w:val="libPoemTiniChar0"/>
                <w:rtl/>
              </w:rPr>
              <w:br/>
              <w:t> </w:t>
            </w:r>
          </w:p>
        </w:tc>
        <w:tc>
          <w:tcPr>
            <w:tcW w:w="302" w:type="dxa"/>
          </w:tcPr>
          <w:p w:rsidR="00D510FC" w:rsidRDefault="00D510FC" w:rsidP="00BE4440">
            <w:pPr>
              <w:pStyle w:val="libPoem"/>
              <w:rPr>
                <w:rtl/>
              </w:rPr>
            </w:pPr>
          </w:p>
        </w:tc>
        <w:tc>
          <w:tcPr>
            <w:tcW w:w="4195" w:type="dxa"/>
          </w:tcPr>
          <w:p w:rsidR="00D510FC" w:rsidRDefault="00D510FC" w:rsidP="00BE4440">
            <w:pPr>
              <w:pStyle w:val="libPoem"/>
            </w:pPr>
            <w:r w:rsidRPr="00666704">
              <w:rPr>
                <w:rFonts w:hint="cs"/>
                <w:rtl/>
              </w:rPr>
              <w:t xml:space="preserve">( </w:t>
            </w:r>
            <w:r>
              <w:rPr>
                <w:rFonts w:hint="cs"/>
                <w:rtl/>
              </w:rPr>
              <w:t>محمَّدٌ ) بمقالٍ منه غير خفي</w:t>
            </w:r>
            <w:r w:rsidRPr="00725071">
              <w:rPr>
                <w:rStyle w:val="libPoemTiniChar0"/>
                <w:rtl/>
              </w:rPr>
              <w:br/>
              <w:t> </w:t>
            </w:r>
          </w:p>
        </w:tc>
      </w:tr>
      <w:tr w:rsidR="00D510FC" w:rsidTr="00D510FC">
        <w:tblPrEx>
          <w:tblLook w:val="04A0" w:firstRow="1" w:lastRow="0" w:firstColumn="1" w:lastColumn="0" w:noHBand="0" w:noVBand="1"/>
        </w:tblPrEx>
        <w:trPr>
          <w:trHeight w:val="350"/>
        </w:trPr>
        <w:tc>
          <w:tcPr>
            <w:tcW w:w="4236" w:type="dxa"/>
          </w:tcPr>
          <w:p w:rsidR="00D510FC" w:rsidRDefault="00D510FC" w:rsidP="00BE4440">
            <w:pPr>
              <w:pStyle w:val="libPoem"/>
            </w:pPr>
            <w:r>
              <w:rPr>
                <w:rFonts w:hint="cs"/>
                <w:rtl/>
              </w:rPr>
              <w:t>عاقوك واطرحوا قول</w:t>
            </w:r>
            <w:r w:rsidRPr="00666704">
              <w:rPr>
                <w:rFonts w:hint="cs"/>
                <w:rtl/>
              </w:rPr>
              <w:t xml:space="preserve"> </w:t>
            </w:r>
            <w:r>
              <w:rPr>
                <w:rFonts w:hint="cs"/>
                <w:rtl/>
              </w:rPr>
              <w:t>النبيَّ ولم</w:t>
            </w:r>
            <w:r w:rsidRPr="00725071">
              <w:rPr>
                <w:rStyle w:val="libPoemTiniChar0"/>
                <w:rtl/>
              </w:rPr>
              <w:br/>
              <w:t> </w:t>
            </w:r>
          </w:p>
        </w:tc>
        <w:tc>
          <w:tcPr>
            <w:tcW w:w="302" w:type="dxa"/>
          </w:tcPr>
          <w:p w:rsidR="00D510FC" w:rsidRDefault="00D510FC" w:rsidP="00BE4440">
            <w:pPr>
              <w:pStyle w:val="libPoem"/>
              <w:rPr>
                <w:rtl/>
              </w:rPr>
            </w:pPr>
          </w:p>
        </w:tc>
        <w:tc>
          <w:tcPr>
            <w:tcW w:w="4195" w:type="dxa"/>
          </w:tcPr>
          <w:p w:rsidR="00D510FC" w:rsidRDefault="00D510FC" w:rsidP="00BE4440">
            <w:pPr>
              <w:pStyle w:val="libPoem"/>
            </w:pPr>
            <w:r>
              <w:rPr>
                <w:rFonts w:hint="cs"/>
                <w:rtl/>
              </w:rPr>
              <w:t>يمنعهمُ قوله</w:t>
            </w:r>
            <w:r w:rsidR="00E66EDC">
              <w:rPr>
                <w:rFonts w:hint="cs"/>
                <w:rtl/>
              </w:rPr>
              <w:t>:</w:t>
            </w:r>
            <w:r>
              <w:rPr>
                <w:rFonts w:hint="cs"/>
                <w:rtl/>
              </w:rPr>
              <w:t>هذا أخي خلفي</w:t>
            </w:r>
            <w:r w:rsidRPr="00725071">
              <w:rPr>
                <w:rStyle w:val="libPoemTiniChar0"/>
                <w:rtl/>
              </w:rPr>
              <w:br/>
              <w:t> </w:t>
            </w:r>
          </w:p>
        </w:tc>
      </w:tr>
      <w:tr w:rsidR="00D510FC" w:rsidTr="00D510FC">
        <w:tblPrEx>
          <w:tblLook w:val="04A0" w:firstRow="1" w:lastRow="0" w:firstColumn="1" w:lastColumn="0" w:noHBand="0" w:noVBand="1"/>
        </w:tblPrEx>
        <w:trPr>
          <w:trHeight w:val="350"/>
        </w:trPr>
        <w:tc>
          <w:tcPr>
            <w:tcW w:w="4236" w:type="dxa"/>
          </w:tcPr>
          <w:p w:rsidR="00D510FC" w:rsidRDefault="00D510FC" w:rsidP="00BE4440">
            <w:pPr>
              <w:pStyle w:val="libPoem"/>
            </w:pPr>
            <w:r>
              <w:rPr>
                <w:rFonts w:hint="cs"/>
                <w:rtl/>
              </w:rPr>
              <w:t>هذا وليّكمُ بعدي فمن عقلت</w:t>
            </w:r>
            <w:r w:rsidRPr="00725071">
              <w:rPr>
                <w:rStyle w:val="libPoemTiniChar0"/>
                <w:rtl/>
              </w:rPr>
              <w:br/>
              <w:t> </w:t>
            </w:r>
          </w:p>
        </w:tc>
        <w:tc>
          <w:tcPr>
            <w:tcW w:w="302" w:type="dxa"/>
          </w:tcPr>
          <w:p w:rsidR="00D510FC" w:rsidRDefault="00D510FC" w:rsidP="00BE4440">
            <w:pPr>
              <w:pStyle w:val="libPoem"/>
              <w:rPr>
                <w:rtl/>
              </w:rPr>
            </w:pPr>
          </w:p>
        </w:tc>
        <w:tc>
          <w:tcPr>
            <w:tcW w:w="4195" w:type="dxa"/>
          </w:tcPr>
          <w:p w:rsidR="00D510FC" w:rsidRDefault="00D510FC" w:rsidP="00FE6906">
            <w:pPr>
              <w:pStyle w:val="libPoem"/>
            </w:pPr>
            <w:r>
              <w:rPr>
                <w:rFonts w:hint="cs"/>
                <w:rtl/>
              </w:rPr>
              <w:t>به يداه فلن يخشى ولم يخفِ</w:t>
            </w:r>
            <w:r w:rsidRPr="00725071">
              <w:rPr>
                <w:rStyle w:val="libPoemTiniChar0"/>
                <w:rtl/>
              </w:rPr>
              <w:br/>
              <w:t> </w:t>
            </w:r>
          </w:p>
        </w:tc>
      </w:tr>
    </w:tbl>
    <w:p w:rsidR="00666704" w:rsidRDefault="00D510FC" w:rsidP="00FE6906">
      <w:pPr>
        <w:pStyle w:val="libNormal"/>
        <w:rPr>
          <w:rtl/>
        </w:rPr>
      </w:pPr>
      <w:r>
        <w:rPr>
          <w:rFonts w:hint="cs"/>
          <w:rtl/>
        </w:rPr>
        <w:t>أ</w:t>
      </w:r>
      <w:r w:rsidR="00666704">
        <w:rPr>
          <w:rFonts w:hint="cs"/>
          <w:rtl/>
        </w:rPr>
        <w:t>لقصيدة تناهز 64 بيتا ولها قص</w:t>
      </w:r>
      <w:r>
        <w:rPr>
          <w:rFonts w:hint="cs"/>
          <w:rtl/>
        </w:rPr>
        <w:t>َّ</w:t>
      </w:r>
      <w:r w:rsidR="00666704">
        <w:rPr>
          <w:rFonts w:hint="cs"/>
          <w:rtl/>
        </w:rPr>
        <w:t>ة</w:t>
      </w:r>
      <w:r w:rsidR="00456AA0">
        <w:rPr>
          <w:rFonts w:hint="cs"/>
          <w:rtl/>
        </w:rPr>
        <w:t>ٌ</w:t>
      </w:r>
      <w:r w:rsidR="00666704">
        <w:rPr>
          <w:rFonts w:hint="cs"/>
          <w:rtl/>
        </w:rPr>
        <w:t xml:space="preserve"> تأتي في الترجمة </w:t>
      </w:r>
      <w:r w:rsidR="00FE6906">
        <w:rPr>
          <w:rFonts w:hint="cs"/>
          <w:rtl/>
        </w:rPr>
        <w:t>ا</w:t>
      </w:r>
      <w:r w:rsidR="00666704">
        <w:rPr>
          <w:rFonts w:hint="cs"/>
          <w:rtl/>
        </w:rPr>
        <w:t>نشاء الله.</w:t>
      </w:r>
      <w:r w:rsidR="00FE6906">
        <w:rPr>
          <w:rFonts w:hint="cs"/>
          <w:rtl/>
        </w:rPr>
        <w:t xml:space="preserve"> </w:t>
      </w:r>
      <w:r w:rsidR="00666704" w:rsidRPr="00A63DC1">
        <w:rPr>
          <w:rFonts w:hint="cs"/>
          <w:rtl/>
        </w:rPr>
        <w:t xml:space="preserve">وله من قصيدة أجاب بها عن قصيدة </w:t>
      </w:r>
      <w:r w:rsidR="00827FBC" w:rsidRPr="00A63DC1">
        <w:rPr>
          <w:rFonts w:hint="cs"/>
          <w:rtl/>
        </w:rPr>
        <w:t>إبن</w:t>
      </w:r>
      <w:r w:rsidR="00666704" w:rsidRPr="00A63DC1">
        <w:rPr>
          <w:rFonts w:hint="cs"/>
          <w:rtl/>
        </w:rPr>
        <w:t xml:space="preserve"> سكرة </w:t>
      </w:r>
      <w:r w:rsidR="00666704" w:rsidRPr="00583C0E">
        <w:rPr>
          <w:rStyle w:val="libFootnotenumChar"/>
          <w:rFonts w:hint="cs"/>
          <w:rtl/>
        </w:rPr>
        <w:t>(1)</w:t>
      </w:r>
      <w:r w:rsidR="00666704" w:rsidRPr="00A63DC1">
        <w:rPr>
          <w:rFonts w:hint="cs"/>
          <w:rtl/>
        </w:rPr>
        <w:t xml:space="preserve"> المتحامل بها على آل الله وشاعرهم </w:t>
      </w:r>
      <w:r w:rsidR="00827FBC" w:rsidRPr="00A63DC1">
        <w:rPr>
          <w:rFonts w:hint="cs"/>
          <w:rtl/>
        </w:rPr>
        <w:t>إبن</w:t>
      </w:r>
      <w:r w:rsidR="00666704" w:rsidRPr="00A63DC1">
        <w:rPr>
          <w:rFonts w:hint="cs"/>
          <w:rtl/>
        </w:rPr>
        <w:t xml:space="preserve"> الحج</w:t>
      </w:r>
      <w:r w:rsidR="00456AA0">
        <w:rPr>
          <w:rFonts w:hint="cs"/>
          <w:rtl/>
        </w:rPr>
        <w:t>ّ</w:t>
      </w:r>
      <w:r w:rsidR="00666704" w:rsidRPr="00A63DC1">
        <w:rPr>
          <w:rFonts w:hint="cs"/>
          <w:rtl/>
        </w:rPr>
        <w:t>اج المترج</w:t>
      </w:r>
      <w:r w:rsidR="00456AA0">
        <w:rPr>
          <w:rFonts w:hint="cs"/>
          <w:rtl/>
        </w:rPr>
        <w:t>َ</w:t>
      </w:r>
      <w:r w:rsidR="00666704" w:rsidRPr="00A63DC1">
        <w:rPr>
          <w:rFonts w:hint="cs"/>
          <w:rtl/>
        </w:rPr>
        <w:t>م</w:t>
      </w:r>
      <w:r w:rsidR="00E66EDC">
        <w:rPr>
          <w:rFonts w:hint="cs"/>
          <w:rtl/>
        </w:rPr>
        <w:t>،</w:t>
      </w:r>
      <w:r w:rsidR="00666704" w:rsidRPr="00A63DC1">
        <w:rPr>
          <w:rFonts w:hint="cs"/>
          <w:rtl/>
        </w:rPr>
        <w:t xml:space="preserve"> أخذناها من ديو</w:t>
      </w:r>
      <w:r w:rsidR="00456AA0">
        <w:rPr>
          <w:rFonts w:hint="cs"/>
          <w:rtl/>
        </w:rPr>
        <w:t>ان</w:t>
      </w:r>
      <w:r w:rsidR="00C82565">
        <w:rPr>
          <w:rFonts w:hint="cs"/>
          <w:rtl/>
        </w:rPr>
        <w:t>ه</w:t>
      </w:r>
      <w:r w:rsidR="00666704" w:rsidRPr="00A63DC1">
        <w:rPr>
          <w:rFonts w:hint="cs"/>
          <w:rtl/>
        </w:rPr>
        <w:t xml:space="preserve"> المخطوط سنة 620 بقلم عمر بن إسماعيل بن أحمد الموصلي </w:t>
      </w:r>
      <w:r w:rsidR="0043271A" w:rsidRPr="00A63DC1">
        <w:rPr>
          <w:rFonts w:hint="cs"/>
          <w:rtl/>
        </w:rPr>
        <w:t>أوَّلها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5B1DFE" w:rsidTr="005B1DFE">
        <w:trPr>
          <w:trHeight w:val="350"/>
        </w:trPr>
        <w:tc>
          <w:tcPr>
            <w:tcW w:w="4236" w:type="dxa"/>
            <w:shd w:val="clear" w:color="auto" w:fill="auto"/>
          </w:tcPr>
          <w:p w:rsidR="005B1DFE" w:rsidRDefault="005B1DFE" w:rsidP="005B1DFE">
            <w:pPr>
              <w:pStyle w:val="libPoem"/>
            </w:pPr>
            <w:r>
              <w:rPr>
                <w:rFonts w:hint="cs"/>
                <w:rtl/>
              </w:rPr>
              <w:t>لا أكذب الله إن</w:t>
            </w:r>
            <w:r w:rsidR="00BD02A7">
              <w:rPr>
                <w:rFonts w:hint="cs"/>
                <w:rtl/>
              </w:rPr>
              <w:t>َّ</w:t>
            </w:r>
            <w:r>
              <w:rPr>
                <w:rFonts w:hint="cs"/>
                <w:rtl/>
              </w:rPr>
              <w:t xml:space="preserve"> الص</w:t>
            </w:r>
            <w:r w:rsidR="00BD02A7">
              <w:rPr>
                <w:rFonts w:hint="cs"/>
                <w:rtl/>
              </w:rPr>
              <w:t>ِّ</w:t>
            </w:r>
            <w:r>
              <w:rPr>
                <w:rFonts w:hint="cs"/>
                <w:rtl/>
              </w:rPr>
              <w:t>دق ي</w:t>
            </w:r>
            <w:r w:rsidR="00BD02A7">
              <w:rPr>
                <w:rFonts w:hint="cs"/>
                <w:rtl/>
              </w:rPr>
              <w:t>ُ</w:t>
            </w:r>
            <w:r>
              <w:rPr>
                <w:rFonts w:hint="cs"/>
                <w:rtl/>
              </w:rPr>
              <w:t>نجيني</w:t>
            </w:r>
            <w:r w:rsidRPr="00725071">
              <w:rPr>
                <w:rStyle w:val="libPoemTiniChar0"/>
                <w:rtl/>
              </w:rPr>
              <w:br/>
              <w:t> </w:t>
            </w:r>
          </w:p>
        </w:tc>
        <w:tc>
          <w:tcPr>
            <w:tcW w:w="302" w:type="dxa"/>
            <w:shd w:val="clear" w:color="auto" w:fill="auto"/>
          </w:tcPr>
          <w:p w:rsidR="005B1DFE" w:rsidRDefault="005B1DFE" w:rsidP="00BE4440">
            <w:pPr>
              <w:pStyle w:val="libPoem"/>
              <w:rPr>
                <w:rtl/>
              </w:rPr>
            </w:pPr>
          </w:p>
        </w:tc>
        <w:tc>
          <w:tcPr>
            <w:tcW w:w="4195" w:type="dxa"/>
            <w:shd w:val="clear" w:color="auto" w:fill="auto"/>
          </w:tcPr>
          <w:p w:rsidR="005B1DFE" w:rsidRDefault="005B1DFE" w:rsidP="00BE4440">
            <w:pPr>
              <w:pStyle w:val="libPoem"/>
            </w:pPr>
            <w:r>
              <w:rPr>
                <w:rFonts w:hint="cs"/>
                <w:rtl/>
              </w:rPr>
              <w:t>يد الأمير بحمد الله ت</w:t>
            </w:r>
            <w:r w:rsidR="00BD02A7">
              <w:rPr>
                <w:rFonts w:hint="cs"/>
                <w:rtl/>
              </w:rPr>
              <w:t>ُ</w:t>
            </w:r>
            <w:r>
              <w:rPr>
                <w:rFonts w:hint="cs"/>
                <w:rtl/>
              </w:rPr>
              <w:t>حييني</w:t>
            </w:r>
            <w:r w:rsidRPr="00725071">
              <w:rPr>
                <w:rStyle w:val="libPoemTiniChar0"/>
                <w:rtl/>
              </w:rPr>
              <w:br/>
              <w:t> </w:t>
            </w:r>
          </w:p>
        </w:tc>
      </w:tr>
    </w:tbl>
    <w:p w:rsidR="00666704" w:rsidRDefault="00666704" w:rsidP="005B1DFE">
      <w:pPr>
        <w:pStyle w:val="libNormal"/>
        <w:rPr>
          <w:rtl/>
        </w:rPr>
      </w:pPr>
      <w:r>
        <w:rPr>
          <w:rFonts w:hint="cs"/>
          <w:rtl/>
        </w:rPr>
        <w:t>إلى أن قال</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BD02A7" w:rsidTr="00721D1E">
        <w:trPr>
          <w:trHeight w:val="350"/>
        </w:trPr>
        <w:tc>
          <w:tcPr>
            <w:tcW w:w="4236" w:type="dxa"/>
            <w:shd w:val="clear" w:color="auto" w:fill="auto"/>
          </w:tcPr>
          <w:p w:rsidR="00BD02A7" w:rsidRDefault="00BD02A7" w:rsidP="00BE4440">
            <w:pPr>
              <w:pStyle w:val="libPoem"/>
            </w:pPr>
            <w:r w:rsidRPr="009618AF">
              <w:rPr>
                <w:rFonts w:hint="cs"/>
                <w:rtl/>
              </w:rPr>
              <w:t>فما وجدت</w:t>
            </w:r>
            <w:r w:rsidR="0000497A">
              <w:rPr>
                <w:rFonts w:hint="cs"/>
                <w:rtl/>
              </w:rPr>
              <w:t>َ</w:t>
            </w:r>
            <w:r w:rsidRPr="009618AF">
              <w:rPr>
                <w:rFonts w:hint="cs"/>
                <w:rtl/>
              </w:rPr>
              <w:t xml:space="preserve"> شفاء</w:t>
            </w:r>
            <w:r w:rsidR="0000497A">
              <w:rPr>
                <w:rFonts w:hint="cs"/>
                <w:rtl/>
              </w:rPr>
              <w:t>ً</w:t>
            </w:r>
            <w:r w:rsidRPr="009618AF">
              <w:rPr>
                <w:rFonts w:hint="cs"/>
                <w:rtl/>
              </w:rPr>
              <w:t xml:space="preserve"> تستفيد به</w:t>
            </w:r>
            <w:r w:rsidRPr="00725071">
              <w:rPr>
                <w:rStyle w:val="libPoemTiniChar0"/>
                <w:rtl/>
              </w:rPr>
              <w:br/>
              <w:t> </w:t>
            </w:r>
          </w:p>
        </w:tc>
        <w:tc>
          <w:tcPr>
            <w:tcW w:w="302" w:type="dxa"/>
            <w:shd w:val="clear" w:color="auto" w:fill="auto"/>
          </w:tcPr>
          <w:p w:rsidR="00BD02A7" w:rsidRDefault="00BD02A7" w:rsidP="00BE4440">
            <w:pPr>
              <w:pStyle w:val="libPoem"/>
              <w:rPr>
                <w:rtl/>
              </w:rPr>
            </w:pPr>
          </w:p>
        </w:tc>
        <w:tc>
          <w:tcPr>
            <w:tcW w:w="4195" w:type="dxa"/>
            <w:shd w:val="clear" w:color="auto" w:fill="auto"/>
          </w:tcPr>
          <w:p w:rsidR="00BD02A7" w:rsidRDefault="00BD02A7" w:rsidP="00BE4440">
            <w:pPr>
              <w:pStyle w:val="libPoem"/>
            </w:pPr>
            <w:r w:rsidRPr="009618AF">
              <w:rPr>
                <w:rFonts w:hint="cs"/>
                <w:rtl/>
              </w:rPr>
              <w:t>إل</w:t>
            </w:r>
            <w:r w:rsidR="0000497A">
              <w:rPr>
                <w:rFonts w:hint="cs"/>
                <w:rtl/>
              </w:rPr>
              <w:t>ّ</w:t>
            </w:r>
            <w:r w:rsidRPr="009618AF">
              <w:rPr>
                <w:rFonts w:hint="cs"/>
                <w:rtl/>
              </w:rPr>
              <w:t>ا ابتغاءك تهجو آل ياسين</w:t>
            </w:r>
            <w:r w:rsidR="0000497A">
              <w:rPr>
                <w:rFonts w:hint="cs"/>
                <w:rtl/>
              </w:rPr>
              <w:t>ِ</w:t>
            </w:r>
            <w:r w:rsidRPr="00725071">
              <w:rPr>
                <w:rStyle w:val="libPoemTiniChar0"/>
                <w:rtl/>
              </w:rPr>
              <w:br/>
              <w:t> </w:t>
            </w:r>
          </w:p>
        </w:tc>
      </w:tr>
      <w:tr w:rsidR="00BD02A7" w:rsidTr="00721D1E">
        <w:trPr>
          <w:trHeight w:val="350"/>
        </w:trPr>
        <w:tc>
          <w:tcPr>
            <w:tcW w:w="4236" w:type="dxa"/>
          </w:tcPr>
          <w:p w:rsidR="00BD02A7" w:rsidRDefault="00BD02A7" w:rsidP="00BE4440">
            <w:pPr>
              <w:pStyle w:val="libPoem"/>
            </w:pPr>
            <w:r w:rsidRPr="009618AF">
              <w:rPr>
                <w:rFonts w:hint="cs"/>
                <w:rtl/>
              </w:rPr>
              <w:t xml:space="preserve">كافاك </w:t>
            </w:r>
            <w:r>
              <w:rPr>
                <w:rFonts w:hint="cs"/>
                <w:rtl/>
              </w:rPr>
              <w:t>ربّ</w:t>
            </w:r>
            <w:r w:rsidRPr="009618AF">
              <w:rPr>
                <w:rFonts w:hint="cs"/>
                <w:rtl/>
              </w:rPr>
              <w:t>ك إذ أجرتك قدرته</w:t>
            </w:r>
            <w:r w:rsidRPr="00725071">
              <w:rPr>
                <w:rStyle w:val="libPoemTiniChar0"/>
                <w:rtl/>
              </w:rPr>
              <w:br/>
              <w:t> </w:t>
            </w:r>
          </w:p>
        </w:tc>
        <w:tc>
          <w:tcPr>
            <w:tcW w:w="302" w:type="dxa"/>
          </w:tcPr>
          <w:p w:rsidR="00BD02A7" w:rsidRDefault="00BD02A7" w:rsidP="00BE4440">
            <w:pPr>
              <w:pStyle w:val="libPoem"/>
              <w:rPr>
                <w:rtl/>
              </w:rPr>
            </w:pPr>
          </w:p>
        </w:tc>
        <w:tc>
          <w:tcPr>
            <w:tcW w:w="4195" w:type="dxa"/>
          </w:tcPr>
          <w:p w:rsidR="00BD02A7" w:rsidRDefault="00BD02A7" w:rsidP="00BE4440">
            <w:pPr>
              <w:pStyle w:val="libPoem"/>
            </w:pPr>
            <w:r w:rsidRPr="009618AF">
              <w:rPr>
                <w:rFonts w:hint="cs"/>
                <w:rtl/>
              </w:rPr>
              <w:t>بسب</w:t>
            </w:r>
            <w:r w:rsidR="0000497A">
              <w:rPr>
                <w:rFonts w:hint="cs"/>
                <w:rtl/>
              </w:rPr>
              <w:t>ِّ</w:t>
            </w:r>
            <w:r w:rsidRPr="009618AF">
              <w:rPr>
                <w:rFonts w:hint="cs"/>
                <w:rtl/>
              </w:rPr>
              <w:t xml:space="preserve"> أهل العلا الغر</w:t>
            </w:r>
            <w:r w:rsidR="0000497A">
              <w:rPr>
                <w:rFonts w:hint="cs"/>
                <w:rtl/>
              </w:rPr>
              <w:t>ِّ</w:t>
            </w:r>
            <w:r w:rsidRPr="009618AF">
              <w:rPr>
                <w:rFonts w:hint="cs"/>
                <w:rtl/>
              </w:rPr>
              <w:t xml:space="preserve"> الميامين</w:t>
            </w:r>
            <w:r w:rsidR="0000497A">
              <w:rPr>
                <w:rFonts w:hint="cs"/>
                <w:rtl/>
              </w:rPr>
              <w:t>ِ</w:t>
            </w:r>
            <w:r w:rsidRPr="00725071">
              <w:rPr>
                <w:rStyle w:val="libPoemTiniChar0"/>
                <w:rtl/>
              </w:rPr>
              <w:br/>
              <w:t> </w:t>
            </w:r>
          </w:p>
        </w:tc>
      </w:tr>
      <w:tr w:rsidR="00BD02A7" w:rsidTr="00721D1E">
        <w:trPr>
          <w:trHeight w:val="350"/>
        </w:trPr>
        <w:tc>
          <w:tcPr>
            <w:tcW w:w="4236" w:type="dxa"/>
          </w:tcPr>
          <w:p w:rsidR="00BD02A7" w:rsidRDefault="00BD02A7" w:rsidP="00BE4440">
            <w:pPr>
              <w:pStyle w:val="libPoem"/>
            </w:pPr>
            <w:r w:rsidRPr="009618AF">
              <w:rPr>
                <w:rFonts w:hint="cs"/>
                <w:rtl/>
              </w:rPr>
              <w:t>فقر</w:t>
            </w:r>
            <w:r w:rsidR="0000497A">
              <w:rPr>
                <w:rFonts w:hint="cs"/>
                <w:rtl/>
              </w:rPr>
              <w:t>ُ</w:t>
            </w:r>
            <w:r w:rsidRPr="009618AF">
              <w:rPr>
                <w:rFonts w:hint="cs"/>
                <w:rtl/>
              </w:rPr>
              <w:t xml:space="preserve"> وكفر</w:t>
            </w:r>
            <w:r w:rsidR="0000497A">
              <w:rPr>
                <w:rFonts w:hint="cs"/>
                <w:rtl/>
              </w:rPr>
              <w:t>ٌ</w:t>
            </w:r>
            <w:r w:rsidRPr="009618AF">
              <w:rPr>
                <w:rFonts w:hint="cs"/>
                <w:rtl/>
              </w:rPr>
              <w:t xml:space="preserve"> هميع</w:t>
            </w:r>
            <w:r w:rsidR="0000497A">
              <w:rPr>
                <w:rFonts w:hint="cs"/>
                <w:rtl/>
              </w:rPr>
              <w:t>ٌ</w:t>
            </w:r>
            <w:r w:rsidRPr="009618AF">
              <w:rPr>
                <w:rFonts w:hint="cs"/>
                <w:rtl/>
              </w:rPr>
              <w:t xml:space="preserve"> </w:t>
            </w:r>
            <w:r w:rsidRPr="00583C0E">
              <w:rPr>
                <w:rStyle w:val="libFootnotenumChar"/>
                <w:rFonts w:hint="cs"/>
                <w:rtl/>
              </w:rPr>
              <w:t>(2)</w:t>
            </w:r>
            <w:r w:rsidRPr="009618AF">
              <w:rPr>
                <w:rFonts w:hint="cs"/>
                <w:rtl/>
              </w:rPr>
              <w:t xml:space="preserve"> أنت بينهما</w:t>
            </w:r>
            <w:r w:rsidRPr="00725071">
              <w:rPr>
                <w:rStyle w:val="libPoemTiniChar0"/>
                <w:rtl/>
              </w:rPr>
              <w:br/>
              <w:t> </w:t>
            </w:r>
          </w:p>
        </w:tc>
        <w:tc>
          <w:tcPr>
            <w:tcW w:w="302" w:type="dxa"/>
          </w:tcPr>
          <w:p w:rsidR="00BD02A7" w:rsidRDefault="00BD02A7" w:rsidP="00BE4440">
            <w:pPr>
              <w:pStyle w:val="libPoem"/>
              <w:rPr>
                <w:rtl/>
              </w:rPr>
            </w:pPr>
          </w:p>
        </w:tc>
        <w:tc>
          <w:tcPr>
            <w:tcW w:w="4195" w:type="dxa"/>
          </w:tcPr>
          <w:p w:rsidR="00BD02A7" w:rsidRDefault="00BD02A7" w:rsidP="00BE4440">
            <w:pPr>
              <w:pStyle w:val="libPoem"/>
            </w:pPr>
            <w:r>
              <w:rPr>
                <w:rFonts w:hint="cs"/>
                <w:rtl/>
              </w:rPr>
              <w:t>حتّى</w:t>
            </w:r>
            <w:r w:rsidRPr="009618AF">
              <w:rPr>
                <w:rFonts w:hint="cs"/>
                <w:rtl/>
              </w:rPr>
              <w:t xml:space="preserve"> الممات بلا دنيا ولا دين</w:t>
            </w:r>
            <w:r w:rsidR="0000497A">
              <w:rPr>
                <w:rFonts w:hint="cs"/>
                <w:rtl/>
              </w:rPr>
              <w:t>ِ</w:t>
            </w:r>
            <w:r w:rsidRPr="00725071">
              <w:rPr>
                <w:rStyle w:val="libPoemTiniChar0"/>
                <w:rtl/>
              </w:rPr>
              <w:br/>
              <w:t> </w:t>
            </w:r>
          </w:p>
        </w:tc>
      </w:tr>
      <w:tr w:rsidR="00BD02A7" w:rsidTr="00721D1E">
        <w:trPr>
          <w:trHeight w:val="350"/>
        </w:trPr>
        <w:tc>
          <w:tcPr>
            <w:tcW w:w="4236" w:type="dxa"/>
          </w:tcPr>
          <w:p w:rsidR="00BD02A7" w:rsidRDefault="00BD02A7" w:rsidP="00BE4440">
            <w:pPr>
              <w:pStyle w:val="libPoem"/>
            </w:pPr>
            <w:r w:rsidRPr="009618AF">
              <w:rPr>
                <w:rFonts w:hint="cs"/>
                <w:rtl/>
              </w:rPr>
              <w:t>فكان قولك في الز</w:t>
            </w:r>
            <w:r w:rsidR="0000497A">
              <w:rPr>
                <w:rFonts w:hint="cs"/>
                <w:rtl/>
              </w:rPr>
              <w:t>َّ</w:t>
            </w:r>
            <w:r w:rsidRPr="009618AF">
              <w:rPr>
                <w:rFonts w:hint="cs"/>
                <w:rtl/>
              </w:rPr>
              <w:t>هراء فاطمة</w:t>
            </w:r>
            <w:r w:rsidRPr="00725071">
              <w:rPr>
                <w:rStyle w:val="libPoemTiniChar0"/>
                <w:rtl/>
              </w:rPr>
              <w:br/>
              <w:t> </w:t>
            </w:r>
          </w:p>
        </w:tc>
        <w:tc>
          <w:tcPr>
            <w:tcW w:w="302" w:type="dxa"/>
          </w:tcPr>
          <w:p w:rsidR="00BD02A7" w:rsidRDefault="00BD02A7" w:rsidP="00BE4440">
            <w:pPr>
              <w:pStyle w:val="libPoem"/>
              <w:rPr>
                <w:rtl/>
              </w:rPr>
            </w:pPr>
          </w:p>
        </w:tc>
        <w:tc>
          <w:tcPr>
            <w:tcW w:w="4195" w:type="dxa"/>
          </w:tcPr>
          <w:p w:rsidR="00BD02A7" w:rsidRDefault="00BD02A7" w:rsidP="00FE6906">
            <w:pPr>
              <w:pStyle w:val="libPoem"/>
            </w:pPr>
            <w:r w:rsidRPr="009618AF">
              <w:rPr>
                <w:rFonts w:hint="cs"/>
                <w:rtl/>
              </w:rPr>
              <w:t>قول امرئ</w:t>
            </w:r>
            <w:r w:rsidR="0000497A">
              <w:rPr>
                <w:rFonts w:hint="cs"/>
                <w:rtl/>
              </w:rPr>
              <w:t>ٍ</w:t>
            </w:r>
            <w:r w:rsidRPr="009618AF">
              <w:rPr>
                <w:rFonts w:hint="cs"/>
                <w:rtl/>
              </w:rPr>
              <w:t xml:space="preserve"> لهج ب</w:t>
            </w:r>
            <w:r w:rsidR="00FE6906">
              <w:rPr>
                <w:rFonts w:hint="cs"/>
                <w:rtl/>
              </w:rPr>
              <w:t>النص</w:t>
            </w:r>
            <w:r w:rsidRPr="009618AF">
              <w:rPr>
                <w:rFonts w:hint="cs"/>
                <w:rtl/>
              </w:rPr>
              <w:t>ب مفتون</w:t>
            </w:r>
            <w:r w:rsidR="0000497A">
              <w:rPr>
                <w:rFonts w:hint="cs"/>
                <w:rtl/>
              </w:rPr>
              <w:t>ِ</w:t>
            </w:r>
            <w:r w:rsidRPr="00725071">
              <w:rPr>
                <w:rStyle w:val="libPoemTiniChar0"/>
                <w:rtl/>
              </w:rPr>
              <w:br/>
              <w:t> </w:t>
            </w:r>
          </w:p>
        </w:tc>
      </w:tr>
      <w:tr w:rsidR="00BD02A7" w:rsidTr="00721D1E">
        <w:trPr>
          <w:trHeight w:val="350"/>
        </w:trPr>
        <w:tc>
          <w:tcPr>
            <w:tcW w:w="4236" w:type="dxa"/>
          </w:tcPr>
          <w:p w:rsidR="00BD02A7" w:rsidRDefault="00BD02A7" w:rsidP="00BE4440">
            <w:pPr>
              <w:pStyle w:val="libPoem"/>
            </w:pPr>
            <w:r w:rsidRPr="009618AF">
              <w:rPr>
                <w:rFonts w:hint="cs"/>
                <w:rtl/>
              </w:rPr>
              <w:t>عي</w:t>
            </w:r>
            <w:r w:rsidR="0000497A">
              <w:rPr>
                <w:rFonts w:hint="cs"/>
                <w:rtl/>
              </w:rPr>
              <w:t>َّ</w:t>
            </w:r>
            <w:r w:rsidRPr="009618AF">
              <w:rPr>
                <w:rFonts w:hint="cs"/>
                <w:rtl/>
              </w:rPr>
              <w:t>رتها بالر</w:t>
            </w:r>
            <w:r w:rsidR="0000497A">
              <w:rPr>
                <w:rFonts w:hint="cs"/>
                <w:rtl/>
              </w:rPr>
              <w:t>ّ</w:t>
            </w:r>
            <w:r w:rsidRPr="009618AF">
              <w:rPr>
                <w:rFonts w:hint="cs"/>
                <w:rtl/>
              </w:rPr>
              <w:t>حا والزاد تطحنه</w:t>
            </w:r>
            <w:r w:rsidRPr="00725071">
              <w:rPr>
                <w:rStyle w:val="libPoemTiniChar0"/>
                <w:rtl/>
              </w:rPr>
              <w:br/>
              <w:t> </w:t>
            </w:r>
          </w:p>
        </w:tc>
        <w:tc>
          <w:tcPr>
            <w:tcW w:w="302" w:type="dxa"/>
          </w:tcPr>
          <w:p w:rsidR="00BD02A7" w:rsidRDefault="00BD02A7" w:rsidP="00BE4440">
            <w:pPr>
              <w:pStyle w:val="libPoem"/>
              <w:rPr>
                <w:rtl/>
              </w:rPr>
            </w:pPr>
          </w:p>
        </w:tc>
        <w:tc>
          <w:tcPr>
            <w:tcW w:w="4195" w:type="dxa"/>
          </w:tcPr>
          <w:p w:rsidR="00BD02A7" w:rsidRDefault="00BD02A7" w:rsidP="00BE4440">
            <w:pPr>
              <w:pStyle w:val="libPoem"/>
            </w:pPr>
            <w:r w:rsidRPr="009618AF">
              <w:rPr>
                <w:rFonts w:hint="cs"/>
                <w:rtl/>
              </w:rPr>
              <w:t>لا زال زادك ح</w:t>
            </w:r>
            <w:r w:rsidR="0000497A">
              <w:rPr>
                <w:rFonts w:hint="cs"/>
                <w:rtl/>
              </w:rPr>
              <w:t>َ</w:t>
            </w:r>
            <w:r w:rsidRPr="009618AF">
              <w:rPr>
                <w:rFonts w:hint="cs"/>
                <w:rtl/>
              </w:rPr>
              <w:t>ب</w:t>
            </w:r>
            <w:r w:rsidR="0000497A">
              <w:rPr>
                <w:rFonts w:hint="cs"/>
                <w:rtl/>
              </w:rPr>
              <w:t>ّ</w:t>
            </w:r>
            <w:r w:rsidRPr="009618AF">
              <w:rPr>
                <w:rFonts w:hint="cs"/>
                <w:rtl/>
              </w:rPr>
              <w:t>ا</w:t>
            </w:r>
            <w:r w:rsidR="0000497A">
              <w:rPr>
                <w:rFonts w:hint="cs"/>
                <w:rtl/>
              </w:rPr>
              <w:t>ً</w:t>
            </w:r>
            <w:r w:rsidRPr="009618AF">
              <w:rPr>
                <w:rFonts w:hint="cs"/>
                <w:rtl/>
              </w:rPr>
              <w:t xml:space="preserve"> غير مطحون</w:t>
            </w:r>
            <w:r w:rsidR="0000497A">
              <w:rPr>
                <w:rFonts w:hint="cs"/>
                <w:rtl/>
              </w:rPr>
              <w:t>ِ</w:t>
            </w:r>
            <w:r w:rsidRPr="00725071">
              <w:rPr>
                <w:rStyle w:val="libPoemTiniChar0"/>
                <w:rtl/>
              </w:rPr>
              <w:br/>
              <w:t> </w:t>
            </w:r>
          </w:p>
        </w:tc>
      </w:tr>
      <w:tr w:rsidR="00BD02A7" w:rsidTr="00721D1E">
        <w:tblPrEx>
          <w:tblLook w:val="04A0" w:firstRow="1" w:lastRow="0" w:firstColumn="1" w:lastColumn="0" w:noHBand="0" w:noVBand="1"/>
        </w:tblPrEx>
        <w:trPr>
          <w:trHeight w:val="350"/>
        </w:trPr>
        <w:tc>
          <w:tcPr>
            <w:tcW w:w="4236" w:type="dxa"/>
          </w:tcPr>
          <w:p w:rsidR="00BD02A7" w:rsidRDefault="00BD02A7" w:rsidP="00BE4440">
            <w:pPr>
              <w:pStyle w:val="libPoem"/>
            </w:pPr>
            <w:r w:rsidRPr="009618AF">
              <w:rPr>
                <w:rFonts w:hint="cs"/>
                <w:rtl/>
              </w:rPr>
              <w:t>وقلت</w:t>
            </w:r>
            <w:r w:rsidR="00E66EDC">
              <w:rPr>
                <w:rFonts w:hint="cs"/>
                <w:rtl/>
              </w:rPr>
              <w:t>:</w:t>
            </w:r>
            <w:r w:rsidRPr="009618AF">
              <w:rPr>
                <w:rFonts w:hint="cs"/>
                <w:rtl/>
              </w:rPr>
              <w:t>إن</w:t>
            </w:r>
            <w:r w:rsidR="0000497A">
              <w:rPr>
                <w:rFonts w:hint="cs"/>
                <w:rtl/>
              </w:rPr>
              <w:t>َّ</w:t>
            </w:r>
            <w:r w:rsidRPr="009618AF">
              <w:rPr>
                <w:rFonts w:hint="cs"/>
                <w:rtl/>
              </w:rPr>
              <w:t xml:space="preserve"> رسول الله زو</w:t>
            </w:r>
            <w:r w:rsidR="0000497A">
              <w:rPr>
                <w:rFonts w:hint="cs"/>
                <w:rtl/>
              </w:rPr>
              <w:t>َّ</w:t>
            </w:r>
            <w:r w:rsidRPr="009618AF">
              <w:rPr>
                <w:rFonts w:hint="cs"/>
                <w:rtl/>
              </w:rPr>
              <w:t>جها</w:t>
            </w:r>
            <w:r w:rsidRPr="00725071">
              <w:rPr>
                <w:rStyle w:val="libPoemTiniChar0"/>
                <w:rtl/>
              </w:rPr>
              <w:br/>
              <w:t> </w:t>
            </w:r>
          </w:p>
        </w:tc>
        <w:tc>
          <w:tcPr>
            <w:tcW w:w="302" w:type="dxa"/>
          </w:tcPr>
          <w:p w:rsidR="00BD02A7" w:rsidRDefault="00BD02A7" w:rsidP="00BE4440">
            <w:pPr>
              <w:pStyle w:val="libPoem"/>
              <w:rPr>
                <w:rtl/>
              </w:rPr>
            </w:pPr>
          </w:p>
        </w:tc>
        <w:tc>
          <w:tcPr>
            <w:tcW w:w="4195" w:type="dxa"/>
          </w:tcPr>
          <w:p w:rsidR="00BD02A7" w:rsidRDefault="00BD02A7" w:rsidP="00BE4440">
            <w:pPr>
              <w:pStyle w:val="libPoem"/>
            </w:pPr>
            <w:r w:rsidRPr="009618AF">
              <w:rPr>
                <w:rFonts w:hint="cs"/>
                <w:rtl/>
              </w:rPr>
              <w:t>مسكينة</w:t>
            </w:r>
            <w:r w:rsidR="0000497A">
              <w:rPr>
                <w:rFonts w:hint="cs"/>
                <w:rtl/>
              </w:rPr>
              <w:t>ً</w:t>
            </w:r>
            <w:r w:rsidRPr="009618AF">
              <w:rPr>
                <w:rFonts w:hint="cs"/>
                <w:rtl/>
              </w:rPr>
              <w:t xml:space="preserve"> بنت مسكين لمسكين</w:t>
            </w:r>
            <w:r w:rsidR="0000497A">
              <w:rPr>
                <w:rFonts w:hint="cs"/>
                <w:rtl/>
              </w:rPr>
              <w:t>ٍ</w:t>
            </w:r>
            <w:r w:rsidRPr="00725071">
              <w:rPr>
                <w:rStyle w:val="libPoemTiniChar0"/>
                <w:rtl/>
              </w:rPr>
              <w:br/>
              <w:t> </w:t>
            </w:r>
          </w:p>
        </w:tc>
      </w:tr>
      <w:tr w:rsidR="00BD02A7" w:rsidTr="00721D1E">
        <w:tblPrEx>
          <w:tblLook w:val="04A0" w:firstRow="1" w:lastRow="0" w:firstColumn="1" w:lastColumn="0" w:noHBand="0" w:noVBand="1"/>
        </w:tblPrEx>
        <w:trPr>
          <w:trHeight w:val="350"/>
        </w:trPr>
        <w:tc>
          <w:tcPr>
            <w:tcW w:w="4236" w:type="dxa"/>
          </w:tcPr>
          <w:p w:rsidR="00BD02A7" w:rsidRDefault="00BD02A7" w:rsidP="00BE4440">
            <w:pPr>
              <w:pStyle w:val="libPoem"/>
            </w:pPr>
            <w:r w:rsidRPr="009618AF">
              <w:rPr>
                <w:rFonts w:hint="cs"/>
                <w:rtl/>
              </w:rPr>
              <w:t>كذبت</w:t>
            </w:r>
            <w:r w:rsidR="0000497A">
              <w:rPr>
                <w:rFonts w:hint="cs"/>
                <w:rtl/>
              </w:rPr>
              <w:t>َ</w:t>
            </w:r>
            <w:r w:rsidRPr="009618AF">
              <w:rPr>
                <w:rFonts w:hint="cs"/>
                <w:rtl/>
              </w:rPr>
              <w:t xml:space="preserve"> يا بن الت</w:t>
            </w:r>
            <w:r w:rsidR="0000497A">
              <w:rPr>
                <w:rFonts w:hint="cs"/>
                <w:rtl/>
              </w:rPr>
              <w:t>ّ</w:t>
            </w:r>
            <w:r w:rsidRPr="009618AF">
              <w:rPr>
                <w:rFonts w:hint="cs"/>
                <w:rtl/>
              </w:rPr>
              <w:t>ي باب إستها سلس</w:t>
            </w:r>
            <w:r>
              <w:rPr>
                <w:rFonts w:hint="cs"/>
                <w:rtl/>
              </w:rPr>
              <w:t xml:space="preserve"> </w:t>
            </w:r>
            <w:r w:rsidRPr="009618AF">
              <w:rPr>
                <w:rFonts w:hint="cs"/>
                <w:rtl/>
              </w:rPr>
              <w:t>ال</w:t>
            </w:r>
            <w:r>
              <w:rPr>
                <w:rFonts w:hint="cs"/>
                <w:rtl/>
              </w:rPr>
              <w:t>ـ</w:t>
            </w:r>
            <w:r w:rsidRPr="00725071">
              <w:rPr>
                <w:rStyle w:val="libPoemTiniChar0"/>
                <w:rtl/>
              </w:rPr>
              <w:br/>
              <w:t> </w:t>
            </w:r>
          </w:p>
        </w:tc>
        <w:tc>
          <w:tcPr>
            <w:tcW w:w="302" w:type="dxa"/>
          </w:tcPr>
          <w:p w:rsidR="00BD02A7" w:rsidRDefault="00BD02A7" w:rsidP="00BE4440">
            <w:pPr>
              <w:pStyle w:val="libPoem"/>
              <w:rPr>
                <w:rtl/>
              </w:rPr>
            </w:pPr>
          </w:p>
        </w:tc>
        <w:tc>
          <w:tcPr>
            <w:tcW w:w="4195" w:type="dxa"/>
          </w:tcPr>
          <w:p w:rsidR="00BD02A7" w:rsidRDefault="0000497A" w:rsidP="00BE4440">
            <w:pPr>
              <w:pStyle w:val="libPoem"/>
            </w:pPr>
            <w:r>
              <w:rPr>
                <w:rFonts w:hint="cs"/>
                <w:rtl/>
              </w:rPr>
              <w:t>أ</w:t>
            </w:r>
            <w:r w:rsidR="00BD02A7" w:rsidRPr="009618AF">
              <w:rPr>
                <w:rFonts w:hint="cs"/>
                <w:rtl/>
              </w:rPr>
              <w:t>غلاق بالليل مفكوك الزرافين</w:t>
            </w:r>
            <w:r>
              <w:rPr>
                <w:rFonts w:hint="cs"/>
                <w:rtl/>
              </w:rPr>
              <w:t>ِ</w:t>
            </w:r>
            <w:r w:rsidR="00BD02A7" w:rsidRPr="009618AF">
              <w:rPr>
                <w:rFonts w:hint="cs"/>
                <w:rtl/>
              </w:rPr>
              <w:t xml:space="preserve"> </w:t>
            </w:r>
            <w:r w:rsidR="00BD02A7" w:rsidRPr="00583C0E">
              <w:rPr>
                <w:rStyle w:val="libFootnotenumChar"/>
                <w:rFonts w:hint="cs"/>
                <w:rtl/>
              </w:rPr>
              <w:t>(3)</w:t>
            </w:r>
            <w:r w:rsidR="00BD02A7" w:rsidRPr="00725071">
              <w:rPr>
                <w:rStyle w:val="libPoemTiniChar0"/>
                <w:rtl/>
              </w:rPr>
              <w:br/>
              <w:t> </w:t>
            </w:r>
          </w:p>
        </w:tc>
      </w:tr>
      <w:tr w:rsidR="00721D1E" w:rsidTr="00721D1E">
        <w:tblPrEx>
          <w:tblLook w:val="04A0" w:firstRow="1" w:lastRow="0" w:firstColumn="1" w:lastColumn="0" w:noHBand="0" w:noVBand="1"/>
        </w:tblPrEx>
        <w:trPr>
          <w:trHeight w:val="350"/>
        </w:trPr>
        <w:tc>
          <w:tcPr>
            <w:tcW w:w="4236" w:type="dxa"/>
          </w:tcPr>
          <w:p w:rsidR="00721D1E" w:rsidRDefault="00721D1E" w:rsidP="00F10E4C">
            <w:pPr>
              <w:pStyle w:val="libPoem"/>
            </w:pPr>
            <w:r w:rsidRPr="009618AF">
              <w:rPr>
                <w:rFonts w:hint="cs"/>
                <w:rtl/>
              </w:rPr>
              <w:t>ست</w:t>
            </w:r>
            <w:r w:rsidR="0000497A">
              <w:rPr>
                <w:rFonts w:hint="cs"/>
                <w:rtl/>
              </w:rPr>
              <w:t>ُّ</w:t>
            </w:r>
            <w:r w:rsidRPr="009618AF">
              <w:rPr>
                <w:rFonts w:hint="cs"/>
                <w:rtl/>
              </w:rPr>
              <w:t xml:space="preserve"> النساء غدا في الحشر يخدمها</w:t>
            </w:r>
            <w:r w:rsidRPr="00725071">
              <w:rPr>
                <w:rStyle w:val="libPoemTiniChar0"/>
                <w:rtl/>
              </w:rPr>
              <w:br/>
              <w:t> </w:t>
            </w:r>
          </w:p>
        </w:tc>
        <w:tc>
          <w:tcPr>
            <w:tcW w:w="302" w:type="dxa"/>
          </w:tcPr>
          <w:p w:rsidR="00721D1E" w:rsidRDefault="00721D1E" w:rsidP="00F10E4C">
            <w:pPr>
              <w:pStyle w:val="libPoem"/>
              <w:rPr>
                <w:rtl/>
              </w:rPr>
            </w:pPr>
          </w:p>
        </w:tc>
        <w:tc>
          <w:tcPr>
            <w:tcW w:w="4195" w:type="dxa"/>
          </w:tcPr>
          <w:p w:rsidR="00721D1E" w:rsidRDefault="00721D1E" w:rsidP="00F10E4C">
            <w:pPr>
              <w:pStyle w:val="libPoem"/>
            </w:pPr>
            <w:r w:rsidRPr="009618AF">
              <w:rPr>
                <w:rFonts w:hint="cs"/>
                <w:rtl/>
              </w:rPr>
              <w:t>أهل الجنان بحور الخر</w:t>
            </w:r>
            <w:r w:rsidR="0000497A">
              <w:rPr>
                <w:rFonts w:hint="cs"/>
                <w:rtl/>
              </w:rPr>
              <w:t>َّ</w:t>
            </w:r>
            <w:r w:rsidRPr="009618AF">
              <w:rPr>
                <w:rFonts w:hint="cs"/>
                <w:rtl/>
              </w:rPr>
              <w:t>د العين</w:t>
            </w:r>
            <w:r w:rsidR="0000497A">
              <w:rPr>
                <w:rFonts w:hint="cs"/>
                <w:rtl/>
              </w:rPr>
              <w:t>ِ</w:t>
            </w:r>
            <w:r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FE6906">
      <w:pPr>
        <w:pStyle w:val="libFootnote0"/>
        <w:rPr>
          <w:rtl/>
        </w:rPr>
      </w:pPr>
      <w:r w:rsidRPr="008A0D7A">
        <w:rPr>
          <w:rFonts w:hint="cs"/>
          <w:rtl/>
        </w:rPr>
        <w:t xml:space="preserve">1 </w:t>
      </w:r>
      <w:r w:rsidR="0013021F">
        <w:rPr>
          <w:rFonts w:hint="cs"/>
          <w:rtl/>
        </w:rPr>
        <w:t>-</w:t>
      </w:r>
      <w:r w:rsidRPr="008A0D7A">
        <w:rPr>
          <w:rFonts w:hint="cs"/>
          <w:rtl/>
        </w:rPr>
        <w:t xml:space="preserve"> </w:t>
      </w:r>
      <w:r w:rsidR="00FE6906">
        <w:rPr>
          <w:rFonts w:hint="cs"/>
          <w:rtl/>
        </w:rPr>
        <w:t>محم</w:t>
      </w:r>
      <w:r w:rsidR="000477AF">
        <w:rPr>
          <w:rFonts w:hint="cs"/>
          <w:rtl/>
        </w:rPr>
        <w:t>د</w:t>
      </w:r>
      <w:r w:rsidRPr="008A0D7A">
        <w:rPr>
          <w:rFonts w:hint="cs"/>
          <w:rtl/>
        </w:rPr>
        <w:t xml:space="preserve"> بن عبد الله بن </w:t>
      </w:r>
      <w:r w:rsidR="00FE6906">
        <w:rPr>
          <w:rFonts w:hint="cs"/>
          <w:rtl/>
        </w:rPr>
        <w:t>محم</w:t>
      </w:r>
      <w:r w:rsidR="000477AF">
        <w:rPr>
          <w:rFonts w:hint="cs"/>
          <w:rtl/>
        </w:rPr>
        <w:t>د</w:t>
      </w:r>
      <w:r w:rsidRPr="008A0D7A">
        <w:rPr>
          <w:rFonts w:hint="cs"/>
          <w:rtl/>
        </w:rPr>
        <w:t xml:space="preserve"> الهاشمي البغدادي من ولد علي بن المهدي ال</w:t>
      </w:r>
      <w:r w:rsidR="00FE6906">
        <w:rPr>
          <w:rFonts w:hint="cs"/>
          <w:rtl/>
        </w:rPr>
        <w:t>عب</w:t>
      </w:r>
      <w:r w:rsidR="00FA36D4">
        <w:rPr>
          <w:rFonts w:hint="cs"/>
          <w:rtl/>
        </w:rPr>
        <w:t>اس</w:t>
      </w:r>
      <w:r w:rsidRPr="008A0D7A">
        <w:rPr>
          <w:rFonts w:hint="cs"/>
          <w:rtl/>
        </w:rPr>
        <w:t>ي له ديوان شعر ي</w:t>
      </w:r>
      <w:r w:rsidR="007E486F">
        <w:rPr>
          <w:rFonts w:hint="cs"/>
          <w:rtl/>
        </w:rPr>
        <w:t>ربّ</w:t>
      </w:r>
      <w:r w:rsidRPr="008A0D7A">
        <w:rPr>
          <w:rFonts w:hint="cs"/>
          <w:rtl/>
        </w:rPr>
        <w:t xml:space="preserve">و على خمسين </w:t>
      </w:r>
      <w:r w:rsidR="00FE6906">
        <w:rPr>
          <w:rFonts w:hint="cs"/>
          <w:rtl/>
        </w:rPr>
        <w:t>ا</w:t>
      </w:r>
      <w:r w:rsidRPr="008A0D7A">
        <w:rPr>
          <w:rFonts w:hint="cs"/>
          <w:rtl/>
        </w:rPr>
        <w:t>لف بيت توفي سنة 385.</w:t>
      </w:r>
    </w:p>
    <w:p w:rsidR="00FB201C" w:rsidRDefault="00666704" w:rsidP="00F67EBD">
      <w:pPr>
        <w:pStyle w:val="libFootnote0"/>
        <w:rPr>
          <w:rtl/>
        </w:rPr>
      </w:pPr>
      <w:r w:rsidRPr="008A0D7A">
        <w:rPr>
          <w:rFonts w:hint="cs"/>
          <w:rtl/>
        </w:rPr>
        <w:t xml:space="preserve">2 </w:t>
      </w:r>
      <w:r w:rsidR="0013021F">
        <w:rPr>
          <w:rFonts w:hint="cs"/>
          <w:rtl/>
        </w:rPr>
        <w:t>-</w:t>
      </w:r>
      <w:r w:rsidRPr="008A0D7A">
        <w:rPr>
          <w:rFonts w:hint="cs"/>
          <w:rtl/>
        </w:rPr>
        <w:t xml:space="preserve"> أي لا تزال باكيا.</w:t>
      </w:r>
    </w:p>
    <w:p w:rsidR="00FB201C" w:rsidRDefault="00666704" w:rsidP="00F67EBD">
      <w:pPr>
        <w:pStyle w:val="libFootnote0"/>
        <w:rPr>
          <w:rtl/>
        </w:rPr>
      </w:pPr>
      <w:r w:rsidRPr="008A0D7A">
        <w:rPr>
          <w:rFonts w:hint="cs"/>
          <w:rtl/>
        </w:rPr>
        <w:t xml:space="preserve">3 </w:t>
      </w:r>
      <w:r w:rsidR="0013021F">
        <w:rPr>
          <w:rFonts w:hint="cs"/>
          <w:rtl/>
        </w:rPr>
        <w:t>-</w:t>
      </w:r>
      <w:r w:rsidRPr="008A0D7A">
        <w:rPr>
          <w:rFonts w:hint="cs"/>
          <w:rtl/>
        </w:rPr>
        <w:t xml:space="preserve"> سلست الخشبة</w:t>
      </w:r>
      <w:r w:rsidR="00E66EDC">
        <w:rPr>
          <w:rFonts w:hint="cs"/>
          <w:rtl/>
        </w:rPr>
        <w:t>:</w:t>
      </w:r>
      <w:r w:rsidRPr="008A0D7A">
        <w:rPr>
          <w:rFonts w:hint="cs"/>
          <w:rtl/>
        </w:rPr>
        <w:t>نخرت وبليت. والسلس</w:t>
      </w:r>
      <w:r w:rsidR="00E66EDC">
        <w:rPr>
          <w:rFonts w:hint="cs"/>
          <w:rtl/>
        </w:rPr>
        <w:t>:</w:t>
      </w:r>
      <w:r w:rsidRPr="008A0D7A">
        <w:rPr>
          <w:rFonts w:hint="cs"/>
          <w:rtl/>
        </w:rPr>
        <w:t>اللين السهل. الغلق ما يغلق به الباب ج أغلاق. الزرفين واحدة الزرافين</w:t>
      </w:r>
      <w:r w:rsidR="00E66EDC">
        <w:rPr>
          <w:rFonts w:hint="cs"/>
          <w:rtl/>
        </w:rPr>
        <w:t>:</w:t>
      </w:r>
      <w:r w:rsidRPr="008A0D7A">
        <w:rPr>
          <w:rFonts w:hint="cs"/>
          <w:rtl/>
        </w:rPr>
        <w:t>الحلق الصغيرة للباب.</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0D01A0" w:rsidTr="00F10E4C">
        <w:trPr>
          <w:trHeight w:val="350"/>
        </w:trPr>
        <w:tc>
          <w:tcPr>
            <w:tcW w:w="3920" w:type="dxa"/>
            <w:shd w:val="clear" w:color="auto" w:fill="auto"/>
          </w:tcPr>
          <w:p w:rsidR="000D01A0" w:rsidRDefault="000D01A0" w:rsidP="002B4375">
            <w:pPr>
              <w:pStyle w:val="libPoem"/>
            </w:pPr>
            <w:r w:rsidRPr="009618AF">
              <w:rPr>
                <w:rFonts w:hint="cs"/>
                <w:rtl/>
              </w:rPr>
              <w:lastRenderedPageBreak/>
              <w:t>فقلت</w:t>
            </w:r>
            <w:r w:rsidR="00E3257F">
              <w:rPr>
                <w:rFonts w:hint="cs"/>
                <w:rtl/>
              </w:rPr>
              <w:t>َ</w:t>
            </w:r>
            <w:r w:rsidR="00E66EDC">
              <w:rPr>
                <w:rFonts w:hint="cs"/>
                <w:rtl/>
              </w:rPr>
              <w:t>:</w:t>
            </w:r>
            <w:r w:rsidRPr="009618AF">
              <w:rPr>
                <w:rFonts w:hint="cs"/>
                <w:rtl/>
              </w:rPr>
              <w:t>إن</w:t>
            </w:r>
            <w:r w:rsidR="00E3257F">
              <w:rPr>
                <w:rFonts w:hint="cs"/>
                <w:rtl/>
              </w:rPr>
              <w:t>َّ</w:t>
            </w:r>
            <w:r w:rsidRPr="009618AF">
              <w:rPr>
                <w:rFonts w:hint="cs"/>
                <w:rtl/>
              </w:rPr>
              <w:t xml:space="preserve"> أمير المؤمنين بغى</w:t>
            </w:r>
            <w:r w:rsidRPr="00725071">
              <w:rPr>
                <w:rStyle w:val="libPoemTiniChar0"/>
                <w:rtl/>
              </w:rPr>
              <w:br/>
              <w:t> </w:t>
            </w:r>
          </w:p>
        </w:tc>
        <w:tc>
          <w:tcPr>
            <w:tcW w:w="279" w:type="dxa"/>
            <w:shd w:val="clear" w:color="auto" w:fill="auto"/>
          </w:tcPr>
          <w:p w:rsidR="000D01A0" w:rsidRDefault="000D01A0" w:rsidP="00F10E4C">
            <w:pPr>
              <w:pStyle w:val="libPoem"/>
              <w:rPr>
                <w:rtl/>
              </w:rPr>
            </w:pPr>
          </w:p>
        </w:tc>
        <w:tc>
          <w:tcPr>
            <w:tcW w:w="3881" w:type="dxa"/>
            <w:shd w:val="clear" w:color="auto" w:fill="auto"/>
          </w:tcPr>
          <w:p w:rsidR="000D01A0" w:rsidRDefault="000D01A0" w:rsidP="00F10E4C">
            <w:pPr>
              <w:pStyle w:val="libPoem"/>
            </w:pPr>
            <w:r>
              <w:rPr>
                <w:rFonts w:hint="cs"/>
                <w:rtl/>
              </w:rPr>
              <w:t>على معاوية</w:t>
            </w:r>
            <w:r w:rsidR="00E3257F">
              <w:rPr>
                <w:rFonts w:hint="cs"/>
                <w:rtl/>
              </w:rPr>
              <w:t>ٍ</w:t>
            </w:r>
            <w:r>
              <w:rPr>
                <w:rFonts w:hint="cs"/>
                <w:rtl/>
              </w:rPr>
              <w:t xml:space="preserve"> في يوم صف</w:t>
            </w:r>
            <w:r w:rsidR="00E3257F">
              <w:rPr>
                <w:rFonts w:hint="cs"/>
                <w:rtl/>
              </w:rPr>
              <w:t>ِّ</w:t>
            </w:r>
            <w:r>
              <w:rPr>
                <w:rFonts w:hint="cs"/>
                <w:rtl/>
              </w:rPr>
              <w:t>ين</w:t>
            </w:r>
            <w:r w:rsidR="00E3257F">
              <w:rPr>
                <w:rFonts w:hint="cs"/>
                <w:rtl/>
              </w:rPr>
              <w:t>ِ</w:t>
            </w:r>
            <w:r w:rsidRPr="00725071">
              <w:rPr>
                <w:rStyle w:val="libPoemTiniChar0"/>
                <w:rtl/>
              </w:rPr>
              <w:br/>
              <w:t> </w:t>
            </w:r>
          </w:p>
        </w:tc>
      </w:tr>
      <w:tr w:rsidR="000D01A0" w:rsidTr="00F10E4C">
        <w:trPr>
          <w:trHeight w:val="350"/>
        </w:trPr>
        <w:tc>
          <w:tcPr>
            <w:tcW w:w="3920" w:type="dxa"/>
          </w:tcPr>
          <w:p w:rsidR="000D01A0" w:rsidRDefault="000D01A0" w:rsidP="00F10E4C">
            <w:pPr>
              <w:pStyle w:val="libPoem"/>
            </w:pPr>
            <w:r w:rsidRPr="009618AF">
              <w:rPr>
                <w:rFonts w:hint="cs"/>
                <w:rtl/>
              </w:rPr>
              <w:t>وإن</w:t>
            </w:r>
            <w:r w:rsidR="00E3257F">
              <w:rPr>
                <w:rFonts w:hint="cs"/>
                <w:rtl/>
              </w:rPr>
              <w:t>َّ</w:t>
            </w:r>
            <w:r w:rsidRPr="009618AF">
              <w:rPr>
                <w:rFonts w:hint="cs"/>
                <w:rtl/>
              </w:rPr>
              <w:t xml:space="preserve"> قتل الحسين السبط قام به</w:t>
            </w:r>
            <w:r w:rsidRPr="00725071">
              <w:rPr>
                <w:rStyle w:val="libPoemTiniChar0"/>
                <w:rtl/>
              </w:rPr>
              <w:br/>
              <w:t> </w:t>
            </w:r>
          </w:p>
        </w:tc>
        <w:tc>
          <w:tcPr>
            <w:tcW w:w="279" w:type="dxa"/>
          </w:tcPr>
          <w:p w:rsidR="000D01A0" w:rsidRDefault="000D01A0" w:rsidP="00F10E4C">
            <w:pPr>
              <w:pStyle w:val="libPoem"/>
              <w:rPr>
                <w:rtl/>
              </w:rPr>
            </w:pPr>
          </w:p>
        </w:tc>
        <w:tc>
          <w:tcPr>
            <w:tcW w:w="3881" w:type="dxa"/>
          </w:tcPr>
          <w:p w:rsidR="000D01A0" w:rsidRDefault="000D01A0" w:rsidP="00F10E4C">
            <w:pPr>
              <w:pStyle w:val="libPoem"/>
            </w:pPr>
            <w:r>
              <w:rPr>
                <w:rFonts w:hint="cs"/>
                <w:rtl/>
              </w:rPr>
              <w:t>في الله عزم إمام غير موهون</w:t>
            </w:r>
            <w:r w:rsidR="00E3257F">
              <w:rPr>
                <w:rFonts w:hint="cs"/>
                <w:rtl/>
              </w:rPr>
              <w:t>ِ</w:t>
            </w:r>
            <w:r w:rsidRPr="00725071">
              <w:rPr>
                <w:rStyle w:val="libPoemTiniChar0"/>
                <w:rtl/>
              </w:rPr>
              <w:br/>
              <w:t> </w:t>
            </w:r>
          </w:p>
        </w:tc>
      </w:tr>
      <w:tr w:rsidR="000D01A0" w:rsidTr="00F10E4C">
        <w:trPr>
          <w:trHeight w:val="350"/>
        </w:trPr>
        <w:tc>
          <w:tcPr>
            <w:tcW w:w="3920" w:type="dxa"/>
          </w:tcPr>
          <w:p w:rsidR="000D01A0" w:rsidRDefault="000D01A0" w:rsidP="002B4375">
            <w:pPr>
              <w:pStyle w:val="libPoem"/>
            </w:pPr>
            <w:r w:rsidRPr="009618AF">
              <w:rPr>
                <w:rFonts w:hint="cs"/>
                <w:rtl/>
              </w:rPr>
              <w:t xml:space="preserve">فلا </w:t>
            </w:r>
            <w:r w:rsidR="002B4375">
              <w:rPr>
                <w:rFonts w:hint="cs"/>
                <w:rtl/>
              </w:rPr>
              <w:t>ا</w:t>
            </w:r>
            <w:r>
              <w:rPr>
                <w:rFonts w:hint="cs"/>
                <w:rtl/>
              </w:rPr>
              <w:t>بن</w:t>
            </w:r>
            <w:r w:rsidR="00BB76F0">
              <w:rPr>
                <w:rFonts w:hint="cs"/>
                <w:rtl/>
              </w:rPr>
              <w:t>ُ</w:t>
            </w:r>
            <w:r w:rsidRPr="009618AF">
              <w:rPr>
                <w:rFonts w:hint="cs"/>
                <w:rtl/>
              </w:rPr>
              <w:t xml:space="preserve"> مرجانة</w:t>
            </w:r>
            <w:r w:rsidR="00BB76F0">
              <w:rPr>
                <w:rFonts w:hint="cs"/>
                <w:rtl/>
              </w:rPr>
              <w:t>ٍ</w:t>
            </w:r>
            <w:r w:rsidRPr="009618AF">
              <w:rPr>
                <w:rFonts w:hint="cs"/>
                <w:rtl/>
              </w:rPr>
              <w:t xml:space="preserve"> فيه بمحتقب </w:t>
            </w:r>
            <w:r w:rsidRPr="00583C0E">
              <w:rPr>
                <w:rStyle w:val="libFootnotenumChar"/>
                <w:rFonts w:hint="cs"/>
                <w:rtl/>
              </w:rPr>
              <w:t>(1)</w:t>
            </w:r>
            <w:r w:rsidRPr="00725071">
              <w:rPr>
                <w:rStyle w:val="libPoemTiniChar0"/>
                <w:rtl/>
              </w:rPr>
              <w:br/>
              <w:t> </w:t>
            </w:r>
          </w:p>
        </w:tc>
        <w:tc>
          <w:tcPr>
            <w:tcW w:w="279" w:type="dxa"/>
          </w:tcPr>
          <w:p w:rsidR="000D01A0" w:rsidRDefault="000D01A0" w:rsidP="00F10E4C">
            <w:pPr>
              <w:pStyle w:val="libPoem"/>
              <w:rPr>
                <w:rtl/>
              </w:rPr>
            </w:pPr>
          </w:p>
        </w:tc>
        <w:tc>
          <w:tcPr>
            <w:tcW w:w="3881" w:type="dxa"/>
          </w:tcPr>
          <w:p w:rsidR="000D01A0" w:rsidRDefault="002B4375" w:rsidP="00F10E4C">
            <w:pPr>
              <w:pStyle w:val="libPoem"/>
            </w:pPr>
            <w:r>
              <w:rPr>
                <w:rFonts w:hint="cs"/>
                <w:rtl/>
              </w:rPr>
              <w:t>إثم</w:t>
            </w:r>
            <w:r w:rsidR="000D01A0">
              <w:rPr>
                <w:rFonts w:hint="cs"/>
                <w:rtl/>
              </w:rPr>
              <w:t xml:space="preserve"> المسيئ ولا شمر</w:t>
            </w:r>
            <w:r w:rsidR="00BB76F0">
              <w:rPr>
                <w:rFonts w:hint="cs"/>
                <w:rtl/>
              </w:rPr>
              <w:t>ٌ</w:t>
            </w:r>
            <w:r w:rsidR="000D01A0" w:rsidRPr="00666704">
              <w:rPr>
                <w:rFonts w:hint="cs"/>
                <w:rtl/>
              </w:rPr>
              <w:t xml:space="preserve"> </w:t>
            </w:r>
            <w:r w:rsidR="000D01A0">
              <w:rPr>
                <w:rFonts w:hint="cs"/>
                <w:rtl/>
              </w:rPr>
              <w:t>بملعون</w:t>
            </w:r>
            <w:r w:rsidR="00E3257F">
              <w:rPr>
                <w:rFonts w:hint="cs"/>
                <w:rtl/>
              </w:rPr>
              <w:t>ِ</w:t>
            </w:r>
            <w:r w:rsidR="000D01A0" w:rsidRPr="00725071">
              <w:rPr>
                <w:rStyle w:val="libPoemTiniChar0"/>
                <w:rtl/>
              </w:rPr>
              <w:br/>
              <w:t> </w:t>
            </w:r>
          </w:p>
        </w:tc>
      </w:tr>
      <w:tr w:rsidR="000D01A0" w:rsidTr="00F10E4C">
        <w:trPr>
          <w:trHeight w:val="350"/>
        </w:trPr>
        <w:tc>
          <w:tcPr>
            <w:tcW w:w="3920" w:type="dxa"/>
          </w:tcPr>
          <w:p w:rsidR="000D01A0" w:rsidRDefault="000D01A0" w:rsidP="00F10E4C">
            <w:pPr>
              <w:pStyle w:val="libPoem"/>
            </w:pPr>
            <w:r w:rsidRPr="009618AF">
              <w:rPr>
                <w:rFonts w:hint="cs"/>
                <w:rtl/>
              </w:rPr>
              <w:t>وإن</w:t>
            </w:r>
            <w:r w:rsidR="00BB76F0">
              <w:rPr>
                <w:rFonts w:hint="cs"/>
                <w:rtl/>
              </w:rPr>
              <w:t>َّ</w:t>
            </w:r>
            <w:r w:rsidRPr="009618AF">
              <w:rPr>
                <w:rFonts w:hint="cs"/>
                <w:rtl/>
              </w:rPr>
              <w:t xml:space="preserve"> أجر </w:t>
            </w:r>
            <w:r>
              <w:rPr>
                <w:rFonts w:hint="cs"/>
                <w:rtl/>
              </w:rPr>
              <w:t>إبن</w:t>
            </w:r>
            <w:r w:rsidRPr="009618AF">
              <w:rPr>
                <w:rFonts w:hint="cs"/>
                <w:rtl/>
              </w:rPr>
              <w:t xml:space="preserve"> سعد</w:t>
            </w:r>
            <w:r w:rsidR="00BB76F0">
              <w:rPr>
                <w:rFonts w:hint="cs"/>
                <w:rtl/>
              </w:rPr>
              <w:t>ٍ</w:t>
            </w:r>
            <w:r w:rsidRPr="009618AF">
              <w:rPr>
                <w:rFonts w:hint="cs"/>
                <w:rtl/>
              </w:rPr>
              <w:t xml:space="preserve"> في استباحة</w:t>
            </w:r>
            <w:r w:rsidRPr="00725071">
              <w:rPr>
                <w:rStyle w:val="libPoemTiniChar0"/>
                <w:rtl/>
              </w:rPr>
              <w:br/>
              <w:t> </w:t>
            </w:r>
          </w:p>
        </w:tc>
        <w:tc>
          <w:tcPr>
            <w:tcW w:w="279" w:type="dxa"/>
          </w:tcPr>
          <w:p w:rsidR="000D01A0" w:rsidRDefault="000D01A0" w:rsidP="00F10E4C">
            <w:pPr>
              <w:pStyle w:val="libPoem"/>
              <w:rPr>
                <w:rtl/>
              </w:rPr>
            </w:pPr>
          </w:p>
        </w:tc>
        <w:tc>
          <w:tcPr>
            <w:tcW w:w="3881" w:type="dxa"/>
          </w:tcPr>
          <w:p w:rsidR="000D01A0" w:rsidRDefault="000D01A0" w:rsidP="00F10E4C">
            <w:pPr>
              <w:pStyle w:val="libPoem"/>
            </w:pPr>
            <w:r>
              <w:rPr>
                <w:rFonts w:hint="cs"/>
                <w:rtl/>
              </w:rPr>
              <w:t>آل النبو</w:t>
            </w:r>
            <w:r w:rsidR="00BB76F0">
              <w:rPr>
                <w:rFonts w:hint="cs"/>
                <w:rtl/>
              </w:rPr>
              <w:t>َّ</w:t>
            </w:r>
            <w:r>
              <w:rPr>
                <w:rFonts w:hint="cs"/>
                <w:rtl/>
              </w:rPr>
              <w:t>ة أجر</w:t>
            </w:r>
            <w:r w:rsidR="00BB76F0">
              <w:rPr>
                <w:rFonts w:hint="cs"/>
                <w:rtl/>
              </w:rPr>
              <w:t>ٌ</w:t>
            </w:r>
            <w:r>
              <w:rPr>
                <w:rFonts w:hint="cs"/>
                <w:rtl/>
              </w:rPr>
              <w:t xml:space="preserve"> غير ممنون</w:t>
            </w:r>
            <w:r w:rsidR="00E3257F">
              <w:rPr>
                <w:rFonts w:hint="cs"/>
                <w:rtl/>
              </w:rPr>
              <w:t>ِ</w:t>
            </w:r>
            <w:r w:rsidRPr="00725071">
              <w:rPr>
                <w:rStyle w:val="libPoemTiniChar0"/>
                <w:rtl/>
              </w:rPr>
              <w:br/>
              <w:t> </w:t>
            </w:r>
          </w:p>
        </w:tc>
      </w:tr>
      <w:tr w:rsidR="000D01A0" w:rsidTr="00F10E4C">
        <w:trPr>
          <w:trHeight w:val="350"/>
        </w:trPr>
        <w:tc>
          <w:tcPr>
            <w:tcW w:w="3920" w:type="dxa"/>
          </w:tcPr>
          <w:p w:rsidR="000D01A0" w:rsidRDefault="000D01A0" w:rsidP="00F10E4C">
            <w:pPr>
              <w:pStyle w:val="libPoem"/>
            </w:pPr>
            <w:r w:rsidRPr="009618AF">
              <w:rPr>
                <w:rFonts w:hint="cs"/>
                <w:rtl/>
              </w:rPr>
              <w:t>هذا وع</w:t>
            </w:r>
            <w:r w:rsidR="00BB76F0">
              <w:rPr>
                <w:rFonts w:hint="cs"/>
                <w:rtl/>
              </w:rPr>
              <w:t>ُ</w:t>
            </w:r>
            <w:r w:rsidRPr="009618AF">
              <w:rPr>
                <w:rFonts w:hint="cs"/>
                <w:rtl/>
              </w:rPr>
              <w:t>دت إلى ع</w:t>
            </w:r>
            <w:r w:rsidR="002B4375">
              <w:rPr>
                <w:rFonts w:hint="cs"/>
                <w:rtl/>
              </w:rPr>
              <w:t>ثم</w:t>
            </w:r>
            <w:r w:rsidRPr="009618AF">
              <w:rPr>
                <w:rFonts w:hint="cs"/>
                <w:rtl/>
              </w:rPr>
              <w:t>ان تندبه</w:t>
            </w:r>
            <w:r w:rsidRPr="00725071">
              <w:rPr>
                <w:rStyle w:val="libPoemTiniChar0"/>
                <w:rtl/>
              </w:rPr>
              <w:br/>
              <w:t> </w:t>
            </w:r>
          </w:p>
        </w:tc>
        <w:tc>
          <w:tcPr>
            <w:tcW w:w="279" w:type="dxa"/>
          </w:tcPr>
          <w:p w:rsidR="000D01A0" w:rsidRDefault="000D01A0" w:rsidP="00F10E4C">
            <w:pPr>
              <w:pStyle w:val="libPoem"/>
              <w:rPr>
                <w:rtl/>
              </w:rPr>
            </w:pPr>
          </w:p>
        </w:tc>
        <w:tc>
          <w:tcPr>
            <w:tcW w:w="3881" w:type="dxa"/>
          </w:tcPr>
          <w:p w:rsidR="000D01A0" w:rsidRDefault="000D01A0" w:rsidP="00F10E4C">
            <w:pPr>
              <w:pStyle w:val="libPoem"/>
            </w:pPr>
            <w:r>
              <w:rPr>
                <w:rFonts w:hint="cs"/>
                <w:rtl/>
              </w:rPr>
              <w:t>بكلّ</w:t>
            </w:r>
            <w:r w:rsidR="00BB76F0">
              <w:rPr>
                <w:rFonts w:hint="cs"/>
                <w:rtl/>
              </w:rPr>
              <w:t>ِ</w:t>
            </w:r>
            <w:r>
              <w:rPr>
                <w:rFonts w:hint="cs"/>
                <w:rtl/>
              </w:rPr>
              <w:t xml:space="preserve"> شعر</w:t>
            </w:r>
            <w:r w:rsidRPr="00666704">
              <w:rPr>
                <w:rFonts w:hint="cs"/>
                <w:rtl/>
              </w:rPr>
              <w:t xml:space="preserve"> </w:t>
            </w:r>
            <w:r>
              <w:rPr>
                <w:rFonts w:hint="cs"/>
                <w:rtl/>
              </w:rPr>
              <w:t>ضعيف اللفظ ملحون</w:t>
            </w:r>
            <w:r w:rsidR="00E3257F">
              <w:rPr>
                <w:rFonts w:hint="cs"/>
                <w:rtl/>
              </w:rPr>
              <w:t>ِ</w:t>
            </w:r>
            <w:r w:rsidRPr="00725071">
              <w:rPr>
                <w:rStyle w:val="libPoemTiniChar0"/>
                <w:rtl/>
              </w:rPr>
              <w:br/>
              <w:t> </w:t>
            </w:r>
          </w:p>
        </w:tc>
      </w:tr>
      <w:tr w:rsidR="000D01A0" w:rsidTr="00F10E4C">
        <w:tblPrEx>
          <w:tblLook w:val="04A0" w:firstRow="1" w:lastRow="0" w:firstColumn="1" w:lastColumn="0" w:noHBand="0" w:noVBand="1"/>
        </w:tblPrEx>
        <w:trPr>
          <w:trHeight w:val="350"/>
        </w:trPr>
        <w:tc>
          <w:tcPr>
            <w:tcW w:w="3920" w:type="dxa"/>
          </w:tcPr>
          <w:p w:rsidR="000D01A0" w:rsidRDefault="000D01A0" w:rsidP="002B4375">
            <w:pPr>
              <w:pStyle w:val="libPoem"/>
            </w:pPr>
            <w:r w:rsidRPr="009618AF">
              <w:rPr>
                <w:rFonts w:hint="cs"/>
                <w:rtl/>
              </w:rPr>
              <w:t>فصرت</w:t>
            </w:r>
            <w:r w:rsidR="00BB76F0">
              <w:rPr>
                <w:rFonts w:hint="cs"/>
                <w:rtl/>
              </w:rPr>
              <w:t>َ</w:t>
            </w:r>
            <w:r w:rsidRPr="009618AF">
              <w:rPr>
                <w:rFonts w:hint="cs"/>
                <w:rtl/>
              </w:rPr>
              <w:t xml:space="preserve"> بالطعن من هذا الطريق إلى</w:t>
            </w:r>
            <w:r w:rsidRPr="00725071">
              <w:rPr>
                <w:rStyle w:val="libPoemTiniChar0"/>
                <w:rtl/>
              </w:rPr>
              <w:br/>
              <w:t> </w:t>
            </w:r>
          </w:p>
        </w:tc>
        <w:tc>
          <w:tcPr>
            <w:tcW w:w="279" w:type="dxa"/>
          </w:tcPr>
          <w:p w:rsidR="000D01A0" w:rsidRDefault="000D01A0" w:rsidP="00F10E4C">
            <w:pPr>
              <w:pStyle w:val="libPoem"/>
              <w:rPr>
                <w:rtl/>
              </w:rPr>
            </w:pPr>
          </w:p>
        </w:tc>
        <w:tc>
          <w:tcPr>
            <w:tcW w:w="3881" w:type="dxa"/>
          </w:tcPr>
          <w:p w:rsidR="000D01A0" w:rsidRDefault="000D01A0" w:rsidP="00F10E4C">
            <w:pPr>
              <w:pStyle w:val="libPoem"/>
            </w:pPr>
            <w:r>
              <w:rPr>
                <w:rFonts w:hint="cs"/>
                <w:rtl/>
              </w:rPr>
              <w:t>ما ليس يخفى على البله المجانين</w:t>
            </w:r>
            <w:r w:rsidR="00E3257F">
              <w:rPr>
                <w:rFonts w:hint="cs"/>
                <w:rtl/>
              </w:rPr>
              <w:t>ِ</w:t>
            </w:r>
            <w:r w:rsidRPr="00725071">
              <w:rPr>
                <w:rStyle w:val="libPoemTiniChar0"/>
                <w:rtl/>
              </w:rPr>
              <w:br/>
              <w:t> </w:t>
            </w:r>
          </w:p>
        </w:tc>
      </w:tr>
      <w:tr w:rsidR="000D01A0" w:rsidTr="00F10E4C">
        <w:tblPrEx>
          <w:tblLook w:val="04A0" w:firstRow="1" w:lastRow="0" w:firstColumn="1" w:lastColumn="0" w:noHBand="0" w:noVBand="1"/>
        </w:tblPrEx>
        <w:trPr>
          <w:trHeight w:val="350"/>
        </w:trPr>
        <w:tc>
          <w:tcPr>
            <w:tcW w:w="3920" w:type="dxa"/>
          </w:tcPr>
          <w:p w:rsidR="000D01A0" w:rsidRDefault="000D01A0" w:rsidP="00F10E4C">
            <w:pPr>
              <w:pStyle w:val="libPoem"/>
            </w:pPr>
            <w:r w:rsidRPr="009618AF">
              <w:rPr>
                <w:rFonts w:hint="cs"/>
                <w:rtl/>
              </w:rPr>
              <w:t>وقلت</w:t>
            </w:r>
            <w:r w:rsidR="00BB76F0">
              <w:rPr>
                <w:rFonts w:hint="cs"/>
                <w:rtl/>
              </w:rPr>
              <w:t>َ</w:t>
            </w:r>
            <w:r w:rsidR="00E66EDC">
              <w:rPr>
                <w:rFonts w:hint="cs"/>
                <w:rtl/>
              </w:rPr>
              <w:t>:</w:t>
            </w:r>
            <w:r w:rsidRPr="009618AF">
              <w:rPr>
                <w:rFonts w:hint="cs"/>
                <w:rtl/>
              </w:rPr>
              <w:t>أفضل من يوم ( الغدير ) إذا</w:t>
            </w:r>
            <w:r w:rsidRPr="00725071">
              <w:rPr>
                <w:rStyle w:val="libPoemTiniChar0"/>
                <w:rtl/>
              </w:rPr>
              <w:br/>
              <w:t> </w:t>
            </w:r>
          </w:p>
        </w:tc>
        <w:tc>
          <w:tcPr>
            <w:tcW w:w="279" w:type="dxa"/>
          </w:tcPr>
          <w:p w:rsidR="000D01A0" w:rsidRDefault="000D01A0" w:rsidP="00F10E4C">
            <w:pPr>
              <w:pStyle w:val="libPoem"/>
              <w:rPr>
                <w:rtl/>
              </w:rPr>
            </w:pPr>
          </w:p>
        </w:tc>
        <w:tc>
          <w:tcPr>
            <w:tcW w:w="3881" w:type="dxa"/>
          </w:tcPr>
          <w:p w:rsidR="000D01A0" w:rsidRDefault="000D01A0" w:rsidP="00F10E4C">
            <w:pPr>
              <w:pStyle w:val="libPoem"/>
            </w:pPr>
            <w:r>
              <w:rPr>
                <w:rFonts w:hint="cs"/>
                <w:rtl/>
              </w:rPr>
              <w:t>صح</w:t>
            </w:r>
            <w:r w:rsidR="00BB76F0">
              <w:rPr>
                <w:rFonts w:hint="cs"/>
                <w:rtl/>
              </w:rPr>
              <w:t>َّ</w:t>
            </w:r>
            <w:r>
              <w:rPr>
                <w:rFonts w:hint="cs"/>
                <w:rtl/>
              </w:rPr>
              <w:t>ت روايته يوم الشعانين</w:t>
            </w:r>
            <w:r w:rsidR="00E3257F">
              <w:rPr>
                <w:rFonts w:hint="cs"/>
                <w:rtl/>
              </w:rPr>
              <w:t>ِ</w:t>
            </w:r>
            <w:r w:rsidRPr="00725071">
              <w:rPr>
                <w:rStyle w:val="libPoemTiniChar0"/>
                <w:rtl/>
              </w:rPr>
              <w:br/>
              <w:t> </w:t>
            </w:r>
          </w:p>
        </w:tc>
      </w:tr>
      <w:tr w:rsidR="000D01A0" w:rsidTr="00F10E4C">
        <w:tblPrEx>
          <w:tblLook w:val="04A0" w:firstRow="1" w:lastRow="0" w:firstColumn="1" w:lastColumn="0" w:noHBand="0" w:noVBand="1"/>
        </w:tblPrEx>
        <w:trPr>
          <w:trHeight w:val="350"/>
        </w:trPr>
        <w:tc>
          <w:tcPr>
            <w:tcW w:w="3920" w:type="dxa"/>
          </w:tcPr>
          <w:p w:rsidR="000D01A0" w:rsidRDefault="000D01A0" w:rsidP="00F10E4C">
            <w:pPr>
              <w:pStyle w:val="libPoem"/>
            </w:pPr>
            <w:r w:rsidRPr="009618AF">
              <w:rPr>
                <w:rFonts w:hint="cs"/>
                <w:rtl/>
              </w:rPr>
              <w:t>ويوم عيدك عاشوراء تعد</w:t>
            </w:r>
            <w:r w:rsidR="00BB76F0">
              <w:rPr>
                <w:rFonts w:hint="cs"/>
                <w:rtl/>
              </w:rPr>
              <w:t>ّ</w:t>
            </w:r>
            <w:r w:rsidRPr="009618AF">
              <w:rPr>
                <w:rFonts w:hint="cs"/>
                <w:rtl/>
              </w:rPr>
              <w:t>له</w:t>
            </w:r>
            <w:r w:rsidRPr="00725071">
              <w:rPr>
                <w:rStyle w:val="libPoemTiniChar0"/>
                <w:rtl/>
              </w:rPr>
              <w:br/>
              <w:t> </w:t>
            </w:r>
          </w:p>
        </w:tc>
        <w:tc>
          <w:tcPr>
            <w:tcW w:w="279" w:type="dxa"/>
          </w:tcPr>
          <w:p w:rsidR="000D01A0" w:rsidRDefault="000D01A0" w:rsidP="00F10E4C">
            <w:pPr>
              <w:pStyle w:val="libPoem"/>
              <w:rPr>
                <w:rtl/>
              </w:rPr>
            </w:pPr>
          </w:p>
        </w:tc>
        <w:tc>
          <w:tcPr>
            <w:tcW w:w="3881" w:type="dxa"/>
          </w:tcPr>
          <w:p w:rsidR="000D01A0" w:rsidRDefault="000D01A0" w:rsidP="00F10E4C">
            <w:pPr>
              <w:pStyle w:val="libPoem"/>
            </w:pPr>
            <w:r>
              <w:rPr>
                <w:rFonts w:hint="cs"/>
                <w:rtl/>
              </w:rPr>
              <w:t>ما يستعد</w:t>
            </w:r>
            <w:r w:rsidR="00BB76F0">
              <w:rPr>
                <w:rFonts w:hint="cs"/>
                <w:rtl/>
              </w:rPr>
              <w:t>ّ</w:t>
            </w:r>
            <w:r>
              <w:rPr>
                <w:rFonts w:hint="cs"/>
                <w:rtl/>
              </w:rPr>
              <w:t xml:space="preserve"> النصارى</w:t>
            </w:r>
            <w:r w:rsidRPr="00666704">
              <w:rPr>
                <w:rFonts w:hint="cs"/>
                <w:rtl/>
              </w:rPr>
              <w:t xml:space="preserve"> </w:t>
            </w:r>
            <w:r>
              <w:rPr>
                <w:rFonts w:hint="cs"/>
                <w:rtl/>
              </w:rPr>
              <w:t>للقرابين</w:t>
            </w:r>
            <w:r w:rsidR="00E3257F">
              <w:rPr>
                <w:rFonts w:hint="cs"/>
                <w:rtl/>
              </w:rPr>
              <w:t>ِ</w:t>
            </w:r>
            <w:r w:rsidRPr="00725071">
              <w:rPr>
                <w:rStyle w:val="libPoemTiniChar0"/>
                <w:rtl/>
              </w:rPr>
              <w:br/>
              <w:t> </w:t>
            </w:r>
          </w:p>
        </w:tc>
      </w:tr>
      <w:tr w:rsidR="000D01A0" w:rsidTr="00F10E4C">
        <w:tblPrEx>
          <w:tblLook w:val="04A0" w:firstRow="1" w:lastRow="0" w:firstColumn="1" w:lastColumn="0" w:noHBand="0" w:noVBand="1"/>
        </w:tblPrEx>
        <w:trPr>
          <w:trHeight w:val="350"/>
        </w:trPr>
        <w:tc>
          <w:tcPr>
            <w:tcW w:w="3920" w:type="dxa"/>
          </w:tcPr>
          <w:p w:rsidR="000D01A0" w:rsidRDefault="000D01A0" w:rsidP="00F10E4C">
            <w:pPr>
              <w:pStyle w:val="libPoem"/>
            </w:pPr>
            <w:r w:rsidRPr="009618AF">
              <w:rPr>
                <w:rFonts w:hint="cs"/>
                <w:rtl/>
              </w:rPr>
              <w:t>تأتي بيوتكم</w:t>
            </w:r>
            <w:r w:rsidR="00BB76F0">
              <w:rPr>
                <w:rFonts w:hint="cs"/>
                <w:rtl/>
              </w:rPr>
              <w:t>ُ</w:t>
            </w:r>
            <w:r w:rsidRPr="009618AF">
              <w:rPr>
                <w:rFonts w:hint="cs"/>
                <w:rtl/>
              </w:rPr>
              <w:t xml:space="preserve"> فيه العجوز وهل</w:t>
            </w:r>
            <w:r w:rsidRPr="00725071">
              <w:rPr>
                <w:rStyle w:val="libPoemTiniChar0"/>
                <w:rtl/>
              </w:rPr>
              <w:br/>
              <w:t> </w:t>
            </w:r>
          </w:p>
        </w:tc>
        <w:tc>
          <w:tcPr>
            <w:tcW w:w="279" w:type="dxa"/>
          </w:tcPr>
          <w:p w:rsidR="000D01A0" w:rsidRDefault="000D01A0" w:rsidP="00F10E4C">
            <w:pPr>
              <w:pStyle w:val="libPoem"/>
              <w:rPr>
                <w:rtl/>
              </w:rPr>
            </w:pPr>
          </w:p>
        </w:tc>
        <w:tc>
          <w:tcPr>
            <w:tcW w:w="3881" w:type="dxa"/>
          </w:tcPr>
          <w:p w:rsidR="000D01A0" w:rsidRDefault="000D01A0" w:rsidP="00F10E4C">
            <w:pPr>
              <w:pStyle w:val="libPoem"/>
            </w:pPr>
            <w:r>
              <w:rPr>
                <w:rFonts w:hint="cs"/>
                <w:rtl/>
              </w:rPr>
              <w:t>ذكر العجوز سوى وحي الشياطين</w:t>
            </w:r>
            <w:r w:rsidR="00E3257F">
              <w:rPr>
                <w:rFonts w:hint="cs"/>
                <w:rtl/>
              </w:rPr>
              <w:t>ِ</w:t>
            </w:r>
            <w:r>
              <w:rPr>
                <w:rFonts w:hint="cs"/>
                <w:rtl/>
              </w:rPr>
              <w:t xml:space="preserve"> ؟</w:t>
            </w:r>
            <w:r w:rsidRPr="00666704">
              <w:rPr>
                <w:rFonts w:hint="cs"/>
                <w:rtl/>
              </w:rPr>
              <w:t>!</w:t>
            </w:r>
            <w:r w:rsidRPr="00725071">
              <w:rPr>
                <w:rStyle w:val="libPoemTiniChar0"/>
                <w:rtl/>
              </w:rPr>
              <w:br/>
              <w:t> </w:t>
            </w:r>
          </w:p>
        </w:tc>
      </w:tr>
      <w:tr w:rsidR="000D01A0" w:rsidTr="00F10E4C">
        <w:tblPrEx>
          <w:tblLook w:val="04A0" w:firstRow="1" w:lastRow="0" w:firstColumn="1" w:lastColumn="0" w:noHBand="0" w:noVBand="1"/>
        </w:tblPrEx>
        <w:trPr>
          <w:trHeight w:val="350"/>
        </w:trPr>
        <w:tc>
          <w:tcPr>
            <w:tcW w:w="3920" w:type="dxa"/>
          </w:tcPr>
          <w:p w:rsidR="000D01A0" w:rsidRDefault="000D01A0" w:rsidP="00F10E4C">
            <w:pPr>
              <w:pStyle w:val="libPoem"/>
            </w:pPr>
            <w:r w:rsidRPr="009618AF">
              <w:rPr>
                <w:rFonts w:hint="cs"/>
                <w:rtl/>
              </w:rPr>
              <w:t>عاندت</w:t>
            </w:r>
            <w:r w:rsidR="00BB76F0">
              <w:rPr>
                <w:rFonts w:hint="cs"/>
                <w:rtl/>
              </w:rPr>
              <w:t>َ</w:t>
            </w:r>
            <w:r w:rsidRPr="009618AF">
              <w:rPr>
                <w:rFonts w:hint="cs"/>
                <w:rtl/>
              </w:rPr>
              <w:t xml:space="preserve"> </w:t>
            </w:r>
            <w:r>
              <w:rPr>
                <w:rFonts w:hint="cs"/>
                <w:rtl/>
              </w:rPr>
              <w:t>رب</w:t>
            </w:r>
            <w:r w:rsidR="00BB76F0">
              <w:rPr>
                <w:rFonts w:hint="cs"/>
                <w:rtl/>
              </w:rPr>
              <w:t>َ</w:t>
            </w:r>
            <w:r>
              <w:rPr>
                <w:rFonts w:hint="cs"/>
                <w:rtl/>
              </w:rPr>
              <w:t>ّ</w:t>
            </w:r>
            <w:r w:rsidRPr="009618AF">
              <w:rPr>
                <w:rFonts w:hint="cs"/>
                <w:rtl/>
              </w:rPr>
              <w:t>ك مغتر</w:t>
            </w:r>
            <w:r w:rsidR="00BB76F0">
              <w:rPr>
                <w:rFonts w:hint="cs"/>
                <w:rtl/>
              </w:rPr>
              <w:t>ّ</w:t>
            </w:r>
            <w:r w:rsidRPr="009618AF">
              <w:rPr>
                <w:rFonts w:hint="cs"/>
                <w:rtl/>
              </w:rPr>
              <w:t>ا</w:t>
            </w:r>
            <w:r w:rsidR="00BB76F0">
              <w:rPr>
                <w:rFonts w:hint="cs"/>
                <w:rtl/>
              </w:rPr>
              <w:t>ً</w:t>
            </w:r>
            <w:r w:rsidRPr="009618AF">
              <w:rPr>
                <w:rFonts w:hint="cs"/>
                <w:rtl/>
              </w:rPr>
              <w:t xml:space="preserve"> بنقمته</w:t>
            </w:r>
            <w:r w:rsidRPr="00725071">
              <w:rPr>
                <w:rStyle w:val="libPoemTiniChar0"/>
                <w:rtl/>
              </w:rPr>
              <w:br/>
              <w:t> </w:t>
            </w:r>
          </w:p>
        </w:tc>
        <w:tc>
          <w:tcPr>
            <w:tcW w:w="279" w:type="dxa"/>
          </w:tcPr>
          <w:p w:rsidR="000D01A0" w:rsidRDefault="000D01A0" w:rsidP="00F10E4C">
            <w:pPr>
              <w:pStyle w:val="libPoem"/>
              <w:rPr>
                <w:rtl/>
              </w:rPr>
            </w:pPr>
          </w:p>
        </w:tc>
        <w:tc>
          <w:tcPr>
            <w:tcW w:w="3881" w:type="dxa"/>
          </w:tcPr>
          <w:p w:rsidR="000D01A0" w:rsidRDefault="000D01A0" w:rsidP="00F10E4C">
            <w:pPr>
              <w:pStyle w:val="libPoem"/>
            </w:pPr>
            <w:r>
              <w:rPr>
                <w:rFonts w:hint="cs"/>
                <w:rtl/>
              </w:rPr>
              <w:t>وبأس رب</w:t>
            </w:r>
            <w:r w:rsidR="00BB76F0">
              <w:rPr>
                <w:rFonts w:hint="cs"/>
                <w:rtl/>
              </w:rPr>
              <w:t>ِ</w:t>
            </w:r>
            <w:r>
              <w:rPr>
                <w:rFonts w:hint="cs"/>
                <w:rtl/>
              </w:rPr>
              <w:t>ّك بأس</w:t>
            </w:r>
            <w:r w:rsidR="00BB76F0">
              <w:rPr>
                <w:rFonts w:hint="cs"/>
                <w:rtl/>
              </w:rPr>
              <w:t>ٌ</w:t>
            </w:r>
            <w:r>
              <w:rPr>
                <w:rFonts w:hint="cs"/>
                <w:rtl/>
              </w:rPr>
              <w:t xml:space="preserve"> غير مأمون</w:t>
            </w:r>
            <w:r w:rsidR="00E3257F">
              <w:rPr>
                <w:rFonts w:hint="cs"/>
                <w:rtl/>
              </w:rPr>
              <w:t>ِ</w:t>
            </w:r>
            <w:r w:rsidRPr="00725071">
              <w:rPr>
                <w:rStyle w:val="libPoemTiniChar0"/>
                <w:rtl/>
              </w:rPr>
              <w:br/>
              <w:t> </w:t>
            </w:r>
          </w:p>
        </w:tc>
      </w:tr>
      <w:tr w:rsidR="000D01A0" w:rsidTr="00F10E4C">
        <w:tblPrEx>
          <w:tblLook w:val="04A0" w:firstRow="1" w:lastRow="0" w:firstColumn="1" w:lastColumn="0" w:noHBand="0" w:noVBand="1"/>
        </w:tblPrEx>
        <w:trPr>
          <w:trHeight w:val="350"/>
        </w:trPr>
        <w:tc>
          <w:tcPr>
            <w:tcW w:w="3920" w:type="dxa"/>
          </w:tcPr>
          <w:p w:rsidR="000D01A0" w:rsidRDefault="000D01A0" w:rsidP="002B4375">
            <w:pPr>
              <w:pStyle w:val="libPoem"/>
            </w:pPr>
            <w:r w:rsidRPr="009618AF">
              <w:rPr>
                <w:rFonts w:hint="cs"/>
                <w:rtl/>
              </w:rPr>
              <w:t>فقال</w:t>
            </w:r>
            <w:r w:rsidR="00E66EDC">
              <w:rPr>
                <w:rFonts w:hint="cs"/>
                <w:rtl/>
              </w:rPr>
              <w:t>:</w:t>
            </w:r>
            <w:r w:rsidRPr="009618AF">
              <w:rPr>
                <w:rFonts w:hint="cs"/>
                <w:rtl/>
              </w:rPr>
              <w:t>كن أنت قردا</w:t>
            </w:r>
            <w:r w:rsidR="00BB76F0">
              <w:rPr>
                <w:rFonts w:hint="cs"/>
                <w:rtl/>
              </w:rPr>
              <w:t>ً</w:t>
            </w:r>
            <w:r w:rsidRPr="009618AF">
              <w:rPr>
                <w:rFonts w:hint="cs"/>
                <w:rtl/>
              </w:rPr>
              <w:t xml:space="preserve"> في استه ذ</w:t>
            </w:r>
            <w:r w:rsidR="00BB76F0">
              <w:rPr>
                <w:rFonts w:hint="cs"/>
                <w:rtl/>
              </w:rPr>
              <w:t>َ</w:t>
            </w:r>
            <w:r w:rsidRPr="009618AF">
              <w:rPr>
                <w:rFonts w:hint="cs"/>
                <w:rtl/>
              </w:rPr>
              <w:t>ن</w:t>
            </w:r>
            <w:r w:rsidR="00BB76F0">
              <w:rPr>
                <w:rFonts w:hint="cs"/>
                <w:rtl/>
              </w:rPr>
              <w:t>َ</w:t>
            </w:r>
            <w:r w:rsidRPr="009618AF">
              <w:rPr>
                <w:rFonts w:hint="cs"/>
                <w:rtl/>
              </w:rPr>
              <w:t>ب</w:t>
            </w:r>
            <w:r w:rsidR="00BB76F0">
              <w:rPr>
                <w:rFonts w:hint="cs"/>
                <w:rtl/>
              </w:rPr>
              <w:t>ٌ</w:t>
            </w:r>
            <w:r w:rsidRPr="00725071">
              <w:rPr>
                <w:rStyle w:val="libPoemTiniChar0"/>
                <w:rtl/>
              </w:rPr>
              <w:br/>
              <w:t> </w:t>
            </w:r>
          </w:p>
        </w:tc>
        <w:tc>
          <w:tcPr>
            <w:tcW w:w="279" w:type="dxa"/>
          </w:tcPr>
          <w:p w:rsidR="000D01A0" w:rsidRDefault="000D01A0" w:rsidP="00F10E4C">
            <w:pPr>
              <w:pStyle w:val="libPoem"/>
              <w:rPr>
                <w:rtl/>
              </w:rPr>
            </w:pPr>
          </w:p>
        </w:tc>
        <w:tc>
          <w:tcPr>
            <w:tcW w:w="3881" w:type="dxa"/>
          </w:tcPr>
          <w:p w:rsidR="000D01A0" w:rsidRDefault="000D01A0" w:rsidP="00F10E4C">
            <w:pPr>
              <w:pStyle w:val="libPoem"/>
            </w:pPr>
            <w:r>
              <w:rPr>
                <w:rFonts w:hint="cs"/>
                <w:rtl/>
              </w:rPr>
              <w:t>وأمر رب</w:t>
            </w:r>
            <w:r w:rsidR="00BB76F0">
              <w:rPr>
                <w:rFonts w:hint="cs"/>
                <w:rtl/>
              </w:rPr>
              <w:t>ِ</w:t>
            </w:r>
            <w:r>
              <w:rPr>
                <w:rFonts w:hint="cs"/>
                <w:rtl/>
              </w:rPr>
              <w:t>ّك بين الكاف</w:t>
            </w:r>
            <w:r w:rsidRPr="00666704">
              <w:rPr>
                <w:rFonts w:hint="cs"/>
                <w:rtl/>
              </w:rPr>
              <w:t xml:space="preserve"> </w:t>
            </w:r>
            <w:r>
              <w:rPr>
                <w:rFonts w:hint="cs"/>
                <w:rtl/>
              </w:rPr>
              <w:t>والنون</w:t>
            </w:r>
            <w:r w:rsidR="00E3257F">
              <w:rPr>
                <w:rFonts w:hint="cs"/>
                <w:rtl/>
              </w:rPr>
              <w:t>ِ</w:t>
            </w:r>
            <w:r w:rsidRPr="00725071">
              <w:rPr>
                <w:rStyle w:val="libPoemTiniChar0"/>
                <w:rtl/>
              </w:rPr>
              <w:br/>
              <w:t> </w:t>
            </w:r>
          </w:p>
        </w:tc>
      </w:tr>
      <w:tr w:rsidR="000D01A0" w:rsidTr="00F10E4C">
        <w:tblPrEx>
          <w:tblLook w:val="04A0" w:firstRow="1" w:lastRow="0" w:firstColumn="1" w:lastColumn="0" w:noHBand="0" w:noVBand="1"/>
        </w:tblPrEx>
        <w:trPr>
          <w:trHeight w:val="350"/>
        </w:trPr>
        <w:tc>
          <w:tcPr>
            <w:tcW w:w="3920" w:type="dxa"/>
          </w:tcPr>
          <w:p w:rsidR="000D01A0" w:rsidRDefault="000D01A0" w:rsidP="00F10E4C">
            <w:pPr>
              <w:pStyle w:val="libPoem"/>
            </w:pPr>
            <w:r w:rsidRPr="009618AF">
              <w:rPr>
                <w:rFonts w:hint="cs"/>
                <w:rtl/>
              </w:rPr>
              <w:t>وقال</w:t>
            </w:r>
            <w:r w:rsidR="00E66EDC">
              <w:rPr>
                <w:rFonts w:hint="cs"/>
                <w:rtl/>
              </w:rPr>
              <w:t>:</w:t>
            </w:r>
            <w:r w:rsidRPr="009618AF">
              <w:rPr>
                <w:rFonts w:hint="cs"/>
                <w:rtl/>
              </w:rPr>
              <w:t>كن لي فتى</w:t>
            </w:r>
            <w:r w:rsidR="00BB76F0">
              <w:rPr>
                <w:rFonts w:hint="cs"/>
                <w:rtl/>
              </w:rPr>
              <w:t>ً</w:t>
            </w:r>
            <w:r w:rsidRPr="009618AF">
              <w:rPr>
                <w:rFonts w:hint="cs"/>
                <w:rtl/>
              </w:rPr>
              <w:t xml:space="preserve"> تعلو مراتبه</w:t>
            </w:r>
            <w:r w:rsidRPr="00725071">
              <w:rPr>
                <w:rStyle w:val="libPoemTiniChar0"/>
                <w:rtl/>
              </w:rPr>
              <w:br/>
              <w:t> </w:t>
            </w:r>
          </w:p>
        </w:tc>
        <w:tc>
          <w:tcPr>
            <w:tcW w:w="279" w:type="dxa"/>
          </w:tcPr>
          <w:p w:rsidR="000D01A0" w:rsidRDefault="000D01A0" w:rsidP="00F10E4C">
            <w:pPr>
              <w:pStyle w:val="libPoem"/>
              <w:rPr>
                <w:rtl/>
              </w:rPr>
            </w:pPr>
          </w:p>
        </w:tc>
        <w:tc>
          <w:tcPr>
            <w:tcW w:w="3881" w:type="dxa"/>
          </w:tcPr>
          <w:p w:rsidR="000D01A0" w:rsidRDefault="000D01A0" w:rsidP="00F10E4C">
            <w:pPr>
              <w:pStyle w:val="libPoem"/>
            </w:pPr>
            <w:r>
              <w:rPr>
                <w:rFonts w:hint="cs"/>
                <w:rtl/>
              </w:rPr>
              <w:t>عند الملوك وفي دور السلاطين</w:t>
            </w:r>
            <w:r w:rsidR="00E3257F">
              <w:rPr>
                <w:rFonts w:hint="cs"/>
                <w:rtl/>
              </w:rPr>
              <w:t>ِ</w:t>
            </w:r>
            <w:r w:rsidRPr="00725071">
              <w:rPr>
                <w:rStyle w:val="libPoemTiniChar0"/>
                <w:rtl/>
              </w:rPr>
              <w:br/>
              <w:t> </w:t>
            </w:r>
          </w:p>
        </w:tc>
      </w:tr>
      <w:tr w:rsidR="000D01A0" w:rsidTr="00F10E4C">
        <w:tblPrEx>
          <w:tblLook w:val="04A0" w:firstRow="1" w:lastRow="0" w:firstColumn="1" w:lastColumn="0" w:noHBand="0" w:noVBand="1"/>
        </w:tblPrEx>
        <w:trPr>
          <w:trHeight w:val="350"/>
        </w:trPr>
        <w:tc>
          <w:tcPr>
            <w:tcW w:w="3920" w:type="dxa"/>
          </w:tcPr>
          <w:p w:rsidR="000D01A0" w:rsidRDefault="000D01A0" w:rsidP="00F10E4C">
            <w:pPr>
              <w:pStyle w:val="libPoem"/>
            </w:pPr>
            <w:r w:rsidRPr="009618AF">
              <w:rPr>
                <w:rFonts w:hint="cs"/>
                <w:rtl/>
              </w:rPr>
              <w:t>والله قد مسخ الأدوار قبلك في</w:t>
            </w:r>
            <w:r w:rsidRPr="00725071">
              <w:rPr>
                <w:rStyle w:val="libPoemTiniChar0"/>
                <w:rtl/>
              </w:rPr>
              <w:br/>
              <w:t> </w:t>
            </w:r>
          </w:p>
        </w:tc>
        <w:tc>
          <w:tcPr>
            <w:tcW w:w="279" w:type="dxa"/>
          </w:tcPr>
          <w:p w:rsidR="000D01A0" w:rsidRDefault="000D01A0" w:rsidP="00F10E4C">
            <w:pPr>
              <w:pStyle w:val="libPoem"/>
              <w:rPr>
                <w:rtl/>
              </w:rPr>
            </w:pPr>
          </w:p>
        </w:tc>
        <w:tc>
          <w:tcPr>
            <w:tcW w:w="3881" w:type="dxa"/>
          </w:tcPr>
          <w:p w:rsidR="000D01A0" w:rsidRDefault="00226145" w:rsidP="00F10E4C">
            <w:pPr>
              <w:pStyle w:val="libPoem"/>
            </w:pPr>
            <w:r>
              <w:rPr>
                <w:rFonts w:hint="cs"/>
                <w:rtl/>
              </w:rPr>
              <w:t>زمان موسى وفي أي</w:t>
            </w:r>
            <w:r w:rsidR="00BB76F0">
              <w:rPr>
                <w:rFonts w:hint="cs"/>
                <w:rtl/>
              </w:rPr>
              <w:t>ّ</w:t>
            </w:r>
            <w:r>
              <w:rPr>
                <w:rFonts w:hint="cs"/>
                <w:rtl/>
              </w:rPr>
              <w:t>ام</w:t>
            </w:r>
            <w:r w:rsidR="00BB76F0">
              <w:rPr>
                <w:rFonts w:hint="cs"/>
                <w:rtl/>
              </w:rPr>
              <w:t>ِ</w:t>
            </w:r>
            <w:r>
              <w:rPr>
                <w:rFonts w:hint="cs"/>
                <w:rtl/>
              </w:rPr>
              <w:t xml:space="preserve"> هارون</w:t>
            </w:r>
            <w:r w:rsidR="00E3257F">
              <w:rPr>
                <w:rFonts w:hint="cs"/>
                <w:rtl/>
              </w:rPr>
              <w:t>ِ</w:t>
            </w:r>
            <w:r w:rsidR="000D01A0" w:rsidRPr="00725071">
              <w:rPr>
                <w:rStyle w:val="libPoemTiniChar0"/>
                <w:rtl/>
              </w:rPr>
              <w:br/>
              <w:t> </w:t>
            </w:r>
          </w:p>
        </w:tc>
      </w:tr>
      <w:tr w:rsidR="000D01A0" w:rsidTr="00F10E4C">
        <w:tblPrEx>
          <w:tblLook w:val="04A0" w:firstRow="1" w:lastRow="0" w:firstColumn="1" w:lastColumn="0" w:noHBand="0" w:noVBand="1"/>
        </w:tblPrEx>
        <w:trPr>
          <w:trHeight w:val="350"/>
        </w:trPr>
        <w:tc>
          <w:tcPr>
            <w:tcW w:w="3920" w:type="dxa"/>
          </w:tcPr>
          <w:p w:rsidR="000D01A0" w:rsidRDefault="00226145" w:rsidP="00F10E4C">
            <w:pPr>
              <w:pStyle w:val="libPoem"/>
            </w:pPr>
            <w:r w:rsidRPr="009618AF">
              <w:rPr>
                <w:rFonts w:hint="cs"/>
                <w:rtl/>
              </w:rPr>
              <w:t>بدون ذنبك فالحق عندهم بهم</w:t>
            </w:r>
            <w:r w:rsidR="00BB76F0">
              <w:rPr>
                <w:rFonts w:hint="cs"/>
                <w:rtl/>
              </w:rPr>
              <w:t>ُ</w:t>
            </w:r>
            <w:r w:rsidR="000D01A0" w:rsidRPr="00725071">
              <w:rPr>
                <w:rStyle w:val="libPoemTiniChar0"/>
                <w:rtl/>
              </w:rPr>
              <w:br/>
              <w:t> </w:t>
            </w:r>
          </w:p>
        </w:tc>
        <w:tc>
          <w:tcPr>
            <w:tcW w:w="279" w:type="dxa"/>
          </w:tcPr>
          <w:p w:rsidR="000D01A0" w:rsidRDefault="000D01A0" w:rsidP="00F10E4C">
            <w:pPr>
              <w:pStyle w:val="libPoem"/>
              <w:rPr>
                <w:rtl/>
              </w:rPr>
            </w:pPr>
          </w:p>
        </w:tc>
        <w:tc>
          <w:tcPr>
            <w:tcW w:w="3881" w:type="dxa"/>
          </w:tcPr>
          <w:p w:rsidR="000D01A0" w:rsidRDefault="00226145" w:rsidP="00F10E4C">
            <w:pPr>
              <w:pStyle w:val="libPoem"/>
            </w:pPr>
            <w:r>
              <w:rPr>
                <w:rFonts w:hint="cs"/>
                <w:rtl/>
              </w:rPr>
              <w:t>ودع لحاقك بي إن كنت تنويني</w:t>
            </w:r>
            <w:r w:rsidR="00E3257F">
              <w:rPr>
                <w:rFonts w:hint="cs"/>
                <w:rtl/>
              </w:rPr>
              <w:t>ِ</w:t>
            </w:r>
            <w:r w:rsidR="000D01A0" w:rsidRPr="00725071">
              <w:rPr>
                <w:rStyle w:val="libPoemTiniChar0"/>
                <w:rtl/>
              </w:rPr>
              <w:br/>
              <w:t> </w:t>
            </w:r>
          </w:p>
        </w:tc>
      </w:tr>
    </w:tbl>
    <w:p w:rsidR="00666704" w:rsidRPr="009618AF" w:rsidRDefault="00666704" w:rsidP="002B4375">
      <w:pPr>
        <w:pStyle w:val="libLeft"/>
        <w:rPr>
          <w:rtl/>
        </w:rPr>
      </w:pPr>
      <w:r>
        <w:rPr>
          <w:rFonts w:hint="cs"/>
          <w:rtl/>
        </w:rPr>
        <w:t xml:space="preserve">[ </w:t>
      </w:r>
      <w:r w:rsidR="002B4375">
        <w:rPr>
          <w:rFonts w:hint="cs"/>
          <w:rtl/>
        </w:rPr>
        <w:t>أ</w:t>
      </w:r>
      <w:r>
        <w:rPr>
          <w:rFonts w:hint="cs"/>
          <w:rtl/>
        </w:rPr>
        <w:t>لقصيدة 58 بيتا ]</w:t>
      </w:r>
    </w:p>
    <w:p w:rsidR="00666704" w:rsidRDefault="00666704" w:rsidP="009618AF">
      <w:pPr>
        <w:pStyle w:val="libNormal"/>
        <w:rPr>
          <w:rtl/>
        </w:rPr>
      </w:pPr>
      <w:r>
        <w:rPr>
          <w:rFonts w:hint="cs"/>
          <w:rtl/>
        </w:rPr>
        <w:t>وله من قصيدة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226145" w:rsidTr="00F10E4C">
        <w:trPr>
          <w:trHeight w:val="350"/>
        </w:trPr>
        <w:tc>
          <w:tcPr>
            <w:tcW w:w="3920" w:type="dxa"/>
            <w:shd w:val="clear" w:color="auto" w:fill="auto"/>
          </w:tcPr>
          <w:p w:rsidR="00226145" w:rsidRDefault="00226145" w:rsidP="00F10E4C">
            <w:pPr>
              <w:pStyle w:val="libPoem"/>
            </w:pPr>
            <w:r>
              <w:rPr>
                <w:rFonts w:hint="cs"/>
                <w:rtl/>
              </w:rPr>
              <w:t>بالمصطفى وبصهره</w:t>
            </w:r>
            <w:r w:rsidRPr="00725071">
              <w:rPr>
                <w:rStyle w:val="libPoemTiniChar0"/>
                <w:rtl/>
              </w:rPr>
              <w:br/>
              <w:t> </w:t>
            </w:r>
          </w:p>
        </w:tc>
        <w:tc>
          <w:tcPr>
            <w:tcW w:w="279" w:type="dxa"/>
            <w:shd w:val="clear" w:color="auto" w:fill="auto"/>
          </w:tcPr>
          <w:p w:rsidR="00226145" w:rsidRDefault="00226145" w:rsidP="00F10E4C">
            <w:pPr>
              <w:pStyle w:val="libPoem"/>
              <w:rPr>
                <w:rtl/>
              </w:rPr>
            </w:pPr>
          </w:p>
        </w:tc>
        <w:tc>
          <w:tcPr>
            <w:tcW w:w="3881" w:type="dxa"/>
            <w:shd w:val="clear" w:color="auto" w:fill="auto"/>
          </w:tcPr>
          <w:p w:rsidR="00226145" w:rsidRDefault="00226145" w:rsidP="00F10E4C">
            <w:pPr>
              <w:pStyle w:val="libPoem"/>
            </w:pPr>
            <w:r>
              <w:rPr>
                <w:rFonts w:hint="cs"/>
                <w:rtl/>
              </w:rPr>
              <w:t>ووصي</w:t>
            </w:r>
            <w:r w:rsidR="002D02AC">
              <w:rPr>
                <w:rFonts w:hint="cs"/>
                <w:rtl/>
              </w:rPr>
              <w:t>َّ</w:t>
            </w:r>
            <w:r>
              <w:rPr>
                <w:rFonts w:hint="cs"/>
                <w:rtl/>
              </w:rPr>
              <w:t>ه يوم ( الغدير)</w:t>
            </w:r>
            <w:r w:rsidRPr="00725071">
              <w:rPr>
                <w:rStyle w:val="libPoemTiniChar0"/>
                <w:rtl/>
              </w:rPr>
              <w:br/>
              <w:t> </w:t>
            </w:r>
          </w:p>
        </w:tc>
      </w:tr>
    </w:tbl>
    <w:p w:rsidR="00666704" w:rsidRDefault="00F10E4C" w:rsidP="0002392B">
      <w:pPr>
        <w:pStyle w:val="libCenterBold1"/>
        <w:rPr>
          <w:rtl/>
        </w:rPr>
      </w:pPr>
      <w:bookmarkStart w:id="51" w:name="39"/>
      <w:r>
        <w:rPr>
          <w:rFonts w:hint="cs"/>
          <w:rtl/>
        </w:rPr>
        <w:t>(</w:t>
      </w:r>
      <w:r w:rsidR="002D02AC">
        <w:rPr>
          <w:rFonts w:hint="cs"/>
          <w:rtl/>
        </w:rPr>
        <w:t xml:space="preserve"> أ</w:t>
      </w:r>
      <w:r w:rsidR="00666704">
        <w:rPr>
          <w:rFonts w:hint="cs"/>
          <w:rtl/>
        </w:rPr>
        <w:t>لشاعر</w:t>
      </w:r>
      <w:bookmarkEnd w:id="51"/>
      <w:r w:rsidR="002D02AC">
        <w:rPr>
          <w:rFonts w:hint="cs"/>
          <w:rtl/>
        </w:rPr>
        <w:t xml:space="preserve"> </w:t>
      </w:r>
      <w:r>
        <w:rPr>
          <w:rFonts w:hint="cs"/>
          <w:rtl/>
        </w:rPr>
        <w:t>)</w:t>
      </w:r>
    </w:p>
    <w:p w:rsidR="00FB201C" w:rsidRDefault="00666704" w:rsidP="0000497A">
      <w:pPr>
        <w:pStyle w:val="libNormal"/>
        <w:rPr>
          <w:rtl/>
        </w:rPr>
      </w:pPr>
      <w:r>
        <w:rPr>
          <w:rFonts w:hint="cs"/>
          <w:rtl/>
        </w:rPr>
        <w:t xml:space="preserve">أبو عبد الله الحسين بن أحمد بن </w:t>
      </w:r>
      <w:r w:rsidR="000477AF">
        <w:rPr>
          <w:rFonts w:hint="cs"/>
          <w:rtl/>
        </w:rPr>
        <w:t>محمَّد</w:t>
      </w:r>
      <w:r>
        <w:rPr>
          <w:rFonts w:hint="cs"/>
          <w:rtl/>
        </w:rPr>
        <w:t xml:space="preserve"> بن جعفر بن </w:t>
      </w:r>
      <w:r w:rsidR="000477AF">
        <w:rPr>
          <w:rFonts w:hint="cs"/>
          <w:rtl/>
        </w:rPr>
        <w:t>محمَّد</w:t>
      </w:r>
      <w:r>
        <w:rPr>
          <w:rFonts w:hint="cs"/>
          <w:rtl/>
        </w:rPr>
        <w:t xml:space="preserve"> بن الحج</w:t>
      </w:r>
      <w:r w:rsidR="0000497A">
        <w:rPr>
          <w:rFonts w:hint="cs"/>
          <w:rtl/>
        </w:rPr>
        <w:t>ّ</w:t>
      </w:r>
      <w:r>
        <w:rPr>
          <w:rFonts w:hint="cs"/>
          <w:rtl/>
        </w:rPr>
        <w:t>اج النيلي البغدادي</w:t>
      </w:r>
      <w:r w:rsidR="00E66EDC">
        <w:rPr>
          <w:rFonts w:hint="cs"/>
          <w:rtl/>
        </w:rPr>
        <w:t>،</w:t>
      </w:r>
      <w:r>
        <w:rPr>
          <w:rFonts w:hint="cs"/>
          <w:rtl/>
        </w:rPr>
        <w:t xml:space="preserve"> أحد العمد والأعيان من علماء الطايفة</w:t>
      </w:r>
      <w:r w:rsidR="00E66EDC">
        <w:rPr>
          <w:rFonts w:hint="cs"/>
          <w:rtl/>
        </w:rPr>
        <w:t>،</w:t>
      </w:r>
      <w:r>
        <w:rPr>
          <w:rFonts w:hint="cs"/>
          <w:rtl/>
        </w:rPr>
        <w:t xml:space="preserve"> وعبقري</w:t>
      </w:r>
      <w:r w:rsidR="0000497A">
        <w:rPr>
          <w:rFonts w:hint="cs"/>
          <w:rtl/>
        </w:rPr>
        <w:t>ُّ</w:t>
      </w:r>
      <w:r>
        <w:rPr>
          <w:rFonts w:hint="cs"/>
          <w:rtl/>
        </w:rPr>
        <w:t xml:space="preserve"> من عباقرة حملة العلم والأدب</w:t>
      </w:r>
      <w:r w:rsidR="00E66EDC">
        <w:rPr>
          <w:rFonts w:hint="cs"/>
          <w:rtl/>
        </w:rPr>
        <w:t>،</w:t>
      </w:r>
      <w:r>
        <w:rPr>
          <w:rFonts w:hint="cs"/>
          <w:rtl/>
        </w:rPr>
        <w:t xml:space="preserve"> و قد عد</w:t>
      </w:r>
      <w:r w:rsidR="0000497A">
        <w:rPr>
          <w:rFonts w:hint="cs"/>
          <w:rtl/>
        </w:rPr>
        <w:t>َّ</w:t>
      </w:r>
      <w:r>
        <w:rPr>
          <w:rFonts w:hint="cs"/>
          <w:rtl/>
        </w:rPr>
        <w:t>ه صاحب [ رياض العلماء ] من كبراء العلماء كما عد</w:t>
      </w:r>
      <w:r w:rsidR="0000497A">
        <w:rPr>
          <w:rFonts w:hint="cs"/>
          <w:rtl/>
        </w:rPr>
        <w:t>َّ</w:t>
      </w:r>
      <w:r>
        <w:rPr>
          <w:rFonts w:hint="cs"/>
          <w:rtl/>
        </w:rPr>
        <w:t xml:space="preserve">ه </w:t>
      </w:r>
      <w:r w:rsidR="00827FBC">
        <w:rPr>
          <w:rFonts w:hint="cs"/>
          <w:rtl/>
        </w:rPr>
        <w:t>إبن</w:t>
      </w:r>
      <w:r>
        <w:rPr>
          <w:rFonts w:hint="cs"/>
          <w:rtl/>
        </w:rPr>
        <w:t xml:space="preserve"> خلكان وأبو الفدا من كبار الشيعة</w:t>
      </w:r>
      <w:r w:rsidR="00E66EDC">
        <w:rPr>
          <w:rFonts w:hint="cs"/>
          <w:rtl/>
        </w:rPr>
        <w:t>،</w:t>
      </w:r>
      <w:r>
        <w:rPr>
          <w:rFonts w:hint="cs"/>
          <w:rtl/>
        </w:rPr>
        <w:t xml:space="preserve"> والحموي في [ معجم </w:t>
      </w:r>
      <w:r w:rsidR="0000497A">
        <w:rPr>
          <w:rFonts w:hint="cs"/>
          <w:rtl/>
        </w:rPr>
        <w:t>اٌ</w:t>
      </w:r>
      <w:r>
        <w:rPr>
          <w:rFonts w:hint="cs"/>
          <w:rtl/>
        </w:rPr>
        <w:t>دبائه ] من كبار شعراء الشيعة</w:t>
      </w:r>
      <w:r w:rsidR="00E66EDC">
        <w:rPr>
          <w:rFonts w:hint="cs"/>
          <w:rtl/>
        </w:rPr>
        <w:t>،</w:t>
      </w:r>
      <w:r>
        <w:rPr>
          <w:rFonts w:hint="cs"/>
          <w:rtl/>
        </w:rPr>
        <w:t xml:space="preserve"> وآخر من فحول الكت</w:t>
      </w:r>
      <w:r w:rsidR="0000497A">
        <w:rPr>
          <w:rFonts w:hint="cs"/>
          <w:rtl/>
        </w:rPr>
        <w:t>ّ</w:t>
      </w:r>
      <w:r>
        <w:rPr>
          <w:rFonts w:hint="cs"/>
          <w:rtl/>
        </w:rPr>
        <w:t>اب</w:t>
      </w:r>
      <w:r w:rsidR="00E66EDC">
        <w:rPr>
          <w:rFonts w:hint="cs"/>
          <w:rtl/>
        </w:rPr>
        <w:t>،</w:t>
      </w:r>
      <w:r>
        <w:rPr>
          <w:rFonts w:hint="cs"/>
          <w:rtl/>
        </w:rPr>
        <w:t xml:space="preserve"> فالشعر كان أحد فنونه</w:t>
      </w:r>
      <w:r w:rsidR="00E66EDC">
        <w:rPr>
          <w:rFonts w:hint="cs"/>
          <w:rtl/>
        </w:rPr>
        <w:t>،</w:t>
      </w:r>
      <w:r>
        <w:rPr>
          <w:rFonts w:hint="cs"/>
          <w:rtl/>
        </w:rPr>
        <w:t xml:space="preserve"> كما أن</w:t>
      </w:r>
      <w:r w:rsidR="0000497A">
        <w:rPr>
          <w:rFonts w:hint="cs"/>
          <w:rtl/>
        </w:rPr>
        <w:t>َّ</w:t>
      </w:r>
      <w:r>
        <w:rPr>
          <w:rFonts w:hint="cs"/>
          <w:rtl/>
        </w:rPr>
        <w:t xml:space="preserve"> الكتابة إحدى محاسنه الجم</w:t>
      </w:r>
      <w:r w:rsidR="0000497A">
        <w:rPr>
          <w:rFonts w:hint="cs"/>
          <w:rtl/>
        </w:rPr>
        <w:t>َّ</w:t>
      </w:r>
      <w:r>
        <w:rPr>
          <w:rFonts w:hint="cs"/>
          <w:rtl/>
        </w:rPr>
        <w:t>ة</w:t>
      </w:r>
      <w:r w:rsidR="00E66EDC">
        <w:rPr>
          <w:rFonts w:hint="cs"/>
          <w:rtl/>
        </w:rPr>
        <w:t>،</w:t>
      </w:r>
    </w:p>
    <w:p w:rsidR="00666704" w:rsidRDefault="00F67EBD" w:rsidP="00F67EBD">
      <w:pPr>
        <w:pStyle w:val="libLine"/>
        <w:rPr>
          <w:rtl/>
        </w:rPr>
      </w:pPr>
      <w:r>
        <w:rPr>
          <w:rFonts w:hint="cs"/>
          <w:rtl/>
        </w:rPr>
        <w:t>____________________</w:t>
      </w:r>
    </w:p>
    <w:p w:rsidR="00666704" w:rsidRPr="008A0D7A" w:rsidRDefault="00666704" w:rsidP="002D02AC">
      <w:pPr>
        <w:pStyle w:val="libFootnote0"/>
        <w:rPr>
          <w:rtl/>
        </w:rPr>
      </w:pPr>
      <w:r w:rsidRPr="008A0D7A">
        <w:rPr>
          <w:rFonts w:hint="cs"/>
          <w:rtl/>
        </w:rPr>
        <w:t xml:space="preserve">1 </w:t>
      </w:r>
      <w:r w:rsidR="0013021F">
        <w:rPr>
          <w:rFonts w:hint="cs"/>
          <w:rtl/>
        </w:rPr>
        <w:t>-</w:t>
      </w:r>
      <w:r w:rsidRPr="008A0D7A">
        <w:rPr>
          <w:rFonts w:hint="cs"/>
          <w:rtl/>
        </w:rPr>
        <w:t xml:space="preserve"> احتقب ال</w:t>
      </w:r>
      <w:r w:rsidR="002D02AC">
        <w:rPr>
          <w:rFonts w:hint="cs"/>
          <w:rtl/>
        </w:rPr>
        <w:t>اثم</w:t>
      </w:r>
      <w:r w:rsidR="00E66EDC">
        <w:rPr>
          <w:rFonts w:hint="cs"/>
          <w:rtl/>
        </w:rPr>
        <w:t>:</w:t>
      </w:r>
      <w:r w:rsidRPr="008A0D7A">
        <w:rPr>
          <w:rFonts w:hint="cs"/>
          <w:rtl/>
        </w:rPr>
        <w:t>جمعه.</w:t>
      </w:r>
    </w:p>
    <w:p w:rsidR="00666704" w:rsidRPr="00666704" w:rsidRDefault="00666704" w:rsidP="009618AF">
      <w:pPr>
        <w:pStyle w:val="libNormal"/>
      </w:pPr>
      <w:r>
        <w:rPr>
          <w:rFonts w:hint="cs"/>
          <w:rtl/>
        </w:rPr>
        <w:br w:type="page"/>
      </w:r>
    </w:p>
    <w:p w:rsidR="00FB201C" w:rsidRDefault="00666704" w:rsidP="003B2282">
      <w:pPr>
        <w:pStyle w:val="libNormal0"/>
        <w:rPr>
          <w:rtl/>
        </w:rPr>
      </w:pPr>
      <w:r>
        <w:rPr>
          <w:rFonts w:hint="cs"/>
          <w:rtl/>
        </w:rPr>
        <w:lastRenderedPageBreak/>
        <w:t>وله في العلم قنن</w:t>
      </w:r>
      <w:r w:rsidR="003B2282">
        <w:rPr>
          <w:rFonts w:hint="cs"/>
          <w:rtl/>
        </w:rPr>
        <w:t>ٌ</w:t>
      </w:r>
      <w:r>
        <w:rPr>
          <w:rFonts w:hint="cs"/>
          <w:rtl/>
        </w:rPr>
        <w:t xml:space="preserve"> راسية</w:t>
      </w:r>
      <w:r w:rsidR="00E66EDC">
        <w:rPr>
          <w:rFonts w:hint="cs"/>
          <w:rtl/>
        </w:rPr>
        <w:t>،</w:t>
      </w:r>
      <w:r>
        <w:rPr>
          <w:rFonts w:hint="cs"/>
          <w:rtl/>
        </w:rPr>
        <w:t xml:space="preserve"> وقدم</w:t>
      </w:r>
      <w:r w:rsidR="003B2282">
        <w:rPr>
          <w:rFonts w:hint="cs"/>
          <w:rtl/>
        </w:rPr>
        <w:t>ٌ</w:t>
      </w:r>
      <w:r>
        <w:rPr>
          <w:rFonts w:hint="cs"/>
          <w:rtl/>
        </w:rPr>
        <w:t xml:space="preserve"> راسخة</w:t>
      </w:r>
      <w:r w:rsidR="00E66EDC">
        <w:rPr>
          <w:rFonts w:hint="cs"/>
          <w:rtl/>
        </w:rPr>
        <w:t>،</w:t>
      </w:r>
      <w:r>
        <w:rPr>
          <w:rFonts w:hint="cs"/>
          <w:rtl/>
        </w:rPr>
        <w:t xml:space="preserve"> غير أن</w:t>
      </w:r>
      <w:r w:rsidR="003B2282">
        <w:rPr>
          <w:rFonts w:hint="cs"/>
          <w:rtl/>
        </w:rPr>
        <w:t>َّ</w:t>
      </w:r>
      <w:r>
        <w:rPr>
          <w:rFonts w:hint="cs"/>
          <w:rtl/>
        </w:rPr>
        <w:t xml:space="preserve"> انتشار أدبه الفائق</w:t>
      </w:r>
      <w:r w:rsidR="00E66EDC">
        <w:rPr>
          <w:rFonts w:hint="cs"/>
          <w:rtl/>
        </w:rPr>
        <w:t>،</w:t>
      </w:r>
      <w:r>
        <w:rPr>
          <w:rFonts w:hint="cs"/>
          <w:rtl/>
        </w:rPr>
        <w:t xml:space="preserve"> ومقاماته البديعة فيه</w:t>
      </w:r>
      <w:r w:rsidR="00E66EDC">
        <w:rPr>
          <w:rFonts w:hint="cs"/>
          <w:rtl/>
        </w:rPr>
        <w:t>،</w:t>
      </w:r>
      <w:r>
        <w:rPr>
          <w:rFonts w:hint="cs"/>
          <w:rtl/>
        </w:rPr>
        <w:t xml:space="preserve"> وتعريف ال</w:t>
      </w:r>
      <w:r w:rsidR="003B2282">
        <w:rPr>
          <w:rFonts w:hint="cs"/>
          <w:rtl/>
        </w:rPr>
        <w:t>اُ</w:t>
      </w:r>
      <w:r>
        <w:rPr>
          <w:rFonts w:hint="cs"/>
          <w:rtl/>
        </w:rPr>
        <w:t>دباء إي</w:t>
      </w:r>
      <w:r w:rsidR="003B2282">
        <w:rPr>
          <w:rFonts w:hint="cs"/>
          <w:rtl/>
        </w:rPr>
        <w:t>ّ</w:t>
      </w:r>
      <w:r>
        <w:rPr>
          <w:rFonts w:hint="cs"/>
          <w:rtl/>
        </w:rPr>
        <w:t>اه بأدبه الباهر</w:t>
      </w:r>
      <w:r w:rsidR="00E66EDC">
        <w:rPr>
          <w:rFonts w:hint="cs"/>
          <w:rtl/>
        </w:rPr>
        <w:t>،</w:t>
      </w:r>
      <w:r>
        <w:rPr>
          <w:rFonts w:hint="cs"/>
          <w:rtl/>
        </w:rPr>
        <w:t xml:space="preserve"> وقريضه الخسرواني</w:t>
      </w:r>
      <w:r w:rsidR="003B2282">
        <w:rPr>
          <w:rFonts w:hint="cs"/>
          <w:rtl/>
        </w:rPr>
        <w:t>ِّ</w:t>
      </w:r>
      <w:r w:rsidR="00E66EDC">
        <w:rPr>
          <w:rFonts w:hint="cs"/>
          <w:rtl/>
        </w:rPr>
        <w:t>،</w:t>
      </w:r>
      <w:r>
        <w:rPr>
          <w:rFonts w:hint="cs"/>
          <w:rtl/>
        </w:rPr>
        <w:t xml:space="preserve"> والثناء عليه ب</w:t>
      </w:r>
      <w:r w:rsidR="00C82565">
        <w:rPr>
          <w:rFonts w:hint="cs"/>
          <w:rtl/>
        </w:rPr>
        <w:t>أنَّه</w:t>
      </w:r>
      <w:r>
        <w:rPr>
          <w:rFonts w:hint="cs"/>
          <w:rtl/>
        </w:rPr>
        <w:t xml:space="preserve"> ثاني معل</w:t>
      </w:r>
      <w:r w:rsidR="003B2282">
        <w:rPr>
          <w:rFonts w:hint="cs"/>
          <w:rtl/>
        </w:rPr>
        <w:t>ّ</w:t>
      </w:r>
      <w:r>
        <w:rPr>
          <w:rFonts w:hint="cs"/>
          <w:rtl/>
        </w:rPr>
        <w:t>ميه كما في ( نسمة السحر ) أخفى صيت علمه الغزير</w:t>
      </w:r>
      <w:r w:rsidR="00E66EDC">
        <w:rPr>
          <w:rFonts w:hint="cs"/>
          <w:rtl/>
        </w:rPr>
        <w:t>،</w:t>
      </w:r>
      <w:r>
        <w:rPr>
          <w:rFonts w:hint="cs"/>
          <w:rtl/>
        </w:rPr>
        <w:t xml:space="preserve"> وغط</w:t>
      </w:r>
      <w:r w:rsidR="003B2282">
        <w:rPr>
          <w:rFonts w:hint="cs"/>
          <w:rtl/>
        </w:rPr>
        <w:t>ّ</w:t>
      </w:r>
      <w:r>
        <w:rPr>
          <w:rFonts w:hint="cs"/>
          <w:rtl/>
        </w:rPr>
        <w:t>ى ذكره العلمي</w:t>
      </w:r>
      <w:r w:rsidR="003B2282">
        <w:rPr>
          <w:rFonts w:hint="cs"/>
          <w:rtl/>
        </w:rPr>
        <w:t>ّ</w:t>
      </w:r>
      <w:r w:rsidR="00E66EDC">
        <w:rPr>
          <w:rFonts w:hint="cs"/>
          <w:rtl/>
        </w:rPr>
        <w:t>،</w:t>
      </w:r>
      <w:r>
        <w:rPr>
          <w:rFonts w:hint="cs"/>
          <w:rtl/>
        </w:rPr>
        <w:t xml:space="preserve"> ونحن نقوم بواجب الحق</w:t>
      </w:r>
      <w:r w:rsidR="003B2282">
        <w:rPr>
          <w:rFonts w:hint="cs"/>
          <w:rtl/>
        </w:rPr>
        <w:t>َّ</w:t>
      </w:r>
      <w:r>
        <w:rPr>
          <w:rFonts w:hint="cs"/>
          <w:rtl/>
        </w:rPr>
        <w:t>ين جميعا</w:t>
      </w:r>
      <w:r w:rsidR="003B2282">
        <w:rPr>
          <w:rFonts w:hint="cs"/>
          <w:rtl/>
        </w:rPr>
        <w:t>ً</w:t>
      </w:r>
      <w:r>
        <w:rPr>
          <w:rFonts w:hint="cs"/>
          <w:rtl/>
        </w:rPr>
        <w:t>.</w:t>
      </w:r>
    </w:p>
    <w:p w:rsidR="00FB201C" w:rsidRDefault="00666704" w:rsidP="003B2282">
      <w:pPr>
        <w:pStyle w:val="libNormal"/>
        <w:rPr>
          <w:rtl/>
        </w:rPr>
      </w:pPr>
      <w:r>
        <w:rPr>
          <w:rFonts w:hint="cs"/>
          <w:rtl/>
        </w:rPr>
        <w:t>ينم</w:t>
      </w:r>
      <w:r w:rsidR="003B2282">
        <w:rPr>
          <w:rFonts w:hint="cs"/>
          <w:rtl/>
        </w:rPr>
        <w:t>ُّ</w:t>
      </w:r>
      <w:r>
        <w:rPr>
          <w:rFonts w:hint="cs"/>
          <w:rtl/>
        </w:rPr>
        <w:t xml:space="preserve"> عن مقامه الرفيع في العلوم الديني</w:t>
      </w:r>
      <w:r w:rsidR="003B2282">
        <w:rPr>
          <w:rFonts w:hint="cs"/>
          <w:rtl/>
        </w:rPr>
        <w:t>َّ</w:t>
      </w:r>
      <w:r>
        <w:rPr>
          <w:rFonts w:hint="cs"/>
          <w:rtl/>
        </w:rPr>
        <w:t>ة وتضل</w:t>
      </w:r>
      <w:r w:rsidR="003B2282">
        <w:rPr>
          <w:rFonts w:hint="cs"/>
          <w:rtl/>
        </w:rPr>
        <w:t>ّ</w:t>
      </w:r>
      <w:r>
        <w:rPr>
          <w:rFonts w:hint="cs"/>
          <w:rtl/>
        </w:rPr>
        <w:t>عه فيها وشهرته في عصره بها تولي</w:t>
      </w:r>
      <w:r w:rsidR="003B2282">
        <w:rPr>
          <w:rFonts w:hint="cs"/>
          <w:rtl/>
        </w:rPr>
        <w:t>ّ</w:t>
      </w:r>
      <w:r>
        <w:rPr>
          <w:rFonts w:hint="cs"/>
          <w:rtl/>
        </w:rPr>
        <w:t xml:space="preserve">ه الحسبة </w:t>
      </w:r>
      <w:r w:rsidRPr="007B6101">
        <w:rPr>
          <w:rStyle w:val="libFootnotenumChar"/>
          <w:rFonts w:hint="cs"/>
          <w:rtl/>
        </w:rPr>
        <w:t>(1)</w:t>
      </w:r>
      <w:r>
        <w:rPr>
          <w:rFonts w:hint="cs"/>
          <w:rtl/>
        </w:rPr>
        <w:t xml:space="preserve"> مر</w:t>
      </w:r>
      <w:r w:rsidR="003B2282">
        <w:rPr>
          <w:rFonts w:hint="cs"/>
          <w:rtl/>
        </w:rPr>
        <w:t>َّ</w:t>
      </w:r>
      <w:r>
        <w:rPr>
          <w:rFonts w:hint="cs"/>
          <w:rtl/>
        </w:rPr>
        <w:t>ة</w:t>
      </w:r>
      <w:r w:rsidR="003B2282">
        <w:rPr>
          <w:rFonts w:hint="cs"/>
          <w:rtl/>
        </w:rPr>
        <w:t>ً</w:t>
      </w:r>
      <w:r>
        <w:rPr>
          <w:rFonts w:hint="cs"/>
          <w:rtl/>
        </w:rPr>
        <w:t xml:space="preserve"> بعد </w:t>
      </w:r>
      <w:r w:rsidR="003B2282">
        <w:rPr>
          <w:rFonts w:hint="cs"/>
          <w:rtl/>
        </w:rPr>
        <w:t>اُ</w:t>
      </w:r>
      <w:r>
        <w:rPr>
          <w:rFonts w:hint="cs"/>
          <w:rtl/>
        </w:rPr>
        <w:t>خرى في عاصمة العالم في ذلك اليوم [ بغداد ] وهي من المناصب الرفيعة العلمي</w:t>
      </w:r>
      <w:r w:rsidR="003B2282">
        <w:rPr>
          <w:rFonts w:hint="cs"/>
          <w:rtl/>
        </w:rPr>
        <w:t>َّ</w:t>
      </w:r>
      <w:r>
        <w:rPr>
          <w:rFonts w:hint="cs"/>
          <w:rtl/>
        </w:rPr>
        <w:t>ة التي كانت تخص</w:t>
      </w:r>
      <w:r w:rsidR="003B2282">
        <w:rPr>
          <w:rFonts w:hint="cs"/>
          <w:rtl/>
        </w:rPr>
        <w:t>ُّ</w:t>
      </w:r>
      <w:r>
        <w:rPr>
          <w:rFonts w:hint="cs"/>
          <w:rtl/>
        </w:rPr>
        <w:t xml:space="preserve"> تولي</w:t>
      </w:r>
      <w:r w:rsidR="003B2282">
        <w:rPr>
          <w:rFonts w:hint="cs"/>
          <w:rtl/>
        </w:rPr>
        <w:t>ِّ</w:t>
      </w:r>
      <w:r>
        <w:rPr>
          <w:rFonts w:hint="cs"/>
          <w:rtl/>
        </w:rPr>
        <w:t>ها في العصور المتقادمة بأئم</w:t>
      </w:r>
      <w:r w:rsidR="003B2282">
        <w:rPr>
          <w:rFonts w:hint="cs"/>
          <w:rtl/>
        </w:rPr>
        <w:t>َّ</w:t>
      </w:r>
      <w:r>
        <w:rPr>
          <w:rFonts w:hint="cs"/>
          <w:rtl/>
        </w:rPr>
        <w:t>ة الدين</w:t>
      </w:r>
      <w:r w:rsidR="00E66EDC">
        <w:rPr>
          <w:rFonts w:hint="cs"/>
          <w:rtl/>
        </w:rPr>
        <w:t>،</w:t>
      </w:r>
      <w:r>
        <w:rPr>
          <w:rFonts w:hint="cs"/>
          <w:rtl/>
        </w:rPr>
        <w:t xml:space="preserve"> وزعماء ال</w:t>
      </w:r>
      <w:r w:rsidR="003B2282">
        <w:rPr>
          <w:rFonts w:hint="cs"/>
          <w:rtl/>
        </w:rPr>
        <w:t>إ</w:t>
      </w:r>
      <w:r>
        <w:rPr>
          <w:rFonts w:hint="cs"/>
          <w:rtl/>
        </w:rPr>
        <w:t>سلام</w:t>
      </w:r>
      <w:r w:rsidR="00E66EDC">
        <w:rPr>
          <w:rFonts w:hint="cs"/>
          <w:rtl/>
        </w:rPr>
        <w:t>،</w:t>
      </w:r>
      <w:r>
        <w:rPr>
          <w:rFonts w:hint="cs"/>
          <w:rtl/>
        </w:rPr>
        <w:t xml:space="preserve"> وكبراء </w:t>
      </w:r>
      <w:r w:rsidR="00441F5F">
        <w:rPr>
          <w:rFonts w:hint="cs"/>
          <w:rtl/>
        </w:rPr>
        <w:t>الاُمَّة</w:t>
      </w:r>
      <w:r w:rsidR="00E66EDC">
        <w:rPr>
          <w:rFonts w:hint="cs"/>
          <w:rtl/>
        </w:rPr>
        <w:t>،</w:t>
      </w:r>
      <w:r>
        <w:rPr>
          <w:rFonts w:hint="cs"/>
          <w:rtl/>
        </w:rPr>
        <w:t xml:space="preserve"> وهي كما قال الماوردي في ( الأحكام السلطاني</w:t>
      </w:r>
      <w:r w:rsidR="003B2282">
        <w:rPr>
          <w:rFonts w:hint="cs"/>
          <w:rtl/>
        </w:rPr>
        <w:t>ِّ</w:t>
      </w:r>
      <w:r>
        <w:rPr>
          <w:rFonts w:hint="cs"/>
          <w:rtl/>
        </w:rPr>
        <w:t>ة ) 224</w:t>
      </w:r>
      <w:r w:rsidR="00E66EDC">
        <w:rPr>
          <w:rFonts w:hint="cs"/>
          <w:rtl/>
        </w:rPr>
        <w:t>:</w:t>
      </w:r>
      <w:r>
        <w:rPr>
          <w:rFonts w:hint="cs"/>
          <w:rtl/>
        </w:rPr>
        <w:t>من قواعد ال</w:t>
      </w:r>
      <w:r w:rsidR="003B2282">
        <w:rPr>
          <w:rFonts w:hint="cs"/>
          <w:rtl/>
        </w:rPr>
        <w:t>اُ</w:t>
      </w:r>
      <w:r>
        <w:rPr>
          <w:rFonts w:hint="cs"/>
          <w:rtl/>
        </w:rPr>
        <w:t>مور الديني</w:t>
      </w:r>
      <w:r w:rsidR="003B2282">
        <w:rPr>
          <w:rFonts w:hint="cs"/>
          <w:rtl/>
        </w:rPr>
        <w:t>َّ</w:t>
      </w:r>
      <w:r>
        <w:rPr>
          <w:rFonts w:hint="cs"/>
          <w:rtl/>
        </w:rPr>
        <w:t>ة</w:t>
      </w:r>
      <w:r w:rsidR="00E66EDC">
        <w:rPr>
          <w:rFonts w:hint="cs"/>
          <w:rtl/>
        </w:rPr>
        <w:t>،</w:t>
      </w:r>
      <w:r>
        <w:rPr>
          <w:rFonts w:hint="cs"/>
          <w:rtl/>
        </w:rPr>
        <w:t xml:space="preserve"> وقد كان أئم</w:t>
      </w:r>
      <w:r w:rsidR="003B2282">
        <w:rPr>
          <w:rFonts w:hint="cs"/>
          <w:rtl/>
        </w:rPr>
        <w:t>َّ</w:t>
      </w:r>
      <w:r>
        <w:rPr>
          <w:rFonts w:hint="cs"/>
          <w:rtl/>
        </w:rPr>
        <w:t>ة الصدر الأو</w:t>
      </w:r>
      <w:r w:rsidR="003B2282">
        <w:rPr>
          <w:rFonts w:hint="cs"/>
          <w:rtl/>
        </w:rPr>
        <w:t>َّ</w:t>
      </w:r>
      <w:r>
        <w:rPr>
          <w:rFonts w:hint="cs"/>
          <w:rtl/>
        </w:rPr>
        <w:t>ل يباشرونها. ه‍.</w:t>
      </w:r>
    </w:p>
    <w:p w:rsidR="00FB201C" w:rsidRDefault="00666704" w:rsidP="002D02AC">
      <w:pPr>
        <w:pStyle w:val="libNormal"/>
        <w:rPr>
          <w:rtl/>
        </w:rPr>
      </w:pPr>
      <w:r w:rsidRPr="0002392B">
        <w:rPr>
          <w:rFonts w:hint="cs"/>
          <w:rtl/>
        </w:rPr>
        <w:t xml:space="preserve">( </w:t>
      </w:r>
      <w:r w:rsidR="003B2282" w:rsidRPr="0002392B">
        <w:rPr>
          <w:rFonts w:hint="cs"/>
          <w:rtl/>
        </w:rPr>
        <w:t>أ</w:t>
      </w:r>
      <w:r w:rsidRPr="0002392B">
        <w:rPr>
          <w:rFonts w:hint="cs"/>
          <w:rtl/>
        </w:rPr>
        <w:t>لحسبة ) هي الأمر</w:t>
      </w:r>
      <w:r>
        <w:rPr>
          <w:rFonts w:hint="cs"/>
          <w:rtl/>
        </w:rPr>
        <w:t xml:space="preserve"> بالمعروف</w:t>
      </w:r>
      <w:r w:rsidR="00E66EDC">
        <w:rPr>
          <w:rFonts w:hint="cs"/>
          <w:rtl/>
        </w:rPr>
        <w:t>،</w:t>
      </w:r>
      <w:r>
        <w:rPr>
          <w:rFonts w:hint="cs"/>
          <w:rtl/>
        </w:rPr>
        <w:t xml:space="preserve"> والنهي عن المنكر بين الناس كاف</w:t>
      </w:r>
      <w:r w:rsidR="003B2282">
        <w:rPr>
          <w:rFonts w:hint="cs"/>
          <w:rtl/>
        </w:rPr>
        <w:t>َّ</w:t>
      </w:r>
      <w:r>
        <w:rPr>
          <w:rFonts w:hint="cs"/>
          <w:rtl/>
        </w:rPr>
        <w:t>ة ومم</w:t>
      </w:r>
      <w:r w:rsidR="003B2282">
        <w:rPr>
          <w:rFonts w:hint="cs"/>
          <w:rtl/>
        </w:rPr>
        <w:t>َّ</w:t>
      </w:r>
      <w:r>
        <w:rPr>
          <w:rFonts w:hint="cs"/>
          <w:rtl/>
        </w:rPr>
        <w:t>ن وليها ببغداد قبل المترج</w:t>
      </w:r>
      <w:r w:rsidR="003B2282">
        <w:rPr>
          <w:rFonts w:hint="cs"/>
          <w:rtl/>
        </w:rPr>
        <w:t>َ</w:t>
      </w:r>
      <w:r>
        <w:rPr>
          <w:rFonts w:hint="cs"/>
          <w:rtl/>
        </w:rPr>
        <w:t>م الفيلسوف الكبير أحمد بن الطيب السرخسي</w:t>
      </w:r>
      <w:r w:rsidR="00E66EDC">
        <w:rPr>
          <w:rFonts w:hint="cs"/>
          <w:rtl/>
        </w:rPr>
        <w:t>،</w:t>
      </w:r>
      <w:r>
        <w:rPr>
          <w:rFonts w:hint="cs"/>
          <w:rtl/>
        </w:rPr>
        <w:t xml:space="preserve"> صاحب التآليف القي</w:t>
      </w:r>
      <w:r w:rsidR="003B2282">
        <w:rPr>
          <w:rFonts w:hint="cs"/>
          <w:rtl/>
        </w:rPr>
        <w:t>ِّ</w:t>
      </w:r>
      <w:r>
        <w:rPr>
          <w:rFonts w:hint="cs"/>
          <w:rtl/>
        </w:rPr>
        <w:t>مة في فنون متنو</w:t>
      </w:r>
      <w:r w:rsidR="003B2282">
        <w:rPr>
          <w:rFonts w:hint="cs"/>
          <w:rtl/>
        </w:rPr>
        <w:t>ِّ</w:t>
      </w:r>
      <w:r>
        <w:rPr>
          <w:rFonts w:hint="cs"/>
          <w:rtl/>
        </w:rPr>
        <w:t>عة المقتول سنة 283</w:t>
      </w:r>
      <w:r w:rsidR="00E66EDC">
        <w:rPr>
          <w:rFonts w:hint="cs"/>
          <w:rtl/>
        </w:rPr>
        <w:t>،</w:t>
      </w:r>
      <w:r>
        <w:rPr>
          <w:rFonts w:hint="cs"/>
          <w:rtl/>
        </w:rPr>
        <w:t xml:space="preserve"> وتو</w:t>
      </w:r>
      <w:r w:rsidR="003B2282">
        <w:rPr>
          <w:rFonts w:hint="cs"/>
          <w:rtl/>
        </w:rPr>
        <w:t>ّ</w:t>
      </w:r>
      <w:r>
        <w:rPr>
          <w:rFonts w:hint="cs"/>
          <w:rtl/>
        </w:rPr>
        <w:t>لاها بعد عزل المترج</w:t>
      </w:r>
      <w:r w:rsidR="003B2282">
        <w:rPr>
          <w:rFonts w:hint="cs"/>
          <w:rtl/>
        </w:rPr>
        <w:t>َ</w:t>
      </w:r>
      <w:r>
        <w:rPr>
          <w:rFonts w:hint="cs"/>
          <w:rtl/>
        </w:rPr>
        <w:t>م عنها فقيه الشافعي</w:t>
      </w:r>
      <w:r w:rsidR="003B2282">
        <w:rPr>
          <w:rFonts w:hint="cs"/>
          <w:rtl/>
        </w:rPr>
        <w:t>َّ</w:t>
      </w:r>
      <w:r>
        <w:rPr>
          <w:rFonts w:hint="cs"/>
          <w:rtl/>
        </w:rPr>
        <w:t xml:space="preserve">ة وإمامها أبو سعيد الحسن بن أحمد الاصطخري </w:t>
      </w:r>
      <w:r w:rsidR="00827FBC">
        <w:rPr>
          <w:rFonts w:hint="cs"/>
          <w:rtl/>
        </w:rPr>
        <w:t>المتوفّى</w:t>
      </w:r>
      <w:r>
        <w:rPr>
          <w:rFonts w:hint="cs"/>
          <w:rtl/>
        </w:rPr>
        <w:t xml:space="preserve"> سنة 328</w:t>
      </w:r>
      <w:r w:rsidR="00E66EDC">
        <w:rPr>
          <w:rFonts w:hint="cs"/>
          <w:rtl/>
        </w:rPr>
        <w:t>،</w:t>
      </w:r>
      <w:r>
        <w:rPr>
          <w:rFonts w:hint="cs"/>
          <w:rtl/>
        </w:rPr>
        <w:t xml:space="preserve"> على ما ي</w:t>
      </w:r>
      <w:r w:rsidR="00562448">
        <w:rPr>
          <w:rFonts w:hint="cs"/>
          <w:rtl/>
        </w:rPr>
        <w:t>ُ</w:t>
      </w:r>
      <w:r>
        <w:rPr>
          <w:rFonts w:hint="cs"/>
          <w:rtl/>
        </w:rPr>
        <w:t xml:space="preserve">قال كما في تاريخ </w:t>
      </w:r>
      <w:r w:rsidR="00827FBC">
        <w:rPr>
          <w:rFonts w:hint="cs"/>
          <w:rtl/>
        </w:rPr>
        <w:t>إبن</w:t>
      </w:r>
      <w:r>
        <w:rPr>
          <w:rFonts w:hint="cs"/>
          <w:rtl/>
        </w:rPr>
        <w:t xml:space="preserve"> خلكان</w:t>
      </w:r>
      <w:r w:rsidR="00E66EDC">
        <w:rPr>
          <w:rFonts w:hint="cs"/>
          <w:rtl/>
        </w:rPr>
        <w:t>،</w:t>
      </w:r>
      <w:r>
        <w:rPr>
          <w:rFonts w:hint="cs"/>
          <w:rtl/>
        </w:rPr>
        <w:t xml:space="preserve"> ومرآة الجنان لليافعي وغيرهما</w:t>
      </w:r>
      <w:r w:rsidR="00E66EDC">
        <w:rPr>
          <w:rFonts w:hint="cs"/>
          <w:rtl/>
        </w:rPr>
        <w:t>،</w:t>
      </w:r>
      <w:r>
        <w:rPr>
          <w:rFonts w:hint="cs"/>
          <w:rtl/>
        </w:rPr>
        <w:t xml:space="preserve"> قال الماوردي في [ الأحكام السلطاني</w:t>
      </w:r>
      <w:r w:rsidR="00562448">
        <w:rPr>
          <w:rFonts w:hint="cs"/>
          <w:rtl/>
        </w:rPr>
        <w:t>َّ</w:t>
      </w:r>
      <w:r>
        <w:rPr>
          <w:rFonts w:hint="cs"/>
          <w:rtl/>
        </w:rPr>
        <w:t xml:space="preserve">ة ] ص 209 </w:t>
      </w:r>
      <w:r w:rsidR="002D02AC">
        <w:rPr>
          <w:rFonts w:hint="cs"/>
          <w:rtl/>
        </w:rPr>
        <w:t>فم</w:t>
      </w:r>
      <w:r w:rsidR="00797EFB">
        <w:rPr>
          <w:rFonts w:hint="cs"/>
          <w:rtl/>
        </w:rPr>
        <w:t>ن</w:t>
      </w:r>
      <w:r>
        <w:rPr>
          <w:rFonts w:hint="cs"/>
          <w:rtl/>
        </w:rPr>
        <w:t xml:space="preserve"> شروط والي الحسبة</w:t>
      </w:r>
      <w:r w:rsidR="00E66EDC">
        <w:rPr>
          <w:rFonts w:hint="cs"/>
          <w:rtl/>
        </w:rPr>
        <w:t>،</w:t>
      </w:r>
      <w:r>
        <w:rPr>
          <w:rFonts w:hint="cs"/>
          <w:rtl/>
        </w:rPr>
        <w:t xml:space="preserve"> أن يكون ح</w:t>
      </w:r>
      <w:r w:rsidR="00562448">
        <w:rPr>
          <w:rFonts w:hint="cs"/>
          <w:rtl/>
        </w:rPr>
        <w:t>ُ</w:t>
      </w:r>
      <w:r>
        <w:rPr>
          <w:rFonts w:hint="cs"/>
          <w:rtl/>
        </w:rPr>
        <w:t>ر</w:t>
      </w:r>
      <w:r w:rsidR="00562448">
        <w:rPr>
          <w:rFonts w:hint="cs"/>
          <w:rtl/>
        </w:rPr>
        <w:t>ّ</w:t>
      </w:r>
      <w:r>
        <w:rPr>
          <w:rFonts w:hint="cs"/>
          <w:rtl/>
        </w:rPr>
        <w:t>ا</w:t>
      </w:r>
      <w:r w:rsidR="00562448">
        <w:rPr>
          <w:rFonts w:hint="cs"/>
          <w:rtl/>
        </w:rPr>
        <w:t>ً</w:t>
      </w:r>
      <w:r w:rsidR="00E66EDC">
        <w:rPr>
          <w:rFonts w:hint="cs"/>
          <w:rtl/>
        </w:rPr>
        <w:t>،</w:t>
      </w:r>
      <w:r>
        <w:rPr>
          <w:rFonts w:hint="cs"/>
          <w:rtl/>
        </w:rPr>
        <w:t xml:space="preserve"> عدلا</w:t>
      </w:r>
      <w:r w:rsidR="00562448">
        <w:rPr>
          <w:rFonts w:hint="cs"/>
          <w:rtl/>
        </w:rPr>
        <w:t>ً</w:t>
      </w:r>
      <w:r w:rsidR="00E66EDC">
        <w:rPr>
          <w:rFonts w:hint="cs"/>
          <w:rtl/>
        </w:rPr>
        <w:t>،</w:t>
      </w:r>
      <w:r>
        <w:rPr>
          <w:rFonts w:hint="cs"/>
          <w:rtl/>
        </w:rPr>
        <w:t xml:space="preserve"> ذا رأي وصرامة</w:t>
      </w:r>
      <w:r w:rsidR="00562448">
        <w:rPr>
          <w:rFonts w:hint="cs"/>
          <w:rtl/>
        </w:rPr>
        <w:t>ٍ</w:t>
      </w:r>
      <w:r w:rsidR="00E66EDC">
        <w:rPr>
          <w:rFonts w:hint="cs"/>
          <w:rtl/>
        </w:rPr>
        <w:t>،</w:t>
      </w:r>
      <w:r>
        <w:rPr>
          <w:rFonts w:hint="cs"/>
          <w:rtl/>
        </w:rPr>
        <w:t xml:space="preserve"> وخشونة</w:t>
      </w:r>
      <w:r w:rsidR="00562448">
        <w:rPr>
          <w:rFonts w:hint="cs"/>
          <w:rtl/>
        </w:rPr>
        <w:t>ٍ</w:t>
      </w:r>
      <w:r>
        <w:rPr>
          <w:rFonts w:hint="cs"/>
          <w:rtl/>
        </w:rPr>
        <w:t xml:space="preserve"> في الدين</w:t>
      </w:r>
      <w:r w:rsidR="00E66EDC">
        <w:rPr>
          <w:rFonts w:hint="cs"/>
          <w:rtl/>
        </w:rPr>
        <w:t>،</w:t>
      </w:r>
      <w:r>
        <w:rPr>
          <w:rFonts w:hint="cs"/>
          <w:rtl/>
        </w:rPr>
        <w:t xml:space="preserve"> وعلم بالمنكرات الظاهرة</w:t>
      </w:r>
      <w:r w:rsidR="00E66EDC">
        <w:rPr>
          <w:rFonts w:hint="cs"/>
          <w:rtl/>
        </w:rPr>
        <w:t>،</w:t>
      </w:r>
      <w:r>
        <w:rPr>
          <w:rFonts w:hint="cs"/>
          <w:rtl/>
        </w:rPr>
        <w:t xml:space="preserve"> واختلف الفقهاء من أصحاب الشافعي</w:t>
      </w:r>
      <w:r w:rsidR="00562448">
        <w:rPr>
          <w:rFonts w:hint="cs"/>
          <w:rtl/>
        </w:rPr>
        <w:t>ِّ</w:t>
      </w:r>
      <w:r>
        <w:rPr>
          <w:rFonts w:hint="cs"/>
          <w:rtl/>
        </w:rPr>
        <w:t xml:space="preserve"> هل يجوز له أن يحمل الناس فيما ينكره من ال</w:t>
      </w:r>
      <w:r w:rsidR="00562448">
        <w:rPr>
          <w:rFonts w:hint="cs"/>
          <w:rtl/>
        </w:rPr>
        <w:t>اُ</w:t>
      </w:r>
      <w:r>
        <w:rPr>
          <w:rFonts w:hint="cs"/>
          <w:rtl/>
        </w:rPr>
        <w:t>مور التي اختلف الفقهاء فيها على رأيه واجتهاده أم لا ؟ على وجهين</w:t>
      </w:r>
      <w:r w:rsidR="00E66EDC">
        <w:rPr>
          <w:rFonts w:hint="cs"/>
          <w:rtl/>
        </w:rPr>
        <w:t>:</w:t>
      </w:r>
      <w:r>
        <w:rPr>
          <w:rFonts w:hint="cs"/>
          <w:rtl/>
        </w:rPr>
        <w:t>أحدهما وهو قول أبي سعيد ال</w:t>
      </w:r>
      <w:r w:rsidR="002D02AC">
        <w:rPr>
          <w:rFonts w:hint="cs"/>
          <w:rtl/>
        </w:rPr>
        <w:t>إ</w:t>
      </w:r>
      <w:r>
        <w:rPr>
          <w:rFonts w:hint="cs"/>
          <w:rtl/>
        </w:rPr>
        <w:t xml:space="preserve">صطخري </w:t>
      </w:r>
      <w:r w:rsidR="002D02AC">
        <w:rPr>
          <w:rFonts w:hint="cs"/>
          <w:rtl/>
        </w:rPr>
        <w:t>ا</w:t>
      </w:r>
      <w:r>
        <w:rPr>
          <w:rFonts w:hint="cs"/>
          <w:rtl/>
        </w:rPr>
        <w:t>ن</w:t>
      </w:r>
      <w:r w:rsidR="00562448">
        <w:rPr>
          <w:rFonts w:hint="cs"/>
          <w:rtl/>
        </w:rPr>
        <w:t>َّ</w:t>
      </w:r>
      <w:r>
        <w:rPr>
          <w:rFonts w:hint="cs"/>
          <w:rtl/>
        </w:rPr>
        <w:t xml:space="preserve"> له أن يحمل ذلك على رأيه واجتهاده</w:t>
      </w:r>
      <w:r w:rsidR="00E66EDC">
        <w:rPr>
          <w:rFonts w:hint="cs"/>
          <w:rtl/>
        </w:rPr>
        <w:t>،</w:t>
      </w:r>
      <w:r>
        <w:rPr>
          <w:rFonts w:hint="cs"/>
          <w:rtl/>
        </w:rPr>
        <w:t xml:space="preserve"> فعلى هذا يجب على المحتسب أن يكون عالما</w:t>
      </w:r>
      <w:r w:rsidR="00562448">
        <w:rPr>
          <w:rFonts w:hint="cs"/>
          <w:rtl/>
        </w:rPr>
        <w:t>ً</w:t>
      </w:r>
      <w:r>
        <w:rPr>
          <w:rFonts w:hint="cs"/>
          <w:rtl/>
        </w:rPr>
        <w:t xml:space="preserve"> من أهل الاجتهاد في أحكام الدين ليجتهد رأيه فيما اختلس فيه. ا ه‍.</w:t>
      </w:r>
    </w:p>
    <w:p w:rsidR="00FB201C" w:rsidRDefault="00666704" w:rsidP="00562448">
      <w:pPr>
        <w:pStyle w:val="libNormal"/>
        <w:rPr>
          <w:rtl/>
        </w:rPr>
      </w:pPr>
      <w:r>
        <w:rPr>
          <w:rFonts w:hint="cs"/>
          <w:rtl/>
        </w:rPr>
        <w:t xml:space="preserve">وقال رشيد الدين الوطواط </w:t>
      </w:r>
      <w:r w:rsidR="00827FBC">
        <w:rPr>
          <w:rFonts w:hint="cs"/>
          <w:rtl/>
        </w:rPr>
        <w:t>المتوفّى</w:t>
      </w:r>
      <w:r>
        <w:rPr>
          <w:rFonts w:hint="cs"/>
          <w:rtl/>
        </w:rPr>
        <w:t xml:space="preserve"> سنة 573</w:t>
      </w:r>
      <w:r w:rsidR="00E66EDC">
        <w:rPr>
          <w:rFonts w:hint="cs"/>
          <w:rtl/>
        </w:rPr>
        <w:t>:</w:t>
      </w:r>
      <w:r>
        <w:rPr>
          <w:rFonts w:hint="cs"/>
          <w:rtl/>
        </w:rPr>
        <w:t>إن</w:t>
      </w:r>
      <w:r w:rsidR="00562448">
        <w:rPr>
          <w:rFonts w:hint="cs"/>
          <w:rtl/>
        </w:rPr>
        <w:t>َّ</w:t>
      </w:r>
      <w:r>
        <w:rPr>
          <w:rFonts w:hint="cs"/>
          <w:rtl/>
        </w:rPr>
        <w:t xml:space="preserve"> أولى الأمور بأن تصرف أعن</w:t>
      </w:r>
      <w:r w:rsidR="00562448">
        <w:rPr>
          <w:rFonts w:hint="cs"/>
          <w:rtl/>
        </w:rPr>
        <w:t>َّ</w:t>
      </w:r>
      <w:r>
        <w:rPr>
          <w:rFonts w:hint="cs"/>
          <w:rtl/>
        </w:rPr>
        <w:t>ة العناية إلى ترتيب نظامه</w:t>
      </w:r>
      <w:r w:rsidR="00E66EDC">
        <w:rPr>
          <w:rFonts w:hint="cs"/>
          <w:rtl/>
        </w:rPr>
        <w:t>،</w:t>
      </w:r>
      <w:r>
        <w:rPr>
          <w:rFonts w:hint="cs"/>
          <w:rtl/>
        </w:rPr>
        <w:t xml:space="preserve"> وتقصر الهمم على مهم</w:t>
      </w:r>
      <w:r w:rsidR="00562448">
        <w:rPr>
          <w:rFonts w:hint="cs"/>
          <w:rtl/>
        </w:rPr>
        <w:t>َّ</w:t>
      </w:r>
      <w:r>
        <w:rPr>
          <w:rFonts w:hint="cs"/>
          <w:rtl/>
        </w:rPr>
        <w:t>ة إتمامه</w:t>
      </w:r>
      <w:r w:rsidR="00E66EDC">
        <w:rPr>
          <w:rFonts w:hint="cs"/>
          <w:rtl/>
        </w:rPr>
        <w:t>،</w:t>
      </w:r>
      <w:r>
        <w:rPr>
          <w:rFonts w:hint="cs"/>
          <w:rtl/>
        </w:rPr>
        <w:t xml:space="preserve"> أمر</w:t>
      </w:r>
      <w:r w:rsidR="00562448">
        <w:rPr>
          <w:rFonts w:hint="cs"/>
          <w:rtl/>
        </w:rPr>
        <w:t>ٌ</w:t>
      </w:r>
      <w:r>
        <w:rPr>
          <w:rFonts w:hint="cs"/>
          <w:rtl/>
        </w:rPr>
        <w:t xml:space="preserve"> يتعل</w:t>
      </w:r>
      <w:r w:rsidR="00562448">
        <w:rPr>
          <w:rFonts w:hint="cs"/>
          <w:rtl/>
        </w:rPr>
        <w:t>ّ</w:t>
      </w:r>
      <w:r>
        <w:rPr>
          <w:rFonts w:hint="cs"/>
          <w:rtl/>
        </w:rPr>
        <w:t>ق به ثبات الدين</w:t>
      </w:r>
      <w:r w:rsidR="00E66EDC">
        <w:rPr>
          <w:rFonts w:hint="cs"/>
          <w:rtl/>
        </w:rPr>
        <w:t>،</w:t>
      </w:r>
      <w:r>
        <w:rPr>
          <w:rFonts w:hint="cs"/>
          <w:rtl/>
        </w:rPr>
        <w:t xml:space="preserve"> ويتوق</w:t>
      </w:r>
      <w:r w:rsidR="00562448">
        <w:rPr>
          <w:rFonts w:hint="cs"/>
          <w:rtl/>
        </w:rPr>
        <w:t>ّ</w:t>
      </w:r>
      <w:r>
        <w:rPr>
          <w:rFonts w:hint="cs"/>
          <w:rtl/>
        </w:rPr>
        <w:t>ف عليه صلاح المسلمين</w:t>
      </w:r>
      <w:r w:rsidR="00E66EDC">
        <w:rPr>
          <w:rFonts w:hint="cs"/>
          <w:rtl/>
        </w:rPr>
        <w:t>،</w:t>
      </w:r>
      <w:r>
        <w:rPr>
          <w:rFonts w:hint="cs"/>
          <w:rtl/>
        </w:rPr>
        <w:t xml:space="preserve"> وهو أمر ال</w:t>
      </w:r>
      <w:r w:rsidR="00562448">
        <w:rPr>
          <w:rFonts w:hint="cs"/>
          <w:rtl/>
        </w:rPr>
        <w:t>إ</w:t>
      </w:r>
      <w:r>
        <w:rPr>
          <w:rFonts w:hint="cs"/>
          <w:rtl/>
        </w:rPr>
        <w:t>حتساب</w:t>
      </w:r>
      <w:r w:rsidR="00E66EDC">
        <w:rPr>
          <w:rFonts w:hint="cs"/>
          <w:rtl/>
        </w:rPr>
        <w:t>،</w:t>
      </w:r>
      <w:r>
        <w:rPr>
          <w:rFonts w:hint="cs"/>
          <w:rtl/>
        </w:rPr>
        <w:t xml:space="preserve"> فإن فيه تثبيت الزايغين</w:t>
      </w:r>
    </w:p>
    <w:p w:rsidR="00666704" w:rsidRDefault="00F67EBD" w:rsidP="00F67EBD">
      <w:pPr>
        <w:pStyle w:val="libLine"/>
        <w:rPr>
          <w:rtl/>
        </w:rPr>
      </w:pPr>
      <w:r>
        <w:rPr>
          <w:rFonts w:hint="cs"/>
          <w:rtl/>
        </w:rPr>
        <w:t>____________________</w:t>
      </w:r>
    </w:p>
    <w:p w:rsidR="00FB201C" w:rsidRDefault="00666704" w:rsidP="002D02AC">
      <w:pPr>
        <w:pStyle w:val="libFootnote0"/>
        <w:rPr>
          <w:rtl/>
        </w:rPr>
      </w:pPr>
      <w:r w:rsidRPr="008A0D7A">
        <w:rPr>
          <w:rFonts w:hint="cs"/>
          <w:rtl/>
        </w:rPr>
        <w:t xml:space="preserve">1 </w:t>
      </w:r>
      <w:r w:rsidR="0013021F">
        <w:rPr>
          <w:rFonts w:hint="cs"/>
          <w:rtl/>
        </w:rPr>
        <w:t>-</w:t>
      </w:r>
      <w:r w:rsidRPr="008A0D7A">
        <w:rPr>
          <w:rFonts w:hint="cs"/>
          <w:rtl/>
        </w:rPr>
        <w:t xml:space="preserve"> كما في تاريخ </w:t>
      </w:r>
      <w:r w:rsidR="002D02AC">
        <w:rPr>
          <w:rFonts w:hint="cs"/>
          <w:rtl/>
        </w:rPr>
        <w:t>ا</w:t>
      </w:r>
      <w:r w:rsidR="00827FBC">
        <w:rPr>
          <w:rFonts w:hint="cs"/>
          <w:rtl/>
        </w:rPr>
        <w:t>بن</w:t>
      </w:r>
      <w:r w:rsidRPr="008A0D7A">
        <w:rPr>
          <w:rFonts w:hint="cs"/>
          <w:rtl/>
        </w:rPr>
        <w:t xml:space="preserve"> خلكان تاريخ </w:t>
      </w:r>
      <w:r w:rsidR="002D02AC">
        <w:rPr>
          <w:rFonts w:hint="cs"/>
          <w:rtl/>
        </w:rPr>
        <w:t>ا</w:t>
      </w:r>
      <w:r w:rsidR="00827FBC">
        <w:rPr>
          <w:rFonts w:hint="cs"/>
          <w:rtl/>
        </w:rPr>
        <w:t>بن</w:t>
      </w:r>
      <w:r w:rsidRPr="008A0D7A">
        <w:rPr>
          <w:rFonts w:hint="cs"/>
          <w:rtl/>
        </w:rPr>
        <w:t xml:space="preserve"> كثير. مرآة الجنان</w:t>
      </w:r>
      <w:r w:rsidR="00E66EDC">
        <w:rPr>
          <w:rFonts w:hint="cs"/>
          <w:rtl/>
        </w:rPr>
        <w:t>،</w:t>
      </w:r>
      <w:r w:rsidRPr="008A0D7A">
        <w:rPr>
          <w:rFonts w:hint="cs"/>
          <w:rtl/>
        </w:rPr>
        <w:t xml:space="preserve"> رياض العلماء. دائرة المعارف الاسلامي</w:t>
      </w:r>
      <w:r w:rsidR="00E66EDC">
        <w:rPr>
          <w:rFonts w:hint="cs"/>
          <w:rtl/>
        </w:rPr>
        <w:t>،</w:t>
      </w:r>
      <w:r w:rsidRPr="008A0D7A">
        <w:rPr>
          <w:rFonts w:hint="cs"/>
          <w:rtl/>
        </w:rPr>
        <w:t xml:space="preserve"> دائرة المعارف لفريد وجدي</w:t>
      </w:r>
      <w:r w:rsidR="00E66EDC">
        <w:rPr>
          <w:rFonts w:hint="cs"/>
          <w:rtl/>
        </w:rPr>
        <w:t>،</w:t>
      </w:r>
      <w:r w:rsidRPr="008A0D7A">
        <w:rPr>
          <w:rFonts w:hint="cs"/>
          <w:rtl/>
        </w:rPr>
        <w:t xml:space="preserve"> ال</w:t>
      </w:r>
      <w:r w:rsidR="002D02AC">
        <w:rPr>
          <w:rFonts w:hint="cs"/>
          <w:rtl/>
        </w:rPr>
        <w:t>ا</w:t>
      </w:r>
      <w:r w:rsidRPr="008A0D7A">
        <w:rPr>
          <w:rFonts w:hint="cs"/>
          <w:rtl/>
        </w:rPr>
        <w:t>علام للزر</w:t>
      </w:r>
      <w:r w:rsidR="002D02AC">
        <w:rPr>
          <w:rFonts w:hint="cs"/>
          <w:rtl/>
        </w:rPr>
        <w:t>كل</w:t>
      </w:r>
      <w:r w:rsidRPr="008A0D7A">
        <w:rPr>
          <w:rFonts w:hint="cs"/>
          <w:rtl/>
        </w:rPr>
        <w:t>ي.</w:t>
      </w:r>
    </w:p>
    <w:p w:rsidR="00666704" w:rsidRPr="00666704" w:rsidRDefault="00666704" w:rsidP="009618AF">
      <w:pPr>
        <w:pStyle w:val="libNormal"/>
      </w:pPr>
      <w:r>
        <w:rPr>
          <w:rFonts w:hint="cs"/>
          <w:rtl/>
        </w:rPr>
        <w:br w:type="page"/>
      </w:r>
    </w:p>
    <w:p w:rsidR="00666704" w:rsidRDefault="00666704" w:rsidP="00E628ED">
      <w:pPr>
        <w:pStyle w:val="libNormal0"/>
        <w:rPr>
          <w:rtl/>
        </w:rPr>
      </w:pPr>
      <w:r>
        <w:rPr>
          <w:rFonts w:hint="cs"/>
          <w:rtl/>
        </w:rPr>
        <w:lastRenderedPageBreak/>
        <w:t>عن الحق</w:t>
      </w:r>
      <w:r w:rsidR="00E66EDC">
        <w:rPr>
          <w:rFonts w:hint="cs"/>
          <w:rtl/>
        </w:rPr>
        <w:t>،</w:t>
      </w:r>
      <w:r>
        <w:rPr>
          <w:rFonts w:hint="cs"/>
          <w:rtl/>
        </w:rPr>
        <w:t xml:space="preserve"> وتأديب المنهمكين في الفسق</w:t>
      </w:r>
      <w:r w:rsidR="00E66EDC">
        <w:rPr>
          <w:rFonts w:hint="cs"/>
          <w:rtl/>
        </w:rPr>
        <w:t>،</w:t>
      </w:r>
      <w:r>
        <w:rPr>
          <w:rFonts w:hint="cs"/>
          <w:rtl/>
        </w:rPr>
        <w:t xml:space="preserve"> وتقوية أعضاد أ</w:t>
      </w:r>
      <w:r w:rsidR="002D0239">
        <w:rPr>
          <w:rFonts w:hint="cs"/>
          <w:rtl/>
        </w:rPr>
        <w:t>رب</w:t>
      </w:r>
      <w:r>
        <w:rPr>
          <w:rFonts w:hint="cs"/>
          <w:rtl/>
        </w:rPr>
        <w:t>اب الشرع وسواعدها</w:t>
      </w:r>
      <w:r w:rsidR="00E66EDC">
        <w:rPr>
          <w:rFonts w:hint="cs"/>
          <w:rtl/>
        </w:rPr>
        <w:t>،</w:t>
      </w:r>
      <w:r>
        <w:rPr>
          <w:rFonts w:hint="cs"/>
          <w:rtl/>
        </w:rPr>
        <w:t xml:space="preserve"> وإجراء معاملات الدين على قوانينها وقواعدها</w:t>
      </w:r>
      <w:r w:rsidR="00E66EDC">
        <w:rPr>
          <w:rFonts w:hint="cs"/>
          <w:rtl/>
        </w:rPr>
        <w:t>،</w:t>
      </w:r>
      <w:r>
        <w:rPr>
          <w:rFonts w:hint="cs"/>
          <w:rtl/>
        </w:rPr>
        <w:t xml:space="preserve"> وينبغي أن يكون متقل</w:t>
      </w:r>
      <w:r w:rsidR="002D0239">
        <w:rPr>
          <w:rFonts w:hint="cs"/>
          <w:rtl/>
        </w:rPr>
        <w:t>ّ</w:t>
      </w:r>
      <w:r>
        <w:rPr>
          <w:rFonts w:hint="cs"/>
          <w:rtl/>
        </w:rPr>
        <w:t>د هذا الأمر موصوفا</w:t>
      </w:r>
      <w:r w:rsidR="002D0239">
        <w:rPr>
          <w:rFonts w:hint="cs"/>
          <w:rtl/>
        </w:rPr>
        <w:t>ً</w:t>
      </w:r>
      <w:r>
        <w:rPr>
          <w:rFonts w:hint="cs"/>
          <w:rtl/>
        </w:rPr>
        <w:t xml:space="preserve"> بالديانة</w:t>
      </w:r>
      <w:r w:rsidR="00E66EDC">
        <w:rPr>
          <w:rFonts w:hint="cs"/>
          <w:rtl/>
        </w:rPr>
        <w:t>،</w:t>
      </w:r>
      <w:r>
        <w:rPr>
          <w:rFonts w:hint="cs"/>
          <w:rtl/>
        </w:rPr>
        <w:t xml:space="preserve"> معروفا</w:t>
      </w:r>
      <w:r w:rsidR="002D0239">
        <w:rPr>
          <w:rFonts w:hint="cs"/>
          <w:rtl/>
        </w:rPr>
        <w:t>ً</w:t>
      </w:r>
      <w:r>
        <w:rPr>
          <w:rFonts w:hint="cs"/>
          <w:rtl/>
        </w:rPr>
        <w:t xml:space="preserve"> بالصيانة</w:t>
      </w:r>
      <w:r w:rsidR="00E66EDC">
        <w:rPr>
          <w:rFonts w:hint="cs"/>
          <w:rtl/>
        </w:rPr>
        <w:t>،</w:t>
      </w:r>
      <w:r>
        <w:rPr>
          <w:rFonts w:hint="cs"/>
          <w:rtl/>
        </w:rPr>
        <w:t xml:space="preserve"> معرضا</w:t>
      </w:r>
      <w:r w:rsidR="002D0239">
        <w:rPr>
          <w:rFonts w:hint="cs"/>
          <w:rtl/>
        </w:rPr>
        <w:t>ً</w:t>
      </w:r>
      <w:r>
        <w:rPr>
          <w:rFonts w:hint="cs"/>
          <w:rtl/>
        </w:rPr>
        <w:t xml:space="preserve"> عن مراصد الريب</w:t>
      </w:r>
      <w:r w:rsidR="00E66EDC">
        <w:rPr>
          <w:rFonts w:hint="cs"/>
          <w:rtl/>
        </w:rPr>
        <w:t>،</w:t>
      </w:r>
      <w:r>
        <w:rPr>
          <w:rFonts w:hint="cs"/>
          <w:rtl/>
        </w:rPr>
        <w:t xml:space="preserve"> بعيدا</w:t>
      </w:r>
      <w:r w:rsidR="002D0239">
        <w:rPr>
          <w:rFonts w:hint="cs"/>
          <w:rtl/>
        </w:rPr>
        <w:t>ً</w:t>
      </w:r>
      <w:r>
        <w:rPr>
          <w:rFonts w:hint="cs"/>
          <w:rtl/>
        </w:rPr>
        <w:t xml:space="preserve"> عن مواقف الت</w:t>
      </w:r>
      <w:r w:rsidR="00562448">
        <w:rPr>
          <w:rFonts w:hint="cs"/>
          <w:rtl/>
        </w:rPr>
        <w:t>ّ</w:t>
      </w:r>
      <w:r>
        <w:rPr>
          <w:rFonts w:hint="cs"/>
          <w:rtl/>
        </w:rPr>
        <w:t>هم والعيب</w:t>
      </w:r>
      <w:r w:rsidR="00E66EDC">
        <w:rPr>
          <w:rFonts w:hint="cs"/>
          <w:rtl/>
        </w:rPr>
        <w:t>،</w:t>
      </w:r>
      <w:r>
        <w:rPr>
          <w:rFonts w:hint="cs"/>
          <w:rtl/>
        </w:rPr>
        <w:t xml:space="preserve"> لابسا</w:t>
      </w:r>
      <w:r w:rsidR="00E628ED">
        <w:rPr>
          <w:rFonts w:hint="cs"/>
          <w:rtl/>
        </w:rPr>
        <w:t>ً</w:t>
      </w:r>
      <w:r>
        <w:rPr>
          <w:rFonts w:hint="cs"/>
          <w:rtl/>
        </w:rPr>
        <w:t xml:space="preserve"> مدارع السداد</w:t>
      </w:r>
      <w:r w:rsidR="00E66EDC">
        <w:rPr>
          <w:rFonts w:hint="cs"/>
          <w:rtl/>
        </w:rPr>
        <w:t>،</w:t>
      </w:r>
      <w:r>
        <w:rPr>
          <w:rFonts w:hint="cs"/>
          <w:rtl/>
        </w:rPr>
        <w:t xml:space="preserve"> سالكا</w:t>
      </w:r>
      <w:r w:rsidR="00E628ED">
        <w:rPr>
          <w:rFonts w:hint="cs"/>
          <w:rtl/>
        </w:rPr>
        <w:t>ً</w:t>
      </w:r>
      <w:r>
        <w:rPr>
          <w:rFonts w:hint="cs"/>
          <w:rtl/>
        </w:rPr>
        <w:t xml:space="preserve"> مناهج الر</w:t>
      </w:r>
      <w:r w:rsidR="00562448">
        <w:rPr>
          <w:rFonts w:hint="cs"/>
          <w:rtl/>
        </w:rPr>
        <w:t>َّ</w:t>
      </w:r>
      <w:r>
        <w:rPr>
          <w:rFonts w:hint="cs"/>
          <w:rtl/>
        </w:rPr>
        <w:t>شاد [ معجم ال</w:t>
      </w:r>
      <w:r w:rsidR="00E628ED">
        <w:rPr>
          <w:rFonts w:hint="cs"/>
          <w:rtl/>
        </w:rPr>
        <w:t>اُ</w:t>
      </w:r>
      <w:r>
        <w:rPr>
          <w:rFonts w:hint="cs"/>
          <w:rtl/>
        </w:rPr>
        <w:t>دباء ج 19 ص 31 ] ففي تولية شاعرنا المترج</w:t>
      </w:r>
      <w:r w:rsidR="00562448">
        <w:rPr>
          <w:rFonts w:hint="cs"/>
          <w:rtl/>
        </w:rPr>
        <w:t>َ</w:t>
      </w:r>
      <w:r>
        <w:rPr>
          <w:rFonts w:hint="cs"/>
          <w:rtl/>
        </w:rPr>
        <w:t>م الحسبة مر</w:t>
      </w:r>
      <w:r w:rsidR="00562448">
        <w:rPr>
          <w:rFonts w:hint="cs"/>
          <w:rtl/>
        </w:rPr>
        <w:t>َّ</w:t>
      </w:r>
      <w:r>
        <w:rPr>
          <w:rFonts w:hint="cs"/>
          <w:rtl/>
        </w:rPr>
        <w:t>ة</w:t>
      </w:r>
      <w:r w:rsidR="00562448">
        <w:rPr>
          <w:rFonts w:hint="cs"/>
          <w:rtl/>
        </w:rPr>
        <w:t>ً</w:t>
      </w:r>
      <w:r>
        <w:rPr>
          <w:rFonts w:hint="cs"/>
          <w:rtl/>
        </w:rPr>
        <w:t xml:space="preserve"> بعد أخرى غنى</w:t>
      </w:r>
      <w:r w:rsidR="00562448">
        <w:rPr>
          <w:rFonts w:hint="cs"/>
          <w:rtl/>
        </w:rPr>
        <w:t>ً</w:t>
      </w:r>
      <w:r>
        <w:rPr>
          <w:rFonts w:hint="cs"/>
          <w:rtl/>
        </w:rPr>
        <w:t xml:space="preserve"> وكفاية عن سرد جمل الثناء على علمه وفقهه وإطراء عدله ورأيه</w:t>
      </w:r>
      <w:r w:rsidR="00E66EDC">
        <w:rPr>
          <w:rFonts w:hint="cs"/>
          <w:rtl/>
        </w:rPr>
        <w:t>،</w:t>
      </w:r>
      <w:r>
        <w:rPr>
          <w:rFonts w:hint="cs"/>
          <w:rtl/>
        </w:rPr>
        <w:t xml:space="preserve"> واجتهاده في جنب الله وصرامته</w:t>
      </w:r>
      <w:r w:rsidR="00E66EDC">
        <w:rPr>
          <w:rFonts w:hint="cs"/>
          <w:rtl/>
        </w:rPr>
        <w:t>،</w:t>
      </w:r>
      <w:r>
        <w:rPr>
          <w:rFonts w:hint="cs"/>
          <w:rtl/>
        </w:rPr>
        <w:t xml:space="preserve"> وخشونته في الدين</w:t>
      </w:r>
      <w:r w:rsidR="00E66EDC">
        <w:rPr>
          <w:rFonts w:hint="cs"/>
          <w:rtl/>
        </w:rPr>
        <w:t>،</w:t>
      </w:r>
      <w:r>
        <w:rPr>
          <w:rFonts w:hint="cs"/>
          <w:rtl/>
        </w:rPr>
        <w:t xml:space="preserve"> ورشاده وسداده</w:t>
      </w:r>
      <w:r w:rsidR="00E66EDC">
        <w:rPr>
          <w:rFonts w:hint="cs"/>
          <w:rtl/>
        </w:rPr>
        <w:t>،</w:t>
      </w:r>
      <w:r>
        <w:rPr>
          <w:rFonts w:hint="cs"/>
          <w:rtl/>
        </w:rPr>
        <w:t xml:space="preserve"> وقد تو</w:t>
      </w:r>
      <w:r w:rsidR="00562448">
        <w:rPr>
          <w:rFonts w:hint="cs"/>
          <w:rtl/>
        </w:rPr>
        <w:t>ّ</w:t>
      </w:r>
      <w:r>
        <w:rPr>
          <w:rFonts w:hint="cs"/>
          <w:rtl/>
        </w:rPr>
        <w:t>لاها مر</w:t>
      </w:r>
      <w:r w:rsidR="00562448">
        <w:rPr>
          <w:rFonts w:hint="cs"/>
          <w:rtl/>
        </w:rPr>
        <w:t>َّ</w:t>
      </w:r>
      <w:r>
        <w:rPr>
          <w:rFonts w:hint="cs"/>
          <w:rtl/>
        </w:rPr>
        <w:t>تين في بغداد مر</w:t>
      </w:r>
      <w:r w:rsidR="00562448">
        <w:rPr>
          <w:rFonts w:hint="cs"/>
          <w:rtl/>
        </w:rPr>
        <w:t>َّ</w:t>
      </w:r>
      <w:r>
        <w:rPr>
          <w:rFonts w:hint="cs"/>
          <w:rtl/>
        </w:rPr>
        <w:t>ة على عهد الخليفة ال</w:t>
      </w:r>
      <w:r w:rsidR="00FA36D4">
        <w:rPr>
          <w:rFonts w:hint="cs"/>
          <w:rtl/>
        </w:rPr>
        <w:t>عبّاس</w:t>
      </w:r>
      <w:r>
        <w:rPr>
          <w:rFonts w:hint="cs"/>
          <w:rtl/>
        </w:rPr>
        <w:t xml:space="preserve">ي المقتدر بالله كما سمعته من </w:t>
      </w:r>
      <w:r w:rsidR="00827FBC">
        <w:rPr>
          <w:rFonts w:hint="cs"/>
          <w:rtl/>
        </w:rPr>
        <w:t>إبن</w:t>
      </w:r>
      <w:r>
        <w:rPr>
          <w:rFonts w:hint="cs"/>
          <w:rtl/>
        </w:rPr>
        <w:t xml:space="preserve"> خلكان واليافعي</w:t>
      </w:r>
      <w:r w:rsidR="00E66EDC">
        <w:rPr>
          <w:rFonts w:hint="cs"/>
          <w:rtl/>
        </w:rPr>
        <w:t>،</w:t>
      </w:r>
      <w:r>
        <w:rPr>
          <w:rFonts w:hint="cs"/>
          <w:rtl/>
        </w:rPr>
        <w:t xml:space="preserve"> و</w:t>
      </w:r>
      <w:r w:rsidR="00562448">
        <w:rPr>
          <w:rFonts w:hint="cs"/>
          <w:rtl/>
        </w:rPr>
        <w:t>اُ</w:t>
      </w:r>
      <w:r>
        <w:rPr>
          <w:rFonts w:hint="cs"/>
          <w:rtl/>
        </w:rPr>
        <w:t>خرى أقامه عليها عز</w:t>
      </w:r>
      <w:r w:rsidR="00562448">
        <w:rPr>
          <w:rFonts w:hint="cs"/>
          <w:rtl/>
        </w:rPr>
        <w:t>ُّ</w:t>
      </w:r>
      <w:r>
        <w:rPr>
          <w:rFonts w:hint="cs"/>
          <w:rtl/>
        </w:rPr>
        <w:t xml:space="preserve"> الد</w:t>
      </w:r>
      <w:r w:rsidR="00562448">
        <w:rPr>
          <w:rFonts w:hint="cs"/>
          <w:rtl/>
        </w:rPr>
        <w:t>َّ</w:t>
      </w:r>
      <w:r>
        <w:rPr>
          <w:rFonts w:hint="cs"/>
          <w:rtl/>
        </w:rPr>
        <w:t xml:space="preserve">ولة في وزارة </w:t>
      </w:r>
      <w:r w:rsidR="00827FBC">
        <w:rPr>
          <w:rFonts w:hint="cs"/>
          <w:rtl/>
        </w:rPr>
        <w:t>إبن</w:t>
      </w:r>
      <w:r>
        <w:rPr>
          <w:rFonts w:hint="cs"/>
          <w:rtl/>
        </w:rPr>
        <w:t xml:space="preserve"> بقي</w:t>
      </w:r>
      <w:r w:rsidR="00562448">
        <w:rPr>
          <w:rFonts w:hint="cs"/>
          <w:rtl/>
        </w:rPr>
        <w:t>َّ</w:t>
      </w:r>
      <w:r>
        <w:rPr>
          <w:rFonts w:hint="cs"/>
          <w:rtl/>
        </w:rPr>
        <w:t>ة الذي استوزره عز</w:t>
      </w:r>
      <w:r w:rsidR="00562448">
        <w:rPr>
          <w:rFonts w:hint="cs"/>
          <w:rtl/>
        </w:rPr>
        <w:t>ُّ</w:t>
      </w:r>
      <w:r>
        <w:rPr>
          <w:rFonts w:hint="cs"/>
          <w:rtl/>
        </w:rPr>
        <w:t xml:space="preserve"> الدولة سنة 362 وتوف</w:t>
      </w:r>
      <w:r w:rsidR="00562448">
        <w:rPr>
          <w:rFonts w:hint="cs"/>
          <w:rtl/>
        </w:rPr>
        <w:t>ّ</w:t>
      </w:r>
      <w:r>
        <w:rPr>
          <w:rFonts w:hint="cs"/>
          <w:rtl/>
        </w:rPr>
        <w:t xml:space="preserve">ي سنة 367 و قد كتب المترجم إليه في وزارته قصيدة </w:t>
      </w:r>
      <w:r w:rsidR="0043271A">
        <w:rPr>
          <w:rFonts w:hint="cs"/>
          <w:rtl/>
        </w:rPr>
        <w:t>أوَّلها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562448" w:rsidTr="00F10E4C">
        <w:trPr>
          <w:trHeight w:val="350"/>
        </w:trPr>
        <w:tc>
          <w:tcPr>
            <w:tcW w:w="3920" w:type="dxa"/>
            <w:shd w:val="clear" w:color="auto" w:fill="auto"/>
          </w:tcPr>
          <w:p w:rsidR="00562448" w:rsidRDefault="00562448" w:rsidP="00F10E4C">
            <w:pPr>
              <w:pStyle w:val="libPoem"/>
            </w:pPr>
            <w:r>
              <w:rPr>
                <w:rFonts w:hint="cs"/>
                <w:rtl/>
              </w:rPr>
              <w:t>أي</w:t>
            </w:r>
            <w:r w:rsidR="002C0B4E">
              <w:rPr>
                <w:rFonts w:hint="cs"/>
                <w:rtl/>
              </w:rPr>
              <w:t>ّ</w:t>
            </w:r>
            <w:r>
              <w:rPr>
                <w:rFonts w:hint="cs"/>
                <w:rtl/>
              </w:rPr>
              <w:t>ها ذا الوزير إن أنت أنصفت</w:t>
            </w:r>
            <w:r w:rsidRPr="00725071">
              <w:rPr>
                <w:rStyle w:val="libPoemTiniChar0"/>
                <w:rtl/>
              </w:rPr>
              <w:br/>
              <w:t> </w:t>
            </w:r>
          </w:p>
        </w:tc>
        <w:tc>
          <w:tcPr>
            <w:tcW w:w="279" w:type="dxa"/>
            <w:shd w:val="clear" w:color="auto" w:fill="auto"/>
          </w:tcPr>
          <w:p w:rsidR="00562448" w:rsidRDefault="00562448" w:rsidP="00F10E4C">
            <w:pPr>
              <w:pStyle w:val="libPoem"/>
              <w:rPr>
                <w:rtl/>
              </w:rPr>
            </w:pPr>
          </w:p>
        </w:tc>
        <w:tc>
          <w:tcPr>
            <w:tcW w:w="3881" w:type="dxa"/>
            <w:shd w:val="clear" w:color="auto" w:fill="auto"/>
          </w:tcPr>
          <w:p w:rsidR="00562448" w:rsidRDefault="00562448" w:rsidP="00F10E4C">
            <w:pPr>
              <w:pStyle w:val="libPoem"/>
            </w:pPr>
            <w:r>
              <w:rPr>
                <w:rFonts w:hint="cs"/>
                <w:rtl/>
              </w:rPr>
              <w:t>وإل</w:t>
            </w:r>
            <w:r w:rsidR="002C0B4E">
              <w:rPr>
                <w:rFonts w:hint="cs"/>
                <w:rtl/>
              </w:rPr>
              <w:t>ّ</w:t>
            </w:r>
            <w:r>
              <w:rPr>
                <w:rFonts w:hint="cs"/>
                <w:rtl/>
              </w:rPr>
              <w:t>ا فقم مع الجيران</w:t>
            </w:r>
            <w:r w:rsidRPr="00725071">
              <w:rPr>
                <w:rStyle w:val="libPoemTiniChar0"/>
                <w:rtl/>
              </w:rPr>
              <w:br/>
              <w:t> </w:t>
            </w:r>
          </w:p>
        </w:tc>
      </w:tr>
    </w:tbl>
    <w:p w:rsidR="00666704" w:rsidRDefault="00666704" w:rsidP="009618AF">
      <w:pPr>
        <w:pStyle w:val="libNormal"/>
        <w:rPr>
          <w:rtl/>
        </w:rPr>
      </w:pPr>
      <w:r>
        <w:rPr>
          <w:rFonts w:hint="cs"/>
          <w:rtl/>
        </w:rPr>
        <w:t>ويقول فيها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2C0B4E" w:rsidTr="00F10E4C">
        <w:trPr>
          <w:trHeight w:val="350"/>
        </w:trPr>
        <w:tc>
          <w:tcPr>
            <w:tcW w:w="3920" w:type="dxa"/>
            <w:shd w:val="clear" w:color="auto" w:fill="auto"/>
          </w:tcPr>
          <w:p w:rsidR="002C0B4E" w:rsidRDefault="002C0B4E" w:rsidP="00F10E4C">
            <w:pPr>
              <w:pStyle w:val="libPoem"/>
            </w:pPr>
            <w:r>
              <w:rPr>
                <w:rFonts w:hint="cs"/>
                <w:rtl/>
              </w:rPr>
              <w:t>ليت شعري ألستُ محتسب</w:t>
            </w:r>
            <w:r w:rsidRPr="00725071">
              <w:rPr>
                <w:rStyle w:val="libPoemTiniChar0"/>
                <w:rtl/>
              </w:rPr>
              <w:br/>
              <w:t> </w:t>
            </w:r>
          </w:p>
        </w:tc>
        <w:tc>
          <w:tcPr>
            <w:tcW w:w="279" w:type="dxa"/>
            <w:shd w:val="clear" w:color="auto" w:fill="auto"/>
          </w:tcPr>
          <w:p w:rsidR="002C0B4E" w:rsidRDefault="002C0B4E" w:rsidP="00F10E4C">
            <w:pPr>
              <w:pStyle w:val="libPoem"/>
              <w:rPr>
                <w:rtl/>
              </w:rPr>
            </w:pPr>
          </w:p>
        </w:tc>
        <w:tc>
          <w:tcPr>
            <w:tcW w:w="3881" w:type="dxa"/>
            <w:shd w:val="clear" w:color="auto" w:fill="auto"/>
          </w:tcPr>
          <w:p w:rsidR="002C0B4E" w:rsidRDefault="002C0B4E" w:rsidP="00F10E4C">
            <w:pPr>
              <w:pStyle w:val="libPoem"/>
            </w:pPr>
            <w:r>
              <w:rPr>
                <w:rFonts w:hint="cs"/>
                <w:rtl/>
              </w:rPr>
              <w:t>الناس ؟! فِلم ليس تعرفون مكاني ؟</w:t>
            </w:r>
            <w:r w:rsidRPr="00666704">
              <w:rPr>
                <w:rFonts w:hint="cs"/>
                <w:rtl/>
              </w:rPr>
              <w:t>!</w:t>
            </w:r>
            <w:r w:rsidRPr="00725071">
              <w:rPr>
                <w:rStyle w:val="libPoemTiniChar0"/>
                <w:rtl/>
              </w:rPr>
              <w:br/>
              <w:t> </w:t>
            </w:r>
          </w:p>
        </w:tc>
      </w:tr>
    </w:tbl>
    <w:p w:rsidR="00FB201C" w:rsidRPr="00A63DC1" w:rsidRDefault="00666704" w:rsidP="00E628ED">
      <w:pPr>
        <w:pStyle w:val="libNormal"/>
        <w:rPr>
          <w:rtl/>
        </w:rPr>
      </w:pPr>
      <w:r w:rsidRPr="0002392B">
        <w:rPr>
          <w:rFonts w:hint="cs"/>
          <w:rtl/>
        </w:rPr>
        <w:t>( أم</w:t>
      </w:r>
      <w:r w:rsidR="004614AD" w:rsidRPr="0002392B">
        <w:rPr>
          <w:rFonts w:hint="cs"/>
          <w:rtl/>
        </w:rPr>
        <w:t>ّ</w:t>
      </w:r>
      <w:r w:rsidRPr="0002392B">
        <w:rPr>
          <w:rFonts w:hint="cs"/>
          <w:rtl/>
        </w:rPr>
        <w:t>ا أدبه ) وهو</w:t>
      </w:r>
      <w:r w:rsidRPr="00A63DC1">
        <w:rPr>
          <w:rFonts w:hint="cs"/>
          <w:rtl/>
        </w:rPr>
        <w:t xml:space="preserve"> كما أوعزنا إليه أحد نوابغ شعراء الشيعة</w:t>
      </w:r>
      <w:r w:rsidR="00E66EDC">
        <w:rPr>
          <w:rFonts w:hint="cs"/>
          <w:rtl/>
        </w:rPr>
        <w:t>،</w:t>
      </w:r>
      <w:r w:rsidRPr="00A63DC1">
        <w:rPr>
          <w:rFonts w:hint="cs"/>
          <w:rtl/>
        </w:rPr>
        <w:t xml:space="preserve"> والمقد</w:t>
      </w:r>
      <w:r w:rsidR="004614AD">
        <w:rPr>
          <w:rFonts w:hint="cs"/>
          <w:rtl/>
        </w:rPr>
        <w:t>َّ</w:t>
      </w:r>
      <w:r w:rsidRPr="00A63DC1">
        <w:rPr>
          <w:rFonts w:hint="cs"/>
          <w:rtl/>
        </w:rPr>
        <w:t>م بين كت</w:t>
      </w:r>
      <w:r w:rsidR="004614AD">
        <w:rPr>
          <w:rFonts w:hint="cs"/>
          <w:rtl/>
        </w:rPr>
        <w:t>ّ</w:t>
      </w:r>
      <w:r w:rsidRPr="00A63DC1">
        <w:rPr>
          <w:rFonts w:hint="cs"/>
          <w:rtl/>
        </w:rPr>
        <w:t>ابها</w:t>
      </w:r>
      <w:r w:rsidR="00E66EDC">
        <w:rPr>
          <w:rFonts w:hint="cs"/>
          <w:rtl/>
        </w:rPr>
        <w:t>،</w:t>
      </w:r>
      <w:r w:rsidRPr="00A63DC1">
        <w:rPr>
          <w:rFonts w:hint="cs"/>
          <w:rtl/>
        </w:rPr>
        <w:t xml:space="preserve"> </w:t>
      </w:r>
      <w:r w:rsidR="00911C64" w:rsidRPr="00A63DC1">
        <w:rPr>
          <w:rFonts w:hint="cs"/>
          <w:rtl/>
        </w:rPr>
        <w:t>حتّى</w:t>
      </w:r>
      <w:r w:rsidRPr="00A63DC1">
        <w:rPr>
          <w:rFonts w:hint="cs"/>
          <w:rtl/>
        </w:rPr>
        <w:t xml:space="preserve"> قيل</w:t>
      </w:r>
      <w:r w:rsidR="00E66EDC">
        <w:rPr>
          <w:rFonts w:hint="cs"/>
          <w:rtl/>
        </w:rPr>
        <w:t>:</w:t>
      </w:r>
      <w:r w:rsidR="00E628ED">
        <w:rPr>
          <w:rFonts w:hint="cs"/>
          <w:rtl/>
        </w:rPr>
        <w:t>إنَّه</w:t>
      </w:r>
      <w:r w:rsidRPr="00A63DC1">
        <w:rPr>
          <w:rFonts w:hint="cs"/>
          <w:rtl/>
        </w:rPr>
        <w:t xml:space="preserve"> كامرئ القيس في الشعر</w:t>
      </w:r>
      <w:r w:rsidRPr="00583C0E">
        <w:rPr>
          <w:rStyle w:val="libFootnotenumChar"/>
          <w:rFonts w:hint="cs"/>
          <w:rtl/>
        </w:rPr>
        <w:t>(1)</w:t>
      </w:r>
      <w:r w:rsidRPr="00A63DC1">
        <w:rPr>
          <w:rFonts w:hint="cs"/>
          <w:rtl/>
        </w:rPr>
        <w:t xml:space="preserve"> لم يكن بينهما من يضاهيهما</w:t>
      </w:r>
      <w:r w:rsidR="00E66EDC">
        <w:rPr>
          <w:rFonts w:hint="cs"/>
          <w:rtl/>
        </w:rPr>
        <w:t>،</w:t>
      </w:r>
      <w:r w:rsidRPr="00A63DC1">
        <w:rPr>
          <w:rFonts w:hint="cs"/>
          <w:rtl/>
        </w:rPr>
        <w:t xml:space="preserve"> و يقع </w:t>
      </w:r>
      <w:r w:rsidR="00E628ED">
        <w:rPr>
          <w:rFonts w:hint="cs"/>
          <w:rtl/>
        </w:rPr>
        <w:t xml:space="preserve">ديوانه </w:t>
      </w:r>
      <w:r w:rsidRPr="00A63DC1">
        <w:rPr>
          <w:rFonts w:hint="cs"/>
          <w:rtl/>
        </w:rPr>
        <w:t>في عشر مجل</w:t>
      </w:r>
      <w:r w:rsidR="004614AD">
        <w:rPr>
          <w:rFonts w:hint="cs"/>
          <w:rtl/>
        </w:rPr>
        <w:t>ّ</w:t>
      </w:r>
      <w:r w:rsidRPr="00A63DC1">
        <w:rPr>
          <w:rFonts w:hint="cs"/>
          <w:rtl/>
        </w:rPr>
        <w:t>دات</w:t>
      </w:r>
      <w:r w:rsidR="00E66EDC">
        <w:rPr>
          <w:rFonts w:hint="cs"/>
          <w:rtl/>
        </w:rPr>
        <w:t>،</w:t>
      </w:r>
      <w:r w:rsidRPr="00A63DC1">
        <w:rPr>
          <w:rFonts w:hint="cs"/>
          <w:rtl/>
        </w:rPr>
        <w:t xml:space="preserve"> والغالب عليه العذوبة وال</w:t>
      </w:r>
      <w:r w:rsidR="004614AD">
        <w:rPr>
          <w:rFonts w:hint="cs"/>
          <w:rtl/>
        </w:rPr>
        <w:t>إ</w:t>
      </w:r>
      <w:r w:rsidRPr="00A63DC1">
        <w:rPr>
          <w:rFonts w:hint="cs"/>
          <w:rtl/>
        </w:rPr>
        <w:t>نسجام</w:t>
      </w:r>
      <w:r w:rsidR="00E66EDC">
        <w:rPr>
          <w:rFonts w:hint="cs"/>
          <w:rtl/>
        </w:rPr>
        <w:t>،</w:t>
      </w:r>
      <w:r w:rsidRPr="00A63DC1">
        <w:rPr>
          <w:rFonts w:hint="cs"/>
          <w:rtl/>
        </w:rPr>
        <w:t xml:space="preserve"> وتأتي المعاني البديعة في طريقته إلى ألفاظ سهلة</w:t>
      </w:r>
      <w:r w:rsidR="00E66EDC">
        <w:rPr>
          <w:rFonts w:hint="cs"/>
          <w:rtl/>
        </w:rPr>
        <w:t>،</w:t>
      </w:r>
      <w:r w:rsidRPr="00A63DC1">
        <w:rPr>
          <w:rFonts w:hint="cs"/>
          <w:rtl/>
        </w:rPr>
        <w:t xml:space="preserve"> و</w:t>
      </w:r>
      <w:r w:rsidR="004614AD">
        <w:rPr>
          <w:rFonts w:hint="cs"/>
          <w:rtl/>
        </w:rPr>
        <w:t>اُ</w:t>
      </w:r>
      <w:r w:rsidRPr="00A63DC1">
        <w:rPr>
          <w:rFonts w:hint="cs"/>
          <w:rtl/>
        </w:rPr>
        <w:t>سلوب</w:t>
      </w:r>
      <w:r w:rsidR="004614AD">
        <w:rPr>
          <w:rFonts w:hint="cs"/>
          <w:rtl/>
        </w:rPr>
        <w:t>ٍ</w:t>
      </w:r>
      <w:r w:rsidRPr="00A63DC1">
        <w:rPr>
          <w:rFonts w:hint="cs"/>
          <w:rtl/>
        </w:rPr>
        <w:t xml:space="preserve"> حسن</w:t>
      </w:r>
      <w:r w:rsidR="00E66EDC">
        <w:rPr>
          <w:rFonts w:hint="cs"/>
          <w:rtl/>
        </w:rPr>
        <w:t>،</w:t>
      </w:r>
      <w:r w:rsidRPr="00A63DC1">
        <w:rPr>
          <w:rFonts w:hint="cs"/>
          <w:rtl/>
        </w:rPr>
        <w:t xml:space="preserve"> وسبك</w:t>
      </w:r>
      <w:r w:rsidR="004614AD">
        <w:rPr>
          <w:rFonts w:hint="cs"/>
          <w:rtl/>
        </w:rPr>
        <w:t>ٍ</w:t>
      </w:r>
      <w:r w:rsidRPr="00A63DC1">
        <w:rPr>
          <w:rFonts w:hint="cs"/>
          <w:rtl/>
        </w:rPr>
        <w:t xml:space="preserve"> مرغوب فيه</w:t>
      </w:r>
      <w:r w:rsidR="00E66EDC">
        <w:rPr>
          <w:rFonts w:hint="cs"/>
          <w:rtl/>
        </w:rPr>
        <w:t>،</w:t>
      </w:r>
      <w:r w:rsidRPr="00A63DC1">
        <w:rPr>
          <w:rFonts w:hint="cs"/>
          <w:rtl/>
        </w:rPr>
        <w:t xml:space="preserve"> وفي </w:t>
      </w:r>
      <w:r w:rsidR="00B02AFA">
        <w:rPr>
          <w:rFonts w:hint="cs"/>
          <w:rtl/>
        </w:rPr>
        <w:t>(</w:t>
      </w:r>
      <w:r w:rsidRPr="00A63DC1">
        <w:rPr>
          <w:rFonts w:hint="cs"/>
          <w:rtl/>
        </w:rPr>
        <w:t xml:space="preserve"> نسمة السحر </w:t>
      </w:r>
      <w:r w:rsidR="00B02AFA">
        <w:rPr>
          <w:rFonts w:hint="cs"/>
          <w:rtl/>
        </w:rPr>
        <w:t>)</w:t>
      </w:r>
      <w:r w:rsidRPr="00A63DC1">
        <w:rPr>
          <w:rFonts w:hint="cs"/>
          <w:rtl/>
        </w:rPr>
        <w:t xml:space="preserve"> </w:t>
      </w:r>
      <w:r w:rsidR="00E628ED">
        <w:rPr>
          <w:rFonts w:hint="cs"/>
          <w:rtl/>
        </w:rPr>
        <w:t>ا</w:t>
      </w:r>
      <w:r w:rsidR="00C82565">
        <w:rPr>
          <w:rFonts w:hint="cs"/>
          <w:rtl/>
        </w:rPr>
        <w:t>نَّه</w:t>
      </w:r>
      <w:r w:rsidRPr="00A63DC1">
        <w:rPr>
          <w:rFonts w:hint="cs"/>
          <w:rtl/>
        </w:rPr>
        <w:t xml:space="preserve"> ي</w:t>
      </w:r>
      <w:r w:rsidR="00707818">
        <w:rPr>
          <w:rFonts w:hint="cs"/>
          <w:rtl/>
        </w:rPr>
        <w:t>ُ</w:t>
      </w:r>
      <w:r w:rsidRPr="00A63DC1">
        <w:rPr>
          <w:rFonts w:hint="cs"/>
          <w:rtl/>
        </w:rPr>
        <w:t>عد</w:t>
      </w:r>
      <w:r w:rsidR="00707818">
        <w:rPr>
          <w:rFonts w:hint="cs"/>
          <w:rtl/>
        </w:rPr>
        <w:t>ّ</w:t>
      </w:r>
      <w:r w:rsidRPr="00A63DC1">
        <w:rPr>
          <w:rFonts w:hint="cs"/>
          <w:rtl/>
        </w:rPr>
        <w:t xml:space="preserve"> المعل</w:t>
      </w:r>
      <w:r w:rsidR="00707818">
        <w:rPr>
          <w:rFonts w:hint="cs"/>
          <w:rtl/>
        </w:rPr>
        <w:t>ّ</w:t>
      </w:r>
      <w:r w:rsidRPr="00A63DC1">
        <w:rPr>
          <w:rFonts w:hint="cs"/>
          <w:rtl/>
        </w:rPr>
        <w:t>م الثاني</w:t>
      </w:r>
      <w:r w:rsidR="00E66EDC">
        <w:rPr>
          <w:rFonts w:hint="cs"/>
          <w:rtl/>
        </w:rPr>
        <w:t>،</w:t>
      </w:r>
      <w:r w:rsidRPr="00A63DC1">
        <w:rPr>
          <w:rFonts w:hint="cs"/>
          <w:rtl/>
        </w:rPr>
        <w:t xml:space="preserve"> والمعل</w:t>
      </w:r>
      <w:r w:rsidR="00707818">
        <w:rPr>
          <w:rFonts w:hint="cs"/>
          <w:rtl/>
        </w:rPr>
        <w:t>ّ</w:t>
      </w:r>
      <w:r w:rsidRPr="00A63DC1">
        <w:rPr>
          <w:rFonts w:hint="cs"/>
          <w:rtl/>
        </w:rPr>
        <w:t>م الأو</w:t>
      </w:r>
      <w:r w:rsidR="00707818">
        <w:rPr>
          <w:rFonts w:hint="cs"/>
          <w:rtl/>
        </w:rPr>
        <w:t>ّ</w:t>
      </w:r>
      <w:r w:rsidRPr="00A63DC1">
        <w:rPr>
          <w:rFonts w:hint="cs"/>
          <w:rtl/>
        </w:rPr>
        <w:t>ل إم</w:t>
      </w:r>
      <w:r w:rsidR="00707818">
        <w:rPr>
          <w:rFonts w:hint="cs"/>
          <w:rtl/>
        </w:rPr>
        <w:t>ّ</w:t>
      </w:r>
      <w:r w:rsidRPr="00A63DC1">
        <w:rPr>
          <w:rFonts w:hint="cs"/>
          <w:rtl/>
        </w:rPr>
        <w:t>ا مهلهل بن وائل</w:t>
      </w:r>
      <w:r w:rsidR="00E66EDC">
        <w:rPr>
          <w:rFonts w:hint="cs"/>
          <w:rtl/>
        </w:rPr>
        <w:t>،</w:t>
      </w:r>
      <w:r w:rsidRPr="00A63DC1">
        <w:rPr>
          <w:rFonts w:hint="cs"/>
          <w:rtl/>
        </w:rPr>
        <w:t xml:space="preserve"> أو امرؤ القيس</w:t>
      </w:r>
      <w:r w:rsidR="00E66EDC">
        <w:rPr>
          <w:rFonts w:hint="cs"/>
          <w:rtl/>
        </w:rPr>
        <w:t>،</w:t>
      </w:r>
      <w:r w:rsidRPr="00A63DC1">
        <w:rPr>
          <w:rFonts w:hint="cs"/>
          <w:rtl/>
        </w:rPr>
        <w:t xml:space="preserve"> إخترع منهجا</w:t>
      </w:r>
      <w:r w:rsidR="00707818">
        <w:rPr>
          <w:rFonts w:hint="cs"/>
          <w:rtl/>
        </w:rPr>
        <w:t>ً</w:t>
      </w:r>
      <w:r w:rsidRPr="00A63DC1">
        <w:rPr>
          <w:rFonts w:hint="cs"/>
          <w:rtl/>
        </w:rPr>
        <w:t xml:space="preserve"> لم يسبق إليه</w:t>
      </w:r>
      <w:r w:rsidR="00E66EDC">
        <w:rPr>
          <w:rFonts w:hint="cs"/>
          <w:rtl/>
        </w:rPr>
        <w:t>،</w:t>
      </w:r>
      <w:r w:rsidRPr="00A63DC1">
        <w:rPr>
          <w:rFonts w:hint="cs"/>
          <w:rtl/>
        </w:rPr>
        <w:t xml:space="preserve"> وتبعه فيه الناس</w:t>
      </w:r>
      <w:r w:rsidR="00E66EDC">
        <w:rPr>
          <w:rFonts w:hint="cs"/>
          <w:rtl/>
        </w:rPr>
        <w:t>،</w:t>
      </w:r>
      <w:r w:rsidRPr="00A63DC1">
        <w:rPr>
          <w:rFonts w:hint="cs"/>
          <w:rtl/>
        </w:rPr>
        <w:t xml:space="preserve"> ومن أتباعه أبو الرقعمق وصريع الدلاء.</w:t>
      </w:r>
    </w:p>
    <w:p w:rsidR="00FB201C" w:rsidRDefault="00666704" w:rsidP="00E628ED">
      <w:pPr>
        <w:pStyle w:val="libNormal"/>
        <w:rPr>
          <w:rtl/>
        </w:rPr>
      </w:pPr>
      <w:r>
        <w:rPr>
          <w:rFonts w:hint="cs"/>
          <w:rtl/>
        </w:rPr>
        <w:t>قال الثعالبي</w:t>
      </w:r>
      <w:r w:rsidR="00E66EDC">
        <w:rPr>
          <w:rFonts w:hint="cs"/>
          <w:rtl/>
        </w:rPr>
        <w:t>:</w:t>
      </w:r>
      <w:r>
        <w:rPr>
          <w:rFonts w:hint="cs"/>
          <w:rtl/>
        </w:rPr>
        <w:t xml:space="preserve">سمعت به من أهل البصيرة في الأدب وحسن المعرفة بالشعر على </w:t>
      </w:r>
      <w:r w:rsidR="00C82565">
        <w:rPr>
          <w:rFonts w:hint="cs"/>
          <w:rtl/>
        </w:rPr>
        <w:t>أنَّه</w:t>
      </w:r>
      <w:r>
        <w:rPr>
          <w:rFonts w:hint="cs"/>
          <w:rtl/>
        </w:rPr>
        <w:t xml:space="preserve"> فرد زم</w:t>
      </w:r>
      <w:r w:rsidR="00C82565">
        <w:rPr>
          <w:rFonts w:hint="cs"/>
          <w:rtl/>
        </w:rPr>
        <w:t>أنَّه</w:t>
      </w:r>
      <w:r>
        <w:rPr>
          <w:rFonts w:hint="cs"/>
          <w:rtl/>
        </w:rPr>
        <w:t xml:space="preserve"> في فن</w:t>
      </w:r>
      <w:r w:rsidR="00707818">
        <w:rPr>
          <w:rFonts w:hint="cs"/>
          <w:rtl/>
        </w:rPr>
        <w:t>ِّ</w:t>
      </w:r>
      <w:r>
        <w:rPr>
          <w:rFonts w:hint="cs"/>
          <w:rtl/>
        </w:rPr>
        <w:t>ه الذى شهر به و</w:t>
      </w:r>
      <w:r w:rsidR="00E628ED">
        <w:rPr>
          <w:rFonts w:hint="cs"/>
          <w:rtl/>
        </w:rPr>
        <w:t xml:space="preserve"> ا</w:t>
      </w:r>
      <w:r w:rsidR="00C82565">
        <w:rPr>
          <w:rFonts w:hint="cs"/>
          <w:rtl/>
        </w:rPr>
        <w:t>نَّه</w:t>
      </w:r>
      <w:r>
        <w:rPr>
          <w:rFonts w:hint="cs"/>
          <w:rtl/>
        </w:rPr>
        <w:t xml:space="preserve"> لم يسبق إلى طريقته</w:t>
      </w:r>
      <w:r w:rsidR="00E66EDC">
        <w:rPr>
          <w:rFonts w:hint="cs"/>
          <w:rtl/>
        </w:rPr>
        <w:t>،</w:t>
      </w:r>
      <w:r>
        <w:rPr>
          <w:rFonts w:hint="cs"/>
          <w:rtl/>
        </w:rPr>
        <w:t xml:space="preserve"> ولم يلحق شأوه في نمطه ولم ي</w:t>
      </w:r>
      <w:r w:rsidR="00707818">
        <w:rPr>
          <w:rFonts w:hint="cs"/>
          <w:rtl/>
        </w:rPr>
        <w:t>ُ</w:t>
      </w:r>
      <w:r>
        <w:rPr>
          <w:rFonts w:hint="cs"/>
          <w:rtl/>
        </w:rPr>
        <w:t>ر كاقتداره على ما ي</w:t>
      </w:r>
      <w:r w:rsidR="00707818">
        <w:rPr>
          <w:rFonts w:hint="cs"/>
          <w:rtl/>
        </w:rPr>
        <w:t>ُ</w:t>
      </w:r>
      <w:r>
        <w:rPr>
          <w:rFonts w:hint="cs"/>
          <w:rtl/>
        </w:rPr>
        <w:t>ريده من المعاني التي تقع في طرزه</w:t>
      </w:r>
      <w:r w:rsidR="00E66EDC">
        <w:rPr>
          <w:rFonts w:hint="cs"/>
          <w:rtl/>
        </w:rPr>
        <w:t>،</w:t>
      </w:r>
      <w:r>
        <w:rPr>
          <w:rFonts w:hint="cs"/>
          <w:rtl/>
        </w:rPr>
        <w:t xml:space="preserve"> مع سلاسة الألفاظ وعذوبتها وانتظامها في الملاحة والبلاغة. ا ه‍.</w:t>
      </w:r>
    </w:p>
    <w:p w:rsidR="00FB201C" w:rsidRDefault="00666704" w:rsidP="00E628ED">
      <w:pPr>
        <w:pStyle w:val="libNormal"/>
        <w:rPr>
          <w:rtl/>
        </w:rPr>
      </w:pPr>
      <w:r>
        <w:rPr>
          <w:rFonts w:hint="cs"/>
          <w:rtl/>
        </w:rPr>
        <w:t>رت</w:t>
      </w:r>
      <w:r w:rsidR="00707818">
        <w:rPr>
          <w:rFonts w:hint="cs"/>
          <w:rtl/>
        </w:rPr>
        <w:t>َّ</w:t>
      </w:r>
      <w:r>
        <w:rPr>
          <w:rFonts w:hint="cs"/>
          <w:rtl/>
        </w:rPr>
        <w:t xml:space="preserve">ب </w:t>
      </w:r>
      <w:r w:rsidR="00E628ED">
        <w:rPr>
          <w:rFonts w:hint="cs"/>
          <w:rtl/>
        </w:rPr>
        <w:t xml:space="preserve">ديوانه </w:t>
      </w:r>
      <w:r>
        <w:rPr>
          <w:rFonts w:hint="cs"/>
          <w:rtl/>
        </w:rPr>
        <w:t>البديع الا</w:t>
      </w:r>
      <w:r w:rsidR="00707818">
        <w:rPr>
          <w:rFonts w:hint="cs"/>
          <w:rtl/>
        </w:rPr>
        <w:t>ُ</w:t>
      </w:r>
      <w:r>
        <w:rPr>
          <w:rFonts w:hint="cs"/>
          <w:rtl/>
        </w:rPr>
        <w:t xml:space="preserve">سطرلابي هبة الله بن حسن </w:t>
      </w:r>
      <w:r w:rsidR="00827FBC">
        <w:rPr>
          <w:rFonts w:hint="cs"/>
          <w:rtl/>
        </w:rPr>
        <w:t>المتوفّى</w:t>
      </w:r>
      <w:r>
        <w:rPr>
          <w:rFonts w:hint="cs"/>
          <w:rtl/>
        </w:rPr>
        <w:t xml:space="preserve"> سنة 534 على</w:t>
      </w:r>
    </w:p>
    <w:p w:rsidR="00666704" w:rsidRDefault="00F67EBD" w:rsidP="00F67EBD">
      <w:pPr>
        <w:pStyle w:val="libLine"/>
        <w:rPr>
          <w:rtl/>
        </w:rPr>
      </w:pPr>
      <w:r>
        <w:rPr>
          <w:rFonts w:hint="cs"/>
          <w:rtl/>
        </w:rPr>
        <w:t>____________________</w:t>
      </w:r>
    </w:p>
    <w:p w:rsidR="00FB201C" w:rsidRDefault="00666704" w:rsidP="00E628ED">
      <w:pPr>
        <w:pStyle w:val="libFootnote0"/>
        <w:rPr>
          <w:rtl/>
        </w:rPr>
      </w:pPr>
      <w:r w:rsidRPr="008A0D7A">
        <w:rPr>
          <w:rFonts w:hint="cs"/>
          <w:rtl/>
        </w:rPr>
        <w:t xml:space="preserve">1 </w:t>
      </w:r>
      <w:r w:rsidR="0013021F">
        <w:rPr>
          <w:rFonts w:hint="cs"/>
          <w:rtl/>
        </w:rPr>
        <w:t>-</w:t>
      </w:r>
      <w:r w:rsidRPr="008A0D7A">
        <w:rPr>
          <w:rFonts w:hint="cs"/>
          <w:rtl/>
        </w:rPr>
        <w:t xml:space="preserve"> كما في تاريخ </w:t>
      </w:r>
      <w:r w:rsidR="00E628ED">
        <w:rPr>
          <w:rFonts w:hint="cs"/>
          <w:rtl/>
        </w:rPr>
        <w:t>ا</w:t>
      </w:r>
      <w:r w:rsidR="00827FBC">
        <w:rPr>
          <w:rFonts w:hint="cs"/>
          <w:rtl/>
        </w:rPr>
        <w:t>بن</w:t>
      </w:r>
      <w:r w:rsidRPr="008A0D7A">
        <w:rPr>
          <w:rFonts w:hint="cs"/>
          <w:rtl/>
        </w:rPr>
        <w:t xml:space="preserve"> خلكان</w:t>
      </w:r>
      <w:r w:rsidR="00E66EDC">
        <w:rPr>
          <w:rFonts w:hint="cs"/>
          <w:rtl/>
        </w:rPr>
        <w:t>،</w:t>
      </w:r>
      <w:r w:rsidRPr="008A0D7A">
        <w:rPr>
          <w:rFonts w:hint="cs"/>
          <w:rtl/>
        </w:rPr>
        <w:t xml:space="preserve"> ومعجم ال</w:t>
      </w:r>
      <w:r w:rsidR="00E628ED">
        <w:rPr>
          <w:rFonts w:hint="cs"/>
          <w:rtl/>
        </w:rPr>
        <w:t>ا</w:t>
      </w:r>
      <w:r w:rsidRPr="008A0D7A">
        <w:rPr>
          <w:rFonts w:hint="cs"/>
          <w:rtl/>
        </w:rPr>
        <w:t>دباء</w:t>
      </w:r>
      <w:r w:rsidR="00E66EDC">
        <w:rPr>
          <w:rFonts w:hint="cs"/>
          <w:rtl/>
        </w:rPr>
        <w:t>،</w:t>
      </w:r>
      <w:r w:rsidRPr="008A0D7A">
        <w:rPr>
          <w:rFonts w:hint="cs"/>
          <w:rtl/>
        </w:rPr>
        <w:t xml:space="preserve"> وشذرات الذهب.</w:t>
      </w:r>
    </w:p>
    <w:p w:rsidR="00666704" w:rsidRPr="00666704" w:rsidRDefault="00666704" w:rsidP="009618AF">
      <w:pPr>
        <w:pStyle w:val="libNormal"/>
      </w:pPr>
      <w:r>
        <w:rPr>
          <w:rFonts w:hint="cs"/>
          <w:rtl/>
        </w:rPr>
        <w:br w:type="page"/>
      </w:r>
    </w:p>
    <w:p w:rsidR="00FB201C" w:rsidRDefault="00666704" w:rsidP="00F10E4C">
      <w:pPr>
        <w:pStyle w:val="libNormal0"/>
        <w:rPr>
          <w:rtl/>
        </w:rPr>
      </w:pPr>
      <w:r>
        <w:rPr>
          <w:rFonts w:hint="cs"/>
          <w:rtl/>
        </w:rPr>
        <w:lastRenderedPageBreak/>
        <w:t>واحد وأ</w:t>
      </w:r>
      <w:r w:rsidR="00E628ED">
        <w:rPr>
          <w:rFonts w:hint="cs"/>
          <w:rtl/>
        </w:rPr>
        <w:t>رب</w:t>
      </w:r>
      <w:r>
        <w:rPr>
          <w:rFonts w:hint="cs"/>
          <w:rtl/>
        </w:rPr>
        <w:t>عين ومائة باب</w:t>
      </w:r>
      <w:r w:rsidR="00E66EDC">
        <w:rPr>
          <w:rFonts w:hint="cs"/>
          <w:rtl/>
        </w:rPr>
        <w:t>،</w:t>
      </w:r>
      <w:r>
        <w:rPr>
          <w:rFonts w:hint="cs"/>
          <w:rtl/>
        </w:rPr>
        <w:t xml:space="preserve"> وجعل </w:t>
      </w:r>
      <w:r w:rsidR="00911C64">
        <w:rPr>
          <w:rFonts w:hint="cs"/>
          <w:rtl/>
        </w:rPr>
        <w:t>كلّ</w:t>
      </w:r>
      <w:r w:rsidR="00F10E4C">
        <w:rPr>
          <w:rFonts w:hint="cs"/>
          <w:rtl/>
        </w:rPr>
        <w:t>َ</w:t>
      </w:r>
      <w:r>
        <w:rPr>
          <w:rFonts w:hint="cs"/>
          <w:rtl/>
        </w:rPr>
        <w:t xml:space="preserve"> باب في فن</w:t>
      </w:r>
      <w:r w:rsidR="00F10E4C">
        <w:rPr>
          <w:rFonts w:hint="cs"/>
          <w:rtl/>
        </w:rPr>
        <w:t>ٍّ</w:t>
      </w:r>
      <w:r>
        <w:rPr>
          <w:rFonts w:hint="cs"/>
          <w:rtl/>
        </w:rPr>
        <w:t xml:space="preserve"> من فنون الشعر وسم</w:t>
      </w:r>
      <w:r w:rsidR="00F10E4C">
        <w:rPr>
          <w:rFonts w:hint="cs"/>
          <w:rtl/>
        </w:rPr>
        <w:t>ّ</w:t>
      </w:r>
      <w:r>
        <w:rPr>
          <w:rFonts w:hint="cs"/>
          <w:rtl/>
        </w:rPr>
        <w:t>اه</w:t>
      </w:r>
      <w:r w:rsidR="00E66EDC">
        <w:rPr>
          <w:rFonts w:hint="cs"/>
          <w:rtl/>
        </w:rPr>
        <w:t>:</w:t>
      </w:r>
      <w:r>
        <w:rPr>
          <w:rFonts w:hint="cs"/>
          <w:rtl/>
        </w:rPr>
        <w:t>در</w:t>
      </w:r>
      <w:r w:rsidR="00F10E4C">
        <w:rPr>
          <w:rFonts w:hint="cs"/>
          <w:rtl/>
        </w:rPr>
        <w:t>َّ</w:t>
      </w:r>
      <w:r>
        <w:rPr>
          <w:rFonts w:hint="cs"/>
          <w:rtl/>
        </w:rPr>
        <w:t xml:space="preserve">ة التاج في شعر </w:t>
      </w:r>
      <w:r w:rsidR="00827FBC">
        <w:rPr>
          <w:rFonts w:hint="cs"/>
          <w:rtl/>
        </w:rPr>
        <w:t>إبن</w:t>
      </w:r>
      <w:r>
        <w:rPr>
          <w:rFonts w:hint="cs"/>
          <w:rtl/>
        </w:rPr>
        <w:t xml:space="preserve"> الحج</w:t>
      </w:r>
      <w:r w:rsidR="00F10E4C">
        <w:rPr>
          <w:rFonts w:hint="cs"/>
          <w:rtl/>
        </w:rPr>
        <w:t>ّ</w:t>
      </w:r>
      <w:r>
        <w:rPr>
          <w:rFonts w:hint="cs"/>
          <w:rtl/>
        </w:rPr>
        <w:t xml:space="preserve">اج </w:t>
      </w:r>
      <w:r w:rsidRPr="007B6101">
        <w:rPr>
          <w:rStyle w:val="libFootnotenumChar"/>
          <w:rFonts w:hint="cs"/>
          <w:rtl/>
        </w:rPr>
        <w:t>(1)</w:t>
      </w:r>
      <w:r>
        <w:rPr>
          <w:rFonts w:hint="cs"/>
          <w:rtl/>
        </w:rPr>
        <w:t xml:space="preserve"> وهي محفوظة</w:t>
      </w:r>
      <w:r w:rsidR="00F10E4C">
        <w:rPr>
          <w:rFonts w:hint="cs"/>
          <w:rtl/>
        </w:rPr>
        <w:t>ٌ</w:t>
      </w:r>
      <w:r>
        <w:rPr>
          <w:rFonts w:hint="cs"/>
          <w:rtl/>
        </w:rPr>
        <w:t xml:space="preserve"> في باريس رقم 5913 وبها مقد</w:t>
      </w:r>
      <w:r w:rsidR="00F10E4C">
        <w:rPr>
          <w:rFonts w:hint="cs"/>
          <w:rtl/>
        </w:rPr>
        <w:t>ِّ</w:t>
      </w:r>
      <w:r>
        <w:rPr>
          <w:rFonts w:hint="cs"/>
          <w:rtl/>
        </w:rPr>
        <w:t>مة</w:t>
      </w:r>
      <w:r w:rsidR="00F10E4C">
        <w:rPr>
          <w:rFonts w:hint="cs"/>
          <w:rtl/>
        </w:rPr>
        <w:t>ٌ</w:t>
      </w:r>
      <w:r>
        <w:rPr>
          <w:rFonts w:hint="cs"/>
          <w:rtl/>
        </w:rPr>
        <w:t xml:space="preserve"> ل</w:t>
      </w:r>
      <w:r w:rsidR="00F10E4C">
        <w:rPr>
          <w:rFonts w:hint="cs"/>
          <w:rtl/>
        </w:rPr>
        <w:t>ا</w:t>
      </w:r>
      <w:r w:rsidR="00827FBC">
        <w:rPr>
          <w:rFonts w:hint="cs"/>
          <w:rtl/>
        </w:rPr>
        <w:t>بن</w:t>
      </w:r>
      <w:r>
        <w:rPr>
          <w:rFonts w:hint="cs"/>
          <w:rtl/>
        </w:rPr>
        <w:t xml:space="preserve"> الخش</w:t>
      </w:r>
      <w:r w:rsidR="00F10E4C">
        <w:rPr>
          <w:rFonts w:hint="cs"/>
          <w:rtl/>
        </w:rPr>
        <w:t>ّ</w:t>
      </w:r>
      <w:r>
        <w:rPr>
          <w:rFonts w:hint="cs"/>
          <w:rtl/>
        </w:rPr>
        <w:t>اب النحوي.</w:t>
      </w:r>
    </w:p>
    <w:p w:rsidR="00666704" w:rsidRDefault="00666704" w:rsidP="00E628ED">
      <w:pPr>
        <w:pStyle w:val="libNormal"/>
        <w:rPr>
          <w:rtl/>
        </w:rPr>
      </w:pPr>
      <w:r>
        <w:rPr>
          <w:rFonts w:hint="cs"/>
          <w:rtl/>
        </w:rPr>
        <w:t xml:space="preserve">وللشريف الرضي </w:t>
      </w:r>
      <w:r w:rsidR="00E628ED">
        <w:rPr>
          <w:rFonts w:hint="cs"/>
          <w:rtl/>
        </w:rPr>
        <w:t>إ</w:t>
      </w:r>
      <w:r>
        <w:rPr>
          <w:rFonts w:hint="cs"/>
          <w:rtl/>
        </w:rPr>
        <w:t>نتخاب</w:t>
      </w:r>
      <w:r w:rsidR="00F10E4C">
        <w:rPr>
          <w:rFonts w:hint="cs"/>
          <w:rtl/>
        </w:rPr>
        <w:t>ُ</w:t>
      </w:r>
      <w:r>
        <w:rPr>
          <w:rFonts w:hint="cs"/>
          <w:rtl/>
        </w:rPr>
        <w:t xml:space="preserve"> ما استجوده من شعره سم</w:t>
      </w:r>
      <w:r w:rsidR="00F10E4C">
        <w:rPr>
          <w:rFonts w:hint="cs"/>
          <w:rtl/>
        </w:rPr>
        <w:t>ّ</w:t>
      </w:r>
      <w:r>
        <w:rPr>
          <w:rFonts w:hint="cs"/>
          <w:rtl/>
        </w:rPr>
        <w:t xml:space="preserve">اه [ </w:t>
      </w:r>
      <w:r w:rsidR="00F10E4C">
        <w:rPr>
          <w:rFonts w:hint="cs"/>
          <w:rtl/>
        </w:rPr>
        <w:t>أ</w:t>
      </w:r>
      <w:r>
        <w:rPr>
          <w:rFonts w:hint="cs"/>
          <w:rtl/>
        </w:rPr>
        <w:t xml:space="preserve">لحسن من شعر الحسين ] </w:t>
      </w:r>
      <w:r w:rsidRPr="007B6101">
        <w:rPr>
          <w:rStyle w:val="libFootnotenumChar"/>
          <w:rFonts w:hint="cs"/>
          <w:rtl/>
        </w:rPr>
        <w:t>(2)</w:t>
      </w:r>
      <w:r>
        <w:rPr>
          <w:rFonts w:hint="cs"/>
          <w:rtl/>
        </w:rPr>
        <w:t xml:space="preserve"> ورت</w:t>
      </w:r>
      <w:r w:rsidR="00F10E4C">
        <w:rPr>
          <w:rFonts w:hint="cs"/>
          <w:rtl/>
        </w:rPr>
        <w:t>َّ</w:t>
      </w:r>
      <w:r>
        <w:rPr>
          <w:rFonts w:hint="cs"/>
          <w:rtl/>
        </w:rPr>
        <w:t>به على الحروف</w:t>
      </w:r>
      <w:r w:rsidR="00E66EDC">
        <w:rPr>
          <w:rFonts w:hint="cs"/>
          <w:rtl/>
        </w:rPr>
        <w:t>،</w:t>
      </w:r>
      <w:r>
        <w:rPr>
          <w:rFonts w:hint="cs"/>
          <w:rtl/>
        </w:rPr>
        <w:t xml:space="preserve"> وكان ذلك في حياة المترجم</w:t>
      </w:r>
      <w:r w:rsidR="00E66EDC">
        <w:rPr>
          <w:rFonts w:hint="cs"/>
          <w:rtl/>
        </w:rPr>
        <w:t>،</w:t>
      </w:r>
      <w:r>
        <w:rPr>
          <w:rFonts w:hint="cs"/>
          <w:rtl/>
        </w:rPr>
        <w:t xml:space="preserve"> وله في ذلك شعر</w:t>
      </w:r>
      <w:r w:rsidR="00F10E4C">
        <w:rPr>
          <w:rFonts w:hint="cs"/>
          <w:rtl/>
        </w:rPr>
        <w:t>ٌ</w:t>
      </w:r>
      <w:r>
        <w:rPr>
          <w:rFonts w:hint="cs"/>
          <w:rtl/>
        </w:rPr>
        <w:t xml:space="preserve"> يوجد في المجل</w:t>
      </w:r>
      <w:r w:rsidR="00F10E4C">
        <w:rPr>
          <w:rFonts w:hint="cs"/>
          <w:rtl/>
        </w:rPr>
        <w:t>ّ</w:t>
      </w:r>
      <w:r>
        <w:rPr>
          <w:rFonts w:hint="cs"/>
          <w:rtl/>
        </w:rPr>
        <w:t xml:space="preserve">د الأخير من </w:t>
      </w:r>
      <w:r w:rsidR="00E628ED">
        <w:rPr>
          <w:rFonts w:hint="cs"/>
          <w:rtl/>
        </w:rPr>
        <w:t>ديوانه</w:t>
      </w:r>
      <w:r>
        <w:rPr>
          <w:rFonts w:hint="cs"/>
          <w:rtl/>
        </w:rPr>
        <w:t xml:space="preserve"> وهو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F10E4C" w:rsidTr="004C2383">
        <w:trPr>
          <w:trHeight w:val="350"/>
        </w:trPr>
        <w:tc>
          <w:tcPr>
            <w:tcW w:w="4236" w:type="dxa"/>
            <w:shd w:val="clear" w:color="auto" w:fill="auto"/>
          </w:tcPr>
          <w:p w:rsidR="00F10E4C" w:rsidRDefault="00F10E4C" w:rsidP="00F10E4C">
            <w:pPr>
              <w:pStyle w:val="libPoem"/>
            </w:pPr>
            <w:r>
              <w:rPr>
                <w:rFonts w:hint="cs"/>
                <w:rtl/>
              </w:rPr>
              <w:t>أتعرف شعري إلى من ضوى</w:t>
            </w:r>
            <w:r w:rsidRPr="00725071">
              <w:rPr>
                <w:rStyle w:val="libPoemTiniChar0"/>
                <w:rtl/>
              </w:rPr>
              <w:br/>
              <w:t> </w:t>
            </w:r>
          </w:p>
        </w:tc>
        <w:tc>
          <w:tcPr>
            <w:tcW w:w="302" w:type="dxa"/>
            <w:shd w:val="clear" w:color="auto" w:fill="auto"/>
          </w:tcPr>
          <w:p w:rsidR="00F10E4C" w:rsidRDefault="00F10E4C" w:rsidP="00F10E4C">
            <w:pPr>
              <w:pStyle w:val="libPoem"/>
              <w:rPr>
                <w:rtl/>
              </w:rPr>
            </w:pPr>
          </w:p>
        </w:tc>
        <w:tc>
          <w:tcPr>
            <w:tcW w:w="4195" w:type="dxa"/>
            <w:shd w:val="clear" w:color="auto" w:fill="auto"/>
          </w:tcPr>
          <w:p w:rsidR="00F10E4C" w:rsidRDefault="00F10E4C" w:rsidP="00F10E4C">
            <w:pPr>
              <w:pStyle w:val="libPoem"/>
            </w:pPr>
            <w:r>
              <w:rPr>
                <w:rFonts w:hint="cs"/>
                <w:rtl/>
              </w:rPr>
              <w:t>فأضحى على ملكه يحتوي؟</w:t>
            </w:r>
            <w:r w:rsidRPr="00666704">
              <w:rPr>
                <w:rFonts w:hint="cs"/>
                <w:rtl/>
              </w:rPr>
              <w:t>!</w:t>
            </w:r>
            <w:r w:rsidRPr="00725071">
              <w:rPr>
                <w:rStyle w:val="libPoemTiniChar0"/>
                <w:rtl/>
              </w:rPr>
              <w:br/>
              <w:t> </w:t>
            </w:r>
          </w:p>
        </w:tc>
      </w:tr>
      <w:tr w:rsidR="00F10E4C" w:rsidTr="004C2383">
        <w:trPr>
          <w:trHeight w:val="350"/>
        </w:trPr>
        <w:tc>
          <w:tcPr>
            <w:tcW w:w="4236" w:type="dxa"/>
          </w:tcPr>
          <w:p w:rsidR="00F10E4C" w:rsidRDefault="00F10E4C" w:rsidP="00F10E4C">
            <w:pPr>
              <w:pStyle w:val="libPoem"/>
            </w:pPr>
            <w:r>
              <w:rPr>
                <w:rFonts w:hint="cs"/>
                <w:rtl/>
              </w:rPr>
              <w:t xml:space="preserve">إلى البدر حُسناً إلى </w:t>
            </w:r>
            <w:r w:rsidR="00156320">
              <w:rPr>
                <w:rFonts w:hint="cs"/>
                <w:rtl/>
              </w:rPr>
              <w:t>سيَّدي</w:t>
            </w:r>
            <w:r w:rsidRPr="00725071">
              <w:rPr>
                <w:rStyle w:val="libPoemTiniChar0"/>
                <w:rtl/>
              </w:rPr>
              <w:br/>
              <w:t> </w:t>
            </w:r>
          </w:p>
        </w:tc>
        <w:tc>
          <w:tcPr>
            <w:tcW w:w="302" w:type="dxa"/>
          </w:tcPr>
          <w:p w:rsidR="00F10E4C" w:rsidRDefault="00F10E4C" w:rsidP="00F10E4C">
            <w:pPr>
              <w:pStyle w:val="libPoem"/>
              <w:rPr>
                <w:rtl/>
              </w:rPr>
            </w:pPr>
          </w:p>
        </w:tc>
        <w:tc>
          <w:tcPr>
            <w:tcW w:w="4195" w:type="dxa"/>
          </w:tcPr>
          <w:p w:rsidR="00F10E4C" w:rsidRDefault="00F10E4C" w:rsidP="00F10E4C">
            <w:pPr>
              <w:pStyle w:val="libPoem"/>
            </w:pPr>
            <w:r>
              <w:rPr>
                <w:rFonts w:hint="cs"/>
                <w:rtl/>
              </w:rPr>
              <w:t>الشريف أبي الحسن الموسوي</w:t>
            </w:r>
            <w:r w:rsidRPr="00725071">
              <w:rPr>
                <w:rStyle w:val="libPoemTiniChar0"/>
                <w:rtl/>
              </w:rPr>
              <w:br/>
              <w:t> </w:t>
            </w:r>
          </w:p>
        </w:tc>
      </w:tr>
      <w:tr w:rsidR="00F10E4C" w:rsidTr="004C2383">
        <w:trPr>
          <w:trHeight w:val="350"/>
        </w:trPr>
        <w:tc>
          <w:tcPr>
            <w:tcW w:w="4236" w:type="dxa"/>
          </w:tcPr>
          <w:p w:rsidR="00F10E4C" w:rsidRDefault="00F10E4C" w:rsidP="00F10E4C">
            <w:pPr>
              <w:pStyle w:val="libPoem"/>
            </w:pPr>
            <w:r>
              <w:rPr>
                <w:rFonts w:hint="cs"/>
                <w:rtl/>
              </w:rPr>
              <w:t>إلى مَن اُعوِّذه كلّما</w:t>
            </w:r>
            <w:r w:rsidRPr="00725071">
              <w:rPr>
                <w:rStyle w:val="libPoemTiniChar0"/>
                <w:rtl/>
              </w:rPr>
              <w:br/>
              <w:t> </w:t>
            </w:r>
          </w:p>
        </w:tc>
        <w:tc>
          <w:tcPr>
            <w:tcW w:w="302" w:type="dxa"/>
          </w:tcPr>
          <w:p w:rsidR="00F10E4C" w:rsidRDefault="00F10E4C" w:rsidP="00F10E4C">
            <w:pPr>
              <w:pStyle w:val="libPoem"/>
              <w:rPr>
                <w:rtl/>
              </w:rPr>
            </w:pPr>
          </w:p>
        </w:tc>
        <w:tc>
          <w:tcPr>
            <w:tcW w:w="4195" w:type="dxa"/>
          </w:tcPr>
          <w:p w:rsidR="00F10E4C" w:rsidRDefault="00F10E4C" w:rsidP="00F10E4C">
            <w:pPr>
              <w:pStyle w:val="libPoem"/>
            </w:pPr>
            <w:r>
              <w:rPr>
                <w:rFonts w:hint="cs"/>
                <w:rtl/>
              </w:rPr>
              <w:t>تلقيَّته بالعزيز القوي</w:t>
            </w:r>
            <w:r w:rsidRPr="00725071">
              <w:rPr>
                <w:rStyle w:val="libPoemTiniChar0"/>
                <w:rtl/>
              </w:rPr>
              <w:br/>
              <w:t> </w:t>
            </w:r>
          </w:p>
        </w:tc>
      </w:tr>
      <w:tr w:rsidR="00F10E4C" w:rsidTr="004C2383">
        <w:trPr>
          <w:trHeight w:val="350"/>
        </w:trPr>
        <w:tc>
          <w:tcPr>
            <w:tcW w:w="4236" w:type="dxa"/>
          </w:tcPr>
          <w:p w:rsidR="00F10E4C" w:rsidRDefault="00F10E4C" w:rsidP="00F10E4C">
            <w:pPr>
              <w:pStyle w:val="libPoem"/>
            </w:pPr>
            <w:r>
              <w:rPr>
                <w:rFonts w:hint="cs"/>
                <w:rtl/>
              </w:rPr>
              <w:t>فتىً كنتُ مسخاً بشعري السخيف</w:t>
            </w:r>
            <w:r w:rsidRPr="00725071">
              <w:rPr>
                <w:rStyle w:val="libPoemTiniChar0"/>
                <w:rtl/>
              </w:rPr>
              <w:br/>
              <w:t> </w:t>
            </w:r>
          </w:p>
        </w:tc>
        <w:tc>
          <w:tcPr>
            <w:tcW w:w="302" w:type="dxa"/>
          </w:tcPr>
          <w:p w:rsidR="00F10E4C" w:rsidRDefault="00F10E4C" w:rsidP="00F10E4C">
            <w:pPr>
              <w:pStyle w:val="libPoem"/>
              <w:rPr>
                <w:rtl/>
              </w:rPr>
            </w:pPr>
          </w:p>
        </w:tc>
        <w:tc>
          <w:tcPr>
            <w:tcW w:w="4195" w:type="dxa"/>
          </w:tcPr>
          <w:p w:rsidR="00F10E4C" w:rsidRDefault="00F10E4C" w:rsidP="00F10E4C">
            <w:pPr>
              <w:pStyle w:val="libPoem"/>
            </w:pPr>
            <w:r>
              <w:rPr>
                <w:rFonts w:hint="cs"/>
                <w:rtl/>
              </w:rPr>
              <w:t>وقد ردَّني خَلقاً سوي</w:t>
            </w:r>
            <w:r w:rsidRPr="00725071">
              <w:rPr>
                <w:rStyle w:val="libPoemTiniChar0"/>
                <w:rtl/>
              </w:rPr>
              <w:br/>
              <w:t> </w:t>
            </w:r>
          </w:p>
        </w:tc>
      </w:tr>
      <w:tr w:rsidR="00F10E4C" w:rsidTr="004C2383">
        <w:trPr>
          <w:trHeight w:val="350"/>
        </w:trPr>
        <w:tc>
          <w:tcPr>
            <w:tcW w:w="4236" w:type="dxa"/>
          </w:tcPr>
          <w:p w:rsidR="00F10E4C" w:rsidRDefault="00F10E4C" w:rsidP="00F10E4C">
            <w:pPr>
              <w:pStyle w:val="libPoem"/>
            </w:pPr>
            <w:r>
              <w:rPr>
                <w:rFonts w:hint="cs"/>
                <w:rtl/>
              </w:rPr>
              <w:t>تأمَّلته وهو طوراً يصحّ</w:t>
            </w:r>
            <w:r w:rsidRPr="00725071">
              <w:rPr>
                <w:rStyle w:val="libPoemTiniChar0"/>
                <w:rtl/>
              </w:rPr>
              <w:br/>
              <w:t> </w:t>
            </w:r>
          </w:p>
        </w:tc>
        <w:tc>
          <w:tcPr>
            <w:tcW w:w="302" w:type="dxa"/>
          </w:tcPr>
          <w:p w:rsidR="00F10E4C" w:rsidRDefault="00F10E4C" w:rsidP="00F10E4C">
            <w:pPr>
              <w:pStyle w:val="libPoem"/>
              <w:rPr>
                <w:rtl/>
              </w:rPr>
            </w:pPr>
          </w:p>
        </w:tc>
        <w:tc>
          <w:tcPr>
            <w:tcW w:w="4195" w:type="dxa"/>
          </w:tcPr>
          <w:p w:rsidR="00F10E4C" w:rsidRDefault="00F10E4C" w:rsidP="0044343F">
            <w:pPr>
              <w:pStyle w:val="libPoem"/>
            </w:pPr>
            <w:r>
              <w:rPr>
                <w:rFonts w:hint="cs"/>
                <w:rtl/>
              </w:rPr>
              <w:t>وطوراً بصحَّته يلتوي</w:t>
            </w:r>
            <w:r w:rsidRPr="00725071">
              <w:rPr>
                <w:rStyle w:val="libPoemTiniChar0"/>
                <w:rtl/>
              </w:rPr>
              <w:br/>
              <w:t> </w:t>
            </w:r>
          </w:p>
        </w:tc>
      </w:tr>
      <w:tr w:rsidR="00F10E4C" w:rsidTr="004C2383">
        <w:tblPrEx>
          <w:tblLook w:val="04A0" w:firstRow="1" w:lastRow="0" w:firstColumn="1" w:lastColumn="0" w:noHBand="0" w:noVBand="1"/>
        </w:tblPrEx>
        <w:trPr>
          <w:trHeight w:val="350"/>
        </w:trPr>
        <w:tc>
          <w:tcPr>
            <w:tcW w:w="4236" w:type="dxa"/>
          </w:tcPr>
          <w:p w:rsidR="00F10E4C" w:rsidRDefault="004C2383" w:rsidP="00F10E4C">
            <w:pPr>
              <w:pStyle w:val="libPoem"/>
            </w:pPr>
            <w:r>
              <w:rPr>
                <w:rFonts w:hint="cs"/>
                <w:rtl/>
              </w:rPr>
              <w:t>فميَّز معوجَّه والرديّ</w:t>
            </w:r>
            <w:r w:rsidR="00F10E4C" w:rsidRPr="00725071">
              <w:rPr>
                <w:rStyle w:val="libPoemTiniChar0"/>
                <w:rtl/>
              </w:rPr>
              <w:br/>
              <w:t> </w:t>
            </w:r>
          </w:p>
        </w:tc>
        <w:tc>
          <w:tcPr>
            <w:tcW w:w="302" w:type="dxa"/>
          </w:tcPr>
          <w:p w:rsidR="00F10E4C" w:rsidRDefault="00F10E4C" w:rsidP="00F10E4C">
            <w:pPr>
              <w:pStyle w:val="libPoem"/>
              <w:rPr>
                <w:rtl/>
              </w:rPr>
            </w:pPr>
          </w:p>
        </w:tc>
        <w:tc>
          <w:tcPr>
            <w:tcW w:w="4195" w:type="dxa"/>
          </w:tcPr>
          <w:p w:rsidR="00F10E4C" w:rsidRDefault="004C2383" w:rsidP="00F10E4C">
            <w:pPr>
              <w:pStyle w:val="libPoem"/>
            </w:pPr>
            <w:r>
              <w:rPr>
                <w:rFonts w:hint="cs"/>
                <w:rtl/>
              </w:rPr>
              <w:t>فيه من الجيِّد المُستوي</w:t>
            </w:r>
            <w:r w:rsidR="00F10E4C" w:rsidRPr="00725071">
              <w:rPr>
                <w:rStyle w:val="libPoemTiniChar0"/>
                <w:rtl/>
              </w:rPr>
              <w:br/>
              <w:t> </w:t>
            </w:r>
          </w:p>
        </w:tc>
      </w:tr>
      <w:tr w:rsidR="00F10E4C" w:rsidTr="004C2383">
        <w:tblPrEx>
          <w:tblLook w:val="04A0" w:firstRow="1" w:lastRow="0" w:firstColumn="1" w:lastColumn="0" w:noHBand="0" w:noVBand="1"/>
        </w:tblPrEx>
        <w:trPr>
          <w:trHeight w:val="350"/>
        </w:trPr>
        <w:tc>
          <w:tcPr>
            <w:tcW w:w="4236" w:type="dxa"/>
          </w:tcPr>
          <w:p w:rsidR="00F10E4C" w:rsidRDefault="004C2383" w:rsidP="00F10E4C">
            <w:pPr>
              <w:pStyle w:val="libPoem"/>
            </w:pPr>
            <w:r>
              <w:rPr>
                <w:rFonts w:hint="cs"/>
                <w:rtl/>
              </w:rPr>
              <w:t>وصحَّح أوزانه بالعروض</w:t>
            </w:r>
            <w:r w:rsidR="00F10E4C" w:rsidRPr="00725071">
              <w:rPr>
                <w:rStyle w:val="libPoemTiniChar0"/>
                <w:rtl/>
              </w:rPr>
              <w:br/>
              <w:t> </w:t>
            </w:r>
          </w:p>
        </w:tc>
        <w:tc>
          <w:tcPr>
            <w:tcW w:w="302" w:type="dxa"/>
          </w:tcPr>
          <w:p w:rsidR="00F10E4C" w:rsidRDefault="00F10E4C" w:rsidP="00F10E4C">
            <w:pPr>
              <w:pStyle w:val="libPoem"/>
              <w:rPr>
                <w:rtl/>
              </w:rPr>
            </w:pPr>
          </w:p>
        </w:tc>
        <w:tc>
          <w:tcPr>
            <w:tcW w:w="4195" w:type="dxa"/>
          </w:tcPr>
          <w:p w:rsidR="00F10E4C" w:rsidRDefault="004C2383" w:rsidP="00F10E4C">
            <w:pPr>
              <w:pStyle w:val="libPoem"/>
            </w:pPr>
            <w:r>
              <w:rPr>
                <w:rFonts w:hint="cs"/>
                <w:rtl/>
              </w:rPr>
              <w:t>وقرَّر فيه حروف الروي</w:t>
            </w:r>
            <w:r w:rsidR="00F10E4C" w:rsidRPr="00725071">
              <w:rPr>
                <w:rStyle w:val="libPoemTiniChar0"/>
                <w:rtl/>
              </w:rPr>
              <w:br/>
              <w:t> </w:t>
            </w:r>
          </w:p>
        </w:tc>
      </w:tr>
      <w:tr w:rsidR="004C2383" w:rsidTr="004C2383">
        <w:tblPrEx>
          <w:tblLook w:val="04A0" w:firstRow="1" w:lastRow="0" w:firstColumn="1" w:lastColumn="0" w:noHBand="0" w:noVBand="1"/>
        </w:tblPrEx>
        <w:trPr>
          <w:trHeight w:val="350"/>
        </w:trPr>
        <w:tc>
          <w:tcPr>
            <w:tcW w:w="4236" w:type="dxa"/>
          </w:tcPr>
          <w:p w:rsidR="004C2383" w:rsidRDefault="004C2383" w:rsidP="005373FB">
            <w:pPr>
              <w:pStyle w:val="libPoem"/>
            </w:pPr>
            <w:r>
              <w:rPr>
                <w:rFonts w:hint="cs"/>
                <w:rtl/>
              </w:rPr>
              <w:t>وأرشده لطريق السَّداد</w:t>
            </w:r>
            <w:r w:rsidRPr="00725071">
              <w:rPr>
                <w:rStyle w:val="libPoemTiniChar0"/>
                <w:rtl/>
              </w:rPr>
              <w:br/>
              <w:t> </w:t>
            </w:r>
          </w:p>
        </w:tc>
        <w:tc>
          <w:tcPr>
            <w:tcW w:w="302" w:type="dxa"/>
          </w:tcPr>
          <w:p w:rsidR="004C2383" w:rsidRDefault="004C2383" w:rsidP="005373FB">
            <w:pPr>
              <w:pStyle w:val="libPoem"/>
              <w:rPr>
                <w:rtl/>
              </w:rPr>
            </w:pPr>
          </w:p>
        </w:tc>
        <w:tc>
          <w:tcPr>
            <w:tcW w:w="4195" w:type="dxa"/>
          </w:tcPr>
          <w:p w:rsidR="004C2383" w:rsidRDefault="004C2383" w:rsidP="005373FB">
            <w:pPr>
              <w:pStyle w:val="libPoem"/>
            </w:pPr>
            <w:r>
              <w:rPr>
                <w:rFonts w:hint="cs"/>
                <w:rtl/>
              </w:rPr>
              <w:t>فأصلح شيطان شعري الغوي</w:t>
            </w:r>
            <w:r w:rsidRPr="00725071">
              <w:rPr>
                <w:rStyle w:val="libPoemTiniChar0"/>
                <w:rtl/>
              </w:rPr>
              <w:br/>
              <w:t> </w:t>
            </w:r>
          </w:p>
        </w:tc>
      </w:tr>
      <w:tr w:rsidR="004C2383" w:rsidTr="004C2383">
        <w:tblPrEx>
          <w:tblLook w:val="04A0" w:firstRow="1" w:lastRow="0" w:firstColumn="1" w:lastColumn="0" w:noHBand="0" w:noVBand="1"/>
        </w:tblPrEx>
        <w:trPr>
          <w:trHeight w:val="350"/>
        </w:trPr>
        <w:tc>
          <w:tcPr>
            <w:tcW w:w="4236" w:type="dxa"/>
          </w:tcPr>
          <w:p w:rsidR="004C2383" w:rsidRDefault="004C2383" w:rsidP="005373FB">
            <w:pPr>
              <w:pStyle w:val="libPoem"/>
            </w:pPr>
            <w:r>
              <w:rPr>
                <w:rFonts w:hint="cs"/>
                <w:rtl/>
              </w:rPr>
              <w:t>وبيَّن موقع كفّ الصناع</w:t>
            </w:r>
            <w:r w:rsidRPr="00725071">
              <w:rPr>
                <w:rStyle w:val="libPoemTiniChar0"/>
                <w:rtl/>
              </w:rPr>
              <w:br/>
              <w:t> </w:t>
            </w:r>
          </w:p>
        </w:tc>
        <w:tc>
          <w:tcPr>
            <w:tcW w:w="302" w:type="dxa"/>
          </w:tcPr>
          <w:p w:rsidR="004C2383" w:rsidRDefault="004C2383" w:rsidP="005373FB">
            <w:pPr>
              <w:pStyle w:val="libPoem"/>
              <w:rPr>
                <w:rtl/>
              </w:rPr>
            </w:pPr>
          </w:p>
        </w:tc>
        <w:tc>
          <w:tcPr>
            <w:tcW w:w="4195" w:type="dxa"/>
          </w:tcPr>
          <w:p w:rsidR="004C2383" w:rsidRDefault="004C2383" w:rsidP="005373FB">
            <w:pPr>
              <w:pStyle w:val="libPoem"/>
            </w:pPr>
            <w:r>
              <w:rPr>
                <w:rFonts w:hint="cs"/>
                <w:rtl/>
              </w:rPr>
              <w:t>في نسج ديباجه الخسروي</w:t>
            </w:r>
            <w:r w:rsidRPr="00725071">
              <w:rPr>
                <w:rStyle w:val="libPoemTiniChar0"/>
                <w:rtl/>
              </w:rPr>
              <w:br/>
              <w:t> </w:t>
            </w:r>
          </w:p>
        </w:tc>
      </w:tr>
      <w:tr w:rsidR="004C2383" w:rsidTr="004C2383">
        <w:tblPrEx>
          <w:tblLook w:val="04A0" w:firstRow="1" w:lastRow="0" w:firstColumn="1" w:lastColumn="0" w:noHBand="0" w:noVBand="1"/>
        </w:tblPrEx>
        <w:trPr>
          <w:trHeight w:val="350"/>
        </w:trPr>
        <w:tc>
          <w:tcPr>
            <w:tcW w:w="4236" w:type="dxa"/>
          </w:tcPr>
          <w:p w:rsidR="004C2383" w:rsidRDefault="004C2383" w:rsidP="005373FB">
            <w:pPr>
              <w:pStyle w:val="libPoem"/>
            </w:pPr>
            <w:r>
              <w:rPr>
                <w:rFonts w:hint="cs"/>
                <w:rtl/>
              </w:rPr>
              <w:t>فاُقسم بالله والشيخ في</w:t>
            </w:r>
            <w:r w:rsidRPr="00725071">
              <w:rPr>
                <w:rStyle w:val="libPoemTiniChar0"/>
                <w:rtl/>
              </w:rPr>
              <w:br/>
              <w:t> </w:t>
            </w:r>
          </w:p>
        </w:tc>
        <w:tc>
          <w:tcPr>
            <w:tcW w:w="302" w:type="dxa"/>
          </w:tcPr>
          <w:p w:rsidR="004C2383" w:rsidRDefault="004C2383" w:rsidP="005373FB">
            <w:pPr>
              <w:pStyle w:val="libPoem"/>
              <w:rPr>
                <w:rtl/>
              </w:rPr>
            </w:pPr>
          </w:p>
        </w:tc>
        <w:tc>
          <w:tcPr>
            <w:tcW w:w="4195" w:type="dxa"/>
          </w:tcPr>
          <w:p w:rsidR="004C2383" w:rsidRDefault="004C2383" w:rsidP="0044343F">
            <w:pPr>
              <w:pStyle w:val="libPoem"/>
            </w:pPr>
            <w:r>
              <w:rPr>
                <w:rFonts w:hint="cs"/>
                <w:rtl/>
              </w:rPr>
              <w:t>اليمين على الحنث لا ينطوي</w:t>
            </w:r>
            <w:r w:rsidRPr="00725071">
              <w:rPr>
                <w:rStyle w:val="libPoemTiniChar0"/>
                <w:rtl/>
              </w:rPr>
              <w:br/>
              <w:t> </w:t>
            </w:r>
          </w:p>
        </w:tc>
      </w:tr>
      <w:tr w:rsidR="004C2383" w:rsidTr="004C2383">
        <w:tblPrEx>
          <w:tblLook w:val="04A0" w:firstRow="1" w:lastRow="0" w:firstColumn="1" w:lastColumn="0" w:noHBand="0" w:noVBand="1"/>
        </w:tblPrEx>
        <w:trPr>
          <w:trHeight w:val="350"/>
        </w:trPr>
        <w:tc>
          <w:tcPr>
            <w:tcW w:w="4236" w:type="dxa"/>
          </w:tcPr>
          <w:p w:rsidR="004C2383" w:rsidRDefault="004C2383" w:rsidP="005373FB">
            <w:pPr>
              <w:pStyle w:val="libPoem"/>
            </w:pPr>
            <w:r>
              <w:rPr>
                <w:rFonts w:hint="cs"/>
                <w:rtl/>
              </w:rPr>
              <w:t>لو أنَّ زرادشت أصغى له</w:t>
            </w:r>
            <w:r w:rsidRPr="00725071">
              <w:rPr>
                <w:rStyle w:val="libPoemTiniChar0"/>
                <w:rtl/>
              </w:rPr>
              <w:br/>
              <w:t> </w:t>
            </w:r>
          </w:p>
        </w:tc>
        <w:tc>
          <w:tcPr>
            <w:tcW w:w="302" w:type="dxa"/>
          </w:tcPr>
          <w:p w:rsidR="004C2383" w:rsidRDefault="004C2383" w:rsidP="005373FB">
            <w:pPr>
              <w:pStyle w:val="libPoem"/>
              <w:rPr>
                <w:rtl/>
              </w:rPr>
            </w:pPr>
          </w:p>
        </w:tc>
        <w:tc>
          <w:tcPr>
            <w:tcW w:w="4195" w:type="dxa"/>
          </w:tcPr>
          <w:p w:rsidR="004C2383" w:rsidRDefault="004C2383" w:rsidP="005373FB">
            <w:pPr>
              <w:pStyle w:val="libPoem"/>
            </w:pPr>
            <w:r>
              <w:rPr>
                <w:rFonts w:hint="cs"/>
                <w:rtl/>
              </w:rPr>
              <w:t>لأزرى على المنطق</w:t>
            </w:r>
            <w:r w:rsidRPr="00666704">
              <w:rPr>
                <w:rFonts w:hint="cs"/>
                <w:rtl/>
              </w:rPr>
              <w:t xml:space="preserve"> </w:t>
            </w:r>
            <w:r>
              <w:rPr>
                <w:rFonts w:hint="cs"/>
                <w:rtl/>
              </w:rPr>
              <w:t>الفهلوي</w:t>
            </w:r>
            <w:r w:rsidRPr="00725071">
              <w:rPr>
                <w:rStyle w:val="libPoemTiniChar0"/>
                <w:rtl/>
              </w:rPr>
              <w:br/>
              <w:t> </w:t>
            </w:r>
          </w:p>
        </w:tc>
      </w:tr>
      <w:tr w:rsidR="004C2383" w:rsidTr="004C2383">
        <w:tblPrEx>
          <w:tblLook w:val="04A0" w:firstRow="1" w:lastRow="0" w:firstColumn="1" w:lastColumn="0" w:noHBand="0" w:noVBand="1"/>
        </w:tblPrEx>
        <w:trPr>
          <w:trHeight w:val="350"/>
        </w:trPr>
        <w:tc>
          <w:tcPr>
            <w:tcW w:w="4236" w:type="dxa"/>
          </w:tcPr>
          <w:p w:rsidR="004C2383" w:rsidRDefault="0044343F" w:rsidP="005373FB">
            <w:pPr>
              <w:pStyle w:val="libPoem"/>
            </w:pPr>
            <w:r>
              <w:rPr>
                <w:rFonts w:hint="cs"/>
                <w:rtl/>
              </w:rPr>
              <w:t>وصادف زرع كل</w:t>
            </w:r>
            <w:r w:rsidR="004C2383">
              <w:rPr>
                <w:rFonts w:hint="cs"/>
                <w:rtl/>
              </w:rPr>
              <w:t>امي البليغ</w:t>
            </w:r>
            <w:r w:rsidR="004C2383" w:rsidRPr="00725071">
              <w:rPr>
                <w:rStyle w:val="libPoemTiniChar0"/>
                <w:rtl/>
              </w:rPr>
              <w:br/>
              <w:t> </w:t>
            </w:r>
          </w:p>
        </w:tc>
        <w:tc>
          <w:tcPr>
            <w:tcW w:w="302" w:type="dxa"/>
          </w:tcPr>
          <w:p w:rsidR="004C2383" w:rsidRDefault="004C2383" w:rsidP="005373FB">
            <w:pPr>
              <w:pStyle w:val="libPoem"/>
              <w:rPr>
                <w:rtl/>
              </w:rPr>
            </w:pPr>
          </w:p>
        </w:tc>
        <w:tc>
          <w:tcPr>
            <w:tcW w:w="4195" w:type="dxa"/>
          </w:tcPr>
          <w:p w:rsidR="004C2383" w:rsidRDefault="004C2383" w:rsidP="005373FB">
            <w:pPr>
              <w:pStyle w:val="libPoem"/>
            </w:pPr>
            <w:r>
              <w:rPr>
                <w:rFonts w:hint="cs"/>
                <w:rtl/>
              </w:rPr>
              <w:t>فيه شديد الظما قد ذوي</w:t>
            </w:r>
            <w:r w:rsidRPr="00725071">
              <w:rPr>
                <w:rStyle w:val="libPoemTiniChar0"/>
                <w:rtl/>
              </w:rPr>
              <w:br/>
              <w:t> </w:t>
            </w:r>
          </w:p>
        </w:tc>
      </w:tr>
      <w:tr w:rsidR="004C2383" w:rsidTr="004C2383">
        <w:tblPrEx>
          <w:tblLook w:val="04A0" w:firstRow="1" w:lastRow="0" w:firstColumn="1" w:lastColumn="0" w:noHBand="0" w:noVBand="1"/>
        </w:tblPrEx>
        <w:trPr>
          <w:trHeight w:val="350"/>
        </w:trPr>
        <w:tc>
          <w:tcPr>
            <w:tcW w:w="4236" w:type="dxa"/>
          </w:tcPr>
          <w:p w:rsidR="004C2383" w:rsidRDefault="004C2383" w:rsidP="005373FB">
            <w:pPr>
              <w:pStyle w:val="libPoem"/>
            </w:pPr>
            <w:r>
              <w:rPr>
                <w:rFonts w:hint="cs"/>
                <w:rtl/>
              </w:rPr>
              <w:t>فما زال يسقيه ماء</w:t>
            </w:r>
            <w:r w:rsidRPr="00666704">
              <w:rPr>
                <w:rFonts w:hint="cs"/>
                <w:rtl/>
              </w:rPr>
              <w:t xml:space="preserve"> </w:t>
            </w:r>
            <w:r>
              <w:rPr>
                <w:rFonts w:hint="cs"/>
                <w:rtl/>
              </w:rPr>
              <w:t>الطرا</w:t>
            </w:r>
            <w:r w:rsidRPr="00725071">
              <w:rPr>
                <w:rStyle w:val="libPoemTiniChar0"/>
                <w:rtl/>
              </w:rPr>
              <w:br/>
              <w:t> </w:t>
            </w:r>
          </w:p>
        </w:tc>
        <w:tc>
          <w:tcPr>
            <w:tcW w:w="302" w:type="dxa"/>
          </w:tcPr>
          <w:p w:rsidR="004C2383" w:rsidRDefault="004C2383" w:rsidP="005373FB">
            <w:pPr>
              <w:pStyle w:val="libPoem"/>
              <w:rPr>
                <w:rtl/>
              </w:rPr>
            </w:pPr>
          </w:p>
        </w:tc>
        <w:tc>
          <w:tcPr>
            <w:tcW w:w="4195" w:type="dxa"/>
          </w:tcPr>
          <w:p w:rsidR="004C2383" w:rsidRDefault="004C2383" w:rsidP="005373FB">
            <w:pPr>
              <w:pStyle w:val="libPoem"/>
            </w:pPr>
            <w:r>
              <w:rPr>
                <w:rFonts w:hint="cs"/>
                <w:rtl/>
              </w:rPr>
              <w:t>وماء</w:t>
            </w:r>
            <w:r w:rsidRPr="00666704">
              <w:rPr>
                <w:rFonts w:hint="cs"/>
                <w:rtl/>
              </w:rPr>
              <w:t xml:space="preserve"> </w:t>
            </w:r>
            <w:r>
              <w:rPr>
                <w:rFonts w:hint="cs"/>
                <w:rtl/>
              </w:rPr>
              <w:t>البشاشة حتّى روي</w:t>
            </w:r>
            <w:r w:rsidRPr="00725071">
              <w:rPr>
                <w:rStyle w:val="libPoemTiniChar0"/>
                <w:rtl/>
              </w:rPr>
              <w:br/>
              <w:t> </w:t>
            </w:r>
          </w:p>
        </w:tc>
      </w:tr>
      <w:tr w:rsidR="004C2383" w:rsidTr="004C2383">
        <w:tblPrEx>
          <w:tblLook w:val="04A0" w:firstRow="1" w:lastRow="0" w:firstColumn="1" w:lastColumn="0" w:noHBand="0" w:noVBand="1"/>
        </w:tblPrEx>
        <w:trPr>
          <w:trHeight w:val="350"/>
        </w:trPr>
        <w:tc>
          <w:tcPr>
            <w:tcW w:w="4236" w:type="dxa"/>
          </w:tcPr>
          <w:p w:rsidR="004C2383" w:rsidRDefault="004C2383" w:rsidP="005373FB">
            <w:pPr>
              <w:pStyle w:val="libPoem"/>
            </w:pPr>
            <w:r>
              <w:rPr>
                <w:rFonts w:hint="cs"/>
                <w:rtl/>
              </w:rPr>
              <w:t>فلا زال يحيى وقلب الحسود</w:t>
            </w:r>
            <w:r w:rsidRPr="00725071">
              <w:rPr>
                <w:rStyle w:val="libPoemTiniChar0"/>
                <w:rtl/>
              </w:rPr>
              <w:br/>
              <w:t> </w:t>
            </w:r>
          </w:p>
        </w:tc>
        <w:tc>
          <w:tcPr>
            <w:tcW w:w="302" w:type="dxa"/>
          </w:tcPr>
          <w:p w:rsidR="004C2383" w:rsidRDefault="004C2383" w:rsidP="005373FB">
            <w:pPr>
              <w:pStyle w:val="libPoem"/>
              <w:rPr>
                <w:rtl/>
              </w:rPr>
            </w:pPr>
          </w:p>
        </w:tc>
        <w:tc>
          <w:tcPr>
            <w:tcW w:w="4195" w:type="dxa"/>
          </w:tcPr>
          <w:p w:rsidR="004C2383" w:rsidRDefault="004C2383" w:rsidP="005373FB">
            <w:pPr>
              <w:pStyle w:val="libPoem"/>
            </w:pPr>
            <w:r>
              <w:rPr>
                <w:rFonts w:hint="cs"/>
                <w:rtl/>
              </w:rPr>
              <w:t xml:space="preserve">بالغيظ من </w:t>
            </w:r>
            <w:r w:rsidR="00156320">
              <w:rPr>
                <w:rFonts w:hint="cs"/>
                <w:rtl/>
              </w:rPr>
              <w:t>سيَّدي</w:t>
            </w:r>
            <w:r>
              <w:rPr>
                <w:rFonts w:hint="cs"/>
                <w:rtl/>
              </w:rPr>
              <w:t xml:space="preserve"> مكتوي</w:t>
            </w:r>
            <w:r w:rsidRPr="00725071">
              <w:rPr>
                <w:rStyle w:val="libPoemTiniChar0"/>
                <w:rtl/>
              </w:rPr>
              <w:br/>
              <w:t> </w:t>
            </w:r>
          </w:p>
        </w:tc>
      </w:tr>
      <w:tr w:rsidR="004C2383" w:rsidTr="004C2383">
        <w:tblPrEx>
          <w:tblLook w:val="04A0" w:firstRow="1" w:lastRow="0" w:firstColumn="1" w:lastColumn="0" w:noHBand="0" w:noVBand="1"/>
        </w:tblPrEx>
        <w:trPr>
          <w:trHeight w:val="350"/>
        </w:trPr>
        <w:tc>
          <w:tcPr>
            <w:tcW w:w="4236" w:type="dxa"/>
          </w:tcPr>
          <w:p w:rsidR="004C2383" w:rsidRDefault="004C2383" w:rsidP="005373FB">
            <w:pPr>
              <w:pStyle w:val="libPoem"/>
            </w:pPr>
            <w:r>
              <w:rPr>
                <w:rFonts w:hint="cs"/>
                <w:rtl/>
              </w:rPr>
              <w:t>له كبدٌ</w:t>
            </w:r>
            <w:r w:rsidRPr="00666704">
              <w:rPr>
                <w:rFonts w:hint="cs"/>
                <w:rtl/>
              </w:rPr>
              <w:t xml:space="preserve"> </w:t>
            </w:r>
            <w:r>
              <w:rPr>
                <w:rFonts w:hint="cs"/>
                <w:rtl/>
              </w:rPr>
              <w:t>فوق حمر الغضا</w:t>
            </w:r>
            <w:r w:rsidRPr="00725071">
              <w:rPr>
                <w:rStyle w:val="libPoemTiniChar0"/>
                <w:rtl/>
              </w:rPr>
              <w:br/>
              <w:t> </w:t>
            </w:r>
          </w:p>
        </w:tc>
        <w:tc>
          <w:tcPr>
            <w:tcW w:w="302" w:type="dxa"/>
          </w:tcPr>
          <w:p w:rsidR="004C2383" w:rsidRDefault="004C2383" w:rsidP="005373FB">
            <w:pPr>
              <w:pStyle w:val="libPoem"/>
              <w:rPr>
                <w:rtl/>
              </w:rPr>
            </w:pPr>
          </w:p>
        </w:tc>
        <w:tc>
          <w:tcPr>
            <w:tcW w:w="4195" w:type="dxa"/>
          </w:tcPr>
          <w:p w:rsidR="004C2383" w:rsidRDefault="004C2383" w:rsidP="0044343F">
            <w:pPr>
              <w:pStyle w:val="libPoem"/>
            </w:pPr>
            <w:r>
              <w:rPr>
                <w:rFonts w:hint="cs"/>
                <w:rtl/>
              </w:rPr>
              <w:t>على النار مطروحة تشتوي</w:t>
            </w:r>
            <w:r w:rsidRPr="00725071">
              <w:rPr>
                <w:rStyle w:val="libPoemTiniChar0"/>
                <w:rtl/>
              </w:rPr>
              <w:br/>
              <w:t> </w:t>
            </w:r>
          </w:p>
        </w:tc>
      </w:tr>
    </w:tbl>
    <w:p w:rsidR="00FB201C" w:rsidRDefault="00666704" w:rsidP="009618AF">
      <w:pPr>
        <w:pStyle w:val="libNormal"/>
        <w:rPr>
          <w:rtl/>
        </w:rPr>
      </w:pPr>
      <w:r>
        <w:rPr>
          <w:rFonts w:hint="cs"/>
          <w:rtl/>
        </w:rPr>
        <w:t>قال الثعالبي</w:t>
      </w:r>
      <w:r w:rsidR="00E66EDC">
        <w:rPr>
          <w:rFonts w:hint="cs"/>
          <w:rtl/>
        </w:rPr>
        <w:t>:</w:t>
      </w:r>
      <w:r>
        <w:rPr>
          <w:rFonts w:hint="cs"/>
          <w:rtl/>
        </w:rPr>
        <w:t>إن</w:t>
      </w:r>
      <w:r w:rsidR="004C2383">
        <w:rPr>
          <w:rFonts w:hint="cs"/>
          <w:rtl/>
        </w:rPr>
        <w:t>َّ</w:t>
      </w:r>
      <w:r>
        <w:rPr>
          <w:rFonts w:hint="cs"/>
          <w:rtl/>
        </w:rPr>
        <w:t xml:space="preserve"> ديوان شعره لا تنحط</w:t>
      </w:r>
      <w:r w:rsidR="004C2383">
        <w:rPr>
          <w:rFonts w:hint="cs"/>
          <w:rtl/>
        </w:rPr>
        <w:t>ُّ</w:t>
      </w:r>
      <w:r>
        <w:rPr>
          <w:rFonts w:hint="cs"/>
          <w:rtl/>
        </w:rPr>
        <w:t xml:space="preserve"> قيمته عن ست</w:t>
      </w:r>
      <w:r w:rsidR="004C2383">
        <w:rPr>
          <w:rFonts w:hint="cs"/>
          <w:rtl/>
        </w:rPr>
        <w:t>ِّ</w:t>
      </w:r>
      <w:r>
        <w:rPr>
          <w:rFonts w:hint="cs"/>
          <w:rtl/>
        </w:rPr>
        <w:t>ين دينارا</w:t>
      </w:r>
      <w:r w:rsidR="004C2383">
        <w:rPr>
          <w:rFonts w:hint="cs"/>
          <w:rtl/>
        </w:rPr>
        <w:t>ً</w:t>
      </w:r>
      <w:r>
        <w:rPr>
          <w:rFonts w:hint="cs"/>
          <w:rtl/>
        </w:rPr>
        <w:t xml:space="preserve"> لتنافسهم في ملحه ووفور رغبتهم فيه وقال</w:t>
      </w:r>
      <w:r w:rsidR="00E66EDC">
        <w:rPr>
          <w:rFonts w:hint="cs"/>
          <w:rtl/>
        </w:rPr>
        <w:t>:</w:t>
      </w:r>
      <w:r>
        <w:rPr>
          <w:rFonts w:hint="cs"/>
          <w:rtl/>
        </w:rPr>
        <w:t>وديوان شعره أسي</w:t>
      </w:r>
      <w:r w:rsidR="004C2383">
        <w:rPr>
          <w:rFonts w:hint="cs"/>
          <w:rtl/>
        </w:rPr>
        <w:t>َ</w:t>
      </w:r>
      <w:r>
        <w:rPr>
          <w:rFonts w:hint="cs"/>
          <w:rtl/>
        </w:rPr>
        <w:t>ر في الآفاق من الأمثال</w:t>
      </w:r>
      <w:r w:rsidR="00E66EDC">
        <w:rPr>
          <w:rFonts w:hint="cs"/>
          <w:rtl/>
        </w:rPr>
        <w:t>،</w:t>
      </w:r>
      <w:r>
        <w:rPr>
          <w:rFonts w:hint="cs"/>
          <w:rtl/>
        </w:rPr>
        <w:t xml:space="preserve"> وأسرى</w:t>
      </w:r>
    </w:p>
    <w:p w:rsidR="00666704" w:rsidRDefault="00F67EBD" w:rsidP="00F67EBD">
      <w:pPr>
        <w:pStyle w:val="libLine"/>
        <w:rPr>
          <w:rtl/>
        </w:rPr>
      </w:pPr>
      <w:r>
        <w:rPr>
          <w:rFonts w:hint="cs"/>
          <w:rtl/>
        </w:rPr>
        <w:t>____________________</w:t>
      </w:r>
    </w:p>
    <w:p w:rsidR="00FB201C" w:rsidRDefault="00666704" w:rsidP="0044343F">
      <w:pPr>
        <w:pStyle w:val="libFootnote0"/>
        <w:rPr>
          <w:rtl/>
        </w:rPr>
      </w:pPr>
      <w:r w:rsidRPr="008A0D7A">
        <w:rPr>
          <w:rFonts w:hint="cs"/>
          <w:rtl/>
        </w:rPr>
        <w:t xml:space="preserve">1 </w:t>
      </w:r>
      <w:r w:rsidR="0013021F">
        <w:rPr>
          <w:rFonts w:hint="cs"/>
          <w:rtl/>
        </w:rPr>
        <w:t>-</w:t>
      </w:r>
      <w:r w:rsidRPr="008A0D7A">
        <w:rPr>
          <w:rFonts w:hint="cs"/>
          <w:rtl/>
        </w:rPr>
        <w:t xml:space="preserve"> راجع معجم ال</w:t>
      </w:r>
      <w:r w:rsidR="0044343F">
        <w:rPr>
          <w:rFonts w:hint="cs"/>
          <w:rtl/>
        </w:rPr>
        <w:t>ا</w:t>
      </w:r>
      <w:r w:rsidRPr="008A0D7A">
        <w:rPr>
          <w:rFonts w:hint="cs"/>
          <w:rtl/>
        </w:rPr>
        <w:t>دباء</w:t>
      </w:r>
      <w:r w:rsidR="00E66EDC">
        <w:rPr>
          <w:rFonts w:hint="cs"/>
          <w:rtl/>
        </w:rPr>
        <w:t>،</w:t>
      </w:r>
      <w:r w:rsidRPr="008A0D7A">
        <w:rPr>
          <w:rFonts w:hint="cs"/>
          <w:rtl/>
        </w:rPr>
        <w:t xml:space="preserve"> تاريخ </w:t>
      </w:r>
      <w:r w:rsidR="0044343F">
        <w:rPr>
          <w:rFonts w:hint="cs"/>
          <w:rtl/>
        </w:rPr>
        <w:t>ا</w:t>
      </w:r>
      <w:r w:rsidR="00827FBC">
        <w:rPr>
          <w:rFonts w:hint="cs"/>
          <w:rtl/>
        </w:rPr>
        <w:t>بن</w:t>
      </w:r>
      <w:r w:rsidRPr="008A0D7A">
        <w:rPr>
          <w:rFonts w:hint="cs"/>
          <w:rtl/>
        </w:rPr>
        <w:t xml:space="preserve"> خلكان</w:t>
      </w:r>
      <w:r w:rsidR="00E66EDC">
        <w:rPr>
          <w:rFonts w:hint="cs"/>
          <w:rtl/>
        </w:rPr>
        <w:t>،</w:t>
      </w:r>
      <w:r w:rsidRPr="008A0D7A">
        <w:rPr>
          <w:rFonts w:hint="cs"/>
          <w:rtl/>
        </w:rPr>
        <w:t xml:space="preserve"> مرآة الجنان</w:t>
      </w:r>
      <w:r w:rsidR="00E66EDC">
        <w:rPr>
          <w:rFonts w:hint="cs"/>
          <w:rtl/>
        </w:rPr>
        <w:t>،</w:t>
      </w:r>
      <w:r w:rsidRPr="008A0D7A">
        <w:rPr>
          <w:rFonts w:hint="cs"/>
          <w:rtl/>
        </w:rPr>
        <w:t xml:space="preserve"> كشف الظنون.</w:t>
      </w:r>
    </w:p>
    <w:p w:rsidR="00FB201C" w:rsidRDefault="00666704" w:rsidP="0044343F">
      <w:pPr>
        <w:pStyle w:val="libFootnote0"/>
        <w:rPr>
          <w:rtl/>
        </w:rPr>
      </w:pPr>
      <w:r w:rsidRPr="008A0D7A">
        <w:rPr>
          <w:rFonts w:hint="cs"/>
          <w:rtl/>
        </w:rPr>
        <w:t xml:space="preserve">2 </w:t>
      </w:r>
      <w:r w:rsidR="0013021F">
        <w:rPr>
          <w:rFonts w:hint="cs"/>
          <w:rtl/>
        </w:rPr>
        <w:t>-</w:t>
      </w:r>
      <w:r w:rsidRPr="008A0D7A">
        <w:rPr>
          <w:rFonts w:hint="cs"/>
          <w:rtl/>
        </w:rPr>
        <w:t xml:space="preserve"> في دائرة المعارف ال</w:t>
      </w:r>
      <w:r w:rsidR="0044343F">
        <w:rPr>
          <w:rFonts w:hint="cs"/>
          <w:rtl/>
        </w:rPr>
        <w:t>ا</w:t>
      </w:r>
      <w:r w:rsidRPr="008A0D7A">
        <w:rPr>
          <w:rFonts w:hint="cs"/>
          <w:rtl/>
        </w:rPr>
        <w:t>سلامية</w:t>
      </w:r>
      <w:r w:rsidR="00E66EDC">
        <w:rPr>
          <w:rFonts w:hint="cs"/>
          <w:rtl/>
        </w:rPr>
        <w:t>:</w:t>
      </w:r>
      <w:r w:rsidR="0044343F">
        <w:rPr>
          <w:rFonts w:hint="cs"/>
          <w:rtl/>
        </w:rPr>
        <w:t>ان</w:t>
      </w:r>
      <w:r w:rsidR="00C82565">
        <w:rPr>
          <w:rFonts w:hint="cs"/>
          <w:rtl/>
        </w:rPr>
        <w:t>ه</w:t>
      </w:r>
      <w:r w:rsidRPr="008A0D7A">
        <w:rPr>
          <w:rFonts w:hint="cs"/>
          <w:rtl/>
        </w:rPr>
        <w:t xml:space="preserve"> أسماه </w:t>
      </w:r>
      <w:r w:rsidR="00B02AFA">
        <w:rPr>
          <w:rFonts w:hint="cs"/>
          <w:rtl/>
        </w:rPr>
        <w:t>(</w:t>
      </w:r>
      <w:r w:rsidRPr="008A0D7A">
        <w:rPr>
          <w:rFonts w:hint="cs"/>
          <w:rtl/>
        </w:rPr>
        <w:t xml:space="preserve"> التنظيف من السخيف ).</w:t>
      </w:r>
    </w:p>
    <w:p w:rsidR="00666704" w:rsidRPr="00666704" w:rsidRDefault="00666704" w:rsidP="009618AF">
      <w:pPr>
        <w:pStyle w:val="libNormal"/>
      </w:pPr>
      <w:r>
        <w:rPr>
          <w:rFonts w:hint="cs"/>
          <w:rtl/>
        </w:rPr>
        <w:br w:type="page"/>
      </w:r>
    </w:p>
    <w:p w:rsidR="00FB201C" w:rsidRDefault="00666704" w:rsidP="00874B85">
      <w:pPr>
        <w:pStyle w:val="libNormal0"/>
        <w:rPr>
          <w:rtl/>
        </w:rPr>
      </w:pPr>
      <w:r>
        <w:rPr>
          <w:rFonts w:hint="cs"/>
          <w:rtl/>
        </w:rPr>
        <w:lastRenderedPageBreak/>
        <w:t>من الخيال. وذكر في اليتيمة شطرا</w:t>
      </w:r>
      <w:r w:rsidR="00874B85">
        <w:rPr>
          <w:rFonts w:hint="cs"/>
          <w:rtl/>
        </w:rPr>
        <w:t>ً</w:t>
      </w:r>
      <w:r>
        <w:rPr>
          <w:rFonts w:hint="cs"/>
          <w:rtl/>
        </w:rPr>
        <w:t xml:space="preserve"> مهم</w:t>
      </w:r>
      <w:r w:rsidR="00874B85">
        <w:rPr>
          <w:rFonts w:hint="cs"/>
          <w:rtl/>
        </w:rPr>
        <w:t>ّ</w:t>
      </w:r>
      <w:r>
        <w:rPr>
          <w:rFonts w:hint="cs"/>
          <w:rtl/>
        </w:rPr>
        <w:t>ا</w:t>
      </w:r>
      <w:r w:rsidR="00874B85">
        <w:rPr>
          <w:rFonts w:hint="cs"/>
          <w:rtl/>
        </w:rPr>
        <w:t>ً</w:t>
      </w:r>
      <w:r>
        <w:rPr>
          <w:rFonts w:hint="cs"/>
          <w:rtl/>
        </w:rPr>
        <w:t xml:space="preserve"> من فنون شعره في 62 صحيفة في الجزء الثالث.</w:t>
      </w:r>
    </w:p>
    <w:p w:rsidR="00FB201C" w:rsidRDefault="00666704" w:rsidP="009618AF">
      <w:pPr>
        <w:pStyle w:val="libNormal"/>
        <w:rPr>
          <w:rtl/>
        </w:rPr>
      </w:pPr>
      <w:r>
        <w:rPr>
          <w:rFonts w:hint="cs"/>
          <w:rtl/>
        </w:rPr>
        <w:t>والغالب على شعره الهزل والمجون</w:t>
      </w:r>
      <w:r w:rsidR="00E66EDC">
        <w:rPr>
          <w:rFonts w:hint="cs"/>
          <w:rtl/>
        </w:rPr>
        <w:t>،</w:t>
      </w:r>
      <w:r>
        <w:rPr>
          <w:rFonts w:hint="cs"/>
          <w:rtl/>
        </w:rPr>
        <w:t xml:space="preserve"> ك</w:t>
      </w:r>
      <w:r w:rsidR="00C82565">
        <w:rPr>
          <w:rFonts w:hint="cs"/>
          <w:rtl/>
        </w:rPr>
        <w:t>أنَّه</w:t>
      </w:r>
      <w:r>
        <w:rPr>
          <w:rFonts w:hint="cs"/>
          <w:rtl/>
        </w:rPr>
        <w:t>ما لازما غريزته</w:t>
      </w:r>
      <w:r w:rsidR="00E66EDC">
        <w:rPr>
          <w:rFonts w:hint="cs"/>
          <w:rtl/>
        </w:rPr>
        <w:t>،</w:t>
      </w:r>
      <w:r>
        <w:rPr>
          <w:rFonts w:hint="cs"/>
          <w:rtl/>
        </w:rPr>
        <w:t xml:space="preserve"> ومطبوعا قريحته</w:t>
      </w:r>
      <w:r w:rsidR="00E66EDC">
        <w:rPr>
          <w:rFonts w:hint="cs"/>
          <w:rtl/>
        </w:rPr>
        <w:t>،</w:t>
      </w:r>
      <w:r>
        <w:rPr>
          <w:rFonts w:hint="cs"/>
          <w:rtl/>
        </w:rPr>
        <w:t xml:space="preserve"> وخمرتا طينته</w:t>
      </w:r>
      <w:r w:rsidR="00E66EDC">
        <w:rPr>
          <w:rFonts w:hint="cs"/>
          <w:rtl/>
        </w:rPr>
        <w:t>،</w:t>
      </w:r>
      <w:r>
        <w:rPr>
          <w:rFonts w:hint="cs"/>
          <w:rtl/>
        </w:rPr>
        <w:t xml:space="preserve"> وكان إذا استرسل فيهما فلا يجعجع به حضور ملك أو هيبة أمير</w:t>
      </w:r>
      <w:r w:rsidR="00E66EDC">
        <w:rPr>
          <w:rFonts w:hint="cs"/>
          <w:rtl/>
        </w:rPr>
        <w:t>،</w:t>
      </w:r>
      <w:r>
        <w:rPr>
          <w:rFonts w:hint="cs"/>
          <w:rtl/>
        </w:rPr>
        <w:t xml:space="preserve"> و يأتي بما عنده غير مكترث للسامعين</w:t>
      </w:r>
      <w:r w:rsidR="00E66EDC">
        <w:rPr>
          <w:rFonts w:hint="cs"/>
          <w:rtl/>
        </w:rPr>
        <w:t>،</w:t>
      </w:r>
      <w:r>
        <w:rPr>
          <w:rFonts w:hint="cs"/>
          <w:rtl/>
        </w:rPr>
        <w:t xml:space="preserve"> فلا يستقبل منهم إل</w:t>
      </w:r>
      <w:r w:rsidR="00874B85">
        <w:rPr>
          <w:rFonts w:hint="cs"/>
          <w:rtl/>
        </w:rPr>
        <w:t>ّ</w:t>
      </w:r>
      <w:r>
        <w:rPr>
          <w:rFonts w:hint="cs"/>
          <w:rtl/>
        </w:rPr>
        <w:t>ا عطفا</w:t>
      </w:r>
      <w:r w:rsidR="00874B85">
        <w:rPr>
          <w:rFonts w:hint="cs"/>
          <w:rtl/>
        </w:rPr>
        <w:t>ً</w:t>
      </w:r>
      <w:r>
        <w:rPr>
          <w:rFonts w:hint="cs"/>
          <w:rtl/>
        </w:rPr>
        <w:t xml:space="preserve"> وقبولا</w:t>
      </w:r>
      <w:r w:rsidR="00874B85">
        <w:rPr>
          <w:rFonts w:hint="cs"/>
          <w:rtl/>
        </w:rPr>
        <w:t>ً</w:t>
      </w:r>
      <w:r w:rsidR="00E66EDC">
        <w:rPr>
          <w:rFonts w:hint="cs"/>
          <w:rtl/>
        </w:rPr>
        <w:t>،</w:t>
      </w:r>
      <w:r>
        <w:rPr>
          <w:rFonts w:hint="cs"/>
          <w:rtl/>
        </w:rPr>
        <w:t xml:space="preserve"> كما أن</w:t>
      </w:r>
      <w:r w:rsidR="00874B85">
        <w:rPr>
          <w:rFonts w:hint="cs"/>
          <w:rtl/>
        </w:rPr>
        <w:t>َّ</w:t>
      </w:r>
      <w:r>
        <w:rPr>
          <w:rFonts w:hint="cs"/>
          <w:rtl/>
        </w:rPr>
        <w:t xml:space="preserve"> جل</w:t>
      </w:r>
      <w:r w:rsidR="00874B85">
        <w:rPr>
          <w:rFonts w:hint="cs"/>
          <w:rtl/>
        </w:rPr>
        <w:t>ّ</w:t>
      </w:r>
      <w:r>
        <w:rPr>
          <w:rFonts w:hint="cs"/>
          <w:rtl/>
        </w:rPr>
        <w:t xml:space="preserve"> شعره ي</w:t>
      </w:r>
      <w:r w:rsidR="00874B85">
        <w:rPr>
          <w:rFonts w:hint="cs"/>
          <w:rtl/>
        </w:rPr>
        <w:t>ُ</w:t>
      </w:r>
      <w:r>
        <w:rPr>
          <w:rFonts w:hint="cs"/>
          <w:rtl/>
        </w:rPr>
        <w:t>ع</w:t>
      </w:r>
      <w:r w:rsidR="007E486F">
        <w:rPr>
          <w:rFonts w:hint="cs"/>
          <w:rtl/>
        </w:rPr>
        <w:t>ربّ</w:t>
      </w:r>
      <w:r>
        <w:rPr>
          <w:rFonts w:hint="cs"/>
          <w:rtl/>
        </w:rPr>
        <w:t xml:space="preserve"> عن ولاءه الخالص لأهل البيت والوقيعة في مناوئيهم.</w:t>
      </w:r>
    </w:p>
    <w:p w:rsidR="00FB201C" w:rsidRPr="009618AF" w:rsidRDefault="00666704" w:rsidP="00874B85">
      <w:pPr>
        <w:pStyle w:val="Heading2"/>
        <w:rPr>
          <w:rtl/>
        </w:rPr>
      </w:pPr>
      <w:bookmarkStart w:id="52" w:name="40"/>
      <w:bookmarkStart w:id="53" w:name="_Toc509050619"/>
      <w:r w:rsidRPr="00134C01">
        <w:rPr>
          <w:rFonts w:hint="cs"/>
          <w:rtl/>
        </w:rPr>
        <w:t>خلفاء عصره وملوكه</w:t>
      </w:r>
      <w:bookmarkEnd w:id="52"/>
      <w:bookmarkEnd w:id="53"/>
    </w:p>
    <w:p w:rsidR="00FB201C" w:rsidRDefault="00666704" w:rsidP="009618AF">
      <w:pPr>
        <w:pStyle w:val="libNormal"/>
        <w:rPr>
          <w:rtl/>
        </w:rPr>
      </w:pPr>
      <w:r>
        <w:rPr>
          <w:rFonts w:hint="cs"/>
          <w:rtl/>
        </w:rPr>
        <w:t xml:space="preserve">أدرك </w:t>
      </w:r>
      <w:r w:rsidR="00827FBC">
        <w:rPr>
          <w:rFonts w:hint="cs"/>
          <w:rtl/>
        </w:rPr>
        <w:t>إبن</w:t>
      </w:r>
      <w:r>
        <w:rPr>
          <w:rFonts w:hint="cs"/>
          <w:rtl/>
        </w:rPr>
        <w:t xml:space="preserve"> الحج</w:t>
      </w:r>
      <w:r w:rsidR="00874B85">
        <w:rPr>
          <w:rFonts w:hint="cs"/>
          <w:rtl/>
        </w:rPr>
        <w:t>ّ</w:t>
      </w:r>
      <w:r>
        <w:rPr>
          <w:rFonts w:hint="cs"/>
          <w:rtl/>
        </w:rPr>
        <w:t>اج جمعا</w:t>
      </w:r>
      <w:r w:rsidR="00874B85">
        <w:rPr>
          <w:rFonts w:hint="cs"/>
          <w:rtl/>
        </w:rPr>
        <w:t>ً</w:t>
      </w:r>
      <w:r>
        <w:rPr>
          <w:rFonts w:hint="cs"/>
          <w:rtl/>
        </w:rPr>
        <w:t xml:space="preserve"> من خلفاء بني ال</w:t>
      </w:r>
      <w:r w:rsidR="00FA36D4">
        <w:rPr>
          <w:rFonts w:hint="cs"/>
          <w:rtl/>
        </w:rPr>
        <w:t>عبّاس</w:t>
      </w:r>
      <w:r>
        <w:rPr>
          <w:rFonts w:hint="cs"/>
          <w:rtl/>
        </w:rPr>
        <w:t xml:space="preserve"> وهم</w:t>
      </w:r>
      <w:r w:rsidR="00E66EDC">
        <w:rPr>
          <w:rFonts w:hint="cs"/>
          <w:rtl/>
        </w:rPr>
        <w:t>:</w:t>
      </w:r>
    </w:p>
    <w:p w:rsidR="00FB201C" w:rsidRDefault="00666704" w:rsidP="0044343F">
      <w:pPr>
        <w:pStyle w:val="libNormal"/>
        <w:rPr>
          <w:rtl/>
        </w:rPr>
      </w:pPr>
      <w:r>
        <w:rPr>
          <w:rFonts w:hint="cs"/>
          <w:rtl/>
        </w:rPr>
        <w:t xml:space="preserve">1 </w:t>
      </w:r>
      <w:r w:rsidR="0013021F">
        <w:rPr>
          <w:rFonts w:hint="cs"/>
          <w:rtl/>
        </w:rPr>
        <w:t>-</w:t>
      </w:r>
      <w:r>
        <w:rPr>
          <w:rFonts w:hint="cs"/>
          <w:rtl/>
        </w:rPr>
        <w:t xml:space="preserve"> </w:t>
      </w:r>
      <w:r w:rsidR="00874B85">
        <w:rPr>
          <w:rFonts w:hint="cs"/>
          <w:rtl/>
        </w:rPr>
        <w:t>أ</w:t>
      </w:r>
      <w:r>
        <w:rPr>
          <w:rFonts w:hint="cs"/>
          <w:rtl/>
        </w:rPr>
        <w:t xml:space="preserve">لمعتمد على الله </w:t>
      </w:r>
      <w:r w:rsidR="00827FBC">
        <w:rPr>
          <w:rFonts w:hint="cs"/>
          <w:rtl/>
        </w:rPr>
        <w:t>إبن</w:t>
      </w:r>
      <w:r>
        <w:rPr>
          <w:rFonts w:hint="cs"/>
          <w:rtl/>
        </w:rPr>
        <w:t xml:space="preserve"> </w:t>
      </w:r>
      <w:r w:rsidR="0044343F">
        <w:rPr>
          <w:rFonts w:hint="cs"/>
          <w:rtl/>
        </w:rPr>
        <w:t>المتوكّل</w:t>
      </w:r>
      <w:r>
        <w:rPr>
          <w:rFonts w:hint="cs"/>
          <w:rtl/>
        </w:rPr>
        <w:t xml:space="preserve"> </w:t>
      </w:r>
      <w:r w:rsidR="00874B85">
        <w:rPr>
          <w:rFonts w:hint="cs"/>
          <w:rtl/>
        </w:rPr>
        <w:t>أ</w:t>
      </w:r>
      <w:r w:rsidR="00827FBC">
        <w:rPr>
          <w:rFonts w:hint="cs"/>
          <w:rtl/>
        </w:rPr>
        <w:t>لمتوفّى</w:t>
      </w:r>
      <w:r>
        <w:rPr>
          <w:rFonts w:hint="cs"/>
          <w:rtl/>
        </w:rPr>
        <w:t xml:space="preserve"> 279.</w:t>
      </w:r>
    </w:p>
    <w:p w:rsidR="00FB201C" w:rsidRDefault="00666704" w:rsidP="00874B85">
      <w:pPr>
        <w:pStyle w:val="libNormal"/>
        <w:rPr>
          <w:rtl/>
        </w:rPr>
      </w:pPr>
      <w:r>
        <w:rPr>
          <w:rFonts w:hint="cs"/>
          <w:rtl/>
        </w:rPr>
        <w:t xml:space="preserve">2 </w:t>
      </w:r>
      <w:r w:rsidR="0013021F">
        <w:rPr>
          <w:rFonts w:hint="cs"/>
          <w:rtl/>
        </w:rPr>
        <w:t>-</w:t>
      </w:r>
      <w:r>
        <w:rPr>
          <w:rFonts w:hint="cs"/>
          <w:rtl/>
        </w:rPr>
        <w:t xml:space="preserve"> </w:t>
      </w:r>
      <w:r w:rsidR="00874B85">
        <w:rPr>
          <w:rFonts w:hint="cs"/>
          <w:rtl/>
        </w:rPr>
        <w:t>أ</w:t>
      </w:r>
      <w:r>
        <w:rPr>
          <w:rFonts w:hint="cs"/>
          <w:rtl/>
        </w:rPr>
        <w:t>لمعتضد بالله أبو ال</w:t>
      </w:r>
      <w:r w:rsidR="00FA36D4">
        <w:rPr>
          <w:rFonts w:hint="cs"/>
          <w:rtl/>
        </w:rPr>
        <w:t>عبّاس</w:t>
      </w:r>
      <w:r>
        <w:rPr>
          <w:rFonts w:hint="cs"/>
          <w:rtl/>
        </w:rPr>
        <w:t xml:space="preserve"> </w:t>
      </w:r>
      <w:r w:rsidR="00874B85">
        <w:rPr>
          <w:rFonts w:hint="cs"/>
          <w:rtl/>
        </w:rPr>
        <w:t>أ</w:t>
      </w:r>
      <w:r w:rsidR="00827FBC">
        <w:rPr>
          <w:rFonts w:hint="cs"/>
          <w:rtl/>
        </w:rPr>
        <w:t>لمتوفّى</w:t>
      </w:r>
      <w:r>
        <w:rPr>
          <w:rFonts w:hint="cs"/>
          <w:rtl/>
        </w:rPr>
        <w:t xml:space="preserve"> 289.</w:t>
      </w:r>
    </w:p>
    <w:p w:rsidR="00FB201C" w:rsidRDefault="00666704" w:rsidP="00874B85">
      <w:pPr>
        <w:pStyle w:val="libNormal"/>
        <w:rPr>
          <w:rtl/>
        </w:rPr>
      </w:pPr>
      <w:r>
        <w:rPr>
          <w:rFonts w:hint="cs"/>
          <w:rtl/>
        </w:rPr>
        <w:t xml:space="preserve">3 </w:t>
      </w:r>
      <w:r w:rsidR="0013021F">
        <w:rPr>
          <w:rFonts w:hint="cs"/>
          <w:rtl/>
        </w:rPr>
        <w:t>-</w:t>
      </w:r>
      <w:r>
        <w:rPr>
          <w:rFonts w:hint="cs"/>
          <w:rtl/>
        </w:rPr>
        <w:t xml:space="preserve"> </w:t>
      </w:r>
      <w:r w:rsidR="00874B85">
        <w:rPr>
          <w:rFonts w:hint="cs"/>
          <w:rtl/>
        </w:rPr>
        <w:t>أ</w:t>
      </w:r>
      <w:r>
        <w:rPr>
          <w:rFonts w:hint="cs"/>
          <w:rtl/>
        </w:rPr>
        <w:t xml:space="preserve">لمكتفي بالله </w:t>
      </w:r>
      <w:r w:rsidR="00874B85">
        <w:rPr>
          <w:rFonts w:hint="cs"/>
          <w:rtl/>
        </w:rPr>
        <w:t>أ</w:t>
      </w:r>
      <w:r w:rsidR="00827FBC">
        <w:rPr>
          <w:rFonts w:hint="cs"/>
          <w:rtl/>
        </w:rPr>
        <w:t>لمتوفّى</w:t>
      </w:r>
      <w:r>
        <w:rPr>
          <w:rFonts w:hint="cs"/>
          <w:rtl/>
        </w:rPr>
        <w:t xml:space="preserve"> 295.</w:t>
      </w:r>
    </w:p>
    <w:p w:rsidR="00FB201C" w:rsidRDefault="00666704" w:rsidP="00874B85">
      <w:pPr>
        <w:pStyle w:val="libNormal"/>
        <w:rPr>
          <w:rtl/>
        </w:rPr>
      </w:pPr>
      <w:r>
        <w:rPr>
          <w:rFonts w:hint="cs"/>
          <w:rtl/>
        </w:rPr>
        <w:t xml:space="preserve">4 </w:t>
      </w:r>
      <w:r w:rsidR="0013021F">
        <w:rPr>
          <w:rFonts w:hint="cs"/>
          <w:rtl/>
        </w:rPr>
        <w:t>-</w:t>
      </w:r>
      <w:r>
        <w:rPr>
          <w:rFonts w:hint="cs"/>
          <w:rtl/>
        </w:rPr>
        <w:t xml:space="preserve"> </w:t>
      </w:r>
      <w:r w:rsidR="00874B85">
        <w:rPr>
          <w:rFonts w:hint="cs"/>
          <w:rtl/>
        </w:rPr>
        <w:t>أ</w:t>
      </w:r>
      <w:r>
        <w:rPr>
          <w:rFonts w:hint="cs"/>
          <w:rtl/>
        </w:rPr>
        <w:t xml:space="preserve">لمقتدر بالله </w:t>
      </w:r>
      <w:r w:rsidR="00874B85">
        <w:rPr>
          <w:rFonts w:hint="cs"/>
          <w:rtl/>
        </w:rPr>
        <w:t>أ</w:t>
      </w:r>
      <w:r w:rsidR="00827FBC">
        <w:rPr>
          <w:rFonts w:hint="cs"/>
          <w:rtl/>
        </w:rPr>
        <w:t>لمتوفّى</w:t>
      </w:r>
      <w:r>
        <w:rPr>
          <w:rFonts w:hint="cs"/>
          <w:rtl/>
        </w:rPr>
        <w:t xml:space="preserve"> 320.</w:t>
      </w:r>
    </w:p>
    <w:p w:rsidR="00FB201C" w:rsidRDefault="00666704" w:rsidP="00B3398B">
      <w:pPr>
        <w:pStyle w:val="libNormal"/>
        <w:rPr>
          <w:rtl/>
        </w:rPr>
      </w:pPr>
      <w:r>
        <w:rPr>
          <w:rFonts w:hint="cs"/>
          <w:rtl/>
        </w:rPr>
        <w:t xml:space="preserve">5 </w:t>
      </w:r>
      <w:r w:rsidR="0013021F">
        <w:rPr>
          <w:rFonts w:hint="cs"/>
          <w:rtl/>
        </w:rPr>
        <w:t>-</w:t>
      </w:r>
      <w:r>
        <w:rPr>
          <w:rFonts w:hint="cs"/>
          <w:rtl/>
        </w:rPr>
        <w:t xml:space="preserve"> </w:t>
      </w:r>
      <w:r w:rsidR="00874B85">
        <w:rPr>
          <w:rFonts w:hint="cs"/>
          <w:rtl/>
        </w:rPr>
        <w:t>أ</w:t>
      </w:r>
      <w:r>
        <w:rPr>
          <w:rFonts w:hint="cs"/>
          <w:rtl/>
        </w:rPr>
        <w:t xml:space="preserve">لراضي بالله </w:t>
      </w:r>
      <w:r w:rsidR="00B3398B">
        <w:rPr>
          <w:rFonts w:hint="cs"/>
          <w:rtl/>
        </w:rPr>
        <w:t>أ</w:t>
      </w:r>
      <w:r w:rsidR="00827FBC">
        <w:rPr>
          <w:rFonts w:hint="cs"/>
          <w:rtl/>
        </w:rPr>
        <w:t>لمتوفّى</w:t>
      </w:r>
      <w:r>
        <w:rPr>
          <w:rFonts w:hint="cs"/>
          <w:rtl/>
        </w:rPr>
        <w:t xml:space="preserve"> 329.</w:t>
      </w:r>
    </w:p>
    <w:p w:rsidR="00FB201C" w:rsidRDefault="00666704" w:rsidP="00B3398B">
      <w:pPr>
        <w:pStyle w:val="libNormal"/>
        <w:rPr>
          <w:rtl/>
        </w:rPr>
      </w:pPr>
      <w:r>
        <w:rPr>
          <w:rFonts w:hint="cs"/>
          <w:rtl/>
        </w:rPr>
        <w:t xml:space="preserve">6 </w:t>
      </w:r>
      <w:r w:rsidR="0013021F">
        <w:rPr>
          <w:rFonts w:hint="cs"/>
          <w:rtl/>
        </w:rPr>
        <w:t>-</w:t>
      </w:r>
      <w:r>
        <w:rPr>
          <w:rFonts w:hint="cs"/>
          <w:rtl/>
        </w:rPr>
        <w:t xml:space="preserve"> </w:t>
      </w:r>
      <w:r w:rsidR="00B3398B">
        <w:rPr>
          <w:rFonts w:hint="cs"/>
          <w:rtl/>
        </w:rPr>
        <w:t>أ</w:t>
      </w:r>
      <w:r>
        <w:rPr>
          <w:rFonts w:hint="cs"/>
          <w:rtl/>
        </w:rPr>
        <w:t xml:space="preserve">لمستكفي بالله </w:t>
      </w:r>
      <w:r w:rsidR="00B3398B">
        <w:rPr>
          <w:rFonts w:hint="cs"/>
          <w:rtl/>
        </w:rPr>
        <w:t>أ</w:t>
      </w:r>
      <w:r w:rsidR="00827FBC">
        <w:rPr>
          <w:rFonts w:hint="cs"/>
          <w:rtl/>
        </w:rPr>
        <w:t>لمتوفّى</w:t>
      </w:r>
      <w:r>
        <w:rPr>
          <w:rFonts w:hint="cs"/>
          <w:rtl/>
        </w:rPr>
        <w:t xml:space="preserve"> 338.</w:t>
      </w:r>
    </w:p>
    <w:p w:rsidR="00FB201C" w:rsidRDefault="00666704" w:rsidP="00B3398B">
      <w:pPr>
        <w:pStyle w:val="libNormal"/>
        <w:rPr>
          <w:rtl/>
        </w:rPr>
      </w:pPr>
      <w:r>
        <w:rPr>
          <w:rFonts w:hint="cs"/>
          <w:rtl/>
        </w:rPr>
        <w:t xml:space="preserve">7 </w:t>
      </w:r>
      <w:r w:rsidR="0013021F">
        <w:rPr>
          <w:rFonts w:hint="cs"/>
          <w:rtl/>
        </w:rPr>
        <w:t>-</w:t>
      </w:r>
      <w:r>
        <w:rPr>
          <w:rFonts w:hint="cs"/>
          <w:rtl/>
        </w:rPr>
        <w:t xml:space="preserve"> </w:t>
      </w:r>
      <w:r w:rsidR="00B3398B">
        <w:rPr>
          <w:rFonts w:hint="cs"/>
          <w:rtl/>
        </w:rPr>
        <w:t>أ</w:t>
      </w:r>
      <w:r>
        <w:rPr>
          <w:rFonts w:hint="cs"/>
          <w:rtl/>
        </w:rPr>
        <w:t xml:space="preserve">لقاهر بالله </w:t>
      </w:r>
      <w:r w:rsidR="00B3398B">
        <w:rPr>
          <w:rFonts w:hint="cs"/>
          <w:rtl/>
        </w:rPr>
        <w:t>أ</w:t>
      </w:r>
      <w:r w:rsidR="00827FBC">
        <w:rPr>
          <w:rFonts w:hint="cs"/>
          <w:rtl/>
        </w:rPr>
        <w:t>لمتوفّى</w:t>
      </w:r>
      <w:r>
        <w:rPr>
          <w:rFonts w:hint="cs"/>
          <w:rtl/>
        </w:rPr>
        <w:t xml:space="preserve"> 339.</w:t>
      </w:r>
    </w:p>
    <w:p w:rsidR="00FB201C" w:rsidRDefault="00666704" w:rsidP="00B3398B">
      <w:pPr>
        <w:pStyle w:val="libNormal"/>
        <w:rPr>
          <w:rtl/>
        </w:rPr>
      </w:pPr>
      <w:r>
        <w:rPr>
          <w:rFonts w:hint="cs"/>
          <w:rtl/>
        </w:rPr>
        <w:t xml:space="preserve">8 </w:t>
      </w:r>
      <w:r w:rsidR="0013021F">
        <w:rPr>
          <w:rFonts w:hint="cs"/>
          <w:rtl/>
        </w:rPr>
        <w:t>-</w:t>
      </w:r>
      <w:r>
        <w:rPr>
          <w:rFonts w:hint="cs"/>
          <w:rtl/>
        </w:rPr>
        <w:t xml:space="preserve"> </w:t>
      </w:r>
      <w:r w:rsidR="00B3398B">
        <w:rPr>
          <w:rFonts w:hint="cs"/>
          <w:rtl/>
        </w:rPr>
        <w:t>أ</w:t>
      </w:r>
      <w:r>
        <w:rPr>
          <w:rFonts w:hint="cs"/>
          <w:rtl/>
        </w:rPr>
        <w:t>لمت</w:t>
      </w:r>
      <w:r w:rsidR="00B3398B">
        <w:rPr>
          <w:rFonts w:hint="cs"/>
          <w:rtl/>
        </w:rPr>
        <w:t>َّ</w:t>
      </w:r>
      <w:r>
        <w:rPr>
          <w:rFonts w:hint="cs"/>
          <w:rtl/>
        </w:rPr>
        <w:t>قي ل</w:t>
      </w:r>
      <w:r w:rsidR="00B3398B">
        <w:rPr>
          <w:rFonts w:hint="cs"/>
          <w:rtl/>
        </w:rPr>
        <w:t>ِ</w:t>
      </w:r>
      <w:r>
        <w:rPr>
          <w:rFonts w:hint="cs"/>
          <w:rtl/>
        </w:rPr>
        <w:t>ل</w:t>
      </w:r>
      <w:r w:rsidR="00B3398B">
        <w:rPr>
          <w:rFonts w:hint="cs"/>
          <w:rtl/>
        </w:rPr>
        <w:t>َّ</w:t>
      </w:r>
      <w:r>
        <w:rPr>
          <w:rFonts w:hint="cs"/>
          <w:rtl/>
        </w:rPr>
        <w:t xml:space="preserve">ه </w:t>
      </w:r>
      <w:r w:rsidR="00B3398B">
        <w:rPr>
          <w:rFonts w:hint="cs"/>
          <w:rtl/>
        </w:rPr>
        <w:t>أ</w:t>
      </w:r>
      <w:r w:rsidR="00827FBC">
        <w:rPr>
          <w:rFonts w:hint="cs"/>
          <w:rtl/>
        </w:rPr>
        <w:t>لمتوفّى</w:t>
      </w:r>
      <w:r>
        <w:rPr>
          <w:rFonts w:hint="cs"/>
          <w:rtl/>
        </w:rPr>
        <w:t xml:space="preserve"> 358.</w:t>
      </w:r>
    </w:p>
    <w:p w:rsidR="00FB201C" w:rsidRDefault="00666704" w:rsidP="00B3398B">
      <w:pPr>
        <w:pStyle w:val="libNormal"/>
        <w:rPr>
          <w:rtl/>
        </w:rPr>
      </w:pPr>
      <w:r>
        <w:rPr>
          <w:rFonts w:hint="cs"/>
          <w:rtl/>
        </w:rPr>
        <w:t xml:space="preserve">9 </w:t>
      </w:r>
      <w:r w:rsidR="0013021F">
        <w:rPr>
          <w:rFonts w:hint="cs"/>
          <w:rtl/>
        </w:rPr>
        <w:t>-</w:t>
      </w:r>
      <w:r>
        <w:rPr>
          <w:rFonts w:hint="cs"/>
          <w:rtl/>
        </w:rPr>
        <w:t xml:space="preserve"> </w:t>
      </w:r>
      <w:r w:rsidR="00B3398B">
        <w:rPr>
          <w:rFonts w:hint="cs"/>
          <w:rtl/>
        </w:rPr>
        <w:t>أ</w:t>
      </w:r>
      <w:r>
        <w:rPr>
          <w:rFonts w:hint="cs"/>
          <w:rtl/>
        </w:rPr>
        <w:t>لمطيع ل</w:t>
      </w:r>
      <w:r w:rsidR="00B3398B">
        <w:rPr>
          <w:rFonts w:hint="cs"/>
          <w:rtl/>
        </w:rPr>
        <w:t>ِ</w:t>
      </w:r>
      <w:r>
        <w:rPr>
          <w:rFonts w:hint="cs"/>
          <w:rtl/>
        </w:rPr>
        <w:t>ل</w:t>
      </w:r>
      <w:r w:rsidR="00B3398B">
        <w:rPr>
          <w:rFonts w:hint="cs"/>
          <w:rtl/>
        </w:rPr>
        <w:t>َّ</w:t>
      </w:r>
      <w:r>
        <w:rPr>
          <w:rFonts w:hint="cs"/>
          <w:rtl/>
        </w:rPr>
        <w:t xml:space="preserve">ه </w:t>
      </w:r>
      <w:r w:rsidR="00827FBC">
        <w:rPr>
          <w:rFonts w:hint="cs"/>
          <w:rtl/>
        </w:rPr>
        <w:t>المتوفّى</w:t>
      </w:r>
      <w:r>
        <w:rPr>
          <w:rFonts w:hint="cs"/>
          <w:rtl/>
        </w:rPr>
        <w:t xml:space="preserve"> 364.</w:t>
      </w:r>
    </w:p>
    <w:p w:rsidR="00FB201C" w:rsidRDefault="00666704" w:rsidP="00B3398B">
      <w:pPr>
        <w:pStyle w:val="libNormal"/>
        <w:rPr>
          <w:rtl/>
        </w:rPr>
      </w:pPr>
      <w:r>
        <w:rPr>
          <w:rFonts w:hint="cs"/>
          <w:rtl/>
        </w:rPr>
        <w:t xml:space="preserve">10 </w:t>
      </w:r>
      <w:r w:rsidR="0013021F">
        <w:rPr>
          <w:rFonts w:hint="cs"/>
          <w:rtl/>
        </w:rPr>
        <w:t>-</w:t>
      </w:r>
      <w:r>
        <w:rPr>
          <w:rFonts w:hint="cs"/>
          <w:rtl/>
        </w:rPr>
        <w:t xml:space="preserve"> </w:t>
      </w:r>
      <w:r w:rsidR="00B3398B">
        <w:rPr>
          <w:rFonts w:hint="cs"/>
          <w:rtl/>
        </w:rPr>
        <w:t>أ</w:t>
      </w:r>
      <w:r>
        <w:rPr>
          <w:rFonts w:hint="cs"/>
          <w:rtl/>
        </w:rPr>
        <w:t>لطايع ل</w:t>
      </w:r>
      <w:r w:rsidR="00B3398B">
        <w:rPr>
          <w:rFonts w:hint="cs"/>
          <w:rtl/>
        </w:rPr>
        <w:t>ِ</w:t>
      </w:r>
      <w:r>
        <w:rPr>
          <w:rFonts w:hint="cs"/>
          <w:rtl/>
        </w:rPr>
        <w:t>ل</w:t>
      </w:r>
      <w:r w:rsidR="00B3398B">
        <w:rPr>
          <w:rFonts w:hint="cs"/>
          <w:rtl/>
        </w:rPr>
        <w:t>َّ</w:t>
      </w:r>
      <w:r>
        <w:rPr>
          <w:rFonts w:hint="cs"/>
          <w:rtl/>
        </w:rPr>
        <w:t xml:space="preserve">ه </w:t>
      </w:r>
      <w:r w:rsidR="00B3398B">
        <w:rPr>
          <w:rFonts w:hint="cs"/>
          <w:rtl/>
        </w:rPr>
        <w:t>أ</w:t>
      </w:r>
      <w:r w:rsidR="00827FBC">
        <w:rPr>
          <w:rFonts w:hint="cs"/>
          <w:rtl/>
        </w:rPr>
        <w:t>لمتوفّى</w:t>
      </w:r>
      <w:r>
        <w:rPr>
          <w:rFonts w:hint="cs"/>
          <w:rtl/>
        </w:rPr>
        <w:t xml:space="preserve"> 393.</w:t>
      </w:r>
    </w:p>
    <w:p w:rsidR="00FB201C" w:rsidRDefault="00666704" w:rsidP="009618AF">
      <w:pPr>
        <w:pStyle w:val="libNormal"/>
        <w:rPr>
          <w:rtl/>
        </w:rPr>
      </w:pPr>
      <w:r>
        <w:rPr>
          <w:rFonts w:hint="cs"/>
          <w:rtl/>
        </w:rPr>
        <w:t>وعاصر من ملوك آل بويه من الذين ملكوا العراق</w:t>
      </w:r>
      <w:r w:rsidR="00E66EDC">
        <w:rPr>
          <w:rFonts w:hint="cs"/>
          <w:rtl/>
        </w:rPr>
        <w:t>:</w:t>
      </w:r>
    </w:p>
    <w:p w:rsidR="00FB201C" w:rsidRDefault="00666704" w:rsidP="00B3398B">
      <w:pPr>
        <w:pStyle w:val="libNormal"/>
        <w:rPr>
          <w:rtl/>
        </w:rPr>
      </w:pPr>
      <w:r>
        <w:rPr>
          <w:rFonts w:hint="cs"/>
          <w:rtl/>
        </w:rPr>
        <w:t xml:space="preserve">1 </w:t>
      </w:r>
      <w:r w:rsidR="0013021F">
        <w:rPr>
          <w:rFonts w:hint="cs"/>
          <w:rtl/>
        </w:rPr>
        <w:t>-</w:t>
      </w:r>
      <w:r>
        <w:rPr>
          <w:rFonts w:hint="cs"/>
          <w:rtl/>
        </w:rPr>
        <w:t xml:space="preserve"> معز</w:t>
      </w:r>
      <w:r w:rsidR="00B3398B">
        <w:rPr>
          <w:rFonts w:hint="cs"/>
          <w:rtl/>
        </w:rPr>
        <w:t>ّ</w:t>
      </w:r>
      <w:r>
        <w:rPr>
          <w:rFonts w:hint="cs"/>
          <w:rtl/>
        </w:rPr>
        <w:t xml:space="preserve"> الد</w:t>
      </w:r>
      <w:r w:rsidR="00B3398B">
        <w:rPr>
          <w:rFonts w:hint="cs"/>
          <w:rtl/>
        </w:rPr>
        <w:t>َّ</w:t>
      </w:r>
      <w:r>
        <w:rPr>
          <w:rFonts w:hint="cs"/>
          <w:rtl/>
        </w:rPr>
        <w:t xml:space="preserve">ولة فاتح العراق </w:t>
      </w:r>
      <w:r w:rsidR="00B3398B">
        <w:rPr>
          <w:rFonts w:hint="cs"/>
          <w:rtl/>
        </w:rPr>
        <w:t>أ</w:t>
      </w:r>
      <w:r w:rsidR="00827FBC">
        <w:rPr>
          <w:rFonts w:hint="cs"/>
          <w:rtl/>
        </w:rPr>
        <w:t>لمتوفّى</w:t>
      </w:r>
      <w:r>
        <w:rPr>
          <w:rFonts w:hint="cs"/>
          <w:rtl/>
        </w:rPr>
        <w:t xml:space="preserve"> سنة 356.</w:t>
      </w:r>
    </w:p>
    <w:p w:rsidR="00FB201C" w:rsidRDefault="00666704" w:rsidP="00B3398B">
      <w:pPr>
        <w:pStyle w:val="libNormal"/>
        <w:rPr>
          <w:rtl/>
        </w:rPr>
      </w:pPr>
      <w:r>
        <w:rPr>
          <w:rFonts w:hint="cs"/>
          <w:rtl/>
        </w:rPr>
        <w:t xml:space="preserve">2 </w:t>
      </w:r>
      <w:r w:rsidR="0013021F">
        <w:rPr>
          <w:rFonts w:hint="cs"/>
          <w:rtl/>
        </w:rPr>
        <w:t>-</w:t>
      </w:r>
      <w:r>
        <w:rPr>
          <w:rFonts w:hint="cs"/>
          <w:rtl/>
        </w:rPr>
        <w:t xml:space="preserve"> عز</w:t>
      </w:r>
      <w:r w:rsidR="00B3398B">
        <w:rPr>
          <w:rFonts w:hint="cs"/>
          <w:rtl/>
        </w:rPr>
        <w:t>ُّ</w:t>
      </w:r>
      <w:r>
        <w:rPr>
          <w:rFonts w:hint="cs"/>
          <w:rtl/>
        </w:rPr>
        <w:t xml:space="preserve"> الد</w:t>
      </w:r>
      <w:r w:rsidR="00B3398B">
        <w:rPr>
          <w:rFonts w:hint="cs"/>
          <w:rtl/>
        </w:rPr>
        <w:t>َّ</w:t>
      </w:r>
      <w:r>
        <w:rPr>
          <w:rFonts w:hint="cs"/>
          <w:rtl/>
        </w:rPr>
        <w:t>ولة أبا منصور بختيار بن معز</w:t>
      </w:r>
      <w:r w:rsidR="00B3398B">
        <w:rPr>
          <w:rFonts w:hint="cs"/>
          <w:rtl/>
        </w:rPr>
        <w:t>ُ</w:t>
      </w:r>
      <w:r>
        <w:rPr>
          <w:rFonts w:hint="cs"/>
          <w:rtl/>
        </w:rPr>
        <w:t xml:space="preserve"> الد</w:t>
      </w:r>
      <w:r w:rsidR="00B3398B">
        <w:rPr>
          <w:rFonts w:hint="cs"/>
          <w:rtl/>
        </w:rPr>
        <w:t>َّ</w:t>
      </w:r>
      <w:r>
        <w:rPr>
          <w:rFonts w:hint="cs"/>
          <w:rtl/>
        </w:rPr>
        <w:t xml:space="preserve">ولة </w:t>
      </w:r>
      <w:r w:rsidR="00B3398B">
        <w:rPr>
          <w:rFonts w:hint="cs"/>
          <w:rtl/>
        </w:rPr>
        <w:t>أ</w:t>
      </w:r>
      <w:r>
        <w:rPr>
          <w:rFonts w:hint="cs"/>
          <w:rtl/>
        </w:rPr>
        <w:t>لمقتول 367.</w:t>
      </w:r>
    </w:p>
    <w:p w:rsidR="00FB201C" w:rsidRDefault="00666704" w:rsidP="00B3398B">
      <w:pPr>
        <w:pStyle w:val="libNormal"/>
        <w:rPr>
          <w:rtl/>
        </w:rPr>
      </w:pPr>
      <w:r>
        <w:rPr>
          <w:rFonts w:hint="cs"/>
          <w:rtl/>
        </w:rPr>
        <w:t xml:space="preserve">3 </w:t>
      </w:r>
      <w:r w:rsidR="0013021F">
        <w:rPr>
          <w:rFonts w:hint="cs"/>
          <w:rtl/>
        </w:rPr>
        <w:t>-</w:t>
      </w:r>
      <w:r>
        <w:rPr>
          <w:rFonts w:hint="cs"/>
          <w:rtl/>
        </w:rPr>
        <w:t xml:space="preserve"> عضد الد</w:t>
      </w:r>
      <w:r w:rsidR="00B3398B">
        <w:rPr>
          <w:rFonts w:hint="cs"/>
          <w:rtl/>
        </w:rPr>
        <w:t>َّ</w:t>
      </w:r>
      <w:r>
        <w:rPr>
          <w:rFonts w:hint="cs"/>
          <w:rtl/>
        </w:rPr>
        <w:t>ولة فناخسرو بن ركن الد</w:t>
      </w:r>
      <w:r w:rsidR="00B3398B">
        <w:rPr>
          <w:rFonts w:hint="cs"/>
          <w:rtl/>
        </w:rPr>
        <w:t>َّ</w:t>
      </w:r>
      <w:r>
        <w:rPr>
          <w:rFonts w:hint="cs"/>
          <w:rtl/>
        </w:rPr>
        <w:t xml:space="preserve">ولة </w:t>
      </w:r>
      <w:r w:rsidR="00B3398B">
        <w:rPr>
          <w:rFonts w:hint="cs"/>
          <w:rtl/>
        </w:rPr>
        <w:t>أ</w:t>
      </w:r>
      <w:r w:rsidR="00827FBC">
        <w:rPr>
          <w:rFonts w:hint="cs"/>
          <w:rtl/>
        </w:rPr>
        <w:t>لمتوفّى</w:t>
      </w:r>
      <w:r>
        <w:rPr>
          <w:rFonts w:hint="cs"/>
          <w:rtl/>
        </w:rPr>
        <w:t xml:space="preserve"> 372.</w:t>
      </w:r>
    </w:p>
    <w:p w:rsidR="00FB201C" w:rsidRDefault="00666704" w:rsidP="00B3398B">
      <w:pPr>
        <w:pStyle w:val="libNormal"/>
        <w:rPr>
          <w:rtl/>
        </w:rPr>
      </w:pPr>
      <w:r>
        <w:rPr>
          <w:rFonts w:hint="cs"/>
          <w:rtl/>
        </w:rPr>
        <w:t xml:space="preserve">4 </w:t>
      </w:r>
      <w:r w:rsidR="0013021F">
        <w:rPr>
          <w:rFonts w:hint="cs"/>
          <w:rtl/>
        </w:rPr>
        <w:t>-</w:t>
      </w:r>
      <w:r>
        <w:rPr>
          <w:rFonts w:hint="cs"/>
          <w:rtl/>
        </w:rPr>
        <w:t xml:space="preserve"> شرف الد</w:t>
      </w:r>
      <w:r w:rsidR="00B3398B">
        <w:rPr>
          <w:rFonts w:hint="cs"/>
          <w:rtl/>
        </w:rPr>
        <w:t>َّ</w:t>
      </w:r>
      <w:r>
        <w:rPr>
          <w:rFonts w:hint="cs"/>
          <w:rtl/>
        </w:rPr>
        <w:t xml:space="preserve">ولة </w:t>
      </w:r>
      <w:r w:rsidR="00827FBC">
        <w:rPr>
          <w:rFonts w:hint="cs"/>
          <w:rtl/>
        </w:rPr>
        <w:t>إبن</w:t>
      </w:r>
      <w:r>
        <w:rPr>
          <w:rFonts w:hint="cs"/>
          <w:rtl/>
        </w:rPr>
        <w:t xml:space="preserve"> عضد الد</w:t>
      </w:r>
      <w:r w:rsidR="00B3398B">
        <w:rPr>
          <w:rFonts w:hint="cs"/>
          <w:rtl/>
        </w:rPr>
        <w:t>َّ</w:t>
      </w:r>
      <w:r>
        <w:rPr>
          <w:rFonts w:hint="cs"/>
          <w:rtl/>
        </w:rPr>
        <w:t xml:space="preserve">ولة </w:t>
      </w:r>
      <w:r w:rsidR="00B3398B">
        <w:rPr>
          <w:rFonts w:hint="cs"/>
          <w:rtl/>
        </w:rPr>
        <w:t>أ</w:t>
      </w:r>
      <w:r w:rsidR="00827FBC">
        <w:rPr>
          <w:rFonts w:hint="cs"/>
          <w:rtl/>
        </w:rPr>
        <w:t>لمتوفّى</w:t>
      </w:r>
      <w:r>
        <w:rPr>
          <w:rFonts w:hint="cs"/>
          <w:rtl/>
        </w:rPr>
        <w:t xml:space="preserve"> 379.</w:t>
      </w:r>
    </w:p>
    <w:p w:rsidR="00FB201C" w:rsidRDefault="00666704" w:rsidP="00B3398B">
      <w:pPr>
        <w:pStyle w:val="libNormal"/>
        <w:rPr>
          <w:rtl/>
        </w:rPr>
      </w:pPr>
      <w:r>
        <w:rPr>
          <w:rFonts w:hint="cs"/>
          <w:rtl/>
        </w:rPr>
        <w:t xml:space="preserve">5 </w:t>
      </w:r>
      <w:r w:rsidR="0013021F">
        <w:rPr>
          <w:rFonts w:hint="cs"/>
          <w:rtl/>
        </w:rPr>
        <w:t>-</w:t>
      </w:r>
      <w:r>
        <w:rPr>
          <w:rFonts w:hint="cs"/>
          <w:rtl/>
        </w:rPr>
        <w:t xml:space="preserve"> صمصام الد</w:t>
      </w:r>
      <w:r w:rsidR="00B3398B">
        <w:rPr>
          <w:rFonts w:hint="cs"/>
          <w:rtl/>
        </w:rPr>
        <w:t>َّ</w:t>
      </w:r>
      <w:r>
        <w:rPr>
          <w:rFonts w:hint="cs"/>
          <w:rtl/>
        </w:rPr>
        <w:t xml:space="preserve">ولة </w:t>
      </w:r>
      <w:r w:rsidR="00827FBC">
        <w:rPr>
          <w:rFonts w:hint="cs"/>
          <w:rtl/>
        </w:rPr>
        <w:t>إبن</w:t>
      </w:r>
      <w:r>
        <w:rPr>
          <w:rFonts w:hint="cs"/>
          <w:rtl/>
        </w:rPr>
        <w:t xml:space="preserve"> عضد الد</w:t>
      </w:r>
      <w:r w:rsidR="00B3398B">
        <w:rPr>
          <w:rFonts w:hint="cs"/>
          <w:rtl/>
        </w:rPr>
        <w:t>َّ</w:t>
      </w:r>
      <w:r>
        <w:rPr>
          <w:rFonts w:hint="cs"/>
          <w:rtl/>
        </w:rPr>
        <w:t xml:space="preserve">ولة </w:t>
      </w:r>
      <w:r w:rsidR="00B3398B">
        <w:rPr>
          <w:rFonts w:hint="cs"/>
          <w:rtl/>
        </w:rPr>
        <w:t>أ</w:t>
      </w:r>
      <w:r>
        <w:rPr>
          <w:rFonts w:hint="cs"/>
          <w:rtl/>
        </w:rPr>
        <w:t>لمقتول 388.</w:t>
      </w:r>
    </w:p>
    <w:p w:rsidR="00FB201C" w:rsidRDefault="00666704" w:rsidP="009618AF">
      <w:pPr>
        <w:pStyle w:val="libNormal"/>
        <w:rPr>
          <w:rtl/>
        </w:rPr>
      </w:pPr>
      <w:r>
        <w:rPr>
          <w:rFonts w:hint="cs"/>
          <w:rtl/>
        </w:rPr>
        <w:t xml:space="preserve">6 </w:t>
      </w:r>
      <w:r w:rsidR="0013021F">
        <w:rPr>
          <w:rFonts w:hint="cs"/>
          <w:rtl/>
        </w:rPr>
        <w:t>-</w:t>
      </w:r>
      <w:r>
        <w:rPr>
          <w:rFonts w:hint="cs"/>
          <w:rtl/>
        </w:rPr>
        <w:t xml:space="preserve"> بهاء الد</w:t>
      </w:r>
      <w:r w:rsidR="00B3398B">
        <w:rPr>
          <w:rFonts w:hint="cs"/>
          <w:rtl/>
        </w:rPr>
        <w:t>َّ</w:t>
      </w:r>
      <w:r>
        <w:rPr>
          <w:rFonts w:hint="cs"/>
          <w:rtl/>
        </w:rPr>
        <w:t xml:space="preserve">ولة أبا نصر </w:t>
      </w:r>
      <w:r w:rsidR="00827FBC">
        <w:rPr>
          <w:rFonts w:hint="cs"/>
          <w:rtl/>
        </w:rPr>
        <w:t>إبن</w:t>
      </w:r>
      <w:r>
        <w:rPr>
          <w:rFonts w:hint="cs"/>
          <w:rtl/>
        </w:rPr>
        <w:t xml:space="preserve"> عضد الد</w:t>
      </w:r>
      <w:r w:rsidR="00B3398B">
        <w:rPr>
          <w:rFonts w:hint="cs"/>
          <w:rtl/>
        </w:rPr>
        <w:t>َّ</w:t>
      </w:r>
      <w:r>
        <w:rPr>
          <w:rFonts w:hint="cs"/>
          <w:rtl/>
        </w:rPr>
        <w:t xml:space="preserve">ولة </w:t>
      </w:r>
      <w:r w:rsidR="00827FBC">
        <w:rPr>
          <w:rFonts w:hint="cs"/>
          <w:rtl/>
        </w:rPr>
        <w:t>المتوفّى</w:t>
      </w:r>
      <w:r>
        <w:rPr>
          <w:rFonts w:hint="cs"/>
          <w:rtl/>
        </w:rPr>
        <w:t xml:space="preserve"> 403.</w:t>
      </w:r>
    </w:p>
    <w:p w:rsidR="00666704" w:rsidRPr="00666704" w:rsidRDefault="00666704" w:rsidP="009618AF">
      <w:pPr>
        <w:pStyle w:val="libNormal"/>
      </w:pPr>
      <w:r>
        <w:rPr>
          <w:rFonts w:hint="cs"/>
          <w:rtl/>
        </w:rPr>
        <w:br w:type="page"/>
      </w:r>
    </w:p>
    <w:p w:rsidR="00FB201C" w:rsidRDefault="00666704" w:rsidP="00BB2375">
      <w:pPr>
        <w:pStyle w:val="libNormal"/>
        <w:rPr>
          <w:rtl/>
        </w:rPr>
      </w:pPr>
      <w:r>
        <w:rPr>
          <w:rFonts w:hint="cs"/>
          <w:rtl/>
        </w:rPr>
        <w:lastRenderedPageBreak/>
        <w:t>وكان كما قال الثعالبي على طول عمره يتحك</w:t>
      </w:r>
      <w:r w:rsidR="00727AA8">
        <w:rPr>
          <w:rFonts w:hint="cs"/>
          <w:rtl/>
        </w:rPr>
        <w:t>َّ</w:t>
      </w:r>
      <w:r>
        <w:rPr>
          <w:rFonts w:hint="cs"/>
          <w:rtl/>
        </w:rPr>
        <w:t>م على وزراء الوقت</w:t>
      </w:r>
      <w:r w:rsidR="00E66EDC">
        <w:rPr>
          <w:rFonts w:hint="cs"/>
          <w:rtl/>
        </w:rPr>
        <w:t>،</w:t>
      </w:r>
      <w:r>
        <w:rPr>
          <w:rFonts w:hint="cs"/>
          <w:rtl/>
        </w:rPr>
        <w:t xml:space="preserve"> ورؤساء العصر</w:t>
      </w:r>
      <w:r w:rsidR="00E66EDC">
        <w:rPr>
          <w:rFonts w:hint="cs"/>
          <w:rtl/>
        </w:rPr>
        <w:t>،</w:t>
      </w:r>
      <w:r>
        <w:rPr>
          <w:rFonts w:hint="cs"/>
          <w:rtl/>
        </w:rPr>
        <w:t xml:space="preserve"> تحك</w:t>
      </w:r>
      <w:r w:rsidR="00727AA8">
        <w:rPr>
          <w:rFonts w:hint="cs"/>
          <w:rtl/>
        </w:rPr>
        <w:t>ّ</w:t>
      </w:r>
      <w:r>
        <w:rPr>
          <w:rFonts w:hint="cs"/>
          <w:rtl/>
        </w:rPr>
        <w:t>م الصبي</w:t>
      </w:r>
      <w:r w:rsidR="00727AA8">
        <w:rPr>
          <w:rFonts w:hint="cs"/>
          <w:rtl/>
        </w:rPr>
        <w:t>ّ</w:t>
      </w:r>
      <w:r>
        <w:rPr>
          <w:rFonts w:hint="cs"/>
          <w:rtl/>
        </w:rPr>
        <w:t xml:space="preserve"> على أهله</w:t>
      </w:r>
      <w:r w:rsidR="00E66EDC">
        <w:rPr>
          <w:rFonts w:hint="cs"/>
          <w:rtl/>
        </w:rPr>
        <w:t>،</w:t>
      </w:r>
      <w:r>
        <w:rPr>
          <w:rFonts w:hint="cs"/>
          <w:rtl/>
        </w:rPr>
        <w:t xml:space="preserve"> ويعيش في أكنافهم عيشة</w:t>
      </w:r>
      <w:r w:rsidR="00727AA8">
        <w:rPr>
          <w:rFonts w:hint="cs"/>
          <w:rtl/>
        </w:rPr>
        <w:t>ً</w:t>
      </w:r>
      <w:r>
        <w:rPr>
          <w:rFonts w:hint="cs"/>
          <w:rtl/>
        </w:rPr>
        <w:t xml:space="preserve"> راضية</w:t>
      </w:r>
      <w:r w:rsidR="00727AA8">
        <w:rPr>
          <w:rFonts w:hint="cs"/>
          <w:rtl/>
        </w:rPr>
        <w:t>ً</w:t>
      </w:r>
      <w:r w:rsidR="00E66EDC">
        <w:rPr>
          <w:rFonts w:hint="cs"/>
          <w:rtl/>
        </w:rPr>
        <w:t>،</w:t>
      </w:r>
      <w:r>
        <w:rPr>
          <w:rFonts w:hint="cs"/>
          <w:rtl/>
        </w:rPr>
        <w:t xml:space="preserve"> ويست</w:t>
      </w:r>
      <w:r w:rsidR="00727AA8">
        <w:rPr>
          <w:rFonts w:hint="cs"/>
          <w:rtl/>
        </w:rPr>
        <w:t>ثم</w:t>
      </w:r>
      <w:r>
        <w:rPr>
          <w:rFonts w:hint="cs"/>
          <w:rtl/>
        </w:rPr>
        <w:t>ر نعمة صافية</w:t>
      </w:r>
      <w:r w:rsidR="00727AA8">
        <w:rPr>
          <w:rFonts w:hint="cs"/>
          <w:rtl/>
        </w:rPr>
        <w:t>ً</w:t>
      </w:r>
      <w:r>
        <w:rPr>
          <w:rFonts w:hint="cs"/>
          <w:rtl/>
        </w:rPr>
        <w:t xml:space="preserve"> ضافية. ويوجد في </w:t>
      </w:r>
      <w:r w:rsidR="00BB2375">
        <w:rPr>
          <w:rFonts w:hint="cs"/>
          <w:rtl/>
        </w:rPr>
        <w:t>ديوانه</w:t>
      </w:r>
      <w:r>
        <w:rPr>
          <w:rFonts w:hint="cs"/>
          <w:rtl/>
        </w:rPr>
        <w:t xml:space="preserve"> شعر</w:t>
      </w:r>
      <w:r w:rsidR="00727AA8">
        <w:rPr>
          <w:rFonts w:hint="cs"/>
          <w:rtl/>
        </w:rPr>
        <w:t>ٌ</w:t>
      </w:r>
      <w:r>
        <w:rPr>
          <w:rFonts w:hint="cs"/>
          <w:rtl/>
        </w:rPr>
        <w:t xml:space="preserve"> كثير</w:t>
      </w:r>
      <w:r w:rsidR="00727AA8">
        <w:rPr>
          <w:rFonts w:hint="cs"/>
          <w:rtl/>
        </w:rPr>
        <w:t>ٌ</w:t>
      </w:r>
      <w:r>
        <w:rPr>
          <w:rFonts w:hint="cs"/>
          <w:rtl/>
        </w:rPr>
        <w:t xml:space="preserve"> مدحا</w:t>
      </w:r>
      <w:r w:rsidR="00727AA8">
        <w:rPr>
          <w:rFonts w:hint="cs"/>
          <w:rtl/>
        </w:rPr>
        <w:t>ً</w:t>
      </w:r>
      <w:r>
        <w:rPr>
          <w:rFonts w:hint="cs"/>
          <w:rtl/>
        </w:rPr>
        <w:t xml:space="preserve"> و</w:t>
      </w:r>
      <w:r w:rsidR="00727AA8">
        <w:rPr>
          <w:rFonts w:hint="cs"/>
          <w:rtl/>
        </w:rPr>
        <w:t xml:space="preserve"> </w:t>
      </w:r>
      <w:r>
        <w:rPr>
          <w:rFonts w:hint="cs"/>
          <w:rtl/>
        </w:rPr>
        <w:t>رثاء</w:t>
      </w:r>
      <w:r w:rsidR="00727AA8">
        <w:rPr>
          <w:rFonts w:hint="cs"/>
          <w:rtl/>
        </w:rPr>
        <w:t>ً</w:t>
      </w:r>
      <w:r>
        <w:rPr>
          <w:rFonts w:hint="cs"/>
          <w:rtl/>
        </w:rPr>
        <w:t xml:space="preserve"> وهجاء</w:t>
      </w:r>
      <w:r w:rsidR="00727AA8">
        <w:rPr>
          <w:rFonts w:hint="cs"/>
          <w:rtl/>
        </w:rPr>
        <w:t>ً</w:t>
      </w:r>
      <w:r>
        <w:rPr>
          <w:rFonts w:hint="cs"/>
          <w:rtl/>
        </w:rPr>
        <w:t xml:space="preserve"> في رجالات عصره من الخلفاء والوزراء وال</w:t>
      </w:r>
      <w:r w:rsidR="00BB2375">
        <w:rPr>
          <w:rFonts w:hint="cs"/>
          <w:rtl/>
        </w:rPr>
        <w:t>اُ</w:t>
      </w:r>
      <w:r>
        <w:rPr>
          <w:rFonts w:hint="cs"/>
          <w:rtl/>
        </w:rPr>
        <w:t>مراء والكت</w:t>
      </w:r>
      <w:r w:rsidR="00727AA8">
        <w:rPr>
          <w:rFonts w:hint="cs"/>
          <w:rtl/>
        </w:rPr>
        <w:t>ّ</w:t>
      </w:r>
      <w:r>
        <w:rPr>
          <w:rFonts w:hint="cs"/>
          <w:rtl/>
        </w:rPr>
        <w:t>اب والمثق</w:t>
      </w:r>
      <w:r w:rsidR="00727AA8">
        <w:rPr>
          <w:rFonts w:hint="cs"/>
          <w:rtl/>
        </w:rPr>
        <w:t>َّ</w:t>
      </w:r>
      <w:r>
        <w:rPr>
          <w:rFonts w:hint="cs"/>
          <w:rtl/>
        </w:rPr>
        <w:t>فين ت</w:t>
      </w:r>
      <w:r w:rsidR="00BB2375">
        <w:rPr>
          <w:rFonts w:hint="cs"/>
          <w:rtl/>
        </w:rPr>
        <w:t>رب</w:t>
      </w:r>
      <w:r>
        <w:rPr>
          <w:rFonts w:hint="cs"/>
          <w:rtl/>
        </w:rPr>
        <w:t>و عد</w:t>
      </w:r>
      <w:r w:rsidR="00727AA8">
        <w:rPr>
          <w:rFonts w:hint="cs"/>
          <w:rtl/>
        </w:rPr>
        <w:t>َّ</w:t>
      </w:r>
      <w:r>
        <w:rPr>
          <w:rFonts w:hint="cs"/>
          <w:rtl/>
        </w:rPr>
        <w:t>تهم فيما قرأناه من مجل</w:t>
      </w:r>
      <w:r w:rsidR="00727AA8">
        <w:rPr>
          <w:rFonts w:hint="cs"/>
          <w:rtl/>
        </w:rPr>
        <w:t>ّ</w:t>
      </w:r>
      <w:r>
        <w:rPr>
          <w:rFonts w:hint="cs"/>
          <w:rtl/>
        </w:rPr>
        <w:t>دات ديو</w:t>
      </w:r>
      <w:r w:rsidR="00727AA8">
        <w:rPr>
          <w:rFonts w:hint="cs"/>
          <w:rtl/>
        </w:rPr>
        <w:t>ان</w:t>
      </w:r>
      <w:r w:rsidR="00C82565">
        <w:rPr>
          <w:rFonts w:hint="cs"/>
          <w:rtl/>
        </w:rPr>
        <w:t>ه</w:t>
      </w:r>
      <w:r>
        <w:rPr>
          <w:rFonts w:hint="cs"/>
          <w:rtl/>
        </w:rPr>
        <w:t xml:space="preserve"> على ست</w:t>
      </w:r>
      <w:r w:rsidR="00727AA8">
        <w:rPr>
          <w:rFonts w:hint="cs"/>
          <w:rtl/>
        </w:rPr>
        <w:t>ِّ</w:t>
      </w:r>
      <w:r>
        <w:rPr>
          <w:rFonts w:hint="cs"/>
          <w:rtl/>
        </w:rPr>
        <w:t>ين منهم</w:t>
      </w:r>
      <w:r w:rsidR="00E66EDC">
        <w:rPr>
          <w:rFonts w:hint="cs"/>
          <w:rtl/>
        </w:rPr>
        <w:t>:</w:t>
      </w:r>
    </w:p>
    <w:p w:rsidR="00666704" w:rsidRDefault="00666704" w:rsidP="009618AF">
      <w:pPr>
        <w:pStyle w:val="libNormal"/>
        <w:rPr>
          <w:rtl/>
        </w:rPr>
      </w:pPr>
      <w:r>
        <w:rPr>
          <w:rFonts w:hint="cs"/>
          <w:rtl/>
        </w:rPr>
        <w:t>أبو عبد الله هارون بن المنج</w:t>
      </w:r>
      <w:r w:rsidR="00727AA8">
        <w:rPr>
          <w:rFonts w:hint="cs"/>
          <w:rtl/>
        </w:rPr>
        <w:t>ِّ</w:t>
      </w:r>
      <w:r>
        <w:rPr>
          <w:rFonts w:hint="cs"/>
          <w:rtl/>
        </w:rPr>
        <w:t xml:space="preserve">م </w:t>
      </w:r>
      <w:r w:rsidR="00827FBC">
        <w:rPr>
          <w:rFonts w:hint="cs"/>
          <w:rtl/>
        </w:rPr>
        <w:t>المتوفّى</w:t>
      </w:r>
      <w:r w:rsidR="00727AA8">
        <w:rPr>
          <w:rFonts w:hint="cs"/>
          <w:rtl/>
        </w:rPr>
        <w:t xml:space="preserve"> 288.</w:t>
      </w:r>
    </w:p>
    <w:tbl>
      <w:tblPr>
        <w:tblStyle w:val="TableGrid"/>
        <w:bidiVisual/>
        <w:tblW w:w="0" w:type="auto"/>
        <w:tblLook w:val="04A0" w:firstRow="1" w:lastRow="0" w:firstColumn="1" w:lastColumn="0" w:noHBand="0" w:noVBand="1"/>
      </w:tblPr>
      <w:tblGrid>
        <w:gridCol w:w="4785"/>
        <w:gridCol w:w="4786"/>
      </w:tblGrid>
      <w:tr w:rsidR="00727AA8" w:rsidTr="00727AA8">
        <w:tc>
          <w:tcPr>
            <w:tcW w:w="4785" w:type="dxa"/>
          </w:tcPr>
          <w:p w:rsidR="00727AA8" w:rsidRDefault="00727AA8" w:rsidP="00F65939">
            <w:pPr>
              <w:pStyle w:val="libNormal"/>
              <w:rPr>
                <w:rtl/>
              </w:rPr>
            </w:pPr>
            <w:r>
              <w:rPr>
                <w:rFonts w:hint="cs"/>
                <w:rtl/>
              </w:rPr>
              <w:t xml:space="preserve">أبو الفضل </w:t>
            </w:r>
            <w:r w:rsidR="00FA36D4">
              <w:rPr>
                <w:rFonts w:hint="cs"/>
                <w:rtl/>
              </w:rPr>
              <w:t>عبّاس</w:t>
            </w:r>
            <w:r>
              <w:rPr>
                <w:rFonts w:hint="cs"/>
                <w:rtl/>
              </w:rPr>
              <w:t xml:space="preserve"> بن الحسن ألمتوفّى</w:t>
            </w:r>
            <w:r w:rsidRPr="00666704">
              <w:rPr>
                <w:rFonts w:hint="cs"/>
                <w:rtl/>
              </w:rPr>
              <w:t xml:space="preserve"> 296</w:t>
            </w:r>
          </w:p>
        </w:tc>
        <w:tc>
          <w:tcPr>
            <w:tcW w:w="4786" w:type="dxa"/>
          </w:tcPr>
          <w:p w:rsidR="00727AA8" w:rsidRDefault="00727AA8" w:rsidP="00F65939">
            <w:pPr>
              <w:pStyle w:val="libNormal"/>
              <w:rPr>
                <w:rtl/>
              </w:rPr>
            </w:pPr>
            <w:r>
              <w:rPr>
                <w:rFonts w:hint="cs"/>
                <w:rtl/>
              </w:rPr>
              <w:t>ألوزير أبو محمَّد المهلبي ألمتوفّى</w:t>
            </w:r>
            <w:r w:rsidRPr="00666704">
              <w:rPr>
                <w:rFonts w:hint="cs"/>
                <w:rtl/>
              </w:rPr>
              <w:t xml:space="preserve"> 352</w:t>
            </w:r>
          </w:p>
        </w:tc>
      </w:tr>
      <w:tr w:rsidR="00727AA8" w:rsidTr="00727AA8">
        <w:tc>
          <w:tcPr>
            <w:tcW w:w="4785" w:type="dxa"/>
          </w:tcPr>
          <w:p w:rsidR="00727AA8" w:rsidRDefault="00727AA8" w:rsidP="00F65939">
            <w:pPr>
              <w:pStyle w:val="libNormal"/>
              <w:rPr>
                <w:rtl/>
              </w:rPr>
            </w:pPr>
            <w:r>
              <w:rPr>
                <w:rFonts w:hint="cs"/>
                <w:rtl/>
              </w:rPr>
              <w:t>أبو الطيب المتنبيّ الشاعر ألمتوفّى</w:t>
            </w:r>
            <w:r w:rsidRPr="00666704">
              <w:rPr>
                <w:rFonts w:hint="cs"/>
                <w:rtl/>
              </w:rPr>
              <w:t xml:space="preserve"> 354</w:t>
            </w:r>
          </w:p>
        </w:tc>
        <w:tc>
          <w:tcPr>
            <w:tcW w:w="4786" w:type="dxa"/>
          </w:tcPr>
          <w:p w:rsidR="00727AA8" w:rsidRDefault="00727AA8" w:rsidP="00F65939">
            <w:pPr>
              <w:pStyle w:val="libNormal"/>
              <w:rPr>
                <w:rtl/>
              </w:rPr>
            </w:pPr>
            <w:r>
              <w:rPr>
                <w:rFonts w:hint="cs"/>
                <w:rtl/>
              </w:rPr>
              <w:t xml:space="preserve">ألوزير أبو الفضل بن العميد </w:t>
            </w:r>
            <w:r w:rsidR="00BB2375">
              <w:rPr>
                <w:rFonts w:hint="cs"/>
                <w:rtl/>
              </w:rPr>
              <w:t xml:space="preserve">ألمتوفي </w:t>
            </w:r>
            <w:r>
              <w:rPr>
                <w:rFonts w:hint="cs"/>
                <w:rtl/>
              </w:rPr>
              <w:t>360</w:t>
            </w:r>
          </w:p>
        </w:tc>
      </w:tr>
      <w:tr w:rsidR="00727AA8" w:rsidTr="00727AA8">
        <w:tc>
          <w:tcPr>
            <w:tcW w:w="4785" w:type="dxa"/>
          </w:tcPr>
          <w:p w:rsidR="00727AA8" w:rsidRDefault="00727AA8" w:rsidP="00F65939">
            <w:pPr>
              <w:pStyle w:val="libNormal"/>
              <w:rPr>
                <w:rtl/>
              </w:rPr>
            </w:pPr>
            <w:r>
              <w:rPr>
                <w:rFonts w:hint="cs"/>
                <w:rtl/>
              </w:rPr>
              <w:t>ألمطيع لِلَّه الخليفة ال</w:t>
            </w:r>
            <w:r w:rsidR="00FA36D4">
              <w:rPr>
                <w:rFonts w:hint="cs"/>
                <w:rtl/>
              </w:rPr>
              <w:t>عبّاس</w:t>
            </w:r>
            <w:r>
              <w:rPr>
                <w:rFonts w:hint="cs"/>
                <w:rtl/>
              </w:rPr>
              <w:t>ي ألمتوفّى</w:t>
            </w:r>
            <w:r w:rsidRPr="00666704">
              <w:rPr>
                <w:rFonts w:hint="cs"/>
                <w:rtl/>
              </w:rPr>
              <w:t xml:space="preserve"> 364</w:t>
            </w:r>
          </w:p>
        </w:tc>
        <w:tc>
          <w:tcPr>
            <w:tcW w:w="4786" w:type="dxa"/>
          </w:tcPr>
          <w:p w:rsidR="00727AA8" w:rsidRDefault="00727AA8" w:rsidP="00BB2375">
            <w:pPr>
              <w:pStyle w:val="libNormal"/>
              <w:rPr>
                <w:rtl/>
              </w:rPr>
            </w:pPr>
            <w:r>
              <w:rPr>
                <w:rFonts w:hint="cs"/>
                <w:rtl/>
              </w:rPr>
              <w:t xml:space="preserve">أبو الفتح إبن العميد </w:t>
            </w:r>
            <w:r w:rsidR="00BB2375">
              <w:rPr>
                <w:rFonts w:hint="cs"/>
                <w:rtl/>
              </w:rPr>
              <w:t>أ</w:t>
            </w:r>
            <w:r>
              <w:rPr>
                <w:rFonts w:hint="cs"/>
                <w:rtl/>
              </w:rPr>
              <w:t>لمتوفّى 366</w:t>
            </w:r>
          </w:p>
        </w:tc>
      </w:tr>
      <w:tr w:rsidR="00727AA8" w:rsidTr="00727AA8">
        <w:tc>
          <w:tcPr>
            <w:tcW w:w="4785" w:type="dxa"/>
          </w:tcPr>
          <w:p w:rsidR="00727AA8" w:rsidRDefault="00727AA8" w:rsidP="00F65939">
            <w:pPr>
              <w:pStyle w:val="libNormal"/>
              <w:rPr>
                <w:rtl/>
              </w:rPr>
            </w:pPr>
            <w:r>
              <w:rPr>
                <w:rFonts w:hint="cs"/>
                <w:rtl/>
              </w:rPr>
              <w:t>ألوزير أبو ريّان خليفة عضد الدَّولة</w:t>
            </w:r>
            <w:r w:rsidRPr="00666704">
              <w:rPr>
                <w:rFonts w:hint="cs"/>
                <w:rtl/>
              </w:rPr>
              <w:t xml:space="preserve"> </w:t>
            </w:r>
            <w:r>
              <w:rPr>
                <w:rFonts w:hint="cs"/>
                <w:rtl/>
              </w:rPr>
              <w:t>ببغداد</w:t>
            </w:r>
          </w:p>
        </w:tc>
        <w:tc>
          <w:tcPr>
            <w:tcW w:w="4786" w:type="dxa"/>
          </w:tcPr>
          <w:p w:rsidR="00727AA8" w:rsidRDefault="00FA36D4" w:rsidP="00F65939">
            <w:pPr>
              <w:pStyle w:val="libNormal"/>
              <w:rPr>
                <w:rtl/>
              </w:rPr>
            </w:pPr>
            <w:r>
              <w:rPr>
                <w:rFonts w:hint="cs"/>
                <w:rtl/>
              </w:rPr>
              <w:t>ألوزير أبو طاهر إبن بقيَّة ألمتوفّى</w:t>
            </w:r>
            <w:r w:rsidRPr="00666704">
              <w:rPr>
                <w:rFonts w:hint="cs"/>
                <w:rtl/>
              </w:rPr>
              <w:t xml:space="preserve"> 367</w:t>
            </w:r>
          </w:p>
        </w:tc>
      </w:tr>
      <w:tr w:rsidR="00727AA8" w:rsidTr="00727AA8">
        <w:tc>
          <w:tcPr>
            <w:tcW w:w="4785" w:type="dxa"/>
          </w:tcPr>
          <w:p w:rsidR="00727AA8" w:rsidRDefault="00FA36D4" w:rsidP="00F65939">
            <w:pPr>
              <w:pStyle w:val="libNormal"/>
              <w:rPr>
                <w:rtl/>
              </w:rPr>
            </w:pPr>
            <w:r>
              <w:rPr>
                <w:rFonts w:hint="cs"/>
                <w:rtl/>
              </w:rPr>
              <w:t>عزُّ الدِّولة بختيار إبن بويه ألمتوفّى</w:t>
            </w:r>
            <w:r w:rsidRPr="00666704">
              <w:rPr>
                <w:rFonts w:hint="cs"/>
                <w:rtl/>
              </w:rPr>
              <w:t xml:space="preserve"> 367</w:t>
            </w:r>
          </w:p>
        </w:tc>
        <w:tc>
          <w:tcPr>
            <w:tcW w:w="4786" w:type="dxa"/>
          </w:tcPr>
          <w:p w:rsidR="00727AA8" w:rsidRDefault="00FA36D4" w:rsidP="00F65939">
            <w:pPr>
              <w:pStyle w:val="libNormal"/>
              <w:rPr>
                <w:rtl/>
              </w:rPr>
            </w:pPr>
            <w:r>
              <w:rPr>
                <w:rFonts w:hint="cs"/>
                <w:rtl/>
              </w:rPr>
              <w:t>عمران بن شاهين ألمتوفّى 369</w:t>
            </w:r>
          </w:p>
        </w:tc>
      </w:tr>
      <w:tr w:rsidR="00727AA8" w:rsidTr="00727AA8">
        <w:tc>
          <w:tcPr>
            <w:tcW w:w="4785" w:type="dxa"/>
          </w:tcPr>
          <w:p w:rsidR="00727AA8" w:rsidRDefault="00FA36D4" w:rsidP="00F65939">
            <w:pPr>
              <w:pStyle w:val="libNormal"/>
              <w:rPr>
                <w:rtl/>
              </w:rPr>
            </w:pPr>
            <w:r>
              <w:rPr>
                <w:rFonts w:hint="cs"/>
                <w:rtl/>
              </w:rPr>
              <w:t>ألأمير أبو تغلب غضنفر ألمتوفّى 369</w:t>
            </w:r>
          </w:p>
        </w:tc>
        <w:tc>
          <w:tcPr>
            <w:tcW w:w="4786" w:type="dxa"/>
          </w:tcPr>
          <w:p w:rsidR="00727AA8" w:rsidRDefault="00FA36D4" w:rsidP="00F65939">
            <w:pPr>
              <w:pStyle w:val="libNormal"/>
              <w:rPr>
                <w:rtl/>
              </w:rPr>
            </w:pPr>
            <w:r>
              <w:rPr>
                <w:rFonts w:hint="cs"/>
                <w:rtl/>
              </w:rPr>
              <w:t>عضد الدَّولة فنا خسرو ألمتوفّى 372</w:t>
            </w:r>
          </w:p>
        </w:tc>
      </w:tr>
      <w:tr w:rsidR="00727AA8" w:rsidTr="00727AA8">
        <w:tc>
          <w:tcPr>
            <w:tcW w:w="4785" w:type="dxa"/>
          </w:tcPr>
          <w:p w:rsidR="00727AA8" w:rsidRDefault="00FA36D4" w:rsidP="00F65939">
            <w:pPr>
              <w:pStyle w:val="libNormal"/>
              <w:rPr>
                <w:rtl/>
              </w:rPr>
            </w:pPr>
            <w:r>
              <w:rPr>
                <w:rFonts w:hint="cs"/>
                <w:rtl/>
              </w:rPr>
              <w:t>أبو الفتح إبن شاهين ألمتوفّى 372</w:t>
            </w:r>
          </w:p>
        </w:tc>
        <w:tc>
          <w:tcPr>
            <w:tcW w:w="4786" w:type="dxa"/>
          </w:tcPr>
          <w:p w:rsidR="00727AA8" w:rsidRDefault="00FA36D4" w:rsidP="00F65939">
            <w:pPr>
              <w:pStyle w:val="libNormal"/>
              <w:rPr>
                <w:rtl/>
              </w:rPr>
            </w:pPr>
            <w:r>
              <w:rPr>
                <w:rFonts w:hint="cs"/>
                <w:rtl/>
              </w:rPr>
              <w:t>أبو الفرج بن عمران بن شاهين</w:t>
            </w:r>
            <w:r w:rsidRPr="00666704">
              <w:rPr>
                <w:rFonts w:hint="cs"/>
                <w:rtl/>
              </w:rPr>
              <w:t xml:space="preserve"> </w:t>
            </w:r>
            <w:r>
              <w:rPr>
                <w:rFonts w:hint="cs"/>
                <w:rtl/>
              </w:rPr>
              <w:t>ألمتوفّى 373</w:t>
            </w:r>
          </w:p>
        </w:tc>
      </w:tr>
      <w:tr w:rsidR="00727AA8" w:rsidTr="00727AA8">
        <w:tc>
          <w:tcPr>
            <w:tcW w:w="4785" w:type="dxa"/>
          </w:tcPr>
          <w:p w:rsidR="00727AA8" w:rsidRDefault="00FA36D4" w:rsidP="00F65939">
            <w:pPr>
              <w:pStyle w:val="libNormal"/>
              <w:rPr>
                <w:rtl/>
              </w:rPr>
            </w:pPr>
            <w:r>
              <w:rPr>
                <w:rFonts w:hint="cs"/>
                <w:rtl/>
              </w:rPr>
              <w:t>أبو المعالي إبن محمَّد بن عمران</w:t>
            </w:r>
            <w:r w:rsidRPr="00666704">
              <w:rPr>
                <w:rFonts w:hint="cs"/>
                <w:rtl/>
              </w:rPr>
              <w:t xml:space="preserve"> </w:t>
            </w:r>
            <w:r>
              <w:rPr>
                <w:rFonts w:hint="cs"/>
                <w:rtl/>
              </w:rPr>
              <w:t>ألمتوفّى 373</w:t>
            </w:r>
          </w:p>
        </w:tc>
        <w:tc>
          <w:tcPr>
            <w:tcW w:w="4786" w:type="dxa"/>
          </w:tcPr>
          <w:p w:rsidR="00727AA8" w:rsidRDefault="00FA36D4" w:rsidP="00F65939">
            <w:pPr>
              <w:pStyle w:val="libNormal"/>
              <w:rPr>
                <w:rtl/>
              </w:rPr>
            </w:pPr>
            <w:r>
              <w:rPr>
                <w:rFonts w:hint="cs"/>
                <w:rtl/>
              </w:rPr>
              <w:t>شرف الدَّولة إبن بويه ألمتوفّى 379</w:t>
            </w:r>
          </w:p>
        </w:tc>
      </w:tr>
      <w:tr w:rsidR="00727AA8" w:rsidTr="00727AA8">
        <w:tc>
          <w:tcPr>
            <w:tcW w:w="4785" w:type="dxa"/>
          </w:tcPr>
          <w:p w:rsidR="00727AA8" w:rsidRDefault="00FA36D4" w:rsidP="00F65939">
            <w:pPr>
              <w:pStyle w:val="libNormal"/>
              <w:rPr>
                <w:rtl/>
              </w:rPr>
            </w:pPr>
            <w:r>
              <w:rPr>
                <w:rFonts w:hint="cs"/>
                <w:rtl/>
              </w:rPr>
              <w:t>أبو إسحاق إبراهيم الصّابي ألمتوفّى</w:t>
            </w:r>
            <w:r w:rsidRPr="00666704">
              <w:rPr>
                <w:rFonts w:hint="cs"/>
                <w:rtl/>
              </w:rPr>
              <w:t xml:space="preserve"> 384</w:t>
            </w:r>
          </w:p>
        </w:tc>
        <w:tc>
          <w:tcPr>
            <w:tcW w:w="4786" w:type="dxa"/>
          </w:tcPr>
          <w:p w:rsidR="00727AA8" w:rsidRDefault="00FA36D4" w:rsidP="00F65939">
            <w:pPr>
              <w:pStyle w:val="libNormal"/>
              <w:rPr>
                <w:rtl/>
              </w:rPr>
            </w:pPr>
            <w:r>
              <w:rPr>
                <w:rFonts w:hint="cs"/>
                <w:rtl/>
              </w:rPr>
              <w:t>ألقاضي أبو علي التنوخي ألمتوفّى 384</w:t>
            </w:r>
          </w:p>
        </w:tc>
      </w:tr>
      <w:tr w:rsidR="00727AA8" w:rsidTr="00727AA8">
        <w:tc>
          <w:tcPr>
            <w:tcW w:w="4785" w:type="dxa"/>
          </w:tcPr>
          <w:p w:rsidR="00727AA8" w:rsidRDefault="00FA36D4" w:rsidP="00F65939">
            <w:pPr>
              <w:pStyle w:val="libNormal"/>
              <w:rPr>
                <w:rtl/>
              </w:rPr>
            </w:pPr>
            <w:r>
              <w:rPr>
                <w:rFonts w:hint="cs"/>
                <w:rtl/>
              </w:rPr>
              <w:t>ألوزير الصاحب بن عبّاد ألمتوفّى 385</w:t>
            </w:r>
          </w:p>
        </w:tc>
        <w:tc>
          <w:tcPr>
            <w:tcW w:w="4786" w:type="dxa"/>
          </w:tcPr>
          <w:p w:rsidR="00727AA8" w:rsidRDefault="00FA36D4" w:rsidP="00F65939">
            <w:pPr>
              <w:pStyle w:val="libNormal"/>
              <w:rPr>
                <w:rtl/>
              </w:rPr>
            </w:pPr>
            <w:r>
              <w:rPr>
                <w:rFonts w:hint="cs"/>
                <w:rtl/>
              </w:rPr>
              <w:t>إبن سكرة العبّاسي الشاعر ألمتوفّى</w:t>
            </w:r>
            <w:r w:rsidRPr="00666704">
              <w:rPr>
                <w:rFonts w:hint="cs"/>
                <w:rtl/>
              </w:rPr>
              <w:t xml:space="preserve"> 385</w:t>
            </w:r>
          </w:p>
        </w:tc>
      </w:tr>
      <w:tr w:rsidR="00727AA8" w:rsidTr="00727AA8">
        <w:tc>
          <w:tcPr>
            <w:tcW w:w="4785" w:type="dxa"/>
          </w:tcPr>
          <w:p w:rsidR="00727AA8" w:rsidRDefault="00FA36D4" w:rsidP="00F65939">
            <w:pPr>
              <w:pStyle w:val="libNormal"/>
              <w:rPr>
                <w:rtl/>
              </w:rPr>
            </w:pPr>
            <w:r>
              <w:rPr>
                <w:rFonts w:hint="cs"/>
                <w:rtl/>
              </w:rPr>
              <w:t>أبو علي محمَّد بن الحسن الحالتي</w:t>
            </w:r>
            <w:r w:rsidRPr="00666704">
              <w:rPr>
                <w:rFonts w:hint="cs"/>
                <w:rtl/>
              </w:rPr>
              <w:t xml:space="preserve"> </w:t>
            </w:r>
            <w:r>
              <w:rPr>
                <w:rFonts w:hint="cs"/>
                <w:rtl/>
              </w:rPr>
              <w:t>ألمتوفّى 388</w:t>
            </w:r>
          </w:p>
        </w:tc>
        <w:tc>
          <w:tcPr>
            <w:tcW w:w="4786" w:type="dxa"/>
          </w:tcPr>
          <w:p w:rsidR="00727AA8" w:rsidRDefault="00FA36D4" w:rsidP="00F65939">
            <w:pPr>
              <w:pStyle w:val="libNormal"/>
              <w:rPr>
                <w:rtl/>
              </w:rPr>
            </w:pPr>
            <w:r>
              <w:rPr>
                <w:rFonts w:hint="cs"/>
                <w:rtl/>
              </w:rPr>
              <w:t>أبو القاسم عبد العزيز بن يوسف</w:t>
            </w:r>
            <w:r w:rsidRPr="00666704">
              <w:rPr>
                <w:rFonts w:hint="cs"/>
                <w:rtl/>
              </w:rPr>
              <w:t xml:space="preserve"> </w:t>
            </w:r>
            <w:r>
              <w:rPr>
                <w:rFonts w:hint="cs"/>
                <w:rtl/>
              </w:rPr>
              <w:t>ألمتوفّى 388</w:t>
            </w:r>
          </w:p>
        </w:tc>
      </w:tr>
      <w:tr w:rsidR="00727AA8" w:rsidTr="00727AA8">
        <w:tc>
          <w:tcPr>
            <w:tcW w:w="4785" w:type="dxa"/>
          </w:tcPr>
          <w:p w:rsidR="00727AA8" w:rsidRDefault="00FA36D4" w:rsidP="00F65939">
            <w:pPr>
              <w:pStyle w:val="libNormal"/>
              <w:rPr>
                <w:rtl/>
              </w:rPr>
            </w:pPr>
            <w:r>
              <w:rPr>
                <w:rFonts w:hint="cs"/>
                <w:rtl/>
              </w:rPr>
              <w:t>ألوزير أبو نصر سابور بن أردشير</w:t>
            </w:r>
            <w:r w:rsidRPr="00666704">
              <w:rPr>
                <w:rFonts w:hint="cs"/>
                <w:rtl/>
              </w:rPr>
              <w:t xml:space="preserve"> </w:t>
            </w:r>
            <w:r>
              <w:rPr>
                <w:rFonts w:hint="cs"/>
                <w:rtl/>
              </w:rPr>
              <w:t>المتوفّى 416</w:t>
            </w:r>
          </w:p>
        </w:tc>
        <w:tc>
          <w:tcPr>
            <w:tcW w:w="4786" w:type="dxa"/>
          </w:tcPr>
          <w:p w:rsidR="00727AA8" w:rsidRDefault="00FA36D4" w:rsidP="00F65939">
            <w:pPr>
              <w:pStyle w:val="libNormal"/>
              <w:rPr>
                <w:rtl/>
              </w:rPr>
            </w:pPr>
            <w:r>
              <w:rPr>
                <w:rFonts w:hint="cs"/>
                <w:rtl/>
              </w:rPr>
              <w:t>ألوزير أبو منصور محمَّد المرزبان</w:t>
            </w:r>
            <w:r w:rsidRPr="00666704">
              <w:rPr>
                <w:rFonts w:hint="cs"/>
                <w:rtl/>
              </w:rPr>
              <w:t xml:space="preserve"> </w:t>
            </w:r>
            <w:r>
              <w:rPr>
                <w:rFonts w:hint="cs"/>
                <w:rtl/>
              </w:rPr>
              <w:t>ألمتوفّى 416</w:t>
            </w:r>
          </w:p>
        </w:tc>
      </w:tr>
    </w:tbl>
    <w:p w:rsidR="00FB201C" w:rsidRDefault="00666704" w:rsidP="009618AF">
      <w:pPr>
        <w:pStyle w:val="libNormal"/>
        <w:rPr>
          <w:rtl/>
        </w:rPr>
      </w:pPr>
      <w:r>
        <w:rPr>
          <w:rFonts w:hint="cs"/>
          <w:rtl/>
        </w:rPr>
        <w:t xml:space="preserve">أبو أحمد </w:t>
      </w:r>
      <w:r w:rsidR="00827FBC">
        <w:rPr>
          <w:rFonts w:hint="cs"/>
          <w:rtl/>
        </w:rPr>
        <w:t>إبن</w:t>
      </w:r>
      <w:r>
        <w:rPr>
          <w:rFonts w:hint="cs"/>
          <w:rtl/>
        </w:rPr>
        <w:t xml:space="preserve"> حفص عارض المترجم في أمور الحسبة.</w:t>
      </w:r>
    </w:p>
    <w:p w:rsidR="00666704" w:rsidRDefault="00FA36D4" w:rsidP="00FA36D4">
      <w:pPr>
        <w:pStyle w:val="libNormal"/>
        <w:rPr>
          <w:rtl/>
        </w:rPr>
      </w:pPr>
      <w:r>
        <w:rPr>
          <w:rFonts w:hint="cs"/>
          <w:rtl/>
        </w:rPr>
        <w:t>أ</w:t>
      </w:r>
      <w:r w:rsidR="00666704">
        <w:rPr>
          <w:rFonts w:hint="cs"/>
          <w:rtl/>
        </w:rPr>
        <w:t xml:space="preserve">لوزير أبو الفرج </w:t>
      </w:r>
      <w:r w:rsidR="000477AF">
        <w:rPr>
          <w:rFonts w:hint="cs"/>
          <w:rtl/>
        </w:rPr>
        <w:t>محمَّد</w:t>
      </w:r>
      <w:r w:rsidR="00666704">
        <w:rPr>
          <w:rFonts w:hint="cs"/>
          <w:rtl/>
        </w:rPr>
        <w:t xml:space="preserve"> بن ال</w:t>
      </w:r>
      <w:r>
        <w:rPr>
          <w:rFonts w:hint="cs"/>
          <w:rtl/>
        </w:rPr>
        <w:t>عبّاس</w:t>
      </w:r>
      <w:r w:rsidR="00666704">
        <w:rPr>
          <w:rFonts w:hint="cs"/>
          <w:rtl/>
        </w:rPr>
        <w:t xml:space="preserve"> بن فسا بخس قال الثعالبي في ( اليتيمة ) 3 ص 70</w:t>
      </w:r>
      <w:r w:rsidR="00E66EDC">
        <w:rPr>
          <w:rFonts w:hint="cs"/>
          <w:rtl/>
        </w:rPr>
        <w:t>:</w:t>
      </w:r>
      <w:r w:rsidR="00666704">
        <w:rPr>
          <w:rFonts w:hint="cs"/>
          <w:rtl/>
        </w:rPr>
        <w:t xml:space="preserve">كان الوزير أبو الفرج والوزير أبو الفضل [ </w:t>
      </w:r>
      <w:r>
        <w:rPr>
          <w:rFonts w:hint="cs"/>
          <w:rtl/>
        </w:rPr>
        <w:t>ا</w:t>
      </w:r>
      <w:r w:rsidR="00827FBC">
        <w:rPr>
          <w:rFonts w:hint="cs"/>
          <w:rtl/>
        </w:rPr>
        <w:t>بن</w:t>
      </w:r>
      <w:r w:rsidR="00666704">
        <w:rPr>
          <w:rFonts w:hint="cs"/>
          <w:rtl/>
        </w:rPr>
        <w:t xml:space="preserve"> العميد ] قد خلوا في الديوان لعقوبة أصحاب المهلبي [ الوزير أبي </w:t>
      </w:r>
      <w:r w:rsidR="000477AF">
        <w:rPr>
          <w:rFonts w:hint="cs"/>
          <w:rtl/>
        </w:rPr>
        <w:t>محمَّد</w:t>
      </w:r>
      <w:r w:rsidR="00666704">
        <w:rPr>
          <w:rFonts w:hint="cs"/>
          <w:rtl/>
        </w:rPr>
        <w:t xml:space="preserve"> الحسن ] عقب موته</w:t>
      </w:r>
      <w:r w:rsidR="00E66EDC">
        <w:rPr>
          <w:rFonts w:hint="cs"/>
          <w:rtl/>
        </w:rPr>
        <w:t>،</w:t>
      </w:r>
      <w:r w:rsidR="00666704">
        <w:rPr>
          <w:rFonts w:hint="cs"/>
          <w:rtl/>
        </w:rPr>
        <w:t xml:space="preserve"> وأمرا أن ت</w:t>
      </w:r>
      <w:r>
        <w:rPr>
          <w:rFonts w:hint="cs"/>
          <w:rtl/>
        </w:rPr>
        <w:t>ُ</w:t>
      </w:r>
      <w:r w:rsidR="00666704">
        <w:rPr>
          <w:rFonts w:hint="cs"/>
          <w:rtl/>
        </w:rPr>
        <w:t>لو</w:t>
      </w:r>
      <w:r w:rsidR="00BB2375">
        <w:rPr>
          <w:rFonts w:hint="cs"/>
          <w:rtl/>
        </w:rPr>
        <w:t>َّ</w:t>
      </w:r>
      <w:r w:rsidR="00666704">
        <w:rPr>
          <w:rFonts w:hint="cs"/>
          <w:rtl/>
        </w:rPr>
        <w:t>ث ثياب الناس بالنفط إن ق</w:t>
      </w:r>
      <w:r w:rsidR="00BB2375">
        <w:rPr>
          <w:rFonts w:hint="cs"/>
          <w:rtl/>
        </w:rPr>
        <w:t>رب</w:t>
      </w:r>
      <w:r w:rsidR="00666704">
        <w:rPr>
          <w:rFonts w:hint="cs"/>
          <w:rtl/>
        </w:rPr>
        <w:t xml:space="preserve">وا من الباب وقد كان المهلبي فعل مثل هذا فحضر </w:t>
      </w:r>
      <w:r w:rsidR="00827FBC">
        <w:rPr>
          <w:rFonts w:hint="cs"/>
          <w:rtl/>
        </w:rPr>
        <w:t>إبن</w:t>
      </w:r>
      <w:r w:rsidR="00666704">
        <w:rPr>
          <w:rFonts w:hint="cs"/>
          <w:rtl/>
        </w:rPr>
        <w:t xml:space="preserve"> الحج</w:t>
      </w:r>
      <w:r>
        <w:rPr>
          <w:rFonts w:hint="cs"/>
          <w:rtl/>
        </w:rPr>
        <w:t>ّ</w:t>
      </w:r>
      <w:r w:rsidR="00666704">
        <w:rPr>
          <w:rFonts w:hint="cs"/>
          <w:rtl/>
        </w:rPr>
        <w:t>اج فعجب وخاف النفط فانصرف فقال</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FA36D4" w:rsidTr="005373FB">
        <w:trPr>
          <w:trHeight w:val="350"/>
        </w:trPr>
        <w:tc>
          <w:tcPr>
            <w:tcW w:w="3920" w:type="dxa"/>
            <w:shd w:val="clear" w:color="auto" w:fill="auto"/>
          </w:tcPr>
          <w:p w:rsidR="00FA36D4" w:rsidRDefault="00FA36D4" w:rsidP="005373FB">
            <w:pPr>
              <w:pStyle w:val="libPoem"/>
            </w:pPr>
            <w:r>
              <w:rPr>
                <w:rFonts w:hint="cs"/>
                <w:rtl/>
              </w:rPr>
              <w:t>ألصَّفع بالنفط في الثياب</w:t>
            </w:r>
            <w:r w:rsidRPr="00725071">
              <w:rPr>
                <w:rStyle w:val="libPoemTiniChar0"/>
                <w:rtl/>
              </w:rPr>
              <w:br/>
              <w:t> </w:t>
            </w:r>
          </w:p>
        </w:tc>
        <w:tc>
          <w:tcPr>
            <w:tcW w:w="279" w:type="dxa"/>
            <w:shd w:val="clear" w:color="auto" w:fill="auto"/>
          </w:tcPr>
          <w:p w:rsidR="00FA36D4" w:rsidRDefault="00FA36D4" w:rsidP="005373FB">
            <w:pPr>
              <w:pStyle w:val="libPoem"/>
              <w:rPr>
                <w:rtl/>
              </w:rPr>
            </w:pPr>
          </w:p>
        </w:tc>
        <w:tc>
          <w:tcPr>
            <w:tcW w:w="3881" w:type="dxa"/>
            <w:shd w:val="clear" w:color="auto" w:fill="auto"/>
          </w:tcPr>
          <w:p w:rsidR="00FA36D4" w:rsidRDefault="00FA36D4" w:rsidP="005373FB">
            <w:pPr>
              <w:pStyle w:val="libPoem"/>
            </w:pPr>
            <w:r>
              <w:rPr>
                <w:rFonts w:hint="cs"/>
                <w:rtl/>
              </w:rPr>
              <w:t>ما لم يكن قطُّ في حسابي</w:t>
            </w:r>
            <w:r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9D0EDC" w:rsidTr="005373FB">
        <w:trPr>
          <w:trHeight w:val="350"/>
        </w:trPr>
        <w:tc>
          <w:tcPr>
            <w:tcW w:w="3920" w:type="dxa"/>
            <w:shd w:val="clear" w:color="auto" w:fill="auto"/>
          </w:tcPr>
          <w:p w:rsidR="009D0EDC" w:rsidRDefault="009D0EDC" w:rsidP="005373FB">
            <w:pPr>
              <w:pStyle w:val="libPoem"/>
            </w:pPr>
            <w:r w:rsidRPr="009618AF">
              <w:rPr>
                <w:rFonts w:hint="cs"/>
                <w:rtl/>
              </w:rPr>
              <w:lastRenderedPageBreak/>
              <w:t>ليس يقوم الوصول عندي</w:t>
            </w:r>
            <w:r w:rsidRPr="00725071">
              <w:rPr>
                <w:rStyle w:val="libPoemTiniChar0"/>
                <w:rtl/>
              </w:rPr>
              <w:br/>
              <w:t> </w:t>
            </w:r>
          </w:p>
        </w:tc>
        <w:tc>
          <w:tcPr>
            <w:tcW w:w="279" w:type="dxa"/>
            <w:shd w:val="clear" w:color="auto" w:fill="auto"/>
          </w:tcPr>
          <w:p w:rsidR="009D0EDC" w:rsidRDefault="009D0EDC" w:rsidP="005373FB">
            <w:pPr>
              <w:pStyle w:val="libPoem"/>
              <w:rPr>
                <w:rtl/>
              </w:rPr>
            </w:pPr>
          </w:p>
        </w:tc>
        <w:tc>
          <w:tcPr>
            <w:tcW w:w="3881" w:type="dxa"/>
            <w:shd w:val="clear" w:color="auto" w:fill="auto"/>
          </w:tcPr>
          <w:p w:rsidR="009D0EDC" w:rsidRDefault="009D0EDC" w:rsidP="005373FB">
            <w:pPr>
              <w:pStyle w:val="libPoem"/>
            </w:pPr>
            <w:r>
              <w:rPr>
                <w:rFonts w:hint="cs"/>
                <w:rtl/>
              </w:rPr>
              <w:t>مقام خيطين من ثيابي</w:t>
            </w:r>
            <w:r w:rsidRPr="00725071">
              <w:rPr>
                <w:rStyle w:val="libPoemTiniChar0"/>
                <w:rtl/>
              </w:rPr>
              <w:br/>
              <w:t> </w:t>
            </w:r>
          </w:p>
        </w:tc>
      </w:tr>
      <w:tr w:rsidR="009D0EDC" w:rsidTr="005373FB">
        <w:trPr>
          <w:trHeight w:val="350"/>
        </w:trPr>
        <w:tc>
          <w:tcPr>
            <w:tcW w:w="3920" w:type="dxa"/>
          </w:tcPr>
          <w:p w:rsidR="009D0EDC" w:rsidRDefault="009D0EDC" w:rsidP="005373FB">
            <w:pPr>
              <w:pStyle w:val="libPoem"/>
            </w:pPr>
            <w:r w:rsidRPr="009618AF">
              <w:rPr>
                <w:rFonts w:hint="cs"/>
                <w:rtl/>
              </w:rPr>
              <w:t xml:space="preserve">يا </w:t>
            </w:r>
            <w:r>
              <w:rPr>
                <w:rFonts w:hint="cs"/>
                <w:rtl/>
              </w:rPr>
              <w:t>ربُّ</w:t>
            </w:r>
            <w:r w:rsidRPr="009618AF">
              <w:rPr>
                <w:rFonts w:hint="cs"/>
                <w:rtl/>
              </w:rPr>
              <w:t xml:space="preserve"> من كان سن</w:t>
            </w:r>
            <w:r>
              <w:rPr>
                <w:rFonts w:hint="cs"/>
                <w:rtl/>
              </w:rPr>
              <w:t>َّ</w:t>
            </w:r>
            <w:r w:rsidRPr="009618AF">
              <w:rPr>
                <w:rFonts w:hint="cs"/>
                <w:rtl/>
              </w:rPr>
              <w:t xml:space="preserve"> هذا</w:t>
            </w:r>
            <w:r w:rsidRPr="00725071">
              <w:rPr>
                <w:rStyle w:val="libPoemTiniChar0"/>
                <w:rtl/>
              </w:rPr>
              <w:br/>
              <w:t> </w:t>
            </w:r>
          </w:p>
        </w:tc>
        <w:tc>
          <w:tcPr>
            <w:tcW w:w="279" w:type="dxa"/>
          </w:tcPr>
          <w:p w:rsidR="009D0EDC" w:rsidRDefault="009D0EDC" w:rsidP="005373FB">
            <w:pPr>
              <w:pStyle w:val="libPoem"/>
              <w:rPr>
                <w:rtl/>
              </w:rPr>
            </w:pPr>
          </w:p>
        </w:tc>
        <w:tc>
          <w:tcPr>
            <w:tcW w:w="3881" w:type="dxa"/>
          </w:tcPr>
          <w:p w:rsidR="009D0EDC" w:rsidRDefault="009D0EDC" w:rsidP="005373FB">
            <w:pPr>
              <w:pStyle w:val="libPoem"/>
            </w:pPr>
            <w:r>
              <w:rPr>
                <w:rFonts w:hint="cs"/>
                <w:rtl/>
              </w:rPr>
              <w:t>فزده ضعفاً من العذابِ</w:t>
            </w:r>
            <w:r w:rsidRPr="00725071">
              <w:rPr>
                <w:rStyle w:val="libPoemTiniChar0"/>
                <w:rtl/>
              </w:rPr>
              <w:br/>
              <w:t> </w:t>
            </w:r>
          </w:p>
        </w:tc>
      </w:tr>
      <w:tr w:rsidR="009D0EDC" w:rsidTr="005373FB">
        <w:trPr>
          <w:trHeight w:val="350"/>
        </w:trPr>
        <w:tc>
          <w:tcPr>
            <w:tcW w:w="3920" w:type="dxa"/>
          </w:tcPr>
          <w:p w:rsidR="009D0EDC" w:rsidRDefault="009D0EDC" w:rsidP="005373FB">
            <w:pPr>
              <w:pStyle w:val="libPoem"/>
            </w:pPr>
            <w:r w:rsidRPr="009618AF">
              <w:rPr>
                <w:rFonts w:hint="cs"/>
                <w:rtl/>
              </w:rPr>
              <w:t>في قعر حمراء ليس فيها</w:t>
            </w:r>
            <w:r w:rsidRPr="00725071">
              <w:rPr>
                <w:rStyle w:val="libPoemTiniChar0"/>
                <w:rtl/>
              </w:rPr>
              <w:br/>
              <w:t> </w:t>
            </w:r>
          </w:p>
        </w:tc>
        <w:tc>
          <w:tcPr>
            <w:tcW w:w="279" w:type="dxa"/>
          </w:tcPr>
          <w:p w:rsidR="009D0EDC" w:rsidRDefault="009D0EDC" w:rsidP="005373FB">
            <w:pPr>
              <w:pStyle w:val="libPoem"/>
              <w:rPr>
                <w:rtl/>
              </w:rPr>
            </w:pPr>
          </w:p>
        </w:tc>
        <w:tc>
          <w:tcPr>
            <w:tcW w:w="3881" w:type="dxa"/>
          </w:tcPr>
          <w:p w:rsidR="009D0EDC" w:rsidRDefault="009D0EDC" w:rsidP="005373FB">
            <w:pPr>
              <w:pStyle w:val="libPoem"/>
            </w:pPr>
            <w:r>
              <w:rPr>
                <w:rFonts w:hint="cs"/>
                <w:rtl/>
              </w:rPr>
              <w:t>غير بني البظر والقحابِ</w:t>
            </w:r>
            <w:r w:rsidRPr="00725071">
              <w:rPr>
                <w:rStyle w:val="libPoemTiniChar0"/>
                <w:rtl/>
              </w:rPr>
              <w:br/>
              <w:t> </w:t>
            </w:r>
          </w:p>
        </w:tc>
      </w:tr>
      <w:tr w:rsidR="009D0EDC" w:rsidTr="005373FB">
        <w:trPr>
          <w:trHeight w:val="350"/>
        </w:trPr>
        <w:tc>
          <w:tcPr>
            <w:tcW w:w="3920" w:type="dxa"/>
          </w:tcPr>
          <w:p w:rsidR="009D0EDC" w:rsidRDefault="009D0EDC" w:rsidP="005373FB">
            <w:pPr>
              <w:pStyle w:val="libPoem"/>
            </w:pPr>
            <w:r w:rsidRPr="009618AF">
              <w:rPr>
                <w:rFonts w:hint="cs"/>
                <w:rtl/>
              </w:rPr>
              <w:t>تفعل في لحمه المهر</w:t>
            </w:r>
            <w:r>
              <w:rPr>
                <w:rFonts w:hint="cs"/>
                <w:rtl/>
              </w:rPr>
              <w:t>ّ</w:t>
            </w:r>
            <w:r w:rsidRPr="009618AF">
              <w:rPr>
                <w:rFonts w:hint="cs"/>
                <w:rtl/>
              </w:rPr>
              <w:t xml:space="preserve">ي </w:t>
            </w:r>
            <w:r w:rsidRPr="00583C0E">
              <w:rPr>
                <w:rStyle w:val="libFootnotenumChar"/>
                <w:rFonts w:hint="cs"/>
                <w:rtl/>
              </w:rPr>
              <w:t>(1)</w:t>
            </w:r>
            <w:r w:rsidRPr="00725071">
              <w:rPr>
                <w:rStyle w:val="libPoemTiniChar0"/>
                <w:rtl/>
              </w:rPr>
              <w:br/>
              <w:t> </w:t>
            </w:r>
          </w:p>
        </w:tc>
        <w:tc>
          <w:tcPr>
            <w:tcW w:w="279" w:type="dxa"/>
          </w:tcPr>
          <w:p w:rsidR="009D0EDC" w:rsidRDefault="009D0EDC" w:rsidP="005373FB">
            <w:pPr>
              <w:pStyle w:val="libPoem"/>
              <w:rPr>
                <w:rtl/>
              </w:rPr>
            </w:pPr>
          </w:p>
        </w:tc>
        <w:tc>
          <w:tcPr>
            <w:tcW w:w="3881" w:type="dxa"/>
          </w:tcPr>
          <w:p w:rsidR="009D0EDC" w:rsidRDefault="009D0EDC" w:rsidP="005373FB">
            <w:pPr>
              <w:pStyle w:val="libPoem"/>
            </w:pPr>
            <w:r>
              <w:rPr>
                <w:rFonts w:hint="cs"/>
                <w:rtl/>
              </w:rPr>
              <w:t>ما يفعل الجمر بالكبابِ</w:t>
            </w:r>
            <w:r w:rsidRPr="00725071">
              <w:rPr>
                <w:rStyle w:val="libPoemTiniChar0"/>
                <w:rtl/>
              </w:rPr>
              <w:br/>
              <w:t> </w:t>
            </w:r>
          </w:p>
        </w:tc>
      </w:tr>
      <w:tr w:rsidR="009D0EDC" w:rsidTr="005373FB">
        <w:trPr>
          <w:trHeight w:val="350"/>
        </w:trPr>
        <w:tc>
          <w:tcPr>
            <w:tcW w:w="3920" w:type="dxa"/>
          </w:tcPr>
          <w:p w:rsidR="009D0EDC" w:rsidRDefault="009D0EDC" w:rsidP="005373FB">
            <w:pPr>
              <w:pStyle w:val="libPoem"/>
            </w:pPr>
            <w:r w:rsidRPr="009618AF">
              <w:rPr>
                <w:rFonts w:hint="cs"/>
                <w:rtl/>
              </w:rPr>
              <w:t>فالقرد عندي يجل</w:t>
            </w:r>
            <w:r>
              <w:rPr>
                <w:rFonts w:hint="cs"/>
                <w:rtl/>
              </w:rPr>
              <w:t>ُّ</w:t>
            </w:r>
            <w:r w:rsidRPr="009618AF">
              <w:rPr>
                <w:rFonts w:hint="cs"/>
                <w:rtl/>
              </w:rPr>
              <w:t xml:space="preserve"> عم</w:t>
            </w:r>
            <w:r>
              <w:rPr>
                <w:rFonts w:hint="cs"/>
                <w:rtl/>
              </w:rPr>
              <w:t>َّ</w:t>
            </w:r>
            <w:r w:rsidRPr="009618AF">
              <w:rPr>
                <w:rFonts w:hint="cs"/>
                <w:rtl/>
              </w:rPr>
              <w:t>ن</w:t>
            </w:r>
            <w:r w:rsidRPr="00725071">
              <w:rPr>
                <w:rStyle w:val="libPoemTiniChar0"/>
                <w:rtl/>
              </w:rPr>
              <w:br/>
              <w:t> </w:t>
            </w:r>
          </w:p>
        </w:tc>
        <w:tc>
          <w:tcPr>
            <w:tcW w:w="279" w:type="dxa"/>
          </w:tcPr>
          <w:p w:rsidR="009D0EDC" w:rsidRDefault="009D0EDC" w:rsidP="005373FB">
            <w:pPr>
              <w:pStyle w:val="libPoem"/>
              <w:rPr>
                <w:rtl/>
              </w:rPr>
            </w:pPr>
          </w:p>
        </w:tc>
        <w:tc>
          <w:tcPr>
            <w:tcW w:w="3881" w:type="dxa"/>
          </w:tcPr>
          <w:p w:rsidR="009D0EDC" w:rsidRDefault="009D0EDC" w:rsidP="005373FB">
            <w:pPr>
              <w:pStyle w:val="libPoem"/>
            </w:pPr>
            <w:r>
              <w:rPr>
                <w:rFonts w:hint="cs"/>
                <w:rtl/>
              </w:rPr>
              <w:t>يسنُّ هذا على الكلابِ</w:t>
            </w:r>
            <w:r w:rsidRPr="00725071">
              <w:rPr>
                <w:rStyle w:val="libPoemTiniChar0"/>
                <w:rtl/>
              </w:rPr>
              <w:br/>
              <w:t> </w:t>
            </w:r>
          </w:p>
        </w:tc>
      </w:tr>
    </w:tbl>
    <w:p w:rsidR="00FB201C" w:rsidRDefault="00666704" w:rsidP="009D0EDC">
      <w:pPr>
        <w:pStyle w:val="libNormal"/>
        <w:rPr>
          <w:rtl/>
        </w:rPr>
      </w:pPr>
      <w:r>
        <w:rPr>
          <w:rFonts w:hint="cs"/>
          <w:rtl/>
        </w:rPr>
        <w:t>أكثر ( المترج</w:t>
      </w:r>
      <w:r w:rsidR="009D0EDC">
        <w:rPr>
          <w:rFonts w:hint="cs"/>
          <w:rtl/>
        </w:rPr>
        <w:t>َ</w:t>
      </w:r>
      <w:r>
        <w:rPr>
          <w:rFonts w:hint="cs"/>
          <w:rtl/>
        </w:rPr>
        <w:t>م ) من مدايح أهل البيت عليهم الس</w:t>
      </w:r>
      <w:r w:rsidR="009D0EDC">
        <w:rPr>
          <w:rFonts w:hint="cs"/>
          <w:rtl/>
        </w:rPr>
        <w:t>َّ</w:t>
      </w:r>
      <w:r>
        <w:rPr>
          <w:rFonts w:hint="cs"/>
          <w:rtl/>
        </w:rPr>
        <w:t xml:space="preserve">لام والنيل من مناوئيهم نظراء مروان بن أبي حفصة </w:t>
      </w:r>
      <w:r w:rsidR="00911C64">
        <w:rPr>
          <w:rFonts w:hint="cs"/>
          <w:rtl/>
        </w:rPr>
        <w:t>حتّى</w:t>
      </w:r>
      <w:r>
        <w:rPr>
          <w:rFonts w:hint="cs"/>
          <w:rtl/>
        </w:rPr>
        <w:t xml:space="preserve"> </w:t>
      </w:r>
      <w:r w:rsidR="009D0EDC">
        <w:rPr>
          <w:rFonts w:hint="cs"/>
          <w:rtl/>
        </w:rPr>
        <w:t>ا</w:t>
      </w:r>
      <w:r w:rsidR="00C82565">
        <w:rPr>
          <w:rFonts w:hint="cs"/>
          <w:rtl/>
        </w:rPr>
        <w:t>نَّه</w:t>
      </w:r>
      <w:r>
        <w:rPr>
          <w:rFonts w:hint="cs"/>
          <w:rtl/>
        </w:rPr>
        <w:t xml:space="preserve"> </w:t>
      </w:r>
      <w:r w:rsidR="009D0EDC">
        <w:rPr>
          <w:rFonts w:hint="cs"/>
          <w:rtl/>
        </w:rPr>
        <w:t>رب</w:t>
      </w:r>
      <w:r>
        <w:rPr>
          <w:rFonts w:hint="cs"/>
          <w:rtl/>
        </w:rPr>
        <w:t>ما كان ينتقد على تشديده الوطئ والنكير المحتدم على فضائع القوم [ أعداء آل الله ] بلهجة</w:t>
      </w:r>
      <w:r w:rsidR="009D0EDC">
        <w:rPr>
          <w:rFonts w:hint="cs"/>
          <w:rtl/>
        </w:rPr>
        <w:t>ٍ</w:t>
      </w:r>
      <w:r>
        <w:rPr>
          <w:rFonts w:hint="cs"/>
          <w:rtl/>
        </w:rPr>
        <w:t xml:space="preserve"> حاد</w:t>
      </w:r>
      <w:r w:rsidR="009D0EDC">
        <w:rPr>
          <w:rFonts w:hint="cs"/>
          <w:rtl/>
        </w:rPr>
        <w:t>َّ</w:t>
      </w:r>
      <w:r>
        <w:rPr>
          <w:rFonts w:hint="cs"/>
          <w:rtl/>
        </w:rPr>
        <w:t>ة</w:t>
      </w:r>
      <w:r w:rsidR="009D0EDC">
        <w:rPr>
          <w:rFonts w:hint="cs"/>
          <w:rtl/>
        </w:rPr>
        <w:t>ٍ</w:t>
      </w:r>
      <w:r w:rsidR="00E66EDC">
        <w:rPr>
          <w:rFonts w:hint="cs"/>
          <w:rtl/>
        </w:rPr>
        <w:t>،</w:t>
      </w:r>
      <w:r>
        <w:rPr>
          <w:rFonts w:hint="cs"/>
          <w:rtl/>
        </w:rPr>
        <w:t xml:space="preserve"> وسباب</w:t>
      </w:r>
      <w:r w:rsidR="009D0EDC">
        <w:rPr>
          <w:rFonts w:hint="cs"/>
          <w:rtl/>
        </w:rPr>
        <w:t>ٍ</w:t>
      </w:r>
      <w:r>
        <w:rPr>
          <w:rFonts w:hint="cs"/>
          <w:rtl/>
        </w:rPr>
        <w:t xml:space="preserve"> م</w:t>
      </w:r>
      <w:r w:rsidR="009D0EDC">
        <w:rPr>
          <w:rFonts w:hint="cs"/>
          <w:rtl/>
        </w:rPr>
        <w:t>ُ</w:t>
      </w:r>
      <w:r>
        <w:rPr>
          <w:rFonts w:hint="cs"/>
          <w:rtl/>
        </w:rPr>
        <w:t>قذع</w:t>
      </w:r>
      <w:r w:rsidR="009D0EDC">
        <w:rPr>
          <w:rFonts w:hint="cs"/>
          <w:rtl/>
        </w:rPr>
        <w:t>ِ</w:t>
      </w:r>
      <w:r w:rsidR="00E66EDC">
        <w:rPr>
          <w:rFonts w:hint="cs"/>
          <w:rtl/>
        </w:rPr>
        <w:t>،</w:t>
      </w:r>
      <w:r>
        <w:rPr>
          <w:rFonts w:hint="cs"/>
          <w:rtl/>
        </w:rPr>
        <w:t xml:space="preserve"> غير أن</w:t>
      </w:r>
      <w:r w:rsidR="009D0EDC">
        <w:rPr>
          <w:rFonts w:hint="cs"/>
          <w:rtl/>
        </w:rPr>
        <w:t>َّ</w:t>
      </w:r>
      <w:r>
        <w:rPr>
          <w:rFonts w:hint="cs"/>
          <w:rtl/>
        </w:rPr>
        <w:t xml:space="preserve"> ذلك </w:t>
      </w:r>
      <w:r w:rsidR="009D0EDC">
        <w:rPr>
          <w:rFonts w:hint="cs"/>
          <w:rtl/>
        </w:rPr>
        <w:t>كل</w:t>
      </w:r>
      <w:r>
        <w:rPr>
          <w:rFonts w:hint="cs"/>
          <w:rtl/>
        </w:rPr>
        <w:t>ه كان نفثة مصدور</w:t>
      </w:r>
      <w:r w:rsidR="00E66EDC">
        <w:rPr>
          <w:rFonts w:hint="cs"/>
          <w:rtl/>
        </w:rPr>
        <w:t>،</w:t>
      </w:r>
      <w:r>
        <w:rPr>
          <w:rFonts w:hint="cs"/>
          <w:rtl/>
        </w:rPr>
        <w:t xml:space="preserve"> و</w:t>
      </w:r>
      <w:r w:rsidR="00C82565">
        <w:rPr>
          <w:rFonts w:hint="cs"/>
          <w:rtl/>
        </w:rPr>
        <w:t>أنَّه</w:t>
      </w:r>
      <w:r>
        <w:rPr>
          <w:rFonts w:hint="cs"/>
          <w:rtl/>
        </w:rPr>
        <w:t xml:space="preserve"> متو</w:t>
      </w:r>
      <w:r w:rsidR="009D0EDC">
        <w:rPr>
          <w:rFonts w:hint="cs"/>
          <w:rtl/>
        </w:rPr>
        <w:t>ّ</w:t>
      </w:r>
      <w:r>
        <w:rPr>
          <w:rFonts w:hint="cs"/>
          <w:rtl/>
        </w:rPr>
        <w:t>جع من الظلم الواقع على ساداته أئم</w:t>
      </w:r>
      <w:r w:rsidR="009D0EDC">
        <w:rPr>
          <w:rFonts w:hint="cs"/>
          <w:rtl/>
        </w:rPr>
        <w:t>ّ</w:t>
      </w:r>
      <w:r>
        <w:rPr>
          <w:rFonts w:hint="cs"/>
          <w:rtl/>
        </w:rPr>
        <w:t>ة أهل البيت عليهم الس</w:t>
      </w:r>
      <w:r w:rsidR="009D0EDC">
        <w:rPr>
          <w:rFonts w:hint="cs"/>
          <w:rtl/>
        </w:rPr>
        <w:t>َّ</w:t>
      </w:r>
      <w:r>
        <w:rPr>
          <w:rFonts w:hint="cs"/>
          <w:rtl/>
        </w:rPr>
        <w:t>لام</w:t>
      </w:r>
      <w:r w:rsidR="00E66EDC">
        <w:rPr>
          <w:rFonts w:hint="cs"/>
          <w:rtl/>
        </w:rPr>
        <w:t>،</w:t>
      </w:r>
      <w:r>
        <w:rPr>
          <w:rFonts w:hint="cs"/>
          <w:rtl/>
        </w:rPr>
        <w:t xml:space="preserve"> لا ولعا</w:t>
      </w:r>
      <w:r w:rsidR="009D0EDC">
        <w:rPr>
          <w:rFonts w:hint="cs"/>
          <w:rtl/>
        </w:rPr>
        <w:t>ً</w:t>
      </w:r>
      <w:r>
        <w:rPr>
          <w:rFonts w:hint="cs"/>
          <w:rtl/>
        </w:rPr>
        <w:t xml:space="preserve"> منه في البذاء أو وقيعة</w:t>
      </w:r>
      <w:r w:rsidR="009D0EDC">
        <w:rPr>
          <w:rFonts w:hint="cs"/>
          <w:rtl/>
        </w:rPr>
        <w:t>ً</w:t>
      </w:r>
      <w:r>
        <w:rPr>
          <w:rFonts w:hint="cs"/>
          <w:rtl/>
        </w:rPr>
        <w:t xml:space="preserve"> في الأعراض لمحض الشهوة ومتابعة الهوى</w:t>
      </w:r>
      <w:r w:rsidR="00E66EDC">
        <w:rPr>
          <w:rFonts w:hint="cs"/>
          <w:rtl/>
        </w:rPr>
        <w:t>،</w:t>
      </w:r>
      <w:r>
        <w:rPr>
          <w:rFonts w:hint="cs"/>
          <w:rtl/>
        </w:rPr>
        <w:t xml:space="preserve"> ولذلك وقع شعره مقبولا</w:t>
      </w:r>
      <w:r w:rsidR="009D0EDC">
        <w:rPr>
          <w:rFonts w:hint="cs"/>
          <w:rtl/>
        </w:rPr>
        <w:t>ً</w:t>
      </w:r>
      <w:r>
        <w:rPr>
          <w:rFonts w:hint="cs"/>
          <w:rtl/>
        </w:rPr>
        <w:t xml:space="preserve"> عند مواليه صلوات الله عليهم</w:t>
      </w:r>
      <w:r w:rsidR="00E66EDC">
        <w:rPr>
          <w:rFonts w:hint="cs"/>
          <w:rtl/>
        </w:rPr>
        <w:t>،</w:t>
      </w:r>
      <w:r>
        <w:rPr>
          <w:rFonts w:hint="cs"/>
          <w:rtl/>
        </w:rPr>
        <w:t xml:space="preserve"> وكونوا إذا مر</w:t>
      </w:r>
      <w:r w:rsidR="00BB2375">
        <w:rPr>
          <w:rFonts w:hint="cs"/>
          <w:rtl/>
        </w:rPr>
        <w:t>ّ</w:t>
      </w:r>
      <w:r>
        <w:rPr>
          <w:rFonts w:hint="cs"/>
          <w:rtl/>
        </w:rPr>
        <w:t>وا باللغو منه مر</w:t>
      </w:r>
      <w:r w:rsidR="009D0EDC">
        <w:rPr>
          <w:rFonts w:hint="cs"/>
          <w:rtl/>
        </w:rPr>
        <w:t>ّ</w:t>
      </w:r>
      <w:r>
        <w:rPr>
          <w:rFonts w:hint="cs"/>
          <w:rtl/>
        </w:rPr>
        <w:t>وا كراما.</w:t>
      </w:r>
    </w:p>
    <w:p w:rsidR="00FB201C" w:rsidRPr="00A63DC1" w:rsidRDefault="00666704" w:rsidP="00A63DC1">
      <w:pPr>
        <w:pStyle w:val="libNormal"/>
        <w:rPr>
          <w:rtl/>
        </w:rPr>
      </w:pPr>
      <w:r w:rsidRPr="00A63DC1">
        <w:rPr>
          <w:rFonts w:hint="cs"/>
          <w:rtl/>
        </w:rPr>
        <w:t>حد</w:t>
      </w:r>
      <w:r w:rsidR="009D0EDC">
        <w:rPr>
          <w:rFonts w:hint="cs"/>
          <w:rtl/>
        </w:rPr>
        <w:t>َّ</w:t>
      </w:r>
      <w:r w:rsidRPr="00A63DC1">
        <w:rPr>
          <w:rFonts w:hint="cs"/>
          <w:rtl/>
        </w:rPr>
        <w:t xml:space="preserve">ث </w:t>
      </w:r>
      <w:r w:rsidRPr="00583C0E">
        <w:rPr>
          <w:rStyle w:val="libFootnotenumChar"/>
          <w:rFonts w:hint="cs"/>
          <w:rtl/>
        </w:rPr>
        <w:t>(2)</w:t>
      </w:r>
      <w:r w:rsidRPr="00A63DC1">
        <w:rPr>
          <w:rFonts w:hint="cs"/>
          <w:rtl/>
        </w:rPr>
        <w:t xml:space="preserve"> سي</w:t>
      </w:r>
      <w:r w:rsidR="009D0EDC">
        <w:rPr>
          <w:rFonts w:hint="cs"/>
          <w:rtl/>
        </w:rPr>
        <w:t>ِّ</w:t>
      </w:r>
      <w:r w:rsidRPr="00A63DC1">
        <w:rPr>
          <w:rFonts w:hint="cs"/>
          <w:rtl/>
        </w:rPr>
        <w:t>دنا الأجل</w:t>
      </w:r>
      <w:r w:rsidR="009D0EDC">
        <w:rPr>
          <w:rFonts w:hint="cs"/>
          <w:rtl/>
        </w:rPr>
        <w:t>ّ</w:t>
      </w:r>
      <w:r w:rsidRPr="00A63DC1">
        <w:rPr>
          <w:rFonts w:hint="cs"/>
          <w:rtl/>
        </w:rPr>
        <w:t xml:space="preserve"> زين الدين علي</w:t>
      </w:r>
      <w:r w:rsidR="009D0EDC">
        <w:rPr>
          <w:rFonts w:hint="cs"/>
          <w:rtl/>
        </w:rPr>
        <w:t>ّ</w:t>
      </w:r>
      <w:r w:rsidRPr="00A63DC1">
        <w:rPr>
          <w:rFonts w:hint="cs"/>
          <w:rtl/>
        </w:rPr>
        <w:t xml:space="preserve"> بن عبد الحميد النيلي النجفي </w:t>
      </w:r>
      <w:r w:rsidRPr="00583C0E">
        <w:rPr>
          <w:rStyle w:val="libFootnotenumChar"/>
          <w:rFonts w:hint="cs"/>
          <w:rtl/>
        </w:rPr>
        <w:t>(3)</w:t>
      </w:r>
      <w:r w:rsidRPr="00A63DC1">
        <w:rPr>
          <w:rFonts w:hint="cs"/>
          <w:rtl/>
        </w:rPr>
        <w:t xml:space="preserve"> في كتابه [ الدر</w:t>
      </w:r>
      <w:r w:rsidR="009D0EDC">
        <w:rPr>
          <w:rFonts w:hint="cs"/>
          <w:rtl/>
        </w:rPr>
        <w:t>ّ</w:t>
      </w:r>
      <w:r w:rsidRPr="00A63DC1">
        <w:rPr>
          <w:rFonts w:hint="cs"/>
          <w:rtl/>
        </w:rPr>
        <w:t xml:space="preserve"> النضيد في تغازي الإمام الشهيد ] </w:t>
      </w:r>
      <w:r w:rsidR="00C82565">
        <w:rPr>
          <w:rFonts w:hint="cs"/>
          <w:rtl/>
        </w:rPr>
        <w:t>أنَّه</w:t>
      </w:r>
      <w:r w:rsidRPr="00A63DC1">
        <w:rPr>
          <w:rFonts w:hint="cs"/>
          <w:rtl/>
        </w:rPr>
        <w:t xml:space="preserve"> كان في زمان </w:t>
      </w:r>
      <w:r w:rsidR="00827FBC" w:rsidRPr="00A63DC1">
        <w:rPr>
          <w:rFonts w:hint="cs"/>
          <w:rtl/>
        </w:rPr>
        <w:t>إبن</w:t>
      </w:r>
      <w:r w:rsidRPr="00A63DC1">
        <w:rPr>
          <w:rFonts w:hint="cs"/>
          <w:rtl/>
        </w:rPr>
        <w:t xml:space="preserve"> الحج</w:t>
      </w:r>
      <w:r w:rsidR="009D0EDC">
        <w:rPr>
          <w:rFonts w:hint="cs"/>
          <w:rtl/>
        </w:rPr>
        <w:t>ّ</w:t>
      </w:r>
      <w:r w:rsidRPr="00A63DC1">
        <w:rPr>
          <w:rFonts w:hint="cs"/>
          <w:rtl/>
        </w:rPr>
        <w:t>اج رجلان صالحان يزدريان بشعره كثيرا</w:t>
      </w:r>
      <w:r w:rsidR="009D0EDC">
        <w:rPr>
          <w:rFonts w:hint="cs"/>
          <w:rtl/>
        </w:rPr>
        <w:t>ً</w:t>
      </w:r>
      <w:r w:rsidRPr="00A63DC1">
        <w:rPr>
          <w:rFonts w:hint="cs"/>
          <w:rtl/>
        </w:rPr>
        <w:t xml:space="preserve"> وهما</w:t>
      </w:r>
      <w:r w:rsidR="00E66EDC">
        <w:rPr>
          <w:rFonts w:hint="cs"/>
          <w:rtl/>
        </w:rPr>
        <w:t>:</w:t>
      </w:r>
      <w:r w:rsidR="000477AF" w:rsidRPr="00A63DC1">
        <w:rPr>
          <w:rFonts w:hint="cs"/>
          <w:rtl/>
        </w:rPr>
        <w:t>محمَّد</w:t>
      </w:r>
      <w:r w:rsidRPr="00A63DC1">
        <w:rPr>
          <w:rFonts w:hint="cs"/>
          <w:rtl/>
        </w:rPr>
        <w:t xml:space="preserve"> بن قارون السيبي</w:t>
      </w:r>
      <w:r w:rsidR="00E66EDC">
        <w:rPr>
          <w:rFonts w:hint="cs"/>
          <w:rtl/>
        </w:rPr>
        <w:t>،</w:t>
      </w:r>
      <w:r w:rsidRPr="00A63DC1">
        <w:rPr>
          <w:rFonts w:hint="cs"/>
          <w:rtl/>
        </w:rPr>
        <w:t xml:space="preserve"> وعلي</w:t>
      </w:r>
      <w:r w:rsidR="009D0EDC">
        <w:rPr>
          <w:rFonts w:hint="cs"/>
          <w:rtl/>
        </w:rPr>
        <w:t>ّ</w:t>
      </w:r>
      <w:r w:rsidRPr="00A63DC1">
        <w:rPr>
          <w:rFonts w:hint="cs"/>
          <w:rtl/>
        </w:rPr>
        <w:t xml:space="preserve"> بن زرزور السورائي</w:t>
      </w:r>
      <w:r w:rsidR="00E66EDC">
        <w:rPr>
          <w:rFonts w:hint="cs"/>
          <w:rtl/>
        </w:rPr>
        <w:t>،</w:t>
      </w:r>
      <w:r w:rsidRPr="00A63DC1">
        <w:rPr>
          <w:rFonts w:hint="cs"/>
          <w:rtl/>
        </w:rPr>
        <w:t xml:space="preserve"> فرأى الأو</w:t>
      </w:r>
      <w:r w:rsidR="009D0EDC">
        <w:rPr>
          <w:rFonts w:hint="cs"/>
          <w:rtl/>
        </w:rPr>
        <w:t>َّ</w:t>
      </w:r>
      <w:r w:rsidRPr="00A63DC1">
        <w:rPr>
          <w:rFonts w:hint="cs"/>
          <w:rtl/>
        </w:rPr>
        <w:t>ل منهما ليلة في الواقعة ك</w:t>
      </w:r>
      <w:r w:rsidR="00C82565">
        <w:rPr>
          <w:rFonts w:hint="cs"/>
          <w:rtl/>
        </w:rPr>
        <w:t>أنَّه</w:t>
      </w:r>
      <w:r w:rsidRPr="00A63DC1">
        <w:rPr>
          <w:rFonts w:hint="cs"/>
          <w:rtl/>
        </w:rPr>
        <w:t xml:space="preserve"> أتى إلى روضة الحسين </w:t>
      </w:r>
      <w:r w:rsidR="000813D5" w:rsidRPr="000813D5">
        <w:rPr>
          <w:rStyle w:val="libAlaemChar"/>
          <w:rFonts w:hint="cs"/>
          <w:rtl/>
        </w:rPr>
        <w:t>عليه‌السلام</w:t>
      </w:r>
      <w:r w:rsidRPr="00A63DC1">
        <w:rPr>
          <w:rFonts w:hint="cs"/>
          <w:rtl/>
        </w:rPr>
        <w:t xml:space="preserve"> و كانت فاطمة الزهراء سلام الله عليها حاضرة هناك مستندة ظهرها إلى ركن الباب الذي هو على يسار الداخل وسائر الأئم</w:t>
      </w:r>
      <w:r w:rsidR="009D0EDC">
        <w:rPr>
          <w:rFonts w:hint="cs"/>
          <w:rtl/>
        </w:rPr>
        <w:t>َّ</w:t>
      </w:r>
      <w:r w:rsidRPr="00A63DC1">
        <w:rPr>
          <w:rFonts w:hint="cs"/>
          <w:rtl/>
        </w:rPr>
        <w:t>ة إلى مولانا الص</w:t>
      </w:r>
      <w:r w:rsidR="009D0EDC">
        <w:rPr>
          <w:rFonts w:hint="cs"/>
          <w:rtl/>
        </w:rPr>
        <w:t>ّ</w:t>
      </w:r>
      <w:r w:rsidRPr="00A63DC1">
        <w:rPr>
          <w:rFonts w:hint="cs"/>
          <w:rtl/>
        </w:rPr>
        <w:t xml:space="preserve">ادق </w:t>
      </w:r>
      <w:r w:rsidR="000813D5" w:rsidRPr="000813D5">
        <w:rPr>
          <w:rStyle w:val="libAlaemChar"/>
          <w:rFonts w:hint="cs"/>
          <w:rtl/>
        </w:rPr>
        <w:t>عليه‌السلام</w:t>
      </w:r>
      <w:r w:rsidRPr="00A63DC1">
        <w:rPr>
          <w:rFonts w:hint="cs"/>
          <w:rtl/>
        </w:rPr>
        <w:t xml:space="preserve"> أيضا</w:t>
      </w:r>
      <w:r w:rsidR="009D0EDC">
        <w:rPr>
          <w:rFonts w:hint="cs"/>
          <w:rtl/>
        </w:rPr>
        <w:t>ً</w:t>
      </w:r>
      <w:r w:rsidRPr="00A63DC1">
        <w:rPr>
          <w:rFonts w:hint="cs"/>
          <w:rtl/>
        </w:rPr>
        <w:t xml:space="preserve"> جلوس</w:t>
      </w:r>
      <w:r w:rsidR="009D0EDC">
        <w:rPr>
          <w:rFonts w:hint="cs"/>
          <w:rtl/>
        </w:rPr>
        <w:t>ٌ</w:t>
      </w:r>
      <w:r w:rsidRPr="00A63DC1">
        <w:rPr>
          <w:rFonts w:hint="cs"/>
          <w:rtl/>
        </w:rPr>
        <w:t xml:space="preserve"> في مقابلها في الزاوية بين ضريحي الحسين </w:t>
      </w:r>
      <w:r w:rsidR="000813D5" w:rsidRPr="000813D5">
        <w:rPr>
          <w:rStyle w:val="libAlaemChar"/>
          <w:rFonts w:hint="cs"/>
          <w:rtl/>
        </w:rPr>
        <w:t>عليه‌السلام</w:t>
      </w:r>
      <w:r w:rsidRPr="00A63DC1">
        <w:rPr>
          <w:rFonts w:hint="cs"/>
          <w:rtl/>
        </w:rPr>
        <w:t xml:space="preserve"> وولده علي</w:t>
      </w:r>
      <w:r w:rsidR="009D0EDC">
        <w:rPr>
          <w:rFonts w:hint="cs"/>
          <w:rtl/>
        </w:rPr>
        <w:t>ّ</w:t>
      </w:r>
      <w:r w:rsidRPr="00A63DC1">
        <w:rPr>
          <w:rFonts w:hint="cs"/>
          <w:rtl/>
        </w:rPr>
        <w:t xml:space="preserve"> الأكبر الشهيد متحد</w:t>
      </w:r>
      <w:r w:rsidR="009D0EDC">
        <w:rPr>
          <w:rFonts w:hint="cs"/>
          <w:rtl/>
        </w:rPr>
        <w:t>ِّ</w:t>
      </w:r>
      <w:r w:rsidRPr="00A63DC1">
        <w:rPr>
          <w:rFonts w:hint="cs"/>
          <w:rtl/>
        </w:rPr>
        <w:t>ثين</w:t>
      </w:r>
      <w:r w:rsidR="009D0EDC">
        <w:rPr>
          <w:rFonts w:hint="cs"/>
          <w:rtl/>
        </w:rPr>
        <w:t>ٍ</w:t>
      </w:r>
      <w:r w:rsidRPr="00A63DC1">
        <w:rPr>
          <w:rFonts w:hint="cs"/>
          <w:rtl/>
        </w:rPr>
        <w:t xml:space="preserve"> بما لا ي</w:t>
      </w:r>
      <w:r w:rsidR="009D0EDC">
        <w:rPr>
          <w:rFonts w:hint="cs"/>
          <w:rtl/>
        </w:rPr>
        <w:t>ُ</w:t>
      </w:r>
      <w:r w:rsidRPr="00A63DC1">
        <w:rPr>
          <w:rFonts w:hint="cs"/>
          <w:rtl/>
        </w:rPr>
        <w:t>فهم و</w:t>
      </w:r>
      <w:r w:rsidR="000477AF" w:rsidRPr="00A63DC1">
        <w:rPr>
          <w:rFonts w:hint="cs"/>
          <w:rtl/>
        </w:rPr>
        <w:t>محمَّد</w:t>
      </w:r>
      <w:r w:rsidRPr="00A63DC1">
        <w:rPr>
          <w:rFonts w:hint="cs"/>
          <w:rtl/>
        </w:rPr>
        <w:t xml:space="preserve"> بن قارون المقد</w:t>
      </w:r>
      <w:r w:rsidR="009D0EDC">
        <w:rPr>
          <w:rFonts w:hint="cs"/>
          <w:rtl/>
        </w:rPr>
        <w:t>ّ</w:t>
      </w:r>
      <w:r w:rsidRPr="00A63DC1">
        <w:rPr>
          <w:rFonts w:hint="cs"/>
          <w:rtl/>
        </w:rPr>
        <w:t>م قائم</w:t>
      </w:r>
      <w:r w:rsidR="009D0EDC">
        <w:rPr>
          <w:rFonts w:hint="cs"/>
          <w:rtl/>
        </w:rPr>
        <w:t>ٌ</w:t>
      </w:r>
      <w:r w:rsidRPr="00A63DC1">
        <w:rPr>
          <w:rFonts w:hint="cs"/>
          <w:rtl/>
        </w:rPr>
        <w:t xml:space="preserve"> بين أيديهم قال السورائي</w:t>
      </w:r>
      <w:r w:rsidR="00E66EDC">
        <w:rPr>
          <w:rFonts w:hint="cs"/>
          <w:rtl/>
        </w:rPr>
        <w:t>:</w:t>
      </w:r>
      <w:r w:rsidRPr="00A63DC1">
        <w:rPr>
          <w:rFonts w:hint="cs"/>
          <w:rtl/>
        </w:rPr>
        <w:t>وكنت أنا أيضا غير بعيد عنهم</w:t>
      </w:r>
    </w:p>
    <w:p w:rsidR="00666704"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هرى الثوب</w:t>
      </w:r>
      <w:r w:rsidR="00E66EDC">
        <w:rPr>
          <w:rFonts w:hint="cs"/>
          <w:rtl/>
        </w:rPr>
        <w:t>:</w:t>
      </w:r>
      <w:r w:rsidRPr="008A0D7A">
        <w:rPr>
          <w:rFonts w:hint="cs"/>
          <w:rtl/>
        </w:rPr>
        <w:t>صفره أي جعله أصفر.</w:t>
      </w:r>
    </w:p>
    <w:p w:rsidR="00FB201C" w:rsidRDefault="00666704" w:rsidP="009D0EDC">
      <w:pPr>
        <w:pStyle w:val="libFootnote0"/>
        <w:rPr>
          <w:rtl/>
        </w:rPr>
      </w:pPr>
      <w:r w:rsidRPr="008A0D7A">
        <w:rPr>
          <w:rFonts w:hint="cs"/>
          <w:rtl/>
        </w:rPr>
        <w:t xml:space="preserve">2 </w:t>
      </w:r>
      <w:r w:rsidR="0013021F">
        <w:rPr>
          <w:rFonts w:hint="cs"/>
          <w:rtl/>
        </w:rPr>
        <w:t>-</w:t>
      </w:r>
      <w:r w:rsidRPr="008A0D7A">
        <w:rPr>
          <w:rFonts w:hint="cs"/>
          <w:rtl/>
        </w:rPr>
        <w:t xml:space="preserve"> نقله عنه بحاثة الطايفة ميرزا عبد الله </w:t>
      </w:r>
      <w:r w:rsidR="00827FBC">
        <w:rPr>
          <w:rFonts w:hint="cs"/>
          <w:rtl/>
        </w:rPr>
        <w:t>ال</w:t>
      </w:r>
      <w:r w:rsidR="009D0EDC">
        <w:rPr>
          <w:rFonts w:hint="cs"/>
          <w:rtl/>
        </w:rPr>
        <w:t>ا</w:t>
      </w:r>
      <w:r w:rsidR="00827FBC">
        <w:rPr>
          <w:rFonts w:hint="cs"/>
          <w:rtl/>
        </w:rPr>
        <w:t>صبهاني</w:t>
      </w:r>
      <w:r w:rsidRPr="008A0D7A">
        <w:rPr>
          <w:rFonts w:hint="cs"/>
          <w:rtl/>
        </w:rPr>
        <w:t xml:space="preserve"> في ( رياض العلماء )</w:t>
      </w:r>
      <w:r w:rsidR="00E66EDC">
        <w:rPr>
          <w:rFonts w:hint="cs"/>
          <w:rtl/>
        </w:rPr>
        <w:t>،</w:t>
      </w:r>
      <w:r w:rsidRPr="008A0D7A">
        <w:rPr>
          <w:rFonts w:hint="cs"/>
          <w:rtl/>
        </w:rPr>
        <w:t xml:space="preserve"> وسيدنا ( روضات الجنات ) ص 239</w:t>
      </w:r>
      <w:r w:rsidR="00E66EDC">
        <w:rPr>
          <w:rFonts w:hint="cs"/>
          <w:rtl/>
        </w:rPr>
        <w:t>،</w:t>
      </w:r>
      <w:r w:rsidRPr="008A0D7A">
        <w:rPr>
          <w:rFonts w:hint="cs"/>
          <w:rtl/>
        </w:rPr>
        <w:t xml:space="preserve"> وشيخنا العلامة الحجة النوري في ( دار السلام ) ج 1 ص 148</w:t>
      </w:r>
      <w:r w:rsidR="00E66EDC">
        <w:rPr>
          <w:rFonts w:hint="cs"/>
          <w:rtl/>
        </w:rPr>
        <w:t>،</w:t>
      </w:r>
      <w:r w:rsidRPr="008A0D7A">
        <w:rPr>
          <w:rFonts w:hint="cs"/>
          <w:rtl/>
        </w:rPr>
        <w:t xml:space="preserve"> ونحن نلخص ما في ( رياض العلماء ).</w:t>
      </w:r>
    </w:p>
    <w:p w:rsidR="00FB201C" w:rsidRDefault="00666704" w:rsidP="00BB2375">
      <w:pPr>
        <w:pStyle w:val="libFootnote0"/>
        <w:rPr>
          <w:rtl/>
        </w:rPr>
      </w:pPr>
      <w:r w:rsidRPr="008A0D7A">
        <w:rPr>
          <w:rFonts w:hint="cs"/>
          <w:rtl/>
        </w:rPr>
        <w:t xml:space="preserve">3 </w:t>
      </w:r>
      <w:r w:rsidR="0013021F">
        <w:rPr>
          <w:rFonts w:hint="cs"/>
          <w:rtl/>
        </w:rPr>
        <w:t>-</w:t>
      </w:r>
      <w:r w:rsidRPr="008A0D7A">
        <w:rPr>
          <w:rFonts w:hint="cs"/>
          <w:rtl/>
        </w:rPr>
        <w:t xml:space="preserve"> هو الفقيه الأوحد صاحب المقامات والكرامات أحد مشايخ العلم الحجة </w:t>
      </w:r>
      <w:r w:rsidR="00BB2375">
        <w:rPr>
          <w:rFonts w:hint="cs"/>
          <w:rtl/>
        </w:rPr>
        <w:t>ا</w:t>
      </w:r>
      <w:r w:rsidR="00827FBC">
        <w:rPr>
          <w:rFonts w:hint="cs"/>
          <w:rtl/>
        </w:rPr>
        <w:t>بن</w:t>
      </w:r>
      <w:r w:rsidRPr="008A0D7A">
        <w:rPr>
          <w:rFonts w:hint="cs"/>
          <w:rtl/>
        </w:rPr>
        <w:t xml:space="preserve"> فهد الحلي </w:t>
      </w:r>
      <w:r w:rsidR="00827FBC">
        <w:rPr>
          <w:rFonts w:hint="cs"/>
          <w:rtl/>
        </w:rPr>
        <w:t>المتوفى</w:t>
      </w:r>
      <w:r w:rsidRPr="008A0D7A">
        <w:rPr>
          <w:rFonts w:hint="cs"/>
          <w:rtl/>
        </w:rPr>
        <w:t xml:space="preserve"> 841.</w:t>
      </w:r>
    </w:p>
    <w:p w:rsidR="00666704" w:rsidRPr="00666704" w:rsidRDefault="00666704" w:rsidP="009618AF">
      <w:pPr>
        <w:pStyle w:val="libNormal"/>
      </w:pPr>
      <w:r>
        <w:rPr>
          <w:rFonts w:hint="cs"/>
          <w:rtl/>
        </w:rPr>
        <w:br w:type="page"/>
      </w:r>
    </w:p>
    <w:p w:rsidR="00FB201C" w:rsidRDefault="00666704" w:rsidP="003E61D3">
      <w:pPr>
        <w:pStyle w:val="libNormal0"/>
        <w:rPr>
          <w:rtl/>
        </w:rPr>
      </w:pPr>
      <w:r>
        <w:rPr>
          <w:rFonts w:hint="cs"/>
          <w:rtl/>
        </w:rPr>
        <w:lastRenderedPageBreak/>
        <w:t xml:space="preserve">فرأيت </w:t>
      </w:r>
      <w:r w:rsidR="00827FBC">
        <w:rPr>
          <w:rFonts w:hint="cs"/>
          <w:rtl/>
        </w:rPr>
        <w:t>إبن</w:t>
      </w:r>
      <w:r>
        <w:rPr>
          <w:rFonts w:hint="cs"/>
          <w:rtl/>
        </w:rPr>
        <w:t xml:space="preserve"> الحج</w:t>
      </w:r>
      <w:r w:rsidR="009D0EDC">
        <w:rPr>
          <w:rFonts w:hint="cs"/>
          <w:rtl/>
        </w:rPr>
        <w:t>ّ</w:t>
      </w:r>
      <w:r>
        <w:rPr>
          <w:rFonts w:hint="cs"/>
          <w:rtl/>
        </w:rPr>
        <w:t>اج مار</w:t>
      </w:r>
      <w:r w:rsidR="009D0EDC">
        <w:rPr>
          <w:rFonts w:hint="cs"/>
          <w:rtl/>
        </w:rPr>
        <w:t>ّ</w:t>
      </w:r>
      <w:r>
        <w:rPr>
          <w:rFonts w:hint="cs"/>
          <w:rtl/>
        </w:rPr>
        <w:t>ا</w:t>
      </w:r>
      <w:r w:rsidR="009D0EDC">
        <w:rPr>
          <w:rFonts w:hint="cs"/>
          <w:rtl/>
        </w:rPr>
        <w:t>ً</w:t>
      </w:r>
      <w:r>
        <w:rPr>
          <w:rFonts w:hint="cs"/>
          <w:rtl/>
        </w:rPr>
        <w:t xml:space="preserve"> في الحضرة المقد</w:t>
      </w:r>
      <w:r w:rsidR="009D0EDC">
        <w:rPr>
          <w:rFonts w:hint="cs"/>
          <w:rtl/>
        </w:rPr>
        <w:t>َّ</w:t>
      </w:r>
      <w:r>
        <w:rPr>
          <w:rFonts w:hint="cs"/>
          <w:rtl/>
        </w:rPr>
        <w:t>سة فقلت ل</w:t>
      </w:r>
      <w:r w:rsidR="000477AF">
        <w:rPr>
          <w:rFonts w:hint="cs"/>
          <w:rtl/>
        </w:rPr>
        <w:t>محمَّد</w:t>
      </w:r>
      <w:r>
        <w:rPr>
          <w:rFonts w:hint="cs"/>
          <w:rtl/>
        </w:rPr>
        <w:t xml:space="preserve"> بن قارون</w:t>
      </w:r>
      <w:r w:rsidR="00E66EDC">
        <w:rPr>
          <w:rFonts w:hint="cs"/>
          <w:rtl/>
        </w:rPr>
        <w:t>:</w:t>
      </w:r>
      <w:r>
        <w:rPr>
          <w:rFonts w:hint="cs"/>
          <w:rtl/>
        </w:rPr>
        <w:t>ألا تنظر إلى الر</w:t>
      </w:r>
      <w:r w:rsidR="009D0EDC">
        <w:rPr>
          <w:rFonts w:hint="cs"/>
          <w:rtl/>
        </w:rPr>
        <w:t>َّ</w:t>
      </w:r>
      <w:r>
        <w:rPr>
          <w:rFonts w:hint="cs"/>
          <w:rtl/>
        </w:rPr>
        <w:t>جل كيف يمر</w:t>
      </w:r>
      <w:r w:rsidR="009D0EDC">
        <w:rPr>
          <w:rFonts w:hint="cs"/>
          <w:rtl/>
        </w:rPr>
        <w:t>ّ</w:t>
      </w:r>
      <w:r>
        <w:rPr>
          <w:rFonts w:hint="cs"/>
          <w:rtl/>
        </w:rPr>
        <w:t xml:space="preserve"> في الحضرة ؟ فقال</w:t>
      </w:r>
      <w:r w:rsidR="00E66EDC">
        <w:rPr>
          <w:rFonts w:hint="cs"/>
          <w:rtl/>
        </w:rPr>
        <w:t>:</w:t>
      </w:r>
      <w:r>
        <w:rPr>
          <w:rFonts w:hint="cs"/>
          <w:rtl/>
        </w:rPr>
        <w:t xml:space="preserve">أنا لا </w:t>
      </w:r>
      <w:r w:rsidR="009D0EDC">
        <w:rPr>
          <w:rFonts w:hint="cs"/>
          <w:rtl/>
        </w:rPr>
        <w:t>اُ</w:t>
      </w:r>
      <w:r>
        <w:rPr>
          <w:rFonts w:hint="cs"/>
          <w:rtl/>
        </w:rPr>
        <w:t>حب</w:t>
      </w:r>
      <w:r w:rsidR="009D0EDC">
        <w:rPr>
          <w:rFonts w:hint="cs"/>
          <w:rtl/>
        </w:rPr>
        <w:t>ّ</w:t>
      </w:r>
      <w:r>
        <w:rPr>
          <w:rFonts w:hint="cs"/>
          <w:rtl/>
        </w:rPr>
        <w:t xml:space="preserve">ه </w:t>
      </w:r>
      <w:r w:rsidR="00911C64">
        <w:rPr>
          <w:rFonts w:hint="cs"/>
          <w:rtl/>
        </w:rPr>
        <w:t>حتّى</w:t>
      </w:r>
      <w:r>
        <w:rPr>
          <w:rFonts w:hint="cs"/>
          <w:rtl/>
        </w:rPr>
        <w:t xml:space="preserve"> أنظر إليه</w:t>
      </w:r>
      <w:r w:rsidR="00E66EDC">
        <w:rPr>
          <w:rFonts w:hint="cs"/>
          <w:rtl/>
        </w:rPr>
        <w:t>:</w:t>
      </w:r>
      <w:r>
        <w:rPr>
          <w:rFonts w:hint="cs"/>
          <w:rtl/>
        </w:rPr>
        <w:t>قال</w:t>
      </w:r>
      <w:r w:rsidR="00E66EDC">
        <w:rPr>
          <w:rFonts w:hint="cs"/>
          <w:rtl/>
        </w:rPr>
        <w:t>:</w:t>
      </w:r>
      <w:r>
        <w:rPr>
          <w:rFonts w:hint="cs"/>
          <w:rtl/>
        </w:rPr>
        <w:t>فسمعت الز</w:t>
      </w:r>
      <w:r w:rsidR="009D0EDC">
        <w:rPr>
          <w:rFonts w:hint="cs"/>
          <w:rtl/>
        </w:rPr>
        <w:t>َّ</w:t>
      </w:r>
      <w:r>
        <w:rPr>
          <w:rFonts w:hint="cs"/>
          <w:rtl/>
        </w:rPr>
        <w:t>هراء بذلك</w:t>
      </w:r>
      <w:r w:rsidR="00E66EDC">
        <w:rPr>
          <w:rFonts w:hint="cs"/>
          <w:rtl/>
        </w:rPr>
        <w:t>،</w:t>
      </w:r>
      <w:r>
        <w:rPr>
          <w:rFonts w:hint="cs"/>
          <w:rtl/>
        </w:rPr>
        <w:t xml:space="preserve"> فقالت له مثل المغضبة</w:t>
      </w:r>
      <w:r w:rsidR="00E66EDC">
        <w:rPr>
          <w:rFonts w:hint="cs"/>
          <w:rtl/>
        </w:rPr>
        <w:t>:</w:t>
      </w:r>
      <w:r>
        <w:rPr>
          <w:rFonts w:hint="cs"/>
          <w:rtl/>
        </w:rPr>
        <w:t>أما تحب</w:t>
      </w:r>
      <w:r w:rsidR="00B25DFA">
        <w:rPr>
          <w:rFonts w:hint="cs"/>
          <w:rtl/>
        </w:rPr>
        <w:t>ُّ</w:t>
      </w:r>
      <w:r>
        <w:rPr>
          <w:rFonts w:hint="cs"/>
          <w:rtl/>
        </w:rPr>
        <w:t xml:space="preserve"> ( أبا عبد الله ) ؟ أحب</w:t>
      </w:r>
      <w:r w:rsidR="00B25DFA">
        <w:rPr>
          <w:rFonts w:hint="cs"/>
          <w:rtl/>
        </w:rPr>
        <w:t>ّ</w:t>
      </w:r>
      <w:r>
        <w:rPr>
          <w:rFonts w:hint="cs"/>
          <w:rtl/>
        </w:rPr>
        <w:t>وه ف</w:t>
      </w:r>
      <w:r w:rsidR="00B25DFA">
        <w:rPr>
          <w:rFonts w:hint="cs"/>
          <w:rtl/>
        </w:rPr>
        <w:t>إ</w:t>
      </w:r>
      <w:r w:rsidR="00C82565">
        <w:rPr>
          <w:rFonts w:hint="cs"/>
          <w:rtl/>
        </w:rPr>
        <w:t>نَّه</w:t>
      </w:r>
      <w:r>
        <w:rPr>
          <w:rFonts w:hint="cs"/>
          <w:rtl/>
        </w:rPr>
        <w:t xml:space="preserve"> من لا يحب</w:t>
      </w:r>
      <w:r w:rsidR="00B25DFA">
        <w:rPr>
          <w:rFonts w:hint="cs"/>
          <w:rtl/>
        </w:rPr>
        <w:t>ّ</w:t>
      </w:r>
      <w:r>
        <w:rPr>
          <w:rFonts w:hint="cs"/>
          <w:rtl/>
        </w:rPr>
        <w:t xml:space="preserve">ه ليس من شيعتنا. </w:t>
      </w:r>
      <w:r w:rsidR="003F1058">
        <w:rPr>
          <w:rFonts w:hint="cs"/>
          <w:rtl/>
        </w:rPr>
        <w:t>ثمَّ</w:t>
      </w:r>
      <w:r>
        <w:rPr>
          <w:rFonts w:hint="cs"/>
          <w:rtl/>
        </w:rPr>
        <w:t xml:space="preserve"> خرج ال</w:t>
      </w:r>
      <w:r w:rsidR="00B25DFA">
        <w:rPr>
          <w:rFonts w:hint="cs"/>
          <w:rtl/>
        </w:rPr>
        <w:t>كل</w:t>
      </w:r>
      <w:r>
        <w:rPr>
          <w:rFonts w:hint="cs"/>
          <w:rtl/>
        </w:rPr>
        <w:t>ام من بين الأئم</w:t>
      </w:r>
      <w:r w:rsidR="00B25DFA">
        <w:rPr>
          <w:rFonts w:hint="cs"/>
          <w:rtl/>
        </w:rPr>
        <w:t>َّ</w:t>
      </w:r>
      <w:r>
        <w:rPr>
          <w:rFonts w:hint="cs"/>
          <w:rtl/>
        </w:rPr>
        <w:t>ة عليهم الس</w:t>
      </w:r>
      <w:r w:rsidR="00B25DFA">
        <w:rPr>
          <w:rFonts w:hint="cs"/>
          <w:rtl/>
        </w:rPr>
        <w:t>َّ</w:t>
      </w:r>
      <w:r>
        <w:rPr>
          <w:rFonts w:hint="cs"/>
          <w:rtl/>
        </w:rPr>
        <w:t>لام</w:t>
      </w:r>
      <w:r w:rsidR="00E66EDC">
        <w:rPr>
          <w:rFonts w:hint="cs"/>
          <w:rtl/>
        </w:rPr>
        <w:t>،</w:t>
      </w:r>
      <w:r>
        <w:rPr>
          <w:rFonts w:hint="cs"/>
          <w:rtl/>
        </w:rPr>
        <w:t xml:space="preserve"> ب</w:t>
      </w:r>
      <w:r w:rsidR="003E61D3">
        <w:rPr>
          <w:rFonts w:hint="cs"/>
          <w:rtl/>
        </w:rPr>
        <w:t>ا</w:t>
      </w:r>
      <w:r>
        <w:rPr>
          <w:rFonts w:hint="cs"/>
          <w:rtl/>
        </w:rPr>
        <w:t>ن</w:t>
      </w:r>
      <w:r w:rsidR="00B25DFA">
        <w:rPr>
          <w:rFonts w:hint="cs"/>
          <w:rtl/>
        </w:rPr>
        <w:t>َّ</w:t>
      </w:r>
      <w:r>
        <w:rPr>
          <w:rFonts w:hint="cs"/>
          <w:rtl/>
        </w:rPr>
        <w:t xml:space="preserve"> من لا ي</w:t>
      </w:r>
      <w:r w:rsidR="00B25DFA">
        <w:rPr>
          <w:rFonts w:hint="cs"/>
          <w:rtl/>
        </w:rPr>
        <w:t>ُ</w:t>
      </w:r>
      <w:r>
        <w:rPr>
          <w:rFonts w:hint="cs"/>
          <w:rtl/>
        </w:rPr>
        <w:t>حب</w:t>
      </w:r>
      <w:r w:rsidR="00B25DFA">
        <w:rPr>
          <w:rFonts w:hint="cs"/>
          <w:rtl/>
        </w:rPr>
        <w:t>ُّ</w:t>
      </w:r>
      <w:r>
        <w:rPr>
          <w:rFonts w:hint="cs"/>
          <w:rtl/>
        </w:rPr>
        <w:t xml:space="preserve"> أبا عبد الله فليس بمؤمن. قال الشيخ </w:t>
      </w:r>
      <w:r w:rsidR="000477AF">
        <w:rPr>
          <w:rFonts w:hint="cs"/>
          <w:rtl/>
        </w:rPr>
        <w:t>محمَّد</w:t>
      </w:r>
      <w:r>
        <w:rPr>
          <w:rFonts w:hint="cs"/>
          <w:rtl/>
        </w:rPr>
        <w:t xml:space="preserve"> بن قارون</w:t>
      </w:r>
      <w:r w:rsidR="00E66EDC">
        <w:rPr>
          <w:rFonts w:hint="cs"/>
          <w:rtl/>
        </w:rPr>
        <w:t>:</w:t>
      </w:r>
      <w:r>
        <w:rPr>
          <w:rFonts w:hint="cs"/>
          <w:rtl/>
        </w:rPr>
        <w:t>ولم أدر م</w:t>
      </w:r>
      <w:r w:rsidR="00B25DFA">
        <w:rPr>
          <w:rFonts w:hint="cs"/>
          <w:rtl/>
        </w:rPr>
        <w:t>َ</w:t>
      </w:r>
      <w:r>
        <w:rPr>
          <w:rFonts w:hint="cs"/>
          <w:rtl/>
        </w:rPr>
        <w:t>ن قاله منهم</w:t>
      </w:r>
      <w:r w:rsidR="00E66EDC">
        <w:rPr>
          <w:rFonts w:hint="cs"/>
          <w:rtl/>
        </w:rPr>
        <w:t>،</w:t>
      </w:r>
      <w:r>
        <w:rPr>
          <w:rFonts w:hint="cs"/>
          <w:rtl/>
        </w:rPr>
        <w:t xml:space="preserve"> </w:t>
      </w:r>
      <w:r w:rsidR="003F1058">
        <w:rPr>
          <w:rFonts w:hint="cs"/>
          <w:rtl/>
        </w:rPr>
        <w:t>ثمَّ</w:t>
      </w:r>
      <w:r>
        <w:rPr>
          <w:rFonts w:hint="cs"/>
          <w:rtl/>
        </w:rPr>
        <w:t xml:space="preserve"> انتبهت فزعا</w:t>
      </w:r>
      <w:r w:rsidR="00B25DFA">
        <w:rPr>
          <w:rFonts w:hint="cs"/>
          <w:rtl/>
        </w:rPr>
        <w:t>ً</w:t>
      </w:r>
      <w:r>
        <w:rPr>
          <w:rFonts w:hint="cs"/>
          <w:rtl/>
        </w:rPr>
        <w:t xml:space="preserve"> مرعوبا</w:t>
      </w:r>
      <w:r w:rsidR="00B25DFA">
        <w:rPr>
          <w:rFonts w:hint="cs"/>
          <w:rtl/>
        </w:rPr>
        <w:t>ً</w:t>
      </w:r>
      <w:r>
        <w:rPr>
          <w:rFonts w:hint="cs"/>
          <w:rtl/>
        </w:rPr>
        <w:t xml:space="preserve"> مم</w:t>
      </w:r>
      <w:r w:rsidR="00B25DFA">
        <w:rPr>
          <w:rFonts w:hint="cs"/>
          <w:rtl/>
        </w:rPr>
        <w:t>ّ</w:t>
      </w:r>
      <w:r>
        <w:rPr>
          <w:rFonts w:hint="cs"/>
          <w:rtl/>
        </w:rPr>
        <w:t>ا فرطت في حق</w:t>
      </w:r>
      <w:r w:rsidR="00B25DFA">
        <w:rPr>
          <w:rFonts w:hint="cs"/>
          <w:rtl/>
        </w:rPr>
        <w:t>ِّ</w:t>
      </w:r>
      <w:r>
        <w:rPr>
          <w:rFonts w:hint="cs"/>
          <w:rtl/>
        </w:rPr>
        <w:t xml:space="preserve"> أبي عبد الله من قبل ذلك قال</w:t>
      </w:r>
      <w:r w:rsidR="00E66EDC">
        <w:rPr>
          <w:rFonts w:hint="cs"/>
          <w:rtl/>
        </w:rPr>
        <w:t>:</w:t>
      </w:r>
      <w:r w:rsidR="003F1058">
        <w:rPr>
          <w:rFonts w:hint="cs"/>
          <w:rtl/>
        </w:rPr>
        <w:t>ثمَّ</w:t>
      </w:r>
      <w:r>
        <w:rPr>
          <w:rFonts w:hint="cs"/>
          <w:rtl/>
        </w:rPr>
        <w:t xml:space="preserve"> نسيت المنام ولم أذكره إلى أن </w:t>
      </w:r>
      <w:r w:rsidR="00B25DFA">
        <w:rPr>
          <w:rFonts w:hint="cs"/>
          <w:rtl/>
        </w:rPr>
        <w:t>اُ</w:t>
      </w:r>
      <w:r>
        <w:rPr>
          <w:rFonts w:hint="cs"/>
          <w:rtl/>
        </w:rPr>
        <w:t>تيح لي بزيارة السبط الشهيد سلام الله عليه فإذا بجماعة في الطريق من أصح</w:t>
      </w:r>
      <w:r w:rsidR="00B25DFA">
        <w:rPr>
          <w:rFonts w:hint="cs"/>
          <w:rtl/>
        </w:rPr>
        <w:t>ا</w:t>
      </w:r>
      <w:r w:rsidR="00827FBC">
        <w:rPr>
          <w:rFonts w:hint="cs"/>
          <w:rtl/>
        </w:rPr>
        <w:t>بن</w:t>
      </w:r>
      <w:r>
        <w:rPr>
          <w:rFonts w:hint="cs"/>
          <w:rtl/>
        </w:rPr>
        <w:t xml:space="preserve">ا يروون شعر </w:t>
      </w:r>
      <w:r w:rsidR="00827FBC">
        <w:rPr>
          <w:rFonts w:hint="cs"/>
          <w:rtl/>
        </w:rPr>
        <w:t>إبن</w:t>
      </w:r>
      <w:r>
        <w:rPr>
          <w:rFonts w:hint="cs"/>
          <w:rtl/>
        </w:rPr>
        <w:t xml:space="preserve"> الحج</w:t>
      </w:r>
      <w:r w:rsidR="00B25DFA">
        <w:rPr>
          <w:rFonts w:hint="cs"/>
          <w:rtl/>
        </w:rPr>
        <w:t>ّ</w:t>
      </w:r>
      <w:r>
        <w:rPr>
          <w:rFonts w:hint="cs"/>
          <w:rtl/>
        </w:rPr>
        <w:t>اج فلحقتهم فإذا فيهم علي</w:t>
      </w:r>
      <w:r w:rsidR="00B25DFA">
        <w:rPr>
          <w:rFonts w:hint="cs"/>
          <w:rtl/>
        </w:rPr>
        <w:t>ُّ</w:t>
      </w:r>
      <w:r>
        <w:rPr>
          <w:rFonts w:hint="cs"/>
          <w:rtl/>
        </w:rPr>
        <w:t xml:space="preserve"> بن الزرزور وسل</w:t>
      </w:r>
      <w:r w:rsidR="00B25DFA">
        <w:rPr>
          <w:rFonts w:hint="cs"/>
          <w:rtl/>
        </w:rPr>
        <w:t>ّ</w:t>
      </w:r>
      <w:r>
        <w:rPr>
          <w:rFonts w:hint="cs"/>
          <w:rtl/>
        </w:rPr>
        <w:t>مت عليه</w:t>
      </w:r>
      <w:r w:rsidR="00E66EDC">
        <w:rPr>
          <w:rFonts w:hint="cs"/>
          <w:rtl/>
        </w:rPr>
        <w:t>،</w:t>
      </w:r>
      <w:r>
        <w:rPr>
          <w:rFonts w:hint="cs"/>
          <w:rtl/>
        </w:rPr>
        <w:t xml:space="preserve"> وقلت</w:t>
      </w:r>
      <w:r w:rsidR="00E66EDC">
        <w:rPr>
          <w:rFonts w:hint="cs"/>
          <w:rtl/>
        </w:rPr>
        <w:t>:</w:t>
      </w:r>
      <w:r>
        <w:rPr>
          <w:rFonts w:hint="cs"/>
          <w:rtl/>
        </w:rPr>
        <w:t>كنت</w:t>
      </w:r>
      <w:r w:rsidR="00B25DFA">
        <w:rPr>
          <w:rFonts w:hint="cs"/>
          <w:rtl/>
        </w:rPr>
        <w:t>َ</w:t>
      </w:r>
      <w:r>
        <w:rPr>
          <w:rFonts w:hint="cs"/>
          <w:rtl/>
        </w:rPr>
        <w:t xml:space="preserve"> ت</w:t>
      </w:r>
      <w:r w:rsidR="00B25DFA">
        <w:rPr>
          <w:rFonts w:hint="cs"/>
          <w:rtl/>
        </w:rPr>
        <w:t>ُ</w:t>
      </w:r>
      <w:r>
        <w:rPr>
          <w:rFonts w:hint="cs"/>
          <w:rtl/>
        </w:rPr>
        <w:t xml:space="preserve">نكر رواية شعر </w:t>
      </w:r>
      <w:r w:rsidR="00827FBC">
        <w:rPr>
          <w:rFonts w:hint="cs"/>
          <w:rtl/>
        </w:rPr>
        <w:t>إبن</w:t>
      </w:r>
      <w:r>
        <w:rPr>
          <w:rFonts w:hint="cs"/>
          <w:rtl/>
        </w:rPr>
        <w:t xml:space="preserve"> الحج</w:t>
      </w:r>
      <w:r w:rsidR="00B25DFA">
        <w:rPr>
          <w:rFonts w:hint="cs"/>
          <w:rtl/>
        </w:rPr>
        <w:t>ّ</w:t>
      </w:r>
      <w:r>
        <w:rPr>
          <w:rFonts w:hint="cs"/>
          <w:rtl/>
        </w:rPr>
        <w:t>اج وتكرهها</w:t>
      </w:r>
      <w:r w:rsidR="00E66EDC">
        <w:rPr>
          <w:rFonts w:hint="cs"/>
          <w:rtl/>
        </w:rPr>
        <w:t>،</w:t>
      </w:r>
      <w:r>
        <w:rPr>
          <w:rFonts w:hint="cs"/>
          <w:rtl/>
        </w:rPr>
        <w:t xml:space="preserve"> فما بالك الآن تسمعه وتصغي إلى </w:t>
      </w:r>
      <w:r w:rsidR="00B25DFA">
        <w:rPr>
          <w:rFonts w:hint="cs"/>
          <w:rtl/>
        </w:rPr>
        <w:t>ا</w:t>
      </w:r>
      <w:r>
        <w:rPr>
          <w:rFonts w:hint="cs"/>
          <w:rtl/>
        </w:rPr>
        <w:t>نشاده ؟ فقال</w:t>
      </w:r>
      <w:r w:rsidR="00E66EDC">
        <w:rPr>
          <w:rFonts w:hint="cs"/>
          <w:rtl/>
        </w:rPr>
        <w:t>:</w:t>
      </w:r>
      <w:r>
        <w:rPr>
          <w:rFonts w:hint="cs"/>
          <w:rtl/>
        </w:rPr>
        <w:t>أحد</w:t>
      </w:r>
      <w:r w:rsidR="00B25DFA">
        <w:rPr>
          <w:rFonts w:hint="cs"/>
          <w:rtl/>
        </w:rPr>
        <w:t>ِّ</w:t>
      </w:r>
      <w:r>
        <w:rPr>
          <w:rFonts w:hint="cs"/>
          <w:rtl/>
        </w:rPr>
        <w:t>ثك بما رأيت فيما يراه النائم فقص</w:t>
      </w:r>
      <w:r w:rsidR="00B25DFA">
        <w:rPr>
          <w:rFonts w:hint="cs"/>
          <w:rtl/>
        </w:rPr>
        <w:t>َّ</w:t>
      </w:r>
      <w:r>
        <w:rPr>
          <w:rFonts w:hint="cs"/>
          <w:rtl/>
        </w:rPr>
        <w:t xml:space="preserve"> علي</w:t>
      </w:r>
      <w:r w:rsidR="00B25DFA">
        <w:rPr>
          <w:rFonts w:hint="cs"/>
          <w:rtl/>
        </w:rPr>
        <w:t>َّ</w:t>
      </w:r>
      <w:r>
        <w:rPr>
          <w:rFonts w:hint="cs"/>
          <w:rtl/>
        </w:rPr>
        <w:t xml:space="preserve"> بمثل ما رأيته في الطيف حرفي</w:t>
      </w:r>
      <w:r w:rsidR="00B25DFA">
        <w:rPr>
          <w:rFonts w:hint="cs"/>
          <w:rtl/>
        </w:rPr>
        <w:t>ّ</w:t>
      </w:r>
      <w:r>
        <w:rPr>
          <w:rFonts w:hint="cs"/>
          <w:rtl/>
        </w:rPr>
        <w:t>ا</w:t>
      </w:r>
      <w:r w:rsidR="00B25DFA">
        <w:rPr>
          <w:rFonts w:hint="cs"/>
          <w:rtl/>
        </w:rPr>
        <w:t>ً</w:t>
      </w:r>
      <w:r>
        <w:rPr>
          <w:rFonts w:hint="cs"/>
          <w:rtl/>
        </w:rPr>
        <w:t xml:space="preserve"> وحكيته بما رأيت</w:t>
      </w:r>
      <w:r w:rsidR="00E66EDC">
        <w:rPr>
          <w:rFonts w:hint="cs"/>
          <w:rtl/>
        </w:rPr>
        <w:t>،</w:t>
      </w:r>
      <w:r>
        <w:rPr>
          <w:rFonts w:hint="cs"/>
          <w:rtl/>
        </w:rPr>
        <w:t xml:space="preserve"> </w:t>
      </w:r>
      <w:r w:rsidR="003F1058">
        <w:rPr>
          <w:rFonts w:hint="cs"/>
          <w:rtl/>
        </w:rPr>
        <w:t>ثمَّ</w:t>
      </w:r>
      <w:r>
        <w:rPr>
          <w:rFonts w:hint="cs"/>
          <w:rtl/>
        </w:rPr>
        <w:t xml:space="preserve"> ات</w:t>
      </w:r>
      <w:r w:rsidR="00B25DFA">
        <w:rPr>
          <w:rFonts w:hint="cs"/>
          <w:rtl/>
        </w:rPr>
        <w:t>َّ</w:t>
      </w:r>
      <w:r>
        <w:rPr>
          <w:rFonts w:hint="cs"/>
          <w:rtl/>
        </w:rPr>
        <w:t>فقا على مدح الر</w:t>
      </w:r>
      <w:r w:rsidR="00B25DFA">
        <w:rPr>
          <w:rFonts w:hint="cs"/>
          <w:rtl/>
        </w:rPr>
        <w:t>َّ</w:t>
      </w:r>
      <w:r>
        <w:rPr>
          <w:rFonts w:hint="cs"/>
          <w:rtl/>
        </w:rPr>
        <w:t>جل وإيراد أشعاره و بث</w:t>
      </w:r>
      <w:r w:rsidR="00B25DFA">
        <w:rPr>
          <w:rFonts w:hint="cs"/>
          <w:rtl/>
        </w:rPr>
        <w:t>ِّ</w:t>
      </w:r>
      <w:r>
        <w:rPr>
          <w:rFonts w:hint="cs"/>
          <w:rtl/>
        </w:rPr>
        <w:t xml:space="preserve"> مآثره ونشر مناقبه.</w:t>
      </w:r>
    </w:p>
    <w:p w:rsidR="00FB201C" w:rsidRDefault="00666704" w:rsidP="005C22F3">
      <w:pPr>
        <w:pStyle w:val="libNormal"/>
        <w:rPr>
          <w:rtl/>
        </w:rPr>
      </w:pPr>
      <w:r>
        <w:rPr>
          <w:rFonts w:hint="cs"/>
          <w:rtl/>
        </w:rPr>
        <w:t>و</w:t>
      </w:r>
      <w:r w:rsidR="00B25DFA">
        <w:rPr>
          <w:rFonts w:hint="cs"/>
          <w:rtl/>
        </w:rPr>
        <w:t>ا</w:t>
      </w:r>
      <w:r>
        <w:rPr>
          <w:rFonts w:hint="cs"/>
          <w:rtl/>
        </w:rPr>
        <w:t>يضا</w:t>
      </w:r>
      <w:r w:rsidR="00B25DFA">
        <w:rPr>
          <w:rFonts w:hint="cs"/>
          <w:rtl/>
        </w:rPr>
        <w:t>ً</w:t>
      </w:r>
      <w:r w:rsidR="00E66EDC">
        <w:rPr>
          <w:rFonts w:hint="cs"/>
          <w:rtl/>
        </w:rPr>
        <w:t>:</w:t>
      </w:r>
      <w:r w:rsidR="003E61D3">
        <w:rPr>
          <w:rFonts w:hint="cs"/>
          <w:rtl/>
        </w:rPr>
        <w:t>ا</w:t>
      </w:r>
      <w:r>
        <w:rPr>
          <w:rFonts w:hint="cs"/>
          <w:rtl/>
        </w:rPr>
        <w:t>ن</w:t>
      </w:r>
      <w:r w:rsidR="00B25DFA">
        <w:rPr>
          <w:rFonts w:hint="cs"/>
          <w:rtl/>
        </w:rPr>
        <w:t>َّ</w:t>
      </w:r>
      <w:r>
        <w:rPr>
          <w:rFonts w:hint="cs"/>
          <w:rtl/>
        </w:rPr>
        <w:t xml:space="preserve"> السلطان مسعود بن بابويه </w:t>
      </w:r>
      <w:r w:rsidRPr="007B6101">
        <w:rPr>
          <w:rStyle w:val="libFootnotenumChar"/>
          <w:rFonts w:hint="cs"/>
          <w:rtl/>
        </w:rPr>
        <w:t>(1)</w:t>
      </w:r>
      <w:r>
        <w:rPr>
          <w:rFonts w:hint="cs"/>
          <w:rtl/>
        </w:rPr>
        <w:t xml:space="preserve"> ل</w:t>
      </w:r>
      <w:r w:rsidR="00B25DFA">
        <w:rPr>
          <w:rFonts w:hint="cs"/>
          <w:rtl/>
        </w:rPr>
        <w:t>َ</w:t>
      </w:r>
      <w:r>
        <w:rPr>
          <w:rFonts w:hint="cs"/>
          <w:rtl/>
        </w:rPr>
        <w:t>م</w:t>
      </w:r>
      <w:r w:rsidR="00B25DFA">
        <w:rPr>
          <w:rFonts w:hint="cs"/>
          <w:rtl/>
        </w:rPr>
        <w:t>ّ</w:t>
      </w:r>
      <w:r>
        <w:rPr>
          <w:rFonts w:hint="cs"/>
          <w:rtl/>
        </w:rPr>
        <w:t>ا بنى سور المشهد الشريف و دخل الحضرة الشريفة وقب</w:t>
      </w:r>
      <w:r w:rsidR="00B25DFA">
        <w:rPr>
          <w:rFonts w:hint="cs"/>
          <w:rtl/>
        </w:rPr>
        <w:t>َّ</w:t>
      </w:r>
      <w:r>
        <w:rPr>
          <w:rFonts w:hint="cs"/>
          <w:rtl/>
        </w:rPr>
        <w:t>ل أعتابها وأحسن الأدب فوقف أبو عبد الله المترج</w:t>
      </w:r>
      <w:r w:rsidR="00B25DFA">
        <w:rPr>
          <w:rFonts w:hint="cs"/>
          <w:rtl/>
        </w:rPr>
        <w:t>َ</w:t>
      </w:r>
      <w:r>
        <w:rPr>
          <w:rFonts w:hint="cs"/>
          <w:rtl/>
        </w:rPr>
        <w:t>م بين يديه وأنشد قصيدته الفائي</w:t>
      </w:r>
      <w:r w:rsidR="00B25DFA">
        <w:rPr>
          <w:rFonts w:hint="cs"/>
          <w:rtl/>
        </w:rPr>
        <w:t>َّ</w:t>
      </w:r>
      <w:r>
        <w:rPr>
          <w:rFonts w:hint="cs"/>
          <w:rtl/>
        </w:rPr>
        <w:t>ة التي ذكرناها فلم</w:t>
      </w:r>
      <w:r w:rsidR="00B25DFA">
        <w:rPr>
          <w:rFonts w:hint="cs"/>
          <w:rtl/>
        </w:rPr>
        <w:t>ّ</w:t>
      </w:r>
      <w:r>
        <w:rPr>
          <w:rFonts w:hint="cs"/>
          <w:rtl/>
        </w:rPr>
        <w:t xml:space="preserve">ا وصل منها إلى الهجاء أغلظ له الشريف سيدنا المرتضى ونهاه أن ينشد ذلك في باب حضرة الإمام </w:t>
      </w:r>
      <w:r w:rsidR="000813D5" w:rsidRPr="000813D5">
        <w:rPr>
          <w:rStyle w:val="libAlaemChar"/>
          <w:rFonts w:hint="cs"/>
          <w:rtl/>
        </w:rPr>
        <w:t>عليه‌السلام</w:t>
      </w:r>
      <w:r>
        <w:rPr>
          <w:rFonts w:hint="cs"/>
          <w:rtl/>
        </w:rPr>
        <w:t xml:space="preserve"> فقطع عليه فانقطع</w:t>
      </w:r>
      <w:r w:rsidR="00E66EDC">
        <w:rPr>
          <w:rFonts w:hint="cs"/>
          <w:rtl/>
        </w:rPr>
        <w:t>،</w:t>
      </w:r>
      <w:r>
        <w:rPr>
          <w:rFonts w:hint="cs"/>
          <w:rtl/>
        </w:rPr>
        <w:t xml:space="preserve"> فلم</w:t>
      </w:r>
      <w:r w:rsidR="00B25DFA">
        <w:rPr>
          <w:rFonts w:hint="cs"/>
          <w:rtl/>
        </w:rPr>
        <w:t>ّ</w:t>
      </w:r>
      <w:r>
        <w:rPr>
          <w:rFonts w:hint="cs"/>
          <w:rtl/>
        </w:rPr>
        <w:t>ا جن</w:t>
      </w:r>
      <w:r w:rsidR="00B25DFA">
        <w:rPr>
          <w:rFonts w:hint="cs"/>
          <w:rtl/>
        </w:rPr>
        <w:t>َّ</w:t>
      </w:r>
      <w:r>
        <w:rPr>
          <w:rFonts w:hint="cs"/>
          <w:rtl/>
        </w:rPr>
        <w:t xml:space="preserve"> عليه الليل رأى </w:t>
      </w:r>
      <w:r w:rsidR="00827FBC">
        <w:rPr>
          <w:rFonts w:hint="cs"/>
          <w:rtl/>
        </w:rPr>
        <w:t>إبن</w:t>
      </w:r>
      <w:r>
        <w:rPr>
          <w:rFonts w:hint="cs"/>
          <w:rtl/>
        </w:rPr>
        <w:t xml:space="preserve"> الحج</w:t>
      </w:r>
      <w:r w:rsidR="00B25DFA">
        <w:rPr>
          <w:rFonts w:hint="cs"/>
          <w:rtl/>
        </w:rPr>
        <w:t>ّ</w:t>
      </w:r>
      <w:r>
        <w:rPr>
          <w:rFonts w:hint="cs"/>
          <w:rtl/>
        </w:rPr>
        <w:t>اج الإمام علي</w:t>
      </w:r>
      <w:r w:rsidR="00B25DFA">
        <w:rPr>
          <w:rFonts w:hint="cs"/>
          <w:rtl/>
        </w:rPr>
        <w:t>ّ</w:t>
      </w:r>
      <w:r>
        <w:rPr>
          <w:rFonts w:hint="cs"/>
          <w:rtl/>
        </w:rPr>
        <w:t>ا</w:t>
      </w:r>
      <w:r w:rsidR="00B25DFA">
        <w:rPr>
          <w:rFonts w:hint="cs"/>
          <w:rtl/>
        </w:rPr>
        <w:t>ً</w:t>
      </w:r>
      <w:r>
        <w:rPr>
          <w:rFonts w:hint="cs"/>
          <w:rtl/>
        </w:rPr>
        <w:t xml:space="preserve"> </w:t>
      </w:r>
      <w:r w:rsidR="000813D5" w:rsidRPr="000813D5">
        <w:rPr>
          <w:rStyle w:val="libAlaemChar"/>
          <w:rFonts w:hint="cs"/>
          <w:rtl/>
        </w:rPr>
        <w:t>عليه‌السلام</w:t>
      </w:r>
      <w:r>
        <w:rPr>
          <w:rFonts w:hint="cs"/>
          <w:rtl/>
        </w:rPr>
        <w:t xml:space="preserve"> في المنام وهو يقول</w:t>
      </w:r>
      <w:r w:rsidR="00E66EDC">
        <w:rPr>
          <w:rFonts w:hint="cs"/>
          <w:rtl/>
        </w:rPr>
        <w:t>:</w:t>
      </w:r>
      <w:r>
        <w:rPr>
          <w:rFonts w:hint="cs"/>
          <w:rtl/>
        </w:rPr>
        <w:t xml:space="preserve">لا ينكسر خاطرك فقد بعثنا المرتضى علم الهدى يعتذر إليك فلا تخرج إليه </w:t>
      </w:r>
      <w:r w:rsidR="00911C64">
        <w:rPr>
          <w:rFonts w:hint="cs"/>
          <w:rtl/>
        </w:rPr>
        <w:t>حتّى</w:t>
      </w:r>
      <w:r>
        <w:rPr>
          <w:rFonts w:hint="cs"/>
          <w:rtl/>
        </w:rPr>
        <w:t xml:space="preserve"> يأتيك</w:t>
      </w:r>
      <w:r w:rsidR="00E66EDC">
        <w:rPr>
          <w:rFonts w:hint="cs"/>
          <w:rtl/>
        </w:rPr>
        <w:t>،</w:t>
      </w:r>
      <w:r>
        <w:rPr>
          <w:rFonts w:hint="cs"/>
          <w:rtl/>
        </w:rPr>
        <w:t xml:space="preserve"> </w:t>
      </w:r>
      <w:r w:rsidR="003F1058">
        <w:rPr>
          <w:rFonts w:hint="cs"/>
          <w:rtl/>
        </w:rPr>
        <w:t>ثمَّ</w:t>
      </w:r>
      <w:r>
        <w:rPr>
          <w:rFonts w:hint="cs"/>
          <w:rtl/>
        </w:rPr>
        <w:t xml:space="preserve"> رأى الشريف المرتضى في تلك الليلة ال</w:t>
      </w:r>
      <w:r w:rsidR="00B93CD1">
        <w:rPr>
          <w:rFonts w:hint="cs"/>
          <w:rtl/>
        </w:rPr>
        <w:t>نبيَّ</w:t>
      </w:r>
      <w:r>
        <w:rPr>
          <w:rFonts w:hint="cs"/>
          <w:rtl/>
        </w:rPr>
        <w:t xml:space="preserve"> الأعظم </w:t>
      </w:r>
      <w:r w:rsidR="00E66EDC" w:rsidRPr="00E66EDC">
        <w:rPr>
          <w:rFonts w:eastAsiaTheme="minorHAnsi"/>
          <w:rtl/>
        </w:rPr>
        <w:t>صلّى الله عليه وآله وسلّم</w:t>
      </w:r>
      <w:r w:rsidR="00AC5E6C">
        <w:rPr>
          <w:rFonts w:hint="cs"/>
          <w:rtl/>
        </w:rPr>
        <w:t xml:space="preserve"> </w:t>
      </w:r>
      <w:r>
        <w:rPr>
          <w:rFonts w:hint="cs"/>
          <w:rtl/>
        </w:rPr>
        <w:t>والأئم</w:t>
      </w:r>
      <w:r w:rsidR="00B25DFA">
        <w:rPr>
          <w:rFonts w:hint="cs"/>
          <w:rtl/>
        </w:rPr>
        <w:t>ّ</w:t>
      </w:r>
      <w:r>
        <w:rPr>
          <w:rFonts w:hint="cs"/>
          <w:rtl/>
        </w:rPr>
        <w:t>ة صلوات الله عليهم حوله جلوس</w:t>
      </w:r>
      <w:r w:rsidR="00B25DFA">
        <w:rPr>
          <w:rFonts w:hint="cs"/>
          <w:rtl/>
        </w:rPr>
        <w:t>ٌ</w:t>
      </w:r>
      <w:r>
        <w:rPr>
          <w:rFonts w:hint="cs"/>
          <w:rtl/>
        </w:rPr>
        <w:t xml:space="preserve"> فوقف بين أيديهم وسل</w:t>
      </w:r>
      <w:r w:rsidR="00B25DFA">
        <w:rPr>
          <w:rFonts w:hint="cs"/>
          <w:rtl/>
        </w:rPr>
        <w:t>ّ</w:t>
      </w:r>
      <w:r>
        <w:rPr>
          <w:rFonts w:hint="cs"/>
          <w:rtl/>
        </w:rPr>
        <w:t>م عليهم فحس</w:t>
      </w:r>
      <w:r w:rsidR="00B25DFA">
        <w:rPr>
          <w:rFonts w:hint="cs"/>
          <w:rtl/>
        </w:rPr>
        <w:t>ّ</w:t>
      </w:r>
      <w:r>
        <w:rPr>
          <w:rFonts w:hint="cs"/>
          <w:rtl/>
        </w:rPr>
        <w:t xml:space="preserve"> منهم عدم إقباله</w:t>
      </w:r>
      <w:r w:rsidR="00B25DFA">
        <w:rPr>
          <w:rFonts w:hint="cs"/>
          <w:rtl/>
        </w:rPr>
        <w:t>ِ</w:t>
      </w:r>
      <w:r>
        <w:rPr>
          <w:rFonts w:hint="cs"/>
          <w:rtl/>
        </w:rPr>
        <w:t>م عليه فعظم ذلك عنده وكبر لديه فقال</w:t>
      </w:r>
      <w:r w:rsidR="00E66EDC">
        <w:rPr>
          <w:rFonts w:hint="cs"/>
          <w:rtl/>
        </w:rPr>
        <w:t>:</w:t>
      </w:r>
      <w:r>
        <w:rPr>
          <w:rFonts w:hint="cs"/>
          <w:rtl/>
        </w:rPr>
        <w:t>يا موالي</w:t>
      </w:r>
      <w:r w:rsidR="00B25DFA">
        <w:rPr>
          <w:rFonts w:hint="cs"/>
          <w:rtl/>
        </w:rPr>
        <w:t>َّ</w:t>
      </w:r>
      <w:r>
        <w:rPr>
          <w:rFonts w:hint="cs"/>
          <w:rtl/>
        </w:rPr>
        <w:t xml:space="preserve"> أنا عبدكم وولدكم ومواليكم ف</w:t>
      </w:r>
      <w:r w:rsidR="00156320">
        <w:rPr>
          <w:rFonts w:hint="cs"/>
          <w:rtl/>
        </w:rPr>
        <w:t>ِ</w:t>
      </w:r>
      <w:r>
        <w:rPr>
          <w:rFonts w:hint="cs"/>
          <w:rtl/>
        </w:rPr>
        <w:t>بم استحققت هذا منكم ؟ فقالوا</w:t>
      </w:r>
      <w:r w:rsidR="00E66EDC">
        <w:rPr>
          <w:rFonts w:hint="cs"/>
          <w:rtl/>
        </w:rPr>
        <w:t>:</w:t>
      </w:r>
      <w:r>
        <w:rPr>
          <w:rFonts w:hint="cs"/>
          <w:rtl/>
        </w:rPr>
        <w:t>بما كسرت</w:t>
      </w:r>
      <w:r w:rsidR="00156320">
        <w:rPr>
          <w:rFonts w:hint="cs"/>
          <w:rtl/>
        </w:rPr>
        <w:t>َ</w:t>
      </w:r>
      <w:r>
        <w:rPr>
          <w:rFonts w:hint="cs"/>
          <w:rtl/>
        </w:rPr>
        <w:t xml:space="preserve"> خاطر شاعرنا أبي عبد الله </w:t>
      </w:r>
      <w:r w:rsidR="00827FBC">
        <w:rPr>
          <w:rFonts w:hint="cs"/>
          <w:rtl/>
        </w:rPr>
        <w:t>إبن</w:t>
      </w:r>
      <w:r>
        <w:rPr>
          <w:rFonts w:hint="cs"/>
          <w:rtl/>
        </w:rPr>
        <w:t xml:space="preserve"> الحج</w:t>
      </w:r>
      <w:r w:rsidR="00156320">
        <w:rPr>
          <w:rFonts w:hint="cs"/>
          <w:rtl/>
        </w:rPr>
        <w:t>ّ</w:t>
      </w:r>
      <w:r>
        <w:rPr>
          <w:rFonts w:hint="cs"/>
          <w:rtl/>
        </w:rPr>
        <w:t>اج فعليك أن تمضي إليه وتدخل عليه وتعتذر إليه وتأخذه وتمضي به إلى مسعود بن بابويه وتعر</w:t>
      </w:r>
      <w:r w:rsidR="00156320">
        <w:rPr>
          <w:rFonts w:hint="cs"/>
          <w:rtl/>
        </w:rPr>
        <w:t>ِّ</w:t>
      </w:r>
      <w:r>
        <w:rPr>
          <w:rFonts w:hint="cs"/>
          <w:rtl/>
        </w:rPr>
        <w:t>فه عنايتنا فيه و شفق</w:t>
      </w:r>
      <w:r w:rsidR="00156320">
        <w:rPr>
          <w:rFonts w:hint="cs"/>
          <w:rtl/>
        </w:rPr>
        <w:t>َّ</w:t>
      </w:r>
      <w:r>
        <w:rPr>
          <w:rFonts w:hint="cs"/>
          <w:rtl/>
        </w:rPr>
        <w:t>تنا عليه</w:t>
      </w:r>
      <w:r w:rsidR="00E66EDC">
        <w:rPr>
          <w:rFonts w:hint="cs"/>
          <w:rtl/>
        </w:rPr>
        <w:t>،</w:t>
      </w:r>
      <w:r>
        <w:rPr>
          <w:rFonts w:hint="cs"/>
          <w:rtl/>
        </w:rPr>
        <w:t xml:space="preserve"> فقام الس</w:t>
      </w:r>
      <w:r w:rsidR="00156320">
        <w:rPr>
          <w:rFonts w:hint="cs"/>
          <w:rtl/>
        </w:rPr>
        <w:t>ِّ</w:t>
      </w:r>
      <w:r>
        <w:rPr>
          <w:rFonts w:hint="cs"/>
          <w:rtl/>
        </w:rPr>
        <w:t xml:space="preserve">يد من ساعته ومضى إلى أبي عبد الله فقرع عليه الباب فقال </w:t>
      </w:r>
      <w:r w:rsidR="00827FBC">
        <w:rPr>
          <w:rFonts w:hint="cs"/>
          <w:rtl/>
        </w:rPr>
        <w:t>إبن</w:t>
      </w:r>
    </w:p>
    <w:p w:rsidR="00666704"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كذا في النسخة وأحسبه</w:t>
      </w:r>
      <w:r w:rsidR="00E66EDC">
        <w:rPr>
          <w:rFonts w:hint="cs"/>
          <w:rtl/>
        </w:rPr>
        <w:t>،</w:t>
      </w:r>
      <w:r w:rsidRPr="008A0D7A">
        <w:rPr>
          <w:rFonts w:hint="cs"/>
          <w:rtl/>
        </w:rPr>
        <w:t xml:space="preserve"> عضد الدولة بن بويه.</w:t>
      </w:r>
    </w:p>
    <w:p w:rsidR="00666704" w:rsidRPr="00666704" w:rsidRDefault="00666704" w:rsidP="009618AF">
      <w:pPr>
        <w:pStyle w:val="libNormal"/>
      </w:pPr>
      <w:r>
        <w:rPr>
          <w:rFonts w:hint="cs"/>
          <w:rtl/>
        </w:rPr>
        <w:br w:type="page"/>
      </w:r>
    </w:p>
    <w:p w:rsidR="00FB201C" w:rsidRDefault="00666704" w:rsidP="00156320">
      <w:pPr>
        <w:pStyle w:val="libNormal0"/>
        <w:rPr>
          <w:rtl/>
        </w:rPr>
      </w:pPr>
      <w:r>
        <w:rPr>
          <w:rFonts w:hint="cs"/>
          <w:rtl/>
        </w:rPr>
        <w:lastRenderedPageBreak/>
        <w:t>الحج</w:t>
      </w:r>
      <w:r w:rsidR="00156320">
        <w:rPr>
          <w:rFonts w:hint="cs"/>
          <w:rtl/>
        </w:rPr>
        <w:t>ّ</w:t>
      </w:r>
      <w:r>
        <w:rPr>
          <w:rFonts w:hint="cs"/>
          <w:rtl/>
        </w:rPr>
        <w:t>اج</w:t>
      </w:r>
      <w:r w:rsidR="00E66EDC">
        <w:rPr>
          <w:rFonts w:hint="cs"/>
          <w:rtl/>
        </w:rPr>
        <w:t>:</w:t>
      </w:r>
      <w:r w:rsidR="00156320">
        <w:rPr>
          <w:rFonts w:hint="cs"/>
          <w:rtl/>
        </w:rPr>
        <w:t>سيَّدي</w:t>
      </w:r>
      <w:r>
        <w:rPr>
          <w:rFonts w:hint="cs"/>
          <w:rtl/>
        </w:rPr>
        <w:t xml:space="preserve"> الذي بعثك إلي</w:t>
      </w:r>
      <w:r w:rsidR="00156320">
        <w:rPr>
          <w:rFonts w:hint="cs"/>
          <w:rtl/>
        </w:rPr>
        <w:t>َّ</w:t>
      </w:r>
      <w:r>
        <w:rPr>
          <w:rFonts w:hint="cs"/>
          <w:rtl/>
        </w:rPr>
        <w:t xml:space="preserve"> أمرني أن لا أخرج إليك</w:t>
      </w:r>
      <w:r w:rsidR="00E66EDC">
        <w:rPr>
          <w:rFonts w:hint="cs"/>
          <w:rtl/>
        </w:rPr>
        <w:t>،</w:t>
      </w:r>
      <w:r>
        <w:rPr>
          <w:rFonts w:hint="cs"/>
          <w:rtl/>
        </w:rPr>
        <w:t xml:space="preserve"> وقال</w:t>
      </w:r>
      <w:r w:rsidR="00E66EDC">
        <w:rPr>
          <w:rFonts w:hint="cs"/>
          <w:rtl/>
        </w:rPr>
        <w:t>:</w:t>
      </w:r>
      <w:r w:rsidR="00C82565">
        <w:rPr>
          <w:rFonts w:hint="cs"/>
          <w:rtl/>
        </w:rPr>
        <w:t>أنَّه</w:t>
      </w:r>
      <w:r>
        <w:rPr>
          <w:rFonts w:hint="cs"/>
          <w:rtl/>
        </w:rPr>
        <w:t xml:space="preserve"> سيأتيك</w:t>
      </w:r>
      <w:r w:rsidR="00E66EDC">
        <w:rPr>
          <w:rFonts w:hint="cs"/>
          <w:rtl/>
        </w:rPr>
        <w:t>،</w:t>
      </w:r>
      <w:r>
        <w:rPr>
          <w:rFonts w:hint="cs"/>
          <w:rtl/>
        </w:rPr>
        <w:t xml:space="preserve"> فقال</w:t>
      </w:r>
      <w:r w:rsidR="00E66EDC">
        <w:rPr>
          <w:rFonts w:hint="cs"/>
          <w:rtl/>
        </w:rPr>
        <w:t>:</w:t>
      </w:r>
      <w:r>
        <w:rPr>
          <w:rFonts w:hint="cs"/>
          <w:rtl/>
        </w:rPr>
        <w:t>نعم سمعا</w:t>
      </w:r>
      <w:r w:rsidR="00156320">
        <w:rPr>
          <w:rFonts w:hint="cs"/>
          <w:rtl/>
        </w:rPr>
        <w:t>ً</w:t>
      </w:r>
      <w:r>
        <w:rPr>
          <w:rFonts w:hint="cs"/>
          <w:rtl/>
        </w:rPr>
        <w:t xml:space="preserve"> وطاعة</w:t>
      </w:r>
      <w:r w:rsidR="00156320">
        <w:rPr>
          <w:rFonts w:hint="cs"/>
          <w:rtl/>
        </w:rPr>
        <w:t>ً</w:t>
      </w:r>
      <w:r>
        <w:rPr>
          <w:rFonts w:hint="cs"/>
          <w:rtl/>
        </w:rPr>
        <w:t xml:space="preserve"> لهم</w:t>
      </w:r>
      <w:r w:rsidR="00E66EDC">
        <w:rPr>
          <w:rFonts w:hint="cs"/>
          <w:rtl/>
        </w:rPr>
        <w:t>،</w:t>
      </w:r>
      <w:r>
        <w:rPr>
          <w:rFonts w:hint="cs"/>
          <w:rtl/>
        </w:rPr>
        <w:t xml:space="preserve"> ودخل عليه واعتذر إليه ومضى به إلى السلطان وقص</w:t>
      </w:r>
      <w:r w:rsidR="00156320">
        <w:rPr>
          <w:rFonts w:hint="cs"/>
          <w:rtl/>
        </w:rPr>
        <w:t>ّ</w:t>
      </w:r>
      <w:r>
        <w:rPr>
          <w:rFonts w:hint="cs"/>
          <w:rtl/>
        </w:rPr>
        <w:t>ا القص</w:t>
      </w:r>
      <w:r w:rsidR="00156320">
        <w:rPr>
          <w:rFonts w:hint="cs"/>
          <w:rtl/>
        </w:rPr>
        <w:t>َّ</w:t>
      </w:r>
      <w:r>
        <w:rPr>
          <w:rFonts w:hint="cs"/>
          <w:rtl/>
        </w:rPr>
        <w:t>ة عليه كما رأياه فأكرمه وأنعم عليه وخص</w:t>
      </w:r>
      <w:r w:rsidR="00156320">
        <w:rPr>
          <w:rFonts w:hint="cs"/>
          <w:rtl/>
        </w:rPr>
        <w:t>َّ</w:t>
      </w:r>
      <w:r>
        <w:rPr>
          <w:rFonts w:hint="cs"/>
          <w:rtl/>
        </w:rPr>
        <w:t>ه بالرتب الجليلة وأمر بإنشاد قصيدته.</w:t>
      </w:r>
    </w:p>
    <w:p w:rsidR="00FB201C" w:rsidRPr="009618AF" w:rsidRDefault="00666704" w:rsidP="00156320">
      <w:pPr>
        <w:pStyle w:val="Heading2"/>
        <w:rPr>
          <w:rtl/>
        </w:rPr>
      </w:pPr>
      <w:bookmarkStart w:id="54" w:name="41"/>
      <w:bookmarkStart w:id="55" w:name="_Toc509050620"/>
      <w:r w:rsidRPr="00134C01">
        <w:rPr>
          <w:rFonts w:hint="cs"/>
          <w:rtl/>
        </w:rPr>
        <w:t>ولادته ووفاته</w:t>
      </w:r>
      <w:bookmarkEnd w:id="54"/>
      <w:bookmarkEnd w:id="55"/>
    </w:p>
    <w:p w:rsidR="00FB201C" w:rsidRDefault="00666704" w:rsidP="005C22F3">
      <w:pPr>
        <w:pStyle w:val="libNormal"/>
        <w:rPr>
          <w:rtl/>
        </w:rPr>
      </w:pPr>
      <w:r>
        <w:rPr>
          <w:rFonts w:hint="cs"/>
          <w:rtl/>
        </w:rPr>
        <w:t>لم يختلف اثنان في تاريخ وفاة المترج</w:t>
      </w:r>
      <w:r w:rsidR="00156320">
        <w:rPr>
          <w:rFonts w:hint="cs"/>
          <w:rtl/>
        </w:rPr>
        <w:t>َ</w:t>
      </w:r>
      <w:r>
        <w:rPr>
          <w:rFonts w:hint="cs"/>
          <w:rtl/>
        </w:rPr>
        <w:t>م له و</w:t>
      </w:r>
      <w:r w:rsidR="005C22F3">
        <w:rPr>
          <w:rFonts w:hint="cs"/>
          <w:rtl/>
        </w:rPr>
        <w:t>ا</w:t>
      </w:r>
      <w:r w:rsidR="00C82565">
        <w:rPr>
          <w:rFonts w:hint="cs"/>
          <w:rtl/>
        </w:rPr>
        <w:t>نَّه</w:t>
      </w:r>
      <w:r>
        <w:rPr>
          <w:rFonts w:hint="cs"/>
          <w:rtl/>
        </w:rPr>
        <w:t xml:space="preserve"> توف</w:t>
      </w:r>
      <w:r w:rsidR="005C22F3">
        <w:rPr>
          <w:rFonts w:hint="cs"/>
          <w:rtl/>
        </w:rPr>
        <w:t>ِّ</w:t>
      </w:r>
      <w:r>
        <w:rPr>
          <w:rFonts w:hint="cs"/>
          <w:rtl/>
        </w:rPr>
        <w:t>ي في جمادي الآخرة سنة 391 بالنيل وهو بلدة</w:t>
      </w:r>
      <w:r w:rsidR="00156320">
        <w:rPr>
          <w:rFonts w:hint="cs"/>
          <w:rtl/>
        </w:rPr>
        <w:t>ٌ</w:t>
      </w:r>
      <w:r>
        <w:rPr>
          <w:rFonts w:hint="cs"/>
          <w:rtl/>
        </w:rPr>
        <w:t xml:space="preserve"> على الفرات بين بغداد والكوفة</w:t>
      </w:r>
      <w:r w:rsidR="00E66EDC">
        <w:rPr>
          <w:rFonts w:hint="cs"/>
          <w:rtl/>
        </w:rPr>
        <w:t>،</w:t>
      </w:r>
      <w:r>
        <w:rPr>
          <w:rFonts w:hint="cs"/>
          <w:rtl/>
        </w:rPr>
        <w:t xml:space="preserve"> وح</w:t>
      </w:r>
      <w:r w:rsidR="00156320">
        <w:rPr>
          <w:rFonts w:hint="cs"/>
          <w:rtl/>
        </w:rPr>
        <w:t>ُ</w:t>
      </w:r>
      <w:r>
        <w:rPr>
          <w:rFonts w:hint="cs"/>
          <w:rtl/>
        </w:rPr>
        <w:t>مل إلى مشهد الإمام الطاه</w:t>
      </w:r>
      <w:r w:rsidR="00156320">
        <w:rPr>
          <w:rFonts w:hint="cs"/>
          <w:rtl/>
        </w:rPr>
        <w:t>ّ</w:t>
      </w:r>
      <w:r>
        <w:rPr>
          <w:rFonts w:hint="cs"/>
          <w:rtl/>
        </w:rPr>
        <w:t>ر [ الكاظمي</w:t>
      </w:r>
      <w:r w:rsidR="00156320">
        <w:rPr>
          <w:rFonts w:hint="cs"/>
          <w:rtl/>
        </w:rPr>
        <w:t>َّ</w:t>
      </w:r>
      <w:r>
        <w:rPr>
          <w:rFonts w:hint="cs"/>
          <w:rtl/>
        </w:rPr>
        <w:t>ة ] ود</w:t>
      </w:r>
      <w:r w:rsidR="00156320">
        <w:rPr>
          <w:rFonts w:hint="cs"/>
          <w:rtl/>
        </w:rPr>
        <w:t>ُ</w:t>
      </w:r>
      <w:r>
        <w:rPr>
          <w:rFonts w:hint="cs"/>
          <w:rtl/>
        </w:rPr>
        <w:t xml:space="preserve">فن فيه وكان أوصى أن يدفن هناك بحذاء رجلي الإمام </w:t>
      </w:r>
      <w:r w:rsidR="000813D5" w:rsidRPr="000813D5">
        <w:rPr>
          <w:rStyle w:val="libAlaemChar"/>
          <w:rFonts w:hint="cs"/>
          <w:rtl/>
        </w:rPr>
        <w:t>عليه‌السلام</w:t>
      </w:r>
      <w:r>
        <w:rPr>
          <w:rFonts w:hint="cs"/>
          <w:rtl/>
        </w:rPr>
        <w:t xml:space="preserve"> و ي</w:t>
      </w:r>
      <w:r w:rsidR="00156320">
        <w:rPr>
          <w:rFonts w:hint="cs"/>
          <w:rtl/>
        </w:rPr>
        <w:t>ُ</w:t>
      </w:r>
      <w:r>
        <w:rPr>
          <w:rFonts w:hint="cs"/>
          <w:rtl/>
        </w:rPr>
        <w:t>كتب على قبره</w:t>
      </w:r>
      <w:r w:rsidR="00E66EDC">
        <w:rPr>
          <w:rFonts w:hint="cs"/>
          <w:rtl/>
        </w:rPr>
        <w:t>:</w:t>
      </w:r>
      <w:r>
        <w:rPr>
          <w:rFonts w:hint="cs"/>
          <w:rtl/>
        </w:rPr>
        <w:t>و</w:t>
      </w:r>
      <w:r w:rsidR="00911C64">
        <w:rPr>
          <w:rFonts w:hint="cs"/>
          <w:rtl/>
        </w:rPr>
        <w:t>كلّ</w:t>
      </w:r>
      <w:r>
        <w:rPr>
          <w:rFonts w:hint="cs"/>
          <w:rtl/>
        </w:rPr>
        <w:t>بهم باسط</w:t>
      </w:r>
      <w:r w:rsidR="00156320">
        <w:rPr>
          <w:rFonts w:hint="cs"/>
          <w:rtl/>
        </w:rPr>
        <w:t>ٌ</w:t>
      </w:r>
      <w:r>
        <w:rPr>
          <w:rFonts w:hint="cs"/>
          <w:rtl/>
        </w:rPr>
        <w:t xml:space="preserve"> ذراعيه بالوصيد.</w:t>
      </w:r>
    </w:p>
    <w:p w:rsidR="00FB201C" w:rsidRDefault="00666704" w:rsidP="00156320">
      <w:pPr>
        <w:pStyle w:val="libNormal"/>
        <w:rPr>
          <w:rtl/>
        </w:rPr>
      </w:pPr>
      <w:r>
        <w:rPr>
          <w:rFonts w:hint="cs"/>
          <w:rtl/>
        </w:rPr>
        <w:t>ورثاه الشريف الرضي بقصيدة توجد في ديو</w:t>
      </w:r>
      <w:r w:rsidR="00156320">
        <w:rPr>
          <w:rFonts w:hint="cs"/>
          <w:rtl/>
        </w:rPr>
        <w:t>ان</w:t>
      </w:r>
      <w:r w:rsidR="00C82565">
        <w:rPr>
          <w:rFonts w:hint="cs"/>
          <w:rtl/>
        </w:rPr>
        <w:t>ه</w:t>
      </w:r>
      <w:r>
        <w:rPr>
          <w:rFonts w:hint="cs"/>
          <w:rtl/>
        </w:rPr>
        <w:t xml:space="preserve"> ج 2 ص 562</w:t>
      </w:r>
      <w:r w:rsidR="00E66EDC">
        <w:rPr>
          <w:rFonts w:hint="cs"/>
          <w:rtl/>
        </w:rPr>
        <w:t>،</w:t>
      </w:r>
      <w:r>
        <w:rPr>
          <w:rFonts w:hint="cs"/>
          <w:rtl/>
        </w:rPr>
        <w:t xml:space="preserve"> وذكر </w:t>
      </w:r>
      <w:r w:rsidR="00827FBC">
        <w:rPr>
          <w:rFonts w:hint="cs"/>
          <w:rtl/>
        </w:rPr>
        <w:t>إبن</w:t>
      </w:r>
      <w:r>
        <w:rPr>
          <w:rFonts w:hint="cs"/>
          <w:rtl/>
        </w:rPr>
        <w:t xml:space="preserve"> الجوزي منها أبياتا</w:t>
      </w:r>
      <w:r w:rsidR="005C22F3">
        <w:rPr>
          <w:rFonts w:hint="cs"/>
          <w:rtl/>
        </w:rPr>
        <w:t>ً</w:t>
      </w:r>
      <w:r>
        <w:rPr>
          <w:rFonts w:hint="cs"/>
          <w:rtl/>
        </w:rPr>
        <w:t xml:space="preserve"> في ( المنتظم ) 7 ص 217.</w:t>
      </w:r>
    </w:p>
    <w:p w:rsidR="00FB201C" w:rsidRDefault="00666704" w:rsidP="009618AF">
      <w:pPr>
        <w:pStyle w:val="libNormal"/>
        <w:rPr>
          <w:rtl/>
        </w:rPr>
      </w:pPr>
      <w:r>
        <w:rPr>
          <w:rFonts w:hint="cs"/>
          <w:rtl/>
        </w:rPr>
        <w:t>ولم نقف في طي</w:t>
      </w:r>
      <w:r w:rsidR="00953153">
        <w:rPr>
          <w:rFonts w:hint="cs"/>
          <w:rtl/>
        </w:rPr>
        <w:t>ّ</w:t>
      </w:r>
      <w:r>
        <w:rPr>
          <w:rFonts w:hint="cs"/>
          <w:rtl/>
        </w:rPr>
        <w:t>ات الكتب والمعاجم على تاريخ ولادته لكن</w:t>
      </w:r>
      <w:r w:rsidR="00953153">
        <w:rPr>
          <w:rFonts w:hint="cs"/>
          <w:rtl/>
        </w:rPr>
        <w:t>ّ</w:t>
      </w:r>
      <w:r>
        <w:rPr>
          <w:rFonts w:hint="cs"/>
          <w:rtl/>
        </w:rPr>
        <w:t xml:space="preserve"> الباحث عنها يقطع بأن</w:t>
      </w:r>
      <w:r w:rsidR="00953153">
        <w:rPr>
          <w:rFonts w:hint="cs"/>
          <w:rtl/>
        </w:rPr>
        <w:t>َّ</w:t>
      </w:r>
      <w:r>
        <w:rPr>
          <w:rFonts w:hint="cs"/>
          <w:rtl/>
        </w:rPr>
        <w:t xml:space="preserve"> الرجل و</w:t>
      </w:r>
      <w:r w:rsidR="00953153">
        <w:rPr>
          <w:rFonts w:hint="cs"/>
          <w:rtl/>
        </w:rPr>
        <w:t>ُ</w:t>
      </w:r>
      <w:r>
        <w:rPr>
          <w:rFonts w:hint="cs"/>
          <w:rtl/>
        </w:rPr>
        <w:t>لد في المائة الثالثة وعاش عمرا</w:t>
      </w:r>
      <w:r w:rsidR="00953153">
        <w:rPr>
          <w:rFonts w:hint="cs"/>
          <w:rtl/>
        </w:rPr>
        <w:t>ً</w:t>
      </w:r>
      <w:r>
        <w:rPr>
          <w:rFonts w:hint="cs"/>
          <w:rtl/>
        </w:rPr>
        <w:t xml:space="preserve"> طويلا</w:t>
      </w:r>
      <w:r w:rsidR="00953153">
        <w:rPr>
          <w:rFonts w:hint="cs"/>
          <w:rtl/>
        </w:rPr>
        <w:t>ً</w:t>
      </w:r>
      <w:r>
        <w:rPr>
          <w:rFonts w:hint="cs"/>
          <w:rtl/>
        </w:rPr>
        <w:t xml:space="preserve"> حدود المائة والثلاثين</w:t>
      </w:r>
      <w:r w:rsidR="00E66EDC">
        <w:rPr>
          <w:rFonts w:hint="cs"/>
          <w:rtl/>
        </w:rPr>
        <w:t>،</w:t>
      </w:r>
      <w:r>
        <w:rPr>
          <w:rFonts w:hint="cs"/>
          <w:rtl/>
        </w:rPr>
        <w:t xml:space="preserve"> وهناك شواهد قوي</w:t>
      </w:r>
      <w:r w:rsidR="005C22F3">
        <w:rPr>
          <w:rFonts w:hint="cs"/>
          <w:rtl/>
        </w:rPr>
        <w:t>َّ</w:t>
      </w:r>
      <w:r>
        <w:rPr>
          <w:rFonts w:hint="cs"/>
          <w:rtl/>
        </w:rPr>
        <w:t>ة على هذا منها</w:t>
      </w:r>
      <w:r w:rsidR="00E66EDC">
        <w:rPr>
          <w:rFonts w:hint="cs"/>
          <w:rtl/>
        </w:rPr>
        <w:t>:</w:t>
      </w:r>
    </w:p>
    <w:p w:rsidR="00FB201C" w:rsidRDefault="00666704" w:rsidP="00953153">
      <w:pPr>
        <w:pStyle w:val="libNormal"/>
        <w:rPr>
          <w:rtl/>
        </w:rPr>
      </w:pPr>
      <w:r>
        <w:rPr>
          <w:rFonts w:hint="cs"/>
          <w:rtl/>
        </w:rPr>
        <w:t xml:space="preserve">1 </w:t>
      </w:r>
      <w:r w:rsidR="0013021F">
        <w:rPr>
          <w:rFonts w:hint="cs"/>
          <w:rtl/>
        </w:rPr>
        <w:t>-</w:t>
      </w:r>
      <w:r>
        <w:rPr>
          <w:rFonts w:hint="cs"/>
          <w:rtl/>
        </w:rPr>
        <w:t xml:space="preserve"> ما ذكر </w:t>
      </w:r>
      <w:r w:rsidR="00827FBC">
        <w:rPr>
          <w:rFonts w:hint="cs"/>
          <w:rtl/>
        </w:rPr>
        <w:t>إبن</w:t>
      </w:r>
      <w:r w:rsidR="005C22F3">
        <w:rPr>
          <w:rFonts w:hint="cs"/>
          <w:rtl/>
        </w:rPr>
        <w:t xml:space="preserve"> شهر ا</w:t>
      </w:r>
      <w:r>
        <w:rPr>
          <w:rFonts w:hint="cs"/>
          <w:rtl/>
        </w:rPr>
        <w:t xml:space="preserve">شوب في المعالم من قرائته على </w:t>
      </w:r>
      <w:r w:rsidR="00827FBC">
        <w:rPr>
          <w:rFonts w:hint="cs"/>
          <w:rtl/>
        </w:rPr>
        <w:t>إبن</w:t>
      </w:r>
      <w:r>
        <w:rPr>
          <w:rFonts w:hint="cs"/>
          <w:rtl/>
        </w:rPr>
        <w:t xml:space="preserve"> الرومي</w:t>
      </w:r>
      <w:r w:rsidR="00953153">
        <w:rPr>
          <w:rFonts w:hint="cs"/>
          <w:rtl/>
        </w:rPr>
        <w:t>ِّ</w:t>
      </w:r>
      <w:r>
        <w:rPr>
          <w:rFonts w:hint="cs"/>
          <w:rtl/>
        </w:rPr>
        <w:t xml:space="preserve"> </w:t>
      </w:r>
      <w:r w:rsidR="00953153">
        <w:rPr>
          <w:rFonts w:hint="cs"/>
          <w:rtl/>
        </w:rPr>
        <w:t>أ</w:t>
      </w:r>
      <w:r w:rsidR="00827FBC">
        <w:rPr>
          <w:rFonts w:hint="cs"/>
          <w:rtl/>
        </w:rPr>
        <w:t>لمتوفّى</w:t>
      </w:r>
      <w:r>
        <w:rPr>
          <w:rFonts w:hint="cs"/>
          <w:rtl/>
        </w:rPr>
        <w:t xml:space="preserve"> 282.</w:t>
      </w:r>
    </w:p>
    <w:p w:rsidR="00FB201C" w:rsidRDefault="00666704" w:rsidP="005C22F3">
      <w:pPr>
        <w:pStyle w:val="libNormal"/>
        <w:rPr>
          <w:rtl/>
        </w:rPr>
      </w:pPr>
      <w:r>
        <w:rPr>
          <w:rFonts w:hint="cs"/>
          <w:rtl/>
        </w:rPr>
        <w:t xml:space="preserve">2 </w:t>
      </w:r>
      <w:r w:rsidR="0013021F">
        <w:rPr>
          <w:rFonts w:hint="cs"/>
          <w:rtl/>
        </w:rPr>
        <w:t>-</w:t>
      </w:r>
      <w:r>
        <w:rPr>
          <w:rFonts w:hint="cs"/>
          <w:rtl/>
        </w:rPr>
        <w:t xml:space="preserve"> تول</w:t>
      </w:r>
      <w:r w:rsidR="00953153">
        <w:rPr>
          <w:rFonts w:hint="cs"/>
          <w:rtl/>
        </w:rPr>
        <w:t>ِّ</w:t>
      </w:r>
      <w:r>
        <w:rPr>
          <w:rFonts w:hint="cs"/>
          <w:rtl/>
        </w:rPr>
        <w:t>يه الحسبة قبل الإمام ال</w:t>
      </w:r>
      <w:r w:rsidR="00953153">
        <w:rPr>
          <w:rFonts w:hint="cs"/>
          <w:rtl/>
        </w:rPr>
        <w:t>إ</w:t>
      </w:r>
      <w:r>
        <w:rPr>
          <w:rFonts w:hint="cs"/>
          <w:rtl/>
        </w:rPr>
        <w:t xml:space="preserve">صطخري </w:t>
      </w:r>
      <w:r w:rsidR="00953153">
        <w:rPr>
          <w:rFonts w:hint="cs"/>
          <w:rtl/>
        </w:rPr>
        <w:t>أ</w:t>
      </w:r>
      <w:r w:rsidR="00827FBC">
        <w:rPr>
          <w:rFonts w:hint="cs"/>
          <w:rtl/>
        </w:rPr>
        <w:t>لمتوفّى</w:t>
      </w:r>
      <w:r>
        <w:rPr>
          <w:rFonts w:hint="cs"/>
          <w:rtl/>
        </w:rPr>
        <w:t xml:space="preserve"> 328 كما في تاريخ </w:t>
      </w:r>
      <w:r w:rsidR="00827FBC">
        <w:rPr>
          <w:rFonts w:hint="cs"/>
          <w:rtl/>
        </w:rPr>
        <w:t>إبن</w:t>
      </w:r>
      <w:r>
        <w:rPr>
          <w:rFonts w:hint="cs"/>
          <w:rtl/>
        </w:rPr>
        <w:t xml:space="preserve"> خلكان ومرآة الجنان لليافعي وغيرهما قالوا</w:t>
      </w:r>
      <w:r w:rsidR="00E66EDC">
        <w:rPr>
          <w:rFonts w:hint="cs"/>
          <w:rtl/>
        </w:rPr>
        <w:t>:</w:t>
      </w:r>
      <w:r w:rsidR="005C22F3">
        <w:rPr>
          <w:rFonts w:hint="cs"/>
          <w:rtl/>
        </w:rPr>
        <w:t>؟إ</w:t>
      </w:r>
      <w:r w:rsidR="00C82565">
        <w:rPr>
          <w:rFonts w:hint="cs"/>
          <w:rtl/>
        </w:rPr>
        <w:t>نَّه</w:t>
      </w:r>
      <w:r>
        <w:rPr>
          <w:rFonts w:hint="cs"/>
          <w:rtl/>
        </w:rPr>
        <w:t xml:space="preserve"> تول</w:t>
      </w:r>
      <w:r w:rsidR="00953153">
        <w:rPr>
          <w:rFonts w:hint="cs"/>
          <w:rtl/>
        </w:rPr>
        <w:t>ّ</w:t>
      </w:r>
      <w:r>
        <w:rPr>
          <w:rFonts w:hint="cs"/>
          <w:rtl/>
        </w:rPr>
        <w:t>ى حسبة بغداد وأقام مد</w:t>
      </w:r>
      <w:r w:rsidR="00953153">
        <w:rPr>
          <w:rFonts w:hint="cs"/>
          <w:rtl/>
        </w:rPr>
        <w:t>َّ</w:t>
      </w:r>
      <w:r>
        <w:rPr>
          <w:rFonts w:hint="cs"/>
          <w:rtl/>
        </w:rPr>
        <w:t>ة</w:t>
      </w:r>
      <w:r w:rsidR="00E66EDC">
        <w:rPr>
          <w:rFonts w:hint="cs"/>
          <w:rtl/>
        </w:rPr>
        <w:t>،</w:t>
      </w:r>
      <w:r>
        <w:rPr>
          <w:rFonts w:hint="cs"/>
          <w:rtl/>
        </w:rPr>
        <w:t xml:space="preserve"> و ي</w:t>
      </w:r>
      <w:r w:rsidR="00953153">
        <w:rPr>
          <w:rFonts w:hint="cs"/>
          <w:rtl/>
        </w:rPr>
        <w:t>ُ</w:t>
      </w:r>
      <w:r>
        <w:rPr>
          <w:rFonts w:hint="cs"/>
          <w:rtl/>
        </w:rPr>
        <w:t>قال</w:t>
      </w:r>
      <w:r w:rsidR="00E66EDC">
        <w:rPr>
          <w:rFonts w:hint="cs"/>
          <w:rtl/>
        </w:rPr>
        <w:t>:</w:t>
      </w:r>
      <w:r w:rsidR="00C82565">
        <w:rPr>
          <w:rFonts w:hint="cs"/>
          <w:rtl/>
        </w:rPr>
        <w:t>أنَّه</w:t>
      </w:r>
      <w:r>
        <w:rPr>
          <w:rFonts w:hint="cs"/>
          <w:rtl/>
        </w:rPr>
        <w:t xml:space="preserve"> عزل بأبي سعيد ال</w:t>
      </w:r>
      <w:r w:rsidR="00953153">
        <w:rPr>
          <w:rFonts w:hint="cs"/>
          <w:rtl/>
        </w:rPr>
        <w:t>إ</w:t>
      </w:r>
      <w:r>
        <w:rPr>
          <w:rFonts w:hint="cs"/>
          <w:rtl/>
        </w:rPr>
        <w:t>صطخري وله في عزله أبيات</w:t>
      </w:r>
      <w:r w:rsidR="00953153">
        <w:rPr>
          <w:rFonts w:hint="cs"/>
          <w:rtl/>
        </w:rPr>
        <w:t>ٌ</w:t>
      </w:r>
      <w:r>
        <w:rPr>
          <w:rFonts w:hint="cs"/>
          <w:rtl/>
        </w:rPr>
        <w:t xml:space="preserve"> مشهورة</w:t>
      </w:r>
      <w:r w:rsidR="00953153">
        <w:rPr>
          <w:rFonts w:hint="cs"/>
          <w:rtl/>
        </w:rPr>
        <w:t>ٌ</w:t>
      </w:r>
      <w:r>
        <w:rPr>
          <w:rFonts w:hint="cs"/>
          <w:rtl/>
        </w:rPr>
        <w:t>. ا ه‍.</w:t>
      </w:r>
      <w:r w:rsidR="005C22F3">
        <w:rPr>
          <w:rFonts w:hint="cs"/>
          <w:rtl/>
        </w:rPr>
        <w:t xml:space="preserve"> </w:t>
      </w:r>
      <w:r>
        <w:rPr>
          <w:rFonts w:hint="cs"/>
          <w:rtl/>
        </w:rPr>
        <w:t>وال</w:t>
      </w:r>
      <w:r w:rsidR="00953153">
        <w:rPr>
          <w:rFonts w:hint="cs"/>
          <w:rtl/>
        </w:rPr>
        <w:t>إ</w:t>
      </w:r>
      <w:r>
        <w:rPr>
          <w:rFonts w:hint="cs"/>
          <w:rtl/>
        </w:rPr>
        <w:t>صطخري قد تول</w:t>
      </w:r>
      <w:r w:rsidR="00953153">
        <w:rPr>
          <w:rFonts w:hint="cs"/>
          <w:rtl/>
        </w:rPr>
        <w:t>ّ</w:t>
      </w:r>
      <w:r>
        <w:rPr>
          <w:rFonts w:hint="cs"/>
          <w:rtl/>
        </w:rPr>
        <w:t>ى الحسبة بأمر المقتدر بالله سنة 320 كما في ( شذرات الذهب ) 2 ص 312 وغيره.</w:t>
      </w:r>
    </w:p>
    <w:p w:rsidR="00FB201C" w:rsidRDefault="00666704" w:rsidP="005C22F3">
      <w:pPr>
        <w:pStyle w:val="libNormal"/>
        <w:rPr>
          <w:rtl/>
        </w:rPr>
      </w:pPr>
      <w:r>
        <w:rPr>
          <w:rFonts w:hint="cs"/>
          <w:rtl/>
        </w:rPr>
        <w:t xml:space="preserve">3 </w:t>
      </w:r>
      <w:r w:rsidR="0013021F">
        <w:rPr>
          <w:rFonts w:hint="cs"/>
          <w:rtl/>
        </w:rPr>
        <w:t>-</w:t>
      </w:r>
      <w:r>
        <w:rPr>
          <w:rFonts w:hint="cs"/>
          <w:rtl/>
        </w:rPr>
        <w:t xml:space="preserve"> شعره الموجود في ديو</w:t>
      </w:r>
      <w:r w:rsidR="00953153">
        <w:rPr>
          <w:rFonts w:hint="cs"/>
          <w:rtl/>
        </w:rPr>
        <w:t>ان</w:t>
      </w:r>
      <w:r w:rsidR="00C82565">
        <w:rPr>
          <w:rFonts w:hint="cs"/>
          <w:rtl/>
        </w:rPr>
        <w:t>ه</w:t>
      </w:r>
      <w:r>
        <w:rPr>
          <w:rFonts w:hint="cs"/>
          <w:rtl/>
        </w:rPr>
        <w:t xml:space="preserve"> في هجاء أبي عبد الله هارون بن علي بن أبي منصور المنج</w:t>
      </w:r>
      <w:r w:rsidR="00953153">
        <w:rPr>
          <w:rFonts w:hint="cs"/>
          <w:rtl/>
        </w:rPr>
        <w:t>ِّ</w:t>
      </w:r>
      <w:r>
        <w:rPr>
          <w:rFonts w:hint="cs"/>
          <w:rtl/>
        </w:rPr>
        <w:t xml:space="preserve">م </w:t>
      </w:r>
      <w:r w:rsidR="00953153">
        <w:rPr>
          <w:rFonts w:hint="cs"/>
          <w:rtl/>
        </w:rPr>
        <w:t>أ</w:t>
      </w:r>
      <w:r w:rsidR="00827FBC">
        <w:rPr>
          <w:rFonts w:hint="cs"/>
          <w:rtl/>
        </w:rPr>
        <w:t>لمتوفّى</w:t>
      </w:r>
      <w:r>
        <w:rPr>
          <w:rFonts w:hint="cs"/>
          <w:rtl/>
        </w:rPr>
        <w:t xml:space="preserve"> 288 وقال في ديو</w:t>
      </w:r>
      <w:r w:rsidR="005C22F3">
        <w:rPr>
          <w:rFonts w:hint="cs"/>
          <w:rtl/>
        </w:rPr>
        <w:t>ا</w:t>
      </w:r>
      <w:r w:rsidR="00953153">
        <w:rPr>
          <w:rFonts w:hint="cs"/>
          <w:rtl/>
        </w:rPr>
        <w:t>ن</w:t>
      </w:r>
      <w:r w:rsidR="00C82565">
        <w:rPr>
          <w:rFonts w:hint="cs"/>
          <w:rtl/>
        </w:rPr>
        <w:t>ه</w:t>
      </w:r>
      <w:r w:rsidR="00E66EDC">
        <w:rPr>
          <w:rFonts w:hint="cs"/>
          <w:rtl/>
        </w:rPr>
        <w:t>:</w:t>
      </w:r>
      <w:r>
        <w:rPr>
          <w:rFonts w:hint="cs"/>
          <w:rtl/>
        </w:rPr>
        <w:t>قاله وهو حد</w:t>
      </w:r>
      <w:r w:rsidR="00953153">
        <w:rPr>
          <w:rFonts w:hint="cs"/>
          <w:rtl/>
        </w:rPr>
        <w:t>َ</w:t>
      </w:r>
      <w:r>
        <w:rPr>
          <w:rFonts w:hint="cs"/>
          <w:rtl/>
        </w:rPr>
        <w:t>ث السن</w:t>
      </w:r>
      <w:r w:rsidR="00953153">
        <w:rPr>
          <w:rFonts w:hint="cs"/>
          <w:rtl/>
        </w:rPr>
        <w:t>ِّ</w:t>
      </w:r>
      <w:r>
        <w:rPr>
          <w:rFonts w:hint="cs"/>
          <w:rtl/>
        </w:rPr>
        <w:t>.</w:t>
      </w:r>
    </w:p>
    <w:p w:rsidR="00FB201C" w:rsidRDefault="00666704" w:rsidP="00953153">
      <w:pPr>
        <w:pStyle w:val="libNormal"/>
        <w:rPr>
          <w:rtl/>
        </w:rPr>
      </w:pPr>
      <w:r>
        <w:rPr>
          <w:rFonts w:hint="cs"/>
          <w:rtl/>
        </w:rPr>
        <w:t xml:space="preserve">4 </w:t>
      </w:r>
      <w:r w:rsidR="0013021F">
        <w:rPr>
          <w:rFonts w:hint="cs"/>
          <w:rtl/>
        </w:rPr>
        <w:t>-</w:t>
      </w:r>
      <w:r>
        <w:rPr>
          <w:rFonts w:hint="cs"/>
          <w:rtl/>
        </w:rPr>
        <w:t xml:space="preserve"> قصيدته الموجودة في ديو</w:t>
      </w:r>
      <w:r w:rsidR="00953153">
        <w:rPr>
          <w:rFonts w:hint="cs"/>
          <w:rtl/>
        </w:rPr>
        <w:t>ان</w:t>
      </w:r>
      <w:r w:rsidR="00C82565">
        <w:rPr>
          <w:rFonts w:hint="cs"/>
          <w:rtl/>
        </w:rPr>
        <w:t>ه</w:t>
      </w:r>
      <w:r>
        <w:rPr>
          <w:rFonts w:hint="cs"/>
          <w:rtl/>
        </w:rPr>
        <w:t xml:space="preserve"> في أبي الفضل </w:t>
      </w:r>
      <w:r w:rsidR="00FA36D4">
        <w:rPr>
          <w:rFonts w:hint="cs"/>
          <w:rtl/>
        </w:rPr>
        <w:t>عبّاس</w:t>
      </w:r>
      <w:r>
        <w:rPr>
          <w:rFonts w:hint="cs"/>
          <w:rtl/>
        </w:rPr>
        <w:t xml:space="preserve"> بن الحسين وزير المكتفي بالله المقتول سنة 296.</w:t>
      </w:r>
    </w:p>
    <w:p w:rsidR="00666704" w:rsidRDefault="00666704" w:rsidP="00953153">
      <w:pPr>
        <w:pStyle w:val="libNormal"/>
        <w:rPr>
          <w:rtl/>
        </w:rPr>
      </w:pPr>
      <w:r>
        <w:rPr>
          <w:rFonts w:hint="cs"/>
          <w:rtl/>
        </w:rPr>
        <w:t>وقد ذكر كثيرا</w:t>
      </w:r>
      <w:r w:rsidR="00953153">
        <w:rPr>
          <w:rFonts w:hint="cs"/>
          <w:rtl/>
        </w:rPr>
        <w:t>ً</w:t>
      </w:r>
      <w:r>
        <w:rPr>
          <w:rFonts w:hint="cs"/>
          <w:rtl/>
        </w:rPr>
        <w:t xml:space="preserve"> في شعره المنظوم في أواسط القرن الرابع شيخوخته منه أبيات</w:t>
      </w:r>
      <w:r w:rsidR="00953153">
        <w:rPr>
          <w:rFonts w:hint="cs"/>
          <w:rtl/>
        </w:rPr>
        <w:t>ٌ</w:t>
      </w:r>
      <w:r>
        <w:rPr>
          <w:rFonts w:hint="cs"/>
          <w:rtl/>
        </w:rPr>
        <w:t xml:space="preserve"> يمدح بها أبا منصور بختيار بن معز</w:t>
      </w:r>
      <w:r w:rsidR="00953153">
        <w:rPr>
          <w:rFonts w:hint="cs"/>
          <w:rtl/>
        </w:rPr>
        <w:t>ِّ</w:t>
      </w:r>
      <w:r>
        <w:rPr>
          <w:rFonts w:hint="cs"/>
          <w:rtl/>
        </w:rPr>
        <w:t xml:space="preserve"> الدولة </w:t>
      </w:r>
      <w:r w:rsidR="00953153">
        <w:rPr>
          <w:rFonts w:hint="cs"/>
          <w:rtl/>
        </w:rPr>
        <w:t>أ</w:t>
      </w:r>
      <w:r>
        <w:rPr>
          <w:rFonts w:hint="cs"/>
          <w:rtl/>
        </w:rPr>
        <w:t>لمقتول 367 منها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953153" w:rsidTr="006A3788">
        <w:trPr>
          <w:trHeight w:val="350"/>
        </w:trPr>
        <w:tc>
          <w:tcPr>
            <w:tcW w:w="3920" w:type="dxa"/>
            <w:shd w:val="clear" w:color="auto" w:fill="auto"/>
          </w:tcPr>
          <w:p w:rsidR="00953153" w:rsidRDefault="00953153" w:rsidP="006A3788">
            <w:pPr>
              <w:pStyle w:val="libPoem"/>
            </w:pPr>
            <w:r>
              <w:rPr>
                <w:rFonts w:hint="cs"/>
                <w:rtl/>
              </w:rPr>
              <w:t>قلتُ اقبلي رأيي</w:t>
            </w:r>
            <w:r w:rsidRPr="00725071">
              <w:rPr>
                <w:rStyle w:val="libPoemTiniChar0"/>
                <w:rtl/>
              </w:rPr>
              <w:br/>
              <w:t> </w:t>
            </w:r>
          </w:p>
        </w:tc>
        <w:tc>
          <w:tcPr>
            <w:tcW w:w="279" w:type="dxa"/>
            <w:shd w:val="clear" w:color="auto" w:fill="auto"/>
          </w:tcPr>
          <w:p w:rsidR="00953153" w:rsidRDefault="00953153" w:rsidP="006A3788">
            <w:pPr>
              <w:pStyle w:val="libPoem"/>
              <w:rPr>
                <w:rtl/>
              </w:rPr>
            </w:pPr>
          </w:p>
        </w:tc>
        <w:tc>
          <w:tcPr>
            <w:tcW w:w="3881" w:type="dxa"/>
            <w:shd w:val="clear" w:color="auto" w:fill="auto"/>
          </w:tcPr>
          <w:p w:rsidR="00953153" w:rsidRDefault="00953153" w:rsidP="006A3788">
            <w:pPr>
              <w:pStyle w:val="libPoem"/>
            </w:pPr>
            <w:r>
              <w:rPr>
                <w:rFonts w:hint="cs"/>
                <w:rtl/>
              </w:rPr>
              <w:t>و رأي الشيخ محمودٌ موافق</w:t>
            </w:r>
            <w:r w:rsidRPr="00725071">
              <w:rPr>
                <w:rStyle w:val="libPoemTiniChar0"/>
                <w:rtl/>
              </w:rPr>
              <w:br/>
              <w:t> </w:t>
            </w:r>
          </w:p>
        </w:tc>
      </w:tr>
    </w:tbl>
    <w:p w:rsidR="00666704" w:rsidRPr="00666704" w:rsidRDefault="00666704" w:rsidP="009618AF">
      <w:pPr>
        <w:pStyle w:val="libNormal"/>
      </w:pPr>
      <w:r>
        <w:rPr>
          <w:rFonts w:hint="cs"/>
          <w:rtl/>
        </w:rPr>
        <w:br w:type="page"/>
      </w:r>
    </w:p>
    <w:p w:rsidR="00666704" w:rsidRDefault="00666704" w:rsidP="000A7007">
      <w:pPr>
        <w:pStyle w:val="libNormal"/>
        <w:rPr>
          <w:rtl/>
        </w:rPr>
      </w:pPr>
      <w:r>
        <w:rPr>
          <w:rFonts w:hint="cs"/>
          <w:rtl/>
        </w:rPr>
        <w:lastRenderedPageBreak/>
        <w:t xml:space="preserve">وله في الوزير أبي طاهر </w:t>
      </w:r>
      <w:r w:rsidR="00827FBC">
        <w:rPr>
          <w:rFonts w:hint="cs"/>
          <w:rtl/>
        </w:rPr>
        <w:t>إبن</w:t>
      </w:r>
      <w:r>
        <w:rPr>
          <w:rFonts w:hint="cs"/>
          <w:rtl/>
        </w:rPr>
        <w:t xml:space="preserve"> بقي</w:t>
      </w:r>
      <w:r w:rsidR="000A7007">
        <w:rPr>
          <w:rFonts w:hint="cs"/>
          <w:rtl/>
        </w:rPr>
        <w:t>َّ</w:t>
      </w:r>
      <w:r>
        <w:rPr>
          <w:rFonts w:hint="cs"/>
          <w:rtl/>
        </w:rPr>
        <w:t xml:space="preserve">ة </w:t>
      </w:r>
      <w:r w:rsidR="00827FBC">
        <w:rPr>
          <w:rFonts w:hint="cs"/>
          <w:rtl/>
        </w:rPr>
        <w:t>المتوفّى</w:t>
      </w:r>
      <w:r>
        <w:rPr>
          <w:rFonts w:hint="cs"/>
          <w:rtl/>
        </w:rPr>
        <w:t xml:space="preserve"> 366 يطلب منه تج</w:t>
      </w:r>
      <w:r w:rsidR="000A7007">
        <w:rPr>
          <w:rFonts w:hint="cs"/>
          <w:rtl/>
        </w:rPr>
        <w:t>ّ</w:t>
      </w:r>
      <w:r>
        <w:rPr>
          <w:rFonts w:hint="cs"/>
          <w:rtl/>
        </w:rPr>
        <w:t>ز جرايته ورزقا</w:t>
      </w:r>
      <w:r w:rsidR="000A7007">
        <w:rPr>
          <w:rFonts w:hint="cs"/>
          <w:rtl/>
        </w:rPr>
        <w:t>ً</w:t>
      </w:r>
      <w:r>
        <w:rPr>
          <w:rFonts w:hint="cs"/>
          <w:rtl/>
        </w:rPr>
        <w:t xml:space="preserve"> ل</w:t>
      </w:r>
      <w:r w:rsidR="000A7007">
        <w:rPr>
          <w:rFonts w:hint="cs"/>
          <w:rtl/>
        </w:rPr>
        <w:t>ا</w:t>
      </w:r>
      <w:r w:rsidR="00827FBC">
        <w:rPr>
          <w:rFonts w:hint="cs"/>
          <w:rtl/>
        </w:rPr>
        <w:t>بن</w:t>
      </w:r>
      <w:r>
        <w:rPr>
          <w:rFonts w:hint="cs"/>
          <w:rtl/>
        </w:rPr>
        <w:t>ه في ديوان ( بادويا ) أبيات</w:t>
      </w:r>
      <w:r w:rsidR="000A7007">
        <w:rPr>
          <w:rFonts w:hint="cs"/>
          <w:rtl/>
        </w:rPr>
        <w:t>ٌ</w:t>
      </w:r>
      <w:r>
        <w:rPr>
          <w:rFonts w:hint="cs"/>
          <w:rtl/>
        </w:rPr>
        <w:t xml:space="preserve"> منها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0A7007" w:rsidTr="006A3788">
        <w:trPr>
          <w:trHeight w:val="350"/>
        </w:trPr>
        <w:tc>
          <w:tcPr>
            <w:tcW w:w="3920" w:type="dxa"/>
            <w:shd w:val="clear" w:color="auto" w:fill="auto"/>
          </w:tcPr>
          <w:p w:rsidR="000A7007" w:rsidRDefault="000A7007" w:rsidP="006A3788">
            <w:pPr>
              <w:pStyle w:val="libPoem"/>
            </w:pPr>
            <w:r>
              <w:rPr>
                <w:rFonts w:hint="cs"/>
                <w:rtl/>
              </w:rPr>
              <w:t>طلبت ما يطلبه مثلي</w:t>
            </w:r>
            <w:r w:rsidRPr="00725071">
              <w:rPr>
                <w:rStyle w:val="libPoemTiniChar0"/>
                <w:rtl/>
              </w:rPr>
              <w:br/>
              <w:t> </w:t>
            </w:r>
          </w:p>
        </w:tc>
        <w:tc>
          <w:tcPr>
            <w:tcW w:w="279" w:type="dxa"/>
            <w:shd w:val="clear" w:color="auto" w:fill="auto"/>
          </w:tcPr>
          <w:p w:rsidR="000A7007" w:rsidRDefault="000A7007" w:rsidP="006A3788">
            <w:pPr>
              <w:pStyle w:val="libPoem"/>
              <w:rPr>
                <w:rtl/>
              </w:rPr>
            </w:pPr>
          </w:p>
        </w:tc>
        <w:tc>
          <w:tcPr>
            <w:tcW w:w="3881" w:type="dxa"/>
            <w:shd w:val="clear" w:color="auto" w:fill="auto"/>
          </w:tcPr>
          <w:p w:rsidR="000A7007" w:rsidRDefault="000A7007" w:rsidP="006A3788">
            <w:pPr>
              <w:pStyle w:val="libPoem"/>
            </w:pPr>
            <w:r>
              <w:rPr>
                <w:rFonts w:hint="cs"/>
                <w:rtl/>
              </w:rPr>
              <w:t>الشيوخ الفسقه</w:t>
            </w:r>
            <w:r w:rsidRPr="00725071">
              <w:rPr>
                <w:rStyle w:val="libPoemTiniChar0"/>
                <w:rtl/>
              </w:rPr>
              <w:br/>
              <w:t> </w:t>
            </w:r>
          </w:p>
        </w:tc>
      </w:tr>
    </w:tbl>
    <w:p w:rsidR="00666704" w:rsidRDefault="00666704" w:rsidP="009618AF">
      <w:pPr>
        <w:pStyle w:val="libNormal"/>
        <w:rPr>
          <w:rtl/>
        </w:rPr>
      </w:pPr>
      <w:r>
        <w:rPr>
          <w:rFonts w:hint="cs"/>
          <w:rtl/>
        </w:rPr>
        <w:t>وأنت لا تجد قط</w:t>
      </w:r>
      <w:r w:rsidR="000A7007">
        <w:rPr>
          <w:rFonts w:hint="cs"/>
          <w:rtl/>
        </w:rPr>
        <w:t>ُّ</w:t>
      </w:r>
      <w:r>
        <w:rPr>
          <w:rFonts w:hint="cs"/>
          <w:rtl/>
        </w:rPr>
        <w:t xml:space="preserve"> شاعرا</w:t>
      </w:r>
      <w:r w:rsidR="000A7007">
        <w:rPr>
          <w:rFonts w:hint="cs"/>
          <w:rtl/>
        </w:rPr>
        <w:t>ً</w:t>
      </w:r>
      <w:r>
        <w:rPr>
          <w:rFonts w:hint="cs"/>
          <w:rtl/>
        </w:rPr>
        <w:t xml:space="preserve"> يذكر شيخوخته وهرمه في شعره ك</w:t>
      </w:r>
      <w:r w:rsidR="00827FBC">
        <w:rPr>
          <w:rFonts w:hint="cs"/>
          <w:rtl/>
        </w:rPr>
        <w:t>إبن</w:t>
      </w:r>
      <w:r>
        <w:rPr>
          <w:rFonts w:hint="cs"/>
          <w:rtl/>
        </w:rPr>
        <w:t xml:space="preserve"> الحج</w:t>
      </w:r>
      <w:r w:rsidR="000A7007">
        <w:rPr>
          <w:rFonts w:hint="cs"/>
          <w:rtl/>
        </w:rPr>
        <w:t>ّ</w:t>
      </w:r>
      <w:r>
        <w:rPr>
          <w:rFonts w:hint="cs"/>
          <w:rtl/>
        </w:rPr>
        <w:t xml:space="preserve">اج كقوله في أبي </w:t>
      </w:r>
      <w:r w:rsidR="000477AF">
        <w:rPr>
          <w:rFonts w:hint="cs"/>
          <w:rtl/>
        </w:rPr>
        <w:t>محمَّد</w:t>
      </w:r>
      <w:r>
        <w:rPr>
          <w:rFonts w:hint="cs"/>
          <w:rtl/>
        </w:rPr>
        <w:t xml:space="preserve"> يحيى بن فهد</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A03583" w:rsidTr="006A3788">
        <w:trPr>
          <w:trHeight w:val="350"/>
        </w:trPr>
        <w:tc>
          <w:tcPr>
            <w:tcW w:w="3920" w:type="dxa"/>
            <w:shd w:val="clear" w:color="auto" w:fill="auto"/>
          </w:tcPr>
          <w:p w:rsidR="00A03583" w:rsidRDefault="00A03583" w:rsidP="006A3788">
            <w:pPr>
              <w:pStyle w:val="libPoem"/>
            </w:pPr>
            <w:r>
              <w:rPr>
                <w:rFonts w:hint="cs"/>
                <w:rtl/>
              </w:rPr>
              <w:t>أيّها الشاعر الجديد الذي</w:t>
            </w:r>
            <w:r w:rsidRPr="00725071">
              <w:rPr>
                <w:rStyle w:val="libPoemTiniChar0"/>
                <w:rtl/>
              </w:rPr>
              <w:br/>
              <w:t> </w:t>
            </w:r>
          </w:p>
        </w:tc>
        <w:tc>
          <w:tcPr>
            <w:tcW w:w="279" w:type="dxa"/>
            <w:shd w:val="clear" w:color="auto" w:fill="auto"/>
          </w:tcPr>
          <w:p w:rsidR="00A03583" w:rsidRDefault="00A03583" w:rsidP="006A3788">
            <w:pPr>
              <w:pStyle w:val="libPoem"/>
              <w:rPr>
                <w:rtl/>
              </w:rPr>
            </w:pPr>
          </w:p>
        </w:tc>
        <w:tc>
          <w:tcPr>
            <w:tcW w:w="3881" w:type="dxa"/>
            <w:shd w:val="clear" w:color="auto" w:fill="auto"/>
          </w:tcPr>
          <w:p w:rsidR="00A03583" w:rsidRDefault="00A03583" w:rsidP="006A3788">
            <w:pPr>
              <w:pStyle w:val="libPoem"/>
            </w:pPr>
            <w:r w:rsidRPr="009618AF">
              <w:rPr>
                <w:rFonts w:hint="cs"/>
                <w:rtl/>
              </w:rPr>
              <w:t>يعبث بالشاعر النفيس الخليع</w:t>
            </w:r>
            <w:r>
              <w:rPr>
                <w:rFonts w:hint="cs"/>
                <w:rtl/>
              </w:rPr>
              <w:t>ِ</w:t>
            </w:r>
            <w:r w:rsidRPr="00725071">
              <w:rPr>
                <w:rStyle w:val="libPoemTiniChar0"/>
                <w:rtl/>
              </w:rPr>
              <w:br/>
              <w:t> </w:t>
            </w:r>
          </w:p>
        </w:tc>
      </w:tr>
      <w:tr w:rsidR="00A03583" w:rsidTr="006A3788">
        <w:trPr>
          <w:trHeight w:val="350"/>
        </w:trPr>
        <w:tc>
          <w:tcPr>
            <w:tcW w:w="3920" w:type="dxa"/>
          </w:tcPr>
          <w:p w:rsidR="00A03583" w:rsidRDefault="00A03583" w:rsidP="006A3788">
            <w:pPr>
              <w:pStyle w:val="libPoem"/>
            </w:pPr>
            <w:r>
              <w:rPr>
                <w:rFonts w:hint="cs"/>
                <w:rtl/>
              </w:rPr>
              <w:t>أنت مثل الثوب الجديد</w:t>
            </w:r>
            <w:r w:rsidRPr="00725071">
              <w:rPr>
                <w:rStyle w:val="libPoemTiniChar0"/>
                <w:rtl/>
              </w:rPr>
              <w:br/>
              <w:t> </w:t>
            </w:r>
          </w:p>
        </w:tc>
        <w:tc>
          <w:tcPr>
            <w:tcW w:w="279" w:type="dxa"/>
          </w:tcPr>
          <w:p w:rsidR="00A03583" w:rsidRDefault="00A03583" w:rsidP="006A3788">
            <w:pPr>
              <w:pStyle w:val="libPoem"/>
              <w:rPr>
                <w:rtl/>
              </w:rPr>
            </w:pPr>
          </w:p>
        </w:tc>
        <w:tc>
          <w:tcPr>
            <w:tcW w:w="3881" w:type="dxa"/>
          </w:tcPr>
          <w:p w:rsidR="00A03583" w:rsidRDefault="00A03583" w:rsidP="006A3788">
            <w:pPr>
              <w:pStyle w:val="libPoem"/>
            </w:pPr>
            <w:r w:rsidRPr="009618AF">
              <w:rPr>
                <w:rFonts w:hint="cs"/>
                <w:rtl/>
              </w:rPr>
              <w:t>وشعري مثل قب</w:t>
            </w:r>
            <w:r>
              <w:rPr>
                <w:rFonts w:hint="cs"/>
                <w:rtl/>
              </w:rPr>
              <w:t>ّ</w:t>
            </w:r>
            <w:r w:rsidRPr="009618AF">
              <w:rPr>
                <w:rFonts w:hint="cs"/>
                <w:rtl/>
              </w:rPr>
              <w:t xml:space="preserve"> الغلالة المرقوع</w:t>
            </w:r>
            <w:r>
              <w:rPr>
                <w:rFonts w:hint="cs"/>
                <w:rtl/>
              </w:rPr>
              <w:t>ِ</w:t>
            </w:r>
            <w:r w:rsidRPr="009618AF">
              <w:rPr>
                <w:rFonts w:hint="cs"/>
                <w:rtl/>
              </w:rPr>
              <w:t xml:space="preserve"> </w:t>
            </w:r>
            <w:r w:rsidRPr="00583C0E">
              <w:rPr>
                <w:rStyle w:val="libFootnotenumChar"/>
                <w:rFonts w:hint="cs"/>
                <w:rtl/>
              </w:rPr>
              <w:t>(1)</w:t>
            </w:r>
            <w:r w:rsidRPr="00725071">
              <w:rPr>
                <w:rStyle w:val="libPoemTiniChar0"/>
                <w:rtl/>
              </w:rPr>
              <w:br/>
              <w:t> </w:t>
            </w:r>
          </w:p>
        </w:tc>
      </w:tr>
      <w:tr w:rsidR="00A03583" w:rsidTr="006A3788">
        <w:trPr>
          <w:trHeight w:val="350"/>
        </w:trPr>
        <w:tc>
          <w:tcPr>
            <w:tcW w:w="3920" w:type="dxa"/>
          </w:tcPr>
          <w:p w:rsidR="00A03583" w:rsidRDefault="00A03583" w:rsidP="006A3788">
            <w:pPr>
              <w:pStyle w:val="libPoem"/>
            </w:pPr>
            <w:r>
              <w:rPr>
                <w:rFonts w:hint="cs"/>
                <w:rtl/>
              </w:rPr>
              <w:t>أنا شيخٌ طبيعتي تنثر</w:t>
            </w:r>
            <w:r w:rsidRPr="00666704">
              <w:rPr>
                <w:rFonts w:hint="cs"/>
                <w:rtl/>
              </w:rPr>
              <w:t xml:space="preserve"> </w:t>
            </w:r>
            <w:r>
              <w:rPr>
                <w:rFonts w:hint="cs"/>
                <w:rtl/>
              </w:rPr>
              <w:t>البعر</w:t>
            </w:r>
            <w:r w:rsidRPr="00725071">
              <w:rPr>
                <w:rStyle w:val="libPoemTiniChar0"/>
                <w:rtl/>
              </w:rPr>
              <w:br/>
              <w:t> </w:t>
            </w:r>
          </w:p>
        </w:tc>
        <w:tc>
          <w:tcPr>
            <w:tcW w:w="279" w:type="dxa"/>
          </w:tcPr>
          <w:p w:rsidR="00A03583" w:rsidRDefault="00A03583" w:rsidP="006A3788">
            <w:pPr>
              <w:pStyle w:val="libPoem"/>
              <w:rPr>
                <w:rtl/>
              </w:rPr>
            </w:pPr>
          </w:p>
        </w:tc>
        <w:tc>
          <w:tcPr>
            <w:tcW w:w="3881" w:type="dxa"/>
          </w:tcPr>
          <w:p w:rsidR="00A03583" w:rsidRDefault="00A03583" w:rsidP="006A3788">
            <w:pPr>
              <w:pStyle w:val="libPoem"/>
            </w:pPr>
            <w:r w:rsidRPr="009618AF">
              <w:rPr>
                <w:rFonts w:hint="cs"/>
                <w:rtl/>
              </w:rPr>
              <w:t xml:space="preserve">على </w:t>
            </w:r>
            <w:r>
              <w:rPr>
                <w:rFonts w:hint="cs"/>
                <w:rtl/>
              </w:rPr>
              <w:t>كلِّ</w:t>
            </w:r>
            <w:r w:rsidRPr="009618AF">
              <w:rPr>
                <w:rFonts w:hint="cs"/>
                <w:rtl/>
              </w:rPr>
              <w:t xml:space="preserve"> شاعر مطبوع</w:t>
            </w:r>
            <w:r>
              <w:rPr>
                <w:rFonts w:hint="cs"/>
                <w:rtl/>
              </w:rPr>
              <w:t>ِ</w:t>
            </w:r>
            <w:r w:rsidRPr="00725071">
              <w:rPr>
                <w:rStyle w:val="libPoemTiniChar0"/>
                <w:rtl/>
              </w:rPr>
              <w:br/>
              <w:t> </w:t>
            </w:r>
          </w:p>
        </w:tc>
      </w:tr>
    </w:tbl>
    <w:p w:rsidR="00666704" w:rsidRDefault="00666704" w:rsidP="009618AF">
      <w:pPr>
        <w:pStyle w:val="libNormal"/>
        <w:rPr>
          <w:rtl/>
        </w:rPr>
      </w:pPr>
      <w:r>
        <w:rPr>
          <w:rFonts w:hint="cs"/>
          <w:rtl/>
        </w:rPr>
        <w:t xml:space="preserve">وقوله فيما كتبه إلى أبي </w:t>
      </w:r>
      <w:r w:rsidR="000477AF">
        <w:rPr>
          <w:rFonts w:hint="cs"/>
          <w:rtl/>
        </w:rPr>
        <w:t>محمَّد</w:t>
      </w:r>
      <w:r>
        <w:rPr>
          <w:rFonts w:hint="cs"/>
          <w:rtl/>
        </w:rPr>
        <w:t xml:space="preserve"> </w:t>
      </w:r>
      <w:r w:rsidR="00827FBC">
        <w:rPr>
          <w:rFonts w:hint="cs"/>
          <w:rtl/>
        </w:rPr>
        <w:t>إبن</w:t>
      </w:r>
      <w:r>
        <w:rPr>
          <w:rFonts w:hint="cs"/>
          <w:rtl/>
        </w:rPr>
        <w:t xml:space="preserve"> فهد المذكور وقد ولد للمترج</w:t>
      </w:r>
      <w:r w:rsidR="00A03583">
        <w:rPr>
          <w:rFonts w:hint="cs"/>
          <w:rtl/>
        </w:rPr>
        <w:t>َ</w:t>
      </w:r>
      <w:r>
        <w:rPr>
          <w:rFonts w:hint="cs"/>
          <w:rtl/>
        </w:rPr>
        <w:t>م مولود</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A03583" w:rsidTr="006A3788">
        <w:trPr>
          <w:trHeight w:val="350"/>
        </w:trPr>
        <w:tc>
          <w:tcPr>
            <w:tcW w:w="3920" w:type="dxa"/>
            <w:shd w:val="clear" w:color="auto" w:fill="auto"/>
          </w:tcPr>
          <w:p w:rsidR="00A03583" w:rsidRDefault="00A03583" w:rsidP="006A3788">
            <w:pPr>
              <w:pStyle w:val="libPoem"/>
            </w:pPr>
            <w:r>
              <w:rPr>
                <w:rFonts w:hint="cs"/>
                <w:rtl/>
              </w:rPr>
              <w:t>قولوا ليحيى بن فهد</w:t>
            </w:r>
            <w:r w:rsidR="00E66EDC">
              <w:rPr>
                <w:rFonts w:hint="cs"/>
                <w:rtl/>
              </w:rPr>
              <w:t>:</w:t>
            </w:r>
            <w:r>
              <w:rPr>
                <w:rFonts w:hint="cs"/>
                <w:rtl/>
              </w:rPr>
              <w:t>يا من</w:t>
            </w:r>
            <w:r w:rsidRPr="00725071">
              <w:rPr>
                <w:rStyle w:val="libPoemTiniChar0"/>
                <w:rtl/>
              </w:rPr>
              <w:br/>
              <w:t> </w:t>
            </w:r>
          </w:p>
        </w:tc>
        <w:tc>
          <w:tcPr>
            <w:tcW w:w="279" w:type="dxa"/>
            <w:shd w:val="clear" w:color="auto" w:fill="auto"/>
          </w:tcPr>
          <w:p w:rsidR="00A03583" w:rsidRDefault="00A03583" w:rsidP="006A3788">
            <w:pPr>
              <w:pStyle w:val="libPoem"/>
              <w:rPr>
                <w:rtl/>
              </w:rPr>
            </w:pPr>
          </w:p>
        </w:tc>
        <w:tc>
          <w:tcPr>
            <w:tcW w:w="3881" w:type="dxa"/>
            <w:shd w:val="clear" w:color="auto" w:fill="auto"/>
          </w:tcPr>
          <w:p w:rsidR="00A03583" w:rsidRDefault="00A03583" w:rsidP="006A3788">
            <w:pPr>
              <w:pStyle w:val="libPoem"/>
            </w:pPr>
            <w:r>
              <w:rPr>
                <w:rFonts w:hint="cs"/>
                <w:rtl/>
              </w:rPr>
              <w:t>جعلتُ ممّا يخشى فداهُ</w:t>
            </w:r>
            <w:r w:rsidRPr="00725071">
              <w:rPr>
                <w:rStyle w:val="libPoemTiniChar0"/>
                <w:rtl/>
              </w:rPr>
              <w:br/>
              <w:t> </w:t>
            </w:r>
          </w:p>
        </w:tc>
      </w:tr>
      <w:tr w:rsidR="00A03583" w:rsidTr="006A3788">
        <w:trPr>
          <w:trHeight w:val="350"/>
        </w:trPr>
        <w:tc>
          <w:tcPr>
            <w:tcW w:w="3920" w:type="dxa"/>
          </w:tcPr>
          <w:p w:rsidR="00A03583" w:rsidRDefault="00A03583" w:rsidP="006A3788">
            <w:pPr>
              <w:pStyle w:val="libPoem"/>
            </w:pPr>
            <w:r>
              <w:rPr>
                <w:rFonts w:hint="cs"/>
                <w:rtl/>
              </w:rPr>
              <w:t>أليس قد جاءني غلامٌ ؟</w:t>
            </w:r>
            <w:r w:rsidRPr="00725071">
              <w:rPr>
                <w:rStyle w:val="libPoemTiniChar0"/>
                <w:rtl/>
              </w:rPr>
              <w:br/>
              <w:t> </w:t>
            </w:r>
          </w:p>
        </w:tc>
        <w:tc>
          <w:tcPr>
            <w:tcW w:w="279" w:type="dxa"/>
          </w:tcPr>
          <w:p w:rsidR="00A03583" w:rsidRDefault="00A03583" w:rsidP="006A3788">
            <w:pPr>
              <w:pStyle w:val="libPoem"/>
              <w:rPr>
                <w:rtl/>
              </w:rPr>
            </w:pPr>
          </w:p>
        </w:tc>
        <w:tc>
          <w:tcPr>
            <w:tcW w:w="3881" w:type="dxa"/>
          </w:tcPr>
          <w:p w:rsidR="00A03583" w:rsidRDefault="00A03583" w:rsidP="006A3788">
            <w:pPr>
              <w:pStyle w:val="libPoem"/>
            </w:pPr>
            <w:r>
              <w:rPr>
                <w:rFonts w:hint="cs"/>
                <w:rtl/>
              </w:rPr>
              <w:t>يجلب بالحسن من رآهُ</w:t>
            </w:r>
            <w:r w:rsidRPr="00725071">
              <w:rPr>
                <w:rStyle w:val="libPoemTiniChar0"/>
                <w:rtl/>
              </w:rPr>
              <w:br/>
              <w:t> </w:t>
            </w:r>
          </w:p>
        </w:tc>
      </w:tr>
      <w:tr w:rsidR="00A03583" w:rsidTr="006A3788">
        <w:trPr>
          <w:trHeight w:val="350"/>
        </w:trPr>
        <w:tc>
          <w:tcPr>
            <w:tcW w:w="3920" w:type="dxa"/>
          </w:tcPr>
          <w:p w:rsidR="00A03583" w:rsidRDefault="00A03583" w:rsidP="006A3788">
            <w:pPr>
              <w:pStyle w:val="libPoem"/>
            </w:pPr>
            <w:r>
              <w:rPr>
                <w:rFonts w:hint="cs"/>
                <w:rtl/>
              </w:rPr>
              <w:t>كالشمس والشمس في ضحاها</w:t>
            </w:r>
            <w:r w:rsidRPr="00725071">
              <w:rPr>
                <w:rStyle w:val="libPoemTiniChar0"/>
                <w:rtl/>
              </w:rPr>
              <w:br/>
              <w:t> </w:t>
            </w:r>
          </w:p>
        </w:tc>
        <w:tc>
          <w:tcPr>
            <w:tcW w:w="279" w:type="dxa"/>
          </w:tcPr>
          <w:p w:rsidR="00A03583" w:rsidRDefault="00A03583" w:rsidP="006A3788">
            <w:pPr>
              <w:pStyle w:val="libPoem"/>
              <w:rPr>
                <w:rtl/>
              </w:rPr>
            </w:pPr>
          </w:p>
        </w:tc>
        <w:tc>
          <w:tcPr>
            <w:tcW w:w="3881" w:type="dxa"/>
          </w:tcPr>
          <w:p w:rsidR="00A03583" w:rsidRDefault="00A03583" w:rsidP="006A3788">
            <w:pPr>
              <w:pStyle w:val="libPoem"/>
            </w:pPr>
            <w:r>
              <w:rPr>
                <w:rFonts w:hint="cs"/>
                <w:rtl/>
              </w:rPr>
              <w:t>والبدر والبدر في دجاهُ</w:t>
            </w:r>
            <w:r w:rsidRPr="00725071">
              <w:rPr>
                <w:rStyle w:val="libPoemTiniChar0"/>
                <w:rtl/>
              </w:rPr>
              <w:br/>
              <w:t> </w:t>
            </w:r>
          </w:p>
        </w:tc>
      </w:tr>
      <w:tr w:rsidR="00A03583" w:rsidTr="006A3788">
        <w:trPr>
          <w:trHeight w:val="350"/>
        </w:trPr>
        <w:tc>
          <w:tcPr>
            <w:tcW w:w="3920" w:type="dxa"/>
          </w:tcPr>
          <w:p w:rsidR="00A03583" w:rsidRDefault="00A03583" w:rsidP="00A03583">
            <w:pPr>
              <w:pStyle w:val="libPoem"/>
            </w:pPr>
            <w:r>
              <w:rPr>
                <w:rFonts w:hint="cs"/>
                <w:rtl/>
              </w:rPr>
              <w:t>يفتنني ريّه ويحنو في</w:t>
            </w:r>
            <w:r w:rsidRPr="00725071">
              <w:rPr>
                <w:rStyle w:val="libPoemTiniChar0"/>
                <w:rtl/>
              </w:rPr>
              <w:br/>
              <w:t> </w:t>
            </w:r>
          </w:p>
        </w:tc>
        <w:tc>
          <w:tcPr>
            <w:tcW w:w="279" w:type="dxa"/>
          </w:tcPr>
          <w:p w:rsidR="00A03583" w:rsidRDefault="00A03583" w:rsidP="006A3788">
            <w:pPr>
              <w:pStyle w:val="libPoem"/>
              <w:rPr>
                <w:rtl/>
              </w:rPr>
            </w:pPr>
          </w:p>
        </w:tc>
        <w:tc>
          <w:tcPr>
            <w:tcW w:w="3881" w:type="dxa"/>
          </w:tcPr>
          <w:p w:rsidR="00A03583" w:rsidRDefault="00A03583" w:rsidP="006A3788">
            <w:pPr>
              <w:pStyle w:val="libPoem"/>
            </w:pPr>
            <w:r>
              <w:rPr>
                <w:rFonts w:hint="cs"/>
                <w:rtl/>
              </w:rPr>
              <w:t>المهد قلبي على خصاهُ</w:t>
            </w:r>
            <w:r w:rsidRPr="00725071">
              <w:rPr>
                <w:rStyle w:val="libPoemTiniChar0"/>
                <w:rtl/>
              </w:rPr>
              <w:br/>
              <w:t> </w:t>
            </w:r>
          </w:p>
        </w:tc>
      </w:tr>
      <w:tr w:rsidR="00A03583" w:rsidTr="006A3788">
        <w:trPr>
          <w:trHeight w:val="350"/>
        </w:trPr>
        <w:tc>
          <w:tcPr>
            <w:tcW w:w="3920" w:type="dxa"/>
          </w:tcPr>
          <w:p w:rsidR="00A03583" w:rsidRDefault="00A03583" w:rsidP="006A3788">
            <w:pPr>
              <w:pStyle w:val="libPoem"/>
            </w:pPr>
            <w:r>
              <w:rPr>
                <w:rFonts w:hint="cs"/>
                <w:rtl/>
              </w:rPr>
              <w:t>كأن</w:t>
            </w:r>
            <w:r w:rsidR="00D903B8">
              <w:rPr>
                <w:rFonts w:hint="cs"/>
                <w:rtl/>
              </w:rPr>
              <w:t>َّ</w:t>
            </w:r>
            <w:r>
              <w:rPr>
                <w:rFonts w:hint="cs"/>
                <w:rtl/>
              </w:rPr>
              <w:t>ني مع وفور نسلي</w:t>
            </w:r>
            <w:r w:rsidRPr="00725071">
              <w:rPr>
                <w:rStyle w:val="libPoemTiniChar0"/>
                <w:rtl/>
              </w:rPr>
              <w:br/>
              <w:t> </w:t>
            </w:r>
          </w:p>
        </w:tc>
        <w:tc>
          <w:tcPr>
            <w:tcW w:w="279" w:type="dxa"/>
          </w:tcPr>
          <w:p w:rsidR="00A03583" w:rsidRDefault="00A03583" w:rsidP="006A3788">
            <w:pPr>
              <w:pStyle w:val="libPoem"/>
              <w:rPr>
                <w:rtl/>
              </w:rPr>
            </w:pPr>
          </w:p>
        </w:tc>
        <w:tc>
          <w:tcPr>
            <w:tcW w:w="3881" w:type="dxa"/>
          </w:tcPr>
          <w:p w:rsidR="00A03583" w:rsidRDefault="00A03583" w:rsidP="006A3788">
            <w:pPr>
              <w:pStyle w:val="libPoem"/>
            </w:pPr>
            <w:r>
              <w:rPr>
                <w:rFonts w:hint="cs"/>
                <w:rtl/>
              </w:rPr>
              <w:t>لم أر من قبله سواهُ</w:t>
            </w:r>
            <w:r w:rsidRPr="00725071">
              <w:rPr>
                <w:rStyle w:val="libPoemTiniChar0"/>
                <w:rtl/>
              </w:rPr>
              <w:br/>
              <w:t> </w:t>
            </w:r>
          </w:p>
        </w:tc>
      </w:tr>
    </w:tbl>
    <w:p w:rsidR="00666704" w:rsidRDefault="00666704" w:rsidP="009618AF">
      <w:pPr>
        <w:pStyle w:val="libNormal"/>
        <w:rPr>
          <w:rtl/>
        </w:rPr>
      </w:pPr>
      <w:r>
        <w:rPr>
          <w:rFonts w:hint="cs"/>
          <w:rtl/>
        </w:rPr>
        <w:t>ومن قصيدة ذات 129 بيتا</w:t>
      </w:r>
      <w:r w:rsidR="00A03583">
        <w:rPr>
          <w:rFonts w:hint="cs"/>
          <w:rtl/>
        </w:rPr>
        <w:t>ً</w:t>
      </w:r>
      <w:r>
        <w:rPr>
          <w:rFonts w:hint="cs"/>
          <w:rtl/>
        </w:rPr>
        <w:t xml:space="preserve"> في الوزير أبي نصر التي </w:t>
      </w:r>
      <w:r w:rsidR="0043271A">
        <w:rPr>
          <w:rFonts w:hint="cs"/>
          <w:rtl/>
        </w:rPr>
        <w:t>أوَّلها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A03583" w:rsidTr="006A3788">
        <w:trPr>
          <w:trHeight w:val="350"/>
        </w:trPr>
        <w:tc>
          <w:tcPr>
            <w:tcW w:w="3920" w:type="dxa"/>
            <w:shd w:val="clear" w:color="auto" w:fill="auto"/>
          </w:tcPr>
          <w:p w:rsidR="00A03583" w:rsidRDefault="00A03583" w:rsidP="006A3788">
            <w:pPr>
              <w:pStyle w:val="libPoem"/>
            </w:pPr>
            <w:r>
              <w:rPr>
                <w:rFonts w:hint="cs"/>
                <w:rtl/>
              </w:rPr>
              <w:t>يا عاذلي كيف أصنعْ</w:t>
            </w:r>
            <w:r w:rsidRPr="00725071">
              <w:rPr>
                <w:rStyle w:val="libPoemTiniChar0"/>
                <w:rtl/>
              </w:rPr>
              <w:br/>
              <w:t> </w:t>
            </w:r>
          </w:p>
        </w:tc>
        <w:tc>
          <w:tcPr>
            <w:tcW w:w="279" w:type="dxa"/>
            <w:shd w:val="clear" w:color="auto" w:fill="auto"/>
          </w:tcPr>
          <w:p w:rsidR="00A03583" w:rsidRDefault="00A03583" w:rsidP="006A3788">
            <w:pPr>
              <w:pStyle w:val="libPoem"/>
              <w:rPr>
                <w:rtl/>
              </w:rPr>
            </w:pPr>
          </w:p>
        </w:tc>
        <w:tc>
          <w:tcPr>
            <w:tcW w:w="3881" w:type="dxa"/>
            <w:shd w:val="clear" w:color="auto" w:fill="auto"/>
          </w:tcPr>
          <w:p w:rsidR="00A03583" w:rsidRDefault="00A03583" w:rsidP="006A3788">
            <w:pPr>
              <w:pStyle w:val="libPoem"/>
            </w:pPr>
            <w:r>
              <w:rPr>
                <w:rFonts w:hint="cs"/>
                <w:rtl/>
              </w:rPr>
              <w:t>وليس في الصبر مطمعْ</w:t>
            </w:r>
            <w:r w:rsidRPr="00725071">
              <w:rPr>
                <w:rStyle w:val="libPoemTiniChar0"/>
                <w:rtl/>
              </w:rPr>
              <w:br/>
              <w:t> </w:t>
            </w:r>
          </w:p>
        </w:tc>
      </w:tr>
    </w:tbl>
    <w:p w:rsidR="00666704" w:rsidRDefault="00666704" w:rsidP="009618AF">
      <w:pPr>
        <w:pStyle w:val="libNormal"/>
        <w:rPr>
          <w:rtl/>
        </w:rPr>
      </w:pPr>
      <w:r>
        <w:rPr>
          <w:rFonts w:hint="cs"/>
          <w:rtl/>
        </w:rPr>
        <w:t>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873EBF" w:rsidTr="006A3788">
        <w:trPr>
          <w:trHeight w:val="350"/>
        </w:trPr>
        <w:tc>
          <w:tcPr>
            <w:tcW w:w="3920" w:type="dxa"/>
            <w:shd w:val="clear" w:color="auto" w:fill="auto"/>
          </w:tcPr>
          <w:p w:rsidR="00873EBF" w:rsidRDefault="00873EBF" w:rsidP="006A3788">
            <w:pPr>
              <w:pStyle w:val="libPoem"/>
            </w:pPr>
            <w:r>
              <w:rPr>
                <w:rFonts w:hint="cs"/>
                <w:rtl/>
              </w:rPr>
              <w:t>خذها إليك عروساً</w:t>
            </w:r>
            <w:r w:rsidRPr="00725071">
              <w:rPr>
                <w:rStyle w:val="libPoemTiniChar0"/>
                <w:rtl/>
              </w:rPr>
              <w:br/>
              <w:t> </w:t>
            </w:r>
          </w:p>
        </w:tc>
        <w:tc>
          <w:tcPr>
            <w:tcW w:w="279" w:type="dxa"/>
            <w:shd w:val="clear" w:color="auto" w:fill="auto"/>
          </w:tcPr>
          <w:p w:rsidR="00873EBF" w:rsidRDefault="00873EBF" w:rsidP="006A3788">
            <w:pPr>
              <w:pStyle w:val="libPoem"/>
              <w:rPr>
                <w:rtl/>
              </w:rPr>
            </w:pPr>
          </w:p>
        </w:tc>
        <w:tc>
          <w:tcPr>
            <w:tcW w:w="3881" w:type="dxa"/>
            <w:shd w:val="clear" w:color="auto" w:fill="auto"/>
          </w:tcPr>
          <w:p w:rsidR="00873EBF" w:rsidRDefault="00873EBF" w:rsidP="006A3788">
            <w:pPr>
              <w:pStyle w:val="libPoem"/>
            </w:pPr>
            <w:r>
              <w:rPr>
                <w:rFonts w:hint="cs"/>
                <w:rtl/>
              </w:rPr>
              <w:t>لها من الحسن برقعْ</w:t>
            </w:r>
            <w:r w:rsidRPr="00725071">
              <w:rPr>
                <w:rStyle w:val="libPoemTiniChar0"/>
                <w:rtl/>
              </w:rPr>
              <w:br/>
              <w:t> </w:t>
            </w:r>
          </w:p>
        </w:tc>
      </w:tr>
      <w:tr w:rsidR="00873EBF" w:rsidTr="006A3788">
        <w:trPr>
          <w:trHeight w:val="350"/>
        </w:trPr>
        <w:tc>
          <w:tcPr>
            <w:tcW w:w="3920" w:type="dxa"/>
          </w:tcPr>
          <w:p w:rsidR="00873EBF" w:rsidRDefault="00873EBF" w:rsidP="006A3788">
            <w:pPr>
              <w:pStyle w:val="libPoem"/>
            </w:pPr>
            <w:r>
              <w:rPr>
                <w:rFonts w:hint="cs"/>
                <w:rtl/>
              </w:rPr>
              <w:t>ألاُذن لا العين منها</w:t>
            </w:r>
            <w:r w:rsidRPr="00725071">
              <w:rPr>
                <w:rStyle w:val="libPoemTiniChar0"/>
                <w:rtl/>
              </w:rPr>
              <w:br/>
              <w:t> </w:t>
            </w:r>
          </w:p>
        </w:tc>
        <w:tc>
          <w:tcPr>
            <w:tcW w:w="279" w:type="dxa"/>
          </w:tcPr>
          <w:p w:rsidR="00873EBF" w:rsidRDefault="00873EBF" w:rsidP="006A3788">
            <w:pPr>
              <w:pStyle w:val="libPoem"/>
              <w:rPr>
                <w:rtl/>
              </w:rPr>
            </w:pPr>
          </w:p>
        </w:tc>
        <w:tc>
          <w:tcPr>
            <w:tcW w:w="3881" w:type="dxa"/>
          </w:tcPr>
          <w:p w:rsidR="00873EBF" w:rsidRDefault="00873EBF" w:rsidP="006A3788">
            <w:pPr>
              <w:pStyle w:val="libPoem"/>
            </w:pPr>
            <w:r>
              <w:rPr>
                <w:rFonts w:hint="cs"/>
                <w:rtl/>
              </w:rPr>
              <w:t>بحسنها تتمتَّع</w:t>
            </w:r>
            <w:r w:rsidR="00D903B8">
              <w:rPr>
                <w:rFonts w:hint="cs"/>
                <w:rtl/>
              </w:rPr>
              <w:t>ْ</w:t>
            </w:r>
            <w:r w:rsidRPr="00725071">
              <w:rPr>
                <w:rStyle w:val="libPoemTiniChar0"/>
                <w:rtl/>
              </w:rPr>
              <w:br/>
              <w:t> </w:t>
            </w:r>
          </w:p>
        </w:tc>
      </w:tr>
      <w:tr w:rsidR="00873EBF" w:rsidTr="006A3788">
        <w:trPr>
          <w:trHeight w:val="350"/>
        </w:trPr>
        <w:tc>
          <w:tcPr>
            <w:tcW w:w="3920" w:type="dxa"/>
          </w:tcPr>
          <w:p w:rsidR="00873EBF" w:rsidRDefault="00873EBF" w:rsidP="006A3788">
            <w:pPr>
              <w:pStyle w:val="libPoem"/>
            </w:pPr>
            <w:r>
              <w:rPr>
                <w:rFonts w:hint="cs"/>
                <w:rtl/>
              </w:rPr>
              <w:t>خطيبها فيك شيخٌ</w:t>
            </w:r>
            <w:r w:rsidRPr="00725071">
              <w:rPr>
                <w:rStyle w:val="libPoemTiniChar0"/>
                <w:rtl/>
              </w:rPr>
              <w:br/>
              <w:t> </w:t>
            </w:r>
          </w:p>
        </w:tc>
        <w:tc>
          <w:tcPr>
            <w:tcW w:w="279" w:type="dxa"/>
          </w:tcPr>
          <w:p w:rsidR="00873EBF" w:rsidRDefault="00873EBF" w:rsidP="006A3788">
            <w:pPr>
              <w:pStyle w:val="libPoem"/>
              <w:rPr>
                <w:rtl/>
              </w:rPr>
            </w:pPr>
          </w:p>
        </w:tc>
        <w:tc>
          <w:tcPr>
            <w:tcW w:w="3881" w:type="dxa"/>
          </w:tcPr>
          <w:p w:rsidR="00873EBF" w:rsidRDefault="00873EBF" w:rsidP="006A3788">
            <w:pPr>
              <w:pStyle w:val="libPoem"/>
            </w:pPr>
            <w:r>
              <w:rPr>
                <w:rFonts w:hint="cs"/>
                <w:rtl/>
              </w:rPr>
              <w:t>مهملج الفكر مصقعْ</w:t>
            </w:r>
            <w:r w:rsidRPr="00725071">
              <w:rPr>
                <w:rStyle w:val="libPoemTiniChar0"/>
                <w:rtl/>
              </w:rPr>
              <w:br/>
              <w:t> </w:t>
            </w:r>
          </w:p>
        </w:tc>
      </w:tr>
    </w:tbl>
    <w:p w:rsidR="00FB201C" w:rsidRDefault="00666704" w:rsidP="009618AF">
      <w:pPr>
        <w:pStyle w:val="libNormal"/>
        <w:rPr>
          <w:rtl/>
        </w:rPr>
      </w:pPr>
      <w:r>
        <w:rPr>
          <w:rFonts w:hint="cs"/>
          <w:rtl/>
        </w:rPr>
        <w:t xml:space="preserve">ويمدح عضد الدولة فنا خسرو </w:t>
      </w:r>
      <w:r w:rsidR="00827FBC">
        <w:rPr>
          <w:rFonts w:hint="cs"/>
          <w:rtl/>
        </w:rPr>
        <w:t>المتوفّى</w:t>
      </w:r>
      <w:r>
        <w:rPr>
          <w:rFonts w:hint="cs"/>
          <w:rtl/>
        </w:rPr>
        <w:t xml:space="preserve"> 372 بقصيدة ذات 41 بيتا</w:t>
      </w:r>
      <w:r w:rsidR="00873EBF">
        <w:rPr>
          <w:rFonts w:hint="cs"/>
          <w:rtl/>
        </w:rPr>
        <w:t>ً</w:t>
      </w:r>
      <w:r>
        <w:rPr>
          <w:rFonts w:hint="cs"/>
          <w:rtl/>
        </w:rPr>
        <w:t xml:space="preserve"> ويذكر فيها شيبه وهرمه.</w:t>
      </w:r>
    </w:p>
    <w:p w:rsidR="00666704" w:rsidRDefault="00666704" w:rsidP="009618AF">
      <w:pPr>
        <w:pStyle w:val="libNormal"/>
        <w:rPr>
          <w:rtl/>
        </w:rPr>
      </w:pPr>
      <w:r>
        <w:rPr>
          <w:rFonts w:hint="cs"/>
          <w:rtl/>
        </w:rPr>
        <w:t>والباحث ج</w:t>
      </w:r>
      <w:r w:rsidR="00873EBF">
        <w:rPr>
          <w:rFonts w:hint="cs"/>
          <w:rtl/>
        </w:rPr>
        <w:t>ِ</w:t>
      </w:r>
      <w:r>
        <w:rPr>
          <w:rFonts w:hint="cs"/>
          <w:rtl/>
        </w:rPr>
        <w:t>د</w:t>
      </w:r>
      <w:r w:rsidR="00873EBF">
        <w:rPr>
          <w:rFonts w:hint="cs"/>
          <w:rtl/>
        </w:rPr>
        <w:t>ُّ</w:t>
      </w:r>
      <w:r>
        <w:rPr>
          <w:rFonts w:hint="cs"/>
          <w:rtl/>
        </w:rPr>
        <w:t xml:space="preserve"> عليم ب</w:t>
      </w:r>
      <w:r w:rsidR="00C82565">
        <w:rPr>
          <w:rFonts w:hint="cs"/>
          <w:rtl/>
        </w:rPr>
        <w:t>أنَّه</w:t>
      </w:r>
      <w:r>
        <w:rPr>
          <w:rFonts w:hint="cs"/>
          <w:rtl/>
        </w:rPr>
        <w:t xml:space="preserve"> من المعم</w:t>
      </w:r>
      <w:r w:rsidR="00873EBF">
        <w:rPr>
          <w:rFonts w:hint="cs"/>
          <w:rtl/>
        </w:rPr>
        <w:t>ّ</w:t>
      </w:r>
      <w:r>
        <w:rPr>
          <w:rFonts w:hint="cs"/>
          <w:rtl/>
        </w:rPr>
        <w:t>رين وليد القرن الثالث مهما وقف على قوله في إحدى مقطوعاته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873EBF" w:rsidTr="006A3788">
        <w:trPr>
          <w:trHeight w:val="350"/>
        </w:trPr>
        <w:tc>
          <w:tcPr>
            <w:tcW w:w="3920" w:type="dxa"/>
            <w:shd w:val="clear" w:color="auto" w:fill="auto"/>
          </w:tcPr>
          <w:p w:rsidR="00873EBF" w:rsidRDefault="00873EBF" w:rsidP="006A3788">
            <w:pPr>
              <w:pStyle w:val="libPoem"/>
            </w:pPr>
            <w:r>
              <w:rPr>
                <w:rFonts w:hint="cs"/>
                <w:rtl/>
              </w:rPr>
              <w:t>وقائلة</w:t>
            </w:r>
            <w:r w:rsidR="00E66EDC">
              <w:rPr>
                <w:rFonts w:hint="cs"/>
                <w:rtl/>
              </w:rPr>
              <w:t>:</w:t>
            </w:r>
            <w:r>
              <w:rPr>
                <w:rFonts w:hint="cs"/>
                <w:rtl/>
              </w:rPr>
              <w:t>تعيش</w:t>
            </w:r>
            <w:r w:rsidRPr="00725071">
              <w:rPr>
                <w:rStyle w:val="libPoemTiniChar0"/>
                <w:rtl/>
              </w:rPr>
              <w:br/>
              <w:t> </w:t>
            </w:r>
          </w:p>
        </w:tc>
        <w:tc>
          <w:tcPr>
            <w:tcW w:w="279" w:type="dxa"/>
            <w:shd w:val="clear" w:color="auto" w:fill="auto"/>
          </w:tcPr>
          <w:p w:rsidR="00873EBF" w:rsidRDefault="00873EBF" w:rsidP="006A3788">
            <w:pPr>
              <w:pStyle w:val="libPoem"/>
              <w:rPr>
                <w:rtl/>
              </w:rPr>
            </w:pPr>
          </w:p>
        </w:tc>
        <w:tc>
          <w:tcPr>
            <w:tcW w:w="3881" w:type="dxa"/>
            <w:shd w:val="clear" w:color="auto" w:fill="auto"/>
          </w:tcPr>
          <w:p w:rsidR="00873EBF" w:rsidRDefault="00873EBF" w:rsidP="006A3788">
            <w:pPr>
              <w:pStyle w:val="libPoem"/>
            </w:pPr>
            <w:r w:rsidRPr="009618AF">
              <w:rPr>
                <w:rFonts w:hint="cs"/>
                <w:rtl/>
              </w:rPr>
              <w:t>مظلوما</w:t>
            </w:r>
            <w:r>
              <w:rPr>
                <w:rFonts w:hint="cs"/>
                <w:rtl/>
              </w:rPr>
              <w:t xml:space="preserve">ً </w:t>
            </w:r>
            <w:r w:rsidRPr="009618AF">
              <w:rPr>
                <w:rFonts w:hint="cs"/>
                <w:rtl/>
              </w:rPr>
              <w:t>بسيف</w:t>
            </w:r>
            <w:r>
              <w:rPr>
                <w:rFonts w:hint="cs"/>
                <w:rtl/>
              </w:rPr>
              <w:t xml:space="preserve">ِ </w:t>
            </w:r>
            <w:r w:rsidRPr="00583C0E">
              <w:rPr>
                <w:rStyle w:val="libFootnotenumChar"/>
                <w:rFonts w:hint="cs"/>
                <w:rtl/>
              </w:rPr>
              <w:t>(2)</w:t>
            </w:r>
            <w:r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القب</w:t>
      </w:r>
      <w:r w:rsidR="00E66EDC">
        <w:rPr>
          <w:rFonts w:hint="cs"/>
          <w:rtl/>
        </w:rPr>
        <w:t>:</w:t>
      </w:r>
      <w:r w:rsidRPr="008A0D7A">
        <w:rPr>
          <w:rFonts w:hint="cs"/>
          <w:rtl/>
        </w:rPr>
        <w:t>ما يدخل في جيب القميص من الرقاع. الغلالة شعار يلبس تحت</w:t>
      </w:r>
      <w:r w:rsidR="00BF3A63">
        <w:rPr>
          <w:rFonts w:hint="cs"/>
          <w:rtl/>
        </w:rPr>
        <w:t>َ</w:t>
      </w:r>
      <w:r w:rsidRPr="008A0D7A">
        <w:rPr>
          <w:rFonts w:hint="cs"/>
          <w:rtl/>
        </w:rPr>
        <w:t xml:space="preserve"> الثوب.</w:t>
      </w:r>
    </w:p>
    <w:p w:rsidR="00FB201C" w:rsidRDefault="00666704" w:rsidP="00D903B8">
      <w:pPr>
        <w:pStyle w:val="libFootnote0"/>
        <w:rPr>
          <w:rtl/>
        </w:rPr>
      </w:pPr>
      <w:r w:rsidRPr="008A0D7A">
        <w:rPr>
          <w:rFonts w:hint="cs"/>
          <w:rtl/>
        </w:rPr>
        <w:t xml:space="preserve">2 </w:t>
      </w:r>
      <w:r w:rsidR="0013021F">
        <w:rPr>
          <w:rFonts w:hint="cs"/>
          <w:rtl/>
        </w:rPr>
        <w:t>-</w:t>
      </w:r>
      <w:r w:rsidRPr="008A0D7A">
        <w:rPr>
          <w:rFonts w:hint="cs"/>
          <w:rtl/>
        </w:rPr>
        <w:t xml:space="preserve"> كذا وجدناه في ديو</w:t>
      </w:r>
      <w:r w:rsidR="00D903B8">
        <w:rPr>
          <w:rFonts w:hint="cs"/>
          <w:rtl/>
        </w:rPr>
        <w:t>ان</w:t>
      </w:r>
      <w:r w:rsidR="00C82565">
        <w:rPr>
          <w:rFonts w:hint="cs"/>
          <w:rtl/>
        </w:rPr>
        <w:t>ه</w:t>
      </w:r>
      <w:r w:rsidRPr="008A0D7A">
        <w:rPr>
          <w:rFonts w:hint="cs"/>
          <w:rtl/>
        </w:rPr>
        <w:t xml:space="preserve"> وفيه سقط.</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B52CE7" w:rsidTr="006A3788">
        <w:trPr>
          <w:trHeight w:val="350"/>
        </w:trPr>
        <w:tc>
          <w:tcPr>
            <w:tcW w:w="3920" w:type="dxa"/>
            <w:shd w:val="clear" w:color="auto" w:fill="auto"/>
          </w:tcPr>
          <w:p w:rsidR="00B52CE7" w:rsidRDefault="00B52CE7" w:rsidP="006A3788">
            <w:pPr>
              <w:pStyle w:val="libPoem"/>
            </w:pPr>
            <w:r>
              <w:rPr>
                <w:rFonts w:hint="cs"/>
                <w:rtl/>
              </w:rPr>
              <w:lastRenderedPageBreak/>
              <w:t>فقلتُ لها</w:t>
            </w:r>
            <w:r w:rsidR="00E66EDC">
              <w:rPr>
                <w:rFonts w:hint="cs"/>
                <w:rtl/>
              </w:rPr>
              <w:t>:</w:t>
            </w:r>
            <w:r>
              <w:rPr>
                <w:rFonts w:hint="cs"/>
                <w:rtl/>
              </w:rPr>
              <w:t>أباكي ذاك حزني</w:t>
            </w:r>
            <w:r w:rsidRPr="00725071">
              <w:rPr>
                <w:rStyle w:val="libPoemTiniChar0"/>
                <w:rtl/>
              </w:rPr>
              <w:br/>
              <w:t> </w:t>
            </w:r>
          </w:p>
        </w:tc>
        <w:tc>
          <w:tcPr>
            <w:tcW w:w="279" w:type="dxa"/>
            <w:shd w:val="clear" w:color="auto" w:fill="auto"/>
          </w:tcPr>
          <w:p w:rsidR="00B52CE7" w:rsidRDefault="00B52CE7" w:rsidP="006A3788">
            <w:pPr>
              <w:pStyle w:val="libPoem"/>
              <w:rPr>
                <w:rtl/>
              </w:rPr>
            </w:pPr>
          </w:p>
        </w:tc>
        <w:tc>
          <w:tcPr>
            <w:tcW w:w="3881" w:type="dxa"/>
            <w:shd w:val="clear" w:color="auto" w:fill="auto"/>
          </w:tcPr>
          <w:p w:rsidR="00B52CE7" w:rsidRDefault="00B52CE7" w:rsidP="006A3788">
            <w:pPr>
              <w:pStyle w:val="libPoem"/>
            </w:pPr>
            <w:r>
              <w:rPr>
                <w:rFonts w:hint="cs"/>
                <w:rtl/>
              </w:rPr>
              <w:t>على مائة فجعت بها ونيف</w:t>
            </w:r>
            <w:r w:rsidR="00453AD1">
              <w:rPr>
                <w:rFonts w:hint="cs"/>
                <w:rtl/>
              </w:rPr>
              <w:t>ِ</w:t>
            </w:r>
            <w:r w:rsidRPr="00725071">
              <w:rPr>
                <w:rStyle w:val="libPoemTiniChar0"/>
                <w:rtl/>
              </w:rPr>
              <w:br/>
              <w:t> </w:t>
            </w:r>
          </w:p>
        </w:tc>
      </w:tr>
    </w:tbl>
    <w:p w:rsidR="00FB201C" w:rsidRDefault="00666704" w:rsidP="00B52CE7">
      <w:pPr>
        <w:pStyle w:val="libNormal"/>
        <w:rPr>
          <w:rtl/>
        </w:rPr>
      </w:pPr>
      <w:r>
        <w:rPr>
          <w:rFonts w:hint="cs"/>
          <w:rtl/>
        </w:rPr>
        <w:t xml:space="preserve">فبعد ذلك </w:t>
      </w:r>
      <w:r w:rsidR="00911C64">
        <w:rPr>
          <w:rFonts w:hint="cs"/>
          <w:rtl/>
        </w:rPr>
        <w:t>كلّ</w:t>
      </w:r>
      <w:r w:rsidR="00B52CE7">
        <w:rPr>
          <w:rFonts w:hint="cs"/>
          <w:rtl/>
        </w:rPr>
        <w:t>ِ</w:t>
      </w:r>
      <w:r>
        <w:rPr>
          <w:rFonts w:hint="cs"/>
          <w:rtl/>
        </w:rPr>
        <w:t>ه لا يبقى وزن</w:t>
      </w:r>
      <w:r w:rsidR="00B52CE7">
        <w:rPr>
          <w:rFonts w:hint="cs"/>
          <w:rtl/>
        </w:rPr>
        <w:t>ٌ</w:t>
      </w:r>
      <w:r>
        <w:rPr>
          <w:rFonts w:hint="cs"/>
          <w:rtl/>
        </w:rPr>
        <w:t xml:space="preserve"> في تضعيف </w:t>
      </w:r>
      <w:r w:rsidR="00827FBC">
        <w:rPr>
          <w:rFonts w:hint="cs"/>
          <w:rtl/>
        </w:rPr>
        <w:t>إبن</w:t>
      </w:r>
      <w:r>
        <w:rPr>
          <w:rFonts w:hint="cs"/>
          <w:rtl/>
        </w:rPr>
        <w:t xml:space="preserve"> كثير في تاريخه 11 ص 329 قول </w:t>
      </w:r>
      <w:r w:rsidR="00827FBC">
        <w:rPr>
          <w:rFonts w:hint="cs"/>
          <w:rtl/>
        </w:rPr>
        <w:t>إبن</w:t>
      </w:r>
      <w:r>
        <w:rPr>
          <w:rFonts w:hint="cs"/>
          <w:rtl/>
        </w:rPr>
        <w:t xml:space="preserve"> خلكان ب</w:t>
      </w:r>
      <w:r w:rsidR="00B52CE7">
        <w:rPr>
          <w:rFonts w:hint="cs"/>
          <w:rtl/>
        </w:rPr>
        <w:t>أنِّ</w:t>
      </w:r>
      <w:r w:rsidR="00C82565">
        <w:rPr>
          <w:rFonts w:hint="cs"/>
          <w:rtl/>
        </w:rPr>
        <w:t>ه</w:t>
      </w:r>
      <w:r>
        <w:rPr>
          <w:rFonts w:hint="cs"/>
          <w:rtl/>
        </w:rPr>
        <w:t xml:space="preserve"> ع</w:t>
      </w:r>
      <w:r w:rsidR="00B52CE7">
        <w:rPr>
          <w:rFonts w:hint="cs"/>
          <w:rtl/>
        </w:rPr>
        <w:t>ُ</w:t>
      </w:r>
      <w:r>
        <w:rPr>
          <w:rFonts w:hint="cs"/>
          <w:rtl/>
        </w:rPr>
        <w:t>زل عن حسبة بغداد بأبي سعيد ال</w:t>
      </w:r>
      <w:r w:rsidR="00B52CE7">
        <w:rPr>
          <w:rFonts w:hint="cs"/>
          <w:rtl/>
        </w:rPr>
        <w:t>إ</w:t>
      </w:r>
      <w:r>
        <w:rPr>
          <w:rFonts w:hint="cs"/>
          <w:rtl/>
        </w:rPr>
        <w:t xml:space="preserve">صطخري </w:t>
      </w:r>
      <w:r w:rsidR="00827FBC">
        <w:rPr>
          <w:rFonts w:hint="cs"/>
          <w:rtl/>
        </w:rPr>
        <w:t>المتوفّى</w:t>
      </w:r>
      <w:r w:rsidR="00B52CE7">
        <w:rPr>
          <w:rFonts w:hint="cs"/>
          <w:rtl/>
        </w:rPr>
        <w:t xml:space="preserve"> 328. </w:t>
      </w:r>
      <w:r>
        <w:rPr>
          <w:rFonts w:hint="cs"/>
          <w:rtl/>
        </w:rPr>
        <w:t>كما لا يبعد عندئذ ما في ( المعالم ) من تلم</w:t>
      </w:r>
      <w:r w:rsidR="00B52CE7">
        <w:rPr>
          <w:rFonts w:hint="cs"/>
          <w:rtl/>
        </w:rPr>
        <w:t>ّ</w:t>
      </w:r>
      <w:r>
        <w:rPr>
          <w:rFonts w:hint="cs"/>
          <w:rtl/>
        </w:rPr>
        <w:t xml:space="preserve">ذه علي </w:t>
      </w:r>
      <w:r w:rsidR="00827FBC">
        <w:rPr>
          <w:rFonts w:hint="cs"/>
          <w:rtl/>
        </w:rPr>
        <w:t>إبن</w:t>
      </w:r>
      <w:r>
        <w:rPr>
          <w:rFonts w:hint="cs"/>
          <w:rtl/>
        </w:rPr>
        <w:t xml:space="preserve"> الرومي </w:t>
      </w:r>
      <w:r w:rsidR="00827FBC">
        <w:rPr>
          <w:rFonts w:hint="cs"/>
          <w:rtl/>
        </w:rPr>
        <w:t>المتوفّى</w:t>
      </w:r>
      <w:r>
        <w:rPr>
          <w:rFonts w:hint="cs"/>
          <w:rtl/>
        </w:rPr>
        <w:t xml:space="preserve"> 283 إذ تلم</w:t>
      </w:r>
      <w:r w:rsidR="00B52CE7">
        <w:rPr>
          <w:rFonts w:hint="cs"/>
          <w:rtl/>
        </w:rPr>
        <w:t>ّ</w:t>
      </w:r>
      <w:r>
        <w:rPr>
          <w:rFonts w:hint="cs"/>
          <w:rtl/>
        </w:rPr>
        <w:t>ذه عليه إن</w:t>
      </w:r>
      <w:r w:rsidR="00B52CE7">
        <w:rPr>
          <w:rFonts w:hint="cs"/>
          <w:rtl/>
        </w:rPr>
        <w:t>ّ</w:t>
      </w:r>
      <w:r>
        <w:rPr>
          <w:rFonts w:hint="cs"/>
          <w:rtl/>
        </w:rPr>
        <w:t>ما كان في الأدب في الآليات</w:t>
      </w:r>
      <w:r w:rsidR="00E66EDC">
        <w:rPr>
          <w:rFonts w:hint="cs"/>
          <w:rtl/>
        </w:rPr>
        <w:t>،</w:t>
      </w:r>
      <w:r>
        <w:rPr>
          <w:rFonts w:hint="cs"/>
          <w:rtl/>
        </w:rPr>
        <w:t xml:space="preserve"> ومن الممكن أن يكون ذلك قبل أن يبلغ الحلم أيضا كتلم</w:t>
      </w:r>
      <w:r w:rsidR="00B52CE7">
        <w:rPr>
          <w:rFonts w:hint="cs"/>
          <w:rtl/>
        </w:rPr>
        <w:t>ّ</w:t>
      </w:r>
      <w:r>
        <w:rPr>
          <w:rFonts w:hint="cs"/>
          <w:rtl/>
        </w:rPr>
        <w:t>ذ الشريف الرضي</w:t>
      </w:r>
      <w:r w:rsidR="00B52CE7">
        <w:rPr>
          <w:rFonts w:hint="cs"/>
          <w:rtl/>
        </w:rPr>
        <w:t>ِّ</w:t>
      </w:r>
      <w:r>
        <w:rPr>
          <w:rFonts w:hint="cs"/>
          <w:rtl/>
        </w:rPr>
        <w:t xml:space="preserve"> على أستاذه السيرافي وله دون العشر من عمره كما يأتي في ترجمته.</w:t>
      </w:r>
    </w:p>
    <w:p w:rsidR="00666704" w:rsidRDefault="00666704" w:rsidP="00B52CE7">
      <w:pPr>
        <w:pStyle w:val="Heading2"/>
        <w:rPr>
          <w:rtl/>
        </w:rPr>
      </w:pPr>
      <w:bookmarkStart w:id="56" w:name="42"/>
      <w:bookmarkStart w:id="57" w:name="_Toc509050621"/>
      <w:r w:rsidRPr="00134C01">
        <w:rPr>
          <w:rFonts w:hint="cs"/>
          <w:rtl/>
        </w:rPr>
        <w:t xml:space="preserve">مصادر ترجمة </w:t>
      </w:r>
      <w:r w:rsidR="00827FBC" w:rsidRPr="00134C01">
        <w:rPr>
          <w:rFonts w:hint="cs"/>
          <w:rtl/>
        </w:rPr>
        <w:t>إبن</w:t>
      </w:r>
      <w:r w:rsidRPr="00134C01">
        <w:rPr>
          <w:rFonts w:hint="cs"/>
          <w:rtl/>
        </w:rPr>
        <w:t xml:space="preserve"> الحجاج</w:t>
      </w:r>
      <w:bookmarkEnd w:id="56"/>
      <w:bookmarkEnd w:id="57"/>
    </w:p>
    <w:tbl>
      <w:tblPr>
        <w:tblStyle w:val="TableGrid"/>
        <w:bidiVisual/>
        <w:tblW w:w="0" w:type="auto"/>
        <w:tblLook w:val="04A0" w:firstRow="1" w:lastRow="0" w:firstColumn="1" w:lastColumn="0" w:noHBand="0" w:noVBand="1"/>
      </w:tblPr>
      <w:tblGrid>
        <w:gridCol w:w="4785"/>
        <w:gridCol w:w="4786"/>
      </w:tblGrid>
      <w:tr w:rsidR="00B52CE7" w:rsidTr="00B52CE7">
        <w:tc>
          <w:tcPr>
            <w:tcW w:w="4785" w:type="dxa"/>
          </w:tcPr>
          <w:p w:rsidR="00B52CE7" w:rsidRDefault="00B52CE7" w:rsidP="00F65939">
            <w:pPr>
              <w:pStyle w:val="libNormal"/>
              <w:rPr>
                <w:rtl/>
              </w:rPr>
            </w:pPr>
            <w:r>
              <w:rPr>
                <w:rFonts w:hint="cs"/>
                <w:rtl/>
              </w:rPr>
              <w:t>يتيمة الدهر 3 ص 25</w:t>
            </w:r>
          </w:p>
        </w:tc>
        <w:tc>
          <w:tcPr>
            <w:tcW w:w="4786" w:type="dxa"/>
          </w:tcPr>
          <w:p w:rsidR="00B52CE7" w:rsidRDefault="00B52CE7" w:rsidP="00F65939">
            <w:pPr>
              <w:pStyle w:val="libNormal"/>
              <w:rPr>
                <w:rtl/>
              </w:rPr>
            </w:pPr>
            <w:r>
              <w:rPr>
                <w:rFonts w:hint="cs"/>
                <w:rtl/>
              </w:rPr>
              <w:t>تاريخ الخطيب 8 ص 14</w:t>
            </w:r>
          </w:p>
        </w:tc>
      </w:tr>
      <w:tr w:rsidR="00B52CE7" w:rsidTr="00B52CE7">
        <w:tc>
          <w:tcPr>
            <w:tcW w:w="4785" w:type="dxa"/>
          </w:tcPr>
          <w:p w:rsidR="00B52CE7" w:rsidRDefault="00B52CE7" w:rsidP="00F65939">
            <w:pPr>
              <w:pStyle w:val="libNormal"/>
              <w:rPr>
                <w:rtl/>
              </w:rPr>
            </w:pPr>
            <w:r>
              <w:rPr>
                <w:rFonts w:hint="cs"/>
                <w:rtl/>
              </w:rPr>
              <w:t>معجم الاُدباء 4 ص 6</w:t>
            </w:r>
          </w:p>
        </w:tc>
        <w:tc>
          <w:tcPr>
            <w:tcW w:w="4786" w:type="dxa"/>
          </w:tcPr>
          <w:p w:rsidR="00B52CE7" w:rsidRDefault="00B52CE7" w:rsidP="00F65939">
            <w:pPr>
              <w:pStyle w:val="libNormal"/>
              <w:rPr>
                <w:rtl/>
              </w:rPr>
            </w:pPr>
            <w:r>
              <w:rPr>
                <w:rFonts w:hint="cs"/>
                <w:rtl/>
              </w:rPr>
              <w:t>تاريخ إبن خلكان 1 ص 170</w:t>
            </w:r>
          </w:p>
        </w:tc>
      </w:tr>
      <w:tr w:rsidR="00B52CE7" w:rsidTr="00B52CE7">
        <w:tc>
          <w:tcPr>
            <w:tcW w:w="4785" w:type="dxa"/>
          </w:tcPr>
          <w:p w:rsidR="00B52CE7" w:rsidRDefault="00B52CE7" w:rsidP="00F65939">
            <w:pPr>
              <w:pStyle w:val="libNormal"/>
              <w:rPr>
                <w:rtl/>
              </w:rPr>
            </w:pPr>
            <w:r>
              <w:rPr>
                <w:rFonts w:hint="cs"/>
                <w:rtl/>
              </w:rPr>
              <w:t>معالم العلماء ص 136</w:t>
            </w:r>
          </w:p>
        </w:tc>
        <w:tc>
          <w:tcPr>
            <w:tcW w:w="4786" w:type="dxa"/>
          </w:tcPr>
          <w:p w:rsidR="00B52CE7" w:rsidRDefault="00B52CE7" w:rsidP="00F65939">
            <w:pPr>
              <w:pStyle w:val="libNormal"/>
              <w:rPr>
                <w:rtl/>
              </w:rPr>
            </w:pPr>
            <w:r>
              <w:rPr>
                <w:rFonts w:hint="cs"/>
                <w:rtl/>
              </w:rPr>
              <w:t>ألكامل لإبن الأثير 9 ص 63</w:t>
            </w:r>
          </w:p>
        </w:tc>
      </w:tr>
      <w:tr w:rsidR="00B52CE7" w:rsidTr="00B52CE7">
        <w:tc>
          <w:tcPr>
            <w:tcW w:w="4785" w:type="dxa"/>
          </w:tcPr>
          <w:p w:rsidR="00B52CE7" w:rsidRDefault="00B52CE7" w:rsidP="00453AD1">
            <w:pPr>
              <w:pStyle w:val="libNormal"/>
              <w:rPr>
                <w:rtl/>
              </w:rPr>
            </w:pPr>
            <w:r>
              <w:rPr>
                <w:rFonts w:hint="cs"/>
                <w:rtl/>
              </w:rPr>
              <w:t>ألمنتظم ل</w:t>
            </w:r>
            <w:r w:rsidR="00453AD1">
              <w:rPr>
                <w:rFonts w:hint="cs"/>
                <w:rtl/>
              </w:rPr>
              <w:t>ا</w:t>
            </w:r>
            <w:r>
              <w:rPr>
                <w:rFonts w:hint="cs"/>
                <w:rtl/>
              </w:rPr>
              <w:t>بن الجوزي 7 ص 216</w:t>
            </w:r>
          </w:p>
        </w:tc>
        <w:tc>
          <w:tcPr>
            <w:tcW w:w="4786" w:type="dxa"/>
          </w:tcPr>
          <w:p w:rsidR="00B52CE7" w:rsidRDefault="00B52CE7" w:rsidP="00F65939">
            <w:pPr>
              <w:pStyle w:val="libNormal"/>
              <w:rPr>
                <w:rtl/>
              </w:rPr>
            </w:pPr>
            <w:r>
              <w:rPr>
                <w:rFonts w:hint="cs"/>
                <w:rtl/>
              </w:rPr>
              <w:t>تاريخ إبن كثير 11 ص 329</w:t>
            </w:r>
          </w:p>
        </w:tc>
      </w:tr>
      <w:tr w:rsidR="00B52CE7" w:rsidTr="00B52CE7">
        <w:tc>
          <w:tcPr>
            <w:tcW w:w="4785" w:type="dxa"/>
          </w:tcPr>
          <w:p w:rsidR="00B52CE7" w:rsidRDefault="00B52CE7" w:rsidP="00F65939">
            <w:pPr>
              <w:pStyle w:val="libNormal"/>
              <w:rPr>
                <w:rtl/>
              </w:rPr>
            </w:pPr>
            <w:r>
              <w:rPr>
                <w:rFonts w:hint="cs"/>
                <w:rtl/>
              </w:rPr>
              <w:t>تاريخ أبي الفدا 3 ص 242</w:t>
            </w:r>
          </w:p>
        </w:tc>
        <w:tc>
          <w:tcPr>
            <w:tcW w:w="4786" w:type="dxa"/>
          </w:tcPr>
          <w:p w:rsidR="00B52CE7" w:rsidRDefault="00B52CE7" w:rsidP="00F65939">
            <w:pPr>
              <w:pStyle w:val="libNormal"/>
              <w:rPr>
                <w:rtl/>
              </w:rPr>
            </w:pPr>
            <w:r>
              <w:rPr>
                <w:rFonts w:hint="cs"/>
                <w:rtl/>
              </w:rPr>
              <w:t>مرآة الجنان 2 ص 444</w:t>
            </w:r>
          </w:p>
        </w:tc>
      </w:tr>
      <w:tr w:rsidR="00B52CE7" w:rsidTr="00B52CE7">
        <w:tc>
          <w:tcPr>
            <w:tcW w:w="4785" w:type="dxa"/>
          </w:tcPr>
          <w:p w:rsidR="00B52CE7" w:rsidRDefault="00B52CE7" w:rsidP="00F65939">
            <w:pPr>
              <w:pStyle w:val="libNormal"/>
              <w:rPr>
                <w:rtl/>
              </w:rPr>
            </w:pPr>
            <w:r>
              <w:rPr>
                <w:rFonts w:hint="cs"/>
                <w:rtl/>
              </w:rPr>
              <w:t>معاهد التنصيص 2 ص 62</w:t>
            </w:r>
          </w:p>
        </w:tc>
        <w:tc>
          <w:tcPr>
            <w:tcW w:w="4786" w:type="dxa"/>
          </w:tcPr>
          <w:p w:rsidR="00B52CE7" w:rsidRDefault="00B52CE7" w:rsidP="00F65939">
            <w:pPr>
              <w:pStyle w:val="libNormal"/>
              <w:rPr>
                <w:rtl/>
              </w:rPr>
            </w:pPr>
            <w:r>
              <w:rPr>
                <w:rFonts w:hint="cs"/>
                <w:rtl/>
              </w:rPr>
              <w:t>مجالس المؤمنين 459</w:t>
            </w:r>
          </w:p>
        </w:tc>
      </w:tr>
      <w:tr w:rsidR="00B52CE7" w:rsidTr="00B52CE7">
        <w:tc>
          <w:tcPr>
            <w:tcW w:w="4785" w:type="dxa"/>
          </w:tcPr>
          <w:p w:rsidR="00B52CE7" w:rsidRDefault="00B52CE7" w:rsidP="00F65939">
            <w:pPr>
              <w:pStyle w:val="libNormal"/>
              <w:rPr>
                <w:rtl/>
              </w:rPr>
            </w:pPr>
            <w:r>
              <w:rPr>
                <w:rFonts w:hint="cs"/>
                <w:rtl/>
              </w:rPr>
              <w:t>شذرات الذهب 3 ص 136</w:t>
            </w:r>
          </w:p>
        </w:tc>
        <w:tc>
          <w:tcPr>
            <w:tcW w:w="4786" w:type="dxa"/>
          </w:tcPr>
          <w:p w:rsidR="00B52CE7" w:rsidRDefault="00B52CE7" w:rsidP="00F65939">
            <w:pPr>
              <w:pStyle w:val="libNormal"/>
              <w:rPr>
                <w:rtl/>
              </w:rPr>
            </w:pPr>
            <w:r>
              <w:rPr>
                <w:rFonts w:hint="cs"/>
                <w:rtl/>
              </w:rPr>
              <w:t>ايضاح المقاصد للبهائي مخطوط</w:t>
            </w:r>
          </w:p>
        </w:tc>
      </w:tr>
      <w:tr w:rsidR="00B52CE7" w:rsidTr="00B52CE7">
        <w:tc>
          <w:tcPr>
            <w:tcW w:w="4785" w:type="dxa"/>
          </w:tcPr>
          <w:p w:rsidR="00B52CE7" w:rsidRDefault="00B52CE7" w:rsidP="00F65939">
            <w:pPr>
              <w:pStyle w:val="libNormal"/>
              <w:rPr>
                <w:rtl/>
              </w:rPr>
            </w:pPr>
            <w:r>
              <w:rPr>
                <w:rFonts w:hint="cs"/>
                <w:rtl/>
              </w:rPr>
              <w:t>كشف الظنون 1 ص 498</w:t>
            </w:r>
          </w:p>
        </w:tc>
        <w:tc>
          <w:tcPr>
            <w:tcW w:w="4786" w:type="dxa"/>
          </w:tcPr>
          <w:p w:rsidR="00B52CE7" w:rsidRDefault="00B52CE7" w:rsidP="00F65939">
            <w:pPr>
              <w:pStyle w:val="libNormal"/>
              <w:rPr>
                <w:rtl/>
              </w:rPr>
            </w:pPr>
            <w:r>
              <w:rPr>
                <w:rFonts w:hint="cs"/>
                <w:rtl/>
              </w:rPr>
              <w:t>رياض العلماء للميرزا عبد الله</w:t>
            </w:r>
            <w:r w:rsidRPr="00666704">
              <w:rPr>
                <w:rFonts w:hint="cs"/>
                <w:rtl/>
              </w:rPr>
              <w:t xml:space="preserve">. </w:t>
            </w:r>
            <w:r>
              <w:rPr>
                <w:rFonts w:hint="cs"/>
                <w:rtl/>
              </w:rPr>
              <w:t>مخطوط</w:t>
            </w:r>
          </w:p>
        </w:tc>
      </w:tr>
      <w:tr w:rsidR="00B52CE7" w:rsidTr="00B52CE7">
        <w:tc>
          <w:tcPr>
            <w:tcW w:w="4785" w:type="dxa"/>
          </w:tcPr>
          <w:p w:rsidR="00B52CE7" w:rsidRDefault="00B52CE7" w:rsidP="00F65939">
            <w:pPr>
              <w:pStyle w:val="libNormal"/>
              <w:rPr>
                <w:rtl/>
              </w:rPr>
            </w:pPr>
            <w:r>
              <w:rPr>
                <w:rFonts w:hint="cs"/>
                <w:rtl/>
              </w:rPr>
              <w:t>أمل الآمل للشيخ الحرّ</w:t>
            </w:r>
          </w:p>
        </w:tc>
        <w:tc>
          <w:tcPr>
            <w:tcW w:w="4786" w:type="dxa"/>
          </w:tcPr>
          <w:p w:rsidR="00B52CE7" w:rsidRDefault="00B52CE7" w:rsidP="00F65939">
            <w:pPr>
              <w:pStyle w:val="libNormal"/>
              <w:rPr>
                <w:rtl/>
              </w:rPr>
            </w:pPr>
            <w:r>
              <w:rPr>
                <w:rFonts w:hint="cs"/>
                <w:rtl/>
              </w:rPr>
              <w:t>رياض الجنَّة للسيِّد الزنوزي. مخطوط</w:t>
            </w:r>
          </w:p>
        </w:tc>
      </w:tr>
      <w:tr w:rsidR="00B52CE7" w:rsidTr="00B52CE7">
        <w:tc>
          <w:tcPr>
            <w:tcW w:w="4785" w:type="dxa"/>
          </w:tcPr>
          <w:p w:rsidR="00B52CE7" w:rsidRDefault="00B52CE7" w:rsidP="00F65939">
            <w:pPr>
              <w:pStyle w:val="libNormal"/>
              <w:rPr>
                <w:rtl/>
              </w:rPr>
            </w:pPr>
            <w:r>
              <w:rPr>
                <w:rFonts w:hint="cs"/>
                <w:rtl/>
              </w:rPr>
              <w:t>روضات الجنّات ص 239</w:t>
            </w:r>
          </w:p>
        </w:tc>
        <w:tc>
          <w:tcPr>
            <w:tcW w:w="4786" w:type="dxa"/>
          </w:tcPr>
          <w:p w:rsidR="00B52CE7" w:rsidRDefault="00B52CE7" w:rsidP="00F65939">
            <w:pPr>
              <w:pStyle w:val="libNormal"/>
              <w:rPr>
                <w:rtl/>
              </w:rPr>
            </w:pPr>
            <w:r>
              <w:rPr>
                <w:rFonts w:hint="cs"/>
                <w:rtl/>
              </w:rPr>
              <w:t>نسمة السحر فيمن تشيِّع وشعر. مخطوط</w:t>
            </w:r>
          </w:p>
        </w:tc>
      </w:tr>
      <w:tr w:rsidR="00B52CE7" w:rsidTr="00B52CE7">
        <w:tc>
          <w:tcPr>
            <w:tcW w:w="4785" w:type="dxa"/>
          </w:tcPr>
          <w:p w:rsidR="00B52CE7" w:rsidRDefault="00B52CE7" w:rsidP="00F65939">
            <w:pPr>
              <w:pStyle w:val="libNormal"/>
              <w:rPr>
                <w:rtl/>
              </w:rPr>
            </w:pPr>
            <w:r>
              <w:rPr>
                <w:rFonts w:hint="cs"/>
                <w:rtl/>
              </w:rPr>
              <w:t>سفينة البحار 1 ص 225</w:t>
            </w:r>
          </w:p>
        </w:tc>
        <w:tc>
          <w:tcPr>
            <w:tcW w:w="4786" w:type="dxa"/>
          </w:tcPr>
          <w:p w:rsidR="00B52CE7" w:rsidRDefault="00B52CE7" w:rsidP="00F65939">
            <w:pPr>
              <w:pStyle w:val="libNormal"/>
              <w:rPr>
                <w:rtl/>
              </w:rPr>
            </w:pPr>
            <w:r>
              <w:rPr>
                <w:rFonts w:hint="cs"/>
                <w:rtl/>
              </w:rPr>
              <w:t>تتمم الأمل لإبن أبي شبانة. مخطوط</w:t>
            </w:r>
          </w:p>
        </w:tc>
      </w:tr>
      <w:tr w:rsidR="00B52CE7" w:rsidTr="00B52CE7">
        <w:tc>
          <w:tcPr>
            <w:tcW w:w="4785" w:type="dxa"/>
          </w:tcPr>
          <w:p w:rsidR="00B52CE7" w:rsidRDefault="00A35621" w:rsidP="00F65939">
            <w:pPr>
              <w:pStyle w:val="libNormal"/>
              <w:rPr>
                <w:rtl/>
              </w:rPr>
            </w:pPr>
            <w:r>
              <w:rPr>
                <w:rFonts w:hint="cs"/>
                <w:rtl/>
              </w:rPr>
              <w:t>ألشيعة وفنون الإسلام 106</w:t>
            </w:r>
          </w:p>
        </w:tc>
        <w:tc>
          <w:tcPr>
            <w:tcW w:w="4786" w:type="dxa"/>
          </w:tcPr>
          <w:p w:rsidR="00B52CE7" w:rsidRDefault="00A35621" w:rsidP="00F65939">
            <w:pPr>
              <w:pStyle w:val="libNormal"/>
              <w:rPr>
                <w:rtl/>
              </w:rPr>
            </w:pPr>
            <w:r>
              <w:rPr>
                <w:rFonts w:hint="cs"/>
                <w:rtl/>
              </w:rPr>
              <w:t>تنقيح المقال 1 ص 318</w:t>
            </w:r>
          </w:p>
        </w:tc>
      </w:tr>
      <w:tr w:rsidR="00B52CE7" w:rsidTr="00B52CE7">
        <w:tc>
          <w:tcPr>
            <w:tcW w:w="4785" w:type="dxa"/>
          </w:tcPr>
          <w:p w:rsidR="00B52CE7" w:rsidRDefault="00A35621" w:rsidP="00F65939">
            <w:pPr>
              <w:pStyle w:val="libNormal"/>
              <w:rPr>
                <w:rtl/>
              </w:rPr>
            </w:pPr>
            <w:r>
              <w:rPr>
                <w:rFonts w:hint="cs"/>
                <w:rtl/>
              </w:rPr>
              <w:t>دائرة المعارف الإسلاميَّة 1 ص 130</w:t>
            </w:r>
          </w:p>
        </w:tc>
        <w:tc>
          <w:tcPr>
            <w:tcW w:w="4786" w:type="dxa"/>
          </w:tcPr>
          <w:p w:rsidR="00B52CE7" w:rsidRDefault="00A35621" w:rsidP="00F65939">
            <w:pPr>
              <w:pStyle w:val="libNormal"/>
              <w:rPr>
                <w:rtl/>
              </w:rPr>
            </w:pPr>
            <w:r>
              <w:rPr>
                <w:rFonts w:hint="cs"/>
                <w:rtl/>
              </w:rPr>
              <w:t>أعلام الزركلي 1 ص 245</w:t>
            </w:r>
          </w:p>
        </w:tc>
      </w:tr>
    </w:tbl>
    <w:p w:rsidR="00FB201C" w:rsidRDefault="00666704" w:rsidP="009618AF">
      <w:pPr>
        <w:pStyle w:val="libNormal"/>
        <w:rPr>
          <w:rtl/>
        </w:rPr>
      </w:pPr>
      <w:r>
        <w:rPr>
          <w:rFonts w:hint="cs"/>
          <w:rtl/>
        </w:rPr>
        <w:t>دائرة المعارف للبستاني 1 ص 439</w:t>
      </w:r>
    </w:p>
    <w:p w:rsidR="00666704" w:rsidRPr="00666704" w:rsidRDefault="00666704" w:rsidP="009618AF">
      <w:pPr>
        <w:pStyle w:val="libNormal"/>
      </w:pPr>
      <w:r>
        <w:rPr>
          <w:rFonts w:hint="cs"/>
          <w:rtl/>
        </w:rPr>
        <w:t>دائرة المعارف لفريد وجدي 6 ص 12</w:t>
      </w:r>
    </w:p>
    <w:p w:rsidR="00666704" w:rsidRDefault="00666704" w:rsidP="009618AF">
      <w:pPr>
        <w:pStyle w:val="libNormal"/>
        <w:rPr>
          <w:rtl/>
        </w:rPr>
      </w:pPr>
      <w:r>
        <w:rPr>
          <w:rFonts w:hint="cs"/>
          <w:rtl/>
        </w:rPr>
        <w:br w:type="page"/>
      </w:r>
    </w:p>
    <w:p w:rsidR="00666704" w:rsidRPr="009618AF" w:rsidRDefault="00453AD1" w:rsidP="007237E9">
      <w:pPr>
        <w:pStyle w:val="libLeft"/>
        <w:rPr>
          <w:rtl/>
        </w:rPr>
      </w:pPr>
      <w:r>
        <w:rPr>
          <w:rFonts w:hint="cs"/>
          <w:rtl/>
        </w:rPr>
        <w:lastRenderedPageBreak/>
        <w:t>أ</w:t>
      </w:r>
      <w:r w:rsidR="00666704">
        <w:rPr>
          <w:rFonts w:hint="cs"/>
          <w:rtl/>
        </w:rPr>
        <w:t>لقرن الرابع</w:t>
      </w:r>
    </w:p>
    <w:p w:rsidR="00666704" w:rsidRDefault="00666704" w:rsidP="0002392B">
      <w:pPr>
        <w:pStyle w:val="libCenterBold1"/>
        <w:rPr>
          <w:rtl/>
        </w:rPr>
      </w:pPr>
      <w:r>
        <w:rPr>
          <w:rFonts w:hint="cs"/>
          <w:rtl/>
        </w:rPr>
        <w:t>28</w:t>
      </w:r>
    </w:p>
    <w:p w:rsidR="00666704" w:rsidRDefault="00453AD1" w:rsidP="007237E9">
      <w:pPr>
        <w:pStyle w:val="Heading2Center"/>
        <w:rPr>
          <w:rtl/>
        </w:rPr>
      </w:pPr>
      <w:bookmarkStart w:id="58" w:name="_Toc509050622"/>
      <w:r>
        <w:rPr>
          <w:rFonts w:hint="cs"/>
          <w:rtl/>
        </w:rPr>
        <w:t>ا</w:t>
      </w:r>
      <w:r w:rsidR="00666704">
        <w:rPr>
          <w:rFonts w:hint="cs"/>
          <w:rtl/>
        </w:rPr>
        <w:t>بو ال</w:t>
      </w:r>
      <w:r>
        <w:rPr>
          <w:rFonts w:hint="cs"/>
          <w:rtl/>
        </w:rPr>
        <w:t>عب</w:t>
      </w:r>
      <w:r w:rsidR="00FA36D4">
        <w:rPr>
          <w:rFonts w:hint="cs"/>
          <w:rtl/>
        </w:rPr>
        <w:t>اس</w:t>
      </w:r>
      <w:r w:rsidR="00666704">
        <w:rPr>
          <w:rFonts w:hint="cs"/>
          <w:rtl/>
        </w:rPr>
        <w:t xml:space="preserve"> الضبي</w:t>
      </w:r>
      <w:bookmarkEnd w:id="58"/>
    </w:p>
    <w:p w:rsidR="00666704" w:rsidRDefault="00453AD1" w:rsidP="007237E9">
      <w:pPr>
        <w:pStyle w:val="libLeft"/>
        <w:rPr>
          <w:rtl/>
        </w:rPr>
      </w:pPr>
      <w:r>
        <w:rPr>
          <w:rFonts w:hint="cs"/>
          <w:rtl/>
        </w:rPr>
        <w:t>أ</w:t>
      </w:r>
      <w:r w:rsidR="00827FBC">
        <w:rPr>
          <w:rFonts w:hint="cs"/>
          <w:rtl/>
        </w:rPr>
        <w:t>لمتوفّى</w:t>
      </w:r>
      <w:r w:rsidR="00666704">
        <w:rPr>
          <w:rFonts w:hint="cs"/>
          <w:rtl/>
        </w:rPr>
        <w:t xml:space="preserve"> 398</w:t>
      </w:r>
    </w:p>
    <w:tbl>
      <w:tblPr>
        <w:tblStyle w:val="TableGrid"/>
        <w:bidiVisual/>
        <w:tblW w:w="4562" w:type="pct"/>
        <w:tblInd w:w="384" w:type="dxa"/>
        <w:tblLook w:val="01E0" w:firstRow="1" w:lastRow="1" w:firstColumn="1" w:lastColumn="1" w:noHBand="0" w:noVBand="0"/>
      </w:tblPr>
      <w:tblGrid>
        <w:gridCol w:w="4440"/>
        <w:gridCol w:w="316"/>
        <w:gridCol w:w="4396"/>
      </w:tblGrid>
      <w:tr w:rsidR="007237E9" w:rsidTr="006A3788">
        <w:trPr>
          <w:trHeight w:val="350"/>
        </w:trPr>
        <w:tc>
          <w:tcPr>
            <w:tcW w:w="3920" w:type="dxa"/>
            <w:shd w:val="clear" w:color="auto" w:fill="auto"/>
          </w:tcPr>
          <w:p w:rsidR="007237E9" w:rsidRDefault="007237E9" w:rsidP="006A3788">
            <w:pPr>
              <w:pStyle w:val="libPoem"/>
            </w:pPr>
            <w:r>
              <w:rPr>
                <w:rFonts w:hint="cs"/>
                <w:rtl/>
              </w:rPr>
              <w:t>لعليٍّ الطهّر الشهير</w:t>
            </w:r>
            <w:r w:rsidRPr="00725071">
              <w:rPr>
                <w:rStyle w:val="libPoemTiniChar0"/>
                <w:rtl/>
              </w:rPr>
              <w:br/>
              <w:t> </w:t>
            </w:r>
          </w:p>
        </w:tc>
        <w:tc>
          <w:tcPr>
            <w:tcW w:w="279" w:type="dxa"/>
            <w:shd w:val="clear" w:color="auto" w:fill="auto"/>
          </w:tcPr>
          <w:p w:rsidR="007237E9" w:rsidRDefault="007237E9" w:rsidP="006A3788">
            <w:pPr>
              <w:pStyle w:val="libPoem"/>
              <w:rPr>
                <w:rtl/>
              </w:rPr>
            </w:pPr>
          </w:p>
        </w:tc>
        <w:tc>
          <w:tcPr>
            <w:tcW w:w="3881" w:type="dxa"/>
            <w:shd w:val="clear" w:color="auto" w:fill="auto"/>
          </w:tcPr>
          <w:p w:rsidR="007237E9" w:rsidRDefault="007237E9" w:rsidP="006A3788">
            <w:pPr>
              <w:pStyle w:val="libPoem"/>
            </w:pPr>
            <w:r w:rsidRPr="009618AF">
              <w:rPr>
                <w:rFonts w:hint="cs"/>
                <w:rtl/>
              </w:rPr>
              <w:t>مجد</w:t>
            </w:r>
            <w:r>
              <w:rPr>
                <w:rFonts w:hint="cs"/>
                <w:rtl/>
              </w:rPr>
              <w:t>ٌ</w:t>
            </w:r>
            <w:r w:rsidRPr="009618AF">
              <w:rPr>
                <w:rFonts w:hint="cs"/>
                <w:rtl/>
              </w:rPr>
              <w:t xml:space="preserve"> أناف على ث</w:t>
            </w:r>
            <w:r>
              <w:rPr>
                <w:rFonts w:hint="cs"/>
                <w:rtl/>
              </w:rPr>
              <w:t>َ</w:t>
            </w:r>
            <w:r w:rsidRPr="009618AF">
              <w:rPr>
                <w:rFonts w:hint="cs"/>
                <w:rtl/>
              </w:rPr>
              <w:t>بير</w:t>
            </w:r>
            <w:r>
              <w:rPr>
                <w:rFonts w:hint="cs"/>
                <w:rtl/>
              </w:rPr>
              <w:t>ِ</w:t>
            </w:r>
            <w:r w:rsidRPr="00725071">
              <w:rPr>
                <w:rStyle w:val="libPoemTiniChar0"/>
                <w:rtl/>
              </w:rPr>
              <w:br/>
              <w:t> </w:t>
            </w:r>
          </w:p>
        </w:tc>
      </w:tr>
      <w:tr w:rsidR="007237E9" w:rsidTr="006A3788">
        <w:trPr>
          <w:trHeight w:val="350"/>
        </w:trPr>
        <w:tc>
          <w:tcPr>
            <w:tcW w:w="3920" w:type="dxa"/>
          </w:tcPr>
          <w:p w:rsidR="007237E9" w:rsidRDefault="007237E9" w:rsidP="006A3788">
            <w:pPr>
              <w:pStyle w:val="libPoem"/>
            </w:pPr>
            <w:r>
              <w:rPr>
                <w:rFonts w:hint="cs"/>
                <w:rtl/>
              </w:rPr>
              <w:t>صنو النبيَّ محمَّد</w:t>
            </w:r>
            <w:r w:rsidRPr="00725071">
              <w:rPr>
                <w:rStyle w:val="libPoemTiniChar0"/>
                <w:rtl/>
              </w:rPr>
              <w:br/>
              <w:t> </w:t>
            </w:r>
          </w:p>
        </w:tc>
        <w:tc>
          <w:tcPr>
            <w:tcW w:w="279" w:type="dxa"/>
          </w:tcPr>
          <w:p w:rsidR="007237E9" w:rsidRDefault="007237E9" w:rsidP="006A3788">
            <w:pPr>
              <w:pStyle w:val="libPoem"/>
              <w:rPr>
                <w:rtl/>
              </w:rPr>
            </w:pPr>
          </w:p>
        </w:tc>
        <w:tc>
          <w:tcPr>
            <w:tcW w:w="3881" w:type="dxa"/>
          </w:tcPr>
          <w:p w:rsidR="007237E9" w:rsidRDefault="007237E9" w:rsidP="006A3788">
            <w:pPr>
              <w:pStyle w:val="libPoem"/>
            </w:pPr>
            <w:r w:rsidRPr="009618AF">
              <w:rPr>
                <w:rFonts w:hint="cs"/>
                <w:rtl/>
              </w:rPr>
              <w:t>ووصي</w:t>
            </w:r>
            <w:r>
              <w:rPr>
                <w:rFonts w:hint="cs"/>
                <w:rtl/>
              </w:rPr>
              <w:t>ّ</w:t>
            </w:r>
            <w:r w:rsidRPr="009618AF">
              <w:rPr>
                <w:rFonts w:hint="cs"/>
                <w:rtl/>
              </w:rPr>
              <w:t>ه يوم الغدير</w:t>
            </w:r>
            <w:r>
              <w:rPr>
                <w:rFonts w:hint="cs"/>
                <w:rtl/>
              </w:rPr>
              <w:t>ِ</w:t>
            </w:r>
            <w:r w:rsidRPr="00725071">
              <w:rPr>
                <w:rStyle w:val="libPoemTiniChar0"/>
                <w:rtl/>
              </w:rPr>
              <w:br/>
              <w:t> </w:t>
            </w:r>
          </w:p>
        </w:tc>
      </w:tr>
      <w:tr w:rsidR="007237E9" w:rsidTr="006A3788">
        <w:trPr>
          <w:trHeight w:val="350"/>
        </w:trPr>
        <w:tc>
          <w:tcPr>
            <w:tcW w:w="3920" w:type="dxa"/>
          </w:tcPr>
          <w:p w:rsidR="007237E9" w:rsidRDefault="007237E9" w:rsidP="006A3788">
            <w:pPr>
              <w:pStyle w:val="libPoem"/>
            </w:pPr>
            <w:r>
              <w:rPr>
                <w:rFonts w:hint="cs"/>
                <w:rtl/>
              </w:rPr>
              <w:t>وحليل فاطمة ووا</w:t>
            </w:r>
            <w:r w:rsidRPr="00725071">
              <w:rPr>
                <w:rStyle w:val="libPoemTiniChar0"/>
                <w:rtl/>
              </w:rPr>
              <w:br/>
              <w:t> </w:t>
            </w:r>
          </w:p>
        </w:tc>
        <w:tc>
          <w:tcPr>
            <w:tcW w:w="279" w:type="dxa"/>
          </w:tcPr>
          <w:p w:rsidR="007237E9" w:rsidRDefault="007237E9" w:rsidP="006A3788">
            <w:pPr>
              <w:pStyle w:val="libPoem"/>
              <w:rPr>
                <w:rtl/>
              </w:rPr>
            </w:pPr>
          </w:p>
        </w:tc>
        <w:tc>
          <w:tcPr>
            <w:tcW w:w="3881" w:type="dxa"/>
          </w:tcPr>
          <w:p w:rsidR="007237E9" w:rsidRDefault="007237E9" w:rsidP="006A3788">
            <w:pPr>
              <w:pStyle w:val="libPoem"/>
            </w:pPr>
            <w:r>
              <w:rPr>
                <w:rFonts w:hint="cs"/>
                <w:rtl/>
              </w:rPr>
              <w:t>لد</w:t>
            </w:r>
            <w:r w:rsidRPr="009618AF">
              <w:rPr>
                <w:rFonts w:hint="cs"/>
                <w:rtl/>
              </w:rPr>
              <w:t xml:space="preserve"> شب</w:t>
            </w:r>
            <w:r>
              <w:rPr>
                <w:rFonts w:hint="cs"/>
                <w:rtl/>
              </w:rPr>
              <w:t>َّ</w:t>
            </w:r>
            <w:r w:rsidRPr="009618AF">
              <w:rPr>
                <w:rFonts w:hint="cs"/>
                <w:rtl/>
              </w:rPr>
              <w:t>ر وأبو شبير</w:t>
            </w:r>
            <w:r>
              <w:rPr>
                <w:rFonts w:hint="cs"/>
                <w:rtl/>
              </w:rPr>
              <w:t>ِ</w:t>
            </w:r>
            <w:r w:rsidRPr="009618AF">
              <w:rPr>
                <w:rFonts w:hint="cs"/>
                <w:rtl/>
              </w:rPr>
              <w:t xml:space="preserve"> </w:t>
            </w:r>
            <w:r w:rsidRPr="00583C0E">
              <w:rPr>
                <w:rStyle w:val="libFootnotenumChar"/>
                <w:rFonts w:hint="cs"/>
                <w:rtl/>
              </w:rPr>
              <w:t>(1)</w:t>
            </w:r>
            <w:r w:rsidRPr="00725071">
              <w:rPr>
                <w:rStyle w:val="libPoemTiniChar0"/>
                <w:rtl/>
              </w:rPr>
              <w:br/>
              <w:t> </w:t>
            </w:r>
          </w:p>
        </w:tc>
      </w:tr>
    </w:tbl>
    <w:p w:rsidR="00666704" w:rsidRDefault="007237E9" w:rsidP="0002392B">
      <w:pPr>
        <w:pStyle w:val="libCenterBold1"/>
        <w:rPr>
          <w:rtl/>
        </w:rPr>
      </w:pPr>
      <w:bookmarkStart w:id="59" w:name="44"/>
      <w:r>
        <w:rPr>
          <w:rFonts w:hint="cs"/>
          <w:rtl/>
        </w:rPr>
        <w:t>(</w:t>
      </w:r>
      <w:r w:rsidR="00453AD1">
        <w:rPr>
          <w:rFonts w:hint="cs"/>
          <w:rtl/>
        </w:rPr>
        <w:t xml:space="preserve"> </w:t>
      </w:r>
      <w:r w:rsidR="00666704">
        <w:rPr>
          <w:rFonts w:hint="cs"/>
          <w:rtl/>
        </w:rPr>
        <w:t>ما يتبع الشعر</w:t>
      </w:r>
      <w:bookmarkEnd w:id="59"/>
      <w:r w:rsidR="00453AD1">
        <w:rPr>
          <w:rFonts w:hint="cs"/>
          <w:rtl/>
        </w:rPr>
        <w:t xml:space="preserve"> </w:t>
      </w:r>
      <w:r>
        <w:rPr>
          <w:rFonts w:hint="cs"/>
          <w:rtl/>
        </w:rPr>
        <w:t>)</w:t>
      </w:r>
    </w:p>
    <w:p w:rsidR="00FB201C" w:rsidRPr="009618AF" w:rsidRDefault="00666704" w:rsidP="00453AD1">
      <w:pPr>
        <w:pStyle w:val="libNormal"/>
        <w:rPr>
          <w:rtl/>
        </w:rPr>
      </w:pPr>
      <w:r w:rsidRPr="0002392B">
        <w:rPr>
          <w:rFonts w:hint="cs"/>
          <w:rtl/>
        </w:rPr>
        <w:t>( ث</w:t>
      </w:r>
      <w:r w:rsidR="007237E9" w:rsidRPr="0002392B">
        <w:rPr>
          <w:rFonts w:hint="cs"/>
          <w:rtl/>
        </w:rPr>
        <w:t>َ</w:t>
      </w:r>
      <w:r w:rsidRPr="0002392B">
        <w:rPr>
          <w:rFonts w:hint="cs"/>
          <w:rtl/>
        </w:rPr>
        <w:t>بير ) بفتح</w:t>
      </w:r>
      <w:r w:rsidRPr="009618AF">
        <w:rPr>
          <w:rFonts w:hint="cs"/>
          <w:rtl/>
        </w:rPr>
        <w:t xml:space="preserve"> المثل</w:t>
      </w:r>
      <w:r w:rsidR="007237E9">
        <w:rPr>
          <w:rFonts w:hint="cs"/>
          <w:rtl/>
        </w:rPr>
        <w:t>ّ</w:t>
      </w:r>
      <w:r w:rsidRPr="009618AF">
        <w:rPr>
          <w:rFonts w:hint="cs"/>
          <w:rtl/>
        </w:rPr>
        <w:t xml:space="preserve">ثة </w:t>
      </w:r>
      <w:r w:rsidR="003F1058">
        <w:rPr>
          <w:rFonts w:hint="cs"/>
          <w:rtl/>
        </w:rPr>
        <w:t>ثمَّ</w:t>
      </w:r>
      <w:r w:rsidRPr="009618AF">
        <w:rPr>
          <w:rFonts w:hint="cs"/>
          <w:rtl/>
        </w:rPr>
        <w:t xml:space="preserve"> الموح</w:t>
      </w:r>
      <w:r w:rsidR="007237E9">
        <w:rPr>
          <w:rFonts w:hint="cs"/>
          <w:rtl/>
        </w:rPr>
        <w:t>ّ</w:t>
      </w:r>
      <w:r w:rsidRPr="009618AF">
        <w:rPr>
          <w:rFonts w:hint="cs"/>
          <w:rtl/>
        </w:rPr>
        <w:t>دة المكسورة من أعظم جبال م</w:t>
      </w:r>
      <w:r w:rsidR="007237E9">
        <w:rPr>
          <w:rFonts w:hint="cs"/>
          <w:rtl/>
        </w:rPr>
        <w:t>َ</w:t>
      </w:r>
      <w:r w:rsidRPr="009618AF">
        <w:rPr>
          <w:rFonts w:hint="cs"/>
          <w:rtl/>
        </w:rPr>
        <w:t>ك</w:t>
      </w:r>
      <w:r w:rsidR="007237E9">
        <w:rPr>
          <w:rFonts w:hint="cs"/>
          <w:rtl/>
        </w:rPr>
        <w:t>ّ</w:t>
      </w:r>
      <w:r w:rsidRPr="009618AF">
        <w:rPr>
          <w:rFonts w:hint="cs"/>
          <w:rtl/>
        </w:rPr>
        <w:t>ة بينهما و بين عرفة</w:t>
      </w:r>
      <w:r w:rsidR="00E66EDC">
        <w:rPr>
          <w:rFonts w:hint="cs"/>
          <w:rtl/>
        </w:rPr>
        <w:t>،</w:t>
      </w:r>
      <w:r w:rsidRPr="009618AF">
        <w:rPr>
          <w:rFonts w:hint="cs"/>
          <w:rtl/>
        </w:rPr>
        <w:t xml:space="preserve"> س</w:t>
      </w:r>
      <w:r w:rsidR="007237E9">
        <w:rPr>
          <w:rFonts w:hint="cs"/>
          <w:rtl/>
        </w:rPr>
        <w:t>ُ</w:t>
      </w:r>
      <w:r w:rsidRPr="009618AF">
        <w:rPr>
          <w:rFonts w:hint="cs"/>
          <w:rtl/>
        </w:rPr>
        <w:t>م</w:t>
      </w:r>
      <w:r w:rsidR="007237E9">
        <w:rPr>
          <w:rFonts w:hint="cs"/>
          <w:rtl/>
        </w:rPr>
        <w:t>ِّ</w:t>
      </w:r>
      <w:r w:rsidRPr="009618AF">
        <w:rPr>
          <w:rFonts w:hint="cs"/>
          <w:rtl/>
        </w:rPr>
        <w:t>ي باسم رجل من ه</w:t>
      </w:r>
      <w:r w:rsidR="007237E9">
        <w:rPr>
          <w:rFonts w:hint="cs"/>
          <w:rtl/>
        </w:rPr>
        <w:t>ُ</w:t>
      </w:r>
      <w:r w:rsidRPr="009618AF">
        <w:rPr>
          <w:rFonts w:hint="cs"/>
          <w:rtl/>
        </w:rPr>
        <w:t>ذيل مات في ذلك الجبل. أخرج أبو نعيم في [ ما نزل من القرآن في أمير المؤمنين ] والنطنزي في [ الخصايص العلوي</w:t>
      </w:r>
      <w:r w:rsidR="007237E9">
        <w:rPr>
          <w:rFonts w:hint="cs"/>
          <w:rtl/>
        </w:rPr>
        <w:t>َّ</w:t>
      </w:r>
      <w:r w:rsidRPr="009618AF">
        <w:rPr>
          <w:rFonts w:hint="cs"/>
          <w:rtl/>
        </w:rPr>
        <w:t xml:space="preserve">ة ] عن شعبة </w:t>
      </w:r>
      <w:r w:rsidR="007237E9">
        <w:rPr>
          <w:rFonts w:hint="cs"/>
          <w:rtl/>
        </w:rPr>
        <w:t>ا</w:t>
      </w:r>
      <w:r w:rsidR="00827FBC">
        <w:rPr>
          <w:rFonts w:hint="cs"/>
          <w:rtl/>
        </w:rPr>
        <w:t>بن</w:t>
      </w:r>
      <w:r w:rsidRPr="009618AF">
        <w:rPr>
          <w:rFonts w:hint="cs"/>
          <w:rtl/>
        </w:rPr>
        <w:t xml:space="preserve"> الحكم عن </w:t>
      </w:r>
      <w:r w:rsidR="00827FBC">
        <w:rPr>
          <w:rFonts w:hint="cs"/>
          <w:rtl/>
        </w:rPr>
        <w:t>إبن</w:t>
      </w:r>
      <w:r w:rsidRPr="009618AF">
        <w:rPr>
          <w:rFonts w:hint="cs"/>
          <w:rtl/>
        </w:rPr>
        <w:t xml:space="preserve"> </w:t>
      </w:r>
      <w:r w:rsidR="00FA36D4">
        <w:rPr>
          <w:rFonts w:hint="cs"/>
          <w:rtl/>
        </w:rPr>
        <w:t>عبّاس</w:t>
      </w:r>
      <w:r w:rsidRPr="009618AF">
        <w:rPr>
          <w:rFonts w:hint="cs"/>
          <w:rtl/>
        </w:rPr>
        <w:t xml:space="preserve"> قال</w:t>
      </w:r>
      <w:r w:rsidR="00E66EDC">
        <w:rPr>
          <w:rFonts w:hint="cs"/>
          <w:rtl/>
        </w:rPr>
        <w:t>:</w:t>
      </w:r>
      <w:r w:rsidRPr="009618AF">
        <w:rPr>
          <w:rFonts w:hint="cs"/>
          <w:rtl/>
        </w:rPr>
        <w:t>أخذ ال</w:t>
      </w:r>
      <w:r w:rsidR="007237E9">
        <w:rPr>
          <w:rFonts w:hint="cs"/>
          <w:rtl/>
        </w:rPr>
        <w:t>نبيُّ</w:t>
      </w:r>
      <w:r w:rsidRPr="009618AF">
        <w:rPr>
          <w:rFonts w:hint="cs"/>
          <w:rtl/>
        </w:rPr>
        <w:t xml:space="preserve"> </w:t>
      </w:r>
      <w:r w:rsidR="00E66EDC" w:rsidRPr="00E66EDC">
        <w:rPr>
          <w:rFonts w:eastAsiaTheme="minorHAnsi"/>
          <w:rtl/>
        </w:rPr>
        <w:t>صلّى الله عليه وآله وسلّم</w:t>
      </w:r>
      <w:r w:rsidR="00AC5E6C" w:rsidRPr="009618AF">
        <w:rPr>
          <w:rFonts w:hint="cs"/>
          <w:rtl/>
        </w:rPr>
        <w:t xml:space="preserve"> </w:t>
      </w:r>
      <w:r w:rsidRPr="009618AF">
        <w:rPr>
          <w:rFonts w:hint="cs"/>
          <w:rtl/>
        </w:rPr>
        <w:t>ونحن بمك</w:t>
      </w:r>
      <w:r w:rsidR="007237E9">
        <w:rPr>
          <w:rFonts w:hint="cs"/>
          <w:rtl/>
        </w:rPr>
        <w:t>ّ</w:t>
      </w:r>
      <w:r w:rsidRPr="009618AF">
        <w:rPr>
          <w:rFonts w:hint="cs"/>
          <w:rtl/>
        </w:rPr>
        <w:t>ة بيدي وبيد علي</w:t>
      </w:r>
      <w:r w:rsidR="007237E9">
        <w:rPr>
          <w:rFonts w:hint="cs"/>
          <w:rtl/>
        </w:rPr>
        <w:t>ٍ</w:t>
      </w:r>
      <w:r w:rsidRPr="009618AF">
        <w:rPr>
          <w:rFonts w:hint="cs"/>
          <w:rtl/>
        </w:rPr>
        <w:t xml:space="preserve"> فصعد بنا إلى ( ثبير ) </w:t>
      </w:r>
      <w:r w:rsidR="003F1058">
        <w:rPr>
          <w:rFonts w:hint="cs"/>
          <w:rtl/>
        </w:rPr>
        <w:t>ثمَّ</w:t>
      </w:r>
      <w:r w:rsidRPr="009618AF">
        <w:rPr>
          <w:rFonts w:hint="cs"/>
          <w:rtl/>
        </w:rPr>
        <w:t xml:space="preserve"> صل</w:t>
      </w:r>
      <w:r w:rsidR="007237E9">
        <w:rPr>
          <w:rFonts w:hint="cs"/>
          <w:rtl/>
        </w:rPr>
        <w:t>ّ</w:t>
      </w:r>
      <w:r w:rsidRPr="009618AF">
        <w:rPr>
          <w:rFonts w:hint="cs"/>
          <w:rtl/>
        </w:rPr>
        <w:t>ى بنا أ</w:t>
      </w:r>
      <w:r w:rsidR="00453AD1">
        <w:rPr>
          <w:rFonts w:hint="cs"/>
          <w:rtl/>
        </w:rPr>
        <w:t>رب</w:t>
      </w:r>
      <w:r w:rsidRPr="009618AF">
        <w:rPr>
          <w:rFonts w:hint="cs"/>
          <w:rtl/>
        </w:rPr>
        <w:t xml:space="preserve">ع ركعات </w:t>
      </w:r>
      <w:r w:rsidR="003F1058">
        <w:rPr>
          <w:rFonts w:hint="cs"/>
          <w:rtl/>
        </w:rPr>
        <w:t>ثمَّ</w:t>
      </w:r>
      <w:r w:rsidRPr="009618AF">
        <w:rPr>
          <w:rFonts w:hint="cs"/>
          <w:rtl/>
        </w:rPr>
        <w:t xml:space="preserve"> رفع رأسه إلى الس</w:t>
      </w:r>
      <w:r w:rsidR="007237E9">
        <w:rPr>
          <w:rFonts w:hint="cs"/>
          <w:rtl/>
        </w:rPr>
        <w:t>َّ</w:t>
      </w:r>
      <w:r w:rsidRPr="009618AF">
        <w:rPr>
          <w:rFonts w:hint="cs"/>
          <w:rtl/>
        </w:rPr>
        <w:t>ماء فقال</w:t>
      </w:r>
      <w:r w:rsidR="00E66EDC">
        <w:rPr>
          <w:rFonts w:hint="cs"/>
          <w:rtl/>
        </w:rPr>
        <w:t>:</w:t>
      </w:r>
      <w:r w:rsidRPr="009618AF">
        <w:rPr>
          <w:rFonts w:hint="cs"/>
          <w:rtl/>
        </w:rPr>
        <w:t>أللهم</w:t>
      </w:r>
      <w:r w:rsidR="007237E9">
        <w:rPr>
          <w:rFonts w:hint="cs"/>
          <w:rtl/>
        </w:rPr>
        <w:t>ّ</w:t>
      </w:r>
      <w:r w:rsidRPr="009618AF">
        <w:rPr>
          <w:rFonts w:hint="cs"/>
          <w:rtl/>
        </w:rPr>
        <w:t xml:space="preserve"> إن</w:t>
      </w:r>
      <w:r w:rsidR="007237E9">
        <w:rPr>
          <w:rFonts w:hint="cs"/>
          <w:rtl/>
        </w:rPr>
        <w:t>َّ</w:t>
      </w:r>
      <w:r w:rsidRPr="009618AF">
        <w:rPr>
          <w:rFonts w:hint="cs"/>
          <w:rtl/>
        </w:rPr>
        <w:t xml:space="preserve"> موسى بن عمران سألك وأنا </w:t>
      </w:r>
      <w:r w:rsidR="000477AF">
        <w:rPr>
          <w:rFonts w:hint="cs"/>
          <w:rtl/>
        </w:rPr>
        <w:t>محمَّد</w:t>
      </w:r>
      <w:r w:rsidRPr="009618AF">
        <w:rPr>
          <w:rFonts w:hint="cs"/>
          <w:rtl/>
        </w:rPr>
        <w:t xml:space="preserve"> </w:t>
      </w:r>
      <w:r w:rsidR="007237E9">
        <w:rPr>
          <w:rFonts w:hint="cs"/>
          <w:rtl/>
        </w:rPr>
        <w:t>نبيّ</w:t>
      </w:r>
      <w:r w:rsidRPr="009618AF">
        <w:rPr>
          <w:rFonts w:hint="cs"/>
          <w:rtl/>
        </w:rPr>
        <w:t>ك فأسئلك أن تشرح لي صدري وتيس</w:t>
      </w:r>
      <w:r w:rsidR="007237E9">
        <w:rPr>
          <w:rFonts w:hint="cs"/>
          <w:rtl/>
        </w:rPr>
        <w:t>ِّ</w:t>
      </w:r>
      <w:r w:rsidRPr="009618AF">
        <w:rPr>
          <w:rFonts w:hint="cs"/>
          <w:rtl/>
        </w:rPr>
        <w:t>ر لي أمري وتحل</w:t>
      </w:r>
      <w:r w:rsidR="007237E9">
        <w:rPr>
          <w:rFonts w:hint="cs"/>
          <w:rtl/>
        </w:rPr>
        <w:t>ّ</w:t>
      </w:r>
      <w:r w:rsidRPr="009618AF">
        <w:rPr>
          <w:rFonts w:hint="cs"/>
          <w:rtl/>
        </w:rPr>
        <w:t>ل عقدة</w:t>
      </w:r>
      <w:r w:rsidR="007237E9">
        <w:rPr>
          <w:rFonts w:hint="cs"/>
          <w:rtl/>
        </w:rPr>
        <w:t>ً</w:t>
      </w:r>
      <w:r w:rsidRPr="009618AF">
        <w:rPr>
          <w:rFonts w:hint="cs"/>
          <w:rtl/>
        </w:rPr>
        <w:t xml:space="preserve"> من لساني ليفقه قولي واجعل لي وزيرا</w:t>
      </w:r>
      <w:r w:rsidR="007237E9">
        <w:rPr>
          <w:rFonts w:hint="cs"/>
          <w:rtl/>
        </w:rPr>
        <w:t>ً</w:t>
      </w:r>
      <w:r w:rsidRPr="009618AF">
        <w:rPr>
          <w:rFonts w:hint="cs"/>
          <w:rtl/>
        </w:rPr>
        <w:t xml:space="preserve"> من أهلي علي</w:t>
      </w:r>
      <w:r w:rsidR="007237E9">
        <w:rPr>
          <w:rFonts w:hint="cs"/>
          <w:rtl/>
        </w:rPr>
        <w:t>ّ</w:t>
      </w:r>
      <w:r w:rsidRPr="009618AF">
        <w:rPr>
          <w:rFonts w:hint="cs"/>
          <w:rtl/>
        </w:rPr>
        <w:t xml:space="preserve"> بن أبي طالب أخي</w:t>
      </w:r>
      <w:r w:rsidR="00E66EDC">
        <w:rPr>
          <w:rFonts w:hint="cs"/>
          <w:rtl/>
        </w:rPr>
        <w:t>،</w:t>
      </w:r>
      <w:r w:rsidRPr="009618AF">
        <w:rPr>
          <w:rFonts w:hint="cs"/>
          <w:rtl/>
        </w:rPr>
        <w:t xml:space="preserve"> اشدد به أزري وأشركه في أمري</w:t>
      </w:r>
      <w:r w:rsidR="00E66EDC">
        <w:rPr>
          <w:rFonts w:hint="cs"/>
          <w:rtl/>
        </w:rPr>
        <w:t>،</w:t>
      </w:r>
      <w:r w:rsidRPr="009618AF">
        <w:rPr>
          <w:rFonts w:hint="cs"/>
          <w:rtl/>
        </w:rPr>
        <w:t xml:space="preserve"> قال </w:t>
      </w:r>
      <w:r w:rsidR="00827FBC">
        <w:rPr>
          <w:rFonts w:hint="cs"/>
          <w:rtl/>
        </w:rPr>
        <w:t>إبن</w:t>
      </w:r>
      <w:r w:rsidRPr="009618AF">
        <w:rPr>
          <w:rFonts w:hint="cs"/>
          <w:rtl/>
        </w:rPr>
        <w:t xml:space="preserve"> </w:t>
      </w:r>
      <w:r w:rsidR="00FA36D4">
        <w:rPr>
          <w:rFonts w:hint="cs"/>
          <w:rtl/>
        </w:rPr>
        <w:t>عبّاس</w:t>
      </w:r>
      <w:r w:rsidR="00E66EDC">
        <w:rPr>
          <w:rFonts w:hint="cs"/>
          <w:rtl/>
        </w:rPr>
        <w:t>:</w:t>
      </w:r>
      <w:r w:rsidRPr="009618AF">
        <w:rPr>
          <w:rFonts w:hint="cs"/>
          <w:rtl/>
        </w:rPr>
        <w:t>فسمعت مناديا</w:t>
      </w:r>
      <w:r w:rsidR="007237E9">
        <w:rPr>
          <w:rFonts w:hint="cs"/>
          <w:rtl/>
        </w:rPr>
        <w:t>ً</w:t>
      </w:r>
      <w:r w:rsidRPr="009618AF">
        <w:rPr>
          <w:rFonts w:hint="cs"/>
          <w:rtl/>
        </w:rPr>
        <w:t xml:space="preserve"> ينادي</w:t>
      </w:r>
      <w:r w:rsidR="00E66EDC">
        <w:rPr>
          <w:rFonts w:hint="cs"/>
          <w:rtl/>
        </w:rPr>
        <w:t>:</w:t>
      </w:r>
      <w:r w:rsidRPr="009618AF">
        <w:rPr>
          <w:rFonts w:hint="cs"/>
          <w:rtl/>
        </w:rPr>
        <w:t xml:space="preserve">يا أحمد قد </w:t>
      </w:r>
      <w:r w:rsidR="007237E9">
        <w:rPr>
          <w:rFonts w:hint="cs"/>
          <w:rtl/>
        </w:rPr>
        <w:t>ا</w:t>
      </w:r>
      <w:r w:rsidRPr="009618AF">
        <w:rPr>
          <w:rFonts w:hint="cs"/>
          <w:rtl/>
        </w:rPr>
        <w:t>وتيت</w:t>
      </w:r>
      <w:r w:rsidR="007237E9">
        <w:rPr>
          <w:rFonts w:hint="cs"/>
          <w:rtl/>
        </w:rPr>
        <w:t>َ</w:t>
      </w:r>
      <w:r w:rsidRPr="009618AF">
        <w:rPr>
          <w:rFonts w:hint="cs"/>
          <w:rtl/>
        </w:rPr>
        <w:t xml:space="preserve"> ما سألت.</w:t>
      </w:r>
    </w:p>
    <w:p w:rsidR="00666704" w:rsidRDefault="007237E9" w:rsidP="0002392B">
      <w:pPr>
        <w:pStyle w:val="libCenterBold1"/>
        <w:rPr>
          <w:rtl/>
        </w:rPr>
      </w:pPr>
      <w:bookmarkStart w:id="60" w:name="45"/>
      <w:r>
        <w:rPr>
          <w:rFonts w:hint="cs"/>
          <w:rtl/>
        </w:rPr>
        <w:t>(</w:t>
      </w:r>
      <w:r w:rsidR="00453AD1">
        <w:rPr>
          <w:rFonts w:hint="cs"/>
          <w:rtl/>
        </w:rPr>
        <w:t xml:space="preserve"> أ</w:t>
      </w:r>
      <w:r w:rsidR="00666704">
        <w:rPr>
          <w:rFonts w:hint="cs"/>
          <w:rtl/>
        </w:rPr>
        <w:t>لشاعر</w:t>
      </w:r>
      <w:bookmarkEnd w:id="60"/>
      <w:r w:rsidR="00453AD1">
        <w:rPr>
          <w:rFonts w:hint="cs"/>
          <w:rtl/>
        </w:rPr>
        <w:t xml:space="preserve"> </w:t>
      </w:r>
      <w:r>
        <w:rPr>
          <w:rFonts w:hint="cs"/>
          <w:rtl/>
        </w:rPr>
        <w:t>)</w:t>
      </w:r>
    </w:p>
    <w:p w:rsidR="00FB201C" w:rsidRDefault="007237E9" w:rsidP="009618AF">
      <w:pPr>
        <w:pStyle w:val="libNormal"/>
        <w:rPr>
          <w:rtl/>
        </w:rPr>
      </w:pPr>
      <w:r>
        <w:rPr>
          <w:rFonts w:hint="cs"/>
          <w:rtl/>
        </w:rPr>
        <w:t>أ</w:t>
      </w:r>
      <w:r w:rsidR="00666704">
        <w:rPr>
          <w:rFonts w:hint="cs"/>
          <w:rtl/>
        </w:rPr>
        <w:t>لكافي الأوحد أبو ال</w:t>
      </w:r>
      <w:r w:rsidR="00FA36D4">
        <w:rPr>
          <w:rFonts w:hint="cs"/>
          <w:rtl/>
        </w:rPr>
        <w:t>عبّاس</w:t>
      </w:r>
      <w:r w:rsidR="00666704">
        <w:rPr>
          <w:rFonts w:hint="cs"/>
          <w:rtl/>
        </w:rPr>
        <w:t xml:space="preserve"> أحمد بن إبراهيم الضب</w:t>
      </w:r>
      <w:r>
        <w:rPr>
          <w:rFonts w:hint="cs"/>
          <w:rtl/>
        </w:rPr>
        <w:t>ّ</w:t>
      </w:r>
      <w:r w:rsidR="00666704">
        <w:rPr>
          <w:rFonts w:hint="cs"/>
          <w:rtl/>
        </w:rPr>
        <w:t>ي</w:t>
      </w:r>
      <w:r>
        <w:rPr>
          <w:rFonts w:hint="cs"/>
          <w:rtl/>
        </w:rPr>
        <w:t xml:space="preserve"> - </w:t>
      </w:r>
      <w:r w:rsidR="00666704">
        <w:rPr>
          <w:rFonts w:hint="cs"/>
          <w:rtl/>
        </w:rPr>
        <w:t>نسبة إلى ضب</w:t>
      </w:r>
      <w:r>
        <w:rPr>
          <w:rFonts w:hint="cs"/>
          <w:rtl/>
        </w:rPr>
        <w:t>َّ</w:t>
      </w:r>
      <w:r w:rsidR="00666704">
        <w:rPr>
          <w:rFonts w:hint="cs"/>
          <w:rtl/>
        </w:rPr>
        <w:t xml:space="preserve">ة </w:t>
      </w:r>
      <w:r w:rsidR="0013021F">
        <w:rPr>
          <w:rFonts w:hint="cs"/>
          <w:rtl/>
        </w:rPr>
        <w:t>-</w:t>
      </w:r>
      <w:r w:rsidR="00666704">
        <w:rPr>
          <w:rFonts w:hint="cs"/>
          <w:rtl/>
        </w:rPr>
        <w:t xml:space="preserve"> الوزير الملق</w:t>
      </w:r>
      <w:r>
        <w:rPr>
          <w:rFonts w:hint="cs"/>
          <w:rtl/>
        </w:rPr>
        <w:t>َّ</w:t>
      </w:r>
      <w:r w:rsidR="00666704">
        <w:rPr>
          <w:rFonts w:hint="cs"/>
          <w:rtl/>
        </w:rPr>
        <w:t>ب بالرئيس</w:t>
      </w:r>
      <w:r w:rsidR="00E66EDC">
        <w:rPr>
          <w:rFonts w:hint="cs"/>
          <w:rtl/>
        </w:rPr>
        <w:t>،</w:t>
      </w:r>
      <w:r w:rsidR="00666704">
        <w:rPr>
          <w:rFonts w:hint="cs"/>
          <w:rtl/>
        </w:rPr>
        <w:t xml:space="preserve"> أحد من ملك أزم</w:t>
      </w:r>
      <w:r>
        <w:rPr>
          <w:rFonts w:hint="cs"/>
          <w:rtl/>
        </w:rPr>
        <w:t>َّ</w:t>
      </w:r>
      <w:r w:rsidR="00666704">
        <w:rPr>
          <w:rFonts w:hint="cs"/>
          <w:rtl/>
        </w:rPr>
        <w:t xml:space="preserve">ة السياسة والأدب بعد الصاحب </w:t>
      </w:r>
      <w:r w:rsidR="00827FBC">
        <w:rPr>
          <w:rFonts w:hint="cs"/>
          <w:rtl/>
        </w:rPr>
        <w:t>إبن</w:t>
      </w:r>
      <w:r w:rsidR="00666704">
        <w:rPr>
          <w:rFonts w:hint="cs"/>
          <w:rtl/>
        </w:rPr>
        <w:t xml:space="preserve"> عباد</w:t>
      </w:r>
      <w:r w:rsidR="00E66EDC">
        <w:rPr>
          <w:rFonts w:hint="cs"/>
          <w:rtl/>
        </w:rPr>
        <w:t>،</w:t>
      </w:r>
      <w:r w:rsidR="00666704">
        <w:rPr>
          <w:rFonts w:hint="cs"/>
          <w:rtl/>
        </w:rPr>
        <w:t xml:space="preserve"> وكان من ندمائه واختص</w:t>
      </w:r>
      <w:r>
        <w:rPr>
          <w:rFonts w:hint="cs"/>
          <w:rtl/>
        </w:rPr>
        <w:t>َّ</w:t>
      </w:r>
      <w:r w:rsidR="00666704">
        <w:rPr>
          <w:rFonts w:hint="cs"/>
          <w:rtl/>
        </w:rPr>
        <w:t xml:space="preserve"> بالزلفة منه والتأد</w:t>
      </w:r>
      <w:r>
        <w:rPr>
          <w:rFonts w:hint="cs"/>
          <w:rtl/>
        </w:rPr>
        <w:t>ُّ</w:t>
      </w:r>
      <w:r w:rsidR="00666704">
        <w:rPr>
          <w:rFonts w:hint="cs"/>
          <w:rtl/>
        </w:rPr>
        <w:t>ب بآدابه</w:t>
      </w:r>
      <w:r w:rsidR="00E66EDC">
        <w:rPr>
          <w:rFonts w:hint="cs"/>
          <w:rtl/>
        </w:rPr>
        <w:t>،</w:t>
      </w:r>
      <w:r w:rsidR="00666704">
        <w:rPr>
          <w:rFonts w:hint="cs"/>
          <w:rtl/>
        </w:rPr>
        <w:t xml:space="preserve"> والحظوة بق</w:t>
      </w:r>
      <w:r w:rsidR="00453AD1">
        <w:rPr>
          <w:rFonts w:hint="cs"/>
          <w:rtl/>
        </w:rPr>
        <w:t>رب</w:t>
      </w:r>
      <w:r w:rsidR="00666704">
        <w:rPr>
          <w:rFonts w:hint="cs"/>
          <w:rtl/>
        </w:rPr>
        <w:t xml:space="preserve">اه </w:t>
      </w:r>
      <w:r w:rsidR="00911C64">
        <w:rPr>
          <w:rFonts w:hint="cs"/>
          <w:rtl/>
        </w:rPr>
        <w:t>حتّى</w:t>
      </w:r>
      <w:r w:rsidR="00666704">
        <w:rPr>
          <w:rFonts w:hint="cs"/>
          <w:rtl/>
        </w:rPr>
        <w:t xml:space="preserve"> عاد منار</w:t>
      </w:r>
    </w:p>
    <w:p w:rsidR="00666704" w:rsidRDefault="00F67EBD" w:rsidP="00F67EBD">
      <w:pPr>
        <w:pStyle w:val="libLine"/>
        <w:rPr>
          <w:rtl/>
        </w:rPr>
      </w:pPr>
      <w:r>
        <w:rPr>
          <w:rFonts w:hint="cs"/>
          <w:rtl/>
        </w:rPr>
        <w:t>____________________</w:t>
      </w:r>
    </w:p>
    <w:p w:rsidR="00FB201C" w:rsidRDefault="00666704" w:rsidP="00453AD1">
      <w:pPr>
        <w:pStyle w:val="libFootnote0"/>
        <w:rPr>
          <w:rtl/>
        </w:rPr>
      </w:pPr>
      <w:r w:rsidRPr="008A0D7A">
        <w:rPr>
          <w:rFonts w:eastAsia="Calibri" w:hint="cs"/>
          <w:rtl/>
        </w:rPr>
        <w:t xml:space="preserve">1 </w:t>
      </w:r>
      <w:r w:rsidR="0013021F">
        <w:rPr>
          <w:rFonts w:eastAsia="Calibri" w:hint="cs"/>
          <w:rtl/>
        </w:rPr>
        <w:t>-</w:t>
      </w:r>
      <w:r w:rsidRPr="008A0D7A">
        <w:rPr>
          <w:rFonts w:eastAsia="Calibri" w:hint="cs"/>
          <w:rtl/>
        </w:rPr>
        <w:t xml:space="preserve"> مناقب </w:t>
      </w:r>
      <w:r w:rsidR="00453AD1">
        <w:rPr>
          <w:rFonts w:eastAsia="Calibri" w:hint="cs"/>
          <w:rtl/>
        </w:rPr>
        <w:t>ا</w:t>
      </w:r>
      <w:r w:rsidR="00827FBC">
        <w:rPr>
          <w:rFonts w:eastAsia="Calibri" w:hint="cs"/>
          <w:rtl/>
        </w:rPr>
        <w:t>بن</w:t>
      </w:r>
      <w:r w:rsidRPr="008A0D7A">
        <w:rPr>
          <w:rFonts w:eastAsia="Calibri" w:hint="cs"/>
          <w:rtl/>
        </w:rPr>
        <w:t xml:space="preserve"> شهر آشوب 1 ص 550 ط ايران.</w:t>
      </w:r>
    </w:p>
    <w:p w:rsidR="00666704" w:rsidRPr="00666704" w:rsidRDefault="00666704" w:rsidP="009618AF">
      <w:pPr>
        <w:pStyle w:val="libNormal"/>
      </w:pPr>
      <w:r>
        <w:rPr>
          <w:rFonts w:hint="cs"/>
          <w:rtl/>
        </w:rPr>
        <w:br w:type="page"/>
      </w:r>
    </w:p>
    <w:p w:rsidR="00666704" w:rsidRDefault="00666704" w:rsidP="00071316">
      <w:pPr>
        <w:pStyle w:val="libNormal0"/>
        <w:rPr>
          <w:rtl/>
        </w:rPr>
      </w:pPr>
      <w:r>
        <w:rPr>
          <w:rFonts w:hint="cs"/>
          <w:rtl/>
        </w:rPr>
        <w:lastRenderedPageBreak/>
        <w:t>الفضل والأدب ومفزع ر</w:t>
      </w:r>
      <w:r w:rsidR="00071316">
        <w:rPr>
          <w:rFonts w:hint="cs"/>
          <w:rtl/>
        </w:rPr>
        <w:t>ُ</w:t>
      </w:r>
      <w:r>
        <w:rPr>
          <w:rFonts w:hint="cs"/>
          <w:rtl/>
        </w:rPr>
        <w:t>و</w:t>
      </w:r>
      <w:r w:rsidR="00071316">
        <w:rPr>
          <w:rFonts w:hint="cs"/>
          <w:rtl/>
        </w:rPr>
        <w:t>ّ</w:t>
      </w:r>
      <w:r>
        <w:rPr>
          <w:rFonts w:hint="cs"/>
          <w:rtl/>
        </w:rPr>
        <w:t>ادهما</w:t>
      </w:r>
      <w:r w:rsidR="00E66EDC">
        <w:rPr>
          <w:rFonts w:hint="cs"/>
          <w:rtl/>
        </w:rPr>
        <w:t>،</w:t>
      </w:r>
      <w:r>
        <w:rPr>
          <w:rFonts w:hint="cs"/>
          <w:rtl/>
        </w:rPr>
        <w:t xml:space="preserve"> ومم</w:t>
      </w:r>
      <w:r w:rsidR="00071316">
        <w:rPr>
          <w:rFonts w:hint="cs"/>
          <w:rtl/>
        </w:rPr>
        <w:t>َّ</w:t>
      </w:r>
      <w:r>
        <w:rPr>
          <w:rFonts w:hint="cs"/>
          <w:rtl/>
        </w:rPr>
        <w:t>ن ي</w:t>
      </w:r>
      <w:r w:rsidR="00071316">
        <w:rPr>
          <w:rFonts w:hint="cs"/>
          <w:rtl/>
        </w:rPr>
        <w:t>ُ</w:t>
      </w:r>
      <w:r>
        <w:rPr>
          <w:rFonts w:hint="cs"/>
          <w:rtl/>
        </w:rPr>
        <w:t>شار إليه وي</w:t>
      </w:r>
      <w:r w:rsidR="00071316">
        <w:rPr>
          <w:rFonts w:hint="cs"/>
          <w:rtl/>
        </w:rPr>
        <w:t>ُ</w:t>
      </w:r>
      <w:r>
        <w:rPr>
          <w:rFonts w:hint="cs"/>
          <w:rtl/>
        </w:rPr>
        <w:t>نص</w:t>
      </w:r>
      <w:r w:rsidR="00071316">
        <w:rPr>
          <w:rFonts w:hint="cs"/>
          <w:rtl/>
        </w:rPr>
        <w:t>ُّ</w:t>
      </w:r>
      <w:r>
        <w:rPr>
          <w:rFonts w:hint="cs"/>
          <w:rtl/>
        </w:rPr>
        <w:t xml:space="preserve"> عليه</w:t>
      </w:r>
      <w:r w:rsidR="00E66EDC">
        <w:rPr>
          <w:rFonts w:hint="cs"/>
          <w:rtl/>
        </w:rPr>
        <w:t>،</w:t>
      </w:r>
      <w:r>
        <w:rPr>
          <w:rFonts w:hint="cs"/>
          <w:rtl/>
        </w:rPr>
        <w:t xml:space="preserve"> لم يفتء كذلك </w:t>
      </w:r>
      <w:r w:rsidR="00911C64">
        <w:rPr>
          <w:rFonts w:hint="cs"/>
          <w:rtl/>
        </w:rPr>
        <w:t>حتّى</w:t>
      </w:r>
      <w:r>
        <w:rPr>
          <w:rFonts w:hint="cs"/>
          <w:rtl/>
        </w:rPr>
        <w:t xml:space="preserve"> قضى الصاحب نحبه سنة 385 فخلفه على الوزارة لما استوزره فخر الدولة البويهي وضم</w:t>
      </w:r>
      <w:r w:rsidR="00071316">
        <w:rPr>
          <w:rFonts w:hint="cs"/>
          <w:rtl/>
        </w:rPr>
        <w:t>َّ</w:t>
      </w:r>
      <w:r>
        <w:rPr>
          <w:rFonts w:hint="cs"/>
          <w:rtl/>
        </w:rPr>
        <w:t xml:space="preserve"> </w:t>
      </w:r>
      <w:r w:rsidR="00071316">
        <w:rPr>
          <w:rFonts w:hint="cs"/>
          <w:rtl/>
        </w:rPr>
        <w:t>ا</w:t>
      </w:r>
      <w:r>
        <w:rPr>
          <w:rFonts w:hint="cs"/>
          <w:rtl/>
        </w:rPr>
        <w:t>ليه أبا علي الملق</w:t>
      </w:r>
      <w:r w:rsidR="00071316">
        <w:rPr>
          <w:rFonts w:hint="cs"/>
          <w:rtl/>
        </w:rPr>
        <w:t>َّ</w:t>
      </w:r>
      <w:r>
        <w:rPr>
          <w:rFonts w:hint="cs"/>
          <w:rtl/>
        </w:rPr>
        <w:t>ب بالجليل وفي ذلك قال بعض ولد المنج</w:t>
      </w:r>
      <w:r w:rsidR="00071316">
        <w:rPr>
          <w:rFonts w:hint="cs"/>
          <w:rtl/>
        </w:rPr>
        <w:t>ِّ</w:t>
      </w:r>
      <w:r>
        <w:rPr>
          <w:rFonts w:hint="cs"/>
          <w:rtl/>
        </w:rPr>
        <w:t>م</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071316" w:rsidTr="006A3788">
        <w:trPr>
          <w:trHeight w:val="350"/>
        </w:trPr>
        <w:tc>
          <w:tcPr>
            <w:tcW w:w="3920" w:type="dxa"/>
            <w:shd w:val="clear" w:color="auto" w:fill="auto"/>
          </w:tcPr>
          <w:p w:rsidR="00071316" w:rsidRDefault="00071316" w:rsidP="006A3788">
            <w:pPr>
              <w:pStyle w:val="libPoem"/>
            </w:pPr>
            <w:r>
              <w:rPr>
                <w:rFonts w:hint="cs"/>
                <w:rtl/>
              </w:rPr>
              <w:t>والله والله لا أفلحتمُ أبداً</w:t>
            </w:r>
            <w:r w:rsidRPr="00725071">
              <w:rPr>
                <w:rStyle w:val="libPoemTiniChar0"/>
                <w:rtl/>
              </w:rPr>
              <w:br/>
              <w:t> </w:t>
            </w:r>
          </w:p>
        </w:tc>
        <w:tc>
          <w:tcPr>
            <w:tcW w:w="279" w:type="dxa"/>
            <w:shd w:val="clear" w:color="auto" w:fill="auto"/>
          </w:tcPr>
          <w:p w:rsidR="00071316" w:rsidRDefault="00071316" w:rsidP="006A3788">
            <w:pPr>
              <w:pStyle w:val="libPoem"/>
              <w:rPr>
                <w:rtl/>
              </w:rPr>
            </w:pPr>
          </w:p>
        </w:tc>
        <w:tc>
          <w:tcPr>
            <w:tcW w:w="3881" w:type="dxa"/>
            <w:shd w:val="clear" w:color="auto" w:fill="auto"/>
          </w:tcPr>
          <w:p w:rsidR="00071316" w:rsidRDefault="00071316" w:rsidP="00B02611">
            <w:pPr>
              <w:pStyle w:val="libPoem"/>
            </w:pPr>
            <w:r>
              <w:rPr>
                <w:rFonts w:hint="cs"/>
                <w:rtl/>
              </w:rPr>
              <w:t xml:space="preserve">بعد الوزير </w:t>
            </w:r>
            <w:r w:rsidR="00B02611">
              <w:rPr>
                <w:rFonts w:hint="cs"/>
                <w:rtl/>
              </w:rPr>
              <w:t>ا</w:t>
            </w:r>
            <w:r>
              <w:rPr>
                <w:rFonts w:hint="cs"/>
                <w:rtl/>
              </w:rPr>
              <w:t>بن عبّاد بن عبّاس</w:t>
            </w:r>
            <w:r w:rsidR="00B02611">
              <w:rPr>
                <w:rFonts w:hint="cs"/>
                <w:rtl/>
              </w:rPr>
              <w:t>ِ</w:t>
            </w:r>
            <w:r w:rsidRPr="00725071">
              <w:rPr>
                <w:rStyle w:val="libPoemTiniChar0"/>
                <w:rtl/>
              </w:rPr>
              <w:br/>
              <w:t> </w:t>
            </w:r>
          </w:p>
        </w:tc>
      </w:tr>
      <w:tr w:rsidR="00071316" w:rsidTr="006A3788">
        <w:trPr>
          <w:trHeight w:val="350"/>
        </w:trPr>
        <w:tc>
          <w:tcPr>
            <w:tcW w:w="3920" w:type="dxa"/>
          </w:tcPr>
          <w:p w:rsidR="00071316" w:rsidRDefault="00071316" w:rsidP="006A3788">
            <w:pPr>
              <w:pStyle w:val="libPoem"/>
            </w:pPr>
            <w:r>
              <w:rPr>
                <w:rFonts w:hint="cs"/>
                <w:rtl/>
              </w:rPr>
              <w:t>إن جاء منكم جليلٌ فاقطعوا أجلي</w:t>
            </w:r>
            <w:r w:rsidRPr="00725071">
              <w:rPr>
                <w:rStyle w:val="libPoemTiniChar0"/>
                <w:rtl/>
              </w:rPr>
              <w:br/>
              <w:t> </w:t>
            </w:r>
          </w:p>
        </w:tc>
        <w:tc>
          <w:tcPr>
            <w:tcW w:w="279" w:type="dxa"/>
          </w:tcPr>
          <w:p w:rsidR="00071316" w:rsidRDefault="00071316" w:rsidP="006A3788">
            <w:pPr>
              <w:pStyle w:val="libPoem"/>
              <w:rPr>
                <w:rtl/>
              </w:rPr>
            </w:pPr>
          </w:p>
        </w:tc>
        <w:tc>
          <w:tcPr>
            <w:tcW w:w="3881" w:type="dxa"/>
          </w:tcPr>
          <w:p w:rsidR="00071316" w:rsidRDefault="00071316" w:rsidP="006A3788">
            <w:pPr>
              <w:pStyle w:val="libPoem"/>
            </w:pPr>
            <w:r>
              <w:rPr>
                <w:rFonts w:hint="cs"/>
                <w:rtl/>
              </w:rPr>
              <w:t>أو جاء منكم رئيسٌ فاقطعوا رأسي</w:t>
            </w:r>
            <w:r w:rsidRPr="00725071">
              <w:rPr>
                <w:rStyle w:val="libPoemTiniChar0"/>
                <w:rtl/>
              </w:rPr>
              <w:br/>
              <w:t> </w:t>
            </w:r>
          </w:p>
        </w:tc>
      </w:tr>
    </w:tbl>
    <w:p w:rsidR="00666704" w:rsidRDefault="00666704" w:rsidP="00071316">
      <w:pPr>
        <w:pStyle w:val="libNormal"/>
        <w:rPr>
          <w:rtl/>
        </w:rPr>
      </w:pPr>
      <w:r w:rsidRPr="00A63DC1">
        <w:rPr>
          <w:rFonts w:hint="cs"/>
          <w:rtl/>
        </w:rPr>
        <w:t>فالمترج</w:t>
      </w:r>
      <w:r w:rsidR="00071316">
        <w:rPr>
          <w:rFonts w:hint="cs"/>
          <w:rtl/>
        </w:rPr>
        <w:t>َ</w:t>
      </w:r>
      <w:r w:rsidRPr="00A63DC1">
        <w:rPr>
          <w:rFonts w:hint="cs"/>
          <w:rtl/>
        </w:rPr>
        <w:t>م كانت تحط</w:t>
      </w:r>
      <w:r w:rsidR="00071316">
        <w:rPr>
          <w:rFonts w:hint="cs"/>
          <w:rtl/>
        </w:rPr>
        <w:t>ُّ</w:t>
      </w:r>
      <w:r w:rsidRPr="00A63DC1">
        <w:rPr>
          <w:rFonts w:hint="cs"/>
          <w:rtl/>
        </w:rPr>
        <w:t xml:space="preserve"> بفنائه الر</w:t>
      </w:r>
      <w:r w:rsidR="00071316">
        <w:rPr>
          <w:rFonts w:hint="cs"/>
          <w:rtl/>
        </w:rPr>
        <w:t>ِّ</w:t>
      </w:r>
      <w:r w:rsidRPr="00A63DC1">
        <w:rPr>
          <w:rFonts w:hint="cs"/>
          <w:rtl/>
        </w:rPr>
        <w:t>حال</w:t>
      </w:r>
      <w:r w:rsidR="00E66EDC">
        <w:rPr>
          <w:rFonts w:hint="cs"/>
          <w:rtl/>
        </w:rPr>
        <w:t>،</w:t>
      </w:r>
      <w:r w:rsidRPr="00A63DC1">
        <w:rPr>
          <w:rFonts w:hint="cs"/>
          <w:rtl/>
        </w:rPr>
        <w:t xml:space="preserve"> وتنال منه الآمال</w:t>
      </w:r>
      <w:r w:rsidR="00E66EDC">
        <w:rPr>
          <w:rFonts w:hint="cs"/>
          <w:rtl/>
        </w:rPr>
        <w:t>،</w:t>
      </w:r>
      <w:r w:rsidRPr="00A63DC1">
        <w:rPr>
          <w:rFonts w:hint="cs"/>
          <w:rtl/>
        </w:rPr>
        <w:t xml:space="preserve"> وتفد إليه القوافي من </w:t>
      </w:r>
      <w:r w:rsidR="00911C64" w:rsidRPr="00A63DC1">
        <w:rPr>
          <w:rFonts w:hint="cs"/>
          <w:rtl/>
        </w:rPr>
        <w:t>كلّ</w:t>
      </w:r>
      <w:r w:rsidR="00071316">
        <w:rPr>
          <w:rFonts w:hint="cs"/>
          <w:rtl/>
        </w:rPr>
        <w:t>ِ</w:t>
      </w:r>
      <w:r w:rsidRPr="00A63DC1">
        <w:rPr>
          <w:rFonts w:hint="cs"/>
          <w:rtl/>
        </w:rPr>
        <w:t xml:space="preserve"> ح</w:t>
      </w:r>
      <w:r w:rsidR="00071316">
        <w:rPr>
          <w:rFonts w:hint="cs"/>
          <w:rtl/>
        </w:rPr>
        <w:t>َ</w:t>
      </w:r>
      <w:r w:rsidRPr="00A63DC1">
        <w:rPr>
          <w:rFonts w:hint="cs"/>
          <w:rtl/>
        </w:rPr>
        <w:t>د</w:t>
      </w:r>
      <w:r w:rsidR="00071316">
        <w:rPr>
          <w:rFonts w:hint="cs"/>
          <w:rtl/>
        </w:rPr>
        <w:t>َ</w:t>
      </w:r>
      <w:r w:rsidRPr="00A63DC1">
        <w:rPr>
          <w:rFonts w:hint="cs"/>
          <w:rtl/>
        </w:rPr>
        <w:t>ب</w:t>
      </w:r>
      <w:r w:rsidR="00E66EDC">
        <w:rPr>
          <w:rFonts w:hint="cs"/>
          <w:rtl/>
        </w:rPr>
        <w:t>،</w:t>
      </w:r>
      <w:r w:rsidRPr="00A63DC1">
        <w:rPr>
          <w:rFonts w:hint="cs"/>
          <w:rtl/>
        </w:rPr>
        <w:t xml:space="preserve"> ويسير شعره مع الركبان</w:t>
      </w:r>
      <w:r w:rsidR="00E66EDC">
        <w:rPr>
          <w:rFonts w:hint="cs"/>
          <w:rtl/>
        </w:rPr>
        <w:t>،</w:t>
      </w:r>
      <w:r w:rsidRPr="00A63DC1">
        <w:rPr>
          <w:rFonts w:hint="cs"/>
          <w:rtl/>
        </w:rPr>
        <w:t xml:space="preserve"> وكان نعم الخليفة لسلفه الصاحب</w:t>
      </w:r>
      <w:r w:rsidR="00E66EDC">
        <w:rPr>
          <w:rFonts w:hint="cs"/>
          <w:rtl/>
        </w:rPr>
        <w:t>،</w:t>
      </w:r>
      <w:r w:rsidRPr="00A63DC1">
        <w:rPr>
          <w:rFonts w:hint="cs"/>
          <w:rtl/>
        </w:rPr>
        <w:t xml:space="preserve"> والموئل الفذ</w:t>
      </w:r>
      <w:r w:rsidR="00071316">
        <w:rPr>
          <w:rFonts w:hint="cs"/>
          <w:rtl/>
        </w:rPr>
        <w:t>ُّ</w:t>
      </w:r>
      <w:r w:rsidRPr="00A63DC1">
        <w:rPr>
          <w:rFonts w:hint="cs"/>
          <w:rtl/>
        </w:rPr>
        <w:t xml:space="preserve"> لما كانت له من مراتب</w:t>
      </w:r>
      <w:r w:rsidR="00E66EDC">
        <w:rPr>
          <w:rFonts w:hint="cs"/>
          <w:rtl/>
        </w:rPr>
        <w:t>،</w:t>
      </w:r>
      <w:r w:rsidRPr="00A63DC1">
        <w:rPr>
          <w:rFonts w:hint="cs"/>
          <w:rtl/>
        </w:rPr>
        <w:t xml:space="preserve"> وله في جامع إصبهان خانكات مرتفعة</w:t>
      </w:r>
      <w:r w:rsidR="00E66EDC">
        <w:rPr>
          <w:rFonts w:hint="cs"/>
          <w:rtl/>
        </w:rPr>
        <w:t>،</w:t>
      </w:r>
      <w:r w:rsidRPr="00A63DC1">
        <w:rPr>
          <w:rFonts w:hint="cs"/>
          <w:rtl/>
        </w:rPr>
        <w:t xml:space="preserve"> وخانات عامرة</w:t>
      </w:r>
      <w:r w:rsidR="00071316">
        <w:rPr>
          <w:rFonts w:hint="cs"/>
          <w:rtl/>
        </w:rPr>
        <w:t>ٌ</w:t>
      </w:r>
      <w:r w:rsidRPr="00A63DC1">
        <w:rPr>
          <w:rFonts w:hint="cs"/>
          <w:rtl/>
        </w:rPr>
        <w:t xml:space="preserve"> مت</w:t>
      </w:r>
      <w:r w:rsidR="00071316">
        <w:rPr>
          <w:rFonts w:hint="cs"/>
          <w:rtl/>
        </w:rPr>
        <w:t>َّ</w:t>
      </w:r>
      <w:r w:rsidRPr="00A63DC1">
        <w:rPr>
          <w:rFonts w:hint="cs"/>
          <w:rtl/>
        </w:rPr>
        <w:t>سعة</w:t>
      </w:r>
      <w:r w:rsidR="00071316">
        <w:rPr>
          <w:rFonts w:hint="cs"/>
          <w:rtl/>
        </w:rPr>
        <w:t>ٌ</w:t>
      </w:r>
      <w:r w:rsidR="00E66EDC">
        <w:rPr>
          <w:rFonts w:hint="cs"/>
          <w:rtl/>
        </w:rPr>
        <w:t>،</w:t>
      </w:r>
      <w:r w:rsidRPr="00A63DC1">
        <w:rPr>
          <w:rFonts w:hint="cs"/>
          <w:rtl/>
        </w:rPr>
        <w:t xml:space="preserve"> قد وقفت ل</w:t>
      </w:r>
      <w:r w:rsidR="00071316">
        <w:rPr>
          <w:rFonts w:hint="cs"/>
          <w:rtl/>
        </w:rPr>
        <w:t>أ</w:t>
      </w:r>
      <w:r w:rsidR="00827FBC" w:rsidRPr="00A63DC1">
        <w:rPr>
          <w:rFonts w:hint="cs"/>
          <w:rtl/>
        </w:rPr>
        <w:t>بن</w:t>
      </w:r>
      <w:r w:rsidRPr="00A63DC1">
        <w:rPr>
          <w:rFonts w:hint="cs"/>
          <w:rtl/>
        </w:rPr>
        <w:t>اء السبيل</w:t>
      </w:r>
      <w:r w:rsidR="00E66EDC">
        <w:rPr>
          <w:rFonts w:hint="cs"/>
          <w:rtl/>
        </w:rPr>
        <w:t>،</w:t>
      </w:r>
      <w:r w:rsidRPr="00A63DC1">
        <w:rPr>
          <w:rFonts w:hint="cs"/>
          <w:rtl/>
        </w:rPr>
        <w:t xml:space="preserve"> وبحذائه دار الكتب وحجرها وخزانتها وقد بناهن</w:t>
      </w:r>
      <w:r w:rsidR="00071316">
        <w:rPr>
          <w:rFonts w:hint="cs"/>
          <w:rtl/>
        </w:rPr>
        <w:t>َّ</w:t>
      </w:r>
      <w:r w:rsidRPr="00A63DC1">
        <w:rPr>
          <w:rFonts w:hint="cs"/>
          <w:rtl/>
        </w:rPr>
        <w:t xml:space="preserve"> ونض</w:t>
      </w:r>
      <w:r w:rsidR="00071316">
        <w:rPr>
          <w:rFonts w:hint="cs"/>
          <w:rtl/>
        </w:rPr>
        <w:t>َّ</w:t>
      </w:r>
      <w:r w:rsidRPr="00A63DC1">
        <w:rPr>
          <w:rFonts w:hint="cs"/>
          <w:rtl/>
        </w:rPr>
        <w:t>د فيها من الكتب عيونا</w:t>
      </w:r>
      <w:r w:rsidR="00071316">
        <w:rPr>
          <w:rFonts w:hint="cs"/>
          <w:rtl/>
        </w:rPr>
        <w:t>ً</w:t>
      </w:r>
      <w:r w:rsidR="00E66EDC">
        <w:rPr>
          <w:rFonts w:hint="cs"/>
          <w:rtl/>
        </w:rPr>
        <w:t>،</w:t>
      </w:r>
      <w:r w:rsidRPr="00A63DC1">
        <w:rPr>
          <w:rFonts w:hint="cs"/>
          <w:rtl/>
        </w:rPr>
        <w:t xml:space="preserve"> وخل</w:t>
      </w:r>
      <w:r w:rsidR="00071316">
        <w:rPr>
          <w:rFonts w:hint="cs"/>
          <w:rtl/>
        </w:rPr>
        <w:t>ّ</w:t>
      </w:r>
      <w:r w:rsidRPr="00A63DC1">
        <w:rPr>
          <w:rFonts w:hint="cs"/>
          <w:rtl/>
        </w:rPr>
        <w:t>دها من العلوم فنونا</w:t>
      </w:r>
      <w:r w:rsidR="00071316">
        <w:rPr>
          <w:rFonts w:hint="cs"/>
          <w:rtl/>
        </w:rPr>
        <w:t>ً</w:t>
      </w:r>
      <w:r w:rsidR="00E66EDC">
        <w:rPr>
          <w:rFonts w:hint="cs"/>
          <w:rtl/>
        </w:rPr>
        <w:t>،</w:t>
      </w:r>
      <w:r w:rsidRPr="00A63DC1">
        <w:rPr>
          <w:rFonts w:hint="cs"/>
          <w:rtl/>
        </w:rPr>
        <w:t xml:space="preserve"> يشتمل فهرستها على ثلث مجل</w:t>
      </w:r>
      <w:r w:rsidR="00071316">
        <w:rPr>
          <w:rFonts w:hint="cs"/>
          <w:rtl/>
        </w:rPr>
        <w:t>ّ</w:t>
      </w:r>
      <w:r w:rsidRPr="00A63DC1">
        <w:rPr>
          <w:rFonts w:hint="cs"/>
          <w:rtl/>
        </w:rPr>
        <w:t>دات كبيرة كما في محاسن إصبهان ص 85</w:t>
      </w:r>
      <w:r w:rsidR="00E66EDC">
        <w:rPr>
          <w:rFonts w:hint="cs"/>
          <w:rtl/>
        </w:rPr>
        <w:t>،</w:t>
      </w:r>
      <w:r w:rsidRPr="00A63DC1">
        <w:rPr>
          <w:rFonts w:hint="cs"/>
          <w:rtl/>
        </w:rPr>
        <w:t xml:space="preserve"> وكتب التراجم </w:t>
      </w:r>
      <w:r w:rsidRPr="00583C0E">
        <w:rPr>
          <w:rStyle w:val="libFootnotenumChar"/>
          <w:rFonts w:hint="cs"/>
          <w:rtl/>
        </w:rPr>
        <w:t>(1)</w:t>
      </w:r>
      <w:r w:rsidRPr="00A63DC1">
        <w:rPr>
          <w:rFonts w:hint="cs"/>
          <w:rtl/>
        </w:rPr>
        <w:t xml:space="preserve"> تطفح بالثناء عليه</w:t>
      </w:r>
      <w:r w:rsidR="00E66EDC">
        <w:rPr>
          <w:rFonts w:hint="cs"/>
          <w:rtl/>
        </w:rPr>
        <w:t>،</w:t>
      </w:r>
      <w:r w:rsidRPr="00A63DC1">
        <w:rPr>
          <w:rFonts w:hint="cs"/>
          <w:rtl/>
        </w:rPr>
        <w:t xml:space="preserve"> ولشعراء عصره قصائ</w:t>
      </w:r>
      <w:r w:rsidR="00071316">
        <w:rPr>
          <w:rFonts w:hint="cs"/>
          <w:rtl/>
        </w:rPr>
        <w:t>ِ</w:t>
      </w:r>
      <w:r w:rsidRPr="00A63DC1">
        <w:rPr>
          <w:rFonts w:hint="cs"/>
          <w:rtl/>
        </w:rPr>
        <w:t>د رن</w:t>
      </w:r>
      <w:r w:rsidR="00071316">
        <w:rPr>
          <w:rFonts w:hint="cs"/>
          <w:rtl/>
        </w:rPr>
        <w:t>ّ</w:t>
      </w:r>
      <w:r w:rsidRPr="00A63DC1">
        <w:rPr>
          <w:rFonts w:hint="cs"/>
          <w:rtl/>
        </w:rPr>
        <w:t>انة في مدحه ومنهم</w:t>
      </w:r>
      <w:r w:rsidR="00E66EDC">
        <w:rPr>
          <w:rFonts w:hint="cs"/>
          <w:rtl/>
        </w:rPr>
        <w:t>:</w:t>
      </w:r>
      <w:r w:rsidRPr="00A63DC1">
        <w:rPr>
          <w:rFonts w:hint="cs"/>
          <w:rtl/>
        </w:rPr>
        <w:t xml:space="preserve">أبو عبد الله </w:t>
      </w:r>
      <w:r w:rsidR="000477AF" w:rsidRPr="00A63DC1">
        <w:rPr>
          <w:rFonts w:hint="cs"/>
          <w:rtl/>
        </w:rPr>
        <w:t>محمَّد</w:t>
      </w:r>
      <w:r w:rsidRPr="00A63DC1">
        <w:rPr>
          <w:rFonts w:hint="cs"/>
          <w:rtl/>
        </w:rPr>
        <w:t xml:space="preserve"> بن حامد الخوارزمي له قصيدة في إطراءه منها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071316" w:rsidTr="006A3788">
        <w:trPr>
          <w:trHeight w:val="350"/>
        </w:trPr>
        <w:tc>
          <w:tcPr>
            <w:tcW w:w="3920" w:type="dxa"/>
            <w:shd w:val="clear" w:color="auto" w:fill="auto"/>
          </w:tcPr>
          <w:p w:rsidR="00071316" w:rsidRDefault="00071316" w:rsidP="006A3788">
            <w:pPr>
              <w:pStyle w:val="libPoem"/>
            </w:pPr>
            <w:r>
              <w:rPr>
                <w:rFonts w:hint="cs"/>
                <w:rtl/>
              </w:rPr>
              <w:t>زمانٌ جديدٌ وعيدٌ سعيدٌ</w:t>
            </w:r>
            <w:r w:rsidRPr="00725071">
              <w:rPr>
                <w:rStyle w:val="libPoemTiniChar0"/>
                <w:rtl/>
              </w:rPr>
              <w:br/>
              <w:t> </w:t>
            </w:r>
          </w:p>
        </w:tc>
        <w:tc>
          <w:tcPr>
            <w:tcW w:w="279" w:type="dxa"/>
            <w:shd w:val="clear" w:color="auto" w:fill="auto"/>
          </w:tcPr>
          <w:p w:rsidR="00071316" w:rsidRDefault="00071316" w:rsidP="006A3788">
            <w:pPr>
              <w:pStyle w:val="libPoem"/>
              <w:rPr>
                <w:rtl/>
              </w:rPr>
            </w:pPr>
          </w:p>
        </w:tc>
        <w:tc>
          <w:tcPr>
            <w:tcW w:w="3881" w:type="dxa"/>
            <w:shd w:val="clear" w:color="auto" w:fill="auto"/>
          </w:tcPr>
          <w:p w:rsidR="00071316" w:rsidRDefault="00071316" w:rsidP="006A3788">
            <w:pPr>
              <w:pStyle w:val="libPoem"/>
            </w:pPr>
            <w:r>
              <w:rPr>
                <w:rFonts w:hint="cs"/>
                <w:rtl/>
              </w:rPr>
              <w:t>ووقتٌ حميدٌ فماذا تريدُ؟</w:t>
            </w:r>
            <w:r w:rsidRPr="00666704">
              <w:rPr>
                <w:rFonts w:hint="cs"/>
                <w:rtl/>
              </w:rPr>
              <w:t>!</w:t>
            </w:r>
            <w:r w:rsidRPr="00725071">
              <w:rPr>
                <w:rStyle w:val="libPoemTiniChar0"/>
                <w:rtl/>
              </w:rPr>
              <w:br/>
              <w:t> </w:t>
            </w:r>
          </w:p>
        </w:tc>
      </w:tr>
      <w:tr w:rsidR="00071316" w:rsidTr="006A3788">
        <w:trPr>
          <w:trHeight w:val="350"/>
        </w:trPr>
        <w:tc>
          <w:tcPr>
            <w:tcW w:w="3920" w:type="dxa"/>
          </w:tcPr>
          <w:p w:rsidR="00071316" w:rsidRDefault="00071316" w:rsidP="006A3788">
            <w:pPr>
              <w:pStyle w:val="libPoem"/>
            </w:pPr>
            <w:r>
              <w:rPr>
                <w:rFonts w:hint="cs"/>
                <w:rtl/>
              </w:rPr>
              <w:t>وأحسن من ذاك وجه الرئيـ</w:t>
            </w:r>
            <w:r w:rsidRPr="00725071">
              <w:rPr>
                <w:rStyle w:val="libPoemTiniChar0"/>
                <w:rtl/>
              </w:rPr>
              <w:br/>
              <w:t> </w:t>
            </w:r>
          </w:p>
        </w:tc>
        <w:tc>
          <w:tcPr>
            <w:tcW w:w="279" w:type="dxa"/>
          </w:tcPr>
          <w:p w:rsidR="00071316" w:rsidRDefault="00071316" w:rsidP="006A3788">
            <w:pPr>
              <w:pStyle w:val="libPoem"/>
              <w:rPr>
                <w:rtl/>
              </w:rPr>
            </w:pPr>
          </w:p>
        </w:tc>
        <w:tc>
          <w:tcPr>
            <w:tcW w:w="3881" w:type="dxa"/>
          </w:tcPr>
          <w:p w:rsidR="00071316" w:rsidRDefault="00071316" w:rsidP="006A3788">
            <w:pPr>
              <w:pStyle w:val="libPoem"/>
            </w:pPr>
            <w:r>
              <w:rPr>
                <w:rFonts w:hint="cs"/>
                <w:rtl/>
              </w:rPr>
              <w:t>ـس وقد طلعت من سناه السعودُ</w:t>
            </w:r>
            <w:r w:rsidRPr="00725071">
              <w:rPr>
                <w:rStyle w:val="libPoemTiniChar0"/>
                <w:rtl/>
              </w:rPr>
              <w:br/>
              <w:t> </w:t>
            </w:r>
          </w:p>
        </w:tc>
      </w:tr>
      <w:tr w:rsidR="00071316" w:rsidTr="006A3788">
        <w:trPr>
          <w:trHeight w:val="350"/>
        </w:trPr>
        <w:tc>
          <w:tcPr>
            <w:tcW w:w="3920" w:type="dxa"/>
          </w:tcPr>
          <w:p w:rsidR="00071316" w:rsidRDefault="00071316" w:rsidP="006A3788">
            <w:pPr>
              <w:pStyle w:val="libPoem"/>
            </w:pPr>
            <w:r>
              <w:rPr>
                <w:rFonts w:hint="cs"/>
                <w:rtl/>
              </w:rPr>
              <w:t>وكم حلّة خطّها قد غدت</w:t>
            </w:r>
            <w:r w:rsidRPr="00725071">
              <w:rPr>
                <w:rStyle w:val="libPoemTiniChar0"/>
                <w:rtl/>
              </w:rPr>
              <w:br/>
              <w:t> </w:t>
            </w:r>
          </w:p>
        </w:tc>
        <w:tc>
          <w:tcPr>
            <w:tcW w:w="279" w:type="dxa"/>
          </w:tcPr>
          <w:p w:rsidR="00071316" w:rsidRDefault="00071316" w:rsidP="006A3788">
            <w:pPr>
              <w:pStyle w:val="libPoem"/>
              <w:rPr>
                <w:rtl/>
              </w:rPr>
            </w:pPr>
          </w:p>
        </w:tc>
        <w:tc>
          <w:tcPr>
            <w:tcW w:w="3881" w:type="dxa"/>
          </w:tcPr>
          <w:p w:rsidR="00071316" w:rsidRDefault="00071316" w:rsidP="006A3788">
            <w:pPr>
              <w:pStyle w:val="libPoem"/>
            </w:pPr>
            <w:r>
              <w:rPr>
                <w:rFonts w:hint="cs"/>
                <w:rtl/>
              </w:rPr>
              <w:t>على برد آل يزيد</w:t>
            </w:r>
            <w:r w:rsidRPr="00666704">
              <w:rPr>
                <w:rFonts w:hint="cs"/>
                <w:rtl/>
              </w:rPr>
              <w:t xml:space="preserve"> </w:t>
            </w:r>
            <w:r>
              <w:rPr>
                <w:rFonts w:hint="cs"/>
                <w:rtl/>
              </w:rPr>
              <w:t>تزيدُ</w:t>
            </w:r>
            <w:r w:rsidRPr="00725071">
              <w:rPr>
                <w:rStyle w:val="libPoemTiniChar0"/>
                <w:rtl/>
              </w:rPr>
              <w:br/>
              <w:t> </w:t>
            </w:r>
          </w:p>
        </w:tc>
      </w:tr>
    </w:tbl>
    <w:p w:rsidR="00666704" w:rsidRDefault="00666704" w:rsidP="009618AF">
      <w:pPr>
        <w:pStyle w:val="libNormal"/>
        <w:rPr>
          <w:rtl/>
        </w:rPr>
      </w:pPr>
      <w:r>
        <w:rPr>
          <w:rFonts w:hint="cs"/>
          <w:rtl/>
        </w:rPr>
        <w:t xml:space="preserve">2 </w:t>
      </w:r>
      <w:r w:rsidR="0013021F">
        <w:rPr>
          <w:rFonts w:hint="cs"/>
          <w:rtl/>
        </w:rPr>
        <w:t>-</w:t>
      </w:r>
      <w:r>
        <w:rPr>
          <w:rFonts w:hint="cs"/>
          <w:rtl/>
        </w:rPr>
        <w:t xml:space="preserve"> أبو الحسن علي</w:t>
      </w:r>
      <w:r w:rsidR="00071316">
        <w:rPr>
          <w:rFonts w:hint="cs"/>
          <w:rtl/>
        </w:rPr>
        <w:t>ُّ</w:t>
      </w:r>
      <w:r>
        <w:rPr>
          <w:rFonts w:hint="cs"/>
          <w:rtl/>
        </w:rPr>
        <w:t xml:space="preserve"> بن أحمد الجوهري</w:t>
      </w:r>
      <w:r w:rsidR="00071316">
        <w:rPr>
          <w:rFonts w:hint="cs"/>
          <w:rtl/>
        </w:rPr>
        <w:t>ّ</w:t>
      </w:r>
      <w:r>
        <w:rPr>
          <w:rFonts w:hint="cs"/>
          <w:rtl/>
        </w:rPr>
        <w:t xml:space="preserve"> الجرجاني [ السابق ذكره ] له قصائد في المترج</w:t>
      </w:r>
      <w:r w:rsidR="00B02611">
        <w:rPr>
          <w:rFonts w:hint="cs"/>
          <w:rtl/>
        </w:rPr>
        <w:t>َ</w:t>
      </w:r>
      <w:r>
        <w:rPr>
          <w:rFonts w:hint="cs"/>
          <w:rtl/>
        </w:rPr>
        <w:t>م له منها</w:t>
      </w:r>
      <w:r w:rsidR="00E66EDC">
        <w:rPr>
          <w:rFonts w:hint="cs"/>
          <w:rtl/>
        </w:rPr>
        <w:t>:</w:t>
      </w:r>
      <w:r>
        <w:rPr>
          <w:rFonts w:hint="cs"/>
          <w:rtl/>
        </w:rPr>
        <w:t>قصيدة</w:t>
      </w:r>
      <w:r w:rsidR="00071316">
        <w:rPr>
          <w:rFonts w:hint="cs"/>
          <w:rtl/>
        </w:rPr>
        <w:t>ٌ</w:t>
      </w:r>
      <w:r>
        <w:rPr>
          <w:rFonts w:hint="cs"/>
          <w:rtl/>
        </w:rPr>
        <w:t xml:space="preserve"> في ميلاده وتحويل سن</w:t>
      </w:r>
      <w:r w:rsidR="00071316">
        <w:rPr>
          <w:rFonts w:hint="cs"/>
          <w:rtl/>
        </w:rPr>
        <w:t>ِّ</w:t>
      </w:r>
      <w:r>
        <w:rPr>
          <w:rFonts w:hint="cs"/>
          <w:rtl/>
        </w:rPr>
        <w:t>ه ذكرها الثعالبي في ( اليتيمة ) 4 ص 38 منها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071316" w:rsidTr="00071316">
        <w:trPr>
          <w:trHeight w:val="350"/>
        </w:trPr>
        <w:tc>
          <w:tcPr>
            <w:tcW w:w="4236" w:type="dxa"/>
            <w:shd w:val="clear" w:color="auto" w:fill="auto"/>
          </w:tcPr>
          <w:p w:rsidR="00071316" w:rsidRDefault="00071316" w:rsidP="006A3788">
            <w:pPr>
              <w:pStyle w:val="libPoem"/>
            </w:pPr>
            <w:r>
              <w:rPr>
                <w:rFonts w:hint="cs"/>
                <w:rtl/>
              </w:rPr>
              <w:t>يومٌ تبرَّجت العلا</w:t>
            </w:r>
            <w:r w:rsidRPr="00725071">
              <w:rPr>
                <w:rStyle w:val="libPoemTiniChar0"/>
                <w:rtl/>
              </w:rPr>
              <w:br/>
              <w:t> </w:t>
            </w:r>
          </w:p>
        </w:tc>
        <w:tc>
          <w:tcPr>
            <w:tcW w:w="302" w:type="dxa"/>
            <w:shd w:val="clear" w:color="auto" w:fill="auto"/>
          </w:tcPr>
          <w:p w:rsidR="00071316" w:rsidRDefault="00071316" w:rsidP="006A3788">
            <w:pPr>
              <w:pStyle w:val="libPoem"/>
              <w:rPr>
                <w:rtl/>
              </w:rPr>
            </w:pPr>
          </w:p>
        </w:tc>
        <w:tc>
          <w:tcPr>
            <w:tcW w:w="4195" w:type="dxa"/>
            <w:shd w:val="clear" w:color="auto" w:fill="auto"/>
          </w:tcPr>
          <w:p w:rsidR="00071316" w:rsidRDefault="00071316" w:rsidP="006A3788">
            <w:pPr>
              <w:pStyle w:val="libPoem"/>
            </w:pPr>
            <w:r>
              <w:rPr>
                <w:rFonts w:hint="cs"/>
                <w:rtl/>
              </w:rPr>
              <w:t>فيه ومزَّقت الحجبْ</w:t>
            </w:r>
            <w:r w:rsidRPr="00725071">
              <w:rPr>
                <w:rStyle w:val="libPoemTiniChar0"/>
                <w:rtl/>
              </w:rPr>
              <w:br/>
              <w:t> </w:t>
            </w:r>
          </w:p>
        </w:tc>
      </w:tr>
      <w:tr w:rsidR="00071316" w:rsidTr="00071316">
        <w:trPr>
          <w:trHeight w:val="350"/>
        </w:trPr>
        <w:tc>
          <w:tcPr>
            <w:tcW w:w="4236" w:type="dxa"/>
          </w:tcPr>
          <w:p w:rsidR="00071316" w:rsidRDefault="00071316" w:rsidP="006A3788">
            <w:pPr>
              <w:pStyle w:val="libPoem"/>
            </w:pPr>
            <w:r>
              <w:rPr>
                <w:rFonts w:hint="cs"/>
                <w:rtl/>
              </w:rPr>
              <w:t>يومٌ أتاه المشتري</w:t>
            </w:r>
            <w:r w:rsidRPr="00725071">
              <w:rPr>
                <w:rStyle w:val="libPoemTiniChar0"/>
                <w:rtl/>
              </w:rPr>
              <w:br/>
              <w:t> </w:t>
            </w:r>
          </w:p>
        </w:tc>
        <w:tc>
          <w:tcPr>
            <w:tcW w:w="302" w:type="dxa"/>
          </w:tcPr>
          <w:p w:rsidR="00071316" w:rsidRDefault="00071316" w:rsidP="006A3788">
            <w:pPr>
              <w:pStyle w:val="libPoem"/>
              <w:rPr>
                <w:rtl/>
              </w:rPr>
            </w:pPr>
          </w:p>
        </w:tc>
        <w:tc>
          <w:tcPr>
            <w:tcW w:w="4195" w:type="dxa"/>
          </w:tcPr>
          <w:p w:rsidR="00071316" w:rsidRDefault="00071316" w:rsidP="006A3788">
            <w:pPr>
              <w:pStyle w:val="libPoem"/>
            </w:pPr>
            <w:r>
              <w:rPr>
                <w:rFonts w:hint="cs"/>
                <w:rtl/>
              </w:rPr>
              <w:t>بشهاب سعد ملتهب</w:t>
            </w:r>
            <w:r w:rsidR="006A3788">
              <w:rPr>
                <w:rFonts w:hint="cs"/>
                <w:rtl/>
              </w:rPr>
              <w:t>ْ</w:t>
            </w:r>
            <w:r w:rsidRPr="00725071">
              <w:rPr>
                <w:rStyle w:val="libPoemTiniChar0"/>
                <w:rtl/>
              </w:rPr>
              <w:br/>
              <w:t> </w:t>
            </w:r>
          </w:p>
        </w:tc>
      </w:tr>
      <w:tr w:rsidR="00071316" w:rsidTr="00071316">
        <w:trPr>
          <w:trHeight w:val="350"/>
        </w:trPr>
        <w:tc>
          <w:tcPr>
            <w:tcW w:w="4236" w:type="dxa"/>
          </w:tcPr>
          <w:p w:rsidR="00071316" w:rsidRDefault="006A3788" w:rsidP="006A3788">
            <w:pPr>
              <w:pStyle w:val="libPoem"/>
            </w:pPr>
            <w:r>
              <w:rPr>
                <w:rFonts w:hint="cs"/>
                <w:rtl/>
              </w:rPr>
              <w:t>بسلالة المجد الفصيح</w:t>
            </w:r>
            <w:r w:rsidR="00071316" w:rsidRPr="00725071">
              <w:rPr>
                <w:rStyle w:val="libPoemTiniChar0"/>
                <w:rtl/>
              </w:rPr>
              <w:br/>
              <w:t> </w:t>
            </w:r>
          </w:p>
        </w:tc>
        <w:tc>
          <w:tcPr>
            <w:tcW w:w="302" w:type="dxa"/>
          </w:tcPr>
          <w:p w:rsidR="00071316" w:rsidRDefault="00071316" w:rsidP="006A3788">
            <w:pPr>
              <w:pStyle w:val="libPoem"/>
              <w:rPr>
                <w:rtl/>
              </w:rPr>
            </w:pPr>
          </w:p>
        </w:tc>
        <w:tc>
          <w:tcPr>
            <w:tcW w:w="4195" w:type="dxa"/>
          </w:tcPr>
          <w:p w:rsidR="00071316" w:rsidRDefault="006A3788" w:rsidP="006A3788">
            <w:pPr>
              <w:pStyle w:val="libPoem"/>
            </w:pPr>
            <w:r>
              <w:rPr>
                <w:rFonts w:hint="cs"/>
                <w:rtl/>
              </w:rPr>
              <w:t>وصفوة المجد الزربْ</w:t>
            </w:r>
            <w:r w:rsidR="00071316"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B02611">
      <w:pPr>
        <w:pStyle w:val="libFootnote0"/>
        <w:rPr>
          <w:rtl/>
        </w:rPr>
      </w:pPr>
      <w:r w:rsidRPr="008A0D7A">
        <w:rPr>
          <w:rFonts w:eastAsia="Calibri" w:hint="cs"/>
          <w:rtl/>
        </w:rPr>
        <w:t xml:space="preserve">1 </w:t>
      </w:r>
      <w:r w:rsidR="0013021F">
        <w:rPr>
          <w:rFonts w:eastAsia="Calibri" w:hint="cs"/>
          <w:rtl/>
        </w:rPr>
        <w:t>-</w:t>
      </w:r>
      <w:r w:rsidRPr="008A0D7A">
        <w:rPr>
          <w:rFonts w:eastAsia="Calibri" w:hint="cs"/>
          <w:rtl/>
        </w:rPr>
        <w:t xml:space="preserve"> راجع يتيمة الدهر 3 ص 260</w:t>
      </w:r>
      <w:r w:rsidR="00E66EDC">
        <w:rPr>
          <w:rFonts w:eastAsia="Calibri" w:hint="cs"/>
          <w:rtl/>
        </w:rPr>
        <w:t>،</w:t>
      </w:r>
      <w:r w:rsidRPr="008A0D7A">
        <w:rPr>
          <w:rFonts w:eastAsia="Calibri" w:hint="cs"/>
          <w:rtl/>
        </w:rPr>
        <w:t xml:space="preserve"> معجم ال</w:t>
      </w:r>
      <w:r w:rsidR="006A3788">
        <w:rPr>
          <w:rFonts w:eastAsia="Calibri" w:hint="cs"/>
          <w:rtl/>
        </w:rPr>
        <w:t>ا</w:t>
      </w:r>
      <w:r w:rsidRPr="008A0D7A">
        <w:rPr>
          <w:rFonts w:eastAsia="Calibri" w:hint="cs"/>
          <w:rtl/>
        </w:rPr>
        <w:t>دباء 1 ص 65</w:t>
      </w:r>
      <w:r w:rsidR="00E66EDC">
        <w:rPr>
          <w:rFonts w:eastAsia="Calibri" w:hint="cs"/>
          <w:rtl/>
        </w:rPr>
        <w:t>،</w:t>
      </w:r>
      <w:r w:rsidRPr="008A0D7A">
        <w:rPr>
          <w:rFonts w:eastAsia="Calibri" w:hint="cs"/>
          <w:rtl/>
        </w:rPr>
        <w:t xml:space="preserve"> كامل </w:t>
      </w:r>
      <w:r w:rsidR="00B02611">
        <w:rPr>
          <w:rFonts w:eastAsia="Calibri" w:hint="cs"/>
          <w:rtl/>
        </w:rPr>
        <w:t>ا</w:t>
      </w:r>
      <w:r w:rsidR="00827FBC">
        <w:rPr>
          <w:rFonts w:eastAsia="Calibri" w:hint="cs"/>
          <w:rtl/>
        </w:rPr>
        <w:t>بن</w:t>
      </w:r>
      <w:r w:rsidRPr="008A0D7A">
        <w:rPr>
          <w:rFonts w:eastAsia="Calibri" w:hint="cs"/>
          <w:rtl/>
        </w:rPr>
        <w:t xml:space="preserve"> ال</w:t>
      </w:r>
      <w:r w:rsidR="00B02611">
        <w:rPr>
          <w:rFonts w:eastAsia="Calibri" w:hint="cs"/>
          <w:rtl/>
        </w:rPr>
        <w:t>ا</w:t>
      </w:r>
      <w:r w:rsidRPr="008A0D7A">
        <w:rPr>
          <w:rFonts w:eastAsia="Calibri" w:hint="cs"/>
          <w:rtl/>
        </w:rPr>
        <w:t>ثير 9 ص 73</w:t>
      </w:r>
      <w:r w:rsidR="00E66EDC">
        <w:rPr>
          <w:rFonts w:eastAsia="Calibri" w:hint="cs"/>
          <w:rtl/>
        </w:rPr>
        <w:t>،</w:t>
      </w:r>
      <w:r w:rsidRPr="008A0D7A">
        <w:rPr>
          <w:rFonts w:eastAsia="Calibri" w:hint="cs"/>
          <w:rtl/>
        </w:rPr>
        <w:t xml:space="preserve"> معالم العلماء ل</w:t>
      </w:r>
      <w:r w:rsidR="00B02611">
        <w:rPr>
          <w:rFonts w:eastAsia="Calibri" w:hint="cs"/>
          <w:rtl/>
        </w:rPr>
        <w:t>ا</w:t>
      </w:r>
      <w:r w:rsidR="00827FBC">
        <w:rPr>
          <w:rFonts w:eastAsia="Calibri" w:hint="cs"/>
          <w:rtl/>
        </w:rPr>
        <w:t>بن</w:t>
      </w:r>
      <w:r w:rsidR="006A3788">
        <w:rPr>
          <w:rFonts w:eastAsia="Calibri" w:hint="cs"/>
          <w:rtl/>
        </w:rPr>
        <w:t xml:space="preserve"> شهر آشوب</w:t>
      </w:r>
      <w:r w:rsidR="00E66EDC">
        <w:rPr>
          <w:rFonts w:eastAsia="Calibri" w:hint="cs"/>
          <w:rtl/>
        </w:rPr>
        <w:t>،</w:t>
      </w:r>
      <w:r w:rsidR="006A3788">
        <w:rPr>
          <w:rFonts w:eastAsia="Calibri" w:hint="cs"/>
          <w:rtl/>
        </w:rPr>
        <w:t xml:space="preserve"> ديوان مهيار</w:t>
      </w:r>
      <w:r w:rsidRPr="008A0D7A">
        <w:rPr>
          <w:rFonts w:eastAsia="Calibri" w:hint="cs"/>
          <w:rtl/>
        </w:rPr>
        <w:t>؟ ص 29</w:t>
      </w:r>
      <w:r w:rsidR="00E66EDC">
        <w:rPr>
          <w:rFonts w:eastAsia="Calibri" w:hint="cs"/>
          <w:rtl/>
        </w:rPr>
        <w:t>،</w:t>
      </w:r>
      <w:r w:rsidRPr="008A0D7A">
        <w:rPr>
          <w:rFonts w:eastAsia="Calibri" w:hint="cs"/>
          <w:rtl/>
        </w:rPr>
        <w:t xml:space="preserve"> أعيان الشيعة 8 ص 77</w:t>
      </w:r>
      <w:r w:rsidR="00E66EDC">
        <w:rPr>
          <w:rFonts w:eastAsia="Calibri" w:hint="cs"/>
          <w:rtl/>
        </w:rPr>
        <w:t>،</w:t>
      </w:r>
      <w:r w:rsidRPr="008A0D7A">
        <w:rPr>
          <w:rFonts w:eastAsia="Calibri" w:hint="cs"/>
          <w:rtl/>
        </w:rPr>
        <w:t xml:space="preserve"> دائرة المعارف للبستاني 11 ص 120.</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6A3788" w:rsidTr="006A3788">
        <w:trPr>
          <w:trHeight w:val="350"/>
        </w:trPr>
        <w:tc>
          <w:tcPr>
            <w:tcW w:w="3920" w:type="dxa"/>
            <w:shd w:val="clear" w:color="auto" w:fill="auto"/>
          </w:tcPr>
          <w:p w:rsidR="006A3788" w:rsidRDefault="006A3788" w:rsidP="006A3788">
            <w:pPr>
              <w:pStyle w:val="libPoem"/>
            </w:pPr>
            <w:r>
              <w:rPr>
                <w:rFonts w:hint="cs"/>
                <w:rtl/>
              </w:rPr>
              <w:lastRenderedPageBreak/>
              <w:t>ملكٌ إذا ادَّرع العلا</w:t>
            </w:r>
            <w:r w:rsidRPr="00725071">
              <w:rPr>
                <w:rStyle w:val="libPoemTiniChar0"/>
                <w:rtl/>
              </w:rPr>
              <w:br/>
              <w:t> </w:t>
            </w:r>
          </w:p>
        </w:tc>
        <w:tc>
          <w:tcPr>
            <w:tcW w:w="279" w:type="dxa"/>
            <w:shd w:val="clear" w:color="auto" w:fill="auto"/>
          </w:tcPr>
          <w:p w:rsidR="006A3788" w:rsidRDefault="006A3788" w:rsidP="006A3788">
            <w:pPr>
              <w:pStyle w:val="libPoem"/>
              <w:rPr>
                <w:rtl/>
              </w:rPr>
            </w:pPr>
          </w:p>
        </w:tc>
        <w:tc>
          <w:tcPr>
            <w:tcW w:w="3881" w:type="dxa"/>
            <w:shd w:val="clear" w:color="auto" w:fill="auto"/>
          </w:tcPr>
          <w:p w:rsidR="006A3788" w:rsidRDefault="006A3788" w:rsidP="006A3788">
            <w:pPr>
              <w:pStyle w:val="libPoem"/>
            </w:pPr>
            <w:r>
              <w:rPr>
                <w:rFonts w:hint="cs"/>
                <w:rtl/>
              </w:rPr>
              <w:t>فالدهر مسلوب السلبْ</w:t>
            </w:r>
            <w:r w:rsidRPr="00725071">
              <w:rPr>
                <w:rStyle w:val="libPoemTiniChar0"/>
                <w:rtl/>
              </w:rPr>
              <w:br/>
              <w:t> </w:t>
            </w:r>
          </w:p>
        </w:tc>
      </w:tr>
      <w:tr w:rsidR="006A3788" w:rsidTr="006A3788">
        <w:trPr>
          <w:trHeight w:val="350"/>
        </w:trPr>
        <w:tc>
          <w:tcPr>
            <w:tcW w:w="3920" w:type="dxa"/>
          </w:tcPr>
          <w:p w:rsidR="006A3788" w:rsidRDefault="006A3788" w:rsidP="006A3788">
            <w:pPr>
              <w:pStyle w:val="libPoem"/>
            </w:pPr>
            <w:r>
              <w:rPr>
                <w:rFonts w:hint="cs"/>
                <w:rtl/>
              </w:rPr>
              <w:t>وإذا تنمَّر في الخطو</w:t>
            </w:r>
            <w:r w:rsidRPr="00725071">
              <w:rPr>
                <w:rStyle w:val="libPoemTiniChar0"/>
                <w:rtl/>
              </w:rPr>
              <w:br/>
              <w:t> </w:t>
            </w:r>
          </w:p>
        </w:tc>
        <w:tc>
          <w:tcPr>
            <w:tcW w:w="279" w:type="dxa"/>
          </w:tcPr>
          <w:p w:rsidR="006A3788" w:rsidRDefault="006A3788" w:rsidP="006A3788">
            <w:pPr>
              <w:pStyle w:val="libPoem"/>
              <w:rPr>
                <w:rtl/>
              </w:rPr>
            </w:pPr>
          </w:p>
        </w:tc>
        <w:tc>
          <w:tcPr>
            <w:tcW w:w="3881" w:type="dxa"/>
          </w:tcPr>
          <w:p w:rsidR="006A3788" w:rsidRDefault="006A3788" w:rsidP="006A3788">
            <w:pPr>
              <w:pStyle w:val="libPoem"/>
            </w:pPr>
            <w:r>
              <w:rPr>
                <w:rFonts w:hint="cs"/>
                <w:rtl/>
              </w:rPr>
              <w:t>ب فيا لنارٍ في حطبْ</w:t>
            </w:r>
            <w:r w:rsidRPr="00725071">
              <w:rPr>
                <w:rStyle w:val="libPoemTiniChar0"/>
                <w:rtl/>
              </w:rPr>
              <w:br/>
              <w:t> </w:t>
            </w:r>
          </w:p>
        </w:tc>
      </w:tr>
      <w:tr w:rsidR="006A3788" w:rsidTr="006A3788">
        <w:trPr>
          <w:trHeight w:val="350"/>
        </w:trPr>
        <w:tc>
          <w:tcPr>
            <w:tcW w:w="3920" w:type="dxa"/>
          </w:tcPr>
          <w:p w:rsidR="006A3788" w:rsidRDefault="006A3788" w:rsidP="006A3788">
            <w:pPr>
              <w:pStyle w:val="libPoem"/>
            </w:pPr>
            <w:r>
              <w:rPr>
                <w:rFonts w:hint="cs"/>
                <w:rtl/>
              </w:rPr>
              <w:t>وإذا تبسَّم للندى</w:t>
            </w:r>
            <w:r w:rsidRPr="00725071">
              <w:rPr>
                <w:rStyle w:val="libPoemTiniChar0"/>
                <w:rtl/>
              </w:rPr>
              <w:br/>
              <w:t> </w:t>
            </w:r>
          </w:p>
        </w:tc>
        <w:tc>
          <w:tcPr>
            <w:tcW w:w="279" w:type="dxa"/>
          </w:tcPr>
          <w:p w:rsidR="006A3788" w:rsidRDefault="006A3788" w:rsidP="006A3788">
            <w:pPr>
              <w:pStyle w:val="libPoem"/>
              <w:rPr>
                <w:rtl/>
              </w:rPr>
            </w:pPr>
          </w:p>
        </w:tc>
        <w:tc>
          <w:tcPr>
            <w:tcW w:w="3881" w:type="dxa"/>
          </w:tcPr>
          <w:p w:rsidR="006A3788" w:rsidRDefault="006A3788" w:rsidP="006A3788">
            <w:pPr>
              <w:pStyle w:val="libPoem"/>
            </w:pPr>
            <w:r>
              <w:rPr>
                <w:rFonts w:hint="cs"/>
                <w:rtl/>
              </w:rPr>
              <w:t>مطرت سحائبه الذهبْ</w:t>
            </w:r>
            <w:r w:rsidRPr="00725071">
              <w:rPr>
                <w:rStyle w:val="libPoemTiniChar0"/>
                <w:rtl/>
              </w:rPr>
              <w:br/>
              <w:t> </w:t>
            </w:r>
          </w:p>
        </w:tc>
      </w:tr>
      <w:tr w:rsidR="006A3788" w:rsidTr="006A3788">
        <w:trPr>
          <w:trHeight w:val="350"/>
        </w:trPr>
        <w:tc>
          <w:tcPr>
            <w:tcW w:w="3920" w:type="dxa"/>
          </w:tcPr>
          <w:p w:rsidR="006A3788" w:rsidRDefault="006A3788" w:rsidP="006A3788">
            <w:pPr>
              <w:pStyle w:val="libPoem"/>
            </w:pPr>
            <w:r>
              <w:rPr>
                <w:rFonts w:hint="cs"/>
                <w:rtl/>
              </w:rPr>
              <w:t>يا غرَّة الحسب الكريـ</w:t>
            </w:r>
            <w:r w:rsidRPr="00725071">
              <w:rPr>
                <w:rStyle w:val="libPoemTiniChar0"/>
                <w:rtl/>
              </w:rPr>
              <w:br/>
              <w:t> </w:t>
            </w:r>
          </w:p>
        </w:tc>
        <w:tc>
          <w:tcPr>
            <w:tcW w:w="279" w:type="dxa"/>
          </w:tcPr>
          <w:p w:rsidR="006A3788" w:rsidRDefault="006A3788" w:rsidP="006A3788">
            <w:pPr>
              <w:pStyle w:val="libPoem"/>
              <w:rPr>
                <w:rtl/>
              </w:rPr>
            </w:pPr>
          </w:p>
        </w:tc>
        <w:tc>
          <w:tcPr>
            <w:tcW w:w="3881" w:type="dxa"/>
          </w:tcPr>
          <w:p w:rsidR="006A3788" w:rsidRDefault="006A3788" w:rsidP="006A3788">
            <w:pPr>
              <w:pStyle w:val="libPoem"/>
            </w:pPr>
            <w:r>
              <w:rPr>
                <w:rFonts w:hint="cs"/>
                <w:rtl/>
              </w:rPr>
              <w:t>م وأين مثلك في الحسبْ؟</w:t>
            </w:r>
            <w:r w:rsidRPr="00666704">
              <w:rPr>
                <w:rFonts w:hint="cs"/>
                <w:rtl/>
              </w:rPr>
              <w:t>!</w:t>
            </w:r>
            <w:r w:rsidRPr="00725071">
              <w:rPr>
                <w:rStyle w:val="libPoemTiniChar0"/>
                <w:rtl/>
              </w:rPr>
              <w:br/>
              <w:t> </w:t>
            </w:r>
          </w:p>
        </w:tc>
      </w:tr>
      <w:tr w:rsidR="006A3788" w:rsidTr="006A3788">
        <w:trPr>
          <w:trHeight w:val="350"/>
        </w:trPr>
        <w:tc>
          <w:tcPr>
            <w:tcW w:w="3920" w:type="dxa"/>
          </w:tcPr>
          <w:p w:rsidR="006A3788" w:rsidRDefault="00B02611" w:rsidP="006A3788">
            <w:pPr>
              <w:pStyle w:val="libPoem"/>
            </w:pPr>
            <w:r>
              <w:rPr>
                <w:rFonts w:hint="cs"/>
                <w:rtl/>
              </w:rPr>
              <w:t>هذا صباحٌ حُلّي</w:t>
            </w:r>
            <w:r w:rsidR="006A3788">
              <w:rPr>
                <w:rFonts w:hint="cs"/>
                <w:rtl/>
              </w:rPr>
              <w:t>ت</w:t>
            </w:r>
            <w:r w:rsidR="006A3788" w:rsidRPr="00725071">
              <w:rPr>
                <w:rStyle w:val="libPoemTiniChar0"/>
                <w:rtl/>
              </w:rPr>
              <w:br/>
              <w:t> </w:t>
            </w:r>
          </w:p>
        </w:tc>
        <w:tc>
          <w:tcPr>
            <w:tcW w:w="279" w:type="dxa"/>
          </w:tcPr>
          <w:p w:rsidR="006A3788" w:rsidRDefault="006A3788" w:rsidP="006A3788">
            <w:pPr>
              <w:pStyle w:val="libPoem"/>
              <w:rPr>
                <w:rtl/>
              </w:rPr>
            </w:pPr>
          </w:p>
        </w:tc>
        <w:tc>
          <w:tcPr>
            <w:tcW w:w="3881" w:type="dxa"/>
          </w:tcPr>
          <w:p w:rsidR="006A3788" w:rsidRDefault="006A3788" w:rsidP="006A3788">
            <w:pPr>
              <w:pStyle w:val="libPoem"/>
            </w:pPr>
            <w:r>
              <w:rPr>
                <w:rFonts w:hint="cs"/>
                <w:rtl/>
              </w:rPr>
              <w:t>بسعوده عطل الحقبْ</w:t>
            </w:r>
            <w:r w:rsidRPr="00725071">
              <w:rPr>
                <w:rStyle w:val="libPoemTiniChar0"/>
                <w:rtl/>
              </w:rPr>
              <w:br/>
              <w:t> </w:t>
            </w:r>
          </w:p>
        </w:tc>
      </w:tr>
      <w:tr w:rsidR="006A3788" w:rsidTr="006A3788">
        <w:tblPrEx>
          <w:tblLook w:val="04A0" w:firstRow="1" w:lastRow="0" w:firstColumn="1" w:lastColumn="0" w:noHBand="0" w:noVBand="1"/>
        </w:tblPrEx>
        <w:trPr>
          <w:trHeight w:val="350"/>
        </w:trPr>
        <w:tc>
          <w:tcPr>
            <w:tcW w:w="3920" w:type="dxa"/>
          </w:tcPr>
          <w:p w:rsidR="006A3788" w:rsidRDefault="006A3788" w:rsidP="006A3788">
            <w:pPr>
              <w:pStyle w:val="libPoem"/>
            </w:pPr>
            <w:r>
              <w:rPr>
                <w:rFonts w:hint="cs"/>
                <w:rtl/>
              </w:rPr>
              <w:t>ميلادك الميمون فيـ</w:t>
            </w:r>
            <w:r w:rsidRPr="00725071">
              <w:rPr>
                <w:rStyle w:val="libPoemTiniChar0"/>
                <w:rtl/>
              </w:rPr>
              <w:br/>
              <w:t> </w:t>
            </w:r>
          </w:p>
        </w:tc>
        <w:tc>
          <w:tcPr>
            <w:tcW w:w="279" w:type="dxa"/>
          </w:tcPr>
          <w:p w:rsidR="006A3788" w:rsidRDefault="006A3788" w:rsidP="006A3788">
            <w:pPr>
              <w:pStyle w:val="libPoem"/>
              <w:rPr>
                <w:rtl/>
              </w:rPr>
            </w:pPr>
          </w:p>
        </w:tc>
        <w:tc>
          <w:tcPr>
            <w:tcW w:w="3881" w:type="dxa"/>
          </w:tcPr>
          <w:p w:rsidR="006A3788" w:rsidRDefault="006A3788" w:rsidP="006A3788">
            <w:pPr>
              <w:pStyle w:val="libPoem"/>
            </w:pPr>
            <w:r>
              <w:rPr>
                <w:rFonts w:hint="cs"/>
                <w:rtl/>
              </w:rPr>
              <w:t>ـه و ميلاد الأدبْ</w:t>
            </w:r>
            <w:r w:rsidRPr="00725071">
              <w:rPr>
                <w:rStyle w:val="libPoemTiniChar0"/>
                <w:rtl/>
              </w:rPr>
              <w:br/>
              <w:t> </w:t>
            </w:r>
          </w:p>
        </w:tc>
      </w:tr>
      <w:tr w:rsidR="006A3788" w:rsidTr="006A3788">
        <w:tblPrEx>
          <w:tblLook w:val="04A0" w:firstRow="1" w:lastRow="0" w:firstColumn="1" w:lastColumn="0" w:noHBand="0" w:noVBand="1"/>
        </w:tblPrEx>
        <w:trPr>
          <w:trHeight w:val="350"/>
        </w:trPr>
        <w:tc>
          <w:tcPr>
            <w:tcW w:w="3920" w:type="dxa"/>
          </w:tcPr>
          <w:p w:rsidR="006A3788" w:rsidRDefault="006A3788" w:rsidP="006A3788">
            <w:pPr>
              <w:pStyle w:val="libPoem"/>
            </w:pPr>
            <w:r>
              <w:rPr>
                <w:rFonts w:hint="cs"/>
                <w:rtl/>
              </w:rPr>
              <w:t>عرِّج عليه بمجلس</w:t>
            </w:r>
            <w:r w:rsidRPr="00725071">
              <w:rPr>
                <w:rStyle w:val="libPoemTiniChar0"/>
                <w:rtl/>
              </w:rPr>
              <w:br/>
              <w:t> </w:t>
            </w:r>
          </w:p>
        </w:tc>
        <w:tc>
          <w:tcPr>
            <w:tcW w:w="279" w:type="dxa"/>
          </w:tcPr>
          <w:p w:rsidR="006A3788" w:rsidRDefault="006A3788" w:rsidP="006A3788">
            <w:pPr>
              <w:pStyle w:val="libPoem"/>
              <w:rPr>
                <w:rtl/>
              </w:rPr>
            </w:pPr>
          </w:p>
        </w:tc>
        <w:tc>
          <w:tcPr>
            <w:tcW w:w="3881" w:type="dxa"/>
          </w:tcPr>
          <w:p w:rsidR="006A3788" w:rsidRDefault="006A3788" w:rsidP="006A3788">
            <w:pPr>
              <w:pStyle w:val="libPoem"/>
            </w:pPr>
            <w:r>
              <w:rPr>
                <w:rFonts w:hint="cs"/>
                <w:rtl/>
              </w:rPr>
              <w:t>ريّان من ماء العنبْ</w:t>
            </w:r>
            <w:r w:rsidRPr="00725071">
              <w:rPr>
                <w:rStyle w:val="libPoemTiniChar0"/>
                <w:rtl/>
              </w:rPr>
              <w:br/>
              <w:t> </w:t>
            </w:r>
          </w:p>
        </w:tc>
      </w:tr>
      <w:tr w:rsidR="006A3788" w:rsidTr="006A3788">
        <w:tblPrEx>
          <w:tblLook w:val="04A0" w:firstRow="1" w:lastRow="0" w:firstColumn="1" w:lastColumn="0" w:noHBand="0" w:noVBand="1"/>
        </w:tblPrEx>
        <w:trPr>
          <w:trHeight w:val="350"/>
        </w:trPr>
        <w:tc>
          <w:tcPr>
            <w:tcW w:w="3920" w:type="dxa"/>
          </w:tcPr>
          <w:p w:rsidR="006A3788" w:rsidRDefault="006A3788" w:rsidP="006A3788">
            <w:pPr>
              <w:pStyle w:val="libPoem"/>
            </w:pPr>
            <w:r>
              <w:rPr>
                <w:rFonts w:hint="cs"/>
                <w:rtl/>
              </w:rPr>
              <w:t>واضرب عليه سرادقاً</w:t>
            </w:r>
            <w:r w:rsidRPr="00725071">
              <w:rPr>
                <w:rStyle w:val="libPoemTiniChar0"/>
                <w:rtl/>
              </w:rPr>
              <w:br/>
              <w:t> </w:t>
            </w:r>
          </w:p>
        </w:tc>
        <w:tc>
          <w:tcPr>
            <w:tcW w:w="279" w:type="dxa"/>
          </w:tcPr>
          <w:p w:rsidR="006A3788" w:rsidRDefault="006A3788" w:rsidP="006A3788">
            <w:pPr>
              <w:pStyle w:val="libPoem"/>
              <w:rPr>
                <w:rtl/>
              </w:rPr>
            </w:pPr>
          </w:p>
        </w:tc>
        <w:tc>
          <w:tcPr>
            <w:tcW w:w="3881" w:type="dxa"/>
          </w:tcPr>
          <w:p w:rsidR="006A3788" w:rsidRDefault="006A3788" w:rsidP="00B02611">
            <w:pPr>
              <w:pStyle w:val="libPoem"/>
            </w:pPr>
            <w:r>
              <w:rPr>
                <w:rFonts w:hint="cs"/>
                <w:rtl/>
              </w:rPr>
              <w:t>لل</w:t>
            </w:r>
            <w:r w:rsidR="00B02611">
              <w:rPr>
                <w:rFonts w:hint="cs"/>
                <w:rtl/>
              </w:rPr>
              <w:t>اُ</w:t>
            </w:r>
            <w:r>
              <w:rPr>
                <w:rFonts w:hint="cs"/>
                <w:rtl/>
              </w:rPr>
              <w:t>نس ممتدَّ الطنبْ</w:t>
            </w:r>
            <w:r w:rsidRPr="00725071">
              <w:rPr>
                <w:rStyle w:val="libPoemTiniChar0"/>
                <w:rtl/>
              </w:rPr>
              <w:br/>
              <w:t> </w:t>
            </w:r>
          </w:p>
        </w:tc>
      </w:tr>
    </w:tbl>
    <w:p w:rsidR="00666704" w:rsidRDefault="00666704" w:rsidP="006A3788">
      <w:pPr>
        <w:pStyle w:val="libNormal"/>
        <w:rPr>
          <w:rtl/>
        </w:rPr>
      </w:pPr>
      <w:r>
        <w:rPr>
          <w:rFonts w:hint="cs"/>
          <w:rtl/>
        </w:rPr>
        <w:t xml:space="preserve">3 </w:t>
      </w:r>
      <w:r w:rsidR="0013021F">
        <w:rPr>
          <w:rFonts w:hint="cs"/>
          <w:rtl/>
        </w:rPr>
        <w:t>-</w:t>
      </w:r>
      <w:r>
        <w:rPr>
          <w:rFonts w:hint="cs"/>
          <w:rtl/>
        </w:rPr>
        <w:t xml:space="preserve"> مهيار الديلمي [ أحد شعراء الغدير الآتي ذكره ] مدح المترج</w:t>
      </w:r>
      <w:r w:rsidR="006A3788">
        <w:rPr>
          <w:rFonts w:hint="cs"/>
          <w:rtl/>
        </w:rPr>
        <w:t>َ</w:t>
      </w:r>
      <w:r>
        <w:rPr>
          <w:rFonts w:hint="cs"/>
          <w:rtl/>
        </w:rPr>
        <w:t>م بقصائد منها ميمي</w:t>
      </w:r>
      <w:r w:rsidR="006A3788">
        <w:rPr>
          <w:rFonts w:hint="cs"/>
          <w:rtl/>
        </w:rPr>
        <w:t>َّ</w:t>
      </w:r>
      <w:r>
        <w:rPr>
          <w:rFonts w:hint="cs"/>
          <w:rtl/>
        </w:rPr>
        <w:t>ة 65 بيتا</w:t>
      </w:r>
      <w:r w:rsidR="006A3788">
        <w:rPr>
          <w:rFonts w:hint="cs"/>
          <w:rtl/>
        </w:rPr>
        <w:t>ً</w:t>
      </w:r>
      <w:r>
        <w:rPr>
          <w:rFonts w:hint="cs"/>
          <w:rtl/>
        </w:rPr>
        <w:t xml:space="preserve"> توجد في ديو</w:t>
      </w:r>
      <w:r w:rsidR="006A3788">
        <w:rPr>
          <w:rFonts w:hint="cs"/>
          <w:rtl/>
        </w:rPr>
        <w:t>ان</w:t>
      </w:r>
      <w:r w:rsidR="00C82565">
        <w:rPr>
          <w:rFonts w:hint="cs"/>
          <w:rtl/>
        </w:rPr>
        <w:t>ه</w:t>
      </w:r>
      <w:r>
        <w:rPr>
          <w:rFonts w:hint="cs"/>
          <w:rtl/>
        </w:rPr>
        <w:t xml:space="preserve"> 3 ص 344 </w:t>
      </w:r>
      <w:r w:rsidR="0043271A">
        <w:rPr>
          <w:rFonts w:hint="cs"/>
          <w:rtl/>
        </w:rPr>
        <w:t>أوَّلها</w:t>
      </w:r>
      <w:r w:rsidR="00E46A54">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6A3788" w:rsidTr="006A3788">
        <w:trPr>
          <w:trHeight w:val="350"/>
        </w:trPr>
        <w:tc>
          <w:tcPr>
            <w:tcW w:w="3920" w:type="dxa"/>
            <w:shd w:val="clear" w:color="auto" w:fill="auto"/>
          </w:tcPr>
          <w:p w:rsidR="006A3788" w:rsidRDefault="006A3788" w:rsidP="006A3788">
            <w:pPr>
              <w:pStyle w:val="libPoem"/>
            </w:pPr>
            <w:r>
              <w:rPr>
                <w:rFonts w:hint="cs"/>
                <w:rtl/>
              </w:rPr>
              <w:t>أجيراننا بالغور والرَّكب متهمُ</w:t>
            </w:r>
            <w:r w:rsidRPr="00725071">
              <w:rPr>
                <w:rStyle w:val="libPoemTiniChar0"/>
                <w:rtl/>
              </w:rPr>
              <w:br/>
              <w:t> </w:t>
            </w:r>
          </w:p>
        </w:tc>
        <w:tc>
          <w:tcPr>
            <w:tcW w:w="279" w:type="dxa"/>
            <w:shd w:val="clear" w:color="auto" w:fill="auto"/>
          </w:tcPr>
          <w:p w:rsidR="006A3788" w:rsidRDefault="006A3788" w:rsidP="006A3788">
            <w:pPr>
              <w:pStyle w:val="libPoem"/>
              <w:rPr>
                <w:rtl/>
              </w:rPr>
            </w:pPr>
          </w:p>
        </w:tc>
        <w:tc>
          <w:tcPr>
            <w:tcW w:w="3881" w:type="dxa"/>
            <w:shd w:val="clear" w:color="auto" w:fill="auto"/>
          </w:tcPr>
          <w:p w:rsidR="006A3788" w:rsidRDefault="006A3788" w:rsidP="006A3788">
            <w:pPr>
              <w:pStyle w:val="libPoem"/>
            </w:pPr>
            <w:r>
              <w:rPr>
                <w:rFonts w:hint="cs"/>
                <w:rtl/>
              </w:rPr>
              <w:t>أيعلم خال كيف بات المتيَّمُ؟</w:t>
            </w:r>
            <w:r w:rsidRPr="00666704">
              <w:rPr>
                <w:rFonts w:hint="cs"/>
                <w:rtl/>
              </w:rPr>
              <w:t>!</w:t>
            </w:r>
            <w:r w:rsidRPr="00725071">
              <w:rPr>
                <w:rStyle w:val="libPoemTiniChar0"/>
                <w:rtl/>
              </w:rPr>
              <w:br/>
              <w:t> </w:t>
            </w:r>
          </w:p>
        </w:tc>
      </w:tr>
      <w:tr w:rsidR="006A3788" w:rsidTr="006A3788">
        <w:trPr>
          <w:trHeight w:val="350"/>
        </w:trPr>
        <w:tc>
          <w:tcPr>
            <w:tcW w:w="3920" w:type="dxa"/>
          </w:tcPr>
          <w:p w:rsidR="006A3788" w:rsidRDefault="00F607C4" w:rsidP="006A3788">
            <w:pPr>
              <w:pStyle w:val="libPoem"/>
            </w:pPr>
            <w:r>
              <w:rPr>
                <w:rFonts w:hint="cs"/>
                <w:rtl/>
              </w:rPr>
              <w:t>رحلتم وعمر الليل فينا وفيكمُ</w:t>
            </w:r>
            <w:r w:rsidR="006A3788" w:rsidRPr="00725071">
              <w:rPr>
                <w:rStyle w:val="libPoemTiniChar0"/>
                <w:rtl/>
              </w:rPr>
              <w:br/>
              <w:t> </w:t>
            </w:r>
          </w:p>
        </w:tc>
        <w:tc>
          <w:tcPr>
            <w:tcW w:w="279" w:type="dxa"/>
          </w:tcPr>
          <w:p w:rsidR="006A3788" w:rsidRDefault="006A3788" w:rsidP="006A3788">
            <w:pPr>
              <w:pStyle w:val="libPoem"/>
              <w:rPr>
                <w:rtl/>
              </w:rPr>
            </w:pPr>
          </w:p>
        </w:tc>
        <w:tc>
          <w:tcPr>
            <w:tcW w:w="3881" w:type="dxa"/>
          </w:tcPr>
          <w:p w:rsidR="006A3788" w:rsidRDefault="00F607C4" w:rsidP="006A3788">
            <w:pPr>
              <w:pStyle w:val="libPoem"/>
            </w:pPr>
            <w:r>
              <w:rPr>
                <w:rFonts w:hint="cs"/>
                <w:rtl/>
              </w:rPr>
              <w:t>سواءٌ ولكن ساهرون ونوَّمُ</w:t>
            </w:r>
            <w:r w:rsidR="006A3788" w:rsidRPr="00725071">
              <w:rPr>
                <w:rStyle w:val="libPoemTiniChar0"/>
                <w:rtl/>
              </w:rPr>
              <w:br/>
              <w:t> </w:t>
            </w:r>
          </w:p>
        </w:tc>
      </w:tr>
    </w:tbl>
    <w:p w:rsidR="00666704" w:rsidRDefault="00666704" w:rsidP="00F607C4">
      <w:pPr>
        <w:pStyle w:val="libNormal"/>
        <w:rPr>
          <w:rtl/>
        </w:rPr>
      </w:pPr>
      <w:r>
        <w:rPr>
          <w:rFonts w:hint="cs"/>
          <w:rtl/>
        </w:rPr>
        <w:t>ومنها بائي</w:t>
      </w:r>
      <w:r w:rsidR="00F607C4">
        <w:rPr>
          <w:rFonts w:hint="cs"/>
          <w:rtl/>
        </w:rPr>
        <w:t>َّ</w:t>
      </w:r>
      <w:r>
        <w:rPr>
          <w:rFonts w:hint="cs"/>
          <w:rtl/>
        </w:rPr>
        <w:t>ة</w:t>
      </w:r>
      <w:r w:rsidR="00F607C4">
        <w:rPr>
          <w:rFonts w:hint="cs"/>
          <w:rtl/>
        </w:rPr>
        <w:t>ُ</w:t>
      </w:r>
      <w:r>
        <w:rPr>
          <w:rFonts w:hint="cs"/>
          <w:rtl/>
        </w:rPr>
        <w:t xml:space="preserve"> 45 بيتا</w:t>
      </w:r>
      <w:r w:rsidR="00F607C4">
        <w:rPr>
          <w:rFonts w:hint="cs"/>
          <w:rtl/>
        </w:rPr>
        <w:t>ً</w:t>
      </w:r>
      <w:r>
        <w:rPr>
          <w:rFonts w:hint="cs"/>
          <w:rtl/>
        </w:rPr>
        <w:t xml:space="preserve"> في ديو</w:t>
      </w:r>
      <w:r w:rsidR="00F607C4">
        <w:rPr>
          <w:rFonts w:hint="cs"/>
          <w:rtl/>
        </w:rPr>
        <w:t>ان</w:t>
      </w:r>
      <w:r w:rsidR="00C82565">
        <w:rPr>
          <w:rFonts w:hint="cs"/>
          <w:rtl/>
        </w:rPr>
        <w:t>ه</w:t>
      </w:r>
      <w:r>
        <w:rPr>
          <w:rFonts w:hint="cs"/>
          <w:rtl/>
        </w:rPr>
        <w:t xml:space="preserve"> ج 1 ص 15 مطلعها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F607C4" w:rsidTr="00960484">
        <w:trPr>
          <w:trHeight w:val="350"/>
        </w:trPr>
        <w:tc>
          <w:tcPr>
            <w:tcW w:w="3920" w:type="dxa"/>
            <w:shd w:val="clear" w:color="auto" w:fill="auto"/>
          </w:tcPr>
          <w:p w:rsidR="00F607C4" w:rsidRDefault="00F607C4" w:rsidP="00960484">
            <w:pPr>
              <w:pStyle w:val="libPoem"/>
            </w:pPr>
            <w:r>
              <w:rPr>
                <w:rFonts w:hint="cs"/>
                <w:rtl/>
              </w:rPr>
              <w:t>شفى الله نفساً لا تذلُّ لمطلب</w:t>
            </w:r>
            <w:r w:rsidRPr="00725071">
              <w:rPr>
                <w:rStyle w:val="libPoemTiniChar0"/>
                <w:rtl/>
              </w:rPr>
              <w:br/>
              <w:t> </w:t>
            </w:r>
          </w:p>
        </w:tc>
        <w:tc>
          <w:tcPr>
            <w:tcW w:w="279" w:type="dxa"/>
            <w:shd w:val="clear" w:color="auto" w:fill="auto"/>
          </w:tcPr>
          <w:p w:rsidR="00F607C4" w:rsidRDefault="00F607C4" w:rsidP="00960484">
            <w:pPr>
              <w:pStyle w:val="libPoem"/>
              <w:rPr>
                <w:rtl/>
              </w:rPr>
            </w:pPr>
          </w:p>
        </w:tc>
        <w:tc>
          <w:tcPr>
            <w:tcW w:w="3881" w:type="dxa"/>
            <w:shd w:val="clear" w:color="auto" w:fill="auto"/>
          </w:tcPr>
          <w:p w:rsidR="00F607C4" w:rsidRDefault="00F607C4" w:rsidP="00960484">
            <w:pPr>
              <w:pStyle w:val="libPoem"/>
            </w:pPr>
            <w:r>
              <w:rPr>
                <w:rFonts w:hint="cs"/>
                <w:rtl/>
              </w:rPr>
              <w:t>وصبراً متى يسمع به الدهر يعجب</w:t>
            </w:r>
            <w:r w:rsidRPr="00725071">
              <w:rPr>
                <w:rStyle w:val="libPoemTiniChar0"/>
                <w:rtl/>
              </w:rPr>
              <w:br/>
              <w:t> </w:t>
            </w:r>
          </w:p>
        </w:tc>
      </w:tr>
    </w:tbl>
    <w:p w:rsidR="00666704" w:rsidRDefault="00666704" w:rsidP="000715DD">
      <w:pPr>
        <w:pStyle w:val="libNormal"/>
        <w:rPr>
          <w:rtl/>
        </w:rPr>
      </w:pPr>
      <w:r>
        <w:rPr>
          <w:rFonts w:hint="cs"/>
          <w:rtl/>
        </w:rPr>
        <w:t>ودالي</w:t>
      </w:r>
      <w:r w:rsidR="000715DD">
        <w:rPr>
          <w:rFonts w:hint="cs"/>
          <w:rtl/>
        </w:rPr>
        <w:t>َّ</w:t>
      </w:r>
      <w:r>
        <w:rPr>
          <w:rFonts w:hint="cs"/>
          <w:rtl/>
        </w:rPr>
        <w:t>ة 61 بيتا</w:t>
      </w:r>
      <w:r w:rsidR="000715DD">
        <w:rPr>
          <w:rFonts w:hint="cs"/>
          <w:rtl/>
        </w:rPr>
        <w:t>ً</w:t>
      </w:r>
      <w:r>
        <w:rPr>
          <w:rFonts w:hint="cs"/>
          <w:rtl/>
        </w:rPr>
        <w:t xml:space="preserve"> في ديو</w:t>
      </w:r>
      <w:r w:rsidR="000715DD">
        <w:rPr>
          <w:rFonts w:hint="cs"/>
          <w:rtl/>
        </w:rPr>
        <w:t>ان</w:t>
      </w:r>
      <w:r w:rsidR="00C82565">
        <w:rPr>
          <w:rFonts w:hint="cs"/>
          <w:rtl/>
        </w:rPr>
        <w:t>ه</w:t>
      </w:r>
      <w:r>
        <w:rPr>
          <w:rFonts w:hint="cs"/>
          <w:rtl/>
        </w:rPr>
        <w:t xml:space="preserve"> ج 1 ص 230 </w:t>
      </w:r>
      <w:r w:rsidR="000715DD">
        <w:rPr>
          <w:rFonts w:hint="cs"/>
          <w:rtl/>
        </w:rPr>
        <w:t>أوّ</w:t>
      </w:r>
      <w:r w:rsidR="0043271A">
        <w:rPr>
          <w:rFonts w:hint="cs"/>
          <w:rtl/>
        </w:rPr>
        <w:t>لها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0715DD" w:rsidTr="00960484">
        <w:trPr>
          <w:trHeight w:val="350"/>
        </w:trPr>
        <w:tc>
          <w:tcPr>
            <w:tcW w:w="3920" w:type="dxa"/>
            <w:shd w:val="clear" w:color="auto" w:fill="auto"/>
          </w:tcPr>
          <w:p w:rsidR="000715DD" w:rsidRDefault="000715DD" w:rsidP="00960484">
            <w:pPr>
              <w:pStyle w:val="libPoem"/>
            </w:pPr>
            <w:r>
              <w:rPr>
                <w:rFonts w:hint="cs"/>
                <w:rtl/>
              </w:rPr>
              <w:t>إذا صاح وفد السحب بالريح أوحدا</w:t>
            </w:r>
            <w:r w:rsidRPr="00725071">
              <w:rPr>
                <w:rStyle w:val="libPoemTiniChar0"/>
                <w:rtl/>
              </w:rPr>
              <w:br/>
              <w:t> </w:t>
            </w:r>
          </w:p>
        </w:tc>
        <w:tc>
          <w:tcPr>
            <w:tcW w:w="279" w:type="dxa"/>
            <w:shd w:val="clear" w:color="auto" w:fill="auto"/>
          </w:tcPr>
          <w:p w:rsidR="000715DD" w:rsidRDefault="000715DD" w:rsidP="00960484">
            <w:pPr>
              <w:pStyle w:val="libPoem"/>
              <w:rPr>
                <w:rtl/>
              </w:rPr>
            </w:pPr>
          </w:p>
        </w:tc>
        <w:tc>
          <w:tcPr>
            <w:tcW w:w="3881" w:type="dxa"/>
            <w:shd w:val="clear" w:color="auto" w:fill="auto"/>
          </w:tcPr>
          <w:p w:rsidR="000715DD" w:rsidRDefault="000715DD" w:rsidP="00960484">
            <w:pPr>
              <w:pStyle w:val="libPoem"/>
            </w:pPr>
            <w:r>
              <w:rPr>
                <w:rFonts w:hint="cs"/>
                <w:rtl/>
              </w:rPr>
              <w:t>وراح بها ملأى ثقالاً أو اغتدى</w:t>
            </w:r>
            <w:r w:rsidRPr="00725071">
              <w:rPr>
                <w:rStyle w:val="libPoemTiniChar0"/>
                <w:rtl/>
              </w:rPr>
              <w:br/>
              <w:t> </w:t>
            </w:r>
          </w:p>
        </w:tc>
      </w:tr>
    </w:tbl>
    <w:p w:rsidR="00666704" w:rsidRDefault="00666704" w:rsidP="000715DD">
      <w:pPr>
        <w:pStyle w:val="libNormal"/>
        <w:rPr>
          <w:rtl/>
        </w:rPr>
      </w:pPr>
      <w:r>
        <w:rPr>
          <w:rFonts w:hint="cs"/>
          <w:rtl/>
        </w:rPr>
        <w:t>وبائي</w:t>
      </w:r>
      <w:r w:rsidR="000715DD">
        <w:rPr>
          <w:rFonts w:hint="cs"/>
          <w:rtl/>
        </w:rPr>
        <w:t>َّ</w:t>
      </w:r>
      <w:r>
        <w:rPr>
          <w:rFonts w:hint="cs"/>
          <w:rtl/>
        </w:rPr>
        <w:t>ة</w:t>
      </w:r>
      <w:r w:rsidR="000715DD">
        <w:rPr>
          <w:rFonts w:hint="cs"/>
          <w:rtl/>
        </w:rPr>
        <w:t>ٌ</w:t>
      </w:r>
      <w:r>
        <w:rPr>
          <w:rFonts w:hint="cs"/>
          <w:rtl/>
        </w:rPr>
        <w:t xml:space="preserve"> 37 بيتا</w:t>
      </w:r>
      <w:r w:rsidR="000715DD">
        <w:rPr>
          <w:rFonts w:hint="cs"/>
          <w:rtl/>
        </w:rPr>
        <w:t>ً</w:t>
      </w:r>
      <w:r>
        <w:rPr>
          <w:rFonts w:hint="cs"/>
          <w:rtl/>
        </w:rPr>
        <w:t xml:space="preserve"> في ديو</w:t>
      </w:r>
      <w:r w:rsidR="000715DD">
        <w:rPr>
          <w:rFonts w:hint="cs"/>
          <w:rtl/>
        </w:rPr>
        <w:t>ان</w:t>
      </w:r>
      <w:r w:rsidR="00C82565">
        <w:rPr>
          <w:rFonts w:hint="cs"/>
          <w:rtl/>
        </w:rPr>
        <w:t>ه</w:t>
      </w:r>
      <w:r>
        <w:rPr>
          <w:rFonts w:hint="cs"/>
          <w:rtl/>
        </w:rPr>
        <w:t xml:space="preserve"> ج 1 ص 12 مستهل</w:t>
      </w:r>
      <w:r w:rsidR="000715DD">
        <w:rPr>
          <w:rFonts w:hint="cs"/>
          <w:rtl/>
        </w:rPr>
        <w:t>ّ</w:t>
      </w:r>
      <w:r>
        <w:rPr>
          <w:rFonts w:hint="cs"/>
          <w:rtl/>
        </w:rPr>
        <w:t>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0715DD" w:rsidTr="00960484">
        <w:trPr>
          <w:trHeight w:val="350"/>
        </w:trPr>
        <w:tc>
          <w:tcPr>
            <w:tcW w:w="3920" w:type="dxa"/>
            <w:shd w:val="clear" w:color="auto" w:fill="auto"/>
          </w:tcPr>
          <w:p w:rsidR="000715DD" w:rsidRDefault="000715DD" w:rsidP="00960484">
            <w:pPr>
              <w:pStyle w:val="libPoem"/>
            </w:pPr>
            <w:r>
              <w:rPr>
                <w:rFonts w:hint="cs"/>
                <w:rtl/>
              </w:rPr>
              <w:t>دواعي الهوى لك أن لا تجيبا</w:t>
            </w:r>
            <w:r w:rsidRPr="00725071">
              <w:rPr>
                <w:rStyle w:val="libPoemTiniChar0"/>
                <w:rtl/>
              </w:rPr>
              <w:br/>
              <w:t> </w:t>
            </w:r>
          </w:p>
        </w:tc>
        <w:tc>
          <w:tcPr>
            <w:tcW w:w="279" w:type="dxa"/>
            <w:shd w:val="clear" w:color="auto" w:fill="auto"/>
          </w:tcPr>
          <w:p w:rsidR="000715DD" w:rsidRDefault="000715DD" w:rsidP="00960484">
            <w:pPr>
              <w:pStyle w:val="libPoem"/>
              <w:rPr>
                <w:rtl/>
              </w:rPr>
            </w:pPr>
          </w:p>
        </w:tc>
        <w:tc>
          <w:tcPr>
            <w:tcW w:w="3881" w:type="dxa"/>
            <w:shd w:val="clear" w:color="auto" w:fill="auto"/>
          </w:tcPr>
          <w:p w:rsidR="000715DD" w:rsidRDefault="000715DD" w:rsidP="00960484">
            <w:pPr>
              <w:pStyle w:val="libPoem"/>
            </w:pPr>
            <w:r>
              <w:rPr>
                <w:rFonts w:hint="cs"/>
                <w:rtl/>
              </w:rPr>
              <w:t>هجرنا تقىً ما وصلنا ذنوبا</w:t>
            </w:r>
            <w:r w:rsidRPr="00725071">
              <w:rPr>
                <w:rStyle w:val="libPoemTiniChar0"/>
                <w:rtl/>
              </w:rPr>
              <w:br/>
              <w:t> </w:t>
            </w:r>
          </w:p>
        </w:tc>
      </w:tr>
    </w:tbl>
    <w:p w:rsidR="00666704" w:rsidRDefault="00666704" w:rsidP="00B02611">
      <w:pPr>
        <w:pStyle w:val="libNormal"/>
        <w:rPr>
          <w:rtl/>
        </w:rPr>
      </w:pPr>
      <w:r>
        <w:rPr>
          <w:rFonts w:hint="cs"/>
          <w:rtl/>
        </w:rPr>
        <w:t>وعيني</w:t>
      </w:r>
      <w:r w:rsidR="000715DD">
        <w:rPr>
          <w:rFonts w:hint="cs"/>
          <w:rtl/>
        </w:rPr>
        <w:t>َّ</w:t>
      </w:r>
      <w:r>
        <w:rPr>
          <w:rFonts w:hint="cs"/>
          <w:rtl/>
        </w:rPr>
        <w:t>ة</w:t>
      </w:r>
      <w:r w:rsidR="000715DD">
        <w:rPr>
          <w:rFonts w:hint="cs"/>
          <w:rtl/>
        </w:rPr>
        <w:t>ٌ</w:t>
      </w:r>
      <w:r>
        <w:rPr>
          <w:rFonts w:hint="cs"/>
          <w:rtl/>
        </w:rPr>
        <w:t xml:space="preserve"> 40 بيتا</w:t>
      </w:r>
      <w:r w:rsidR="000715DD">
        <w:rPr>
          <w:rFonts w:hint="cs"/>
          <w:rtl/>
        </w:rPr>
        <w:t>ً</w:t>
      </w:r>
      <w:r>
        <w:rPr>
          <w:rFonts w:hint="cs"/>
          <w:rtl/>
        </w:rPr>
        <w:t xml:space="preserve"> في </w:t>
      </w:r>
      <w:r w:rsidR="00B02611">
        <w:rPr>
          <w:rFonts w:hint="cs"/>
          <w:rtl/>
        </w:rPr>
        <w:t xml:space="preserve">ديوانه </w:t>
      </w:r>
      <w:r>
        <w:rPr>
          <w:rFonts w:hint="cs"/>
          <w:rtl/>
        </w:rPr>
        <w:t>2 ص 179 مطلعها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0715DD" w:rsidTr="00960484">
        <w:trPr>
          <w:trHeight w:val="350"/>
        </w:trPr>
        <w:tc>
          <w:tcPr>
            <w:tcW w:w="3920" w:type="dxa"/>
            <w:shd w:val="clear" w:color="auto" w:fill="auto"/>
          </w:tcPr>
          <w:p w:rsidR="000715DD" w:rsidRDefault="00B02611" w:rsidP="00960484">
            <w:pPr>
              <w:pStyle w:val="libPoem"/>
            </w:pPr>
            <w:r>
              <w:rPr>
                <w:rFonts w:hint="cs"/>
                <w:rtl/>
              </w:rPr>
              <w:t>على أيِّ</w:t>
            </w:r>
            <w:r w:rsidR="00196417">
              <w:rPr>
                <w:rFonts w:hint="cs"/>
                <w:rtl/>
              </w:rPr>
              <w:t xml:space="preserve"> لائمةٍ أرب</w:t>
            </w:r>
            <w:r w:rsidR="000715DD">
              <w:rPr>
                <w:rFonts w:hint="cs"/>
                <w:rtl/>
              </w:rPr>
              <w:t>عُ؟</w:t>
            </w:r>
            <w:r w:rsidR="000715DD" w:rsidRPr="00666704">
              <w:rPr>
                <w:rFonts w:hint="cs"/>
                <w:rtl/>
              </w:rPr>
              <w:t>!</w:t>
            </w:r>
            <w:r w:rsidR="000715DD" w:rsidRPr="00725071">
              <w:rPr>
                <w:rStyle w:val="libPoemTiniChar0"/>
                <w:rtl/>
              </w:rPr>
              <w:br/>
              <w:t> </w:t>
            </w:r>
          </w:p>
        </w:tc>
        <w:tc>
          <w:tcPr>
            <w:tcW w:w="279" w:type="dxa"/>
            <w:shd w:val="clear" w:color="auto" w:fill="auto"/>
          </w:tcPr>
          <w:p w:rsidR="000715DD" w:rsidRDefault="000715DD" w:rsidP="00960484">
            <w:pPr>
              <w:pStyle w:val="libPoem"/>
              <w:rPr>
                <w:rtl/>
              </w:rPr>
            </w:pPr>
          </w:p>
        </w:tc>
        <w:tc>
          <w:tcPr>
            <w:tcW w:w="3881" w:type="dxa"/>
            <w:shd w:val="clear" w:color="auto" w:fill="auto"/>
          </w:tcPr>
          <w:p w:rsidR="000715DD" w:rsidRDefault="000715DD" w:rsidP="00960484">
            <w:pPr>
              <w:pStyle w:val="libPoem"/>
            </w:pPr>
            <w:r>
              <w:rPr>
                <w:rFonts w:hint="cs"/>
                <w:rtl/>
              </w:rPr>
              <w:t>وفي أيِّما سلوة أطمعُ؟</w:t>
            </w:r>
            <w:r w:rsidRPr="00666704">
              <w:rPr>
                <w:rFonts w:hint="cs"/>
                <w:rtl/>
              </w:rPr>
              <w:t>!</w:t>
            </w:r>
            <w:r w:rsidRPr="00725071">
              <w:rPr>
                <w:rStyle w:val="libPoemTiniChar0"/>
                <w:rtl/>
              </w:rPr>
              <w:br/>
              <w:t> </w:t>
            </w:r>
          </w:p>
        </w:tc>
      </w:tr>
      <w:tr w:rsidR="000715DD" w:rsidTr="00960484">
        <w:trPr>
          <w:trHeight w:val="350"/>
        </w:trPr>
        <w:tc>
          <w:tcPr>
            <w:tcW w:w="3920" w:type="dxa"/>
          </w:tcPr>
          <w:p w:rsidR="000715DD" w:rsidRDefault="000715DD" w:rsidP="00960484">
            <w:pPr>
              <w:pStyle w:val="libPoem"/>
            </w:pPr>
            <w:r>
              <w:rPr>
                <w:rFonts w:hint="cs"/>
                <w:rtl/>
              </w:rPr>
              <w:t>وقد أخذ العهد يوم الرحيل</w:t>
            </w:r>
            <w:r w:rsidRPr="00725071">
              <w:rPr>
                <w:rStyle w:val="libPoemTiniChar0"/>
                <w:rtl/>
              </w:rPr>
              <w:br/>
              <w:t> </w:t>
            </w:r>
          </w:p>
        </w:tc>
        <w:tc>
          <w:tcPr>
            <w:tcW w:w="279" w:type="dxa"/>
          </w:tcPr>
          <w:p w:rsidR="000715DD" w:rsidRDefault="000715DD" w:rsidP="00960484">
            <w:pPr>
              <w:pStyle w:val="libPoem"/>
              <w:rPr>
                <w:rtl/>
              </w:rPr>
            </w:pPr>
          </w:p>
        </w:tc>
        <w:tc>
          <w:tcPr>
            <w:tcW w:w="3881" w:type="dxa"/>
          </w:tcPr>
          <w:p w:rsidR="000715DD" w:rsidRDefault="000715DD" w:rsidP="00960484">
            <w:pPr>
              <w:pStyle w:val="libPoem"/>
            </w:pPr>
            <w:r>
              <w:rPr>
                <w:rFonts w:hint="cs"/>
                <w:rtl/>
              </w:rPr>
              <w:t>أمامي والعهد مستودعُ</w:t>
            </w:r>
            <w:r w:rsidRPr="00725071">
              <w:rPr>
                <w:rStyle w:val="libPoemTiniChar0"/>
                <w:rtl/>
              </w:rPr>
              <w:br/>
              <w:t> </w:t>
            </w:r>
          </w:p>
        </w:tc>
      </w:tr>
    </w:tbl>
    <w:p w:rsidR="00666704" w:rsidRDefault="00666704" w:rsidP="000715DD">
      <w:pPr>
        <w:pStyle w:val="libNormal"/>
        <w:rPr>
          <w:rtl/>
        </w:rPr>
      </w:pPr>
      <w:r>
        <w:rPr>
          <w:rFonts w:hint="cs"/>
          <w:rtl/>
        </w:rPr>
        <w:t>ولامي</w:t>
      </w:r>
      <w:r w:rsidR="000715DD">
        <w:rPr>
          <w:rFonts w:hint="cs"/>
          <w:rtl/>
        </w:rPr>
        <w:t>َّ</w:t>
      </w:r>
      <w:r>
        <w:rPr>
          <w:rFonts w:hint="cs"/>
          <w:rtl/>
        </w:rPr>
        <w:t>ة</w:t>
      </w:r>
      <w:r w:rsidR="000715DD">
        <w:rPr>
          <w:rFonts w:hint="cs"/>
          <w:rtl/>
        </w:rPr>
        <w:t>ٌ</w:t>
      </w:r>
      <w:r>
        <w:rPr>
          <w:rFonts w:hint="cs"/>
          <w:rtl/>
        </w:rPr>
        <w:t xml:space="preserve"> 52 بيتا</w:t>
      </w:r>
      <w:r w:rsidR="000715DD">
        <w:rPr>
          <w:rFonts w:hint="cs"/>
          <w:rtl/>
        </w:rPr>
        <w:t>ً</w:t>
      </w:r>
      <w:r>
        <w:rPr>
          <w:rFonts w:hint="cs"/>
          <w:rtl/>
        </w:rPr>
        <w:t xml:space="preserve"> في ديو</w:t>
      </w:r>
      <w:r w:rsidR="000715DD">
        <w:rPr>
          <w:rFonts w:hint="cs"/>
          <w:rtl/>
        </w:rPr>
        <w:t>ان</w:t>
      </w:r>
      <w:r w:rsidR="00C82565">
        <w:rPr>
          <w:rFonts w:hint="cs"/>
          <w:rtl/>
        </w:rPr>
        <w:t>ه</w:t>
      </w:r>
      <w:r>
        <w:rPr>
          <w:rFonts w:hint="cs"/>
          <w:rtl/>
        </w:rPr>
        <w:t xml:space="preserve"> 3 ص 18 مستهل</w:t>
      </w:r>
      <w:r w:rsidR="000715DD">
        <w:rPr>
          <w:rFonts w:hint="cs"/>
          <w:rtl/>
        </w:rPr>
        <w:t>ّ</w:t>
      </w:r>
      <w:r>
        <w:rPr>
          <w:rFonts w:hint="cs"/>
          <w:rtl/>
        </w:rPr>
        <w:t>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0715DD" w:rsidTr="00960484">
        <w:trPr>
          <w:trHeight w:val="350"/>
        </w:trPr>
        <w:tc>
          <w:tcPr>
            <w:tcW w:w="3920" w:type="dxa"/>
            <w:shd w:val="clear" w:color="auto" w:fill="auto"/>
          </w:tcPr>
          <w:p w:rsidR="000715DD" w:rsidRDefault="000715DD" w:rsidP="00960484">
            <w:pPr>
              <w:pStyle w:val="libPoem"/>
            </w:pPr>
            <w:r>
              <w:rPr>
                <w:rFonts w:hint="cs"/>
                <w:rtl/>
              </w:rPr>
              <w:t>أليوم أنجز ماطل الآمالِ</w:t>
            </w:r>
            <w:r w:rsidRPr="00725071">
              <w:rPr>
                <w:rStyle w:val="libPoemTiniChar0"/>
                <w:rtl/>
              </w:rPr>
              <w:br/>
              <w:t> </w:t>
            </w:r>
          </w:p>
        </w:tc>
        <w:tc>
          <w:tcPr>
            <w:tcW w:w="279" w:type="dxa"/>
            <w:shd w:val="clear" w:color="auto" w:fill="auto"/>
          </w:tcPr>
          <w:p w:rsidR="000715DD" w:rsidRDefault="000715DD" w:rsidP="00960484">
            <w:pPr>
              <w:pStyle w:val="libPoem"/>
              <w:rPr>
                <w:rtl/>
              </w:rPr>
            </w:pPr>
          </w:p>
        </w:tc>
        <w:tc>
          <w:tcPr>
            <w:tcW w:w="3881" w:type="dxa"/>
            <w:shd w:val="clear" w:color="auto" w:fill="auto"/>
          </w:tcPr>
          <w:p w:rsidR="000715DD" w:rsidRDefault="000715DD" w:rsidP="00960484">
            <w:pPr>
              <w:pStyle w:val="libPoem"/>
            </w:pPr>
            <w:r>
              <w:rPr>
                <w:rFonts w:hint="cs"/>
                <w:rtl/>
              </w:rPr>
              <w:t>فأتتك طائعة من الاقبالِ</w:t>
            </w:r>
            <w:r w:rsidRPr="00725071">
              <w:rPr>
                <w:rStyle w:val="libPoemTiniChar0"/>
                <w:rtl/>
              </w:rPr>
              <w:br/>
              <w:t> </w:t>
            </w:r>
          </w:p>
        </w:tc>
      </w:tr>
    </w:tbl>
    <w:p w:rsidR="00666704" w:rsidRDefault="00666704" w:rsidP="000715DD">
      <w:pPr>
        <w:pStyle w:val="libNormal"/>
        <w:rPr>
          <w:rtl/>
        </w:rPr>
      </w:pPr>
      <w:r>
        <w:rPr>
          <w:rFonts w:hint="cs"/>
          <w:rtl/>
        </w:rPr>
        <w:t>وقصيدة 69 بيتا</w:t>
      </w:r>
      <w:r w:rsidR="000715DD">
        <w:rPr>
          <w:rFonts w:hint="cs"/>
          <w:rtl/>
        </w:rPr>
        <w:t>ً</w:t>
      </w:r>
      <w:r>
        <w:rPr>
          <w:rFonts w:hint="cs"/>
          <w:rtl/>
        </w:rPr>
        <w:t xml:space="preserve"> توجد في ديو</w:t>
      </w:r>
      <w:r w:rsidR="000715DD">
        <w:rPr>
          <w:rFonts w:hint="cs"/>
          <w:rtl/>
        </w:rPr>
        <w:t>ان</w:t>
      </w:r>
      <w:r w:rsidR="00C82565">
        <w:rPr>
          <w:rFonts w:hint="cs"/>
          <w:rtl/>
        </w:rPr>
        <w:t>ه</w:t>
      </w:r>
      <w:r>
        <w:rPr>
          <w:rFonts w:hint="cs"/>
          <w:rtl/>
        </w:rPr>
        <w:t xml:space="preserve"> 4 ص 30 نظمها سنة 392</w:t>
      </w:r>
      <w:r w:rsidR="00E66EDC">
        <w:rPr>
          <w:rFonts w:hint="cs"/>
          <w:rtl/>
        </w:rPr>
        <w:t>،</w:t>
      </w:r>
      <w:r>
        <w:rPr>
          <w:rFonts w:hint="cs"/>
          <w:rtl/>
        </w:rPr>
        <w:t xml:space="preserve"> </w:t>
      </w:r>
      <w:r w:rsidR="0043271A">
        <w:rPr>
          <w:rFonts w:hint="cs"/>
          <w:rtl/>
        </w:rPr>
        <w:t>أوَّلها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0715DD" w:rsidTr="00960484">
        <w:trPr>
          <w:trHeight w:val="350"/>
        </w:trPr>
        <w:tc>
          <w:tcPr>
            <w:tcW w:w="3920" w:type="dxa"/>
            <w:shd w:val="clear" w:color="auto" w:fill="auto"/>
          </w:tcPr>
          <w:p w:rsidR="000715DD" w:rsidRDefault="000715DD" w:rsidP="00960484">
            <w:pPr>
              <w:pStyle w:val="libPoem"/>
            </w:pPr>
            <w:r>
              <w:rPr>
                <w:rFonts w:hint="cs"/>
                <w:rtl/>
              </w:rPr>
              <w:t>قالوا</w:t>
            </w:r>
            <w:r w:rsidR="00E66EDC">
              <w:rPr>
                <w:rFonts w:hint="cs"/>
                <w:rtl/>
              </w:rPr>
              <w:t>:</w:t>
            </w:r>
            <w:r>
              <w:rPr>
                <w:rFonts w:hint="cs"/>
                <w:rtl/>
              </w:rPr>
              <w:t>عساك مرجِّمٌ فتبيَّنِ</w:t>
            </w:r>
            <w:r w:rsidRPr="00725071">
              <w:rPr>
                <w:rStyle w:val="libPoemTiniChar0"/>
                <w:rtl/>
              </w:rPr>
              <w:br/>
              <w:t> </w:t>
            </w:r>
          </w:p>
        </w:tc>
        <w:tc>
          <w:tcPr>
            <w:tcW w:w="279" w:type="dxa"/>
            <w:shd w:val="clear" w:color="auto" w:fill="auto"/>
          </w:tcPr>
          <w:p w:rsidR="000715DD" w:rsidRDefault="000715DD" w:rsidP="00960484">
            <w:pPr>
              <w:pStyle w:val="libPoem"/>
              <w:rPr>
                <w:rtl/>
              </w:rPr>
            </w:pPr>
          </w:p>
        </w:tc>
        <w:tc>
          <w:tcPr>
            <w:tcW w:w="3881" w:type="dxa"/>
            <w:shd w:val="clear" w:color="auto" w:fill="auto"/>
          </w:tcPr>
          <w:p w:rsidR="000715DD" w:rsidRDefault="000715DD" w:rsidP="00960484">
            <w:pPr>
              <w:pStyle w:val="libPoem"/>
            </w:pPr>
            <w:r>
              <w:rPr>
                <w:rFonts w:hint="cs"/>
                <w:rtl/>
              </w:rPr>
              <w:t>هيهات ليس بناظري إن غرَّني</w:t>
            </w:r>
            <w:r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0715DD" w:rsidTr="00960484">
        <w:trPr>
          <w:trHeight w:val="350"/>
        </w:trPr>
        <w:tc>
          <w:tcPr>
            <w:tcW w:w="3920" w:type="dxa"/>
            <w:shd w:val="clear" w:color="auto" w:fill="auto"/>
          </w:tcPr>
          <w:p w:rsidR="000715DD" w:rsidRDefault="000715DD" w:rsidP="00960484">
            <w:pPr>
              <w:pStyle w:val="libPoem"/>
            </w:pPr>
            <w:r w:rsidRPr="009618AF">
              <w:rPr>
                <w:rFonts w:hint="cs"/>
                <w:rtl/>
              </w:rPr>
              <w:lastRenderedPageBreak/>
              <w:t>هي تلك دارهم</w:t>
            </w:r>
            <w:r>
              <w:rPr>
                <w:rFonts w:hint="cs"/>
                <w:rtl/>
              </w:rPr>
              <w:t>ُ</w:t>
            </w:r>
            <w:r w:rsidRPr="009618AF">
              <w:rPr>
                <w:rFonts w:hint="cs"/>
                <w:rtl/>
              </w:rPr>
              <w:t xml:space="preserve"> وذلك ماؤهم</w:t>
            </w:r>
            <w:r w:rsidRPr="00725071">
              <w:rPr>
                <w:rStyle w:val="libPoemTiniChar0"/>
                <w:rtl/>
              </w:rPr>
              <w:br/>
              <w:t> </w:t>
            </w:r>
          </w:p>
        </w:tc>
        <w:tc>
          <w:tcPr>
            <w:tcW w:w="279" w:type="dxa"/>
            <w:shd w:val="clear" w:color="auto" w:fill="auto"/>
          </w:tcPr>
          <w:p w:rsidR="000715DD" w:rsidRDefault="000715DD" w:rsidP="00960484">
            <w:pPr>
              <w:pStyle w:val="libPoem"/>
              <w:rPr>
                <w:rtl/>
              </w:rPr>
            </w:pPr>
          </w:p>
        </w:tc>
        <w:tc>
          <w:tcPr>
            <w:tcW w:w="3881" w:type="dxa"/>
            <w:shd w:val="clear" w:color="auto" w:fill="auto"/>
          </w:tcPr>
          <w:p w:rsidR="000715DD" w:rsidRDefault="000715DD" w:rsidP="00960484">
            <w:pPr>
              <w:pStyle w:val="libPoem"/>
            </w:pPr>
            <w:r>
              <w:rPr>
                <w:rFonts w:hint="cs"/>
                <w:rtl/>
              </w:rPr>
              <w:t>فاحبس ورد وشرقت إن لم تسقني</w:t>
            </w:r>
            <w:r w:rsidRPr="00725071">
              <w:rPr>
                <w:rStyle w:val="libPoemTiniChar0"/>
                <w:rtl/>
              </w:rPr>
              <w:br/>
              <w:t> </w:t>
            </w:r>
          </w:p>
        </w:tc>
      </w:tr>
      <w:tr w:rsidR="000715DD" w:rsidTr="00960484">
        <w:trPr>
          <w:trHeight w:val="350"/>
        </w:trPr>
        <w:tc>
          <w:tcPr>
            <w:tcW w:w="3920" w:type="dxa"/>
          </w:tcPr>
          <w:p w:rsidR="000715DD" w:rsidRDefault="000715DD" w:rsidP="00960484">
            <w:pPr>
              <w:pStyle w:val="libPoem"/>
            </w:pPr>
            <w:r w:rsidRPr="009618AF">
              <w:rPr>
                <w:rFonts w:hint="cs"/>
                <w:rtl/>
              </w:rPr>
              <w:t>ولقد أكاد أضل</w:t>
            </w:r>
            <w:r>
              <w:rPr>
                <w:rFonts w:hint="cs"/>
                <w:rtl/>
              </w:rPr>
              <w:t>ُّ</w:t>
            </w:r>
            <w:r w:rsidRPr="009618AF">
              <w:rPr>
                <w:rFonts w:hint="cs"/>
                <w:rtl/>
              </w:rPr>
              <w:t xml:space="preserve"> لولا عنبر</w:t>
            </w:r>
            <w:r>
              <w:rPr>
                <w:rFonts w:hint="cs"/>
                <w:rtl/>
              </w:rPr>
              <w:t>ٌ</w:t>
            </w:r>
            <w:r w:rsidRPr="00725071">
              <w:rPr>
                <w:rStyle w:val="libPoemTiniChar0"/>
                <w:rtl/>
              </w:rPr>
              <w:br/>
              <w:t> </w:t>
            </w:r>
          </w:p>
        </w:tc>
        <w:tc>
          <w:tcPr>
            <w:tcW w:w="279" w:type="dxa"/>
          </w:tcPr>
          <w:p w:rsidR="000715DD" w:rsidRDefault="000715DD" w:rsidP="00960484">
            <w:pPr>
              <w:pStyle w:val="libPoem"/>
              <w:rPr>
                <w:rtl/>
              </w:rPr>
            </w:pPr>
          </w:p>
        </w:tc>
        <w:tc>
          <w:tcPr>
            <w:tcW w:w="3881" w:type="dxa"/>
          </w:tcPr>
          <w:p w:rsidR="000715DD" w:rsidRDefault="000715DD" w:rsidP="00960484">
            <w:pPr>
              <w:pStyle w:val="libPoem"/>
            </w:pPr>
            <w:r>
              <w:rPr>
                <w:rFonts w:hint="cs"/>
                <w:rtl/>
              </w:rPr>
              <w:t>في الترب من أرج الحبائب دلّني</w:t>
            </w:r>
            <w:r w:rsidRPr="00725071">
              <w:rPr>
                <w:rStyle w:val="libPoemTiniChar0"/>
                <w:rtl/>
              </w:rPr>
              <w:br/>
              <w:t> </w:t>
            </w:r>
          </w:p>
        </w:tc>
      </w:tr>
      <w:tr w:rsidR="000715DD" w:rsidTr="00960484">
        <w:trPr>
          <w:trHeight w:val="350"/>
        </w:trPr>
        <w:tc>
          <w:tcPr>
            <w:tcW w:w="3920" w:type="dxa"/>
          </w:tcPr>
          <w:p w:rsidR="000715DD" w:rsidRDefault="00F77386" w:rsidP="00960484">
            <w:pPr>
              <w:pStyle w:val="libPoem"/>
            </w:pPr>
            <w:r w:rsidRPr="009618AF">
              <w:rPr>
                <w:rFonts w:hint="cs"/>
                <w:rtl/>
              </w:rPr>
              <w:t>فتقوا به أنفاس</w:t>
            </w:r>
            <w:r>
              <w:rPr>
                <w:rFonts w:hint="cs"/>
                <w:rtl/>
              </w:rPr>
              <w:t>َ</w:t>
            </w:r>
            <w:r w:rsidRPr="009618AF">
              <w:rPr>
                <w:rFonts w:hint="cs"/>
                <w:rtl/>
              </w:rPr>
              <w:t>هن</w:t>
            </w:r>
            <w:r>
              <w:rPr>
                <w:rFonts w:hint="cs"/>
                <w:rtl/>
              </w:rPr>
              <w:t>َّ</w:t>
            </w:r>
            <w:r w:rsidRPr="009618AF">
              <w:rPr>
                <w:rFonts w:hint="cs"/>
                <w:rtl/>
              </w:rPr>
              <w:t xml:space="preserve"> لطائما</w:t>
            </w:r>
            <w:r>
              <w:rPr>
                <w:rFonts w:hint="cs"/>
                <w:rtl/>
              </w:rPr>
              <w:t>ً</w:t>
            </w:r>
            <w:r w:rsidRPr="009618AF">
              <w:rPr>
                <w:rFonts w:hint="cs"/>
                <w:rtl/>
              </w:rPr>
              <w:t xml:space="preserve"> </w:t>
            </w:r>
            <w:r w:rsidRPr="00583C0E">
              <w:rPr>
                <w:rStyle w:val="libFootnotenumChar"/>
                <w:rFonts w:hint="cs"/>
                <w:rtl/>
              </w:rPr>
              <w:t>(1)</w:t>
            </w:r>
            <w:r w:rsidR="000715DD" w:rsidRPr="00725071">
              <w:rPr>
                <w:rStyle w:val="libPoemTiniChar0"/>
                <w:rtl/>
              </w:rPr>
              <w:br/>
              <w:t> </w:t>
            </w:r>
          </w:p>
        </w:tc>
        <w:tc>
          <w:tcPr>
            <w:tcW w:w="279" w:type="dxa"/>
          </w:tcPr>
          <w:p w:rsidR="000715DD" w:rsidRDefault="000715DD" w:rsidP="00960484">
            <w:pPr>
              <w:pStyle w:val="libPoem"/>
              <w:rPr>
                <w:rtl/>
              </w:rPr>
            </w:pPr>
          </w:p>
        </w:tc>
        <w:tc>
          <w:tcPr>
            <w:tcW w:w="3881" w:type="dxa"/>
          </w:tcPr>
          <w:p w:rsidR="000715DD" w:rsidRDefault="00F77386" w:rsidP="00960484">
            <w:pPr>
              <w:pStyle w:val="libPoem"/>
            </w:pPr>
            <w:r>
              <w:rPr>
                <w:rFonts w:hint="cs"/>
                <w:rtl/>
              </w:rPr>
              <w:t>وظعنَّ وهي مع</w:t>
            </w:r>
            <w:r w:rsidRPr="00666704">
              <w:rPr>
                <w:rFonts w:hint="cs"/>
                <w:rtl/>
              </w:rPr>
              <w:t xml:space="preserve"> </w:t>
            </w:r>
            <w:r>
              <w:rPr>
                <w:rFonts w:hint="cs"/>
                <w:rtl/>
              </w:rPr>
              <w:t>الثرى لم تظعنِ</w:t>
            </w:r>
            <w:r w:rsidR="000715DD" w:rsidRPr="00725071">
              <w:rPr>
                <w:rStyle w:val="libPoemTiniChar0"/>
                <w:rtl/>
              </w:rPr>
              <w:br/>
              <w:t> </w:t>
            </w:r>
          </w:p>
        </w:tc>
      </w:tr>
      <w:tr w:rsidR="000715DD" w:rsidTr="00960484">
        <w:trPr>
          <w:trHeight w:val="350"/>
        </w:trPr>
        <w:tc>
          <w:tcPr>
            <w:tcW w:w="3920" w:type="dxa"/>
          </w:tcPr>
          <w:p w:rsidR="000715DD" w:rsidRDefault="00F77386" w:rsidP="00960484">
            <w:pPr>
              <w:pStyle w:val="libPoem"/>
            </w:pPr>
            <w:r w:rsidRPr="009618AF">
              <w:rPr>
                <w:rFonts w:hint="cs"/>
                <w:rtl/>
              </w:rPr>
              <w:t>يا منزلا</w:t>
            </w:r>
            <w:r>
              <w:rPr>
                <w:rFonts w:hint="cs"/>
                <w:rtl/>
              </w:rPr>
              <w:t>ً</w:t>
            </w:r>
            <w:r w:rsidRPr="009618AF">
              <w:rPr>
                <w:rFonts w:hint="cs"/>
                <w:rtl/>
              </w:rPr>
              <w:t xml:space="preserve"> لعبت به أيدي الص</w:t>
            </w:r>
            <w:r>
              <w:rPr>
                <w:rFonts w:hint="cs"/>
                <w:rtl/>
              </w:rPr>
              <w:t>ِّ</w:t>
            </w:r>
            <w:r w:rsidRPr="009618AF">
              <w:rPr>
                <w:rFonts w:hint="cs"/>
                <w:rtl/>
              </w:rPr>
              <w:t>با</w:t>
            </w:r>
            <w:r w:rsidR="000715DD" w:rsidRPr="00725071">
              <w:rPr>
                <w:rStyle w:val="libPoemTiniChar0"/>
                <w:rtl/>
              </w:rPr>
              <w:br/>
              <w:t> </w:t>
            </w:r>
          </w:p>
        </w:tc>
        <w:tc>
          <w:tcPr>
            <w:tcW w:w="279" w:type="dxa"/>
          </w:tcPr>
          <w:p w:rsidR="000715DD" w:rsidRDefault="000715DD" w:rsidP="00960484">
            <w:pPr>
              <w:pStyle w:val="libPoem"/>
              <w:rPr>
                <w:rtl/>
              </w:rPr>
            </w:pPr>
          </w:p>
        </w:tc>
        <w:tc>
          <w:tcPr>
            <w:tcW w:w="3881" w:type="dxa"/>
          </w:tcPr>
          <w:p w:rsidR="000715DD" w:rsidRDefault="00F77386" w:rsidP="00960484">
            <w:pPr>
              <w:pStyle w:val="libPoem"/>
            </w:pPr>
            <w:r>
              <w:rPr>
                <w:rFonts w:hint="cs"/>
                <w:rtl/>
              </w:rPr>
              <w:t>لعب الشكوك وقد بدت بتيقّني</w:t>
            </w:r>
            <w:r w:rsidR="000715DD" w:rsidRPr="00725071">
              <w:rPr>
                <w:rStyle w:val="libPoemTiniChar0"/>
                <w:rtl/>
              </w:rPr>
              <w:br/>
              <w:t> </w:t>
            </w:r>
          </w:p>
        </w:tc>
      </w:tr>
      <w:tr w:rsidR="000715DD" w:rsidTr="00960484">
        <w:trPr>
          <w:trHeight w:val="350"/>
        </w:trPr>
        <w:tc>
          <w:tcPr>
            <w:tcW w:w="3920" w:type="dxa"/>
          </w:tcPr>
          <w:p w:rsidR="000715DD" w:rsidRDefault="00F77386" w:rsidP="00960484">
            <w:pPr>
              <w:pStyle w:val="libPoem"/>
            </w:pPr>
            <w:r w:rsidRPr="009618AF">
              <w:rPr>
                <w:rFonts w:hint="cs"/>
                <w:rtl/>
              </w:rPr>
              <w:t>إم</w:t>
            </w:r>
            <w:r>
              <w:rPr>
                <w:rFonts w:hint="cs"/>
                <w:rtl/>
              </w:rPr>
              <w:t>َّ</w:t>
            </w:r>
            <w:r w:rsidRPr="009618AF">
              <w:rPr>
                <w:rFonts w:hint="cs"/>
                <w:rtl/>
              </w:rPr>
              <w:t>ا تناشدني العهود ف</w:t>
            </w:r>
            <w:r>
              <w:rPr>
                <w:rFonts w:hint="cs"/>
                <w:rtl/>
              </w:rPr>
              <w:t>إنَّه</w:t>
            </w:r>
            <w:r w:rsidRPr="009618AF">
              <w:rPr>
                <w:rFonts w:hint="cs"/>
                <w:rtl/>
              </w:rPr>
              <w:t>ا</w:t>
            </w:r>
            <w:r w:rsidR="000715DD" w:rsidRPr="00725071">
              <w:rPr>
                <w:rStyle w:val="libPoemTiniChar0"/>
                <w:rtl/>
              </w:rPr>
              <w:br/>
              <w:t> </w:t>
            </w:r>
          </w:p>
        </w:tc>
        <w:tc>
          <w:tcPr>
            <w:tcW w:w="279" w:type="dxa"/>
          </w:tcPr>
          <w:p w:rsidR="000715DD" w:rsidRDefault="000715DD" w:rsidP="00960484">
            <w:pPr>
              <w:pStyle w:val="libPoem"/>
              <w:rPr>
                <w:rtl/>
              </w:rPr>
            </w:pPr>
          </w:p>
        </w:tc>
        <w:tc>
          <w:tcPr>
            <w:tcW w:w="3881" w:type="dxa"/>
          </w:tcPr>
          <w:p w:rsidR="000715DD" w:rsidRDefault="00F77386" w:rsidP="00960484">
            <w:pPr>
              <w:pStyle w:val="libPoem"/>
            </w:pPr>
            <w:r>
              <w:rPr>
                <w:rFonts w:hint="cs"/>
                <w:rtl/>
              </w:rPr>
              <w:t>حفظت فكانت بئس ذخر المقتن</w:t>
            </w:r>
            <w:r w:rsidR="000715DD" w:rsidRPr="00725071">
              <w:rPr>
                <w:rStyle w:val="libPoemTiniChar0"/>
                <w:rtl/>
              </w:rPr>
              <w:br/>
              <w:t> </w:t>
            </w:r>
          </w:p>
        </w:tc>
      </w:tr>
      <w:tr w:rsidR="000715DD" w:rsidTr="00960484">
        <w:tblPrEx>
          <w:tblLook w:val="04A0" w:firstRow="1" w:lastRow="0" w:firstColumn="1" w:lastColumn="0" w:noHBand="0" w:noVBand="1"/>
        </w:tblPrEx>
        <w:trPr>
          <w:trHeight w:val="350"/>
        </w:trPr>
        <w:tc>
          <w:tcPr>
            <w:tcW w:w="3920" w:type="dxa"/>
          </w:tcPr>
          <w:p w:rsidR="000715DD" w:rsidRDefault="00F77386" w:rsidP="00960484">
            <w:pPr>
              <w:pStyle w:val="libPoem"/>
            </w:pPr>
            <w:r w:rsidRPr="009618AF">
              <w:rPr>
                <w:rFonts w:hint="cs"/>
                <w:rtl/>
              </w:rPr>
              <w:t>سكنتك بعدهم الوحوش تشب</w:t>
            </w:r>
            <w:r>
              <w:rPr>
                <w:rFonts w:hint="cs"/>
                <w:rtl/>
              </w:rPr>
              <w:t>ّ</w:t>
            </w:r>
            <w:r w:rsidRPr="009618AF">
              <w:rPr>
                <w:rFonts w:hint="cs"/>
                <w:rtl/>
              </w:rPr>
              <w:t>ها</w:t>
            </w:r>
            <w:r>
              <w:rPr>
                <w:rFonts w:hint="cs"/>
                <w:rtl/>
              </w:rPr>
              <w:t>ً</w:t>
            </w:r>
            <w:r w:rsidR="000715DD" w:rsidRPr="00725071">
              <w:rPr>
                <w:rStyle w:val="libPoemTiniChar0"/>
                <w:rtl/>
              </w:rPr>
              <w:br/>
              <w:t> </w:t>
            </w:r>
          </w:p>
        </w:tc>
        <w:tc>
          <w:tcPr>
            <w:tcW w:w="279" w:type="dxa"/>
          </w:tcPr>
          <w:p w:rsidR="000715DD" w:rsidRDefault="000715DD" w:rsidP="00960484">
            <w:pPr>
              <w:pStyle w:val="libPoem"/>
              <w:rPr>
                <w:rtl/>
              </w:rPr>
            </w:pPr>
          </w:p>
        </w:tc>
        <w:tc>
          <w:tcPr>
            <w:tcW w:w="3881" w:type="dxa"/>
          </w:tcPr>
          <w:p w:rsidR="000715DD" w:rsidRDefault="00F77386" w:rsidP="00960484">
            <w:pPr>
              <w:pStyle w:val="libPoem"/>
            </w:pPr>
            <w:r>
              <w:rPr>
                <w:rFonts w:hint="cs"/>
                <w:rtl/>
              </w:rPr>
              <w:t>بهمُ وليتك آنفاً لم</w:t>
            </w:r>
            <w:r w:rsidRPr="00666704">
              <w:rPr>
                <w:rFonts w:hint="cs"/>
                <w:rtl/>
              </w:rPr>
              <w:t xml:space="preserve"> </w:t>
            </w:r>
            <w:r>
              <w:rPr>
                <w:rFonts w:hint="cs"/>
                <w:rtl/>
              </w:rPr>
              <w:t>تُسكنِ</w:t>
            </w:r>
            <w:r w:rsidR="000715DD" w:rsidRPr="00725071">
              <w:rPr>
                <w:rStyle w:val="libPoemTiniChar0"/>
                <w:rtl/>
              </w:rPr>
              <w:br/>
              <w:t> </w:t>
            </w:r>
          </w:p>
        </w:tc>
      </w:tr>
      <w:tr w:rsidR="000715DD" w:rsidTr="00960484">
        <w:tblPrEx>
          <w:tblLook w:val="04A0" w:firstRow="1" w:lastRow="0" w:firstColumn="1" w:lastColumn="0" w:noHBand="0" w:noVBand="1"/>
        </w:tblPrEx>
        <w:trPr>
          <w:trHeight w:val="350"/>
        </w:trPr>
        <w:tc>
          <w:tcPr>
            <w:tcW w:w="3920" w:type="dxa"/>
          </w:tcPr>
          <w:p w:rsidR="000715DD" w:rsidRDefault="00F77386" w:rsidP="00960484">
            <w:pPr>
              <w:pStyle w:val="libPoem"/>
            </w:pPr>
            <w:r w:rsidRPr="009618AF">
              <w:rPr>
                <w:rFonts w:hint="cs"/>
                <w:rtl/>
              </w:rPr>
              <w:t>لعيونهن</w:t>
            </w:r>
            <w:r>
              <w:rPr>
                <w:rFonts w:hint="cs"/>
                <w:rtl/>
              </w:rPr>
              <w:t>َّ</w:t>
            </w:r>
            <w:r w:rsidRPr="009618AF">
              <w:rPr>
                <w:rFonts w:hint="cs"/>
                <w:rtl/>
              </w:rPr>
              <w:t xml:space="preserve"> علامة</w:t>
            </w:r>
            <w:r>
              <w:rPr>
                <w:rFonts w:hint="cs"/>
                <w:rtl/>
              </w:rPr>
              <w:t>ٌ</w:t>
            </w:r>
            <w:r w:rsidRPr="009618AF">
              <w:rPr>
                <w:rFonts w:hint="cs"/>
                <w:rtl/>
              </w:rPr>
              <w:t xml:space="preserve"> سحري</w:t>
            </w:r>
            <w:r>
              <w:rPr>
                <w:rFonts w:hint="cs"/>
                <w:rtl/>
              </w:rPr>
              <w:t>َّ</w:t>
            </w:r>
            <w:r w:rsidRPr="009618AF">
              <w:rPr>
                <w:rFonts w:hint="cs"/>
                <w:rtl/>
              </w:rPr>
              <w:t>ة</w:t>
            </w:r>
            <w:r>
              <w:rPr>
                <w:rFonts w:hint="cs"/>
                <w:rtl/>
              </w:rPr>
              <w:t>ٌ</w:t>
            </w:r>
            <w:r w:rsidR="000715DD" w:rsidRPr="00725071">
              <w:rPr>
                <w:rStyle w:val="libPoemTiniChar0"/>
                <w:rtl/>
              </w:rPr>
              <w:br/>
              <w:t> </w:t>
            </w:r>
          </w:p>
        </w:tc>
        <w:tc>
          <w:tcPr>
            <w:tcW w:w="279" w:type="dxa"/>
          </w:tcPr>
          <w:p w:rsidR="000715DD" w:rsidRDefault="000715DD" w:rsidP="00960484">
            <w:pPr>
              <w:pStyle w:val="libPoem"/>
              <w:rPr>
                <w:rtl/>
              </w:rPr>
            </w:pPr>
          </w:p>
        </w:tc>
        <w:tc>
          <w:tcPr>
            <w:tcW w:w="3881" w:type="dxa"/>
          </w:tcPr>
          <w:p w:rsidR="000715DD" w:rsidRDefault="00F77386" w:rsidP="00960484">
            <w:pPr>
              <w:pStyle w:val="libPoem"/>
            </w:pPr>
            <w:r>
              <w:rPr>
                <w:rFonts w:hint="cs"/>
                <w:rtl/>
              </w:rPr>
              <w:t>عندي فما بال الظباء تغشّني؟</w:t>
            </w:r>
            <w:r w:rsidRPr="00666704">
              <w:rPr>
                <w:rFonts w:hint="cs"/>
                <w:rtl/>
              </w:rPr>
              <w:t>!</w:t>
            </w:r>
            <w:r w:rsidR="000715DD" w:rsidRPr="00725071">
              <w:rPr>
                <w:rStyle w:val="libPoemTiniChar0"/>
                <w:rtl/>
              </w:rPr>
              <w:br/>
              <w:t> </w:t>
            </w:r>
          </w:p>
        </w:tc>
      </w:tr>
    </w:tbl>
    <w:p w:rsidR="00666704" w:rsidRDefault="00666704" w:rsidP="009618AF">
      <w:pPr>
        <w:pStyle w:val="libNormal"/>
        <w:rPr>
          <w:rtl/>
        </w:rPr>
      </w:pPr>
      <w:r>
        <w:rPr>
          <w:rFonts w:hint="cs"/>
          <w:rtl/>
        </w:rPr>
        <w:t>ويقول فيها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F77386" w:rsidTr="00F77386">
        <w:trPr>
          <w:trHeight w:val="350"/>
        </w:trPr>
        <w:tc>
          <w:tcPr>
            <w:tcW w:w="4236" w:type="dxa"/>
            <w:shd w:val="clear" w:color="auto" w:fill="auto"/>
          </w:tcPr>
          <w:p w:rsidR="00F77386" w:rsidRDefault="00F77386" w:rsidP="00960484">
            <w:pPr>
              <w:pStyle w:val="libPoem"/>
            </w:pPr>
            <w:r w:rsidRPr="009618AF">
              <w:rPr>
                <w:rFonts w:hint="cs"/>
                <w:rtl/>
              </w:rPr>
              <w:t>حاشا طلابي أن أعم</w:t>
            </w:r>
            <w:r>
              <w:rPr>
                <w:rFonts w:hint="cs"/>
                <w:rtl/>
              </w:rPr>
              <w:t>َّ</w:t>
            </w:r>
            <w:r w:rsidRPr="009618AF">
              <w:rPr>
                <w:rFonts w:hint="cs"/>
                <w:rtl/>
              </w:rPr>
              <w:t xml:space="preserve"> به وقد</w:t>
            </w:r>
            <w:r w:rsidRPr="00725071">
              <w:rPr>
                <w:rStyle w:val="libPoemTiniChar0"/>
                <w:rtl/>
              </w:rPr>
              <w:br/>
              <w:t> </w:t>
            </w:r>
          </w:p>
        </w:tc>
        <w:tc>
          <w:tcPr>
            <w:tcW w:w="302" w:type="dxa"/>
            <w:shd w:val="clear" w:color="auto" w:fill="auto"/>
          </w:tcPr>
          <w:p w:rsidR="00F77386" w:rsidRDefault="00F77386" w:rsidP="00960484">
            <w:pPr>
              <w:pStyle w:val="libPoem"/>
              <w:rPr>
                <w:rtl/>
              </w:rPr>
            </w:pPr>
          </w:p>
        </w:tc>
        <w:tc>
          <w:tcPr>
            <w:tcW w:w="4195" w:type="dxa"/>
            <w:shd w:val="clear" w:color="auto" w:fill="auto"/>
          </w:tcPr>
          <w:p w:rsidR="00F77386" w:rsidRDefault="00F77386" w:rsidP="00960484">
            <w:pPr>
              <w:pStyle w:val="libPoem"/>
            </w:pPr>
            <w:r>
              <w:rPr>
                <w:rFonts w:hint="cs"/>
                <w:rtl/>
              </w:rPr>
              <w:t>خُصَّ السماح بموضعٍ مُتعيِّنِ ؟</w:t>
            </w:r>
            <w:r w:rsidRPr="00666704">
              <w:rPr>
                <w:rFonts w:hint="cs"/>
                <w:rtl/>
              </w:rPr>
              <w:t>!</w:t>
            </w:r>
            <w:r w:rsidRPr="00725071">
              <w:rPr>
                <w:rStyle w:val="libPoemTiniChar0"/>
                <w:rtl/>
              </w:rPr>
              <w:br/>
              <w:t> </w:t>
            </w:r>
          </w:p>
        </w:tc>
      </w:tr>
      <w:tr w:rsidR="00F77386" w:rsidTr="00F77386">
        <w:trPr>
          <w:trHeight w:val="350"/>
        </w:trPr>
        <w:tc>
          <w:tcPr>
            <w:tcW w:w="4236" w:type="dxa"/>
          </w:tcPr>
          <w:p w:rsidR="00F77386" w:rsidRDefault="00F77386" w:rsidP="00960484">
            <w:pPr>
              <w:pStyle w:val="libPoem"/>
            </w:pPr>
            <w:r w:rsidRPr="009618AF">
              <w:rPr>
                <w:rFonts w:hint="cs"/>
                <w:rtl/>
              </w:rPr>
              <w:t>يا حظ</w:t>
            </w:r>
            <w:r>
              <w:rPr>
                <w:rFonts w:hint="cs"/>
                <w:rtl/>
              </w:rPr>
              <w:t>ُّ</w:t>
            </w:r>
            <w:r w:rsidRPr="009618AF">
              <w:rPr>
                <w:rFonts w:hint="cs"/>
                <w:rtl/>
              </w:rPr>
              <w:t xml:space="preserve"> قم فاهتف بناحية الغنى</w:t>
            </w:r>
            <w:r w:rsidRPr="00725071">
              <w:rPr>
                <w:rStyle w:val="libPoemTiniChar0"/>
                <w:rtl/>
              </w:rPr>
              <w:br/>
              <w:t> </w:t>
            </w:r>
          </w:p>
        </w:tc>
        <w:tc>
          <w:tcPr>
            <w:tcW w:w="302" w:type="dxa"/>
          </w:tcPr>
          <w:p w:rsidR="00F77386" w:rsidRDefault="00F77386" w:rsidP="00960484">
            <w:pPr>
              <w:pStyle w:val="libPoem"/>
              <w:rPr>
                <w:rtl/>
              </w:rPr>
            </w:pPr>
          </w:p>
        </w:tc>
        <w:tc>
          <w:tcPr>
            <w:tcW w:w="4195" w:type="dxa"/>
          </w:tcPr>
          <w:p w:rsidR="00F77386" w:rsidRDefault="00F77386" w:rsidP="00960484">
            <w:pPr>
              <w:pStyle w:val="libPoem"/>
            </w:pPr>
            <w:r>
              <w:rPr>
                <w:rFonts w:hint="cs"/>
                <w:rtl/>
              </w:rPr>
              <w:t>في الريّ وارحم كدَّ مَن لم يفطُنِ</w:t>
            </w:r>
            <w:r w:rsidRPr="00725071">
              <w:rPr>
                <w:rStyle w:val="libPoemTiniChar0"/>
                <w:rtl/>
              </w:rPr>
              <w:br/>
              <w:t> </w:t>
            </w:r>
          </w:p>
        </w:tc>
      </w:tr>
      <w:tr w:rsidR="00F77386" w:rsidTr="00F77386">
        <w:trPr>
          <w:trHeight w:val="350"/>
        </w:trPr>
        <w:tc>
          <w:tcPr>
            <w:tcW w:w="4236" w:type="dxa"/>
          </w:tcPr>
          <w:p w:rsidR="00F77386" w:rsidRDefault="00F77386" w:rsidP="00960484">
            <w:pPr>
              <w:pStyle w:val="libPoem"/>
            </w:pPr>
            <w:r w:rsidRPr="009618AF">
              <w:rPr>
                <w:rFonts w:hint="cs"/>
                <w:rtl/>
              </w:rPr>
              <w:t>وأعن على إدراكها فبمثلها</w:t>
            </w:r>
            <w:r w:rsidRPr="00725071">
              <w:rPr>
                <w:rStyle w:val="libPoemTiniChar0"/>
                <w:rtl/>
              </w:rPr>
              <w:br/>
              <w:t> </w:t>
            </w:r>
          </w:p>
        </w:tc>
        <w:tc>
          <w:tcPr>
            <w:tcW w:w="302" w:type="dxa"/>
          </w:tcPr>
          <w:p w:rsidR="00F77386" w:rsidRDefault="00F77386" w:rsidP="00960484">
            <w:pPr>
              <w:pStyle w:val="libPoem"/>
              <w:rPr>
                <w:rtl/>
              </w:rPr>
            </w:pPr>
          </w:p>
        </w:tc>
        <w:tc>
          <w:tcPr>
            <w:tcW w:w="4195" w:type="dxa"/>
          </w:tcPr>
          <w:p w:rsidR="00F77386" w:rsidRDefault="00F77386" w:rsidP="00960484">
            <w:pPr>
              <w:pStyle w:val="libPoem"/>
            </w:pPr>
            <w:r>
              <w:rPr>
                <w:rFonts w:hint="cs"/>
                <w:rtl/>
              </w:rPr>
              <w:t>فرّقتُ بين موفَّق</w:t>
            </w:r>
            <w:r w:rsidRPr="00666704">
              <w:rPr>
                <w:rFonts w:hint="cs"/>
                <w:rtl/>
              </w:rPr>
              <w:t xml:space="preserve"> </w:t>
            </w:r>
            <w:r>
              <w:rPr>
                <w:rFonts w:hint="cs"/>
                <w:rtl/>
              </w:rPr>
              <w:t>ومحيَّن</w:t>
            </w:r>
            <w:r w:rsidRPr="00725071">
              <w:rPr>
                <w:rStyle w:val="libPoemTiniChar0"/>
                <w:rtl/>
              </w:rPr>
              <w:br/>
              <w:t> </w:t>
            </w:r>
          </w:p>
        </w:tc>
      </w:tr>
      <w:tr w:rsidR="00F77386" w:rsidTr="00F77386">
        <w:trPr>
          <w:trHeight w:val="350"/>
        </w:trPr>
        <w:tc>
          <w:tcPr>
            <w:tcW w:w="4236" w:type="dxa"/>
          </w:tcPr>
          <w:p w:rsidR="00F77386" w:rsidRDefault="00F77386" w:rsidP="00960484">
            <w:pPr>
              <w:pStyle w:val="libPoem"/>
            </w:pPr>
            <w:r w:rsidRPr="009618AF">
              <w:rPr>
                <w:rFonts w:hint="cs"/>
                <w:rtl/>
              </w:rPr>
              <w:t>لمن الخليط مشر</w:t>
            </w:r>
            <w:r>
              <w:rPr>
                <w:rFonts w:hint="cs"/>
                <w:rtl/>
              </w:rPr>
              <w:t>ِّ</w:t>
            </w:r>
            <w:r w:rsidRPr="009618AF">
              <w:rPr>
                <w:rFonts w:hint="cs"/>
                <w:rtl/>
              </w:rPr>
              <w:t>ق</w:t>
            </w:r>
            <w:r>
              <w:rPr>
                <w:rFonts w:hint="cs"/>
                <w:rtl/>
              </w:rPr>
              <w:t>ٌ</w:t>
            </w:r>
            <w:r w:rsidRPr="009618AF">
              <w:rPr>
                <w:rFonts w:hint="cs"/>
                <w:rtl/>
              </w:rPr>
              <w:t xml:space="preserve"> وضم</w:t>
            </w:r>
            <w:r>
              <w:rPr>
                <w:rFonts w:hint="cs"/>
                <w:rtl/>
              </w:rPr>
              <w:t>انه</w:t>
            </w:r>
            <w:r w:rsidRPr="00725071">
              <w:rPr>
                <w:rStyle w:val="libPoemTiniChar0"/>
                <w:rtl/>
              </w:rPr>
              <w:br/>
              <w:t> </w:t>
            </w:r>
          </w:p>
        </w:tc>
        <w:tc>
          <w:tcPr>
            <w:tcW w:w="302" w:type="dxa"/>
          </w:tcPr>
          <w:p w:rsidR="00F77386" w:rsidRDefault="00F77386" w:rsidP="00960484">
            <w:pPr>
              <w:pStyle w:val="libPoem"/>
              <w:rPr>
                <w:rtl/>
              </w:rPr>
            </w:pPr>
          </w:p>
        </w:tc>
        <w:tc>
          <w:tcPr>
            <w:tcW w:w="4195" w:type="dxa"/>
          </w:tcPr>
          <w:p w:rsidR="00F77386" w:rsidRDefault="00F77386" w:rsidP="00960484">
            <w:pPr>
              <w:pStyle w:val="libPoem"/>
            </w:pPr>
            <w:r>
              <w:rPr>
                <w:rFonts w:hint="cs"/>
                <w:rtl/>
              </w:rPr>
              <w:t>رزقٌ لنا في غيره لم يُؤذَنِ</w:t>
            </w:r>
            <w:r w:rsidRPr="00725071">
              <w:rPr>
                <w:rStyle w:val="libPoemTiniChar0"/>
                <w:rtl/>
              </w:rPr>
              <w:br/>
              <w:t> </w:t>
            </w:r>
          </w:p>
        </w:tc>
      </w:tr>
      <w:tr w:rsidR="00F77386" w:rsidTr="00F77386">
        <w:trPr>
          <w:trHeight w:val="350"/>
        </w:trPr>
        <w:tc>
          <w:tcPr>
            <w:tcW w:w="4236" w:type="dxa"/>
          </w:tcPr>
          <w:p w:rsidR="00F77386" w:rsidRDefault="00F77386" w:rsidP="00960484">
            <w:pPr>
              <w:pStyle w:val="libPoem"/>
            </w:pPr>
            <w:r>
              <w:rPr>
                <w:rFonts w:hint="cs"/>
                <w:rtl/>
              </w:rPr>
              <w:t>إ</w:t>
            </w:r>
            <w:r w:rsidRPr="009618AF">
              <w:rPr>
                <w:rFonts w:hint="cs"/>
                <w:rtl/>
              </w:rPr>
              <w:t>شتقت</w:t>
            </w:r>
            <w:r>
              <w:rPr>
                <w:rFonts w:hint="cs"/>
                <w:rtl/>
              </w:rPr>
              <w:t>ُ</w:t>
            </w:r>
            <w:r w:rsidRPr="009618AF">
              <w:rPr>
                <w:rFonts w:hint="cs"/>
                <w:rtl/>
              </w:rPr>
              <w:t xml:space="preserve"> يا س</w:t>
            </w:r>
            <w:r>
              <w:rPr>
                <w:rFonts w:hint="cs"/>
                <w:rtl/>
              </w:rPr>
              <w:t>ُ</w:t>
            </w:r>
            <w:r w:rsidRPr="009618AF">
              <w:rPr>
                <w:rFonts w:hint="cs"/>
                <w:rtl/>
              </w:rPr>
              <w:t>فن</w:t>
            </w:r>
            <w:r>
              <w:rPr>
                <w:rFonts w:hint="cs"/>
                <w:rtl/>
              </w:rPr>
              <w:t>َ</w:t>
            </w:r>
            <w:r w:rsidRPr="009618AF">
              <w:rPr>
                <w:rFonts w:hint="cs"/>
                <w:rtl/>
              </w:rPr>
              <w:t xml:space="preserve"> الفلاة</w:t>
            </w:r>
            <w:r>
              <w:rPr>
                <w:rFonts w:hint="cs"/>
                <w:rtl/>
              </w:rPr>
              <w:t>ِ</w:t>
            </w:r>
            <w:r w:rsidRPr="009618AF">
              <w:rPr>
                <w:rFonts w:hint="cs"/>
                <w:rtl/>
              </w:rPr>
              <w:t xml:space="preserve"> فأبلغي</w:t>
            </w:r>
            <w:r w:rsidRPr="00725071">
              <w:rPr>
                <w:rStyle w:val="libPoemTiniChar0"/>
                <w:rtl/>
              </w:rPr>
              <w:br/>
              <w:t> </w:t>
            </w:r>
          </w:p>
        </w:tc>
        <w:tc>
          <w:tcPr>
            <w:tcW w:w="302" w:type="dxa"/>
          </w:tcPr>
          <w:p w:rsidR="00F77386" w:rsidRDefault="00F77386" w:rsidP="00960484">
            <w:pPr>
              <w:pStyle w:val="libPoem"/>
              <w:rPr>
                <w:rtl/>
              </w:rPr>
            </w:pPr>
          </w:p>
        </w:tc>
        <w:tc>
          <w:tcPr>
            <w:tcW w:w="4195" w:type="dxa"/>
          </w:tcPr>
          <w:p w:rsidR="00F77386" w:rsidRDefault="00F77386" w:rsidP="00960484">
            <w:pPr>
              <w:pStyle w:val="libPoem"/>
            </w:pPr>
            <w:r>
              <w:rPr>
                <w:rFonts w:hint="cs"/>
                <w:rtl/>
              </w:rPr>
              <w:t>وطربت يا</w:t>
            </w:r>
            <w:r w:rsidRPr="00666704">
              <w:rPr>
                <w:rFonts w:hint="cs"/>
                <w:rtl/>
              </w:rPr>
              <w:t xml:space="preserve"> </w:t>
            </w:r>
            <w:r>
              <w:rPr>
                <w:rFonts w:hint="cs"/>
                <w:rtl/>
              </w:rPr>
              <w:t>حادي الركاب فغنِّني</w:t>
            </w:r>
            <w:r w:rsidRPr="00725071">
              <w:rPr>
                <w:rStyle w:val="libPoemTiniChar0"/>
                <w:rtl/>
              </w:rPr>
              <w:br/>
              <w:t> </w:t>
            </w:r>
          </w:p>
        </w:tc>
      </w:tr>
      <w:tr w:rsidR="00F77386" w:rsidTr="00F77386">
        <w:tblPrEx>
          <w:tblLook w:val="04A0" w:firstRow="1" w:lastRow="0" w:firstColumn="1" w:lastColumn="0" w:noHBand="0" w:noVBand="1"/>
        </w:tblPrEx>
        <w:trPr>
          <w:trHeight w:val="350"/>
        </w:trPr>
        <w:tc>
          <w:tcPr>
            <w:tcW w:w="4236" w:type="dxa"/>
          </w:tcPr>
          <w:p w:rsidR="00F77386" w:rsidRDefault="00F77386" w:rsidP="00960484">
            <w:pPr>
              <w:pStyle w:val="libPoem"/>
            </w:pPr>
            <w:r w:rsidRPr="009618AF">
              <w:rPr>
                <w:rFonts w:hint="cs"/>
                <w:rtl/>
              </w:rPr>
              <w:t>و</w:t>
            </w:r>
            <w:r>
              <w:rPr>
                <w:rFonts w:hint="cs"/>
                <w:rtl/>
              </w:rPr>
              <w:t>أنه</w:t>
            </w:r>
            <w:r w:rsidRPr="009618AF">
              <w:rPr>
                <w:rFonts w:hint="cs"/>
                <w:rtl/>
              </w:rPr>
              <w:t>ض فرح</w:t>
            </w:r>
            <w:r>
              <w:rPr>
                <w:rFonts w:hint="cs"/>
                <w:rtl/>
              </w:rPr>
              <w:t>ِّ</w:t>
            </w:r>
            <w:r w:rsidRPr="009618AF">
              <w:rPr>
                <w:rFonts w:hint="cs"/>
                <w:rtl/>
              </w:rPr>
              <w:t>ل يا غلام</w:t>
            </w:r>
            <w:r>
              <w:rPr>
                <w:rFonts w:hint="cs"/>
                <w:rtl/>
              </w:rPr>
              <w:t>ُ</w:t>
            </w:r>
            <w:r w:rsidRPr="009618AF">
              <w:rPr>
                <w:rFonts w:hint="cs"/>
                <w:rtl/>
              </w:rPr>
              <w:t xml:space="preserve"> مذل</w:t>
            </w:r>
            <w:r>
              <w:rPr>
                <w:rFonts w:hint="cs"/>
                <w:rtl/>
              </w:rPr>
              <w:t>ِّ</w:t>
            </w:r>
            <w:r w:rsidRPr="009618AF">
              <w:rPr>
                <w:rFonts w:hint="cs"/>
                <w:rtl/>
              </w:rPr>
              <w:t xml:space="preserve">لا </w:t>
            </w:r>
            <w:r w:rsidRPr="00583C0E">
              <w:rPr>
                <w:rStyle w:val="libFootnotenumChar"/>
                <w:rFonts w:hint="cs"/>
                <w:rtl/>
              </w:rPr>
              <w:t>(2)</w:t>
            </w:r>
            <w:r w:rsidRPr="00725071">
              <w:rPr>
                <w:rStyle w:val="libPoemTiniChar0"/>
                <w:rtl/>
              </w:rPr>
              <w:br/>
              <w:t> </w:t>
            </w:r>
          </w:p>
        </w:tc>
        <w:tc>
          <w:tcPr>
            <w:tcW w:w="302" w:type="dxa"/>
          </w:tcPr>
          <w:p w:rsidR="00F77386" w:rsidRDefault="00F77386" w:rsidP="00960484">
            <w:pPr>
              <w:pStyle w:val="libPoem"/>
              <w:rPr>
                <w:rtl/>
              </w:rPr>
            </w:pPr>
          </w:p>
        </w:tc>
        <w:tc>
          <w:tcPr>
            <w:tcW w:w="4195" w:type="dxa"/>
          </w:tcPr>
          <w:p w:rsidR="00F77386" w:rsidRDefault="00F77386" w:rsidP="00960484">
            <w:pPr>
              <w:pStyle w:val="libPoem"/>
            </w:pPr>
            <w:r>
              <w:rPr>
                <w:rFonts w:hint="cs"/>
                <w:rtl/>
              </w:rPr>
              <w:t>تتوعَّر البيداء منه بمُدمنِ</w:t>
            </w:r>
            <w:r w:rsidRPr="00725071">
              <w:rPr>
                <w:rStyle w:val="libPoemTiniChar0"/>
                <w:rtl/>
              </w:rPr>
              <w:br/>
              <w:t> </w:t>
            </w:r>
          </w:p>
        </w:tc>
      </w:tr>
      <w:tr w:rsidR="00F77386" w:rsidTr="00F77386">
        <w:tblPrEx>
          <w:tblLook w:val="04A0" w:firstRow="1" w:lastRow="0" w:firstColumn="1" w:lastColumn="0" w:noHBand="0" w:noVBand="1"/>
        </w:tblPrEx>
        <w:trPr>
          <w:trHeight w:val="350"/>
        </w:trPr>
        <w:tc>
          <w:tcPr>
            <w:tcW w:w="4236" w:type="dxa"/>
          </w:tcPr>
          <w:p w:rsidR="00F77386" w:rsidRDefault="00F77386" w:rsidP="00960484">
            <w:pPr>
              <w:pStyle w:val="libPoem"/>
            </w:pPr>
            <w:r w:rsidRPr="009618AF">
              <w:rPr>
                <w:rFonts w:hint="cs"/>
                <w:rtl/>
              </w:rPr>
              <w:t>يرضى بشم</w:t>
            </w:r>
            <w:r>
              <w:rPr>
                <w:rFonts w:hint="cs"/>
                <w:rtl/>
              </w:rPr>
              <w:t>ّ</w:t>
            </w:r>
            <w:r w:rsidRPr="009618AF">
              <w:rPr>
                <w:rFonts w:hint="cs"/>
                <w:rtl/>
              </w:rPr>
              <w:t xml:space="preserve"> الع</w:t>
            </w:r>
            <w:r>
              <w:rPr>
                <w:rFonts w:hint="cs"/>
                <w:rtl/>
              </w:rPr>
              <w:t>ُ</w:t>
            </w:r>
            <w:r w:rsidRPr="009618AF">
              <w:rPr>
                <w:rFonts w:hint="cs"/>
                <w:rtl/>
              </w:rPr>
              <w:t>شب إم</w:t>
            </w:r>
            <w:r>
              <w:rPr>
                <w:rFonts w:hint="cs"/>
                <w:rtl/>
              </w:rPr>
              <w:t>ّ</w:t>
            </w:r>
            <w:r w:rsidRPr="009618AF">
              <w:rPr>
                <w:rFonts w:hint="cs"/>
                <w:rtl/>
              </w:rPr>
              <w:t>ا فاته</w:t>
            </w:r>
            <w:r w:rsidRPr="00725071">
              <w:rPr>
                <w:rStyle w:val="libPoemTiniChar0"/>
                <w:rtl/>
              </w:rPr>
              <w:br/>
              <w:t> </w:t>
            </w:r>
          </w:p>
        </w:tc>
        <w:tc>
          <w:tcPr>
            <w:tcW w:w="302" w:type="dxa"/>
          </w:tcPr>
          <w:p w:rsidR="00F77386" w:rsidRDefault="00F77386" w:rsidP="00960484">
            <w:pPr>
              <w:pStyle w:val="libPoem"/>
              <w:rPr>
                <w:rtl/>
              </w:rPr>
            </w:pPr>
          </w:p>
        </w:tc>
        <w:tc>
          <w:tcPr>
            <w:tcW w:w="4195" w:type="dxa"/>
          </w:tcPr>
          <w:p w:rsidR="00F77386" w:rsidRDefault="00F77386" w:rsidP="00960484">
            <w:pPr>
              <w:pStyle w:val="libPoem"/>
            </w:pPr>
            <w:r>
              <w:rPr>
                <w:rFonts w:hint="cs"/>
                <w:rtl/>
              </w:rPr>
              <w:t>والسير يأكلّ منه أكلّ الممعنِ</w:t>
            </w:r>
            <w:r w:rsidRPr="00725071">
              <w:rPr>
                <w:rStyle w:val="libPoemTiniChar0"/>
                <w:rtl/>
              </w:rPr>
              <w:br/>
              <w:t> </w:t>
            </w:r>
          </w:p>
        </w:tc>
      </w:tr>
      <w:tr w:rsidR="00F77386" w:rsidTr="00F77386">
        <w:tblPrEx>
          <w:tblLook w:val="04A0" w:firstRow="1" w:lastRow="0" w:firstColumn="1" w:lastColumn="0" w:noHBand="0" w:noVBand="1"/>
        </w:tblPrEx>
        <w:trPr>
          <w:trHeight w:val="350"/>
        </w:trPr>
        <w:tc>
          <w:tcPr>
            <w:tcW w:w="4236" w:type="dxa"/>
          </w:tcPr>
          <w:p w:rsidR="00F77386" w:rsidRDefault="00F77386" w:rsidP="00960484">
            <w:pPr>
              <w:pStyle w:val="libPoem"/>
            </w:pPr>
            <w:r w:rsidRPr="009618AF">
              <w:rPr>
                <w:rFonts w:hint="cs"/>
                <w:rtl/>
              </w:rPr>
              <w:t>مرح الزمام يكاد يصعب ظهره</w:t>
            </w:r>
            <w:r w:rsidRPr="00725071">
              <w:rPr>
                <w:rStyle w:val="libPoemTiniChar0"/>
                <w:rtl/>
              </w:rPr>
              <w:br/>
              <w:t> </w:t>
            </w:r>
          </w:p>
        </w:tc>
        <w:tc>
          <w:tcPr>
            <w:tcW w:w="302" w:type="dxa"/>
          </w:tcPr>
          <w:p w:rsidR="00F77386" w:rsidRDefault="00F77386" w:rsidP="00960484">
            <w:pPr>
              <w:pStyle w:val="libPoem"/>
              <w:rPr>
                <w:rtl/>
              </w:rPr>
            </w:pPr>
          </w:p>
        </w:tc>
        <w:tc>
          <w:tcPr>
            <w:tcW w:w="4195" w:type="dxa"/>
          </w:tcPr>
          <w:p w:rsidR="00F77386" w:rsidRDefault="00F77386" w:rsidP="00960484">
            <w:pPr>
              <w:pStyle w:val="libPoem"/>
            </w:pPr>
            <w:r>
              <w:rPr>
                <w:rFonts w:hint="cs"/>
                <w:rtl/>
              </w:rPr>
              <w:t>فتصيح فاغرة الرّحال</w:t>
            </w:r>
            <w:r w:rsidRPr="00666704">
              <w:rPr>
                <w:rFonts w:hint="cs"/>
                <w:rtl/>
              </w:rPr>
              <w:t xml:space="preserve"> </w:t>
            </w:r>
            <w:r>
              <w:rPr>
                <w:rFonts w:hint="cs"/>
                <w:rtl/>
              </w:rPr>
              <w:t>به</w:t>
            </w:r>
            <w:r w:rsidR="00E66EDC">
              <w:rPr>
                <w:rFonts w:hint="cs"/>
                <w:rtl/>
              </w:rPr>
              <w:t>:</w:t>
            </w:r>
            <w:r>
              <w:rPr>
                <w:rFonts w:hint="cs"/>
                <w:rtl/>
              </w:rPr>
              <w:t>لِنِ</w:t>
            </w:r>
            <w:r w:rsidRPr="00725071">
              <w:rPr>
                <w:rStyle w:val="libPoemTiniChar0"/>
                <w:rtl/>
              </w:rPr>
              <w:br/>
              <w:t> </w:t>
            </w:r>
          </w:p>
        </w:tc>
      </w:tr>
      <w:tr w:rsidR="00F77386" w:rsidTr="00F77386">
        <w:tblPrEx>
          <w:tblLook w:val="04A0" w:firstRow="1" w:lastRow="0" w:firstColumn="1" w:lastColumn="0" w:noHBand="0" w:noVBand="1"/>
        </w:tblPrEx>
        <w:trPr>
          <w:trHeight w:val="350"/>
        </w:trPr>
        <w:tc>
          <w:tcPr>
            <w:tcW w:w="4236" w:type="dxa"/>
          </w:tcPr>
          <w:p w:rsidR="00F77386" w:rsidRDefault="009603F1" w:rsidP="00196417">
            <w:pPr>
              <w:pStyle w:val="libPoem"/>
            </w:pPr>
            <w:r>
              <w:rPr>
                <w:rFonts w:hint="cs"/>
                <w:rtl/>
              </w:rPr>
              <w:t>أ</w:t>
            </w:r>
            <w:r w:rsidRPr="009618AF">
              <w:rPr>
                <w:rFonts w:hint="cs"/>
                <w:rtl/>
              </w:rPr>
              <w:t>لرزق وال</w:t>
            </w:r>
            <w:r w:rsidR="00196417">
              <w:rPr>
                <w:rFonts w:hint="cs"/>
                <w:rtl/>
              </w:rPr>
              <w:t>إ</w:t>
            </w:r>
            <w:r w:rsidRPr="009618AF">
              <w:rPr>
                <w:rFonts w:hint="cs"/>
                <w:rtl/>
              </w:rPr>
              <w:t>نصاف قد ف</w:t>
            </w:r>
            <w:r>
              <w:rPr>
                <w:rFonts w:hint="cs"/>
                <w:rtl/>
              </w:rPr>
              <w:t>ُ</w:t>
            </w:r>
            <w:r w:rsidRPr="009618AF">
              <w:rPr>
                <w:rFonts w:hint="cs"/>
                <w:rtl/>
              </w:rPr>
              <w:t>قدا ف</w:t>
            </w:r>
            <w:r>
              <w:rPr>
                <w:rFonts w:hint="cs"/>
                <w:rtl/>
              </w:rPr>
              <w:t>ُ</w:t>
            </w:r>
            <w:r w:rsidRPr="009618AF">
              <w:rPr>
                <w:rFonts w:hint="cs"/>
                <w:rtl/>
              </w:rPr>
              <w:t>لذ</w:t>
            </w:r>
            <w:r>
              <w:rPr>
                <w:rFonts w:hint="cs"/>
                <w:rtl/>
              </w:rPr>
              <w:t>ْ</w:t>
            </w:r>
            <w:r w:rsidR="00F77386" w:rsidRPr="00725071">
              <w:rPr>
                <w:rStyle w:val="libPoemTiniChar0"/>
                <w:rtl/>
              </w:rPr>
              <w:br/>
              <w:t> </w:t>
            </w:r>
          </w:p>
        </w:tc>
        <w:tc>
          <w:tcPr>
            <w:tcW w:w="302" w:type="dxa"/>
          </w:tcPr>
          <w:p w:rsidR="00F77386" w:rsidRDefault="00F77386" w:rsidP="00960484">
            <w:pPr>
              <w:pStyle w:val="libPoem"/>
              <w:rPr>
                <w:rtl/>
              </w:rPr>
            </w:pPr>
          </w:p>
        </w:tc>
        <w:tc>
          <w:tcPr>
            <w:tcW w:w="4195" w:type="dxa"/>
          </w:tcPr>
          <w:p w:rsidR="00F77386" w:rsidRDefault="009603F1" w:rsidP="00960484">
            <w:pPr>
              <w:pStyle w:val="libPoem"/>
            </w:pPr>
            <w:r>
              <w:rPr>
                <w:rFonts w:hint="cs"/>
                <w:rtl/>
              </w:rPr>
              <w:t>بالريّ واستخرجهما من معدنِ</w:t>
            </w:r>
            <w:r w:rsidR="00F77386" w:rsidRPr="00725071">
              <w:rPr>
                <w:rStyle w:val="libPoemTiniChar0"/>
                <w:rtl/>
              </w:rPr>
              <w:br/>
              <w:t> </w:t>
            </w:r>
          </w:p>
        </w:tc>
      </w:tr>
      <w:tr w:rsidR="00F77386" w:rsidTr="00F77386">
        <w:tblPrEx>
          <w:tblLook w:val="04A0" w:firstRow="1" w:lastRow="0" w:firstColumn="1" w:lastColumn="0" w:noHBand="0" w:noVBand="1"/>
        </w:tblPrEx>
        <w:trPr>
          <w:trHeight w:val="350"/>
        </w:trPr>
        <w:tc>
          <w:tcPr>
            <w:tcW w:w="4236" w:type="dxa"/>
          </w:tcPr>
          <w:p w:rsidR="00F77386" w:rsidRDefault="009603F1" w:rsidP="00960484">
            <w:pPr>
              <w:pStyle w:val="libPoem"/>
            </w:pPr>
            <w:r w:rsidRPr="009618AF">
              <w:rPr>
                <w:rFonts w:hint="cs"/>
                <w:rtl/>
              </w:rPr>
              <w:t>وإلى أبي ال</w:t>
            </w:r>
            <w:r>
              <w:rPr>
                <w:rFonts w:hint="cs"/>
                <w:rtl/>
              </w:rPr>
              <w:t>عبّاس</w:t>
            </w:r>
            <w:r w:rsidRPr="009618AF">
              <w:rPr>
                <w:rFonts w:hint="cs"/>
                <w:rtl/>
              </w:rPr>
              <w:t xml:space="preserve"> حافظ ملكها</w:t>
            </w:r>
            <w:r w:rsidR="00F77386" w:rsidRPr="00725071">
              <w:rPr>
                <w:rStyle w:val="libPoemTiniChar0"/>
                <w:rtl/>
              </w:rPr>
              <w:br/>
              <w:t> </w:t>
            </w:r>
          </w:p>
        </w:tc>
        <w:tc>
          <w:tcPr>
            <w:tcW w:w="302" w:type="dxa"/>
          </w:tcPr>
          <w:p w:rsidR="00F77386" w:rsidRDefault="00F77386" w:rsidP="00960484">
            <w:pPr>
              <w:pStyle w:val="libPoem"/>
              <w:rPr>
                <w:rtl/>
              </w:rPr>
            </w:pPr>
          </w:p>
        </w:tc>
        <w:tc>
          <w:tcPr>
            <w:tcW w:w="4195" w:type="dxa"/>
          </w:tcPr>
          <w:p w:rsidR="00F77386" w:rsidRDefault="009603F1" w:rsidP="00960484">
            <w:pPr>
              <w:pStyle w:val="libPoem"/>
            </w:pPr>
            <w:r>
              <w:rPr>
                <w:rFonts w:hint="cs"/>
                <w:rtl/>
              </w:rPr>
              <w:t>سهل</w:t>
            </w:r>
            <w:r w:rsidRPr="00666704">
              <w:rPr>
                <w:rFonts w:hint="cs"/>
                <w:rtl/>
              </w:rPr>
              <w:t xml:space="preserve"> </w:t>
            </w:r>
            <w:r>
              <w:rPr>
                <w:rFonts w:hint="cs"/>
                <w:rtl/>
              </w:rPr>
              <w:t>الأشُد ولأن خبثُ الأخشنِ</w:t>
            </w:r>
            <w:r w:rsidR="00F77386" w:rsidRPr="00725071">
              <w:rPr>
                <w:rStyle w:val="libPoemTiniChar0"/>
                <w:rtl/>
              </w:rPr>
              <w:br/>
              <w:t> </w:t>
            </w:r>
          </w:p>
        </w:tc>
      </w:tr>
    </w:tbl>
    <w:p w:rsidR="00666704" w:rsidRDefault="00666704" w:rsidP="009618AF">
      <w:pPr>
        <w:pStyle w:val="libNormal"/>
        <w:rPr>
          <w:rtl/>
        </w:rPr>
      </w:pPr>
      <w:r>
        <w:rPr>
          <w:rFonts w:hint="cs"/>
          <w:rtl/>
        </w:rPr>
        <w:t xml:space="preserve">4 </w:t>
      </w:r>
      <w:r w:rsidR="0013021F">
        <w:rPr>
          <w:rFonts w:hint="cs"/>
          <w:rtl/>
        </w:rPr>
        <w:t>-</w:t>
      </w:r>
      <w:r>
        <w:rPr>
          <w:rFonts w:hint="cs"/>
          <w:rtl/>
        </w:rPr>
        <w:t xml:space="preserve"> أبو الفي</w:t>
      </w:r>
      <w:r w:rsidR="009603F1">
        <w:rPr>
          <w:rFonts w:hint="cs"/>
          <w:rtl/>
        </w:rPr>
        <w:t>ّ</w:t>
      </w:r>
      <w:r>
        <w:rPr>
          <w:rFonts w:hint="cs"/>
          <w:rtl/>
        </w:rPr>
        <w:t>اض سعد بن أحمد الطبري له قصيدة في مدح أبي ال</w:t>
      </w:r>
      <w:r w:rsidR="00FA36D4">
        <w:rPr>
          <w:rFonts w:hint="cs"/>
          <w:rtl/>
        </w:rPr>
        <w:t>عبّاس</w:t>
      </w:r>
      <w:r>
        <w:rPr>
          <w:rFonts w:hint="cs"/>
          <w:rtl/>
        </w:rPr>
        <w:t xml:space="preserve"> منها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9603F1" w:rsidTr="00960484">
        <w:trPr>
          <w:trHeight w:val="350"/>
        </w:trPr>
        <w:tc>
          <w:tcPr>
            <w:tcW w:w="3920" w:type="dxa"/>
            <w:shd w:val="clear" w:color="auto" w:fill="auto"/>
          </w:tcPr>
          <w:p w:rsidR="009603F1" w:rsidRDefault="009603F1" w:rsidP="00960484">
            <w:pPr>
              <w:pStyle w:val="libPoem"/>
            </w:pPr>
            <w:r>
              <w:rPr>
                <w:rFonts w:hint="cs"/>
                <w:rtl/>
              </w:rPr>
              <w:t>وإنّي وأقواف القريض أحوكها</w:t>
            </w:r>
            <w:r w:rsidRPr="00725071">
              <w:rPr>
                <w:rStyle w:val="libPoemTiniChar0"/>
                <w:rtl/>
              </w:rPr>
              <w:br/>
              <w:t> </w:t>
            </w:r>
          </w:p>
        </w:tc>
        <w:tc>
          <w:tcPr>
            <w:tcW w:w="279" w:type="dxa"/>
            <w:shd w:val="clear" w:color="auto" w:fill="auto"/>
          </w:tcPr>
          <w:p w:rsidR="009603F1" w:rsidRDefault="009603F1" w:rsidP="00960484">
            <w:pPr>
              <w:pStyle w:val="libPoem"/>
              <w:rPr>
                <w:rtl/>
              </w:rPr>
            </w:pPr>
          </w:p>
        </w:tc>
        <w:tc>
          <w:tcPr>
            <w:tcW w:w="3881" w:type="dxa"/>
            <w:shd w:val="clear" w:color="auto" w:fill="auto"/>
          </w:tcPr>
          <w:p w:rsidR="009603F1" w:rsidRDefault="009603F1" w:rsidP="00960484">
            <w:pPr>
              <w:pStyle w:val="libPoem"/>
            </w:pPr>
            <w:r>
              <w:rPr>
                <w:rFonts w:hint="cs"/>
                <w:rtl/>
              </w:rPr>
              <w:t>لأشعر من حاك القريض وأقدرا</w:t>
            </w:r>
            <w:r w:rsidRPr="00725071">
              <w:rPr>
                <w:rStyle w:val="libPoemTiniChar0"/>
                <w:rtl/>
              </w:rPr>
              <w:br/>
              <w:t> </w:t>
            </w:r>
          </w:p>
        </w:tc>
      </w:tr>
      <w:tr w:rsidR="009603F1" w:rsidTr="00960484">
        <w:trPr>
          <w:trHeight w:val="350"/>
        </w:trPr>
        <w:tc>
          <w:tcPr>
            <w:tcW w:w="3920" w:type="dxa"/>
          </w:tcPr>
          <w:p w:rsidR="009603F1" w:rsidRDefault="00EB751D" w:rsidP="00960484">
            <w:pPr>
              <w:pStyle w:val="libPoem"/>
            </w:pPr>
            <w:r>
              <w:rPr>
                <w:rFonts w:hint="cs"/>
                <w:rtl/>
              </w:rPr>
              <w:t>كما تضرب</w:t>
            </w:r>
            <w:r w:rsidR="009603F1">
              <w:rPr>
                <w:rFonts w:hint="cs"/>
                <w:rtl/>
              </w:rPr>
              <w:t xml:space="preserve"> الأمثال وهي كثيرةٌ</w:t>
            </w:r>
            <w:r w:rsidR="009603F1" w:rsidRPr="00725071">
              <w:rPr>
                <w:rStyle w:val="libPoemTiniChar0"/>
                <w:rtl/>
              </w:rPr>
              <w:br/>
              <w:t> </w:t>
            </w:r>
          </w:p>
        </w:tc>
        <w:tc>
          <w:tcPr>
            <w:tcW w:w="279" w:type="dxa"/>
          </w:tcPr>
          <w:p w:rsidR="009603F1" w:rsidRDefault="009603F1" w:rsidP="00960484">
            <w:pPr>
              <w:pStyle w:val="libPoem"/>
              <w:rPr>
                <w:rtl/>
              </w:rPr>
            </w:pPr>
          </w:p>
        </w:tc>
        <w:tc>
          <w:tcPr>
            <w:tcW w:w="3881" w:type="dxa"/>
          </w:tcPr>
          <w:p w:rsidR="009603F1" w:rsidRDefault="009603F1" w:rsidP="00960484">
            <w:pPr>
              <w:pStyle w:val="libPoem"/>
            </w:pPr>
            <w:r>
              <w:rPr>
                <w:rFonts w:hint="cs"/>
                <w:rtl/>
              </w:rPr>
              <w:t>بمستبضع تمراً إلى أهل خيبرا</w:t>
            </w:r>
            <w:r w:rsidRPr="00725071">
              <w:rPr>
                <w:rStyle w:val="libPoemTiniChar0"/>
                <w:rtl/>
              </w:rPr>
              <w:br/>
              <w:t> </w:t>
            </w:r>
          </w:p>
        </w:tc>
      </w:tr>
      <w:tr w:rsidR="009603F1" w:rsidTr="00960484">
        <w:trPr>
          <w:trHeight w:val="350"/>
        </w:trPr>
        <w:tc>
          <w:tcPr>
            <w:tcW w:w="3920" w:type="dxa"/>
          </w:tcPr>
          <w:p w:rsidR="009603F1" w:rsidRDefault="009603F1" w:rsidP="00960484">
            <w:pPr>
              <w:pStyle w:val="libPoem"/>
            </w:pPr>
            <w:r>
              <w:rPr>
                <w:rFonts w:hint="cs"/>
                <w:rtl/>
              </w:rPr>
              <w:t>ولكّنني أمّلت عندك</w:t>
            </w:r>
            <w:r w:rsidRPr="00666704">
              <w:rPr>
                <w:rFonts w:hint="cs"/>
                <w:rtl/>
              </w:rPr>
              <w:t xml:space="preserve"> </w:t>
            </w:r>
            <w:r>
              <w:rPr>
                <w:rFonts w:hint="cs"/>
                <w:rtl/>
              </w:rPr>
              <w:t>مطلباً</w:t>
            </w:r>
            <w:r w:rsidRPr="00725071">
              <w:rPr>
                <w:rStyle w:val="libPoemTiniChar0"/>
                <w:rtl/>
              </w:rPr>
              <w:br/>
              <w:t> </w:t>
            </w:r>
          </w:p>
        </w:tc>
        <w:tc>
          <w:tcPr>
            <w:tcW w:w="279" w:type="dxa"/>
          </w:tcPr>
          <w:p w:rsidR="009603F1" w:rsidRDefault="009603F1" w:rsidP="00960484">
            <w:pPr>
              <w:pStyle w:val="libPoem"/>
              <w:rPr>
                <w:rtl/>
              </w:rPr>
            </w:pPr>
          </w:p>
        </w:tc>
        <w:tc>
          <w:tcPr>
            <w:tcW w:w="3881" w:type="dxa"/>
          </w:tcPr>
          <w:p w:rsidR="009603F1" w:rsidRDefault="009603F1" w:rsidP="00960484">
            <w:pPr>
              <w:pStyle w:val="libPoem"/>
            </w:pPr>
            <w:r>
              <w:rPr>
                <w:rFonts w:hint="cs"/>
                <w:rtl/>
              </w:rPr>
              <w:t>انكّبه عمَّن ورائي من</w:t>
            </w:r>
            <w:r w:rsidRPr="00666704">
              <w:rPr>
                <w:rFonts w:hint="cs"/>
                <w:rtl/>
              </w:rPr>
              <w:t xml:space="preserve"> </w:t>
            </w:r>
            <w:r>
              <w:rPr>
                <w:rFonts w:hint="cs"/>
                <w:rtl/>
              </w:rPr>
              <w:t>الورى</w:t>
            </w:r>
            <w:r w:rsidRPr="00725071">
              <w:rPr>
                <w:rStyle w:val="libPoemTiniChar0"/>
                <w:rtl/>
              </w:rPr>
              <w:br/>
              <w:t> </w:t>
            </w:r>
          </w:p>
        </w:tc>
      </w:tr>
      <w:tr w:rsidR="009603F1" w:rsidTr="00960484">
        <w:trPr>
          <w:trHeight w:val="350"/>
        </w:trPr>
        <w:tc>
          <w:tcPr>
            <w:tcW w:w="3920" w:type="dxa"/>
          </w:tcPr>
          <w:p w:rsidR="009603F1" w:rsidRDefault="009603F1" w:rsidP="00960484">
            <w:pPr>
              <w:pStyle w:val="libPoem"/>
            </w:pPr>
            <w:r>
              <w:rPr>
                <w:rFonts w:hint="cs"/>
                <w:rtl/>
              </w:rPr>
              <w:t>ألم تر أنَّ إبن الأمير أجارني</w:t>
            </w:r>
            <w:r w:rsidRPr="00725071">
              <w:rPr>
                <w:rStyle w:val="libPoemTiniChar0"/>
                <w:rtl/>
              </w:rPr>
              <w:br/>
              <w:t> </w:t>
            </w:r>
          </w:p>
        </w:tc>
        <w:tc>
          <w:tcPr>
            <w:tcW w:w="279" w:type="dxa"/>
          </w:tcPr>
          <w:p w:rsidR="009603F1" w:rsidRDefault="009603F1" w:rsidP="00960484">
            <w:pPr>
              <w:pStyle w:val="libPoem"/>
              <w:rPr>
                <w:rtl/>
              </w:rPr>
            </w:pPr>
          </w:p>
        </w:tc>
        <w:tc>
          <w:tcPr>
            <w:tcW w:w="3881" w:type="dxa"/>
          </w:tcPr>
          <w:p w:rsidR="009603F1" w:rsidRDefault="009603F1" w:rsidP="00960484">
            <w:pPr>
              <w:pStyle w:val="libPoem"/>
            </w:pPr>
            <w:r>
              <w:rPr>
                <w:rFonts w:hint="cs"/>
                <w:rtl/>
              </w:rPr>
              <w:t>ولم يرض من إدرائه لي سوى الذرى ؟</w:t>
            </w:r>
            <w:r w:rsidRPr="00666704">
              <w:rPr>
                <w:rFonts w:hint="cs"/>
                <w:rtl/>
              </w:rPr>
              <w:t>!</w:t>
            </w:r>
            <w:r w:rsidRPr="00725071">
              <w:rPr>
                <w:rStyle w:val="libPoemTiniChar0"/>
                <w:rtl/>
              </w:rPr>
              <w:br/>
              <w:t> </w:t>
            </w:r>
          </w:p>
        </w:tc>
      </w:tr>
    </w:tbl>
    <w:p w:rsidR="00F67EBD" w:rsidRDefault="00F67EBD" w:rsidP="00F67EBD">
      <w:pPr>
        <w:pStyle w:val="libLine"/>
        <w:rPr>
          <w:rtl/>
        </w:rPr>
      </w:pPr>
      <w:r>
        <w:rPr>
          <w:rFonts w:hint="cs"/>
          <w:rtl/>
        </w:rPr>
        <w:t>____________________</w:t>
      </w:r>
    </w:p>
    <w:p w:rsidR="00FB201C" w:rsidRDefault="00666704" w:rsidP="00F67EBD">
      <w:pPr>
        <w:pStyle w:val="libFootnote0"/>
        <w:rPr>
          <w:rFonts w:eastAsia="Calibri"/>
          <w:rtl/>
        </w:rPr>
      </w:pPr>
      <w:r w:rsidRPr="008A0D7A">
        <w:rPr>
          <w:rFonts w:eastAsia="Calibri" w:hint="cs"/>
          <w:rtl/>
        </w:rPr>
        <w:t xml:space="preserve">1 </w:t>
      </w:r>
      <w:r w:rsidR="0013021F">
        <w:rPr>
          <w:rFonts w:eastAsia="Calibri" w:hint="cs"/>
          <w:rtl/>
        </w:rPr>
        <w:t>-</w:t>
      </w:r>
      <w:r w:rsidRPr="008A0D7A">
        <w:rPr>
          <w:rFonts w:eastAsia="Calibri" w:hint="cs"/>
          <w:rtl/>
        </w:rPr>
        <w:t xml:space="preserve"> لطائم جمع لطيمة</w:t>
      </w:r>
      <w:r w:rsidR="00E66EDC">
        <w:rPr>
          <w:rFonts w:eastAsia="Calibri" w:hint="cs"/>
          <w:rtl/>
        </w:rPr>
        <w:t>،</w:t>
      </w:r>
      <w:r w:rsidRPr="008A0D7A">
        <w:rPr>
          <w:rFonts w:eastAsia="Calibri" w:hint="cs"/>
          <w:rtl/>
        </w:rPr>
        <w:t xml:space="preserve"> وهي نافجه المسك.</w:t>
      </w:r>
    </w:p>
    <w:p w:rsidR="00FB201C" w:rsidRDefault="00666704" w:rsidP="00F67EBD">
      <w:pPr>
        <w:pStyle w:val="libFootnote0"/>
        <w:rPr>
          <w:rtl/>
        </w:rPr>
      </w:pPr>
      <w:r w:rsidRPr="008A0D7A">
        <w:rPr>
          <w:rFonts w:eastAsia="Calibri" w:hint="cs"/>
          <w:rtl/>
        </w:rPr>
        <w:t xml:space="preserve">2 </w:t>
      </w:r>
      <w:r w:rsidR="0013021F">
        <w:rPr>
          <w:rFonts w:eastAsia="Calibri" w:hint="cs"/>
          <w:rtl/>
        </w:rPr>
        <w:t>-</w:t>
      </w:r>
      <w:r w:rsidRPr="008A0D7A">
        <w:rPr>
          <w:rFonts w:eastAsia="Calibri" w:hint="cs"/>
          <w:rtl/>
        </w:rPr>
        <w:t xml:space="preserve"> المذلل</w:t>
      </w:r>
      <w:r w:rsidR="00E66EDC">
        <w:rPr>
          <w:rFonts w:eastAsia="Calibri" w:hint="cs"/>
          <w:rtl/>
        </w:rPr>
        <w:t>:</w:t>
      </w:r>
      <w:r w:rsidRPr="008A0D7A">
        <w:rPr>
          <w:rFonts w:eastAsia="Calibri" w:hint="cs"/>
          <w:rtl/>
        </w:rPr>
        <w:t>الجمل يذلل الطريق ويعبدها</w:t>
      </w:r>
    </w:p>
    <w:p w:rsidR="00666704" w:rsidRPr="00666704" w:rsidRDefault="00666704" w:rsidP="009618AF">
      <w:pPr>
        <w:pStyle w:val="libNormal"/>
      </w:pPr>
      <w:r>
        <w:rPr>
          <w:rFonts w:hint="cs"/>
          <w:rtl/>
        </w:rPr>
        <w:br w:type="page"/>
      </w:r>
    </w:p>
    <w:p w:rsidR="00666704" w:rsidRDefault="00666704" w:rsidP="009618AF">
      <w:pPr>
        <w:pStyle w:val="libNormal"/>
        <w:rPr>
          <w:rtl/>
        </w:rPr>
      </w:pPr>
      <w:r>
        <w:rPr>
          <w:rFonts w:hint="cs"/>
          <w:rtl/>
        </w:rPr>
        <w:lastRenderedPageBreak/>
        <w:t xml:space="preserve">5 </w:t>
      </w:r>
      <w:r w:rsidR="0013021F">
        <w:rPr>
          <w:rFonts w:hint="cs"/>
          <w:rtl/>
        </w:rPr>
        <w:t>-</w:t>
      </w:r>
      <w:r>
        <w:rPr>
          <w:rFonts w:hint="cs"/>
          <w:rtl/>
        </w:rPr>
        <w:t xml:space="preserve"> صاعد بن </w:t>
      </w:r>
      <w:r w:rsidR="000477AF">
        <w:rPr>
          <w:rFonts w:hint="cs"/>
          <w:rtl/>
        </w:rPr>
        <w:t>محمَّد</w:t>
      </w:r>
      <w:r>
        <w:rPr>
          <w:rFonts w:hint="cs"/>
          <w:rtl/>
        </w:rPr>
        <w:t xml:space="preserve"> الجرجاني كتب إلى المترج</w:t>
      </w:r>
      <w:r w:rsidR="009603F1">
        <w:rPr>
          <w:rFonts w:hint="cs"/>
          <w:rtl/>
        </w:rPr>
        <w:t>َ</w:t>
      </w:r>
      <w:r>
        <w:rPr>
          <w:rFonts w:hint="cs"/>
          <w:rtl/>
        </w:rPr>
        <w:t>م له بقوله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9603F1" w:rsidTr="00960484">
        <w:trPr>
          <w:trHeight w:val="350"/>
        </w:trPr>
        <w:tc>
          <w:tcPr>
            <w:tcW w:w="3920" w:type="dxa"/>
            <w:shd w:val="clear" w:color="auto" w:fill="auto"/>
          </w:tcPr>
          <w:p w:rsidR="009603F1" w:rsidRDefault="009603F1" w:rsidP="00960484">
            <w:pPr>
              <w:pStyle w:val="libPoem"/>
            </w:pPr>
            <w:r>
              <w:rPr>
                <w:rFonts w:hint="cs"/>
                <w:rtl/>
              </w:rPr>
              <w:t>ولو أنَّني حسب إشتياقي ومنيتي</w:t>
            </w:r>
            <w:r w:rsidRPr="00725071">
              <w:rPr>
                <w:rStyle w:val="libPoemTiniChar0"/>
                <w:rtl/>
              </w:rPr>
              <w:br/>
              <w:t> </w:t>
            </w:r>
          </w:p>
        </w:tc>
        <w:tc>
          <w:tcPr>
            <w:tcW w:w="279" w:type="dxa"/>
            <w:shd w:val="clear" w:color="auto" w:fill="auto"/>
          </w:tcPr>
          <w:p w:rsidR="009603F1" w:rsidRDefault="009603F1" w:rsidP="00960484">
            <w:pPr>
              <w:pStyle w:val="libPoem"/>
              <w:rPr>
                <w:rtl/>
              </w:rPr>
            </w:pPr>
          </w:p>
        </w:tc>
        <w:tc>
          <w:tcPr>
            <w:tcW w:w="3881" w:type="dxa"/>
            <w:shd w:val="clear" w:color="auto" w:fill="auto"/>
          </w:tcPr>
          <w:p w:rsidR="009603F1" w:rsidRDefault="009603F1" w:rsidP="00960484">
            <w:pPr>
              <w:pStyle w:val="libPoem"/>
            </w:pPr>
            <w:r>
              <w:rPr>
                <w:rFonts w:hint="cs"/>
                <w:rtl/>
              </w:rPr>
              <w:t>منحتك شيئاً لم يكن غير مقلتي</w:t>
            </w:r>
            <w:r w:rsidRPr="00725071">
              <w:rPr>
                <w:rStyle w:val="libPoemTiniChar0"/>
                <w:rtl/>
              </w:rPr>
              <w:br/>
              <w:t> </w:t>
            </w:r>
          </w:p>
        </w:tc>
      </w:tr>
      <w:tr w:rsidR="009603F1" w:rsidTr="00960484">
        <w:trPr>
          <w:trHeight w:val="350"/>
        </w:trPr>
        <w:tc>
          <w:tcPr>
            <w:tcW w:w="3920" w:type="dxa"/>
          </w:tcPr>
          <w:p w:rsidR="009603F1" w:rsidRDefault="009603F1" w:rsidP="00960484">
            <w:pPr>
              <w:pStyle w:val="libPoem"/>
            </w:pPr>
            <w:r>
              <w:rPr>
                <w:rFonts w:hint="cs"/>
                <w:rtl/>
              </w:rPr>
              <w:t>ولكنَّني أهدي على قدر طاقتي</w:t>
            </w:r>
            <w:r w:rsidRPr="00725071">
              <w:rPr>
                <w:rStyle w:val="libPoemTiniChar0"/>
                <w:rtl/>
              </w:rPr>
              <w:br/>
              <w:t> </w:t>
            </w:r>
          </w:p>
        </w:tc>
        <w:tc>
          <w:tcPr>
            <w:tcW w:w="279" w:type="dxa"/>
          </w:tcPr>
          <w:p w:rsidR="009603F1" w:rsidRDefault="009603F1" w:rsidP="00960484">
            <w:pPr>
              <w:pStyle w:val="libPoem"/>
              <w:rPr>
                <w:rtl/>
              </w:rPr>
            </w:pPr>
          </w:p>
        </w:tc>
        <w:tc>
          <w:tcPr>
            <w:tcW w:w="3881" w:type="dxa"/>
          </w:tcPr>
          <w:p w:rsidR="009603F1" w:rsidRDefault="009603F1" w:rsidP="00960484">
            <w:pPr>
              <w:pStyle w:val="libPoem"/>
            </w:pPr>
            <w:r>
              <w:rPr>
                <w:rFonts w:hint="cs"/>
                <w:rtl/>
              </w:rPr>
              <w:t>وأحمل ديواناً بخطِّ إبن مقلةِ</w:t>
            </w:r>
            <w:r w:rsidRPr="00725071">
              <w:rPr>
                <w:rStyle w:val="libPoemTiniChar0"/>
                <w:rtl/>
              </w:rPr>
              <w:br/>
              <w:t> </w:t>
            </w:r>
          </w:p>
        </w:tc>
      </w:tr>
    </w:tbl>
    <w:p w:rsidR="00666704" w:rsidRDefault="00666704" w:rsidP="009618AF">
      <w:pPr>
        <w:pStyle w:val="libNormal"/>
        <w:rPr>
          <w:rtl/>
        </w:rPr>
      </w:pPr>
      <w:r>
        <w:rPr>
          <w:rFonts w:hint="cs"/>
          <w:rtl/>
        </w:rPr>
        <w:t xml:space="preserve">6 </w:t>
      </w:r>
      <w:r w:rsidR="0013021F">
        <w:rPr>
          <w:rFonts w:hint="cs"/>
          <w:rtl/>
        </w:rPr>
        <w:t>-</w:t>
      </w:r>
      <w:r>
        <w:rPr>
          <w:rFonts w:hint="cs"/>
          <w:rtl/>
        </w:rPr>
        <w:t xml:space="preserve"> أبو القاسم عبد الواحد بن </w:t>
      </w:r>
      <w:r w:rsidR="000477AF">
        <w:rPr>
          <w:rFonts w:hint="cs"/>
          <w:rtl/>
        </w:rPr>
        <w:t>محمَّد</w:t>
      </w:r>
      <w:r>
        <w:rPr>
          <w:rFonts w:hint="cs"/>
          <w:rtl/>
        </w:rPr>
        <w:t xml:space="preserve"> بن علي بن الحريش </w:t>
      </w:r>
      <w:r w:rsidR="00827FBC">
        <w:rPr>
          <w:rFonts w:hint="cs"/>
          <w:rtl/>
        </w:rPr>
        <w:t>الإصبهاني</w:t>
      </w:r>
      <w:r>
        <w:rPr>
          <w:rFonts w:hint="cs"/>
          <w:rtl/>
        </w:rPr>
        <w:t xml:space="preserve"> قال في المترج</w:t>
      </w:r>
      <w:r w:rsidR="009603F1">
        <w:rPr>
          <w:rFonts w:hint="cs"/>
          <w:rtl/>
        </w:rPr>
        <w:t>َ</w:t>
      </w:r>
      <w:r>
        <w:rPr>
          <w:rFonts w:hint="cs"/>
          <w:rtl/>
        </w:rPr>
        <w:t xml:space="preserve">م من قصيدة </w:t>
      </w:r>
      <w:r w:rsidR="009603F1">
        <w:rPr>
          <w:rFonts w:hint="cs"/>
          <w:rtl/>
        </w:rPr>
        <w:t>ٍ</w:t>
      </w:r>
      <w:r>
        <w:rPr>
          <w:rFonts w:hint="cs"/>
          <w:rtl/>
        </w:rPr>
        <w:t>كبيرة</w:t>
      </w:r>
      <w:r w:rsidR="009603F1">
        <w:rPr>
          <w:rFonts w:hint="cs"/>
          <w:rtl/>
        </w:rPr>
        <w:t>ٍ</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9603F1" w:rsidTr="00960484">
        <w:trPr>
          <w:trHeight w:val="350"/>
        </w:trPr>
        <w:tc>
          <w:tcPr>
            <w:tcW w:w="3920" w:type="dxa"/>
            <w:shd w:val="clear" w:color="auto" w:fill="auto"/>
          </w:tcPr>
          <w:p w:rsidR="009603F1" w:rsidRDefault="009603F1" w:rsidP="00960484">
            <w:pPr>
              <w:pStyle w:val="libPoem"/>
            </w:pPr>
            <w:r>
              <w:rPr>
                <w:rFonts w:hint="cs"/>
                <w:rtl/>
              </w:rPr>
              <w:t>بنفسي وأهلي شعب واد تحلّه</w:t>
            </w:r>
            <w:r w:rsidRPr="00725071">
              <w:rPr>
                <w:rStyle w:val="libPoemTiniChar0"/>
                <w:rtl/>
              </w:rPr>
              <w:br/>
              <w:t> </w:t>
            </w:r>
          </w:p>
        </w:tc>
        <w:tc>
          <w:tcPr>
            <w:tcW w:w="279" w:type="dxa"/>
            <w:shd w:val="clear" w:color="auto" w:fill="auto"/>
          </w:tcPr>
          <w:p w:rsidR="009603F1" w:rsidRDefault="009603F1" w:rsidP="00960484">
            <w:pPr>
              <w:pStyle w:val="libPoem"/>
              <w:rPr>
                <w:rtl/>
              </w:rPr>
            </w:pPr>
          </w:p>
        </w:tc>
        <w:tc>
          <w:tcPr>
            <w:tcW w:w="3881" w:type="dxa"/>
            <w:shd w:val="clear" w:color="auto" w:fill="auto"/>
          </w:tcPr>
          <w:p w:rsidR="009603F1" w:rsidRDefault="009603F1" w:rsidP="00960484">
            <w:pPr>
              <w:pStyle w:val="libPoem"/>
            </w:pPr>
            <w:r>
              <w:rPr>
                <w:rFonts w:hint="cs"/>
                <w:rtl/>
              </w:rPr>
              <w:t>ودهر مضى لم يُجد إلّا أقلّهُ</w:t>
            </w:r>
            <w:r w:rsidRPr="00725071">
              <w:rPr>
                <w:rStyle w:val="libPoemTiniChar0"/>
                <w:rtl/>
              </w:rPr>
              <w:br/>
              <w:t> </w:t>
            </w:r>
          </w:p>
        </w:tc>
      </w:tr>
      <w:tr w:rsidR="009603F1" w:rsidTr="00960484">
        <w:trPr>
          <w:trHeight w:val="350"/>
        </w:trPr>
        <w:tc>
          <w:tcPr>
            <w:tcW w:w="3920" w:type="dxa"/>
          </w:tcPr>
          <w:p w:rsidR="009603F1" w:rsidRDefault="009603F1" w:rsidP="00960484">
            <w:pPr>
              <w:pStyle w:val="libPoem"/>
            </w:pPr>
            <w:r>
              <w:rPr>
                <w:rFonts w:hint="cs"/>
                <w:rtl/>
              </w:rPr>
              <w:t>وعطفه صدغ يهتدي فوق خدِّه</w:t>
            </w:r>
            <w:r w:rsidRPr="00725071">
              <w:rPr>
                <w:rStyle w:val="libPoemTiniChar0"/>
                <w:rtl/>
              </w:rPr>
              <w:br/>
              <w:t> </w:t>
            </w:r>
          </w:p>
        </w:tc>
        <w:tc>
          <w:tcPr>
            <w:tcW w:w="279" w:type="dxa"/>
          </w:tcPr>
          <w:p w:rsidR="009603F1" w:rsidRDefault="009603F1" w:rsidP="00960484">
            <w:pPr>
              <w:pStyle w:val="libPoem"/>
              <w:rPr>
                <w:rtl/>
              </w:rPr>
            </w:pPr>
          </w:p>
        </w:tc>
        <w:tc>
          <w:tcPr>
            <w:tcW w:w="3881" w:type="dxa"/>
          </w:tcPr>
          <w:p w:rsidR="009603F1" w:rsidRDefault="00EB751D" w:rsidP="00960484">
            <w:pPr>
              <w:pStyle w:val="libPoem"/>
            </w:pPr>
            <w:r>
              <w:rPr>
                <w:rFonts w:hint="cs"/>
                <w:rtl/>
              </w:rPr>
              <w:t>ويضرب</w:t>
            </w:r>
            <w:r w:rsidR="009603F1">
              <w:rPr>
                <w:rFonts w:hint="cs"/>
                <w:rtl/>
              </w:rPr>
              <w:t>ه روح الصبّا فيضلهُ</w:t>
            </w:r>
            <w:r w:rsidR="009603F1" w:rsidRPr="00725071">
              <w:rPr>
                <w:rStyle w:val="libPoemTiniChar0"/>
                <w:rtl/>
              </w:rPr>
              <w:br/>
              <w:t> </w:t>
            </w:r>
          </w:p>
        </w:tc>
      </w:tr>
      <w:tr w:rsidR="009603F1" w:rsidTr="00960484">
        <w:trPr>
          <w:trHeight w:val="350"/>
        </w:trPr>
        <w:tc>
          <w:tcPr>
            <w:tcW w:w="3920" w:type="dxa"/>
          </w:tcPr>
          <w:p w:rsidR="009603F1" w:rsidRDefault="009603F1" w:rsidP="00960484">
            <w:pPr>
              <w:pStyle w:val="libPoem"/>
            </w:pPr>
            <w:r>
              <w:rPr>
                <w:rFonts w:hint="cs"/>
                <w:rtl/>
              </w:rPr>
              <w:t>وطيب عناقي منه بدراً</w:t>
            </w:r>
            <w:r w:rsidRPr="00666704">
              <w:rPr>
                <w:rFonts w:hint="cs"/>
                <w:rtl/>
              </w:rPr>
              <w:t xml:space="preserve"> </w:t>
            </w:r>
            <w:r>
              <w:rPr>
                <w:rFonts w:hint="cs"/>
                <w:rtl/>
              </w:rPr>
              <w:t>أضمّه</w:t>
            </w:r>
            <w:r w:rsidRPr="00725071">
              <w:rPr>
                <w:rStyle w:val="libPoemTiniChar0"/>
                <w:rtl/>
              </w:rPr>
              <w:br/>
              <w:t> </w:t>
            </w:r>
          </w:p>
        </w:tc>
        <w:tc>
          <w:tcPr>
            <w:tcW w:w="279" w:type="dxa"/>
          </w:tcPr>
          <w:p w:rsidR="009603F1" w:rsidRDefault="009603F1" w:rsidP="00960484">
            <w:pPr>
              <w:pStyle w:val="libPoem"/>
              <w:rPr>
                <w:rtl/>
              </w:rPr>
            </w:pPr>
          </w:p>
        </w:tc>
        <w:tc>
          <w:tcPr>
            <w:tcW w:w="3881" w:type="dxa"/>
          </w:tcPr>
          <w:p w:rsidR="009603F1" w:rsidRDefault="009603F1" w:rsidP="00960484">
            <w:pPr>
              <w:pStyle w:val="libPoem"/>
            </w:pPr>
            <w:r>
              <w:rPr>
                <w:rFonts w:hint="cs"/>
                <w:rtl/>
              </w:rPr>
              <w:t>إليَّ وأهوى لثمه فاُجلّهُ</w:t>
            </w:r>
            <w:r w:rsidRPr="00725071">
              <w:rPr>
                <w:rStyle w:val="libPoemTiniChar0"/>
                <w:rtl/>
              </w:rPr>
              <w:br/>
              <w:t> </w:t>
            </w:r>
          </w:p>
        </w:tc>
      </w:tr>
      <w:tr w:rsidR="009603F1" w:rsidTr="00960484">
        <w:trPr>
          <w:trHeight w:val="350"/>
        </w:trPr>
        <w:tc>
          <w:tcPr>
            <w:tcW w:w="3920" w:type="dxa"/>
          </w:tcPr>
          <w:p w:rsidR="009603F1" w:rsidRDefault="009603F1" w:rsidP="00960484">
            <w:pPr>
              <w:pStyle w:val="libPoem"/>
            </w:pPr>
            <w:r>
              <w:rPr>
                <w:rFonts w:hint="cs"/>
                <w:rtl/>
              </w:rPr>
              <w:t>وقفنا معاً واللوم يصفق رعده</w:t>
            </w:r>
            <w:r w:rsidRPr="00725071">
              <w:rPr>
                <w:rStyle w:val="libPoemTiniChar0"/>
                <w:rtl/>
              </w:rPr>
              <w:br/>
              <w:t> </w:t>
            </w:r>
          </w:p>
        </w:tc>
        <w:tc>
          <w:tcPr>
            <w:tcW w:w="279" w:type="dxa"/>
          </w:tcPr>
          <w:p w:rsidR="009603F1" w:rsidRDefault="009603F1" w:rsidP="00960484">
            <w:pPr>
              <w:pStyle w:val="libPoem"/>
              <w:rPr>
                <w:rtl/>
              </w:rPr>
            </w:pPr>
          </w:p>
        </w:tc>
        <w:tc>
          <w:tcPr>
            <w:tcW w:w="3881" w:type="dxa"/>
          </w:tcPr>
          <w:p w:rsidR="009603F1" w:rsidRDefault="009603F1" w:rsidP="00960484">
            <w:pPr>
              <w:pStyle w:val="libPoem"/>
            </w:pPr>
            <w:r>
              <w:rPr>
                <w:rFonts w:hint="cs"/>
                <w:rtl/>
              </w:rPr>
              <w:t>ومنّا سحاب الدمع يسجم وبلهُ</w:t>
            </w:r>
            <w:r w:rsidRPr="00725071">
              <w:rPr>
                <w:rStyle w:val="libPoemTiniChar0"/>
                <w:rtl/>
              </w:rPr>
              <w:br/>
              <w:t> </w:t>
            </w:r>
          </w:p>
        </w:tc>
      </w:tr>
      <w:tr w:rsidR="009603F1" w:rsidTr="00960484">
        <w:trPr>
          <w:trHeight w:val="350"/>
        </w:trPr>
        <w:tc>
          <w:tcPr>
            <w:tcW w:w="3920" w:type="dxa"/>
          </w:tcPr>
          <w:p w:rsidR="009603F1" w:rsidRDefault="00A018D6" w:rsidP="00960484">
            <w:pPr>
              <w:pStyle w:val="libPoem"/>
            </w:pPr>
            <w:r>
              <w:rPr>
                <w:rFonts w:hint="cs"/>
                <w:rtl/>
              </w:rPr>
              <w:t>ترقّ</w:t>
            </w:r>
            <w:r w:rsidRPr="00666704">
              <w:rPr>
                <w:rFonts w:hint="cs"/>
                <w:rtl/>
              </w:rPr>
              <w:t xml:space="preserve"> </w:t>
            </w:r>
            <w:r>
              <w:rPr>
                <w:rFonts w:hint="cs"/>
                <w:rtl/>
              </w:rPr>
              <w:t>على ديباجتيه دموعه</w:t>
            </w:r>
            <w:r w:rsidR="009603F1" w:rsidRPr="00725071">
              <w:rPr>
                <w:rStyle w:val="libPoemTiniChar0"/>
                <w:rtl/>
              </w:rPr>
              <w:br/>
              <w:t> </w:t>
            </w:r>
          </w:p>
        </w:tc>
        <w:tc>
          <w:tcPr>
            <w:tcW w:w="279" w:type="dxa"/>
          </w:tcPr>
          <w:p w:rsidR="009603F1" w:rsidRDefault="009603F1" w:rsidP="00960484">
            <w:pPr>
              <w:pStyle w:val="libPoem"/>
              <w:rPr>
                <w:rtl/>
              </w:rPr>
            </w:pPr>
          </w:p>
        </w:tc>
        <w:tc>
          <w:tcPr>
            <w:tcW w:w="3881" w:type="dxa"/>
          </w:tcPr>
          <w:p w:rsidR="009603F1" w:rsidRDefault="00A018D6" w:rsidP="00960484">
            <w:pPr>
              <w:pStyle w:val="libPoem"/>
            </w:pPr>
            <w:r>
              <w:rPr>
                <w:rFonts w:hint="cs"/>
                <w:rtl/>
              </w:rPr>
              <w:t>كما غازل الورد</w:t>
            </w:r>
            <w:r w:rsidRPr="00666704">
              <w:rPr>
                <w:rFonts w:hint="cs"/>
                <w:rtl/>
              </w:rPr>
              <w:t xml:space="preserve"> </w:t>
            </w:r>
            <w:r>
              <w:rPr>
                <w:rFonts w:hint="cs"/>
                <w:rtl/>
              </w:rPr>
              <w:t>المضرِّج طلّهُ</w:t>
            </w:r>
            <w:r w:rsidR="009603F1" w:rsidRPr="00725071">
              <w:rPr>
                <w:rStyle w:val="libPoemTiniChar0"/>
                <w:rtl/>
              </w:rPr>
              <w:br/>
              <w:t> </w:t>
            </w:r>
          </w:p>
        </w:tc>
      </w:tr>
      <w:tr w:rsidR="009603F1" w:rsidTr="00960484">
        <w:tblPrEx>
          <w:tblLook w:val="04A0" w:firstRow="1" w:lastRow="0" w:firstColumn="1" w:lastColumn="0" w:noHBand="0" w:noVBand="1"/>
        </w:tblPrEx>
        <w:trPr>
          <w:trHeight w:val="350"/>
        </w:trPr>
        <w:tc>
          <w:tcPr>
            <w:tcW w:w="3920" w:type="dxa"/>
          </w:tcPr>
          <w:p w:rsidR="009603F1" w:rsidRDefault="00A018D6" w:rsidP="00960484">
            <w:pPr>
              <w:pStyle w:val="libPoem"/>
            </w:pPr>
            <w:r>
              <w:rPr>
                <w:rFonts w:hint="cs"/>
                <w:rtl/>
              </w:rPr>
              <w:t>وينأى رقيبٌ عن مقام وداعنا</w:t>
            </w:r>
            <w:r w:rsidR="009603F1" w:rsidRPr="00725071">
              <w:rPr>
                <w:rStyle w:val="libPoemTiniChar0"/>
                <w:rtl/>
              </w:rPr>
              <w:br/>
              <w:t> </w:t>
            </w:r>
          </w:p>
        </w:tc>
        <w:tc>
          <w:tcPr>
            <w:tcW w:w="279" w:type="dxa"/>
          </w:tcPr>
          <w:p w:rsidR="009603F1" w:rsidRDefault="009603F1" w:rsidP="00960484">
            <w:pPr>
              <w:pStyle w:val="libPoem"/>
              <w:rPr>
                <w:rtl/>
              </w:rPr>
            </w:pPr>
          </w:p>
        </w:tc>
        <w:tc>
          <w:tcPr>
            <w:tcW w:w="3881" w:type="dxa"/>
          </w:tcPr>
          <w:p w:rsidR="009603F1" w:rsidRDefault="00A018D6" w:rsidP="00960484">
            <w:pPr>
              <w:pStyle w:val="libPoem"/>
            </w:pPr>
            <w:r>
              <w:rPr>
                <w:rFonts w:hint="cs"/>
                <w:rtl/>
              </w:rPr>
              <w:t>وتبلغه أنفاسنا فتذلّهُ</w:t>
            </w:r>
            <w:r w:rsidR="009603F1" w:rsidRPr="00725071">
              <w:rPr>
                <w:rStyle w:val="libPoemTiniChar0"/>
                <w:rtl/>
              </w:rPr>
              <w:br/>
              <w:t> </w:t>
            </w:r>
          </w:p>
        </w:tc>
      </w:tr>
      <w:tr w:rsidR="009603F1" w:rsidTr="00960484">
        <w:tblPrEx>
          <w:tblLook w:val="04A0" w:firstRow="1" w:lastRow="0" w:firstColumn="1" w:lastColumn="0" w:noHBand="0" w:noVBand="1"/>
        </w:tblPrEx>
        <w:trPr>
          <w:trHeight w:val="350"/>
        </w:trPr>
        <w:tc>
          <w:tcPr>
            <w:tcW w:w="3920" w:type="dxa"/>
          </w:tcPr>
          <w:p w:rsidR="009603F1" w:rsidRDefault="00A018D6" w:rsidP="00960484">
            <w:pPr>
              <w:pStyle w:val="libPoem"/>
            </w:pPr>
            <w:r>
              <w:rPr>
                <w:rFonts w:hint="cs"/>
                <w:rtl/>
              </w:rPr>
              <w:t>يُقلقني عتب الحبيب وعذره</w:t>
            </w:r>
            <w:r w:rsidR="009603F1" w:rsidRPr="00725071">
              <w:rPr>
                <w:rStyle w:val="libPoemTiniChar0"/>
                <w:rtl/>
              </w:rPr>
              <w:br/>
              <w:t> </w:t>
            </w:r>
          </w:p>
        </w:tc>
        <w:tc>
          <w:tcPr>
            <w:tcW w:w="279" w:type="dxa"/>
          </w:tcPr>
          <w:p w:rsidR="009603F1" w:rsidRDefault="009603F1" w:rsidP="00960484">
            <w:pPr>
              <w:pStyle w:val="libPoem"/>
              <w:rPr>
                <w:rtl/>
              </w:rPr>
            </w:pPr>
          </w:p>
        </w:tc>
        <w:tc>
          <w:tcPr>
            <w:tcW w:w="3881" w:type="dxa"/>
          </w:tcPr>
          <w:p w:rsidR="009603F1" w:rsidRDefault="00A018D6" w:rsidP="00960484">
            <w:pPr>
              <w:pStyle w:val="libPoem"/>
            </w:pPr>
            <w:r>
              <w:rPr>
                <w:rFonts w:hint="cs"/>
                <w:rtl/>
              </w:rPr>
              <w:t>ويقلقني جدُّ الرقيب وهزلهُ</w:t>
            </w:r>
            <w:r w:rsidR="009603F1" w:rsidRPr="00725071">
              <w:rPr>
                <w:rStyle w:val="libPoemTiniChar0"/>
                <w:rtl/>
              </w:rPr>
              <w:br/>
              <w:t> </w:t>
            </w:r>
          </w:p>
        </w:tc>
      </w:tr>
      <w:tr w:rsidR="009603F1" w:rsidTr="00960484">
        <w:tblPrEx>
          <w:tblLook w:val="04A0" w:firstRow="1" w:lastRow="0" w:firstColumn="1" w:lastColumn="0" w:noHBand="0" w:noVBand="1"/>
        </w:tblPrEx>
        <w:trPr>
          <w:trHeight w:val="350"/>
        </w:trPr>
        <w:tc>
          <w:tcPr>
            <w:tcW w:w="3920" w:type="dxa"/>
          </w:tcPr>
          <w:p w:rsidR="009603F1" w:rsidRDefault="00A018D6" w:rsidP="00960484">
            <w:pPr>
              <w:pStyle w:val="libPoem"/>
            </w:pPr>
            <w:r>
              <w:rPr>
                <w:rFonts w:hint="cs"/>
                <w:rtl/>
              </w:rPr>
              <w:t>وكيف أقي قلبي مواقع</w:t>
            </w:r>
            <w:r w:rsidRPr="00666704">
              <w:rPr>
                <w:rFonts w:hint="cs"/>
                <w:rtl/>
              </w:rPr>
              <w:t xml:space="preserve"> </w:t>
            </w:r>
            <w:r>
              <w:rPr>
                <w:rFonts w:hint="cs"/>
                <w:rtl/>
              </w:rPr>
              <w:t>رميه ؟</w:t>
            </w:r>
            <w:r w:rsidRPr="00666704">
              <w:rPr>
                <w:rFonts w:hint="cs"/>
                <w:rtl/>
              </w:rPr>
              <w:t>!</w:t>
            </w:r>
            <w:r w:rsidR="009603F1" w:rsidRPr="00725071">
              <w:rPr>
                <w:rStyle w:val="libPoemTiniChar0"/>
                <w:rtl/>
              </w:rPr>
              <w:br/>
              <w:t> </w:t>
            </w:r>
          </w:p>
        </w:tc>
        <w:tc>
          <w:tcPr>
            <w:tcW w:w="279" w:type="dxa"/>
          </w:tcPr>
          <w:p w:rsidR="009603F1" w:rsidRDefault="009603F1" w:rsidP="00960484">
            <w:pPr>
              <w:pStyle w:val="libPoem"/>
              <w:rPr>
                <w:rtl/>
              </w:rPr>
            </w:pPr>
          </w:p>
        </w:tc>
        <w:tc>
          <w:tcPr>
            <w:tcW w:w="3881" w:type="dxa"/>
          </w:tcPr>
          <w:p w:rsidR="009603F1" w:rsidRDefault="00A018D6" w:rsidP="00960484">
            <w:pPr>
              <w:pStyle w:val="libPoem"/>
            </w:pPr>
            <w:r>
              <w:rPr>
                <w:rFonts w:hint="cs"/>
                <w:rtl/>
              </w:rPr>
              <w:t>ولست أرى من أين ينثال نبلهُ</w:t>
            </w:r>
            <w:r w:rsidR="009603F1" w:rsidRPr="00725071">
              <w:rPr>
                <w:rStyle w:val="libPoemTiniChar0"/>
                <w:rtl/>
              </w:rPr>
              <w:br/>
              <w:t> </w:t>
            </w:r>
          </w:p>
        </w:tc>
      </w:tr>
      <w:tr w:rsidR="009603F1" w:rsidTr="00960484">
        <w:tblPrEx>
          <w:tblLook w:val="04A0" w:firstRow="1" w:lastRow="0" w:firstColumn="1" w:lastColumn="0" w:noHBand="0" w:noVBand="1"/>
        </w:tblPrEx>
        <w:trPr>
          <w:trHeight w:val="350"/>
        </w:trPr>
        <w:tc>
          <w:tcPr>
            <w:tcW w:w="3920" w:type="dxa"/>
          </w:tcPr>
          <w:p w:rsidR="009603F1" w:rsidRDefault="00A018D6" w:rsidP="00960484">
            <w:pPr>
              <w:pStyle w:val="libPoem"/>
            </w:pPr>
            <w:r>
              <w:rPr>
                <w:rFonts w:hint="cs"/>
                <w:rtl/>
              </w:rPr>
              <w:t>يُولّي وبالأحداق تفرش أرضه</w:t>
            </w:r>
            <w:r w:rsidR="009603F1" w:rsidRPr="00725071">
              <w:rPr>
                <w:rStyle w:val="libPoemTiniChar0"/>
                <w:rtl/>
              </w:rPr>
              <w:br/>
              <w:t> </w:t>
            </w:r>
          </w:p>
        </w:tc>
        <w:tc>
          <w:tcPr>
            <w:tcW w:w="279" w:type="dxa"/>
          </w:tcPr>
          <w:p w:rsidR="009603F1" w:rsidRDefault="009603F1" w:rsidP="00960484">
            <w:pPr>
              <w:pStyle w:val="libPoem"/>
              <w:rPr>
                <w:rtl/>
              </w:rPr>
            </w:pPr>
          </w:p>
        </w:tc>
        <w:tc>
          <w:tcPr>
            <w:tcW w:w="3881" w:type="dxa"/>
          </w:tcPr>
          <w:p w:rsidR="009603F1" w:rsidRDefault="00A018D6" w:rsidP="00960484">
            <w:pPr>
              <w:pStyle w:val="libPoem"/>
            </w:pPr>
            <w:r>
              <w:rPr>
                <w:rFonts w:hint="cs"/>
                <w:rtl/>
              </w:rPr>
              <w:t>ويفدى وبالأفواه ترشف رجلهُ</w:t>
            </w:r>
            <w:r w:rsidR="009603F1" w:rsidRPr="00725071">
              <w:rPr>
                <w:rStyle w:val="libPoemTiniChar0"/>
                <w:rtl/>
              </w:rPr>
              <w:br/>
              <w:t> </w:t>
            </w:r>
          </w:p>
        </w:tc>
      </w:tr>
    </w:tbl>
    <w:p w:rsidR="00FB201C" w:rsidRPr="00A63DC1" w:rsidRDefault="00666704" w:rsidP="00A018D6">
      <w:pPr>
        <w:pStyle w:val="libNormal"/>
        <w:rPr>
          <w:rtl/>
        </w:rPr>
      </w:pPr>
      <w:r w:rsidRPr="00A63DC1">
        <w:rPr>
          <w:rFonts w:hint="cs"/>
          <w:rtl/>
        </w:rPr>
        <w:t>وبعد ردح</w:t>
      </w:r>
      <w:r w:rsidR="00A018D6">
        <w:rPr>
          <w:rFonts w:hint="cs"/>
          <w:rtl/>
        </w:rPr>
        <w:t>ٍ</w:t>
      </w:r>
      <w:r w:rsidRPr="00A63DC1">
        <w:rPr>
          <w:rFonts w:hint="cs"/>
          <w:rtl/>
        </w:rPr>
        <w:t xml:space="preserve"> من تقل</w:t>
      </w:r>
      <w:r w:rsidR="00A018D6">
        <w:rPr>
          <w:rFonts w:hint="cs"/>
          <w:rtl/>
        </w:rPr>
        <w:t>ّ</w:t>
      </w:r>
      <w:r w:rsidRPr="00A63DC1">
        <w:rPr>
          <w:rFonts w:hint="cs"/>
          <w:rtl/>
        </w:rPr>
        <w:t xml:space="preserve">ده الوزارة كما وصفناه </w:t>
      </w:r>
      <w:r w:rsidR="00A018D6">
        <w:rPr>
          <w:rFonts w:hint="cs"/>
          <w:rtl/>
        </w:rPr>
        <w:t>إ</w:t>
      </w:r>
      <w:r w:rsidRPr="00A63DC1">
        <w:rPr>
          <w:rFonts w:hint="cs"/>
          <w:rtl/>
        </w:rPr>
        <w:t>ت</w:t>
      </w:r>
      <w:r w:rsidR="00A018D6">
        <w:rPr>
          <w:rFonts w:hint="cs"/>
          <w:rtl/>
        </w:rPr>
        <w:t>َّ</w:t>
      </w:r>
      <w:r w:rsidRPr="00A63DC1">
        <w:rPr>
          <w:rFonts w:hint="cs"/>
          <w:rtl/>
        </w:rPr>
        <w:t xml:space="preserve">همته </w:t>
      </w:r>
      <w:r w:rsidR="00A018D6">
        <w:rPr>
          <w:rFonts w:hint="cs"/>
          <w:rtl/>
        </w:rPr>
        <w:t>اُ</w:t>
      </w:r>
      <w:r w:rsidRPr="00A63DC1">
        <w:rPr>
          <w:rFonts w:hint="cs"/>
          <w:rtl/>
        </w:rPr>
        <w:t>م</w:t>
      </w:r>
      <w:r w:rsidR="00A018D6">
        <w:rPr>
          <w:rFonts w:hint="cs"/>
          <w:rtl/>
        </w:rPr>
        <w:t>ُّ</w:t>
      </w:r>
      <w:r w:rsidRPr="00A63DC1">
        <w:rPr>
          <w:rFonts w:hint="cs"/>
          <w:rtl/>
        </w:rPr>
        <w:t xml:space="preserve"> مجد الد</w:t>
      </w:r>
      <w:r w:rsidR="00A018D6">
        <w:rPr>
          <w:rFonts w:hint="cs"/>
          <w:rtl/>
        </w:rPr>
        <w:t>َّ</w:t>
      </w:r>
      <w:r w:rsidRPr="00A63DC1">
        <w:rPr>
          <w:rFonts w:hint="cs"/>
          <w:rtl/>
        </w:rPr>
        <w:t>ولة ب</w:t>
      </w:r>
      <w:r w:rsidR="00C82565">
        <w:rPr>
          <w:rFonts w:hint="cs"/>
          <w:rtl/>
        </w:rPr>
        <w:t>أنَّه</w:t>
      </w:r>
      <w:r w:rsidRPr="00A63DC1">
        <w:rPr>
          <w:rFonts w:hint="cs"/>
          <w:rtl/>
        </w:rPr>
        <w:t xml:space="preserve"> سم</w:t>
      </w:r>
      <w:r w:rsidR="00A018D6">
        <w:rPr>
          <w:rFonts w:hint="cs"/>
          <w:rtl/>
        </w:rPr>
        <w:t>َّ</w:t>
      </w:r>
      <w:r w:rsidRPr="00A63DC1">
        <w:rPr>
          <w:rFonts w:hint="cs"/>
          <w:rtl/>
        </w:rPr>
        <w:t xml:space="preserve"> أخاه فطلبت منه مائتي ألف دينار لينفقها في مأتم أخيه فأبى عليها ذلك فه</w:t>
      </w:r>
      <w:r w:rsidR="007E486F" w:rsidRPr="00A63DC1">
        <w:rPr>
          <w:rFonts w:hint="cs"/>
          <w:rtl/>
        </w:rPr>
        <w:t>ربّ</w:t>
      </w:r>
      <w:r w:rsidRPr="00A63DC1">
        <w:rPr>
          <w:rFonts w:hint="cs"/>
          <w:rtl/>
        </w:rPr>
        <w:t xml:space="preserve"> عنها سنة 392 إلى ( ب</w:t>
      </w:r>
      <w:r w:rsidR="00A018D6">
        <w:rPr>
          <w:rFonts w:hint="cs"/>
          <w:rtl/>
        </w:rPr>
        <w:t>ُ</w:t>
      </w:r>
      <w:r w:rsidRPr="00A63DC1">
        <w:rPr>
          <w:rFonts w:hint="cs"/>
          <w:rtl/>
        </w:rPr>
        <w:t xml:space="preserve">روجرد ) وهي من أعمال بدر بن حسنويه </w:t>
      </w:r>
      <w:r w:rsidRPr="00583C0E">
        <w:rPr>
          <w:rStyle w:val="libFootnotenumChar"/>
          <w:rFonts w:hint="cs"/>
          <w:rtl/>
        </w:rPr>
        <w:t>(1)</w:t>
      </w:r>
      <w:r w:rsidRPr="00A63DC1">
        <w:rPr>
          <w:rFonts w:hint="cs"/>
          <w:rtl/>
        </w:rPr>
        <w:t xml:space="preserve"> فبذل بعد ذلك مأتي ألف دينار ليعود إلى عمله فلم يقبل منه</w:t>
      </w:r>
      <w:r w:rsidR="00E66EDC">
        <w:rPr>
          <w:rFonts w:hint="cs"/>
          <w:rtl/>
        </w:rPr>
        <w:t>،</w:t>
      </w:r>
      <w:r w:rsidRPr="00A63DC1">
        <w:rPr>
          <w:rFonts w:hint="cs"/>
          <w:rtl/>
        </w:rPr>
        <w:t xml:space="preserve"> ولم يبرح بها </w:t>
      </w:r>
      <w:r w:rsidR="00911C64" w:rsidRPr="00A63DC1">
        <w:rPr>
          <w:rFonts w:hint="cs"/>
          <w:rtl/>
        </w:rPr>
        <w:t>حتّى</w:t>
      </w:r>
      <w:r w:rsidRPr="00A63DC1">
        <w:rPr>
          <w:rFonts w:hint="cs"/>
          <w:rtl/>
        </w:rPr>
        <w:t xml:space="preserve"> مات سنة 398 وقيل</w:t>
      </w:r>
      <w:r w:rsidR="00E66EDC">
        <w:rPr>
          <w:rFonts w:hint="cs"/>
          <w:rtl/>
        </w:rPr>
        <w:t>:</w:t>
      </w:r>
      <w:r w:rsidRPr="00A63DC1">
        <w:rPr>
          <w:rFonts w:hint="cs"/>
          <w:rtl/>
        </w:rPr>
        <w:t>إن</w:t>
      </w:r>
      <w:r w:rsidR="00A018D6">
        <w:rPr>
          <w:rFonts w:hint="cs"/>
          <w:rtl/>
        </w:rPr>
        <w:t>ّ</w:t>
      </w:r>
      <w:r w:rsidRPr="00A63DC1">
        <w:rPr>
          <w:rFonts w:hint="cs"/>
          <w:rtl/>
        </w:rPr>
        <w:t xml:space="preserve"> أبا بكر </w:t>
      </w:r>
      <w:r w:rsidR="00827FBC" w:rsidRPr="00A63DC1">
        <w:rPr>
          <w:rFonts w:hint="cs"/>
          <w:rtl/>
        </w:rPr>
        <w:t>إبن</w:t>
      </w:r>
      <w:r w:rsidRPr="00A63DC1">
        <w:rPr>
          <w:rFonts w:hint="cs"/>
          <w:rtl/>
        </w:rPr>
        <w:t xml:space="preserve"> رافع أحد ق</w:t>
      </w:r>
      <w:r w:rsidR="00A018D6">
        <w:rPr>
          <w:rFonts w:hint="cs"/>
          <w:rtl/>
        </w:rPr>
        <w:t>ُ</w:t>
      </w:r>
      <w:r w:rsidRPr="00A63DC1">
        <w:rPr>
          <w:rFonts w:hint="cs"/>
          <w:rtl/>
        </w:rPr>
        <w:t>و</w:t>
      </w:r>
      <w:r w:rsidR="00A018D6">
        <w:rPr>
          <w:rFonts w:hint="cs"/>
          <w:rtl/>
        </w:rPr>
        <w:t>ّ</w:t>
      </w:r>
      <w:r w:rsidRPr="00A63DC1">
        <w:rPr>
          <w:rFonts w:hint="cs"/>
          <w:rtl/>
        </w:rPr>
        <w:t>اد فخر الد</w:t>
      </w:r>
      <w:r w:rsidR="00A018D6">
        <w:rPr>
          <w:rFonts w:hint="cs"/>
          <w:rtl/>
        </w:rPr>
        <w:t>َّ</w:t>
      </w:r>
      <w:r w:rsidRPr="00A63DC1">
        <w:rPr>
          <w:rFonts w:hint="cs"/>
          <w:rtl/>
        </w:rPr>
        <w:t>ولة واطأ أحد غلم</w:t>
      </w:r>
      <w:r w:rsidR="00A018D6">
        <w:rPr>
          <w:rFonts w:hint="cs"/>
          <w:rtl/>
        </w:rPr>
        <w:t>ان</w:t>
      </w:r>
      <w:r w:rsidR="00C82565">
        <w:rPr>
          <w:rFonts w:hint="cs"/>
          <w:rtl/>
        </w:rPr>
        <w:t>ه</w:t>
      </w:r>
      <w:r w:rsidRPr="00A63DC1">
        <w:rPr>
          <w:rFonts w:hint="cs"/>
          <w:rtl/>
        </w:rPr>
        <w:t xml:space="preserve"> فسقاه سم</w:t>
      </w:r>
      <w:r w:rsidR="00A018D6">
        <w:rPr>
          <w:rFonts w:hint="cs"/>
          <w:rtl/>
        </w:rPr>
        <w:t>ّ</w:t>
      </w:r>
      <w:r w:rsidRPr="00A63DC1">
        <w:rPr>
          <w:rFonts w:hint="cs"/>
          <w:rtl/>
        </w:rPr>
        <w:t>ا</w:t>
      </w:r>
      <w:r w:rsidR="00A018D6">
        <w:rPr>
          <w:rFonts w:hint="cs"/>
          <w:rtl/>
        </w:rPr>
        <w:t>ً</w:t>
      </w:r>
      <w:r w:rsidR="00E66EDC">
        <w:rPr>
          <w:rFonts w:hint="cs"/>
          <w:rtl/>
        </w:rPr>
        <w:t>،</w:t>
      </w:r>
      <w:r w:rsidRPr="00A63DC1">
        <w:rPr>
          <w:rFonts w:hint="cs"/>
          <w:rtl/>
        </w:rPr>
        <w:t xml:space="preserve"> وأرسل </w:t>
      </w:r>
      <w:r w:rsidR="00827FBC" w:rsidRPr="00A63DC1">
        <w:rPr>
          <w:rFonts w:hint="cs"/>
          <w:rtl/>
        </w:rPr>
        <w:t>إبن</w:t>
      </w:r>
      <w:r w:rsidRPr="00A63DC1">
        <w:rPr>
          <w:rFonts w:hint="cs"/>
          <w:rtl/>
        </w:rPr>
        <w:t>ه تابوته إلى بغداد مع أحد حج</w:t>
      </w:r>
      <w:r w:rsidR="00A018D6">
        <w:rPr>
          <w:rFonts w:hint="cs"/>
          <w:rtl/>
        </w:rPr>
        <w:t>ّ</w:t>
      </w:r>
      <w:r w:rsidRPr="00A63DC1">
        <w:rPr>
          <w:rFonts w:hint="cs"/>
          <w:rtl/>
        </w:rPr>
        <w:t>ابه وكتب إلى أبي بكر الخوارزمي يعر</w:t>
      </w:r>
      <w:r w:rsidR="00A018D6">
        <w:rPr>
          <w:rFonts w:hint="cs"/>
          <w:rtl/>
        </w:rPr>
        <w:t>ِّ</w:t>
      </w:r>
      <w:r w:rsidRPr="00A63DC1">
        <w:rPr>
          <w:rFonts w:hint="cs"/>
          <w:rtl/>
        </w:rPr>
        <w:t xml:space="preserve">فه </w:t>
      </w:r>
      <w:r w:rsidR="00A018D6">
        <w:rPr>
          <w:rFonts w:hint="cs"/>
          <w:rtl/>
        </w:rPr>
        <w:t>أنّ</w:t>
      </w:r>
      <w:r w:rsidR="00C82565">
        <w:rPr>
          <w:rFonts w:hint="cs"/>
          <w:rtl/>
        </w:rPr>
        <w:t>ه</w:t>
      </w:r>
      <w:r w:rsidRPr="00A63DC1">
        <w:rPr>
          <w:rFonts w:hint="cs"/>
          <w:rtl/>
        </w:rPr>
        <w:t xml:space="preserve"> وص</w:t>
      </w:r>
      <w:r w:rsidR="00A018D6">
        <w:rPr>
          <w:rFonts w:hint="cs"/>
          <w:rtl/>
        </w:rPr>
        <w:t>ّ</w:t>
      </w:r>
      <w:r w:rsidRPr="00A63DC1">
        <w:rPr>
          <w:rFonts w:hint="cs"/>
          <w:rtl/>
        </w:rPr>
        <w:t>ى بدفنه في مشهد الحسين</w:t>
      </w:r>
    </w:p>
    <w:p w:rsidR="00666704" w:rsidRDefault="00F67EBD" w:rsidP="00F67EBD">
      <w:pPr>
        <w:pStyle w:val="libLine"/>
        <w:rPr>
          <w:rtl/>
        </w:rPr>
      </w:pPr>
      <w:r>
        <w:rPr>
          <w:rFonts w:hint="cs"/>
          <w:rtl/>
        </w:rPr>
        <w:t>____________________</w:t>
      </w:r>
    </w:p>
    <w:p w:rsidR="00FB201C" w:rsidRDefault="00666704" w:rsidP="00A018D6">
      <w:pPr>
        <w:pStyle w:val="libFootnote0"/>
        <w:rPr>
          <w:rtl/>
        </w:rPr>
      </w:pPr>
      <w:r w:rsidRPr="008A0D7A">
        <w:rPr>
          <w:rFonts w:eastAsia="Calibri" w:hint="cs"/>
          <w:rtl/>
        </w:rPr>
        <w:t xml:space="preserve">1 </w:t>
      </w:r>
      <w:r w:rsidR="0013021F">
        <w:rPr>
          <w:rFonts w:eastAsia="Calibri" w:hint="cs"/>
          <w:rtl/>
        </w:rPr>
        <w:t>-</w:t>
      </w:r>
      <w:r w:rsidRPr="008A0D7A">
        <w:rPr>
          <w:rFonts w:eastAsia="Calibri" w:hint="cs"/>
          <w:rtl/>
        </w:rPr>
        <w:t xml:space="preserve"> من </w:t>
      </w:r>
      <w:r w:rsidR="00A018D6">
        <w:rPr>
          <w:rFonts w:eastAsia="Calibri" w:hint="cs"/>
          <w:rtl/>
        </w:rPr>
        <w:t>ا</w:t>
      </w:r>
      <w:r w:rsidRPr="008A0D7A">
        <w:rPr>
          <w:rFonts w:eastAsia="Calibri" w:hint="cs"/>
          <w:rtl/>
        </w:rPr>
        <w:t>مراء الجبل لقبه القادر بناصر الدولة وعقد له لواءا</w:t>
      </w:r>
      <w:r w:rsidR="00A018D6">
        <w:rPr>
          <w:rFonts w:eastAsia="Calibri" w:hint="cs"/>
          <w:rtl/>
        </w:rPr>
        <w:t>ً</w:t>
      </w:r>
      <w:r w:rsidRPr="008A0D7A">
        <w:rPr>
          <w:rFonts w:eastAsia="Calibri" w:hint="cs"/>
          <w:rtl/>
        </w:rPr>
        <w:t xml:space="preserve"> وكان يبر العلماء والزهاد وال</w:t>
      </w:r>
      <w:r w:rsidR="00A018D6">
        <w:rPr>
          <w:rFonts w:eastAsia="Calibri" w:hint="cs"/>
          <w:rtl/>
        </w:rPr>
        <w:t>ا</w:t>
      </w:r>
      <w:r w:rsidRPr="008A0D7A">
        <w:rPr>
          <w:rFonts w:eastAsia="Calibri" w:hint="cs"/>
          <w:rtl/>
        </w:rPr>
        <w:t>يتام</w:t>
      </w:r>
      <w:r w:rsidR="00E66EDC">
        <w:rPr>
          <w:rFonts w:eastAsia="Calibri" w:hint="cs"/>
          <w:rtl/>
        </w:rPr>
        <w:t>،</w:t>
      </w:r>
      <w:r w:rsidRPr="008A0D7A">
        <w:rPr>
          <w:rFonts w:eastAsia="Calibri" w:hint="cs"/>
          <w:rtl/>
        </w:rPr>
        <w:t xml:space="preserve"> وكان يتصدق </w:t>
      </w:r>
      <w:r w:rsidR="00A018D6">
        <w:rPr>
          <w:rFonts w:eastAsia="Calibri" w:hint="cs"/>
          <w:rtl/>
        </w:rPr>
        <w:t>كل</w:t>
      </w:r>
      <w:r w:rsidRPr="008A0D7A">
        <w:rPr>
          <w:rFonts w:eastAsia="Calibri" w:hint="cs"/>
          <w:rtl/>
        </w:rPr>
        <w:t xml:space="preserve"> جمعة بعشرة آلاف درهم</w:t>
      </w:r>
      <w:r w:rsidR="00E66EDC">
        <w:rPr>
          <w:rFonts w:eastAsia="Calibri" w:hint="cs"/>
          <w:rtl/>
        </w:rPr>
        <w:t>،</w:t>
      </w:r>
      <w:r w:rsidRPr="008A0D7A">
        <w:rPr>
          <w:rFonts w:eastAsia="Calibri" w:hint="cs"/>
          <w:rtl/>
        </w:rPr>
        <w:t xml:space="preserve"> ويصرف إلى ال</w:t>
      </w:r>
      <w:r w:rsidR="00A018D6">
        <w:rPr>
          <w:rFonts w:eastAsia="Calibri" w:hint="cs"/>
          <w:rtl/>
        </w:rPr>
        <w:t>ا</w:t>
      </w:r>
      <w:r w:rsidRPr="008A0D7A">
        <w:rPr>
          <w:rFonts w:eastAsia="Calibri" w:hint="cs"/>
          <w:rtl/>
        </w:rPr>
        <w:t>ساكفة والحذائين بين همدان وبغداد ليقيموا للمنقطعين من الحاج ال</w:t>
      </w:r>
      <w:r w:rsidR="00A018D6">
        <w:rPr>
          <w:rFonts w:eastAsia="Calibri" w:hint="cs"/>
          <w:rtl/>
        </w:rPr>
        <w:t>ا</w:t>
      </w:r>
      <w:r w:rsidRPr="008A0D7A">
        <w:rPr>
          <w:rFonts w:eastAsia="Calibri" w:hint="cs"/>
          <w:rtl/>
        </w:rPr>
        <w:t>حذية ثلاثة آلاف دينار</w:t>
      </w:r>
      <w:r w:rsidR="00E66EDC">
        <w:rPr>
          <w:rFonts w:eastAsia="Calibri" w:hint="cs"/>
          <w:rtl/>
        </w:rPr>
        <w:t>،</w:t>
      </w:r>
      <w:r w:rsidRPr="008A0D7A">
        <w:rPr>
          <w:rFonts w:eastAsia="Calibri" w:hint="cs"/>
          <w:rtl/>
        </w:rPr>
        <w:t xml:space="preserve"> ويصرف إلى أكفان الموتى </w:t>
      </w:r>
      <w:r w:rsidR="00911C64">
        <w:rPr>
          <w:rFonts w:eastAsia="Calibri" w:hint="cs"/>
          <w:rtl/>
        </w:rPr>
        <w:t>كلّ</w:t>
      </w:r>
      <w:r w:rsidRPr="008A0D7A">
        <w:rPr>
          <w:rFonts w:eastAsia="Calibri" w:hint="cs"/>
          <w:rtl/>
        </w:rPr>
        <w:t xml:space="preserve"> شهر عشرين </w:t>
      </w:r>
      <w:r w:rsidR="00A018D6">
        <w:rPr>
          <w:rFonts w:eastAsia="Calibri" w:hint="cs"/>
          <w:rtl/>
        </w:rPr>
        <w:t>ا</w:t>
      </w:r>
      <w:r w:rsidRPr="008A0D7A">
        <w:rPr>
          <w:rFonts w:eastAsia="Calibri" w:hint="cs"/>
          <w:rtl/>
        </w:rPr>
        <w:t>لف درهم</w:t>
      </w:r>
      <w:r w:rsidR="00E66EDC">
        <w:rPr>
          <w:rFonts w:eastAsia="Calibri" w:hint="cs"/>
          <w:rtl/>
        </w:rPr>
        <w:t>،</w:t>
      </w:r>
      <w:r w:rsidRPr="008A0D7A">
        <w:rPr>
          <w:rFonts w:eastAsia="Calibri" w:hint="cs"/>
          <w:rtl/>
        </w:rPr>
        <w:t xml:space="preserve"> واستحدث في أعماله ثلاثة آلاف مسجد وخان للغ</w:t>
      </w:r>
      <w:r w:rsidR="00A018D6">
        <w:rPr>
          <w:rFonts w:eastAsia="Calibri" w:hint="cs"/>
          <w:rtl/>
        </w:rPr>
        <w:t>رب</w:t>
      </w:r>
      <w:r w:rsidRPr="008A0D7A">
        <w:rPr>
          <w:rFonts w:eastAsia="Calibri" w:hint="cs"/>
          <w:rtl/>
        </w:rPr>
        <w:t>اء</w:t>
      </w:r>
      <w:r w:rsidR="00E66EDC">
        <w:rPr>
          <w:rFonts w:eastAsia="Calibri" w:hint="cs"/>
          <w:rtl/>
        </w:rPr>
        <w:t>،</w:t>
      </w:r>
      <w:r w:rsidRPr="008A0D7A">
        <w:rPr>
          <w:rFonts w:eastAsia="Calibri" w:hint="cs"/>
          <w:rtl/>
        </w:rPr>
        <w:t xml:space="preserve"> وكان ينقل للحرمين </w:t>
      </w:r>
      <w:r w:rsidR="00A018D6">
        <w:rPr>
          <w:rFonts w:eastAsia="Calibri" w:hint="cs"/>
          <w:rtl/>
        </w:rPr>
        <w:t>كل</w:t>
      </w:r>
      <w:r w:rsidRPr="008A0D7A">
        <w:rPr>
          <w:rFonts w:eastAsia="Calibri" w:hint="cs"/>
          <w:rtl/>
        </w:rPr>
        <w:t xml:space="preserve"> سنة مصالح الطريق مائة ألف دينار</w:t>
      </w:r>
      <w:r w:rsidR="00E66EDC">
        <w:rPr>
          <w:rFonts w:eastAsia="Calibri" w:hint="cs"/>
          <w:rtl/>
        </w:rPr>
        <w:t>،</w:t>
      </w:r>
      <w:r w:rsidRPr="008A0D7A">
        <w:rPr>
          <w:rFonts w:eastAsia="Calibri" w:hint="cs"/>
          <w:rtl/>
        </w:rPr>
        <w:t xml:space="preserve"> </w:t>
      </w:r>
      <w:r w:rsidR="00A018D6">
        <w:rPr>
          <w:rFonts w:eastAsia="Calibri" w:hint="cs"/>
          <w:rtl/>
        </w:rPr>
        <w:t>ثم</w:t>
      </w:r>
      <w:r w:rsidRPr="008A0D7A">
        <w:rPr>
          <w:rFonts w:eastAsia="Calibri" w:hint="cs"/>
          <w:rtl/>
        </w:rPr>
        <w:t xml:space="preserve"> يرتفع إلى خزائنه بعد المؤن والصدقات عشرون ألف ألف درهم ( شذرات الذهب 3 ص 173 ).</w:t>
      </w:r>
    </w:p>
    <w:p w:rsidR="00666704" w:rsidRPr="00666704" w:rsidRDefault="00666704" w:rsidP="009618AF">
      <w:pPr>
        <w:pStyle w:val="libNormal"/>
      </w:pPr>
      <w:r>
        <w:rPr>
          <w:rFonts w:hint="cs"/>
          <w:rtl/>
        </w:rPr>
        <w:br w:type="page"/>
      </w:r>
    </w:p>
    <w:p w:rsidR="00666704" w:rsidRDefault="000813D5" w:rsidP="00EB751D">
      <w:pPr>
        <w:pStyle w:val="libNormal0"/>
        <w:rPr>
          <w:rtl/>
        </w:rPr>
      </w:pPr>
      <w:r w:rsidRPr="000813D5">
        <w:rPr>
          <w:rStyle w:val="libAlaemChar"/>
          <w:rFonts w:hint="cs"/>
          <w:rtl/>
        </w:rPr>
        <w:lastRenderedPageBreak/>
        <w:t>عليه‌السلام</w:t>
      </w:r>
      <w:r w:rsidR="00666704" w:rsidRPr="00A63DC1">
        <w:rPr>
          <w:rFonts w:hint="cs"/>
          <w:rtl/>
        </w:rPr>
        <w:t xml:space="preserve"> بك</w:t>
      </w:r>
      <w:r w:rsidR="00EB751D">
        <w:rPr>
          <w:rFonts w:hint="cs"/>
          <w:rtl/>
        </w:rPr>
        <w:t>رب</w:t>
      </w:r>
      <w:r w:rsidR="00666704" w:rsidRPr="00A63DC1">
        <w:rPr>
          <w:rFonts w:hint="cs"/>
          <w:rtl/>
        </w:rPr>
        <w:t>لاء المشر</w:t>
      </w:r>
      <w:r w:rsidR="00ED2179">
        <w:rPr>
          <w:rFonts w:hint="cs"/>
          <w:rtl/>
        </w:rPr>
        <w:t>َّ</w:t>
      </w:r>
      <w:r w:rsidR="00666704" w:rsidRPr="00A63DC1">
        <w:rPr>
          <w:rFonts w:hint="cs"/>
          <w:rtl/>
        </w:rPr>
        <w:t>فة ويسأله القيام بأمره وابتياع ت</w:t>
      </w:r>
      <w:r w:rsidR="00EB751D">
        <w:rPr>
          <w:rFonts w:hint="cs"/>
          <w:rtl/>
        </w:rPr>
        <w:t>رب</w:t>
      </w:r>
      <w:r w:rsidR="00666704" w:rsidRPr="00A63DC1">
        <w:rPr>
          <w:rFonts w:hint="cs"/>
          <w:rtl/>
        </w:rPr>
        <w:t>ة بخمس مائة دينار</w:t>
      </w:r>
      <w:r w:rsidR="00E66EDC">
        <w:rPr>
          <w:rFonts w:hint="cs"/>
          <w:rtl/>
        </w:rPr>
        <w:t>،</w:t>
      </w:r>
      <w:r w:rsidR="00666704" w:rsidRPr="00A63DC1">
        <w:rPr>
          <w:rFonts w:hint="cs"/>
          <w:rtl/>
        </w:rPr>
        <w:t xml:space="preserve"> فقيل للشريف أبي أحمد [ والد ال</w:t>
      </w:r>
      <w:r w:rsidR="00ED2179">
        <w:rPr>
          <w:rFonts w:hint="cs"/>
          <w:rtl/>
        </w:rPr>
        <w:t>سيّ</w:t>
      </w:r>
      <w:r w:rsidR="00156320">
        <w:rPr>
          <w:rFonts w:hint="cs"/>
          <w:rtl/>
        </w:rPr>
        <w:t>دي</w:t>
      </w:r>
      <w:r w:rsidR="00666704" w:rsidRPr="00A63DC1">
        <w:rPr>
          <w:rFonts w:hint="cs"/>
          <w:rtl/>
        </w:rPr>
        <w:t>ن علم الهدى والشريف الر</w:t>
      </w:r>
      <w:r w:rsidR="00ED2179">
        <w:rPr>
          <w:rFonts w:hint="cs"/>
          <w:rtl/>
        </w:rPr>
        <w:t>َّ</w:t>
      </w:r>
      <w:r w:rsidR="00666704" w:rsidRPr="00A63DC1">
        <w:rPr>
          <w:rFonts w:hint="cs"/>
          <w:rtl/>
        </w:rPr>
        <w:t>ضي ]</w:t>
      </w:r>
      <w:r w:rsidR="00E66EDC">
        <w:rPr>
          <w:rFonts w:hint="cs"/>
          <w:rtl/>
        </w:rPr>
        <w:t>:</w:t>
      </w:r>
      <w:r w:rsidR="00666704" w:rsidRPr="00A63DC1">
        <w:rPr>
          <w:rFonts w:hint="cs"/>
          <w:rtl/>
        </w:rPr>
        <w:t>أن يبيعه موضع قبره بخمسمائة دينار. فقال</w:t>
      </w:r>
      <w:r w:rsidR="00E66EDC">
        <w:rPr>
          <w:rFonts w:hint="cs"/>
          <w:rtl/>
        </w:rPr>
        <w:t>:</w:t>
      </w:r>
      <w:r w:rsidR="00666704" w:rsidRPr="00A63DC1">
        <w:rPr>
          <w:rFonts w:hint="cs"/>
          <w:rtl/>
        </w:rPr>
        <w:t>هذا رجل</w:t>
      </w:r>
      <w:r w:rsidR="00ED2179">
        <w:rPr>
          <w:rFonts w:hint="cs"/>
          <w:rtl/>
        </w:rPr>
        <w:t>ٌ</w:t>
      </w:r>
      <w:r w:rsidR="00666704" w:rsidRPr="00A63DC1">
        <w:rPr>
          <w:rFonts w:hint="cs"/>
          <w:rtl/>
        </w:rPr>
        <w:t xml:space="preserve"> </w:t>
      </w:r>
      <w:r w:rsidR="00ED2179">
        <w:rPr>
          <w:rFonts w:hint="cs"/>
          <w:rtl/>
        </w:rPr>
        <w:t>إ</w:t>
      </w:r>
      <w:r w:rsidR="00666704" w:rsidRPr="00A63DC1">
        <w:rPr>
          <w:rFonts w:hint="cs"/>
          <w:rtl/>
        </w:rPr>
        <w:t>لتجأ إلى جوار جد</w:t>
      </w:r>
      <w:r w:rsidR="00ED2179">
        <w:rPr>
          <w:rFonts w:hint="cs"/>
          <w:rtl/>
        </w:rPr>
        <w:t>ّ</w:t>
      </w:r>
      <w:r w:rsidR="00666704" w:rsidRPr="00A63DC1">
        <w:rPr>
          <w:rFonts w:hint="cs"/>
          <w:rtl/>
        </w:rPr>
        <w:t xml:space="preserve">ي فلا آخذ لترتبه </w:t>
      </w:r>
      <w:r w:rsidR="00ED2179">
        <w:rPr>
          <w:rFonts w:hint="cs"/>
          <w:rtl/>
        </w:rPr>
        <w:t>ثم</w:t>
      </w:r>
      <w:r w:rsidR="00666704" w:rsidRPr="00A63DC1">
        <w:rPr>
          <w:rFonts w:hint="cs"/>
          <w:rtl/>
        </w:rPr>
        <w:t>نا</w:t>
      </w:r>
      <w:r w:rsidR="00ED2179">
        <w:rPr>
          <w:rFonts w:hint="cs"/>
          <w:rtl/>
        </w:rPr>
        <w:t>ً</w:t>
      </w:r>
      <w:r w:rsidR="00666704" w:rsidRPr="00A63DC1">
        <w:rPr>
          <w:rFonts w:hint="cs"/>
          <w:rtl/>
        </w:rPr>
        <w:t>. وكتب نفسه الموضع الذي طلب منه وأخرج التابوت إلى ( براثا ) وخرج الطاهر أبو أحمد ومعه الأشراف والفقهاء وصل</w:t>
      </w:r>
      <w:r w:rsidR="00ED2179">
        <w:rPr>
          <w:rFonts w:hint="cs"/>
          <w:rtl/>
        </w:rPr>
        <w:t>ّ</w:t>
      </w:r>
      <w:r w:rsidR="00666704" w:rsidRPr="00A63DC1">
        <w:rPr>
          <w:rFonts w:hint="cs"/>
          <w:rtl/>
        </w:rPr>
        <w:t>ى عليه وأصحبه خمسين رجلا</w:t>
      </w:r>
      <w:r w:rsidR="00ED2179">
        <w:rPr>
          <w:rFonts w:hint="cs"/>
          <w:rtl/>
        </w:rPr>
        <w:t>ً</w:t>
      </w:r>
      <w:r w:rsidR="00666704" w:rsidRPr="00A63DC1">
        <w:rPr>
          <w:rFonts w:hint="cs"/>
          <w:rtl/>
        </w:rPr>
        <w:t xml:space="preserve"> من رجاله </w:t>
      </w:r>
      <w:r w:rsidR="00911C64" w:rsidRPr="00A63DC1">
        <w:rPr>
          <w:rFonts w:hint="cs"/>
          <w:rtl/>
        </w:rPr>
        <w:t>حتّى</w:t>
      </w:r>
      <w:r w:rsidR="00666704" w:rsidRPr="00A63DC1">
        <w:rPr>
          <w:rFonts w:hint="cs"/>
          <w:rtl/>
        </w:rPr>
        <w:t xml:space="preserve"> أوصلوه ودفنوه هناك </w:t>
      </w:r>
      <w:r w:rsidR="00666704" w:rsidRPr="009618AF">
        <w:rPr>
          <w:rStyle w:val="libFootnotenumChar"/>
          <w:rFonts w:hint="cs"/>
          <w:rtl/>
        </w:rPr>
        <w:t>(1)</w:t>
      </w:r>
      <w:r w:rsidR="00666704" w:rsidRPr="00A63DC1">
        <w:rPr>
          <w:rFonts w:hint="cs"/>
          <w:rtl/>
        </w:rPr>
        <w:t xml:space="preserve"> و</w:t>
      </w:r>
      <w:r w:rsidR="00957E49">
        <w:rPr>
          <w:rFonts w:hint="cs"/>
          <w:rtl/>
        </w:rPr>
        <w:t>رثاه مهيار الديلمي [ الآتي ذكره</w:t>
      </w:r>
      <w:r w:rsidR="00666704" w:rsidRPr="00A63DC1">
        <w:rPr>
          <w:rFonts w:hint="cs"/>
          <w:rtl/>
        </w:rPr>
        <w:t>] بقصيدة 59 بيتا</w:t>
      </w:r>
      <w:r w:rsidR="00957E49">
        <w:rPr>
          <w:rFonts w:hint="cs"/>
          <w:rtl/>
        </w:rPr>
        <w:t>ً</w:t>
      </w:r>
      <w:r w:rsidR="00666704" w:rsidRPr="00A63DC1">
        <w:rPr>
          <w:rFonts w:hint="cs"/>
          <w:rtl/>
        </w:rPr>
        <w:t xml:space="preserve"> ويعز</w:t>
      </w:r>
      <w:r w:rsidR="00957E49">
        <w:rPr>
          <w:rFonts w:hint="cs"/>
          <w:rtl/>
        </w:rPr>
        <w:t>ّ</w:t>
      </w:r>
      <w:r w:rsidR="00666704" w:rsidRPr="00A63DC1">
        <w:rPr>
          <w:rFonts w:hint="cs"/>
          <w:rtl/>
        </w:rPr>
        <w:t xml:space="preserve">ي </w:t>
      </w:r>
      <w:r w:rsidR="00827FBC" w:rsidRPr="00A63DC1">
        <w:rPr>
          <w:rFonts w:hint="cs"/>
          <w:rtl/>
        </w:rPr>
        <w:t>إبن</w:t>
      </w:r>
      <w:r w:rsidR="00666704" w:rsidRPr="00A63DC1">
        <w:rPr>
          <w:rFonts w:hint="cs"/>
          <w:rtl/>
        </w:rPr>
        <w:t>ه سعدا</w:t>
      </w:r>
      <w:r w:rsidR="00957E49">
        <w:rPr>
          <w:rFonts w:hint="cs"/>
          <w:rtl/>
        </w:rPr>
        <w:t>ً</w:t>
      </w:r>
      <w:r w:rsidR="00666704" w:rsidRPr="00A63DC1">
        <w:rPr>
          <w:rFonts w:hint="cs"/>
          <w:rtl/>
        </w:rPr>
        <w:t xml:space="preserve"> و أنفذها إلى ( الدينور ) توجد في ديو</w:t>
      </w:r>
      <w:r w:rsidR="00EB751D">
        <w:rPr>
          <w:rFonts w:hint="cs"/>
          <w:rtl/>
        </w:rPr>
        <w:t>ان</w:t>
      </w:r>
      <w:r w:rsidR="00C82565">
        <w:rPr>
          <w:rFonts w:hint="cs"/>
          <w:rtl/>
        </w:rPr>
        <w:t>ه</w:t>
      </w:r>
      <w:r w:rsidR="00666704" w:rsidRPr="00A63DC1">
        <w:rPr>
          <w:rFonts w:hint="cs"/>
          <w:rtl/>
        </w:rPr>
        <w:t xml:space="preserve"> 3 ص 27 </w:t>
      </w:r>
      <w:r w:rsidR="0043271A" w:rsidRPr="00A63DC1">
        <w:rPr>
          <w:rFonts w:hint="cs"/>
          <w:rtl/>
        </w:rPr>
        <w:t>أوَّلها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957E49" w:rsidTr="00960484">
        <w:trPr>
          <w:trHeight w:val="350"/>
        </w:trPr>
        <w:tc>
          <w:tcPr>
            <w:tcW w:w="3920" w:type="dxa"/>
            <w:shd w:val="clear" w:color="auto" w:fill="auto"/>
          </w:tcPr>
          <w:p w:rsidR="00957E49" w:rsidRDefault="00957E49" w:rsidP="00960484">
            <w:pPr>
              <w:pStyle w:val="libPoem"/>
            </w:pPr>
            <w:r w:rsidRPr="009618AF">
              <w:rPr>
                <w:rFonts w:hint="cs"/>
                <w:rtl/>
              </w:rPr>
              <w:t>ما ل</w:t>
            </w:r>
            <w:r>
              <w:rPr>
                <w:rFonts w:hint="cs"/>
                <w:rtl/>
              </w:rPr>
              <w:t>ِ</w:t>
            </w:r>
            <w:r w:rsidRPr="009618AF">
              <w:rPr>
                <w:rFonts w:hint="cs"/>
                <w:rtl/>
              </w:rPr>
              <w:t>لدسوت وللسروج تسائل</w:t>
            </w:r>
            <w:r w:rsidR="00E66EDC">
              <w:rPr>
                <w:rFonts w:hint="cs"/>
                <w:rtl/>
              </w:rPr>
              <w:t>:</w:t>
            </w:r>
            <w:r w:rsidRPr="00725071">
              <w:rPr>
                <w:rStyle w:val="libPoemTiniChar0"/>
                <w:rtl/>
              </w:rPr>
              <w:br/>
              <w:t> </w:t>
            </w:r>
          </w:p>
        </w:tc>
        <w:tc>
          <w:tcPr>
            <w:tcW w:w="279" w:type="dxa"/>
            <w:shd w:val="clear" w:color="auto" w:fill="auto"/>
          </w:tcPr>
          <w:p w:rsidR="00957E49" w:rsidRDefault="00957E49" w:rsidP="00960484">
            <w:pPr>
              <w:pStyle w:val="libPoem"/>
              <w:rPr>
                <w:rtl/>
              </w:rPr>
            </w:pPr>
          </w:p>
        </w:tc>
        <w:tc>
          <w:tcPr>
            <w:tcW w:w="3881" w:type="dxa"/>
            <w:shd w:val="clear" w:color="auto" w:fill="auto"/>
          </w:tcPr>
          <w:p w:rsidR="00957E49" w:rsidRDefault="00957E49" w:rsidP="00960484">
            <w:pPr>
              <w:pStyle w:val="libPoem"/>
            </w:pPr>
            <w:r w:rsidRPr="009618AF">
              <w:rPr>
                <w:rFonts w:hint="cs"/>
                <w:rtl/>
              </w:rPr>
              <w:t>م</w:t>
            </w:r>
            <w:r>
              <w:rPr>
                <w:rFonts w:hint="cs"/>
                <w:rtl/>
              </w:rPr>
              <w:t>َ</w:t>
            </w:r>
            <w:r w:rsidRPr="009618AF">
              <w:rPr>
                <w:rFonts w:hint="cs"/>
                <w:rtl/>
              </w:rPr>
              <w:t>ن قائم</w:t>
            </w:r>
            <w:r>
              <w:rPr>
                <w:rFonts w:hint="cs"/>
                <w:rtl/>
              </w:rPr>
              <w:t>ٌ</w:t>
            </w:r>
            <w:r w:rsidRPr="009618AF">
              <w:rPr>
                <w:rFonts w:hint="cs"/>
                <w:rtl/>
              </w:rPr>
              <w:t xml:space="preserve"> عنهن</w:t>
            </w:r>
            <w:r>
              <w:rPr>
                <w:rFonts w:hint="cs"/>
                <w:rtl/>
              </w:rPr>
              <w:t>َّ</w:t>
            </w:r>
            <w:r w:rsidRPr="009618AF">
              <w:rPr>
                <w:rFonts w:hint="cs"/>
                <w:rtl/>
              </w:rPr>
              <w:t xml:space="preserve"> أو م</w:t>
            </w:r>
            <w:r>
              <w:rPr>
                <w:rFonts w:hint="cs"/>
                <w:rtl/>
              </w:rPr>
              <w:t>َ</w:t>
            </w:r>
            <w:r w:rsidRPr="009618AF">
              <w:rPr>
                <w:rFonts w:hint="cs"/>
                <w:rtl/>
              </w:rPr>
              <w:t>ن نازل</w:t>
            </w:r>
            <w:r>
              <w:rPr>
                <w:rFonts w:hint="cs"/>
                <w:rtl/>
              </w:rPr>
              <w:t>ُ</w:t>
            </w:r>
            <w:r w:rsidRPr="009618AF">
              <w:rPr>
                <w:rFonts w:hint="cs"/>
                <w:rtl/>
              </w:rPr>
              <w:t xml:space="preserve"> ؟!</w:t>
            </w:r>
            <w:r w:rsidRPr="00725071">
              <w:rPr>
                <w:rStyle w:val="libPoemTiniChar0"/>
                <w:rtl/>
              </w:rPr>
              <w:br/>
              <w:t> </w:t>
            </w:r>
          </w:p>
        </w:tc>
      </w:tr>
      <w:tr w:rsidR="00957E49" w:rsidTr="00960484">
        <w:trPr>
          <w:trHeight w:val="350"/>
        </w:trPr>
        <w:tc>
          <w:tcPr>
            <w:tcW w:w="3920" w:type="dxa"/>
          </w:tcPr>
          <w:p w:rsidR="00957E49" w:rsidRDefault="00957E49" w:rsidP="00960484">
            <w:pPr>
              <w:pStyle w:val="libPoem"/>
            </w:pPr>
            <w:r w:rsidRPr="009618AF">
              <w:rPr>
                <w:rFonts w:hint="cs"/>
                <w:rtl/>
              </w:rPr>
              <w:t>ل</w:t>
            </w:r>
            <w:r>
              <w:rPr>
                <w:rFonts w:hint="cs"/>
                <w:rtl/>
              </w:rPr>
              <w:t>ِ</w:t>
            </w:r>
            <w:r w:rsidRPr="009618AF">
              <w:rPr>
                <w:rFonts w:hint="cs"/>
                <w:rtl/>
              </w:rPr>
              <w:t>م</w:t>
            </w:r>
            <w:r>
              <w:rPr>
                <w:rFonts w:hint="cs"/>
                <w:rtl/>
              </w:rPr>
              <w:t>َ</w:t>
            </w:r>
            <w:r w:rsidRPr="009618AF">
              <w:rPr>
                <w:rFonts w:hint="cs"/>
                <w:rtl/>
              </w:rPr>
              <w:t xml:space="preserve"> سد</w:t>
            </w:r>
            <w:r>
              <w:rPr>
                <w:rFonts w:hint="cs"/>
                <w:rtl/>
              </w:rPr>
              <w:t>ّ</w:t>
            </w:r>
            <w:r w:rsidRPr="009618AF">
              <w:rPr>
                <w:rFonts w:hint="cs"/>
                <w:rtl/>
              </w:rPr>
              <w:t xml:space="preserve"> باب الملك وهو مواكب ؟!</w:t>
            </w:r>
            <w:r w:rsidRPr="00725071">
              <w:rPr>
                <w:rStyle w:val="libPoemTiniChar0"/>
                <w:rtl/>
              </w:rPr>
              <w:br/>
              <w:t> </w:t>
            </w:r>
          </w:p>
        </w:tc>
        <w:tc>
          <w:tcPr>
            <w:tcW w:w="279" w:type="dxa"/>
          </w:tcPr>
          <w:p w:rsidR="00957E49" w:rsidRDefault="00957E49" w:rsidP="00960484">
            <w:pPr>
              <w:pStyle w:val="libPoem"/>
              <w:rPr>
                <w:rtl/>
              </w:rPr>
            </w:pPr>
          </w:p>
        </w:tc>
        <w:tc>
          <w:tcPr>
            <w:tcW w:w="3881" w:type="dxa"/>
          </w:tcPr>
          <w:p w:rsidR="00957E49" w:rsidRDefault="00957E49" w:rsidP="00960484">
            <w:pPr>
              <w:pStyle w:val="libPoem"/>
            </w:pPr>
            <w:r w:rsidRPr="009618AF">
              <w:rPr>
                <w:rFonts w:hint="cs"/>
                <w:rtl/>
              </w:rPr>
              <w:t>وخلت مجالسه وهن</w:t>
            </w:r>
            <w:r>
              <w:rPr>
                <w:rFonts w:hint="cs"/>
                <w:rtl/>
              </w:rPr>
              <w:t>َّ</w:t>
            </w:r>
            <w:r w:rsidRPr="009618AF">
              <w:rPr>
                <w:rFonts w:hint="cs"/>
                <w:rtl/>
              </w:rPr>
              <w:t xml:space="preserve"> محافل</w:t>
            </w:r>
            <w:r>
              <w:rPr>
                <w:rFonts w:hint="cs"/>
                <w:rtl/>
              </w:rPr>
              <w:t>ُ</w:t>
            </w:r>
            <w:r w:rsidRPr="009618AF">
              <w:rPr>
                <w:rFonts w:hint="cs"/>
                <w:rtl/>
              </w:rPr>
              <w:t xml:space="preserve"> ؟!</w:t>
            </w:r>
            <w:r w:rsidRPr="00725071">
              <w:rPr>
                <w:rStyle w:val="libPoemTiniChar0"/>
                <w:rtl/>
              </w:rPr>
              <w:br/>
              <w:t> </w:t>
            </w:r>
          </w:p>
        </w:tc>
      </w:tr>
      <w:tr w:rsidR="00957E49" w:rsidTr="00960484">
        <w:trPr>
          <w:trHeight w:val="350"/>
        </w:trPr>
        <w:tc>
          <w:tcPr>
            <w:tcW w:w="3920" w:type="dxa"/>
          </w:tcPr>
          <w:p w:rsidR="00957E49" w:rsidRDefault="00957E49" w:rsidP="00960484">
            <w:pPr>
              <w:pStyle w:val="libPoem"/>
            </w:pPr>
            <w:r w:rsidRPr="009618AF">
              <w:rPr>
                <w:rFonts w:hint="cs"/>
                <w:rtl/>
              </w:rPr>
              <w:t>ما للجياد صوافنا</w:t>
            </w:r>
            <w:r>
              <w:rPr>
                <w:rFonts w:hint="cs"/>
                <w:rtl/>
              </w:rPr>
              <w:t>ً</w:t>
            </w:r>
            <w:r w:rsidRPr="009618AF">
              <w:rPr>
                <w:rFonts w:hint="cs"/>
                <w:rtl/>
              </w:rPr>
              <w:t xml:space="preserve"> </w:t>
            </w:r>
            <w:r w:rsidRPr="00583C0E">
              <w:rPr>
                <w:rStyle w:val="libFootnotenumChar"/>
                <w:rFonts w:hint="cs"/>
                <w:rtl/>
              </w:rPr>
              <w:t>(2)</w:t>
            </w:r>
            <w:r w:rsidRPr="009618AF">
              <w:rPr>
                <w:rFonts w:hint="cs"/>
                <w:rtl/>
              </w:rPr>
              <w:t xml:space="preserve"> وصوامتا</w:t>
            </w:r>
            <w:r>
              <w:rPr>
                <w:rFonts w:hint="cs"/>
                <w:rtl/>
              </w:rPr>
              <w:t>ً</w:t>
            </w:r>
            <w:r w:rsidRPr="00725071">
              <w:rPr>
                <w:rStyle w:val="libPoemTiniChar0"/>
                <w:rtl/>
              </w:rPr>
              <w:br/>
              <w:t> </w:t>
            </w:r>
          </w:p>
        </w:tc>
        <w:tc>
          <w:tcPr>
            <w:tcW w:w="279" w:type="dxa"/>
          </w:tcPr>
          <w:p w:rsidR="00957E49" w:rsidRDefault="00957E49" w:rsidP="00960484">
            <w:pPr>
              <w:pStyle w:val="libPoem"/>
              <w:rPr>
                <w:rtl/>
              </w:rPr>
            </w:pPr>
          </w:p>
        </w:tc>
        <w:tc>
          <w:tcPr>
            <w:tcW w:w="3881" w:type="dxa"/>
          </w:tcPr>
          <w:p w:rsidR="00957E49" w:rsidRDefault="00957E49" w:rsidP="00960484">
            <w:pPr>
              <w:pStyle w:val="libPoem"/>
            </w:pPr>
            <w:r w:rsidRPr="009618AF">
              <w:rPr>
                <w:rFonts w:hint="cs"/>
                <w:rtl/>
              </w:rPr>
              <w:t>نكسا</w:t>
            </w:r>
            <w:r>
              <w:rPr>
                <w:rFonts w:hint="cs"/>
                <w:rtl/>
              </w:rPr>
              <w:t>ً</w:t>
            </w:r>
            <w:r w:rsidRPr="009618AF">
              <w:rPr>
                <w:rFonts w:hint="cs"/>
                <w:rtl/>
              </w:rPr>
              <w:t>؟! وهن</w:t>
            </w:r>
            <w:r>
              <w:rPr>
                <w:rFonts w:hint="cs"/>
                <w:rtl/>
              </w:rPr>
              <w:t>َّ</w:t>
            </w:r>
            <w:r w:rsidRPr="009618AF">
              <w:rPr>
                <w:rFonts w:hint="cs"/>
                <w:rtl/>
              </w:rPr>
              <w:t xml:space="preserve"> سوابق</w:t>
            </w:r>
            <w:r>
              <w:rPr>
                <w:rFonts w:hint="cs"/>
                <w:rtl/>
              </w:rPr>
              <w:t>ٌ</w:t>
            </w:r>
            <w:r w:rsidRPr="009618AF">
              <w:rPr>
                <w:rFonts w:hint="cs"/>
                <w:rtl/>
              </w:rPr>
              <w:t xml:space="preserve"> وصواهل</w:t>
            </w:r>
            <w:r>
              <w:rPr>
                <w:rFonts w:hint="cs"/>
                <w:rtl/>
              </w:rPr>
              <w:t>ُ</w:t>
            </w:r>
            <w:r w:rsidRPr="00725071">
              <w:rPr>
                <w:rStyle w:val="libPoemTiniChar0"/>
                <w:rtl/>
              </w:rPr>
              <w:br/>
              <w:t> </w:t>
            </w:r>
          </w:p>
        </w:tc>
      </w:tr>
      <w:tr w:rsidR="00957E49" w:rsidTr="00960484">
        <w:trPr>
          <w:trHeight w:val="350"/>
        </w:trPr>
        <w:tc>
          <w:tcPr>
            <w:tcW w:w="3920" w:type="dxa"/>
          </w:tcPr>
          <w:p w:rsidR="00957E49" w:rsidRDefault="00957E49" w:rsidP="00960484">
            <w:pPr>
              <w:pStyle w:val="libPoem"/>
            </w:pPr>
            <w:r w:rsidRPr="009618AF">
              <w:rPr>
                <w:rFonts w:hint="cs"/>
                <w:rtl/>
              </w:rPr>
              <w:t>من قط</w:t>
            </w:r>
            <w:r>
              <w:rPr>
                <w:rFonts w:hint="cs"/>
                <w:rtl/>
              </w:rPr>
              <w:t>ّ</w:t>
            </w:r>
            <w:r w:rsidRPr="009618AF">
              <w:rPr>
                <w:rFonts w:hint="cs"/>
                <w:rtl/>
              </w:rPr>
              <w:t xml:space="preserve">ر </w:t>
            </w:r>
            <w:r w:rsidRPr="00583C0E">
              <w:rPr>
                <w:rStyle w:val="libFootnotenumChar"/>
                <w:rFonts w:hint="cs"/>
                <w:rtl/>
              </w:rPr>
              <w:t>(3)</w:t>
            </w:r>
            <w:r w:rsidRPr="009618AF">
              <w:rPr>
                <w:rFonts w:hint="cs"/>
                <w:rtl/>
              </w:rPr>
              <w:t xml:space="preserve"> الشجعان عن صهواتها؟!</w:t>
            </w:r>
            <w:r w:rsidRPr="00725071">
              <w:rPr>
                <w:rStyle w:val="libPoemTiniChar0"/>
                <w:rtl/>
              </w:rPr>
              <w:br/>
              <w:t> </w:t>
            </w:r>
          </w:p>
        </w:tc>
        <w:tc>
          <w:tcPr>
            <w:tcW w:w="279" w:type="dxa"/>
          </w:tcPr>
          <w:p w:rsidR="00957E49" w:rsidRDefault="00957E49" w:rsidP="00960484">
            <w:pPr>
              <w:pStyle w:val="libPoem"/>
              <w:rPr>
                <w:rtl/>
              </w:rPr>
            </w:pPr>
          </w:p>
        </w:tc>
        <w:tc>
          <w:tcPr>
            <w:tcW w:w="3881" w:type="dxa"/>
          </w:tcPr>
          <w:p w:rsidR="00957E49" w:rsidRDefault="00957E49" w:rsidP="00960484">
            <w:pPr>
              <w:pStyle w:val="libPoem"/>
            </w:pPr>
            <w:r w:rsidRPr="009618AF">
              <w:rPr>
                <w:rFonts w:hint="cs"/>
                <w:rtl/>
              </w:rPr>
              <w:t>وهم</w:t>
            </w:r>
            <w:r>
              <w:rPr>
                <w:rFonts w:hint="cs"/>
                <w:rtl/>
              </w:rPr>
              <w:t>ُ</w:t>
            </w:r>
            <w:r w:rsidRPr="009618AF">
              <w:rPr>
                <w:rFonts w:hint="cs"/>
                <w:rtl/>
              </w:rPr>
              <w:t xml:space="preserve"> بها تحت الر</w:t>
            </w:r>
            <w:r>
              <w:rPr>
                <w:rFonts w:hint="cs"/>
                <w:rtl/>
              </w:rPr>
              <w:t>ِّ</w:t>
            </w:r>
            <w:r w:rsidRPr="009618AF">
              <w:rPr>
                <w:rFonts w:hint="cs"/>
                <w:rtl/>
              </w:rPr>
              <w:t>ماح أجادل</w:t>
            </w:r>
            <w:r>
              <w:rPr>
                <w:rFonts w:hint="cs"/>
                <w:rtl/>
              </w:rPr>
              <w:t>ُ</w:t>
            </w:r>
            <w:r w:rsidRPr="009618AF">
              <w:rPr>
                <w:rFonts w:hint="cs"/>
                <w:rtl/>
              </w:rPr>
              <w:t xml:space="preserve"> </w:t>
            </w:r>
            <w:r w:rsidRPr="00583C0E">
              <w:rPr>
                <w:rStyle w:val="libFootnotenumChar"/>
                <w:rFonts w:hint="cs"/>
                <w:rtl/>
              </w:rPr>
              <w:t>(4)</w:t>
            </w:r>
            <w:r w:rsidRPr="00725071">
              <w:rPr>
                <w:rStyle w:val="libPoemTiniChar0"/>
                <w:rtl/>
              </w:rPr>
              <w:br/>
              <w:t> </w:t>
            </w:r>
          </w:p>
        </w:tc>
      </w:tr>
      <w:tr w:rsidR="00957E49" w:rsidTr="00960484">
        <w:trPr>
          <w:trHeight w:val="350"/>
        </w:trPr>
        <w:tc>
          <w:tcPr>
            <w:tcW w:w="3920" w:type="dxa"/>
          </w:tcPr>
          <w:p w:rsidR="00957E49" w:rsidRDefault="00957E49" w:rsidP="00960484">
            <w:pPr>
              <w:pStyle w:val="libPoem"/>
            </w:pPr>
            <w:r w:rsidRPr="009618AF">
              <w:rPr>
                <w:rFonts w:hint="cs"/>
                <w:rtl/>
              </w:rPr>
              <w:t>ما ل</w:t>
            </w:r>
            <w:r>
              <w:rPr>
                <w:rFonts w:hint="cs"/>
                <w:rtl/>
              </w:rPr>
              <w:t>ِ</w:t>
            </w:r>
            <w:r w:rsidRPr="009618AF">
              <w:rPr>
                <w:rFonts w:hint="cs"/>
                <w:rtl/>
              </w:rPr>
              <w:t>لس</w:t>
            </w:r>
            <w:r>
              <w:rPr>
                <w:rFonts w:hint="cs"/>
                <w:rtl/>
              </w:rPr>
              <w:t>َّ</w:t>
            </w:r>
            <w:r w:rsidRPr="009618AF">
              <w:rPr>
                <w:rFonts w:hint="cs"/>
                <w:rtl/>
              </w:rPr>
              <w:t>ماء عليلة</w:t>
            </w:r>
            <w:r>
              <w:rPr>
                <w:rFonts w:hint="cs"/>
                <w:rtl/>
              </w:rPr>
              <w:t>ٌ</w:t>
            </w:r>
            <w:r w:rsidRPr="009618AF">
              <w:rPr>
                <w:rFonts w:hint="cs"/>
                <w:rtl/>
              </w:rPr>
              <w:t xml:space="preserve"> أنوارها ؟!</w:t>
            </w:r>
            <w:r w:rsidRPr="00725071">
              <w:rPr>
                <w:rStyle w:val="libPoemTiniChar0"/>
                <w:rtl/>
              </w:rPr>
              <w:br/>
              <w:t> </w:t>
            </w:r>
          </w:p>
        </w:tc>
        <w:tc>
          <w:tcPr>
            <w:tcW w:w="279" w:type="dxa"/>
          </w:tcPr>
          <w:p w:rsidR="00957E49" w:rsidRDefault="00957E49" w:rsidP="00960484">
            <w:pPr>
              <w:pStyle w:val="libPoem"/>
              <w:rPr>
                <w:rtl/>
              </w:rPr>
            </w:pPr>
          </w:p>
        </w:tc>
        <w:tc>
          <w:tcPr>
            <w:tcW w:w="3881" w:type="dxa"/>
          </w:tcPr>
          <w:p w:rsidR="00957E49" w:rsidRDefault="00957E49" w:rsidP="00960484">
            <w:pPr>
              <w:pStyle w:val="libPoem"/>
            </w:pPr>
            <w:r w:rsidRPr="009618AF">
              <w:rPr>
                <w:rFonts w:hint="cs"/>
                <w:rtl/>
              </w:rPr>
              <w:t>ل</w:t>
            </w:r>
            <w:r>
              <w:rPr>
                <w:rFonts w:hint="cs"/>
                <w:rtl/>
              </w:rPr>
              <w:t>ِ</w:t>
            </w:r>
            <w:r w:rsidRPr="009618AF">
              <w:rPr>
                <w:rFonts w:hint="cs"/>
                <w:rtl/>
              </w:rPr>
              <w:t>م</w:t>
            </w:r>
            <w:r>
              <w:rPr>
                <w:rFonts w:hint="cs"/>
                <w:rtl/>
              </w:rPr>
              <w:t>َ</w:t>
            </w:r>
            <w:r w:rsidRPr="009618AF">
              <w:rPr>
                <w:rFonts w:hint="cs"/>
                <w:rtl/>
              </w:rPr>
              <w:t>ن السماء من الكواكب ثا</w:t>
            </w:r>
            <w:r>
              <w:rPr>
                <w:rFonts w:hint="cs"/>
                <w:rtl/>
              </w:rPr>
              <w:t>كلُ</w:t>
            </w:r>
            <w:r w:rsidRPr="009618AF">
              <w:rPr>
                <w:rFonts w:hint="cs"/>
                <w:rtl/>
              </w:rPr>
              <w:t xml:space="preserve"> ؟!</w:t>
            </w:r>
            <w:r w:rsidRPr="00725071">
              <w:rPr>
                <w:rStyle w:val="libPoemTiniChar0"/>
                <w:rtl/>
              </w:rPr>
              <w:br/>
              <w:t> </w:t>
            </w:r>
          </w:p>
        </w:tc>
      </w:tr>
      <w:tr w:rsidR="00957E49" w:rsidTr="00960484">
        <w:tblPrEx>
          <w:tblLook w:val="04A0" w:firstRow="1" w:lastRow="0" w:firstColumn="1" w:lastColumn="0" w:noHBand="0" w:noVBand="1"/>
        </w:tblPrEx>
        <w:trPr>
          <w:trHeight w:val="350"/>
        </w:trPr>
        <w:tc>
          <w:tcPr>
            <w:tcW w:w="3920" w:type="dxa"/>
          </w:tcPr>
          <w:p w:rsidR="00957E49" w:rsidRDefault="00957E49" w:rsidP="00960484">
            <w:pPr>
              <w:pStyle w:val="libPoem"/>
            </w:pPr>
            <w:r w:rsidRPr="009618AF">
              <w:rPr>
                <w:rFonts w:hint="cs"/>
                <w:rtl/>
              </w:rPr>
              <w:t>م</w:t>
            </w:r>
            <w:r>
              <w:rPr>
                <w:rFonts w:hint="cs"/>
                <w:rtl/>
              </w:rPr>
              <w:t>َ</w:t>
            </w:r>
            <w:r w:rsidRPr="009618AF">
              <w:rPr>
                <w:rFonts w:hint="cs"/>
                <w:rtl/>
              </w:rPr>
              <w:t>ن لجلج</w:t>
            </w:r>
            <w:r>
              <w:rPr>
                <w:rFonts w:hint="cs"/>
                <w:rtl/>
              </w:rPr>
              <w:t>ِ</w:t>
            </w:r>
            <w:r w:rsidRPr="009618AF">
              <w:rPr>
                <w:rFonts w:hint="cs"/>
                <w:rtl/>
              </w:rPr>
              <w:t xml:space="preserve"> الناعي يحد</w:t>
            </w:r>
            <w:r>
              <w:rPr>
                <w:rFonts w:hint="cs"/>
                <w:rtl/>
              </w:rPr>
              <w:t>ِّ</w:t>
            </w:r>
            <w:r w:rsidRPr="009618AF">
              <w:rPr>
                <w:rFonts w:hint="cs"/>
                <w:rtl/>
              </w:rPr>
              <w:t xml:space="preserve">ث </w:t>
            </w:r>
            <w:r>
              <w:rPr>
                <w:rFonts w:hint="cs"/>
                <w:rtl/>
              </w:rPr>
              <w:t>أنَّه</w:t>
            </w:r>
            <w:r w:rsidRPr="00725071">
              <w:rPr>
                <w:rStyle w:val="libPoemTiniChar0"/>
                <w:rtl/>
              </w:rPr>
              <w:br/>
              <w:t> </w:t>
            </w:r>
          </w:p>
        </w:tc>
        <w:tc>
          <w:tcPr>
            <w:tcW w:w="279" w:type="dxa"/>
          </w:tcPr>
          <w:p w:rsidR="00957E49" w:rsidRDefault="00957E49" w:rsidP="00960484">
            <w:pPr>
              <w:pStyle w:val="libPoem"/>
              <w:rPr>
                <w:rtl/>
              </w:rPr>
            </w:pPr>
          </w:p>
        </w:tc>
        <w:tc>
          <w:tcPr>
            <w:tcW w:w="3881" w:type="dxa"/>
          </w:tcPr>
          <w:p w:rsidR="00957E49" w:rsidRDefault="00957E49" w:rsidP="00960484">
            <w:pPr>
              <w:pStyle w:val="libPoem"/>
            </w:pPr>
            <w:r w:rsidRPr="009618AF">
              <w:rPr>
                <w:rFonts w:hint="cs"/>
                <w:rtl/>
              </w:rPr>
              <w:t>أ</w:t>
            </w:r>
            <w:r>
              <w:rPr>
                <w:rFonts w:hint="cs"/>
                <w:rtl/>
              </w:rPr>
              <w:t>َ</w:t>
            </w:r>
            <w:r w:rsidRPr="009618AF">
              <w:rPr>
                <w:rFonts w:hint="cs"/>
                <w:rtl/>
              </w:rPr>
              <w:t>ودي فقيل</w:t>
            </w:r>
            <w:r w:rsidR="00E66EDC">
              <w:rPr>
                <w:rFonts w:hint="cs"/>
                <w:rtl/>
              </w:rPr>
              <w:t>:</w:t>
            </w:r>
            <w:r w:rsidRPr="009618AF">
              <w:rPr>
                <w:rFonts w:hint="cs"/>
                <w:rtl/>
              </w:rPr>
              <w:t>أقائل</w:t>
            </w:r>
            <w:r>
              <w:rPr>
                <w:rFonts w:hint="cs"/>
                <w:rtl/>
              </w:rPr>
              <w:t>ٌ</w:t>
            </w:r>
            <w:r w:rsidRPr="009618AF">
              <w:rPr>
                <w:rFonts w:hint="cs"/>
                <w:rtl/>
              </w:rPr>
              <w:t xml:space="preserve"> ؟! أم قاتل</w:t>
            </w:r>
            <w:r>
              <w:rPr>
                <w:rFonts w:hint="cs"/>
                <w:rtl/>
              </w:rPr>
              <w:t>ُ</w:t>
            </w:r>
            <w:r w:rsidRPr="009618AF">
              <w:rPr>
                <w:rFonts w:hint="cs"/>
                <w:rtl/>
              </w:rPr>
              <w:t xml:space="preserve"> ؟!</w:t>
            </w:r>
            <w:r w:rsidRPr="00725071">
              <w:rPr>
                <w:rStyle w:val="libPoemTiniChar0"/>
                <w:rtl/>
              </w:rPr>
              <w:br/>
              <w:t> </w:t>
            </w:r>
          </w:p>
        </w:tc>
      </w:tr>
      <w:tr w:rsidR="00957E49" w:rsidTr="00960484">
        <w:tblPrEx>
          <w:tblLook w:val="04A0" w:firstRow="1" w:lastRow="0" w:firstColumn="1" w:lastColumn="0" w:noHBand="0" w:noVBand="1"/>
        </w:tblPrEx>
        <w:trPr>
          <w:trHeight w:val="350"/>
        </w:trPr>
        <w:tc>
          <w:tcPr>
            <w:tcW w:w="3920" w:type="dxa"/>
          </w:tcPr>
          <w:p w:rsidR="00957E49" w:rsidRDefault="00957E49" w:rsidP="00960484">
            <w:pPr>
              <w:pStyle w:val="libPoem"/>
            </w:pPr>
            <w:r>
              <w:rPr>
                <w:rFonts w:hint="cs"/>
                <w:rtl/>
              </w:rPr>
              <w:t>أ</w:t>
            </w:r>
            <w:r w:rsidRPr="009618AF">
              <w:rPr>
                <w:rFonts w:hint="cs"/>
                <w:rtl/>
              </w:rPr>
              <w:t>لمجد في جد</w:t>
            </w:r>
            <w:r>
              <w:rPr>
                <w:rFonts w:hint="cs"/>
                <w:rtl/>
              </w:rPr>
              <w:t>َ</w:t>
            </w:r>
            <w:r w:rsidRPr="009618AF">
              <w:rPr>
                <w:rFonts w:hint="cs"/>
                <w:rtl/>
              </w:rPr>
              <w:t>ث ثوى ؟ أم كوكب ال</w:t>
            </w:r>
            <w:r>
              <w:rPr>
                <w:rFonts w:hint="cs"/>
                <w:rtl/>
              </w:rPr>
              <w:t>ـ</w:t>
            </w:r>
            <w:r w:rsidRPr="00725071">
              <w:rPr>
                <w:rStyle w:val="libPoemTiniChar0"/>
                <w:rtl/>
              </w:rPr>
              <w:br/>
              <w:t> </w:t>
            </w:r>
          </w:p>
        </w:tc>
        <w:tc>
          <w:tcPr>
            <w:tcW w:w="279" w:type="dxa"/>
          </w:tcPr>
          <w:p w:rsidR="00957E49" w:rsidRDefault="00957E49" w:rsidP="00960484">
            <w:pPr>
              <w:pStyle w:val="libPoem"/>
              <w:rPr>
                <w:rtl/>
              </w:rPr>
            </w:pPr>
          </w:p>
        </w:tc>
        <w:tc>
          <w:tcPr>
            <w:tcW w:w="3881" w:type="dxa"/>
          </w:tcPr>
          <w:p w:rsidR="00957E49" w:rsidRDefault="00957E49" w:rsidP="00960484">
            <w:pPr>
              <w:pStyle w:val="libPoem"/>
            </w:pPr>
            <w:r w:rsidRPr="009618AF">
              <w:rPr>
                <w:rFonts w:hint="cs"/>
                <w:rtl/>
              </w:rPr>
              <w:t>دنيا هوي ؟! أم ركن ضب</w:t>
            </w:r>
            <w:r>
              <w:rPr>
                <w:rFonts w:hint="cs"/>
                <w:rtl/>
              </w:rPr>
              <w:t>ِّ</w:t>
            </w:r>
            <w:r w:rsidRPr="009618AF">
              <w:rPr>
                <w:rFonts w:hint="cs"/>
                <w:rtl/>
              </w:rPr>
              <w:t>ة مائل</w:t>
            </w:r>
            <w:r>
              <w:rPr>
                <w:rFonts w:hint="cs"/>
                <w:rtl/>
              </w:rPr>
              <w:t>ُ</w:t>
            </w:r>
            <w:r w:rsidRPr="009618AF">
              <w:rPr>
                <w:rFonts w:hint="cs"/>
                <w:rtl/>
              </w:rPr>
              <w:t xml:space="preserve"> ؟!</w:t>
            </w:r>
            <w:r w:rsidRPr="00725071">
              <w:rPr>
                <w:rStyle w:val="libPoemTiniChar0"/>
                <w:rtl/>
              </w:rPr>
              <w:br/>
              <w:t> </w:t>
            </w:r>
          </w:p>
        </w:tc>
      </w:tr>
      <w:tr w:rsidR="00957E49" w:rsidTr="00960484">
        <w:tblPrEx>
          <w:tblLook w:val="04A0" w:firstRow="1" w:lastRow="0" w:firstColumn="1" w:lastColumn="0" w:noHBand="0" w:noVBand="1"/>
        </w:tblPrEx>
        <w:trPr>
          <w:trHeight w:val="350"/>
        </w:trPr>
        <w:tc>
          <w:tcPr>
            <w:tcW w:w="3920" w:type="dxa"/>
          </w:tcPr>
          <w:p w:rsidR="00957E49" w:rsidRDefault="00957E49" w:rsidP="00960484">
            <w:pPr>
              <w:pStyle w:val="libPoem"/>
            </w:pPr>
            <w:r w:rsidRPr="009618AF">
              <w:rPr>
                <w:rFonts w:hint="cs"/>
                <w:rtl/>
              </w:rPr>
              <w:t>ما كنت</w:t>
            </w:r>
            <w:r>
              <w:rPr>
                <w:rFonts w:hint="cs"/>
                <w:rtl/>
              </w:rPr>
              <w:t>ُ</w:t>
            </w:r>
            <w:r w:rsidRPr="009618AF">
              <w:rPr>
                <w:rFonts w:hint="cs"/>
                <w:rtl/>
              </w:rPr>
              <w:t xml:space="preserve"> فيه خائفا</w:t>
            </w:r>
            <w:r>
              <w:rPr>
                <w:rFonts w:hint="cs"/>
                <w:rtl/>
              </w:rPr>
              <w:t>ً</w:t>
            </w:r>
            <w:r w:rsidRPr="009618AF">
              <w:rPr>
                <w:rFonts w:hint="cs"/>
                <w:rtl/>
              </w:rPr>
              <w:t xml:space="preserve"> إن</w:t>
            </w:r>
            <w:r>
              <w:rPr>
                <w:rFonts w:hint="cs"/>
                <w:rtl/>
              </w:rPr>
              <w:t>َّ</w:t>
            </w:r>
            <w:r w:rsidRPr="009618AF">
              <w:rPr>
                <w:rFonts w:hint="cs"/>
                <w:rtl/>
              </w:rPr>
              <w:t xml:space="preserve"> الر</w:t>
            </w:r>
            <w:r>
              <w:rPr>
                <w:rFonts w:hint="cs"/>
                <w:rtl/>
              </w:rPr>
              <w:t>َّ</w:t>
            </w:r>
            <w:r w:rsidRPr="009618AF">
              <w:rPr>
                <w:rFonts w:hint="cs"/>
                <w:rtl/>
              </w:rPr>
              <w:t>دى</w:t>
            </w:r>
            <w:r w:rsidRPr="00725071">
              <w:rPr>
                <w:rStyle w:val="libPoemTiniChar0"/>
                <w:rtl/>
              </w:rPr>
              <w:br/>
              <w:t> </w:t>
            </w:r>
          </w:p>
        </w:tc>
        <w:tc>
          <w:tcPr>
            <w:tcW w:w="279" w:type="dxa"/>
          </w:tcPr>
          <w:p w:rsidR="00957E49" w:rsidRDefault="00957E49" w:rsidP="00960484">
            <w:pPr>
              <w:pStyle w:val="libPoem"/>
              <w:rPr>
                <w:rtl/>
              </w:rPr>
            </w:pPr>
          </w:p>
        </w:tc>
        <w:tc>
          <w:tcPr>
            <w:tcW w:w="3881" w:type="dxa"/>
          </w:tcPr>
          <w:p w:rsidR="00957E49" w:rsidRDefault="00957E49" w:rsidP="00960484">
            <w:pPr>
              <w:pStyle w:val="libPoem"/>
            </w:pPr>
            <w:r w:rsidRPr="009618AF">
              <w:rPr>
                <w:rFonts w:hint="cs"/>
                <w:rtl/>
              </w:rPr>
              <w:t>من عز</w:t>
            </w:r>
            <w:r>
              <w:rPr>
                <w:rFonts w:hint="cs"/>
                <w:rtl/>
              </w:rPr>
              <w:t>ِّ</w:t>
            </w:r>
            <w:r w:rsidRPr="009618AF">
              <w:rPr>
                <w:rFonts w:hint="cs"/>
                <w:rtl/>
              </w:rPr>
              <w:t xml:space="preserve"> جانبه إليه واصل</w:t>
            </w:r>
            <w:r>
              <w:rPr>
                <w:rFonts w:hint="cs"/>
                <w:rtl/>
              </w:rPr>
              <w:t>ُ</w:t>
            </w:r>
            <w:r w:rsidRPr="00725071">
              <w:rPr>
                <w:rStyle w:val="libPoemTiniChar0"/>
                <w:rtl/>
              </w:rPr>
              <w:br/>
              <w:t> </w:t>
            </w:r>
          </w:p>
        </w:tc>
      </w:tr>
      <w:tr w:rsidR="00957E49" w:rsidTr="00960484">
        <w:tblPrEx>
          <w:tblLook w:val="04A0" w:firstRow="1" w:lastRow="0" w:firstColumn="1" w:lastColumn="0" w:noHBand="0" w:noVBand="1"/>
        </w:tblPrEx>
        <w:trPr>
          <w:trHeight w:val="350"/>
        </w:trPr>
        <w:tc>
          <w:tcPr>
            <w:tcW w:w="3920" w:type="dxa"/>
          </w:tcPr>
          <w:p w:rsidR="00957E49" w:rsidRDefault="00366131" w:rsidP="00960484">
            <w:pPr>
              <w:pStyle w:val="libPoem"/>
            </w:pPr>
            <w:r w:rsidRPr="009618AF">
              <w:rPr>
                <w:rFonts w:hint="cs"/>
                <w:rtl/>
              </w:rPr>
              <w:t>أدرى الحمام بم</w:t>
            </w:r>
            <w:r>
              <w:rPr>
                <w:rFonts w:hint="cs"/>
                <w:rtl/>
              </w:rPr>
              <w:t>َ</w:t>
            </w:r>
            <w:r w:rsidRPr="009618AF">
              <w:rPr>
                <w:rFonts w:hint="cs"/>
                <w:rtl/>
              </w:rPr>
              <w:t>ن</w:t>
            </w:r>
            <w:r>
              <w:rPr>
                <w:rFonts w:hint="cs"/>
                <w:rtl/>
              </w:rPr>
              <w:t xml:space="preserve"> - </w:t>
            </w:r>
            <w:r w:rsidRPr="009618AF">
              <w:rPr>
                <w:rFonts w:hint="cs"/>
                <w:rtl/>
              </w:rPr>
              <w:t>و</w:t>
            </w:r>
            <w:r>
              <w:rPr>
                <w:rFonts w:hint="cs"/>
                <w:rtl/>
              </w:rPr>
              <w:t>اُ</w:t>
            </w:r>
            <w:r w:rsidRPr="009618AF">
              <w:rPr>
                <w:rFonts w:hint="cs"/>
                <w:rtl/>
              </w:rPr>
              <w:t xml:space="preserve">قسم ما درى </w:t>
            </w:r>
            <w:r>
              <w:rPr>
                <w:rFonts w:hint="cs"/>
                <w:rtl/>
              </w:rPr>
              <w:t>-</w:t>
            </w:r>
            <w:r w:rsidR="00957E49" w:rsidRPr="00725071">
              <w:rPr>
                <w:rStyle w:val="libPoemTiniChar0"/>
                <w:rtl/>
              </w:rPr>
              <w:br/>
              <w:t> </w:t>
            </w:r>
          </w:p>
        </w:tc>
        <w:tc>
          <w:tcPr>
            <w:tcW w:w="279" w:type="dxa"/>
          </w:tcPr>
          <w:p w:rsidR="00957E49" w:rsidRDefault="00957E49" w:rsidP="00960484">
            <w:pPr>
              <w:pStyle w:val="libPoem"/>
              <w:rPr>
                <w:rtl/>
              </w:rPr>
            </w:pPr>
          </w:p>
        </w:tc>
        <w:tc>
          <w:tcPr>
            <w:tcW w:w="3881" w:type="dxa"/>
          </w:tcPr>
          <w:p w:rsidR="00957E49" w:rsidRDefault="00366131" w:rsidP="00960484">
            <w:pPr>
              <w:pStyle w:val="libPoem"/>
            </w:pPr>
            <w:r w:rsidRPr="009618AF">
              <w:rPr>
                <w:rFonts w:hint="cs"/>
                <w:rtl/>
              </w:rPr>
              <w:t>تلتف</w:t>
            </w:r>
            <w:r>
              <w:rPr>
                <w:rFonts w:hint="cs"/>
                <w:rtl/>
              </w:rPr>
              <w:t>ُّ</w:t>
            </w:r>
            <w:r w:rsidRPr="009618AF">
              <w:rPr>
                <w:rFonts w:hint="cs"/>
                <w:rtl/>
              </w:rPr>
              <w:t xml:space="preserve"> ك</w:t>
            </w:r>
            <w:r>
              <w:rPr>
                <w:rFonts w:hint="cs"/>
                <w:rtl/>
              </w:rPr>
              <w:t>ُ</w:t>
            </w:r>
            <w:r w:rsidRPr="009618AF">
              <w:rPr>
                <w:rFonts w:hint="cs"/>
                <w:rtl/>
              </w:rPr>
              <w:t>فات</w:t>
            </w:r>
            <w:r>
              <w:rPr>
                <w:rFonts w:hint="cs"/>
                <w:rtl/>
              </w:rPr>
              <w:t>ٌ</w:t>
            </w:r>
            <w:r w:rsidRPr="009618AF">
              <w:rPr>
                <w:rFonts w:hint="cs"/>
                <w:rtl/>
              </w:rPr>
              <w:t xml:space="preserve"> له وحبائل</w:t>
            </w:r>
            <w:r>
              <w:rPr>
                <w:rFonts w:hint="cs"/>
                <w:rtl/>
              </w:rPr>
              <w:t>ُ</w:t>
            </w:r>
            <w:r w:rsidRPr="009618AF">
              <w:rPr>
                <w:rFonts w:hint="cs"/>
                <w:rtl/>
              </w:rPr>
              <w:t xml:space="preserve"> ؟!</w:t>
            </w:r>
            <w:r w:rsidRPr="00583C0E">
              <w:rPr>
                <w:rStyle w:val="libFootnotenumChar"/>
                <w:rFonts w:hint="cs"/>
                <w:rtl/>
              </w:rPr>
              <w:t>(5)</w:t>
            </w:r>
            <w:r w:rsidR="00957E49" w:rsidRPr="00725071">
              <w:rPr>
                <w:rStyle w:val="libPoemTiniChar0"/>
                <w:rtl/>
              </w:rPr>
              <w:br/>
              <w:t> </w:t>
            </w:r>
          </w:p>
        </w:tc>
      </w:tr>
      <w:tr w:rsidR="00957E49" w:rsidTr="00960484">
        <w:tblPrEx>
          <w:tblLook w:val="04A0" w:firstRow="1" w:lastRow="0" w:firstColumn="1" w:lastColumn="0" w:noHBand="0" w:noVBand="1"/>
        </w:tblPrEx>
        <w:trPr>
          <w:trHeight w:val="350"/>
        </w:trPr>
        <w:tc>
          <w:tcPr>
            <w:tcW w:w="3920" w:type="dxa"/>
          </w:tcPr>
          <w:p w:rsidR="00957E49" w:rsidRDefault="00366131" w:rsidP="00EB751D">
            <w:pPr>
              <w:pStyle w:val="libPoem"/>
            </w:pPr>
            <w:r w:rsidRPr="009618AF">
              <w:rPr>
                <w:rFonts w:hint="cs"/>
                <w:rtl/>
              </w:rPr>
              <w:t>خطب</w:t>
            </w:r>
            <w:r>
              <w:rPr>
                <w:rFonts w:hint="cs"/>
                <w:rtl/>
              </w:rPr>
              <w:t>ٌ</w:t>
            </w:r>
            <w:r w:rsidRPr="009618AF">
              <w:rPr>
                <w:rFonts w:hint="cs"/>
                <w:rtl/>
              </w:rPr>
              <w:t xml:space="preserve"> أخل</w:t>
            </w:r>
            <w:r>
              <w:rPr>
                <w:rFonts w:hint="cs"/>
                <w:rtl/>
              </w:rPr>
              <w:t>َّ</w:t>
            </w:r>
            <w:r w:rsidRPr="009618AF">
              <w:rPr>
                <w:rFonts w:hint="cs"/>
                <w:rtl/>
              </w:rPr>
              <w:t xml:space="preserve"> الد</w:t>
            </w:r>
            <w:r>
              <w:rPr>
                <w:rFonts w:hint="cs"/>
                <w:rtl/>
              </w:rPr>
              <w:t>َّ</w:t>
            </w:r>
            <w:r w:rsidRPr="009618AF">
              <w:rPr>
                <w:rFonts w:hint="cs"/>
                <w:rtl/>
              </w:rPr>
              <w:t>هر فيه بعقله</w:t>
            </w:r>
            <w:r w:rsidR="00957E49" w:rsidRPr="00725071">
              <w:rPr>
                <w:rStyle w:val="libPoemTiniChar0"/>
                <w:rtl/>
              </w:rPr>
              <w:br/>
              <w:t> </w:t>
            </w:r>
          </w:p>
        </w:tc>
        <w:tc>
          <w:tcPr>
            <w:tcW w:w="279" w:type="dxa"/>
          </w:tcPr>
          <w:p w:rsidR="00957E49" w:rsidRDefault="00957E49" w:rsidP="00960484">
            <w:pPr>
              <w:pStyle w:val="libPoem"/>
              <w:rPr>
                <w:rtl/>
              </w:rPr>
            </w:pPr>
          </w:p>
        </w:tc>
        <w:tc>
          <w:tcPr>
            <w:tcW w:w="3881" w:type="dxa"/>
          </w:tcPr>
          <w:p w:rsidR="00957E49" w:rsidRDefault="00366131" w:rsidP="00960484">
            <w:pPr>
              <w:pStyle w:val="libPoem"/>
            </w:pPr>
            <w:r w:rsidRPr="009618AF">
              <w:rPr>
                <w:rFonts w:hint="cs"/>
                <w:rtl/>
              </w:rPr>
              <w:t>والد</w:t>
            </w:r>
            <w:r>
              <w:rPr>
                <w:rFonts w:hint="cs"/>
                <w:rtl/>
              </w:rPr>
              <w:t>َّ</w:t>
            </w:r>
            <w:r w:rsidRPr="009618AF">
              <w:rPr>
                <w:rFonts w:hint="cs"/>
                <w:rtl/>
              </w:rPr>
              <w:t>هر في بعض المواطن جاهل</w:t>
            </w:r>
            <w:r>
              <w:rPr>
                <w:rFonts w:hint="cs"/>
                <w:rtl/>
              </w:rPr>
              <w:t>ُ</w:t>
            </w:r>
            <w:r w:rsidR="00957E49" w:rsidRPr="00725071">
              <w:rPr>
                <w:rStyle w:val="libPoemTiniChar0"/>
                <w:rtl/>
              </w:rPr>
              <w:br/>
              <w:t> </w:t>
            </w:r>
          </w:p>
        </w:tc>
      </w:tr>
      <w:tr w:rsidR="00957E49" w:rsidTr="00960484">
        <w:tblPrEx>
          <w:tblLook w:val="04A0" w:firstRow="1" w:lastRow="0" w:firstColumn="1" w:lastColumn="0" w:noHBand="0" w:noVBand="1"/>
        </w:tblPrEx>
        <w:trPr>
          <w:trHeight w:val="350"/>
        </w:trPr>
        <w:tc>
          <w:tcPr>
            <w:tcW w:w="3920" w:type="dxa"/>
          </w:tcPr>
          <w:p w:rsidR="00957E49" w:rsidRDefault="00366131" w:rsidP="00EB751D">
            <w:pPr>
              <w:pStyle w:val="libPoem"/>
            </w:pPr>
            <w:r w:rsidRPr="009618AF">
              <w:rPr>
                <w:rFonts w:hint="cs"/>
                <w:rtl/>
              </w:rPr>
              <w:t>يا غيث</w:t>
            </w:r>
            <w:r>
              <w:rPr>
                <w:rFonts w:hint="cs"/>
                <w:rtl/>
              </w:rPr>
              <w:t>ُ</w:t>
            </w:r>
            <w:r w:rsidRPr="009618AF">
              <w:rPr>
                <w:rFonts w:hint="cs"/>
                <w:rtl/>
              </w:rPr>
              <w:t xml:space="preserve"> </w:t>
            </w:r>
            <w:r w:rsidR="00EB751D">
              <w:rPr>
                <w:rFonts w:hint="cs"/>
                <w:rtl/>
              </w:rPr>
              <w:t>ا</w:t>
            </w:r>
            <w:r w:rsidRPr="009618AF">
              <w:rPr>
                <w:rFonts w:hint="cs"/>
                <w:rtl/>
              </w:rPr>
              <w:t>رضي الأرض سقيا</w:t>
            </w:r>
            <w:r>
              <w:rPr>
                <w:rFonts w:hint="cs"/>
                <w:rtl/>
              </w:rPr>
              <w:t>ً</w:t>
            </w:r>
            <w:r w:rsidRPr="009618AF">
              <w:rPr>
                <w:rFonts w:hint="cs"/>
                <w:rtl/>
              </w:rPr>
              <w:t xml:space="preserve"> واحتبي</w:t>
            </w:r>
            <w:r w:rsidR="00957E49" w:rsidRPr="00725071">
              <w:rPr>
                <w:rStyle w:val="libPoemTiniChar0"/>
                <w:rtl/>
              </w:rPr>
              <w:br/>
              <w:t> </w:t>
            </w:r>
          </w:p>
        </w:tc>
        <w:tc>
          <w:tcPr>
            <w:tcW w:w="279" w:type="dxa"/>
          </w:tcPr>
          <w:p w:rsidR="00957E49" w:rsidRDefault="00957E49" w:rsidP="00960484">
            <w:pPr>
              <w:pStyle w:val="libPoem"/>
              <w:rPr>
                <w:rtl/>
              </w:rPr>
            </w:pPr>
          </w:p>
        </w:tc>
        <w:tc>
          <w:tcPr>
            <w:tcW w:w="3881" w:type="dxa"/>
          </w:tcPr>
          <w:p w:rsidR="00957E49" w:rsidRDefault="00366131" w:rsidP="00960484">
            <w:pPr>
              <w:pStyle w:val="libPoem"/>
            </w:pPr>
            <w:r w:rsidRPr="009618AF">
              <w:rPr>
                <w:rFonts w:hint="cs"/>
                <w:rtl/>
              </w:rPr>
              <w:t>بالر</w:t>
            </w:r>
            <w:r>
              <w:rPr>
                <w:rFonts w:hint="cs"/>
                <w:rtl/>
              </w:rPr>
              <w:t>َّ</w:t>
            </w:r>
            <w:r w:rsidRPr="009618AF">
              <w:rPr>
                <w:rFonts w:hint="cs"/>
                <w:rtl/>
              </w:rPr>
              <w:t>وض يشكره المحل</w:t>
            </w:r>
            <w:r>
              <w:rPr>
                <w:rFonts w:hint="cs"/>
                <w:rtl/>
              </w:rPr>
              <w:t>ّ</w:t>
            </w:r>
            <w:r w:rsidRPr="009618AF">
              <w:rPr>
                <w:rFonts w:hint="cs"/>
                <w:rtl/>
              </w:rPr>
              <w:t xml:space="preserve"> الماحل</w:t>
            </w:r>
            <w:r>
              <w:rPr>
                <w:rFonts w:hint="cs"/>
                <w:rtl/>
              </w:rPr>
              <w:t>ُ</w:t>
            </w:r>
            <w:r w:rsidR="00957E49" w:rsidRPr="00725071">
              <w:rPr>
                <w:rStyle w:val="libPoemTiniChar0"/>
                <w:rtl/>
              </w:rPr>
              <w:br/>
              <w:t> </w:t>
            </w:r>
          </w:p>
        </w:tc>
      </w:tr>
      <w:tr w:rsidR="00957E49" w:rsidTr="00960484">
        <w:tblPrEx>
          <w:tblLook w:val="04A0" w:firstRow="1" w:lastRow="0" w:firstColumn="1" w:lastColumn="0" w:noHBand="0" w:noVBand="1"/>
        </w:tblPrEx>
        <w:trPr>
          <w:trHeight w:val="350"/>
        </w:trPr>
        <w:tc>
          <w:tcPr>
            <w:tcW w:w="3920" w:type="dxa"/>
          </w:tcPr>
          <w:p w:rsidR="00957E49" w:rsidRDefault="00366131" w:rsidP="00960484">
            <w:pPr>
              <w:pStyle w:val="libPoem"/>
            </w:pPr>
            <w:r w:rsidRPr="009618AF">
              <w:rPr>
                <w:rFonts w:hint="cs"/>
                <w:rtl/>
              </w:rPr>
              <w:t>ينهل</w:t>
            </w:r>
            <w:r>
              <w:rPr>
                <w:rFonts w:hint="cs"/>
                <w:rtl/>
              </w:rPr>
              <w:t>ُّ</w:t>
            </w:r>
            <w:r w:rsidRPr="009618AF">
              <w:rPr>
                <w:rFonts w:hint="cs"/>
                <w:rtl/>
              </w:rPr>
              <w:t xml:space="preserve"> منهل</w:t>
            </w:r>
            <w:r>
              <w:rPr>
                <w:rFonts w:hint="cs"/>
                <w:rtl/>
              </w:rPr>
              <w:t>ّ</w:t>
            </w:r>
            <w:r w:rsidRPr="009618AF">
              <w:rPr>
                <w:rFonts w:hint="cs"/>
                <w:rtl/>
              </w:rPr>
              <w:t xml:space="preserve"> المزادة </w:t>
            </w:r>
            <w:r w:rsidRPr="00583C0E">
              <w:rPr>
                <w:rStyle w:val="libFootnotenumChar"/>
                <w:rFonts w:hint="cs"/>
                <w:rtl/>
              </w:rPr>
              <w:t>(6)</w:t>
            </w:r>
            <w:r w:rsidRPr="009618AF">
              <w:rPr>
                <w:rFonts w:hint="cs"/>
                <w:rtl/>
              </w:rPr>
              <w:t xml:space="preserve"> موثقا</w:t>
            </w:r>
            <w:r>
              <w:rPr>
                <w:rFonts w:hint="cs"/>
                <w:rtl/>
              </w:rPr>
              <w:t>ً</w:t>
            </w:r>
            <w:r w:rsidR="00957E49" w:rsidRPr="00725071">
              <w:rPr>
                <w:rStyle w:val="libPoemTiniChar0"/>
                <w:rtl/>
              </w:rPr>
              <w:br/>
              <w:t> </w:t>
            </w:r>
          </w:p>
        </w:tc>
        <w:tc>
          <w:tcPr>
            <w:tcW w:w="279" w:type="dxa"/>
          </w:tcPr>
          <w:p w:rsidR="00957E49" w:rsidRDefault="00957E49" w:rsidP="00960484">
            <w:pPr>
              <w:pStyle w:val="libPoem"/>
              <w:rPr>
                <w:rtl/>
              </w:rPr>
            </w:pPr>
          </w:p>
        </w:tc>
        <w:tc>
          <w:tcPr>
            <w:tcW w:w="3881" w:type="dxa"/>
          </w:tcPr>
          <w:p w:rsidR="00957E49" w:rsidRDefault="00366131" w:rsidP="00960484">
            <w:pPr>
              <w:pStyle w:val="libPoem"/>
            </w:pPr>
            <w:r w:rsidRPr="009618AF">
              <w:rPr>
                <w:rFonts w:hint="cs"/>
                <w:rtl/>
              </w:rPr>
              <w:t>إن</w:t>
            </w:r>
            <w:r>
              <w:rPr>
                <w:rFonts w:hint="cs"/>
                <w:rtl/>
              </w:rPr>
              <w:t>َّ</w:t>
            </w:r>
            <w:r w:rsidRPr="009618AF">
              <w:rPr>
                <w:rFonts w:hint="cs"/>
                <w:rtl/>
              </w:rPr>
              <w:t xml:space="preserve"> الثرى الظمآن منه ناهل</w:t>
            </w:r>
            <w:r>
              <w:rPr>
                <w:rFonts w:hint="cs"/>
                <w:rtl/>
              </w:rPr>
              <w:t>ُ</w:t>
            </w:r>
            <w:r w:rsidR="00957E49" w:rsidRPr="00725071">
              <w:rPr>
                <w:rStyle w:val="libPoemTiniChar0"/>
                <w:rtl/>
              </w:rPr>
              <w:br/>
              <w:t> </w:t>
            </w:r>
          </w:p>
        </w:tc>
      </w:tr>
      <w:tr w:rsidR="00957E49" w:rsidTr="00960484">
        <w:tblPrEx>
          <w:tblLook w:val="04A0" w:firstRow="1" w:lastRow="0" w:firstColumn="1" w:lastColumn="0" w:noHBand="0" w:noVBand="1"/>
        </w:tblPrEx>
        <w:trPr>
          <w:trHeight w:val="350"/>
        </w:trPr>
        <w:tc>
          <w:tcPr>
            <w:tcW w:w="3920" w:type="dxa"/>
          </w:tcPr>
          <w:p w:rsidR="00957E49" w:rsidRDefault="00366131" w:rsidP="00960484">
            <w:pPr>
              <w:pStyle w:val="libPoem"/>
            </w:pPr>
            <w:r w:rsidRPr="009618AF">
              <w:rPr>
                <w:rFonts w:hint="cs"/>
                <w:rtl/>
              </w:rPr>
              <w:t>يسم الصخور كأن</w:t>
            </w:r>
            <w:r>
              <w:rPr>
                <w:rFonts w:hint="cs"/>
                <w:rtl/>
              </w:rPr>
              <w:t>َّ</w:t>
            </w:r>
            <w:r w:rsidRPr="009618AF">
              <w:rPr>
                <w:rFonts w:hint="cs"/>
                <w:rtl/>
              </w:rPr>
              <w:t xml:space="preserve"> </w:t>
            </w:r>
            <w:r>
              <w:rPr>
                <w:rFonts w:hint="cs"/>
                <w:rtl/>
              </w:rPr>
              <w:t>كلَّ</w:t>
            </w:r>
            <w:r w:rsidRPr="009618AF">
              <w:rPr>
                <w:rFonts w:hint="cs"/>
                <w:rtl/>
              </w:rPr>
              <w:t xml:space="preserve"> مجودة </w:t>
            </w:r>
            <w:r w:rsidRPr="00583C0E">
              <w:rPr>
                <w:rStyle w:val="libFootnotenumChar"/>
                <w:rFonts w:hint="cs"/>
                <w:rtl/>
              </w:rPr>
              <w:t>(7)</w:t>
            </w:r>
            <w:r w:rsidR="00957E49" w:rsidRPr="00725071">
              <w:rPr>
                <w:rStyle w:val="libPoemTiniChar0"/>
                <w:rtl/>
              </w:rPr>
              <w:br/>
              <w:t> </w:t>
            </w:r>
          </w:p>
        </w:tc>
        <w:tc>
          <w:tcPr>
            <w:tcW w:w="279" w:type="dxa"/>
          </w:tcPr>
          <w:p w:rsidR="00957E49" w:rsidRDefault="00957E49" w:rsidP="00960484">
            <w:pPr>
              <w:pStyle w:val="libPoem"/>
              <w:rPr>
                <w:rtl/>
              </w:rPr>
            </w:pPr>
          </w:p>
        </w:tc>
        <w:tc>
          <w:tcPr>
            <w:tcW w:w="3881" w:type="dxa"/>
          </w:tcPr>
          <w:p w:rsidR="00957E49" w:rsidRDefault="00366131" w:rsidP="00960484">
            <w:pPr>
              <w:pStyle w:val="libPoem"/>
            </w:pPr>
            <w:r w:rsidRPr="009618AF">
              <w:rPr>
                <w:rFonts w:hint="cs"/>
                <w:rtl/>
              </w:rPr>
              <w:t>لحظ العليق</w:t>
            </w:r>
            <w:r>
              <w:rPr>
                <w:rFonts w:hint="cs"/>
                <w:rtl/>
              </w:rPr>
              <w:t>َ</w:t>
            </w:r>
            <w:r w:rsidRPr="009618AF">
              <w:rPr>
                <w:rFonts w:hint="cs"/>
                <w:rtl/>
              </w:rPr>
              <w:t xml:space="preserve"> بها حصان</w:t>
            </w:r>
            <w:r>
              <w:rPr>
                <w:rFonts w:hint="cs"/>
                <w:rtl/>
              </w:rPr>
              <w:t>ٌ</w:t>
            </w:r>
            <w:r w:rsidRPr="009618AF">
              <w:rPr>
                <w:rFonts w:hint="cs"/>
                <w:rtl/>
              </w:rPr>
              <w:t xml:space="preserve"> ناعلُ</w:t>
            </w:r>
            <w:r w:rsidR="00957E49"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EB751D">
      <w:pPr>
        <w:pStyle w:val="libFootnote0"/>
        <w:rPr>
          <w:rFonts w:eastAsia="Calibri"/>
          <w:rtl/>
        </w:rPr>
      </w:pPr>
      <w:r w:rsidRPr="008A0D7A">
        <w:rPr>
          <w:rFonts w:eastAsia="Calibri" w:hint="cs"/>
          <w:rtl/>
        </w:rPr>
        <w:t xml:space="preserve">1 </w:t>
      </w:r>
      <w:r w:rsidR="0013021F">
        <w:rPr>
          <w:rFonts w:eastAsia="Calibri" w:hint="cs"/>
          <w:rtl/>
        </w:rPr>
        <w:t>-</w:t>
      </w:r>
      <w:r w:rsidRPr="008A0D7A">
        <w:rPr>
          <w:rFonts w:eastAsia="Calibri" w:hint="cs"/>
          <w:rtl/>
        </w:rPr>
        <w:t xml:space="preserve"> معجم ال</w:t>
      </w:r>
      <w:r w:rsidR="00EB751D">
        <w:rPr>
          <w:rFonts w:eastAsia="Calibri" w:hint="cs"/>
          <w:rtl/>
        </w:rPr>
        <w:t>ا</w:t>
      </w:r>
      <w:r w:rsidRPr="008A0D7A">
        <w:rPr>
          <w:rFonts w:eastAsia="Calibri" w:hint="cs"/>
          <w:rtl/>
        </w:rPr>
        <w:t>دباء ج 1 ص 65.</w:t>
      </w:r>
    </w:p>
    <w:p w:rsidR="00FB201C" w:rsidRDefault="00666704" w:rsidP="00F67EBD">
      <w:pPr>
        <w:pStyle w:val="libFootnote0"/>
        <w:rPr>
          <w:rFonts w:eastAsia="Calibri"/>
          <w:rtl/>
        </w:rPr>
      </w:pPr>
      <w:r w:rsidRPr="008A0D7A">
        <w:rPr>
          <w:rFonts w:eastAsia="Calibri" w:hint="cs"/>
          <w:rtl/>
        </w:rPr>
        <w:t xml:space="preserve">2 </w:t>
      </w:r>
      <w:r w:rsidR="0013021F">
        <w:rPr>
          <w:rFonts w:eastAsia="Calibri" w:hint="cs"/>
          <w:rtl/>
        </w:rPr>
        <w:t>-</w:t>
      </w:r>
      <w:r w:rsidRPr="008A0D7A">
        <w:rPr>
          <w:rFonts w:eastAsia="Calibri" w:hint="cs"/>
          <w:rtl/>
        </w:rPr>
        <w:t xml:space="preserve"> الصوافن من الخيل</w:t>
      </w:r>
      <w:r w:rsidR="00E66EDC">
        <w:rPr>
          <w:rFonts w:eastAsia="Calibri" w:hint="cs"/>
          <w:rtl/>
        </w:rPr>
        <w:t>:</w:t>
      </w:r>
      <w:r w:rsidRPr="008A0D7A">
        <w:rPr>
          <w:rFonts w:eastAsia="Calibri" w:hint="cs"/>
          <w:rtl/>
        </w:rPr>
        <w:t>الواقفة على ثلاث وقوائم وطرف حافر الرابعة.</w:t>
      </w:r>
    </w:p>
    <w:p w:rsidR="00FB201C" w:rsidRDefault="00666704" w:rsidP="00F67EBD">
      <w:pPr>
        <w:pStyle w:val="libFootnote0"/>
        <w:rPr>
          <w:rFonts w:eastAsia="Calibri"/>
          <w:rtl/>
        </w:rPr>
      </w:pPr>
      <w:r w:rsidRPr="008A0D7A">
        <w:rPr>
          <w:rFonts w:eastAsia="Calibri" w:hint="cs"/>
          <w:rtl/>
        </w:rPr>
        <w:t xml:space="preserve">3 </w:t>
      </w:r>
      <w:r w:rsidR="0013021F">
        <w:rPr>
          <w:rFonts w:eastAsia="Calibri" w:hint="cs"/>
          <w:rtl/>
        </w:rPr>
        <w:t>-</w:t>
      </w:r>
      <w:r w:rsidRPr="008A0D7A">
        <w:rPr>
          <w:rFonts w:eastAsia="Calibri" w:hint="cs"/>
          <w:rtl/>
        </w:rPr>
        <w:t xml:space="preserve"> قطر</w:t>
      </w:r>
      <w:r w:rsidR="00E66EDC">
        <w:rPr>
          <w:rFonts w:eastAsia="Calibri" w:hint="cs"/>
          <w:rtl/>
        </w:rPr>
        <w:t>:</w:t>
      </w:r>
      <w:r w:rsidRPr="008A0D7A">
        <w:rPr>
          <w:rFonts w:eastAsia="Calibri" w:hint="cs"/>
          <w:rtl/>
        </w:rPr>
        <w:t>ألقى.</w:t>
      </w:r>
    </w:p>
    <w:p w:rsidR="00FB201C" w:rsidRDefault="00666704" w:rsidP="00F67EBD">
      <w:pPr>
        <w:pStyle w:val="libFootnote0"/>
        <w:rPr>
          <w:rFonts w:eastAsia="Calibri"/>
          <w:rtl/>
        </w:rPr>
      </w:pPr>
      <w:r w:rsidRPr="008A0D7A">
        <w:rPr>
          <w:rFonts w:eastAsia="Calibri" w:hint="cs"/>
          <w:rtl/>
        </w:rPr>
        <w:t xml:space="preserve">4 </w:t>
      </w:r>
      <w:r w:rsidR="0013021F">
        <w:rPr>
          <w:rFonts w:eastAsia="Calibri" w:hint="cs"/>
          <w:rtl/>
        </w:rPr>
        <w:t>-</w:t>
      </w:r>
      <w:r w:rsidRPr="008A0D7A">
        <w:rPr>
          <w:rFonts w:eastAsia="Calibri" w:hint="cs"/>
          <w:rtl/>
        </w:rPr>
        <w:t xml:space="preserve"> أجادل جمع أجدل وهو الصقر.</w:t>
      </w:r>
    </w:p>
    <w:p w:rsidR="00FB201C" w:rsidRDefault="00666704" w:rsidP="00366131">
      <w:pPr>
        <w:pStyle w:val="libFootnote0"/>
        <w:rPr>
          <w:rFonts w:eastAsia="Calibri"/>
          <w:rtl/>
        </w:rPr>
      </w:pPr>
      <w:r w:rsidRPr="008A0D7A">
        <w:rPr>
          <w:rFonts w:eastAsia="Calibri" w:hint="cs"/>
          <w:rtl/>
        </w:rPr>
        <w:t xml:space="preserve">5 </w:t>
      </w:r>
      <w:r w:rsidR="0013021F">
        <w:rPr>
          <w:rFonts w:eastAsia="Calibri" w:hint="cs"/>
          <w:rtl/>
        </w:rPr>
        <w:t>-</w:t>
      </w:r>
      <w:r w:rsidRPr="008A0D7A">
        <w:rPr>
          <w:rFonts w:eastAsia="Calibri" w:hint="cs"/>
          <w:rtl/>
        </w:rPr>
        <w:t xml:space="preserve"> </w:t>
      </w:r>
      <w:r w:rsidR="00366131">
        <w:rPr>
          <w:rFonts w:eastAsia="Calibri" w:hint="cs"/>
          <w:rtl/>
        </w:rPr>
        <w:t>أ</w:t>
      </w:r>
      <w:r w:rsidRPr="008A0D7A">
        <w:rPr>
          <w:rFonts w:eastAsia="Calibri" w:hint="cs"/>
          <w:rtl/>
        </w:rPr>
        <w:t>لكفات جمع كفة بضم الكاف وهي الحبالة.</w:t>
      </w:r>
    </w:p>
    <w:p w:rsidR="00FB201C" w:rsidRDefault="00666704" w:rsidP="00366131">
      <w:pPr>
        <w:pStyle w:val="libFootnote0"/>
        <w:rPr>
          <w:rFonts w:eastAsia="Calibri"/>
          <w:rtl/>
        </w:rPr>
      </w:pPr>
      <w:r w:rsidRPr="008A0D7A">
        <w:rPr>
          <w:rFonts w:eastAsia="Calibri" w:hint="cs"/>
          <w:rtl/>
        </w:rPr>
        <w:t xml:space="preserve">6 </w:t>
      </w:r>
      <w:r w:rsidR="0013021F">
        <w:rPr>
          <w:rFonts w:eastAsia="Calibri" w:hint="cs"/>
          <w:rtl/>
        </w:rPr>
        <w:t>-</w:t>
      </w:r>
      <w:r w:rsidRPr="008A0D7A">
        <w:rPr>
          <w:rFonts w:eastAsia="Calibri" w:hint="cs"/>
          <w:rtl/>
        </w:rPr>
        <w:t xml:space="preserve"> </w:t>
      </w:r>
      <w:r w:rsidR="00366131">
        <w:rPr>
          <w:rFonts w:eastAsia="Calibri" w:hint="cs"/>
          <w:rtl/>
        </w:rPr>
        <w:t>أ</w:t>
      </w:r>
      <w:r w:rsidRPr="008A0D7A">
        <w:rPr>
          <w:rFonts w:eastAsia="Calibri" w:hint="cs"/>
          <w:rtl/>
        </w:rPr>
        <w:t>لمزادة</w:t>
      </w:r>
      <w:r w:rsidR="00E66EDC">
        <w:rPr>
          <w:rFonts w:eastAsia="Calibri" w:hint="cs"/>
          <w:rtl/>
        </w:rPr>
        <w:t>:</w:t>
      </w:r>
      <w:r w:rsidRPr="008A0D7A">
        <w:rPr>
          <w:rFonts w:eastAsia="Calibri" w:hint="cs"/>
          <w:rtl/>
        </w:rPr>
        <w:t>الراوية. ي</w:t>
      </w:r>
      <w:r w:rsidR="007E486F">
        <w:rPr>
          <w:rFonts w:eastAsia="Calibri" w:hint="cs"/>
          <w:rtl/>
        </w:rPr>
        <w:t>ربّ</w:t>
      </w:r>
      <w:r w:rsidRPr="008A0D7A">
        <w:rPr>
          <w:rFonts w:eastAsia="Calibri" w:hint="cs"/>
          <w:rtl/>
        </w:rPr>
        <w:t>د بها السحاب الممطر على التشبيه.</w:t>
      </w:r>
    </w:p>
    <w:p w:rsidR="00FB201C" w:rsidRDefault="00666704" w:rsidP="00366131">
      <w:pPr>
        <w:pStyle w:val="libFootnote0"/>
        <w:rPr>
          <w:rtl/>
        </w:rPr>
      </w:pPr>
      <w:r w:rsidRPr="008A0D7A">
        <w:rPr>
          <w:rFonts w:eastAsia="Calibri" w:hint="cs"/>
          <w:rtl/>
        </w:rPr>
        <w:t xml:space="preserve">7 </w:t>
      </w:r>
      <w:r w:rsidR="0013021F">
        <w:rPr>
          <w:rFonts w:eastAsia="Calibri" w:hint="cs"/>
          <w:rtl/>
        </w:rPr>
        <w:t>-</w:t>
      </w:r>
      <w:r w:rsidRPr="008A0D7A">
        <w:rPr>
          <w:rFonts w:eastAsia="Calibri" w:hint="cs"/>
          <w:rtl/>
        </w:rPr>
        <w:t xml:space="preserve"> </w:t>
      </w:r>
      <w:r w:rsidR="00366131">
        <w:rPr>
          <w:rFonts w:eastAsia="Calibri" w:hint="cs"/>
          <w:rtl/>
        </w:rPr>
        <w:t>أ</w:t>
      </w:r>
      <w:r w:rsidRPr="008A0D7A">
        <w:rPr>
          <w:rFonts w:eastAsia="Calibri" w:hint="cs"/>
          <w:rtl/>
        </w:rPr>
        <w:t>لمجودة</w:t>
      </w:r>
      <w:r w:rsidR="00E66EDC">
        <w:rPr>
          <w:rFonts w:eastAsia="Calibri" w:hint="cs"/>
          <w:rtl/>
        </w:rPr>
        <w:t>:</w:t>
      </w:r>
      <w:r w:rsidRPr="008A0D7A">
        <w:rPr>
          <w:rFonts w:eastAsia="Calibri" w:hint="cs"/>
          <w:rtl/>
        </w:rPr>
        <w:t>الأرض جادها المطر.</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960484" w:rsidTr="005C105E">
        <w:trPr>
          <w:trHeight w:val="350"/>
        </w:trPr>
        <w:tc>
          <w:tcPr>
            <w:tcW w:w="4236" w:type="dxa"/>
            <w:shd w:val="clear" w:color="auto" w:fill="auto"/>
          </w:tcPr>
          <w:p w:rsidR="00960484" w:rsidRDefault="00960484" w:rsidP="00960484">
            <w:pPr>
              <w:pStyle w:val="libPoem"/>
            </w:pPr>
            <w:r w:rsidRPr="009618AF">
              <w:rPr>
                <w:rFonts w:hint="cs"/>
                <w:rtl/>
              </w:rPr>
              <w:lastRenderedPageBreak/>
              <w:t>تمريه غبراء الإهاب كأن</w:t>
            </w:r>
            <w:r>
              <w:rPr>
                <w:rFonts w:hint="cs"/>
                <w:rtl/>
              </w:rPr>
              <w:t>َّ</w:t>
            </w:r>
            <w:r w:rsidRPr="009618AF">
              <w:rPr>
                <w:rFonts w:hint="cs"/>
                <w:rtl/>
              </w:rPr>
              <w:t>ما</w:t>
            </w:r>
            <w:r w:rsidRPr="00583C0E">
              <w:rPr>
                <w:rStyle w:val="libFootnotenumChar"/>
                <w:rFonts w:hint="cs"/>
                <w:rtl/>
              </w:rPr>
              <w:t>(1)</w:t>
            </w:r>
            <w:r w:rsidRPr="00725071">
              <w:rPr>
                <w:rStyle w:val="libPoemTiniChar0"/>
                <w:rtl/>
              </w:rPr>
              <w:br/>
              <w:t> </w:t>
            </w:r>
          </w:p>
        </w:tc>
        <w:tc>
          <w:tcPr>
            <w:tcW w:w="302" w:type="dxa"/>
            <w:shd w:val="clear" w:color="auto" w:fill="auto"/>
          </w:tcPr>
          <w:p w:rsidR="00960484" w:rsidRDefault="00960484" w:rsidP="00960484">
            <w:pPr>
              <w:pStyle w:val="libPoem"/>
              <w:rPr>
                <w:rtl/>
              </w:rPr>
            </w:pPr>
          </w:p>
        </w:tc>
        <w:tc>
          <w:tcPr>
            <w:tcW w:w="4195" w:type="dxa"/>
            <w:shd w:val="clear" w:color="auto" w:fill="auto"/>
          </w:tcPr>
          <w:p w:rsidR="00960484" w:rsidRDefault="00960484" w:rsidP="00960484">
            <w:pPr>
              <w:pStyle w:val="libPoem"/>
            </w:pPr>
            <w:r w:rsidRPr="009618AF">
              <w:rPr>
                <w:rFonts w:hint="cs"/>
                <w:rtl/>
              </w:rPr>
              <w:t>قادت خزائمها النعام</w:t>
            </w:r>
            <w:r>
              <w:rPr>
                <w:rFonts w:hint="cs"/>
                <w:rtl/>
              </w:rPr>
              <w:t>ُ</w:t>
            </w:r>
            <w:r w:rsidRPr="009618AF">
              <w:rPr>
                <w:rFonts w:hint="cs"/>
                <w:rtl/>
              </w:rPr>
              <w:t xml:space="preserve"> الجافل</w:t>
            </w:r>
            <w:r>
              <w:rPr>
                <w:rFonts w:hint="cs"/>
                <w:rtl/>
              </w:rPr>
              <w:t>ُ</w:t>
            </w:r>
            <w:r w:rsidRPr="00725071">
              <w:rPr>
                <w:rStyle w:val="libPoemTiniChar0"/>
                <w:rtl/>
              </w:rPr>
              <w:br/>
              <w:t> </w:t>
            </w:r>
          </w:p>
        </w:tc>
      </w:tr>
      <w:tr w:rsidR="00960484" w:rsidTr="005C105E">
        <w:trPr>
          <w:trHeight w:val="350"/>
        </w:trPr>
        <w:tc>
          <w:tcPr>
            <w:tcW w:w="4236" w:type="dxa"/>
          </w:tcPr>
          <w:p w:rsidR="00960484" w:rsidRDefault="00960484" w:rsidP="00960484">
            <w:pPr>
              <w:pStyle w:val="libPoem"/>
            </w:pPr>
            <w:r w:rsidRPr="009618AF">
              <w:rPr>
                <w:rFonts w:hint="cs"/>
                <w:rtl/>
              </w:rPr>
              <w:t>حلفت لأفواه ال</w:t>
            </w:r>
            <w:r w:rsidR="00EB751D">
              <w:rPr>
                <w:rFonts w:hint="cs"/>
                <w:rtl/>
              </w:rPr>
              <w:t>رّب</w:t>
            </w:r>
            <w:r w:rsidRPr="009618AF">
              <w:rPr>
                <w:rFonts w:hint="cs"/>
                <w:rtl/>
              </w:rPr>
              <w:t>ى أخلافها</w:t>
            </w:r>
            <w:r w:rsidRPr="00725071">
              <w:rPr>
                <w:rStyle w:val="libPoemTiniChar0"/>
                <w:rtl/>
              </w:rPr>
              <w:br/>
              <w:t> </w:t>
            </w:r>
          </w:p>
        </w:tc>
        <w:tc>
          <w:tcPr>
            <w:tcW w:w="302" w:type="dxa"/>
          </w:tcPr>
          <w:p w:rsidR="00960484" w:rsidRDefault="00960484" w:rsidP="00960484">
            <w:pPr>
              <w:pStyle w:val="libPoem"/>
              <w:rPr>
                <w:rtl/>
              </w:rPr>
            </w:pPr>
          </w:p>
        </w:tc>
        <w:tc>
          <w:tcPr>
            <w:tcW w:w="4195" w:type="dxa"/>
          </w:tcPr>
          <w:p w:rsidR="00960484" w:rsidRDefault="00960484" w:rsidP="00F57F2C">
            <w:pPr>
              <w:pStyle w:val="libPoem"/>
            </w:pPr>
            <w:r w:rsidRPr="009618AF">
              <w:rPr>
                <w:rFonts w:hint="cs"/>
                <w:rtl/>
              </w:rPr>
              <w:t>أيمان صدق</w:t>
            </w:r>
            <w:r>
              <w:rPr>
                <w:rFonts w:hint="cs"/>
                <w:rtl/>
              </w:rPr>
              <w:t>ٍ</w:t>
            </w:r>
            <w:r w:rsidRPr="009618AF">
              <w:rPr>
                <w:rFonts w:hint="cs"/>
                <w:rtl/>
              </w:rPr>
              <w:t xml:space="preserve"> </w:t>
            </w:r>
            <w:r>
              <w:rPr>
                <w:rFonts w:hint="cs"/>
                <w:rtl/>
              </w:rPr>
              <w:t>انَّه</w:t>
            </w:r>
            <w:r w:rsidRPr="009618AF">
              <w:rPr>
                <w:rFonts w:hint="cs"/>
                <w:rtl/>
              </w:rPr>
              <w:t>ن</w:t>
            </w:r>
            <w:r>
              <w:rPr>
                <w:rFonts w:hint="cs"/>
                <w:rtl/>
              </w:rPr>
              <w:t>َّ</w:t>
            </w:r>
            <w:r w:rsidRPr="009618AF">
              <w:rPr>
                <w:rFonts w:hint="cs"/>
                <w:rtl/>
              </w:rPr>
              <w:t xml:space="preserve"> ح</w:t>
            </w:r>
            <w:r>
              <w:rPr>
                <w:rFonts w:hint="cs"/>
                <w:rtl/>
              </w:rPr>
              <w:t>َ</w:t>
            </w:r>
            <w:r w:rsidRPr="009618AF">
              <w:rPr>
                <w:rFonts w:hint="cs"/>
                <w:rtl/>
              </w:rPr>
              <w:t>وافل</w:t>
            </w:r>
            <w:r>
              <w:rPr>
                <w:rFonts w:hint="cs"/>
                <w:rtl/>
              </w:rPr>
              <w:t>ُ</w:t>
            </w:r>
            <w:r w:rsidRPr="009618AF">
              <w:rPr>
                <w:rFonts w:hint="cs"/>
                <w:rtl/>
              </w:rPr>
              <w:t xml:space="preserve"> </w:t>
            </w:r>
            <w:r w:rsidRPr="009618AF">
              <w:rPr>
                <w:rStyle w:val="libFootnotenumChar"/>
                <w:rFonts w:hint="cs"/>
                <w:rtl/>
              </w:rPr>
              <w:t>(2)</w:t>
            </w:r>
            <w:r w:rsidRPr="00725071">
              <w:rPr>
                <w:rStyle w:val="libPoemTiniChar0"/>
                <w:rtl/>
              </w:rPr>
              <w:br/>
              <w:t> </w:t>
            </w:r>
          </w:p>
        </w:tc>
      </w:tr>
      <w:tr w:rsidR="00960484" w:rsidTr="005C105E">
        <w:trPr>
          <w:trHeight w:val="350"/>
        </w:trPr>
        <w:tc>
          <w:tcPr>
            <w:tcW w:w="4236" w:type="dxa"/>
          </w:tcPr>
          <w:p w:rsidR="00960484" w:rsidRDefault="00960484" w:rsidP="00960484">
            <w:pPr>
              <w:pStyle w:val="libPoem"/>
            </w:pPr>
            <w:r w:rsidRPr="009618AF">
              <w:rPr>
                <w:rFonts w:hint="cs"/>
                <w:rtl/>
              </w:rPr>
              <w:t>وليت سيوف البرق قطع</w:t>
            </w:r>
            <w:r>
              <w:rPr>
                <w:rFonts w:hint="cs"/>
                <w:rtl/>
              </w:rPr>
              <w:t>َ</w:t>
            </w:r>
            <w:r w:rsidRPr="009618AF">
              <w:rPr>
                <w:rFonts w:hint="cs"/>
                <w:rtl/>
              </w:rPr>
              <w:t xml:space="preserve"> عروقه</w:t>
            </w:r>
            <w:r>
              <w:rPr>
                <w:rFonts w:hint="cs"/>
                <w:rtl/>
              </w:rPr>
              <w:t>ا</w:t>
            </w:r>
            <w:r w:rsidRPr="00725071">
              <w:rPr>
                <w:rStyle w:val="libPoemTiniChar0"/>
                <w:rtl/>
              </w:rPr>
              <w:br/>
              <w:t> </w:t>
            </w:r>
          </w:p>
        </w:tc>
        <w:tc>
          <w:tcPr>
            <w:tcW w:w="302" w:type="dxa"/>
          </w:tcPr>
          <w:p w:rsidR="00960484" w:rsidRDefault="00960484" w:rsidP="00960484">
            <w:pPr>
              <w:pStyle w:val="libPoem"/>
              <w:rPr>
                <w:rtl/>
              </w:rPr>
            </w:pPr>
          </w:p>
        </w:tc>
        <w:tc>
          <w:tcPr>
            <w:tcW w:w="4195" w:type="dxa"/>
          </w:tcPr>
          <w:p w:rsidR="00960484" w:rsidRDefault="00960484" w:rsidP="00960484">
            <w:pPr>
              <w:pStyle w:val="libPoem"/>
            </w:pPr>
            <w:r w:rsidRPr="009618AF">
              <w:rPr>
                <w:rFonts w:hint="cs"/>
                <w:rtl/>
              </w:rPr>
              <w:t>فب</w:t>
            </w:r>
            <w:r>
              <w:rPr>
                <w:rFonts w:hint="cs"/>
                <w:rtl/>
              </w:rPr>
              <w:t>كلِّ</w:t>
            </w:r>
            <w:r w:rsidRPr="009618AF">
              <w:rPr>
                <w:rFonts w:hint="cs"/>
                <w:rtl/>
              </w:rPr>
              <w:t xml:space="preserve"> فج</w:t>
            </w:r>
            <w:r>
              <w:rPr>
                <w:rFonts w:hint="cs"/>
                <w:rtl/>
              </w:rPr>
              <w:t>ٍّ</w:t>
            </w:r>
            <w:r w:rsidRPr="009618AF">
              <w:rPr>
                <w:rFonts w:hint="cs"/>
                <w:rtl/>
              </w:rPr>
              <w:t xml:space="preserve"> شاريان سائل</w:t>
            </w:r>
            <w:r>
              <w:rPr>
                <w:rFonts w:hint="cs"/>
                <w:rtl/>
              </w:rPr>
              <w:t>ُ</w:t>
            </w:r>
            <w:r w:rsidRPr="00725071">
              <w:rPr>
                <w:rStyle w:val="libPoemTiniChar0"/>
                <w:rtl/>
              </w:rPr>
              <w:br/>
              <w:t> </w:t>
            </w:r>
          </w:p>
        </w:tc>
      </w:tr>
      <w:tr w:rsidR="00960484" w:rsidTr="005C105E">
        <w:trPr>
          <w:trHeight w:val="350"/>
        </w:trPr>
        <w:tc>
          <w:tcPr>
            <w:tcW w:w="4236" w:type="dxa"/>
          </w:tcPr>
          <w:p w:rsidR="00960484" w:rsidRDefault="00960484" w:rsidP="00960484">
            <w:pPr>
              <w:pStyle w:val="libPoem"/>
            </w:pPr>
            <w:r w:rsidRPr="009618AF">
              <w:rPr>
                <w:rFonts w:hint="cs"/>
                <w:rtl/>
              </w:rPr>
              <w:t>أبلغ أبا ال</w:t>
            </w:r>
            <w:r>
              <w:rPr>
                <w:rFonts w:hint="cs"/>
                <w:rtl/>
              </w:rPr>
              <w:t>عبّاس</w:t>
            </w:r>
            <w:r w:rsidRPr="009618AF">
              <w:rPr>
                <w:rFonts w:hint="cs"/>
                <w:rtl/>
              </w:rPr>
              <w:t xml:space="preserve"> </w:t>
            </w:r>
            <w:r>
              <w:rPr>
                <w:rFonts w:hint="cs"/>
                <w:rtl/>
              </w:rPr>
              <w:t>ا</w:t>
            </w:r>
            <w:r w:rsidRPr="009618AF">
              <w:rPr>
                <w:rFonts w:hint="cs"/>
                <w:rtl/>
              </w:rPr>
              <w:t>ن</w:t>
            </w:r>
            <w:r>
              <w:rPr>
                <w:rFonts w:hint="cs"/>
                <w:rtl/>
              </w:rPr>
              <w:t>ّ</w:t>
            </w:r>
            <w:r w:rsidRPr="009618AF">
              <w:rPr>
                <w:rFonts w:hint="cs"/>
                <w:rtl/>
              </w:rPr>
              <w:t>ك فاحص</w:t>
            </w:r>
            <w:r>
              <w:rPr>
                <w:rFonts w:hint="cs"/>
                <w:rtl/>
              </w:rPr>
              <w:t>ٌ</w:t>
            </w:r>
            <w:r w:rsidRPr="00725071">
              <w:rPr>
                <w:rStyle w:val="libPoemTiniChar0"/>
                <w:rtl/>
              </w:rPr>
              <w:br/>
              <w:t> </w:t>
            </w:r>
          </w:p>
        </w:tc>
        <w:tc>
          <w:tcPr>
            <w:tcW w:w="302" w:type="dxa"/>
          </w:tcPr>
          <w:p w:rsidR="00960484" w:rsidRDefault="00960484" w:rsidP="00960484">
            <w:pPr>
              <w:pStyle w:val="libPoem"/>
              <w:rPr>
                <w:rtl/>
              </w:rPr>
            </w:pPr>
          </w:p>
        </w:tc>
        <w:tc>
          <w:tcPr>
            <w:tcW w:w="4195" w:type="dxa"/>
          </w:tcPr>
          <w:p w:rsidR="00960484" w:rsidRDefault="00960484" w:rsidP="00960484">
            <w:pPr>
              <w:pStyle w:val="libPoem"/>
            </w:pPr>
            <w:r>
              <w:rPr>
                <w:rFonts w:hint="cs"/>
                <w:rtl/>
              </w:rPr>
              <w:t>حتّى</w:t>
            </w:r>
            <w:r w:rsidRPr="009618AF">
              <w:rPr>
                <w:rFonts w:hint="cs"/>
                <w:rtl/>
              </w:rPr>
              <w:t xml:space="preserve"> تبل</w:t>
            </w:r>
            <w:r>
              <w:rPr>
                <w:rFonts w:hint="cs"/>
                <w:rtl/>
              </w:rPr>
              <w:t>ّ</w:t>
            </w:r>
            <w:r w:rsidRPr="009618AF">
              <w:rPr>
                <w:rFonts w:hint="cs"/>
                <w:rtl/>
              </w:rPr>
              <w:t xml:space="preserve"> جوى ثراه فواغل</w:t>
            </w:r>
            <w:r>
              <w:rPr>
                <w:rFonts w:hint="cs"/>
                <w:rtl/>
              </w:rPr>
              <w:t>ُ</w:t>
            </w:r>
            <w:r w:rsidRPr="009618AF">
              <w:rPr>
                <w:rFonts w:hint="cs"/>
                <w:rtl/>
              </w:rPr>
              <w:t xml:space="preserve"> </w:t>
            </w:r>
            <w:r w:rsidRPr="00583C0E">
              <w:rPr>
                <w:rStyle w:val="libFootnotenumChar"/>
                <w:rFonts w:hint="cs"/>
                <w:rtl/>
              </w:rPr>
              <w:t>(3)</w:t>
            </w:r>
            <w:r w:rsidRPr="00725071">
              <w:rPr>
                <w:rStyle w:val="libPoemTiniChar0"/>
                <w:rtl/>
              </w:rPr>
              <w:br/>
              <w:t> </w:t>
            </w:r>
          </w:p>
        </w:tc>
      </w:tr>
      <w:tr w:rsidR="00960484" w:rsidTr="005C105E">
        <w:trPr>
          <w:trHeight w:val="350"/>
        </w:trPr>
        <w:tc>
          <w:tcPr>
            <w:tcW w:w="4236" w:type="dxa"/>
          </w:tcPr>
          <w:p w:rsidR="00960484" w:rsidRDefault="00960484" w:rsidP="00960484">
            <w:pPr>
              <w:pStyle w:val="libPoem"/>
            </w:pPr>
            <w:r w:rsidRPr="009618AF">
              <w:rPr>
                <w:rFonts w:hint="cs"/>
                <w:rtl/>
              </w:rPr>
              <w:t>من</w:t>
            </w:r>
            <w:r>
              <w:rPr>
                <w:rFonts w:hint="cs"/>
                <w:rtl/>
              </w:rPr>
              <w:t>ّ</w:t>
            </w:r>
            <w:r w:rsidRPr="009618AF">
              <w:rPr>
                <w:rFonts w:hint="cs"/>
                <w:rtl/>
              </w:rPr>
              <w:t>ي وأطباق الصعيد حجابه</w:t>
            </w:r>
            <w:r w:rsidRPr="00725071">
              <w:rPr>
                <w:rStyle w:val="libPoemTiniChar0"/>
                <w:rtl/>
              </w:rPr>
              <w:br/>
              <w:t> </w:t>
            </w:r>
          </w:p>
        </w:tc>
        <w:tc>
          <w:tcPr>
            <w:tcW w:w="302" w:type="dxa"/>
          </w:tcPr>
          <w:p w:rsidR="00960484" w:rsidRDefault="00960484" w:rsidP="00960484">
            <w:pPr>
              <w:pStyle w:val="libPoem"/>
              <w:rPr>
                <w:rtl/>
              </w:rPr>
            </w:pPr>
          </w:p>
        </w:tc>
        <w:tc>
          <w:tcPr>
            <w:tcW w:w="4195" w:type="dxa"/>
          </w:tcPr>
          <w:p w:rsidR="00960484" w:rsidRDefault="00960484" w:rsidP="00960484">
            <w:pPr>
              <w:pStyle w:val="libPoem"/>
            </w:pPr>
            <w:r w:rsidRPr="009618AF">
              <w:rPr>
                <w:rFonts w:hint="cs"/>
                <w:rtl/>
              </w:rPr>
              <w:t>عن</w:t>
            </w:r>
            <w:r>
              <w:rPr>
                <w:rFonts w:hint="cs"/>
                <w:rtl/>
              </w:rPr>
              <w:t>ّ</w:t>
            </w:r>
            <w:r w:rsidRPr="009618AF">
              <w:rPr>
                <w:rFonts w:hint="cs"/>
                <w:rtl/>
              </w:rPr>
              <w:t>ي فكيف تخاطب وتراسل</w:t>
            </w:r>
            <w:r>
              <w:rPr>
                <w:rFonts w:hint="cs"/>
                <w:rtl/>
              </w:rPr>
              <w:t>ُ</w:t>
            </w:r>
            <w:r w:rsidRPr="009618AF">
              <w:rPr>
                <w:rFonts w:hint="cs"/>
                <w:rtl/>
              </w:rPr>
              <w:t xml:space="preserve"> ؟!</w:t>
            </w:r>
            <w:r w:rsidRPr="00725071">
              <w:rPr>
                <w:rStyle w:val="libPoemTiniChar0"/>
                <w:rtl/>
              </w:rPr>
              <w:br/>
              <w:t> </w:t>
            </w:r>
          </w:p>
        </w:tc>
      </w:tr>
      <w:tr w:rsidR="00960484" w:rsidTr="005C105E">
        <w:tblPrEx>
          <w:tblLook w:val="04A0" w:firstRow="1" w:lastRow="0" w:firstColumn="1" w:lastColumn="0" w:noHBand="0" w:noVBand="1"/>
        </w:tblPrEx>
        <w:trPr>
          <w:trHeight w:val="350"/>
        </w:trPr>
        <w:tc>
          <w:tcPr>
            <w:tcW w:w="4236" w:type="dxa"/>
          </w:tcPr>
          <w:p w:rsidR="00960484" w:rsidRDefault="00960484" w:rsidP="00960484">
            <w:pPr>
              <w:pStyle w:val="libPoem"/>
            </w:pPr>
            <w:r w:rsidRPr="009618AF">
              <w:rPr>
                <w:rFonts w:hint="cs"/>
                <w:rtl/>
              </w:rPr>
              <w:t>سعدت جنادل ألحفتك على البلى</w:t>
            </w:r>
            <w:r w:rsidRPr="00725071">
              <w:rPr>
                <w:rStyle w:val="libPoemTiniChar0"/>
                <w:rtl/>
              </w:rPr>
              <w:br/>
              <w:t> </w:t>
            </w:r>
          </w:p>
        </w:tc>
        <w:tc>
          <w:tcPr>
            <w:tcW w:w="302" w:type="dxa"/>
          </w:tcPr>
          <w:p w:rsidR="00960484" w:rsidRDefault="00960484" w:rsidP="00960484">
            <w:pPr>
              <w:pStyle w:val="libPoem"/>
              <w:rPr>
                <w:rtl/>
              </w:rPr>
            </w:pPr>
          </w:p>
        </w:tc>
        <w:tc>
          <w:tcPr>
            <w:tcW w:w="4195" w:type="dxa"/>
          </w:tcPr>
          <w:p w:rsidR="00960484" w:rsidRDefault="00960484" w:rsidP="00960484">
            <w:pPr>
              <w:pStyle w:val="libPoem"/>
            </w:pPr>
            <w:r w:rsidRPr="009618AF">
              <w:rPr>
                <w:rFonts w:hint="cs"/>
                <w:rtl/>
              </w:rPr>
              <w:t>لا مثل ما شقيت عليك جنادل</w:t>
            </w:r>
            <w:r>
              <w:rPr>
                <w:rFonts w:hint="cs"/>
                <w:rtl/>
              </w:rPr>
              <w:t>ُ</w:t>
            </w:r>
            <w:r w:rsidRPr="00725071">
              <w:rPr>
                <w:rStyle w:val="libPoemTiniChar0"/>
                <w:rtl/>
              </w:rPr>
              <w:br/>
              <w:t> </w:t>
            </w:r>
          </w:p>
        </w:tc>
      </w:tr>
      <w:tr w:rsidR="00960484" w:rsidTr="005C105E">
        <w:tblPrEx>
          <w:tblLook w:val="04A0" w:firstRow="1" w:lastRow="0" w:firstColumn="1" w:lastColumn="0" w:noHBand="0" w:noVBand="1"/>
        </w:tblPrEx>
        <w:trPr>
          <w:trHeight w:val="350"/>
        </w:trPr>
        <w:tc>
          <w:tcPr>
            <w:tcW w:w="4236" w:type="dxa"/>
          </w:tcPr>
          <w:p w:rsidR="00960484" w:rsidRDefault="005C105E" w:rsidP="00960484">
            <w:pPr>
              <w:pStyle w:val="libPoem"/>
            </w:pPr>
            <w:r w:rsidRPr="009618AF">
              <w:rPr>
                <w:rFonts w:hint="cs"/>
                <w:rtl/>
              </w:rPr>
              <w:t>أبكيك لي والمرملين بنوهم</w:t>
            </w:r>
            <w:r>
              <w:rPr>
                <w:rFonts w:hint="cs"/>
                <w:rtl/>
              </w:rPr>
              <w:t>ُ</w:t>
            </w:r>
            <w:r w:rsidRPr="009618AF">
              <w:rPr>
                <w:rFonts w:hint="cs"/>
                <w:rtl/>
              </w:rPr>
              <w:t xml:space="preserve"> ال</w:t>
            </w:r>
            <w:r>
              <w:rPr>
                <w:rFonts w:hint="cs"/>
                <w:rtl/>
              </w:rPr>
              <w:t>ـ</w:t>
            </w:r>
            <w:r w:rsidR="00960484" w:rsidRPr="00725071">
              <w:rPr>
                <w:rStyle w:val="libPoemTiniChar0"/>
                <w:rtl/>
              </w:rPr>
              <w:br/>
              <w:t> </w:t>
            </w:r>
          </w:p>
        </w:tc>
        <w:tc>
          <w:tcPr>
            <w:tcW w:w="302" w:type="dxa"/>
          </w:tcPr>
          <w:p w:rsidR="00960484" w:rsidRDefault="00960484" w:rsidP="00960484">
            <w:pPr>
              <w:pStyle w:val="libPoem"/>
              <w:rPr>
                <w:rtl/>
              </w:rPr>
            </w:pPr>
          </w:p>
        </w:tc>
        <w:tc>
          <w:tcPr>
            <w:tcW w:w="4195" w:type="dxa"/>
          </w:tcPr>
          <w:p w:rsidR="00960484" w:rsidRDefault="005C105E" w:rsidP="00F57F2C">
            <w:pPr>
              <w:pStyle w:val="libPoem"/>
            </w:pPr>
            <w:r w:rsidRPr="009618AF">
              <w:rPr>
                <w:rFonts w:hint="cs"/>
                <w:rtl/>
              </w:rPr>
              <w:t>أيتام بعدك والنساء أرامل</w:t>
            </w:r>
            <w:r>
              <w:rPr>
                <w:rFonts w:hint="cs"/>
                <w:rtl/>
              </w:rPr>
              <w:t>ُ</w:t>
            </w:r>
            <w:r w:rsidR="00960484" w:rsidRPr="00725071">
              <w:rPr>
                <w:rStyle w:val="libPoemTiniChar0"/>
                <w:rtl/>
              </w:rPr>
              <w:br/>
              <w:t> </w:t>
            </w:r>
          </w:p>
        </w:tc>
      </w:tr>
      <w:tr w:rsidR="00960484" w:rsidTr="005C105E">
        <w:tblPrEx>
          <w:tblLook w:val="04A0" w:firstRow="1" w:lastRow="0" w:firstColumn="1" w:lastColumn="0" w:noHBand="0" w:noVBand="1"/>
        </w:tblPrEx>
        <w:trPr>
          <w:trHeight w:val="350"/>
        </w:trPr>
        <w:tc>
          <w:tcPr>
            <w:tcW w:w="4236" w:type="dxa"/>
          </w:tcPr>
          <w:p w:rsidR="00960484" w:rsidRDefault="005C105E" w:rsidP="00960484">
            <w:pPr>
              <w:pStyle w:val="libPoem"/>
            </w:pPr>
            <w:r w:rsidRPr="009618AF">
              <w:rPr>
                <w:rFonts w:hint="cs"/>
                <w:rtl/>
              </w:rPr>
              <w:t>و</w:t>
            </w:r>
            <w:r>
              <w:rPr>
                <w:rFonts w:hint="cs"/>
                <w:rtl/>
              </w:rPr>
              <w:t xml:space="preserve"> </w:t>
            </w:r>
            <w:r w:rsidRPr="009618AF">
              <w:rPr>
                <w:rFonts w:hint="cs"/>
                <w:rtl/>
              </w:rPr>
              <w:t>لمستجير</w:t>
            </w:r>
            <w:r>
              <w:rPr>
                <w:rFonts w:hint="cs"/>
                <w:rtl/>
              </w:rPr>
              <w:t>ٍ</w:t>
            </w:r>
            <w:r w:rsidRPr="009618AF">
              <w:rPr>
                <w:rFonts w:hint="cs"/>
                <w:rtl/>
              </w:rPr>
              <w:t xml:space="preserve"> والخطوب تنوشه</w:t>
            </w:r>
            <w:r w:rsidR="00960484" w:rsidRPr="00725071">
              <w:rPr>
                <w:rStyle w:val="libPoemTiniChar0"/>
                <w:rtl/>
              </w:rPr>
              <w:br/>
              <w:t> </w:t>
            </w:r>
          </w:p>
        </w:tc>
        <w:tc>
          <w:tcPr>
            <w:tcW w:w="302" w:type="dxa"/>
          </w:tcPr>
          <w:p w:rsidR="00960484" w:rsidRDefault="00960484" w:rsidP="00960484">
            <w:pPr>
              <w:pStyle w:val="libPoem"/>
              <w:rPr>
                <w:rtl/>
              </w:rPr>
            </w:pPr>
          </w:p>
        </w:tc>
        <w:tc>
          <w:tcPr>
            <w:tcW w:w="4195" w:type="dxa"/>
          </w:tcPr>
          <w:p w:rsidR="00960484" w:rsidRDefault="005C105E" w:rsidP="00960484">
            <w:pPr>
              <w:pStyle w:val="libPoem"/>
            </w:pPr>
            <w:r w:rsidRPr="009618AF">
              <w:rPr>
                <w:rFonts w:hint="cs"/>
                <w:rtl/>
              </w:rPr>
              <w:t>م</w:t>
            </w:r>
            <w:r>
              <w:rPr>
                <w:rFonts w:hint="cs"/>
                <w:rtl/>
              </w:rPr>
              <w:t>ُ</w:t>
            </w:r>
            <w:r w:rsidRPr="009618AF">
              <w:rPr>
                <w:rFonts w:hint="cs"/>
                <w:rtl/>
              </w:rPr>
              <w:t>ستطعم</w:t>
            </w:r>
            <w:r>
              <w:rPr>
                <w:rFonts w:hint="cs"/>
                <w:rtl/>
              </w:rPr>
              <w:t>ٌ</w:t>
            </w:r>
            <w:r w:rsidRPr="009618AF">
              <w:rPr>
                <w:rFonts w:hint="cs"/>
                <w:rtl/>
              </w:rPr>
              <w:t xml:space="preserve"> ؟ الد</w:t>
            </w:r>
            <w:r>
              <w:rPr>
                <w:rFonts w:hint="cs"/>
                <w:rtl/>
              </w:rPr>
              <w:t>َّ</w:t>
            </w:r>
            <w:r w:rsidRPr="009618AF">
              <w:rPr>
                <w:rFonts w:hint="cs"/>
                <w:rtl/>
              </w:rPr>
              <w:t>هر فيه آ</w:t>
            </w:r>
            <w:r>
              <w:rPr>
                <w:rFonts w:hint="cs"/>
                <w:rtl/>
              </w:rPr>
              <w:t>كلُ</w:t>
            </w:r>
            <w:r w:rsidR="00960484" w:rsidRPr="00725071">
              <w:rPr>
                <w:rStyle w:val="libPoemTiniChar0"/>
                <w:rtl/>
              </w:rPr>
              <w:br/>
              <w:t> </w:t>
            </w:r>
          </w:p>
        </w:tc>
      </w:tr>
      <w:tr w:rsidR="00960484" w:rsidTr="005C105E">
        <w:tblPrEx>
          <w:tblLook w:val="04A0" w:firstRow="1" w:lastRow="0" w:firstColumn="1" w:lastColumn="0" w:noHBand="0" w:noVBand="1"/>
        </w:tblPrEx>
        <w:trPr>
          <w:trHeight w:val="350"/>
        </w:trPr>
        <w:tc>
          <w:tcPr>
            <w:tcW w:w="4236" w:type="dxa"/>
          </w:tcPr>
          <w:p w:rsidR="00960484" w:rsidRDefault="005C105E" w:rsidP="00960484">
            <w:pPr>
              <w:pStyle w:val="libPoem"/>
            </w:pPr>
            <w:r w:rsidRPr="009618AF">
              <w:rPr>
                <w:rFonts w:hint="cs"/>
                <w:rtl/>
              </w:rPr>
              <w:t>م</w:t>
            </w:r>
            <w:r>
              <w:rPr>
                <w:rFonts w:hint="cs"/>
                <w:rtl/>
              </w:rPr>
              <w:t>ُ</w:t>
            </w:r>
            <w:r w:rsidRPr="009618AF">
              <w:rPr>
                <w:rFonts w:hint="cs"/>
                <w:rtl/>
              </w:rPr>
              <w:t>تلوّ</w:t>
            </w:r>
            <w:r>
              <w:rPr>
                <w:rFonts w:hint="cs"/>
                <w:rtl/>
              </w:rPr>
              <w:t>ِ</w:t>
            </w:r>
            <w:r w:rsidRPr="009618AF">
              <w:rPr>
                <w:rFonts w:hint="cs"/>
                <w:rtl/>
              </w:rPr>
              <w:t xml:space="preserve">م </w:t>
            </w:r>
            <w:r w:rsidRPr="00583C0E">
              <w:rPr>
                <w:rStyle w:val="libFootnotenumChar"/>
                <w:rFonts w:hint="cs"/>
                <w:rtl/>
              </w:rPr>
              <w:t>(4)</w:t>
            </w:r>
            <w:r w:rsidRPr="009618AF">
              <w:rPr>
                <w:rFonts w:hint="cs"/>
                <w:rtl/>
              </w:rPr>
              <w:t xml:space="preserve"> العزمات لا هو قاطن</w:t>
            </w:r>
            <w:r>
              <w:rPr>
                <w:rFonts w:hint="cs"/>
                <w:rtl/>
              </w:rPr>
              <w:t>ٌ</w:t>
            </w:r>
            <w:r w:rsidR="00960484" w:rsidRPr="00725071">
              <w:rPr>
                <w:rStyle w:val="libPoemTiniChar0"/>
                <w:rtl/>
              </w:rPr>
              <w:br/>
              <w:t> </w:t>
            </w:r>
          </w:p>
        </w:tc>
        <w:tc>
          <w:tcPr>
            <w:tcW w:w="302" w:type="dxa"/>
          </w:tcPr>
          <w:p w:rsidR="00960484" w:rsidRDefault="00960484" w:rsidP="00960484">
            <w:pPr>
              <w:pStyle w:val="libPoem"/>
              <w:rPr>
                <w:rtl/>
              </w:rPr>
            </w:pPr>
          </w:p>
        </w:tc>
        <w:tc>
          <w:tcPr>
            <w:tcW w:w="4195" w:type="dxa"/>
          </w:tcPr>
          <w:p w:rsidR="00960484" w:rsidRDefault="005C105E" w:rsidP="00960484">
            <w:pPr>
              <w:pStyle w:val="libPoem"/>
            </w:pPr>
            <w:r w:rsidRPr="009618AF">
              <w:rPr>
                <w:rFonts w:hint="cs"/>
                <w:rtl/>
              </w:rPr>
              <w:t>في داره قفراً ولا هو راحل</w:t>
            </w:r>
            <w:r>
              <w:rPr>
                <w:rFonts w:hint="cs"/>
                <w:rtl/>
              </w:rPr>
              <w:t>ُ</w:t>
            </w:r>
            <w:r w:rsidR="00960484" w:rsidRPr="00725071">
              <w:rPr>
                <w:rStyle w:val="libPoemTiniChar0"/>
                <w:rtl/>
              </w:rPr>
              <w:br/>
              <w:t> </w:t>
            </w:r>
          </w:p>
        </w:tc>
      </w:tr>
      <w:tr w:rsidR="00960484" w:rsidTr="005C105E">
        <w:tblPrEx>
          <w:tblLook w:val="04A0" w:firstRow="1" w:lastRow="0" w:firstColumn="1" w:lastColumn="0" w:noHBand="0" w:noVBand="1"/>
        </w:tblPrEx>
        <w:trPr>
          <w:trHeight w:val="350"/>
        </w:trPr>
        <w:tc>
          <w:tcPr>
            <w:tcW w:w="4236" w:type="dxa"/>
          </w:tcPr>
          <w:p w:rsidR="00960484" w:rsidRDefault="005C105E" w:rsidP="00960484">
            <w:pPr>
              <w:pStyle w:val="libPoem"/>
            </w:pPr>
            <w:r w:rsidRPr="009618AF">
              <w:rPr>
                <w:rFonts w:hint="cs"/>
                <w:rtl/>
              </w:rPr>
              <w:t>أودى به التطواف ي</w:t>
            </w:r>
            <w:r>
              <w:rPr>
                <w:rFonts w:hint="cs"/>
                <w:rtl/>
              </w:rPr>
              <w:t>ُ</w:t>
            </w:r>
            <w:r w:rsidRPr="009618AF">
              <w:rPr>
                <w:rFonts w:hint="cs"/>
                <w:rtl/>
              </w:rPr>
              <w:t>نشد ناصرا</w:t>
            </w:r>
            <w:r>
              <w:rPr>
                <w:rFonts w:hint="cs"/>
                <w:rtl/>
              </w:rPr>
              <w:t>ً</w:t>
            </w:r>
            <w:r w:rsidR="00960484" w:rsidRPr="00725071">
              <w:rPr>
                <w:rStyle w:val="libPoemTiniChar0"/>
                <w:rtl/>
              </w:rPr>
              <w:br/>
              <w:t> </w:t>
            </w:r>
          </w:p>
        </w:tc>
        <w:tc>
          <w:tcPr>
            <w:tcW w:w="302" w:type="dxa"/>
          </w:tcPr>
          <w:p w:rsidR="00960484" w:rsidRDefault="00960484" w:rsidP="00960484">
            <w:pPr>
              <w:pStyle w:val="libPoem"/>
              <w:rPr>
                <w:rtl/>
              </w:rPr>
            </w:pPr>
          </w:p>
        </w:tc>
        <w:tc>
          <w:tcPr>
            <w:tcW w:w="4195" w:type="dxa"/>
          </w:tcPr>
          <w:p w:rsidR="00960484" w:rsidRDefault="005C105E" w:rsidP="00960484">
            <w:pPr>
              <w:pStyle w:val="libPoem"/>
            </w:pPr>
            <w:r w:rsidRPr="009618AF">
              <w:rPr>
                <w:rFonts w:hint="cs"/>
                <w:rtl/>
              </w:rPr>
              <w:t>فيضل</w:t>
            </w:r>
            <w:r>
              <w:rPr>
                <w:rFonts w:hint="cs"/>
                <w:rtl/>
              </w:rPr>
              <w:t>ُّ</w:t>
            </w:r>
            <w:r w:rsidRPr="009618AF">
              <w:rPr>
                <w:rFonts w:hint="cs"/>
                <w:rtl/>
              </w:rPr>
              <w:t xml:space="preserve"> أن يلقاه إل</w:t>
            </w:r>
            <w:r>
              <w:rPr>
                <w:rFonts w:hint="cs"/>
                <w:rtl/>
              </w:rPr>
              <w:t>ّ</w:t>
            </w:r>
            <w:r w:rsidRPr="009618AF">
              <w:rPr>
                <w:rFonts w:hint="cs"/>
                <w:rtl/>
              </w:rPr>
              <w:t>ا خاذل</w:t>
            </w:r>
            <w:r>
              <w:rPr>
                <w:rFonts w:hint="cs"/>
                <w:rtl/>
              </w:rPr>
              <w:t>ُ</w:t>
            </w:r>
            <w:r w:rsidR="00960484" w:rsidRPr="00725071">
              <w:rPr>
                <w:rStyle w:val="libPoemTiniChar0"/>
                <w:rtl/>
              </w:rPr>
              <w:br/>
              <w:t> </w:t>
            </w:r>
          </w:p>
        </w:tc>
      </w:tr>
      <w:tr w:rsidR="00960484" w:rsidTr="005C105E">
        <w:tblPrEx>
          <w:tblLook w:val="04A0" w:firstRow="1" w:lastRow="0" w:firstColumn="1" w:lastColumn="0" w:noHBand="0" w:noVBand="1"/>
        </w:tblPrEx>
        <w:trPr>
          <w:trHeight w:val="350"/>
        </w:trPr>
        <w:tc>
          <w:tcPr>
            <w:tcW w:w="4236" w:type="dxa"/>
          </w:tcPr>
          <w:p w:rsidR="00960484" w:rsidRDefault="005C105E" w:rsidP="00960484">
            <w:pPr>
              <w:pStyle w:val="libPoem"/>
            </w:pPr>
            <w:r>
              <w:rPr>
                <w:rFonts w:hint="cs"/>
                <w:rtl/>
              </w:rPr>
              <w:t>حتّى</w:t>
            </w:r>
            <w:r w:rsidRPr="009618AF">
              <w:rPr>
                <w:rFonts w:hint="cs"/>
                <w:rtl/>
              </w:rPr>
              <w:t xml:space="preserve"> إذا الاقبال منك دنا به</w:t>
            </w:r>
            <w:r w:rsidR="00960484" w:rsidRPr="00725071">
              <w:rPr>
                <w:rStyle w:val="libPoemTiniChar0"/>
                <w:rtl/>
              </w:rPr>
              <w:br/>
              <w:t> </w:t>
            </w:r>
          </w:p>
        </w:tc>
        <w:tc>
          <w:tcPr>
            <w:tcW w:w="302" w:type="dxa"/>
          </w:tcPr>
          <w:p w:rsidR="00960484" w:rsidRDefault="00960484" w:rsidP="00960484">
            <w:pPr>
              <w:pStyle w:val="libPoem"/>
              <w:rPr>
                <w:rtl/>
              </w:rPr>
            </w:pPr>
          </w:p>
        </w:tc>
        <w:tc>
          <w:tcPr>
            <w:tcW w:w="4195" w:type="dxa"/>
          </w:tcPr>
          <w:p w:rsidR="00960484" w:rsidRDefault="005C105E" w:rsidP="00960484">
            <w:pPr>
              <w:pStyle w:val="libPoem"/>
            </w:pPr>
            <w:r w:rsidRPr="009618AF">
              <w:rPr>
                <w:rFonts w:hint="cs"/>
                <w:rtl/>
              </w:rPr>
              <w:t>أنساه عندك عام ب</w:t>
            </w:r>
            <w:r>
              <w:rPr>
                <w:rFonts w:hint="cs"/>
                <w:rtl/>
              </w:rPr>
              <w:t>ُ</w:t>
            </w:r>
            <w:r w:rsidRPr="009618AF">
              <w:rPr>
                <w:rFonts w:hint="cs"/>
                <w:rtl/>
              </w:rPr>
              <w:t>ؤس</w:t>
            </w:r>
            <w:r>
              <w:rPr>
                <w:rFonts w:hint="cs"/>
                <w:rtl/>
              </w:rPr>
              <w:t>ٍ</w:t>
            </w:r>
            <w:r w:rsidRPr="009618AF">
              <w:rPr>
                <w:rFonts w:hint="cs"/>
                <w:rtl/>
              </w:rPr>
              <w:t xml:space="preserve"> قابل</w:t>
            </w:r>
            <w:r>
              <w:rPr>
                <w:rFonts w:hint="cs"/>
                <w:rtl/>
              </w:rPr>
              <w:t>ُ</w:t>
            </w:r>
            <w:r w:rsidR="00960484" w:rsidRPr="00725071">
              <w:rPr>
                <w:rStyle w:val="libPoemTiniChar0"/>
                <w:rtl/>
              </w:rPr>
              <w:br/>
              <w:t> </w:t>
            </w:r>
          </w:p>
        </w:tc>
      </w:tr>
      <w:tr w:rsidR="00960484" w:rsidTr="005C105E">
        <w:tblPrEx>
          <w:tblLook w:val="04A0" w:firstRow="1" w:lastRow="0" w:firstColumn="1" w:lastColumn="0" w:noHBand="0" w:noVBand="1"/>
        </w:tblPrEx>
        <w:trPr>
          <w:trHeight w:val="350"/>
        </w:trPr>
        <w:tc>
          <w:tcPr>
            <w:tcW w:w="4236" w:type="dxa"/>
          </w:tcPr>
          <w:p w:rsidR="00960484" w:rsidRDefault="005C105E" w:rsidP="00960484">
            <w:pPr>
              <w:pStyle w:val="libPoem"/>
            </w:pPr>
            <w:r w:rsidRPr="009618AF">
              <w:rPr>
                <w:rFonts w:hint="cs"/>
                <w:rtl/>
              </w:rPr>
              <w:t>ولمعشر طرق العلوم ذنوبهم</w:t>
            </w:r>
            <w:r w:rsidR="00960484" w:rsidRPr="00725071">
              <w:rPr>
                <w:rStyle w:val="libPoemTiniChar0"/>
                <w:rtl/>
              </w:rPr>
              <w:br/>
              <w:t> </w:t>
            </w:r>
          </w:p>
        </w:tc>
        <w:tc>
          <w:tcPr>
            <w:tcW w:w="302" w:type="dxa"/>
          </w:tcPr>
          <w:p w:rsidR="00960484" w:rsidRDefault="00960484" w:rsidP="00960484">
            <w:pPr>
              <w:pStyle w:val="libPoem"/>
              <w:rPr>
                <w:rtl/>
              </w:rPr>
            </w:pPr>
          </w:p>
        </w:tc>
        <w:tc>
          <w:tcPr>
            <w:tcW w:w="4195" w:type="dxa"/>
          </w:tcPr>
          <w:p w:rsidR="00960484" w:rsidRDefault="005C105E" w:rsidP="00F57F2C">
            <w:pPr>
              <w:pStyle w:val="libPoem"/>
            </w:pPr>
            <w:r w:rsidRPr="009618AF">
              <w:rPr>
                <w:rFonts w:hint="cs"/>
                <w:rtl/>
              </w:rPr>
              <w:t>في الن</w:t>
            </w:r>
            <w:r>
              <w:rPr>
                <w:rFonts w:hint="cs"/>
                <w:rtl/>
              </w:rPr>
              <w:t>ّ</w:t>
            </w:r>
            <w:r w:rsidRPr="009618AF">
              <w:rPr>
                <w:rFonts w:hint="cs"/>
                <w:rtl/>
              </w:rPr>
              <w:t>اس وهي لهم إليك وسائل</w:t>
            </w:r>
            <w:r>
              <w:rPr>
                <w:rFonts w:hint="cs"/>
                <w:rtl/>
              </w:rPr>
              <w:t>ُ</w:t>
            </w:r>
            <w:r w:rsidR="00960484" w:rsidRPr="00725071">
              <w:rPr>
                <w:rStyle w:val="libPoemTiniChar0"/>
                <w:rtl/>
              </w:rPr>
              <w:br/>
              <w:t> </w:t>
            </w:r>
          </w:p>
        </w:tc>
      </w:tr>
      <w:tr w:rsidR="00960484" w:rsidTr="005C105E">
        <w:tblPrEx>
          <w:tblLook w:val="04A0" w:firstRow="1" w:lastRow="0" w:firstColumn="1" w:lastColumn="0" w:noHBand="0" w:noVBand="1"/>
        </w:tblPrEx>
        <w:trPr>
          <w:trHeight w:val="350"/>
        </w:trPr>
        <w:tc>
          <w:tcPr>
            <w:tcW w:w="4236" w:type="dxa"/>
          </w:tcPr>
          <w:p w:rsidR="00960484" w:rsidRDefault="005C105E" w:rsidP="00960484">
            <w:pPr>
              <w:pStyle w:val="libPoem"/>
            </w:pPr>
            <w:r w:rsidRPr="009618AF">
              <w:rPr>
                <w:rFonts w:hint="cs"/>
                <w:rtl/>
              </w:rPr>
              <w:t>كانوا عن الطلب الذ</w:t>
            </w:r>
            <w:r>
              <w:rPr>
                <w:rFonts w:hint="cs"/>
                <w:rtl/>
              </w:rPr>
              <w:t>َّ</w:t>
            </w:r>
            <w:r w:rsidRPr="009618AF">
              <w:rPr>
                <w:rFonts w:hint="cs"/>
                <w:rtl/>
              </w:rPr>
              <w:t>ليل بمعزل</w:t>
            </w:r>
            <w:r w:rsidR="00960484" w:rsidRPr="00725071">
              <w:rPr>
                <w:rStyle w:val="libPoemTiniChar0"/>
                <w:rtl/>
              </w:rPr>
              <w:br/>
              <w:t> </w:t>
            </w:r>
          </w:p>
        </w:tc>
        <w:tc>
          <w:tcPr>
            <w:tcW w:w="302" w:type="dxa"/>
          </w:tcPr>
          <w:p w:rsidR="00960484" w:rsidRDefault="00960484" w:rsidP="00960484">
            <w:pPr>
              <w:pStyle w:val="libPoem"/>
              <w:rPr>
                <w:rtl/>
              </w:rPr>
            </w:pPr>
          </w:p>
        </w:tc>
        <w:tc>
          <w:tcPr>
            <w:tcW w:w="4195" w:type="dxa"/>
          </w:tcPr>
          <w:p w:rsidR="00960484" w:rsidRDefault="005C105E" w:rsidP="00960484">
            <w:pPr>
              <w:pStyle w:val="libPoem"/>
            </w:pPr>
            <w:r w:rsidRPr="009618AF">
              <w:rPr>
                <w:rFonts w:hint="cs"/>
                <w:rtl/>
              </w:rPr>
              <w:t>ثقة</w:t>
            </w:r>
            <w:r>
              <w:rPr>
                <w:rFonts w:hint="cs"/>
                <w:rtl/>
              </w:rPr>
              <w:t>ً</w:t>
            </w:r>
            <w:r w:rsidRPr="009618AF">
              <w:rPr>
                <w:rFonts w:hint="cs"/>
                <w:rtl/>
              </w:rPr>
              <w:t xml:space="preserve"> وأنت بما كفاهم كافل</w:t>
            </w:r>
            <w:r>
              <w:rPr>
                <w:rFonts w:hint="cs"/>
                <w:rtl/>
              </w:rPr>
              <w:t>ُ</w:t>
            </w:r>
            <w:r w:rsidR="00960484" w:rsidRPr="00725071">
              <w:rPr>
                <w:rStyle w:val="libPoemTiniChar0"/>
                <w:rtl/>
              </w:rPr>
              <w:br/>
              <w:t> </w:t>
            </w:r>
          </w:p>
        </w:tc>
      </w:tr>
      <w:tr w:rsidR="00960484" w:rsidTr="005C105E">
        <w:tblPrEx>
          <w:tblLook w:val="04A0" w:firstRow="1" w:lastRow="0" w:firstColumn="1" w:lastColumn="0" w:noHBand="0" w:noVBand="1"/>
        </w:tblPrEx>
        <w:trPr>
          <w:trHeight w:val="350"/>
        </w:trPr>
        <w:tc>
          <w:tcPr>
            <w:tcW w:w="4236" w:type="dxa"/>
          </w:tcPr>
          <w:p w:rsidR="00960484" w:rsidRDefault="005C105E" w:rsidP="00960484">
            <w:pPr>
              <w:pStyle w:val="libPoem"/>
            </w:pPr>
            <w:r w:rsidRPr="009618AF">
              <w:rPr>
                <w:rFonts w:hint="cs"/>
                <w:rtl/>
              </w:rPr>
              <w:t>قطع الجدا بهم</w:t>
            </w:r>
            <w:r>
              <w:rPr>
                <w:rFonts w:hint="cs"/>
                <w:rtl/>
              </w:rPr>
              <w:t>ُ</w:t>
            </w:r>
            <w:r w:rsidRPr="009618AF">
              <w:rPr>
                <w:rFonts w:hint="cs"/>
                <w:rtl/>
              </w:rPr>
              <w:t xml:space="preserve"> وقد قطع الر</w:t>
            </w:r>
            <w:r>
              <w:rPr>
                <w:rFonts w:hint="cs"/>
                <w:rtl/>
              </w:rPr>
              <w:t>َّ</w:t>
            </w:r>
            <w:r w:rsidRPr="009618AF">
              <w:rPr>
                <w:rFonts w:hint="cs"/>
                <w:rtl/>
              </w:rPr>
              <w:t>دى</w:t>
            </w:r>
            <w:r w:rsidR="00960484" w:rsidRPr="00725071">
              <w:rPr>
                <w:rStyle w:val="libPoemTiniChar0"/>
                <w:rtl/>
              </w:rPr>
              <w:br/>
              <w:t> </w:t>
            </w:r>
          </w:p>
        </w:tc>
        <w:tc>
          <w:tcPr>
            <w:tcW w:w="302" w:type="dxa"/>
          </w:tcPr>
          <w:p w:rsidR="00960484" w:rsidRDefault="00960484" w:rsidP="00960484">
            <w:pPr>
              <w:pStyle w:val="libPoem"/>
              <w:rPr>
                <w:rtl/>
              </w:rPr>
            </w:pPr>
          </w:p>
        </w:tc>
        <w:tc>
          <w:tcPr>
            <w:tcW w:w="4195" w:type="dxa"/>
          </w:tcPr>
          <w:p w:rsidR="00960484" w:rsidRDefault="005C105E" w:rsidP="00960484">
            <w:pPr>
              <w:pStyle w:val="libPoem"/>
            </w:pPr>
            <w:r w:rsidRPr="009618AF">
              <w:rPr>
                <w:rFonts w:hint="cs"/>
                <w:rtl/>
              </w:rPr>
              <w:t>بك أن ي</w:t>
            </w:r>
            <w:r>
              <w:rPr>
                <w:rFonts w:hint="cs"/>
                <w:rtl/>
              </w:rPr>
              <w:t>ُ</w:t>
            </w:r>
            <w:r w:rsidRPr="009618AF">
              <w:rPr>
                <w:rFonts w:hint="cs"/>
                <w:rtl/>
              </w:rPr>
              <w:t>ظن</w:t>
            </w:r>
            <w:r>
              <w:rPr>
                <w:rFonts w:hint="cs"/>
                <w:rtl/>
              </w:rPr>
              <w:t>َّ</w:t>
            </w:r>
            <w:r w:rsidRPr="009618AF">
              <w:rPr>
                <w:rFonts w:hint="cs"/>
                <w:rtl/>
              </w:rPr>
              <w:t xml:space="preserve"> تزاور</w:t>
            </w:r>
            <w:r>
              <w:rPr>
                <w:rFonts w:hint="cs"/>
                <w:rtl/>
              </w:rPr>
              <w:t>ٌ</w:t>
            </w:r>
            <w:r w:rsidRPr="009618AF">
              <w:rPr>
                <w:rFonts w:hint="cs"/>
                <w:rtl/>
              </w:rPr>
              <w:t xml:space="preserve"> وتواصل</w:t>
            </w:r>
            <w:r>
              <w:rPr>
                <w:rFonts w:hint="cs"/>
                <w:rtl/>
              </w:rPr>
              <w:t>ُ</w:t>
            </w:r>
            <w:r w:rsidR="00960484" w:rsidRPr="00725071">
              <w:rPr>
                <w:rStyle w:val="libPoemTiniChar0"/>
                <w:rtl/>
              </w:rPr>
              <w:br/>
              <w:t> </w:t>
            </w:r>
          </w:p>
        </w:tc>
      </w:tr>
      <w:tr w:rsidR="00960484" w:rsidTr="005C105E">
        <w:tblPrEx>
          <w:tblLook w:val="04A0" w:firstRow="1" w:lastRow="0" w:firstColumn="1" w:lastColumn="0" w:noHBand="0" w:noVBand="1"/>
        </w:tblPrEx>
        <w:trPr>
          <w:trHeight w:val="350"/>
        </w:trPr>
        <w:tc>
          <w:tcPr>
            <w:tcW w:w="4236" w:type="dxa"/>
          </w:tcPr>
          <w:p w:rsidR="00960484" w:rsidRDefault="005C105E" w:rsidP="00960484">
            <w:pPr>
              <w:pStyle w:val="libPoem"/>
            </w:pPr>
            <w:r w:rsidRPr="009618AF">
              <w:rPr>
                <w:rFonts w:hint="cs"/>
                <w:rtl/>
              </w:rPr>
              <w:t>وعصائب هي إن ركبت</w:t>
            </w:r>
            <w:r>
              <w:rPr>
                <w:rFonts w:hint="cs"/>
                <w:rtl/>
              </w:rPr>
              <w:t>َ</w:t>
            </w:r>
            <w:r w:rsidRPr="009618AF">
              <w:rPr>
                <w:rFonts w:hint="cs"/>
                <w:rtl/>
              </w:rPr>
              <w:t xml:space="preserve"> مواكب</w:t>
            </w:r>
            <w:r w:rsidR="00960484" w:rsidRPr="00725071">
              <w:rPr>
                <w:rStyle w:val="libPoemTiniChar0"/>
                <w:rtl/>
              </w:rPr>
              <w:br/>
              <w:t> </w:t>
            </w:r>
          </w:p>
        </w:tc>
        <w:tc>
          <w:tcPr>
            <w:tcW w:w="302" w:type="dxa"/>
          </w:tcPr>
          <w:p w:rsidR="00960484" w:rsidRDefault="00960484" w:rsidP="00960484">
            <w:pPr>
              <w:pStyle w:val="libPoem"/>
              <w:rPr>
                <w:rtl/>
              </w:rPr>
            </w:pPr>
          </w:p>
        </w:tc>
        <w:tc>
          <w:tcPr>
            <w:tcW w:w="4195" w:type="dxa"/>
          </w:tcPr>
          <w:p w:rsidR="00960484" w:rsidRDefault="005C105E" w:rsidP="00960484">
            <w:pPr>
              <w:pStyle w:val="libPoem"/>
            </w:pPr>
            <w:r w:rsidRPr="009618AF">
              <w:rPr>
                <w:rFonts w:hint="cs"/>
                <w:rtl/>
              </w:rPr>
              <w:t>تسع العيون وإن غضبت</w:t>
            </w:r>
            <w:r>
              <w:rPr>
                <w:rFonts w:hint="cs"/>
                <w:rtl/>
              </w:rPr>
              <w:t>َ</w:t>
            </w:r>
            <w:r w:rsidRPr="009618AF">
              <w:rPr>
                <w:rFonts w:hint="cs"/>
                <w:rtl/>
              </w:rPr>
              <w:t xml:space="preserve"> جحافل</w:t>
            </w:r>
            <w:r>
              <w:rPr>
                <w:rFonts w:hint="cs"/>
                <w:rtl/>
              </w:rPr>
              <w:t>ُ</w:t>
            </w:r>
            <w:r w:rsidR="00960484" w:rsidRPr="00725071">
              <w:rPr>
                <w:rStyle w:val="libPoemTiniChar0"/>
                <w:rtl/>
              </w:rPr>
              <w:br/>
              <w:t> </w:t>
            </w:r>
          </w:p>
        </w:tc>
      </w:tr>
      <w:tr w:rsidR="005C105E" w:rsidTr="005C105E">
        <w:tblPrEx>
          <w:tblLook w:val="04A0" w:firstRow="1" w:lastRow="0" w:firstColumn="1" w:lastColumn="0" w:noHBand="0" w:noVBand="1"/>
        </w:tblPrEx>
        <w:trPr>
          <w:trHeight w:val="350"/>
        </w:trPr>
        <w:tc>
          <w:tcPr>
            <w:tcW w:w="4236" w:type="dxa"/>
          </w:tcPr>
          <w:p w:rsidR="005C105E" w:rsidRDefault="005C105E" w:rsidP="00CE5FBE">
            <w:pPr>
              <w:pStyle w:val="libPoem"/>
            </w:pPr>
            <w:r w:rsidRPr="009618AF">
              <w:rPr>
                <w:rFonts w:hint="cs"/>
                <w:rtl/>
              </w:rPr>
              <w:t>تفري بأذرعها الكعوب كأن</w:t>
            </w:r>
            <w:r>
              <w:rPr>
                <w:rFonts w:hint="cs"/>
                <w:rtl/>
              </w:rPr>
              <w:t>َّ</w:t>
            </w:r>
            <w:r w:rsidRPr="009618AF">
              <w:rPr>
                <w:rFonts w:hint="cs"/>
                <w:rtl/>
              </w:rPr>
              <w:t>ما</w:t>
            </w:r>
            <w:r w:rsidRPr="00725071">
              <w:rPr>
                <w:rStyle w:val="libPoemTiniChar0"/>
                <w:rtl/>
              </w:rPr>
              <w:br/>
              <w:t> </w:t>
            </w:r>
          </w:p>
        </w:tc>
        <w:tc>
          <w:tcPr>
            <w:tcW w:w="302" w:type="dxa"/>
          </w:tcPr>
          <w:p w:rsidR="005C105E" w:rsidRDefault="005C105E" w:rsidP="00CE5FBE">
            <w:pPr>
              <w:pStyle w:val="libPoem"/>
              <w:rPr>
                <w:rtl/>
              </w:rPr>
            </w:pPr>
          </w:p>
        </w:tc>
        <w:tc>
          <w:tcPr>
            <w:tcW w:w="4195" w:type="dxa"/>
          </w:tcPr>
          <w:p w:rsidR="005C105E" w:rsidRDefault="005C105E" w:rsidP="00CE5FBE">
            <w:pPr>
              <w:pStyle w:val="libPoem"/>
            </w:pPr>
            <w:r w:rsidRPr="009618AF">
              <w:rPr>
                <w:rFonts w:hint="cs"/>
                <w:rtl/>
              </w:rPr>
              <w:t>تحت الر</w:t>
            </w:r>
            <w:r>
              <w:rPr>
                <w:rFonts w:hint="cs"/>
                <w:rtl/>
              </w:rPr>
              <w:t>ِّ</w:t>
            </w:r>
            <w:r w:rsidRPr="009618AF">
              <w:rPr>
                <w:rFonts w:hint="cs"/>
                <w:rtl/>
              </w:rPr>
              <w:t>ماح على الر</w:t>
            </w:r>
            <w:r>
              <w:rPr>
                <w:rFonts w:hint="cs"/>
                <w:rtl/>
              </w:rPr>
              <w:t>ِّ</w:t>
            </w:r>
            <w:r w:rsidRPr="009618AF">
              <w:rPr>
                <w:rFonts w:hint="cs"/>
                <w:rtl/>
              </w:rPr>
              <w:t>ماح عوامل</w:t>
            </w:r>
            <w:r>
              <w:rPr>
                <w:rFonts w:hint="cs"/>
                <w:rtl/>
              </w:rPr>
              <w:t>ُ</w:t>
            </w:r>
            <w:r w:rsidRPr="009618AF">
              <w:rPr>
                <w:rFonts w:hint="cs"/>
                <w:rtl/>
              </w:rPr>
              <w:t xml:space="preserve"> </w:t>
            </w:r>
            <w:r w:rsidRPr="00583C0E">
              <w:rPr>
                <w:rStyle w:val="libFootnotenumChar"/>
                <w:rFonts w:hint="cs"/>
                <w:rtl/>
              </w:rPr>
              <w:t>(5</w:t>
            </w:r>
            <w:r>
              <w:rPr>
                <w:rStyle w:val="libFootnotenumChar"/>
                <w:rFonts w:hint="cs"/>
                <w:rtl/>
              </w:rPr>
              <w:t>)</w:t>
            </w:r>
            <w:r w:rsidRPr="00725071">
              <w:rPr>
                <w:rStyle w:val="libPoemTiniChar0"/>
                <w:rtl/>
              </w:rPr>
              <w:br/>
              <w:t> </w:t>
            </w:r>
          </w:p>
        </w:tc>
      </w:tr>
      <w:tr w:rsidR="005C105E" w:rsidTr="005C105E">
        <w:tblPrEx>
          <w:tblLook w:val="04A0" w:firstRow="1" w:lastRow="0" w:firstColumn="1" w:lastColumn="0" w:noHBand="0" w:noVBand="1"/>
        </w:tblPrEx>
        <w:trPr>
          <w:trHeight w:val="350"/>
        </w:trPr>
        <w:tc>
          <w:tcPr>
            <w:tcW w:w="4236" w:type="dxa"/>
          </w:tcPr>
          <w:p w:rsidR="005C105E" w:rsidRDefault="005C105E" w:rsidP="00CE5FBE">
            <w:pPr>
              <w:pStyle w:val="libPoem"/>
            </w:pPr>
            <w:r w:rsidRPr="009618AF">
              <w:rPr>
                <w:rFonts w:hint="cs"/>
                <w:rtl/>
              </w:rPr>
              <w:t>لو كان في ( ثعل</w:t>
            </w:r>
            <w:r>
              <w:rPr>
                <w:rFonts w:hint="cs"/>
                <w:rtl/>
              </w:rPr>
              <w:t>ٍ</w:t>
            </w:r>
            <w:r w:rsidRPr="009618AF">
              <w:rPr>
                <w:rFonts w:hint="cs"/>
                <w:rtl/>
              </w:rPr>
              <w:t xml:space="preserve"> ) بموتك ثأرها</w:t>
            </w:r>
            <w:r w:rsidRPr="00725071">
              <w:rPr>
                <w:rStyle w:val="libPoemTiniChar0"/>
                <w:rtl/>
              </w:rPr>
              <w:br/>
              <w:t> </w:t>
            </w:r>
          </w:p>
        </w:tc>
        <w:tc>
          <w:tcPr>
            <w:tcW w:w="302" w:type="dxa"/>
          </w:tcPr>
          <w:p w:rsidR="005C105E" w:rsidRDefault="005C105E" w:rsidP="00CE5FBE">
            <w:pPr>
              <w:pStyle w:val="libPoem"/>
              <w:rPr>
                <w:rtl/>
              </w:rPr>
            </w:pPr>
          </w:p>
        </w:tc>
        <w:tc>
          <w:tcPr>
            <w:tcW w:w="4195" w:type="dxa"/>
          </w:tcPr>
          <w:p w:rsidR="005C105E" w:rsidRDefault="005C105E" w:rsidP="00F57F2C">
            <w:pPr>
              <w:pStyle w:val="libPoem"/>
            </w:pPr>
            <w:r w:rsidRPr="009618AF">
              <w:rPr>
                <w:rFonts w:hint="cs"/>
                <w:rtl/>
              </w:rPr>
              <w:t>ما عاش من ثعل</w:t>
            </w:r>
            <w:r>
              <w:rPr>
                <w:rFonts w:hint="cs"/>
                <w:rtl/>
              </w:rPr>
              <w:t>ٍ</w:t>
            </w:r>
            <w:r w:rsidRPr="009618AF">
              <w:rPr>
                <w:rFonts w:hint="cs"/>
                <w:rtl/>
              </w:rPr>
              <w:t xml:space="preserve"> </w:t>
            </w:r>
            <w:r w:rsidRPr="00583C0E">
              <w:rPr>
                <w:rStyle w:val="libFootnotenumChar"/>
                <w:rFonts w:hint="cs"/>
                <w:rtl/>
              </w:rPr>
              <w:t>(6)</w:t>
            </w:r>
            <w:r w:rsidRPr="009618AF">
              <w:rPr>
                <w:rFonts w:hint="cs"/>
                <w:rtl/>
              </w:rPr>
              <w:t xml:space="preserve"> عليك م</w:t>
            </w:r>
            <w:r>
              <w:rPr>
                <w:rFonts w:hint="cs"/>
                <w:rtl/>
              </w:rPr>
              <w:t>ُ</w:t>
            </w:r>
            <w:r w:rsidRPr="009618AF">
              <w:rPr>
                <w:rFonts w:hint="cs"/>
                <w:rtl/>
              </w:rPr>
              <w:t>ناضل</w:t>
            </w:r>
            <w:r>
              <w:rPr>
                <w:rFonts w:hint="cs"/>
                <w:rtl/>
              </w:rPr>
              <w:t>ُ</w:t>
            </w:r>
            <w:r w:rsidRPr="00725071">
              <w:rPr>
                <w:rStyle w:val="libPoemTiniChar0"/>
                <w:rtl/>
              </w:rPr>
              <w:br/>
              <w:t> </w:t>
            </w:r>
          </w:p>
        </w:tc>
      </w:tr>
      <w:tr w:rsidR="005C105E" w:rsidTr="005C105E">
        <w:tblPrEx>
          <w:tblLook w:val="04A0" w:firstRow="1" w:lastRow="0" w:firstColumn="1" w:lastColumn="0" w:noHBand="0" w:noVBand="1"/>
        </w:tblPrEx>
        <w:trPr>
          <w:trHeight w:val="350"/>
        </w:trPr>
        <w:tc>
          <w:tcPr>
            <w:tcW w:w="4236" w:type="dxa"/>
          </w:tcPr>
          <w:p w:rsidR="005C105E" w:rsidRDefault="005C105E" w:rsidP="00CE5FBE">
            <w:pPr>
              <w:pStyle w:val="libPoem"/>
            </w:pPr>
            <w:r w:rsidRPr="009618AF">
              <w:rPr>
                <w:rFonts w:hint="cs"/>
                <w:rtl/>
              </w:rPr>
              <w:t>نكروا حلومك والمنون تسوقها</w:t>
            </w:r>
            <w:r w:rsidRPr="00725071">
              <w:rPr>
                <w:rStyle w:val="libPoemTiniChar0"/>
                <w:rtl/>
              </w:rPr>
              <w:br/>
              <w:t> </w:t>
            </w:r>
          </w:p>
        </w:tc>
        <w:tc>
          <w:tcPr>
            <w:tcW w:w="302" w:type="dxa"/>
          </w:tcPr>
          <w:p w:rsidR="005C105E" w:rsidRDefault="005C105E" w:rsidP="00CE5FBE">
            <w:pPr>
              <w:pStyle w:val="libPoem"/>
              <w:rPr>
                <w:rtl/>
              </w:rPr>
            </w:pPr>
          </w:p>
        </w:tc>
        <w:tc>
          <w:tcPr>
            <w:tcW w:w="4195" w:type="dxa"/>
          </w:tcPr>
          <w:p w:rsidR="005C105E" w:rsidRDefault="005C105E" w:rsidP="00CE5FBE">
            <w:pPr>
              <w:pStyle w:val="libPoem"/>
            </w:pPr>
            <w:r w:rsidRPr="009618AF">
              <w:rPr>
                <w:rFonts w:hint="cs"/>
                <w:rtl/>
              </w:rPr>
              <w:t>حق</w:t>
            </w:r>
            <w:r>
              <w:rPr>
                <w:rFonts w:hint="cs"/>
                <w:rtl/>
              </w:rPr>
              <w:t>ّ</w:t>
            </w:r>
            <w:r w:rsidRPr="009618AF">
              <w:rPr>
                <w:rFonts w:hint="cs"/>
                <w:rtl/>
              </w:rPr>
              <w:t>ا</w:t>
            </w:r>
            <w:r>
              <w:rPr>
                <w:rFonts w:hint="cs"/>
                <w:rtl/>
              </w:rPr>
              <w:t>ً</w:t>
            </w:r>
            <w:r w:rsidRPr="009618AF">
              <w:rPr>
                <w:rFonts w:hint="cs"/>
                <w:rtl/>
              </w:rPr>
              <w:t xml:space="preserve"> وأنت مدافع</w:t>
            </w:r>
            <w:r>
              <w:rPr>
                <w:rFonts w:hint="cs"/>
                <w:rtl/>
              </w:rPr>
              <w:t>ٌ</w:t>
            </w:r>
            <w:r w:rsidRPr="009618AF">
              <w:rPr>
                <w:rFonts w:hint="cs"/>
                <w:rtl/>
              </w:rPr>
              <w:t xml:space="preserve"> متثاقل</w:t>
            </w:r>
            <w:r>
              <w:rPr>
                <w:rFonts w:hint="cs"/>
                <w:rtl/>
              </w:rPr>
              <w:t>ُ</w:t>
            </w:r>
            <w:r w:rsidRPr="00725071">
              <w:rPr>
                <w:rStyle w:val="libPoemTiniChar0"/>
                <w:rtl/>
              </w:rPr>
              <w:br/>
              <w:t> </w:t>
            </w:r>
          </w:p>
        </w:tc>
      </w:tr>
      <w:tr w:rsidR="005C105E" w:rsidTr="005C105E">
        <w:tblPrEx>
          <w:tblLook w:val="04A0" w:firstRow="1" w:lastRow="0" w:firstColumn="1" w:lastColumn="0" w:noHBand="0" w:noVBand="1"/>
        </w:tblPrEx>
        <w:trPr>
          <w:trHeight w:val="350"/>
        </w:trPr>
        <w:tc>
          <w:tcPr>
            <w:tcW w:w="4236" w:type="dxa"/>
          </w:tcPr>
          <w:p w:rsidR="005C105E" w:rsidRDefault="005C105E" w:rsidP="00CE5FBE">
            <w:pPr>
              <w:pStyle w:val="libPoem"/>
            </w:pPr>
            <w:r w:rsidRPr="009618AF">
              <w:rPr>
                <w:rFonts w:hint="cs"/>
                <w:rtl/>
              </w:rPr>
              <w:t>قعد البعيد وقام عنك متاركا</w:t>
            </w:r>
            <w:r>
              <w:rPr>
                <w:rFonts w:hint="cs"/>
                <w:rtl/>
              </w:rPr>
              <w:t>ً</w:t>
            </w:r>
            <w:r w:rsidRPr="00725071">
              <w:rPr>
                <w:rStyle w:val="libPoemTiniChar0"/>
                <w:rtl/>
              </w:rPr>
              <w:br/>
              <w:t> </w:t>
            </w:r>
          </w:p>
        </w:tc>
        <w:tc>
          <w:tcPr>
            <w:tcW w:w="302" w:type="dxa"/>
          </w:tcPr>
          <w:p w:rsidR="005C105E" w:rsidRDefault="005C105E" w:rsidP="00CE5FBE">
            <w:pPr>
              <w:pStyle w:val="libPoem"/>
              <w:rPr>
                <w:rtl/>
              </w:rPr>
            </w:pPr>
          </w:p>
        </w:tc>
        <w:tc>
          <w:tcPr>
            <w:tcW w:w="4195" w:type="dxa"/>
          </w:tcPr>
          <w:p w:rsidR="005C105E" w:rsidRDefault="005C105E" w:rsidP="00CE5FBE">
            <w:pPr>
              <w:pStyle w:val="libPoem"/>
            </w:pPr>
            <w:r w:rsidRPr="009618AF">
              <w:rPr>
                <w:rFonts w:hint="cs"/>
                <w:rtl/>
              </w:rPr>
              <w:t>ما جاء يقنصك القريب الواصل</w:t>
            </w:r>
            <w:r>
              <w:rPr>
                <w:rFonts w:hint="cs"/>
                <w:rtl/>
              </w:rPr>
              <w:t>ُ</w:t>
            </w:r>
            <w:r w:rsidRPr="00725071">
              <w:rPr>
                <w:rStyle w:val="libPoemTiniChar0"/>
                <w:rtl/>
              </w:rPr>
              <w:br/>
              <w:t> </w:t>
            </w:r>
          </w:p>
        </w:tc>
      </w:tr>
      <w:tr w:rsidR="005C105E" w:rsidTr="005C105E">
        <w:tblPrEx>
          <w:tblLook w:val="04A0" w:firstRow="1" w:lastRow="0" w:firstColumn="1" w:lastColumn="0" w:noHBand="0" w:noVBand="1"/>
        </w:tblPrEx>
        <w:trPr>
          <w:trHeight w:val="350"/>
        </w:trPr>
        <w:tc>
          <w:tcPr>
            <w:tcW w:w="4236" w:type="dxa"/>
          </w:tcPr>
          <w:p w:rsidR="005C105E" w:rsidRDefault="005C105E" w:rsidP="00CE5FBE">
            <w:pPr>
              <w:pStyle w:val="libPoem"/>
            </w:pPr>
            <w:r w:rsidRPr="009618AF">
              <w:rPr>
                <w:rFonts w:hint="cs"/>
                <w:rtl/>
              </w:rPr>
              <w:t>ولج الحمام إليك بابا</w:t>
            </w:r>
            <w:r>
              <w:rPr>
                <w:rFonts w:hint="cs"/>
                <w:rtl/>
              </w:rPr>
              <w:t>ً</w:t>
            </w:r>
            <w:r w:rsidRPr="009618AF">
              <w:rPr>
                <w:rFonts w:hint="cs"/>
                <w:rtl/>
              </w:rPr>
              <w:t xml:space="preserve"> ما شكا</w:t>
            </w:r>
            <w:r w:rsidRPr="00725071">
              <w:rPr>
                <w:rStyle w:val="libPoemTiniChar0"/>
                <w:rtl/>
              </w:rPr>
              <w:br/>
              <w:t> </w:t>
            </w:r>
          </w:p>
        </w:tc>
        <w:tc>
          <w:tcPr>
            <w:tcW w:w="302" w:type="dxa"/>
          </w:tcPr>
          <w:p w:rsidR="005C105E" w:rsidRDefault="005C105E" w:rsidP="00CE5FBE">
            <w:pPr>
              <w:pStyle w:val="libPoem"/>
              <w:rPr>
                <w:rtl/>
              </w:rPr>
            </w:pPr>
          </w:p>
        </w:tc>
        <w:tc>
          <w:tcPr>
            <w:tcW w:w="4195" w:type="dxa"/>
          </w:tcPr>
          <w:p w:rsidR="005C105E" w:rsidRDefault="005C105E" w:rsidP="00CE5FBE">
            <w:pPr>
              <w:pStyle w:val="libPoem"/>
            </w:pPr>
            <w:r w:rsidRPr="009618AF">
              <w:rPr>
                <w:rFonts w:hint="cs"/>
                <w:rtl/>
              </w:rPr>
              <w:t>غير الز</w:t>
            </w:r>
            <w:r>
              <w:rPr>
                <w:rFonts w:hint="cs"/>
                <w:rtl/>
              </w:rPr>
              <w:t>ُّ</w:t>
            </w:r>
            <w:r w:rsidRPr="009618AF">
              <w:rPr>
                <w:rFonts w:hint="cs"/>
                <w:rtl/>
              </w:rPr>
              <w:t>حام عليك فيه داخل</w:t>
            </w:r>
            <w:r>
              <w:rPr>
                <w:rFonts w:hint="cs"/>
                <w:rtl/>
              </w:rPr>
              <w:t>ُ</w:t>
            </w:r>
            <w:r w:rsidRPr="00725071">
              <w:rPr>
                <w:rStyle w:val="libPoemTiniChar0"/>
                <w:rtl/>
              </w:rPr>
              <w:br/>
              <w:t> </w:t>
            </w:r>
          </w:p>
        </w:tc>
      </w:tr>
    </w:tbl>
    <w:p w:rsidR="00666704" w:rsidRPr="009618AF" w:rsidRDefault="00F67EBD" w:rsidP="00F67EBD">
      <w:pPr>
        <w:pStyle w:val="libLine"/>
        <w:rPr>
          <w:rtl/>
        </w:rPr>
      </w:pPr>
      <w:r>
        <w:rPr>
          <w:rFonts w:hint="cs"/>
          <w:rtl/>
        </w:rPr>
        <w:t>____________________</w:t>
      </w:r>
    </w:p>
    <w:p w:rsidR="00FB201C" w:rsidRDefault="00666704" w:rsidP="00F57F2C">
      <w:pPr>
        <w:pStyle w:val="libFootnote0"/>
        <w:rPr>
          <w:rFonts w:eastAsia="Calibri"/>
          <w:rtl/>
        </w:rPr>
      </w:pPr>
      <w:r w:rsidRPr="008A0D7A">
        <w:rPr>
          <w:rFonts w:eastAsia="Calibri" w:hint="cs"/>
          <w:rtl/>
        </w:rPr>
        <w:t xml:space="preserve">1 </w:t>
      </w:r>
      <w:r w:rsidR="0013021F">
        <w:rPr>
          <w:rFonts w:eastAsia="Calibri" w:hint="cs"/>
          <w:rtl/>
        </w:rPr>
        <w:t>-</w:t>
      </w:r>
      <w:r w:rsidRPr="008A0D7A">
        <w:rPr>
          <w:rFonts w:eastAsia="Calibri" w:hint="cs"/>
          <w:rtl/>
        </w:rPr>
        <w:t xml:space="preserve"> تمريه</w:t>
      </w:r>
      <w:r w:rsidR="00E66EDC">
        <w:rPr>
          <w:rFonts w:eastAsia="Calibri" w:hint="cs"/>
          <w:rtl/>
        </w:rPr>
        <w:t>:</w:t>
      </w:r>
      <w:r w:rsidRPr="008A0D7A">
        <w:rPr>
          <w:rFonts w:eastAsia="Calibri" w:hint="cs"/>
          <w:rtl/>
        </w:rPr>
        <w:t>تدر عليه. غبراء ال</w:t>
      </w:r>
      <w:r w:rsidR="00F57F2C">
        <w:rPr>
          <w:rFonts w:eastAsia="Calibri" w:hint="cs"/>
          <w:rtl/>
        </w:rPr>
        <w:t>ا</w:t>
      </w:r>
      <w:r w:rsidRPr="008A0D7A">
        <w:rPr>
          <w:rFonts w:eastAsia="Calibri" w:hint="cs"/>
          <w:rtl/>
        </w:rPr>
        <w:t>هاب</w:t>
      </w:r>
      <w:r w:rsidR="00E66EDC">
        <w:rPr>
          <w:rFonts w:eastAsia="Calibri" w:hint="cs"/>
          <w:rtl/>
        </w:rPr>
        <w:t>:</w:t>
      </w:r>
      <w:r w:rsidR="005C105E">
        <w:rPr>
          <w:rFonts w:eastAsia="Calibri" w:hint="cs"/>
          <w:rtl/>
        </w:rPr>
        <w:t>أ</w:t>
      </w:r>
      <w:r w:rsidRPr="008A0D7A">
        <w:rPr>
          <w:rFonts w:eastAsia="Calibri" w:hint="cs"/>
          <w:rtl/>
        </w:rPr>
        <w:t>لسحابة السوداء.</w:t>
      </w:r>
    </w:p>
    <w:p w:rsidR="00FB201C" w:rsidRDefault="00666704" w:rsidP="00F67EBD">
      <w:pPr>
        <w:pStyle w:val="libFootnote0"/>
        <w:rPr>
          <w:rFonts w:eastAsia="Calibri"/>
          <w:rtl/>
        </w:rPr>
      </w:pPr>
      <w:r w:rsidRPr="008A0D7A">
        <w:rPr>
          <w:rFonts w:eastAsia="Calibri" w:hint="cs"/>
          <w:rtl/>
        </w:rPr>
        <w:t xml:space="preserve">2 </w:t>
      </w:r>
      <w:r w:rsidR="0013021F">
        <w:rPr>
          <w:rFonts w:eastAsia="Calibri" w:hint="cs"/>
          <w:rtl/>
        </w:rPr>
        <w:t>-</w:t>
      </w:r>
      <w:r w:rsidRPr="008A0D7A">
        <w:rPr>
          <w:rFonts w:eastAsia="Calibri" w:hint="cs"/>
          <w:rtl/>
        </w:rPr>
        <w:t xml:space="preserve"> أخلاف جمع خلف وهو حلمة الضرع. حوافل</w:t>
      </w:r>
      <w:r w:rsidR="00E66EDC">
        <w:rPr>
          <w:rFonts w:eastAsia="Calibri" w:hint="cs"/>
          <w:rtl/>
        </w:rPr>
        <w:t>:</w:t>
      </w:r>
      <w:r w:rsidRPr="008A0D7A">
        <w:rPr>
          <w:rFonts w:eastAsia="Calibri" w:hint="cs"/>
          <w:rtl/>
        </w:rPr>
        <w:t>ممتلئة.</w:t>
      </w:r>
    </w:p>
    <w:p w:rsidR="00FB201C" w:rsidRDefault="00666704" w:rsidP="00F57F2C">
      <w:pPr>
        <w:pStyle w:val="libFootnote0"/>
        <w:rPr>
          <w:rFonts w:eastAsia="Calibri"/>
          <w:rtl/>
        </w:rPr>
      </w:pPr>
      <w:r w:rsidRPr="008A0D7A">
        <w:rPr>
          <w:rFonts w:eastAsia="Calibri" w:hint="cs"/>
          <w:rtl/>
        </w:rPr>
        <w:t xml:space="preserve">3 </w:t>
      </w:r>
      <w:r w:rsidR="0013021F">
        <w:rPr>
          <w:rFonts w:eastAsia="Calibri" w:hint="cs"/>
          <w:rtl/>
        </w:rPr>
        <w:t>-</w:t>
      </w:r>
      <w:r w:rsidRPr="008A0D7A">
        <w:rPr>
          <w:rFonts w:eastAsia="Calibri" w:hint="cs"/>
          <w:rtl/>
        </w:rPr>
        <w:t xml:space="preserve"> </w:t>
      </w:r>
      <w:r w:rsidR="00F57F2C">
        <w:rPr>
          <w:rFonts w:eastAsia="Calibri" w:hint="cs"/>
          <w:rtl/>
        </w:rPr>
        <w:t>أ</w:t>
      </w:r>
      <w:r w:rsidRPr="008A0D7A">
        <w:rPr>
          <w:rFonts w:eastAsia="Calibri" w:hint="cs"/>
          <w:rtl/>
        </w:rPr>
        <w:t>لواغل</w:t>
      </w:r>
      <w:r w:rsidR="00E66EDC">
        <w:rPr>
          <w:rFonts w:eastAsia="Calibri" w:hint="cs"/>
          <w:rtl/>
        </w:rPr>
        <w:t>:</w:t>
      </w:r>
      <w:r w:rsidRPr="008A0D7A">
        <w:rPr>
          <w:rFonts w:eastAsia="Calibri" w:hint="cs"/>
          <w:rtl/>
        </w:rPr>
        <w:t>الداخل المتغلغل في الشئ.</w:t>
      </w:r>
    </w:p>
    <w:p w:rsidR="00FB201C" w:rsidRDefault="00666704" w:rsidP="00F67EBD">
      <w:pPr>
        <w:pStyle w:val="libFootnote0"/>
        <w:rPr>
          <w:rFonts w:eastAsia="Calibri"/>
          <w:rtl/>
        </w:rPr>
      </w:pPr>
      <w:r w:rsidRPr="008A0D7A">
        <w:rPr>
          <w:rFonts w:eastAsia="Calibri" w:hint="cs"/>
          <w:rtl/>
        </w:rPr>
        <w:t xml:space="preserve">4 </w:t>
      </w:r>
      <w:r w:rsidR="0013021F">
        <w:rPr>
          <w:rFonts w:eastAsia="Calibri" w:hint="cs"/>
          <w:rtl/>
        </w:rPr>
        <w:t>-</w:t>
      </w:r>
      <w:r w:rsidRPr="008A0D7A">
        <w:rPr>
          <w:rFonts w:eastAsia="Calibri" w:hint="cs"/>
          <w:rtl/>
        </w:rPr>
        <w:t xml:space="preserve"> المتلوم</w:t>
      </w:r>
      <w:r w:rsidR="00E66EDC">
        <w:rPr>
          <w:rFonts w:eastAsia="Calibri" w:hint="cs"/>
          <w:rtl/>
        </w:rPr>
        <w:t>:</w:t>
      </w:r>
      <w:r w:rsidRPr="008A0D7A">
        <w:rPr>
          <w:rFonts w:eastAsia="Calibri" w:hint="cs"/>
          <w:rtl/>
        </w:rPr>
        <w:t>المنتظر.</w:t>
      </w:r>
    </w:p>
    <w:p w:rsidR="00FB201C" w:rsidRDefault="00666704" w:rsidP="005C105E">
      <w:pPr>
        <w:pStyle w:val="libFootnote0"/>
        <w:rPr>
          <w:rFonts w:eastAsia="Calibri"/>
          <w:rtl/>
        </w:rPr>
      </w:pPr>
      <w:r w:rsidRPr="008A0D7A">
        <w:rPr>
          <w:rFonts w:eastAsia="Calibri" w:hint="cs"/>
          <w:rtl/>
        </w:rPr>
        <w:t xml:space="preserve">5 </w:t>
      </w:r>
      <w:r w:rsidR="0013021F">
        <w:rPr>
          <w:rFonts w:eastAsia="Calibri" w:hint="cs"/>
          <w:rtl/>
        </w:rPr>
        <w:t>-</w:t>
      </w:r>
      <w:r w:rsidRPr="008A0D7A">
        <w:rPr>
          <w:rFonts w:eastAsia="Calibri" w:hint="cs"/>
          <w:rtl/>
        </w:rPr>
        <w:t xml:space="preserve"> تفرى من الفرى</w:t>
      </w:r>
      <w:r w:rsidR="00E66EDC">
        <w:rPr>
          <w:rFonts w:eastAsia="Calibri" w:hint="cs"/>
          <w:rtl/>
        </w:rPr>
        <w:t>:</w:t>
      </w:r>
      <w:r w:rsidR="005C105E">
        <w:rPr>
          <w:rFonts w:eastAsia="Calibri" w:hint="cs"/>
          <w:rtl/>
        </w:rPr>
        <w:t>أ</w:t>
      </w:r>
      <w:r w:rsidRPr="008A0D7A">
        <w:rPr>
          <w:rFonts w:eastAsia="Calibri" w:hint="cs"/>
          <w:rtl/>
        </w:rPr>
        <w:t>لشق. كعوب جمع كعب</w:t>
      </w:r>
      <w:r w:rsidR="00E66EDC">
        <w:rPr>
          <w:rFonts w:eastAsia="Calibri" w:hint="cs"/>
          <w:rtl/>
        </w:rPr>
        <w:t>:</w:t>
      </w:r>
      <w:r w:rsidR="005C105E">
        <w:rPr>
          <w:rFonts w:eastAsia="Calibri" w:hint="cs"/>
          <w:rtl/>
        </w:rPr>
        <w:t>أ</w:t>
      </w:r>
      <w:r w:rsidRPr="008A0D7A">
        <w:rPr>
          <w:rFonts w:eastAsia="Calibri" w:hint="cs"/>
          <w:rtl/>
        </w:rPr>
        <w:t>لعقدة. عوامل جمع عامل وهو صدر الرمح الذي يلي السنان.</w:t>
      </w:r>
    </w:p>
    <w:p w:rsidR="00FB201C" w:rsidRDefault="00666704" w:rsidP="00F67EBD">
      <w:pPr>
        <w:pStyle w:val="libFootnote0"/>
        <w:rPr>
          <w:rtl/>
        </w:rPr>
      </w:pPr>
      <w:r w:rsidRPr="008A0D7A">
        <w:rPr>
          <w:rFonts w:eastAsia="Calibri" w:hint="cs"/>
          <w:rtl/>
        </w:rPr>
        <w:t xml:space="preserve">6 </w:t>
      </w:r>
      <w:r w:rsidR="0013021F">
        <w:rPr>
          <w:rFonts w:eastAsia="Calibri" w:hint="cs"/>
          <w:rtl/>
        </w:rPr>
        <w:t>-</w:t>
      </w:r>
      <w:r w:rsidRPr="008A0D7A">
        <w:rPr>
          <w:rFonts w:eastAsia="Calibri" w:hint="cs"/>
          <w:rtl/>
        </w:rPr>
        <w:t xml:space="preserve"> ثعل</w:t>
      </w:r>
      <w:r w:rsidR="00E66EDC">
        <w:rPr>
          <w:rFonts w:eastAsia="Calibri" w:hint="cs"/>
          <w:rtl/>
        </w:rPr>
        <w:t>:</w:t>
      </w:r>
      <w:r w:rsidRPr="008A0D7A">
        <w:rPr>
          <w:rFonts w:eastAsia="Calibri" w:hint="cs"/>
          <w:rtl/>
        </w:rPr>
        <w:t>قبيلة مشهورة بالرمي.</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FF675A" w:rsidTr="00CE5FBE">
        <w:trPr>
          <w:trHeight w:val="350"/>
        </w:trPr>
        <w:tc>
          <w:tcPr>
            <w:tcW w:w="3920" w:type="dxa"/>
            <w:shd w:val="clear" w:color="auto" w:fill="auto"/>
          </w:tcPr>
          <w:p w:rsidR="00FF675A" w:rsidRDefault="00FF675A" w:rsidP="00CE5FBE">
            <w:pPr>
              <w:pStyle w:val="libPoem"/>
            </w:pPr>
            <w:r>
              <w:rPr>
                <w:rFonts w:hint="cs"/>
                <w:rtl/>
              </w:rPr>
              <w:lastRenderedPageBreak/>
              <w:t>مستبشراً بالوفد لم يجبه به</w:t>
            </w:r>
            <w:r w:rsidRPr="00725071">
              <w:rPr>
                <w:rStyle w:val="libPoemTiniChar0"/>
                <w:rtl/>
              </w:rPr>
              <w:br/>
              <w:t> </w:t>
            </w:r>
          </w:p>
        </w:tc>
        <w:tc>
          <w:tcPr>
            <w:tcW w:w="279" w:type="dxa"/>
            <w:shd w:val="clear" w:color="auto" w:fill="auto"/>
          </w:tcPr>
          <w:p w:rsidR="00FF675A" w:rsidRDefault="00FF675A" w:rsidP="00CE5FBE">
            <w:pPr>
              <w:pStyle w:val="libPoem"/>
              <w:rPr>
                <w:rtl/>
              </w:rPr>
            </w:pPr>
          </w:p>
        </w:tc>
        <w:tc>
          <w:tcPr>
            <w:tcW w:w="3881" w:type="dxa"/>
            <w:shd w:val="clear" w:color="auto" w:fill="auto"/>
          </w:tcPr>
          <w:p w:rsidR="00FF675A" w:rsidRDefault="00FF675A" w:rsidP="00CE5FBE">
            <w:pPr>
              <w:pStyle w:val="libPoem"/>
            </w:pPr>
            <w:r w:rsidRPr="009618AF">
              <w:rPr>
                <w:rFonts w:hint="cs"/>
                <w:rtl/>
              </w:rPr>
              <w:t>رد</w:t>
            </w:r>
            <w:r>
              <w:rPr>
                <w:rFonts w:hint="cs"/>
                <w:rtl/>
              </w:rPr>
              <w:t>ُّ</w:t>
            </w:r>
            <w:r w:rsidRPr="009618AF">
              <w:rPr>
                <w:rFonts w:hint="cs"/>
                <w:rtl/>
              </w:rPr>
              <w:t xml:space="preserve"> ولم ي</w:t>
            </w:r>
            <w:r>
              <w:rPr>
                <w:rFonts w:hint="cs"/>
                <w:rtl/>
              </w:rPr>
              <w:t>ُ</w:t>
            </w:r>
            <w:r w:rsidRPr="009618AF">
              <w:rPr>
                <w:rFonts w:hint="cs"/>
                <w:rtl/>
              </w:rPr>
              <w:t>نهر عليه سائل</w:t>
            </w:r>
            <w:r>
              <w:rPr>
                <w:rFonts w:hint="cs"/>
                <w:rtl/>
              </w:rPr>
              <w:t>ُ</w:t>
            </w:r>
            <w:r w:rsidRPr="00725071">
              <w:rPr>
                <w:rStyle w:val="libPoemTiniChar0"/>
                <w:rtl/>
              </w:rPr>
              <w:br/>
              <w:t> </w:t>
            </w:r>
          </w:p>
        </w:tc>
      </w:tr>
      <w:tr w:rsidR="00FF675A" w:rsidTr="00CE5FBE">
        <w:trPr>
          <w:trHeight w:val="350"/>
        </w:trPr>
        <w:tc>
          <w:tcPr>
            <w:tcW w:w="3920" w:type="dxa"/>
          </w:tcPr>
          <w:p w:rsidR="00FF675A" w:rsidRDefault="00BB119D" w:rsidP="00F57F2C">
            <w:pPr>
              <w:pStyle w:val="libPoem"/>
            </w:pPr>
            <w:r>
              <w:rPr>
                <w:rFonts w:hint="cs"/>
                <w:rtl/>
              </w:rPr>
              <w:t>لم يغنك الكرم العتيد ولا حمىّ</w:t>
            </w:r>
            <w:r w:rsidR="00FF675A" w:rsidRPr="00725071">
              <w:rPr>
                <w:rStyle w:val="libPoemTiniChar0"/>
                <w:rtl/>
              </w:rPr>
              <w:br/>
              <w:t> </w:t>
            </w:r>
          </w:p>
        </w:tc>
        <w:tc>
          <w:tcPr>
            <w:tcW w:w="279" w:type="dxa"/>
          </w:tcPr>
          <w:p w:rsidR="00FF675A" w:rsidRDefault="00FF675A" w:rsidP="00CE5FBE">
            <w:pPr>
              <w:pStyle w:val="libPoem"/>
              <w:rPr>
                <w:rtl/>
              </w:rPr>
            </w:pPr>
          </w:p>
        </w:tc>
        <w:tc>
          <w:tcPr>
            <w:tcW w:w="3881" w:type="dxa"/>
          </w:tcPr>
          <w:p w:rsidR="00FF675A" w:rsidRDefault="00BB119D" w:rsidP="00CE5FBE">
            <w:pPr>
              <w:pStyle w:val="libPoem"/>
            </w:pPr>
            <w:r w:rsidRPr="009618AF">
              <w:rPr>
                <w:rFonts w:hint="cs"/>
                <w:rtl/>
              </w:rPr>
              <w:t>عنك الس</w:t>
            </w:r>
            <w:r>
              <w:rPr>
                <w:rFonts w:hint="cs"/>
                <w:rtl/>
              </w:rPr>
              <w:t>ّ</w:t>
            </w:r>
            <w:r w:rsidRPr="009618AF">
              <w:rPr>
                <w:rFonts w:hint="cs"/>
                <w:rtl/>
              </w:rPr>
              <w:t>ماح ولا كفاك النائل</w:t>
            </w:r>
            <w:r>
              <w:rPr>
                <w:rFonts w:hint="cs"/>
                <w:rtl/>
              </w:rPr>
              <w:t>ُ</w:t>
            </w:r>
            <w:r w:rsidR="00FF675A" w:rsidRPr="00725071">
              <w:rPr>
                <w:rStyle w:val="libPoemTiniChar0"/>
                <w:rtl/>
              </w:rPr>
              <w:br/>
              <w:t> </w:t>
            </w:r>
          </w:p>
        </w:tc>
      </w:tr>
      <w:tr w:rsidR="00FF675A" w:rsidTr="00CE5FBE">
        <w:trPr>
          <w:trHeight w:val="350"/>
        </w:trPr>
        <w:tc>
          <w:tcPr>
            <w:tcW w:w="3920" w:type="dxa"/>
          </w:tcPr>
          <w:p w:rsidR="00FF675A" w:rsidRDefault="00BB119D" w:rsidP="00CE5FBE">
            <w:pPr>
              <w:pStyle w:val="libPoem"/>
            </w:pPr>
            <w:r>
              <w:rPr>
                <w:rFonts w:hint="cs"/>
                <w:rtl/>
              </w:rPr>
              <w:t>كنتَ الذي مرُّ</w:t>
            </w:r>
            <w:r w:rsidRPr="00666704">
              <w:rPr>
                <w:rFonts w:hint="cs"/>
                <w:rtl/>
              </w:rPr>
              <w:t xml:space="preserve"> </w:t>
            </w:r>
            <w:r>
              <w:rPr>
                <w:rFonts w:hint="cs"/>
                <w:rtl/>
              </w:rPr>
              <w:t>الزمان وحلوه</w:t>
            </w:r>
            <w:r w:rsidR="00FF675A" w:rsidRPr="00725071">
              <w:rPr>
                <w:rStyle w:val="libPoemTiniChar0"/>
                <w:rtl/>
              </w:rPr>
              <w:br/>
              <w:t> </w:t>
            </w:r>
          </w:p>
        </w:tc>
        <w:tc>
          <w:tcPr>
            <w:tcW w:w="279" w:type="dxa"/>
          </w:tcPr>
          <w:p w:rsidR="00FF675A" w:rsidRDefault="00FF675A" w:rsidP="00CE5FBE">
            <w:pPr>
              <w:pStyle w:val="libPoem"/>
              <w:rPr>
                <w:rtl/>
              </w:rPr>
            </w:pPr>
          </w:p>
        </w:tc>
        <w:tc>
          <w:tcPr>
            <w:tcW w:w="3881" w:type="dxa"/>
          </w:tcPr>
          <w:p w:rsidR="00FF675A" w:rsidRDefault="00D7726B" w:rsidP="00CE5FBE">
            <w:pPr>
              <w:pStyle w:val="libPoem"/>
            </w:pPr>
            <w:r w:rsidRPr="009618AF">
              <w:rPr>
                <w:rFonts w:hint="cs"/>
                <w:rtl/>
              </w:rPr>
              <w:t>فيمن ي</w:t>
            </w:r>
            <w:r>
              <w:rPr>
                <w:rFonts w:hint="cs"/>
                <w:rtl/>
              </w:rPr>
              <w:t>ُ</w:t>
            </w:r>
            <w:r w:rsidRPr="009618AF">
              <w:rPr>
                <w:rFonts w:hint="cs"/>
                <w:rtl/>
              </w:rPr>
              <w:t>صابر عيشه و</w:t>
            </w:r>
            <w:r>
              <w:rPr>
                <w:rFonts w:hint="cs"/>
                <w:rtl/>
              </w:rPr>
              <w:t xml:space="preserve"> </w:t>
            </w:r>
            <w:r w:rsidRPr="009618AF">
              <w:rPr>
                <w:rFonts w:hint="cs"/>
                <w:rtl/>
              </w:rPr>
              <w:t>ي</w:t>
            </w:r>
            <w:r>
              <w:rPr>
                <w:rFonts w:hint="cs"/>
                <w:rtl/>
              </w:rPr>
              <w:t>ُ</w:t>
            </w:r>
            <w:r w:rsidRPr="009618AF">
              <w:rPr>
                <w:rFonts w:hint="cs"/>
                <w:rtl/>
              </w:rPr>
              <w:t>عاسل</w:t>
            </w:r>
            <w:r>
              <w:rPr>
                <w:rFonts w:hint="cs"/>
                <w:rtl/>
              </w:rPr>
              <w:t>ُ</w:t>
            </w:r>
            <w:r w:rsidR="00FF675A" w:rsidRPr="00725071">
              <w:rPr>
                <w:rStyle w:val="libPoemTiniChar0"/>
                <w:rtl/>
              </w:rPr>
              <w:br/>
              <w:t> </w:t>
            </w:r>
          </w:p>
        </w:tc>
      </w:tr>
      <w:tr w:rsidR="00FF675A" w:rsidTr="00CE5FBE">
        <w:trPr>
          <w:trHeight w:val="350"/>
        </w:trPr>
        <w:tc>
          <w:tcPr>
            <w:tcW w:w="3920" w:type="dxa"/>
          </w:tcPr>
          <w:p w:rsidR="00FF675A" w:rsidRDefault="00D7726B" w:rsidP="00CE5FBE">
            <w:pPr>
              <w:pStyle w:val="libPoem"/>
            </w:pPr>
            <w:r>
              <w:rPr>
                <w:rFonts w:hint="cs"/>
                <w:rtl/>
              </w:rPr>
              <w:t>فغدوتَ مالك في عدوِّك حيلةٌ</w:t>
            </w:r>
            <w:r w:rsidR="00FF675A" w:rsidRPr="00725071">
              <w:rPr>
                <w:rStyle w:val="libPoemTiniChar0"/>
                <w:rtl/>
              </w:rPr>
              <w:br/>
              <w:t> </w:t>
            </w:r>
          </w:p>
        </w:tc>
        <w:tc>
          <w:tcPr>
            <w:tcW w:w="279" w:type="dxa"/>
          </w:tcPr>
          <w:p w:rsidR="00FF675A" w:rsidRDefault="00FF675A" w:rsidP="00CE5FBE">
            <w:pPr>
              <w:pStyle w:val="libPoem"/>
              <w:rPr>
                <w:rtl/>
              </w:rPr>
            </w:pPr>
          </w:p>
        </w:tc>
        <w:tc>
          <w:tcPr>
            <w:tcW w:w="3881" w:type="dxa"/>
          </w:tcPr>
          <w:p w:rsidR="00FF675A" w:rsidRDefault="00D7726B" w:rsidP="00CE5FBE">
            <w:pPr>
              <w:pStyle w:val="libPoem"/>
            </w:pPr>
            <w:r w:rsidRPr="009618AF">
              <w:rPr>
                <w:rFonts w:hint="cs"/>
                <w:rtl/>
              </w:rPr>
              <w:t>ت</w:t>
            </w:r>
            <w:r>
              <w:rPr>
                <w:rFonts w:hint="cs"/>
                <w:rtl/>
              </w:rPr>
              <w:t>ُ</w:t>
            </w:r>
            <w:r w:rsidRPr="009618AF">
              <w:rPr>
                <w:rFonts w:hint="cs"/>
                <w:rtl/>
              </w:rPr>
              <w:t>غني ولا لك من صديقك طائل</w:t>
            </w:r>
            <w:r>
              <w:rPr>
                <w:rFonts w:hint="cs"/>
                <w:rtl/>
              </w:rPr>
              <w:t>ُ</w:t>
            </w:r>
            <w:r w:rsidR="00FF675A" w:rsidRPr="00725071">
              <w:rPr>
                <w:rStyle w:val="libPoemTiniChar0"/>
                <w:rtl/>
              </w:rPr>
              <w:br/>
              <w:t> </w:t>
            </w:r>
          </w:p>
        </w:tc>
      </w:tr>
      <w:tr w:rsidR="00FF675A" w:rsidTr="00CE5FBE">
        <w:trPr>
          <w:trHeight w:val="350"/>
        </w:trPr>
        <w:tc>
          <w:tcPr>
            <w:tcW w:w="3920" w:type="dxa"/>
          </w:tcPr>
          <w:p w:rsidR="00FF675A" w:rsidRDefault="00D7726B" w:rsidP="00CE5FBE">
            <w:pPr>
              <w:pStyle w:val="libPoem"/>
            </w:pPr>
            <w:r>
              <w:rPr>
                <w:rFonts w:hint="cs"/>
                <w:rtl/>
              </w:rPr>
              <w:t>والموت أجور حاكمٍ وكأنَّه</w:t>
            </w:r>
            <w:r w:rsidR="00FF675A" w:rsidRPr="00725071">
              <w:rPr>
                <w:rStyle w:val="libPoemTiniChar0"/>
                <w:rtl/>
              </w:rPr>
              <w:br/>
              <w:t> </w:t>
            </w:r>
          </w:p>
        </w:tc>
        <w:tc>
          <w:tcPr>
            <w:tcW w:w="279" w:type="dxa"/>
          </w:tcPr>
          <w:p w:rsidR="00FF675A" w:rsidRDefault="00FF675A" w:rsidP="00CE5FBE">
            <w:pPr>
              <w:pStyle w:val="libPoem"/>
              <w:rPr>
                <w:rtl/>
              </w:rPr>
            </w:pPr>
          </w:p>
        </w:tc>
        <w:tc>
          <w:tcPr>
            <w:tcW w:w="3881" w:type="dxa"/>
          </w:tcPr>
          <w:p w:rsidR="00FF675A" w:rsidRDefault="00D7726B" w:rsidP="00CE5FBE">
            <w:pPr>
              <w:pStyle w:val="libPoem"/>
            </w:pPr>
            <w:r w:rsidRPr="009618AF">
              <w:rPr>
                <w:rFonts w:hint="cs"/>
                <w:rtl/>
              </w:rPr>
              <w:t>في الناس قسما</w:t>
            </w:r>
            <w:r>
              <w:rPr>
                <w:rFonts w:hint="cs"/>
                <w:rtl/>
              </w:rPr>
              <w:t>ً</w:t>
            </w:r>
            <w:r w:rsidRPr="009618AF">
              <w:rPr>
                <w:rFonts w:hint="cs"/>
                <w:rtl/>
              </w:rPr>
              <w:t xml:space="preserve"> بالسوي</w:t>
            </w:r>
            <w:r>
              <w:rPr>
                <w:rFonts w:hint="cs"/>
                <w:rtl/>
              </w:rPr>
              <w:t>َّ</w:t>
            </w:r>
            <w:r w:rsidRPr="009618AF">
              <w:rPr>
                <w:rFonts w:hint="cs"/>
                <w:rtl/>
              </w:rPr>
              <w:t>ة عادل</w:t>
            </w:r>
            <w:r>
              <w:rPr>
                <w:rFonts w:hint="cs"/>
                <w:rtl/>
              </w:rPr>
              <w:t>ُ</w:t>
            </w:r>
            <w:r w:rsidR="00FF675A" w:rsidRPr="00725071">
              <w:rPr>
                <w:rStyle w:val="libPoemTiniChar0"/>
                <w:rtl/>
              </w:rPr>
              <w:br/>
              <w:t> </w:t>
            </w:r>
          </w:p>
        </w:tc>
      </w:tr>
      <w:tr w:rsidR="00FF675A" w:rsidTr="00CE5FBE">
        <w:tblPrEx>
          <w:tblLook w:val="04A0" w:firstRow="1" w:lastRow="0" w:firstColumn="1" w:lastColumn="0" w:noHBand="0" w:noVBand="1"/>
        </w:tblPrEx>
        <w:trPr>
          <w:trHeight w:val="350"/>
        </w:trPr>
        <w:tc>
          <w:tcPr>
            <w:tcW w:w="3920" w:type="dxa"/>
          </w:tcPr>
          <w:p w:rsidR="00FF675A" w:rsidRDefault="00D7726B" w:rsidP="00CE5FBE">
            <w:pPr>
              <w:pStyle w:val="libPoem"/>
            </w:pPr>
            <w:r>
              <w:rPr>
                <w:rFonts w:hint="cs"/>
                <w:rtl/>
              </w:rPr>
              <w:t>لا اغترَّ بعدك بالحياة مجرِّبٌ</w:t>
            </w:r>
            <w:r w:rsidR="00FF675A" w:rsidRPr="00725071">
              <w:rPr>
                <w:rStyle w:val="libPoemTiniChar0"/>
                <w:rtl/>
              </w:rPr>
              <w:br/>
              <w:t> </w:t>
            </w:r>
          </w:p>
        </w:tc>
        <w:tc>
          <w:tcPr>
            <w:tcW w:w="279" w:type="dxa"/>
          </w:tcPr>
          <w:p w:rsidR="00FF675A" w:rsidRDefault="00FF675A" w:rsidP="00CE5FBE">
            <w:pPr>
              <w:pStyle w:val="libPoem"/>
              <w:rPr>
                <w:rtl/>
              </w:rPr>
            </w:pPr>
          </w:p>
        </w:tc>
        <w:tc>
          <w:tcPr>
            <w:tcW w:w="3881" w:type="dxa"/>
          </w:tcPr>
          <w:p w:rsidR="00FF675A" w:rsidRDefault="00D7726B" w:rsidP="00CE5FBE">
            <w:pPr>
              <w:pStyle w:val="libPoem"/>
            </w:pPr>
            <w:r w:rsidRPr="009618AF">
              <w:rPr>
                <w:rFonts w:hint="cs"/>
                <w:rtl/>
              </w:rPr>
              <w:t>عرف الحقوق فلم يرقه الباطل</w:t>
            </w:r>
            <w:r>
              <w:rPr>
                <w:rFonts w:hint="cs"/>
                <w:rtl/>
              </w:rPr>
              <w:t>ُ</w:t>
            </w:r>
            <w:r w:rsidR="00FF675A" w:rsidRPr="00725071">
              <w:rPr>
                <w:rStyle w:val="libPoemTiniChar0"/>
                <w:rtl/>
              </w:rPr>
              <w:br/>
              <w:t> </w:t>
            </w:r>
          </w:p>
        </w:tc>
      </w:tr>
      <w:tr w:rsidR="00FF675A" w:rsidTr="00CE5FBE">
        <w:tblPrEx>
          <w:tblLook w:val="04A0" w:firstRow="1" w:lastRow="0" w:firstColumn="1" w:lastColumn="0" w:noHBand="0" w:noVBand="1"/>
        </w:tblPrEx>
        <w:trPr>
          <w:trHeight w:val="350"/>
        </w:trPr>
        <w:tc>
          <w:tcPr>
            <w:tcW w:w="3920" w:type="dxa"/>
          </w:tcPr>
          <w:p w:rsidR="00FF675A" w:rsidRDefault="00D7726B" w:rsidP="00227CD0">
            <w:pPr>
              <w:pStyle w:val="libPoem"/>
            </w:pPr>
            <w:r>
              <w:rPr>
                <w:rFonts w:hint="cs"/>
                <w:rtl/>
              </w:rPr>
              <w:t>يا ثاوياً لم تقض حقِّ مصابه</w:t>
            </w:r>
            <w:r w:rsidR="00FF675A" w:rsidRPr="00725071">
              <w:rPr>
                <w:rStyle w:val="libPoemTiniChar0"/>
                <w:rtl/>
              </w:rPr>
              <w:br/>
              <w:t> </w:t>
            </w:r>
          </w:p>
        </w:tc>
        <w:tc>
          <w:tcPr>
            <w:tcW w:w="279" w:type="dxa"/>
          </w:tcPr>
          <w:p w:rsidR="00FF675A" w:rsidRDefault="00FF675A" w:rsidP="00CE5FBE">
            <w:pPr>
              <w:pStyle w:val="libPoem"/>
              <w:rPr>
                <w:rtl/>
              </w:rPr>
            </w:pPr>
          </w:p>
        </w:tc>
        <w:tc>
          <w:tcPr>
            <w:tcW w:w="3881" w:type="dxa"/>
          </w:tcPr>
          <w:p w:rsidR="00FF675A" w:rsidRDefault="00D7726B" w:rsidP="00CE5FBE">
            <w:pPr>
              <w:pStyle w:val="libPoem"/>
            </w:pPr>
            <w:r w:rsidRPr="009618AF">
              <w:rPr>
                <w:rFonts w:hint="cs"/>
                <w:rtl/>
              </w:rPr>
              <w:t>كبد</w:t>
            </w:r>
            <w:r>
              <w:rPr>
                <w:rFonts w:hint="cs"/>
                <w:rtl/>
              </w:rPr>
              <w:t>ٌ</w:t>
            </w:r>
            <w:r w:rsidRPr="009618AF">
              <w:rPr>
                <w:rFonts w:hint="cs"/>
                <w:rtl/>
              </w:rPr>
              <w:t xml:space="preserve"> محر</w:t>
            </w:r>
            <w:r>
              <w:rPr>
                <w:rFonts w:hint="cs"/>
                <w:rtl/>
              </w:rPr>
              <w:t>ِّ</w:t>
            </w:r>
            <w:r w:rsidRPr="009618AF">
              <w:rPr>
                <w:rFonts w:hint="cs"/>
                <w:rtl/>
              </w:rPr>
              <w:t>قة</w:t>
            </w:r>
            <w:r>
              <w:rPr>
                <w:rFonts w:hint="cs"/>
                <w:rtl/>
              </w:rPr>
              <w:t>ٌ</w:t>
            </w:r>
            <w:r w:rsidRPr="009618AF">
              <w:rPr>
                <w:rFonts w:hint="cs"/>
                <w:rtl/>
              </w:rPr>
              <w:t xml:space="preserve"> وجفن</w:t>
            </w:r>
            <w:r>
              <w:rPr>
                <w:rFonts w:hint="cs"/>
                <w:rtl/>
              </w:rPr>
              <w:t>ٌ</w:t>
            </w:r>
            <w:r w:rsidRPr="009618AF">
              <w:rPr>
                <w:rFonts w:hint="cs"/>
                <w:rtl/>
              </w:rPr>
              <w:t xml:space="preserve"> هامل</w:t>
            </w:r>
            <w:r>
              <w:rPr>
                <w:rFonts w:hint="cs"/>
                <w:rtl/>
              </w:rPr>
              <w:t>ُ</w:t>
            </w:r>
            <w:r w:rsidR="00FF675A" w:rsidRPr="00725071">
              <w:rPr>
                <w:rStyle w:val="libPoemTiniChar0"/>
                <w:rtl/>
              </w:rPr>
              <w:br/>
              <w:t> </w:t>
            </w:r>
          </w:p>
        </w:tc>
      </w:tr>
      <w:tr w:rsidR="00FF675A" w:rsidTr="00CE5FBE">
        <w:tblPrEx>
          <w:tblLook w:val="04A0" w:firstRow="1" w:lastRow="0" w:firstColumn="1" w:lastColumn="0" w:noHBand="0" w:noVBand="1"/>
        </w:tblPrEx>
        <w:trPr>
          <w:trHeight w:val="350"/>
        </w:trPr>
        <w:tc>
          <w:tcPr>
            <w:tcW w:w="3920" w:type="dxa"/>
          </w:tcPr>
          <w:p w:rsidR="00FF675A" w:rsidRDefault="00D7726B" w:rsidP="00CE5FBE">
            <w:pPr>
              <w:pStyle w:val="libPoem"/>
            </w:pPr>
            <w:r>
              <w:rPr>
                <w:rFonts w:hint="cs"/>
                <w:rtl/>
              </w:rPr>
              <w:t>أفديك لو أنَّ الرَّدى</w:t>
            </w:r>
            <w:r w:rsidRPr="00666704">
              <w:rPr>
                <w:rFonts w:hint="cs"/>
                <w:rtl/>
              </w:rPr>
              <w:t xml:space="preserve"> </w:t>
            </w:r>
            <w:r>
              <w:rPr>
                <w:rFonts w:hint="cs"/>
                <w:rtl/>
              </w:rPr>
              <w:t>بك قابلٌ</w:t>
            </w:r>
            <w:r w:rsidR="00FF675A" w:rsidRPr="00725071">
              <w:rPr>
                <w:rStyle w:val="libPoemTiniChar0"/>
                <w:rtl/>
              </w:rPr>
              <w:br/>
              <w:t> </w:t>
            </w:r>
          </w:p>
        </w:tc>
        <w:tc>
          <w:tcPr>
            <w:tcW w:w="279" w:type="dxa"/>
          </w:tcPr>
          <w:p w:rsidR="00FF675A" w:rsidRDefault="00FF675A" w:rsidP="00CE5FBE">
            <w:pPr>
              <w:pStyle w:val="libPoem"/>
              <w:rPr>
                <w:rtl/>
              </w:rPr>
            </w:pPr>
          </w:p>
        </w:tc>
        <w:tc>
          <w:tcPr>
            <w:tcW w:w="3881" w:type="dxa"/>
          </w:tcPr>
          <w:p w:rsidR="00FF675A" w:rsidRDefault="00D7726B" w:rsidP="00CE5FBE">
            <w:pPr>
              <w:pStyle w:val="libPoem"/>
            </w:pPr>
            <w:r w:rsidRPr="009618AF">
              <w:rPr>
                <w:rFonts w:hint="cs"/>
                <w:rtl/>
              </w:rPr>
              <w:t>من مهجتي وذوي</w:t>
            </w:r>
            <w:r>
              <w:rPr>
                <w:rFonts w:hint="cs"/>
                <w:rtl/>
              </w:rPr>
              <w:t>َّ</w:t>
            </w:r>
            <w:r w:rsidRPr="009618AF">
              <w:rPr>
                <w:rFonts w:hint="cs"/>
                <w:rtl/>
              </w:rPr>
              <w:t xml:space="preserve"> ها أنا باذل</w:t>
            </w:r>
            <w:r>
              <w:rPr>
                <w:rFonts w:hint="cs"/>
                <w:rtl/>
              </w:rPr>
              <w:t>ُ</w:t>
            </w:r>
            <w:r w:rsidR="00FF675A" w:rsidRPr="00725071">
              <w:rPr>
                <w:rStyle w:val="libPoemTiniChar0"/>
                <w:rtl/>
              </w:rPr>
              <w:br/>
              <w:t> </w:t>
            </w:r>
          </w:p>
        </w:tc>
      </w:tr>
      <w:tr w:rsidR="00FF675A" w:rsidTr="00CE5FBE">
        <w:tblPrEx>
          <w:tblLook w:val="04A0" w:firstRow="1" w:lastRow="0" w:firstColumn="1" w:lastColumn="0" w:noHBand="0" w:noVBand="1"/>
        </w:tblPrEx>
        <w:trPr>
          <w:trHeight w:val="350"/>
        </w:trPr>
        <w:tc>
          <w:tcPr>
            <w:tcW w:w="3920" w:type="dxa"/>
          </w:tcPr>
          <w:p w:rsidR="00FF675A" w:rsidRDefault="00D7726B" w:rsidP="00CE5FBE">
            <w:pPr>
              <w:pStyle w:val="libPoem"/>
            </w:pPr>
            <w:r>
              <w:rPr>
                <w:rFonts w:hint="cs"/>
                <w:rtl/>
              </w:rPr>
              <w:t>ما بال أوقاتي بفقدك هجّرت ؟</w:t>
            </w:r>
            <w:r w:rsidRPr="00666704">
              <w:rPr>
                <w:rFonts w:hint="cs"/>
                <w:rtl/>
              </w:rPr>
              <w:t>!</w:t>
            </w:r>
            <w:r w:rsidR="00FF675A" w:rsidRPr="00725071">
              <w:rPr>
                <w:rStyle w:val="libPoemTiniChar0"/>
                <w:rtl/>
              </w:rPr>
              <w:br/>
              <w:t> </w:t>
            </w:r>
          </w:p>
        </w:tc>
        <w:tc>
          <w:tcPr>
            <w:tcW w:w="279" w:type="dxa"/>
          </w:tcPr>
          <w:p w:rsidR="00FF675A" w:rsidRDefault="00FF675A" w:rsidP="00CE5FBE">
            <w:pPr>
              <w:pStyle w:val="libPoem"/>
              <w:rPr>
                <w:rtl/>
              </w:rPr>
            </w:pPr>
          </w:p>
        </w:tc>
        <w:tc>
          <w:tcPr>
            <w:tcW w:w="3881" w:type="dxa"/>
          </w:tcPr>
          <w:p w:rsidR="00FF675A" w:rsidRDefault="00D7726B" w:rsidP="00CE5FBE">
            <w:pPr>
              <w:pStyle w:val="libPoem"/>
            </w:pPr>
            <w:r w:rsidRPr="009618AF">
              <w:rPr>
                <w:rFonts w:hint="cs"/>
                <w:rtl/>
              </w:rPr>
              <w:t>ولقد تكون لديك وهي أصائل</w:t>
            </w:r>
            <w:r>
              <w:rPr>
                <w:rFonts w:hint="cs"/>
                <w:rtl/>
              </w:rPr>
              <w:t>ُ</w:t>
            </w:r>
            <w:r w:rsidR="00FF675A" w:rsidRPr="00725071">
              <w:rPr>
                <w:rStyle w:val="libPoemTiniChar0"/>
                <w:rtl/>
              </w:rPr>
              <w:br/>
              <w:t> </w:t>
            </w:r>
          </w:p>
        </w:tc>
      </w:tr>
      <w:tr w:rsidR="00FF675A" w:rsidTr="00CE5FBE">
        <w:tblPrEx>
          <w:tblLook w:val="04A0" w:firstRow="1" w:lastRow="0" w:firstColumn="1" w:lastColumn="0" w:noHBand="0" w:noVBand="1"/>
        </w:tblPrEx>
        <w:trPr>
          <w:trHeight w:val="350"/>
        </w:trPr>
        <w:tc>
          <w:tcPr>
            <w:tcW w:w="3920" w:type="dxa"/>
          </w:tcPr>
          <w:p w:rsidR="00FF675A" w:rsidRDefault="00A84EB2" w:rsidP="00CE5FBE">
            <w:pPr>
              <w:pStyle w:val="libPoem"/>
            </w:pPr>
            <w:r>
              <w:rPr>
                <w:rFonts w:hint="cs"/>
                <w:rtl/>
              </w:rPr>
              <w:t>قد</w:t>
            </w:r>
            <w:r w:rsidRPr="00666704">
              <w:rPr>
                <w:rFonts w:hint="cs"/>
                <w:rtl/>
              </w:rPr>
              <w:t xml:space="preserve"> </w:t>
            </w:r>
            <w:r>
              <w:rPr>
                <w:rFonts w:hint="cs"/>
                <w:rtl/>
              </w:rPr>
              <w:t>كنتُ ملتحفاً بمدحك حلّةً</w:t>
            </w:r>
            <w:r w:rsidR="00FF675A" w:rsidRPr="00725071">
              <w:rPr>
                <w:rStyle w:val="libPoemTiniChar0"/>
                <w:rtl/>
              </w:rPr>
              <w:br/>
              <w:t> </w:t>
            </w:r>
          </w:p>
        </w:tc>
        <w:tc>
          <w:tcPr>
            <w:tcW w:w="279" w:type="dxa"/>
          </w:tcPr>
          <w:p w:rsidR="00FF675A" w:rsidRDefault="00FF675A" w:rsidP="00CE5FBE">
            <w:pPr>
              <w:pStyle w:val="libPoem"/>
              <w:rPr>
                <w:rtl/>
              </w:rPr>
            </w:pPr>
          </w:p>
        </w:tc>
        <w:tc>
          <w:tcPr>
            <w:tcW w:w="3881" w:type="dxa"/>
          </w:tcPr>
          <w:p w:rsidR="00FF675A" w:rsidRDefault="00A84EB2" w:rsidP="00CE5FBE">
            <w:pPr>
              <w:pStyle w:val="libPoem"/>
            </w:pPr>
            <w:r w:rsidRPr="009618AF">
              <w:rPr>
                <w:rFonts w:hint="cs"/>
                <w:rtl/>
              </w:rPr>
              <w:t>ف</w:t>
            </w:r>
            <w:r>
              <w:rPr>
                <w:rFonts w:hint="cs"/>
                <w:rtl/>
              </w:rPr>
              <w:t>خراً</w:t>
            </w:r>
            <w:r w:rsidRPr="009618AF">
              <w:rPr>
                <w:rFonts w:hint="cs"/>
                <w:rtl/>
              </w:rPr>
              <w:t xml:space="preserve"> تجر</w:t>
            </w:r>
            <w:r>
              <w:rPr>
                <w:rFonts w:hint="cs"/>
                <w:rtl/>
              </w:rPr>
              <w:t>ُّ</w:t>
            </w:r>
            <w:r w:rsidRPr="009618AF">
              <w:rPr>
                <w:rFonts w:hint="cs"/>
                <w:rtl/>
              </w:rPr>
              <w:t xml:space="preserve"> لها علي</w:t>
            </w:r>
            <w:r>
              <w:rPr>
                <w:rFonts w:hint="cs"/>
                <w:rtl/>
              </w:rPr>
              <w:t>ًّ</w:t>
            </w:r>
            <w:r w:rsidRPr="009618AF">
              <w:rPr>
                <w:rFonts w:hint="cs"/>
                <w:rtl/>
              </w:rPr>
              <w:t xml:space="preserve"> ذلاذل</w:t>
            </w:r>
            <w:r>
              <w:rPr>
                <w:rFonts w:hint="cs"/>
                <w:rtl/>
              </w:rPr>
              <w:t>ُ</w:t>
            </w:r>
            <w:r w:rsidRPr="00583C0E">
              <w:rPr>
                <w:rStyle w:val="libFootnotenumChar"/>
                <w:rFonts w:hint="cs"/>
                <w:rtl/>
              </w:rPr>
              <w:t>(1)</w:t>
            </w:r>
            <w:r w:rsidR="00FF675A" w:rsidRPr="00725071">
              <w:rPr>
                <w:rStyle w:val="libPoemTiniChar0"/>
                <w:rtl/>
              </w:rPr>
              <w:br/>
              <w:t> </w:t>
            </w:r>
          </w:p>
        </w:tc>
      </w:tr>
    </w:tbl>
    <w:p w:rsidR="00666704" w:rsidRDefault="00666704" w:rsidP="009618AF">
      <w:pPr>
        <w:pStyle w:val="libNormal"/>
        <w:rPr>
          <w:rtl/>
        </w:rPr>
      </w:pPr>
      <w:r>
        <w:rPr>
          <w:rFonts w:hint="cs"/>
          <w:rtl/>
        </w:rPr>
        <w:t>ويقول فيها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A84EB2" w:rsidTr="00CE5FBE">
        <w:trPr>
          <w:trHeight w:val="350"/>
        </w:trPr>
        <w:tc>
          <w:tcPr>
            <w:tcW w:w="3920" w:type="dxa"/>
            <w:shd w:val="clear" w:color="auto" w:fill="auto"/>
          </w:tcPr>
          <w:p w:rsidR="00A84EB2" w:rsidRDefault="00A84EB2" w:rsidP="00CE5FBE">
            <w:pPr>
              <w:pStyle w:val="libPoem"/>
            </w:pPr>
            <w:r w:rsidRPr="009618AF">
              <w:rPr>
                <w:rFonts w:hint="cs"/>
                <w:rtl/>
              </w:rPr>
              <w:t>لا تحسبن</w:t>
            </w:r>
            <w:r>
              <w:rPr>
                <w:rFonts w:hint="cs"/>
                <w:rtl/>
              </w:rPr>
              <w:t>َّ</w:t>
            </w:r>
            <w:r w:rsidRPr="009618AF">
              <w:rPr>
                <w:rFonts w:hint="cs"/>
                <w:rtl/>
              </w:rPr>
              <w:t xml:space="preserve"> وسعد </w:t>
            </w:r>
            <w:r>
              <w:rPr>
                <w:rFonts w:hint="cs"/>
                <w:rtl/>
              </w:rPr>
              <w:t>إبن</w:t>
            </w:r>
            <w:r w:rsidRPr="009618AF">
              <w:rPr>
                <w:rFonts w:hint="cs"/>
                <w:rtl/>
              </w:rPr>
              <w:t>ك طالع</w:t>
            </w:r>
            <w:r>
              <w:rPr>
                <w:rFonts w:hint="cs"/>
                <w:rtl/>
              </w:rPr>
              <w:t>ٌ</w:t>
            </w:r>
            <w:r w:rsidRPr="00725071">
              <w:rPr>
                <w:rStyle w:val="libPoemTiniChar0"/>
                <w:rtl/>
              </w:rPr>
              <w:br/>
              <w:t> </w:t>
            </w:r>
          </w:p>
        </w:tc>
        <w:tc>
          <w:tcPr>
            <w:tcW w:w="279" w:type="dxa"/>
            <w:shd w:val="clear" w:color="auto" w:fill="auto"/>
          </w:tcPr>
          <w:p w:rsidR="00A84EB2" w:rsidRDefault="00A84EB2" w:rsidP="00CE5FBE">
            <w:pPr>
              <w:pStyle w:val="libPoem"/>
              <w:rPr>
                <w:rtl/>
              </w:rPr>
            </w:pPr>
          </w:p>
        </w:tc>
        <w:tc>
          <w:tcPr>
            <w:tcW w:w="3881" w:type="dxa"/>
            <w:shd w:val="clear" w:color="auto" w:fill="auto"/>
          </w:tcPr>
          <w:p w:rsidR="00A84EB2" w:rsidRDefault="00A84EB2" w:rsidP="00CE5FBE">
            <w:pPr>
              <w:pStyle w:val="libPoem"/>
            </w:pPr>
            <w:r>
              <w:rPr>
                <w:rFonts w:hint="cs"/>
                <w:rtl/>
              </w:rPr>
              <w:t>يحتلُّ برجك إنَّ سعدك آفلُ</w:t>
            </w:r>
            <w:r w:rsidRPr="00725071">
              <w:rPr>
                <w:rStyle w:val="libPoemTiniChar0"/>
                <w:rtl/>
              </w:rPr>
              <w:br/>
              <w:t> </w:t>
            </w:r>
          </w:p>
        </w:tc>
      </w:tr>
      <w:tr w:rsidR="00A84EB2" w:rsidTr="00CE5FBE">
        <w:trPr>
          <w:trHeight w:val="350"/>
        </w:trPr>
        <w:tc>
          <w:tcPr>
            <w:tcW w:w="3920" w:type="dxa"/>
          </w:tcPr>
          <w:p w:rsidR="00A84EB2" w:rsidRDefault="00A84EB2" w:rsidP="00CE5FBE">
            <w:pPr>
              <w:pStyle w:val="libPoem"/>
            </w:pPr>
            <w:r w:rsidRPr="009618AF">
              <w:rPr>
                <w:rFonts w:hint="cs"/>
                <w:rtl/>
              </w:rPr>
              <w:t>ما أنكر الزو</w:t>
            </w:r>
            <w:r>
              <w:rPr>
                <w:rFonts w:hint="cs"/>
                <w:rtl/>
              </w:rPr>
              <w:t>ّ</w:t>
            </w:r>
            <w:r w:rsidRPr="009618AF">
              <w:rPr>
                <w:rFonts w:hint="cs"/>
                <w:rtl/>
              </w:rPr>
              <w:t>ار بعدك وجهه</w:t>
            </w:r>
            <w:r w:rsidRPr="00725071">
              <w:rPr>
                <w:rStyle w:val="libPoemTiniChar0"/>
                <w:rtl/>
              </w:rPr>
              <w:br/>
              <w:t> </w:t>
            </w:r>
          </w:p>
        </w:tc>
        <w:tc>
          <w:tcPr>
            <w:tcW w:w="279" w:type="dxa"/>
          </w:tcPr>
          <w:p w:rsidR="00A84EB2" w:rsidRDefault="00A84EB2" w:rsidP="00CE5FBE">
            <w:pPr>
              <w:pStyle w:val="libPoem"/>
              <w:rPr>
                <w:rtl/>
              </w:rPr>
            </w:pPr>
          </w:p>
        </w:tc>
        <w:tc>
          <w:tcPr>
            <w:tcW w:w="3881" w:type="dxa"/>
          </w:tcPr>
          <w:p w:rsidR="00A84EB2" w:rsidRDefault="00A84EB2" w:rsidP="00CE5FBE">
            <w:pPr>
              <w:pStyle w:val="libPoem"/>
            </w:pPr>
            <w:r>
              <w:rPr>
                <w:rFonts w:hint="cs"/>
                <w:rtl/>
              </w:rPr>
              <w:t>في البدر من شمس النهار مخايلُ</w:t>
            </w:r>
            <w:r w:rsidRPr="00725071">
              <w:rPr>
                <w:rStyle w:val="libPoemTiniChar0"/>
                <w:rtl/>
              </w:rPr>
              <w:br/>
              <w:t> </w:t>
            </w:r>
          </w:p>
        </w:tc>
      </w:tr>
      <w:tr w:rsidR="00A84EB2" w:rsidTr="00CE5FBE">
        <w:trPr>
          <w:trHeight w:val="350"/>
        </w:trPr>
        <w:tc>
          <w:tcPr>
            <w:tcW w:w="3920" w:type="dxa"/>
          </w:tcPr>
          <w:p w:rsidR="00A84EB2" w:rsidRDefault="00A84EB2" w:rsidP="00CE5FBE">
            <w:pPr>
              <w:pStyle w:val="libPoem"/>
            </w:pPr>
            <w:r w:rsidRPr="009618AF">
              <w:rPr>
                <w:rFonts w:hint="cs"/>
                <w:rtl/>
              </w:rPr>
              <w:t>أجمل له يا سعد</w:t>
            </w:r>
            <w:r>
              <w:rPr>
                <w:rFonts w:hint="cs"/>
                <w:rtl/>
              </w:rPr>
              <w:t>ُ</w:t>
            </w:r>
            <w:r w:rsidRPr="009618AF">
              <w:rPr>
                <w:rFonts w:hint="cs"/>
                <w:rtl/>
              </w:rPr>
              <w:t xml:space="preserve"> واحمل وزره </w:t>
            </w:r>
            <w:r w:rsidRPr="00583C0E">
              <w:rPr>
                <w:rStyle w:val="libFootnotenumChar"/>
                <w:rFonts w:hint="cs"/>
                <w:rtl/>
              </w:rPr>
              <w:t>(2)</w:t>
            </w:r>
            <w:r w:rsidRPr="00725071">
              <w:rPr>
                <w:rStyle w:val="libPoemTiniChar0"/>
                <w:rtl/>
              </w:rPr>
              <w:br/>
              <w:t> </w:t>
            </w:r>
          </w:p>
        </w:tc>
        <w:tc>
          <w:tcPr>
            <w:tcW w:w="279" w:type="dxa"/>
          </w:tcPr>
          <w:p w:rsidR="00A84EB2" w:rsidRDefault="00A84EB2" w:rsidP="00CE5FBE">
            <w:pPr>
              <w:pStyle w:val="libPoem"/>
              <w:rPr>
                <w:rtl/>
              </w:rPr>
            </w:pPr>
          </w:p>
        </w:tc>
        <w:tc>
          <w:tcPr>
            <w:tcW w:w="3881" w:type="dxa"/>
          </w:tcPr>
          <w:p w:rsidR="00A84EB2" w:rsidRDefault="00A84EB2" w:rsidP="00CE5FBE">
            <w:pPr>
              <w:pStyle w:val="libPoem"/>
            </w:pPr>
            <w:r>
              <w:rPr>
                <w:rFonts w:hint="cs"/>
                <w:rtl/>
              </w:rPr>
              <w:t>ما طال باعٌ أو</w:t>
            </w:r>
            <w:r w:rsidRPr="00666704">
              <w:rPr>
                <w:rFonts w:hint="cs"/>
                <w:rtl/>
              </w:rPr>
              <w:t xml:space="preserve"> </w:t>
            </w:r>
            <w:r>
              <w:rPr>
                <w:rFonts w:hint="cs"/>
                <w:rtl/>
              </w:rPr>
              <w:t>أطاعك كاهلُ</w:t>
            </w:r>
            <w:r w:rsidRPr="00725071">
              <w:rPr>
                <w:rStyle w:val="libPoemTiniChar0"/>
                <w:rtl/>
              </w:rPr>
              <w:br/>
              <w:t> </w:t>
            </w:r>
          </w:p>
        </w:tc>
      </w:tr>
      <w:tr w:rsidR="00A84EB2" w:rsidTr="00CE5FBE">
        <w:trPr>
          <w:trHeight w:val="350"/>
        </w:trPr>
        <w:tc>
          <w:tcPr>
            <w:tcW w:w="3920" w:type="dxa"/>
          </w:tcPr>
          <w:p w:rsidR="00A84EB2" w:rsidRDefault="00A84EB2" w:rsidP="00CE5FBE">
            <w:pPr>
              <w:pStyle w:val="libPoem"/>
            </w:pPr>
            <w:r w:rsidRPr="009618AF">
              <w:rPr>
                <w:rFonts w:hint="cs"/>
                <w:rtl/>
              </w:rPr>
              <w:t>وأنا ال</w:t>
            </w:r>
            <w:r>
              <w:rPr>
                <w:rFonts w:hint="cs"/>
                <w:rtl/>
              </w:rPr>
              <w:t>َّ</w:t>
            </w:r>
            <w:r w:rsidRPr="009618AF">
              <w:rPr>
                <w:rFonts w:hint="cs"/>
                <w:rtl/>
              </w:rPr>
              <w:t>ذي ي</w:t>
            </w:r>
            <w:r>
              <w:rPr>
                <w:rFonts w:hint="cs"/>
                <w:rtl/>
              </w:rPr>
              <w:t>ُ</w:t>
            </w:r>
            <w:r w:rsidRPr="009618AF">
              <w:rPr>
                <w:rFonts w:hint="cs"/>
                <w:rtl/>
              </w:rPr>
              <w:t>رضيك فيه باكيا</w:t>
            </w:r>
            <w:r>
              <w:rPr>
                <w:rFonts w:hint="cs"/>
                <w:rtl/>
              </w:rPr>
              <w:t>ً</w:t>
            </w:r>
            <w:r w:rsidRPr="00725071">
              <w:rPr>
                <w:rStyle w:val="libPoemTiniChar0"/>
                <w:rtl/>
              </w:rPr>
              <w:br/>
              <w:t> </w:t>
            </w:r>
          </w:p>
        </w:tc>
        <w:tc>
          <w:tcPr>
            <w:tcW w:w="279" w:type="dxa"/>
          </w:tcPr>
          <w:p w:rsidR="00A84EB2" w:rsidRDefault="00A84EB2" w:rsidP="00CE5FBE">
            <w:pPr>
              <w:pStyle w:val="libPoem"/>
              <w:rPr>
                <w:rtl/>
              </w:rPr>
            </w:pPr>
          </w:p>
        </w:tc>
        <w:tc>
          <w:tcPr>
            <w:tcW w:w="3881" w:type="dxa"/>
          </w:tcPr>
          <w:p w:rsidR="00A84EB2" w:rsidRDefault="00A84EB2" w:rsidP="00CE5FBE">
            <w:pPr>
              <w:pStyle w:val="libPoem"/>
            </w:pPr>
            <w:r>
              <w:rPr>
                <w:rFonts w:hint="cs"/>
                <w:rtl/>
              </w:rPr>
              <w:t>ويسرُّه بك في الَّذي هو قائلُ</w:t>
            </w:r>
            <w:r w:rsidRPr="00725071">
              <w:rPr>
                <w:rStyle w:val="libPoemTiniChar0"/>
                <w:rtl/>
              </w:rPr>
              <w:br/>
              <w:t> </w:t>
            </w:r>
          </w:p>
        </w:tc>
      </w:tr>
    </w:tbl>
    <w:p w:rsidR="00666704" w:rsidRDefault="00666704" w:rsidP="009618AF">
      <w:pPr>
        <w:pStyle w:val="libNormal"/>
        <w:rPr>
          <w:rtl/>
        </w:rPr>
      </w:pPr>
      <w:r>
        <w:rPr>
          <w:rFonts w:hint="cs"/>
          <w:rtl/>
        </w:rPr>
        <w:t>ولشاعرنا أبي ال</w:t>
      </w:r>
      <w:r w:rsidR="00FA36D4">
        <w:rPr>
          <w:rFonts w:hint="cs"/>
          <w:rtl/>
        </w:rPr>
        <w:t>عبّاس</w:t>
      </w:r>
      <w:r>
        <w:rPr>
          <w:rFonts w:hint="cs"/>
          <w:rtl/>
        </w:rPr>
        <w:t xml:space="preserve"> الضب</w:t>
      </w:r>
      <w:r w:rsidR="00A84EB2">
        <w:rPr>
          <w:rFonts w:hint="cs"/>
          <w:rtl/>
        </w:rPr>
        <w:t>ِّ</w:t>
      </w:r>
      <w:r>
        <w:rPr>
          <w:rFonts w:hint="cs"/>
          <w:rtl/>
        </w:rPr>
        <w:t>ي شعر</w:t>
      </w:r>
      <w:r w:rsidR="00A84EB2">
        <w:rPr>
          <w:rFonts w:hint="cs"/>
          <w:rtl/>
        </w:rPr>
        <w:t>ٌ</w:t>
      </w:r>
      <w:r>
        <w:rPr>
          <w:rFonts w:hint="cs"/>
          <w:rtl/>
        </w:rPr>
        <w:t xml:space="preserve"> رقيق</w:t>
      </w:r>
      <w:r w:rsidR="00A84EB2">
        <w:rPr>
          <w:rFonts w:hint="cs"/>
          <w:rtl/>
        </w:rPr>
        <w:t>ٌ</w:t>
      </w:r>
      <w:r>
        <w:rPr>
          <w:rFonts w:hint="cs"/>
          <w:rtl/>
        </w:rPr>
        <w:t xml:space="preserve"> ونظم</w:t>
      </w:r>
      <w:r w:rsidR="004651DE">
        <w:rPr>
          <w:rFonts w:hint="cs"/>
          <w:rtl/>
        </w:rPr>
        <w:t>ٌ</w:t>
      </w:r>
      <w:r>
        <w:rPr>
          <w:rFonts w:hint="cs"/>
          <w:rtl/>
        </w:rPr>
        <w:t xml:space="preserve"> جي</w:t>
      </w:r>
      <w:r w:rsidR="00A84EB2">
        <w:rPr>
          <w:rFonts w:hint="cs"/>
          <w:rtl/>
        </w:rPr>
        <w:t>ِّ</w:t>
      </w:r>
      <w:r>
        <w:rPr>
          <w:rFonts w:hint="cs"/>
          <w:rtl/>
        </w:rPr>
        <w:t>د</w:t>
      </w:r>
      <w:r w:rsidR="00A84EB2">
        <w:rPr>
          <w:rFonts w:hint="cs"/>
          <w:rtl/>
        </w:rPr>
        <w:t>ٌ</w:t>
      </w:r>
      <w:r>
        <w:rPr>
          <w:rFonts w:hint="cs"/>
          <w:rtl/>
        </w:rPr>
        <w:t xml:space="preserve"> ومنه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A84EB2" w:rsidTr="00CE5FBE">
        <w:trPr>
          <w:trHeight w:val="350"/>
        </w:trPr>
        <w:tc>
          <w:tcPr>
            <w:tcW w:w="3920" w:type="dxa"/>
            <w:shd w:val="clear" w:color="auto" w:fill="auto"/>
          </w:tcPr>
          <w:p w:rsidR="00A84EB2" w:rsidRDefault="00A84EB2" w:rsidP="00CE5FBE">
            <w:pPr>
              <w:pStyle w:val="libPoem"/>
            </w:pPr>
            <w:r>
              <w:rPr>
                <w:rFonts w:hint="cs"/>
                <w:rtl/>
              </w:rPr>
              <w:t>ترفِّق أيّها المولى بعبدٍ</w:t>
            </w:r>
            <w:r w:rsidRPr="00725071">
              <w:rPr>
                <w:rStyle w:val="libPoemTiniChar0"/>
                <w:rtl/>
              </w:rPr>
              <w:br/>
              <w:t> </w:t>
            </w:r>
          </w:p>
        </w:tc>
        <w:tc>
          <w:tcPr>
            <w:tcW w:w="279" w:type="dxa"/>
            <w:shd w:val="clear" w:color="auto" w:fill="auto"/>
          </w:tcPr>
          <w:p w:rsidR="00A84EB2" w:rsidRDefault="00A84EB2" w:rsidP="00CE5FBE">
            <w:pPr>
              <w:pStyle w:val="libPoem"/>
              <w:rPr>
                <w:rtl/>
              </w:rPr>
            </w:pPr>
          </w:p>
        </w:tc>
        <w:tc>
          <w:tcPr>
            <w:tcW w:w="3881" w:type="dxa"/>
            <w:shd w:val="clear" w:color="auto" w:fill="auto"/>
          </w:tcPr>
          <w:p w:rsidR="00A84EB2" w:rsidRDefault="00A84EB2" w:rsidP="00CE5FBE">
            <w:pPr>
              <w:pStyle w:val="libPoem"/>
            </w:pPr>
            <w:r>
              <w:rPr>
                <w:rFonts w:hint="cs"/>
                <w:rtl/>
              </w:rPr>
              <w:t>فقد فتنت لواحظك النفوسا</w:t>
            </w:r>
            <w:r w:rsidRPr="00725071">
              <w:rPr>
                <w:rStyle w:val="libPoemTiniChar0"/>
                <w:rtl/>
              </w:rPr>
              <w:br/>
              <w:t> </w:t>
            </w:r>
          </w:p>
        </w:tc>
      </w:tr>
      <w:tr w:rsidR="00A84EB2" w:rsidTr="00CE5FBE">
        <w:trPr>
          <w:trHeight w:val="350"/>
        </w:trPr>
        <w:tc>
          <w:tcPr>
            <w:tcW w:w="3920" w:type="dxa"/>
          </w:tcPr>
          <w:p w:rsidR="00A84EB2" w:rsidRDefault="00A84EB2" w:rsidP="00CE5FBE">
            <w:pPr>
              <w:pStyle w:val="libPoem"/>
            </w:pPr>
            <w:r>
              <w:rPr>
                <w:rFonts w:hint="cs"/>
                <w:rtl/>
              </w:rPr>
              <w:t>وأسكرت العقول فليس ندري</w:t>
            </w:r>
            <w:r w:rsidRPr="00725071">
              <w:rPr>
                <w:rStyle w:val="libPoemTiniChar0"/>
                <w:rtl/>
              </w:rPr>
              <w:br/>
              <w:t> </w:t>
            </w:r>
          </w:p>
        </w:tc>
        <w:tc>
          <w:tcPr>
            <w:tcW w:w="279" w:type="dxa"/>
          </w:tcPr>
          <w:p w:rsidR="00A84EB2" w:rsidRDefault="00A84EB2" w:rsidP="00CE5FBE">
            <w:pPr>
              <w:pStyle w:val="libPoem"/>
              <w:rPr>
                <w:rtl/>
              </w:rPr>
            </w:pPr>
          </w:p>
        </w:tc>
        <w:tc>
          <w:tcPr>
            <w:tcW w:w="3881" w:type="dxa"/>
          </w:tcPr>
          <w:p w:rsidR="00A84EB2" w:rsidRDefault="00A84EB2" w:rsidP="00CE5FBE">
            <w:pPr>
              <w:pStyle w:val="libPoem"/>
            </w:pPr>
            <w:r>
              <w:rPr>
                <w:rFonts w:hint="cs"/>
                <w:rtl/>
              </w:rPr>
              <w:t>أسحراً ما تسقّى أم كؤوسا؟</w:t>
            </w:r>
            <w:r w:rsidRPr="00666704">
              <w:rPr>
                <w:rFonts w:hint="cs"/>
                <w:rtl/>
              </w:rPr>
              <w:t>!</w:t>
            </w:r>
            <w:r w:rsidRPr="00725071">
              <w:rPr>
                <w:rStyle w:val="libPoemTiniChar0"/>
                <w:rtl/>
              </w:rPr>
              <w:br/>
              <w:t> </w:t>
            </w:r>
          </w:p>
        </w:tc>
      </w:tr>
    </w:tbl>
    <w:p w:rsidR="00666704" w:rsidRDefault="00666704" w:rsidP="009618AF">
      <w:pPr>
        <w:pStyle w:val="libNormal"/>
        <w:rPr>
          <w:rtl/>
        </w:rPr>
      </w:pPr>
      <w:r>
        <w:rPr>
          <w:rFonts w:hint="cs"/>
          <w:rtl/>
        </w:rPr>
        <w:t>وله قوله وهو مم</w:t>
      </w:r>
      <w:r w:rsidR="00897FBE">
        <w:rPr>
          <w:rFonts w:hint="cs"/>
          <w:rtl/>
        </w:rPr>
        <w:t>ّ</w:t>
      </w:r>
      <w:r>
        <w:rPr>
          <w:rFonts w:hint="cs"/>
          <w:rtl/>
        </w:rPr>
        <w:t>ا ي</w:t>
      </w:r>
      <w:r w:rsidR="00897FBE">
        <w:rPr>
          <w:rFonts w:hint="cs"/>
          <w:rtl/>
        </w:rPr>
        <w:t>ُ</w:t>
      </w:r>
      <w:r>
        <w:rPr>
          <w:rFonts w:hint="cs"/>
          <w:rtl/>
        </w:rPr>
        <w:t>تغن</w:t>
      </w:r>
      <w:r w:rsidR="00897FBE">
        <w:rPr>
          <w:rFonts w:hint="cs"/>
          <w:rtl/>
        </w:rPr>
        <w:t>ّ</w:t>
      </w:r>
      <w:r>
        <w:rPr>
          <w:rFonts w:hint="cs"/>
          <w:rtl/>
        </w:rPr>
        <w:t>ى به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A84EB2" w:rsidTr="00CE5FBE">
        <w:trPr>
          <w:trHeight w:val="350"/>
        </w:trPr>
        <w:tc>
          <w:tcPr>
            <w:tcW w:w="3920" w:type="dxa"/>
            <w:shd w:val="clear" w:color="auto" w:fill="auto"/>
          </w:tcPr>
          <w:p w:rsidR="00A84EB2" w:rsidRDefault="00A84EB2" w:rsidP="00CE5FBE">
            <w:pPr>
              <w:pStyle w:val="libPoem"/>
            </w:pPr>
            <w:r>
              <w:rPr>
                <w:rFonts w:hint="cs"/>
                <w:rtl/>
              </w:rPr>
              <w:t>ألا يا ليت شعري ما مرادك؟</w:t>
            </w:r>
            <w:r w:rsidRPr="00666704">
              <w:rPr>
                <w:rFonts w:hint="cs"/>
                <w:rtl/>
              </w:rPr>
              <w:t>!</w:t>
            </w:r>
            <w:r w:rsidRPr="00725071">
              <w:rPr>
                <w:rStyle w:val="libPoemTiniChar0"/>
                <w:rtl/>
              </w:rPr>
              <w:br/>
              <w:t> </w:t>
            </w:r>
          </w:p>
        </w:tc>
        <w:tc>
          <w:tcPr>
            <w:tcW w:w="279" w:type="dxa"/>
            <w:shd w:val="clear" w:color="auto" w:fill="auto"/>
          </w:tcPr>
          <w:p w:rsidR="00A84EB2" w:rsidRDefault="00A84EB2" w:rsidP="00CE5FBE">
            <w:pPr>
              <w:pStyle w:val="libPoem"/>
              <w:rPr>
                <w:rtl/>
              </w:rPr>
            </w:pPr>
          </w:p>
        </w:tc>
        <w:tc>
          <w:tcPr>
            <w:tcW w:w="3881" w:type="dxa"/>
            <w:shd w:val="clear" w:color="auto" w:fill="auto"/>
          </w:tcPr>
          <w:p w:rsidR="00A84EB2" w:rsidRDefault="00A84EB2" w:rsidP="00CE5FBE">
            <w:pPr>
              <w:pStyle w:val="libPoem"/>
            </w:pPr>
            <w:r>
              <w:rPr>
                <w:rFonts w:hint="cs"/>
                <w:rtl/>
              </w:rPr>
              <w:t>فقلبي قد أضرَّ به بُعادك</w:t>
            </w:r>
            <w:r w:rsidRPr="00725071">
              <w:rPr>
                <w:rStyle w:val="libPoemTiniChar0"/>
                <w:rtl/>
              </w:rPr>
              <w:br/>
              <w:t> </w:t>
            </w:r>
          </w:p>
        </w:tc>
      </w:tr>
      <w:tr w:rsidR="00A84EB2" w:rsidTr="00CE5FBE">
        <w:trPr>
          <w:trHeight w:val="350"/>
        </w:trPr>
        <w:tc>
          <w:tcPr>
            <w:tcW w:w="3920" w:type="dxa"/>
          </w:tcPr>
          <w:p w:rsidR="00A84EB2" w:rsidRDefault="00A84EB2" w:rsidP="00CE5FBE">
            <w:pPr>
              <w:pStyle w:val="libPoem"/>
            </w:pPr>
            <w:r>
              <w:rPr>
                <w:rFonts w:hint="cs"/>
                <w:rtl/>
              </w:rPr>
              <w:t>وأيّ محاسنٍ لك قد سباني؟</w:t>
            </w:r>
            <w:r w:rsidRPr="00666704">
              <w:rPr>
                <w:rFonts w:hint="cs"/>
                <w:rtl/>
              </w:rPr>
              <w:t>!</w:t>
            </w:r>
            <w:r w:rsidRPr="00725071">
              <w:rPr>
                <w:rStyle w:val="libPoemTiniChar0"/>
                <w:rtl/>
              </w:rPr>
              <w:br/>
              <w:t> </w:t>
            </w:r>
          </w:p>
        </w:tc>
        <w:tc>
          <w:tcPr>
            <w:tcW w:w="279" w:type="dxa"/>
          </w:tcPr>
          <w:p w:rsidR="00A84EB2" w:rsidRDefault="00A84EB2" w:rsidP="00CE5FBE">
            <w:pPr>
              <w:pStyle w:val="libPoem"/>
              <w:rPr>
                <w:rtl/>
              </w:rPr>
            </w:pPr>
          </w:p>
        </w:tc>
        <w:tc>
          <w:tcPr>
            <w:tcW w:w="3881" w:type="dxa"/>
          </w:tcPr>
          <w:p w:rsidR="00A84EB2" w:rsidRDefault="00A84EB2" w:rsidP="00CE5FBE">
            <w:pPr>
              <w:pStyle w:val="libPoem"/>
            </w:pPr>
            <w:r>
              <w:rPr>
                <w:rFonts w:hint="cs"/>
                <w:rtl/>
              </w:rPr>
              <w:t>جمالك؟! أم كمالك؟! أم ودادك؟</w:t>
            </w:r>
            <w:r w:rsidRPr="00666704">
              <w:rPr>
                <w:rFonts w:hint="cs"/>
                <w:rtl/>
              </w:rPr>
              <w:t>!</w:t>
            </w:r>
            <w:r w:rsidRPr="00725071">
              <w:rPr>
                <w:rStyle w:val="libPoemTiniChar0"/>
                <w:rtl/>
              </w:rPr>
              <w:br/>
              <w:t> </w:t>
            </w:r>
          </w:p>
        </w:tc>
      </w:tr>
      <w:tr w:rsidR="00A84EB2" w:rsidTr="00CE5FBE">
        <w:trPr>
          <w:trHeight w:val="350"/>
        </w:trPr>
        <w:tc>
          <w:tcPr>
            <w:tcW w:w="3920" w:type="dxa"/>
          </w:tcPr>
          <w:p w:rsidR="00A84EB2" w:rsidRDefault="00A84EB2" w:rsidP="00CE5FBE">
            <w:pPr>
              <w:pStyle w:val="libPoem"/>
            </w:pPr>
            <w:r>
              <w:rPr>
                <w:rFonts w:hint="cs"/>
                <w:rtl/>
              </w:rPr>
              <w:t>وأيّ ثلاثة أوفى</w:t>
            </w:r>
            <w:r w:rsidRPr="00666704">
              <w:rPr>
                <w:rFonts w:hint="cs"/>
                <w:rtl/>
              </w:rPr>
              <w:t xml:space="preserve"> </w:t>
            </w:r>
            <w:r>
              <w:rPr>
                <w:rFonts w:hint="cs"/>
                <w:rtl/>
              </w:rPr>
              <w:t>سواداً؟</w:t>
            </w:r>
            <w:r w:rsidRPr="00666704">
              <w:rPr>
                <w:rFonts w:hint="cs"/>
                <w:rtl/>
              </w:rPr>
              <w:t>!</w:t>
            </w:r>
            <w:r w:rsidRPr="00725071">
              <w:rPr>
                <w:rStyle w:val="libPoemTiniChar0"/>
                <w:rtl/>
              </w:rPr>
              <w:br/>
              <w:t> </w:t>
            </w:r>
          </w:p>
        </w:tc>
        <w:tc>
          <w:tcPr>
            <w:tcW w:w="279" w:type="dxa"/>
          </w:tcPr>
          <w:p w:rsidR="00A84EB2" w:rsidRDefault="00A84EB2" w:rsidP="00CE5FBE">
            <w:pPr>
              <w:pStyle w:val="libPoem"/>
              <w:rPr>
                <w:rtl/>
              </w:rPr>
            </w:pPr>
          </w:p>
        </w:tc>
        <w:tc>
          <w:tcPr>
            <w:tcW w:w="3881" w:type="dxa"/>
          </w:tcPr>
          <w:p w:rsidR="00A84EB2" w:rsidRDefault="00A84EB2" w:rsidP="00CE5FBE">
            <w:pPr>
              <w:pStyle w:val="libPoem"/>
            </w:pPr>
            <w:r>
              <w:rPr>
                <w:rFonts w:hint="cs"/>
                <w:rtl/>
              </w:rPr>
              <w:t>أخالك؟! أم</w:t>
            </w:r>
            <w:r w:rsidRPr="00666704">
              <w:rPr>
                <w:rFonts w:hint="cs"/>
                <w:rtl/>
              </w:rPr>
              <w:t xml:space="preserve"> </w:t>
            </w:r>
            <w:r>
              <w:rPr>
                <w:rFonts w:hint="cs"/>
                <w:rtl/>
              </w:rPr>
              <w:t>عذارك؟! أم فؤادك؟</w:t>
            </w:r>
            <w:r w:rsidRPr="00666704">
              <w:rPr>
                <w:rFonts w:hint="cs"/>
                <w:rtl/>
              </w:rPr>
              <w:t>!</w:t>
            </w:r>
            <w:r w:rsidRPr="00725071">
              <w:rPr>
                <w:rStyle w:val="libPoemTiniChar0"/>
                <w:rtl/>
              </w:rPr>
              <w:br/>
              <w:t> </w:t>
            </w:r>
          </w:p>
        </w:tc>
      </w:tr>
    </w:tbl>
    <w:p w:rsidR="00FB201C" w:rsidRDefault="00666704" w:rsidP="009618AF">
      <w:pPr>
        <w:pStyle w:val="libNormal"/>
        <w:rPr>
          <w:rtl/>
        </w:rPr>
      </w:pPr>
      <w:r>
        <w:rPr>
          <w:rFonts w:hint="cs"/>
          <w:rtl/>
        </w:rPr>
        <w:t>وله قوله</w:t>
      </w:r>
      <w:r w:rsidR="00E66EDC">
        <w:rPr>
          <w:rFonts w:hint="cs"/>
          <w:rtl/>
        </w:rPr>
        <w:t>:</w:t>
      </w:r>
    </w:p>
    <w:p w:rsidR="00666704" w:rsidRDefault="00F67EBD" w:rsidP="00F67EBD">
      <w:pPr>
        <w:pStyle w:val="libLine"/>
        <w:rPr>
          <w:rtl/>
        </w:rPr>
      </w:pPr>
      <w:r>
        <w:rPr>
          <w:rFonts w:hint="cs"/>
          <w:rtl/>
        </w:rPr>
        <w:t>____________________</w:t>
      </w:r>
    </w:p>
    <w:p w:rsidR="00FB201C" w:rsidRDefault="00666704" w:rsidP="00A84EB2">
      <w:pPr>
        <w:pStyle w:val="libFootnote0"/>
        <w:rPr>
          <w:rFonts w:eastAsia="Calibri"/>
          <w:rtl/>
        </w:rPr>
      </w:pPr>
      <w:r w:rsidRPr="008A0D7A">
        <w:rPr>
          <w:rFonts w:eastAsia="Calibri" w:hint="cs"/>
          <w:rtl/>
        </w:rPr>
        <w:t xml:space="preserve">1 </w:t>
      </w:r>
      <w:r w:rsidR="0013021F">
        <w:rPr>
          <w:rFonts w:eastAsia="Calibri" w:hint="cs"/>
          <w:rtl/>
        </w:rPr>
        <w:t>-</w:t>
      </w:r>
      <w:r w:rsidRPr="008A0D7A">
        <w:rPr>
          <w:rFonts w:eastAsia="Calibri" w:hint="cs"/>
          <w:rtl/>
        </w:rPr>
        <w:t xml:space="preserve"> </w:t>
      </w:r>
      <w:r w:rsidR="00A84EB2">
        <w:rPr>
          <w:rFonts w:eastAsia="Calibri" w:hint="cs"/>
          <w:rtl/>
        </w:rPr>
        <w:t>أ</w:t>
      </w:r>
      <w:r w:rsidRPr="008A0D7A">
        <w:rPr>
          <w:rFonts w:eastAsia="Calibri" w:hint="cs"/>
          <w:rtl/>
        </w:rPr>
        <w:t>لذلاذل</w:t>
      </w:r>
      <w:r w:rsidR="00E66EDC">
        <w:rPr>
          <w:rFonts w:eastAsia="Calibri" w:hint="cs"/>
          <w:rtl/>
        </w:rPr>
        <w:t>:</w:t>
      </w:r>
      <w:r w:rsidRPr="008A0D7A">
        <w:rPr>
          <w:rFonts w:eastAsia="Calibri" w:hint="cs"/>
          <w:rtl/>
        </w:rPr>
        <w:t>أسافل القميص الطويل.</w:t>
      </w:r>
    </w:p>
    <w:p w:rsidR="00FB201C" w:rsidRDefault="00666704" w:rsidP="00F67EBD">
      <w:pPr>
        <w:pStyle w:val="libFootnote0"/>
        <w:rPr>
          <w:rtl/>
        </w:rPr>
      </w:pPr>
      <w:r w:rsidRPr="008A0D7A">
        <w:rPr>
          <w:rFonts w:eastAsia="Calibri" w:hint="cs"/>
          <w:rtl/>
        </w:rPr>
        <w:t xml:space="preserve">2 </w:t>
      </w:r>
      <w:r w:rsidR="0013021F">
        <w:rPr>
          <w:rFonts w:eastAsia="Calibri" w:hint="cs"/>
          <w:rtl/>
        </w:rPr>
        <w:t>-</w:t>
      </w:r>
      <w:r w:rsidRPr="008A0D7A">
        <w:rPr>
          <w:rFonts w:eastAsia="Calibri" w:hint="cs"/>
          <w:rtl/>
        </w:rPr>
        <w:t xml:space="preserve"> الوزر</w:t>
      </w:r>
      <w:r w:rsidR="00E66EDC">
        <w:rPr>
          <w:rFonts w:eastAsia="Calibri" w:hint="cs"/>
          <w:rtl/>
        </w:rPr>
        <w:t>:</w:t>
      </w:r>
      <w:r w:rsidRPr="008A0D7A">
        <w:rPr>
          <w:rFonts w:eastAsia="Calibri" w:hint="cs"/>
          <w:rtl/>
        </w:rPr>
        <w:t>الحمل الثقيل.</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777659" w:rsidTr="00CE5FBE">
        <w:trPr>
          <w:trHeight w:val="350"/>
        </w:trPr>
        <w:tc>
          <w:tcPr>
            <w:tcW w:w="3920" w:type="dxa"/>
            <w:shd w:val="clear" w:color="auto" w:fill="auto"/>
          </w:tcPr>
          <w:p w:rsidR="00777659" w:rsidRDefault="00777659" w:rsidP="00CE5FBE">
            <w:pPr>
              <w:pStyle w:val="libPoem"/>
            </w:pPr>
            <w:r>
              <w:rPr>
                <w:rFonts w:hint="cs"/>
                <w:rtl/>
              </w:rPr>
              <w:lastRenderedPageBreak/>
              <w:t>قلتُ لمن أحضرني زهرةً</w:t>
            </w:r>
            <w:r w:rsidRPr="00725071">
              <w:rPr>
                <w:rStyle w:val="libPoemTiniChar0"/>
                <w:rtl/>
              </w:rPr>
              <w:br/>
              <w:t> </w:t>
            </w:r>
          </w:p>
        </w:tc>
        <w:tc>
          <w:tcPr>
            <w:tcW w:w="279" w:type="dxa"/>
            <w:shd w:val="clear" w:color="auto" w:fill="auto"/>
          </w:tcPr>
          <w:p w:rsidR="00777659" w:rsidRDefault="00777659" w:rsidP="00CE5FBE">
            <w:pPr>
              <w:pStyle w:val="libPoem"/>
              <w:rPr>
                <w:rtl/>
              </w:rPr>
            </w:pPr>
          </w:p>
        </w:tc>
        <w:tc>
          <w:tcPr>
            <w:tcW w:w="3881" w:type="dxa"/>
            <w:shd w:val="clear" w:color="auto" w:fill="auto"/>
          </w:tcPr>
          <w:p w:rsidR="00777659" w:rsidRDefault="00777659" w:rsidP="00CE5FBE">
            <w:pPr>
              <w:pStyle w:val="libPoem"/>
            </w:pPr>
            <w:r>
              <w:rPr>
                <w:rFonts w:hint="cs"/>
                <w:rtl/>
              </w:rPr>
              <w:t>ومجلسي بالاُنس بسّام</w:t>
            </w:r>
            <w:r w:rsidRPr="00725071">
              <w:rPr>
                <w:rStyle w:val="libPoemTiniChar0"/>
                <w:rtl/>
              </w:rPr>
              <w:br/>
              <w:t> </w:t>
            </w:r>
          </w:p>
        </w:tc>
      </w:tr>
      <w:tr w:rsidR="00777659" w:rsidTr="00CE5FBE">
        <w:trPr>
          <w:trHeight w:val="350"/>
        </w:trPr>
        <w:tc>
          <w:tcPr>
            <w:tcW w:w="3920" w:type="dxa"/>
          </w:tcPr>
          <w:p w:rsidR="00777659" w:rsidRDefault="00777659" w:rsidP="00CE5FBE">
            <w:pPr>
              <w:pStyle w:val="libPoem"/>
            </w:pPr>
            <w:r>
              <w:rPr>
                <w:rFonts w:hint="cs"/>
                <w:rtl/>
              </w:rPr>
              <w:t>وقرَّة العينين نيل المُنى</w:t>
            </w:r>
            <w:r w:rsidRPr="00725071">
              <w:rPr>
                <w:rStyle w:val="libPoemTiniChar0"/>
                <w:rtl/>
              </w:rPr>
              <w:br/>
              <w:t> </w:t>
            </w:r>
          </w:p>
        </w:tc>
        <w:tc>
          <w:tcPr>
            <w:tcW w:w="279" w:type="dxa"/>
          </w:tcPr>
          <w:p w:rsidR="00777659" w:rsidRDefault="00777659" w:rsidP="00CE5FBE">
            <w:pPr>
              <w:pStyle w:val="libPoem"/>
              <w:rPr>
                <w:rtl/>
              </w:rPr>
            </w:pPr>
          </w:p>
        </w:tc>
        <w:tc>
          <w:tcPr>
            <w:tcW w:w="3881" w:type="dxa"/>
          </w:tcPr>
          <w:p w:rsidR="00777659" w:rsidRDefault="00777659" w:rsidP="00CE5FBE">
            <w:pPr>
              <w:pStyle w:val="libPoem"/>
            </w:pPr>
            <w:r>
              <w:rPr>
                <w:rFonts w:hint="cs"/>
                <w:rtl/>
              </w:rPr>
              <w:t>عندي ولا سامٌ ولا حام</w:t>
            </w:r>
            <w:r w:rsidRPr="00725071">
              <w:rPr>
                <w:rStyle w:val="libPoemTiniChar0"/>
                <w:rtl/>
              </w:rPr>
              <w:br/>
              <w:t> </w:t>
            </w:r>
          </w:p>
        </w:tc>
      </w:tr>
      <w:tr w:rsidR="00777659" w:rsidTr="00CE5FBE">
        <w:trPr>
          <w:trHeight w:val="350"/>
        </w:trPr>
        <w:tc>
          <w:tcPr>
            <w:tcW w:w="3920" w:type="dxa"/>
          </w:tcPr>
          <w:p w:rsidR="00777659" w:rsidRDefault="00777659" w:rsidP="00CE5FBE">
            <w:pPr>
              <w:pStyle w:val="libPoem"/>
            </w:pPr>
            <w:r>
              <w:rPr>
                <w:rFonts w:hint="cs"/>
                <w:rtl/>
              </w:rPr>
              <w:t>: تجنّب النّمام لا تجنه</w:t>
            </w:r>
            <w:r w:rsidRPr="00725071">
              <w:rPr>
                <w:rStyle w:val="libPoemTiniChar0"/>
                <w:rtl/>
              </w:rPr>
              <w:br/>
              <w:t> </w:t>
            </w:r>
          </w:p>
        </w:tc>
        <w:tc>
          <w:tcPr>
            <w:tcW w:w="279" w:type="dxa"/>
          </w:tcPr>
          <w:p w:rsidR="00777659" w:rsidRDefault="00777659" w:rsidP="00CE5FBE">
            <w:pPr>
              <w:pStyle w:val="libPoem"/>
              <w:rPr>
                <w:rtl/>
              </w:rPr>
            </w:pPr>
          </w:p>
        </w:tc>
        <w:tc>
          <w:tcPr>
            <w:tcW w:w="3881" w:type="dxa"/>
          </w:tcPr>
          <w:p w:rsidR="00777659" w:rsidRDefault="00777659" w:rsidP="00CE5FBE">
            <w:pPr>
              <w:pStyle w:val="libPoem"/>
            </w:pPr>
            <w:r>
              <w:rPr>
                <w:rFonts w:hint="cs"/>
                <w:rtl/>
              </w:rPr>
              <w:t>فإنَّما النمّام نمّام</w:t>
            </w:r>
            <w:r w:rsidRPr="00725071">
              <w:rPr>
                <w:rStyle w:val="libPoemTiniChar0"/>
                <w:rtl/>
              </w:rPr>
              <w:br/>
              <w:t> </w:t>
            </w:r>
          </w:p>
        </w:tc>
      </w:tr>
      <w:tr w:rsidR="00777659" w:rsidTr="00CE5FBE">
        <w:trPr>
          <w:trHeight w:val="350"/>
        </w:trPr>
        <w:tc>
          <w:tcPr>
            <w:tcW w:w="3920" w:type="dxa"/>
          </w:tcPr>
          <w:p w:rsidR="00777659" w:rsidRDefault="00777659" w:rsidP="00CE5FBE">
            <w:pPr>
              <w:pStyle w:val="libPoem"/>
            </w:pPr>
            <w:r>
              <w:rPr>
                <w:rFonts w:hint="cs"/>
                <w:rtl/>
              </w:rPr>
              <w:t>أخشى علينا العين من أعين</w:t>
            </w:r>
            <w:r w:rsidRPr="00725071">
              <w:rPr>
                <w:rStyle w:val="libPoemTiniChar0"/>
                <w:rtl/>
              </w:rPr>
              <w:br/>
              <w:t> </w:t>
            </w:r>
          </w:p>
        </w:tc>
        <w:tc>
          <w:tcPr>
            <w:tcW w:w="279" w:type="dxa"/>
          </w:tcPr>
          <w:p w:rsidR="00777659" w:rsidRDefault="00777659" w:rsidP="00CE5FBE">
            <w:pPr>
              <w:pStyle w:val="libPoem"/>
              <w:rPr>
                <w:rtl/>
              </w:rPr>
            </w:pPr>
          </w:p>
        </w:tc>
        <w:tc>
          <w:tcPr>
            <w:tcW w:w="3881" w:type="dxa"/>
          </w:tcPr>
          <w:p w:rsidR="00777659" w:rsidRDefault="00777659" w:rsidP="00CE5FBE">
            <w:pPr>
              <w:pStyle w:val="libPoem"/>
            </w:pPr>
            <w:r>
              <w:rPr>
                <w:rFonts w:hint="cs"/>
                <w:rtl/>
              </w:rPr>
              <w:t>يبعثها بالسوء أقوام</w:t>
            </w:r>
            <w:r w:rsidRPr="00725071">
              <w:rPr>
                <w:rStyle w:val="libPoemTiniChar0"/>
                <w:rtl/>
              </w:rPr>
              <w:br/>
              <w:t> </w:t>
            </w:r>
          </w:p>
        </w:tc>
      </w:tr>
    </w:tbl>
    <w:p w:rsidR="00666704" w:rsidRDefault="00666704" w:rsidP="009618AF">
      <w:pPr>
        <w:pStyle w:val="libNormal"/>
        <w:rPr>
          <w:rtl/>
        </w:rPr>
      </w:pPr>
      <w:r>
        <w:rPr>
          <w:rFonts w:hint="cs"/>
          <w:rtl/>
        </w:rPr>
        <w:t>وله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3877C9" w:rsidTr="00CE5FBE">
        <w:trPr>
          <w:trHeight w:val="350"/>
        </w:trPr>
        <w:tc>
          <w:tcPr>
            <w:tcW w:w="3920" w:type="dxa"/>
            <w:shd w:val="clear" w:color="auto" w:fill="auto"/>
          </w:tcPr>
          <w:p w:rsidR="003877C9" w:rsidRDefault="000A6B99" w:rsidP="00CE5FBE">
            <w:pPr>
              <w:pStyle w:val="libPoem"/>
            </w:pPr>
            <w:r>
              <w:rPr>
                <w:rFonts w:hint="cs"/>
                <w:rtl/>
              </w:rPr>
              <w:t>لا تركننَّ إلى الفراقِ</w:t>
            </w:r>
            <w:r w:rsidR="003877C9" w:rsidRPr="00725071">
              <w:rPr>
                <w:rStyle w:val="libPoemTiniChar0"/>
                <w:rtl/>
              </w:rPr>
              <w:br/>
              <w:t> </w:t>
            </w:r>
          </w:p>
        </w:tc>
        <w:tc>
          <w:tcPr>
            <w:tcW w:w="279" w:type="dxa"/>
            <w:shd w:val="clear" w:color="auto" w:fill="auto"/>
          </w:tcPr>
          <w:p w:rsidR="003877C9" w:rsidRDefault="003877C9" w:rsidP="00CE5FBE">
            <w:pPr>
              <w:pStyle w:val="libPoem"/>
              <w:rPr>
                <w:rtl/>
              </w:rPr>
            </w:pPr>
          </w:p>
        </w:tc>
        <w:tc>
          <w:tcPr>
            <w:tcW w:w="3881" w:type="dxa"/>
            <w:shd w:val="clear" w:color="auto" w:fill="auto"/>
          </w:tcPr>
          <w:p w:rsidR="003877C9" w:rsidRDefault="000A6B99" w:rsidP="00CE5FBE">
            <w:pPr>
              <w:pStyle w:val="libPoem"/>
            </w:pPr>
            <w:r>
              <w:rPr>
                <w:rFonts w:hint="cs"/>
                <w:rtl/>
              </w:rPr>
              <w:t>فإنَّه مُرُّ المذاقِ</w:t>
            </w:r>
            <w:r w:rsidR="003877C9" w:rsidRPr="00725071">
              <w:rPr>
                <w:rStyle w:val="libPoemTiniChar0"/>
                <w:rtl/>
              </w:rPr>
              <w:br/>
              <w:t> </w:t>
            </w:r>
          </w:p>
        </w:tc>
      </w:tr>
      <w:tr w:rsidR="003877C9" w:rsidTr="00CE5FBE">
        <w:trPr>
          <w:trHeight w:val="350"/>
        </w:trPr>
        <w:tc>
          <w:tcPr>
            <w:tcW w:w="3920" w:type="dxa"/>
          </w:tcPr>
          <w:p w:rsidR="003877C9" w:rsidRDefault="000A6B99" w:rsidP="00CE5FBE">
            <w:pPr>
              <w:pStyle w:val="libPoem"/>
            </w:pPr>
            <w:r>
              <w:rPr>
                <w:rFonts w:hint="cs"/>
                <w:rtl/>
              </w:rPr>
              <w:t>ألشَّمس عند غروبها</w:t>
            </w:r>
            <w:r w:rsidR="003877C9" w:rsidRPr="00725071">
              <w:rPr>
                <w:rStyle w:val="libPoemTiniChar0"/>
                <w:rtl/>
              </w:rPr>
              <w:br/>
              <w:t> </w:t>
            </w:r>
          </w:p>
        </w:tc>
        <w:tc>
          <w:tcPr>
            <w:tcW w:w="279" w:type="dxa"/>
          </w:tcPr>
          <w:p w:rsidR="003877C9" w:rsidRDefault="003877C9" w:rsidP="00CE5FBE">
            <w:pPr>
              <w:pStyle w:val="libPoem"/>
              <w:rPr>
                <w:rtl/>
              </w:rPr>
            </w:pPr>
          </w:p>
        </w:tc>
        <w:tc>
          <w:tcPr>
            <w:tcW w:w="3881" w:type="dxa"/>
          </w:tcPr>
          <w:p w:rsidR="003877C9" w:rsidRDefault="000A6B99" w:rsidP="00CE5FBE">
            <w:pPr>
              <w:pStyle w:val="libPoem"/>
            </w:pPr>
            <w:r>
              <w:rPr>
                <w:rFonts w:hint="cs"/>
                <w:rtl/>
              </w:rPr>
              <w:t>تصفرُّ منَ فرق الفِراق</w:t>
            </w:r>
            <w:r w:rsidR="003877C9" w:rsidRPr="00725071">
              <w:rPr>
                <w:rStyle w:val="libPoemTiniChar0"/>
                <w:rtl/>
              </w:rPr>
              <w:br/>
              <w:t> </w:t>
            </w:r>
          </w:p>
        </w:tc>
      </w:tr>
    </w:tbl>
    <w:p w:rsidR="00666704" w:rsidRDefault="00666704" w:rsidP="009618AF">
      <w:pPr>
        <w:pStyle w:val="libNormal"/>
        <w:rPr>
          <w:rtl/>
        </w:rPr>
      </w:pPr>
      <w:r>
        <w:rPr>
          <w:rFonts w:hint="cs"/>
          <w:rtl/>
        </w:rPr>
        <w:t>ومم</w:t>
      </w:r>
      <w:r w:rsidR="004651DE">
        <w:rPr>
          <w:rFonts w:hint="cs"/>
          <w:rtl/>
        </w:rPr>
        <w:t>ّ</w:t>
      </w:r>
      <w:r>
        <w:rPr>
          <w:rFonts w:hint="cs"/>
          <w:rtl/>
        </w:rPr>
        <w:t xml:space="preserve">ا كتب إلى الوزير الصاحب </w:t>
      </w:r>
      <w:r w:rsidR="00827FBC">
        <w:rPr>
          <w:rFonts w:hint="cs"/>
          <w:rtl/>
        </w:rPr>
        <w:t>إبن</w:t>
      </w:r>
      <w:r>
        <w:rPr>
          <w:rFonts w:hint="cs"/>
          <w:rtl/>
        </w:rPr>
        <w:t xml:space="preserve"> عب</w:t>
      </w:r>
      <w:r w:rsidR="000A6B99">
        <w:rPr>
          <w:rFonts w:hint="cs"/>
          <w:rtl/>
        </w:rPr>
        <w:t>ّ</w:t>
      </w:r>
      <w:r>
        <w:rPr>
          <w:rFonts w:hint="cs"/>
          <w:rtl/>
        </w:rPr>
        <w:t>اد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0A6B99" w:rsidTr="00B919BD">
        <w:trPr>
          <w:trHeight w:val="350"/>
        </w:trPr>
        <w:tc>
          <w:tcPr>
            <w:tcW w:w="4236" w:type="dxa"/>
            <w:shd w:val="clear" w:color="auto" w:fill="auto"/>
          </w:tcPr>
          <w:p w:rsidR="000A6B99" w:rsidRDefault="000A6B99" w:rsidP="00CE5FBE">
            <w:pPr>
              <w:pStyle w:val="libPoem"/>
            </w:pPr>
            <w:r>
              <w:rPr>
                <w:rFonts w:hint="cs"/>
                <w:rtl/>
              </w:rPr>
              <w:t>أكافي كفاة الأرض ملكك خالدٌ</w:t>
            </w:r>
            <w:r w:rsidRPr="00725071">
              <w:rPr>
                <w:rStyle w:val="libPoemTiniChar0"/>
                <w:rtl/>
              </w:rPr>
              <w:br/>
              <w:t> </w:t>
            </w:r>
          </w:p>
        </w:tc>
        <w:tc>
          <w:tcPr>
            <w:tcW w:w="302" w:type="dxa"/>
            <w:shd w:val="clear" w:color="auto" w:fill="auto"/>
          </w:tcPr>
          <w:p w:rsidR="000A6B99" w:rsidRDefault="000A6B99" w:rsidP="00CE5FBE">
            <w:pPr>
              <w:pStyle w:val="libPoem"/>
              <w:rPr>
                <w:rtl/>
              </w:rPr>
            </w:pPr>
          </w:p>
        </w:tc>
        <w:tc>
          <w:tcPr>
            <w:tcW w:w="4195" w:type="dxa"/>
            <w:shd w:val="clear" w:color="auto" w:fill="auto"/>
          </w:tcPr>
          <w:p w:rsidR="000A6B99" w:rsidRDefault="000A6B99" w:rsidP="00CE5FBE">
            <w:pPr>
              <w:pStyle w:val="libPoem"/>
            </w:pPr>
            <w:r>
              <w:rPr>
                <w:rFonts w:hint="cs"/>
                <w:rtl/>
              </w:rPr>
              <w:t>وعزُّك موصولٌ فأعظم بها نعمي</w:t>
            </w:r>
            <w:r w:rsidRPr="00725071">
              <w:rPr>
                <w:rStyle w:val="libPoemTiniChar0"/>
                <w:rtl/>
              </w:rPr>
              <w:br/>
              <w:t> </w:t>
            </w:r>
          </w:p>
        </w:tc>
      </w:tr>
      <w:tr w:rsidR="000A6B99" w:rsidTr="00B919BD">
        <w:trPr>
          <w:trHeight w:val="350"/>
        </w:trPr>
        <w:tc>
          <w:tcPr>
            <w:tcW w:w="4236" w:type="dxa"/>
          </w:tcPr>
          <w:p w:rsidR="000A6B99" w:rsidRDefault="000A6B99" w:rsidP="00CE5FBE">
            <w:pPr>
              <w:pStyle w:val="libPoem"/>
            </w:pPr>
            <w:r>
              <w:rPr>
                <w:rFonts w:hint="cs"/>
                <w:rtl/>
              </w:rPr>
              <w:t>نثرت على القرطاس درّاً مبدَّداً</w:t>
            </w:r>
            <w:r w:rsidRPr="00725071">
              <w:rPr>
                <w:rStyle w:val="libPoemTiniChar0"/>
                <w:rtl/>
              </w:rPr>
              <w:br/>
              <w:t> </w:t>
            </w:r>
          </w:p>
        </w:tc>
        <w:tc>
          <w:tcPr>
            <w:tcW w:w="302" w:type="dxa"/>
          </w:tcPr>
          <w:p w:rsidR="000A6B99" w:rsidRDefault="000A6B99" w:rsidP="00CE5FBE">
            <w:pPr>
              <w:pStyle w:val="libPoem"/>
              <w:rPr>
                <w:rtl/>
              </w:rPr>
            </w:pPr>
          </w:p>
        </w:tc>
        <w:tc>
          <w:tcPr>
            <w:tcW w:w="4195" w:type="dxa"/>
          </w:tcPr>
          <w:p w:rsidR="000A6B99" w:rsidRDefault="000A6B99" w:rsidP="00CE5FBE">
            <w:pPr>
              <w:pStyle w:val="libPoem"/>
            </w:pPr>
            <w:r>
              <w:rPr>
                <w:rFonts w:hint="cs"/>
                <w:rtl/>
              </w:rPr>
              <w:t>وآخر نظماً قد فرعت به النجما</w:t>
            </w:r>
            <w:r w:rsidRPr="00725071">
              <w:rPr>
                <w:rStyle w:val="libPoemTiniChar0"/>
                <w:rtl/>
              </w:rPr>
              <w:br/>
              <w:t> </w:t>
            </w:r>
          </w:p>
        </w:tc>
      </w:tr>
      <w:tr w:rsidR="000A6B99" w:rsidTr="00B919BD">
        <w:trPr>
          <w:trHeight w:val="350"/>
        </w:trPr>
        <w:tc>
          <w:tcPr>
            <w:tcW w:w="4236" w:type="dxa"/>
          </w:tcPr>
          <w:p w:rsidR="000A6B99" w:rsidRDefault="000A6B99" w:rsidP="00CE5FBE">
            <w:pPr>
              <w:pStyle w:val="libPoem"/>
            </w:pPr>
            <w:r>
              <w:rPr>
                <w:rFonts w:hint="cs"/>
                <w:rtl/>
              </w:rPr>
              <w:t>جواهر لو كانت</w:t>
            </w:r>
            <w:r w:rsidRPr="00666704">
              <w:rPr>
                <w:rFonts w:hint="cs"/>
                <w:rtl/>
              </w:rPr>
              <w:t xml:space="preserve"> </w:t>
            </w:r>
            <w:r>
              <w:rPr>
                <w:rFonts w:hint="cs"/>
                <w:rtl/>
              </w:rPr>
              <w:t>جواهر نُظِّمت</w:t>
            </w:r>
            <w:r w:rsidRPr="00725071">
              <w:rPr>
                <w:rStyle w:val="libPoemTiniChar0"/>
                <w:rtl/>
              </w:rPr>
              <w:br/>
              <w:t> </w:t>
            </w:r>
          </w:p>
        </w:tc>
        <w:tc>
          <w:tcPr>
            <w:tcW w:w="302" w:type="dxa"/>
          </w:tcPr>
          <w:p w:rsidR="000A6B99" w:rsidRDefault="000A6B99" w:rsidP="00CE5FBE">
            <w:pPr>
              <w:pStyle w:val="libPoem"/>
              <w:rPr>
                <w:rtl/>
              </w:rPr>
            </w:pPr>
          </w:p>
        </w:tc>
        <w:tc>
          <w:tcPr>
            <w:tcW w:w="4195" w:type="dxa"/>
          </w:tcPr>
          <w:p w:rsidR="000A6B99" w:rsidRDefault="000A6B99" w:rsidP="00CE5FBE">
            <w:pPr>
              <w:pStyle w:val="libPoem"/>
            </w:pPr>
            <w:r>
              <w:rPr>
                <w:rFonts w:hint="cs"/>
                <w:rtl/>
              </w:rPr>
              <w:t>ولكنَّها الأعراض لا</w:t>
            </w:r>
            <w:r w:rsidRPr="00666704">
              <w:rPr>
                <w:rFonts w:hint="cs"/>
                <w:rtl/>
              </w:rPr>
              <w:t xml:space="preserve"> </w:t>
            </w:r>
            <w:r>
              <w:rPr>
                <w:rFonts w:hint="cs"/>
                <w:rtl/>
              </w:rPr>
              <w:t>تقبل النَّظما</w:t>
            </w:r>
            <w:r w:rsidRPr="00725071">
              <w:rPr>
                <w:rStyle w:val="libPoemTiniChar0"/>
                <w:rtl/>
              </w:rPr>
              <w:br/>
              <w:t> </w:t>
            </w:r>
          </w:p>
        </w:tc>
      </w:tr>
      <w:tr w:rsidR="000A6B99" w:rsidTr="00B919BD">
        <w:trPr>
          <w:trHeight w:val="350"/>
        </w:trPr>
        <w:tc>
          <w:tcPr>
            <w:tcW w:w="4236" w:type="dxa"/>
            <w:shd w:val="clear" w:color="auto" w:fill="auto"/>
          </w:tcPr>
          <w:p w:rsidR="000A6B99" w:rsidRDefault="00AC5E6C" w:rsidP="00CE5FBE">
            <w:pPr>
              <w:pStyle w:val="libPoem"/>
            </w:pPr>
            <w:r>
              <w:rPr>
                <w:rFonts w:hint="cs"/>
                <w:rtl/>
              </w:rPr>
              <w:t>وله في الثريّا</w:t>
            </w:r>
            <w:r w:rsidR="00E66EDC">
              <w:rPr>
                <w:rFonts w:hint="cs"/>
                <w:rtl/>
              </w:rPr>
              <w:t>:</w:t>
            </w:r>
            <w:r w:rsidR="00B919BD">
              <w:rPr>
                <w:rFonts w:hint="cs"/>
                <w:rtl/>
              </w:rPr>
              <w:t xml:space="preserve"> </w:t>
            </w:r>
            <w:r w:rsidR="000A6B99">
              <w:rPr>
                <w:rFonts w:hint="cs"/>
                <w:rtl/>
              </w:rPr>
              <w:t>خلت الثريّا إذ بدت</w:t>
            </w:r>
            <w:r w:rsidR="000A6B99" w:rsidRPr="00725071">
              <w:rPr>
                <w:rStyle w:val="libPoemTiniChar0"/>
                <w:rtl/>
              </w:rPr>
              <w:br/>
              <w:t> </w:t>
            </w:r>
          </w:p>
        </w:tc>
        <w:tc>
          <w:tcPr>
            <w:tcW w:w="302" w:type="dxa"/>
            <w:shd w:val="clear" w:color="auto" w:fill="auto"/>
          </w:tcPr>
          <w:p w:rsidR="000A6B99" w:rsidRDefault="000A6B99" w:rsidP="00CE5FBE">
            <w:pPr>
              <w:pStyle w:val="libPoem"/>
              <w:rPr>
                <w:rtl/>
              </w:rPr>
            </w:pPr>
          </w:p>
        </w:tc>
        <w:tc>
          <w:tcPr>
            <w:tcW w:w="4195" w:type="dxa"/>
            <w:shd w:val="clear" w:color="auto" w:fill="auto"/>
          </w:tcPr>
          <w:p w:rsidR="000A6B99" w:rsidRDefault="000A6B99" w:rsidP="00CE5FBE">
            <w:pPr>
              <w:pStyle w:val="libPoem"/>
            </w:pPr>
            <w:r w:rsidRPr="009618AF">
              <w:rPr>
                <w:rFonts w:hint="cs"/>
                <w:rtl/>
              </w:rPr>
              <w:t>طالعة</w:t>
            </w:r>
            <w:r>
              <w:rPr>
                <w:rFonts w:hint="cs"/>
                <w:rtl/>
              </w:rPr>
              <w:t>ً</w:t>
            </w:r>
            <w:r w:rsidRPr="009618AF">
              <w:rPr>
                <w:rFonts w:hint="cs"/>
                <w:rtl/>
              </w:rPr>
              <w:t xml:space="preserve"> في الحندس</w:t>
            </w:r>
            <w:r>
              <w:rPr>
                <w:rFonts w:hint="cs"/>
                <w:rtl/>
              </w:rPr>
              <w:t>ِ</w:t>
            </w:r>
            <w:r w:rsidRPr="009618AF">
              <w:rPr>
                <w:rFonts w:hint="cs"/>
                <w:rtl/>
              </w:rPr>
              <w:t xml:space="preserve"> </w:t>
            </w:r>
            <w:r w:rsidRPr="00583C0E">
              <w:rPr>
                <w:rStyle w:val="libFootnotenumChar"/>
                <w:rFonts w:hint="cs"/>
                <w:rtl/>
              </w:rPr>
              <w:t>(1)</w:t>
            </w:r>
            <w:r w:rsidRPr="00725071">
              <w:rPr>
                <w:rStyle w:val="libPoemTiniChar0"/>
                <w:rtl/>
              </w:rPr>
              <w:br/>
              <w:t> </w:t>
            </w:r>
          </w:p>
        </w:tc>
      </w:tr>
      <w:tr w:rsidR="000A6B99" w:rsidTr="00B919BD">
        <w:trPr>
          <w:trHeight w:val="350"/>
        </w:trPr>
        <w:tc>
          <w:tcPr>
            <w:tcW w:w="4236" w:type="dxa"/>
          </w:tcPr>
          <w:p w:rsidR="000A6B99" w:rsidRDefault="000A6B99" w:rsidP="00CE5FBE">
            <w:pPr>
              <w:pStyle w:val="libPoem"/>
            </w:pPr>
            <w:r>
              <w:rPr>
                <w:rFonts w:hint="cs"/>
                <w:rtl/>
              </w:rPr>
              <w:t>سنبلةً من لؤلؤٍ</w:t>
            </w:r>
            <w:r w:rsidRPr="00725071">
              <w:rPr>
                <w:rStyle w:val="libPoemTiniChar0"/>
                <w:rtl/>
              </w:rPr>
              <w:br/>
              <w:t> </w:t>
            </w:r>
          </w:p>
        </w:tc>
        <w:tc>
          <w:tcPr>
            <w:tcW w:w="302" w:type="dxa"/>
          </w:tcPr>
          <w:p w:rsidR="000A6B99" w:rsidRDefault="000A6B99" w:rsidP="00CE5FBE">
            <w:pPr>
              <w:pStyle w:val="libPoem"/>
              <w:rPr>
                <w:rtl/>
              </w:rPr>
            </w:pPr>
          </w:p>
        </w:tc>
        <w:tc>
          <w:tcPr>
            <w:tcW w:w="4195" w:type="dxa"/>
          </w:tcPr>
          <w:p w:rsidR="000A6B99" w:rsidRDefault="000A6B99" w:rsidP="00CE5FBE">
            <w:pPr>
              <w:pStyle w:val="libPoem"/>
            </w:pPr>
            <w:r>
              <w:rPr>
                <w:rFonts w:hint="cs"/>
                <w:rtl/>
              </w:rPr>
              <w:t>أو</w:t>
            </w:r>
            <w:r w:rsidRPr="009618AF">
              <w:rPr>
                <w:rFonts w:hint="cs"/>
                <w:rtl/>
              </w:rPr>
              <w:t xml:space="preserve"> باقة</w:t>
            </w:r>
            <w:r>
              <w:rPr>
                <w:rFonts w:hint="cs"/>
                <w:rtl/>
              </w:rPr>
              <w:t>ً</w:t>
            </w:r>
            <w:r w:rsidRPr="009618AF">
              <w:rPr>
                <w:rFonts w:hint="cs"/>
                <w:rtl/>
              </w:rPr>
              <w:t xml:space="preserve"> من نرجس</w:t>
            </w:r>
            <w:r>
              <w:rPr>
                <w:rFonts w:hint="cs"/>
                <w:rtl/>
              </w:rPr>
              <w:t>ٍ</w:t>
            </w:r>
            <w:r w:rsidRPr="00725071">
              <w:rPr>
                <w:rStyle w:val="libPoemTiniChar0"/>
                <w:rtl/>
              </w:rPr>
              <w:br/>
              <w:t> </w:t>
            </w:r>
          </w:p>
        </w:tc>
      </w:tr>
      <w:tr w:rsidR="000A6B99" w:rsidTr="00B919BD">
        <w:trPr>
          <w:trHeight w:val="350"/>
        </w:trPr>
        <w:tc>
          <w:tcPr>
            <w:tcW w:w="4236" w:type="dxa"/>
            <w:shd w:val="clear" w:color="auto" w:fill="auto"/>
          </w:tcPr>
          <w:p w:rsidR="000A6B99" w:rsidRDefault="00AC5E6C" w:rsidP="00CE5FBE">
            <w:pPr>
              <w:pStyle w:val="libPoem"/>
            </w:pPr>
            <w:r>
              <w:rPr>
                <w:rFonts w:hint="cs"/>
                <w:rtl/>
              </w:rPr>
              <w:t>وقوله فيها</w:t>
            </w:r>
            <w:r w:rsidR="00E66EDC">
              <w:rPr>
                <w:rFonts w:hint="cs"/>
                <w:rtl/>
              </w:rPr>
              <w:t>:</w:t>
            </w:r>
            <w:r w:rsidR="00B919BD">
              <w:rPr>
                <w:rFonts w:hint="cs"/>
                <w:rtl/>
              </w:rPr>
              <w:t xml:space="preserve"> </w:t>
            </w:r>
            <w:r w:rsidR="000A6B99">
              <w:rPr>
                <w:rFonts w:hint="cs"/>
                <w:rtl/>
              </w:rPr>
              <w:t>إذ الثريّا اعترضت</w:t>
            </w:r>
            <w:r w:rsidR="000A6B99" w:rsidRPr="00725071">
              <w:rPr>
                <w:rStyle w:val="libPoemTiniChar0"/>
                <w:rtl/>
              </w:rPr>
              <w:br/>
              <w:t> </w:t>
            </w:r>
          </w:p>
        </w:tc>
        <w:tc>
          <w:tcPr>
            <w:tcW w:w="302" w:type="dxa"/>
            <w:shd w:val="clear" w:color="auto" w:fill="auto"/>
          </w:tcPr>
          <w:p w:rsidR="000A6B99" w:rsidRDefault="000A6B99" w:rsidP="00CE5FBE">
            <w:pPr>
              <w:pStyle w:val="libPoem"/>
              <w:rPr>
                <w:rtl/>
              </w:rPr>
            </w:pPr>
          </w:p>
        </w:tc>
        <w:tc>
          <w:tcPr>
            <w:tcW w:w="4195" w:type="dxa"/>
            <w:shd w:val="clear" w:color="auto" w:fill="auto"/>
          </w:tcPr>
          <w:p w:rsidR="000A6B99" w:rsidRDefault="000A6B99" w:rsidP="00CE5FBE">
            <w:pPr>
              <w:pStyle w:val="libPoem"/>
            </w:pPr>
            <w:r>
              <w:rPr>
                <w:rFonts w:hint="cs"/>
                <w:rtl/>
              </w:rPr>
              <w:t>عند طلوع الفجرِ</w:t>
            </w:r>
            <w:r w:rsidRPr="00725071">
              <w:rPr>
                <w:rStyle w:val="libPoemTiniChar0"/>
                <w:rtl/>
              </w:rPr>
              <w:br/>
              <w:t> </w:t>
            </w:r>
          </w:p>
        </w:tc>
      </w:tr>
      <w:tr w:rsidR="000A6B99" w:rsidTr="00B919BD">
        <w:trPr>
          <w:trHeight w:val="350"/>
        </w:trPr>
        <w:tc>
          <w:tcPr>
            <w:tcW w:w="4236" w:type="dxa"/>
          </w:tcPr>
          <w:p w:rsidR="000A6B99" w:rsidRDefault="000A6B99" w:rsidP="00CE5FBE">
            <w:pPr>
              <w:pStyle w:val="libPoem"/>
            </w:pPr>
            <w:r>
              <w:rPr>
                <w:rFonts w:hint="cs"/>
                <w:rtl/>
              </w:rPr>
              <w:t>حسبتها لامعةً</w:t>
            </w:r>
            <w:r w:rsidRPr="00725071">
              <w:rPr>
                <w:rStyle w:val="libPoemTiniChar0"/>
                <w:rtl/>
              </w:rPr>
              <w:br/>
              <w:t> </w:t>
            </w:r>
          </w:p>
        </w:tc>
        <w:tc>
          <w:tcPr>
            <w:tcW w:w="302" w:type="dxa"/>
          </w:tcPr>
          <w:p w:rsidR="000A6B99" w:rsidRDefault="000A6B99" w:rsidP="00CE5FBE">
            <w:pPr>
              <w:pStyle w:val="libPoem"/>
              <w:rPr>
                <w:rtl/>
              </w:rPr>
            </w:pPr>
          </w:p>
        </w:tc>
        <w:tc>
          <w:tcPr>
            <w:tcW w:w="4195" w:type="dxa"/>
          </w:tcPr>
          <w:p w:rsidR="000A6B99" w:rsidRDefault="000A6B99" w:rsidP="00CE5FBE">
            <w:pPr>
              <w:pStyle w:val="libPoem"/>
            </w:pPr>
            <w:r>
              <w:rPr>
                <w:rFonts w:hint="cs"/>
                <w:rtl/>
              </w:rPr>
              <w:t>سنبلةً من درِّ</w:t>
            </w:r>
            <w:r w:rsidRPr="00725071">
              <w:rPr>
                <w:rStyle w:val="libPoemTiniChar0"/>
                <w:rtl/>
              </w:rPr>
              <w:br/>
              <w:t> </w:t>
            </w:r>
          </w:p>
        </w:tc>
      </w:tr>
    </w:tbl>
    <w:p w:rsidR="00666704" w:rsidRDefault="00666704" w:rsidP="009618AF">
      <w:pPr>
        <w:pStyle w:val="libNormal"/>
        <w:rPr>
          <w:rtl/>
        </w:rPr>
      </w:pPr>
      <w:r>
        <w:rPr>
          <w:rFonts w:hint="cs"/>
          <w:rtl/>
        </w:rPr>
        <w:t>وقوله في قصر الليل</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0A6B99" w:rsidTr="00CE5FBE">
        <w:trPr>
          <w:trHeight w:val="350"/>
        </w:trPr>
        <w:tc>
          <w:tcPr>
            <w:tcW w:w="3920" w:type="dxa"/>
            <w:shd w:val="clear" w:color="auto" w:fill="auto"/>
          </w:tcPr>
          <w:p w:rsidR="000A6B99" w:rsidRDefault="000A6B99" w:rsidP="00CE5FBE">
            <w:pPr>
              <w:pStyle w:val="libPoem"/>
            </w:pPr>
            <w:r>
              <w:rPr>
                <w:rFonts w:hint="cs"/>
                <w:rtl/>
              </w:rPr>
              <w:t>وليلة أقصر من</w:t>
            </w:r>
            <w:r w:rsidRPr="00725071">
              <w:rPr>
                <w:rStyle w:val="libPoemTiniChar0"/>
                <w:rtl/>
              </w:rPr>
              <w:br/>
              <w:t> </w:t>
            </w:r>
          </w:p>
        </w:tc>
        <w:tc>
          <w:tcPr>
            <w:tcW w:w="279" w:type="dxa"/>
            <w:shd w:val="clear" w:color="auto" w:fill="auto"/>
          </w:tcPr>
          <w:p w:rsidR="000A6B99" w:rsidRDefault="000A6B99" w:rsidP="00CE5FBE">
            <w:pPr>
              <w:pStyle w:val="libPoem"/>
              <w:rPr>
                <w:rtl/>
              </w:rPr>
            </w:pPr>
          </w:p>
        </w:tc>
        <w:tc>
          <w:tcPr>
            <w:tcW w:w="3881" w:type="dxa"/>
            <w:shd w:val="clear" w:color="auto" w:fill="auto"/>
          </w:tcPr>
          <w:p w:rsidR="000A6B99" w:rsidRDefault="000A6B99" w:rsidP="00CE5FBE">
            <w:pPr>
              <w:pStyle w:val="libPoem"/>
            </w:pPr>
            <w:r>
              <w:rPr>
                <w:rFonts w:hint="cs"/>
                <w:rtl/>
              </w:rPr>
              <w:t>فكريَ في مقدارها</w:t>
            </w:r>
            <w:r w:rsidRPr="00725071">
              <w:rPr>
                <w:rStyle w:val="libPoemTiniChar0"/>
                <w:rtl/>
              </w:rPr>
              <w:br/>
              <w:t> </w:t>
            </w:r>
          </w:p>
        </w:tc>
      </w:tr>
      <w:tr w:rsidR="000A6B99" w:rsidTr="00CE5FBE">
        <w:trPr>
          <w:trHeight w:val="350"/>
        </w:trPr>
        <w:tc>
          <w:tcPr>
            <w:tcW w:w="3920" w:type="dxa"/>
          </w:tcPr>
          <w:p w:rsidR="000A6B99" w:rsidRDefault="000A6B99" w:rsidP="00CE5FBE">
            <w:pPr>
              <w:pStyle w:val="libPoem"/>
            </w:pPr>
            <w:r>
              <w:rPr>
                <w:rFonts w:hint="cs"/>
                <w:rtl/>
              </w:rPr>
              <w:t>بدت لعيني وانجلت</w:t>
            </w:r>
            <w:r w:rsidRPr="00725071">
              <w:rPr>
                <w:rStyle w:val="libPoemTiniChar0"/>
                <w:rtl/>
              </w:rPr>
              <w:br/>
              <w:t> </w:t>
            </w:r>
          </w:p>
        </w:tc>
        <w:tc>
          <w:tcPr>
            <w:tcW w:w="279" w:type="dxa"/>
          </w:tcPr>
          <w:p w:rsidR="000A6B99" w:rsidRDefault="000A6B99" w:rsidP="00CE5FBE">
            <w:pPr>
              <w:pStyle w:val="libPoem"/>
              <w:rPr>
                <w:rtl/>
              </w:rPr>
            </w:pPr>
          </w:p>
        </w:tc>
        <w:tc>
          <w:tcPr>
            <w:tcW w:w="3881" w:type="dxa"/>
          </w:tcPr>
          <w:p w:rsidR="000A6B99" w:rsidRDefault="000A6B99" w:rsidP="00CE5FBE">
            <w:pPr>
              <w:pStyle w:val="libPoem"/>
            </w:pPr>
            <w:r>
              <w:rPr>
                <w:rFonts w:hint="cs"/>
                <w:rtl/>
              </w:rPr>
              <w:t>عذراء من قرارها</w:t>
            </w:r>
            <w:r w:rsidRPr="00725071">
              <w:rPr>
                <w:rStyle w:val="libPoemTiniChar0"/>
                <w:rtl/>
              </w:rPr>
              <w:br/>
              <w:t> </w:t>
            </w:r>
          </w:p>
        </w:tc>
      </w:tr>
    </w:tbl>
    <w:p w:rsidR="00666704" w:rsidRDefault="00666704" w:rsidP="009618AF">
      <w:pPr>
        <w:pStyle w:val="libNormal"/>
        <w:rPr>
          <w:rtl/>
        </w:rPr>
      </w:pPr>
      <w:r>
        <w:rPr>
          <w:rFonts w:hint="cs"/>
          <w:rtl/>
        </w:rPr>
        <w:t>وقوله في طول الليل</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0A6B99" w:rsidTr="00CE5FBE">
        <w:trPr>
          <w:trHeight w:val="350"/>
        </w:trPr>
        <w:tc>
          <w:tcPr>
            <w:tcW w:w="3920" w:type="dxa"/>
            <w:shd w:val="clear" w:color="auto" w:fill="auto"/>
          </w:tcPr>
          <w:p w:rsidR="000A6B99" w:rsidRDefault="000A6B99" w:rsidP="00CE5FBE">
            <w:pPr>
              <w:pStyle w:val="libPoem"/>
            </w:pPr>
            <w:r>
              <w:rPr>
                <w:rFonts w:hint="cs"/>
                <w:rtl/>
              </w:rPr>
              <w:t>ربِّ ليلٍ سهرته</w:t>
            </w:r>
            <w:r w:rsidRPr="00725071">
              <w:rPr>
                <w:rStyle w:val="libPoemTiniChar0"/>
                <w:rtl/>
              </w:rPr>
              <w:br/>
              <w:t> </w:t>
            </w:r>
          </w:p>
        </w:tc>
        <w:tc>
          <w:tcPr>
            <w:tcW w:w="279" w:type="dxa"/>
            <w:shd w:val="clear" w:color="auto" w:fill="auto"/>
          </w:tcPr>
          <w:p w:rsidR="000A6B99" w:rsidRDefault="000A6B99" w:rsidP="00CE5FBE">
            <w:pPr>
              <w:pStyle w:val="libPoem"/>
              <w:rPr>
                <w:rtl/>
              </w:rPr>
            </w:pPr>
          </w:p>
        </w:tc>
        <w:tc>
          <w:tcPr>
            <w:tcW w:w="3881" w:type="dxa"/>
            <w:shd w:val="clear" w:color="auto" w:fill="auto"/>
          </w:tcPr>
          <w:p w:rsidR="000A6B99" w:rsidRDefault="00B919BD" w:rsidP="00CE5FBE">
            <w:pPr>
              <w:pStyle w:val="libPoem"/>
            </w:pPr>
            <w:r>
              <w:rPr>
                <w:rFonts w:hint="cs"/>
                <w:rtl/>
              </w:rPr>
              <w:t>مُفكّراً في امتدادهِ</w:t>
            </w:r>
            <w:r w:rsidR="000A6B99" w:rsidRPr="00725071">
              <w:rPr>
                <w:rStyle w:val="libPoemTiniChar0"/>
                <w:rtl/>
              </w:rPr>
              <w:br/>
              <w:t> </w:t>
            </w:r>
          </w:p>
        </w:tc>
      </w:tr>
      <w:tr w:rsidR="000A6B99" w:rsidTr="00CE5FBE">
        <w:trPr>
          <w:trHeight w:val="350"/>
        </w:trPr>
        <w:tc>
          <w:tcPr>
            <w:tcW w:w="3920" w:type="dxa"/>
          </w:tcPr>
          <w:p w:rsidR="000A6B99" w:rsidRDefault="00B919BD" w:rsidP="00CE5FBE">
            <w:pPr>
              <w:pStyle w:val="libPoem"/>
            </w:pPr>
            <w:r>
              <w:rPr>
                <w:rFonts w:hint="cs"/>
                <w:rtl/>
              </w:rPr>
              <w:t>كلّما زدتُ رعيه</w:t>
            </w:r>
            <w:r w:rsidR="000A6B99" w:rsidRPr="00725071">
              <w:rPr>
                <w:rStyle w:val="libPoemTiniChar0"/>
                <w:rtl/>
              </w:rPr>
              <w:br/>
              <w:t> </w:t>
            </w:r>
          </w:p>
        </w:tc>
        <w:tc>
          <w:tcPr>
            <w:tcW w:w="279" w:type="dxa"/>
          </w:tcPr>
          <w:p w:rsidR="000A6B99" w:rsidRDefault="000A6B99" w:rsidP="00CE5FBE">
            <w:pPr>
              <w:pStyle w:val="libPoem"/>
              <w:rPr>
                <w:rtl/>
              </w:rPr>
            </w:pPr>
          </w:p>
        </w:tc>
        <w:tc>
          <w:tcPr>
            <w:tcW w:w="3881" w:type="dxa"/>
          </w:tcPr>
          <w:p w:rsidR="000A6B99" w:rsidRDefault="00B919BD" w:rsidP="00CE5FBE">
            <w:pPr>
              <w:pStyle w:val="libPoem"/>
            </w:pPr>
            <w:r>
              <w:rPr>
                <w:rFonts w:hint="cs"/>
                <w:rtl/>
              </w:rPr>
              <w:t>زادني من سوادهِ</w:t>
            </w:r>
            <w:r w:rsidR="000A6B99" w:rsidRPr="00725071">
              <w:rPr>
                <w:rStyle w:val="libPoemTiniChar0"/>
                <w:rtl/>
              </w:rPr>
              <w:br/>
              <w:t> </w:t>
            </w:r>
          </w:p>
        </w:tc>
      </w:tr>
      <w:tr w:rsidR="000A6B99" w:rsidTr="00CE5FBE">
        <w:trPr>
          <w:trHeight w:val="350"/>
        </w:trPr>
        <w:tc>
          <w:tcPr>
            <w:tcW w:w="3920" w:type="dxa"/>
          </w:tcPr>
          <w:p w:rsidR="000A6B99" w:rsidRDefault="00B919BD" w:rsidP="00CE5FBE">
            <w:pPr>
              <w:pStyle w:val="libPoem"/>
            </w:pPr>
            <w:r>
              <w:rPr>
                <w:rFonts w:hint="cs"/>
                <w:rtl/>
              </w:rPr>
              <w:t>فتبيَّنت إنَّه</w:t>
            </w:r>
            <w:r w:rsidR="000A6B99" w:rsidRPr="00725071">
              <w:rPr>
                <w:rStyle w:val="libPoemTiniChar0"/>
                <w:rtl/>
              </w:rPr>
              <w:br/>
              <w:t> </w:t>
            </w:r>
          </w:p>
        </w:tc>
        <w:tc>
          <w:tcPr>
            <w:tcW w:w="279" w:type="dxa"/>
          </w:tcPr>
          <w:p w:rsidR="000A6B99" w:rsidRDefault="000A6B99" w:rsidP="00CE5FBE">
            <w:pPr>
              <w:pStyle w:val="libPoem"/>
              <w:rPr>
                <w:rtl/>
              </w:rPr>
            </w:pPr>
          </w:p>
        </w:tc>
        <w:tc>
          <w:tcPr>
            <w:tcW w:w="3881" w:type="dxa"/>
          </w:tcPr>
          <w:p w:rsidR="000A6B99" w:rsidRDefault="00B919BD" w:rsidP="00CE5FBE">
            <w:pPr>
              <w:pStyle w:val="libPoem"/>
            </w:pPr>
            <w:r>
              <w:rPr>
                <w:rFonts w:hint="cs"/>
                <w:rtl/>
              </w:rPr>
              <w:t>تائهٌ في رُقادهِ</w:t>
            </w:r>
            <w:r w:rsidR="000A6B99" w:rsidRPr="00725071">
              <w:rPr>
                <w:rStyle w:val="libPoemTiniChar0"/>
                <w:rtl/>
              </w:rPr>
              <w:br/>
              <w:t> </w:t>
            </w:r>
          </w:p>
        </w:tc>
      </w:tr>
      <w:tr w:rsidR="000A6B99" w:rsidTr="00CE5FBE">
        <w:trPr>
          <w:trHeight w:val="350"/>
        </w:trPr>
        <w:tc>
          <w:tcPr>
            <w:tcW w:w="3920" w:type="dxa"/>
          </w:tcPr>
          <w:p w:rsidR="000A6B99" w:rsidRDefault="00B919BD" w:rsidP="00CE5FBE">
            <w:pPr>
              <w:pStyle w:val="libPoem"/>
            </w:pPr>
            <w:r>
              <w:rPr>
                <w:rFonts w:hint="cs"/>
                <w:rtl/>
              </w:rPr>
              <w:t>أو</w:t>
            </w:r>
            <w:r w:rsidRPr="00666704">
              <w:rPr>
                <w:rFonts w:hint="cs"/>
                <w:rtl/>
              </w:rPr>
              <w:t xml:space="preserve"> </w:t>
            </w:r>
            <w:r>
              <w:rPr>
                <w:rFonts w:hint="cs"/>
                <w:rtl/>
              </w:rPr>
              <w:t>تفانت نجومه</w:t>
            </w:r>
            <w:r w:rsidR="000A6B99" w:rsidRPr="00725071">
              <w:rPr>
                <w:rStyle w:val="libPoemTiniChar0"/>
                <w:rtl/>
              </w:rPr>
              <w:br/>
              <w:t> </w:t>
            </w:r>
          </w:p>
        </w:tc>
        <w:tc>
          <w:tcPr>
            <w:tcW w:w="279" w:type="dxa"/>
          </w:tcPr>
          <w:p w:rsidR="000A6B99" w:rsidRDefault="000A6B99" w:rsidP="00CE5FBE">
            <w:pPr>
              <w:pStyle w:val="libPoem"/>
              <w:rPr>
                <w:rtl/>
              </w:rPr>
            </w:pPr>
          </w:p>
        </w:tc>
        <w:tc>
          <w:tcPr>
            <w:tcW w:w="3881" w:type="dxa"/>
          </w:tcPr>
          <w:p w:rsidR="000A6B99" w:rsidRDefault="00B919BD" w:rsidP="00CE5FBE">
            <w:pPr>
              <w:pStyle w:val="libPoem"/>
            </w:pPr>
            <w:r>
              <w:rPr>
                <w:rFonts w:hint="cs"/>
                <w:rtl/>
              </w:rPr>
              <w:t>فبدا في حِدادهِ</w:t>
            </w:r>
            <w:r w:rsidR="000A6B99" w:rsidRPr="00725071">
              <w:rPr>
                <w:rStyle w:val="libPoemTiniChar0"/>
                <w:rtl/>
              </w:rPr>
              <w:br/>
              <w:t> </w:t>
            </w:r>
          </w:p>
        </w:tc>
      </w:tr>
    </w:tbl>
    <w:p w:rsidR="00FB201C" w:rsidRDefault="00666704" w:rsidP="009618AF">
      <w:pPr>
        <w:pStyle w:val="libNormal"/>
        <w:rPr>
          <w:rtl/>
        </w:rPr>
      </w:pPr>
      <w:r>
        <w:rPr>
          <w:rFonts w:hint="cs"/>
          <w:rtl/>
        </w:rPr>
        <w:t>وخلف المترج</w:t>
      </w:r>
      <w:r w:rsidR="00B919BD">
        <w:rPr>
          <w:rFonts w:hint="cs"/>
          <w:rtl/>
        </w:rPr>
        <w:t>َ</w:t>
      </w:r>
      <w:r>
        <w:rPr>
          <w:rFonts w:hint="cs"/>
          <w:rtl/>
        </w:rPr>
        <w:t>م له على مجده وفضله ولده أبو القاسم سعد بن أحمد الضب</w:t>
      </w:r>
      <w:r w:rsidR="00B919BD">
        <w:rPr>
          <w:rFonts w:hint="cs"/>
          <w:rtl/>
        </w:rPr>
        <w:t>ّ</w:t>
      </w:r>
      <w:r>
        <w:rPr>
          <w:rFonts w:hint="cs"/>
          <w:rtl/>
        </w:rPr>
        <w:t>ي</w:t>
      </w:r>
      <w:r w:rsidR="00E66EDC">
        <w:rPr>
          <w:rFonts w:hint="cs"/>
          <w:rtl/>
        </w:rPr>
        <w:t>،</w:t>
      </w:r>
      <w:r>
        <w:rPr>
          <w:rFonts w:hint="cs"/>
          <w:rtl/>
        </w:rPr>
        <w:t xml:space="preserve"> تبع</w:t>
      </w:r>
    </w:p>
    <w:p w:rsidR="00666704"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eastAsia="Calibri" w:hint="cs"/>
          <w:rtl/>
        </w:rPr>
        <w:t xml:space="preserve">1 </w:t>
      </w:r>
      <w:r w:rsidR="0013021F">
        <w:rPr>
          <w:rFonts w:eastAsia="Calibri" w:hint="cs"/>
          <w:rtl/>
        </w:rPr>
        <w:t>-</w:t>
      </w:r>
      <w:r w:rsidRPr="008A0D7A">
        <w:rPr>
          <w:rFonts w:eastAsia="Calibri" w:hint="cs"/>
          <w:rtl/>
        </w:rPr>
        <w:t xml:space="preserve"> الحندس</w:t>
      </w:r>
      <w:r w:rsidR="00E66EDC">
        <w:rPr>
          <w:rFonts w:eastAsia="Calibri" w:hint="cs"/>
          <w:rtl/>
        </w:rPr>
        <w:t>:</w:t>
      </w:r>
      <w:r w:rsidRPr="008A0D7A">
        <w:rPr>
          <w:rFonts w:eastAsia="Calibri" w:hint="cs"/>
          <w:rtl/>
        </w:rPr>
        <w:t>الظلام.</w:t>
      </w:r>
    </w:p>
    <w:p w:rsidR="00666704" w:rsidRPr="00666704" w:rsidRDefault="00666704" w:rsidP="009618AF">
      <w:pPr>
        <w:pStyle w:val="libNormal"/>
      </w:pPr>
      <w:r>
        <w:rPr>
          <w:rFonts w:hint="cs"/>
          <w:rtl/>
        </w:rPr>
        <w:br w:type="page"/>
      </w:r>
    </w:p>
    <w:p w:rsidR="00666704" w:rsidRDefault="00666704" w:rsidP="00CE5FBE">
      <w:pPr>
        <w:pStyle w:val="libNormal0"/>
        <w:rPr>
          <w:rtl/>
        </w:rPr>
      </w:pPr>
      <w:r>
        <w:rPr>
          <w:rFonts w:hint="cs"/>
          <w:rtl/>
        </w:rPr>
        <w:lastRenderedPageBreak/>
        <w:t>والده ل</w:t>
      </w:r>
      <w:r w:rsidR="00CE5FBE">
        <w:rPr>
          <w:rFonts w:hint="cs"/>
          <w:rtl/>
        </w:rPr>
        <w:t>َ</w:t>
      </w:r>
      <w:r>
        <w:rPr>
          <w:rFonts w:hint="cs"/>
          <w:rtl/>
        </w:rPr>
        <w:t>م</w:t>
      </w:r>
      <w:r w:rsidR="00CE5FBE">
        <w:rPr>
          <w:rFonts w:hint="cs"/>
          <w:rtl/>
        </w:rPr>
        <w:t>ّ</w:t>
      </w:r>
      <w:r>
        <w:rPr>
          <w:rFonts w:hint="cs"/>
          <w:rtl/>
        </w:rPr>
        <w:t>ا ه</w:t>
      </w:r>
      <w:r w:rsidR="00CE5FBE">
        <w:rPr>
          <w:rFonts w:hint="cs"/>
          <w:rtl/>
        </w:rPr>
        <w:t>رب</w:t>
      </w:r>
      <w:r>
        <w:rPr>
          <w:rFonts w:hint="cs"/>
          <w:rtl/>
        </w:rPr>
        <w:t xml:space="preserve"> إلى ( بروجرد ) وت</w:t>
      </w:r>
      <w:r w:rsidR="00CE5FBE">
        <w:rPr>
          <w:rFonts w:hint="cs"/>
          <w:rtl/>
        </w:rPr>
        <w:t>ُ</w:t>
      </w:r>
      <w:r>
        <w:rPr>
          <w:rFonts w:hint="cs"/>
          <w:rtl/>
        </w:rPr>
        <w:t>وف</w:t>
      </w:r>
      <w:r w:rsidR="00CE5FBE">
        <w:rPr>
          <w:rFonts w:hint="cs"/>
          <w:rtl/>
        </w:rPr>
        <w:t>ّ</w:t>
      </w:r>
      <w:r>
        <w:rPr>
          <w:rFonts w:hint="cs"/>
          <w:rtl/>
        </w:rPr>
        <w:t>ي بها بعد والده بشهور ; ولمهيار الديلمي في مدحه عد</w:t>
      </w:r>
      <w:r w:rsidR="004651DE">
        <w:rPr>
          <w:rFonts w:hint="cs"/>
          <w:rtl/>
        </w:rPr>
        <w:t>َّ</w:t>
      </w:r>
      <w:r>
        <w:rPr>
          <w:rFonts w:hint="cs"/>
          <w:rtl/>
        </w:rPr>
        <w:t>ة قصايد منها قصيدة</w:t>
      </w:r>
      <w:r w:rsidR="00CE5FBE">
        <w:rPr>
          <w:rFonts w:hint="cs"/>
          <w:rtl/>
        </w:rPr>
        <w:t>ٌ</w:t>
      </w:r>
      <w:r>
        <w:rPr>
          <w:rFonts w:hint="cs"/>
          <w:rtl/>
        </w:rPr>
        <w:t xml:space="preserve"> 45 بيتا</w:t>
      </w:r>
      <w:r w:rsidR="004651DE">
        <w:rPr>
          <w:rFonts w:hint="cs"/>
          <w:rtl/>
        </w:rPr>
        <w:t>ً</w:t>
      </w:r>
      <w:r>
        <w:rPr>
          <w:rFonts w:hint="cs"/>
          <w:rtl/>
        </w:rPr>
        <w:t xml:space="preserve"> أنشدها إي</w:t>
      </w:r>
      <w:r w:rsidR="00CE5FBE">
        <w:rPr>
          <w:rFonts w:hint="cs"/>
          <w:rtl/>
        </w:rPr>
        <w:t>ّ</w:t>
      </w:r>
      <w:r>
        <w:rPr>
          <w:rFonts w:hint="cs"/>
          <w:rtl/>
        </w:rPr>
        <w:t>اه وهو مقيم</w:t>
      </w:r>
      <w:r w:rsidR="004651DE">
        <w:rPr>
          <w:rFonts w:hint="cs"/>
          <w:rtl/>
        </w:rPr>
        <w:t>ٌ</w:t>
      </w:r>
      <w:r>
        <w:rPr>
          <w:rFonts w:hint="cs"/>
          <w:rtl/>
        </w:rPr>
        <w:t xml:space="preserve"> ببروجرد </w:t>
      </w:r>
      <w:r w:rsidR="0043271A">
        <w:rPr>
          <w:rFonts w:hint="cs"/>
          <w:rtl/>
        </w:rPr>
        <w:t>أوَّلها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CE5FBE" w:rsidTr="00CE5FBE">
        <w:trPr>
          <w:trHeight w:val="350"/>
        </w:trPr>
        <w:tc>
          <w:tcPr>
            <w:tcW w:w="3920" w:type="dxa"/>
            <w:shd w:val="clear" w:color="auto" w:fill="auto"/>
          </w:tcPr>
          <w:p w:rsidR="00CE5FBE" w:rsidRDefault="00CE5FBE" w:rsidP="00CE5FBE">
            <w:pPr>
              <w:pStyle w:val="libPoem"/>
            </w:pPr>
            <w:r>
              <w:rPr>
                <w:rFonts w:hint="cs"/>
                <w:rtl/>
              </w:rPr>
              <w:t>ذكرتُ وما وفاي بحيث أنسى</w:t>
            </w:r>
            <w:r w:rsidRPr="00725071">
              <w:rPr>
                <w:rStyle w:val="libPoemTiniChar0"/>
                <w:rtl/>
              </w:rPr>
              <w:br/>
              <w:t> </w:t>
            </w:r>
          </w:p>
        </w:tc>
        <w:tc>
          <w:tcPr>
            <w:tcW w:w="279" w:type="dxa"/>
            <w:shd w:val="clear" w:color="auto" w:fill="auto"/>
          </w:tcPr>
          <w:p w:rsidR="00CE5FBE" w:rsidRDefault="00CE5FBE" w:rsidP="00CE5FBE">
            <w:pPr>
              <w:pStyle w:val="libPoem"/>
              <w:rPr>
                <w:rtl/>
              </w:rPr>
            </w:pPr>
          </w:p>
        </w:tc>
        <w:tc>
          <w:tcPr>
            <w:tcW w:w="3881" w:type="dxa"/>
            <w:shd w:val="clear" w:color="auto" w:fill="auto"/>
          </w:tcPr>
          <w:p w:rsidR="00CE5FBE" w:rsidRDefault="00CE5FBE" w:rsidP="00CE5FBE">
            <w:pPr>
              <w:pStyle w:val="libPoem"/>
            </w:pPr>
            <w:r>
              <w:rPr>
                <w:rFonts w:hint="cs"/>
                <w:rtl/>
              </w:rPr>
              <w:t>بدجلةَ كم صباحٍ لي وممسى</w:t>
            </w:r>
            <w:r w:rsidRPr="00725071">
              <w:rPr>
                <w:rStyle w:val="libPoemTiniChar0"/>
                <w:rtl/>
              </w:rPr>
              <w:br/>
              <w:t> </w:t>
            </w:r>
          </w:p>
        </w:tc>
      </w:tr>
    </w:tbl>
    <w:p w:rsidR="00666704" w:rsidRDefault="00666704" w:rsidP="009618AF">
      <w:pPr>
        <w:pStyle w:val="libNormal"/>
        <w:rPr>
          <w:rtl/>
        </w:rPr>
      </w:pPr>
      <w:r>
        <w:rPr>
          <w:rFonts w:hint="cs"/>
          <w:rtl/>
        </w:rPr>
        <w:t>وأخرى 45 بيتا</w:t>
      </w:r>
      <w:r w:rsidR="00CE5FBE">
        <w:rPr>
          <w:rFonts w:hint="cs"/>
          <w:rtl/>
        </w:rPr>
        <w:t>ً</w:t>
      </w:r>
      <w:r>
        <w:rPr>
          <w:rFonts w:hint="cs"/>
          <w:rtl/>
        </w:rPr>
        <w:t xml:space="preserve"> مستهل</w:t>
      </w:r>
      <w:r w:rsidR="00CE5FBE">
        <w:rPr>
          <w:rFonts w:hint="cs"/>
          <w:rtl/>
        </w:rPr>
        <w:t>ّ</w:t>
      </w:r>
      <w:r>
        <w:rPr>
          <w:rFonts w:hint="cs"/>
          <w:rtl/>
        </w:rPr>
        <w:t>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CE5FBE" w:rsidTr="00CE5FBE">
        <w:trPr>
          <w:trHeight w:val="350"/>
        </w:trPr>
        <w:tc>
          <w:tcPr>
            <w:tcW w:w="3920" w:type="dxa"/>
            <w:shd w:val="clear" w:color="auto" w:fill="auto"/>
          </w:tcPr>
          <w:p w:rsidR="00CE5FBE" w:rsidRDefault="00CE5FBE" w:rsidP="00CE5FBE">
            <w:pPr>
              <w:pStyle w:val="libPoem"/>
            </w:pPr>
            <w:r>
              <w:rPr>
                <w:rFonts w:hint="cs"/>
                <w:rtl/>
              </w:rPr>
              <w:t>أشاقك من حسناء وهنا طُروقها ؟</w:t>
            </w:r>
            <w:r w:rsidRPr="00725071">
              <w:rPr>
                <w:rStyle w:val="libPoemTiniChar0"/>
                <w:rtl/>
              </w:rPr>
              <w:br/>
              <w:t> </w:t>
            </w:r>
          </w:p>
        </w:tc>
        <w:tc>
          <w:tcPr>
            <w:tcW w:w="279" w:type="dxa"/>
            <w:shd w:val="clear" w:color="auto" w:fill="auto"/>
          </w:tcPr>
          <w:p w:rsidR="00CE5FBE" w:rsidRDefault="00CE5FBE" w:rsidP="00CE5FBE">
            <w:pPr>
              <w:pStyle w:val="libPoem"/>
              <w:rPr>
                <w:rtl/>
              </w:rPr>
            </w:pPr>
          </w:p>
        </w:tc>
        <w:tc>
          <w:tcPr>
            <w:tcW w:w="3881" w:type="dxa"/>
            <w:shd w:val="clear" w:color="auto" w:fill="auto"/>
          </w:tcPr>
          <w:p w:rsidR="00CE5FBE" w:rsidRDefault="00CE5FBE" w:rsidP="00CE5FBE">
            <w:pPr>
              <w:pStyle w:val="libPoem"/>
            </w:pPr>
            <w:r>
              <w:rPr>
                <w:rFonts w:hint="cs"/>
                <w:rtl/>
              </w:rPr>
              <w:t>نِعم كلُّ حاجات النّفوس يشوقُها</w:t>
            </w:r>
            <w:r w:rsidRPr="00725071">
              <w:rPr>
                <w:rStyle w:val="libPoemTiniChar0"/>
                <w:rtl/>
              </w:rPr>
              <w:br/>
              <w:t> </w:t>
            </w:r>
          </w:p>
        </w:tc>
      </w:tr>
    </w:tbl>
    <w:p w:rsidR="00666704" w:rsidRDefault="00666704" w:rsidP="00CE5FBE">
      <w:pPr>
        <w:pStyle w:val="libNormal"/>
        <w:rPr>
          <w:rtl/>
        </w:rPr>
      </w:pPr>
      <w:r>
        <w:rPr>
          <w:rFonts w:hint="cs"/>
          <w:rtl/>
        </w:rPr>
        <w:t>ونوني</w:t>
      </w:r>
      <w:r w:rsidR="00CE5FBE">
        <w:rPr>
          <w:rFonts w:hint="cs"/>
          <w:rtl/>
        </w:rPr>
        <w:t>َّ</w:t>
      </w:r>
      <w:r>
        <w:rPr>
          <w:rFonts w:hint="cs"/>
          <w:rtl/>
        </w:rPr>
        <w:t>ة</w:t>
      </w:r>
      <w:r w:rsidR="004651DE">
        <w:rPr>
          <w:rFonts w:hint="cs"/>
          <w:rtl/>
        </w:rPr>
        <w:t>ٌ</w:t>
      </w:r>
      <w:r>
        <w:rPr>
          <w:rFonts w:hint="cs"/>
          <w:rtl/>
        </w:rPr>
        <w:t xml:space="preserve"> 44 بيتا</w:t>
      </w:r>
      <w:r w:rsidR="00CE5FBE">
        <w:rPr>
          <w:rFonts w:hint="cs"/>
          <w:rtl/>
        </w:rPr>
        <w:t>ً</w:t>
      </w:r>
      <w:r>
        <w:rPr>
          <w:rFonts w:hint="cs"/>
          <w:rtl/>
        </w:rPr>
        <w:t xml:space="preserve"> في ديو</w:t>
      </w:r>
      <w:r w:rsidR="00CE5FBE">
        <w:rPr>
          <w:rFonts w:hint="cs"/>
          <w:rtl/>
        </w:rPr>
        <w:t>ان</w:t>
      </w:r>
      <w:r w:rsidR="00C82565">
        <w:rPr>
          <w:rFonts w:hint="cs"/>
          <w:rtl/>
        </w:rPr>
        <w:t>ه</w:t>
      </w:r>
      <w:r>
        <w:rPr>
          <w:rFonts w:hint="cs"/>
          <w:rtl/>
        </w:rPr>
        <w:t xml:space="preserve"> 4 ص 51 مطلعها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CE5FBE" w:rsidTr="00CE5FBE">
        <w:trPr>
          <w:trHeight w:val="350"/>
        </w:trPr>
        <w:tc>
          <w:tcPr>
            <w:tcW w:w="3920" w:type="dxa"/>
            <w:shd w:val="clear" w:color="auto" w:fill="auto"/>
          </w:tcPr>
          <w:p w:rsidR="00CE5FBE" w:rsidRDefault="00CE5FBE" w:rsidP="00CE5FBE">
            <w:pPr>
              <w:pStyle w:val="libPoem"/>
            </w:pPr>
            <w:r>
              <w:rPr>
                <w:rFonts w:hint="cs"/>
                <w:rtl/>
              </w:rPr>
              <w:t>ما أنتِ بعد البين من أوطاني</w:t>
            </w:r>
            <w:r w:rsidRPr="00725071">
              <w:rPr>
                <w:rStyle w:val="libPoemTiniChar0"/>
                <w:rtl/>
              </w:rPr>
              <w:br/>
              <w:t> </w:t>
            </w:r>
          </w:p>
        </w:tc>
        <w:tc>
          <w:tcPr>
            <w:tcW w:w="279" w:type="dxa"/>
            <w:shd w:val="clear" w:color="auto" w:fill="auto"/>
          </w:tcPr>
          <w:p w:rsidR="00CE5FBE" w:rsidRDefault="00CE5FBE" w:rsidP="00CE5FBE">
            <w:pPr>
              <w:pStyle w:val="libPoem"/>
              <w:rPr>
                <w:rtl/>
              </w:rPr>
            </w:pPr>
          </w:p>
        </w:tc>
        <w:tc>
          <w:tcPr>
            <w:tcW w:w="3881" w:type="dxa"/>
            <w:shd w:val="clear" w:color="auto" w:fill="auto"/>
          </w:tcPr>
          <w:p w:rsidR="00CE5FBE" w:rsidRDefault="00CE5FBE" w:rsidP="00CE5FBE">
            <w:pPr>
              <w:pStyle w:val="libPoem"/>
            </w:pPr>
            <w:r>
              <w:rPr>
                <w:rFonts w:hint="cs"/>
                <w:rtl/>
              </w:rPr>
              <w:t>دارَ الهوى والدارُ بالجيرانِ</w:t>
            </w:r>
            <w:r w:rsidRPr="00725071">
              <w:rPr>
                <w:rStyle w:val="libPoemTiniChar0"/>
                <w:rtl/>
              </w:rPr>
              <w:br/>
              <w:t> </w:t>
            </w:r>
          </w:p>
        </w:tc>
      </w:tr>
    </w:tbl>
    <w:p w:rsidR="00666704" w:rsidRDefault="00666704" w:rsidP="009618AF">
      <w:pPr>
        <w:pStyle w:val="libNormal"/>
        <w:rPr>
          <w:rtl/>
        </w:rPr>
      </w:pPr>
      <w:r>
        <w:rPr>
          <w:rFonts w:hint="cs"/>
          <w:rtl/>
        </w:rPr>
        <w:t>ويقول فيها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CE5FBE" w:rsidTr="00293913">
        <w:trPr>
          <w:trHeight w:val="350"/>
        </w:trPr>
        <w:tc>
          <w:tcPr>
            <w:tcW w:w="4236" w:type="dxa"/>
            <w:shd w:val="clear" w:color="auto" w:fill="auto"/>
          </w:tcPr>
          <w:p w:rsidR="00CE5FBE" w:rsidRDefault="00CE5FBE" w:rsidP="00CE5FBE">
            <w:pPr>
              <w:pStyle w:val="libPoem"/>
            </w:pPr>
            <w:r>
              <w:rPr>
                <w:rFonts w:hint="cs"/>
                <w:rtl/>
              </w:rPr>
              <w:t>كثر الحديث عن الكرام وكلُّ مَن</w:t>
            </w:r>
            <w:r w:rsidRPr="00725071">
              <w:rPr>
                <w:rStyle w:val="libPoemTiniChar0"/>
                <w:rtl/>
              </w:rPr>
              <w:br/>
              <w:t> </w:t>
            </w:r>
          </w:p>
        </w:tc>
        <w:tc>
          <w:tcPr>
            <w:tcW w:w="302" w:type="dxa"/>
            <w:shd w:val="clear" w:color="auto" w:fill="auto"/>
          </w:tcPr>
          <w:p w:rsidR="00CE5FBE" w:rsidRDefault="00CE5FBE" w:rsidP="00CE5FBE">
            <w:pPr>
              <w:pStyle w:val="libPoem"/>
              <w:rPr>
                <w:rtl/>
              </w:rPr>
            </w:pPr>
          </w:p>
        </w:tc>
        <w:tc>
          <w:tcPr>
            <w:tcW w:w="4195" w:type="dxa"/>
            <w:shd w:val="clear" w:color="auto" w:fill="auto"/>
          </w:tcPr>
          <w:p w:rsidR="00CE5FBE" w:rsidRDefault="004651DE" w:rsidP="00CE5FBE">
            <w:pPr>
              <w:pStyle w:val="libPoem"/>
            </w:pPr>
            <w:r>
              <w:rPr>
                <w:rFonts w:hint="cs"/>
                <w:rtl/>
              </w:rPr>
              <w:t>جرَّبت ألفاظٌ</w:t>
            </w:r>
            <w:r w:rsidR="00CE5FBE">
              <w:rPr>
                <w:rFonts w:hint="cs"/>
                <w:rtl/>
              </w:rPr>
              <w:t xml:space="preserve"> بغير معاني</w:t>
            </w:r>
            <w:r w:rsidR="00CE5FBE" w:rsidRPr="00725071">
              <w:rPr>
                <w:rStyle w:val="libPoemTiniChar0"/>
                <w:rtl/>
              </w:rPr>
              <w:br/>
              <w:t> </w:t>
            </w:r>
          </w:p>
        </w:tc>
      </w:tr>
      <w:tr w:rsidR="00CE5FBE" w:rsidTr="00293913">
        <w:trPr>
          <w:trHeight w:val="350"/>
        </w:trPr>
        <w:tc>
          <w:tcPr>
            <w:tcW w:w="4236" w:type="dxa"/>
          </w:tcPr>
          <w:p w:rsidR="00CE5FBE" w:rsidRDefault="00CE5FBE" w:rsidP="00CE5FBE">
            <w:pPr>
              <w:pStyle w:val="libPoem"/>
            </w:pPr>
            <w:r>
              <w:rPr>
                <w:rFonts w:hint="cs"/>
                <w:rtl/>
              </w:rPr>
              <w:t>إلّا بسعدٍ مَن تنبَّه للعلا</w:t>
            </w:r>
            <w:r w:rsidRPr="00725071">
              <w:rPr>
                <w:rStyle w:val="libPoemTiniChar0"/>
                <w:rtl/>
              </w:rPr>
              <w:br/>
              <w:t> </w:t>
            </w:r>
          </w:p>
        </w:tc>
        <w:tc>
          <w:tcPr>
            <w:tcW w:w="302" w:type="dxa"/>
          </w:tcPr>
          <w:p w:rsidR="00CE5FBE" w:rsidRDefault="00CE5FBE" w:rsidP="00CE5FBE">
            <w:pPr>
              <w:pStyle w:val="libPoem"/>
              <w:rPr>
                <w:rtl/>
              </w:rPr>
            </w:pPr>
          </w:p>
        </w:tc>
        <w:tc>
          <w:tcPr>
            <w:tcW w:w="4195" w:type="dxa"/>
          </w:tcPr>
          <w:p w:rsidR="00CE5FBE" w:rsidRDefault="00CE5FBE" w:rsidP="00CE5FBE">
            <w:pPr>
              <w:pStyle w:val="libPoem"/>
            </w:pPr>
            <w:r>
              <w:rPr>
                <w:rFonts w:hint="cs"/>
                <w:rtl/>
              </w:rPr>
              <w:t>هيهات نُوَّمهمُ مِن اليقظانِ</w:t>
            </w:r>
            <w:r w:rsidRPr="00725071">
              <w:rPr>
                <w:rStyle w:val="libPoemTiniChar0"/>
                <w:rtl/>
              </w:rPr>
              <w:br/>
              <w:t> </w:t>
            </w:r>
          </w:p>
        </w:tc>
      </w:tr>
      <w:tr w:rsidR="00CE5FBE" w:rsidTr="00293913">
        <w:trPr>
          <w:trHeight w:val="350"/>
        </w:trPr>
        <w:tc>
          <w:tcPr>
            <w:tcW w:w="4236" w:type="dxa"/>
          </w:tcPr>
          <w:p w:rsidR="00CE5FBE" w:rsidRDefault="00E07F63" w:rsidP="00CE5FBE">
            <w:pPr>
              <w:pStyle w:val="libPoem"/>
            </w:pPr>
            <w:r>
              <w:rPr>
                <w:rFonts w:hint="cs"/>
                <w:rtl/>
              </w:rPr>
              <w:t>مهلاً بني الحسد الدخيل</w:t>
            </w:r>
            <w:r w:rsidRPr="00666704">
              <w:rPr>
                <w:rFonts w:hint="cs"/>
                <w:rtl/>
              </w:rPr>
              <w:t xml:space="preserve"> </w:t>
            </w:r>
            <w:r>
              <w:rPr>
                <w:rFonts w:hint="cs"/>
                <w:rtl/>
              </w:rPr>
              <w:t>فإنَّها</w:t>
            </w:r>
            <w:r w:rsidR="00CE5FBE" w:rsidRPr="00725071">
              <w:rPr>
                <w:rStyle w:val="libPoemTiniChar0"/>
                <w:rtl/>
              </w:rPr>
              <w:br/>
              <w:t> </w:t>
            </w:r>
          </w:p>
        </w:tc>
        <w:tc>
          <w:tcPr>
            <w:tcW w:w="302" w:type="dxa"/>
          </w:tcPr>
          <w:p w:rsidR="00CE5FBE" w:rsidRDefault="00CE5FBE" w:rsidP="00CE5FBE">
            <w:pPr>
              <w:pStyle w:val="libPoem"/>
              <w:rPr>
                <w:rtl/>
              </w:rPr>
            </w:pPr>
          </w:p>
        </w:tc>
        <w:tc>
          <w:tcPr>
            <w:tcW w:w="4195" w:type="dxa"/>
          </w:tcPr>
          <w:p w:rsidR="00CE5FBE" w:rsidRDefault="00E07F63" w:rsidP="00CE5FBE">
            <w:pPr>
              <w:pStyle w:val="libPoem"/>
            </w:pPr>
            <w:r>
              <w:rPr>
                <w:rFonts w:hint="cs"/>
                <w:rtl/>
              </w:rPr>
              <w:t>لا تُدرك العلياءُ</w:t>
            </w:r>
            <w:r w:rsidRPr="00666704">
              <w:rPr>
                <w:rFonts w:hint="cs"/>
                <w:rtl/>
              </w:rPr>
              <w:t xml:space="preserve"> </w:t>
            </w:r>
            <w:r>
              <w:rPr>
                <w:rFonts w:hint="cs"/>
                <w:rtl/>
              </w:rPr>
              <w:t>بالأضغانِ</w:t>
            </w:r>
            <w:r w:rsidR="00CE5FBE" w:rsidRPr="00725071">
              <w:rPr>
                <w:rStyle w:val="libPoemTiniChar0"/>
                <w:rtl/>
              </w:rPr>
              <w:br/>
              <w:t> </w:t>
            </w:r>
          </w:p>
        </w:tc>
      </w:tr>
      <w:tr w:rsidR="00CE5FBE" w:rsidTr="00293913">
        <w:trPr>
          <w:trHeight w:val="350"/>
        </w:trPr>
        <w:tc>
          <w:tcPr>
            <w:tcW w:w="4236" w:type="dxa"/>
          </w:tcPr>
          <w:p w:rsidR="00CE5FBE" w:rsidRDefault="00E07F63" w:rsidP="00CE5FBE">
            <w:pPr>
              <w:pStyle w:val="libPoem"/>
            </w:pPr>
            <w:r>
              <w:rPr>
                <w:rFonts w:hint="cs"/>
                <w:rtl/>
              </w:rPr>
              <w:t>سعد بن أحمد أبيضٌ مِن أبيض</w:t>
            </w:r>
            <w:r w:rsidR="00CE5FBE" w:rsidRPr="00725071">
              <w:rPr>
                <w:rStyle w:val="libPoemTiniChar0"/>
                <w:rtl/>
              </w:rPr>
              <w:br/>
              <w:t> </w:t>
            </w:r>
          </w:p>
        </w:tc>
        <w:tc>
          <w:tcPr>
            <w:tcW w:w="302" w:type="dxa"/>
          </w:tcPr>
          <w:p w:rsidR="00CE5FBE" w:rsidRDefault="00CE5FBE" w:rsidP="00CE5FBE">
            <w:pPr>
              <w:pStyle w:val="libPoem"/>
              <w:rPr>
                <w:rtl/>
              </w:rPr>
            </w:pPr>
          </w:p>
        </w:tc>
        <w:tc>
          <w:tcPr>
            <w:tcW w:w="4195" w:type="dxa"/>
          </w:tcPr>
          <w:p w:rsidR="00CE5FBE" w:rsidRDefault="00E07F63" w:rsidP="00CE5FBE">
            <w:pPr>
              <w:pStyle w:val="libPoem"/>
            </w:pPr>
            <w:r>
              <w:rPr>
                <w:rFonts w:hint="cs"/>
                <w:rtl/>
              </w:rPr>
              <w:t>في المجد فانتسبوا بني الألوانِ</w:t>
            </w:r>
            <w:r w:rsidR="00CE5FBE" w:rsidRPr="00725071">
              <w:rPr>
                <w:rStyle w:val="libPoemTiniChar0"/>
                <w:rtl/>
              </w:rPr>
              <w:br/>
              <w:t> </w:t>
            </w:r>
          </w:p>
        </w:tc>
      </w:tr>
      <w:tr w:rsidR="00CE5FBE" w:rsidTr="00293913">
        <w:trPr>
          <w:trHeight w:val="350"/>
        </w:trPr>
        <w:tc>
          <w:tcPr>
            <w:tcW w:w="4236" w:type="dxa"/>
          </w:tcPr>
          <w:p w:rsidR="00CE5FBE" w:rsidRDefault="00E07F63" w:rsidP="00CE5FBE">
            <w:pPr>
              <w:pStyle w:val="libPoem"/>
            </w:pPr>
            <w:r>
              <w:rPr>
                <w:rFonts w:hint="cs"/>
                <w:rtl/>
              </w:rPr>
              <w:t>بين</w:t>
            </w:r>
            <w:r w:rsidRPr="00666704">
              <w:rPr>
                <w:rFonts w:hint="cs"/>
                <w:rtl/>
              </w:rPr>
              <w:t xml:space="preserve"> </w:t>
            </w:r>
            <w:r>
              <w:rPr>
                <w:rFonts w:hint="cs"/>
                <w:rtl/>
              </w:rPr>
              <w:t>الجبال الصُمِّ بحرٌ ثامنٌ</w:t>
            </w:r>
            <w:r w:rsidR="00CE5FBE" w:rsidRPr="00725071">
              <w:rPr>
                <w:rStyle w:val="libPoemTiniChar0"/>
                <w:rtl/>
              </w:rPr>
              <w:br/>
              <w:t> </w:t>
            </w:r>
          </w:p>
        </w:tc>
        <w:tc>
          <w:tcPr>
            <w:tcW w:w="302" w:type="dxa"/>
          </w:tcPr>
          <w:p w:rsidR="00CE5FBE" w:rsidRDefault="00CE5FBE" w:rsidP="00CE5FBE">
            <w:pPr>
              <w:pStyle w:val="libPoem"/>
              <w:rPr>
                <w:rtl/>
              </w:rPr>
            </w:pPr>
          </w:p>
        </w:tc>
        <w:tc>
          <w:tcPr>
            <w:tcW w:w="4195" w:type="dxa"/>
          </w:tcPr>
          <w:p w:rsidR="00CE5FBE" w:rsidRDefault="00E07F63" w:rsidP="00CE5FBE">
            <w:pPr>
              <w:pStyle w:val="libPoem"/>
            </w:pPr>
            <w:r>
              <w:rPr>
                <w:rFonts w:hint="cs"/>
                <w:rtl/>
              </w:rPr>
              <w:t>يحوي جلامدها وبدرٌ ثاني</w:t>
            </w:r>
            <w:r w:rsidR="00CE5FBE" w:rsidRPr="00725071">
              <w:rPr>
                <w:rStyle w:val="libPoemTiniChar0"/>
                <w:rtl/>
              </w:rPr>
              <w:br/>
              <w:t> </w:t>
            </w:r>
          </w:p>
        </w:tc>
      </w:tr>
      <w:tr w:rsidR="00CE5FBE" w:rsidTr="00293913">
        <w:tblPrEx>
          <w:tblLook w:val="04A0" w:firstRow="1" w:lastRow="0" w:firstColumn="1" w:lastColumn="0" w:noHBand="0" w:noVBand="1"/>
        </w:tblPrEx>
        <w:trPr>
          <w:trHeight w:val="350"/>
        </w:trPr>
        <w:tc>
          <w:tcPr>
            <w:tcW w:w="4236" w:type="dxa"/>
          </w:tcPr>
          <w:p w:rsidR="00CE5FBE" w:rsidRDefault="00E07F63" w:rsidP="00CE5FBE">
            <w:pPr>
              <w:pStyle w:val="libPoem"/>
            </w:pPr>
            <w:r>
              <w:rPr>
                <w:rFonts w:hint="cs"/>
                <w:rtl/>
              </w:rPr>
              <w:t>من معشر سبقوا إلى حاجاتهم</w:t>
            </w:r>
            <w:r w:rsidR="00CE5FBE" w:rsidRPr="00725071">
              <w:rPr>
                <w:rStyle w:val="libPoemTiniChar0"/>
                <w:rtl/>
              </w:rPr>
              <w:br/>
              <w:t> </w:t>
            </w:r>
          </w:p>
        </w:tc>
        <w:tc>
          <w:tcPr>
            <w:tcW w:w="302" w:type="dxa"/>
          </w:tcPr>
          <w:p w:rsidR="00CE5FBE" w:rsidRDefault="00CE5FBE" w:rsidP="00CE5FBE">
            <w:pPr>
              <w:pStyle w:val="libPoem"/>
              <w:rPr>
                <w:rtl/>
              </w:rPr>
            </w:pPr>
          </w:p>
        </w:tc>
        <w:tc>
          <w:tcPr>
            <w:tcW w:w="4195" w:type="dxa"/>
          </w:tcPr>
          <w:p w:rsidR="00CE5FBE" w:rsidRDefault="00E07F63" w:rsidP="00CE5FBE">
            <w:pPr>
              <w:pStyle w:val="libPoem"/>
            </w:pPr>
            <w:r>
              <w:rPr>
                <w:rFonts w:hint="cs"/>
                <w:rtl/>
              </w:rPr>
              <w:t>شوط الرِّياح وقد جرتْ لرهانِ</w:t>
            </w:r>
            <w:r w:rsidR="00CE5FBE" w:rsidRPr="00725071">
              <w:rPr>
                <w:rStyle w:val="libPoemTiniChar0"/>
                <w:rtl/>
              </w:rPr>
              <w:br/>
              <w:t> </w:t>
            </w:r>
          </w:p>
        </w:tc>
      </w:tr>
      <w:tr w:rsidR="00CE5FBE" w:rsidTr="00293913">
        <w:tblPrEx>
          <w:tblLook w:val="04A0" w:firstRow="1" w:lastRow="0" w:firstColumn="1" w:lastColumn="0" w:noHBand="0" w:noVBand="1"/>
        </w:tblPrEx>
        <w:trPr>
          <w:trHeight w:val="350"/>
        </w:trPr>
        <w:tc>
          <w:tcPr>
            <w:tcW w:w="4236" w:type="dxa"/>
          </w:tcPr>
          <w:p w:rsidR="00CE5FBE" w:rsidRDefault="00E07F63" w:rsidP="00CE5FBE">
            <w:pPr>
              <w:pStyle w:val="libPoem"/>
            </w:pPr>
            <w:r>
              <w:rPr>
                <w:rFonts w:hint="cs"/>
                <w:rtl/>
              </w:rPr>
              <w:t>قومٌ إذا وزَروا الملوك برأيهم</w:t>
            </w:r>
            <w:r w:rsidR="00CE5FBE" w:rsidRPr="00725071">
              <w:rPr>
                <w:rStyle w:val="libPoemTiniChar0"/>
                <w:rtl/>
              </w:rPr>
              <w:br/>
              <w:t> </w:t>
            </w:r>
          </w:p>
        </w:tc>
        <w:tc>
          <w:tcPr>
            <w:tcW w:w="302" w:type="dxa"/>
          </w:tcPr>
          <w:p w:rsidR="00CE5FBE" w:rsidRDefault="00CE5FBE" w:rsidP="00CE5FBE">
            <w:pPr>
              <w:pStyle w:val="libPoem"/>
              <w:rPr>
                <w:rtl/>
              </w:rPr>
            </w:pPr>
          </w:p>
        </w:tc>
        <w:tc>
          <w:tcPr>
            <w:tcW w:w="4195" w:type="dxa"/>
          </w:tcPr>
          <w:p w:rsidR="00CE5FBE" w:rsidRDefault="00E07F63" w:rsidP="00CE5FBE">
            <w:pPr>
              <w:pStyle w:val="libPoem"/>
            </w:pPr>
            <w:r>
              <w:rPr>
                <w:rFonts w:hint="cs"/>
                <w:rtl/>
              </w:rPr>
              <w:t>أمرتْ عمائمهم على التيجانِ</w:t>
            </w:r>
            <w:r w:rsidR="00CE5FBE" w:rsidRPr="00725071">
              <w:rPr>
                <w:rStyle w:val="libPoemTiniChar0"/>
                <w:rtl/>
              </w:rPr>
              <w:br/>
              <w:t> </w:t>
            </w:r>
          </w:p>
        </w:tc>
      </w:tr>
      <w:tr w:rsidR="00CE5FBE" w:rsidTr="00293913">
        <w:tblPrEx>
          <w:tblLook w:val="04A0" w:firstRow="1" w:lastRow="0" w:firstColumn="1" w:lastColumn="0" w:noHBand="0" w:noVBand="1"/>
        </w:tblPrEx>
        <w:trPr>
          <w:trHeight w:val="350"/>
        </w:trPr>
        <w:tc>
          <w:tcPr>
            <w:tcW w:w="4236" w:type="dxa"/>
          </w:tcPr>
          <w:p w:rsidR="00CE5FBE" w:rsidRDefault="004651DE" w:rsidP="00CE5FBE">
            <w:pPr>
              <w:pStyle w:val="libPoem"/>
            </w:pPr>
            <w:r>
              <w:rPr>
                <w:rFonts w:hint="cs"/>
                <w:rtl/>
              </w:rPr>
              <w:t>ضرب</w:t>
            </w:r>
            <w:r w:rsidR="00E07F63">
              <w:rPr>
                <w:rFonts w:hint="cs"/>
                <w:rtl/>
              </w:rPr>
              <w:t>وا بمدرجة</w:t>
            </w:r>
            <w:r w:rsidR="00E07F63" w:rsidRPr="00666704">
              <w:rPr>
                <w:rFonts w:hint="cs"/>
                <w:rtl/>
              </w:rPr>
              <w:t xml:space="preserve"> </w:t>
            </w:r>
            <w:r w:rsidR="00E07F63">
              <w:rPr>
                <w:rFonts w:hint="cs"/>
                <w:rtl/>
              </w:rPr>
              <w:t>السبيل قِبابَهم</w:t>
            </w:r>
            <w:r w:rsidR="00CE5FBE" w:rsidRPr="00725071">
              <w:rPr>
                <w:rStyle w:val="libPoemTiniChar0"/>
                <w:rtl/>
              </w:rPr>
              <w:br/>
              <w:t> </w:t>
            </w:r>
          </w:p>
        </w:tc>
        <w:tc>
          <w:tcPr>
            <w:tcW w:w="302" w:type="dxa"/>
          </w:tcPr>
          <w:p w:rsidR="00CE5FBE" w:rsidRDefault="00CE5FBE" w:rsidP="00CE5FBE">
            <w:pPr>
              <w:pStyle w:val="libPoem"/>
              <w:rPr>
                <w:rtl/>
              </w:rPr>
            </w:pPr>
          </w:p>
        </w:tc>
        <w:tc>
          <w:tcPr>
            <w:tcW w:w="4195" w:type="dxa"/>
          </w:tcPr>
          <w:p w:rsidR="00CE5FBE" w:rsidRDefault="00E07F63" w:rsidP="00CE5FBE">
            <w:pPr>
              <w:pStyle w:val="libPoem"/>
            </w:pPr>
            <w:r>
              <w:rPr>
                <w:rFonts w:hint="cs"/>
                <w:rtl/>
              </w:rPr>
              <w:t>يتقارعون بها على</w:t>
            </w:r>
            <w:r w:rsidRPr="00666704">
              <w:rPr>
                <w:rFonts w:hint="cs"/>
                <w:rtl/>
              </w:rPr>
              <w:t xml:space="preserve"> </w:t>
            </w:r>
            <w:r>
              <w:rPr>
                <w:rFonts w:hint="cs"/>
                <w:rtl/>
              </w:rPr>
              <w:t>الضَّيفانِ</w:t>
            </w:r>
            <w:r w:rsidR="00CE5FBE" w:rsidRPr="00725071">
              <w:rPr>
                <w:rStyle w:val="libPoemTiniChar0"/>
                <w:rtl/>
              </w:rPr>
              <w:br/>
              <w:t> </w:t>
            </w:r>
          </w:p>
        </w:tc>
      </w:tr>
      <w:tr w:rsidR="00CE5FBE" w:rsidTr="00293913">
        <w:tblPrEx>
          <w:tblLook w:val="04A0" w:firstRow="1" w:lastRow="0" w:firstColumn="1" w:lastColumn="0" w:noHBand="0" w:noVBand="1"/>
        </w:tblPrEx>
        <w:trPr>
          <w:trHeight w:val="350"/>
        </w:trPr>
        <w:tc>
          <w:tcPr>
            <w:tcW w:w="4236" w:type="dxa"/>
          </w:tcPr>
          <w:p w:rsidR="00CE5FBE" w:rsidRDefault="00E07F63" w:rsidP="00CE5FBE">
            <w:pPr>
              <w:pStyle w:val="libPoem"/>
            </w:pPr>
            <w:r>
              <w:rPr>
                <w:rFonts w:hint="cs"/>
                <w:rtl/>
              </w:rPr>
              <w:t>ويكاد موقدهم يجود بنفسه</w:t>
            </w:r>
            <w:r w:rsidR="00CE5FBE" w:rsidRPr="00725071">
              <w:rPr>
                <w:rStyle w:val="libPoemTiniChar0"/>
                <w:rtl/>
              </w:rPr>
              <w:br/>
              <w:t> </w:t>
            </w:r>
          </w:p>
        </w:tc>
        <w:tc>
          <w:tcPr>
            <w:tcW w:w="302" w:type="dxa"/>
          </w:tcPr>
          <w:p w:rsidR="00CE5FBE" w:rsidRDefault="00CE5FBE" w:rsidP="00CE5FBE">
            <w:pPr>
              <w:pStyle w:val="libPoem"/>
              <w:rPr>
                <w:rtl/>
              </w:rPr>
            </w:pPr>
          </w:p>
        </w:tc>
        <w:tc>
          <w:tcPr>
            <w:tcW w:w="4195" w:type="dxa"/>
          </w:tcPr>
          <w:p w:rsidR="00CE5FBE" w:rsidRDefault="00E07F63" w:rsidP="00CE5FBE">
            <w:pPr>
              <w:pStyle w:val="libPoem"/>
            </w:pPr>
            <w:r>
              <w:rPr>
                <w:rFonts w:hint="cs"/>
                <w:rtl/>
              </w:rPr>
              <w:t>- حبَّ القِرى - حطباً على النيرانِ</w:t>
            </w:r>
            <w:r w:rsidR="00CE5FBE" w:rsidRPr="00725071">
              <w:rPr>
                <w:rStyle w:val="libPoemTiniChar0"/>
                <w:rtl/>
              </w:rPr>
              <w:br/>
              <w:t> </w:t>
            </w:r>
          </w:p>
        </w:tc>
      </w:tr>
      <w:tr w:rsidR="00CE5FBE" w:rsidTr="00293913">
        <w:tblPrEx>
          <w:tblLook w:val="04A0" w:firstRow="1" w:lastRow="0" w:firstColumn="1" w:lastColumn="0" w:noHBand="0" w:noVBand="1"/>
        </w:tblPrEx>
        <w:trPr>
          <w:trHeight w:val="350"/>
        </w:trPr>
        <w:tc>
          <w:tcPr>
            <w:tcW w:w="4236" w:type="dxa"/>
          </w:tcPr>
          <w:p w:rsidR="00CE5FBE" w:rsidRDefault="00E07F63" w:rsidP="00CE5FBE">
            <w:pPr>
              <w:pStyle w:val="libPoem"/>
            </w:pPr>
            <w:r>
              <w:rPr>
                <w:rFonts w:hint="cs"/>
                <w:rtl/>
              </w:rPr>
              <w:t>إبناء ضبَّة واسعون وفي الوغى</w:t>
            </w:r>
            <w:r w:rsidR="00CE5FBE" w:rsidRPr="00725071">
              <w:rPr>
                <w:rStyle w:val="libPoemTiniChar0"/>
                <w:rtl/>
              </w:rPr>
              <w:br/>
              <w:t> </w:t>
            </w:r>
          </w:p>
        </w:tc>
        <w:tc>
          <w:tcPr>
            <w:tcW w:w="302" w:type="dxa"/>
          </w:tcPr>
          <w:p w:rsidR="00CE5FBE" w:rsidRDefault="00CE5FBE" w:rsidP="00CE5FBE">
            <w:pPr>
              <w:pStyle w:val="libPoem"/>
              <w:rPr>
                <w:rtl/>
              </w:rPr>
            </w:pPr>
          </w:p>
        </w:tc>
        <w:tc>
          <w:tcPr>
            <w:tcW w:w="4195" w:type="dxa"/>
          </w:tcPr>
          <w:p w:rsidR="00CE5FBE" w:rsidRDefault="00E07F63" w:rsidP="00CE5FBE">
            <w:pPr>
              <w:pStyle w:val="libPoem"/>
            </w:pPr>
            <w:r>
              <w:rPr>
                <w:rFonts w:hint="cs"/>
                <w:rtl/>
              </w:rPr>
              <w:t>يتضايقون تضايق الأسنانِ</w:t>
            </w:r>
            <w:r w:rsidR="00CE5FBE" w:rsidRPr="00725071">
              <w:rPr>
                <w:rStyle w:val="libPoemTiniChar0"/>
                <w:rtl/>
              </w:rPr>
              <w:br/>
              <w:t> </w:t>
            </w:r>
          </w:p>
        </w:tc>
      </w:tr>
      <w:tr w:rsidR="00E07F63" w:rsidTr="00293913">
        <w:tblPrEx>
          <w:tblLook w:val="04A0" w:firstRow="1" w:lastRow="0" w:firstColumn="1" w:lastColumn="0" w:noHBand="0" w:noVBand="1"/>
        </w:tblPrEx>
        <w:trPr>
          <w:trHeight w:val="350"/>
        </w:trPr>
        <w:tc>
          <w:tcPr>
            <w:tcW w:w="4236" w:type="dxa"/>
          </w:tcPr>
          <w:p w:rsidR="00E07F63" w:rsidRDefault="00E07F63" w:rsidP="00F161D8">
            <w:pPr>
              <w:pStyle w:val="libPoem"/>
            </w:pPr>
            <w:r>
              <w:rPr>
                <w:rFonts w:hint="cs"/>
                <w:rtl/>
              </w:rPr>
              <w:t>يا راكباً زُهرُ الكواكب</w:t>
            </w:r>
            <w:r w:rsidRPr="00666704">
              <w:rPr>
                <w:rFonts w:hint="cs"/>
                <w:rtl/>
              </w:rPr>
              <w:t xml:space="preserve"> </w:t>
            </w:r>
            <w:r>
              <w:rPr>
                <w:rFonts w:hint="cs"/>
                <w:rtl/>
              </w:rPr>
              <w:t>قصدُه</w:t>
            </w:r>
            <w:r w:rsidRPr="00725071">
              <w:rPr>
                <w:rStyle w:val="libPoemTiniChar0"/>
                <w:rtl/>
              </w:rPr>
              <w:br/>
              <w:t> </w:t>
            </w:r>
          </w:p>
        </w:tc>
        <w:tc>
          <w:tcPr>
            <w:tcW w:w="302" w:type="dxa"/>
          </w:tcPr>
          <w:p w:rsidR="00E07F63" w:rsidRDefault="00E07F63" w:rsidP="00F161D8">
            <w:pPr>
              <w:pStyle w:val="libPoem"/>
              <w:rPr>
                <w:rtl/>
              </w:rPr>
            </w:pPr>
          </w:p>
        </w:tc>
        <w:tc>
          <w:tcPr>
            <w:tcW w:w="4195" w:type="dxa"/>
          </w:tcPr>
          <w:p w:rsidR="00E07F63" w:rsidRDefault="00E07F63" w:rsidP="00F161D8">
            <w:pPr>
              <w:pStyle w:val="libPoem"/>
            </w:pPr>
            <w:r>
              <w:rPr>
                <w:rFonts w:hint="cs"/>
                <w:rtl/>
              </w:rPr>
              <w:t>:قرِّب لعلّك عندها تلقاني</w:t>
            </w:r>
            <w:r w:rsidRPr="00725071">
              <w:rPr>
                <w:rStyle w:val="libPoemTiniChar0"/>
                <w:rtl/>
              </w:rPr>
              <w:br/>
              <w:t> </w:t>
            </w:r>
          </w:p>
        </w:tc>
      </w:tr>
      <w:tr w:rsidR="00E07F63" w:rsidTr="00293913">
        <w:tblPrEx>
          <w:tblLook w:val="04A0" w:firstRow="1" w:lastRow="0" w:firstColumn="1" w:lastColumn="0" w:noHBand="0" w:noVBand="1"/>
        </w:tblPrEx>
        <w:trPr>
          <w:trHeight w:val="350"/>
        </w:trPr>
        <w:tc>
          <w:tcPr>
            <w:tcW w:w="4236" w:type="dxa"/>
          </w:tcPr>
          <w:p w:rsidR="00E07F63" w:rsidRDefault="00E07F63" w:rsidP="00F161D8">
            <w:pPr>
              <w:pStyle w:val="libPoem"/>
            </w:pPr>
            <w:r>
              <w:rPr>
                <w:rFonts w:hint="cs"/>
                <w:rtl/>
              </w:rPr>
              <w:t>قف نادِ</w:t>
            </w:r>
            <w:r w:rsidR="00E66EDC">
              <w:rPr>
                <w:rFonts w:hint="cs"/>
                <w:rtl/>
              </w:rPr>
              <w:t>:</w:t>
            </w:r>
            <w:r>
              <w:rPr>
                <w:rFonts w:hint="cs"/>
                <w:rtl/>
              </w:rPr>
              <w:t>يا سعد الملوك رسالةً</w:t>
            </w:r>
            <w:r w:rsidRPr="00725071">
              <w:rPr>
                <w:rStyle w:val="libPoemTiniChar0"/>
                <w:rtl/>
              </w:rPr>
              <w:br/>
              <w:t> </w:t>
            </w:r>
          </w:p>
        </w:tc>
        <w:tc>
          <w:tcPr>
            <w:tcW w:w="302" w:type="dxa"/>
          </w:tcPr>
          <w:p w:rsidR="00E07F63" w:rsidRDefault="00E07F63" w:rsidP="00F161D8">
            <w:pPr>
              <w:pStyle w:val="libPoem"/>
              <w:rPr>
                <w:rtl/>
              </w:rPr>
            </w:pPr>
          </w:p>
        </w:tc>
        <w:tc>
          <w:tcPr>
            <w:tcW w:w="4195" w:type="dxa"/>
          </w:tcPr>
          <w:p w:rsidR="00E07F63" w:rsidRDefault="00293913" w:rsidP="00F161D8">
            <w:pPr>
              <w:pStyle w:val="libPoem"/>
            </w:pPr>
            <w:r>
              <w:rPr>
                <w:rFonts w:hint="cs"/>
                <w:rtl/>
              </w:rPr>
              <w:t>من عبدك القاصي بحبٍّ داني</w:t>
            </w:r>
            <w:r w:rsidR="00E07F63" w:rsidRPr="00725071">
              <w:rPr>
                <w:rStyle w:val="libPoemTiniChar0"/>
                <w:rtl/>
              </w:rPr>
              <w:br/>
              <w:t> </w:t>
            </w:r>
          </w:p>
        </w:tc>
      </w:tr>
      <w:tr w:rsidR="00293913" w:rsidTr="00293913">
        <w:tblPrEx>
          <w:tblLook w:val="04A0" w:firstRow="1" w:lastRow="0" w:firstColumn="1" w:lastColumn="0" w:noHBand="0" w:noVBand="1"/>
        </w:tblPrEx>
        <w:trPr>
          <w:trHeight w:val="350"/>
        </w:trPr>
        <w:tc>
          <w:tcPr>
            <w:tcW w:w="4236" w:type="dxa"/>
          </w:tcPr>
          <w:p w:rsidR="00293913" w:rsidRDefault="00293913" w:rsidP="00F161D8">
            <w:pPr>
              <w:pStyle w:val="libPoem"/>
            </w:pPr>
            <w:r>
              <w:rPr>
                <w:rFonts w:hint="cs"/>
                <w:rtl/>
              </w:rPr>
              <w:t>غالطتُ شوقي فيك قبلَ لقائنا</w:t>
            </w:r>
            <w:r w:rsidRPr="00725071">
              <w:rPr>
                <w:rStyle w:val="libPoemTiniChar0"/>
                <w:rtl/>
              </w:rPr>
              <w:br/>
              <w:t> </w:t>
            </w:r>
          </w:p>
        </w:tc>
        <w:tc>
          <w:tcPr>
            <w:tcW w:w="302" w:type="dxa"/>
          </w:tcPr>
          <w:p w:rsidR="00293913" w:rsidRDefault="00293913" w:rsidP="00F161D8">
            <w:pPr>
              <w:pStyle w:val="libPoem"/>
              <w:rPr>
                <w:rtl/>
              </w:rPr>
            </w:pPr>
          </w:p>
        </w:tc>
        <w:tc>
          <w:tcPr>
            <w:tcW w:w="4195" w:type="dxa"/>
          </w:tcPr>
          <w:p w:rsidR="00293913" w:rsidRDefault="00293913" w:rsidP="00F161D8">
            <w:pPr>
              <w:pStyle w:val="libPoem"/>
            </w:pPr>
            <w:r>
              <w:rPr>
                <w:rFonts w:hint="cs"/>
                <w:rtl/>
              </w:rPr>
              <w:t>والقربُ ظنُّ والمزارُ</w:t>
            </w:r>
            <w:r w:rsidRPr="00666704">
              <w:rPr>
                <w:rFonts w:hint="cs"/>
                <w:rtl/>
              </w:rPr>
              <w:t xml:space="preserve"> </w:t>
            </w:r>
            <w:r>
              <w:rPr>
                <w:rFonts w:hint="cs"/>
                <w:rtl/>
              </w:rPr>
              <w:t>أماني</w:t>
            </w:r>
            <w:r w:rsidRPr="00725071">
              <w:rPr>
                <w:rStyle w:val="libPoemTiniChar0"/>
                <w:rtl/>
              </w:rPr>
              <w:br/>
              <w:t> </w:t>
            </w:r>
          </w:p>
        </w:tc>
      </w:tr>
      <w:tr w:rsidR="00293913" w:rsidTr="00293913">
        <w:tblPrEx>
          <w:tblLook w:val="04A0" w:firstRow="1" w:lastRow="0" w:firstColumn="1" w:lastColumn="0" w:noHBand="0" w:noVBand="1"/>
        </w:tblPrEx>
        <w:trPr>
          <w:trHeight w:val="350"/>
        </w:trPr>
        <w:tc>
          <w:tcPr>
            <w:tcW w:w="4236" w:type="dxa"/>
          </w:tcPr>
          <w:p w:rsidR="00293913" w:rsidRDefault="00293913" w:rsidP="00F161D8">
            <w:pPr>
              <w:pStyle w:val="libPoem"/>
            </w:pPr>
            <w:r>
              <w:rPr>
                <w:rFonts w:hint="cs"/>
                <w:rtl/>
              </w:rPr>
              <w:t>حتّى إذا ما الوصل أطفأ</w:t>
            </w:r>
            <w:r w:rsidRPr="00666704">
              <w:rPr>
                <w:rFonts w:hint="cs"/>
                <w:rtl/>
              </w:rPr>
              <w:t xml:space="preserve"> </w:t>
            </w:r>
            <w:r>
              <w:rPr>
                <w:rFonts w:hint="cs"/>
                <w:rtl/>
              </w:rPr>
              <w:t>غُلَّتي</w:t>
            </w:r>
            <w:r w:rsidRPr="00725071">
              <w:rPr>
                <w:rStyle w:val="libPoemTiniChar0"/>
                <w:rtl/>
              </w:rPr>
              <w:br/>
              <w:t> </w:t>
            </w:r>
          </w:p>
        </w:tc>
        <w:tc>
          <w:tcPr>
            <w:tcW w:w="302" w:type="dxa"/>
          </w:tcPr>
          <w:p w:rsidR="00293913" w:rsidRDefault="00293913" w:rsidP="00F161D8">
            <w:pPr>
              <w:pStyle w:val="libPoem"/>
              <w:rPr>
                <w:rtl/>
              </w:rPr>
            </w:pPr>
          </w:p>
        </w:tc>
        <w:tc>
          <w:tcPr>
            <w:tcW w:w="4195" w:type="dxa"/>
          </w:tcPr>
          <w:p w:rsidR="00293913" w:rsidRDefault="00293913" w:rsidP="00F161D8">
            <w:pPr>
              <w:pStyle w:val="libPoem"/>
            </w:pPr>
            <w:r>
              <w:rPr>
                <w:rFonts w:hint="cs"/>
                <w:rtl/>
              </w:rPr>
              <w:t>بك كان أعطشَ لي من الهجرانِ</w:t>
            </w:r>
            <w:r w:rsidRPr="00725071">
              <w:rPr>
                <w:rStyle w:val="libPoemTiniChar0"/>
                <w:rtl/>
              </w:rPr>
              <w:br/>
              <w:t> </w:t>
            </w:r>
          </w:p>
        </w:tc>
      </w:tr>
      <w:tr w:rsidR="00293913" w:rsidTr="00293913">
        <w:tblPrEx>
          <w:tblLook w:val="04A0" w:firstRow="1" w:lastRow="0" w:firstColumn="1" w:lastColumn="0" w:noHBand="0" w:noVBand="1"/>
        </w:tblPrEx>
        <w:trPr>
          <w:trHeight w:val="350"/>
        </w:trPr>
        <w:tc>
          <w:tcPr>
            <w:tcW w:w="4236" w:type="dxa"/>
          </w:tcPr>
          <w:p w:rsidR="00293913" w:rsidRDefault="0061533D" w:rsidP="00F161D8">
            <w:pPr>
              <w:pStyle w:val="libPoem"/>
            </w:pPr>
            <w:r>
              <w:rPr>
                <w:rFonts w:hint="cs"/>
                <w:rtl/>
              </w:rPr>
              <w:t>ولربَّ</w:t>
            </w:r>
            <w:r w:rsidR="00293913">
              <w:rPr>
                <w:rFonts w:hint="cs"/>
                <w:rtl/>
              </w:rPr>
              <w:t xml:space="preserve"> وجدِ تواصُفٍ ناهضته</w:t>
            </w:r>
            <w:r w:rsidR="00293913" w:rsidRPr="00725071">
              <w:rPr>
                <w:rStyle w:val="libPoemTiniChar0"/>
                <w:rtl/>
              </w:rPr>
              <w:br/>
              <w:t> </w:t>
            </w:r>
          </w:p>
        </w:tc>
        <w:tc>
          <w:tcPr>
            <w:tcW w:w="302" w:type="dxa"/>
          </w:tcPr>
          <w:p w:rsidR="00293913" w:rsidRDefault="00293913" w:rsidP="00F161D8">
            <w:pPr>
              <w:pStyle w:val="libPoem"/>
              <w:rPr>
                <w:rtl/>
              </w:rPr>
            </w:pPr>
          </w:p>
        </w:tc>
        <w:tc>
          <w:tcPr>
            <w:tcW w:w="4195" w:type="dxa"/>
          </w:tcPr>
          <w:p w:rsidR="00293913" w:rsidRDefault="00293913" w:rsidP="00F161D8">
            <w:pPr>
              <w:pStyle w:val="libPoem"/>
            </w:pPr>
            <w:r>
              <w:rPr>
                <w:rFonts w:hint="cs"/>
                <w:rtl/>
              </w:rPr>
              <w:t>وضعفتُ</w:t>
            </w:r>
            <w:r w:rsidRPr="00666704">
              <w:rPr>
                <w:rFonts w:hint="cs"/>
                <w:rtl/>
              </w:rPr>
              <w:t xml:space="preserve"> </w:t>
            </w:r>
            <w:r>
              <w:rPr>
                <w:rFonts w:hint="cs"/>
                <w:rtl/>
              </w:rPr>
              <w:t>ل</w:t>
            </w:r>
            <w:r w:rsidR="0061533D">
              <w:rPr>
                <w:rFonts w:hint="cs"/>
                <w:rtl/>
              </w:rPr>
              <w:t>َ</w:t>
            </w:r>
            <w:r>
              <w:rPr>
                <w:rFonts w:hint="cs"/>
                <w:rtl/>
              </w:rPr>
              <w:t>مّا صارَ وجدَ عيانِ</w:t>
            </w:r>
            <w:r w:rsidRPr="00725071">
              <w:rPr>
                <w:rStyle w:val="libPoemTiniChar0"/>
                <w:rtl/>
              </w:rPr>
              <w:br/>
              <w:t> </w:t>
            </w:r>
          </w:p>
        </w:tc>
      </w:tr>
      <w:tr w:rsidR="00293913" w:rsidTr="00293913">
        <w:tblPrEx>
          <w:tblLook w:val="04A0" w:firstRow="1" w:lastRow="0" w:firstColumn="1" w:lastColumn="0" w:noHBand="0" w:noVBand="1"/>
        </w:tblPrEx>
        <w:trPr>
          <w:trHeight w:val="350"/>
        </w:trPr>
        <w:tc>
          <w:tcPr>
            <w:tcW w:w="4236" w:type="dxa"/>
          </w:tcPr>
          <w:p w:rsidR="00293913" w:rsidRDefault="00293913" w:rsidP="00F161D8">
            <w:pPr>
              <w:pStyle w:val="libPoem"/>
            </w:pPr>
            <w:r>
              <w:rPr>
                <w:rFonts w:hint="cs"/>
                <w:rtl/>
              </w:rPr>
              <w:t>ولقد عكستَ</w:t>
            </w:r>
            <w:r w:rsidRPr="00666704">
              <w:rPr>
                <w:rFonts w:hint="cs"/>
                <w:rtl/>
              </w:rPr>
              <w:t xml:space="preserve"> </w:t>
            </w:r>
            <w:r>
              <w:rPr>
                <w:rFonts w:hint="cs"/>
                <w:rtl/>
              </w:rPr>
              <w:t>عليَّ ذاك لأنَّني</w:t>
            </w:r>
            <w:r w:rsidRPr="00725071">
              <w:rPr>
                <w:rStyle w:val="libPoemTiniChar0"/>
                <w:rtl/>
              </w:rPr>
              <w:br/>
              <w:t> </w:t>
            </w:r>
          </w:p>
        </w:tc>
        <w:tc>
          <w:tcPr>
            <w:tcW w:w="302" w:type="dxa"/>
          </w:tcPr>
          <w:p w:rsidR="00293913" w:rsidRDefault="00293913" w:rsidP="00F161D8">
            <w:pPr>
              <w:pStyle w:val="libPoem"/>
              <w:rPr>
                <w:rtl/>
              </w:rPr>
            </w:pPr>
          </w:p>
        </w:tc>
        <w:tc>
          <w:tcPr>
            <w:tcW w:w="4195" w:type="dxa"/>
          </w:tcPr>
          <w:p w:rsidR="00293913" w:rsidRDefault="00293913" w:rsidP="00F161D8">
            <w:pPr>
              <w:pStyle w:val="libPoem"/>
            </w:pPr>
            <w:r>
              <w:rPr>
                <w:rFonts w:hint="cs"/>
                <w:rtl/>
              </w:rPr>
              <w:t>كنتُ الحبيب إليك قبل تَراني</w:t>
            </w:r>
            <w:r w:rsidRPr="00725071">
              <w:rPr>
                <w:rStyle w:val="libPoemTiniChar0"/>
                <w:rtl/>
              </w:rPr>
              <w:br/>
              <w:t> </w:t>
            </w:r>
          </w:p>
        </w:tc>
      </w:tr>
      <w:tr w:rsidR="00293913" w:rsidTr="00293913">
        <w:tblPrEx>
          <w:tblLook w:val="04A0" w:firstRow="1" w:lastRow="0" w:firstColumn="1" w:lastColumn="0" w:noHBand="0" w:noVBand="1"/>
        </w:tblPrEx>
        <w:trPr>
          <w:trHeight w:val="350"/>
        </w:trPr>
        <w:tc>
          <w:tcPr>
            <w:tcW w:w="4236" w:type="dxa"/>
          </w:tcPr>
          <w:p w:rsidR="00293913" w:rsidRDefault="00293913" w:rsidP="00F161D8">
            <w:pPr>
              <w:pStyle w:val="libPoem"/>
            </w:pPr>
            <w:r>
              <w:rPr>
                <w:rFonts w:hint="cs"/>
                <w:rtl/>
              </w:rPr>
              <w:t>وممن العجائب والزَّمان ملوَّنٌ</w:t>
            </w:r>
            <w:r w:rsidRPr="00725071">
              <w:rPr>
                <w:rStyle w:val="libPoemTiniChar0"/>
                <w:rtl/>
              </w:rPr>
              <w:br/>
              <w:t> </w:t>
            </w:r>
          </w:p>
        </w:tc>
        <w:tc>
          <w:tcPr>
            <w:tcW w:w="302" w:type="dxa"/>
          </w:tcPr>
          <w:p w:rsidR="00293913" w:rsidRDefault="00293913" w:rsidP="00F161D8">
            <w:pPr>
              <w:pStyle w:val="libPoem"/>
              <w:rPr>
                <w:rtl/>
              </w:rPr>
            </w:pPr>
          </w:p>
        </w:tc>
        <w:tc>
          <w:tcPr>
            <w:tcW w:w="4195" w:type="dxa"/>
          </w:tcPr>
          <w:p w:rsidR="00293913" w:rsidRDefault="00293913" w:rsidP="00F161D8">
            <w:pPr>
              <w:pStyle w:val="libPoem"/>
            </w:pPr>
            <w:r>
              <w:rPr>
                <w:rFonts w:hint="cs"/>
                <w:rtl/>
              </w:rPr>
              <w:t>أنَّ الدنوَّ هو الذي</w:t>
            </w:r>
            <w:r w:rsidRPr="00666704">
              <w:rPr>
                <w:rFonts w:hint="cs"/>
                <w:rtl/>
              </w:rPr>
              <w:t xml:space="preserve"> </w:t>
            </w:r>
            <w:r>
              <w:rPr>
                <w:rFonts w:hint="cs"/>
                <w:rtl/>
              </w:rPr>
              <w:t>أقصاني</w:t>
            </w:r>
            <w:r w:rsidRPr="00725071">
              <w:rPr>
                <w:rStyle w:val="libPoemTiniChar0"/>
                <w:rtl/>
              </w:rPr>
              <w:br/>
              <w:t> </w:t>
            </w:r>
          </w:p>
        </w:tc>
      </w:tr>
    </w:tbl>
    <w:p w:rsidR="00666704" w:rsidRPr="00666704" w:rsidRDefault="00666704" w:rsidP="009618AF">
      <w:pPr>
        <w:pStyle w:val="libNormal"/>
      </w:pPr>
      <w:r>
        <w:rPr>
          <w:rFonts w:hint="cs"/>
          <w:rtl/>
        </w:rPr>
        <w:br w:type="page"/>
      </w:r>
    </w:p>
    <w:p w:rsidR="00666704" w:rsidRPr="009618AF" w:rsidRDefault="0061533D" w:rsidP="00C423D4">
      <w:pPr>
        <w:pStyle w:val="libLeft"/>
        <w:rPr>
          <w:rtl/>
        </w:rPr>
      </w:pPr>
      <w:r>
        <w:rPr>
          <w:rFonts w:hint="cs"/>
          <w:rtl/>
        </w:rPr>
        <w:lastRenderedPageBreak/>
        <w:t>أ</w:t>
      </w:r>
      <w:r w:rsidR="00666704">
        <w:rPr>
          <w:rFonts w:hint="cs"/>
          <w:rtl/>
        </w:rPr>
        <w:t>لقرن الرابع</w:t>
      </w:r>
    </w:p>
    <w:p w:rsidR="00666704" w:rsidRDefault="00666704" w:rsidP="0002392B">
      <w:pPr>
        <w:pStyle w:val="libCenterBold1"/>
        <w:rPr>
          <w:rtl/>
        </w:rPr>
      </w:pPr>
      <w:r>
        <w:rPr>
          <w:rFonts w:hint="cs"/>
          <w:rtl/>
        </w:rPr>
        <w:t>29</w:t>
      </w:r>
    </w:p>
    <w:p w:rsidR="00666704" w:rsidRDefault="00666704" w:rsidP="0061533D">
      <w:pPr>
        <w:pStyle w:val="Heading2Center"/>
        <w:rPr>
          <w:rtl/>
        </w:rPr>
      </w:pPr>
      <w:bookmarkStart w:id="61" w:name="_Toc509050623"/>
      <w:r>
        <w:rPr>
          <w:rFonts w:hint="cs"/>
          <w:rtl/>
        </w:rPr>
        <w:t>أبو الرقعمق ال</w:t>
      </w:r>
      <w:r w:rsidR="0061533D">
        <w:rPr>
          <w:rFonts w:hint="cs"/>
          <w:rtl/>
        </w:rPr>
        <w:t>ا</w:t>
      </w:r>
      <w:r>
        <w:rPr>
          <w:rFonts w:hint="cs"/>
          <w:rtl/>
        </w:rPr>
        <w:t xml:space="preserve">نطاكي </w:t>
      </w:r>
      <w:r w:rsidRPr="007B6101">
        <w:rPr>
          <w:rStyle w:val="libFootnotenumChar"/>
          <w:rFonts w:hint="cs"/>
          <w:rtl/>
        </w:rPr>
        <w:t>(1)</w:t>
      </w:r>
      <w:bookmarkEnd w:id="61"/>
    </w:p>
    <w:p w:rsidR="00666704" w:rsidRDefault="0061533D" w:rsidP="00C423D4">
      <w:pPr>
        <w:pStyle w:val="libLeft"/>
        <w:rPr>
          <w:rtl/>
        </w:rPr>
      </w:pPr>
      <w:r>
        <w:rPr>
          <w:rFonts w:hint="cs"/>
          <w:rtl/>
        </w:rPr>
        <w:t>أ</w:t>
      </w:r>
      <w:r w:rsidR="00827FBC">
        <w:rPr>
          <w:rFonts w:hint="cs"/>
          <w:rtl/>
        </w:rPr>
        <w:t>لمتوفّى</w:t>
      </w:r>
      <w:r w:rsidR="00666704">
        <w:rPr>
          <w:rFonts w:hint="cs"/>
          <w:rtl/>
        </w:rPr>
        <w:t xml:space="preserve"> 399</w:t>
      </w:r>
    </w:p>
    <w:tbl>
      <w:tblPr>
        <w:tblStyle w:val="TableGrid"/>
        <w:bidiVisual/>
        <w:tblW w:w="4562" w:type="pct"/>
        <w:tblInd w:w="384" w:type="dxa"/>
        <w:tblLook w:val="01E0" w:firstRow="1" w:lastRow="1" w:firstColumn="1" w:lastColumn="1" w:noHBand="0" w:noVBand="0"/>
      </w:tblPr>
      <w:tblGrid>
        <w:gridCol w:w="4440"/>
        <w:gridCol w:w="316"/>
        <w:gridCol w:w="4396"/>
      </w:tblGrid>
      <w:tr w:rsidR="00F161D8" w:rsidTr="004A12D3">
        <w:trPr>
          <w:trHeight w:val="350"/>
        </w:trPr>
        <w:tc>
          <w:tcPr>
            <w:tcW w:w="4236" w:type="dxa"/>
            <w:shd w:val="clear" w:color="auto" w:fill="auto"/>
          </w:tcPr>
          <w:p w:rsidR="00F161D8" w:rsidRDefault="00F161D8" w:rsidP="00F161D8">
            <w:pPr>
              <w:pStyle w:val="libPoem"/>
            </w:pPr>
            <w:r>
              <w:rPr>
                <w:rFonts w:hint="cs"/>
                <w:rtl/>
              </w:rPr>
              <w:t>كتب الحصيرُ إلى السرير</w:t>
            </w:r>
            <w:r w:rsidRPr="00725071">
              <w:rPr>
                <w:rStyle w:val="libPoemTiniChar0"/>
                <w:rtl/>
              </w:rPr>
              <w:br/>
              <w:t> </w:t>
            </w:r>
          </w:p>
        </w:tc>
        <w:tc>
          <w:tcPr>
            <w:tcW w:w="302" w:type="dxa"/>
            <w:shd w:val="clear" w:color="auto" w:fill="auto"/>
          </w:tcPr>
          <w:p w:rsidR="00F161D8" w:rsidRDefault="00F161D8" w:rsidP="00F161D8">
            <w:pPr>
              <w:pStyle w:val="libPoem"/>
              <w:rPr>
                <w:rtl/>
              </w:rPr>
            </w:pPr>
          </w:p>
        </w:tc>
        <w:tc>
          <w:tcPr>
            <w:tcW w:w="4195" w:type="dxa"/>
            <w:shd w:val="clear" w:color="auto" w:fill="auto"/>
          </w:tcPr>
          <w:p w:rsidR="00F161D8" w:rsidRDefault="00F161D8" w:rsidP="00F161D8">
            <w:pPr>
              <w:pStyle w:val="libPoem"/>
            </w:pPr>
            <w:r w:rsidRPr="009618AF">
              <w:rPr>
                <w:rFonts w:hint="cs"/>
                <w:rtl/>
              </w:rPr>
              <w:t>: أن</w:t>
            </w:r>
            <w:r>
              <w:rPr>
                <w:rFonts w:hint="cs"/>
                <w:rtl/>
              </w:rPr>
              <w:t>َّ</w:t>
            </w:r>
            <w:r w:rsidRPr="009618AF">
              <w:rPr>
                <w:rFonts w:hint="cs"/>
                <w:rtl/>
              </w:rPr>
              <w:t xml:space="preserve"> الف</w:t>
            </w:r>
            <w:r>
              <w:rPr>
                <w:rFonts w:hint="cs"/>
                <w:rtl/>
              </w:rPr>
              <w:t>َ</w:t>
            </w:r>
            <w:r w:rsidRPr="009618AF">
              <w:rPr>
                <w:rFonts w:hint="cs"/>
                <w:rtl/>
              </w:rPr>
              <w:t xml:space="preserve">صيل </w:t>
            </w:r>
            <w:r>
              <w:rPr>
                <w:rFonts w:hint="cs"/>
                <w:rtl/>
              </w:rPr>
              <w:t>إبن</w:t>
            </w:r>
            <w:r w:rsidRPr="009618AF">
              <w:rPr>
                <w:rFonts w:hint="cs"/>
                <w:rtl/>
              </w:rPr>
              <w:t xml:space="preserve"> البعير</w:t>
            </w:r>
            <w:r>
              <w:rPr>
                <w:rFonts w:hint="cs"/>
                <w:rtl/>
              </w:rPr>
              <w:t>ِ</w:t>
            </w:r>
            <w:r w:rsidRPr="00725071">
              <w:rPr>
                <w:rStyle w:val="libPoemTiniChar0"/>
                <w:rtl/>
              </w:rPr>
              <w:br/>
              <w:t> </w:t>
            </w:r>
          </w:p>
        </w:tc>
      </w:tr>
      <w:tr w:rsidR="00F161D8" w:rsidTr="004A12D3">
        <w:trPr>
          <w:trHeight w:val="350"/>
        </w:trPr>
        <w:tc>
          <w:tcPr>
            <w:tcW w:w="4236" w:type="dxa"/>
          </w:tcPr>
          <w:p w:rsidR="00F161D8" w:rsidRDefault="0061533D" w:rsidP="00F161D8">
            <w:pPr>
              <w:pStyle w:val="libPoem"/>
            </w:pPr>
            <w:r>
              <w:rPr>
                <w:rFonts w:hint="cs"/>
                <w:rtl/>
              </w:rPr>
              <w:t>فلمثلها طرب</w:t>
            </w:r>
            <w:r w:rsidR="00F161D8">
              <w:rPr>
                <w:rFonts w:hint="cs"/>
                <w:rtl/>
              </w:rPr>
              <w:t xml:space="preserve"> الأم</w:t>
            </w:r>
            <w:r>
              <w:rPr>
                <w:rFonts w:hint="cs"/>
                <w:rtl/>
              </w:rPr>
              <w:t>ـ</w:t>
            </w:r>
            <w:r w:rsidR="00F161D8" w:rsidRPr="00725071">
              <w:rPr>
                <w:rStyle w:val="libPoemTiniChar0"/>
                <w:rtl/>
              </w:rPr>
              <w:br/>
              <w:t> </w:t>
            </w:r>
          </w:p>
        </w:tc>
        <w:tc>
          <w:tcPr>
            <w:tcW w:w="302" w:type="dxa"/>
          </w:tcPr>
          <w:p w:rsidR="00F161D8" w:rsidRDefault="00F161D8" w:rsidP="00F161D8">
            <w:pPr>
              <w:pStyle w:val="libPoem"/>
              <w:rPr>
                <w:rtl/>
              </w:rPr>
            </w:pPr>
          </w:p>
        </w:tc>
        <w:tc>
          <w:tcPr>
            <w:tcW w:w="4195" w:type="dxa"/>
          </w:tcPr>
          <w:p w:rsidR="00F161D8" w:rsidRDefault="00F161D8" w:rsidP="00F161D8">
            <w:pPr>
              <w:pStyle w:val="libPoem"/>
            </w:pPr>
            <w:r w:rsidRPr="009618AF">
              <w:rPr>
                <w:rFonts w:hint="cs"/>
                <w:rtl/>
              </w:rPr>
              <w:t>ير إلى طباهجة بقير</w:t>
            </w:r>
            <w:r>
              <w:rPr>
                <w:rFonts w:hint="cs"/>
                <w:rtl/>
              </w:rPr>
              <w:t>ِ</w:t>
            </w:r>
            <w:r w:rsidRPr="009618AF">
              <w:rPr>
                <w:rFonts w:hint="cs"/>
                <w:rtl/>
              </w:rPr>
              <w:t xml:space="preserve"> </w:t>
            </w:r>
            <w:r w:rsidRPr="00583C0E">
              <w:rPr>
                <w:rStyle w:val="libFootnotenumChar"/>
                <w:rFonts w:hint="cs"/>
                <w:rtl/>
              </w:rPr>
              <w:t>(2)</w:t>
            </w:r>
            <w:r w:rsidRPr="00725071">
              <w:rPr>
                <w:rStyle w:val="libPoemTiniChar0"/>
                <w:rtl/>
              </w:rPr>
              <w:br/>
              <w:t> </w:t>
            </w:r>
          </w:p>
        </w:tc>
      </w:tr>
      <w:tr w:rsidR="00F161D8" w:rsidTr="004A12D3">
        <w:trPr>
          <w:trHeight w:val="350"/>
        </w:trPr>
        <w:tc>
          <w:tcPr>
            <w:tcW w:w="4236" w:type="dxa"/>
          </w:tcPr>
          <w:p w:rsidR="00F161D8" w:rsidRDefault="00F161D8" w:rsidP="00F161D8">
            <w:pPr>
              <w:pStyle w:val="libPoem"/>
            </w:pPr>
            <w:r>
              <w:rPr>
                <w:rFonts w:hint="cs"/>
                <w:rtl/>
              </w:rPr>
              <w:t>فلأمنعنَّ حمارتي</w:t>
            </w:r>
            <w:r w:rsidRPr="00725071">
              <w:rPr>
                <w:rStyle w:val="libPoemTiniChar0"/>
                <w:rtl/>
              </w:rPr>
              <w:br/>
              <w:t> </w:t>
            </w:r>
          </w:p>
        </w:tc>
        <w:tc>
          <w:tcPr>
            <w:tcW w:w="302" w:type="dxa"/>
          </w:tcPr>
          <w:p w:rsidR="00F161D8" w:rsidRDefault="00F161D8" w:rsidP="00F161D8">
            <w:pPr>
              <w:pStyle w:val="libPoem"/>
              <w:rPr>
                <w:rtl/>
              </w:rPr>
            </w:pPr>
          </w:p>
        </w:tc>
        <w:tc>
          <w:tcPr>
            <w:tcW w:w="4195" w:type="dxa"/>
          </w:tcPr>
          <w:p w:rsidR="00F161D8" w:rsidRDefault="00F161D8" w:rsidP="00F161D8">
            <w:pPr>
              <w:pStyle w:val="libPoem"/>
            </w:pPr>
            <w:r w:rsidRPr="009618AF">
              <w:rPr>
                <w:rFonts w:hint="cs"/>
                <w:rtl/>
              </w:rPr>
              <w:t>سنتين من علف الشعير</w:t>
            </w:r>
            <w:r>
              <w:rPr>
                <w:rFonts w:hint="cs"/>
                <w:rtl/>
              </w:rPr>
              <w:t>ِ</w:t>
            </w:r>
            <w:r w:rsidRPr="00725071">
              <w:rPr>
                <w:rStyle w:val="libPoemTiniChar0"/>
                <w:rtl/>
              </w:rPr>
              <w:br/>
              <w:t> </w:t>
            </w:r>
          </w:p>
        </w:tc>
      </w:tr>
      <w:tr w:rsidR="00F161D8" w:rsidTr="004A12D3">
        <w:trPr>
          <w:trHeight w:val="350"/>
        </w:trPr>
        <w:tc>
          <w:tcPr>
            <w:tcW w:w="4236" w:type="dxa"/>
          </w:tcPr>
          <w:p w:rsidR="00F161D8" w:rsidRDefault="00F161D8" w:rsidP="00F161D8">
            <w:pPr>
              <w:pStyle w:val="libPoem"/>
            </w:pPr>
            <w:r>
              <w:rPr>
                <w:rFonts w:hint="cs"/>
                <w:rtl/>
              </w:rPr>
              <w:t>لاُ همَّ إلّا أن تطـ</w:t>
            </w:r>
            <w:r w:rsidRPr="00725071">
              <w:rPr>
                <w:rStyle w:val="libPoemTiniChar0"/>
                <w:rtl/>
              </w:rPr>
              <w:br/>
              <w:t> </w:t>
            </w:r>
          </w:p>
        </w:tc>
        <w:tc>
          <w:tcPr>
            <w:tcW w:w="302" w:type="dxa"/>
          </w:tcPr>
          <w:p w:rsidR="00F161D8" w:rsidRDefault="00F161D8" w:rsidP="00F161D8">
            <w:pPr>
              <w:pStyle w:val="libPoem"/>
              <w:rPr>
                <w:rtl/>
              </w:rPr>
            </w:pPr>
          </w:p>
        </w:tc>
        <w:tc>
          <w:tcPr>
            <w:tcW w:w="4195" w:type="dxa"/>
          </w:tcPr>
          <w:p w:rsidR="00F161D8" w:rsidRDefault="00F161D8" w:rsidP="00F161D8">
            <w:pPr>
              <w:pStyle w:val="libPoem"/>
            </w:pPr>
            <w:r w:rsidRPr="009618AF">
              <w:rPr>
                <w:rFonts w:hint="cs"/>
                <w:rtl/>
              </w:rPr>
              <w:t>ير من الهزال مع الطيور</w:t>
            </w:r>
            <w:r>
              <w:rPr>
                <w:rFonts w:hint="cs"/>
                <w:rtl/>
              </w:rPr>
              <w:t>ِ</w:t>
            </w:r>
            <w:r w:rsidRPr="00725071">
              <w:rPr>
                <w:rStyle w:val="libPoemTiniChar0"/>
                <w:rtl/>
              </w:rPr>
              <w:br/>
              <w:t> </w:t>
            </w:r>
          </w:p>
        </w:tc>
      </w:tr>
      <w:tr w:rsidR="00F161D8" w:rsidTr="004A12D3">
        <w:trPr>
          <w:trHeight w:val="350"/>
        </w:trPr>
        <w:tc>
          <w:tcPr>
            <w:tcW w:w="4236" w:type="dxa"/>
          </w:tcPr>
          <w:p w:rsidR="00F161D8" w:rsidRDefault="00F161D8" w:rsidP="0061533D">
            <w:pPr>
              <w:pStyle w:val="libPoem"/>
            </w:pPr>
            <w:r>
              <w:rPr>
                <w:rFonts w:hint="cs"/>
                <w:rtl/>
              </w:rPr>
              <w:t>فل</w:t>
            </w:r>
            <w:r w:rsidR="0061533D">
              <w:rPr>
                <w:rFonts w:hint="cs"/>
                <w:rtl/>
              </w:rPr>
              <w:t>اُ</w:t>
            </w:r>
            <w:r>
              <w:rPr>
                <w:rFonts w:hint="cs"/>
                <w:rtl/>
              </w:rPr>
              <w:t>خبرنَّك قِصَّتي</w:t>
            </w:r>
            <w:r w:rsidRPr="00725071">
              <w:rPr>
                <w:rStyle w:val="libPoemTiniChar0"/>
                <w:rtl/>
              </w:rPr>
              <w:br/>
              <w:t> </w:t>
            </w:r>
          </w:p>
        </w:tc>
        <w:tc>
          <w:tcPr>
            <w:tcW w:w="302" w:type="dxa"/>
          </w:tcPr>
          <w:p w:rsidR="00F161D8" w:rsidRDefault="00F161D8" w:rsidP="00F161D8">
            <w:pPr>
              <w:pStyle w:val="libPoem"/>
              <w:rPr>
                <w:rtl/>
              </w:rPr>
            </w:pPr>
          </w:p>
        </w:tc>
        <w:tc>
          <w:tcPr>
            <w:tcW w:w="4195" w:type="dxa"/>
          </w:tcPr>
          <w:p w:rsidR="00F161D8" w:rsidRDefault="00F161D8" w:rsidP="00F161D8">
            <w:pPr>
              <w:pStyle w:val="libPoem"/>
            </w:pPr>
            <w:r w:rsidRPr="009618AF">
              <w:rPr>
                <w:rFonts w:hint="cs"/>
                <w:rtl/>
              </w:rPr>
              <w:t>فلقد وقعت</w:t>
            </w:r>
            <w:r>
              <w:rPr>
                <w:rFonts w:hint="cs"/>
                <w:rtl/>
              </w:rPr>
              <w:t>َ</w:t>
            </w:r>
            <w:r w:rsidRPr="009618AF">
              <w:rPr>
                <w:rFonts w:hint="cs"/>
                <w:rtl/>
              </w:rPr>
              <w:t xml:space="preserve"> على الخبير</w:t>
            </w:r>
            <w:r>
              <w:rPr>
                <w:rFonts w:hint="cs"/>
                <w:rtl/>
              </w:rPr>
              <w:t>ِ</w:t>
            </w:r>
            <w:r w:rsidRPr="00725071">
              <w:rPr>
                <w:rStyle w:val="libPoemTiniChar0"/>
                <w:rtl/>
              </w:rPr>
              <w:br/>
              <w:t> </w:t>
            </w:r>
          </w:p>
        </w:tc>
      </w:tr>
      <w:tr w:rsidR="00F161D8" w:rsidTr="004A12D3">
        <w:tblPrEx>
          <w:tblLook w:val="04A0" w:firstRow="1" w:lastRow="0" w:firstColumn="1" w:lastColumn="0" w:noHBand="0" w:noVBand="1"/>
        </w:tblPrEx>
        <w:trPr>
          <w:trHeight w:val="350"/>
        </w:trPr>
        <w:tc>
          <w:tcPr>
            <w:tcW w:w="4236" w:type="dxa"/>
          </w:tcPr>
          <w:p w:rsidR="00F161D8" w:rsidRDefault="00F161D8" w:rsidP="00F161D8">
            <w:pPr>
              <w:pStyle w:val="libPoem"/>
            </w:pPr>
            <w:r>
              <w:rPr>
                <w:rFonts w:hint="cs"/>
                <w:rtl/>
              </w:rPr>
              <w:t>إنَّ الّذين</w:t>
            </w:r>
            <w:r w:rsidRPr="00666704">
              <w:rPr>
                <w:rFonts w:hint="cs"/>
                <w:rtl/>
              </w:rPr>
              <w:t xml:space="preserve"> </w:t>
            </w:r>
            <w:r>
              <w:rPr>
                <w:rFonts w:hint="cs"/>
                <w:rtl/>
              </w:rPr>
              <w:t>تصافعوا</w:t>
            </w:r>
            <w:r w:rsidRPr="00725071">
              <w:rPr>
                <w:rStyle w:val="libPoemTiniChar0"/>
                <w:rtl/>
              </w:rPr>
              <w:br/>
              <w:t> </w:t>
            </w:r>
          </w:p>
        </w:tc>
        <w:tc>
          <w:tcPr>
            <w:tcW w:w="302" w:type="dxa"/>
          </w:tcPr>
          <w:p w:rsidR="00F161D8" w:rsidRDefault="00F161D8" w:rsidP="00F161D8">
            <w:pPr>
              <w:pStyle w:val="libPoem"/>
              <w:rPr>
                <w:rtl/>
              </w:rPr>
            </w:pPr>
          </w:p>
        </w:tc>
        <w:tc>
          <w:tcPr>
            <w:tcW w:w="4195" w:type="dxa"/>
          </w:tcPr>
          <w:p w:rsidR="00F161D8" w:rsidRDefault="00F161D8" w:rsidP="00F161D8">
            <w:pPr>
              <w:pStyle w:val="libPoem"/>
            </w:pPr>
            <w:r w:rsidRPr="009618AF">
              <w:rPr>
                <w:rFonts w:hint="cs"/>
                <w:rtl/>
              </w:rPr>
              <w:t>بالقرع في زمن القشور</w:t>
            </w:r>
            <w:r>
              <w:rPr>
                <w:rFonts w:hint="cs"/>
                <w:rtl/>
              </w:rPr>
              <w:t>ِ</w:t>
            </w:r>
            <w:r w:rsidRPr="00725071">
              <w:rPr>
                <w:rStyle w:val="libPoemTiniChar0"/>
                <w:rtl/>
              </w:rPr>
              <w:br/>
              <w:t> </w:t>
            </w:r>
          </w:p>
        </w:tc>
      </w:tr>
      <w:tr w:rsidR="00F161D8" w:rsidTr="004A12D3">
        <w:tblPrEx>
          <w:tblLook w:val="04A0" w:firstRow="1" w:lastRow="0" w:firstColumn="1" w:lastColumn="0" w:noHBand="0" w:noVBand="1"/>
        </w:tblPrEx>
        <w:trPr>
          <w:trHeight w:val="350"/>
        </w:trPr>
        <w:tc>
          <w:tcPr>
            <w:tcW w:w="4236" w:type="dxa"/>
          </w:tcPr>
          <w:p w:rsidR="00F161D8" w:rsidRDefault="00F161D8" w:rsidP="00F161D8">
            <w:pPr>
              <w:pStyle w:val="libPoem"/>
            </w:pPr>
            <w:r>
              <w:rPr>
                <w:rFonts w:hint="cs"/>
                <w:rtl/>
              </w:rPr>
              <w:t>أسفوا عليَّ لأنَّهمْ</w:t>
            </w:r>
            <w:r w:rsidRPr="00725071">
              <w:rPr>
                <w:rStyle w:val="libPoemTiniChar0"/>
                <w:rtl/>
              </w:rPr>
              <w:br/>
              <w:t> </w:t>
            </w:r>
          </w:p>
        </w:tc>
        <w:tc>
          <w:tcPr>
            <w:tcW w:w="302" w:type="dxa"/>
          </w:tcPr>
          <w:p w:rsidR="00F161D8" w:rsidRDefault="00F161D8" w:rsidP="00F161D8">
            <w:pPr>
              <w:pStyle w:val="libPoem"/>
              <w:rPr>
                <w:rtl/>
              </w:rPr>
            </w:pPr>
          </w:p>
        </w:tc>
        <w:tc>
          <w:tcPr>
            <w:tcW w:w="4195" w:type="dxa"/>
          </w:tcPr>
          <w:p w:rsidR="00F161D8" w:rsidRDefault="00F161D8" w:rsidP="00F161D8">
            <w:pPr>
              <w:pStyle w:val="libPoem"/>
            </w:pPr>
            <w:r w:rsidRPr="009618AF">
              <w:rPr>
                <w:rFonts w:hint="cs"/>
                <w:rtl/>
              </w:rPr>
              <w:t>حضروا ولم أك في الحضور</w:t>
            </w:r>
            <w:r>
              <w:rPr>
                <w:rFonts w:hint="cs"/>
                <w:rtl/>
              </w:rPr>
              <w:t>ِ</w:t>
            </w:r>
            <w:r w:rsidRPr="00725071">
              <w:rPr>
                <w:rStyle w:val="libPoemTiniChar0"/>
                <w:rtl/>
              </w:rPr>
              <w:br/>
              <w:t> </w:t>
            </w:r>
          </w:p>
        </w:tc>
      </w:tr>
      <w:tr w:rsidR="00F161D8" w:rsidTr="004A12D3">
        <w:tblPrEx>
          <w:tblLook w:val="04A0" w:firstRow="1" w:lastRow="0" w:firstColumn="1" w:lastColumn="0" w:noHBand="0" w:noVBand="1"/>
        </w:tblPrEx>
        <w:trPr>
          <w:trHeight w:val="350"/>
        </w:trPr>
        <w:tc>
          <w:tcPr>
            <w:tcW w:w="4236" w:type="dxa"/>
          </w:tcPr>
          <w:p w:rsidR="00F161D8" w:rsidRDefault="00F161D8" w:rsidP="00F161D8">
            <w:pPr>
              <w:pStyle w:val="libPoem"/>
            </w:pPr>
            <w:r>
              <w:rPr>
                <w:rFonts w:hint="cs"/>
                <w:rtl/>
              </w:rPr>
              <w:t>لو كنتُ ثَمَّ لقيل</w:t>
            </w:r>
            <w:r w:rsidR="00E66EDC">
              <w:rPr>
                <w:rFonts w:hint="cs"/>
                <w:rtl/>
              </w:rPr>
              <w:t>:</w:t>
            </w:r>
            <w:r>
              <w:rPr>
                <w:rFonts w:hint="cs"/>
                <w:rtl/>
              </w:rPr>
              <w:t>هل</w:t>
            </w:r>
            <w:r w:rsidRPr="00725071">
              <w:rPr>
                <w:rStyle w:val="libPoemTiniChar0"/>
                <w:rtl/>
              </w:rPr>
              <w:br/>
              <w:t> </w:t>
            </w:r>
          </w:p>
        </w:tc>
        <w:tc>
          <w:tcPr>
            <w:tcW w:w="302" w:type="dxa"/>
          </w:tcPr>
          <w:p w:rsidR="00F161D8" w:rsidRDefault="00F161D8" w:rsidP="00F161D8">
            <w:pPr>
              <w:pStyle w:val="libPoem"/>
              <w:rPr>
                <w:rtl/>
              </w:rPr>
            </w:pPr>
          </w:p>
        </w:tc>
        <w:tc>
          <w:tcPr>
            <w:tcW w:w="4195" w:type="dxa"/>
          </w:tcPr>
          <w:p w:rsidR="00F161D8" w:rsidRDefault="00F161D8" w:rsidP="00F161D8">
            <w:pPr>
              <w:pStyle w:val="libPoem"/>
            </w:pPr>
            <w:r w:rsidRPr="009618AF">
              <w:rPr>
                <w:rFonts w:hint="cs"/>
                <w:rtl/>
              </w:rPr>
              <w:t>من آخذ</w:t>
            </w:r>
            <w:r>
              <w:rPr>
                <w:rFonts w:hint="cs"/>
                <w:rtl/>
              </w:rPr>
              <w:t>ٍ</w:t>
            </w:r>
            <w:r w:rsidRPr="009618AF">
              <w:rPr>
                <w:rFonts w:hint="cs"/>
                <w:rtl/>
              </w:rPr>
              <w:t xml:space="preserve"> بيد الضرير</w:t>
            </w:r>
            <w:r>
              <w:rPr>
                <w:rFonts w:hint="cs"/>
                <w:rtl/>
              </w:rPr>
              <w:t>ِ</w:t>
            </w:r>
            <w:r w:rsidRPr="009618AF">
              <w:rPr>
                <w:rFonts w:hint="cs"/>
                <w:rtl/>
              </w:rPr>
              <w:t>؟!</w:t>
            </w:r>
            <w:r w:rsidRPr="00725071">
              <w:rPr>
                <w:rStyle w:val="libPoemTiniChar0"/>
                <w:rtl/>
              </w:rPr>
              <w:br/>
              <w:t> </w:t>
            </w:r>
          </w:p>
        </w:tc>
      </w:tr>
      <w:tr w:rsidR="00F161D8" w:rsidTr="004A12D3">
        <w:tblPrEx>
          <w:tblLook w:val="04A0" w:firstRow="1" w:lastRow="0" w:firstColumn="1" w:lastColumn="0" w:noHBand="0" w:noVBand="1"/>
        </w:tblPrEx>
        <w:trPr>
          <w:trHeight w:val="350"/>
        </w:trPr>
        <w:tc>
          <w:tcPr>
            <w:tcW w:w="4236" w:type="dxa"/>
          </w:tcPr>
          <w:p w:rsidR="00F161D8" w:rsidRDefault="00F161D8" w:rsidP="00F161D8">
            <w:pPr>
              <w:pStyle w:val="libPoem"/>
            </w:pPr>
            <w:r>
              <w:rPr>
                <w:rFonts w:hint="cs"/>
                <w:rtl/>
              </w:rPr>
              <w:t>ولقد دخلتُ على الصديـ</w:t>
            </w:r>
            <w:r w:rsidRPr="00725071">
              <w:rPr>
                <w:rStyle w:val="libPoemTiniChar0"/>
                <w:rtl/>
              </w:rPr>
              <w:br/>
              <w:t> </w:t>
            </w:r>
          </w:p>
        </w:tc>
        <w:tc>
          <w:tcPr>
            <w:tcW w:w="302" w:type="dxa"/>
          </w:tcPr>
          <w:p w:rsidR="00F161D8" w:rsidRDefault="00F161D8" w:rsidP="00F161D8">
            <w:pPr>
              <w:pStyle w:val="libPoem"/>
              <w:rPr>
                <w:rtl/>
              </w:rPr>
            </w:pPr>
          </w:p>
        </w:tc>
        <w:tc>
          <w:tcPr>
            <w:tcW w:w="4195" w:type="dxa"/>
          </w:tcPr>
          <w:p w:rsidR="00F161D8" w:rsidRDefault="00CD1A68" w:rsidP="00F161D8">
            <w:pPr>
              <w:pStyle w:val="libPoem"/>
            </w:pPr>
            <w:r>
              <w:rPr>
                <w:rFonts w:hint="cs"/>
                <w:rtl/>
              </w:rPr>
              <w:t>ـ</w:t>
            </w:r>
            <w:r w:rsidR="00F161D8" w:rsidRPr="009618AF">
              <w:rPr>
                <w:rFonts w:hint="cs"/>
                <w:rtl/>
              </w:rPr>
              <w:t>ق البيت في اليوم المطير</w:t>
            </w:r>
            <w:r w:rsidR="00F161D8">
              <w:rPr>
                <w:rFonts w:hint="cs"/>
                <w:rtl/>
              </w:rPr>
              <w:t>ِ</w:t>
            </w:r>
            <w:r w:rsidR="00F161D8" w:rsidRPr="00725071">
              <w:rPr>
                <w:rStyle w:val="libPoemTiniChar0"/>
                <w:rtl/>
              </w:rPr>
              <w:br/>
              <w:t> </w:t>
            </w:r>
          </w:p>
        </w:tc>
      </w:tr>
      <w:tr w:rsidR="00F161D8" w:rsidTr="004A12D3">
        <w:tblPrEx>
          <w:tblLook w:val="04A0" w:firstRow="1" w:lastRow="0" w:firstColumn="1" w:lastColumn="0" w:noHBand="0" w:noVBand="1"/>
        </w:tblPrEx>
        <w:trPr>
          <w:trHeight w:val="350"/>
        </w:trPr>
        <w:tc>
          <w:tcPr>
            <w:tcW w:w="4236" w:type="dxa"/>
          </w:tcPr>
          <w:p w:rsidR="00F161D8" w:rsidRDefault="00F161D8" w:rsidP="00F161D8">
            <w:pPr>
              <w:pStyle w:val="libPoem"/>
            </w:pPr>
            <w:r>
              <w:rPr>
                <w:rFonts w:hint="cs"/>
                <w:rtl/>
              </w:rPr>
              <w:t>متشمِّراً</w:t>
            </w:r>
            <w:r w:rsidRPr="00666704">
              <w:rPr>
                <w:rFonts w:hint="cs"/>
                <w:rtl/>
              </w:rPr>
              <w:t xml:space="preserve"> </w:t>
            </w:r>
            <w:r>
              <w:rPr>
                <w:rFonts w:hint="cs"/>
                <w:rtl/>
              </w:rPr>
              <w:t>متبختراً</w:t>
            </w:r>
            <w:r w:rsidRPr="00725071">
              <w:rPr>
                <w:rStyle w:val="libPoemTiniChar0"/>
                <w:rtl/>
              </w:rPr>
              <w:br/>
              <w:t> </w:t>
            </w:r>
          </w:p>
        </w:tc>
        <w:tc>
          <w:tcPr>
            <w:tcW w:w="302" w:type="dxa"/>
          </w:tcPr>
          <w:p w:rsidR="00F161D8" w:rsidRDefault="00F161D8" w:rsidP="00F161D8">
            <w:pPr>
              <w:pStyle w:val="libPoem"/>
              <w:rPr>
                <w:rtl/>
              </w:rPr>
            </w:pPr>
          </w:p>
        </w:tc>
        <w:tc>
          <w:tcPr>
            <w:tcW w:w="4195" w:type="dxa"/>
          </w:tcPr>
          <w:p w:rsidR="00F161D8" w:rsidRDefault="00F161D8" w:rsidP="00F161D8">
            <w:pPr>
              <w:pStyle w:val="libPoem"/>
            </w:pPr>
            <w:r w:rsidRPr="009618AF">
              <w:rPr>
                <w:rFonts w:hint="cs"/>
                <w:rtl/>
              </w:rPr>
              <w:t>للص</w:t>
            </w:r>
            <w:r>
              <w:rPr>
                <w:rFonts w:hint="cs"/>
                <w:rtl/>
              </w:rPr>
              <w:t>َّ</w:t>
            </w:r>
            <w:r w:rsidRPr="009618AF">
              <w:rPr>
                <w:rFonts w:hint="cs"/>
                <w:rtl/>
              </w:rPr>
              <w:t>فع بالد</w:t>
            </w:r>
            <w:r>
              <w:rPr>
                <w:rFonts w:hint="cs"/>
                <w:rtl/>
              </w:rPr>
              <w:t>َّ</w:t>
            </w:r>
            <w:r w:rsidRPr="009618AF">
              <w:rPr>
                <w:rFonts w:hint="cs"/>
                <w:rtl/>
              </w:rPr>
              <w:t>لو الكبير</w:t>
            </w:r>
            <w:r>
              <w:rPr>
                <w:rFonts w:hint="cs"/>
                <w:rtl/>
              </w:rPr>
              <w:t>ِ</w:t>
            </w:r>
            <w:r w:rsidRPr="00725071">
              <w:rPr>
                <w:rStyle w:val="libPoemTiniChar0"/>
                <w:rtl/>
              </w:rPr>
              <w:br/>
              <w:t> </w:t>
            </w:r>
          </w:p>
        </w:tc>
      </w:tr>
      <w:tr w:rsidR="00F161D8" w:rsidTr="004A12D3">
        <w:tblPrEx>
          <w:tblLook w:val="04A0" w:firstRow="1" w:lastRow="0" w:firstColumn="1" w:lastColumn="0" w:noHBand="0" w:noVBand="1"/>
        </w:tblPrEx>
        <w:trPr>
          <w:trHeight w:val="350"/>
        </w:trPr>
        <w:tc>
          <w:tcPr>
            <w:tcW w:w="4236" w:type="dxa"/>
          </w:tcPr>
          <w:p w:rsidR="00F161D8" w:rsidRDefault="004A12D3" w:rsidP="00F161D8">
            <w:pPr>
              <w:pStyle w:val="libPoem"/>
            </w:pPr>
            <w:r>
              <w:rPr>
                <w:rFonts w:hint="cs"/>
                <w:rtl/>
              </w:rPr>
              <w:t>فأدرتُ حين تبادروا</w:t>
            </w:r>
            <w:r w:rsidR="00F161D8" w:rsidRPr="00725071">
              <w:rPr>
                <w:rStyle w:val="libPoemTiniChar0"/>
                <w:rtl/>
              </w:rPr>
              <w:br/>
              <w:t> </w:t>
            </w:r>
          </w:p>
        </w:tc>
        <w:tc>
          <w:tcPr>
            <w:tcW w:w="302" w:type="dxa"/>
          </w:tcPr>
          <w:p w:rsidR="00F161D8" w:rsidRDefault="00F161D8" w:rsidP="00F161D8">
            <w:pPr>
              <w:pStyle w:val="libPoem"/>
              <w:rPr>
                <w:rtl/>
              </w:rPr>
            </w:pPr>
          </w:p>
        </w:tc>
        <w:tc>
          <w:tcPr>
            <w:tcW w:w="4195" w:type="dxa"/>
          </w:tcPr>
          <w:p w:rsidR="00F161D8" w:rsidRDefault="004A12D3" w:rsidP="00F161D8">
            <w:pPr>
              <w:pStyle w:val="libPoem"/>
            </w:pPr>
            <w:r w:rsidRPr="009618AF">
              <w:rPr>
                <w:rFonts w:hint="cs"/>
                <w:rtl/>
              </w:rPr>
              <w:t>دلوي فكان على المدير</w:t>
            </w:r>
            <w:r>
              <w:rPr>
                <w:rFonts w:hint="cs"/>
                <w:rtl/>
              </w:rPr>
              <w:t>ِ</w:t>
            </w:r>
            <w:r w:rsidR="00F161D8" w:rsidRPr="00725071">
              <w:rPr>
                <w:rStyle w:val="libPoemTiniChar0"/>
                <w:rtl/>
              </w:rPr>
              <w:br/>
              <w:t> </w:t>
            </w:r>
          </w:p>
        </w:tc>
      </w:tr>
      <w:tr w:rsidR="00F161D8" w:rsidTr="004A12D3">
        <w:tblPrEx>
          <w:tblLook w:val="04A0" w:firstRow="1" w:lastRow="0" w:firstColumn="1" w:lastColumn="0" w:noHBand="0" w:noVBand="1"/>
        </w:tblPrEx>
        <w:trPr>
          <w:trHeight w:val="350"/>
        </w:trPr>
        <w:tc>
          <w:tcPr>
            <w:tcW w:w="4236" w:type="dxa"/>
          </w:tcPr>
          <w:p w:rsidR="00F161D8" w:rsidRDefault="004A12D3" w:rsidP="00F161D8">
            <w:pPr>
              <w:pStyle w:val="libPoem"/>
            </w:pPr>
            <w:r>
              <w:rPr>
                <w:rFonts w:hint="cs"/>
                <w:rtl/>
              </w:rPr>
              <w:t>يا للرِّجال</w:t>
            </w:r>
            <w:r w:rsidRPr="00666704">
              <w:rPr>
                <w:rFonts w:hint="cs"/>
                <w:rtl/>
              </w:rPr>
              <w:t xml:space="preserve"> </w:t>
            </w:r>
            <w:r>
              <w:rPr>
                <w:rFonts w:hint="cs"/>
                <w:rtl/>
              </w:rPr>
              <w:t>تصافعوا</w:t>
            </w:r>
            <w:r w:rsidR="00F161D8" w:rsidRPr="00725071">
              <w:rPr>
                <w:rStyle w:val="libPoemTiniChar0"/>
                <w:rtl/>
              </w:rPr>
              <w:br/>
              <w:t> </w:t>
            </w:r>
          </w:p>
        </w:tc>
        <w:tc>
          <w:tcPr>
            <w:tcW w:w="302" w:type="dxa"/>
          </w:tcPr>
          <w:p w:rsidR="00F161D8" w:rsidRDefault="00F161D8" w:rsidP="00F161D8">
            <w:pPr>
              <w:pStyle w:val="libPoem"/>
              <w:rPr>
                <w:rtl/>
              </w:rPr>
            </w:pPr>
          </w:p>
        </w:tc>
        <w:tc>
          <w:tcPr>
            <w:tcW w:w="4195" w:type="dxa"/>
          </w:tcPr>
          <w:p w:rsidR="00F161D8" w:rsidRDefault="004A12D3" w:rsidP="00F161D8">
            <w:pPr>
              <w:pStyle w:val="libPoem"/>
            </w:pPr>
            <w:r w:rsidRPr="009618AF">
              <w:rPr>
                <w:rFonts w:hint="cs"/>
                <w:rtl/>
              </w:rPr>
              <w:t>فالصفع</w:t>
            </w:r>
            <w:r>
              <w:rPr>
                <w:rFonts w:hint="cs"/>
                <w:rtl/>
              </w:rPr>
              <w:t>ُ</w:t>
            </w:r>
            <w:r w:rsidRPr="009618AF">
              <w:rPr>
                <w:rFonts w:hint="cs"/>
                <w:rtl/>
              </w:rPr>
              <w:t xml:space="preserve"> مفتاح السرور</w:t>
            </w:r>
            <w:r>
              <w:rPr>
                <w:rFonts w:hint="cs"/>
                <w:rtl/>
              </w:rPr>
              <w:t>ِ</w:t>
            </w:r>
            <w:r w:rsidR="00F161D8" w:rsidRPr="00725071">
              <w:rPr>
                <w:rStyle w:val="libPoemTiniChar0"/>
                <w:rtl/>
              </w:rPr>
              <w:br/>
              <w:t> </w:t>
            </w:r>
          </w:p>
        </w:tc>
      </w:tr>
      <w:tr w:rsidR="00F161D8" w:rsidTr="004A12D3">
        <w:tblPrEx>
          <w:tblLook w:val="04A0" w:firstRow="1" w:lastRow="0" w:firstColumn="1" w:lastColumn="0" w:noHBand="0" w:noVBand="1"/>
        </w:tblPrEx>
        <w:trPr>
          <w:trHeight w:val="350"/>
        </w:trPr>
        <w:tc>
          <w:tcPr>
            <w:tcW w:w="4236" w:type="dxa"/>
          </w:tcPr>
          <w:p w:rsidR="00F161D8" w:rsidRDefault="004A12D3" w:rsidP="0061533D">
            <w:pPr>
              <w:pStyle w:val="libPoem"/>
            </w:pPr>
            <w:r>
              <w:rPr>
                <w:rFonts w:hint="cs"/>
                <w:rtl/>
              </w:rPr>
              <w:t>لا تغفلوهُ ف</w:t>
            </w:r>
            <w:r w:rsidR="0061533D">
              <w:rPr>
                <w:rFonts w:hint="cs"/>
                <w:rtl/>
              </w:rPr>
              <w:t>إ</w:t>
            </w:r>
            <w:r>
              <w:rPr>
                <w:rFonts w:hint="cs"/>
                <w:rtl/>
              </w:rPr>
              <w:t>نَّه</w:t>
            </w:r>
            <w:r w:rsidR="00F161D8" w:rsidRPr="00725071">
              <w:rPr>
                <w:rStyle w:val="libPoemTiniChar0"/>
                <w:rtl/>
              </w:rPr>
              <w:br/>
              <w:t> </w:t>
            </w:r>
          </w:p>
        </w:tc>
        <w:tc>
          <w:tcPr>
            <w:tcW w:w="302" w:type="dxa"/>
          </w:tcPr>
          <w:p w:rsidR="00F161D8" w:rsidRDefault="00F161D8" w:rsidP="00F161D8">
            <w:pPr>
              <w:pStyle w:val="libPoem"/>
              <w:rPr>
                <w:rtl/>
              </w:rPr>
            </w:pPr>
          </w:p>
        </w:tc>
        <w:tc>
          <w:tcPr>
            <w:tcW w:w="4195" w:type="dxa"/>
          </w:tcPr>
          <w:p w:rsidR="00F161D8" w:rsidRDefault="004A12D3" w:rsidP="00F161D8">
            <w:pPr>
              <w:pStyle w:val="libPoem"/>
            </w:pPr>
            <w:r w:rsidRPr="009618AF">
              <w:rPr>
                <w:rFonts w:hint="cs"/>
                <w:rtl/>
              </w:rPr>
              <w:t>يستل</w:t>
            </w:r>
            <w:r>
              <w:rPr>
                <w:rFonts w:hint="cs"/>
                <w:rtl/>
              </w:rPr>
              <w:t>ُّ</w:t>
            </w:r>
            <w:r w:rsidRPr="009618AF">
              <w:rPr>
                <w:rFonts w:hint="cs"/>
                <w:rtl/>
              </w:rPr>
              <w:t xml:space="preserve"> أحقاد الصدور</w:t>
            </w:r>
            <w:r>
              <w:rPr>
                <w:rFonts w:hint="cs"/>
                <w:rtl/>
              </w:rPr>
              <w:t>ِ</w:t>
            </w:r>
            <w:r w:rsidR="00F161D8" w:rsidRPr="00725071">
              <w:rPr>
                <w:rStyle w:val="libPoemTiniChar0"/>
                <w:rtl/>
              </w:rPr>
              <w:br/>
              <w:t> </w:t>
            </w:r>
          </w:p>
        </w:tc>
      </w:tr>
      <w:tr w:rsidR="00F161D8" w:rsidTr="004A12D3">
        <w:tblPrEx>
          <w:tblLook w:val="04A0" w:firstRow="1" w:lastRow="0" w:firstColumn="1" w:lastColumn="0" w:noHBand="0" w:noVBand="1"/>
        </w:tblPrEx>
        <w:trPr>
          <w:trHeight w:val="350"/>
        </w:trPr>
        <w:tc>
          <w:tcPr>
            <w:tcW w:w="4236" w:type="dxa"/>
          </w:tcPr>
          <w:p w:rsidR="00F161D8" w:rsidRDefault="004A12D3" w:rsidP="00F161D8">
            <w:pPr>
              <w:pStyle w:val="libPoem"/>
            </w:pPr>
            <w:r>
              <w:rPr>
                <w:rFonts w:hint="cs"/>
                <w:rtl/>
              </w:rPr>
              <w:t>هو في المجالس</w:t>
            </w:r>
            <w:r w:rsidRPr="00666704">
              <w:rPr>
                <w:rFonts w:hint="cs"/>
                <w:rtl/>
              </w:rPr>
              <w:t xml:space="preserve"> </w:t>
            </w:r>
            <w:r>
              <w:rPr>
                <w:rFonts w:hint="cs"/>
                <w:rtl/>
              </w:rPr>
              <w:t>كالبخو</w:t>
            </w:r>
            <w:r w:rsidR="00F161D8" w:rsidRPr="00725071">
              <w:rPr>
                <w:rStyle w:val="libPoemTiniChar0"/>
                <w:rtl/>
              </w:rPr>
              <w:br/>
              <w:t> </w:t>
            </w:r>
          </w:p>
        </w:tc>
        <w:tc>
          <w:tcPr>
            <w:tcW w:w="302" w:type="dxa"/>
          </w:tcPr>
          <w:p w:rsidR="00F161D8" w:rsidRDefault="00F161D8" w:rsidP="00F161D8">
            <w:pPr>
              <w:pStyle w:val="libPoem"/>
              <w:rPr>
                <w:rtl/>
              </w:rPr>
            </w:pPr>
          </w:p>
        </w:tc>
        <w:tc>
          <w:tcPr>
            <w:tcW w:w="4195" w:type="dxa"/>
          </w:tcPr>
          <w:p w:rsidR="00F161D8" w:rsidRDefault="004A12D3" w:rsidP="00F161D8">
            <w:pPr>
              <w:pStyle w:val="libPoem"/>
            </w:pPr>
            <w:r w:rsidRPr="009618AF">
              <w:rPr>
                <w:rFonts w:hint="cs"/>
                <w:rtl/>
              </w:rPr>
              <w:t>ر فلا تمل</w:t>
            </w:r>
            <w:r>
              <w:rPr>
                <w:rFonts w:hint="cs"/>
                <w:rtl/>
              </w:rPr>
              <w:t>ّ</w:t>
            </w:r>
            <w:r w:rsidRPr="009618AF">
              <w:rPr>
                <w:rFonts w:hint="cs"/>
                <w:rtl/>
              </w:rPr>
              <w:t>وا من بخور</w:t>
            </w:r>
            <w:r>
              <w:rPr>
                <w:rFonts w:hint="cs"/>
                <w:rtl/>
              </w:rPr>
              <w:t>ِ</w:t>
            </w:r>
            <w:r w:rsidR="00F161D8" w:rsidRPr="00725071">
              <w:rPr>
                <w:rStyle w:val="libPoemTiniChar0"/>
                <w:rtl/>
              </w:rPr>
              <w:br/>
              <w:t> </w:t>
            </w:r>
          </w:p>
        </w:tc>
      </w:tr>
      <w:tr w:rsidR="00F161D8" w:rsidTr="004A12D3">
        <w:tblPrEx>
          <w:tblLook w:val="04A0" w:firstRow="1" w:lastRow="0" w:firstColumn="1" w:lastColumn="0" w:noHBand="0" w:noVBand="1"/>
        </w:tblPrEx>
        <w:trPr>
          <w:trHeight w:val="350"/>
        </w:trPr>
        <w:tc>
          <w:tcPr>
            <w:tcW w:w="4236" w:type="dxa"/>
          </w:tcPr>
          <w:p w:rsidR="00F161D8" w:rsidRDefault="004A12D3" w:rsidP="00F161D8">
            <w:pPr>
              <w:pStyle w:val="libPoem"/>
            </w:pPr>
            <w:r>
              <w:rPr>
                <w:rFonts w:hint="cs"/>
                <w:rtl/>
              </w:rPr>
              <w:t>ولأذكرنَّ</w:t>
            </w:r>
            <w:r w:rsidRPr="00666704">
              <w:rPr>
                <w:rFonts w:hint="cs"/>
                <w:rtl/>
              </w:rPr>
              <w:t xml:space="preserve"> </w:t>
            </w:r>
            <w:r>
              <w:rPr>
                <w:rFonts w:hint="cs"/>
                <w:rtl/>
              </w:rPr>
              <w:t>إذا ذكرت</w:t>
            </w:r>
            <w:r w:rsidR="00F161D8" w:rsidRPr="00725071">
              <w:rPr>
                <w:rStyle w:val="libPoemTiniChar0"/>
                <w:rtl/>
              </w:rPr>
              <w:br/>
              <w:t> </w:t>
            </w:r>
          </w:p>
        </w:tc>
        <w:tc>
          <w:tcPr>
            <w:tcW w:w="302" w:type="dxa"/>
          </w:tcPr>
          <w:p w:rsidR="00F161D8" w:rsidRDefault="00F161D8" w:rsidP="00F161D8">
            <w:pPr>
              <w:pStyle w:val="libPoem"/>
              <w:rPr>
                <w:rtl/>
              </w:rPr>
            </w:pPr>
          </w:p>
        </w:tc>
        <w:tc>
          <w:tcPr>
            <w:tcW w:w="4195" w:type="dxa"/>
          </w:tcPr>
          <w:p w:rsidR="00F161D8" w:rsidRDefault="004A12D3" w:rsidP="00F161D8">
            <w:pPr>
              <w:pStyle w:val="libPoem"/>
            </w:pPr>
            <w:r>
              <w:rPr>
                <w:rFonts w:hint="cs"/>
                <w:rtl/>
              </w:rPr>
              <w:t>أحبَّتي وقت السحورِ</w:t>
            </w:r>
            <w:r w:rsidR="00F161D8" w:rsidRPr="00725071">
              <w:rPr>
                <w:rStyle w:val="libPoemTiniChar0"/>
                <w:rtl/>
              </w:rPr>
              <w:br/>
              <w:t> </w:t>
            </w:r>
          </w:p>
        </w:tc>
      </w:tr>
      <w:tr w:rsidR="004A12D3" w:rsidTr="004A12D3">
        <w:tblPrEx>
          <w:tblLook w:val="04A0" w:firstRow="1" w:lastRow="0" w:firstColumn="1" w:lastColumn="0" w:noHBand="0" w:noVBand="1"/>
        </w:tblPrEx>
        <w:trPr>
          <w:trHeight w:val="350"/>
        </w:trPr>
        <w:tc>
          <w:tcPr>
            <w:tcW w:w="4236" w:type="dxa"/>
          </w:tcPr>
          <w:p w:rsidR="004A12D3" w:rsidRDefault="004A12D3" w:rsidP="003105B7">
            <w:pPr>
              <w:pStyle w:val="libPoem"/>
            </w:pPr>
            <w:r>
              <w:rPr>
                <w:rFonts w:hint="cs"/>
                <w:rtl/>
              </w:rPr>
              <w:t>ولأحزننَّ لأنَّهم</w:t>
            </w:r>
            <w:r w:rsidRPr="00725071">
              <w:rPr>
                <w:rStyle w:val="libPoemTiniChar0"/>
                <w:rtl/>
              </w:rPr>
              <w:br/>
              <w:t> </w:t>
            </w:r>
          </w:p>
        </w:tc>
        <w:tc>
          <w:tcPr>
            <w:tcW w:w="302" w:type="dxa"/>
          </w:tcPr>
          <w:p w:rsidR="004A12D3" w:rsidRDefault="004A12D3" w:rsidP="003105B7">
            <w:pPr>
              <w:pStyle w:val="libPoem"/>
              <w:rPr>
                <w:rtl/>
              </w:rPr>
            </w:pPr>
          </w:p>
        </w:tc>
        <w:tc>
          <w:tcPr>
            <w:tcW w:w="4195" w:type="dxa"/>
          </w:tcPr>
          <w:p w:rsidR="004A12D3" w:rsidRDefault="004A12D3" w:rsidP="003105B7">
            <w:pPr>
              <w:pStyle w:val="libPoem"/>
            </w:pPr>
            <w:r w:rsidRPr="009618AF">
              <w:rPr>
                <w:rFonts w:hint="cs"/>
                <w:rtl/>
              </w:rPr>
              <w:t>لم</w:t>
            </w:r>
            <w:r>
              <w:rPr>
                <w:rFonts w:hint="cs"/>
                <w:rtl/>
              </w:rPr>
              <w:t>ّ</w:t>
            </w:r>
            <w:r w:rsidRPr="009618AF">
              <w:rPr>
                <w:rFonts w:hint="cs"/>
                <w:rtl/>
              </w:rPr>
              <w:t>ا دنا نضج القدور</w:t>
            </w:r>
            <w:r>
              <w:rPr>
                <w:rFonts w:hint="cs"/>
                <w:rtl/>
              </w:rPr>
              <w:t>ِ</w:t>
            </w:r>
            <w:r w:rsidRPr="00725071">
              <w:rPr>
                <w:rStyle w:val="libPoemTiniChar0"/>
                <w:rtl/>
              </w:rPr>
              <w:br/>
              <w:t> </w:t>
            </w:r>
          </w:p>
        </w:tc>
      </w:tr>
      <w:tr w:rsidR="004A12D3" w:rsidTr="004A12D3">
        <w:tblPrEx>
          <w:tblLook w:val="04A0" w:firstRow="1" w:lastRow="0" w:firstColumn="1" w:lastColumn="0" w:noHBand="0" w:noVBand="1"/>
        </w:tblPrEx>
        <w:trPr>
          <w:trHeight w:val="350"/>
        </w:trPr>
        <w:tc>
          <w:tcPr>
            <w:tcW w:w="4236" w:type="dxa"/>
          </w:tcPr>
          <w:p w:rsidR="004A12D3" w:rsidRDefault="004A12D3" w:rsidP="003105B7">
            <w:pPr>
              <w:pStyle w:val="libPoem"/>
            </w:pPr>
            <w:r>
              <w:rPr>
                <w:rFonts w:hint="cs"/>
                <w:rtl/>
              </w:rPr>
              <w:t>رحلوا وقد خبزوا الفطيـ</w:t>
            </w:r>
            <w:r w:rsidRPr="00725071">
              <w:rPr>
                <w:rStyle w:val="libPoemTiniChar0"/>
                <w:rtl/>
              </w:rPr>
              <w:br/>
              <w:t> </w:t>
            </w:r>
          </w:p>
        </w:tc>
        <w:tc>
          <w:tcPr>
            <w:tcW w:w="302" w:type="dxa"/>
          </w:tcPr>
          <w:p w:rsidR="004A12D3" w:rsidRDefault="004A12D3" w:rsidP="003105B7">
            <w:pPr>
              <w:pStyle w:val="libPoem"/>
              <w:rPr>
                <w:rtl/>
              </w:rPr>
            </w:pPr>
          </w:p>
        </w:tc>
        <w:tc>
          <w:tcPr>
            <w:tcW w:w="4195" w:type="dxa"/>
          </w:tcPr>
          <w:p w:rsidR="004A12D3" w:rsidRDefault="00CD1A68" w:rsidP="003105B7">
            <w:pPr>
              <w:pStyle w:val="libPoem"/>
            </w:pPr>
            <w:r>
              <w:rPr>
                <w:rFonts w:hint="cs"/>
                <w:rtl/>
              </w:rPr>
              <w:t>ـ</w:t>
            </w:r>
            <w:r w:rsidR="004A12D3" w:rsidRPr="009618AF">
              <w:rPr>
                <w:rFonts w:hint="cs"/>
                <w:rtl/>
              </w:rPr>
              <w:t>ر ففاتهم أ</w:t>
            </w:r>
            <w:r w:rsidR="004A12D3">
              <w:rPr>
                <w:rFonts w:hint="cs"/>
                <w:rtl/>
              </w:rPr>
              <w:t>كلّ</w:t>
            </w:r>
            <w:r w:rsidR="004A12D3" w:rsidRPr="009618AF">
              <w:rPr>
                <w:rFonts w:hint="cs"/>
                <w:rtl/>
              </w:rPr>
              <w:t xml:space="preserve"> الفطير</w:t>
            </w:r>
            <w:r w:rsidR="004A12D3">
              <w:rPr>
                <w:rFonts w:hint="cs"/>
                <w:rtl/>
              </w:rPr>
              <w:t>ِ</w:t>
            </w:r>
            <w:r w:rsidR="004A12D3"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61533D">
      <w:pPr>
        <w:pStyle w:val="libFootnote0"/>
        <w:rPr>
          <w:rFonts w:eastAsia="Calibri"/>
          <w:rtl/>
        </w:rPr>
      </w:pPr>
      <w:r w:rsidRPr="008A0D7A">
        <w:rPr>
          <w:rFonts w:eastAsia="Calibri" w:hint="cs"/>
          <w:rtl/>
        </w:rPr>
        <w:t xml:space="preserve">1 </w:t>
      </w:r>
      <w:r w:rsidR="0013021F">
        <w:rPr>
          <w:rFonts w:eastAsia="Calibri" w:hint="cs"/>
          <w:rtl/>
        </w:rPr>
        <w:t>-</w:t>
      </w:r>
      <w:r w:rsidRPr="008A0D7A">
        <w:rPr>
          <w:rFonts w:eastAsia="Calibri" w:hint="cs"/>
          <w:rtl/>
        </w:rPr>
        <w:t xml:space="preserve"> نسبة </w:t>
      </w:r>
      <w:r w:rsidR="0061533D">
        <w:rPr>
          <w:rFonts w:eastAsia="Calibri" w:hint="cs"/>
          <w:rtl/>
        </w:rPr>
        <w:t>ا</w:t>
      </w:r>
      <w:r w:rsidRPr="008A0D7A">
        <w:rPr>
          <w:rFonts w:eastAsia="Calibri" w:hint="cs"/>
          <w:rtl/>
        </w:rPr>
        <w:t>لى انطاكية مدينة شهيرة بينها وبين حلب يوم وليلة.</w:t>
      </w:r>
    </w:p>
    <w:p w:rsidR="00FB201C" w:rsidRDefault="00666704" w:rsidP="00F67EBD">
      <w:pPr>
        <w:pStyle w:val="libFootnote0"/>
        <w:rPr>
          <w:rtl/>
        </w:rPr>
      </w:pPr>
      <w:r w:rsidRPr="008A0D7A">
        <w:rPr>
          <w:rFonts w:eastAsia="Calibri" w:hint="cs"/>
          <w:rtl/>
        </w:rPr>
        <w:t xml:space="preserve">2 </w:t>
      </w:r>
      <w:r w:rsidR="0013021F">
        <w:rPr>
          <w:rFonts w:eastAsia="Calibri" w:hint="cs"/>
          <w:rtl/>
        </w:rPr>
        <w:t>-</w:t>
      </w:r>
      <w:r w:rsidRPr="008A0D7A">
        <w:rPr>
          <w:rFonts w:eastAsia="Calibri" w:hint="cs"/>
          <w:rtl/>
        </w:rPr>
        <w:t xml:space="preserve"> الطباهجة</w:t>
      </w:r>
      <w:r w:rsidR="00E66EDC">
        <w:rPr>
          <w:rFonts w:eastAsia="Calibri" w:hint="cs"/>
          <w:rtl/>
        </w:rPr>
        <w:t>:</w:t>
      </w:r>
      <w:r w:rsidRPr="008A0D7A">
        <w:rPr>
          <w:rFonts w:eastAsia="Calibri" w:hint="cs"/>
          <w:rtl/>
        </w:rPr>
        <w:t>اللحم المشرح.</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4A12D3" w:rsidTr="003105B7">
        <w:trPr>
          <w:trHeight w:val="350"/>
        </w:trPr>
        <w:tc>
          <w:tcPr>
            <w:tcW w:w="3920" w:type="dxa"/>
            <w:shd w:val="clear" w:color="auto" w:fill="auto"/>
          </w:tcPr>
          <w:p w:rsidR="004A12D3" w:rsidRDefault="004A12D3" w:rsidP="003105B7">
            <w:pPr>
              <w:pStyle w:val="libPoem"/>
            </w:pPr>
            <w:r>
              <w:rPr>
                <w:rFonts w:hint="cs"/>
                <w:rtl/>
              </w:rPr>
              <w:lastRenderedPageBreak/>
              <w:t>لا وال</w:t>
            </w:r>
            <w:r w:rsidR="0061533D">
              <w:rPr>
                <w:rFonts w:hint="cs"/>
                <w:rtl/>
              </w:rPr>
              <w:t>ّ</w:t>
            </w:r>
            <w:r>
              <w:rPr>
                <w:rFonts w:hint="cs"/>
                <w:rtl/>
              </w:rPr>
              <w:t>ذي نطق النبيّ</w:t>
            </w:r>
            <w:r w:rsidRPr="00725071">
              <w:rPr>
                <w:rStyle w:val="libPoemTiniChar0"/>
                <w:rtl/>
              </w:rPr>
              <w:br/>
              <w:t> </w:t>
            </w:r>
          </w:p>
        </w:tc>
        <w:tc>
          <w:tcPr>
            <w:tcW w:w="279" w:type="dxa"/>
            <w:shd w:val="clear" w:color="auto" w:fill="auto"/>
          </w:tcPr>
          <w:p w:rsidR="004A12D3" w:rsidRDefault="004A12D3" w:rsidP="003105B7">
            <w:pPr>
              <w:pStyle w:val="libPoem"/>
              <w:rPr>
                <w:rtl/>
              </w:rPr>
            </w:pPr>
          </w:p>
        </w:tc>
        <w:tc>
          <w:tcPr>
            <w:tcW w:w="3881" w:type="dxa"/>
            <w:shd w:val="clear" w:color="auto" w:fill="auto"/>
          </w:tcPr>
          <w:p w:rsidR="004A12D3" w:rsidRDefault="004A12D3" w:rsidP="003105B7">
            <w:pPr>
              <w:pStyle w:val="libPoem"/>
            </w:pPr>
            <w:r w:rsidRPr="009618AF">
              <w:rPr>
                <w:rFonts w:hint="cs"/>
                <w:rtl/>
              </w:rPr>
              <w:t>بفضله يوم الغدير</w:t>
            </w:r>
            <w:r>
              <w:rPr>
                <w:rFonts w:hint="cs"/>
                <w:rtl/>
              </w:rPr>
              <w:t>ِ</w:t>
            </w:r>
            <w:r w:rsidRPr="00725071">
              <w:rPr>
                <w:rStyle w:val="libPoemTiniChar0"/>
                <w:rtl/>
              </w:rPr>
              <w:br/>
              <w:t> </w:t>
            </w:r>
          </w:p>
        </w:tc>
      </w:tr>
      <w:tr w:rsidR="004A12D3" w:rsidTr="003105B7">
        <w:trPr>
          <w:trHeight w:val="350"/>
        </w:trPr>
        <w:tc>
          <w:tcPr>
            <w:tcW w:w="3920" w:type="dxa"/>
          </w:tcPr>
          <w:p w:rsidR="004A12D3" w:rsidRDefault="004A12D3" w:rsidP="003105B7">
            <w:pPr>
              <w:pStyle w:val="libPoem"/>
            </w:pPr>
            <w:r>
              <w:rPr>
                <w:rFonts w:hint="cs"/>
                <w:rtl/>
              </w:rPr>
              <w:t>ما للإمام أبي عليٍّ</w:t>
            </w:r>
            <w:r w:rsidRPr="00725071">
              <w:rPr>
                <w:rStyle w:val="libPoemTiniChar0"/>
                <w:rtl/>
              </w:rPr>
              <w:br/>
              <w:t> </w:t>
            </w:r>
          </w:p>
        </w:tc>
        <w:tc>
          <w:tcPr>
            <w:tcW w:w="279" w:type="dxa"/>
          </w:tcPr>
          <w:p w:rsidR="004A12D3" w:rsidRDefault="004A12D3" w:rsidP="003105B7">
            <w:pPr>
              <w:pStyle w:val="libPoem"/>
              <w:rPr>
                <w:rtl/>
              </w:rPr>
            </w:pPr>
          </w:p>
        </w:tc>
        <w:tc>
          <w:tcPr>
            <w:tcW w:w="3881" w:type="dxa"/>
          </w:tcPr>
          <w:p w:rsidR="004A12D3" w:rsidRDefault="004A12D3" w:rsidP="003105B7">
            <w:pPr>
              <w:pStyle w:val="libPoem"/>
            </w:pPr>
            <w:r w:rsidRPr="009618AF">
              <w:rPr>
                <w:rFonts w:hint="cs"/>
                <w:rtl/>
              </w:rPr>
              <w:t>في البري</w:t>
            </w:r>
            <w:r>
              <w:rPr>
                <w:rFonts w:hint="cs"/>
                <w:rtl/>
              </w:rPr>
              <w:t>َّ</w:t>
            </w:r>
            <w:r w:rsidRPr="009618AF">
              <w:rPr>
                <w:rFonts w:hint="cs"/>
                <w:rtl/>
              </w:rPr>
              <w:t>ة م</w:t>
            </w:r>
            <w:r>
              <w:rPr>
                <w:rFonts w:hint="cs"/>
                <w:rtl/>
              </w:rPr>
              <w:t>ِ</w:t>
            </w:r>
            <w:r w:rsidRPr="009618AF">
              <w:rPr>
                <w:rFonts w:hint="cs"/>
                <w:rtl/>
              </w:rPr>
              <w:t>ن نظير</w:t>
            </w:r>
            <w:r>
              <w:rPr>
                <w:rFonts w:hint="cs"/>
                <w:rtl/>
              </w:rPr>
              <w:t>ِ</w:t>
            </w:r>
            <w:r w:rsidRPr="009618AF">
              <w:rPr>
                <w:rFonts w:hint="cs"/>
                <w:rtl/>
              </w:rPr>
              <w:t xml:space="preserve"> </w:t>
            </w:r>
            <w:r w:rsidRPr="00583C0E">
              <w:rPr>
                <w:rStyle w:val="libFootnotenumChar"/>
                <w:rFonts w:hint="cs"/>
                <w:rtl/>
              </w:rPr>
              <w:t>(1)</w:t>
            </w:r>
            <w:r w:rsidRPr="00725071">
              <w:rPr>
                <w:rStyle w:val="libPoemTiniChar0"/>
                <w:rtl/>
              </w:rPr>
              <w:br/>
              <w:t> </w:t>
            </w:r>
          </w:p>
        </w:tc>
      </w:tr>
    </w:tbl>
    <w:p w:rsidR="00666704" w:rsidRDefault="00BD0E00" w:rsidP="0002392B">
      <w:pPr>
        <w:pStyle w:val="libCenterBold1"/>
        <w:rPr>
          <w:rtl/>
        </w:rPr>
      </w:pPr>
      <w:bookmarkStart w:id="62" w:name="47"/>
      <w:r>
        <w:rPr>
          <w:rFonts w:hint="cs"/>
          <w:rtl/>
        </w:rPr>
        <w:t>(</w:t>
      </w:r>
      <w:r w:rsidR="0061533D">
        <w:rPr>
          <w:rFonts w:hint="cs"/>
          <w:rtl/>
        </w:rPr>
        <w:t xml:space="preserve"> أ</w:t>
      </w:r>
      <w:r w:rsidR="00666704">
        <w:rPr>
          <w:rFonts w:hint="cs"/>
          <w:rtl/>
        </w:rPr>
        <w:t>لشاعر</w:t>
      </w:r>
      <w:bookmarkEnd w:id="62"/>
      <w:r w:rsidR="0061533D">
        <w:rPr>
          <w:rFonts w:hint="cs"/>
          <w:rtl/>
        </w:rPr>
        <w:t xml:space="preserve"> </w:t>
      </w:r>
      <w:r>
        <w:rPr>
          <w:rFonts w:hint="cs"/>
          <w:rtl/>
        </w:rPr>
        <w:t>)</w:t>
      </w:r>
    </w:p>
    <w:p w:rsidR="00666704" w:rsidRDefault="00666704" w:rsidP="0061533D">
      <w:pPr>
        <w:pStyle w:val="libNormal"/>
        <w:rPr>
          <w:rtl/>
        </w:rPr>
      </w:pPr>
      <w:r>
        <w:rPr>
          <w:rFonts w:hint="cs"/>
          <w:rtl/>
        </w:rPr>
        <w:t xml:space="preserve">أبو حامد أحمد بن </w:t>
      </w:r>
      <w:r w:rsidR="000477AF">
        <w:rPr>
          <w:rFonts w:hint="cs"/>
          <w:rtl/>
        </w:rPr>
        <w:t>محمَّد</w:t>
      </w:r>
      <w:r>
        <w:rPr>
          <w:rFonts w:hint="cs"/>
          <w:rtl/>
        </w:rPr>
        <w:t xml:space="preserve"> الأنطاكي نزيل مصر المعروف بأبي الرقعمق</w:t>
      </w:r>
      <w:r w:rsidR="00E66EDC">
        <w:rPr>
          <w:rFonts w:hint="cs"/>
          <w:rtl/>
        </w:rPr>
        <w:t>،</w:t>
      </w:r>
      <w:r>
        <w:rPr>
          <w:rFonts w:hint="cs"/>
          <w:rtl/>
        </w:rPr>
        <w:t xml:space="preserve"> أحد الشعراء المشاهير المتصر</w:t>
      </w:r>
      <w:r w:rsidR="00BD0E00">
        <w:rPr>
          <w:rFonts w:hint="cs"/>
          <w:rtl/>
        </w:rPr>
        <w:t>ِّ</w:t>
      </w:r>
      <w:r>
        <w:rPr>
          <w:rFonts w:hint="cs"/>
          <w:rtl/>
        </w:rPr>
        <w:t>فين في فنون الشعر</w:t>
      </w:r>
      <w:r w:rsidR="00E66EDC">
        <w:rPr>
          <w:rFonts w:hint="cs"/>
          <w:rtl/>
        </w:rPr>
        <w:t>،</w:t>
      </w:r>
      <w:r>
        <w:rPr>
          <w:rFonts w:hint="cs"/>
          <w:rtl/>
        </w:rPr>
        <w:t xml:space="preserve"> وله شوطه البعيد في أساليب البيان غير </w:t>
      </w:r>
      <w:r w:rsidR="0061533D">
        <w:rPr>
          <w:rFonts w:hint="cs"/>
          <w:rtl/>
        </w:rPr>
        <w:t>ا</w:t>
      </w:r>
      <w:r w:rsidR="00C82565">
        <w:rPr>
          <w:rFonts w:hint="cs"/>
          <w:rtl/>
        </w:rPr>
        <w:t>نَّه</w:t>
      </w:r>
      <w:r>
        <w:rPr>
          <w:rFonts w:hint="cs"/>
          <w:rtl/>
        </w:rPr>
        <w:t xml:space="preserve"> </w:t>
      </w:r>
      <w:r w:rsidR="00BD0E00">
        <w:rPr>
          <w:rFonts w:hint="cs"/>
          <w:rtl/>
        </w:rPr>
        <w:t>رب</w:t>
      </w:r>
      <w:r>
        <w:rPr>
          <w:rFonts w:hint="cs"/>
          <w:rtl/>
        </w:rPr>
        <w:t>ما خلط الجد</w:t>
      </w:r>
      <w:r w:rsidR="00BD0E00">
        <w:rPr>
          <w:rFonts w:hint="cs"/>
          <w:rtl/>
        </w:rPr>
        <w:t>َّ</w:t>
      </w:r>
      <w:r>
        <w:rPr>
          <w:rFonts w:hint="cs"/>
          <w:rtl/>
        </w:rPr>
        <w:t xml:space="preserve"> بالهزل</w:t>
      </w:r>
      <w:r w:rsidR="00E66EDC">
        <w:rPr>
          <w:rFonts w:hint="cs"/>
          <w:rtl/>
        </w:rPr>
        <w:t>،</w:t>
      </w:r>
      <w:r>
        <w:rPr>
          <w:rFonts w:hint="cs"/>
          <w:rtl/>
        </w:rPr>
        <w:t xml:space="preserve"> نشأ بالشام </w:t>
      </w:r>
      <w:r w:rsidR="003F1058">
        <w:rPr>
          <w:rFonts w:hint="cs"/>
          <w:rtl/>
        </w:rPr>
        <w:t>ثمَّ</w:t>
      </w:r>
      <w:r>
        <w:rPr>
          <w:rFonts w:hint="cs"/>
          <w:rtl/>
        </w:rPr>
        <w:t xml:space="preserve"> رحل إلى مصر وأخذ فيها شهرة</w:t>
      </w:r>
      <w:r w:rsidR="00BD0E00">
        <w:rPr>
          <w:rFonts w:hint="cs"/>
          <w:rtl/>
        </w:rPr>
        <w:t>ً</w:t>
      </w:r>
      <w:r>
        <w:rPr>
          <w:rFonts w:hint="cs"/>
          <w:rtl/>
        </w:rPr>
        <w:t xml:space="preserve"> طائلة</w:t>
      </w:r>
      <w:r w:rsidR="00BD0E00">
        <w:rPr>
          <w:rFonts w:hint="cs"/>
          <w:rtl/>
        </w:rPr>
        <w:t>ً</w:t>
      </w:r>
      <w:r>
        <w:rPr>
          <w:rFonts w:hint="cs"/>
          <w:rtl/>
        </w:rPr>
        <w:t xml:space="preserve"> و مكانة</w:t>
      </w:r>
      <w:r w:rsidR="00BD0E00">
        <w:rPr>
          <w:rFonts w:hint="cs"/>
          <w:rtl/>
        </w:rPr>
        <w:t>ً</w:t>
      </w:r>
      <w:r>
        <w:rPr>
          <w:rFonts w:hint="cs"/>
          <w:rtl/>
        </w:rPr>
        <w:t xml:space="preserve"> من الأدب عظيمة</w:t>
      </w:r>
      <w:r w:rsidR="00BD0E00">
        <w:rPr>
          <w:rFonts w:hint="cs"/>
          <w:rtl/>
        </w:rPr>
        <w:t>ً</w:t>
      </w:r>
      <w:r w:rsidR="00E66EDC">
        <w:rPr>
          <w:rFonts w:hint="cs"/>
          <w:rtl/>
        </w:rPr>
        <w:t>،</w:t>
      </w:r>
      <w:r>
        <w:rPr>
          <w:rFonts w:hint="cs"/>
          <w:rtl/>
        </w:rPr>
        <w:t xml:space="preserve"> ومدح ملوكها وزعمائها ورؤسائها ومم</w:t>
      </w:r>
      <w:r w:rsidR="00BD0E00">
        <w:rPr>
          <w:rFonts w:hint="cs"/>
          <w:rtl/>
        </w:rPr>
        <w:t>َّ</w:t>
      </w:r>
      <w:r>
        <w:rPr>
          <w:rFonts w:hint="cs"/>
          <w:rtl/>
        </w:rPr>
        <w:t>ن مدح المعز</w:t>
      </w:r>
      <w:r w:rsidR="00BD0E00">
        <w:rPr>
          <w:rFonts w:hint="cs"/>
          <w:rtl/>
        </w:rPr>
        <w:t>ّ</w:t>
      </w:r>
      <w:r>
        <w:rPr>
          <w:rFonts w:hint="cs"/>
          <w:rtl/>
        </w:rPr>
        <w:t xml:space="preserve"> أبو تميم معد</w:t>
      </w:r>
      <w:r w:rsidR="00BD0E00">
        <w:rPr>
          <w:rFonts w:hint="cs"/>
          <w:rtl/>
        </w:rPr>
        <w:t>ّ</w:t>
      </w:r>
      <w:r>
        <w:rPr>
          <w:rFonts w:hint="cs"/>
          <w:rtl/>
        </w:rPr>
        <w:t xml:space="preserve"> بن المنصور بن القائم بن المهدي عبيد الله</w:t>
      </w:r>
      <w:r w:rsidR="00E66EDC">
        <w:rPr>
          <w:rFonts w:hint="cs"/>
          <w:rtl/>
        </w:rPr>
        <w:t>،</w:t>
      </w:r>
      <w:r>
        <w:rPr>
          <w:rFonts w:hint="cs"/>
          <w:rtl/>
        </w:rPr>
        <w:t xml:space="preserve"> و</w:t>
      </w:r>
      <w:r w:rsidR="00827FBC">
        <w:rPr>
          <w:rFonts w:hint="cs"/>
          <w:rtl/>
        </w:rPr>
        <w:t>إبن</w:t>
      </w:r>
      <w:r>
        <w:rPr>
          <w:rFonts w:hint="cs"/>
          <w:rtl/>
        </w:rPr>
        <w:t>ه زفر عزيز مصر</w:t>
      </w:r>
      <w:r w:rsidR="00E66EDC">
        <w:rPr>
          <w:rFonts w:hint="cs"/>
          <w:rtl/>
        </w:rPr>
        <w:t>،</w:t>
      </w:r>
      <w:r>
        <w:rPr>
          <w:rFonts w:hint="cs"/>
          <w:rtl/>
        </w:rPr>
        <w:t xml:space="preserve"> والحاكم </w:t>
      </w:r>
      <w:r w:rsidR="00827FBC">
        <w:rPr>
          <w:rFonts w:hint="cs"/>
          <w:rtl/>
        </w:rPr>
        <w:t>إبن</w:t>
      </w:r>
      <w:r>
        <w:rPr>
          <w:rFonts w:hint="cs"/>
          <w:rtl/>
        </w:rPr>
        <w:t xml:space="preserve"> العزيز</w:t>
      </w:r>
      <w:r w:rsidR="00E66EDC">
        <w:rPr>
          <w:rFonts w:hint="cs"/>
          <w:rtl/>
        </w:rPr>
        <w:t>،</w:t>
      </w:r>
      <w:r>
        <w:rPr>
          <w:rFonts w:hint="cs"/>
          <w:rtl/>
        </w:rPr>
        <w:t xml:space="preserve"> وجوهر القائد</w:t>
      </w:r>
      <w:r w:rsidR="00E66EDC">
        <w:rPr>
          <w:rFonts w:hint="cs"/>
          <w:rtl/>
        </w:rPr>
        <w:t>،</w:t>
      </w:r>
      <w:r>
        <w:rPr>
          <w:rFonts w:hint="cs"/>
          <w:rtl/>
        </w:rPr>
        <w:t xml:space="preserve"> والوزير أبو الفرج يعقوب بن </w:t>
      </w:r>
      <w:r w:rsidR="00BD0E00">
        <w:rPr>
          <w:rFonts w:hint="cs"/>
          <w:rtl/>
        </w:rPr>
        <w:t>كل</w:t>
      </w:r>
      <w:r>
        <w:rPr>
          <w:rFonts w:hint="cs"/>
          <w:rtl/>
        </w:rPr>
        <w:t>س ونظرائهم</w:t>
      </w:r>
      <w:r w:rsidR="00E66EDC">
        <w:rPr>
          <w:rFonts w:hint="cs"/>
          <w:rtl/>
        </w:rPr>
        <w:t>،</w:t>
      </w:r>
      <w:r>
        <w:rPr>
          <w:rFonts w:hint="cs"/>
          <w:rtl/>
        </w:rPr>
        <w:t xml:space="preserve"> وصادف فيها جماعة من أهل الهزل والمجون فأوغل فيهما </w:t>
      </w:r>
      <w:r w:rsidR="00911C64">
        <w:rPr>
          <w:rFonts w:hint="cs"/>
          <w:rtl/>
        </w:rPr>
        <w:t>كلّ</w:t>
      </w:r>
      <w:r>
        <w:rPr>
          <w:rFonts w:hint="cs"/>
          <w:rtl/>
        </w:rPr>
        <w:t xml:space="preserve"> الايغال </w:t>
      </w:r>
      <w:r w:rsidR="00911C64">
        <w:rPr>
          <w:rFonts w:hint="cs"/>
          <w:rtl/>
        </w:rPr>
        <w:t>حتّى</w:t>
      </w:r>
      <w:r>
        <w:rPr>
          <w:rFonts w:hint="cs"/>
          <w:rtl/>
        </w:rPr>
        <w:t xml:space="preserve"> نبز بأبي الرقعمق</w:t>
      </w:r>
      <w:r w:rsidR="00E66EDC">
        <w:rPr>
          <w:rFonts w:hint="cs"/>
          <w:rtl/>
        </w:rPr>
        <w:t>،</w:t>
      </w:r>
      <w:r>
        <w:rPr>
          <w:rFonts w:hint="cs"/>
          <w:rtl/>
        </w:rPr>
        <w:t xml:space="preserve"> وقد يقال</w:t>
      </w:r>
      <w:r w:rsidR="00E66EDC">
        <w:rPr>
          <w:rFonts w:hint="cs"/>
          <w:rtl/>
        </w:rPr>
        <w:t>:</w:t>
      </w:r>
      <w:r w:rsidR="0061533D">
        <w:rPr>
          <w:rFonts w:hint="cs"/>
          <w:rtl/>
        </w:rPr>
        <w:t>إ</w:t>
      </w:r>
      <w:r w:rsidR="00C82565">
        <w:rPr>
          <w:rFonts w:hint="cs"/>
          <w:rtl/>
        </w:rPr>
        <w:t>نَّه</w:t>
      </w:r>
      <w:r>
        <w:rPr>
          <w:rFonts w:hint="cs"/>
          <w:rtl/>
        </w:rPr>
        <w:t xml:space="preserve"> هو ال</w:t>
      </w:r>
      <w:r w:rsidR="00BD0E00">
        <w:rPr>
          <w:rFonts w:hint="cs"/>
          <w:rtl/>
        </w:rPr>
        <w:t>ّ</w:t>
      </w:r>
      <w:r>
        <w:rPr>
          <w:rFonts w:hint="cs"/>
          <w:rtl/>
        </w:rPr>
        <w:t>ذي سم</w:t>
      </w:r>
      <w:r w:rsidR="00BD0E00">
        <w:rPr>
          <w:rFonts w:hint="cs"/>
          <w:rtl/>
        </w:rPr>
        <w:t>ّ</w:t>
      </w:r>
      <w:r>
        <w:rPr>
          <w:rFonts w:hint="cs"/>
          <w:rtl/>
        </w:rPr>
        <w:t>ى نفسه بذلك</w:t>
      </w:r>
      <w:r w:rsidR="00E66EDC">
        <w:rPr>
          <w:rFonts w:hint="cs"/>
          <w:rtl/>
        </w:rPr>
        <w:t>،</w:t>
      </w:r>
      <w:r>
        <w:rPr>
          <w:rFonts w:hint="cs"/>
          <w:rtl/>
        </w:rPr>
        <w:t xml:space="preserve"> وقد أعلن في شعره </w:t>
      </w:r>
      <w:r w:rsidR="0061533D">
        <w:rPr>
          <w:rFonts w:hint="cs"/>
          <w:rtl/>
        </w:rPr>
        <w:t>إ</w:t>
      </w:r>
      <w:r w:rsidR="00C82565">
        <w:rPr>
          <w:rFonts w:hint="cs"/>
          <w:rtl/>
        </w:rPr>
        <w:t>نَّه</w:t>
      </w:r>
      <w:r>
        <w:rPr>
          <w:rFonts w:hint="cs"/>
          <w:rtl/>
        </w:rPr>
        <w:t xml:space="preserve"> حليف الرقاعة بقوله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BD0E00" w:rsidTr="003105B7">
        <w:trPr>
          <w:trHeight w:val="350"/>
        </w:trPr>
        <w:tc>
          <w:tcPr>
            <w:tcW w:w="3920" w:type="dxa"/>
            <w:shd w:val="clear" w:color="auto" w:fill="auto"/>
          </w:tcPr>
          <w:p w:rsidR="00BD0E00" w:rsidRDefault="00BD0E00" w:rsidP="003105B7">
            <w:pPr>
              <w:pStyle w:val="libPoem"/>
            </w:pPr>
            <w:r>
              <w:rPr>
                <w:rFonts w:hint="cs"/>
                <w:rtl/>
              </w:rPr>
              <w:t>أستغفر الله من عقلٍ نطقتُ به</w:t>
            </w:r>
            <w:r w:rsidRPr="00725071">
              <w:rPr>
                <w:rStyle w:val="libPoemTiniChar0"/>
                <w:rtl/>
              </w:rPr>
              <w:br/>
              <w:t> </w:t>
            </w:r>
          </w:p>
        </w:tc>
        <w:tc>
          <w:tcPr>
            <w:tcW w:w="279" w:type="dxa"/>
            <w:shd w:val="clear" w:color="auto" w:fill="auto"/>
          </w:tcPr>
          <w:p w:rsidR="00BD0E00" w:rsidRDefault="00BD0E00" w:rsidP="003105B7">
            <w:pPr>
              <w:pStyle w:val="libPoem"/>
              <w:rPr>
                <w:rtl/>
              </w:rPr>
            </w:pPr>
          </w:p>
        </w:tc>
        <w:tc>
          <w:tcPr>
            <w:tcW w:w="3881" w:type="dxa"/>
            <w:shd w:val="clear" w:color="auto" w:fill="auto"/>
          </w:tcPr>
          <w:p w:rsidR="00BD0E00" w:rsidRDefault="00BD0E00" w:rsidP="003105B7">
            <w:pPr>
              <w:pStyle w:val="libPoem"/>
            </w:pPr>
            <w:r>
              <w:rPr>
                <w:rFonts w:hint="cs"/>
                <w:rtl/>
              </w:rPr>
              <w:t>مالي وللعقل ليس العقل من شاني</w:t>
            </w:r>
            <w:r w:rsidRPr="00725071">
              <w:rPr>
                <w:rStyle w:val="libPoemTiniChar0"/>
                <w:rtl/>
              </w:rPr>
              <w:br/>
              <w:t> </w:t>
            </w:r>
          </w:p>
        </w:tc>
      </w:tr>
      <w:tr w:rsidR="00BD0E00" w:rsidTr="003105B7">
        <w:trPr>
          <w:trHeight w:val="350"/>
        </w:trPr>
        <w:tc>
          <w:tcPr>
            <w:tcW w:w="3920" w:type="dxa"/>
          </w:tcPr>
          <w:p w:rsidR="00BD0E00" w:rsidRDefault="00BD0E00" w:rsidP="003105B7">
            <w:pPr>
              <w:pStyle w:val="libPoem"/>
            </w:pPr>
            <w:r>
              <w:rPr>
                <w:rFonts w:hint="cs"/>
                <w:rtl/>
              </w:rPr>
              <w:t>لا والذي دون هذا الخلق صيّرني</w:t>
            </w:r>
            <w:r w:rsidRPr="00725071">
              <w:rPr>
                <w:rStyle w:val="libPoemTiniChar0"/>
                <w:rtl/>
              </w:rPr>
              <w:br/>
              <w:t> </w:t>
            </w:r>
          </w:p>
        </w:tc>
        <w:tc>
          <w:tcPr>
            <w:tcW w:w="279" w:type="dxa"/>
          </w:tcPr>
          <w:p w:rsidR="00BD0E00" w:rsidRDefault="00BD0E00" w:rsidP="003105B7">
            <w:pPr>
              <w:pStyle w:val="libPoem"/>
              <w:rPr>
                <w:rtl/>
              </w:rPr>
            </w:pPr>
          </w:p>
        </w:tc>
        <w:tc>
          <w:tcPr>
            <w:tcW w:w="3881" w:type="dxa"/>
          </w:tcPr>
          <w:p w:rsidR="00BD0E00" w:rsidRDefault="0061533D" w:rsidP="003105B7">
            <w:pPr>
              <w:pStyle w:val="libPoem"/>
            </w:pPr>
            <w:r>
              <w:rPr>
                <w:rFonts w:hint="cs"/>
                <w:rtl/>
              </w:rPr>
              <w:t>اُ</w:t>
            </w:r>
            <w:r w:rsidR="00BD0E00">
              <w:rPr>
                <w:rFonts w:hint="cs"/>
                <w:rtl/>
              </w:rPr>
              <w:t>حدوثة وبحبِّ الحمق أغراني</w:t>
            </w:r>
            <w:r w:rsidR="00BD0E00" w:rsidRPr="00725071">
              <w:rPr>
                <w:rStyle w:val="libPoemTiniChar0"/>
                <w:rtl/>
              </w:rPr>
              <w:br/>
              <w:t> </w:t>
            </w:r>
          </w:p>
        </w:tc>
      </w:tr>
    </w:tbl>
    <w:p w:rsidR="00666704" w:rsidRDefault="00666704" w:rsidP="00A63DC1">
      <w:pPr>
        <w:pStyle w:val="libNormal"/>
        <w:rPr>
          <w:rtl/>
        </w:rPr>
      </w:pPr>
      <w:r w:rsidRPr="00A63DC1">
        <w:rPr>
          <w:rFonts w:hint="cs"/>
          <w:rtl/>
        </w:rPr>
        <w:t>والبيتان من قصيدة له سج</w:t>
      </w:r>
      <w:r w:rsidR="00BD0E00">
        <w:rPr>
          <w:rFonts w:hint="cs"/>
          <w:rtl/>
        </w:rPr>
        <w:t>َّ</w:t>
      </w:r>
      <w:r w:rsidRPr="00A63DC1">
        <w:rPr>
          <w:rFonts w:hint="cs"/>
          <w:rtl/>
        </w:rPr>
        <w:t>ل بها ليل [ ت</w:t>
      </w:r>
      <w:r w:rsidR="00BD0E00">
        <w:rPr>
          <w:rFonts w:hint="cs"/>
          <w:rtl/>
        </w:rPr>
        <w:t>ِ</w:t>
      </w:r>
      <w:r w:rsidRPr="00A63DC1">
        <w:rPr>
          <w:rFonts w:hint="cs"/>
          <w:rtl/>
        </w:rPr>
        <w:t>ن</w:t>
      </w:r>
      <w:r w:rsidR="00BD0E00">
        <w:rPr>
          <w:rFonts w:hint="cs"/>
          <w:rtl/>
        </w:rPr>
        <w:t>ِّ</w:t>
      </w:r>
      <w:r w:rsidRPr="00A63DC1">
        <w:rPr>
          <w:rFonts w:hint="cs"/>
          <w:rtl/>
        </w:rPr>
        <w:t xml:space="preserve">يس </w:t>
      </w:r>
      <w:r w:rsidRPr="00583C0E">
        <w:rPr>
          <w:rStyle w:val="libFootnotenumChar"/>
          <w:rFonts w:hint="cs"/>
          <w:rtl/>
        </w:rPr>
        <w:t>(2)</w:t>
      </w:r>
      <w:r w:rsidRPr="00A63DC1">
        <w:rPr>
          <w:rFonts w:hint="cs"/>
          <w:rtl/>
        </w:rPr>
        <w:t xml:space="preserve"> ] وهي مدينة</w:t>
      </w:r>
      <w:r w:rsidR="00BD0E00">
        <w:rPr>
          <w:rFonts w:hint="cs"/>
          <w:rtl/>
        </w:rPr>
        <w:t>ٌ</w:t>
      </w:r>
      <w:r w:rsidRPr="00A63DC1">
        <w:rPr>
          <w:rFonts w:hint="cs"/>
          <w:rtl/>
        </w:rPr>
        <w:t xml:space="preserve"> مصري</w:t>
      </w:r>
      <w:r w:rsidR="00BD0E00">
        <w:rPr>
          <w:rFonts w:hint="cs"/>
          <w:rtl/>
        </w:rPr>
        <w:t>َّ</w:t>
      </w:r>
      <w:r w:rsidRPr="00A63DC1">
        <w:rPr>
          <w:rFonts w:hint="cs"/>
          <w:rtl/>
        </w:rPr>
        <w:t>ة كان بها في بعض العهود خمسمائة صاحب محبرة يكتبون الحديث ومطلع القصيدة</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BD0E00" w:rsidTr="003105B7">
        <w:trPr>
          <w:trHeight w:val="350"/>
        </w:trPr>
        <w:tc>
          <w:tcPr>
            <w:tcW w:w="3920" w:type="dxa"/>
            <w:shd w:val="clear" w:color="auto" w:fill="auto"/>
          </w:tcPr>
          <w:p w:rsidR="00BD0E00" w:rsidRDefault="0061533D" w:rsidP="003105B7">
            <w:pPr>
              <w:pStyle w:val="libPoem"/>
            </w:pPr>
            <w:r>
              <w:rPr>
                <w:rFonts w:hint="cs"/>
                <w:rtl/>
              </w:rPr>
              <w:t>ليلي بت</w:t>
            </w:r>
            <w:r w:rsidR="00BD0E00">
              <w:rPr>
                <w:rFonts w:hint="cs"/>
                <w:rtl/>
              </w:rPr>
              <w:t>ني</w:t>
            </w:r>
            <w:r>
              <w:rPr>
                <w:rFonts w:hint="cs"/>
                <w:rtl/>
              </w:rPr>
              <w:t>ِّ</w:t>
            </w:r>
            <w:r w:rsidR="00BD0E00">
              <w:rPr>
                <w:rFonts w:hint="cs"/>
                <w:rtl/>
              </w:rPr>
              <w:t>س ليل الخائف العاني</w:t>
            </w:r>
            <w:r w:rsidR="00BD0E00" w:rsidRPr="00725071">
              <w:rPr>
                <w:rStyle w:val="libPoemTiniChar0"/>
                <w:rtl/>
              </w:rPr>
              <w:br/>
              <w:t> </w:t>
            </w:r>
          </w:p>
        </w:tc>
        <w:tc>
          <w:tcPr>
            <w:tcW w:w="279" w:type="dxa"/>
            <w:shd w:val="clear" w:color="auto" w:fill="auto"/>
          </w:tcPr>
          <w:p w:rsidR="00BD0E00" w:rsidRDefault="00BD0E00" w:rsidP="003105B7">
            <w:pPr>
              <w:pStyle w:val="libPoem"/>
              <w:rPr>
                <w:rtl/>
              </w:rPr>
            </w:pPr>
          </w:p>
        </w:tc>
        <w:tc>
          <w:tcPr>
            <w:tcW w:w="3881" w:type="dxa"/>
            <w:shd w:val="clear" w:color="auto" w:fill="auto"/>
          </w:tcPr>
          <w:p w:rsidR="00BD0E00" w:rsidRDefault="00BD0E00" w:rsidP="003105B7">
            <w:pPr>
              <w:pStyle w:val="libPoem"/>
            </w:pPr>
            <w:r>
              <w:rPr>
                <w:rFonts w:hint="cs"/>
                <w:rtl/>
              </w:rPr>
              <w:t>تفنى الليالي وليلي ليس بالفاني</w:t>
            </w:r>
            <w:r w:rsidRPr="00725071">
              <w:rPr>
                <w:rStyle w:val="libPoemTiniChar0"/>
                <w:rtl/>
              </w:rPr>
              <w:br/>
              <w:t> </w:t>
            </w:r>
          </w:p>
        </w:tc>
      </w:tr>
    </w:tbl>
    <w:p w:rsidR="00666704" w:rsidRDefault="00666704" w:rsidP="009618AF">
      <w:pPr>
        <w:pStyle w:val="libNormal"/>
        <w:rPr>
          <w:rtl/>
        </w:rPr>
      </w:pPr>
      <w:r>
        <w:rPr>
          <w:rFonts w:hint="cs"/>
          <w:rtl/>
        </w:rPr>
        <w:t>وينم</w:t>
      </w:r>
      <w:r w:rsidR="00BD0E00">
        <w:rPr>
          <w:rFonts w:hint="cs"/>
          <w:rtl/>
        </w:rPr>
        <w:t>ُّ</w:t>
      </w:r>
      <w:r>
        <w:rPr>
          <w:rFonts w:hint="cs"/>
          <w:rtl/>
        </w:rPr>
        <w:t xml:space="preserve"> عن توغل</w:t>
      </w:r>
      <w:r w:rsidR="0061533D">
        <w:rPr>
          <w:rFonts w:hint="cs"/>
          <w:rtl/>
        </w:rPr>
        <w:t>ّ</w:t>
      </w:r>
      <w:r>
        <w:rPr>
          <w:rFonts w:hint="cs"/>
          <w:rtl/>
        </w:rPr>
        <w:t>ه في المجون قوله من قصيدة</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BD0E00" w:rsidTr="003105B7">
        <w:trPr>
          <w:trHeight w:val="350"/>
        </w:trPr>
        <w:tc>
          <w:tcPr>
            <w:tcW w:w="3920" w:type="dxa"/>
            <w:shd w:val="clear" w:color="auto" w:fill="auto"/>
          </w:tcPr>
          <w:p w:rsidR="00BD0E00" w:rsidRDefault="00BD0E00" w:rsidP="003105B7">
            <w:pPr>
              <w:pStyle w:val="libPoem"/>
            </w:pPr>
            <w:r>
              <w:rPr>
                <w:rFonts w:hint="cs"/>
                <w:rtl/>
              </w:rPr>
              <w:t>كفي ملامك يا ذات الملاماتِ</w:t>
            </w:r>
            <w:r w:rsidRPr="00725071">
              <w:rPr>
                <w:rStyle w:val="libPoemTiniChar0"/>
                <w:rtl/>
              </w:rPr>
              <w:br/>
              <w:t> </w:t>
            </w:r>
          </w:p>
        </w:tc>
        <w:tc>
          <w:tcPr>
            <w:tcW w:w="279" w:type="dxa"/>
            <w:shd w:val="clear" w:color="auto" w:fill="auto"/>
          </w:tcPr>
          <w:p w:rsidR="00BD0E00" w:rsidRDefault="00BD0E00" w:rsidP="003105B7">
            <w:pPr>
              <w:pStyle w:val="libPoem"/>
              <w:rPr>
                <w:rtl/>
              </w:rPr>
            </w:pPr>
          </w:p>
        </w:tc>
        <w:tc>
          <w:tcPr>
            <w:tcW w:w="3881" w:type="dxa"/>
            <w:shd w:val="clear" w:color="auto" w:fill="auto"/>
          </w:tcPr>
          <w:p w:rsidR="00BD0E00" w:rsidRDefault="00BD0E00" w:rsidP="0061533D">
            <w:pPr>
              <w:pStyle w:val="libPoem"/>
            </w:pPr>
            <w:r>
              <w:rPr>
                <w:rFonts w:hint="cs"/>
                <w:rtl/>
              </w:rPr>
              <w:t xml:space="preserve">فما </w:t>
            </w:r>
            <w:r w:rsidR="0061533D">
              <w:rPr>
                <w:rFonts w:hint="cs"/>
                <w:rtl/>
              </w:rPr>
              <w:t>اُ</w:t>
            </w:r>
            <w:r>
              <w:rPr>
                <w:rFonts w:hint="cs"/>
                <w:rtl/>
              </w:rPr>
              <w:t>ريد بديلاً بالرُّقاعاتِ</w:t>
            </w:r>
            <w:r w:rsidRPr="00725071">
              <w:rPr>
                <w:rStyle w:val="libPoemTiniChar0"/>
                <w:rtl/>
              </w:rPr>
              <w:br/>
              <w:t> </w:t>
            </w:r>
          </w:p>
        </w:tc>
      </w:tr>
      <w:tr w:rsidR="00BD0E00" w:rsidTr="003105B7">
        <w:trPr>
          <w:trHeight w:val="350"/>
        </w:trPr>
        <w:tc>
          <w:tcPr>
            <w:tcW w:w="3920" w:type="dxa"/>
          </w:tcPr>
          <w:p w:rsidR="00BD0E00" w:rsidRDefault="00BD0E00" w:rsidP="003105B7">
            <w:pPr>
              <w:pStyle w:val="libPoem"/>
            </w:pPr>
            <w:r>
              <w:rPr>
                <w:rFonts w:hint="cs"/>
                <w:rtl/>
              </w:rPr>
              <w:t>كأنّني وجنود الصَّقع تتبعني</w:t>
            </w:r>
            <w:r w:rsidRPr="00725071">
              <w:rPr>
                <w:rStyle w:val="libPoemTiniChar0"/>
                <w:rtl/>
              </w:rPr>
              <w:br/>
              <w:t> </w:t>
            </w:r>
          </w:p>
        </w:tc>
        <w:tc>
          <w:tcPr>
            <w:tcW w:w="279" w:type="dxa"/>
          </w:tcPr>
          <w:p w:rsidR="00BD0E00" w:rsidRDefault="00BD0E00" w:rsidP="003105B7">
            <w:pPr>
              <w:pStyle w:val="libPoem"/>
              <w:rPr>
                <w:rtl/>
              </w:rPr>
            </w:pPr>
          </w:p>
        </w:tc>
        <w:tc>
          <w:tcPr>
            <w:tcW w:w="3881" w:type="dxa"/>
          </w:tcPr>
          <w:p w:rsidR="00BD0E00" w:rsidRDefault="00BD0E00" w:rsidP="003105B7">
            <w:pPr>
              <w:pStyle w:val="libPoem"/>
            </w:pPr>
            <w:r>
              <w:rPr>
                <w:rFonts w:hint="cs"/>
                <w:rtl/>
              </w:rPr>
              <w:t>وقد تلوت مزامير الرطاناتِ</w:t>
            </w:r>
            <w:r w:rsidRPr="00725071">
              <w:rPr>
                <w:rStyle w:val="libPoemTiniChar0"/>
                <w:rtl/>
              </w:rPr>
              <w:br/>
              <w:t> </w:t>
            </w:r>
          </w:p>
        </w:tc>
      </w:tr>
      <w:tr w:rsidR="00BD0E00" w:rsidTr="003105B7">
        <w:trPr>
          <w:trHeight w:val="350"/>
        </w:trPr>
        <w:tc>
          <w:tcPr>
            <w:tcW w:w="3920" w:type="dxa"/>
          </w:tcPr>
          <w:p w:rsidR="00BD0E00" w:rsidRDefault="00BD0E00" w:rsidP="003105B7">
            <w:pPr>
              <w:pStyle w:val="libPoem"/>
            </w:pPr>
            <w:r>
              <w:rPr>
                <w:rFonts w:hint="cs"/>
                <w:rtl/>
              </w:rPr>
              <w:t>قِسّيس دير تلا مزماره</w:t>
            </w:r>
            <w:r w:rsidRPr="00666704">
              <w:rPr>
                <w:rFonts w:hint="cs"/>
                <w:rtl/>
              </w:rPr>
              <w:t xml:space="preserve"> </w:t>
            </w:r>
            <w:r>
              <w:rPr>
                <w:rFonts w:hint="cs"/>
                <w:rtl/>
              </w:rPr>
              <w:t>سحراً</w:t>
            </w:r>
            <w:r w:rsidRPr="00725071">
              <w:rPr>
                <w:rStyle w:val="libPoemTiniChar0"/>
                <w:rtl/>
              </w:rPr>
              <w:br/>
              <w:t> </w:t>
            </w:r>
          </w:p>
        </w:tc>
        <w:tc>
          <w:tcPr>
            <w:tcW w:w="279" w:type="dxa"/>
          </w:tcPr>
          <w:p w:rsidR="00BD0E00" w:rsidRDefault="00BD0E00" w:rsidP="003105B7">
            <w:pPr>
              <w:pStyle w:val="libPoem"/>
              <w:rPr>
                <w:rtl/>
              </w:rPr>
            </w:pPr>
          </w:p>
        </w:tc>
        <w:tc>
          <w:tcPr>
            <w:tcW w:w="3881" w:type="dxa"/>
          </w:tcPr>
          <w:p w:rsidR="00BD0E00" w:rsidRDefault="00BD0E00" w:rsidP="003105B7">
            <w:pPr>
              <w:pStyle w:val="libPoem"/>
            </w:pPr>
            <w:r>
              <w:rPr>
                <w:rFonts w:hint="cs"/>
                <w:rtl/>
              </w:rPr>
              <w:t>على القسوس بترجيعٍ</w:t>
            </w:r>
            <w:r w:rsidRPr="00666704">
              <w:rPr>
                <w:rFonts w:hint="cs"/>
                <w:rtl/>
              </w:rPr>
              <w:t xml:space="preserve"> </w:t>
            </w:r>
            <w:r>
              <w:rPr>
                <w:rFonts w:hint="cs"/>
                <w:rtl/>
              </w:rPr>
              <w:t>ورنّاتِ</w:t>
            </w:r>
            <w:r w:rsidRPr="00725071">
              <w:rPr>
                <w:rStyle w:val="libPoemTiniChar0"/>
                <w:rtl/>
              </w:rPr>
              <w:br/>
              <w:t> </w:t>
            </w:r>
          </w:p>
        </w:tc>
      </w:tr>
      <w:tr w:rsidR="00BD0E00" w:rsidTr="003105B7">
        <w:trPr>
          <w:trHeight w:val="350"/>
        </w:trPr>
        <w:tc>
          <w:tcPr>
            <w:tcW w:w="3920" w:type="dxa"/>
          </w:tcPr>
          <w:p w:rsidR="00BD0E00" w:rsidRDefault="0061533D" w:rsidP="003105B7">
            <w:pPr>
              <w:pStyle w:val="libPoem"/>
            </w:pPr>
            <w:r>
              <w:rPr>
                <w:rFonts w:hint="cs"/>
                <w:rtl/>
              </w:rPr>
              <w:t>وقد مجنتُ وعلَّم</w:t>
            </w:r>
            <w:r w:rsidR="00343C7B">
              <w:rPr>
                <w:rFonts w:hint="cs"/>
                <w:rtl/>
              </w:rPr>
              <w:t>ت المجون فما</w:t>
            </w:r>
            <w:r w:rsidR="00BD0E00" w:rsidRPr="00725071">
              <w:rPr>
                <w:rStyle w:val="libPoemTiniChar0"/>
                <w:rtl/>
              </w:rPr>
              <w:br/>
              <w:t> </w:t>
            </w:r>
          </w:p>
        </w:tc>
        <w:tc>
          <w:tcPr>
            <w:tcW w:w="279" w:type="dxa"/>
          </w:tcPr>
          <w:p w:rsidR="00BD0E00" w:rsidRDefault="00BD0E00" w:rsidP="003105B7">
            <w:pPr>
              <w:pStyle w:val="libPoem"/>
              <w:rPr>
                <w:rtl/>
              </w:rPr>
            </w:pPr>
          </w:p>
        </w:tc>
        <w:tc>
          <w:tcPr>
            <w:tcW w:w="3881" w:type="dxa"/>
          </w:tcPr>
          <w:p w:rsidR="00BD0E00" w:rsidRDefault="00343C7B" w:rsidP="003105B7">
            <w:pPr>
              <w:pStyle w:val="libPoem"/>
            </w:pPr>
            <w:r>
              <w:rPr>
                <w:rFonts w:hint="cs"/>
                <w:rtl/>
              </w:rPr>
              <w:t>اُدعى بشيء سوى ربِّ المجاناتِ</w:t>
            </w:r>
            <w:r w:rsidR="00BD0E00" w:rsidRPr="00725071">
              <w:rPr>
                <w:rStyle w:val="libPoemTiniChar0"/>
                <w:rtl/>
              </w:rPr>
              <w:br/>
              <w:t> </w:t>
            </w:r>
          </w:p>
        </w:tc>
      </w:tr>
      <w:tr w:rsidR="00BD0E00" w:rsidTr="003105B7">
        <w:trPr>
          <w:trHeight w:val="350"/>
        </w:trPr>
        <w:tc>
          <w:tcPr>
            <w:tcW w:w="3920" w:type="dxa"/>
          </w:tcPr>
          <w:p w:rsidR="00BD0E00" w:rsidRDefault="00343C7B" w:rsidP="003105B7">
            <w:pPr>
              <w:pStyle w:val="libPoem"/>
            </w:pPr>
            <w:r>
              <w:rPr>
                <w:rFonts w:hint="cs"/>
                <w:rtl/>
              </w:rPr>
              <w:t>وذاك</w:t>
            </w:r>
            <w:r w:rsidRPr="00666704">
              <w:rPr>
                <w:rFonts w:hint="cs"/>
                <w:rtl/>
              </w:rPr>
              <w:t xml:space="preserve"> </w:t>
            </w:r>
            <w:r>
              <w:rPr>
                <w:rFonts w:hint="cs"/>
                <w:rtl/>
              </w:rPr>
              <w:t>إنّي رأيت العقل مطَّرحاً</w:t>
            </w:r>
            <w:r w:rsidR="00BD0E00" w:rsidRPr="00725071">
              <w:rPr>
                <w:rStyle w:val="libPoemTiniChar0"/>
                <w:rtl/>
              </w:rPr>
              <w:br/>
              <w:t> </w:t>
            </w:r>
          </w:p>
        </w:tc>
        <w:tc>
          <w:tcPr>
            <w:tcW w:w="279" w:type="dxa"/>
          </w:tcPr>
          <w:p w:rsidR="00BD0E00" w:rsidRDefault="00BD0E00" w:rsidP="003105B7">
            <w:pPr>
              <w:pStyle w:val="libPoem"/>
              <w:rPr>
                <w:rtl/>
              </w:rPr>
            </w:pPr>
          </w:p>
        </w:tc>
        <w:tc>
          <w:tcPr>
            <w:tcW w:w="3881" w:type="dxa"/>
          </w:tcPr>
          <w:p w:rsidR="00BD0E00" w:rsidRDefault="00343C7B" w:rsidP="003105B7">
            <w:pPr>
              <w:pStyle w:val="libPoem"/>
            </w:pPr>
            <w:r>
              <w:rPr>
                <w:rFonts w:hint="cs"/>
                <w:rtl/>
              </w:rPr>
              <w:t>فجئت</w:t>
            </w:r>
            <w:r w:rsidRPr="00666704">
              <w:rPr>
                <w:rFonts w:hint="cs"/>
                <w:rtl/>
              </w:rPr>
              <w:t xml:space="preserve"> </w:t>
            </w:r>
            <w:r>
              <w:rPr>
                <w:rFonts w:hint="cs"/>
                <w:rtl/>
              </w:rPr>
              <w:t>أهل زماني بالحماقاتِ</w:t>
            </w:r>
            <w:r w:rsidR="00BD0E00" w:rsidRPr="00725071">
              <w:rPr>
                <w:rStyle w:val="libPoemTiniChar0"/>
                <w:rtl/>
              </w:rPr>
              <w:br/>
              <w:t> </w:t>
            </w:r>
          </w:p>
        </w:tc>
      </w:tr>
    </w:tbl>
    <w:p w:rsidR="00FB201C" w:rsidRDefault="00666704" w:rsidP="009618AF">
      <w:pPr>
        <w:pStyle w:val="libNormal"/>
        <w:rPr>
          <w:rtl/>
        </w:rPr>
      </w:pPr>
      <w:r>
        <w:rPr>
          <w:rFonts w:hint="cs"/>
          <w:rtl/>
        </w:rPr>
        <w:t>وقوله في قصيدة</w:t>
      </w:r>
      <w:r w:rsidR="00E66EDC">
        <w:rPr>
          <w:rFonts w:hint="cs"/>
          <w:rtl/>
        </w:rPr>
        <w:t>:</w:t>
      </w:r>
    </w:p>
    <w:p w:rsidR="00666704" w:rsidRDefault="00F67EBD" w:rsidP="00F67EBD">
      <w:pPr>
        <w:pStyle w:val="libLine"/>
        <w:rPr>
          <w:rtl/>
        </w:rPr>
      </w:pPr>
      <w:r>
        <w:rPr>
          <w:rFonts w:hint="cs"/>
          <w:rtl/>
        </w:rPr>
        <w:t>____________________</w:t>
      </w:r>
    </w:p>
    <w:p w:rsidR="00FB201C" w:rsidRDefault="00666704" w:rsidP="00F67EBD">
      <w:pPr>
        <w:pStyle w:val="libFootnote0"/>
        <w:rPr>
          <w:rFonts w:eastAsia="Calibri"/>
          <w:rtl/>
        </w:rPr>
      </w:pPr>
      <w:r w:rsidRPr="008A0D7A">
        <w:rPr>
          <w:rFonts w:eastAsia="Calibri" w:hint="cs"/>
          <w:rtl/>
        </w:rPr>
        <w:t xml:space="preserve">1 </w:t>
      </w:r>
      <w:r w:rsidR="0013021F">
        <w:rPr>
          <w:rFonts w:eastAsia="Calibri" w:hint="cs"/>
          <w:rtl/>
        </w:rPr>
        <w:t>-</w:t>
      </w:r>
      <w:r w:rsidRPr="008A0D7A">
        <w:rPr>
          <w:rFonts w:eastAsia="Calibri" w:hint="cs"/>
          <w:rtl/>
        </w:rPr>
        <w:t xml:space="preserve"> يتيمة الدهر ج 1 ص 284.</w:t>
      </w:r>
    </w:p>
    <w:p w:rsidR="00FB201C" w:rsidRDefault="00666704" w:rsidP="00F67EBD">
      <w:pPr>
        <w:pStyle w:val="libFootnote0"/>
        <w:rPr>
          <w:rtl/>
        </w:rPr>
      </w:pPr>
      <w:r w:rsidRPr="008A0D7A">
        <w:rPr>
          <w:rFonts w:eastAsia="Calibri" w:hint="cs"/>
          <w:rtl/>
        </w:rPr>
        <w:t xml:space="preserve">2 </w:t>
      </w:r>
      <w:r w:rsidR="0013021F">
        <w:rPr>
          <w:rFonts w:eastAsia="Calibri" w:hint="cs"/>
          <w:rtl/>
        </w:rPr>
        <w:t>-</w:t>
      </w:r>
      <w:r w:rsidRPr="008A0D7A">
        <w:rPr>
          <w:rFonts w:eastAsia="Calibri" w:hint="cs"/>
          <w:rtl/>
        </w:rPr>
        <w:t xml:space="preserve"> تنيس بكسرتين وتشديد النون وياء ساكنة وسين مهملة</w:t>
      </w:r>
    </w:p>
    <w:p w:rsidR="0061533D" w:rsidRDefault="00C37DA7" w:rsidP="00C37DA7">
      <w:pPr>
        <w:pStyle w:val="libLeft"/>
        <w:rPr>
          <w:rtl/>
        </w:rPr>
      </w:pPr>
      <w:r>
        <w:rPr>
          <w:rFonts w:hint="cs"/>
          <w:rtl/>
        </w:rPr>
        <w:t>_</w:t>
      </w:r>
      <w:r w:rsidR="0061533D">
        <w:rPr>
          <w:rFonts w:hint="cs"/>
          <w:rtl/>
        </w:rPr>
        <w:t>7</w:t>
      </w:r>
      <w:r>
        <w:rPr>
          <w:rFonts w:hint="cs"/>
          <w:rtl/>
        </w:rPr>
        <w:t>_</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343C7B" w:rsidTr="003105B7">
        <w:trPr>
          <w:trHeight w:val="350"/>
        </w:trPr>
        <w:tc>
          <w:tcPr>
            <w:tcW w:w="3920" w:type="dxa"/>
            <w:shd w:val="clear" w:color="auto" w:fill="auto"/>
          </w:tcPr>
          <w:p w:rsidR="00343C7B" w:rsidRDefault="00343C7B" w:rsidP="003105B7">
            <w:pPr>
              <w:pStyle w:val="libPoem"/>
            </w:pPr>
            <w:r>
              <w:rPr>
                <w:rFonts w:hint="cs"/>
                <w:rtl/>
              </w:rPr>
              <w:lastRenderedPageBreak/>
              <w:t>ففي ما شئت من حمق ومن هوس</w:t>
            </w:r>
            <w:r w:rsidRPr="00725071">
              <w:rPr>
                <w:rStyle w:val="libPoemTiniChar0"/>
                <w:rtl/>
              </w:rPr>
              <w:br/>
              <w:t> </w:t>
            </w:r>
          </w:p>
        </w:tc>
        <w:tc>
          <w:tcPr>
            <w:tcW w:w="279" w:type="dxa"/>
            <w:shd w:val="clear" w:color="auto" w:fill="auto"/>
          </w:tcPr>
          <w:p w:rsidR="00343C7B" w:rsidRDefault="00343C7B" w:rsidP="003105B7">
            <w:pPr>
              <w:pStyle w:val="libPoem"/>
              <w:rPr>
                <w:rtl/>
              </w:rPr>
            </w:pPr>
          </w:p>
        </w:tc>
        <w:tc>
          <w:tcPr>
            <w:tcW w:w="3881" w:type="dxa"/>
            <w:shd w:val="clear" w:color="auto" w:fill="auto"/>
          </w:tcPr>
          <w:p w:rsidR="00343C7B" w:rsidRDefault="00343C7B" w:rsidP="003105B7">
            <w:pPr>
              <w:pStyle w:val="libPoem"/>
            </w:pPr>
            <w:r>
              <w:rPr>
                <w:rFonts w:hint="cs"/>
                <w:rtl/>
              </w:rPr>
              <w:t>قليله لكثير الحمق إكسيرُ</w:t>
            </w:r>
            <w:r w:rsidRPr="00725071">
              <w:rPr>
                <w:rStyle w:val="libPoemTiniChar0"/>
                <w:rtl/>
              </w:rPr>
              <w:br/>
              <w:t> </w:t>
            </w:r>
          </w:p>
        </w:tc>
      </w:tr>
      <w:tr w:rsidR="00343C7B" w:rsidTr="003105B7">
        <w:trPr>
          <w:trHeight w:val="350"/>
        </w:trPr>
        <w:tc>
          <w:tcPr>
            <w:tcW w:w="3920" w:type="dxa"/>
          </w:tcPr>
          <w:p w:rsidR="00343C7B" w:rsidRDefault="00343C7B" w:rsidP="003105B7">
            <w:pPr>
              <w:pStyle w:val="libPoem"/>
            </w:pPr>
            <w:r>
              <w:rPr>
                <w:rFonts w:hint="cs"/>
                <w:rtl/>
              </w:rPr>
              <w:t>كم رامَ إدراكه قومٌ فأعجزهم</w:t>
            </w:r>
            <w:r w:rsidRPr="00725071">
              <w:rPr>
                <w:rStyle w:val="libPoemTiniChar0"/>
                <w:rtl/>
              </w:rPr>
              <w:br/>
              <w:t> </w:t>
            </w:r>
          </w:p>
        </w:tc>
        <w:tc>
          <w:tcPr>
            <w:tcW w:w="279" w:type="dxa"/>
          </w:tcPr>
          <w:p w:rsidR="00343C7B" w:rsidRDefault="00343C7B" w:rsidP="003105B7">
            <w:pPr>
              <w:pStyle w:val="libPoem"/>
              <w:rPr>
                <w:rtl/>
              </w:rPr>
            </w:pPr>
          </w:p>
        </w:tc>
        <w:tc>
          <w:tcPr>
            <w:tcW w:w="3881" w:type="dxa"/>
          </w:tcPr>
          <w:p w:rsidR="00343C7B" w:rsidRDefault="00343C7B" w:rsidP="003105B7">
            <w:pPr>
              <w:pStyle w:val="libPoem"/>
            </w:pPr>
            <w:r>
              <w:rPr>
                <w:rFonts w:hint="cs"/>
                <w:rtl/>
              </w:rPr>
              <w:t>وكيف يدرك ما فيه قناطيرُ؟</w:t>
            </w:r>
            <w:r w:rsidRPr="00666704">
              <w:rPr>
                <w:rFonts w:hint="cs"/>
                <w:rtl/>
              </w:rPr>
              <w:t>!</w:t>
            </w:r>
            <w:r w:rsidRPr="00725071">
              <w:rPr>
                <w:rStyle w:val="libPoemTiniChar0"/>
                <w:rtl/>
              </w:rPr>
              <w:br/>
              <w:t> </w:t>
            </w:r>
          </w:p>
        </w:tc>
      </w:tr>
      <w:tr w:rsidR="00343C7B" w:rsidTr="003105B7">
        <w:trPr>
          <w:trHeight w:val="350"/>
        </w:trPr>
        <w:tc>
          <w:tcPr>
            <w:tcW w:w="3920" w:type="dxa"/>
          </w:tcPr>
          <w:p w:rsidR="00343C7B" w:rsidRDefault="00343C7B" w:rsidP="003105B7">
            <w:pPr>
              <w:pStyle w:val="libPoem"/>
            </w:pPr>
            <w:r>
              <w:rPr>
                <w:rFonts w:hint="cs"/>
                <w:rtl/>
              </w:rPr>
              <w:t>لأشكرنَّ حماقاتي لأنَّ</w:t>
            </w:r>
            <w:r w:rsidRPr="00666704">
              <w:rPr>
                <w:rFonts w:hint="cs"/>
                <w:rtl/>
              </w:rPr>
              <w:t xml:space="preserve"> </w:t>
            </w:r>
            <w:r>
              <w:rPr>
                <w:rFonts w:hint="cs"/>
                <w:rtl/>
              </w:rPr>
              <w:t>بها</w:t>
            </w:r>
            <w:r w:rsidRPr="00725071">
              <w:rPr>
                <w:rStyle w:val="libPoemTiniChar0"/>
                <w:rtl/>
              </w:rPr>
              <w:br/>
              <w:t> </w:t>
            </w:r>
          </w:p>
        </w:tc>
        <w:tc>
          <w:tcPr>
            <w:tcW w:w="279" w:type="dxa"/>
          </w:tcPr>
          <w:p w:rsidR="00343C7B" w:rsidRDefault="00343C7B" w:rsidP="003105B7">
            <w:pPr>
              <w:pStyle w:val="libPoem"/>
              <w:rPr>
                <w:rtl/>
              </w:rPr>
            </w:pPr>
          </w:p>
        </w:tc>
        <w:tc>
          <w:tcPr>
            <w:tcW w:w="3881" w:type="dxa"/>
          </w:tcPr>
          <w:p w:rsidR="00343C7B" w:rsidRDefault="00343C7B" w:rsidP="003105B7">
            <w:pPr>
              <w:pStyle w:val="libPoem"/>
            </w:pPr>
            <w:r>
              <w:rPr>
                <w:rFonts w:hint="cs"/>
                <w:rtl/>
              </w:rPr>
              <w:t>لواء حمقي في الآفاق</w:t>
            </w:r>
            <w:r w:rsidRPr="00666704">
              <w:rPr>
                <w:rFonts w:hint="cs"/>
                <w:rtl/>
              </w:rPr>
              <w:t xml:space="preserve"> </w:t>
            </w:r>
            <w:r>
              <w:rPr>
                <w:rFonts w:hint="cs"/>
                <w:rtl/>
              </w:rPr>
              <w:t>منشورُ</w:t>
            </w:r>
            <w:r w:rsidRPr="00725071">
              <w:rPr>
                <w:rStyle w:val="libPoemTiniChar0"/>
                <w:rtl/>
              </w:rPr>
              <w:br/>
              <w:t> </w:t>
            </w:r>
          </w:p>
        </w:tc>
      </w:tr>
      <w:tr w:rsidR="00343C7B" w:rsidTr="003105B7">
        <w:trPr>
          <w:trHeight w:val="350"/>
        </w:trPr>
        <w:tc>
          <w:tcPr>
            <w:tcW w:w="3920" w:type="dxa"/>
          </w:tcPr>
          <w:p w:rsidR="00343C7B" w:rsidRDefault="00343C7B" w:rsidP="003105B7">
            <w:pPr>
              <w:pStyle w:val="libPoem"/>
            </w:pPr>
            <w:r>
              <w:rPr>
                <w:rFonts w:hint="cs"/>
                <w:rtl/>
              </w:rPr>
              <w:t>ولستُ أبغي بها خلّاً ولا بدلاً</w:t>
            </w:r>
            <w:r w:rsidRPr="00725071">
              <w:rPr>
                <w:rStyle w:val="libPoemTiniChar0"/>
                <w:rtl/>
              </w:rPr>
              <w:br/>
              <w:t> </w:t>
            </w:r>
          </w:p>
        </w:tc>
        <w:tc>
          <w:tcPr>
            <w:tcW w:w="279" w:type="dxa"/>
          </w:tcPr>
          <w:p w:rsidR="00343C7B" w:rsidRDefault="00343C7B" w:rsidP="003105B7">
            <w:pPr>
              <w:pStyle w:val="libPoem"/>
              <w:rPr>
                <w:rtl/>
              </w:rPr>
            </w:pPr>
          </w:p>
        </w:tc>
        <w:tc>
          <w:tcPr>
            <w:tcW w:w="3881" w:type="dxa"/>
          </w:tcPr>
          <w:p w:rsidR="00343C7B" w:rsidRDefault="00343C7B" w:rsidP="003105B7">
            <w:pPr>
              <w:pStyle w:val="libPoem"/>
            </w:pPr>
            <w:r>
              <w:rPr>
                <w:rFonts w:hint="cs"/>
                <w:rtl/>
              </w:rPr>
              <w:t>هيهات غيري بترك الحمق معذورُ</w:t>
            </w:r>
            <w:r w:rsidRPr="00725071">
              <w:rPr>
                <w:rStyle w:val="libPoemTiniChar0"/>
                <w:rtl/>
              </w:rPr>
              <w:br/>
              <w:t> </w:t>
            </w:r>
          </w:p>
        </w:tc>
      </w:tr>
      <w:tr w:rsidR="00343C7B" w:rsidTr="003105B7">
        <w:trPr>
          <w:trHeight w:val="350"/>
        </w:trPr>
        <w:tc>
          <w:tcPr>
            <w:tcW w:w="3920" w:type="dxa"/>
          </w:tcPr>
          <w:p w:rsidR="00343C7B" w:rsidRDefault="00343C7B" w:rsidP="003105B7">
            <w:pPr>
              <w:pStyle w:val="libPoem"/>
            </w:pPr>
            <w:r>
              <w:rPr>
                <w:rFonts w:hint="cs"/>
                <w:rtl/>
              </w:rPr>
              <w:t>لا عيب</w:t>
            </w:r>
            <w:r w:rsidRPr="00666704">
              <w:rPr>
                <w:rFonts w:hint="cs"/>
                <w:rtl/>
              </w:rPr>
              <w:t xml:space="preserve"> </w:t>
            </w:r>
            <w:r>
              <w:rPr>
                <w:rFonts w:hint="cs"/>
                <w:rtl/>
              </w:rPr>
              <w:t>فيَّ سوى أنِّي إذا طربوا</w:t>
            </w:r>
            <w:r w:rsidRPr="00725071">
              <w:rPr>
                <w:rStyle w:val="libPoemTiniChar0"/>
                <w:rtl/>
              </w:rPr>
              <w:br/>
              <w:t> </w:t>
            </w:r>
          </w:p>
        </w:tc>
        <w:tc>
          <w:tcPr>
            <w:tcW w:w="279" w:type="dxa"/>
          </w:tcPr>
          <w:p w:rsidR="00343C7B" w:rsidRDefault="00343C7B" w:rsidP="003105B7">
            <w:pPr>
              <w:pStyle w:val="libPoem"/>
              <w:rPr>
                <w:rtl/>
              </w:rPr>
            </w:pPr>
          </w:p>
        </w:tc>
        <w:tc>
          <w:tcPr>
            <w:tcW w:w="3881" w:type="dxa"/>
          </w:tcPr>
          <w:p w:rsidR="00343C7B" w:rsidRDefault="00343C7B" w:rsidP="003105B7">
            <w:pPr>
              <w:pStyle w:val="libPoem"/>
            </w:pPr>
            <w:r>
              <w:rPr>
                <w:rFonts w:hint="cs"/>
                <w:rtl/>
              </w:rPr>
              <w:t>وقد</w:t>
            </w:r>
            <w:r w:rsidRPr="00666704">
              <w:rPr>
                <w:rFonts w:hint="cs"/>
                <w:rtl/>
              </w:rPr>
              <w:t xml:space="preserve"> </w:t>
            </w:r>
            <w:r>
              <w:rPr>
                <w:rFonts w:hint="cs"/>
                <w:rtl/>
              </w:rPr>
              <w:t>حضرت يُرى في الرأس تفجيرُ</w:t>
            </w:r>
            <w:r w:rsidRPr="00725071">
              <w:rPr>
                <w:rStyle w:val="libPoemTiniChar0"/>
                <w:rtl/>
              </w:rPr>
              <w:br/>
              <w:t> </w:t>
            </w:r>
          </w:p>
        </w:tc>
      </w:tr>
    </w:tbl>
    <w:p w:rsidR="00666704" w:rsidRDefault="00666704" w:rsidP="009618AF">
      <w:pPr>
        <w:pStyle w:val="libNormal"/>
        <w:rPr>
          <w:rtl/>
        </w:rPr>
      </w:pPr>
      <w:r>
        <w:rPr>
          <w:rFonts w:hint="cs"/>
          <w:rtl/>
        </w:rPr>
        <w:t>وقوله من قصيدة</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880175" w:rsidTr="00B40D9F">
        <w:trPr>
          <w:trHeight w:val="350"/>
        </w:trPr>
        <w:tc>
          <w:tcPr>
            <w:tcW w:w="4236" w:type="dxa"/>
            <w:shd w:val="clear" w:color="auto" w:fill="auto"/>
          </w:tcPr>
          <w:p w:rsidR="00880175" w:rsidRDefault="00880175" w:rsidP="003105B7">
            <w:pPr>
              <w:pStyle w:val="libPoem"/>
            </w:pPr>
            <w:r>
              <w:rPr>
                <w:rFonts w:hint="cs"/>
                <w:rtl/>
              </w:rPr>
              <w:t>فاسمعن</w:t>
            </w:r>
            <w:r w:rsidRPr="00666704">
              <w:rPr>
                <w:rFonts w:hint="cs"/>
                <w:rtl/>
              </w:rPr>
              <w:t xml:space="preserve"> </w:t>
            </w:r>
            <w:r>
              <w:rPr>
                <w:rFonts w:hint="cs"/>
                <w:rtl/>
              </w:rPr>
              <w:t>منِّي ودعني</w:t>
            </w:r>
            <w:r w:rsidRPr="00725071">
              <w:rPr>
                <w:rStyle w:val="libPoemTiniChar0"/>
                <w:rtl/>
              </w:rPr>
              <w:br/>
              <w:t> </w:t>
            </w:r>
          </w:p>
        </w:tc>
        <w:tc>
          <w:tcPr>
            <w:tcW w:w="302" w:type="dxa"/>
            <w:shd w:val="clear" w:color="auto" w:fill="auto"/>
          </w:tcPr>
          <w:p w:rsidR="00880175" w:rsidRDefault="00880175" w:rsidP="003105B7">
            <w:pPr>
              <w:pStyle w:val="libPoem"/>
              <w:rPr>
                <w:rtl/>
              </w:rPr>
            </w:pPr>
          </w:p>
        </w:tc>
        <w:tc>
          <w:tcPr>
            <w:tcW w:w="4195" w:type="dxa"/>
            <w:shd w:val="clear" w:color="auto" w:fill="auto"/>
          </w:tcPr>
          <w:p w:rsidR="00880175" w:rsidRDefault="00880175" w:rsidP="003105B7">
            <w:pPr>
              <w:pStyle w:val="libPoem"/>
            </w:pPr>
            <w:r>
              <w:rPr>
                <w:rFonts w:hint="cs"/>
                <w:rtl/>
              </w:rPr>
              <w:t>من</w:t>
            </w:r>
            <w:r w:rsidRPr="00666704">
              <w:rPr>
                <w:rFonts w:hint="cs"/>
                <w:rtl/>
              </w:rPr>
              <w:t xml:space="preserve"> </w:t>
            </w:r>
            <w:r>
              <w:rPr>
                <w:rFonts w:hint="cs"/>
                <w:rtl/>
              </w:rPr>
              <w:t>كثيرٍ وقليلِ</w:t>
            </w:r>
            <w:r w:rsidRPr="00725071">
              <w:rPr>
                <w:rStyle w:val="libPoemTiniChar0"/>
                <w:rtl/>
              </w:rPr>
              <w:br/>
              <w:t> </w:t>
            </w:r>
          </w:p>
        </w:tc>
      </w:tr>
      <w:tr w:rsidR="00880175" w:rsidTr="00B40D9F">
        <w:trPr>
          <w:trHeight w:val="350"/>
        </w:trPr>
        <w:tc>
          <w:tcPr>
            <w:tcW w:w="4236" w:type="dxa"/>
          </w:tcPr>
          <w:p w:rsidR="00880175" w:rsidRDefault="00880175" w:rsidP="003105B7">
            <w:pPr>
              <w:pStyle w:val="libPoem"/>
            </w:pPr>
            <w:r>
              <w:rPr>
                <w:rFonts w:hint="cs"/>
                <w:rtl/>
              </w:rPr>
              <w:t>وصغيرٍ وكبيرٍ</w:t>
            </w:r>
            <w:r w:rsidRPr="00725071">
              <w:rPr>
                <w:rStyle w:val="libPoemTiniChar0"/>
                <w:rtl/>
              </w:rPr>
              <w:br/>
              <w:t> </w:t>
            </w:r>
          </w:p>
        </w:tc>
        <w:tc>
          <w:tcPr>
            <w:tcW w:w="302" w:type="dxa"/>
          </w:tcPr>
          <w:p w:rsidR="00880175" w:rsidRDefault="00880175" w:rsidP="003105B7">
            <w:pPr>
              <w:pStyle w:val="libPoem"/>
              <w:rPr>
                <w:rtl/>
              </w:rPr>
            </w:pPr>
          </w:p>
        </w:tc>
        <w:tc>
          <w:tcPr>
            <w:tcW w:w="4195" w:type="dxa"/>
          </w:tcPr>
          <w:p w:rsidR="00880175" w:rsidRDefault="00880175" w:rsidP="003105B7">
            <w:pPr>
              <w:pStyle w:val="libPoem"/>
            </w:pPr>
            <w:r>
              <w:rPr>
                <w:rFonts w:hint="cs"/>
                <w:rtl/>
              </w:rPr>
              <w:t>ودقيقٍ وجليلِ</w:t>
            </w:r>
            <w:r w:rsidRPr="00725071">
              <w:rPr>
                <w:rStyle w:val="libPoemTiniChar0"/>
                <w:rtl/>
              </w:rPr>
              <w:br/>
              <w:t> </w:t>
            </w:r>
          </w:p>
        </w:tc>
      </w:tr>
      <w:tr w:rsidR="00880175" w:rsidTr="00B40D9F">
        <w:trPr>
          <w:trHeight w:val="350"/>
        </w:trPr>
        <w:tc>
          <w:tcPr>
            <w:tcW w:w="4236" w:type="dxa"/>
          </w:tcPr>
          <w:p w:rsidR="00880175" w:rsidRDefault="001555B2" w:rsidP="003105B7">
            <w:pPr>
              <w:pStyle w:val="libPoem"/>
            </w:pPr>
            <w:r>
              <w:rPr>
                <w:rFonts w:hint="cs"/>
                <w:rtl/>
              </w:rPr>
              <w:t>قد رب</w:t>
            </w:r>
            <w:r w:rsidR="00880175">
              <w:rPr>
                <w:rFonts w:hint="cs"/>
                <w:rtl/>
              </w:rPr>
              <w:t>حنا بالحما</w:t>
            </w:r>
            <w:r w:rsidR="00880175" w:rsidRPr="00725071">
              <w:rPr>
                <w:rStyle w:val="libPoemTiniChar0"/>
                <w:rtl/>
              </w:rPr>
              <w:br/>
              <w:t> </w:t>
            </w:r>
          </w:p>
        </w:tc>
        <w:tc>
          <w:tcPr>
            <w:tcW w:w="302" w:type="dxa"/>
          </w:tcPr>
          <w:p w:rsidR="00880175" w:rsidRDefault="00880175" w:rsidP="003105B7">
            <w:pPr>
              <w:pStyle w:val="libPoem"/>
              <w:rPr>
                <w:rtl/>
              </w:rPr>
            </w:pPr>
          </w:p>
        </w:tc>
        <w:tc>
          <w:tcPr>
            <w:tcW w:w="4195" w:type="dxa"/>
          </w:tcPr>
          <w:p w:rsidR="00880175" w:rsidRDefault="00880175" w:rsidP="003105B7">
            <w:pPr>
              <w:pStyle w:val="libPoem"/>
            </w:pPr>
            <w:r>
              <w:rPr>
                <w:rFonts w:hint="cs"/>
                <w:rtl/>
              </w:rPr>
              <w:t>قات على أهل العقولِ</w:t>
            </w:r>
            <w:r w:rsidRPr="00725071">
              <w:rPr>
                <w:rStyle w:val="libPoemTiniChar0"/>
                <w:rtl/>
              </w:rPr>
              <w:br/>
              <w:t> </w:t>
            </w:r>
          </w:p>
        </w:tc>
      </w:tr>
      <w:tr w:rsidR="00880175" w:rsidTr="00B40D9F">
        <w:trPr>
          <w:trHeight w:val="350"/>
        </w:trPr>
        <w:tc>
          <w:tcPr>
            <w:tcW w:w="4236" w:type="dxa"/>
          </w:tcPr>
          <w:p w:rsidR="00880175" w:rsidRDefault="00880175" w:rsidP="003105B7">
            <w:pPr>
              <w:pStyle w:val="libPoem"/>
            </w:pPr>
            <w:r>
              <w:rPr>
                <w:rFonts w:hint="cs"/>
                <w:rtl/>
              </w:rPr>
              <w:t>فرعى الله ويُبقي</w:t>
            </w:r>
            <w:r w:rsidRPr="00725071">
              <w:rPr>
                <w:rStyle w:val="libPoemTiniChar0"/>
                <w:rtl/>
              </w:rPr>
              <w:br/>
              <w:t> </w:t>
            </w:r>
          </w:p>
        </w:tc>
        <w:tc>
          <w:tcPr>
            <w:tcW w:w="302" w:type="dxa"/>
          </w:tcPr>
          <w:p w:rsidR="00880175" w:rsidRDefault="00880175" w:rsidP="003105B7">
            <w:pPr>
              <w:pStyle w:val="libPoem"/>
              <w:rPr>
                <w:rtl/>
              </w:rPr>
            </w:pPr>
          </w:p>
        </w:tc>
        <w:tc>
          <w:tcPr>
            <w:tcW w:w="4195" w:type="dxa"/>
          </w:tcPr>
          <w:p w:rsidR="00880175" w:rsidRDefault="00B40D9F" w:rsidP="003105B7">
            <w:pPr>
              <w:pStyle w:val="libPoem"/>
            </w:pPr>
            <w:r>
              <w:rPr>
                <w:rFonts w:hint="cs"/>
                <w:rtl/>
              </w:rPr>
              <w:t>كلَّ ذي عقل قليلِ</w:t>
            </w:r>
            <w:r w:rsidR="00880175" w:rsidRPr="00725071">
              <w:rPr>
                <w:rStyle w:val="libPoemTiniChar0"/>
                <w:rtl/>
              </w:rPr>
              <w:br/>
              <w:t> </w:t>
            </w:r>
          </w:p>
        </w:tc>
      </w:tr>
      <w:tr w:rsidR="00880175" w:rsidTr="00B40D9F">
        <w:trPr>
          <w:trHeight w:val="350"/>
        </w:trPr>
        <w:tc>
          <w:tcPr>
            <w:tcW w:w="4236" w:type="dxa"/>
          </w:tcPr>
          <w:p w:rsidR="00880175" w:rsidRDefault="00B40D9F" w:rsidP="003105B7">
            <w:pPr>
              <w:pStyle w:val="libPoem"/>
            </w:pPr>
            <w:r>
              <w:rPr>
                <w:rFonts w:hint="cs"/>
                <w:rtl/>
              </w:rPr>
              <w:t>ماله في الحمق والخفَّـ</w:t>
            </w:r>
            <w:r w:rsidR="00880175" w:rsidRPr="00725071">
              <w:rPr>
                <w:rStyle w:val="libPoemTiniChar0"/>
                <w:rtl/>
              </w:rPr>
              <w:br/>
              <w:t> </w:t>
            </w:r>
          </w:p>
        </w:tc>
        <w:tc>
          <w:tcPr>
            <w:tcW w:w="302" w:type="dxa"/>
          </w:tcPr>
          <w:p w:rsidR="00880175" w:rsidRDefault="00880175" w:rsidP="003105B7">
            <w:pPr>
              <w:pStyle w:val="libPoem"/>
              <w:rPr>
                <w:rtl/>
              </w:rPr>
            </w:pPr>
          </w:p>
        </w:tc>
        <w:tc>
          <w:tcPr>
            <w:tcW w:w="4195" w:type="dxa"/>
          </w:tcPr>
          <w:p w:rsidR="00880175" w:rsidRDefault="00B40D9F" w:rsidP="003105B7">
            <w:pPr>
              <w:pStyle w:val="libPoem"/>
            </w:pPr>
            <w:r>
              <w:rPr>
                <w:rFonts w:hint="cs"/>
                <w:rtl/>
              </w:rPr>
              <w:t>ـة مثلي من عديلِ</w:t>
            </w:r>
            <w:r w:rsidR="00880175" w:rsidRPr="00725071">
              <w:rPr>
                <w:rStyle w:val="libPoemTiniChar0"/>
                <w:rtl/>
              </w:rPr>
              <w:br/>
              <w:t> </w:t>
            </w:r>
          </w:p>
        </w:tc>
      </w:tr>
      <w:tr w:rsidR="00880175" w:rsidTr="00B40D9F">
        <w:tblPrEx>
          <w:tblLook w:val="04A0" w:firstRow="1" w:lastRow="0" w:firstColumn="1" w:lastColumn="0" w:noHBand="0" w:noVBand="1"/>
        </w:tblPrEx>
        <w:trPr>
          <w:trHeight w:val="350"/>
        </w:trPr>
        <w:tc>
          <w:tcPr>
            <w:tcW w:w="4236" w:type="dxa"/>
          </w:tcPr>
          <w:p w:rsidR="00880175" w:rsidRDefault="00B40D9F" w:rsidP="003105B7">
            <w:pPr>
              <w:pStyle w:val="libPoem"/>
            </w:pPr>
            <w:r>
              <w:rPr>
                <w:rFonts w:hint="cs"/>
                <w:rtl/>
              </w:rPr>
              <w:t>فمتى اُذكر قالوا</w:t>
            </w:r>
            <w:r w:rsidRPr="00666704">
              <w:rPr>
                <w:rFonts w:hint="cs"/>
                <w:rtl/>
              </w:rPr>
              <w:t>:</w:t>
            </w:r>
            <w:r w:rsidR="00880175" w:rsidRPr="00725071">
              <w:rPr>
                <w:rStyle w:val="libPoemTiniChar0"/>
                <w:rtl/>
              </w:rPr>
              <w:br/>
              <w:t> </w:t>
            </w:r>
          </w:p>
        </w:tc>
        <w:tc>
          <w:tcPr>
            <w:tcW w:w="302" w:type="dxa"/>
          </w:tcPr>
          <w:p w:rsidR="00880175" w:rsidRDefault="00880175" w:rsidP="003105B7">
            <w:pPr>
              <w:pStyle w:val="libPoem"/>
              <w:rPr>
                <w:rtl/>
              </w:rPr>
            </w:pPr>
          </w:p>
        </w:tc>
        <w:tc>
          <w:tcPr>
            <w:tcW w:w="4195" w:type="dxa"/>
          </w:tcPr>
          <w:p w:rsidR="00880175" w:rsidRDefault="00B40D9F" w:rsidP="003105B7">
            <w:pPr>
              <w:pStyle w:val="libPoem"/>
            </w:pPr>
            <w:r>
              <w:rPr>
                <w:rFonts w:hint="cs"/>
                <w:rtl/>
              </w:rPr>
              <w:t>شيخنا طبل الطبولِ</w:t>
            </w:r>
            <w:r w:rsidR="00880175" w:rsidRPr="00725071">
              <w:rPr>
                <w:rStyle w:val="libPoemTiniChar0"/>
                <w:rtl/>
              </w:rPr>
              <w:br/>
              <w:t> </w:t>
            </w:r>
          </w:p>
        </w:tc>
      </w:tr>
      <w:tr w:rsidR="00880175" w:rsidTr="00B40D9F">
        <w:tblPrEx>
          <w:tblLook w:val="04A0" w:firstRow="1" w:lastRow="0" w:firstColumn="1" w:lastColumn="0" w:noHBand="0" w:noVBand="1"/>
        </w:tblPrEx>
        <w:trPr>
          <w:trHeight w:val="350"/>
        </w:trPr>
        <w:tc>
          <w:tcPr>
            <w:tcW w:w="4236" w:type="dxa"/>
          </w:tcPr>
          <w:p w:rsidR="00880175" w:rsidRDefault="00B40D9F" w:rsidP="003105B7">
            <w:pPr>
              <w:pStyle w:val="libPoem"/>
            </w:pPr>
            <w:r>
              <w:rPr>
                <w:rFonts w:hint="cs"/>
                <w:rtl/>
              </w:rPr>
              <w:t>شيخنا شيخٌ ولكن</w:t>
            </w:r>
            <w:r w:rsidR="00880175" w:rsidRPr="00725071">
              <w:rPr>
                <w:rStyle w:val="libPoemTiniChar0"/>
                <w:rtl/>
              </w:rPr>
              <w:br/>
              <w:t> </w:t>
            </w:r>
          </w:p>
        </w:tc>
        <w:tc>
          <w:tcPr>
            <w:tcW w:w="302" w:type="dxa"/>
          </w:tcPr>
          <w:p w:rsidR="00880175" w:rsidRDefault="00880175" w:rsidP="003105B7">
            <w:pPr>
              <w:pStyle w:val="libPoem"/>
              <w:rPr>
                <w:rtl/>
              </w:rPr>
            </w:pPr>
          </w:p>
        </w:tc>
        <w:tc>
          <w:tcPr>
            <w:tcW w:w="4195" w:type="dxa"/>
          </w:tcPr>
          <w:p w:rsidR="00880175" w:rsidRDefault="00B40D9F" w:rsidP="003105B7">
            <w:pPr>
              <w:pStyle w:val="libPoem"/>
            </w:pPr>
            <w:r>
              <w:rPr>
                <w:rFonts w:hint="cs"/>
                <w:rtl/>
              </w:rPr>
              <w:t>ليس بالشيخ النبيلِ</w:t>
            </w:r>
            <w:r w:rsidR="00880175" w:rsidRPr="00725071">
              <w:rPr>
                <w:rStyle w:val="libPoemTiniChar0"/>
                <w:rtl/>
              </w:rPr>
              <w:br/>
              <w:t> </w:t>
            </w:r>
          </w:p>
        </w:tc>
      </w:tr>
    </w:tbl>
    <w:p w:rsidR="00666704" w:rsidRDefault="00666704" w:rsidP="00A63DC1">
      <w:pPr>
        <w:pStyle w:val="libNormal"/>
        <w:rPr>
          <w:rtl/>
        </w:rPr>
      </w:pPr>
      <w:r w:rsidRPr="00A63DC1">
        <w:rPr>
          <w:rFonts w:hint="cs"/>
          <w:rtl/>
        </w:rPr>
        <w:t>وأكثر شعره جي</w:t>
      </w:r>
      <w:r w:rsidR="00B40D9F">
        <w:rPr>
          <w:rFonts w:hint="cs"/>
          <w:rtl/>
        </w:rPr>
        <w:t>ِّ</w:t>
      </w:r>
      <w:r w:rsidRPr="00A63DC1">
        <w:rPr>
          <w:rFonts w:hint="cs"/>
          <w:rtl/>
        </w:rPr>
        <w:t>د على ا</w:t>
      </w:r>
      <w:r w:rsidR="00B40D9F">
        <w:rPr>
          <w:rFonts w:hint="cs"/>
          <w:rtl/>
        </w:rPr>
        <w:t>ُ</w:t>
      </w:r>
      <w:r w:rsidRPr="00A63DC1">
        <w:rPr>
          <w:rFonts w:hint="cs"/>
          <w:rtl/>
        </w:rPr>
        <w:t xml:space="preserve">سلوب صريع الدلاء والقصار البصري كما قاله </w:t>
      </w:r>
      <w:r w:rsidR="00827FBC" w:rsidRPr="00A63DC1">
        <w:rPr>
          <w:rFonts w:hint="cs"/>
          <w:rtl/>
        </w:rPr>
        <w:t>إبن</w:t>
      </w:r>
      <w:r w:rsidRPr="00A63DC1">
        <w:rPr>
          <w:rFonts w:hint="cs"/>
          <w:rtl/>
        </w:rPr>
        <w:t xml:space="preserve"> خلكان</w:t>
      </w:r>
      <w:r w:rsidR="00E66EDC">
        <w:rPr>
          <w:rFonts w:hint="cs"/>
          <w:rtl/>
        </w:rPr>
        <w:t>،</w:t>
      </w:r>
      <w:r w:rsidRPr="00A63DC1">
        <w:rPr>
          <w:rFonts w:hint="cs"/>
          <w:rtl/>
        </w:rPr>
        <w:t xml:space="preserve"> وي</w:t>
      </w:r>
      <w:r w:rsidR="00B40D9F">
        <w:rPr>
          <w:rFonts w:hint="cs"/>
          <w:rtl/>
        </w:rPr>
        <w:t>ُ</w:t>
      </w:r>
      <w:r w:rsidRPr="00A63DC1">
        <w:rPr>
          <w:rFonts w:hint="cs"/>
          <w:rtl/>
        </w:rPr>
        <w:t>ستشهد بشعره في الأدب كما في باب المشا</w:t>
      </w:r>
      <w:r w:rsidR="001555B2">
        <w:rPr>
          <w:rFonts w:hint="cs"/>
          <w:rtl/>
        </w:rPr>
        <w:t>كل</w:t>
      </w:r>
      <w:r w:rsidRPr="00A63DC1">
        <w:rPr>
          <w:rFonts w:hint="cs"/>
          <w:rtl/>
        </w:rPr>
        <w:t xml:space="preserve">ة </w:t>
      </w:r>
      <w:r w:rsidRPr="00583C0E">
        <w:rPr>
          <w:rStyle w:val="libFootnotenumChar"/>
          <w:rFonts w:hint="cs"/>
          <w:rtl/>
        </w:rPr>
        <w:t>(1)</w:t>
      </w:r>
      <w:r w:rsidRPr="00A63DC1">
        <w:rPr>
          <w:rFonts w:hint="cs"/>
          <w:rtl/>
        </w:rPr>
        <w:t xml:space="preserve"> من التلخيص وساير كتب البيان وقد استشهد عليها بقوله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B40D9F" w:rsidTr="003105B7">
        <w:trPr>
          <w:trHeight w:val="350"/>
        </w:trPr>
        <w:tc>
          <w:tcPr>
            <w:tcW w:w="3920" w:type="dxa"/>
            <w:shd w:val="clear" w:color="auto" w:fill="auto"/>
          </w:tcPr>
          <w:p w:rsidR="00B40D9F" w:rsidRDefault="00B40D9F" w:rsidP="003105B7">
            <w:pPr>
              <w:pStyle w:val="libPoem"/>
            </w:pPr>
            <w:r>
              <w:rPr>
                <w:rFonts w:hint="cs"/>
                <w:rtl/>
              </w:rPr>
              <w:t>قالوا</w:t>
            </w:r>
            <w:r w:rsidR="00E66EDC">
              <w:rPr>
                <w:rFonts w:hint="cs"/>
                <w:rtl/>
              </w:rPr>
              <w:t>:</w:t>
            </w:r>
            <w:r>
              <w:rPr>
                <w:rFonts w:hint="cs"/>
                <w:rtl/>
              </w:rPr>
              <w:t>اقترح شيئاً نجد لك طبخه</w:t>
            </w:r>
            <w:r w:rsidRPr="00725071">
              <w:rPr>
                <w:rStyle w:val="libPoemTiniChar0"/>
                <w:rtl/>
              </w:rPr>
              <w:br/>
              <w:t> </w:t>
            </w:r>
          </w:p>
        </w:tc>
        <w:tc>
          <w:tcPr>
            <w:tcW w:w="279" w:type="dxa"/>
            <w:shd w:val="clear" w:color="auto" w:fill="auto"/>
          </w:tcPr>
          <w:p w:rsidR="00B40D9F" w:rsidRDefault="00B40D9F" w:rsidP="003105B7">
            <w:pPr>
              <w:pStyle w:val="libPoem"/>
              <w:rPr>
                <w:rtl/>
              </w:rPr>
            </w:pPr>
          </w:p>
        </w:tc>
        <w:tc>
          <w:tcPr>
            <w:tcW w:w="3881" w:type="dxa"/>
            <w:shd w:val="clear" w:color="auto" w:fill="auto"/>
          </w:tcPr>
          <w:p w:rsidR="00B40D9F" w:rsidRDefault="00B40D9F" w:rsidP="003105B7">
            <w:pPr>
              <w:pStyle w:val="libPoem"/>
            </w:pPr>
            <w:r>
              <w:rPr>
                <w:rFonts w:hint="cs"/>
                <w:rtl/>
              </w:rPr>
              <w:t>قلت</w:t>
            </w:r>
            <w:r w:rsidR="00E66EDC">
              <w:rPr>
                <w:rFonts w:hint="cs"/>
                <w:rtl/>
              </w:rPr>
              <w:t>:</w:t>
            </w:r>
            <w:r>
              <w:rPr>
                <w:rFonts w:hint="cs"/>
                <w:rtl/>
              </w:rPr>
              <w:t>اطبخوا لي جبَّةً وقميصاً</w:t>
            </w:r>
            <w:r w:rsidRPr="00725071">
              <w:rPr>
                <w:rStyle w:val="libPoemTiniChar0"/>
                <w:rtl/>
              </w:rPr>
              <w:br/>
              <w:t> </w:t>
            </w:r>
          </w:p>
        </w:tc>
      </w:tr>
    </w:tbl>
    <w:p w:rsidR="00666704" w:rsidRDefault="00666704" w:rsidP="001555B2">
      <w:pPr>
        <w:pStyle w:val="libNormal"/>
        <w:rPr>
          <w:rtl/>
        </w:rPr>
      </w:pPr>
      <w:r>
        <w:rPr>
          <w:rFonts w:hint="cs"/>
          <w:rtl/>
        </w:rPr>
        <w:t>قال السي</w:t>
      </w:r>
      <w:r w:rsidR="00B40D9F">
        <w:rPr>
          <w:rFonts w:hint="cs"/>
          <w:rtl/>
        </w:rPr>
        <w:t>ِّ</w:t>
      </w:r>
      <w:r>
        <w:rPr>
          <w:rFonts w:hint="cs"/>
          <w:rtl/>
        </w:rPr>
        <w:t>د ال</w:t>
      </w:r>
      <w:r w:rsidR="00FA36D4">
        <w:rPr>
          <w:rFonts w:hint="cs"/>
          <w:rtl/>
        </w:rPr>
        <w:t>عبّاس</w:t>
      </w:r>
      <w:r>
        <w:rPr>
          <w:rFonts w:hint="cs"/>
          <w:rtl/>
        </w:rPr>
        <w:t>ي في ( معاهد التنصيص ) 1 ص 225</w:t>
      </w:r>
      <w:r w:rsidR="00E66EDC">
        <w:rPr>
          <w:rFonts w:hint="cs"/>
          <w:rtl/>
        </w:rPr>
        <w:t>:</w:t>
      </w:r>
      <w:r>
        <w:rPr>
          <w:rFonts w:hint="cs"/>
          <w:rtl/>
        </w:rPr>
        <w:t xml:space="preserve">هو قول أبي الرقعمق يروى </w:t>
      </w:r>
      <w:r w:rsidR="001555B2">
        <w:rPr>
          <w:rFonts w:hint="cs"/>
          <w:rtl/>
        </w:rPr>
        <w:t>ا</w:t>
      </w:r>
      <w:r w:rsidR="00C82565">
        <w:rPr>
          <w:rFonts w:hint="cs"/>
          <w:rtl/>
        </w:rPr>
        <w:t>نَّه</w:t>
      </w:r>
      <w:r>
        <w:rPr>
          <w:rFonts w:hint="cs"/>
          <w:rtl/>
        </w:rPr>
        <w:t xml:space="preserve"> قال</w:t>
      </w:r>
      <w:r w:rsidR="00E66EDC">
        <w:rPr>
          <w:rFonts w:hint="cs"/>
          <w:rtl/>
        </w:rPr>
        <w:t>:</w:t>
      </w:r>
      <w:r>
        <w:rPr>
          <w:rFonts w:hint="cs"/>
          <w:rtl/>
        </w:rPr>
        <w:t>كان لي إخوان أ</w:t>
      </w:r>
      <w:r w:rsidR="007E486F">
        <w:rPr>
          <w:rFonts w:hint="cs"/>
          <w:rtl/>
        </w:rPr>
        <w:t>رب</w:t>
      </w:r>
      <w:r>
        <w:rPr>
          <w:rFonts w:hint="cs"/>
          <w:rtl/>
        </w:rPr>
        <w:t xml:space="preserve">عة وكنت </w:t>
      </w:r>
      <w:r w:rsidR="00B40D9F">
        <w:rPr>
          <w:rFonts w:hint="cs"/>
          <w:rtl/>
        </w:rPr>
        <w:t>اُ</w:t>
      </w:r>
      <w:r>
        <w:rPr>
          <w:rFonts w:hint="cs"/>
          <w:rtl/>
        </w:rPr>
        <w:t>نادمهم أي</w:t>
      </w:r>
      <w:r w:rsidR="00B40D9F">
        <w:rPr>
          <w:rFonts w:hint="cs"/>
          <w:rtl/>
        </w:rPr>
        <w:t>ّ</w:t>
      </w:r>
      <w:r>
        <w:rPr>
          <w:rFonts w:hint="cs"/>
          <w:rtl/>
        </w:rPr>
        <w:t>ام ال</w:t>
      </w:r>
      <w:r w:rsidR="00B40D9F">
        <w:rPr>
          <w:rFonts w:hint="cs"/>
          <w:rtl/>
        </w:rPr>
        <w:t>اُ</w:t>
      </w:r>
      <w:r>
        <w:rPr>
          <w:rFonts w:hint="cs"/>
          <w:rtl/>
        </w:rPr>
        <w:t>ستاذ كافور الأخشيدي فجاءني رسولهم في يوم بارد وليست لي كسوة تحصنني من البرد فقال</w:t>
      </w:r>
      <w:r w:rsidR="00E66EDC">
        <w:rPr>
          <w:rFonts w:hint="cs"/>
          <w:rtl/>
        </w:rPr>
        <w:t>:</w:t>
      </w:r>
      <w:r>
        <w:rPr>
          <w:rFonts w:hint="cs"/>
          <w:rtl/>
        </w:rPr>
        <w:t>إخوانك يقرأون عليك الس</w:t>
      </w:r>
      <w:r w:rsidR="00B40D9F">
        <w:rPr>
          <w:rFonts w:hint="cs"/>
          <w:rtl/>
        </w:rPr>
        <w:t>َّ</w:t>
      </w:r>
      <w:r>
        <w:rPr>
          <w:rFonts w:hint="cs"/>
          <w:rtl/>
        </w:rPr>
        <w:t>لام ويقولون لك</w:t>
      </w:r>
      <w:r w:rsidR="00E66EDC">
        <w:rPr>
          <w:rFonts w:hint="cs"/>
          <w:rtl/>
        </w:rPr>
        <w:t>:</w:t>
      </w:r>
      <w:r>
        <w:rPr>
          <w:rFonts w:hint="cs"/>
          <w:rtl/>
        </w:rPr>
        <w:t>قد اصطبحنا اليوم وذبحنا شاة</w:t>
      </w:r>
      <w:r w:rsidR="00B40D9F">
        <w:rPr>
          <w:rFonts w:hint="cs"/>
          <w:rtl/>
        </w:rPr>
        <w:t>ً</w:t>
      </w:r>
      <w:r>
        <w:rPr>
          <w:rFonts w:hint="cs"/>
          <w:rtl/>
        </w:rPr>
        <w:t xml:space="preserve"> سمينة فاشته علينا ما نطبخ لك منها.</w:t>
      </w:r>
      <w:r w:rsidR="00B40D9F">
        <w:rPr>
          <w:rFonts w:hint="cs"/>
          <w:rtl/>
        </w:rPr>
        <w:t xml:space="preserve"> </w:t>
      </w:r>
      <w:r>
        <w:rPr>
          <w:rFonts w:hint="cs"/>
          <w:rtl/>
        </w:rPr>
        <w:t>قال</w:t>
      </w:r>
      <w:r w:rsidR="00E66EDC">
        <w:rPr>
          <w:rFonts w:hint="cs"/>
          <w:rtl/>
        </w:rPr>
        <w:t>:</w:t>
      </w:r>
      <w:r>
        <w:rPr>
          <w:rFonts w:hint="cs"/>
          <w:rtl/>
        </w:rPr>
        <w:t>فكتبت إليهم</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B40D9F" w:rsidTr="00B40D9F">
        <w:trPr>
          <w:trHeight w:val="350"/>
        </w:trPr>
        <w:tc>
          <w:tcPr>
            <w:tcW w:w="4236" w:type="dxa"/>
            <w:shd w:val="clear" w:color="auto" w:fill="auto"/>
          </w:tcPr>
          <w:p w:rsidR="00B40D9F" w:rsidRDefault="00B40D9F" w:rsidP="003105B7">
            <w:pPr>
              <w:pStyle w:val="libPoem"/>
            </w:pPr>
            <w:r>
              <w:rPr>
                <w:rFonts w:hint="cs"/>
                <w:rtl/>
              </w:rPr>
              <w:t>إخواننا قصد والصّبوح بسحرة</w:t>
            </w:r>
            <w:r w:rsidRPr="00725071">
              <w:rPr>
                <w:rStyle w:val="libPoemTiniChar0"/>
                <w:rtl/>
              </w:rPr>
              <w:br/>
              <w:t> </w:t>
            </w:r>
          </w:p>
        </w:tc>
        <w:tc>
          <w:tcPr>
            <w:tcW w:w="302" w:type="dxa"/>
            <w:shd w:val="clear" w:color="auto" w:fill="auto"/>
          </w:tcPr>
          <w:p w:rsidR="00B40D9F" w:rsidRDefault="00B40D9F" w:rsidP="003105B7">
            <w:pPr>
              <w:pStyle w:val="libPoem"/>
              <w:rPr>
                <w:rtl/>
              </w:rPr>
            </w:pPr>
          </w:p>
        </w:tc>
        <w:tc>
          <w:tcPr>
            <w:tcW w:w="4195" w:type="dxa"/>
            <w:shd w:val="clear" w:color="auto" w:fill="auto"/>
          </w:tcPr>
          <w:p w:rsidR="00B40D9F" w:rsidRDefault="00B40D9F" w:rsidP="003105B7">
            <w:pPr>
              <w:pStyle w:val="libPoem"/>
            </w:pPr>
            <w:r>
              <w:rPr>
                <w:rFonts w:hint="cs"/>
                <w:rtl/>
              </w:rPr>
              <w:t>فأتى رسولهمُ إليَّ خصوصا</w:t>
            </w:r>
            <w:r w:rsidRPr="00725071">
              <w:rPr>
                <w:rStyle w:val="libPoemTiniChar0"/>
                <w:rtl/>
              </w:rPr>
              <w:br/>
              <w:t> </w:t>
            </w:r>
          </w:p>
        </w:tc>
      </w:tr>
      <w:tr w:rsidR="00B40D9F" w:rsidTr="00B40D9F">
        <w:tblPrEx>
          <w:tblLook w:val="04A0" w:firstRow="1" w:lastRow="0" w:firstColumn="1" w:lastColumn="0" w:noHBand="0" w:noVBand="1"/>
        </w:tblPrEx>
        <w:trPr>
          <w:trHeight w:val="350"/>
        </w:trPr>
        <w:tc>
          <w:tcPr>
            <w:tcW w:w="4236" w:type="dxa"/>
          </w:tcPr>
          <w:p w:rsidR="00B40D9F" w:rsidRDefault="00B40D9F" w:rsidP="003105B7">
            <w:pPr>
              <w:pStyle w:val="libPoem"/>
            </w:pPr>
            <w:r>
              <w:rPr>
                <w:rFonts w:hint="cs"/>
                <w:rtl/>
              </w:rPr>
              <w:t>قالوا</w:t>
            </w:r>
            <w:r w:rsidR="00E66EDC">
              <w:rPr>
                <w:rFonts w:hint="cs"/>
                <w:rtl/>
              </w:rPr>
              <w:t>:</w:t>
            </w:r>
            <w:r>
              <w:rPr>
                <w:rFonts w:hint="cs"/>
                <w:rtl/>
              </w:rPr>
              <w:t>اقترح شيئاً نجد لك طبخه</w:t>
            </w:r>
            <w:r w:rsidRPr="00725071">
              <w:rPr>
                <w:rStyle w:val="libPoemTiniChar0"/>
                <w:rtl/>
              </w:rPr>
              <w:br/>
              <w:t> </w:t>
            </w:r>
          </w:p>
        </w:tc>
        <w:tc>
          <w:tcPr>
            <w:tcW w:w="302" w:type="dxa"/>
          </w:tcPr>
          <w:p w:rsidR="00B40D9F" w:rsidRDefault="00B40D9F" w:rsidP="003105B7">
            <w:pPr>
              <w:pStyle w:val="libPoem"/>
              <w:rPr>
                <w:rtl/>
              </w:rPr>
            </w:pPr>
          </w:p>
        </w:tc>
        <w:tc>
          <w:tcPr>
            <w:tcW w:w="4195" w:type="dxa"/>
          </w:tcPr>
          <w:p w:rsidR="00B40D9F" w:rsidRDefault="00B40D9F" w:rsidP="003105B7">
            <w:pPr>
              <w:pStyle w:val="libPoem"/>
            </w:pPr>
            <w:r>
              <w:rPr>
                <w:rFonts w:hint="cs"/>
                <w:rtl/>
              </w:rPr>
              <w:t>قلت</w:t>
            </w:r>
            <w:r w:rsidR="00E66EDC">
              <w:rPr>
                <w:rFonts w:hint="cs"/>
                <w:rtl/>
              </w:rPr>
              <w:t>:</w:t>
            </w:r>
            <w:r>
              <w:rPr>
                <w:rFonts w:hint="cs"/>
                <w:rtl/>
              </w:rPr>
              <w:t>اطبخوا لي جبَّةً وقميصا</w:t>
            </w:r>
            <w:r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eastAsia="Calibri" w:hint="cs"/>
          <w:rtl/>
        </w:rPr>
        <w:t xml:space="preserve">1 </w:t>
      </w:r>
      <w:r w:rsidR="0013021F">
        <w:rPr>
          <w:rFonts w:eastAsia="Calibri" w:hint="cs"/>
          <w:rtl/>
        </w:rPr>
        <w:t>-</w:t>
      </w:r>
      <w:r w:rsidRPr="008A0D7A">
        <w:rPr>
          <w:rFonts w:eastAsia="Calibri" w:hint="cs"/>
          <w:rtl/>
        </w:rPr>
        <w:t xml:space="preserve"> هي ذكر الشيء بلفظ غيره لوقوعه في صحبته كقول أبي الرقعمق</w:t>
      </w:r>
      <w:r w:rsidR="00E66EDC">
        <w:rPr>
          <w:rFonts w:eastAsia="Calibri" w:hint="cs"/>
          <w:rtl/>
        </w:rPr>
        <w:t>:</w:t>
      </w:r>
      <w:r w:rsidRPr="008A0D7A">
        <w:rPr>
          <w:rFonts w:eastAsia="Calibri" w:hint="cs"/>
          <w:rtl/>
        </w:rPr>
        <w:t>اطبخوا. وارادة خيطوا.</w:t>
      </w:r>
    </w:p>
    <w:p w:rsidR="00666704" w:rsidRPr="00666704" w:rsidRDefault="00666704" w:rsidP="009618AF">
      <w:pPr>
        <w:pStyle w:val="libNormal"/>
      </w:pPr>
      <w:r>
        <w:rPr>
          <w:rFonts w:hint="cs"/>
          <w:rtl/>
        </w:rPr>
        <w:br w:type="page"/>
      </w:r>
    </w:p>
    <w:p w:rsidR="00FB201C" w:rsidRDefault="00666704" w:rsidP="009618AF">
      <w:pPr>
        <w:pStyle w:val="libNormal"/>
        <w:rPr>
          <w:rtl/>
        </w:rPr>
      </w:pPr>
      <w:r>
        <w:rPr>
          <w:rFonts w:hint="cs"/>
          <w:rtl/>
        </w:rPr>
        <w:lastRenderedPageBreak/>
        <w:t>قال</w:t>
      </w:r>
      <w:r w:rsidR="00E66EDC">
        <w:rPr>
          <w:rFonts w:hint="cs"/>
          <w:rtl/>
        </w:rPr>
        <w:t>:</w:t>
      </w:r>
      <w:r>
        <w:rPr>
          <w:rFonts w:hint="cs"/>
          <w:rtl/>
        </w:rPr>
        <w:t>فذهب الر</w:t>
      </w:r>
      <w:r w:rsidR="00B40D9F">
        <w:rPr>
          <w:rFonts w:hint="cs"/>
          <w:rtl/>
        </w:rPr>
        <w:t>َّ</w:t>
      </w:r>
      <w:r>
        <w:rPr>
          <w:rFonts w:hint="cs"/>
          <w:rtl/>
        </w:rPr>
        <w:t xml:space="preserve">سول بالرقعة فما شعرت </w:t>
      </w:r>
      <w:r w:rsidR="00911C64">
        <w:rPr>
          <w:rFonts w:hint="cs"/>
          <w:rtl/>
        </w:rPr>
        <w:t>حتّى</w:t>
      </w:r>
      <w:r>
        <w:rPr>
          <w:rFonts w:hint="cs"/>
          <w:rtl/>
        </w:rPr>
        <w:t xml:space="preserve"> عاد ومعه أ</w:t>
      </w:r>
      <w:r w:rsidR="00B40D9F">
        <w:rPr>
          <w:rFonts w:hint="cs"/>
          <w:rtl/>
        </w:rPr>
        <w:t>رب</w:t>
      </w:r>
      <w:r>
        <w:rPr>
          <w:rFonts w:hint="cs"/>
          <w:rtl/>
        </w:rPr>
        <w:t>ع خلع وأ</w:t>
      </w:r>
      <w:r w:rsidR="00B40D9F">
        <w:rPr>
          <w:rFonts w:hint="cs"/>
          <w:rtl/>
        </w:rPr>
        <w:t>رب</w:t>
      </w:r>
      <w:r>
        <w:rPr>
          <w:rFonts w:hint="cs"/>
          <w:rtl/>
        </w:rPr>
        <w:t>ع ص</w:t>
      </w:r>
      <w:r w:rsidR="00B40D9F">
        <w:rPr>
          <w:rFonts w:hint="cs"/>
          <w:rtl/>
        </w:rPr>
        <w:t>ُ</w:t>
      </w:r>
      <w:r>
        <w:rPr>
          <w:rFonts w:hint="cs"/>
          <w:rtl/>
        </w:rPr>
        <w:t>ر</w:t>
      </w:r>
      <w:r w:rsidR="00B40D9F">
        <w:rPr>
          <w:rFonts w:hint="cs"/>
          <w:rtl/>
        </w:rPr>
        <w:t>َ</w:t>
      </w:r>
      <w:r>
        <w:rPr>
          <w:rFonts w:hint="cs"/>
          <w:rtl/>
        </w:rPr>
        <w:t xml:space="preserve">ر في </w:t>
      </w:r>
      <w:r w:rsidR="00911C64">
        <w:rPr>
          <w:rFonts w:hint="cs"/>
          <w:rtl/>
        </w:rPr>
        <w:t>كلّ</w:t>
      </w:r>
      <w:r w:rsidR="00B40D9F">
        <w:rPr>
          <w:rFonts w:hint="cs"/>
          <w:rtl/>
        </w:rPr>
        <w:t>ِ</w:t>
      </w:r>
      <w:r>
        <w:rPr>
          <w:rFonts w:hint="cs"/>
          <w:rtl/>
        </w:rPr>
        <w:t xml:space="preserve"> ص</w:t>
      </w:r>
      <w:r w:rsidR="00B40D9F">
        <w:rPr>
          <w:rFonts w:hint="cs"/>
          <w:rtl/>
        </w:rPr>
        <w:t>ُ</w:t>
      </w:r>
      <w:r>
        <w:rPr>
          <w:rFonts w:hint="cs"/>
          <w:rtl/>
        </w:rPr>
        <w:t>ر</w:t>
      </w:r>
      <w:r w:rsidR="00B40D9F">
        <w:rPr>
          <w:rFonts w:hint="cs"/>
          <w:rtl/>
        </w:rPr>
        <w:t>َّ</w:t>
      </w:r>
      <w:r>
        <w:rPr>
          <w:rFonts w:hint="cs"/>
          <w:rtl/>
        </w:rPr>
        <w:t>ة عشرة دنانير فلبست إحدى الخلع وسرت إليهم.</w:t>
      </w:r>
    </w:p>
    <w:p w:rsidR="00FB201C" w:rsidRDefault="00666704" w:rsidP="000162C3">
      <w:pPr>
        <w:pStyle w:val="libNormal"/>
        <w:rPr>
          <w:rtl/>
        </w:rPr>
      </w:pPr>
      <w:r>
        <w:rPr>
          <w:rFonts w:hint="cs"/>
          <w:rtl/>
        </w:rPr>
        <w:t xml:space="preserve">ترجمه الثعالبي في ( يتيمة الدهر ) 1 ص 269 </w:t>
      </w:r>
      <w:r w:rsidR="0013021F">
        <w:rPr>
          <w:rFonts w:hint="cs"/>
          <w:rtl/>
        </w:rPr>
        <w:t>-</w:t>
      </w:r>
      <w:r>
        <w:rPr>
          <w:rFonts w:hint="cs"/>
          <w:rtl/>
        </w:rPr>
        <w:t xml:space="preserve"> 296 وذكر من شعره أ</w:t>
      </w:r>
      <w:r w:rsidR="000162C3">
        <w:rPr>
          <w:rFonts w:hint="cs"/>
          <w:rtl/>
        </w:rPr>
        <w:t>رب</w:t>
      </w:r>
      <w:r>
        <w:rPr>
          <w:rFonts w:hint="cs"/>
          <w:rtl/>
        </w:rPr>
        <w:t>عمائة وأ</w:t>
      </w:r>
      <w:r w:rsidR="000162C3">
        <w:rPr>
          <w:rFonts w:hint="cs"/>
          <w:rtl/>
        </w:rPr>
        <w:t>رب</w:t>
      </w:r>
      <w:r>
        <w:rPr>
          <w:rFonts w:hint="cs"/>
          <w:rtl/>
        </w:rPr>
        <w:t>عة وتسعين بيتا وقال</w:t>
      </w:r>
      <w:r w:rsidR="00E66EDC">
        <w:rPr>
          <w:rFonts w:hint="cs"/>
          <w:rtl/>
        </w:rPr>
        <w:t>:</w:t>
      </w:r>
      <w:r>
        <w:rPr>
          <w:rFonts w:hint="cs"/>
          <w:rtl/>
        </w:rPr>
        <w:t>نادرة الزمان</w:t>
      </w:r>
      <w:r w:rsidR="00E66EDC">
        <w:rPr>
          <w:rFonts w:hint="cs"/>
          <w:rtl/>
        </w:rPr>
        <w:t>،</w:t>
      </w:r>
      <w:r>
        <w:rPr>
          <w:rFonts w:hint="cs"/>
          <w:rtl/>
        </w:rPr>
        <w:t xml:space="preserve"> وجملة ال</w:t>
      </w:r>
      <w:r w:rsidR="000162C3">
        <w:rPr>
          <w:rFonts w:hint="cs"/>
          <w:rtl/>
        </w:rPr>
        <w:t>أ</w:t>
      </w:r>
      <w:r>
        <w:rPr>
          <w:rFonts w:hint="cs"/>
          <w:rtl/>
        </w:rPr>
        <w:t>حسان</w:t>
      </w:r>
      <w:r w:rsidR="00E66EDC">
        <w:rPr>
          <w:rFonts w:hint="cs"/>
          <w:rtl/>
        </w:rPr>
        <w:t>،</w:t>
      </w:r>
      <w:r>
        <w:rPr>
          <w:rFonts w:hint="cs"/>
          <w:rtl/>
        </w:rPr>
        <w:t xml:space="preserve"> ومم</w:t>
      </w:r>
      <w:r w:rsidR="000162C3">
        <w:rPr>
          <w:rFonts w:hint="cs"/>
          <w:rtl/>
        </w:rPr>
        <w:t>َّ</w:t>
      </w:r>
      <w:r>
        <w:rPr>
          <w:rFonts w:hint="cs"/>
          <w:rtl/>
        </w:rPr>
        <w:t>ن تصر</w:t>
      </w:r>
      <w:r w:rsidR="000162C3">
        <w:rPr>
          <w:rFonts w:hint="cs"/>
          <w:rtl/>
        </w:rPr>
        <w:t>َّ</w:t>
      </w:r>
      <w:r>
        <w:rPr>
          <w:rFonts w:hint="cs"/>
          <w:rtl/>
        </w:rPr>
        <w:t>ف بالشعر الجزل في أنواع الجد</w:t>
      </w:r>
      <w:r w:rsidR="000162C3">
        <w:rPr>
          <w:rFonts w:hint="cs"/>
          <w:rtl/>
        </w:rPr>
        <w:t>ّ</w:t>
      </w:r>
      <w:r>
        <w:rPr>
          <w:rFonts w:hint="cs"/>
          <w:rtl/>
        </w:rPr>
        <w:t xml:space="preserve"> والهزل</w:t>
      </w:r>
      <w:r w:rsidR="00E66EDC">
        <w:rPr>
          <w:rFonts w:hint="cs"/>
          <w:rtl/>
        </w:rPr>
        <w:t>،</w:t>
      </w:r>
      <w:r>
        <w:rPr>
          <w:rFonts w:hint="cs"/>
          <w:rtl/>
        </w:rPr>
        <w:t xml:space="preserve"> وأحرز قصب الفضل</w:t>
      </w:r>
      <w:r w:rsidR="00E66EDC">
        <w:rPr>
          <w:rFonts w:hint="cs"/>
          <w:rtl/>
        </w:rPr>
        <w:t>،</w:t>
      </w:r>
      <w:r>
        <w:rPr>
          <w:rFonts w:hint="cs"/>
          <w:rtl/>
        </w:rPr>
        <w:t xml:space="preserve"> وهو أحد المد</w:t>
      </w:r>
      <w:r w:rsidR="000162C3">
        <w:rPr>
          <w:rFonts w:hint="cs"/>
          <w:rtl/>
        </w:rPr>
        <w:t>َّ</w:t>
      </w:r>
      <w:r>
        <w:rPr>
          <w:rFonts w:hint="cs"/>
          <w:rtl/>
        </w:rPr>
        <w:t>اح المجيدين والفضلاء المحسنين وهو بالشام ك</w:t>
      </w:r>
      <w:r w:rsidR="000162C3">
        <w:rPr>
          <w:rFonts w:hint="cs"/>
          <w:rtl/>
        </w:rPr>
        <w:t>ا</w:t>
      </w:r>
      <w:r w:rsidR="00827FBC">
        <w:rPr>
          <w:rFonts w:hint="cs"/>
          <w:rtl/>
        </w:rPr>
        <w:t>بن</w:t>
      </w:r>
      <w:r>
        <w:rPr>
          <w:rFonts w:hint="cs"/>
          <w:rtl/>
        </w:rPr>
        <w:t xml:space="preserve"> الحج</w:t>
      </w:r>
      <w:r w:rsidR="000162C3">
        <w:rPr>
          <w:rFonts w:hint="cs"/>
          <w:rtl/>
        </w:rPr>
        <w:t>ّ</w:t>
      </w:r>
      <w:r>
        <w:rPr>
          <w:rFonts w:hint="cs"/>
          <w:rtl/>
        </w:rPr>
        <w:t xml:space="preserve">اج بالعراق. ولعل </w:t>
      </w:r>
      <w:r w:rsidR="000162C3">
        <w:rPr>
          <w:rFonts w:hint="cs"/>
          <w:rtl/>
        </w:rPr>
        <w:t>َّ</w:t>
      </w:r>
      <w:r>
        <w:rPr>
          <w:rFonts w:hint="cs"/>
          <w:rtl/>
        </w:rPr>
        <w:t>كونه ك</w:t>
      </w:r>
      <w:r w:rsidR="00827FBC">
        <w:rPr>
          <w:rFonts w:hint="cs"/>
          <w:rtl/>
        </w:rPr>
        <w:t>إبن</w:t>
      </w:r>
      <w:r>
        <w:rPr>
          <w:rFonts w:hint="cs"/>
          <w:rtl/>
        </w:rPr>
        <w:t xml:space="preserve"> الحج</w:t>
      </w:r>
      <w:r w:rsidR="000162C3">
        <w:rPr>
          <w:rFonts w:hint="cs"/>
          <w:rtl/>
        </w:rPr>
        <w:t>ّ</w:t>
      </w:r>
      <w:r>
        <w:rPr>
          <w:rFonts w:hint="cs"/>
          <w:rtl/>
        </w:rPr>
        <w:t>اج [ السابق ذكره ] ينم</w:t>
      </w:r>
      <w:r w:rsidR="000162C3">
        <w:rPr>
          <w:rFonts w:hint="cs"/>
          <w:rtl/>
        </w:rPr>
        <w:t>ُّ</w:t>
      </w:r>
      <w:r>
        <w:rPr>
          <w:rFonts w:hint="cs"/>
          <w:rtl/>
        </w:rPr>
        <w:t xml:space="preserve"> عن تشي</w:t>
      </w:r>
      <w:r w:rsidR="000162C3">
        <w:rPr>
          <w:rFonts w:hint="cs"/>
          <w:rtl/>
        </w:rPr>
        <w:t>ّ</w:t>
      </w:r>
      <w:r>
        <w:rPr>
          <w:rFonts w:hint="cs"/>
          <w:rtl/>
        </w:rPr>
        <w:t>عه فإن</w:t>
      </w:r>
      <w:r w:rsidR="000162C3">
        <w:rPr>
          <w:rFonts w:hint="cs"/>
          <w:rtl/>
        </w:rPr>
        <w:t>َّ</w:t>
      </w:r>
      <w:r>
        <w:rPr>
          <w:rFonts w:hint="cs"/>
          <w:rtl/>
        </w:rPr>
        <w:t xml:space="preserve"> ذلك أظهر أوصاف </w:t>
      </w:r>
      <w:r w:rsidR="00827FBC">
        <w:rPr>
          <w:rFonts w:hint="cs"/>
          <w:rtl/>
        </w:rPr>
        <w:t>إبن</w:t>
      </w:r>
      <w:r>
        <w:rPr>
          <w:rFonts w:hint="cs"/>
          <w:rtl/>
        </w:rPr>
        <w:t xml:space="preserve"> الحج</w:t>
      </w:r>
      <w:r w:rsidR="000162C3">
        <w:rPr>
          <w:rFonts w:hint="cs"/>
          <w:rtl/>
        </w:rPr>
        <w:t>ّ</w:t>
      </w:r>
      <w:r>
        <w:rPr>
          <w:rFonts w:hint="cs"/>
          <w:rtl/>
        </w:rPr>
        <w:t>اج وأجل</w:t>
      </w:r>
      <w:r w:rsidR="000162C3">
        <w:rPr>
          <w:rFonts w:hint="cs"/>
          <w:rtl/>
        </w:rPr>
        <w:t>ّ</w:t>
      </w:r>
      <w:r>
        <w:rPr>
          <w:rFonts w:hint="cs"/>
          <w:rtl/>
        </w:rPr>
        <w:t xml:space="preserve"> ما ي</w:t>
      </w:r>
      <w:r w:rsidR="000162C3">
        <w:rPr>
          <w:rFonts w:hint="cs"/>
          <w:rtl/>
        </w:rPr>
        <w:t>ُ</w:t>
      </w:r>
      <w:r>
        <w:rPr>
          <w:rFonts w:hint="cs"/>
          <w:rtl/>
        </w:rPr>
        <w:t>ؤثر عنه</w:t>
      </w:r>
      <w:r w:rsidR="00E66EDC">
        <w:rPr>
          <w:rFonts w:hint="cs"/>
          <w:rtl/>
        </w:rPr>
        <w:t>،</w:t>
      </w:r>
      <w:r>
        <w:rPr>
          <w:rFonts w:hint="cs"/>
          <w:rtl/>
        </w:rPr>
        <w:t xml:space="preserve"> فقد عرفه من عرفه بولائه الصلب لأهل بيت الوحي عليهم الس</w:t>
      </w:r>
      <w:r w:rsidR="000162C3">
        <w:rPr>
          <w:rFonts w:hint="cs"/>
          <w:rtl/>
        </w:rPr>
        <w:t>َّ</w:t>
      </w:r>
      <w:r>
        <w:rPr>
          <w:rFonts w:hint="cs"/>
          <w:rtl/>
        </w:rPr>
        <w:t>لام والتجه</w:t>
      </w:r>
      <w:r w:rsidR="000162C3">
        <w:rPr>
          <w:rFonts w:hint="cs"/>
          <w:rtl/>
        </w:rPr>
        <w:t>ّ</w:t>
      </w:r>
      <w:r>
        <w:rPr>
          <w:rFonts w:hint="cs"/>
          <w:rtl/>
        </w:rPr>
        <w:t>م أمام أضدادهم والوقيعة فيهم</w:t>
      </w:r>
      <w:r w:rsidR="00E66EDC">
        <w:rPr>
          <w:rFonts w:hint="cs"/>
          <w:rtl/>
        </w:rPr>
        <w:t>،</w:t>
      </w:r>
      <w:r>
        <w:rPr>
          <w:rFonts w:hint="cs"/>
          <w:rtl/>
        </w:rPr>
        <w:t xml:space="preserve"> فقاعدة التشبيه تستدعي أن يكون شاعرنا المترج</w:t>
      </w:r>
      <w:r w:rsidR="001555B2">
        <w:rPr>
          <w:rFonts w:hint="cs"/>
          <w:rtl/>
        </w:rPr>
        <w:t>َ</w:t>
      </w:r>
      <w:r>
        <w:rPr>
          <w:rFonts w:hint="cs"/>
          <w:rtl/>
        </w:rPr>
        <w:t>م مثله أو قريبا</w:t>
      </w:r>
      <w:r w:rsidR="000162C3">
        <w:rPr>
          <w:rFonts w:hint="cs"/>
          <w:rtl/>
        </w:rPr>
        <w:t>ً</w:t>
      </w:r>
      <w:r>
        <w:rPr>
          <w:rFonts w:hint="cs"/>
          <w:rtl/>
        </w:rPr>
        <w:t xml:space="preserve"> منه</w:t>
      </w:r>
      <w:r w:rsidR="00E66EDC">
        <w:rPr>
          <w:rFonts w:hint="cs"/>
          <w:rtl/>
        </w:rPr>
        <w:t>،</w:t>
      </w:r>
      <w:r>
        <w:rPr>
          <w:rFonts w:hint="cs"/>
          <w:rtl/>
        </w:rPr>
        <w:t xml:space="preserve"> على أن</w:t>
      </w:r>
      <w:r w:rsidR="000162C3">
        <w:rPr>
          <w:rFonts w:hint="cs"/>
          <w:rtl/>
        </w:rPr>
        <w:t xml:space="preserve">َّ صاحب ( نسمة السحر ) </w:t>
      </w:r>
      <w:r>
        <w:rPr>
          <w:rFonts w:hint="cs"/>
          <w:rtl/>
        </w:rPr>
        <w:t>عد</w:t>
      </w:r>
      <w:r w:rsidR="000162C3">
        <w:rPr>
          <w:rFonts w:hint="cs"/>
          <w:rtl/>
        </w:rPr>
        <w:t>َّ</w:t>
      </w:r>
      <w:r>
        <w:rPr>
          <w:rFonts w:hint="cs"/>
          <w:rtl/>
        </w:rPr>
        <w:t>ه مم</w:t>
      </w:r>
      <w:r w:rsidR="000162C3">
        <w:rPr>
          <w:rFonts w:hint="cs"/>
          <w:rtl/>
        </w:rPr>
        <w:t>َّ</w:t>
      </w:r>
      <w:r>
        <w:rPr>
          <w:rFonts w:hint="cs"/>
          <w:rtl/>
        </w:rPr>
        <w:t>ن تشي</w:t>
      </w:r>
      <w:r w:rsidR="000162C3">
        <w:rPr>
          <w:rFonts w:hint="cs"/>
          <w:rtl/>
        </w:rPr>
        <w:t>َّ</w:t>
      </w:r>
      <w:r>
        <w:rPr>
          <w:rFonts w:hint="cs"/>
          <w:rtl/>
        </w:rPr>
        <w:t>ع وشعر وعقد له ترجمة</w:t>
      </w:r>
      <w:r w:rsidR="000162C3">
        <w:rPr>
          <w:rFonts w:hint="cs"/>
          <w:rtl/>
        </w:rPr>
        <w:t>ً</w:t>
      </w:r>
      <w:r>
        <w:rPr>
          <w:rFonts w:hint="cs"/>
          <w:rtl/>
        </w:rPr>
        <w:t xml:space="preserve"> ضيافة الذيول.</w:t>
      </w:r>
    </w:p>
    <w:p w:rsidR="00666704" w:rsidRDefault="00666704" w:rsidP="00A63DC1">
      <w:pPr>
        <w:pStyle w:val="libNormal"/>
        <w:rPr>
          <w:rtl/>
        </w:rPr>
      </w:pPr>
      <w:r w:rsidRPr="00A63DC1">
        <w:rPr>
          <w:rFonts w:hint="cs"/>
          <w:rtl/>
        </w:rPr>
        <w:t>نعم</w:t>
      </w:r>
      <w:r w:rsidR="00E66EDC">
        <w:rPr>
          <w:rFonts w:hint="cs"/>
          <w:rtl/>
        </w:rPr>
        <w:t>:</w:t>
      </w:r>
      <w:r w:rsidRPr="00A63DC1">
        <w:rPr>
          <w:rFonts w:hint="cs"/>
          <w:rtl/>
        </w:rPr>
        <w:t xml:space="preserve">ويشبه </w:t>
      </w:r>
      <w:r w:rsidR="00827FBC" w:rsidRPr="00A63DC1">
        <w:rPr>
          <w:rFonts w:hint="cs"/>
          <w:rtl/>
        </w:rPr>
        <w:t>إبن</w:t>
      </w:r>
      <w:r w:rsidRPr="00A63DC1">
        <w:rPr>
          <w:rFonts w:hint="cs"/>
          <w:rtl/>
        </w:rPr>
        <w:t xml:space="preserve"> الحج</w:t>
      </w:r>
      <w:r w:rsidR="000162C3">
        <w:rPr>
          <w:rFonts w:hint="cs"/>
          <w:rtl/>
        </w:rPr>
        <w:t>ّ</w:t>
      </w:r>
      <w:r w:rsidRPr="00A63DC1">
        <w:rPr>
          <w:rFonts w:hint="cs"/>
          <w:rtl/>
        </w:rPr>
        <w:t>اج في تغل</w:t>
      </w:r>
      <w:r w:rsidR="000162C3">
        <w:rPr>
          <w:rFonts w:hint="cs"/>
          <w:rtl/>
        </w:rPr>
        <w:t>ّ</w:t>
      </w:r>
      <w:r w:rsidRPr="00A63DC1">
        <w:rPr>
          <w:rFonts w:hint="cs"/>
          <w:rtl/>
        </w:rPr>
        <w:t>ب المجون على شعره ; ولا يبعد جد</w:t>
      </w:r>
      <w:r w:rsidR="000162C3">
        <w:rPr>
          <w:rFonts w:hint="cs"/>
          <w:rtl/>
        </w:rPr>
        <w:t>ّ</w:t>
      </w:r>
      <w:r w:rsidRPr="00A63DC1">
        <w:rPr>
          <w:rFonts w:hint="cs"/>
          <w:rtl/>
        </w:rPr>
        <w:t>ا</w:t>
      </w:r>
      <w:r w:rsidR="000162C3">
        <w:rPr>
          <w:rFonts w:hint="cs"/>
          <w:rtl/>
        </w:rPr>
        <w:t>ً</w:t>
      </w:r>
      <w:r w:rsidRPr="00A63DC1">
        <w:rPr>
          <w:rFonts w:hint="cs"/>
          <w:rtl/>
        </w:rPr>
        <w:t xml:space="preserve"> أن يكون هذا مرمى </w:t>
      </w:r>
      <w:r w:rsidR="000162C3">
        <w:rPr>
          <w:rFonts w:hint="cs"/>
          <w:rtl/>
        </w:rPr>
        <w:t>كل</w:t>
      </w:r>
      <w:r w:rsidRPr="00A63DC1">
        <w:rPr>
          <w:rFonts w:hint="cs"/>
          <w:rtl/>
        </w:rPr>
        <w:t>ام الثعالبي</w:t>
      </w:r>
      <w:r w:rsidR="00E66EDC">
        <w:rPr>
          <w:rFonts w:hint="cs"/>
          <w:rtl/>
        </w:rPr>
        <w:t>،</w:t>
      </w:r>
      <w:r w:rsidRPr="00A63DC1">
        <w:rPr>
          <w:rFonts w:hint="cs"/>
          <w:rtl/>
        </w:rPr>
        <w:t xml:space="preserve"> ومن شعره قصيدة</w:t>
      </w:r>
      <w:r w:rsidR="000162C3">
        <w:rPr>
          <w:rFonts w:hint="cs"/>
          <w:rtl/>
        </w:rPr>
        <w:t>ٌ</w:t>
      </w:r>
      <w:r w:rsidRPr="00A63DC1">
        <w:rPr>
          <w:rFonts w:hint="cs"/>
          <w:rtl/>
        </w:rPr>
        <w:t xml:space="preserve"> في ممدوح</w:t>
      </w:r>
      <w:r w:rsidR="000162C3">
        <w:rPr>
          <w:rFonts w:hint="cs"/>
          <w:rtl/>
        </w:rPr>
        <w:t>ِ</w:t>
      </w:r>
      <w:r w:rsidRPr="00A63DC1">
        <w:rPr>
          <w:rFonts w:hint="cs"/>
          <w:rtl/>
        </w:rPr>
        <w:t xml:space="preserve"> </w:t>
      </w:r>
      <w:r w:rsidRPr="009618AF">
        <w:rPr>
          <w:rStyle w:val="libFootnotenumChar"/>
          <w:rFonts w:hint="cs"/>
          <w:rtl/>
        </w:rPr>
        <w:t>(1)</w:t>
      </w:r>
      <w:r w:rsidRPr="00A63DC1">
        <w:rPr>
          <w:rFonts w:hint="cs"/>
          <w:rtl/>
        </w:rPr>
        <w:t xml:space="preserve"> له علوي</w:t>
      </w:r>
      <w:r w:rsidR="000162C3">
        <w:rPr>
          <w:rFonts w:hint="cs"/>
          <w:rtl/>
        </w:rPr>
        <w:t>ٍّ</w:t>
      </w:r>
      <w:r w:rsidRPr="00A63DC1">
        <w:rPr>
          <w:rFonts w:hint="cs"/>
          <w:rtl/>
        </w:rPr>
        <w:t xml:space="preserve"> منها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3105B7" w:rsidTr="003105B7">
        <w:trPr>
          <w:trHeight w:val="350"/>
        </w:trPr>
        <w:tc>
          <w:tcPr>
            <w:tcW w:w="3920" w:type="dxa"/>
            <w:shd w:val="clear" w:color="auto" w:fill="auto"/>
          </w:tcPr>
          <w:p w:rsidR="003105B7" w:rsidRDefault="003105B7" w:rsidP="003105B7">
            <w:pPr>
              <w:pStyle w:val="libPoem"/>
            </w:pPr>
            <w:r>
              <w:rPr>
                <w:rFonts w:hint="cs"/>
                <w:rtl/>
              </w:rPr>
              <w:t>وعجيبٌ والحسين له</w:t>
            </w:r>
            <w:r w:rsidRPr="00725071">
              <w:rPr>
                <w:rStyle w:val="libPoemTiniChar0"/>
                <w:rtl/>
              </w:rPr>
              <w:br/>
              <w:t> </w:t>
            </w:r>
          </w:p>
        </w:tc>
        <w:tc>
          <w:tcPr>
            <w:tcW w:w="279" w:type="dxa"/>
            <w:shd w:val="clear" w:color="auto" w:fill="auto"/>
          </w:tcPr>
          <w:p w:rsidR="003105B7" w:rsidRDefault="003105B7" w:rsidP="003105B7">
            <w:pPr>
              <w:pStyle w:val="libPoem"/>
              <w:rPr>
                <w:rtl/>
              </w:rPr>
            </w:pPr>
          </w:p>
        </w:tc>
        <w:tc>
          <w:tcPr>
            <w:tcW w:w="3881" w:type="dxa"/>
            <w:shd w:val="clear" w:color="auto" w:fill="auto"/>
          </w:tcPr>
          <w:p w:rsidR="003105B7" w:rsidRDefault="003105B7" w:rsidP="003105B7">
            <w:pPr>
              <w:pStyle w:val="libPoem"/>
            </w:pPr>
            <w:r>
              <w:rPr>
                <w:rFonts w:hint="cs"/>
                <w:rtl/>
              </w:rPr>
              <w:t>راحةٌ بالجود تنسكبُ</w:t>
            </w:r>
            <w:r w:rsidRPr="00725071">
              <w:rPr>
                <w:rStyle w:val="libPoemTiniChar0"/>
                <w:rtl/>
              </w:rPr>
              <w:br/>
              <w:t> </w:t>
            </w:r>
          </w:p>
        </w:tc>
      </w:tr>
      <w:tr w:rsidR="003105B7" w:rsidTr="003105B7">
        <w:trPr>
          <w:trHeight w:val="350"/>
        </w:trPr>
        <w:tc>
          <w:tcPr>
            <w:tcW w:w="3920" w:type="dxa"/>
          </w:tcPr>
          <w:p w:rsidR="003105B7" w:rsidRDefault="001555B2" w:rsidP="003105B7">
            <w:pPr>
              <w:pStyle w:val="libPoem"/>
            </w:pPr>
            <w:r>
              <w:rPr>
                <w:rFonts w:hint="cs"/>
                <w:rtl/>
              </w:rPr>
              <w:t>إنَّ شرب</w:t>
            </w:r>
            <w:r w:rsidR="003105B7">
              <w:rPr>
                <w:rFonts w:hint="cs"/>
                <w:rtl/>
              </w:rPr>
              <w:t>ي عنده رنقٌ</w:t>
            </w:r>
            <w:r w:rsidR="003105B7" w:rsidRPr="00725071">
              <w:rPr>
                <w:rStyle w:val="libPoemTiniChar0"/>
                <w:rtl/>
              </w:rPr>
              <w:br/>
              <w:t> </w:t>
            </w:r>
          </w:p>
        </w:tc>
        <w:tc>
          <w:tcPr>
            <w:tcW w:w="279" w:type="dxa"/>
          </w:tcPr>
          <w:p w:rsidR="003105B7" w:rsidRDefault="003105B7" w:rsidP="003105B7">
            <w:pPr>
              <w:pStyle w:val="libPoem"/>
              <w:rPr>
                <w:rtl/>
              </w:rPr>
            </w:pPr>
          </w:p>
        </w:tc>
        <w:tc>
          <w:tcPr>
            <w:tcW w:w="3881" w:type="dxa"/>
          </w:tcPr>
          <w:p w:rsidR="003105B7" w:rsidRDefault="003105B7" w:rsidP="003105B7">
            <w:pPr>
              <w:pStyle w:val="libPoem"/>
            </w:pPr>
            <w:r>
              <w:rPr>
                <w:rFonts w:hint="cs"/>
                <w:rtl/>
              </w:rPr>
              <w:t>ولديه مربّعي جدبُ</w:t>
            </w:r>
            <w:r w:rsidRPr="00725071">
              <w:rPr>
                <w:rStyle w:val="libPoemTiniChar0"/>
                <w:rtl/>
              </w:rPr>
              <w:br/>
              <w:t> </w:t>
            </w:r>
          </w:p>
        </w:tc>
      </w:tr>
      <w:tr w:rsidR="003105B7" w:rsidTr="003105B7">
        <w:trPr>
          <w:trHeight w:val="350"/>
        </w:trPr>
        <w:tc>
          <w:tcPr>
            <w:tcW w:w="3920" w:type="dxa"/>
          </w:tcPr>
          <w:p w:rsidR="003105B7" w:rsidRDefault="003105B7" w:rsidP="003105B7">
            <w:pPr>
              <w:pStyle w:val="libPoem"/>
            </w:pPr>
            <w:r>
              <w:rPr>
                <w:rFonts w:hint="cs"/>
                <w:rtl/>
              </w:rPr>
              <w:t>وله الورد المعاذ به</w:t>
            </w:r>
            <w:r w:rsidRPr="00725071">
              <w:rPr>
                <w:rStyle w:val="libPoemTiniChar0"/>
                <w:rtl/>
              </w:rPr>
              <w:br/>
              <w:t> </w:t>
            </w:r>
          </w:p>
        </w:tc>
        <w:tc>
          <w:tcPr>
            <w:tcW w:w="279" w:type="dxa"/>
          </w:tcPr>
          <w:p w:rsidR="003105B7" w:rsidRDefault="003105B7" w:rsidP="003105B7">
            <w:pPr>
              <w:pStyle w:val="libPoem"/>
              <w:rPr>
                <w:rtl/>
              </w:rPr>
            </w:pPr>
          </w:p>
        </w:tc>
        <w:tc>
          <w:tcPr>
            <w:tcW w:w="3881" w:type="dxa"/>
          </w:tcPr>
          <w:p w:rsidR="003105B7" w:rsidRDefault="003105B7" w:rsidP="003105B7">
            <w:pPr>
              <w:pStyle w:val="libPoem"/>
            </w:pPr>
            <w:r>
              <w:rPr>
                <w:rFonts w:hint="cs"/>
                <w:rtl/>
              </w:rPr>
              <w:t>والجناب الممرع الخصبُ</w:t>
            </w:r>
            <w:r w:rsidRPr="00725071">
              <w:rPr>
                <w:rStyle w:val="libPoemTiniChar0"/>
                <w:rtl/>
              </w:rPr>
              <w:br/>
              <w:t> </w:t>
            </w:r>
          </w:p>
        </w:tc>
      </w:tr>
      <w:tr w:rsidR="003105B7" w:rsidTr="003105B7">
        <w:trPr>
          <w:trHeight w:val="350"/>
        </w:trPr>
        <w:tc>
          <w:tcPr>
            <w:tcW w:w="3920" w:type="dxa"/>
          </w:tcPr>
          <w:p w:rsidR="003105B7" w:rsidRDefault="001555B2" w:rsidP="003105B7">
            <w:pPr>
              <w:pStyle w:val="libPoem"/>
            </w:pPr>
            <w:r>
              <w:rPr>
                <w:rFonts w:hint="cs"/>
                <w:rtl/>
              </w:rPr>
              <w:t>وهو الغيث</w:t>
            </w:r>
            <w:r w:rsidR="003105B7">
              <w:rPr>
                <w:rFonts w:hint="cs"/>
                <w:rtl/>
              </w:rPr>
              <w:t xml:space="preserve"> الملث</w:t>
            </w:r>
            <w:r>
              <w:rPr>
                <w:rFonts w:hint="cs"/>
                <w:rtl/>
              </w:rPr>
              <w:t>ُّ</w:t>
            </w:r>
            <w:r w:rsidR="003105B7">
              <w:rPr>
                <w:rFonts w:hint="cs"/>
                <w:rtl/>
              </w:rPr>
              <w:t xml:space="preserve"> إذا</w:t>
            </w:r>
            <w:r w:rsidR="003105B7" w:rsidRPr="00725071">
              <w:rPr>
                <w:rStyle w:val="libPoemTiniChar0"/>
                <w:rtl/>
              </w:rPr>
              <w:br/>
              <w:t> </w:t>
            </w:r>
          </w:p>
        </w:tc>
        <w:tc>
          <w:tcPr>
            <w:tcW w:w="279" w:type="dxa"/>
          </w:tcPr>
          <w:p w:rsidR="003105B7" w:rsidRDefault="003105B7" w:rsidP="003105B7">
            <w:pPr>
              <w:pStyle w:val="libPoem"/>
              <w:rPr>
                <w:rtl/>
              </w:rPr>
            </w:pPr>
          </w:p>
        </w:tc>
        <w:tc>
          <w:tcPr>
            <w:tcW w:w="3881" w:type="dxa"/>
          </w:tcPr>
          <w:p w:rsidR="003105B7" w:rsidRDefault="003105B7" w:rsidP="003105B7">
            <w:pPr>
              <w:pStyle w:val="libPoem"/>
            </w:pPr>
            <w:r>
              <w:rPr>
                <w:rFonts w:hint="cs"/>
                <w:rtl/>
              </w:rPr>
              <w:t>أعوزتنا درّها السّحبُ</w:t>
            </w:r>
            <w:r w:rsidRPr="00725071">
              <w:rPr>
                <w:rStyle w:val="libPoemTiniChar0"/>
                <w:rtl/>
              </w:rPr>
              <w:br/>
              <w:t> </w:t>
            </w:r>
          </w:p>
        </w:tc>
      </w:tr>
      <w:tr w:rsidR="003105B7" w:rsidTr="003105B7">
        <w:trPr>
          <w:trHeight w:val="350"/>
        </w:trPr>
        <w:tc>
          <w:tcPr>
            <w:tcW w:w="3920" w:type="dxa"/>
          </w:tcPr>
          <w:p w:rsidR="003105B7" w:rsidRDefault="00783AB9" w:rsidP="003105B7">
            <w:pPr>
              <w:pStyle w:val="libPoem"/>
            </w:pPr>
            <w:r>
              <w:rPr>
                <w:rFonts w:hint="cs"/>
                <w:rtl/>
              </w:rPr>
              <w:t>وإلى الرّسيّ ملجأنا</w:t>
            </w:r>
            <w:r w:rsidR="003105B7" w:rsidRPr="00725071">
              <w:rPr>
                <w:rStyle w:val="libPoemTiniChar0"/>
                <w:rtl/>
              </w:rPr>
              <w:br/>
              <w:t> </w:t>
            </w:r>
          </w:p>
        </w:tc>
        <w:tc>
          <w:tcPr>
            <w:tcW w:w="279" w:type="dxa"/>
          </w:tcPr>
          <w:p w:rsidR="003105B7" w:rsidRDefault="003105B7" w:rsidP="003105B7">
            <w:pPr>
              <w:pStyle w:val="libPoem"/>
              <w:rPr>
                <w:rtl/>
              </w:rPr>
            </w:pPr>
          </w:p>
        </w:tc>
        <w:tc>
          <w:tcPr>
            <w:tcW w:w="3881" w:type="dxa"/>
          </w:tcPr>
          <w:p w:rsidR="003105B7" w:rsidRDefault="00783AB9" w:rsidP="003105B7">
            <w:pPr>
              <w:pStyle w:val="libPoem"/>
            </w:pPr>
            <w:r>
              <w:rPr>
                <w:rFonts w:hint="cs"/>
                <w:rtl/>
              </w:rPr>
              <w:t>من صروف الدَّهر والهربُ</w:t>
            </w:r>
            <w:r w:rsidR="003105B7" w:rsidRPr="00725071">
              <w:rPr>
                <w:rStyle w:val="libPoemTiniChar0"/>
                <w:rtl/>
              </w:rPr>
              <w:br/>
              <w:t> </w:t>
            </w:r>
          </w:p>
        </w:tc>
      </w:tr>
      <w:tr w:rsidR="003105B7" w:rsidTr="003105B7">
        <w:tblPrEx>
          <w:tblLook w:val="04A0" w:firstRow="1" w:lastRow="0" w:firstColumn="1" w:lastColumn="0" w:noHBand="0" w:noVBand="1"/>
        </w:tblPrEx>
        <w:trPr>
          <w:trHeight w:val="350"/>
        </w:trPr>
        <w:tc>
          <w:tcPr>
            <w:tcW w:w="3920" w:type="dxa"/>
          </w:tcPr>
          <w:p w:rsidR="003105B7" w:rsidRDefault="00783AB9" w:rsidP="003105B7">
            <w:pPr>
              <w:pStyle w:val="libPoem"/>
            </w:pPr>
            <w:r>
              <w:rPr>
                <w:rFonts w:hint="cs"/>
                <w:rtl/>
              </w:rPr>
              <w:t>سيِّدٌ شادت علاه له</w:t>
            </w:r>
            <w:r w:rsidR="003105B7" w:rsidRPr="00725071">
              <w:rPr>
                <w:rStyle w:val="libPoemTiniChar0"/>
                <w:rtl/>
              </w:rPr>
              <w:br/>
              <w:t> </w:t>
            </w:r>
          </w:p>
        </w:tc>
        <w:tc>
          <w:tcPr>
            <w:tcW w:w="279" w:type="dxa"/>
          </w:tcPr>
          <w:p w:rsidR="003105B7" w:rsidRDefault="003105B7" w:rsidP="003105B7">
            <w:pPr>
              <w:pStyle w:val="libPoem"/>
              <w:rPr>
                <w:rtl/>
              </w:rPr>
            </w:pPr>
          </w:p>
        </w:tc>
        <w:tc>
          <w:tcPr>
            <w:tcW w:w="3881" w:type="dxa"/>
          </w:tcPr>
          <w:p w:rsidR="003105B7" w:rsidRDefault="00783AB9" w:rsidP="003105B7">
            <w:pPr>
              <w:pStyle w:val="libPoem"/>
            </w:pPr>
            <w:r>
              <w:rPr>
                <w:rFonts w:hint="cs"/>
                <w:rtl/>
              </w:rPr>
              <w:t>في العلا آباؤه النجبُ</w:t>
            </w:r>
            <w:r w:rsidR="003105B7" w:rsidRPr="00725071">
              <w:rPr>
                <w:rStyle w:val="libPoemTiniChar0"/>
                <w:rtl/>
              </w:rPr>
              <w:br/>
              <w:t> </w:t>
            </w:r>
          </w:p>
        </w:tc>
      </w:tr>
      <w:tr w:rsidR="003105B7" w:rsidTr="003105B7">
        <w:tblPrEx>
          <w:tblLook w:val="04A0" w:firstRow="1" w:lastRow="0" w:firstColumn="1" w:lastColumn="0" w:noHBand="0" w:noVBand="1"/>
        </w:tblPrEx>
        <w:trPr>
          <w:trHeight w:val="350"/>
        </w:trPr>
        <w:tc>
          <w:tcPr>
            <w:tcW w:w="3920" w:type="dxa"/>
          </w:tcPr>
          <w:p w:rsidR="003105B7" w:rsidRDefault="00783AB9" w:rsidP="003105B7">
            <w:pPr>
              <w:pStyle w:val="libPoem"/>
            </w:pPr>
            <w:r>
              <w:rPr>
                <w:rFonts w:hint="cs"/>
                <w:rtl/>
              </w:rPr>
              <w:t>وله بيتٌ تمدُّ له</w:t>
            </w:r>
            <w:r w:rsidR="003105B7" w:rsidRPr="00725071">
              <w:rPr>
                <w:rStyle w:val="libPoemTiniChar0"/>
                <w:rtl/>
              </w:rPr>
              <w:br/>
              <w:t> </w:t>
            </w:r>
          </w:p>
        </w:tc>
        <w:tc>
          <w:tcPr>
            <w:tcW w:w="279" w:type="dxa"/>
          </w:tcPr>
          <w:p w:rsidR="003105B7" w:rsidRDefault="003105B7" w:rsidP="003105B7">
            <w:pPr>
              <w:pStyle w:val="libPoem"/>
              <w:rPr>
                <w:rtl/>
              </w:rPr>
            </w:pPr>
          </w:p>
        </w:tc>
        <w:tc>
          <w:tcPr>
            <w:tcW w:w="3881" w:type="dxa"/>
          </w:tcPr>
          <w:p w:rsidR="003105B7" w:rsidRDefault="00783AB9" w:rsidP="003105B7">
            <w:pPr>
              <w:pStyle w:val="libPoem"/>
            </w:pPr>
            <w:r>
              <w:rPr>
                <w:rFonts w:hint="cs"/>
                <w:rtl/>
              </w:rPr>
              <w:t>فوق مجرى الأنجم الطنبُ</w:t>
            </w:r>
            <w:r w:rsidR="003105B7" w:rsidRPr="00725071">
              <w:rPr>
                <w:rStyle w:val="libPoemTiniChar0"/>
                <w:rtl/>
              </w:rPr>
              <w:br/>
              <w:t> </w:t>
            </w:r>
          </w:p>
        </w:tc>
      </w:tr>
      <w:tr w:rsidR="003105B7" w:rsidTr="003105B7">
        <w:tblPrEx>
          <w:tblLook w:val="04A0" w:firstRow="1" w:lastRow="0" w:firstColumn="1" w:lastColumn="0" w:noHBand="0" w:noVBand="1"/>
        </w:tblPrEx>
        <w:trPr>
          <w:trHeight w:val="350"/>
        </w:trPr>
        <w:tc>
          <w:tcPr>
            <w:tcW w:w="3920" w:type="dxa"/>
          </w:tcPr>
          <w:p w:rsidR="003105B7" w:rsidRDefault="00783AB9" w:rsidP="003105B7">
            <w:pPr>
              <w:pStyle w:val="libPoem"/>
            </w:pPr>
            <w:r>
              <w:rPr>
                <w:rFonts w:hint="cs"/>
                <w:rtl/>
              </w:rPr>
              <w:t>حسبه بالمصطفى شرفاً</w:t>
            </w:r>
            <w:r w:rsidR="003105B7" w:rsidRPr="00725071">
              <w:rPr>
                <w:rStyle w:val="libPoemTiniChar0"/>
                <w:rtl/>
              </w:rPr>
              <w:br/>
              <w:t> </w:t>
            </w:r>
          </w:p>
        </w:tc>
        <w:tc>
          <w:tcPr>
            <w:tcW w:w="279" w:type="dxa"/>
          </w:tcPr>
          <w:p w:rsidR="003105B7" w:rsidRDefault="003105B7" w:rsidP="003105B7">
            <w:pPr>
              <w:pStyle w:val="libPoem"/>
              <w:rPr>
                <w:rtl/>
              </w:rPr>
            </w:pPr>
          </w:p>
        </w:tc>
        <w:tc>
          <w:tcPr>
            <w:tcW w:w="3881" w:type="dxa"/>
          </w:tcPr>
          <w:p w:rsidR="003105B7" w:rsidRDefault="00783AB9" w:rsidP="003105B7">
            <w:pPr>
              <w:pStyle w:val="libPoem"/>
            </w:pPr>
            <w:r>
              <w:rPr>
                <w:rFonts w:hint="cs"/>
                <w:rtl/>
              </w:rPr>
              <w:t>وعليٍّ حين ينتسبُ</w:t>
            </w:r>
            <w:r w:rsidR="003105B7" w:rsidRPr="00725071">
              <w:rPr>
                <w:rStyle w:val="libPoemTiniChar0"/>
                <w:rtl/>
              </w:rPr>
              <w:br/>
              <w:t> </w:t>
            </w:r>
          </w:p>
        </w:tc>
      </w:tr>
      <w:tr w:rsidR="003105B7" w:rsidTr="003105B7">
        <w:tblPrEx>
          <w:tblLook w:val="04A0" w:firstRow="1" w:lastRow="0" w:firstColumn="1" w:lastColumn="0" w:noHBand="0" w:noVBand="1"/>
        </w:tblPrEx>
        <w:trPr>
          <w:trHeight w:val="350"/>
        </w:trPr>
        <w:tc>
          <w:tcPr>
            <w:tcW w:w="3920" w:type="dxa"/>
          </w:tcPr>
          <w:p w:rsidR="003105B7" w:rsidRDefault="00783AB9" w:rsidP="003105B7">
            <w:pPr>
              <w:pStyle w:val="libPoem"/>
            </w:pPr>
            <w:r>
              <w:rPr>
                <w:rFonts w:hint="cs"/>
                <w:rtl/>
              </w:rPr>
              <w:t>رتبةٌ في العزِّ شامخةٌ</w:t>
            </w:r>
            <w:r w:rsidR="003105B7" w:rsidRPr="00725071">
              <w:rPr>
                <w:rStyle w:val="libPoemTiniChar0"/>
                <w:rtl/>
              </w:rPr>
              <w:br/>
              <w:t> </w:t>
            </w:r>
          </w:p>
        </w:tc>
        <w:tc>
          <w:tcPr>
            <w:tcW w:w="279" w:type="dxa"/>
          </w:tcPr>
          <w:p w:rsidR="003105B7" w:rsidRDefault="003105B7" w:rsidP="003105B7">
            <w:pPr>
              <w:pStyle w:val="libPoem"/>
              <w:rPr>
                <w:rtl/>
              </w:rPr>
            </w:pPr>
          </w:p>
        </w:tc>
        <w:tc>
          <w:tcPr>
            <w:tcW w:w="3881" w:type="dxa"/>
          </w:tcPr>
          <w:p w:rsidR="003105B7" w:rsidRDefault="00783AB9" w:rsidP="003105B7">
            <w:pPr>
              <w:pStyle w:val="libPoem"/>
            </w:pPr>
            <w:r>
              <w:rPr>
                <w:rFonts w:hint="cs"/>
                <w:rtl/>
              </w:rPr>
              <w:t>قصرت عن نيلها الرُّتبُ</w:t>
            </w:r>
            <w:r w:rsidR="003105B7"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1555B2">
      <w:pPr>
        <w:pStyle w:val="libFootnote0"/>
        <w:rPr>
          <w:rtl/>
        </w:rPr>
      </w:pPr>
      <w:r w:rsidRPr="008A0D7A">
        <w:rPr>
          <w:rFonts w:eastAsia="Calibri" w:hint="cs"/>
          <w:rtl/>
        </w:rPr>
        <w:t xml:space="preserve">م 1 </w:t>
      </w:r>
      <w:r w:rsidR="0013021F">
        <w:rPr>
          <w:rFonts w:eastAsia="Calibri" w:hint="cs"/>
          <w:rtl/>
        </w:rPr>
        <w:t>-</w:t>
      </w:r>
      <w:r w:rsidRPr="008A0D7A">
        <w:rPr>
          <w:rFonts w:eastAsia="Calibri" w:hint="cs"/>
          <w:rtl/>
        </w:rPr>
        <w:t xml:space="preserve"> هو نقيب ال</w:t>
      </w:r>
      <w:r w:rsidR="001555B2">
        <w:rPr>
          <w:rFonts w:eastAsia="Calibri" w:hint="cs"/>
          <w:rtl/>
        </w:rPr>
        <w:t>ا</w:t>
      </w:r>
      <w:r w:rsidRPr="008A0D7A">
        <w:rPr>
          <w:rFonts w:eastAsia="Calibri" w:hint="cs"/>
          <w:rtl/>
        </w:rPr>
        <w:t xml:space="preserve">شراف بمصر أبو </w:t>
      </w:r>
      <w:r w:rsidR="00783AB9">
        <w:rPr>
          <w:rFonts w:eastAsia="Calibri" w:hint="cs"/>
          <w:rtl/>
        </w:rPr>
        <w:t>ا</w:t>
      </w:r>
      <w:r w:rsidRPr="008A0D7A">
        <w:rPr>
          <w:rFonts w:eastAsia="Calibri" w:hint="cs"/>
          <w:rtl/>
        </w:rPr>
        <w:t xml:space="preserve">سماعيل </w:t>
      </w:r>
      <w:r w:rsidR="00783AB9">
        <w:rPr>
          <w:rFonts w:eastAsia="Calibri" w:hint="cs"/>
          <w:rtl/>
        </w:rPr>
        <w:t>ا</w:t>
      </w:r>
      <w:r w:rsidRPr="008A0D7A">
        <w:rPr>
          <w:rFonts w:eastAsia="Calibri" w:hint="cs"/>
          <w:rtl/>
        </w:rPr>
        <w:t xml:space="preserve">براهيم بن أحمد بن </w:t>
      </w:r>
      <w:r w:rsidR="00783AB9">
        <w:rPr>
          <w:rFonts w:eastAsia="Calibri" w:hint="cs"/>
          <w:rtl/>
        </w:rPr>
        <w:t>محم</w:t>
      </w:r>
      <w:r w:rsidR="000477AF">
        <w:rPr>
          <w:rFonts w:eastAsia="Calibri" w:hint="cs"/>
          <w:rtl/>
        </w:rPr>
        <w:t>د</w:t>
      </w:r>
      <w:r w:rsidRPr="008A0D7A">
        <w:rPr>
          <w:rFonts w:eastAsia="Calibri" w:hint="cs"/>
          <w:rtl/>
        </w:rPr>
        <w:t xml:space="preserve"> بن </w:t>
      </w:r>
      <w:r w:rsidR="00783AB9">
        <w:rPr>
          <w:rFonts w:eastAsia="Calibri" w:hint="cs"/>
          <w:rtl/>
        </w:rPr>
        <w:t>ا</w:t>
      </w:r>
      <w:r w:rsidRPr="008A0D7A">
        <w:rPr>
          <w:rFonts w:eastAsia="Calibri" w:hint="cs"/>
          <w:rtl/>
        </w:rPr>
        <w:t xml:space="preserve">براهيم بن </w:t>
      </w:r>
      <w:r w:rsidR="00783AB9">
        <w:rPr>
          <w:rFonts w:eastAsia="Calibri" w:hint="cs"/>
          <w:rtl/>
        </w:rPr>
        <w:t>ا</w:t>
      </w:r>
      <w:r w:rsidRPr="008A0D7A">
        <w:rPr>
          <w:rFonts w:eastAsia="Calibri" w:hint="cs"/>
          <w:rtl/>
        </w:rPr>
        <w:t xml:space="preserve">سماعيل بن ترجمان الدين </w:t>
      </w:r>
      <w:r w:rsidR="00783AB9">
        <w:rPr>
          <w:rFonts w:eastAsia="Calibri" w:hint="cs"/>
          <w:rtl/>
        </w:rPr>
        <w:t>ا</w:t>
      </w:r>
      <w:r w:rsidRPr="008A0D7A">
        <w:rPr>
          <w:rFonts w:eastAsia="Calibri" w:hint="cs"/>
          <w:rtl/>
        </w:rPr>
        <w:t xml:space="preserve">بي </w:t>
      </w:r>
      <w:r w:rsidR="00783AB9">
        <w:rPr>
          <w:rFonts w:eastAsia="Calibri" w:hint="cs"/>
          <w:rtl/>
        </w:rPr>
        <w:t>محم</w:t>
      </w:r>
      <w:r w:rsidR="000477AF">
        <w:rPr>
          <w:rFonts w:eastAsia="Calibri" w:hint="cs"/>
          <w:rtl/>
        </w:rPr>
        <w:t>د</w:t>
      </w:r>
      <w:r w:rsidRPr="008A0D7A">
        <w:rPr>
          <w:rFonts w:eastAsia="Calibri" w:hint="cs"/>
          <w:rtl/>
        </w:rPr>
        <w:t xml:space="preserve"> القاسم بن </w:t>
      </w:r>
      <w:r w:rsidR="00783AB9">
        <w:rPr>
          <w:rFonts w:eastAsia="Calibri" w:hint="cs"/>
          <w:rtl/>
        </w:rPr>
        <w:t>ا</w:t>
      </w:r>
      <w:r w:rsidRPr="008A0D7A">
        <w:rPr>
          <w:rFonts w:eastAsia="Calibri" w:hint="cs"/>
          <w:rtl/>
        </w:rPr>
        <w:t xml:space="preserve">براهيم بن </w:t>
      </w:r>
      <w:r w:rsidR="00783AB9">
        <w:rPr>
          <w:rFonts w:eastAsia="Calibri" w:hint="cs"/>
          <w:rtl/>
        </w:rPr>
        <w:t>ا</w:t>
      </w:r>
      <w:r w:rsidRPr="008A0D7A">
        <w:rPr>
          <w:rFonts w:eastAsia="Calibri" w:hint="cs"/>
          <w:rtl/>
        </w:rPr>
        <w:t xml:space="preserve">سماعيل بن </w:t>
      </w:r>
      <w:r w:rsidR="00783AB9">
        <w:rPr>
          <w:rFonts w:eastAsia="Calibri" w:hint="cs"/>
          <w:rtl/>
        </w:rPr>
        <w:t>ا</w:t>
      </w:r>
      <w:r w:rsidRPr="008A0D7A">
        <w:rPr>
          <w:rFonts w:eastAsia="Calibri" w:hint="cs"/>
          <w:rtl/>
        </w:rPr>
        <w:t xml:space="preserve">براهيم بن الحسن المثنى. الرسي </w:t>
      </w:r>
      <w:r w:rsidR="00827FBC">
        <w:rPr>
          <w:rFonts w:eastAsia="Calibri" w:hint="cs"/>
          <w:rtl/>
        </w:rPr>
        <w:t>المتوفّى</w:t>
      </w:r>
      <w:r w:rsidRPr="008A0D7A">
        <w:rPr>
          <w:rFonts w:eastAsia="Calibri" w:hint="cs"/>
          <w:rtl/>
        </w:rPr>
        <w:t xml:space="preserve"> سنة 365. راجع تاج العروس 4</w:t>
      </w:r>
      <w:r w:rsidR="00E66EDC">
        <w:rPr>
          <w:rFonts w:eastAsia="Calibri" w:hint="cs"/>
          <w:rtl/>
        </w:rPr>
        <w:t>:</w:t>
      </w:r>
      <w:r w:rsidRPr="008A0D7A">
        <w:rPr>
          <w:rFonts w:eastAsia="Calibri" w:hint="cs"/>
          <w:rtl/>
        </w:rPr>
        <w:t>161 )</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783AB9" w:rsidTr="00DD440A">
        <w:trPr>
          <w:trHeight w:val="350"/>
        </w:trPr>
        <w:tc>
          <w:tcPr>
            <w:tcW w:w="3920" w:type="dxa"/>
            <w:shd w:val="clear" w:color="auto" w:fill="auto"/>
          </w:tcPr>
          <w:p w:rsidR="00783AB9" w:rsidRDefault="00783AB9" w:rsidP="00DD440A">
            <w:pPr>
              <w:pStyle w:val="libPoem"/>
            </w:pPr>
            <w:r>
              <w:rPr>
                <w:rFonts w:hint="cs"/>
                <w:rtl/>
              </w:rPr>
              <w:lastRenderedPageBreak/>
              <w:t>ذاك فخرٌ ليس تنكره</w:t>
            </w:r>
            <w:r w:rsidRPr="00725071">
              <w:rPr>
                <w:rStyle w:val="libPoemTiniChar0"/>
                <w:rtl/>
              </w:rPr>
              <w:br/>
              <w:t> </w:t>
            </w:r>
          </w:p>
        </w:tc>
        <w:tc>
          <w:tcPr>
            <w:tcW w:w="279" w:type="dxa"/>
            <w:shd w:val="clear" w:color="auto" w:fill="auto"/>
          </w:tcPr>
          <w:p w:rsidR="00783AB9" w:rsidRDefault="00783AB9" w:rsidP="00DD440A">
            <w:pPr>
              <w:pStyle w:val="libPoem"/>
              <w:rPr>
                <w:rtl/>
              </w:rPr>
            </w:pPr>
          </w:p>
        </w:tc>
        <w:tc>
          <w:tcPr>
            <w:tcW w:w="3881" w:type="dxa"/>
            <w:shd w:val="clear" w:color="auto" w:fill="auto"/>
          </w:tcPr>
          <w:p w:rsidR="00783AB9" w:rsidRDefault="00783AB9" w:rsidP="00DD440A">
            <w:pPr>
              <w:pStyle w:val="libPoem"/>
            </w:pPr>
            <w:r>
              <w:rPr>
                <w:rFonts w:hint="cs"/>
                <w:rtl/>
              </w:rPr>
              <w:t>لكُم عجمٌ ولا عربُ</w:t>
            </w:r>
            <w:r w:rsidRPr="00725071">
              <w:rPr>
                <w:rStyle w:val="libPoemTiniChar0"/>
                <w:rtl/>
              </w:rPr>
              <w:br/>
              <w:t> </w:t>
            </w:r>
          </w:p>
        </w:tc>
      </w:tr>
      <w:tr w:rsidR="00783AB9" w:rsidTr="00DD440A">
        <w:trPr>
          <w:trHeight w:val="350"/>
        </w:trPr>
        <w:tc>
          <w:tcPr>
            <w:tcW w:w="3920" w:type="dxa"/>
          </w:tcPr>
          <w:p w:rsidR="00783AB9" w:rsidRDefault="00783AB9" w:rsidP="00DD440A">
            <w:pPr>
              <w:pStyle w:val="libPoem"/>
            </w:pPr>
            <w:r>
              <w:rPr>
                <w:rFonts w:hint="cs"/>
                <w:rtl/>
              </w:rPr>
              <w:t>ولأنتم مَن بفضلهمُ</w:t>
            </w:r>
            <w:r w:rsidRPr="00725071">
              <w:rPr>
                <w:rStyle w:val="libPoemTiniChar0"/>
                <w:rtl/>
              </w:rPr>
              <w:br/>
              <w:t> </w:t>
            </w:r>
          </w:p>
        </w:tc>
        <w:tc>
          <w:tcPr>
            <w:tcW w:w="279" w:type="dxa"/>
          </w:tcPr>
          <w:p w:rsidR="00783AB9" w:rsidRDefault="00783AB9" w:rsidP="00DD440A">
            <w:pPr>
              <w:pStyle w:val="libPoem"/>
              <w:rPr>
                <w:rtl/>
              </w:rPr>
            </w:pPr>
          </w:p>
        </w:tc>
        <w:tc>
          <w:tcPr>
            <w:tcW w:w="3881" w:type="dxa"/>
          </w:tcPr>
          <w:p w:rsidR="00783AB9" w:rsidRDefault="00783AB9" w:rsidP="00DD440A">
            <w:pPr>
              <w:pStyle w:val="libPoem"/>
            </w:pPr>
            <w:r>
              <w:rPr>
                <w:rFonts w:hint="cs"/>
                <w:rtl/>
              </w:rPr>
              <w:t>جاءت الأخبار والكتبُ</w:t>
            </w:r>
            <w:r w:rsidRPr="00725071">
              <w:rPr>
                <w:rStyle w:val="libPoemTiniChar0"/>
                <w:rtl/>
              </w:rPr>
              <w:br/>
              <w:t> </w:t>
            </w:r>
          </w:p>
        </w:tc>
      </w:tr>
      <w:tr w:rsidR="00783AB9" w:rsidTr="00DD440A">
        <w:trPr>
          <w:trHeight w:val="350"/>
        </w:trPr>
        <w:tc>
          <w:tcPr>
            <w:tcW w:w="3920" w:type="dxa"/>
          </w:tcPr>
          <w:p w:rsidR="00783AB9" w:rsidRDefault="00783AB9" w:rsidP="00DD440A">
            <w:pPr>
              <w:pStyle w:val="libPoem"/>
            </w:pPr>
            <w:r>
              <w:rPr>
                <w:rFonts w:hint="cs"/>
                <w:rtl/>
              </w:rPr>
              <w:t>وإليكم كلُّ منقبة</w:t>
            </w:r>
            <w:r w:rsidRPr="00725071">
              <w:rPr>
                <w:rStyle w:val="libPoemTiniChar0"/>
                <w:rtl/>
              </w:rPr>
              <w:br/>
              <w:t> </w:t>
            </w:r>
          </w:p>
        </w:tc>
        <w:tc>
          <w:tcPr>
            <w:tcW w:w="279" w:type="dxa"/>
          </w:tcPr>
          <w:p w:rsidR="00783AB9" w:rsidRDefault="00783AB9" w:rsidP="00DD440A">
            <w:pPr>
              <w:pStyle w:val="libPoem"/>
              <w:rPr>
                <w:rtl/>
              </w:rPr>
            </w:pPr>
          </w:p>
        </w:tc>
        <w:tc>
          <w:tcPr>
            <w:tcW w:w="3881" w:type="dxa"/>
          </w:tcPr>
          <w:p w:rsidR="00783AB9" w:rsidRDefault="00783AB9" w:rsidP="00DD440A">
            <w:pPr>
              <w:pStyle w:val="libPoem"/>
            </w:pPr>
            <w:r>
              <w:rPr>
                <w:rFonts w:hint="cs"/>
                <w:rtl/>
              </w:rPr>
              <w:t>في الورى تُعزى وتُنتسبُ</w:t>
            </w:r>
            <w:r w:rsidRPr="00725071">
              <w:rPr>
                <w:rStyle w:val="libPoemTiniChar0"/>
                <w:rtl/>
              </w:rPr>
              <w:br/>
              <w:t> </w:t>
            </w:r>
          </w:p>
        </w:tc>
      </w:tr>
      <w:tr w:rsidR="00783AB9" w:rsidTr="00DD440A">
        <w:trPr>
          <w:trHeight w:val="350"/>
        </w:trPr>
        <w:tc>
          <w:tcPr>
            <w:tcW w:w="3920" w:type="dxa"/>
          </w:tcPr>
          <w:p w:rsidR="00783AB9" w:rsidRDefault="00783AB9" w:rsidP="00DD440A">
            <w:pPr>
              <w:pStyle w:val="libPoem"/>
            </w:pPr>
            <w:r>
              <w:rPr>
                <w:rFonts w:hint="cs"/>
                <w:rtl/>
              </w:rPr>
              <w:t>وبكم في كلِّ معركة</w:t>
            </w:r>
            <w:r w:rsidRPr="00725071">
              <w:rPr>
                <w:rStyle w:val="libPoemTiniChar0"/>
                <w:rtl/>
              </w:rPr>
              <w:br/>
              <w:t> </w:t>
            </w:r>
          </w:p>
        </w:tc>
        <w:tc>
          <w:tcPr>
            <w:tcW w:w="279" w:type="dxa"/>
          </w:tcPr>
          <w:p w:rsidR="00783AB9" w:rsidRDefault="00783AB9" w:rsidP="00DD440A">
            <w:pPr>
              <w:pStyle w:val="libPoem"/>
              <w:rPr>
                <w:rtl/>
              </w:rPr>
            </w:pPr>
          </w:p>
        </w:tc>
        <w:tc>
          <w:tcPr>
            <w:tcW w:w="3881" w:type="dxa"/>
          </w:tcPr>
          <w:p w:rsidR="00783AB9" w:rsidRDefault="00783AB9" w:rsidP="00DD440A">
            <w:pPr>
              <w:pStyle w:val="libPoem"/>
            </w:pPr>
            <w:r>
              <w:rPr>
                <w:rFonts w:hint="cs"/>
                <w:rtl/>
              </w:rPr>
              <w:t>تفخر الهنديَّة القضبُ</w:t>
            </w:r>
            <w:r w:rsidRPr="00725071">
              <w:rPr>
                <w:rStyle w:val="libPoemTiniChar0"/>
                <w:rtl/>
              </w:rPr>
              <w:br/>
              <w:t> </w:t>
            </w:r>
          </w:p>
        </w:tc>
      </w:tr>
      <w:tr w:rsidR="00783AB9" w:rsidTr="00DD440A">
        <w:trPr>
          <w:trHeight w:val="350"/>
        </w:trPr>
        <w:tc>
          <w:tcPr>
            <w:tcW w:w="3920" w:type="dxa"/>
          </w:tcPr>
          <w:p w:rsidR="00783AB9" w:rsidRDefault="00783AB9" w:rsidP="00DD440A">
            <w:pPr>
              <w:pStyle w:val="libPoem"/>
            </w:pPr>
            <w:r>
              <w:rPr>
                <w:rFonts w:hint="cs"/>
                <w:rtl/>
              </w:rPr>
              <w:t>وبكم في كلِّ عارفةٍ</w:t>
            </w:r>
            <w:r w:rsidRPr="00725071">
              <w:rPr>
                <w:rStyle w:val="libPoemTiniChar0"/>
                <w:rtl/>
              </w:rPr>
              <w:br/>
              <w:t> </w:t>
            </w:r>
          </w:p>
        </w:tc>
        <w:tc>
          <w:tcPr>
            <w:tcW w:w="279" w:type="dxa"/>
          </w:tcPr>
          <w:p w:rsidR="00783AB9" w:rsidRDefault="00783AB9" w:rsidP="00DD440A">
            <w:pPr>
              <w:pStyle w:val="libPoem"/>
              <w:rPr>
                <w:rtl/>
              </w:rPr>
            </w:pPr>
          </w:p>
        </w:tc>
        <w:tc>
          <w:tcPr>
            <w:tcW w:w="3881" w:type="dxa"/>
          </w:tcPr>
          <w:p w:rsidR="00783AB9" w:rsidRDefault="00783AB9" w:rsidP="00DD440A">
            <w:pPr>
              <w:pStyle w:val="libPoem"/>
            </w:pPr>
            <w:r>
              <w:rPr>
                <w:rFonts w:hint="cs"/>
                <w:rtl/>
              </w:rPr>
              <w:t>تُرفع الأستار والحجبُ</w:t>
            </w:r>
            <w:r w:rsidRPr="00725071">
              <w:rPr>
                <w:rStyle w:val="libPoemTiniChar0"/>
                <w:rtl/>
              </w:rPr>
              <w:br/>
              <w:t> </w:t>
            </w:r>
          </w:p>
        </w:tc>
      </w:tr>
      <w:tr w:rsidR="00783AB9" w:rsidTr="00DD440A">
        <w:tblPrEx>
          <w:tblLook w:val="04A0" w:firstRow="1" w:lastRow="0" w:firstColumn="1" w:lastColumn="0" w:noHBand="0" w:noVBand="1"/>
        </w:tblPrEx>
        <w:trPr>
          <w:trHeight w:val="350"/>
        </w:trPr>
        <w:tc>
          <w:tcPr>
            <w:tcW w:w="3920" w:type="dxa"/>
          </w:tcPr>
          <w:p w:rsidR="00783AB9" w:rsidRDefault="00783AB9" w:rsidP="00DD440A">
            <w:pPr>
              <w:pStyle w:val="libPoem"/>
            </w:pPr>
            <w:r>
              <w:rPr>
                <w:rFonts w:hint="cs"/>
                <w:rtl/>
              </w:rPr>
              <w:t>وإذا</w:t>
            </w:r>
            <w:r w:rsidRPr="00666704">
              <w:rPr>
                <w:rFonts w:hint="cs"/>
                <w:rtl/>
              </w:rPr>
              <w:t xml:space="preserve"> </w:t>
            </w:r>
            <w:r>
              <w:rPr>
                <w:rFonts w:hint="cs"/>
                <w:rtl/>
              </w:rPr>
              <w:t>سمر القنا اشتجرت</w:t>
            </w:r>
            <w:r w:rsidRPr="00725071">
              <w:rPr>
                <w:rStyle w:val="libPoemTiniChar0"/>
                <w:rtl/>
              </w:rPr>
              <w:br/>
              <w:t> </w:t>
            </w:r>
          </w:p>
        </w:tc>
        <w:tc>
          <w:tcPr>
            <w:tcW w:w="279" w:type="dxa"/>
          </w:tcPr>
          <w:p w:rsidR="00783AB9" w:rsidRDefault="00783AB9" w:rsidP="00DD440A">
            <w:pPr>
              <w:pStyle w:val="libPoem"/>
              <w:rPr>
                <w:rtl/>
              </w:rPr>
            </w:pPr>
          </w:p>
        </w:tc>
        <w:tc>
          <w:tcPr>
            <w:tcW w:w="3881" w:type="dxa"/>
          </w:tcPr>
          <w:p w:rsidR="00783AB9" w:rsidRDefault="00783AB9" w:rsidP="00DD440A">
            <w:pPr>
              <w:pStyle w:val="libPoem"/>
            </w:pPr>
            <w:r>
              <w:rPr>
                <w:rFonts w:hint="cs"/>
                <w:rtl/>
              </w:rPr>
              <w:t>فبكم تستكشف الكربُ</w:t>
            </w:r>
            <w:r w:rsidRPr="00725071">
              <w:rPr>
                <w:rStyle w:val="libPoemTiniChar0"/>
                <w:rtl/>
              </w:rPr>
              <w:br/>
              <w:t> </w:t>
            </w:r>
          </w:p>
        </w:tc>
      </w:tr>
    </w:tbl>
    <w:p w:rsidR="00666704" w:rsidRDefault="00666704" w:rsidP="009618AF">
      <w:pPr>
        <w:pStyle w:val="libNormal"/>
        <w:rPr>
          <w:rtl/>
        </w:rPr>
      </w:pPr>
      <w:r>
        <w:rPr>
          <w:rFonts w:hint="cs"/>
          <w:rtl/>
        </w:rPr>
        <w:t xml:space="preserve">وله من قصيدة </w:t>
      </w:r>
      <w:r w:rsidR="00783AB9">
        <w:rPr>
          <w:rFonts w:hint="cs"/>
          <w:rtl/>
        </w:rPr>
        <w:t>أوّ</w:t>
      </w:r>
      <w:r w:rsidR="0043271A">
        <w:rPr>
          <w:rFonts w:hint="cs"/>
          <w:rtl/>
        </w:rPr>
        <w:t>لها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783AB9" w:rsidTr="00DD440A">
        <w:trPr>
          <w:trHeight w:val="350"/>
        </w:trPr>
        <w:tc>
          <w:tcPr>
            <w:tcW w:w="3920" w:type="dxa"/>
            <w:shd w:val="clear" w:color="auto" w:fill="auto"/>
          </w:tcPr>
          <w:p w:rsidR="00783AB9" w:rsidRDefault="00783AB9" w:rsidP="00DD440A">
            <w:pPr>
              <w:pStyle w:val="libPoem"/>
            </w:pPr>
            <w:r>
              <w:rPr>
                <w:rFonts w:hint="cs"/>
                <w:rtl/>
              </w:rPr>
              <w:t>باح وجداً بهواهُ</w:t>
            </w:r>
            <w:r w:rsidRPr="00725071">
              <w:rPr>
                <w:rStyle w:val="libPoemTiniChar0"/>
                <w:rtl/>
              </w:rPr>
              <w:br/>
              <w:t> </w:t>
            </w:r>
          </w:p>
        </w:tc>
        <w:tc>
          <w:tcPr>
            <w:tcW w:w="279" w:type="dxa"/>
            <w:shd w:val="clear" w:color="auto" w:fill="auto"/>
          </w:tcPr>
          <w:p w:rsidR="00783AB9" w:rsidRDefault="00783AB9" w:rsidP="00DD440A">
            <w:pPr>
              <w:pStyle w:val="libPoem"/>
              <w:rPr>
                <w:rtl/>
              </w:rPr>
            </w:pPr>
          </w:p>
        </w:tc>
        <w:tc>
          <w:tcPr>
            <w:tcW w:w="3881" w:type="dxa"/>
            <w:shd w:val="clear" w:color="auto" w:fill="auto"/>
          </w:tcPr>
          <w:p w:rsidR="00783AB9" w:rsidRDefault="00783AB9" w:rsidP="00DD440A">
            <w:pPr>
              <w:pStyle w:val="libPoem"/>
            </w:pPr>
            <w:r>
              <w:rPr>
                <w:rFonts w:hint="cs"/>
                <w:rtl/>
              </w:rPr>
              <w:t>حين لم يُعط مناهُ</w:t>
            </w:r>
            <w:r w:rsidRPr="00725071">
              <w:rPr>
                <w:rStyle w:val="libPoemTiniChar0"/>
                <w:rtl/>
              </w:rPr>
              <w:br/>
              <w:t> </w:t>
            </w:r>
          </w:p>
        </w:tc>
      </w:tr>
      <w:tr w:rsidR="00783AB9" w:rsidTr="00DD440A">
        <w:trPr>
          <w:trHeight w:val="350"/>
        </w:trPr>
        <w:tc>
          <w:tcPr>
            <w:tcW w:w="3920" w:type="dxa"/>
          </w:tcPr>
          <w:p w:rsidR="00783AB9" w:rsidRDefault="00783AB9" w:rsidP="00DD440A">
            <w:pPr>
              <w:pStyle w:val="libPoem"/>
            </w:pPr>
            <w:r>
              <w:rPr>
                <w:rFonts w:hint="cs"/>
                <w:rtl/>
              </w:rPr>
              <w:t>مغرمٌ أغرى به السقـ</w:t>
            </w:r>
            <w:r w:rsidRPr="00725071">
              <w:rPr>
                <w:rStyle w:val="libPoemTiniChar0"/>
                <w:rtl/>
              </w:rPr>
              <w:br/>
              <w:t> </w:t>
            </w:r>
          </w:p>
        </w:tc>
        <w:tc>
          <w:tcPr>
            <w:tcW w:w="279" w:type="dxa"/>
          </w:tcPr>
          <w:p w:rsidR="00783AB9" w:rsidRDefault="00783AB9" w:rsidP="00DD440A">
            <w:pPr>
              <w:pStyle w:val="libPoem"/>
              <w:rPr>
                <w:rtl/>
              </w:rPr>
            </w:pPr>
          </w:p>
        </w:tc>
        <w:tc>
          <w:tcPr>
            <w:tcW w:w="3881" w:type="dxa"/>
          </w:tcPr>
          <w:p w:rsidR="00783AB9" w:rsidRDefault="00783AB9" w:rsidP="00DD440A">
            <w:pPr>
              <w:pStyle w:val="libPoem"/>
            </w:pPr>
            <w:r>
              <w:rPr>
                <w:rFonts w:hint="cs"/>
                <w:rtl/>
              </w:rPr>
              <w:t>ـم فما يُرجى شفاهُ</w:t>
            </w:r>
            <w:r w:rsidRPr="00725071">
              <w:rPr>
                <w:rStyle w:val="libPoemTiniChar0"/>
                <w:rtl/>
              </w:rPr>
              <w:br/>
              <w:t> </w:t>
            </w:r>
          </w:p>
        </w:tc>
      </w:tr>
      <w:tr w:rsidR="00783AB9" w:rsidTr="00DD440A">
        <w:trPr>
          <w:trHeight w:val="350"/>
        </w:trPr>
        <w:tc>
          <w:tcPr>
            <w:tcW w:w="3920" w:type="dxa"/>
          </w:tcPr>
          <w:p w:rsidR="00783AB9" w:rsidRDefault="00783AB9" w:rsidP="00DD440A">
            <w:pPr>
              <w:pStyle w:val="libPoem"/>
            </w:pPr>
            <w:r>
              <w:rPr>
                <w:rFonts w:hint="cs"/>
                <w:rtl/>
              </w:rPr>
              <w:t>كاد يُخفيه نحول الـ</w:t>
            </w:r>
            <w:r w:rsidRPr="00725071">
              <w:rPr>
                <w:rStyle w:val="libPoemTiniChar0"/>
                <w:rtl/>
              </w:rPr>
              <w:br/>
              <w:t> </w:t>
            </w:r>
          </w:p>
        </w:tc>
        <w:tc>
          <w:tcPr>
            <w:tcW w:w="279" w:type="dxa"/>
          </w:tcPr>
          <w:p w:rsidR="00783AB9" w:rsidRDefault="00783AB9" w:rsidP="00DD440A">
            <w:pPr>
              <w:pStyle w:val="libPoem"/>
              <w:rPr>
                <w:rtl/>
              </w:rPr>
            </w:pPr>
          </w:p>
        </w:tc>
        <w:tc>
          <w:tcPr>
            <w:tcW w:w="3881" w:type="dxa"/>
          </w:tcPr>
          <w:p w:rsidR="00783AB9" w:rsidRDefault="009210FD" w:rsidP="00DD440A">
            <w:pPr>
              <w:pStyle w:val="libPoem"/>
            </w:pPr>
            <w:r>
              <w:rPr>
                <w:rFonts w:hint="cs"/>
                <w:rtl/>
              </w:rPr>
              <w:t>ـجسم حتّى لا تراهُ</w:t>
            </w:r>
            <w:r w:rsidR="00783AB9" w:rsidRPr="00725071">
              <w:rPr>
                <w:rStyle w:val="libPoemTiniChar0"/>
                <w:rtl/>
              </w:rPr>
              <w:br/>
              <w:t> </w:t>
            </w:r>
          </w:p>
        </w:tc>
      </w:tr>
      <w:tr w:rsidR="00783AB9" w:rsidTr="00DD440A">
        <w:trPr>
          <w:trHeight w:val="350"/>
        </w:trPr>
        <w:tc>
          <w:tcPr>
            <w:tcW w:w="3920" w:type="dxa"/>
          </w:tcPr>
          <w:p w:rsidR="00783AB9" w:rsidRDefault="009210FD" w:rsidP="00DD440A">
            <w:pPr>
              <w:pStyle w:val="libPoem"/>
            </w:pPr>
            <w:r>
              <w:rPr>
                <w:rFonts w:hint="cs"/>
                <w:rtl/>
              </w:rPr>
              <w:t>لو ضناً يُخفى عن الـ</w:t>
            </w:r>
            <w:r w:rsidR="00783AB9" w:rsidRPr="00725071">
              <w:rPr>
                <w:rStyle w:val="libPoemTiniChar0"/>
                <w:rtl/>
              </w:rPr>
              <w:br/>
              <w:t> </w:t>
            </w:r>
          </w:p>
        </w:tc>
        <w:tc>
          <w:tcPr>
            <w:tcW w:w="279" w:type="dxa"/>
          </w:tcPr>
          <w:p w:rsidR="00783AB9" w:rsidRDefault="00783AB9" w:rsidP="00DD440A">
            <w:pPr>
              <w:pStyle w:val="libPoem"/>
              <w:rPr>
                <w:rtl/>
              </w:rPr>
            </w:pPr>
          </w:p>
        </w:tc>
        <w:tc>
          <w:tcPr>
            <w:tcW w:w="3881" w:type="dxa"/>
          </w:tcPr>
          <w:p w:rsidR="00783AB9" w:rsidRDefault="009210FD" w:rsidP="00DD440A">
            <w:pPr>
              <w:pStyle w:val="libPoem"/>
            </w:pPr>
            <w:r>
              <w:rPr>
                <w:rFonts w:hint="cs"/>
                <w:rtl/>
              </w:rPr>
              <w:t>ـعين لأخفاه ضناهُ</w:t>
            </w:r>
            <w:r w:rsidR="00783AB9" w:rsidRPr="00725071">
              <w:rPr>
                <w:rStyle w:val="libPoemTiniChar0"/>
                <w:rtl/>
              </w:rPr>
              <w:br/>
              <w:t> </w:t>
            </w:r>
          </w:p>
        </w:tc>
      </w:tr>
    </w:tbl>
    <w:p w:rsidR="00666704" w:rsidRDefault="00666704" w:rsidP="009618AF">
      <w:pPr>
        <w:pStyle w:val="libNormal"/>
        <w:rPr>
          <w:rtl/>
        </w:rPr>
      </w:pPr>
      <w:r>
        <w:rPr>
          <w:rFonts w:hint="cs"/>
          <w:rtl/>
        </w:rPr>
        <w:t>ومنها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9210FD" w:rsidTr="00DD440A">
        <w:trPr>
          <w:trHeight w:val="350"/>
        </w:trPr>
        <w:tc>
          <w:tcPr>
            <w:tcW w:w="3920" w:type="dxa"/>
            <w:shd w:val="clear" w:color="auto" w:fill="auto"/>
          </w:tcPr>
          <w:p w:rsidR="009210FD" w:rsidRDefault="009210FD" w:rsidP="00DD440A">
            <w:pPr>
              <w:pStyle w:val="libPoem"/>
            </w:pPr>
            <w:r>
              <w:rPr>
                <w:rFonts w:hint="cs"/>
                <w:rtl/>
              </w:rPr>
              <w:t>حبَّذا الرَّسيّ مولى</w:t>
            </w:r>
            <w:r w:rsidRPr="00725071">
              <w:rPr>
                <w:rStyle w:val="libPoemTiniChar0"/>
                <w:rtl/>
              </w:rPr>
              <w:br/>
              <w:t> </w:t>
            </w:r>
          </w:p>
        </w:tc>
        <w:tc>
          <w:tcPr>
            <w:tcW w:w="279" w:type="dxa"/>
            <w:shd w:val="clear" w:color="auto" w:fill="auto"/>
          </w:tcPr>
          <w:p w:rsidR="009210FD" w:rsidRDefault="009210FD" w:rsidP="00DD440A">
            <w:pPr>
              <w:pStyle w:val="libPoem"/>
              <w:rPr>
                <w:rtl/>
              </w:rPr>
            </w:pPr>
          </w:p>
        </w:tc>
        <w:tc>
          <w:tcPr>
            <w:tcW w:w="3881" w:type="dxa"/>
            <w:shd w:val="clear" w:color="auto" w:fill="auto"/>
          </w:tcPr>
          <w:p w:rsidR="009210FD" w:rsidRDefault="009210FD" w:rsidP="00DD440A">
            <w:pPr>
              <w:pStyle w:val="libPoem"/>
            </w:pPr>
            <w:r>
              <w:rPr>
                <w:rFonts w:hint="cs"/>
                <w:rtl/>
              </w:rPr>
              <w:t>رضي النّاس ولاهُ</w:t>
            </w:r>
            <w:r w:rsidRPr="00725071">
              <w:rPr>
                <w:rStyle w:val="libPoemTiniChar0"/>
                <w:rtl/>
              </w:rPr>
              <w:br/>
              <w:t> </w:t>
            </w:r>
          </w:p>
        </w:tc>
      </w:tr>
      <w:tr w:rsidR="009210FD" w:rsidTr="00DD440A">
        <w:trPr>
          <w:trHeight w:val="350"/>
        </w:trPr>
        <w:tc>
          <w:tcPr>
            <w:tcW w:w="3920" w:type="dxa"/>
          </w:tcPr>
          <w:p w:rsidR="009210FD" w:rsidRDefault="009210FD" w:rsidP="00DD440A">
            <w:pPr>
              <w:pStyle w:val="libPoem"/>
            </w:pPr>
            <w:r>
              <w:rPr>
                <w:rFonts w:hint="cs"/>
                <w:rtl/>
              </w:rPr>
              <w:t>جعل الله أعاديـ</w:t>
            </w:r>
            <w:r w:rsidRPr="00725071">
              <w:rPr>
                <w:rStyle w:val="libPoemTiniChar0"/>
                <w:rtl/>
              </w:rPr>
              <w:br/>
              <w:t> </w:t>
            </w:r>
          </w:p>
        </w:tc>
        <w:tc>
          <w:tcPr>
            <w:tcW w:w="279" w:type="dxa"/>
          </w:tcPr>
          <w:p w:rsidR="009210FD" w:rsidRDefault="009210FD" w:rsidP="00DD440A">
            <w:pPr>
              <w:pStyle w:val="libPoem"/>
              <w:rPr>
                <w:rtl/>
              </w:rPr>
            </w:pPr>
          </w:p>
        </w:tc>
        <w:tc>
          <w:tcPr>
            <w:tcW w:w="3881" w:type="dxa"/>
          </w:tcPr>
          <w:p w:rsidR="009210FD" w:rsidRDefault="009210FD" w:rsidP="00DD440A">
            <w:pPr>
              <w:pStyle w:val="libPoem"/>
            </w:pPr>
            <w:r>
              <w:rPr>
                <w:rFonts w:hint="cs"/>
                <w:rtl/>
              </w:rPr>
              <w:t>ـه من السّوء فداهُ</w:t>
            </w:r>
            <w:r w:rsidRPr="00725071">
              <w:rPr>
                <w:rStyle w:val="libPoemTiniChar0"/>
                <w:rtl/>
              </w:rPr>
              <w:br/>
              <w:t> </w:t>
            </w:r>
          </w:p>
        </w:tc>
      </w:tr>
      <w:tr w:rsidR="009210FD" w:rsidTr="00DD440A">
        <w:trPr>
          <w:trHeight w:val="350"/>
        </w:trPr>
        <w:tc>
          <w:tcPr>
            <w:tcW w:w="3920" w:type="dxa"/>
          </w:tcPr>
          <w:p w:rsidR="009210FD" w:rsidRDefault="009210FD" w:rsidP="00DD440A">
            <w:pPr>
              <w:pStyle w:val="libPoem"/>
            </w:pPr>
            <w:r>
              <w:rPr>
                <w:rFonts w:hint="cs"/>
                <w:rtl/>
              </w:rPr>
              <w:t>فلقد أيقن بالثر</w:t>
            </w:r>
            <w:r w:rsidRPr="00725071">
              <w:rPr>
                <w:rStyle w:val="libPoemTiniChar0"/>
                <w:rtl/>
              </w:rPr>
              <w:br/>
              <w:t> </w:t>
            </w:r>
          </w:p>
        </w:tc>
        <w:tc>
          <w:tcPr>
            <w:tcW w:w="279" w:type="dxa"/>
          </w:tcPr>
          <w:p w:rsidR="009210FD" w:rsidRDefault="009210FD" w:rsidP="00DD440A">
            <w:pPr>
              <w:pStyle w:val="libPoem"/>
              <w:rPr>
                <w:rtl/>
              </w:rPr>
            </w:pPr>
          </w:p>
        </w:tc>
        <w:tc>
          <w:tcPr>
            <w:tcW w:w="3881" w:type="dxa"/>
          </w:tcPr>
          <w:p w:rsidR="009210FD" w:rsidRDefault="009210FD" w:rsidP="00DD440A">
            <w:pPr>
              <w:pStyle w:val="libPoem"/>
            </w:pPr>
            <w:r>
              <w:rPr>
                <w:rFonts w:hint="cs"/>
                <w:rtl/>
              </w:rPr>
              <w:t>وة مَن حلِّ ذراهُ</w:t>
            </w:r>
            <w:r w:rsidRPr="00725071">
              <w:rPr>
                <w:rStyle w:val="libPoemTiniChar0"/>
                <w:rtl/>
              </w:rPr>
              <w:br/>
              <w:t> </w:t>
            </w:r>
          </w:p>
        </w:tc>
      </w:tr>
      <w:tr w:rsidR="009210FD" w:rsidTr="00DD440A">
        <w:trPr>
          <w:trHeight w:val="350"/>
        </w:trPr>
        <w:tc>
          <w:tcPr>
            <w:tcW w:w="3920" w:type="dxa"/>
          </w:tcPr>
          <w:p w:rsidR="009210FD" w:rsidRDefault="009210FD" w:rsidP="00DD440A">
            <w:pPr>
              <w:pStyle w:val="libPoem"/>
            </w:pPr>
            <w:r>
              <w:rPr>
                <w:rFonts w:hint="cs"/>
                <w:rtl/>
              </w:rPr>
              <w:t>مَن رقى حتّى تناهى</w:t>
            </w:r>
            <w:r w:rsidRPr="00725071">
              <w:rPr>
                <w:rStyle w:val="libPoemTiniChar0"/>
                <w:rtl/>
              </w:rPr>
              <w:br/>
              <w:t> </w:t>
            </w:r>
          </w:p>
        </w:tc>
        <w:tc>
          <w:tcPr>
            <w:tcW w:w="279" w:type="dxa"/>
          </w:tcPr>
          <w:p w:rsidR="009210FD" w:rsidRDefault="009210FD" w:rsidP="00DD440A">
            <w:pPr>
              <w:pStyle w:val="libPoem"/>
              <w:rPr>
                <w:rtl/>
              </w:rPr>
            </w:pPr>
          </w:p>
        </w:tc>
        <w:tc>
          <w:tcPr>
            <w:tcW w:w="3881" w:type="dxa"/>
          </w:tcPr>
          <w:p w:rsidR="009210FD" w:rsidRDefault="009210FD" w:rsidP="00DD440A">
            <w:pPr>
              <w:pStyle w:val="libPoem"/>
            </w:pPr>
            <w:r>
              <w:rPr>
                <w:rFonts w:hint="cs"/>
                <w:rtl/>
              </w:rPr>
              <w:t>في</w:t>
            </w:r>
            <w:r w:rsidRPr="00666704">
              <w:rPr>
                <w:rFonts w:hint="cs"/>
                <w:rtl/>
              </w:rPr>
              <w:t xml:space="preserve"> </w:t>
            </w:r>
            <w:r>
              <w:rPr>
                <w:rFonts w:hint="cs"/>
                <w:rtl/>
              </w:rPr>
              <w:t>المعالي مرتقاهُ</w:t>
            </w:r>
            <w:r w:rsidRPr="00725071">
              <w:rPr>
                <w:rStyle w:val="libPoemTiniChar0"/>
                <w:rtl/>
              </w:rPr>
              <w:br/>
              <w:t> </w:t>
            </w:r>
          </w:p>
        </w:tc>
      </w:tr>
      <w:tr w:rsidR="009210FD" w:rsidTr="00DD440A">
        <w:trPr>
          <w:trHeight w:val="350"/>
        </w:trPr>
        <w:tc>
          <w:tcPr>
            <w:tcW w:w="3920" w:type="dxa"/>
          </w:tcPr>
          <w:p w:rsidR="009210FD" w:rsidRDefault="009210FD" w:rsidP="00DD440A">
            <w:pPr>
              <w:pStyle w:val="libPoem"/>
            </w:pPr>
            <w:r>
              <w:rPr>
                <w:rFonts w:hint="cs"/>
                <w:rtl/>
              </w:rPr>
              <w:t>فاق أن يبلغ في الـ</w:t>
            </w:r>
            <w:r w:rsidRPr="00725071">
              <w:rPr>
                <w:rStyle w:val="libPoemTiniChar0"/>
                <w:rtl/>
              </w:rPr>
              <w:br/>
              <w:t> </w:t>
            </w:r>
          </w:p>
        </w:tc>
        <w:tc>
          <w:tcPr>
            <w:tcW w:w="279" w:type="dxa"/>
          </w:tcPr>
          <w:p w:rsidR="009210FD" w:rsidRDefault="009210FD" w:rsidP="00DD440A">
            <w:pPr>
              <w:pStyle w:val="libPoem"/>
              <w:rPr>
                <w:rtl/>
              </w:rPr>
            </w:pPr>
          </w:p>
        </w:tc>
        <w:tc>
          <w:tcPr>
            <w:tcW w:w="3881" w:type="dxa"/>
          </w:tcPr>
          <w:p w:rsidR="009210FD" w:rsidRDefault="009210FD" w:rsidP="00DD440A">
            <w:pPr>
              <w:pStyle w:val="libPoem"/>
            </w:pPr>
            <w:r>
              <w:rPr>
                <w:rFonts w:hint="cs"/>
                <w:rtl/>
              </w:rPr>
              <w:t>سؤدد والمجد مداهُ</w:t>
            </w:r>
            <w:r w:rsidRPr="00725071">
              <w:rPr>
                <w:rStyle w:val="libPoemTiniChar0"/>
                <w:rtl/>
              </w:rPr>
              <w:br/>
              <w:t> </w:t>
            </w:r>
          </w:p>
        </w:tc>
      </w:tr>
      <w:tr w:rsidR="009210FD" w:rsidTr="00DD440A">
        <w:tblPrEx>
          <w:tblLook w:val="04A0" w:firstRow="1" w:lastRow="0" w:firstColumn="1" w:lastColumn="0" w:noHBand="0" w:noVBand="1"/>
        </w:tblPrEx>
        <w:trPr>
          <w:trHeight w:val="350"/>
        </w:trPr>
        <w:tc>
          <w:tcPr>
            <w:tcW w:w="3920" w:type="dxa"/>
          </w:tcPr>
          <w:p w:rsidR="009210FD" w:rsidRDefault="009210FD" w:rsidP="00DD440A">
            <w:pPr>
              <w:pStyle w:val="libPoem"/>
            </w:pPr>
            <w:r>
              <w:rPr>
                <w:rFonts w:hint="cs"/>
                <w:rtl/>
              </w:rPr>
              <w:t>ملكٌ</w:t>
            </w:r>
            <w:r w:rsidRPr="00666704">
              <w:rPr>
                <w:rFonts w:hint="cs"/>
                <w:rtl/>
              </w:rPr>
              <w:t xml:space="preserve"> </w:t>
            </w:r>
            <w:r>
              <w:rPr>
                <w:rFonts w:hint="cs"/>
                <w:rtl/>
              </w:rPr>
              <w:t>مذ كان بالـ</w:t>
            </w:r>
            <w:r w:rsidRPr="00725071">
              <w:rPr>
                <w:rStyle w:val="libPoemTiniChar0"/>
                <w:rtl/>
              </w:rPr>
              <w:br/>
              <w:t> </w:t>
            </w:r>
          </w:p>
        </w:tc>
        <w:tc>
          <w:tcPr>
            <w:tcW w:w="279" w:type="dxa"/>
          </w:tcPr>
          <w:p w:rsidR="009210FD" w:rsidRDefault="009210FD" w:rsidP="00DD440A">
            <w:pPr>
              <w:pStyle w:val="libPoem"/>
              <w:rPr>
                <w:rtl/>
              </w:rPr>
            </w:pPr>
          </w:p>
        </w:tc>
        <w:tc>
          <w:tcPr>
            <w:tcW w:w="3881" w:type="dxa"/>
          </w:tcPr>
          <w:p w:rsidR="009210FD" w:rsidRDefault="009210FD" w:rsidP="00DD440A">
            <w:pPr>
              <w:pStyle w:val="libPoem"/>
            </w:pPr>
            <w:r>
              <w:rPr>
                <w:rFonts w:hint="cs"/>
                <w:rtl/>
              </w:rPr>
              <w:t>سطوة</w:t>
            </w:r>
            <w:r w:rsidRPr="00666704">
              <w:rPr>
                <w:rFonts w:hint="cs"/>
                <w:rtl/>
              </w:rPr>
              <w:t xml:space="preserve"> </w:t>
            </w:r>
            <w:r>
              <w:rPr>
                <w:rFonts w:hint="cs"/>
                <w:rtl/>
              </w:rPr>
              <w:t>ممنوعٌ حماهُ</w:t>
            </w:r>
            <w:r w:rsidRPr="00725071">
              <w:rPr>
                <w:rStyle w:val="libPoemTiniChar0"/>
                <w:rtl/>
              </w:rPr>
              <w:br/>
              <w:t> </w:t>
            </w:r>
          </w:p>
        </w:tc>
      </w:tr>
      <w:tr w:rsidR="009210FD" w:rsidTr="00DD440A">
        <w:tblPrEx>
          <w:tblLook w:val="04A0" w:firstRow="1" w:lastRow="0" w:firstColumn="1" w:lastColumn="0" w:noHBand="0" w:noVBand="1"/>
        </w:tblPrEx>
        <w:trPr>
          <w:trHeight w:val="350"/>
        </w:trPr>
        <w:tc>
          <w:tcPr>
            <w:tcW w:w="3920" w:type="dxa"/>
          </w:tcPr>
          <w:p w:rsidR="009210FD" w:rsidRDefault="009210FD" w:rsidP="00DD440A">
            <w:pPr>
              <w:pStyle w:val="libPoem"/>
            </w:pPr>
            <w:r>
              <w:rPr>
                <w:rFonts w:hint="cs"/>
                <w:rtl/>
              </w:rPr>
              <w:t>بحر جود ليس يُدرى</w:t>
            </w:r>
            <w:r w:rsidRPr="00725071">
              <w:rPr>
                <w:rStyle w:val="libPoemTiniChar0"/>
                <w:rtl/>
              </w:rPr>
              <w:br/>
              <w:t> </w:t>
            </w:r>
          </w:p>
        </w:tc>
        <w:tc>
          <w:tcPr>
            <w:tcW w:w="279" w:type="dxa"/>
          </w:tcPr>
          <w:p w:rsidR="009210FD" w:rsidRDefault="009210FD" w:rsidP="00DD440A">
            <w:pPr>
              <w:pStyle w:val="libPoem"/>
              <w:rPr>
                <w:rtl/>
              </w:rPr>
            </w:pPr>
          </w:p>
        </w:tc>
        <w:tc>
          <w:tcPr>
            <w:tcW w:w="3881" w:type="dxa"/>
          </w:tcPr>
          <w:p w:rsidR="009210FD" w:rsidRDefault="009210FD" w:rsidP="00DD440A">
            <w:pPr>
              <w:pStyle w:val="libPoem"/>
            </w:pPr>
            <w:r>
              <w:rPr>
                <w:rFonts w:hint="cs"/>
                <w:rtl/>
              </w:rPr>
              <w:t>أين منه منتهاهُ</w:t>
            </w:r>
            <w:r w:rsidRPr="00725071">
              <w:rPr>
                <w:rStyle w:val="libPoemTiniChar0"/>
                <w:rtl/>
              </w:rPr>
              <w:br/>
              <w:t> </w:t>
            </w:r>
          </w:p>
        </w:tc>
      </w:tr>
      <w:tr w:rsidR="009210FD" w:rsidTr="00DD440A">
        <w:tblPrEx>
          <w:tblLook w:val="04A0" w:firstRow="1" w:lastRow="0" w:firstColumn="1" w:lastColumn="0" w:noHBand="0" w:noVBand="1"/>
        </w:tblPrEx>
        <w:trPr>
          <w:trHeight w:val="350"/>
        </w:trPr>
        <w:tc>
          <w:tcPr>
            <w:tcW w:w="3920" w:type="dxa"/>
          </w:tcPr>
          <w:p w:rsidR="009210FD" w:rsidRDefault="009210FD" w:rsidP="00DD440A">
            <w:pPr>
              <w:pStyle w:val="libPoem"/>
            </w:pPr>
            <w:r>
              <w:rPr>
                <w:rFonts w:hint="cs"/>
                <w:rtl/>
              </w:rPr>
              <w:t>لم يُضع مَن</w:t>
            </w:r>
            <w:r w:rsidRPr="00666704">
              <w:rPr>
                <w:rFonts w:hint="cs"/>
                <w:rtl/>
              </w:rPr>
              <w:t xml:space="preserve"> </w:t>
            </w:r>
            <w:r>
              <w:rPr>
                <w:rFonts w:hint="cs"/>
                <w:rtl/>
              </w:rPr>
              <w:t>كان إبـ</w:t>
            </w:r>
            <w:r w:rsidRPr="00725071">
              <w:rPr>
                <w:rStyle w:val="libPoemTiniChar0"/>
                <w:rtl/>
              </w:rPr>
              <w:br/>
              <w:t> </w:t>
            </w:r>
          </w:p>
        </w:tc>
        <w:tc>
          <w:tcPr>
            <w:tcW w:w="279" w:type="dxa"/>
          </w:tcPr>
          <w:p w:rsidR="009210FD" w:rsidRDefault="009210FD" w:rsidP="00DD440A">
            <w:pPr>
              <w:pStyle w:val="libPoem"/>
              <w:rPr>
                <w:rtl/>
              </w:rPr>
            </w:pPr>
          </w:p>
        </w:tc>
        <w:tc>
          <w:tcPr>
            <w:tcW w:w="3881" w:type="dxa"/>
          </w:tcPr>
          <w:p w:rsidR="009210FD" w:rsidRDefault="009210FD" w:rsidP="00DD440A">
            <w:pPr>
              <w:pStyle w:val="libPoem"/>
            </w:pPr>
            <w:r>
              <w:rPr>
                <w:rFonts w:hint="cs"/>
                <w:rtl/>
              </w:rPr>
              <w:t>راهيم في</w:t>
            </w:r>
            <w:r w:rsidRPr="00666704">
              <w:rPr>
                <w:rFonts w:hint="cs"/>
                <w:rtl/>
              </w:rPr>
              <w:t xml:space="preserve"> </w:t>
            </w:r>
            <w:r>
              <w:rPr>
                <w:rFonts w:hint="cs"/>
                <w:rtl/>
              </w:rPr>
              <w:t>النّاس رجاهُ</w:t>
            </w:r>
            <w:r w:rsidRPr="00725071">
              <w:rPr>
                <w:rStyle w:val="libPoemTiniChar0"/>
                <w:rtl/>
              </w:rPr>
              <w:br/>
              <w:t> </w:t>
            </w:r>
          </w:p>
        </w:tc>
      </w:tr>
      <w:tr w:rsidR="009210FD" w:rsidTr="00DD440A">
        <w:tblPrEx>
          <w:tblLook w:val="04A0" w:firstRow="1" w:lastRow="0" w:firstColumn="1" w:lastColumn="0" w:noHBand="0" w:noVBand="1"/>
        </w:tblPrEx>
        <w:trPr>
          <w:trHeight w:val="350"/>
        </w:trPr>
        <w:tc>
          <w:tcPr>
            <w:tcW w:w="3920" w:type="dxa"/>
          </w:tcPr>
          <w:p w:rsidR="009210FD" w:rsidRDefault="009210FD" w:rsidP="00DD440A">
            <w:pPr>
              <w:pStyle w:val="libPoem"/>
            </w:pPr>
            <w:r>
              <w:rPr>
                <w:rFonts w:hint="cs"/>
                <w:rtl/>
              </w:rPr>
              <w:t>لا ولا يفرق مِن</w:t>
            </w:r>
            <w:r w:rsidRPr="00725071">
              <w:rPr>
                <w:rStyle w:val="libPoemTiniChar0"/>
                <w:rtl/>
              </w:rPr>
              <w:br/>
              <w:t> </w:t>
            </w:r>
          </w:p>
        </w:tc>
        <w:tc>
          <w:tcPr>
            <w:tcW w:w="279" w:type="dxa"/>
          </w:tcPr>
          <w:p w:rsidR="009210FD" w:rsidRDefault="009210FD" w:rsidP="00DD440A">
            <w:pPr>
              <w:pStyle w:val="libPoem"/>
              <w:rPr>
                <w:rtl/>
              </w:rPr>
            </w:pPr>
          </w:p>
        </w:tc>
        <w:tc>
          <w:tcPr>
            <w:tcW w:w="3881" w:type="dxa"/>
          </w:tcPr>
          <w:p w:rsidR="009210FD" w:rsidRDefault="009210FD" w:rsidP="00DD440A">
            <w:pPr>
              <w:pStyle w:val="libPoem"/>
            </w:pPr>
            <w:r>
              <w:rPr>
                <w:rFonts w:hint="cs"/>
                <w:rtl/>
              </w:rPr>
              <w:t>صرف زمان إن عراهُ</w:t>
            </w:r>
            <w:r w:rsidRPr="00725071">
              <w:rPr>
                <w:rStyle w:val="libPoemTiniChar0"/>
                <w:rtl/>
              </w:rPr>
              <w:br/>
              <w:t> </w:t>
            </w:r>
          </w:p>
        </w:tc>
      </w:tr>
      <w:tr w:rsidR="009210FD" w:rsidTr="00DD440A">
        <w:tblPrEx>
          <w:tblLook w:val="04A0" w:firstRow="1" w:lastRow="0" w:firstColumn="1" w:lastColumn="0" w:noHBand="0" w:noVBand="1"/>
        </w:tblPrEx>
        <w:trPr>
          <w:trHeight w:val="350"/>
        </w:trPr>
        <w:tc>
          <w:tcPr>
            <w:tcW w:w="3920" w:type="dxa"/>
          </w:tcPr>
          <w:p w:rsidR="009210FD" w:rsidRDefault="009210FD" w:rsidP="00DD440A">
            <w:pPr>
              <w:pStyle w:val="libPoem"/>
            </w:pPr>
            <w:r>
              <w:rPr>
                <w:rFonts w:hint="cs"/>
                <w:rtl/>
              </w:rPr>
              <w:t>مَن به استكفى أذى الـ</w:t>
            </w:r>
            <w:r w:rsidRPr="00725071">
              <w:rPr>
                <w:rStyle w:val="libPoemTiniChar0"/>
                <w:rtl/>
              </w:rPr>
              <w:br/>
              <w:t> </w:t>
            </w:r>
          </w:p>
        </w:tc>
        <w:tc>
          <w:tcPr>
            <w:tcW w:w="279" w:type="dxa"/>
          </w:tcPr>
          <w:p w:rsidR="009210FD" w:rsidRDefault="009210FD" w:rsidP="00DD440A">
            <w:pPr>
              <w:pStyle w:val="libPoem"/>
              <w:rPr>
                <w:rtl/>
              </w:rPr>
            </w:pPr>
          </w:p>
        </w:tc>
        <w:tc>
          <w:tcPr>
            <w:tcW w:w="3881" w:type="dxa"/>
          </w:tcPr>
          <w:p w:rsidR="009210FD" w:rsidRDefault="009210FD" w:rsidP="00DD440A">
            <w:pPr>
              <w:pStyle w:val="libPoem"/>
            </w:pPr>
            <w:r>
              <w:rPr>
                <w:rFonts w:hint="cs"/>
                <w:rtl/>
              </w:rPr>
              <w:t>أيّام</w:t>
            </w:r>
            <w:r w:rsidRPr="00666704">
              <w:rPr>
                <w:rFonts w:hint="cs"/>
                <w:rtl/>
              </w:rPr>
              <w:t xml:space="preserve"> </w:t>
            </w:r>
            <w:r>
              <w:rPr>
                <w:rFonts w:hint="cs"/>
                <w:rtl/>
              </w:rPr>
              <w:t>والدَّهر كفاهُ</w:t>
            </w:r>
            <w:r w:rsidRPr="00725071">
              <w:rPr>
                <w:rStyle w:val="libPoemTiniChar0"/>
                <w:rtl/>
              </w:rPr>
              <w:br/>
              <w:t> </w:t>
            </w:r>
          </w:p>
        </w:tc>
      </w:tr>
      <w:tr w:rsidR="009210FD" w:rsidTr="00DD440A">
        <w:tblPrEx>
          <w:tblLook w:val="04A0" w:firstRow="1" w:lastRow="0" w:firstColumn="1" w:lastColumn="0" w:noHBand="0" w:noVBand="1"/>
        </w:tblPrEx>
        <w:trPr>
          <w:trHeight w:val="350"/>
        </w:trPr>
        <w:tc>
          <w:tcPr>
            <w:tcW w:w="3920" w:type="dxa"/>
          </w:tcPr>
          <w:p w:rsidR="009210FD" w:rsidRDefault="009210FD" w:rsidP="00DD440A">
            <w:pPr>
              <w:pStyle w:val="libPoem"/>
            </w:pPr>
            <w:r>
              <w:rPr>
                <w:rFonts w:hint="cs"/>
                <w:rtl/>
              </w:rPr>
              <w:t>كيف لا أمدح مَن لم</w:t>
            </w:r>
            <w:r w:rsidRPr="00725071">
              <w:rPr>
                <w:rStyle w:val="libPoemTiniChar0"/>
                <w:rtl/>
              </w:rPr>
              <w:br/>
              <w:t> </w:t>
            </w:r>
          </w:p>
        </w:tc>
        <w:tc>
          <w:tcPr>
            <w:tcW w:w="279" w:type="dxa"/>
          </w:tcPr>
          <w:p w:rsidR="009210FD" w:rsidRDefault="009210FD" w:rsidP="00DD440A">
            <w:pPr>
              <w:pStyle w:val="libPoem"/>
              <w:rPr>
                <w:rtl/>
              </w:rPr>
            </w:pPr>
          </w:p>
        </w:tc>
        <w:tc>
          <w:tcPr>
            <w:tcW w:w="3881" w:type="dxa"/>
          </w:tcPr>
          <w:p w:rsidR="009210FD" w:rsidRDefault="009210FD" w:rsidP="00DD440A">
            <w:pPr>
              <w:pStyle w:val="libPoem"/>
            </w:pPr>
            <w:r>
              <w:rPr>
                <w:rFonts w:hint="cs"/>
                <w:rtl/>
              </w:rPr>
              <w:t>يخلُ خلقُ من نداهُ</w:t>
            </w:r>
            <w:r w:rsidRPr="00725071">
              <w:rPr>
                <w:rStyle w:val="libPoemTiniChar0"/>
                <w:rtl/>
              </w:rPr>
              <w:br/>
              <w:t> </w:t>
            </w:r>
          </w:p>
        </w:tc>
      </w:tr>
    </w:tbl>
    <w:p w:rsidR="00666704" w:rsidRDefault="00666704" w:rsidP="009618AF">
      <w:pPr>
        <w:pStyle w:val="libNormal"/>
        <w:rPr>
          <w:rtl/>
        </w:rPr>
      </w:pPr>
      <w:r>
        <w:rPr>
          <w:rFonts w:hint="cs"/>
          <w:rtl/>
        </w:rPr>
        <w:t xml:space="preserve">ومن غرر محاسنه قوله يمدح من قصيدة </w:t>
      </w:r>
      <w:r w:rsidR="0043271A">
        <w:rPr>
          <w:rFonts w:hint="cs"/>
          <w:rtl/>
        </w:rPr>
        <w:t>أوَّلها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9210FD" w:rsidTr="00DD440A">
        <w:trPr>
          <w:trHeight w:val="350"/>
        </w:trPr>
        <w:tc>
          <w:tcPr>
            <w:tcW w:w="3920" w:type="dxa"/>
            <w:shd w:val="clear" w:color="auto" w:fill="auto"/>
          </w:tcPr>
          <w:p w:rsidR="009210FD" w:rsidRDefault="009210FD" w:rsidP="00DD440A">
            <w:pPr>
              <w:pStyle w:val="libPoem"/>
            </w:pPr>
            <w:r>
              <w:rPr>
                <w:rFonts w:hint="cs"/>
                <w:rtl/>
              </w:rPr>
              <w:t>قد سمعنا مقاله واعتذاره</w:t>
            </w:r>
            <w:r w:rsidRPr="00725071">
              <w:rPr>
                <w:rStyle w:val="libPoemTiniChar0"/>
                <w:rtl/>
              </w:rPr>
              <w:br/>
              <w:t> </w:t>
            </w:r>
          </w:p>
        </w:tc>
        <w:tc>
          <w:tcPr>
            <w:tcW w:w="279" w:type="dxa"/>
            <w:shd w:val="clear" w:color="auto" w:fill="auto"/>
          </w:tcPr>
          <w:p w:rsidR="009210FD" w:rsidRDefault="009210FD" w:rsidP="00DD440A">
            <w:pPr>
              <w:pStyle w:val="libPoem"/>
              <w:rPr>
                <w:rtl/>
              </w:rPr>
            </w:pPr>
          </w:p>
        </w:tc>
        <w:tc>
          <w:tcPr>
            <w:tcW w:w="3881" w:type="dxa"/>
            <w:shd w:val="clear" w:color="auto" w:fill="auto"/>
          </w:tcPr>
          <w:p w:rsidR="009210FD" w:rsidRDefault="009210FD" w:rsidP="00DD440A">
            <w:pPr>
              <w:pStyle w:val="libPoem"/>
            </w:pPr>
            <w:r>
              <w:rPr>
                <w:rFonts w:hint="cs"/>
                <w:rtl/>
              </w:rPr>
              <w:t>وأقلناه ذنبه وعثاره</w:t>
            </w:r>
            <w:r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7B2E21" w:rsidTr="00DD440A">
        <w:trPr>
          <w:trHeight w:val="350"/>
        </w:trPr>
        <w:tc>
          <w:tcPr>
            <w:tcW w:w="3920" w:type="dxa"/>
            <w:shd w:val="clear" w:color="auto" w:fill="auto"/>
          </w:tcPr>
          <w:p w:rsidR="007B2E21" w:rsidRDefault="007B2E21" w:rsidP="00DD440A">
            <w:pPr>
              <w:pStyle w:val="libPoem"/>
            </w:pPr>
            <w:r>
              <w:rPr>
                <w:rFonts w:hint="cs"/>
                <w:rtl/>
              </w:rPr>
              <w:lastRenderedPageBreak/>
              <w:t>والمعاني لمن عييت ولكن</w:t>
            </w:r>
            <w:r w:rsidRPr="00725071">
              <w:rPr>
                <w:rStyle w:val="libPoemTiniChar0"/>
                <w:rtl/>
              </w:rPr>
              <w:br/>
              <w:t> </w:t>
            </w:r>
          </w:p>
        </w:tc>
        <w:tc>
          <w:tcPr>
            <w:tcW w:w="279" w:type="dxa"/>
            <w:shd w:val="clear" w:color="auto" w:fill="auto"/>
          </w:tcPr>
          <w:p w:rsidR="007B2E21" w:rsidRDefault="007B2E21" w:rsidP="00DD440A">
            <w:pPr>
              <w:pStyle w:val="libPoem"/>
              <w:rPr>
                <w:rtl/>
              </w:rPr>
            </w:pPr>
          </w:p>
        </w:tc>
        <w:tc>
          <w:tcPr>
            <w:tcW w:w="3881" w:type="dxa"/>
            <w:shd w:val="clear" w:color="auto" w:fill="auto"/>
          </w:tcPr>
          <w:p w:rsidR="007B2E21" w:rsidRDefault="007B2E21" w:rsidP="00DD440A">
            <w:pPr>
              <w:pStyle w:val="libPoem"/>
            </w:pPr>
            <w:r>
              <w:rPr>
                <w:rFonts w:hint="cs"/>
                <w:rtl/>
              </w:rPr>
              <w:t>بك عرَّضت فاسمعي يا جاره</w:t>
            </w:r>
            <w:r w:rsidRPr="00725071">
              <w:rPr>
                <w:rStyle w:val="libPoemTiniChar0"/>
                <w:rtl/>
              </w:rPr>
              <w:br/>
              <w:t> </w:t>
            </w:r>
          </w:p>
        </w:tc>
      </w:tr>
      <w:tr w:rsidR="007B2E21" w:rsidTr="00DD440A">
        <w:trPr>
          <w:trHeight w:val="350"/>
        </w:trPr>
        <w:tc>
          <w:tcPr>
            <w:tcW w:w="3920" w:type="dxa"/>
          </w:tcPr>
          <w:p w:rsidR="007B2E21" w:rsidRDefault="007B2E21" w:rsidP="00DD440A">
            <w:pPr>
              <w:pStyle w:val="libPoem"/>
            </w:pPr>
            <w:r>
              <w:rPr>
                <w:rFonts w:hint="cs"/>
                <w:rtl/>
              </w:rPr>
              <w:t>من مرادٌ به أنه أبد الدهـ</w:t>
            </w:r>
            <w:r w:rsidRPr="00725071">
              <w:rPr>
                <w:rStyle w:val="libPoemTiniChar0"/>
                <w:rtl/>
              </w:rPr>
              <w:br/>
              <w:t> </w:t>
            </w:r>
          </w:p>
        </w:tc>
        <w:tc>
          <w:tcPr>
            <w:tcW w:w="279" w:type="dxa"/>
          </w:tcPr>
          <w:p w:rsidR="007B2E21" w:rsidRDefault="007B2E21" w:rsidP="00DD440A">
            <w:pPr>
              <w:pStyle w:val="libPoem"/>
              <w:rPr>
                <w:rtl/>
              </w:rPr>
            </w:pPr>
          </w:p>
        </w:tc>
        <w:tc>
          <w:tcPr>
            <w:tcW w:w="3881" w:type="dxa"/>
          </w:tcPr>
          <w:p w:rsidR="007B2E21" w:rsidRDefault="007B2E21" w:rsidP="00DD440A">
            <w:pPr>
              <w:pStyle w:val="libPoem"/>
            </w:pPr>
            <w:r>
              <w:rPr>
                <w:rFonts w:hint="cs"/>
                <w:rtl/>
              </w:rPr>
              <w:t>ـر تراه محلّلا أزراه</w:t>
            </w:r>
            <w:r w:rsidRPr="00725071">
              <w:rPr>
                <w:rStyle w:val="libPoemTiniChar0"/>
                <w:rtl/>
              </w:rPr>
              <w:br/>
              <w:t> </w:t>
            </w:r>
          </w:p>
        </w:tc>
      </w:tr>
      <w:tr w:rsidR="007B2E21" w:rsidTr="00DD440A">
        <w:trPr>
          <w:trHeight w:val="350"/>
        </w:trPr>
        <w:tc>
          <w:tcPr>
            <w:tcW w:w="3920" w:type="dxa"/>
          </w:tcPr>
          <w:p w:rsidR="007B2E21" w:rsidRDefault="007B2E21" w:rsidP="00DD440A">
            <w:pPr>
              <w:pStyle w:val="libPoem"/>
            </w:pPr>
            <w:r>
              <w:rPr>
                <w:rFonts w:hint="cs"/>
                <w:rtl/>
              </w:rPr>
              <w:t>عالمُ أنَّه عذابُ من اللّـ</w:t>
            </w:r>
            <w:r w:rsidRPr="00725071">
              <w:rPr>
                <w:rStyle w:val="libPoemTiniChar0"/>
                <w:rtl/>
              </w:rPr>
              <w:br/>
              <w:t> </w:t>
            </w:r>
          </w:p>
        </w:tc>
        <w:tc>
          <w:tcPr>
            <w:tcW w:w="279" w:type="dxa"/>
          </w:tcPr>
          <w:p w:rsidR="007B2E21" w:rsidRDefault="007B2E21" w:rsidP="00DD440A">
            <w:pPr>
              <w:pStyle w:val="libPoem"/>
              <w:rPr>
                <w:rtl/>
              </w:rPr>
            </w:pPr>
          </w:p>
        </w:tc>
        <w:tc>
          <w:tcPr>
            <w:tcW w:w="3881" w:type="dxa"/>
          </w:tcPr>
          <w:p w:rsidR="007B2E21" w:rsidRDefault="007B2E21" w:rsidP="00DD440A">
            <w:pPr>
              <w:pStyle w:val="libPoem"/>
            </w:pPr>
            <w:r>
              <w:rPr>
                <w:rFonts w:hint="cs"/>
                <w:rtl/>
              </w:rPr>
              <w:t>ـه مباحُ لأعين النظّاره</w:t>
            </w:r>
            <w:r w:rsidRPr="00725071">
              <w:rPr>
                <w:rStyle w:val="libPoemTiniChar0"/>
                <w:rtl/>
              </w:rPr>
              <w:br/>
              <w:t> </w:t>
            </w:r>
          </w:p>
        </w:tc>
      </w:tr>
      <w:tr w:rsidR="007B2E21" w:rsidTr="00DD440A">
        <w:trPr>
          <w:trHeight w:val="350"/>
        </w:trPr>
        <w:tc>
          <w:tcPr>
            <w:tcW w:w="3920" w:type="dxa"/>
          </w:tcPr>
          <w:p w:rsidR="007B2E21" w:rsidRDefault="007B2E21" w:rsidP="00DD440A">
            <w:pPr>
              <w:pStyle w:val="libPoem"/>
            </w:pPr>
            <w:r>
              <w:rPr>
                <w:rFonts w:hint="cs"/>
                <w:rtl/>
              </w:rPr>
              <w:t>هتك الله سترة فلكم هتـ</w:t>
            </w:r>
            <w:r w:rsidRPr="00725071">
              <w:rPr>
                <w:rStyle w:val="libPoemTiniChar0"/>
                <w:rtl/>
              </w:rPr>
              <w:br/>
              <w:t> </w:t>
            </w:r>
          </w:p>
        </w:tc>
        <w:tc>
          <w:tcPr>
            <w:tcW w:w="279" w:type="dxa"/>
          </w:tcPr>
          <w:p w:rsidR="007B2E21" w:rsidRDefault="007B2E21" w:rsidP="00DD440A">
            <w:pPr>
              <w:pStyle w:val="libPoem"/>
              <w:rPr>
                <w:rtl/>
              </w:rPr>
            </w:pPr>
          </w:p>
        </w:tc>
        <w:tc>
          <w:tcPr>
            <w:tcW w:w="3881" w:type="dxa"/>
          </w:tcPr>
          <w:p w:rsidR="007B2E21" w:rsidRDefault="007B2E21" w:rsidP="00DD440A">
            <w:pPr>
              <w:pStyle w:val="libPoem"/>
            </w:pPr>
            <w:r>
              <w:rPr>
                <w:rFonts w:hint="cs"/>
                <w:rtl/>
              </w:rPr>
              <w:t>ـك من ذي تستّرٍ أستاره</w:t>
            </w:r>
            <w:r w:rsidRPr="00725071">
              <w:rPr>
                <w:rStyle w:val="libPoemTiniChar0"/>
                <w:rtl/>
              </w:rPr>
              <w:br/>
              <w:t> </w:t>
            </w:r>
          </w:p>
        </w:tc>
      </w:tr>
      <w:tr w:rsidR="007B2E21" w:rsidTr="00DD440A">
        <w:trPr>
          <w:trHeight w:val="350"/>
        </w:trPr>
        <w:tc>
          <w:tcPr>
            <w:tcW w:w="3920" w:type="dxa"/>
          </w:tcPr>
          <w:p w:rsidR="007B2E21" w:rsidRDefault="007B2E21" w:rsidP="00DD440A">
            <w:pPr>
              <w:pStyle w:val="libPoem"/>
            </w:pPr>
            <w:r>
              <w:rPr>
                <w:rFonts w:hint="cs"/>
                <w:rtl/>
              </w:rPr>
              <w:t>سحرتني ألحاظه وكذا كـ</w:t>
            </w:r>
            <w:r w:rsidRPr="00725071">
              <w:rPr>
                <w:rStyle w:val="libPoemTiniChar0"/>
                <w:rtl/>
              </w:rPr>
              <w:br/>
              <w:t> </w:t>
            </w:r>
          </w:p>
        </w:tc>
        <w:tc>
          <w:tcPr>
            <w:tcW w:w="279" w:type="dxa"/>
          </w:tcPr>
          <w:p w:rsidR="007B2E21" w:rsidRDefault="007B2E21" w:rsidP="00DD440A">
            <w:pPr>
              <w:pStyle w:val="libPoem"/>
              <w:rPr>
                <w:rtl/>
              </w:rPr>
            </w:pPr>
          </w:p>
        </w:tc>
        <w:tc>
          <w:tcPr>
            <w:tcW w:w="3881" w:type="dxa"/>
          </w:tcPr>
          <w:p w:rsidR="007B2E21" w:rsidRDefault="001555B2" w:rsidP="00DD440A">
            <w:pPr>
              <w:pStyle w:val="libPoem"/>
            </w:pPr>
            <w:r>
              <w:rPr>
                <w:rFonts w:hint="cs"/>
                <w:rtl/>
              </w:rPr>
              <w:t>ـ</w:t>
            </w:r>
            <w:r w:rsidR="007B2E21">
              <w:rPr>
                <w:rFonts w:hint="cs"/>
                <w:rtl/>
              </w:rPr>
              <w:t>لُّ مليحٍ لحاظه سحّاره</w:t>
            </w:r>
            <w:r w:rsidR="007B2E21" w:rsidRPr="00725071">
              <w:rPr>
                <w:rStyle w:val="libPoemTiniChar0"/>
                <w:rtl/>
              </w:rPr>
              <w:br/>
              <w:t> </w:t>
            </w:r>
          </w:p>
        </w:tc>
      </w:tr>
      <w:tr w:rsidR="007B2E21" w:rsidTr="00DD440A">
        <w:tblPrEx>
          <w:tblLook w:val="04A0" w:firstRow="1" w:lastRow="0" w:firstColumn="1" w:lastColumn="0" w:noHBand="0" w:noVBand="1"/>
        </w:tblPrEx>
        <w:trPr>
          <w:trHeight w:val="350"/>
        </w:trPr>
        <w:tc>
          <w:tcPr>
            <w:tcW w:w="3920" w:type="dxa"/>
          </w:tcPr>
          <w:p w:rsidR="007B2E21" w:rsidRDefault="007B2E21" w:rsidP="00DD440A">
            <w:pPr>
              <w:pStyle w:val="libPoem"/>
            </w:pPr>
            <w:r>
              <w:rPr>
                <w:rFonts w:hint="cs"/>
                <w:rtl/>
              </w:rPr>
              <w:t>ما على مؤثر التباعد والأ</w:t>
            </w:r>
            <w:r w:rsidRPr="00725071">
              <w:rPr>
                <w:rStyle w:val="libPoemTiniChar0"/>
                <w:rtl/>
              </w:rPr>
              <w:br/>
              <w:t> </w:t>
            </w:r>
          </w:p>
        </w:tc>
        <w:tc>
          <w:tcPr>
            <w:tcW w:w="279" w:type="dxa"/>
          </w:tcPr>
          <w:p w:rsidR="007B2E21" w:rsidRDefault="007B2E21" w:rsidP="00DD440A">
            <w:pPr>
              <w:pStyle w:val="libPoem"/>
              <w:rPr>
                <w:rtl/>
              </w:rPr>
            </w:pPr>
          </w:p>
        </w:tc>
        <w:tc>
          <w:tcPr>
            <w:tcW w:w="3881" w:type="dxa"/>
          </w:tcPr>
          <w:p w:rsidR="007B2E21" w:rsidRDefault="007B2E21" w:rsidP="00DD440A">
            <w:pPr>
              <w:pStyle w:val="libPoem"/>
            </w:pPr>
            <w:r>
              <w:rPr>
                <w:rFonts w:hint="cs"/>
                <w:rtl/>
              </w:rPr>
              <w:t>عراض لو آثر الرَّضى والزياره</w:t>
            </w:r>
            <w:r w:rsidRPr="00725071">
              <w:rPr>
                <w:rStyle w:val="libPoemTiniChar0"/>
                <w:rtl/>
              </w:rPr>
              <w:br/>
              <w:t> </w:t>
            </w:r>
          </w:p>
        </w:tc>
      </w:tr>
      <w:tr w:rsidR="007B2E21" w:rsidTr="00DD440A">
        <w:tblPrEx>
          <w:tblLook w:val="04A0" w:firstRow="1" w:lastRow="0" w:firstColumn="1" w:lastColumn="0" w:noHBand="0" w:noVBand="1"/>
        </w:tblPrEx>
        <w:trPr>
          <w:trHeight w:val="350"/>
        </w:trPr>
        <w:tc>
          <w:tcPr>
            <w:tcW w:w="3920" w:type="dxa"/>
          </w:tcPr>
          <w:p w:rsidR="007B2E21" w:rsidRDefault="007B2E21" w:rsidP="00DD440A">
            <w:pPr>
              <w:pStyle w:val="libPoem"/>
            </w:pPr>
            <w:r>
              <w:rPr>
                <w:rFonts w:hint="cs"/>
                <w:rtl/>
              </w:rPr>
              <w:t>وعلى أنَّني وإن كان قد</w:t>
            </w:r>
            <w:r w:rsidRPr="00666704">
              <w:rPr>
                <w:rFonts w:hint="cs"/>
                <w:rtl/>
              </w:rPr>
              <w:t xml:space="preserve"> </w:t>
            </w:r>
            <w:r>
              <w:rPr>
                <w:rFonts w:hint="cs"/>
                <w:rtl/>
              </w:rPr>
              <w:t>عذّ</w:t>
            </w:r>
            <w:r w:rsidR="001555B2">
              <w:rPr>
                <w:rFonts w:hint="cs"/>
                <w:rtl/>
              </w:rPr>
              <w:t>َ</w:t>
            </w:r>
            <w:r w:rsidRPr="00725071">
              <w:rPr>
                <w:rStyle w:val="libPoemTiniChar0"/>
                <w:rtl/>
              </w:rPr>
              <w:br/>
              <w:t> </w:t>
            </w:r>
          </w:p>
        </w:tc>
        <w:tc>
          <w:tcPr>
            <w:tcW w:w="279" w:type="dxa"/>
          </w:tcPr>
          <w:p w:rsidR="007B2E21" w:rsidRDefault="007B2E21" w:rsidP="00DD440A">
            <w:pPr>
              <w:pStyle w:val="libPoem"/>
              <w:rPr>
                <w:rtl/>
              </w:rPr>
            </w:pPr>
          </w:p>
        </w:tc>
        <w:tc>
          <w:tcPr>
            <w:tcW w:w="3881" w:type="dxa"/>
          </w:tcPr>
          <w:p w:rsidR="007B2E21" w:rsidRDefault="007B2E21" w:rsidP="00DD440A">
            <w:pPr>
              <w:pStyle w:val="libPoem"/>
            </w:pPr>
            <w:r>
              <w:rPr>
                <w:rFonts w:hint="cs"/>
                <w:rtl/>
              </w:rPr>
              <w:t>ـب بالهجر مؤثراً</w:t>
            </w:r>
            <w:r w:rsidRPr="00666704">
              <w:rPr>
                <w:rFonts w:hint="cs"/>
                <w:rtl/>
              </w:rPr>
              <w:t xml:space="preserve"> </w:t>
            </w:r>
            <w:r>
              <w:rPr>
                <w:rFonts w:hint="cs"/>
                <w:rtl/>
              </w:rPr>
              <w:t>ايثاره</w:t>
            </w:r>
            <w:r w:rsidRPr="00725071">
              <w:rPr>
                <w:rStyle w:val="libPoemTiniChar0"/>
                <w:rtl/>
              </w:rPr>
              <w:br/>
              <w:t> </w:t>
            </w:r>
          </w:p>
        </w:tc>
      </w:tr>
      <w:tr w:rsidR="007B2E21" w:rsidTr="00DD440A">
        <w:tblPrEx>
          <w:tblLook w:val="04A0" w:firstRow="1" w:lastRow="0" w:firstColumn="1" w:lastColumn="0" w:noHBand="0" w:noVBand="1"/>
        </w:tblPrEx>
        <w:trPr>
          <w:trHeight w:val="350"/>
        </w:trPr>
        <w:tc>
          <w:tcPr>
            <w:tcW w:w="3920" w:type="dxa"/>
          </w:tcPr>
          <w:p w:rsidR="007B2E21" w:rsidRDefault="007B2E21" w:rsidP="00DD440A">
            <w:pPr>
              <w:pStyle w:val="libPoem"/>
            </w:pPr>
            <w:r>
              <w:rPr>
                <w:rFonts w:hint="cs"/>
                <w:rtl/>
              </w:rPr>
              <w:t>لم أزل لاعدمته من حبيبٍ</w:t>
            </w:r>
            <w:r w:rsidRPr="00725071">
              <w:rPr>
                <w:rStyle w:val="libPoemTiniChar0"/>
                <w:rtl/>
              </w:rPr>
              <w:br/>
              <w:t> </w:t>
            </w:r>
          </w:p>
        </w:tc>
        <w:tc>
          <w:tcPr>
            <w:tcW w:w="279" w:type="dxa"/>
          </w:tcPr>
          <w:p w:rsidR="007B2E21" w:rsidRDefault="007B2E21" w:rsidP="00DD440A">
            <w:pPr>
              <w:pStyle w:val="libPoem"/>
              <w:rPr>
                <w:rtl/>
              </w:rPr>
            </w:pPr>
          </w:p>
        </w:tc>
        <w:tc>
          <w:tcPr>
            <w:tcW w:w="3881" w:type="dxa"/>
          </w:tcPr>
          <w:p w:rsidR="007B2E21" w:rsidRDefault="007B2E21" w:rsidP="00DD440A">
            <w:pPr>
              <w:pStyle w:val="libPoem"/>
            </w:pPr>
            <w:r>
              <w:rPr>
                <w:rFonts w:hint="cs"/>
                <w:rtl/>
              </w:rPr>
              <w:t>أشتهي قربه وآبى نفاره</w:t>
            </w:r>
            <w:r w:rsidRPr="00725071">
              <w:rPr>
                <w:rStyle w:val="libPoemTiniChar0"/>
                <w:rtl/>
              </w:rPr>
              <w:br/>
              <w:t> </w:t>
            </w:r>
          </w:p>
        </w:tc>
      </w:tr>
    </w:tbl>
    <w:p w:rsidR="00666704" w:rsidRDefault="00666704" w:rsidP="009618AF">
      <w:pPr>
        <w:pStyle w:val="libNormal"/>
        <w:rPr>
          <w:rtl/>
        </w:rPr>
      </w:pPr>
      <w:r>
        <w:rPr>
          <w:rFonts w:hint="cs"/>
          <w:rtl/>
        </w:rPr>
        <w:t>يقول في مدحها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7B2E21" w:rsidTr="008D728F">
        <w:trPr>
          <w:trHeight w:val="350"/>
        </w:trPr>
        <w:tc>
          <w:tcPr>
            <w:tcW w:w="4236" w:type="dxa"/>
            <w:shd w:val="clear" w:color="auto" w:fill="auto"/>
          </w:tcPr>
          <w:p w:rsidR="007B2E21" w:rsidRDefault="007B2E21" w:rsidP="00DD440A">
            <w:pPr>
              <w:pStyle w:val="libPoem"/>
            </w:pPr>
            <w:r>
              <w:rPr>
                <w:rFonts w:hint="cs"/>
                <w:rtl/>
              </w:rPr>
              <w:t>لم يدع للعزيز في سائر الأر</w:t>
            </w:r>
            <w:r w:rsidRPr="00725071">
              <w:rPr>
                <w:rStyle w:val="libPoemTiniChar0"/>
                <w:rtl/>
              </w:rPr>
              <w:br/>
              <w:t> </w:t>
            </w:r>
          </w:p>
        </w:tc>
        <w:tc>
          <w:tcPr>
            <w:tcW w:w="302" w:type="dxa"/>
            <w:shd w:val="clear" w:color="auto" w:fill="auto"/>
          </w:tcPr>
          <w:p w:rsidR="007B2E21" w:rsidRDefault="007B2E21" w:rsidP="00DD440A">
            <w:pPr>
              <w:pStyle w:val="libPoem"/>
              <w:rPr>
                <w:rtl/>
              </w:rPr>
            </w:pPr>
          </w:p>
        </w:tc>
        <w:tc>
          <w:tcPr>
            <w:tcW w:w="4195" w:type="dxa"/>
            <w:shd w:val="clear" w:color="auto" w:fill="auto"/>
          </w:tcPr>
          <w:p w:rsidR="007B2E21" w:rsidRDefault="007B2E21" w:rsidP="00DD440A">
            <w:pPr>
              <w:pStyle w:val="libPoem"/>
            </w:pPr>
            <w:r>
              <w:rPr>
                <w:rFonts w:hint="cs"/>
                <w:rtl/>
              </w:rPr>
              <w:t>ـض عدوّاً إلّا وأخمد ناره</w:t>
            </w:r>
            <w:r w:rsidRPr="00725071">
              <w:rPr>
                <w:rStyle w:val="libPoemTiniChar0"/>
                <w:rtl/>
              </w:rPr>
              <w:br/>
              <w:t> </w:t>
            </w:r>
          </w:p>
        </w:tc>
      </w:tr>
      <w:tr w:rsidR="007B2E21" w:rsidTr="008D728F">
        <w:trPr>
          <w:trHeight w:val="350"/>
        </w:trPr>
        <w:tc>
          <w:tcPr>
            <w:tcW w:w="4236" w:type="dxa"/>
          </w:tcPr>
          <w:p w:rsidR="007B2E21" w:rsidRDefault="007B2E21" w:rsidP="00DD440A">
            <w:pPr>
              <w:pStyle w:val="libPoem"/>
            </w:pPr>
            <w:r>
              <w:rPr>
                <w:rFonts w:hint="cs"/>
                <w:rtl/>
              </w:rPr>
              <w:t>فلهذا اجتباه دون سوا</w:t>
            </w:r>
            <w:r w:rsidRPr="00725071">
              <w:rPr>
                <w:rStyle w:val="libPoemTiniChar0"/>
                <w:rtl/>
              </w:rPr>
              <w:br/>
              <w:t> </w:t>
            </w:r>
          </w:p>
        </w:tc>
        <w:tc>
          <w:tcPr>
            <w:tcW w:w="302" w:type="dxa"/>
          </w:tcPr>
          <w:p w:rsidR="007B2E21" w:rsidRDefault="007B2E21" w:rsidP="00DD440A">
            <w:pPr>
              <w:pStyle w:val="libPoem"/>
              <w:rPr>
                <w:rtl/>
              </w:rPr>
            </w:pPr>
          </w:p>
        </w:tc>
        <w:tc>
          <w:tcPr>
            <w:tcW w:w="4195" w:type="dxa"/>
          </w:tcPr>
          <w:p w:rsidR="007B2E21" w:rsidRDefault="007B2E21" w:rsidP="00DD440A">
            <w:pPr>
              <w:pStyle w:val="libPoem"/>
            </w:pPr>
            <w:r>
              <w:rPr>
                <w:rFonts w:hint="cs"/>
                <w:rtl/>
              </w:rPr>
              <w:t>هُ واصطفاه لنفسه واختاره</w:t>
            </w:r>
            <w:r w:rsidRPr="00725071">
              <w:rPr>
                <w:rStyle w:val="libPoemTiniChar0"/>
                <w:rtl/>
              </w:rPr>
              <w:br/>
              <w:t> </w:t>
            </w:r>
          </w:p>
        </w:tc>
      </w:tr>
      <w:tr w:rsidR="007B2E21" w:rsidTr="008D728F">
        <w:trPr>
          <w:trHeight w:val="350"/>
        </w:trPr>
        <w:tc>
          <w:tcPr>
            <w:tcW w:w="4236" w:type="dxa"/>
          </w:tcPr>
          <w:p w:rsidR="007B2E21" w:rsidRDefault="007B2E21" w:rsidP="00DD440A">
            <w:pPr>
              <w:pStyle w:val="libPoem"/>
            </w:pPr>
            <w:r>
              <w:rPr>
                <w:rFonts w:hint="cs"/>
                <w:rtl/>
              </w:rPr>
              <w:t>لم تشيِّد له الوزارةُ مجداً</w:t>
            </w:r>
            <w:r w:rsidRPr="00725071">
              <w:rPr>
                <w:rStyle w:val="libPoemTiniChar0"/>
                <w:rtl/>
              </w:rPr>
              <w:br/>
              <w:t> </w:t>
            </w:r>
          </w:p>
        </w:tc>
        <w:tc>
          <w:tcPr>
            <w:tcW w:w="302" w:type="dxa"/>
          </w:tcPr>
          <w:p w:rsidR="007B2E21" w:rsidRDefault="007B2E21" w:rsidP="00DD440A">
            <w:pPr>
              <w:pStyle w:val="libPoem"/>
              <w:rPr>
                <w:rtl/>
              </w:rPr>
            </w:pPr>
          </w:p>
        </w:tc>
        <w:tc>
          <w:tcPr>
            <w:tcW w:w="4195" w:type="dxa"/>
          </w:tcPr>
          <w:p w:rsidR="007B2E21" w:rsidRDefault="007B2E21" w:rsidP="00DD440A">
            <w:pPr>
              <w:pStyle w:val="libPoem"/>
            </w:pPr>
            <w:r>
              <w:rPr>
                <w:rFonts w:hint="cs"/>
                <w:rtl/>
              </w:rPr>
              <w:t>لا ولا قيل رفَّعت مقداره</w:t>
            </w:r>
            <w:r w:rsidRPr="00725071">
              <w:rPr>
                <w:rStyle w:val="libPoemTiniChar0"/>
                <w:rtl/>
              </w:rPr>
              <w:br/>
              <w:t> </w:t>
            </w:r>
          </w:p>
        </w:tc>
      </w:tr>
      <w:tr w:rsidR="007B2E21" w:rsidTr="008D728F">
        <w:trPr>
          <w:trHeight w:val="350"/>
        </w:trPr>
        <w:tc>
          <w:tcPr>
            <w:tcW w:w="4236" w:type="dxa"/>
          </w:tcPr>
          <w:p w:rsidR="007B2E21" w:rsidRDefault="007B2E21" w:rsidP="00DD440A">
            <w:pPr>
              <w:pStyle w:val="libPoem"/>
            </w:pPr>
            <w:r>
              <w:rPr>
                <w:rFonts w:hint="cs"/>
                <w:rtl/>
              </w:rPr>
              <w:t>بل كساها وقد تخرَّمها الدَّهـ</w:t>
            </w:r>
            <w:r w:rsidRPr="00725071">
              <w:rPr>
                <w:rStyle w:val="libPoemTiniChar0"/>
                <w:rtl/>
              </w:rPr>
              <w:br/>
              <w:t> </w:t>
            </w:r>
          </w:p>
        </w:tc>
        <w:tc>
          <w:tcPr>
            <w:tcW w:w="302" w:type="dxa"/>
          </w:tcPr>
          <w:p w:rsidR="007B2E21" w:rsidRDefault="007B2E21" w:rsidP="00DD440A">
            <w:pPr>
              <w:pStyle w:val="libPoem"/>
              <w:rPr>
                <w:rtl/>
              </w:rPr>
            </w:pPr>
          </w:p>
        </w:tc>
        <w:tc>
          <w:tcPr>
            <w:tcW w:w="4195" w:type="dxa"/>
          </w:tcPr>
          <w:p w:rsidR="007B2E21" w:rsidRDefault="002A1D45" w:rsidP="00DD440A">
            <w:pPr>
              <w:pStyle w:val="libPoem"/>
            </w:pPr>
            <w:r>
              <w:rPr>
                <w:rFonts w:hint="cs"/>
                <w:rtl/>
              </w:rPr>
              <w:t>ـ</w:t>
            </w:r>
            <w:r w:rsidR="007B2E21">
              <w:rPr>
                <w:rFonts w:hint="cs"/>
                <w:rtl/>
              </w:rPr>
              <w:t>ر جلالاً وبهجةً ونضاره</w:t>
            </w:r>
            <w:r w:rsidR="007B2E21" w:rsidRPr="00725071">
              <w:rPr>
                <w:rStyle w:val="libPoemTiniChar0"/>
                <w:rtl/>
              </w:rPr>
              <w:br/>
              <w:t> </w:t>
            </w:r>
          </w:p>
        </w:tc>
      </w:tr>
      <w:tr w:rsidR="007B2E21" w:rsidTr="008D728F">
        <w:trPr>
          <w:trHeight w:val="350"/>
        </w:trPr>
        <w:tc>
          <w:tcPr>
            <w:tcW w:w="4236" w:type="dxa"/>
          </w:tcPr>
          <w:p w:rsidR="007B2E21" w:rsidRDefault="007B2E21" w:rsidP="00DD440A">
            <w:pPr>
              <w:pStyle w:val="libPoem"/>
            </w:pPr>
            <w:r>
              <w:rPr>
                <w:rFonts w:hint="cs"/>
                <w:rtl/>
              </w:rPr>
              <w:t>كلّ يومٍ له على نوب</w:t>
            </w:r>
            <w:r w:rsidRPr="00666704">
              <w:rPr>
                <w:rFonts w:hint="cs"/>
                <w:rtl/>
              </w:rPr>
              <w:t xml:space="preserve"> </w:t>
            </w:r>
            <w:r>
              <w:rPr>
                <w:rFonts w:hint="cs"/>
                <w:rtl/>
              </w:rPr>
              <w:t>الدَّهـ</w:t>
            </w:r>
            <w:r w:rsidRPr="00725071">
              <w:rPr>
                <w:rStyle w:val="libPoemTiniChar0"/>
                <w:rtl/>
              </w:rPr>
              <w:br/>
              <w:t> </w:t>
            </w:r>
          </w:p>
        </w:tc>
        <w:tc>
          <w:tcPr>
            <w:tcW w:w="302" w:type="dxa"/>
          </w:tcPr>
          <w:p w:rsidR="007B2E21" w:rsidRDefault="007B2E21" w:rsidP="00DD440A">
            <w:pPr>
              <w:pStyle w:val="libPoem"/>
              <w:rPr>
                <w:rtl/>
              </w:rPr>
            </w:pPr>
          </w:p>
        </w:tc>
        <w:tc>
          <w:tcPr>
            <w:tcW w:w="4195" w:type="dxa"/>
          </w:tcPr>
          <w:p w:rsidR="007B2E21" w:rsidRDefault="008C08E6" w:rsidP="00DD440A">
            <w:pPr>
              <w:pStyle w:val="libPoem"/>
            </w:pPr>
            <w:r>
              <w:rPr>
                <w:rFonts w:hint="cs"/>
                <w:rtl/>
              </w:rPr>
              <w:t>ـر وكرّ الخطوب بالبذل غاره</w:t>
            </w:r>
            <w:r w:rsidR="007B2E21" w:rsidRPr="00725071">
              <w:rPr>
                <w:rStyle w:val="libPoemTiniChar0"/>
                <w:rtl/>
              </w:rPr>
              <w:br/>
              <w:t> </w:t>
            </w:r>
          </w:p>
        </w:tc>
      </w:tr>
      <w:tr w:rsidR="007B2E21" w:rsidTr="008D728F">
        <w:tblPrEx>
          <w:tblLook w:val="04A0" w:firstRow="1" w:lastRow="0" w:firstColumn="1" w:lastColumn="0" w:noHBand="0" w:noVBand="1"/>
        </w:tblPrEx>
        <w:trPr>
          <w:trHeight w:val="350"/>
        </w:trPr>
        <w:tc>
          <w:tcPr>
            <w:tcW w:w="4236" w:type="dxa"/>
          </w:tcPr>
          <w:p w:rsidR="007B2E21" w:rsidRDefault="008D728F" w:rsidP="00DD440A">
            <w:pPr>
              <w:pStyle w:val="libPoem"/>
            </w:pPr>
            <w:r>
              <w:rPr>
                <w:rFonts w:hint="cs"/>
                <w:rtl/>
              </w:rPr>
              <w:t>ذو يد شأنها الفرار من البُخـ</w:t>
            </w:r>
            <w:r w:rsidR="007B2E21" w:rsidRPr="00725071">
              <w:rPr>
                <w:rStyle w:val="libPoemTiniChar0"/>
                <w:rtl/>
              </w:rPr>
              <w:br/>
              <w:t> </w:t>
            </w:r>
          </w:p>
        </w:tc>
        <w:tc>
          <w:tcPr>
            <w:tcW w:w="302" w:type="dxa"/>
          </w:tcPr>
          <w:p w:rsidR="007B2E21" w:rsidRDefault="007B2E21" w:rsidP="00DD440A">
            <w:pPr>
              <w:pStyle w:val="libPoem"/>
              <w:rPr>
                <w:rtl/>
              </w:rPr>
            </w:pPr>
          </w:p>
        </w:tc>
        <w:tc>
          <w:tcPr>
            <w:tcW w:w="4195" w:type="dxa"/>
          </w:tcPr>
          <w:p w:rsidR="007B2E21" w:rsidRDefault="008D728F" w:rsidP="00DD440A">
            <w:pPr>
              <w:pStyle w:val="libPoem"/>
            </w:pPr>
            <w:r>
              <w:rPr>
                <w:rFonts w:hint="cs"/>
                <w:rtl/>
              </w:rPr>
              <w:t>ـل وفي حومة الوغى كرّاره</w:t>
            </w:r>
            <w:r w:rsidR="007B2E21" w:rsidRPr="00725071">
              <w:rPr>
                <w:rStyle w:val="libPoemTiniChar0"/>
                <w:rtl/>
              </w:rPr>
              <w:br/>
              <w:t> </w:t>
            </w:r>
          </w:p>
        </w:tc>
      </w:tr>
      <w:tr w:rsidR="007B2E21" w:rsidTr="008D728F">
        <w:tblPrEx>
          <w:tblLook w:val="04A0" w:firstRow="1" w:lastRow="0" w:firstColumn="1" w:lastColumn="0" w:noHBand="0" w:noVBand="1"/>
        </w:tblPrEx>
        <w:trPr>
          <w:trHeight w:val="350"/>
        </w:trPr>
        <w:tc>
          <w:tcPr>
            <w:tcW w:w="4236" w:type="dxa"/>
          </w:tcPr>
          <w:p w:rsidR="007B2E21" w:rsidRDefault="008D728F" w:rsidP="00DD440A">
            <w:pPr>
              <w:pStyle w:val="libPoem"/>
            </w:pPr>
            <w:r>
              <w:rPr>
                <w:rFonts w:hint="cs"/>
                <w:rtl/>
              </w:rPr>
              <w:t>هي</w:t>
            </w:r>
            <w:r w:rsidRPr="00666704">
              <w:rPr>
                <w:rFonts w:hint="cs"/>
                <w:rtl/>
              </w:rPr>
              <w:t xml:space="preserve"> </w:t>
            </w:r>
            <w:r>
              <w:rPr>
                <w:rFonts w:hint="cs"/>
                <w:rtl/>
              </w:rPr>
              <w:t>فلّت عن العزيز عداه</w:t>
            </w:r>
            <w:r w:rsidR="007B2E21" w:rsidRPr="00725071">
              <w:rPr>
                <w:rStyle w:val="libPoemTiniChar0"/>
                <w:rtl/>
              </w:rPr>
              <w:br/>
              <w:t> </w:t>
            </w:r>
          </w:p>
        </w:tc>
        <w:tc>
          <w:tcPr>
            <w:tcW w:w="302" w:type="dxa"/>
          </w:tcPr>
          <w:p w:rsidR="007B2E21" w:rsidRDefault="007B2E21" w:rsidP="00DD440A">
            <w:pPr>
              <w:pStyle w:val="libPoem"/>
              <w:rPr>
                <w:rtl/>
              </w:rPr>
            </w:pPr>
          </w:p>
        </w:tc>
        <w:tc>
          <w:tcPr>
            <w:tcW w:w="4195" w:type="dxa"/>
          </w:tcPr>
          <w:p w:rsidR="007B2E21" w:rsidRDefault="008D728F" w:rsidP="00DD440A">
            <w:pPr>
              <w:pStyle w:val="libPoem"/>
            </w:pPr>
            <w:r>
              <w:rPr>
                <w:rFonts w:hint="cs"/>
                <w:rtl/>
              </w:rPr>
              <w:t>بالعطايا وكثّرت أنصاره</w:t>
            </w:r>
            <w:r w:rsidR="007B2E21" w:rsidRPr="00725071">
              <w:rPr>
                <w:rStyle w:val="libPoemTiniChar0"/>
                <w:rtl/>
              </w:rPr>
              <w:br/>
              <w:t> </w:t>
            </w:r>
          </w:p>
        </w:tc>
      </w:tr>
      <w:tr w:rsidR="007B2E21" w:rsidTr="008D728F">
        <w:tblPrEx>
          <w:tblLook w:val="04A0" w:firstRow="1" w:lastRow="0" w:firstColumn="1" w:lastColumn="0" w:noHBand="0" w:noVBand="1"/>
        </w:tblPrEx>
        <w:trPr>
          <w:trHeight w:val="350"/>
        </w:trPr>
        <w:tc>
          <w:tcPr>
            <w:tcW w:w="4236" w:type="dxa"/>
          </w:tcPr>
          <w:p w:rsidR="007B2E21" w:rsidRDefault="008D728F" w:rsidP="00DD440A">
            <w:pPr>
              <w:pStyle w:val="libPoem"/>
            </w:pPr>
            <w:r>
              <w:rPr>
                <w:rFonts w:hint="cs"/>
                <w:rtl/>
              </w:rPr>
              <w:t>هكذا كلُّ فاضلٍ يده تُمـ</w:t>
            </w:r>
            <w:r w:rsidR="007B2E21" w:rsidRPr="00725071">
              <w:rPr>
                <w:rStyle w:val="libPoemTiniChar0"/>
                <w:rtl/>
              </w:rPr>
              <w:br/>
              <w:t> </w:t>
            </w:r>
          </w:p>
        </w:tc>
        <w:tc>
          <w:tcPr>
            <w:tcW w:w="302" w:type="dxa"/>
          </w:tcPr>
          <w:p w:rsidR="007B2E21" w:rsidRDefault="007B2E21" w:rsidP="00DD440A">
            <w:pPr>
              <w:pStyle w:val="libPoem"/>
              <w:rPr>
                <w:rtl/>
              </w:rPr>
            </w:pPr>
          </w:p>
        </w:tc>
        <w:tc>
          <w:tcPr>
            <w:tcW w:w="4195" w:type="dxa"/>
          </w:tcPr>
          <w:p w:rsidR="007B2E21" w:rsidRDefault="008D728F" w:rsidP="00DD440A">
            <w:pPr>
              <w:pStyle w:val="libPoem"/>
            </w:pPr>
            <w:r>
              <w:rPr>
                <w:rFonts w:hint="cs"/>
                <w:rtl/>
              </w:rPr>
              <w:t>سي وتُضحي نفّاعةً ضرّاره</w:t>
            </w:r>
            <w:r w:rsidR="007B2E21" w:rsidRPr="00725071">
              <w:rPr>
                <w:rStyle w:val="libPoemTiniChar0"/>
                <w:rtl/>
              </w:rPr>
              <w:br/>
              <w:t> </w:t>
            </w:r>
          </w:p>
        </w:tc>
      </w:tr>
      <w:tr w:rsidR="007B2E21" w:rsidTr="008D728F">
        <w:tblPrEx>
          <w:tblLook w:val="04A0" w:firstRow="1" w:lastRow="0" w:firstColumn="1" w:lastColumn="0" w:noHBand="0" w:noVBand="1"/>
        </w:tblPrEx>
        <w:trPr>
          <w:trHeight w:val="350"/>
        </w:trPr>
        <w:tc>
          <w:tcPr>
            <w:tcW w:w="4236" w:type="dxa"/>
          </w:tcPr>
          <w:p w:rsidR="007B2E21" w:rsidRDefault="008D728F" w:rsidP="00DD440A">
            <w:pPr>
              <w:pStyle w:val="libPoem"/>
            </w:pPr>
            <w:r>
              <w:rPr>
                <w:rFonts w:hint="cs"/>
                <w:rtl/>
              </w:rPr>
              <w:t>فاستجره فليس يأمن إلّا</w:t>
            </w:r>
            <w:r w:rsidR="007B2E21" w:rsidRPr="00725071">
              <w:rPr>
                <w:rStyle w:val="libPoemTiniChar0"/>
                <w:rtl/>
              </w:rPr>
              <w:br/>
              <w:t> </w:t>
            </w:r>
          </w:p>
        </w:tc>
        <w:tc>
          <w:tcPr>
            <w:tcW w:w="302" w:type="dxa"/>
          </w:tcPr>
          <w:p w:rsidR="007B2E21" w:rsidRDefault="007B2E21" w:rsidP="00DD440A">
            <w:pPr>
              <w:pStyle w:val="libPoem"/>
              <w:rPr>
                <w:rtl/>
              </w:rPr>
            </w:pPr>
          </w:p>
        </w:tc>
        <w:tc>
          <w:tcPr>
            <w:tcW w:w="4195" w:type="dxa"/>
          </w:tcPr>
          <w:p w:rsidR="007B2E21" w:rsidRDefault="008D728F" w:rsidP="00DD440A">
            <w:pPr>
              <w:pStyle w:val="libPoem"/>
            </w:pPr>
            <w:r>
              <w:rPr>
                <w:rFonts w:hint="cs"/>
                <w:rtl/>
              </w:rPr>
              <w:t>من تقيّا بظلّه واستجاره</w:t>
            </w:r>
            <w:r w:rsidR="007B2E21" w:rsidRPr="00725071">
              <w:rPr>
                <w:rStyle w:val="libPoemTiniChar0"/>
                <w:rtl/>
              </w:rPr>
              <w:br/>
              <w:t> </w:t>
            </w:r>
          </w:p>
        </w:tc>
      </w:tr>
      <w:tr w:rsidR="007B2E21" w:rsidTr="008D728F">
        <w:tblPrEx>
          <w:tblLook w:val="04A0" w:firstRow="1" w:lastRow="0" w:firstColumn="1" w:lastColumn="0" w:noHBand="0" w:noVBand="1"/>
        </w:tblPrEx>
        <w:trPr>
          <w:trHeight w:val="350"/>
        </w:trPr>
        <w:tc>
          <w:tcPr>
            <w:tcW w:w="4236" w:type="dxa"/>
          </w:tcPr>
          <w:p w:rsidR="007B2E21" w:rsidRDefault="008D728F" w:rsidP="00DD440A">
            <w:pPr>
              <w:pStyle w:val="libPoem"/>
            </w:pPr>
            <w:r>
              <w:rPr>
                <w:rFonts w:hint="cs"/>
                <w:rtl/>
              </w:rPr>
              <w:t>فإذا ما رأيته مطرقاً يعـ</w:t>
            </w:r>
            <w:r w:rsidR="007B2E21" w:rsidRPr="00725071">
              <w:rPr>
                <w:rStyle w:val="libPoemTiniChar0"/>
                <w:rtl/>
              </w:rPr>
              <w:br/>
              <w:t> </w:t>
            </w:r>
          </w:p>
        </w:tc>
        <w:tc>
          <w:tcPr>
            <w:tcW w:w="302" w:type="dxa"/>
          </w:tcPr>
          <w:p w:rsidR="007B2E21" w:rsidRDefault="007B2E21" w:rsidP="00DD440A">
            <w:pPr>
              <w:pStyle w:val="libPoem"/>
              <w:rPr>
                <w:rtl/>
              </w:rPr>
            </w:pPr>
          </w:p>
        </w:tc>
        <w:tc>
          <w:tcPr>
            <w:tcW w:w="4195" w:type="dxa"/>
          </w:tcPr>
          <w:p w:rsidR="007B2E21" w:rsidRDefault="008D728F" w:rsidP="00DD440A">
            <w:pPr>
              <w:pStyle w:val="libPoem"/>
            </w:pPr>
            <w:r>
              <w:rPr>
                <w:rFonts w:hint="cs"/>
                <w:rtl/>
              </w:rPr>
              <w:t>ـمل فيما يريده أفكاره</w:t>
            </w:r>
            <w:r w:rsidR="007B2E21" w:rsidRPr="00725071">
              <w:rPr>
                <w:rStyle w:val="libPoemTiniChar0"/>
                <w:rtl/>
              </w:rPr>
              <w:br/>
              <w:t> </w:t>
            </w:r>
          </w:p>
        </w:tc>
      </w:tr>
      <w:tr w:rsidR="008D728F" w:rsidTr="008D728F">
        <w:tblPrEx>
          <w:tblLook w:val="04A0" w:firstRow="1" w:lastRow="0" w:firstColumn="1" w:lastColumn="0" w:noHBand="0" w:noVBand="1"/>
        </w:tblPrEx>
        <w:trPr>
          <w:trHeight w:val="350"/>
        </w:trPr>
        <w:tc>
          <w:tcPr>
            <w:tcW w:w="4236" w:type="dxa"/>
          </w:tcPr>
          <w:p w:rsidR="008D728F" w:rsidRDefault="008D728F" w:rsidP="00DD440A">
            <w:pPr>
              <w:pStyle w:val="libPoem"/>
            </w:pPr>
            <w:r>
              <w:rPr>
                <w:rFonts w:hint="cs"/>
                <w:rtl/>
              </w:rPr>
              <w:t>لم يدع بالذّكاء والذهن شيئاً</w:t>
            </w:r>
            <w:r w:rsidRPr="00725071">
              <w:rPr>
                <w:rStyle w:val="libPoemTiniChar0"/>
                <w:rtl/>
              </w:rPr>
              <w:br/>
              <w:t> </w:t>
            </w:r>
          </w:p>
        </w:tc>
        <w:tc>
          <w:tcPr>
            <w:tcW w:w="302" w:type="dxa"/>
          </w:tcPr>
          <w:p w:rsidR="008D728F" w:rsidRDefault="008D728F" w:rsidP="00DD440A">
            <w:pPr>
              <w:pStyle w:val="libPoem"/>
              <w:rPr>
                <w:rtl/>
              </w:rPr>
            </w:pPr>
          </w:p>
        </w:tc>
        <w:tc>
          <w:tcPr>
            <w:tcW w:w="4195" w:type="dxa"/>
          </w:tcPr>
          <w:p w:rsidR="008D728F" w:rsidRDefault="008D728F" w:rsidP="00DD440A">
            <w:pPr>
              <w:pStyle w:val="libPoem"/>
            </w:pPr>
            <w:r>
              <w:rPr>
                <w:rFonts w:hint="cs"/>
                <w:rtl/>
              </w:rPr>
              <w:t>في ضمير الغيوب إلّا أناره</w:t>
            </w:r>
            <w:r w:rsidRPr="00725071">
              <w:rPr>
                <w:rStyle w:val="libPoemTiniChar0"/>
                <w:rtl/>
              </w:rPr>
              <w:br/>
              <w:t> </w:t>
            </w:r>
          </w:p>
        </w:tc>
      </w:tr>
      <w:tr w:rsidR="008D728F" w:rsidTr="008D728F">
        <w:tblPrEx>
          <w:tblLook w:val="04A0" w:firstRow="1" w:lastRow="0" w:firstColumn="1" w:lastColumn="0" w:noHBand="0" w:noVBand="1"/>
        </w:tblPrEx>
        <w:trPr>
          <w:trHeight w:val="350"/>
        </w:trPr>
        <w:tc>
          <w:tcPr>
            <w:tcW w:w="4236" w:type="dxa"/>
          </w:tcPr>
          <w:p w:rsidR="008D728F" w:rsidRDefault="008D728F" w:rsidP="00DD440A">
            <w:pPr>
              <w:pStyle w:val="libPoem"/>
            </w:pPr>
            <w:r>
              <w:rPr>
                <w:rFonts w:hint="cs"/>
                <w:rtl/>
              </w:rPr>
              <w:t>لا ولا موضعاً من</w:t>
            </w:r>
            <w:r w:rsidRPr="00666704">
              <w:rPr>
                <w:rFonts w:hint="cs"/>
                <w:rtl/>
              </w:rPr>
              <w:t xml:space="preserve"> </w:t>
            </w:r>
            <w:r>
              <w:rPr>
                <w:rFonts w:hint="cs"/>
                <w:rtl/>
              </w:rPr>
              <w:t>الأرض إلّا</w:t>
            </w:r>
            <w:r w:rsidRPr="00725071">
              <w:rPr>
                <w:rStyle w:val="libPoemTiniChar0"/>
                <w:rtl/>
              </w:rPr>
              <w:br/>
              <w:t> </w:t>
            </w:r>
          </w:p>
        </w:tc>
        <w:tc>
          <w:tcPr>
            <w:tcW w:w="302" w:type="dxa"/>
          </w:tcPr>
          <w:p w:rsidR="008D728F" w:rsidRDefault="008D728F" w:rsidP="00DD440A">
            <w:pPr>
              <w:pStyle w:val="libPoem"/>
              <w:rPr>
                <w:rtl/>
              </w:rPr>
            </w:pPr>
          </w:p>
        </w:tc>
        <w:tc>
          <w:tcPr>
            <w:tcW w:w="4195" w:type="dxa"/>
          </w:tcPr>
          <w:p w:rsidR="008D728F" w:rsidRDefault="008D728F" w:rsidP="00DD440A">
            <w:pPr>
              <w:pStyle w:val="libPoem"/>
            </w:pPr>
            <w:r>
              <w:rPr>
                <w:rFonts w:hint="cs"/>
                <w:rtl/>
              </w:rPr>
              <w:t>كان بالرأي مدركاً أقطاره</w:t>
            </w:r>
            <w:r w:rsidRPr="00725071">
              <w:rPr>
                <w:rStyle w:val="libPoemTiniChar0"/>
                <w:rtl/>
              </w:rPr>
              <w:br/>
              <w:t> </w:t>
            </w:r>
          </w:p>
        </w:tc>
      </w:tr>
      <w:tr w:rsidR="008D728F" w:rsidTr="008D728F">
        <w:tblPrEx>
          <w:tblLook w:val="04A0" w:firstRow="1" w:lastRow="0" w:firstColumn="1" w:lastColumn="0" w:noHBand="0" w:noVBand="1"/>
        </w:tblPrEx>
        <w:trPr>
          <w:trHeight w:val="350"/>
        </w:trPr>
        <w:tc>
          <w:tcPr>
            <w:tcW w:w="4236" w:type="dxa"/>
          </w:tcPr>
          <w:p w:rsidR="008D728F" w:rsidRDefault="00A4301E" w:rsidP="00DD440A">
            <w:pPr>
              <w:pStyle w:val="libPoem"/>
            </w:pPr>
            <w:r>
              <w:rPr>
                <w:rFonts w:hint="cs"/>
                <w:rtl/>
              </w:rPr>
              <w:t>زاده الله بسطةً وكفاه</w:t>
            </w:r>
            <w:r w:rsidR="008D728F" w:rsidRPr="00725071">
              <w:rPr>
                <w:rStyle w:val="libPoemTiniChar0"/>
                <w:rtl/>
              </w:rPr>
              <w:br/>
              <w:t> </w:t>
            </w:r>
          </w:p>
        </w:tc>
        <w:tc>
          <w:tcPr>
            <w:tcW w:w="302" w:type="dxa"/>
          </w:tcPr>
          <w:p w:rsidR="008D728F" w:rsidRDefault="008D728F" w:rsidP="00DD440A">
            <w:pPr>
              <w:pStyle w:val="libPoem"/>
              <w:rPr>
                <w:rtl/>
              </w:rPr>
            </w:pPr>
          </w:p>
        </w:tc>
        <w:tc>
          <w:tcPr>
            <w:tcW w:w="4195" w:type="dxa"/>
          </w:tcPr>
          <w:p w:rsidR="008D728F" w:rsidRDefault="00A4301E" w:rsidP="00DD440A">
            <w:pPr>
              <w:pStyle w:val="libPoem"/>
            </w:pPr>
            <w:r>
              <w:rPr>
                <w:rFonts w:hint="cs"/>
                <w:rtl/>
              </w:rPr>
              <w:t>خوفه من زمانه وحذاره</w:t>
            </w:r>
            <w:r w:rsidR="008D728F" w:rsidRPr="00725071">
              <w:rPr>
                <w:rStyle w:val="libPoemTiniChar0"/>
                <w:rtl/>
              </w:rPr>
              <w:br/>
              <w:t> </w:t>
            </w:r>
          </w:p>
        </w:tc>
      </w:tr>
    </w:tbl>
    <w:p w:rsidR="00666704" w:rsidRDefault="00666704" w:rsidP="009618AF">
      <w:pPr>
        <w:pStyle w:val="libNormal"/>
        <w:rPr>
          <w:rtl/>
        </w:rPr>
      </w:pPr>
      <w:r>
        <w:rPr>
          <w:rFonts w:hint="cs"/>
          <w:rtl/>
        </w:rPr>
        <w:t>وذكر النويري من شعره في ( نهاية الأ</w:t>
      </w:r>
      <w:r w:rsidR="00A4301E">
        <w:rPr>
          <w:rFonts w:hint="cs"/>
          <w:rtl/>
        </w:rPr>
        <w:t>رب</w:t>
      </w:r>
      <w:r>
        <w:rPr>
          <w:rFonts w:hint="cs"/>
          <w:rtl/>
        </w:rPr>
        <w:t xml:space="preserve"> ) في الجزء الثالث ص 190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A4301E" w:rsidTr="00DD440A">
        <w:trPr>
          <w:trHeight w:val="350"/>
        </w:trPr>
        <w:tc>
          <w:tcPr>
            <w:tcW w:w="3920" w:type="dxa"/>
            <w:shd w:val="clear" w:color="auto" w:fill="auto"/>
          </w:tcPr>
          <w:p w:rsidR="00A4301E" w:rsidRDefault="00A4301E" w:rsidP="00DD440A">
            <w:pPr>
              <w:pStyle w:val="libPoem"/>
            </w:pPr>
            <w:r>
              <w:rPr>
                <w:rFonts w:hint="cs"/>
                <w:rtl/>
              </w:rPr>
              <w:t>لو نيل بالمجدِ في العلياء منزلة</w:t>
            </w:r>
            <w:r w:rsidRPr="00725071">
              <w:rPr>
                <w:rStyle w:val="libPoemTiniChar0"/>
                <w:rtl/>
              </w:rPr>
              <w:br/>
              <w:t> </w:t>
            </w:r>
          </w:p>
        </w:tc>
        <w:tc>
          <w:tcPr>
            <w:tcW w:w="279" w:type="dxa"/>
            <w:shd w:val="clear" w:color="auto" w:fill="auto"/>
          </w:tcPr>
          <w:p w:rsidR="00A4301E" w:rsidRDefault="00A4301E" w:rsidP="00DD440A">
            <w:pPr>
              <w:pStyle w:val="libPoem"/>
              <w:rPr>
                <w:rtl/>
              </w:rPr>
            </w:pPr>
          </w:p>
        </w:tc>
        <w:tc>
          <w:tcPr>
            <w:tcW w:w="3881" w:type="dxa"/>
            <w:shd w:val="clear" w:color="auto" w:fill="auto"/>
          </w:tcPr>
          <w:p w:rsidR="00A4301E" w:rsidRDefault="00A4301E" w:rsidP="00DD440A">
            <w:pPr>
              <w:pStyle w:val="libPoem"/>
            </w:pPr>
            <w:r>
              <w:rPr>
                <w:rFonts w:hint="cs"/>
                <w:rtl/>
              </w:rPr>
              <w:t>لنال بالمجد أعناق السَّماواتِ</w:t>
            </w:r>
            <w:r w:rsidRPr="00725071">
              <w:rPr>
                <w:rStyle w:val="libPoemTiniChar0"/>
                <w:rtl/>
              </w:rPr>
              <w:br/>
              <w:t> </w:t>
            </w:r>
          </w:p>
        </w:tc>
      </w:tr>
      <w:tr w:rsidR="00A4301E" w:rsidTr="00DD440A">
        <w:trPr>
          <w:trHeight w:val="350"/>
        </w:trPr>
        <w:tc>
          <w:tcPr>
            <w:tcW w:w="3920" w:type="dxa"/>
          </w:tcPr>
          <w:p w:rsidR="00A4301E" w:rsidRDefault="00A4301E" w:rsidP="00DD440A">
            <w:pPr>
              <w:pStyle w:val="libPoem"/>
            </w:pPr>
            <w:r>
              <w:rPr>
                <w:rFonts w:hint="cs"/>
                <w:rtl/>
              </w:rPr>
              <w:t>يرمي الخطوب برأي يُستضاء به</w:t>
            </w:r>
            <w:r w:rsidRPr="00725071">
              <w:rPr>
                <w:rStyle w:val="libPoemTiniChar0"/>
                <w:rtl/>
              </w:rPr>
              <w:br/>
              <w:t> </w:t>
            </w:r>
          </w:p>
        </w:tc>
        <w:tc>
          <w:tcPr>
            <w:tcW w:w="279" w:type="dxa"/>
          </w:tcPr>
          <w:p w:rsidR="00A4301E" w:rsidRDefault="00A4301E" w:rsidP="00DD440A">
            <w:pPr>
              <w:pStyle w:val="libPoem"/>
              <w:rPr>
                <w:rtl/>
              </w:rPr>
            </w:pPr>
          </w:p>
        </w:tc>
        <w:tc>
          <w:tcPr>
            <w:tcW w:w="3881" w:type="dxa"/>
          </w:tcPr>
          <w:p w:rsidR="00A4301E" w:rsidRDefault="00A4301E" w:rsidP="00DD440A">
            <w:pPr>
              <w:pStyle w:val="libPoem"/>
            </w:pPr>
            <w:r>
              <w:rPr>
                <w:rFonts w:hint="cs"/>
                <w:rtl/>
              </w:rPr>
              <w:t>إذا دجا الرأي من أهل البصيرات</w:t>
            </w:r>
            <w:r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A4301E" w:rsidTr="00DD440A">
        <w:trPr>
          <w:trHeight w:val="350"/>
        </w:trPr>
        <w:tc>
          <w:tcPr>
            <w:tcW w:w="3920" w:type="dxa"/>
            <w:shd w:val="clear" w:color="auto" w:fill="auto"/>
          </w:tcPr>
          <w:p w:rsidR="00A4301E" w:rsidRDefault="00A4301E" w:rsidP="00DD440A">
            <w:pPr>
              <w:pStyle w:val="libPoem"/>
            </w:pPr>
            <w:r>
              <w:rPr>
                <w:rFonts w:hint="cs"/>
                <w:rtl/>
              </w:rPr>
              <w:lastRenderedPageBreak/>
              <w:t>فليس تلقاه إلّا عند عارفه</w:t>
            </w:r>
            <w:r w:rsidRPr="00725071">
              <w:rPr>
                <w:rStyle w:val="libPoemTiniChar0"/>
                <w:rtl/>
              </w:rPr>
              <w:br/>
              <w:t> </w:t>
            </w:r>
          </w:p>
        </w:tc>
        <w:tc>
          <w:tcPr>
            <w:tcW w:w="279" w:type="dxa"/>
            <w:shd w:val="clear" w:color="auto" w:fill="auto"/>
          </w:tcPr>
          <w:p w:rsidR="00A4301E" w:rsidRDefault="00A4301E" w:rsidP="00DD440A">
            <w:pPr>
              <w:pStyle w:val="libPoem"/>
              <w:rPr>
                <w:rtl/>
              </w:rPr>
            </w:pPr>
          </w:p>
        </w:tc>
        <w:tc>
          <w:tcPr>
            <w:tcW w:w="3881" w:type="dxa"/>
            <w:shd w:val="clear" w:color="auto" w:fill="auto"/>
          </w:tcPr>
          <w:p w:rsidR="00A4301E" w:rsidRDefault="00A4301E" w:rsidP="00DD440A">
            <w:pPr>
              <w:pStyle w:val="libPoem"/>
            </w:pPr>
            <w:r w:rsidRPr="009618AF">
              <w:rPr>
                <w:rFonts w:hint="cs"/>
                <w:rtl/>
              </w:rPr>
              <w:t>أو واقفا</w:t>
            </w:r>
            <w:r>
              <w:rPr>
                <w:rFonts w:hint="cs"/>
                <w:rtl/>
              </w:rPr>
              <w:t>ً</w:t>
            </w:r>
            <w:r w:rsidRPr="009618AF">
              <w:rPr>
                <w:rFonts w:hint="cs"/>
                <w:rtl/>
              </w:rPr>
              <w:t xml:space="preserve"> في صدور السمهري</w:t>
            </w:r>
            <w:r>
              <w:rPr>
                <w:rFonts w:hint="cs"/>
                <w:rtl/>
              </w:rPr>
              <w:t>ّ</w:t>
            </w:r>
            <w:r w:rsidRPr="009618AF">
              <w:rPr>
                <w:rFonts w:hint="cs"/>
                <w:rtl/>
              </w:rPr>
              <w:t>ات</w:t>
            </w:r>
            <w:r w:rsidR="002A1D45">
              <w:rPr>
                <w:rFonts w:hint="cs"/>
                <w:rtl/>
              </w:rPr>
              <w:t>ِ</w:t>
            </w:r>
            <w:r w:rsidRPr="009618AF">
              <w:rPr>
                <w:rFonts w:hint="cs"/>
                <w:rtl/>
              </w:rPr>
              <w:t xml:space="preserve"> </w:t>
            </w:r>
            <w:r w:rsidRPr="00583C0E">
              <w:rPr>
                <w:rStyle w:val="libFootnotenumChar"/>
                <w:rFonts w:hint="cs"/>
                <w:rtl/>
              </w:rPr>
              <w:t>(1)</w:t>
            </w:r>
            <w:r w:rsidRPr="00725071">
              <w:rPr>
                <w:rStyle w:val="libPoemTiniChar0"/>
                <w:rtl/>
              </w:rPr>
              <w:br/>
              <w:t> </w:t>
            </w:r>
          </w:p>
        </w:tc>
      </w:tr>
    </w:tbl>
    <w:p w:rsidR="00FB201C" w:rsidRDefault="00666704" w:rsidP="009618AF">
      <w:pPr>
        <w:pStyle w:val="libNormal"/>
        <w:rPr>
          <w:rtl/>
        </w:rPr>
      </w:pPr>
      <w:r>
        <w:rPr>
          <w:rFonts w:hint="cs"/>
          <w:rtl/>
        </w:rPr>
        <w:t xml:space="preserve">ترجمه </w:t>
      </w:r>
      <w:r w:rsidR="00827FBC">
        <w:rPr>
          <w:rFonts w:hint="cs"/>
          <w:rtl/>
        </w:rPr>
        <w:t>إبن</w:t>
      </w:r>
      <w:r>
        <w:rPr>
          <w:rFonts w:hint="cs"/>
          <w:rtl/>
        </w:rPr>
        <w:t xml:space="preserve"> خلكان في تاريخه 1 ص 42 وقال بعد الثناء عليه وقل </w:t>
      </w:r>
      <w:r w:rsidR="00911C64">
        <w:rPr>
          <w:rFonts w:hint="cs"/>
          <w:rtl/>
        </w:rPr>
        <w:t>كلّ</w:t>
      </w:r>
      <w:r>
        <w:rPr>
          <w:rFonts w:hint="cs"/>
          <w:rtl/>
        </w:rPr>
        <w:t>ام الثعالبي المذكور وذكر أبيات من شعره</w:t>
      </w:r>
      <w:r w:rsidR="00E66EDC">
        <w:rPr>
          <w:rFonts w:hint="cs"/>
          <w:rtl/>
        </w:rPr>
        <w:t>:</w:t>
      </w:r>
      <w:r>
        <w:rPr>
          <w:rFonts w:hint="cs"/>
          <w:rtl/>
        </w:rPr>
        <w:t>وذكره الأمير المختار المسيحي في تاريخ مصر وقال</w:t>
      </w:r>
      <w:r w:rsidR="00E66EDC">
        <w:rPr>
          <w:rFonts w:hint="cs"/>
          <w:rtl/>
        </w:rPr>
        <w:t>:</w:t>
      </w:r>
      <w:r>
        <w:rPr>
          <w:rFonts w:hint="cs"/>
          <w:rtl/>
        </w:rPr>
        <w:t>توف</w:t>
      </w:r>
      <w:r w:rsidR="00A4301E">
        <w:rPr>
          <w:rFonts w:hint="cs"/>
          <w:rtl/>
        </w:rPr>
        <w:t>ّ</w:t>
      </w:r>
      <w:r>
        <w:rPr>
          <w:rFonts w:hint="cs"/>
          <w:rtl/>
        </w:rPr>
        <w:t>ي سنة تسع وتسعين وثل</w:t>
      </w:r>
      <w:r w:rsidR="00A4301E">
        <w:rPr>
          <w:rFonts w:hint="cs"/>
          <w:rtl/>
        </w:rPr>
        <w:t>ثم</w:t>
      </w:r>
      <w:r>
        <w:rPr>
          <w:rFonts w:hint="cs"/>
          <w:rtl/>
        </w:rPr>
        <w:t>ائة</w:t>
      </w:r>
      <w:r w:rsidR="00E66EDC">
        <w:rPr>
          <w:rFonts w:hint="cs"/>
          <w:rtl/>
        </w:rPr>
        <w:t>،</w:t>
      </w:r>
      <w:r>
        <w:rPr>
          <w:rFonts w:hint="cs"/>
          <w:rtl/>
        </w:rPr>
        <w:t xml:space="preserve"> وزاد غيره في يوم الجمعة ل</w:t>
      </w:r>
      <w:r w:rsidR="003F1058">
        <w:rPr>
          <w:rFonts w:hint="cs"/>
          <w:rtl/>
        </w:rPr>
        <w:t>ثمَّ</w:t>
      </w:r>
      <w:r>
        <w:rPr>
          <w:rFonts w:hint="cs"/>
          <w:rtl/>
        </w:rPr>
        <w:t>ان بقين من شهر رمضان</w:t>
      </w:r>
      <w:r w:rsidR="00E66EDC">
        <w:rPr>
          <w:rFonts w:hint="cs"/>
          <w:rtl/>
        </w:rPr>
        <w:t>،</w:t>
      </w:r>
      <w:r>
        <w:rPr>
          <w:rFonts w:hint="cs"/>
          <w:rtl/>
        </w:rPr>
        <w:t xml:space="preserve"> وقيل</w:t>
      </w:r>
      <w:r w:rsidR="00E66EDC">
        <w:rPr>
          <w:rFonts w:hint="cs"/>
          <w:rtl/>
        </w:rPr>
        <w:t>:</w:t>
      </w:r>
      <w:r>
        <w:rPr>
          <w:rFonts w:hint="cs"/>
          <w:rtl/>
        </w:rPr>
        <w:t xml:space="preserve">في شهر </w:t>
      </w:r>
      <w:r w:rsidR="002A1D45">
        <w:rPr>
          <w:rFonts w:hint="cs"/>
          <w:rtl/>
        </w:rPr>
        <w:t>رب</w:t>
      </w:r>
      <w:r>
        <w:rPr>
          <w:rFonts w:hint="cs"/>
          <w:rtl/>
        </w:rPr>
        <w:t>يع الآخر</w:t>
      </w:r>
      <w:r w:rsidR="00E66EDC">
        <w:rPr>
          <w:rFonts w:hint="cs"/>
          <w:rtl/>
        </w:rPr>
        <w:t>،</w:t>
      </w:r>
      <w:r>
        <w:rPr>
          <w:rFonts w:hint="cs"/>
          <w:rtl/>
        </w:rPr>
        <w:t xml:space="preserve"> وأظن</w:t>
      </w:r>
      <w:r w:rsidR="00A4301E">
        <w:rPr>
          <w:rFonts w:hint="cs"/>
          <w:rtl/>
        </w:rPr>
        <w:t>ّ</w:t>
      </w:r>
      <w:r>
        <w:rPr>
          <w:rFonts w:hint="cs"/>
          <w:rtl/>
        </w:rPr>
        <w:t>ه توفي بمصر.</w:t>
      </w:r>
    </w:p>
    <w:p w:rsidR="00FB201C" w:rsidRDefault="00666704" w:rsidP="00A4301E">
      <w:pPr>
        <w:pStyle w:val="libNormal"/>
        <w:rPr>
          <w:rtl/>
        </w:rPr>
      </w:pPr>
      <w:r>
        <w:rPr>
          <w:rFonts w:hint="cs"/>
          <w:rtl/>
        </w:rPr>
        <w:t>وترجمه اليافعي وأر</w:t>
      </w:r>
      <w:r w:rsidR="00A4301E">
        <w:rPr>
          <w:rFonts w:hint="cs"/>
          <w:rtl/>
        </w:rPr>
        <w:t>َّ</w:t>
      </w:r>
      <w:r>
        <w:rPr>
          <w:rFonts w:hint="cs"/>
          <w:rtl/>
        </w:rPr>
        <w:t>خ وفاته كما ذ</w:t>
      </w:r>
      <w:r w:rsidR="00A4301E">
        <w:rPr>
          <w:rFonts w:hint="cs"/>
          <w:rtl/>
        </w:rPr>
        <w:t>ُ</w:t>
      </w:r>
      <w:r>
        <w:rPr>
          <w:rFonts w:hint="cs"/>
          <w:rtl/>
        </w:rPr>
        <w:t>كر في ( مرآة الجنان ) 2 ص 452</w:t>
      </w:r>
      <w:r w:rsidR="00E66EDC">
        <w:rPr>
          <w:rFonts w:hint="cs"/>
          <w:rtl/>
        </w:rPr>
        <w:t>،</w:t>
      </w:r>
      <w:r>
        <w:rPr>
          <w:rFonts w:hint="cs"/>
          <w:rtl/>
        </w:rPr>
        <w:t xml:space="preserve"> و</w:t>
      </w:r>
      <w:r w:rsidR="00A4301E">
        <w:rPr>
          <w:rFonts w:hint="cs"/>
          <w:rtl/>
        </w:rPr>
        <w:t xml:space="preserve"> ا</w:t>
      </w:r>
      <w:r w:rsidR="00827FBC">
        <w:rPr>
          <w:rFonts w:hint="cs"/>
          <w:rtl/>
        </w:rPr>
        <w:t>بن</w:t>
      </w:r>
      <w:r>
        <w:rPr>
          <w:rFonts w:hint="cs"/>
          <w:rtl/>
        </w:rPr>
        <w:t xml:space="preserve"> العماد الحنبلي في ( الشذرات ) 3 ص 155</w:t>
      </w:r>
      <w:r w:rsidR="00E66EDC">
        <w:rPr>
          <w:rFonts w:hint="cs"/>
          <w:rtl/>
        </w:rPr>
        <w:t>،</w:t>
      </w:r>
      <w:r>
        <w:rPr>
          <w:rFonts w:hint="cs"/>
          <w:rtl/>
        </w:rPr>
        <w:t xml:space="preserve"> والسي</w:t>
      </w:r>
      <w:r w:rsidR="00A4301E">
        <w:rPr>
          <w:rFonts w:hint="cs"/>
          <w:rtl/>
        </w:rPr>
        <w:t>ِّ</w:t>
      </w:r>
      <w:r>
        <w:rPr>
          <w:rFonts w:hint="cs"/>
          <w:rtl/>
        </w:rPr>
        <w:t>د ال</w:t>
      </w:r>
      <w:r w:rsidR="00FA36D4">
        <w:rPr>
          <w:rFonts w:hint="cs"/>
          <w:rtl/>
        </w:rPr>
        <w:t>عبّاس</w:t>
      </w:r>
      <w:r>
        <w:rPr>
          <w:rFonts w:hint="cs"/>
          <w:rtl/>
        </w:rPr>
        <w:t>ي في ( معاهد التنصيص ) 1 ص 226</w:t>
      </w:r>
      <w:r w:rsidR="00E66EDC">
        <w:rPr>
          <w:rFonts w:hint="cs"/>
          <w:rtl/>
        </w:rPr>
        <w:t>،</w:t>
      </w:r>
      <w:r>
        <w:rPr>
          <w:rFonts w:hint="cs"/>
          <w:rtl/>
        </w:rPr>
        <w:t xml:space="preserve"> والزر</w:t>
      </w:r>
      <w:r w:rsidR="00A4301E">
        <w:rPr>
          <w:rFonts w:hint="cs"/>
          <w:rtl/>
        </w:rPr>
        <w:t>كل</w:t>
      </w:r>
      <w:r>
        <w:rPr>
          <w:rFonts w:hint="cs"/>
          <w:rtl/>
        </w:rPr>
        <w:t>ي في ( الأعلام ) 1 ص 74</w:t>
      </w:r>
      <w:r w:rsidR="00E66EDC">
        <w:rPr>
          <w:rFonts w:hint="cs"/>
          <w:rtl/>
        </w:rPr>
        <w:t>،</w:t>
      </w:r>
      <w:r>
        <w:rPr>
          <w:rFonts w:hint="cs"/>
          <w:rtl/>
        </w:rPr>
        <w:t xml:space="preserve"> وصاحب ( تاريخ آداب اللغة ) 2 ص 264.</w:t>
      </w:r>
    </w:p>
    <w:p w:rsidR="00666704" w:rsidRDefault="00F67EBD" w:rsidP="00F67EBD">
      <w:pPr>
        <w:pStyle w:val="libLine"/>
        <w:rPr>
          <w:rtl/>
        </w:rPr>
      </w:pPr>
      <w:r>
        <w:rPr>
          <w:rFonts w:hint="cs"/>
          <w:rtl/>
        </w:rPr>
        <w:t>____________________</w:t>
      </w:r>
    </w:p>
    <w:p w:rsidR="00FB201C" w:rsidRDefault="00666704" w:rsidP="002A1D45">
      <w:pPr>
        <w:pStyle w:val="libFootnote0"/>
        <w:rPr>
          <w:rtl/>
        </w:rPr>
      </w:pPr>
      <w:r w:rsidRPr="008A0D7A">
        <w:rPr>
          <w:rFonts w:eastAsia="Calibri" w:hint="cs"/>
          <w:rtl/>
        </w:rPr>
        <w:t xml:space="preserve">1 </w:t>
      </w:r>
      <w:r w:rsidR="0013021F">
        <w:rPr>
          <w:rFonts w:eastAsia="Calibri" w:hint="cs"/>
          <w:rtl/>
        </w:rPr>
        <w:t>-</w:t>
      </w:r>
      <w:r w:rsidRPr="008A0D7A">
        <w:rPr>
          <w:rFonts w:eastAsia="Calibri" w:hint="cs"/>
          <w:rtl/>
        </w:rPr>
        <w:t xml:space="preserve"> هذه </w:t>
      </w:r>
      <w:r w:rsidR="002A1D45">
        <w:rPr>
          <w:rFonts w:eastAsia="Calibri" w:hint="cs"/>
          <w:rtl/>
        </w:rPr>
        <w:t>ا</w:t>
      </w:r>
      <w:r w:rsidRPr="008A0D7A">
        <w:rPr>
          <w:rFonts w:eastAsia="Calibri" w:hint="cs"/>
          <w:rtl/>
        </w:rPr>
        <w:t>بيات من قصيدة ذكرها الثعالبي في ( اليتيمة ) 1 ص 174.</w:t>
      </w:r>
    </w:p>
    <w:p w:rsidR="00666704" w:rsidRPr="00666704" w:rsidRDefault="00666704" w:rsidP="009618AF">
      <w:pPr>
        <w:pStyle w:val="libNormal"/>
      </w:pPr>
      <w:r>
        <w:rPr>
          <w:rFonts w:hint="cs"/>
          <w:rtl/>
        </w:rPr>
        <w:br w:type="page"/>
      </w:r>
    </w:p>
    <w:p w:rsidR="00666704" w:rsidRPr="009618AF" w:rsidRDefault="002A1D45" w:rsidP="00565E99">
      <w:pPr>
        <w:pStyle w:val="libLeft"/>
        <w:rPr>
          <w:rtl/>
        </w:rPr>
      </w:pPr>
      <w:r>
        <w:rPr>
          <w:rFonts w:hint="cs"/>
          <w:rtl/>
        </w:rPr>
        <w:lastRenderedPageBreak/>
        <w:t>أ</w:t>
      </w:r>
      <w:r w:rsidR="00666704">
        <w:rPr>
          <w:rFonts w:hint="cs"/>
          <w:rtl/>
        </w:rPr>
        <w:t>لقرن الرابع</w:t>
      </w:r>
    </w:p>
    <w:p w:rsidR="00666704" w:rsidRDefault="00666704" w:rsidP="0002392B">
      <w:pPr>
        <w:pStyle w:val="libCenterBold1"/>
        <w:rPr>
          <w:rtl/>
        </w:rPr>
      </w:pPr>
      <w:r>
        <w:rPr>
          <w:rFonts w:hint="cs"/>
          <w:rtl/>
        </w:rPr>
        <w:t>30</w:t>
      </w:r>
    </w:p>
    <w:p w:rsidR="00666704" w:rsidRDefault="00666704" w:rsidP="009618AF">
      <w:pPr>
        <w:pStyle w:val="Heading2Center"/>
        <w:rPr>
          <w:rtl/>
        </w:rPr>
      </w:pPr>
      <w:bookmarkStart w:id="63" w:name="_Toc509050624"/>
      <w:r>
        <w:rPr>
          <w:rFonts w:hint="cs"/>
          <w:rtl/>
        </w:rPr>
        <w:t>أبو العلا السروي</w:t>
      </w:r>
      <w:bookmarkEnd w:id="63"/>
    </w:p>
    <w:tbl>
      <w:tblPr>
        <w:tblStyle w:val="TableGrid"/>
        <w:bidiVisual/>
        <w:tblW w:w="4562" w:type="pct"/>
        <w:tblInd w:w="384" w:type="dxa"/>
        <w:tblLook w:val="01E0" w:firstRow="1" w:lastRow="1" w:firstColumn="1" w:lastColumn="1" w:noHBand="0" w:noVBand="0"/>
      </w:tblPr>
      <w:tblGrid>
        <w:gridCol w:w="4440"/>
        <w:gridCol w:w="316"/>
        <w:gridCol w:w="4396"/>
      </w:tblGrid>
      <w:tr w:rsidR="00565E99" w:rsidTr="00DD440A">
        <w:trPr>
          <w:trHeight w:val="350"/>
        </w:trPr>
        <w:tc>
          <w:tcPr>
            <w:tcW w:w="3920" w:type="dxa"/>
            <w:shd w:val="clear" w:color="auto" w:fill="auto"/>
          </w:tcPr>
          <w:p w:rsidR="00565E99" w:rsidRDefault="00565E99" w:rsidP="00DD440A">
            <w:pPr>
              <w:pStyle w:val="libPoem"/>
            </w:pPr>
            <w:r>
              <w:rPr>
                <w:rFonts w:hint="cs"/>
                <w:rtl/>
              </w:rPr>
              <w:t>عليُّ إمامي بعد الرَّسولِ</w:t>
            </w:r>
            <w:r w:rsidRPr="00725071">
              <w:rPr>
                <w:rStyle w:val="libPoemTiniChar0"/>
                <w:rtl/>
              </w:rPr>
              <w:br/>
              <w:t> </w:t>
            </w:r>
          </w:p>
        </w:tc>
        <w:tc>
          <w:tcPr>
            <w:tcW w:w="279" w:type="dxa"/>
            <w:shd w:val="clear" w:color="auto" w:fill="auto"/>
          </w:tcPr>
          <w:p w:rsidR="00565E99" w:rsidRDefault="00565E99" w:rsidP="00DD440A">
            <w:pPr>
              <w:pStyle w:val="libPoem"/>
              <w:rPr>
                <w:rtl/>
              </w:rPr>
            </w:pPr>
          </w:p>
        </w:tc>
        <w:tc>
          <w:tcPr>
            <w:tcW w:w="3881" w:type="dxa"/>
            <w:shd w:val="clear" w:color="auto" w:fill="auto"/>
          </w:tcPr>
          <w:p w:rsidR="00565E99" w:rsidRDefault="00565E99" w:rsidP="00DD440A">
            <w:pPr>
              <w:pStyle w:val="libPoem"/>
            </w:pPr>
            <w:r w:rsidRPr="009618AF">
              <w:rPr>
                <w:rFonts w:hint="cs"/>
                <w:rtl/>
              </w:rPr>
              <w:t>سيشفع في عرصة الحق</w:t>
            </w:r>
            <w:r>
              <w:rPr>
                <w:rFonts w:hint="cs"/>
                <w:rtl/>
              </w:rPr>
              <w:t>ِّ</w:t>
            </w:r>
            <w:r w:rsidRPr="009618AF">
              <w:rPr>
                <w:rFonts w:hint="cs"/>
                <w:rtl/>
              </w:rPr>
              <w:t xml:space="preserve"> لي</w:t>
            </w:r>
            <w:r w:rsidRPr="00725071">
              <w:rPr>
                <w:rStyle w:val="libPoemTiniChar0"/>
                <w:rtl/>
              </w:rPr>
              <w:br/>
              <w:t> </w:t>
            </w:r>
          </w:p>
        </w:tc>
      </w:tr>
      <w:tr w:rsidR="00565E99" w:rsidTr="00DD440A">
        <w:trPr>
          <w:trHeight w:val="350"/>
        </w:trPr>
        <w:tc>
          <w:tcPr>
            <w:tcW w:w="3920" w:type="dxa"/>
          </w:tcPr>
          <w:p w:rsidR="00565E99" w:rsidRDefault="00565E99" w:rsidP="00DD440A">
            <w:pPr>
              <w:pStyle w:val="libPoem"/>
            </w:pPr>
            <w:r>
              <w:rPr>
                <w:rFonts w:hint="cs"/>
                <w:rtl/>
              </w:rPr>
              <w:t>ولا أدَّعي لعليٍّ سوى</w:t>
            </w:r>
            <w:r w:rsidRPr="00725071">
              <w:rPr>
                <w:rStyle w:val="libPoemTiniChar0"/>
                <w:rtl/>
              </w:rPr>
              <w:br/>
              <w:t> </w:t>
            </w:r>
          </w:p>
        </w:tc>
        <w:tc>
          <w:tcPr>
            <w:tcW w:w="279" w:type="dxa"/>
          </w:tcPr>
          <w:p w:rsidR="00565E99" w:rsidRDefault="00565E99" w:rsidP="00DD440A">
            <w:pPr>
              <w:pStyle w:val="libPoem"/>
              <w:rPr>
                <w:rtl/>
              </w:rPr>
            </w:pPr>
          </w:p>
        </w:tc>
        <w:tc>
          <w:tcPr>
            <w:tcW w:w="3881" w:type="dxa"/>
          </w:tcPr>
          <w:p w:rsidR="00565E99" w:rsidRDefault="00565E99" w:rsidP="00DD440A">
            <w:pPr>
              <w:pStyle w:val="libPoem"/>
            </w:pPr>
            <w:r w:rsidRPr="009618AF">
              <w:rPr>
                <w:rFonts w:hint="cs"/>
                <w:rtl/>
              </w:rPr>
              <w:t>فضايل في العقل لم يش</w:t>
            </w:r>
            <w:r>
              <w:rPr>
                <w:rFonts w:hint="cs"/>
                <w:rtl/>
              </w:rPr>
              <w:t>كل</w:t>
            </w:r>
            <w:r w:rsidRPr="00725071">
              <w:rPr>
                <w:rStyle w:val="libPoemTiniChar0"/>
                <w:rtl/>
              </w:rPr>
              <w:br/>
              <w:t> </w:t>
            </w:r>
          </w:p>
        </w:tc>
      </w:tr>
      <w:tr w:rsidR="00565E99" w:rsidTr="00DD440A">
        <w:trPr>
          <w:trHeight w:val="350"/>
        </w:trPr>
        <w:tc>
          <w:tcPr>
            <w:tcW w:w="3920" w:type="dxa"/>
          </w:tcPr>
          <w:p w:rsidR="00565E99" w:rsidRDefault="00565E99" w:rsidP="00DD440A">
            <w:pPr>
              <w:pStyle w:val="libPoem"/>
            </w:pPr>
            <w:r>
              <w:rPr>
                <w:rFonts w:hint="cs"/>
                <w:rtl/>
              </w:rPr>
              <w:t>ولا أدَّعي إنَّه مرسلُ</w:t>
            </w:r>
            <w:r w:rsidRPr="00725071">
              <w:rPr>
                <w:rStyle w:val="libPoemTiniChar0"/>
                <w:rtl/>
              </w:rPr>
              <w:br/>
              <w:t> </w:t>
            </w:r>
          </w:p>
        </w:tc>
        <w:tc>
          <w:tcPr>
            <w:tcW w:w="279" w:type="dxa"/>
          </w:tcPr>
          <w:p w:rsidR="00565E99" w:rsidRDefault="00565E99" w:rsidP="00DD440A">
            <w:pPr>
              <w:pStyle w:val="libPoem"/>
              <w:rPr>
                <w:rtl/>
              </w:rPr>
            </w:pPr>
          </w:p>
        </w:tc>
        <w:tc>
          <w:tcPr>
            <w:tcW w:w="3881" w:type="dxa"/>
          </w:tcPr>
          <w:p w:rsidR="00565E99" w:rsidRDefault="00565E99" w:rsidP="00DD440A">
            <w:pPr>
              <w:pStyle w:val="libPoem"/>
            </w:pPr>
            <w:r w:rsidRPr="009618AF">
              <w:rPr>
                <w:rFonts w:hint="cs"/>
                <w:rtl/>
              </w:rPr>
              <w:t>ولكن إمام</w:t>
            </w:r>
            <w:r>
              <w:rPr>
                <w:rFonts w:hint="cs"/>
                <w:rtl/>
              </w:rPr>
              <w:t>ٌ</w:t>
            </w:r>
            <w:r w:rsidRPr="009618AF">
              <w:rPr>
                <w:rFonts w:hint="cs"/>
                <w:rtl/>
              </w:rPr>
              <w:t xml:space="preserve"> بنص</w:t>
            </w:r>
            <w:r>
              <w:rPr>
                <w:rFonts w:hint="cs"/>
                <w:rtl/>
              </w:rPr>
              <w:t>ٍّ</w:t>
            </w:r>
            <w:r w:rsidRPr="009618AF">
              <w:rPr>
                <w:rFonts w:hint="cs"/>
                <w:rtl/>
              </w:rPr>
              <w:t xml:space="preserve"> جلي</w:t>
            </w:r>
            <w:r w:rsidRPr="00725071">
              <w:rPr>
                <w:rStyle w:val="libPoemTiniChar0"/>
                <w:rtl/>
              </w:rPr>
              <w:br/>
              <w:t> </w:t>
            </w:r>
          </w:p>
        </w:tc>
      </w:tr>
      <w:tr w:rsidR="00565E99" w:rsidTr="00DD440A">
        <w:trPr>
          <w:trHeight w:val="350"/>
        </w:trPr>
        <w:tc>
          <w:tcPr>
            <w:tcW w:w="3920" w:type="dxa"/>
          </w:tcPr>
          <w:p w:rsidR="00565E99" w:rsidRDefault="00565E99" w:rsidP="00DD440A">
            <w:pPr>
              <w:pStyle w:val="libPoem"/>
            </w:pPr>
            <w:r>
              <w:rPr>
                <w:rFonts w:hint="cs"/>
                <w:rtl/>
              </w:rPr>
              <w:t>وقول الرَّسول له إذ أتى</w:t>
            </w:r>
            <w:r w:rsidRPr="00725071">
              <w:rPr>
                <w:rStyle w:val="libPoemTiniChar0"/>
                <w:rtl/>
              </w:rPr>
              <w:br/>
              <w:t> </w:t>
            </w:r>
          </w:p>
        </w:tc>
        <w:tc>
          <w:tcPr>
            <w:tcW w:w="279" w:type="dxa"/>
          </w:tcPr>
          <w:p w:rsidR="00565E99" w:rsidRDefault="00565E99" w:rsidP="00DD440A">
            <w:pPr>
              <w:pStyle w:val="libPoem"/>
              <w:rPr>
                <w:rtl/>
              </w:rPr>
            </w:pPr>
          </w:p>
        </w:tc>
        <w:tc>
          <w:tcPr>
            <w:tcW w:w="3881" w:type="dxa"/>
          </w:tcPr>
          <w:p w:rsidR="00565E99" w:rsidRDefault="00565E99" w:rsidP="00DD440A">
            <w:pPr>
              <w:pStyle w:val="libPoem"/>
            </w:pPr>
            <w:r w:rsidRPr="009618AF">
              <w:rPr>
                <w:rFonts w:hint="cs"/>
                <w:rtl/>
              </w:rPr>
              <w:t>له شبه الفاضل المفضل</w:t>
            </w:r>
            <w:r>
              <w:rPr>
                <w:rFonts w:hint="cs"/>
                <w:rtl/>
              </w:rPr>
              <w:t>ِ</w:t>
            </w:r>
            <w:r w:rsidRPr="00725071">
              <w:rPr>
                <w:rStyle w:val="libPoemTiniChar0"/>
                <w:rtl/>
              </w:rPr>
              <w:br/>
              <w:t> </w:t>
            </w:r>
          </w:p>
        </w:tc>
      </w:tr>
      <w:tr w:rsidR="00565E99" w:rsidTr="00DD440A">
        <w:trPr>
          <w:trHeight w:val="350"/>
        </w:trPr>
        <w:tc>
          <w:tcPr>
            <w:tcW w:w="3920" w:type="dxa"/>
          </w:tcPr>
          <w:p w:rsidR="00565E99" w:rsidRDefault="00565E99" w:rsidP="00DD440A">
            <w:pPr>
              <w:pStyle w:val="libPoem"/>
            </w:pPr>
            <w:r>
              <w:rPr>
                <w:rFonts w:hint="cs"/>
                <w:rtl/>
              </w:rPr>
              <w:t>:ألا أنَّ مَن كنت مولى له</w:t>
            </w:r>
            <w:r w:rsidRPr="00725071">
              <w:rPr>
                <w:rStyle w:val="libPoemTiniChar0"/>
                <w:rtl/>
              </w:rPr>
              <w:br/>
              <w:t> </w:t>
            </w:r>
          </w:p>
        </w:tc>
        <w:tc>
          <w:tcPr>
            <w:tcW w:w="279" w:type="dxa"/>
          </w:tcPr>
          <w:p w:rsidR="00565E99" w:rsidRDefault="00565E99" w:rsidP="00DD440A">
            <w:pPr>
              <w:pStyle w:val="libPoem"/>
              <w:rPr>
                <w:rtl/>
              </w:rPr>
            </w:pPr>
          </w:p>
        </w:tc>
        <w:tc>
          <w:tcPr>
            <w:tcW w:w="3881" w:type="dxa"/>
          </w:tcPr>
          <w:p w:rsidR="00565E99" w:rsidRDefault="00BF46F0" w:rsidP="00DD440A">
            <w:pPr>
              <w:pStyle w:val="libPoem"/>
            </w:pPr>
            <w:r w:rsidRPr="009618AF">
              <w:rPr>
                <w:rFonts w:hint="cs"/>
                <w:rtl/>
              </w:rPr>
              <w:t>فمولاه من غير شك</w:t>
            </w:r>
            <w:r>
              <w:rPr>
                <w:rFonts w:hint="cs"/>
                <w:rtl/>
              </w:rPr>
              <w:t>ٍّ</w:t>
            </w:r>
            <w:r w:rsidRPr="009618AF">
              <w:rPr>
                <w:rFonts w:hint="cs"/>
                <w:rtl/>
              </w:rPr>
              <w:t xml:space="preserve"> علي </w:t>
            </w:r>
            <w:r w:rsidRPr="00583C0E">
              <w:rPr>
                <w:rStyle w:val="libFootnotenumChar"/>
                <w:rFonts w:hint="cs"/>
                <w:rtl/>
              </w:rPr>
              <w:t>(1)</w:t>
            </w:r>
            <w:r w:rsidR="00565E99" w:rsidRPr="00725071">
              <w:rPr>
                <w:rStyle w:val="libPoemTiniChar0"/>
                <w:rtl/>
              </w:rPr>
              <w:br/>
              <w:t> </w:t>
            </w:r>
          </w:p>
        </w:tc>
      </w:tr>
    </w:tbl>
    <w:p w:rsidR="00666704" w:rsidRDefault="00BF46F0" w:rsidP="0002392B">
      <w:pPr>
        <w:pStyle w:val="libCenterBold1"/>
        <w:rPr>
          <w:rtl/>
        </w:rPr>
      </w:pPr>
      <w:bookmarkStart w:id="64" w:name="49"/>
      <w:r>
        <w:rPr>
          <w:rFonts w:hint="cs"/>
          <w:rtl/>
        </w:rPr>
        <w:t>(</w:t>
      </w:r>
      <w:r w:rsidR="002A1D45">
        <w:rPr>
          <w:rFonts w:hint="cs"/>
          <w:rtl/>
        </w:rPr>
        <w:t xml:space="preserve"> أ</w:t>
      </w:r>
      <w:r w:rsidR="00666704">
        <w:rPr>
          <w:rFonts w:hint="cs"/>
          <w:rtl/>
        </w:rPr>
        <w:t>لشاعر</w:t>
      </w:r>
      <w:bookmarkEnd w:id="64"/>
      <w:r w:rsidR="002A1D45">
        <w:rPr>
          <w:rFonts w:hint="cs"/>
          <w:rtl/>
        </w:rPr>
        <w:t xml:space="preserve"> </w:t>
      </w:r>
      <w:r>
        <w:rPr>
          <w:rFonts w:hint="cs"/>
          <w:rtl/>
        </w:rPr>
        <w:t>)</w:t>
      </w:r>
    </w:p>
    <w:p w:rsidR="00666704" w:rsidRDefault="00666704" w:rsidP="00BF46F0">
      <w:pPr>
        <w:pStyle w:val="libNormal"/>
        <w:rPr>
          <w:rtl/>
        </w:rPr>
      </w:pPr>
      <w:r>
        <w:rPr>
          <w:rFonts w:hint="cs"/>
          <w:rtl/>
        </w:rPr>
        <w:t xml:space="preserve">أبو العلا </w:t>
      </w:r>
      <w:r w:rsidR="000477AF">
        <w:rPr>
          <w:rFonts w:hint="cs"/>
          <w:rtl/>
        </w:rPr>
        <w:t>محمَّد</w:t>
      </w:r>
      <w:r>
        <w:rPr>
          <w:rFonts w:hint="cs"/>
          <w:rtl/>
        </w:rPr>
        <w:t xml:space="preserve"> بن إبراهيم الس</w:t>
      </w:r>
      <w:r w:rsidR="00BF46F0">
        <w:rPr>
          <w:rFonts w:hint="cs"/>
          <w:rtl/>
        </w:rPr>
        <w:t>َّ</w:t>
      </w:r>
      <w:r>
        <w:rPr>
          <w:rFonts w:hint="cs"/>
          <w:rtl/>
        </w:rPr>
        <w:t>روي</w:t>
      </w:r>
      <w:r w:rsidR="00E66EDC">
        <w:rPr>
          <w:rFonts w:hint="cs"/>
          <w:rtl/>
        </w:rPr>
        <w:t>،</w:t>
      </w:r>
      <w:r>
        <w:rPr>
          <w:rFonts w:hint="cs"/>
          <w:rtl/>
        </w:rPr>
        <w:t xml:space="preserve"> هو شاعر طبرستان الأوحد</w:t>
      </w:r>
      <w:r w:rsidR="00E66EDC">
        <w:rPr>
          <w:rFonts w:hint="cs"/>
          <w:rtl/>
        </w:rPr>
        <w:t>،</w:t>
      </w:r>
      <w:r>
        <w:rPr>
          <w:rFonts w:hint="cs"/>
          <w:rtl/>
        </w:rPr>
        <w:t xml:space="preserve"> وعل</w:t>
      </w:r>
      <w:r w:rsidR="00BF46F0">
        <w:rPr>
          <w:rFonts w:hint="cs"/>
          <w:rtl/>
        </w:rPr>
        <w:t>َ</w:t>
      </w:r>
      <w:r>
        <w:rPr>
          <w:rFonts w:hint="cs"/>
          <w:rtl/>
        </w:rPr>
        <w:t>م الفضيلة المفرد</w:t>
      </w:r>
      <w:r w:rsidR="00E66EDC">
        <w:rPr>
          <w:rFonts w:hint="cs"/>
          <w:rtl/>
        </w:rPr>
        <w:t>،</w:t>
      </w:r>
      <w:r>
        <w:rPr>
          <w:rFonts w:hint="cs"/>
          <w:rtl/>
        </w:rPr>
        <w:t xml:space="preserve"> وله مساجلات ومكاتبات مع أبي الفضل </w:t>
      </w:r>
      <w:r w:rsidR="00827FBC">
        <w:rPr>
          <w:rFonts w:hint="cs"/>
          <w:rtl/>
        </w:rPr>
        <w:t>إبن</w:t>
      </w:r>
      <w:r>
        <w:rPr>
          <w:rFonts w:hint="cs"/>
          <w:rtl/>
        </w:rPr>
        <w:t xml:space="preserve"> العميد </w:t>
      </w:r>
      <w:r w:rsidR="00BF46F0">
        <w:rPr>
          <w:rFonts w:hint="cs"/>
          <w:rtl/>
        </w:rPr>
        <w:t>أ</w:t>
      </w:r>
      <w:r w:rsidR="00827FBC">
        <w:rPr>
          <w:rFonts w:hint="cs"/>
          <w:rtl/>
        </w:rPr>
        <w:t>لمتوفّى</w:t>
      </w:r>
      <w:r>
        <w:rPr>
          <w:rFonts w:hint="cs"/>
          <w:rtl/>
        </w:rPr>
        <w:t xml:space="preserve"> سنة 360</w:t>
      </w:r>
      <w:r w:rsidR="00E66EDC">
        <w:rPr>
          <w:rFonts w:hint="cs"/>
          <w:rtl/>
        </w:rPr>
        <w:t>،</w:t>
      </w:r>
      <w:r>
        <w:rPr>
          <w:rFonts w:hint="cs"/>
          <w:rtl/>
        </w:rPr>
        <w:t xml:space="preserve"> وله كتب</w:t>
      </w:r>
      <w:r w:rsidR="00BF46F0">
        <w:rPr>
          <w:rFonts w:hint="cs"/>
          <w:rtl/>
        </w:rPr>
        <w:t>ٌ</w:t>
      </w:r>
      <w:r>
        <w:rPr>
          <w:rFonts w:hint="cs"/>
          <w:rtl/>
        </w:rPr>
        <w:t xml:space="preserve"> وشعر</w:t>
      </w:r>
      <w:r w:rsidR="00BF46F0">
        <w:rPr>
          <w:rFonts w:hint="cs"/>
          <w:rtl/>
        </w:rPr>
        <w:t>ٌ</w:t>
      </w:r>
      <w:r>
        <w:rPr>
          <w:rFonts w:hint="cs"/>
          <w:rtl/>
        </w:rPr>
        <w:t xml:space="preserve"> زائع</w:t>
      </w:r>
      <w:r w:rsidR="00BF46F0">
        <w:rPr>
          <w:rFonts w:hint="cs"/>
          <w:rtl/>
        </w:rPr>
        <w:t>ٌ</w:t>
      </w:r>
      <w:r>
        <w:rPr>
          <w:rFonts w:hint="cs"/>
          <w:rtl/>
        </w:rPr>
        <w:t xml:space="preserve"> وملح</w:t>
      </w:r>
      <w:r w:rsidR="00BF46F0">
        <w:rPr>
          <w:rFonts w:hint="cs"/>
          <w:rtl/>
        </w:rPr>
        <w:t>ٌ</w:t>
      </w:r>
      <w:r>
        <w:rPr>
          <w:rFonts w:hint="cs"/>
          <w:rtl/>
        </w:rPr>
        <w:t xml:space="preserve"> كثيرة</w:t>
      </w:r>
      <w:r w:rsidR="00BF46F0">
        <w:rPr>
          <w:rFonts w:hint="cs"/>
          <w:rtl/>
        </w:rPr>
        <w:t>ٌ</w:t>
      </w:r>
      <w:r>
        <w:rPr>
          <w:rFonts w:hint="cs"/>
          <w:rtl/>
        </w:rPr>
        <w:t xml:space="preserve"> ذكرت في ( اليتيمة ) منها جملة</w:t>
      </w:r>
      <w:r w:rsidR="00BF46F0">
        <w:rPr>
          <w:rFonts w:hint="cs"/>
          <w:rtl/>
        </w:rPr>
        <w:t>ٌ</w:t>
      </w:r>
      <w:r>
        <w:rPr>
          <w:rFonts w:hint="cs"/>
          <w:rtl/>
        </w:rPr>
        <w:t xml:space="preserve"> صالحة</w:t>
      </w:r>
      <w:r w:rsidR="00BF46F0">
        <w:rPr>
          <w:rFonts w:hint="cs"/>
          <w:rtl/>
        </w:rPr>
        <w:t>ٌ</w:t>
      </w:r>
      <w:r>
        <w:rPr>
          <w:rFonts w:hint="cs"/>
          <w:rtl/>
        </w:rPr>
        <w:t xml:space="preserve"> ج 4 ص 48</w:t>
      </w:r>
      <w:r w:rsidR="00E66EDC">
        <w:rPr>
          <w:rFonts w:hint="cs"/>
          <w:rtl/>
        </w:rPr>
        <w:t>،</w:t>
      </w:r>
      <w:r>
        <w:rPr>
          <w:rFonts w:hint="cs"/>
          <w:rtl/>
        </w:rPr>
        <w:t xml:space="preserve"> و في [ محاسن </w:t>
      </w:r>
      <w:r w:rsidR="00BF46F0">
        <w:rPr>
          <w:rFonts w:hint="cs"/>
          <w:rtl/>
        </w:rPr>
        <w:t>ا</w:t>
      </w:r>
      <w:r>
        <w:rPr>
          <w:rFonts w:hint="cs"/>
          <w:rtl/>
        </w:rPr>
        <w:t>صبهان ] ص 52 و 56</w:t>
      </w:r>
      <w:r w:rsidR="00E66EDC">
        <w:rPr>
          <w:rFonts w:hint="cs"/>
          <w:rtl/>
        </w:rPr>
        <w:t>،</w:t>
      </w:r>
      <w:r>
        <w:rPr>
          <w:rFonts w:hint="cs"/>
          <w:rtl/>
        </w:rPr>
        <w:t xml:space="preserve"> وفي [ نهاية الإ</w:t>
      </w:r>
      <w:r w:rsidR="00BF46F0">
        <w:rPr>
          <w:rFonts w:hint="cs"/>
          <w:rtl/>
        </w:rPr>
        <w:t>رب</w:t>
      </w:r>
      <w:r>
        <w:rPr>
          <w:rFonts w:hint="cs"/>
          <w:rtl/>
        </w:rPr>
        <w:t xml:space="preserve"> في فنون الأدب ]</w:t>
      </w:r>
      <w:r w:rsidR="00E66EDC">
        <w:rPr>
          <w:rFonts w:hint="cs"/>
          <w:rtl/>
        </w:rPr>
        <w:t>،</w:t>
      </w:r>
      <w:r>
        <w:rPr>
          <w:rFonts w:hint="cs"/>
          <w:rtl/>
        </w:rPr>
        <w:t xml:space="preserve"> ومن شعره في وصف طبرستان ما ذكره الحموي في ( معجم البلدان ) ج 6 ص 18 وهو</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BF46F0" w:rsidTr="00DD440A">
        <w:trPr>
          <w:trHeight w:val="350"/>
        </w:trPr>
        <w:tc>
          <w:tcPr>
            <w:tcW w:w="3920" w:type="dxa"/>
            <w:shd w:val="clear" w:color="auto" w:fill="auto"/>
          </w:tcPr>
          <w:p w:rsidR="00BF46F0" w:rsidRDefault="00BF46F0" w:rsidP="00DD440A">
            <w:pPr>
              <w:pStyle w:val="libPoem"/>
            </w:pPr>
            <w:r>
              <w:rPr>
                <w:rFonts w:hint="cs"/>
                <w:rtl/>
              </w:rPr>
              <w:t>إذ الريح فيها جرّت الريح أعجلت</w:t>
            </w:r>
            <w:r w:rsidRPr="00725071">
              <w:rPr>
                <w:rStyle w:val="libPoemTiniChar0"/>
                <w:rtl/>
              </w:rPr>
              <w:br/>
              <w:t> </w:t>
            </w:r>
          </w:p>
        </w:tc>
        <w:tc>
          <w:tcPr>
            <w:tcW w:w="279" w:type="dxa"/>
            <w:shd w:val="clear" w:color="auto" w:fill="auto"/>
          </w:tcPr>
          <w:p w:rsidR="00BF46F0" w:rsidRDefault="00BF46F0" w:rsidP="00DD440A">
            <w:pPr>
              <w:pStyle w:val="libPoem"/>
              <w:rPr>
                <w:rtl/>
              </w:rPr>
            </w:pPr>
          </w:p>
        </w:tc>
        <w:tc>
          <w:tcPr>
            <w:tcW w:w="3881" w:type="dxa"/>
            <w:shd w:val="clear" w:color="auto" w:fill="auto"/>
          </w:tcPr>
          <w:p w:rsidR="00BF46F0" w:rsidRDefault="00BF46F0" w:rsidP="00DD440A">
            <w:pPr>
              <w:pStyle w:val="libPoem"/>
            </w:pPr>
            <w:r>
              <w:rPr>
                <w:rFonts w:hint="cs"/>
                <w:rtl/>
              </w:rPr>
              <w:t>فواختها في الغصن أن تترنَّما</w:t>
            </w:r>
            <w:r w:rsidRPr="00725071">
              <w:rPr>
                <w:rStyle w:val="libPoemTiniChar0"/>
                <w:rtl/>
              </w:rPr>
              <w:br/>
              <w:t> </w:t>
            </w:r>
          </w:p>
        </w:tc>
      </w:tr>
      <w:tr w:rsidR="00BF46F0" w:rsidTr="00DD440A">
        <w:trPr>
          <w:trHeight w:val="350"/>
        </w:trPr>
        <w:tc>
          <w:tcPr>
            <w:tcW w:w="3920" w:type="dxa"/>
          </w:tcPr>
          <w:p w:rsidR="00BF46F0" w:rsidRDefault="00BF46F0" w:rsidP="00DD440A">
            <w:pPr>
              <w:pStyle w:val="libPoem"/>
            </w:pPr>
            <w:r>
              <w:rPr>
                <w:rFonts w:hint="cs"/>
                <w:rtl/>
              </w:rPr>
              <w:t>فكم طيَّرت في الجوِّ ورداً مُدثَّراً</w:t>
            </w:r>
            <w:r w:rsidRPr="00725071">
              <w:rPr>
                <w:rStyle w:val="libPoemTiniChar0"/>
                <w:rtl/>
              </w:rPr>
              <w:br/>
              <w:t> </w:t>
            </w:r>
          </w:p>
        </w:tc>
        <w:tc>
          <w:tcPr>
            <w:tcW w:w="279" w:type="dxa"/>
          </w:tcPr>
          <w:p w:rsidR="00BF46F0" w:rsidRDefault="00BF46F0" w:rsidP="00DD440A">
            <w:pPr>
              <w:pStyle w:val="libPoem"/>
              <w:rPr>
                <w:rtl/>
              </w:rPr>
            </w:pPr>
          </w:p>
        </w:tc>
        <w:tc>
          <w:tcPr>
            <w:tcW w:w="3881" w:type="dxa"/>
          </w:tcPr>
          <w:p w:rsidR="00BF46F0" w:rsidRDefault="00DD440A" w:rsidP="00DD440A">
            <w:pPr>
              <w:pStyle w:val="libPoem"/>
            </w:pPr>
            <w:r>
              <w:rPr>
                <w:rFonts w:hint="cs"/>
                <w:rtl/>
              </w:rPr>
              <w:t>يقلِّبه فيه وورداً مُدرهما</w:t>
            </w:r>
            <w:r w:rsidR="00BF46F0" w:rsidRPr="00725071">
              <w:rPr>
                <w:rStyle w:val="libPoemTiniChar0"/>
                <w:rtl/>
              </w:rPr>
              <w:br/>
              <w:t> </w:t>
            </w:r>
          </w:p>
        </w:tc>
      </w:tr>
      <w:tr w:rsidR="00BF46F0" w:rsidTr="00DD440A">
        <w:trPr>
          <w:trHeight w:val="350"/>
        </w:trPr>
        <w:tc>
          <w:tcPr>
            <w:tcW w:w="3920" w:type="dxa"/>
          </w:tcPr>
          <w:p w:rsidR="00BF46F0" w:rsidRDefault="00DD440A" w:rsidP="00DD440A">
            <w:pPr>
              <w:pStyle w:val="libPoem"/>
            </w:pPr>
            <w:r>
              <w:rPr>
                <w:rFonts w:hint="cs"/>
                <w:rtl/>
              </w:rPr>
              <w:t>وأشجار تفّاح كأنَّ</w:t>
            </w:r>
            <w:r w:rsidRPr="00666704">
              <w:rPr>
                <w:rFonts w:hint="cs"/>
                <w:rtl/>
              </w:rPr>
              <w:t xml:space="preserve"> </w:t>
            </w:r>
            <w:r>
              <w:rPr>
                <w:rFonts w:hint="cs"/>
                <w:rtl/>
              </w:rPr>
              <w:t>ثمارها</w:t>
            </w:r>
            <w:r w:rsidR="00BF46F0" w:rsidRPr="00725071">
              <w:rPr>
                <w:rStyle w:val="libPoemTiniChar0"/>
                <w:rtl/>
              </w:rPr>
              <w:br/>
              <w:t> </w:t>
            </w:r>
          </w:p>
        </w:tc>
        <w:tc>
          <w:tcPr>
            <w:tcW w:w="279" w:type="dxa"/>
          </w:tcPr>
          <w:p w:rsidR="00BF46F0" w:rsidRDefault="00BF46F0" w:rsidP="00DD440A">
            <w:pPr>
              <w:pStyle w:val="libPoem"/>
              <w:rPr>
                <w:rtl/>
              </w:rPr>
            </w:pPr>
          </w:p>
        </w:tc>
        <w:tc>
          <w:tcPr>
            <w:tcW w:w="3881" w:type="dxa"/>
          </w:tcPr>
          <w:p w:rsidR="00BF46F0" w:rsidRDefault="00DD440A" w:rsidP="00DD440A">
            <w:pPr>
              <w:pStyle w:val="libPoem"/>
            </w:pPr>
            <w:r>
              <w:rPr>
                <w:rFonts w:hint="cs"/>
                <w:rtl/>
              </w:rPr>
              <w:t>عوارض أبكار يُضاحكن</w:t>
            </w:r>
            <w:r w:rsidRPr="00666704">
              <w:rPr>
                <w:rFonts w:hint="cs"/>
                <w:rtl/>
              </w:rPr>
              <w:t xml:space="preserve"> </w:t>
            </w:r>
            <w:r>
              <w:rPr>
                <w:rFonts w:hint="cs"/>
                <w:rtl/>
              </w:rPr>
              <w:t>مُغرما</w:t>
            </w:r>
            <w:r w:rsidR="00BF46F0" w:rsidRPr="00725071">
              <w:rPr>
                <w:rStyle w:val="libPoemTiniChar0"/>
                <w:rtl/>
              </w:rPr>
              <w:br/>
              <w:t> </w:t>
            </w:r>
          </w:p>
        </w:tc>
      </w:tr>
      <w:tr w:rsidR="00BF46F0" w:rsidTr="00DD440A">
        <w:trPr>
          <w:trHeight w:val="350"/>
        </w:trPr>
        <w:tc>
          <w:tcPr>
            <w:tcW w:w="3920" w:type="dxa"/>
          </w:tcPr>
          <w:p w:rsidR="00BF46F0" w:rsidRDefault="00DD440A" w:rsidP="00DD440A">
            <w:pPr>
              <w:pStyle w:val="libPoem"/>
            </w:pPr>
            <w:r>
              <w:rPr>
                <w:rFonts w:hint="cs"/>
                <w:rtl/>
              </w:rPr>
              <w:t>فإن عقدتها الشمس فيها حسبتها</w:t>
            </w:r>
            <w:r w:rsidR="00BF46F0" w:rsidRPr="00725071">
              <w:rPr>
                <w:rStyle w:val="libPoemTiniChar0"/>
                <w:rtl/>
              </w:rPr>
              <w:br/>
              <w:t> </w:t>
            </w:r>
          </w:p>
        </w:tc>
        <w:tc>
          <w:tcPr>
            <w:tcW w:w="279" w:type="dxa"/>
          </w:tcPr>
          <w:p w:rsidR="00BF46F0" w:rsidRDefault="00BF46F0" w:rsidP="00DD440A">
            <w:pPr>
              <w:pStyle w:val="libPoem"/>
              <w:rPr>
                <w:rtl/>
              </w:rPr>
            </w:pPr>
          </w:p>
        </w:tc>
        <w:tc>
          <w:tcPr>
            <w:tcW w:w="3881" w:type="dxa"/>
          </w:tcPr>
          <w:p w:rsidR="00BF46F0" w:rsidRDefault="00DD440A" w:rsidP="00DD440A">
            <w:pPr>
              <w:pStyle w:val="libPoem"/>
            </w:pPr>
            <w:r>
              <w:rPr>
                <w:rFonts w:hint="cs"/>
                <w:rtl/>
              </w:rPr>
              <w:t>خدوداً على القضبان فذّاً وتوأما</w:t>
            </w:r>
            <w:r w:rsidR="00BF46F0" w:rsidRPr="00725071">
              <w:rPr>
                <w:rStyle w:val="libPoemTiniChar0"/>
                <w:rtl/>
              </w:rPr>
              <w:br/>
              <w:t> </w:t>
            </w:r>
          </w:p>
        </w:tc>
      </w:tr>
      <w:tr w:rsidR="00BF46F0" w:rsidTr="00DD440A">
        <w:trPr>
          <w:trHeight w:val="350"/>
        </w:trPr>
        <w:tc>
          <w:tcPr>
            <w:tcW w:w="3920" w:type="dxa"/>
          </w:tcPr>
          <w:p w:rsidR="00BF46F0" w:rsidRDefault="00DD440A" w:rsidP="00DD440A">
            <w:pPr>
              <w:pStyle w:val="libPoem"/>
            </w:pPr>
            <w:r>
              <w:rPr>
                <w:rFonts w:hint="cs"/>
                <w:rtl/>
              </w:rPr>
              <w:t>ترى خطباء الطير فوق غصونها</w:t>
            </w:r>
            <w:r w:rsidR="00BF46F0" w:rsidRPr="00725071">
              <w:rPr>
                <w:rStyle w:val="libPoemTiniChar0"/>
                <w:rtl/>
              </w:rPr>
              <w:br/>
              <w:t> </w:t>
            </w:r>
          </w:p>
        </w:tc>
        <w:tc>
          <w:tcPr>
            <w:tcW w:w="279" w:type="dxa"/>
          </w:tcPr>
          <w:p w:rsidR="00BF46F0" w:rsidRDefault="00BF46F0" w:rsidP="00DD440A">
            <w:pPr>
              <w:pStyle w:val="libPoem"/>
              <w:rPr>
                <w:rtl/>
              </w:rPr>
            </w:pPr>
          </w:p>
        </w:tc>
        <w:tc>
          <w:tcPr>
            <w:tcW w:w="3881" w:type="dxa"/>
          </w:tcPr>
          <w:p w:rsidR="00BF46F0" w:rsidRDefault="00DD440A" w:rsidP="00DD440A">
            <w:pPr>
              <w:pStyle w:val="libPoem"/>
            </w:pPr>
            <w:r>
              <w:rPr>
                <w:rFonts w:hint="cs"/>
                <w:rtl/>
              </w:rPr>
              <w:t>تبثُّ</w:t>
            </w:r>
            <w:r w:rsidRPr="00666704">
              <w:rPr>
                <w:rFonts w:hint="cs"/>
                <w:rtl/>
              </w:rPr>
              <w:t xml:space="preserve"> </w:t>
            </w:r>
            <w:r>
              <w:rPr>
                <w:rFonts w:hint="cs"/>
                <w:rtl/>
              </w:rPr>
              <w:t>على العشّاق وجداً مُعتَّما</w:t>
            </w:r>
            <w:r w:rsidR="00BF46F0"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2A1D45">
      <w:pPr>
        <w:pStyle w:val="libFootnote0"/>
        <w:rPr>
          <w:rtl/>
        </w:rPr>
      </w:pPr>
      <w:r w:rsidRPr="008A0D7A">
        <w:rPr>
          <w:rFonts w:eastAsia="Calibri" w:hint="cs"/>
          <w:rtl/>
        </w:rPr>
        <w:t xml:space="preserve">1 </w:t>
      </w:r>
      <w:r w:rsidR="0013021F">
        <w:rPr>
          <w:rFonts w:eastAsia="Calibri" w:hint="cs"/>
          <w:rtl/>
        </w:rPr>
        <w:t>-</w:t>
      </w:r>
      <w:r w:rsidRPr="008A0D7A">
        <w:rPr>
          <w:rFonts w:eastAsia="Calibri" w:hint="cs"/>
          <w:rtl/>
        </w:rPr>
        <w:t xml:space="preserve"> ذكرها </w:t>
      </w:r>
      <w:r w:rsidR="002A1D45">
        <w:rPr>
          <w:rFonts w:eastAsia="Calibri" w:hint="cs"/>
          <w:rtl/>
        </w:rPr>
        <w:t>ا</w:t>
      </w:r>
      <w:r w:rsidR="00827FBC">
        <w:rPr>
          <w:rFonts w:eastAsia="Calibri" w:hint="cs"/>
          <w:rtl/>
        </w:rPr>
        <w:t>بن</w:t>
      </w:r>
      <w:r w:rsidRPr="008A0D7A">
        <w:rPr>
          <w:rFonts w:eastAsia="Calibri" w:hint="cs"/>
          <w:rtl/>
        </w:rPr>
        <w:t xml:space="preserve"> شهر آشوب في ( المناقب ) ج 1 ص 531 طبع ايران</w:t>
      </w:r>
      <w:r w:rsidR="00E66EDC">
        <w:rPr>
          <w:rFonts w:eastAsia="Calibri" w:hint="cs"/>
          <w:rtl/>
        </w:rPr>
        <w:t>،</w:t>
      </w:r>
      <w:r w:rsidRPr="008A0D7A">
        <w:rPr>
          <w:rFonts w:eastAsia="Calibri" w:hint="cs"/>
          <w:rtl/>
        </w:rPr>
        <w:t xml:space="preserve"> ويعبر عن المترجم في ( المناقب ) بأبي العلا بلا قيد زايد كما يظهر عنه عند نقله</w:t>
      </w:r>
      <w:r w:rsidR="00E66EDC">
        <w:rPr>
          <w:rFonts w:eastAsia="Calibri" w:hint="cs"/>
          <w:rtl/>
        </w:rPr>
        <w:t>:</w:t>
      </w:r>
      <w:r w:rsidRPr="008A0D7A">
        <w:rPr>
          <w:rFonts w:eastAsia="Calibri" w:hint="cs"/>
          <w:rtl/>
        </w:rPr>
        <w:t>في أبيات قصيدته الفائية في ج 2 ص 139.</w:t>
      </w:r>
    </w:p>
    <w:p w:rsidR="00666704" w:rsidRPr="00666704" w:rsidRDefault="00666704" w:rsidP="009618AF">
      <w:pPr>
        <w:pStyle w:val="libNormal"/>
      </w:pPr>
      <w:r>
        <w:rPr>
          <w:rFonts w:hint="cs"/>
          <w:rtl/>
        </w:rPr>
        <w:br w:type="page"/>
      </w:r>
    </w:p>
    <w:p w:rsidR="00666704" w:rsidRDefault="00666704" w:rsidP="009618AF">
      <w:pPr>
        <w:pStyle w:val="libNormal"/>
        <w:rPr>
          <w:rtl/>
        </w:rPr>
      </w:pPr>
      <w:r>
        <w:rPr>
          <w:rFonts w:hint="cs"/>
          <w:rtl/>
        </w:rPr>
        <w:lastRenderedPageBreak/>
        <w:t>وله في مدح أهل البيت عليهم الس</w:t>
      </w:r>
      <w:r w:rsidR="00DD440A">
        <w:rPr>
          <w:rFonts w:hint="cs"/>
          <w:rtl/>
        </w:rPr>
        <w:t>َّ</w:t>
      </w:r>
      <w:r>
        <w:rPr>
          <w:rFonts w:hint="cs"/>
          <w:rtl/>
        </w:rPr>
        <w:t xml:space="preserve">لام قوله ذكره </w:t>
      </w:r>
      <w:r w:rsidR="00827FBC">
        <w:rPr>
          <w:rFonts w:hint="cs"/>
          <w:rtl/>
        </w:rPr>
        <w:t>إبن</w:t>
      </w:r>
      <w:r>
        <w:rPr>
          <w:rFonts w:hint="cs"/>
          <w:rtl/>
        </w:rPr>
        <w:t xml:space="preserve"> شهر آشوب في ( المناقب ) ج 2 ص 73 ط ايران</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DD440A" w:rsidTr="00460E2B">
        <w:trPr>
          <w:trHeight w:val="350"/>
        </w:trPr>
        <w:tc>
          <w:tcPr>
            <w:tcW w:w="4236" w:type="dxa"/>
            <w:shd w:val="clear" w:color="auto" w:fill="auto"/>
          </w:tcPr>
          <w:p w:rsidR="00DD440A" w:rsidRDefault="00DD440A" w:rsidP="00DD440A">
            <w:pPr>
              <w:pStyle w:val="libPoem"/>
            </w:pPr>
            <w:r>
              <w:rPr>
                <w:rFonts w:hint="cs"/>
                <w:rtl/>
              </w:rPr>
              <w:t>ضدّان جالا على خدّيك فاتَّفقا</w:t>
            </w:r>
            <w:r w:rsidRPr="00725071">
              <w:rPr>
                <w:rStyle w:val="libPoemTiniChar0"/>
                <w:rtl/>
              </w:rPr>
              <w:br/>
              <w:t> </w:t>
            </w:r>
          </w:p>
        </w:tc>
        <w:tc>
          <w:tcPr>
            <w:tcW w:w="302" w:type="dxa"/>
            <w:shd w:val="clear" w:color="auto" w:fill="auto"/>
          </w:tcPr>
          <w:p w:rsidR="00DD440A" w:rsidRDefault="00DD440A" w:rsidP="00DD440A">
            <w:pPr>
              <w:pStyle w:val="libPoem"/>
              <w:rPr>
                <w:rtl/>
              </w:rPr>
            </w:pPr>
          </w:p>
        </w:tc>
        <w:tc>
          <w:tcPr>
            <w:tcW w:w="4195" w:type="dxa"/>
            <w:shd w:val="clear" w:color="auto" w:fill="auto"/>
          </w:tcPr>
          <w:p w:rsidR="00DD440A" w:rsidRDefault="00DD440A" w:rsidP="00DD440A">
            <w:pPr>
              <w:pStyle w:val="libPoem"/>
            </w:pPr>
            <w:r>
              <w:rPr>
                <w:rFonts w:hint="cs"/>
                <w:rtl/>
              </w:rPr>
              <w:t>من بعد ما افترقا في الدَّهر واختلفا</w:t>
            </w:r>
            <w:r w:rsidRPr="00725071">
              <w:rPr>
                <w:rStyle w:val="libPoemTiniChar0"/>
                <w:rtl/>
              </w:rPr>
              <w:br/>
              <w:t> </w:t>
            </w:r>
          </w:p>
        </w:tc>
      </w:tr>
      <w:tr w:rsidR="00DD440A" w:rsidTr="00460E2B">
        <w:trPr>
          <w:trHeight w:val="350"/>
        </w:trPr>
        <w:tc>
          <w:tcPr>
            <w:tcW w:w="4236" w:type="dxa"/>
          </w:tcPr>
          <w:p w:rsidR="00DD440A" w:rsidRDefault="00DD440A" w:rsidP="00DD440A">
            <w:pPr>
              <w:pStyle w:val="libPoem"/>
            </w:pPr>
            <w:r>
              <w:rPr>
                <w:rFonts w:hint="cs"/>
                <w:rtl/>
              </w:rPr>
              <w:t>هذا بأعلام بيض إغتدا فبَدا</w:t>
            </w:r>
            <w:r w:rsidRPr="00725071">
              <w:rPr>
                <w:rStyle w:val="libPoemTiniChar0"/>
                <w:rtl/>
              </w:rPr>
              <w:br/>
              <w:t> </w:t>
            </w:r>
          </w:p>
        </w:tc>
        <w:tc>
          <w:tcPr>
            <w:tcW w:w="302" w:type="dxa"/>
          </w:tcPr>
          <w:p w:rsidR="00DD440A" w:rsidRDefault="00DD440A" w:rsidP="00DD440A">
            <w:pPr>
              <w:pStyle w:val="libPoem"/>
              <w:rPr>
                <w:rtl/>
              </w:rPr>
            </w:pPr>
          </w:p>
        </w:tc>
        <w:tc>
          <w:tcPr>
            <w:tcW w:w="4195" w:type="dxa"/>
          </w:tcPr>
          <w:p w:rsidR="00DD440A" w:rsidRDefault="00DD440A" w:rsidP="00DD440A">
            <w:pPr>
              <w:pStyle w:val="libPoem"/>
            </w:pPr>
            <w:r>
              <w:rPr>
                <w:rFonts w:hint="cs"/>
                <w:rtl/>
              </w:rPr>
              <w:t>وذا بأعلام سودٍ انطوى فعفا</w:t>
            </w:r>
            <w:r w:rsidRPr="00725071">
              <w:rPr>
                <w:rStyle w:val="libPoemTiniChar0"/>
                <w:rtl/>
              </w:rPr>
              <w:br/>
              <w:t> </w:t>
            </w:r>
          </w:p>
        </w:tc>
      </w:tr>
      <w:tr w:rsidR="00DD440A" w:rsidTr="00460E2B">
        <w:trPr>
          <w:trHeight w:val="350"/>
        </w:trPr>
        <w:tc>
          <w:tcPr>
            <w:tcW w:w="4236" w:type="dxa"/>
          </w:tcPr>
          <w:p w:rsidR="00DD440A" w:rsidRDefault="00DD440A" w:rsidP="00DD440A">
            <w:pPr>
              <w:pStyle w:val="libPoem"/>
            </w:pPr>
            <w:r>
              <w:rPr>
                <w:rFonts w:hint="cs"/>
                <w:rtl/>
              </w:rPr>
              <w:t>أعجب بما حكيا في</w:t>
            </w:r>
            <w:r w:rsidRPr="00666704">
              <w:rPr>
                <w:rFonts w:hint="cs"/>
                <w:rtl/>
              </w:rPr>
              <w:t xml:space="preserve"> </w:t>
            </w:r>
            <w:r>
              <w:rPr>
                <w:rFonts w:hint="cs"/>
                <w:rtl/>
              </w:rPr>
              <w:t>كتب أمرهما</w:t>
            </w:r>
            <w:r w:rsidRPr="00725071">
              <w:rPr>
                <w:rStyle w:val="libPoemTiniChar0"/>
                <w:rtl/>
              </w:rPr>
              <w:br/>
              <w:t> </w:t>
            </w:r>
          </w:p>
        </w:tc>
        <w:tc>
          <w:tcPr>
            <w:tcW w:w="302" w:type="dxa"/>
          </w:tcPr>
          <w:p w:rsidR="00DD440A" w:rsidRDefault="00DD440A" w:rsidP="00DD440A">
            <w:pPr>
              <w:pStyle w:val="libPoem"/>
              <w:rPr>
                <w:rtl/>
              </w:rPr>
            </w:pPr>
          </w:p>
        </w:tc>
        <w:tc>
          <w:tcPr>
            <w:tcW w:w="4195" w:type="dxa"/>
          </w:tcPr>
          <w:p w:rsidR="00DD440A" w:rsidRDefault="00DD440A" w:rsidP="00DD440A">
            <w:pPr>
              <w:pStyle w:val="libPoem"/>
            </w:pPr>
            <w:r>
              <w:rPr>
                <w:rFonts w:hint="cs"/>
                <w:rtl/>
              </w:rPr>
              <w:t>عن الشعارين في</w:t>
            </w:r>
            <w:r w:rsidRPr="00666704">
              <w:rPr>
                <w:rFonts w:hint="cs"/>
                <w:rtl/>
              </w:rPr>
              <w:t xml:space="preserve"> </w:t>
            </w:r>
            <w:r>
              <w:rPr>
                <w:rFonts w:hint="cs"/>
                <w:rtl/>
              </w:rPr>
              <w:t>الدنيا وما وصفا</w:t>
            </w:r>
            <w:r w:rsidRPr="00725071">
              <w:rPr>
                <w:rStyle w:val="libPoemTiniChar0"/>
                <w:rtl/>
              </w:rPr>
              <w:br/>
              <w:t> </w:t>
            </w:r>
          </w:p>
        </w:tc>
      </w:tr>
      <w:tr w:rsidR="00DD440A" w:rsidTr="00460E2B">
        <w:trPr>
          <w:trHeight w:val="350"/>
        </w:trPr>
        <w:tc>
          <w:tcPr>
            <w:tcW w:w="4236" w:type="dxa"/>
          </w:tcPr>
          <w:p w:rsidR="00DD440A" w:rsidRDefault="00DD440A" w:rsidP="00DD440A">
            <w:pPr>
              <w:pStyle w:val="libPoem"/>
            </w:pPr>
            <w:r>
              <w:rPr>
                <w:rFonts w:hint="cs"/>
                <w:rtl/>
              </w:rPr>
              <w:t>هذا ملوك بني العبّاس قد شرعوا</w:t>
            </w:r>
            <w:r w:rsidRPr="00725071">
              <w:rPr>
                <w:rStyle w:val="libPoemTiniChar0"/>
                <w:rtl/>
              </w:rPr>
              <w:br/>
              <w:t> </w:t>
            </w:r>
          </w:p>
        </w:tc>
        <w:tc>
          <w:tcPr>
            <w:tcW w:w="302" w:type="dxa"/>
          </w:tcPr>
          <w:p w:rsidR="00DD440A" w:rsidRDefault="00DD440A" w:rsidP="00DD440A">
            <w:pPr>
              <w:pStyle w:val="libPoem"/>
              <w:rPr>
                <w:rtl/>
              </w:rPr>
            </w:pPr>
          </w:p>
        </w:tc>
        <w:tc>
          <w:tcPr>
            <w:tcW w:w="4195" w:type="dxa"/>
          </w:tcPr>
          <w:p w:rsidR="00DD440A" w:rsidRDefault="00DD440A" w:rsidP="00DD440A">
            <w:pPr>
              <w:pStyle w:val="libPoem"/>
            </w:pPr>
            <w:r>
              <w:rPr>
                <w:rFonts w:hint="cs"/>
                <w:rtl/>
              </w:rPr>
              <w:t>لبس السواد وأبقوه لهم شرفا</w:t>
            </w:r>
            <w:r w:rsidRPr="00725071">
              <w:rPr>
                <w:rStyle w:val="libPoemTiniChar0"/>
                <w:rtl/>
              </w:rPr>
              <w:br/>
              <w:t> </w:t>
            </w:r>
          </w:p>
        </w:tc>
      </w:tr>
      <w:tr w:rsidR="00DD440A" w:rsidTr="00460E2B">
        <w:trPr>
          <w:trHeight w:val="350"/>
        </w:trPr>
        <w:tc>
          <w:tcPr>
            <w:tcW w:w="4236" w:type="dxa"/>
          </w:tcPr>
          <w:p w:rsidR="00DD440A" w:rsidRDefault="00DD440A" w:rsidP="00DD440A">
            <w:pPr>
              <w:pStyle w:val="libPoem"/>
            </w:pPr>
            <w:r>
              <w:rPr>
                <w:rFonts w:hint="cs"/>
                <w:rtl/>
              </w:rPr>
              <w:t>وذي كهول بني السبطين رايتهم</w:t>
            </w:r>
            <w:r w:rsidRPr="00725071">
              <w:rPr>
                <w:rStyle w:val="libPoemTiniChar0"/>
                <w:rtl/>
              </w:rPr>
              <w:br/>
              <w:t> </w:t>
            </w:r>
          </w:p>
        </w:tc>
        <w:tc>
          <w:tcPr>
            <w:tcW w:w="302" w:type="dxa"/>
          </w:tcPr>
          <w:p w:rsidR="00DD440A" w:rsidRDefault="00DD440A" w:rsidP="00DD440A">
            <w:pPr>
              <w:pStyle w:val="libPoem"/>
              <w:rPr>
                <w:rtl/>
              </w:rPr>
            </w:pPr>
          </w:p>
        </w:tc>
        <w:tc>
          <w:tcPr>
            <w:tcW w:w="4195" w:type="dxa"/>
          </w:tcPr>
          <w:p w:rsidR="00DD440A" w:rsidRDefault="00DD440A" w:rsidP="002A1D45">
            <w:pPr>
              <w:pStyle w:val="libPoem"/>
            </w:pPr>
            <w:r>
              <w:rPr>
                <w:rFonts w:hint="cs"/>
                <w:rtl/>
              </w:rPr>
              <w:t>بيضاء تخفق امّا حادثٌ أزفا</w:t>
            </w:r>
            <w:r w:rsidRPr="00725071">
              <w:rPr>
                <w:rStyle w:val="libPoemTiniChar0"/>
                <w:rtl/>
              </w:rPr>
              <w:br/>
              <w:t> </w:t>
            </w:r>
          </w:p>
        </w:tc>
      </w:tr>
      <w:tr w:rsidR="00DD440A" w:rsidTr="00460E2B">
        <w:tblPrEx>
          <w:tblLook w:val="04A0" w:firstRow="1" w:lastRow="0" w:firstColumn="1" w:lastColumn="0" w:noHBand="0" w:noVBand="1"/>
        </w:tblPrEx>
        <w:trPr>
          <w:trHeight w:val="350"/>
        </w:trPr>
        <w:tc>
          <w:tcPr>
            <w:tcW w:w="4236" w:type="dxa"/>
          </w:tcPr>
          <w:p w:rsidR="00DD440A" w:rsidRDefault="00DD440A" w:rsidP="00DD440A">
            <w:pPr>
              <w:pStyle w:val="libPoem"/>
            </w:pPr>
            <w:r>
              <w:rPr>
                <w:rFonts w:hint="cs"/>
                <w:rtl/>
              </w:rPr>
              <w:t>كم ظلَّ بين شبابٍ لا</w:t>
            </w:r>
            <w:r w:rsidRPr="00666704">
              <w:rPr>
                <w:rFonts w:hint="cs"/>
                <w:rtl/>
              </w:rPr>
              <w:t xml:space="preserve"> </w:t>
            </w:r>
            <w:r>
              <w:rPr>
                <w:rFonts w:hint="cs"/>
                <w:rtl/>
              </w:rPr>
              <w:t>بقاء له</w:t>
            </w:r>
            <w:r w:rsidRPr="00725071">
              <w:rPr>
                <w:rStyle w:val="libPoemTiniChar0"/>
                <w:rtl/>
              </w:rPr>
              <w:br/>
              <w:t> </w:t>
            </w:r>
          </w:p>
        </w:tc>
        <w:tc>
          <w:tcPr>
            <w:tcW w:w="302" w:type="dxa"/>
          </w:tcPr>
          <w:p w:rsidR="00DD440A" w:rsidRDefault="00DD440A" w:rsidP="00DD440A">
            <w:pPr>
              <w:pStyle w:val="libPoem"/>
              <w:rPr>
                <w:rtl/>
              </w:rPr>
            </w:pPr>
          </w:p>
        </w:tc>
        <w:tc>
          <w:tcPr>
            <w:tcW w:w="4195" w:type="dxa"/>
          </w:tcPr>
          <w:p w:rsidR="00DD440A" w:rsidRDefault="00DD440A" w:rsidP="00DD440A">
            <w:pPr>
              <w:pStyle w:val="libPoem"/>
            </w:pPr>
            <w:r>
              <w:rPr>
                <w:rFonts w:hint="cs"/>
                <w:rtl/>
              </w:rPr>
              <w:t>وبين شيب عليه</w:t>
            </w:r>
            <w:r w:rsidRPr="00666704">
              <w:rPr>
                <w:rFonts w:hint="cs"/>
                <w:rtl/>
              </w:rPr>
              <w:t xml:space="preserve"> </w:t>
            </w:r>
            <w:r>
              <w:rPr>
                <w:rFonts w:hint="cs"/>
                <w:rtl/>
              </w:rPr>
              <w:t>بالنهي عطفا</w:t>
            </w:r>
            <w:r w:rsidRPr="00725071">
              <w:rPr>
                <w:rStyle w:val="libPoemTiniChar0"/>
                <w:rtl/>
              </w:rPr>
              <w:br/>
              <w:t> </w:t>
            </w:r>
          </w:p>
        </w:tc>
      </w:tr>
      <w:tr w:rsidR="00DD440A" w:rsidTr="00460E2B">
        <w:tblPrEx>
          <w:tblLook w:val="04A0" w:firstRow="1" w:lastRow="0" w:firstColumn="1" w:lastColumn="0" w:noHBand="0" w:noVBand="1"/>
        </w:tblPrEx>
        <w:trPr>
          <w:trHeight w:val="350"/>
        </w:trPr>
        <w:tc>
          <w:tcPr>
            <w:tcW w:w="4236" w:type="dxa"/>
          </w:tcPr>
          <w:p w:rsidR="00DD440A" w:rsidRDefault="00DD440A" w:rsidP="00DD440A">
            <w:pPr>
              <w:pStyle w:val="libPoem"/>
            </w:pPr>
            <w:r>
              <w:rPr>
                <w:rFonts w:hint="cs"/>
                <w:rtl/>
              </w:rPr>
              <w:t>هل المشيب إلى جنب الشباب سوى</w:t>
            </w:r>
            <w:r w:rsidRPr="00725071">
              <w:rPr>
                <w:rStyle w:val="libPoemTiniChar0"/>
                <w:rtl/>
              </w:rPr>
              <w:br/>
              <w:t> </w:t>
            </w:r>
          </w:p>
        </w:tc>
        <w:tc>
          <w:tcPr>
            <w:tcW w:w="302" w:type="dxa"/>
          </w:tcPr>
          <w:p w:rsidR="00DD440A" w:rsidRDefault="00DD440A" w:rsidP="00DD440A">
            <w:pPr>
              <w:pStyle w:val="libPoem"/>
              <w:rPr>
                <w:rtl/>
              </w:rPr>
            </w:pPr>
          </w:p>
        </w:tc>
        <w:tc>
          <w:tcPr>
            <w:tcW w:w="4195" w:type="dxa"/>
          </w:tcPr>
          <w:p w:rsidR="00DD440A" w:rsidRDefault="00DD440A" w:rsidP="00DD440A">
            <w:pPr>
              <w:pStyle w:val="libPoem"/>
            </w:pPr>
            <w:r>
              <w:rPr>
                <w:rFonts w:hint="cs"/>
                <w:rtl/>
              </w:rPr>
              <w:t>صبحٍ هنالك وجه الدُّجى كشفا؟</w:t>
            </w:r>
            <w:r w:rsidRPr="00666704">
              <w:rPr>
                <w:rFonts w:hint="cs"/>
                <w:rtl/>
              </w:rPr>
              <w:t>!</w:t>
            </w:r>
            <w:r w:rsidRPr="00725071">
              <w:rPr>
                <w:rStyle w:val="libPoemTiniChar0"/>
                <w:rtl/>
              </w:rPr>
              <w:br/>
              <w:t> </w:t>
            </w:r>
          </w:p>
        </w:tc>
      </w:tr>
      <w:tr w:rsidR="00DD440A" w:rsidTr="00460E2B">
        <w:tblPrEx>
          <w:tblLook w:val="04A0" w:firstRow="1" w:lastRow="0" w:firstColumn="1" w:lastColumn="0" w:noHBand="0" w:noVBand="1"/>
        </w:tblPrEx>
        <w:trPr>
          <w:trHeight w:val="350"/>
        </w:trPr>
        <w:tc>
          <w:tcPr>
            <w:tcW w:w="4236" w:type="dxa"/>
          </w:tcPr>
          <w:p w:rsidR="00DD440A" w:rsidRDefault="002A1D45" w:rsidP="00DD440A">
            <w:pPr>
              <w:pStyle w:val="libPoem"/>
            </w:pPr>
            <w:r>
              <w:rPr>
                <w:rFonts w:hint="cs"/>
                <w:rtl/>
              </w:rPr>
              <w:t>وهل يُؤدّي شبابٌ قد تعقَّب</w:t>
            </w:r>
            <w:r w:rsidR="00DD440A">
              <w:rPr>
                <w:rFonts w:hint="cs"/>
                <w:rtl/>
              </w:rPr>
              <w:t>ه</w:t>
            </w:r>
            <w:r w:rsidR="00DD440A" w:rsidRPr="00725071">
              <w:rPr>
                <w:rStyle w:val="libPoemTiniChar0"/>
                <w:rtl/>
              </w:rPr>
              <w:br/>
              <w:t> </w:t>
            </w:r>
          </w:p>
        </w:tc>
        <w:tc>
          <w:tcPr>
            <w:tcW w:w="302" w:type="dxa"/>
          </w:tcPr>
          <w:p w:rsidR="00DD440A" w:rsidRDefault="00DD440A" w:rsidP="00DD440A">
            <w:pPr>
              <w:pStyle w:val="libPoem"/>
              <w:rPr>
                <w:rtl/>
              </w:rPr>
            </w:pPr>
          </w:p>
        </w:tc>
        <w:tc>
          <w:tcPr>
            <w:tcW w:w="4195" w:type="dxa"/>
          </w:tcPr>
          <w:p w:rsidR="00DD440A" w:rsidRDefault="00DD440A" w:rsidP="00DD440A">
            <w:pPr>
              <w:pStyle w:val="libPoem"/>
            </w:pPr>
            <w:r>
              <w:rPr>
                <w:rFonts w:hint="cs"/>
                <w:rtl/>
              </w:rPr>
              <w:t>شيبٌ سوى كدر أعقبت منه صفا ؟</w:t>
            </w:r>
            <w:r w:rsidRPr="00666704">
              <w:rPr>
                <w:rFonts w:hint="cs"/>
                <w:rtl/>
              </w:rPr>
              <w:t>!</w:t>
            </w:r>
            <w:r w:rsidRPr="00725071">
              <w:rPr>
                <w:rStyle w:val="libPoemTiniChar0"/>
                <w:rtl/>
              </w:rPr>
              <w:br/>
              <w:t> </w:t>
            </w:r>
          </w:p>
        </w:tc>
      </w:tr>
      <w:tr w:rsidR="00DD440A" w:rsidTr="00460E2B">
        <w:tblPrEx>
          <w:tblLook w:val="04A0" w:firstRow="1" w:lastRow="0" w:firstColumn="1" w:lastColumn="0" w:noHBand="0" w:noVBand="1"/>
        </w:tblPrEx>
        <w:trPr>
          <w:trHeight w:val="350"/>
        </w:trPr>
        <w:tc>
          <w:tcPr>
            <w:tcW w:w="4236" w:type="dxa"/>
          </w:tcPr>
          <w:p w:rsidR="00DD440A" w:rsidRDefault="00DD440A" w:rsidP="00DD440A">
            <w:pPr>
              <w:pStyle w:val="libPoem"/>
            </w:pPr>
            <w:r>
              <w:rPr>
                <w:rFonts w:hint="cs"/>
                <w:rtl/>
              </w:rPr>
              <w:t>لو لم يكن لبني الزَّهراء فاطمة</w:t>
            </w:r>
            <w:r w:rsidRPr="00725071">
              <w:rPr>
                <w:rStyle w:val="libPoemTiniChar0"/>
                <w:rtl/>
              </w:rPr>
              <w:br/>
              <w:t> </w:t>
            </w:r>
          </w:p>
        </w:tc>
        <w:tc>
          <w:tcPr>
            <w:tcW w:w="302" w:type="dxa"/>
          </w:tcPr>
          <w:p w:rsidR="00DD440A" w:rsidRDefault="00DD440A" w:rsidP="00DD440A">
            <w:pPr>
              <w:pStyle w:val="libPoem"/>
              <w:rPr>
                <w:rtl/>
              </w:rPr>
            </w:pPr>
          </w:p>
        </w:tc>
        <w:tc>
          <w:tcPr>
            <w:tcW w:w="4195" w:type="dxa"/>
          </w:tcPr>
          <w:p w:rsidR="00DD440A" w:rsidRDefault="00DD440A" w:rsidP="00DD440A">
            <w:pPr>
              <w:pStyle w:val="libPoem"/>
            </w:pPr>
            <w:r>
              <w:rPr>
                <w:rFonts w:hint="cs"/>
                <w:rtl/>
              </w:rPr>
              <w:t>من شاهدٍ غير هذا في</w:t>
            </w:r>
            <w:r w:rsidRPr="00666704">
              <w:rPr>
                <w:rFonts w:hint="cs"/>
                <w:rtl/>
              </w:rPr>
              <w:t xml:space="preserve"> </w:t>
            </w:r>
            <w:r>
              <w:rPr>
                <w:rFonts w:hint="cs"/>
                <w:rtl/>
              </w:rPr>
              <w:t>الورى لكفى</w:t>
            </w:r>
            <w:r w:rsidRPr="00725071">
              <w:rPr>
                <w:rStyle w:val="libPoemTiniChar0"/>
                <w:rtl/>
              </w:rPr>
              <w:br/>
              <w:t> </w:t>
            </w:r>
          </w:p>
        </w:tc>
      </w:tr>
      <w:tr w:rsidR="00DD440A" w:rsidTr="00460E2B">
        <w:tblPrEx>
          <w:tblLook w:val="04A0" w:firstRow="1" w:lastRow="0" w:firstColumn="1" w:lastColumn="0" w:noHBand="0" w:noVBand="1"/>
        </w:tblPrEx>
        <w:trPr>
          <w:trHeight w:val="350"/>
        </w:trPr>
        <w:tc>
          <w:tcPr>
            <w:tcW w:w="4236" w:type="dxa"/>
          </w:tcPr>
          <w:p w:rsidR="00DD440A" w:rsidRDefault="00DD440A" w:rsidP="00DD440A">
            <w:pPr>
              <w:pStyle w:val="libPoem"/>
            </w:pPr>
            <w:r>
              <w:rPr>
                <w:rFonts w:hint="cs"/>
                <w:rtl/>
              </w:rPr>
              <w:t>فرايةٌ لبني العبّاس عابسةٌ</w:t>
            </w:r>
            <w:r w:rsidRPr="00725071">
              <w:rPr>
                <w:rStyle w:val="libPoemTiniChar0"/>
                <w:rtl/>
              </w:rPr>
              <w:br/>
              <w:t> </w:t>
            </w:r>
          </w:p>
        </w:tc>
        <w:tc>
          <w:tcPr>
            <w:tcW w:w="302" w:type="dxa"/>
          </w:tcPr>
          <w:p w:rsidR="00DD440A" w:rsidRDefault="00DD440A" w:rsidP="00DD440A">
            <w:pPr>
              <w:pStyle w:val="libPoem"/>
              <w:rPr>
                <w:rtl/>
              </w:rPr>
            </w:pPr>
          </w:p>
        </w:tc>
        <w:tc>
          <w:tcPr>
            <w:tcW w:w="4195" w:type="dxa"/>
          </w:tcPr>
          <w:p w:rsidR="00DD440A" w:rsidRDefault="00DD440A" w:rsidP="002A1D45">
            <w:pPr>
              <w:pStyle w:val="libPoem"/>
            </w:pPr>
            <w:r>
              <w:rPr>
                <w:rFonts w:hint="cs"/>
                <w:rtl/>
              </w:rPr>
              <w:t>سوداء تشهد فيه التيه والشرفا</w:t>
            </w:r>
            <w:r w:rsidRPr="00725071">
              <w:rPr>
                <w:rStyle w:val="libPoemTiniChar0"/>
                <w:rtl/>
              </w:rPr>
              <w:br/>
              <w:t> </w:t>
            </w:r>
          </w:p>
        </w:tc>
      </w:tr>
      <w:tr w:rsidR="00DD440A" w:rsidTr="00460E2B">
        <w:tblPrEx>
          <w:tblLook w:val="04A0" w:firstRow="1" w:lastRow="0" w:firstColumn="1" w:lastColumn="0" w:noHBand="0" w:noVBand="1"/>
        </w:tblPrEx>
        <w:trPr>
          <w:trHeight w:val="350"/>
        </w:trPr>
        <w:tc>
          <w:tcPr>
            <w:tcW w:w="4236" w:type="dxa"/>
          </w:tcPr>
          <w:p w:rsidR="00DD440A" w:rsidRDefault="00434312" w:rsidP="00DD440A">
            <w:pPr>
              <w:pStyle w:val="libPoem"/>
            </w:pPr>
            <w:r>
              <w:rPr>
                <w:rFonts w:hint="cs"/>
                <w:rtl/>
              </w:rPr>
              <w:t>ورايةٌ لبني الزَّهراء</w:t>
            </w:r>
            <w:r w:rsidRPr="00666704">
              <w:rPr>
                <w:rFonts w:hint="cs"/>
                <w:rtl/>
              </w:rPr>
              <w:t xml:space="preserve"> </w:t>
            </w:r>
            <w:r>
              <w:rPr>
                <w:rFonts w:hint="cs"/>
                <w:rtl/>
              </w:rPr>
              <w:t>زاهرةٌ</w:t>
            </w:r>
            <w:r w:rsidR="00DD440A" w:rsidRPr="00725071">
              <w:rPr>
                <w:rStyle w:val="libPoemTiniChar0"/>
                <w:rtl/>
              </w:rPr>
              <w:br/>
              <w:t> </w:t>
            </w:r>
          </w:p>
        </w:tc>
        <w:tc>
          <w:tcPr>
            <w:tcW w:w="302" w:type="dxa"/>
          </w:tcPr>
          <w:p w:rsidR="00DD440A" w:rsidRDefault="00DD440A" w:rsidP="00DD440A">
            <w:pPr>
              <w:pStyle w:val="libPoem"/>
              <w:rPr>
                <w:rtl/>
              </w:rPr>
            </w:pPr>
          </w:p>
        </w:tc>
        <w:tc>
          <w:tcPr>
            <w:tcW w:w="4195" w:type="dxa"/>
          </w:tcPr>
          <w:p w:rsidR="00DD440A" w:rsidRDefault="002A1D45" w:rsidP="00DD440A">
            <w:pPr>
              <w:pStyle w:val="libPoem"/>
            </w:pPr>
            <w:r>
              <w:rPr>
                <w:rFonts w:hint="cs"/>
                <w:rtl/>
              </w:rPr>
              <w:t>بيضاء يعرف فيها الحقَّ</w:t>
            </w:r>
            <w:r w:rsidR="00434312">
              <w:rPr>
                <w:rFonts w:hint="cs"/>
                <w:rtl/>
              </w:rPr>
              <w:t xml:space="preserve"> من عرفا</w:t>
            </w:r>
            <w:r w:rsidR="00DD440A" w:rsidRPr="00725071">
              <w:rPr>
                <w:rStyle w:val="libPoemTiniChar0"/>
                <w:rtl/>
              </w:rPr>
              <w:br/>
              <w:t> </w:t>
            </w:r>
          </w:p>
        </w:tc>
      </w:tr>
      <w:tr w:rsidR="00DD440A" w:rsidTr="00460E2B">
        <w:tblPrEx>
          <w:tblLook w:val="04A0" w:firstRow="1" w:lastRow="0" w:firstColumn="1" w:lastColumn="0" w:noHBand="0" w:noVBand="1"/>
        </w:tblPrEx>
        <w:trPr>
          <w:trHeight w:val="350"/>
        </w:trPr>
        <w:tc>
          <w:tcPr>
            <w:tcW w:w="4236" w:type="dxa"/>
          </w:tcPr>
          <w:p w:rsidR="00DD440A" w:rsidRDefault="00434312" w:rsidP="00DD440A">
            <w:pPr>
              <w:pStyle w:val="libPoem"/>
            </w:pPr>
            <w:r>
              <w:rPr>
                <w:rFonts w:hint="cs"/>
                <w:rtl/>
              </w:rPr>
              <w:t>شهادة ٌكشفت عن وجه أمرهما</w:t>
            </w:r>
            <w:r w:rsidR="00DD440A" w:rsidRPr="00725071">
              <w:rPr>
                <w:rStyle w:val="libPoemTiniChar0"/>
                <w:rtl/>
              </w:rPr>
              <w:br/>
              <w:t> </w:t>
            </w:r>
          </w:p>
        </w:tc>
        <w:tc>
          <w:tcPr>
            <w:tcW w:w="302" w:type="dxa"/>
          </w:tcPr>
          <w:p w:rsidR="00DD440A" w:rsidRDefault="00DD440A" w:rsidP="00DD440A">
            <w:pPr>
              <w:pStyle w:val="libPoem"/>
              <w:rPr>
                <w:rtl/>
              </w:rPr>
            </w:pPr>
          </w:p>
        </w:tc>
        <w:tc>
          <w:tcPr>
            <w:tcW w:w="4195" w:type="dxa"/>
          </w:tcPr>
          <w:p w:rsidR="00DD440A" w:rsidRDefault="00434312" w:rsidP="00DD440A">
            <w:pPr>
              <w:pStyle w:val="libPoem"/>
            </w:pPr>
            <w:r>
              <w:rPr>
                <w:rFonts w:hint="cs"/>
                <w:rtl/>
              </w:rPr>
              <w:t>فبُح بها وانتصف</w:t>
            </w:r>
            <w:r w:rsidRPr="00666704">
              <w:rPr>
                <w:rFonts w:hint="cs"/>
                <w:rtl/>
              </w:rPr>
              <w:t xml:space="preserve"> </w:t>
            </w:r>
            <w:r>
              <w:rPr>
                <w:rFonts w:hint="cs"/>
                <w:rtl/>
              </w:rPr>
              <w:t>إن كنتَ مُنتصفا</w:t>
            </w:r>
            <w:r w:rsidR="00DD440A" w:rsidRPr="00725071">
              <w:rPr>
                <w:rStyle w:val="libPoemTiniChar0"/>
                <w:rtl/>
              </w:rPr>
              <w:br/>
              <w:t> </w:t>
            </w:r>
          </w:p>
        </w:tc>
      </w:tr>
      <w:tr w:rsidR="00DD440A" w:rsidTr="00460E2B">
        <w:tblPrEx>
          <w:tblLook w:val="04A0" w:firstRow="1" w:lastRow="0" w:firstColumn="1" w:lastColumn="0" w:noHBand="0" w:noVBand="1"/>
        </w:tblPrEx>
        <w:trPr>
          <w:trHeight w:val="350"/>
        </w:trPr>
        <w:tc>
          <w:tcPr>
            <w:tcW w:w="4236" w:type="dxa"/>
          </w:tcPr>
          <w:p w:rsidR="00DD440A" w:rsidRDefault="00434312" w:rsidP="00DD440A">
            <w:pPr>
              <w:pStyle w:val="libPoem"/>
            </w:pPr>
            <w:r>
              <w:rPr>
                <w:rFonts w:hint="cs"/>
                <w:rtl/>
              </w:rPr>
              <w:t>حاز</w:t>
            </w:r>
            <w:r w:rsidRPr="00666704">
              <w:rPr>
                <w:rFonts w:hint="cs"/>
                <w:rtl/>
              </w:rPr>
              <w:t xml:space="preserve"> </w:t>
            </w:r>
            <w:r>
              <w:rPr>
                <w:rFonts w:hint="cs"/>
                <w:rtl/>
              </w:rPr>
              <w:t>النبيُّ وسبطاه وزوجته</w:t>
            </w:r>
            <w:r w:rsidR="00DD440A" w:rsidRPr="00725071">
              <w:rPr>
                <w:rStyle w:val="libPoemTiniChar0"/>
                <w:rtl/>
              </w:rPr>
              <w:br/>
              <w:t> </w:t>
            </w:r>
          </w:p>
        </w:tc>
        <w:tc>
          <w:tcPr>
            <w:tcW w:w="302" w:type="dxa"/>
          </w:tcPr>
          <w:p w:rsidR="00DD440A" w:rsidRDefault="00DD440A" w:rsidP="00DD440A">
            <w:pPr>
              <w:pStyle w:val="libPoem"/>
              <w:rPr>
                <w:rtl/>
              </w:rPr>
            </w:pPr>
          </w:p>
        </w:tc>
        <w:tc>
          <w:tcPr>
            <w:tcW w:w="4195" w:type="dxa"/>
          </w:tcPr>
          <w:p w:rsidR="00DD440A" w:rsidRDefault="00434312" w:rsidP="00DD440A">
            <w:pPr>
              <w:pStyle w:val="libPoem"/>
            </w:pPr>
            <w:r>
              <w:rPr>
                <w:rFonts w:hint="cs"/>
                <w:rtl/>
              </w:rPr>
              <w:t>مكان ما أفنت الأقلام والصحفا</w:t>
            </w:r>
            <w:r w:rsidR="00DD440A" w:rsidRPr="00725071">
              <w:rPr>
                <w:rStyle w:val="libPoemTiniChar0"/>
                <w:rtl/>
              </w:rPr>
              <w:br/>
              <w:t> </w:t>
            </w:r>
          </w:p>
        </w:tc>
      </w:tr>
      <w:tr w:rsidR="00DD440A" w:rsidTr="00460E2B">
        <w:tblPrEx>
          <w:tblLook w:val="04A0" w:firstRow="1" w:lastRow="0" w:firstColumn="1" w:lastColumn="0" w:noHBand="0" w:noVBand="1"/>
        </w:tblPrEx>
        <w:trPr>
          <w:trHeight w:val="350"/>
        </w:trPr>
        <w:tc>
          <w:tcPr>
            <w:tcW w:w="4236" w:type="dxa"/>
          </w:tcPr>
          <w:p w:rsidR="00DD440A" w:rsidRDefault="00434312" w:rsidP="00DD440A">
            <w:pPr>
              <w:pStyle w:val="libPoem"/>
            </w:pPr>
            <w:r>
              <w:rPr>
                <w:rFonts w:hint="cs"/>
                <w:rtl/>
              </w:rPr>
              <w:t>والفخر لو كان فيهم صورة جسد</w:t>
            </w:r>
            <w:r w:rsidR="00DD440A" w:rsidRPr="00725071">
              <w:rPr>
                <w:rStyle w:val="libPoemTiniChar0"/>
                <w:rtl/>
              </w:rPr>
              <w:br/>
              <w:t> </w:t>
            </w:r>
          </w:p>
        </w:tc>
        <w:tc>
          <w:tcPr>
            <w:tcW w:w="302" w:type="dxa"/>
          </w:tcPr>
          <w:p w:rsidR="00DD440A" w:rsidRDefault="00DD440A" w:rsidP="00DD440A">
            <w:pPr>
              <w:pStyle w:val="libPoem"/>
              <w:rPr>
                <w:rtl/>
              </w:rPr>
            </w:pPr>
          </w:p>
        </w:tc>
        <w:tc>
          <w:tcPr>
            <w:tcW w:w="4195" w:type="dxa"/>
          </w:tcPr>
          <w:p w:rsidR="00DD440A" w:rsidRDefault="00434312" w:rsidP="00DD440A">
            <w:pPr>
              <w:pStyle w:val="libPoem"/>
            </w:pPr>
            <w:r>
              <w:rPr>
                <w:rFonts w:hint="cs"/>
                <w:rtl/>
              </w:rPr>
              <w:t>عادت فضايلهم في اُذنه شنفا</w:t>
            </w:r>
            <w:r w:rsidR="00DD440A" w:rsidRPr="00725071">
              <w:rPr>
                <w:rStyle w:val="libPoemTiniChar0"/>
                <w:rtl/>
              </w:rPr>
              <w:br/>
              <w:t> </w:t>
            </w:r>
          </w:p>
        </w:tc>
      </w:tr>
      <w:tr w:rsidR="00460E2B" w:rsidTr="00460E2B">
        <w:tblPrEx>
          <w:tblLook w:val="04A0" w:firstRow="1" w:lastRow="0" w:firstColumn="1" w:lastColumn="0" w:noHBand="0" w:noVBand="1"/>
        </w:tblPrEx>
        <w:trPr>
          <w:trHeight w:val="350"/>
        </w:trPr>
        <w:tc>
          <w:tcPr>
            <w:tcW w:w="4236" w:type="dxa"/>
          </w:tcPr>
          <w:p w:rsidR="00460E2B" w:rsidRDefault="00460E2B" w:rsidP="00AF47C0">
            <w:pPr>
              <w:pStyle w:val="libPoem"/>
            </w:pPr>
            <w:r>
              <w:rPr>
                <w:rFonts w:hint="cs"/>
                <w:rtl/>
              </w:rPr>
              <w:t>وقد تناكرت الأحلام وانقلبت</w:t>
            </w:r>
            <w:r w:rsidRPr="00725071">
              <w:rPr>
                <w:rStyle w:val="libPoemTiniChar0"/>
                <w:rtl/>
              </w:rPr>
              <w:br/>
              <w:t> </w:t>
            </w:r>
          </w:p>
        </w:tc>
        <w:tc>
          <w:tcPr>
            <w:tcW w:w="302" w:type="dxa"/>
          </w:tcPr>
          <w:p w:rsidR="00460E2B" w:rsidRDefault="00460E2B" w:rsidP="00AF47C0">
            <w:pPr>
              <w:pStyle w:val="libPoem"/>
              <w:rPr>
                <w:rtl/>
              </w:rPr>
            </w:pPr>
          </w:p>
        </w:tc>
        <w:tc>
          <w:tcPr>
            <w:tcW w:w="4195" w:type="dxa"/>
          </w:tcPr>
          <w:p w:rsidR="00460E2B" w:rsidRDefault="00460E2B" w:rsidP="002A1D45">
            <w:pPr>
              <w:pStyle w:val="libPoem"/>
            </w:pPr>
            <w:r>
              <w:rPr>
                <w:rFonts w:hint="cs"/>
                <w:rtl/>
              </w:rPr>
              <w:t>فيهم فأصبح نور الله</w:t>
            </w:r>
            <w:r w:rsidRPr="00666704">
              <w:rPr>
                <w:rFonts w:hint="cs"/>
                <w:rtl/>
              </w:rPr>
              <w:t xml:space="preserve"> </w:t>
            </w:r>
            <w:r>
              <w:rPr>
                <w:rFonts w:hint="cs"/>
                <w:rtl/>
              </w:rPr>
              <w:t>مُنكسفا</w:t>
            </w:r>
            <w:r w:rsidRPr="00725071">
              <w:rPr>
                <w:rStyle w:val="libPoemTiniChar0"/>
                <w:rtl/>
              </w:rPr>
              <w:br/>
              <w:t> </w:t>
            </w:r>
          </w:p>
        </w:tc>
      </w:tr>
      <w:tr w:rsidR="00460E2B" w:rsidTr="00460E2B">
        <w:tblPrEx>
          <w:tblLook w:val="04A0" w:firstRow="1" w:lastRow="0" w:firstColumn="1" w:lastColumn="0" w:noHBand="0" w:noVBand="1"/>
        </w:tblPrEx>
        <w:trPr>
          <w:trHeight w:val="350"/>
        </w:trPr>
        <w:tc>
          <w:tcPr>
            <w:tcW w:w="4236" w:type="dxa"/>
          </w:tcPr>
          <w:p w:rsidR="00460E2B" w:rsidRDefault="00460E2B" w:rsidP="00AF47C0">
            <w:pPr>
              <w:pStyle w:val="libPoem"/>
            </w:pPr>
            <w:r>
              <w:rPr>
                <w:rFonts w:hint="cs"/>
                <w:rtl/>
              </w:rPr>
              <w:t>ألا أضاء لهم عنها</w:t>
            </w:r>
            <w:r w:rsidRPr="00666704">
              <w:rPr>
                <w:rFonts w:hint="cs"/>
                <w:rtl/>
              </w:rPr>
              <w:t xml:space="preserve"> </w:t>
            </w:r>
            <w:r>
              <w:rPr>
                <w:rFonts w:hint="cs"/>
                <w:rtl/>
              </w:rPr>
              <w:t>أبو حسن</w:t>
            </w:r>
            <w:r w:rsidRPr="00725071">
              <w:rPr>
                <w:rStyle w:val="libPoemTiniChar0"/>
                <w:rtl/>
              </w:rPr>
              <w:br/>
              <w:t> </w:t>
            </w:r>
          </w:p>
        </w:tc>
        <w:tc>
          <w:tcPr>
            <w:tcW w:w="302" w:type="dxa"/>
          </w:tcPr>
          <w:p w:rsidR="00460E2B" w:rsidRDefault="00460E2B" w:rsidP="00AF47C0">
            <w:pPr>
              <w:pStyle w:val="libPoem"/>
              <w:rPr>
                <w:rtl/>
              </w:rPr>
            </w:pPr>
          </w:p>
        </w:tc>
        <w:tc>
          <w:tcPr>
            <w:tcW w:w="4195" w:type="dxa"/>
          </w:tcPr>
          <w:p w:rsidR="00460E2B" w:rsidRDefault="00460E2B" w:rsidP="00AF47C0">
            <w:pPr>
              <w:pStyle w:val="libPoem"/>
            </w:pPr>
            <w:r>
              <w:rPr>
                <w:rFonts w:hint="cs"/>
                <w:rtl/>
              </w:rPr>
              <w:t>بعلمه ؟ وكفاهم حرّها وشفا ؟</w:t>
            </w:r>
            <w:r w:rsidRPr="00666704">
              <w:rPr>
                <w:rFonts w:hint="cs"/>
                <w:rtl/>
              </w:rPr>
              <w:t>!</w:t>
            </w:r>
            <w:r w:rsidRPr="00725071">
              <w:rPr>
                <w:rStyle w:val="libPoemTiniChar0"/>
                <w:rtl/>
              </w:rPr>
              <w:br/>
              <w:t> </w:t>
            </w:r>
          </w:p>
        </w:tc>
      </w:tr>
      <w:tr w:rsidR="00460E2B" w:rsidTr="00460E2B">
        <w:tblPrEx>
          <w:tblLook w:val="04A0" w:firstRow="1" w:lastRow="0" w:firstColumn="1" w:lastColumn="0" w:noHBand="0" w:noVBand="1"/>
        </w:tblPrEx>
        <w:trPr>
          <w:trHeight w:val="350"/>
        </w:trPr>
        <w:tc>
          <w:tcPr>
            <w:tcW w:w="4236" w:type="dxa"/>
          </w:tcPr>
          <w:p w:rsidR="00460E2B" w:rsidRDefault="00460E2B" w:rsidP="00AF47C0">
            <w:pPr>
              <w:pStyle w:val="libPoem"/>
            </w:pPr>
            <w:r>
              <w:rPr>
                <w:rFonts w:hint="cs"/>
                <w:rtl/>
              </w:rPr>
              <w:t>وهل نظيرٌ له في الزُّهد بينهمُ</w:t>
            </w:r>
            <w:r w:rsidRPr="00725071">
              <w:rPr>
                <w:rStyle w:val="libPoemTiniChar0"/>
                <w:rtl/>
              </w:rPr>
              <w:br/>
              <w:t> </w:t>
            </w:r>
          </w:p>
        </w:tc>
        <w:tc>
          <w:tcPr>
            <w:tcW w:w="302" w:type="dxa"/>
          </w:tcPr>
          <w:p w:rsidR="00460E2B" w:rsidRDefault="00460E2B" w:rsidP="00AF47C0">
            <w:pPr>
              <w:pStyle w:val="libPoem"/>
              <w:rPr>
                <w:rtl/>
              </w:rPr>
            </w:pPr>
          </w:p>
        </w:tc>
        <w:tc>
          <w:tcPr>
            <w:tcW w:w="4195" w:type="dxa"/>
          </w:tcPr>
          <w:p w:rsidR="00460E2B" w:rsidRDefault="004671BE" w:rsidP="00AF47C0">
            <w:pPr>
              <w:pStyle w:val="libPoem"/>
            </w:pPr>
            <w:r>
              <w:rPr>
                <w:rFonts w:hint="cs"/>
                <w:rtl/>
              </w:rPr>
              <w:t>ولو أصاح لدنيا أو بها كل</w:t>
            </w:r>
            <w:r w:rsidR="00460E2B">
              <w:rPr>
                <w:rFonts w:hint="cs"/>
                <w:rtl/>
              </w:rPr>
              <w:t>فا ؟</w:t>
            </w:r>
            <w:r w:rsidR="00460E2B" w:rsidRPr="00666704">
              <w:rPr>
                <w:rFonts w:hint="cs"/>
                <w:rtl/>
              </w:rPr>
              <w:t>!</w:t>
            </w:r>
            <w:r w:rsidR="00460E2B" w:rsidRPr="00725071">
              <w:rPr>
                <w:rStyle w:val="libPoemTiniChar0"/>
                <w:rtl/>
              </w:rPr>
              <w:br/>
              <w:t> </w:t>
            </w:r>
          </w:p>
        </w:tc>
      </w:tr>
      <w:tr w:rsidR="00460E2B" w:rsidTr="00460E2B">
        <w:tblPrEx>
          <w:tblLook w:val="04A0" w:firstRow="1" w:lastRow="0" w:firstColumn="1" w:lastColumn="0" w:noHBand="0" w:noVBand="1"/>
        </w:tblPrEx>
        <w:trPr>
          <w:trHeight w:val="350"/>
        </w:trPr>
        <w:tc>
          <w:tcPr>
            <w:tcW w:w="4236" w:type="dxa"/>
          </w:tcPr>
          <w:p w:rsidR="00460E2B" w:rsidRDefault="00460E2B" w:rsidP="00AF47C0">
            <w:pPr>
              <w:pStyle w:val="libPoem"/>
            </w:pPr>
            <w:r>
              <w:rPr>
                <w:rFonts w:hint="cs"/>
                <w:rtl/>
              </w:rPr>
              <w:t>وهل</w:t>
            </w:r>
            <w:r w:rsidRPr="00666704">
              <w:rPr>
                <w:rFonts w:hint="cs"/>
                <w:rtl/>
              </w:rPr>
              <w:t xml:space="preserve"> </w:t>
            </w:r>
            <w:r>
              <w:rPr>
                <w:rFonts w:hint="cs"/>
                <w:rtl/>
              </w:rPr>
              <w:t>أطاع النبيَّ المصطفى بشرٌ</w:t>
            </w:r>
            <w:r w:rsidRPr="00725071">
              <w:rPr>
                <w:rStyle w:val="libPoemTiniChar0"/>
                <w:rtl/>
              </w:rPr>
              <w:br/>
              <w:t> </w:t>
            </w:r>
          </w:p>
        </w:tc>
        <w:tc>
          <w:tcPr>
            <w:tcW w:w="302" w:type="dxa"/>
          </w:tcPr>
          <w:p w:rsidR="00460E2B" w:rsidRDefault="00460E2B" w:rsidP="00AF47C0">
            <w:pPr>
              <w:pStyle w:val="libPoem"/>
              <w:rPr>
                <w:rtl/>
              </w:rPr>
            </w:pPr>
          </w:p>
        </w:tc>
        <w:tc>
          <w:tcPr>
            <w:tcW w:w="4195" w:type="dxa"/>
          </w:tcPr>
          <w:p w:rsidR="00460E2B" w:rsidRDefault="00460E2B" w:rsidP="00AF47C0">
            <w:pPr>
              <w:pStyle w:val="libPoem"/>
            </w:pPr>
            <w:r>
              <w:rPr>
                <w:rFonts w:hint="cs"/>
                <w:rtl/>
              </w:rPr>
              <w:t>مِن قبله ؟ وحذا آثاره</w:t>
            </w:r>
            <w:r w:rsidRPr="00666704">
              <w:rPr>
                <w:rFonts w:hint="cs"/>
                <w:rtl/>
              </w:rPr>
              <w:t xml:space="preserve"> </w:t>
            </w:r>
            <w:r>
              <w:rPr>
                <w:rFonts w:hint="cs"/>
                <w:rtl/>
              </w:rPr>
              <w:t>وقفا ؟</w:t>
            </w:r>
            <w:r w:rsidRPr="00666704">
              <w:rPr>
                <w:rFonts w:hint="cs"/>
                <w:rtl/>
              </w:rPr>
              <w:t>!</w:t>
            </w:r>
            <w:r w:rsidRPr="00725071">
              <w:rPr>
                <w:rStyle w:val="libPoemTiniChar0"/>
                <w:rtl/>
              </w:rPr>
              <w:br/>
              <w:t> </w:t>
            </w:r>
          </w:p>
        </w:tc>
      </w:tr>
      <w:tr w:rsidR="00460E2B" w:rsidTr="00460E2B">
        <w:tblPrEx>
          <w:tblLook w:val="04A0" w:firstRow="1" w:lastRow="0" w:firstColumn="1" w:lastColumn="0" w:noHBand="0" w:noVBand="1"/>
        </w:tblPrEx>
        <w:trPr>
          <w:trHeight w:val="350"/>
        </w:trPr>
        <w:tc>
          <w:tcPr>
            <w:tcW w:w="4236" w:type="dxa"/>
          </w:tcPr>
          <w:p w:rsidR="00460E2B" w:rsidRDefault="00460E2B" w:rsidP="00AF47C0">
            <w:pPr>
              <w:pStyle w:val="libPoem"/>
            </w:pPr>
            <w:r>
              <w:rPr>
                <w:rFonts w:hint="cs"/>
                <w:rtl/>
              </w:rPr>
              <w:t>وهل عرفنا وهل قالوا سواه فتىً</w:t>
            </w:r>
            <w:r w:rsidRPr="00725071">
              <w:rPr>
                <w:rStyle w:val="libPoemTiniChar0"/>
                <w:rtl/>
              </w:rPr>
              <w:br/>
              <w:t> </w:t>
            </w:r>
          </w:p>
        </w:tc>
        <w:tc>
          <w:tcPr>
            <w:tcW w:w="302" w:type="dxa"/>
          </w:tcPr>
          <w:p w:rsidR="00460E2B" w:rsidRDefault="00460E2B" w:rsidP="00AF47C0">
            <w:pPr>
              <w:pStyle w:val="libPoem"/>
              <w:rPr>
                <w:rtl/>
              </w:rPr>
            </w:pPr>
          </w:p>
        </w:tc>
        <w:tc>
          <w:tcPr>
            <w:tcW w:w="4195" w:type="dxa"/>
          </w:tcPr>
          <w:p w:rsidR="00460E2B" w:rsidRDefault="00460E2B" w:rsidP="00AF47C0">
            <w:pPr>
              <w:pStyle w:val="libPoem"/>
            </w:pPr>
            <w:r>
              <w:rPr>
                <w:rFonts w:hint="cs"/>
                <w:rtl/>
              </w:rPr>
              <w:t>بذي الفقار إلى أقرانه زلفا ؟!؟</w:t>
            </w:r>
            <w:r w:rsidRPr="00666704">
              <w:rPr>
                <w:rFonts w:hint="cs"/>
                <w:rtl/>
              </w:rPr>
              <w:t>!</w:t>
            </w:r>
            <w:r w:rsidRPr="00725071">
              <w:rPr>
                <w:rStyle w:val="libPoemTiniChar0"/>
                <w:rtl/>
              </w:rPr>
              <w:br/>
              <w:t> </w:t>
            </w:r>
          </w:p>
        </w:tc>
      </w:tr>
      <w:tr w:rsidR="00460E2B" w:rsidTr="00460E2B">
        <w:tblPrEx>
          <w:tblLook w:val="04A0" w:firstRow="1" w:lastRow="0" w:firstColumn="1" w:lastColumn="0" w:noHBand="0" w:noVBand="1"/>
        </w:tblPrEx>
        <w:trPr>
          <w:trHeight w:val="350"/>
        </w:trPr>
        <w:tc>
          <w:tcPr>
            <w:tcW w:w="4236" w:type="dxa"/>
          </w:tcPr>
          <w:p w:rsidR="00460E2B" w:rsidRDefault="00460E2B" w:rsidP="00AF47C0">
            <w:pPr>
              <w:pStyle w:val="libPoem"/>
            </w:pPr>
            <w:r>
              <w:rPr>
                <w:rFonts w:hint="cs"/>
                <w:rtl/>
              </w:rPr>
              <w:t>يدعو النِّزال وعجل القوم محتبسٌ</w:t>
            </w:r>
            <w:r w:rsidRPr="00725071">
              <w:rPr>
                <w:rStyle w:val="libPoemTiniChar0"/>
                <w:rtl/>
              </w:rPr>
              <w:br/>
              <w:t> </w:t>
            </w:r>
          </w:p>
        </w:tc>
        <w:tc>
          <w:tcPr>
            <w:tcW w:w="302" w:type="dxa"/>
          </w:tcPr>
          <w:p w:rsidR="00460E2B" w:rsidRDefault="00460E2B" w:rsidP="00AF47C0">
            <w:pPr>
              <w:pStyle w:val="libPoem"/>
              <w:rPr>
                <w:rtl/>
              </w:rPr>
            </w:pPr>
          </w:p>
        </w:tc>
        <w:tc>
          <w:tcPr>
            <w:tcW w:w="4195" w:type="dxa"/>
          </w:tcPr>
          <w:p w:rsidR="00460E2B" w:rsidRDefault="00460E2B" w:rsidP="004671BE">
            <w:pPr>
              <w:pStyle w:val="libPoem"/>
            </w:pPr>
            <w:r>
              <w:rPr>
                <w:rFonts w:hint="cs"/>
                <w:rtl/>
              </w:rPr>
              <w:t>والسامريُّ بكفِّ الرعب قد نزفا</w:t>
            </w:r>
            <w:r w:rsidRPr="00725071">
              <w:rPr>
                <w:rStyle w:val="libPoemTiniChar0"/>
                <w:rtl/>
              </w:rPr>
              <w:br/>
              <w:t> </w:t>
            </w:r>
          </w:p>
        </w:tc>
      </w:tr>
      <w:tr w:rsidR="00460E2B" w:rsidTr="00460E2B">
        <w:tblPrEx>
          <w:tblLook w:val="04A0" w:firstRow="1" w:lastRow="0" w:firstColumn="1" w:lastColumn="0" w:noHBand="0" w:noVBand="1"/>
        </w:tblPrEx>
        <w:trPr>
          <w:trHeight w:val="350"/>
        </w:trPr>
        <w:tc>
          <w:tcPr>
            <w:tcW w:w="4236" w:type="dxa"/>
          </w:tcPr>
          <w:p w:rsidR="00460E2B" w:rsidRDefault="00460E2B" w:rsidP="00AF47C0">
            <w:pPr>
              <w:pStyle w:val="libPoem"/>
            </w:pPr>
            <w:r>
              <w:rPr>
                <w:rFonts w:hint="cs"/>
                <w:rtl/>
              </w:rPr>
              <w:t>مفرِّجٌ عن رسول</w:t>
            </w:r>
            <w:r w:rsidRPr="00666704">
              <w:rPr>
                <w:rFonts w:hint="cs"/>
                <w:rtl/>
              </w:rPr>
              <w:t xml:space="preserve"> </w:t>
            </w:r>
            <w:r>
              <w:rPr>
                <w:rFonts w:hint="cs"/>
                <w:rtl/>
              </w:rPr>
              <w:t>الله كربته</w:t>
            </w:r>
            <w:r w:rsidRPr="00725071">
              <w:rPr>
                <w:rStyle w:val="libPoemTiniChar0"/>
                <w:rtl/>
              </w:rPr>
              <w:br/>
              <w:t> </w:t>
            </w:r>
          </w:p>
        </w:tc>
        <w:tc>
          <w:tcPr>
            <w:tcW w:w="302" w:type="dxa"/>
          </w:tcPr>
          <w:p w:rsidR="00460E2B" w:rsidRDefault="00460E2B" w:rsidP="00AF47C0">
            <w:pPr>
              <w:pStyle w:val="libPoem"/>
              <w:rPr>
                <w:rtl/>
              </w:rPr>
            </w:pPr>
          </w:p>
        </w:tc>
        <w:tc>
          <w:tcPr>
            <w:tcW w:w="4195" w:type="dxa"/>
          </w:tcPr>
          <w:p w:rsidR="00460E2B" w:rsidRDefault="00460E2B" w:rsidP="00AF47C0">
            <w:pPr>
              <w:pStyle w:val="libPoem"/>
            </w:pPr>
            <w:r>
              <w:rPr>
                <w:rFonts w:hint="cs"/>
                <w:rtl/>
              </w:rPr>
              <w:t>يوم الطِّعان إذا قلب</w:t>
            </w:r>
            <w:r w:rsidRPr="00666704">
              <w:rPr>
                <w:rFonts w:hint="cs"/>
                <w:rtl/>
              </w:rPr>
              <w:t xml:space="preserve"> </w:t>
            </w:r>
            <w:r>
              <w:rPr>
                <w:rFonts w:hint="cs"/>
                <w:rtl/>
              </w:rPr>
              <w:t>الحبان هفا</w:t>
            </w:r>
            <w:r w:rsidRPr="00725071">
              <w:rPr>
                <w:rStyle w:val="libPoemTiniChar0"/>
                <w:rtl/>
              </w:rPr>
              <w:br/>
              <w:t> </w:t>
            </w:r>
          </w:p>
        </w:tc>
      </w:tr>
      <w:tr w:rsidR="00460E2B" w:rsidTr="00460E2B">
        <w:tblPrEx>
          <w:tblLook w:val="04A0" w:firstRow="1" w:lastRow="0" w:firstColumn="1" w:lastColumn="0" w:noHBand="0" w:noVBand="1"/>
        </w:tblPrEx>
        <w:trPr>
          <w:trHeight w:val="350"/>
        </w:trPr>
        <w:tc>
          <w:tcPr>
            <w:tcW w:w="4236" w:type="dxa"/>
          </w:tcPr>
          <w:p w:rsidR="00460E2B" w:rsidRDefault="00460E2B" w:rsidP="00AF47C0">
            <w:pPr>
              <w:pStyle w:val="libPoem"/>
            </w:pPr>
            <w:r>
              <w:rPr>
                <w:rFonts w:hint="cs"/>
                <w:rtl/>
              </w:rPr>
              <w:t>تخاله أسداً يحمي العرين إذا</w:t>
            </w:r>
            <w:r w:rsidRPr="00725071">
              <w:rPr>
                <w:rStyle w:val="libPoemTiniChar0"/>
                <w:rtl/>
              </w:rPr>
              <w:br/>
              <w:t> </w:t>
            </w:r>
          </w:p>
        </w:tc>
        <w:tc>
          <w:tcPr>
            <w:tcW w:w="302" w:type="dxa"/>
          </w:tcPr>
          <w:p w:rsidR="00460E2B" w:rsidRDefault="00460E2B" w:rsidP="00AF47C0">
            <w:pPr>
              <w:pStyle w:val="libPoem"/>
              <w:rPr>
                <w:rtl/>
              </w:rPr>
            </w:pPr>
          </w:p>
        </w:tc>
        <w:tc>
          <w:tcPr>
            <w:tcW w:w="4195" w:type="dxa"/>
          </w:tcPr>
          <w:p w:rsidR="00460E2B" w:rsidRDefault="00460E2B" w:rsidP="00AF47C0">
            <w:pPr>
              <w:pStyle w:val="libPoem"/>
            </w:pPr>
            <w:r>
              <w:rPr>
                <w:rFonts w:hint="cs"/>
                <w:rtl/>
              </w:rPr>
              <w:t>يوم الهياج بأبطال الوغى رُجفا</w:t>
            </w:r>
            <w:r w:rsidRPr="00725071">
              <w:rPr>
                <w:rStyle w:val="libPoemTiniChar0"/>
                <w:rtl/>
              </w:rPr>
              <w:br/>
              <w:t> </w:t>
            </w:r>
          </w:p>
        </w:tc>
      </w:tr>
      <w:tr w:rsidR="00460E2B" w:rsidTr="00460E2B">
        <w:tblPrEx>
          <w:tblLook w:val="04A0" w:firstRow="1" w:lastRow="0" w:firstColumn="1" w:lastColumn="0" w:noHBand="0" w:noVBand="1"/>
        </w:tblPrEx>
        <w:trPr>
          <w:trHeight w:val="350"/>
        </w:trPr>
        <w:tc>
          <w:tcPr>
            <w:tcW w:w="4236" w:type="dxa"/>
          </w:tcPr>
          <w:p w:rsidR="00460E2B" w:rsidRDefault="00460E2B" w:rsidP="00AF47C0">
            <w:pPr>
              <w:pStyle w:val="libPoem"/>
            </w:pPr>
            <w:r>
              <w:rPr>
                <w:rFonts w:hint="cs"/>
                <w:rtl/>
              </w:rPr>
              <w:t>يظلّه النصر والرُّعب اللذان هما</w:t>
            </w:r>
            <w:r w:rsidRPr="00725071">
              <w:rPr>
                <w:rStyle w:val="libPoemTiniChar0"/>
                <w:rtl/>
              </w:rPr>
              <w:br/>
              <w:t> </w:t>
            </w:r>
          </w:p>
        </w:tc>
        <w:tc>
          <w:tcPr>
            <w:tcW w:w="302" w:type="dxa"/>
          </w:tcPr>
          <w:p w:rsidR="00460E2B" w:rsidRDefault="00460E2B" w:rsidP="00AF47C0">
            <w:pPr>
              <w:pStyle w:val="libPoem"/>
              <w:rPr>
                <w:rtl/>
              </w:rPr>
            </w:pPr>
          </w:p>
        </w:tc>
        <w:tc>
          <w:tcPr>
            <w:tcW w:w="4195" w:type="dxa"/>
          </w:tcPr>
          <w:p w:rsidR="00460E2B" w:rsidRDefault="00460E2B" w:rsidP="00AF47C0">
            <w:pPr>
              <w:pStyle w:val="libPoem"/>
            </w:pPr>
            <w:r>
              <w:rPr>
                <w:rFonts w:hint="cs"/>
                <w:rtl/>
              </w:rPr>
              <w:t>كانا له عادةً إذ سار أو وقفا</w:t>
            </w:r>
            <w:r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6E720A" w:rsidTr="00AF47C0">
        <w:trPr>
          <w:trHeight w:val="350"/>
        </w:trPr>
        <w:tc>
          <w:tcPr>
            <w:tcW w:w="3920" w:type="dxa"/>
            <w:shd w:val="clear" w:color="auto" w:fill="auto"/>
          </w:tcPr>
          <w:p w:rsidR="006E720A" w:rsidRDefault="006E720A" w:rsidP="00AF47C0">
            <w:pPr>
              <w:pStyle w:val="libPoem"/>
            </w:pPr>
            <w:r>
              <w:rPr>
                <w:rFonts w:hint="cs"/>
                <w:rtl/>
              </w:rPr>
              <w:lastRenderedPageBreak/>
              <w:t>شواهدٌ فرضت في الخلق طاعته</w:t>
            </w:r>
            <w:r w:rsidRPr="00725071">
              <w:rPr>
                <w:rStyle w:val="libPoemTiniChar0"/>
                <w:rtl/>
              </w:rPr>
              <w:br/>
              <w:t> </w:t>
            </w:r>
          </w:p>
        </w:tc>
        <w:tc>
          <w:tcPr>
            <w:tcW w:w="279" w:type="dxa"/>
            <w:shd w:val="clear" w:color="auto" w:fill="auto"/>
          </w:tcPr>
          <w:p w:rsidR="006E720A" w:rsidRDefault="006E720A" w:rsidP="00AF47C0">
            <w:pPr>
              <w:pStyle w:val="libPoem"/>
              <w:rPr>
                <w:rtl/>
              </w:rPr>
            </w:pPr>
          </w:p>
        </w:tc>
        <w:tc>
          <w:tcPr>
            <w:tcW w:w="3881" w:type="dxa"/>
            <w:shd w:val="clear" w:color="auto" w:fill="auto"/>
          </w:tcPr>
          <w:p w:rsidR="006E720A" w:rsidRDefault="006E720A" w:rsidP="00AF47C0">
            <w:pPr>
              <w:pStyle w:val="libPoem"/>
            </w:pPr>
            <w:r>
              <w:rPr>
                <w:rFonts w:hint="cs"/>
                <w:rtl/>
              </w:rPr>
              <w:t>برغم كلِّ حسودٍ مالَ وانحرفا</w:t>
            </w:r>
            <w:r w:rsidRPr="00725071">
              <w:rPr>
                <w:rStyle w:val="libPoemTiniChar0"/>
                <w:rtl/>
              </w:rPr>
              <w:br/>
              <w:t> </w:t>
            </w:r>
          </w:p>
        </w:tc>
      </w:tr>
      <w:tr w:rsidR="006E720A" w:rsidTr="00AF47C0">
        <w:trPr>
          <w:trHeight w:val="350"/>
        </w:trPr>
        <w:tc>
          <w:tcPr>
            <w:tcW w:w="3920" w:type="dxa"/>
          </w:tcPr>
          <w:p w:rsidR="006E720A" w:rsidRDefault="006E720A" w:rsidP="00AF47C0">
            <w:pPr>
              <w:pStyle w:val="libPoem"/>
            </w:pPr>
            <w:r>
              <w:rPr>
                <w:rFonts w:hint="cs"/>
                <w:rtl/>
              </w:rPr>
              <w:t>ثمَّ الأئمَّة من أولاده زُهرٌ</w:t>
            </w:r>
            <w:r w:rsidRPr="00725071">
              <w:rPr>
                <w:rStyle w:val="libPoemTiniChar0"/>
                <w:rtl/>
              </w:rPr>
              <w:br/>
              <w:t> </w:t>
            </w:r>
          </w:p>
        </w:tc>
        <w:tc>
          <w:tcPr>
            <w:tcW w:w="279" w:type="dxa"/>
          </w:tcPr>
          <w:p w:rsidR="006E720A" w:rsidRDefault="006E720A" w:rsidP="00AF47C0">
            <w:pPr>
              <w:pStyle w:val="libPoem"/>
              <w:rPr>
                <w:rtl/>
              </w:rPr>
            </w:pPr>
          </w:p>
        </w:tc>
        <w:tc>
          <w:tcPr>
            <w:tcW w:w="3881" w:type="dxa"/>
          </w:tcPr>
          <w:p w:rsidR="006E720A" w:rsidRDefault="006E720A" w:rsidP="00AF47C0">
            <w:pPr>
              <w:pStyle w:val="libPoem"/>
            </w:pPr>
            <w:r>
              <w:rPr>
                <w:rFonts w:hint="cs"/>
                <w:rtl/>
              </w:rPr>
              <w:t>مُتوَّجون بتيجان الهدى حنفا</w:t>
            </w:r>
            <w:r w:rsidRPr="00725071">
              <w:rPr>
                <w:rStyle w:val="libPoemTiniChar0"/>
                <w:rtl/>
              </w:rPr>
              <w:br/>
              <w:t> </w:t>
            </w:r>
          </w:p>
        </w:tc>
      </w:tr>
      <w:tr w:rsidR="006E720A" w:rsidTr="00AF47C0">
        <w:trPr>
          <w:trHeight w:val="350"/>
        </w:trPr>
        <w:tc>
          <w:tcPr>
            <w:tcW w:w="3920" w:type="dxa"/>
          </w:tcPr>
          <w:p w:rsidR="006E720A" w:rsidRDefault="006E720A" w:rsidP="00AF47C0">
            <w:pPr>
              <w:pStyle w:val="libPoem"/>
            </w:pPr>
            <w:r>
              <w:rPr>
                <w:rFonts w:hint="cs"/>
                <w:rtl/>
              </w:rPr>
              <w:t>من جالسٍ بكمال</w:t>
            </w:r>
            <w:r w:rsidRPr="00666704">
              <w:rPr>
                <w:rFonts w:hint="cs"/>
                <w:rtl/>
              </w:rPr>
              <w:t xml:space="preserve"> </w:t>
            </w:r>
            <w:r>
              <w:rPr>
                <w:rFonts w:hint="cs"/>
                <w:rtl/>
              </w:rPr>
              <w:t>العلم مُشتهر</w:t>
            </w:r>
            <w:r w:rsidRPr="00725071">
              <w:rPr>
                <w:rStyle w:val="libPoemTiniChar0"/>
                <w:rtl/>
              </w:rPr>
              <w:br/>
              <w:t> </w:t>
            </w:r>
          </w:p>
        </w:tc>
        <w:tc>
          <w:tcPr>
            <w:tcW w:w="279" w:type="dxa"/>
          </w:tcPr>
          <w:p w:rsidR="006E720A" w:rsidRDefault="006E720A" w:rsidP="00AF47C0">
            <w:pPr>
              <w:pStyle w:val="libPoem"/>
              <w:rPr>
                <w:rtl/>
              </w:rPr>
            </w:pPr>
          </w:p>
        </w:tc>
        <w:tc>
          <w:tcPr>
            <w:tcW w:w="3881" w:type="dxa"/>
          </w:tcPr>
          <w:p w:rsidR="006E720A" w:rsidRDefault="006E720A" w:rsidP="00AF47C0">
            <w:pPr>
              <w:pStyle w:val="libPoem"/>
            </w:pPr>
            <w:r>
              <w:rPr>
                <w:rFonts w:hint="cs"/>
                <w:rtl/>
              </w:rPr>
              <w:t>وقائمٍ بغرار السيف قد</w:t>
            </w:r>
            <w:r w:rsidRPr="00666704">
              <w:rPr>
                <w:rFonts w:hint="cs"/>
                <w:rtl/>
              </w:rPr>
              <w:t xml:space="preserve"> </w:t>
            </w:r>
            <w:r>
              <w:rPr>
                <w:rFonts w:hint="cs"/>
                <w:rtl/>
              </w:rPr>
              <w:t>زحفا</w:t>
            </w:r>
            <w:r w:rsidRPr="00725071">
              <w:rPr>
                <w:rStyle w:val="libPoemTiniChar0"/>
                <w:rtl/>
              </w:rPr>
              <w:br/>
              <w:t> </w:t>
            </w:r>
          </w:p>
        </w:tc>
      </w:tr>
      <w:tr w:rsidR="006E720A" w:rsidTr="00AF47C0">
        <w:trPr>
          <w:trHeight w:val="350"/>
        </w:trPr>
        <w:tc>
          <w:tcPr>
            <w:tcW w:w="3920" w:type="dxa"/>
          </w:tcPr>
          <w:p w:rsidR="006E720A" w:rsidRDefault="006E720A" w:rsidP="00AF47C0">
            <w:pPr>
              <w:pStyle w:val="libPoem"/>
            </w:pPr>
            <w:r>
              <w:rPr>
                <w:rFonts w:hint="cs"/>
                <w:rtl/>
              </w:rPr>
              <w:t>مطهَّرون كرامٌ كلّهم عَلَمٌ</w:t>
            </w:r>
            <w:r w:rsidRPr="00725071">
              <w:rPr>
                <w:rStyle w:val="libPoemTiniChar0"/>
                <w:rtl/>
              </w:rPr>
              <w:br/>
              <w:t> </w:t>
            </w:r>
          </w:p>
        </w:tc>
        <w:tc>
          <w:tcPr>
            <w:tcW w:w="279" w:type="dxa"/>
          </w:tcPr>
          <w:p w:rsidR="006E720A" w:rsidRDefault="006E720A" w:rsidP="00AF47C0">
            <w:pPr>
              <w:pStyle w:val="libPoem"/>
              <w:rPr>
                <w:rtl/>
              </w:rPr>
            </w:pPr>
          </w:p>
        </w:tc>
        <w:tc>
          <w:tcPr>
            <w:tcW w:w="3881" w:type="dxa"/>
          </w:tcPr>
          <w:p w:rsidR="006E720A" w:rsidRDefault="006E720A" w:rsidP="00AF47C0">
            <w:pPr>
              <w:pStyle w:val="libPoem"/>
            </w:pPr>
            <w:r>
              <w:rPr>
                <w:rFonts w:hint="cs"/>
                <w:rtl/>
              </w:rPr>
              <w:t>كمثل ما قيل كَشّافون لا كُشفا</w:t>
            </w:r>
            <w:r w:rsidRPr="00725071">
              <w:rPr>
                <w:rStyle w:val="libPoemTiniChar0"/>
                <w:rtl/>
              </w:rPr>
              <w:br/>
              <w:t> </w:t>
            </w:r>
          </w:p>
        </w:tc>
      </w:tr>
    </w:tbl>
    <w:p w:rsidR="00666704" w:rsidRDefault="00666704" w:rsidP="009618AF">
      <w:pPr>
        <w:pStyle w:val="libNormal"/>
        <w:rPr>
          <w:rtl/>
        </w:rPr>
      </w:pPr>
      <w:r>
        <w:rPr>
          <w:rFonts w:hint="cs"/>
          <w:rtl/>
        </w:rPr>
        <w:t>وله في ( يتيمة الدهر ) ج 4 ص 48</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6E720A" w:rsidTr="00AF47C0">
        <w:trPr>
          <w:trHeight w:val="350"/>
        </w:trPr>
        <w:tc>
          <w:tcPr>
            <w:tcW w:w="3920" w:type="dxa"/>
            <w:shd w:val="clear" w:color="auto" w:fill="auto"/>
          </w:tcPr>
          <w:p w:rsidR="006E720A" w:rsidRDefault="006E720A" w:rsidP="00AF47C0">
            <w:pPr>
              <w:pStyle w:val="libPoem"/>
            </w:pPr>
            <w:r>
              <w:rPr>
                <w:rFonts w:hint="cs"/>
                <w:rtl/>
              </w:rPr>
              <w:t>مررنا على الروض الذي قد تبسَّمت</w:t>
            </w:r>
            <w:r w:rsidRPr="00725071">
              <w:rPr>
                <w:rStyle w:val="libPoemTiniChar0"/>
                <w:rtl/>
              </w:rPr>
              <w:br/>
              <w:t> </w:t>
            </w:r>
          </w:p>
        </w:tc>
        <w:tc>
          <w:tcPr>
            <w:tcW w:w="279" w:type="dxa"/>
            <w:shd w:val="clear" w:color="auto" w:fill="auto"/>
          </w:tcPr>
          <w:p w:rsidR="006E720A" w:rsidRDefault="006E720A" w:rsidP="00AF47C0">
            <w:pPr>
              <w:pStyle w:val="libPoem"/>
              <w:rPr>
                <w:rtl/>
              </w:rPr>
            </w:pPr>
          </w:p>
        </w:tc>
        <w:tc>
          <w:tcPr>
            <w:tcW w:w="3881" w:type="dxa"/>
            <w:shd w:val="clear" w:color="auto" w:fill="auto"/>
          </w:tcPr>
          <w:p w:rsidR="006E720A" w:rsidRDefault="006E720A" w:rsidP="00AF47C0">
            <w:pPr>
              <w:pStyle w:val="libPoem"/>
            </w:pPr>
            <w:r>
              <w:rPr>
                <w:rFonts w:hint="cs"/>
                <w:rtl/>
              </w:rPr>
              <w:t>ذراه وأوداج الأبارق تسفكُ</w:t>
            </w:r>
            <w:r w:rsidRPr="00725071">
              <w:rPr>
                <w:rStyle w:val="libPoemTiniChar0"/>
                <w:rtl/>
              </w:rPr>
              <w:br/>
              <w:t> </w:t>
            </w:r>
          </w:p>
        </w:tc>
      </w:tr>
      <w:tr w:rsidR="006E720A" w:rsidTr="00AF47C0">
        <w:trPr>
          <w:trHeight w:val="350"/>
        </w:trPr>
        <w:tc>
          <w:tcPr>
            <w:tcW w:w="3920" w:type="dxa"/>
          </w:tcPr>
          <w:p w:rsidR="006E720A" w:rsidRDefault="006E720A" w:rsidP="00AF47C0">
            <w:pPr>
              <w:pStyle w:val="libPoem"/>
            </w:pPr>
            <w:r>
              <w:rPr>
                <w:rFonts w:hint="cs"/>
                <w:rtl/>
              </w:rPr>
              <w:t>فلم نر شيئاً كان أحسن منظراً</w:t>
            </w:r>
            <w:r w:rsidRPr="00725071">
              <w:rPr>
                <w:rStyle w:val="libPoemTiniChar0"/>
                <w:rtl/>
              </w:rPr>
              <w:br/>
              <w:t> </w:t>
            </w:r>
          </w:p>
        </w:tc>
        <w:tc>
          <w:tcPr>
            <w:tcW w:w="279" w:type="dxa"/>
          </w:tcPr>
          <w:p w:rsidR="006E720A" w:rsidRDefault="006E720A" w:rsidP="00AF47C0">
            <w:pPr>
              <w:pStyle w:val="libPoem"/>
              <w:rPr>
                <w:rtl/>
              </w:rPr>
            </w:pPr>
          </w:p>
        </w:tc>
        <w:tc>
          <w:tcPr>
            <w:tcW w:w="3881" w:type="dxa"/>
          </w:tcPr>
          <w:p w:rsidR="006E720A" w:rsidRDefault="004671BE" w:rsidP="00AF47C0">
            <w:pPr>
              <w:pStyle w:val="libPoem"/>
            </w:pPr>
            <w:r>
              <w:rPr>
                <w:rFonts w:hint="cs"/>
                <w:rtl/>
              </w:rPr>
              <w:t>من الرَّو</w:t>
            </w:r>
            <w:r w:rsidR="006E720A">
              <w:rPr>
                <w:rFonts w:hint="cs"/>
                <w:rtl/>
              </w:rPr>
              <w:t>ض يجري دمعه وهو يضحكُ</w:t>
            </w:r>
            <w:r w:rsidR="006E720A" w:rsidRPr="00725071">
              <w:rPr>
                <w:rStyle w:val="libPoemTiniChar0"/>
                <w:rtl/>
              </w:rPr>
              <w:br/>
              <w:t> </w:t>
            </w:r>
          </w:p>
        </w:tc>
      </w:tr>
    </w:tbl>
    <w:p w:rsidR="00666704" w:rsidRDefault="00666704" w:rsidP="009618AF">
      <w:pPr>
        <w:pStyle w:val="libNormal"/>
        <w:rPr>
          <w:rtl/>
        </w:rPr>
      </w:pPr>
      <w:r>
        <w:rPr>
          <w:rFonts w:hint="cs"/>
          <w:rtl/>
        </w:rPr>
        <w:t>وله في النرجس</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6E720A" w:rsidTr="00AF47C0">
        <w:trPr>
          <w:trHeight w:val="350"/>
        </w:trPr>
        <w:tc>
          <w:tcPr>
            <w:tcW w:w="3920" w:type="dxa"/>
            <w:shd w:val="clear" w:color="auto" w:fill="auto"/>
          </w:tcPr>
          <w:p w:rsidR="006E720A" w:rsidRDefault="006E720A" w:rsidP="00AF47C0">
            <w:pPr>
              <w:pStyle w:val="libPoem"/>
            </w:pPr>
            <w:r>
              <w:rPr>
                <w:rFonts w:hint="cs"/>
                <w:rtl/>
              </w:rPr>
              <w:t>حيِّ الر</w:t>
            </w:r>
            <w:r w:rsidR="004671BE">
              <w:rPr>
                <w:rFonts w:hint="cs"/>
                <w:rtl/>
              </w:rPr>
              <w:t>َّب</w:t>
            </w:r>
            <w:r>
              <w:rPr>
                <w:rFonts w:hint="cs"/>
                <w:rtl/>
              </w:rPr>
              <w:t>يع فقد حيّا بباكورِ</w:t>
            </w:r>
            <w:r w:rsidRPr="00725071">
              <w:rPr>
                <w:rStyle w:val="libPoemTiniChar0"/>
                <w:rtl/>
              </w:rPr>
              <w:br/>
              <w:t> </w:t>
            </w:r>
          </w:p>
        </w:tc>
        <w:tc>
          <w:tcPr>
            <w:tcW w:w="279" w:type="dxa"/>
            <w:shd w:val="clear" w:color="auto" w:fill="auto"/>
          </w:tcPr>
          <w:p w:rsidR="006E720A" w:rsidRDefault="006E720A" w:rsidP="00AF47C0">
            <w:pPr>
              <w:pStyle w:val="libPoem"/>
              <w:rPr>
                <w:rtl/>
              </w:rPr>
            </w:pPr>
          </w:p>
        </w:tc>
        <w:tc>
          <w:tcPr>
            <w:tcW w:w="3881" w:type="dxa"/>
            <w:shd w:val="clear" w:color="auto" w:fill="auto"/>
          </w:tcPr>
          <w:p w:rsidR="006E720A" w:rsidRDefault="006E720A" w:rsidP="00AF47C0">
            <w:pPr>
              <w:pStyle w:val="libPoem"/>
            </w:pPr>
            <w:r>
              <w:rPr>
                <w:rFonts w:hint="cs"/>
                <w:rtl/>
              </w:rPr>
              <w:t>من نرجس ببهاء الحسن مذكورِ</w:t>
            </w:r>
            <w:r w:rsidRPr="00725071">
              <w:rPr>
                <w:rStyle w:val="libPoemTiniChar0"/>
                <w:rtl/>
              </w:rPr>
              <w:br/>
              <w:t> </w:t>
            </w:r>
          </w:p>
        </w:tc>
      </w:tr>
      <w:tr w:rsidR="006E720A" w:rsidTr="00AF47C0">
        <w:trPr>
          <w:trHeight w:val="350"/>
        </w:trPr>
        <w:tc>
          <w:tcPr>
            <w:tcW w:w="3920" w:type="dxa"/>
          </w:tcPr>
          <w:p w:rsidR="006E720A" w:rsidRDefault="006E720A" w:rsidP="00AF47C0">
            <w:pPr>
              <w:pStyle w:val="libPoem"/>
            </w:pPr>
            <w:r>
              <w:rPr>
                <w:rFonts w:hint="cs"/>
                <w:rtl/>
              </w:rPr>
              <w:t>كأنَّما جفنه بالغنج منفتحاً</w:t>
            </w:r>
            <w:r w:rsidRPr="00725071">
              <w:rPr>
                <w:rStyle w:val="libPoemTiniChar0"/>
                <w:rtl/>
              </w:rPr>
              <w:br/>
              <w:t> </w:t>
            </w:r>
          </w:p>
        </w:tc>
        <w:tc>
          <w:tcPr>
            <w:tcW w:w="279" w:type="dxa"/>
          </w:tcPr>
          <w:p w:rsidR="006E720A" w:rsidRDefault="006E720A" w:rsidP="00AF47C0">
            <w:pPr>
              <w:pStyle w:val="libPoem"/>
              <w:rPr>
                <w:rtl/>
              </w:rPr>
            </w:pPr>
          </w:p>
        </w:tc>
        <w:tc>
          <w:tcPr>
            <w:tcW w:w="3881" w:type="dxa"/>
          </w:tcPr>
          <w:p w:rsidR="006E720A" w:rsidRDefault="006E720A" w:rsidP="00AF47C0">
            <w:pPr>
              <w:pStyle w:val="libPoem"/>
            </w:pPr>
            <w:r>
              <w:rPr>
                <w:rFonts w:hint="cs"/>
                <w:rtl/>
              </w:rPr>
              <w:t>كأسٌ من التِّبر في منديل كافورِ</w:t>
            </w:r>
            <w:r w:rsidRPr="00725071">
              <w:rPr>
                <w:rStyle w:val="libPoemTiniChar0"/>
                <w:rtl/>
              </w:rPr>
              <w:br/>
              <w:t> </w:t>
            </w:r>
          </w:p>
        </w:tc>
      </w:tr>
    </w:tbl>
    <w:p w:rsidR="00666704" w:rsidRDefault="00666704" w:rsidP="009618AF">
      <w:pPr>
        <w:pStyle w:val="libNormal"/>
        <w:rPr>
          <w:rtl/>
        </w:rPr>
      </w:pPr>
      <w:r>
        <w:rPr>
          <w:rFonts w:hint="cs"/>
          <w:rtl/>
        </w:rPr>
        <w:t>وله في النرجس ذكر صاحبا ( الظرائف واللطايف ) ص 159</w:t>
      </w:r>
      <w:r w:rsidR="00E66EDC">
        <w:rPr>
          <w:rFonts w:hint="cs"/>
          <w:rtl/>
        </w:rPr>
        <w:t>،</w:t>
      </w:r>
      <w:r>
        <w:rPr>
          <w:rFonts w:hint="cs"/>
          <w:rtl/>
        </w:rPr>
        <w:t xml:space="preserve"> و ( حلية الكميت ) ص 203</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6E720A" w:rsidTr="00AF47C0">
        <w:trPr>
          <w:trHeight w:val="350"/>
        </w:trPr>
        <w:tc>
          <w:tcPr>
            <w:tcW w:w="3920" w:type="dxa"/>
            <w:shd w:val="clear" w:color="auto" w:fill="auto"/>
          </w:tcPr>
          <w:p w:rsidR="006E720A" w:rsidRDefault="006E720A" w:rsidP="00AF47C0">
            <w:pPr>
              <w:pStyle w:val="libPoem"/>
            </w:pPr>
            <w:r>
              <w:rPr>
                <w:rFonts w:hint="cs"/>
                <w:rtl/>
              </w:rPr>
              <w:t>اُنظر إلى نرجس تبدَّت</w:t>
            </w:r>
            <w:r w:rsidRPr="00725071">
              <w:rPr>
                <w:rStyle w:val="libPoemTiniChar0"/>
                <w:rtl/>
              </w:rPr>
              <w:br/>
              <w:t> </w:t>
            </w:r>
          </w:p>
        </w:tc>
        <w:tc>
          <w:tcPr>
            <w:tcW w:w="279" w:type="dxa"/>
            <w:shd w:val="clear" w:color="auto" w:fill="auto"/>
          </w:tcPr>
          <w:p w:rsidR="006E720A" w:rsidRDefault="006E720A" w:rsidP="00AF47C0">
            <w:pPr>
              <w:pStyle w:val="libPoem"/>
              <w:rPr>
                <w:rtl/>
              </w:rPr>
            </w:pPr>
          </w:p>
        </w:tc>
        <w:tc>
          <w:tcPr>
            <w:tcW w:w="3881" w:type="dxa"/>
            <w:shd w:val="clear" w:color="auto" w:fill="auto"/>
          </w:tcPr>
          <w:p w:rsidR="006E720A" w:rsidRDefault="006E720A" w:rsidP="00AF47C0">
            <w:pPr>
              <w:pStyle w:val="libPoem"/>
            </w:pPr>
            <w:r>
              <w:rPr>
                <w:rFonts w:hint="cs"/>
                <w:rtl/>
              </w:rPr>
              <w:t>صبحاً لعينيك منه طاقه</w:t>
            </w:r>
            <w:r w:rsidRPr="00725071">
              <w:rPr>
                <w:rStyle w:val="libPoemTiniChar0"/>
                <w:rtl/>
              </w:rPr>
              <w:br/>
              <w:t> </w:t>
            </w:r>
          </w:p>
        </w:tc>
      </w:tr>
      <w:tr w:rsidR="006E720A" w:rsidTr="00AF47C0">
        <w:trPr>
          <w:trHeight w:val="350"/>
        </w:trPr>
        <w:tc>
          <w:tcPr>
            <w:tcW w:w="3920" w:type="dxa"/>
          </w:tcPr>
          <w:p w:rsidR="006E720A" w:rsidRDefault="006E720A" w:rsidP="00AF47C0">
            <w:pPr>
              <w:pStyle w:val="libPoem"/>
            </w:pPr>
            <w:r>
              <w:rPr>
                <w:rFonts w:hint="cs"/>
                <w:rtl/>
              </w:rPr>
              <w:t>واكتب أسامي مُشبِّهيه</w:t>
            </w:r>
            <w:r w:rsidRPr="00725071">
              <w:rPr>
                <w:rStyle w:val="libPoemTiniChar0"/>
                <w:rtl/>
              </w:rPr>
              <w:br/>
              <w:t> </w:t>
            </w:r>
          </w:p>
        </w:tc>
        <w:tc>
          <w:tcPr>
            <w:tcW w:w="279" w:type="dxa"/>
          </w:tcPr>
          <w:p w:rsidR="006E720A" w:rsidRDefault="006E720A" w:rsidP="00AF47C0">
            <w:pPr>
              <w:pStyle w:val="libPoem"/>
              <w:rPr>
                <w:rtl/>
              </w:rPr>
            </w:pPr>
          </w:p>
        </w:tc>
        <w:tc>
          <w:tcPr>
            <w:tcW w:w="3881" w:type="dxa"/>
          </w:tcPr>
          <w:p w:rsidR="006E720A" w:rsidRDefault="006E720A" w:rsidP="00AF47C0">
            <w:pPr>
              <w:pStyle w:val="libPoem"/>
            </w:pPr>
            <w:r>
              <w:rPr>
                <w:rFonts w:hint="cs"/>
                <w:rtl/>
              </w:rPr>
              <w:t>بالعين في دفتر الحماقة</w:t>
            </w:r>
            <w:r w:rsidRPr="00725071">
              <w:rPr>
                <w:rStyle w:val="libPoemTiniChar0"/>
                <w:rtl/>
              </w:rPr>
              <w:br/>
              <w:t> </w:t>
            </w:r>
          </w:p>
        </w:tc>
      </w:tr>
      <w:tr w:rsidR="006E720A" w:rsidTr="00AF47C0">
        <w:trPr>
          <w:trHeight w:val="350"/>
        </w:trPr>
        <w:tc>
          <w:tcPr>
            <w:tcW w:w="3920" w:type="dxa"/>
          </w:tcPr>
          <w:p w:rsidR="006E720A" w:rsidRDefault="006E720A" w:rsidP="00AF47C0">
            <w:pPr>
              <w:pStyle w:val="libPoem"/>
            </w:pPr>
            <w:r>
              <w:rPr>
                <w:rFonts w:hint="cs"/>
                <w:rtl/>
              </w:rPr>
              <w:t>وأيّ حُسنٍ يرى لطرفٍ</w:t>
            </w:r>
            <w:r w:rsidRPr="00725071">
              <w:rPr>
                <w:rStyle w:val="libPoemTiniChar0"/>
                <w:rtl/>
              </w:rPr>
              <w:br/>
              <w:t> </w:t>
            </w:r>
          </w:p>
        </w:tc>
        <w:tc>
          <w:tcPr>
            <w:tcW w:w="279" w:type="dxa"/>
          </w:tcPr>
          <w:p w:rsidR="006E720A" w:rsidRDefault="006E720A" w:rsidP="00AF47C0">
            <w:pPr>
              <w:pStyle w:val="libPoem"/>
              <w:rPr>
                <w:rtl/>
              </w:rPr>
            </w:pPr>
          </w:p>
        </w:tc>
        <w:tc>
          <w:tcPr>
            <w:tcW w:w="3881" w:type="dxa"/>
          </w:tcPr>
          <w:p w:rsidR="006E720A" w:rsidRDefault="006E720A" w:rsidP="00AF47C0">
            <w:pPr>
              <w:pStyle w:val="libPoem"/>
            </w:pPr>
            <w:r>
              <w:rPr>
                <w:rFonts w:hint="cs"/>
                <w:rtl/>
              </w:rPr>
              <w:t>مع برقان يحلُّ ماقه</w:t>
            </w:r>
            <w:r w:rsidRPr="00725071">
              <w:rPr>
                <w:rStyle w:val="libPoemTiniChar0"/>
                <w:rtl/>
              </w:rPr>
              <w:br/>
              <w:t> </w:t>
            </w:r>
          </w:p>
        </w:tc>
      </w:tr>
      <w:tr w:rsidR="006E720A" w:rsidTr="00AF47C0">
        <w:trPr>
          <w:trHeight w:val="350"/>
        </w:trPr>
        <w:tc>
          <w:tcPr>
            <w:tcW w:w="3920" w:type="dxa"/>
          </w:tcPr>
          <w:p w:rsidR="006E720A" w:rsidRDefault="006E720A" w:rsidP="00AF47C0">
            <w:pPr>
              <w:pStyle w:val="libPoem"/>
            </w:pPr>
            <w:r>
              <w:rPr>
                <w:rFonts w:hint="cs"/>
                <w:rtl/>
              </w:rPr>
              <w:t>كرّاثةٌ ركّبت عليها</w:t>
            </w:r>
            <w:r w:rsidRPr="00725071">
              <w:rPr>
                <w:rStyle w:val="libPoemTiniChar0"/>
                <w:rtl/>
              </w:rPr>
              <w:br/>
              <w:t> </w:t>
            </w:r>
          </w:p>
        </w:tc>
        <w:tc>
          <w:tcPr>
            <w:tcW w:w="279" w:type="dxa"/>
          </w:tcPr>
          <w:p w:rsidR="006E720A" w:rsidRDefault="006E720A" w:rsidP="00AF47C0">
            <w:pPr>
              <w:pStyle w:val="libPoem"/>
              <w:rPr>
                <w:rtl/>
              </w:rPr>
            </w:pPr>
          </w:p>
        </w:tc>
        <w:tc>
          <w:tcPr>
            <w:tcW w:w="3881" w:type="dxa"/>
          </w:tcPr>
          <w:p w:rsidR="006E720A" w:rsidRDefault="006E720A" w:rsidP="00AF47C0">
            <w:pPr>
              <w:pStyle w:val="libPoem"/>
            </w:pPr>
            <w:r>
              <w:rPr>
                <w:rFonts w:hint="cs"/>
                <w:rtl/>
              </w:rPr>
              <w:t>صفرة بيض على رقاقه</w:t>
            </w:r>
            <w:r w:rsidRPr="00725071">
              <w:rPr>
                <w:rStyle w:val="libPoemTiniChar0"/>
                <w:rtl/>
              </w:rPr>
              <w:br/>
              <w:t> </w:t>
            </w:r>
          </w:p>
        </w:tc>
      </w:tr>
    </w:tbl>
    <w:p w:rsidR="00666704" w:rsidRDefault="00666704" w:rsidP="009618AF">
      <w:pPr>
        <w:pStyle w:val="libNormal"/>
        <w:rPr>
          <w:rtl/>
        </w:rPr>
      </w:pPr>
      <w:r>
        <w:rPr>
          <w:rFonts w:hint="cs"/>
          <w:rtl/>
        </w:rPr>
        <w:t>وكتب إليه شاعر</w:t>
      </w:r>
      <w:r w:rsidR="004671BE">
        <w:rPr>
          <w:rFonts w:hint="cs"/>
          <w:rtl/>
        </w:rPr>
        <w:t>ٌ</w:t>
      </w:r>
      <w:r>
        <w:rPr>
          <w:rFonts w:hint="cs"/>
          <w:rtl/>
        </w:rPr>
        <w:t xml:space="preserve"> غريب</w:t>
      </w:r>
      <w:r w:rsidR="004671BE">
        <w:rPr>
          <w:rFonts w:hint="cs"/>
          <w:rtl/>
        </w:rPr>
        <w:t>ٌ</w:t>
      </w:r>
      <w:r>
        <w:rPr>
          <w:rFonts w:hint="cs"/>
          <w:rtl/>
        </w:rPr>
        <w:t xml:space="preserve"> يشكو إليه حجابه أبياتا</w:t>
      </w:r>
      <w:r w:rsidR="004671BE">
        <w:rPr>
          <w:rFonts w:hint="cs"/>
          <w:rtl/>
        </w:rPr>
        <w:t>ً</w:t>
      </w:r>
      <w:r>
        <w:rPr>
          <w:rFonts w:hint="cs"/>
          <w:rtl/>
        </w:rPr>
        <w:t xml:space="preserve"> منها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6E720A" w:rsidTr="00AF47C0">
        <w:trPr>
          <w:trHeight w:val="350"/>
        </w:trPr>
        <w:tc>
          <w:tcPr>
            <w:tcW w:w="3920" w:type="dxa"/>
            <w:shd w:val="clear" w:color="auto" w:fill="auto"/>
          </w:tcPr>
          <w:p w:rsidR="006E720A" w:rsidRDefault="006E720A" w:rsidP="00AF47C0">
            <w:pPr>
              <w:pStyle w:val="libPoem"/>
            </w:pPr>
            <w:r>
              <w:rPr>
                <w:rFonts w:hint="cs"/>
                <w:rtl/>
              </w:rPr>
              <w:t>جئتُ إلى الباب مراراً فما</w:t>
            </w:r>
            <w:r w:rsidRPr="00725071">
              <w:rPr>
                <w:rStyle w:val="libPoemTiniChar0"/>
                <w:rtl/>
              </w:rPr>
              <w:br/>
              <w:t> </w:t>
            </w:r>
          </w:p>
        </w:tc>
        <w:tc>
          <w:tcPr>
            <w:tcW w:w="279" w:type="dxa"/>
            <w:shd w:val="clear" w:color="auto" w:fill="auto"/>
          </w:tcPr>
          <w:p w:rsidR="006E720A" w:rsidRDefault="006E720A" w:rsidP="00AF47C0">
            <w:pPr>
              <w:pStyle w:val="libPoem"/>
              <w:rPr>
                <w:rtl/>
              </w:rPr>
            </w:pPr>
          </w:p>
        </w:tc>
        <w:tc>
          <w:tcPr>
            <w:tcW w:w="3881" w:type="dxa"/>
            <w:shd w:val="clear" w:color="auto" w:fill="auto"/>
          </w:tcPr>
          <w:p w:rsidR="006E720A" w:rsidRDefault="006E720A" w:rsidP="00AF47C0">
            <w:pPr>
              <w:pStyle w:val="libPoem"/>
            </w:pPr>
            <w:r>
              <w:rPr>
                <w:rFonts w:hint="cs"/>
                <w:rtl/>
              </w:rPr>
              <w:t>إن زرت إلّا قيل لي</w:t>
            </w:r>
            <w:r w:rsidR="00E66EDC">
              <w:rPr>
                <w:rFonts w:hint="cs"/>
                <w:rtl/>
              </w:rPr>
              <w:t>:</w:t>
            </w:r>
            <w:r>
              <w:rPr>
                <w:rFonts w:hint="cs"/>
                <w:rtl/>
              </w:rPr>
              <w:t>قد</w:t>
            </w:r>
            <w:r w:rsidR="00E45763">
              <w:rPr>
                <w:rFonts w:hint="cs"/>
                <w:rtl/>
              </w:rPr>
              <w:t xml:space="preserve">ر </w:t>
            </w:r>
            <w:r>
              <w:rPr>
                <w:rFonts w:hint="cs"/>
                <w:rtl/>
              </w:rPr>
              <w:t>كبْ</w:t>
            </w:r>
            <w:r w:rsidRPr="00725071">
              <w:rPr>
                <w:rStyle w:val="libPoemTiniChar0"/>
                <w:rtl/>
              </w:rPr>
              <w:br/>
              <w:t> </w:t>
            </w:r>
          </w:p>
        </w:tc>
      </w:tr>
      <w:tr w:rsidR="006E720A" w:rsidTr="00AF47C0">
        <w:trPr>
          <w:trHeight w:val="350"/>
        </w:trPr>
        <w:tc>
          <w:tcPr>
            <w:tcW w:w="3920" w:type="dxa"/>
          </w:tcPr>
          <w:p w:rsidR="006E720A" w:rsidRDefault="00E45763" w:rsidP="00AF47C0">
            <w:pPr>
              <w:pStyle w:val="libPoem"/>
            </w:pPr>
            <w:r>
              <w:rPr>
                <w:rFonts w:hint="cs"/>
                <w:rtl/>
              </w:rPr>
              <w:t>وكان في الواجب يا سيَّدي</w:t>
            </w:r>
            <w:r w:rsidR="006E720A" w:rsidRPr="00725071">
              <w:rPr>
                <w:rStyle w:val="libPoemTiniChar0"/>
                <w:rtl/>
              </w:rPr>
              <w:br/>
              <w:t> </w:t>
            </w:r>
          </w:p>
        </w:tc>
        <w:tc>
          <w:tcPr>
            <w:tcW w:w="279" w:type="dxa"/>
          </w:tcPr>
          <w:p w:rsidR="006E720A" w:rsidRDefault="006E720A" w:rsidP="00AF47C0">
            <w:pPr>
              <w:pStyle w:val="libPoem"/>
              <w:rPr>
                <w:rtl/>
              </w:rPr>
            </w:pPr>
          </w:p>
        </w:tc>
        <w:tc>
          <w:tcPr>
            <w:tcW w:w="3881" w:type="dxa"/>
          </w:tcPr>
          <w:p w:rsidR="006E720A" w:rsidRDefault="00E45763" w:rsidP="00AF47C0">
            <w:pPr>
              <w:pStyle w:val="libPoem"/>
            </w:pPr>
            <w:r>
              <w:rPr>
                <w:rFonts w:hint="cs"/>
                <w:rtl/>
              </w:rPr>
              <w:t>أن لا تُرى عن مثلنا تحتجبْ</w:t>
            </w:r>
            <w:r w:rsidR="006E720A" w:rsidRPr="00725071">
              <w:rPr>
                <w:rStyle w:val="libPoemTiniChar0"/>
                <w:rtl/>
              </w:rPr>
              <w:br/>
              <w:t> </w:t>
            </w:r>
          </w:p>
        </w:tc>
      </w:tr>
    </w:tbl>
    <w:p w:rsidR="00666704" w:rsidRDefault="00666704" w:rsidP="009618AF">
      <w:pPr>
        <w:pStyle w:val="libNormal"/>
        <w:rPr>
          <w:rtl/>
        </w:rPr>
      </w:pPr>
      <w:r>
        <w:rPr>
          <w:rFonts w:hint="cs"/>
          <w:rtl/>
        </w:rPr>
        <w:t>فأجابه على ظهر رقعته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E45763" w:rsidTr="00AF47C0">
        <w:trPr>
          <w:trHeight w:val="350"/>
        </w:trPr>
        <w:tc>
          <w:tcPr>
            <w:tcW w:w="3920" w:type="dxa"/>
            <w:shd w:val="clear" w:color="auto" w:fill="auto"/>
          </w:tcPr>
          <w:p w:rsidR="00E45763" w:rsidRDefault="00E45763" w:rsidP="00AF47C0">
            <w:pPr>
              <w:pStyle w:val="libPoem"/>
            </w:pPr>
            <w:r>
              <w:rPr>
                <w:rFonts w:hint="cs"/>
                <w:rtl/>
              </w:rPr>
              <w:t>ليس احتجابي عنك من جفوةٍ</w:t>
            </w:r>
            <w:r w:rsidRPr="00725071">
              <w:rPr>
                <w:rStyle w:val="libPoemTiniChar0"/>
                <w:rtl/>
              </w:rPr>
              <w:br/>
              <w:t> </w:t>
            </w:r>
          </w:p>
        </w:tc>
        <w:tc>
          <w:tcPr>
            <w:tcW w:w="279" w:type="dxa"/>
            <w:shd w:val="clear" w:color="auto" w:fill="auto"/>
          </w:tcPr>
          <w:p w:rsidR="00E45763" w:rsidRDefault="00E45763" w:rsidP="00AF47C0">
            <w:pPr>
              <w:pStyle w:val="libPoem"/>
              <w:rPr>
                <w:rtl/>
              </w:rPr>
            </w:pPr>
          </w:p>
        </w:tc>
        <w:tc>
          <w:tcPr>
            <w:tcW w:w="3881" w:type="dxa"/>
            <w:shd w:val="clear" w:color="auto" w:fill="auto"/>
          </w:tcPr>
          <w:p w:rsidR="00E45763" w:rsidRDefault="00E45763" w:rsidP="00AF47C0">
            <w:pPr>
              <w:pStyle w:val="libPoem"/>
            </w:pPr>
            <w:r>
              <w:rPr>
                <w:rFonts w:hint="cs"/>
                <w:rtl/>
              </w:rPr>
              <w:t>وغفلةٍ عن حرمة المغتربْ</w:t>
            </w:r>
            <w:r w:rsidRPr="00725071">
              <w:rPr>
                <w:rStyle w:val="libPoemTiniChar0"/>
                <w:rtl/>
              </w:rPr>
              <w:br/>
              <w:t> </w:t>
            </w:r>
          </w:p>
        </w:tc>
      </w:tr>
      <w:tr w:rsidR="00E45763" w:rsidTr="00AF47C0">
        <w:trPr>
          <w:trHeight w:val="350"/>
        </w:trPr>
        <w:tc>
          <w:tcPr>
            <w:tcW w:w="3920" w:type="dxa"/>
          </w:tcPr>
          <w:p w:rsidR="00E45763" w:rsidRDefault="00E45763" w:rsidP="00AF47C0">
            <w:pPr>
              <w:pStyle w:val="libPoem"/>
            </w:pPr>
            <w:r>
              <w:rPr>
                <w:rFonts w:hint="cs"/>
                <w:rtl/>
              </w:rPr>
              <w:t>لكن لدهر نكدٍ خائنٍ</w:t>
            </w:r>
            <w:r w:rsidRPr="00725071">
              <w:rPr>
                <w:rStyle w:val="libPoemTiniChar0"/>
                <w:rtl/>
              </w:rPr>
              <w:br/>
              <w:t> </w:t>
            </w:r>
          </w:p>
        </w:tc>
        <w:tc>
          <w:tcPr>
            <w:tcW w:w="279" w:type="dxa"/>
          </w:tcPr>
          <w:p w:rsidR="00E45763" w:rsidRDefault="00E45763" w:rsidP="00AF47C0">
            <w:pPr>
              <w:pStyle w:val="libPoem"/>
              <w:rPr>
                <w:rtl/>
              </w:rPr>
            </w:pPr>
          </w:p>
        </w:tc>
        <w:tc>
          <w:tcPr>
            <w:tcW w:w="3881" w:type="dxa"/>
          </w:tcPr>
          <w:p w:rsidR="00E45763" w:rsidRDefault="00E45763" w:rsidP="00AF47C0">
            <w:pPr>
              <w:pStyle w:val="libPoem"/>
            </w:pPr>
            <w:r>
              <w:rPr>
                <w:rFonts w:hint="cs"/>
                <w:rtl/>
              </w:rPr>
              <w:t>مقصِّر بالحرِّ عمّا يجبْ</w:t>
            </w:r>
            <w:r w:rsidRPr="00725071">
              <w:rPr>
                <w:rStyle w:val="libPoemTiniChar0"/>
                <w:rtl/>
              </w:rPr>
              <w:br/>
              <w:t> </w:t>
            </w:r>
          </w:p>
        </w:tc>
      </w:tr>
      <w:tr w:rsidR="00E45763" w:rsidTr="00AF47C0">
        <w:trPr>
          <w:trHeight w:val="350"/>
        </w:trPr>
        <w:tc>
          <w:tcPr>
            <w:tcW w:w="3920" w:type="dxa"/>
          </w:tcPr>
          <w:p w:rsidR="00E45763" w:rsidRDefault="00E45763" w:rsidP="00AF47C0">
            <w:pPr>
              <w:pStyle w:val="libPoem"/>
            </w:pPr>
            <w:r>
              <w:rPr>
                <w:rFonts w:hint="cs"/>
                <w:rtl/>
              </w:rPr>
              <w:t>وكنت لا أحجب عن زائر</w:t>
            </w:r>
            <w:r w:rsidRPr="00725071">
              <w:rPr>
                <w:rStyle w:val="libPoemTiniChar0"/>
                <w:rtl/>
              </w:rPr>
              <w:br/>
              <w:t> </w:t>
            </w:r>
          </w:p>
        </w:tc>
        <w:tc>
          <w:tcPr>
            <w:tcW w:w="279" w:type="dxa"/>
          </w:tcPr>
          <w:p w:rsidR="00E45763" w:rsidRDefault="00E45763" w:rsidP="00AF47C0">
            <w:pPr>
              <w:pStyle w:val="libPoem"/>
              <w:rPr>
                <w:rtl/>
              </w:rPr>
            </w:pPr>
          </w:p>
        </w:tc>
        <w:tc>
          <w:tcPr>
            <w:tcW w:w="3881" w:type="dxa"/>
          </w:tcPr>
          <w:p w:rsidR="00E45763" w:rsidRDefault="00E45763" w:rsidP="00AF47C0">
            <w:pPr>
              <w:pStyle w:val="libPoem"/>
            </w:pPr>
            <w:r>
              <w:rPr>
                <w:rFonts w:hint="cs"/>
                <w:rtl/>
              </w:rPr>
              <w:t>فالآن من ظلِّيَ قد أحتجب</w:t>
            </w:r>
            <w:r w:rsidRPr="00725071">
              <w:rPr>
                <w:rStyle w:val="libPoemTiniChar0"/>
                <w:rtl/>
              </w:rPr>
              <w:br/>
              <w:t> </w:t>
            </w:r>
          </w:p>
        </w:tc>
      </w:tr>
    </w:tbl>
    <w:p w:rsidR="00666704" w:rsidRDefault="00666704" w:rsidP="009618AF">
      <w:pPr>
        <w:pStyle w:val="libNormal"/>
        <w:rPr>
          <w:rtl/>
        </w:rPr>
      </w:pPr>
      <w:r>
        <w:rPr>
          <w:rFonts w:hint="cs"/>
          <w:rtl/>
        </w:rPr>
        <w:t xml:space="preserve">وذكر الثعالبي في ( </w:t>
      </w:r>
      <w:r w:rsidR="004671BE">
        <w:rPr>
          <w:rFonts w:hint="cs"/>
          <w:rtl/>
        </w:rPr>
        <w:t>ثم</w:t>
      </w:r>
      <w:r>
        <w:rPr>
          <w:rFonts w:hint="cs"/>
          <w:rtl/>
        </w:rPr>
        <w:t>ار القلوب ) ص 354 له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E45763" w:rsidTr="00AF47C0">
        <w:trPr>
          <w:trHeight w:val="350"/>
        </w:trPr>
        <w:tc>
          <w:tcPr>
            <w:tcW w:w="3920" w:type="dxa"/>
            <w:shd w:val="clear" w:color="auto" w:fill="auto"/>
          </w:tcPr>
          <w:p w:rsidR="00E45763" w:rsidRDefault="00E45763" w:rsidP="00AF47C0">
            <w:pPr>
              <w:pStyle w:val="libPoem"/>
            </w:pPr>
            <w:r>
              <w:rPr>
                <w:rFonts w:hint="cs"/>
                <w:rtl/>
              </w:rPr>
              <w:t>أما ترى قضب الأشجار قد لبست</w:t>
            </w:r>
            <w:r w:rsidRPr="00725071">
              <w:rPr>
                <w:rStyle w:val="libPoemTiniChar0"/>
                <w:rtl/>
              </w:rPr>
              <w:br/>
              <w:t> </w:t>
            </w:r>
          </w:p>
        </w:tc>
        <w:tc>
          <w:tcPr>
            <w:tcW w:w="279" w:type="dxa"/>
            <w:shd w:val="clear" w:color="auto" w:fill="auto"/>
          </w:tcPr>
          <w:p w:rsidR="00E45763" w:rsidRDefault="00E45763" w:rsidP="00AF47C0">
            <w:pPr>
              <w:pStyle w:val="libPoem"/>
              <w:rPr>
                <w:rtl/>
              </w:rPr>
            </w:pPr>
          </w:p>
        </w:tc>
        <w:tc>
          <w:tcPr>
            <w:tcW w:w="3881" w:type="dxa"/>
            <w:shd w:val="clear" w:color="auto" w:fill="auto"/>
          </w:tcPr>
          <w:p w:rsidR="00E45763" w:rsidRDefault="00E45763" w:rsidP="00AF47C0">
            <w:pPr>
              <w:pStyle w:val="libPoem"/>
            </w:pPr>
            <w:r>
              <w:rPr>
                <w:rFonts w:hint="cs"/>
                <w:rtl/>
              </w:rPr>
              <w:t>أنوارها تنثني ما بين جلّاس</w:t>
            </w:r>
            <w:r w:rsidRPr="00725071">
              <w:rPr>
                <w:rStyle w:val="libPoemTiniChar0"/>
                <w:rtl/>
              </w:rPr>
              <w:br/>
              <w:t> </w:t>
            </w:r>
          </w:p>
        </w:tc>
      </w:tr>
    </w:tbl>
    <w:p w:rsidR="00F67EBD" w:rsidRDefault="00F67EBD" w:rsidP="009618AF">
      <w:pPr>
        <w:pStyle w:val="libNormal"/>
        <w:rPr>
          <w:rtl/>
        </w:rPr>
      </w:pPr>
      <w:r>
        <w:rPr>
          <w:rFonts w:hint="cs"/>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E45763" w:rsidTr="00AF47C0">
        <w:trPr>
          <w:trHeight w:val="350"/>
        </w:trPr>
        <w:tc>
          <w:tcPr>
            <w:tcW w:w="3920" w:type="dxa"/>
            <w:shd w:val="clear" w:color="auto" w:fill="auto"/>
          </w:tcPr>
          <w:p w:rsidR="00E45763" w:rsidRDefault="00E45763" w:rsidP="00AF47C0">
            <w:pPr>
              <w:pStyle w:val="libPoem"/>
            </w:pPr>
            <w:r>
              <w:rPr>
                <w:rFonts w:hint="cs"/>
                <w:rtl/>
              </w:rPr>
              <w:lastRenderedPageBreak/>
              <w:t>منظومة كسموط الدرِّ لابسة</w:t>
            </w:r>
            <w:r w:rsidRPr="00725071">
              <w:rPr>
                <w:rStyle w:val="libPoemTiniChar0"/>
                <w:rtl/>
              </w:rPr>
              <w:br/>
              <w:t> </w:t>
            </w:r>
          </w:p>
        </w:tc>
        <w:tc>
          <w:tcPr>
            <w:tcW w:w="279" w:type="dxa"/>
            <w:shd w:val="clear" w:color="auto" w:fill="auto"/>
          </w:tcPr>
          <w:p w:rsidR="00E45763" w:rsidRDefault="00E45763" w:rsidP="00AF47C0">
            <w:pPr>
              <w:pStyle w:val="libPoem"/>
              <w:rPr>
                <w:rtl/>
              </w:rPr>
            </w:pPr>
          </w:p>
        </w:tc>
        <w:tc>
          <w:tcPr>
            <w:tcW w:w="3881" w:type="dxa"/>
            <w:shd w:val="clear" w:color="auto" w:fill="auto"/>
          </w:tcPr>
          <w:p w:rsidR="00E45763" w:rsidRDefault="00E45763" w:rsidP="00AF47C0">
            <w:pPr>
              <w:pStyle w:val="libPoem"/>
            </w:pPr>
            <w:r>
              <w:rPr>
                <w:rFonts w:hint="cs"/>
                <w:rtl/>
              </w:rPr>
              <w:t>حسناً يُبيح دم العنقود للحاسي</w:t>
            </w:r>
            <w:r w:rsidRPr="00725071">
              <w:rPr>
                <w:rStyle w:val="libPoemTiniChar0"/>
                <w:rtl/>
              </w:rPr>
              <w:br/>
              <w:t> </w:t>
            </w:r>
          </w:p>
        </w:tc>
      </w:tr>
      <w:tr w:rsidR="00E45763" w:rsidTr="00AF47C0">
        <w:trPr>
          <w:trHeight w:val="350"/>
        </w:trPr>
        <w:tc>
          <w:tcPr>
            <w:tcW w:w="3920" w:type="dxa"/>
          </w:tcPr>
          <w:p w:rsidR="00E45763" w:rsidRDefault="00E45763" w:rsidP="00AF47C0">
            <w:pPr>
              <w:pStyle w:val="libPoem"/>
            </w:pPr>
            <w:r>
              <w:rPr>
                <w:rFonts w:hint="cs"/>
                <w:rtl/>
              </w:rPr>
              <w:t>وغرَّدت خطباء الطير ساجعةً</w:t>
            </w:r>
            <w:r w:rsidRPr="00725071">
              <w:rPr>
                <w:rStyle w:val="libPoemTiniChar0"/>
                <w:rtl/>
              </w:rPr>
              <w:br/>
              <w:t> </w:t>
            </w:r>
          </w:p>
        </w:tc>
        <w:tc>
          <w:tcPr>
            <w:tcW w:w="279" w:type="dxa"/>
          </w:tcPr>
          <w:p w:rsidR="00E45763" w:rsidRDefault="00E45763" w:rsidP="00AF47C0">
            <w:pPr>
              <w:pStyle w:val="libPoem"/>
              <w:rPr>
                <w:rtl/>
              </w:rPr>
            </w:pPr>
          </w:p>
        </w:tc>
        <w:tc>
          <w:tcPr>
            <w:tcW w:w="3881" w:type="dxa"/>
          </w:tcPr>
          <w:p w:rsidR="00E45763" w:rsidRDefault="00E45763" w:rsidP="00AF47C0">
            <w:pPr>
              <w:pStyle w:val="libPoem"/>
            </w:pPr>
            <w:r>
              <w:rPr>
                <w:rFonts w:hint="cs"/>
                <w:rtl/>
              </w:rPr>
              <w:t>على منابر مَن وردٍ ومن آسِ</w:t>
            </w:r>
            <w:r w:rsidRPr="00725071">
              <w:rPr>
                <w:rStyle w:val="libPoemTiniChar0"/>
                <w:rtl/>
              </w:rPr>
              <w:br/>
              <w:t> </w:t>
            </w:r>
          </w:p>
        </w:tc>
      </w:tr>
    </w:tbl>
    <w:p w:rsidR="00666704" w:rsidRDefault="00666704" w:rsidP="00E45763">
      <w:pPr>
        <w:pStyle w:val="libNormal"/>
        <w:rPr>
          <w:rtl/>
        </w:rPr>
      </w:pPr>
      <w:r w:rsidRPr="0002392B">
        <w:rPr>
          <w:rFonts w:hint="cs"/>
          <w:rtl/>
        </w:rPr>
        <w:t>( خطباء الطير ) في</w:t>
      </w:r>
      <w:r>
        <w:rPr>
          <w:rFonts w:hint="cs"/>
          <w:rtl/>
        </w:rPr>
        <w:t xml:space="preserve"> الشعر هي الفواخت والقماري والرواشن والعنادب وما أشبهها قال الثعالبي</w:t>
      </w:r>
      <w:r w:rsidR="00E66EDC">
        <w:rPr>
          <w:rFonts w:hint="cs"/>
          <w:rtl/>
        </w:rPr>
        <w:t>:</w:t>
      </w:r>
      <w:r>
        <w:rPr>
          <w:rFonts w:hint="cs"/>
          <w:rtl/>
        </w:rPr>
        <w:t>أظن</w:t>
      </w:r>
      <w:r w:rsidR="00E45763">
        <w:rPr>
          <w:rFonts w:hint="cs"/>
          <w:rtl/>
        </w:rPr>
        <w:t>ُّ</w:t>
      </w:r>
      <w:r>
        <w:rPr>
          <w:rFonts w:hint="cs"/>
          <w:rtl/>
        </w:rPr>
        <w:t xml:space="preserve"> أو</w:t>
      </w:r>
      <w:r w:rsidR="00E45763">
        <w:rPr>
          <w:rFonts w:hint="cs"/>
          <w:rtl/>
        </w:rPr>
        <w:t>ّ</w:t>
      </w:r>
      <w:r>
        <w:rPr>
          <w:rFonts w:hint="cs"/>
          <w:rtl/>
        </w:rPr>
        <w:t>ل من اخترع هذه ال</w:t>
      </w:r>
      <w:r w:rsidR="00E45763">
        <w:rPr>
          <w:rFonts w:hint="cs"/>
          <w:rtl/>
        </w:rPr>
        <w:t>إ</w:t>
      </w:r>
      <w:r>
        <w:rPr>
          <w:rFonts w:hint="cs"/>
          <w:rtl/>
        </w:rPr>
        <w:t>ستعارة المليحة أبو العلاء السروي في قوله المذكور</w:t>
      </w:r>
      <w:r w:rsidR="00E66EDC">
        <w:rPr>
          <w:rFonts w:hint="cs"/>
          <w:rtl/>
        </w:rPr>
        <w:t>،</w:t>
      </w:r>
      <w:r>
        <w:rPr>
          <w:rFonts w:hint="cs"/>
          <w:rtl/>
        </w:rPr>
        <w:t xml:space="preserve"> وذكر له صاحب ( محاسن إصبهان ) ص 52 في الوصف قوله</w:t>
      </w:r>
      <w:r w:rsidR="00E46A54">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E45763" w:rsidTr="00AF47C0">
        <w:trPr>
          <w:trHeight w:val="350"/>
        </w:trPr>
        <w:tc>
          <w:tcPr>
            <w:tcW w:w="3920" w:type="dxa"/>
            <w:shd w:val="clear" w:color="auto" w:fill="auto"/>
          </w:tcPr>
          <w:p w:rsidR="00E45763" w:rsidRDefault="00E45763" w:rsidP="00AF47C0">
            <w:pPr>
              <w:pStyle w:val="libPoem"/>
            </w:pPr>
            <w:r>
              <w:rPr>
                <w:rFonts w:hint="cs"/>
                <w:rtl/>
              </w:rPr>
              <w:t>أوَ ما ترى البستان كيف تجاوبت</w:t>
            </w:r>
            <w:r w:rsidRPr="00725071">
              <w:rPr>
                <w:rStyle w:val="libPoemTiniChar0"/>
                <w:rtl/>
              </w:rPr>
              <w:br/>
              <w:t> </w:t>
            </w:r>
          </w:p>
        </w:tc>
        <w:tc>
          <w:tcPr>
            <w:tcW w:w="279" w:type="dxa"/>
            <w:shd w:val="clear" w:color="auto" w:fill="auto"/>
          </w:tcPr>
          <w:p w:rsidR="00E45763" w:rsidRDefault="00E45763" w:rsidP="00AF47C0">
            <w:pPr>
              <w:pStyle w:val="libPoem"/>
              <w:rPr>
                <w:rtl/>
              </w:rPr>
            </w:pPr>
          </w:p>
        </w:tc>
        <w:tc>
          <w:tcPr>
            <w:tcW w:w="3881" w:type="dxa"/>
            <w:shd w:val="clear" w:color="auto" w:fill="auto"/>
          </w:tcPr>
          <w:p w:rsidR="00E45763" w:rsidRDefault="00E45763" w:rsidP="00AF47C0">
            <w:pPr>
              <w:pStyle w:val="libPoem"/>
            </w:pPr>
            <w:r>
              <w:rPr>
                <w:rFonts w:hint="cs"/>
                <w:rtl/>
              </w:rPr>
              <w:t>أطياره وزها لنا ريحانهُ</w:t>
            </w:r>
            <w:r w:rsidRPr="00725071">
              <w:rPr>
                <w:rStyle w:val="libPoemTiniChar0"/>
                <w:rtl/>
              </w:rPr>
              <w:br/>
              <w:t> </w:t>
            </w:r>
          </w:p>
        </w:tc>
      </w:tr>
      <w:tr w:rsidR="00E45763" w:rsidTr="00AF47C0">
        <w:trPr>
          <w:trHeight w:val="350"/>
        </w:trPr>
        <w:tc>
          <w:tcPr>
            <w:tcW w:w="3920" w:type="dxa"/>
          </w:tcPr>
          <w:p w:rsidR="00E45763" w:rsidRDefault="00E45763" w:rsidP="00AF47C0">
            <w:pPr>
              <w:pStyle w:val="libPoem"/>
            </w:pPr>
            <w:r>
              <w:rPr>
                <w:rFonts w:hint="cs"/>
                <w:rtl/>
              </w:rPr>
              <w:t>وتضاحكت أنواره وتسلسلت</w:t>
            </w:r>
            <w:r w:rsidRPr="00725071">
              <w:rPr>
                <w:rStyle w:val="libPoemTiniChar0"/>
                <w:rtl/>
              </w:rPr>
              <w:br/>
              <w:t> </w:t>
            </w:r>
          </w:p>
        </w:tc>
        <w:tc>
          <w:tcPr>
            <w:tcW w:w="279" w:type="dxa"/>
          </w:tcPr>
          <w:p w:rsidR="00E45763" w:rsidRDefault="00E45763" w:rsidP="00AF47C0">
            <w:pPr>
              <w:pStyle w:val="libPoem"/>
              <w:rPr>
                <w:rtl/>
              </w:rPr>
            </w:pPr>
          </w:p>
        </w:tc>
        <w:tc>
          <w:tcPr>
            <w:tcW w:w="3881" w:type="dxa"/>
          </w:tcPr>
          <w:p w:rsidR="00E45763" w:rsidRDefault="00E45763" w:rsidP="00AF47C0">
            <w:pPr>
              <w:pStyle w:val="libPoem"/>
            </w:pPr>
            <w:r>
              <w:rPr>
                <w:rFonts w:hint="cs"/>
                <w:rtl/>
              </w:rPr>
              <w:t>أنهاره وتعارضت أغصانهُ</w:t>
            </w:r>
            <w:r w:rsidRPr="00725071">
              <w:rPr>
                <w:rStyle w:val="libPoemTiniChar0"/>
                <w:rtl/>
              </w:rPr>
              <w:br/>
              <w:t> </w:t>
            </w:r>
          </w:p>
        </w:tc>
      </w:tr>
      <w:tr w:rsidR="00E45763" w:rsidTr="00AF47C0">
        <w:trPr>
          <w:trHeight w:val="350"/>
        </w:trPr>
        <w:tc>
          <w:tcPr>
            <w:tcW w:w="3920" w:type="dxa"/>
          </w:tcPr>
          <w:p w:rsidR="00E45763" w:rsidRDefault="00E45763" w:rsidP="00AF47C0">
            <w:pPr>
              <w:pStyle w:val="libPoem"/>
            </w:pPr>
            <w:r>
              <w:rPr>
                <w:rFonts w:hint="cs"/>
                <w:rtl/>
              </w:rPr>
              <w:t>و كأنَّما يفترُّ غبّ القطر</w:t>
            </w:r>
            <w:r w:rsidRPr="00666704">
              <w:rPr>
                <w:rFonts w:hint="cs"/>
                <w:rtl/>
              </w:rPr>
              <w:t xml:space="preserve"> </w:t>
            </w:r>
            <w:r>
              <w:rPr>
                <w:rFonts w:hint="cs"/>
                <w:rtl/>
              </w:rPr>
              <w:t>عن</w:t>
            </w:r>
            <w:r w:rsidRPr="00725071">
              <w:rPr>
                <w:rStyle w:val="libPoemTiniChar0"/>
                <w:rtl/>
              </w:rPr>
              <w:br/>
              <w:t> </w:t>
            </w:r>
          </w:p>
        </w:tc>
        <w:tc>
          <w:tcPr>
            <w:tcW w:w="279" w:type="dxa"/>
          </w:tcPr>
          <w:p w:rsidR="00E45763" w:rsidRDefault="00E45763" w:rsidP="00AF47C0">
            <w:pPr>
              <w:pStyle w:val="libPoem"/>
              <w:rPr>
                <w:rtl/>
              </w:rPr>
            </w:pPr>
          </w:p>
        </w:tc>
        <w:tc>
          <w:tcPr>
            <w:tcW w:w="3881" w:type="dxa"/>
          </w:tcPr>
          <w:p w:rsidR="00E45763" w:rsidRDefault="00E45763" w:rsidP="00AF47C0">
            <w:pPr>
              <w:pStyle w:val="libPoem"/>
            </w:pPr>
            <w:r>
              <w:rPr>
                <w:rFonts w:hint="cs"/>
                <w:rtl/>
              </w:rPr>
              <w:t>حلل نشرن رياضه وجنانهُ</w:t>
            </w:r>
            <w:r w:rsidRPr="00725071">
              <w:rPr>
                <w:rStyle w:val="libPoemTiniChar0"/>
                <w:rtl/>
              </w:rPr>
              <w:br/>
              <w:t> </w:t>
            </w:r>
          </w:p>
        </w:tc>
      </w:tr>
    </w:tbl>
    <w:p w:rsidR="00666704" w:rsidRDefault="00666704" w:rsidP="009618AF">
      <w:pPr>
        <w:pStyle w:val="libNormal"/>
        <w:rPr>
          <w:rtl/>
        </w:rPr>
      </w:pPr>
      <w:r>
        <w:rPr>
          <w:rFonts w:hint="cs"/>
          <w:rtl/>
        </w:rPr>
        <w:t>وذكر له ص 56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E45763" w:rsidTr="00AF47C0">
        <w:trPr>
          <w:trHeight w:val="350"/>
        </w:trPr>
        <w:tc>
          <w:tcPr>
            <w:tcW w:w="3920" w:type="dxa"/>
            <w:shd w:val="clear" w:color="auto" w:fill="auto"/>
          </w:tcPr>
          <w:p w:rsidR="00E45763" w:rsidRDefault="00E45763" w:rsidP="00AF47C0">
            <w:pPr>
              <w:pStyle w:val="libPoem"/>
            </w:pPr>
            <w:r>
              <w:rPr>
                <w:rFonts w:hint="cs"/>
                <w:rtl/>
              </w:rPr>
              <w:t>كأنَّ حمام الرَّوض نشوان كلَّما</w:t>
            </w:r>
            <w:r w:rsidRPr="00725071">
              <w:rPr>
                <w:rStyle w:val="libPoemTiniChar0"/>
                <w:rtl/>
              </w:rPr>
              <w:br/>
              <w:t> </w:t>
            </w:r>
          </w:p>
        </w:tc>
        <w:tc>
          <w:tcPr>
            <w:tcW w:w="279" w:type="dxa"/>
            <w:shd w:val="clear" w:color="auto" w:fill="auto"/>
          </w:tcPr>
          <w:p w:rsidR="00E45763" w:rsidRDefault="00E45763" w:rsidP="00AF47C0">
            <w:pPr>
              <w:pStyle w:val="libPoem"/>
              <w:rPr>
                <w:rtl/>
              </w:rPr>
            </w:pPr>
          </w:p>
        </w:tc>
        <w:tc>
          <w:tcPr>
            <w:tcW w:w="3881" w:type="dxa"/>
            <w:shd w:val="clear" w:color="auto" w:fill="auto"/>
          </w:tcPr>
          <w:p w:rsidR="00E45763" w:rsidRDefault="00E45763" w:rsidP="00AF47C0">
            <w:pPr>
              <w:pStyle w:val="libPoem"/>
            </w:pPr>
            <w:r>
              <w:rPr>
                <w:rFonts w:hint="cs"/>
                <w:rtl/>
              </w:rPr>
              <w:t>ترنَّم في أغصانه وترحَّجا</w:t>
            </w:r>
            <w:r w:rsidRPr="00725071">
              <w:rPr>
                <w:rStyle w:val="libPoemTiniChar0"/>
                <w:rtl/>
              </w:rPr>
              <w:br/>
              <w:t> </w:t>
            </w:r>
          </w:p>
        </w:tc>
      </w:tr>
      <w:tr w:rsidR="00E45763" w:rsidTr="00AF47C0">
        <w:trPr>
          <w:trHeight w:val="350"/>
        </w:trPr>
        <w:tc>
          <w:tcPr>
            <w:tcW w:w="3920" w:type="dxa"/>
          </w:tcPr>
          <w:p w:rsidR="00E45763" w:rsidRDefault="00547AAE" w:rsidP="00AF47C0">
            <w:pPr>
              <w:pStyle w:val="libPoem"/>
            </w:pPr>
            <w:r>
              <w:rPr>
                <w:rFonts w:hint="cs"/>
                <w:rtl/>
              </w:rPr>
              <w:t>فلاذ نسيم الجوِّ من طول سيره</w:t>
            </w:r>
            <w:r w:rsidR="00E45763" w:rsidRPr="00725071">
              <w:rPr>
                <w:rStyle w:val="libPoemTiniChar0"/>
                <w:rtl/>
              </w:rPr>
              <w:br/>
              <w:t> </w:t>
            </w:r>
          </w:p>
        </w:tc>
        <w:tc>
          <w:tcPr>
            <w:tcW w:w="279" w:type="dxa"/>
          </w:tcPr>
          <w:p w:rsidR="00E45763" w:rsidRDefault="00E45763" w:rsidP="00AF47C0">
            <w:pPr>
              <w:pStyle w:val="libPoem"/>
              <w:rPr>
                <w:rtl/>
              </w:rPr>
            </w:pPr>
          </w:p>
        </w:tc>
        <w:tc>
          <w:tcPr>
            <w:tcW w:w="3881" w:type="dxa"/>
          </w:tcPr>
          <w:p w:rsidR="00E45763" w:rsidRDefault="00547AAE" w:rsidP="00AF47C0">
            <w:pPr>
              <w:pStyle w:val="libPoem"/>
            </w:pPr>
            <w:r>
              <w:rPr>
                <w:rFonts w:hint="cs"/>
                <w:rtl/>
              </w:rPr>
              <w:t>حسيرا بأطراف الغصون مطلّجا</w:t>
            </w:r>
            <w:r w:rsidR="00E45763" w:rsidRPr="00725071">
              <w:rPr>
                <w:rStyle w:val="libPoemTiniChar0"/>
                <w:rtl/>
              </w:rPr>
              <w:br/>
              <w:t> </w:t>
            </w:r>
          </w:p>
        </w:tc>
      </w:tr>
    </w:tbl>
    <w:p w:rsidR="00666704" w:rsidRDefault="00666704" w:rsidP="00547AAE">
      <w:pPr>
        <w:pStyle w:val="libNormal"/>
        <w:rPr>
          <w:rtl/>
        </w:rPr>
      </w:pPr>
      <w:r>
        <w:rPr>
          <w:rFonts w:hint="cs"/>
          <w:rtl/>
        </w:rPr>
        <w:t>ولصاحب بن عب</w:t>
      </w:r>
      <w:r w:rsidR="00547AAE">
        <w:rPr>
          <w:rFonts w:hint="cs"/>
          <w:rtl/>
        </w:rPr>
        <w:t>ّ</w:t>
      </w:r>
      <w:r>
        <w:rPr>
          <w:rFonts w:hint="cs"/>
          <w:rtl/>
        </w:rPr>
        <w:t>اد أبيات كتبها إلى المترج</w:t>
      </w:r>
      <w:r w:rsidR="00547AAE">
        <w:rPr>
          <w:rFonts w:hint="cs"/>
          <w:rtl/>
        </w:rPr>
        <w:t>َ</w:t>
      </w:r>
      <w:r>
        <w:rPr>
          <w:rFonts w:hint="cs"/>
          <w:rtl/>
        </w:rPr>
        <w:t>م له ذكرها المافرو</w:t>
      </w:r>
      <w:r w:rsidR="00547AAE">
        <w:rPr>
          <w:rFonts w:hint="cs"/>
          <w:rtl/>
        </w:rPr>
        <w:t>ّ</w:t>
      </w:r>
      <w:r>
        <w:rPr>
          <w:rFonts w:hint="cs"/>
          <w:rtl/>
        </w:rPr>
        <w:t xml:space="preserve">خي في ( محاسن </w:t>
      </w:r>
      <w:r w:rsidR="00547AAE">
        <w:rPr>
          <w:rFonts w:hint="cs"/>
          <w:rtl/>
        </w:rPr>
        <w:t>ا</w:t>
      </w:r>
      <w:r>
        <w:rPr>
          <w:rFonts w:hint="cs"/>
          <w:rtl/>
        </w:rPr>
        <w:t>صبهان ) ص 14 وهي</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547AAE" w:rsidTr="00AF47C0">
        <w:trPr>
          <w:trHeight w:val="350"/>
        </w:trPr>
        <w:tc>
          <w:tcPr>
            <w:tcW w:w="3920" w:type="dxa"/>
            <w:shd w:val="clear" w:color="auto" w:fill="auto"/>
          </w:tcPr>
          <w:p w:rsidR="00547AAE" w:rsidRDefault="00547AAE" w:rsidP="00AF47C0">
            <w:pPr>
              <w:pStyle w:val="libPoem"/>
            </w:pPr>
            <w:r>
              <w:rPr>
                <w:rFonts w:hint="cs"/>
                <w:rtl/>
              </w:rPr>
              <w:t>أبا العلاء ألا أبشر بمقدمنا</w:t>
            </w:r>
            <w:r w:rsidRPr="00725071">
              <w:rPr>
                <w:rStyle w:val="libPoemTiniChar0"/>
                <w:rtl/>
              </w:rPr>
              <w:br/>
              <w:t> </w:t>
            </w:r>
          </w:p>
        </w:tc>
        <w:tc>
          <w:tcPr>
            <w:tcW w:w="279" w:type="dxa"/>
            <w:shd w:val="clear" w:color="auto" w:fill="auto"/>
          </w:tcPr>
          <w:p w:rsidR="00547AAE" w:rsidRDefault="00547AAE" w:rsidP="00AF47C0">
            <w:pPr>
              <w:pStyle w:val="libPoem"/>
              <w:rPr>
                <w:rtl/>
              </w:rPr>
            </w:pPr>
          </w:p>
        </w:tc>
        <w:tc>
          <w:tcPr>
            <w:tcW w:w="3881" w:type="dxa"/>
            <w:shd w:val="clear" w:color="auto" w:fill="auto"/>
          </w:tcPr>
          <w:p w:rsidR="00547AAE" w:rsidRDefault="00547AAE" w:rsidP="00AF47C0">
            <w:pPr>
              <w:pStyle w:val="libPoem"/>
            </w:pPr>
            <w:r>
              <w:rPr>
                <w:rFonts w:hint="cs"/>
                <w:rtl/>
              </w:rPr>
              <w:t>فقد وردنا على المهريَّة القودِ</w:t>
            </w:r>
            <w:r w:rsidRPr="00725071">
              <w:rPr>
                <w:rStyle w:val="libPoemTiniChar0"/>
                <w:rtl/>
              </w:rPr>
              <w:br/>
              <w:t> </w:t>
            </w:r>
          </w:p>
        </w:tc>
      </w:tr>
      <w:tr w:rsidR="00547AAE" w:rsidTr="00AF47C0">
        <w:trPr>
          <w:trHeight w:val="350"/>
        </w:trPr>
        <w:tc>
          <w:tcPr>
            <w:tcW w:w="3920" w:type="dxa"/>
          </w:tcPr>
          <w:p w:rsidR="00547AAE" w:rsidRDefault="00547AAE" w:rsidP="00AF47C0">
            <w:pPr>
              <w:pStyle w:val="libPoem"/>
            </w:pPr>
            <w:r>
              <w:rPr>
                <w:rFonts w:hint="cs"/>
                <w:rtl/>
              </w:rPr>
              <w:t>هذا وكان بعيداً أن اُراجعكم</w:t>
            </w:r>
            <w:r w:rsidRPr="00725071">
              <w:rPr>
                <w:rStyle w:val="libPoemTiniChar0"/>
                <w:rtl/>
              </w:rPr>
              <w:br/>
              <w:t> </w:t>
            </w:r>
          </w:p>
        </w:tc>
        <w:tc>
          <w:tcPr>
            <w:tcW w:w="279" w:type="dxa"/>
          </w:tcPr>
          <w:p w:rsidR="00547AAE" w:rsidRDefault="00547AAE" w:rsidP="00AF47C0">
            <w:pPr>
              <w:pStyle w:val="libPoem"/>
              <w:rPr>
                <w:rtl/>
              </w:rPr>
            </w:pPr>
          </w:p>
        </w:tc>
        <w:tc>
          <w:tcPr>
            <w:tcW w:w="3881" w:type="dxa"/>
          </w:tcPr>
          <w:p w:rsidR="00547AAE" w:rsidRDefault="000D5A2B" w:rsidP="00AF47C0">
            <w:pPr>
              <w:pStyle w:val="libPoem"/>
            </w:pPr>
            <w:r>
              <w:rPr>
                <w:rFonts w:hint="cs"/>
                <w:rtl/>
              </w:rPr>
              <w:t>على التعاقب بين البيض والسودِ</w:t>
            </w:r>
            <w:r w:rsidR="00547AAE" w:rsidRPr="00725071">
              <w:rPr>
                <w:rStyle w:val="libPoemTiniChar0"/>
                <w:rtl/>
              </w:rPr>
              <w:br/>
              <w:t> </w:t>
            </w:r>
          </w:p>
        </w:tc>
      </w:tr>
      <w:tr w:rsidR="00547AAE" w:rsidTr="00AF47C0">
        <w:trPr>
          <w:trHeight w:val="350"/>
        </w:trPr>
        <w:tc>
          <w:tcPr>
            <w:tcW w:w="3920" w:type="dxa"/>
          </w:tcPr>
          <w:p w:rsidR="00547AAE" w:rsidRDefault="000D5A2B" w:rsidP="00AF47C0">
            <w:pPr>
              <w:pStyle w:val="libPoem"/>
            </w:pPr>
            <w:r>
              <w:rPr>
                <w:rFonts w:hint="cs"/>
                <w:rtl/>
              </w:rPr>
              <w:t>من بعد ما قربت</w:t>
            </w:r>
            <w:r w:rsidRPr="00666704">
              <w:rPr>
                <w:rFonts w:hint="cs"/>
                <w:rtl/>
              </w:rPr>
              <w:t xml:space="preserve"> </w:t>
            </w:r>
            <w:r>
              <w:rPr>
                <w:rFonts w:hint="cs"/>
                <w:rtl/>
              </w:rPr>
              <w:t>بغداد تطلبني</w:t>
            </w:r>
            <w:r w:rsidR="00547AAE" w:rsidRPr="00725071">
              <w:rPr>
                <w:rStyle w:val="libPoemTiniChar0"/>
                <w:rtl/>
              </w:rPr>
              <w:br/>
              <w:t> </w:t>
            </w:r>
          </w:p>
        </w:tc>
        <w:tc>
          <w:tcPr>
            <w:tcW w:w="279" w:type="dxa"/>
          </w:tcPr>
          <w:p w:rsidR="00547AAE" w:rsidRDefault="00547AAE" w:rsidP="00AF47C0">
            <w:pPr>
              <w:pStyle w:val="libPoem"/>
              <w:rPr>
                <w:rtl/>
              </w:rPr>
            </w:pPr>
          </w:p>
        </w:tc>
        <w:tc>
          <w:tcPr>
            <w:tcW w:w="3881" w:type="dxa"/>
          </w:tcPr>
          <w:p w:rsidR="00547AAE" w:rsidRDefault="000D5A2B" w:rsidP="00AF47C0">
            <w:pPr>
              <w:pStyle w:val="libPoem"/>
            </w:pPr>
            <w:r>
              <w:rPr>
                <w:rFonts w:hint="cs"/>
                <w:rtl/>
              </w:rPr>
              <w:t>واستنجزتني</w:t>
            </w:r>
            <w:r w:rsidRPr="00666704">
              <w:rPr>
                <w:rFonts w:hint="cs"/>
                <w:rtl/>
              </w:rPr>
              <w:t xml:space="preserve"> </w:t>
            </w:r>
            <w:r>
              <w:rPr>
                <w:rFonts w:hint="cs"/>
                <w:rtl/>
              </w:rPr>
              <w:t>بالأهواز موعودي</w:t>
            </w:r>
            <w:r w:rsidR="00547AAE" w:rsidRPr="00725071">
              <w:rPr>
                <w:rStyle w:val="libPoemTiniChar0"/>
                <w:rtl/>
              </w:rPr>
              <w:br/>
              <w:t> </w:t>
            </w:r>
          </w:p>
        </w:tc>
      </w:tr>
      <w:tr w:rsidR="00547AAE" w:rsidTr="00AF47C0">
        <w:trPr>
          <w:trHeight w:val="350"/>
        </w:trPr>
        <w:tc>
          <w:tcPr>
            <w:tcW w:w="3920" w:type="dxa"/>
          </w:tcPr>
          <w:p w:rsidR="00547AAE" w:rsidRDefault="00E013CB" w:rsidP="00AF47C0">
            <w:pPr>
              <w:pStyle w:val="libPoem"/>
            </w:pPr>
            <w:r>
              <w:rPr>
                <w:rFonts w:hint="cs"/>
                <w:rtl/>
              </w:rPr>
              <w:t>وراسلتني بأن با</w:t>
            </w:r>
            <w:r w:rsidR="000D5A2B">
              <w:rPr>
                <w:rFonts w:hint="cs"/>
                <w:rtl/>
              </w:rPr>
              <w:t>د</w:t>
            </w:r>
            <w:r>
              <w:rPr>
                <w:rFonts w:hint="cs"/>
                <w:rtl/>
              </w:rPr>
              <w:t>ِ</w:t>
            </w:r>
            <w:r w:rsidR="000D5A2B">
              <w:rPr>
                <w:rFonts w:hint="cs"/>
                <w:rtl/>
              </w:rPr>
              <w:t>ر لتملكني</w:t>
            </w:r>
            <w:r w:rsidR="00547AAE" w:rsidRPr="00725071">
              <w:rPr>
                <w:rStyle w:val="libPoemTiniChar0"/>
                <w:rtl/>
              </w:rPr>
              <w:br/>
              <w:t> </w:t>
            </w:r>
          </w:p>
        </w:tc>
        <w:tc>
          <w:tcPr>
            <w:tcW w:w="279" w:type="dxa"/>
          </w:tcPr>
          <w:p w:rsidR="00547AAE" w:rsidRDefault="00547AAE" w:rsidP="00AF47C0">
            <w:pPr>
              <w:pStyle w:val="libPoem"/>
              <w:rPr>
                <w:rtl/>
              </w:rPr>
            </w:pPr>
          </w:p>
        </w:tc>
        <w:tc>
          <w:tcPr>
            <w:tcW w:w="3881" w:type="dxa"/>
          </w:tcPr>
          <w:p w:rsidR="00547AAE" w:rsidRDefault="000D5A2B" w:rsidP="00AF47C0">
            <w:pPr>
              <w:pStyle w:val="libPoem"/>
            </w:pPr>
            <w:r>
              <w:rPr>
                <w:rFonts w:hint="cs"/>
                <w:rtl/>
              </w:rPr>
              <w:t>ويجريَ الماء ماء الجود في العودِ</w:t>
            </w:r>
            <w:r w:rsidR="00547AAE" w:rsidRPr="00725071">
              <w:rPr>
                <w:rStyle w:val="libPoemTiniChar0"/>
                <w:rtl/>
              </w:rPr>
              <w:br/>
              <w:t> </w:t>
            </w:r>
          </w:p>
        </w:tc>
      </w:tr>
      <w:tr w:rsidR="00547AAE" w:rsidTr="00AF47C0">
        <w:trPr>
          <w:trHeight w:val="350"/>
        </w:trPr>
        <w:tc>
          <w:tcPr>
            <w:tcW w:w="3920" w:type="dxa"/>
          </w:tcPr>
          <w:p w:rsidR="00547AAE" w:rsidRDefault="00C20089" w:rsidP="00AF47C0">
            <w:pPr>
              <w:pStyle w:val="libPoem"/>
            </w:pPr>
            <w:r>
              <w:rPr>
                <w:rFonts w:hint="cs"/>
                <w:rtl/>
              </w:rPr>
              <w:t>فقلتُ</w:t>
            </w:r>
            <w:r w:rsidR="00E66EDC">
              <w:rPr>
                <w:rFonts w:hint="cs"/>
                <w:rtl/>
              </w:rPr>
              <w:t>:</w:t>
            </w:r>
            <w:r>
              <w:rPr>
                <w:rFonts w:hint="cs"/>
                <w:rtl/>
              </w:rPr>
              <w:t>لا بدَّ من جَيٍّ وساكنها</w:t>
            </w:r>
            <w:r w:rsidR="00547AAE" w:rsidRPr="00725071">
              <w:rPr>
                <w:rStyle w:val="libPoemTiniChar0"/>
                <w:rtl/>
              </w:rPr>
              <w:br/>
              <w:t> </w:t>
            </w:r>
          </w:p>
        </w:tc>
        <w:tc>
          <w:tcPr>
            <w:tcW w:w="279" w:type="dxa"/>
          </w:tcPr>
          <w:p w:rsidR="00547AAE" w:rsidRDefault="00547AAE" w:rsidP="00AF47C0">
            <w:pPr>
              <w:pStyle w:val="libPoem"/>
              <w:rPr>
                <w:rtl/>
              </w:rPr>
            </w:pPr>
          </w:p>
        </w:tc>
        <w:tc>
          <w:tcPr>
            <w:tcW w:w="3881" w:type="dxa"/>
          </w:tcPr>
          <w:p w:rsidR="00547AAE" w:rsidRDefault="00C20089" w:rsidP="00AF47C0">
            <w:pPr>
              <w:pStyle w:val="libPoem"/>
            </w:pPr>
            <w:r>
              <w:rPr>
                <w:rFonts w:hint="cs"/>
                <w:rtl/>
              </w:rPr>
              <w:t>ولو رددت شبابي خير مردودِ</w:t>
            </w:r>
            <w:r w:rsidR="00547AAE" w:rsidRPr="00725071">
              <w:rPr>
                <w:rStyle w:val="libPoemTiniChar0"/>
                <w:rtl/>
              </w:rPr>
              <w:br/>
              <w:t> </w:t>
            </w:r>
          </w:p>
        </w:tc>
      </w:tr>
      <w:tr w:rsidR="00547AAE" w:rsidTr="00AF47C0">
        <w:tblPrEx>
          <w:tblLook w:val="04A0" w:firstRow="1" w:lastRow="0" w:firstColumn="1" w:lastColumn="0" w:noHBand="0" w:noVBand="1"/>
        </w:tblPrEx>
        <w:trPr>
          <w:trHeight w:val="350"/>
        </w:trPr>
        <w:tc>
          <w:tcPr>
            <w:tcW w:w="3920" w:type="dxa"/>
          </w:tcPr>
          <w:p w:rsidR="00547AAE" w:rsidRDefault="00C20089" w:rsidP="00AF47C0">
            <w:pPr>
              <w:pStyle w:val="libPoem"/>
            </w:pPr>
            <w:r>
              <w:rPr>
                <w:rFonts w:hint="cs"/>
                <w:rtl/>
              </w:rPr>
              <w:t>فإنَّ فيها أودّائي</w:t>
            </w:r>
            <w:r w:rsidRPr="00666704">
              <w:rPr>
                <w:rFonts w:hint="cs"/>
                <w:rtl/>
              </w:rPr>
              <w:t xml:space="preserve"> </w:t>
            </w:r>
            <w:r>
              <w:rPr>
                <w:rFonts w:hint="cs"/>
                <w:rtl/>
              </w:rPr>
              <w:t>ومُعتمدي</w:t>
            </w:r>
            <w:r w:rsidR="00547AAE" w:rsidRPr="00725071">
              <w:rPr>
                <w:rStyle w:val="libPoemTiniChar0"/>
                <w:rtl/>
              </w:rPr>
              <w:br/>
              <w:t> </w:t>
            </w:r>
          </w:p>
        </w:tc>
        <w:tc>
          <w:tcPr>
            <w:tcW w:w="279" w:type="dxa"/>
          </w:tcPr>
          <w:p w:rsidR="00547AAE" w:rsidRDefault="00547AAE" w:rsidP="00AF47C0">
            <w:pPr>
              <w:pStyle w:val="libPoem"/>
              <w:rPr>
                <w:rtl/>
              </w:rPr>
            </w:pPr>
          </w:p>
        </w:tc>
        <w:tc>
          <w:tcPr>
            <w:tcW w:w="3881" w:type="dxa"/>
          </w:tcPr>
          <w:p w:rsidR="00547AAE" w:rsidRDefault="00C20089" w:rsidP="00AF47C0">
            <w:pPr>
              <w:pStyle w:val="libPoem"/>
            </w:pPr>
            <w:r>
              <w:rPr>
                <w:rFonts w:hint="cs"/>
                <w:rtl/>
              </w:rPr>
              <w:t>وقربها خير مطلوب ومنشودِ</w:t>
            </w:r>
            <w:r w:rsidR="00547AAE" w:rsidRPr="00725071">
              <w:rPr>
                <w:rStyle w:val="libPoemTiniChar0"/>
                <w:rtl/>
              </w:rPr>
              <w:br/>
              <w:t> </w:t>
            </w:r>
          </w:p>
        </w:tc>
      </w:tr>
      <w:tr w:rsidR="00547AAE" w:rsidTr="00AF47C0">
        <w:tblPrEx>
          <w:tblLook w:val="04A0" w:firstRow="1" w:lastRow="0" w:firstColumn="1" w:lastColumn="0" w:noHBand="0" w:noVBand="1"/>
        </w:tblPrEx>
        <w:trPr>
          <w:trHeight w:val="350"/>
        </w:trPr>
        <w:tc>
          <w:tcPr>
            <w:tcW w:w="3920" w:type="dxa"/>
          </w:tcPr>
          <w:p w:rsidR="00547AAE" w:rsidRDefault="00C20089" w:rsidP="00AF47C0">
            <w:pPr>
              <w:pStyle w:val="libPoem"/>
            </w:pPr>
            <w:r>
              <w:rPr>
                <w:rFonts w:hint="cs"/>
                <w:rtl/>
              </w:rPr>
              <w:t>ألستُ أشهد إخواني ورؤيتهم</w:t>
            </w:r>
            <w:r w:rsidR="00547AAE" w:rsidRPr="00725071">
              <w:rPr>
                <w:rStyle w:val="libPoemTiniChar0"/>
                <w:rtl/>
              </w:rPr>
              <w:br/>
              <w:t> </w:t>
            </w:r>
          </w:p>
        </w:tc>
        <w:tc>
          <w:tcPr>
            <w:tcW w:w="279" w:type="dxa"/>
          </w:tcPr>
          <w:p w:rsidR="00547AAE" w:rsidRDefault="00547AAE" w:rsidP="00AF47C0">
            <w:pPr>
              <w:pStyle w:val="libPoem"/>
              <w:rPr>
                <w:rtl/>
              </w:rPr>
            </w:pPr>
          </w:p>
        </w:tc>
        <w:tc>
          <w:tcPr>
            <w:tcW w:w="3881" w:type="dxa"/>
          </w:tcPr>
          <w:p w:rsidR="00547AAE" w:rsidRDefault="00C20089" w:rsidP="00AF47C0">
            <w:pPr>
              <w:pStyle w:val="libPoem"/>
            </w:pPr>
            <w:r>
              <w:rPr>
                <w:rFonts w:hint="cs"/>
                <w:rtl/>
              </w:rPr>
              <w:t>تفي بملك سليمان بن داودِ؟</w:t>
            </w:r>
            <w:r w:rsidRPr="00666704">
              <w:rPr>
                <w:rFonts w:hint="cs"/>
                <w:rtl/>
              </w:rPr>
              <w:t>!</w:t>
            </w:r>
            <w:r w:rsidR="00547AAE" w:rsidRPr="00725071">
              <w:rPr>
                <w:rStyle w:val="libPoemTiniChar0"/>
                <w:rtl/>
              </w:rPr>
              <w:br/>
              <w:t> </w:t>
            </w:r>
          </w:p>
        </w:tc>
      </w:tr>
    </w:tbl>
    <w:p w:rsidR="00FB201C" w:rsidRDefault="00666704" w:rsidP="009618AF">
      <w:pPr>
        <w:pStyle w:val="libNormal"/>
        <w:rPr>
          <w:rtl/>
        </w:rPr>
      </w:pPr>
      <w:r>
        <w:rPr>
          <w:rFonts w:hint="cs"/>
          <w:rtl/>
        </w:rPr>
        <w:t>كان المترج</w:t>
      </w:r>
      <w:r w:rsidR="00C20089">
        <w:rPr>
          <w:rFonts w:hint="cs"/>
          <w:rtl/>
        </w:rPr>
        <w:t>َ</w:t>
      </w:r>
      <w:r>
        <w:rPr>
          <w:rFonts w:hint="cs"/>
          <w:rtl/>
        </w:rPr>
        <w:t>م يتعص</w:t>
      </w:r>
      <w:r w:rsidR="00C20089">
        <w:rPr>
          <w:rFonts w:hint="cs"/>
          <w:rtl/>
        </w:rPr>
        <w:t>َّ</w:t>
      </w:r>
      <w:r>
        <w:rPr>
          <w:rFonts w:hint="cs"/>
          <w:rtl/>
        </w:rPr>
        <w:t>ب للعجم على الع</w:t>
      </w:r>
      <w:r w:rsidR="00E013CB">
        <w:rPr>
          <w:rFonts w:hint="cs"/>
          <w:rtl/>
        </w:rPr>
        <w:t>رب</w:t>
      </w:r>
      <w:r>
        <w:rPr>
          <w:rFonts w:hint="cs"/>
          <w:rtl/>
        </w:rPr>
        <w:t xml:space="preserve"> فكتب إليه </w:t>
      </w:r>
      <w:r w:rsidR="00827FBC">
        <w:rPr>
          <w:rFonts w:hint="cs"/>
          <w:rtl/>
        </w:rPr>
        <w:t>إبن</w:t>
      </w:r>
      <w:r>
        <w:rPr>
          <w:rFonts w:hint="cs"/>
          <w:rtl/>
        </w:rPr>
        <w:t xml:space="preserve"> العميد رسالة</w:t>
      </w:r>
      <w:r w:rsidR="00C20089">
        <w:rPr>
          <w:rFonts w:hint="cs"/>
          <w:rtl/>
        </w:rPr>
        <w:t>ً</w:t>
      </w:r>
      <w:r>
        <w:rPr>
          <w:rFonts w:hint="cs"/>
          <w:rtl/>
        </w:rPr>
        <w:t xml:space="preserve"> ينكر فيها تعص</w:t>
      </w:r>
      <w:r w:rsidR="00E013CB">
        <w:rPr>
          <w:rFonts w:hint="cs"/>
          <w:rtl/>
        </w:rPr>
        <w:t>ّ</w:t>
      </w:r>
      <w:r>
        <w:rPr>
          <w:rFonts w:hint="cs"/>
          <w:rtl/>
        </w:rPr>
        <w:t>به بقوله</w:t>
      </w:r>
      <w:r w:rsidR="00E66EDC">
        <w:rPr>
          <w:rFonts w:hint="cs"/>
          <w:rtl/>
        </w:rPr>
        <w:t>:</w:t>
      </w:r>
      <w:r>
        <w:rPr>
          <w:rFonts w:hint="cs"/>
          <w:rtl/>
        </w:rPr>
        <w:t>اقبل وصي</w:t>
      </w:r>
      <w:r w:rsidR="00C20089">
        <w:rPr>
          <w:rFonts w:hint="cs"/>
          <w:rtl/>
        </w:rPr>
        <w:t>َّ</w:t>
      </w:r>
      <w:r>
        <w:rPr>
          <w:rFonts w:hint="cs"/>
          <w:rtl/>
        </w:rPr>
        <w:t>ة خليلك</w:t>
      </w:r>
      <w:r w:rsidR="00E66EDC">
        <w:rPr>
          <w:rFonts w:hint="cs"/>
          <w:rtl/>
        </w:rPr>
        <w:t>،</w:t>
      </w:r>
      <w:r>
        <w:rPr>
          <w:rFonts w:hint="cs"/>
          <w:rtl/>
        </w:rPr>
        <w:t xml:space="preserve"> وامتثل شورة نصيحك</w:t>
      </w:r>
      <w:r w:rsidR="00E66EDC">
        <w:rPr>
          <w:rFonts w:hint="cs"/>
          <w:rtl/>
        </w:rPr>
        <w:t>،</w:t>
      </w:r>
      <w:r>
        <w:rPr>
          <w:rFonts w:hint="cs"/>
          <w:rtl/>
        </w:rPr>
        <w:t xml:space="preserve"> ولا تتماد في ميدان الجهل ينض</w:t>
      </w:r>
      <w:r w:rsidR="00C20089">
        <w:rPr>
          <w:rFonts w:hint="cs"/>
          <w:rtl/>
        </w:rPr>
        <w:t>ّ</w:t>
      </w:r>
      <w:r>
        <w:rPr>
          <w:rFonts w:hint="cs"/>
          <w:rtl/>
        </w:rPr>
        <w:t>ك</w:t>
      </w:r>
      <w:r w:rsidR="00E66EDC">
        <w:rPr>
          <w:rFonts w:hint="cs"/>
          <w:rtl/>
        </w:rPr>
        <w:t>،</w:t>
      </w:r>
      <w:r>
        <w:rPr>
          <w:rFonts w:hint="cs"/>
          <w:rtl/>
        </w:rPr>
        <w:t xml:space="preserve"> ولا تتهافت في إلحاح يغر</w:t>
      </w:r>
      <w:r w:rsidR="00C20089">
        <w:rPr>
          <w:rFonts w:hint="cs"/>
          <w:rtl/>
        </w:rPr>
        <w:t>ّ</w:t>
      </w:r>
      <w:r>
        <w:rPr>
          <w:rFonts w:hint="cs"/>
          <w:rtl/>
        </w:rPr>
        <w:t>ك</w:t>
      </w:r>
      <w:r w:rsidR="00E66EDC">
        <w:rPr>
          <w:rFonts w:hint="cs"/>
          <w:rtl/>
        </w:rPr>
        <w:t>،</w:t>
      </w:r>
      <w:r>
        <w:rPr>
          <w:rFonts w:hint="cs"/>
          <w:rtl/>
        </w:rPr>
        <w:t xml:space="preserve"> واخش يا </w:t>
      </w:r>
      <w:r w:rsidR="00156320">
        <w:rPr>
          <w:rFonts w:hint="cs"/>
          <w:rtl/>
        </w:rPr>
        <w:t>سيَّدي</w:t>
      </w:r>
      <w:r>
        <w:rPr>
          <w:rFonts w:hint="cs"/>
          <w:rtl/>
        </w:rPr>
        <w:t xml:space="preserve"> أن ي</w:t>
      </w:r>
      <w:r w:rsidR="00C20089">
        <w:rPr>
          <w:rFonts w:hint="cs"/>
          <w:rtl/>
        </w:rPr>
        <w:t>ُ</w:t>
      </w:r>
      <w:r>
        <w:rPr>
          <w:rFonts w:hint="cs"/>
          <w:rtl/>
        </w:rPr>
        <w:t>قال</w:t>
      </w:r>
      <w:r w:rsidR="00E66EDC">
        <w:rPr>
          <w:rFonts w:hint="cs"/>
          <w:rtl/>
        </w:rPr>
        <w:t>:</w:t>
      </w:r>
      <w:r>
        <w:rPr>
          <w:rFonts w:hint="cs"/>
          <w:rtl/>
        </w:rPr>
        <w:t>التحمت ح</w:t>
      </w:r>
      <w:r w:rsidR="00E013CB">
        <w:rPr>
          <w:rFonts w:hint="cs"/>
          <w:rtl/>
        </w:rPr>
        <w:t>رب</w:t>
      </w:r>
      <w:r>
        <w:rPr>
          <w:rFonts w:hint="cs"/>
          <w:rtl/>
        </w:rPr>
        <w:t xml:space="preserve"> البسوس من دم ضرع</w:t>
      </w:r>
      <w:r w:rsidR="00E66EDC">
        <w:rPr>
          <w:rFonts w:hint="cs"/>
          <w:rtl/>
        </w:rPr>
        <w:t>،</w:t>
      </w:r>
      <w:r>
        <w:rPr>
          <w:rFonts w:hint="cs"/>
          <w:rtl/>
        </w:rPr>
        <w:t xml:space="preserve"> واشتبكت ح</w:t>
      </w:r>
      <w:r w:rsidR="007E486F">
        <w:rPr>
          <w:rFonts w:hint="cs"/>
          <w:rtl/>
        </w:rPr>
        <w:t>ربّ</w:t>
      </w:r>
      <w:r>
        <w:rPr>
          <w:rFonts w:hint="cs"/>
          <w:rtl/>
        </w:rPr>
        <w:t xml:space="preserve"> غطفان من أجل بعير قرع</w:t>
      </w:r>
      <w:r w:rsidR="00E66EDC">
        <w:rPr>
          <w:rFonts w:hint="cs"/>
          <w:rtl/>
        </w:rPr>
        <w:t>،</w:t>
      </w:r>
      <w:r>
        <w:rPr>
          <w:rFonts w:hint="cs"/>
          <w:rtl/>
        </w:rPr>
        <w:t xml:space="preserve"> ق</w:t>
      </w:r>
      <w:r w:rsidR="00C20089">
        <w:rPr>
          <w:rFonts w:hint="cs"/>
          <w:rtl/>
        </w:rPr>
        <w:t>ُ</w:t>
      </w:r>
      <w:r>
        <w:rPr>
          <w:rFonts w:hint="cs"/>
          <w:rtl/>
        </w:rPr>
        <w:t>تل ألف فارس</w:t>
      </w:r>
      <w:r w:rsidR="00C20089">
        <w:rPr>
          <w:rFonts w:hint="cs"/>
          <w:rtl/>
        </w:rPr>
        <w:t>ٍ</w:t>
      </w:r>
      <w:r>
        <w:rPr>
          <w:rFonts w:hint="cs"/>
          <w:rtl/>
        </w:rPr>
        <w:t xml:space="preserve"> برغيف</w:t>
      </w:r>
    </w:p>
    <w:p w:rsidR="00666704" w:rsidRPr="00666704" w:rsidRDefault="00666704" w:rsidP="009618AF">
      <w:pPr>
        <w:pStyle w:val="libNormal"/>
      </w:pPr>
      <w:r>
        <w:rPr>
          <w:rFonts w:hint="cs"/>
          <w:rtl/>
        </w:rPr>
        <w:br w:type="page"/>
      </w:r>
    </w:p>
    <w:p w:rsidR="00FB201C" w:rsidRDefault="00666704" w:rsidP="001C310B">
      <w:pPr>
        <w:pStyle w:val="libNormal0"/>
        <w:rPr>
          <w:rtl/>
        </w:rPr>
      </w:pPr>
      <w:r>
        <w:rPr>
          <w:rFonts w:hint="cs"/>
          <w:rtl/>
        </w:rPr>
        <w:lastRenderedPageBreak/>
        <w:t>الحولاء</w:t>
      </w:r>
      <w:r w:rsidR="00E66EDC">
        <w:rPr>
          <w:rFonts w:hint="cs"/>
          <w:rtl/>
        </w:rPr>
        <w:t>،</w:t>
      </w:r>
      <w:r>
        <w:rPr>
          <w:rFonts w:hint="cs"/>
          <w:rtl/>
        </w:rPr>
        <w:t xml:space="preserve"> وصب</w:t>
      </w:r>
      <w:r w:rsidR="00E013CB">
        <w:rPr>
          <w:rFonts w:hint="cs"/>
          <w:rtl/>
        </w:rPr>
        <w:t>َّ</w:t>
      </w:r>
      <w:r>
        <w:rPr>
          <w:rFonts w:hint="cs"/>
          <w:rtl/>
        </w:rPr>
        <w:t xml:space="preserve"> الله على العجم سوط عذاب بمزاح أبي العلاء </w:t>
      </w:r>
      <w:r w:rsidRPr="007B6101">
        <w:rPr>
          <w:rStyle w:val="libFootnotenumChar"/>
          <w:rFonts w:hint="cs"/>
          <w:rtl/>
        </w:rPr>
        <w:t>(1)</w:t>
      </w:r>
      <w:r>
        <w:rPr>
          <w:rFonts w:hint="cs"/>
          <w:rtl/>
        </w:rPr>
        <w:t>.</w:t>
      </w:r>
    </w:p>
    <w:p w:rsidR="00FB201C" w:rsidRDefault="001C310B" w:rsidP="001C310B">
      <w:pPr>
        <w:pStyle w:val="Heading2Center"/>
        <w:rPr>
          <w:rtl/>
        </w:rPr>
      </w:pPr>
      <w:bookmarkStart w:id="65" w:name="50"/>
      <w:bookmarkStart w:id="66" w:name="_Toc509050625"/>
      <w:r>
        <w:rPr>
          <w:rFonts w:hint="cs"/>
          <w:rtl/>
        </w:rPr>
        <w:t>(</w:t>
      </w:r>
      <w:r w:rsidR="00E013CB">
        <w:rPr>
          <w:rFonts w:hint="cs"/>
          <w:rtl/>
        </w:rPr>
        <w:t xml:space="preserve"> </w:t>
      </w:r>
      <w:r w:rsidR="00666704" w:rsidRPr="00A63DC1">
        <w:rPr>
          <w:rFonts w:eastAsia="Calibri" w:hint="cs"/>
          <w:rtl/>
        </w:rPr>
        <w:t>البيان</w:t>
      </w:r>
      <w:bookmarkEnd w:id="65"/>
      <w:r w:rsidR="00E013CB">
        <w:rPr>
          <w:rFonts w:eastAsia="Calibri" w:hint="cs"/>
          <w:rtl/>
        </w:rPr>
        <w:t xml:space="preserve"> </w:t>
      </w:r>
      <w:r>
        <w:rPr>
          <w:rFonts w:hint="cs"/>
          <w:rtl/>
        </w:rPr>
        <w:t>)</w:t>
      </w:r>
      <w:bookmarkEnd w:id="66"/>
    </w:p>
    <w:p w:rsidR="00666704" w:rsidRDefault="00666704" w:rsidP="001C310B">
      <w:pPr>
        <w:pStyle w:val="libNormal"/>
        <w:rPr>
          <w:rtl/>
        </w:rPr>
      </w:pPr>
      <w:r w:rsidRPr="0002392B">
        <w:rPr>
          <w:rFonts w:hint="cs"/>
          <w:rtl/>
        </w:rPr>
        <w:t>( ح</w:t>
      </w:r>
      <w:r w:rsidR="00E013CB" w:rsidRPr="0002392B">
        <w:rPr>
          <w:rFonts w:hint="cs"/>
          <w:rtl/>
        </w:rPr>
        <w:t>رب</w:t>
      </w:r>
      <w:r w:rsidRPr="0002392B">
        <w:rPr>
          <w:rFonts w:hint="cs"/>
          <w:rtl/>
        </w:rPr>
        <w:t xml:space="preserve"> البسوس ) البسوس</w:t>
      </w:r>
      <w:r>
        <w:rPr>
          <w:rFonts w:hint="cs"/>
          <w:rtl/>
        </w:rPr>
        <w:t xml:space="preserve"> بنت منقذ التميمي</w:t>
      </w:r>
      <w:r w:rsidR="001C310B">
        <w:rPr>
          <w:rFonts w:hint="cs"/>
          <w:rtl/>
        </w:rPr>
        <w:t>َّ</w:t>
      </w:r>
      <w:r>
        <w:rPr>
          <w:rFonts w:hint="cs"/>
          <w:rtl/>
        </w:rPr>
        <w:t>ة</w:t>
      </w:r>
      <w:r w:rsidR="00E66EDC">
        <w:rPr>
          <w:rFonts w:hint="cs"/>
          <w:rtl/>
        </w:rPr>
        <w:t>،</w:t>
      </w:r>
      <w:r>
        <w:rPr>
          <w:rFonts w:hint="cs"/>
          <w:rtl/>
        </w:rPr>
        <w:t xml:space="preserve"> زارت </w:t>
      </w:r>
      <w:r w:rsidR="001C310B">
        <w:rPr>
          <w:rFonts w:hint="cs"/>
          <w:rtl/>
        </w:rPr>
        <w:t>اُ</w:t>
      </w:r>
      <w:r>
        <w:rPr>
          <w:rFonts w:hint="cs"/>
          <w:rtl/>
        </w:rPr>
        <w:t>ختها أم</w:t>
      </w:r>
      <w:r w:rsidR="001C310B">
        <w:rPr>
          <w:rFonts w:hint="cs"/>
          <w:rtl/>
        </w:rPr>
        <w:t>ّ</w:t>
      </w:r>
      <w:r>
        <w:rPr>
          <w:rFonts w:hint="cs"/>
          <w:rtl/>
        </w:rPr>
        <w:t xml:space="preserve"> جس</w:t>
      </w:r>
      <w:r w:rsidR="001C310B">
        <w:rPr>
          <w:rFonts w:hint="cs"/>
          <w:rtl/>
        </w:rPr>
        <w:t>ّ</w:t>
      </w:r>
      <w:r>
        <w:rPr>
          <w:rFonts w:hint="cs"/>
          <w:rtl/>
        </w:rPr>
        <w:t xml:space="preserve">اس </w:t>
      </w:r>
      <w:r w:rsidR="00827FBC">
        <w:rPr>
          <w:rFonts w:hint="cs"/>
          <w:rtl/>
        </w:rPr>
        <w:t>إبن</w:t>
      </w:r>
      <w:r>
        <w:rPr>
          <w:rFonts w:hint="cs"/>
          <w:rtl/>
        </w:rPr>
        <w:t xml:space="preserve"> مر</w:t>
      </w:r>
      <w:r w:rsidR="001C310B">
        <w:rPr>
          <w:rFonts w:hint="cs"/>
          <w:rtl/>
        </w:rPr>
        <w:t>َّ</w:t>
      </w:r>
      <w:r>
        <w:rPr>
          <w:rFonts w:hint="cs"/>
          <w:rtl/>
        </w:rPr>
        <w:t>ة</w:t>
      </w:r>
      <w:r w:rsidR="00E66EDC">
        <w:rPr>
          <w:rFonts w:hint="cs"/>
          <w:rtl/>
        </w:rPr>
        <w:t>،</w:t>
      </w:r>
      <w:r>
        <w:rPr>
          <w:rFonts w:hint="cs"/>
          <w:rtl/>
        </w:rPr>
        <w:t xml:space="preserve"> ومع البسوس جار لها من جرم يقال له</w:t>
      </w:r>
      <w:r w:rsidR="00E66EDC">
        <w:rPr>
          <w:rFonts w:hint="cs"/>
          <w:rtl/>
        </w:rPr>
        <w:t>:</w:t>
      </w:r>
      <w:r>
        <w:rPr>
          <w:rFonts w:hint="cs"/>
          <w:rtl/>
        </w:rPr>
        <w:t>سعد بن شمس ومعه ناقة له</w:t>
      </w:r>
      <w:r w:rsidR="00E66EDC">
        <w:rPr>
          <w:rFonts w:hint="cs"/>
          <w:rtl/>
        </w:rPr>
        <w:t>،</w:t>
      </w:r>
      <w:r>
        <w:rPr>
          <w:rFonts w:hint="cs"/>
          <w:rtl/>
        </w:rPr>
        <w:t xml:space="preserve"> فرماها </w:t>
      </w:r>
      <w:r w:rsidR="001C310B">
        <w:rPr>
          <w:rFonts w:hint="cs"/>
          <w:rtl/>
        </w:rPr>
        <w:t>كل</w:t>
      </w:r>
      <w:r>
        <w:rPr>
          <w:rFonts w:hint="cs"/>
          <w:rtl/>
        </w:rPr>
        <w:t>يب وائل لم</w:t>
      </w:r>
      <w:r w:rsidR="001C310B">
        <w:rPr>
          <w:rFonts w:hint="cs"/>
          <w:rtl/>
        </w:rPr>
        <w:t>َّ</w:t>
      </w:r>
      <w:r>
        <w:rPr>
          <w:rFonts w:hint="cs"/>
          <w:rtl/>
        </w:rPr>
        <w:t>ا رآها في مرعى</w:t>
      </w:r>
      <w:r w:rsidR="001C310B">
        <w:rPr>
          <w:rFonts w:hint="cs"/>
          <w:rtl/>
        </w:rPr>
        <w:t>ّ</w:t>
      </w:r>
      <w:r>
        <w:rPr>
          <w:rFonts w:hint="cs"/>
          <w:rtl/>
        </w:rPr>
        <w:t xml:space="preserve"> قد حماه</w:t>
      </w:r>
      <w:r w:rsidR="00E66EDC">
        <w:rPr>
          <w:rFonts w:hint="cs"/>
          <w:rtl/>
        </w:rPr>
        <w:t>،</w:t>
      </w:r>
      <w:r>
        <w:rPr>
          <w:rFonts w:hint="cs"/>
          <w:rtl/>
        </w:rPr>
        <w:t xml:space="preserve"> فأقبلت الناقة إلى صاحبها وهي ترغو وضرعها يشخب لبنا</w:t>
      </w:r>
      <w:r w:rsidR="001C310B">
        <w:rPr>
          <w:rFonts w:hint="cs"/>
          <w:rtl/>
        </w:rPr>
        <w:t>ً</w:t>
      </w:r>
      <w:r>
        <w:rPr>
          <w:rFonts w:hint="cs"/>
          <w:rtl/>
        </w:rPr>
        <w:t xml:space="preserve"> ودما</w:t>
      </w:r>
      <w:r w:rsidR="001C310B">
        <w:rPr>
          <w:rFonts w:hint="cs"/>
          <w:rtl/>
        </w:rPr>
        <w:t>ً</w:t>
      </w:r>
      <w:r w:rsidR="00E66EDC">
        <w:rPr>
          <w:rFonts w:hint="cs"/>
          <w:rtl/>
        </w:rPr>
        <w:t>،</w:t>
      </w:r>
      <w:r>
        <w:rPr>
          <w:rFonts w:hint="cs"/>
          <w:rtl/>
        </w:rPr>
        <w:t xml:space="preserve"> فلم</w:t>
      </w:r>
      <w:r w:rsidR="001C310B">
        <w:rPr>
          <w:rFonts w:hint="cs"/>
          <w:rtl/>
        </w:rPr>
        <w:t>ّ</w:t>
      </w:r>
      <w:r>
        <w:rPr>
          <w:rFonts w:hint="cs"/>
          <w:rtl/>
        </w:rPr>
        <w:t>ا رأى ما بها انطلق إلى البسوس فأخبرها بالقص</w:t>
      </w:r>
      <w:r w:rsidR="001C310B">
        <w:rPr>
          <w:rFonts w:hint="cs"/>
          <w:rtl/>
        </w:rPr>
        <w:t>َّ</w:t>
      </w:r>
      <w:r>
        <w:rPr>
          <w:rFonts w:hint="cs"/>
          <w:rtl/>
        </w:rPr>
        <w:t>ة</w:t>
      </w:r>
      <w:r w:rsidR="00E66EDC">
        <w:rPr>
          <w:rFonts w:hint="cs"/>
          <w:rtl/>
        </w:rPr>
        <w:t>،</w:t>
      </w:r>
      <w:r>
        <w:rPr>
          <w:rFonts w:hint="cs"/>
          <w:rtl/>
        </w:rPr>
        <w:t xml:space="preserve"> فقالت</w:t>
      </w:r>
      <w:r w:rsidR="00E66EDC">
        <w:rPr>
          <w:rFonts w:hint="cs"/>
          <w:rtl/>
        </w:rPr>
        <w:t>:</w:t>
      </w:r>
      <w:r>
        <w:rPr>
          <w:rFonts w:hint="cs"/>
          <w:rtl/>
        </w:rPr>
        <w:t>واذ</w:t>
      </w:r>
      <w:r w:rsidR="001C310B">
        <w:rPr>
          <w:rFonts w:hint="cs"/>
          <w:rtl/>
        </w:rPr>
        <w:t>ّ</w:t>
      </w:r>
      <w:r>
        <w:rPr>
          <w:rFonts w:hint="cs"/>
          <w:rtl/>
        </w:rPr>
        <w:t>لاه واغ</w:t>
      </w:r>
      <w:r w:rsidR="001C310B">
        <w:rPr>
          <w:rFonts w:hint="cs"/>
          <w:rtl/>
        </w:rPr>
        <w:t>رب</w:t>
      </w:r>
      <w:r>
        <w:rPr>
          <w:rFonts w:hint="cs"/>
          <w:rtl/>
        </w:rPr>
        <w:t>تاه</w:t>
      </w:r>
      <w:r w:rsidR="00E66EDC">
        <w:rPr>
          <w:rFonts w:hint="cs"/>
          <w:rtl/>
        </w:rPr>
        <w:t>،</w:t>
      </w:r>
      <w:r>
        <w:rPr>
          <w:rFonts w:hint="cs"/>
          <w:rtl/>
        </w:rPr>
        <w:t xml:space="preserve"> وأنشأت تقول أبياتا</w:t>
      </w:r>
      <w:r w:rsidR="001C310B">
        <w:rPr>
          <w:rFonts w:hint="cs"/>
          <w:rtl/>
        </w:rPr>
        <w:t>ً</w:t>
      </w:r>
      <w:r>
        <w:rPr>
          <w:rFonts w:hint="cs"/>
          <w:rtl/>
        </w:rPr>
        <w:t xml:space="preserve"> تسم</w:t>
      </w:r>
      <w:r w:rsidR="001C310B">
        <w:rPr>
          <w:rFonts w:hint="cs"/>
          <w:rtl/>
        </w:rPr>
        <w:t>ِّ</w:t>
      </w:r>
      <w:r>
        <w:rPr>
          <w:rFonts w:hint="cs"/>
          <w:rtl/>
        </w:rPr>
        <w:t>يها الع</w:t>
      </w:r>
      <w:r w:rsidR="001C310B">
        <w:rPr>
          <w:rFonts w:hint="cs"/>
          <w:rtl/>
        </w:rPr>
        <w:t>رب</w:t>
      </w:r>
      <w:r>
        <w:rPr>
          <w:rFonts w:hint="cs"/>
          <w:rtl/>
        </w:rPr>
        <w:t xml:space="preserve"> أبيات الفناء وهي</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1C310B" w:rsidTr="00AF47C0">
        <w:trPr>
          <w:trHeight w:val="350"/>
        </w:trPr>
        <w:tc>
          <w:tcPr>
            <w:tcW w:w="3920" w:type="dxa"/>
            <w:shd w:val="clear" w:color="auto" w:fill="auto"/>
          </w:tcPr>
          <w:p w:rsidR="001C310B" w:rsidRDefault="001C310B" w:rsidP="00AF47C0">
            <w:pPr>
              <w:pStyle w:val="libPoem"/>
            </w:pPr>
            <w:r>
              <w:rPr>
                <w:rFonts w:hint="cs"/>
                <w:rtl/>
              </w:rPr>
              <w:t>لعمريَ لو أصبحت في دار مُنقذٍ</w:t>
            </w:r>
            <w:r w:rsidRPr="00725071">
              <w:rPr>
                <w:rStyle w:val="libPoemTiniChar0"/>
                <w:rtl/>
              </w:rPr>
              <w:br/>
              <w:t> </w:t>
            </w:r>
          </w:p>
        </w:tc>
        <w:tc>
          <w:tcPr>
            <w:tcW w:w="279" w:type="dxa"/>
            <w:shd w:val="clear" w:color="auto" w:fill="auto"/>
          </w:tcPr>
          <w:p w:rsidR="001C310B" w:rsidRDefault="001C310B" w:rsidP="00AF47C0">
            <w:pPr>
              <w:pStyle w:val="libPoem"/>
              <w:rPr>
                <w:rtl/>
              </w:rPr>
            </w:pPr>
          </w:p>
        </w:tc>
        <w:tc>
          <w:tcPr>
            <w:tcW w:w="3881" w:type="dxa"/>
            <w:shd w:val="clear" w:color="auto" w:fill="auto"/>
          </w:tcPr>
          <w:p w:rsidR="001C310B" w:rsidRDefault="001C310B" w:rsidP="00AF47C0">
            <w:pPr>
              <w:pStyle w:val="libPoem"/>
            </w:pPr>
            <w:r w:rsidRPr="009618AF">
              <w:rPr>
                <w:rFonts w:hint="cs"/>
                <w:rtl/>
              </w:rPr>
              <w:t xml:space="preserve">لما ضيم </w:t>
            </w:r>
            <w:r>
              <w:rPr>
                <w:rFonts w:hint="cs"/>
                <w:rtl/>
              </w:rPr>
              <w:t>س</w:t>
            </w:r>
            <w:r w:rsidRPr="009618AF">
              <w:rPr>
                <w:rFonts w:hint="cs"/>
                <w:rtl/>
              </w:rPr>
              <w:t>عد</w:t>
            </w:r>
            <w:r>
              <w:rPr>
                <w:rFonts w:hint="cs"/>
                <w:rtl/>
              </w:rPr>
              <w:t>ٌ</w:t>
            </w:r>
            <w:r w:rsidRPr="009618AF">
              <w:rPr>
                <w:rFonts w:hint="cs"/>
                <w:rtl/>
              </w:rPr>
              <w:t xml:space="preserve"> وهو جار لأبياتي</w:t>
            </w:r>
            <w:r w:rsidRPr="00725071">
              <w:rPr>
                <w:rStyle w:val="libPoemTiniChar0"/>
                <w:rtl/>
              </w:rPr>
              <w:br/>
              <w:t> </w:t>
            </w:r>
          </w:p>
        </w:tc>
      </w:tr>
      <w:tr w:rsidR="001C310B" w:rsidTr="00AF47C0">
        <w:trPr>
          <w:trHeight w:val="350"/>
        </w:trPr>
        <w:tc>
          <w:tcPr>
            <w:tcW w:w="3920" w:type="dxa"/>
          </w:tcPr>
          <w:p w:rsidR="001C310B" w:rsidRDefault="001C310B" w:rsidP="00AF47C0">
            <w:pPr>
              <w:pStyle w:val="libPoem"/>
            </w:pPr>
            <w:r>
              <w:rPr>
                <w:rFonts w:hint="cs"/>
                <w:rtl/>
              </w:rPr>
              <w:t>ولكنَّني أصبحت في دار غربةٍ</w:t>
            </w:r>
            <w:r w:rsidRPr="00725071">
              <w:rPr>
                <w:rStyle w:val="libPoemTiniChar0"/>
                <w:rtl/>
              </w:rPr>
              <w:br/>
              <w:t> </w:t>
            </w:r>
          </w:p>
        </w:tc>
        <w:tc>
          <w:tcPr>
            <w:tcW w:w="279" w:type="dxa"/>
          </w:tcPr>
          <w:p w:rsidR="001C310B" w:rsidRDefault="001C310B" w:rsidP="00AF47C0">
            <w:pPr>
              <w:pStyle w:val="libPoem"/>
              <w:rPr>
                <w:rtl/>
              </w:rPr>
            </w:pPr>
          </w:p>
        </w:tc>
        <w:tc>
          <w:tcPr>
            <w:tcW w:w="3881" w:type="dxa"/>
          </w:tcPr>
          <w:p w:rsidR="001C310B" w:rsidRDefault="001C310B" w:rsidP="00AF47C0">
            <w:pPr>
              <w:pStyle w:val="libPoem"/>
            </w:pPr>
            <w:r w:rsidRPr="009618AF">
              <w:rPr>
                <w:rFonts w:hint="cs"/>
                <w:rtl/>
              </w:rPr>
              <w:t>متى يعد</w:t>
            </w:r>
            <w:r>
              <w:rPr>
                <w:rFonts w:hint="cs"/>
                <w:rtl/>
              </w:rPr>
              <w:t>ُ</w:t>
            </w:r>
            <w:r w:rsidRPr="009618AF">
              <w:rPr>
                <w:rFonts w:hint="cs"/>
                <w:rtl/>
              </w:rPr>
              <w:t xml:space="preserve"> فيها الذئب يعد</w:t>
            </w:r>
            <w:r>
              <w:rPr>
                <w:rFonts w:hint="cs"/>
                <w:rtl/>
              </w:rPr>
              <w:t>ُ</w:t>
            </w:r>
            <w:r w:rsidRPr="009618AF">
              <w:rPr>
                <w:rFonts w:hint="cs"/>
                <w:rtl/>
              </w:rPr>
              <w:t xml:space="preserve"> على شاتي</w:t>
            </w:r>
            <w:r w:rsidRPr="00725071">
              <w:rPr>
                <w:rStyle w:val="libPoemTiniChar0"/>
                <w:rtl/>
              </w:rPr>
              <w:br/>
              <w:t> </w:t>
            </w:r>
          </w:p>
        </w:tc>
      </w:tr>
      <w:tr w:rsidR="001C310B" w:rsidTr="00AF47C0">
        <w:trPr>
          <w:trHeight w:val="350"/>
        </w:trPr>
        <w:tc>
          <w:tcPr>
            <w:tcW w:w="3920" w:type="dxa"/>
          </w:tcPr>
          <w:p w:rsidR="001C310B" w:rsidRDefault="001C310B" w:rsidP="00AF47C0">
            <w:pPr>
              <w:pStyle w:val="libPoem"/>
            </w:pPr>
            <w:r>
              <w:rPr>
                <w:rFonts w:hint="cs"/>
                <w:rtl/>
              </w:rPr>
              <w:t>فيا سعد لا تغرر</w:t>
            </w:r>
            <w:r w:rsidRPr="00666704">
              <w:rPr>
                <w:rFonts w:hint="cs"/>
                <w:rtl/>
              </w:rPr>
              <w:t xml:space="preserve"> </w:t>
            </w:r>
            <w:r>
              <w:rPr>
                <w:rFonts w:hint="cs"/>
                <w:rtl/>
              </w:rPr>
              <w:t>بنفسك وارتحل</w:t>
            </w:r>
            <w:r w:rsidRPr="00725071">
              <w:rPr>
                <w:rStyle w:val="libPoemTiniChar0"/>
                <w:rtl/>
              </w:rPr>
              <w:br/>
              <w:t> </w:t>
            </w:r>
          </w:p>
        </w:tc>
        <w:tc>
          <w:tcPr>
            <w:tcW w:w="279" w:type="dxa"/>
          </w:tcPr>
          <w:p w:rsidR="001C310B" w:rsidRDefault="001C310B" w:rsidP="00AF47C0">
            <w:pPr>
              <w:pStyle w:val="libPoem"/>
              <w:rPr>
                <w:rtl/>
              </w:rPr>
            </w:pPr>
          </w:p>
        </w:tc>
        <w:tc>
          <w:tcPr>
            <w:tcW w:w="3881" w:type="dxa"/>
          </w:tcPr>
          <w:p w:rsidR="001C310B" w:rsidRDefault="001C310B" w:rsidP="00AF47C0">
            <w:pPr>
              <w:pStyle w:val="libPoem"/>
            </w:pPr>
            <w:r w:rsidRPr="009618AF">
              <w:rPr>
                <w:rFonts w:hint="cs"/>
                <w:rtl/>
              </w:rPr>
              <w:t>فإن</w:t>
            </w:r>
            <w:r>
              <w:rPr>
                <w:rFonts w:hint="cs"/>
                <w:rtl/>
              </w:rPr>
              <w:t>َّ</w:t>
            </w:r>
            <w:r w:rsidRPr="009618AF">
              <w:rPr>
                <w:rFonts w:hint="cs"/>
                <w:rtl/>
              </w:rPr>
              <w:t>ك في قوم</w:t>
            </w:r>
            <w:r>
              <w:rPr>
                <w:rFonts w:hint="cs"/>
                <w:rtl/>
              </w:rPr>
              <w:t>ٍ</w:t>
            </w:r>
            <w:r w:rsidRPr="009618AF">
              <w:rPr>
                <w:rFonts w:hint="cs"/>
                <w:rtl/>
              </w:rPr>
              <w:t xml:space="preserve"> عن الجار أمواتي</w:t>
            </w:r>
            <w:r w:rsidRPr="00725071">
              <w:rPr>
                <w:rStyle w:val="libPoemTiniChar0"/>
                <w:rtl/>
              </w:rPr>
              <w:br/>
              <w:t> </w:t>
            </w:r>
          </w:p>
        </w:tc>
      </w:tr>
      <w:tr w:rsidR="001C310B" w:rsidTr="00AF47C0">
        <w:trPr>
          <w:trHeight w:val="350"/>
        </w:trPr>
        <w:tc>
          <w:tcPr>
            <w:tcW w:w="3920" w:type="dxa"/>
          </w:tcPr>
          <w:p w:rsidR="001C310B" w:rsidRDefault="001C310B" w:rsidP="00AF47C0">
            <w:pPr>
              <w:pStyle w:val="libPoem"/>
            </w:pPr>
            <w:r>
              <w:rPr>
                <w:rFonts w:hint="cs"/>
                <w:rtl/>
              </w:rPr>
              <w:t>ودونك أذوادي فخذها وآتني</w:t>
            </w:r>
            <w:r w:rsidRPr="00725071">
              <w:rPr>
                <w:rStyle w:val="libPoemTiniChar0"/>
                <w:rtl/>
              </w:rPr>
              <w:br/>
              <w:t> </w:t>
            </w:r>
          </w:p>
        </w:tc>
        <w:tc>
          <w:tcPr>
            <w:tcW w:w="279" w:type="dxa"/>
          </w:tcPr>
          <w:p w:rsidR="001C310B" w:rsidRDefault="001C310B" w:rsidP="00AF47C0">
            <w:pPr>
              <w:pStyle w:val="libPoem"/>
              <w:rPr>
                <w:rtl/>
              </w:rPr>
            </w:pPr>
          </w:p>
        </w:tc>
        <w:tc>
          <w:tcPr>
            <w:tcW w:w="3881" w:type="dxa"/>
          </w:tcPr>
          <w:p w:rsidR="001C310B" w:rsidRDefault="001C310B" w:rsidP="00AF47C0">
            <w:pPr>
              <w:pStyle w:val="libPoem"/>
            </w:pPr>
            <w:r w:rsidRPr="009618AF">
              <w:rPr>
                <w:rFonts w:hint="cs"/>
                <w:rtl/>
              </w:rPr>
              <w:t>بها حل</w:t>
            </w:r>
            <w:r>
              <w:rPr>
                <w:rFonts w:hint="cs"/>
                <w:rtl/>
              </w:rPr>
              <w:t>ّ</w:t>
            </w:r>
            <w:r w:rsidRPr="009618AF">
              <w:rPr>
                <w:rFonts w:hint="cs"/>
                <w:rtl/>
              </w:rPr>
              <w:t xml:space="preserve">ة لا يغدرون ببنياتي </w:t>
            </w:r>
            <w:r w:rsidRPr="00583C0E">
              <w:rPr>
                <w:rStyle w:val="libFootnotenumChar"/>
                <w:rFonts w:hint="cs"/>
                <w:rtl/>
              </w:rPr>
              <w:t>(2)</w:t>
            </w:r>
            <w:r w:rsidRPr="00725071">
              <w:rPr>
                <w:rStyle w:val="libPoemTiniChar0"/>
                <w:rtl/>
              </w:rPr>
              <w:br/>
              <w:t> </w:t>
            </w:r>
          </w:p>
        </w:tc>
      </w:tr>
    </w:tbl>
    <w:p w:rsidR="00FB201C" w:rsidRDefault="00666704" w:rsidP="003D035E">
      <w:pPr>
        <w:pStyle w:val="libNormal"/>
        <w:rPr>
          <w:rtl/>
        </w:rPr>
      </w:pPr>
      <w:r w:rsidRPr="00583C0E">
        <w:rPr>
          <w:rFonts w:hint="cs"/>
          <w:rtl/>
        </w:rPr>
        <w:t xml:space="preserve">فسمعها </w:t>
      </w:r>
      <w:r w:rsidR="00827FBC">
        <w:rPr>
          <w:rFonts w:hint="cs"/>
          <w:rtl/>
        </w:rPr>
        <w:t>إبن</w:t>
      </w:r>
      <w:r w:rsidRPr="00583C0E">
        <w:rPr>
          <w:rFonts w:hint="cs"/>
          <w:rtl/>
        </w:rPr>
        <w:t xml:space="preserve"> </w:t>
      </w:r>
      <w:r w:rsidR="003D035E">
        <w:rPr>
          <w:rFonts w:hint="cs"/>
          <w:rtl/>
        </w:rPr>
        <w:t>ا</w:t>
      </w:r>
      <w:r w:rsidRPr="00583C0E">
        <w:rPr>
          <w:rFonts w:hint="cs"/>
          <w:rtl/>
        </w:rPr>
        <w:t>ختها جس</w:t>
      </w:r>
      <w:r w:rsidR="003D035E">
        <w:rPr>
          <w:rFonts w:hint="cs"/>
          <w:rtl/>
        </w:rPr>
        <w:t>ّ</w:t>
      </w:r>
      <w:r w:rsidRPr="00583C0E">
        <w:rPr>
          <w:rFonts w:hint="cs"/>
          <w:rtl/>
        </w:rPr>
        <w:t>اس فقال لها</w:t>
      </w:r>
      <w:r w:rsidR="00E66EDC">
        <w:rPr>
          <w:rFonts w:hint="cs"/>
          <w:rtl/>
        </w:rPr>
        <w:t>:</w:t>
      </w:r>
      <w:r w:rsidRPr="00583C0E">
        <w:rPr>
          <w:rFonts w:hint="cs"/>
          <w:rtl/>
        </w:rPr>
        <w:t>أي</w:t>
      </w:r>
      <w:r w:rsidR="001C310B">
        <w:rPr>
          <w:rFonts w:hint="cs"/>
          <w:rtl/>
        </w:rPr>
        <w:t>َّ</w:t>
      </w:r>
      <w:r w:rsidRPr="00583C0E">
        <w:rPr>
          <w:rFonts w:hint="cs"/>
          <w:rtl/>
        </w:rPr>
        <w:t>تها الحر</w:t>
      </w:r>
      <w:r w:rsidR="001C310B">
        <w:rPr>
          <w:rFonts w:hint="cs"/>
          <w:rtl/>
        </w:rPr>
        <w:t>َّ</w:t>
      </w:r>
      <w:r w:rsidRPr="00583C0E">
        <w:rPr>
          <w:rFonts w:hint="cs"/>
          <w:rtl/>
        </w:rPr>
        <w:t>ة اهدئي فوالله لأقتلن</w:t>
      </w:r>
      <w:r w:rsidR="001C310B">
        <w:rPr>
          <w:rFonts w:hint="cs"/>
          <w:rtl/>
        </w:rPr>
        <w:t>َّ</w:t>
      </w:r>
      <w:r w:rsidRPr="00583C0E">
        <w:rPr>
          <w:rFonts w:hint="cs"/>
          <w:rtl/>
        </w:rPr>
        <w:t xml:space="preserve"> بلقحة </w:t>
      </w:r>
      <w:r w:rsidRPr="009618AF">
        <w:rPr>
          <w:rStyle w:val="libFootnotenumChar"/>
          <w:rFonts w:hint="cs"/>
          <w:rtl/>
        </w:rPr>
        <w:t>(3)</w:t>
      </w:r>
      <w:r>
        <w:rPr>
          <w:rFonts w:hint="cs"/>
          <w:rtl/>
        </w:rPr>
        <w:t xml:space="preserve"> جارك </w:t>
      </w:r>
      <w:r w:rsidR="003D035E">
        <w:rPr>
          <w:rFonts w:hint="cs"/>
          <w:rtl/>
        </w:rPr>
        <w:t>كل</w:t>
      </w:r>
      <w:r>
        <w:rPr>
          <w:rFonts w:hint="cs"/>
          <w:rtl/>
        </w:rPr>
        <w:t>يبا</w:t>
      </w:r>
      <w:r w:rsidR="001C310B">
        <w:rPr>
          <w:rFonts w:hint="cs"/>
          <w:rtl/>
        </w:rPr>
        <w:t>ً</w:t>
      </w:r>
      <w:r w:rsidR="00E66EDC">
        <w:rPr>
          <w:rFonts w:hint="cs"/>
          <w:rtl/>
        </w:rPr>
        <w:t>،</w:t>
      </w:r>
      <w:r>
        <w:rPr>
          <w:rFonts w:hint="cs"/>
          <w:rtl/>
        </w:rPr>
        <w:t xml:space="preserve"> </w:t>
      </w:r>
      <w:r w:rsidR="003F1058">
        <w:rPr>
          <w:rFonts w:hint="cs"/>
          <w:rtl/>
        </w:rPr>
        <w:t>ثمَّ</w:t>
      </w:r>
      <w:r>
        <w:rPr>
          <w:rFonts w:hint="cs"/>
          <w:rtl/>
        </w:rPr>
        <w:t xml:space="preserve"> ركب فخرج إلى </w:t>
      </w:r>
      <w:r w:rsidR="00200877">
        <w:rPr>
          <w:rFonts w:hint="cs"/>
          <w:rtl/>
        </w:rPr>
        <w:t>كل</w:t>
      </w:r>
      <w:r>
        <w:rPr>
          <w:rFonts w:hint="cs"/>
          <w:rtl/>
        </w:rPr>
        <w:t>يب فطعنه طعنة أثقلته فمات منها ووقعت الح</w:t>
      </w:r>
      <w:r w:rsidR="00200877">
        <w:rPr>
          <w:rFonts w:hint="cs"/>
          <w:rtl/>
        </w:rPr>
        <w:t>رب</w:t>
      </w:r>
      <w:r>
        <w:rPr>
          <w:rFonts w:hint="cs"/>
          <w:rtl/>
        </w:rPr>
        <w:t xml:space="preserve"> بين بكر وتغلب</w:t>
      </w:r>
      <w:r w:rsidR="00E66EDC">
        <w:rPr>
          <w:rFonts w:hint="cs"/>
          <w:rtl/>
        </w:rPr>
        <w:t>،</w:t>
      </w:r>
      <w:r>
        <w:rPr>
          <w:rFonts w:hint="cs"/>
          <w:rtl/>
        </w:rPr>
        <w:t xml:space="preserve"> فدامت أ</w:t>
      </w:r>
      <w:r w:rsidR="00200877">
        <w:rPr>
          <w:rFonts w:hint="cs"/>
          <w:rtl/>
        </w:rPr>
        <w:t>رب</w:t>
      </w:r>
      <w:r>
        <w:rPr>
          <w:rFonts w:hint="cs"/>
          <w:rtl/>
        </w:rPr>
        <w:t>عين سنة وجرت خطوب</w:t>
      </w:r>
      <w:r w:rsidR="00200877">
        <w:rPr>
          <w:rFonts w:hint="cs"/>
          <w:rtl/>
        </w:rPr>
        <w:t>ٌ</w:t>
      </w:r>
      <w:r>
        <w:rPr>
          <w:rFonts w:hint="cs"/>
          <w:rtl/>
        </w:rPr>
        <w:t xml:space="preserve"> وصار</w:t>
      </w:r>
      <w:r w:rsidR="00200877">
        <w:rPr>
          <w:rFonts w:hint="cs"/>
          <w:rtl/>
        </w:rPr>
        <w:t xml:space="preserve"> [</w:t>
      </w:r>
      <w:r w:rsidR="003D035E">
        <w:rPr>
          <w:rFonts w:hint="cs"/>
          <w:rtl/>
        </w:rPr>
        <w:t>شؤم البسوس</w:t>
      </w:r>
      <w:r>
        <w:rPr>
          <w:rFonts w:hint="cs"/>
          <w:rtl/>
        </w:rPr>
        <w:t>] مثلا</w:t>
      </w:r>
      <w:r w:rsidR="00200877">
        <w:rPr>
          <w:rFonts w:hint="cs"/>
          <w:rtl/>
        </w:rPr>
        <w:t>ً</w:t>
      </w:r>
      <w:r>
        <w:rPr>
          <w:rFonts w:hint="cs"/>
          <w:rtl/>
        </w:rPr>
        <w:t xml:space="preserve"> ون</w:t>
      </w:r>
      <w:r w:rsidR="00200877">
        <w:rPr>
          <w:rFonts w:hint="cs"/>
          <w:rtl/>
        </w:rPr>
        <w:t>ُ</w:t>
      </w:r>
      <w:r>
        <w:rPr>
          <w:rFonts w:hint="cs"/>
          <w:rtl/>
        </w:rPr>
        <w:t>سبت الح</w:t>
      </w:r>
      <w:r w:rsidR="00200877">
        <w:rPr>
          <w:rFonts w:hint="cs"/>
          <w:rtl/>
        </w:rPr>
        <w:t>رب</w:t>
      </w:r>
      <w:r>
        <w:rPr>
          <w:rFonts w:hint="cs"/>
          <w:rtl/>
        </w:rPr>
        <w:t xml:space="preserve"> إليها وهي من أشهر ح</w:t>
      </w:r>
      <w:r w:rsidR="00200877">
        <w:rPr>
          <w:rFonts w:hint="cs"/>
          <w:rtl/>
        </w:rPr>
        <w:t>ُ</w:t>
      </w:r>
      <w:r>
        <w:rPr>
          <w:rFonts w:hint="cs"/>
          <w:rtl/>
        </w:rPr>
        <w:t>روب الع</w:t>
      </w:r>
      <w:r w:rsidR="00200877">
        <w:rPr>
          <w:rFonts w:hint="cs"/>
          <w:rtl/>
        </w:rPr>
        <w:t>رب</w:t>
      </w:r>
      <w:r>
        <w:rPr>
          <w:rFonts w:hint="cs"/>
          <w:rtl/>
        </w:rPr>
        <w:t>.</w:t>
      </w:r>
    </w:p>
    <w:p w:rsidR="00FB201C" w:rsidRPr="009618AF" w:rsidRDefault="00666704" w:rsidP="003D035E">
      <w:pPr>
        <w:pStyle w:val="libNormal"/>
        <w:rPr>
          <w:rtl/>
        </w:rPr>
      </w:pPr>
      <w:r w:rsidRPr="0002392B">
        <w:rPr>
          <w:rFonts w:hint="cs"/>
          <w:rtl/>
        </w:rPr>
        <w:t>( رغيف الحولاء )</w:t>
      </w:r>
      <w:r w:rsidRPr="009618AF">
        <w:rPr>
          <w:rFonts w:hint="cs"/>
          <w:rtl/>
        </w:rPr>
        <w:t xml:space="preserve"> من أمثال الع</w:t>
      </w:r>
      <w:r w:rsidR="007E486F">
        <w:rPr>
          <w:rFonts w:hint="cs"/>
          <w:rtl/>
        </w:rPr>
        <w:t>ربّ</w:t>
      </w:r>
      <w:r w:rsidRPr="009618AF">
        <w:rPr>
          <w:rFonts w:hint="cs"/>
          <w:rtl/>
        </w:rPr>
        <w:t xml:space="preserve"> المشهورة</w:t>
      </w:r>
      <w:r w:rsidR="00E66EDC">
        <w:rPr>
          <w:rFonts w:hint="cs"/>
          <w:rtl/>
        </w:rPr>
        <w:t>:</w:t>
      </w:r>
      <w:r w:rsidRPr="009618AF">
        <w:rPr>
          <w:rFonts w:hint="cs"/>
          <w:rtl/>
        </w:rPr>
        <w:t>أشأم من رغيب الحولاء</w:t>
      </w:r>
      <w:r w:rsidR="00E66EDC">
        <w:rPr>
          <w:rFonts w:hint="cs"/>
          <w:rtl/>
        </w:rPr>
        <w:t>،</w:t>
      </w:r>
      <w:r w:rsidRPr="009618AF">
        <w:rPr>
          <w:rFonts w:hint="cs"/>
          <w:rtl/>
        </w:rPr>
        <w:t xml:space="preserve"> كانت [ الحولاء ] خب</w:t>
      </w:r>
      <w:r w:rsidR="00056823">
        <w:rPr>
          <w:rFonts w:hint="cs"/>
          <w:rtl/>
        </w:rPr>
        <w:t>ّ</w:t>
      </w:r>
      <w:r w:rsidRPr="009618AF">
        <w:rPr>
          <w:rFonts w:hint="cs"/>
          <w:rtl/>
        </w:rPr>
        <w:t>ازة في بني سعد بن زيد م</w:t>
      </w:r>
      <w:r w:rsidR="00056823">
        <w:rPr>
          <w:rFonts w:hint="cs"/>
          <w:rtl/>
        </w:rPr>
        <w:t>ُ</w:t>
      </w:r>
      <w:r w:rsidRPr="009618AF">
        <w:rPr>
          <w:rFonts w:hint="cs"/>
          <w:rtl/>
        </w:rPr>
        <w:t>ناة</w:t>
      </w:r>
      <w:r w:rsidR="00E66EDC">
        <w:rPr>
          <w:rFonts w:hint="cs"/>
          <w:rtl/>
        </w:rPr>
        <w:t>،</w:t>
      </w:r>
      <w:r w:rsidRPr="009618AF">
        <w:rPr>
          <w:rFonts w:hint="cs"/>
          <w:rtl/>
        </w:rPr>
        <w:t xml:space="preserve"> فمر</w:t>
      </w:r>
      <w:r w:rsidR="00056823">
        <w:rPr>
          <w:rFonts w:hint="cs"/>
          <w:rtl/>
        </w:rPr>
        <w:t>َّ</w:t>
      </w:r>
      <w:r w:rsidRPr="009618AF">
        <w:rPr>
          <w:rFonts w:hint="cs"/>
          <w:rtl/>
        </w:rPr>
        <w:t>ت وعلى رأسها كارة خبز فتناول رجل</w:t>
      </w:r>
      <w:r w:rsidR="00056823">
        <w:rPr>
          <w:rFonts w:hint="cs"/>
          <w:rtl/>
        </w:rPr>
        <w:t>ٌ</w:t>
      </w:r>
      <w:r w:rsidRPr="009618AF">
        <w:rPr>
          <w:rFonts w:hint="cs"/>
          <w:rtl/>
        </w:rPr>
        <w:t xml:space="preserve"> من رأسها رغيفا</w:t>
      </w:r>
      <w:r w:rsidR="00056823">
        <w:rPr>
          <w:rFonts w:hint="cs"/>
          <w:rtl/>
        </w:rPr>
        <w:t>ً</w:t>
      </w:r>
      <w:r w:rsidRPr="009618AF">
        <w:rPr>
          <w:rFonts w:hint="cs"/>
          <w:rtl/>
        </w:rPr>
        <w:t xml:space="preserve"> فقالت</w:t>
      </w:r>
      <w:r w:rsidR="00E66EDC">
        <w:rPr>
          <w:rFonts w:hint="cs"/>
          <w:rtl/>
        </w:rPr>
        <w:t>:</w:t>
      </w:r>
      <w:r w:rsidRPr="009618AF">
        <w:rPr>
          <w:rFonts w:hint="cs"/>
          <w:rtl/>
        </w:rPr>
        <w:t>والله مالك علي</w:t>
      </w:r>
      <w:r w:rsidR="00056823">
        <w:rPr>
          <w:rFonts w:hint="cs"/>
          <w:rtl/>
        </w:rPr>
        <w:t>َّ</w:t>
      </w:r>
      <w:r w:rsidRPr="009618AF">
        <w:rPr>
          <w:rFonts w:hint="cs"/>
          <w:rtl/>
        </w:rPr>
        <w:t xml:space="preserve"> حق</w:t>
      </w:r>
      <w:r w:rsidR="00056823">
        <w:rPr>
          <w:rFonts w:hint="cs"/>
          <w:rtl/>
        </w:rPr>
        <w:t>ُّ</w:t>
      </w:r>
      <w:r w:rsidRPr="009618AF">
        <w:rPr>
          <w:rFonts w:hint="cs"/>
          <w:rtl/>
        </w:rPr>
        <w:t xml:space="preserve"> ولا استطعمتني فلم</w:t>
      </w:r>
      <w:r w:rsidR="00056823">
        <w:rPr>
          <w:rFonts w:hint="cs"/>
          <w:rtl/>
        </w:rPr>
        <w:t>َ</w:t>
      </w:r>
      <w:r w:rsidRPr="009618AF">
        <w:rPr>
          <w:rFonts w:hint="cs"/>
          <w:rtl/>
        </w:rPr>
        <w:t xml:space="preserve"> أخذت رغيفي ؟ أما </w:t>
      </w:r>
      <w:r w:rsidR="003D035E">
        <w:rPr>
          <w:rFonts w:hint="cs"/>
          <w:rtl/>
        </w:rPr>
        <w:t>ا</w:t>
      </w:r>
      <w:r w:rsidRPr="009618AF">
        <w:rPr>
          <w:rFonts w:hint="cs"/>
          <w:rtl/>
        </w:rPr>
        <w:t>ن</w:t>
      </w:r>
      <w:r w:rsidR="00056823">
        <w:rPr>
          <w:rFonts w:hint="cs"/>
          <w:rtl/>
        </w:rPr>
        <w:t>َّ</w:t>
      </w:r>
      <w:r w:rsidRPr="009618AF">
        <w:rPr>
          <w:rFonts w:hint="cs"/>
          <w:rtl/>
        </w:rPr>
        <w:t>ك ما أردت بهذا إل</w:t>
      </w:r>
      <w:r w:rsidR="00056823">
        <w:rPr>
          <w:rFonts w:hint="cs"/>
          <w:rtl/>
        </w:rPr>
        <w:t>ّ</w:t>
      </w:r>
      <w:r w:rsidRPr="009618AF">
        <w:rPr>
          <w:rFonts w:hint="cs"/>
          <w:rtl/>
        </w:rPr>
        <w:t>ا فلانا</w:t>
      </w:r>
      <w:r w:rsidR="00056823">
        <w:rPr>
          <w:rFonts w:hint="cs"/>
          <w:rtl/>
        </w:rPr>
        <w:t>ً</w:t>
      </w:r>
      <w:r w:rsidRPr="009618AF">
        <w:rPr>
          <w:rFonts w:hint="cs"/>
          <w:rtl/>
        </w:rPr>
        <w:t xml:space="preserve"> </w:t>
      </w:r>
      <w:r w:rsidR="0013021F">
        <w:rPr>
          <w:rFonts w:hint="cs"/>
          <w:rtl/>
        </w:rPr>
        <w:t>-</w:t>
      </w:r>
      <w:r w:rsidRPr="009618AF">
        <w:rPr>
          <w:rFonts w:hint="cs"/>
          <w:rtl/>
        </w:rPr>
        <w:t xml:space="preserve"> تعني رجلا</w:t>
      </w:r>
      <w:r w:rsidR="00056823">
        <w:rPr>
          <w:rFonts w:hint="cs"/>
          <w:rtl/>
        </w:rPr>
        <w:t>ً</w:t>
      </w:r>
      <w:r w:rsidRPr="009618AF">
        <w:rPr>
          <w:rFonts w:hint="cs"/>
          <w:rtl/>
        </w:rPr>
        <w:t xml:space="preserve"> كانت في جواره </w:t>
      </w:r>
      <w:r w:rsidR="0013021F">
        <w:rPr>
          <w:rFonts w:hint="cs"/>
          <w:rtl/>
        </w:rPr>
        <w:t>-</w:t>
      </w:r>
      <w:r w:rsidRPr="009618AF">
        <w:rPr>
          <w:rFonts w:hint="cs"/>
          <w:rtl/>
        </w:rPr>
        <w:t xml:space="preserve"> فمر</w:t>
      </w:r>
      <w:r w:rsidR="00056823">
        <w:rPr>
          <w:rFonts w:hint="cs"/>
          <w:rtl/>
        </w:rPr>
        <w:t>َّ</w:t>
      </w:r>
      <w:r w:rsidRPr="009618AF">
        <w:rPr>
          <w:rFonts w:hint="cs"/>
          <w:rtl/>
        </w:rPr>
        <w:t>ت إليه شاكية</w:t>
      </w:r>
      <w:r w:rsidR="00056823">
        <w:rPr>
          <w:rFonts w:hint="cs"/>
          <w:rtl/>
        </w:rPr>
        <w:t>ً</w:t>
      </w:r>
      <w:r w:rsidRPr="009618AF">
        <w:rPr>
          <w:rFonts w:hint="cs"/>
          <w:rtl/>
        </w:rPr>
        <w:t xml:space="preserve"> فثار وثار معه قومه إلى الر</w:t>
      </w:r>
      <w:r w:rsidR="00056823">
        <w:rPr>
          <w:rFonts w:hint="cs"/>
          <w:rtl/>
        </w:rPr>
        <w:t>َّ</w:t>
      </w:r>
      <w:r w:rsidRPr="009618AF">
        <w:rPr>
          <w:rFonts w:hint="cs"/>
          <w:rtl/>
        </w:rPr>
        <w:t>جل الذي أخذ الرغيف وقومه فق</w:t>
      </w:r>
      <w:r w:rsidR="00056823">
        <w:rPr>
          <w:rFonts w:hint="cs"/>
          <w:rtl/>
        </w:rPr>
        <w:t>ُ</w:t>
      </w:r>
      <w:r w:rsidRPr="009618AF">
        <w:rPr>
          <w:rFonts w:hint="cs"/>
          <w:rtl/>
        </w:rPr>
        <w:t>تل بينهم ألف نفس</w:t>
      </w:r>
      <w:r w:rsidR="00E66EDC">
        <w:rPr>
          <w:rFonts w:hint="cs"/>
          <w:rtl/>
        </w:rPr>
        <w:t>،</w:t>
      </w:r>
      <w:r w:rsidRPr="009618AF">
        <w:rPr>
          <w:rFonts w:hint="cs"/>
          <w:rtl/>
        </w:rPr>
        <w:t xml:space="preserve"> وصار رغيف الحولاء مثلا</w:t>
      </w:r>
      <w:r w:rsidR="00056823">
        <w:rPr>
          <w:rFonts w:hint="cs"/>
          <w:rtl/>
        </w:rPr>
        <w:t>ً</w:t>
      </w:r>
      <w:r w:rsidRPr="009618AF">
        <w:rPr>
          <w:rFonts w:hint="cs"/>
          <w:rtl/>
        </w:rPr>
        <w:t xml:space="preserve"> في الشيئ اليسير يجلب الخطب الكبير.</w:t>
      </w:r>
    </w:p>
    <w:p w:rsidR="00666704" w:rsidRDefault="00F67EBD" w:rsidP="00F67EBD">
      <w:pPr>
        <w:pStyle w:val="libLine"/>
        <w:rPr>
          <w:rtl/>
        </w:rPr>
      </w:pPr>
      <w:r>
        <w:rPr>
          <w:rFonts w:hint="cs"/>
          <w:rtl/>
        </w:rPr>
        <w:t>____________________</w:t>
      </w:r>
    </w:p>
    <w:p w:rsidR="00FB201C" w:rsidRDefault="00666704" w:rsidP="00F67EBD">
      <w:pPr>
        <w:pStyle w:val="libFootnote0"/>
        <w:rPr>
          <w:rtl/>
        </w:rPr>
      </w:pPr>
      <w:r>
        <w:rPr>
          <w:rFonts w:hint="cs"/>
          <w:rtl/>
        </w:rPr>
        <w:t xml:space="preserve">1 </w:t>
      </w:r>
      <w:r w:rsidR="0013021F">
        <w:rPr>
          <w:rFonts w:hint="cs"/>
          <w:rtl/>
        </w:rPr>
        <w:t>-</w:t>
      </w:r>
      <w:r>
        <w:rPr>
          <w:rFonts w:hint="cs"/>
          <w:rtl/>
        </w:rPr>
        <w:t xml:space="preserve"> ذكرها الثعالبي في ( </w:t>
      </w:r>
      <w:r w:rsidR="003D035E">
        <w:rPr>
          <w:rFonts w:hint="cs"/>
          <w:rtl/>
        </w:rPr>
        <w:t>ثم</w:t>
      </w:r>
      <w:r>
        <w:rPr>
          <w:rFonts w:hint="cs"/>
          <w:rtl/>
        </w:rPr>
        <w:t>ار القلوب ) ص 248.</w:t>
      </w:r>
    </w:p>
    <w:p w:rsidR="00FB201C" w:rsidRDefault="00666704" w:rsidP="00F67EBD">
      <w:pPr>
        <w:pStyle w:val="libFootnote0"/>
        <w:rPr>
          <w:rtl/>
        </w:rPr>
      </w:pPr>
      <w:r>
        <w:rPr>
          <w:rFonts w:hint="cs"/>
          <w:rtl/>
        </w:rPr>
        <w:t xml:space="preserve">2 </w:t>
      </w:r>
      <w:r w:rsidR="0013021F">
        <w:rPr>
          <w:rFonts w:hint="cs"/>
          <w:rtl/>
        </w:rPr>
        <w:t>-</w:t>
      </w:r>
      <w:r>
        <w:rPr>
          <w:rFonts w:hint="cs"/>
          <w:rtl/>
        </w:rPr>
        <w:t xml:space="preserve"> البنيات</w:t>
      </w:r>
      <w:r w:rsidR="00E66EDC">
        <w:rPr>
          <w:rFonts w:hint="cs"/>
          <w:rtl/>
        </w:rPr>
        <w:t>:</w:t>
      </w:r>
      <w:r>
        <w:rPr>
          <w:rFonts w:hint="cs"/>
          <w:rtl/>
        </w:rPr>
        <w:t>الطرق الصغار. تريد عجل السفر قبل أن يقطعون الطريق على.</w:t>
      </w:r>
    </w:p>
    <w:p w:rsidR="00FB201C" w:rsidRDefault="00666704" w:rsidP="00F67EBD">
      <w:pPr>
        <w:pStyle w:val="libFootnote0"/>
        <w:rPr>
          <w:rtl/>
        </w:rPr>
      </w:pPr>
      <w:r>
        <w:rPr>
          <w:rFonts w:hint="cs"/>
          <w:rtl/>
        </w:rPr>
        <w:t xml:space="preserve">3 </w:t>
      </w:r>
      <w:r w:rsidR="0013021F">
        <w:rPr>
          <w:rFonts w:hint="cs"/>
          <w:rtl/>
        </w:rPr>
        <w:t>-</w:t>
      </w:r>
      <w:r>
        <w:rPr>
          <w:rFonts w:hint="cs"/>
          <w:rtl/>
        </w:rPr>
        <w:t xml:space="preserve"> اللقحة</w:t>
      </w:r>
      <w:r w:rsidR="00E66EDC">
        <w:rPr>
          <w:rFonts w:hint="cs"/>
          <w:rtl/>
        </w:rPr>
        <w:t>:</w:t>
      </w:r>
      <w:r>
        <w:rPr>
          <w:rFonts w:hint="cs"/>
          <w:rtl/>
        </w:rPr>
        <w:t>الناقة الحامل.</w:t>
      </w:r>
    </w:p>
    <w:p w:rsidR="00666704" w:rsidRPr="00666704" w:rsidRDefault="00666704" w:rsidP="009618AF">
      <w:pPr>
        <w:pStyle w:val="libNormal"/>
      </w:pPr>
      <w:r>
        <w:rPr>
          <w:rFonts w:hint="cs"/>
          <w:rtl/>
        </w:rPr>
        <w:br w:type="page"/>
      </w:r>
    </w:p>
    <w:p w:rsidR="00FB201C" w:rsidRDefault="00666704" w:rsidP="0046356E">
      <w:pPr>
        <w:pStyle w:val="libNormal"/>
        <w:rPr>
          <w:rtl/>
        </w:rPr>
      </w:pPr>
      <w:r w:rsidRPr="0002392B">
        <w:rPr>
          <w:rFonts w:hint="cs"/>
          <w:rtl/>
        </w:rPr>
        <w:lastRenderedPageBreak/>
        <w:t xml:space="preserve">( سوط عذاب ) من </w:t>
      </w:r>
      <w:r w:rsidR="0046356E" w:rsidRPr="0002392B">
        <w:rPr>
          <w:rFonts w:hint="cs"/>
          <w:rtl/>
        </w:rPr>
        <w:t>إ</w:t>
      </w:r>
      <w:r w:rsidRPr="0002392B">
        <w:rPr>
          <w:rFonts w:hint="cs"/>
          <w:rtl/>
        </w:rPr>
        <w:t>ستعارات</w:t>
      </w:r>
      <w:r>
        <w:rPr>
          <w:rFonts w:hint="cs"/>
          <w:rtl/>
        </w:rPr>
        <w:t xml:space="preserve"> الكتاب الكريم قال الله تعالى</w:t>
      </w:r>
      <w:r w:rsidR="00E66EDC">
        <w:rPr>
          <w:rFonts w:hint="cs"/>
          <w:rtl/>
        </w:rPr>
        <w:t>:</w:t>
      </w:r>
      <w:r>
        <w:rPr>
          <w:rFonts w:hint="cs"/>
          <w:rtl/>
        </w:rPr>
        <w:t>فصب</w:t>
      </w:r>
      <w:r w:rsidR="0046356E">
        <w:rPr>
          <w:rFonts w:hint="cs"/>
          <w:rtl/>
        </w:rPr>
        <w:t>َّ</w:t>
      </w:r>
      <w:r>
        <w:rPr>
          <w:rFonts w:hint="cs"/>
          <w:rtl/>
        </w:rPr>
        <w:t xml:space="preserve"> عليهم </w:t>
      </w:r>
      <w:r w:rsidR="007E486F">
        <w:rPr>
          <w:rFonts w:hint="cs"/>
          <w:rtl/>
        </w:rPr>
        <w:t>ربّ</w:t>
      </w:r>
      <w:r>
        <w:rPr>
          <w:rFonts w:hint="cs"/>
          <w:rtl/>
        </w:rPr>
        <w:t>ك سوط عذاب.</w:t>
      </w:r>
    </w:p>
    <w:p w:rsidR="00666704" w:rsidRDefault="00666704" w:rsidP="009618AF">
      <w:pPr>
        <w:pStyle w:val="libNormal"/>
        <w:rPr>
          <w:rtl/>
        </w:rPr>
      </w:pPr>
      <w:r>
        <w:rPr>
          <w:rFonts w:hint="cs"/>
          <w:rtl/>
        </w:rPr>
        <w:t>وذكر له النويري في نهاية الأ</w:t>
      </w:r>
      <w:r w:rsidR="003D035E">
        <w:rPr>
          <w:rFonts w:hint="cs"/>
          <w:rtl/>
        </w:rPr>
        <w:t>رب</w:t>
      </w:r>
      <w:r>
        <w:rPr>
          <w:rFonts w:hint="cs"/>
          <w:rtl/>
        </w:rPr>
        <w:t xml:space="preserve"> 2 ص 23</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46356E" w:rsidTr="00AF47C0">
        <w:trPr>
          <w:trHeight w:val="350"/>
        </w:trPr>
        <w:tc>
          <w:tcPr>
            <w:tcW w:w="3920" w:type="dxa"/>
            <w:shd w:val="clear" w:color="auto" w:fill="auto"/>
          </w:tcPr>
          <w:p w:rsidR="0046356E" w:rsidRDefault="0046356E" w:rsidP="00AF47C0">
            <w:pPr>
              <w:pStyle w:val="libPoem"/>
            </w:pPr>
            <w:r>
              <w:rPr>
                <w:rFonts w:hint="cs"/>
                <w:rtl/>
              </w:rPr>
              <w:t>حيّ شيباً أتى لغير رحيلِ</w:t>
            </w:r>
            <w:r w:rsidRPr="00725071">
              <w:rPr>
                <w:rStyle w:val="libPoemTiniChar0"/>
                <w:rtl/>
              </w:rPr>
              <w:br/>
              <w:t> </w:t>
            </w:r>
          </w:p>
        </w:tc>
        <w:tc>
          <w:tcPr>
            <w:tcW w:w="279" w:type="dxa"/>
            <w:shd w:val="clear" w:color="auto" w:fill="auto"/>
          </w:tcPr>
          <w:p w:rsidR="0046356E" w:rsidRDefault="0046356E" w:rsidP="00AF47C0">
            <w:pPr>
              <w:pStyle w:val="libPoem"/>
              <w:rPr>
                <w:rtl/>
              </w:rPr>
            </w:pPr>
          </w:p>
        </w:tc>
        <w:tc>
          <w:tcPr>
            <w:tcW w:w="3881" w:type="dxa"/>
            <w:shd w:val="clear" w:color="auto" w:fill="auto"/>
          </w:tcPr>
          <w:p w:rsidR="0046356E" w:rsidRDefault="0046356E" w:rsidP="00AF47C0">
            <w:pPr>
              <w:pStyle w:val="libPoem"/>
            </w:pPr>
            <w:r>
              <w:rPr>
                <w:rFonts w:hint="cs"/>
                <w:rtl/>
              </w:rPr>
              <w:t>وشباباً مضى لغير إيابِ</w:t>
            </w:r>
            <w:r w:rsidRPr="00725071">
              <w:rPr>
                <w:rStyle w:val="libPoemTiniChar0"/>
                <w:rtl/>
              </w:rPr>
              <w:br/>
              <w:t> </w:t>
            </w:r>
          </w:p>
        </w:tc>
      </w:tr>
      <w:tr w:rsidR="0046356E" w:rsidTr="00AF47C0">
        <w:trPr>
          <w:trHeight w:val="350"/>
        </w:trPr>
        <w:tc>
          <w:tcPr>
            <w:tcW w:w="3920" w:type="dxa"/>
          </w:tcPr>
          <w:p w:rsidR="0046356E" w:rsidRDefault="0046356E" w:rsidP="00AF47C0">
            <w:pPr>
              <w:pStyle w:val="libPoem"/>
            </w:pPr>
            <w:r>
              <w:rPr>
                <w:rFonts w:hint="cs"/>
                <w:rtl/>
              </w:rPr>
              <w:t>أي</w:t>
            </w:r>
            <w:r w:rsidR="003D035E">
              <w:rPr>
                <w:rFonts w:hint="cs"/>
                <w:rtl/>
              </w:rPr>
              <w:t>ّ</w:t>
            </w:r>
            <w:r>
              <w:rPr>
                <w:rFonts w:hint="cs"/>
                <w:rtl/>
              </w:rPr>
              <w:t xml:space="preserve"> شيئٍ يكون أحسن من عا</w:t>
            </w:r>
            <w:r w:rsidRPr="00725071">
              <w:rPr>
                <w:rStyle w:val="libPoemTiniChar0"/>
                <w:rtl/>
              </w:rPr>
              <w:br/>
              <w:t> </w:t>
            </w:r>
          </w:p>
        </w:tc>
        <w:tc>
          <w:tcPr>
            <w:tcW w:w="279" w:type="dxa"/>
          </w:tcPr>
          <w:p w:rsidR="0046356E" w:rsidRDefault="0046356E" w:rsidP="00AF47C0">
            <w:pPr>
              <w:pStyle w:val="libPoem"/>
              <w:rPr>
                <w:rtl/>
              </w:rPr>
            </w:pPr>
          </w:p>
        </w:tc>
        <w:tc>
          <w:tcPr>
            <w:tcW w:w="3881" w:type="dxa"/>
          </w:tcPr>
          <w:p w:rsidR="0046356E" w:rsidRDefault="0046356E" w:rsidP="00AF47C0">
            <w:pPr>
              <w:pStyle w:val="libPoem"/>
            </w:pPr>
            <w:r>
              <w:rPr>
                <w:rFonts w:hint="cs"/>
                <w:rtl/>
              </w:rPr>
              <w:t>ـج مشيب في إبنوس شباب</w:t>
            </w:r>
            <w:r w:rsidRPr="00725071">
              <w:rPr>
                <w:rStyle w:val="libPoemTiniChar0"/>
                <w:rtl/>
              </w:rPr>
              <w:br/>
              <w:t> </w:t>
            </w:r>
          </w:p>
        </w:tc>
      </w:tr>
    </w:tbl>
    <w:p w:rsidR="00666704" w:rsidRPr="00666704" w:rsidRDefault="00666704" w:rsidP="009618AF">
      <w:pPr>
        <w:pStyle w:val="libNormal"/>
      </w:pPr>
      <w:r>
        <w:rPr>
          <w:rFonts w:hint="cs"/>
          <w:rtl/>
        </w:rPr>
        <w:br w:type="page"/>
      </w:r>
    </w:p>
    <w:p w:rsidR="00666704" w:rsidRPr="007B6101" w:rsidRDefault="003D035E" w:rsidP="00AF47C0">
      <w:pPr>
        <w:pStyle w:val="libLeft"/>
        <w:rPr>
          <w:rtl/>
        </w:rPr>
      </w:pPr>
      <w:r>
        <w:rPr>
          <w:rFonts w:hint="cs"/>
          <w:rtl/>
        </w:rPr>
        <w:lastRenderedPageBreak/>
        <w:t>أ</w:t>
      </w:r>
      <w:r w:rsidR="00666704">
        <w:rPr>
          <w:rFonts w:hint="cs"/>
          <w:rtl/>
        </w:rPr>
        <w:t>لقرن الرابع</w:t>
      </w:r>
    </w:p>
    <w:p w:rsidR="00666704" w:rsidRDefault="00666704" w:rsidP="0002392B">
      <w:pPr>
        <w:pStyle w:val="libCenterBold1"/>
        <w:rPr>
          <w:rtl/>
        </w:rPr>
      </w:pPr>
      <w:r>
        <w:rPr>
          <w:rFonts w:hint="cs"/>
          <w:rtl/>
        </w:rPr>
        <w:t>31</w:t>
      </w:r>
    </w:p>
    <w:p w:rsidR="00666704" w:rsidRDefault="00666704" w:rsidP="00AF47C0">
      <w:pPr>
        <w:pStyle w:val="Heading2Center"/>
        <w:rPr>
          <w:rtl/>
        </w:rPr>
      </w:pPr>
      <w:bookmarkStart w:id="67" w:name="_Toc509050626"/>
      <w:r>
        <w:rPr>
          <w:rFonts w:hint="cs"/>
          <w:rtl/>
        </w:rPr>
        <w:t xml:space="preserve">أبو </w:t>
      </w:r>
      <w:r w:rsidR="000477AF">
        <w:rPr>
          <w:rFonts w:hint="cs"/>
          <w:rtl/>
        </w:rPr>
        <w:t>محمَّد</w:t>
      </w:r>
      <w:r>
        <w:rPr>
          <w:rFonts w:hint="cs"/>
          <w:rtl/>
        </w:rPr>
        <w:t xml:space="preserve"> العوني</w:t>
      </w:r>
      <w:bookmarkEnd w:id="67"/>
    </w:p>
    <w:tbl>
      <w:tblPr>
        <w:tblStyle w:val="TableGrid"/>
        <w:bidiVisual/>
        <w:tblW w:w="4562" w:type="pct"/>
        <w:tblInd w:w="384" w:type="dxa"/>
        <w:tblLook w:val="01E0" w:firstRow="1" w:lastRow="1" w:firstColumn="1" w:lastColumn="1" w:noHBand="0" w:noVBand="0"/>
      </w:tblPr>
      <w:tblGrid>
        <w:gridCol w:w="4440"/>
        <w:gridCol w:w="316"/>
        <w:gridCol w:w="4396"/>
      </w:tblGrid>
      <w:tr w:rsidR="00AF47C0" w:rsidTr="00AF47C0">
        <w:trPr>
          <w:trHeight w:val="350"/>
        </w:trPr>
        <w:tc>
          <w:tcPr>
            <w:tcW w:w="3920" w:type="dxa"/>
            <w:shd w:val="clear" w:color="auto" w:fill="auto"/>
          </w:tcPr>
          <w:p w:rsidR="00AF47C0" w:rsidRDefault="00AF47C0" w:rsidP="00AF47C0">
            <w:pPr>
              <w:pStyle w:val="libPoem"/>
            </w:pPr>
            <w:r>
              <w:rPr>
                <w:rFonts w:hint="cs"/>
                <w:rtl/>
              </w:rPr>
              <w:t>إمامي له يوم ( الغدير ) أقامه</w:t>
            </w:r>
            <w:r w:rsidRPr="00725071">
              <w:rPr>
                <w:rStyle w:val="libPoemTiniChar0"/>
                <w:rtl/>
              </w:rPr>
              <w:br/>
              <w:t> </w:t>
            </w:r>
          </w:p>
        </w:tc>
        <w:tc>
          <w:tcPr>
            <w:tcW w:w="279" w:type="dxa"/>
            <w:shd w:val="clear" w:color="auto" w:fill="auto"/>
          </w:tcPr>
          <w:p w:rsidR="00AF47C0" w:rsidRDefault="00AF47C0" w:rsidP="00AF47C0">
            <w:pPr>
              <w:pStyle w:val="libPoem"/>
              <w:rPr>
                <w:rtl/>
              </w:rPr>
            </w:pPr>
          </w:p>
        </w:tc>
        <w:tc>
          <w:tcPr>
            <w:tcW w:w="3881" w:type="dxa"/>
            <w:shd w:val="clear" w:color="auto" w:fill="auto"/>
          </w:tcPr>
          <w:p w:rsidR="00AF47C0" w:rsidRDefault="00AF47C0" w:rsidP="00AF47C0">
            <w:pPr>
              <w:pStyle w:val="libPoem"/>
            </w:pPr>
            <w:r>
              <w:rPr>
                <w:rFonts w:hint="cs"/>
                <w:rtl/>
              </w:rPr>
              <w:t>نبيُّ</w:t>
            </w:r>
            <w:r w:rsidRPr="009618AF">
              <w:rPr>
                <w:rFonts w:hint="cs"/>
                <w:rtl/>
              </w:rPr>
              <w:t xml:space="preserve"> الهدى ما بين من أنكر الأمرا</w:t>
            </w:r>
            <w:r w:rsidRPr="00725071">
              <w:rPr>
                <w:rStyle w:val="libPoemTiniChar0"/>
                <w:rtl/>
              </w:rPr>
              <w:br/>
              <w:t> </w:t>
            </w:r>
          </w:p>
        </w:tc>
      </w:tr>
      <w:tr w:rsidR="00AF47C0" w:rsidTr="00AF47C0">
        <w:trPr>
          <w:trHeight w:val="350"/>
        </w:trPr>
        <w:tc>
          <w:tcPr>
            <w:tcW w:w="3920" w:type="dxa"/>
          </w:tcPr>
          <w:p w:rsidR="00AF47C0" w:rsidRDefault="00AF47C0" w:rsidP="00AF47C0">
            <w:pPr>
              <w:pStyle w:val="libPoem"/>
            </w:pPr>
            <w:r>
              <w:rPr>
                <w:rFonts w:hint="cs"/>
                <w:rtl/>
              </w:rPr>
              <w:t>وقام خطيباً فيهمُ إذ أقامه</w:t>
            </w:r>
            <w:r w:rsidRPr="00725071">
              <w:rPr>
                <w:rStyle w:val="libPoemTiniChar0"/>
                <w:rtl/>
              </w:rPr>
              <w:br/>
              <w:t> </w:t>
            </w:r>
          </w:p>
        </w:tc>
        <w:tc>
          <w:tcPr>
            <w:tcW w:w="279" w:type="dxa"/>
          </w:tcPr>
          <w:p w:rsidR="00AF47C0" w:rsidRDefault="00AF47C0" w:rsidP="00AF47C0">
            <w:pPr>
              <w:pStyle w:val="libPoem"/>
              <w:rPr>
                <w:rtl/>
              </w:rPr>
            </w:pPr>
          </w:p>
        </w:tc>
        <w:tc>
          <w:tcPr>
            <w:tcW w:w="3881" w:type="dxa"/>
          </w:tcPr>
          <w:p w:rsidR="00AF47C0" w:rsidRDefault="00AF47C0" w:rsidP="00AF47C0">
            <w:pPr>
              <w:pStyle w:val="libPoem"/>
            </w:pPr>
            <w:r w:rsidRPr="009618AF">
              <w:rPr>
                <w:rFonts w:hint="cs"/>
                <w:rtl/>
              </w:rPr>
              <w:t>ومن بعد حمد الله قال لهم جهرا</w:t>
            </w:r>
            <w:r w:rsidRPr="00725071">
              <w:rPr>
                <w:rStyle w:val="libPoemTiniChar0"/>
                <w:rtl/>
              </w:rPr>
              <w:br/>
              <w:t> </w:t>
            </w:r>
          </w:p>
        </w:tc>
      </w:tr>
      <w:tr w:rsidR="00AF47C0" w:rsidTr="00AF47C0">
        <w:trPr>
          <w:trHeight w:val="350"/>
        </w:trPr>
        <w:tc>
          <w:tcPr>
            <w:tcW w:w="3920" w:type="dxa"/>
          </w:tcPr>
          <w:p w:rsidR="00AF47C0" w:rsidRDefault="00AF47C0" w:rsidP="00AF47C0">
            <w:pPr>
              <w:pStyle w:val="libPoem"/>
            </w:pPr>
            <w:r>
              <w:rPr>
                <w:rFonts w:hint="cs"/>
                <w:rtl/>
              </w:rPr>
              <w:t>:ألا إنَّ هذا المرتضى</w:t>
            </w:r>
            <w:r w:rsidRPr="00666704">
              <w:rPr>
                <w:rFonts w:hint="cs"/>
                <w:rtl/>
              </w:rPr>
              <w:t xml:space="preserve"> </w:t>
            </w:r>
            <w:r>
              <w:rPr>
                <w:rFonts w:hint="cs"/>
                <w:rtl/>
              </w:rPr>
              <w:t>بعلُ فاطمٍ</w:t>
            </w:r>
            <w:r w:rsidRPr="00725071">
              <w:rPr>
                <w:rStyle w:val="libPoemTiniChar0"/>
                <w:rtl/>
              </w:rPr>
              <w:br/>
              <w:t> </w:t>
            </w:r>
          </w:p>
        </w:tc>
        <w:tc>
          <w:tcPr>
            <w:tcW w:w="279" w:type="dxa"/>
          </w:tcPr>
          <w:p w:rsidR="00AF47C0" w:rsidRDefault="00AF47C0" w:rsidP="00AF47C0">
            <w:pPr>
              <w:pStyle w:val="libPoem"/>
              <w:rPr>
                <w:rtl/>
              </w:rPr>
            </w:pPr>
          </w:p>
        </w:tc>
        <w:tc>
          <w:tcPr>
            <w:tcW w:w="3881" w:type="dxa"/>
          </w:tcPr>
          <w:p w:rsidR="00AF47C0" w:rsidRDefault="00AF47C0" w:rsidP="00AF47C0">
            <w:pPr>
              <w:pStyle w:val="libPoem"/>
            </w:pPr>
            <w:r w:rsidRPr="009618AF">
              <w:rPr>
                <w:rFonts w:hint="cs"/>
                <w:rtl/>
              </w:rPr>
              <w:t>علي</w:t>
            </w:r>
            <w:r>
              <w:rPr>
                <w:rFonts w:hint="cs"/>
                <w:rtl/>
              </w:rPr>
              <w:t>ُّ</w:t>
            </w:r>
            <w:r w:rsidRPr="009618AF">
              <w:rPr>
                <w:rFonts w:hint="cs"/>
                <w:rtl/>
              </w:rPr>
              <w:t xml:space="preserve"> الرضى صهري فأكرم به صهرا</w:t>
            </w:r>
            <w:r w:rsidRPr="00725071">
              <w:rPr>
                <w:rStyle w:val="libPoemTiniChar0"/>
                <w:rtl/>
              </w:rPr>
              <w:br/>
              <w:t> </w:t>
            </w:r>
          </w:p>
        </w:tc>
      </w:tr>
      <w:tr w:rsidR="00AF47C0" w:rsidTr="00AF47C0">
        <w:trPr>
          <w:trHeight w:val="350"/>
        </w:trPr>
        <w:tc>
          <w:tcPr>
            <w:tcW w:w="3920" w:type="dxa"/>
          </w:tcPr>
          <w:p w:rsidR="00AF47C0" w:rsidRDefault="00AF47C0" w:rsidP="00AF47C0">
            <w:pPr>
              <w:pStyle w:val="libPoem"/>
            </w:pPr>
            <w:r>
              <w:rPr>
                <w:rFonts w:hint="cs"/>
                <w:rtl/>
              </w:rPr>
              <w:t>ووارث علمي والخليفة فيكمُ</w:t>
            </w:r>
            <w:r w:rsidRPr="00725071">
              <w:rPr>
                <w:rStyle w:val="libPoemTiniChar0"/>
                <w:rtl/>
              </w:rPr>
              <w:br/>
              <w:t> </w:t>
            </w:r>
          </w:p>
        </w:tc>
        <w:tc>
          <w:tcPr>
            <w:tcW w:w="279" w:type="dxa"/>
          </w:tcPr>
          <w:p w:rsidR="00AF47C0" w:rsidRDefault="00AF47C0" w:rsidP="00AF47C0">
            <w:pPr>
              <w:pStyle w:val="libPoem"/>
              <w:rPr>
                <w:rtl/>
              </w:rPr>
            </w:pPr>
          </w:p>
        </w:tc>
        <w:tc>
          <w:tcPr>
            <w:tcW w:w="3881" w:type="dxa"/>
          </w:tcPr>
          <w:p w:rsidR="00AF47C0" w:rsidRDefault="00AF47C0" w:rsidP="00AF47C0">
            <w:pPr>
              <w:pStyle w:val="libPoem"/>
            </w:pPr>
            <w:r w:rsidRPr="009618AF">
              <w:rPr>
                <w:rFonts w:hint="cs"/>
                <w:rtl/>
              </w:rPr>
              <w:t xml:space="preserve">إلى الله من أعدائه </w:t>
            </w:r>
            <w:r>
              <w:rPr>
                <w:rFonts w:hint="cs"/>
                <w:rtl/>
              </w:rPr>
              <w:t>كلّ</w:t>
            </w:r>
            <w:r w:rsidRPr="009618AF">
              <w:rPr>
                <w:rFonts w:hint="cs"/>
                <w:rtl/>
              </w:rPr>
              <w:t>هم أبر</w:t>
            </w:r>
            <w:r>
              <w:rPr>
                <w:rFonts w:hint="cs"/>
                <w:rtl/>
              </w:rPr>
              <w:t>ا</w:t>
            </w:r>
            <w:r w:rsidRPr="00725071">
              <w:rPr>
                <w:rStyle w:val="libPoemTiniChar0"/>
                <w:rtl/>
              </w:rPr>
              <w:br/>
              <w:t> </w:t>
            </w:r>
          </w:p>
        </w:tc>
      </w:tr>
      <w:tr w:rsidR="00AF47C0" w:rsidTr="00AF47C0">
        <w:trPr>
          <w:trHeight w:val="350"/>
        </w:trPr>
        <w:tc>
          <w:tcPr>
            <w:tcW w:w="3920" w:type="dxa"/>
          </w:tcPr>
          <w:p w:rsidR="00AF47C0" w:rsidRDefault="00AF47C0" w:rsidP="00AF47C0">
            <w:pPr>
              <w:pStyle w:val="libPoem"/>
            </w:pPr>
            <w:r>
              <w:rPr>
                <w:rFonts w:hint="cs"/>
                <w:rtl/>
              </w:rPr>
              <w:t>سمعتم ؟ أطعتم ؟ هل وعيتم مقالتي ؟</w:t>
            </w:r>
            <w:r w:rsidRPr="00725071">
              <w:rPr>
                <w:rStyle w:val="libPoemTiniChar0"/>
                <w:rtl/>
              </w:rPr>
              <w:br/>
              <w:t> </w:t>
            </w:r>
          </w:p>
        </w:tc>
        <w:tc>
          <w:tcPr>
            <w:tcW w:w="279" w:type="dxa"/>
          </w:tcPr>
          <w:p w:rsidR="00AF47C0" w:rsidRDefault="00AF47C0" w:rsidP="00AF47C0">
            <w:pPr>
              <w:pStyle w:val="libPoem"/>
              <w:rPr>
                <w:rtl/>
              </w:rPr>
            </w:pPr>
          </w:p>
        </w:tc>
        <w:tc>
          <w:tcPr>
            <w:tcW w:w="3881" w:type="dxa"/>
          </w:tcPr>
          <w:p w:rsidR="00AF47C0" w:rsidRDefault="00AF47C0" w:rsidP="00AF47C0">
            <w:pPr>
              <w:pStyle w:val="libPoem"/>
            </w:pPr>
            <w:r w:rsidRPr="009618AF">
              <w:rPr>
                <w:rFonts w:hint="cs"/>
                <w:rtl/>
              </w:rPr>
              <w:t>فقالوا جميعا</w:t>
            </w:r>
            <w:r>
              <w:rPr>
                <w:rFonts w:hint="cs"/>
                <w:rtl/>
              </w:rPr>
              <w:t>ً</w:t>
            </w:r>
            <w:r w:rsidR="00E66EDC">
              <w:rPr>
                <w:rFonts w:hint="cs"/>
                <w:rtl/>
              </w:rPr>
              <w:t>:</w:t>
            </w:r>
            <w:r w:rsidRPr="009618AF">
              <w:rPr>
                <w:rFonts w:hint="cs"/>
                <w:rtl/>
              </w:rPr>
              <w:t>ليس نعدو له أمرا</w:t>
            </w:r>
            <w:r w:rsidRPr="00725071">
              <w:rPr>
                <w:rStyle w:val="libPoemTiniChar0"/>
                <w:rtl/>
              </w:rPr>
              <w:br/>
              <w:t> </w:t>
            </w:r>
          </w:p>
        </w:tc>
      </w:tr>
      <w:tr w:rsidR="00AF47C0" w:rsidTr="00AF47C0">
        <w:tblPrEx>
          <w:tblLook w:val="04A0" w:firstRow="1" w:lastRow="0" w:firstColumn="1" w:lastColumn="0" w:noHBand="0" w:noVBand="1"/>
        </w:tblPrEx>
        <w:trPr>
          <w:trHeight w:val="350"/>
        </w:trPr>
        <w:tc>
          <w:tcPr>
            <w:tcW w:w="3920" w:type="dxa"/>
          </w:tcPr>
          <w:p w:rsidR="00AF47C0" w:rsidRDefault="00D841D2" w:rsidP="00AF47C0">
            <w:pPr>
              <w:pStyle w:val="libPoem"/>
            </w:pPr>
            <w:r>
              <w:rPr>
                <w:rFonts w:hint="cs"/>
                <w:rtl/>
              </w:rPr>
              <w:t>سمعنا أطعنا أيّها</w:t>
            </w:r>
            <w:r w:rsidRPr="00666704">
              <w:rPr>
                <w:rFonts w:hint="cs"/>
                <w:rtl/>
              </w:rPr>
              <w:t xml:space="preserve"> </w:t>
            </w:r>
            <w:r>
              <w:rPr>
                <w:rFonts w:hint="cs"/>
                <w:rtl/>
              </w:rPr>
              <w:t>المرتضى فكن</w:t>
            </w:r>
            <w:r w:rsidR="00AF47C0" w:rsidRPr="00725071">
              <w:rPr>
                <w:rStyle w:val="libPoemTiniChar0"/>
                <w:rtl/>
              </w:rPr>
              <w:br/>
              <w:t> </w:t>
            </w:r>
          </w:p>
        </w:tc>
        <w:tc>
          <w:tcPr>
            <w:tcW w:w="279" w:type="dxa"/>
          </w:tcPr>
          <w:p w:rsidR="00AF47C0" w:rsidRDefault="00AF47C0" w:rsidP="00AF47C0">
            <w:pPr>
              <w:pStyle w:val="libPoem"/>
              <w:rPr>
                <w:rtl/>
              </w:rPr>
            </w:pPr>
          </w:p>
        </w:tc>
        <w:tc>
          <w:tcPr>
            <w:tcW w:w="3881" w:type="dxa"/>
          </w:tcPr>
          <w:p w:rsidR="00AF47C0" w:rsidRDefault="00D841D2" w:rsidP="00AF47C0">
            <w:pPr>
              <w:pStyle w:val="libPoem"/>
            </w:pPr>
            <w:r w:rsidRPr="009618AF">
              <w:rPr>
                <w:rFonts w:hint="cs"/>
                <w:rtl/>
              </w:rPr>
              <w:t>على ثقة</w:t>
            </w:r>
            <w:r>
              <w:rPr>
                <w:rFonts w:hint="cs"/>
                <w:rtl/>
              </w:rPr>
              <w:t>ٍ</w:t>
            </w:r>
            <w:r w:rsidRPr="009618AF">
              <w:rPr>
                <w:rFonts w:hint="cs"/>
                <w:rtl/>
              </w:rPr>
              <w:t xml:space="preserve"> من</w:t>
            </w:r>
            <w:r>
              <w:rPr>
                <w:rFonts w:hint="cs"/>
                <w:rtl/>
              </w:rPr>
              <w:t>ّ</w:t>
            </w:r>
            <w:r w:rsidRPr="009618AF">
              <w:rPr>
                <w:rFonts w:hint="cs"/>
                <w:rtl/>
              </w:rPr>
              <w:t xml:space="preserve">ا وقد حاولوا غدرا </w:t>
            </w:r>
            <w:r w:rsidRPr="00583C0E">
              <w:rPr>
                <w:rStyle w:val="libFootnotenumChar"/>
                <w:rFonts w:hint="cs"/>
                <w:rtl/>
              </w:rPr>
              <w:t>(1)</w:t>
            </w:r>
            <w:r w:rsidR="00AF47C0" w:rsidRPr="00725071">
              <w:rPr>
                <w:rStyle w:val="libPoemTiniChar0"/>
                <w:rtl/>
              </w:rPr>
              <w:br/>
              <w:t> </w:t>
            </w:r>
          </w:p>
        </w:tc>
      </w:tr>
    </w:tbl>
    <w:p w:rsidR="00666704" w:rsidRDefault="00666704" w:rsidP="009618AF">
      <w:pPr>
        <w:pStyle w:val="libNormal"/>
        <w:rPr>
          <w:rtl/>
        </w:rPr>
      </w:pPr>
      <w:r>
        <w:rPr>
          <w:rFonts w:hint="cs"/>
          <w:rtl/>
        </w:rPr>
        <w:t>ومنها قوله مشيرا</w:t>
      </w:r>
      <w:r w:rsidR="00D841D2">
        <w:rPr>
          <w:rFonts w:hint="cs"/>
          <w:rtl/>
        </w:rPr>
        <w:t>ً</w:t>
      </w:r>
      <w:r>
        <w:rPr>
          <w:rFonts w:hint="cs"/>
          <w:rtl/>
        </w:rPr>
        <w:t xml:space="preserve"> إلى حديث مر</w:t>
      </w:r>
      <w:r w:rsidR="00D841D2">
        <w:rPr>
          <w:rFonts w:hint="cs"/>
          <w:rtl/>
        </w:rPr>
        <w:t>َّ</w:t>
      </w:r>
      <w:r>
        <w:rPr>
          <w:rFonts w:hint="cs"/>
          <w:rtl/>
        </w:rPr>
        <w:t xml:space="preserve"> في الجزء الثاني ص 288</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D841D2" w:rsidTr="005A6077">
        <w:trPr>
          <w:trHeight w:val="350"/>
        </w:trPr>
        <w:tc>
          <w:tcPr>
            <w:tcW w:w="3920" w:type="dxa"/>
            <w:shd w:val="clear" w:color="auto" w:fill="auto"/>
          </w:tcPr>
          <w:p w:rsidR="00D841D2" w:rsidRDefault="00D841D2" w:rsidP="005A6077">
            <w:pPr>
              <w:pStyle w:val="libPoem"/>
            </w:pPr>
            <w:r>
              <w:rPr>
                <w:rFonts w:hint="cs"/>
                <w:rtl/>
              </w:rPr>
              <w:t>وفي خبر صحَّت روايته لهم</w:t>
            </w:r>
            <w:r w:rsidRPr="00725071">
              <w:rPr>
                <w:rStyle w:val="libPoemTiniChar0"/>
                <w:rtl/>
              </w:rPr>
              <w:br/>
              <w:t> </w:t>
            </w:r>
          </w:p>
        </w:tc>
        <w:tc>
          <w:tcPr>
            <w:tcW w:w="279" w:type="dxa"/>
            <w:shd w:val="clear" w:color="auto" w:fill="auto"/>
          </w:tcPr>
          <w:p w:rsidR="00D841D2" w:rsidRDefault="00D841D2" w:rsidP="005A6077">
            <w:pPr>
              <w:pStyle w:val="libPoem"/>
              <w:rPr>
                <w:rtl/>
              </w:rPr>
            </w:pPr>
          </w:p>
        </w:tc>
        <w:tc>
          <w:tcPr>
            <w:tcW w:w="3881" w:type="dxa"/>
            <w:shd w:val="clear" w:color="auto" w:fill="auto"/>
          </w:tcPr>
          <w:p w:rsidR="00D841D2" w:rsidRDefault="00D841D2" w:rsidP="005A6077">
            <w:pPr>
              <w:pStyle w:val="libPoem"/>
            </w:pPr>
            <w:r>
              <w:rPr>
                <w:rFonts w:hint="cs"/>
                <w:rtl/>
              </w:rPr>
              <w:t>عن المصطفى لا شكَّ فيه فيستبرا</w:t>
            </w:r>
            <w:r w:rsidRPr="00725071">
              <w:rPr>
                <w:rStyle w:val="libPoemTiniChar0"/>
                <w:rtl/>
              </w:rPr>
              <w:br/>
              <w:t> </w:t>
            </w:r>
          </w:p>
        </w:tc>
      </w:tr>
      <w:tr w:rsidR="00D841D2" w:rsidTr="005A6077">
        <w:trPr>
          <w:trHeight w:val="350"/>
        </w:trPr>
        <w:tc>
          <w:tcPr>
            <w:tcW w:w="3920" w:type="dxa"/>
          </w:tcPr>
          <w:p w:rsidR="00D841D2" w:rsidRDefault="00D841D2" w:rsidP="005A6077">
            <w:pPr>
              <w:pStyle w:val="libPoem"/>
            </w:pPr>
            <w:r>
              <w:rPr>
                <w:rFonts w:hint="cs"/>
                <w:rtl/>
              </w:rPr>
              <w:t>بأن قال</w:t>
            </w:r>
            <w:r w:rsidR="00E66EDC">
              <w:rPr>
                <w:rFonts w:hint="cs"/>
                <w:rtl/>
              </w:rPr>
              <w:t>:</w:t>
            </w:r>
            <w:r>
              <w:rPr>
                <w:rFonts w:hint="cs"/>
                <w:rtl/>
              </w:rPr>
              <w:t>لمّا أن عرجت إلى السَّما</w:t>
            </w:r>
            <w:r w:rsidRPr="00725071">
              <w:rPr>
                <w:rStyle w:val="libPoemTiniChar0"/>
                <w:rtl/>
              </w:rPr>
              <w:br/>
              <w:t> </w:t>
            </w:r>
          </w:p>
        </w:tc>
        <w:tc>
          <w:tcPr>
            <w:tcW w:w="279" w:type="dxa"/>
          </w:tcPr>
          <w:p w:rsidR="00D841D2" w:rsidRDefault="00D841D2" w:rsidP="005A6077">
            <w:pPr>
              <w:pStyle w:val="libPoem"/>
              <w:rPr>
                <w:rtl/>
              </w:rPr>
            </w:pPr>
          </w:p>
        </w:tc>
        <w:tc>
          <w:tcPr>
            <w:tcW w:w="3881" w:type="dxa"/>
          </w:tcPr>
          <w:p w:rsidR="00D841D2" w:rsidRDefault="00D841D2" w:rsidP="005A6077">
            <w:pPr>
              <w:pStyle w:val="libPoem"/>
            </w:pPr>
            <w:r>
              <w:rPr>
                <w:rFonts w:hint="cs"/>
                <w:rtl/>
              </w:rPr>
              <w:t>رأيت بها الأملاك ناظرة شزرا</w:t>
            </w:r>
            <w:r w:rsidRPr="00725071">
              <w:rPr>
                <w:rStyle w:val="libPoemTiniChar0"/>
                <w:rtl/>
              </w:rPr>
              <w:br/>
              <w:t> </w:t>
            </w:r>
          </w:p>
        </w:tc>
      </w:tr>
      <w:tr w:rsidR="00D841D2" w:rsidTr="005A6077">
        <w:trPr>
          <w:trHeight w:val="350"/>
        </w:trPr>
        <w:tc>
          <w:tcPr>
            <w:tcW w:w="3920" w:type="dxa"/>
          </w:tcPr>
          <w:p w:rsidR="00D841D2" w:rsidRDefault="005A6077" w:rsidP="005A6077">
            <w:pPr>
              <w:pStyle w:val="libPoem"/>
            </w:pPr>
            <w:r>
              <w:rPr>
                <w:rFonts w:hint="cs"/>
                <w:rtl/>
              </w:rPr>
              <w:t>إلى نحو شخصٍ</w:t>
            </w:r>
            <w:r w:rsidRPr="00666704">
              <w:rPr>
                <w:rFonts w:hint="cs"/>
                <w:rtl/>
              </w:rPr>
              <w:t xml:space="preserve"> </w:t>
            </w:r>
            <w:r>
              <w:rPr>
                <w:rFonts w:hint="cs"/>
                <w:rtl/>
              </w:rPr>
              <w:t>حيل بيني وبينه</w:t>
            </w:r>
            <w:r w:rsidR="00D841D2" w:rsidRPr="00725071">
              <w:rPr>
                <w:rStyle w:val="libPoemTiniChar0"/>
                <w:rtl/>
              </w:rPr>
              <w:br/>
              <w:t> </w:t>
            </w:r>
          </w:p>
        </w:tc>
        <w:tc>
          <w:tcPr>
            <w:tcW w:w="279" w:type="dxa"/>
          </w:tcPr>
          <w:p w:rsidR="00D841D2" w:rsidRDefault="00D841D2" w:rsidP="005A6077">
            <w:pPr>
              <w:pStyle w:val="libPoem"/>
              <w:rPr>
                <w:rtl/>
              </w:rPr>
            </w:pPr>
          </w:p>
        </w:tc>
        <w:tc>
          <w:tcPr>
            <w:tcW w:w="3881" w:type="dxa"/>
          </w:tcPr>
          <w:p w:rsidR="00D841D2" w:rsidRDefault="005A6077" w:rsidP="005A6077">
            <w:pPr>
              <w:pStyle w:val="libPoem"/>
            </w:pPr>
            <w:r>
              <w:rPr>
                <w:rFonts w:hint="cs"/>
                <w:rtl/>
              </w:rPr>
              <w:t>لعظم الذي عاينته</w:t>
            </w:r>
            <w:r w:rsidRPr="00666704">
              <w:rPr>
                <w:rFonts w:hint="cs"/>
                <w:rtl/>
              </w:rPr>
              <w:t xml:space="preserve"> </w:t>
            </w:r>
            <w:r>
              <w:rPr>
                <w:rFonts w:hint="cs"/>
                <w:rtl/>
              </w:rPr>
              <w:t>منه لي خيرا</w:t>
            </w:r>
            <w:r w:rsidR="00D841D2" w:rsidRPr="00725071">
              <w:rPr>
                <w:rStyle w:val="libPoemTiniChar0"/>
                <w:rtl/>
              </w:rPr>
              <w:br/>
              <w:t> </w:t>
            </w:r>
          </w:p>
        </w:tc>
      </w:tr>
      <w:tr w:rsidR="00D841D2" w:rsidTr="005A6077">
        <w:trPr>
          <w:trHeight w:val="350"/>
        </w:trPr>
        <w:tc>
          <w:tcPr>
            <w:tcW w:w="3920" w:type="dxa"/>
          </w:tcPr>
          <w:p w:rsidR="00D841D2" w:rsidRDefault="005A6077" w:rsidP="005A6077">
            <w:pPr>
              <w:pStyle w:val="libPoem"/>
            </w:pPr>
            <w:r>
              <w:rPr>
                <w:rFonts w:hint="cs"/>
                <w:rtl/>
              </w:rPr>
              <w:t>فقلت</w:t>
            </w:r>
            <w:r w:rsidR="00E66EDC">
              <w:rPr>
                <w:rFonts w:hint="cs"/>
                <w:rtl/>
              </w:rPr>
              <w:t>:</w:t>
            </w:r>
            <w:r>
              <w:rPr>
                <w:rFonts w:hint="cs"/>
                <w:rtl/>
              </w:rPr>
              <w:t>حبيبي جبرئيل مَن الذي</w:t>
            </w:r>
            <w:r w:rsidR="00D841D2" w:rsidRPr="00725071">
              <w:rPr>
                <w:rStyle w:val="libPoemTiniChar0"/>
                <w:rtl/>
              </w:rPr>
              <w:br/>
              <w:t> </w:t>
            </w:r>
          </w:p>
        </w:tc>
        <w:tc>
          <w:tcPr>
            <w:tcW w:w="279" w:type="dxa"/>
          </w:tcPr>
          <w:p w:rsidR="00D841D2" w:rsidRDefault="00D841D2" w:rsidP="005A6077">
            <w:pPr>
              <w:pStyle w:val="libPoem"/>
              <w:rPr>
                <w:rtl/>
              </w:rPr>
            </w:pPr>
          </w:p>
        </w:tc>
        <w:tc>
          <w:tcPr>
            <w:tcW w:w="3881" w:type="dxa"/>
          </w:tcPr>
          <w:p w:rsidR="00D841D2" w:rsidRDefault="005A6077" w:rsidP="005A6077">
            <w:pPr>
              <w:pStyle w:val="libPoem"/>
            </w:pPr>
            <w:r>
              <w:rPr>
                <w:rFonts w:hint="cs"/>
                <w:rtl/>
              </w:rPr>
              <w:t>تُلاحظه الأملاك ؟ قال</w:t>
            </w:r>
            <w:r w:rsidR="00E66EDC">
              <w:rPr>
                <w:rFonts w:hint="cs"/>
                <w:rtl/>
              </w:rPr>
              <w:t>:</w:t>
            </w:r>
            <w:r>
              <w:rPr>
                <w:rFonts w:hint="cs"/>
                <w:rtl/>
              </w:rPr>
              <w:t>لك البُشرا</w:t>
            </w:r>
            <w:r w:rsidR="00D841D2" w:rsidRPr="00725071">
              <w:rPr>
                <w:rStyle w:val="libPoemTiniChar0"/>
                <w:rtl/>
              </w:rPr>
              <w:br/>
              <w:t> </w:t>
            </w:r>
          </w:p>
        </w:tc>
      </w:tr>
      <w:tr w:rsidR="00D841D2" w:rsidTr="005A6077">
        <w:trPr>
          <w:trHeight w:val="350"/>
        </w:trPr>
        <w:tc>
          <w:tcPr>
            <w:tcW w:w="3920" w:type="dxa"/>
          </w:tcPr>
          <w:p w:rsidR="00D841D2" w:rsidRDefault="005A6077" w:rsidP="003D035E">
            <w:pPr>
              <w:pStyle w:val="libPoem"/>
            </w:pPr>
            <w:r>
              <w:rPr>
                <w:rFonts w:hint="cs"/>
                <w:rtl/>
              </w:rPr>
              <w:t>فقلت</w:t>
            </w:r>
            <w:r w:rsidR="00E66EDC">
              <w:rPr>
                <w:rFonts w:hint="cs"/>
                <w:rtl/>
              </w:rPr>
              <w:t>:</w:t>
            </w:r>
            <w:r>
              <w:rPr>
                <w:rFonts w:hint="cs"/>
                <w:rtl/>
              </w:rPr>
              <w:t>وما من ذاك ؟ قال</w:t>
            </w:r>
            <w:r w:rsidR="00E66EDC">
              <w:rPr>
                <w:rFonts w:hint="cs"/>
                <w:rtl/>
              </w:rPr>
              <w:t>:</w:t>
            </w:r>
            <w:r>
              <w:rPr>
                <w:rFonts w:hint="cs"/>
                <w:rtl/>
              </w:rPr>
              <w:t>علىّ ال</w:t>
            </w:r>
            <w:r w:rsidR="003D035E">
              <w:rPr>
                <w:rFonts w:hint="cs"/>
                <w:rtl/>
              </w:rPr>
              <w:t>ر</w:t>
            </w:r>
            <w:r w:rsidR="00D841D2" w:rsidRPr="00725071">
              <w:rPr>
                <w:rStyle w:val="libPoemTiniChar0"/>
                <w:rtl/>
              </w:rPr>
              <w:br/>
              <w:t> </w:t>
            </w:r>
          </w:p>
        </w:tc>
        <w:tc>
          <w:tcPr>
            <w:tcW w:w="279" w:type="dxa"/>
          </w:tcPr>
          <w:p w:rsidR="00D841D2" w:rsidRDefault="00D841D2" w:rsidP="005A6077">
            <w:pPr>
              <w:pStyle w:val="libPoem"/>
              <w:rPr>
                <w:rtl/>
              </w:rPr>
            </w:pPr>
          </w:p>
        </w:tc>
        <w:tc>
          <w:tcPr>
            <w:tcW w:w="3881" w:type="dxa"/>
          </w:tcPr>
          <w:p w:rsidR="00D841D2" w:rsidRDefault="005A6077" w:rsidP="005A6077">
            <w:pPr>
              <w:pStyle w:val="libPoem"/>
            </w:pPr>
            <w:r>
              <w:rPr>
                <w:rFonts w:hint="cs"/>
                <w:rtl/>
              </w:rPr>
              <w:t>ضا وما خصَّه الرَّحمن من نِعَم فخرا</w:t>
            </w:r>
            <w:r w:rsidR="00D841D2" w:rsidRPr="00725071">
              <w:rPr>
                <w:rStyle w:val="libPoemTiniChar0"/>
                <w:rtl/>
              </w:rPr>
              <w:br/>
              <w:t> </w:t>
            </w:r>
          </w:p>
        </w:tc>
      </w:tr>
      <w:tr w:rsidR="00D841D2" w:rsidTr="005A6077">
        <w:tblPrEx>
          <w:tblLook w:val="04A0" w:firstRow="1" w:lastRow="0" w:firstColumn="1" w:lastColumn="0" w:noHBand="0" w:noVBand="1"/>
        </w:tblPrEx>
        <w:trPr>
          <w:trHeight w:val="350"/>
        </w:trPr>
        <w:tc>
          <w:tcPr>
            <w:tcW w:w="3920" w:type="dxa"/>
          </w:tcPr>
          <w:p w:rsidR="00D841D2" w:rsidRDefault="005A6077" w:rsidP="005A6077">
            <w:pPr>
              <w:pStyle w:val="libPoem"/>
            </w:pPr>
            <w:r>
              <w:rPr>
                <w:rFonts w:hint="cs"/>
                <w:rtl/>
              </w:rPr>
              <w:t>تشوَّقت</w:t>
            </w:r>
            <w:r w:rsidRPr="00666704">
              <w:rPr>
                <w:rFonts w:hint="cs"/>
                <w:rtl/>
              </w:rPr>
              <w:t xml:space="preserve"> </w:t>
            </w:r>
            <w:r>
              <w:rPr>
                <w:rFonts w:hint="cs"/>
                <w:rtl/>
              </w:rPr>
              <w:t>الأملاك إذ ذاك شخصه</w:t>
            </w:r>
            <w:r w:rsidR="00D841D2" w:rsidRPr="00725071">
              <w:rPr>
                <w:rStyle w:val="libPoemTiniChar0"/>
                <w:rtl/>
              </w:rPr>
              <w:br/>
              <w:t> </w:t>
            </w:r>
          </w:p>
        </w:tc>
        <w:tc>
          <w:tcPr>
            <w:tcW w:w="279" w:type="dxa"/>
          </w:tcPr>
          <w:p w:rsidR="00D841D2" w:rsidRDefault="00D841D2" w:rsidP="005A6077">
            <w:pPr>
              <w:pStyle w:val="libPoem"/>
              <w:rPr>
                <w:rtl/>
              </w:rPr>
            </w:pPr>
          </w:p>
        </w:tc>
        <w:tc>
          <w:tcPr>
            <w:tcW w:w="3881" w:type="dxa"/>
          </w:tcPr>
          <w:p w:rsidR="00D841D2" w:rsidRDefault="005A6077" w:rsidP="005A6077">
            <w:pPr>
              <w:pStyle w:val="libPoem"/>
            </w:pPr>
            <w:r>
              <w:rPr>
                <w:rFonts w:hint="cs"/>
                <w:rtl/>
              </w:rPr>
              <w:t>فصوَّره الباري على</w:t>
            </w:r>
            <w:r w:rsidRPr="00666704">
              <w:rPr>
                <w:rFonts w:hint="cs"/>
                <w:rtl/>
              </w:rPr>
              <w:t xml:space="preserve"> </w:t>
            </w:r>
            <w:r>
              <w:rPr>
                <w:rFonts w:hint="cs"/>
                <w:rtl/>
              </w:rPr>
              <w:t>صورةٍ اُخرا</w:t>
            </w:r>
            <w:r w:rsidR="00D841D2" w:rsidRPr="00725071">
              <w:rPr>
                <w:rStyle w:val="libPoemTiniChar0"/>
                <w:rtl/>
              </w:rPr>
              <w:br/>
              <w:t> </w:t>
            </w:r>
          </w:p>
        </w:tc>
      </w:tr>
      <w:tr w:rsidR="00D841D2" w:rsidTr="005A6077">
        <w:tblPrEx>
          <w:tblLook w:val="04A0" w:firstRow="1" w:lastRow="0" w:firstColumn="1" w:lastColumn="0" w:noHBand="0" w:noVBand="1"/>
        </w:tblPrEx>
        <w:trPr>
          <w:trHeight w:val="350"/>
        </w:trPr>
        <w:tc>
          <w:tcPr>
            <w:tcW w:w="3920" w:type="dxa"/>
          </w:tcPr>
          <w:p w:rsidR="00D841D2" w:rsidRDefault="005A6077" w:rsidP="003D035E">
            <w:pPr>
              <w:pStyle w:val="libPoem"/>
            </w:pPr>
            <w:r>
              <w:rPr>
                <w:rFonts w:hint="cs"/>
                <w:rtl/>
              </w:rPr>
              <w:t xml:space="preserve">فمال إلى نحو </w:t>
            </w:r>
            <w:r w:rsidR="003D035E">
              <w:rPr>
                <w:rFonts w:hint="cs"/>
                <w:rtl/>
              </w:rPr>
              <w:t>ابن ع</w:t>
            </w:r>
            <w:r>
              <w:rPr>
                <w:rFonts w:hint="cs"/>
                <w:rtl/>
              </w:rPr>
              <w:t>م</w:t>
            </w:r>
            <w:r w:rsidR="003D035E">
              <w:rPr>
                <w:rFonts w:hint="cs"/>
                <w:rtl/>
              </w:rPr>
              <w:t>ّ</w:t>
            </w:r>
            <w:r>
              <w:rPr>
                <w:rFonts w:hint="cs"/>
                <w:rtl/>
              </w:rPr>
              <w:t xml:space="preserve"> ووارث</w:t>
            </w:r>
            <w:r w:rsidR="00D841D2" w:rsidRPr="00725071">
              <w:rPr>
                <w:rStyle w:val="libPoemTiniChar0"/>
                <w:rtl/>
              </w:rPr>
              <w:br/>
              <w:t> </w:t>
            </w:r>
          </w:p>
        </w:tc>
        <w:tc>
          <w:tcPr>
            <w:tcW w:w="279" w:type="dxa"/>
          </w:tcPr>
          <w:p w:rsidR="00D841D2" w:rsidRDefault="00D841D2" w:rsidP="005A6077">
            <w:pPr>
              <w:pStyle w:val="libPoem"/>
              <w:rPr>
                <w:rtl/>
              </w:rPr>
            </w:pPr>
          </w:p>
        </w:tc>
        <w:tc>
          <w:tcPr>
            <w:tcW w:w="3881" w:type="dxa"/>
          </w:tcPr>
          <w:p w:rsidR="00D841D2" w:rsidRDefault="005A6077" w:rsidP="005A6077">
            <w:pPr>
              <w:pStyle w:val="libPoem"/>
            </w:pPr>
            <w:r>
              <w:rPr>
                <w:rFonts w:hint="cs"/>
                <w:rtl/>
              </w:rPr>
              <w:t>على جذل منه بتحقيقه خبرا</w:t>
            </w:r>
            <w:r w:rsidR="00D841D2" w:rsidRPr="00725071">
              <w:rPr>
                <w:rStyle w:val="libPoemTiniChar0"/>
                <w:rtl/>
              </w:rPr>
              <w:br/>
              <w:t> </w:t>
            </w:r>
          </w:p>
        </w:tc>
      </w:tr>
    </w:tbl>
    <w:p w:rsidR="00666704" w:rsidRDefault="00666704" w:rsidP="003D035E">
      <w:pPr>
        <w:pStyle w:val="libNormal"/>
        <w:rPr>
          <w:rtl/>
        </w:rPr>
      </w:pPr>
      <w:r>
        <w:rPr>
          <w:rFonts w:hint="cs"/>
          <w:rtl/>
        </w:rPr>
        <w:t>ومن شعره في ( الغدير ) كما في ( المناقب ) ل</w:t>
      </w:r>
      <w:r w:rsidR="003D035E">
        <w:rPr>
          <w:rFonts w:hint="cs"/>
          <w:rtl/>
        </w:rPr>
        <w:t>ا</w:t>
      </w:r>
      <w:r w:rsidR="00827FBC">
        <w:rPr>
          <w:rFonts w:hint="cs"/>
          <w:rtl/>
        </w:rPr>
        <w:t>بن</w:t>
      </w:r>
      <w:r>
        <w:rPr>
          <w:rFonts w:hint="cs"/>
          <w:rtl/>
        </w:rPr>
        <w:t xml:space="preserve"> شهر آشوب 1 ص 537 ط ايران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5A6077" w:rsidTr="005A6077">
        <w:trPr>
          <w:trHeight w:val="350"/>
        </w:trPr>
        <w:tc>
          <w:tcPr>
            <w:tcW w:w="3920" w:type="dxa"/>
            <w:shd w:val="clear" w:color="auto" w:fill="auto"/>
          </w:tcPr>
          <w:p w:rsidR="005A6077" w:rsidRDefault="005A6077" w:rsidP="005A6077">
            <w:pPr>
              <w:pStyle w:val="libPoem"/>
            </w:pPr>
            <w:r>
              <w:rPr>
                <w:rFonts w:hint="cs"/>
                <w:rtl/>
              </w:rPr>
              <w:t>أليس قام رسول الله يخطبهم</w:t>
            </w:r>
            <w:r w:rsidRPr="00725071">
              <w:rPr>
                <w:rStyle w:val="libPoemTiniChar0"/>
                <w:rtl/>
              </w:rPr>
              <w:br/>
              <w:t> </w:t>
            </w:r>
          </w:p>
        </w:tc>
        <w:tc>
          <w:tcPr>
            <w:tcW w:w="279" w:type="dxa"/>
            <w:shd w:val="clear" w:color="auto" w:fill="auto"/>
          </w:tcPr>
          <w:p w:rsidR="005A6077" w:rsidRDefault="005A6077" w:rsidP="005A6077">
            <w:pPr>
              <w:pStyle w:val="libPoem"/>
              <w:rPr>
                <w:rtl/>
              </w:rPr>
            </w:pPr>
          </w:p>
        </w:tc>
        <w:tc>
          <w:tcPr>
            <w:tcW w:w="3881" w:type="dxa"/>
            <w:shd w:val="clear" w:color="auto" w:fill="auto"/>
          </w:tcPr>
          <w:p w:rsidR="005A6077" w:rsidRDefault="005A6077" w:rsidP="005A6077">
            <w:pPr>
              <w:pStyle w:val="libPoem"/>
            </w:pPr>
            <w:r>
              <w:rPr>
                <w:rFonts w:hint="cs"/>
                <w:rtl/>
              </w:rPr>
              <w:t>يوم ( الغدير ) وجمع الناس محتفلُ؟</w:t>
            </w:r>
            <w:r w:rsidRPr="00666704">
              <w:rPr>
                <w:rFonts w:hint="cs"/>
                <w:rtl/>
              </w:rPr>
              <w:t>!</w:t>
            </w:r>
            <w:r w:rsidRPr="00725071">
              <w:rPr>
                <w:rStyle w:val="libPoemTiniChar0"/>
                <w:rtl/>
              </w:rPr>
              <w:br/>
              <w:t> </w:t>
            </w:r>
          </w:p>
        </w:tc>
      </w:tr>
      <w:tr w:rsidR="005A6077" w:rsidTr="005A6077">
        <w:trPr>
          <w:trHeight w:val="350"/>
        </w:trPr>
        <w:tc>
          <w:tcPr>
            <w:tcW w:w="3920" w:type="dxa"/>
          </w:tcPr>
          <w:p w:rsidR="005A6077" w:rsidRDefault="005A6077" w:rsidP="005A6077">
            <w:pPr>
              <w:pStyle w:val="libPoem"/>
            </w:pPr>
            <w:r>
              <w:rPr>
                <w:rFonts w:hint="cs"/>
                <w:rtl/>
              </w:rPr>
              <w:t>وقال</w:t>
            </w:r>
            <w:r w:rsidR="00E66EDC">
              <w:rPr>
                <w:rFonts w:hint="cs"/>
                <w:rtl/>
              </w:rPr>
              <w:t>:</w:t>
            </w:r>
            <w:r>
              <w:rPr>
                <w:rFonts w:hint="cs"/>
                <w:rtl/>
              </w:rPr>
              <w:t>مَن كنت مولاه فذاك له</w:t>
            </w:r>
            <w:r w:rsidRPr="00725071">
              <w:rPr>
                <w:rStyle w:val="libPoemTiniChar0"/>
                <w:rtl/>
              </w:rPr>
              <w:br/>
              <w:t> </w:t>
            </w:r>
          </w:p>
        </w:tc>
        <w:tc>
          <w:tcPr>
            <w:tcW w:w="279" w:type="dxa"/>
          </w:tcPr>
          <w:p w:rsidR="005A6077" w:rsidRDefault="005A6077" w:rsidP="005A6077">
            <w:pPr>
              <w:pStyle w:val="libPoem"/>
              <w:rPr>
                <w:rtl/>
              </w:rPr>
            </w:pPr>
          </w:p>
        </w:tc>
        <w:tc>
          <w:tcPr>
            <w:tcW w:w="3881" w:type="dxa"/>
          </w:tcPr>
          <w:p w:rsidR="005A6077" w:rsidRDefault="005A6077" w:rsidP="005A6077">
            <w:pPr>
              <w:pStyle w:val="libPoem"/>
            </w:pPr>
            <w:r>
              <w:rPr>
                <w:rFonts w:hint="cs"/>
                <w:rtl/>
              </w:rPr>
              <w:t>من بعدُ مولى فواخاهُ وما فعلوا</w:t>
            </w:r>
            <w:r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3D035E">
      <w:pPr>
        <w:pStyle w:val="libFootnote0"/>
        <w:rPr>
          <w:rtl/>
        </w:rPr>
      </w:pPr>
      <w:r>
        <w:rPr>
          <w:rFonts w:hint="cs"/>
          <w:rtl/>
        </w:rPr>
        <w:t xml:space="preserve">1 </w:t>
      </w:r>
      <w:r w:rsidR="0013021F">
        <w:rPr>
          <w:rFonts w:hint="cs"/>
          <w:rtl/>
        </w:rPr>
        <w:t>-</w:t>
      </w:r>
      <w:r>
        <w:rPr>
          <w:rFonts w:hint="cs"/>
          <w:rtl/>
        </w:rPr>
        <w:t xml:space="preserve"> مناقب </w:t>
      </w:r>
      <w:r w:rsidR="003D035E">
        <w:rPr>
          <w:rFonts w:hint="cs"/>
          <w:rtl/>
        </w:rPr>
        <w:t>ا</w:t>
      </w:r>
      <w:r w:rsidR="00827FBC">
        <w:rPr>
          <w:rFonts w:hint="cs"/>
          <w:rtl/>
        </w:rPr>
        <w:t>بن</w:t>
      </w:r>
      <w:r>
        <w:rPr>
          <w:rFonts w:hint="cs"/>
          <w:rtl/>
        </w:rPr>
        <w:t xml:space="preserve"> شهر آشوب 1 ص 532 ط ايران.</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5A6077" w:rsidTr="005A6077">
        <w:trPr>
          <w:trHeight w:val="350"/>
        </w:trPr>
        <w:tc>
          <w:tcPr>
            <w:tcW w:w="3920" w:type="dxa"/>
            <w:shd w:val="clear" w:color="auto" w:fill="auto"/>
          </w:tcPr>
          <w:p w:rsidR="005A6077" w:rsidRDefault="005A6077" w:rsidP="005A6077">
            <w:pPr>
              <w:pStyle w:val="libPoem"/>
            </w:pPr>
            <w:r>
              <w:rPr>
                <w:rFonts w:hint="cs"/>
                <w:rtl/>
              </w:rPr>
              <w:lastRenderedPageBreak/>
              <w:t>لو سلّموها إلى الهادي أبي حسن</w:t>
            </w:r>
            <w:r w:rsidRPr="00725071">
              <w:rPr>
                <w:rStyle w:val="libPoemTiniChar0"/>
                <w:rtl/>
              </w:rPr>
              <w:br/>
              <w:t> </w:t>
            </w:r>
          </w:p>
        </w:tc>
        <w:tc>
          <w:tcPr>
            <w:tcW w:w="279" w:type="dxa"/>
            <w:shd w:val="clear" w:color="auto" w:fill="auto"/>
          </w:tcPr>
          <w:p w:rsidR="005A6077" w:rsidRDefault="005A6077" w:rsidP="005A6077">
            <w:pPr>
              <w:pStyle w:val="libPoem"/>
              <w:rPr>
                <w:rtl/>
              </w:rPr>
            </w:pPr>
          </w:p>
        </w:tc>
        <w:tc>
          <w:tcPr>
            <w:tcW w:w="3881" w:type="dxa"/>
            <w:shd w:val="clear" w:color="auto" w:fill="auto"/>
          </w:tcPr>
          <w:p w:rsidR="005A6077" w:rsidRDefault="005A6077" w:rsidP="005A6077">
            <w:pPr>
              <w:pStyle w:val="libPoem"/>
            </w:pPr>
            <w:r>
              <w:rPr>
                <w:rFonts w:hint="cs"/>
                <w:rtl/>
              </w:rPr>
              <w:t>كفى البرايا ولم تستوحش السبلُ</w:t>
            </w:r>
            <w:r w:rsidRPr="00725071">
              <w:rPr>
                <w:rStyle w:val="libPoemTiniChar0"/>
                <w:rtl/>
              </w:rPr>
              <w:br/>
              <w:t> </w:t>
            </w:r>
          </w:p>
        </w:tc>
      </w:tr>
      <w:tr w:rsidR="005A6077" w:rsidTr="005A6077">
        <w:trPr>
          <w:trHeight w:val="350"/>
        </w:trPr>
        <w:tc>
          <w:tcPr>
            <w:tcW w:w="3920" w:type="dxa"/>
          </w:tcPr>
          <w:p w:rsidR="005A6077" w:rsidRDefault="005A6077" w:rsidP="005A6077">
            <w:pPr>
              <w:pStyle w:val="libPoem"/>
            </w:pPr>
            <w:r>
              <w:rPr>
                <w:rFonts w:hint="cs"/>
                <w:rtl/>
              </w:rPr>
              <w:t>هذا يُطالبه بالضعف محتقباً</w:t>
            </w:r>
            <w:r w:rsidRPr="00725071">
              <w:rPr>
                <w:rStyle w:val="libPoemTiniChar0"/>
                <w:rtl/>
              </w:rPr>
              <w:br/>
              <w:t> </w:t>
            </w:r>
          </w:p>
        </w:tc>
        <w:tc>
          <w:tcPr>
            <w:tcW w:w="279" w:type="dxa"/>
          </w:tcPr>
          <w:p w:rsidR="005A6077" w:rsidRDefault="005A6077" w:rsidP="005A6077">
            <w:pPr>
              <w:pStyle w:val="libPoem"/>
              <w:rPr>
                <w:rtl/>
              </w:rPr>
            </w:pPr>
          </w:p>
        </w:tc>
        <w:tc>
          <w:tcPr>
            <w:tcW w:w="3881" w:type="dxa"/>
          </w:tcPr>
          <w:p w:rsidR="005A6077" w:rsidRDefault="005A6077" w:rsidP="005A6077">
            <w:pPr>
              <w:pStyle w:val="libPoem"/>
            </w:pPr>
            <w:r>
              <w:rPr>
                <w:rFonts w:hint="cs"/>
                <w:rtl/>
              </w:rPr>
              <w:t>وتلك يحدو بها في سعيها جملُ</w:t>
            </w:r>
            <w:r w:rsidRPr="00725071">
              <w:rPr>
                <w:rStyle w:val="libPoemTiniChar0"/>
                <w:rtl/>
              </w:rPr>
              <w:br/>
              <w:t> </w:t>
            </w:r>
          </w:p>
        </w:tc>
      </w:tr>
    </w:tbl>
    <w:p w:rsidR="00666704" w:rsidRDefault="00666704" w:rsidP="009618AF">
      <w:pPr>
        <w:pStyle w:val="libNormal"/>
        <w:rPr>
          <w:rtl/>
        </w:rPr>
      </w:pPr>
      <w:r>
        <w:rPr>
          <w:rFonts w:hint="cs"/>
          <w:rtl/>
        </w:rPr>
        <w:t>وله من قصيدة في ( المناقب ) ج 1 ص 538 ط ايران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5A6077" w:rsidTr="005A6077">
        <w:trPr>
          <w:trHeight w:val="350"/>
        </w:trPr>
        <w:tc>
          <w:tcPr>
            <w:tcW w:w="3920" w:type="dxa"/>
            <w:shd w:val="clear" w:color="auto" w:fill="auto"/>
          </w:tcPr>
          <w:p w:rsidR="005A6077" w:rsidRDefault="005A6077" w:rsidP="005A6077">
            <w:pPr>
              <w:pStyle w:val="libPoem"/>
            </w:pPr>
            <w:r>
              <w:rPr>
                <w:rFonts w:hint="cs"/>
                <w:rtl/>
              </w:rPr>
              <w:t>فقال رسول الله</w:t>
            </w:r>
            <w:r w:rsidR="00E66EDC">
              <w:rPr>
                <w:rFonts w:hint="cs"/>
                <w:rtl/>
              </w:rPr>
              <w:t>:</w:t>
            </w:r>
            <w:r>
              <w:rPr>
                <w:rFonts w:hint="cs"/>
                <w:rtl/>
              </w:rPr>
              <w:t>هذا لاُمَّتي</w:t>
            </w:r>
            <w:r w:rsidRPr="00725071">
              <w:rPr>
                <w:rStyle w:val="libPoemTiniChar0"/>
                <w:rtl/>
              </w:rPr>
              <w:br/>
              <w:t> </w:t>
            </w:r>
          </w:p>
        </w:tc>
        <w:tc>
          <w:tcPr>
            <w:tcW w:w="279" w:type="dxa"/>
            <w:shd w:val="clear" w:color="auto" w:fill="auto"/>
          </w:tcPr>
          <w:p w:rsidR="005A6077" w:rsidRDefault="005A6077" w:rsidP="005A6077">
            <w:pPr>
              <w:pStyle w:val="libPoem"/>
              <w:rPr>
                <w:rtl/>
              </w:rPr>
            </w:pPr>
          </w:p>
        </w:tc>
        <w:tc>
          <w:tcPr>
            <w:tcW w:w="3881" w:type="dxa"/>
            <w:shd w:val="clear" w:color="auto" w:fill="auto"/>
          </w:tcPr>
          <w:p w:rsidR="005A6077" w:rsidRDefault="005A6077" w:rsidP="005A6077">
            <w:pPr>
              <w:pStyle w:val="libPoem"/>
            </w:pPr>
            <w:r>
              <w:rPr>
                <w:rFonts w:hint="cs"/>
                <w:rtl/>
              </w:rPr>
              <w:t>هو اليوم مولى ربّ ما قلت فاسمعِ</w:t>
            </w:r>
            <w:r w:rsidRPr="00725071">
              <w:rPr>
                <w:rStyle w:val="libPoemTiniChar0"/>
                <w:rtl/>
              </w:rPr>
              <w:br/>
              <w:t> </w:t>
            </w:r>
          </w:p>
        </w:tc>
      </w:tr>
      <w:tr w:rsidR="005A6077" w:rsidTr="005A6077">
        <w:trPr>
          <w:trHeight w:val="350"/>
        </w:trPr>
        <w:tc>
          <w:tcPr>
            <w:tcW w:w="3920" w:type="dxa"/>
          </w:tcPr>
          <w:p w:rsidR="005A6077" w:rsidRDefault="005A6077" w:rsidP="005A6077">
            <w:pPr>
              <w:pStyle w:val="libPoem"/>
            </w:pPr>
            <w:r>
              <w:rPr>
                <w:rFonts w:hint="cs"/>
                <w:rtl/>
              </w:rPr>
              <w:t>فقام جحودٌ ذو شقاقٌ منافقٌ</w:t>
            </w:r>
            <w:r w:rsidRPr="00725071">
              <w:rPr>
                <w:rStyle w:val="libPoemTiniChar0"/>
                <w:rtl/>
              </w:rPr>
              <w:br/>
              <w:t> </w:t>
            </w:r>
          </w:p>
        </w:tc>
        <w:tc>
          <w:tcPr>
            <w:tcW w:w="279" w:type="dxa"/>
          </w:tcPr>
          <w:p w:rsidR="005A6077" w:rsidRDefault="005A6077" w:rsidP="005A6077">
            <w:pPr>
              <w:pStyle w:val="libPoem"/>
              <w:rPr>
                <w:rtl/>
              </w:rPr>
            </w:pPr>
          </w:p>
        </w:tc>
        <w:tc>
          <w:tcPr>
            <w:tcW w:w="3881" w:type="dxa"/>
          </w:tcPr>
          <w:p w:rsidR="005A6077" w:rsidRDefault="005A6077" w:rsidP="005A6077">
            <w:pPr>
              <w:pStyle w:val="libPoem"/>
            </w:pPr>
            <w:r>
              <w:rPr>
                <w:rFonts w:hint="cs"/>
                <w:rtl/>
              </w:rPr>
              <w:t>يُنادي رسول الله من قلب موجعِ</w:t>
            </w:r>
            <w:r w:rsidRPr="00725071">
              <w:rPr>
                <w:rStyle w:val="libPoemTiniChar0"/>
                <w:rtl/>
              </w:rPr>
              <w:br/>
              <w:t> </w:t>
            </w:r>
          </w:p>
        </w:tc>
      </w:tr>
      <w:tr w:rsidR="005A6077" w:rsidTr="005A6077">
        <w:trPr>
          <w:trHeight w:val="350"/>
        </w:trPr>
        <w:tc>
          <w:tcPr>
            <w:tcW w:w="3920" w:type="dxa"/>
          </w:tcPr>
          <w:p w:rsidR="005A6077" w:rsidRDefault="00E85043" w:rsidP="005A6077">
            <w:pPr>
              <w:pStyle w:val="libPoem"/>
            </w:pPr>
            <w:r>
              <w:rPr>
                <w:rFonts w:hint="cs"/>
                <w:rtl/>
              </w:rPr>
              <w:t>:أعن ربِّ</w:t>
            </w:r>
            <w:r w:rsidR="005A6077">
              <w:rPr>
                <w:rFonts w:hint="cs"/>
                <w:rtl/>
              </w:rPr>
              <w:t>نا هذا ؟ أم</w:t>
            </w:r>
            <w:r w:rsidR="005A6077" w:rsidRPr="00666704">
              <w:rPr>
                <w:rFonts w:hint="cs"/>
                <w:rtl/>
              </w:rPr>
              <w:t xml:space="preserve"> </w:t>
            </w:r>
            <w:r w:rsidR="005A6077">
              <w:rPr>
                <w:rFonts w:hint="cs"/>
                <w:rtl/>
              </w:rPr>
              <w:t>أنت اخترعته ؟</w:t>
            </w:r>
            <w:r w:rsidR="005A6077" w:rsidRPr="00725071">
              <w:rPr>
                <w:rStyle w:val="libPoemTiniChar0"/>
                <w:rtl/>
              </w:rPr>
              <w:br/>
              <w:t> </w:t>
            </w:r>
          </w:p>
        </w:tc>
        <w:tc>
          <w:tcPr>
            <w:tcW w:w="279" w:type="dxa"/>
          </w:tcPr>
          <w:p w:rsidR="005A6077" w:rsidRDefault="005A6077" w:rsidP="005A6077">
            <w:pPr>
              <w:pStyle w:val="libPoem"/>
              <w:rPr>
                <w:rtl/>
              </w:rPr>
            </w:pPr>
          </w:p>
        </w:tc>
        <w:tc>
          <w:tcPr>
            <w:tcW w:w="3881" w:type="dxa"/>
          </w:tcPr>
          <w:p w:rsidR="005A6077" w:rsidRDefault="005A6077" w:rsidP="005A6077">
            <w:pPr>
              <w:pStyle w:val="libPoem"/>
            </w:pPr>
            <w:r>
              <w:rPr>
                <w:rFonts w:hint="cs"/>
                <w:rtl/>
              </w:rPr>
              <w:t>فقال</w:t>
            </w:r>
            <w:r w:rsidR="00E66EDC">
              <w:rPr>
                <w:rFonts w:hint="cs"/>
                <w:rtl/>
              </w:rPr>
              <w:t>:</w:t>
            </w:r>
            <w:r>
              <w:rPr>
                <w:rFonts w:hint="cs"/>
                <w:rtl/>
              </w:rPr>
              <w:t>معاذ الله</w:t>
            </w:r>
            <w:r w:rsidRPr="00666704">
              <w:rPr>
                <w:rFonts w:hint="cs"/>
                <w:rtl/>
              </w:rPr>
              <w:t xml:space="preserve"> </w:t>
            </w:r>
            <w:r>
              <w:rPr>
                <w:rFonts w:hint="cs"/>
                <w:rtl/>
              </w:rPr>
              <w:t>لست بمُبدعِ</w:t>
            </w:r>
            <w:r w:rsidRPr="00725071">
              <w:rPr>
                <w:rStyle w:val="libPoemTiniChar0"/>
                <w:rtl/>
              </w:rPr>
              <w:br/>
              <w:t> </w:t>
            </w:r>
          </w:p>
        </w:tc>
      </w:tr>
      <w:tr w:rsidR="005A6077" w:rsidTr="005A6077">
        <w:trPr>
          <w:trHeight w:val="350"/>
        </w:trPr>
        <w:tc>
          <w:tcPr>
            <w:tcW w:w="3920" w:type="dxa"/>
          </w:tcPr>
          <w:p w:rsidR="005A6077" w:rsidRDefault="005A6077" w:rsidP="005A6077">
            <w:pPr>
              <w:pStyle w:val="libPoem"/>
            </w:pPr>
            <w:r>
              <w:rPr>
                <w:rFonts w:hint="cs"/>
                <w:rtl/>
              </w:rPr>
              <w:t>فقال عدوُّ الله</w:t>
            </w:r>
            <w:r w:rsidR="00E66EDC">
              <w:rPr>
                <w:rFonts w:hint="cs"/>
                <w:rtl/>
              </w:rPr>
              <w:t>:</w:t>
            </w:r>
            <w:r>
              <w:rPr>
                <w:rFonts w:hint="cs"/>
                <w:rtl/>
              </w:rPr>
              <w:t>لا همَّ إن يكن</w:t>
            </w:r>
            <w:r w:rsidRPr="00725071">
              <w:rPr>
                <w:rStyle w:val="libPoemTiniChar0"/>
                <w:rtl/>
              </w:rPr>
              <w:br/>
              <w:t> </w:t>
            </w:r>
          </w:p>
        </w:tc>
        <w:tc>
          <w:tcPr>
            <w:tcW w:w="279" w:type="dxa"/>
          </w:tcPr>
          <w:p w:rsidR="005A6077" w:rsidRDefault="005A6077" w:rsidP="005A6077">
            <w:pPr>
              <w:pStyle w:val="libPoem"/>
              <w:rPr>
                <w:rtl/>
              </w:rPr>
            </w:pPr>
          </w:p>
        </w:tc>
        <w:tc>
          <w:tcPr>
            <w:tcW w:w="3881" w:type="dxa"/>
          </w:tcPr>
          <w:p w:rsidR="005A6077" w:rsidRDefault="005A6077" w:rsidP="005A6077">
            <w:pPr>
              <w:pStyle w:val="libPoem"/>
            </w:pPr>
            <w:r>
              <w:rPr>
                <w:rFonts w:hint="cs"/>
                <w:rtl/>
              </w:rPr>
              <w:t>كما قال حقّاً بي عذاباً فأوقعِ</w:t>
            </w:r>
            <w:r w:rsidRPr="00725071">
              <w:rPr>
                <w:rStyle w:val="libPoemTiniChar0"/>
                <w:rtl/>
              </w:rPr>
              <w:br/>
              <w:t> </w:t>
            </w:r>
          </w:p>
        </w:tc>
      </w:tr>
      <w:tr w:rsidR="005A6077" w:rsidTr="005A6077">
        <w:trPr>
          <w:trHeight w:val="350"/>
        </w:trPr>
        <w:tc>
          <w:tcPr>
            <w:tcW w:w="3920" w:type="dxa"/>
          </w:tcPr>
          <w:p w:rsidR="005A6077" w:rsidRDefault="005A6077" w:rsidP="005A6077">
            <w:pPr>
              <w:pStyle w:val="libPoem"/>
            </w:pPr>
            <w:r>
              <w:rPr>
                <w:rFonts w:hint="cs"/>
                <w:rtl/>
              </w:rPr>
              <w:t>فعوجل من اُفق السَّماء بكفره</w:t>
            </w:r>
            <w:r w:rsidRPr="00725071">
              <w:rPr>
                <w:rStyle w:val="libPoemTiniChar0"/>
                <w:rtl/>
              </w:rPr>
              <w:br/>
              <w:t> </w:t>
            </w:r>
          </w:p>
        </w:tc>
        <w:tc>
          <w:tcPr>
            <w:tcW w:w="279" w:type="dxa"/>
          </w:tcPr>
          <w:p w:rsidR="005A6077" w:rsidRDefault="005A6077" w:rsidP="005A6077">
            <w:pPr>
              <w:pStyle w:val="libPoem"/>
              <w:rPr>
                <w:rtl/>
              </w:rPr>
            </w:pPr>
          </w:p>
        </w:tc>
        <w:tc>
          <w:tcPr>
            <w:tcW w:w="3881" w:type="dxa"/>
          </w:tcPr>
          <w:p w:rsidR="005A6077" w:rsidRDefault="005A6077" w:rsidP="005A6077">
            <w:pPr>
              <w:pStyle w:val="libPoem"/>
            </w:pPr>
            <w:r>
              <w:rPr>
                <w:rFonts w:hint="cs"/>
                <w:rtl/>
              </w:rPr>
              <w:t>بجندلةٍ فانكبَّ ثاو بمصرعِ</w:t>
            </w:r>
            <w:r w:rsidRPr="00725071">
              <w:rPr>
                <w:rStyle w:val="libPoemTiniChar0"/>
                <w:rtl/>
              </w:rPr>
              <w:br/>
              <w:t> </w:t>
            </w:r>
          </w:p>
        </w:tc>
      </w:tr>
    </w:tbl>
    <w:p w:rsidR="00666704" w:rsidRDefault="00666704" w:rsidP="009618AF">
      <w:pPr>
        <w:pStyle w:val="libNormal"/>
        <w:rPr>
          <w:rtl/>
        </w:rPr>
      </w:pPr>
      <w:r>
        <w:rPr>
          <w:rFonts w:hint="cs"/>
          <w:rtl/>
        </w:rPr>
        <w:t xml:space="preserve">وله من قصيدة كبيرة يمدح بها أمير المؤمنين </w:t>
      </w:r>
      <w:r w:rsidR="000813D5" w:rsidRPr="000813D5">
        <w:rPr>
          <w:rStyle w:val="libAlaemChar"/>
          <w:rFonts w:hint="cs"/>
          <w:rtl/>
        </w:rPr>
        <w:t>عليه‌السلام</w:t>
      </w:r>
      <w:r>
        <w:rPr>
          <w:rFonts w:hint="cs"/>
          <w:rtl/>
        </w:rPr>
        <w:t xml:space="preserve"> ويسم</w:t>
      </w:r>
      <w:r w:rsidR="0069535C">
        <w:rPr>
          <w:rFonts w:hint="cs"/>
          <w:rtl/>
        </w:rPr>
        <w:t>ّ</w:t>
      </w:r>
      <w:r>
        <w:rPr>
          <w:rFonts w:hint="cs"/>
          <w:rtl/>
        </w:rPr>
        <w:t>ي الأئم</w:t>
      </w:r>
      <w:r w:rsidR="0069535C">
        <w:rPr>
          <w:rFonts w:hint="cs"/>
          <w:rtl/>
        </w:rPr>
        <w:t>َّ</w:t>
      </w:r>
      <w:r>
        <w:rPr>
          <w:rFonts w:hint="cs"/>
          <w:rtl/>
        </w:rPr>
        <w:t>ة المعصومين</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69535C" w:rsidTr="00DE67F2">
        <w:trPr>
          <w:trHeight w:val="350"/>
        </w:trPr>
        <w:tc>
          <w:tcPr>
            <w:tcW w:w="3920" w:type="dxa"/>
            <w:shd w:val="clear" w:color="auto" w:fill="auto"/>
          </w:tcPr>
          <w:p w:rsidR="0069535C" w:rsidRDefault="0069535C" w:rsidP="00DE67F2">
            <w:pPr>
              <w:pStyle w:val="libPoem"/>
            </w:pPr>
            <w:r>
              <w:rPr>
                <w:rFonts w:hint="cs"/>
                <w:rtl/>
              </w:rPr>
              <w:t>إنّ رسول الله مصباح الهدى</w:t>
            </w:r>
            <w:r w:rsidRPr="00725071">
              <w:rPr>
                <w:rStyle w:val="libPoemTiniChar0"/>
                <w:rtl/>
              </w:rPr>
              <w:br/>
              <w:t> </w:t>
            </w:r>
          </w:p>
        </w:tc>
        <w:tc>
          <w:tcPr>
            <w:tcW w:w="279" w:type="dxa"/>
            <w:shd w:val="clear" w:color="auto" w:fill="auto"/>
          </w:tcPr>
          <w:p w:rsidR="0069535C" w:rsidRDefault="0069535C" w:rsidP="00DE67F2">
            <w:pPr>
              <w:pStyle w:val="libPoem"/>
              <w:rPr>
                <w:rtl/>
              </w:rPr>
            </w:pPr>
          </w:p>
        </w:tc>
        <w:tc>
          <w:tcPr>
            <w:tcW w:w="3881" w:type="dxa"/>
            <w:shd w:val="clear" w:color="auto" w:fill="auto"/>
          </w:tcPr>
          <w:p w:rsidR="0069535C" w:rsidRDefault="0069535C" w:rsidP="00DE67F2">
            <w:pPr>
              <w:pStyle w:val="libPoem"/>
            </w:pPr>
            <w:r w:rsidRPr="009618AF">
              <w:rPr>
                <w:rFonts w:hint="cs"/>
                <w:rtl/>
              </w:rPr>
              <w:t>وحج</w:t>
            </w:r>
            <w:r>
              <w:rPr>
                <w:rFonts w:hint="cs"/>
                <w:rtl/>
              </w:rPr>
              <w:t>َّ</w:t>
            </w:r>
            <w:r w:rsidRPr="009618AF">
              <w:rPr>
                <w:rFonts w:hint="cs"/>
                <w:rtl/>
              </w:rPr>
              <w:t xml:space="preserve">ة الله على </w:t>
            </w:r>
            <w:r>
              <w:rPr>
                <w:rFonts w:hint="cs"/>
                <w:rtl/>
              </w:rPr>
              <w:t>كلِّ</w:t>
            </w:r>
            <w:r w:rsidRPr="009618AF">
              <w:rPr>
                <w:rFonts w:hint="cs"/>
                <w:rtl/>
              </w:rPr>
              <w:t xml:space="preserve"> البشر</w:t>
            </w:r>
            <w:r>
              <w:rPr>
                <w:rFonts w:hint="cs"/>
                <w:rtl/>
              </w:rPr>
              <w:t>ْ</w:t>
            </w:r>
            <w:r w:rsidRPr="00725071">
              <w:rPr>
                <w:rStyle w:val="libPoemTiniChar0"/>
                <w:rtl/>
              </w:rPr>
              <w:br/>
              <w:t> </w:t>
            </w:r>
          </w:p>
        </w:tc>
      </w:tr>
      <w:tr w:rsidR="0069535C" w:rsidTr="00DE67F2">
        <w:trPr>
          <w:trHeight w:val="350"/>
        </w:trPr>
        <w:tc>
          <w:tcPr>
            <w:tcW w:w="3920" w:type="dxa"/>
          </w:tcPr>
          <w:p w:rsidR="0069535C" w:rsidRDefault="0069535C" w:rsidP="00DE67F2">
            <w:pPr>
              <w:pStyle w:val="libPoem"/>
            </w:pPr>
            <w:r>
              <w:rPr>
                <w:rFonts w:hint="cs"/>
                <w:rtl/>
              </w:rPr>
              <w:t>جاء بفرقان مبينٍ ناطقٍ</w:t>
            </w:r>
            <w:r w:rsidRPr="00725071">
              <w:rPr>
                <w:rStyle w:val="libPoemTiniChar0"/>
                <w:rtl/>
              </w:rPr>
              <w:br/>
              <w:t> </w:t>
            </w:r>
          </w:p>
        </w:tc>
        <w:tc>
          <w:tcPr>
            <w:tcW w:w="279" w:type="dxa"/>
          </w:tcPr>
          <w:p w:rsidR="0069535C" w:rsidRDefault="0069535C" w:rsidP="00DE67F2">
            <w:pPr>
              <w:pStyle w:val="libPoem"/>
              <w:rPr>
                <w:rtl/>
              </w:rPr>
            </w:pPr>
          </w:p>
        </w:tc>
        <w:tc>
          <w:tcPr>
            <w:tcW w:w="3881" w:type="dxa"/>
          </w:tcPr>
          <w:p w:rsidR="0069535C" w:rsidRDefault="0069535C" w:rsidP="00DE67F2">
            <w:pPr>
              <w:pStyle w:val="libPoem"/>
            </w:pPr>
            <w:r w:rsidRPr="009618AF">
              <w:rPr>
                <w:rFonts w:hint="cs"/>
                <w:rtl/>
              </w:rPr>
              <w:t>بالحق</w:t>
            </w:r>
            <w:r>
              <w:rPr>
                <w:rFonts w:hint="cs"/>
                <w:rtl/>
              </w:rPr>
              <w:t>ِّ</w:t>
            </w:r>
            <w:r w:rsidRPr="009618AF">
              <w:rPr>
                <w:rFonts w:hint="cs"/>
                <w:rtl/>
              </w:rPr>
              <w:t xml:space="preserve"> م</w:t>
            </w:r>
            <w:r>
              <w:rPr>
                <w:rFonts w:hint="cs"/>
                <w:rtl/>
              </w:rPr>
              <w:t>ِ</w:t>
            </w:r>
            <w:r w:rsidRPr="009618AF">
              <w:rPr>
                <w:rFonts w:hint="cs"/>
                <w:rtl/>
              </w:rPr>
              <w:t>ن عند مليك مقتدر</w:t>
            </w:r>
            <w:r>
              <w:rPr>
                <w:rFonts w:hint="cs"/>
                <w:rtl/>
              </w:rPr>
              <w:t>ْ</w:t>
            </w:r>
            <w:r w:rsidRPr="00725071">
              <w:rPr>
                <w:rStyle w:val="libPoemTiniChar0"/>
                <w:rtl/>
              </w:rPr>
              <w:br/>
              <w:t> </w:t>
            </w:r>
          </w:p>
        </w:tc>
      </w:tr>
      <w:tr w:rsidR="0069535C" w:rsidTr="00DE67F2">
        <w:trPr>
          <w:trHeight w:val="350"/>
        </w:trPr>
        <w:tc>
          <w:tcPr>
            <w:tcW w:w="3920" w:type="dxa"/>
          </w:tcPr>
          <w:p w:rsidR="0069535C" w:rsidRDefault="0069535C" w:rsidP="00DE67F2">
            <w:pPr>
              <w:pStyle w:val="libPoem"/>
            </w:pPr>
            <w:r>
              <w:rPr>
                <w:rFonts w:hint="cs"/>
                <w:rtl/>
              </w:rPr>
              <w:t>فكان من أوَّل من صدَّقه</w:t>
            </w:r>
            <w:r w:rsidRPr="00725071">
              <w:rPr>
                <w:rStyle w:val="libPoemTiniChar0"/>
                <w:rtl/>
              </w:rPr>
              <w:br/>
              <w:t> </w:t>
            </w:r>
          </w:p>
        </w:tc>
        <w:tc>
          <w:tcPr>
            <w:tcW w:w="279" w:type="dxa"/>
          </w:tcPr>
          <w:p w:rsidR="0069535C" w:rsidRDefault="0069535C" w:rsidP="00DE67F2">
            <w:pPr>
              <w:pStyle w:val="libPoem"/>
              <w:rPr>
                <w:rtl/>
              </w:rPr>
            </w:pPr>
          </w:p>
        </w:tc>
        <w:tc>
          <w:tcPr>
            <w:tcW w:w="3881" w:type="dxa"/>
          </w:tcPr>
          <w:p w:rsidR="0069535C" w:rsidRDefault="0069535C" w:rsidP="00DE67F2">
            <w:pPr>
              <w:pStyle w:val="libPoem"/>
            </w:pPr>
            <w:r w:rsidRPr="009618AF">
              <w:rPr>
                <w:rFonts w:hint="cs"/>
                <w:rtl/>
              </w:rPr>
              <w:t>وصي</w:t>
            </w:r>
            <w:r>
              <w:rPr>
                <w:rFonts w:hint="cs"/>
                <w:rtl/>
              </w:rPr>
              <w:t>ّ</w:t>
            </w:r>
            <w:r w:rsidRPr="009618AF">
              <w:rPr>
                <w:rFonts w:hint="cs"/>
                <w:rtl/>
              </w:rPr>
              <w:t>ه وهو بسن</w:t>
            </w:r>
            <w:r>
              <w:rPr>
                <w:rFonts w:hint="cs"/>
                <w:rtl/>
              </w:rPr>
              <w:t>ِّ</w:t>
            </w:r>
            <w:r w:rsidRPr="009618AF">
              <w:rPr>
                <w:rFonts w:hint="cs"/>
                <w:rtl/>
              </w:rPr>
              <w:t xml:space="preserve"> ما ثغر</w:t>
            </w:r>
            <w:r>
              <w:rPr>
                <w:rFonts w:hint="cs"/>
                <w:rtl/>
              </w:rPr>
              <w:t>ْ</w:t>
            </w:r>
            <w:r w:rsidRPr="009618AF">
              <w:rPr>
                <w:rFonts w:hint="cs"/>
                <w:rtl/>
              </w:rPr>
              <w:t xml:space="preserve"> </w:t>
            </w:r>
            <w:r w:rsidRPr="00583C0E">
              <w:rPr>
                <w:rStyle w:val="libFootnotenumChar"/>
                <w:rFonts w:hint="cs"/>
                <w:rtl/>
              </w:rPr>
              <w:t>(1)</w:t>
            </w:r>
            <w:r w:rsidRPr="00725071">
              <w:rPr>
                <w:rStyle w:val="libPoemTiniChar0"/>
                <w:rtl/>
              </w:rPr>
              <w:br/>
              <w:t> </w:t>
            </w:r>
          </w:p>
        </w:tc>
      </w:tr>
      <w:tr w:rsidR="0069535C" w:rsidTr="00DE67F2">
        <w:trPr>
          <w:trHeight w:val="350"/>
        </w:trPr>
        <w:tc>
          <w:tcPr>
            <w:tcW w:w="3920" w:type="dxa"/>
          </w:tcPr>
          <w:p w:rsidR="0069535C" w:rsidRDefault="0069535C" w:rsidP="00DE67F2">
            <w:pPr>
              <w:pStyle w:val="libPoem"/>
            </w:pPr>
            <w:r>
              <w:rPr>
                <w:rFonts w:hint="cs"/>
                <w:rtl/>
              </w:rPr>
              <w:t>ولم يكن أشرك بالله ولا</w:t>
            </w:r>
            <w:r w:rsidRPr="00725071">
              <w:rPr>
                <w:rStyle w:val="libPoemTiniChar0"/>
                <w:rtl/>
              </w:rPr>
              <w:br/>
              <w:t> </w:t>
            </w:r>
          </w:p>
        </w:tc>
        <w:tc>
          <w:tcPr>
            <w:tcW w:w="279" w:type="dxa"/>
          </w:tcPr>
          <w:p w:rsidR="0069535C" w:rsidRDefault="0069535C" w:rsidP="00DE67F2">
            <w:pPr>
              <w:pStyle w:val="libPoem"/>
              <w:rPr>
                <w:rtl/>
              </w:rPr>
            </w:pPr>
          </w:p>
        </w:tc>
        <w:tc>
          <w:tcPr>
            <w:tcW w:w="3881" w:type="dxa"/>
          </w:tcPr>
          <w:p w:rsidR="0069535C" w:rsidRDefault="0069535C" w:rsidP="00DE67F2">
            <w:pPr>
              <w:pStyle w:val="libPoem"/>
            </w:pPr>
            <w:r w:rsidRPr="009618AF">
              <w:rPr>
                <w:rFonts w:hint="cs"/>
                <w:rtl/>
              </w:rPr>
              <w:t>دن</w:t>
            </w:r>
            <w:r>
              <w:rPr>
                <w:rFonts w:hint="cs"/>
                <w:rtl/>
              </w:rPr>
              <w:t>َّ</w:t>
            </w:r>
            <w:r w:rsidRPr="009618AF">
              <w:rPr>
                <w:rFonts w:hint="cs"/>
                <w:rtl/>
              </w:rPr>
              <w:t>س يوما</w:t>
            </w:r>
            <w:r>
              <w:rPr>
                <w:rFonts w:hint="cs"/>
                <w:rtl/>
              </w:rPr>
              <w:t>ً</w:t>
            </w:r>
            <w:r w:rsidRPr="009618AF">
              <w:rPr>
                <w:rFonts w:hint="cs"/>
                <w:rtl/>
              </w:rPr>
              <w:t xml:space="preserve"> بسجود</w:t>
            </w:r>
            <w:r>
              <w:rPr>
                <w:rFonts w:hint="cs"/>
                <w:rtl/>
              </w:rPr>
              <w:t>ٍ</w:t>
            </w:r>
            <w:r w:rsidRPr="009618AF">
              <w:rPr>
                <w:rFonts w:hint="cs"/>
                <w:rtl/>
              </w:rPr>
              <w:t xml:space="preserve"> لح</w:t>
            </w:r>
            <w:r>
              <w:rPr>
                <w:rFonts w:hint="cs"/>
                <w:rtl/>
              </w:rPr>
              <w:t>َ</w:t>
            </w:r>
            <w:r w:rsidRPr="009618AF">
              <w:rPr>
                <w:rFonts w:hint="cs"/>
                <w:rtl/>
              </w:rPr>
              <w:t>ج</w:t>
            </w:r>
            <w:r>
              <w:rPr>
                <w:rFonts w:hint="cs"/>
                <w:rtl/>
              </w:rPr>
              <w:t>َ</w:t>
            </w:r>
            <w:r w:rsidRPr="009618AF">
              <w:rPr>
                <w:rFonts w:hint="cs"/>
                <w:rtl/>
              </w:rPr>
              <w:t>ر</w:t>
            </w:r>
            <w:r>
              <w:rPr>
                <w:rFonts w:hint="cs"/>
                <w:rtl/>
              </w:rPr>
              <w:t>ْ</w:t>
            </w:r>
            <w:r w:rsidRPr="00725071">
              <w:rPr>
                <w:rStyle w:val="libPoemTiniChar0"/>
                <w:rtl/>
              </w:rPr>
              <w:br/>
              <w:t> </w:t>
            </w:r>
          </w:p>
        </w:tc>
      </w:tr>
      <w:tr w:rsidR="0069535C" w:rsidTr="00DE67F2">
        <w:trPr>
          <w:trHeight w:val="350"/>
        </w:trPr>
        <w:tc>
          <w:tcPr>
            <w:tcW w:w="3920" w:type="dxa"/>
          </w:tcPr>
          <w:p w:rsidR="0069535C" w:rsidRDefault="0069535C" w:rsidP="00DE67F2">
            <w:pPr>
              <w:pStyle w:val="libPoem"/>
            </w:pPr>
            <w:r>
              <w:rPr>
                <w:rFonts w:hint="cs"/>
                <w:rtl/>
              </w:rPr>
              <w:t>فذاكُم أوَّل مَن آمن بالله</w:t>
            </w:r>
            <w:r w:rsidRPr="00725071">
              <w:rPr>
                <w:rStyle w:val="libPoemTiniChar0"/>
                <w:rtl/>
              </w:rPr>
              <w:br/>
              <w:t> </w:t>
            </w:r>
          </w:p>
        </w:tc>
        <w:tc>
          <w:tcPr>
            <w:tcW w:w="279" w:type="dxa"/>
          </w:tcPr>
          <w:p w:rsidR="0069535C" w:rsidRDefault="0069535C" w:rsidP="00DE67F2">
            <w:pPr>
              <w:pStyle w:val="libPoem"/>
              <w:rPr>
                <w:rtl/>
              </w:rPr>
            </w:pPr>
          </w:p>
        </w:tc>
        <w:tc>
          <w:tcPr>
            <w:tcW w:w="3881" w:type="dxa"/>
          </w:tcPr>
          <w:p w:rsidR="0069535C" w:rsidRDefault="0069535C" w:rsidP="00DE67F2">
            <w:pPr>
              <w:pStyle w:val="libPoem"/>
            </w:pPr>
            <w:r w:rsidRPr="009618AF">
              <w:rPr>
                <w:rFonts w:hint="cs"/>
                <w:rtl/>
              </w:rPr>
              <w:t>وم</w:t>
            </w:r>
            <w:r>
              <w:rPr>
                <w:rFonts w:hint="cs"/>
                <w:rtl/>
              </w:rPr>
              <w:t>َ</w:t>
            </w:r>
            <w:r w:rsidRPr="009618AF">
              <w:rPr>
                <w:rFonts w:hint="cs"/>
                <w:rtl/>
              </w:rPr>
              <w:t>ن جاهد فيه ونصر</w:t>
            </w:r>
            <w:r>
              <w:rPr>
                <w:rFonts w:hint="cs"/>
                <w:rtl/>
              </w:rPr>
              <w:t>ْ</w:t>
            </w:r>
            <w:r w:rsidRPr="00725071">
              <w:rPr>
                <w:rStyle w:val="libPoemTiniChar0"/>
                <w:rtl/>
              </w:rPr>
              <w:br/>
              <w:t> </w:t>
            </w:r>
          </w:p>
        </w:tc>
      </w:tr>
      <w:tr w:rsidR="0069535C" w:rsidTr="00DE67F2">
        <w:tblPrEx>
          <w:tblLook w:val="04A0" w:firstRow="1" w:lastRow="0" w:firstColumn="1" w:lastColumn="0" w:noHBand="0" w:noVBand="1"/>
        </w:tblPrEx>
        <w:trPr>
          <w:trHeight w:val="350"/>
        </w:trPr>
        <w:tc>
          <w:tcPr>
            <w:tcW w:w="3920" w:type="dxa"/>
          </w:tcPr>
          <w:p w:rsidR="0069535C" w:rsidRDefault="0069535C" w:rsidP="00DE67F2">
            <w:pPr>
              <w:pStyle w:val="libPoem"/>
            </w:pPr>
            <w:r>
              <w:rPr>
                <w:rFonts w:hint="cs"/>
                <w:rtl/>
              </w:rPr>
              <w:t>أوَّل مَن صلّى مِن القوم ومَن</w:t>
            </w:r>
            <w:r w:rsidRPr="00725071">
              <w:rPr>
                <w:rStyle w:val="libPoemTiniChar0"/>
                <w:rtl/>
              </w:rPr>
              <w:br/>
              <w:t> </w:t>
            </w:r>
          </w:p>
        </w:tc>
        <w:tc>
          <w:tcPr>
            <w:tcW w:w="279" w:type="dxa"/>
          </w:tcPr>
          <w:p w:rsidR="0069535C" w:rsidRDefault="0069535C" w:rsidP="00DE67F2">
            <w:pPr>
              <w:pStyle w:val="libPoem"/>
              <w:rPr>
                <w:rtl/>
              </w:rPr>
            </w:pPr>
          </w:p>
        </w:tc>
        <w:tc>
          <w:tcPr>
            <w:tcW w:w="3881" w:type="dxa"/>
          </w:tcPr>
          <w:p w:rsidR="0069535C" w:rsidRDefault="0069535C" w:rsidP="00DE67F2">
            <w:pPr>
              <w:pStyle w:val="libPoem"/>
            </w:pPr>
            <w:r w:rsidRPr="009618AF">
              <w:rPr>
                <w:rFonts w:hint="cs"/>
                <w:rtl/>
              </w:rPr>
              <w:t>طاف وم</w:t>
            </w:r>
            <w:r>
              <w:rPr>
                <w:rFonts w:hint="cs"/>
                <w:rtl/>
              </w:rPr>
              <w:t>َ</w:t>
            </w:r>
            <w:r w:rsidRPr="009618AF">
              <w:rPr>
                <w:rFonts w:hint="cs"/>
                <w:rtl/>
              </w:rPr>
              <w:t>ن حج</w:t>
            </w:r>
            <w:r>
              <w:rPr>
                <w:rFonts w:hint="cs"/>
                <w:rtl/>
              </w:rPr>
              <w:t>َّ</w:t>
            </w:r>
            <w:r w:rsidRPr="009618AF">
              <w:rPr>
                <w:rFonts w:hint="cs"/>
                <w:rtl/>
              </w:rPr>
              <w:t xml:space="preserve"> بنسك واعتمر</w:t>
            </w:r>
            <w:r>
              <w:rPr>
                <w:rFonts w:hint="cs"/>
                <w:rtl/>
              </w:rPr>
              <w:t>ْ</w:t>
            </w:r>
            <w:r w:rsidRPr="00725071">
              <w:rPr>
                <w:rStyle w:val="libPoemTiniChar0"/>
                <w:rtl/>
              </w:rPr>
              <w:br/>
              <w:t> </w:t>
            </w:r>
          </w:p>
        </w:tc>
      </w:tr>
      <w:tr w:rsidR="0069535C" w:rsidTr="00DE67F2">
        <w:tblPrEx>
          <w:tblLook w:val="04A0" w:firstRow="1" w:lastRow="0" w:firstColumn="1" w:lastColumn="0" w:noHBand="0" w:noVBand="1"/>
        </w:tblPrEx>
        <w:trPr>
          <w:trHeight w:val="350"/>
        </w:trPr>
        <w:tc>
          <w:tcPr>
            <w:tcW w:w="3920" w:type="dxa"/>
          </w:tcPr>
          <w:p w:rsidR="0069535C" w:rsidRDefault="0069535C" w:rsidP="00DE67F2">
            <w:pPr>
              <w:pStyle w:val="libPoem"/>
            </w:pPr>
            <w:r>
              <w:rPr>
                <w:rFonts w:hint="cs"/>
                <w:rtl/>
              </w:rPr>
              <w:t>مَن شارك الطاهر في يوم</w:t>
            </w:r>
            <w:r w:rsidRPr="00666704">
              <w:rPr>
                <w:rFonts w:hint="cs"/>
                <w:rtl/>
              </w:rPr>
              <w:t xml:space="preserve"> </w:t>
            </w:r>
            <w:r>
              <w:rPr>
                <w:rFonts w:hint="cs"/>
                <w:rtl/>
              </w:rPr>
              <w:t>العبا</w:t>
            </w:r>
            <w:r w:rsidRPr="00725071">
              <w:rPr>
                <w:rStyle w:val="libPoemTiniChar0"/>
                <w:rtl/>
              </w:rPr>
              <w:br/>
              <w:t> </w:t>
            </w:r>
          </w:p>
        </w:tc>
        <w:tc>
          <w:tcPr>
            <w:tcW w:w="279" w:type="dxa"/>
          </w:tcPr>
          <w:p w:rsidR="0069535C" w:rsidRDefault="0069535C" w:rsidP="00DE67F2">
            <w:pPr>
              <w:pStyle w:val="libPoem"/>
              <w:rPr>
                <w:rtl/>
              </w:rPr>
            </w:pPr>
          </w:p>
        </w:tc>
        <w:tc>
          <w:tcPr>
            <w:tcW w:w="3881" w:type="dxa"/>
          </w:tcPr>
          <w:p w:rsidR="0069535C" w:rsidRDefault="0069535C" w:rsidP="00DE67F2">
            <w:pPr>
              <w:pStyle w:val="libPoem"/>
            </w:pPr>
            <w:r w:rsidRPr="009618AF">
              <w:rPr>
                <w:rFonts w:hint="cs"/>
                <w:rtl/>
              </w:rPr>
              <w:t>في نفسه ؟ من شك</w:t>
            </w:r>
            <w:r>
              <w:rPr>
                <w:rFonts w:hint="cs"/>
                <w:rtl/>
              </w:rPr>
              <w:t>َّ</w:t>
            </w:r>
            <w:r w:rsidRPr="009618AF">
              <w:rPr>
                <w:rFonts w:hint="cs"/>
                <w:rtl/>
              </w:rPr>
              <w:t xml:space="preserve"> في ذاك كفر</w:t>
            </w:r>
            <w:r>
              <w:rPr>
                <w:rFonts w:hint="cs"/>
                <w:rtl/>
              </w:rPr>
              <w:t>ْ</w:t>
            </w:r>
            <w:r w:rsidRPr="00725071">
              <w:rPr>
                <w:rStyle w:val="libPoemTiniChar0"/>
                <w:rtl/>
              </w:rPr>
              <w:br/>
              <w:t> </w:t>
            </w:r>
          </w:p>
        </w:tc>
      </w:tr>
      <w:tr w:rsidR="0069535C" w:rsidTr="00DE67F2">
        <w:tblPrEx>
          <w:tblLook w:val="04A0" w:firstRow="1" w:lastRow="0" w:firstColumn="1" w:lastColumn="0" w:noHBand="0" w:noVBand="1"/>
        </w:tblPrEx>
        <w:trPr>
          <w:trHeight w:val="350"/>
        </w:trPr>
        <w:tc>
          <w:tcPr>
            <w:tcW w:w="3920" w:type="dxa"/>
          </w:tcPr>
          <w:p w:rsidR="0069535C" w:rsidRDefault="0069535C" w:rsidP="00DE67F2">
            <w:pPr>
              <w:pStyle w:val="libPoem"/>
            </w:pPr>
            <w:r>
              <w:rPr>
                <w:rFonts w:hint="cs"/>
                <w:rtl/>
              </w:rPr>
              <w:t>مَن جاد بالنَّفس ومَن ضنّ بها</w:t>
            </w:r>
            <w:r w:rsidRPr="00725071">
              <w:rPr>
                <w:rStyle w:val="libPoemTiniChar0"/>
                <w:rtl/>
              </w:rPr>
              <w:br/>
              <w:t> </w:t>
            </w:r>
          </w:p>
        </w:tc>
        <w:tc>
          <w:tcPr>
            <w:tcW w:w="279" w:type="dxa"/>
          </w:tcPr>
          <w:p w:rsidR="0069535C" w:rsidRDefault="0069535C" w:rsidP="00DE67F2">
            <w:pPr>
              <w:pStyle w:val="libPoem"/>
              <w:rPr>
                <w:rtl/>
              </w:rPr>
            </w:pPr>
          </w:p>
        </w:tc>
        <w:tc>
          <w:tcPr>
            <w:tcW w:w="3881" w:type="dxa"/>
          </w:tcPr>
          <w:p w:rsidR="0069535C" w:rsidRDefault="0069535C" w:rsidP="00DE67F2">
            <w:pPr>
              <w:pStyle w:val="libPoem"/>
            </w:pPr>
            <w:r w:rsidRPr="009618AF">
              <w:rPr>
                <w:rFonts w:hint="cs"/>
                <w:rtl/>
              </w:rPr>
              <w:t>في ليلة</w:t>
            </w:r>
            <w:r>
              <w:rPr>
                <w:rFonts w:hint="cs"/>
                <w:rtl/>
              </w:rPr>
              <w:t>ٍ</w:t>
            </w:r>
            <w:r w:rsidRPr="009618AF">
              <w:rPr>
                <w:rFonts w:hint="cs"/>
                <w:rtl/>
              </w:rPr>
              <w:t xml:space="preserve"> عند الفراش المشتهر</w:t>
            </w:r>
            <w:r>
              <w:rPr>
                <w:rFonts w:hint="cs"/>
                <w:rtl/>
              </w:rPr>
              <w:t>ْ</w:t>
            </w:r>
            <w:r w:rsidRPr="009618AF">
              <w:rPr>
                <w:rFonts w:hint="cs"/>
                <w:rtl/>
              </w:rPr>
              <w:t>؟!؟!</w:t>
            </w:r>
            <w:r w:rsidRPr="00725071">
              <w:rPr>
                <w:rStyle w:val="libPoemTiniChar0"/>
                <w:rtl/>
              </w:rPr>
              <w:br/>
              <w:t> </w:t>
            </w:r>
          </w:p>
        </w:tc>
      </w:tr>
      <w:tr w:rsidR="0069535C" w:rsidTr="00DE67F2">
        <w:tblPrEx>
          <w:tblLook w:val="04A0" w:firstRow="1" w:lastRow="0" w:firstColumn="1" w:lastColumn="0" w:noHBand="0" w:noVBand="1"/>
        </w:tblPrEx>
        <w:trPr>
          <w:trHeight w:val="350"/>
        </w:trPr>
        <w:tc>
          <w:tcPr>
            <w:tcW w:w="3920" w:type="dxa"/>
          </w:tcPr>
          <w:p w:rsidR="0069535C" w:rsidRDefault="0069535C" w:rsidP="00DE67F2">
            <w:pPr>
              <w:pStyle w:val="libPoem"/>
            </w:pPr>
            <w:r>
              <w:rPr>
                <w:rFonts w:hint="cs"/>
                <w:rtl/>
              </w:rPr>
              <w:t>مَن صاحب</w:t>
            </w:r>
            <w:r w:rsidRPr="00666704">
              <w:rPr>
                <w:rFonts w:hint="cs"/>
                <w:rtl/>
              </w:rPr>
              <w:t xml:space="preserve"> </w:t>
            </w:r>
            <w:r>
              <w:rPr>
                <w:rFonts w:hint="cs"/>
                <w:rtl/>
              </w:rPr>
              <w:t>الدار الذي انقضَّ بها</w:t>
            </w:r>
            <w:r w:rsidRPr="00725071">
              <w:rPr>
                <w:rStyle w:val="libPoemTiniChar0"/>
                <w:rtl/>
              </w:rPr>
              <w:br/>
              <w:t> </w:t>
            </w:r>
          </w:p>
        </w:tc>
        <w:tc>
          <w:tcPr>
            <w:tcW w:w="279" w:type="dxa"/>
          </w:tcPr>
          <w:p w:rsidR="0069535C" w:rsidRDefault="0069535C" w:rsidP="00DE67F2">
            <w:pPr>
              <w:pStyle w:val="libPoem"/>
              <w:rPr>
                <w:rtl/>
              </w:rPr>
            </w:pPr>
          </w:p>
        </w:tc>
        <w:tc>
          <w:tcPr>
            <w:tcW w:w="3881" w:type="dxa"/>
          </w:tcPr>
          <w:p w:rsidR="0069535C" w:rsidRDefault="0069535C" w:rsidP="00DE67F2">
            <w:pPr>
              <w:pStyle w:val="libPoem"/>
            </w:pPr>
            <w:r w:rsidRPr="009618AF">
              <w:rPr>
                <w:rFonts w:hint="cs"/>
                <w:rtl/>
              </w:rPr>
              <w:t>نجم</w:t>
            </w:r>
            <w:r>
              <w:rPr>
                <w:rFonts w:hint="cs"/>
                <w:rtl/>
              </w:rPr>
              <w:t>ٌ</w:t>
            </w:r>
            <w:r w:rsidRPr="009618AF">
              <w:rPr>
                <w:rFonts w:hint="cs"/>
                <w:rtl/>
              </w:rPr>
              <w:t xml:space="preserve"> من الجو</w:t>
            </w:r>
            <w:r>
              <w:rPr>
                <w:rFonts w:hint="cs"/>
                <w:rtl/>
              </w:rPr>
              <w:t>ِّ</w:t>
            </w:r>
            <w:r w:rsidRPr="009618AF">
              <w:rPr>
                <w:rFonts w:hint="cs"/>
                <w:rtl/>
              </w:rPr>
              <w:t xml:space="preserve"> نهاراً فانكدر</w:t>
            </w:r>
            <w:r>
              <w:rPr>
                <w:rFonts w:hint="cs"/>
                <w:rtl/>
              </w:rPr>
              <w:t>ْ</w:t>
            </w:r>
            <w:r w:rsidRPr="009618AF">
              <w:rPr>
                <w:rFonts w:hint="cs"/>
                <w:rtl/>
              </w:rPr>
              <w:t>؟!</w:t>
            </w:r>
            <w:r w:rsidRPr="00725071">
              <w:rPr>
                <w:rStyle w:val="libPoemTiniChar0"/>
                <w:rtl/>
              </w:rPr>
              <w:br/>
              <w:t> </w:t>
            </w:r>
          </w:p>
        </w:tc>
      </w:tr>
      <w:tr w:rsidR="0069535C" w:rsidTr="00DE67F2">
        <w:tblPrEx>
          <w:tblLook w:val="04A0" w:firstRow="1" w:lastRow="0" w:firstColumn="1" w:lastColumn="0" w:noHBand="0" w:noVBand="1"/>
        </w:tblPrEx>
        <w:trPr>
          <w:trHeight w:val="350"/>
        </w:trPr>
        <w:tc>
          <w:tcPr>
            <w:tcW w:w="3920" w:type="dxa"/>
          </w:tcPr>
          <w:p w:rsidR="0069535C" w:rsidRDefault="0069535C" w:rsidP="00DE67F2">
            <w:pPr>
              <w:pStyle w:val="libPoem"/>
            </w:pPr>
            <w:r>
              <w:rPr>
                <w:rFonts w:hint="cs"/>
                <w:rtl/>
              </w:rPr>
              <w:t>مَن صاحب الراية لَما ردَّها</w:t>
            </w:r>
            <w:r w:rsidRPr="00725071">
              <w:rPr>
                <w:rStyle w:val="libPoemTiniChar0"/>
                <w:rtl/>
              </w:rPr>
              <w:br/>
              <w:t> </w:t>
            </w:r>
          </w:p>
        </w:tc>
        <w:tc>
          <w:tcPr>
            <w:tcW w:w="279" w:type="dxa"/>
          </w:tcPr>
          <w:p w:rsidR="0069535C" w:rsidRDefault="0069535C" w:rsidP="00DE67F2">
            <w:pPr>
              <w:pStyle w:val="libPoem"/>
              <w:rPr>
                <w:rtl/>
              </w:rPr>
            </w:pPr>
          </w:p>
        </w:tc>
        <w:tc>
          <w:tcPr>
            <w:tcW w:w="3881" w:type="dxa"/>
          </w:tcPr>
          <w:p w:rsidR="0069535C" w:rsidRDefault="0069535C" w:rsidP="00DE67F2">
            <w:pPr>
              <w:pStyle w:val="libPoem"/>
            </w:pPr>
            <w:r w:rsidRPr="009618AF">
              <w:rPr>
                <w:rFonts w:hint="cs"/>
                <w:rtl/>
              </w:rPr>
              <w:t>بالأمس بالذل</w:t>
            </w:r>
            <w:r>
              <w:rPr>
                <w:rFonts w:hint="cs"/>
                <w:rtl/>
              </w:rPr>
              <w:t>ِّ</w:t>
            </w:r>
            <w:r w:rsidRPr="009618AF">
              <w:rPr>
                <w:rFonts w:hint="cs"/>
                <w:rtl/>
              </w:rPr>
              <w:t xml:space="preserve"> قبيع وزفر</w:t>
            </w:r>
            <w:r>
              <w:rPr>
                <w:rFonts w:hint="cs"/>
                <w:rtl/>
              </w:rPr>
              <w:t>ْ</w:t>
            </w:r>
            <w:r w:rsidRPr="009618AF">
              <w:rPr>
                <w:rFonts w:hint="cs"/>
                <w:rtl/>
              </w:rPr>
              <w:t>؟!</w:t>
            </w:r>
            <w:r w:rsidRPr="00725071">
              <w:rPr>
                <w:rStyle w:val="libPoemTiniChar0"/>
                <w:rtl/>
              </w:rPr>
              <w:br/>
              <w:t> </w:t>
            </w:r>
          </w:p>
        </w:tc>
      </w:tr>
      <w:tr w:rsidR="0069535C" w:rsidTr="00DE67F2">
        <w:tblPrEx>
          <w:tblLook w:val="04A0" w:firstRow="1" w:lastRow="0" w:firstColumn="1" w:lastColumn="0" w:noHBand="0" w:noVBand="1"/>
        </w:tblPrEx>
        <w:trPr>
          <w:trHeight w:val="350"/>
        </w:trPr>
        <w:tc>
          <w:tcPr>
            <w:tcW w:w="3920" w:type="dxa"/>
          </w:tcPr>
          <w:p w:rsidR="0069535C" w:rsidRDefault="0069535C" w:rsidP="00DE67F2">
            <w:pPr>
              <w:pStyle w:val="libPoem"/>
            </w:pPr>
            <w:r>
              <w:rPr>
                <w:rFonts w:hint="cs"/>
                <w:rtl/>
              </w:rPr>
              <w:t>مَن خُصّ بالتبليغ في برائة ؟</w:t>
            </w:r>
            <w:r w:rsidRPr="00725071">
              <w:rPr>
                <w:rStyle w:val="libPoemTiniChar0"/>
                <w:rtl/>
              </w:rPr>
              <w:br/>
              <w:t> </w:t>
            </w:r>
          </w:p>
        </w:tc>
        <w:tc>
          <w:tcPr>
            <w:tcW w:w="279" w:type="dxa"/>
          </w:tcPr>
          <w:p w:rsidR="0069535C" w:rsidRDefault="0069535C" w:rsidP="00DE67F2">
            <w:pPr>
              <w:pStyle w:val="libPoem"/>
              <w:rPr>
                <w:rtl/>
              </w:rPr>
            </w:pPr>
          </w:p>
        </w:tc>
        <w:tc>
          <w:tcPr>
            <w:tcW w:w="3881" w:type="dxa"/>
          </w:tcPr>
          <w:p w:rsidR="0069535C" w:rsidRDefault="0069535C" w:rsidP="00DE67F2">
            <w:pPr>
              <w:pStyle w:val="libPoem"/>
            </w:pPr>
            <w:r w:rsidRPr="009618AF">
              <w:rPr>
                <w:rFonts w:hint="cs"/>
                <w:rtl/>
              </w:rPr>
              <w:t>فتلك للعاقل من إحدى ال</w:t>
            </w:r>
            <w:r>
              <w:rPr>
                <w:rFonts w:hint="cs"/>
                <w:rtl/>
              </w:rPr>
              <w:t>ِ</w:t>
            </w:r>
            <w:r w:rsidRPr="009618AF">
              <w:rPr>
                <w:rFonts w:hint="cs"/>
                <w:rtl/>
              </w:rPr>
              <w:t>عب</w:t>
            </w:r>
            <w:r>
              <w:rPr>
                <w:rFonts w:hint="cs"/>
                <w:rtl/>
              </w:rPr>
              <w:t>َ</w:t>
            </w:r>
            <w:r w:rsidRPr="009618AF">
              <w:rPr>
                <w:rFonts w:hint="cs"/>
                <w:rtl/>
              </w:rPr>
              <w:t>ر</w:t>
            </w:r>
            <w:r>
              <w:rPr>
                <w:rFonts w:hint="cs"/>
                <w:rtl/>
              </w:rPr>
              <w:t>ْ</w:t>
            </w:r>
            <w:r w:rsidRPr="00725071">
              <w:rPr>
                <w:rStyle w:val="libPoemTiniChar0"/>
                <w:rtl/>
              </w:rPr>
              <w:br/>
              <w:t> </w:t>
            </w:r>
          </w:p>
        </w:tc>
      </w:tr>
      <w:tr w:rsidR="0069535C" w:rsidTr="00DE67F2">
        <w:tblPrEx>
          <w:tblLook w:val="04A0" w:firstRow="1" w:lastRow="0" w:firstColumn="1" w:lastColumn="0" w:noHBand="0" w:noVBand="1"/>
        </w:tblPrEx>
        <w:trPr>
          <w:trHeight w:val="350"/>
        </w:trPr>
        <w:tc>
          <w:tcPr>
            <w:tcW w:w="3920" w:type="dxa"/>
          </w:tcPr>
          <w:p w:rsidR="0069535C" w:rsidRDefault="0069535C" w:rsidP="00DE67F2">
            <w:pPr>
              <w:pStyle w:val="libPoem"/>
            </w:pPr>
            <w:r>
              <w:rPr>
                <w:rFonts w:hint="cs"/>
                <w:rtl/>
              </w:rPr>
              <w:t>مَن كان في المسجد</w:t>
            </w:r>
            <w:r w:rsidRPr="00666704">
              <w:rPr>
                <w:rFonts w:hint="cs"/>
                <w:rtl/>
              </w:rPr>
              <w:t xml:space="preserve"> </w:t>
            </w:r>
            <w:r>
              <w:rPr>
                <w:rFonts w:hint="cs"/>
                <w:rtl/>
              </w:rPr>
              <w:t>طلقاً بابه</w:t>
            </w:r>
            <w:r w:rsidRPr="00725071">
              <w:rPr>
                <w:rStyle w:val="libPoemTiniChar0"/>
                <w:rtl/>
              </w:rPr>
              <w:br/>
              <w:t> </w:t>
            </w:r>
          </w:p>
        </w:tc>
        <w:tc>
          <w:tcPr>
            <w:tcW w:w="279" w:type="dxa"/>
          </w:tcPr>
          <w:p w:rsidR="0069535C" w:rsidRDefault="0069535C" w:rsidP="00DE67F2">
            <w:pPr>
              <w:pStyle w:val="libPoem"/>
              <w:rPr>
                <w:rtl/>
              </w:rPr>
            </w:pPr>
          </w:p>
        </w:tc>
        <w:tc>
          <w:tcPr>
            <w:tcW w:w="3881" w:type="dxa"/>
          </w:tcPr>
          <w:p w:rsidR="0069535C" w:rsidRDefault="0069535C" w:rsidP="00DE67F2">
            <w:pPr>
              <w:pStyle w:val="libPoem"/>
            </w:pPr>
            <w:r w:rsidRPr="009618AF">
              <w:rPr>
                <w:rFonts w:hint="cs"/>
                <w:rtl/>
              </w:rPr>
              <w:t>حل</w:t>
            </w:r>
            <w:r>
              <w:rPr>
                <w:rFonts w:hint="cs"/>
                <w:rtl/>
              </w:rPr>
              <w:t>ّ</w:t>
            </w:r>
            <w:r w:rsidRPr="009618AF">
              <w:rPr>
                <w:rFonts w:hint="cs"/>
                <w:rtl/>
              </w:rPr>
              <w:t xml:space="preserve">ا وأبواب </w:t>
            </w:r>
            <w:r>
              <w:rPr>
                <w:rFonts w:hint="cs"/>
                <w:rtl/>
              </w:rPr>
              <w:t>اُ</w:t>
            </w:r>
            <w:r w:rsidRPr="009618AF">
              <w:rPr>
                <w:rFonts w:hint="cs"/>
                <w:rtl/>
              </w:rPr>
              <w:t>ناس لم ت</w:t>
            </w:r>
            <w:r>
              <w:rPr>
                <w:rFonts w:hint="cs"/>
                <w:rtl/>
              </w:rPr>
              <w:t>ُ</w:t>
            </w:r>
            <w:r w:rsidRPr="009618AF">
              <w:rPr>
                <w:rFonts w:hint="cs"/>
                <w:rtl/>
              </w:rPr>
              <w:t>ذر</w:t>
            </w:r>
            <w:r>
              <w:rPr>
                <w:rFonts w:hint="cs"/>
                <w:rtl/>
              </w:rPr>
              <w:t>ْ</w:t>
            </w:r>
            <w:r w:rsidRPr="009618AF">
              <w:rPr>
                <w:rFonts w:hint="cs"/>
                <w:rtl/>
              </w:rPr>
              <w:t>؟!</w:t>
            </w:r>
            <w:r w:rsidRPr="00725071">
              <w:rPr>
                <w:rStyle w:val="libPoemTiniChar0"/>
                <w:rtl/>
              </w:rPr>
              <w:br/>
              <w:t> </w:t>
            </w:r>
          </w:p>
        </w:tc>
      </w:tr>
      <w:tr w:rsidR="0069535C" w:rsidTr="00DE67F2">
        <w:tblPrEx>
          <w:tblLook w:val="04A0" w:firstRow="1" w:lastRow="0" w:firstColumn="1" w:lastColumn="0" w:noHBand="0" w:noVBand="1"/>
        </w:tblPrEx>
        <w:trPr>
          <w:trHeight w:val="350"/>
        </w:trPr>
        <w:tc>
          <w:tcPr>
            <w:tcW w:w="3920" w:type="dxa"/>
          </w:tcPr>
          <w:p w:rsidR="0069535C" w:rsidRDefault="00321101" w:rsidP="00DE67F2">
            <w:pPr>
              <w:pStyle w:val="libPoem"/>
            </w:pPr>
            <w:r>
              <w:rPr>
                <w:rFonts w:hint="cs"/>
                <w:rtl/>
              </w:rPr>
              <w:t>مَن حاز في ( خمَّ ) بأمر الله ذاك</w:t>
            </w:r>
            <w:r w:rsidR="0069535C" w:rsidRPr="00725071">
              <w:rPr>
                <w:rStyle w:val="libPoemTiniChar0"/>
                <w:rtl/>
              </w:rPr>
              <w:br/>
              <w:t> </w:t>
            </w:r>
          </w:p>
        </w:tc>
        <w:tc>
          <w:tcPr>
            <w:tcW w:w="279" w:type="dxa"/>
          </w:tcPr>
          <w:p w:rsidR="0069535C" w:rsidRDefault="0069535C" w:rsidP="00DE67F2">
            <w:pPr>
              <w:pStyle w:val="libPoem"/>
              <w:rPr>
                <w:rtl/>
              </w:rPr>
            </w:pPr>
          </w:p>
        </w:tc>
        <w:tc>
          <w:tcPr>
            <w:tcW w:w="3881" w:type="dxa"/>
          </w:tcPr>
          <w:p w:rsidR="0069535C" w:rsidRDefault="00321101" w:rsidP="00DE67F2">
            <w:pPr>
              <w:pStyle w:val="libPoem"/>
            </w:pPr>
            <w:r w:rsidRPr="009618AF">
              <w:rPr>
                <w:rFonts w:hint="cs"/>
                <w:rtl/>
              </w:rPr>
              <w:t>الفضل واستولى عليهم واقتدر</w:t>
            </w:r>
            <w:r>
              <w:rPr>
                <w:rFonts w:hint="cs"/>
                <w:rtl/>
              </w:rPr>
              <w:t>ْ</w:t>
            </w:r>
            <w:r w:rsidRPr="009618AF">
              <w:rPr>
                <w:rFonts w:hint="cs"/>
                <w:rtl/>
              </w:rPr>
              <w:t>؟!</w:t>
            </w:r>
            <w:r w:rsidR="0069535C" w:rsidRPr="00725071">
              <w:rPr>
                <w:rStyle w:val="libPoemTiniChar0"/>
                <w:rtl/>
              </w:rPr>
              <w:br/>
              <w:t> </w:t>
            </w:r>
          </w:p>
        </w:tc>
      </w:tr>
      <w:tr w:rsidR="0069535C" w:rsidTr="00DE67F2">
        <w:tblPrEx>
          <w:tblLook w:val="04A0" w:firstRow="1" w:lastRow="0" w:firstColumn="1" w:lastColumn="0" w:noHBand="0" w:noVBand="1"/>
        </w:tblPrEx>
        <w:trPr>
          <w:trHeight w:val="350"/>
        </w:trPr>
        <w:tc>
          <w:tcPr>
            <w:tcW w:w="3920" w:type="dxa"/>
          </w:tcPr>
          <w:p w:rsidR="0069535C" w:rsidRDefault="00321101" w:rsidP="00DE67F2">
            <w:pPr>
              <w:pStyle w:val="libPoem"/>
            </w:pPr>
            <w:r>
              <w:rPr>
                <w:rFonts w:hint="cs"/>
                <w:rtl/>
              </w:rPr>
              <w:t>مَن فاز بالدَّعوة يوم الطاير</w:t>
            </w:r>
            <w:r w:rsidR="0069535C" w:rsidRPr="00725071">
              <w:rPr>
                <w:rStyle w:val="libPoemTiniChar0"/>
                <w:rtl/>
              </w:rPr>
              <w:br/>
              <w:t> </w:t>
            </w:r>
          </w:p>
        </w:tc>
        <w:tc>
          <w:tcPr>
            <w:tcW w:w="279" w:type="dxa"/>
          </w:tcPr>
          <w:p w:rsidR="0069535C" w:rsidRDefault="0069535C" w:rsidP="00DE67F2">
            <w:pPr>
              <w:pStyle w:val="libPoem"/>
              <w:rPr>
                <w:rtl/>
              </w:rPr>
            </w:pPr>
          </w:p>
        </w:tc>
        <w:tc>
          <w:tcPr>
            <w:tcW w:w="3881" w:type="dxa"/>
          </w:tcPr>
          <w:p w:rsidR="0069535C" w:rsidRDefault="00321101" w:rsidP="00DE67F2">
            <w:pPr>
              <w:pStyle w:val="libPoem"/>
            </w:pPr>
            <w:r w:rsidRPr="009618AF">
              <w:rPr>
                <w:rFonts w:hint="cs"/>
                <w:rtl/>
              </w:rPr>
              <w:t>المشوي</w:t>
            </w:r>
            <w:r>
              <w:rPr>
                <w:rFonts w:hint="cs"/>
                <w:rtl/>
              </w:rPr>
              <w:t>ِّ</w:t>
            </w:r>
            <w:r w:rsidRPr="009618AF">
              <w:rPr>
                <w:rFonts w:hint="cs"/>
                <w:rtl/>
              </w:rPr>
              <w:t xml:space="preserve"> من خص</w:t>
            </w:r>
            <w:r>
              <w:rPr>
                <w:rFonts w:hint="cs"/>
                <w:rtl/>
              </w:rPr>
              <w:t>ّ</w:t>
            </w:r>
            <w:r w:rsidRPr="009618AF">
              <w:rPr>
                <w:rFonts w:hint="cs"/>
                <w:rtl/>
              </w:rPr>
              <w:t xml:space="preserve"> بذاك المفتخر</w:t>
            </w:r>
            <w:r>
              <w:rPr>
                <w:rFonts w:hint="cs"/>
                <w:rtl/>
              </w:rPr>
              <w:t>ْ</w:t>
            </w:r>
            <w:r w:rsidRPr="009618AF">
              <w:rPr>
                <w:rFonts w:hint="cs"/>
                <w:rtl/>
              </w:rPr>
              <w:t xml:space="preserve"> ؟!؟!</w:t>
            </w:r>
            <w:r w:rsidR="0069535C" w:rsidRPr="00725071">
              <w:rPr>
                <w:rStyle w:val="libPoemTiniChar0"/>
                <w:rtl/>
              </w:rPr>
              <w:br/>
              <w:t> </w:t>
            </w:r>
          </w:p>
        </w:tc>
      </w:tr>
      <w:tr w:rsidR="0069535C" w:rsidTr="00DE67F2">
        <w:tblPrEx>
          <w:tblLook w:val="04A0" w:firstRow="1" w:lastRow="0" w:firstColumn="1" w:lastColumn="0" w:noHBand="0" w:noVBand="1"/>
        </w:tblPrEx>
        <w:trPr>
          <w:trHeight w:val="350"/>
        </w:trPr>
        <w:tc>
          <w:tcPr>
            <w:tcW w:w="3920" w:type="dxa"/>
          </w:tcPr>
          <w:p w:rsidR="0069535C" w:rsidRDefault="00321101" w:rsidP="00135ABB">
            <w:pPr>
              <w:pStyle w:val="libPoem"/>
            </w:pPr>
            <w:r>
              <w:rPr>
                <w:rFonts w:hint="cs"/>
                <w:rtl/>
              </w:rPr>
              <w:t xml:space="preserve">مَن ذا الذي </w:t>
            </w:r>
            <w:r w:rsidR="00135ABB">
              <w:rPr>
                <w:rFonts w:hint="cs"/>
                <w:rtl/>
              </w:rPr>
              <w:t>ا</w:t>
            </w:r>
            <w:r>
              <w:rPr>
                <w:rFonts w:hint="cs"/>
                <w:rtl/>
              </w:rPr>
              <w:t>سرى به</w:t>
            </w:r>
            <w:r w:rsidRPr="00666704">
              <w:rPr>
                <w:rFonts w:hint="cs"/>
                <w:rtl/>
              </w:rPr>
              <w:t xml:space="preserve"> </w:t>
            </w:r>
            <w:r>
              <w:rPr>
                <w:rFonts w:hint="cs"/>
                <w:rtl/>
              </w:rPr>
              <w:t>حتّى رأى</w:t>
            </w:r>
            <w:r w:rsidR="0069535C" w:rsidRPr="00725071">
              <w:rPr>
                <w:rStyle w:val="libPoemTiniChar0"/>
                <w:rtl/>
              </w:rPr>
              <w:br/>
              <w:t> </w:t>
            </w:r>
          </w:p>
        </w:tc>
        <w:tc>
          <w:tcPr>
            <w:tcW w:w="279" w:type="dxa"/>
          </w:tcPr>
          <w:p w:rsidR="0069535C" w:rsidRDefault="0069535C" w:rsidP="00DE67F2">
            <w:pPr>
              <w:pStyle w:val="libPoem"/>
              <w:rPr>
                <w:rtl/>
              </w:rPr>
            </w:pPr>
          </w:p>
        </w:tc>
        <w:tc>
          <w:tcPr>
            <w:tcW w:w="3881" w:type="dxa"/>
          </w:tcPr>
          <w:p w:rsidR="0069535C" w:rsidRDefault="00321101" w:rsidP="00DE67F2">
            <w:pPr>
              <w:pStyle w:val="libPoem"/>
            </w:pPr>
            <w:r w:rsidRPr="009618AF">
              <w:rPr>
                <w:rFonts w:hint="cs"/>
                <w:rtl/>
              </w:rPr>
              <w:t>القدرة في حندس ليل معتكر</w:t>
            </w:r>
            <w:r>
              <w:rPr>
                <w:rFonts w:hint="cs"/>
                <w:rtl/>
              </w:rPr>
              <w:t>ْ</w:t>
            </w:r>
            <w:r w:rsidRPr="009618AF">
              <w:rPr>
                <w:rFonts w:hint="cs"/>
                <w:rtl/>
              </w:rPr>
              <w:t>؟!</w:t>
            </w:r>
            <w:r w:rsidR="0069535C"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135ABB">
      <w:pPr>
        <w:pStyle w:val="libFootnote0"/>
        <w:rPr>
          <w:rtl/>
        </w:rPr>
      </w:pPr>
      <w:r>
        <w:rPr>
          <w:rFonts w:hint="cs"/>
          <w:rtl/>
        </w:rPr>
        <w:t xml:space="preserve">1 </w:t>
      </w:r>
      <w:r w:rsidR="0013021F">
        <w:rPr>
          <w:rFonts w:hint="cs"/>
          <w:rtl/>
        </w:rPr>
        <w:t>-</w:t>
      </w:r>
      <w:r>
        <w:rPr>
          <w:rFonts w:hint="cs"/>
          <w:rtl/>
        </w:rPr>
        <w:t xml:space="preserve"> ثغر الصبي</w:t>
      </w:r>
      <w:r w:rsidR="00E66EDC">
        <w:rPr>
          <w:rFonts w:hint="cs"/>
          <w:rtl/>
        </w:rPr>
        <w:t>:</w:t>
      </w:r>
      <w:r>
        <w:rPr>
          <w:rFonts w:hint="cs"/>
          <w:rtl/>
        </w:rPr>
        <w:t>نبت ثغره</w:t>
      </w:r>
      <w:r w:rsidR="00E66EDC">
        <w:rPr>
          <w:rFonts w:hint="cs"/>
          <w:rtl/>
        </w:rPr>
        <w:t>،</w:t>
      </w:r>
      <w:r>
        <w:rPr>
          <w:rFonts w:hint="cs"/>
          <w:rtl/>
        </w:rPr>
        <w:t xml:space="preserve"> والثغر</w:t>
      </w:r>
      <w:r w:rsidR="00E66EDC">
        <w:rPr>
          <w:rFonts w:hint="cs"/>
          <w:rtl/>
        </w:rPr>
        <w:t>:</w:t>
      </w:r>
      <w:r>
        <w:rPr>
          <w:rFonts w:hint="cs"/>
          <w:rtl/>
        </w:rPr>
        <w:t>مقدم ال</w:t>
      </w:r>
      <w:r w:rsidR="00135ABB">
        <w:rPr>
          <w:rFonts w:hint="cs"/>
          <w:rtl/>
        </w:rPr>
        <w:t>ا</w:t>
      </w:r>
      <w:r>
        <w:rPr>
          <w:rFonts w:hint="cs"/>
          <w:rtl/>
        </w:rPr>
        <w:t>سنان.</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321101" w:rsidTr="00DE67F2">
        <w:trPr>
          <w:trHeight w:val="350"/>
        </w:trPr>
        <w:tc>
          <w:tcPr>
            <w:tcW w:w="3920" w:type="dxa"/>
            <w:shd w:val="clear" w:color="auto" w:fill="auto"/>
          </w:tcPr>
          <w:p w:rsidR="00321101" w:rsidRDefault="00321101" w:rsidP="00135ABB">
            <w:pPr>
              <w:pStyle w:val="libPoem"/>
            </w:pPr>
            <w:r>
              <w:rPr>
                <w:rFonts w:hint="cs"/>
                <w:rtl/>
              </w:rPr>
              <w:lastRenderedPageBreak/>
              <w:t>مَن خاصف النَّعل ؟ ومن خبرّ</w:t>
            </w:r>
            <w:r w:rsidR="00135ABB">
              <w:rPr>
                <w:rFonts w:hint="cs"/>
                <w:rtl/>
              </w:rPr>
              <w:t>ك</w:t>
            </w:r>
            <w:r>
              <w:rPr>
                <w:rFonts w:hint="cs"/>
                <w:rtl/>
              </w:rPr>
              <w:t>م</w:t>
            </w:r>
            <w:r w:rsidRPr="00725071">
              <w:rPr>
                <w:rStyle w:val="libPoemTiniChar0"/>
                <w:rtl/>
              </w:rPr>
              <w:br/>
              <w:t> </w:t>
            </w:r>
          </w:p>
        </w:tc>
        <w:tc>
          <w:tcPr>
            <w:tcW w:w="279" w:type="dxa"/>
            <w:shd w:val="clear" w:color="auto" w:fill="auto"/>
          </w:tcPr>
          <w:p w:rsidR="00321101" w:rsidRDefault="00321101" w:rsidP="00DE67F2">
            <w:pPr>
              <w:pStyle w:val="libPoem"/>
              <w:rPr>
                <w:rtl/>
              </w:rPr>
            </w:pPr>
          </w:p>
        </w:tc>
        <w:tc>
          <w:tcPr>
            <w:tcW w:w="3881" w:type="dxa"/>
            <w:shd w:val="clear" w:color="auto" w:fill="auto"/>
          </w:tcPr>
          <w:p w:rsidR="00321101" w:rsidRDefault="00321101" w:rsidP="00DE67F2">
            <w:pPr>
              <w:pStyle w:val="libPoem"/>
            </w:pPr>
            <w:r>
              <w:rPr>
                <w:rFonts w:hint="cs"/>
                <w:rtl/>
              </w:rPr>
              <w:t>عنه رسول الله أنواع الخبرْ؟</w:t>
            </w:r>
            <w:r w:rsidRPr="00666704">
              <w:rPr>
                <w:rFonts w:hint="cs"/>
                <w:rtl/>
              </w:rPr>
              <w:t>!</w:t>
            </w:r>
            <w:r w:rsidRPr="00725071">
              <w:rPr>
                <w:rStyle w:val="libPoemTiniChar0"/>
                <w:rtl/>
              </w:rPr>
              <w:br/>
              <w:t> </w:t>
            </w:r>
          </w:p>
        </w:tc>
      </w:tr>
      <w:tr w:rsidR="00321101" w:rsidTr="00DE67F2">
        <w:trPr>
          <w:trHeight w:val="350"/>
        </w:trPr>
        <w:tc>
          <w:tcPr>
            <w:tcW w:w="3920" w:type="dxa"/>
          </w:tcPr>
          <w:p w:rsidR="00321101" w:rsidRDefault="00321101" w:rsidP="00DE67F2">
            <w:pPr>
              <w:pStyle w:val="libPoem"/>
            </w:pPr>
            <w:r>
              <w:rPr>
                <w:rFonts w:hint="cs"/>
                <w:rtl/>
              </w:rPr>
              <w:t>سايل به يوم حُنين عارفاً</w:t>
            </w:r>
            <w:r w:rsidRPr="00725071">
              <w:rPr>
                <w:rStyle w:val="libPoemTiniChar0"/>
                <w:rtl/>
              </w:rPr>
              <w:br/>
              <w:t> </w:t>
            </w:r>
          </w:p>
        </w:tc>
        <w:tc>
          <w:tcPr>
            <w:tcW w:w="279" w:type="dxa"/>
          </w:tcPr>
          <w:p w:rsidR="00321101" w:rsidRDefault="00321101" w:rsidP="00DE67F2">
            <w:pPr>
              <w:pStyle w:val="libPoem"/>
              <w:rPr>
                <w:rtl/>
              </w:rPr>
            </w:pPr>
          </w:p>
        </w:tc>
        <w:tc>
          <w:tcPr>
            <w:tcW w:w="3881" w:type="dxa"/>
          </w:tcPr>
          <w:p w:rsidR="00321101" w:rsidRDefault="00135ABB" w:rsidP="00DE67F2">
            <w:pPr>
              <w:pStyle w:val="libPoem"/>
            </w:pPr>
            <w:r>
              <w:rPr>
                <w:rFonts w:hint="cs"/>
                <w:rtl/>
              </w:rPr>
              <w:t>مَن صدق الحرب</w:t>
            </w:r>
            <w:r w:rsidR="00321101">
              <w:rPr>
                <w:rFonts w:hint="cs"/>
                <w:rtl/>
              </w:rPr>
              <w:t xml:space="preserve"> ومن ولى الدبرْ ؟</w:t>
            </w:r>
            <w:r w:rsidR="00321101" w:rsidRPr="00666704">
              <w:rPr>
                <w:rFonts w:hint="cs"/>
                <w:rtl/>
              </w:rPr>
              <w:t>!</w:t>
            </w:r>
            <w:r w:rsidR="00321101" w:rsidRPr="00725071">
              <w:rPr>
                <w:rStyle w:val="libPoemTiniChar0"/>
                <w:rtl/>
              </w:rPr>
              <w:br/>
              <w:t> </w:t>
            </w:r>
          </w:p>
        </w:tc>
      </w:tr>
      <w:tr w:rsidR="00321101" w:rsidTr="00DE67F2">
        <w:trPr>
          <w:trHeight w:val="350"/>
        </w:trPr>
        <w:tc>
          <w:tcPr>
            <w:tcW w:w="3920" w:type="dxa"/>
          </w:tcPr>
          <w:p w:rsidR="00321101" w:rsidRDefault="00321101" w:rsidP="00DE67F2">
            <w:pPr>
              <w:pStyle w:val="libPoem"/>
            </w:pPr>
            <w:r>
              <w:rPr>
                <w:rFonts w:hint="cs"/>
                <w:rtl/>
              </w:rPr>
              <w:t>كليم شمس الله</w:t>
            </w:r>
            <w:r w:rsidRPr="00666704">
              <w:rPr>
                <w:rFonts w:hint="cs"/>
                <w:rtl/>
              </w:rPr>
              <w:t xml:space="preserve"> </w:t>
            </w:r>
            <w:r>
              <w:rPr>
                <w:rFonts w:hint="cs"/>
                <w:rtl/>
              </w:rPr>
              <w:t>والرّاجعها</w:t>
            </w:r>
            <w:r w:rsidRPr="00725071">
              <w:rPr>
                <w:rStyle w:val="libPoemTiniChar0"/>
                <w:rtl/>
              </w:rPr>
              <w:br/>
              <w:t> </w:t>
            </w:r>
          </w:p>
        </w:tc>
        <w:tc>
          <w:tcPr>
            <w:tcW w:w="279" w:type="dxa"/>
          </w:tcPr>
          <w:p w:rsidR="00321101" w:rsidRDefault="00321101" w:rsidP="00DE67F2">
            <w:pPr>
              <w:pStyle w:val="libPoem"/>
              <w:rPr>
                <w:rtl/>
              </w:rPr>
            </w:pPr>
          </w:p>
        </w:tc>
        <w:tc>
          <w:tcPr>
            <w:tcW w:w="3881" w:type="dxa"/>
          </w:tcPr>
          <w:p w:rsidR="00321101" w:rsidRDefault="00321101" w:rsidP="00DE67F2">
            <w:pPr>
              <w:pStyle w:val="libPoem"/>
            </w:pPr>
            <w:r>
              <w:rPr>
                <w:rFonts w:hint="cs"/>
                <w:rtl/>
              </w:rPr>
              <w:t>من بعد ما انجاب</w:t>
            </w:r>
            <w:r w:rsidRPr="00666704">
              <w:rPr>
                <w:rFonts w:hint="cs"/>
                <w:rtl/>
              </w:rPr>
              <w:t xml:space="preserve"> </w:t>
            </w:r>
            <w:r>
              <w:rPr>
                <w:rFonts w:hint="cs"/>
                <w:rtl/>
              </w:rPr>
              <w:t>ضياها واستترْ</w:t>
            </w:r>
            <w:r w:rsidRPr="00725071">
              <w:rPr>
                <w:rStyle w:val="libPoemTiniChar0"/>
                <w:rtl/>
              </w:rPr>
              <w:br/>
              <w:t> </w:t>
            </w:r>
          </w:p>
        </w:tc>
      </w:tr>
      <w:tr w:rsidR="00321101" w:rsidTr="00DE67F2">
        <w:trPr>
          <w:trHeight w:val="350"/>
        </w:trPr>
        <w:tc>
          <w:tcPr>
            <w:tcW w:w="3920" w:type="dxa"/>
          </w:tcPr>
          <w:p w:rsidR="00321101" w:rsidRDefault="00321101" w:rsidP="00DE67F2">
            <w:pPr>
              <w:pStyle w:val="libPoem"/>
            </w:pPr>
            <w:r>
              <w:rPr>
                <w:rFonts w:hint="cs"/>
                <w:rtl/>
              </w:rPr>
              <w:t>كليم أهل الكهف إذ كلّمهم</w:t>
            </w:r>
            <w:r w:rsidRPr="00725071">
              <w:rPr>
                <w:rStyle w:val="libPoemTiniChar0"/>
                <w:rtl/>
              </w:rPr>
              <w:br/>
              <w:t> </w:t>
            </w:r>
          </w:p>
        </w:tc>
        <w:tc>
          <w:tcPr>
            <w:tcW w:w="279" w:type="dxa"/>
          </w:tcPr>
          <w:p w:rsidR="00321101" w:rsidRDefault="00321101" w:rsidP="00DE67F2">
            <w:pPr>
              <w:pStyle w:val="libPoem"/>
              <w:rPr>
                <w:rtl/>
              </w:rPr>
            </w:pPr>
          </w:p>
        </w:tc>
        <w:tc>
          <w:tcPr>
            <w:tcW w:w="3881" w:type="dxa"/>
          </w:tcPr>
          <w:p w:rsidR="00321101" w:rsidRDefault="00321101" w:rsidP="00DE67F2">
            <w:pPr>
              <w:pStyle w:val="libPoem"/>
            </w:pPr>
            <w:r>
              <w:rPr>
                <w:rFonts w:hint="cs"/>
                <w:rtl/>
              </w:rPr>
              <w:t>في ليلة المسح فسل عنها الخبرْ</w:t>
            </w:r>
            <w:r w:rsidRPr="00725071">
              <w:rPr>
                <w:rStyle w:val="libPoemTiniChar0"/>
                <w:rtl/>
              </w:rPr>
              <w:br/>
              <w:t> </w:t>
            </w:r>
          </w:p>
        </w:tc>
      </w:tr>
      <w:tr w:rsidR="00321101" w:rsidTr="00DE67F2">
        <w:trPr>
          <w:trHeight w:val="350"/>
        </w:trPr>
        <w:tc>
          <w:tcPr>
            <w:tcW w:w="3920" w:type="dxa"/>
          </w:tcPr>
          <w:p w:rsidR="00321101" w:rsidRDefault="00321101" w:rsidP="00DE67F2">
            <w:pPr>
              <w:pStyle w:val="libPoem"/>
            </w:pPr>
            <w:r>
              <w:rPr>
                <w:rFonts w:hint="cs"/>
                <w:rtl/>
              </w:rPr>
              <w:t>وقصَّة</w:t>
            </w:r>
            <w:r w:rsidRPr="00666704">
              <w:rPr>
                <w:rFonts w:hint="cs"/>
                <w:rtl/>
              </w:rPr>
              <w:t xml:space="preserve"> </w:t>
            </w:r>
            <w:r>
              <w:rPr>
                <w:rFonts w:hint="cs"/>
                <w:rtl/>
              </w:rPr>
              <w:t>الثعبان إذ كلّمه</w:t>
            </w:r>
            <w:r w:rsidRPr="00725071">
              <w:rPr>
                <w:rStyle w:val="libPoemTiniChar0"/>
                <w:rtl/>
              </w:rPr>
              <w:br/>
              <w:t> </w:t>
            </w:r>
          </w:p>
        </w:tc>
        <w:tc>
          <w:tcPr>
            <w:tcW w:w="279" w:type="dxa"/>
          </w:tcPr>
          <w:p w:rsidR="00321101" w:rsidRDefault="00321101" w:rsidP="00DE67F2">
            <w:pPr>
              <w:pStyle w:val="libPoem"/>
              <w:rPr>
                <w:rtl/>
              </w:rPr>
            </w:pPr>
          </w:p>
        </w:tc>
        <w:tc>
          <w:tcPr>
            <w:tcW w:w="3881" w:type="dxa"/>
          </w:tcPr>
          <w:p w:rsidR="00321101" w:rsidRDefault="00321101" w:rsidP="00DE67F2">
            <w:pPr>
              <w:pStyle w:val="libPoem"/>
            </w:pPr>
            <w:r>
              <w:rPr>
                <w:rFonts w:hint="cs"/>
                <w:rtl/>
              </w:rPr>
              <w:t>وهو على المنبر والقوم زُمرْ</w:t>
            </w:r>
            <w:r w:rsidRPr="00725071">
              <w:rPr>
                <w:rStyle w:val="libPoemTiniChar0"/>
                <w:rtl/>
              </w:rPr>
              <w:br/>
              <w:t> </w:t>
            </w:r>
          </w:p>
        </w:tc>
      </w:tr>
      <w:tr w:rsidR="00321101" w:rsidTr="00DE67F2">
        <w:tblPrEx>
          <w:tblLook w:val="04A0" w:firstRow="1" w:lastRow="0" w:firstColumn="1" w:lastColumn="0" w:noHBand="0" w:noVBand="1"/>
        </w:tblPrEx>
        <w:trPr>
          <w:trHeight w:val="350"/>
        </w:trPr>
        <w:tc>
          <w:tcPr>
            <w:tcW w:w="3920" w:type="dxa"/>
          </w:tcPr>
          <w:p w:rsidR="00321101" w:rsidRDefault="00321101" w:rsidP="00DE67F2">
            <w:pPr>
              <w:pStyle w:val="libPoem"/>
            </w:pPr>
            <w:r>
              <w:rPr>
                <w:rFonts w:hint="cs"/>
                <w:rtl/>
              </w:rPr>
              <w:t>والأسد العابس إذ كلّمه</w:t>
            </w:r>
            <w:r w:rsidRPr="00725071">
              <w:rPr>
                <w:rStyle w:val="libPoemTiniChar0"/>
                <w:rtl/>
              </w:rPr>
              <w:br/>
              <w:t> </w:t>
            </w:r>
          </w:p>
        </w:tc>
        <w:tc>
          <w:tcPr>
            <w:tcW w:w="279" w:type="dxa"/>
          </w:tcPr>
          <w:p w:rsidR="00321101" w:rsidRDefault="00321101" w:rsidP="00DE67F2">
            <w:pPr>
              <w:pStyle w:val="libPoem"/>
              <w:rPr>
                <w:rtl/>
              </w:rPr>
            </w:pPr>
          </w:p>
        </w:tc>
        <w:tc>
          <w:tcPr>
            <w:tcW w:w="3881" w:type="dxa"/>
          </w:tcPr>
          <w:p w:rsidR="00321101" w:rsidRDefault="00321101" w:rsidP="00DE67F2">
            <w:pPr>
              <w:pStyle w:val="libPoem"/>
            </w:pPr>
            <w:r>
              <w:rPr>
                <w:rFonts w:hint="cs"/>
                <w:rtl/>
              </w:rPr>
              <w:t>معرّفا بالفضل منه</w:t>
            </w:r>
            <w:r w:rsidRPr="00666704">
              <w:rPr>
                <w:rFonts w:hint="cs"/>
                <w:rtl/>
              </w:rPr>
              <w:t xml:space="preserve"> </w:t>
            </w:r>
            <w:r>
              <w:rPr>
                <w:rFonts w:hint="cs"/>
                <w:rtl/>
              </w:rPr>
              <w:t>وأقرْ</w:t>
            </w:r>
            <w:r w:rsidRPr="00725071">
              <w:rPr>
                <w:rStyle w:val="libPoemTiniChar0"/>
                <w:rtl/>
              </w:rPr>
              <w:br/>
              <w:t> </w:t>
            </w:r>
          </w:p>
        </w:tc>
      </w:tr>
      <w:tr w:rsidR="00321101" w:rsidTr="00DE67F2">
        <w:tblPrEx>
          <w:tblLook w:val="04A0" w:firstRow="1" w:lastRow="0" w:firstColumn="1" w:lastColumn="0" w:noHBand="0" w:noVBand="1"/>
        </w:tblPrEx>
        <w:trPr>
          <w:trHeight w:val="350"/>
        </w:trPr>
        <w:tc>
          <w:tcPr>
            <w:tcW w:w="3920" w:type="dxa"/>
          </w:tcPr>
          <w:p w:rsidR="00321101" w:rsidRDefault="00321101" w:rsidP="00DE67F2">
            <w:pPr>
              <w:pStyle w:val="libPoem"/>
            </w:pPr>
            <w:r>
              <w:rPr>
                <w:rFonts w:hint="cs"/>
                <w:rtl/>
              </w:rPr>
              <w:t>بأنَّه مستخلف الله على الاُ</w:t>
            </w:r>
            <w:r w:rsidRPr="00725071">
              <w:rPr>
                <w:rStyle w:val="libPoemTiniChar0"/>
                <w:rtl/>
              </w:rPr>
              <w:br/>
              <w:t> </w:t>
            </w:r>
          </w:p>
        </w:tc>
        <w:tc>
          <w:tcPr>
            <w:tcW w:w="279" w:type="dxa"/>
          </w:tcPr>
          <w:p w:rsidR="00321101" w:rsidRDefault="00321101" w:rsidP="00DE67F2">
            <w:pPr>
              <w:pStyle w:val="libPoem"/>
              <w:rPr>
                <w:rtl/>
              </w:rPr>
            </w:pPr>
          </w:p>
        </w:tc>
        <w:tc>
          <w:tcPr>
            <w:tcW w:w="3881" w:type="dxa"/>
          </w:tcPr>
          <w:p w:rsidR="00321101" w:rsidRDefault="00321101" w:rsidP="00DE67F2">
            <w:pPr>
              <w:pStyle w:val="libPoem"/>
            </w:pPr>
            <w:r>
              <w:rPr>
                <w:rFonts w:hint="cs"/>
                <w:rtl/>
              </w:rPr>
              <w:t>مّة والرَّحمن ما شاء قَدَرْ</w:t>
            </w:r>
            <w:r w:rsidRPr="00725071">
              <w:rPr>
                <w:rStyle w:val="libPoemTiniChar0"/>
                <w:rtl/>
              </w:rPr>
              <w:br/>
              <w:t> </w:t>
            </w:r>
          </w:p>
        </w:tc>
      </w:tr>
      <w:tr w:rsidR="00321101" w:rsidTr="00DE67F2">
        <w:tblPrEx>
          <w:tblLook w:val="04A0" w:firstRow="1" w:lastRow="0" w:firstColumn="1" w:lastColumn="0" w:noHBand="0" w:noVBand="1"/>
        </w:tblPrEx>
        <w:trPr>
          <w:trHeight w:val="350"/>
        </w:trPr>
        <w:tc>
          <w:tcPr>
            <w:tcW w:w="3920" w:type="dxa"/>
          </w:tcPr>
          <w:p w:rsidR="00321101" w:rsidRDefault="00321101" w:rsidP="00DE67F2">
            <w:pPr>
              <w:pStyle w:val="libPoem"/>
            </w:pPr>
            <w:r>
              <w:rPr>
                <w:rFonts w:hint="cs"/>
                <w:rtl/>
              </w:rPr>
              <w:t>عيبة علم الله والباب</w:t>
            </w:r>
            <w:r w:rsidRPr="00666704">
              <w:rPr>
                <w:rFonts w:hint="cs"/>
                <w:rtl/>
              </w:rPr>
              <w:t xml:space="preserve"> </w:t>
            </w:r>
            <w:r>
              <w:rPr>
                <w:rFonts w:hint="cs"/>
                <w:rtl/>
              </w:rPr>
              <w:t>الذي</w:t>
            </w:r>
            <w:r w:rsidRPr="00725071">
              <w:rPr>
                <w:rStyle w:val="libPoemTiniChar0"/>
                <w:rtl/>
              </w:rPr>
              <w:br/>
              <w:t> </w:t>
            </w:r>
          </w:p>
        </w:tc>
        <w:tc>
          <w:tcPr>
            <w:tcW w:w="279" w:type="dxa"/>
          </w:tcPr>
          <w:p w:rsidR="00321101" w:rsidRDefault="00321101" w:rsidP="00DE67F2">
            <w:pPr>
              <w:pStyle w:val="libPoem"/>
              <w:rPr>
                <w:rtl/>
              </w:rPr>
            </w:pPr>
          </w:p>
        </w:tc>
        <w:tc>
          <w:tcPr>
            <w:tcW w:w="3881" w:type="dxa"/>
          </w:tcPr>
          <w:p w:rsidR="00321101" w:rsidRDefault="00321101" w:rsidP="00DE67F2">
            <w:pPr>
              <w:pStyle w:val="libPoem"/>
            </w:pPr>
            <w:r>
              <w:rPr>
                <w:rFonts w:hint="cs"/>
                <w:rtl/>
              </w:rPr>
              <w:t>يُؤتى رسول الله</w:t>
            </w:r>
            <w:r w:rsidRPr="00666704">
              <w:rPr>
                <w:rFonts w:hint="cs"/>
                <w:rtl/>
              </w:rPr>
              <w:t xml:space="preserve"> </w:t>
            </w:r>
            <w:r>
              <w:rPr>
                <w:rFonts w:hint="cs"/>
                <w:rtl/>
              </w:rPr>
              <w:t>منه المشتهرْ</w:t>
            </w:r>
            <w:r w:rsidRPr="00725071">
              <w:rPr>
                <w:rStyle w:val="libPoemTiniChar0"/>
                <w:rtl/>
              </w:rPr>
              <w:br/>
              <w:t> </w:t>
            </w:r>
          </w:p>
        </w:tc>
      </w:tr>
    </w:tbl>
    <w:p w:rsidR="00666704" w:rsidRDefault="00666704" w:rsidP="009618AF">
      <w:pPr>
        <w:pStyle w:val="libNormal"/>
        <w:rPr>
          <w:rtl/>
        </w:rPr>
      </w:pPr>
      <w:r>
        <w:rPr>
          <w:rFonts w:hint="cs"/>
          <w:rtl/>
        </w:rPr>
        <w:t>له من قصيدة</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321101" w:rsidTr="00DE67F2">
        <w:trPr>
          <w:trHeight w:val="350"/>
        </w:trPr>
        <w:tc>
          <w:tcPr>
            <w:tcW w:w="3920" w:type="dxa"/>
            <w:shd w:val="clear" w:color="auto" w:fill="auto"/>
          </w:tcPr>
          <w:p w:rsidR="00321101" w:rsidRDefault="00321101" w:rsidP="00DE67F2">
            <w:pPr>
              <w:pStyle w:val="libPoem"/>
            </w:pPr>
            <w:r>
              <w:rPr>
                <w:rFonts w:hint="cs"/>
                <w:rtl/>
              </w:rPr>
              <w:t>يا اُمَّة السوء التي ما تيقَّظت</w:t>
            </w:r>
            <w:r w:rsidRPr="00725071">
              <w:rPr>
                <w:rStyle w:val="libPoemTiniChar0"/>
                <w:rtl/>
              </w:rPr>
              <w:br/>
              <w:t> </w:t>
            </w:r>
          </w:p>
        </w:tc>
        <w:tc>
          <w:tcPr>
            <w:tcW w:w="279" w:type="dxa"/>
            <w:shd w:val="clear" w:color="auto" w:fill="auto"/>
          </w:tcPr>
          <w:p w:rsidR="00321101" w:rsidRDefault="00321101" w:rsidP="00DE67F2">
            <w:pPr>
              <w:pStyle w:val="libPoem"/>
              <w:rPr>
                <w:rtl/>
              </w:rPr>
            </w:pPr>
          </w:p>
        </w:tc>
        <w:tc>
          <w:tcPr>
            <w:tcW w:w="3881" w:type="dxa"/>
            <w:shd w:val="clear" w:color="auto" w:fill="auto"/>
          </w:tcPr>
          <w:p w:rsidR="00321101" w:rsidRDefault="00321101" w:rsidP="00DE67F2">
            <w:pPr>
              <w:pStyle w:val="libPoem"/>
            </w:pPr>
            <w:r>
              <w:rPr>
                <w:rFonts w:hint="cs"/>
                <w:rtl/>
              </w:rPr>
              <w:t>لما قد خلت فيها من المثلاتِ</w:t>
            </w:r>
            <w:r w:rsidRPr="00725071">
              <w:rPr>
                <w:rStyle w:val="libPoemTiniChar0"/>
                <w:rtl/>
              </w:rPr>
              <w:br/>
              <w:t> </w:t>
            </w:r>
          </w:p>
        </w:tc>
      </w:tr>
      <w:tr w:rsidR="00321101" w:rsidTr="00DE67F2">
        <w:trPr>
          <w:trHeight w:val="350"/>
        </w:trPr>
        <w:tc>
          <w:tcPr>
            <w:tcW w:w="3920" w:type="dxa"/>
          </w:tcPr>
          <w:p w:rsidR="00321101" w:rsidRDefault="00321101" w:rsidP="00DE67F2">
            <w:pPr>
              <w:pStyle w:val="libPoem"/>
            </w:pPr>
            <w:r>
              <w:rPr>
                <w:rFonts w:hint="cs"/>
                <w:rtl/>
              </w:rPr>
              <w:t>وقد وترت آل النبيِّ و رهطه</w:t>
            </w:r>
            <w:r w:rsidRPr="00725071">
              <w:rPr>
                <w:rStyle w:val="libPoemTiniChar0"/>
                <w:rtl/>
              </w:rPr>
              <w:br/>
              <w:t> </w:t>
            </w:r>
          </w:p>
        </w:tc>
        <w:tc>
          <w:tcPr>
            <w:tcW w:w="279" w:type="dxa"/>
          </w:tcPr>
          <w:p w:rsidR="00321101" w:rsidRDefault="00321101" w:rsidP="00DE67F2">
            <w:pPr>
              <w:pStyle w:val="libPoem"/>
              <w:rPr>
                <w:rtl/>
              </w:rPr>
            </w:pPr>
          </w:p>
        </w:tc>
        <w:tc>
          <w:tcPr>
            <w:tcW w:w="3881" w:type="dxa"/>
          </w:tcPr>
          <w:p w:rsidR="00321101" w:rsidRDefault="00321101" w:rsidP="00DE67F2">
            <w:pPr>
              <w:pStyle w:val="libPoem"/>
            </w:pPr>
            <w:r>
              <w:rPr>
                <w:rFonts w:hint="cs"/>
                <w:rtl/>
              </w:rPr>
              <w:t>على قَدَر الأيَّام أيَّ تراتِ</w:t>
            </w:r>
            <w:r w:rsidRPr="00725071">
              <w:rPr>
                <w:rStyle w:val="libPoemTiniChar0"/>
                <w:rtl/>
              </w:rPr>
              <w:br/>
              <w:t> </w:t>
            </w:r>
          </w:p>
        </w:tc>
      </w:tr>
      <w:tr w:rsidR="00321101" w:rsidTr="00DE67F2">
        <w:trPr>
          <w:trHeight w:val="350"/>
        </w:trPr>
        <w:tc>
          <w:tcPr>
            <w:tcW w:w="3920" w:type="dxa"/>
          </w:tcPr>
          <w:p w:rsidR="00321101" w:rsidRDefault="004A516F" w:rsidP="00DE67F2">
            <w:pPr>
              <w:pStyle w:val="libPoem"/>
            </w:pPr>
            <w:r>
              <w:rPr>
                <w:rFonts w:hint="cs"/>
                <w:rtl/>
              </w:rPr>
              <w:t>وقد غدرت بالمرتضى علم</w:t>
            </w:r>
            <w:r w:rsidRPr="00666704">
              <w:rPr>
                <w:rFonts w:hint="cs"/>
                <w:rtl/>
              </w:rPr>
              <w:t xml:space="preserve"> </w:t>
            </w:r>
            <w:r>
              <w:rPr>
                <w:rFonts w:hint="cs"/>
                <w:rtl/>
              </w:rPr>
              <w:t>الهدى</w:t>
            </w:r>
            <w:r w:rsidR="00321101" w:rsidRPr="00725071">
              <w:rPr>
                <w:rStyle w:val="libPoemTiniChar0"/>
                <w:rtl/>
              </w:rPr>
              <w:br/>
              <w:t> </w:t>
            </w:r>
          </w:p>
        </w:tc>
        <w:tc>
          <w:tcPr>
            <w:tcW w:w="279" w:type="dxa"/>
          </w:tcPr>
          <w:p w:rsidR="00321101" w:rsidRDefault="00321101" w:rsidP="00DE67F2">
            <w:pPr>
              <w:pStyle w:val="libPoem"/>
              <w:rPr>
                <w:rtl/>
              </w:rPr>
            </w:pPr>
          </w:p>
        </w:tc>
        <w:tc>
          <w:tcPr>
            <w:tcW w:w="3881" w:type="dxa"/>
          </w:tcPr>
          <w:p w:rsidR="00321101" w:rsidRDefault="004A516F" w:rsidP="00DE67F2">
            <w:pPr>
              <w:pStyle w:val="libPoem"/>
            </w:pPr>
            <w:r>
              <w:rPr>
                <w:rFonts w:hint="cs"/>
                <w:rtl/>
              </w:rPr>
              <w:t>إمام البرايا كاشف</w:t>
            </w:r>
            <w:r w:rsidRPr="00666704">
              <w:rPr>
                <w:rFonts w:hint="cs"/>
                <w:rtl/>
              </w:rPr>
              <w:t xml:space="preserve"> </w:t>
            </w:r>
            <w:r>
              <w:rPr>
                <w:rFonts w:hint="cs"/>
                <w:rtl/>
              </w:rPr>
              <w:t>الكرباتِ</w:t>
            </w:r>
            <w:r w:rsidR="00321101" w:rsidRPr="00725071">
              <w:rPr>
                <w:rStyle w:val="libPoemTiniChar0"/>
                <w:rtl/>
              </w:rPr>
              <w:br/>
              <w:t> </w:t>
            </w:r>
          </w:p>
        </w:tc>
      </w:tr>
      <w:tr w:rsidR="00321101" w:rsidTr="00DE67F2">
        <w:trPr>
          <w:trHeight w:val="350"/>
        </w:trPr>
        <w:tc>
          <w:tcPr>
            <w:tcW w:w="3920" w:type="dxa"/>
          </w:tcPr>
          <w:p w:rsidR="00321101" w:rsidRDefault="004A516F" w:rsidP="00DE67F2">
            <w:pPr>
              <w:pStyle w:val="libPoem"/>
            </w:pPr>
            <w:r>
              <w:rPr>
                <w:rFonts w:hint="cs"/>
                <w:rtl/>
              </w:rPr>
              <w:t>ببدرٍ واُحدٍ والنّظير وخيبرٍ</w:t>
            </w:r>
            <w:r w:rsidR="00321101" w:rsidRPr="00725071">
              <w:rPr>
                <w:rStyle w:val="libPoemTiniChar0"/>
                <w:rtl/>
              </w:rPr>
              <w:br/>
              <w:t> </w:t>
            </w:r>
          </w:p>
        </w:tc>
        <w:tc>
          <w:tcPr>
            <w:tcW w:w="279" w:type="dxa"/>
          </w:tcPr>
          <w:p w:rsidR="00321101" w:rsidRDefault="00321101" w:rsidP="00DE67F2">
            <w:pPr>
              <w:pStyle w:val="libPoem"/>
              <w:rPr>
                <w:rtl/>
              </w:rPr>
            </w:pPr>
          </w:p>
        </w:tc>
        <w:tc>
          <w:tcPr>
            <w:tcW w:w="3881" w:type="dxa"/>
          </w:tcPr>
          <w:p w:rsidR="00321101" w:rsidRDefault="004A516F" w:rsidP="00DE67F2">
            <w:pPr>
              <w:pStyle w:val="libPoem"/>
            </w:pPr>
            <w:r>
              <w:rPr>
                <w:rFonts w:hint="cs"/>
                <w:rtl/>
              </w:rPr>
              <w:t>ويوم حُنين ساعة الهبواتِ</w:t>
            </w:r>
            <w:r w:rsidR="00321101" w:rsidRPr="00725071">
              <w:rPr>
                <w:rStyle w:val="libPoemTiniChar0"/>
                <w:rtl/>
              </w:rPr>
              <w:br/>
              <w:t> </w:t>
            </w:r>
          </w:p>
        </w:tc>
      </w:tr>
      <w:tr w:rsidR="00321101" w:rsidTr="00DE67F2">
        <w:trPr>
          <w:trHeight w:val="350"/>
        </w:trPr>
        <w:tc>
          <w:tcPr>
            <w:tcW w:w="3920" w:type="dxa"/>
          </w:tcPr>
          <w:p w:rsidR="00321101" w:rsidRDefault="005C4732" w:rsidP="00DE67F2">
            <w:pPr>
              <w:pStyle w:val="libPoem"/>
            </w:pPr>
            <w:r>
              <w:rPr>
                <w:rFonts w:hint="cs"/>
                <w:rtl/>
              </w:rPr>
              <w:t>وصاحب</w:t>
            </w:r>
            <w:r w:rsidRPr="00666704">
              <w:rPr>
                <w:rFonts w:hint="cs"/>
                <w:rtl/>
              </w:rPr>
              <w:t xml:space="preserve"> ( </w:t>
            </w:r>
            <w:r>
              <w:rPr>
                <w:rFonts w:hint="cs"/>
                <w:rtl/>
              </w:rPr>
              <w:t>خُمّ ) والفراش وفضله</w:t>
            </w:r>
            <w:r w:rsidR="00321101" w:rsidRPr="00725071">
              <w:rPr>
                <w:rStyle w:val="libPoemTiniChar0"/>
                <w:rtl/>
              </w:rPr>
              <w:br/>
              <w:t> </w:t>
            </w:r>
          </w:p>
        </w:tc>
        <w:tc>
          <w:tcPr>
            <w:tcW w:w="279" w:type="dxa"/>
          </w:tcPr>
          <w:p w:rsidR="00321101" w:rsidRDefault="00321101" w:rsidP="00DE67F2">
            <w:pPr>
              <w:pStyle w:val="libPoem"/>
              <w:rPr>
                <w:rtl/>
              </w:rPr>
            </w:pPr>
          </w:p>
        </w:tc>
        <w:tc>
          <w:tcPr>
            <w:tcW w:w="3881" w:type="dxa"/>
          </w:tcPr>
          <w:p w:rsidR="00321101" w:rsidRDefault="005C4732" w:rsidP="00DE67F2">
            <w:pPr>
              <w:pStyle w:val="libPoem"/>
            </w:pPr>
            <w:r>
              <w:rPr>
                <w:rFonts w:hint="cs"/>
                <w:rtl/>
              </w:rPr>
              <w:t>ومن خُصَّ</w:t>
            </w:r>
            <w:r w:rsidRPr="00666704">
              <w:rPr>
                <w:rFonts w:hint="cs"/>
                <w:rtl/>
              </w:rPr>
              <w:t xml:space="preserve"> </w:t>
            </w:r>
            <w:r>
              <w:rPr>
                <w:rFonts w:hint="cs"/>
                <w:rtl/>
              </w:rPr>
              <w:t>بالتبليغ عند براةِ</w:t>
            </w:r>
            <w:r w:rsidR="00321101" w:rsidRPr="00725071">
              <w:rPr>
                <w:rStyle w:val="libPoemTiniChar0"/>
                <w:rtl/>
              </w:rPr>
              <w:br/>
              <w:t> </w:t>
            </w:r>
          </w:p>
        </w:tc>
      </w:tr>
    </w:tbl>
    <w:p w:rsidR="00666704" w:rsidRDefault="00666704" w:rsidP="009618AF">
      <w:pPr>
        <w:pStyle w:val="libNormal"/>
        <w:rPr>
          <w:rtl/>
        </w:rPr>
      </w:pPr>
      <w:r>
        <w:rPr>
          <w:rFonts w:hint="cs"/>
          <w:rtl/>
        </w:rPr>
        <w:t xml:space="preserve">وله من قصيدة يمدح بها أمير المؤمنين </w:t>
      </w:r>
      <w:r w:rsidR="000813D5" w:rsidRPr="000813D5">
        <w:rPr>
          <w:rStyle w:val="libAlaemChar"/>
          <w:rFonts w:hint="cs"/>
          <w:rtl/>
        </w:rPr>
        <w:t>عليه‌السلام</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5C4732" w:rsidTr="00DE67F2">
        <w:trPr>
          <w:trHeight w:val="350"/>
        </w:trPr>
        <w:tc>
          <w:tcPr>
            <w:tcW w:w="3920" w:type="dxa"/>
            <w:shd w:val="clear" w:color="auto" w:fill="auto"/>
          </w:tcPr>
          <w:p w:rsidR="005C4732" w:rsidRDefault="005C4732" w:rsidP="00DE67F2">
            <w:pPr>
              <w:pStyle w:val="libPoem"/>
            </w:pPr>
            <w:r>
              <w:rPr>
                <w:rFonts w:hint="cs"/>
                <w:rtl/>
              </w:rPr>
              <w:t>والله ألبسه المهابة والحجى</w:t>
            </w:r>
            <w:r w:rsidRPr="00725071">
              <w:rPr>
                <w:rStyle w:val="libPoemTiniChar0"/>
                <w:rtl/>
              </w:rPr>
              <w:br/>
              <w:t> </w:t>
            </w:r>
          </w:p>
        </w:tc>
        <w:tc>
          <w:tcPr>
            <w:tcW w:w="279" w:type="dxa"/>
            <w:shd w:val="clear" w:color="auto" w:fill="auto"/>
          </w:tcPr>
          <w:p w:rsidR="005C4732" w:rsidRDefault="005C4732" w:rsidP="00DE67F2">
            <w:pPr>
              <w:pStyle w:val="libPoem"/>
              <w:rPr>
                <w:rtl/>
              </w:rPr>
            </w:pPr>
          </w:p>
        </w:tc>
        <w:tc>
          <w:tcPr>
            <w:tcW w:w="3881" w:type="dxa"/>
            <w:shd w:val="clear" w:color="auto" w:fill="auto"/>
          </w:tcPr>
          <w:p w:rsidR="005C4732" w:rsidRDefault="005C4732" w:rsidP="00DE67F2">
            <w:pPr>
              <w:pStyle w:val="libPoem"/>
            </w:pPr>
            <w:r w:rsidRPr="009618AF">
              <w:rPr>
                <w:rFonts w:hint="cs"/>
                <w:rtl/>
              </w:rPr>
              <w:t>و</w:t>
            </w:r>
            <w:r>
              <w:rPr>
                <w:rFonts w:hint="cs"/>
                <w:rtl/>
              </w:rPr>
              <w:t>رب</w:t>
            </w:r>
            <w:r w:rsidRPr="009618AF">
              <w:rPr>
                <w:rFonts w:hint="cs"/>
                <w:rtl/>
              </w:rPr>
              <w:t>ا به أن نعبد الأصناما</w:t>
            </w:r>
            <w:r w:rsidRPr="00725071">
              <w:rPr>
                <w:rStyle w:val="libPoemTiniChar0"/>
                <w:rtl/>
              </w:rPr>
              <w:br/>
              <w:t> </w:t>
            </w:r>
          </w:p>
        </w:tc>
      </w:tr>
      <w:tr w:rsidR="005C4732" w:rsidTr="00DE67F2">
        <w:trPr>
          <w:trHeight w:val="350"/>
        </w:trPr>
        <w:tc>
          <w:tcPr>
            <w:tcW w:w="3920" w:type="dxa"/>
          </w:tcPr>
          <w:p w:rsidR="005C4732" w:rsidRDefault="005C4732" w:rsidP="00DE67F2">
            <w:pPr>
              <w:pStyle w:val="libPoem"/>
            </w:pPr>
            <w:r>
              <w:rPr>
                <w:rFonts w:hint="cs"/>
                <w:rtl/>
              </w:rPr>
              <w:t>ما زال يغذوه بدين محمَّد</w:t>
            </w:r>
            <w:r w:rsidRPr="00725071">
              <w:rPr>
                <w:rStyle w:val="libPoemTiniChar0"/>
                <w:rtl/>
              </w:rPr>
              <w:br/>
              <w:t> </w:t>
            </w:r>
          </w:p>
        </w:tc>
        <w:tc>
          <w:tcPr>
            <w:tcW w:w="279" w:type="dxa"/>
          </w:tcPr>
          <w:p w:rsidR="005C4732" w:rsidRDefault="005C4732" w:rsidP="00DE67F2">
            <w:pPr>
              <w:pStyle w:val="libPoem"/>
              <w:rPr>
                <w:rtl/>
              </w:rPr>
            </w:pPr>
          </w:p>
        </w:tc>
        <w:tc>
          <w:tcPr>
            <w:tcW w:w="3881" w:type="dxa"/>
          </w:tcPr>
          <w:p w:rsidR="005C4732" w:rsidRDefault="005C4732" w:rsidP="00DE67F2">
            <w:pPr>
              <w:pStyle w:val="libPoem"/>
            </w:pPr>
            <w:r w:rsidRPr="009618AF">
              <w:rPr>
                <w:rFonts w:hint="cs"/>
                <w:rtl/>
              </w:rPr>
              <w:t>كهلا</w:t>
            </w:r>
            <w:r>
              <w:rPr>
                <w:rFonts w:hint="cs"/>
                <w:rtl/>
              </w:rPr>
              <w:t>ً</w:t>
            </w:r>
            <w:r w:rsidRPr="009618AF">
              <w:rPr>
                <w:rFonts w:hint="cs"/>
                <w:rtl/>
              </w:rPr>
              <w:t xml:space="preserve"> وطفلا</w:t>
            </w:r>
            <w:r>
              <w:rPr>
                <w:rFonts w:hint="cs"/>
                <w:rtl/>
              </w:rPr>
              <w:t>ً</w:t>
            </w:r>
            <w:r w:rsidRPr="009618AF">
              <w:rPr>
                <w:rFonts w:hint="cs"/>
                <w:rtl/>
              </w:rPr>
              <w:t xml:space="preserve"> ناشئا</w:t>
            </w:r>
            <w:r>
              <w:rPr>
                <w:rFonts w:hint="cs"/>
                <w:rtl/>
              </w:rPr>
              <w:t>ً</w:t>
            </w:r>
            <w:r w:rsidRPr="009618AF">
              <w:rPr>
                <w:rFonts w:hint="cs"/>
                <w:rtl/>
              </w:rPr>
              <w:t xml:space="preserve"> وغلاما</w:t>
            </w:r>
            <w:r w:rsidRPr="00725071">
              <w:rPr>
                <w:rStyle w:val="libPoemTiniChar0"/>
                <w:rtl/>
              </w:rPr>
              <w:br/>
              <w:t> </w:t>
            </w:r>
          </w:p>
        </w:tc>
      </w:tr>
      <w:tr w:rsidR="005C4732" w:rsidTr="00DE67F2">
        <w:trPr>
          <w:trHeight w:val="350"/>
        </w:trPr>
        <w:tc>
          <w:tcPr>
            <w:tcW w:w="3920" w:type="dxa"/>
          </w:tcPr>
          <w:p w:rsidR="005C4732" w:rsidRDefault="005C4732" w:rsidP="00DE67F2">
            <w:pPr>
              <w:pStyle w:val="libPoem"/>
            </w:pPr>
            <w:r>
              <w:rPr>
                <w:rFonts w:hint="cs"/>
                <w:rtl/>
              </w:rPr>
              <w:t>أمَّن سواه إذا أتى بقضيَّةٍ</w:t>
            </w:r>
            <w:r w:rsidRPr="00725071">
              <w:rPr>
                <w:rStyle w:val="libPoemTiniChar0"/>
                <w:rtl/>
              </w:rPr>
              <w:br/>
              <w:t> </w:t>
            </w:r>
          </w:p>
        </w:tc>
        <w:tc>
          <w:tcPr>
            <w:tcW w:w="279" w:type="dxa"/>
          </w:tcPr>
          <w:p w:rsidR="005C4732" w:rsidRDefault="005C4732" w:rsidP="00DE67F2">
            <w:pPr>
              <w:pStyle w:val="libPoem"/>
              <w:rPr>
                <w:rtl/>
              </w:rPr>
            </w:pPr>
          </w:p>
        </w:tc>
        <w:tc>
          <w:tcPr>
            <w:tcW w:w="3881" w:type="dxa"/>
          </w:tcPr>
          <w:p w:rsidR="005C4732" w:rsidRDefault="005C4732" w:rsidP="00DE67F2">
            <w:pPr>
              <w:pStyle w:val="libPoem"/>
            </w:pPr>
            <w:r w:rsidRPr="009618AF">
              <w:rPr>
                <w:rFonts w:hint="cs"/>
                <w:rtl/>
              </w:rPr>
              <w:t>طرد الشكوك وأخرس الحك</w:t>
            </w:r>
            <w:r>
              <w:rPr>
                <w:rFonts w:hint="cs"/>
                <w:rtl/>
              </w:rPr>
              <w:t>ّ</w:t>
            </w:r>
            <w:r w:rsidRPr="009618AF">
              <w:rPr>
                <w:rFonts w:hint="cs"/>
                <w:rtl/>
              </w:rPr>
              <w:t>اما ؟!</w:t>
            </w:r>
            <w:r w:rsidRPr="00725071">
              <w:rPr>
                <w:rStyle w:val="libPoemTiniChar0"/>
                <w:rtl/>
              </w:rPr>
              <w:br/>
              <w:t> </w:t>
            </w:r>
          </w:p>
        </w:tc>
      </w:tr>
      <w:tr w:rsidR="005C4732" w:rsidTr="00DE67F2">
        <w:trPr>
          <w:trHeight w:val="350"/>
        </w:trPr>
        <w:tc>
          <w:tcPr>
            <w:tcW w:w="3920" w:type="dxa"/>
          </w:tcPr>
          <w:p w:rsidR="005C4732" w:rsidRDefault="005C4732" w:rsidP="00DE67F2">
            <w:pPr>
              <w:pStyle w:val="libPoem"/>
            </w:pPr>
            <w:r>
              <w:rPr>
                <w:rFonts w:hint="cs"/>
                <w:rtl/>
              </w:rPr>
              <w:t>فإذا رأى رأياً يُخالف رأيه</w:t>
            </w:r>
            <w:r w:rsidRPr="00725071">
              <w:rPr>
                <w:rStyle w:val="libPoemTiniChar0"/>
                <w:rtl/>
              </w:rPr>
              <w:br/>
              <w:t> </w:t>
            </w:r>
          </w:p>
        </w:tc>
        <w:tc>
          <w:tcPr>
            <w:tcW w:w="279" w:type="dxa"/>
          </w:tcPr>
          <w:p w:rsidR="005C4732" w:rsidRDefault="005C4732" w:rsidP="00DE67F2">
            <w:pPr>
              <w:pStyle w:val="libPoem"/>
              <w:rPr>
                <w:rtl/>
              </w:rPr>
            </w:pPr>
          </w:p>
        </w:tc>
        <w:tc>
          <w:tcPr>
            <w:tcW w:w="3881" w:type="dxa"/>
          </w:tcPr>
          <w:p w:rsidR="005C4732" w:rsidRDefault="005C4732" w:rsidP="00DE67F2">
            <w:pPr>
              <w:pStyle w:val="libPoem"/>
            </w:pPr>
            <w:r w:rsidRPr="009618AF">
              <w:rPr>
                <w:rFonts w:hint="cs"/>
                <w:rtl/>
              </w:rPr>
              <w:t>قوم</w:t>
            </w:r>
            <w:r>
              <w:rPr>
                <w:rFonts w:hint="cs"/>
                <w:rtl/>
              </w:rPr>
              <w:t>ٌ</w:t>
            </w:r>
            <w:r w:rsidRPr="009618AF">
              <w:rPr>
                <w:rFonts w:hint="cs"/>
                <w:rtl/>
              </w:rPr>
              <w:t xml:space="preserve"> وإن كد</w:t>
            </w:r>
            <w:r>
              <w:rPr>
                <w:rFonts w:hint="cs"/>
                <w:rtl/>
              </w:rPr>
              <w:t>ّ</w:t>
            </w:r>
            <w:r w:rsidRPr="009618AF">
              <w:rPr>
                <w:rFonts w:hint="cs"/>
                <w:rtl/>
              </w:rPr>
              <w:t>وا له الأفهاما</w:t>
            </w:r>
            <w:r w:rsidRPr="00725071">
              <w:rPr>
                <w:rStyle w:val="libPoemTiniChar0"/>
                <w:rtl/>
              </w:rPr>
              <w:br/>
              <w:t> </w:t>
            </w:r>
          </w:p>
        </w:tc>
      </w:tr>
      <w:tr w:rsidR="005C4732" w:rsidTr="00DE67F2">
        <w:trPr>
          <w:trHeight w:val="350"/>
        </w:trPr>
        <w:tc>
          <w:tcPr>
            <w:tcW w:w="3920" w:type="dxa"/>
          </w:tcPr>
          <w:p w:rsidR="005C4732" w:rsidRDefault="005C4732" w:rsidP="00DE67F2">
            <w:pPr>
              <w:pStyle w:val="libPoem"/>
            </w:pPr>
            <w:r>
              <w:rPr>
                <w:rFonts w:hint="cs"/>
                <w:rtl/>
              </w:rPr>
              <w:t>نزل الكتاب برأية</w:t>
            </w:r>
            <w:r w:rsidRPr="00666704">
              <w:rPr>
                <w:rFonts w:hint="cs"/>
                <w:rtl/>
              </w:rPr>
              <w:t xml:space="preserve"> </w:t>
            </w:r>
            <w:r>
              <w:rPr>
                <w:rFonts w:hint="cs"/>
                <w:rtl/>
              </w:rPr>
              <w:t>فكأنَّما</w:t>
            </w:r>
            <w:r w:rsidRPr="00725071">
              <w:rPr>
                <w:rStyle w:val="libPoemTiniChar0"/>
                <w:rtl/>
              </w:rPr>
              <w:br/>
              <w:t> </w:t>
            </w:r>
          </w:p>
        </w:tc>
        <w:tc>
          <w:tcPr>
            <w:tcW w:w="279" w:type="dxa"/>
          </w:tcPr>
          <w:p w:rsidR="005C4732" w:rsidRDefault="005C4732" w:rsidP="00DE67F2">
            <w:pPr>
              <w:pStyle w:val="libPoem"/>
              <w:rPr>
                <w:rtl/>
              </w:rPr>
            </w:pPr>
          </w:p>
        </w:tc>
        <w:tc>
          <w:tcPr>
            <w:tcW w:w="3881" w:type="dxa"/>
          </w:tcPr>
          <w:p w:rsidR="005C4732" w:rsidRDefault="005C4732" w:rsidP="00DE67F2">
            <w:pPr>
              <w:pStyle w:val="libPoem"/>
            </w:pPr>
            <w:r w:rsidRPr="009618AF">
              <w:rPr>
                <w:rFonts w:hint="cs"/>
                <w:rtl/>
              </w:rPr>
              <w:t>عقد ال</w:t>
            </w:r>
            <w:r>
              <w:rPr>
                <w:rFonts w:hint="cs"/>
                <w:rtl/>
              </w:rPr>
              <w:t>إ</w:t>
            </w:r>
            <w:r w:rsidRPr="009618AF">
              <w:rPr>
                <w:rFonts w:hint="cs"/>
                <w:rtl/>
              </w:rPr>
              <w:t>له برأيه الأحكاما</w:t>
            </w:r>
            <w:r w:rsidRPr="00725071">
              <w:rPr>
                <w:rStyle w:val="libPoemTiniChar0"/>
                <w:rtl/>
              </w:rPr>
              <w:br/>
              <w:t> </w:t>
            </w:r>
          </w:p>
        </w:tc>
      </w:tr>
      <w:tr w:rsidR="005C4732" w:rsidTr="00DE67F2">
        <w:tblPrEx>
          <w:tblLook w:val="04A0" w:firstRow="1" w:lastRow="0" w:firstColumn="1" w:lastColumn="0" w:noHBand="0" w:noVBand="1"/>
        </w:tblPrEx>
        <w:trPr>
          <w:trHeight w:val="350"/>
        </w:trPr>
        <w:tc>
          <w:tcPr>
            <w:tcW w:w="3920" w:type="dxa"/>
          </w:tcPr>
          <w:p w:rsidR="005C4732" w:rsidRDefault="005C4732" w:rsidP="00DE67F2">
            <w:pPr>
              <w:pStyle w:val="libPoem"/>
            </w:pPr>
            <w:r>
              <w:rPr>
                <w:rFonts w:hint="cs"/>
                <w:rtl/>
              </w:rPr>
              <w:t>مَن ذا سواه إذا تشاجرت القنا</w:t>
            </w:r>
            <w:r w:rsidRPr="00725071">
              <w:rPr>
                <w:rStyle w:val="libPoemTiniChar0"/>
                <w:rtl/>
              </w:rPr>
              <w:br/>
              <w:t> </w:t>
            </w:r>
          </w:p>
        </w:tc>
        <w:tc>
          <w:tcPr>
            <w:tcW w:w="279" w:type="dxa"/>
          </w:tcPr>
          <w:p w:rsidR="005C4732" w:rsidRDefault="005C4732" w:rsidP="00DE67F2">
            <w:pPr>
              <w:pStyle w:val="libPoem"/>
              <w:rPr>
                <w:rtl/>
              </w:rPr>
            </w:pPr>
          </w:p>
        </w:tc>
        <w:tc>
          <w:tcPr>
            <w:tcW w:w="3881" w:type="dxa"/>
          </w:tcPr>
          <w:p w:rsidR="005C4732" w:rsidRDefault="005C4732" w:rsidP="00DE67F2">
            <w:pPr>
              <w:pStyle w:val="libPoem"/>
            </w:pPr>
            <w:r w:rsidRPr="009618AF">
              <w:rPr>
                <w:rFonts w:hint="cs"/>
                <w:rtl/>
              </w:rPr>
              <w:t>وأبى الكماة الكر</w:t>
            </w:r>
            <w:r>
              <w:rPr>
                <w:rFonts w:hint="cs"/>
                <w:rtl/>
              </w:rPr>
              <w:t>ّ</w:t>
            </w:r>
            <w:r w:rsidRPr="009618AF">
              <w:rPr>
                <w:rFonts w:hint="cs"/>
                <w:rtl/>
              </w:rPr>
              <w:t xml:space="preserve"> والإقداما ؟!</w:t>
            </w:r>
            <w:r w:rsidRPr="00725071">
              <w:rPr>
                <w:rStyle w:val="libPoemTiniChar0"/>
                <w:rtl/>
              </w:rPr>
              <w:br/>
              <w:t> </w:t>
            </w:r>
          </w:p>
        </w:tc>
      </w:tr>
      <w:tr w:rsidR="005C4732" w:rsidTr="00DE67F2">
        <w:tblPrEx>
          <w:tblLook w:val="04A0" w:firstRow="1" w:lastRow="0" w:firstColumn="1" w:lastColumn="0" w:noHBand="0" w:noVBand="1"/>
        </w:tblPrEx>
        <w:trPr>
          <w:trHeight w:val="350"/>
        </w:trPr>
        <w:tc>
          <w:tcPr>
            <w:tcW w:w="3920" w:type="dxa"/>
          </w:tcPr>
          <w:p w:rsidR="005C4732" w:rsidRDefault="005C4732" w:rsidP="00DE67F2">
            <w:pPr>
              <w:pStyle w:val="libPoem"/>
            </w:pPr>
            <w:r>
              <w:rPr>
                <w:rFonts w:hint="cs"/>
                <w:rtl/>
              </w:rPr>
              <w:t>وتصلصلت حلق الحديد وأظهرت</w:t>
            </w:r>
            <w:r w:rsidRPr="00725071">
              <w:rPr>
                <w:rStyle w:val="libPoemTiniChar0"/>
                <w:rtl/>
              </w:rPr>
              <w:br/>
              <w:t> </w:t>
            </w:r>
          </w:p>
        </w:tc>
        <w:tc>
          <w:tcPr>
            <w:tcW w:w="279" w:type="dxa"/>
          </w:tcPr>
          <w:p w:rsidR="005C4732" w:rsidRDefault="005C4732" w:rsidP="00DE67F2">
            <w:pPr>
              <w:pStyle w:val="libPoem"/>
              <w:rPr>
                <w:rtl/>
              </w:rPr>
            </w:pPr>
          </w:p>
        </w:tc>
        <w:tc>
          <w:tcPr>
            <w:tcW w:w="3881" w:type="dxa"/>
          </w:tcPr>
          <w:p w:rsidR="005C4732" w:rsidRDefault="005C4732" w:rsidP="00DE67F2">
            <w:pPr>
              <w:pStyle w:val="libPoem"/>
            </w:pPr>
            <w:r w:rsidRPr="009618AF">
              <w:rPr>
                <w:rFonts w:hint="cs"/>
                <w:rtl/>
              </w:rPr>
              <w:t>فرس</w:t>
            </w:r>
            <w:r>
              <w:rPr>
                <w:rFonts w:hint="cs"/>
                <w:rtl/>
              </w:rPr>
              <w:t>انه</w:t>
            </w:r>
            <w:r w:rsidRPr="009618AF">
              <w:rPr>
                <w:rFonts w:hint="cs"/>
                <w:rtl/>
              </w:rPr>
              <w:t xml:space="preserve">ا التصجاج والأحجاما </w:t>
            </w:r>
            <w:r w:rsidRPr="00583C0E">
              <w:rPr>
                <w:rStyle w:val="libFootnotenumChar"/>
                <w:rFonts w:hint="cs"/>
                <w:rtl/>
              </w:rPr>
              <w:t>(1)</w:t>
            </w:r>
            <w:r w:rsidRPr="00725071">
              <w:rPr>
                <w:rStyle w:val="libPoemTiniChar0"/>
                <w:rtl/>
              </w:rPr>
              <w:br/>
              <w:t> </w:t>
            </w:r>
          </w:p>
        </w:tc>
      </w:tr>
      <w:tr w:rsidR="005C4732" w:rsidTr="00DE67F2">
        <w:tblPrEx>
          <w:tblLook w:val="04A0" w:firstRow="1" w:lastRow="0" w:firstColumn="1" w:lastColumn="0" w:noHBand="0" w:noVBand="1"/>
        </w:tblPrEx>
        <w:trPr>
          <w:trHeight w:val="350"/>
        </w:trPr>
        <w:tc>
          <w:tcPr>
            <w:tcW w:w="3920" w:type="dxa"/>
          </w:tcPr>
          <w:p w:rsidR="005C4732" w:rsidRDefault="005C4732" w:rsidP="00DE67F2">
            <w:pPr>
              <w:pStyle w:val="libPoem"/>
            </w:pPr>
            <w:r>
              <w:rPr>
                <w:rFonts w:hint="cs"/>
                <w:rtl/>
              </w:rPr>
              <w:t>ورأيت من تحت العجاج</w:t>
            </w:r>
            <w:r w:rsidRPr="00666704">
              <w:rPr>
                <w:rFonts w:hint="cs"/>
                <w:rtl/>
              </w:rPr>
              <w:t xml:space="preserve"> </w:t>
            </w:r>
            <w:r>
              <w:rPr>
                <w:rFonts w:hint="cs"/>
                <w:rtl/>
              </w:rPr>
              <w:t>لنقعها</w:t>
            </w:r>
            <w:r w:rsidRPr="00725071">
              <w:rPr>
                <w:rStyle w:val="libPoemTiniChar0"/>
                <w:rtl/>
              </w:rPr>
              <w:br/>
              <w:t> </w:t>
            </w:r>
          </w:p>
        </w:tc>
        <w:tc>
          <w:tcPr>
            <w:tcW w:w="279" w:type="dxa"/>
          </w:tcPr>
          <w:p w:rsidR="005C4732" w:rsidRDefault="005C4732" w:rsidP="00DE67F2">
            <w:pPr>
              <w:pStyle w:val="libPoem"/>
              <w:rPr>
                <w:rtl/>
              </w:rPr>
            </w:pPr>
          </w:p>
        </w:tc>
        <w:tc>
          <w:tcPr>
            <w:tcW w:w="3881" w:type="dxa"/>
          </w:tcPr>
          <w:p w:rsidR="005C4732" w:rsidRDefault="005C4732" w:rsidP="00DE67F2">
            <w:pPr>
              <w:pStyle w:val="libPoem"/>
            </w:pPr>
            <w:r w:rsidRPr="009618AF">
              <w:rPr>
                <w:rFonts w:hint="cs"/>
                <w:rtl/>
              </w:rPr>
              <w:t>فوق المغافر والوجوه قتاما</w:t>
            </w:r>
            <w:r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F67EBD">
      <w:pPr>
        <w:pStyle w:val="libFootnote0"/>
        <w:rPr>
          <w:rtl/>
        </w:rPr>
      </w:pPr>
      <w:r>
        <w:rPr>
          <w:rFonts w:hint="cs"/>
          <w:rtl/>
        </w:rPr>
        <w:t xml:space="preserve">1 </w:t>
      </w:r>
      <w:r w:rsidR="0013021F">
        <w:rPr>
          <w:rFonts w:hint="cs"/>
          <w:rtl/>
        </w:rPr>
        <w:t>-</w:t>
      </w:r>
      <w:r>
        <w:rPr>
          <w:rFonts w:hint="cs"/>
          <w:rtl/>
        </w:rPr>
        <w:t xml:space="preserve"> صلصل اللجام</w:t>
      </w:r>
      <w:r w:rsidR="00E66EDC">
        <w:rPr>
          <w:rFonts w:hint="cs"/>
          <w:rtl/>
        </w:rPr>
        <w:t>:</w:t>
      </w:r>
      <w:r>
        <w:rPr>
          <w:rFonts w:hint="cs"/>
          <w:rtl/>
        </w:rPr>
        <w:t>صوت. التصجاج من الصج</w:t>
      </w:r>
      <w:r w:rsidR="00E66EDC">
        <w:rPr>
          <w:rFonts w:hint="cs"/>
          <w:rtl/>
        </w:rPr>
        <w:t>:</w:t>
      </w:r>
      <w:r>
        <w:rPr>
          <w:rFonts w:hint="cs"/>
          <w:rtl/>
        </w:rPr>
        <w:t>صوت وقع الحديد على الحديد. أحجم عن الح</w:t>
      </w:r>
      <w:r w:rsidR="00CA544B">
        <w:rPr>
          <w:rFonts w:hint="cs"/>
          <w:rtl/>
        </w:rPr>
        <w:t>رب</w:t>
      </w:r>
      <w:r w:rsidR="00E66EDC">
        <w:rPr>
          <w:rFonts w:hint="cs"/>
          <w:rtl/>
        </w:rPr>
        <w:t>:</w:t>
      </w:r>
      <w:r>
        <w:rPr>
          <w:rFonts w:hint="cs"/>
          <w:rtl/>
        </w:rPr>
        <w:t>نكص هيبة.</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5C4732" w:rsidTr="00DE67F2">
        <w:trPr>
          <w:trHeight w:val="350"/>
        </w:trPr>
        <w:tc>
          <w:tcPr>
            <w:tcW w:w="4236" w:type="dxa"/>
            <w:shd w:val="clear" w:color="auto" w:fill="auto"/>
          </w:tcPr>
          <w:p w:rsidR="005C4732" w:rsidRDefault="005C4732" w:rsidP="00DE67F2">
            <w:pPr>
              <w:pStyle w:val="libPoem"/>
            </w:pPr>
            <w:r>
              <w:rPr>
                <w:rFonts w:hint="cs"/>
                <w:rtl/>
              </w:rPr>
              <w:lastRenderedPageBreak/>
              <w:t>كشف الإ~له بسيفه وبرأيه</w:t>
            </w:r>
            <w:r w:rsidRPr="00725071">
              <w:rPr>
                <w:rStyle w:val="libPoemTiniChar0"/>
                <w:rtl/>
              </w:rPr>
              <w:br/>
              <w:t> </w:t>
            </w:r>
          </w:p>
        </w:tc>
        <w:tc>
          <w:tcPr>
            <w:tcW w:w="302" w:type="dxa"/>
            <w:shd w:val="clear" w:color="auto" w:fill="auto"/>
          </w:tcPr>
          <w:p w:rsidR="005C4732" w:rsidRDefault="005C4732" w:rsidP="00DE67F2">
            <w:pPr>
              <w:pStyle w:val="libPoem"/>
              <w:rPr>
                <w:rtl/>
              </w:rPr>
            </w:pPr>
          </w:p>
        </w:tc>
        <w:tc>
          <w:tcPr>
            <w:tcW w:w="4195" w:type="dxa"/>
            <w:shd w:val="clear" w:color="auto" w:fill="auto"/>
          </w:tcPr>
          <w:p w:rsidR="005C4732" w:rsidRDefault="005C4732" w:rsidP="00DE67F2">
            <w:pPr>
              <w:pStyle w:val="libPoem"/>
            </w:pPr>
            <w:r w:rsidRPr="009618AF">
              <w:rPr>
                <w:rFonts w:hint="cs"/>
                <w:rtl/>
              </w:rPr>
              <w:t>يظمي الجواد ويرتوي الصمصاما</w:t>
            </w:r>
            <w:r w:rsidRPr="00725071">
              <w:rPr>
                <w:rStyle w:val="libPoemTiniChar0"/>
                <w:rtl/>
              </w:rPr>
              <w:br/>
              <w:t> </w:t>
            </w:r>
          </w:p>
        </w:tc>
      </w:tr>
      <w:tr w:rsidR="005C4732" w:rsidTr="00DE67F2">
        <w:trPr>
          <w:trHeight w:val="350"/>
        </w:trPr>
        <w:tc>
          <w:tcPr>
            <w:tcW w:w="4236" w:type="dxa"/>
          </w:tcPr>
          <w:p w:rsidR="005C4732" w:rsidRDefault="005C4732" w:rsidP="00DE67F2">
            <w:pPr>
              <w:pStyle w:val="libPoem"/>
            </w:pPr>
            <w:r>
              <w:rPr>
                <w:rFonts w:hint="cs"/>
                <w:rtl/>
              </w:rPr>
              <w:t>ووزيره جبريل يقحمه الوغى</w:t>
            </w:r>
            <w:r w:rsidRPr="00725071">
              <w:rPr>
                <w:rStyle w:val="libPoemTiniChar0"/>
                <w:rtl/>
              </w:rPr>
              <w:br/>
              <w:t> </w:t>
            </w:r>
          </w:p>
        </w:tc>
        <w:tc>
          <w:tcPr>
            <w:tcW w:w="302" w:type="dxa"/>
          </w:tcPr>
          <w:p w:rsidR="005C4732" w:rsidRDefault="005C4732" w:rsidP="00DE67F2">
            <w:pPr>
              <w:pStyle w:val="libPoem"/>
              <w:rPr>
                <w:rtl/>
              </w:rPr>
            </w:pPr>
          </w:p>
        </w:tc>
        <w:tc>
          <w:tcPr>
            <w:tcW w:w="4195" w:type="dxa"/>
          </w:tcPr>
          <w:p w:rsidR="005C4732" w:rsidRDefault="005C4732" w:rsidP="00DE67F2">
            <w:pPr>
              <w:pStyle w:val="libPoem"/>
            </w:pPr>
            <w:r w:rsidRPr="009618AF">
              <w:rPr>
                <w:rFonts w:hint="cs"/>
                <w:rtl/>
              </w:rPr>
              <w:t>طوعا</w:t>
            </w:r>
            <w:r>
              <w:rPr>
                <w:rFonts w:hint="cs"/>
                <w:rtl/>
              </w:rPr>
              <w:t>ً</w:t>
            </w:r>
            <w:r w:rsidRPr="009618AF">
              <w:rPr>
                <w:rFonts w:hint="cs"/>
                <w:rtl/>
              </w:rPr>
              <w:t xml:space="preserve"> وميكال الوغى إقحاما</w:t>
            </w:r>
            <w:r w:rsidRPr="00725071">
              <w:rPr>
                <w:rStyle w:val="libPoemTiniChar0"/>
                <w:rtl/>
              </w:rPr>
              <w:br/>
              <w:t> </w:t>
            </w:r>
          </w:p>
        </w:tc>
      </w:tr>
      <w:tr w:rsidR="005C4732" w:rsidTr="00DE67F2">
        <w:trPr>
          <w:trHeight w:val="350"/>
        </w:trPr>
        <w:tc>
          <w:tcPr>
            <w:tcW w:w="4236" w:type="dxa"/>
          </w:tcPr>
          <w:p w:rsidR="005C4732" w:rsidRDefault="005C4732" w:rsidP="00DE67F2">
            <w:pPr>
              <w:pStyle w:val="libPoem"/>
            </w:pPr>
            <w:r>
              <w:rPr>
                <w:rFonts w:hint="cs"/>
                <w:rtl/>
              </w:rPr>
              <w:t>أم من سواه يقول فيه</w:t>
            </w:r>
            <w:r w:rsidRPr="00666704">
              <w:rPr>
                <w:rFonts w:hint="cs"/>
                <w:rtl/>
              </w:rPr>
              <w:t xml:space="preserve"> </w:t>
            </w:r>
            <w:r>
              <w:rPr>
                <w:rFonts w:hint="cs"/>
                <w:rtl/>
              </w:rPr>
              <w:t>أحمد</w:t>
            </w:r>
            <w:r w:rsidRPr="00725071">
              <w:rPr>
                <w:rStyle w:val="libPoemTiniChar0"/>
                <w:rtl/>
              </w:rPr>
              <w:br/>
              <w:t> </w:t>
            </w:r>
          </w:p>
        </w:tc>
        <w:tc>
          <w:tcPr>
            <w:tcW w:w="302" w:type="dxa"/>
          </w:tcPr>
          <w:p w:rsidR="005C4732" w:rsidRDefault="005C4732" w:rsidP="00DE67F2">
            <w:pPr>
              <w:pStyle w:val="libPoem"/>
              <w:rPr>
                <w:rtl/>
              </w:rPr>
            </w:pPr>
          </w:p>
        </w:tc>
        <w:tc>
          <w:tcPr>
            <w:tcW w:w="4195" w:type="dxa"/>
          </w:tcPr>
          <w:p w:rsidR="005C4732" w:rsidRDefault="005C4732" w:rsidP="00DE67F2">
            <w:pPr>
              <w:pStyle w:val="libPoem"/>
            </w:pPr>
            <w:r w:rsidRPr="009618AF">
              <w:rPr>
                <w:rFonts w:hint="cs"/>
                <w:rtl/>
              </w:rPr>
              <w:t>يوم ( الغدير ) وغيره أي</w:t>
            </w:r>
            <w:r>
              <w:rPr>
                <w:rFonts w:hint="cs"/>
                <w:rtl/>
              </w:rPr>
              <w:t>ّ</w:t>
            </w:r>
            <w:r w:rsidRPr="009618AF">
              <w:rPr>
                <w:rFonts w:hint="cs"/>
                <w:rtl/>
              </w:rPr>
              <w:t>اما</w:t>
            </w:r>
            <w:r w:rsidRPr="00725071">
              <w:rPr>
                <w:rStyle w:val="libPoemTiniChar0"/>
                <w:rtl/>
              </w:rPr>
              <w:br/>
              <w:t> </w:t>
            </w:r>
          </w:p>
        </w:tc>
      </w:tr>
      <w:tr w:rsidR="005C4732" w:rsidTr="00DE67F2">
        <w:trPr>
          <w:trHeight w:val="350"/>
        </w:trPr>
        <w:tc>
          <w:tcPr>
            <w:tcW w:w="4236" w:type="dxa"/>
          </w:tcPr>
          <w:p w:rsidR="005C4732" w:rsidRDefault="005C4732" w:rsidP="00DE67F2">
            <w:pPr>
              <w:pStyle w:val="libPoem"/>
            </w:pPr>
            <w:r>
              <w:rPr>
                <w:rFonts w:hint="cs"/>
                <w:rtl/>
              </w:rPr>
              <w:t>:هذا أخي مولاكُم وإمامكم</w:t>
            </w:r>
            <w:r w:rsidRPr="00725071">
              <w:rPr>
                <w:rStyle w:val="libPoemTiniChar0"/>
                <w:rtl/>
              </w:rPr>
              <w:br/>
              <w:t> </w:t>
            </w:r>
          </w:p>
        </w:tc>
        <w:tc>
          <w:tcPr>
            <w:tcW w:w="302" w:type="dxa"/>
          </w:tcPr>
          <w:p w:rsidR="005C4732" w:rsidRDefault="005C4732" w:rsidP="00DE67F2">
            <w:pPr>
              <w:pStyle w:val="libPoem"/>
              <w:rPr>
                <w:rtl/>
              </w:rPr>
            </w:pPr>
          </w:p>
        </w:tc>
        <w:tc>
          <w:tcPr>
            <w:tcW w:w="4195" w:type="dxa"/>
          </w:tcPr>
          <w:p w:rsidR="005C4732" w:rsidRDefault="005C4732" w:rsidP="00DE67F2">
            <w:pPr>
              <w:pStyle w:val="libPoem"/>
            </w:pPr>
            <w:r w:rsidRPr="009618AF">
              <w:rPr>
                <w:rFonts w:hint="cs"/>
                <w:rtl/>
              </w:rPr>
              <w:t>وهو الخليفة إن لقيت حماما ؟!</w:t>
            </w:r>
            <w:r w:rsidRPr="00725071">
              <w:rPr>
                <w:rStyle w:val="libPoemTiniChar0"/>
                <w:rtl/>
              </w:rPr>
              <w:br/>
              <w:t> </w:t>
            </w:r>
          </w:p>
        </w:tc>
      </w:tr>
      <w:tr w:rsidR="005C4732" w:rsidTr="00DE67F2">
        <w:trPr>
          <w:trHeight w:val="350"/>
        </w:trPr>
        <w:tc>
          <w:tcPr>
            <w:tcW w:w="4236" w:type="dxa"/>
          </w:tcPr>
          <w:p w:rsidR="005C4732" w:rsidRDefault="005C4732" w:rsidP="00DE67F2">
            <w:pPr>
              <w:pStyle w:val="libPoem"/>
            </w:pPr>
            <w:r>
              <w:rPr>
                <w:rFonts w:hint="cs"/>
                <w:rtl/>
              </w:rPr>
              <w:t>منّي كما</w:t>
            </w:r>
            <w:r w:rsidRPr="00666704">
              <w:rPr>
                <w:rFonts w:hint="cs"/>
                <w:rtl/>
              </w:rPr>
              <w:t xml:space="preserve"> </w:t>
            </w:r>
            <w:r>
              <w:rPr>
                <w:rFonts w:hint="cs"/>
                <w:rtl/>
              </w:rPr>
              <w:t>هارون من موسى فلا</w:t>
            </w:r>
            <w:r w:rsidRPr="00725071">
              <w:rPr>
                <w:rStyle w:val="libPoemTiniChar0"/>
                <w:rtl/>
              </w:rPr>
              <w:br/>
              <w:t> </w:t>
            </w:r>
          </w:p>
        </w:tc>
        <w:tc>
          <w:tcPr>
            <w:tcW w:w="302" w:type="dxa"/>
          </w:tcPr>
          <w:p w:rsidR="005C4732" w:rsidRDefault="005C4732" w:rsidP="00DE67F2">
            <w:pPr>
              <w:pStyle w:val="libPoem"/>
              <w:rPr>
                <w:rtl/>
              </w:rPr>
            </w:pPr>
          </w:p>
        </w:tc>
        <w:tc>
          <w:tcPr>
            <w:tcW w:w="4195" w:type="dxa"/>
          </w:tcPr>
          <w:p w:rsidR="005C4732" w:rsidRDefault="005C4732" w:rsidP="00DE67F2">
            <w:pPr>
              <w:pStyle w:val="libPoem"/>
            </w:pPr>
            <w:r w:rsidRPr="009618AF">
              <w:rPr>
                <w:rFonts w:hint="cs"/>
                <w:rtl/>
              </w:rPr>
              <w:t xml:space="preserve">تألوا </w:t>
            </w:r>
            <w:r w:rsidRPr="00583C0E">
              <w:rPr>
                <w:rStyle w:val="libFootnotenumChar"/>
                <w:rFonts w:hint="cs"/>
                <w:rtl/>
              </w:rPr>
              <w:t>(1)</w:t>
            </w:r>
            <w:r w:rsidRPr="009618AF">
              <w:rPr>
                <w:rFonts w:hint="cs"/>
                <w:rtl/>
              </w:rPr>
              <w:t xml:space="preserve"> لحق</w:t>
            </w:r>
            <w:r>
              <w:rPr>
                <w:rFonts w:hint="cs"/>
                <w:rtl/>
              </w:rPr>
              <w:t>ِّ</w:t>
            </w:r>
            <w:r w:rsidRPr="009618AF">
              <w:rPr>
                <w:rFonts w:hint="cs"/>
                <w:rtl/>
              </w:rPr>
              <w:t xml:space="preserve"> إمامكم إعظاما</w:t>
            </w:r>
            <w:r w:rsidRPr="00725071">
              <w:rPr>
                <w:rStyle w:val="libPoemTiniChar0"/>
                <w:rtl/>
              </w:rPr>
              <w:br/>
              <w:t> </w:t>
            </w:r>
          </w:p>
        </w:tc>
      </w:tr>
      <w:tr w:rsidR="005C4732" w:rsidTr="00DE67F2">
        <w:tblPrEx>
          <w:tblLook w:val="04A0" w:firstRow="1" w:lastRow="0" w:firstColumn="1" w:lastColumn="0" w:noHBand="0" w:noVBand="1"/>
        </w:tblPrEx>
        <w:trPr>
          <w:trHeight w:val="350"/>
        </w:trPr>
        <w:tc>
          <w:tcPr>
            <w:tcW w:w="4236" w:type="dxa"/>
          </w:tcPr>
          <w:p w:rsidR="005C4732" w:rsidRDefault="005C4732" w:rsidP="00DE67F2">
            <w:pPr>
              <w:pStyle w:val="libPoem"/>
            </w:pPr>
            <w:r>
              <w:rPr>
                <w:rFonts w:hint="cs"/>
                <w:rtl/>
              </w:rPr>
              <w:t>إن كان هارون النبيّ لقومه</w:t>
            </w:r>
            <w:r w:rsidRPr="00725071">
              <w:rPr>
                <w:rStyle w:val="libPoemTiniChar0"/>
                <w:rtl/>
              </w:rPr>
              <w:br/>
              <w:t> </w:t>
            </w:r>
          </w:p>
        </w:tc>
        <w:tc>
          <w:tcPr>
            <w:tcW w:w="302" w:type="dxa"/>
          </w:tcPr>
          <w:p w:rsidR="005C4732" w:rsidRDefault="005C4732" w:rsidP="00DE67F2">
            <w:pPr>
              <w:pStyle w:val="libPoem"/>
              <w:rPr>
                <w:rtl/>
              </w:rPr>
            </w:pPr>
          </w:p>
        </w:tc>
        <w:tc>
          <w:tcPr>
            <w:tcW w:w="4195" w:type="dxa"/>
          </w:tcPr>
          <w:p w:rsidR="005C4732" w:rsidRDefault="005C4732" w:rsidP="00DE67F2">
            <w:pPr>
              <w:pStyle w:val="libPoem"/>
            </w:pPr>
            <w:r w:rsidRPr="009618AF">
              <w:rPr>
                <w:rFonts w:hint="cs"/>
                <w:rtl/>
              </w:rPr>
              <w:t>ما غاب موسى سي</w:t>
            </w:r>
            <w:r>
              <w:rPr>
                <w:rFonts w:hint="cs"/>
                <w:rtl/>
              </w:rPr>
              <w:t>ِّ</w:t>
            </w:r>
            <w:r w:rsidRPr="009618AF">
              <w:rPr>
                <w:rFonts w:hint="cs"/>
                <w:rtl/>
              </w:rPr>
              <w:t>دا</w:t>
            </w:r>
            <w:r>
              <w:rPr>
                <w:rFonts w:hint="cs"/>
                <w:rtl/>
              </w:rPr>
              <w:t>ً</w:t>
            </w:r>
            <w:r w:rsidRPr="009618AF">
              <w:rPr>
                <w:rFonts w:hint="cs"/>
                <w:rtl/>
              </w:rPr>
              <w:t xml:space="preserve"> وإماما</w:t>
            </w:r>
            <w:r w:rsidRPr="00725071">
              <w:rPr>
                <w:rStyle w:val="libPoemTiniChar0"/>
                <w:rtl/>
              </w:rPr>
              <w:br/>
              <w:t> </w:t>
            </w:r>
          </w:p>
        </w:tc>
      </w:tr>
      <w:tr w:rsidR="005C4732" w:rsidTr="00DE67F2">
        <w:tblPrEx>
          <w:tblLook w:val="04A0" w:firstRow="1" w:lastRow="0" w:firstColumn="1" w:lastColumn="0" w:noHBand="0" w:noVBand="1"/>
        </w:tblPrEx>
        <w:trPr>
          <w:trHeight w:val="350"/>
        </w:trPr>
        <w:tc>
          <w:tcPr>
            <w:tcW w:w="4236" w:type="dxa"/>
          </w:tcPr>
          <w:p w:rsidR="005C4732" w:rsidRDefault="005C4732" w:rsidP="00135ABB">
            <w:pPr>
              <w:pStyle w:val="libPoem"/>
            </w:pPr>
            <w:r>
              <w:rPr>
                <w:rFonts w:hint="cs"/>
                <w:rtl/>
              </w:rPr>
              <w:t>فهو الخليفة وال</w:t>
            </w:r>
            <w:r w:rsidR="00135ABB">
              <w:rPr>
                <w:rFonts w:hint="cs"/>
                <w:rtl/>
              </w:rPr>
              <w:t>إ</w:t>
            </w:r>
            <w:r>
              <w:rPr>
                <w:rFonts w:hint="cs"/>
                <w:rtl/>
              </w:rPr>
              <w:t>مام وخير مَن</w:t>
            </w:r>
            <w:r w:rsidRPr="00725071">
              <w:rPr>
                <w:rStyle w:val="libPoemTiniChar0"/>
                <w:rtl/>
              </w:rPr>
              <w:br/>
              <w:t> </w:t>
            </w:r>
          </w:p>
        </w:tc>
        <w:tc>
          <w:tcPr>
            <w:tcW w:w="302" w:type="dxa"/>
          </w:tcPr>
          <w:p w:rsidR="005C4732" w:rsidRDefault="005C4732" w:rsidP="00DE67F2">
            <w:pPr>
              <w:pStyle w:val="libPoem"/>
              <w:rPr>
                <w:rtl/>
              </w:rPr>
            </w:pPr>
          </w:p>
        </w:tc>
        <w:tc>
          <w:tcPr>
            <w:tcW w:w="4195" w:type="dxa"/>
          </w:tcPr>
          <w:p w:rsidR="005C4732" w:rsidRDefault="005C4732" w:rsidP="00DE67F2">
            <w:pPr>
              <w:pStyle w:val="libPoem"/>
            </w:pPr>
            <w:r w:rsidRPr="009618AF">
              <w:rPr>
                <w:rFonts w:hint="cs"/>
                <w:rtl/>
              </w:rPr>
              <w:t>أمضى القضاء وخف</w:t>
            </w:r>
            <w:r>
              <w:rPr>
                <w:rFonts w:hint="cs"/>
                <w:rtl/>
              </w:rPr>
              <w:t>َّ</w:t>
            </w:r>
            <w:r w:rsidRPr="009618AF">
              <w:rPr>
                <w:rFonts w:hint="cs"/>
                <w:rtl/>
              </w:rPr>
              <w:t>ف الأقلاما</w:t>
            </w:r>
            <w:r w:rsidRPr="00725071">
              <w:rPr>
                <w:rStyle w:val="libPoemTiniChar0"/>
                <w:rtl/>
              </w:rPr>
              <w:br/>
              <w:t> </w:t>
            </w:r>
          </w:p>
        </w:tc>
      </w:tr>
      <w:tr w:rsidR="005C4732" w:rsidTr="00DE67F2">
        <w:tblPrEx>
          <w:tblLook w:val="04A0" w:firstRow="1" w:lastRow="0" w:firstColumn="1" w:lastColumn="0" w:noHBand="0" w:noVBand="1"/>
        </w:tblPrEx>
        <w:trPr>
          <w:trHeight w:val="350"/>
        </w:trPr>
        <w:tc>
          <w:tcPr>
            <w:tcW w:w="4236" w:type="dxa"/>
          </w:tcPr>
          <w:p w:rsidR="005C4732" w:rsidRDefault="00DE67F2" w:rsidP="00DE67F2">
            <w:pPr>
              <w:pStyle w:val="libPoem"/>
            </w:pPr>
            <w:r>
              <w:rPr>
                <w:rFonts w:hint="cs"/>
                <w:rtl/>
              </w:rPr>
              <w:t>حتّى لقد قال ابن</w:t>
            </w:r>
            <w:r w:rsidRPr="00666704">
              <w:rPr>
                <w:rFonts w:hint="cs"/>
                <w:rtl/>
              </w:rPr>
              <w:t xml:space="preserve"> </w:t>
            </w:r>
            <w:r>
              <w:rPr>
                <w:rFonts w:hint="cs"/>
                <w:rtl/>
              </w:rPr>
              <w:t>خطّاب له</w:t>
            </w:r>
            <w:r w:rsidR="005C4732" w:rsidRPr="00725071">
              <w:rPr>
                <w:rStyle w:val="libPoemTiniChar0"/>
                <w:rtl/>
              </w:rPr>
              <w:br/>
              <w:t> </w:t>
            </w:r>
          </w:p>
        </w:tc>
        <w:tc>
          <w:tcPr>
            <w:tcW w:w="302" w:type="dxa"/>
          </w:tcPr>
          <w:p w:rsidR="005C4732" w:rsidRDefault="005C4732" w:rsidP="00DE67F2">
            <w:pPr>
              <w:pStyle w:val="libPoem"/>
              <w:rPr>
                <w:rtl/>
              </w:rPr>
            </w:pPr>
          </w:p>
        </w:tc>
        <w:tc>
          <w:tcPr>
            <w:tcW w:w="4195" w:type="dxa"/>
          </w:tcPr>
          <w:p w:rsidR="005C4732" w:rsidRDefault="00DE67F2" w:rsidP="00DE67F2">
            <w:pPr>
              <w:pStyle w:val="libPoem"/>
            </w:pPr>
            <w:r w:rsidRPr="009618AF">
              <w:rPr>
                <w:rFonts w:hint="cs"/>
                <w:rtl/>
              </w:rPr>
              <w:t>ل</w:t>
            </w:r>
            <w:r>
              <w:rPr>
                <w:rFonts w:hint="cs"/>
                <w:rtl/>
              </w:rPr>
              <w:t>َ</w:t>
            </w:r>
            <w:r w:rsidRPr="009618AF">
              <w:rPr>
                <w:rFonts w:hint="cs"/>
                <w:rtl/>
              </w:rPr>
              <w:t>م</w:t>
            </w:r>
            <w:r>
              <w:rPr>
                <w:rFonts w:hint="cs"/>
                <w:rtl/>
              </w:rPr>
              <w:t>ّ</w:t>
            </w:r>
            <w:r w:rsidRPr="009618AF">
              <w:rPr>
                <w:rFonts w:hint="cs"/>
                <w:rtl/>
              </w:rPr>
              <w:t>ا تقو</w:t>
            </w:r>
            <w:r>
              <w:rPr>
                <w:rFonts w:hint="cs"/>
                <w:rtl/>
              </w:rPr>
              <w:t>َّ</w:t>
            </w:r>
            <w:r w:rsidRPr="009618AF">
              <w:rPr>
                <w:rFonts w:hint="cs"/>
                <w:rtl/>
              </w:rPr>
              <w:t>ض م</w:t>
            </w:r>
            <w:r>
              <w:rPr>
                <w:rFonts w:hint="cs"/>
                <w:rtl/>
              </w:rPr>
              <w:t>َ</w:t>
            </w:r>
            <w:r w:rsidRPr="009618AF">
              <w:rPr>
                <w:rFonts w:hint="cs"/>
                <w:rtl/>
              </w:rPr>
              <w:t>ن هناك وقاما</w:t>
            </w:r>
            <w:r w:rsidR="005C4732" w:rsidRPr="00725071">
              <w:rPr>
                <w:rStyle w:val="libPoemTiniChar0"/>
                <w:rtl/>
              </w:rPr>
              <w:br/>
              <w:t> </w:t>
            </w:r>
          </w:p>
        </w:tc>
      </w:tr>
      <w:tr w:rsidR="005C4732" w:rsidTr="00DE67F2">
        <w:tblPrEx>
          <w:tblLook w:val="04A0" w:firstRow="1" w:lastRow="0" w:firstColumn="1" w:lastColumn="0" w:noHBand="0" w:noVBand="1"/>
        </w:tblPrEx>
        <w:trPr>
          <w:trHeight w:val="350"/>
        </w:trPr>
        <w:tc>
          <w:tcPr>
            <w:tcW w:w="4236" w:type="dxa"/>
          </w:tcPr>
          <w:p w:rsidR="005C4732" w:rsidRDefault="00DE67F2" w:rsidP="00DE67F2">
            <w:pPr>
              <w:pStyle w:val="libPoem"/>
            </w:pPr>
            <w:r>
              <w:rPr>
                <w:rFonts w:hint="cs"/>
                <w:rtl/>
              </w:rPr>
              <w:t>:أصبحتَ مولائي ومولى كلّ مـ</w:t>
            </w:r>
            <w:r w:rsidR="00135ABB">
              <w:rPr>
                <w:rFonts w:hint="cs"/>
                <w:rtl/>
              </w:rPr>
              <w:t>َ</w:t>
            </w:r>
            <w:r w:rsidR="005C4732" w:rsidRPr="00725071">
              <w:rPr>
                <w:rStyle w:val="libPoemTiniChar0"/>
                <w:rtl/>
              </w:rPr>
              <w:br/>
              <w:t> </w:t>
            </w:r>
          </w:p>
        </w:tc>
        <w:tc>
          <w:tcPr>
            <w:tcW w:w="302" w:type="dxa"/>
          </w:tcPr>
          <w:p w:rsidR="005C4732" w:rsidRDefault="005C4732" w:rsidP="00DE67F2">
            <w:pPr>
              <w:pStyle w:val="libPoem"/>
              <w:rPr>
                <w:rtl/>
              </w:rPr>
            </w:pPr>
          </w:p>
        </w:tc>
        <w:tc>
          <w:tcPr>
            <w:tcW w:w="4195" w:type="dxa"/>
          </w:tcPr>
          <w:p w:rsidR="005C4732" w:rsidRDefault="00DE67F2" w:rsidP="00DE67F2">
            <w:pPr>
              <w:pStyle w:val="libPoem"/>
            </w:pPr>
            <w:r>
              <w:rPr>
                <w:rFonts w:hint="cs"/>
                <w:rtl/>
              </w:rPr>
              <w:t>ـ</w:t>
            </w:r>
            <w:r w:rsidRPr="009618AF">
              <w:rPr>
                <w:rFonts w:hint="cs"/>
                <w:rtl/>
              </w:rPr>
              <w:t>ن صل</w:t>
            </w:r>
            <w:r>
              <w:rPr>
                <w:rFonts w:hint="cs"/>
                <w:rtl/>
              </w:rPr>
              <w:t>ّ</w:t>
            </w:r>
            <w:r w:rsidRPr="009618AF">
              <w:rPr>
                <w:rFonts w:hint="cs"/>
                <w:rtl/>
              </w:rPr>
              <w:t>ى ل</w:t>
            </w:r>
            <w:r>
              <w:rPr>
                <w:rFonts w:hint="cs"/>
                <w:rtl/>
              </w:rPr>
              <w:t>ربِّ</w:t>
            </w:r>
            <w:r w:rsidRPr="009618AF">
              <w:rPr>
                <w:rFonts w:hint="cs"/>
                <w:rtl/>
              </w:rPr>
              <w:t xml:space="preserve"> العالمين وصاما</w:t>
            </w:r>
            <w:r w:rsidR="005C4732" w:rsidRPr="00725071">
              <w:rPr>
                <w:rStyle w:val="libPoemTiniChar0"/>
                <w:rtl/>
              </w:rPr>
              <w:br/>
              <w:t> </w:t>
            </w:r>
          </w:p>
        </w:tc>
      </w:tr>
      <w:tr w:rsidR="005C4732" w:rsidTr="00DE67F2">
        <w:tblPrEx>
          <w:tblLook w:val="04A0" w:firstRow="1" w:lastRow="0" w:firstColumn="1" w:lastColumn="0" w:noHBand="0" w:noVBand="1"/>
        </w:tblPrEx>
        <w:trPr>
          <w:trHeight w:val="350"/>
        </w:trPr>
        <w:tc>
          <w:tcPr>
            <w:tcW w:w="4236" w:type="dxa"/>
          </w:tcPr>
          <w:p w:rsidR="005C4732" w:rsidRDefault="00DE67F2" w:rsidP="00DE67F2">
            <w:pPr>
              <w:pStyle w:val="libPoem"/>
            </w:pPr>
            <w:r>
              <w:rPr>
                <w:rFonts w:hint="cs"/>
                <w:rtl/>
              </w:rPr>
              <w:t>غصنٌ</w:t>
            </w:r>
            <w:r w:rsidRPr="00666704">
              <w:rPr>
                <w:rFonts w:hint="cs"/>
                <w:rtl/>
              </w:rPr>
              <w:t xml:space="preserve"> </w:t>
            </w:r>
            <w:r>
              <w:rPr>
                <w:rFonts w:hint="cs"/>
                <w:rtl/>
              </w:rPr>
              <w:t>رسول الله أثبت غرسه</w:t>
            </w:r>
            <w:r w:rsidR="005C4732" w:rsidRPr="00725071">
              <w:rPr>
                <w:rStyle w:val="libPoemTiniChar0"/>
                <w:rtl/>
              </w:rPr>
              <w:br/>
              <w:t> </w:t>
            </w:r>
          </w:p>
        </w:tc>
        <w:tc>
          <w:tcPr>
            <w:tcW w:w="302" w:type="dxa"/>
          </w:tcPr>
          <w:p w:rsidR="005C4732" w:rsidRDefault="005C4732" w:rsidP="00DE67F2">
            <w:pPr>
              <w:pStyle w:val="libPoem"/>
              <w:rPr>
                <w:rtl/>
              </w:rPr>
            </w:pPr>
          </w:p>
        </w:tc>
        <w:tc>
          <w:tcPr>
            <w:tcW w:w="4195" w:type="dxa"/>
          </w:tcPr>
          <w:p w:rsidR="005C4732" w:rsidRDefault="00DE67F2" w:rsidP="00DE67F2">
            <w:pPr>
              <w:pStyle w:val="libPoem"/>
            </w:pPr>
            <w:r w:rsidRPr="009618AF">
              <w:rPr>
                <w:rFonts w:hint="cs"/>
                <w:rtl/>
              </w:rPr>
              <w:t>فعلا الغصون نضارة</w:t>
            </w:r>
            <w:r>
              <w:rPr>
                <w:rFonts w:hint="cs"/>
                <w:rtl/>
              </w:rPr>
              <w:t>ً</w:t>
            </w:r>
            <w:r w:rsidRPr="009618AF">
              <w:rPr>
                <w:rFonts w:hint="cs"/>
                <w:rtl/>
              </w:rPr>
              <w:t xml:space="preserve"> ونظاما</w:t>
            </w:r>
            <w:r w:rsidR="005C4732" w:rsidRPr="00725071">
              <w:rPr>
                <w:rStyle w:val="libPoemTiniChar0"/>
                <w:rtl/>
              </w:rPr>
              <w:br/>
              <w:t> </w:t>
            </w:r>
          </w:p>
        </w:tc>
      </w:tr>
      <w:tr w:rsidR="005C4732" w:rsidTr="00DE67F2">
        <w:tblPrEx>
          <w:tblLook w:val="04A0" w:firstRow="1" w:lastRow="0" w:firstColumn="1" w:lastColumn="0" w:noHBand="0" w:noVBand="1"/>
        </w:tblPrEx>
        <w:trPr>
          <w:trHeight w:val="350"/>
        </w:trPr>
        <w:tc>
          <w:tcPr>
            <w:tcW w:w="4236" w:type="dxa"/>
          </w:tcPr>
          <w:p w:rsidR="005C4732" w:rsidRDefault="00DE67F2" w:rsidP="00DE67F2">
            <w:pPr>
              <w:pStyle w:val="libPoem"/>
            </w:pPr>
            <w:r>
              <w:rPr>
                <w:rFonts w:hint="cs"/>
                <w:rtl/>
              </w:rPr>
              <w:t>حتّى استوى علماً كما قد شاءه</w:t>
            </w:r>
            <w:r w:rsidR="005C4732" w:rsidRPr="00725071">
              <w:rPr>
                <w:rStyle w:val="libPoemTiniChar0"/>
                <w:rtl/>
              </w:rPr>
              <w:br/>
              <w:t> </w:t>
            </w:r>
          </w:p>
        </w:tc>
        <w:tc>
          <w:tcPr>
            <w:tcW w:w="302" w:type="dxa"/>
          </w:tcPr>
          <w:p w:rsidR="005C4732" w:rsidRDefault="005C4732" w:rsidP="00DE67F2">
            <w:pPr>
              <w:pStyle w:val="libPoem"/>
              <w:rPr>
                <w:rtl/>
              </w:rPr>
            </w:pPr>
          </w:p>
        </w:tc>
        <w:tc>
          <w:tcPr>
            <w:tcW w:w="4195" w:type="dxa"/>
          </w:tcPr>
          <w:p w:rsidR="005C4732" w:rsidRDefault="00DE67F2" w:rsidP="00DE67F2">
            <w:pPr>
              <w:pStyle w:val="libPoem"/>
            </w:pPr>
            <w:r>
              <w:rPr>
                <w:rFonts w:hint="cs"/>
                <w:rtl/>
              </w:rPr>
              <w:t>ربُّ</w:t>
            </w:r>
            <w:r w:rsidRPr="009618AF">
              <w:rPr>
                <w:rFonts w:hint="cs"/>
                <w:rtl/>
              </w:rPr>
              <w:t xml:space="preserve"> الس</w:t>
            </w:r>
            <w:r>
              <w:rPr>
                <w:rFonts w:hint="cs"/>
                <w:rtl/>
              </w:rPr>
              <w:t>َّ</w:t>
            </w:r>
            <w:r w:rsidRPr="009618AF">
              <w:rPr>
                <w:rFonts w:hint="cs"/>
                <w:rtl/>
              </w:rPr>
              <w:t>ماء وسي</w:t>
            </w:r>
            <w:r>
              <w:rPr>
                <w:rFonts w:hint="cs"/>
                <w:rtl/>
              </w:rPr>
              <w:t>ِّ</w:t>
            </w:r>
            <w:r w:rsidRPr="009618AF">
              <w:rPr>
                <w:rFonts w:hint="cs"/>
                <w:rtl/>
              </w:rPr>
              <w:t>دا</w:t>
            </w:r>
            <w:r>
              <w:rPr>
                <w:rFonts w:hint="cs"/>
                <w:rtl/>
              </w:rPr>
              <w:t>ً</w:t>
            </w:r>
            <w:r w:rsidRPr="009618AF">
              <w:rPr>
                <w:rFonts w:hint="cs"/>
                <w:rtl/>
              </w:rPr>
              <w:t xml:space="preserve"> قمقاما</w:t>
            </w:r>
            <w:r w:rsidR="005C4732" w:rsidRPr="00725071">
              <w:rPr>
                <w:rStyle w:val="libPoemTiniChar0"/>
                <w:rtl/>
              </w:rPr>
              <w:br/>
              <w:t> </w:t>
            </w:r>
          </w:p>
        </w:tc>
      </w:tr>
      <w:tr w:rsidR="005C4732" w:rsidTr="00DE67F2">
        <w:tblPrEx>
          <w:tblLook w:val="04A0" w:firstRow="1" w:lastRow="0" w:firstColumn="1" w:lastColumn="0" w:noHBand="0" w:noVBand="1"/>
        </w:tblPrEx>
        <w:trPr>
          <w:trHeight w:val="350"/>
        </w:trPr>
        <w:tc>
          <w:tcPr>
            <w:tcW w:w="4236" w:type="dxa"/>
          </w:tcPr>
          <w:p w:rsidR="005C4732" w:rsidRDefault="00DE67F2" w:rsidP="00DE67F2">
            <w:pPr>
              <w:pStyle w:val="libPoem"/>
            </w:pPr>
            <w:r>
              <w:rPr>
                <w:rFonts w:hint="cs"/>
                <w:rtl/>
              </w:rPr>
              <w:t>ما سامه في أن يكون مؤمَّراً</w:t>
            </w:r>
            <w:r w:rsidR="005C4732" w:rsidRPr="00725071">
              <w:rPr>
                <w:rStyle w:val="libPoemTiniChar0"/>
                <w:rtl/>
              </w:rPr>
              <w:br/>
              <w:t> </w:t>
            </w:r>
          </w:p>
        </w:tc>
        <w:tc>
          <w:tcPr>
            <w:tcW w:w="302" w:type="dxa"/>
          </w:tcPr>
          <w:p w:rsidR="005C4732" w:rsidRDefault="005C4732" w:rsidP="00DE67F2">
            <w:pPr>
              <w:pStyle w:val="libPoem"/>
              <w:rPr>
                <w:rtl/>
              </w:rPr>
            </w:pPr>
          </w:p>
        </w:tc>
        <w:tc>
          <w:tcPr>
            <w:tcW w:w="4195" w:type="dxa"/>
          </w:tcPr>
          <w:p w:rsidR="005C4732" w:rsidRDefault="00DE67F2" w:rsidP="00DE67F2">
            <w:pPr>
              <w:pStyle w:val="libPoem"/>
            </w:pPr>
            <w:r w:rsidRPr="009618AF">
              <w:rPr>
                <w:rFonts w:hint="cs"/>
                <w:rtl/>
              </w:rPr>
              <w:t>لفتى</w:t>
            </w:r>
            <w:r>
              <w:rPr>
                <w:rFonts w:hint="cs"/>
                <w:rtl/>
              </w:rPr>
              <w:t>ً</w:t>
            </w:r>
            <w:r w:rsidRPr="009618AF">
              <w:rPr>
                <w:rFonts w:hint="cs"/>
                <w:rtl/>
              </w:rPr>
              <w:t xml:space="preserve"> ولا ول</w:t>
            </w:r>
            <w:r>
              <w:rPr>
                <w:rFonts w:hint="cs"/>
                <w:rtl/>
              </w:rPr>
              <w:t>ّ</w:t>
            </w:r>
            <w:r w:rsidRPr="009618AF">
              <w:rPr>
                <w:rFonts w:hint="cs"/>
                <w:rtl/>
              </w:rPr>
              <w:t>ى عليه أساما</w:t>
            </w:r>
            <w:r w:rsidR="005C4732" w:rsidRPr="00725071">
              <w:rPr>
                <w:rStyle w:val="libPoemTiniChar0"/>
                <w:rtl/>
              </w:rPr>
              <w:br/>
              <w:t> </w:t>
            </w:r>
          </w:p>
        </w:tc>
      </w:tr>
      <w:tr w:rsidR="005C4732" w:rsidTr="00DE67F2">
        <w:tblPrEx>
          <w:tblLook w:val="04A0" w:firstRow="1" w:lastRow="0" w:firstColumn="1" w:lastColumn="0" w:noHBand="0" w:noVBand="1"/>
        </w:tblPrEx>
        <w:trPr>
          <w:trHeight w:val="350"/>
        </w:trPr>
        <w:tc>
          <w:tcPr>
            <w:tcW w:w="4236" w:type="dxa"/>
          </w:tcPr>
          <w:p w:rsidR="005C4732" w:rsidRDefault="00DE67F2" w:rsidP="00DE67F2">
            <w:pPr>
              <w:pStyle w:val="libPoem"/>
            </w:pPr>
            <w:r>
              <w:rPr>
                <w:rFonts w:hint="cs"/>
                <w:rtl/>
              </w:rPr>
              <w:t>فهو الأمير حياته</w:t>
            </w:r>
            <w:r w:rsidRPr="00666704">
              <w:rPr>
                <w:rFonts w:hint="cs"/>
                <w:rtl/>
              </w:rPr>
              <w:t xml:space="preserve"> </w:t>
            </w:r>
            <w:r>
              <w:rPr>
                <w:rFonts w:hint="cs"/>
                <w:rtl/>
              </w:rPr>
              <w:t>ومماته</w:t>
            </w:r>
            <w:r w:rsidR="005C4732" w:rsidRPr="00725071">
              <w:rPr>
                <w:rStyle w:val="libPoemTiniChar0"/>
                <w:rtl/>
              </w:rPr>
              <w:br/>
              <w:t> </w:t>
            </w:r>
          </w:p>
        </w:tc>
        <w:tc>
          <w:tcPr>
            <w:tcW w:w="302" w:type="dxa"/>
          </w:tcPr>
          <w:p w:rsidR="005C4732" w:rsidRDefault="005C4732" w:rsidP="00DE67F2">
            <w:pPr>
              <w:pStyle w:val="libPoem"/>
              <w:rPr>
                <w:rtl/>
              </w:rPr>
            </w:pPr>
          </w:p>
        </w:tc>
        <w:tc>
          <w:tcPr>
            <w:tcW w:w="4195" w:type="dxa"/>
          </w:tcPr>
          <w:p w:rsidR="005C4732" w:rsidRDefault="00DE67F2" w:rsidP="00DE67F2">
            <w:pPr>
              <w:pStyle w:val="libPoem"/>
            </w:pPr>
            <w:r w:rsidRPr="009618AF">
              <w:rPr>
                <w:rFonts w:hint="cs"/>
                <w:rtl/>
              </w:rPr>
              <w:t>أمراً من الله العلي</w:t>
            </w:r>
            <w:r>
              <w:rPr>
                <w:rFonts w:hint="cs"/>
                <w:rtl/>
              </w:rPr>
              <w:t>ِّ</w:t>
            </w:r>
            <w:r w:rsidRPr="009618AF">
              <w:rPr>
                <w:rFonts w:hint="cs"/>
                <w:rtl/>
              </w:rPr>
              <w:t xml:space="preserve"> لزاما</w:t>
            </w:r>
            <w:r w:rsidR="005C4732" w:rsidRPr="00725071">
              <w:rPr>
                <w:rStyle w:val="libPoemTiniChar0"/>
                <w:rtl/>
              </w:rPr>
              <w:br/>
              <w:t> </w:t>
            </w:r>
          </w:p>
        </w:tc>
      </w:tr>
      <w:tr w:rsidR="005C4732" w:rsidTr="00DE67F2">
        <w:tblPrEx>
          <w:tblLook w:val="04A0" w:firstRow="1" w:lastRow="0" w:firstColumn="1" w:lastColumn="0" w:noHBand="0" w:noVBand="1"/>
        </w:tblPrEx>
        <w:trPr>
          <w:trHeight w:val="350"/>
        </w:trPr>
        <w:tc>
          <w:tcPr>
            <w:tcW w:w="4236" w:type="dxa"/>
          </w:tcPr>
          <w:p w:rsidR="005C4732" w:rsidRDefault="00DE67F2" w:rsidP="00DE67F2">
            <w:pPr>
              <w:pStyle w:val="libPoem"/>
            </w:pPr>
            <w:r>
              <w:rPr>
                <w:rFonts w:hint="cs"/>
                <w:rtl/>
              </w:rPr>
              <w:t>صلّى عليه ذو الجلال كرامةً</w:t>
            </w:r>
            <w:r w:rsidR="005C4732" w:rsidRPr="00725071">
              <w:rPr>
                <w:rStyle w:val="libPoemTiniChar0"/>
                <w:rtl/>
              </w:rPr>
              <w:br/>
              <w:t> </w:t>
            </w:r>
          </w:p>
        </w:tc>
        <w:tc>
          <w:tcPr>
            <w:tcW w:w="302" w:type="dxa"/>
          </w:tcPr>
          <w:p w:rsidR="005C4732" w:rsidRDefault="005C4732" w:rsidP="00DE67F2">
            <w:pPr>
              <w:pStyle w:val="libPoem"/>
              <w:rPr>
                <w:rtl/>
              </w:rPr>
            </w:pPr>
          </w:p>
        </w:tc>
        <w:tc>
          <w:tcPr>
            <w:tcW w:w="4195" w:type="dxa"/>
          </w:tcPr>
          <w:p w:rsidR="005C4732" w:rsidRDefault="00DE67F2" w:rsidP="00DE67F2">
            <w:pPr>
              <w:pStyle w:val="libPoem"/>
            </w:pPr>
            <w:r w:rsidRPr="009618AF">
              <w:rPr>
                <w:rFonts w:hint="cs"/>
                <w:rtl/>
              </w:rPr>
              <w:t>وملائك</w:t>
            </w:r>
            <w:r>
              <w:rPr>
                <w:rFonts w:hint="cs"/>
                <w:rtl/>
              </w:rPr>
              <w:t>ٌ</w:t>
            </w:r>
            <w:r w:rsidRPr="009618AF">
              <w:rPr>
                <w:rFonts w:hint="cs"/>
                <w:rtl/>
              </w:rPr>
              <w:t xml:space="preserve"> كانوا لديه كراما</w:t>
            </w:r>
            <w:r w:rsidR="005C4732" w:rsidRPr="00725071">
              <w:rPr>
                <w:rStyle w:val="libPoemTiniChar0"/>
                <w:rtl/>
              </w:rPr>
              <w:br/>
              <w:t> </w:t>
            </w:r>
          </w:p>
        </w:tc>
      </w:tr>
    </w:tbl>
    <w:p w:rsidR="00666704" w:rsidRDefault="00666704" w:rsidP="009618AF">
      <w:pPr>
        <w:pStyle w:val="libNormal"/>
        <w:rPr>
          <w:rtl/>
        </w:rPr>
      </w:pPr>
      <w:r>
        <w:rPr>
          <w:rFonts w:hint="cs"/>
          <w:rtl/>
        </w:rPr>
        <w:t>وله من قصيدة</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DE67F2" w:rsidTr="00DE67F2">
        <w:trPr>
          <w:trHeight w:val="350"/>
        </w:trPr>
        <w:tc>
          <w:tcPr>
            <w:tcW w:w="3920" w:type="dxa"/>
            <w:shd w:val="clear" w:color="auto" w:fill="auto"/>
          </w:tcPr>
          <w:p w:rsidR="00DE67F2" w:rsidRDefault="00DE67F2" w:rsidP="00DE67F2">
            <w:pPr>
              <w:pStyle w:val="libPoem"/>
            </w:pPr>
            <w:r>
              <w:rPr>
                <w:rFonts w:hint="cs"/>
                <w:rtl/>
              </w:rPr>
              <w:t>يا آل أحمد لولاكم لما طلعت</w:t>
            </w:r>
            <w:r w:rsidRPr="00725071">
              <w:rPr>
                <w:rStyle w:val="libPoemTiniChar0"/>
                <w:rtl/>
              </w:rPr>
              <w:br/>
              <w:t> </w:t>
            </w:r>
          </w:p>
        </w:tc>
        <w:tc>
          <w:tcPr>
            <w:tcW w:w="279" w:type="dxa"/>
            <w:shd w:val="clear" w:color="auto" w:fill="auto"/>
          </w:tcPr>
          <w:p w:rsidR="00DE67F2" w:rsidRDefault="00DE67F2" w:rsidP="00DE67F2">
            <w:pPr>
              <w:pStyle w:val="libPoem"/>
              <w:rPr>
                <w:rtl/>
              </w:rPr>
            </w:pPr>
          </w:p>
        </w:tc>
        <w:tc>
          <w:tcPr>
            <w:tcW w:w="3881" w:type="dxa"/>
            <w:shd w:val="clear" w:color="auto" w:fill="auto"/>
          </w:tcPr>
          <w:p w:rsidR="00DE67F2" w:rsidRDefault="00DE67F2" w:rsidP="00DE67F2">
            <w:pPr>
              <w:pStyle w:val="libPoem"/>
            </w:pPr>
            <w:r>
              <w:rPr>
                <w:rFonts w:hint="cs"/>
                <w:rtl/>
              </w:rPr>
              <w:t>شمس ولا ضحكت أرضٌ من العشبِ</w:t>
            </w:r>
            <w:r w:rsidRPr="00725071">
              <w:rPr>
                <w:rStyle w:val="libPoemTiniChar0"/>
                <w:rtl/>
              </w:rPr>
              <w:br/>
              <w:t> </w:t>
            </w:r>
          </w:p>
        </w:tc>
      </w:tr>
      <w:tr w:rsidR="00DE67F2" w:rsidTr="00DE67F2">
        <w:trPr>
          <w:trHeight w:val="350"/>
        </w:trPr>
        <w:tc>
          <w:tcPr>
            <w:tcW w:w="3920" w:type="dxa"/>
          </w:tcPr>
          <w:p w:rsidR="00DE67F2" w:rsidRDefault="00DE67F2" w:rsidP="00DE67F2">
            <w:pPr>
              <w:pStyle w:val="libPoem"/>
            </w:pPr>
            <w:r>
              <w:rPr>
                <w:rFonts w:hint="cs"/>
                <w:rtl/>
              </w:rPr>
              <w:t>يا آل أحمد لا زال الفؤاد بكم</w:t>
            </w:r>
            <w:r w:rsidRPr="00725071">
              <w:rPr>
                <w:rStyle w:val="libPoemTiniChar0"/>
                <w:rtl/>
              </w:rPr>
              <w:br/>
              <w:t> </w:t>
            </w:r>
          </w:p>
        </w:tc>
        <w:tc>
          <w:tcPr>
            <w:tcW w:w="279" w:type="dxa"/>
          </w:tcPr>
          <w:p w:rsidR="00DE67F2" w:rsidRDefault="00DE67F2" w:rsidP="00DE67F2">
            <w:pPr>
              <w:pStyle w:val="libPoem"/>
              <w:rPr>
                <w:rtl/>
              </w:rPr>
            </w:pPr>
          </w:p>
        </w:tc>
        <w:tc>
          <w:tcPr>
            <w:tcW w:w="3881" w:type="dxa"/>
          </w:tcPr>
          <w:p w:rsidR="00DE67F2" w:rsidRDefault="00DE67F2" w:rsidP="00DE67F2">
            <w:pPr>
              <w:pStyle w:val="libPoem"/>
            </w:pPr>
            <w:r>
              <w:rPr>
                <w:rFonts w:hint="cs"/>
                <w:rtl/>
              </w:rPr>
              <w:t>صبا بوادره تبكي من الندبِ</w:t>
            </w:r>
            <w:r w:rsidRPr="00725071">
              <w:rPr>
                <w:rStyle w:val="libPoemTiniChar0"/>
                <w:rtl/>
              </w:rPr>
              <w:br/>
              <w:t> </w:t>
            </w:r>
          </w:p>
        </w:tc>
      </w:tr>
      <w:tr w:rsidR="00DE67F2" w:rsidTr="00DE67F2">
        <w:trPr>
          <w:trHeight w:val="350"/>
        </w:trPr>
        <w:tc>
          <w:tcPr>
            <w:tcW w:w="3920" w:type="dxa"/>
          </w:tcPr>
          <w:p w:rsidR="00DE67F2" w:rsidRDefault="00DE67F2" w:rsidP="00DE67F2">
            <w:pPr>
              <w:pStyle w:val="libPoem"/>
            </w:pPr>
            <w:r>
              <w:rPr>
                <w:rFonts w:hint="cs"/>
                <w:rtl/>
              </w:rPr>
              <w:t>يا آل أحمد أنتم</w:t>
            </w:r>
            <w:r w:rsidRPr="00666704">
              <w:rPr>
                <w:rFonts w:hint="cs"/>
                <w:rtl/>
              </w:rPr>
              <w:t xml:space="preserve"> </w:t>
            </w:r>
            <w:r>
              <w:rPr>
                <w:rFonts w:hint="cs"/>
                <w:rtl/>
              </w:rPr>
              <w:t>خير مَنْ وخَدتْ</w:t>
            </w:r>
            <w:r w:rsidRPr="00725071">
              <w:rPr>
                <w:rStyle w:val="libPoemTiniChar0"/>
                <w:rtl/>
              </w:rPr>
              <w:br/>
              <w:t> </w:t>
            </w:r>
          </w:p>
        </w:tc>
        <w:tc>
          <w:tcPr>
            <w:tcW w:w="279" w:type="dxa"/>
          </w:tcPr>
          <w:p w:rsidR="00DE67F2" w:rsidRDefault="00DE67F2" w:rsidP="00DE67F2">
            <w:pPr>
              <w:pStyle w:val="libPoem"/>
              <w:rPr>
                <w:rtl/>
              </w:rPr>
            </w:pPr>
          </w:p>
        </w:tc>
        <w:tc>
          <w:tcPr>
            <w:tcW w:w="3881" w:type="dxa"/>
          </w:tcPr>
          <w:p w:rsidR="00DE67F2" w:rsidRDefault="00DE67F2" w:rsidP="00DE67F2">
            <w:pPr>
              <w:pStyle w:val="libPoem"/>
            </w:pPr>
            <w:r>
              <w:rPr>
                <w:rFonts w:hint="cs"/>
                <w:rtl/>
              </w:rPr>
              <w:t>به المطايا فأنتم</w:t>
            </w:r>
            <w:r w:rsidRPr="00666704">
              <w:rPr>
                <w:rFonts w:hint="cs"/>
                <w:rtl/>
              </w:rPr>
              <w:t xml:space="preserve"> </w:t>
            </w:r>
            <w:r>
              <w:rPr>
                <w:rFonts w:hint="cs"/>
                <w:rtl/>
              </w:rPr>
              <w:t>منتهى الإربِ</w:t>
            </w:r>
            <w:r w:rsidRPr="00725071">
              <w:rPr>
                <w:rStyle w:val="libPoemTiniChar0"/>
                <w:rtl/>
              </w:rPr>
              <w:br/>
              <w:t> </w:t>
            </w:r>
          </w:p>
        </w:tc>
      </w:tr>
      <w:tr w:rsidR="00DE67F2" w:rsidTr="00DE67F2">
        <w:trPr>
          <w:trHeight w:val="350"/>
        </w:trPr>
        <w:tc>
          <w:tcPr>
            <w:tcW w:w="3920" w:type="dxa"/>
          </w:tcPr>
          <w:p w:rsidR="00DE67F2" w:rsidRDefault="00DE67F2" w:rsidP="00DE67F2">
            <w:pPr>
              <w:pStyle w:val="libPoem"/>
            </w:pPr>
            <w:r>
              <w:rPr>
                <w:rFonts w:hint="cs"/>
                <w:rtl/>
              </w:rPr>
              <w:t>أبوكُم خير من يُدعى لحادثة</w:t>
            </w:r>
            <w:r w:rsidRPr="00725071">
              <w:rPr>
                <w:rStyle w:val="libPoemTiniChar0"/>
                <w:rtl/>
              </w:rPr>
              <w:br/>
              <w:t> </w:t>
            </w:r>
          </w:p>
        </w:tc>
        <w:tc>
          <w:tcPr>
            <w:tcW w:w="279" w:type="dxa"/>
          </w:tcPr>
          <w:p w:rsidR="00DE67F2" w:rsidRDefault="00DE67F2" w:rsidP="00DE67F2">
            <w:pPr>
              <w:pStyle w:val="libPoem"/>
              <w:rPr>
                <w:rtl/>
              </w:rPr>
            </w:pPr>
          </w:p>
        </w:tc>
        <w:tc>
          <w:tcPr>
            <w:tcW w:w="3881" w:type="dxa"/>
          </w:tcPr>
          <w:p w:rsidR="00DE67F2" w:rsidRDefault="00DE67F2" w:rsidP="00DE67F2">
            <w:pPr>
              <w:pStyle w:val="libPoem"/>
            </w:pPr>
            <w:r>
              <w:rPr>
                <w:rFonts w:hint="cs"/>
                <w:rtl/>
              </w:rPr>
              <w:t>فيستجيب بكشف الخطب والكربِ</w:t>
            </w:r>
            <w:r w:rsidRPr="00725071">
              <w:rPr>
                <w:rStyle w:val="libPoemTiniChar0"/>
                <w:rtl/>
              </w:rPr>
              <w:br/>
              <w:t> </w:t>
            </w:r>
          </w:p>
        </w:tc>
      </w:tr>
      <w:tr w:rsidR="00DE67F2" w:rsidTr="00DE67F2">
        <w:trPr>
          <w:trHeight w:val="350"/>
        </w:trPr>
        <w:tc>
          <w:tcPr>
            <w:tcW w:w="3920" w:type="dxa"/>
          </w:tcPr>
          <w:p w:rsidR="00DE67F2" w:rsidRDefault="00DE67F2" w:rsidP="00DE67F2">
            <w:pPr>
              <w:pStyle w:val="libPoem"/>
            </w:pPr>
            <w:r>
              <w:rPr>
                <w:rFonts w:hint="cs"/>
                <w:rtl/>
              </w:rPr>
              <w:t>عدل القرآن وصيُّ المصطفى وأبو</w:t>
            </w:r>
            <w:r w:rsidRPr="00725071">
              <w:rPr>
                <w:rStyle w:val="libPoemTiniChar0"/>
                <w:rtl/>
              </w:rPr>
              <w:br/>
              <w:t> </w:t>
            </w:r>
          </w:p>
        </w:tc>
        <w:tc>
          <w:tcPr>
            <w:tcW w:w="279" w:type="dxa"/>
          </w:tcPr>
          <w:p w:rsidR="00DE67F2" w:rsidRDefault="00DE67F2" w:rsidP="00DE67F2">
            <w:pPr>
              <w:pStyle w:val="libPoem"/>
              <w:rPr>
                <w:rtl/>
              </w:rPr>
            </w:pPr>
          </w:p>
        </w:tc>
        <w:tc>
          <w:tcPr>
            <w:tcW w:w="3881" w:type="dxa"/>
          </w:tcPr>
          <w:p w:rsidR="00DE67F2" w:rsidRDefault="00DE67F2" w:rsidP="00DE67F2">
            <w:pPr>
              <w:pStyle w:val="libPoem"/>
            </w:pPr>
            <w:r>
              <w:rPr>
                <w:rFonts w:hint="cs"/>
                <w:rtl/>
              </w:rPr>
              <w:t>السبطين أكرم به من والدٍ وأبِ</w:t>
            </w:r>
            <w:r w:rsidRPr="00725071">
              <w:rPr>
                <w:rStyle w:val="libPoemTiniChar0"/>
                <w:rtl/>
              </w:rPr>
              <w:br/>
              <w:t> </w:t>
            </w:r>
          </w:p>
        </w:tc>
      </w:tr>
      <w:tr w:rsidR="00DE67F2" w:rsidTr="00DE67F2">
        <w:tblPrEx>
          <w:tblLook w:val="04A0" w:firstRow="1" w:lastRow="0" w:firstColumn="1" w:lastColumn="0" w:noHBand="0" w:noVBand="1"/>
        </w:tblPrEx>
        <w:trPr>
          <w:trHeight w:val="350"/>
        </w:trPr>
        <w:tc>
          <w:tcPr>
            <w:tcW w:w="3920" w:type="dxa"/>
          </w:tcPr>
          <w:p w:rsidR="00DE67F2" w:rsidRDefault="00DE67F2" w:rsidP="00DE67F2">
            <w:pPr>
              <w:pStyle w:val="libPoem"/>
            </w:pPr>
            <w:r>
              <w:rPr>
                <w:rFonts w:hint="cs"/>
                <w:rtl/>
              </w:rPr>
              <w:t>بعلُ المطهَّرة الزَّهراء ذو</w:t>
            </w:r>
            <w:r w:rsidRPr="00666704">
              <w:rPr>
                <w:rFonts w:hint="cs"/>
                <w:rtl/>
              </w:rPr>
              <w:t xml:space="preserve"> </w:t>
            </w:r>
            <w:r>
              <w:rPr>
                <w:rFonts w:hint="cs"/>
                <w:rtl/>
              </w:rPr>
              <w:t>الحسب ا</w:t>
            </w:r>
            <w:r w:rsidRPr="00725071">
              <w:rPr>
                <w:rStyle w:val="libPoemTiniChar0"/>
                <w:rtl/>
              </w:rPr>
              <w:br/>
              <w:t> </w:t>
            </w:r>
          </w:p>
        </w:tc>
        <w:tc>
          <w:tcPr>
            <w:tcW w:w="279" w:type="dxa"/>
          </w:tcPr>
          <w:p w:rsidR="00DE67F2" w:rsidRDefault="00DE67F2" w:rsidP="00DE67F2">
            <w:pPr>
              <w:pStyle w:val="libPoem"/>
              <w:rPr>
                <w:rtl/>
              </w:rPr>
            </w:pPr>
          </w:p>
        </w:tc>
        <w:tc>
          <w:tcPr>
            <w:tcW w:w="3881" w:type="dxa"/>
          </w:tcPr>
          <w:p w:rsidR="00DE67F2" w:rsidRDefault="00DE67F2" w:rsidP="00DE67F2">
            <w:pPr>
              <w:pStyle w:val="libPoem"/>
            </w:pPr>
            <w:r>
              <w:rPr>
                <w:rFonts w:hint="cs"/>
                <w:rtl/>
              </w:rPr>
              <w:t>لطّهر الذي ضمَّه شفعاً إلى</w:t>
            </w:r>
            <w:r w:rsidRPr="00666704">
              <w:rPr>
                <w:rFonts w:hint="cs"/>
                <w:rtl/>
              </w:rPr>
              <w:t xml:space="preserve"> </w:t>
            </w:r>
            <w:r>
              <w:rPr>
                <w:rFonts w:hint="cs"/>
                <w:rtl/>
              </w:rPr>
              <w:t>النسبِ</w:t>
            </w:r>
            <w:r w:rsidRPr="00725071">
              <w:rPr>
                <w:rStyle w:val="libPoemTiniChar0"/>
                <w:rtl/>
              </w:rPr>
              <w:br/>
              <w:t> </w:t>
            </w:r>
          </w:p>
        </w:tc>
      </w:tr>
      <w:tr w:rsidR="00DE67F2" w:rsidTr="00DE67F2">
        <w:tblPrEx>
          <w:tblLook w:val="04A0" w:firstRow="1" w:lastRow="0" w:firstColumn="1" w:lastColumn="0" w:noHBand="0" w:noVBand="1"/>
        </w:tblPrEx>
        <w:trPr>
          <w:trHeight w:val="350"/>
        </w:trPr>
        <w:tc>
          <w:tcPr>
            <w:tcW w:w="3920" w:type="dxa"/>
          </w:tcPr>
          <w:p w:rsidR="00DE67F2" w:rsidRDefault="00DE67F2" w:rsidP="00DE67F2">
            <w:pPr>
              <w:pStyle w:val="libPoem"/>
            </w:pPr>
            <w:r>
              <w:rPr>
                <w:rFonts w:hint="cs"/>
                <w:rtl/>
              </w:rPr>
              <w:t>مَن قال أحمد في يوم ( الغدير ) له</w:t>
            </w:r>
            <w:r w:rsidRPr="00725071">
              <w:rPr>
                <w:rStyle w:val="libPoemTiniChar0"/>
                <w:rtl/>
              </w:rPr>
              <w:br/>
              <w:t> </w:t>
            </w:r>
          </w:p>
        </w:tc>
        <w:tc>
          <w:tcPr>
            <w:tcW w:w="279" w:type="dxa"/>
          </w:tcPr>
          <w:p w:rsidR="00DE67F2" w:rsidRDefault="00DE67F2" w:rsidP="00DE67F2">
            <w:pPr>
              <w:pStyle w:val="libPoem"/>
              <w:rPr>
                <w:rtl/>
              </w:rPr>
            </w:pPr>
          </w:p>
        </w:tc>
        <w:tc>
          <w:tcPr>
            <w:tcW w:w="3881" w:type="dxa"/>
          </w:tcPr>
          <w:p w:rsidR="00DE67F2" w:rsidRDefault="00DE67F2" w:rsidP="00DE67F2">
            <w:pPr>
              <w:pStyle w:val="libPoem"/>
            </w:pPr>
            <w:r>
              <w:rPr>
                <w:rFonts w:hint="cs"/>
                <w:rtl/>
              </w:rPr>
              <w:t>:مَن كنت مولى له في العجم والعربِ</w:t>
            </w:r>
            <w:r w:rsidRPr="00725071">
              <w:rPr>
                <w:rStyle w:val="libPoemTiniChar0"/>
                <w:rtl/>
              </w:rPr>
              <w:br/>
              <w:t> </w:t>
            </w:r>
          </w:p>
        </w:tc>
      </w:tr>
      <w:tr w:rsidR="00DE67F2" w:rsidTr="00DE67F2">
        <w:tblPrEx>
          <w:tblLook w:val="04A0" w:firstRow="1" w:lastRow="0" w:firstColumn="1" w:lastColumn="0" w:noHBand="0" w:noVBand="1"/>
        </w:tblPrEx>
        <w:trPr>
          <w:trHeight w:val="350"/>
        </w:trPr>
        <w:tc>
          <w:tcPr>
            <w:tcW w:w="3920" w:type="dxa"/>
          </w:tcPr>
          <w:p w:rsidR="00DE67F2" w:rsidRDefault="00DE67F2" w:rsidP="00DE67F2">
            <w:pPr>
              <w:pStyle w:val="libPoem"/>
            </w:pPr>
            <w:r>
              <w:rPr>
                <w:rFonts w:hint="cs"/>
                <w:rtl/>
              </w:rPr>
              <w:t>فإنَّ هذا له مولى ومنذره</w:t>
            </w:r>
            <w:r w:rsidRPr="00725071">
              <w:rPr>
                <w:rStyle w:val="libPoemTiniChar0"/>
                <w:rtl/>
              </w:rPr>
              <w:br/>
              <w:t> </w:t>
            </w:r>
          </w:p>
        </w:tc>
        <w:tc>
          <w:tcPr>
            <w:tcW w:w="279" w:type="dxa"/>
          </w:tcPr>
          <w:p w:rsidR="00DE67F2" w:rsidRDefault="00DE67F2" w:rsidP="00DE67F2">
            <w:pPr>
              <w:pStyle w:val="libPoem"/>
              <w:rPr>
                <w:rtl/>
              </w:rPr>
            </w:pPr>
          </w:p>
        </w:tc>
        <w:tc>
          <w:tcPr>
            <w:tcW w:w="3881" w:type="dxa"/>
          </w:tcPr>
          <w:p w:rsidR="00DE67F2" w:rsidRDefault="00DE67F2" w:rsidP="00DE67F2">
            <w:pPr>
              <w:pStyle w:val="libPoem"/>
            </w:pPr>
            <w:r>
              <w:rPr>
                <w:rFonts w:hint="cs"/>
                <w:rtl/>
              </w:rPr>
              <w:t>يا حبّذا هو من مولى ويا بأبي</w:t>
            </w:r>
            <w:r w:rsidRPr="00725071">
              <w:rPr>
                <w:rStyle w:val="libPoemTiniChar0"/>
                <w:rtl/>
              </w:rPr>
              <w:br/>
              <w:t> </w:t>
            </w:r>
          </w:p>
        </w:tc>
      </w:tr>
      <w:tr w:rsidR="00DE67F2" w:rsidTr="00DE67F2">
        <w:tblPrEx>
          <w:tblLook w:val="04A0" w:firstRow="1" w:lastRow="0" w:firstColumn="1" w:lastColumn="0" w:noHBand="0" w:noVBand="1"/>
        </w:tblPrEx>
        <w:trPr>
          <w:trHeight w:val="350"/>
        </w:trPr>
        <w:tc>
          <w:tcPr>
            <w:tcW w:w="3920" w:type="dxa"/>
          </w:tcPr>
          <w:p w:rsidR="00DE67F2" w:rsidRDefault="00DE67F2" w:rsidP="00DE67F2">
            <w:pPr>
              <w:pStyle w:val="libPoem"/>
            </w:pPr>
            <w:r>
              <w:rPr>
                <w:rFonts w:hint="cs"/>
                <w:rtl/>
              </w:rPr>
              <w:t>مَن مثله ؟ وهو مولى الخلق</w:t>
            </w:r>
            <w:r w:rsidRPr="00666704">
              <w:rPr>
                <w:rFonts w:hint="cs"/>
                <w:rtl/>
              </w:rPr>
              <w:t xml:space="preserve"> </w:t>
            </w:r>
            <w:r>
              <w:rPr>
                <w:rFonts w:hint="cs"/>
                <w:rtl/>
              </w:rPr>
              <w:t>أجمعها</w:t>
            </w:r>
            <w:r w:rsidRPr="00725071">
              <w:rPr>
                <w:rStyle w:val="libPoemTiniChar0"/>
                <w:rtl/>
              </w:rPr>
              <w:br/>
              <w:t> </w:t>
            </w:r>
          </w:p>
        </w:tc>
        <w:tc>
          <w:tcPr>
            <w:tcW w:w="279" w:type="dxa"/>
          </w:tcPr>
          <w:p w:rsidR="00DE67F2" w:rsidRDefault="00DE67F2" w:rsidP="00DE67F2">
            <w:pPr>
              <w:pStyle w:val="libPoem"/>
              <w:rPr>
                <w:rtl/>
              </w:rPr>
            </w:pPr>
          </w:p>
        </w:tc>
        <w:tc>
          <w:tcPr>
            <w:tcW w:w="3881" w:type="dxa"/>
          </w:tcPr>
          <w:p w:rsidR="00DE67F2" w:rsidRDefault="00C6379C" w:rsidP="00DE67F2">
            <w:pPr>
              <w:pStyle w:val="libPoem"/>
            </w:pPr>
            <w:r>
              <w:rPr>
                <w:rFonts w:hint="cs"/>
                <w:rtl/>
              </w:rPr>
              <w:t>بأمر ربّ</w:t>
            </w:r>
            <w:r w:rsidR="00135ABB">
              <w:rPr>
                <w:rFonts w:hint="cs"/>
                <w:rtl/>
              </w:rPr>
              <w:t>ِ</w:t>
            </w:r>
            <w:r>
              <w:rPr>
                <w:rFonts w:hint="cs"/>
                <w:rtl/>
              </w:rPr>
              <w:t xml:space="preserve"> الورى في نصِّ خير</w:t>
            </w:r>
            <w:r w:rsidRPr="00666704">
              <w:rPr>
                <w:rFonts w:hint="cs"/>
                <w:rtl/>
              </w:rPr>
              <w:t xml:space="preserve"> </w:t>
            </w:r>
            <w:r>
              <w:rPr>
                <w:rFonts w:hint="cs"/>
                <w:rtl/>
              </w:rPr>
              <w:t>نبي</w:t>
            </w:r>
            <w:r w:rsidR="00DE67F2"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135ABB">
      <w:pPr>
        <w:pStyle w:val="libFootnote0"/>
        <w:rPr>
          <w:rtl/>
        </w:rPr>
      </w:pPr>
      <w:r>
        <w:rPr>
          <w:rFonts w:hint="cs"/>
          <w:rtl/>
        </w:rPr>
        <w:t xml:space="preserve">1 </w:t>
      </w:r>
      <w:r w:rsidR="0013021F">
        <w:rPr>
          <w:rFonts w:hint="cs"/>
          <w:rtl/>
        </w:rPr>
        <w:t>-</w:t>
      </w:r>
      <w:r>
        <w:rPr>
          <w:rFonts w:hint="cs"/>
          <w:rtl/>
        </w:rPr>
        <w:t xml:space="preserve"> الا ألوا</w:t>
      </w:r>
      <w:r w:rsidR="00C6379C">
        <w:rPr>
          <w:rFonts w:hint="cs"/>
          <w:rtl/>
        </w:rPr>
        <w:t>ً</w:t>
      </w:r>
      <w:r>
        <w:rPr>
          <w:rFonts w:hint="cs"/>
          <w:rtl/>
        </w:rPr>
        <w:t xml:space="preserve"> وألى تألية وائتلاء في الأمر</w:t>
      </w:r>
      <w:r w:rsidR="00E66EDC">
        <w:rPr>
          <w:rFonts w:hint="cs"/>
          <w:rtl/>
        </w:rPr>
        <w:t>:</w:t>
      </w:r>
      <w:r>
        <w:rPr>
          <w:rFonts w:hint="cs"/>
          <w:rtl/>
        </w:rPr>
        <w:t>قصرو أبط</w:t>
      </w:r>
      <w:r w:rsidR="00135ABB">
        <w:rPr>
          <w:rFonts w:hint="cs"/>
          <w:rtl/>
        </w:rPr>
        <w:t>اً</w:t>
      </w:r>
      <w:r>
        <w:rPr>
          <w:rFonts w:hint="cs"/>
          <w:rtl/>
        </w:rPr>
        <w:t>.</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C6379C" w:rsidTr="00AE20AC">
        <w:trPr>
          <w:trHeight w:val="350"/>
        </w:trPr>
        <w:tc>
          <w:tcPr>
            <w:tcW w:w="3920" w:type="dxa"/>
            <w:shd w:val="clear" w:color="auto" w:fill="auto"/>
          </w:tcPr>
          <w:p w:rsidR="00C6379C" w:rsidRDefault="00C6379C" w:rsidP="00AE20AC">
            <w:pPr>
              <w:pStyle w:val="libPoem"/>
            </w:pPr>
            <w:r>
              <w:rPr>
                <w:rFonts w:hint="cs"/>
                <w:rtl/>
              </w:rPr>
              <w:lastRenderedPageBreak/>
              <w:t>يأتي غداً ولواء الحمد في يده</w:t>
            </w:r>
            <w:r w:rsidRPr="00725071">
              <w:rPr>
                <w:rStyle w:val="libPoemTiniChar0"/>
                <w:rtl/>
              </w:rPr>
              <w:br/>
              <w:t> </w:t>
            </w:r>
          </w:p>
        </w:tc>
        <w:tc>
          <w:tcPr>
            <w:tcW w:w="279" w:type="dxa"/>
            <w:shd w:val="clear" w:color="auto" w:fill="auto"/>
          </w:tcPr>
          <w:p w:rsidR="00C6379C" w:rsidRDefault="00C6379C" w:rsidP="00AE20AC">
            <w:pPr>
              <w:pStyle w:val="libPoem"/>
              <w:rPr>
                <w:rtl/>
              </w:rPr>
            </w:pPr>
          </w:p>
        </w:tc>
        <w:tc>
          <w:tcPr>
            <w:tcW w:w="3881" w:type="dxa"/>
            <w:shd w:val="clear" w:color="auto" w:fill="auto"/>
          </w:tcPr>
          <w:p w:rsidR="00C6379C" w:rsidRDefault="00C6379C" w:rsidP="00AE20AC">
            <w:pPr>
              <w:pStyle w:val="libPoem"/>
            </w:pPr>
            <w:r>
              <w:rPr>
                <w:rFonts w:hint="cs"/>
                <w:rtl/>
              </w:rPr>
              <w:t>والناس قد سفروا من أوجهٍ قطبِ</w:t>
            </w:r>
            <w:r w:rsidRPr="00725071">
              <w:rPr>
                <w:rStyle w:val="libPoemTiniChar0"/>
                <w:rtl/>
              </w:rPr>
              <w:br/>
              <w:t> </w:t>
            </w:r>
          </w:p>
        </w:tc>
      </w:tr>
      <w:tr w:rsidR="00C6379C" w:rsidTr="00AE20AC">
        <w:trPr>
          <w:trHeight w:val="350"/>
        </w:trPr>
        <w:tc>
          <w:tcPr>
            <w:tcW w:w="3920" w:type="dxa"/>
          </w:tcPr>
          <w:p w:rsidR="00C6379C" w:rsidRDefault="00C6379C" w:rsidP="00AE20AC">
            <w:pPr>
              <w:pStyle w:val="libPoem"/>
            </w:pPr>
            <w:r>
              <w:rPr>
                <w:rFonts w:hint="cs"/>
                <w:rtl/>
              </w:rPr>
              <w:t>حتّى إذا اصطكّت الأقدام زائلةً</w:t>
            </w:r>
            <w:r w:rsidRPr="00725071">
              <w:rPr>
                <w:rStyle w:val="libPoemTiniChar0"/>
                <w:rtl/>
              </w:rPr>
              <w:br/>
              <w:t> </w:t>
            </w:r>
          </w:p>
        </w:tc>
        <w:tc>
          <w:tcPr>
            <w:tcW w:w="279" w:type="dxa"/>
          </w:tcPr>
          <w:p w:rsidR="00C6379C" w:rsidRDefault="00C6379C" w:rsidP="00AE20AC">
            <w:pPr>
              <w:pStyle w:val="libPoem"/>
              <w:rPr>
                <w:rtl/>
              </w:rPr>
            </w:pPr>
          </w:p>
        </w:tc>
        <w:tc>
          <w:tcPr>
            <w:tcW w:w="3881" w:type="dxa"/>
          </w:tcPr>
          <w:p w:rsidR="00C6379C" w:rsidRDefault="00C6379C" w:rsidP="00AE20AC">
            <w:pPr>
              <w:pStyle w:val="libPoem"/>
            </w:pPr>
            <w:r>
              <w:rPr>
                <w:rFonts w:hint="cs"/>
                <w:rtl/>
              </w:rPr>
              <w:t>عن الصِّراط فُويق النار مضطربِ</w:t>
            </w:r>
            <w:r w:rsidRPr="00725071">
              <w:rPr>
                <w:rStyle w:val="libPoemTiniChar0"/>
                <w:rtl/>
              </w:rPr>
              <w:br/>
              <w:t> </w:t>
            </w:r>
          </w:p>
        </w:tc>
      </w:tr>
    </w:tbl>
    <w:p w:rsidR="00666704" w:rsidRPr="00C6379C" w:rsidRDefault="00C6379C" w:rsidP="0002392B">
      <w:pPr>
        <w:pStyle w:val="libCenterBold1"/>
        <w:rPr>
          <w:rtl/>
        </w:rPr>
      </w:pPr>
      <w:bookmarkStart w:id="68" w:name="52"/>
      <w:r w:rsidRPr="00C6379C">
        <w:rPr>
          <w:rFonts w:hint="cs"/>
          <w:rtl/>
        </w:rPr>
        <w:t>(</w:t>
      </w:r>
      <w:r w:rsidR="00135ABB">
        <w:rPr>
          <w:rFonts w:hint="cs"/>
          <w:rtl/>
        </w:rPr>
        <w:t xml:space="preserve"> أ</w:t>
      </w:r>
      <w:r w:rsidR="00666704">
        <w:rPr>
          <w:rFonts w:hint="cs"/>
          <w:rtl/>
        </w:rPr>
        <w:t>لشاعر</w:t>
      </w:r>
      <w:bookmarkEnd w:id="68"/>
      <w:r w:rsidR="00135ABB">
        <w:rPr>
          <w:rFonts w:hint="cs"/>
          <w:rtl/>
        </w:rPr>
        <w:t xml:space="preserve"> </w:t>
      </w:r>
      <w:r w:rsidRPr="00C6379C">
        <w:rPr>
          <w:rFonts w:hint="cs"/>
          <w:rtl/>
        </w:rPr>
        <w:t>)</w:t>
      </w:r>
    </w:p>
    <w:p w:rsidR="00E249FC" w:rsidRPr="00A63DC1" w:rsidRDefault="00666704" w:rsidP="00A63DC1">
      <w:pPr>
        <w:pStyle w:val="libNormal"/>
        <w:rPr>
          <w:rtl/>
        </w:rPr>
      </w:pPr>
      <w:r w:rsidRPr="00A63DC1">
        <w:rPr>
          <w:rFonts w:hint="cs"/>
          <w:rtl/>
        </w:rPr>
        <w:t xml:space="preserve">أبو </w:t>
      </w:r>
      <w:r w:rsidR="000477AF" w:rsidRPr="00A63DC1">
        <w:rPr>
          <w:rFonts w:hint="cs"/>
          <w:rtl/>
        </w:rPr>
        <w:t>محمَّد</w:t>
      </w:r>
      <w:r w:rsidRPr="00A63DC1">
        <w:rPr>
          <w:rFonts w:hint="cs"/>
          <w:rtl/>
        </w:rPr>
        <w:t xml:space="preserve"> طلحة بن ع</w:t>
      </w:r>
      <w:r w:rsidR="00C6379C">
        <w:rPr>
          <w:rFonts w:hint="cs"/>
          <w:rtl/>
        </w:rPr>
        <w:t>ُ</w:t>
      </w:r>
      <w:r w:rsidRPr="00A63DC1">
        <w:rPr>
          <w:rFonts w:hint="cs"/>
          <w:rtl/>
        </w:rPr>
        <w:t>بيد الله بن أبي عون الغس</w:t>
      </w:r>
      <w:r w:rsidR="00C6379C">
        <w:rPr>
          <w:rFonts w:hint="cs"/>
          <w:rtl/>
        </w:rPr>
        <w:t>ّ</w:t>
      </w:r>
      <w:r w:rsidRPr="00A63DC1">
        <w:rPr>
          <w:rFonts w:hint="cs"/>
          <w:rtl/>
        </w:rPr>
        <w:t xml:space="preserve">اني </w:t>
      </w:r>
      <w:r w:rsidRPr="00583C0E">
        <w:rPr>
          <w:rStyle w:val="libFootnotenumChar"/>
          <w:rFonts w:hint="cs"/>
          <w:rtl/>
        </w:rPr>
        <w:t>(1)</w:t>
      </w:r>
      <w:r w:rsidRPr="00A63DC1">
        <w:rPr>
          <w:rFonts w:hint="cs"/>
          <w:rtl/>
        </w:rPr>
        <w:t xml:space="preserve"> العوني. لعل</w:t>
      </w:r>
      <w:r w:rsidR="00C6379C">
        <w:rPr>
          <w:rFonts w:hint="cs"/>
          <w:rtl/>
        </w:rPr>
        <w:t>َّ</w:t>
      </w:r>
      <w:r w:rsidRPr="00A63DC1">
        <w:rPr>
          <w:rFonts w:hint="cs"/>
          <w:rtl/>
        </w:rPr>
        <w:t xml:space="preserve"> في شهرة العوني وشعره السائر وطرفه المدو</w:t>
      </w:r>
      <w:r w:rsidR="00C6379C">
        <w:rPr>
          <w:rFonts w:hint="cs"/>
          <w:rtl/>
        </w:rPr>
        <w:t>َّ</w:t>
      </w:r>
      <w:r w:rsidRPr="00A63DC1">
        <w:rPr>
          <w:rFonts w:hint="cs"/>
          <w:rtl/>
        </w:rPr>
        <w:t>نة في الكتب</w:t>
      </w:r>
      <w:r w:rsidR="00E66EDC">
        <w:rPr>
          <w:rFonts w:hint="cs"/>
          <w:rtl/>
        </w:rPr>
        <w:t>،</w:t>
      </w:r>
      <w:r w:rsidRPr="00A63DC1">
        <w:rPr>
          <w:rFonts w:hint="cs"/>
          <w:rtl/>
        </w:rPr>
        <w:t xml:space="preserve"> غنى</w:t>
      </w:r>
      <w:r w:rsidR="00C6379C">
        <w:rPr>
          <w:rFonts w:hint="cs"/>
          <w:rtl/>
        </w:rPr>
        <w:t>ّ</w:t>
      </w:r>
      <w:r w:rsidRPr="00A63DC1">
        <w:rPr>
          <w:rFonts w:hint="cs"/>
          <w:rtl/>
        </w:rPr>
        <w:t xml:space="preserve"> عن تعريفه وذكر عبقري</w:t>
      </w:r>
      <w:r w:rsidR="00C6379C">
        <w:rPr>
          <w:rFonts w:hint="cs"/>
          <w:rtl/>
        </w:rPr>
        <w:t>َّ</w:t>
      </w:r>
      <w:r w:rsidRPr="00A63DC1">
        <w:rPr>
          <w:rFonts w:hint="cs"/>
          <w:rtl/>
        </w:rPr>
        <w:t>ته</w:t>
      </w:r>
      <w:r w:rsidR="00E66EDC">
        <w:rPr>
          <w:rFonts w:hint="cs"/>
          <w:rtl/>
        </w:rPr>
        <w:t>،</w:t>
      </w:r>
      <w:r w:rsidRPr="00A63DC1">
        <w:rPr>
          <w:rFonts w:hint="cs"/>
          <w:rtl/>
        </w:rPr>
        <w:t xml:space="preserve"> وتفو</w:t>
      </w:r>
      <w:r w:rsidR="00C6379C">
        <w:rPr>
          <w:rFonts w:hint="cs"/>
          <w:rtl/>
        </w:rPr>
        <w:t>ّ</w:t>
      </w:r>
      <w:r w:rsidRPr="00A63DC1">
        <w:rPr>
          <w:rFonts w:hint="cs"/>
          <w:rtl/>
        </w:rPr>
        <w:t>قه في سرد القريض</w:t>
      </w:r>
      <w:r w:rsidR="00E66EDC">
        <w:rPr>
          <w:rFonts w:hint="cs"/>
          <w:rtl/>
        </w:rPr>
        <w:t>،</w:t>
      </w:r>
      <w:r w:rsidRPr="00A63DC1">
        <w:rPr>
          <w:rFonts w:hint="cs"/>
          <w:rtl/>
        </w:rPr>
        <w:t xml:space="preserve"> ونبوغه في نضد جواهر ال</w:t>
      </w:r>
      <w:r w:rsidR="00C6379C">
        <w:rPr>
          <w:rFonts w:hint="cs"/>
          <w:rtl/>
        </w:rPr>
        <w:t>كل</w:t>
      </w:r>
      <w:r w:rsidRPr="00A63DC1">
        <w:rPr>
          <w:rFonts w:hint="cs"/>
          <w:rtl/>
        </w:rPr>
        <w:t>ام</w:t>
      </w:r>
      <w:r w:rsidR="00E66EDC">
        <w:rPr>
          <w:rFonts w:hint="cs"/>
          <w:rtl/>
        </w:rPr>
        <w:t>،</w:t>
      </w:r>
      <w:r w:rsidRPr="00A63DC1">
        <w:rPr>
          <w:rFonts w:hint="cs"/>
          <w:rtl/>
        </w:rPr>
        <w:t xml:space="preserve"> كما أن</w:t>
      </w:r>
      <w:r w:rsidR="00C6379C">
        <w:rPr>
          <w:rFonts w:hint="cs"/>
          <w:rtl/>
        </w:rPr>
        <w:t>َّ</w:t>
      </w:r>
      <w:r w:rsidRPr="00A63DC1">
        <w:rPr>
          <w:rFonts w:hint="cs"/>
          <w:rtl/>
        </w:rPr>
        <w:t xml:space="preserve"> فيما د</w:t>
      </w:r>
      <w:r w:rsidR="00C6379C">
        <w:rPr>
          <w:rFonts w:hint="cs"/>
          <w:rtl/>
        </w:rPr>
        <w:t>ُ</w:t>
      </w:r>
      <w:r w:rsidRPr="00A63DC1">
        <w:rPr>
          <w:rFonts w:hint="cs"/>
          <w:rtl/>
        </w:rPr>
        <w:t>و</w:t>
      </w:r>
      <w:r w:rsidR="00C6379C">
        <w:rPr>
          <w:rFonts w:hint="cs"/>
          <w:rtl/>
        </w:rPr>
        <w:t>ِّ</w:t>
      </w:r>
      <w:r w:rsidRPr="00A63DC1">
        <w:rPr>
          <w:rFonts w:hint="cs"/>
          <w:rtl/>
        </w:rPr>
        <w:t>ن من تاريخ حياته وما ي</w:t>
      </w:r>
      <w:r w:rsidR="00C6379C">
        <w:rPr>
          <w:rFonts w:hint="cs"/>
          <w:rtl/>
        </w:rPr>
        <w:t>ُ</w:t>
      </w:r>
      <w:r w:rsidRPr="00A63DC1">
        <w:rPr>
          <w:rFonts w:hint="cs"/>
          <w:rtl/>
        </w:rPr>
        <w:t>ؤثر عنه من ج</w:t>
      </w:r>
      <w:r w:rsidR="00C6379C">
        <w:rPr>
          <w:rFonts w:hint="cs"/>
          <w:rtl/>
        </w:rPr>
        <w:t>ُ</w:t>
      </w:r>
      <w:r w:rsidRPr="00A63DC1">
        <w:rPr>
          <w:rFonts w:hint="cs"/>
          <w:rtl/>
        </w:rPr>
        <w:t>مل الشعر ومفص</w:t>
      </w:r>
      <w:r w:rsidR="00C6379C">
        <w:rPr>
          <w:rFonts w:hint="cs"/>
          <w:rtl/>
        </w:rPr>
        <w:t>َّ</w:t>
      </w:r>
      <w:r w:rsidRPr="00A63DC1">
        <w:rPr>
          <w:rFonts w:hint="cs"/>
          <w:rtl/>
        </w:rPr>
        <w:t>لاته كفاية</w:t>
      </w:r>
      <w:r w:rsidR="00C6379C">
        <w:rPr>
          <w:rFonts w:hint="cs"/>
          <w:rtl/>
        </w:rPr>
        <w:t>ٌ</w:t>
      </w:r>
      <w:r w:rsidRPr="00A63DC1">
        <w:rPr>
          <w:rFonts w:hint="cs"/>
          <w:rtl/>
        </w:rPr>
        <w:t xml:space="preserve"> للباحث عن إدلاء الحج</w:t>
      </w:r>
      <w:r w:rsidR="00C6379C">
        <w:rPr>
          <w:rFonts w:hint="cs"/>
          <w:rtl/>
        </w:rPr>
        <w:t>َّ</w:t>
      </w:r>
      <w:r w:rsidRPr="00A63DC1">
        <w:rPr>
          <w:rFonts w:hint="cs"/>
          <w:rtl/>
        </w:rPr>
        <w:t>ة على تشي</w:t>
      </w:r>
      <w:r w:rsidR="00C6379C">
        <w:rPr>
          <w:rFonts w:hint="cs"/>
          <w:rtl/>
        </w:rPr>
        <w:t>ّ</w:t>
      </w:r>
      <w:r w:rsidRPr="00A63DC1">
        <w:rPr>
          <w:rFonts w:hint="cs"/>
          <w:rtl/>
        </w:rPr>
        <w:t>عه وتفانيه في ولاء سادته وأئم</w:t>
      </w:r>
      <w:r w:rsidR="00C6379C">
        <w:rPr>
          <w:rFonts w:hint="cs"/>
          <w:rtl/>
        </w:rPr>
        <w:t>َّ</w:t>
      </w:r>
      <w:r w:rsidRPr="00A63DC1">
        <w:rPr>
          <w:rFonts w:hint="cs"/>
          <w:rtl/>
        </w:rPr>
        <w:t>ة دينه صلوات الله عليهم.</w:t>
      </w:r>
    </w:p>
    <w:p w:rsidR="00E249FC" w:rsidRDefault="00666704" w:rsidP="00135ABB">
      <w:pPr>
        <w:pStyle w:val="libNormal"/>
        <w:rPr>
          <w:rtl/>
        </w:rPr>
      </w:pPr>
      <w:r>
        <w:rPr>
          <w:rFonts w:hint="cs"/>
          <w:rtl/>
        </w:rPr>
        <w:t>لقد سرى الركبان بشعر العوني فطارت نبذة</w:t>
      </w:r>
      <w:r w:rsidR="00C6379C">
        <w:rPr>
          <w:rFonts w:hint="cs"/>
          <w:rtl/>
        </w:rPr>
        <w:t>ٌ</w:t>
      </w:r>
      <w:r>
        <w:rPr>
          <w:rFonts w:hint="cs"/>
          <w:rtl/>
        </w:rPr>
        <w:t xml:space="preserve"> إلى مختلف الديار</w:t>
      </w:r>
      <w:r w:rsidR="00E66EDC">
        <w:rPr>
          <w:rFonts w:hint="cs"/>
          <w:rtl/>
        </w:rPr>
        <w:t>،</w:t>
      </w:r>
      <w:r>
        <w:rPr>
          <w:rFonts w:hint="cs"/>
          <w:rtl/>
        </w:rPr>
        <w:t xml:space="preserve"> ولهج بها الناس في أماكن قصي</w:t>
      </w:r>
      <w:r w:rsidR="00C6379C">
        <w:rPr>
          <w:rFonts w:hint="cs"/>
          <w:rtl/>
        </w:rPr>
        <w:t>َّ</w:t>
      </w:r>
      <w:r>
        <w:rPr>
          <w:rFonts w:hint="cs"/>
          <w:rtl/>
        </w:rPr>
        <w:t>ة</w:t>
      </w:r>
      <w:r w:rsidR="00E66EDC">
        <w:rPr>
          <w:rFonts w:hint="cs"/>
          <w:rtl/>
        </w:rPr>
        <w:t>،</w:t>
      </w:r>
      <w:r>
        <w:rPr>
          <w:rFonts w:hint="cs"/>
          <w:rtl/>
        </w:rPr>
        <w:t xml:space="preserve"> وكان ينشدها المنشدون في الأندية والمجتمعات التي ي</w:t>
      </w:r>
      <w:r w:rsidR="00C6379C">
        <w:rPr>
          <w:rFonts w:hint="cs"/>
          <w:rtl/>
        </w:rPr>
        <w:t>ُ</w:t>
      </w:r>
      <w:r>
        <w:rPr>
          <w:rFonts w:hint="cs"/>
          <w:rtl/>
        </w:rPr>
        <w:t>تحر</w:t>
      </w:r>
      <w:r w:rsidR="00C6379C">
        <w:rPr>
          <w:rFonts w:hint="cs"/>
          <w:rtl/>
        </w:rPr>
        <w:t>ّ</w:t>
      </w:r>
      <w:r>
        <w:rPr>
          <w:rFonts w:hint="cs"/>
          <w:rtl/>
        </w:rPr>
        <w:t>ى فيها تشنيف الأسماع بذكر أهل البيت عليهم السلام وفضايلهم</w:t>
      </w:r>
      <w:r w:rsidR="00E66EDC">
        <w:rPr>
          <w:rFonts w:hint="cs"/>
          <w:rtl/>
        </w:rPr>
        <w:t>،</w:t>
      </w:r>
      <w:r>
        <w:rPr>
          <w:rFonts w:hint="cs"/>
          <w:rtl/>
        </w:rPr>
        <w:t xml:space="preserve"> ومنهم الشاعر [ م</w:t>
      </w:r>
      <w:r w:rsidR="00C6379C">
        <w:rPr>
          <w:rFonts w:hint="cs"/>
          <w:rtl/>
        </w:rPr>
        <w:t>ُ</w:t>
      </w:r>
      <w:r>
        <w:rPr>
          <w:rFonts w:hint="cs"/>
          <w:rtl/>
        </w:rPr>
        <w:t>نير ] والد الشاعر أحمد بن منير المترجم في شعراء القرن الس</w:t>
      </w:r>
      <w:r w:rsidR="00C6379C">
        <w:rPr>
          <w:rFonts w:hint="cs"/>
          <w:rtl/>
        </w:rPr>
        <w:t>ّ</w:t>
      </w:r>
      <w:r>
        <w:rPr>
          <w:rFonts w:hint="cs"/>
          <w:rtl/>
        </w:rPr>
        <w:t>ادس</w:t>
      </w:r>
      <w:r w:rsidR="00E66EDC">
        <w:rPr>
          <w:rFonts w:hint="cs"/>
          <w:rtl/>
        </w:rPr>
        <w:t>،</w:t>
      </w:r>
      <w:r>
        <w:rPr>
          <w:rFonts w:hint="cs"/>
          <w:rtl/>
        </w:rPr>
        <w:t xml:space="preserve"> كان ي</w:t>
      </w:r>
      <w:r w:rsidR="00C6379C">
        <w:rPr>
          <w:rFonts w:hint="cs"/>
          <w:rtl/>
        </w:rPr>
        <w:t>ُ</w:t>
      </w:r>
      <w:r>
        <w:rPr>
          <w:rFonts w:hint="cs"/>
          <w:rtl/>
        </w:rPr>
        <w:t>نشد شعر العوني في أسواق طرابلس فيقر</w:t>
      </w:r>
      <w:r w:rsidR="00135ABB">
        <w:rPr>
          <w:rFonts w:hint="cs"/>
          <w:rtl/>
        </w:rPr>
        <w:t>ِّ</w:t>
      </w:r>
      <w:r>
        <w:rPr>
          <w:rFonts w:hint="cs"/>
          <w:rtl/>
        </w:rPr>
        <w:t>ط آذان الناس بتلكم الفضايل</w:t>
      </w:r>
      <w:r w:rsidR="00E66EDC">
        <w:rPr>
          <w:rFonts w:hint="cs"/>
          <w:rtl/>
        </w:rPr>
        <w:t>،</w:t>
      </w:r>
      <w:r>
        <w:rPr>
          <w:rFonts w:hint="cs"/>
          <w:rtl/>
        </w:rPr>
        <w:t xml:space="preserve"> لكن </w:t>
      </w:r>
      <w:r w:rsidR="00827FBC">
        <w:rPr>
          <w:rFonts w:hint="cs"/>
          <w:rtl/>
        </w:rPr>
        <w:t>إبن</w:t>
      </w:r>
      <w:r>
        <w:rPr>
          <w:rFonts w:hint="cs"/>
          <w:rtl/>
        </w:rPr>
        <w:t xml:space="preserve"> عساكر [ أساء سمعا</w:t>
      </w:r>
      <w:r w:rsidR="00C6379C">
        <w:rPr>
          <w:rFonts w:hint="cs"/>
          <w:rtl/>
        </w:rPr>
        <w:t>ً</w:t>
      </w:r>
      <w:r>
        <w:rPr>
          <w:rFonts w:hint="cs"/>
          <w:rtl/>
        </w:rPr>
        <w:t xml:space="preserve"> و أساء جابه ] غاظه ذلك الهتاف بذكر أهل البيت عليهم الس</w:t>
      </w:r>
      <w:r w:rsidR="00C6379C">
        <w:rPr>
          <w:rFonts w:hint="cs"/>
          <w:rtl/>
        </w:rPr>
        <w:t>َّ</w:t>
      </w:r>
      <w:r>
        <w:rPr>
          <w:rFonts w:hint="cs"/>
          <w:rtl/>
        </w:rPr>
        <w:t>لام</w:t>
      </w:r>
      <w:r w:rsidR="00E66EDC">
        <w:rPr>
          <w:rFonts w:hint="cs"/>
          <w:rtl/>
        </w:rPr>
        <w:t>،</w:t>
      </w:r>
      <w:r>
        <w:rPr>
          <w:rFonts w:hint="cs"/>
          <w:rtl/>
        </w:rPr>
        <w:t xml:space="preserve"> فأراد أن يسم الرجل بما يشو</w:t>
      </w:r>
      <w:r w:rsidR="00C6379C">
        <w:rPr>
          <w:rFonts w:hint="cs"/>
          <w:rtl/>
        </w:rPr>
        <w:t>ِّ</w:t>
      </w:r>
      <w:r>
        <w:rPr>
          <w:rFonts w:hint="cs"/>
          <w:rtl/>
        </w:rPr>
        <w:t>ه سمعته فقال</w:t>
      </w:r>
      <w:r w:rsidR="00E66EDC">
        <w:rPr>
          <w:rFonts w:hint="cs"/>
          <w:rtl/>
        </w:rPr>
        <w:t>:</w:t>
      </w:r>
      <w:r w:rsidR="00135ABB">
        <w:rPr>
          <w:rFonts w:hint="cs"/>
          <w:rtl/>
        </w:rPr>
        <w:t>إ</w:t>
      </w:r>
      <w:r w:rsidR="00C82565">
        <w:rPr>
          <w:rFonts w:hint="cs"/>
          <w:rtl/>
        </w:rPr>
        <w:t>نَّه</w:t>
      </w:r>
      <w:r>
        <w:rPr>
          <w:rFonts w:hint="cs"/>
          <w:rtl/>
        </w:rPr>
        <w:t xml:space="preserve"> كان ي</w:t>
      </w:r>
      <w:r w:rsidR="00C6379C">
        <w:rPr>
          <w:rFonts w:hint="cs"/>
          <w:rtl/>
        </w:rPr>
        <w:t>ُ</w:t>
      </w:r>
      <w:r>
        <w:rPr>
          <w:rFonts w:hint="cs"/>
          <w:rtl/>
        </w:rPr>
        <w:t>غن</w:t>
      </w:r>
      <w:r w:rsidR="00C6379C">
        <w:rPr>
          <w:rFonts w:hint="cs"/>
          <w:rtl/>
        </w:rPr>
        <w:t>ّ</w:t>
      </w:r>
      <w:r>
        <w:rPr>
          <w:rFonts w:hint="cs"/>
          <w:rtl/>
        </w:rPr>
        <w:t>ي في أسواق طرابلس بشعر العوني.</w:t>
      </w:r>
    </w:p>
    <w:p w:rsidR="00E249FC" w:rsidRDefault="00666704" w:rsidP="00C6379C">
      <w:pPr>
        <w:pStyle w:val="libNormal"/>
        <w:rPr>
          <w:rtl/>
        </w:rPr>
      </w:pPr>
      <w:r>
        <w:rPr>
          <w:rFonts w:hint="cs"/>
          <w:rtl/>
        </w:rPr>
        <w:t xml:space="preserve">وجاء </w:t>
      </w:r>
      <w:r w:rsidR="00827FBC">
        <w:rPr>
          <w:rFonts w:hint="cs"/>
          <w:rtl/>
        </w:rPr>
        <w:t>إبن</w:t>
      </w:r>
      <w:r>
        <w:rPr>
          <w:rFonts w:hint="cs"/>
          <w:rtl/>
        </w:rPr>
        <w:t xml:space="preserve"> خلكان بعد لأي من عمر الد</w:t>
      </w:r>
      <w:r w:rsidR="00C6379C">
        <w:rPr>
          <w:rFonts w:hint="cs"/>
          <w:rtl/>
        </w:rPr>
        <w:t>َّ</w:t>
      </w:r>
      <w:r>
        <w:rPr>
          <w:rFonts w:hint="cs"/>
          <w:rtl/>
        </w:rPr>
        <w:t xml:space="preserve">هر </w:t>
      </w:r>
      <w:r w:rsidR="00911C64">
        <w:rPr>
          <w:rFonts w:hint="cs"/>
          <w:rtl/>
        </w:rPr>
        <w:t>حتّى</w:t>
      </w:r>
      <w:r>
        <w:rPr>
          <w:rFonts w:hint="cs"/>
          <w:rtl/>
        </w:rPr>
        <w:t xml:space="preserve"> وقف على تلك ال</w:t>
      </w:r>
      <w:r w:rsidR="00C6379C">
        <w:rPr>
          <w:rFonts w:hint="cs"/>
          <w:rtl/>
        </w:rPr>
        <w:t>اُ</w:t>
      </w:r>
      <w:r>
        <w:rPr>
          <w:rFonts w:hint="cs"/>
          <w:rtl/>
        </w:rPr>
        <w:t>نشودة فسائته أكثر مم</w:t>
      </w:r>
      <w:r w:rsidR="00C6379C">
        <w:rPr>
          <w:rFonts w:hint="cs"/>
          <w:rtl/>
        </w:rPr>
        <w:t>ّ</w:t>
      </w:r>
      <w:r>
        <w:rPr>
          <w:rFonts w:hint="cs"/>
          <w:rtl/>
        </w:rPr>
        <w:t xml:space="preserve">ا سائت </w:t>
      </w:r>
      <w:r w:rsidR="00827FBC">
        <w:rPr>
          <w:rFonts w:hint="cs"/>
          <w:rtl/>
        </w:rPr>
        <w:t>إبن</w:t>
      </w:r>
      <w:r>
        <w:rPr>
          <w:rFonts w:hint="cs"/>
          <w:rtl/>
        </w:rPr>
        <w:t xml:space="preserve"> عساكر [ فزاد ضعثا</w:t>
      </w:r>
      <w:r w:rsidR="00C6379C">
        <w:rPr>
          <w:rFonts w:hint="cs"/>
          <w:rtl/>
        </w:rPr>
        <w:t>ً</w:t>
      </w:r>
      <w:r>
        <w:rPr>
          <w:rFonts w:hint="cs"/>
          <w:rtl/>
        </w:rPr>
        <w:t xml:space="preserve"> على </w:t>
      </w:r>
      <w:r w:rsidR="00C6379C">
        <w:rPr>
          <w:rFonts w:hint="cs"/>
          <w:rtl/>
        </w:rPr>
        <w:t>اُ</w:t>
      </w:r>
      <w:r>
        <w:rPr>
          <w:rFonts w:hint="cs"/>
          <w:rtl/>
        </w:rPr>
        <w:t>ب</w:t>
      </w:r>
      <w:r w:rsidR="00C6379C">
        <w:rPr>
          <w:rFonts w:hint="cs"/>
          <w:rtl/>
        </w:rPr>
        <w:t>ّ</w:t>
      </w:r>
      <w:r>
        <w:rPr>
          <w:rFonts w:hint="cs"/>
          <w:rtl/>
        </w:rPr>
        <w:t>اله ] فطرح لفظة ( شعر العوني ) واكتفى بأن</w:t>
      </w:r>
      <w:r w:rsidR="00382176">
        <w:rPr>
          <w:rFonts w:hint="cs"/>
          <w:rtl/>
        </w:rPr>
        <w:t>َّ</w:t>
      </w:r>
      <w:r>
        <w:rPr>
          <w:rFonts w:hint="cs"/>
          <w:rtl/>
        </w:rPr>
        <w:t xml:space="preserve"> م</w:t>
      </w:r>
      <w:r w:rsidR="00382176">
        <w:rPr>
          <w:rFonts w:hint="cs"/>
          <w:rtl/>
        </w:rPr>
        <w:t>ُ</w:t>
      </w:r>
      <w:r>
        <w:rPr>
          <w:rFonts w:hint="cs"/>
          <w:rtl/>
        </w:rPr>
        <w:t>نيرا</w:t>
      </w:r>
      <w:r w:rsidR="00382176">
        <w:rPr>
          <w:rFonts w:hint="cs"/>
          <w:rtl/>
        </w:rPr>
        <w:t>ً</w:t>
      </w:r>
      <w:r>
        <w:rPr>
          <w:rFonts w:hint="cs"/>
          <w:rtl/>
        </w:rPr>
        <w:t xml:space="preserve"> كان ي</w:t>
      </w:r>
      <w:r w:rsidR="00382176">
        <w:rPr>
          <w:rFonts w:hint="cs"/>
          <w:rtl/>
        </w:rPr>
        <w:t>ُ</w:t>
      </w:r>
      <w:r>
        <w:rPr>
          <w:rFonts w:hint="cs"/>
          <w:rtl/>
        </w:rPr>
        <w:t>غن</w:t>
      </w:r>
      <w:r w:rsidR="00382176">
        <w:rPr>
          <w:rFonts w:hint="cs"/>
          <w:rtl/>
        </w:rPr>
        <w:t>ّ</w:t>
      </w:r>
      <w:r>
        <w:rPr>
          <w:rFonts w:hint="cs"/>
          <w:rtl/>
        </w:rPr>
        <w:t>ي في الأسواق</w:t>
      </w:r>
      <w:r w:rsidR="00E66EDC">
        <w:rPr>
          <w:rFonts w:hint="cs"/>
          <w:rtl/>
        </w:rPr>
        <w:t>،</w:t>
      </w:r>
      <w:r>
        <w:rPr>
          <w:rFonts w:hint="cs"/>
          <w:rtl/>
        </w:rPr>
        <w:t xml:space="preserve"> وللمحاسبة مع الر</w:t>
      </w:r>
      <w:r w:rsidR="00382176">
        <w:rPr>
          <w:rFonts w:hint="cs"/>
          <w:rtl/>
        </w:rPr>
        <w:t>َّ</w:t>
      </w:r>
      <w:r>
        <w:rPr>
          <w:rFonts w:hint="cs"/>
          <w:rtl/>
        </w:rPr>
        <w:t>جلين موقف</w:t>
      </w:r>
      <w:r w:rsidR="00382176">
        <w:rPr>
          <w:rFonts w:hint="cs"/>
          <w:rtl/>
        </w:rPr>
        <w:t>ٌ</w:t>
      </w:r>
      <w:r>
        <w:rPr>
          <w:rFonts w:hint="cs"/>
          <w:rtl/>
        </w:rPr>
        <w:t xml:space="preserve"> نؤج</w:t>
      </w:r>
      <w:r w:rsidR="00382176">
        <w:rPr>
          <w:rFonts w:hint="cs"/>
          <w:rtl/>
        </w:rPr>
        <w:t>ِّ</w:t>
      </w:r>
      <w:r>
        <w:rPr>
          <w:rFonts w:hint="cs"/>
          <w:rtl/>
        </w:rPr>
        <w:t>له إلى يوم الحساب فهنا لك يستوفي م</w:t>
      </w:r>
      <w:r w:rsidR="00382176">
        <w:rPr>
          <w:rFonts w:hint="cs"/>
          <w:rtl/>
        </w:rPr>
        <w:t>ُ</w:t>
      </w:r>
      <w:r>
        <w:rPr>
          <w:rFonts w:hint="cs"/>
          <w:rtl/>
        </w:rPr>
        <w:t>نير حق</w:t>
      </w:r>
      <w:r w:rsidR="00382176">
        <w:rPr>
          <w:rFonts w:hint="cs"/>
          <w:rtl/>
        </w:rPr>
        <w:t>َّ</w:t>
      </w:r>
      <w:r>
        <w:rPr>
          <w:rFonts w:hint="cs"/>
          <w:rtl/>
        </w:rPr>
        <w:t>ه</w:t>
      </w:r>
      <w:r w:rsidR="00E66EDC">
        <w:rPr>
          <w:rFonts w:hint="cs"/>
          <w:rtl/>
        </w:rPr>
        <w:t>،</w:t>
      </w:r>
      <w:r>
        <w:rPr>
          <w:rFonts w:hint="cs"/>
          <w:rtl/>
        </w:rPr>
        <w:t xml:space="preserve"> وإن</w:t>
      </w:r>
      <w:r w:rsidR="00382176">
        <w:rPr>
          <w:rFonts w:hint="cs"/>
          <w:rtl/>
        </w:rPr>
        <w:t>َّ</w:t>
      </w:r>
      <w:r>
        <w:rPr>
          <w:rFonts w:hint="cs"/>
          <w:rtl/>
        </w:rPr>
        <w:t xml:space="preserve"> </w:t>
      </w:r>
      <w:r w:rsidR="007E486F">
        <w:rPr>
          <w:rFonts w:hint="cs"/>
          <w:rtl/>
        </w:rPr>
        <w:t>ربّ</w:t>
      </w:r>
      <w:r w:rsidR="00382176">
        <w:rPr>
          <w:rFonts w:hint="cs"/>
          <w:rtl/>
        </w:rPr>
        <w:t>َ</w:t>
      </w:r>
      <w:r>
        <w:rPr>
          <w:rFonts w:hint="cs"/>
          <w:rtl/>
        </w:rPr>
        <w:t>ك لب</w:t>
      </w:r>
      <w:r w:rsidR="00382176">
        <w:rPr>
          <w:rFonts w:hint="cs"/>
          <w:rtl/>
        </w:rPr>
        <w:t>َ</w:t>
      </w:r>
      <w:r>
        <w:rPr>
          <w:rFonts w:hint="cs"/>
          <w:rtl/>
        </w:rPr>
        <w:t>المرصاد.</w:t>
      </w:r>
    </w:p>
    <w:p w:rsidR="00FB201C" w:rsidRDefault="00666704" w:rsidP="009618AF">
      <w:pPr>
        <w:pStyle w:val="libNormal"/>
        <w:rPr>
          <w:rtl/>
        </w:rPr>
      </w:pPr>
      <w:r>
        <w:rPr>
          <w:rFonts w:hint="cs"/>
          <w:rtl/>
        </w:rPr>
        <w:t xml:space="preserve">وهذه </w:t>
      </w:r>
      <w:r w:rsidR="00911C64">
        <w:rPr>
          <w:rFonts w:hint="cs"/>
          <w:rtl/>
        </w:rPr>
        <w:t>كلّ</w:t>
      </w:r>
      <w:r>
        <w:rPr>
          <w:rFonts w:hint="cs"/>
          <w:rtl/>
        </w:rPr>
        <w:t>ها والنبذ المدو</w:t>
      </w:r>
      <w:r w:rsidR="00382176">
        <w:rPr>
          <w:rFonts w:hint="cs"/>
          <w:rtl/>
        </w:rPr>
        <w:t>َّ</w:t>
      </w:r>
      <w:r>
        <w:rPr>
          <w:rFonts w:hint="cs"/>
          <w:rtl/>
        </w:rPr>
        <w:t>نة من شعره في هذا الكتاب وفيها عد</w:t>
      </w:r>
      <w:r w:rsidR="00382176">
        <w:rPr>
          <w:rFonts w:hint="cs"/>
          <w:rtl/>
        </w:rPr>
        <w:t>ُّ</w:t>
      </w:r>
      <w:r>
        <w:rPr>
          <w:rFonts w:hint="cs"/>
          <w:rtl/>
        </w:rPr>
        <w:t xml:space="preserve"> الأئم</w:t>
      </w:r>
      <w:r w:rsidR="00382176">
        <w:rPr>
          <w:rFonts w:hint="cs"/>
          <w:rtl/>
        </w:rPr>
        <w:t>َّ</w:t>
      </w:r>
      <w:r>
        <w:rPr>
          <w:rFonts w:hint="cs"/>
          <w:rtl/>
        </w:rPr>
        <w:t>ة الاثنى عشر آيات</w:t>
      </w:r>
      <w:r w:rsidR="00382176">
        <w:rPr>
          <w:rFonts w:hint="cs"/>
          <w:rtl/>
        </w:rPr>
        <w:t>ٌ</w:t>
      </w:r>
      <w:r>
        <w:rPr>
          <w:rFonts w:hint="cs"/>
          <w:rtl/>
        </w:rPr>
        <w:t xml:space="preserve"> باهرة</w:t>
      </w:r>
      <w:r w:rsidR="00382176">
        <w:rPr>
          <w:rFonts w:hint="cs"/>
          <w:rtl/>
        </w:rPr>
        <w:t>ٌ</w:t>
      </w:r>
      <w:r>
        <w:rPr>
          <w:rFonts w:hint="cs"/>
          <w:rtl/>
        </w:rPr>
        <w:t xml:space="preserve"> لبلوغ ( العوني ) الغاية القصوى من الموالات والتشي</w:t>
      </w:r>
      <w:r w:rsidR="00382176">
        <w:rPr>
          <w:rFonts w:hint="cs"/>
          <w:rtl/>
        </w:rPr>
        <w:t>ّ</w:t>
      </w:r>
      <w:r>
        <w:rPr>
          <w:rFonts w:hint="cs"/>
          <w:rtl/>
        </w:rPr>
        <w:t>ع</w:t>
      </w:r>
      <w:r w:rsidR="00E66EDC">
        <w:rPr>
          <w:rFonts w:hint="cs"/>
          <w:rtl/>
        </w:rPr>
        <w:t>،</w:t>
      </w:r>
      <w:r>
        <w:rPr>
          <w:rFonts w:hint="cs"/>
          <w:rtl/>
        </w:rPr>
        <w:t xml:space="preserve"> </w:t>
      </w:r>
      <w:r w:rsidR="00911C64">
        <w:rPr>
          <w:rFonts w:hint="cs"/>
          <w:rtl/>
        </w:rPr>
        <w:t>حتّى</w:t>
      </w:r>
      <w:r>
        <w:rPr>
          <w:rFonts w:hint="cs"/>
          <w:rtl/>
        </w:rPr>
        <w:t xml:space="preserve"> أن القاصرين أو الحانقين عليه رموه بالغلو</w:t>
      </w:r>
      <w:r w:rsidR="00382176">
        <w:rPr>
          <w:rFonts w:hint="cs"/>
          <w:rtl/>
        </w:rPr>
        <w:t>ِّ</w:t>
      </w:r>
      <w:r>
        <w:rPr>
          <w:rFonts w:hint="cs"/>
          <w:rtl/>
        </w:rPr>
        <w:t xml:space="preserve"> لما ذكره </w:t>
      </w:r>
      <w:r w:rsidR="00827FBC">
        <w:rPr>
          <w:rFonts w:hint="cs"/>
          <w:rtl/>
        </w:rPr>
        <w:t>إبن</w:t>
      </w:r>
      <w:r w:rsidR="00382176">
        <w:rPr>
          <w:rFonts w:hint="cs"/>
          <w:rtl/>
        </w:rPr>
        <w:t xml:space="preserve"> شهر آشوب في ( المعالم</w:t>
      </w:r>
      <w:r>
        <w:rPr>
          <w:rFonts w:hint="cs"/>
          <w:rtl/>
        </w:rPr>
        <w:t xml:space="preserve">) من </w:t>
      </w:r>
      <w:r w:rsidR="00C82565">
        <w:rPr>
          <w:rFonts w:hint="cs"/>
          <w:rtl/>
        </w:rPr>
        <w:t>أنَّه</w:t>
      </w:r>
      <w:r>
        <w:rPr>
          <w:rFonts w:hint="cs"/>
          <w:rtl/>
        </w:rPr>
        <w:t xml:space="preserve"> نظم أكثر المناقب</w:t>
      </w:r>
      <w:r w:rsidR="00E66EDC">
        <w:rPr>
          <w:rFonts w:hint="cs"/>
          <w:rtl/>
        </w:rPr>
        <w:t>،</w:t>
      </w:r>
      <w:r>
        <w:rPr>
          <w:rFonts w:hint="cs"/>
          <w:rtl/>
        </w:rPr>
        <w:t xml:space="preserve"> والواقف على شعره ج</w:t>
      </w:r>
      <w:r w:rsidR="00382176">
        <w:rPr>
          <w:rFonts w:hint="cs"/>
          <w:rtl/>
        </w:rPr>
        <w:t>ِ</w:t>
      </w:r>
      <w:r>
        <w:rPr>
          <w:rFonts w:hint="cs"/>
          <w:rtl/>
        </w:rPr>
        <w:t>د</w:t>
      </w:r>
      <w:r w:rsidR="00382176">
        <w:rPr>
          <w:rFonts w:hint="cs"/>
          <w:rtl/>
        </w:rPr>
        <w:t>ُّ</w:t>
      </w:r>
      <w:r>
        <w:rPr>
          <w:rFonts w:hint="cs"/>
          <w:rtl/>
        </w:rPr>
        <w:t xml:space="preserve"> عليم ب</w:t>
      </w:r>
      <w:r w:rsidR="00C82565">
        <w:rPr>
          <w:rFonts w:hint="cs"/>
          <w:rtl/>
        </w:rPr>
        <w:t>أنَّه</w:t>
      </w:r>
      <w:r>
        <w:rPr>
          <w:rFonts w:hint="cs"/>
          <w:rtl/>
        </w:rPr>
        <w:t xml:space="preserve"> كان يمشي على الوسط</w:t>
      </w:r>
    </w:p>
    <w:p w:rsidR="00666704" w:rsidRDefault="00F67EBD" w:rsidP="00F67EBD">
      <w:pPr>
        <w:pStyle w:val="libLine"/>
        <w:rPr>
          <w:rtl/>
        </w:rPr>
      </w:pPr>
      <w:r>
        <w:rPr>
          <w:rFonts w:hint="cs"/>
          <w:rtl/>
        </w:rPr>
        <w:t>____________________</w:t>
      </w:r>
    </w:p>
    <w:p w:rsidR="00FB201C" w:rsidRDefault="00666704" w:rsidP="008C0A24">
      <w:pPr>
        <w:pStyle w:val="libFootnote0"/>
        <w:rPr>
          <w:rtl/>
        </w:rPr>
      </w:pPr>
      <w:r>
        <w:rPr>
          <w:rFonts w:hint="cs"/>
          <w:rtl/>
        </w:rPr>
        <w:t xml:space="preserve">1 </w:t>
      </w:r>
      <w:r w:rsidR="0013021F">
        <w:rPr>
          <w:rFonts w:hint="cs"/>
          <w:rtl/>
        </w:rPr>
        <w:t>-</w:t>
      </w:r>
      <w:r>
        <w:rPr>
          <w:rFonts w:hint="cs"/>
          <w:rtl/>
        </w:rPr>
        <w:t xml:space="preserve"> غسان</w:t>
      </w:r>
      <w:r w:rsidR="00E66EDC">
        <w:rPr>
          <w:rFonts w:hint="cs"/>
          <w:rtl/>
        </w:rPr>
        <w:t>:</w:t>
      </w:r>
      <w:r>
        <w:rPr>
          <w:rFonts w:hint="cs"/>
          <w:rtl/>
        </w:rPr>
        <w:t xml:space="preserve">ماء باليمن تنسب </w:t>
      </w:r>
      <w:r w:rsidR="008C0A24">
        <w:rPr>
          <w:rFonts w:hint="cs"/>
          <w:rtl/>
        </w:rPr>
        <w:t>ا</w:t>
      </w:r>
      <w:r>
        <w:rPr>
          <w:rFonts w:hint="cs"/>
          <w:rtl/>
        </w:rPr>
        <w:t>ليه قبائل. وماء بالمشلل قريب من الجحفة.</w:t>
      </w:r>
    </w:p>
    <w:p w:rsidR="00666704" w:rsidRPr="00666704" w:rsidRDefault="00666704" w:rsidP="009618AF">
      <w:pPr>
        <w:pStyle w:val="libNormal"/>
      </w:pPr>
      <w:r>
        <w:rPr>
          <w:rFonts w:hint="cs"/>
          <w:rtl/>
        </w:rPr>
        <w:br w:type="page"/>
      </w:r>
    </w:p>
    <w:p w:rsidR="00382176" w:rsidRDefault="00666704" w:rsidP="00382176">
      <w:pPr>
        <w:pStyle w:val="libNormal0"/>
        <w:rPr>
          <w:rtl/>
        </w:rPr>
      </w:pPr>
      <w:r w:rsidRPr="009618AF">
        <w:rPr>
          <w:rFonts w:hint="cs"/>
          <w:rtl/>
        </w:rPr>
        <w:lastRenderedPageBreak/>
        <w:t>بين الإفراط والتفريط</w:t>
      </w:r>
      <w:r w:rsidR="00E66EDC">
        <w:rPr>
          <w:rFonts w:hint="cs"/>
          <w:rtl/>
        </w:rPr>
        <w:t>،</w:t>
      </w:r>
      <w:r w:rsidRPr="009618AF">
        <w:rPr>
          <w:rFonts w:hint="cs"/>
          <w:rtl/>
        </w:rPr>
        <w:t xml:space="preserve"> فلا يثبت لأهل البيت عليهم الس</w:t>
      </w:r>
      <w:r w:rsidR="00382176">
        <w:rPr>
          <w:rFonts w:hint="cs"/>
          <w:rtl/>
        </w:rPr>
        <w:t>َّ</w:t>
      </w:r>
      <w:r w:rsidRPr="009618AF">
        <w:rPr>
          <w:rFonts w:hint="cs"/>
          <w:rtl/>
        </w:rPr>
        <w:t>لام إل</w:t>
      </w:r>
      <w:r w:rsidR="00382176">
        <w:rPr>
          <w:rFonts w:hint="cs"/>
          <w:rtl/>
        </w:rPr>
        <w:t>ّ</w:t>
      </w:r>
      <w:r w:rsidRPr="009618AF">
        <w:rPr>
          <w:rFonts w:hint="cs"/>
          <w:rtl/>
        </w:rPr>
        <w:t>ا ما حق</w:t>
      </w:r>
      <w:r w:rsidR="00382176">
        <w:rPr>
          <w:rFonts w:hint="cs"/>
          <w:rtl/>
        </w:rPr>
        <w:t>َّ</w:t>
      </w:r>
      <w:r w:rsidRPr="009618AF">
        <w:rPr>
          <w:rFonts w:hint="cs"/>
          <w:rtl/>
        </w:rPr>
        <w:t xml:space="preserve"> لهم من المراتب و المناقب أو ما هو دون مقامهم</w:t>
      </w:r>
      <w:r w:rsidR="00E66EDC">
        <w:rPr>
          <w:rFonts w:hint="cs"/>
          <w:rtl/>
        </w:rPr>
        <w:t>،</w:t>
      </w:r>
      <w:r w:rsidRPr="009618AF">
        <w:rPr>
          <w:rFonts w:hint="cs"/>
          <w:rtl/>
        </w:rPr>
        <w:t xml:space="preserve"> ولا ينظم إل</w:t>
      </w:r>
      <w:r w:rsidR="00382176">
        <w:rPr>
          <w:rFonts w:hint="cs"/>
          <w:rtl/>
        </w:rPr>
        <w:t>ّ</w:t>
      </w:r>
      <w:r w:rsidRPr="009618AF">
        <w:rPr>
          <w:rFonts w:hint="cs"/>
          <w:rtl/>
        </w:rPr>
        <w:t>ا ما ورد في أحاديث أئم</w:t>
      </w:r>
      <w:r w:rsidR="00382176">
        <w:rPr>
          <w:rFonts w:hint="cs"/>
          <w:rtl/>
        </w:rPr>
        <w:t>َّ</w:t>
      </w:r>
      <w:r w:rsidRPr="009618AF">
        <w:rPr>
          <w:rFonts w:hint="cs"/>
          <w:rtl/>
        </w:rPr>
        <w:t>ة الدين من مناقبهم</w:t>
      </w:r>
      <w:r w:rsidR="00E66EDC">
        <w:rPr>
          <w:rFonts w:hint="cs"/>
          <w:rtl/>
        </w:rPr>
        <w:t>،</w:t>
      </w:r>
      <w:r w:rsidRPr="009618AF">
        <w:rPr>
          <w:rFonts w:hint="cs"/>
          <w:rtl/>
        </w:rPr>
        <w:t xml:space="preserve"> وأم</w:t>
      </w:r>
      <w:r w:rsidR="00382176">
        <w:rPr>
          <w:rFonts w:hint="cs"/>
          <w:rtl/>
        </w:rPr>
        <w:t>ّ</w:t>
      </w:r>
      <w:r w:rsidRPr="009618AF">
        <w:rPr>
          <w:rFonts w:hint="cs"/>
          <w:rtl/>
        </w:rPr>
        <w:t>ا الت</w:t>
      </w:r>
      <w:r w:rsidR="00382176">
        <w:rPr>
          <w:rFonts w:hint="cs"/>
          <w:rtl/>
        </w:rPr>
        <w:t>ُ</w:t>
      </w:r>
      <w:r w:rsidRPr="009618AF">
        <w:rPr>
          <w:rFonts w:hint="cs"/>
          <w:rtl/>
        </w:rPr>
        <w:t>همة بالغل</w:t>
      </w:r>
      <w:r w:rsidR="00382176">
        <w:rPr>
          <w:rFonts w:hint="cs"/>
          <w:rtl/>
        </w:rPr>
        <w:t>ّ</w:t>
      </w:r>
      <w:r w:rsidRPr="009618AF">
        <w:rPr>
          <w:rFonts w:hint="cs"/>
          <w:rtl/>
        </w:rPr>
        <w:t>و ف</w:t>
      </w:r>
      <w:r w:rsidR="00911C64">
        <w:rPr>
          <w:rFonts w:hint="cs"/>
          <w:rtl/>
        </w:rPr>
        <w:t>كلّ</w:t>
      </w:r>
      <w:r w:rsidRPr="009618AF">
        <w:rPr>
          <w:rFonts w:hint="cs"/>
          <w:rtl/>
        </w:rPr>
        <w:t>مة جاهل</w:t>
      </w:r>
      <w:r w:rsidR="00382176">
        <w:rPr>
          <w:rFonts w:hint="cs"/>
          <w:rtl/>
        </w:rPr>
        <w:t>ٍ</w:t>
      </w:r>
      <w:r w:rsidRPr="009618AF">
        <w:rPr>
          <w:rFonts w:hint="cs"/>
          <w:rtl/>
        </w:rPr>
        <w:t xml:space="preserve"> أو معاند</w:t>
      </w:r>
      <w:r w:rsidR="00E66EDC">
        <w:rPr>
          <w:rFonts w:hint="cs"/>
          <w:rtl/>
        </w:rPr>
        <w:t>،</w:t>
      </w:r>
      <w:r w:rsidRPr="009618AF">
        <w:rPr>
          <w:rFonts w:hint="cs"/>
          <w:rtl/>
        </w:rPr>
        <w:t xml:space="preserve"> وعلى أي</w:t>
      </w:r>
      <w:r w:rsidR="00382176">
        <w:rPr>
          <w:rFonts w:hint="cs"/>
          <w:rtl/>
        </w:rPr>
        <w:t>ّ</w:t>
      </w:r>
      <w:r w:rsidRPr="009618AF">
        <w:rPr>
          <w:rFonts w:hint="cs"/>
          <w:rtl/>
        </w:rPr>
        <w:t xml:space="preserve"> فتشي</w:t>
      </w:r>
      <w:r w:rsidR="00382176">
        <w:rPr>
          <w:rFonts w:hint="cs"/>
          <w:rtl/>
        </w:rPr>
        <w:t>ّ</w:t>
      </w:r>
      <w:r w:rsidRPr="009618AF">
        <w:rPr>
          <w:rFonts w:hint="cs"/>
          <w:rtl/>
        </w:rPr>
        <w:t>ع العوني كان مشهورا</w:t>
      </w:r>
      <w:r w:rsidR="00382176">
        <w:rPr>
          <w:rFonts w:hint="cs"/>
          <w:rtl/>
        </w:rPr>
        <w:t>ً</w:t>
      </w:r>
      <w:r w:rsidRPr="009618AF">
        <w:rPr>
          <w:rFonts w:hint="cs"/>
          <w:rtl/>
        </w:rPr>
        <w:t xml:space="preserve"> في العصور المتقد</w:t>
      </w:r>
      <w:r w:rsidR="00382176">
        <w:rPr>
          <w:rFonts w:hint="cs"/>
          <w:rtl/>
        </w:rPr>
        <w:t>ِّ</w:t>
      </w:r>
      <w:r w:rsidRPr="009618AF">
        <w:rPr>
          <w:rFonts w:hint="cs"/>
          <w:rtl/>
        </w:rPr>
        <w:t>مة على عهده وبعد وفاته</w:t>
      </w:r>
      <w:r w:rsidR="00E66EDC">
        <w:rPr>
          <w:rFonts w:hint="cs"/>
          <w:rtl/>
        </w:rPr>
        <w:t>،</w:t>
      </w:r>
      <w:r w:rsidRPr="009618AF">
        <w:rPr>
          <w:rFonts w:hint="cs"/>
          <w:rtl/>
        </w:rPr>
        <w:t xml:space="preserve"> </w:t>
      </w:r>
      <w:r w:rsidR="00911C64">
        <w:rPr>
          <w:rFonts w:hint="cs"/>
          <w:rtl/>
        </w:rPr>
        <w:t>حتّى</w:t>
      </w:r>
      <w:r w:rsidRPr="009618AF">
        <w:rPr>
          <w:rFonts w:hint="cs"/>
          <w:rtl/>
        </w:rPr>
        <w:t xml:space="preserve"> </w:t>
      </w:r>
      <w:r w:rsidR="00382176">
        <w:rPr>
          <w:rFonts w:hint="cs"/>
          <w:rtl/>
        </w:rPr>
        <w:t>ا</w:t>
      </w:r>
      <w:r w:rsidR="00C82565">
        <w:rPr>
          <w:rFonts w:hint="cs"/>
          <w:rtl/>
        </w:rPr>
        <w:t>نَّه</w:t>
      </w:r>
      <w:r w:rsidRPr="009618AF">
        <w:rPr>
          <w:rFonts w:hint="cs"/>
          <w:rtl/>
        </w:rPr>
        <w:t xml:space="preserve"> لم</w:t>
      </w:r>
      <w:r w:rsidR="00382176">
        <w:rPr>
          <w:rFonts w:hint="cs"/>
          <w:rtl/>
        </w:rPr>
        <w:t>ّ</w:t>
      </w:r>
      <w:r w:rsidRPr="009618AF">
        <w:rPr>
          <w:rFonts w:hint="cs"/>
          <w:rtl/>
        </w:rPr>
        <w:t>ا وقعت الفتنة بين الشيعة و السن</w:t>
      </w:r>
      <w:r w:rsidR="00382176">
        <w:rPr>
          <w:rFonts w:hint="cs"/>
          <w:rtl/>
        </w:rPr>
        <w:t>َّ</w:t>
      </w:r>
      <w:r w:rsidRPr="009618AF">
        <w:rPr>
          <w:rFonts w:hint="cs"/>
          <w:rtl/>
        </w:rPr>
        <w:t>ة في بغداد سند 443 واحتدم بينهما القتال فكانت مم</w:t>
      </w:r>
      <w:r w:rsidR="00382176">
        <w:rPr>
          <w:rFonts w:hint="cs"/>
          <w:rtl/>
        </w:rPr>
        <w:t>ّ</w:t>
      </w:r>
      <w:r w:rsidRPr="009618AF">
        <w:rPr>
          <w:rFonts w:hint="cs"/>
          <w:rtl/>
        </w:rPr>
        <w:t xml:space="preserve">ا جاءت به يد الجور من الفظايع </w:t>
      </w:r>
      <w:r w:rsidR="00382176">
        <w:rPr>
          <w:rFonts w:hint="cs"/>
          <w:rtl/>
        </w:rPr>
        <w:t>ا</w:t>
      </w:r>
      <w:r w:rsidR="00C82565">
        <w:rPr>
          <w:rFonts w:hint="cs"/>
          <w:rtl/>
        </w:rPr>
        <w:t>نَّه</w:t>
      </w:r>
      <w:r w:rsidRPr="009618AF">
        <w:rPr>
          <w:rFonts w:hint="cs"/>
          <w:rtl/>
        </w:rPr>
        <w:t>م نبشوا قبور جماعة من الشيعة وطرحوا النيران في ترابهم ومنهم العوني ( المترج</w:t>
      </w:r>
      <w:r w:rsidR="00382176">
        <w:rPr>
          <w:rFonts w:hint="cs"/>
          <w:rtl/>
        </w:rPr>
        <w:t>َ</w:t>
      </w:r>
      <w:r w:rsidRPr="009618AF">
        <w:rPr>
          <w:rFonts w:hint="cs"/>
          <w:rtl/>
        </w:rPr>
        <w:t>م ) والناشي علي</w:t>
      </w:r>
      <w:r w:rsidR="00382176">
        <w:rPr>
          <w:rFonts w:hint="cs"/>
          <w:rtl/>
        </w:rPr>
        <w:t>ُّ</w:t>
      </w:r>
      <w:r w:rsidRPr="009618AF">
        <w:rPr>
          <w:rFonts w:hint="cs"/>
          <w:rtl/>
        </w:rPr>
        <w:t xml:space="preserve"> بن وصيف الآنف ذكره</w:t>
      </w:r>
      <w:r w:rsidR="00E66EDC">
        <w:rPr>
          <w:rFonts w:hint="cs"/>
          <w:rtl/>
        </w:rPr>
        <w:t>،</w:t>
      </w:r>
      <w:r w:rsidRPr="009618AF">
        <w:rPr>
          <w:rFonts w:hint="cs"/>
          <w:rtl/>
        </w:rPr>
        <w:t xml:space="preserve"> والشاعر المعروف الجذوعي </w:t>
      </w:r>
      <w:r w:rsidRPr="009618AF">
        <w:rPr>
          <w:rStyle w:val="libFootnotenumChar"/>
          <w:rFonts w:hint="cs"/>
          <w:rtl/>
        </w:rPr>
        <w:t>(1)</w:t>
      </w:r>
    </w:p>
    <w:p w:rsidR="00666704" w:rsidRDefault="00666704" w:rsidP="00382176">
      <w:pPr>
        <w:pStyle w:val="libNormal0"/>
        <w:rPr>
          <w:rtl/>
        </w:rPr>
      </w:pPr>
      <w:r>
        <w:rPr>
          <w:rFonts w:hint="cs"/>
          <w:rtl/>
        </w:rPr>
        <w:t>كان العوني يتفن</w:t>
      </w:r>
      <w:r w:rsidR="00382176">
        <w:rPr>
          <w:rFonts w:hint="cs"/>
          <w:rtl/>
        </w:rPr>
        <w:t>َّ</w:t>
      </w:r>
      <w:r>
        <w:rPr>
          <w:rFonts w:hint="cs"/>
          <w:rtl/>
        </w:rPr>
        <w:t>ن في الشعر</w:t>
      </w:r>
      <w:r w:rsidR="00E66EDC">
        <w:rPr>
          <w:rFonts w:hint="cs"/>
          <w:rtl/>
        </w:rPr>
        <w:t>،</w:t>
      </w:r>
      <w:r>
        <w:rPr>
          <w:rFonts w:hint="cs"/>
          <w:rtl/>
        </w:rPr>
        <w:t xml:space="preserve"> ويأتي بأساليبه وفنونه وبحوره</w:t>
      </w:r>
      <w:r w:rsidR="00E66EDC">
        <w:rPr>
          <w:rFonts w:hint="cs"/>
          <w:rtl/>
        </w:rPr>
        <w:t>،</w:t>
      </w:r>
      <w:r>
        <w:rPr>
          <w:rFonts w:hint="cs"/>
          <w:rtl/>
        </w:rPr>
        <w:t xml:space="preserve"> مقدرة</w:t>
      </w:r>
      <w:r w:rsidR="00382176">
        <w:rPr>
          <w:rFonts w:hint="cs"/>
          <w:rtl/>
        </w:rPr>
        <w:t>ً</w:t>
      </w:r>
      <w:r>
        <w:rPr>
          <w:rFonts w:hint="cs"/>
          <w:rtl/>
        </w:rPr>
        <w:t xml:space="preserve"> منه على تحوير القول وصياغة الجمل كيف ما شاء وأحب</w:t>
      </w:r>
      <w:r w:rsidR="00382176">
        <w:rPr>
          <w:rFonts w:hint="cs"/>
          <w:rtl/>
        </w:rPr>
        <w:t>َّ</w:t>
      </w:r>
      <w:r>
        <w:rPr>
          <w:rFonts w:hint="cs"/>
          <w:rtl/>
        </w:rPr>
        <w:t xml:space="preserve">.قال </w:t>
      </w:r>
      <w:r w:rsidR="00827FBC">
        <w:rPr>
          <w:rFonts w:hint="cs"/>
          <w:rtl/>
        </w:rPr>
        <w:t>إبن</w:t>
      </w:r>
      <w:r>
        <w:rPr>
          <w:rFonts w:hint="cs"/>
          <w:rtl/>
        </w:rPr>
        <w:t xml:space="preserve"> رشيق في العمدة ج 1 ص 154</w:t>
      </w:r>
      <w:r w:rsidR="00E66EDC">
        <w:rPr>
          <w:rFonts w:hint="cs"/>
          <w:rtl/>
        </w:rPr>
        <w:t>:</w:t>
      </w:r>
      <w:r>
        <w:rPr>
          <w:rFonts w:hint="cs"/>
          <w:rtl/>
        </w:rPr>
        <w:t>ومن الشعر نوع</w:t>
      </w:r>
      <w:r w:rsidR="00382176">
        <w:rPr>
          <w:rFonts w:hint="cs"/>
          <w:rtl/>
        </w:rPr>
        <w:t>ٌ</w:t>
      </w:r>
      <w:r>
        <w:rPr>
          <w:rFonts w:hint="cs"/>
          <w:rtl/>
        </w:rPr>
        <w:t xml:space="preserve"> غريب</w:t>
      </w:r>
      <w:r w:rsidR="00382176">
        <w:rPr>
          <w:rFonts w:hint="cs"/>
          <w:rtl/>
        </w:rPr>
        <w:t>ٌ</w:t>
      </w:r>
      <w:r>
        <w:rPr>
          <w:rFonts w:hint="cs"/>
          <w:rtl/>
        </w:rPr>
        <w:t xml:space="preserve"> ي</w:t>
      </w:r>
      <w:r w:rsidR="00382176">
        <w:rPr>
          <w:rFonts w:hint="cs"/>
          <w:rtl/>
        </w:rPr>
        <w:t>ُ</w:t>
      </w:r>
      <w:r>
        <w:rPr>
          <w:rFonts w:hint="cs"/>
          <w:rtl/>
        </w:rPr>
        <w:t>سم</w:t>
      </w:r>
      <w:r w:rsidR="00382176">
        <w:rPr>
          <w:rFonts w:hint="cs"/>
          <w:rtl/>
        </w:rPr>
        <w:t>ّ</w:t>
      </w:r>
      <w:r>
        <w:rPr>
          <w:rFonts w:hint="cs"/>
          <w:rtl/>
        </w:rPr>
        <w:t>ونه ( القواديسي ) تشبيها</w:t>
      </w:r>
      <w:r w:rsidR="00382176">
        <w:rPr>
          <w:rFonts w:hint="cs"/>
          <w:rtl/>
        </w:rPr>
        <w:t>ً</w:t>
      </w:r>
      <w:r>
        <w:rPr>
          <w:rFonts w:hint="cs"/>
          <w:rtl/>
        </w:rPr>
        <w:t xml:space="preserve"> بالقواديس السانية</w:t>
      </w:r>
      <w:r w:rsidR="00E66EDC">
        <w:rPr>
          <w:rFonts w:hint="cs"/>
          <w:rtl/>
        </w:rPr>
        <w:t>،</w:t>
      </w:r>
      <w:r>
        <w:rPr>
          <w:rFonts w:hint="cs"/>
          <w:rtl/>
        </w:rPr>
        <w:t xml:space="preserve"> لارتفاع بعض قوافيه في جهة</w:t>
      </w:r>
      <w:r w:rsidR="00382176">
        <w:rPr>
          <w:rFonts w:hint="cs"/>
          <w:rtl/>
        </w:rPr>
        <w:t>ٍ</w:t>
      </w:r>
      <w:r>
        <w:rPr>
          <w:rFonts w:hint="cs"/>
          <w:rtl/>
        </w:rPr>
        <w:t xml:space="preserve"> وانخفاضها في الجهة ال</w:t>
      </w:r>
      <w:r w:rsidR="00382176">
        <w:rPr>
          <w:rFonts w:hint="cs"/>
          <w:rtl/>
        </w:rPr>
        <w:t>اُ</w:t>
      </w:r>
      <w:r>
        <w:rPr>
          <w:rFonts w:hint="cs"/>
          <w:rtl/>
        </w:rPr>
        <w:t>خرى</w:t>
      </w:r>
      <w:r w:rsidR="00E66EDC">
        <w:rPr>
          <w:rFonts w:hint="cs"/>
          <w:rtl/>
        </w:rPr>
        <w:t>،</w:t>
      </w:r>
      <w:r>
        <w:rPr>
          <w:rFonts w:hint="cs"/>
          <w:rtl/>
        </w:rPr>
        <w:t xml:space="preserve"> فأو</w:t>
      </w:r>
      <w:r w:rsidR="00382176">
        <w:rPr>
          <w:rFonts w:hint="cs"/>
          <w:rtl/>
        </w:rPr>
        <w:t>َّ</w:t>
      </w:r>
      <w:r>
        <w:rPr>
          <w:rFonts w:hint="cs"/>
          <w:rtl/>
        </w:rPr>
        <w:t>ل من رأيته جاء به طلحة بن عبيد الله العوني في قوله وهي من قصيدة له مشهورة طويلة</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382176" w:rsidTr="00AE20AC">
        <w:trPr>
          <w:trHeight w:val="350"/>
        </w:trPr>
        <w:tc>
          <w:tcPr>
            <w:tcW w:w="3920" w:type="dxa"/>
            <w:shd w:val="clear" w:color="auto" w:fill="auto"/>
          </w:tcPr>
          <w:p w:rsidR="00382176" w:rsidRDefault="00382176" w:rsidP="00AE20AC">
            <w:pPr>
              <w:pStyle w:val="libPoem"/>
            </w:pPr>
            <w:r>
              <w:rPr>
                <w:rFonts w:hint="cs"/>
                <w:rtl/>
              </w:rPr>
              <w:t>كم لِلدمى الأبكار بالـ</w:t>
            </w:r>
            <w:r w:rsidRPr="00725071">
              <w:rPr>
                <w:rStyle w:val="libPoemTiniChar0"/>
                <w:rtl/>
              </w:rPr>
              <w:br/>
              <w:t> </w:t>
            </w:r>
          </w:p>
        </w:tc>
        <w:tc>
          <w:tcPr>
            <w:tcW w:w="279" w:type="dxa"/>
            <w:shd w:val="clear" w:color="auto" w:fill="auto"/>
          </w:tcPr>
          <w:p w:rsidR="00382176" w:rsidRDefault="00382176" w:rsidP="00AE20AC">
            <w:pPr>
              <w:pStyle w:val="libPoem"/>
              <w:rPr>
                <w:rtl/>
              </w:rPr>
            </w:pPr>
          </w:p>
        </w:tc>
        <w:tc>
          <w:tcPr>
            <w:tcW w:w="3881" w:type="dxa"/>
            <w:shd w:val="clear" w:color="auto" w:fill="auto"/>
          </w:tcPr>
          <w:p w:rsidR="00382176" w:rsidRDefault="00382176" w:rsidP="00AE20AC">
            <w:pPr>
              <w:pStyle w:val="libPoem"/>
            </w:pPr>
            <w:r>
              <w:rPr>
                <w:rFonts w:hint="cs"/>
                <w:rtl/>
              </w:rPr>
              <w:t>ـجنتين من منازلِ</w:t>
            </w:r>
            <w:r w:rsidRPr="00725071">
              <w:rPr>
                <w:rStyle w:val="libPoemTiniChar0"/>
                <w:rtl/>
              </w:rPr>
              <w:br/>
              <w:t> </w:t>
            </w:r>
          </w:p>
        </w:tc>
      </w:tr>
      <w:tr w:rsidR="00382176" w:rsidTr="00AE20AC">
        <w:trPr>
          <w:trHeight w:val="350"/>
        </w:trPr>
        <w:tc>
          <w:tcPr>
            <w:tcW w:w="3920" w:type="dxa"/>
          </w:tcPr>
          <w:p w:rsidR="00382176" w:rsidRDefault="002B7365" w:rsidP="00AE20AC">
            <w:pPr>
              <w:pStyle w:val="libPoem"/>
            </w:pPr>
            <w:r>
              <w:rPr>
                <w:rFonts w:hint="cs"/>
                <w:rtl/>
              </w:rPr>
              <w:t>بمهجتي للوجد من</w:t>
            </w:r>
            <w:r w:rsidR="00382176" w:rsidRPr="00725071">
              <w:rPr>
                <w:rStyle w:val="libPoemTiniChar0"/>
                <w:rtl/>
              </w:rPr>
              <w:br/>
              <w:t> </w:t>
            </w:r>
          </w:p>
        </w:tc>
        <w:tc>
          <w:tcPr>
            <w:tcW w:w="279" w:type="dxa"/>
          </w:tcPr>
          <w:p w:rsidR="00382176" w:rsidRDefault="00382176" w:rsidP="00AE20AC">
            <w:pPr>
              <w:pStyle w:val="libPoem"/>
              <w:rPr>
                <w:rtl/>
              </w:rPr>
            </w:pPr>
          </w:p>
        </w:tc>
        <w:tc>
          <w:tcPr>
            <w:tcW w:w="3881" w:type="dxa"/>
          </w:tcPr>
          <w:p w:rsidR="00382176" w:rsidRDefault="002B7365" w:rsidP="00AE20AC">
            <w:pPr>
              <w:pStyle w:val="libPoem"/>
            </w:pPr>
            <w:r>
              <w:rPr>
                <w:rFonts w:hint="cs"/>
                <w:rtl/>
              </w:rPr>
              <w:t>تذكار ها منازلُ</w:t>
            </w:r>
            <w:r w:rsidR="00382176" w:rsidRPr="00725071">
              <w:rPr>
                <w:rStyle w:val="libPoemTiniChar0"/>
                <w:rtl/>
              </w:rPr>
              <w:br/>
              <w:t> </w:t>
            </w:r>
          </w:p>
        </w:tc>
      </w:tr>
      <w:tr w:rsidR="00382176" w:rsidTr="00AE20AC">
        <w:trPr>
          <w:trHeight w:val="350"/>
        </w:trPr>
        <w:tc>
          <w:tcPr>
            <w:tcW w:w="3920" w:type="dxa"/>
          </w:tcPr>
          <w:p w:rsidR="00382176" w:rsidRDefault="002B7365" w:rsidP="00AE20AC">
            <w:pPr>
              <w:pStyle w:val="libPoem"/>
            </w:pPr>
            <w:r>
              <w:rPr>
                <w:rFonts w:hint="cs"/>
                <w:rtl/>
              </w:rPr>
              <w:t>معاهدٌ رعيلها</w:t>
            </w:r>
            <w:r w:rsidR="00382176" w:rsidRPr="00725071">
              <w:rPr>
                <w:rStyle w:val="libPoemTiniChar0"/>
                <w:rtl/>
              </w:rPr>
              <w:br/>
              <w:t> </w:t>
            </w:r>
          </w:p>
        </w:tc>
        <w:tc>
          <w:tcPr>
            <w:tcW w:w="279" w:type="dxa"/>
          </w:tcPr>
          <w:p w:rsidR="00382176" w:rsidRDefault="00382176" w:rsidP="00AE20AC">
            <w:pPr>
              <w:pStyle w:val="libPoem"/>
              <w:rPr>
                <w:rtl/>
              </w:rPr>
            </w:pPr>
          </w:p>
        </w:tc>
        <w:tc>
          <w:tcPr>
            <w:tcW w:w="3881" w:type="dxa"/>
          </w:tcPr>
          <w:p w:rsidR="00382176" w:rsidRDefault="002B7365" w:rsidP="00AE20AC">
            <w:pPr>
              <w:pStyle w:val="libPoem"/>
            </w:pPr>
            <w:r>
              <w:rPr>
                <w:rFonts w:hint="cs"/>
                <w:rtl/>
              </w:rPr>
              <w:t>مثعنجر الهواطلِ</w:t>
            </w:r>
            <w:r w:rsidR="00382176" w:rsidRPr="00725071">
              <w:rPr>
                <w:rStyle w:val="libPoemTiniChar0"/>
                <w:rtl/>
              </w:rPr>
              <w:br/>
              <w:t> </w:t>
            </w:r>
          </w:p>
        </w:tc>
      </w:tr>
      <w:tr w:rsidR="00382176" w:rsidTr="00AE20AC">
        <w:trPr>
          <w:trHeight w:val="350"/>
        </w:trPr>
        <w:tc>
          <w:tcPr>
            <w:tcW w:w="3920" w:type="dxa"/>
          </w:tcPr>
          <w:p w:rsidR="00382176" w:rsidRDefault="002B7365" w:rsidP="00AE20AC">
            <w:pPr>
              <w:pStyle w:val="libPoem"/>
            </w:pPr>
            <w:r>
              <w:rPr>
                <w:rFonts w:hint="cs"/>
                <w:rtl/>
              </w:rPr>
              <w:t>لَمّا</w:t>
            </w:r>
            <w:r w:rsidRPr="00666704">
              <w:rPr>
                <w:rFonts w:hint="cs"/>
                <w:rtl/>
              </w:rPr>
              <w:t xml:space="preserve"> </w:t>
            </w:r>
            <w:r>
              <w:rPr>
                <w:rFonts w:hint="cs"/>
                <w:rtl/>
              </w:rPr>
              <w:t>نأى ساكنها</w:t>
            </w:r>
            <w:r w:rsidR="00382176" w:rsidRPr="00725071">
              <w:rPr>
                <w:rStyle w:val="libPoemTiniChar0"/>
                <w:rtl/>
              </w:rPr>
              <w:br/>
              <w:t> </w:t>
            </w:r>
          </w:p>
        </w:tc>
        <w:tc>
          <w:tcPr>
            <w:tcW w:w="279" w:type="dxa"/>
          </w:tcPr>
          <w:p w:rsidR="00382176" w:rsidRDefault="00382176" w:rsidP="00AE20AC">
            <w:pPr>
              <w:pStyle w:val="libPoem"/>
              <w:rPr>
                <w:rtl/>
              </w:rPr>
            </w:pPr>
          </w:p>
        </w:tc>
        <w:tc>
          <w:tcPr>
            <w:tcW w:w="3881" w:type="dxa"/>
          </w:tcPr>
          <w:p w:rsidR="00382176" w:rsidRDefault="002B7365" w:rsidP="00AE20AC">
            <w:pPr>
              <w:pStyle w:val="libPoem"/>
            </w:pPr>
            <w:r>
              <w:rPr>
                <w:rFonts w:hint="cs"/>
                <w:rtl/>
              </w:rPr>
              <w:t>فأدمعي هواطلُ</w:t>
            </w:r>
            <w:r w:rsidR="00382176" w:rsidRPr="00725071">
              <w:rPr>
                <w:rStyle w:val="libPoemTiniChar0"/>
                <w:rtl/>
              </w:rPr>
              <w:br/>
              <w:t> </w:t>
            </w:r>
          </w:p>
        </w:tc>
      </w:tr>
    </w:tbl>
    <w:p w:rsidR="00666704" w:rsidRDefault="00666704" w:rsidP="002B7365">
      <w:pPr>
        <w:pStyle w:val="libNormal"/>
        <w:rPr>
          <w:rtl/>
        </w:rPr>
      </w:pPr>
      <w:r>
        <w:rPr>
          <w:rFonts w:hint="cs"/>
          <w:rtl/>
        </w:rPr>
        <w:t xml:space="preserve">وللعوني معاني فخمة في شعره </w:t>
      </w:r>
      <w:r w:rsidR="002B7365">
        <w:rPr>
          <w:rFonts w:hint="cs"/>
          <w:rtl/>
        </w:rPr>
        <w:t>إ</w:t>
      </w:r>
      <w:r>
        <w:rPr>
          <w:rFonts w:hint="cs"/>
          <w:rtl/>
        </w:rPr>
        <w:t>ستحسنها معاصروه ومن بعده فحذوا حذوه في صياغة تلك المعاني لكن الحقيقة تشهد بأن</w:t>
      </w:r>
      <w:r w:rsidR="002B7365">
        <w:rPr>
          <w:rFonts w:hint="cs"/>
          <w:rtl/>
        </w:rPr>
        <w:t>َّ</w:t>
      </w:r>
      <w:r>
        <w:rPr>
          <w:rFonts w:hint="cs"/>
          <w:rtl/>
        </w:rPr>
        <w:t xml:space="preserve"> الفضل لمن سبق</w:t>
      </w:r>
      <w:r w:rsidR="00E66EDC">
        <w:rPr>
          <w:rFonts w:hint="cs"/>
          <w:rtl/>
        </w:rPr>
        <w:t>،</w:t>
      </w:r>
      <w:r>
        <w:rPr>
          <w:rFonts w:hint="cs"/>
          <w:rtl/>
        </w:rPr>
        <w:t xml:space="preserve"> قال أبو سعيد </w:t>
      </w:r>
      <w:r w:rsidR="000477AF">
        <w:rPr>
          <w:rFonts w:hint="cs"/>
          <w:rtl/>
        </w:rPr>
        <w:t>محمَّد</w:t>
      </w:r>
      <w:r>
        <w:rPr>
          <w:rFonts w:hint="cs"/>
          <w:rtl/>
        </w:rPr>
        <w:t xml:space="preserve"> بن أحمد العبيدي في [ ال</w:t>
      </w:r>
      <w:r w:rsidR="002B7365">
        <w:rPr>
          <w:rFonts w:hint="cs"/>
          <w:rtl/>
        </w:rPr>
        <w:t>إ</w:t>
      </w:r>
      <w:r>
        <w:rPr>
          <w:rFonts w:hint="cs"/>
          <w:rtl/>
        </w:rPr>
        <w:t>بانة عن سرقات المت</w:t>
      </w:r>
      <w:r w:rsidR="002B7365">
        <w:rPr>
          <w:rFonts w:hint="cs"/>
          <w:rtl/>
        </w:rPr>
        <w:t>نبيّ</w:t>
      </w:r>
      <w:r>
        <w:rPr>
          <w:rFonts w:hint="cs"/>
          <w:rtl/>
        </w:rPr>
        <w:t xml:space="preserve"> ] ص 22 قال العوني</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2B7365" w:rsidTr="00AE20AC">
        <w:trPr>
          <w:trHeight w:val="350"/>
        </w:trPr>
        <w:tc>
          <w:tcPr>
            <w:tcW w:w="3920" w:type="dxa"/>
            <w:shd w:val="clear" w:color="auto" w:fill="auto"/>
          </w:tcPr>
          <w:p w:rsidR="002B7365" w:rsidRDefault="002B7365" w:rsidP="00AE20AC">
            <w:pPr>
              <w:pStyle w:val="libPoem"/>
            </w:pPr>
            <w:r>
              <w:rPr>
                <w:rFonts w:hint="cs"/>
                <w:rtl/>
              </w:rPr>
              <w:t>مضى الرَّبيع وجاء الصيف يقدمه</w:t>
            </w:r>
            <w:r w:rsidRPr="00725071">
              <w:rPr>
                <w:rStyle w:val="libPoemTiniChar0"/>
                <w:rtl/>
              </w:rPr>
              <w:br/>
              <w:t> </w:t>
            </w:r>
          </w:p>
        </w:tc>
        <w:tc>
          <w:tcPr>
            <w:tcW w:w="279" w:type="dxa"/>
            <w:shd w:val="clear" w:color="auto" w:fill="auto"/>
          </w:tcPr>
          <w:p w:rsidR="002B7365" w:rsidRDefault="002B7365" w:rsidP="00AE20AC">
            <w:pPr>
              <w:pStyle w:val="libPoem"/>
              <w:rPr>
                <w:rtl/>
              </w:rPr>
            </w:pPr>
          </w:p>
        </w:tc>
        <w:tc>
          <w:tcPr>
            <w:tcW w:w="3881" w:type="dxa"/>
            <w:shd w:val="clear" w:color="auto" w:fill="auto"/>
          </w:tcPr>
          <w:p w:rsidR="002B7365" w:rsidRDefault="002B7365" w:rsidP="00AE20AC">
            <w:pPr>
              <w:pStyle w:val="libPoem"/>
            </w:pPr>
            <w:r>
              <w:rPr>
                <w:rFonts w:hint="cs"/>
                <w:rtl/>
              </w:rPr>
              <w:t>جيشٌ من الحرِّ يرمي الأرض بالشررِ</w:t>
            </w:r>
            <w:r w:rsidRPr="00725071">
              <w:rPr>
                <w:rStyle w:val="libPoemTiniChar0"/>
                <w:rtl/>
              </w:rPr>
              <w:br/>
              <w:t> </w:t>
            </w:r>
          </w:p>
        </w:tc>
      </w:tr>
      <w:tr w:rsidR="002B7365" w:rsidTr="00AE20AC">
        <w:trPr>
          <w:trHeight w:val="350"/>
        </w:trPr>
        <w:tc>
          <w:tcPr>
            <w:tcW w:w="3920" w:type="dxa"/>
          </w:tcPr>
          <w:p w:rsidR="002B7365" w:rsidRDefault="002B7365" w:rsidP="00AE20AC">
            <w:pPr>
              <w:pStyle w:val="libPoem"/>
            </w:pPr>
            <w:r>
              <w:rPr>
                <w:rFonts w:hint="cs"/>
                <w:rtl/>
              </w:rPr>
              <w:t>كأنَّ بالجوِّ ما بي من جوى وهوى</w:t>
            </w:r>
            <w:r w:rsidRPr="00725071">
              <w:rPr>
                <w:rStyle w:val="libPoemTiniChar0"/>
                <w:rtl/>
              </w:rPr>
              <w:br/>
              <w:t> </w:t>
            </w:r>
          </w:p>
        </w:tc>
        <w:tc>
          <w:tcPr>
            <w:tcW w:w="279" w:type="dxa"/>
          </w:tcPr>
          <w:p w:rsidR="002B7365" w:rsidRDefault="002B7365" w:rsidP="00AE20AC">
            <w:pPr>
              <w:pStyle w:val="libPoem"/>
              <w:rPr>
                <w:rtl/>
              </w:rPr>
            </w:pPr>
          </w:p>
        </w:tc>
        <w:tc>
          <w:tcPr>
            <w:tcW w:w="3881" w:type="dxa"/>
          </w:tcPr>
          <w:p w:rsidR="002B7365" w:rsidRDefault="002B7365" w:rsidP="00AE20AC">
            <w:pPr>
              <w:pStyle w:val="libPoem"/>
            </w:pPr>
            <w:r>
              <w:rPr>
                <w:rFonts w:hint="cs"/>
                <w:rtl/>
              </w:rPr>
              <w:t>ومن شحوب فلا يخلو من الكدرِ</w:t>
            </w:r>
            <w:r w:rsidRPr="00725071">
              <w:rPr>
                <w:rStyle w:val="libPoemTiniChar0"/>
                <w:rtl/>
              </w:rPr>
              <w:br/>
              <w:t> </w:t>
            </w:r>
          </w:p>
        </w:tc>
      </w:tr>
    </w:tbl>
    <w:p w:rsidR="00FB201C" w:rsidRDefault="00666704" w:rsidP="009618AF">
      <w:pPr>
        <w:pStyle w:val="libNormal"/>
        <w:rPr>
          <w:rtl/>
        </w:rPr>
      </w:pPr>
      <w:r>
        <w:rPr>
          <w:rFonts w:hint="cs"/>
          <w:rtl/>
        </w:rPr>
        <w:t>قال المت</w:t>
      </w:r>
      <w:r w:rsidR="008C0A24">
        <w:rPr>
          <w:rFonts w:hint="cs"/>
          <w:rtl/>
        </w:rPr>
        <w:t>نبِّي</w:t>
      </w:r>
      <w:r>
        <w:rPr>
          <w:rFonts w:hint="cs"/>
          <w:rtl/>
        </w:rPr>
        <w:t xml:space="preserve"> [ المقتول 354 ]</w:t>
      </w:r>
      <w:r w:rsidR="00E66EDC">
        <w:rPr>
          <w:rFonts w:hint="cs"/>
          <w:rtl/>
        </w:rPr>
        <w:t>:</w:t>
      </w:r>
    </w:p>
    <w:p w:rsidR="00666704" w:rsidRDefault="00F67EBD" w:rsidP="00F67EBD">
      <w:pPr>
        <w:pStyle w:val="libLine"/>
        <w:rPr>
          <w:rtl/>
        </w:rPr>
      </w:pPr>
      <w:r>
        <w:rPr>
          <w:rFonts w:hint="cs"/>
          <w:rtl/>
        </w:rPr>
        <w:t>____________________</w:t>
      </w:r>
    </w:p>
    <w:p w:rsidR="00FB201C" w:rsidRDefault="00666704" w:rsidP="008C0A24">
      <w:pPr>
        <w:pStyle w:val="libFootnote0"/>
        <w:rPr>
          <w:rtl/>
        </w:rPr>
      </w:pPr>
      <w:r>
        <w:rPr>
          <w:rFonts w:hint="cs"/>
          <w:rtl/>
        </w:rPr>
        <w:t xml:space="preserve">1 </w:t>
      </w:r>
      <w:r w:rsidR="0013021F">
        <w:rPr>
          <w:rFonts w:hint="cs"/>
          <w:rtl/>
        </w:rPr>
        <w:t>-</w:t>
      </w:r>
      <w:r>
        <w:rPr>
          <w:rFonts w:hint="cs"/>
          <w:rtl/>
        </w:rPr>
        <w:t xml:space="preserve"> ذكرها </w:t>
      </w:r>
      <w:r w:rsidR="002B7365">
        <w:rPr>
          <w:rFonts w:hint="cs"/>
          <w:rtl/>
        </w:rPr>
        <w:t>ا</w:t>
      </w:r>
      <w:r w:rsidR="00827FBC">
        <w:rPr>
          <w:rFonts w:hint="cs"/>
          <w:rtl/>
        </w:rPr>
        <w:t>بن</w:t>
      </w:r>
      <w:r>
        <w:rPr>
          <w:rFonts w:hint="cs"/>
          <w:rtl/>
        </w:rPr>
        <w:t xml:space="preserve"> ال</w:t>
      </w:r>
      <w:r w:rsidR="008C0A24">
        <w:rPr>
          <w:rFonts w:hint="cs"/>
          <w:rtl/>
        </w:rPr>
        <w:t>ا</w:t>
      </w:r>
      <w:r>
        <w:rPr>
          <w:rFonts w:hint="cs"/>
          <w:rtl/>
        </w:rPr>
        <w:t>ثير في الكامل ج 9 ص 199</w:t>
      </w:r>
      <w:r w:rsidR="00E66EDC">
        <w:rPr>
          <w:rFonts w:hint="cs"/>
          <w:rtl/>
        </w:rPr>
        <w:t>،</w:t>
      </w:r>
      <w:r>
        <w:rPr>
          <w:rFonts w:hint="cs"/>
          <w:rtl/>
        </w:rPr>
        <w:t xml:space="preserve"> و</w:t>
      </w:r>
      <w:r w:rsidR="008C0A24">
        <w:rPr>
          <w:rFonts w:hint="cs"/>
          <w:rtl/>
        </w:rPr>
        <w:t xml:space="preserve"> ا</w:t>
      </w:r>
      <w:r w:rsidR="00827FBC">
        <w:rPr>
          <w:rFonts w:hint="cs"/>
          <w:rtl/>
        </w:rPr>
        <w:t>بن</w:t>
      </w:r>
      <w:r>
        <w:rPr>
          <w:rFonts w:hint="cs"/>
          <w:rtl/>
        </w:rPr>
        <w:t xml:space="preserve"> العماد الحنبلي في شذرات الذهب ج 3 ص 270.</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730720" w:rsidTr="00AE20AC">
        <w:trPr>
          <w:trHeight w:val="350"/>
        </w:trPr>
        <w:tc>
          <w:tcPr>
            <w:tcW w:w="3920" w:type="dxa"/>
            <w:shd w:val="clear" w:color="auto" w:fill="auto"/>
          </w:tcPr>
          <w:p w:rsidR="00730720" w:rsidRDefault="00730720" w:rsidP="00AE20AC">
            <w:pPr>
              <w:pStyle w:val="libPoem"/>
            </w:pPr>
            <w:r>
              <w:rPr>
                <w:rFonts w:hint="cs"/>
                <w:rtl/>
              </w:rPr>
              <w:lastRenderedPageBreak/>
              <w:t>كأنَّ الجوَّ قاسى ما اُقاسي</w:t>
            </w:r>
            <w:r w:rsidRPr="00725071">
              <w:rPr>
                <w:rStyle w:val="libPoemTiniChar0"/>
                <w:rtl/>
              </w:rPr>
              <w:br/>
              <w:t> </w:t>
            </w:r>
          </w:p>
        </w:tc>
        <w:tc>
          <w:tcPr>
            <w:tcW w:w="279" w:type="dxa"/>
            <w:shd w:val="clear" w:color="auto" w:fill="auto"/>
          </w:tcPr>
          <w:p w:rsidR="00730720" w:rsidRDefault="00730720" w:rsidP="00AE20AC">
            <w:pPr>
              <w:pStyle w:val="libPoem"/>
              <w:rPr>
                <w:rtl/>
              </w:rPr>
            </w:pPr>
          </w:p>
        </w:tc>
        <w:tc>
          <w:tcPr>
            <w:tcW w:w="3881" w:type="dxa"/>
            <w:shd w:val="clear" w:color="auto" w:fill="auto"/>
          </w:tcPr>
          <w:p w:rsidR="00730720" w:rsidRDefault="00730720" w:rsidP="00AE20AC">
            <w:pPr>
              <w:pStyle w:val="libPoem"/>
            </w:pPr>
            <w:r w:rsidRPr="009618AF">
              <w:rPr>
                <w:rFonts w:hint="cs"/>
                <w:rtl/>
              </w:rPr>
              <w:t xml:space="preserve">فصار سواده فيه شحوبا </w:t>
            </w:r>
            <w:r w:rsidRPr="00583C0E">
              <w:rPr>
                <w:rStyle w:val="libFootnotenumChar"/>
                <w:rFonts w:hint="cs"/>
                <w:rtl/>
              </w:rPr>
              <w:t>(1)</w:t>
            </w:r>
            <w:r w:rsidRPr="00725071">
              <w:rPr>
                <w:rStyle w:val="libPoemTiniChar0"/>
                <w:rtl/>
              </w:rPr>
              <w:br/>
              <w:t> </w:t>
            </w:r>
          </w:p>
        </w:tc>
      </w:tr>
    </w:tbl>
    <w:p w:rsidR="00666704" w:rsidRDefault="00666704" w:rsidP="009618AF">
      <w:pPr>
        <w:pStyle w:val="libNormal"/>
        <w:rPr>
          <w:rtl/>
        </w:rPr>
      </w:pPr>
      <w:r>
        <w:rPr>
          <w:rFonts w:hint="cs"/>
          <w:rtl/>
        </w:rPr>
        <w:t>وقال في ص 64 قال العوني</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730720" w:rsidTr="00AE20AC">
        <w:trPr>
          <w:trHeight w:val="350"/>
        </w:trPr>
        <w:tc>
          <w:tcPr>
            <w:tcW w:w="3920" w:type="dxa"/>
            <w:shd w:val="clear" w:color="auto" w:fill="auto"/>
          </w:tcPr>
          <w:p w:rsidR="00730720" w:rsidRDefault="00730720" w:rsidP="00AE20AC">
            <w:pPr>
              <w:pStyle w:val="libPoem"/>
            </w:pPr>
            <w:r>
              <w:rPr>
                <w:rFonts w:hint="cs"/>
                <w:rtl/>
              </w:rPr>
              <w:t>يا صاحبي بعدتما فتركتما</w:t>
            </w:r>
            <w:r w:rsidRPr="00725071">
              <w:rPr>
                <w:rStyle w:val="libPoemTiniChar0"/>
                <w:rtl/>
              </w:rPr>
              <w:br/>
              <w:t> </w:t>
            </w:r>
          </w:p>
        </w:tc>
        <w:tc>
          <w:tcPr>
            <w:tcW w:w="279" w:type="dxa"/>
            <w:shd w:val="clear" w:color="auto" w:fill="auto"/>
          </w:tcPr>
          <w:p w:rsidR="00730720" w:rsidRDefault="00730720" w:rsidP="00AE20AC">
            <w:pPr>
              <w:pStyle w:val="libPoem"/>
              <w:rPr>
                <w:rtl/>
              </w:rPr>
            </w:pPr>
          </w:p>
        </w:tc>
        <w:tc>
          <w:tcPr>
            <w:tcW w:w="3881" w:type="dxa"/>
            <w:shd w:val="clear" w:color="auto" w:fill="auto"/>
          </w:tcPr>
          <w:p w:rsidR="00730720" w:rsidRDefault="00730720" w:rsidP="00AE20AC">
            <w:pPr>
              <w:pStyle w:val="libPoem"/>
            </w:pPr>
            <w:r>
              <w:rPr>
                <w:rFonts w:hint="cs"/>
                <w:rtl/>
              </w:rPr>
              <w:t>قلبي رهين صبابة ونصابِ</w:t>
            </w:r>
            <w:r w:rsidRPr="00725071">
              <w:rPr>
                <w:rStyle w:val="libPoemTiniChar0"/>
                <w:rtl/>
              </w:rPr>
              <w:br/>
              <w:t> </w:t>
            </w:r>
          </w:p>
        </w:tc>
      </w:tr>
      <w:tr w:rsidR="00730720" w:rsidTr="00AE20AC">
        <w:trPr>
          <w:trHeight w:val="350"/>
        </w:trPr>
        <w:tc>
          <w:tcPr>
            <w:tcW w:w="3920" w:type="dxa"/>
          </w:tcPr>
          <w:p w:rsidR="00730720" w:rsidRDefault="00730720" w:rsidP="00AE20AC">
            <w:pPr>
              <w:pStyle w:val="libPoem"/>
            </w:pPr>
            <w:r>
              <w:rPr>
                <w:rFonts w:hint="cs"/>
                <w:rtl/>
              </w:rPr>
              <w:t>أبكي وفاءكما وعهدكما كما</w:t>
            </w:r>
            <w:r w:rsidRPr="00725071">
              <w:rPr>
                <w:rStyle w:val="libPoemTiniChar0"/>
                <w:rtl/>
              </w:rPr>
              <w:br/>
              <w:t> </w:t>
            </w:r>
          </w:p>
        </w:tc>
        <w:tc>
          <w:tcPr>
            <w:tcW w:w="279" w:type="dxa"/>
          </w:tcPr>
          <w:p w:rsidR="00730720" w:rsidRDefault="00730720" w:rsidP="00AE20AC">
            <w:pPr>
              <w:pStyle w:val="libPoem"/>
              <w:rPr>
                <w:rtl/>
              </w:rPr>
            </w:pPr>
          </w:p>
        </w:tc>
        <w:tc>
          <w:tcPr>
            <w:tcW w:w="3881" w:type="dxa"/>
          </w:tcPr>
          <w:p w:rsidR="00730720" w:rsidRDefault="00347CC3" w:rsidP="00AE20AC">
            <w:pPr>
              <w:pStyle w:val="libPoem"/>
            </w:pPr>
            <w:r>
              <w:rPr>
                <w:rFonts w:hint="cs"/>
                <w:rtl/>
              </w:rPr>
              <w:t>يبكي المحبّ معاهد الأحبابِ</w:t>
            </w:r>
            <w:r w:rsidR="00730720" w:rsidRPr="00725071">
              <w:rPr>
                <w:rStyle w:val="libPoemTiniChar0"/>
                <w:rtl/>
              </w:rPr>
              <w:br/>
              <w:t> </w:t>
            </w:r>
          </w:p>
        </w:tc>
      </w:tr>
    </w:tbl>
    <w:p w:rsidR="00666704" w:rsidRDefault="00666704" w:rsidP="009618AF">
      <w:pPr>
        <w:pStyle w:val="libNormal"/>
        <w:rPr>
          <w:rtl/>
        </w:rPr>
      </w:pPr>
      <w:r>
        <w:rPr>
          <w:rFonts w:hint="cs"/>
          <w:rtl/>
        </w:rPr>
        <w:t>قال المت</w:t>
      </w:r>
      <w:r w:rsidR="008C0A24">
        <w:rPr>
          <w:rFonts w:hint="cs"/>
          <w:rtl/>
        </w:rPr>
        <w:t>نبَّي</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347CC3" w:rsidTr="00AE20AC">
        <w:trPr>
          <w:trHeight w:val="350"/>
        </w:trPr>
        <w:tc>
          <w:tcPr>
            <w:tcW w:w="3920" w:type="dxa"/>
            <w:shd w:val="clear" w:color="auto" w:fill="auto"/>
          </w:tcPr>
          <w:p w:rsidR="00347CC3" w:rsidRDefault="00347CC3" w:rsidP="00AE20AC">
            <w:pPr>
              <w:pStyle w:val="libPoem"/>
            </w:pPr>
            <w:r>
              <w:rPr>
                <w:rFonts w:hint="cs"/>
                <w:rtl/>
              </w:rPr>
              <w:t xml:space="preserve">وفاء كما </w:t>
            </w:r>
            <w:r w:rsidR="008C0A24">
              <w:rPr>
                <w:rFonts w:hint="cs"/>
                <w:rtl/>
              </w:rPr>
              <w:t>كالرب</w:t>
            </w:r>
            <w:r>
              <w:rPr>
                <w:rFonts w:hint="cs"/>
                <w:rtl/>
              </w:rPr>
              <w:t>ع أشجاه طاسمه</w:t>
            </w:r>
            <w:r w:rsidRPr="00725071">
              <w:rPr>
                <w:rStyle w:val="libPoemTiniChar0"/>
                <w:rtl/>
              </w:rPr>
              <w:br/>
              <w:t> </w:t>
            </w:r>
          </w:p>
        </w:tc>
        <w:tc>
          <w:tcPr>
            <w:tcW w:w="279" w:type="dxa"/>
            <w:shd w:val="clear" w:color="auto" w:fill="auto"/>
          </w:tcPr>
          <w:p w:rsidR="00347CC3" w:rsidRDefault="00347CC3" w:rsidP="00AE20AC">
            <w:pPr>
              <w:pStyle w:val="libPoem"/>
              <w:rPr>
                <w:rtl/>
              </w:rPr>
            </w:pPr>
          </w:p>
        </w:tc>
        <w:tc>
          <w:tcPr>
            <w:tcW w:w="3881" w:type="dxa"/>
            <w:shd w:val="clear" w:color="auto" w:fill="auto"/>
          </w:tcPr>
          <w:p w:rsidR="00347CC3" w:rsidRDefault="00347CC3" w:rsidP="00AE20AC">
            <w:pPr>
              <w:pStyle w:val="libPoem"/>
            </w:pPr>
            <w:r w:rsidRPr="009618AF">
              <w:rPr>
                <w:rFonts w:hint="cs"/>
                <w:rtl/>
              </w:rPr>
              <w:t>بأن تسعدا والد</w:t>
            </w:r>
            <w:r>
              <w:rPr>
                <w:rFonts w:hint="cs"/>
                <w:rtl/>
              </w:rPr>
              <w:t>َّ</w:t>
            </w:r>
            <w:r w:rsidRPr="009618AF">
              <w:rPr>
                <w:rFonts w:hint="cs"/>
                <w:rtl/>
              </w:rPr>
              <w:t xml:space="preserve">مع أثجاه ساجمه </w:t>
            </w:r>
            <w:r w:rsidRPr="00583C0E">
              <w:rPr>
                <w:rStyle w:val="libFootnotenumChar"/>
                <w:rFonts w:hint="cs"/>
                <w:rtl/>
              </w:rPr>
              <w:t>(2)</w:t>
            </w:r>
            <w:r w:rsidRPr="00725071">
              <w:rPr>
                <w:rStyle w:val="libPoemTiniChar0"/>
                <w:rtl/>
              </w:rPr>
              <w:br/>
              <w:t> </w:t>
            </w:r>
          </w:p>
        </w:tc>
      </w:tr>
    </w:tbl>
    <w:p w:rsidR="00666704" w:rsidRDefault="00666704" w:rsidP="009618AF">
      <w:pPr>
        <w:pStyle w:val="libNormal"/>
        <w:rPr>
          <w:rtl/>
        </w:rPr>
      </w:pPr>
      <w:r>
        <w:rPr>
          <w:rFonts w:hint="cs"/>
          <w:rtl/>
        </w:rPr>
        <w:t>وقال في ص 66 للعوني في قصيدة له في أهل البيت عليهم الس</w:t>
      </w:r>
      <w:r w:rsidR="00347CC3">
        <w:rPr>
          <w:rFonts w:hint="cs"/>
          <w:rtl/>
        </w:rPr>
        <w:t>َّ</w:t>
      </w:r>
      <w:r>
        <w:rPr>
          <w:rFonts w:hint="cs"/>
          <w:rtl/>
        </w:rPr>
        <w:t>لام</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347CC3" w:rsidTr="00AE20AC">
        <w:trPr>
          <w:trHeight w:val="350"/>
        </w:trPr>
        <w:tc>
          <w:tcPr>
            <w:tcW w:w="3920" w:type="dxa"/>
            <w:shd w:val="clear" w:color="auto" w:fill="auto"/>
          </w:tcPr>
          <w:p w:rsidR="00347CC3" w:rsidRDefault="00347CC3" w:rsidP="00AE20AC">
            <w:pPr>
              <w:pStyle w:val="libPoem"/>
            </w:pPr>
            <w:r>
              <w:rPr>
                <w:rFonts w:hint="cs"/>
                <w:rtl/>
              </w:rPr>
              <w:t>ألا سيِّدٌ يبكي بشجوي فإنَّني</w:t>
            </w:r>
            <w:r w:rsidRPr="00725071">
              <w:rPr>
                <w:rStyle w:val="libPoemTiniChar0"/>
                <w:rtl/>
              </w:rPr>
              <w:br/>
              <w:t> </w:t>
            </w:r>
          </w:p>
        </w:tc>
        <w:tc>
          <w:tcPr>
            <w:tcW w:w="279" w:type="dxa"/>
            <w:shd w:val="clear" w:color="auto" w:fill="auto"/>
          </w:tcPr>
          <w:p w:rsidR="00347CC3" w:rsidRDefault="00347CC3" w:rsidP="00AE20AC">
            <w:pPr>
              <w:pStyle w:val="libPoem"/>
              <w:rPr>
                <w:rtl/>
              </w:rPr>
            </w:pPr>
          </w:p>
        </w:tc>
        <w:tc>
          <w:tcPr>
            <w:tcW w:w="3881" w:type="dxa"/>
            <w:shd w:val="clear" w:color="auto" w:fill="auto"/>
          </w:tcPr>
          <w:p w:rsidR="00347CC3" w:rsidRDefault="00347CC3" w:rsidP="00AE20AC">
            <w:pPr>
              <w:pStyle w:val="libPoem"/>
            </w:pPr>
            <w:r>
              <w:rPr>
                <w:rFonts w:hint="cs"/>
                <w:rtl/>
              </w:rPr>
              <w:t>لمستعذب ماء البكاء ومُستجلي</w:t>
            </w:r>
            <w:r w:rsidRPr="00725071">
              <w:rPr>
                <w:rStyle w:val="libPoemTiniChar0"/>
                <w:rtl/>
              </w:rPr>
              <w:br/>
              <w:t> </w:t>
            </w:r>
          </w:p>
        </w:tc>
      </w:tr>
      <w:tr w:rsidR="00347CC3" w:rsidTr="00AE20AC">
        <w:trPr>
          <w:trHeight w:val="350"/>
        </w:trPr>
        <w:tc>
          <w:tcPr>
            <w:tcW w:w="3920" w:type="dxa"/>
          </w:tcPr>
          <w:p w:rsidR="00347CC3" w:rsidRDefault="008C0A24" w:rsidP="008C0A24">
            <w:pPr>
              <w:pStyle w:val="libPoem"/>
            </w:pPr>
            <w:r>
              <w:rPr>
                <w:rFonts w:hint="cs"/>
                <w:rtl/>
              </w:rPr>
              <w:t>اُ</w:t>
            </w:r>
            <w:r w:rsidR="00347CC3">
              <w:rPr>
                <w:rFonts w:hint="cs"/>
                <w:rtl/>
              </w:rPr>
              <w:t xml:space="preserve">حب </w:t>
            </w:r>
            <w:r>
              <w:rPr>
                <w:rFonts w:hint="cs"/>
                <w:rtl/>
              </w:rPr>
              <w:t>ا</w:t>
            </w:r>
            <w:r w:rsidR="00347CC3">
              <w:rPr>
                <w:rFonts w:hint="cs"/>
                <w:rtl/>
              </w:rPr>
              <w:t>بن بنت المصطفى وأزوره</w:t>
            </w:r>
            <w:r w:rsidR="00347CC3" w:rsidRPr="00725071">
              <w:rPr>
                <w:rStyle w:val="libPoemTiniChar0"/>
                <w:rtl/>
              </w:rPr>
              <w:br/>
              <w:t> </w:t>
            </w:r>
          </w:p>
        </w:tc>
        <w:tc>
          <w:tcPr>
            <w:tcW w:w="279" w:type="dxa"/>
          </w:tcPr>
          <w:p w:rsidR="00347CC3" w:rsidRDefault="00347CC3" w:rsidP="00AE20AC">
            <w:pPr>
              <w:pStyle w:val="libPoem"/>
              <w:rPr>
                <w:rtl/>
              </w:rPr>
            </w:pPr>
          </w:p>
        </w:tc>
        <w:tc>
          <w:tcPr>
            <w:tcW w:w="3881" w:type="dxa"/>
          </w:tcPr>
          <w:p w:rsidR="00347CC3" w:rsidRDefault="00347CC3" w:rsidP="00AE20AC">
            <w:pPr>
              <w:pStyle w:val="libPoem"/>
            </w:pPr>
            <w:r>
              <w:rPr>
                <w:rFonts w:hint="cs"/>
                <w:rtl/>
              </w:rPr>
              <w:t>زيارة مهجور يحنُّ إلى الوصلِ</w:t>
            </w:r>
            <w:r w:rsidRPr="00725071">
              <w:rPr>
                <w:rStyle w:val="libPoemTiniChar0"/>
                <w:rtl/>
              </w:rPr>
              <w:br/>
              <w:t> </w:t>
            </w:r>
          </w:p>
        </w:tc>
      </w:tr>
      <w:tr w:rsidR="00347CC3" w:rsidTr="00AE20AC">
        <w:trPr>
          <w:trHeight w:val="350"/>
        </w:trPr>
        <w:tc>
          <w:tcPr>
            <w:tcW w:w="3920" w:type="dxa"/>
          </w:tcPr>
          <w:p w:rsidR="00347CC3" w:rsidRDefault="00347CC3" w:rsidP="00AE20AC">
            <w:pPr>
              <w:pStyle w:val="libPoem"/>
            </w:pPr>
            <w:r>
              <w:rPr>
                <w:rFonts w:hint="cs"/>
                <w:rtl/>
              </w:rPr>
              <w:t>وما قدمي في سعيه</w:t>
            </w:r>
            <w:r w:rsidRPr="00666704">
              <w:rPr>
                <w:rFonts w:hint="cs"/>
                <w:rtl/>
              </w:rPr>
              <w:t xml:space="preserve"> </w:t>
            </w:r>
            <w:r>
              <w:rPr>
                <w:rFonts w:hint="cs"/>
                <w:rtl/>
              </w:rPr>
              <w:t>نحو قبره</w:t>
            </w:r>
            <w:r w:rsidRPr="00725071">
              <w:rPr>
                <w:rStyle w:val="libPoemTiniChar0"/>
                <w:rtl/>
              </w:rPr>
              <w:br/>
              <w:t> </w:t>
            </w:r>
          </w:p>
        </w:tc>
        <w:tc>
          <w:tcPr>
            <w:tcW w:w="279" w:type="dxa"/>
          </w:tcPr>
          <w:p w:rsidR="00347CC3" w:rsidRDefault="00347CC3" w:rsidP="00AE20AC">
            <w:pPr>
              <w:pStyle w:val="libPoem"/>
              <w:rPr>
                <w:rtl/>
              </w:rPr>
            </w:pPr>
          </w:p>
        </w:tc>
        <w:tc>
          <w:tcPr>
            <w:tcW w:w="3881" w:type="dxa"/>
          </w:tcPr>
          <w:p w:rsidR="00347CC3" w:rsidRDefault="00347CC3" w:rsidP="00AE20AC">
            <w:pPr>
              <w:pStyle w:val="libPoem"/>
            </w:pPr>
            <w:r>
              <w:rPr>
                <w:rFonts w:hint="cs"/>
                <w:rtl/>
              </w:rPr>
              <w:t>بأفضل منه رتبة مركب</w:t>
            </w:r>
            <w:r w:rsidRPr="00666704">
              <w:rPr>
                <w:rFonts w:hint="cs"/>
                <w:rtl/>
              </w:rPr>
              <w:t xml:space="preserve"> </w:t>
            </w:r>
            <w:r>
              <w:rPr>
                <w:rFonts w:hint="cs"/>
                <w:rtl/>
              </w:rPr>
              <w:t>العقلِ</w:t>
            </w:r>
            <w:r w:rsidRPr="00725071">
              <w:rPr>
                <w:rStyle w:val="libPoemTiniChar0"/>
                <w:rtl/>
              </w:rPr>
              <w:br/>
              <w:t> </w:t>
            </w:r>
          </w:p>
        </w:tc>
      </w:tr>
    </w:tbl>
    <w:p w:rsidR="00666704" w:rsidRDefault="00666704" w:rsidP="009618AF">
      <w:pPr>
        <w:pStyle w:val="libNormal"/>
        <w:rPr>
          <w:rtl/>
        </w:rPr>
      </w:pPr>
      <w:r>
        <w:rPr>
          <w:rFonts w:hint="cs"/>
          <w:rtl/>
        </w:rPr>
        <w:t>قال المت</w:t>
      </w:r>
      <w:r w:rsidR="008C0A24">
        <w:rPr>
          <w:rFonts w:hint="cs"/>
          <w:rtl/>
        </w:rPr>
        <w:t>نبِّي</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347CC3" w:rsidTr="00AE20AC">
        <w:trPr>
          <w:trHeight w:val="350"/>
        </w:trPr>
        <w:tc>
          <w:tcPr>
            <w:tcW w:w="3920" w:type="dxa"/>
            <w:shd w:val="clear" w:color="auto" w:fill="auto"/>
          </w:tcPr>
          <w:p w:rsidR="00347CC3" w:rsidRDefault="00347CC3" w:rsidP="00AE20AC">
            <w:pPr>
              <w:pStyle w:val="libPoem"/>
            </w:pPr>
            <w:r>
              <w:rPr>
                <w:rFonts w:hint="cs"/>
                <w:rtl/>
              </w:rPr>
              <w:t>خير أعضائنا الرؤوس ولكن</w:t>
            </w:r>
            <w:r w:rsidRPr="00725071">
              <w:rPr>
                <w:rStyle w:val="libPoemTiniChar0"/>
                <w:rtl/>
              </w:rPr>
              <w:br/>
              <w:t> </w:t>
            </w:r>
          </w:p>
        </w:tc>
        <w:tc>
          <w:tcPr>
            <w:tcW w:w="279" w:type="dxa"/>
            <w:shd w:val="clear" w:color="auto" w:fill="auto"/>
          </w:tcPr>
          <w:p w:rsidR="00347CC3" w:rsidRDefault="00347CC3" w:rsidP="00AE20AC">
            <w:pPr>
              <w:pStyle w:val="libPoem"/>
              <w:rPr>
                <w:rtl/>
              </w:rPr>
            </w:pPr>
          </w:p>
        </w:tc>
        <w:tc>
          <w:tcPr>
            <w:tcW w:w="3881" w:type="dxa"/>
            <w:shd w:val="clear" w:color="auto" w:fill="auto"/>
          </w:tcPr>
          <w:p w:rsidR="00347CC3" w:rsidRDefault="00347CC3" w:rsidP="00AE20AC">
            <w:pPr>
              <w:pStyle w:val="libPoem"/>
            </w:pPr>
            <w:r>
              <w:rPr>
                <w:rFonts w:hint="cs"/>
                <w:rtl/>
              </w:rPr>
              <w:t>فضلتها بقصدها الأقدام</w:t>
            </w:r>
            <w:r w:rsidRPr="00725071">
              <w:rPr>
                <w:rStyle w:val="libPoemTiniChar0"/>
                <w:rtl/>
              </w:rPr>
              <w:br/>
              <w:t> </w:t>
            </w:r>
          </w:p>
        </w:tc>
      </w:tr>
    </w:tbl>
    <w:p w:rsidR="00666704" w:rsidRDefault="00666704" w:rsidP="009618AF">
      <w:pPr>
        <w:pStyle w:val="libNormal"/>
        <w:rPr>
          <w:rtl/>
        </w:rPr>
      </w:pPr>
      <w:r>
        <w:rPr>
          <w:rFonts w:hint="cs"/>
          <w:rtl/>
        </w:rPr>
        <w:t>قال الأميني</w:t>
      </w:r>
      <w:r w:rsidR="00E66EDC">
        <w:rPr>
          <w:rFonts w:hint="cs"/>
          <w:rtl/>
        </w:rPr>
        <w:t>:</w:t>
      </w:r>
      <w:r>
        <w:rPr>
          <w:rFonts w:hint="cs"/>
          <w:rtl/>
        </w:rPr>
        <w:t>وحذا حذو العوني في المعنى سي</w:t>
      </w:r>
      <w:r w:rsidR="00347CC3">
        <w:rPr>
          <w:rFonts w:hint="cs"/>
          <w:rtl/>
        </w:rPr>
        <w:t>ِّ</w:t>
      </w:r>
      <w:r>
        <w:rPr>
          <w:rFonts w:hint="cs"/>
          <w:rtl/>
        </w:rPr>
        <w:t>دنا الشهيد السي</w:t>
      </w:r>
      <w:r w:rsidR="00347CC3">
        <w:rPr>
          <w:rFonts w:hint="cs"/>
          <w:rtl/>
        </w:rPr>
        <w:t>ِّ</w:t>
      </w:r>
      <w:r>
        <w:rPr>
          <w:rFonts w:hint="cs"/>
          <w:rtl/>
        </w:rPr>
        <w:t>د نصر الله الحائري في كافية له في ت</w:t>
      </w:r>
      <w:r w:rsidR="00347CC3">
        <w:rPr>
          <w:rFonts w:hint="cs"/>
          <w:rtl/>
        </w:rPr>
        <w:t>رب</w:t>
      </w:r>
      <w:r>
        <w:rPr>
          <w:rFonts w:hint="cs"/>
          <w:rtl/>
        </w:rPr>
        <w:t>ة ك</w:t>
      </w:r>
      <w:r w:rsidR="00347CC3">
        <w:rPr>
          <w:rFonts w:hint="cs"/>
          <w:rtl/>
        </w:rPr>
        <w:t>رب</w:t>
      </w:r>
      <w:r>
        <w:rPr>
          <w:rFonts w:hint="cs"/>
          <w:rtl/>
        </w:rPr>
        <w:t>لاء المشرفة وقال</w:t>
      </w:r>
      <w:r w:rsidR="00E46A54">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347CC3" w:rsidTr="00AE20AC">
        <w:trPr>
          <w:trHeight w:val="350"/>
        </w:trPr>
        <w:tc>
          <w:tcPr>
            <w:tcW w:w="3920" w:type="dxa"/>
            <w:shd w:val="clear" w:color="auto" w:fill="auto"/>
          </w:tcPr>
          <w:p w:rsidR="00347CC3" w:rsidRDefault="00347CC3" w:rsidP="00AE20AC">
            <w:pPr>
              <w:pStyle w:val="libPoem"/>
            </w:pPr>
            <w:r>
              <w:rPr>
                <w:rFonts w:hint="cs"/>
                <w:rtl/>
              </w:rPr>
              <w:t>أقدام مَن زار مغناكِ الشريف غدت</w:t>
            </w:r>
            <w:r w:rsidRPr="00725071">
              <w:rPr>
                <w:rStyle w:val="libPoemTiniChar0"/>
                <w:rtl/>
              </w:rPr>
              <w:br/>
              <w:t> </w:t>
            </w:r>
          </w:p>
        </w:tc>
        <w:tc>
          <w:tcPr>
            <w:tcW w:w="279" w:type="dxa"/>
            <w:shd w:val="clear" w:color="auto" w:fill="auto"/>
          </w:tcPr>
          <w:p w:rsidR="00347CC3" w:rsidRDefault="00347CC3" w:rsidP="00AE20AC">
            <w:pPr>
              <w:pStyle w:val="libPoem"/>
              <w:rPr>
                <w:rtl/>
              </w:rPr>
            </w:pPr>
          </w:p>
        </w:tc>
        <w:tc>
          <w:tcPr>
            <w:tcW w:w="3881" w:type="dxa"/>
            <w:shd w:val="clear" w:color="auto" w:fill="auto"/>
          </w:tcPr>
          <w:p w:rsidR="00347CC3" w:rsidRDefault="00347CC3" w:rsidP="00AE20AC">
            <w:pPr>
              <w:pStyle w:val="libPoem"/>
            </w:pPr>
            <w:r w:rsidRPr="009618AF">
              <w:rPr>
                <w:rFonts w:hint="cs"/>
                <w:rtl/>
              </w:rPr>
              <w:t>تفاخر الرأس منه طاب مثواك</w:t>
            </w:r>
            <w:r>
              <w:rPr>
                <w:rFonts w:hint="cs"/>
                <w:rtl/>
              </w:rPr>
              <w:t>ِ</w:t>
            </w:r>
            <w:r w:rsidRPr="009618AF">
              <w:rPr>
                <w:rFonts w:hint="cs"/>
                <w:rtl/>
              </w:rPr>
              <w:t xml:space="preserve"> </w:t>
            </w:r>
            <w:r w:rsidRPr="00583C0E">
              <w:rPr>
                <w:rStyle w:val="libFootnotenumChar"/>
                <w:rFonts w:hint="cs"/>
                <w:rtl/>
              </w:rPr>
              <w:t>(3)</w:t>
            </w:r>
            <w:r w:rsidRPr="00725071">
              <w:rPr>
                <w:rStyle w:val="libPoemTiniChar0"/>
                <w:rtl/>
              </w:rPr>
              <w:br/>
              <w:t> </w:t>
            </w:r>
          </w:p>
        </w:tc>
      </w:tr>
    </w:tbl>
    <w:p w:rsidR="00FB201C" w:rsidRDefault="00666704" w:rsidP="008C0A24">
      <w:pPr>
        <w:pStyle w:val="libNormal"/>
        <w:rPr>
          <w:rtl/>
        </w:rPr>
      </w:pPr>
      <w:r>
        <w:rPr>
          <w:rFonts w:hint="cs"/>
          <w:rtl/>
        </w:rPr>
        <w:t>وشعره في أهل البيت عليهم الس</w:t>
      </w:r>
      <w:r w:rsidR="00347CC3">
        <w:rPr>
          <w:rFonts w:hint="cs"/>
          <w:rtl/>
        </w:rPr>
        <w:t>َّ</w:t>
      </w:r>
      <w:r>
        <w:rPr>
          <w:rFonts w:hint="cs"/>
          <w:rtl/>
        </w:rPr>
        <w:t>لام مدحا</w:t>
      </w:r>
      <w:r w:rsidR="00347CC3">
        <w:rPr>
          <w:rFonts w:hint="cs"/>
          <w:rtl/>
        </w:rPr>
        <w:t>ً</w:t>
      </w:r>
      <w:r>
        <w:rPr>
          <w:rFonts w:hint="cs"/>
          <w:rtl/>
        </w:rPr>
        <w:t xml:space="preserve"> ورثاءا</w:t>
      </w:r>
      <w:r w:rsidR="00347CC3">
        <w:rPr>
          <w:rFonts w:hint="cs"/>
          <w:rtl/>
        </w:rPr>
        <w:t>ً</w:t>
      </w:r>
      <w:r>
        <w:rPr>
          <w:rFonts w:hint="cs"/>
          <w:rtl/>
        </w:rPr>
        <w:t xml:space="preserve"> مثبوت</w:t>
      </w:r>
      <w:r w:rsidR="00347CC3">
        <w:rPr>
          <w:rFonts w:hint="cs"/>
          <w:rtl/>
        </w:rPr>
        <w:t>ٌ</w:t>
      </w:r>
      <w:r>
        <w:rPr>
          <w:rFonts w:hint="cs"/>
          <w:rtl/>
        </w:rPr>
        <w:t xml:space="preserve"> في ( المناقب ) ل</w:t>
      </w:r>
      <w:r w:rsidR="008C0A24">
        <w:rPr>
          <w:rFonts w:hint="cs"/>
          <w:rtl/>
        </w:rPr>
        <w:t>ا</w:t>
      </w:r>
      <w:r w:rsidR="00827FBC">
        <w:rPr>
          <w:rFonts w:hint="cs"/>
          <w:rtl/>
        </w:rPr>
        <w:t>بن</w:t>
      </w:r>
      <w:r>
        <w:rPr>
          <w:rFonts w:hint="cs"/>
          <w:rtl/>
        </w:rPr>
        <w:t xml:space="preserve"> شهر آشوب و ( روضة الواعظين ) لشيخنا الفت</w:t>
      </w:r>
      <w:r w:rsidR="00347CC3">
        <w:rPr>
          <w:rFonts w:hint="cs"/>
          <w:rtl/>
        </w:rPr>
        <w:t>ّ</w:t>
      </w:r>
      <w:r>
        <w:rPr>
          <w:rFonts w:hint="cs"/>
          <w:rtl/>
        </w:rPr>
        <w:t>ال</w:t>
      </w:r>
      <w:r w:rsidR="00E66EDC">
        <w:rPr>
          <w:rFonts w:hint="cs"/>
          <w:rtl/>
        </w:rPr>
        <w:t>،</w:t>
      </w:r>
      <w:r>
        <w:rPr>
          <w:rFonts w:hint="cs"/>
          <w:rtl/>
        </w:rPr>
        <w:t xml:space="preserve"> و ( الصراط المستقيم ) لشيخنا البياضي</w:t>
      </w:r>
      <w:r w:rsidR="00E66EDC">
        <w:rPr>
          <w:rFonts w:hint="cs"/>
          <w:rtl/>
        </w:rPr>
        <w:t>،</w:t>
      </w:r>
      <w:r>
        <w:rPr>
          <w:rFonts w:hint="cs"/>
          <w:rtl/>
        </w:rPr>
        <w:t xml:space="preserve"> وقد جمعنا من شعره ما ي</w:t>
      </w:r>
      <w:r w:rsidR="007E486F">
        <w:rPr>
          <w:rFonts w:hint="cs"/>
          <w:rtl/>
        </w:rPr>
        <w:t>ربّ</w:t>
      </w:r>
      <w:r>
        <w:rPr>
          <w:rFonts w:hint="cs"/>
          <w:rtl/>
        </w:rPr>
        <w:t>و على ثلا</w:t>
      </w:r>
      <w:r w:rsidR="00347CC3">
        <w:rPr>
          <w:rFonts w:hint="cs"/>
          <w:rtl/>
        </w:rPr>
        <w:t>ثم</w:t>
      </w:r>
      <w:r>
        <w:rPr>
          <w:rFonts w:hint="cs"/>
          <w:rtl/>
        </w:rPr>
        <w:t>ائة وخمسين بيتا</w:t>
      </w:r>
      <w:r w:rsidR="00347CC3">
        <w:rPr>
          <w:rFonts w:hint="cs"/>
          <w:rtl/>
        </w:rPr>
        <w:t>ً</w:t>
      </w:r>
      <w:r w:rsidR="00E66EDC">
        <w:rPr>
          <w:rFonts w:hint="cs"/>
          <w:rtl/>
        </w:rPr>
        <w:t>،</w:t>
      </w:r>
      <w:r>
        <w:rPr>
          <w:rFonts w:hint="cs"/>
          <w:rtl/>
        </w:rPr>
        <w:t xml:space="preserve"> وجمعه ورت</w:t>
      </w:r>
      <w:r w:rsidR="00347CC3">
        <w:rPr>
          <w:rFonts w:hint="cs"/>
          <w:rtl/>
        </w:rPr>
        <w:t>َّ</w:t>
      </w:r>
      <w:r>
        <w:rPr>
          <w:rFonts w:hint="cs"/>
          <w:rtl/>
        </w:rPr>
        <w:t>به العل</w:t>
      </w:r>
      <w:r w:rsidR="00347CC3">
        <w:rPr>
          <w:rFonts w:hint="cs"/>
          <w:rtl/>
        </w:rPr>
        <w:t>ّ</w:t>
      </w:r>
      <w:r>
        <w:rPr>
          <w:rFonts w:hint="cs"/>
          <w:rtl/>
        </w:rPr>
        <w:t>امة السماوي في ديوان ومم</w:t>
      </w:r>
      <w:r w:rsidR="00347CC3">
        <w:rPr>
          <w:rFonts w:hint="cs"/>
          <w:rtl/>
        </w:rPr>
        <w:t>ّ</w:t>
      </w:r>
      <w:r>
        <w:rPr>
          <w:rFonts w:hint="cs"/>
          <w:rtl/>
        </w:rPr>
        <w:t>ا رت</w:t>
      </w:r>
      <w:r w:rsidR="00347CC3">
        <w:rPr>
          <w:rFonts w:hint="cs"/>
          <w:rtl/>
        </w:rPr>
        <w:t>َّ</w:t>
      </w:r>
      <w:r>
        <w:rPr>
          <w:rFonts w:hint="cs"/>
          <w:rtl/>
        </w:rPr>
        <w:t>به قصيدته المعروفة بالمذه</w:t>
      </w:r>
      <w:r w:rsidR="00347CC3">
        <w:rPr>
          <w:rFonts w:hint="cs"/>
          <w:rtl/>
        </w:rPr>
        <w:t>َّ</w:t>
      </w:r>
      <w:r>
        <w:rPr>
          <w:rFonts w:hint="cs"/>
          <w:rtl/>
        </w:rPr>
        <w:t xml:space="preserve">بة توجد في ( مناقب ) </w:t>
      </w:r>
      <w:r w:rsidR="008C0A24">
        <w:rPr>
          <w:rFonts w:hint="cs"/>
          <w:rtl/>
        </w:rPr>
        <w:t>ا</w:t>
      </w:r>
      <w:r w:rsidR="00827FBC">
        <w:rPr>
          <w:rFonts w:hint="cs"/>
          <w:rtl/>
        </w:rPr>
        <w:t>بن</w:t>
      </w:r>
      <w:r>
        <w:rPr>
          <w:rFonts w:hint="cs"/>
          <w:rtl/>
        </w:rPr>
        <w:t xml:space="preserve"> شهر آشوب ناقصة الأطراف.</w:t>
      </w:r>
    </w:p>
    <w:p w:rsidR="00666704" w:rsidRDefault="00F67EBD" w:rsidP="00F67EBD">
      <w:pPr>
        <w:pStyle w:val="libLine"/>
        <w:rPr>
          <w:rtl/>
        </w:rPr>
      </w:pPr>
      <w:r>
        <w:rPr>
          <w:rFonts w:hint="cs"/>
          <w:rtl/>
        </w:rPr>
        <w:t>____________________</w:t>
      </w:r>
    </w:p>
    <w:p w:rsidR="00FB201C" w:rsidRDefault="00666704" w:rsidP="008C0A24">
      <w:pPr>
        <w:pStyle w:val="libFootnote0"/>
        <w:rPr>
          <w:rtl/>
        </w:rPr>
      </w:pPr>
      <w:r>
        <w:rPr>
          <w:rFonts w:hint="cs"/>
          <w:rtl/>
        </w:rPr>
        <w:t xml:space="preserve">1 </w:t>
      </w:r>
      <w:r w:rsidR="0013021F">
        <w:rPr>
          <w:rFonts w:hint="cs"/>
          <w:rtl/>
        </w:rPr>
        <w:t>-</w:t>
      </w:r>
      <w:r>
        <w:rPr>
          <w:rFonts w:hint="cs"/>
          <w:rtl/>
        </w:rPr>
        <w:t xml:space="preserve"> من قصيدة 42 بيتا توجد في ديو</w:t>
      </w:r>
      <w:r w:rsidR="008C0A24">
        <w:rPr>
          <w:rFonts w:hint="cs"/>
          <w:rtl/>
        </w:rPr>
        <w:t>ان</w:t>
      </w:r>
      <w:r w:rsidR="00C82565">
        <w:rPr>
          <w:rFonts w:hint="cs"/>
          <w:rtl/>
        </w:rPr>
        <w:t>ه</w:t>
      </w:r>
      <w:r>
        <w:rPr>
          <w:rFonts w:hint="cs"/>
          <w:rtl/>
        </w:rPr>
        <w:t xml:space="preserve"> ج 1 ص 98 يمدح بها علي بن </w:t>
      </w:r>
      <w:r w:rsidR="00347CC3">
        <w:rPr>
          <w:rFonts w:hint="cs"/>
          <w:rtl/>
        </w:rPr>
        <w:t>محم</w:t>
      </w:r>
      <w:r w:rsidR="000477AF">
        <w:rPr>
          <w:rFonts w:hint="cs"/>
          <w:rtl/>
        </w:rPr>
        <w:t>د</w:t>
      </w:r>
      <w:r>
        <w:rPr>
          <w:rFonts w:hint="cs"/>
          <w:rtl/>
        </w:rPr>
        <w:t xml:space="preserve"> التميمي.</w:t>
      </w:r>
    </w:p>
    <w:p w:rsidR="00FB201C" w:rsidRDefault="00666704" w:rsidP="00347CC3">
      <w:pPr>
        <w:pStyle w:val="libFootnote0"/>
        <w:rPr>
          <w:rtl/>
        </w:rPr>
      </w:pPr>
      <w:r>
        <w:rPr>
          <w:rFonts w:hint="cs"/>
          <w:rtl/>
        </w:rPr>
        <w:t xml:space="preserve">2 </w:t>
      </w:r>
      <w:r w:rsidR="0013021F">
        <w:rPr>
          <w:rFonts w:hint="cs"/>
          <w:rtl/>
        </w:rPr>
        <w:t>-</w:t>
      </w:r>
      <w:r>
        <w:rPr>
          <w:rFonts w:hint="cs"/>
          <w:rtl/>
        </w:rPr>
        <w:t xml:space="preserve"> توجد القصيدة 42 بيتا في ديو</w:t>
      </w:r>
      <w:r w:rsidR="00347CC3">
        <w:rPr>
          <w:rFonts w:hint="cs"/>
          <w:rtl/>
        </w:rPr>
        <w:t>ان</w:t>
      </w:r>
      <w:r w:rsidR="00C82565">
        <w:rPr>
          <w:rFonts w:hint="cs"/>
          <w:rtl/>
        </w:rPr>
        <w:t>ه</w:t>
      </w:r>
      <w:r>
        <w:rPr>
          <w:rFonts w:hint="cs"/>
          <w:rtl/>
        </w:rPr>
        <w:t xml:space="preserve"> ج 2 ص 232 وهي أول ما أنشدت سنة 337 يمدح بها سيف الدولة.</w:t>
      </w:r>
    </w:p>
    <w:p w:rsidR="00666704" w:rsidRDefault="00666704" w:rsidP="00F67EBD">
      <w:pPr>
        <w:pStyle w:val="libFootnote0"/>
        <w:rPr>
          <w:rtl/>
        </w:rPr>
      </w:pPr>
      <w:r>
        <w:rPr>
          <w:rFonts w:hint="cs"/>
          <w:rtl/>
        </w:rPr>
        <w:t xml:space="preserve">3 </w:t>
      </w:r>
      <w:r w:rsidR="0013021F">
        <w:rPr>
          <w:rFonts w:hint="cs"/>
          <w:rtl/>
        </w:rPr>
        <w:t>-</w:t>
      </w:r>
      <w:r>
        <w:rPr>
          <w:rFonts w:hint="cs"/>
          <w:rtl/>
        </w:rPr>
        <w:t xml:space="preserve"> ولهذا البيت قصة أدبية لطيفة تأتي في ترجمة سيدنا بحر العلوم في شعراء القرن الثاني عشر.</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347CC3" w:rsidTr="00AE20AC">
        <w:trPr>
          <w:trHeight w:val="350"/>
        </w:trPr>
        <w:tc>
          <w:tcPr>
            <w:tcW w:w="3920" w:type="dxa"/>
            <w:shd w:val="clear" w:color="auto" w:fill="auto"/>
          </w:tcPr>
          <w:p w:rsidR="00347CC3" w:rsidRDefault="00347CC3" w:rsidP="00AE20AC">
            <w:pPr>
              <w:pStyle w:val="libPoem"/>
            </w:pPr>
            <w:r>
              <w:rPr>
                <w:rFonts w:hint="cs"/>
                <w:rtl/>
              </w:rPr>
              <w:lastRenderedPageBreak/>
              <w:t>وسائلٌ عن العليِّ الشأنِ</w:t>
            </w:r>
            <w:r w:rsidRPr="00725071">
              <w:rPr>
                <w:rStyle w:val="libPoemTiniChar0"/>
                <w:rtl/>
              </w:rPr>
              <w:br/>
              <w:t> </w:t>
            </w:r>
          </w:p>
        </w:tc>
        <w:tc>
          <w:tcPr>
            <w:tcW w:w="279" w:type="dxa"/>
            <w:shd w:val="clear" w:color="auto" w:fill="auto"/>
          </w:tcPr>
          <w:p w:rsidR="00347CC3" w:rsidRDefault="00347CC3" w:rsidP="00AE20AC">
            <w:pPr>
              <w:pStyle w:val="libPoem"/>
              <w:rPr>
                <w:rtl/>
              </w:rPr>
            </w:pPr>
          </w:p>
        </w:tc>
        <w:tc>
          <w:tcPr>
            <w:tcW w:w="3881" w:type="dxa"/>
            <w:shd w:val="clear" w:color="auto" w:fill="auto"/>
          </w:tcPr>
          <w:p w:rsidR="00347CC3" w:rsidRDefault="00347CC3" w:rsidP="00AE20AC">
            <w:pPr>
              <w:pStyle w:val="libPoem"/>
            </w:pPr>
            <w:r>
              <w:rPr>
                <w:rFonts w:hint="cs"/>
                <w:rtl/>
              </w:rPr>
              <w:t>هل نصَّ فيه الله بالقرآنِ</w:t>
            </w:r>
            <w:r w:rsidRPr="00725071">
              <w:rPr>
                <w:rStyle w:val="libPoemTiniChar0"/>
                <w:rtl/>
              </w:rPr>
              <w:br/>
              <w:t> </w:t>
            </w:r>
          </w:p>
        </w:tc>
      </w:tr>
      <w:tr w:rsidR="00347CC3" w:rsidTr="00AE20AC">
        <w:trPr>
          <w:trHeight w:val="350"/>
        </w:trPr>
        <w:tc>
          <w:tcPr>
            <w:tcW w:w="3920" w:type="dxa"/>
          </w:tcPr>
          <w:p w:rsidR="00347CC3" w:rsidRDefault="00347CC3" w:rsidP="00AE20AC">
            <w:pPr>
              <w:pStyle w:val="libPoem"/>
            </w:pPr>
            <w:r>
              <w:rPr>
                <w:rFonts w:hint="cs"/>
                <w:rtl/>
              </w:rPr>
              <w:t>بأنَّه الوصيُّ دون ثانِ</w:t>
            </w:r>
            <w:r w:rsidRPr="00725071">
              <w:rPr>
                <w:rStyle w:val="libPoemTiniChar0"/>
                <w:rtl/>
              </w:rPr>
              <w:br/>
              <w:t> </w:t>
            </w:r>
          </w:p>
        </w:tc>
        <w:tc>
          <w:tcPr>
            <w:tcW w:w="279" w:type="dxa"/>
          </w:tcPr>
          <w:p w:rsidR="00347CC3" w:rsidRDefault="00347CC3" w:rsidP="00AE20AC">
            <w:pPr>
              <w:pStyle w:val="libPoem"/>
              <w:rPr>
                <w:rtl/>
              </w:rPr>
            </w:pPr>
          </w:p>
        </w:tc>
        <w:tc>
          <w:tcPr>
            <w:tcW w:w="3881" w:type="dxa"/>
          </w:tcPr>
          <w:p w:rsidR="00347CC3" w:rsidRDefault="00347CC3" w:rsidP="00AE20AC">
            <w:pPr>
              <w:pStyle w:val="libPoem"/>
            </w:pPr>
            <w:r>
              <w:rPr>
                <w:rFonts w:hint="cs"/>
                <w:rtl/>
              </w:rPr>
              <w:t>لأحمد المطهَّر العدنان ؟</w:t>
            </w:r>
            <w:r w:rsidRPr="00666704">
              <w:rPr>
                <w:rFonts w:hint="cs"/>
                <w:rtl/>
              </w:rPr>
              <w:t>!</w:t>
            </w:r>
            <w:r w:rsidRPr="00725071">
              <w:rPr>
                <w:rStyle w:val="libPoemTiniChar0"/>
                <w:rtl/>
              </w:rPr>
              <w:br/>
              <w:t> </w:t>
            </w:r>
          </w:p>
        </w:tc>
      </w:tr>
    </w:tbl>
    <w:p w:rsidR="00666704" w:rsidRDefault="00666704" w:rsidP="00347CC3">
      <w:pPr>
        <w:pStyle w:val="libPoemCenter"/>
        <w:rPr>
          <w:rtl/>
        </w:rPr>
      </w:pPr>
      <w:r>
        <w:rPr>
          <w:rFonts w:hint="cs"/>
          <w:rtl/>
        </w:rPr>
        <w:t>فاذكر لنا نص</w:t>
      </w:r>
      <w:r w:rsidR="00347CC3">
        <w:rPr>
          <w:rFonts w:hint="cs"/>
          <w:rtl/>
        </w:rPr>
        <w:t>ّ</w:t>
      </w:r>
      <w:r>
        <w:rPr>
          <w:rFonts w:hint="cs"/>
          <w:rtl/>
        </w:rPr>
        <w:t>ا</w:t>
      </w:r>
      <w:r w:rsidR="00347CC3">
        <w:rPr>
          <w:rFonts w:hint="cs"/>
          <w:rtl/>
        </w:rPr>
        <w:t>ً</w:t>
      </w:r>
      <w:r>
        <w:rPr>
          <w:rFonts w:hint="cs"/>
          <w:rtl/>
        </w:rPr>
        <w:t xml:space="preserve"> به جلي</w:t>
      </w:r>
      <w:r w:rsidR="00347CC3">
        <w:rPr>
          <w:rFonts w:hint="cs"/>
          <w:rtl/>
        </w:rPr>
        <w:t>ّ</w:t>
      </w:r>
      <w:r>
        <w:rPr>
          <w:rFonts w:hint="cs"/>
          <w:rtl/>
        </w:rPr>
        <w:t>ا</w:t>
      </w:r>
    </w:p>
    <w:tbl>
      <w:tblPr>
        <w:tblStyle w:val="TableGrid"/>
        <w:bidiVisual/>
        <w:tblW w:w="4562" w:type="pct"/>
        <w:tblInd w:w="384" w:type="dxa"/>
        <w:tblLook w:val="01E0" w:firstRow="1" w:lastRow="1" w:firstColumn="1" w:lastColumn="1" w:noHBand="0" w:noVBand="0"/>
      </w:tblPr>
      <w:tblGrid>
        <w:gridCol w:w="4440"/>
        <w:gridCol w:w="316"/>
        <w:gridCol w:w="4396"/>
      </w:tblGrid>
      <w:tr w:rsidR="00050609" w:rsidTr="00AE20AC">
        <w:trPr>
          <w:trHeight w:val="350"/>
        </w:trPr>
        <w:tc>
          <w:tcPr>
            <w:tcW w:w="3920" w:type="dxa"/>
            <w:shd w:val="clear" w:color="auto" w:fill="auto"/>
          </w:tcPr>
          <w:p w:rsidR="00050609" w:rsidRDefault="00050609" w:rsidP="00AE20AC">
            <w:pPr>
              <w:pStyle w:val="libPoem"/>
            </w:pPr>
            <w:r>
              <w:rPr>
                <w:rFonts w:hint="cs"/>
                <w:rtl/>
              </w:rPr>
              <w:t>أجبت يكفي ( خم ) في النصوص</w:t>
            </w:r>
            <w:r w:rsidRPr="00725071">
              <w:rPr>
                <w:rStyle w:val="libPoemTiniChar0"/>
                <w:rtl/>
              </w:rPr>
              <w:br/>
              <w:t> </w:t>
            </w:r>
          </w:p>
        </w:tc>
        <w:tc>
          <w:tcPr>
            <w:tcW w:w="279" w:type="dxa"/>
            <w:shd w:val="clear" w:color="auto" w:fill="auto"/>
          </w:tcPr>
          <w:p w:rsidR="00050609" w:rsidRDefault="00050609" w:rsidP="00AE20AC">
            <w:pPr>
              <w:pStyle w:val="libPoem"/>
              <w:rPr>
                <w:rtl/>
              </w:rPr>
            </w:pPr>
          </w:p>
        </w:tc>
        <w:tc>
          <w:tcPr>
            <w:tcW w:w="3881" w:type="dxa"/>
            <w:shd w:val="clear" w:color="auto" w:fill="auto"/>
          </w:tcPr>
          <w:p w:rsidR="00050609" w:rsidRDefault="00050609" w:rsidP="00AE20AC">
            <w:pPr>
              <w:pStyle w:val="libPoem"/>
            </w:pPr>
            <w:r>
              <w:rPr>
                <w:rFonts w:hint="cs"/>
                <w:rtl/>
              </w:rPr>
              <w:t>من آية التبليغ بالمخصوصِ</w:t>
            </w:r>
            <w:r w:rsidRPr="00725071">
              <w:rPr>
                <w:rStyle w:val="libPoemTiniChar0"/>
                <w:rtl/>
              </w:rPr>
              <w:br/>
              <w:t> </w:t>
            </w:r>
          </w:p>
        </w:tc>
      </w:tr>
      <w:tr w:rsidR="00050609" w:rsidTr="00AE20AC">
        <w:trPr>
          <w:trHeight w:val="350"/>
        </w:trPr>
        <w:tc>
          <w:tcPr>
            <w:tcW w:w="3920" w:type="dxa"/>
          </w:tcPr>
          <w:p w:rsidR="00050609" w:rsidRDefault="00050609" w:rsidP="00AE20AC">
            <w:pPr>
              <w:pStyle w:val="libPoem"/>
            </w:pPr>
            <w:r>
              <w:rPr>
                <w:rFonts w:hint="cs"/>
                <w:rtl/>
              </w:rPr>
              <w:t>وجملة الأخبار والنصوصِ</w:t>
            </w:r>
            <w:r w:rsidRPr="00725071">
              <w:rPr>
                <w:rStyle w:val="libPoemTiniChar0"/>
                <w:rtl/>
              </w:rPr>
              <w:br/>
              <w:t> </w:t>
            </w:r>
          </w:p>
        </w:tc>
        <w:tc>
          <w:tcPr>
            <w:tcW w:w="279" w:type="dxa"/>
          </w:tcPr>
          <w:p w:rsidR="00050609" w:rsidRDefault="00050609" w:rsidP="00AE20AC">
            <w:pPr>
              <w:pStyle w:val="libPoem"/>
              <w:rPr>
                <w:rtl/>
              </w:rPr>
            </w:pPr>
          </w:p>
        </w:tc>
        <w:tc>
          <w:tcPr>
            <w:tcW w:w="3881" w:type="dxa"/>
          </w:tcPr>
          <w:p w:rsidR="00050609" w:rsidRDefault="00050609" w:rsidP="00AE20AC">
            <w:pPr>
              <w:pStyle w:val="libPoem"/>
            </w:pPr>
            <w:r>
              <w:rPr>
                <w:rFonts w:hint="cs"/>
                <w:rtl/>
              </w:rPr>
              <w:t>غير الذي انتاشت يد اللصوص</w:t>
            </w:r>
            <w:r w:rsidRPr="00725071">
              <w:rPr>
                <w:rStyle w:val="libPoemTiniChar0"/>
                <w:rtl/>
              </w:rPr>
              <w:br/>
              <w:t> </w:t>
            </w:r>
          </w:p>
        </w:tc>
      </w:tr>
    </w:tbl>
    <w:p w:rsidR="00666704" w:rsidRDefault="00666704" w:rsidP="00050609">
      <w:pPr>
        <w:pStyle w:val="libPoemCenter"/>
        <w:rPr>
          <w:rtl/>
        </w:rPr>
      </w:pPr>
      <w:r>
        <w:rPr>
          <w:rFonts w:hint="cs"/>
          <w:rtl/>
        </w:rPr>
        <w:t>وكت</w:t>
      </w:r>
      <w:r w:rsidR="00050609">
        <w:rPr>
          <w:rFonts w:hint="cs"/>
          <w:rtl/>
        </w:rPr>
        <w:t>َّ</w:t>
      </w:r>
      <w:r>
        <w:rPr>
          <w:rFonts w:hint="cs"/>
          <w:rtl/>
        </w:rPr>
        <w:t xml:space="preserve">مته ترتضي </w:t>
      </w:r>
      <w:r w:rsidR="00050609">
        <w:rPr>
          <w:rFonts w:hint="cs"/>
          <w:rtl/>
        </w:rPr>
        <w:t>اُ</w:t>
      </w:r>
      <w:r>
        <w:rPr>
          <w:rFonts w:hint="cs"/>
          <w:rtl/>
        </w:rPr>
        <w:t>مي</w:t>
      </w:r>
      <w:r w:rsidR="00050609">
        <w:rPr>
          <w:rFonts w:hint="cs"/>
          <w:rtl/>
        </w:rPr>
        <w:t>ّ</w:t>
      </w:r>
      <w:r>
        <w:rPr>
          <w:rFonts w:hint="cs"/>
          <w:rtl/>
        </w:rPr>
        <w:t>ا</w:t>
      </w:r>
    </w:p>
    <w:tbl>
      <w:tblPr>
        <w:tblStyle w:val="TableGrid"/>
        <w:bidiVisual/>
        <w:tblW w:w="4562" w:type="pct"/>
        <w:tblInd w:w="384" w:type="dxa"/>
        <w:tblLook w:val="01E0" w:firstRow="1" w:lastRow="1" w:firstColumn="1" w:lastColumn="1" w:noHBand="0" w:noVBand="0"/>
      </w:tblPr>
      <w:tblGrid>
        <w:gridCol w:w="4440"/>
        <w:gridCol w:w="316"/>
        <w:gridCol w:w="4396"/>
      </w:tblGrid>
      <w:tr w:rsidR="00050609" w:rsidTr="00AE20AC">
        <w:trPr>
          <w:trHeight w:val="350"/>
        </w:trPr>
        <w:tc>
          <w:tcPr>
            <w:tcW w:w="3920" w:type="dxa"/>
            <w:shd w:val="clear" w:color="auto" w:fill="auto"/>
          </w:tcPr>
          <w:p w:rsidR="00050609" w:rsidRDefault="00050609" w:rsidP="00AE20AC">
            <w:pPr>
              <w:pStyle w:val="libPoem"/>
            </w:pPr>
            <w:r>
              <w:rPr>
                <w:rFonts w:hint="cs"/>
                <w:rtl/>
              </w:rPr>
              <w:t>أما سمعت يا بعيد الذهنِ</w:t>
            </w:r>
            <w:r w:rsidRPr="00725071">
              <w:rPr>
                <w:rStyle w:val="libPoemTiniChar0"/>
                <w:rtl/>
              </w:rPr>
              <w:br/>
              <w:t> </w:t>
            </w:r>
          </w:p>
        </w:tc>
        <w:tc>
          <w:tcPr>
            <w:tcW w:w="279" w:type="dxa"/>
            <w:shd w:val="clear" w:color="auto" w:fill="auto"/>
          </w:tcPr>
          <w:p w:rsidR="00050609" w:rsidRDefault="00050609" w:rsidP="00AE20AC">
            <w:pPr>
              <w:pStyle w:val="libPoem"/>
              <w:rPr>
                <w:rtl/>
              </w:rPr>
            </w:pPr>
          </w:p>
        </w:tc>
        <w:tc>
          <w:tcPr>
            <w:tcW w:w="3881" w:type="dxa"/>
            <w:shd w:val="clear" w:color="auto" w:fill="auto"/>
          </w:tcPr>
          <w:p w:rsidR="00050609" w:rsidRDefault="00050609" w:rsidP="00AE20AC">
            <w:pPr>
              <w:pStyle w:val="libPoem"/>
            </w:pPr>
            <w:r>
              <w:rPr>
                <w:rFonts w:hint="cs"/>
                <w:rtl/>
              </w:rPr>
              <w:t>ما قاله أحمد كالمهنّي</w:t>
            </w:r>
            <w:r w:rsidRPr="00725071">
              <w:rPr>
                <w:rStyle w:val="libPoemTiniChar0"/>
                <w:rtl/>
              </w:rPr>
              <w:br/>
              <w:t> </w:t>
            </w:r>
          </w:p>
        </w:tc>
      </w:tr>
      <w:tr w:rsidR="00050609" w:rsidTr="00AE20AC">
        <w:trPr>
          <w:trHeight w:val="350"/>
        </w:trPr>
        <w:tc>
          <w:tcPr>
            <w:tcW w:w="3920" w:type="dxa"/>
          </w:tcPr>
          <w:p w:rsidR="00050609" w:rsidRDefault="00050609" w:rsidP="00AE20AC">
            <w:pPr>
              <w:pStyle w:val="libPoem"/>
            </w:pPr>
            <w:r>
              <w:rPr>
                <w:rFonts w:hint="cs"/>
                <w:rtl/>
              </w:rPr>
              <w:t>:أنت كهارون لموسى منّي</w:t>
            </w:r>
            <w:r w:rsidRPr="00725071">
              <w:rPr>
                <w:rStyle w:val="libPoemTiniChar0"/>
                <w:rtl/>
              </w:rPr>
              <w:br/>
              <w:t> </w:t>
            </w:r>
          </w:p>
        </w:tc>
        <w:tc>
          <w:tcPr>
            <w:tcW w:w="279" w:type="dxa"/>
          </w:tcPr>
          <w:p w:rsidR="00050609" w:rsidRDefault="00050609" w:rsidP="00AE20AC">
            <w:pPr>
              <w:pStyle w:val="libPoem"/>
              <w:rPr>
                <w:rtl/>
              </w:rPr>
            </w:pPr>
          </w:p>
        </w:tc>
        <w:tc>
          <w:tcPr>
            <w:tcW w:w="3881" w:type="dxa"/>
          </w:tcPr>
          <w:p w:rsidR="00050609" w:rsidRDefault="00050609" w:rsidP="00AE20AC">
            <w:pPr>
              <w:pStyle w:val="libPoem"/>
            </w:pPr>
            <w:r>
              <w:rPr>
                <w:rFonts w:hint="cs"/>
                <w:rtl/>
              </w:rPr>
              <w:t>إذ قال موسى لأخيه اخلفني؟</w:t>
            </w:r>
            <w:r w:rsidRPr="00666704">
              <w:rPr>
                <w:rFonts w:hint="cs"/>
                <w:rtl/>
              </w:rPr>
              <w:t>!</w:t>
            </w:r>
            <w:r w:rsidRPr="00725071">
              <w:rPr>
                <w:rStyle w:val="libPoemTiniChar0"/>
                <w:rtl/>
              </w:rPr>
              <w:br/>
              <w:t> </w:t>
            </w:r>
          </w:p>
        </w:tc>
      </w:tr>
    </w:tbl>
    <w:p w:rsidR="00666704" w:rsidRDefault="00666704" w:rsidP="00050609">
      <w:pPr>
        <w:pStyle w:val="libPoemCenter"/>
        <w:rPr>
          <w:rtl/>
        </w:rPr>
      </w:pPr>
      <w:r w:rsidRPr="00050609">
        <w:rPr>
          <w:rFonts w:hint="cs"/>
          <w:rtl/>
        </w:rPr>
        <w:t>فاسألهم</w:t>
      </w:r>
      <w:r w:rsidR="00050609">
        <w:rPr>
          <w:rFonts w:hint="cs"/>
          <w:rtl/>
        </w:rPr>
        <w:t>ُ</w:t>
      </w:r>
      <w:r w:rsidRPr="00050609">
        <w:rPr>
          <w:rFonts w:hint="cs"/>
          <w:rtl/>
        </w:rPr>
        <w:t xml:space="preserve"> </w:t>
      </w:r>
      <w:r>
        <w:rPr>
          <w:rFonts w:hint="cs"/>
          <w:rtl/>
        </w:rPr>
        <w:t>ل</w:t>
      </w:r>
      <w:r w:rsidR="00050609">
        <w:rPr>
          <w:rFonts w:hint="cs"/>
          <w:rtl/>
        </w:rPr>
        <w:t>ِ</w:t>
      </w:r>
      <w:r>
        <w:rPr>
          <w:rFonts w:hint="cs"/>
          <w:rtl/>
        </w:rPr>
        <w:t>م خالفوا الوصي</w:t>
      </w:r>
      <w:r w:rsidR="00050609">
        <w:rPr>
          <w:rFonts w:hint="cs"/>
          <w:rtl/>
        </w:rPr>
        <w:t>ّ</w:t>
      </w:r>
      <w:r>
        <w:rPr>
          <w:rFonts w:hint="cs"/>
          <w:rtl/>
        </w:rPr>
        <w:t>ا ؟!</w:t>
      </w:r>
    </w:p>
    <w:tbl>
      <w:tblPr>
        <w:tblStyle w:val="TableGrid"/>
        <w:bidiVisual/>
        <w:tblW w:w="4562" w:type="pct"/>
        <w:tblInd w:w="384" w:type="dxa"/>
        <w:tblLook w:val="01E0" w:firstRow="1" w:lastRow="1" w:firstColumn="1" w:lastColumn="1" w:noHBand="0" w:noVBand="0"/>
      </w:tblPr>
      <w:tblGrid>
        <w:gridCol w:w="4440"/>
        <w:gridCol w:w="316"/>
        <w:gridCol w:w="4396"/>
      </w:tblGrid>
      <w:tr w:rsidR="00050609" w:rsidTr="00AE20AC">
        <w:trPr>
          <w:trHeight w:val="350"/>
        </w:trPr>
        <w:tc>
          <w:tcPr>
            <w:tcW w:w="3920" w:type="dxa"/>
            <w:shd w:val="clear" w:color="auto" w:fill="auto"/>
          </w:tcPr>
          <w:p w:rsidR="00050609" w:rsidRDefault="00050609" w:rsidP="00AE20AC">
            <w:pPr>
              <w:pStyle w:val="libPoem"/>
            </w:pPr>
            <w:r>
              <w:rPr>
                <w:rFonts w:hint="cs"/>
                <w:rtl/>
              </w:rPr>
              <w:t>أما سمعت خبر المباهله ؟</w:t>
            </w:r>
            <w:r w:rsidRPr="00666704">
              <w:rPr>
                <w:rFonts w:hint="cs"/>
                <w:rtl/>
              </w:rPr>
              <w:t>!</w:t>
            </w:r>
            <w:r w:rsidRPr="00725071">
              <w:rPr>
                <w:rStyle w:val="libPoemTiniChar0"/>
                <w:rtl/>
              </w:rPr>
              <w:br/>
              <w:t> </w:t>
            </w:r>
          </w:p>
        </w:tc>
        <w:tc>
          <w:tcPr>
            <w:tcW w:w="279" w:type="dxa"/>
            <w:shd w:val="clear" w:color="auto" w:fill="auto"/>
          </w:tcPr>
          <w:p w:rsidR="00050609" w:rsidRDefault="00050609" w:rsidP="00AE20AC">
            <w:pPr>
              <w:pStyle w:val="libPoem"/>
              <w:rPr>
                <w:rtl/>
              </w:rPr>
            </w:pPr>
          </w:p>
        </w:tc>
        <w:tc>
          <w:tcPr>
            <w:tcW w:w="3881" w:type="dxa"/>
            <w:shd w:val="clear" w:color="auto" w:fill="auto"/>
          </w:tcPr>
          <w:p w:rsidR="00050609" w:rsidRDefault="00050609" w:rsidP="00AE20AC">
            <w:pPr>
              <w:pStyle w:val="libPoem"/>
            </w:pPr>
            <w:r>
              <w:rPr>
                <w:rFonts w:hint="cs"/>
                <w:rtl/>
              </w:rPr>
              <w:t>أما علمت أنَّها مفاضله؟</w:t>
            </w:r>
            <w:r w:rsidRPr="00666704">
              <w:rPr>
                <w:rFonts w:hint="cs"/>
                <w:rtl/>
              </w:rPr>
              <w:t>!</w:t>
            </w:r>
            <w:r w:rsidRPr="00725071">
              <w:rPr>
                <w:rStyle w:val="libPoemTiniChar0"/>
                <w:rtl/>
              </w:rPr>
              <w:br/>
              <w:t> </w:t>
            </w:r>
          </w:p>
        </w:tc>
      </w:tr>
      <w:tr w:rsidR="00050609" w:rsidTr="00AE20AC">
        <w:trPr>
          <w:trHeight w:val="350"/>
        </w:trPr>
        <w:tc>
          <w:tcPr>
            <w:tcW w:w="3920" w:type="dxa"/>
          </w:tcPr>
          <w:p w:rsidR="00050609" w:rsidRDefault="00050609" w:rsidP="00AE20AC">
            <w:pPr>
              <w:pStyle w:val="libPoem"/>
            </w:pPr>
            <w:r>
              <w:rPr>
                <w:rFonts w:hint="cs"/>
                <w:rtl/>
              </w:rPr>
              <w:t>بين الورى فهل رأى مَن عادله</w:t>
            </w:r>
            <w:r w:rsidRPr="00725071">
              <w:rPr>
                <w:rStyle w:val="libPoemTiniChar0"/>
                <w:rtl/>
              </w:rPr>
              <w:br/>
              <w:t> </w:t>
            </w:r>
          </w:p>
        </w:tc>
        <w:tc>
          <w:tcPr>
            <w:tcW w:w="279" w:type="dxa"/>
          </w:tcPr>
          <w:p w:rsidR="00050609" w:rsidRDefault="00050609" w:rsidP="00AE20AC">
            <w:pPr>
              <w:pStyle w:val="libPoem"/>
              <w:rPr>
                <w:rtl/>
              </w:rPr>
            </w:pPr>
          </w:p>
        </w:tc>
        <w:tc>
          <w:tcPr>
            <w:tcW w:w="3881" w:type="dxa"/>
          </w:tcPr>
          <w:p w:rsidR="00050609" w:rsidRDefault="00050609" w:rsidP="00AE20AC">
            <w:pPr>
              <w:pStyle w:val="libPoem"/>
            </w:pPr>
            <w:r>
              <w:rPr>
                <w:rFonts w:hint="cs"/>
                <w:rtl/>
              </w:rPr>
              <w:t>في الفضل عند ربِّه وقابله؟</w:t>
            </w:r>
            <w:r w:rsidRPr="00666704">
              <w:rPr>
                <w:rFonts w:hint="cs"/>
                <w:rtl/>
              </w:rPr>
              <w:t>!</w:t>
            </w:r>
            <w:r w:rsidRPr="00725071">
              <w:rPr>
                <w:rStyle w:val="libPoemTiniChar0"/>
                <w:rtl/>
              </w:rPr>
              <w:br/>
              <w:t> </w:t>
            </w:r>
          </w:p>
        </w:tc>
      </w:tr>
    </w:tbl>
    <w:p w:rsidR="00666704" w:rsidRDefault="00666704" w:rsidP="00050609">
      <w:pPr>
        <w:pStyle w:val="libPoemCenter"/>
        <w:rPr>
          <w:rtl/>
        </w:rPr>
      </w:pPr>
      <w:r>
        <w:rPr>
          <w:rFonts w:hint="cs"/>
          <w:rtl/>
        </w:rPr>
        <w:t>ولم يكن ق</w:t>
      </w:r>
      <w:r w:rsidR="00050609">
        <w:rPr>
          <w:rFonts w:hint="cs"/>
          <w:rtl/>
        </w:rPr>
        <w:t>رَّب</w:t>
      </w:r>
      <w:r>
        <w:rPr>
          <w:rFonts w:hint="cs"/>
          <w:rtl/>
        </w:rPr>
        <w:t>ه نجي</w:t>
      </w:r>
      <w:r w:rsidR="00050609">
        <w:rPr>
          <w:rFonts w:hint="cs"/>
          <w:rtl/>
        </w:rPr>
        <w:t>ّ</w:t>
      </w:r>
      <w:r>
        <w:rPr>
          <w:rFonts w:hint="cs"/>
          <w:rtl/>
        </w:rPr>
        <w:t>ا</w:t>
      </w:r>
    </w:p>
    <w:tbl>
      <w:tblPr>
        <w:tblStyle w:val="TableGrid"/>
        <w:bidiVisual/>
        <w:tblW w:w="4562" w:type="pct"/>
        <w:tblInd w:w="384" w:type="dxa"/>
        <w:tblLook w:val="01E0" w:firstRow="1" w:lastRow="1" w:firstColumn="1" w:lastColumn="1" w:noHBand="0" w:noVBand="0"/>
      </w:tblPr>
      <w:tblGrid>
        <w:gridCol w:w="4440"/>
        <w:gridCol w:w="316"/>
        <w:gridCol w:w="4396"/>
      </w:tblGrid>
      <w:tr w:rsidR="00050609" w:rsidTr="00AE20AC">
        <w:trPr>
          <w:trHeight w:val="350"/>
        </w:trPr>
        <w:tc>
          <w:tcPr>
            <w:tcW w:w="3920" w:type="dxa"/>
            <w:shd w:val="clear" w:color="auto" w:fill="auto"/>
          </w:tcPr>
          <w:p w:rsidR="00050609" w:rsidRDefault="00050609" w:rsidP="00AE20AC">
            <w:pPr>
              <w:pStyle w:val="libPoem"/>
            </w:pPr>
            <w:r>
              <w:rPr>
                <w:rFonts w:hint="cs"/>
                <w:rtl/>
              </w:rPr>
              <w:t>أما سمعت انَّه أوصاهُ ؟</w:t>
            </w:r>
            <w:r w:rsidRPr="00666704">
              <w:rPr>
                <w:rFonts w:hint="cs"/>
                <w:rtl/>
              </w:rPr>
              <w:t>!</w:t>
            </w:r>
            <w:r w:rsidRPr="00725071">
              <w:rPr>
                <w:rStyle w:val="libPoemTiniChar0"/>
                <w:rtl/>
              </w:rPr>
              <w:br/>
              <w:t> </w:t>
            </w:r>
          </w:p>
        </w:tc>
        <w:tc>
          <w:tcPr>
            <w:tcW w:w="279" w:type="dxa"/>
            <w:shd w:val="clear" w:color="auto" w:fill="auto"/>
          </w:tcPr>
          <w:p w:rsidR="00050609" w:rsidRDefault="00050609" w:rsidP="00AE20AC">
            <w:pPr>
              <w:pStyle w:val="libPoem"/>
              <w:rPr>
                <w:rtl/>
              </w:rPr>
            </w:pPr>
          </w:p>
        </w:tc>
        <w:tc>
          <w:tcPr>
            <w:tcW w:w="3881" w:type="dxa"/>
            <w:shd w:val="clear" w:color="auto" w:fill="auto"/>
          </w:tcPr>
          <w:p w:rsidR="00050609" w:rsidRDefault="00050609" w:rsidP="00AE20AC">
            <w:pPr>
              <w:pStyle w:val="libPoem"/>
            </w:pPr>
            <w:r>
              <w:rPr>
                <w:rFonts w:hint="cs"/>
                <w:rtl/>
              </w:rPr>
              <w:t>وكان ذا فقر كما تراهُ</w:t>
            </w:r>
            <w:r w:rsidRPr="00725071">
              <w:rPr>
                <w:rStyle w:val="libPoemTiniChar0"/>
                <w:rtl/>
              </w:rPr>
              <w:br/>
              <w:t> </w:t>
            </w:r>
          </w:p>
        </w:tc>
      </w:tr>
      <w:tr w:rsidR="00050609" w:rsidTr="00AE20AC">
        <w:trPr>
          <w:trHeight w:val="350"/>
        </w:trPr>
        <w:tc>
          <w:tcPr>
            <w:tcW w:w="3920" w:type="dxa"/>
          </w:tcPr>
          <w:p w:rsidR="00050609" w:rsidRDefault="00050609" w:rsidP="00AE20AC">
            <w:pPr>
              <w:pStyle w:val="libPoem"/>
            </w:pPr>
            <w:r>
              <w:rPr>
                <w:rFonts w:hint="cs"/>
                <w:rtl/>
              </w:rPr>
              <w:t>فخصَّ بالدين الذي يرعاهُ</w:t>
            </w:r>
            <w:r w:rsidRPr="00725071">
              <w:rPr>
                <w:rStyle w:val="libPoemTiniChar0"/>
                <w:rtl/>
              </w:rPr>
              <w:br/>
              <w:t> </w:t>
            </w:r>
          </w:p>
        </w:tc>
        <w:tc>
          <w:tcPr>
            <w:tcW w:w="279" w:type="dxa"/>
          </w:tcPr>
          <w:p w:rsidR="00050609" w:rsidRDefault="00050609" w:rsidP="00AE20AC">
            <w:pPr>
              <w:pStyle w:val="libPoem"/>
              <w:rPr>
                <w:rtl/>
              </w:rPr>
            </w:pPr>
          </w:p>
        </w:tc>
        <w:tc>
          <w:tcPr>
            <w:tcW w:w="3881" w:type="dxa"/>
          </w:tcPr>
          <w:p w:rsidR="00050609" w:rsidRDefault="00050609" w:rsidP="00AE20AC">
            <w:pPr>
              <w:pStyle w:val="libPoem"/>
            </w:pPr>
            <w:r>
              <w:rPr>
                <w:rFonts w:hint="cs"/>
                <w:rtl/>
              </w:rPr>
              <w:t>فإن عداهُ وهو ما عداهُ</w:t>
            </w:r>
            <w:r w:rsidRPr="00725071">
              <w:rPr>
                <w:rStyle w:val="libPoemTiniChar0"/>
                <w:rtl/>
              </w:rPr>
              <w:br/>
              <w:t> </w:t>
            </w:r>
          </w:p>
        </w:tc>
      </w:tr>
    </w:tbl>
    <w:p w:rsidR="00666704" w:rsidRDefault="00666704" w:rsidP="00050609">
      <w:pPr>
        <w:pStyle w:val="libPoemCenter"/>
        <w:rPr>
          <w:rtl/>
        </w:rPr>
      </w:pPr>
      <w:r>
        <w:rPr>
          <w:rFonts w:hint="cs"/>
          <w:rtl/>
        </w:rPr>
        <w:t>غادر دينا</w:t>
      </w:r>
      <w:r w:rsidR="00050609">
        <w:rPr>
          <w:rFonts w:hint="cs"/>
          <w:rtl/>
        </w:rPr>
        <w:t>ً</w:t>
      </w:r>
      <w:r>
        <w:rPr>
          <w:rFonts w:hint="cs"/>
          <w:rtl/>
        </w:rPr>
        <w:t xml:space="preserve"> لم يكن مرعي</w:t>
      </w:r>
      <w:r w:rsidR="00050609">
        <w:rPr>
          <w:rFonts w:hint="cs"/>
          <w:rtl/>
        </w:rPr>
        <w:t>ّ</w:t>
      </w:r>
      <w:r>
        <w:rPr>
          <w:rFonts w:hint="cs"/>
          <w:rtl/>
        </w:rPr>
        <w:t>ا</w:t>
      </w:r>
    </w:p>
    <w:tbl>
      <w:tblPr>
        <w:tblStyle w:val="TableGrid"/>
        <w:bidiVisual/>
        <w:tblW w:w="4562" w:type="pct"/>
        <w:tblInd w:w="384" w:type="dxa"/>
        <w:tblLook w:val="01E0" w:firstRow="1" w:lastRow="1" w:firstColumn="1" w:lastColumn="1" w:noHBand="0" w:noVBand="0"/>
      </w:tblPr>
      <w:tblGrid>
        <w:gridCol w:w="4440"/>
        <w:gridCol w:w="316"/>
        <w:gridCol w:w="4396"/>
      </w:tblGrid>
      <w:tr w:rsidR="00050609" w:rsidTr="00AE20AC">
        <w:trPr>
          <w:trHeight w:val="350"/>
        </w:trPr>
        <w:tc>
          <w:tcPr>
            <w:tcW w:w="3920" w:type="dxa"/>
            <w:shd w:val="clear" w:color="auto" w:fill="auto"/>
          </w:tcPr>
          <w:p w:rsidR="00050609" w:rsidRDefault="00050609" w:rsidP="00AE20AC">
            <w:pPr>
              <w:pStyle w:val="libPoem"/>
            </w:pPr>
            <w:r>
              <w:rPr>
                <w:rFonts w:hint="cs"/>
                <w:rtl/>
              </w:rPr>
              <w:t>فقال</w:t>
            </w:r>
            <w:r w:rsidR="00E66EDC">
              <w:rPr>
                <w:rFonts w:hint="cs"/>
                <w:rtl/>
              </w:rPr>
              <w:t>:</w:t>
            </w:r>
            <w:r>
              <w:rPr>
                <w:rFonts w:hint="cs"/>
                <w:rtl/>
              </w:rPr>
              <w:t>هل من آيةٍ تدّلُ</w:t>
            </w:r>
            <w:r w:rsidRPr="00725071">
              <w:rPr>
                <w:rStyle w:val="libPoemTiniChar0"/>
                <w:rtl/>
              </w:rPr>
              <w:br/>
              <w:t> </w:t>
            </w:r>
          </w:p>
        </w:tc>
        <w:tc>
          <w:tcPr>
            <w:tcW w:w="279" w:type="dxa"/>
            <w:shd w:val="clear" w:color="auto" w:fill="auto"/>
          </w:tcPr>
          <w:p w:rsidR="00050609" w:rsidRDefault="00050609" w:rsidP="00AE20AC">
            <w:pPr>
              <w:pStyle w:val="libPoem"/>
              <w:rPr>
                <w:rtl/>
              </w:rPr>
            </w:pPr>
          </w:p>
        </w:tc>
        <w:tc>
          <w:tcPr>
            <w:tcW w:w="3881" w:type="dxa"/>
            <w:shd w:val="clear" w:color="auto" w:fill="auto"/>
          </w:tcPr>
          <w:p w:rsidR="00050609" w:rsidRDefault="00050609" w:rsidP="00AE20AC">
            <w:pPr>
              <w:pStyle w:val="libPoem"/>
            </w:pPr>
            <w:r>
              <w:rPr>
                <w:rFonts w:hint="cs"/>
                <w:rtl/>
              </w:rPr>
              <w:t>على عليِّ الطّهر لا تعلُّ؟</w:t>
            </w:r>
            <w:r w:rsidRPr="00666704">
              <w:rPr>
                <w:rFonts w:hint="cs"/>
                <w:rtl/>
              </w:rPr>
              <w:t>!</w:t>
            </w:r>
            <w:r w:rsidRPr="00725071">
              <w:rPr>
                <w:rStyle w:val="libPoemTiniChar0"/>
                <w:rtl/>
              </w:rPr>
              <w:br/>
              <w:t> </w:t>
            </w:r>
          </w:p>
        </w:tc>
      </w:tr>
      <w:tr w:rsidR="00050609" w:rsidTr="00AE20AC">
        <w:trPr>
          <w:trHeight w:val="350"/>
        </w:trPr>
        <w:tc>
          <w:tcPr>
            <w:tcW w:w="3920" w:type="dxa"/>
          </w:tcPr>
          <w:p w:rsidR="00050609" w:rsidRDefault="00050609" w:rsidP="00AE20AC">
            <w:pPr>
              <w:pStyle w:val="libPoem"/>
            </w:pPr>
            <w:r>
              <w:rPr>
                <w:rFonts w:hint="cs"/>
                <w:rtl/>
              </w:rPr>
              <w:t>بحيث فيها الطّهر يستقّلُ</w:t>
            </w:r>
            <w:r w:rsidRPr="00725071">
              <w:rPr>
                <w:rStyle w:val="libPoemTiniChar0"/>
                <w:rtl/>
              </w:rPr>
              <w:br/>
              <w:t> </w:t>
            </w:r>
          </w:p>
        </w:tc>
        <w:tc>
          <w:tcPr>
            <w:tcW w:w="279" w:type="dxa"/>
          </w:tcPr>
          <w:p w:rsidR="00050609" w:rsidRDefault="00050609" w:rsidP="00AE20AC">
            <w:pPr>
              <w:pStyle w:val="libPoem"/>
              <w:rPr>
                <w:rtl/>
              </w:rPr>
            </w:pPr>
          </w:p>
        </w:tc>
        <w:tc>
          <w:tcPr>
            <w:tcW w:w="3881" w:type="dxa"/>
          </w:tcPr>
          <w:p w:rsidR="00050609" w:rsidRDefault="00050609" w:rsidP="00AE20AC">
            <w:pPr>
              <w:pStyle w:val="libPoem"/>
            </w:pPr>
            <w:r>
              <w:rPr>
                <w:rFonts w:hint="cs"/>
                <w:rtl/>
              </w:rPr>
              <w:t>تدنيه للفضل فيقصي كلُّ</w:t>
            </w:r>
            <w:r w:rsidRPr="00725071">
              <w:rPr>
                <w:rStyle w:val="libPoemTiniChar0"/>
                <w:rtl/>
              </w:rPr>
              <w:br/>
              <w:t> </w:t>
            </w:r>
          </w:p>
        </w:tc>
      </w:tr>
    </w:tbl>
    <w:p w:rsidR="00666704" w:rsidRDefault="00666704" w:rsidP="00050609">
      <w:pPr>
        <w:pStyle w:val="libPoemCenter"/>
        <w:rPr>
          <w:rtl/>
        </w:rPr>
      </w:pPr>
      <w:r>
        <w:rPr>
          <w:rFonts w:hint="cs"/>
          <w:rtl/>
        </w:rPr>
        <w:t>ويغتدي من دونه مقصي</w:t>
      </w:r>
      <w:r w:rsidR="00050609">
        <w:rPr>
          <w:rFonts w:hint="cs"/>
          <w:rtl/>
        </w:rPr>
        <w:t>ّ</w:t>
      </w:r>
      <w:r>
        <w:rPr>
          <w:rFonts w:hint="cs"/>
          <w:rtl/>
        </w:rPr>
        <w:t>ا ؟!</w:t>
      </w:r>
    </w:p>
    <w:tbl>
      <w:tblPr>
        <w:tblStyle w:val="TableGrid"/>
        <w:bidiVisual/>
        <w:tblW w:w="4562" w:type="pct"/>
        <w:tblInd w:w="384" w:type="dxa"/>
        <w:tblLook w:val="01E0" w:firstRow="1" w:lastRow="1" w:firstColumn="1" w:lastColumn="1" w:noHBand="0" w:noVBand="0"/>
      </w:tblPr>
      <w:tblGrid>
        <w:gridCol w:w="4440"/>
        <w:gridCol w:w="316"/>
        <w:gridCol w:w="4396"/>
      </w:tblGrid>
      <w:tr w:rsidR="00050609" w:rsidTr="00AE20AC">
        <w:trPr>
          <w:trHeight w:val="350"/>
        </w:trPr>
        <w:tc>
          <w:tcPr>
            <w:tcW w:w="3920" w:type="dxa"/>
            <w:shd w:val="clear" w:color="auto" w:fill="auto"/>
          </w:tcPr>
          <w:p w:rsidR="00050609" w:rsidRDefault="00050609" w:rsidP="00AE20AC">
            <w:pPr>
              <w:pStyle w:val="libPoem"/>
            </w:pPr>
            <w:r>
              <w:rPr>
                <w:rFonts w:hint="cs"/>
                <w:rtl/>
              </w:rPr>
              <w:t>فقلتُ</w:t>
            </w:r>
            <w:r w:rsidR="00E66EDC">
              <w:rPr>
                <w:rFonts w:hint="cs"/>
                <w:rtl/>
              </w:rPr>
              <w:t>:</w:t>
            </w:r>
            <w:r>
              <w:rPr>
                <w:rFonts w:hint="cs"/>
                <w:rtl/>
              </w:rPr>
              <w:t>إنَّ الله جلَّ قالا</w:t>
            </w:r>
            <w:r w:rsidRPr="00725071">
              <w:rPr>
                <w:rStyle w:val="libPoemTiniChar0"/>
                <w:rtl/>
              </w:rPr>
              <w:br/>
              <w:t> </w:t>
            </w:r>
          </w:p>
        </w:tc>
        <w:tc>
          <w:tcPr>
            <w:tcW w:w="279" w:type="dxa"/>
            <w:shd w:val="clear" w:color="auto" w:fill="auto"/>
          </w:tcPr>
          <w:p w:rsidR="00050609" w:rsidRDefault="00050609" w:rsidP="00AE20AC">
            <w:pPr>
              <w:pStyle w:val="libPoem"/>
              <w:rPr>
                <w:rtl/>
              </w:rPr>
            </w:pPr>
          </w:p>
        </w:tc>
        <w:tc>
          <w:tcPr>
            <w:tcW w:w="3881" w:type="dxa"/>
            <w:shd w:val="clear" w:color="auto" w:fill="auto"/>
          </w:tcPr>
          <w:p w:rsidR="00050609" w:rsidRDefault="004007C7" w:rsidP="00AE20AC">
            <w:pPr>
              <w:pStyle w:val="libPoem"/>
            </w:pPr>
            <w:r>
              <w:rPr>
                <w:rFonts w:hint="cs"/>
                <w:rtl/>
              </w:rPr>
              <w:t>إذ شرَّف الآباء والأنسالا</w:t>
            </w:r>
            <w:r w:rsidR="00050609" w:rsidRPr="00725071">
              <w:rPr>
                <w:rStyle w:val="libPoemTiniChar0"/>
                <w:rtl/>
              </w:rPr>
              <w:br/>
              <w:t> </w:t>
            </w:r>
          </w:p>
        </w:tc>
      </w:tr>
      <w:tr w:rsidR="00050609" w:rsidTr="00AE20AC">
        <w:trPr>
          <w:trHeight w:val="350"/>
        </w:trPr>
        <w:tc>
          <w:tcPr>
            <w:tcW w:w="3920" w:type="dxa"/>
          </w:tcPr>
          <w:p w:rsidR="00050609" w:rsidRDefault="004007C7" w:rsidP="00AE20AC">
            <w:pPr>
              <w:pStyle w:val="libPoem"/>
            </w:pPr>
            <w:r>
              <w:rPr>
                <w:rFonts w:hint="cs"/>
                <w:rtl/>
              </w:rPr>
              <w:t>وآل إبراهيم فازوا آلا</w:t>
            </w:r>
            <w:r w:rsidR="00050609" w:rsidRPr="00725071">
              <w:rPr>
                <w:rStyle w:val="libPoemTiniChar0"/>
                <w:rtl/>
              </w:rPr>
              <w:br/>
              <w:t> </w:t>
            </w:r>
          </w:p>
        </w:tc>
        <w:tc>
          <w:tcPr>
            <w:tcW w:w="279" w:type="dxa"/>
          </w:tcPr>
          <w:p w:rsidR="00050609" w:rsidRDefault="00050609" w:rsidP="00AE20AC">
            <w:pPr>
              <w:pStyle w:val="libPoem"/>
              <w:rPr>
                <w:rtl/>
              </w:rPr>
            </w:pPr>
          </w:p>
        </w:tc>
        <w:tc>
          <w:tcPr>
            <w:tcW w:w="3881" w:type="dxa"/>
          </w:tcPr>
          <w:p w:rsidR="00050609" w:rsidRDefault="004007C7" w:rsidP="00AE20AC">
            <w:pPr>
              <w:pStyle w:val="libPoem"/>
            </w:pPr>
            <w:r>
              <w:rPr>
                <w:rFonts w:hint="cs"/>
                <w:rtl/>
              </w:rPr>
              <w:t>إنا وهبنا لهمُ إفضالا</w:t>
            </w:r>
            <w:r w:rsidR="00050609" w:rsidRPr="00725071">
              <w:rPr>
                <w:rStyle w:val="libPoemTiniChar0"/>
                <w:rtl/>
              </w:rPr>
              <w:br/>
              <w:t> </w:t>
            </w:r>
          </w:p>
        </w:tc>
      </w:tr>
    </w:tbl>
    <w:p w:rsidR="00666704" w:rsidRDefault="00666704" w:rsidP="004007C7">
      <w:pPr>
        <w:pStyle w:val="libPoemCenter"/>
        <w:rPr>
          <w:rtl/>
        </w:rPr>
      </w:pPr>
      <w:r>
        <w:rPr>
          <w:rFonts w:hint="cs"/>
          <w:rtl/>
        </w:rPr>
        <w:t>لسان صدق منهم</w:t>
      </w:r>
      <w:r w:rsidR="004007C7">
        <w:rPr>
          <w:rFonts w:hint="cs"/>
          <w:rtl/>
        </w:rPr>
        <w:t>ُ</w:t>
      </w:r>
      <w:r>
        <w:rPr>
          <w:rFonts w:hint="cs"/>
          <w:rtl/>
        </w:rPr>
        <w:t xml:space="preserve"> علي</w:t>
      </w:r>
      <w:r w:rsidR="004007C7">
        <w:rPr>
          <w:rFonts w:hint="cs"/>
          <w:rtl/>
        </w:rPr>
        <w:t>ّ</w:t>
      </w:r>
      <w:r>
        <w:rPr>
          <w:rFonts w:hint="cs"/>
          <w:rtl/>
        </w:rPr>
        <w:t>ا</w:t>
      </w:r>
    </w:p>
    <w:tbl>
      <w:tblPr>
        <w:tblStyle w:val="TableGrid"/>
        <w:bidiVisual/>
        <w:tblW w:w="4562" w:type="pct"/>
        <w:tblInd w:w="384" w:type="dxa"/>
        <w:tblLook w:val="01E0" w:firstRow="1" w:lastRow="1" w:firstColumn="1" w:lastColumn="1" w:noHBand="0" w:noVBand="0"/>
      </w:tblPr>
      <w:tblGrid>
        <w:gridCol w:w="4440"/>
        <w:gridCol w:w="316"/>
        <w:gridCol w:w="4396"/>
      </w:tblGrid>
      <w:tr w:rsidR="00050609" w:rsidTr="00AE20AC">
        <w:trPr>
          <w:trHeight w:val="350"/>
        </w:trPr>
        <w:tc>
          <w:tcPr>
            <w:tcW w:w="3920" w:type="dxa"/>
            <w:shd w:val="clear" w:color="auto" w:fill="auto"/>
          </w:tcPr>
          <w:p w:rsidR="00050609" w:rsidRDefault="004007C7" w:rsidP="00AE20AC">
            <w:pPr>
              <w:pStyle w:val="libPoem"/>
            </w:pPr>
            <w:r>
              <w:rPr>
                <w:rFonts w:hint="cs"/>
                <w:rtl/>
              </w:rPr>
              <w:t>فكان إبراهيم ربّانيّا</w:t>
            </w:r>
            <w:r w:rsidR="00050609" w:rsidRPr="00725071">
              <w:rPr>
                <w:rStyle w:val="libPoemTiniChar0"/>
                <w:rtl/>
              </w:rPr>
              <w:br/>
              <w:t> </w:t>
            </w:r>
          </w:p>
        </w:tc>
        <w:tc>
          <w:tcPr>
            <w:tcW w:w="279" w:type="dxa"/>
            <w:shd w:val="clear" w:color="auto" w:fill="auto"/>
          </w:tcPr>
          <w:p w:rsidR="00050609" w:rsidRDefault="00050609" w:rsidP="00AE20AC">
            <w:pPr>
              <w:pStyle w:val="libPoem"/>
              <w:rPr>
                <w:rtl/>
              </w:rPr>
            </w:pPr>
          </w:p>
        </w:tc>
        <w:tc>
          <w:tcPr>
            <w:tcW w:w="3881" w:type="dxa"/>
            <w:shd w:val="clear" w:color="auto" w:fill="auto"/>
          </w:tcPr>
          <w:p w:rsidR="00050609" w:rsidRDefault="004007C7" w:rsidP="00AE20AC">
            <w:pPr>
              <w:pStyle w:val="libPoem"/>
            </w:pPr>
            <w:r>
              <w:rPr>
                <w:rFonts w:hint="cs"/>
                <w:rtl/>
              </w:rPr>
              <w:t>ثمَّ رسولاً مُنذراً رضيّا</w:t>
            </w:r>
            <w:r w:rsidR="00050609" w:rsidRPr="00725071">
              <w:rPr>
                <w:rStyle w:val="libPoemTiniChar0"/>
                <w:rtl/>
              </w:rPr>
              <w:br/>
              <w:t> </w:t>
            </w:r>
          </w:p>
        </w:tc>
      </w:tr>
      <w:tr w:rsidR="00050609" w:rsidTr="00AE20AC">
        <w:trPr>
          <w:trHeight w:val="350"/>
        </w:trPr>
        <w:tc>
          <w:tcPr>
            <w:tcW w:w="3920" w:type="dxa"/>
          </w:tcPr>
          <w:p w:rsidR="00050609" w:rsidRDefault="004007C7" w:rsidP="00AE20AC">
            <w:pPr>
              <w:pStyle w:val="libPoem"/>
            </w:pPr>
            <w:r>
              <w:rPr>
                <w:rFonts w:hint="cs"/>
                <w:rtl/>
              </w:rPr>
              <w:t>ثمَّ خليلاً صفوةً صفيّا</w:t>
            </w:r>
            <w:r w:rsidR="00050609" w:rsidRPr="00725071">
              <w:rPr>
                <w:rStyle w:val="libPoemTiniChar0"/>
                <w:rtl/>
              </w:rPr>
              <w:br/>
              <w:t> </w:t>
            </w:r>
          </w:p>
        </w:tc>
        <w:tc>
          <w:tcPr>
            <w:tcW w:w="279" w:type="dxa"/>
          </w:tcPr>
          <w:p w:rsidR="00050609" w:rsidRDefault="00050609" w:rsidP="00AE20AC">
            <w:pPr>
              <w:pStyle w:val="libPoem"/>
              <w:rPr>
                <w:rtl/>
              </w:rPr>
            </w:pPr>
          </w:p>
        </w:tc>
        <w:tc>
          <w:tcPr>
            <w:tcW w:w="3881" w:type="dxa"/>
          </w:tcPr>
          <w:p w:rsidR="00050609" w:rsidRDefault="004007C7" w:rsidP="00AE20AC">
            <w:pPr>
              <w:pStyle w:val="libPoem"/>
            </w:pPr>
            <w:r>
              <w:rPr>
                <w:rFonts w:hint="cs"/>
                <w:rtl/>
              </w:rPr>
              <w:t>ثمَّ إماماً هادياً مهديّا</w:t>
            </w:r>
            <w:r w:rsidR="00050609" w:rsidRPr="00725071">
              <w:rPr>
                <w:rStyle w:val="libPoemTiniChar0"/>
                <w:rtl/>
              </w:rPr>
              <w:br/>
              <w:t> </w:t>
            </w:r>
          </w:p>
        </w:tc>
      </w:tr>
    </w:tbl>
    <w:p w:rsidR="00666704" w:rsidRDefault="00666704" w:rsidP="004007C7">
      <w:pPr>
        <w:pStyle w:val="libPoemCenter"/>
        <w:rPr>
          <w:rtl/>
        </w:rPr>
      </w:pPr>
      <w:r>
        <w:rPr>
          <w:rFonts w:hint="cs"/>
          <w:rtl/>
        </w:rPr>
        <w:t xml:space="preserve">وكان عند </w:t>
      </w:r>
      <w:r w:rsidR="007E486F">
        <w:rPr>
          <w:rFonts w:hint="cs"/>
          <w:rtl/>
        </w:rPr>
        <w:t>ربّ</w:t>
      </w:r>
      <w:r w:rsidR="004007C7">
        <w:rPr>
          <w:rFonts w:hint="cs"/>
          <w:rtl/>
        </w:rPr>
        <w:t>ِ</w:t>
      </w:r>
      <w:r>
        <w:rPr>
          <w:rFonts w:hint="cs"/>
          <w:rtl/>
        </w:rPr>
        <w:t>ه مرضي</w:t>
      </w:r>
      <w:r w:rsidR="004007C7">
        <w:rPr>
          <w:rFonts w:hint="cs"/>
          <w:rtl/>
        </w:rPr>
        <w:t>ّ</w:t>
      </w:r>
      <w:r>
        <w:rPr>
          <w:rFonts w:hint="cs"/>
          <w:rtl/>
        </w:rPr>
        <w:t>ا</w:t>
      </w:r>
    </w:p>
    <w:tbl>
      <w:tblPr>
        <w:tblStyle w:val="TableGrid"/>
        <w:bidiVisual/>
        <w:tblW w:w="4562" w:type="pct"/>
        <w:tblInd w:w="384" w:type="dxa"/>
        <w:tblLook w:val="01E0" w:firstRow="1" w:lastRow="1" w:firstColumn="1" w:lastColumn="1" w:noHBand="0" w:noVBand="0"/>
      </w:tblPr>
      <w:tblGrid>
        <w:gridCol w:w="4440"/>
        <w:gridCol w:w="316"/>
        <w:gridCol w:w="4396"/>
      </w:tblGrid>
      <w:tr w:rsidR="00050609" w:rsidTr="00AE20AC">
        <w:trPr>
          <w:trHeight w:val="350"/>
        </w:trPr>
        <w:tc>
          <w:tcPr>
            <w:tcW w:w="3920" w:type="dxa"/>
            <w:shd w:val="clear" w:color="auto" w:fill="auto"/>
          </w:tcPr>
          <w:p w:rsidR="00050609" w:rsidRDefault="004007C7" w:rsidP="00AE20AC">
            <w:pPr>
              <w:pStyle w:val="libPoem"/>
            </w:pPr>
            <w:r>
              <w:rPr>
                <w:rFonts w:hint="cs"/>
                <w:rtl/>
              </w:rPr>
              <w:t>فعندها قال</w:t>
            </w:r>
            <w:r w:rsidR="00E66EDC">
              <w:rPr>
                <w:rFonts w:hint="cs"/>
                <w:rtl/>
              </w:rPr>
              <w:t>:</w:t>
            </w:r>
            <w:r>
              <w:rPr>
                <w:rFonts w:hint="cs"/>
                <w:rtl/>
              </w:rPr>
              <w:t>ومِن ذريَّتي</w:t>
            </w:r>
            <w:r w:rsidR="00050609" w:rsidRPr="00725071">
              <w:rPr>
                <w:rStyle w:val="libPoemTiniChar0"/>
                <w:rtl/>
              </w:rPr>
              <w:br/>
              <w:t> </w:t>
            </w:r>
          </w:p>
        </w:tc>
        <w:tc>
          <w:tcPr>
            <w:tcW w:w="279" w:type="dxa"/>
            <w:shd w:val="clear" w:color="auto" w:fill="auto"/>
          </w:tcPr>
          <w:p w:rsidR="00050609" w:rsidRDefault="00050609" w:rsidP="00AE20AC">
            <w:pPr>
              <w:pStyle w:val="libPoem"/>
              <w:rPr>
                <w:rtl/>
              </w:rPr>
            </w:pPr>
          </w:p>
        </w:tc>
        <w:tc>
          <w:tcPr>
            <w:tcW w:w="3881" w:type="dxa"/>
            <w:shd w:val="clear" w:color="auto" w:fill="auto"/>
          </w:tcPr>
          <w:p w:rsidR="00050609" w:rsidRDefault="004007C7" w:rsidP="00AE20AC">
            <w:pPr>
              <w:pStyle w:val="libPoem"/>
            </w:pPr>
            <w:r>
              <w:rPr>
                <w:rFonts w:hint="cs"/>
                <w:rtl/>
              </w:rPr>
              <w:t>قال له</w:t>
            </w:r>
            <w:r w:rsidR="00E66EDC">
              <w:rPr>
                <w:rFonts w:hint="cs"/>
                <w:rtl/>
              </w:rPr>
              <w:t>:</w:t>
            </w:r>
            <w:r>
              <w:rPr>
                <w:rFonts w:hint="cs"/>
                <w:rtl/>
              </w:rPr>
              <w:t>لا</w:t>
            </w:r>
            <w:r w:rsidR="00E66EDC">
              <w:rPr>
                <w:rFonts w:hint="cs"/>
                <w:rtl/>
              </w:rPr>
              <w:t>،</w:t>
            </w:r>
            <w:r>
              <w:rPr>
                <w:rFonts w:hint="cs"/>
                <w:rtl/>
              </w:rPr>
              <w:t xml:space="preserve"> لن ينال رحمتي</w:t>
            </w:r>
            <w:r w:rsidR="00050609"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AE20AC" w:rsidTr="00AE20AC">
        <w:trPr>
          <w:trHeight w:val="350"/>
        </w:trPr>
        <w:tc>
          <w:tcPr>
            <w:tcW w:w="3920" w:type="dxa"/>
            <w:shd w:val="clear" w:color="auto" w:fill="auto"/>
          </w:tcPr>
          <w:p w:rsidR="00AE20AC" w:rsidRDefault="00AE20AC" w:rsidP="00AE20AC">
            <w:pPr>
              <w:pStyle w:val="libPoem"/>
            </w:pPr>
            <w:r>
              <w:rPr>
                <w:rFonts w:hint="cs"/>
                <w:rtl/>
              </w:rPr>
              <w:lastRenderedPageBreak/>
              <w:t>وعهدي الظالم من بريَّتي</w:t>
            </w:r>
            <w:r w:rsidRPr="00725071">
              <w:rPr>
                <w:rStyle w:val="libPoemTiniChar0"/>
                <w:rtl/>
              </w:rPr>
              <w:br/>
              <w:t> </w:t>
            </w:r>
          </w:p>
        </w:tc>
        <w:tc>
          <w:tcPr>
            <w:tcW w:w="279" w:type="dxa"/>
            <w:shd w:val="clear" w:color="auto" w:fill="auto"/>
          </w:tcPr>
          <w:p w:rsidR="00AE20AC" w:rsidRDefault="00AE20AC" w:rsidP="00AE20AC">
            <w:pPr>
              <w:pStyle w:val="libPoem"/>
              <w:rPr>
                <w:rtl/>
              </w:rPr>
            </w:pPr>
          </w:p>
        </w:tc>
        <w:tc>
          <w:tcPr>
            <w:tcW w:w="3881" w:type="dxa"/>
            <w:shd w:val="clear" w:color="auto" w:fill="auto"/>
          </w:tcPr>
          <w:p w:rsidR="00AE20AC" w:rsidRDefault="00AE20AC" w:rsidP="00AE20AC">
            <w:pPr>
              <w:pStyle w:val="libPoem"/>
            </w:pPr>
            <w:r>
              <w:rPr>
                <w:rFonts w:hint="cs"/>
                <w:rtl/>
              </w:rPr>
              <w:t>أبت لملكي ذاك وحدانيَّتي</w:t>
            </w:r>
            <w:r w:rsidRPr="00725071">
              <w:rPr>
                <w:rStyle w:val="libPoemTiniChar0"/>
                <w:rtl/>
              </w:rPr>
              <w:br/>
              <w:t> </w:t>
            </w:r>
          </w:p>
        </w:tc>
      </w:tr>
    </w:tbl>
    <w:p w:rsidR="00666704" w:rsidRDefault="00666704" w:rsidP="00AE20AC">
      <w:pPr>
        <w:pStyle w:val="libPoemCenter"/>
        <w:rPr>
          <w:rtl/>
        </w:rPr>
      </w:pPr>
      <w:r>
        <w:rPr>
          <w:rFonts w:hint="cs"/>
          <w:rtl/>
        </w:rPr>
        <w:t>سبح</w:t>
      </w:r>
      <w:r w:rsidR="00AE20AC">
        <w:rPr>
          <w:rFonts w:hint="cs"/>
          <w:rtl/>
        </w:rPr>
        <w:t>ان</w:t>
      </w:r>
      <w:r w:rsidR="00C82565">
        <w:rPr>
          <w:rFonts w:hint="cs"/>
          <w:rtl/>
        </w:rPr>
        <w:t>ه</w:t>
      </w:r>
      <w:r w:rsidR="00AE20AC">
        <w:rPr>
          <w:rFonts w:hint="cs"/>
          <w:rtl/>
        </w:rPr>
        <w:t>ُ</w:t>
      </w:r>
      <w:r>
        <w:rPr>
          <w:rFonts w:hint="cs"/>
          <w:rtl/>
        </w:rPr>
        <w:t xml:space="preserve"> لا زال وحداني</w:t>
      </w:r>
      <w:r w:rsidR="00AE20AC">
        <w:rPr>
          <w:rFonts w:hint="cs"/>
          <w:rtl/>
        </w:rPr>
        <w:t>ّ</w:t>
      </w:r>
      <w:r>
        <w:rPr>
          <w:rFonts w:hint="cs"/>
          <w:rtl/>
        </w:rPr>
        <w:t>ا</w:t>
      </w:r>
    </w:p>
    <w:tbl>
      <w:tblPr>
        <w:tblStyle w:val="TableGrid"/>
        <w:bidiVisual/>
        <w:tblW w:w="4562" w:type="pct"/>
        <w:tblInd w:w="384" w:type="dxa"/>
        <w:tblLook w:val="01E0" w:firstRow="1" w:lastRow="1" w:firstColumn="1" w:lastColumn="1" w:noHBand="0" w:noVBand="0"/>
      </w:tblPr>
      <w:tblGrid>
        <w:gridCol w:w="4440"/>
        <w:gridCol w:w="316"/>
        <w:gridCol w:w="4396"/>
      </w:tblGrid>
      <w:tr w:rsidR="00AE20AC" w:rsidTr="00AE20AC">
        <w:trPr>
          <w:trHeight w:val="350"/>
        </w:trPr>
        <w:tc>
          <w:tcPr>
            <w:tcW w:w="3920" w:type="dxa"/>
            <w:shd w:val="clear" w:color="auto" w:fill="auto"/>
          </w:tcPr>
          <w:p w:rsidR="00AE20AC" w:rsidRDefault="00AE20AC" w:rsidP="00AE20AC">
            <w:pPr>
              <w:pStyle w:val="libPoem"/>
            </w:pPr>
            <w:r>
              <w:rPr>
                <w:rFonts w:hint="cs"/>
                <w:rtl/>
              </w:rPr>
              <w:t>فالمصطفى الآمر فينا الناهي</w:t>
            </w:r>
            <w:r w:rsidRPr="00725071">
              <w:rPr>
                <w:rStyle w:val="libPoemTiniChar0"/>
                <w:rtl/>
              </w:rPr>
              <w:br/>
              <w:t> </w:t>
            </w:r>
          </w:p>
        </w:tc>
        <w:tc>
          <w:tcPr>
            <w:tcW w:w="279" w:type="dxa"/>
            <w:shd w:val="clear" w:color="auto" w:fill="auto"/>
          </w:tcPr>
          <w:p w:rsidR="00AE20AC" w:rsidRDefault="00AE20AC" w:rsidP="00AE20AC">
            <w:pPr>
              <w:pStyle w:val="libPoem"/>
              <w:rPr>
                <w:rtl/>
              </w:rPr>
            </w:pPr>
          </w:p>
        </w:tc>
        <w:tc>
          <w:tcPr>
            <w:tcW w:w="3881" w:type="dxa"/>
            <w:shd w:val="clear" w:color="auto" w:fill="auto"/>
          </w:tcPr>
          <w:p w:rsidR="00AE20AC" w:rsidRDefault="00AE20AC" w:rsidP="00AE20AC">
            <w:pPr>
              <w:pStyle w:val="libPoem"/>
            </w:pPr>
            <w:r>
              <w:rPr>
                <w:rFonts w:hint="cs"/>
                <w:rtl/>
              </w:rPr>
              <w:t>وعادم الأمثال والأشباهِ</w:t>
            </w:r>
            <w:r w:rsidRPr="00725071">
              <w:rPr>
                <w:rStyle w:val="libPoemTiniChar0"/>
                <w:rtl/>
              </w:rPr>
              <w:br/>
              <w:t> </w:t>
            </w:r>
          </w:p>
        </w:tc>
      </w:tr>
      <w:tr w:rsidR="00AE20AC" w:rsidTr="00AE20AC">
        <w:trPr>
          <w:trHeight w:val="350"/>
        </w:trPr>
        <w:tc>
          <w:tcPr>
            <w:tcW w:w="3920" w:type="dxa"/>
          </w:tcPr>
          <w:p w:rsidR="00AE20AC" w:rsidRDefault="00AE20AC" w:rsidP="00AE20AC">
            <w:pPr>
              <w:pStyle w:val="libPoem"/>
            </w:pPr>
            <w:r>
              <w:rPr>
                <w:rFonts w:hint="cs"/>
                <w:rtl/>
              </w:rPr>
              <w:t>فالفعل منه والمقال الزاهي</w:t>
            </w:r>
            <w:r w:rsidRPr="00725071">
              <w:rPr>
                <w:rStyle w:val="libPoemTiniChar0"/>
                <w:rtl/>
              </w:rPr>
              <w:br/>
              <w:t> </w:t>
            </w:r>
          </w:p>
        </w:tc>
        <w:tc>
          <w:tcPr>
            <w:tcW w:w="279" w:type="dxa"/>
          </w:tcPr>
          <w:p w:rsidR="00AE20AC" w:rsidRDefault="00AE20AC" w:rsidP="00AE20AC">
            <w:pPr>
              <w:pStyle w:val="libPoem"/>
              <w:rPr>
                <w:rtl/>
              </w:rPr>
            </w:pPr>
          </w:p>
        </w:tc>
        <w:tc>
          <w:tcPr>
            <w:tcW w:w="3881" w:type="dxa"/>
          </w:tcPr>
          <w:p w:rsidR="00AE20AC" w:rsidRDefault="00AE20AC" w:rsidP="00AE20AC">
            <w:pPr>
              <w:pStyle w:val="libPoem"/>
            </w:pPr>
            <w:r>
              <w:rPr>
                <w:rFonts w:hint="cs"/>
                <w:rtl/>
              </w:rPr>
              <w:t>لم يصدرا إلّا بأمر اللهِ</w:t>
            </w:r>
            <w:r w:rsidRPr="00725071">
              <w:rPr>
                <w:rStyle w:val="libPoemTiniChar0"/>
                <w:rtl/>
              </w:rPr>
              <w:br/>
              <w:t> </w:t>
            </w:r>
          </w:p>
        </w:tc>
      </w:tr>
    </w:tbl>
    <w:p w:rsidR="00666704" w:rsidRDefault="00666704" w:rsidP="00AE20AC">
      <w:pPr>
        <w:pStyle w:val="libPoemCenter"/>
        <w:rPr>
          <w:rtl/>
        </w:rPr>
      </w:pPr>
      <w:r>
        <w:rPr>
          <w:rFonts w:hint="cs"/>
          <w:rtl/>
        </w:rPr>
        <w:t>لم يتقو</w:t>
      </w:r>
      <w:r w:rsidR="00AE20AC">
        <w:rPr>
          <w:rFonts w:hint="cs"/>
          <w:rtl/>
        </w:rPr>
        <w:t>َّ</w:t>
      </w:r>
      <w:r>
        <w:rPr>
          <w:rFonts w:hint="cs"/>
          <w:rtl/>
        </w:rPr>
        <w:t>ل أبدا</w:t>
      </w:r>
      <w:r w:rsidR="00AE20AC">
        <w:rPr>
          <w:rFonts w:hint="cs"/>
          <w:rtl/>
        </w:rPr>
        <w:t>ً</w:t>
      </w:r>
      <w:r>
        <w:rPr>
          <w:rFonts w:hint="cs"/>
          <w:rtl/>
        </w:rPr>
        <w:t xml:space="preserve"> فري</w:t>
      </w:r>
      <w:r w:rsidR="00AE20AC">
        <w:rPr>
          <w:rFonts w:hint="cs"/>
          <w:rtl/>
        </w:rPr>
        <w:t>ّ</w:t>
      </w:r>
      <w:r>
        <w:rPr>
          <w:rFonts w:hint="cs"/>
          <w:rtl/>
        </w:rPr>
        <w:t>ا</w:t>
      </w:r>
    </w:p>
    <w:tbl>
      <w:tblPr>
        <w:tblStyle w:val="TableGrid"/>
        <w:bidiVisual/>
        <w:tblW w:w="4562" w:type="pct"/>
        <w:tblInd w:w="384" w:type="dxa"/>
        <w:tblLook w:val="01E0" w:firstRow="1" w:lastRow="1" w:firstColumn="1" w:lastColumn="1" w:noHBand="0" w:noVBand="0"/>
      </w:tblPr>
      <w:tblGrid>
        <w:gridCol w:w="4440"/>
        <w:gridCol w:w="316"/>
        <w:gridCol w:w="4396"/>
      </w:tblGrid>
      <w:tr w:rsidR="00AE20AC" w:rsidTr="00AE20AC">
        <w:trPr>
          <w:trHeight w:val="350"/>
        </w:trPr>
        <w:tc>
          <w:tcPr>
            <w:tcW w:w="3920" w:type="dxa"/>
            <w:shd w:val="clear" w:color="auto" w:fill="auto"/>
          </w:tcPr>
          <w:p w:rsidR="00AE20AC" w:rsidRDefault="00AE20AC" w:rsidP="00AE20AC">
            <w:pPr>
              <w:pStyle w:val="libPoem"/>
            </w:pPr>
            <w:r>
              <w:rPr>
                <w:rFonts w:hint="cs"/>
                <w:rtl/>
              </w:rPr>
              <w:t>إن كان غير ناطق عن الهوى</w:t>
            </w:r>
            <w:r w:rsidRPr="00725071">
              <w:rPr>
                <w:rStyle w:val="libPoemTiniChar0"/>
                <w:rtl/>
              </w:rPr>
              <w:br/>
              <w:t> </w:t>
            </w:r>
          </w:p>
        </w:tc>
        <w:tc>
          <w:tcPr>
            <w:tcW w:w="279" w:type="dxa"/>
            <w:shd w:val="clear" w:color="auto" w:fill="auto"/>
          </w:tcPr>
          <w:p w:rsidR="00AE20AC" w:rsidRDefault="00AE20AC" w:rsidP="00AE20AC">
            <w:pPr>
              <w:pStyle w:val="libPoem"/>
              <w:rPr>
                <w:rtl/>
              </w:rPr>
            </w:pPr>
          </w:p>
        </w:tc>
        <w:tc>
          <w:tcPr>
            <w:tcW w:w="3881" w:type="dxa"/>
            <w:shd w:val="clear" w:color="auto" w:fill="auto"/>
          </w:tcPr>
          <w:p w:rsidR="00AE20AC" w:rsidRDefault="00AE20AC" w:rsidP="00AE20AC">
            <w:pPr>
              <w:pStyle w:val="libPoem"/>
            </w:pPr>
            <w:r>
              <w:rPr>
                <w:rFonts w:hint="cs"/>
                <w:rtl/>
              </w:rPr>
              <w:t>إلّا بأمر مبرم من ذي القوى؟</w:t>
            </w:r>
            <w:r w:rsidRPr="00725071">
              <w:rPr>
                <w:rStyle w:val="libPoemTiniChar0"/>
                <w:rtl/>
              </w:rPr>
              <w:br/>
              <w:t> </w:t>
            </w:r>
          </w:p>
        </w:tc>
      </w:tr>
      <w:tr w:rsidR="00AE20AC" w:rsidTr="00AE20AC">
        <w:trPr>
          <w:trHeight w:val="350"/>
        </w:trPr>
        <w:tc>
          <w:tcPr>
            <w:tcW w:w="3920" w:type="dxa"/>
          </w:tcPr>
          <w:p w:rsidR="00AE20AC" w:rsidRDefault="00AE20AC" w:rsidP="00AE20AC">
            <w:pPr>
              <w:pStyle w:val="libPoem"/>
            </w:pPr>
            <w:r>
              <w:rPr>
                <w:rFonts w:hint="cs"/>
                <w:rtl/>
              </w:rPr>
              <w:t>فكيف أقصاهم وأدنى المجتوى ؟</w:t>
            </w:r>
            <w:r w:rsidRPr="00725071">
              <w:rPr>
                <w:rStyle w:val="libPoemTiniChar0"/>
                <w:rtl/>
              </w:rPr>
              <w:br/>
              <w:t> </w:t>
            </w:r>
          </w:p>
        </w:tc>
        <w:tc>
          <w:tcPr>
            <w:tcW w:w="279" w:type="dxa"/>
          </w:tcPr>
          <w:p w:rsidR="00AE20AC" w:rsidRDefault="00AE20AC" w:rsidP="00AE20AC">
            <w:pPr>
              <w:pStyle w:val="libPoem"/>
              <w:rPr>
                <w:rtl/>
              </w:rPr>
            </w:pPr>
          </w:p>
        </w:tc>
        <w:tc>
          <w:tcPr>
            <w:tcW w:w="3881" w:type="dxa"/>
          </w:tcPr>
          <w:p w:rsidR="00AE20AC" w:rsidRDefault="00AE20AC" w:rsidP="00AE20AC">
            <w:pPr>
              <w:pStyle w:val="libPoem"/>
            </w:pPr>
            <w:r>
              <w:rPr>
                <w:rFonts w:hint="cs"/>
                <w:rtl/>
              </w:rPr>
              <w:t>إذن لقد ضلَّ ضلالاً وغوى</w:t>
            </w:r>
            <w:r w:rsidRPr="00725071">
              <w:rPr>
                <w:rStyle w:val="libPoemTiniChar0"/>
                <w:rtl/>
              </w:rPr>
              <w:br/>
              <w:t> </w:t>
            </w:r>
          </w:p>
        </w:tc>
      </w:tr>
    </w:tbl>
    <w:p w:rsidR="00666704" w:rsidRDefault="00666704" w:rsidP="00AE20AC">
      <w:pPr>
        <w:pStyle w:val="libPoemCenter"/>
        <w:rPr>
          <w:rtl/>
        </w:rPr>
      </w:pPr>
      <w:r>
        <w:rPr>
          <w:rFonts w:hint="cs"/>
          <w:rtl/>
        </w:rPr>
        <w:t>ولم يكن حاشا له غ</w:t>
      </w:r>
      <w:r w:rsidR="00AE20AC">
        <w:rPr>
          <w:rFonts w:hint="cs"/>
          <w:rtl/>
        </w:rPr>
        <w:t>َ</w:t>
      </w:r>
      <w:r>
        <w:rPr>
          <w:rFonts w:hint="cs"/>
          <w:rtl/>
        </w:rPr>
        <w:t>وي</w:t>
      </w:r>
      <w:r w:rsidR="00AE20AC">
        <w:rPr>
          <w:rFonts w:hint="cs"/>
          <w:rtl/>
        </w:rPr>
        <w:t>ّ</w:t>
      </w:r>
      <w:r>
        <w:rPr>
          <w:rFonts w:hint="cs"/>
          <w:rtl/>
        </w:rPr>
        <w:t>ا</w:t>
      </w:r>
    </w:p>
    <w:tbl>
      <w:tblPr>
        <w:tblStyle w:val="TableGrid"/>
        <w:bidiVisual/>
        <w:tblW w:w="4562" w:type="pct"/>
        <w:tblInd w:w="384" w:type="dxa"/>
        <w:tblLook w:val="01E0" w:firstRow="1" w:lastRow="1" w:firstColumn="1" w:lastColumn="1" w:noHBand="0" w:noVBand="0"/>
      </w:tblPr>
      <w:tblGrid>
        <w:gridCol w:w="4440"/>
        <w:gridCol w:w="316"/>
        <w:gridCol w:w="4396"/>
      </w:tblGrid>
      <w:tr w:rsidR="00AE20AC" w:rsidTr="00AE20AC">
        <w:trPr>
          <w:trHeight w:val="350"/>
        </w:trPr>
        <w:tc>
          <w:tcPr>
            <w:tcW w:w="3920" w:type="dxa"/>
            <w:shd w:val="clear" w:color="auto" w:fill="auto"/>
          </w:tcPr>
          <w:p w:rsidR="00AE20AC" w:rsidRDefault="00AE20AC" w:rsidP="00AE20AC">
            <w:pPr>
              <w:pStyle w:val="libPoem"/>
            </w:pPr>
            <w:r>
              <w:rPr>
                <w:rFonts w:hint="cs"/>
                <w:rtl/>
              </w:rPr>
              <w:t>لكنَّما الأقوام في السقيفة</w:t>
            </w:r>
            <w:r w:rsidRPr="00725071">
              <w:rPr>
                <w:rStyle w:val="libPoemTiniChar0"/>
                <w:rtl/>
              </w:rPr>
              <w:br/>
              <w:t> </w:t>
            </w:r>
          </w:p>
        </w:tc>
        <w:tc>
          <w:tcPr>
            <w:tcW w:w="279" w:type="dxa"/>
            <w:shd w:val="clear" w:color="auto" w:fill="auto"/>
          </w:tcPr>
          <w:p w:rsidR="00AE20AC" w:rsidRDefault="00AE20AC" w:rsidP="00AE20AC">
            <w:pPr>
              <w:pStyle w:val="libPoem"/>
              <w:rPr>
                <w:rtl/>
              </w:rPr>
            </w:pPr>
          </w:p>
        </w:tc>
        <w:tc>
          <w:tcPr>
            <w:tcW w:w="3881" w:type="dxa"/>
            <w:shd w:val="clear" w:color="auto" w:fill="auto"/>
          </w:tcPr>
          <w:p w:rsidR="00AE20AC" w:rsidRDefault="00AE20AC" w:rsidP="00AE20AC">
            <w:pPr>
              <w:pStyle w:val="libPoem"/>
            </w:pPr>
            <w:r>
              <w:rPr>
                <w:rFonts w:hint="cs"/>
                <w:rtl/>
              </w:rPr>
              <w:t>قد نصبوا برأيهم خليفة</w:t>
            </w:r>
            <w:r w:rsidRPr="00725071">
              <w:rPr>
                <w:rStyle w:val="libPoemTiniChar0"/>
                <w:rtl/>
              </w:rPr>
              <w:br/>
              <w:t> </w:t>
            </w:r>
          </w:p>
        </w:tc>
      </w:tr>
      <w:tr w:rsidR="00AE20AC" w:rsidTr="00AE20AC">
        <w:trPr>
          <w:trHeight w:val="350"/>
        </w:trPr>
        <w:tc>
          <w:tcPr>
            <w:tcW w:w="3920" w:type="dxa"/>
          </w:tcPr>
          <w:p w:rsidR="00AE20AC" w:rsidRDefault="00AE20AC" w:rsidP="00AE20AC">
            <w:pPr>
              <w:pStyle w:val="libPoem"/>
            </w:pPr>
            <w:r>
              <w:rPr>
                <w:rFonts w:hint="cs"/>
                <w:rtl/>
              </w:rPr>
              <w:t>وكان في شغلٍ وفي وظيفة</w:t>
            </w:r>
            <w:r w:rsidRPr="00725071">
              <w:rPr>
                <w:rStyle w:val="libPoemTiniChar0"/>
                <w:rtl/>
              </w:rPr>
              <w:br/>
              <w:t> </w:t>
            </w:r>
          </w:p>
        </w:tc>
        <w:tc>
          <w:tcPr>
            <w:tcW w:w="279" w:type="dxa"/>
          </w:tcPr>
          <w:p w:rsidR="00AE20AC" w:rsidRDefault="00AE20AC" w:rsidP="00AE20AC">
            <w:pPr>
              <w:pStyle w:val="libPoem"/>
              <w:rPr>
                <w:rtl/>
              </w:rPr>
            </w:pPr>
          </w:p>
        </w:tc>
        <w:tc>
          <w:tcPr>
            <w:tcW w:w="3881" w:type="dxa"/>
          </w:tcPr>
          <w:p w:rsidR="00AE20AC" w:rsidRDefault="00AE20AC" w:rsidP="00AE20AC">
            <w:pPr>
              <w:pStyle w:val="libPoem"/>
            </w:pPr>
            <w:r>
              <w:rPr>
                <w:rFonts w:hint="cs"/>
                <w:rtl/>
              </w:rPr>
              <w:t>مَن غسل تلك الدرَّة النظيفة</w:t>
            </w:r>
            <w:r w:rsidRPr="00725071">
              <w:rPr>
                <w:rStyle w:val="libPoemTiniChar0"/>
                <w:rtl/>
              </w:rPr>
              <w:br/>
              <w:t> </w:t>
            </w:r>
          </w:p>
        </w:tc>
      </w:tr>
    </w:tbl>
    <w:p w:rsidR="00666704" w:rsidRDefault="00666704" w:rsidP="00AE20AC">
      <w:pPr>
        <w:pStyle w:val="libPoemCenter"/>
        <w:rPr>
          <w:rtl/>
        </w:rPr>
      </w:pPr>
      <w:r>
        <w:rPr>
          <w:rFonts w:hint="cs"/>
          <w:rtl/>
        </w:rPr>
        <w:t>وحزنه الذي له تهي</w:t>
      </w:r>
      <w:r w:rsidR="00F76B49">
        <w:rPr>
          <w:rFonts w:hint="cs"/>
          <w:rtl/>
        </w:rPr>
        <w:t>ّ</w:t>
      </w:r>
      <w:r>
        <w:rPr>
          <w:rFonts w:hint="cs"/>
          <w:rtl/>
        </w:rPr>
        <w:t>ا</w:t>
      </w:r>
    </w:p>
    <w:tbl>
      <w:tblPr>
        <w:tblStyle w:val="TableGrid"/>
        <w:bidiVisual/>
        <w:tblW w:w="4562" w:type="pct"/>
        <w:tblInd w:w="384" w:type="dxa"/>
        <w:tblLook w:val="01E0" w:firstRow="1" w:lastRow="1" w:firstColumn="1" w:lastColumn="1" w:noHBand="0" w:noVBand="0"/>
      </w:tblPr>
      <w:tblGrid>
        <w:gridCol w:w="4440"/>
        <w:gridCol w:w="316"/>
        <w:gridCol w:w="4396"/>
      </w:tblGrid>
      <w:tr w:rsidR="00AE20AC" w:rsidTr="00AE20AC">
        <w:trPr>
          <w:trHeight w:val="350"/>
        </w:trPr>
        <w:tc>
          <w:tcPr>
            <w:tcW w:w="3920" w:type="dxa"/>
            <w:shd w:val="clear" w:color="auto" w:fill="auto"/>
          </w:tcPr>
          <w:p w:rsidR="00AE20AC" w:rsidRDefault="00F76B49" w:rsidP="001748AB">
            <w:pPr>
              <w:pStyle w:val="libPoem"/>
            </w:pPr>
            <w:r>
              <w:rPr>
                <w:rFonts w:hint="cs"/>
                <w:rtl/>
              </w:rPr>
              <w:t xml:space="preserve">حتّى إذا قضى الخليفة </w:t>
            </w:r>
            <w:r w:rsidR="001748AB">
              <w:rPr>
                <w:rFonts w:hint="cs"/>
                <w:rtl/>
              </w:rPr>
              <w:t>إ</w:t>
            </w:r>
            <w:r>
              <w:rPr>
                <w:rFonts w:hint="cs"/>
                <w:rtl/>
              </w:rPr>
              <w:t>نتخبْ</w:t>
            </w:r>
            <w:r w:rsidR="00AE20AC" w:rsidRPr="00725071">
              <w:rPr>
                <w:rStyle w:val="libPoemTiniChar0"/>
                <w:rtl/>
              </w:rPr>
              <w:br/>
              <w:t> </w:t>
            </w:r>
          </w:p>
        </w:tc>
        <w:tc>
          <w:tcPr>
            <w:tcW w:w="279" w:type="dxa"/>
            <w:shd w:val="clear" w:color="auto" w:fill="auto"/>
          </w:tcPr>
          <w:p w:rsidR="00AE20AC" w:rsidRDefault="00AE20AC" w:rsidP="00AE20AC">
            <w:pPr>
              <w:pStyle w:val="libPoem"/>
              <w:rPr>
                <w:rtl/>
              </w:rPr>
            </w:pPr>
          </w:p>
        </w:tc>
        <w:tc>
          <w:tcPr>
            <w:tcW w:w="3881" w:type="dxa"/>
            <w:shd w:val="clear" w:color="auto" w:fill="auto"/>
          </w:tcPr>
          <w:p w:rsidR="00AE20AC" w:rsidRDefault="00F76B49" w:rsidP="00AE20AC">
            <w:pPr>
              <w:pStyle w:val="libPoem"/>
            </w:pPr>
            <w:r>
              <w:rPr>
                <w:rFonts w:hint="cs"/>
                <w:rtl/>
              </w:rPr>
              <w:t>مَن عقد الأمر له بين العربْ</w:t>
            </w:r>
            <w:r w:rsidR="00AE20AC" w:rsidRPr="00725071">
              <w:rPr>
                <w:rStyle w:val="libPoemTiniChar0"/>
                <w:rtl/>
              </w:rPr>
              <w:br/>
              <w:t> </w:t>
            </w:r>
          </w:p>
        </w:tc>
      </w:tr>
      <w:tr w:rsidR="00AE20AC" w:rsidTr="00AE20AC">
        <w:trPr>
          <w:trHeight w:val="350"/>
        </w:trPr>
        <w:tc>
          <w:tcPr>
            <w:tcW w:w="3920" w:type="dxa"/>
          </w:tcPr>
          <w:p w:rsidR="00AE20AC" w:rsidRDefault="00F76B49" w:rsidP="00AE20AC">
            <w:pPr>
              <w:pStyle w:val="libPoem"/>
            </w:pPr>
            <w:r>
              <w:rPr>
                <w:rFonts w:hint="cs"/>
                <w:rtl/>
              </w:rPr>
              <w:t>ثمَّ قضى واختار منهم مَن أحبْ</w:t>
            </w:r>
            <w:r w:rsidR="00AE20AC" w:rsidRPr="00725071">
              <w:rPr>
                <w:rStyle w:val="libPoemTiniChar0"/>
                <w:rtl/>
              </w:rPr>
              <w:br/>
              <w:t> </w:t>
            </w:r>
          </w:p>
        </w:tc>
        <w:tc>
          <w:tcPr>
            <w:tcW w:w="279" w:type="dxa"/>
          </w:tcPr>
          <w:p w:rsidR="00AE20AC" w:rsidRDefault="00AE20AC" w:rsidP="00AE20AC">
            <w:pPr>
              <w:pStyle w:val="libPoem"/>
              <w:rPr>
                <w:rtl/>
              </w:rPr>
            </w:pPr>
          </w:p>
        </w:tc>
        <w:tc>
          <w:tcPr>
            <w:tcW w:w="3881" w:type="dxa"/>
          </w:tcPr>
          <w:p w:rsidR="00AE20AC" w:rsidRDefault="00F76B49" w:rsidP="00AE20AC">
            <w:pPr>
              <w:pStyle w:val="libPoem"/>
            </w:pPr>
            <w:r>
              <w:rPr>
                <w:rFonts w:hint="cs"/>
                <w:rtl/>
              </w:rPr>
              <w:t>وإن تكن شورى فللشورى سببْ</w:t>
            </w:r>
            <w:r w:rsidR="00AE20AC" w:rsidRPr="00725071">
              <w:rPr>
                <w:rStyle w:val="libPoemTiniChar0"/>
                <w:rtl/>
              </w:rPr>
              <w:br/>
              <w:t> </w:t>
            </w:r>
          </w:p>
        </w:tc>
      </w:tr>
    </w:tbl>
    <w:p w:rsidR="00666704" w:rsidRDefault="00666704" w:rsidP="00F76B49">
      <w:pPr>
        <w:pStyle w:val="libPoemCenter"/>
        <w:rPr>
          <w:rtl/>
        </w:rPr>
      </w:pPr>
      <w:r>
        <w:rPr>
          <w:rFonts w:hint="cs"/>
          <w:rtl/>
        </w:rPr>
        <w:t>إن كان ذا ترتيبه مقضي</w:t>
      </w:r>
      <w:r w:rsidR="00F76B49">
        <w:rPr>
          <w:rFonts w:hint="cs"/>
          <w:rtl/>
        </w:rPr>
        <w:t>ّ</w:t>
      </w:r>
      <w:r>
        <w:rPr>
          <w:rFonts w:hint="cs"/>
          <w:rtl/>
        </w:rPr>
        <w:t>ا</w:t>
      </w:r>
    </w:p>
    <w:tbl>
      <w:tblPr>
        <w:tblStyle w:val="TableGrid"/>
        <w:bidiVisual/>
        <w:tblW w:w="4562" w:type="pct"/>
        <w:tblInd w:w="384" w:type="dxa"/>
        <w:tblLook w:val="01E0" w:firstRow="1" w:lastRow="1" w:firstColumn="1" w:lastColumn="1" w:noHBand="0" w:noVBand="0"/>
      </w:tblPr>
      <w:tblGrid>
        <w:gridCol w:w="4440"/>
        <w:gridCol w:w="316"/>
        <w:gridCol w:w="4396"/>
      </w:tblGrid>
      <w:tr w:rsidR="00AE20AC" w:rsidTr="00AE20AC">
        <w:trPr>
          <w:trHeight w:val="350"/>
        </w:trPr>
        <w:tc>
          <w:tcPr>
            <w:tcW w:w="3920" w:type="dxa"/>
            <w:shd w:val="clear" w:color="auto" w:fill="auto"/>
          </w:tcPr>
          <w:p w:rsidR="00AE20AC" w:rsidRDefault="00F76B49" w:rsidP="00AE20AC">
            <w:pPr>
              <w:pStyle w:val="libPoem"/>
            </w:pPr>
            <w:r>
              <w:rPr>
                <w:rFonts w:hint="cs"/>
                <w:rtl/>
              </w:rPr>
              <w:t>ثمَّ قضى ثالثهم فانثالوا</w:t>
            </w:r>
            <w:r w:rsidR="00AE20AC" w:rsidRPr="00725071">
              <w:rPr>
                <w:rStyle w:val="libPoemTiniChar0"/>
                <w:rtl/>
              </w:rPr>
              <w:br/>
              <w:t> </w:t>
            </w:r>
          </w:p>
        </w:tc>
        <w:tc>
          <w:tcPr>
            <w:tcW w:w="279" w:type="dxa"/>
            <w:shd w:val="clear" w:color="auto" w:fill="auto"/>
          </w:tcPr>
          <w:p w:rsidR="00AE20AC" w:rsidRDefault="00AE20AC" w:rsidP="00AE20AC">
            <w:pPr>
              <w:pStyle w:val="libPoem"/>
              <w:rPr>
                <w:rtl/>
              </w:rPr>
            </w:pPr>
          </w:p>
        </w:tc>
        <w:tc>
          <w:tcPr>
            <w:tcW w:w="3881" w:type="dxa"/>
            <w:shd w:val="clear" w:color="auto" w:fill="auto"/>
          </w:tcPr>
          <w:p w:rsidR="00AE20AC" w:rsidRDefault="00F76B49" w:rsidP="00AE20AC">
            <w:pPr>
              <w:pStyle w:val="libPoem"/>
            </w:pPr>
            <w:r>
              <w:rPr>
                <w:rFonts w:hint="cs"/>
                <w:rtl/>
              </w:rPr>
              <w:t>له الرِّجال تتبع الرِّجالُ</w:t>
            </w:r>
            <w:r w:rsidR="00AE20AC" w:rsidRPr="00725071">
              <w:rPr>
                <w:rStyle w:val="libPoemTiniChar0"/>
                <w:rtl/>
              </w:rPr>
              <w:br/>
              <w:t> </w:t>
            </w:r>
          </w:p>
        </w:tc>
      </w:tr>
      <w:tr w:rsidR="00AE20AC" w:rsidTr="00AE20AC">
        <w:trPr>
          <w:trHeight w:val="350"/>
        </w:trPr>
        <w:tc>
          <w:tcPr>
            <w:tcW w:w="3920" w:type="dxa"/>
          </w:tcPr>
          <w:p w:rsidR="00AE20AC" w:rsidRDefault="00F76B49" w:rsidP="00AE20AC">
            <w:pPr>
              <w:pStyle w:val="libPoem"/>
            </w:pPr>
            <w:r>
              <w:rPr>
                <w:rFonts w:hint="cs"/>
                <w:rtl/>
              </w:rPr>
              <w:t>فلم تسع غير القبول الحالُ</w:t>
            </w:r>
            <w:r w:rsidR="00AE20AC" w:rsidRPr="00725071">
              <w:rPr>
                <w:rStyle w:val="libPoemTiniChar0"/>
                <w:rtl/>
              </w:rPr>
              <w:br/>
              <w:t> </w:t>
            </w:r>
          </w:p>
        </w:tc>
        <w:tc>
          <w:tcPr>
            <w:tcW w:w="279" w:type="dxa"/>
          </w:tcPr>
          <w:p w:rsidR="00AE20AC" w:rsidRDefault="00AE20AC" w:rsidP="00AE20AC">
            <w:pPr>
              <w:pStyle w:val="libPoem"/>
              <w:rPr>
                <w:rtl/>
              </w:rPr>
            </w:pPr>
          </w:p>
        </w:tc>
        <w:tc>
          <w:tcPr>
            <w:tcW w:w="3881" w:type="dxa"/>
          </w:tcPr>
          <w:p w:rsidR="00AE20AC" w:rsidRDefault="00F76B49" w:rsidP="00AE20AC">
            <w:pPr>
              <w:pStyle w:val="libPoem"/>
            </w:pPr>
            <w:r>
              <w:rPr>
                <w:rFonts w:hint="cs"/>
                <w:rtl/>
              </w:rPr>
              <w:t>فقام والرِّضا به محالُ</w:t>
            </w:r>
            <w:r w:rsidR="00AE20AC" w:rsidRPr="00725071">
              <w:rPr>
                <w:rStyle w:val="libPoemTiniChar0"/>
                <w:rtl/>
              </w:rPr>
              <w:br/>
              <w:t> </w:t>
            </w:r>
          </w:p>
        </w:tc>
      </w:tr>
    </w:tbl>
    <w:p w:rsidR="00666704" w:rsidRDefault="00666704" w:rsidP="00F76B49">
      <w:pPr>
        <w:pStyle w:val="libPoemCenter"/>
        <w:rPr>
          <w:rtl/>
        </w:rPr>
      </w:pPr>
      <w:r>
        <w:rPr>
          <w:rFonts w:hint="cs"/>
          <w:rtl/>
        </w:rPr>
        <w:t xml:space="preserve">إذ كان </w:t>
      </w:r>
      <w:r w:rsidR="00911C64">
        <w:rPr>
          <w:rFonts w:hint="cs"/>
          <w:rtl/>
        </w:rPr>
        <w:t>كلّ</w:t>
      </w:r>
      <w:r w:rsidR="00F76B49">
        <w:rPr>
          <w:rFonts w:hint="cs"/>
          <w:rtl/>
        </w:rPr>
        <w:t>ُ</w:t>
      </w:r>
      <w:r>
        <w:rPr>
          <w:rFonts w:hint="cs"/>
          <w:rtl/>
        </w:rPr>
        <w:t xml:space="preserve"> يتمن</w:t>
      </w:r>
      <w:r w:rsidR="00F76B49">
        <w:rPr>
          <w:rFonts w:hint="cs"/>
          <w:rtl/>
        </w:rPr>
        <w:t>ّ</w:t>
      </w:r>
      <w:r>
        <w:rPr>
          <w:rFonts w:hint="cs"/>
          <w:rtl/>
        </w:rPr>
        <w:t>ى شي</w:t>
      </w:r>
      <w:r w:rsidR="00F76B49">
        <w:rPr>
          <w:rFonts w:hint="cs"/>
          <w:rtl/>
        </w:rPr>
        <w:t>ّ</w:t>
      </w:r>
      <w:r>
        <w:rPr>
          <w:rFonts w:hint="cs"/>
          <w:rtl/>
        </w:rPr>
        <w:t>ا</w:t>
      </w:r>
    </w:p>
    <w:tbl>
      <w:tblPr>
        <w:tblStyle w:val="TableGrid"/>
        <w:bidiVisual/>
        <w:tblW w:w="4562" w:type="pct"/>
        <w:tblInd w:w="384" w:type="dxa"/>
        <w:tblLook w:val="01E0" w:firstRow="1" w:lastRow="1" w:firstColumn="1" w:lastColumn="1" w:noHBand="0" w:noVBand="0"/>
      </w:tblPr>
      <w:tblGrid>
        <w:gridCol w:w="4440"/>
        <w:gridCol w:w="316"/>
        <w:gridCol w:w="4396"/>
      </w:tblGrid>
      <w:tr w:rsidR="00AE20AC" w:rsidTr="00AE20AC">
        <w:trPr>
          <w:trHeight w:val="350"/>
        </w:trPr>
        <w:tc>
          <w:tcPr>
            <w:tcW w:w="3920" w:type="dxa"/>
            <w:shd w:val="clear" w:color="auto" w:fill="auto"/>
          </w:tcPr>
          <w:p w:rsidR="00AE20AC" w:rsidRDefault="00F76B49" w:rsidP="00AE20AC">
            <w:pPr>
              <w:pStyle w:val="libPoem"/>
            </w:pPr>
            <w:r>
              <w:rPr>
                <w:rFonts w:hint="cs"/>
                <w:rtl/>
              </w:rPr>
              <w:t>فغاضبت أوَّلهم ذات الجمَلْ</w:t>
            </w:r>
            <w:r w:rsidR="00AE20AC" w:rsidRPr="00725071">
              <w:rPr>
                <w:rStyle w:val="libPoemTiniChar0"/>
                <w:rtl/>
              </w:rPr>
              <w:br/>
              <w:t> </w:t>
            </w:r>
          </w:p>
        </w:tc>
        <w:tc>
          <w:tcPr>
            <w:tcW w:w="279" w:type="dxa"/>
            <w:shd w:val="clear" w:color="auto" w:fill="auto"/>
          </w:tcPr>
          <w:p w:rsidR="00AE20AC" w:rsidRDefault="00AE20AC" w:rsidP="00AE20AC">
            <w:pPr>
              <w:pStyle w:val="libPoem"/>
              <w:rPr>
                <w:rtl/>
              </w:rPr>
            </w:pPr>
          </w:p>
        </w:tc>
        <w:tc>
          <w:tcPr>
            <w:tcW w:w="3881" w:type="dxa"/>
            <w:shd w:val="clear" w:color="auto" w:fill="auto"/>
          </w:tcPr>
          <w:p w:rsidR="00AE20AC" w:rsidRDefault="00F76B49" w:rsidP="00AE20AC">
            <w:pPr>
              <w:pStyle w:val="libPoem"/>
            </w:pPr>
            <w:r>
              <w:rPr>
                <w:rFonts w:hint="cs"/>
                <w:rtl/>
              </w:rPr>
              <w:t>وقام معها الرجلان في العملْ</w:t>
            </w:r>
            <w:r w:rsidR="00AE20AC" w:rsidRPr="00725071">
              <w:rPr>
                <w:rStyle w:val="libPoemTiniChar0"/>
                <w:rtl/>
              </w:rPr>
              <w:br/>
              <w:t> </w:t>
            </w:r>
          </w:p>
        </w:tc>
      </w:tr>
      <w:tr w:rsidR="00AE20AC" w:rsidTr="00AE20AC">
        <w:trPr>
          <w:trHeight w:val="350"/>
        </w:trPr>
        <w:tc>
          <w:tcPr>
            <w:tcW w:w="3920" w:type="dxa"/>
          </w:tcPr>
          <w:p w:rsidR="00AE20AC" w:rsidRDefault="00F76B49" w:rsidP="00AE20AC">
            <w:pPr>
              <w:pStyle w:val="libPoem"/>
            </w:pPr>
            <w:r>
              <w:rPr>
                <w:rFonts w:hint="cs"/>
                <w:rtl/>
              </w:rPr>
              <w:t>فردَّهم سيف القضاءِ وفصلْ</w:t>
            </w:r>
            <w:r w:rsidR="00AE20AC" w:rsidRPr="00725071">
              <w:rPr>
                <w:rStyle w:val="libPoemTiniChar0"/>
                <w:rtl/>
              </w:rPr>
              <w:br/>
              <w:t> </w:t>
            </w:r>
          </w:p>
        </w:tc>
        <w:tc>
          <w:tcPr>
            <w:tcW w:w="279" w:type="dxa"/>
          </w:tcPr>
          <w:p w:rsidR="00AE20AC" w:rsidRDefault="00AE20AC" w:rsidP="00AE20AC">
            <w:pPr>
              <w:pStyle w:val="libPoem"/>
              <w:rPr>
                <w:rtl/>
              </w:rPr>
            </w:pPr>
          </w:p>
        </w:tc>
        <w:tc>
          <w:tcPr>
            <w:tcW w:w="3881" w:type="dxa"/>
          </w:tcPr>
          <w:p w:rsidR="00AE20AC" w:rsidRDefault="00F76B49" w:rsidP="00AE20AC">
            <w:pPr>
              <w:pStyle w:val="libPoem"/>
            </w:pPr>
            <w:r>
              <w:rPr>
                <w:rFonts w:hint="cs"/>
                <w:rtl/>
              </w:rPr>
              <w:t>ولم يكن قد سبق السيف العذلْ</w:t>
            </w:r>
            <w:r w:rsidR="00AE20AC" w:rsidRPr="00725071">
              <w:rPr>
                <w:rStyle w:val="libPoemTiniChar0"/>
                <w:rtl/>
              </w:rPr>
              <w:br/>
              <w:t> </w:t>
            </w:r>
          </w:p>
        </w:tc>
      </w:tr>
    </w:tbl>
    <w:p w:rsidR="00666704" w:rsidRDefault="00666704" w:rsidP="00F76B49">
      <w:pPr>
        <w:pStyle w:val="libPoemCenter"/>
        <w:rPr>
          <w:rtl/>
        </w:rPr>
      </w:pPr>
      <w:r>
        <w:rPr>
          <w:rFonts w:hint="cs"/>
          <w:rtl/>
        </w:rPr>
        <w:t>فقد تأت</w:t>
      </w:r>
      <w:r w:rsidR="00F76B49">
        <w:rPr>
          <w:rFonts w:hint="cs"/>
          <w:rtl/>
        </w:rPr>
        <w:t>ّ</w:t>
      </w:r>
      <w:r>
        <w:rPr>
          <w:rFonts w:hint="cs"/>
          <w:rtl/>
        </w:rPr>
        <w:t>ي ح</w:t>
      </w:r>
      <w:r w:rsidR="00F76B49">
        <w:rPr>
          <w:rFonts w:hint="cs"/>
          <w:rtl/>
        </w:rPr>
        <w:t>رب</w:t>
      </w:r>
      <w:r>
        <w:rPr>
          <w:rFonts w:hint="cs"/>
          <w:rtl/>
        </w:rPr>
        <w:t>هم ملي</w:t>
      </w:r>
      <w:r w:rsidR="00F76B49">
        <w:rPr>
          <w:rFonts w:hint="cs"/>
          <w:rtl/>
        </w:rPr>
        <w:t>ّ</w:t>
      </w:r>
      <w:r>
        <w:rPr>
          <w:rFonts w:hint="cs"/>
          <w:rtl/>
        </w:rPr>
        <w:t>ا</w:t>
      </w:r>
    </w:p>
    <w:tbl>
      <w:tblPr>
        <w:tblStyle w:val="TableGrid"/>
        <w:bidiVisual/>
        <w:tblW w:w="4562" w:type="pct"/>
        <w:tblInd w:w="384" w:type="dxa"/>
        <w:tblLook w:val="01E0" w:firstRow="1" w:lastRow="1" w:firstColumn="1" w:lastColumn="1" w:noHBand="0" w:noVBand="0"/>
      </w:tblPr>
      <w:tblGrid>
        <w:gridCol w:w="4440"/>
        <w:gridCol w:w="316"/>
        <w:gridCol w:w="4396"/>
      </w:tblGrid>
      <w:tr w:rsidR="00AE20AC" w:rsidTr="00AE20AC">
        <w:trPr>
          <w:trHeight w:val="350"/>
        </w:trPr>
        <w:tc>
          <w:tcPr>
            <w:tcW w:w="3920" w:type="dxa"/>
            <w:shd w:val="clear" w:color="auto" w:fill="auto"/>
          </w:tcPr>
          <w:p w:rsidR="00AE20AC" w:rsidRDefault="00F76B49" w:rsidP="00AE20AC">
            <w:pPr>
              <w:pStyle w:val="libPoem"/>
            </w:pPr>
            <w:r>
              <w:rPr>
                <w:rFonts w:hint="cs"/>
                <w:rtl/>
              </w:rPr>
              <w:t>وغاضب الشاني لأمرٍ سالف</w:t>
            </w:r>
            <w:r w:rsidR="001748AB">
              <w:rPr>
                <w:rFonts w:hint="cs"/>
                <w:rtl/>
              </w:rPr>
              <w:t>ِ</w:t>
            </w:r>
            <w:r w:rsidR="00AE20AC" w:rsidRPr="00725071">
              <w:rPr>
                <w:rStyle w:val="libPoemTiniChar0"/>
                <w:rtl/>
              </w:rPr>
              <w:br/>
              <w:t> </w:t>
            </w:r>
          </w:p>
        </w:tc>
        <w:tc>
          <w:tcPr>
            <w:tcW w:w="279" w:type="dxa"/>
            <w:shd w:val="clear" w:color="auto" w:fill="auto"/>
          </w:tcPr>
          <w:p w:rsidR="00AE20AC" w:rsidRDefault="00AE20AC" w:rsidP="00AE20AC">
            <w:pPr>
              <w:pStyle w:val="libPoem"/>
              <w:rPr>
                <w:rtl/>
              </w:rPr>
            </w:pPr>
          </w:p>
        </w:tc>
        <w:tc>
          <w:tcPr>
            <w:tcW w:w="3881" w:type="dxa"/>
            <w:shd w:val="clear" w:color="auto" w:fill="auto"/>
          </w:tcPr>
          <w:p w:rsidR="00AE20AC" w:rsidRDefault="00F76B49" w:rsidP="00AE20AC">
            <w:pPr>
              <w:pStyle w:val="libPoem"/>
            </w:pPr>
            <w:r>
              <w:rPr>
                <w:rFonts w:hint="cs"/>
                <w:rtl/>
              </w:rPr>
              <w:t>فاجتاحه بذي الفقار القاصفِ</w:t>
            </w:r>
            <w:r w:rsidR="00AE20AC" w:rsidRPr="00725071">
              <w:rPr>
                <w:rStyle w:val="libPoemTiniChar0"/>
                <w:rtl/>
              </w:rPr>
              <w:br/>
              <w:t> </w:t>
            </w:r>
          </w:p>
        </w:tc>
      </w:tr>
      <w:tr w:rsidR="00AE20AC" w:rsidTr="00AE20AC">
        <w:trPr>
          <w:trHeight w:val="350"/>
        </w:trPr>
        <w:tc>
          <w:tcPr>
            <w:tcW w:w="3920" w:type="dxa"/>
          </w:tcPr>
          <w:p w:rsidR="00AE20AC" w:rsidRDefault="00F76B49" w:rsidP="00AE20AC">
            <w:pPr>
              <w:pStyle w:val="libPoem"/>
            </w:pPr>
            <w:r>
              <w:rPr>
                <w:rFonts w:hint="cs"/>
                <w:rtl/>
              </w:rPr>
              <w:t>وأصبح الناصر كالمخالفِ</w:t>
            </w:r>
            <w:r w:rsidR="00AE20AC" w:rsidRPr="00725071">
              <w:rPr>
                <w:rStyle w:val="libPoemTiniChar0"/>
                <w:rtl/>
              </w:rPr>
              <w:br/>
              <w:t> </w:t>
            </w:r>
          </w:p>
        </w:tc>
        <w:tc>
          <w:tcPr>
            <w:tcW w:w="279" w:type="dxa"/>
          </w:tcPr>
          <w:p w:rsidR="00AE20AC" w:rsidRDefault="00AE20AC" w:rsidP="00AE20AC">
            <w:pPr>
              <w:pStyle w:val="libPoem"/>
              <w:rPr>
                <w:rtl/>
              </w:rPr>
            </w:pPr>
          </w:p>
        </w:tc>
        <w:tc>
          <w:tcPr>
            <w:tcW w:w="3881" w:type="dxa"/>
          </w:tcPr>
          <w:p w:rsidR="00AE20AC" w:rsidRDefault="00F76B49" w:rsidP="00AE20AC">
            <w:pPr>
              <w:pStyle w:val="libPoem"/>
            </w:pPr>
            <w:r>
              <w:rPr>
                <w:rFonts w:hint="cs"/>
                <w:rtl/>
              </w:rPr>
              <w:t>إذ شكت الرِّماح بالمصاحفِ</w:t>
            </w:r>
            <w:r w:rsidR="00AE20AC" w:rsidRPr="00725071">
              <w:rPr>
                <w:rStyle w:val="libPoemTiniChar0"/>
                <w:rtl/>
              </w:rPr>
              <w:br/>
              <w:t> </w:t>
            </w:r>
          </w:p>
        </w:tc>
      </w:tr>
    </w:tbl>
    <w:p w:rsidR="00666704" w:rsidRDefault="00666704" w:rsidP="00F76B49">
      <w:pPr>
        <w:pStyle w:val="libPoemCenter"/>
        <w:rPr>
          <w:rtl/>
        </w:rPr>
      </w:pPr>
      <w:r>
        <w:rPr>
          <w:rFonts w:hint="cs"/>
          <w:rtl/>
        </w:rPr>
        <w:t>وأخذ ال</w:t>
      </w:r>
      <w:r w:rsidR="00F76B49">
        <w:rPr>
          <w:rFonts w:hint="cs"/>
          <w:rtl/>
        </w:rPr>
        <w:t>أ</w:t>
      </w:r>
      <w:r>
        <w:rPr>
          <w:rFonts w:hint="cs"/>
          <w:rtl/>
        </w:rPr>
        <w:t>نحدار والرقي</w:t>
      </w:r>
      <w:r w:rsidR="00F76B49">
        <w:rPr>
          <w:rFonts w:hint="cs"/>
          <w:rtl/>
        </w:rPr>
        <w:t>َّ</w:t>
      </w:r>
      <w:r>
        <w:rPr>
          <w:rFonts w:hint="cs"/>
          <w:rtl/>
        </w:rPr>
        <w:t>ا</w:t>
      </w:r>
    </w:p>
    <w:tbl>
      <w:tblPr>
        <w:tblStyle w:val="TableGrid"/>
        <w:bidiVisual/>
        <w:tblW w:w="4562" w:type="pct"/>
        <w:tblInd w:w="384" w:type="dxa"/>
        <w:tblLook w:val="01E0" w:firstRow="1" w:lastRow="1" w:firstColumn="1" w:lastColumn="1" w:noHBand="0" w:noVBand="0"/>
      </w:tblPr>
      <w:tblGrid>
        <w:gridCol w:w="4440"/>
        <w:gridCol w:w="316"/>
        <w:gridCol w:w="4396"/>
      </w:tblGrid>
      <w:tr w:rsidR="00AE20AC" w:rsidTr="00AE20AC">
        <w:trPr>
          <w:trHeight w:val="350"/>
        </w:trPr>
        <w:tc>
          <w:tcPr>
            <w:tcW w:w="3920" w:type="dxa"/>
            <w:shd w:val="clear" w:color="auto" w:fill="auto"/>
          </w:tcPr>
          <w:p w:rsidR="00AE20AC" w:rsidRDefault="00F76B49" w:rsidP="00AE20AC">
            <w:pPr>
              <w:pStyle w:val="libPoem"/>
            </w:pPr>
            <w:r>
              <w:rPr>
                <w:rFonts w:hint="cs"/>
                <w:rtl/>
              </w:rPr>
              <w:t>وكان أن يردَّ للتسليمِ</w:t>
            </w:r>
            <w:r w:rsidR="00AE20AC" w:rsidRPr="00725071">
              <w:rPr>
                <w:rStyle w:val="libPoemTiniChar0"/>
                <w:rtl/>
              </w:rPr>
              <w:br/>
              <w:t> </w:t>
            </w:r>
          </w:p>
        </w:tc>
        <w:tc>
          <w:tcPr>
            <w:tcW w:w="279" w:type="dxa"/>
            <w:shd w:val="clear" w:color="auto" w:fill="auto"/>
          </w:tcPr>
          <w:p w:rsidR="00AE20AC" w:rsidRDefault="00AE20AC" w:rsidP="00AE20AC">
            <w:pPr>
              <w:pStyle w:val="libPoem"/>
              <w:rPr>
                <w:rtl/>
              </w:rPr>
            </w:pPr>
          </w:p>
        </w:tc>
        <w:tc>
          <w:tcPr>
            <w:tcW w:w="3881" w:type="dxa"/>
            <w:shd w:val="clear" w:color="auto" w:fill="auto"/>
          </w:tcPr>
          <w:p w:rsidR="00AE20AC" w:rsidRDefault="00F76B49" w:rsidP="00AE20AC">
            <w:pPr>
              <w:pStyle w:val="libPoem"/>
            </w:pPr>
            <w:r>
              <w:rPr>
                <w:rFonts w:hint="cs"/>
                <w:rtl/>
              </w:rPr>
              <w:t>إذ ردَّ للأحبش في الهزيمِ</w:t>
            </w:r>
            <w:r w:rsidR="00AE20AC" w:rsidRPr="00725071">
              <w:rPr>
                <w:rStyle w:val="libPoemTiniChar0"/>
                <w:rtl/>
              </w:rPr>
              <w:br/>
              <w:t> </w:t>
            </w:r>
          </w:p>
        </w:tc>
      </w:tr>
      <w:tr w:rsidR="00AE20AC" w:rsidTr="00AE20AC">
        <w:trPr>
          <w:trHeight w:val="350"/>
        </w:trPr>
        <w:tc>
          <w:tcPr>
            <w:tcW w:w="3920" w:type="dxa"/>
          </w:tcPr>
          <w:p w:rsidR="00AE20AC" w:rsidRDefault="00F76B49" w:rsidP="00AE20AC">
            <w:pPr>
              <w:pStyle w:val="libPoem"/>
            </w:pPr>
            <w:r>
              <w:rPr>
                <w:rFonts w:hint="cs"/>
                <w:rtl/>
              </w:rPr>
              <w:t>فأعمل الحيلة في التحكيمِ</w:t>
            </w:r>
            <w:r w:rsidR="00AE20AC" w:rsidRPr="00725071">
              <w:rPr>
                <w:rStyle w:val="libPoemTiniChar0"/>
                <w:rtl/>
              </w:rPr>
              <w:br/>
              <w:t> </w:t>
            </w:r>
          </w:p>
        </w:tc>
        <w:tc>
          <w:tcPr>
            <w:tcW w:w="279" w:type="dxa"/>
          </w:tcPr>
          <w:p w:rsidR="00AE20AC" w:rsidRDefault="00AE20AC" w:rsidP="00AE20AC">
            <w:pPr>
              <w:pStyle w:val="libPoem"/>
              <w:rPr>
                <w:rtl/>
              </w:rPr>
            </w:pPr>
          </w:p>
        </w:tc>
        <w:tc>
          <w:tcPr>
            <w:tcW w:w="3881" w:type="dxa"/>
          </w:tcPr>
          <w:p w:rsidR="00AE20AC" w:rsidRDefault="00F76B49" w:rsidP="00AE20AC">
            <w:pPr>
              <w:pStyle w:val="libPoem"/>
            </w:pPr>
            <w:r>
              <w:rPr>
                <w:rFonts w:hint="cs"/>
                <w:rtl/>
              </w:rPr>
              <w:t>بأمر شيطانهم الرجيمِ</w:t>
            </w:r>
            <w:r w:rsidR="00AE20AC" w:rsidRPr="00725071">
              <w:rPr>
                <w:rStyle w:val="libPoemTiniChar0"/>
                <w:rtl/>
              </w:rPr>
              <w:br/>
              <w:t> </w:t>
            </w:r>
          </w:p>
        </w:tc>
      </w:tr>
    </w:tbl>
    <w:p w:rsidR="00666704" w:rsidRPr="00666704" w:rsidRDefault="00666704" w:rsidP="009618AF">
      <w:pPr>
        <w:pStyle w:val="libNormal"/>
      </w:pPr>
      <w:r>
        <w:rPr>
          <w:rFonts w:hint="cs"/>
          <w:rtl/>
        </w:rPr>
        <w:br w:type="page"/>
      </w:r>
    </w:p>
    <w:p w:rsidR="00666704" w:rsidRDefault="00666704" w:rsidP="00F76B49">
      <w:pPr>
        <w:pStyle w:val="libPoemCenter"/>
        <w:rPr>
          <w:rtl/>
        </w:rPr>
      </w:pPr>
      <w:r>
        <w:rPr>
          <w:rFonts w:hint="cs"/>
          <w:rtl/>
        </w:rPr>
        <w:lastRenderedPageBreak/>
        <w:t>ففي الر</w:t>
      </w:r>
      <w:r w:rsidR="00F76B49">
        <w:rPr>
          <w:rFonts w:hint="cs"/>
          <w:rtl/>
        </w:rPr>
        <w:t>ُّ</w:t>
      </w:r>
      <w:r>
        <w:rPr>
          <w:rFonts w:hint="cs"/>
          <w:rtl/>
        </w:rPr>
        <w:t>عاة حكم الرعي</w:t>
      </w:r>
      <w:r w:rsidR="00F76B49">
        <w:rPr>
          <w:rFonts w:hint="cs"/>
          <w:rtl/>
        </w:rPr>
        <w:t>ّ</w:t>
      </w:r>
      <w:r>
        <w:rPr>
          <w:rFonts w:hint="cs"/>
          <w:rtl/>
        </w:rPr>
        <w:t>ا</w:t>
      </w:r>
    </w:p>
    <w:tbl>
      <w:tblPr>
        <w:tblStyle w:val="TableGrid"/>
        <w:bidiVisual/>
        <w:tblW w:w="4562" w:type="pct"/>
        <w:tblInd w:w="384" w:type="dxa"/>
        <w:tblLook w:val="01E0" w:firstRow="1" w:lastRow="1" w:firstColumn="1" w:lastColumn="1" w:noHBand="0" w:noVBand="0"/>
      </w:tblPr>
      <w:tblGrid>
        <w:gridCol w:w="4440"/>
        <w:gridCol w:w="316"/>
        <w:gridCol w:w="4396"/>
      </w:tblGrid>
      <w:tr w:rsidR="00F76B49" w:rsidTr="00B50D68">
        <w:trPr>
          <w:trHeight w:val="350"/>
        </w:trPr>
        <w:tc>
          <w:tcPr>
            <w:tcW w:w="3920" w:type="dxa"/>
            <w:shd w:val="clear" w:color="auto" w:fill="auto"/>
          </w:tcPr>
          <w:p w:rsidR="00F76B49" w:rsidRDefault="001D5DAD" w:rsidP="00B50D68">
            <w:pPr>
              <w:pStyle w:val="libPoem"/>
            </w:pPr>
            <w:r>
              <w:rPr>
                <w:rFonts w:hint="cs"/>
                <w:rtl/>
              </w:rPr>
              <w:t>فلم يجد للكفِّ من مناصِ</w:t>
            </w:r>
            <w:r w:rsidR="00F76B49" w:rsidRPr="00725071">
              <w:rPr>
                <w:rStyle w:val="libPoemTiniChar0"/>
                <w:rtl/>
              </w:rPr>
              <w:br/>
              <w:t> </w:t>
            </w:r>
          </w:p>
        </w:tc>
        <w:tc>
          <w:tcPr>
            <w:tcW w:w="279" w:type="dxa"/>
            <w:shd w:val="clear" w:color="auto" w:fill="auto"/>
          </w:tcPr>
          <w:p w:rsidR="00F76B49" w:rsidRDefault="00F76B49" w:rsidP="00B50D68">
            <w:pPr>
              <w:pStyle w:val="libPoem"/>
              <w:rPr>
                <w:rtl/>
              </w:rPr>
            </w:pPr>
          </w:p>
        </w:tc>
        <w:tc>
          <w:tcPr>
            <w:tcW w:w="3881" w:type="dxa"/>
            <w:shd w:val="clear" w:color="auto" w:fill="auto"/>
          </w:tcPr>
          <w:p w:rsidR="00F76B49" w:rsidRDefault="001D5DAD" w:rsidP="00B50D68">
            <w:pPr>
              <w:pStyle w:val="libPoem"/>
            </w:pPr>
            <w:r>
              <w:rPr>
                <w:rFonts w:hint="cs"/>
                <w:rtl/>
              </w:rPr>
              <w:t>وأخذ التحكيم بالنَّواصي</w:t>
            </w:r>
            <w:r w:rsidR="00F76B49" w:rsidRPr="00725071">
              <w:rPr>
                <w:rStyle w:val="libPoemTiniChar0"/>
                <w:rtl/>
              </w:rPr>
              <w:br/>
              <w:t> </w:t>
            </w:r>
          </w:p>
        </w:tc>
      </w:tr>
      <w:tr w:rsidR="00F76B49" w:rsidTr="00B50D68">
        <w:trPr>
          <w:trHeight w:val="350"/>
        </w:trPr>
        <w:tc>
          <w:tcPr>
            <w:tcW w:w="3920" w:type="dxa"/>
          </w:tcPr>
          <w:p w:rsidR="00F76B49" w:rsidRDefault="001D5DAD" w:rsidP="001D5DAD">
            <w:pPr>
              <w:pStyle w:val="libPoem"/>
            </w:pPr>
            <w:r>
              <w:rPr>
                <w:rFonts w:hint="cs"/>
                <w:rtl/>
              </w:rPr>
              <w:t>فجاء أهل الشام بابن العاصي</w:t>
            </w:r>
            <w:r w:rsidR="00F76B49" w:rsidRPr="00725071">
              <w:rPr>
                <w:rStyle w:val="libPoemTiniChar0"/>
                <w:rtl/>
              </w:rPr>
              <w:br/>
              <w:t> </w:t>
            </w:r>
          </w:p>
        </w:tc>
        <w:tc>
          <w:tcPr>
            <w:tcW w:w="279" w:type="dxa"/>
          </w:tcPr>
          <w:p w:rsidR="00F76B49" w:rsidRDefault="00F76B49" w:rsidP="00B50D68">
            <w:pPr>
              <w:pStyle w:val="libPoem"/>
              <w:rPr>
                <w:rtl/>
              </w:rPr>
            </w:pPr>
          </w:p>
        </w:tc>
        <w:tc>
          <w:tcPr>
            <w:tcW w:w="3881" w:type="dxa"/>
          </w:tcPr>
          <w:p w:rsidR="00F76B49" w:rsidRDefault="001D5DAD" w:rsidP="00B50D68">
            <w:pPr>
              <w:pStyle w:val="libPoem"/>
            </w:pPr>
            <w:r>
              <w:rPr>
                <w:rFonts w:hint="cs"/>
                <w:rtl/>
              </w:rPr>
              <w:t>فاحتال فيها حيلة القناصِ</w:t>
            </w:r>
            <w:r w:rsidR="00F76B49" w:rsidRPr="00725071">
              <w:rPr>
                <w:rStyle w:val="libPoemTiniChar0"/>
                <w:rtl/>
              </w:rPr>
              <w:br/>
              <w:t> </w:t>
            </w:r>
          </w:p>
        </w:tc>
      </w:tr>
    </w:tbl>
    <w:p w:rsidR="00666704" w:rsidRDefault="00666704" w:rsidP="001D5DAD">
      <w:pPr>
        <w:pStyle w:val="libPoemCenter"/>
        <w:rPr>
          <w:rtl/>
        </w:rPr>
      </w:pPr>
      <w:r>
        <w:rPr>
          <w:rFonts w:hint="cs"/>
          <w:rtl/>
        </w:rPr>
        <w:t>غر</w:t>
      </w:r>
      <w:r w:rsidR="001D5DAD">
        <w:rPr>
          <w:rFonts w:hint="cs"/>
          <w:rtl/>
        </w:rPr>
        <w:t>ِّ</w:t>
      </w:r>
      <w:r>
        <w:rPr>
          <w:rFonts w:hint="cs"/>
          <w:rtl/>
        </w:rPr>
        <w:t xml:space="preserve"> أبا موسى الأشعري</w:t>
      </w:r>
      <w:r w:rsidR="001D5DAD">
        <w:rPr>
          <w:rFonts w:hint="cs"/>
          <w:rtl/>
        </w:rPr>
        <w:t>ّ</w:t>
      </w:r>
      <w:r>
        <w:rPr>
          <w:rFonts w:hint="cs"/>
          <w:rtl/>
        </w:rPr>
        <w:t>ا</w:t>
      </w:r>
    </w:p>
    <w:tbl>
      <w:tblPr>
        <w:tblStyle w:val="TableGrid"/>
        <w:bidiVisual/>
        <w:tblW w:w="4562" w:type="pct"/>
        <w:tblInd w:w="384" w:type="dxa"/>
        <w:tblLook w:val="01E0" w:firstRow="1" w:lastRow="1" w:firstColumn="1" w:lastColumn="1" w:noHBand="0" w:noVBand="0"/>
      </w:tblPr>
      <w:tblGrid>
        <w:gridCol w:w="4440"/>
        <w:gridCol w:w="316"/>
        <w:gridCol w:w="4396"/>
      </w:tblGrid>
      <w:tr w:rsidR="00F76B49" w:rsidTr="00B50D68">
        <w:trPr>
          <w:trHeight w:val="350"/>
        </w:trPr>
        <w:tc>
          <w:tcPr>
            <w:tcW w:w="3920" w:type="dxa"/>
            <w:shd w:val="clear" w:color="auto" w:fill="auto"/>
          </w:tcPr>
          <w:p w:rsidR="00F76B49" w:rsidRDefault="001D5DAD" w:rsidP="00B50D68">
            <w:pPr>
              <w:pStyle w:val="libPoem"/>
            </w:pPr>
            <w:r>
              <w:rPr>
                <w:rFonts w:hint="cs"/>
                <w:rtl/>
              </w:rPr>
              <w:t>قام أبو موسى فُويق المنبرِ</w:t>
            </w:r>
            <w:r w:rsidR="00F76B49" w:rsidRPr="00725071">
              <w:rPr>
                <w:rStyle w:val="libPoemTiniChar0"/>
                <w:rtl/>
              </w:rPr>
              <w:br/>
              <w:t> </w:t>
            </w:r>
          </w:p>
        </w:tc>
        <w:tc>
          <w:tcPr>
            <w:tcW w:w="279" w:type="dxa"/>
            <w:shd w:val="clear" w:color="auto" w:fill="auto"/>
          </w:tcPr>
          <w:p w:rsidR="00F76B49" w:rsidRDefault="00F76B49" w:rsidP="00B50D68">
            <w:pPr>
              <w:pStyle w:val="libPoem"/>
              <w:rPr>
                <w:rtl/>
              </w:rPr>
            </w:pPr>
          </w:p>
        </w:tc>
        <w:tc>
          <w:tcPr>
            <w:tcW w:w="3881" w:type="dxa"/>
            <w:shd w:val="clear" w:color="auto" w:fill="auto"/>
          </w:tcPr>
          <w:p w:rsidR="00F76B49" w:rsidRDefault="001D5DAD" w:rsidP="00B50D68">
            <w:pPr>
              <w:pStyle w:val="libPoem"/>
            </w:pPr>
            <w:r>
              <w:rPr>
                <w:rFonts w:hint="cs"/>
                <w:rtl/>
              </w:rPr>
              <w:t>وقال</w:t>
            </w:r>
            <w:r w:rsidR="00E66EDC">
              <w:rPr>
                <w:rFonts w:hint="cs"/>
                <w:rtl/>
              </w:rPr>
              <w:t>:</w:t>
            </w:r>
            <w:r>
              <w:rPr>
                <w:rFonts w:hint="cs"/>
                <w:rtl/>
              </w:rPr>
              <w:t>إنِّي خالعٌ بحيدرِ</w:t>
            </w:r>
            <w:r w:rsidR="00F76B49" w:rsidRPr="00725071">
              <w:rPr>
                <w:rStyle w:val="libPoemTiniChar0"/>
                <w:rtl/>
              </w:rPr>
              <w:br/>
              <w:t> </w:t>
            </w:r>
          </w:p>
        </w:tc>
      </w:tr>
      <w:tr w:rsidR="00F76B49" w:rsidTr="00B50D68">
        <w:trPr>
          <w:trHeight w:val="350"/>
        </w:trPr>
        <w:tc>
          <w:tcPr>
            <w:tcW w:w="3920" w:type="dxa"/>
          </w:tcPr>
          <w:p w:rsidR="00F76B49" w:rsidRDefault="001D5DAD" w:rsidP="00B50D68">
            <w:pPr>
              <w:pStyle w:val="libPoem"/>
            </w:pPr>
            <w:r>
              <w:rPr>
                <w:rFonts w:hint="cs"/>
                <w:rtl/>
              </w:rPr>
              <w:t>كما خلعتُ خاتمي من خنصرِ</w:t>
            </w:r>
            <w:r w:rsidR="00F76B49" w:rsidRPr="00725071">
              <w:rPr>
                <w:rStyle w:val="libPoemTiniChar0"/>
                <w:rtl/>
              </w:rPr>
              <w:br/>
              <w:t> </w:t>
            </w:r>
          </w:p>
        </w:tc>
        <w:tc>
          <w:tcPr>
            <w:tcW w:w="279" w:type="dxa"/>
          </w:tcPr>
          <w:p w:rsidR="00F76B49" w:rsidRDefault="00F76B49" w:rsidP="00B50D68">
            <w:pPr>
              <w:pStyle w:val="libPoem"/>
              <w:rPr>
                <w:rtl/>
              </w:rPr>
            </w:pPr>
          </w:p>
        </w:tc>
        <w:tc>
          <w:tcPr>
            <w:tcW w:w="3881" w:type="dxa"/>
          </w:tcPr>
          <w:p w:rsidR="00F76B49" w:rsidRDefault="001D5DAD" w:rsidP="00B50D68">
            <w:pPr>
              <w:pStyle w:val="libPoem"/>
            </w:pPr>
            <w:r>
              <w:rPr>
                <w:rFonts w:hint="cs"/>
                <w:rtl/>
              </w:rPr>
              <w:t>ثمَّ جعلتها لنجل عمرِ</w:t>
            </w:r>
            <w:r w:rsidR="00F76B49" w:rsidRPr="00725071">
              <w:rPr>
                <w:rStyle w:val="libPoemTiniChar0"/>
                <w:rtl/>
              </w:rPr>
              <w:br/>
              <w:t> </w:t>
            </w:r>
          </w:p>
        </w:tc>
      </w:tr>
    </w:tbl>
    <w:p w:rsidR="00666704" w:rsidRDefault="00666704" w:rsidP="001D5DAD">
      <w:pPr>
        <w:pStyle w:val="libPoemCenter"/>
        <w:rPr>
          <w:rtl/>
        </w:rPr>
      </w:pPr>
      <w:r>
        <w:rPr>
          <w:rFonts w:hint="cs"/>
          <w:rtl/>
        </w:rPr>
        <w:t>يا عمر وقم أنت اخلع الشامي</w:t>
      </w:r>
      <w:r w:rsidR="001D5DAD">
        <w:rPr>
          <w:rFonts w:hint="cs"/>
          <w:rtl/>
        </w:rPr>
        <w:t>ّ</w:t>
      </w:r>
      <w:r>
        <w:rPr>
          <w:rFonts w:hint="cs"/>
          <w:rtl/>
        </w:rPr>
        <w:t>ا</w:t>
      </w:r>
    </w:p>
    <w:tbl>
      <w:tblPr>
        <w:tblStyle w:val="TableGrid"/>
        <w:bidiVisual/>
        <w:tblW w:w="4562" w:type="pct"/>
        <w:tblInd w:w="384" w:type="dxa"/>
        <w:tblLook w:val="01E0" w:firstRow="1" w:lastRow="1" w:firstColumn="1" w:lastColumn="1" w:noHBand="0" w:noVBand="0"/>
      </w:tblPr>
      <w:tblGrid>
        <w:gridCol w:w="4440"/>
        <w:gridCol w:w="316"/>
        <w:gridCol w:w="4396"/>
      </w:tblGrid>
      <w:tr w:rsidR="00F76B49" w:rsidTr="00B50D68">
        <w:trPr>
          <w:trHeight w:val="350"/>
        </w:trPr>
        <w:tc>
          <w:tcPr>
            <w:tcW w:w="3920" w:type="dxa"/>
            <w:shd w:val="clear" w:color="auto" w:fill="auto"/>
          </w:tcPr>
          <w:p w:rsidR="00F76B49" w:rsidRDefault="001D5DAD" w:rsidP="00B50D68">
            <w:pPr>
              <w:pStyle w:val="libPoem"/>
            </w:pPr>
            <w:r>
              <w:rPr>
                <w:rFonts w:hint="cs"/>
                <w:rtl/>
              </w:rPr>
              <w:t>فقال عمرو</w:t>
            </w:r>
            <w:r w:rsidR="00E66EDC">
              <w:rPr>
                <w:rFonts w:hint="cs"/>
                <w:rtl/>
              </w:rPr>
              <w:t>:</w:t>
            </w:r>
            <w:r>
              <w:rPr>
                <w:rFonts w:hint="cs"/>
                <w:rtl/>
              </w:rPr>
              <w:t>أيها الناس اشهدوا</w:t>
            </w:r>
            <w:r w:rsidR="00F76B49" w:rsidRPr="00725071">
              <w:rPr>
                <w:rStyle w:val="libPoemTiniChar0"/>
                <w:rtl/>
              </w:rPr>
              <w:br/>
              <w:t> </w:t>
            </w:r>
          </w:p>
        </w:tc>
        <w:tc>
          <w:tcPr>
            <w:tcW w:w="279" w:type="dxa"/>
            <w:shd w:val="clear" w:color="auto" w:fill="auto"/>
          </w:tcPr>
          <w:p w:rsidR="00F76B49" w:rsidRDefault="00F76B49" w:rsidP="00B50D68">
            <w:pPr>
              <w:pStyle w:val="libPoem"/>
              <w:rPr>
                <w:rtl/>
              </w:rPr>
            </w:pPr>
          </w:p>
        </w:tc>
        <w:tc>
          <w:tcPr>
            <w:tcW w:w="3881" w:type="dxa"/>
            <w:shd w:val="clear" w:color="auto" w:fill="auto"/>
          </w:tcPr>
          <w:p w:rsidR="00F76B49" w:rsidRDefault="001D5DAD" w:rsidP="00B50D68">
            <w:pPr>
              <w:pStyle w:val="libPoem"/>
            </w:pPr>
            <w:r>
              <w:rPr>
                <w:rFonts w:hint="cs"/>
                <w:rtl/>
              </w:rPr>
              <w:t>أن خلع الذي له يعتمدُ</w:t>
            </w:r>
            <w:r w:rsidR="00F76B49" w:rsidRPr="00725071">
              <w:rPr>
                <w:rStyle w:val="libPoemTiniChar0"/>
                <w:rtl/>
              </w:rPr>
              <w:br/>
              <w:t> </w:t>
            </w:r>
          </w:p>
        </w:tc>
      </w:tr>
      <w:tr w:rsidR="00F76B49" w:rsidTr="00B50D68">
        <w:trPr>
          <w:trHeight w:val="350"/>
        </w:trPr>
        <w:tc>
          <w:tcPr>
            <w:tcW w:w="3920" w:type="dxa"/>
          </w:tcPr>
          <w:p w:rsidR="00F76B49" w:rsidRDefault="001D5DAD" w:rsidP="00B50D68">
            <w:pPr>
              <w:pStyle w:val="libPoem"/>
            </w:pPr>
            <w:r>
              <w:rPr>
                <w:rFonts w:hint="cs"/>
                <w:rtl/>
              </w:rPr>
              <w:t>ثمَّ اسمعوا قولي ولا تردّدوا</w:t>
            </w:r>
            <w:r w:rsidR="00F76B49" w:rsidRPr="00725071">
              <w:rPr>
                <w:rStyle w:val="libPoemTiniChar0"/>
                <w:rtl/>
              </w:rPr>
              <w:br/>
              <w:t> </w:t>
            </w:r>
          </w:p>
        </w:tc>
        <w:tc>
          <w:tcPr>
            <w:tcW w:w="279" w:type="dxa"/>
          </w:tcPr>
          <w:p w:rsidR="00F76B49" w:rsidRDefault="00F76B49" w:rsidP="00B50D68">
            <w:pPr>
              <w:pStyle w:val="libPoem"/>
              <w:rPr>
                <w:rtl/>
              </w:rPr>
            </w:pPr>
          </w:p>
        </w:tc>
        <w:tc>
          <w:tcPr>
            <w:tcW w:w="3881" w:type="dxa"/>
          </w:tcPr>
          <w:p w:rsidR="00F76B49" w:rsidRDefault="001D5DAD" w:rsidP="00B50D68">
            <w:pPr>
              <w:pStyle w:val="libPoem"/>
            </w:pPr>
            <w:r>
              <w:rPr>
                <w:rFonts w:hint="cs"/>
                <w:rtl/>
              </w:rPr>
              <w:t>به فأنّي لابن هندٍ أعقدُ</w:t>
            </w:r>
            <w:r w:rsidR="00F76B49" w:rsidRPr="00725071">
              <w:rPr>
                <w:rStyle w:val="libPoemTiniChar0"/>
                <w:rtl/>
              </w:rPr>
              <w:br/>
              <w:t> </w:t>
            </w:r>
          </w:p>
        </w:tc>
      </w:tr>
    </w:tbl>
    <w:p w:rsidR="00666704" w:rsidRDefault="00666704" w:rsidP="001D5DAD">
      <w:pPr>
        <w:pStyle w:val="libPoemCenter"/>
        <w:rPr>
          <w:rtl/>
        </w:rPr>
      </w:pPr>
      <w:r>
        <w:rPr>
          <w:rFonts w:hint="cs"/>
          <w:rtl/>
        </w:rPr>
        <w:t>فات</w:t>
      </w:r>
      <w:r w:rsidR="001D5DAD">
        <w:rPr>
          <w:rFonts w:hint="cs"/>
          <w:rtl/>
        </w:rPr>
        <w:t>َّ</w:t>
      </w:r>
      <w:r>
        <w:rPr>
          <w:rFonts w:hint="cs"/>
          <w:rtl/>
        </w:rPr>
        <w:t>خذوه مذهبا</w:t>
      </w:r>
      <w:r w:rsidR="001D5DAD">
        <w:rPr>
          <w:rFonts w:hint="cs"/>
          <w:rtl/>
        </w:rPr>
        <w:t>ً</w:t>
      </w:r>
      <w:r>
        <w:rPr>
          <w:rFonts w:hint="cs"/>
          <w:rtl/>
        </w:rPr>
        <w:t xml:space="preserve"> عمري</w:t>
      </w:r>
      <w:r w:rsidR="001D5DAD">
        <w:rPr>
          <w:rFonts w:hint="cs"/>
          <w:rtl/>
        </w:rPr>
        <w:t>ّ</w:t>
      </w:r>
      <w:r>
        <w:rPr>
          <w:rFonts w:hint="cs"/>
          <w:rtl/>
        </w:rPr>
        <w:t>ا</w:t>
      </w:r>
    </w:p>
    <w:tbl>
      <w:tblPr>
        <w:tblStyle w:val="TableGrid"/>
        <w:bidiVisual/>
        <w:tblW w:w="4562" w:type="pct"/>
        <w:tblInd w:w="384" w:type="dxa"/>
        <w:tblLook w:val="01E0" w:firstRow="1" w:lastRow="1" w:firstColumn="1" w:lastColumn="1" w:noHBand="0" w:noVBand="0"/>
      </w:tblPr>
      <w:tblGrid>
        <w:gridCol w:w="4440"/>
        <w:gridCol w:w="316"/>
        <w:gridCol w:w="4396"/>
      </w:tblGrid>
      <w:tr w:rsidR="00F76B49" w:rsidTr="00B50D68">
        <w:trPr>
          <w:trHeight w:val="350"/>
        </w:trPr>
        <w:tc>
          <w:tcPr>
            <w:tcW w:w="3920" w:type="dxa"/>
            <w:shd w:val="clear" w:color="auto" w:fill="auto"/>
          </w:tcPr>
          <w:p w:rsidR="00F76B49" w:rsidRDefault="001D5DAD" w:rsidP="00B50D68">
            <w:pPr>
              <w:pStyle w:val="libPoem"/>
            </w:pPr>
            <w:r>
              <w:rPr>
                <w:rFonts w:hint="cs"/>
                <w:rtl/>
              </w:rPr>
              <w:t>فما ترى أنت بهذي الحالِ</w:t>
            </w:r>
            <w:r w:rsidR="00F76B49" w:rsidRPr="00725071">
              <w:rPr>
                <w:rStyle w:val="libPoemTiniChar0"/>
                <w:rtl/>
              </w:rPr>
              <w:br/>
              <w:t> </w:t>
            </w:r>
          </w:p>
        </w:tc>
        <w:tc>
          <w:tcPr>
            <w:tcW w:w="279" w:type="dxa"/>
            <w:shd w:val="clear" w:color="auto" w:fill="auto"/>
          </w:tcPr>
          <w:p w:rsidR="00F76B49" w:rsidRDefault="00F76B49" w:rsidP="00B50D68">
            <w:pPr>
              <w:pStyle w:val="libPoem"/>
              <w:rPr>
                <w:rtl/>
              </w:rPr>
            </w:pPr>
          </w:p>
        </w:tc>
        <w:tc>
          <w:tcPr>
            <w:tcW w:w="3881" w:type="dxa"/>
            <w:shd w:val="clear" w:color="auto" w:fill="auto"/>
          </w:tcPr>
          <w:p w:rsidR="00F76B49" w:rsidRDefault="001D5DAD" w:rsidP="00B50D68">
            <w:pPr>
              <w:pStyle w:val="libPoem"/>
            </w:pPr>
            <w:r>
              <w:rPr>
                <w:rFonts w:hint="cs"/>
                <w:rtl/>
              </w:rPr>
              <w:t>من المقال ومن الأفعالِ ؟</w:t>
            </w:r>
            <w:r w:rsidRPr="00666704">
              <w:rPr>
                <w:rFonts w:hint="cs"/>
                <w:rtl/>
              </w:rPr>
              <w:t>!</w:t>
            </w:r>
            <w:r w:rsidR="00F76B49" w:rsidRPr="00725071">
              <w:rPr>
                <w:rStyle w:val="libPoemTiniChar0"/>
                <w:rtl/>
              </w:rPr>
              <w:br/>
              <w:t> </w:t>
            </w:r>
          </w:p>
        </w:tc>
      </w:tr>
      <w:tr w:rsidR="00F76B49" w:rsidTr="00B50D68">
        <w:trPr>
          <w:trHeight w:val="350"/>
        </w:trPr>
        <w:tc>
          <w:tcPr>
            <w:tcW w:w="3920" w:type="dxa"/>
          </w:tcPr>
          <w:p w:rsidR="00F76B49" w:rsidRDefault="001D5DAD" w:rsidP="00B50D68">
            <w:pPr>
              <w:pStyle w:val="libPoem"/>
            </w:pPr>
            <w:r>
              <w:rPr>
                <w:rFonts w:hint="cs"/>
                <w:rtl/>
              </w:rPr>
              <w:t>لا تدخل المفتاح في الأقفالِ</w:t>
            </w:r>
            <w:r w:rsidR="00F76B49" w:rsidRPr="00725071">
              <w:rPr>
                <w:rStyle w:val="libPoemTiniChar0"/>
                <w:rtl/>
              </w:rPr>
              <w:br/>
              <w:t> </w:t>
            </w:r>
          </w:p>
        </w:tc>
        <w:tc>
          <w:tcPr>
            <w:tcW w:w="279" w:type="dxa"/>
          </w:tcPr>
          <w:p w:rsidR="00F76B49" w:rsidRDefault="00F76B49" w:rsidP="00B50D68">
            <w:pPr>
              <w:pStyle w:val="libPoem"/>
              <w:rPr>
                <w:rtl/>
              </w:rPr>
            </w:pPr>
          </w:p>
        </w:tc>
        <w:tc>
          <w:tcPr>
            <w:tcW w:w="3881" w:type="dxa"/>
          </w:tcPr>
          <w:p w:rsidR="00F76B49" w:rsidRDefault="001D5DAD" w:rsidP="00B50D68">
            <w:pPr>
              <w:pStyle w:val="libPoem"/>
            </w:pPr>
            <w:r>
              <w:rPr>
                <w:rFonts w:hint="cs"/>
                <w:rtl/>
              </w:rPr>
              <w:t>تفتح عن الأضغان والاذحالِ</w:t>
            </w:r>
            <w:r w:rsidR="00F76B49" w:rsidRPr="00725071">
              <w:rPr>
                <w:rStyle w:val="libPoemTiniChar0"/>
                <w:rtl/>
              </w:rPr>
              <w:br/>
              <w:t> </w:t>
            </w:r>
          </w:p>
        </w:tc>
      </w:tr>
    </w:tbl>
    <w:p w:rsidR="00666704" w:rsidRDefault="00666704" w:rsidP="001D5DAD">
      <w:pPr>
        <w:pStyle w:val="libPoemCenter"/>
        <w:rPr>
          <w:rtl/>
        </w:rPr>
      </w:pPr>
      <w:r>
        <w:rPr>
          <w:rFonts w:hint="cs"/>
          <w:rtl/>
        </w:rPr>
        <w:t>وما يكون في الحشا مطوي</w:t>
      </w:r>
      <w:r w:rsidR="001D5DAD">
        <w:rPr>
          <w:rFonts w:hint="cs"/>
          <w:rtl/>
        </w:rPr>
        <w:t>ّ</w:t>
      </w:r>
      <w:r>
        <w:rPr>
          <w:rFonts w:hint="cs"/>
          <w:rtl/>
        </w:rPr>
        <w:t>ا</w:t>
      </w:r>
    </w:p>
    <w:tbl>
      <w:tblPr>
        <w:tblStyle w:val="TableGrid"/>
        <w:bidiVisual/>
        <w:tblW w:w="4562" w:type="pct"/>
        <w:tblInd w:w="384" w:type="dxa"/>
        <w:tblLook w:val="01E0" w:firstRow="1" w:lastRow="1" w:firstColumn="1" w:lastColumn="1" w:noHBand="0" w:noVBand="0"/>
      </w:tblPr>
      <w:tblGrid>
        <w:gridCol w:w="4440"/>
        <w:gridCol w:w="316"/>
        <w:gridCol w:w="4396"/>
      </w:tblGrid>
      <w:tr w:rsidR="00F76B49" w:rsidTr="00B50D68">
        <w:trPr>
          <w:trHeight w:val="350"/>
        </w:trPr>
        <w:tc>
          <w:tcPr>
            <w:tcW w:w="3920" w:type="dxa"/>
            <w:shd w:val="clear" w:color="auto" w:fill="auto"/>
          </w:tcPr>
          <w:p w:rsidR="00F76B49" w:rsidRDefault="001748AB" w:rsidP="00B50D68">
            <w:pPr>
              <w:pStyle w:val="libPoem"/>
            </w:pPr>
            <w:r>
              <w:rPr>
                <w:rFonts w:hint="cs"/>
                <w:rtl/>
              </w:rPr>
              <w:t>إ</w:t>
            </w:r>
            <w:r w:rsidR="001D5DAD">
              <w:rPr>
                <w:rFonts w:hint="cs"/>
                <w:rtl/>
              </w:rPr>
              <w:t>نَّ عليّاً عند أهل العلمِ</w:t>
            </w:r>
            <w:r w:rsidR="00F76B49" w:rsidRPr="00725071">
              <w:rPr>
                <w:rStyle w:val="libPoemTiniChar0"/>
                <w:rtl/>
              </w:rPr>
              <w:br/>
              <w:t> </w:t>
            </w:r>
          </w:p>
        </w:tc>
        <w:tc>
          <w:tcPr>
            <w:tcW w:w="279" w:type="dxa"/>
            <w:shd w:val="clear" w:color="auto" w:fill="auto"/>
          </w:tcPr>
          <w:p w:rsidR="00F76B49" w:rsidRDefault="00F76B49" w:rsidP="00B50D68">
            <w:pPr>
              <w:pStyle w:val="libPoem"/>
              <w:rPr>
                <w:rtl/>
              </w:rPr>
            </w:pPr>
          </w:p>
        </w:tc>
        <w:tc>
          <w:tcPr>
            <w:tcW w:w="3881" w:type="dxa"/>
            <w:shd w:val="clear" w:color="auto" w:fill="auto"/>
          </w:tcPr>
          <w:p w:rsidR="00F76B49" w:rsidRDefault="001D5DAD" w:rsidP="00B50D68">
            <w:pPr>
              <w:pStyle w:val="libPoem"/>
            </w:pPr>
            <w:r>
              <w:rPr>
                <w:rFonts w:hint="cs"/>
                <w:rtl/>
              </w:rPr>
              <w:t>أوّل من سُمّي بهذا الأسمِ</w:t>
            </w:r>
            <w:r w:rsidR="00F76B49" w:rsidRPr="00725071">
              <w:rPr>
                <w:rStyle w:val="libPoemTiniChar0"/>
                <w:rtl/>
              </w:rPr>
              <w:br/>
              <w:t> </w:t>
            </w:r>
          </w:p>
        </w:tc>
      </w:tr>
      <w:tr w:rsidR="00F76B49" w:rsidTr="00B50D68">
        <w:trPr>
          <w:trHeight w:val="350"/>
        </w:trPr>
        <w:tc>
          <w:tcPr>
            <w:tcW w:w="3920" w:type="dxa"/>
          </w:tcPr>
          <w:p w:rsidR="00F76B49" w:rsidRDefault="001D5DAD" w:rsidP="00B50D68">
            <w:pPr>
              <w:pStyle w:val="libPoem"/>
            </w:pPr>
            <w:r>
              <w:rPr>
                <w:rFonts w:hint="cs"/>
                <w:rtl/>
              </w:rPr>
              <w:t>قد ناله من ربِّه في الحكمِ</w:t>
            </w:r>
            <w:r w:rsidR="00F76B49" w:rsidRPr="00725071">
              <w:rPr>
                <w:rStyle w:val="libPoemTiniChar0"/>
                <w:rtl/>
              </w:rPr>
              <w:br/>
              <w:t> </w:t>
            </w:r>
          </w:p>
        </w:tc>
        <w:tc>
          <w:tcPr>
            <w:tcW w:w="279" w:type="dxa"/>
          </w:tcPr>
          <w:p w:rsidR="00F76B49" w:rsidRDefault="00F76B49" w:rsidP="00B50D68">
            <w:pPr>
              <w:pStyle w:val="libPoem"/>
              <w:rPr>
                <w:rtl/>
              </w:rPr>
            </w:pPr>
          </w:p>
        </w:tc>
        <w:tc>
          <w:tcPr>
            <w:tcW w:w="3881" w:type="dxa"/>
          </w:tcPr>
          <w:p w:rsidR="00F76B49" w:rsidRDefault="001D5DAD" w:rsidP="001748AB">
            <w:pPr>
              <w:pStyle w:val="libPoem"/>
            </w:pPr>
            <w:r>
              <w:rPr>
                <w:rFonts w:hint="cs"/>
                <w:rtl/>
              </w:rPr>
              <w:t>على يدي أخيه و</w:t>
            </w:r>
            <w:r w:rsidR="001748AB">
              <w:rPr>
                <w:rFonts w:hint="cs"/>
                <w:rtl/>
              </w:rPr>
              <w:t>ا</w:t>
            </w:r>
            <w:r>
              <w:rPr>
                <w:rFonts w:hint="cs"/>
                <w:rtl/>
              </w:rPr>
              <w:t>بن العمِّ</w:t>
            </w:r>
            <w:r w:rsidR="00F76B49" w:rsidRPr="00725071">
              <w:rPr>
                <w:rStyle w:val="libPoemTiniChar0"/>
                <w:rtl/>
              </w:rPr>
              <w:br/>
              <w:t> </w:t>
            </w:r>
          </w:p>
        </w:tc>
      </w:tr>
    </w:tbl>
    <w:p w:rsidR="00666704" w:rsidRDefault="00666704" w:rsidP="001D5DAD">
      <w:pPr>
        <w:pStyle w:val="libPoemCenter"/>
        <w:rPr>
          <w:rtl/>
        </w:rPr>
      </w:pPr>
      <w:r>
        <w:rPr>
          <w:rFonts w:hint="cs"/>
          <w:rtl/>
        </w:rPr>
        <w:t>وحيا</w:t>
      </w:r>
      <w:r w:rsidR="001D5DAD">
        <w:rPr>
          <w:rFonts w:hint="cs"/>
          <w:rtl/>
        </w:rPr>
        <w:t>ً</w:t>
      </w:r>
      <w:r>
        <w:rPr>
          <w:rFonts w:hint="cs"/>
          <w:rtl/>
        </w:rPr>
        <w:t xml:space="preserve"> قديم الفضل ع</w:t>
      </w:r>
      <w:r w:rsidR="001D5DAD">
        <w:rPr>
          <w:rFonts w:hint="cs"/>
          <w:rtl/>
        </w:rPr>
        <w:t>ُ</w:t>
      </w:r>
      <w:r>
        <w:rPr>
          <w:rFonts w:hint="cs"/>
          <w:rtl/>
        </w:rPr>
        <w:t>د ملي</w:t>
      </w:r>
      <w:r w:rsidR="001D5DAD">
        <w:rPr>
          <w:rFonts w:hint="cs"/>
          <w:rtl/>
        </w:rPr>
        <w:t>ّ</w:t>
      </w:r>
      <w:r>
        <w:rPr>
          <w:rFonts w:hint="cs"/>
          <w:rtl/>
        </w:rPr>
        <w:t>ا</w:t>
      </w:r>
    </w:p>
    <w:tbl>
      <w:tblPr>
        <w:tblStyle w:val="TableGrid"/>
        <w:bidiVisual/>
        <w:tblW w:w="4562" w:type="pct"/>
        <w:tblInd w:w="384" w:type="dxa"/>
        <w:tblLook w:val="01E0" w:firstRow="1" w:lastRow="1" w:firstColumn="1" w:lastColumn="1" w:noHBand="0" w:noVBand="0"/>
      </w:tblPr>
      <w:tblGrid>
        <w:gridCol w:w="4440"/>
        <w:gridCol w:w="316"/>
        <w:gridCol w:w="4396"/>
      </w:tblGrid>
      <w:tr w:rsidR="00F76B49" w:rsidTr="00B50D68">
        <w:trPr>
          <w:trHeight w:val="350"/>
        </w:trPr>
        <w:tc>
          <w:tcPr>
            <w:tcW w:w="3920" w:type="dxa"/>
            <w:shd w:val="clear" w:color="auto" w:fill="auto"/>
          </w:tcPr>
          <w:p w:rsidR="00F76B49" w:rsidRDefault="001D5DAD" w:rsidP="00B50D68">
            <w:pPr>
              <w:pStyle w:val="libPoem"/>
            </w:pPr>
            <w:r>
              <w:rPr>
                <w:rFonts w:hint="cs"/>
                <w:rtl/>
              </w:rPr>
              <w:t>وهو الذي سُمِّي في التوراةِ</w:t>
            </w:r>
            <w:r w:rsidR="00F76B49" w:rsidRPr="00725071">
              <w:rPr>
                <w:rStyle w:val="libPoemTiniChar0"/>
                <w:rtl/>
              </w:rPr>
              <w:br/>
              <w:t> </w:t>
            </w:r>
          </w:p>
        </w:tc>
        <w:tc>
          <w:tcPr>
            <w:tcW w:w="279" w:type="dxa"/>
            <w:shd w:val="clear" w:color="auto" w:fill="auto"/>
          </w:tcPr>
          <w:p w:rsidR="00F76B49" w:rsidRDefault="00F76B49" w:rsidP="00B50D68">
            <w:pPr>
              <w:pStyle w:val="libPoem"/>
              <w:rPr>
                <w:rtl/>
              </w:rPr>
            </w:pPr>
          </w:p>
        </w:tc>
        <w:tc>
          <w:tcPr>
            <w:tcW w:w="3881" w:type="dxa"/>
            <w:shd w:val="clear" w:color="auto" w:fill="auto"/>
          </w:tcPr>
          <w:p w:rsidR="00F76B49" w:rsidRDefault="001D5DAD" w:rsidP="00B50D68">
            <w:pPr>
              <w:pStyle w:val="libPoem"/>
            </w:pPr>
            <w:r>
              <w:rPr>
                <w:rFonts w:hint="cs"/>
                <w:rtl/>
              </w:rPr>
              <w:t>عند الأولى هادٍ من الهداةِ</w:t>
            </w:r>
            <w:r w:rsidR="00F76B49" w:rsidRPr="00725071">
              <w:rPr>
                <w:rStyle w:val="libPoemTiniChar0"/>
                <w:rtl/>
              </w:rPr>
              <w:br/>
              <w:t> </w:t>
            </w:r>
          </w:p>
        </w:tc>
      </w:tr>
      <w:tr w:rsidR="00F76B49" w:rsidTr="00B50D68">
        <w:trPr>
          <w:trHeight w:val="350"/>
        </w:trPr>
        <w:tc>
          <w:tcPr>
            <w:tcW w:w="3920" w:type="dxa"/>
          </w:tcPr>
          <w:p w:rsidR="00F76B49" w:rsidRDefault="001D5DAD" w:rsidP="00B50D68">
            <w:pPr>
              <w:pStyle w:val="libPoem"/>
            </w:pPr>
            <w:r>
              <w:rPr>
                <w:rFonts w:hint="cs"/>
                <w:rtl/>
              </w:rPr>
              <w:t>بالنصَّ والتصريح في البراةِ</w:t>
            </w:r>
            <w:r w:rsidR="00F76B49" w:rsidRPr="00725071">
              <w:rPr>
                <w:rStyle w:val="libPoemTiniChar0"/>
                <w:rtl/>
              </w:rPr>
              <w:br/>
              <w:t> </w:t>
            </w:r>
          </w:p>
        </w:tc>
        <w:tc>
          <w:tcPr>
            <w:tcW w:w="279" w:type="dxa"/>
          </w:tcPr>
          <w:p w:rsidR="00F76B49" w:rsidRDefault="00F76B49" w:rsidP="00B50D68">
            <w:pPr>
              <w:pStyle w:val="libPoem"/>
              <w:rPr>
                <w:rtl/>
              </w:rPr>
            </w:pPr>
          </w:p>
        </w:tc>
        <w:tc>
          <w:tcPr>
            <w:tcW w:w="3881" w:type="dxa"/>
          </w:tcPr>
          <w:p w:rsidR="00F76B49" w:rsidRDefault="001D5DAD" w:rsidP="00B50D68">
            <w:pPr>
              <w:pStyle w:val="libPoem"/>
            </w:pPr>
            <w:r>
              <w:rPr>
                <w:rFonts w:hint="cs"/>
                <w:rtl/>
              </w:rPr>
              <w:t>برغم مَن سيئ من العداةِ</w:t>
            </w:r>
            <w:r w:rsidR="00F76B49" w:rsidRPr="00725071">
              <w:rPr>
                <w:rStyle w:val="libPoemTiniChar0"/>
                <w:rtl/>
              </w:rPr>
              <w:br/>
              <w:t> </w:t>
            </w:r>
          </w:p>
        </w:tc>
      </w:tr>
    </w:tbl>
    <w:p w:rsidR="00666704" w:rsidRDefault="00666704" w:rsidP="001D5DAD">
      <w:pPr>
        <w:pStyle w:val="libPoemCenter"/>
        <w:rPr>
          <w:rtl/>
        </w:rPr>
      </w:pPr>
      <w:r>
        <w:rPr>
          <w:rFonts w:hint="cs"/>
          <w:rtl/>
        </w:rPr>
        <w:t xml:space="preserve">من </w:t>
      </w:r>
      <w:r w:rsidR="00911C64">
        <w:rPr>
          <w:rFonts w:hint="cs"/>
          <w:rtl/>
        </w:rPr>
        <w:t>كلّ</w:t>
      </w:r>
      <w:r w:rsidR="001D5DAD">
        <w:rPr>
          <w:rFonts w:hint="cs"/>
          <w:rtl/>
        </w:rPr>
        <w:t>ِ</w:t>
      </w:r>
      <w:r>
        <w:rPr>
          <w:rFonts w:hint="cs"/>
          <w:rtl/>
        </w:rPr>
        <w:t xml:space="preserve"> عيب</w:t>
      </w:r>
      <w:r w:rsidR="001D5DAD">
        <w:rPr>
          <w:rFonts w:hint="cs"/>
          <w:rtl/>
        </w:rPr>
        <w:t>ٍ</w:t>
      </w:r>
      <w:r>
        <w:rPr>
          <w:rFonts w:hint="cs"/>
          <w:rtl/>
        </w:rPr>
        <w:t xml:space="preserve"> في الورى بري</w:t>
      </w:r>
      <w:r w:rsidR="001D5DAD">
        <w:rPr>
          <w:rFonts w:hint="cs"/>
          <w:rtl/>
        </w:rPr>
        <w:t>ّ</w:t>
      </w:r>
      <w:r>
        <w:rPr>
          <w:rFonts w:hint="cs"/>
          <w:rtl/>
        </w:rPr>
        <w:t>ا</w:t>
      </w:r>
    </w:p>
    <w:tbl>
      <w:tblPr>
        <w:tblStyle w:val="TableGrid"/>
        <w:bidiVisual/>
        <w:tblW w:w="4562" w:type="pct"/>
        <w:tblInd w:w="384" w:type="dxa"/>
        <w:tblLook w:val="01E0" w:firstRow="1" w:lastRow="1" w:firstColumn="1" w:lastColumn="1" w:noHBand="0" w:noVBand="0"/>
      </w:tblPr>
      <w:tblGrid>
        <w:gridCol w:w="4440"/>
        <w:gridCol w:w="316"/>
        <w:gridCol w:w="4396"/>
      </w:tblGrid>
      <w:tr w:rsidR="00F76B49" w:rsidTr="00B50D68">
        <w:trPr>
          <w:trHeight w:val="350"/>
        </w:trPr>
        <w:tc>
          <w:tcPr>
            <w:tcW w:w="3920" w:type="dxa"/>
            <w:shd w:val="clear" w:color="auto" w:fill="auto"/>
          </w:tcPr>
          <w:p w:rsidR="00F76B49" w:rsidRDefault="001D5DAD" w:rsidP="00B50D68">
            <w:pPr>
              <w:pStyle w:val="libPoem"/>
            </w:pPr>
            <w:r>
              <w:rPr>
                <w:rFonts w:hint="cs"/>
                <w:rtl/>
              </w:rPr>
              <w:t>وهو الذي يُعرف عند الكهنه</w:t>
            </w:r>
            <w:r w:rsidR="00F76B49" w:rsidRPr="00725071">
              <w:rPr>
                <w:rStyle w:val="libPoemTiniChar0"/>
                <w:rtl/>
              </w:rPr>
              <w:br/>
              <w:t> </w:t>
            </w:r>
          </w:p>
        </w:tc>
        <w:tc>
          <w:tcPr>
            <w:tcW w:w="279" w:type="dxa"/>
            <w:shd w:val="clear" w:color="auto" w:fill="auto"/>
          </w:tcPr>
          <w:p w:rsidR="00F76B49" w:rsidRDefault="00F76B49" w:rsidP="00B50D68">
            <w:pPr>
              <w:pStyle w:val="libPoem"/>
              <w:rPr>
                <w:rtl/>
              </w:rPr>
            </w:pPr>
          </w:p>
        </w:tc>
        <w:tc>
          <w:tcPr>
            <w:tcW w:w="3881" w:type="dxa"/>
            <w:shd w:val="clear" w:color="auto" w:fill="auto"/>
          </w:tcPr>
          <w:p w:rsidR="00F76B49" w:rsidRDefault="001D5DAD" w:rsidP="00B50D68">
            <w:pPr>
              <w:pStyle w:val="libPoem"/>
            </w:pPr>
            <w:r>
              <w:rPr>
                <w:rFonts w:hint="cs"/>
                <w:rtl/>
              </w:rPr>
              <w:t>إذ جمعوا التوراة في الممتحنه</w:t>
            </w:r>
            <w:r w:rsidR="00F76B49" w:rsidRPr="00725071">
              <w:rPr>
                <w:rStyle w:val="libPoemTiniChar0"/>
                <w:rtl/>
              </w:rPr>
              <w:br/>
              <w:t> </w:t>
            </w:r>
          </w:p>
        </w:tc>
      </w:tr>
      <w:tr w:rsidR="00F76B49" w:rsidTr="00B50D68">
        <w:trPr>
          <w:trHeight w:val="350"/>
        </w:trPr>
        <w:tc>
          <w:tcPr>
            <w:tcW w:w="3920" w:type="dxa"/>
          </w:tcPr>
          <w:p w:rsidR="00F76B49" w:rsidRDefault="001D5DAD" w:rsidP="00B50D68">
            <w:pPr>
              <w:pStyle w:val="libPoem"/>
            </w:pPr>
            <w:r>
              <w:rPr>
                <w:rFonts w:hint="cs"/>
                <w:rtl/>
              </w:rPr>
              <w:t>فأخذوا من كلِّ شيئ حسنه</w:t>
            </w:r>
            <w:r w:rsidR="00F76B49" w:rsidRPr="00725071">
              <w:rPr>
                <w:rStyle w:val="libPoemTiniChar0"/>
                <w:rtl/>
              </w:rPr>
              <w:br/>
              <w:t> </w:t>
            </w:r>
          </w:p>
        </w:tc>
        <w:tc>
          <w:tcPr>
            <w:tcW w:w="279" w:type="dxa"/>
          </w:tcPr>
          <w:p w:rsidR="00F76B49" w:rsidRDefault="00F76B49" w:rsidP="00B50D68">
            <w:pPr>
              <w:pStyle w:val="libPoem"/>
              <w:rPr>
                <w:rtl/>
              </w:rPr>
            </w:pPr>
          </w:p>
        </w:tc>
        <w:tc>
          <w:tcPr>
            <w:tcW w:w="3881" w:type="dxa"/>
          </w:tcPr>
          <w:p w:rsidR="00F76B49" w:rsidRDefault="001D5DAD" w:rsidP="00B50D68">
            <w:pPr>
              <w:pStyle w:val="libPoem"/>
            </w:pPr>
            <w:r>
              <w:rPr>
                <w:rFonts w:hint="cs"/>
                <w:rtl/>
              </w:rPr>
              <w:t>و هم لتوراة الكليم الخزنه</w:t>
            </w:r>
            <w:r w:rsidR="00F76B49" w:rsidRPr="00725071">
              <w:rPr>
                <w:rStyle w:val="libPoemTiniChar0"/>
                <w:rtl/>
              </w:rPr>
              <w:br/>
              <w:t> </w:t>
            </w:r>
          </w:p>
        </w:tc>
      </w:tr>
    </w:tbl>
    <w:p w:rsidR="00666704" w:rsidRDefault="00666704" w:rsidP="001D5DAD">
      <w:pPr>
        <w:pStyle w:val="libPoemCenter"/>
        <w:rPr>
          <w:rtl/>
        </w:rPr>
      </w:pPr>
      <w:r>
        <w:rPr>
          <w:rFonts w:hint="cs"/>
          <w:rtl/>
        </w:rPr>
        <w:t>ليوردوا الحق</w:t>
      </w:r>
      <w:r w:rsidR="001D5DAD">
        <w:rPr>
          <w:rFonts w:hint="cs"/>
          <w:rtl/>
        </w:rPr>
        <w:t>َّ</w:t>
      </w:r>
      <w:r>
        <w:rPr>
          <w:rFonts w:hint="cs"/>
          <w:rtl/>
        </w:rPr>
        <w:t xml:space="preserve"> لهم بوري</w:t>
      </w:r>
      <w:r w:rsidR="001D5DAD">
        <w:rPr>
          <w:rFonts w:hint="cs"/>
          <w:rtl/>
        </w:rPr>
        <w:t>ّ</w:t>
      </w:r>
      <w:r>
        <w:rPr>
          <w:rFonts w:hint="cs"/>
          <w:rtl/>
        </w:rPr>
        <w:t>ا</w:t>
      </w:r>
    </w:p>
    <w:tbl>
      <w:tblPr>
        <w:tblStyle w:val="TableGrid"/>
        <w:bidiVisual/>
        <w:tblW w:w="4562" w:type="pct"/>
        <w:tblInd w:w="384" w:type="dxa"/>
        <w:tblLook w:val="01E0" w:firstRow="1" w:lastRow="1" w:firstColumn="1" w:lastColumn="1" w:noHBand="0" w:noVBand="0"/>
      </w:tblPr>
      <w:tblGrid>
        <w:gridCol w:w="4440"/>
        <w:gridCol w:w="316"/>
        <w:gridCol w:w="4396"/>
      </w:tblGrid>
      <w:tr w:rsidR="00F76B49" w:rsidTr="00B50D68">
        <w:trPr>
          <w:trHeight w:val="350"/>
        </w:trPr>
        <w:tc>
          <w:tcPr>
            <w:tcW w:w="3920" w:type="dxa"/>
            <w:shd w:val="clear" w:color="auto" w:fill="auto"/>
          </w:tcPr>
          <w:p w:rsidR="00F76B49" w:rsidRDefault="001D5DAD" w:rsidP="00B50D68">
            <w:pPr>
              <w:pStyle w:val="libPoem"/>
            </w:pPr>
            <w:r>
              <w:rPr>
                <w:rFonts w:hint="cs"/>
                <w:rtl/>
              </w:rPr>
              <w:t>وهو الذي يُعرف في الإنجيلِ</w:t>
            </w:r>
            <w:r w:rsidR="00F76B49" w:rsidRPr="00725071">
              <w:rPr>
                <w:rStyle w:val="libPoemTiniChar0"/>
                <w:rtl/>
              </w:rPr>
              <w:br/>
              <w:t> </w:t>
            </w:r>
          </w:p>
        </w:tc>
        <w:tc>
          <w:tcPr>
            <w:tcW w:w="279" w:type="dxa"/>
            <w:shd w:val="clear" w:color="auto" w:fill="auto"/>
          </w:tcPr>
          <w:p w:rsidR="00F76B49" w:rsidRDefault="00F76B49" w:rsidP="00B50D68">
            <w:pPr>
              <w:pStyle w:val="libPoem"/>
              <w:rPr>
                <w:rtl/>
              </w:rPr>
            </w:pPr>
          </w:p>
        </w:tc>
        <w:tc>
          <w:tcPr>
            <w:tcW w:w="3881" w:type="dxa"/>
            <w:shd w:val="clear" w:color="auto" w:fill="auto"/>
          </w:tcPr>
          <w:p w:rsidR="00F76B49" w:rsidRDefault="001D5DAD" w:rsidP="00B50D68">
            <w:pPr>
              <w:pStyle w:val="libPoem"/>
            </w:pPr>
            <w:r>
              <w:rPr>
                <w:rFonts w:hint="cs"/>
                <w:rtl/>
              </w:rPr>
              <w:t>برتبة الإعظام والتَّبجيلِ</w:t>
            </w:r>
            <w:r w:rsidR="00F76B49" w:rsidRPr="00725071">
              <w:rPr>
                <w:rStyle w:val="libPoemTiniChar0"/>
                <w:rtl/>
              </w:rPr>
              <w:br/>
              <w:t> </w:t>
            </w:r>
          </w:p>
        </w:tc>
      </w:tr>
      <w:tr w:rsidR="00F76B49" w:rsidTr="00B50D68">
        <w:trPr>
          <w:trHeight w:val="350"/>
        </w:trPr>
        <w:tc>
          <w:tcPr>
            <w:tcW w:w="3920" w:type="dxa"/>
          </w:tcPr>
          <w:p w:rsidR="00F76B49" w:rsidRDefault="00C56A97" w:rsidP="00B50D68">
            <w:pPr>
              <w:pStyle w:val="libPoem"/>
            </w:pPr>
            <w:r>
              <w:rPr>
                <w:rFonts w:hint="cs"/>
                <w:rtl/>
              </w:rPr>
              <w:t>وميزة الغرَّة والتحجيل</w:t>
            </w:r>
            <w:r w:rsidR="00F76B49" w:rsidRPr="00725071">
              <w:rPr>
                <w:rStyle w:val="libPoemTiniChar0"/>
                <w:rtl/>
              </w:rPr>
              <w:br/>
              <w:t> </w:t>
            </w:r>
          </w:p>
        </w:tc>
        <w:tc>
          <w:tcPr>
            <w:tcW w:w="279" w:type="dxa"/>
          </w:tcPr>
          <w:p w:rsidR="00F76B49" w:rsidRDefault="00F76B49" w:rsidP="00B50D68">
            <w:pPr>
              <w:pStyle w:val="libPoem"/>
              <w:rPr>
                <w:rtl/>
              </w:rPr>
            </w:pPr>
          </w:p>
        </w:tc>
        <w:tc>
          <w:tcPr>
            <w:tcW w:w="3881" w:type="dxa"/>
          </w:tcPr>
          <w:p w:rsidR="00F76B49" w:rsidRDefault="00C56A97" w:rsidP="00B50D68">
            <w:pPr>
              <w:pStyle w:val="libPoem"/>
            </w:pPr>
            <w:r>
              <w:rPr>
                <w:rFonts w:hint="cs"/>
                <w:rtl/>
              </w:rPr>
              <w:t>و فوزة الرَّقيب للمجيلِ</w:t>
            </w:r>
            <w:r w:rsidR="00F76B49" w:rsidRPr="00725071">
              <w:rPr>
                <w:rStyle w:val="libPoemTiniChar0"/>
                <w:rtl/>
              </w:rPr>
              <w:br/>
              <w:t> </w:t>
            </w:r>
          </w:p>
        </w:tc>
      </w:tr>
    </w:tbl>
    <w:p w:rsidR="00666704" w:rsidRDefault="00666704" w:rsidP="00C56A97">
      <w:pPr>
        <w:pStyle w:val="libPoemCenter"/>
        <w:rPr>
          <w:rtl/>
        </w:rPr>
      </w:pPr>
      <w:r>
        <w:rPr>
          <w:rFonts w:hint="cs"/>
          <w:rtl/>
        </w:rPr>
        <w:t>وكان ي</w:t>
      </w:r>
      <w:r w:rsidR="00C56A97">
        <w:rPr>
          <w:rFonts w:hint="cs"/>
          <w:rtl/>
        </w:rPr>
        <w:t>ُ</w:t>
      </w:r>
      <w:r>
        <w:rPr>
          <w:rFonts w:hint="cs"/>
          <w:rtl/>
        </w:rPr>
        <w:t>دعى عندهم ألي</w:t>
      </w:r>
      <w:r w:rsidR="00C56A97">
        <w:rPr>
          <w:rFonts w:hint="cs"/>
          <w:rtl/>
        </w:rPr>
        <w:t>ّ</w:t>
      </w:r>
      <w:r>
        <w:rPr>
          <w:rFonts w:hint="cs"/>
          <w:rtl/>
        </w:rPr>
        <w:t>ا</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C56A97" w:rsidTr="00B50D68">
        <w:trPr>
          <w:trHeight w:val="350"/>
        </w:trPr>
        <w:tc>
          <w:tcPr>
            <w:tcW w:w="3920" w:type="dxa"/>
            <w:shd w:val="clear" w:color="auto" w:fill="auto"/>
          </w:tcPr>
          <w:p w:rsidR="00C56A97" w:rsidRDefault="00C56A97" w:rsidP="00B50D68">
            <w:pPr>
              <w:pStyle w:val="libPoem"/>
            </w:pPr>
            <w:r>
              <w:rPr>
                <w:rFonts w:hint="cs"/>
                <w:rtl/>
              </w:rPr>
              <w:lastRenderedPageBreak/>
              <w:t>وهو الذي يُعرف بالزَّبورِ</w:t>
            </w:r>
            <w:r w:rsidRPr="00725071">
              <w:rPr>
                <w:rStyle w:val="libPoemTiniChar0"/>
                <w:rtl/>
              </w:rPr>
              <w:br/>
              <w:t> </w:t>
            </w:r>
          </w:p>
        </w:tc>
        <w:tc>
          <w:tcPr>
            <w:tcW w:w="279" w:type="dxa"/>
            <w:shd w:val="clear" w:color="auto" w:fill="auto"/>
          </w:tcPr>
          <w:p w:rsidR="00C56A97" w:rsidRDefault="00C56A97" w:rsidP="00B50D68">
            <w:pPr>
              <w:pStyle w:val="libPoem"/>
              <w:rPr>
                <w:rtl/>
              </w:rPr>
            </w:pPr>
          </w:p>
        </w:tc>
        <w:tc>
          <w:tcPr>
            <w:tcW w:w="3881" w:type="dxa"/>
            <w:shd w:val="clear" w:color="auto" w:fill="auto"/>
          </w:tcPr>
          <w:p w:rsidR="00C56A97" w:rsidRDefault="00C56A97" w:rsidP="00B50D68">
            <w:pPr>
              <w:pStyle w:val="libPoem"/>
            </w:pPr>
            <w:r>
              <w:rPr>
                <w:rFonts w:hint="cs"/>
                <w:rtl/>
              </w:rPr>
              <w:t>زبور داود حليف النورِ</w:t>
            </w:r>
            <w:r w:rsidRPr="00725071">
              <w:rPr>
                <w:rStyle w:val="libPoemTiniChar0"/>
                <w:rtl/>
              </w:rPr>
              <w:br/>
              <w:t> </w:t>
            </w:r>
          </w:p>
        </w:tc>
      </w:tr>
      <w:tr w:rsidR="00C56A97" w:rsidTr="00B50D68">
        <w:trPr>
          <w:trHeight w:val="350"/>
        </w:trPr>
        <w:tc>
          <w:tcPr>
            <w:tcW w:w="3920" w:type="dxa"/>
          </w:tcPr>
          <w:p w:rsidR="00C56A97" w:rsidRDefault="00C56A97" w:rsidP="00B50D68">
            <w:pPr>
              <w:pStyle w:val="libPoem"/>
            </w:pPr>
            <w:r>
              <w:rPr>
                <w:rFonts w:hint="cs"/>
                <w:rtl/>
              </w:rPr>
              <w:t>وذي العلا والعلَم المنشورِ</w:t>
            </w:r>
            <w:r w:rsidRPr="00725071">
              <w:rPr>
                <w:rStyle w:val="libPoemTiniChar0"/>
                <w:rtl/>
              </w:rPr>
              <w:br/>
              <w:t> </w:t>
            </w:r>
          </w:p>
        </w:tc>
        <w:tc>
          <w:tcPr>
            <w:tcW w:w="279" w:type="dxa"/>
          </w:tcPr>
          <w:p w:rsidR="00C56A97" w:rsidRDefault="00C56A97" w:rsidP="00B50D68">
            <w:pPr>
              <w:pStyle w:val="libPoem"/>
              <w:rPr>
                <w:rtl/>
              </w:rPr>
            </w:pPr>
          </w:p>
        </w:tc>
        <w:tc>
          <w:tcPr>
            <w:tcW w:w="3881" w:type="dxa"/>
          </w:tcPr>
          <w:p w:rsidR="00C56A97" w:rsidRDefault="00C56A97" w:rsidP="00B50D68">
            <w:pPr>
              <w:pStyle w:val="libPoem"/>
            </w:pPr>
            <w:r>
              <w:rPr>
                <w:rFonts w:hint="cs"/>
                <w:rtl/>
              </w:rPr>
              <w:t>في اسم الهزبر الأسد الهصورِ</w:t>
            </w:r>
            <w:r w:rsidRPr="00725071">
              <w:rPr>
                <w:rStyle w:val="libPoemTiniChar0"/>
                <w:rtl/>
              </w:rPr>
              <w:br/>
              <w:t> </w:t>
            </w:r>
          </w:p>
        </w:tc>
      </w:tr>
    </w:tbl>
    <w:p w:rsidR="00666704" w:rsidRDefault="00666704" w:rsidP="00C56A97">
      <w:pPr>
        <w:pStyle w:val="libPoemCenter"/>
        <w:rPr>
          <w:rtl/>
        </w:rPr>
      </w:pPr>
      <w:r>
        <w:rPr>
          <w:rFonts w:hint="cs"/>
          <w:rtl/>
        </w:rPr>
        <w:t>ليث الوغا أعني به آريّا</w:t>
      </w:r>
    </w:p>
    <w:tbl>
      <w:tblPr>
        <w:tblStyle w:val="TableGrid"/>
        <w:bidiVisual/>
        <w:tblW w:w="4562" w:type="pct"/>
        <w:tblInd w:w="384" w:type="dxa"/>
        <w:tblLook w:val="01E0" w:firstRow="1" w:lastRow="1" w:firstColumn="1" w:lastColumn="1" w:noHBand="0" w:noVBand="0"/>
      </w:tblPr>
      <w:tblGrid>
        <w:gridCol w:w="4440"/>
        <w:gridCol w:w="316"/>
        <w:gridCol w:w="4396"/>
      </w:tblGrid>
      <w:tr w:rsidR="00C56A97" w:rsidTr="00B50D68">
        <w:trPr>
          <w:trHeight w:val="350"/>
        </w:trPr>
        <w:tc>
          <w:tcPr>
            <w:tcW w:w="3920" w:type="dxa"/>
            <w:shd w:val="clear" w:color="auto" w:fill="auto"/>
          </w:tcPr>
          <w:p w:rsidR="00C56A97" w:rsidRDefault="00C56A97" w:rsidP="00B50D68">
            <w:pPr>
              <w:pStyle w:val="libPoem"/>
            </w:pPr>
            <w:r>
              <w:rPr>
                <w:rFonts w:hint="cs"/>
                <w:rtl/>
              </w:rPr>
              <w:t>وهو الذي تدعوه ما بين الورى</w:t>
            </w:r>
            <w:r w:rsidRPr="00725071">
              <w:rPr>
                <w:rStyle w:val="libPoemTiniChar0"/>
                <w:rtl/>
              </w:rPr>
              <w:br/>
              <w:t> </w:t>
            </w:r>
          </w:p>
        </w:tc>
        <w:tc>
          <w:tcPr>
            <w:tcW w:w="279" w:type="dxa"/>
            <w:shd w:val="clear" w:color="auto" w:fill="auto"/>
          </w:tcPr>
          <w:p w:rsidR="00C56A97" w:rsidRDefault="00C56A97" w:rsidP="00B50D68">
            <w:pPr>
              <w:pStyle w:val="libPoem"/>
              <w:rPr>
                <w:rtl/>
              </w:rPr>
            </w:pPr>
          </w:p>
        </w:tc>
        <w:tc>
          <w:tcPr>
            <w:tcW w:w="3881" w:type="dxa"/>
            <w:shd w:val="clear" w:color="auto" w:fill="auto"/>
          </w:tcPr>
          <w:p w:rsidR="00C56A97" w:rsidRDefault="00C56A97" w:rsidP="00B50D68">
            <w:pPr>
              <w:pStyle w:val="libPoem"/>
            </w:pPr>
            <w:r>
              <w:rPr>
                <w:rFonts w:hint="cs"/>
                <w:rtl/>
              </w:rPr>
              <w:t>أكابر الهند وأشياخ القرى</w:t>
            </w:r>
            <w:r w:rsidRPr="00725071">
              <w:rPr>
                <w:rStyle w:val="libPoemTiniChar0"/>
                <w:rtl/>
              </w:rPr>
              <w:br/>
              <w:t> </w:t>
            </w:r>
          </w:p>
        </w:tc>
      </w:tr>
      <w:tr w:rsidR="00C56A97" w:rsidTr="00B50D68">
        <w:trPr>
          <w:trHeight w:val="350"/>
        </w:trPr>
        <w:tc>
          <w:tcPr>
            <w:tcW w:w="3920" w:type="dxa"/>
          </w:tcPr>
          <w:p w:rsidR="00C56A97" w:rsidRDefault="00C56A97" w:rsidP="00B50D68">
            <w:pPr>
              <w:pStyle w:val="libPoem"/>
            </w:pPr>
            <w:r>
              <w:rPr>
                <w:rFonts w:hint="cs"/>
                <w:rtl/>
              </w:rPr>
              <w:t>ذووا العلوم منهمُ بكنكرا</w:t>
            </w:r>
            <w:r w:rsidRPr="00725071">
              <w:rPr>
                <w:rStyle w:val="libPoemTiniChar0"/>
                <w:rtl/>
              </w:rPr>
              <w:br/>
              <w:t> </w:t>
            </w:r>
          </w:p>
        </w:tc>
        <w:tc>
          <w:tcPr>
            <w:tcW w:w="279" w:type="dxa"/>
          </w:tcPr>
          <w:p w:rsidR="00C56A97" w:rsidRDefault="00C56A97" w:rsidP="00B50D68">
            <w:pPr>
              <w:pStyle w:val="libPoem"/>
              <w:rPr>
                <w:rtl/>
              </w:rPr>
            </w:pPr>
          </w:p>
        </w:tc>
        <w:tc>
          <w:tcPr>
            <w:tcW w:w="3881" w:type="dxa"/>
          </w:tcPr>
          <w:p w:rsidR="00C56A97" w:rsidRDefault="00C56A97" w:rsidP="00B50D68">
            <w:pPr>
              <w:pStyle w:val="libPoem"/>
            </w:pPr>
            <w:r>
              <w:rPr>
                <w:rFonts w:hint="cs"/>
                <w:rtl/>
              </w:rPr>
              <w:t>لأنَّه كان عظيماً خطرا</w:t>
            </w:r>
            <w:r w:rsidRPr="00725071">
              <w:rPr>
                <w:rStyle w:val="libPoemTiniChar0"/>
                <w:rtl/>
              </w:rPr>
              <w:br/>
              <w:t> </w:t>
            </w:r>
          </w:p>
        </w:tc>
      </w:tr>
    </w:tbl>
    <w:p w:rsidR="00666704" w:rsidRDefault="00666704" w:rsidP="00C56A97">
      <w:pPr>
        <w:pStyle w:val="libPoemCenter"/>
        <w:rPr>
          <w:rtl/>
        </w:rPr>
      </w:pPr>
      <w:r>
        <w:rPr>
          <w:rFonts w:hint="cs"/>
          <w:rtl/>
        </w:rPr>
        <w:t>وكنكر كان له سمي</w:t>
      </w:r>
      <w:r w:rsidR="00C56A97">
        <w:rPr>
          <w:rFonts w:hint="cs"/>
          <w:rtl/>
        </w:rPr>
        <w:t>ّ</w:t>
      </w:r>
      <w:r>
        <w:rPr>
          <w:rFonts w:hint="cs"/>
          <w:rtl/>
        </w:rPr>
        <w:t>ا</w:t>
      </w:r>
    </w:p>
    <w:tbl>
      <w:tblPr>
        <w:tblStyle w:val="TableGrid"/>
        <w:bidiVisual/>
        <w:tblW w:w="4562" w:type="pct"/>
        <w:tblInd w:w="384" w:type="dxa"/>
        <w:tblLook w:val="01E0" w:firstRow="1" w:lastRow="1" w:firstColumn="1" w:lastColumn="1" w:noHBand="0" w:noVBand="0"/>
      </w:tblPr>
      <w:tblGrid>
        <w:gridCol w:w="4440"/>
        <w:gridCol w:w="316"/>
        <w:gridCol w:w="4396"/>
      </w:tblGrid>
      <w:tr w:rsidR="00C56A97" w:rsidTr="00B50D68">
        <w:trPr>
          <w:trHeight w:val="350"/>
        </w:trPr>
        <w:tc>
          <w:tcPr>
            <w:tcW w:w="3920" w:type="dxa"/>
            <w:shd w:val="clear" w:color="auto" w:fill="auto"/>
          </w:tcPr>
          <w:p w:rsidR="00C56A97" w:rsidRDefault="00C56A97" w:rsidP="00B50D68">
            <w:pPr>
              <w:pStyle w:val="libPoem"/>
            </w:pPr>
            <w:r>
              <w:rPr>
                <w:rFonts w:hint="cs"/>
                <w:rtl/>
              </w:rPr>
              <w:t>وهو الذي يُعرف عند الروّمِ</w:t>
            </w:r>
            <w:r w:rsidRPr="00725071">
              <w:rPr>
                <w:rStyle w:val="libPoemTiniChar0"/>
                <w:rtl/>
              </w:rPr>
              <w:br/>
              <w:t> </w:t>
            </w:r>
          </w:p>
        </w:tc>
        <w:tc>
          <w:tcPr>
            <w:tcW w:w="279" w:type="dxa"/>
            <w:shd w:val="clear" w:color="auto" w:fill="auto"/>
          </w:tcPr>
          <w:p w:rsidR="00C56A97" w:rsidRDefault="00C56A97" w:rsidP="00B50D68">
            <w:pPr>
              <w:pStyle w:val="libPoem"/>
              <w:rPr>
                <w:rtl/>
              </w:rPr>
            </w:pPr>
          </w:p>
        </w:tc>
        <w:tc>
          <w:tcPr>
            <w:tcW w:w="3881" w:type="dxa"/>
            <w:shd w:val="clear" w:color="auto" w:fill="auto"/>
          </w:tcPr>
          <w:p w:rsidR="00C56A97" w:rsidRDefault="00C56A97" w:rsidP="00B50D68">
            <w:pPr>
              <w:pStyle w:val="libPoem"/>
            </w:pPr>
            <w:r>
              <w:rPr>
                <w:rFonts w:hint="cs"/>
                <w:rtl/>
              </w:rPr>
              <w:t>ببطرس القوّة والعلومِ</w:t>
            </w:r>
            <w:r w:rsidRPr="00725071">
              <w:rPr>
                <w:rStyle w:val="libPoemTiniChar0"/>
                <w:rtl/>
              </w:rPr>
              <w:br/>
              <w:t> </w:t>
            </w:r>
          </w:p>
        </w:tc>
      </w:tr>
      <w:tr w:rsidR="00C56A97" w:rsidTr="00B50D68">
        <w:trPr>
          <w:trHeight w:val="350"/>
        </w:trPr>
        <w:tc>
          <w:tcPr>
            <w:tcW w:w="3920" w:type="dxa"/>
          </w:tcPr>
          <w:p w:rsidR="00C56A97" w:rsidRDefault="00C56A97" w:rsidP="00B50D68">
            <w:pPr>
              <w:pStyle w:val="libPoem"/>
            </w:pPr>
            <w:r>
              <w:rPr>
                <w:rFonts w:hint="cs"/>
                <w:rtl/>
              </w:rPr>
              <w:t>وصاحب الستر لها المكتومِ</w:t>
            </w:r>
            <w:r w:rsidRPr="00725071">
              <w:rPr>
                <w:rStyle w:val="libPoemTiniChar0"/>
                <w:rtl/>
              </w:rPr>
              <w:br/>
              <w:t> </w:t>
            </w:r>
          </w:p>
        </w:tc>
        <w:tc>
          <w:tcPr>
            <w:tcW w:w="279" w:type="dxa"/>
          </w:tcPr>
          <w:p w:rsidR="00C56A97" w:rsidRDefault="00C56A97" w:rsidP="00B50D68">
            <w:pPr>
              <w:pStyle w:val="libPoem"/>
              <w:rPr>
                <w:rtl/>
              </w:rPr>
            </w:pPr>
          </w:p>
        </w:tc>
        <w:tc>
          <w:tcPr>
            <w:tcW w:w="3881" w:type="dxa"/>
          </w:tcPr>
          <w:p w:rsidR="00C56A97" w:rsidRDefault="00C56A97" w:rsidP="00B50D68">
            <w:pPr>
              <w:pStyle w:val="libPoem"/>
            </w:pPr>
            <w:r>
              <w:rPr>
                <w:rFonts w:hint="cs"/>
                <w:rtl/>
              </w:rPr>
              <w:t>ومالك المنطوق والمفهومِ</w:t>
            </w:r>
            <w:r w:rsidRPr="00725071">
              <w:rPr>
                <w:rStyle w:val="libPoemTiniChar0"/>
                <w:rtl/>
              </w:rPr>
              <w:br/>
              <w:t> </w:t>
            </w:r>
          </w:p>
        </w:tc>
      </w:tr>
    </w:tbl>
    <w:p w:rsidR="00666704" w:rsidRDefault="00666704" w:rsidP="00C56A97">
      <w:pPr>
        <w:pStyle w:val="libPoemCenter"/>
        <w:rPr>
          <w:rtl/>
        </w:rPr>
      </w:pPr>
      <w:r>
        <w:rPr>
          <w:rFonts w:hint="cs"/>
          <w:rtl/>
        </w:rPr>
        <w:t>وم</w:t>
      </w:r>
      <w:r w:rsidR="00C56A97">
        <w:rPr>
          <w:rFonts w:hint="cs"/>
          <w:rtl/>
        </w:rPr>
        <w:t>َ</w:t>
      </w:r>
      <w:r>
        <w:rPr>
          <w:rFonts w:hint="cs"/>
          <w:rtl/>
        </w:rPr>
        <w:t>ن يكن ذا ي</w:t>
      </w:r>
      <w:r w:rsidR="00C56A97">
        <w:rPr>
          <w:rFonts w:hint="cs"/>
          <w:rtl/>
        </w:rPr>
        <w:t>ُ</w:t>
      </w:r>
      <w:r>
        <w:rPr>
          <w:rFonts w:hint="cs"/>
          <w:rtl/>
        </w:rPr>
        <w:t>دع بطرسي</w:t>
      </w:r>
      <w:r w:rsidR="00C56A97">
        <w:rPr>
          <w:rFonts w:hint="cs"/>
          <w:rtl/>
        </w:rPr>
        <w:t>ّ</w:t>
      </w:r>
      <w:r>
        <w:rPr>
          <w:rFonts w:hint="cs"/>
          <w:rtl/>
        </w:rPr>
        <w:t>ا</w:t>
      </w:r>
    </w:p>
    <w:tbl>
      <w:tblPr>
        <w:tblStyle w:val="TableGrid"/>
        <w:bidiVisual/>
        <w:tblW w:w="4562" w:type="pct"/>
        <w:tblInd w:w="384" w:type="dxa"/>
        <w:tblLook w:val="01E0" w:firstRow="1" w:lastRow="1" w:firstColumn="1" w:lastColumn="1" w:noHBand="0" w:noVBand="0"/>
      </w:tblPr>
      <w:tblGrid>
        <w:gridCol w:w="4440"/>
        <w:gridCol w:w="316"/>
        <w:gridCol w:w="4396"/>
      </w:tblGrid>
      <w:tr w:rsidR="00C56A97" w:rsidTr="00B50D68">
        <w:trPr>
          <w:trHeight w:val="350"/>
        </w:trPr>
        <w:tc>
          <w:tcPr>
            <w:tcW w:w="3920" w:type="dxa"/>
            <w:shd w:val="clear" w:color="auto" w:fill="auto"/>
          </w:tcPr>
          <w:p w:rsidR="00C56A97" w:rsidRDefault="00C56A97" w:rsidP="00B50D68">
            <w:pPr>
              <w:pStyle w:val="libPoem"/>
            </w:pPr>
            <w:r>
              <w:rPr>
                <w:rFonts w:hint="cs"/>
                <w:rtl/>
              </w:rPr>
              <w:t>وهو الذي يُعرف عند الفرسِ</w:t>
            </w:r>
            <w:r w:rsidRPr="00725071">
              <w:rPr>
                <w:rStyle w:val="libPoemTiniChar0"/>
                <w:rtl/>
              </w:rPr>
              <w:br/>
              <w:t> </w:t>
            </w:r>
          </w:p>
        </w:tc>
        <w:tc>
          <w:tcPr>
            <w:tcW w:w="279" w:type="dxa"/>
            <w:shd w:val="clear" w:color="auto" w:fill="auto"/>
          </w:tcPr>
          <w:p w:rsidR="00C56A97" w:rsidRDefault="00C56A97" w:rsidP="00B50D68">
            <w:pPr>
              <w:pStyle w:val="libPoem"/>
              <w:rPr>
                <w:rtl/>
              </w:rPr>
            </w:pPr>
          </w:p>
        </w:tc>
        <w:tc>
          <w:tcPr>
            <w:tcW w:w="3881" w:type="dxa"/>
            <w:shd w:val="clear" w:color="auto" w:fill="auto"/>
          </w:tcPr>
          <w:p w:rsidR="00C56A97" w:rsidRDefault="00C56A97" w:rsidP="00B50D68">
            <w:pPr>
              <w:pStyle w:val="libPoem"/>
            </w:pPr>
            <w:r>
              <w:rPr>
                <w:rFonts w:hint="cs"/>
                <w:rtl/>
              </w:rPr>
              <w:t>لدى التعاليم وعند الدَّرسِ</w:t>
            </w:r>
            <w:r w:rsidRPr="00725071">
              <w:rPr>
                <w:rStyle w:val="libPoemTiniChar0"/>
                <w:rtl/>
              </w:rPr>
              <w:br/>
              <w:t> </w:t>
            </w:r>
          </w:p>
        </w:tc>
      </w:tr>
      <w:tr w:rsidR="00C56A97" w:rsidTr="00B50D68">
        <w:trPr>
          <w:trHeight w:val="350"/>
        </w:trPr>
        <w:tc>
          <w:tcPr>
            <w:tcW w:w="3920" w:type="dxa"/>
          </w:tcPr>
          <w:p w:rsidR="00C56A97" w:rsidRDefault="00C56A97" w:rsidP="00B50D68">
            <w:pPr>
              <w:pStyle w:val="libPoem"/>
            </w:pPr>
            <w:r>
              <w:rPr>
                <w:rFonts w:hint="cs"/>
                <w:rtl/>
              </w:rPr>
              <w:t>بغرسنا وذاك اسمٌ قُدسي</w:t>
            </w:r>
            <w:r w:rsidRPr="00725071">
              <w:rPr>
                <w:rStyle w:val="libPoemTiniChar0"/>
                <w:rtl/>
              </w:rPr>
              <w:br/>
              <w:t> </w:t>
            </w:r>
          </w:p>
        </w:tc>
        <w:tc>
          <w:tcPr>
            <w:tcW w:w="279" w:type="dxa"/>
          </w:tcPr>
          <w:p w:rsidR="00C56A97" w:rsidRDefault="00C56A97" w:rsidP="00B50D68">
            <w:pPr>
              <w:pStyle w:val="libPoem"/>
              <w:rPr>
                <w:rtl/>
              </w:rPr>
            </w:pPr>
          </w:p>
        </w:tc>
        <w:tc>
          <w:tcPr>
            <w:tcW w:w="3881" w:type="dxa"/>
          </w:tcPr>
          <w:p w:rsidR="00C56A97" w:rsidRDefault="00C56A97" w:rsidP="00B50D68">
            <w:pPr>
              <w:pStyle w:val="libPoem"/>
            </w:pPr>
            <w:r>
              <w:rPr>
                <w:rFonts w:hint="cs"/>
                <w:rtl/>
              </w:rPr>
              <w:t>معناه قابضٌ بكلِّ نفسِ</w:t>
            </w:r>
            <w:r w:rsidRPr="00725071">
              <w:rPr>
                <w:rStyle w:val="libPoemTiniChar0"/>
                <w:rtl/>
              </w:rPr>
              <w:br/>
              <w:t> </w:t>
            </w:r>
          </w:p>
        </w:tc>
      </w:tr>
    </w:tbl>
    <w:p w:rsidR="00666704" w:rsidRDefault="00666704" w:rsidP="00C56A97">
      <w:pPr>
        <w:pStyle w:val="libPoemCenter"/>
        <w:rPr>
          <w:rtl/>
        </w:rPr>
      </w:pPr>
      <w:r>
        <w:rPr>
          <w:rFonts w:hint="cs"/>
          <w:rtl/>
        </w:rPr>
        <w:t>كما دعوه عندهم باري</w:t>
      </w:r>
      <w:r w:rsidR="00C56A97">
        <w:rPr>
          <w:rFonts w:hint="cs"/>
          <w:rtl/>
        </w:rPr>
        <w:t>ّ</w:t>
      </w:r>
      <w:r>
        <w:rPr>
          <w:rFonts w:hint="cs"/>
          <w:rtl/>
        </w:rPr>
        <w:t>ا</w:t>
      </w:r>
    </w:p>
    <w:tbl>
      <w:tblPr>
        <w:tblStyle w:val="TableGrid"/>
        <w:bidiVisual/>
        <w:tblW w:w="4562" w:type="pct"/>
        <w:tblInd w:w="384" w:type="dxa"/>
        <w:tblLook w:val="01E0" w:firstRow="1" w:lastRow="1" w:firstColumn="1" w:lastColumn="1" w:noHBand="0" w:noVBand="0"/>
      </w:tblPr>
      <w:tblGrid>
        <w:gridCol w:w="4440"/>
        <w:gridCol w:w="316"/>
        <w:gridCol w:w="4396"/>
      </w:tblGrid>
      <w:tr w:rsidR="00C56A97" w:rsidTr="00B50D68">
        <w:trPr>
          <w:trHeight w:val="350"/>
        </w:trPr>
        <w:tc>
          <w:tcPr>
            <w:tcW w:w="3920" w:type="dxa"/>
            <w:shd w:val="clear" w:color="auto" w:fill="auto"/>
          </w:tcPr>
          <w:p w:rsidR="00C56A97" w:rsidRDefault="00C56A97" w:rsidP="00B50D68">
            <w:pPr>
              <w:pStyle w:val="libPoem"/>
            </w:pPr>
            <w:r>
              <w:rPr>
                <w:rFonts w:hint="cs"/>
                <w:rtl/>
              </w:rPr>
              <w:t>وهو الذي يعرف عند التركِ</w:t>
            </w:r>
            <w:r w:rsidRPr="00725071">
              <w:rPr>
                <w:rStyle w:val="libPoemTiniChar0"/>
                <w:rtl/>
              </w:rPr>
              <w:br/>
              <w:t> </w:t>
            </w:r>
          </w:p>
        </w:tc>
        <w:tc>
          <w:tcPr>
            <w:tcW w:w="279" w:type="dxa"/>
            <w:shd w:val="clear" w:color="auto" w:fill="auto"/>
          </w:tcPr>
          <w:p w:rsidR="00C56A97" w:rsidRDefault="00C56A97" w:rsidP="00B50D68">
            <w:pPr>
              <w:pStyle w:val="libPoem"/>
              <w:rPr>
                <w:rtl/>
              </w:rPr>
            </w:pPr>
          </w:p>
        </w:tc>
        <w:tc>
          <w:tcPr>
            <w:tcW w:w="3881" w:type="dxa"/>
            <w:shd w:val="clear" w:color="auto" w:fill="auto"/>
          </w:tcPr>
          <w:p w:rsidR="00C56A97" w:rsidRDefault="00C56A97" w:rsidP="00B50D68">
            <w:pPr>
              <w:pStyle w:val="libPoem"/>
            </w:pPr>
            <w:r>
              <w:rPr>
                <w:rFonts w:hint="cs"/>
                <w:rtl/>
              </w:rPr>
              <w:t>تيراً وذاك مشبهٌ المَحَكِّ</w:t>
            </w:r>
            <w:r w:rsidRPr="00725071">
              <w:rPr>
                <w:rStyle w:val="libPoemTiniChar0"/>
                <w:rtl/>
              </w:rPr>
              <w:br/>
              <w:t> </w:t>
            </w:r>
          </w:p>
        </w:tc>
      </w:tr>
      <w:tr w:rsidR="00C56A97" w:rsidTr="00B50D68">
        <w:trPr>
          <w:trHeight w:val="350"/>
        </w:trPr>
        <w:tc>
          <w:tcPr>
            <w:tcW w:w="3920" w:type="dxa"/>
          </w:tcPr>
          <w:p w:rsidR="00C56A97" w:rsidRDefault="00E85FED" w:rsidP="00B50D68">
            <w:pPr>
              <w:pStyle w:val="libPoem"/>
            </w:pPr>
            <w:r>
              <w:rPr>
                <w:rFonts w:hint="cs"/>
                <w:rtl/>
              </w:rPr>
              <w:t>وانَّه يرفع كلَّ</w:t>
            </w:r>
            <w:r w:rsidR="00C56A97">
              <w:rPr>
                <w:rFonts w:hint="cs"/>
                <w:rtl/>
              </w:rPr>
              <w:t xml:space="preserve"> شّكِ</w:t>
            </w:r>
            <w:r w:rsidR="00C56A97" w:rsidRPr="00725071">
              <w:rPr>
                <w:rStyle w:val="libPoemTiniChar0"/>
                <w:rtl/>
              </w:rPr>
              <w:br/>
              <w:t> </w:t>
            </w:r>
          </w:p>
        </w:tc>
        <w:tc>
          <w:tcPr>
            <w:tcW w:w="279" w:type="dxa"/>
          </w:tcPr>
          <w:p w:rsidR="00C56A97" w:rsidRDefault="00C56A97" w:rsidP="00B50D68">
            <w:pPr>
              <w:pStyle w:val="libPoem"/>
              <w:rPr>
                <w:rtl/>
              </w:rPr>
            </w:pPr>
          </w:p>
        </w:tc>
        <w:tc>
          <w:tcPr>
            <w:tcW w:w="3881" w:type="dxa"/>
          </w:tcPr>
          <w:p w:rsidR="00C56A97" w:rsidRDefault="00C56A97" w:rsidP="00B50D68">
            <w:pPr>
              <w:pStyle w:val="libPoem"/>
            </w:pPr>
            <w:r>
              <w:rPr>
                <w:rFonts w:hint="cs"/>
                <w:rtl/>
              </w:rPr>
              <w:t>عن كلِّ حاكٍ قوله ومحكي</w:t>
            </w:r>
            <w:r w:rsidRPr="00725071">
              <w:rPr>
                <w:rStyle w:val="libPoemTiniChar0"/>
                <w:rtl/>
              </w:rPr>
              <w:br/>
              <w:t> </w:t>
            </w:r>
          </w:p>
        </w:tc>
      </w:tr>
    </w:tbl>
    <w:p w:rsidR="00666704" w:rsidRDefault="00666704" w:rsidP="00C56A97">
      <w:pPr>
        <w:pStyle w:val="libPoemCenter"/>
        <w:rPr>
          <w:rtl/>
        </w:rPr>
      </w:pPr>
      <w:r>
        <w:rPr>
          <w:rFonts w:hint="cs"/>
          <w:rtl/>
        </w:rPr>
        <w:t>إذا عرفت المنطق التركي</w:t>
      </w:r>
      <w:r w:rsidR="00B4178A">
        <w:rPr>
          <w:rFonts w:hint="cs"/>
          <w:rtl/>
        </w:rPr>
        <w:t>ّ</w:t>
      </w:r>
      <w:r>
        <w:rPr>
          <w:rFonts w:hint="cs"/>
          <w:rtl/>
        </w:rPr>
        <w:t>ا</w:t>
      </w:r>
    </w:p>
    <w:tbl>
      <w:tblPr>
        <w:tblStyle w:val="TableGrid"/>
        <w:bidiVisual/>
        <w:tblW w:w="4562" w:type="pct"/>
        <w:tblInd w:w="384" w:type="dxa"/>
        <w:tblLook w:val="01E0" w:firstRow="1" w:lastRow="1" w:firstColumn="1" w:lastColumn="1" w:noHBand="0" w:noVBand="0"/>
      </w:tblPr>
      <w:tblGrid>
        <w:gridCol w:w="4440"/>
        <w:gridCol w:w="316"/>
        <w:gridCol w:w="4396"/>
      </w:tblGrid>
      <w:tr w:rsidR="00C56A97" w:rsidTr="00B50D68">
        <w:trPr>
          <w:trHeight w:val="350"/>
        </w:trPr>
        <w:tc>
          <w:tcPr>
            <w:tcW w:w="3920" w:type="dxa"/>
            <w:shd w:val="clear" w:color="auto" w:fill="auto"/>
          </w:tcPr>
          <w:p w:rsidR="00C56A97" w:rsidRDefault="00B4178A" w:rsidP="00B50D68">
            <w:pPr>
              <w:pStyle w:val="libPoem"/>
            </w:pPr>
            <w:r>
              <w:rPr>
                <w:rFonts w:hint="cs"/>
                <w:rtl/>
              </w:rPr>
              <w:t>وهو الذي يدعونه في الحبشِ</w:t>
            </w:r>
            <w:r w:rsidR="00C56A97" w:rsidRPr="00725071">
              <w:rPr>
                <w:rStyle w:val="libPoemTiniChar0"/>
                <w:rtl/>
              </w:rPr>
              <w:br/>
              <w:t> </w:t>
            </w:r>
          </w:p>
        </w:tc>
        <w:tc>
          <w:tcPr>
            <w:tcW w:w="279" w:type="dxa"/>
            <w:shd w:val="clear" w:color="auto" w:fill="auto"/>
          </w:tcPr>
          <w:p w:rsidR="00C56A97" w:rsidRDefault="00C56A97" w:rsidP="00B50D68">
            <w:pPr>
              <w:pStyle w:val="libPoem"/>
              <w:rPr>
                <w:rtl/>
              </w:rPr>
            </w:pPr>
          </w:p>
        </w:tc>
        <w:tc>
          <w:tcPr>
            <w:tcW w:w="3881" w:type="dxa"/>
            <w:shd w:val="clear" w:color="auto" w:fill="auto"/>
          </w:tcPr>
          <w:p w:rsidR="00C56A97" w:rsidRDefault="00B4178A" w:rsidP="00B50D68">
            <w:pPr>
              <w:pStyle w:val="libPoem"/>
            </w:pPr>
            <w:r>
              <w:rPr>
                <w:rFonts w:hint="cs"/>
                <w:rtl/>
              </w:rPr>
              <w:t>بتريك أي مدبِّرٌ لا يختشي</w:t>
            </w:r>
            <w:r w:rsidR="00C56A97" w:rsidRPr="00725071">
              <w:rPr>
                <w:rStyle w:val="libPoemTiniChar0"/>
                <w:rtl/>
              </w:rPr>
              <w:br/>
              <w:t> </w:t>
            </w:r>
          </w:p>
        </w:tc>
      </w:tr>
      <w:tr w:rsidR="00C56A97" w:rsidTr="00B50D68">
        <w:trPr>
          <w:trHeight w:val="350"/>
        </w:trPr>
        <w:tc>
          <w:tcPr>
            <w:tcW w:w="3920" w:type="dxa"/>
          </w:tcPr>
          <w:p w:rsidR="00C56A97" w:rsidRDefault="00B4178A" w:rsidP="00B50D68">
            <w:pPr>
              <w:pStyle w:val="libPoem"/>
            </w:pPr>
            <w:r>
              <w:rPr>
                <w:rFonts w:hint="cs"/>
                <w:rtl/>
              </w:rPr>
              <w:t>لِقدرةٍ به وبطشٍ مدهشِ</w:t>
            </w:r>
            <w:r w:rsidR="00C56A97" w:rsidRPr="00725071">
              <w:rPr>
                <w:rStyle w:val="libPoemTiniChar0"/>
                <w:rtl/>
              </w:rPr>
              <w:br/>
              <w:t> </w:t>
            </w:r>
          </w:p>
        </w:tc>
        <w:tc>
          <w:tcPr>
            <w:tcW w:w="279" w:type="dxa"/>
          </w:tcPr>
          <w:p w:rsidR="00C56A97" w:rsidRDefault="00C56A97" w:rsidP="00B50D68">
            <w:pPr>
              <w:pStyle w:val="libPoem"/>
              <w:rPr>
                <w:rtl/>
              </w:rPr>
            </w:pPr>
          </w:p>
        </w:tc>
        <w:tc>
          <w:tcPr>
            <w:tcW w:w="3881" w:type="dxa"/>
          </w:tcPr>
          <w:p w:rsidR="00C56A97" w:rsidRDefault="00B4178A" w:rsidP="00B50D68">
            <w:pPr>
              <w:pStyle w:val="libPoem"/>
            </w:pPr>
            <w:r>
              <w:rPr>
                <w:rFonts w:hint="cs"/>
                <w:rtl/>
              </w:rPr>
              <w:t>وينعتونه بأقوى قرشي</w:t>
            </w:r>
            <w:r w:rsidR="00C56A97" w:rsidRPr="00725071">
              <w:rPr>
                <w:rStyle w:val="libPoemTiniChar0"/>
                <w:rtl/>
              </w:rPr>
              <w:br/>
              <w:t> </w:t>
            </w:r>
          </w:p>
        </w:tc>
      </w:tr>
    </w:tbl>
    <w:p w:rsidR="00666704" w:rsidRDefault="00666704" w:rsidP="00B4178A">
      <w:pPr>
        <w:pStyle w:val="libPoemCenter"/>
        <w:rPr>
          <w:rtl/>
        </w:rPr>
      </w:pPr>
      <w:r>
        <w:rPr>
          <w:rFonts w:hint="cs"/>
          <w:rtl/>
        </w:rPr>
        <w:t>فاسئل به م</w:t>
      </w:r>
      <w:r w:rsidR="00B4178A">
        <w:rPr>
          <w:rFonts w:hint="cs"/>
          <w:rtl/>
        </w:rPr>
        <w:t>َ</w:t>
      </w:r>
      <w:r>
        <w:rPr>
          <w:rFonts w:hint="cs"/>
          <w:rtl/>
        </w:rPr>
        <w:t>ن يعرف الحبشي</w:t>
      </w:r>
      <w:r w:rsidR="00B4178A">
        <w:rPr>
          <w:rFonts w:hint="cs"/>
          <w:rtl/>
        </w:rPr>
        <w:t>ّ</w:t>
      </w:r>
      <w:r>
        <w:rPr>
          <w:rFonts w:hint="cs"/>
          <w:rtl/>
        </w:rPr>
        <w:t>ا</w:t>
      </w:r>
    </w:p>
    <w:tbl>
      <w:tblPr>
        <w:tblStyle w:val="TableGrid"/>
        <w:bidiVisual/>
        <w:tblW w:w="4562" w:type="pct"/>
        <w:tblInd w:w="384" w:type="dxa"/>
        <w:tblLook w:val="01E0" w:firstRow="1" w:lastRow="1" w:firstColumn="1" w:lastColumn="1" w:noHBand="0" w:noVBand="0"/>
      </w:tblPr>
      <w:tblGrid>
        <w:gridCol w:w="4440"/>
        <w:gridCol w:w="316"/>
        <w:gridCol w:w="4396"/>
      </w:tblGrid>
      <w:tr w:rsidR="00C56A97" w:rsidTr="00B50D68">
        <w:trPr>
          <w:trHeight w:val="350"/>
        </w:trPr>
        <w:tc>
          <w:tcPr>
            <w:tcW w:w="3920" w:type="dxa"/>
            <w:shd w:val="clear" w:color="auto" w:fill="auto"/>
          </w:tcPr>
          <w:p w:rsidR="00C56A97" w:rsidRDefault="00B4178A" w:rsidP="00B50D68">
            <w:pPr>
              <w:pStyle w:val="libPoem"/>
            </w:pPr>
            <w:r>
              <w:rPr>
                <w:rFonts w:hint="cs"/>
                <w:rtl/>
              </w:rPr>
              <w:t>وهو الذي يُعرف عند الزَّنجِ</w:t>
            </w:r>
            <w:r w:rsidR="00C56A97" w:rsidRPr="00725071">
              <w:rPr>
                <w:rStyle w:val="libPoemTiniChar0"/>
                <w:rtl/>
              </w:rPr>
              <w:br/>
              <w:t> </w:t>
            </w:r>
          </w:p>
        </w:tc>
        <w:tc>
          <w:tcPr>
            <w:tcW w:w="279" w:type="dxa"/>
            <w:shd w:val="clear" w:color="auto" w:fill="auto"/>
          </w:tcPr>
          <w:p w:rsidR="00C56A97" w:rsidRDefault="00C56A97" w:rsidP="00B50D68">
            <w:pPr>
              <w:pStyle w:val="libPoem"/>
              <w:rPr>
                <w:rtl/>
              </w:rPr>
            </w:pPr>
          </w:p>
        </w:tc>
        <w:tc>
          <w:tcPr>
            <w:tcW w:w="3881" w:type="dxa"/>
            <w:shd w:val="clear" w:color="auto" w:fill="auto"/>
          </w:tcPr>
          <w:p w:rsidR="00C56A97" w:rsidRDefault="00B4178A" w:rsidP="00B50D68">
            <w:pPr>
              <w:pStyle w:val="libPoem"/>
            </w:pPr>
            <w:r>
              <w:rPr>
                <w:rFonts w:hint="cs"/>
                <w:rtl/>
              </w:rPr>
              <w:t>بحنبني أي مُهلكٌ ومُنج</w:t>
            </w:r>
            <w:r w:rsidR="00C56A97" w:rsidRPr="00725071">
              <w:rPr>
                <w:rStyle w:val="libPoemTiniChar0"/>
                <w:rtl/>
              </w:rPr>
              <w:br/>
              <w:t> </w:t>
            </w:r>
          </w:p>
        </w:tc>
      </w:tr>
      <w:tr w:rsidR="00C56A97" w:rsidTr="00B50D68">
        <w:trPr>
          <w:trHeight w:val="350"/>
        </w:trPr>
        <w:tc>
          <w:tcPr>
            <w:tcW w:w="3920" w:type="dxa"/>
          </w:tcPr>
          <w:p w:rsidR="00C56A97" w:rsidRDefault="00B4178A" w:rsidP="00B50D68">
            <w:pPr>
              <w:pStyle w:val="libPoem"/>
            </w:pPr>
            <w:r>
              <w:rPr>
                <w:rFonts w:hint="cs"/>
                <w:rtl/>
              </w:rPr>
              <w:t>وقاطع الطريق في المحجِّ</w:t>
            </w:r>
            <w:r w:rsidR="00C56A97" w:rsidRPr="00725071">
              <w:rPr>
                <w:rStyle w:val="libPoemTiniChar0"/>
                <w:rtl/>
              </w:rPr>
              <w:br/>
              <w:t> </w:t>
            </w:r>
          </w:p>
        </w:tc>
        <w:tc>
          <w:tcPr>
            <w:tcW w:w="279" w:type="dxa"/>
          </w:tcPr>
          <w:p w:rsidR="00C56A97" w:rsidRDefault="00C56A97" w:rsidP="00B50D68">
            <w:pPr>
              <w:pStyle w:val="libPoem"/>
              <w:rPr>
                <w:rtl/>
              </w:rPr>
            </w:pPr>
          </w:p>
        </w:tc>
        <w:tc>
          <w:tcPr>
            <w:tcW w:w="3881" w:type="dxa"/>
          </w:tcPr>
          <w:p w:rsidR="00C56A97" w:rsidRDefault="00B4178A" w:rsidP="00E85FED">
            <w:pPr>
              <w:pStyle w:val="libPoem"/>
            </w:pPr>
            <w:r>
              <w:rPr>
                <w:rFonts w:hint="cs"/>
                <w:rtl/>
              </w:rPr>
              <w:t>إلّا ب</w:t>
            </w:r>
            <w:r w:rsidR="00E85FED">
              <w:rPr>
                <w:rFonts w:hint="cs"/>
                <w:rtl/>
              </w:rPr>
              <w:t>ا</w:t>
            </w:r>
            <w:r>
              <w:rPr>
                <w:rFonts w:hint="cs"/>
                <w:rtl/>
              </w:rPr>
              <w:t>ذنٍ في سلوك النهجِ</w:t>
            </w:r>
            <w:r w:rsidR="00C56A97" w:rsidRPr="00725071">
              <w:rPr>
                <w:rStyle w:val="libPoemTiniChar0"/>
                <w:rtl/>
              </w:rPr>
              <w:br/>
              <w:t> </w:t>
            </w:r>
          </w:p>
        </w:tc>
      </w:tr>
    </w:tbl>
    <w:p w:rsidR="00666704" w:rsidRDefault="00666704" w:rsidP="00B4178A">
      <w:pPr>
        <w:pStyle w:val="libPoemCenter"/>
        <w:rPr>
          <w:rtl/>
        </w:rPr>
      </w:pPr>
      <w:r>
        <w:rPr>
          <w:rFonts w:hint="cs"/>
          <w:rtl/>
        </w:rPr>
        <w:t>فإن أردت</w:t>
      </w:r>
      <w:r w:rsidR="00E85FED">
        <w:rPr>
          <w:rFonts w:hint="cs"/>
          <w:rtl/>
        </w:rPr>
        <w:t>َ</w:t>
      </w:r>
      <w:r>
        <w:rPr>
          <w:rFonts w:hint="cs"/>
          <w:rtl/>
        </w:rPr>
        <w:t xml:space="preserve"> فاسأل الز</w:t>
      </w:r>
      <w:r w:rsidR="00B4178A">
        <w:rPr>
          <w:rFonts w:hint="cs"/>
          <w:rtl/>
        </w:rPr>
        <w:t>َّ</w:t>
      </w:r>
      <w:r>
        <w:rPr>
          <w:rFonts w:hint="cs"/>
          <w:rtl/>
        </w:rPr>
        <w:t>نجي</w:t>
      </w:r>
      <w:r w:rsidR="00B4178A">
        <w:rPr>
          <w:rFonts w:hint="cs"/>
          <w:rtl/>
        </w:rPr>
        <w:t>ّ</w:t>
      </w:r>
      <w:r>
        <w:rPr>
          <w:rFonts w:hint="cs"/>
          <w:rtl/>
        </w:rPr>
        <w:t>ا</w:t>
      </w:r>
    </w:p>
    <w:tbl>
      <w:tblPr>
        <w:tblStyle w:val="TableGrid"/>
        <w:bidiVisual/>
        <w:tblW w:w="4562" w:type="pct"/>
        <w:tblInd w:w="384" w:type="dxa"/>
        <w:tblLook w:val="01E0" w:firstRow="1" w:lastRow="1" w:firstColumn="1" w:lastColumn="1" w:noHBand="0" w:noVBand="0"/>
      </w:tblPr>
      <w:tblGrid>
        <w:gridCol w:w="4440"/>
        <w:gridCol w:w="316"/>
        <w:gridCol w:w="4396"/>
      </w:tblGrid>
      <w:tr w:rsidR="00C56A97" w:rsidTr="00B50D68">
        <w:trPr>
          <w:trHeight w:val="350"/>
        </w:trPr>
        <w:tc>
          <w:tcPr>
            <w:tcW w:w="3920" w:type="dxa"/>
            <w:shd w:val="clear" w:color="auto" w:fill="auto"/>
          </w:tcPr>
          <w:p w:rsidR="00C56A97" w:rsidRDefault="00B4178A" w:rsidP="00B50D68">
            <w:pPr>
              <w:pStyle w:val="libPoem"/>
            </w:pPr>
            <w:r>
              <w:rPr>
                <w:rFonts w:hint="cs"/>
                <w:rtl/>
              </w:rPr>
              <w:t>وهو فريقٌ بلسان الأرمنِ</w:t>
            </w:r>
            <w:r w:rsidR="00C56A97" w:rsidRPr="00725071">
              <w:rPr>
                <w:rStyle w:val="libPoemTiniChar0"/>
                <w:rtl/>
              </w:rPr>
              <w:br/>
              <w:t> </w:t>
            </w:r>
          </w:p>
        </w:tc>
        <w:tc>
          <w:tcPr>
            <w:tcW w:w="279" w:type="dxa"/>
            <w:shd w:val="clear" w:color="auto" w:fill="auto"/>
          </w:tcPr>
          <w:p w:rsidR="00C56A97" w:rsidRDefault="00C56A97" w:rsidP="00B50D68">
            <w:pPr>
              <w:pStyle w:val="libPoem"/>
              <w:rPr>
                <w:rtl/>
              </w:rPr>
            </w:pPr>
          </w:p>
        </w:tc>
        <w:tc>
          <w:tcPr>
            <w:tcW w:w="3881" w:type="dxa"/>
            <w:shd w:val="clear" w:color="auto" w:fill="auto"/>
          </w:tcPr>
          <w:p w:rsidR="00C56A97" w:rsidRDefault="00B4178A" w:rsidP="00B50D68">
            <w:pPr>
              <w:pStyle w:val="libPoem"/>
            </w:pPr>
            <w:r>
              <w:rPr>
                <w:rFonts w:hint="cs"/>
                <w:rtl/>
              </w:rPr>
              <w:t>فاروقه الحقّ لكلِّ مؤمن</w:t>
            </w:r>
            <w:r w:rsidR="00C56A97" w:rsidRPr="00725071">
              <w:rPr>
                <w:rStyle w:val="libPoemTiniChar0"/>
                <w:rtl/>
              </w:rPr>
              <w:br/>
              <w:t> </w:t>
            </w:r>
          </w:p>
        </w:tc>
      </w:tr>
      <w:tr w:rsidR="00C56A97" w:rsidTr="00B50D68">
        <w:trPr>
          <w:trHeight w:val="350"/>
        </w:trPr>
        <w:tc>
          <w:tcPr>
            <w:tcW w:w="3920" w:type="dxa"/>
          </w:tcPr>
          <w:p w:rsidR="00C56A97" w:rsidRDefault="00B4178A" w:rsidP="00B50D68">
            <w:pPr>
              <w:pStyle w:val="libPoem"/>
            </w:pPr>
            <w:r>
              <w:rPr>
                <w:rFonts w:hint="cs"/>
                <w:rtl/>
              </w:rPr>
              <w:t>تعرفه أعلامهم في الزَّمنِ</w:t>
            </w:r>
            <w:r w:rsidR="00C56A97" w:rsidRPr="00725071">
              <w:rPr>
                <w:rStyle w:val="libPoemTiniChar0"/>
                <w:rtl/>
              </w:rPr>
              <w:br/>
              <w:t> </w:t>
            </w:r>
          </w:p>
        </w:tc>
        <w:tc>
          <w:tcPr>
            <w:tcW w:w="279" w:type="dxa"/>
          </w:tcPr>
          <w:p w:rsidR="00C56A97" w:rsidRDefault="00C56A97" w:rsidP="00B50D68">
            <w:pPr>
              <w:pStyle w:val="libPoem"/>
              <w:rPr>
                <w:rtl/>
              </w:rPr>
            </w:pPr>
          </w:p>
        </w:tc>
        <w:tc>
          <w:tcPr>
            <w:tcW w:w="3881" w:type="dxa"/>
          </w:tcPr>
          <w:p w:rsidR="00C56A97" w:rsidRDefault="00B4178A" w:rsidP="00B50D68">
            <w:pPr>
              <w:pStyle w:val="libPoem"/>
            </w:pPr>
            <w:r>
              <w:rPr>
                <w:rFonts w:hint="cs"/>
                <w:rtl/>
              </w:rPr>
              <w:t>فاسأل به إن كنتَ ممَّن يعتني</w:t>
            </w:r>
            <w:r w:rsidR="00C56A97" w:rsidRPr="00725071">
              <w:rPr>
                <w:rStyle w:val="libPoemTiniChar0"/>
                <w:rtl/>
              </w:rPr>
              <w:br/>
              <w:t> </w:t>
            </w:r>
          </w:p>
        </w:tc>
      </w:tr>
    </w:tbl>
    <w:p w:rsidR="00666704" w:rsidRDefault="00666704" w:rsidP="00B4178A">
      <w:pPr>
        <w:pStyle w:val="libPoemCenter"/>
        <w:rPr>
          <w:rtl/>
        </w:rPr>
      </w:pPr>
      <w:r>
        <w:rPr>
          <w:rFonts w:hint="cs"/>
          <w:rtl/>
        </w:rPr>
        <w:t>تحقيقه من كان أرمني</w:t>
      </w:r>
      <w:r w:rsidR="00B4178A">
        <w:rPr>
          <w:rFonts w:hint="cs"/>
          <w:rtl/>
        </w:rPr>
        <w:t>ّ</w:t>
      </w:r>
      <w:r>
        <w:rPr>
          <w:rFonts w:hint="cs"/>
          <w:rtl/>
        </w:rPr>
        <w:t>ا</w:t>
      </w:r>
    </w:p>
    <w:tbl>
      <w:tblPr>
        <w:tblStyle w:val="TableGrid"/>
        <w:bidiVisual/>
        <w:tblW w:w="4562" w:type="pct"/>
        <w:tblInd w:w="384" w:type="dxa"/>
        <w:tblLook w:val="01E0" w:firstRow="1" w:lastRow="1" w:firstColumn="1" w:lastColumn="1" w:noHBand="0" w:noVBand="0"/>
      </w:tblPr>
      <w:tblGrid>
        <w:gridCol w:w="4440"/>
        <w:gridCol w:w="316"/>
        <w:gridCol w:w="4396"/>
      </w:tblGrid>
      <w:tr w:rsidR="00C56A97" w:rsidTr="00B50D68">
        <w:trPr>
          <w:trHeight w:val="350"/>
        </w:trPr>
        <w:tc>
          <w:tcPr>
            <w:tcW w:w="3920" w:type="dxa"/>
            <w:shd w:val="clear" w:color="auto" w:fill="auto"/>
          </w:tcPr>
          <w:p w:rsidR="00C56A97" w:rsidRDefault="00B4178A" w:rsidP="00B50D68">
            <w:pPr>
              <w:pStyle w:val="libPoem"/>
            </w:pPr>
            <w:r>
              <w:rPr>
                <w:rFonts w:hint="cs"/>
                <w:rtl/>
              </w:rPr>
              <w:t>وهو الِّذي سمَّته تلك الجوهره</w:t>
            </w:r>
            <w:r w:rsidR="00C56A97" w:rsidRPr="00725071">
              <w:rPr>
                <w:rStyle w:val="libPoemTiniChar0"/>
                <w:rtl/>
              </w:rPr>
              <w:br/>
              <w:t> </w:t>
            </w:r>
          </w:p>
        </w:tc>
        <w:tc>
          <w:tcPr>
            <w:tcW w:w="279" w:type="dxa"/>
            <w:shd w:val="clear" w:color="auto" w:fill="auto"/>
          </w:tcPr>
          <w:p w:rsidR="00C56A97" w:rsidRDefault="00C56A97" w:rsidP="00B50D68">
            <w:pPr>
              <w:pStyle w:val="libPoem"/>
              <w:rPr>
                <w:rtl/>
              </w:rPr>
            </w:pPr>
          </w:p>
        </w:tc>
        <w:tc>
          <w:tcPr>
            <w:tcW w:w="3881" w:type="dxa"/>
            <w:shd w:val="clear" w:color="auto" w:fill="auto"/>
          </w:tcPr>
          <w:p w:rsidR="00C56A97" w:rsidRDefault="00B4178A" w:rsidP="00B50D68">
            <w:pPr>
              <w:pStyle w:val="libPoem"/>
            </w:pPr>
            <w:r>
              <w:rPr>
                <w:rFonts w:hint="cs"/>
                <w:rtl/>
              </w:rPr>
              <w:t>إذ ولدت في الكعبة المطهَّره</w:t>
            </w:r>
            <w:r w:rsidR="00C56A97"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4A0A77" w:rsidTr="00B50D68">
        <w:trPr>
          <w:trHeight w:val="350"/>
        </w:trPr>
        <w:tc>
          <w:tcPr>
            <w:tcW w:w="3920" w:type="dxa"/>
            <w:shd w:val="clear" w:color="auto" w:fill="auto"/>
          </w:tcPr>
          <w:p w:rsidR="004A0A77" w:rsidRDefault="004A0A77" w:rsidP="00B50D68">
            <w:pPr>
              <w:pStyle w:val="libPoem"/>
            </w:pPr>
            <w:r>
              <w:rPr>
                <w:rFonts w:hint="cs"/>
                <w:rtl/>
              </w:rPr>
              <w:lastRenderedPageBreak/>
              <w:t>وخرَّجت به فقال الجمهره</w:t>
            </w:r>
            <w:r w:rsidR="00E66EDC">
              <w:rPr>
                <w:rFonts w:hint="cs"/>
                <w:rtl/>
              </w:rPr>
              <w:t>:</w:t>
            </w:r>
            <w:r w:rsidRPr="00725071">
              <w:rPr>
                <w:rStyle w:val="libPoemTiniChar0"/>
                <w:rtl/>
              </w:rPr>
              <w:br/>
              <w:t> </w:t>
            </w:r>
          </w:p>
        </w:tc>
        <w:tc>
          <w:tcPr>
            <w:tcW w:w="279" w:type="dxa"/>
            <w:shd w:val="clear" w:color="auto" w:fill="auto"/>
          </w:tcPr>
          <w:p w:rsidR="004A0A77" w:rsidRDefault="004A0A77" w:rsidP="00B50D68">
            <w:pPr>
              <w:pStyle w:val="libPoem"/>
              <w:rPr>
                <w:rtl/>
              </w:rPr>
            </w:pPr>
          </w:p>
        </w:tc>
        <w:tc>
          <w:tcPr>
            <w:tcW w:w="3881" w:type="dxa"/>
            <w:shd w:val="clear" w:color="auto" w:fill="auto"/>
          </w:tcPr>
          <w:p w:rsidR="004A0A77" w:rsidRDefault="004A0A77" w:rsidP="00B50D68">
            <w:pPr>
              <w:pStyle w:val="libPoem"/>
            </w:pPr>
            <w:r>
              <w:rPr>
                <w:rFonts w:hint="cs"/>
                <w:rtl/>
              </w:rPr>
              <w:t>من ذا ؟ فقالت</w:t>
            </w:r>
            <w:r w:rsidR="00E66EDC">
              <w:rPr>
                <w:rFonts w:hint="cs"/>
                <w:rtl/>
              </w:rPr>
              <w:t>:</w:t>
            </w:r>
            <w:r>
              <w:rPr>
                <w:rFonts w:hint="cs"/>
                <w:rtl/>
              </w:rPr>
              <w:t>هو شبلي حيدره</w:t>
            </w:r>
            <w:r w:rsidRPr="00725071">
              <w:rPr>
                <w:rStyle w:val="libPoemTiniChar0"/>
                <w:rtl/>
              </w:rPr>
              <w:br/>
              <w:t> </w:t>
            </w:r>
          </w:p>
        </w:tc>
      </w:tr>
    </w:tbl>
    <w:p w:rsidR="00666704" w:rsidRDefault="00666704" w:rsidP="004A0A77">
      <w:pPr>
        <w:pStyle w:val="libPoemCenter"/>
        <w:rPr>
          <w:rtl/>
        </w:rPr>
      </w:pPr>
      <w:r>
        <w:rPr>
          <w:rFonts w:hint="cs"/>
          <w:rtl/>
        </w:rPr>
        <w:t>ولدته م</w:t>
      </w:r>
      <w:r w:rsidR="004A0A77">
        <w:rPr>
          <w:rFonts w:hint="cs"/>
          <w:rtl/>
        </w:rPr>
        <w:t>ُ</w:t>
      </w:r>
      <w:r>
        <w:rPr>
          <w:rFonts w:hint="cs"/>
          <w:rtl/>
        </w:rPr>
        <w:t>طه</w:t>
      </w:r>
      <w:r w:rsidR="004A0A77">
        <w:rPr>
          <w:rFonts w:hint="cs"/>
          <w:rtl/>
        </w:rPr>
        <w:t>َّ</w:t>
      </w:r>
      <w:r>
        <w:rPr>
          <w:rFonts w:hint="cs"/>
          <w:rtl/>
        </w:rPr>
        <w:t>را</w:t>
      </w:r>
      <w:r w:rsidR="004A0A77">
        <w:rPr>
          <w:rFonts w:hint="cs"/>
          <w:rtl/>
        </w:rPr>
        <w:t>ً</w:t>
      </w:r>
      <w:r>
        <w:rPr>
          <w:rFonts w:hint="cs"/>
          <w:rtl/>
        </w:rPr>
        <w:t xml:space="preserve"> قدسي</w:t>
      </w:r>
      <w:r w:rsidR="004A0A77">
        <w:rPr>
          <w:rFonts w:hint="cs"/>
          <w:rtl/>
        </w:rPr>
        <w:t>ّ</w:t>
      </w:r>
      <w:r>
        <w:rPr>
          <w:rFonts w:hint="cs"/>
          <w:rtl/>
        </w:rPr>
        <w:t>ا</w:t>
      </w:r>
    </w:p>
    <w:tbl>
      <w:tblPr>
        <w:tblStyle w:val="TableGrid"/>
        <w:bidiVisual/>
        <w:tblW w:w="4562" w:type="pct"/>
        <w:tblInd w:w="384" w:type="dxa"/>
        <w:tblLook w:val="01E0" w:firstRow="1" w:lastRow="1" w:firstColumn="1" w:lastColumn="1" w:noHBand="0" w:noVBand="0"/>
      </w:tblPr>
      <w:tblGrid>
        <w:gridCol w:w="4440"/>
        <w:gridCol w:w="316"/>
        <w:gridCol w:w="4396"/>
      </w:tblGrid>
      <w:tr w:rsidR="004A0A77" w:rsidTr="00B50D68">
        <w:trPr>
          <w:trHeight w:val="350"/>
        </w:trPr>
        <w:tc>
          <w:tcPr>
            <w:tcW w:w="3920" w:type="dxa"/>
            <w:shd w:val="clear" w:color="auto" w:fill="auto"/>
          </w:tcPr>
          <w:p w:rsidR="004A0A77" w:rsidRDefault="004A0A77" w:rsidP="00B50D68">
            <w:pPr>
              <w:pStyle w:val="libPoem"/>
            </w:pPr>
            <w:r>
              <w:rPr>
                <w:rFonts w:hint="cs"/>
                <w:rtl/>
              </w:rPr>
              <w:t>هذا وقد لقَّبه ظهيرا</w:t>
            </w:r>
            <w:r w:rsidRPr="00725071">
              <w:rPr>
                <w:rStyle w:val="libPoemTiniChar0"/>
                <w:rtl/>
              </w:rPr>
              <w:br/>
              <w:t> </w:t>
            </w:r>
          </w:p>
        </w:tc>
        <w:tc>
          <w:tcPr>
            <w:tcW w:w="279" w:type="dxa"/>
            <w:shd w:val="clear" w:color="auto" w:fill="auto"/>
          </w:tcPr>
          <w:p w:rsidR="004A0A77" w:rsidRDefault="004A0A77" w:rsidP="00B50D68">
            <w:pPr>
              <w:pStyle w:val="libPoem"/>
              <w:rPr>
                <w:rtl/>
              </w:rPr>
            </w:pPr>
          </w:p>
        </w:tc>
        <w:tc>
          <w:tcPr>
            <w:tcW w:w="3881" w:type="dxa"/>
            <w:shd w:val="clear" w:color="auto" w:fill="auto"/>
          </w:tcPr>
          <w:p w:rsidR="004A0A77" w:rsidRDefault="004A0A77" w:rsidP="00E85FED">
            <w:pPr>
              <w:pStyle w:val="libPoem"/>
            </w:pPr>
            <w:r>
              <w:rPr>
                <w:rFonts w:hint="cs"/>
                <w:rtl/>
              </w:rPr>
              <w:t>أبوه إذ شاهده صغيرا</w:t>
            </w:r>
            <w:r w:rsidRPr="00725071">
              <w:rPr>
                <w:rStyle w:val="libPoemTiniChar0"/>
                <w:rtl/>
              </w:rPr>
              <w:br/>
              <w:t> </w:t>
            </w:r>
          </w:p>
        </w:tc>
      </w:tr>
      <w:tr w:rsidR="004A0A77" w:rsidTr="00B50D68">
        <w:trPr>
          <w:trHeight w:val="350"/>
        </w:trPr>
        <w:tc>
          <w:tcPr>
            <w:tcW w:w="3920" w:type="dxa"/>
          </w:tcPr>
          <w:p w:rsidR="004A0A77" w:rsidRDefault="004A0A77" w:rsidP="00E85FED">
            <w:pPr>
              <w:pStyle w:val="libPoem"/>
            </w:pPr>
            <w:r>
              <w:rPr>
                <w:rFonts w:hint="cs"/>
                <w:rtl/>
              </w:rPr>
              <w:t>يصرع مِن إخو</w:t>
            </w:r>
            <w:r w:rsidR="00E85FED">
              <w:rPr>
                <w:rFonts w:hint="cs"/>
                <w:rtl/>
              </w:rPr>
              <w:t>ان</w:t>
            </w:r>
            <w:r>
              <w:rPr>
                <w:rFonts w:hint="cs"/>
                <w:rtl/>
              </w:rPr>
              <w:t>ه الكبيرا</w:t>
            </w:r>
            <w:r w:rsidRPr="00725071">
              <w:rPr>
                <w:rStyle w:val="libPoemTiniChar0"/>
                <w:rtl/>
              </w:rPr>
              <w:br/>
              <w:t> </w:t>
            </w:r>
          </w:p>
        </w:tc>
        <w:tc>
          <w:tcPr>
            <w:tcW w:w="279" w:type="dxa"/>
          </w:tcPr>
          <w:p w:rsidR="004A0A77" w:rsidRDefault="004A0A77" w:rsidP="00B50D68">
            <w:pPr>
              <w:pStyle w:val="libPoem"/>
              <w:rPr>
                <w:rtl/>
              </w:rPr>
            </w:pPr>
          </w:p>
        </w:tc>
        <w:tc>
          <w:tcPr>
            <w:tcW w:w="3881" w:type="dxa"/>
          </w:tcPr>
          <w:p w:rsidR="004A0A77" w:rsidRDefault="004A0A77" w:rsidP="00B50D68">
            <w:pPr>
              <w:pStyle w:val="libPoem"/>
            </w:pPr>
            <w:r>
              <w:rPr>
                <w:rFonts w:hint="cs"/>
                <w:rtl/>
              </w:rPr>
              <w:t>مُشمِّراً عن ساعدٍ تشميرا</w:t>
            </w:r>
            <w:r w:rsidRPr="00725071">
              <w:rPr>
                <w:rStyle w:val="libPoemTiniChar0"/>
                <w:rtl/>
              </w:rPr>
              <w:br/>
              <w:t> </w:t>
            </w:r>
          </w:p>
        </w:tc>
      </w:tr>
    </w:tbl>
    <w:p w:rsidR="00666704" w:rsidRDefault="00666704" w:rsidP="004A0A77">
      <w:pPr>
        <w:pStyle w:val="libPoemCenter"/>
        <w:rPr>
          <w:rtl/>
        </w:rPr>
      </w:pPr>
      <w:r w:rsidRPr="009618AF">
        <w:rPr>
          <w:rFonts w:hint="cs"/>
          <w:rtl/>
        </w:rPr>
        <w:t>وكان ع</w:t>
      </w:r>
      <w:r w:rsidR="004A0A77">
        <w:rPr>
          <w:rFonts w:hint="cs"/>
          <w:rtl/>
        </w:rPr>
        <w:t>َ</w:t>
      </w:r>
      <w:r w:rsidRPr="009618AF">
        <w:rPr>
          <w:rFonts w:hint="cs"/>
          <w:rtl/>
        </w:rPr>
        <w:t>بلا</w:t>
      </w:r>
      <w:r w:rsidR="004A0A77">
        <w:rPr>
          <w:rFonts w:hint="cs"/>
          <w:rtl/>
        </w:rPr>
        <w:t>ً</w:t>
      </w:r>
      <w:r w:rsidRPr="009618AF">
        <w:rPr>
          <w:rFonts w:hint="cs"/>
          <w:rtl/>
        </w:rPr>
        <w:t xml:space="preserve"> فت</w:t>
      </w:r>
      <w:r w:rsidR="004A0A77">
        <w:rPr>
          <w:rFonts w:hint="cs"/>
          <w:rtl/>
        </w:rPr>
        <w:t>ِ</w:t>
      </w:r>
      <w:r w:rsidRPr="009618AF">
        <w:rPr>
          <w:rFonts w:hint="cs"/>
          <w:rtl/>
        </w:rPr>
        <w:t>لا</w:t>
      </w:r>
      <w:r w:rsidR="004A0A77">
        <w:rPr>
          <w:rFonts w:hint="cs"/>
          <w:rtl/>
        </w:rPr>
        <w:t>ً</w:t>
      </w:r>
      <w:r w:rsidRPr="009618AF">
        <w:rPr>
          <w:rFonts w:hint="cs"/>
          <w:rtl/>
        </w:rPr>
        <w:t xml:space="preserve"> </w:t>
      </w:r>
      <w:r w:rsidRPr="00583C0E">
        <w:rPr>
          <w:rStyle w:val="libFootnotenumChar"/>
          <w:rFonts w:hint="cs"/>
          <w:rtl/>
        </w:rPr>
        <w:t>(1)</w:t>
      </w:r>
      <w:r w:rsidRPr="009618AF">
        <w:rPr>
          <w:rFonts w:hint="cs"/>
          <w:rtl/>
        </w:rPr>
        <w:t xml:space="preserve"> قوي</w:t>
      </w:r>
      <w:r w:rsidR="004A0A77">
        <w:rPr>
          <w:rFonts w:hint="cs"/>
          <w:rtl/>
        </w:rPr>
        <w:t>ّ</w:t>
      </w:r>
      <w:r w:rsidRPr="009618AF">
        <w:rPr>
          <w:rFonts w:hint="cs"/>
          <w:rtl/>
        </w:rPr>
        <w:t>ا</w:t>
      </w:r>
    </w:p>
    <w:tbl>
      <w:tblPr>
        <w:tblStyle w:val="TableGrid"/>
        <w:bidiVisual/>
        <w:tblW w:w="4562" w:type="pct"/>
        <w:tblInd w:w="384" w:type="dxa"/>
        <w:tblLook w:val="01E0" w:firstRow="1" w:lastRow="1" w:firstColumn="1" w:lastColumn="1" w:noHBand="0" w:noVBand="0"/>
      </w:tblPr>
      <w:tblGrid>
        <w:gridCol w:w="4440"/>
        <w:gridCol w:w="316"/>
        <w:gridCol w:w="4396"/>
      </w:tblGrid>
      <w:tr w:rsidR="004A0A77" w:rsidTr="00B50D68">
        <w:trPr>
          <w:trHeight w:val="350"/>
        </w:trPr>
        <w:tc>
          <w:tcPr>
            <w:tcW w:w="3920" w:type="dxa"/>
            <w:shd w:val="clear" w:color="auto" w:fill="auto"/>
          </w:tcPr>
          <w:p w:rsidR="004A0A77" w:rsidRDefault="004A0A77" w:rsidP="00B50D68">
            <w:pPr>
              <w:pStyle w:val="libPoem"/>
            </w:pPr>
            <w:r w:rsidRPr="009618AF">
              <w:rPr>
                <w:rFonts w:hint="cs"/>
                <w:rtl/>
              </w:rPr>
              <w:t>ولق</w:t>
            </w:r>
            <w:r>
              <w:rPr>
                <w:rFonts w:hint="cs"/>
                <w:rtl/>
              </w:rPr>
              <w:t>َّ</w:t>
            </w:r>
            <w:r w:rsidRPr="009618AF">
              <w:rPr>
                <w:rFonts w:hint="cs"/>
                <w:rtl/>
              </w:rPr>
              <w:t>بته ظ</w:t>
            </w:r>
            <w:r>
              <w:rPr>
                <w:rFonts w:hint="cs"/>
                <w:rtl/>
              </w:rPr>
              <w:t>ِ</w:t>
            </w:r>
            <w:r w:rsidRPr="009618AF">
              <w:rPr>
                <w:rFonts w:hint="cs"/>
                <w:rtl/>
              </w:rPr>
              <w:t xml:space="preserve">ئره </w:t>
            </w:r>
            <w:r w:rsidRPr="00583C0E">
              <w:rPr>
                <w:rStyle w:val="libFootnotenumChar"/>
                <w:rFonts w:hint="cs"/>
                <w:rtl/>
              </w:rPr>
              <w:t>(2)</w:t>
            </w:r>
            <w:r w:rsidRPr="009618AF">
              <w:rPr>
                <w:rFonts w:hint="cs"/>
                <w:rtl/>
              </w:rPr>
              <w:t xml:space="preserve"> ميمونا</w:t>
            </w:r>
            <w:r w:rsidRPr="00725071">
              <w:rPr>
                <w:rStyle w:val="libPoemTiniChar0"/>
                <w:rtl/>
              </w:rPr>
              <w:br/>
              <w:t> </w:t>
            </w:r>
          </w:p>
        </w:tc>
        <w:tc>
          <w:tcPr>
            <w:tcW w:w="279" w:type="dxa"/>
            <w:shd w:val="clear" w:color="auto" w:fill="auto"/>
          </w:tcPr>
          <w:p w:rsidR="004A0A77" w:rsidRDefault="004A0A77" w:rsidP="00B50D68">
            <w:pPr>
              <w:pStyle w:val="libPoem"/>
              <w:rPr>
                <w:rtl/>
              </w:rPr>
            </w:pPr>
          </w:p>
        </w:tc>
        <w:tc>
          <w:tcPr>
            <w:tcW w:w="3881" w:type="dxa"/>
            <w:shd w:val="clear" w:color="auto" w:fill="auto"/>
          </w:tcPr>
          <w:p w:rsidR="004A0A77" w:rsidRDefault="00183F7F" w:rsidP="00B50D68">
            <w:pPr>
              <w:pStyle w:val="libPoem"/>
            </w:pPr>
            <w:r>
              <w:rPr>
                <w:rFonts w:hint="cs"/>
                <w:rtl/>
              </w:rPr>
              <w:t>إذ رأت السعد به مقرونا</w:t>
            </w:r>
            <w:r w:rsidR="004A0A77" w:rsidRPr="00725071">
              <w:rPr>
                <w:rStyle w:val="libPoemTiniChar0"/>
                <w:rtl/>
              </w:rPr>
              <w:br/>
              <w:t> </w:t>
            </w:r>
          </w:p>
        </w:tc>
      </w:tr>
      <w:tr w:rsidR="004A0A77" w:rsidTr="00B50D68">
        <w:trPr>
          <w:trHeight w:val="350"/>
        </w:trPr>
        <w:tc>
          <w:tcPr>
            <w:tcW w:w="3920" w:type="dxa"/>
          </w:tcPr>
          <w:p w:rsidR="004A0A77" w:rsidRDefault="00183F7F" w:rsidP="00B50D68">
            <w:pPr>
              <w:pStyle w:val="libPoem"/>
            </w:pPr>
            <w:r w:rsidRPr="009618AF">
              <w:rPr>
                <w:rFonts w:hint="cs"/>
                <w:rtl/>
              </w:rPr>
              <w:t>فكان در</w:t>
            </w:r>
            <w:r>
              <w:rPr>
                <w:rFonts w:hint="cs"/>
                <w:rtl/>
              </w:rPr>
              <w:t>ّ</w:t>
            </w:r>
            <w:r w:rsidRPr="009618AF">
              <w:rPr>
                <w:rFonts w:hint="cs"/>
                <w:rtl/>
              </w:rPr>
              <w:t>ا</w:t>
            </w:r>
            <w:r>
              <w:rPr>
                <w:rFonts w:hint="cs"/>
                <w:rtl/>
              </w:rPr>
              <w:t>ً</w:t>
            </w:r>
            <w:r w:rsidRPr="009618AF">
              <w:rPr>
                <w:rFonts w:hint="cs"/>
                <w:rtl/>
              </w:rPr>
              <w:t xml:space="preserve"> عندها مكنونا</w:t>
            </w:r>
            <w:r w:rsidR="004A0A77" w:rsidRPr="00725071">
              <w:rPr>
                <w:rStyle w:val="libPoemTiniChar0"/>
                <w:rtl/>
              </w:rPr>
              <w:br/>
              <w:t> </w:t>
            </w:r>
          </w:p>
        </w:tc>
        <w:tc>
          <w:tcPr>
            <w:tcW w:w="279" w:type="dxa"/>
          </w:tcPr>
          <w:p w:rsidR="004A0A77" w:rsidRDefault="004A0A77" w:rsidP="00B50D68">
            <w:pPr>
              <w:pStyle w:val="libPoem"/>
              <w:rPr>
                <w:rtl/>
              </w:rPr>
            </w:pPr>
          </w:p>
        </w:tc>
        <w:tc>
          <w:tcPr>
            <w:tcW w:w="3881" w:type="dxa"/>
          </w:tcPr>
          <w:p w:rsidR="004A0A77" w:rsidRDefault="00183F7F" w:rsidP="00B50D68">
            <w:pPr>
              <w:pStyle w:val="libPoem"/>
            </w:pPr>
            <w:r>
              <w:rPr>
                <w:rFonts w:hint="cs"/>
                <w:rtl/>
              </w:rPr>
              <w:t>يحمي أخا رضاعه المنونا</w:t>
            </w:r>
            <w:r w:rsidR="004A0A77" w:rsidRPr="00725071">
              <w:rPr>
                <w:rStyle w:val="libPoemTiniChar0"/>
                <w:rtl/>
              </w:rPr>
              <w:br/>
              <w:t> </w:t>
            </w:r>
          </w:p>
        </w:tc>
      </w:tr>
    </w:tbl>
    <w:p w:rsidR="00666704" w:rsidRDefault="003F1058" w:rsidP="00183F7F">
      <w:pPr>
        <w:pStyle w:val="libPoemCenter"/>
        <w:rPr>
          <w:rtl/>
        </w:rPr>
      </w:pPr>
      <w:r>
        <w:rPr>
          <w:rFonts w:hint="cs"/>
          <w:rtl/>
        </w:rPr>
        <w:t>ثمَّ</w:t>
      </w:r>
      <w:r w:rsidR="00666704">
        <w:rPr>
          <w:rFonts w:hint="cs"/>
          <w:rtl/>
        </w:rPr>
        <w:t xml:space="preserve"> يدر</w:t>
      </w:r>
      <w:r w:rsidR="00183F7F">
        <w:rPr>
          <w:rFonts w:hint="cs"/>
          <w:rtl/>
        </w:rPr>
        <w:t>ُّ</w:t>
      </w:r>
      <w:r w:rsidR="00666704">
        <w:rPr>
          <w:rFonts w:hint="cs"/>
          <w:rtl/>
        </w:rPr>
        <w:t xml:space="preserve"> ثديها الأبي</w:t>
      </w:r>
      <w:r w:rsidR="00183F7F">
        <w:rPr>
          <w:rFonts w:hint="cs"/>
          <w:rtl/>
        </w:rPr>
        <w:t>ّ</w:t>
      </w:r>
      <w:r w:rsidR="00666704">
        <w:rPr>
          <w:rFonts w:hint="cs"/>
          <w:rtl/>
        </w:rPr>
        <w:t>ا</w:t>
      </w:r>
    </w:p>
    <w:tbl>
      <w:tblPr>
        <w:tblStyle w:val="TableGrid"/>
        <w:bidiVisual/>
        <w:tblW w:w="4562" w:type="pct"/>
        <w:tblInd w:w="384" w:type="dxa"/>
        <w:tblLook w:val="01E0" w:firstRow="1" w:lastRow="1" w:firstColumn="1" w:lastColumn="1" w:noHBand="0" w:noVBand="0"/>
      </w:tblPr>
      <w:tblGrid>
        <w:gridCol w:w="4440"/>
        <w:gridCol w:w="316"/>
        <w:gridCol w:w="4396"/>
      </w:tblGrid>
      <w:tr w:rsidR="004A0A77" w:rsidTr="00B50D68">
        <w:trPr>
          <w:trHeight w:val="350"/>
        </w:trPr>
        <w:tc>
          <w:tcPr>
            <w:tcW w:w="3920" w:type="dxa"/>
            <w:shd w:val="clear" w:color="auto" w:fill="auto"/>
          </w:tcPr>
          <w:p w:rsidR="004A0A77" w:rsidRDefault="00183F7F" w:rsidP="00B50D68">
            <w:pPr>
              <w:pStyle w:val="libPoem"/>
            </w:pPr>
            <w:r>
              <w:rPr>
                <w:rFonts w:hint="cs"/>
                <w:rtl/>
              </w:rPr>
              <w:t>واسم أخيه في بني هلالِ</w:t>
            </w:r>
            <w:r w:rsidR="004A0A77" w:rsidRPr="00725071">
              <w:rPr>
                <w:rStyle w:val="libPoemTiniChar0"/>
                <w:rtl/>
              </w:rPr>
              <w:br/>
              <w:t> </w:t>
            </w:r>
          </w:p>
        </w:tc>
        <w:tc>
          <w:tcPr>
            <w:tcW w:w="279" w:type="dxa"/>
            <w:shd w:val="clear" w:color="auto" w:fill="auto"/>
          </w:tcPr>
          <w:p w:rsidR="004A0A77" w:rsidRDefault="004A0A77" w:rsidP="00B50D68">
            <w:pPr>
              <w:pStyle w:val="libPoem"/>
              <w:rPr>
                <w:rtl/>
              </w:rPr>
            </w:pPr>
          </w:p>
        </w:tc>
        <w:tc>
          <w:tcPr>
            <w:tcW w:w="3881" w:type="dxa"/>
            <w:shd w:val="clear" w:color="auto" w:fill="auto"/>
          </w:tcPr>
          <w:p w:rsidR="004A0A77" w:rsidRDefault="00183F7F" w:rsidP="00B50D68">
            <w:pPr>
              <w:pStyle w:val="libPoem"/>
            </w:pPr>
            <w:r>
              <w:rPr>
                <w:rFonts w:hint="cs"/>
                <w:rtl/>
              </w:rPr>
              <w:t>معلّق الميمون بالحبالِ</w:t>
            </w:r>
            <w:r w:rsidR="004A0A77" w:rsidRPr="00725071">
              <w:rPr>
                <w:rStyle w:val="libPoemTiniChar0"/>
                <w:rtl/>
              </w:rPr>
              <w:br/>
              <w:t> </w:t>
            </w:r>
          </w:p>
        </w:tc>
      </w:tr>
      <w:tr w:rsidR="004A0A77" w:rsidTr="00B50D68">
        <w:trPr>
          <w:trHeight w:val="350"/>
        </w:trPr>
        <w:tc>
          <w:tcPr>
            <w:tcW w:w="3920" w:type="dxa"/>
          </w:tcPr>
          <w:p w:rsidR="004A0A77" w:rsidRDefault="00183F7F" w:rsidP="00B50D68">
            <w:pPr>
              <w:pStyle w:val="libPoem"/>
            </w:pPr>
            <w:r>
              <w:rPr>
                <w:rFonts w:hint="cs"/>
                <w:rtl/>
              </w:rPr>
              <w:t>يذكره في سمر الليالي</w:t>
            </w:r>
            <w:r w:rsidR="004A0A77" w:rsidRPr="00725071">
              <w:rPr>
                <w:rStyle w:val="libPoemTiniChar0"/>
                <w:rtl/>
              </w:rPr>
              <w:br/>
              <w:t> </w:t>
            </w:r>
          </w:p>
        </w:tc>
        <w:tc>
          <w:tcPr>
            <w:tcW w:w="279" w:type="dxa"/>
          </w:tcPr>
          <w:p w:rsidR="004A0A77" w:rsidRDefault="004A0A77" w:rsidP="00B50D68">
            <w:pPr>
              <w:pStyle w:val="libPoem"/>
              <w:rPr>
                <w:rtl/>
              </w:rPr>
            </w:pPr>
          </w:p>
        </w:tc>
        <w:tc>
          <w:tcPr>
            <w:tcW w:w="3881" w:type="dxa"/>
          </w:tcPr>
          <w:p w:rsidR="004A0A77" w:rsidRDefault="00183F7F" w:rsidP="00B50D68">
            <w:pPr>
              <w:pStyle w:val="libPoem"/>
            </w:pPr>
            <w:r>
              <w:rPr>
                <w:rFonts w:hint="cs"/>
                <w:rtl/>
              </w:rPr>
              <w:t>رجالهم فاسمع من الرِّجالِ</w:t>
            </w:r>
            <w:r w:rsidR="004A0A77" w:rsidRPr="00725071">
              <w:rPr>
                <w:rStyle w:val="libPoemTiniChar0"/>
                <w:rtl/>
              </w:rPr>
              <w:br/>
              <w:t> </w:t>
            </w:r>
          </w:p>
        </w:tc>
      </w:tr>
    </w:tbl>
    <w:p w:rsidR="00666704" w:rsidRDefault="00666704" w:rsidP="00183F7F">
      <w:pPr>
        <w:pStyle w:val="libPoemCenter"/>
        <w:rPr>
          <w:rtl/>
        </w:rPr>
      </w:pPr>
      <w:r>
        <w:rPr>
          <w:rFonts w:hint="cs"/>
          <w:rtl/>
        </w:rPr>
        <w:t>موهبة</w:t>
      </w:r>
      <w:r w:rsidR="00183F7F">
        <w:rPr>
          <w:rFonts w:hint="cs"/>
          <w:rtl/>
        </w:rPr>
        <w:t>ً</w:t>
      </w:r>
      <w:r>
        <w:rPr>
          <w:rFonts w:hint="cs"/>
          <w:rtl/>
        </w:rPr>
        <w:t xml:space="preserve"> خص</w:t>
      </w:r>
      <w:r w:rsidR="00183F7F">
        <w:rPr>
          <w:rFonts w:hint="cs"/>
          <w:rtl/>
        </w:rPr>
        <w:t>َّ</w:t>
      </w:r>
      <w:r>
        <w:rPr>
          <w:rFonts w:hint="cs"/>
          <w:rtl/>
        </w:rPr>
        <w:t xml:space="preserve"> بها صبي</w:t>
      </w:r>
      <w:r w:rsidR="00183F7F">
        <w:rPr>
          <w:rFonts w:hint="cs"/>
          <w:rtl/>
        </w:rPr>
        <w:t>ّ</w:t>
      </w:r>
      <w:r>
        <w:rPr>
          <w:rFonts w:hint="cs"/>
          <w:rtl/>
        </w:rPr>
        <w:t>ا</w:t>
      </w:r>
    </w:p>
    <w:tbl>
      <w:tblPr>
        <w:tblStyle w:val="TableGrid"/>
        <w:bidiVisual/>
        <w:tblW w:w="4562" w:type="pct"/>
        <w:tblInd w:w="384" w:type="dxa"/>
        <w:tblLook w:val="01E0" w:firstRow="1" w:lastRow="1" w:firstColumn="1" w:lastColumn="1" w:noHBand="0" w:noVBand="0"/>
      </w:tblPr>
      <w:tblGrid>
        <w:gridCol w:w="4440"/>
        <w:gridCol w:w="316"/>
        <w:gridCol w:w="4396"/>
      </w:tblGrid>
      <w:tr w:rsidR="004A0A77" w:rsidTr="00B50D68">
        <w:trPr>
          <w:trHeight w:val="350"/>
        </w:trPr>
        <w:tc>
          <w:tcPr>
            <w:tcW w:w="3920" w:type="dxa"/>
            <w:shd w:val="clear" w:color="auto" w:fill="auto"/>
          </w:tcPr>
          <w:p w:rsidR="004A0A77" w:rsidRDefault="00183F7F" w:rsidP="00B50D68">
            <w:pPr>
              <w:pStyle w:val="libPoem"/>
            </w:pPr>
            <w:r>
              <w:rPr>
                <w:rFonts w:hint="cs"/>
                <w:rtl/>
              </w:rPr>
              <w:t>والإسم عند الله في العُلى علي</w:t>
            </w:r>
            <w:r w:rsidR="004A0A77" w:rsidRPr="00725071">
              <w:rPr>
                <w:rStyle w:val="libPoemTiniChar0"/>
                <w:rtl/>
              </w:rPr>
              <w:br/>
              <w:t> </w:t>
            </w:r>
          </w:p>
        </w:tc>
        <w:tc>
          <w:tcPr>
            <w:tcW w:w="279" w:type="dxa"/>
            <w:shd w:val="clear" w:color="auto" w:fill="auto"/>
          </w:tcPr>
          <w:p w:rsidR="004A0A77" w:rsidRDefault="004A0A77" w:rsidP="00B50D68">
            <w:pPr>
              <w:pStyle w:val="libPoem"/>
              <w:rPr>
                <w:rtl/>
              </w:rPr>
            </w:pPr>
          </w:p>
        </w:tc>
        <w:tc>
          <w:tcPr>
            <w:tcW w:w="3881" w:type="dxa"/>
            <w:shd w:val="clear" w:color="auto" w:fill="auto"/>
          </w:tcPr>
          <w:p w:rsidR="004A0A77" w:rsidRDefault="00183F7F" w:rsidP="00B50D68">
            <w:pPr>
              <w:pStyle w:val="libPoem"/>
            </w:pPr>
            <w:r>
              <w:rPr>
                <w:rFonts w:hint="cs"/>
                <w:rtl/>
              </w:rPr>
              <w:t>وهو الصحيح والصَّريح والجلي</w:t>
            </w:r>
            <w:r w:rsidR="004A0A77" w:rsidRPr="00725071">
              <w:rPr>
                <w:rStyle w:val="libPoemTiniChar0"/>
                <w:rtl/>
              </w:rPr>
              <w:br/>
              <w:t> </w:t>
            </w:r>
          </w:p>
        </w:tc>
      </w:tr>
      <w:tr w:rsidR="004A0A77" w:rsidTr="00B50D68">
        <w:trPr>
          <w:trHeight w:val="350"/>
        </w:trPr>
        <w:tc>
          <w:tcPr>
            <w:tcW w:w="3920" w:type="dxa"/>
          </w:tcPr>
          <w:p w:rsidR="004A0A77" w:rsidRDefault="00183F7F" w:rsidP="00B50D68">
            <w:pPr>
              <w:pStyle w:val="libPoem"/>
            </w:pPr>
            <w:r>
              <w:rPr>
                <w:rFonts w:hint="cs"/>
                <w:rtl/>
              </w:rPr>
              <w:t>إشتقَّه من اسمه في الأزلِ</w:t>
            </w:r>
            <w:r w:rsidR="004A0A77" w:rsidRPr="00725071">
              <w:rPr>
                <w:rStyle w:val="libPoemTiniChar0"/>
                <w:rtl/>
              </w:rPr>
              <w:br/>
              <w:t> </w:t>
            </w:r>
          </w:p>
        </w:tc>
        <w:tc>
          <w:tcPr>
            <w:tcW w:w="279" w:type="dxa"/>
          </w:tcPr>
          <w:p w:rsidR="004A0A77" w:rsidRDefault="004A0A77" w:rsidP="00B50D68">
            <w:pPr>
              <w:pStyle w:val="libPoem"/>
              <w:rPr>
                <w:rtl/>
              </w:rPr>
            </w:pPr>
          </w:p>
        </w:tc>
        <w:tc>
          <w:tcPr>
            <w:tcW w:w="3881" w:type="dxa"/>
          </w:tcPr>
          <w:p w:rsidR="004A0A77" w:rsidRDefault="00183F7F" w:rsidP="00B50D68">
            <w:pPr>
              <w:pStyle w:val="libPoem"/>
            </w:pPr>
            <w:r>
              <w:rPr>
                <w:rFonts w:hint="cs"/>
                <w:rtl/>
              </w:rPr>
              <w:t>كمثل ما اشتقَّ لخيرِ الرُّسلِ</w:t>
            </w:r>
            <w:r w:rsidR="004A0A77" w:rsidRPr="00725071">
              <w:rPr>
                <w:rStyle w:val="libPoemTiniChar0"/>
                <w:rtl/>
              </w:rPr>
              <w:br/>
              <w:t> </w:t>
            </w:r>
          </w:p>
        </w:tc>
      </w:tr>
    </w:tbl>
    <w:p w:rsidR="00666704" w:rsidRDefault="00666704" w:rsidP="00183F7F">
      <w:pPr>
        <w:pStyle w:val="libPoemCenter"/>
        <w:rPr>
          <w:rtl/>
        </w:rPr>
      </w:pPr>
      <w:r>
        <w:rPr>
          <w:rFonts w:hint="cs"/>
          <w:rtl/>
        </w:rPr>
        <w:t>وم</w:t>
      </w:r>
      <w:r w:rsidR="00183F7F">
        <w:rPr>
          <w:rFonts w:hint="cs"/>
          <w:rtl/>
        </w:rPr>
        <w:t>َ</w:t>
      </w:r>
      <w:r>
        <w:rPr>
          <w:rFonts w:hint="cs"/>
          <w:rtl/>
        </w:rPr>
        <w:t>ن</w:t>
      </w:r>
      <w:r w:rsidR="00183F7F">
        <w:rPr>
          <w:rFonts w:hint="cs"/>
          <w:rtl/>
        </w:rPr>
        <w:t>َ</w:t>
      </w:r>
      <w:r>
        <w:rPr>
          <w:rFonts w:hint="cs"/>
          <w:rtl/>
        </w:rPr>
        <w:t>ح</w:t>
      </w:r>
      <w:r w:rsidR="00183F7F">
        <w:rPr>
          <w:rFonts w:hint="cs"/>
          <w:rtl/>
        </w:rPr>
        <w:t>َ</w:t>
      </w:r>
      <w:r>
        <w:rPr>
          <w:rFonts w:hint="cs"/>
          <w:rtl/>
        </w:rPr>
        <w:t xml:space="preserve"> ال</w:t>
      </w:r>
      <w:r w:rsidR="00B93CD1">
        <w:rPr>
          <w:rFonts w:hint="cs"/>
          <w:rtl/>
        </w:rPr>
        <w:t>نبيَّ</w:t>
      </w:r>
      <w:r>
        <w:rPr>
          <w:rFonts w:hint="cs"/>
          <w:rtl/>
        </w:rPr>
        <w:t xml:space="preserve"> والوصي</w:t>
      </w:r>
      <w:r w:rsidR="00183F7F">
        <w:rPr>
          <w:rFonts w:hint="cs"/>
          <w:rtl/>
        </w:rPr>
        <w:t>ّ</w:t>
      </w:r>
      <w:r>
        <w:rPr>
          <w:rFonts w:hint="cs"/>
          <w:rtl/>
        </w:rPr>
        <w:t>ا</w:t>
      </w:r>
    </w:p>
    <w:tbl>
      <w:tblPr>
        <w:tblStyle w:val="TableGrid"/>
        <w:bidiVisual/>
        <w:tblW w:w="4562" w:type="pct"/>
        <w:tblInd w:w="384" w:type="dxa"/>
        <w:tblLook w:val="01E0" w:firstRow="1" w:lastRow="1" w:firstColumn="1" w:lastColumn="1" w:noHBand="0" w:noVBand="0"/>
      </w:tblPr>
      <w:tblGrid>
        <w:gridCol w:w="4440"/>
        <w:gridCol w:w="316"/>
        <w:gridCol w:w="4396"/>
      </w:tblGrid>
      <w:tr w:rsidR="004A0A77" w:rsidTr="00B50D68">
        <w:trPr>
          <w:trHeight w:val="350"/>
        </w:trPr>
        <w:tc>
          <w:tcPr>
            <w:tcW w:w="3920" w:type="dxa"/>
            <w:shd w:val="clear" w:color="auto" w:fill="auto"/>
          </w:tcPr>
          <w:p w:rsidR="004A0A77" w:rsidRDefault="00183F7F" w:rsidP="00B50D68">
            <w:pPr>
              <w:pStyle w:val="libPoem"/>
            </w:pPr>
            <w:r>
              <w:rPr>
                <w:rFonts w:hint="cs"/>
                <w:rtl/>
              </w:rPr>
              <w:t>واتَّفقت آراء أهل العلمِ</w:t>
            </w:r>
            <w:r w:rsidR="004A0A77" w:rsidRPr="00725071">
              <w:rPr>
                <w:rStyle w:val="libPoemTiniChar0"/>
                <w:rtl/>
              </w:rPr>
              <w:br/>
              <w:t> </w:t>
            </w:r>
          </w:p>
        </w:tc>
        <w:tc>
          <w:tcPr>
            <w:tcW w:w="279" w:type="dxa"/>
            <w:shd w:val="clear" w:color="auto" w:fill="auto"/>
          </w:tcPr>
          <w:p w:rsidR="004A0A77" w:rsidRDefault="004A0A77" w:rsidP="00B50D68">
            <w:pPr>
              <w:pStyle w:val="libPoem"/>
              <w:rPr>
                <w:rtl/>
              </w:rPr>
            </w:pPr>
          </w:p>
        </w:tc>
        <w:tc>
          <w:tcPr>
            <w:tcW w:w="3881" w:type="dxa"/>
            <w:shd w:val="clear" w:color="auto" w:fill="auto"/>
          </w:tcPr>
          <w:p w:rsidR="004A0A77" w:rsidRDefault="00183F7F" w:rsidP="00183F7F">
            <w:pPr>
              <w:pStyle w:val="libPoem"/>
            </w:pPr>
            <w:r>
              <w:rPr>
                <w:rFonts w:hint="cs"/>
                <w:rtl/>
              </w:rPr>
              <w:t>على اسمه من دون معنى الإسمِ</w:t>
            </w:r>
            <w:r w:rsidR="004A0A77" w:rsidRPr="00725071">
              <w:rPr>
                <w:rStyle w:val="libPoemTiniChar0"/>
                <w:rtl/>
              </w:rPr>
              <w:br/>
              <w:t> </w:t>
            </w:r>
          </w:p>
        </w:tc>
      </w:tr>
      <w:tr w:rsidR="004A0A77" w:rsidTr="00B50D68">
        <w:trPr>
          <w:trHeight w:val="350"/>
        </w:trPr>
        <w:tc>
          <w:tcPr>
            <w:tcW w:w="3920" w:type="dxa"/>
          </w:tcPr>
          <w:p w:rsidR="004A0A77" w:rsidRDefault="00183F7F" w:rsidP="00B50D68">
            <w:pPr>
              <w:pStyle w:val="libPoem"/>
            </w:pPr>
            <w:r>
              <w:rPr>
                <w:rFonts w:hint="cs"/>
                <w:rtl/>
              </w:rPr>
              <w:t>فاختلفت في قصده والفهمِ</w:t>
            </w:r>
            <w:r w:rsidR="004A0A77" w:rsidRPr="00725071">
              <w:rPr>
                <w:rStyle w:val="libPoemTiniChar0"/>
                <w:rtl/>
              </w:rPr>
              <w:br/>
              <w:t> </w:t>
            </w:r>
          </w:p>
        </w:tc>
        <w:tc>
          <w:tcPr>
            <w:tcW w:w="279" w:type="dxa"/>
          </w:tcPr>
          <w:p w:rsidR="004A0A77" w:rsidRDefault="004A0A77" w:rsidP="00B50D68">
            <w:pPr>
              <w:pStyle w:val="libPoem"/>
              <w:rPr>
                <w:rtl/>
              </w:rPr>
            </w:pPr>
          </w:p>
        </w:tc>
        <w:tc>
          <w:tcPr>
            <w:tcW w:w="3881" w:type="dxa"/>
          </w:tcPr>
          <w:p w:rsidR="004A0A77" w:rsidRDefault="00183F7F" w:rsidP="00B50D68">
            <w:pPr>
              <w:pStyle w:val="libPoem"/>
            </w:pPr>
            <w:r>
              <w:rPr>
                <w:rFonts w:hint="cs"/>
                <w:rtl/>
              </w:rPr>
              <w:t>له وكلُّ لم يطش بسهمِ</w:t>
            </w:r>
            <w:r w:rsidR="004A0A77" w:rsidRPr="00725071">
              <w:rPr>
                <w:rStyle w:val="libPoemTiniChar0"/>
                <w:rtl/>
              </w:rPr>
              <w:br/>
              <w:t> </w:t>
            </w:r>
          </w:p>
        </w:tc>
      </w:tr>
    </w:tbl>
    <w:p w:rsidR="00666704" w:rsidRDefault="00666704" w:rsidP="00183F7F">
      <w:pPr>
        <w:pStyle w:val="libPoemCenter"/>
        <w:rPr>
          <w:rtl/>
        </w:rPr>
      </w:pPr>
      <w:r>
        <w:rPr>
          <w:rFonts w:hint="cs"/>
          <w:rtl/>
        </w:rPr>
        <w:t>إذ قد أصاب الغرض المرقي</w:t>
      </w:r>
      <w:r w:rsidR="00183F7F">
        <w:rPr>
          <w:rFonts w:hint="cs"/>
          <w:rtl/>
        </w:rPr>
        <w:t>ّ</w:t>
      </w:r>
      <w:r>
        <w:rPr>
          <w:rFonts w:hint="cs"/>
          <w:rtl/>
        </w:rPr>
        <w:t>ا</w:t>
      </w:r>
    </w:p>
    <w:tbl>
      <w:tblPr>
        <w:tblStyle w:val="TableGrid"/>
        <w:bidiVisual/>
        <w:tblW w:w="4562" w:type="pct"/>
        <w:tblInd w:w="384" w:type="dxa"/>
        <w:tblLook w:val="01E0" w:firstRow="1" w:lastRow="1" w:firstColumn="1" w:lastColumn="1" w:noHBand="0" w:noVBand="0"/>
      </w:tblPr>
      <w:tblGrid>
        <w:gridCol w:w="4440"/>
        <w:gridCol w:w="316"/>
        <w:gridCol w:w="4396"/>
      </w:tblGrid>
      <w:tr w:rsidR="004A0A77" w:rsidTr="00B50D68">
        <w:trPr>
          <w:trHeight w:val="350"/>
        </w:trPr>
        <w:tc>
          <w:tcPr>
            <w:tcW w:w="3920" w:type="dxa"/>
            <w:shd w:val="clear" w:color="auto" w:fill="auto"/>
          </w:tcPr>
          <w:p w:rsidR="004A0A77" w:rsidRDefault="00183F7F" w:rsidP="00B50D68">
            <w:pPr>
              <w:pStyle w:val="libPoem"/>
            </w:pPr>
            <w:r>
              <w:rPr>
                <w:rFonts w:hint="cs"/>
                <w:rtl/>
              </w:rPr>
              <w:t>فقال قومٌ</w:t>
            </w:r>
            <w:r w:rsidR="00E66EDC">
              <w:rPr>
                <w:rFonts w:hint="cs"/>
                <w:rtl/>
              </w:rPr>
              <w:t>:</w:t>
            </w:r>
            <w:r>
              <w:rPr>
                <w:rFonts w:hint="cs"/>
                <w:rtl/>
              </w:rPr>
              <w:t>قد عَلا برازا</w:t>
            </w:r>
            <w:r w:rsidR="004A0A77" w:rsidRPr="00725071">
              <w:rPr>
                <w:rStyle w:val="libPoemTiniChar0"/>
                <w:rtl/>
              </w:rPr>
              <w:br/>
              <w:t> </w:t>
            </w:r>
          </w:p>
        </w:tc>
        <w:tc>
          <w:tcPr>
            <w:tcW w:w="279" w:type="dxa"/>
            <w:shd w:val="clear" w:color="auto" w:fill="auto"/>
          </w:tcPr>
          <w:p w:rsidR="004A0A77" w:rsidRDefault="004A0A77" w:rsidP="00B50D68">
            <w:pPr>
              <w:pStyle w:val="libPoem"/>
              <w:rPr>
                <w:rtl/>
              </w:rPr>
            </w:pPr>
          </w:p>
        </w:tc>
        <w:tc>
          <w:tcPr>
            <w:tcW w:w="3881" w:type="dxa"/>
            <w:shd w:val="clear" w:color="auto" w:fill="auto"/>
          </w:tcPr>
          <w:p w:rsidR="004A0A77" w:rsidRDefault="00183F7F" w:rsidP="00E85FED">
            <w:pPr>
              <w:pStyle w:val="libPoem"/>
            </w:pPr>
            <w:r>
              <w:rPr>
                <w:rFonts w:hint="cs"/>
                <w:rtl/>
              </w:rPr>
              <w:t>أقرانه وابتزَّها ابتزازا</w:t>
            </w:r>
            <w:r w:rsidR="004A0A77" w:rsidRPr="00725071">
              <w:rPr>
                <w:rStyle w:val="libPoemTiniChar0"/>
                <w:rtl/>
              </w:rPr>
              <w:br/>
              <w:t> </w:t>
            </w:r>
          </w:p>
        </w:tc>
      </w:tr>
      <w:tr w:rsidR="004A0A77" w:rsidTr="00B50D68">
        <w:trPr>
          <w:trHeight w:val="350"/>
        </w:trPr>
        <w:tc>
          <w:tcPr>
            <w:tcW w:w="3920" w:type="dxa"/>
          </w:tcPr>
          <w:p w:rsidR="004A0A77" w:rsidRDefault="00183F7F" w:rsidP="00B50D68">
            <w:pPr>
              <w:pStyle w:val="libPoem"/>
            </w:pPr>
            <w:r>
              <w:rPr>
                <w:rFonts w:hint="cs"/>
                <w:rtl/>
              </w:rPr>
              <w:t>فما رآه القرن إلّا انحازا</w:t>
            </w:r>
            <w:r w:rsidR="004A0A77" w:rsidRPr="00725071">
              <w:rPr>
                <w:rStyle w:val="libPoemTiniChar0"/>
                <w:rtl/>
              </w:rPr>
              <w:br/>
              <w:t> </w:t>
            </w:r>
          </w:p>
        </w:tc>
        <w:tc>
          <w:tcPr>
            <w:tcW w:w="279" w:type="dxa"/>
          </w:tcPr>
          <w:p w:rsidR="004A0A77" w:rsidRDefault="004A0A77" w:rsidP="00B50D68">
            <w:pPr>
              <w:pStyle w:val="libPoem"/>
              <w:rPr>
                <w:rtl/>
              </w:rPr>
            </w:pPr>
          </w:p>
        </w:tc>
        <w:tc>
          <w:tcPr>
            <w:tcW w:w="3881" w:type="dxa"/>
          </w:tcPr>
          <w:p w:rsidR="004A0A77" w:rsidRDefault="00183F7F" w:rsidP="00B50D68">
            <w:pPr>
              <w:pStyle w:val="libPoem"/>
            </w:pPr>
            <w:r>
              <w:rPr>
                <w:rFonts w:hint="cs"/>
                <w:rtl/>
              </w:rPr>
              <w:t>وكان دوناً سافلاً فامتازا</w:t>
            </w:r>
            <w:r w:rsidR="004A0A77" w:rsidRPr="00725071">
              <w:rPr>
                <w:rStyle w:val="libPoemTiniChar0"/>
                <w:rtl/>
              </w:rPr>
              <w:br/>
              <w:t> </w:t>
            </w:r>
          </w:p>
        </w:tc>
      </w:tr>
    </w:tbl>
    <w:p w:rsidR="00666704" w:rsidRDefault="00666704" w:rsidP="00183F7F">
      <w:pPr>
        <w:pStyle w:val="libPoemCenter"/>
        <w:rPr>
          <w:rtl/>
        </w:rPr>
      </w:pPr>
      <w:r>
        <w:rPr>
          <w:rFonts w:hint="cs"/>
          <w:rtl/>
        </w:rPr>
        <w:t>فهو علي</w:t>
      </w:r>
      <w:r w:rsidR="00183F7F">
        <w:rPr>
          <w:rFonts w:hint="cs"/>
          <w:rtl/>
        </w:rPr>
        <w:t>ُّ</w:t>
      </w:r>
      <w:r>
        <w:rPr>
          <w:rFonts w:hint="cs"/>
          <w:rtl/>
        </w:rPr>
        <w:t xml:space="preserve"> إذ علا العدي</w:t>
      </w:r>
      <w:r w:rsidR="00183F7F">
        <w:rPr>
          <w:rFonts w:hint="cs"/>
          <w:rtl/>
        </w:rPr>
        <w:t>ّ</w:t>
      </w:r>
      <w:r>
        <w:rPr>
          <w:rFonts w:hint="cs"/>
          <w:rtl/>
        </w:rPr>
        <w:t>ا</w:t>
      </w:r>
    </w:p>
    <w:tbl>
      <w:tblPr>
        <w:tblStyle w:val="TableGrid"/>
        <w:bidiVisual/>
        <w:tblW w:w="4562" w:type="pct"/>
        <w:tblInd w:w="384" w:type="dxa"/>
        <w:tblLook w:val="01E0" w:firstRow="1" w:lastRow="1" w:firstColumn="1" w:lastColumn="1" w:noHBand="0" w:noVBand="0"/>
      </w:tblPr>
      <w:tblGrid>
        <w:gridCol w:w="4440"/>
        <w:gridCol w:w="316"/>
        <w:gridCol w:w="4396"/>
      </w:tblGrid>
      <w:tr w:rsidR="004A0A77" w:rsidTr="00B50D68">
        <w:trPr>
          <w:trHeight w:val="350"/>
        </w:trPr>
        <w:tc>
          <w:tcPr>
            <w:tcW w:w="3920" w:type="dxa"/>
            <w:shd w:val="clear" w:color="auto" w:fill="auto"/>
          </w:tcPr>
          <w:p w:rsidR="004A0A77" w:rsidRDefault="00183F7F" w:rsidP="00B50D68">
            <w:pPr>
              <w:pStyle w:val="libPoem"/>
            </w:pPr>
            <w:r>
              <w:rPr>
                <w:rFonts w:hint="cs"/>
                <w:rtl/>
              </w:rPr>
              <w:t>وقال قومٌ</w:t>
            </w:r>
            <w:r w:rsidR="00E66EDC">
              <w:rPr>
                <w:rFonts w:hint="cs"/>
                <w:rtl/>
              </w:rPr>
              <w:t>:</w:t>
            </w:r>
            <w:r>
              <w:rPr>
                <w:rFonts w:hint="cs"/>
                <w:rtl/>
              </w:rPr>
              <w:t>قد عَلا مكانا</w:t>
            </w:r>
            <w:r w:rsidR="004A0A77" w:rsidRPr="00725071">
              <w:rPr>
                <w:rStyle w:val="libPoemTiniChar0"/>
                <w:rtl/>
              </w:rPr>
              <w:br/>
              <w:t> </w:t>
            </w:r>
          </w:p>
        </w:tc>
        <w:tc>
          <w:tcPr>
            <w:tcW w:w="279" w:type="dxa"/>
            <w:shd w:val="clear" w:color="auto" w:fill="auto"/>
          </w:tcPr>
          <w:p w:rsidR="004A0A77" w:rsidRDefault="004A0A77" w:rsidP="00B50D68">
            <w:pPr>
              <w:pStyle w:val="libPoem"/>
              <w:rPr>
                <w:rtl/>
              </w:rPr>
            </w:pPr>
          </w:p>
        </w:tc>
        <w:tc>
          <w:tcPr>
            <w:tcW w:w="3881" w:type="dxa"/>
            <w:shd w:val="clear" w:color="auto" w:fill="auto"/>
          </w:tcPr>
          <w:p w:rsidR="004A0A77" w:rsidRDefault="00183F7F" w:rsidP="00B50D68">
            <w:pPr>
              <w:pStyle w:val="libPoem"/>
            </w:pPr>
            <w:r>
              <w:rPr>
                <w:rFonts w:hint="cs"/>
                <w:rtl/>
              </w:rPr>
              <w:t>متن النبيِّ ورمى الأوثانا</w:t>
            </w:r>
            <w:r w:rsidR="004A0A77" w:rsidRPr="00725071">
              <w:rPr>
                <w:rStyle w:val="libPoemTiniChar0"/>
                <w:rtl/>
              </w:rPr>
              <w:br/>
              <w:t> </w:t>
            </w:r>
          </w:p>
        </w:tc>
      </w:tr>
      <w:tr w:rsidR="004A0A77" w:rsidTr="00B50D68">
        <w:trPr>
          <w:trHeight w:val="350"/>
        </w:trPr>
        <w:tc>
          <w:tcPr>
            <w:tcW w:w="3920" w:type="dxa"/>
          </w:tcPr>
          <w:p w:rsidR="004A0A77" w:rsidRDefault="00E85FED" w:rsidP="00B50D68">
            <w:pPr>
              <w:pStyle w:val="libPoem"/>
            </w:pPr>
            <w:r>
              <w:rPr>
                <w:rFonts w:hint="cs"/>
                <w:rtl/>
              </w:rPr>
              <w:t>إذ لم يطق حمل نبيّ</w:t>
            </w:r>
            <w:r w:rsidR="00183F7F">
              <w:rPr>
                <w:rFonts w:hint="cs"/>
                <w:rtl/>
              </w:rPr>
              <w:t xml:space="preserve"> كانا</w:t>
            </w:r>
            <w:r w:rsidR="004A0A77" w:rsidRPr="00725071">
              <w:rPr>
                <w:rStyle w:val="libPoemTiniChar0"/>
                <w:rtl/>
              </w:rPr>
              <w:br/>
              <w:t> </w:t>
            </w:r>
          </w:p>
        </w:tc>
        <w:tc>
          <w:tcPr>
            <w:tcW w:w="279" w:type="dxa"/>
          </w:tcPr>
          <w:p w:rsidR="004A0A77" w:rsidRDefault="004A0A77" w:rsidP="00B50D68">
            <w:pPr>
              <w:pStyle w:val="libPoem"/>
              <w:rPr>
                <w:rtl/>
              </w:rPr>
            </w:pPr>
          </w:p>
        </w:tc>
        <w:tc>
          <w:tcPr>
            <w:tcW w:w="3881" w:type="dxa"/>
          </w:tcPr>
          <w:p w:rsidR="004A0A77" w:rsidRDefault="00183F7F" w:rsidP="00B50D68">
            <w:pPr>
              <w:pStyle w:val="libPoem"/>
            </w:pPr>
            <w:r>
              <w:rPr>
                <w:rFonts w:hint="cs"/>
                <w:rtl/>
              </w:rPr>
              <w:t>من ثقل الوحي حكى ثهلانا</w:t>
            </w:r>
            <w:r w:rsidR="004A0A77" w:rsidRPr="00725071">
              <w:rPr>
                <w:rStyle w:val="libPoemTiniChar0"/>
                <w:rtl/>
              </w:rPr>
              <w:br/>
              <w:t> </w:t>
            </w:r>
          </w:p>
        </w:tc>
      </w:tr>
    </w:tbl>
    <w:p w:rsidR="00666704" w:rsidRDefault="00666704" w:rsidP="00183F7F">
      <w:pPr>
        <w:pStyle w:val="libPoemCenter"/>
        <w:rPr>
          <w:rtl/>
        </w:rPr>
      </w:pPr>
      <w:r>
        <w:rPr>
          <w:rFonts w:hint="cs"/>
          <w:rtl/>
        </w:rPr>
        <w:t>فنال منه المنزل العلي</w:t>
      </w:r>
      <w:r w:rsidR="00183F7F">
        <w:rPr>
          <w:rFonts w:hint="cs"/>
          <w:rtl/>
        </w:rPr>
        <w:t>ّ</w:t>
      </w:r>
      <w:r>
        <w:rPr>
          <w:rFonts w:hint="cs"/>
          <w:rtl/>
        </w:rPr>
        <w:t>ا</w:t>
      </w:r>
    </w:p>
    <w:p w:rsidR="00666704" w:rsidRDefault="00F67EBD" w:rsidP="00F67EBD">
      <w:pPr>
        <w:pStyle w:val="libLine"/>
        <w:rPr>
          <w:rtl/>
        </w:rPr>
      </w:pPr>
      <w:r>
        <w:rPr>
          <w:rFonts w:hint="cs"/>
          <w:rtl/>
        </w:rPr>
        <w:t>____________________</w:t>
      </w:r>
    </w:p>
    <w:p w:rsidR="00FB201C" w:rsidRDefault="00666704" w:rsidP="00F67EBD">
      <w:pPr>
        <w:pStyle w:val="libFootnote0"/>
        <w:rPr>
          <w:rtl/>
        </w:rPr>
      </w:pPr>
      <w:r>
        <w:rPr>
          <w:rFonts w:hint="cs"/>
          <w:rtl/>
        </w:rPr>
        <w:t xml:space="preserve">1 </w:t>
      </w:r>
      <w:r w:rsidR="0013021F">
        <w:rPr>
          <w:rFonts w:hint="cs"/>
          <w:rtl/>
        </w:rPr>
        <w:t>-</w:t>
      </w:r>
      <w:r>
        <w:rPr>
          <w:rFonts w:hint="cs"/>
          <w:rtl/>
        </w:rPr>
        <w:t xml:space="preserve"> عبل</w:t>
      </w:r>
      <w:r w:rsidR="00E66EDC">
        <w:rPr>
          <w:rFonts w:hint="cs"/>
          <w:rtl/>
        </w:rPr>
        <w:t>:</w:t>
      </w:r>
      <w:r>
        <w:rPr>
          <w:rFonts w:hint="cs"/>
          <w:rtl/>
        </w:rPr>
        <w:t>الضخم الغليظ. فتل من فتله وهي شدة عصب الذراع.</w:t>
      </w:r>
    </w:p>
    <w:p w:rsidR="00FB201C" w:rsidRDefault="00666704" w:rsidP="00F67EBD">
      <w:pPr>
        <w:pStyle w:val="libFootnote0"/>
        <w:rPr>
          <w:rtl/>
        </w:rPr>
      </w:pPr>
      <w:r>
        <w:rPr>
          <w:rFonts w:hint="cs"/>
          <w:rtl/>
        </w:rPr>
        <w:t xml:space="preserve">2 </w:t>
      </w:r>
      <w:r w:rsidR="0013021F">
        <w:rPr>
          <w:rFonts w:hint="cs"/>
          <w:rtl/>
        </w:rPr>
        <w:t>-</w:t>
      </w:r>
      <w:r>
        <w:rPr>
          <w:rFonts w:hint="cs"/>
          <w:rtl/>
        </w:rPr>
        <w:t xml:space="preserve"> الظئر</w:t>
      </w:r>
      <w:r w:rsidR="00E66EDC">
        <w:rPr>
          <w:rFonts w:hint="cs"/>
          <w:rtl/>
        </w:rPr>
        <w:t>:</w:t>
      </w:r>
      <w:r>
        <w:rPr>
          <w:rFonts w:hint="cs"/>
          <w:rtl/>
        </w:rPr>
        <w:t>المرضعة.</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567206" w:rsidTr="00B50D68">
        <w:trPr>
          <w:trHeight w:val="350"/>
        </w:trPr>
        <w:tc>
          <w:tcPr>
            <w:tcW w:w="3920" w:type="dxa"/>
            <w:shd w:val="clear" w:color="auto" w:fill="auto"/>
          </w:tcPr>
          <w:p w:rsidR="00567206" w:rsidRDefault="00567206" w:rsidP="00B50D68">
            <w:pPr>
              <w:pStyle w:val="libPoem"/>
            </w:pPr>
            <w:r>
              <w:rPr>
                <w:rFonts w:hint="cs"/>
                <w:rtl/>
              </w:rPr>
              <w:lastRenderedPageBreak/>
              <w:t>وقال فرقةٌ</w:t>
            </w:r>
            <w:r w:rsidR="00E66EDC">
              <w:rPr>
                <w:rFonts w:hint="cs"/>
                <w:rtl/>
              </w:rPr>
              <w:t>:</w:t>
            </w:r>
            <w:r>
              <w:rPr>
                <w:rFonts w:hint="cs"/>
                <w:rtl/>
              </w:rPr>
              <w:t>عليُّ الدارِ</w:t>
            </w:r>
            <w:r w:rsidRPr="00725071">
              <w:rPr>
                <w:rStyle w:val="libPoemTiniChar0"/>
                <w:rtl/>
              </w:rPr>
              <w:br/>
              <w:t> </w:t>
            </w:r>
          </w:p>
        </w:tc>
        <w:tc>
          <w:tcPr>
            <w:tcW w:w="279" w:type="dxa"/>
            <w:shd w:val="clear" w:color="auto" w:fill="auto"/>
          </w:tcPr>
          <w:p w:rsidR="00567206" w:rsidRDefault="00567206" w:rsidP="00B50D68">
            <w:pPr>
              <w:pStyle w:val="libPoem"/>
              <w:rPr>
                <w:rtl/>
              </w:rPr>
            </w:pPr>
          </w:p>
        </w:tc>
        <w:tc>
          <w:tcPr>
            <w:tcW w:w="3881" w:type="dxa"/>
            <w:shd w:val="clear" w:color="auto" w:fill="auto"/>
          </w:tcPr>
          <w:p w:rsidR="00567206" w:rsidRDefault="00786C61" w:rsidP="00B50D68">
            <w:pPr>
              <w:pStyle w:val="libPoem"/>
            </w:pPr>
            <w:r>
              <w:rPr>
                <w:rFonts w:hint="cs"/>
                <w:rtl/>
              </w:rPr>
              <w:t>في جنَّة الخلد مع المختارِ</w:t>
            </w:r>
            <w:r w:rsidR="00567206" w:rsidRPr="00725071">
              <w:rPr>
                <w:rStyle w:val="libPoemTiniChar0"/>
                <w:rtl/>
              </w:rPr>
              <w:br/>
              <w:t> </w:t>
            </w:r>
          </w:p>
        </w:tc>
      </w:tr>
      <w:tr w:rsidR="00567206" w:rsidTr="00B50D68">
        <w:trPr>
          <w:trHeight w:val="350"/>
        </w:trPr>
        <w:tc>
          <w:tcPr>
            <w:tcW w:w="3920" w:type="dxa"/>
          </w:tcPr>
          <w:p w:rsidR="00567206" w:rsidRDefault="00786C61" w:rsidP="00B50D68">
            <w:pPr>
              <w:pStyle w:val="libPoem"/>
            </w:pPr>
            <w:r>
              <w:rPr>
                <w:rFonts w:hint="cs"/>
                <w:rtl/>
              </w:rPr>
              <w:t>عَلّاه ذوالعرش على الأبرار</w:t>
            </w:r>
            <w:r w:rsidR="00567206" w:rsidRPr="00725071">
              <w:rPr>
                <w:rStyle w:val="libPoemTiniChar0"/>
                <w:rtl/>
              </w:rPr>
              <w:br/>
              <w:t> </w:t>
            </w:r>
          </w:p>
        </w:tc>
        <w:tc>
          <w:tcPr>
            <w:tcW w:w="279" w:type="dxa"/>
          </w:tcPr>
          <w:p w:rsidR="00567206" w:rsidRDefault="00567206" w:rsidP="00B50D68">
            <w:pPr>
              <w:pStyle w:val="libPoem"/>
              <w:rPr>
                <w:rtl/>
              </w:rPr>
            </w:pPr>
          </w:p>
        </w:tc>
        <w:tc>
          <w:tcPr>
            <w:tcW w:w="3881" w:type="dxa"/>
          </w:tcPr>
          <w:p w:rsidR="00567206" w:rsidRDefault="00786C61" w:rsidP="00B50D68">
            <w:pPr>
              <w:pStyle w:val="libPoem"/>
            </w:pPr>
            <w:r>
              <w:rPr>
                <w:rFonts w:hint="cs"/>
                <w:rtl/>
              </w:rPr>
              <w:t>في روضةٍ تزهو وفي أنهارِ</w:t>
            </w:r>
            <w:r w:rsidR="00567206" w:rsidRPr="00725071">
              <w:rPr>
                <w:rStyle w:val="libPoemTiniChar0"/>
                <w:rtl/>
              </w:rPr>
              <w:br/>
              <w:t> </w:t>
            </w:r>
          </w:p>
        </w:tc>
      </w:tr>
    </w:tbl>
    <w:p w:rsidR="00666704" w:rsidRDefault="00666704" w:rsidP="00786C61">
      <w:pPr>
        <w:pStyle w:val="libPoemCenter"/>
        <w:rPr>
          <w:rtl/>
        </w:rPr>
      </w:pPr>
      <w:r>
        <w:rPr>
          <w:rFonts w:hint="cs"/>
          <w:rtl/>
        </w:rPr>
        <w:t>فنال منه المرتضى العلوي</w:t>
      </w:r>
      <w:r w:rsidR="00786C61">
        <w:rPr>
          <w:rFonts w:hint="cs"/>
          <w:rtl/>
        </w:rPr>
        <w:t>ّ</w:t>
      </w:r>
      <w:r>
        <w:rPr>
          <w:rFonts w:hint="cs"/>
          <w:rtl/>
        </w:rPr>
        <w:t>ا</w:t>
      </w:r>
    </w:p>
    <w:tbl>
      <w:tblPr>
        <w:tblStyle w:val="TableGrid"/>
        <w:bidiVisual/>
        <w:tblW w:w="4562" w:type="pct"/>
        <w:tblInd w:w="384" w:type="dxa"/>
        <w:tblLook w:val="01E0" w:firstRow="1" w:lastRow="1" w:firstColumn="1" w:lastColumn="1" w:noHBand="0" w:noVBand="0"/>
      </w:tblPr>
      <w:tblGrid>
        <w:gridCol w:w="4440"/>
        <w:gridCol w:w="316"/>
        <w:gridCol w:w="4396"/>
      </w:tblGrid>
      <w:tr w:rsidR="00567206" w:rsidTr="00B50D68">
        <w:trPr>
          <w:trHeight w:val="350"/>
        </w:trPr>
        <w:tc>
          <w:tcPr>
            <w:tcW w:w="3920" w:type="dxa"/>
            <w:shd w:val="clear" w:color="auto" w:fill="auto"/>
          </w:tcPr>
          <w:p w:rsidR="00567206" w:rsidRDefault="00786C61" w:rsidP="00B50D68">
            <w:pPr>
              <w:pStyle w:val="libPoem"/>
            </w:pPr>
            <w:r>
              <w:rPr>
                <w:rFonts w:hint="cs"/>
                <w:rtl/>
              </w:rPr>
              <w:t>وقال فرقةٌ</w:t>
            </w:r>
            <w:r w:rsidR="00E66EDC">
              <w:rPr>
                <w:rFonts w:hint="cs"/>
                <w:rtl/>
              </w:rPr>
              <w:t>:</w:t>
            </w:r>
            <w:r>
              <w:rPr>
                <w:rFonts w:hint="cs"/>
                <w:rtl/>
              </w:rPr>
              <w:t>عَلاهم علما</w:t>
            </w:r>
            <w:r w:rsidR="00567206" w:rsidRPr="00725071">
              <w:rPr>
                <w:rStyle w:val="libPoemTiniChar0"/>
                <w:rtl/>
              </w:rPr>
              <w:br/>
              <w:t> </w:t>
            </w:r>
          </w:p>
        </w:tc>
        <w:tc>
          <w:tcPr>
            <w:tcW w:w="279" w:type="dxa"/>
            <w:shd w:val="clear" w:color="auto" w:fill="auto"/>
          </w:tcPr>
          <w:p w:rsidR="00567206" w:rsidRDefault="00567206" w:rsidP="00B50D68">
            <w:pPr>
              <w:pStyle w:val="libPoem"/>
              <w:rPr>
                <w:rtl/>
              </w:rPr>
            </w:pPr>
          </w:p>
        </w:tc>
        <w:tc>
          <w:tcPr>
            <w:tcW w:w="3881" w:type="dxa"/>
            <w:shd w:val="clear" w:color="auto" w:fill="auto"/>
          </w:tcPr>
          <w:p w:rsidR="00567206" w:rsidRDefault="00786C61" w:rsidP="00B50D68">
            <w:pPr>
              <w:pStyle w:val="libPoem"/>
            </w:pPr>
            <w:r>
              <w:rPr>
                <w:rFonts w:hint="cs"/>
                <w:rtl/>
              </w:rPr>
              <w:t>فكان أقضاهم لذاك حكما</w:t>
            </w:r>
            <w:r w:rsidR="00567206" w:rsidRPr="00725071">
              <w:rPr>
                <w:rStyle w:val="libPoemTiniChar0"/>
                <w:rtl/>
              </w:rPr>
              <w:br/>
              <w:t> </w:t>
            </w:r>
          </w:p>
        </w:tc>
      </w:tr>
      <w:tr w:rsidR="00567206" w:rsidTr="00B50D68">
        <w:trPr>
          <w:trHeight w:val="350"/>
        </w:trPr>
        <w:tc>
          <w:tcPr>
            <w:tcW w:w="3920" w:type="dxa"/>
          </w:tcPr>
          <w:p w:rsidR="00567206" w:rsidRDefault="00B32956" w:rsidP="00B50D68">
            <w:pPr>
              <w:pStyle w:val="libPoem"/>
            </w:pPr>
            <w:r>
              <w:rPr>
                <w:rFonts w:hint="cs"/>
                <w:rtl/>
              </w:rPr>
              <w:t>ومَن إلى القضاء قد تسمّى</w:t>
            </w:r>
            <w:r w:rsidR="00567206" w:rsidRPr="00725071">
              <w:rPr>
                <w:rStyle w:val="libPoemTiniChar0"/>
                <w:rtl/>
              </w:rPr>
              <w:br/>
              <w:t> </w:t>
            </w:r>
          </w:p>
        </w:tc>
        <w:tc>
          <w:tcPr>
            <w:tcW w:w="279" w:type="dxa"/>
          </w:tcPr>
          <w:p w:rsidR="00567206" w:rsidRDefault="00567206" w:rsidP="00B50D68">
            <w:pPr>
              <w:pStyle w:val="libPoem"/>
              <w:rPr>
                <w:rtl/>
              </w:rPr>
            </w:pPr>
          </w:p>
        </w:tc>
        <w:tc>
          <w:tcPr>
            <w:tcW w:w="3881" w:type="dxa"/>
          </w:tcPr>
          <w:p w:rsidR="00567206" w:rsidRDefault="00B32956" w:rsidP="00B50D68">
            <w:pPr>
              <w:pStyle w:val="libPoem"/>
            </w:pPr>
            <w:r>
              <w:rPr>
                <w:rFonts w:hint="cs"/>
                <w:rtl/>
              </w:rPr>
              <w:t>يكون أعلى رفعةً وأسمى</w:t>
            </w:r>
            <w:r w:rsidR="00567206" w:rsidRPr="00725071">
              <w:rPr>
                <w:rStyle w:val="libPoemTiniChar0"/>
                <w:rtl/>
              </w:rPr>
              <w:br/>
              <w:t> </w:t>
            </w:r>
          </w:p>
        </w:tc>
      </w:tr>
    </w:tbl>
    <w:p w:rsidR="00666704" w:rsidRDefault="00666704" w:rsidP="00B32956">
      <w:pPr>
        <w:pStyle w:val="libPoemCenter"/>
        <w:rPr>
          <w:rtl/>
        </w:rPr>
      </w:pPr>
      <w:r>
        <w:rPr>
          <w:rFonts w:hint="cs"/>
          <w:rtl/>
        </w:rPr>
        <w:t>فوال ذاك العالم السمي</w:t>
      </w:r>
      <w:r w:rsidR="00B32956">
        <w:rPr>
          <w:rFonts w:hint="cs"/>
          <w:rtl/>
        </w:rPr>
        <w:t>ّ</w:t>
      </w:r>
      <w:r>
        <w:rPr>
          <w:rFonts w:hint="cs"/>
          <w:rtl/>
        </w:rPr>
        <w:t>ا</w:t>
      </w:r>
    </w:p>
    <w:tbl>
      <w:tblPr>
        <w:tblStyle w:val="TableGrid"/>
        <w:bidiVisual/>
        <w:tblW w:w="4562" w:type="pct"/>
        <w:tblInd w:w="384" w:type="dxa"/>
        <w:tblLook w:val="01E0" w:firstRow="1" w:lastRow="1" w:firstColumn="1" w:lastColumn="1" w:noHBand="0" w:noVBand="0"/>
      </w:tblPr>
      <w:tblGrid>
        <w:gridCol w:w="4440"/>
        <w:gridCol w:w="316"/>
        <w:gridCol w:w="4396"/>
      </w:tblGrid>
      <w:tr w:rsidR="00567206" w:rsidTr="00B50D68">
        <w:trPr>
          <w:trHeight w:val="350"/>
        </w:trPr>
        <w:tc>
          <w:tcPr>
            <w:tcW w:w="3920" w:type="dxa"/>
            <w:shd w:val="clear" w:color="auto" w:fill="auto"/>
          </w:tcPr>
          <w:p w:rsidR="00567206" w:rsidRDefault="00B32956" w:rsidP="00B50D68">
            <w:pPr>
              <w:pStyle w:val="libPoem"/>
            </w:pPr>
            <w:r>
              <w:rPr>
                <w:rFonts w:hint="cs"/>
                <w:rtl/>
              </w:rPr>
              <w:t>ودَع تآويل الكتاب والخبرْ</w:t>
            </w:r>
            <w:r w:rsidR="00567206" w:rsidRPr="00725071">
              <w:rPr>
                <w:rStyle w:val="libPoemTiniChar0"/>
                <w:rtl/>
              </w:rPr>
              <w:br/>
              <w:t> </w:t>
            </w:r>
          </w:p>
        </w:tc>
        <w:tc>
          <w:tcPr>
            <w:tcW w:w="279" w:type="dxa"/>
            <w:shd w:val="clear" w:color="auto" w:fill="auto"/>
          </w:tcPr>
          <w:p w:rsidR="00567206" w:rsidRDefault="00567206" w:rsidP="00B50D68">
            <w:pPr>
              <w:pStyle w:val="libPoem"/>
              <w:rPr>
                <w:rtl/>
              </w:rPr>
            </w:pPr>
          </w:p>
        </w:tc>
        <w:tc>
          <w:tcPr>
            <w:tcW w:w="3881" w:type="dxa"/>
            <w:shd w:val="clear" w:color="auto" w:fill="auto"/>
          </w:tcPr>
          <w:p w:rsidR="00567206" w:rsidRDefault="00B32956" w:rsidP="00B50D68">
            <w:pPr>
              <w:pStyle w:val="libPoem"/>
            </w:pPr>
            <w:r>
              <w:rPr>
                <w:rFonts w:hint="cs"/>
                <w:rtl/>
              </w:rPr>
              <w:t>وخُذ بما بان لديك وظهرْ</w:t>
            </w:r>
            <w:r w:rsidR="00567206" w:rsidRPr="00725071">
              <w:rPr>
                <w:rStyle w:val="libPoemTiniChar0"/>
                <w:rtl/>
              </w:rPr>
              <w:br/>
              <w:t> </w:t>
            </w:r>
          </w:p>
        </w:tc>
      </w:tr>
      <w:tr w:rsidR="00567206" w:rsidTr="00B50D68">
        <w:trPr>
          <w:trHeight w:val="350"/>
        </w:trPr>
        <w:tc>
          <w:tcPr>
            <w:tcW w:w="3920" w:type="dxa"/>
          </w:tcPr>
          <w:p w:rsidR="00567206" w:rsidRDefault="00B32956" w:rsidP="00B50D68">
            <w:pPr>
              <w:pStyle w:val="libPoem"/>
            </w:pPr>
            <w:r>
              <w:rPr>
                <w:rFonts w:hint="cs"/>
                <w:rtl/>
              </w:rPr>
              <w:t>قد خاطب الله به خير البشرْ</w:t>
            </w:r>
            <w:r w:rsidR="00567206" w:rsidRPr="00725071">
              <w:rPr>
                <w:rStyle w:val="libPoemTiniChar0"/>
                <w:rtl/>
              </w:rPr>
              <w:br/>
              <w:t> </w:t>
            </w:r>
          </w:p>
        </w:tc>
        <w:tc>
          <w:tcPr>
            <w:tcW w:w="279" w:type="dxa"/>
          </w:tcPr>
          <w:p w:rsidR="00567206" w:rsidRDefault="00567206" w:rsidP="00B50D68">
            <w:pPr>
              <w:pStyle w:val="libPoem"/>
              <w:rPr>
                <w:rtl/>
              </w:rPr>
            </w:pPr>
          </w:p>
        </w:tc>
        <w:tc>
          <w:tcPr>
            <w:tcW w:w="3881" w:type="dxa"/>
          </w:tcPr>
          <w:p w:rsidR="00567206" w:rsidRDefault="00B32956" w:rsidP="00B50D68">
            <w:pPr>
              <w:pStyle w:val="libPoem"/>
            </w:pPr>
            <w:r>
              <w:rPr>
                <w:rFonts w:hint="cs"/>
                <w:rtl/>
              </w:rPr>
              <w:t>ليفهموا الأحكام في بادي النظرْ</w:t>
            </w:r>
            <w:r w:rsidR="00567206" w:rsidRPr="00725071">
              <w:rPr>
                <w:rStyle w:val="libPoemTiniChar0"/>
                <w:rtl/>
              </w:rPr>
              <w:br/>
              <w:t> </w:t>
            </w:r>
          </w:p>
        </w:tc>
      </w:tr>
    </w:tbl>
    <w:p w:rsidR="00666704" w:rsidRDefault="00666704" w:rsidP="00B32956">
      <w:pPr>
        <w:pStyle w:val="libPoemCenter"/>
        <w:rPr>
          <w:rtl/>
        </w:rPr>
      </w:pPr>
      <w:r>
        <w:rPr>
          <w:rFonts w:hint="cs"/>
          <w:rtl/>
        </w:rPr>
        <w:t>ويعرفوا ال</w:t>
      </w:r>
      <w:r w:rsidR="00B93CD1">
        <w:rPr>
          <w:rFonts w:hint="cs"/>
          <w:rtl/>
        </w:rPr>
        <w:t>نبيَّ</w:t>
      </w:r>
      <w:r>
        <w:rPr>
          <w:rFonts w:hint="cs"/>
          <w:rtl/>
        </w:rPr>
        <w:t xml:space="preserve"> والوصي</w:t>
      </w:r>
      <w:r w:rsidR="00B32956">
        <w:rPr>
          <w:rFonts w:hint="cs"/>
          <w:rtl/>
        </w:rPr>
        <w:t>ّ</w:t>
      </w:r>
      <w:r>
        <w:rPr>
          <w:rFonts w:hint="cs"/>
          <w:rtl/>
        </w:rPr>
        <w:t>ا</w:t>
      </w:r>
    </w:p>
    <w:tbl>
      <w:tblPr>
        <w:tblStyle w:val="TableGrid"/>
        <w:bidiVisual/>
        <w:tblW w:w="4562" w:type="pct"/>
        <w:tblInd w:w="384" w:type="dxa"/>
        <w:tblLook w:val="01E0" w:firstRow="1" w:lastRow="1" w:firstColumn="1" w:lastColumn="1" w:noHBand="0" w:noVBand="0"/>
      </w:tblPr>
      <w:tblGrid>
        <w:gridCol w:w="4440"/>
        <w:gridCol w:w="316"/>
        <w:gridCol w:w="4396"/>
      </w:tblGrid>
      <w:tr w:rsidR="00567206" w:rsidTr="00B50D68">
        <w:trPr>
          <w:trHeight w:val="350"/>
        </w:trPr>
        <w:tc>
          <w:tcPr>
            <w:tcW w:w="3920" w:type="dxa"/>
            <w:shd w:val="clear" w:color="auto" w:fill="auto"/>
          </w:tcPr>
          <w:p w:rsidR="00567206" w:rsidRDefault="00B32956" w:rsidP="00B50D68">
            <w:pPr>
              <w:pStyle w:val="libPoem"/>
            </w:pPr>
            <w:r>
              <w:rPr>
                <w:rFonts w:hint="cs"/>
                <w:rtl/>
              </w:rPr>
              <w:t>فاستمسكنْ بالعروة الوثقى التي</w:t>
            </w:r>
            <w:r w:rsidR="00567206" w:rsidRPr="00725071">
              <w:rPr>
                <w:rStyle w:val="libPoemTiniChar0"/>
                <w:rtl/>
              </w:rPr>
              <w:br/>
              <w:t> </w:t>
            </w:r>
          </w:p>
        </w:tc>
        <w:tc>
          <w:tcPr>
            <w:tcW w:w="279" w:type="dxa"/>
            <w:shd w:val="clear" w:color="auto" w:fill="auto"/>
          </w:tcPr>
          <w:p w:rsidR="00567206" w:rsidRDefault="00567206" w:rsidP="00B50D68">
            <w:pPr>
              <w:pStyle w:val="libPoem"/>
              <w:rPr>
                <w:rtl/>
              </w:rPr>
            </w:pPr>
          </w:p>
        </w:tc>
        <w:tc>
          <w:tcPr>
            <w:tcW w:w="3881" w:type="dxa"/>
            <w:shd w:val="clear" w:color="auto" w:fill="auto"/>
          </w:tcPr>
          <w:p w:rsidR="00567206" w:rsidRDefault="00B32956" w:rsidP="00B50D68">
            <w:pPr>
              <w:pStyle w:val="libPoem"/>
            </w:pPr>
            <w:r>
              <w:rPr>
                <w:rFonts w:hint="cs"/>
                <w:rtl/>
              </w:rPr>
              <w:t>لم تنفصم عنه ولم تنفلتِ</w:t>
            </w:r>
            <w:r w:rsidR="00567206" w:rsidRPr="00725071">
              <w:rPr>
                <w:rStyle w:val="libPoemTiniChar0"/>
                <w:rtl/>
              </w:rPr>
              <w:br/>
              <w:t> </w:t>
            </w:r>
          </w:p>
        </w:tc>
      </w:tr>
      <w:tr w:rsidR="00567206" w:rsidTr="00B50D68">
        <w:trPr>
          <w:trHeight w:val="350"/>
        </w:trPr>
        <w:tc>
          <w:tcPr>
            <w:tcW w:w="3920" w:type="dxa"/>
          </w:tcPr>
          <w:p w:rsidR="00567206" w:rsidRDefault="00B32956" w:rsidP="00B50D68">
            <w:pPr>
              <w:pStyle w:val="libPoem"/>
            </w:pPr>
            <w:r>
              <w:rPr>
                <w:rFonts w:hint="cs"/>
                <w:rtl/>
              </w:rPr>
              <w:t>تمش على الصِّراط لم تلتفتِ</w:t>
            </w:r>
            <w:r w:rsidR="00567206" w:rsidRPr="00725071">
              <w:rPr>
                <w:rStyle w:val="libPoemTiniChar0"/>
                <w:rtl/>
              </w:rPr>
              <w:br/>
              <w:t> </w:t>
            </w:r>
          </w:p>
        </w:tc>
        <w:tc>
          <w:tcPr>
            <w:tcW w:w="279" w:type="dxa"/>
          </w:tcPr>
          <w:p w:rsidR="00567206" w:rsidRDefault="00567206" w:rsidP="00B50D68">
            <w:pPr>
              <w:pStyle w:val="libPoem"/>
              <w:rPr>
                <w:rtl/>
              </w:rPr>
            </w:pPr>
          </w:p>
        </w:tc>
        <w:tc>
          <w:tcPr>
            <w:tcW w:w="3881" w:type="dxa"/>
          </w:tcPr>
          <w:p w:rsidR="00567206" w:rsidRDefault="00B32956" w:rsidP="00B50D68">
            <w:pPr>
              <w:pStyle w:val="libPoem"/>
            </w:pPr>
            <w:r>
              <w:rPr>
                <w:rFonts w:hint="cs"/>
                <w:rtl/>
              </w:rPr>
              <w:t>في قدمٍ رأسٍ وقلبٍ مثبتِ</w:t>
            </w:r>
            <w:r w:rsidR="00567206" w:rsidRPr="00725071">
              <w:rPr>
                <w:rStyle w:val="libPoemTiniChar0"/>
                <w:rtl/>
              </w:rPr>
              <w:br/>
              <w:t> </w:t>
            </w:r>
          </w:p>
        </w:tc>
      </w:tr>
    </w:tbl>
    <w:p w:rsidR="00666704" w:rsidRDefault="00911C64" w:rsidP="00B32956">
      <w:pPr>
        <w:pStyle w:val="libPoemCenter"/>
        <w:rPr>
          <w:rtl/>
        </w:rPr>
      </w:pPr>
      <w:r>
        <w:rPr>
          <w:rFonts w:hint="cs"/>
          <w:rtl/>
        </w:rPr>
        <w:t>حتّى</w:t>
      </w:r>
      <w:r w:rsidR="00666704">
        <w:rPr>
          <w:rFonts w:hint="cs"/>
          <w:rtl/>
        </w:rPr>
        <w:t xml:space="preserve"> تجوز سالما</w:t>
      </w:r>
      <w:r w:rsidR="00B32956">
        <w:rPr>
          <w:rFonts w:hint="cs"/>
          <w:rtl/>
        </w:rPr>
        <w:t>ً</w:t>
      </w:r>
      <w:r w:rsidR="00666704">
        <w:rPr>
          <w:rFonts w:hint="cs"/>
          <w:rtl/>
        </w:rPr>
        <w:t xml:space="preserve"> سوي</w:t>
      </w:r>
      <w:r w:rsidR="00B32956">
        <w:rPr>
          <w:rFonts w:hint="cs"/>
          <w:rtl/>
        </w:rPr>
        <w:t>ّ</w:t>
      </w:r>
      <w:r w:rsidR="00666704">
        <w:rPr>
          <w:rFonts w:hint="cs"/>
          <w:rtl/>
        </w:rPr>
        <w:t>ا</w:t>
      </w:r>
    </w:p>
    <w:tbl>
      <w:tblPr>
        <w:tblStyle w:val="TableGrid"/>
        <w:bidiVisual/>
        <w:tblW w:w="4562" w:type="pct"/>
        <w:tblInd w:w="384" w:type="dxa"/>
        <w:tblLook w:val="01E0" w:firstRow="1" w:lastRow="1" w:firstColumn="1" w:lastColumn="1" w:noHBand="0" w:noVBand="0"/>
      </w:tblPr>
      <w:tblGrid>
        <w:gridCol w:w="4440"/>
        <w:gridCol w:w="316"/>
        <w:gridCol w:w="4396"/>
      </w:tblGrid>
      <w:tr w:rsidR="00567206" w:rsidTr="00B50D68">
        <w:trPr>
          <w:trHeight w:val="350"/>
        </w:trPr>
        <w:tc>
          <w:tcPr>
            <w:tcW w:w="3920" w:type="dxa"/>
            <w:shd w:val="clear" w:color="auto" w:fill="auto"/>
          </w:tcPr>
          <w:p w:rsidR="00567206" w:rsidRDefault="00B32956" w:rsidP="00B50D68">
            <w:pPr>
              <w:pStyle w:val="libPoem"/>
            </w:pPr>
            <w:r>
              <w:rPr>
                <w:rFonts w:hint="cs"/>
                <w:rtl/>
              </w:rPr>
              <w:t>إلى جنان الخلد في أعلى الرُّتبْ</w:t>
            </w:r>
            <w:r w:rsidR="00567206" w:rsidRPr="00725071">
              <w:rPr>
                <w:rStyle w:val="libPoemTiniChar0"/>
                <w:rtl/>
              </w:rPr>
              <w:br/>
              <w:t> </w:t>
            </w:r>
          </w:p>
        </w:tc>
        <w:tc>
          <w:tcPr>
            <w:tcW w:w="279" w:type="dxa"/>
            <w:shd w:val="clear" w:color="auto" w:fill="auto"/>
          </w:tcPr>
          <w:p w:rsidR="00567206" w:rsidRDefault="00567206" w:rsidP="00B50D68">
            <w:pPr>
              <w:pStyle w:val="libPoem"/>
              <w:rPr>
                <w:rtl/>
              </w:rPr>
            </w:pPr>
          </w:p>
        </w:tc>
        <w:tc>
          <w:tcPr>
            <w:tcW w:w="3881" w:type="dxa"/>
            <w:shd w:val="clear" w:color="auto" w:fill="auto"/>
          </w:tcPr>
          <w:p w:rsidR="00567206" w:rsidRDefault="00B32956" w:rsidP="00B50D68">
            <w:pPr>
              <w:pStyle w:val="libPoem"/>
            </w:pPr>
            <w:r>
              <w:rPr>
                <w:rFonts w:hint="cs"/>
                <w:rtl/>
              </w:rPr>
              <w:t>إذ ينثني كلُّ امرءٍ مع من أحبْ</w:t>
            </w:r>
            <w:r w:rsidR="00567206" w:rsidRPr="00725071">
              <w:rPr>
                <w:rStyle w:val="libPoemTiniChar0"/>
                <w:rtl/>
              </w:rPr>
              <w:br/>
              <w:t> </w:t>
            </w:r>
          </w:p>
        </w:tc>
      </w:tr>
      <w:tr w:rsidR="00567206" w:rsidTr="00B50D68">
        <w:trPr>
          <w:trHeight w:val="350"/>
        </w:trPr>
        <w:tc>
          <w:tcPr>
            <w:tcW w:w="3920" w:type="dxa"/>
          </w:tcPr>
          <w:p w:rsidR="00567206" w:rsidRDefault="00B32956" w:rsidP="00B50D68">
            <w:pPr>
              <w:pStyle w:val="libPoem"/>
            </w:pPr>
            <w:r>
              <w:rPr>
                <w:rFonts w:hint="cs"/>
                <w:rtl/>
              </w:rPr>
              <w:t>موهبةً ممَّن له الشكر وجبْ</w:t>
            </w:r>
            <w:r w:rsidR="00567206" w:rsidRPr="00725071">
              <w:rPr>
                <w:rStyle w:val="libPoemTiniChar0"/>
                <w:rtl/>
              </w:rPr>
              <w:br/>
              <w:t> </w:t>
            </w:r>
          </w:p>
        </w:tc>
        <w:tc>
          <w:tcPr>
            <w:tcW w:w="279" w:type="dxa"/>
          </w:tcPr>
          <w:p w:rsidR="00567206" w:rsidRDefault="00567206" w:rsidP="00B50D68">
            <w:pPr>
              <w:pStyle w:val="libPoem"/>
              <w:rPr>
                <w:rtl/>
              </w:rPr>
            </w:pPr>
          </w:p>
        </w:tc>
        <w:tc>
          <w:tcPr>
            <w:tcW w:w="3881" w:type="dxa"/>
          </w:tcPr>
          <w:p w:rsidR="00567206" w:rsidRDefault="00B32956" w:rsidP="00B50D68">
            <w:pPr>
              <w:pStyle w:val="libPoem"/>
            </w:pPr>
            <w:r>
              <w:rPr>
                <w:rFonts w:hint="cs"/>
                <w:rtl/>
              </w:rPr>
              <w:t>فهو أبرُّ خالق وخير ربْ</w:t>
            </w:r>
            <w:r w:rsidR="00567206" w:rsidRPr="00725071">
              <w:rPr>
                <w:rStyle w:val="libPoemTiniChar0"/>
                <w:rtl/>
              </w:rPr>
              <w:br/>
              <w:t> </w:t>
            </w:r>
          </w:p>
        </w:tc>
      </w:tr>
    </w:tbl>
    <w:p w:rsidR="00666704" w:rsidRDefault="00666704" w:rsidP="00B32956">
      <w:pPr>
        <w:pStyle w:val="libPoemCenter"/>
        <w:rPr>
          <w:rtl/>
        </w:rPr>
      </w:pPr>
      <w:r>
        <w:rPr>
          <w:rFonts w:hint="cs"/>
          <w:rtl/>
        </w:rPr>
        <w:t>عز</w:t>
      </w:r>
      <w:r w:rsidR="00B32956">
        <w:rPr>
          <w:rFonts w:hint="cs"/>
          <w:rtl/>
        </w:rPr>
        <w:t xml:space="preserve">َّ </w:t>
      </w:r>
      <w:r>
        <w:rPr>
          <w:rFonts w:hint="cs"/>
          <w:rtl/>
        </w:rPr>
        <w:t>و</w:t>
      </w:r>
      <w:r w:rsidR="00B32956">
        <w:rPr>
          <w:rFonts w:hint="cs"/>
          <w:rtl/>
        </w:rPr>
        <w:t xml:space="preserve"> </w:t>
      </w:r>
      <w:r>
        <w:rPr>
          <w:rFonts w:hint="cs"/>
          <w:rtl/>
        </w:rPr>
        <w:t>جل</w:t>
      </w:r>
      <w:r w:rsidR="00B32956">
        <w:rPr>
          <w:rFonts w:hint="cs"/>
          <w:rtl/>
        </w:rPr>
        <w:t>َّ</w:t>
      </w:r>
      <w:r>
        <w:rPr>
          <w:rFonts w:hint="cs"/>
          <w:rtl/>
        </w:rPr>
        <w:t xml:space="preserve"> م</w:t>
      </w:r>
      <w:r w:rsidR="00B32956">
        <w:rPr>
          <w:rFonts w:hint="cs"/>
          <w:rtl/>
        </w:rPr>
        <w:t>َ</w:t>
      </w:r>
      <w:r>
        <w:rPr>
          <w:rFonts w:hint="cs"/>
          <w:rtl/>
        </w:rPr>
        <w:t>ل</w:t>
      </w:r>
      <w:r w:rsidR="00B32956">
        <w:rPr>
          <w:rFonts w:hint="cs"/>
          <w:rtl/>
        </w:rPr>
        <w:t>ِ</w:t>
      </w:r>
      <w:r>
        <w:rPr>
          <w:rFonts w:hint="cs"/>
          <w:rtl/>
        </w:rPr>
        <w:t>كا</w:t>
      </w:r>
      <w:r w:rsidR="00B32956">
        <w:rPr>
          <w:rFonts w:hint="cs"/>
          <w:rtl/>
        </w:rPr>
        <w:t>ً</w:t>
      </w:r>
      <w:r>
        <w:rPr>
          <w:rFonts w:hint="cs"/>
          <w:rtl/>
        </w:rPr>
        <w:t xml:space="preserve"> قوي</w:t>
      </w:r>
      <w:r w:rsidR="00B32956">
        <w:rPr>
          <w:rFonts w:hint="cs"/>
          <w:rtl/>
        </w:rPr>
        <w:t>ّ</w:t>
      </w:r>
      <w:r>
        <w:rPr>
          <w:rFonts w:hint="cs"/>
          <w:rtl/>
        </w:rPr>
        <w:t>ا</w:t>
      </w:r>
    </w:p>
    <w:tbl>
      <w:tblPr>
        <w:tblStyle w:val="TableGrid"/>
        <w:bidiVisual/>
        <w:tblW w:w="4562" w:type="pct"/>
        <w:tblInd w:w="384" w:type="dxa"/>
        <w:tblLook w:val="01E0" w:firstRow="1" w:lastRow="1" w:firstColumn="1" w:lastColumn="1" w:noHBand="0" w:noVBand="0"/>
      </w:tblPr>
      <w:tblGrid>
        <w:gridCol w:w="4440"/>
        <w:gridCol w:w="316"/>
        <w:gridCol w:w="4396"/>
      </w:tblGrid>
      <w:tr w:rsidR="00567206" w:rsidTr="00B50D68">
        <w:trPr>
          <w:trHeight w:val="350"/>
        </w:trPr>
        <w:tc>
          <w:tcPr>
            <w:tcW w:w="3920" w:type="dxa"/>
            <w:shd w:val="clear" w:color="auto" w:fill="auto"/>
          </w:tcPr>
          <w:p w:rsidR="00567206" w:rsidRDefault="00B32956" w:rsidP="00B50D68">
            <w:pPr>
              <w:pStyle w:val="libPoem"/>
            </w:pPr>
            <w:r>
              <w:rPr>
                <w:rFonts w:hint="cs"/>
                <w:rtl/>
              </w:rPr>
              <w:t>يا ربّ عبدك الذي غمرتهُ</w:t>
            </w:r>
            <w:r w:rsidR="00567206" w:rsidRPr="00725071">
              <w:rPr>
                <w:rStyle w:val="libPoemTiniChar0"/>
                <w:rtl/>
              </w:rPr>
              <w:br/>
              <w:t> </w:t>
            </w:r>
          </w:p>
        </w:tc>
        <w:tc>
          <w:tcPr>
            <w:tcW w:w="279" w:type="dxa"/>
            <w:shd w:val="clear" w:color="auto" w:fill="auto"/>
          </w:tcPr>
          <w:p w:rsidR="00567206" w:rsidRDefault="00567206" w:rsidP="00B50D68">
            <w:pPr>
              <w:pStyle w:val="libPoem"/>
              <w:rPr>
                <w:rtl/>
              </w:rPr>
            </w:pPr>
          </w:p>
        </w:tc>
        <w:tc>
          <w:tcPr>
            <w:tcW w:w="3881" w:type="dxa"/>
            <w:shd w:val="clear" w:color="auto" w:fill="auto"/>
          </w:tcPr>
          <w:p w:rsidR="00567206" w:rsidRDefault="00B32956" w:rsidP="00B50D68">
            <w:pPr>
              <w:pStyle w:val="libPoem"/>
            </w:pPr>
            <w:r>
              <w:rPr>
                <w:rFonts w:hint="cs"/>
                <w:rtl/>
              </w:rPr>
              <w:t>بالفضل والإنعام مذ صيَّرتهُ</w:t>
            </w:r>
            <w:r w:rsidR="00567206" w:rsidRPr="00725071">
              <w:rPr>
                <w:rStyle w:val="libPoemTiniChar0"/>
                <w:rtl/>
              </w:rPr>
              <w:br/>
              <w:t> </w:t>
            </w:r>
          </w:p>
        </w:tc>
      </w:tr>
      <w:tr w:rsidR="00567206" w:rsidTr="00B50D68">
        <w:trPr>
          <w:trHeight w:val="350"/>
        </w:trPr>
        <w:tc>
          <w:tcPr>
            <w:tcW w:w="3920" w:type="dxa"/>
          </w:tcPr>
          <w:p w:rsidR="00567206" w:rsidRDefault="00B32956" w:rsidP="00B50D68">
            <w:pPr>
              <w:pStyle w:val="libPoem"/>
            </w:pPr>
            <w:r>
              <w:rPr>
                <w:rFonts w:hint="cs"/>
                <w:rtl/>
              </w:rPr>
              <w:t>وقد عصى جهلاً وقد أمرتهُ</w:t>
            </w:r>
            <w:r w:rsidR="00567206" w:rsidRPr="00725071">
              <w:rPr>
                <w:rStyle w:val="libPoemTiniChar0"/>
                <w:rtl/>
              </w:rPr>
              <w:br/>
              <w:t> </w:t>
            </w:r>
          </w:p>
        </w:tc>
        <w:tc>
          <w:tcPr>
            <w:tcW w:w="279" w:type="dxa"/>
          </w:tcPr>
          <w:p w:rsidR="00567206" w:rsidRDefault="00567206" w:rsidP="00B50D68">
            <w:pPr>
              <w:pStyle w:val="libPoem"/>
              <w:rPr>
                <w:rtl/>
              </w:rPr>
            </w:pPr>
          </w:p>
        </w:tc>
        <w:tc>
          <w:tcPr>
            <w:tcW w:w="3881" w:type="dxa"/>
          </w:tcPr>
          <w:p w:rsidR="00567206" w:rsidRDefault="00B32956" w:rsidP="00B50D68">
            <w:pPr>
              <w:pStyle w:val="libPoem"/>
            </w:pPr>
            <w:r>
              <w:rPr>
                <w:rFonts w:hint="cs"/>
                <w:rtl/>
              </w:rPr>
              <w:t>إن تاب فالذنب له غفرتهُ</w:t>
            </w:r>
            <w:r w:rsidR="00567206" w:rsidRPr="00725071">
              <w:rPr>
                <w:rStyle w:val="libPoemTiniChar0"/>
                <w:rtl/>
              </w:rPr>
              <w:br/>
              <w:t> </w:t>
            </w:r>
          </w:p>
        </w:tc>
      </w:tr>
    </w:tbl>
    <w:p w:rsidR="00666704" w:rsidRDefault="00666704" w:rsidP="00B32956">
      <w:pPr>
        <w:pStyle w:val="libPoemCenter"/>
        <w:rPr>
          <w:rtl/>
        </w:rPr>
      </w:pPr>
      <w:r>
        <w:rPr>
          <w:rFonts w:hint="cs"/>
          <w:rtl/>
        </w:rPr>
        <w:t>قد تبت</w:t>
      </w:r>
      <w:r w:rsidR="00B32956">
        <w:rPr>
          <w:rFonts w:hint="cs"/>
          <w:rtl/>
        </w:rPr>
        <w:t>ُ</w:t>
      </w:r>
      <w:r>
        <w:rPr>
          <w:rFonts w:hint="cs"/>
          <w:rtl/>
        </w:rPr>
        <w:t xml:space="preserve"> فاغفر ذ</w:t>
      </w:r>
      <w:r w:rsidR="00B93CD1">
        <w:rPr>
          <w:rFonts w:hint="cs"/>
          <w:rtl/>
        </w:rPr>
        <w:t>نبيَّ</w:t>
      </w:r>
      <w:r>
        <w:rPr>
          <w:rFonts w:hint="cs"/>
          <w:rtl/>
        </w:rPr>
        <w:t xml:space="preserve"> العدي</w:t>
      </w:r>
      <w:r w:rsidR="00B32956">
        <w:rPr>
          <w:rFonts w:hint="cs"/>
          <w:rtl/>
        </w:rPr>
        <w:t>ّ</w:t>
      </w:r>
      <w:r>
        <w:rPr>
          <w:rFonts w:hint="cs"/>
          <w:rtl/>
        </w:rPr>
        <w:t>ا</w:t>
      </w:r>
    </w:p>
    <w:tbl>
      <w:tblPr>
        <w:tblStyle w:val="TableGrid"/>
        <w:bidiVisual/>
        <w:tblW w:w="4562" w:type="pct"/>
        <w:tblInd w:w="384" w:type="dxa"/>
        <w:tblLook w:val="01E0" w:firstRow="1" w:lastRow="1" w:firstColumn="1" w:lastColumn="1" w:noHBand="0" w:noVBand="0"/>
      </w:tblPr>
      <w:tblGrid>
        <w:gridCol w:w="4440"/>
        <w:gridCol w:w="316"/>
        <w:gridCol w:w="4396"/>
      </w:tblGrid>
      <w:tr w:rsidR="00567206" w:rsidTr="00B50D68">
        <w:trPr>
          <w:trHeight w:val="350"/>
        </w:trPr>
        <w:tc>
          <w:tcPr>
            <w:tcW w:w="3920" w:type="dxa"/>
            <w:shd w:val="clear" w:color="auto" w:fill="auto"/>
          </w:tcPr>
          <w:p w:rsidR="00567206" w:rsidRDefault="00B32956" w:rsidP="00B50D68">
            <w:pPr>
              <w:pStyle w:val="libPoem"/>
            </w:pPr>
            <w:r>
              <w:rPr>
                <w:rFonts w:hint="cs"/>
                <w:rtl/>
              </w:rPr>
              <w:t>يا ربّ ما لي عملٌ سوى الولا</w:t>
            </w:r>
            <w:r w:rsidR="00567206" w:rsidRPr="00725071">
              <w:rPr>
                <w:rStyle w:val="libPoemTiniChar0"/>
                <w:rtl/>
              </w:rPr>
              <w:br/>
              <w:t> </w:t>
            </w:r>
          </w:p>
        </w:tc>
        <w:tc>
          <w:tcPr>
            <w:tcW w:w="279" w:type="dxa"/>
            <w:shd w:val="clear" w:color="auto" w:fill="auto"/>
          </w:tcPr>
          <w:p w:rsidR="00567206" w:rsidRDefault="00567206" w:rsidP="00B50D68">
            <w:pPr>
              <w:pStyle w:val="libPoem"/>
              <w:rPr>
                <w:rtl/>
              </w:rPr>
            </w:pPr>
          </w:p>
        </w:tc>
        <w:tc>
          <w:tcPr>
            <w:tcW w:w="3881" w:type="dxa"/>
            <w:shd w:val="clear" w:color="auto" w:fill="auto"/>
          </w:tcPr>
          <w:p w:rsidR="00567206" w:rsidRDefault="00B32956" w:rsidP="00B50D68">
            <w:pPr>
              <w:pStyle w:val="libPoem"/>
            </w:pPr>
            <w:r>
              <w:rPr>
                <w:rFonts w:hint="cs"/>
                <w:rtl/>
              </w:rPr>
              <w:t>لأحمد وآله أهل العُلا</w:t>
            </w:r>
            <w:r w:rsidR="00567206" w:rsidRPr="00725071">
              <w:rPr>
                <w:rStyle w:val="libPoemTiniChar0"/>
                <w:rtl/>
              </w:rPr>
              <w:br/>
              <w:t> </w:t>
            </w:r>
          </w:p>
        </w:tc>
      </w:tr>
      <w:tr w:rsidR="00567206" w:rsidTr="00B50D68">
        <w:trPr>
          <w:trHeight w:val="350"/>
        </w:trPr>
        <w:tc>
          <w:tcPr>
            <w:tcW w:w="3920" w:type="dxa"/>
          </w:tcPr>
          <w:p w:rsidR="00567206" w:rsidRDefault="00B32956" w:rsidP="00B50D68">
            <w:pPr>
              <w:pStyle w:val="libPoem"/>
            </w:pPr>
            <w:r>
              <w:rPr>
                <w:rFonts w:hint="cs"/>
                <w:rtl/>
              </w:rPr>
              <w:t>صنو الرَّسول والوصيِّ المبتلى</w:t>
            </w:r>
            <w:r w:rsidR="00567206" w:rsidRPr="00725071">
              <w:rPr>
                <w:rStyle w:val="libPoemTiniChar0"/>
                <w:rtl/>
              </w:rPr>
              <w:br/>
              <w:t> </w:t>
            </w:r>
          </w:p>
        </w:tc>
        <w:tc>
          <w:tcPr>
            <w:tcW w:w="279" w:type="dxa"/>
          </w:tcPr>
          <w:p w:rsidR="00567206" w:rsidRDefault="00567206" w:rsidP="00B50D68">
            <w:pPr>
              <w:pStyle w:val="libPoem"/>
              <w:rPr>
                <w:rtl/>
              </w:rPr>
            </w:pPr>
          </w:p>
        </w:tc>
        <w:tc>
          <w:tcPr>
            <w:tcW w:w="3881" w:type="dxa"/>
          </w:tcPr>
          <w:p w:rsidR="00567206" w:rsidRDefault="00B32956" w:rsidP="00B50D68">
            <w:pPr>
              <w:pStyle w:val="libPoem"/>
            </w:pPr>
            <w:r>
              <w:rPr>
                <w:rFonts w:hint="cs"/>
                <w:rtl/>
              </w:rPr>
              <w:t>وفاطمٍ والحسنينِ في المَلا</w:t>
            </w:r>
            <w:r w:rsidR="00567206" w:rsidRPr="00725071">
              <w:rPr>
                <w:rStyle w:val="libPoemTiniChar0"/>
                <w:rtl/>
              </w:rPr>
              <w:br/>
              <w:t> </w:t>
            </w:r>
          </w:p>
        </w:tc>
      </w:tr>
    </w:tbl>
    <w:p w:rsidR="00666704" w:rsidRDefault="00666704" w:rsidP="00B50D68">
      <w:pPr>
        <w:pStyle w:val="libPoemCenter"/>
        <w:rPr>
          <w:rtl/>
        </w:rPr>
      </w:pPr>
      <w:r>
        <w:rPr>
          <w:rFonts w:hint="cs"/>
          <w:rtl/>
        </w:rPr>
        <w:t>غر</w:t>
      </w:r>
      <w:r w:rsidR="00B50D68">
        <w:rPr>
          <w:rFonts w:hint="cs"/>
          <w:rtl/>
        </w:rPr>
        <w:t>ّ</w:t>
      </w:r>
      <w:r>
        <w:rPr>
          <w:rFonts w:hint="cs"/>
          <w:rtl/>
        </w:rPr>
        <w:t>ا</w:t>
      </w:r>
      <w:r w:rsidR="00B50D68">
        <w:rPr>
          <w:rFonts w:hint="cs"/>
          <w:rtl/>
        </w:rPr>
        <w:t>ً</w:t>
      </w:r>
      <w:r>
        <w:rPr>
          <w:rFonts w:hint="cs"/>
          <w:rtl/>
        </w:rPr>
        <w:t xml:space="preserve"> تزين العرش والكرسي</w:t>
      </w:r>
      <w:r w:rsidR="00B50D68">
        <w:rPr>
          <w:rFonts w:hint="cs"/>
          <w:rtl/>
        </w:rPr>
        <w:t>ّ</w:t>
      </w:r>
      <w:r>
        <w:rPr>
          <w:rFonts w:hint="cs"/>
          <w:rtl/>
        </w:rPr>
        <w:t>ا</w:t>
      </w:r>
    </w:p>
    <w:tbl>
      <w:tblPr>
        <w:tblStyle w:val="TableGrid"/>
        <w:bidiVisual/>
        <w:tblW w:w="4562" w:type="pct"/>
        <w:tblInd w:w="384" w:type="dxa"/>
        <w:tblLook w:val="01E0" w:firstRow="1" w:lastRow="1" w:firstColumn="1" w:lastColumn="1" w:noHBand="0" w:noVBand="0"/>
      </w:tblPr>
      <w:tblGrid>
        <w:gridCol w:w="4440"/>
        <w:gridCol w:w="316"/>
        <w:gridCol w:w="4396"/>
      </w:tblGrid>
      <w:tr w:rsidR="00567206" w:rsidTr="00B50D68">
        <w:trPr>
          <w:trHeight w:val="350"/>
        </w:trPr>
        <w:tc>
          <w:tcPr>
            <w:tcW w:w="3920" w:type="dxa"/>
            <w:shd w:val="clear" w:color="auto" w:fill="auto"/>
          </w:tcPr>
          <w:p w:rsidR="00567206" w:rsidRDefault="00B50D68" w:rsidP="00B50D68">
            <w:pPr>
              <w:pStyle w:val="libPoem"/>
            </w:pPr>
            <w:r>
              <w:rPr>
                <w:rFonts w:hint="cs"/>
                <w:rtl/>
              </w:rPr>
              <w:t>ثمَّ عليٍّ وإبنه محمَّدِ</w:t>
            </w:r>
            <w:r w:rsidR="00567206" w:rsidRPr="00725071">
              <w:rPr>
                <w:rStyle w:val="libPoemTiniChar0"/>
                <w:rtl/>
              </w:rPr>
              <w:br/>
              <w:t> </w:t>
            </w:r>
          </w:p>
        </w:tc>
        <w:tc>
          <w:tcPr>
            <w:tcW w:w="279" w:type="dxa"/>
            <w:shd w:val="clear" w:color="auto" w:fill="auto"/>
          </w:tcPr>
          <w:p w:rsidR="00567206" w:rsidRDefault="00567206" w:rsidP="00B50D68">
            <w:pPr>
              <w:pStyle w:val="libPoem"/>
              <w:rPr>
                <w:rtl/>
              </w:rPr>
            </w:pPr>
          </w:p>
        </w:tc>
        <w:tc>
          <w:tcPr>
            <w:tcW w:w="3881" w:type="dxa"/>
            <w:shd w:val="clear" w:color="auto" w:fill="auto"/>
          </w:tcPr>
          <w:p w:rsidR="00567206" w:rsidRDefault="00B50D68" w:rsidP="00B50D68">
            <w:pPr>
              <w:pStyle w:val="libPoem"/>
            </w:pPr>
            <w:r>
              <w:rPr>
                <w:rFonts w:hint="cs"/>
                <w:rtl/>
              </w:rPr>
              <w:t>وجعفر الصِّدق وموسى المهتدي</w:t>
            </w:r>
            <w:r w:rsidR="00567206" w:rsidRPr="00725071">
              <w:rPr>
                <w:rStyle w:val="libPoemTiniChar0"/>
                <w:rtl/>
              </w:rPr>
              <w:br/>
              <w:t> </w:t>
            </w:r>
          </w:p>
        </w:tc>
      </w:tr>
      <w:tr w:rsidR="00567206" w:rsidTr="00B50D68">
        <w:trPr>
          <w:trHeight w:val="350"/>
        </w:trPr>
        <w:tc>
          <w:tcPr>
            <w:tcW w:w="3920" w:type="dxa"/>
          </w:tcPr>
          <w:p w:rsidR="00567206" w:rsidRDefault="00B50D68" w:rsidP="00B50D68">
            <w:pPr>
              <w:pStyle w:val="libPoem"/>
            </w:pPr>
            <w:r>
              <w:rPr>
                <w:rFonts w:hint="cs"/>
                <w:rtl/>
              </w:rPr>
              <w:t>ثمَّ عليٍّ والجواد الأجود</w:t>
            </w:r>
            <w:r w:rsidR="00567206" w:rsidRPr="00725071">
              <w:rPr>
                <w:rStyle w:val="libPoemTiniChar0"/>
                <w:rtl/>
              </w:rPr>
              <w:br/>
              <w:t> </w:t>
            </w:r>
          </w:p>
        </w:tc>
        <w:tc>
          <w:tcPr>
            <w:tcW w:w="279" w:type="dxa"/>
          </w:tcPr>
          <w:p w:rsidR="00567206" w:rsidRDefault="00567206" w:rsidP="00B50D68">
            <w:pPr>
              <w:pStyle w:val="libPoem"/>
              <w:rPr>
                <w:rtl/>
              </w:rPr>
            </w:pPr>
          </w:p>
        </w:tc>
        <w:tc>
          <w:tcPr>
            <w:tcW w:w="3881" w:type="dxa"/>
          </w:tcPr>
          <w:p w:rsidR="00567206" w:rsidRDefault="00961934" w:rsidP="00B50D68">
            <w:pPr>
              <w:pStyle w:val="libPoem"/>
            </w:pPr>
            <w:r>
              <w:rPr>
                <w:rFonts w:hint="cs"/>
                <w:rtl/>
              </w:rPr>
              <w:t>محمَّد ثمَّ عليِّ الأمجدِ</w:t>
            </w:r>
            <w:r w:rsidR="00567206" w:rsidRPr="00725071">
              <w:rPr>
                <w:rStyle w:val="libPoemTiniChar0"/>
                <w:rtl/>
              </w:rPr>
              <w:br/>
              <w:t> </w:t>
            </w:r>
          </w:p>
        </w:tc>
      </w:tr>
    </w:tbl>
    <w:p w:rsidR="00666704" w:rsidRDefault="00666704" w:rsidP="00961934">
      <w:pPr>
        <w:pStyle w:val="libPoemCenter"/>
        <w:rPr>
          <w:rtl/>
        </w:rPr>
      </w:pPr>
      <w:r>
        <w:rPr>
          <w:rFonts w:hint="cs"/>
          <w:rtl/>
        </w:rPr>
        <w:t>والحسن الذي جلا المهدي</w:t>
      </w:r>
      <w:r w:rsidR="00961934">
        <w:rPr>
          <w:rFonts w:hint="cs"/>
          <w:rtl/>
        </w:rPr>
        <w:t>ّ</w:t>
      </w:r>
      <w:r>
        <w:rPr>
          <w:rFonts w:hint="cs"/>
          <w:rtl/>
        </w:rPr>
        <w:t>ا</w:t>
      </w:r>
    </w:p>
    <w:tbl>
      <w:tblPr>
        <w:tblStyle w:val="TableGrid"/>
        <w:bidiVisual/>
        <w:tblW w:w="4562" w:type="pct"/>
        <w:tblInd w:w="384" w:type="dxa"/>
        <w:tblLook w:val="01E0" w:firstRow="1" w:lastRow="1" w:firstColumn="1" w:lastColumn="1" w:noHBand="0" w:noVBand="0"/>
      </w:tblPr>
      <w:tblGrid>
        <w:gridCol w:w="4440"/>
        <w:gridCol w:w="316"/>
        <w:gridCol w:w="4396"/>
      </w:tblGrid>
      <w:tr w:rsidR="00567206" w:rsidTr="00B50D68">
        <w:trPr>
          <w:trHeight w:val="350"/>
        </w:trPr>
        <w:tc>
          <w:tcPr>
            <w:tcW w:w="3920" w:type="dxa"/>
            <w:shd w:val="clear" w:color="auto" w:fill="auto"/>
          </w:tcPr>
          <w:p w:rsidR="00567206" w:rsidRDefault="00961934" w:rsidP="00333B4C">
            <w:pPr>
              <w:pStyle w:val="libPoem"/>
            </w:pPr>
            <w:r>
              <w:rPr>
                <w:rFonts w:hint="cs"/>
                <w:rtl/>
              </w:rPr>
              <w:t>فأعطني بهم جمال الدُّنيا</w:t>
            </w:r>
            <w:r w:rsidR="00567206" w:rsidRPr="00725071">
              <w:rPr>
                <w:rStyle w:val="libPoemTiniChar0"/>
                <w:rtl/>
              </w:rPr>
              <w:br/>
              <w:t> </w:t>
            </w:r>
          </w:p>
        </w:tc>
        <w:tc>
          <w:tcPr>
            <w:tcW w:w="279" w:type="dxa"/>
            <w:shd w:val="clear" w:color="auto" w:fill="auto"/>
          </w:tcPr>
          <w:p w:rsidR="00567206" w:rsidRDefault="00567206" w:rsidP="00B50D68">
            <w:pPr>
              <w:pStyle w:val="libPoem"/>
              <w:rPr>
                <w:rtl/>
              </w:rPr>
            </w:pPr>
          </w:p>
        </w:tc>
        <w:tc>
          <w:tcPr>
            <w:tcW w:w="3881" w:type="dxa"/>
            <w:shd w:val="clear" w:color="auto" w:fill="auto"/>
          </w:tcPr>
          <w:p w:rsidR="00567206" w:rsidRDefault="00961934" w:rsidP="00B50D68">
            <w:pPr>
              <w:pStyle w:val="libPoem"/>
            </w:pPr>
            <w:r>
              <w:rPr>
                <w:rFonts w:hint="cs"/>
                <w:rtl/>
              </w:rPr>
              <w:t>وراحةَ القبر زمان البقيا</w:t>
            </w:r>
            <w:r w:rsidR="00567206"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B12B63" w:rsidTr="00046C0D">
        <w:trPr>
          <w:trHeight w:val="350"/>
        </w:trPr>
        <w:tc>
          <w:tcPr>
            <w:tcW w:w="3920" w:type="dxa"/>
            <w:shd w:val="clear" w:color="auto" w:fill="auto"/>
          </w:tcPr>
          <w:p w:rsidR="00B12B63" w:rsidRDefault="00B12B63" w:rsidP="00046C0D">
            <w:pPr>
              <w:pStyle w:val="libPoem"/>
            </w:pPr>
            <w:r>
              <w:rPr>
                <w:rFonts w:hint="cs"/>
                <w:rtl/>
              </w:rPr>
              <w:lastRenderedPageBreak/>
              <w:t>والأمن والستر بحشر المحيا</w:t>
            </w:r>
            <w:r w:rsidRPr="00725071">
              <w:rPr>
                <w:rStyle w:val="libPoemTiniChar0"/>
                <w:rtl/>
              </w:rPr>
              <w:br/>
              <w:t> </w:t>
            </w:r>
          </w:p>
        </w:tc>
        <w:tc>
          <w:tcPr>
            <w:tcW w:w="279" w:type="dxa"/>
            <w:shd w:val="clear" w:color="auto" w:fill="auto"/>
          </w:tcPr>
          <w:p w:rsidR="00B12B63" w:rsidRDefault="00B12B63" w:rsidP="00046C0D">
            <w:pPr>
              <w:pStyle w:val="libPoem"/>
              <w:rPr>
                <w:rtl/>
              </w:rPr>
            </w:pPr>
          </w:p>
        </w:tc>
        <w:tc>
          <w:tcPr>
            <w:tcW w:w="3881" w:type="dxa"/>
            <w:shd w:val="clear" w:color="auto" w:fill="auto"/>
          </w:tcPr>
          <w:p w:rsidR="00B12B63" w:rsidRDefault="00B12B63" w:rsidP="00046C0D">
            <w:pPr>
              <w:pStyle w:val="libPoem"/>
            </w:pPr>
            <w:r>
              <w:rPr>
                <w:rFonts w:hint="cs"/>
                <w:rtl/>
              </w:rPr>
              <w:t>والري</w:t>
            </w:r>
            <w:r w:rsidR="000E640B">
              <w:rPr>
                <w:rFonts w:hint="cs"/>
                <w:rtl/>
              </w:rPr>
              <w:t>ّ</w:t>
            </w:r>
            <w:r>
              <w:rPr>
                <w:rFonts w:hint="cs"/>
                <w:rtl/>
              </w:rPr>
              <w:t xml:space="preserve"> من كوثر أهل السقيا</w:t>
            </w:r>
            <w:r w:rsidRPr="00725071">
              <w:rPr>
                <w:rStyle w:val="libPoemTiniChar0"/>
                <w:rtl/>
              </w:rPr>
              <w:br/>
              <w:t> </w:t>
            </w:r>
          </w:p>
        </w:tc>
      </w:tr>
    </w:tbl>
    <w:p w:rsidR="00666704" w:rsidRDefault="00666704" w:rsidP="000E640B">
      <w:pPr>
        <w:pStyle w:val="libPoemCenter"/>
        <w:rPr>
          <w:rtl/>
        </w:rPr>
      </w:pPr>
      <w:r>
        <w:rPr>
          <w:rFonts w:hint="cs"/>
          <w:rtl/>
        </w:rPr>
        <w:t>والحشر معهم في العلى سوي</w:t>
      </w:r>
      <w:r w:rsidR="000E640B">
        <w:rPr>
          <w:rFonts w:hint="cs"/>
          <w:rtl/>
        </w:rPr>
        <w:t>ّ</w:t>
      </w:r>
      <w:r>
        <w:rPr>
          <w:rFonts w:hint="cs"/>
          <w:rtl/>
        </w:rPr>
        <w:t>ا</w:t>
      </w:r>
    </w:p>
    <w:tbl>
      <w:tblPr>
        <w:tblStyle w:val="TableGrid"/>
        <w:bidiVisual/>
        <w:tblW w:w="4562" w:type="pct"/>
        <w:tblInd w:w="384" w:type="dxa"/>
        <w:tblLook w:val="01E0" w:firstRow="1" w:lastRow="1" w:firstColumn="1" w:lastColumn="1" w:noHBand="0" w:noVBand="0"/>
      </w:tblPr>
      <w:tblGrid>
        <w:gridCol w:w="4440"/>
        <w:gridCol w:w="316"/>
        <w:gridCol w:w="4396"/>
      </w:tblGrid>
      <w:tr w:rsidR="00B12B63" w:rsidTr="00B12B63">
        <w:trPr>
          <w:trHeight w:val="350"/>
        </w:trPr>
        <w:tc>
          <w:tcPr>
            <w:tcW w:w="4236" w:type="dxa"/>
            <w:shd w:val="clear" w:color="auto" w:fill="auto"/>
          </w:tcPr>
          <w:p w:rsidR="00B12B63" w:rsidRDefault="000E640B" w:rsidP="00046C0D">
            <w:pPr>
              <w:pStyle w:val="libPoem"/>
            </w:pPr>
            <w:r>
              <w:rPr>
                <w:rFonts w:hint="cs"/>
                <w:rtl/>
              </w:rPr>
              <w:t>يا طلح إن تختم بهذا في العملْ</w:t>
            </w:r>
            <w:r w:rsidR="00B12B63" w:rsidRPr="00725071">
              <w:rPr>
                <w:rStyle w:val="libPoemTiniChar0"/>
                <w:rtl/>
              </w:rPr>
              <w:br/>
              <w:t> </w:t>
            </w:r>
          </w:p>
        </w:tc>
        <w:tc>
          <w:tcPr>
            <w:tcW w:w="302" w:type="dxa"/>
            <w:shd w:val="clear" w:color="auto" w:fill="auto"/>
          </w:tcPr>
          <w:p w:rsidR="00B12B63" w:rsidRDefault="00B12B63" w:rsidP="00046C0D">
            <w:pPr>
              <w:pStyle w:val="libPoem"/>
              <w:rPr>
                <w:rtl/>
              </w:rPr>
            </w:pPr>
          </w:p>
        </w:tc>
        <w:tc>
          <w:tcPr>
            <w:tcW w:w="4195" w:type="dxa"/>
            <w:shd w:val="clear" w:color="auto" w:fill="auto"/>
          </w:tcPr>
          <w:p w:rsidR="00B12B63" w:rsidRDefault="000E640B" w:rsidP="00046C0D">
            <w:pPr>
              <w:pStyle w:val="libPoem"/>
            </w:pPr>
            <w:r>
              <w:rPr>
                <w:rFonts w:hint="cs"/>
                <w:rtl/>
              </w:rPr>
              <w:t>لم يدن منك فزعٌ ولا وجلْ</w:t>
            </w:r>
            <w:r w:rsidR="00B12B63" w:rsidRPr="00725071">
              <w:rPr>
                <w:rStyle w:val="libPoemTiniChar0"/>
                <w:rtl/>
              </w:rPr>
              <w:br/>
              <w:t> </w:t>
            </w:r>
          </w:p>
        </w:tc>
      </w:tr>
      <w:tr w:rsidR="00B12B63" w:rsidTr="00B12B63">
        <w:tblPrEx>
          <w:tblLook w:val="04A0" w:firstRow="1" w:lastRow="0" w:firstColumn="1" w:lastColumn="0" w:noHBand="0" w:noVBand="1"/>
        </w:tblPrEx>
        <w:trPr>
          <w:trHeight w:val="350"/>
        </w:trPr>
        <w:tc>
          <w:tcPr>
            <w:tcW w:w="4236" w:type="dxa"/>
          </w:tcPr>
          <w:p w:rsidR="00B12B63" w:rsidRDefault="000E640B" w:rsidP="00046C0D">
            <w:pPr>
              <w:pStyle w:val="libPoem"/>
            </w:pPr>
            <w:r>
              <w:rPr>
                <w:rFonts w:hint="cs"/>
                <w:rtl/>
              </w:rPr>
              <w:t>وأنت طلحُ الخير إنْ جاء الأجلْ</w:t>
            </w:r>
            <w:r w:rsidR="00B12B63" w:rsidRPr="00725071">
              <w:rPr>
                <w:rStyle w:val="libPoemTiniChar0"/>
                <w:rtl/>
              </w:rPr>
              <w:br/>
              <w:t> </w:t>
            </w:r>
          </w:p>
        </w:tc>
        <w:tc>
          <w:tcPr>
            <w:tcW w:w="302" w:type="dxa"/>
          </w:tcPr>
          <w:p w:rsidR="00B12B63" w:rsidRDefault="00B12B63" w:rsidP="00046C0D">
            <w:pPr>
              <w:pStyle w:val="libPoem"/>
              <w:rPr>
                <w:rtl/>
              </w:rPr>
            </w:pPr>
          </w:p>
        </w:tc>
        <w:tc>
          <w:tcPr>
            <w:tcW w:w="4195" w:type="dxa"/>
          </w:tcPr>
          <w:p w:rsidR="00B12B63" w:rsidRDefault="00333B4C" w:rsidP="00046C0D">
            <w:pPr>
              <w:pStyle w:val="libPoem"/>
            </w:pPr>
            <w:r>
              <w:rPr>
                <w:rFonts w:hint="cs"/>
                <w:rtl/>
              </w:rPr>
              <w:t>بالأجر من رب</w:t>
            </w:r>
            <w:r w:rsidR="000E640B">
              <w:rPr>
                <w:rFonts w:hint="cs"/>
                <w:rtl/>
              </w:rPr>
              <w:t xml:space="preserve"> الورى عزَّ و جلْ</w:t>
            </w:r>
            <w:r w:rsidR="00B12B63" w:rsidRPr="00725071">
              <w:rPr>
                <w:rStyle w:val="libPoemTiniChar0"/>
                <w:rtl/>
              </w:rPr>
              <w:br/>
              <w:t> </w:t>
            </w:r>
          </w:p>
        </w:tc>
      </w:tr>
    </w:tbl>
    <w:p w:rsidR="00666704" w:rsidRDefault="00666704" w:rsidP="000E640B">
      <w:pPr>
        <w:pStyle w:val="libPoemCenter"/>
        <w:rPr>
          <w:rtl/>
        </w:rPr>
      </w:pPr>
      <w:r>
        <w:rPr>
          <w:rFonts w:hint="cs"/>
          <w:rtl/>
        </w:rPr>
        <w:t>كفى ب</w:t>
      </w:r>
      <w:r w:rsidR="007E486F">
        <w:rPr>
          <w:rFonts w:hint="cs"/>
          <w:rtl/>
        </w:rPr>
        <w:t>ربّ</w:t>
      </w:r>
      <w:r>
        <w:rPr>
          <w:rFonts w:hint="cs"/>
          <w:rtl/>
        </w:rPr>
        <w:t>ي راحما</w:t>
      </w:r>
      <w:r w:rsidR="000E640B">
        <w:rPr>
          <w:rFonts w:hint="cs"/>
          <w:rtl/>
        </w:rPr>
        <w:t>ً</w:t>
      </w:r>
      <w:r>
        <w:rPr>
          <w:rFonts w:hint="cs"/>
          <w:rtl/>
        </w:rPr>
        <w:t xml:space="preserve"> كفي</w:t>
      </w:r>
      <w:r w:rsidR="000E640B">
        <w:rPr>
          <w:rFonts w:hint="cs"/>
          <w:rtl/>
        </w:rPr>
        <w:t>ّ</w:t>
      </w:r>
      <w:r>
        <w:rPr>
          <w:rFonts w:hint="cs"/>
          <w:rtl/>
        </w:rPr>
        <w:t>ا</w:t>
      </w:r>
    </w:p>
    <w:p w:rsidR="00666704" w:rsidRDefault="00666704" w:rsidP="009618AF">
      <w:pPr>
        <w:pStyle w:val="libNormal"/>
        <w:rPr>
          <w:rtl/>
        </w:rPr>
      </w:pPr>
      <w:r>
        <w:rPr>
          <w:rFonts w:hint="cs"/>
          <w:rtl/>
        </w:rPr>
        <w:t xml:space="preserve">وله يمدح أمير المؤمنين </w:t>
      </w:r>
      <w:r w:rsidR="000813D5" w:rsidRPr="000813D5">
        <w:rPr>
          <w:rStyle w:val="libAlaemChar"/>
          <w:rFonts w:hint="cs"/>
          <w:rtl/>
        </w:rPr>
        <w:t>عليه‌السلام</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0E640B" w:rsidTr="00046C0D">
        <w:trPr>
          <w:trHeight w:val="350"/>
        </w:trPr>
        <w:tc>
          <w:tcPr>
            <w:tcW w:w="3920" w:type="dxa"/>
            <w:shd w:val="clear" w:color="auto" w:fill="auto"/>
          </w:tcPr>
          <w:p w:rsidR="000E640B" w:rsidRDefault="000E640B" w:rsidP="00046C0D">
            <w:pPr>
              <w:pStyle w:val="libPoem"/>
            </w:pPr>
            <w:r>
              <w:rPr>
                <w:rFonts w:hint="cs"/>
                <w:rtl/>
              </w:rPr>
              <w:t>أنا</w:t>
            </w:r>
            <w:r w:rsidRPr="00666704">
              <w:rPr>
                <w:rFonts w:hint="cs"/>
                <w:rtl/>
              </w:rPr>
              <w:t xml:space="preserve"> </w:t>
            </w:r>
            <w:r>
              <w:rPr>
                <w:rFonts w:hint="cs"/>
                <w:rtl/>
              </w:rPr>
              <w:t>مولىً لمن يقول رسول الله</w:t>
            </w:r>
            <w:r w:rsidRPr="00725071">
              <w:rPr>
                <w:rStyle w:val="libPoemTiniChar0"/>
                <w:rtl/>
              </w:rPr>
              <w:br/>
              <w:t> </w:t>
            </w:r>
          </w:p>
        </w:tc>
        <w:tc>
          <w:tcPr>
            <w:tcW w:w="279" w:type="dxa"/>
            <w:shd w:val="clear" w:color="auto" w:fill="auto"/>
          </w:tcPr>
          <w:p w:rsidR="000E640B" w:rsidRDefault="000E640B" w:rsidP="00046C0D">
            <w:pPr>
              <w:pStyle w:val="libPoem"/>
              <w:rPr>
                <w:rtl/>
              </w:rPr>
            </w:pPr>
          </w:p>
        </w:tc>
        <w:tc>
          <w:tcPr>
            <w:tcW w:w="3881" w:type="dxa"/>
            <w:shd w:val="clear" w:color="auto" w:fill="auto"/>
          </w:tcPr>
          <w:p w:rsidR="000E640B" w:rsidRDefault="000E640B" w:rsidP="00046C0D">
            <w:pPr>
              <w:pStyle w:val="libPoem"/>
            </w:pPr>
            <w:r>
              <w:rPr>
                <w:rFonts w:hint="cs"/>
                <w:rtl/>
              </w:rPr>
              <w:t>فيه</w:t>
            </w:r>
            <w:r w:rsidRPr="00666704">
              <w:rPr>
                <w:rFonts w:hint="cs"/>
                <w:rtl/>
              </w:rPr>
              <w:t xml:space="preserve"> </w:t>
            </w:r>
            <w:r>
              <w:rPr>
                <w:rFonts w:hint="cs"/>
                <w:rtl/>
              </w:rPr>
              <w:t>ما بين جمٍّ غفيرٍ</w:t>
            </w:r>
            <w:r w:rsidRPr="00725071">
              <w:rPr>
                <w:rStyle w:val="libPoemTiniChar0"/>
                <w:rtl/>
              </w:rPr>
              <w:br/>
              <w:t> </w:t>
            </w:r>
          </w:p>
        </w:tc>
      </w:tr>
      <w:tr w:rsidR="000E640B" w:rsidTr="00046C0D">
        <w:trPr>
          <w:trHeight w:val="350"/>
        </w:trPr>
        <w:tc>
          <w:tcPr>
            <w:tcW w:w="3920" w:type="dxa"/>
          </w:tcPr>
          <w:p w:rsidR="000E640B" w:rsidRDefault="000E640B" w:rsidP="00046C0D">
            <w:pPr>
              <w:pStyle w:val="libPoem"/>
            </w:pPr>
            <w:r>
              <w:rPr>
                <w:rFonts w:hint="cs"/>
                <w:rtl/>
              </w:rPr>
              <w:t>:سوف تأتي يوم القيامة ركبٌ</w:t>
            </w:r>
            <w:r w:rsidRPr="00725071">
              <w:rPr>
                <w:rStyle w:val="libPoemTiniChar0"/>
                <w:rtl/>
              </w:rPr>
              <w:br/>
              <w:t> </w:t>
            </w:r>
          </w:p>
        </w:tc>
        <w:tc>
          <w:tcPr>
            <w:tcW w:w="279" w:type="dxa"/>
          </w:tcPr>
          <w:p w:rsidR="000E640B" w:rsidRDefault="000E640B" w:rsidP="00046C0D">
            <w:pPr>
              <w:pStyle w:val="libPoem"/>
              <w:rPr>
                <w:rtl/>
              </w:rPr>
            </w:pPr>
          </w:p>
        </w:tc>
        <w:tc>
          <w:tcPr>
            <w:tcW w:w="3881" w:type="dxa"/>
          </w:tcPr>
          <w:p w:rsidR="000E640B" w:rsidRDefault="000E640B" w:rsidP="00046C0D">
            <w:pPr>
              <w:pStyle w:val="libPoem"/>
            </w:pPr>
            <w:r>
              <w:rPr>
                <w:rFonts w:hint="cs"/>
                <w:rtl/>
              </w:rPr>
              <w:t>خمسةٌ ما لغيرنا من ظهورِ</w:t>
            </w:r>
            <w:r w:rsidRPr="00725071">
              <w:rPr>
                <w:rStyle w:val="libPoemTiniChar0"/>
                <w:rtl/>
              </w:rPr>
              <w:br/>
              <w:t> </w:t>
            </w:r>
          </w:p>
        </w:tc>
      </w:tr>
      <w:tr w:rsidR="000E640B" w:rsidTr="00046C0D">
        <w:trPr>
          <w:trHeight w:val="350"/>
        </w:trPr>
        <w:tc>
          <w:tcPr>
            <w:tcW w:w="3920" w:type="dxa"/>
          </w:tcPr>
          <w:p w:rsidR="000E640B" w:rsidRDefault="000E640B" w:rsidP="00046C0D">
            <w:pPr>
              <w:pStyle w:val="libPoem"/>
            </w:pPr>
            <w:r>
              <w:rPr>
                <w:rFonts w:hint="cs"/>
                <w:rtl/>
              </w:rPr>
              <w:t>أنا منهم على البراق وبعدي</w:t>
            </w:r>
            <w:r w:rsidRPr="00725071">
              <w:rPr>
                <w:rStyle w:val="libPoemTiniChar0"/>
                <w:rtl/>
              </w:rPr>
              <w:br/>
              <w:t> </w:t>
            </w:r>
          </w:p>
        </w:tc>
        <w:tc>
          <w:tcPr>
            <w:tcW w:w="279" w:type="dxa"/>
          </w:tcPr>
          <w:p w:rsidR="000E640B" w:rsidRDefault="000E640B" w:rsidP="00046C0D">
            <w:pPr>
              <w:pStyle w:val="libPoem"/>
              <w:rPr>
                <w:rtl/>
              </w:rPr>
            </w:pPr>
          </w:p>
        </w:tc>
        <w:tc>
          <w:tcPr>
            <w:tcW w:w="3881" w:type="dxa"/>
          </w:tcPr>
          <w:p w:rsidR="000E640B" w:rsidRDefault="000E640B" w:rsidP="00046C0D">
            <w:pPr>
              <w:pStyle w:val="libPoem"/>
            </w:pPr>
            <w:r>
              <w:rPr>
                <w:rFonts w:hint="cs"/>
                <w:rtl/>
              </w:rPr>
              <w:t>بضعتي فاطمٌ تسير مسيري</w:t>
            </w:r>
            <w:r w:rsidRPr="00725071">
              <w:rPr>
                <w:rStyle w:val="libPoemTiniChar0"/>
                <w:rtl/>
              </w:rPr>
              <w:br/>
              <w:t> </w:t>
            </w:r>
          </w:p>
        </w:tc>
      </w:tr>
      <w:tr w:rsidR="000E640B" w:rsidTr="00046C0D">
        <w:trPr>
          <w:trHeight w:val="350"/>
        </w:trPr>
        <w:tc>
          <w:tcPr>
            <w:tcW w:w="3920" w:type="dxa"/>
          </w:tcPr>
          <w:p w:rsidR="000E640B" w:rsidRDefault="000E640B" w:rsidP="00046C0D">
            <w:pPr>
              <w:pStyle w:val="libPoem"/>
            </w:pPr>
            <w:r>
              <w:rPr>
                <w:rFonts w:hint="cs"/>
                <w:rtl/>
              </w:rPr>
              <w:t>تحتها يوم ذاك ناقتي</w:t>
            </w:r>
            <w:r w:rsidRPr="00666704">
              <w:rPr>
                <w:rFonts w:hint="cs"/>
                <w:rtl/>
              </w:rPr>
              <w:t xml:space="preserve"> </w:t>
            </w:r>
            <w:r>
              <w:rPr>
                <w:rFonts w:hint="cs"/>
                <w:rtl/>
              </w:rPr>
              <w:t>العضبآ</w:t>
            </w:r>
            <w:r w:rsidRPr="00725071">
              <w:rPr>
                <w:rStyle w:val="libPoemTiniChar0"/>
                <w:rtl/>
              </w:rPr>
              <w:br/>
              <w:t> </w:t>
            </w:r>
          </w:p>
        </w:tc>
        <w:tc>
          <w:tcPr>
            <w:tcW w:w="279" w:type="dxa"/>
          </w:tcPr>
          <w:p w:rsidR="000E640B" w:rsidRDefault="000E640B" w:rsidP="00046C0D">
            <w:pPr>
              <w:pStyle w:val="libPoem"/>
              <w:rPr>
                <w:rtl/>
              </w:rPr>
            </w:pPr>
          </w:p>
        </w:tc>
        <w:tc>
          <w:tcPr>
            <w:tcW w:w="3881" w:type="dxa"/>
          </w:tcPr>
          <w:p w:rsidR="000E640B" w:rsidRDefault="000E640B" w:rsidP="00046C0D">
            <w:pPr>
              <w:pStyle w:val="libPoem"/>
            </w:pPr>
            <w:r>
              <w:rPr>
                <w:rFonts w:hint="cs"/>
                <w:rtl/>
              </w:rPr>
              <w:t>ء تطوي الفجاج طيَّ المغير</w:t>
            </w:r>
            <w:r w:rsidRPr="00725071">
              <w:rPr>
                <w:rStyle w:val="libPoemTiniChar0"/>
                <w:rtl/>
              </w:rPr>
              <w:br/>
              <w:t> </w:t>
            </w:r>
          </w:p>
        </w:tc>
      </w:tr>
      <w:tr w:rsidR="000E640B" w:rsidTr="00046C0D">
        <w:trPr>
          <w:trHeight w:val="350"/>
        </w:trPr>
        <w:tc>
          <w:tcPr>
            <w:tcW w:w="3920" w:type="dxa"/>
          </w:tcPr>
          <w:p w:rsidR="000E640B" w:rsidRDefault="000E640B" w:rsidP="00046C0D">
            <w:pPr>
              <w:pStyle w:val="libPoem"/>
            </w:pPr>
            <w:r>
              <w:rPr>
                <w:rFonts w:hint="cs"/>
                <w:rtl/>
              </w:rPr>
              <w:t>وأبي إبراهيم فوق ذلولٍ</w:t>
            </w:r>
            <w:r w:rsidRPr="00725071">
              <w:rPr>
                <w:rStyle w:val="libPoemTiniChar0"/>
                <w:rtl/>
              </w:rPr>
              <w:br/>
              <w:t> </w:t>
            </w:r>
          </w:p>
        </w:tc>
        <w:tc>
          <w:tcPr>
            <w:tcW w:w="279" w:type="dxa"/>
          </w:tcPr>
          <w:p w:rsidR="000E640B" w:rsidRDefault="000E640B" w:rsidP="00046C0D">
            <w:pPr>
              <w:pStyle w:val="libPoem"/>
              <w:rPr>
                <w:rtl/>
              </w:rPr>
            </w:pPr>
          </w:p>
        </w:tc>
        <w:tc>
          <w:tcPr>
            <w:tcW w:w="3881" w:type="dxa"/>
          </w:tcPr>
          <w:p w:rsidR="000E640B" w:rsidRDefault="000E640B" w:rsidP="00333B4C">
            <w:pPr>
              <w:pStyle w:val="libPoem"/>
            </w:pPr>
            <w:r>
              <w:rPr>
                <w:rFonts w:hint="cs"/>
                <w:rtl/>
              </w:rPr>
              <w:t>عزَّ قدراً بنا على الجمهورِ</w:t>
            </w:r>
            <w:r w:rsidRPr="00725071">
              <w:rPr>
                <w:rStyle w:val="libPoemTiniChar0"/>
                <w:rtl/>
              </w:rPr>
              <w:br/>
              <w:t> </w:t>
            </w:r>
          </w:p>
        </w:tc>
      </w:tr>
      <w:tr w:rsidR="000E640B" w:rsidTr="00046C0D">
        <w:tblPrEx>
          <w:tblLook w:val="04A0" w:firstRow="1" w:lastRow="0" w:firstColumn="1" w:lastColumn="0" w:noHBand="0" w:noVBand="1"/>
        </w:tblPrEx>
        <w:trPr>
          <w:trHeight w:val="350"/>
        </w:trPr>
        <w:tc>
          <w:tcPr>
            <w:tcW w:w="3920" w:type="dxa"/>
          </w:tcPr>
          <w:p w:rsidR="000E640B" w:rsidRDefault="000E640B" w:rsidP="00046C0D">
            <w:pPr>
              <w:pStyle w:val="libPoem"/>
            </w:pPr>
            <w:r>
              <w:rPr>
                <w:rFonts w:hint="cs"/>
                <w:rtl/>
              </w:rPr>
              <w:t>وأخي</w:t>
            </w:r>
            <w:r w:rsidRPr="00666704">
              <w:rPr>
                <w:rFonts w:hint="cs"/>
                <w:rtl/>
              </w:rPr>
              <w:t xml:space="preserve"> </w:t>
            </w:r>
            <w:r>
              <w:rPr>
                <w:rFonts w:hint="cs"/>
                <w:rtl/>
              </w:rPr>
              <w:t>صالحٌ على ناقة الله</w:t>
            </w:r>
            <w:r w:rsidRPr="00725071">
              <w:rPr>
                <w:rStyle w:val="libPoemTiniChar0"/>
                <w:rtl/>
              </w:rPr>
              <w:br/>
              <w:t> </w:t>
            </w:r>
          </w:p>
        </w:tc>
        <w:tc>
          <w:tcPr>
            <w:tcW w:w="279" w:type="dxa"/>
          </w:tcPr>
          <w:p w:rsidR="000E640B" w:rsidRDefault="000E640B" w:rsidP="00046C0D">
            <w:pPr>
              <w:pStyle w:val="libPoem"/>
              <w:rPr>
                <w:rtl/>
              </w:rPr>
            </w:pPr>
          </w:p>
        </w:tc>
        <w:tc>
          <w:tcPr>
            <w:tcW w:w="3881" w:type="dxa"/>
          </w:tcPr>
          <w:p w:rsidR="000E640B" w:rsidRDefault="000E640B" w:rsidP="00046C0D">
            <w:pPr>
              <w:pStyle w:val="libPoem"/>
            </w:pPr>
            <w:r>
              <w:rPr>
                <w:rFonts w:hint="cs"/>
                <w:rtl/>
              </w:rPr>
              <w:t>أمامي في العالم</w:t>
            </w:r>
            <w:r w:rsidRPr="00666704">
              <w:rPr>
                <w:rFonts w:hint="cs"/>
                <w:rtl/>
              </w:rPr>
              <w:t xml:space="preserve"> </w:t>
            </w:r>
            <w:r>
              <w:rPr>
                <w:rFonts w:hint="cs"/>
                <w:rtl/>
              </w:rPr>
              <w:t>المحشورِ</w:t>
            </w:r>
            <w:r w:rsidRPr="00725071">
              <w:rPr>
                <w:rStyle w:val="libPoemTiniChar0"/>
                <w:rtl/>
              </w:rPr>
              <w:br/>
              <w:t> </w:t>
            </w:r>
          </w:p>
        </w:tc>
      </w:tr>
      <w:tr w:rsidR="000E640B" w:rsidTr="00046C0D">
        <w:tblPrEx>
          <w:tblLook w:val="04A0" w:firstRow="1" w:lastRow="0" w:firstColumn="1" w:lastColumn="0" w:noHBand="0" w:noVBand="1"/>
        </w:tblPrEx>
        <w:trPr>
          <w:trHeight w:val="350"/>
        </w:trPr>
        <w:tc>
          <w:tcPr>
            <w:tcW w:w="3920" w:type="dxa"/>
          </w:tcPr>
          <w:p w:rsidR="000E640B" w:rsidRDefault="000E640B" w:rsidP="00046C0D">
            <w:pPr>
              <w:pStyle w:val="libPoem"/>
            </w:pPr>
            <w:r>
              <w:rPr>
                <w:rFonts w:hint="cs"/>
                <w:rtl/>
              </w:rPr>
              <w:t>وعليُّ على أغرّ من الجنَّة</w:t>
            </w:r>
            <w:r w:rsidRPr="00725071">
              <w:rPr>
                <w:rStyle w:val="libPoemTiniChar0"/>
                <w:rtl/>
              </w:rPr>
              <w:br/>
              <w:t> </w:t>
            </w:r>
          </w:p>
        </w:tc>
        <w:tc>
          <w:tcPr>
            <w:tcW w:w="279" w:type="dxa"/>
          </w:tcPr>
          <w:p w:rsidR="000E640B" w:rsidRDefault="000E640B" w:rsidP="00046C0D">
            <w:pPr>
              <w:pStyle w:val="libPoem"/>
              <w:rPr>
                <w:rtl/>
              </w:rPr>
            </w:pPr>
          </w:p>
        </w:tc>
        <w:tc>
          <w:tcPr>
            <w:tcW w:w="3881" w:type="dxa"/>
          </w:tcPr>
          <w:p w:rsidR="000E640B" w:rsidRDefault="000E640B" w:rsidP="00046C0D">
            <w:pPr>
              <w:pStyle w:val="libPoem"/>
            </w:pPr>
            <w:r>
              <w:rPr>
                <w:rFonts w:hint="cs"/>
                <w:rtl/>
              </w:rPr>
              <w:t>ما خطبُ نعتِه باليسيرِ</w:t>
            </w:r>
            <w:r w:rsidRPr="00725071">
              <w:rPr>
                <w:rStyle w:val="libPoemTiniChar0"/>
                <w:rtl/>
              </w:rPr>
              <w:br/>
              <w:t> </w:t>
            </w:r>
          </w:p>
        </w:tc>
      </w:tr>
      <w:tr w:rsidR="000E640B" w:rsidTr="00046C0D">
        <w:tblPrEx>
          <w:tblLook w:val="04A0" w:firstRow="1" w:lastRow="0" w:firstColumn="1" w:lastColumn="0" w:noHBand="0" w:noVBand="1"/>
        </w:tblPrEx>
        <w:trPr>
          <w:trHeight w:val="350"/>
        </w:trPr>
        <w:tc>
          <w:tcPr>
            <w:tcW w:w="3920" w:type="dxa"/>
          </w:tcPr>
          <w:p w:rsidR="000E640B" w:rsidRDefault="000E640B" w:rsidP="00046C0D">
            <w:pPr>
              <w:pStyle w:val="libPoem"/>
            </w:pPr>
            <w:r>
              <w:rPr>
                <w:rFonts w:hint="cs"/>
                <w:rtl/>
              </w:rPr>
              <w:t>في يديه من فوق رأسي لواءُ</w:t>
            </w:r>
            <w:r w:rsidRPr="00725071">
              <w:rPr>
                <w:rStyle w:val="libPoemTiniChar0"/>
                <w:rtl/>
              </w:rPr>
              <w:br/>
              <w:t> </w:t>
            </w:r>
          </w:p>
        </w:tc>
        <w:tc>
          <w:tcPr>
            <w:tcW w:w="279" w:type="dxa"/>
          </w:tcPr>
          <w:p w:rsidR="000E640B" w:rsidRDefault="000E640B" w:rsidP="00046C0D">
            <w:pPr>
              <w:pStyle w:val="libPoem"/>
              <w:rPr>
                <w:rtl/>
              </w:rPr>
            </w:pPr>
          </w:p>
        </w:tc>
        <w:tc>
          <w:tcPr>
            <w:tcW w:w="3881" w:type="dxa"/>
          </w:tcPr>
          <w:p w:rsidR="000E640B" w:rsidRDefault="000E640B" w:rsidP="00046C0D">
            <w:pPr>
              <w:pStyle w:val="libPoem"/>
            </w:pPr>
            <w:r>
              <w:rPr>
                <w:rFonts w:hint="cs"/>
                <w:rtl/>
              </w:rPr>
              <w:t>الحمد</w:t>
            </w:r>
            <w:r w:rsidRPr="00666704">
              <w:rPr>
                <w:rFonts w:hint="cs"/>
                <w:rtl/>
              </w:rPr>
              <w:t xml:space="preserve"> </w:t>
            </w:r>
            <w:r>
              <w:rPr>
                <w:rFonts w:hint="cs"/>
                <w:rtl/>
              </w:rPr>
              <w:t>للواحد الحميد الشَّكورِ</w:t>
            </w:r>
            <w:r w:rsidRPr="00725071">
              <w:rPr>
                <w:rStyle w:val="libPoemTiniChar0"/>
                <w:rtl/>
              </w:rPr>
              <w:br/>
              <w:t> </w:t>
            </w:r>
          </w:p>
        </w:tc>
      </w:tr>
      <w:tr w:rsidR="000E640B" w:rsidTr="00046C0D">
        <w:tblPrEx>
          <w:tblLook w:val="04A0" w:firstRow="1" w:lastRow="0" w:firstColumn="1" w:lastColumn="0" w:noHBand="0" w:noVBand="1"/>
        </w:tblPrEx>
        <w:trPr>
          <w:trHeight w:val="350"/>
        </w:trPr>
        <w:tc>
          <w:tcPr>
            <w:tcW w:w="3920" w:type="dxa"/>
          </w:tcPr>
          <w:p w:rsidR="000E640B" w:rsidRDefault="000E640B" w:rsidP="00046C0D">
            <w:pPr>
              <w:pStyle w:val="libPoem"/>
            </w:pPr>
            <w:r>
              <w:rPr>
                <w:rFonts w:hint="cs"/>
                <w:rtl/>
              </w:rPr>
              <w:t>وعليه تاجٌ بديعٌ من</w:t>
            </w:r>
            <w:r w:rsidRPr="00666704">
              <w:rPr>
                <w:rFonts w:hint="cs"/>
                <w:rtl/>
              </w:rPr>
              <w:t xml:space="preserve"> </w:t>
            </w:r>
            <w:r>
              <w:rPr>
                <w:rFonts w:hint="cs"/>
                <w:rtl/>
              </w:rPr>
              <w:t>النّورِ</w:t>
            </w:r>
            <w:r w:rsidRPr="00725071">
              <w:rPr>
                <w:rStyle w:val="libPoemTiniChar0"/>
                <w:rtl/>
              </w:rPr>
              <w:br/>
              <w:t> </w:t>
            </w:r>
          </w:p>
        </w:tc>
        <w:tc>
          <w:tcPr>
            <w:tcW w:w="279" w:type="dxa"/>
          </w:tcPr>
          <w:p w:rsidR="000E640B" w:rsidRDefault="000E640B" w:rsidP="00046C0D">
            <w:pPr>
              <w:pStyle w:val="libPoem"/>
              <w:rPr>
                <w:rtl/>
              </w:rPr>
            </w:pPr>
          </w:p>
        </w:tc>
        <w:tc>
          <w:tcPr>
            <w:tcW w:w="3881" w:type="dxa"/>
          </w:tcPr>
          <w:p w:rsidR="000E640B" w:rsidRDefault="000E640B" w:rsidP="00046C0D">
            <w:pPr>
              <w:pStyle w:val="libPoem"/>
            </w:pPr>
            <w:r>
              <w:rPr>
                <w:rFonts w:hint="cs"/>
                <w:rtl/>
              </w:rPr>
              <w:t>يُزاهي بإكليله المستديرِ</w:t>
            </w:r>
            <w:r w:rsidRPr="00725071">
              <w:rPr>
                <w:rStyle w:val="libPoemTiniChar0"/>
                <w:rtl/>
              </w:rPr>
              <w:br/>
              <w:t> </w:t>
            </w:r>
          </w:p>
        </w:tc>
      </w:tr>
      <w:tr w:rsidR="000E640B" w:rsidTr="00046C0D">
        <w:tblPrEx>
          <w:tblLook w:val="04A0" w:firstRow="1" w:lastRow="0" w:firstColumn="1" w:lastColumn="0" w:noHBand="0" w:noVBand="1"/>
        </w:tblPrEx>
        <w:trPr>
          <w:trHeight w:val="350"/>
        </w:trPr>
        <w:tc>
          <w:tcPr>
            <w:tcW w:w="3920" w:type="dxa"/>
          </w:tcPr>
          <w:p w:rsidR="000E640B" w:rsidRDefault="000E640B" w:rsidP="00046C0D">
            <w:pPr>
              <w:pStyle w:val="libPoem"/>
            </w:pPr>
            <w:r>
              <w:rPr>
                <w:rFonts w:hint="cs"/>
                <w:rtl/>
              </w:rPr>
              <w:t>قد أضاءت من نوره عرصة</w:t>
            </w:r>
            <w:r w:rsidRPr="00725071">
              <w:rPr>
                <w:rStyle w:val="libPoemTiniChar0"/>
                <w:rtl/>
              </w:rPr>
              <w:br/>
              <w:t> </w:t>
            </w:r>
          </w:p>
        </w:tc>
        <w:tc>
          <w:tcPr>
            <w:tcW w:w="279" w:type="dxa"/>
          </w:tcPr>
          <w:p w:rsidR="000E640B" w:rsidRDefault="000E640B" w:rsidP="00046C0D">
            <w:pPr>
              <w:pStyle w:val="libPoem"/>
              <w:rPr>
                <w:rtl/>
              </w:rPr>
            </w:pPr>
          </w:p>
        </w:tc>
        <w:tc>
          <w:tcPr>
            <w:tcW w:w="3881" w:type="dxa"/>
          </w:tcPr>
          <w:p w:rsidR="000E640B" w:rsidRDefault="000E640B" w:rsidP="00333B4C">
            <w:pPr>
              <w:pStyle w:val="libPoem"/>
            </w:pPr>
            <w:r>
              <w:rPr>
                <w:rFonts w:hint="cs"/>
                <w:rtl/>
              </w:rPr>
              <w:t>الحشر فيا حسن ذاك من منظور</w:t>
            </w:r>
            <w:r w:rsidR="00333B4C">
              <w:rPr>
                <w:rFonts w:hint="cs"/>
                <w:rtl/>
              </w:rPr>
              <w:t>ِ</w:t>
            </w:r>
            <w:r w:rsidRPr="00725071">
              <w:rPr>
                <w:rStyle w:val="libPoemTiniChar0"/>
                <w:rtl/>
              </w:rPr>
              <w:br/>
              <w:t> </w:t>
            </w:r>
          </w:p>
        </w:tc>
      </w:tr>
      <w:tr w:rsidR="000E640B" w:rsidTr="00046C0D">
        <w:tblPrEx>
          <w:tblLook w:val="04A0" w:firstRow="1" w:lastRow="0" w:firstColumn="1" w:lastColumn="0" w:noHBand="0" w:noVBand="1"/>
        </w:tblPrEx>
        <w:trPr>
          <w:trHeight w:val="350"/>
        </w:trPr>
        <w:tc>
          <w:tcPr>
            <w:tcW w:w="3920" w:type="dxa"/>
          </w:tcPr>
          <w:p w:rsidR="000E640B" w:rsidRDefault="000E640B" w:rsidP="00046C0D">
            <w:pPr>
              <w:pStyle w:val="libPoem"/>
            </w:pPr>
            <w:r>
              <w:rPr>
                <w:rFonts w:hint="cs"/>
                <w:rtl/>
              </w:rPr>
              <w:t>ولتاج</w:t>
            </w:r>
            <w:r w:rsidRPr="00666704">
              <w:rPr>
                <w:rFonts w:hint="cs"/>
                <w:rtl/>
              </w:rPr>
              <w:t xml:space="preserve"> </w:t>
            </w:r>
            <w:r>
              <w:rPr>
                <w:rFonts w:hint="cs"/>
                <w:rtl/>
              </w:rPr>
              <w:t>الوصيِّ سبعون ركناً</w:t>
            </w:r>
            <w:r w:rsidRPr="00725071">
              <w:rPr>
                <w:rStyle w:val="libPoemTiniChar0"/>
                <w:rtl/>
              </w:rPr>
              <w:br/>
              <w:t> </w:t>
            </w:r>
          </w:p>
        </w:tc>
        <w:tc>
          <w:tcPr>
            <w:tcW w:w="279" w:type="dxa"/>
          </w:tcPr>
          <w:p w:rsidR="000E640B" w:rsidRDefault="000E640B" w:rsidP="00046C0D">
            <w:pPr>
              <w:pStyle w:val="libPoem"/>
              <w:rPr>
                <w:rtl/>
              </w:rPr>
            </w:pPr>
          </w:p>
        </w:tc>
        <w:tc>
          <w:tcPr>
            <w:tcW w:w="3881" w:type="dxa"/>
          </w:tcPr>
          <w:p w:rsidR="000E640B" w:rsidRDefault="000E640B" w:rsidP="00046C0D">
            <w:pPr>
              <w:pStyle w:val="libPoem"/>
            </w:pPr>
            <w:r>
              <w:rPr>
                <w:rFonts w:hint="cs"/>
                <w:rtl/>
              </w:rPr>
              <w:t>كلّ</w:t>
            </w:r>
            <w:r w:rsidR="00333B4C">
              <w:rPr>
                <w:rFonts w:hint="cs"/>
                <w:rtl/>
              </w:rPr>
              <w:t>ُ</w:t>
            </w:r>
            <w:r>
              <w:rPr>
                <w:rFonts w:hint="cs"/>
                <w:rtl/>
              </w:rPr>
              <w:t xml:space="preserve"> ركنٍ كالكوكب</w:t>
            </w:r>
            <w:r w:rsidRPr="00666704">
              <w:rPr>
                <w:rFonts w:hint="cs"/>
                <w:rtl/>
              </w:rPr>
              <w:t xml:space="preserve"> </w:t>
            </w:r>
            <w:r>
              <w:rPr>
                <w:rFonts w:hint="cs"/>
                <w:rtl/>
              </w:rPr>
              <w:t>المستنيرِ</w:t>
            </w:r>
            <w:r w:rsidRPr="00725071">
              <w:rPr>
                <w:rStyle w:val="libPoemTiniChar0"/>
                <w:rtl/>
              </w:rPr>
              <w:br/>
              <w:t> </w:t>
            </w:r>
          </w:p>
        </w:tc>
      </w:tr>
      <w:tr w:rsidR="000E640B" w:rsidTr="00046C0D">
        <w:tblPrEx>
          <w:tblLook w:val="04A0" w:firstRow="1" w:lastRow="0" w:firstColumn="1" w:lastColumn="0" w:noHBand="0" w:noVBand="1"/>
        </w:tblPrEx>
        <w:trPr>
          <w:trHeight w:val="350"/>
        </w:trPr>
        <w:tc>
          <w:tcPr>
            <w:tcW w:w="3920" w:type="dxa"/>
          </w:tcPr>
          <w:p w:rsidR="000E640B" w:rsidRDefault="000E640B" w:rsidP="00046C0D">
            <w:pPr>
              <w:pStyle w:val="libPoem"/>
            </w:pPr>
            <w:r>
              <w:rPr>
                <w:rFonts w:hint="cs"/>
                <w:rtl/>
              </w:rPr>
              <w:t>فلربّي الحمد الكثير على ما</w:t>
            </w:r>
            <w:r w:rsidRPr="00725071">
              <w:rPr>
                <w:rStyle w:val="libPoemTiniChar0"/>
                <w:rtl/>
              </w:rPr>
              <w:br/>
              <w:t> </w:t>
            </w:r>
          </w:p>
        </w:tc>
        <w:tc>
          <w:tcPr>
            <w:tcW w:w="279" w:type="dxa"/>
          </w:tcPr>
          <w:p w:rsidR="000E640B" w:rsidRDefault="000E640B" w:rsidP="00046C0D">
            <w:pPr>
              <w:pStyle w:val="libPoem"/>
              <w:rPr>
                <w:rtl/>
              </w:rPr>
            </w:pPr>
          </w:p>
        </w:tc>
        <w:tc>
          <w:tcPr>
            <w:tcW w:w="3881" w:type="dxa"/>
          </w:tcPr>
          <w:p w:rsidR="000E640B" w:rsidRDefault="00104AC3" w:rsidP="00046C0D">
            <w:pPr>
              <w:pStyle w:val="libPoem"/>
            </w:pPr>
            <w:r>
              <w:rPr>
                <w:rFonts w:hint="cs"/>
                <w:rtl/>
              </w:rPr>
              <w:t>قد حباني من حبِّه بالكثيرِ</w:t>
            </w:r>
            <w:r w:rsidR="000E640B" w:rsidRPr="00725071">
              <w:rPr>
                <w:rStyle w:val="libPoemTiniChar0"/>
                <w:rtl/>
              </w:rPr>
              <w:br/>
              <w:t> </w:t>
            </w:r>
          </w:p>
        </w:tc>
      </w:tr>
    </w:tbl>
    <w:p w:rsidR="00666704" w:rsidRDefault="00666704" w:rsidP="009618AF">
      <w:pPr>
        <w:pStyle w:val="libNormal"/>
        <w:rPr>
          <w:rtl/>
        </w:rPr>
      </w:pPr>
      <w:r>
        <w:rPr>
          <w:rFonts w:hint="cs"/>
          <w:rtl/>
        </w:rPr>
        <w:t>وله يرثي الإمام السبط المفد</w:t>
      </w:r>
      <w:r w:rsidR="00104AC3">
        <w:rPr>
          <w:rFonts w:hint="cs"/>
          <w:rtl/>
        </w:rPr>
        <w:t>ّ</w:t>
      </w:r>
      <w:r>
        <w:rPr>
          <w:rFonts w:hint="cs"/>
          <w:rtl/>
        </w:rPr>
        <w:t xml:space="preserve"> صلوات الله عليه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104AC3" w:rsidTr="00046C0D">
        <w:trPr>
          <w:trHeight w:val="350"/>
        </w:trPr>
        <w:tc>
          <w:tcPr>
            <w:tcW w:w="3920" w:type="dxa"/>
            <w:shd w:val="clear" w:color="auto" w:fill="auto"/>
          </w:tcPr>
          <w:p w:rsidR="00104AC3" w:rsidRDefault="00104AC3" w:rsidP="00046C0D">
            <w:pPr>
              <w:pStyle w:val="libPoem"/>
            </w:pPr>
            <w:r>
              <w:rPr>
                <w:rFonts w:hint="cs"/>
                <w:rtl/>
              </w:rPr>
              <w:t>يا</w:t>
            </w:r>
            <w:r w:rsidRPr="00666704">
              <w:rPr>
                <w:rFonts w:hint="cs"/>
                <w:rtl/>
              </w:rPr>
              <w:t xml:space="preserve"> </w:t>
            </w:r>
            <w:r>
              <w:rPr>
                <w:rFonts w:hint="cs"/>
                <w:rtl/>
              </w:rPr>
              <w:t>قمراً غاب حين لاحا</w:t>
            </w:r>
            <w:r w:rsidRPr="00725071">
              <w:rPr>
                <w:rStyle w:val="libPoemTiniChar0"/>
                <w:rtl/>
              </w:rPr>
              <w:br/>
              <w:t> </w:t>
            </w:r>
          </w:p>
        </w:tc>
        <w:tc>
          <w:tcPr>
            <w:tcW w:w="279" w:type="dxa"/>
            <w:shd w:val="clear" w:color="auto" w:fill="auto"/>
          </w:tcPr>
          <w:p w:rsidR="00104AC3" w:rsidRDefault="00104AC3" w:rsidP="00046C0D">
            <w:pPr>
              <w:pStyle w:val="libPoem"/>
              <w:rPr>
                <w:rtl/>
              </w:rPr>
            </w:pPr>
          </w:p>
        </w:tc>
        <w:tc>
          <w:tcPr>
            <w:tcW w:w="3881" w:type="dxa"/>
            <w:shd w:val="clear" w:color="auto" w:fill="auto"/>
          </w:tcPr>
          <w:p w:rsidR="00104AC3" w:rsidRDefault="00104AC3" w:rsidP="00046C0D">
            <w:pPr>
              <w:pStyle w:val="libPoem"/>
            </w:pPr>
            <w:r>
              <w:rPr>
                <w:rFonts w:hint="cs"/>
                <w:rtl/>
              </w:rPr>
              <w:t>أورثني فقدك المناحا</w:t>
            </w:r>
            <w:r w:rsidRPr="00725071">
              <w:rPr>
                <w:rStyle w:val="libPoemTiniChar0"/>
                <w:rtl/>
              </w:rPr>
              <w:br/>
              <w:t> </w:t>
            </w:r>
          </w:p>
        </w:tc>
      </w:tr>
      <w:tr w:rsidR="00104AC3" w:rsidTr="00046C0D">
        <w:trPr>
          <w:trHeight w:val="350"/>
        </w:trPr>
        <w:tc>
          <w:tcPr>
            <w:tcW w:w="3920" w:type="dxa"/>
          </w:tcPr>
          <w:p w:rsidR="00104AC3" w:rsidRDefault="00104AC3" w:rsidP="00046C0D">
            <w:pPr>
              <w:pStyle w:val="libPoem"/>
            </w:pPr>
            <w:r>
              <w:rPr>
                <w:rFonts w:hint="cs"/>
                <w:rtl/>
              </w:rPr>
              <w:t>يا نُوَب الدَّهر لم يدع لي</w:t>
            </w:r>
            <w:r w:rsidRPr="00725071">
              <w:rPr>
                <w:rStyle w:val="libPoemTiniChar0"/>
                <w:rtl/>
              </w:rPr>
              <w:br/>
              <w:t> </w:t>
            </w:r>
          </w:p>
        </w:tc>
        <w:tc>
          <w:tcPr>
            <w:tcW w:w="279" w:type="dxa"/>
          </w:tcPr>
          <w:p w:rsidR="00104AC3" w:rsidRDefault="00104AC3" w:rsidP="00046C0D">
            <w:pPr>
              <w:pStyle w:val="libPoem"/>
              <w:rPr>
                <w:rtl/>
              </w:rPr>
            </w:pPr>
          </w:p>
        </w:tc>
        <w:tc>
          <w:tcPr>
            <w:tcW w:w="3881" w:type="dxa"/>
          </w:tcPr>
          <w:p w:rsidR="00104AC3" w:rsidRDefault="00104AC3" w:rsidP="00046C0D">
            <w:pPr>
              <w:pStyle w:val="libPoem"/>
            </w:pPr>
            <w:r>
              <w:rPr>
                <w:rFonts w:hint="cs"/>
                <w:rtl/>
              </w:rPr>
              <w:t>صرفكِ من حادثٍ صلاحا</w:t>
            </w:r>
            <w:r w:rsidRPr="00725071">
              <w:rPr>
                <w:rStyle w:val="libPoemTiniChar0"/>
                <w:rtl/>
              </w:rPr>
              <w:br/>
              <w:t> </w:t>
            </w:r>
          </w:p>
        </w:tc>
      </w:tr>
      <w:tr w:rsidR="00104AC3" w:rsidTr="00046C0D">
        <w:trPr>
          <w:trHeight w:val="350"/>
        </w:trPr>
        <w:tc>
          <w:tcPr>
            <w:tcW w:w="3920" w:type="dxa"/>
          </w:tcPr>
          <w:p w:rsidR="00104AC3" w:rsidRDefault="00104AC3" w:rsidP="00046C0D">
            <w:pPr>
              <w:pStyle w:val="libPoem"/>
            </w:pPr>
            <w:r>
              <w:rPr>
                <w:rFonts w:hint="cs"/>
                <w:rtl/>
              </w:rPr>
              <w:t>أبَعد يوم الحسين ويحيى</w:t>
            </w:r>
            <w:r w:rsidRPr="00725071">
              <w:rPr>
                <w:rStyle w:val="libPoemTiniChar0"/>
                <w:rtl/>
              </w:rPr>
              <w:br/>
              <w:t> </w:t>
            </w:r>
          </w:p>
        </w:tc>
        <w:tc>
          <w:tcPr>
            <w:tcW w:w="279" w:type="dxa"/>
          </w:tcPr>
          <w:p w:rsidR="00104AC3" w:rsidRDefault="00104AC3" w:rsidP="00046C0D">
            <w:pPr>
              <w:pStyle w:val="libPoem"/>
              <w:rPr>
                <w:rtl/>
              </w:rPr>
            </w:pPr>
          </w:p>
        </w:tc>
        <w:tc>
          <w:tcPr>
            <w:tcW w:w="3881" w:type="dxa"/>
          </w:tcPr>
          <w:p w:rsidR="00104AC3" w:rsidRDefault="00104AC3" w:rsidP="00046C0D">
            <w:pPr>
              <w:pStyle w:val="libPoem"/>
            </w:pPr>
            <w:r>
              <w:rPr>
                <w:rFonts w:hint="cs"/>
                <w:rtl/>
              </w:rPr>
              <w:t>أستعذب اللّهوَ والمزاحا؟</w:t>
            </w:r>
            <w:r w:rsidRPr="00666704">
              <w:rPr>
                <w:rFonts w:hint="cs"/>
                <w:rtl/>
              </w:rPr>
              <w:t>!</w:t>
            </w:r>
            <w:r w:rsidRPr="00725071">
              <w:rPr>
                <w:rStyle w:val="libPoemTiniChar0"/>
                <w:rtl/>
              </w:rPr>
              <w:br/>
              <w:t> </w:t>
            </w:r>
          </w:p>
        </w:tc>
      </w:tr>
      <w:tr w:rsidR="00104AC3" w:rsidTr="00046C0D">
        <w:trPr>
          <w:trHeight w:val="350"/>
        </w:trPr>
        <w:tc>
          <w:tcPr>
            <w:tcW w:w="3920" w:type="dxa"/>
          </w:tcPr>
          <w:p w:rsidR="00104AC3" w:rsidRDefault="00104AC3" w:rsidP="00046C0D">
            <w:pPr>
              <w:pStyle w:val="libPoem"/>
            </w:pPr>
            <w:r>
              <w:rPr>
                <w:rFonts w:hint="cs"/>
                <w:rtl/>
              </w:rPr>
              <w:t>كربت كي تهتدي البرايا</w:t>
            </w:r>
            <w:r w:rsidRPr="00725071">
              <w:rPr>
                <w:rStyle w:val="libPoemTiniChar0"/>
                <w:rtl/>
              </w:rPr>
              <w:br/>
              <w:t> </w:t>
            </w:r>
          </w:p>
        </w:tc>
        <w:tc>
          <w:tcPr>
            <w:tcW w:w="279" w:type="dxa"/>
          </w:tcPr>
          <w:p w:rsidR="00104AC3" w:rsidRDefault="00104AC3" w:rsidP="00046C0D">
            <w:pPr>
              <w:pStyle w:val="libPoem"/>
              <w:rPr>
                <w:rtl/>
              </w:rPr>
            </w:pPr>
          </w:p>
        </w:tc>
        <w:tc>
          <w:tcPr>
            <w:tcW w:w="3881" w:type="dxa"/>
          </w:tcPr>
          <w:p w:rsidR="00104AC3" w:rsidRDefault="00104AC3" w:rsidP="00046C0D">
            <w:pPr>
              <w:pStyle w:val="libPoem"/>
            </w:pPr>
            <w:r>
              <w:rPr>
                <w:rFonts w:hint="cs"/>
                <w:rtl/>
              </w:rPr>
              <w:t>به وتلقى به النجاحا</w:t>
            </w:r>
            <w:r w:rsidRPr="00725071">
              <w:rPr>
                <w:rStyle w:val="libPoemTiniChar0"/>
                <w:rtl/>
              </w:rPr>
              <w:br/>
              <w:t> </w:t>
            </w:r>
          </w:p>
        </w:tc>
      </w:tr>
      <w:tr w:rsidR="00104AC3" w:rsidTr="00046C0D">
        <w:trPr>
          <w:trHeight w:val="350"/>
        </w:trPr>
        <w:tc>
          <w:tcPr>
            <w:tcW w:w="3920" w:type="dxa"/>
          </w:tcPr>
          <w:p w:rsidR="00104AC3" w:rsidRDefault="00104AC3" w:rsidP="00046C0D">
            <w:pPr>
              <w:pStyle w:val="libPoem"/>
            </w:pPr>
            <w:r>
              <w:rPr>
                <w:rFonts w:hint="cs"/>
                <w:rtl/>
              </w:rPr>
              <w:t>فالدين قد لفَّ بردتيهِ</w:t>
            </w:r>
            <w:r w:rsidRPr="00725071">
              <w:rPr>
                <w:rStyle w:val="libPoemTiniChar0"/>
                <w:rtl/>
              </w:rPr>
              <w:br/>
              <w:t> </w:t>
            </w:r>
          </w:p>
        </w:tc>
        <w:tc>
          <w:tcPr>
            <w:tcW w:w="279" w:type="dxa"/>
          </w:tcPr>
          <w:p w:rsidR="00104AC3" w:rsidRDefault="00104AC3" w:rsidP="00046C0D">
            <w:pPr>
              <w:pStyle w:val="libPoem"/>
              <w:rPr>
                <w:rtl/>
              </w:rPr>
            </w:pPr>
          </w:p>
        </w:tc>
        <w:tc>
          <w:tcPr>
            <w:tcW w:w="3881" w:type="dxa"/>
          </w:tcPr>
          <w:p w:rsidR="00104AC3" w:rsidRDefault="00104AC3" w:rsidP="000A77C2">
            <w:pPr>
              <w:pStyle w:val="libPoem"/>
            </w:pPr>
            <w:r>
              <w:rPr>
                <w:rFonts w:hint="cs"/>
                <w:rtl/>
              </w:rPr>
              <w:t>والشِّرك ألقى لها جناحا</w:t>
            </w:r>
            <w:r w:rsidRPr="00725071">
              <w:rPr>
                <w:rStyle w:val="libPoemTiniChar0"/>
                <w:rtl/>
              </w:rPr>
              <w:br/>
              <w:t> </w:t>
            </w:r>
          </w:p>
        </w:tc>
      </w:tr>
      <w:tr w:rsidR="00104AC3" w:rsidTr="00046C0D">
        <w:tblPrEx>
          <w:tblLook w:val="04A0" w:firstRow="1" w:lastRow="0" w:firstColumn="1" w:lastColumn="0" w:noHBand="0" w:noVBand="1"/>
        </w:tblPrEx>
        <w:trPr>
          <w:trHeight w:val="350"/>
        </w:trPr>
        <w:tc>
          <w:tcPr>
            <w:tcW w:w="3920" w:type="dxa"/>
          </w:tcPr>
          <w:p w:rsidR="00104AC3" w:rsidRDefault="00104AC3" w:rsidP="00046C0D">
            <w:pPr>
              <w:pStyle w:val="libPoem"/>
            </w:pPr>
            <w:r>
              <w:rPr>
                <w:rFonts w:hint="cs"/>
                <w:rtl/>
              </w:rPr>
              <w:t>فصار ذاك الصَّباح ليلاً</w:t>
            </w:r>
            <w:r w:rsidRPr="00725071">
              <w:rPr>
                <w:rStyle w:val="libPoemTiniChar0"/>
                <w:rtl/>
              </w:rPr>
              <w:br/>
              <w:t> </w:t>
            </w:r>
          </w:p>
        </w:tc>
        <w:tc>
          <w:tcPr>
            <w:tcW w:w="279" w:type="dxa"/>
          </w:tcPr>
          <w:p w:rsidR="00104AC3" w:rsidRDefault="00104AC3" w:rsidP="00046C0D">
            <w:pPr>
              <w:pStyle w:val="libPoem"/>
              <w:rPr>
                <w:rtl/>
              </w:rPr>
            </w:pPr>
          </w:p>
        </w:tc>
        <w:tc>
          <w:tcPr>
            <w:tcW w:w="3881" w:type="dxa"/>
          </w:tcPr>
          <w:p w:rsidR="00104AC3" w:rsidRDefault="00104AC3" w:rsidP="00046C0D">
            <w:pPr>
              <w:pStyle w:val="libPoem"/>
            </w:pPr>
            <w:r>
              <w:rPr>
                <w:rFonts w:hint="cs"/>
                <w:rtl/>
              </w:rPr>
              <w:t>وصار ذاك الدّجى صباحا</w:t>
            </w:r>
            <w:r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224F7D" w:rsidTr="00364688">
        <w:trPr>
          <w:trHeight w:val="350"/>
        </w:trPr>
        <w:tc>
          <w:tcPr>
            <w:tcW w:w="4236" w:type="dxa"/>
            <w:shd w:val="clear" w:color="auto" w:fill="auto"/>
          </w:tcPr>
          <w:p w:rsidR="00224F7D" w:rsidRDefault="00224F7D" w:rsidP="00046C0D">
            <w:pPr>
              <w:pStyle w:val="libPoem"/>
            </w:pPr>
            <w:r>
              <w:rPr>
                <w:rFonts w:hint="cs"/>
                <w:rtl/>
              </w:rPr>
              <w:lastRenderedPageBreak/>
              <w:t>فجاء إذ كاتبوه يسعي</w:t>
            </w:r>
            <w:r w:rsidRPr="00725071">
              <w:rPr>
                <w:rStyle w:val="libPoemTiniChar0"/>
                <w:rtl/>
              </w:rPr>
              <w:br/>
              <w:t> </w:t>
            </w:r>
          </w:p>
        </w:tc>
        <w:tc>
          <w:tcPr>
            <w:tcW w:w="302" w:type="dxa"/>
            <w:shd w:val="clear" w:color="auto" w:fill="auto"/>
          </w:tcPr>
          <w:p w:rsidR="00224F7D" w:rsidRDefault="00224F7D" w:rsidP="00046C0D">
            <w:pPr>
              <w:pStyle w:val="libPoem"/>
              <w:rPr>
                <w:rtl/>
              </w:rPr>
            </w:pPr>
          </w:p>
        </w:tc>
        <w:tc>
          <w:tcPr>
            <w:tcW w:w="4195" w:type="dxa"/>
            <w:shd w:val="clear" w:color="auto" w:fill="auto"/>
          </w:tcPr>
          <w:p w:rsidR="00224F7D" w:rsidRDefault="00224F7D" w:rsidP="00046C0D">
            <w:pPr>
              <w:pStyle w:val="libPoem"/>
            </w:pPr>
            <w:r w:rsidRPr="009618AF">
              <w:rPr>
                <w:rFonts w:hint="cs"/>
                <w:rtl/>
              </w:rPr>
              <w:t>لكي ي</w:t>
            </w:r>
            <w:r>
              <w:rPr>
                <w:rFonts w:hint="cs"/>
                <w:rtl/>
              </w:rPr>
              <w:t>ُ</w:t>
            </w:r>
            <w:r w:rsidRPr="009618AF">
              <w:rPr>
                <w:rFonts w:hint="cs"/>
                <w:rtl/>
              </w:rPr>
              <w:t>ريها الهدى الصراحا</w:t>
            </w:r>
            <w:r w:rsidRPr="00725071">
              <w:rPr>
                <w:rStyle w:val="libPoemTiniChar0"/>
                <w:rtl/>
              </w:rPr>
              <w:br/>
              <w:t> </w:t>
            </w:r>
          </w:p>
        </w:tc>
      </w:tr>
      <w:tr w:rsidR="00224F7D" w:rsidTr="00364688">
        <w:trPr>
          <w:trHeight w:val="350"/>
        </w:trPr>
        <w:tc>
          <w:tcPr>
            <w:tcW w:w="4236" w:type="dxa"/>
          </w:tcPr>
          <w:p w:rsidR="00224F7D" w:rsidRDefault="00224F7D" w:rsidP="00046C0D">
            <w:pPr>
              <w:pStyle w:val="libPoem"/>
            </w:pPr>
            <w:r>
              <w:rPr>
                <w:rFonts w:hint="cs"/>
                <w:rtl/>
              </w:rPr>
              <w:t>حتّى إذا جاءهم تنحّوا</w:t>
            </w:r>
            <w:r w:rsidRPr="00725071">
              <w:rPr>
                <w:rStyle w:val="libPoemTiniChar0"/>
                <w:rtl/>
              </w:rPr>
              <w:br/>
              <w:t> </w:t>
            </w:r>
          </w:p>
        </w:tc>
        <w:tc>
          <w:tcPr>
            <w:tcW w:w="302" w:type="dxa"/>
          </w:tcPr>
          <w:p w:rsidR="00224F7D" w:rsidRDefault="00224F7D" w:rsidP="00046C0D">
            <w:pPr>
              <w:pStyle w:val="libPoem"/>
              <w:rPr>
                <w:rtl/>
              </w:rPr>
            </w:pPr>
          </w:p>
        </w:tc>
        <w:tc>
          <w:tcPr>
            <w:tcW w:w="4195" w:type="dxa"/>
          </w:tcPr>
          <w:p w:rsidR="00224F7D" w:rsidRDefault="00224F7D" w:rsidP="00046C0D">
            <w:pPr>
              <w:pStyle w:val="libPoem"/>
            </w:pPr>
            <w:r w:rsidRPr="009618AF">
              <w:rPr>
                <w:rFonts w:hint="cs"/>
                <w:rtl/>
              </w:rPr>
              <w:t>لا بل نحوا قتله اجتياحا</w:t>
            </w:r>
            <w:r w:rsidRPr="00725071">
              <w:rPr>
                <w:rStyle w:val="libPoemTiniChar0"/>
                <w:rtl/>
              </w:rPr>
              <w:br/>
              <w:t> </w:t>
            </w:r>
          </w:p>
        </w:tc>
      </w:tr>
      <w:tr w:rsidR="00224F7D" w:rsidTr="00364688">
        <w:trPr>
          <w:trHeight w:val="350"/>
        </w:trPr>
        <w:tc>
          <w:tcPr>
            <w:tcW w:w="4236" w:type="dxa"/>
          </w:tcPr>
          <w:p w:rsidR="00224F7D" w:rsidRDefault="00224F7D" w:rsidP="00046C0D">
            <w:pPr>
              <w:pStyle w:val="libPoem"/>
            </w:pPr>
            <w:r>
              <w:rPr>
                <w:rFonts w:hint="cs"/>
                <w:rtl/>
              </w:rPr>
              <w:t>وأنبتوا البيد بالعوالي</w:t>
            </w:r>
            <w:r w:rsidRPr="00725071">
              <w:rPr>
                <w:rStyle w:val="libPoemTiniChar0"/>
                <w:rtl/>
              </w:rPr>
              <w:br/>
              <w:t> </w:t>
            </w:r>
          </w:p>
        </w:tc>
        <w:tc>
          <w:tcPr>
            <w:tcW w:w="302" w:type="dxa"/>
          </w:tcPr>
          <w:p w:rsidR="00224F7D" w:rsidRDefault="00224F7D" w:rsidP="00046C0D">
            <w:pPr>
              <w:pStyle w:val="libPoem"/>
              <w:rPr>
                <w:rtl/>
              </w:rPr>
            </w:pPr>
          </w:p>
        </w:tc>
        <w:tc>
          <w:tcPr>
            <w:tcW w:w="4195" w:type="dxa"/>
          </w:tcPr>
          <w:p w:rsidR="00224F7D" w:rsidRDefault="00224F7D" w:rsidP="00046C0D">
            <w:pPr>
              <w:pStyle w:val="libPoem"/>
            </w:pPr>
            <w:r w:rsidRPr="009618AF">
              <w:rPr>
                <w:rFonts w:hint="cs"/>
                <w:rtl/>
              </w:rPr>
              <w:t>والقضب واستعجلوا الكفاحا</w:t>
            </w:r>
            <w:r w:rsidRPr="00725071">
              <w:rPr>
                <w:rStyle w:val="libPoemTiniChar0"/>
                <w:rtl/>
              </w:rPr>
              <w:br/>
              <w:t> </w:t>
            </w:r>
          </w:p>
        </w:tc>
      </w:tr>
      <w:tr w:rsidR="00224F7D" w:rsidTr="00364688">
        <w:trPr>
          <w:trHeight w:val="350"/>
        </w:trPr>
        <w:tc>
          <w:tcPr>
            <w:tcW w:w="4236" w:type="dxa"/>
          </w:tcPr>
          <w:p w:rsidR="00224F7D" w:rsidRDefault="00224F7D" w:rsidP="000A77C2">
            <w:pPr>
              <w:pStyle w:val="libPoem"/>
            </w:pPr>
            <w:r>
              <w:rPr>
                <w:rFonts w:hint="cs"/>
                <w:rtl/>
              </w:rPr>
              <w:t>فدافعتْ عنه أولياه</w:t>
            </w:r>
            <w:r w:rsidR="000A77C2">
              <w:rPr>
                <w:rFonts w:hint="cs"/>
                <w:rtl/>
              </w:rPr>
              <w:t>ُ</w:t>
            </w:r>
            <w:r w:rsidRPr="00725071">
              <w:rPr>
                <w:rStyle w:val="libPoemTiniChar0"/>
                <w:rtl/>
              </w:rPr>
              <w:br/>
              <w:t> </w:t>
            </w:r>
          </w:p>
        </w:tc>
        <w:tc>
          <w:tcPr>
            <w:tcW w:w="302" w:type="dxa"/>
          </w:tcPr>
          <w:p w:rsidR="00224F7D" w:rsidRDefault="00224F7D" w:rsidP="00046C0D">
            <w:pPr>
              <w:pStyle w:val="libPoem"/>
              <w:rPr>
                <w:rtl/>
              </w:rPr>
            </w:pPr>
          </w:p>
        </w:tc>
        <w:tc>
          <w:tcPr>
            <w:tcW w:w="4195" w:type="dxa"/>
          </w:tcPr>
          <w:p w:rsidR="00224F7D" w:rsidRDefault="00224F7D" w:rsidP="00046C0D">
            <w:pPr>
              <w:pStyle w:val="libPoem"/>
            </w:pPr>
            <w:r w:rsidRPr="009618AF">
              <w:rPr>
                <w:rFonts w:hint="cs"/>
                <w:rtl/>
              </w:rPr>
              <w:t>وعانقوا البيض والر</w:t>
            </w:r>
            <w:r>
              <w:rPr>
                <w:rFonts w:hint="cs"/>
                <w:rtl/>
              </w:rPr>
              <w:t>ِّ</w:t>
            </w:r>
            <w:r w:rsidRPr="009618AF">
              <w:rPr>
                <w:rFonts w:hint="cs"/>
                <w:rtl/>
              </w:rPr>
              <w:t>ماحا</w:t>
            </w:r>
            <w:r w:rsidRPr="00725071">
              <w:rPr>
                <w:rStyle w:val="libPoemTiniChar0"/>
                <w:rtl/>
              </w:rPr>
              <w:br/>
              <w:t> </w:t>
            </w:r>
          </w:p>
        </w:tc>
      </w:tr>
      <w:tr w:rsidR="00224F7D" w:rsidTr="00364688">
        <w:trPr>
          <w:trHeight w:val="350"/>
        </w:trPr>
        <w:tc>
          <w:tcPr>
            <w:tcW w:w="4236" w:type="dxa"/>
          </w:tcPr>
          <w:p w:rsidR="00224F7D" w:rsidRDefault="00224F7D" w:rsidP="00046C0D">
            <w:pPr>
              <w:pStyle w:val="libPoem"/>
            </w:pPr>
            <w:r>
              <w:rPr>
                <w:rFonts w:hint="cs"/>
                <w:rtl/>
              </w:rPr>
              <w:t>سبعون في مثلهم اُلوفاً</w:t>
            </w:r>
            <w:r w:rsidRPr="00725071">
              <w:rPr>
                <w:rStyle w:val="libPoemTiniChar0"/>
                <w:rtl/>
              </w:rPr>
              <w:br/>
              <w:t> </w:t>
            </w:r>
          </w:p>
        </w:tc>
        <w:tc>
          <w:tcPr>
            <w:tcW w:w="302" w:type="dxa"/>
          </w:tcPr>
          <w:p w:rsidR="00224F7D" w:rsidRDefault="00224F7D" w:rsidP="00046C0D">
            <w:pPr>
              <w:pStyle w:val="libPoem"/>
              <w:rPr>
                <w:rtl/>
              </w:rPr>
            </w:pPr>
          </w:p>
        </w:tc>
        <w:tc>
          <w:tcPr>
            <w:tcW w:w="4195" w:type="dxa"/>
          </w:tcPr>
          <w:p w:rsidR="00224F7D" w:rsidRDefault="00224F7D" w:rsidP="00046C0D">
            <w:pPr>
              <w:pStyle w:val="libPoem"/>
            </w:pPr>
            <w:r w:rsidRPr="009618AF">
              <w:rPr>
                <w:rFonts w:hint="cs"/>
                <w:rtl/>
              </w:rPr>
              <w:t>فأثخنوا بينهم ج</w:t>
            </w:r>
            <w:r>
              <w:rPr>
                <w:rFonts w:hint="cs"/>
                <w:rtl/>
              </w:rPr>
              <w:t>ِ</w:t>
            </w:r>
            <w:r w:rsidRPr="009618AF">
              <w:rPr>
                <w:rFonts w:hint="cs"/>
                <w:rtl/>
              </w:rPr>
              <w:t>راحا</w:t>
            </w:r>
            <w:r w:rsidRPr="00725071">
              <w:rPr>
                <w:rStyle w:val="libPoemTiniChar0"/>
                <w:rtl/>
              </w:rPr>
              <w:br/>
              <w:t> </w:t>
            </w:r>
          </w:p>
        </w:tc>
      </w:tr>
      <w:tr w:rsidR="00224F7D" w:rsidTr="00364688">
        <w:tblPrEx>
          <w:tblLook w:val="04A0" w:firstRow="1" w:lastRow="0" w:firstColumn="1" w:lastColumn="0" w:noHBand="0" w:noVBand="1"/>
        </w:tblPrEx>
        <w:trPr>
          <w:trHeight w:val="350"/>
        </w:trPr>
        <w:tc>
          <w:tcPr>
            <w:tcW w:w="4236" w:type="dxa"/>
          </w:tcPr>
          <w:p w:rsidR="00224F7D" w:rsidRDefault="00224F7D" w:rsidP="00046C0D">
            <w:pPr>
              <w:pStyle w:val="libPoem"/>
            </w:pPr>
            <w:r>
              <w:rPr>
                <w:rFonts w:hint="cs"/>
                <w:rtl/>
              </w:rPr>
              <w:t>ثمَّ قضوا جملةً فلاقوا</w:t>
            </w:r>
            <w:r w:rsidRPr="00725071">
              <w:rPr>
                <w:rStyle w:val="libPoemTiniChar0"/>
                <w:rtl/>
              </w:rPr>
              <w:br/>
              <w:t> </w:t>
            </w:r>
          </w:p>
        </w:tc>
        <w:tc>
          <w:tcPr>
            <w:tcW w:w="302" w:type="dxa"/>
          </w:tcPr>
          <w:p w:rsidR="00224F7D" w:rsidRDefault="00224F7D" w:rsidP="00046C0D">
            <w:pPr>
              <w:pStyle w:val="libPoem"/>
              <w:rPr>
                <w:rtl/>
              </w:rPr>
            </w:pPr>
          </w:p>
        </w:tc>
        <w:tc>
          <w:tcPr>
            <w:tcW w:w="4195" w:type="dxa"/>
          </w:tcPr>
          <w:p w:rsidR="00224F7D" w:rsidRDefault="00224F7D" w:rsidP="00046C0D">
            <w:pPr>
              <w:pStyle w:val="libPoem"/>
            </w:pPr>
            <w:r w:rsidRPr="009618AF">
              <w:rPr>
                <w:rFonts w:hint="cs"/>
                <w:rtl/>
              </w:rPr>
              <w:t>هناك سهم القضا المت</w:t>
            </w:r>
            <w:r>
              <w:rPr>
                <w:rFonts w:hint="cs"/>
                <w:rtl/>
              </w:rPr>
              <w:t>ّ</w:t>
            </w:r>
            <w:r w:rsidRPr="009618AF">
              <w:rPr>
                <w:rFonts w:hint="cs"/>
                <w:rtl/>
              </w:rPr>
              <w:t>احا</w:t>
            </w:r>
            <w:r w:rsidRPr="00725071">
              <w:rPr>
                <w:rStyle w:val="libPoemTiniChar0"/>
                <w:rtl/>
              </w:rPr>
              <w:br/>
              <w:t> </w:t>
            </w:r>
          </w:p>
        </w:tc>
      </w:tr>
      <w:tr w:rsidR="00224F7D" w:rsidTr="00364688">
        <w:tblPrEx>
          <w:tblLook w:val="04A0" w:firstRow="1" w:lastRow="0" w:firstColumn="1" w:lastColumn="0" w:noHBand="0" w:noVBand="1"/>
        </w:tblPrEx>
        <w:trPr>
          <w:trHeight w:val="350"/>
        </w:trPr>
        <w:tc>
          <w:tcPr>
            <w:tcW w:w="4236" w:type="dxa"/>
          </w:tcPr>
          <w:p w:rsidR="00224F7D" w:rsidRDefault="00224F7D" w:rsidP="00046C0D">
            <w:pPr>
              <w:pStyle w:val="libPoem"/>
            </w:pPr>
            <w:r>
              <w:rPr>
                <w:rFonts w:hint="cs"/>
                <w:rtl/>
              </w:rPr>
              <w:t>فشدَّ فيهم أبو عليٍّ</w:t>
            </w:r>
            <w:r w:rsidRPr="00725071">
              <w:rPr>
                <w:rStyle w:val="libPoemTiniChar0"/>
                <w:rtl/>
              </w:rPr>
              <w:br/>
              <w:t> </w:t>
            </w:r>
          </w:p>
        </w:tc>
        <w:tc>
          <w:tcPr>
            <w:tcW w:w="302" w:type="dxa"/>
          </w:tcPr>
          <w:p w:rsidR="00224F7D" w:rsidRDefault="00224F7D" w:rsidP="00046C0D">
            <w:pPr>
              <w:pStyle w:val="libPoem"/>
              <w:rPr>
                <w:rtl/>
              </w:rPr>
            </w:pPr>
          </w:p>
        </w:tc>
        <w:tc>
          <w:tcPr>
            <w:tcW w:w="4195" w:type="dxa"/>
          </w:tcPr>
          <w:p w:rsidR="00224F7D" w:rsidRDefault="00224F7D" w:rsidP="00046C0D">
            <w:pPr>
              <w:pStyle w:val="libPoem"/>
            </w:pPr>
            <w:r w:rsidRPr="009618AF">
              <w:rPr>
                <w:rFonts w:hint="cs"/>
                <w:rtl/>
              </w:rPr>
              <w:t>وصافحت نفسه الصفاحا</w:t>
            </w:r>
            <w:r w:rsidRPr="00725071">
              <w:rPr>
                <w:rStyle w:val="libPoemTiniChar0"/>
                <w:rtl/>
              </w:rPr>
              <w:br/>
              <w:t> </w:t>
            </w:r>
          </w:p>
        </w:tc>
      </w:tr>
      <w:tr w:rsidR="00224F7D" w:rsidTr="00364688">
        <w:tblPrEx>
          <w:tblLook w:val="04A0" w:firstRow="1" w:lastRow="0" w:firstColumn="1" w:lastColumn="0" w:noHBand="0" w:noVBand="1"/>
        </w:tblPrEx>
        <w:trPr>
          <w:trHeight w:val="350"/>
        </w:trPr>
        <w:tc>
          <w:tcPr>
            <w:tcW w:w="4236" w:type="dxa"/>
          </w:tcPr>
          <w:p w:rsidR="00224F7D" w:rsidRDefault="00224F7D" w:rsidP="00046C0D">
            <w:pPr>
              <w:pStyle w:val="libPoem"/>
            </w:pPr>
            <w:r>
              <w:rPr>
                <w:rFonts w:hint="cs"/>
                <w:rtl/>
              </w:rPr>
              <w:t>يا غيرة الله لا تغيثي</w:t>
            </w:r>
            <w:r w:rsidRPr="00725071">
              <w:rPr>
                <w:rStyle w:val="libPoemTiniChar0"/>
                <w:rtl/>
              </w:rPr>
              <w:br/>
              <w:t> </w:t>
            </w:r>
          </w:p>
        </w:tc>
        <w:tc>
          <w:tcPr>
            <w:tcW w:w="302" w:type="dxa"/>
          </w:tcPr>
          <w:p w:rsidR="00224F7D" w:rsidRDefault="00224F7D" w:rsidP="00046C0D">
            <w:pPr>
              <w:pStyle w:val="libPoem"/>
              <w:rPr>
                <w:rtl/>
              </w:rPr>
            </w:pPr>
          </w:p>
        </w:tc>
        <w:tc>
          <w:tcPr>
            <w:tcW w:w="4195" w:type="dxa"/>
          </w:tcPr>
          <w:p w:rsidR="00224F7D" w:rsidRDefault="00224F7D" w:rsidP="00046C0D">
            <w:pPr>
              <w:pStyle w:val="libPoem"/>
            </w:pPr>
            <w:r w:rsidRPr="009618AF">
              <w:rPr>
                <w:rFonts w:hint="cs"/>
                <w:rtl/>
              </w:rPr>
              <w:t>منهم صياحا</w:t>
            </w:r>
            <w:r>
              <w:rPr>
                <w:rFonts w:hint="cs"/>
                <w:rtl/>
              </w:rPr>
              <w:t>ً</w:t>
            </w:r>
            <w:r w:rsidRPr="009618AF">
              <w:rPr>
                <w:rFonts w:hint="cs"/>
                <w:rtl/>
              </w:rPr>
              <w:t xml:space="preserve"> ولا ضباحا</w:t>
            </w:r>
            <w:r w:rsidRPr="00725071">
              <w:rPr>
                <w:rStyle w:val="libPoemTiniChar0"/>
                <w:rtl/>
              </w:rPr>
              <w:br/>
              <w:t> </w:t>
            </w:r>
          </w:p>
        </w:tc>
      </w:tr>
      <w:tr w:rsidR="00224F7D" w:rsidTr="00364688">
        <w:tblPrEx>
          <w:tblLook w:val="04A0" w:firstRow="1" w:lastRow="0" w:firstColumn="1" w:lastColumn="0" w:noHBand="0" w:noVBand="1"/>
        </w:tblPrEx>
        <w:trPr>
          <w:trHeight w:val="350"/>
        </w:trPr>
        <w:tc>
          <w:tcPr>
            <w:tcW w:w="4236" w:type="dxa"/>
          </w:tcPr>
          <w:p w:rsidR="00224F7D" w:rsidRDefault="00364688" w:rsidP="000A77C2">
            <w:pPr>
              <w:pStyle w:val="libPoem"/>
            </w:pPr>
            <w:r>
              <w:rPr>
                <w:rFonts w:hint="cs"/>
                <w:rtl/>
              </w:rPr>
              <w:t>ثمَّ انثنى ظامئاً وحيداً</w:t>
            </w:r>
            <w:r w:rsidR="00224F7D" w:rsidRPr="00725071">
              <w:rPr>
                <w:rStyle w:val="libPoemTiniChar0"/>
                <w:rtl/>
              </w:rPr>
              <w:br/>
              <w:t> </w:t>
            </w:r>
          </w:p>
        </w:tc>
        <w:tc>
          <w:tcPr>
            <w:tcW w:w="302" w:type="dxa"/>
          </w:tcPr>
          <w:p w:rsidR="00224F7D" w:rsidRDefault="00224F7D" w:rsidP="00046C0D">
            <w:pPr>
              <w:pStyle w:val="libPoem"/>
              <w:rPr>
                <w:rtl/>
              </w:rPr>
            </w:pPr>
          </w:p>
        </w:tc>
        <w:tc>
          <w:tcPr>
            <w:tcW w:w="4195" w:type="dxa"/>
          </w:tcPr>
          <w:p w:rsidR="00224F7D" w:rsidRDefault="00364688" w:rsidP="00046C0D">
            <w:pPr>
              <w:pStyle w:val="libPoem"/>
            </w:pPr>
            <w:r w:rsidRPr="009618AF">
              <w:rPr>
                <w:rFonts w:hint="cs"/>
                <w:rtl/>
              </w:rPr>
              <w:t>كما غدا فيهم</w:t>
            </w:r>
            <w:r>
              <w:rPr>
                <w:rFonts w:hint="cs"/>
                <w:rtl/>
              </w:rPr>
              <w:t>ُ</w:t>
            </w:r>
            <w:r w:rsidRPr="009618AF">
              <w:rPr>
                <w:rFonts w:hint="cs"/>
                <w:rtl/>
              </w:rPr>
              <w:t xml:space="preserve"> و</w:t>
            </w:r>
            <w:r>
              <w:rPr>
                <w:rFonts w:hint="cs"/>
                <w:rtl/>
              </w:rPr>
              <w:t xml:space="preserve"> </w:t>
            </w:r>
            <w:r w:rsidRPr="009618AF">
              <w:rPr>
                <w:rFonts w:hint="cs"/>
                <w:rtl/>
              </w:rPr>
              <w:t>راحا</w:t>
            </w:r>
            <w:r w:rsidR="00224F7D" w:rsidRPr="00725071">
              <w:rPr>
                <w:rStyle w:val="libPoemTiniChar0"/>
                <w:rtl/>
              </w:rPr>
              <w:br/>
              <w:t> </w:t>
            </w:r>
          </w:p>
        </w:tc>
      </w:tr>
      <w:tr w:rsidR="00224F7D" w:rsidTr="00364688">
        <w:tblPrEx>
          <w:tblLook w:val="04A0" w:firstRow="1" w:lastRow="0" w:firstColumn="1" w:lastColumn="0" w:noHBand="0" w:noVBand="1"/>
        </w:tblPrEx>
        <w:trPr>
          <w:trHeight w:val="350"/>
        </w:trPr>
        <w:tc>
          <w:tcPr>
            <w:tcW w:w="4236" w:type="dxa"/>
          </w:tcPr>
          <w:p w:rsidR="00224F7D" w:rsidRDefault="00364688" w:rsidP="00046C0D">
            <w:pPr>
              <w:pStyle w:val="libPoem"/>
            </w:pPr>
            <w:r>
              <w:rPr>
                <w:rFonts w:hint="cs"/>
                <w:rtl/>
              </w:rPr>
              <w:t>ولم يزل يرتقي إلى أن</w:t>
            </w:r>
            <w:r w:rsidR="00224F7D" w:rsidRPr="00725071">
              <w:rPr>
                <w:rStyle w:val="libPoemTiniChar0"/>
                <w:rtl/>
              </w:rPr>
              <w:br/>
              <w:t> </w:t>
            </w:r>
          </w:p>
        </w:tc>
        <w:tc>
          <w:tcPr>
            <w:tcW w:w="302" w:type="dxa"/>
          </w:tcPr>
          <w:p w:rsidR="00224F7D" w:rsidRDefault="00224F7D" w:rsidP="00046C0D">
            <w:pPr>
              <w:pStyle w:val="libPoem"/>
              <w:rPr>
                <w:rtl/>
              </w:rPr>
            </w:pPr>
          </w:p>
        </w:tc>
        <w:tc>
          <w:tcPr>
            <w:tcW w:w="4195" w:type="dxa"/>
          </w:tcPr>
          <w:p w:rsidR="00224F7D" w:rsidRDefault="00364688" w:rsidP="00046C0D">
            <w:pPr>
              <w:pStyle w:val="libPoem"/>
            </w:pPr>
            <w:r w:rsidRPr="009618AF">
              <w:rPr>
                <w:rFonts w:hint="cs"/>
                <w:rtl/>
              </w:rPr>
              <w:t>دعاه داعي اللقا فصاحا</w:t>
            </w:r>
            <w:r w:rsidR="00224F7D" w:rsidRPr="00725071">
              <w:rPr>
                <w:rStyle w:val="libPoemTiniChar0"/>
                <w:rtl/>
              </w:rPr>
              <w:br/>
              <w:t> </w:t>
            </w:r>
          </w:p>
        </w:tc>
      </w:tr>
      <w:tr w:rsidR="00224F7D" w:rsidTr="00364688">
        <w:tblPrEx>
          <w:tblLook w:val="04A0" w:firstRow="1" w:lastRow="0" w:firstColumn="1" w:lastColumn="0" w:noHBand="0" w:noVBand="1"/>
        </w:tblPrEx>
        <w:trPr>
          <w:trHeight w:val="350"/>
        </w:trPr>
        <w:tc>
          <w:tcPr>
            <w:tcW w:w="4236" w:type="dxa"/>
          </w:tcPr>
          <w:p w:rsidR="00224F7D" w:rsidRDefault="00364688" w:rsidP="00046C0D">
            <w:pPr>
              <w:pStyle w:val="libPoem"/>
            </w:pPr>
            <w:r>
              <w:rPr>
                <w:rFonts w:hint="cs"/>
                <w:rtl/>
              </w:rPr>
              <w:t>دونكُم مهجتي فأنّي</w:t>
            </w:r>
            <w:r w:rsidR="00224F7D" w:rsidRPr="00725071">
              <w:rPr>
                <w:rStyle w:val="libPoemTiniChar0"/>
                <w:rtl/>
              </w:rPr>
              <w:br/>
              <w:t> </w:t>
            </w:r>
          </w:p>
        </w:tc>
        <w:tc>
          <w:tcPr>
            <w:tcW w:w="302" w:type="dxa"/>
          </w:tcPr>
          <w:p w:rsidR="00224F7D" w:rsidRDefault="00224F7D" w:rsidP="00046C0D">
            <w:pPr>
              <w:pStyle w:val="libPoem"/>
              <w:rPr>
                <w:rtl/>
              </w:rPr>
            </w:pPr>
          </w:p>
        </w:tc>
        <w:tc>
          <w:tcPr>
            <w:tcW w:w="4195" w:type="dxa"/>
          </w:tcPr>
          <w:p w:rsidR="00224F7D" w:rsidRDefault="00364688" w:rsidP="00046C0D">
            <w:pPr>
              <w:pStyle w:val="libPoem"/>
            </w:pPr>
            <w:r w:rsidRPr="009618AF">
              <w:rPr>
                <w:rFonts w:hint="cs"/>
                <w:rtl/>
              </w:rPr>
              <w:t>د</w:t>
            </w:r>
            <w:r>
              <w:rPr>
                <w:rFonts w:hint="cs"/>
                <w:rtl/>
              </w:rPr>
              <w:t>ُ</w:t>
            </w:r>
            <w:r w:rsidRPr="009618AF">
              <w:rPr>
                <w:rFonts w:hint="cs"/>
                <w:rtl/>
              </w:rPr>
              <w:t>عيت أن أرتقي الضراحا</w:t>
            </w:r>
            <w:r w:rsidR="00224F7D" w:rsidRPr="00725071">
              <w:rPr>
                <w:rStyle w:val="libPoemTiniChar0"/>
                <w:rtl/>
              </w:rPr>
              <w:br/>
              <w:t> </w:t>
            </w:r>
          </w:p>
        </w:tc>
      </w:tr>
      <w:tr w:rsidR="00224F7D" w:rsidTr="00364688">
        <w:tblPrEx>
          <w:tblLook w:val="04A0" w:firstRow="1" w:lastRow="0" w:firstColumn="1" w:lastColumn="0" w:noHBand="0" w:noVBand="1"/>
        </w:tblPrEx>
        <w:trPr>
          <w:trHeight w:val="350"/>
        </w:trPr>
        <w:tc>
          <w:tcPr>
            <w:tcW w:w="4236" w:type="dxa"/>
          </w:tcPr>
          <w:p w:rsidR="00224F7D" w:rsidRDefault="00364688" w:rsidP="00046C0D">
            <w:pPr>
              <w:pStyle w:val="libPoem"/>
            </w:pPr>
            <w:r>
              <w:rPr>
                <w:rFonts w:hint="cs"/>
                <w:rtl/>
              </w:rPr>
              <w:t>فكلكلوا فوقه فهذا</w:t>
            </w:r>
            <w:r w:rsidR="00224F7D" w:rsidRPr="00725071">
              <w:rPr>
                <w:rStyle w:val="libPoemTiniChar0"/>
                <w:rtl/>
              </w:rPr>
              <w:br/>
              <w:t> </w:t>
            </w:r>
          </w:p>
        </w:tc>
        <w:tc>
          <w:tcPr>
            <w:tcW w:w="302" w:type="dxa"/>
          </w:tcPr>
          <w:p w:rsidR="00224F7D" w:rsidRDefault="00224F7D" w:rsidP="00046C0D">
            <w:pPr>
              <w:pStyle w:val="libPoem"/>
              <w:rPr>
                <w:rtl/>
              </w:rPr>
            </w:pPr>
          </w:p>
        </w:tc>
        <w:tc>
          <w:tcPr>
            <w:tcW w:w="4195" w:type="dxa"/>
          </w:tcPr>
          <w:p w:rsidR="00224F7D" w:rsidRDefault="00364688" w:rsidP="00046C0D">
            <w:pPr>
              <w:pStyle w:val="libPoem"/>
            </w:pPr>
            <w:r w:rsidRPr="009618AF">
              <w:rPr>
                <w:rFonts w:hint="cs"/>
                <w:rtl/>
              </w:rPr>
              <w:t>يقطع رأسا</w:t>
            </w:r>
            <w:r>
              <w:rPr>
                <w:rFonts w:hint="cs"/>
                <w:rtl/>
              </w:rPr>
              <w:t>ً</w:t>
            </w:r>
            <w:r w:rsidRPr="009618AF">
              <w:rPr>
                <w:rFonts w:hint="cs"/>
                <w:rtl/>
              </w:rPr>
              <w:t xml:space="preserve"> وذا جناحا</w:t>
            </w:r>
            <w:r w:rsidR="00224F7D" w:rsidRPr="00725071">
              <w:rPr>
                <w:rStyle w:val="libPoemTiniChar0"/>
                <w:rtl/>
              </w:rPr>
              <w:br/>
              <w:t> </w:t>
            </w:r>
          </w:p>
        </w:tc>
      </w:tr>
      <w:tr w:rsidR="00224F7D" w:rsidTr="00364688">
        <w:tblPrEx>
          <w:tblLook w:val="04A0" w:firstRow="1" w:lastRow="0" w:firstColumn="1" w:lastColumn="0" w:noHBand="0" w:noVBand="1"/>
        </w:tblPrEx>
        <w:trPr>
          <w:trHeight w:val="350"/>
        </w:trPr>
        <w:tc>
          <w:tcPr>
            <w:tcW w:w="4236" w:type="dxa"/>
          </w:tcPr>
          <w:p w:rsidR="00224F7D" w:rsidRDefault="00364688" w:rsidP="00046C0D">
            <w:pPr>
              <w:pStyle w:val="libPoem"/>
            </w:pPr>
            <w:r>
              <w:rPr>
                <w:rFonts w:hint="cs"/>
                <w:rtl/>
              </w:rPr>
              <w:t>يا بأبي أنفساً ظماءً</w:t>
            </w:r>
            <w:r w:rsidR="00224F7D" w:rsidRPr="00725071">
              <w:rPr>
                <w:rStyle w:val="libPoemTiniChar0"/>
                <w:rtl/>
              </w:rPr>
              <w:br/>
              <w:t> </w:t>
            </w:r>
          </w:p>
        </w:tc>
        <w:tc>
          <w:tcPr>
            <w:tcW w:w="302" w:type="dxa"/>
          </w:tcPr>
          <w:p w:rsidR="00224F7D" w:rsidRDefault="00224F7D" w:rsidP="00046C0D">
            <w:pPr>
              <w:pStyle w:val="libPoem"/>
              <w:rPr>
                <w:rtl/>
              </w:rPr>
            </w:pPr>
          </w:p>
        </w:tc>
        <w:tc>
          <w:tcPr>
            <w:tcW w:w="4195" w:type="dxa"/>
          </w:tcPr>
          <w:p w:rsidR="00224F7D" w:rsidRDefault="00364688" w:rsidP="00046C0D">
            <w:pPr>
              <w:pStyle w:val="libPoem"/>
            </w:pPr>
            <w:r w:rsidRPr="009618AF">
              <w:rPr>
                <w:rFonts w:hint="cs"/>
                <w:rtl/>
              </w:rPr>
              <w:t>ماتت ولم تش</w:t>
            </w:r>
            <w:r w:rsidR="000A77C2">
              <w:rPr>
                <w:rFonts w:hint="cs"/>
                <w:rtl/>
              </w:rPr>
              <w:t>رب</w:t>
            </w:r>
            <w:r w:rsidRPr="009618AF">
              <w:rPr>
                <w:rFonts w:hint="cs"/>
                <w:rtl/>
              </w:rPr>
              <w:t xml:space="preserve"> الم</w:t>
            </w:r>
            <w:r>
              <w:rPr>
                <w:rFonts w:hint="cs"/>
                <w:rtl/>
              </w:rPr>
              <w:t>ُ</w:t>
            </w:r>
            <w:r w:rsidRPr="009618AF">
              <w:rPr>
                <w:rFonts w:hint="cs"/>
                <w:rtl/>
              </w:rPr>
              <w:t>باحا</w:t>
            </w:r>
            <w:r w:rsidR="00224F7D" w:rsidRPr="00725071">
              <w:rPr>
                <w:rStyle w:val="libPoemTiniChar0"/>
                <w:rtl/>
              </w:rPr>
              <w:br/>
              <w:t> </w:t>
            </w:r>
          </w:p>
        </w:tc>
      </w:tr>
      <w:tr w:rsidR="00224F7D" w:rsidTr="00364688">
        <w:tblPrEx>
          <w:tblLook w:val="04A0" w:firstRow="1" w:lastRow="0" w:firstColumn="1" w:lastColumn="0" w:noHBand="0" w:noVBand="1"/>
        </w:tblPrEx>
        <w:trPr>
          <w:trHeight w:val="350"/>
        </w:trPr>
        <w:tc>
          <w:tcPr>
            <w:tcW w:w="4236" w:type="dxa"/>
          </w:tcPr>
          <w:p w:rsidR="00224F7D" w:rsidRDefault="00364688" w:rsidP="000A77C2">
            <w:pPr>
              <w:pStyle w:val="libPoem"/>
            </w:pPr>
            <w:r>
              <w:rPr>
                <w:rFonts w:hint="cs"/>
                <w:rtl/>
              </w:rPr>
              <w:t>يا بأبي أوجهاً صِباحاً</w:t>
            </w:r>
            <w:r w:rsidR="00224F7D" w:rsidRPr="00725071">
              <w:rPr>
                <w:rStyle w:val="libPoemTiniChar0"/>
                <w:rtl/>
              </w:rPr>
              <w:br/>
              <w:t> </w:t>
            </w:r>
          </w:p>
        </w:tc>
        <w:tc>
          <w:tcPr>
            <w:tcW w:w="302" w:type="dxa"/>
          </w:tcPr>
          <w:p w:rsidR="00224F7D" w:rsidRDefault="00224F7D" w:rsidP="00046C0D">
            <w:pPr>
              <w:pStyle w:val="libPoem"/>
              <w:rPr>
                <w:rtl/>
              </w:rPr>
            </w:pPr>
          </w:p>
        </w:tc>
        <w:tc>
          <w:tcPr>
            <w:tcW w:w="4195" w:type="dxa"/>
          </w:tcPr>
          <w:p w:rsidR="00224F7D" w:rsidRDefault="00364688" w:rsidP="00046C0D">
            <w:pPr>
              <w:pStyle w:val="libPoem"/>
            </w:pPr>
            <w:r w:rsidRPr="009618AF">
              <w:rPr>
                <w:rFonts w:hint="cs"/>
                <w:rtl/>
              </w:rPr>
              <w:t>باكرها حتفا صباحا</w:t>
            </w:r>
            <w:r w:rsidR="00224F7D" w:rsidRPr="00725071">
              <w:rPr>
                <w:rStyle w:val="libPoemTiniChar0"/>
                <w:rtl/>
              </w:rPr>
              <w:br/>
              <w:t> </w:t>
            </w:r>
          </w:p>
        </w:tc>
      </w:tr>
      <w:tr w:rsidR="00224F7D" w:rsidTr="00364688">
        <w:tblPrEx>
          <w:tblLook w:val="04A0" w:firstRow="1" w:lastRow="0" w:firstColumn="1" w:lastColumn="0" w:noHBand="0" w:noVBand="1"/>
        </w:tblPrEx>
        <w:trPr>
          <w:trHeight w:val="350"/>
        </w:trPr>
        <w:tc>
          <w:tcPr>
            <w:tcW w:w="4236" w:type="dxa"/>
          </w:tcPr>
          <w:p w:rsidR="00224F7D" w:rsidRDefault="00364688" w:rsidP="00046C0D">
            <w:pPr>
              <w:pStyle w:val="libPoem"/>
            </w:pPr>
            <w:r>
              <w:rPr>
                <w:rFonts w:hint="cs"/>
                <w:rtl/>
              </w:rPr>
              <w:t>يا بأبي أجسماً تعرَّتْ</w:t>
            </w:r>
            <w:r w:rsidR="00224F7D" w:rsidRPr="00725071">
              <w:rPr>
                <w:rStyle w:val="libPoemTiniChar0"/>
                <w:rtl/>
              </w:rPr>
              <w:br/>
              <w:t> </w:t>
            </w:r>
          </w:p>
        </w:tc>
        <w:tc>
          <w:tcPr>
            <w:tcW w:w="302" w:type="dxa"/>
          </w:tcPr>
          <w:p w:rsidR="00224F7D" w:rsidRDefault="00224F7D" w:rsidP="00046C0D">
            <w:pPr>
              <w:pStyle w:val="libPoem"/>
              <w:rPr>
                <w:rtl/>
              </w:rPr>
            </w:pPr>
          </w:p>
        </w:tc>
        <w:tc>
          <w:tcPr>
            <w:tcW w:w="4195" w:type="dxa"/>
          </w:tcPr>
          <w:p w:rsidR="00224F7D" w:rsidRDefault="00364688" w:rsidP="00046C0D">
            <w:pPr>
              <w:pStyle w:val="libPoem"/>
            </w:pPr>
            <w:r>
              <w:rPr>
                <w:rFonts w:hint="cs"/>
                <w:rtl/>
              </w:rPr>
              <w:t>ثمَّ</w:t>
            </w:r>
            <w:r w:rsidRPr="009618AF">
              <w:rPr>
                <w:rFonts w:hint="cs"/>
                <w:rtl/>
              </w:rPr>
              <w:t xml:space="preserve"> اكتست بالدماء و</w:t>
            </w:r>
            <w:r>
              <w:rPr>
                <w:rFonts w:hint="cs"/>
                <w:rtl/>
              </w:rPr>
              <w:t>ُ</w:t>
            </w:r>
            <w:r w:rsidRPr="009618AF">
              <w:rPr>
                <w:rFonts w:hint="cs"/>
                <w:rtl/>
              </w:rPr>
              <w:t xml:space="preserve">شاحا </w:t>
            </w:r>
            <w:r w:rsidRPr="00583C0E">
              <w:rPr>
                <w:rStyle w:val="libFootnotenumChar"/>
                <w:rFonts w:hint="cs"/>
                <w:rtl/>
              </w:rPr>
              <w:t>(1)</w:t>
            </w:r>
            <w:r w:rsidR="00224F7D" w:rsidRPr="00725071">
              <w:rPr>
                <w:rStyle w:val="libPoemTiniChar0"/>
                <w:rtl/>
              </w:rPr>
              <w:br/>
              <w:t> </w:t>
            </w:r>
          </w:p>
        </w:tc>
      </w:tr>
      <w:tr w:rsidR="00364688" w:rsidTr="00364688">
        <w:tblPrEx>
          <w:tblLook w:val="04A0" w:firstRow="1" w:lastRow="0" w:firstColumn="1" w:lastColumn="0" w:noHBand="0" w:noVBand="1"/>
        </w:tblPrEx>
        <w:trPr>
          <w:trHeight w:val="350"/>
        </w:trPr>
        <w:tc>
          <w:tcPr>
            <w:tcW w:w="4236" w:type="dxa"/>
          </w:tcPr>
          <w:p w:rsidR="00364688" w:rsidRDefault="00364688" w:rsidP="00046C0D">
            <w:pPr>
              <w:pStyle w:val="libPoem"/>
            </w:pPr>
            <w:r>
              <w:rPr>
                <w:rFonts w:hint="cs"/>
                <w:rtl/>
              </w:rPr>
              <w:t>يا سادتي يا بني عليٍّ</w:t>
            </w:r>
            <w:r w:rsidRPr="00725071">
              <w:rPr>
                <w:rStyle w:val="libPoemTiniChar0"/>
                <w:rtl/>
              </w:rPr>
              <w:br/>
              <w:t> </w:t>
            </w:r>
          </w:p>
        </w:tc>
        <w:tc>
          <w:tcPr>
            <w:tcW w:w="302" w:type="dxa"/>
          </w:tcPr>
          <w:p w:rsidR="00364688" w:rsidRDefault="00364688" w:rsidP="00046C0D">
            <w:pPr>
              <w:pStyle w:val="libPoem"/>
              <w:rPr>
                <w:rtl/>
              </w:rPr>
            </w:pPr>
          </w:p>
        </w:tc>
        <w:tc>
          <w:tcPr>
            <w:tcW w:w="4195" w:type="dxa"/>
          </w:tcPr>
          <w:p w:rsidR="00364688" w:rsidRDefault="00364688" w:rsidP="00046C0D">
            <w:pPr>
              <w:pStyle w:val="libPoem"/>
            </w:pPr>
            <w:r w:rsidRPr="009618AF">
              <w:rPr>
                <w:rFonts w:hint="cs"/>
                <w:rtl/>
              </w:rPr>
              <w:t>بكى الهدى فقدكم وتاحا</w:t>
            </w:r>
            <w:r w:rsidRPr="00725071">
              <w:rPr>
                <w:rStyle w:val="libPoemTiniChar0"/>
                <w:rtl/>
              </w:rPr>
              <w:br/>
              <w:t> </w:t>
            </w:r>
          </w:p>
        </w:tc>
      </w:tr>
      <w:tr w:rsidR="00364688" w:rsidTr="00364688">
        <w:tblPrEx>
          <w:tblLook w:val="04A0" w:firstRow="1" w:lastRow="0" w:firstColumn="1" w:lastColumn="0" w:noHBand="0" w:noVBand="1"/>
        </w:tblPrEx>
        <w:trPr>
          <w:trHeight w:val="350"/>
        </w:trPr>
        <w:tc>
          <w:tcPr>
            <w:tcW w:w="4236" w:type="dxa"/>
          </w:tcPr>
          <w:p w:rsidR="00364688" w:rsidRDefault="00364688" w:rsidP="00046C0D">
            <w:pPr>
              <w:pStyle w:val="libPoem"/>
            </w:pPr>
            <w:r>
              <w:rPr>
                <w:rFonts w:hint="cs"/>
                <w:rtl/>
              </w:rPr>
              <w:t>أوحشتم الحِجر والمساعي</w:t>
            </w:r>
            <w:r w:rsidRPr="00725071">
              <w:rPr>
                <w:rStyle w:val="libPoemTiniChar0"/>
                <w:rtl/>
              </w:rPr>
              <w:br/>
              <w:t> </w:t>
            </w:r>
          </w:p>
        </w:tc>
        <w:tc>
          <w:tcPr>
            <w:tcW w:w="302" w:type="dxa"/>
          </w:tcPr>
          <w:p w:rsidR="00364688" w:rsidRDefault="00364688" w:rsidP="00046C0D">
            <w:pPr>
              <w:pStyle w:val="libPoem"/>
              <w:rPr>
                <w:rtl/>
              </w:rPr>
            </w:pPr>
          </w:p>
        </w:tc>
        <w:tc>
          <w:tcPr>
            <w:tcW w:w="4195" w:type="dxa"/>
          </w:tcPr>
          <w:p w:rsidR="00364688" w:rsidRDefault="00364688" w:rsidP="00046C0D">
            <w:pPr>
              <w:pStyle w:val="libPoem"/>
            </w:pPr>
            <w:r w:rsidRPr="009618AF">
              <w:rPr>
                <w:rFonts w:hint="cs"/>
                <w:rtl/>
              </w:rPr>
              <w:t>آنستم القفر والب</w:t>
            </w:r>
            <w:r>
              <w:rPr>
                <w:rFonts w:hint="cs"/>
                <w:rtl/>
              </w:rPr>
              <w:t>ِ</w:t>
            </w:r>
            <w:r w:rsidRPr="009618AF">
              <w:rPr>
                <w:rFonts w:hint="cs"/>
                <w:rtl/>
              </w:rPr>
              <w:t>طاحا</w:t>
            </w:r>
            <w:r w:rsidRPr="00725071">
              <w:rPr>
                <w:rStyle w:val="libPoemTiniChar0"/>
                <w:rtl/>
              </w:rPr>
              <w:br/>
              <w:t> </w:t>
            </w:r>
          </w:p>
        </w:tc>
      </w:tr>
      <w:tr w:rsidR="00364688" w:rsidTr="00364688">
        <w:tblPrEx>
          <w:tblLook w:val="04A0" w:firstRow="1" w:lastRow="0" w:firstColumn="1" w:lastColumn="0" w:noHBand="0" w:noVBand="1"/>
        </w:tblPrEx>
        <w:trPr>
          <w:trHeight w:val="350"/>
        </w:trPr>
        <w:tc>
          <w:tcPr>
            <w:tcW w:w="4236" w:type="dxa"/>
          </w:tcPr>
          <w:p w:rsidR="00364688" w:rsidRDefault="00364688" w:rsidP="00046C0D">
            <w:pPr>
              <w:pStyle w:val="libPoem"/>
            </w:pPr>
            <w:r>
              <w:rPr>
                <w:rFonts w:hint="cs"/>
                <w:rtl/>
              </w:rPr>
              <w:t>أوحشتم الذِّكر والمثاني</w:t>
            </w:r>
            <w:r w:rsidRPr="00725071">
              <w:rPr>
                <w:rStyle w:val="libPoemTiniChar0"/>
                <w:rtl/>
              </w:rPr>
              <w:br/>
              <w:t> </w:t>
            </w:r>
          </w:p>
        </w:tc>
        <w:tc>
          <w:tcPr>
            <w:tcW w:w="302" w:type="dxa"/>
          </w:tcPr>
          <w:p w:rsidR="00364688" w:rsidRDefault="00364688" w:rsidP="00046C0D">
            <w:pPr>
              <w:pStyle w:val="libPoem"/>
              <w:rPr>
                <w:rtl/>
              </w:rPr>
            </w:pPr>
          </w:p>
        </w:tc>
        <w:tc>
          <w:tcPr>
            <w:tcW w:w="4195" w:type="dxa"/>
          </w:tcPr>
          <w:p w:rsidR="00364688" w:rsidRDefault="00364688" w:rsidP="00046C0D">
            <w:pPr>
              <w:pStyle w:val="libPoem"/>
            </w:pPr>
            <w:r w:rsidRPr="009618AF">
              <w:rPr>
                <w:rFonts w:hint="cs"/>
                <w:rtl/>
              </w:rPr>
              <w:t>والس</w:t>
            </w:r>
            <w:r>
              <w:rPr>
                <w:rFonts w:hint="cs"/>
                <w:rtl/>
              </w:rPr>
              <w:t>ّ</w:t>
            </w:r>
            <w:r w:rsidRPr="009618AF">
              <w:rPr>
                <w:rFonts w:hint="cs"/>
                <w:rtl/>
              </w:rPr>
              <w:t>ور الطوال الفصاحا</w:t>
            </w:r>
            <w:r w:rsidRPr="00725071">
              <w:rPr>
                <w:rStyle w:val="libPoemTiniChar0"/>
                <w:rtl/>
              </w:rPr>
              <w:br/>
              <w:t> </w:t>
            </w:r>
          </w:p>
        </w:tc>
      </w:tr>
      <w:tr w:rsidR="00364688" w:rsidTr="00364688">
        <w:tblPrEx>
          <w:tblLook w:val="04A0" w:firstRow="1" w:lastRow="0" w:firstColumn="1" w:lastColumn="0" w:noHBand="0" w:noVBand="1"/>
        </w:tblPrEx>
        <w:trPr>
          <w:trHeight w:val="350"/>
        </w:trPr>
        <w:tc>
          <w:tcPr>
            <w:tcW w:w="4236" w:type="dxa"/>
          </w:tcPr>
          <w:p w:rsidR="00364688" w:rsidRDefault="00364688" w:rsidP="000A77C2">
            <w:pPr>
              <w:pStyle w:val="libPoem"/>
            </w:pPr>
            <w:r>
              <w:rPr>
                <w:rFonts w:hint="cs"/>
                <w:rtl/>
              </w:rPr>
              <w:t>لا سامح الله مَن</w:t>
            </w:r>
            <w:r w:rsidRPr="00666704">
              <w:rPr>
                <w:rFonts w:hint="cs"/>
                <w:rtl/>
              </w:rPr>
              <w:t xml:space="preserve"> </w:t>
            </w:r>
            <w:r>
              <w:rPr>
                <w:rFonts w:hint="cs"/>
                <w:rtl/>
              </w:rPr>
              <w:t>قَلاكم</w:t>
            </w:r>
            <w:r w:rsidRPr="00725071">
              <w:rPr>
                <w:rStyle w:val="libPoemTiniChar0"/>
                <w:rtl/>
              </w:rPr>
              <w:br/>
              <w:t> </w:t>
            </w:r>
          </w:p>
        </w:tc>
        <w:tc>
          <w:tcPr>
            <w:tcW w:w="302" w:type="dxa"/>
          </w:tcPr>
          <w:p w:rsidR="00364688" w:rsidRDefault="00364688" w:rsidP="00046C0D">
            <w:pPr>
              <w:pStyle w:val="libPoem"/>
              <w:rPr>
                <w:rtl/>
              </w:rPr>
            </w:pPr>
          </w:p>
        </w:tc>
        <w:tc>
          <w:tcPr>
            <w:tcW w:w="4195" w:type="dxa"/>
          </w:tcPr>
          <w:p w:rsidR="00364688" w:rsidRDefault="00364688" w:rsidP="00046C0D">
            <w:pPr>
              <w:pStyle w:val="libPoem"/>
            </w:pPr>
            <w:r w:rsidRPr="009618AF">
              <w:rPr>
                <w:rFonts w:hint="cs"/>
                <w:rtl/>
              </w:rPr>
              <w:t>وزاد أشياعكم سماحا</w:t>
            </w:r>
            <w:r w:rsidRPr="00725071">
              <w:rPr>
                <w:rStyle w:val="libPoemTiniChar0"/>
                <w:rtl/>
              </w:rPr>
              <w:br/>
              <w:t> </w:t>
            </w:r>
          </w:p>
        </w:tc>
      </w:tr>
    </w:tbl>
    <w:p w:rsidR="00666704" w:rsidRDefault="00666704" w:rsidP="009618AF">
      <w:pPr>
        <w:pStyle w:val="libNormal"/>
        <w:rPr>
          <w:rtl/>
        </w:rPr>
      </w:pPr>
      <w:r>
        <w:rPr>
          <w:rFonts w:hint="cs"/>
          <w:rtl/>
        </w:rPr>
        <w:t>وله في الإمام الص</w:t>
      </w:r>
      <w:r w:rsidR="00364688">
        <w:rPr>
          <w:rFonts w:hint="cs"/>
          <w:rtl/>
        </w:rPr>
        <w:t>ّ</w:t>
      </w:r>
      <w:r>
        <w:rPr>
          <w:rFonts w:hint="cs"/>
          <w:rtl/>
        </w:rPr>
        <w:t>ادق صلوات الله عليه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364688" w:rsidTr="00046C0D">
        <w:trPr>
          <w:trHeight w:val="350"/>
        </w:trPr>
        <w:tc>
          <w:tcPr>
            <w:tcW w:w="3920" w:type="dxa"/>
            <w:shd w:val="clear" w:color="auto" w:fill="auto"/>
          </w:tcPr>
          <w:p w:rsidR="00364688" w:rsidRDefault="00364688" w:rsidP="00046C0D">
            <w:pPr>
              <w:pStyle w:val="libPoem"/>
            </w:pPr>
            <w:r>
              <w:rPr>
                <w:rFonts w:hint="cs"/>
                <w:rtl/>
              </w:rPr>
              <w:t>عُج بالمطيِّ على بقيع الغرقدِ</w:t>
            </w:r>
            <w:r w:rsidRPr="00725071">
              <w:rPr>
                <w:rStyle w:val="libPoemTiniChar0"/>
                <w:rtl/>
              </w:rPr>
              <w:br/>
              <w:t> </w:t>
            </w:r>
          </w:p>
        </w:tc>
        <w:tc>
          <w:tcPr>
            <w:tcW w:w="279" w:type="dxa"/>
            <w:shd w:val="clear" w:color="auto" w:fill="auto"/>
          </w:tcPr>
          <w:p w:rsidR="00364688" w:rsidRDefault="00364688" w:rsidP="00046C0D">
            <w:pPr>
              <w:pStyle w:val="libPoem"/>
              <w:rPr>
                <w:rtl/>
              </w:rPr>
            </w:pPr>
          </w:p>
        </w:tc>
        <w:tc>
          <w:tcPr>
            <w:tcW w:w="3881" w:type="dxa"/>
            <w:shd w:val="clear" w:color="auto" w:fill="auto"/>
          </w:tcPr>
          <w:p w:rsidR="00364688" w:rsidRDefault="00364688" w:rsidP="00046C0D">
            <w:pPr>
              <w:pStyle w:val="libPoem"/>
            </w:pPr>
            <w:r>
              <w:rPr>
                <w:rFonts w:hint="cs"/>
                <w:rtl/>
              </w:rPr>
              <w:t>واقرا التحيَّة جعفر بن محمَّد</w:t>
            </w:r>
            <w:r w:rsidR="000A77C2">
              <w:rPr>
                <w:rFonts w:hint="cs"/>
                <w:rtl/>
              </w:rPr>
              <w:t>ِ</w:t>
            </w:r>
            <w:r w:rsidRPr="00725071">
              <w:rPr>
                <w:rStyle w:val="libPoemTiniChar0"/>
                <w:rtl/>
              </w:rPr>
              <w:br/>
              <w:t> </w:t>
            </w:r>
          </w:p>
        </w:tc>
      </w:tr>
      <w:tr w:rsidR="00364688" w:rsidTr="00046C0D">
        <w:trPr>
          <w:trHeight w:val="350"/>
        </w:trPr>
        <w:tc>
          <w:tcPr>
            <w:tcW w:w="3920" w:type="dxa"/>
          </w:tcPr>
          <w:p w:rsidR="00364688" w:rsidRDefault="00364688" w:rsidP="000A77C2">
            <w:pPr>
              <w:pStyle w:val="libPoem"/>
            </w:pPr>
            <w:r>
              <w:rPr>
                <w:rFonts w:hint="cs"/>
                <w:rtl/>
              </w:rPr>
              <w:t>وقل</w:t>
            </w:r>
            <w:r w:rsidR="00E66EDC">
              <w:rPr>
                <w:rFonts w:hint="cs"/>
                <w:rtl/>
              </w:rPr>
              <w:t>:</w:t>
            </w:r>
            <w:r w:rsidR="000A77C2">
              <w:rPr>
                <w:rFonts w:hint="cs"/>
                <w:rtl/>
              </w:rPr>
              <w:t>ا</w:t>
            </w:r>
            <w:r>
              <w:rPr>
                <w:rFonts w:hint="cs"/>
                <w:rtl/>
              </w:rPr>
              <w:t>بن بنت محمَّد ووصيّه</w:t>
            </w:r>
            <w:r w:rsidRPr="00725071">
              <w:rPr>
                <w:rStyle w:val="libPoemTiniChar0"/>
                <w:rtl/>
              </w:rPr>
              <w:br/>
              <w:t> </w:t>
            </w:r>
          </w:p>
        </w:tc>
        <w:tc>
          <w:tcPr>
            <w:tcW w:w="279" w:type="dxa"/>
          </w:tcPr>
          <w:p w:rsidR="00364688" w:rsidRDefault="00364688" w:rsidP="00046C0D">
            <w:pPr>
              <w:pStyle w:val="libPoem"/>
              <w:rPr>
                <w:rtl/>
              </w:rPr>
            </w:pPr>
          </w:p>
        </w:tc>
        <w:tc>
          <w:tcPr>
            <w:tcW w:w="3881" w:type="dxa"/>
          </w:tcPr>
          <w:p w:rsidR="00364688" w:rsidRDefault="00364688" w:rsidP="00046C0D">
            <w:pPr>
              <w:pStyle w:val="libPoem"/>
            </w:pPr>
            <w:r>
              <w:rPr>
                <w:rFonts w:hint="cs"/>
                <w:rtl/>
              </w:rPr>
              <w:t>يا نور كلِّ هداية لم تجحدِ</w:t>
            </w:r>
            <w:r w:rsidRPr="00725071">
              <w:rPr>
                <w:rStyle w:val="libPoemTiniChar0"/>
                <w:rtl/>
              </w:rPr>
              <w:br/>
              <w:t> </w:t>
            </w:r>
          </w:p>
        </w:tc>
      </w:tr>
      <w:tr w:rsidR="00364688" w:rsidTr="00046C0D">
        <w:trPr>
          <w:trHeight w:val="350"/>
        </w:trPr>
        <w:tc>
          <w:tcPr>
            <w:tcW w:w="3920" w:type="dxa"/>
          </w:tcPr>
          <w:p w:rsidR="00364688" w:rsidRDefault="00364688" w:rsidP="00046C0D">
            <w:pPr>
              <w:pStyle w:val="libPoem"/>
            </w:pPr>
            <w:r>
              <w:rPr>
                <w:rFonts w:hint="cs"/>
                <w:rtl/>
              </w:rPr>
              <w:t>يا صادقاً شهد الإ~له</w:t>
            </w:r>
            <w:r w:rsidRPr="00666704">
              <w:rPr>
                <w:rFonts w:hint="cs"/>
                <w:rtl/>
              </w:rPr>
              <w:t xml:space="preserve"> </w:t>
            </w:r>
            <w:r>
              <w:rPr>
                <w:rFonts w:hint="cs"/>
                <w:rtl/>
              </w:rPr>
              <w:t>بصدقه</w:t>
            </w:r>
            <w:r w:rsidRPr="00725071">
              <w:rPr>
                <w:rStyle w:val="libPoemTiniChar0"/>
                <w:rtl/>
              </w:rPr>
              <w:br/>
              <w:t> </w:t>
            </w:r>
          </w:p>
        </w:tc>
        <w:tc>
          <w:tcPr>
            <w:tcW w:w="279" w:type="dxa"/>
          </w:tcPr>
          <w:p w:rsidR="00364688" w:rsidRDefault="00364688" w:rsidP="00046C0D">
            <w:pPr>
              <w:pStyle w:val="libPoem"/>
              <w:rPr>
                <w:rtl/>
              </w:rPr>
            </w:pPr>
          </w:p>
        </w:tc>
        <w:tc>
          <w:tcPr>
            <w:tcW w:w="3881" w:type="dxa"/>
          </w:tcPr>
          <w:p w:rsidR="00364688" w:rsidRDefault="00364688" w:rsidP="00046C0D">
            <w:pPr>
              <w:pStyle w:val="libPoem"/>
            </w:pPr>
            <w:r>
              <w:rPr>
                <w:rFonts w:hint="cs"/>
                <w:rtl/>
              </w:rPr>
              <w:t>فكفى شهادة ذي الجلال</w:t>
            </w:r>
            <w:r w:rsidRPr="00666704">
              <w:rPr>
                <w:rFonts w:hint="cs"/>
                <w:rtl/>
              </w:rPr>
              <w:t xml:space="preserve"> </w:t>
            </w:r>
            <w:r>
              <w:rPr>
                <w:rFonts w:hint="cs"/>
                <w:rtl/>
              </w:rPr>
              <w:t>الأمجدِ</w:t>
            </w:r>
            <w:r w:rsidRPr="00725071">
              <w:rPr>
                <w:rStyle w:val="libPoemTiniChar0"/>
                <w:rtl/>
              </w:rPr>
              <w:br/>
              <w:t> </w:t>
            </w:r>
          </w:p>
        </w:tc>
      </w:tr>
      <w:tr w:rsidR="00364688" w:rsidTr="00046C0D">
        <w:trPr>
          <w:trHeight w:val="350"/>
        </w:trPr>
        <w:tc>
          <w:tcPr>
            <w:tcW w:w="3920" w:type="dxa"/>
          </w:tcPr>
          <w:p w:rsidR="00364688" w:rsidRDefault="00364688" w:rsidP="00046C0D">
            <w:pPr>
              <w:pStyle w:val="libPoem"/>
            </w:pPr>
            <w:r>
              <w:rPr>
                <w:rFonts w:hint="cs"/>
                <w:rtl/>
              </w:rPr>
              <w:t>يا بن الهُدى وأبا الهدى أنت الهدى</w:t>
            </w:r>
            <w:r w:rsidRPr="00725071">
              <w:rPr>
                <w:rStyle w:val="libPoemTiniChar0"/>
                <w:rtl/>
              </w:rPr>
              <w:br/>
              <w:t> </w:t>
            </w:r>
          </w:p>
        </w:tc>
        <w:tc>
          <w:tcPr>
            <w:tcW w:w="279" w:type="dxa"/>
          </w:tcPr>
          <w:p w:rsidR="00364688" w:rsidRDefault="00364688" w:rsidP="00046C0D">
            <w:pPr>
              <w:pStyle w:val="libPoem"/>
              <w:rPr>
                <w:rtl/>
              </w:rPr>
            </w:pPr>
          </w:p>
        </w:tc>
        <w:tc>
          <w:tcPr>
            <w:tcW w:w="3881" w:type="dxa"/>
          </w:tcPr>
          <w:p w:rsidR="00364688" w:rsidRDefault="00364688" w:rsidP="00046C0D">
            <w:pPr>
              <w:pStyle w:val="libPoem"/>
            </w:pPr>
            <w:r>
              <w:rPr>
                <w:rFonts w:hint="cs"/>
                <w:rtl/>
              </w:rPr>
              <w:t>يا نور حاضر سرِّ كل موحِّدِ</w:t>
            </w:r>
            <w:r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F67EBD">
      <w:pPr>
        <w:pStyle w:val="libFootnote0"/>
        <w:rPr>
          <w:rtl/>
        </w:rPr>
      </w:pPr>
      <w:r>
        <w:rPr>
          <w:rFonts w:hint="cs"/>
          <w:rtl/>
        </w:rPr>
        <w:t xml:space="preserve">1 </w:t>
      </w:r>
      <w:r w:rsidR="0013021F">
        <w:rPr>
          <w:rFonts w:hint="cs"/>
          <w:rtl/>
        </w:rPr>
        <w:t>-</w:t>
      </w:r>
      <w:r>
        <w:rPr>
          <w:rFonts w:hint="cs"/>
          <w:rtl/>
        </w:rPr>
        <w:t xml:space="preserve"> الوشاح</w:t>
      </w:r>
      <w:r w:rsidR="00E66EDC">
        <w:rPr>
          <w:rFonts w:hint="cs"/>
          <w:rtl/>
        </w:rPr>
        <w:t>:</w:t>
      </w:r>
      <w:r>
        <w:rPr>
          <w:rFonts w:hint="cs"/>
          <w:rtl/>
        </w:rPr>
        <w:t>شبه قلادة من نسيج عريض يرصع بالجوهر.</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364688" w:rsidTr="00046C0D">
        <w:trPr>
          <w:trHeight w:val="350"/>
        </w:trPr>
        <w:tc>
          <w:tcPr>
            <w:tcW w:w="3920" w:type="dxa"/>
            <w:shd w:val="clear" w:color="auto" w:fill="auto"/>
          </w:tcPr>
          <w:p w:rsidR="00364688" w:rsidRDefault="00364688" w:rsidP="00046C0D">
            <w:pPr>
              <w:pStyle w:val="libPoem"/>
            </w:pPr>
            <w:r>
              <w:rPr>
                <w:rFonts w:hint="cs"/>
                <w:rtl/>
              </w:rPr>
              <w:lastRenderedPageBreak/>
              <w:t>يا بن النبيَّ محمَّد أنت الّذي</w:t>
            </w:r>
            <w:r w:rsidRPr="00725071">
              <w:rPr>
                <w:rStyle w:val="libPoemTiniChar0"/>
                <w:rtl/>
              </w:rPr>
              <w:br/>
              <w:t> </w:t>
            </w:r>
          </w:p>
        </w:tc>
        <w:tc>
          <w:tcPr>
            <w:tcW w:w="279" w:type="dxa"/>
            <w:shd w:val="clear" w:color="auto" w:fill="auto"/>
          </w:tcPr>
          <w:p w:rsidR="00364688" w:rsidRDefault="00364688" w:rsidP="00046C0D">
            <w:pPr>
              <w:pStyle w:val="libPoem"/>
              <w:rPr>
                <w:rtl/>
              </w:rPr>
            </w:pPr>
          </w:p>
        </w:tc>
        <w:tc>
          <w:tcPr>
            <w:tcW w:w="3881" w:type="dxa"/>
            <w:shd w:val="clear" w:color="auto" w:fill="auto"/>
          </w:tcPr>
          <w:p w:rsidR="00364688" w:rsidRDefault="00364688" w:rsidP="00046C0D">
            <w:pPr>
              <w:pStyle w:val="libPoem"/>
            </w:pPr>
            <w:r>
              <w:rPr>
                <w:rFonts w:hint="cs"/>
                <w:rtl/>
              </w:rPr>
              <w:t>أوضحت قصد ولاء آل محمَّدِ</w:t>
            </w:r>
            <w:r w:rsidRPr="00725071">
              <w:rPr>
                <w:rStyle w:val="libPoemTiniChar0"/>
                <w:rtl/>
              </w:rPr>
              <w:br/>
              <w:t> </w:t>
            </w:r>
          </w:p>
        </w:tc>
      </w:tr>
      <w:tr w:rsidR="00364688" w:rsidTr="00046C0D">
        <w:trPr>
          <w:trHeight w:val="350"/>
        </w:trPr>
        <w:tc>
          <w:tcPr>
            <w:tcW w:w="3920" w:type="dxa"/>
          </w:tcPr>
          <w:p w:rsidR="00364688" w:rsidRDefault="00364688" w:rsidP="00046C0D">
            <w:pPr>
              <w:pStyle w:val="libPoem"/>
            </w:pPr>
            <w:r>
              <w:rPr>
                <w:rFonts w:hint="cs"/>
                <w:rtl/>
              </w:rPr>
              <w:t>يا سادس الأنوار يا علم الهدى</w:t>
            </w:r>
            <w:r w:rsidRPr="00725071">
              <w:rPr>
                <w:rStyle w:val="libPoemTiniChar0"/>
                <w:rtl/>
              </w:rPr>
              <w:br/>
              <w:t> </w:t>
            </w:r>
          </w:p>
        </w:tc>
        <w:tc>
          <w:tcPr>
            <w:tcW w:w="279" w:type="dxa"/>
          </w:tcPr>
          <w:p w:rsidR="00364688" w:rsidRDefault="00364688" w:rsidP="00046C0D">
            <w:pPr>
              <w:pStyle w:val="libPoem"/>
              <w:rPr>
                <w:rtl/>
              </w:rPr>
            </w:pPr>
          </w:p>
        </w:tc>
        <w:tc>
          <w:tcPr>
            <w:tcW w:w="3881" w:type="dxa"/>
          </w:tcPr>
          <w:p w:rsidR="00364688" w:rsidRDefault="0028445F" w:rsidP="00046C0D">
            <w:pPr>
              <w:pStyle w:val="libPoem"/>
            </w:pPr>
            <w:r>
              <w:rPr>
                <w:rFonts w:hint="cs"/>
                <w:rtl/>
              </w:rPr>
              <w:t>ضلَّ امرؤُ بولائكم لم يهتدي</w:t>
            </w:r>
            <w:r w:rsidR="00364688" w:rsidRPr="00725071">
              <w:rPr>
                <w:rStyle w:val="libPoemTiniChar0"/>
                <w:rtl/>
              </w:rPr>
              <w:br/>
              <w:t> </w:t>
            </w:r>
          </w:p>
        </w:tc>
      </w:tr>
    </w:tbl>
    <w:p w:rsidR="00666704" w:rsidRDefault="00666704" w:rsidP="009618AF">
      <w:pPr>
        <w:pStyle w:val="libNormal"/>
        <w:rPr>
          <w:rtl/>
        </w:rPr>
      </w:pPr>
      <w:r>
        <w:rPr>
          <w:rFonts w:hint="cs"/>
          <w:rtl/>
        </w:rPr>
        <w:t>وله من قصيدة يمدح بها أمير المؤمنين صلوات الله عليه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487270" w:rsidTr="00046C0D">
        <w:trPr>
          <w:trHeight w:val="350"/>
        </w:trPr>
        <w:tc>
          <w:tcPr>
            <w:tcW w:w="3920" w:type="dxa"/>
            <w:shd w:val="clear" w:color="auto" w:fill="auto"/>
          </w:tcPr>
          <w:p w:rsidR="00487270" w:rsidRDefault="00487270" w:rsidP="00046C0D">
            <w:pPr>
              <w:pStyle w:val="libPoem"/>
            </w:pPr>
            <w:r>
              <w:rPr>
                <w:rFonts w:hint="cs"/>
                <w:rtl/>
              </w:rPr>
              <w:t>تخَّيره الله من خلقه</w:t>
            </w:r>
            <w:r w:rsidRPr="00725071">
              <w:rPr>
                <w:rStyle w:val="libPoemTiniChar0"/>
                <w:rtl/>
              </w:rPr>
              <w:br/>
              <w:t> </w:t>
            </w:r>
          </w:p>
        </w:tc>
        <w:tc>
          <w:tcPr>
            <w:tcW w:w="279" w:type="dxa"/>
            <w:shd w:val="clear" w:color="auto" w:fill="auto"/>
          </w:tcPr>
          <w:p w:rsidR="00487270" w:rsidRDefault="00487270" w:rsidP="00046C0D">
            <w:pPr>
              <w:pStyle w:val="libPoem"/>
              <w:rPr>
                <w:rtl/>
              </w:rPr>
            </w:pPr>
          </w:p>
        </w:tc>
        <w:tc>
          <w:tcPr>
            <w:tcW w:w="3881" w:type="dxa"/>
            <w:shd w:val="clear" w:color="auto" w:fill="auto"/>
          </w:tcPr>
          <w:p w:rsidR="00487270" w:rsidRDefault="00487270" w:rsidP="00046C0D">
            <w:pPr>
              <w:pStyle w:val="libPoem"/>
            </w:pPr>
            <w:r w:rsidRPr="009618AF">
              <w:rPr>
                <w:rFonts w:hint="cs"/>
                <w:rtl/>
              </w:rPr>
              <w:t>فحم</w:t>
            </w:r>
            <w:r>
              <w:rPr>
                <w:rFonts w:hint="cs"/>
                <w:rtl/>
              </w:rPr>
              <w:t>َّ</w:t>
            </w:r>
            <w:r w:rsidRPr="009618AF">
              <w:rPr>
                <w:rFonts w:hint="cs"/>
                <w:rtl/>
              </w:rPr>
              <w:t>له الذ</w:t>
            </w:r>
            <w:r>
              <w:rPr>
                <w:rFonts w:hint="cs"/>
                <w:rtl/>
              </w:rPr>
              <w:t>َّ</w:t>
            </w:r>
            <w:r w:rsidRPr="009618AF">
              <w:rPr>
                <w:rFonts w:hint="cs"/>
                <w:rtl/>
              </w:rPr>
              <w:t>كر وهو الخبير</w:t>
            </w:r>
            <w:r>
              <w:rPr>
                <w:rFonts w:hint="cs"/>
                <w:rtl/>
              </w:rPr>
              <w:t>ُ</w:t>
            </w:r>
            <w:r w:rsidRPr="00725071">
              <w:rPr>
                <w:rStyle w:val="libPoemTiniChar0"/>
                <w:rtl/>
              </w:rPr>
              <w:br/>
              <w:t> </w:t>
            </w:r>
          </w:p>
        </w:tc>
      </w:tr>
      <w:tr w:rsidR="00487270" w:rsidTr="00046C0D">
        <w:trPr>
          <w:trHeight w:val="350"/>
        </w:trPr>
        <w:tc>
          <w:tcPr>
            <w:tcW w:w="3920" w:type="dxa"/>
          </w:tcPr>
          <w:p w:rsidR="00487270" w:rsidRDefault="00487270" w:rsidP="00046C0D">
            <w:pPr>
              <w:pStyle w:val="libPoem"/>
            </w:pPr>
            <w:r>
              <w:rPr>
                <w:rFonts w:hint="cs"/>
                <w:rtl/>
              </w:rPr>
              <w:t>وأنزل بالسّور المحكمات</w:t>
            </w:r>
            <w:r w:rsidRPr="00725071">
              <w:rPr>
                <w:rStyle w:val="libPoemTiniChar0"/>
                <w:rtl/>
              </w:rPr>
              <w:br/>
              <w:t> </w:t>
            </w:r>
          </w:p>
        </w:tc>
        <w:tc>
          <w:tcPr>
            <w:tcW w:w="279" w:type="dxa"/>
          </w:tcPr>
          <w:p w:rsidR="00487270" w:rsidRDefault="00487270" w:rsidP="00046C0D">
            <w:pPr>
              <w:pStyle w:val="libPoem"/>
              <w:rPr>
                <w:rtl/>
              </w:rPr>
            </w:pPr>
          </w:p>
        </w:tc>
        <w:tc>
          <w:tcPr>
            <w:tcW w:w="3881" w:type="dxa"/>
          </w:tcPr>
          <w:p w:rsidR="00487270" w:rsidRDefault="00487270" w:rsidP="00046C0D">
            <w:pPr>
              <w:pStyle w:val="libPoem"/>
            </w:pPr>
            <w:r w:rsidRPr="009618AF">
              <w:rPr>
                <w:rFonts w:hint="cs"/>
                <w:rtl/>
              </w:rPr>
              <w:t>عليه كتاب</w:t>
            </w:r>
            <w:r>
              <w:rPr>
                <w:rFonts w:hint="cs"/>
                <w:rtl/>
              </w:rPr>
              <w:t>ٌ</w:t>
            </w:r>
            <w:r w:rsidRPr="009618AF">
              <w:rPr>
                <w:rFonts w:hint="cs"/>
                <w:rtl/>
              </w:rPr>
              <w:t xml:space="preserve"> مبين</w:t>
            </w:r>
            <w:r>
              <w:rPr>
                <w:rFonts w:hint="cs"/>
                <w:rtl/>
              </w:rPr>
              <w:t>ٌ</w:t>
            </w:r>
            <w:r w:rsidRPr="009618AF">
              <w:rPr>
                <w:rFonts w:hint="cs"/>
                <w:rtl/>
              </w:rPr>
              <w:t xml:space="preserve"> منير</w:t>
            </w:r>
            <w:r>
              <w:rPr>
                <w:rFonts w:hint="cs"/>
                <w:rtl/>
              </w:rPr>
              <w:t>ُ</w:t>
            </w:r>
            <w:r w:rsidRPr="00725071">
              <w:rPr>
                <w:rStyle w:val="libPoemTiniChar0"/>
                <w:rtl/>
              </w:rPr>
              <w:br/>
              <w:t> </w:t>
            </w:r>
          </w:p>
        </w:tc>
      </w:tr>
      <w:tr w:rsidR="00487270" w:rsidTr="00046C0D">
        <w:trPr>
          <w:trHeight w:val="350"/>
        </w:trPr>
        <w:tc>
          <w:tcPr>
            <w:tcW w:w="3920" w:type="dxa"/>
          </w:tcPr>
          <w:p w:rsidR="00487270" w:rsidRDefault="00487270" w:rsidP="00046C0D">
            <w:pPr>
              <w:pStyle w:val="libPoem"/>
            </w:pPr>
            <w:r>
              <w:rPr>
                <w:rFonts w:hint="cs"/>
                <w:rtl/>
              </w:rPr>
              <w:t>وأغشاه نوراً وناداه</w:t>
            </w:r>
            <w:r w:rsidR="00E66EDC">
              <w:rPr>
                <w:rFonts w:hint="cs"/>
                <w:rtl/>
              </w:rPr>
              <w:t>:</w:t>
            </w:r>
            <w:r>
              <w:rPr>
                <w:rFonts w:hint="cs"/>
                <w:rtl/>
              </w:rPr>
              <w:t>قم</w:t>
            </w:r>
            <w:r w:rsidRPr="00725071">
              <w:rPr>
                <w:rStyle w:val="libPoemTiniChar0"/>
                <w:rtl/>
              </w:rPr>
              <w:br/>
              <w:t> </w:t>
            </w:r>
          </w:p>
        </w:tc>
        <w:tc>
          <w:tcPr>
            <w:tcW w:w="279" w:type="dxa"/>
          </w:tcPr>
          <w:p w:rsidR="00487270" w:rsidRDefault="00487270" w:rsidP="00046C0D">
            <w:pPr>
              <w:pStyle w:val="libPoem"/>
              <w:rPr>
                <w:rtl/>
              </w:rPr>
            </w:pPr>
          </w:p>
        </w:tc>
        <w:tc>
          <w:tcPr>
            <w:tcW w:w="3881" w:type="dxa"/>
          </w:tcPr>
          <w:p w:rsidR="00487270" w:rsidRDefault="00487270" w:rsidP="00046C0D">
            <w:pPr>
              <w:pStyle w:val="libPoem"/>
            </w:pPr>
            <w:r w:rsidRPr="009618AF">
              <w:rPr>
                <w:rFonts w:hint="cs"/>
                <w:rtl/>
              </w:rPr>
              <w:t>وأنذر فأنت البشير الن</w:t>
            </w:r>
            <w:r>
              <w:rPr>
                <w:rFonts w:hint="cs"/>
                <w:rtl/>
              </w:rPr>
              <w:t>َّ</w:t>
            </w:r>
            <w:r w:rsidRPr="009618AF">
              <w:rPr>
                <w:rFonts w:hint="cs"/>
                <w:rtl/>
              </w:rPr>
              <w:t>ذير</w:t>
            </w:r>
            <w:r>
              <w:rPr>
                <w:rFonts w:hint="cs"/>
                <w:rtl/>
              </w:rPr>
              <w:t>ُ</w:t>
            </w:r>
            <w:r w:rsidRPr="00725071">
              <w:rPr>
                <w:rStyle w:val="libPoemTiniChar0"/>
                <w:rtl/>
              </w:rPr>
              <w:br/>
              <w:t> </w:t>
            </w:r>
          </w:p>
        </w:tc>
      </w:tr>
      <w:tr w:rsidR="00487270" w:rsidTr="00046C0D">
        <w:trPr>
          <w:trHeight w:val="350"/>
        </w:trPr>
        <w:tc>
          <w:tcPr>
            <w:tcW w:w="3920" w:type="dxa"/>
          </w:tcPr>
          <w:p w:rsidR="00487270" w:rsidRDefault="00487270" w:rsidP="00046C0D">
            <w:pPr>
              <w:pStyle w:val="libPoem"/>
            </w:pPr>
            <w:r>
              <w:rPr>
                <w:rFonts w:hint="cs"/>
                <w:rtl/>
              </w:rPr>
              <w:t>فلاح الهدى واضمحلَّ العمى</w:t>
            </w:r>
            <w:r w:rsidRPr="00725071">
              <w:rPr>
                <w:rStyle w:val="libPoemTiniChar0"/>
                <w:rtl/>
              </w:rPr>
              <w:br/>
              <w:t> </w:t>
            </w:r>
          </w:p>
        </w:tc>
        <w:tc>
          <w:tcPr>
            <w:tcW w:w="279" w:type="dxa"/>
          </w:tcPr>
          <w:p w:rsidR="00487270" w:rsidRDefault="00487270" w:rsidP="00046C0D">
            <w:pPr>
              <w:pStyle w:val="libPoem"/>
              <w:rPr>
                <w:rtl/>
              </w:rPr>
            </w:pPr>
          </w:p>
        </w:tc>
        <w:tc>
          <w:tcPr>
            <w:tcW w:w="3881" w:type="dxa"/>
          </w:tcPr>
          <w:p w:rsidR="00487270" w:rsidRDefault="00487270" w:rsidP="00046C0D">
            <w:pPr>
              <w:pStyle w:val="libPoem"/>
            </w:pPr>
            <w:r w:rsidRPr="009618AF">
              <w:rPr>
                <w:rFonts w:hint="cs"/>
                <w:rtl/>
              </w:rPr>
              <w:t>وول</w:t>
            </w:r>
            <w:r>
              <w:rPr>
                <w:rFonts w:hint="cs"/>
                <w:rtl/>
              </w:rPr>
              <w:t>ّ</w:t>
            </w:r>
            <w:r w:rsidRPr="009618AF">
              <w:rPr>
                <w:rFonts w:hint="cs"/>
                <w:rtl/>
              </w:rPr>
              <w:t>ى الض</w:t>
            </w:r>
            <w:r>
              <w:rPr>
                <w:rFonts w:hint="cs"/>
                <w:rtl/>
              </w:rPr>
              <w:t>َّ</w:t>
            </w:r>
            <w:r w:rsidRPr="009618AF">
              <w:rPr>
                <w:rFonts w:hint="cs"/>
                <w:rtl/>
              </w:rPr>
              <w:t>لال وعيف الغرور</w:t>
            </w:r>
            <w:r>
              <w:rPr>
                <w:rFonts w:hint="cs"/>
                <w:rtl/>
              </w:rPr>
              <w:t>ُ</w:t>
            </w:r>
            <w:r w:rsidRPr="00725071">
              <w:rPr>
                <w:rStyle w:val="libPoemTiniChar0"/>
                <w:rtl/>
              </w:rPr>
              <w:br/>
              <w:t> </w:t>
            </w:r>
          </w:p>
        </w:tc>
      </w:tr>
      <w:tr w:rsidR="00487270" w:rsidTr="00046C0D">
        <w:trPr>
          <w:trHeight w:val="350"/>
        </w:trPr>
        <w:tc>
          <w:tcPr>
            <w:tcW w:w="3920" w:type="dxa"/>
          </w:tcPr>
          <w:p w:rsidR="00487270" w:rsidRDefault="00487270" w:rsidP="00046C0D">
            <w:pPr>
              <w:pStyle w:val="libPoem"/>
            </w:pPr>
            <w:r>
              <w:rPr>
                <w:rFonts w:hint="cs"/>
                <w:rtl/>
              </w:rPr>
              <w:t>فوصّى عليّاً فنعم الوصيّ</w:t>
            </w:r>
            <w:r w:rsidRPr="00725071">
              <w:rPr>
                <w:rStyle w:val="libPoemTiniChar0"/>
                <w:rtl/>
              </w:rPr>
              <w:br/>
              <w:t> </w:t>
            </w:r>
          </w:p>
        </w:tc>
        <w:tc>
          <w:tcPr>
            <w:tcW w:w="279" w:type="dxa"/>
          </w:tcPr>
          <w:p w:rsidR="00487270" w:rsidRDefault="00487270" w:rsidP="00046C0D">
            <w:pPr>
              <w:pStyle w:val="libPoem"/>
              <w:rPr>
                <w:rtl/>
              </w:rPr>
            </w:pPr>
          </w:p>
        </w:tc>
        <w:tc>
          <w:tcPr>
            <w:tcW w:w="3881" w:type="dxa"/>
          </w:tcPr>
          <w:p w:rsidR="00487270" w:rsidRDefault="00487270" w:rsidP="00046C0D">
            <w:pPr>
              <w:pStyle w:val="libPoem"/>
            </w:pPr>
            <w:r w:rsidRPr="009618AF">
              <w:rPr>
                <w:rFonts w:hint="cs"/>
                <w:rtl/>
              </w:rPr>
              <w:t>ونعم الولي</w:t>
            </w:r>
            <w:r>
              <w:rPr>
                <w:rFonts w:hint="cs"/>
                <w:rtl/>
              </w:rPr>
              <w:t>ُّ</w:t>
            </w:r>
            <w:r w:rsidRPr="009618AF">
              <w:rPr>
                <w:rFonts w:hint="cs"/>
                <w:rtl/>
              </w:rPr>
              <w:t xml:space="preserve"> ونعم </w:t>
            </w:r>
            <w:r>
              <w:rPr>
                <w:rFonts w:hint="cs"/>
                <w:rtl/>
              </w:rPr>
              <w:t>النَّص</w:t>
            </w:r>
            <w:r w:rsidRPr="009618AF">
              <w:rPr>
                <w:rFonts w:hint="cs"/>
                <w:rtl/>
              </w:rPr>
              <w:t>ير</w:t>
            </w:r>
            <w:r>
              <w:rPr>
                <w:rFonts w:hint="cs"/>
                <w:rtl/>
              </w:rPr>
              <w:t>ُ</w:t>
            </w:r>
            <w:r w:rsidRPr="009618AF">
              <w:rPr>
                <w:rFonts w:hint="cs"/>
                <w:rtl/>
              </w:rPr>
              <w:t xml:space="preserve"> </w:t>
            </w:r>
            <w:r w:rsidRPr="00583C0E">
              <w:rPr>
                <w:rStyle w:val="libFootnotenumChar"/>
                <w:rFonts w:hint="cs"/>
                <w:rtl/>
              </w:rPr>
              <w:t>(1)</w:t>
            </w:r>
            <w:r w:rsidRPr="00725071">
              <w:rPr>
                <w:rStyle w:val="libPoemTiniChar0"/>
                <w:rtl/>
              </w:rPr>
              <w:br/>
              <w:t> </w:t>
            </w:r>
          </w:p>
        </w:tc>
      </w:tr>
    </w:tbl>
    <w:p w:rsidR="00666704" w:rsidRDefault="00666704" w:rsidP="009618AF">
      <w:pPr>
        <w:pStyle w:val="libNormal"/>
        <w:rPr>
          <w:rtl/>
        </w:rPr>
      </w:pPr>
      <w:r>
        <w:rPr>
          <w:rFonts w:hint="cs"/>
          <w:rtl/>
        </w:rPr>
        <w:t>وله من قصيدة</w:t>
      </w:r>
      <w:r w:rsidR="00487270">
        <w:rPr>
          <w:rFonts w:hint="cs"/>
          <w:rtl/>
        </w:rPr>
        <w:t>ٍ</w:t>
      </w:r>
      <w:r>
        <w:rPr>
          <w:rFonts w:hint="cs"/>
          <w:rtl/>
        </w:rPr>
        <w:t xml:space="preserve"> في الأئم</w:t>
      </w:r>
      <w:r w:rsidR="00487270">
        <w:rPr>
          <w:rFonts w:hint="cs"/>
          <w:rtl/>
        </w:rPr>
        <w:t>َّ</w:t>
      </w:r>
      <w:r>
        <w:rPr>
          <w:rFonts w:hint="cs"/>
          <w:rtl/>
        </w:rPr>
        <w:t>ة الطاهرين عليهم الس</w:t>
      </w:r>
      <w:r w:rsidR="00487270">
        <w:rPr>
          <w:rFonts w:hint="cs"/>
          <w:rtl/>
        </w:rPr>
        <w:t>َّ</w:t>
      </w:r>
      <w:r>
        <w:rPr>
          <w:rFonts w:hint="cs"/>
          <w:rtl/>
        </w:rPr>
        <w:t>لام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487270" w:rsidTr="00046C0D">
        <w:trPr>
          <w:trHeight w:val="350"/>
        </w:trPr>
        <w:tc>
          <w:tcPr>
            <w:tcW w:w="3920" w:type="dxa"/>
            <w:shd w:val="clear" w:color="auto" w:fill="auto"/>
          </w:tcPr>
          <w:p w:rsidR="00487270" w:rsidRDefault="00487270" w:rsidP="00046C0D">
            <w:pPr>
              <w:pStyle w:val="libPoem"/>
            </w:pPr>
            <w:r>
              <w:rPr>
                <w:rFonts w:hint="cs"/>
                <w:rtl/>
              </w:rPr>
              <w:t>نصَّ على ستٍ</w:t>
            </w:r>
            <w:r w:rsidR="00B71EB4">
              <w:rPr>
                <w:rFonts w:hint="cs"/>
                <w:rtl/>
              </w:rPr>
              <w:t>ّ</w:t>
            </w:r>
            <w:r>
              <w:rPr>
                <w:rFonts w:hint="cs"/>
                <w:rtl/>
              </w:rPr>
              <w:t xml:space="preserve"> وستّ</w:t>
            </w:r>
            <w:r w:rsidR="00B71EB4">
              <w:rPr>
                <w:rFonts w:hint="cs"/>
                <w:rtl/>
              </w:rPr>
              <w:t>ٍ</w:t>
            </w:r>
            <w:r>
              <w:rPr>
                <w:rFonts w:hint="cs"/>
                <w:rtl/>
              </w:rPr>
              <w:t xml:space="preserve"> بعده</w:t>
            </w:r>
            <w:r w:rsidRPr="00725071">
              <w:rPr>
                <w:rStyle w:val="libPoemTiniChar0"/>
                <w:rtl/>
              </w:rPr>
              <w:br/>
              <w:t> </w:t>
            </w:r>
          </w:p>
        </w:tc>
        <w:tc>
          <w:tcPr>
            <w:tcW w:w="279" w:type="dxa"/>
            <w:shd w:val="clear" w:color="auto" w:fill="auto"/>
          </w:tcPr>
          <w:p w:rsidR="00487270" w:rsidRDefault="00487270" w:rsidP="00046C0D">
            <w:pPr>
              <w:pStyle w:val="libPoem"/>
              <w:rPr>
                <w:rtl/>
              </w:rPr>
            </w:pPr>
          </w:p>
        </w:tc>
        <w:tc>
          <w:tcPr>
            <w:tcW w:w="3881" w:type="dxa"/>
            <w:shd w:val="clear" w:color="auto" w:fill="auto"/>
          </w:tcPr>
          <w:p w:rsidR="00487270" w:rsidRDefault="00487270" w:rsidP="00046C0D">
            <w:pPr>
              <w:pStyle w:val="libPoem"/>
            </w:pPr>
            <w:r>
              <w:rPr>
                <w:rFonts w:hint="cs"/>
                <w:rtl/>
              </w:rPr>
              <w:t>كلُّ إمامٌ راشدٌ برهانهُ</w:t>
            </w:r>
            <w:r w:rsidRPr="00725071">
              <w:rPr>
                <w:rStyle w:val="libPoemTiniChar0"/>
                <w:rtl/>
              </w:rPr>
              <w:br/>
              <w:t> </w:t>
            </w:r>
          </w:p>
        </w:tc>
      </w:tr>
      <w:tr w:rsidR="00487270" w:rsidTr="00046C0D">
        <w:trPr>
          <w:trHeight w:val="350"/>
        </w:trPr>
        <w:tc>
          <w:tcPr>
            <w:tcW w:w="3920" w:type="dxa"/>
          </w:tcPr>
          <w:p w:rsidR="00487270" w:rsidRDefault="00487270" w:rsidP="00046C0D">
            <w:pPr>
              <w:pStyle w:val="libPoem"/>
            </w:pPr>
            <w:r>
              <w:rPr>
                <w:rFonts w:hint="cs"/>
                <w:rtl/>
              </w:rPr>
              <w:t>صلّى عليه ذو العُلى ولم يزل</w:t>
            </w:r>
            <w:r w:rsidRPr="00725071">
              <w:rPr>
                <w:rStyle w:val="libPoemTiniChar0"/>
                <w:rtl/>
              </w:rPr>
              <w:br/>
              <w:t> </w:t>
            </w:r>
          </w:p>
        </w:tc>
        <w:tc>
          <w:tcPr>
            <w:tcW w:w="279" w:type="dxa"/>
          </w:tcPr>
          <w:p w:rsidR="00487270" w:rsidRDefault="00487270" w:rsidP="00046C0D">
            <w:pPr>
              <w:pStyle w:val="libPoem"/>
              <w:rPr>
                <w:rtl/>
              </w:rPr>
            </w:pPr>
          </w:p>
        </w:tc>
        <w:tc>
          <w:tcPr>
            <w:tcW w:w="3881" w:type="dxa"/>
          </w:tcPr>
          <w:p w:rsidR="00487270" w:rsidRDefault="00487270" w:rsidP="00046C0D">
            <w:pPr>
              <w:pStyle w:val="libPoem"/>
            </w:pPr>
            <w:r>
              <w:rPr>
                <w:rFonts w:hint="cs"/>
                <w:rtl/>
              </w:rPr>
              <w:t>يغشاه منه أبداً رضوانهُ</w:t>
            </w:r>
            <w:r w:rsidRPr="00725071">
              <w:rPr>
                <w:rStyle w:val="libPoemTiniChar0"/>
                <w:rtl/>
              </w:rPr>
              <w:br/>
              <w:t> </w:t>
            </w:r>
          </w:p>
        </w:tc>
      </w:tr>
    </w:tbl>
    <w:p w:rsidR="00666704" w:rsidRDefault="00666704" w:rsidP="00487270">
      <w:pPr>
        <w:pStyle w:val="libNormal"/>
        <w:rPr>
          <w:rtl/>
        </w:rPr>
      </w:pPr>
      <w:r>
        <w:rPr>
          <w:rFonts w:hint="cs"/>
          <w:rtl/>
        </w:rPr>
        <w:t>وله من قصيدة</w:t>
      </w:r>
      <w:r w:rsidR="00487270">
        <w:rPr>
          <w:rFonts w:hint="cs"/>
          <w:rtl/>
        </w:rPr>
        <w:t>ٍ</w:t>
      </w:r>
      <w:r>
        <w:rPr>
          <w:rFonts w:hint="cs"/>
          <w:rtl/>
        </w:rPr>
        <w:t xml:space="preserve"> </w:t>
      </w:r>
      <w:r w:rsidR="00487270">
        <w:rPr>
          <w:rFonts w:hint="cs"/>
          <w:rtl/>
        </w:rPr>
        <w:t>اُ</w:t>
      </w:r>
      <w:r>
        <w:rPr>
          <w:rFonts w:hint="cs"/>
          <w:rtl/>
        </w:rPr>
        <w:t>خرى</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046C0D" w:rsidTr="00046C0D">
        <w:trPr>
          <w:trHeight w:val="350"/>
        </w:trPr>
        <w:tc>
          <w:tcPr>
            <w:tcW w:w="3920" w:type="dxa"/>
            <w:shd w:val="clear" w:color="auto" w:fill="auto"/>
          </w:tcPr>
          <w:p w:rsidR="00046C0D" w:rsidRDefault="00046C0D" w:rsidP="00046C0D">
            <w:pPr>
              <w:pStyle w:val="libPoem"/>
            </w:pPr>
            <w:r>
              <w:rPr>
                <w:rFonts w:hint="cs"/>
                <w:rtl/>
              </w:rPr>
              <w:t>وقلت</w:t>
            </w:r>
            <w:r w:rsidR="00E66EDC">
              <w:rPr>
                <w:rFonts w:hint="cs"/>
                <w:rtl/>
              </w:rPr>
              <w:t>:</w:t>
            </w:r>
            <w:r>
              <w:rPr>
                <w:rFonts w:hint="cs"/>
                <w:rtl/>
              </w:rPr>
              <w:t>( براثا ) كان بيتاً لمريمِ</w:t>
            </w:r>
            <w:r w:rsidRPr="00725071">
              <w:rPr>
                <w:rStyle w:val="libPoemTiniChar0"/>
                <w:rtl/>
              </w:rPr>
              <w:br/>
              <w:t> </w:t>
            </w:r>
          </w:p>
        </w:tc>
        <w:tc>
          <w:tcPr>
            <w:tcW w:w="279" w:type="dxa"/>
            <w:shd w:val="clear" w:color="auto" w:fill="auto"/>
          </w:tcPr>
          <w:p w:rsidR="00046C0D" w:rsidRDefault="00046C0D" w:rsidP="00046C0D">
            <w:pPr>
              <w:pStyle w:val="libPoem"/>
              <w:rPr>
                <w:rtl/>
              </w:rPr>
            </w:pPr>
          </w:p>
        </w:tc>
        <w:tc>
          <w:tcPr>
            <w:tcW w:w="3881" w:type="dxa"/>
            <w:shd w:val="clear" w:color="auto" w:fill="auto"/>
          </w:tcPr>
          <w:p w:rsidR="00046C0D" w:rsidRDefault="00046C0D" w:rsidP="00046C0D">
            <w:pPr>
              <w:pStyle w:val="libPoem"/>
            </w:pPr>
            <w:r>
              <w:rPr>
                <w:rFonts w:hint="cs"/>
                <w:rtl/>
              </w:rPr>
              <w:t>وذاك ضعيف في الأسانيد أعوجُ</w:t>
            </w:r>
            <w:r w:rsidRPr="00725071">
              <w:rPr>
                <w:rStyle w:val="libPoemTiniChar0"/>
                <w:rtl/>
              </w:rPr>
              <w:br/>
              <w:t> </w:t>
            </w:r>
          </w:p>
        </w:tc>
      </w:tr>
      <w:tr w:rsidR="00046C0D" w:rsidTr="00046C0D">
        <w:trPr>
          <w:trHeight w:val="350"/>
        </w:trPr>
        <w:tc>
          <w:tcPr>
            <w:tcW w:w="3920" w:type="dxa"/>
          </w:tcPr>
          <w:p w:rsidR="00046C0D" w:rsidRDefault="00046C0D" w:rsidP="00046C0D">
            <w:pPr>
              <w:pStyle w:val="libPoem"/>
            </w:pPr>
            <w:r>
              <w:rPr>
                <w:rFonts w:hint="cs"/>
                <w:rtl/>
              </w:rPr>
              <w:t>ولكنّه بيت لعيسى بن مريمِ</w:t>
            </w:r>
            <w:r w:rsidRPr="00725071">
              <w:rPr>
                <w:rStyle w:val="libPoemTiniChar0"/>
                <w:rtl/>
              </w:rPr>
              <w:br/>
              <w:t> </w:t>
            </w:r>
          </w:p>
        </w:tc>
        <w:tc>
          <w:tcPr>
            <w:tcW w:w="279" w:type="dxa"/>
          </w:tcPr>
          <w:p w:rsidR="00046C0D" w:rsidRDefault="00046C0D" w:rsidP="00046C0D">
            <w:pPr>
              <w:pStyle w:val="libPoem"/>
              <w:rPr>
                <w:rtl/>
              </w:rPr>
            </w:pPr>
          </w:p>
        </w:tc>
        <w:tc>
          <w:tcPr>
            <w:tcW w:w="3881" w:type="dxa"/>
          </w:tcPr>
          <w:p w:rsidR="00046C0D" w:rsidRDefault="00046C0D" w:rsidP="00046C0D">
            <w:pPr>
              <w:pStyle w:val="libPoem"/>
            </w:pPr>
            <w:r>
              <w:rPr>
                <w:rFonts w:hint="cs"/>
                <w:rtl/>
              </w:rPr>
              <w:t>وللأنبياء الزُّهر مثوى ومدرجُ</w:t>
            </w:r>
            <w:r w:rsidRPr="00725071">
              <w:rPr>
                <w:rStyle w:val="libPoemTiniChar0"/>
                <w:rtl/>
              </w:rPr>
              <w:br/>
              <w:t> </w:t>
            </w:r>
          </w:p>
        </w:tc>
      </w:tr>
      <w:tr w:rsidR="00046C0D" w:rsidTr="00046C0D">
        <w:trPr>
          <w:trHeight w:val="350"/>
        </w:trPr>
        <w:tc>
          <w:tcPr>
            <w:tcW w:w="3920" w:type="dxa"/>
          </w:tcPr>
          <w:p w:rsidR="00046C0D" w:rsidRDefault="00046C0D" w:rsidP="00046C0D">
            <w:pPr>
              <w:pStyle w:val="libPoem"/>
            </w:pPr>
            <w:r>
              <w:rPr>
                <w:rFonts w:hint="cs"/>
                <w:rtl/>
              </w:rPr>
              <w:t>وللأوصياء الطاهرين</w:t>
            </w:r>
            <w:r w:rsidRPr="00666704">
              <w:rPr>
                <w:rFonts w:hint="cs"/>
                <w:rtl/>
              </w:rPr>
              <w:t xml:space="preserve"> </w:t>
            </w:r>
            <w:r>
              <w:rPr>
                <w:rFonts w:hint="cs"/>
                <w:rtl/>
              </w:rPr>
              <w:t>مقامهم</w:t>
            </w:r>
            <w:r w:rsidRPr="00725071">
              <w:rPr>
                <w:rStyle w:val="libPoemTiniChar0"/>
                <w:rtl/>
              </w:rPr>
              <w:br/>
              <w:t> </w:t>
            </w:r>
          </w:p>
        </w:tc>
        <w:tc>
          <w:tcPr>
            <w:tcW w:w="279" w:type="dxa"/>
          </w:tcPr>
          <w:p w:rsidR="00046C0D" w:rsidRDefault="00046C0D" w:rsidP="00046C0D">
            <w:pPr>
              <w:pStyle w:val="libPoem"/>
              <w:rPr>
                <w:rtl/>
              </w:rPr>
            </w:pPr>
          </w:p>
        </w:tc>
        <w:tc>
          <w:tcPr>
            <w:tcW w:w="3881" w:type="dxa"/>
          </w:tcPr>
          <w:p w:rsidR="00046C0D" w:rsidRDefault="00046C0D" w:rsidP="00046C0D">
            <w:pPr>
              <w:pStyle w:val="libPoem"/>
            </w:pPr>
            <w:r>
              <w:rPr>
                <w:rFonts w:hint="cs"/>
                <w:rtl/>
              </w:rPr>
              <w:t>على غابر الأيّام</w:t>
            </w:r>
            <w:r w:rsidRPr="00666704">
              <w:rPr>
                <w:rFonts w:hint="cs"/>
                <w:rtl/>
              </w:rPr>
              <w:t xml:space="preserve"> </w:t>
            </w:r>
            <w:r>
              <w:rPr>
                <w:rFonts w:hint="cs"/>
                <w:rtl/>
              </w:rPr>
              <w:t>والحقُّ أبلجُ</w:t>
            </w:r>
            <w:r w:rsidRPr="00725071">
              <w:rPr>
                <w:rStyle w:val="libPoemTiniChar0"/>
                <w:rtl/>
              </w:rPr>
              <w:br/>
              <w:t> </w:t>
            </w:r>
          </w:p>
        </w:tc>
      </w:tr>
      <w:tr w:rsidR="00046C0D" w:rsidTr="00046C0D">
        <w:trPr>
          <w:trHeight w:val="350"/>
        </w:trPr>
        <w:tc>
          <w:tcPr>
            <w:tcW w:w="3920" w:type="dxa"/>
          </w:tcPr>
          <w:p w:rsidR="00046C0D" w:rsidRDefault="00046C0D" w:rsidP="00046C0D">
            <w:pPr>
              <w:pStyle w:val="libPoem"/>
            </w:pPr>
            <w:r>
              <w:rPr>
                <w:rFonts w:hint="cs"/>
                <w:rtl/>
              </w:rPr>
              <w:t>بسبعين موصى بعد سبعين مرسلٍ</w:t>
            </w:r>
            <w:r w:rsidRPr="00725071">
              <w:rPr>
                <w:rStyle w:val="libPoemTiniChar0"/>
                <w:rtl/>
              </w:rPr>
              <w:br/>
              <w:t> </w:t>
            </w:r>
          </w:p>
        </w:tc>
        <w:tc>
          <w:tcPr>
            <w:tcW w:w="279" w:type="dxa"/>
          </w:tcPr>
          <w:p w:rsidR="00046C0D" w:rsidRDefault="00046C0D" w:rsidP="00046C0D">
            <w:pPr>
              <w:pStyle w:val="libPoem"/>
              <w:rPr>
                <w:rtl/>
              </w:rPr>
            </w:pPr>
          </w:p>
        </w:tc>
        <w:tc>
          <w:tcPr>
            <w:tcW w:w="3881" w:type="dxa"/>
          </w:tcPr>
          <w:p w:rsidR="00046C0D" w:rsidRDefault="00046C0D" w:rsidP="00046C0D">
            <w:pPr>
              <w:pStyle w:val="libPoem"/>
            </w:pPr>
            <w:r>
              <w:rPr>
                <w:rFonts w:hint="cs"/>
                <w:rtl/>
              </w:rPr>
              <w:t>جباههمُ فيها سجودٌ تُشجّجُ</w:t>
            </w:r>
            <w:r w:rsidRPr="00725071">
              <w:rPr>
                <w:rStyle w:val="libPoemTiniChar0"/>
                <w:rtl/>
              </w:rPr>
              <w:br/>
              <w:t> </w:t>
            </w:r>
          </w:p>
        </w:tc>
      </w:tr>
      <w:tr w:rsidR="00046C0D" w:rsidTr="00046C0D">
        <w:trPr>
          <w:trHeight w:val="350"/>
        </w:trPr>
        <w:tc>
          <w:tcPr>
            <w:tcW w:w="3920" w:type="dxa"/>
          </w:tcPr>
          <w:p w:rsidR="00046C0D" w:rsidRDefault="00046C0D" w:rsidP="00046C0D">
            <w:pPr>
              <w:pStyle w:val="libPoem"/>
            </w:pPr>
            <w:r>
              <w:rPr>
                <w:rFonts w:hint="cs"/>
                <w:rtl/>
              </w:rPr>
              <w:t>وآخرهم فيها صلاةً إمامنا</w:t>
            </w:r>
            <w:r w:rsidRPr="00725071">
              <w:rPr>
                <w:rStyle w:val="libPoemTiniChar0"/>
                <w:rtl/>
              </w:rPr>
              <w:br/>
              <w:t> </w:t>
            </w:r>
          </w:p>
        </w:tc>
        <w:tc>
          <w:tcPr>
            <w:tcW w:w="279" w:type="dxa"/>
          </w:tcPr>
          <w:p w:rsidR="00046C0D" w:rsidRDefault="00046C0D" w:rsidP="00046C0D">
            <w:pPr>
              <w:pStyle w:val="libPoem"/>
              <w:rPr>
                <w:rtl/>
              </w:rPr>
            </w:pPr>
          </w:p>
        </w:tc>
        <w:tc>
          <w:tcPr>
            <w:tcW w:w="3881" w:type="dxa"/>
          </w:tcPr>
          <w:p w:rsidR="00046C0D" w:rsidRDefault="00046C0D" w:rsidP="00046C0D">
            <w:pPr>
              <w:pStyle w:val="libPoem"/>
            </w:pPr>
            <w:r>
              <w:rPr>
                <w:rFonts w:hint="cs"/>
                <w:rtl/>
              </w:rPr>
              <w:t>عليُّ</w:t>
            </w:r>
            <w:r w:rsidRPr="00666704">
              <w:rPr>
                <w:rFonts w:hint="cs"/>
                <w:rtl/>
              </w:rPr>
              <w:t xml:space="preserve"> </w:t>
            </w:r>
            <w:r>
              <w:rPr>
                <w:rFonts w:hint="cs"/>
                <w:rtl/>
              </w:rPr>
              <w:t>بذا جاء الحديث المنهَّجُ</w:t>
            </w:r>
            <w:r w:rsidRPr="00725071">
              <w:rPr>
                <w:rStyle w:val="libPoemTiniChar0"/>
                <w:rtl/>
              </w:rPr>
              <w:br/>
              <w:t> </w:t>
            </w:r>
          </w:p>
        </w:tc>
      </w:tr>
    </w:tbl>
    <w:p w:rsidR="00666704" w:rsidRDefault="00666704" w:rsidP="00583C0E">
      <w:pPr>
        <w:pStyle w:val="libNormal"/>
        <w:rPr>
          <w:rtl/>
        </w:rPr>
      </w:pPr>
      <w:r>
        <w:rPr>
          <w:rFonts w:hint="cs"/>
          <w:rtl/>
        </w:rPr>
        <w:t>وله من قصيدة</w:t>
      </w:r>
      <w:r w:rsidR="00046C0D">
        <w:rPr>
          <w:rFonts w:hint="cs"/>
          <w:rtl/>
        </w:rPr>
        <w:t>ٍ</w:t>
      </w:r>
      <w:r>
        <w:rPr>
          <w:rFonts w:hint="cs"/>
          <w:rtl/>
        </w:rPr>
        <w:t xml:space="preserve"> كبيرة</w:t>
      </w:r>
      <w:r w:rsidR="00046C0D">
        <w:rPr>
          <w:rFonts w:hint="cs"/>
          <w:rtl/>
        </w:rPr>
        <w:t>ٍ</w:t>
      </w:r>
      <w:r>
        <w:rPr>
          <w:rFonts w:hint="cs"/>
          <w:rtl/>
        </w:rPr>
        <w:t xml:space="preserve"> يمدح بها أهل البيت عليهم الس</w:t>
      </w:r>
      <w:r w:rsidR="00046C0D">
        <w:rPr>
          <w:rFonts w:hint="cs"/>
          <w:rtl/>
        </w:rPr>
        <w:t>َّ</w:t>
      </w:r>
      <w:r>
        <w:rPr>
          <w:rFonts w:hint="cs"/>
          <w:rtl/>
        </w:rPr>
        <w:t>لام</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046C0D" w:rsidTr="00046C0D">
        <w:trPr>
          <w:trHeight w:val="350"/>
        </w:trPr>
        <w:tc>
          <w:tcPr>
            <w:tcW w:w="3920" w:type="dxa"/>
            <w:shd w:val="clear" w:color="auto" w:fill="auto"/>
          </w:tcPr>
          <w:p w:rsidR="00046C0D" w:rsidRDefault="00046C0D" w:rsidP="00046C0D">
            <w:pPr>
              <w:pStyle w:val="libPoem"/>
            </w:pPr>
            <w:r>
              <w:rPr>
                <w:rFonts w:hint="cs"/>
                <w:rtl/>
              </w:rPr>
              <w:t>ألستَ ترى جبريل وهو مقرَّبٌ</w:t>
            </w:r>
            <w:r w:rsidRPr="00725071">
              <w:rPr>
                <w:rStyle w:val="libPoemTiniChar0"/>
                <w:rtl/>
              </w:rPr>
              <w:br/>
              <w:t> </w:t>
            </w:r>
          </w:p>
        </w:tc>
        <w:tc>
          <w:tcPr>
            <w:tcW w:w="279" w:type="dxa"/>
            <w:shd w:val="clear" w:color="auto" w:fill="auto"/>
          </w:tcPr>
          <w:p w:rsidR="00046C0D" w:rsidRDefault="00046C0D" w:rsidP="00046C0D">
            <w:pPr>
              <w:pStyle w:val="libPoem"/>
              <w:rPr>
                <w:rtl/>
              </w:rPr>
            </w:pPr>
          </w:p>
        </w:tc>
        <w:tc>
          <w:tcPr>
            <w:tcW w:w="3881" w:type="dxa"/>
            <w:shd w:val="clear" w:color="auto" w:fill="auto"/>
          </w:tcPr>
          <w:p w:rsidR="00046C0D" w:rsidRDefault="001A2FF1" w:rsidP="00046C0D">
            <w:pPr>
              <w:pStyle w:val="libPoem"/>
            </w:pPr>
            <w:r>
              <w:rPr>
                <w:rFonts w:hint="cs"/>
                <w:rtl/>
              </w:rPr>
              <w:t>له في العُلى من راحة القصد موقفُ؟</w:t>
            </w:r>
            <w:r w:rsidR="00046C0D" w:rsidRPr="00725071">
              <w:rPr>
                <w:rStyle w:val="libPoemTiniChar0"/>
                <w:rtl/>
              </w:rPr>
              <w:br/>
              <w:t> </w:t>
            </w:r>
          </w:p>
        </w:tc>
      </w:tr>
      <w:tr w:rsidR="00046C0D" w:rsidTr="00046C0D">
        <w:trPr>
          <w:trHeight w:val="350"/>
        </w:trPr>
        <w:tc>
          <w:tcPr>
            <w:tcW w:w="3920" w:type="dxa"/>
          </w:tcPr>
          <w:p w:rsidR="00046C0D" w:rsidRDefault="001A2FF1" w:rsidP="00046C0D">
            <w:pPr>
              <w:pStyle w:val="libPoem"/>
            </w:pPr>
            <w:r>
              <w:rPr>
                <w:rFonts w:hint="cs"/>
                <w:rtl/>
              </w:rPr>
              <w:t>يقول لهم أهل العبا</w:t>
            </w:r>
            <w:r w:rsidR="00E66EDC">
              <w:rPr>
                <w:rFonts w:hint="cs"/>
                <w:rtl/>
              </w:rPr>
              <w:t>:</w:t>
            </w:r>
            <w:r>
              <w:rPr>
                <w:rFonts w:hint="cs"/>
                <w:rtl/>
              </w:rPr>
              <w:t>أنا منكُم !؟</w:t>
            </w:r>
            <w:r w:rsidR="00046C0D" w:rsidRPr="00725071">
              <w:rPr>
                <w:rStyle w:val="libPoemTiniChar0"/>
                <w:rtl/>
              </w:rPr>
              <w:br/>
              <w:t> </w:t>
            </w:r>
          </w:p>
        </w:tc>
        <w:tc>
          <w:tcPr>
            <w:tcW w:w="279" w:type="dxa"/>
          </w:tcPr>
          <w:p w:rsidR="00046C0D" w:rsidRDefault="00046C0D" w:rsidP="00046C0D">
            <w:pPr>
              <w:pStyle w:val="libPoem"/>
              <w:rPr>
                <w:rtl/>
              </w:rPr>
            </w:pPr>
          </w:p>
        </w:tc>
        <w:tc>
          <w:tcPr>
            <w:tcW w:w="3881" w:type="dxa"/>
          </w:tcPr>
          <w:p w:rsidR="00046C0D" w:rsidRDefault="00982FAA" w:rsidP="00B71EB4">
            <w:pPr>
              <w:pStyle w:val="libPoem"/>
            </w:pPr>
            <w:r>
              <w:rPr>
                <w:rFonts w:hint="cs"/>
                <w:rtl/>
              </w:rPr>
              <w:t xml:space="preserve">فمن مثل </w:t>
            </w:r>
            <w:r w:rsidR="00B71EB4">
              <w:rPr>
                <w:rFonts w:hint="cs"/>
                <w:rtl/>
              </w:rPr>
              <w:t>ا</w:t>
            </w:r>
            <w:r>
              <w:rPr>
                <w:rFonts w:hint="cs"/>
                <w:rtl/>
              </w:rPr>
              <w:t>هل البيت إن كنت تنصفُ؟</w:t>
            </w:r>
            <w:r w:rsidRPr="00666704">
              <w:rPr>
                <w:rFonts w:hint="cs"/>
                <w:rtl/>
              </w:rPr>
              <w:t>!</w:t>
            </w:r>
            <w:r w:rsidR="00046C0D" w:rsidRPr="00725071">
              <w:rPr>
                <w:rStyle w:val="libPoemTiniChar0"/>
                <w:rtl/>
              </w:rPr>
              <w:br/>
              <w:t> </w:t>
            </w:r>
          </w:p>
        </w:tc>
      </w:tr>
      <w:tr w:rsidR="00046C0D" w:rsidTr="00046C0D">
        <w:trPr>
          <w:trHeight w:val="350"/>
        </w:trPr>
        <w:tc>
          <w:tcPr>
            <w:tcW w:w="3920" w:type="dxa"/>
          </w:tcPr>
          <w:p w:rsidR="00046C0D" w:rsidRDefault="00982FAA" w:rsidP="00046C0D">
            <w:pPr>
              <w:pStyle w:val="libPoem"/>
            </w:pPr>
            <w:r>
              <w:rPr>
                <w:rFonts w:hint="cs"/>
                <w:rtl/>
              </w:rPr>
              <w:t>نعم آل طاها</w:t>
            </w:r>
            <w:r w:rsidRPr="00666704">
              <w:rPr>
                <w:rFonts w:hint="cs"/>
                <w:rtl/>
              </w:rPr>
              <w:t xml:space="preserve"> </w:t>
            </w:r>
            <w:r>
              <w:rPr>
                <w:rFonts w:hint="cs"/>
                <w:rtl/>
              </w:rPr>
              <w:t>خير من وطئ الحصى</w:t>
            </w:r>
            <w:r w:rsidR="00046C0D" w:rsidRPr="00725071">
              <w:rPr>
                <w:rStyle w:val="libPoemTiniChar0"/>
                <w:rtl/>
              </w:rPr>
              <w:br/>
              <w:t> </w:t>
            </w:r>
          </w:p>
        </w:tc>
        <w:tc>
          <w:tcPr>
            <w:tcW w:w="279" w:type="dxa"/>
          </w:tcPr>
          <w:p w:rsidR="00046C0D" w:rsidRDefault="00046C0D" w:rsidP="00046C0D">
            <w:pPr>
              <w:pStyle w:val="libPoem"/>
              <w:rPr>
                <w:rtl/>
              </w:rPr>
            </w:pPr>
          </w:p>
        </w:tc>
        <w:tc>
          <w:tcPr>
            <w:tcW w:w="3881" w:type="dxa"/>
          </w:tcPr>
          <w:p w:rsidR="00046C0D" w:rsidRDefault="00982FAA" w:rsidP="00046C0D">
            <w:pPr>
              <w:pStyle w:val="libPoem"/>
            </w:pPr>
            <w:r>
              <w:rPr>
                <w:rFonts w:hint="cs"/>
                <w:rtl/>
              </w:rPr>
              <w:t>وأكرم أبصار</w:t>
            </w:r>
            <w:r w:rsidRPr="00666704">
              <w:rPr>
                <w:rFonts w:hint="cs"/>
                <w:rtl/>
              </w:rPr>
              <w:t xml:space="preserve"> </w:t>
            </w:r>
            <w:r>
              <w:rPr>
                <w:rFonts w:hint="cs"/>
                <w:rtl/>
              </w:rPr>
              <w:t>على الأرض تطرفُ</w:t>
            </w:r>
            <w:r w:rsidR="00046C0D" w:rsidRPr="00725071">
              <w:rPr>
                <w:rStyle w:val="libPoemTiniChar0"/>
                <w:rtl/>
              </w:rPr>
              <w:br/>
              <w:t> </w:t>
            </w:r>
          </w:p>
        </w:tc>
      </w:tr>
      <w:tr w:rsidR="00046C0D" w:rsidTr="00046C0D">
        <w:trPr>
          <w:trHeight w:val="350"/>
        </w:trPr>
        <w:tc>
          <w:tcPr>
            <w:tcW w:w="3920" w:type="dxa"/>
          </w:tcPr>
          <w:p w:rsidR="00046C0D" w:rsidRDefault="00982FAA" w:rsidP="00046C0D">
            <w:pPr>
              <w:pStyle w:val="libPoem"/>
            </w:pPr>
            <w:r>
              <w:rPr>
                <w:rFonts w:hint="cs"/>
                <w:rtl/>
              </w:rPr>
              <w:t>هم الكلمات الطيِّبات التي بها</w:t>
            </w:r>
            <w:r w:rsidR="00046C0D" w:rsidRPr="00725071">
              <w:rPr>
                <w:rStyle w:val="libPoemTiniChar0"/>
                <w:rtl/>
              </w:rPr>
              <w:br/>
              <w:t> </w:t>
            </w:r>
          </w:p>
        </w:tc>
        <w:tc>
          <w:tcPr>
            <w:tcW w:w="279" w:type="dxa"/>
          </w:tcPr>
          <w:p w:rsidR="00046C0D" w:rsidRDefault="00046C0D" w:rsidP="00046C0D">
            <w:pPr>
              <w:pStyle w:val="libPoem"/>
              <w:rPr>
                <w:rtl/>
              </w:rPr>
            </w:pPr>
          </w:p>
        </w:tc>
        <w:tc>
          <w:tcPr>
            <w:tcW w:w="3881" w:type="dxa"/>
          </w:tcPr>
          <w:p w:rsidR="00046C0D" w:rsidRDefault="00982FAA" w:rsidP="00046C0D">
            <w:pPr>
              <w:pStyle w:val="libPoem"/>
            </w:pPr>
            <w:r>
              <w:rPr>
                <w:rFonts w:hint="cs"/>
                <w:rtl/>
              </w:rPr>
              <w:t>يُتاب على الخاطي فيُحبا ويُزلفُ</w:t>
            </w:r>
            <w:r w:rsidR="00046C0D" w:rsidRPr="00725071">
              <w:rPr>
                <w:rStyle w:val="libPoemTiniChar0"/>
                <w:rtl/>
              </w:rPr>
              <w:br/>
              <w:t> </w:t>
            </w:r>
          </w:p>
        </w:tc>
      </w:tr>
      <w:tr w:rsidR="00046C0D" w:rsidTr="00046C0D">
        <w:trPr>
          <w:trHeight w:val="350"/>
        </w:trPr>
        <w:tc>
          <w:tcPr>
            <w:tcW w:w="3920" w:type="dxa"/>
          </w:tcPr>
          <w:p w:rsidR="00046C0D" w:rsidRDefault="00982FAA" w:rsidP="00046C0D">
            <w:pPr>
              <w:pStyle w:val="libPoem"/>
            </w:pPr>
            <w:r>
              <w:rPr>
                <w:rFonts w:hint="cs"/>
                <w:rtl/>
              </w:rPr>
              <w:t>هم البركات النازلات على الورى</w:t>
            </w:r>
            <w:r w:rsidR="00046C0D" w:rsidRPr="00725071">
              <w:rPr>
                <w:rStyle w:val="libPoemTiniChar0"/>
                <w:rtl/>
              </w:rPr>
              <w:br/>
              <w:t> </w:t>
            </w:r>
          </w:p>
        </w:tc>
        <w:tc>
          <w:tcPr>
            <w:tcW w:w="279" w:type="dxa"/>
          </w:tcPr>
          <w:p w:rsidR="00046C0D" w:rsidRDefault="00046C0D" w:rsidP="00046C0D">
            <w:pPr>
              <w:pStyle w:val="libPoem"/>
              <w:rPr>
                <w:rtl/>
              </w:rPr>
            </w:pPr>
          </w:p>
        </w:tc>
        <w:tc>
          <w:tcPr>
            <w:tcW w:w="3881" w:type="dxa"/>
          </w:tcPr>
          <w:p w:rsidR="00046C0D" w:rsidRDefault="00982FAA" w:rsidP="00046C0D">
            <w:pPr>
              <w:pStyle w:val="libPoem"/>
            </w:pPr>
            <w:r>
              <w:rPr>
                <w:rFonts w:hint="cs"/>
                <w:rtl/>
              </w:rPr>
              <w:t>تعمُّ جميع المؤمنين وتكنفُ</w:t>
            </w:r>
            <w:r w:rsidR="00046C0D" w:rsidRPr="00725071">
              <w:rPr>
                <w:rStyle w:val="libPoemTiniChar0"/>
                <w:rtl/>
              </w:rPr>
              <w:br/>
              <w:t> </w:t>
            </w:r>
          </w:p>
        </w:tc>
      </w:tr>
      <w:tr w:rsidR="00046C0D" w:rsidTr="00046C0D">
        <w:tblPrEx>
          <w:tblLook w:val="04A0" w:firstRow="1" w:lastRow="0" w:firstColumn="1" w:lastColumn="0" w:noHBand="0" w:noVBand="1"/>
        </w:tblPrEx>
        <w:trPr>
          <w:trHeight w:val="350"/>
        </w:trPr>
        <w:tc>
          <w:tcPr>
            <w:tcW w:w="3920" w:type="dxa"/>
          </w:tcPr>
          <w:p w:rsidR="00046C0D" w:rsidRDefault="00982FAA" w:rsidP="00046C0D">
            <w:pPr>
              <w:pStyle w:val="libPoem"/>
            </w:pPr>
            <w:r>
              <w:rPr>
                <w:rFonts w:hint="cs"/>
                <w:rtl/>
              </w:rPr>
              <w:t>هم الباقيات</w:t>
            </w:r>
            <w:r w:rsidRPr="00666704">
              <w:rPr>
                <w:rFonts w:hint="cs"/>
                <w:rtl/>
              </w:rPr>
              <w:t xml:space="preserve"> </w:t>
            </w:r>
            <w:r>
              <w:rPr>
                <w:rFonts w:hint="cs"/>
                <w:rtl/>
              </w:rPr>
              <w:t>الصالحات بذكرها</w:t>
            </w:r>
            <w:r w:rsidR="00046C0D" w:rsidRPr="00725071">
              <w:rPr>
                <w:rStyle w:val="libPoemTiniChar0"/>
                <w:rtl/>
              </w:rPr>
              <w:br/>
              <w:t> </w:t>
            </w:r>
          </w:p>
        </w:tc>
        <w:tc>
          <w:tcPr>
            <w:tcW w:w="279" w:type="dxa"/>
          </w:tcPr>
          <w:p w:rsidR="00046C0D" w:rsidRDefault="00046C0D" w:rsidP="00046C0D">
            <w:pPr>
              <w:pStyle w:val="libPoem"/>
              <w:rPr>
                <w:rtl/>
              </w:rPr>
            </w:pPr>
          </w:p>
        </w:tc>
        <w:tc>
          <w:tcPr>
            <w:tcW w:w="3881" w:type="dxa"/>
          </w:tcPr>
          <w:p w:rsidR="00046C0D" w:rsidRDefault="00982FAA" w:rsidP="00046C0D">
            <w:pPr>
              <w:pStyle w:val="libPoem"/>
            </w:pPr>
            <w:r>
              <w:rPr>
                <w:rFonts w:hint="cs"/>
                <w:rtl/>
              </w:rPr>
              <w:t>لذاكرها خير الثواب</w:t>
            </w:r>
            <w:r w:rsidRPr="00666704">
              <w:rPr>
                <w:rFonts w:hint="cs"/>
                <w:rtl/>
              </w:rPr>
              <w:t xml:space="preserve"> </w:t>
            </w:r>
            <w:r>
              <w:rPr>
                <w:rFonts w:hint="cs"/>
                <w:rtl/>
              </w:rPr>
              <w:t>المضعَّفْ</w:t>
            </w:r>
            <w:r w:rsidR="00046C0D"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B71EB4">
      <w:pPr>
        <w:pStyle w:val="libFootnote0"/>
        <w:rPr>
          <w:rtl/>
        </w:rPr>
      </w:pPr>
      <w:r>
        <w:rPr>
          <w:rFonts w:hint="cs"/>
          <w:rtl/>
        </w:rPr>
        <w:t xml:space="preserve">1 </w:t>
      </w:r>
      <w:r w:rsidR="0013021F">
        <w:rPr>
          <w:rFonts w:hint="cs"/>
          <w:rtl/>
        </w:rPr>
        <w:t>-</w:t>
      </w:r>
      <w:r>
        <w:rPr>
          <w:rFonts w:hint="cs"/>
          <w:rtl/>
        </w:rPr>
        <w:t xml:space="preserve"> أشار بهذه ال</w:t>
      </w:r>
      <w:r w:rsidR="00B71EB4">
        <w:rPr>
          <w:rFonts w:hint="cs"/>
          <w:rtl/>
        </w:rPr>
        <w:t>ا</w:t>
      </w:r>
      <w:r>
        <w:rPr>
          <w:rFonts w:hint="cs"/>
          <w:rtl/>
        </w:rPr>
        <w:t xml:space="preserve">بيات </w:t>
      </w:r>
      <w:r w:rsidR="00B71EB4">
        <w:rPr>
          <w:rFonts w:hint="cs"/>
          <w:rtl/>
        </w:rPr>
        <w:t>ا</w:t>
      </w:r>
      <w:r>
        <w:rPr>
          <w:rFonts w:hint="cs"/>
          <w:rtl/>
        </w:rPr>
        <w:t xml:space="preserve">لى حديث العشيرة المذكور في الجزء الثاني ص 278 </w:t>
      </w:r>
      <w:r w:rsidR="0013021F">
        <w:rPr>
          <w:rFonts w:hint="cs"/>
          <w:rtl/>
        </w:rPr>
        <w:t>-</w:t>
      </w:r>
      <w:r>
        <w:rPr>
          <w:rFonts w:hint="cs"/>
          <w:rtl/>
        </w:rPr>
        <w:t xml:space="preserve"> 287.</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982FAA" w:rsidTr="00391B59">
        <w:trPr>
          <w:trHeight w:val="350"/>
        </w:trPr>
        <w:tc>
          <w:tcPr>
            <w:tcW w:w="3920" w:type="dxa"/>
            <w:shd w:val="clear" w:color="auto" w:fill="auto"/>
          </w:tcPr>
          <w:p w:rsidR="00982FAA" w:rsidRDefault="00982FAA" w:rsidP="00391B59">
            <w:pPr>
              <w:pStyle w:val="libPoem"/>
            </w:pPr>
            <w:r>
              <w:rPr>
                <w:rFonts w:hint="cs"/>
                <w:rtl/>
              </w:rPr>
              <w:lastRenderedPageBreak/>
              <w:t>هم الصَّلوات الزاكيات عليهمُ</w:t>
            </w:r>
            <w:r w:rsidRPr="00725071">
              <w:rPr>
                <w:rStyle w:val="libPoemTiniChar0"/>
                <w:rtl/>
              </w:rPr>
              <w:br/>
              <w:t> </w:t>
            </w:r>
          </w:p>
        </w:tc>
        <w:tc>
          <w:tcPr>
            <w:tcW w:w="279" w:type="dxa"/>
            <w:shd w:val="clear" w:color="auto" w:fill="auto"/>
          </w:tcPr>
          <w:p w:rsidR="00982FAA" w:rsidRDefault="00982FAA" w:rsidP="00391B59">
            <w:pPr>
              <w:pStyle w:val="libPoem"/>
              <w:rPr>
                <w:rtl/>
              </w:rPr>
            </w:pPr>
          </w:p>
        </w:tc>
        <w:tc>
          <w:tcPr>
            <w:tcW w:w="3881" w:type="dxa"/>
            <w:shd w:val="clear" w:color="auto" w:fill="auto"/>
          </w:tcPr>
          <w:p w:rsidR="00982FAA" w:rsidRDefault="00982FAA" w:rsidP="00391B59">
            <w:pPr>
              <w:pStyle w:val="libPoem"/>
            </w:pPr>
            <w:r>
              <w:rPr>
                <w:rFonts w:hint="cs"/>
                <w:rtl/>
              </w:rPr>
              <w:t>يدلّ المنادي بالصَّلاة ويعكفُ</w:t>
            </w:r>
            <w:r w:rsidRPr="00725071">
              <w:rPr>
                <w:rStyle w:val="libPoemTiniChar0"/>
                <w:rtl/>
              </w:rPr>
              <w:br/>
              <w:t> </w:t>
            </w:r>
          </w:p>
        </w:tc>
      </w:tr>
      <w:tr w:rsidR="00982FAA" w:rsidTr="00391B59">
        <w:trPr>
          <w:trHeight w:val="350"/>
        </w:trPr>
        <w:tc>
          <w:tcPr>
            <w:tcW w:w="3920" w:type="dxa"/>
          </w:tcPr>
          <w:p w:rsidR="00982FAA" w:rsidRDefault="00982FAA" w:rsidP="00391B59">
            <w:pPr>
              <w:pStyle w:val="libPoem"/>
            </w:pPr>
            <w:r>
              <w:rPr>
                <w:rFonts w:hint="cs"/>
                <w:rtl/>
              </w:rPr>
              <w:t>هم الحرم المأمون آمن أهله</w:t>
            </w:r>
            <w:r w:rsidRPr="00725071">
              <w:rPr>
                <w:rStyle w:val="libPoemTiniChar0"/>
                <w:rtl/>
              </w:rPr>
              <w:br/>
              <w:t> </w:t>
            </w:r>
          </w:p>
        </w:tc>
        <w:tc>
          <w:tcPr>
            <w:tcW w:w="279" w:type="dxa"/>
          </w:tcPr>
          <w:p w:rsidR="00982FAA" w:rsidRDefault="00982FAA" w:rsidP="00391B59">
            <w:pPr>
              <w:pStyle w:val="libPoem"/>
              <w:rPr>
                <w:rtl/>
              </w:rPr>
            </w:pPr>
          </w:p>
        </w:tc>
        <w:tc>
          <w:tcPr>
            <w:tcW w:w="3881" w:type="dxa"/>
          </w:tcPr>
          <w:p w:rsidR="00982FAA" w:rsidRDefault="00B71EB4" w:rsidP="00391B59">
            <w:pPr>
              <w:pStyle w:val="libPoem"/>
            </w:pPr>
            <w:r>
              <w:rPr>
                <w:rFonts w:hint="cs"/>
                <w:rtl/>
              </w:rPr>
              <w:t>وأعداؤه من حوله تتخطَّ</w:t>
            </w:r>
            <w:r w:rsidR="00982FAA">
              <w:rPr>
                <w:rFonts w:hint="cs"/>
                <w:rtl/>
              </w:rPr>
              <w:t>فُ</w:t>
            </w:r>
            <w:r w:rsidR="00982FAA" w:rsidRPr="00725071">
              <w:rPr>
                <w:rStyle w:val="libPoemTiniChar0"/>
                <w:rtl/>
              </w:rPr>
              <w:br/>
              <w:t> </w:t>
            </w:r>
          </w:p>
        </w:tc>
      </w:tr>
      <w:tr w:rsidR="00982FAA" w:rsidTr="00391B59">
        <w:trPr>
          <w:trHeight w:val="350"/>
        </w:trPr>
        <w:tc>
          <w:tcPr>
            <w:tcW w:w="3920" w:type="dxa"/>
          </w:tcPr>
          <w:p w:rsidR="00982FAA" w:rsidRDefault="00982FAA" w:rsidP="00391B59">
            <w:pPr>
              <w:pStyle w:val="libPoem"/>
            </w:pPr>
            <w:r>
              <w:rPr>
                <w:rFonts w:hint="cs"/>
                <w:rtl/>
              </w:rPr>
              <w:t>هم الوجه وجه الله</w:t>
            </w:r>
            <w:r w:rsidRPr="00666704">
              <w:rPr>
                <w:rFonts w:hint="cs"/>
                <w:rtl/>
              </w:rPr>
              <w:t xml:space="preserve"> </w:t>
            </w:r>
            <w:r>
              <w:rPr>
                <w:rFonts w:hint="cs"/>
                <w:rtl/>
              </w:rPr>
              <w:t>والجنب جنبه</w:t>
            </w:r>
            <w:r w:rsidRPr="00725071">
              <w:rPr>
                <w:rStyle w:val="libPoemTiniChar0"/>
                <w:rtl/>
              </w:rPr>
              <w:br/>
              <w:t> </w:t>
            </w:r>
          </w:p>
        </w:tc>
        <w:tc>
          <w:tcPr>
            <w:tcW w:w="279" w:type="dxa"/>
          </w:tcPr>
          <w:p w:rsidR="00982FAA" w:rsidRDefault="00982FAA" w:rsidP="00391B59">
            <w:pPr>
              <w:pStyle w:val="libPoem"/>
              <w:rPr>
                <w:rtl/>
              </w:rPr>
            </w:pPr>
          </w:p>
        </w:tc>
        <w:tc>
          <w:tcPr>
            <w:tcW w:w="3881" w:type="dxa"/>
          </w:tcPr>
          <w:p w:rsidR="00982FAA" w:rsidRDefault="00982FAA" w:rsidP="00391B59">
            <w:pPr>
              <w:pStyle w:val="libPoem"/>
            </w:pPr>
            <w:r>
              <w:rPr>
                <w:rFonts w:hint="cs"/>
                <w:rtl/>
              </w:rPr>
              <w:t>وهم فُلك نوحٍ خاب عنه</w:t>
            </w:r>
            <w:r w:rsidRPr="00666704">
              <w:rPr>
                <w:rFonts w:hint="cs"/>
                <w:rtl/>
              </w:rPr>
              <w:t xml:space="preserve"> </w:t>
            </w:r>
            <w:r>
              <w:rPr>
                <w:rFonts w:hint="cs"/>
                <w:rtl/>
              </w:rPr>
              <w:t>المخلّفُ</w:t>
            </w:r>
            <w:r w:rsidRPr="00725071">
              <w:rPr>
                <w:rStyle w:val="libPoemTiniChar0"/>
                <w:rtl/>
              </w:rPr>
              <w:br/>
              <w:t> </w:t>
            </w:r>
          </w:p>
        </w:tc>
      </w:tr>
      <w:tr w:rsidR="00982FAA" w:rsidTr="00391B59">
        <w:trPr>
          <w:trHeight w:val="350"/>
        </w:trPr>
        <w:tc>
          <w:tcPr>
            <w:tcW w:w="3920" w:type="dxa"/>
          </w:tcPr>
          <w:p w:rsidR="00982FAA" w:rsidRDefault="00982FAA" w:rsidP="00391B59">
            <w:pPr>
              <w:pStyle w:val="libPoem"/>
            </w:pPr>
            <w:r>
              <w:rPr>
                <w:rFonts w:hint="cs"/>
                <w:rtl/>
              </w:rPr>
              <w:t>هم الباب باب الله والحبل حبله</w:t>
            </w:r>
            <w:r w:rsidRPr="00725071">
              <w:rPr>
                <w:rStyle w:val="libPoemTiniChar0"/>
                <w:rtl/>
              </w:rPr>
              <w:br/>
              <w:t> </w:t>
            </w:r>
          </w:p>
        </w:tc>
        <w:tc>
          <w:tcPr>
            <w:tcW w:w="279" w:type="dxa"/>
          </w:tcPr>
          <w:p w:rsidR="00982FAA" w:rsidRDefault="00982FAA" w:rsidP="00391B59">
            <w:pPr>
              <w:pStyle w:val="libPoem"/>
              <w:rPr>
                <w:rtl/>
              </w:rPr>
            </w:pPr>
          </w:p>
        </w:tc>
        <w:tc>
          <w:tcPr>
            <w:tcW w:w="3881" w:type="dxa"/>
          </w:tcPr>
          <w:p w:rsidR="00982FAA" w:rsidRDefault="00982FAA" w:rsidP="00391B59">
            <w:pPr>
              <w:pStyle w:val="libPoem"/>
            </w:pPr>
            <w:r>
              <w:rPr>
                <w:rFonts w:hint="cs"/>
                <w:rtl/>
              </w:rPr>
              <w:t>وعروته الوثقى تواري وتكنفُ</w:t>
            </w:r>
            <w:r w:rsidRPr="00725071">
              <w:rPr>
                <w:rStyle w:val="libPoemTiniChar0"/>
                <w:rtl/>
              </w:rPr>
              <w:br/>
              <w:t> </w:t>
            </w:r>
          </w:p>
        </w:tc>
      </w:tr>
      <w:tr w:rsidR="00982FAA" w:rsidTr="00391B59">
        <w:trPr>
          <w:trHeight w:val="350"/>
        </w:trPr>
        <w:tc>
          <w:tcPr>
            <w:tcW w:w="3920" w:type="dxa"/>
          </w:tcPr>
          <w:p w:rsidR="00982FAA" w:rsidRDefault="00982FAA" w:rsidP="00391B59">
            <w:pPr>
              <w:pStyle w:val="libPoem"/>
            </w:pPr>
            <w:r>
              <w:rPr>
                <w:rFonts w:hint="cs"/>
                <w:rtl/>
              </w:rPr>
              <w:t>وأسمائه الحسنى التي مَن دعا بها</w:t>
            </w:r>
            <w:r w:rsidRPr="00725071">
              <w:rPr>
                <w:rStyle w:val="libPoemTiniChar0"/>
                <w:rtl/>
              </w:rPr>
              <w:br/>
              <w:t> </w:t>
            </w:r>
          </w:p>
        </w:tc>
        <w:tc>
          <w:tcPr>
            <w:tcW w:w="279" w:type="dxa"/>
          </w:tcPr>
          <w:p w:rsidR="00982FAA" w:rsidRDefault="00982FAA" w:rsidP="00391B59">
            <w:pPr>
              <w:pStyle w:val="libPoem"/>
              <w:rPr>
                <w:rtl/>
              </w:rPr>
            </w:pPr>
          </w:p>
        </w:tc>
        <w:tc>
          <w:tcPr>
            <w:tcW w:w="3881" w:type="dxa"/>
          </w:tcPr>
          <w:p w:rsidR="00982FAA" w:rsidRDefault="00982FAA" w:rsidP="00391B59">
            <w:pPr>
              <w:pStyle w:val="libPoem"/>
            </w:pPr>
            <w:r>
              <w:rPr>
                <w:rFonts w:hint="cs"/>
                <w:rtl/>
              </w:rPr>
              <w:t>اُجيب</w:t>
            </w:r>
            <w:r w:rsidRPr="00666704">
              <w:rPr>
                <w:rFonts w:hint="cs"/>
                <w:rtl/>
              </w:rPr>
              <w:t xml:space="preserve"> </w:t>
            </w:r>
            <w:r>
              <w:rPr>
                <w:rFonts w:hint="cs"/>
                <w:rtl/>
              </w:rPr>
              <w:t>فما لِلناس عنها تحرُّف</w:t>
            </w:r>
            <w:r w:rsidRPr="00725071">
              <w:rPr>
                <w:rStyle w:val="libPoemTiniChar0"/>
                <w:rtl/>
              </w:rPr>
              <w:br/>
              <w:t> </w:t>
            </w:r>
          </w:p>
        </w:tc>
      </w:tr>
    </w:tbl>
    <w:p w:rsidR="00FB201C" w:rsidRDefault="00666704" w:rsidP="009618AF">
      <w:pPr>
        <w:pStyle w:val="libNormal"/>
        <w:rPr>
          <w:rtl/>
        </w:rPr>
      </w:pPr>
      <w:r>
        <w:rPr>
          <w:rFonts w:hint="cs"/>
          <w:rtl/>
        </w:rPr>
        <w:t>ذكر السمعاني في ( الأنساب )</w:t>
      </w:r>
      <w:r w:rsidR="00E66EDC">
        <w:rPr>
          <w:rFonts w:hint="cs"/>
          <w:rtl/>
        </w:rPr>
        <w:t>:</w:t>
      </w:r>
      <w:r>
        <w:rPr>
          <w:rFonts w:hint="cs"/>
          <w:rtl/>
        </w:rPr>
        <w:t>أن</w:t>
      </w:r>
      <w:r w:rsidR="00982FAA">
        <w:rPr>
          <w:rFonts w:hint="cs"/>
          <w:rtl/>
        </w:rPr>
        <w:t>َّ</w:t>
      </w:r>
      <w:r>
        <w:rPr>
          <w:rFonts w:hint="cs"/>
          <w:rtl/>
        </w:rPr>
        <w:t xml:space="preserve"> العوني كان شاعر الشيعة وذكر الصحابة و ثلبهم في قصيدة </w:t>
      </w:r>
      <w:r w:rsidR="00B71EB4">
        <w:rPr>
          <w:rFonts w:hint="cs"/>
          <w:rtl/>
        </w:rPr>
        <w:t>أوّ</w:t>
      </w:r>
      <w:r w:rsidR="0043271A">
        <w:rPr>
          <w:rFonts w:hint="cs"/>
          <w:rtl/>
        </w:rPr>
        <w:t>لها</w:t>
      </w:r>
      <w:r w:rsidR="00E66EDC">
        <w:rPr>
          <w:rFonts w:hint="cs"/>
          <w:rtl/>
        </w:rPr>
        <w:t>:</w:t>
      </w:r>
    </w:p>
    <w:p w:rsidR="00FB201C" w:rsidRDefault="00666704" w:rsidP="00982FAA">
      <w:pPr>
        <w:pStyle w:val="libNormal"/>
        <w:rPr>
          <w:rtl/>
        </w:rPr>
      </w:pPr>
      <w:r>
        <w:rPr>
          <w:rFonts w:hint="cs"/>
          <w:rtl/>
        </w:rPr>
        <w:t>ليس الوقوف على الأطلال من شاني</w:t>
      </w:r>
    </w:p>
    <w:p w:rsidR="00E249FC" w:rsidRDefault="00666704" w:rsidP="009618AF">
      <w:pPr>
        <w:pStyle w:val="libNormal"/>
        <w:rPr>
          <w:rtl/>
        </w:rPr>
      </w:pPr>
      <w:r>
        <w:rPr>
          <w:rFonts w:hint="cs"/>
          <w:rtl/>
        </w:rPr>
        <w:t>سمعت أن</w:t>
      </w:r>
      <w:r w:rsidR="00982FAA">
        <w:rPr>
          <w:rFonts w:hint="cs"/>
          <w:rtl/>
        </w:rPr>
        <w:t>ّ</w:t>
      </w:r>
      <w:r>
        <w:rPr>
          <w:rFonts w:hint="cs"/>
          <w:rtl/>
        </w:rPr>
        <w:t xml:space="preserve"> عمر بن عبد العزيز لم</w:t>
      </w:r>
      <w:r w:rsidR="00982FAA">
        <w:rPr>
          <w:rFonts w:hint="cs"/>
          <w:rtl/>
        </w:rPr>
        <w:t>ّ</w:t>
      </w:r>
      <w:r>
        <w:rPr>
          <w:rFonts w:hint="cs"/>
          <w:rtl/>
        </w:rPr>
        <w:t>ا بلغه عنه سب</w:t>
      </w:r>
      <w:r w:rsidR="00982FAA">
        <w:rPr>
          <w:rFonts w:hint="cs"/>
          <w:rtl/>
        </w:rPr>
        <w:t>ُّ</w:t>
      </w:r>
      <w:r>
        <w:rPr>
          <w:rFonts w:hint="cs"/>
          <w:rtl/>
        </w:rPr>
        <w:t xml:space="preserve"> الصحابة أمر به فض</w:t>
      </w:r>
      <w:r w:rsidR="00B71EB4">
        <w:rPr>
          <w:rFonts w:hint="cs"/>
          <w:rtl/>
        </w:rPr>
        <w:t>رب</w:t>
      </w:r>
      <w:r>
        <w:rPr>
          <w:rFonts w:hint="cs"/>
          <w:rtl/>
        </w:rPr>
        <w:t xml:space="preserve"> بالعمود بالمدينة فمات فيه.</w:t>
      </w:r>
    </w:p>
    <w:p w:rsidR="00666704" w:rsidRDefault="00666704" w:rsidP="00B71EB4">
      <w:pPr>
        <w:pStyle w:val="libNormal"/>
        <w:rPr>
          <w:rtl/>
        </w:rPr>
      </w:pPr>
      <w:r>
        <w:rPr>
          <w:rFonts w:hint="cs"/>
          <w:rtl/>
        </w:rPr>
        <w:t>قال الأميني</w:t>
      </w:r>
      <w:r w:rsidR="00E66EDC">
        <w:rPr>
          <w:rFonts w:hint="cs"/>
          <w:rtl/>
        </w:rPr>
        <w:t>:</w:t>
      </w:r>
      <w:r>
        <w:rPr>
          <w:rFonts w:hint="cs"/>
          <w:rtl/>
        </w:rPr>
        <w:t>خفي على ( السمعاني ) اسم العوني وعصره ومدفنه و</w:t>
      </w:r>
      <w:r w:rsidR="00982FAA">
        <w:rPr>
          <w:rFonts w:hint="cs"/>
          <w:rtl/>
        </w:rPr>
        <w:t>ا</w:t>
      </w:r>
      <w:r>
        <w:rPr>
          <w:rFonts w:hint="cs"/>
          <w:rtl/>
        </w:rPr>
        <w:t>ن</w:t>
      </w:r>
      <w:r w:rsidR="00982FAA">
        <w:rPr>
          <w:rFonts w:hint="cs"/>
          <w:rtl/>
        </w:rPr>
        <w:t>َّ</w:t>
      </w:r>
      <w:r>
        <w:rPr>
          <w:rFonts w:hint="cs"/>
          <w:rtl/>
        </w:rPr>
        <w:t xml:space="preserve"> القصيدة النوني</w:t>
      </w:r>
      <w:r w:rsidR="00982FAA">
        <w:rPr>
          <w:rFonts w:hint="cs"/>
          <w:rtl/>
        </w:rPr>
        <w:t>َّ</w:t>
      </w:r>
      <w:r>
        <w:rPr>
          <w:rFonts w:hint="cs"/>
          <w:rtl/>
        </w:rPr>
        <w:t>ة المذكورة إن</w:t>
      </w:r>
      <w:r w:rsidR="00982FAA">
        <w:rPr>
          <w:rFonts w:hint="cs"/>
          <w:rtl/>
        </w:rPr>
        <w:t>َّ</w:t>
      </w:r>
      <w:r>
        <w:rPr>
          <w:rFonts w:hint="cs"/>
          <w:rtl/>
        </w:rPr>
        <w:t xml:space="preserve">ما هي لأبي </w:t>
      </w:r>
      <w:r w:rsidR="000477AF">
        <w:rPr>
          <w:rFonts w:hint="cs"/>
          <w:rtl/>
        </w:rPr>
        <w:t>محمَّد</w:t>
      </w:r>
      <w:r>
        <w:rPr>
          <w:rFonts w:hint="cs"/>
          <w:rtl/>
        </w:rPr>
        <w:t xml:space="preserve"> عبد الله بن عم</w:t>
      </w:r>
      <w:r w:rsidR="00982FAA">
        <w:rPr>
          <w:rFonts w:hint="cs"/>
          <w:rtl/>
        </w:rPr>
        <w:t>ّ</w:t>
      </w:r>
      <w:r>
        <w:rPr>
          <w:rFonts w:hint="cs"/>
          <w:rtl/>
        </w:rPr>
        <w:t>ار البرقي أحد شعراء أهل البيت وشي به إلى المتو</w:t>
      </w:r>
      <w:r w:rsidR="00982FAA">
        <w:rPr>
          <w:rFonts w:hint="cs"/>
          <w:rtl/>
        </w:rPr>
        <w:t>كِّل</w:t>
      </w:r>
      <w:r>
        <w:rPr>
          <w:rFonts w:hint="cs"/>
          <w:rtl/>
        </w:rPr>
        <w:t xml:space="preserve"> وق</w:t>
      </w:r>
      <w:r w:rsidR="00982FAA">
        <w:rPr>
          <w:rFonts w:hint="cs"/>
          <w:rtl/>
        </w:rPr>
        <w:t>ُ</w:t>
      </w:r>
      <w:r>
        <w:rPr>
          <w:rFonts w:hint="cs"/>
          <w:rtl/>
        </w:rPr>
        <w:t>رئت له نوني</w:t>
      </w:r>
      <w:r w:rsidR="00982FAA">
        <w:rPr>
          <w:rFonts w:hint="cs"/>
          <w:rtl/>
        </w:rPr>
        <w:t>َّ</w:t>
      </w:r>
      <w:r>
        <w:rPr>
          <w:rFonts w:hint="cs"/>
          <w:rtl/>
        </w:rPr>
        <w:t>ته فأمر بقطع لس</w:t>
      </w:r>
      <w:r w:rsidR="00B71EB4">
        <w:rPr>
          <w:rFonts w:hint="cs"/>
          <w:rtl/>
        </w:rPr>
        <w:t>ان</w:t>
      </w:r>
      <w:r w:rsidR="00C82565">
        <w:rPr>
          <w:rFonts w:hint="cs"/>
          <w:rtl/>
        </w:rPr>
        <w:t>ه</w:t>
      </w:r>
      <w:r>
        <w:rPr>
          <w:rFonts w:hint="cs"/>
          <w:rtl/>
        </w:rPr>
        <w:t xml:space="preserve"> وإحراق ديو</w:t>
      </w:r>
      <w:r w:rsidR="00982FAA">
        <w:rPr>
          <w:rFonts w:hint="cs"/>
          <w:rtl/>
        </w:rPr>
        <w:t>ان</w:t>
      </w:r>
      <w:r w:rsidR="00C82565">
        <w:rPr>
          <w:rFonts w:hint="cs"/>
          <w:rtl/>
        </w:rPr>
        <w:t>ه</w:t>
      </w:r>
      <w:r>
        <w:rPr>
          <w:rFonts w:hint="cs"/>
          <w:rtl/>
        </w:rPr>
        <w:t xml:space="preserve"> فف</w:t>
      </w:r>
      <w:r w:rsidR="00982FAA">
        <w:rPr>
          <w:rFonts w:hint="cs"/>
          <w:rtl/>
        </w:rPr>
        <w:t>ُ</w:t>
      </w:r>
      <w:r>
        <w:rPr>
          <w:rFonts w:hint="cs"/>
          <w:rtl/>
        </w:rPr>
        <w:t>عل به ذلك ومات بعد أيام وذلك سنة 245 ومن النوني</w:t>
      </w:r>
      <w:r w:rsidR="00982FAA">
        <w:rPr>
          <w:rFonts w:hint="cs"/>
          <w:rtl/>
        </w:rPr>
        <w:t>َّ</w:t>
      </w:r>
      <w:r>
        <w:rPr>
          <w:rFonts w:hint="cs"/>
          <w:rtl/>
        </w:rPr>
        <w:t>ة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982FAA" w:rsidTr="00391B59">
        <w:trPr>
          <w:trHeight w:val="350"/>
        </w:trPr>
        <w:tc>
          <w:tcPr>
            <w:tcW w:w="3920" w:type="dxa"/>
            <w:shd w:val="clear" w:color="auto" w:fill="auto"/>
          </w:tcPr>
          <w:p w:rsidR="00982FAA" w:rsidRDefault="00982FAA" w:rsidP="00391B59">
            <w:pPr>
              <w:pStyle w:val="libPoem"/>
            </w:pPr>
            <w:r>
              <w:rPr>
                <w:rFonts w:hint="cs"/>
                <w:rtl/>
              </w:rPr>
              <w:t>فهو الَّذي امتحن الله القلوب</w:t>
            </w:r>
            <w:r w:rsidRPr="00725071">
              <w:rPr>
                <w:rStyle w:val="libPoemTiniChar0"/>
                <w:rtl/>
              </w:rPr>
              <w:br/>
              <w:t> </w:t>
            </w:r>
          </w:p>
        </w:tc>
        <w:tc>
          <w:tcPr>
            <w:tcW w:w="279" w:type="dxa"/>
            <w:shd w:val="clear" w:color="auto" w:fill="auto"/>
          </w:tcPr>
          <w:p w:rsidR="00982FAA" w:rsidRDefault="00982FAA" w:rsidP="00391B59">
            <w:pPr>
              <w:pStyle w:val="libPoem"/>
              <w:rPr>
                <w:rtl/>
              </w:rPr>
            </w:pPr>
          </w:p>
        </w:tc>
        <w:tc>
          <w:tcPr>
            <w:tcW w:w="3881" w:type="dxa"/>
            <w:shd w:val="clear" w:color="auto" w:fill="auto"/>
          </w:tcPr>
          <w:p w:rsidR="00982FAA" w:rsidRDefault="00982FAA" w:rsidP="00391B59">
            <w:pPr>
              <w:pStyle w:val="libPoem"/>
            </w:pPr>
            <w:r>
              <w:rPr>
                <w:rFonts w:hint="cs"/>
                <w:rtl/>
              </w:rPr>
              <w:t>عمّا يجمجمن من كفرٍ وإيمانِ</w:t>
            </w:r>
            <w:r w:rsidRPr="00725071">
              <w:rPr>
                <w:rStyle w:val="libPoemTiniChar0"/>
                <w:rtl/>
              </w:rPr>
              <w:br/>
              <w:t> </w:t>
            </w:r>
          </w:p>
        </w:tc>
      </w:tr>
      <w:tr w:rsidR="00982FAA" w:rsidTr="00391B59">
        <w:trPr>
          <w:trHeight w:val="350"/>
        </w:trPr>
        <w:tc>
          <w:tcPr>
            <w:tcW w:w="3920" w:type="dxa"/>
          </w:tcPr>
          <w:p w:rsidR="00982FAA" w:rsidRDefault="00982FAA" w:rsidP="00391B59">
            <w:pPr>
              <w:pStyle w:val="libPoem"/>
            </w:pPr>
            <w:r>
              <w:rPr>
                <w:rFonts w:hint="cs"/>
                <w:rtl/>
              </w:rPr>
              <w:t>وهو الَّذي قد قضى الله العليُّ له</w:t>
            </w:r>
            <w:r w:rsidRPr="00725071">
              <w:rPr>
                <w:rStyle w:val="libPoemTiniChar0"/>
                <w:rtl/>
              </w:rPr>
              <w:br/>
              <w:t> </w:t>
            </w:r>
          </w:p>
        </w:tc>
        <w:tc>
          <w:tcPr>
            <w:tcW w:w="279" w:type="dxa"/>
          </w:tcPr>
          <w:p w:rsidR="00982FAA" w:rsidRDefault="00982FAA" w:rsidP="00391B59">
            <w:pPr>
              <w:pStyle w:val="libPoem"/>
              <w:rPr>
                <w:rtl/>
              </w:rPr>
            </w:pPr>
          </w:p>
        </w:tc>
        <w:tc>
          <w:tcPr>
            <w:tcW w:w="3881" w:type="dxa"/>
          </w:tcPr>
          <w:p w:rsidR="00982FAA" w:rsidRDefault="00982FAA" w:rsidP="00391B59">
            <w:pPr>
              <w:pStyle w:val="libPoem"/>
            </w:pPr>
            <w:r>
              <w:rPr>
                <w:rFonts w:hint="cs"/>
                <w:rtl/>
              </w:rPr>
              <w:t>أن لا يكون له في فضله ثانِ</w:t>
            </w:r>
            <w:r w:rsidRPr="00725071">
              <w:rPr>
                <w:rStyle w:val="libPoemTiniChar0"/>
                <w:rtl/>
              </w:rPr>
              <w:br/>
              <w:t> </w:t>
            </w:r>
          </w:p>
        </w:tc>
      </w:tr>
      <w:tr w:rsidR="00982FAA" w:rsidTr="00391B59">
        <w:trPr>
          <w:trHeight w:val="350"/>
        </w:trPr>
        <w:tc>
          <w:tcPr>
            <w:tcW w:w="3920" w:type="dxa"/>
          </w:tcPr>
          <w:p w:rsidR="00982FAA" w:rsidRDefault="00982FAA" w:rsidP="00391B59">
            <w:pPr>
              <w:pStyle w:val="libPoem"/>
            </w:pPr>
            <w:r>
              <w:rPr>
                <w:rFonts w:hint="cs"/>
                <w:rtl/>
              </w:rPr>
              <w:t>وإنَّ قوماً رجوا</w:t>
            </w:r>
            <w:r w:rsidRPr="00666704">
              <w:rPr>
                <w:rFonts w:hint="cs"/>
                <w:rtl/>
              </w:rPr>
              <w:t xml:space="preserve"> </w:t>
            </w:r>
            <w:r>
              <w:rPr>
                <w:rFonts w:hint="cs"/>
                <w:rtl/>
              </w:rPr>
              <w:t>إبطال حقِّكمُ</w:t>
            </w:r>
            <w:r w:rsidRPr="00725071">
              <w:rPr>
                <w:rStyle w:val="libPoemTiniChar0"/>
                <w:rtl/>
              </w:rPr>
              <w:br/>
              <w:t> </w:t>
            </w:r>
          </w:p>
        </w:tc>
        <w:tc>
          <w:tcPr>
            <w:tcW w:w="279" w:type="dxa"/>
          </w:tcPr>
          <w:p w:rsidR="00982FAA" w:rsidRDefault="00982FAA" w:rsidP="00391B59">
            <w:pPr>
              <w:pStyle w:val="libPoem"/>
              <w:rPr>
                <w:rtl/>
              </w:rPr>
            </w:pPr>
          </w:p>
        </w:tc>
        <w:tc>
          <w:tcPr>
            <w:tcW w:w="3881" w:type="dxa"/>
          </w:tcPr>
          <w:p w:rsidR="00982FAA" w:rsidRDefault="00982FAA" w:rsidP="00391B59">
            <w:pPr>
              <w:pStyle w:val="libPoem"/>
            </w:pPr>
            <w:r>
              <w:rPr>
                <w:rFonts w:hint="cs"/>
                <w:rtl/>
              </w:rPr>
              <w:t>أمسوا من الله في</w:t>
            </w:r>
            <w:r w:rsidRPr="00666704">
              <w:rPr>
                <w:rFonts w:hint="cs"/>
                <w:rtl/>
              </w:rPr>
              <w:t xml:space="preserve"> </w:t>
            </w:r>
            <w:r>
              <w:rPr>
                <w:rFonts w:hint="cs"/>
                <w:rtl/>
              </w:rPr>
              <w:t>سخط وعصيانِ</w:t>
            </w:r>
            <w:r w:rsidRPr="00725071">
              <w:rPr>
                <w:rStyle w:val="libPoemTiniChar0"/>
                <w:rtl/>
              </w:rPr>
              <w:br/>
              <w:t> </w:t>
            </w:r>
          </w:p>
        </w:tc>
      </w:tr>
      <w:tr w:rsidR="00982FAA" w:rsidTr="00391B59">
        <w:trPr>
          <w:trHeight w:val="350"/>
        </w:trPr>
        <w:tc>
          <w:tcPr>
            <w:tcW w:w="3920" w:type="dxa"/>
          </w:tcPr>
          <w:p w:rsidR="00982FAA" w:rsidRDefault="00982FAA" w:rsidP="00391B59">
            <w:pPr>
              <w:pStyle w:val="libPoem"/>
            </w:pPr>
            <w:r>
              <w:rPr>
                <w:rFonts w:hint="cs"/>
                <w:rtl/>
              </w:rPr>
              <w:t>لن يدفعوا حقَّكم إلّا بدفعهمُ</w:t>
            </w:r>
            <w:r w:rsidRPr="00725071">
              <w:rPr>
                <w:rStyle w:val="libPoemTiniChar0"/>
                <w:rtl/>
              </w:rPr>
              <w:br/>
              <w:t> </w:t>
            </w:r>
          </w:p>
        </w:tc>
        <w:tc>
          <w:tcPr>
            <w:tcW w:w="279" w:type="dxa"/>
          </w:tcPr>
          <w:p w:rsidR="00982FAA" w:rsidRDefault="00982FAA" w:rsidP="00391B59">
            <w:pPr>
              <w:pStyle w:val="libPoem"/>
              <w:rPr>
                <w:rtl/>
              </w:rPr>
            </w:pPr>
          </w:p>
        </w:tc>
        <w:tc>
          <w:tcPr>
            <w:tcW w:w="3881" w:type="dxa"/>
          </w:tcPr>
          <w:p w:rsidR="00982FAA" w:rsidRDefault="00982FAA" w:rsidP="00391B59">
            <w:pPr>
              <w:pStyle w:val="libPoem"/>
            </w:pPr>
            <w:r>
              <w:rPr>
                <w:rFonts w:hint="cs"/>
                <w:rtl/>
              </w:rPr>
              <w:t>ما أنزل الله من آيٍ وقرآنِ</w:t>
            </w:r>
            <w:r w:rsidRPr="00725071">
              <w:rPr>
                <w:rStyle w:val="libPoemTiniChar0"/>
                <w:rtl/>
              </w:rPr>
              <w:br/>
              <w:t> </w:t>
            </w:r>
          </w:p>
        </w:tc>
      </w:tr>
      <w:tr w:rsidR="00982FAA" w:rsidTr="00391B59">
        <w:trPr>
          <w:trHeight w:val="350"/>
        </w:trPr>
        <w:tc>
          <w:tcPr>
            <w:tcW w:w="3920" w:type="dxa"/>
          </w:tcPr>
          <w:p w:rsidR="00982FAA" w:rsidRDefault="00982FAA" w:rsidP="00391B59">
            <w:pPr>
              <w:pStyle w:val="libPoem"/>
            </w:pPr>
            <w:r>
              <w:rPr>
                <w:rFonts w:hint="cs"/>
                <w:rtl/>
              </w:rPr>
              <w:t>فقلّدوها لأهل البيت انَّهمُ</w:t>
            </w:r>
            <w:r w:rsidRPr="00725071">
              <w:rPr>
                <w:rStyle w:val="libPoemTiniChar0"/>
                <w:rtl/>
              </w:rPr>
              <w:br/>
              <w:t> </w:t>
            </w:r>
          </w:p>
        </w:tc>
        <w:tc>
          <w:tcPr>
            <w:tcW w:w="279" w:type="dxa"/>
          </w:tcPr>
          <w:p w:rsidR="00982FAA" w:rsidRDefault="00982FAA" w:rsidP="00391B59">
            <w:pPr>
              <w:pStyle w:val="libPoem"/>
              <w:rPr>
                <w:rtl/>
              </w:rPr>
            </w:pPr>
          </w:p>
        </w:tc>
        <w:tc>
          <w:tcPr>
            <w:tcW w:w="3881" w:type="dxa"/>
          </w:tcPr>
          <w:p w:rsidR="00982FAA" w:rsidRDefault="00407189" w:rsidP="00391B59">
            <w:pPr>
              <w:pStyle w:val="libPoem"/>
            </w:pPr>
            <w:r>
              <w:rPr>
                <w:rFonts w:hint="cs"/>
                <w:rtl/>
              </w:rPr>
              <w:t>صنو النبيِّ و أنتم غير صنوانِ</w:t>
            </w:r>
            <w:r w:rsidR="00982FAA" w:rsidRPr="00725071">
              <w:rPr>
                <w:rStyle w:val="libPoemTiniChar0"/>
                <w:rtl/>
              </w:rPr>
              <w:br/>
              <w:t> </w:t>
            </w:r>
          </w:p>
        </w:tc>
      </w:tr>
    </w:tbl>
    <w:p w:rsidR="00666704" w:rsidRDefault="00666704" w:rsidP="009618AF">
      <w:pPr>
        <w:pStyle w:val="libNormal"/>
        <w:rPr>
          <w:rtl/>
        </w:rPr>
      </w:pPr>
      <w:r>
        <w:rPr>
          <w:rFonts w:hint="cs"/>
          <w:rtl/>
        </w:rPr>
        <w:br w:type="page"/>
      </w:r>
    </w:p>
    <w:p w:rsidR="00666704" w:rsidRPr="007B6101" w:rsidRDefault="00B71EB4" w:rsidP="008A727A">
      <w:pPr>
        <w:pStyle w:val="libLeft"/>
        <w:rPr>
          <w:rtl/>
        </w:rPr>
      </w:pPr>
      <w:r>
        <w:rPr>
          <w:rFonts w:hint="cs"/>
          <w:rtl/>
        </w:rPr>
        <w:lastRenderedPageBreak/>
        <w:t>أ</w:t>
      </w:r>
      <w:r w:rsidR="00666704">
        <w:rPr>
          <w:rFonts w:hint="cs"/>
          <w:rtl/>
        </w:rPr>
        <w:t>لقرن الرابع</w:t>
      </w:r>
    </w:p>
    <w:p w:rsidR="00666704" w:rsidRDefault="00666704" w:rsidP="0002392B">
      <w:pPr>
        <w:pStyle w:val="libCenterBold1"/>
        <w:rPr>
          <w:rtl/>
        </w:rPr>
      </w:pPr>
      <w:r>
        <w:rPr>
          <w:rFonts w:hint="cs"/>
          <w:rtl/>
        </w:rPr>
        <w:t>32</w:t>
      </w:r>
    </w:p>
    <w:p w:rsidR="00666704" w:rsidRDefault="00B71EB4" w:rsidP="008A727A">
      <w:pPr>
        <w:pStyle w:val="Heading2Center"/>
        <w:rPr>
          <w:rtl/>
        </w:rPr>
      </w:pPr>
      <w:bookmarkStart w:id="69" w:name="_Toc509050627"/>
      <w:r>
        <w:rPr>
          <w:rFonts w:hint="cs"/>
          <w:rtl/>
        </w:rPr>
        <w:t>ا</w:t>
      </w:r>
      <w:r w:rsidR="00827FBC">
        <w:rPr>
          <w:rFonts w:hint="cs"/>
          <w:rtl/>
        </w:rPr>
        <w:t>بن</w:t>
      </w:r>
      <w:r w:rsidR="00666704">
        <w:rPr>
          <w:rFonts w:hint="cs"/>
          <w:rtl/>
        </w:rPr>
        <w:t xml:space="preserve"> حماد العبدي</w:t>
      </w:r>
      <w:bookmarkEnd w:id="69"/>
    </w:p>
    <w:p w:rsidR="00666704" w:rsidRDefault="00666704" w:rsidP="0002392B">
      <w:pPr>
        <w:pStyle w:val="libCenterBold1"/>
        <w:rPr>
          <w:rtl/>
        </w:rPr>
      </w:pPr>
      <w:r>
        <w:rPr>
          <w:rFonts w:hint="cs"/>
          <w:rtl/>
        </w:rPr>
        <w:t>1</w:t>
      </w:r>
    </w:p>
    <w:tbl>
      <w:tblPr>
        <w:tblStyle w:val="TableGrid"/>
        <w:bidiVisual/>
        <w:tblW w:w="4562" w:type="pct"/>
        <w:tblInd w:w="384" w:type="dxa"/>
        <w:tblLook w:val="01E0" w:firstRow="1" w:lastRow="1" w:firstColumn="1" w:lastColumn="1" w:noHBand="0" w:noVBand="0"/>
      </w:tblPr>
      <w:tblGrid>
        <w:gridCol w:w="4440"/>
        <w:gridCol w:w="316"/>
        <w:gridCol w:w="4396"/>
      </w:tblGrid>
      <w:tr w:rsidR="008A727A" w:rsidTr="00C47071">
        <w:trPr>
          <w:trHeight w:val="350"/>
        </w:trPr>
        <w:tc>
          <w:tcPr>
            <w:tcW w:w="4236" w:type="dxa"/>
            <w:shd w:val="clear" w:color="auto" w:fill="auto"/>
          </w:tcPr>
          <w:p w:rsidR="008A727A" w:rsidRDefault="008A727A" w:rsidP="00391B59">
            <w:pPr>
              <w:pStyle w:val="libPoem"/>
            </w:pPr>
            <w:r>
              <w:rPr>
                <w:rFonts w:hint="cs"/>
                <w:rtl/>
              </w:rPr>
              <w:t>ألا قل لسلطان الهوى</w:t>
            </w:r>
            <w:r w:rsidR="00E66EDC">
              <w:rPr>
                <w:rFonts w:hint="cs"/>
                <w:rtl/>
              </w:rPr>
              <w:t>:</w:t>
            </w:r>
            <w:r>
              <w:rPr>
                <w:rFonts w:hint="cs"/>
                <w:rtl/>
              </w:rPr>
              <w:t>كيف أعملُ</w:t>
            </w:r>
            <w:r w:rsidRPr="00725071">
              <w:rPr>
                <w:rStyle w:val="libPoemTiniChar0"/>
                <w:rtl/>
              </w:rPr>
              <w:br/>
              <w:t> </w:t>
            </w:r>
          </w:p>
        </w:tc>
        <w:tc>
          <w:tcPr>
            <w:tcW w:w="302" w:type="dxa"/>
            <w:shd w:val="clear" w:color="auto" w:fill="auto"/>
          </w:tcPr>
          <w:p w:rsidR="008A727A" w:rsidRDefault="008A727A" w:rsidP="00391B59">
            <w:pPr>
              <w:pStyle w:val="libPoem"/>
              <w:rPr>
                <w:rtl/>
              </w:rPr>
            </w:pPr>
          </w:p>
        </w:tc>
        <w:tc>
          <w:tcPr>
            <w:tcW w:w="4195" w:type="dxa"/>
            <w:shd w:val="clear" w:color="auto" w:fill="auto"/>
          </w:tcPr>
          <w:p w:rsidR="008A727A" w:rsidRDefault="008A727A" w:rsidP="00391B59">
            <w:pPr>
              <w:pStyle w:val="libPoem"/>
            </w:pPr>
            <w:r>
              <w:rPr>
                <w:rFonts w:hint="cs"/>
                <w:rtl/>
              </w:rPr>
              <w:t>لقد جار من أهوى وأنت المؤمَّلُ ؟</w:t>
            </w:r>
            <w:r w:rsidRPr="00666704">
              <w:rPr>
                <w:rFonts w:hint="cs"/>
                <w:rtl/>
              </w:rPr>
              <w:t>!</w:t>
            </w:r>
            <w:r w:rsidRPr="00725071">
              <w:rPr>
                <w:rStyle w:val="libPoemTiniChar0"/>
                <w:rtl/>
              </w:rPr>
              <w:br/>
              <w:t> </w:t>
            </w:r>
          </w:p>
        </w:tc>
      </w:tr>
      <w:tr w:rsidR="008A727A" w:rsidTr="00C47071">
        <w:trPr>
          <w:trHeight w:val="350"/>
        </w:trPr>
        <w:tc>
          <w:tcPr>
            <w:tcW w:w="4236" w:type="dxa"/>
          </w:tcPr>
          <w:p w:rsidR="008A727A" w:rsidRDefault="008A727A" w:rsidP="00391B59">
            <w:pPr>
              <w:pStyle w:val="libPoem"/>
            </w:pPr>
            <w:r>
              <w:rPr>
                <w:rFonts w:hint="cs"/>
                <w:rtl/>
              </w:rPr>
              <w:t>أاُبدي إليك</w:t>
            </w:r>
            <w:r w:rsidRPr="00666704">
              <w:rPr>
                <w:rFonts w:hint="cs"/>
                <w:rtl/>
              </w:rPr>
              <w:t xml:space="preserve"> </w:t>
            </w:r>
            <w:r>
              <w:rPr>
                <w:rFonts w:hint="cs"/>
                <w:rtl/>
              </w:rPr>
              <w:t>اليوم ما أنا مضمرٌ</w:t>
            </w:r>
            <w:r w:rsidRPr="00725071">
              <w:rPr>
                <w:rStyle w:val="libPoemTiniChar0"/>
                <w:rtl/>
              </w:rPr>
              <w:br/>
              <w:t> </w:t>
            </w:r>
          </w:p>
        </w:tc>
        <w:tc>
          <w:tcPr>
            <w:tcW w:w="302" w:type="dxa"/>
          </w:tcPr>
          <w:p w:rsidR="008A727A" w:rsidRDefault="008A727A" w:rsidP="00391B59">
            <w:pPr>
              <w:pStyle w:val="libPoem"/>
              <w:rPr>
                <w:rtl/>
              </w:rPr>
            </w:pPr>
          </w:p>
        </w:tc>
        <w:tc>
          <w:tcPr>
            <w:tcW w:w="4195" w:type="dxa"/>
          </w:tcPr>
          <w:p w:rsidR="008A727A" w:rsidRDefault="008A727A" w:rsidP="00391B59">
            <w:pPr>
              <w:pStyle w:val="libPoem"/>
            </w:pPr>
            <w:r>
              <w:rPr>
                <w:rFonts w:hint="cs"/>
                <w:rtl/>
              </w:rPr>
              <w:t>من الوجد</w:t>
            </w:r>
            <w:r w:rsidRPr="00666704">
              <w:rPr>
                <w:rFonts w:hint="cs"/>
                <w:rtl/>
              </w:rPr>
              <w:t xml:space="preserve"> </w:t>
            </w:r>
            <w:r>
              <w:rPr>
                <w:rFonts w:hint="cs"/>
                <w:rtl/>
              </w:rPr>
              <w:t>في الأحشاء أم أتحمَّلُ ؟!؟</w:t>
            </w:r>
            <w:r w:rsidRPr="00666704">
              <w:rPr>
                <w:rFonts w:hint="cs"/>
                <w:rtl/>
              </w:rPr>
              <w:t>!</w:t>
            </w:r>
            <w:r w:rsidRPr="00725071">
              <w:rPr>
                <w:rStyle w:val="libPoemTiniChar0"/>
                <w:rtl/>
              </w:rPr>
              <w:br/>
              <w:t> </w:t>
            </w:r>
          </w:p>
        </w:tc>
      </w:tr>
      <w:tr w:rsidR="008A727A" w:rsidTr="00C47071">
        <w:trPr>
          <w:trHeight w:val="350"/>
        </w:trPr>
        <w:tc>
          <w:tcPr>
            <w:tcW w:w="4236" w:type="dxa"/>
          </w:tcPr>
          <w:p w:rsidR="008A727A" w:rsidRDefault="008A727A" w:rsidP="00391B59">
            <w:pPr>
              <w:pStyle w:val="libPoem"/>
            </w:pPr>
            <w:r>
              <w:rPr>
                <w:rFonts w:hint="cs"/>
                <w:rtl/>
              </w:rPr>
              <w:t>وما أنا إلّا هالكٌ إن كتمته</w:t>
            </w:r>
            <w:r w:rsidRPr="00725071">
              <w:rPr>
                <w:rStyle w:val="libPoemTiniChar0"/>
                <w:rtl/>
              </w:rPr>
              <w:br/>
              <w:t> </w:t>
            </w:r>
          </w:p>
        </w:tc>
        <w:tc>
          <w:tcPr>
            <w:tcW w:w="302" w:type="dxa"/>
          </w:tcPr>
          <w:p w:rsidR="008A727A" w:rsidRDefault="008A727A" w:rsidP="00391B59">
            <w:pPr>
              <w:pStyle w:val="libPoem"/>
              <w:rPr>
                <w:rtl/>
              </w:rPr>
            </w:pPr>
          </w:p>
        </w:tc>
        <w:tc>
          <w:tcPr>
            <w:tcW w:w="4195" w:type="dxa"/>
          </w:tcPr>
          <w:p w:rsidR="008A727A" w:rsidRDefault="008A727A" w:rsidP="00391B59">
            <w:pPr>
              <w:pStyle w:val="libPoem"/>
            </w:pPr>
            <w:r>
              <w:rPr>
                <w:rFonts w:hint="cs"/>
                <w:rtl/>
              </w:rPr>
              <w:t>ولا شكَّ كتمان الهوى سوف</w:t>
            </w:r>
            <w:r w:rsidRPr="00666704">
              <w:rPr>
                <w:rFonts w:hint="cs"/>
                <w:rtl/>
              </w:rPr>
              <w:t xml:space="preserve"> </w:t>
            </w:r>
            <w:r>
              <w:rPr>
                <w:rFonts w:hint="cs"/>
                <w:rtl/>
              </w:rPr>
              <w:t>يقتلُ</w:t>
            </w:r>
            <w:r w:rsidRPr="00725071">
              <w:rPr>
                <w:rStyle w:val="libPoemTiniChar0"/>
                <w:rtl/>
              </w:rPr>
              <w:br/>
              <w:t> </w:t>
            </w:r>
          </w:p>
        </w:tc>
      </w:tr>
      <w:tr w:rsidR="008A727A" w:rsidTr="00C47071">
        <w:trPr>
          <w:trHeight w:val="350"/>
        </w:trPr>
        <w:tc>
          <w:tcPr>
            <w:tcW w:w="4236" w:type="dxa"/>
          </w:tcPr>
          <w:p w:rsidR="008A727A" w:rsidRDefault="008A727A" w:rsidP="00391B59">
            <w:pPr>
              <w:pStyle w:val="libPoem"/>
            </w:pPr>
            <w:r>
              <w:rPr>
                <w:rFonts w:hint="cs"/>
                <w:rtl/>
              </w:rPr>
              <w:t>فخذ بعض ما عندي وبعض أصونه</w:t>
            </w:r>
            <w:r w:rsidRPr="00725071">
              <w:rPr>
                <w:rStyle w:val="libPoemTiniChar0"/>
                <w:rtl/>
              </w:rPr>
              <w:br/>
              <w:t> </w:t>
            </w:r>
          </w:p>
        </w:tc>
        <w:tc>
          <w:tcPr>
            <w:tcW w:w="302" w:type="dxa"/>
          </w:tcPr>
          <w:p w:rsidR="008A727A" w:rsidRDefault="008A727A" w:rsidP="00391B59">
            <w:pPr>
              <w:pStyle w:val="libPoem"/>
              <w:rPr>
                <w:rtl/>
              </w:rPr>
            </w:pPr>
          </w:p>
        </w:tc>
        <w:tc>
          <w:tcPr>
            <w:tcW w:w="4195" w:type="dxa"/>
          </w:tcPr>
          <w:p w:rsidR="008A727A" w:rsidRDefault="008A727A" w:rsidP="00391B59">
            <w:pPr>
              <w:pStyle w:val="libPoem"/>
            </w:pPr>
            <w:r>
              <w:rPr>
                <w:rFonts w:hint="cs"/>
                <w:rtl/>
              </w:rPr>
              <w:t>فإن رمتُ صون الكلِّ فالحال مشكلُ</w:t>
            </w:r>
            <w:r w:rsidRPr="00725071">
              <w:rPr>
                <w:rStyle w:val="libPoemTiniChar0"/>
                <w:rtl/>
              </w:rPr>
              <w:br/>
              <w:t> </w:t>
            </w:r>
          </w:p>
        </w:tc>
      </w:tr>
      <w:tr w:rsidR="008A727A" w:rsidTr="00C47071">
        <w:trPr>
          <w:trHeight w:val="350"/>
        </w:trPr>
        <w:tc>
          <w:tcPr>
            <w:tcW w:w="4236" w:type="dxa"/>
          </w:tcPr>
          <w:p w:rsidR="008A727A" w:rsidRDefault="008A727A" w:rsidP="00391B59">
            <w:pPr>
              <w:pStyle w:val="libPoem"/>
            </w:pPr>
            <w:r>
              <w:rPr>
                <w:rFonts w:hint="cs"/>
                <w:rtl/>
              </w:rPr>
              <w:t>لقد كنتُ خلواً</w:t>
            </w:r>
            <w:r w:rsidRPr="00666704">
              <w:rPr>
                <w:rFonts w:hint="cs"/>
                <w:rtl/>
              </w:rPr>
              <w:t xml:space="preserve"> </w:t>
            </w:r>
            <w:r>
              <w:rPr>
                <w:rFonts w:hint="cs"/>
                <w:rtl/>
              </w:rPr>
              <w:t>من غرام وصبوة</w:t>
            </w:r>
            <w:r w:rsidRPr="00725071">
              <w:rPr>
                <w:rStyle w:val="libPoemTiniChar0"/>
                <w:rtl/>
              </w:rPr>
              <w:br/>
              <w:t> </w:t>
            </w:r>
          </w:p>
        </w:tc>
        <w:tc>
          <w:tcPr>
            <w:tcW w:w="302" w:type="dxa"/>
          </w:tcPr>
          <w:p w:rsidR="008A727A" w:rsidRDefault="008A727A" w:rsidP="00391B59">
            <w:pPr>
              <w:pStyle w:val="libPoem"/>
              <w:rPr>
                <w:rtl/>
              </w:rPr>
            </w:pPr>
          </w:p>
        </w:tc>
        <w:tc>
          <w:tcPr>
            <w:tcW w:w="4195" w:type="dxa"/>
          </w:tcPr>
          <w:p w:rsidR="008A727A" w:rsidRDefault="008A727A" w:rsidP="00B71EB4">
            <w:pPr>
              <w:pStyle w:val="libPoem"/>
            </w:pPr>
            <w:r>
              <w:rPr>
                <w:rFonts w:hint="cs"/>
                <w:rtl/>
              </w:rPr>
              <w:t>أبيت وما لي في الهوى قطُّ مدخلُ</w:t>
            </w:r>
            <w:r w:rsidRPr="00725071">
              <w:rPr>
                <w:rStyle w:val="libPoemTiniChar0"/>
                <w:rtl/>
              </w:rPr>
              <w:br/>
              <w:t> </w:t>
            </w:r>
          </w:p>
        </w:tc>
      </w:tr>
      <w:tr w:rsidR="008A727A" w:rsidTr="00C47071">
        <w:tblPrEx>
          <w:tblLook w:val="04A0" w:firstRow="1" w:lastRow="0" w:firstColumn="1" w:lastColumn="0" w:noHBand="0" w:noVBand="1"/>
        </w:tblPrEx>
        <w:trPr>
          <w:trHeight w:val="350"/>
        </w:trPr>
        <w:tc>
          <w:tcPr>
            <w:tcW w:w="4236" w:type="dxa"/>
          </w:tcPr>
          <w:p w:rsidR="008A727A" w:rsidRDefault="008A727A" w:rsidP="00391B59">
            <w:pPr>
              <w:pStyle w:val="libPoem"/>
            </w:pPr>
            <w:r>
              <w:rPr>
                <w:rFonts w:hint="cs"/>
                <w:rtl/>
              </w:rPr>
              <w:t>إلى أن دعاني للصبابة شادنٌ</w:t>
            </w:r>
            <w:r w:rsidRPr="00725071">
              <w:rPr>
                <w:rStyle w:val="libPoemTiniChar0"/>
                <w:rtl/>
              </w:rPr>
              <w:br/>
              <w:t> </w:t>
            </w:r>
          </w:p>
        </w:tc>
        <w:tc>
          <w:tcPr>
            <w:tcW w:w="302" w:type="dxa"/>
          </w:tcPr>
          <w:p w:rsidR="008A727A" w:rsidRDefault="008A727A" w:rsidP="00391B59">
            <w:pPr>
              <w:pStyle w:val="libPoem"/>
              <w:rPr>
                <w:rtl/>
              </w:rPr>
            </w:pPr>
          </w:p>
        </w:tc>
        <w:tc>
          <w:tcPr>
            <w:tcW w:w="4195" w:type="dxa"/>
          </w:tcPr>
          <w:p w:rsidR="008A727A" w:rsidRDefault="008A727A" w:rsidP="00391B59">
            <w:pPr>
              <w:pStyle w:val="libPoem"/>
            </w:pPr>
            <w:r>
              <w:rPr>
                <w:rFonts w:hint="cs"/>
                <w:rtl/>
              </w:rPr>
              <w:t>تحيّر فيه الواصفون</w:t>
            </w:r>
            <w:r w:rsidRPr="00666704">
              <w:rPr>
                <w:rFonts w:hint="cs"/>
                <w:rtl/>
              </w:rPr>
              <w:t xml:space="preserve"> </w:t>
            </w:r>
            <w:r>
              <w:rPr>
                <w:rFonts w:hint="cs"/>
                <w:rtl/>
              </w:rPr>
              <w:t>وتذهلُ</w:t>
            </w:r>
            <w:r w:rsidRPr="00725071">
              <w:rPr>
                <w:rStyle w:val="libPoemTiniChar0"/>
                <w:rtl/>
              </w:rPr>
              <w:br/>
              <w:t> </w:t>
            </w:r>
          </w:p>
        </w:tc>
      </w:tr>
      <w:tr w:rsidR="008A727A" w:rsidTr="00C47071">
        <w:tblPrEx>
          <w:tblLook w:val="04A0" w:firstRow="1" w:lastRow="0" w:firstColumn="1" w:lastColumn="0" w:noHBand="0" w:noVBand="1"/>
        </w:tblPrEx>
        <w:trPr>
          <w:trHeight w:val="350"/>
        </w:trPr>
        <w:tc>
          <w:tcPr>
            <w:tcW w:w="4236" w:type="dxa"/>
          </w:tcPr>
          <w:p w:rsidR="008A727A" w:rsidRDefault="008A727A" w:rsidP="00391B59">
            <w:pPr>
              <w:pStyle w:val="libPoem"/>
            </w:pPr>
            <w:r>
              <w:rPr>
                <w:rFonts w:hint="cs"/>
                <w:rtl/>
              </w:rPr>
              <w:t>بديع جمال لو يَرى الحسنُ حسن</w:t>
            </w:r>
            <w:r w:rsidR="00391B59">
              <w:rPr>
                <w:rFonts w:hint="cs"/>
                <w:rtl/>
              </w:rPr>
              <w:t>َ</w:t>
            </w:r>
            <w:r>
              <w:rPr>
                <w:rFonts w:hint="cs"/>
                <w:rtl/>
              </w:rPr>
              <w:t>ه</w:t>
            </w:r>
            <w:r w:rsidRPr="00725071">
              <w:rPr>
                <w:rStyle w:val="libPoemTiniChar0"/>
                <w:rtl/>
              </w:rPr>
              <w:br/>
              <w:t> </w:t>
            </w:r>
          </w:p>
        </w:tc>
        <w:tc>
          <w:tcPr>
            <w:tcW w:w="302" w:type="dxa"/>
          </w:tcPr>
          <w:p w:rsidR="008A727A" w:rsidRDefault="008A727A" w:rsidP="00391B59">
            <w:pPr>
              <w:pStyle w:val="libPoem"/>
              <w:rPr>
                <w:rtl/>
              </w:rPr>
            </w:pPr>
          </w:p>
        </w:tc>
        <w:tc>
          <w:tcPr>
            <w:tcW w:w="4195" w:type="dxa"/>
          </w:tcPr>
          <w:p w:rsidR="008A727A" w:rsidRDefault="008A727A" w:rsidP="00B71EB4">
            <w:pPr>
              <w:pStyle w:val="libPoem"/>
            </w:pPr>
            <w:r>
              <w:rPr>
                <w:rFonts w:hint="cs"/>
                <w:rtl/>
              </w:rPr>
              <w:t xml:space="preserve">لفرَّ اختياراً </w:t>
            </w:r>
            <w:r w:rsidR="00B71EB4">
              <w:rPr>
                <w:rFonts w:hint="cs"/>
                <w:rtl/>
              </w:rPr>
              <w:t>ا</w:t>
            </w:r>
            <w:r>
              <w:rPr>
                <w:rFonts w:hint="cs"/>
                <w:rtl/>
              </w:rPr>
              <w:t>نّه منه أجملُ</w:t>
            </w:r>
            <w:r w:rsidRPr="00725071">
              <w:rPr>
                <w:rStyle w:val="libPoemTiniChar0"/>
                <w:rtl/>
              </w:rPr>
              <w:br/>
              <w:t> </w:t>
            </w:r>
          </w:p>
        </w:tc>
      </w:tr>
      <w:tr w:rsidR="008A727A" w:rsidTr="00C47071">
        <w:tblPrEx>
          <w:tblLook w:val="04A0" w:firstRow="1" w:lastRow="0" w:firstColumn="1" w:lastColumn="0" w:noHBand="0" w:noVBand="1"/>
        </w:tblPrEx>
        <w:trPr>
          <w:trHeight w:val="350"/>
        </w:trPr>
        <w:tc>
          <w:tcPr>
            <w:tcW w:w="4236" w:type="dxa"/>
          </w:tcPr>
          <w:p w:rsidR="008A727A" w:rsidRDefault="00391B59" w:rsidP="00391B59">
            <w:pPr>
              <w:pStyle w:val="libPoem"/>
            </w:pPr>
            <w:r>
              <w:rPr>
                <w:rFonts w:hint="cs"/>
                <w:rtl/>
              </w:rPr>
              <w:t>فسبحان من</w:t>
            </w:r>
            <w:r w:rsidRPr="00666704">
              <w:rPr>
                <w:rFonts w:hint="cs"/>
                <w:rtl/>
              </w:rPr>
              <w:t xml:space="preserve"> </w:t>
            </w:r>
            <w:r>
              <w:rPr>
                <w:rFonts w:hint="cs"/>
                <w:rtl/>
              </w:rPr>
              <w:t>أنشاه فرداً بحسنه</w:t>
            </w:r>
            <w:r w:rsidR="008A727A" w:rsidRPr="00725071">
              <w:rPr>
                <w:rStyle w:val="libPoemTiniChar0"/>
                <w:rtl/>
              </w:rPr>
              <w:br/>
              <w:t> </w:t>
            </w:r>
          </w:p>
        </w:tc>
        <w:tc>
          <w:tcPr>
            <w:tcW w:w="302" w:type="dxa"/>
          </w:tcPr>
          <w:p w:rsidR="008A727A" w:rsidRDefault="008A727A" w:rsidP="00391B59">
            <w:pPr>
              <w:pStyle w:val="libPoem"/>
              <w:rPr>
                <w:rtl/>
              </w:rPr>
            </w:pPr>
          </w:p>
        </w:tc>
        <w:tc>
          <w:tcPr>
            <w:tcW w:w="4195" w:type="dxa"/>
          </w:tcPr>
          <w:p w:rsidR="008A727A" w:rsidRDefault="00391B59" w:rsidP="00391B59">
            <w:pPr>
              <w:pStyle w:val="libPoem"/>
            </w:pPr>
            <w:r>
              <w:rPr>
                <w:rFonts w:hint="cs"/>
                <w:rtl/>
              </w:rPr>
              <w:t>فلا</w:t>
            </w:r>
            <w:r w:rsidRPr="00666704">
              <w:rPr>
                <w:rFonts w:hint="cs"/>
                <w:rtl/>
              </w:rPr>
              <w:t xml:space="preserve"> </w:t>
            </w:r>
            <w:r>
              <w:rPr>
                <w:rFonts w:hint="cs"/>
                <w:rtl/>
              </w:rPr>
              <w:t>تعجبوا فالله ما شاء يفعلُ</w:t>
            </w:r>
            <w:r w:rsidR="008A727A" w:rsidRPr="00725071">
              <w:rPr>
                <w:rStyle w:val="libPoemTiniChar0"/>
                <w:rtl/>
              </w:rPr>
              <w:br/>
              <w:t> </w:t>
            </w:r>
          </w:p>
        </w:tc>
      </w:tr>
      <w:tr w:rsidR="008A727A" w:rsidTr="00C47071">
        <w:tblPrEx>
          <w:tblLook w:val="04A0" w:firstRow="1" w:lastRow="0" w:firstColumn="1" w:lastColumn="0" w:noHBand="0" w:noVBand="1"/>
        </w:tblPrEx>
        <w:trPr>
          <w:trHeight w:val="350"/>
        </w:trPr>
        <w:tc>
          <w:tcPr>
            <w:tcW w:w="4236" w:type="dxa"/>
          </w:tcPr>
          <w:p w:rsidR="008A727A" w:rsidRDefault="00391B59" w:rsidP="00391B59">
            <w:pPr>
              <w:pStyle w:val="libPoem"/>
            </w:pPr>
            <w:r>
              <w:rPr>
                <w:rFonts w:hint="cs"/>
                <w:rtl/>
              </w:rPr>
              <w:t>دعاني فلم ألبث ولبَّيتُ عاجلاً</w:t>
            </w:r>
            <w:r w:rsidR="008A727A" w:rsidRPr="00725071">
              <w:rPr>
                <w:rStyle w:val="libPoemTiniChar0"/>
                <w:rtl/>
              </w:rPr>
              <w:br/>
              <w:t> </w:t>
            </w:r>
          </w:p>
        </w:tc>
        <w:tc>
          <w:tcPr>
            <w:tcW w:w="302" w:type="dxa"/>
          </w:tcPr>
          <w:p w:rsidR="008A727A" w:rsidRDefault="008A727A" w:rsidP="00391B59">
            <w:pPr>
              <w:pStyle w:val="libPoem"/>
              <w:rPr>
                <w:rtl/>
              </w:rPr>
            </w:pPr>
          </w:p>
        </w:tc>
        <w:tc>
          <w:tcPr>
            <w:tcW w:w="4195" w:type="dxa"/>
          </w:tcPr>
          <w:p w:rsidR="008A727A" w:rsidRDefault="00391B59" w:rsidP="00391B59">
            <w:pPr>
              <w:pStyle w:val="libPoem"/>
            </w:pPr>
            <w:r>
              <w:rPr>
                <w:rFonts w:hint="cs"/>
                <w:rtl/>
              </w:rPr>
              <w:t>وما كنت لولا ذلك الحسن</w:t>
            </w:r>
            <w:r w:rsidRPr="00666704">
              <w:rPr>
                <w:rFonts w:hint="cs"/>
                <w:rtl/>
              </w:rPr>
              <w:t xml:space="preserve"> </w:t>
            </w:r>
            <w:r>
              <w:rPr>
                <w:rFonts w:hint="cs"/>
                <w:rtl/>
              </w:rPr>
              <w:t>أعجلُ</w:t>
            </w:r>
            <w:r w:rsidR="008A727A" w:rsidRPr="00725071">
              <w:rPr>
                <w:rStyle w:val="libPoemTiniChar0"/>
                <w:rtl/>
              </w:rPr>
              <w:br/>
              <w:t> </w:t>
            </w:r>
          </w:p>
        </w:tc>
      </w:tr>
      <w:tr w:rsidR="008A727A" w:rsidTr="00C47071">
        <w:tblPrEx>
          <w:tblLook w:val="04A0" w:firstRow="1" w:lastRow="0" w:firstColumn="1" w:lastColumn="0" w:noHBand="0" w:noVBand="1"/>
        </w:tblPrEx>
        <w:trPr>
          <w:trHeight w:val="350"/>
        </w:trPr>
        <w:tc>
          <w:tcPr>
            <w:tcW w:w="4236" w:type="dxa"/>
          </w:tcPr>
          <w:p w:rsidR="008A727A" w:rsidRDefault="00391B59" w:rsidP="00391B59">
            <w:pPr>
              <w:pStyle w:val="libPoem"/>
            </w:pPr>
            <w:r>
              <w:rPr>
                <w:rFonts w:hint="cs"/>
                <w:rtl/>
              </w:rPr>
              <w:t>بذلتُ له روحي وما أنا مالكٌ</w:t>
            </w:r>
            <w:r w:rsidR="008A727A" w:rsidRPr="00725071">
              <w:rPr>
                <w:rStyle w:val="libPoemTiniChar0"/>
                <w:rtl/>
              </w:rPr>
              <w:br/>
              <w:t> </w:t>
            </w:r>
          </w:p>
        </w:tc>
        <w:tc>
          <w:tcPr>
            <w:tcW w:w="302" w:type="dxa"/>
          </w:tcPr>
          <w:p w:rsidR="008A727A" w:rsidRDefault="008A727A" w:rsidP="00391B59">
            <w:pPr>
              <w:pStyle w:val="libPoem"/>
              <w:rPr>
                <w:rtl/>
              </w:rPr>
            </w:pPr>
          </w:p>
        </w:tc>
        <w:tc>
          <w:tcPr>
            <w:tcW w:w="4195" w:type="dxa"/>
          </w:tcPr>
          <w:p w:rsidR="008A727A" w:rsidRDefault="00391B59" w:rsidP="00B71EB4">
            <w:pPr>
              <w:pStyle w:val="libPoem"/>
            </w:pPr>
            <w:r>
              <w:rPr>
                <w:rFonts w:hint="cs"/>
                <w:rtl/>
              </w:rPr>
              <w:t>وفي مثله الأرواح والمال تُبذلُ</w:t>
            </w:r>
            <w:r w:rsidR="008A727A" w:rsidRPr="00725071">
              <w:rPr>
                <w:rStyle w:val="libPoemTiniChar0"/>
                <w:rtl/>
              </w:rPr>
              <w:br/>
              <w:t> </w:t>
            </w:r>
          </w:p>
        </w:tc>
      </w:tr>
      <w:tr w:rsidR="00C47071" w:rsidTr="00C47071">
        <w:tblPrEx>
          <w:tblLook w:val="04A0" w:firstRow="1" w:lastRow="0" w:firstColumn="1" w:lastColumn="0" w:noHBand="0" w:noVBand="1"/>
        </w:tblPrEx>
        <w:trPr>
          <w:trHeight w:val="350"/>
        </w:trPr>
        <w:tc>
          <w:tcPr>
            <w:tcW w:w="4236" w:type="dxa"/>
          </w:tcPr>
          <w:p w:rsidR="00C47071" w:rsidRDefault="00C47071" w:rsidP="00090452">
            <w:pPr>
              <w:pStyle w:val="libPoem"/>
            </w:pPr>
            <w:r>
              <w:rPr>
                <w:rFonts w:hint="cs"/>
                <w:rtl/>
              </w:rPr>
              <w:t>وصرتُ له خِدناً</w:t>
            </w:r>
            <w:r w:rsidRPr="00666704">
              <w:rPr>
                <w:rFonts w:hint="cs"/>
                <w:rtl/>
              </w:rPr>
              <w:t xml:space="preserve"> </w:t>
            </w:r>
            <w:r>
              <w:rPr>
                <w:rFonts w:hint="cs"/>
                <w:rtl/>
              </w:rPr>
              <w:t>ثلثون حجَّة</w:t>
            </w:r>
            <w:r w:rsidRPr="00725071">
              <w:rPr>
                <w:rStyle w:val="libPoemTiniChar0"/>
                <w:rtl/>
              </w:rPr>
              <w:br/>
              <w:t> </w:t>
            </w:r>
          </w:p>
        </w:tc>
        <w:tc>
          <w:tcPr>
            <w:tcW w:w="302" w:type="dxa"/>
          </w:tcPr>
          <w:p w:rsidR="00C47071" w:rsidRDefault="00C47071" w:rsidP="00090452">
            <w:pPr>
              <w:pStyle w:val="libPoem"/>
              <w:rPr>
                <w:rtl/>
              </w:rPr>
            </w:pPr>
          </w:p>
        </w:tc>
        <w:tc>
          <w:tcPr>
            <w:tcW w:w="4195" w:type="dxa"/>
          </w:tcPr>
          <w:p w:rsidR="00C47071" w:rsidRDefault="00C47071" w:rsidP="00090452">
            <w:pPr>
              <w:pStyle w:val="libPoem"/>
            </w:pPr>
            <w:r>
              <w:rPr>
                <w:rFonts w:hint="cs"/>
                <w:rtl/>
              </w:rPr>
              <w:t>اُعانق منه الشمس والليل أليلُ</w:t>
            </w:r>
            <w:r w:rsidRPr="00725071">
              <w:rPr>
                <w:rStyle w:val="libPoemTiniChar0"/>
                <w:rtl/>
              </w:rPr>
              <w:br/>
              <w:t> </w:t>
            </w:r>
          </w:p>
        </w:tc>
      </w:tr>
      <w:tr w:rsidR="00C47071" w:rsidTr="00C47071">
        <w:tblPrEx>
          <w:tblLook w:val="04A0" w:firstRow="1" w:lastRow="0" w:firstColumn="1" w:lastColumn="0" w:noHBand="0" w:noVBand="1"/>
        </w:tblPrEx>
        <w:trPr>
          <w:trHeight w:val="350"/>
        </w:trPr>
        <w:tc>
          <w:tcPr>
            <w:tcW w:w="4236" w:type="dxa"/>
          </w:tcPr>
          <w:p w:rsidR="00C47071" w:rsidRDefault="00C47071" w:rsidP="00090452">
            <w:pPr>
              <w:pStyle w:val="libPoem"/>
            </w:pPr>
            <w:r>
              <w:rPr>
                <w:rFonts w:hint="cs"/>
                <w:rtl/>
              </w:rPr>
              <w:t>بسمعيَ وَقرٌ إن لحا فيه كاشحٌ</w:t>
            </w:r>
            <w:r w:rsidRPr="00725071">
              <w:rPr>
                <w:rStyle w:val="libPoemTiniChar0"/>
                <w:rtl/>
              </w:rPr>
              <w:br/>
              <w:t> </w:t>
            </w:r>
          </w:p>
        </w:tc>
        <w:tc>
          <w:tcPr>
            <w:tcW w:w="302" w:type="dxa"/>
          </w:tcPr>
          <w:p w:rsidR="00C47071" w:rsidRDefault="00C47071" w:rsidP="00090452">
            <w:pPr>
              <w:pStyle w:val="libPoem"/>
              <w:rPr>
                <w:rtl/>
              </w:rPr>
            </w:pPr>
          </w:p>
        </w:tc>
        <w:tc>
          <w:tcPr>
            <w:tcW w:w="4195" w:type="dxa"/>
          </w:tcPr>
          <w:p w:rsidR="00C47071" w:rsidRDefault="00C47071" w:rsidP="00090452">
            <w:pPr>
              <w:pStyle w:val="libPoem"/>
            </w:pPr>
            <w:r>
              <w:rPr>
                <w:rFonts w:hint="cs"/>
                <w:rtl/>
              </w:rPr>
              <w:t>كذاك به عن عذل من</w:t>
            </w:r>
            <w:r w:rsidRPr="00666704">
              <w:rPr>
                <w:rFonts w:hint="cs"/>
                <w:rtl/>
              </w:rPr>
              <w:t xml:space="preserve"> </w:t>
            </w:r>
            <w:r>
              <w:rPr>
                <w:rFonts w:hint="cs"/>
                <w:rtl/>
              </w:rPr>
              <w:t>راح يعذلُ</w:t>
            </w:r>
            <w:r w:rsidRPr="00725071">
              <w:rPr>
                <w:rStyle w:val="libPoemTiniChar0"/>
                <w:rtl/>
              </w:rPr>
              <w:br/>
              <w:t> </w:t>
            </w:r>
          </w:p>
        </w:tc>
      </w:tr>
      <w:tr w:rsidR="00C47071" w:rsidTr="00C47071">
        <w:tblPrEx>
          <w:tblLook w:val="04A0" w:firstRow="1" w:lastRow="0" w:firstColumn="1" w:lastColumn="0" w:noHBand="0" w:noVBand="1"/>
        </w:tblPrEx>
        <w:trPr>
          <w:trHeight w:val="350"/>
        </w:trPr>
        <w:tc>
          <w:tcPr>
            <w:tcW w:w="4236" w:type="dxa"/>
          </w:tcPr>
          <w:p w:rsidR="00C47071" w:rsidRDefault="00C47071" w:rsidP="00090452">
            <w:pPr>
              <w:pStyle w:val="libPoem"/>
            </w:pPr>
            <w:r>
              <w:rPr>
                <w:rFonts w:hint="cs"/>
                <w:rtl/>
              </w:rPr>
              <w:t>إلى أن بدا شيبي ولاح بياضه</w:t>
            </w:r>
            <w:r w:rsidRPr="00725071">
              <w:rPr>
                <w:rStyle w:val="libPoemTiniChar0"/>
                <w:rtl/>
              </w:rPr>
              <w:br/>
              <w:t> </w:t>
            </w:r>
          </w:p>
        </w:tc>
        <w:tc>
          <w:tcPr>
            <w:tcW w:w="302" w:type="dxa"/>
          </w:tcPr>
          <w:p w:rsidR="00C47071" w:rsidRDefault="00C47071" w:rsidP="00090452">
            <w:pPr>
              <w:pStyle w:val="libPoem"/>
              <w:rPr>
                <w:rtl/>
              </w:rPr>
            </w:pPr>
          </w:p>
        </w:tc>
        <w:tc>
          <w:tcPr>
            <w:tcW w:w="4195" w:type="dxa"/>
          </w:tcPr>
          <w:p w:rsidR="00C47071" w:rsidRDefault="00C47071" w:rsidP="00090452">
            <w:pPr>
              <w:pStyle w:val="libPoem"/>
            </w:pPr>
            <w:r>
              <w:rPr>
                <w:rFonts w:hint="cs"/>
                <w:rtl/>
              </w:rPr>
              <w:t>كما لاح قرنٌ من سنا الشمس مسدلُ</w:t>
            </w:r>
            <w:r w:rsidRPr="00725071">
              <w:rPr>
                <w:rStyle w:val="libPoemTiniChar0"/>
                <w:rtl/>
              </w:rPr>
              <w:br/>
              <w:t> </w:t>
            </w:r>
          </w:p>
        </w:tc>
      </w:tr>
      <w:tr w:rsidR="00C47071" w:rsidTr="00C47071">
        <w:tblPrEx>
          <w:tblLook w:val="04A0" w:firstRow="1" w:lastRow="0" w:firstColumn="1" w:lastColumn="0" w:noHBand="0" w:noVBand="1"/>
        </w:tblPrEx>
        <w:trPr>
          <w:trHeight w:val="350"/>
        </w:trPr>
        <w:tc>
          <w:tcPr>
            <w:tcW w:w="4236" w:type="dxa"/>
          </w:tcPr>
          <w:p w:rsidR="00C47071" w:rsidRDefault="00C47071" w:rsidP="00090452">
            <w:pPr>
              <w:pStyle w:val="libPoem"/>
            </w:pPr>
            <w:r>
              <w:rPr>
                <w:rFonts w:hint="cs"/>
                <w:rtl/>
              </w:rPr>
              <w:t>وبدَّل وصلي</w:t>
            </w:r>
            <w:r w:rsidRPr="00666704">
              <w:rPr>
                <w:rFonts w:hint="cs"/>
                <w:rtl/>
              </w:rPr>
              <w:t xml:space="preserve"> </w:t>
            </w:r>
            <w:r>
              <w:rPr>
                <w:rFonts w:hint="cs"/>
                <w:rtl/>
              </w:rPr>
              <w:t>بالجفا متعمِّداً</w:t>
            </w:r>
            <w:r w:rsidRPr="00725071">
              <w:rPr>
                <w:rStyle w:val="libPoemTiniChar0"/>
                <w:rtl/>
              </w:rPr>
              <w:br/>
              <w:t> </w:t>
            </w:r>
          </w:p>
        </w:tc>
        <w:tc>
          <w:tcPr>
            <w:tcW w:w="302" w:type="dxa"/>
          </w:tcPr>
          <w:p w:rsidR="00C47071" w:rsidRDefault="00C47071" w:rsidP="00090452">
            <w:pPr>
              <w:pStyle w:val="libPoem"/>
              <w:rPr>
                <w:rtl/>
              </w:rPr>
            </w:pPr>
          </w:p>
        </w:tc>
        <w:tc>
          <w:tcPr>
            <w:tcW w:w="4195" w:type="dxa"/>
          </w:tcPr>
          <w:p w:rsidR="00C47071" w:rsidRDefault="00B71EB4" w:rsidP="00090452">
            <w:pPr>
              <w:pStyle w:val="libPoem"/>
            </w:pPr>
            <w:r>
              <w:rPr>
                <w:rFonts w:hint="cs"/>
                <w:rtl/>
              </w:rPr>
              <w:t>وما خلته للهجر والصدِّ</w:t>
            </w:r>
            <w:r w:rsidR="00C47071">
              <w:rPr>
                <w:rFonts w:hint="cs"/>
                <w:rtl/>
              </w:rPr>
              <w:t xml:space="preserve"> يفعلُ</w:t>
            </w:r>
            <w:r w:rsidR="00C47071" w:rsidRPr="00725071">
              <w:rPr>
                <w:rStyle w:val="libPoemTiniChar0"/>
                <w:rtl/>
              </w:rPr>
              <w:br/>
              <w:t> </w:t>
            </w:r>
          </w:p>
        </w:tc>
      </w:tr>
      <w:tr w:rsidR="00C47071" w:rsidTr="00C47071">
        <w:tblPrEx>
          <w:tblLook w:val="04A0" w:firstRow="1" w:lastRow="0" w:firstColumn="1" w:lastColumn="0" w:noHBand="0" w:noVBand="1"/>
        </w:tblPrEx>
        <w:trPr>
          <w:trHeight w:val="350"/>
        </w:trPr>
        <w:tc>
          <w:tcPr>
            <w:tcW w:w="4236" w:type="dxa"/>
          </w:tcPr>
          <w:p w:rsidR="00C47071" w:rsidRDefault="00C47071" w:rsidP="00090452">
            <w:pPr>
              <w:pStyle w:val="libPoem"/>
            </w:pPr>
            <w:r>
              <w:rPr>
                <w:rFonts w:hint="cs"/>
                <w:rtl/>
              </w:rPr>
              <w:t>فحاولته وصلاً فقال لي ابتدأ</w:t>
            </w:r>
            <w:r w:rsidRPr="00725071">
              <w:rPr>
                <w:rStyle w:val="libPoemTiniChar0"/>
                <w:rtl/>
              </w:rPr>
              <w:br/>
              <w:t> </w:t>
            </w:r>
          </w:p>
        </w:tc>
        <w:tc>
          <w:tcPr>
            <w:tcW w:w="302" w:type="dxa"/>
          </w:tcPr>
          <w:p w:rsidR="00C47071" w:rsidRDefault="00C47071" w:rsidP="00090452">
            <w:pPr>
              <w:pStyle w:val="libPoem"/>
              <w:rPr>
                <w:rtl/>
              </w:rPr>
            </w:pPr>
          </w:p>
        </w:tc>
        <w:tc>
          <w:tcPr>
            <w:tcW w:w="4195" w:type="dxa"/>
          </w:tcPr>
          <w:p w:rsidR="00C47071" w:rsidRDefault="00C47071" w:rsidP="00B71EB4">
            <w:pPr>
              <w:pStyle w:val="libPoem"/>
            </w:pPr>
            <w:r>
              <w:rPr>
                <w:rFonts w:hint="cs"/>
                <w:rtl/>
              </w:rPr>
              <w:t>وإلّا يمينا</w:t>
            </w:r>
            <w:r w:rsidR="00B71EB4">
              <w:rPr>
                <w:rFonts w:hint="cs"/>
                <w:rtl/>
              </w:rPr>
              <w:t>ً</w:t>
            </w:r>
            <w:r>
              <w:rPr>
                <w:rFonts w:hint="cs"/>
                <w:rtl/>
              </w:rPr>
              <w:t xml:space="preserve"> </w:t>
            </w:r>
            <w:r w:rsidR="00B71EB4">
              <w:rPr>
                <w:rFonts w:hint="cs"/>
                <w:rtl/>
              </w:rPr>
              <w:t>إ</w:t>
            </w:r>
            <w:r>
              <w:rPr>
                <w:rFonts w:hint="cs"/>
                <w:rtl/>
              </w:rPr>
              <w:t>نَّه</w:t>
            </w:r>
            <w:r w:rsidRPr="00666704">
              <w:rPr>
                <w:rFonts w:hint="cs"/>
                <w:rtl/>
              </w:rPr>
              <w:t xml:space="preserve"> </w:t>
            </w:r>
            <w:r>
              <w:rPr>
                <w:rFonts w:hint="cs"/>
                <w:rtl/>
              </w:rPr>
              <w:t>ليس يقبلُ</w:t>
            </w:r>
            <w:r w:rsidRPr="00725071">
              <w:rPr>
                <w:rStyle w:val="libPoemTiniChar0"/>
                <w:rtl/>
              </w:rPr>
              <w:br/>
              <w:t> </w:t>
            </w:r>
          </w:p>
        </w:tc>
      </w:tr>
      <w:tr w:rsidR="00C47071" w:rsidTr="00C47071">
        <w:tblPrEx>
          <w:tblLook w:val="04A0" w:firstRow="1" w:lastRow="0" w:firstColumn="1" w:lastColumn="0" w:noHBand="0" w:noVBand="1"/>
        </w:tblPrEx>
        <w:trPr>
          <w:trHeight w:val="350"/>
        </w:trPr>
        <w:tc>
          <w:tcPr>
            <w:tcW w:w="4236" w:type="dxa"/>
          </w:tcPr>
          <w:p w:rsidR="00C47071" w:rsidRDefault="00C47071" w:rsidP="00090452">
            <w:pPr>
              <w:pStyle w:val="libPoem"/>
            </w:pPr>
            <w:r>
              <w:rPr>
                <w:rFonts w:hint="cs"/>
                <w:rtl/>
              </w:rPr>
              <w:t>وفرَّ كما من ( حيدرٍ ) فرَّ قرنه</w:t>
            </w:r>
            <w:r w:rsidRPr="00725071">
              <w:rPr>
                <w:rStyle w:val="libPoemTiniChar0"/>
                <w:rtl/>
              </w:rPr>
              <w:br/>
              <w:t> </w:t>
            </w:r>
          </w:p>
        </w:tc>
        <w:tc>
          <w:tcPr>
            <w:tcW w:w="302" w:type="dxa"/>
          </w:tcPr>
          <w:p w:rsidR="00C47071" w:rsidRDefault="00C47071" w:rsidP="00090452">
            <w:pPr>
              <w:pStyle w:val="libPoem"/>
              <w:rPr>
                <w:rtl/>
              </w:rPr>
            </w:pPr>
          </w:p>
        </w:tc>
        <w:tc>
          <w:tcPr>
            <w:tcW w:w="4195" w:type="dxa"/>
          </w:tcPr>
          <w:p w:rsidR="00C47071" w:rsidRDefault="00C47071" w:rsidP="00090452">
            <w:pPr>
              <w:pStyle w:val="libPoem"/>
            </w:pPr>
            <w:r>
              <w:rPr>
                <w:rFonts w:hint="cs"/>
                <w:rtl/>
              </w:rPr>
              <w:t>وقد ثار من نقع السنابك قسطلُ</w:t>
            </w:r>
            <w:r w:rsidRPr="00725071">
              <w:rPr>
                <w:rStyle w:val="libPoemTiniChar0"/>
                <w:rtl/>
              </w:rPr>
              <w:br/>
              <w:t> </w:t>
            </w:r>
          </w:p>
        </w:tc>
      </w:tr>
      <w:tr w:rsidR="00C47071" w:rsidTr="00C47071">
        <w:tblPrEx>
          <w:tblLook w:val="04A0" w:firstRow="1" w:lastRow="0" w:firstColumn="1" w:lastColumn="0" w:noHBand="0" w:noVBand="1"/>
        </w:tblPrEx>
        <w:trPr>
          <w:trHeight w:val="350"/>
        </w:trPr>
        <w:tc>
          <w:tcPr>
            <w:tcW w:w="4236" w:type="dxa"/>
          </w:tcPr>
          <w:p w:rsidR="00C47071" w:rsidRDefault="00C47071" w:rsidP="00090452">
            <w:pPr>
              <w:pStyle w:val="libPoem"/>
            </w:pPr>
            <w:r>
              <w:rPr>
                <w:rFonts w:hint="cs"/>
                <w:rtl/>
              </w:rPr>
              <w:t>غداة رأته</w:t>
            </w:r>
            <w:r w:rsidRPr="00666704">
              <w:rPr>
                <w:rFonts w:hint="cs"/>
                <w:rtl/>
              </w:rPr>
              <w:t xml:space="preserve"> </w:t>
            </w:r>
            <w:r>
              <w:rPr>
                <w:rFonts w:hint="cs"/>
                <w:rtl/>
              </w:rPr>
              <w:t>المشركون وسيفه</w:t>
            </w:r>
            <w:r w:rsidRPr="00725071">
              <w:rPr>
                <w:rStyle w:val="libPoemTiniChar0"/>
                <w:rtl/>
              </w:rPr>
              <w:br/>
              <w:t> </w:t>
            </w:r>
          </w:p>
        </w:tc>
        <w:tc>
          <w:tcPr>
            <w:tcW w:w="302" w:type="dxa"/>
          </w:tcPr>
          <w:p w:rsidR="00C47071" w:rsidRDefault="00C47071" w:rsidP="00090452">
            <w:pPr>
              <w:pStyle w:val="libPoem"/>
              <w:rPr>
                <w:rtl/>
              </w:rPr>
            </w:pPr>
          </w:p>
        </w:tc>
        <w:tc>
          <w:tcPr>
            <w:tcW w:w="4195" w:type="dxa"/>
          </w:tcPr>
          <w:p w:rsidR="00C47071" w:rsidRDefault="00C47071" w:rsidP="00090452">
            <w:pPr>
              <w:pStyle w:val="libPoem"/>
            </w:pPr>
            <w:r>
              <w:rPr>
                <w:rFonts w:hint="cs"/>
                <w:rtl/>
              </w:rPr>
              <w:t>بكفَّيه منه الموت يجري ويهطلُ</w:t>
            </w:r>
            <w:r w:rsidRPr="00725071">
              <w:rPr>
                <w:rStyle w:val="libPoemTiniChar0"/>
                <w:rtl/>
              </w:rPr>
              <w:br/>
              <w:t> </w:t>
            </w:r>
          </w:p>
        </w:tc>
      </w:tr>
      <w:tr w:rsidR="00C47071" w:rsidTr="00C47071">
        <w:tblPrEx>
          <w:tblLook w:val="04A0" w:firstRow="1" w:lastRow="0" w:firstColumn="1" w:lastColumn="0" w:noHBand="0" w:noVBand="1"/>
        </w:tblPrEx>
        <w:trPr>
          <w:trHeight w:val="350"/>
        </w:trPr>
        <w:tc>
          <w:tcPr>
            <w:tcW w:w="4236" w:type="dxa"/>
          </w:tcPr>
          <w:p w:rsidR="00C47071" w:rsidRDefault="00C47071" w:rsidP="00090452">
            <w:pPr>
              <w:pStyle w:val="libPoem"/>
            </w:pPr>
            <w:r>
              <w:rPr>
                <w:rFonts w:hint="cs"/>
                <w:rtl/>
              </w:rPr>
              <w:t>حسامٌ كصلِّ الرّيم في جنباته</w:t>
            </w:r>
            <w:r w:rsidRPr="00725071">
              <w:rPr>
                <w:rStyle w:val="libPoemTiniChar0"/>
                <w:rtl/>
              </w:rPr>
              <w:br/>
              <w:t> </w:t>
            </w:r>
          </w:p>
        </w:tc>
        <w:tc>
          <w:tcPr>
            <w:tcW w:w="302" w:type="dxa"/>
          </w:tcPr>
          <w:p w:rsidR="00C47071" w:rsidRDefault="00C47071" w:rsidP="00090452">
            <w:pPr>
              <w:pStyle w:val="libPoem"/>
              <w:rPr>
                <w:rtl/>
              </w:rPr>
            </w:pPr>
          </w:p>
        </w:tc>
        <w:tc>
          <w:tcPr>
            <w:tcW w:w="4195" w:type="dxa"/>
          </w:tcPr>
          <w:p w:rsidR="00C47071" w:rsidRDefault="00C47071" w:rsidP="00090452">
            <w:pPr>
              <w:pStyle w:val="libPoem"/>
            </w:pPr>
            <w:r>
              <w:rPr>
                <w:rFonts w:hint="cs"/>
                <w:rtl/>
              </w:rPr>
              <w:t>دبيبٌ كما دبَّت</w:t>
            </w:r>
            <w:r w:rsidRPr="00666704">
              <w:rPr>
                <w:rFonts w:hint="cs"/>
                <w:rtl/>
              </w:rPr>
              <w:t xml:space="preserve"> </w:t>
            </w:r>
            <w:r>
              <w:rPr>
                <w:rFonts w:hint="cs"/>
                <w:rtl/>
              </w:rPr>
              <w:t>على الصخر أنملُ</w:t>
            </w:r>
            <w:r w:rsidRPr="00725071">
              <w:rPr>
                <w:rStyle w:val="libPoemTiniChar0"/>
                <w:rtl/>
              </w:rPr>
              <w:br/>
              <w:t> </w:t>
            </w:r>
          </w:p>
        </w:tc>
      </w:tr>
    </w:tbl>
    <w:p w:rsidR="00F67EBD" w:rsidRDefault="00F67EBD" w:rsidP="009618AF">
      <w:pPr>
        <w:pStyle w:val="libNormal"/>
        <w:rPr>
          <w:rtl/>
        </w:rPr>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2D63F8" w:rsidTr="00DD6446">
        <w:trPr>
          <w:trHeight w:val="350"/>
        </w:trPr>
        <w:tc>
          <w:tcPr>
            <w:tcW w:w="3920" w:type="dxa"/>
            <w:shd w:val="clear" w:color="auto" w:fill="auto"/>
          </w:tcPr>
          <w:p w:rsidR="002D63F8" w:rsidRDefault="002D63F8" w:rsidP="00DD6446">
            <w:pPr>
              <w:pStyle w:val="libPoem"/>
            </w:pPr>
            <w:r>
              <w:rPr>
                <w:rFonts w:hint="cs"/>
                <w:rtl/>
              </w:rPr>
              <w:lastRenderedPageBreak/>
              <w:t>إذا ما انتضاه واعتزى وسط مازقٍ</w:t>
            </w:r>
            <w:r w:rsidRPr="00725071">
              <w:rPr>
                <w:rStyle w:val="libPoemTiniChar0"/>
                <w:rtl/>
              </w:rPr>
              <w:br/>
              <w:t> </w:t>
            </w:r>
          </w:p>
        </w:tc>
        <w:tc>
          <w:tcPr>
            <w:tcW w:w="279" w:type="dxa"/>
            <w:shd w:val="clear" w:color="auto" w:fill="auto"/>
          </w:tcPr>
          <w:p w:rsidR="002D63F8" w:rsidRDefault="002D63F8" w:rsidP="00DD6446">
            <w:pPr>
              <w:pStyle w:val="libPoem"/>
              <w:rPr>
                <w:rtl/>
              </w:rPr>
            </w:pPr>
          </w:p>
        </w:tc>
        <w:tc>
          <w:tcPr>
            <w:tcW w:w="3881" w:type="dxa"/>
            <w:shd w:val="clear" w:color="auto" w:fill="auto"/>
          </w:tcPr>
          <w:p w:rsidR="002D63F8" w:rsidRDefault="002D63F8" w:rsidP="00DD6446">
            <w:pPr>
              <w:pStyle w:val="libPoem"/>
            </w:pPr>
            <w:r>
              <w:rPr>
                <w:rFonts w:hint="cs"/>
                <w:rtl/>
              </w:rPr>
              <w:t>تزلزل خوفاً منه رضوى ويذبلُ</w:t>
            </w:r>
            <w:r w:rsidRPr="00725071">
              <w:rPr>
                <w:rStyle w:val="libPoemTiniChar0"/>
                <w:rtl/>
              </w:rPr>
              <w:br/>
              <w:t> </w:t>
            </w:r>
          </w:p>
        </w:tc>
      </w:tr>
      <w:tr w:rsidR="002D63F8" w:rsidTr="00DD6446">
        <w:trPr>
          <w:trHeight w:val="350"/>
        </w:trPr>
        <w:tc>
          <w:tcPr>
            <w:tcW w:w="3920" w:type="dxa"/>
          </w:tcPr>
          <w:p w:rsidR="002D63F8" w:rsidRDefault="002D63F8" w:rsidP="00DD6446">
            <w:pPr>
              <w:pStyle w:val="libPoem"/>
            </w:pPr>
            <w:r>
              <w:rPr>
                <w:rFonts w:hint="cs"/>
                <w:rtl/>
              </w:rPr>
              <w:t>به مرحبٌ عضَّ التراب معفَّراً</w:t>
            </w:r>
            <w:r w:rsidRPr="00725071">
              <w:rPr>
                <w:rStyle w:val="libPoemTiniChar0"/>
                <w:rtl/>
              </w:rPr>
              <w:br/>
              <w:t> </w:t>
            </w:r>
          </w:p>
        </w:tc>
        <w:tc>
          <w:tcPr>
            <w:tcW w:w="279" w:type="dxa"/>
          </w:tcPr>
          <w:p w:rsidR="002D63F8" w:rsidRDefault="002D63F8" w:rsidP="00DD6446">
            <w:pPr>
              <w:pStyle w:val="libPoem"/>
              <w:rPr>
                <w:rtl/>
              </w:rPr>
            </w:pPr>
          </w:p>
        </w:tc>
        <w:tc>
          <w:tcPr>
            <w:tcW w:w="3881" w:type="dxa"/>
          </w:tcPr>
          <w:p w:rsidR="002D63F8" w:rsidRDefault="002D63F8" w:rsidP="00DD6446">
            <w:pPr>
              <w:pStyle w:val="libPoem"/>
            </w:pPr>
            <w:r>
              <w:rPr>
                <w:rFonts w:hint="cs"/>
                <w:rtl/>
              </w:rPr>
              <w:t>وعمرو بن ودّ راحَ وهو مجدِّلُ</w:t>
            </w:r>
            <w:r w:rsidRPr="00725071">
              <w:rPr>
                <w:rStyle w:val="libPoemTiniChar0"/>
                <w:rtl/>
              </w:rPr>
              <w:br/>
              <w:t> </w:t>
            </w:r>
          </w:p>
        </w:tc>
      </w:tr>
      <w:tr w:rsidR="002D63F8" w:rsidTr="00DD6446">
        <w:trPr>
          <w:trHeight w:val="350"/>
        </w:trPr>
        <w:tc>
          <w:tcPr>
            <w:tcW w:w="3920" w:type="dxa"/>
          </w:tcPr>
          <w:p w:rsidR="002D63F8" w:rsidRDefault="002D63F8" w:rsidP="00DD6446">
            <w:pPr>
              <w:pStyle w:val="libPoem"/>
            </w:pPr>
            <w:r>
              <w:rPr>
                <w:rFonts w:hint="cs"/>
                <w:rtl/>
              </w:rPr>
              <w:t>وقام به الإسلام</w:t>
            </w:r>
            <w:r w:rsidRPr="00666704">
              <w:rPr>
                <w:rFonts w:hint="cs"/>
                <w:rtl/>
              </w:rPr>
              <w:t xml:space="preserve"> </w:t>
            </w:r>
            <w:r>
              <w:rPr>
                <w:rFonts w:hint="cs"/>
                <w:rtl/>
              </w:rPr>
              <w:t>بعد اعوجاجه</w:t>
            </w:r>
            <w:r w:rsidRPr="00725071">
              <w:rPr>
                <w:rStyle w:val="libPoemTiniChar0"/>
                <w:rtl/>
              </w:rPr>
              <w:br/>
              <w:t> </w:t>
            </w:r>
          </w:p>
        </w:tc>
        <w:tc>
          <w:tcPr>
            <w:tcW w:w="279" w:type="dxa"/>
          </w:tcPr>
          <w:p w:rsidR="002D63F8" w:rsidRDefault="002D63F8" w:rsidP="00DD6446">
            <w:pPr>
              <w:pStyle w:val="libPoem"/>
              <w:rPr>
                <w:rtl/>
              </w:rPr>
            </w:pPr>
          </w:p>
        </w:tc>
        <w:tc>
          <w:tcPr>
            <w:tcW w:w="3881" w:type="dxa"/>
          </w:tcPr>
          <w:p w:rsidR="002D63F8" w:rsidRDefault="002D63F8" w:rsidP="00DD6446">
            <w:pPr>
              <w:pStyle w:val="libPoem"/>
            </w:pPr>
            <w:r>
              <w:rPr>
                <w:rFonts w:hint="cs"/>
                <w:rtl/>
              </w:rPr>
              <w:t>وجاء به الدين الحنيف</w:t>
            </w:r>
            <w:r w:rsidRPr="00666704">
              <w:rPr>
                <w:rFonts w:hint="cs"/>
                <w:rtl/>
              </w:rPr>
              <w:t xml:space="preserve"> </w:t>
            </w:r>
            <w:r>
              <w:rPr>
                <w:rFonts w:hint="cs"/>
                <w:rtl/>
              </w:rPr>
              <w:t>يُكمِّلُ</w:t>
            </w:r>
            <w:r w:rsidRPr="00725071">
              <w:rPr>
                <w:rStyle w:val="libPoemTiniChar0"/>
                <w:rtl/>
              </w:rPr>
              <w:br/>
              <w:t> </w:t>
            </w:r>
          </w:p>
        </w:tc>
      </w:tr>
    </w:tbl>
    <w:p w:rsidR="00666704" w:rsidRDefault="00666704" w:rsidP="009618AF">
      <w:pPr>
        <w:pStyle w:val="libNormal"/>
        <w:rPr>
          <w:rtl/>
        </w:rPr>
      </w:pPr>
      <w:r>
        <w:rPr>
          <w:rFonts w:hint="cs"/>
          <w:rtl/>
        </w:rPr>
        <w:t>إلى أن يقول فيها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090452" w:rsidTr="00C94D56">
        <w:trPr>
          <w:trHeight w:val="350"/>
        </w:trPr>
        <w:tc>
          <w:tcPr>
            <w:tcW w:w="4236" w:type="dxa"/>
            <w:shd w:val="clear" w:color="auto" w:fill="auto"/>
          </w:tcPr>
          <w:p w:rsidR="00090452" w:rsidRDefault="00090452" w:rsidP="00090452">
            <w:pPr>
              <w:pStyle w:val="libPoem"/>
            </w:pPr>
            <w:r>
              <w:rPr>
                <w:rFonts w:hint="cs"/>
                <w:rtl/>
              </w:rPr>
              <w:t>هو الضارب الهامات والبطل الذي</w:t>
            </w:r>
            <w:r w:rsidRPr="00725071">
              <w:rPr>
                <w:rStyle w:val="libPoemTiniChar0"/>
                <w:rtl/>
              </w:rPr>
              <w:br/>
              <w:t> </w:t>
            </w:r>
          </w:p>
        </w:tc>
        <w:tc>
          <w:tcPr>
            <w:tcW w:w="302" w:type="dxa"/>
            <w:shd w:val="clear" w:color="auto" w:fill="auto"/>
          </w:tcPr>
          <w:p w:rsidR="00090452" w:rsidRDefault="00090452" w:rsidP="00090452">
            <w:pPr>
              <w:pStyle w:val="libPoem"/>
              <w:rPr>
                <w:rtl/>
              </w:rPr>
            </w:pPr>
          </w:p>
        </w:tc>
        <w:tc>
          <w:tcPr>
            <w:tcW w:w="4195" w:type="dxa"/>
            <w:shd w:val="clear" w:color="auto" w:fill="auto"/>
          </w:tcPr>
          <w:p w:rsidR="00090452" w:rsidRDefault="00090452" w:rsidP="00090452">
            <w:pPr>
              <w:pStyle w:val="libPoem"/>
            </w:pPr>
            <w:r w:rsidRPr="009618AF">
              <w:rPr>
                <w:rFonts w:hint="cs"/>
                <w:rtl/>
              </w:rPr>
              <w:t>بض</w:t>
            </w:r>
            <w:r>
              <w:rPr>
                <w:rFonts w:hint="cs"/>
                <w:rtl/>
              </w:rPr>
              <w:t>رب</w:t>
            </w:r>
            <w:r w:rsidRPr="009618AF">
              <w:rPr>
                <w:rFonts w:hint="cs"/>
                <w:rtl/>
              </w:rPr>
              <w:t>ته قد مات في الحال نوفل</w:t>
            </w:r>
            <w:r>
              <w:rPr>
                <w:rFonts w:hint="cs"/>
                <w:rtl/>
              </w:rPr>
              <w:t>ُ</w:t>
            </w:r>
            <w:r w:rsidRPr="00725071">
              <w:rPr>
                <w:rStyle w:val="libPoemTiniChar0"/>
                <w:rtl/>
              </w:rPr>
              <w:br/>
              <w:t> </w:t>
            </w:r>
          </w:p>
        </w:tc>
      </w:tr>
      <w:tr w:rsidR="00090452" w:rsidTr="00C94D56">
        <w:trPr>
          <w:trHeight w:val="350"/>
        </w:trPr>
        <w:tc>
          <w:tcPr>
            <w:tcW w:w="4236" w:type="dxa"/>
          </w:tcPr>
          <w:p w:rsidR="00090452" w:rsidRDefault="00CF0A03" w:rsidP="00090452">
            <w:pPr>
              <w:pStyle w:val="libPoem"/>
            </w:pPr>
            <w:r>
              <w:rPr>
                <w:rFonts w:hint="cs"/>
                <w:rtl/>
              </w:rPr>
              <w:t>وعرَّ</w:t>
            </w:r>
            <w:r w:rsidR="00090452">
              <w:rPr>
                <w:rFonts w:hint="cs"/>
                <w:rtl/>
              </w:rPr>
              <w:t>ج جبريل الأمين مصرِّحاً</w:t>
            </w:r>
            <w:r w:rsidR="00090452" w:rsidRPr="00725071">
              <w:rPr>
                <w:rStyle w:val="libPoemTiniChar0"/>
                <w:rtl/>
              </w:rPr>
              <w:br/>
              <w:t> </w:t>
            </w:r>
          </w:p>
        </w:tc>
        <w:tc>
          <w:tcPr>
            <w:tcW w:w="302" w:type="dxa"/>
          </w:tcPr>
          <w:p w:rsidR="00090452" w:rsidRDefault="00090452" w:rsidP="00090452">
            <w:pPr>
              <w:pStyle w:val="libPoem"/>
              <w:rPr>
                <w:rtl/>
              </w:rPr>
            </w:pPr>
          </w:p>
        </w:tc>
        <w:tc>
          <w:tcPr>
            <w:tcW w:w="4195" w:type="dxa"/>
          </w:tcPr>
          <w:p w:rsidR="00090452" w:rsidRDefault="00090452" w:rsidP="00090452">
            <w:pPr>
              <w:pStyle w:val="libPoem"/>
            </w:pPr>
            <w:r w:rsidRPr="009618AF">
              <w:rPr>
                <w:rFonts w:hint="cs"/>
                <w:rtl/>
              </w:rPr>
              <w:t>ي</w:t>
            </w:r>
            <w:r>
              <w:rPr>
                <w:rFonts w:hint="cs"/>
                <w:rtl/>
              </w:rPr>
              <w:t>ُ</w:t>
            </w:r>
            <w:r w:rsidRPr="009618AF">
              <w:rPr>
                <w:rFonts w:hint="cs"/>
                <w:rtl/>
              </w:rPr>
              <w:t>ك</w:t>
            </w:r>
            <w:r w:rsidR="00CF0A03">
              <w:rPr>
                <w:rFonts w:hint="cs"/>
                <w:rtl/>
              </w:rPr>
              <w:t>بِّ</w:t>
            </w:r>
            <w:r w:rsidRPr="009618AF">
              <w:rPr>
                <w:rFonts w:hint="cs"/>
                <w:rtl/>
              </w:rPr>
              <w:t>ر</w:t>
            </w:r>
            <w:r>
              <w:rPr>
                <w:rFonts w:hint="cs"/>
                <w:rtl/>
              </w:rPr>
              <w:t>ٌ</w:t>
            </w:r>
            <w:r w:rsidRPr="009618AF">
              <w:rPr>
                <w:rFonts w:hint="cs"/>
                <w:rtl/>
              </w:rPr>
              <w:t xml:space="preserve"> في ا</w:t>
            </w:r>
            <w:r>
              <w:rPr>
                <w:rFonts w:hint="cs"/>
                <w:rtl/>
              </w:rPr>
              <w:t>ُ</w:t>
            </w:r>
            <w:r w:rsidRPr="009618AF">
              <w:rPr>
                <w:rFonts w:hint="cs"/>
                <w:rtl/>
              </w:rPr>
              <w:t>فق السما وي</w:t>
            </w:r>
            <w:r>
              <w:rPr>
                <w:rFonts w:hint="cs"/>
                <w:rtl/>
              </w:rPr>
              <w:t>ُ</w:t>
            </w:r>
            <w:r w:rsidRPr="009618AF">
              <w:rPr>
                <w:rFonts w:hint="cs"/>
                <w:rtl/>
              </w:rPr>
              <w:t>هل</w:t>
            </w:r>
            <w:r>
              <w:rPr>
                <w:rFonts w:hint="cs"/>
                <w:rtl/>
              </w:rPr>
              <w:t>ّ</w:t>
            </w:r>
            <w:r w:rsidRPr="009618AF">
              <w:rPr>
                <w:rFonts w:hint="cs"/>
                <w:rtl/>
              </w:rPr>
              <w:t>ل</w:t>
            </w:r>
            <w:r>
              <w:rPr>
                <w:rFonts w:hint="cs"/>
                <w:rtl/>
              </w:rPr>
              <w:t>ُ</w:t>
            </w:r>
            <w:r w:rsidRPr="00725071">
              <w:rPr>
                <w:rStyle w:val="libPoemTiniChar0"/>
                <w:rtl/>
              </w:rPr>
              <w:br/>
              <w:t> </w:t>
            </w:r>
          </w:p>
        </w:tc>
      </w:tr>
      <w:tr w:rsidR="00090452" w:rsidTr="00C94D56">
        <w:trPr>
          <w:trHeight w:val="350"/>
        </w:trPr>
        <w:tc>
          <w:tcPr>
            <w:tcW w:w="4236" w:type="dxa"/>
          </w:tcPr>
          <w:p w:rsidR="00090452" w:rsidRDefault="006D0353" w:rsidP="00090452">
            <w:pPr>
              <w:pStyle w:val="libPoem"/>
            </w:pPr>
            <w:r>
              <w:rPr>
                <w:rFonts w:hint="cs"/>
                <w:rtl/>
              </w:rPr>
              <w:t>أخو المصطفى يوم</w:t>
            </w:r>
            <w:r w:rsidRPr="00666704">
              <w:rPr>
                <w:rFonts w:hint="cs"/>
                <w:rtl/>
              </w:rPr>
              <w:t xml:space="preserve"> ( </w:t>
            </w:r>
            <w:r>
              <w:rPr>
                <w:rFonts w:hint="cs"/>
                <w:rtl/>
              </w:rPr>
              <w:t>الغدير ) وصنوه</w:t>
            </w:r>
            <w:r w:rsidR="00090452" w:rsidRPr="00725071">
              <w:rPr>
                <w:rStyle w:val="libPoemTiniChar0"/>
                <w:rtl/>
              </w:rPr>
              <w:br/>
              <w:t> </w:t>
            </w:r>
          </w:p>
        </w:tc>
        <w:tc>
          <w:tcPr>
            <w:tcW w:w="302" w:type="dxa"/>
          </w:tcPr>
          <w:p w:rsidR="00090452" w:rsidRDefault="00090452" w:rsidP="00090452">
            <w:pPr>
              <w:pStyle w:val="libPoem"/>
              <w:rPr>
                <w:rtl/>
              </w:rPr>
            </w:pPr>
          </w:p>
        </w:tc>
        <w:tc>
          <w:tcPr>
            <w:tcW w:w="4195" w:type="dxa"/>
          </w:tcPr>
          <w:p w:rsidR="00090452" w:rsidRDefault="006D0353" w:rsidP="00090452">
            <w:pPr>
              <w:pStyle w:val="libPoem"/>
            </w:pPr>
            <w:r w:rsidRPr="009618AF">
              <w:rPr>
                <w:rFonts w:hint="cs"/>
                <w:rtl/>
              </w:rPr>
              <w:t>ومضجعه في لحده والمغس</w:t>
            </w:r>
            <w:r>
              <w:rPr>
                <w:rFonts w:hint="cs"/>
                <w:rtl/>
              </w:rPr>
              <w:t>ِّ</w:t>
            </w:r>
            <w:r w:rsidRPr="009618AF">
              <w:rPr>
                <w:rFonts w:hint="cs"/>
                <w:rtl/>
              </w:rPr>
              <w:t>ل</w:t>
            </w:r>
            <w:r>
              <w:rPr>
                <w:rFonts w:hint="cs"/>
                <w:rtl/>
              </w:rPr>
              <w:t>ُ</w:t>
            </w:r>
            <w:r w:rsidR="00090452" w:rsidRPr="00725071">
              <w:rPr>
                <w:rStyle w:val="libPoemTiniChar0"/>
                <w:rtl/>
              </w:rPr>
              <w:br/>
              <w:t> </w:t>
            </w:r>
          </w:p>
        </w:tc>
      </w:tr>
      <w:tr w:rsidR="00090452" w:rsidTr="00C94D56">
        <w:trPr>
          <w:trHeight w:val="350"/>
        </w:trPr>
        <w:tc>
          <w:tcPr>
            <w:tcW w:w="4236" w:type="dxa"/>
          </w:tcPr>
          <w:p w:rsidR="00090452" w:rsidRDefault="006D0353" w:rsidP="00CF0A03">
            <w:pPr>
              <w:pStyle w:val="libPoem"/>
            </w:pPr>
            <w:r>
              <w:rPr>
                <w:rFonts w:hint="cs"/>
                <w:rtl/>
              </w:rPr>
              <w:t>له الشمس رُدَّت حين فاتت صلاته</w:t>
            </w:r>
            <w:r w:rsidR="00090452" w:rsidRPr="00725071">
              <w:rPr>
                <w:rStyle w:val="libPoemTiniChar0"/>
                <w:rtl/>
              </w:rPr>
              <w:br/>
              <w:t> </w:t>
            </w:r>
          </w:p>
        </w:tc>
        <w:tc>
          <w:tcPr>
            <w:tcW w:w="302" w:type="dxa"/>
          </w:tcPr>
          <w:p w:rsidR="00090452" w:rsidRDefault="00090452" w:rsidP="00090452">
            <w:pPr>
              <w:pStyle w:val="libPoem"/>
              <w:rPr>
                <w:rtl/>
              </w:rPr>
            </w:pPr>
          </w:p>
        </w:tc>
        <w:tc>
          <w:tcPr>
            <w:tcW w:w="4195" w:type="dxa"/>
          </w:tcPr>
          <w:p w:rsidR="00090452" w:rsidRDefault="006D0353" w:rsidP="00090452">
            <w:pPr>
              <w:pStyle w:val="libPoem"/>
            </w:pPr>
            <w:r w:rsidRPr="009618AF">
              <w:rPr>
                <w:rFonts w:hint="cs"/>
                <w:rtl/>
              </w:rPr>
              <w:t>وقد فاته الوقت الذي هو أفضل</w:t>
            </w:r>
            <w:r>
              <w:rPr>
                <w:rFonts w:hint="cs"/>
                <w:rtl/>
              </w:rPr>
              <w:t>ُ</w:t>
            </w:r>
            <w:r w:rsidR="00090452" w:rsidRPr="00725071">
              <w:rPr>
                <w:rStyle w:val="libPoemTiniChar0"/>
                <w:rtl/>
              </w:rPr>
              <w:br/>
              <w:t> </w:t>
            </w:r>
          </w:p>
        </w:tc>
      </w:tr>
      <w:tr w:rsidR="00090452" w:rsidTr="00C94D56">
        <w:trPr>
          <w:trHeight w:val="350"/>
        </w:trPr>
        <w:tc>
          <w:tcPr>
            <w:tcW w:w="4236" w:type="dxa"/>
          </w:tcPr>
          <w:p w:rsidR="00090452" w:rsidRDefault="006D0353" w:rsidP="00090452">
            <w:pPr>
              <w:pStyle w:val="libPoem"/>
            </w:pPr>
            <w:r>
              <w:rPr>
                <w:rFonts w:hint="cs"/>
                <w:rtl/>
              </w:rPr>
              <w:t>فصلّى فعادت وهي تهوي كأنَّها</w:t>
            </w:r>
            <w:r w:rsidR="00090452" w:rsidRPr="00725071">
              <w:rPr>
                <w:rStyle w:val="libPoemTiniChar0"/>
                <w:rtl/>
              </w:rPr>
              <w:br/>
              <w:t> </w:t>
            </w:r>
          </w:p>
        </w:tc>
        <w:tc>
          <w:tcPr>
            <w:tcW w:w="302" w:type="dxa"/>
          </w:tcPr>
          <w:p w:rsidR="00090452" w:rsidRDefault="00090452" w:rsidP="00090452">
            <w:pPr>
              <w:pStyle w:val="libPoem"/>
              <w:rPr>
                <w:rtl/>
              </w:rPr>
            </w:pPr>
          </w:p>
        </w:tc>
        <w:tc>
          <w:tcPr>
            <w:tcW w:w="4195" w:type="dxa"/>
          </w:tcPr>
          <w:p w:rsidR="00090452" w:rsidRDefault="006D0353" w:rsidP="00090452">
            <w:pPr>
              <w:pStyle w:val="libPoem"/>
            </w:pPr>
            <w:r w:rsidRPr="009618AF">
              <w:rPr>
                <w:rFonts w:hint="cs"/>
                <w:rtl/>
              </w:rPr>
              <w:t>إلى الغ</w:t>
            </w:r>
            <w:r w:rsidR="00CF0A03">
              <w:rPr>
                <w:rFonts w:hint="cs"/>
                <w:rtl/>
              </w:rPr>
              <w:t>رب</w:t>
            </w:r>
            <w:r w:rsidRPr="009618AF">
              <w:rPr>
                <w:rFonts w:hint="cs"/>
                <w:rtl/>
              </w:rPr>
              <w:t xml:space="preserve"> نجم</w:t>
            </w:r>
            <w:r>
              <w:rPr>
                <w:rFonts w:hint="cs"/>
                <w:rtl/>
              </w:rPr>
              <w:t>ٌ</w:t>
            </w:r>
            <w:r w:rsidRPr="009618AF">
              <w:rPr>
                <w:rFonts w:hint="cs"/>
                <w:rtl/>
              </w:rPr>
              <w:t xml:space="preserve"> للشياطين</w:t>
            </w:r>
            <w:r>
              <w:rPr>
                <w:rFonts w:hint="cs"/>
                <w:rtl/>
              </w:rPr>
              <w:t>ُ</w:t>
            </w:r>
            <w:r w:rsidRPr="009618AF">
              <w:rPr>
                <w:rFonts w:hint="cs"/>
                <w:rtl/>
              </w:rPr>
              <w:t xml:space="preserve"> مرسل</w:t>
            </w:r>
            <w:r>
              <w:rPr>
                <w:rFonts w:hint="cs"/>
                <w:rtl/>
              </w:rPr>
              <w:t>ُ</w:t>
            </w:r>
            <w:r w:rsidR="00090452" w:rsidRPr="00725071">
              <w:rPr>
                <w:rStyle w:val="libPoemTiniChar0"/>
                <w:rtl/>
              </w:rPr>
              <w:br/>
              <w:t> </w:t>
            </w:r>
          </w:p>
        </w:tc>
      </w:tr>
      <w:tr w:rsidR="00090452" w:rsidTr="00C94D56">
        <w:tblPrEx>
          <w:tblLook w:val="04A0" w:firstRow="1" w:lastRow="0" w:firstColumn="1" w:lastColumn="0" w:noHBand="0" w:noVBand="1"/>
        </w:tblPrEx>
        <w:trPr>
          <w:trHeight w:val="350"/>
        </w:trPr>
        <w:tc>
          <w:tcPr>
            <w:tcW w:w="4236" w:type="dxa"/>
          </w:tcPr>
          <w:p w:rsidR="00090452" w:rsidRDefault="006D0353" w:rsidP="00090452">
            <w:pPr>
              <w:pStyle w:val="libPoem"/>
            </w:pPr>
            <w:r>
              <w:rPr>
                <w:rFonts w:hint="cs"/>
                <w:rtl/>
              </w:rPr>
              <w:t>أما قال فيه أحمد</w:t>
            </w:r>
            <w:r w:rsidRPr="00666704">
              <w:rPr>
                <w:rFonts w:hint="cs"/>
                <w:rtl/>
              </w:rPr>
              <w:t xml:space="preserve"> </w:t>
            </w:r>
            <w:r>
              <w:rPr>
                <w:rFonts w:hint="cs"/>
                <w:rtl/>
              </w:rPr>
              <w:t>وهو قائمُ</w:t>
            </w:r>
            <w:r w:rsidR="00090452" w:rsidRPr="00725071">
              <w:rPr>
                <w:rStyle w:val="libPoemTiniChar0"/>
                <w:rtl/>
              </w:rPr>
              <w:br/>
              <w:t> </w:t>
            </w:r>
          </w:p>
        </w:tc>
        <w:tc>
          <w:tcPr>
            <w:tcW w:w="302" w:type="dxa"/>
          </w:tcPr>
          <w:p w:rsidR="00090452" w:rsidRDefault="00090452" w:rsidP="00090452">
            <w:pPr>
              <w:pStyle w:val="libPoem"/>
              <w:rPr>
                <w:rtl/>
              </w:rPr>
            </w:pPr>
          </w:p>
        </w:tc>
        <w:tc>
          <w:tcPr>
            <w:tcW w:w="4195" w:type="dxa"/>
          </w:tcPr>
          <w:p w:rsidR="00090452" w:rsidRDefault="006D0353" w:rsidP="00090452">
            <w:pPr>
              <w:pStyle w:val="libPoem"/>
            </w:pPr>
            <w:r w:rsidRPr="009618AF">
              <w:rPr>
                <w:rFonts w:hint="cs"/>
                <w:rtl/>
              </w:rPr>
              <w:t>على منبر الأكوار والناس ن</w:t>
            </w:r>
            <w:r>
              <w:rPr>
                <w:rFonts w:hint="cs"/>
                <w:rtl/>
              </w:rPr>
              <w:t>ُ</w:t>
            </w:r>
            <w:r w:rsidRPr="009618AF">
              <w:rPr>
                <w:rFonts w:hint="cs"/>
                <w:rtl/>
              </w:rPr>
              <w:t>ز</w:t>
            </w:r>
            <w:r>
              <w:rPr>
                <w:rFonts w:hint="cs"/>
                <w:rtl/>
              </w:rPr>
              <w:t>َّ</w:t>
            </w:r>
            <w:r w:rsidRPr="009618AF">
              <w:rPr>
                <w:rFonts w:hint="cs"/>
                <w:rtl/>
              </w:rPr>
              <w:t>ل</w:t>
            </w:r>
            <w:r>
              <w:rPr>
                <w:rFonts w:hint="cs"/>
                <w:rtl/>
              </w:rPr>
              <w:t>ُ</w:t>
            </w:r>
            <w:r w:rsidRPr="009618AF">
              <w:rPr>
                <w:rFonts w:hint="cs"/>
                <w:rtl/>
              </w:rPr>
              <w:t xml:space="preserve">؟ </w:t>
            </w:r>
            <w:r w:rsidRPr="00583C0E">
              <w:rPr>
                <w:rStyle w:val="libFootnotenumChar"/>
                <w:rFonts w:hint="cs"/>
                <w:rtl/>
              </w:rPr>
              <w:t>(1)</w:t>
            </w:r>
            <w:r w:rsidR="00090452" w:rsidRPr="00725071">
              <w:rPr>
                <w:rStyle w:val="libPoemTiniChar0"/>
                <w:rtl/>
              </w:rPr>
              <w:br/>
              <w:t> </w:t>
            </w:r>
          </w:p>
        </w:tc>
      </w:tr>
      <w:tr w:rsidR="00EB685A" w:rsidTr="00C94D56">
        <w:tblPrEx>
          <w:tblLook w:val="04A0" w:firstRow="1" w:lastRow="0" w:firstColumn="1" w:lastColumn="0" w:noHBand="0" w:noVBand="1"/>
        </w:tblPrEx>
        <w:trPr>
          <w:trHeight w:val="350"/>
        </w:trPr>
        <w:tc>
          <w:tcPr>
            <w:tcW w:w="4236" w:type="dxa"/>
          </w:tcPr>
          <w:p w:rsidR="00EB685A" w:rsidRDefault="00EB685A" w:rsidP="00314A01">
            <w:pPr>
              <w:pStyle w:val="libPoem"/>
            </w:pPr>
            <w:r>
              <w:rPr>
                <w:rFonts w:hint="cs"/>
                <w:rtl/>
              </w:rPr>
              <w:t>:عليُّ أخي دون الصحابة كلّهم</w:t>
            </w:r>
            <w:r w:rsidRPr="00725071">
              <w:rPr>
                <w:rStyle w:val="libPoemTiniChar0"/>
                <w:rtl/>
              </w:rPr>
              <w:br/>
              <w:t> </w:t>
            </w:r>
          </w:p>
        </w:tc>
        <w:tc>
          <w:tcPr>
            <w:tcW w:w="302" w:type="dxa"/>
          </w:tcPr>
          <w:p w:rsidR="00EB685A" w:rsidRDefault="00EB685A" w:rsidP="00314A01">
            <w:pPr>
              <w:pStyle w:val="libPoem"/>
              <w:rPr>
                <w:rtl/>
              </w:rPr>
            </w:pPr>
          </w:p>
        </w:tc>
        <w:tc>
          <w:tcPr>
            <w:tcW w:w="4195" w:type="dxa"/>
          </w:tcPr>
          <w:p w:rsidR="00EB685A" w:rsidRDefault="00EB685A" w:rsidP="00314A01">
            <w:pPr>
              <w:pStyle w:val="libPoem"/>
            </w:pPr>
            <w:r w:rsidRPr="009618AF">
              <w:rPr>
                <w:rFonts w:hint="cs"/>
                <w:rtl/>
              </w:rPr>
              <w:t>به جاءني جبريل إن كنت تسأل</w:t>
            </w:r>
            <w:r>
              <w:rPr>
                <w:rFonts w:hint="cs"/>
                <w:rtl/>
              </w:rPr>
              <w:t>ُ</w:t>
            </w:r>
            <w:r w:rsidRPr="00725071">
              <w:rPr>
                <w:rStyle w:val="libPoemTiniChar0"/>
                <w:rtl/>
              </w:rPr>
              <w:br/>
              <w:t> </w:t>
            </w:r>
          </w:p>
        </w:tc>
      </w:tr>
      <w:tr w:rsidR="00EB685A" w:rsidTr="00C94D56">
        <w:tblPrEx>
          <w:tblLook w:val="04A0" w:firstRow="1" w:lastRow="0" w:firstColumn="1" w:lastColumn="0" w:noHBand="0" w:noVBand="1"/>
        </w:tblPrEx>
        <w:trPr>
          <w:trHeight w:val="350"/>
        </w:trPr>
        <w:tc>
          <w:tcPr>
            <w:tcW w:w="4236" w:type="dxa"/>
          </w:tcPr>
          <w:p w:rsidR="00EB685A" w:rsidRDefault="00EB685A" w:rsidP="00314A01">
            <w:pPr>
              <w:pStyle w:val="libPoem"/>
            </w:pPr>
            <w:r>
              <w:rPr>
                <w:rFonts w:hint="cs"/>
                <w:rtl/>
              </w:rPr>
              <w:t>علىُّ بأمر الله بعدي خليفةٌ</w:t>
            </w:r>
            <w:r w:rsidRPr="00725071">
              <w:rPr>
                <w:rStyle w:val="libPoemTiniChar0"/>
                <w:rtl/>
              </w:rPr>
              <w:br/>
              <w:t> </w:t>
            </w:r>
          </w:p>
        </w:tc>
        <w:tc>
          <w:tcPr>
            <w:tcW w:w="302" w:type="dxa"/>
          </w:tcPr>
          <w:p w:rsidR="00EB685A" w:rsidRDefault="00EB685A" w:rsidP="00314A01">
            <w:pPr>
              <w:pStyle w:val="libPoem"/>
              <w:rPr>
                <w:rtl/>
              </w:rPr>
            </w:pPr>
          </w:p>
        </w:tc>
        <w:tc>
          <w:tcPr>
            <w:tcW w:w="4195" w:type="dxa"/>
          </w:tcPr>
          <w:p w:rsidR="00EB685A" w:rsidRDefault="00EB685A" w:rsidP="00314A01">
            <w:pPr>
              <w:pStyle w:val="libPoem"/>
            </w:pPr>
            <w:r w:rsidRPr="009618AF">
              <w:rPr>
                <w:rFonts w:hint="cs"/>
                <w:rtl/>
              </w:rPr>
              <w:t>وصي</w:t>
            </w:r>
            <w:r>
              <w:rPr>
                <w:rFonts w:hint="cs"/>
                <w:rtl/>
              </w:rPr>
              <w:t>ّ</w:t>
            </w:r>
            <w:r w:rsidRPr="009618AF">
              <w:rPr>
                <w:rFonts w:hint="cs"/>
                <w:rtl/>
              </w:rPr>
              <w:t>ي عليكم كيف ما شاء يفعل</w:t>
            </w:r>
            <w:r>
              <w:rPr>
                <w:rFonts w:hint="cs"/>
                <w:rtl/>
              </w:rPr>
              <w:t>ُ</w:t>
            </w:r>
            <w:r w:rsidRPr="00725071">
              <w:rPr>
                <w:rStyle w:val="libPoemTiniChar0"/>
                <w:rtl/>
              </w:rPr>
              <w:br/>
              <w:t> </w:t>
            </w:r>
          </w:p>
        </w:tc>
      </w:tr>
      <w:tr w:rsidR="00EB685A" w:rsidTr="00C94D56">
        <w:tblPrEx>
          <w:tblLook w:val="04A0" w:firstRow="1" w:lastRow="0" w:firstColumn="1" w:lastColumn="0" w:noHBand="0" w:noVBand="1"/>
        </w:tblPrEx>
        <w:trPr>
          <w:trHeight w:val="350"/>
        </w:trPr>
        <w:tc>
          <w:tcPr>
            <w:tcW w:w="4236" w:type="dxa"/>
          </w:tcPr>
          <w:p w:rsidR="00EB685A" w:rsidRDefault="00EB685A" w:rsidP="00314A01">
            <w:pPr>
              <w:pStyle w:val="libPoem"/>
            </w:pPr>
            <w:r>
              <w:rPr>
                <w:rFonts w:hint="cs"/>
                <w:rtl/>
              </w:rPr>
              <w:t>ألا إنّ عاصيه كعاصي محمَّد</w:t>
            </w:r>
            <w:r w:rsidRPr="00725071">
              <w:rPr>
                <w:rStyle w:val="libPoemTiniChar0"/>
                <w:rtl/>
              </w:rPr>
              <w:br/>
              <w:t> </w:t>
            </w:r>
          </w:p>
        </w:tc>
        <w:tc>
          <w:tcPr>
            <w:tcW w:w="302" w:type="dxa"/>
          </w:tcPr>
          <w:p w:rsidR="00EB685A" w:rsidRDefault="00EB685A" w:rsidP="00314A01">
            <w:pPr>
              <w:pStyle w:val="libPoem"/>
              <w:rPr>
                <w:rtl/>
              </w:rPr>
            </w:pPr>
          </w:p>
        </w:tc>
        <w:tc>
          <w:tcPr>
            <w:tcW w:w="4195" w:type="dxa"/>
          </w:tcPr>
          <w:p w:rsidR="00EB685A" w:rsidRDefault="00EB685A" w:rsidP="00314A01">
            <w:pPr>
              <w:pStyle w:val="libPoem"/>
            </w:pPr>
            <w:r w:rsidRPr="009618AF">
              <w:rPr>
                <w:rFonts w:hint="cs"/>
                <w:rtl/>
              </w:rPr>
              <w:t>وعاصيه عاصي الله والحق</w:t>
            </w:r>
            <w:r>
              <w:rPr>
                <w:rFonts w:hint="cs"/>
                <w:rtl/>
              </w:rPr>
              <w:t>ُّ</w:t>
            </w:r>
            <w:r w:rsidRPr="009618AF">
              <w:rPr>
                <w:rFonts w:hint="cs"/>
                <w:rtl/>
              </w:rPr>
              <w:t xml:space="preserve"> أجمل</w:t>
            </w:r>
            <w:r>
              <w:rPr>
                <w:rFonts w:hint="cs"/>
                <w:rtl/>
              </w:rPr>
              <w:t>ُ</w:t>
            </w:r>
            <w:r w:rsidRPr="00725071">
              <w:rPr>
                <w:rStyle w:val="libPoemTiniChar0"/>
                <w:rtl/>
              </w:rPr>
              <w:br/>
              <w:t> </w:t>
            </w:r>
          </w:p>
        </w:tc>
      </w:tr>
      <w:tr w:rsidR="00EB685A" w:rsidTr="00C94D56">
        <w:tblPrEx>
          <w:tblLook w:val="04A0" w:firstRow="1" w:lastRow="0" w:firstColumn="1" w:lastColumn="0" w:noHBand="0" w:noVBand="1"/>
        </w:tblPrEx>
        <w:trPr>
          <w:trHeight w:val="350"/>
        </w:trPr>
        <w:tc>
          <w:tcPr>
            <w:tcW w:w="4236" w:type="dxa"/>
          </w:tcPr>
          <w:p w:rsidR="00EB685A" w:rsidRDefault="00EB685A" w:rsidP="00CF0A03">
            <w:pPr>
              <w:pStyle w:val="libPoem"/>
            </w:pPr>
            <w:r>
              <w:rPr>
                <w:rFonts w:hint="cs"/>
                <w:rtl/>
              </w:rPr>
              <w:t xml:space="preserve">ألا </w:t>
            </w:r>
            <w:r w:rsidR="00CF0A03">
              <w:rPr>
                <w:rFonts w:hint="cs"/>
                <w:rtl/>
              </w:rPr>
              <w:t>إ</w:t>
            </w:r>
            <w:r>
              <w:rPr>
                <w:rFonts w:hint="cs"/>
                <w:rtl/>
              </w:rPr>
              <w:t>نَّه نفسي ونفسي نفسه</w:t>
            </w:r>
            <w:r w:rsidRPr="00725071">
              <w:rPr>
                <w:rStyle w:val="libPoemTiniChar0"/>
                <w:rtl/>
              </w:rPr>
              <w:br/>
              <w:t> </w:t>
            </w:r>
          </w:p>
        </w:tc>
        <w:tc>
          <w:tcPr>
            <w:tcW w:w="302" w:type="dxa"/>
          </w:tcPr>
          <w:p w:rsidR="00EB685A" w:rsidRDefault="00EB685A" w:rsidP="00314A01">
            <w:pPr>
              <w:pStyle w:val="libPoem"/>
              <w:rPr>
                <w:rtl/>
              </w:rPr>
            </w:pPr>
          </w:p>
        </w:tc>
        <w:tc>
          <w:tcPr>
            <w:tcW w:w="4195" w:type="dxa"/>
          </w:tcPr>
          <w:p w:rsidR="00EB685A" w:rsidRDefault="00EB685A" w:rsidP="00314A01">
            <w:pPr>
              <w:pStyle w:val="libPoem"/>
            </w:pPr>
            <w:r w:rsidRPr="009618AF">
              <w:rPr>
                <w:rFonts w:hint="cs"/>
                <w:rtl/>
              </w:rPr>
              <w:t xml:space="preserve">به </w:t>
            </w:r>
            <w:r>
              <w:rPr>
                <w:rFonts w:hint="cs"/>
                <w:rtl/>
              </w:rPr>
              <w:t>النصُّ</w:t>
            </w:r>
            <w:r w:rsidRPr="009618AF">
              <w:rPr>
                <w:rFonts w:hint="cs"/>
                <w:rtl/>
              </w:rPr>
              <w:t xml:space="preserve"> أنبا وهو وحي</w:t>
            </w:r>
            <w:r>
              <w:rPr>
                <w:rFonts w:hint="cs"/>
                <w:rtl/>
              </w:rPr>
              <w:t>ٌ</w:t>
            </w:r>
            <w:r w:rsidRPr="009618AF">
              <w:rPr>
                <w:rFonts w:hint="cs"/>
                <w:rtl/>
              </w:rPr>
              <w:t xml:space="preserve"> منز</w:t>
            </w:r>
            <w:r>
              <w:rPr>
                <w:rFonts w:hint="cs"/>
                <w:rtl/>
              </w:rPr>
              <w:t>َّ</w:t>
            </w:r>
            <w:r w:rsidRPr="009618AF">
              <w:rPr>
                <w:rFonts w:hint="cs"/>
                <w:rtl/>
              </w:rPr>
              <w:t>ل</w:t>
            </w:r>
            <w:r>
              <w:rPr>
                <w:rFonts w:hint="cs"/>
                <w:rtl/>
              </w:rPr>
              <w:t>ُ</w:t>
            </w:r>
            <w:r w:rsidRPr="00725071">
              <w:rPr>
                <w:rStyle w:val="libPoemTiniChar0"/>
                <w:rtl/>
              </w:rPr>
              <w:br/>
              <w:t> </w:t>
            </w:r>
          </w:p>
        </w:tc>
      </w:tr>
      <w:tr w:rsidR="00EB685A" w:rsidTr="00C94D56">
        <w:tblPrEx>
          <w:tblLook w:val="04A0" w:firstRow="1" w:lastRow="0" w:firstColumn="1" w:lastColumn="0" w:noHBand="0" w:noVBand="1"/>
        </w:tblPrEx>
        <w:trPr>
          <w:trHeight w:val="350"/>
        </w:trPr>
        <w:tc>
          <w:tcPr>
            <w:tcW w:w="4236" w:type="dxa"/>
          </w:tcPr>
          <w:p w:rsidR="00EB685A" w:rsidRDefault="008A0B55" w:rsidP="00314A01">
            <w:pPr>
              <w:pStyle w:val="libPoem"/>
            </w:pPr>
            <w:r>
              <w:rPr>
                <w:rFonts w:hint="cs"/>
                <w:rtl/>
              </w:rPr>
              <w:t>ألا إنَّني للعلم فيكم</w:t>
            </w:r>
            <w:r w:rsidRPr="00666704">
              <w:rPr>
                <w:rFonts w:hint="cs"/>
                <w:rtl/>
              </w:rPr>
              <w:t xml:space="preserve"> </w:t>
            </w:r>
            <w:r>
              <w:rPr>
                <w:rFonts w:hint="cs"/>
                <w:rtl/>
              </w:rPr>
              <w:t>مدينةٌ</w:t>
            </w:r>
            <w:r w:rsidR="00EB685A" w:rsidRPr="00725071">
              <w:rPr>
                <w:rStyle w:val="libPoemTiniChar0"/>
                <w:rtl/>
              </w:rPr>
              <w:br/>
              <w:t> </w:t>
            </w:r>
          </w:p>
        </w:tc>
        <w:tc>
          <w:tcPr>
            <w:tcW w:w="302" w:type="dxa"/>
          </w:tcPr>
          <w:p w:rsidR="00EB685A" w:rsidRDefault="00EB685A" w:rsidP="00314A01">
            <w:pPr>
              <w:pStyle w:val="libPoem"/>
              <w:rPr>
                <w:rtl/>
              </w:rPr>
            </w:pPr>
          </w:p>
        </w:tc>
        <w:tc>
          <w:tcPr>
            <w:tcW w:w="4195" w:type="dxa"/>
          </w:tcPr>
          <w:p w:rsidR="00EB685A" w:rsidRDefault="008A0B55" w:rsidP="00314A01">
            <w:pPr>
              <w:pStyle w:val="libPoem"/>
            </w:pPr>
            <w:r w:rsidRPr="009618AF">
              <w:rPr>
                <w:rFonts w:hint="cs"/>
                <w:rtl/>
              </w:rPr>
              <w:t>علي</w:t>
            </w:r>
            <w:r>
              <w:rPr>
                <w:rFonts w:hint="cs"/>
                <w:rtl/>
              </w:rPr>
              <w:t>ٌّ</w:t>
            </w:r>
            <w:r w:rsidRPr="009618AF">
              <w:rPr>
                <w:rFonts w:hint="cs"/>
                <w:rtl/>
              </w:rPr>
              <w:t xml:space="preserve"> لها باب</w:t>
            </w:r>
            <w:r>
              <w:rPr>
                <w:rFonts w:hint="cs"/>
                <w:rtl/>
              </w:rPr>
              <w:t>ٌ</w:t>
            </w:r>
            <w:r w:rsidRPr="009618AF">
              <w:rPr>
                <w:rFonts w:hint="cs"/>
                <w:rtl/>
              </w:rPr>
              <w:t xml:space="preserve"> لمن رام يدخل</w:t>
            </w:r>
            <w:r>
              <w:rPr>
                <w:rFonts w:hint="cs"/>
                <w:rtl/>
              </w:rPr>
              <w:t>ُ</w:t>
            </w:r>
            <w:r w:rsidR="00EB685A" w:rsidRPr="00725071">
              <w:rPr>
                <w:rStyle w:val="libPoemTiniChar0"/>
                <w:rtl/>
              </w:rPr>
              <w:br/>
              <w:t> </w:t>
            </w:r>
          </w:p>
        </w:tc>
      </w:tr>
      <w:tr w:rsidR="00EB685A" w:rsidTr="00C94D56">
        <w:tblPrEx>
          <w:tblLook w:val="04A0" w:firstRow="1" w:lastRow="0" w:firstColumn="1" w:lastColumn="0" w:noHBand="0" w:noVBand="1"/>
        </w:tblPrEx>
        <w:trPr>
          <w:trHeight w:val="350"/>
        </w:trPr>
        <w:tc>
          <w:tcPr>
            <w:tcW w:w="4236" w:type="dxa"/>
          </w:tcPr>
          <w:p w:rsidR="00EB685A" w:rsidRDefault="008A0B55" w:rsidP="00CF0A03">
            <w:pPr>
              <w:pStyle w:val="libPoem"/>
            </w:pPr>
            <w:r>
              <w:rPr>
                <w:rFonts w:hint="cs"/>
                <w:rtl/>
              </w:rPr>
              <w:t xml:space="preserve">ألا </w:t>
            </w:r>
            <w:r w:rsidR="00CF0A03">
              <w:rPr>
                <w:rFonts w:hint="cs"/>
                <w:rtl/>
              </w:rPr>
              <w:t>إ</w:t>
            </w:r>
            <w:r>
              <w:rPr>
                <w:rFonts w:hint="cs"/>
                <w:rtl/>
              </w:rPr>
              <w:t>نَّه مولاكمُ ووليّكم</w:t>
            </w:r>
            <w:r w:rsidR="00EB685A" w:rsidRPr="00725071">
              <w:rPr>
                <w:rStyle w:val="libPoemTiniChar0"/>
                <w:rtl/>
              </w:rPr>
              <w:br/>
              <w:t> </w:t>
            </w:r>
          </w:p>
        </w:tc>
        <w:tc>
          <w:tcPr>
            <w:tcW w:w="302" w:type="dxa"/>
          </w:tcPr>
          <w:p w:rsidR="00EB685A" w:rsidRDefault="00EB685A" w:rsidP="00314A01">
            <w:pPr>
              <w:pStyle w:val="libPoem"/>
              <w:rPr>
                <w:rtl/>
              </w:rPr>
            </w:pPr>
          </w:p>
        </w:tc>
        <w:tc>
          <w:tcPr>
            <w:tcW w:w="4195" w:type="dxa"/>
          </w:tcPr>
          <w:p w:rsidR="00EB685A" w:rsidRDefault="008A0B55" w:rsidP="00314A01">
            <w:pPr>
              <w:pStyle w:val="libPoem"/>
            </w:pPr>
            <w:r w:rsidRPr="009618AF">
              <w:rPr>
                <w:rFonts w:hint="cs"/>
                <w:rtl/>
              </w:rPr>
              <w:t>وأقضاكم</w:t>
            </w:r>
            <w:r>
              <w:rPr>
                <w:rFonts w:hint="cs"/>
                <w:rtl/>
              </w:rPr>
              <w:t>ُ</w:t>
            </w:r>
            <w:r w:rsidRPr="009618AF">
              <w:rPr>
                <w:rFonts w:hint="cs"/>
                <w:rtl/>
              </w:rPr>
              <w:t xml:space="preserve"> بالحق</w:t>
            </w:r>
            <w:r>
              <w:rPr>
                <w:rFonts w:hint="cs"/>
                <w:rtl/>
              </w:rPr>
              <w:t>ِّ</w:t>
            </w:r>
            <w:r w:rsidRPr="009618AF">
              <w:rPr>
                <w:rFonts w:hint="cs"/>
                <w:rtl/>
              </w:rPr>
              <w:t xml:space="preserve"> يقضي ويعدل</w:t>
            </w:r>
            <w:r>
              <w:rPr>
                <w:rFonts w:hint="cs"/>
                <w:rtl/>
              </w:rPr>
              <w:t>ُ</w:t>
            </w:r>
            <w:r w:rsidR="00EB685A" w:rsidRPr="00725071">
              <w:rPr>
                <w:rStyle w:val="libPoemTiniChar0"/>
                <w:rtl/>
              </w:rPr>
              <w:br/>
              <w:t> </w:t>
            </w:r>
          </w:p>
        </w:tc>
      </w:tr>
      <w:tr w:rsidR="00C94D56" w:rsidTr="00C94D56">
        <w:tblPrEx>
          <w:tblLook w:val="04A0" w:firstRow="1" w:lastRow="0" w:firstColumn="1" w:lastColumn="0" w:noHBand="0" w:noVBand="1"/>
        </w:tblPrEx>
        <w:trPr>
          <w:trHeight w:val="350"/>
        </w:trPr>
        <w:tc>
          <w:tcPr>
            <w:tcW w:w="4236" w:type="dxa"/>
          </w:tcPr>
          <w:p w:rsidR="00C94D56" w:rsidRDefault="00C94D56" w:rsidP="00314A01">
            <w:pPr>
              <w:pStyle w:val="libPoem"/>
            </w:pPr>
            <w:r>
              <w:rPr>
                <w:rFonts w:hint="cs"/>
                <w:rtl/>
              </w:rPr>
              <w:t>فقالوا</w:t>
            </w:r>
            <w:r w:rsidRPr="00666704">
              <w:rPr>
                <w:rFonts w:hint="cs"/>
                <w:rtl/>
              </w:rPr>
              <w:t xml:space="preserve"> </w:t>
            </w:r>
            <w:r>
              <w:rPr>
                <w:rFonts w:hint="cs"/>
                <w:rtl/>
              </w:rPr>
              <w:t>جميعاً</w:t>
            </w:r>
            <w:r w:rsidR="00E66EDC">
              <w:rPr>
                <w:rFonts w:hint="cs"/>
                <w:rtl/>
              </w:rPr>
              <w:t>:</w:t>
            </w:r>
            <w:r>
              <w:rPr>
                <w:rFonts w:hint="cs"/>
                <w:rtl/>
              </w:rPr>
              <w:t>قد رضيناه حاكماً</w:t>
            </w:r>
            <w:r w:rsidRPr="00725071">
              <w:rPr>
                <w:rStyle w:val="libPoemTiniChar0"/>
                <w:rtl/>
              </w:rPr>
              <w:br/>
              <w:t> </w:t>
            </w:r>
          </w:p>
        </w:tc>
        <w:tc>
          <w:tcPr>
            <w:tcW w:w="302" w:type="dxa"/>
          </w:tcPr>
          <w:p w:rsidR="00C94D56" w:rsidRDefault="00C94D56" w:rsidP="00314A01">
            <w:pPr>
              <w:pStyle w:val="libPoem"/>
              <w:rPr>
                <w:rtl/>
              </w:rPr>
            </w:pPr>
          </w:p>
        </w:tc>
        <w:tc>
          <w:tcPr>
            <w:tcW w:w="4195" w:type="dxa"/>
          </w:tcPr>
          <w:p w:rsidR="00C94D56" w:rsidRDefault="00C94D56" w:rsidP="00314A01">
            <w:pPr>
              <w:pStyle w:val="libPoem"/>
            </w:pPr>
            <w:r w:rsidRPr="009618AF">
              <w:rPr>
                <w:rFonts w:hint="cs"/>
                <w:rtl/>
              </w:rPr>
              <w:t>ويقطع فينا ما يشاء ويوصل</w:t>
            </w:r>
            <w:r>
              <w:rPr>
                <w:rFonts w:hint="cs"/>
                <w:rtl/>
              </w:rPr>
              <w:t>ُ</w:t>
            </w:r>
            <w:r w:rsidRPr="00725071">
              <w:rPr>
                <w:rStyle w:val="libPoemTiniChar0"/>
                <w:rtl/>
              </w:rPr>
              <w:br/>
              <w:t> </w:t>
            </w:r>
          </w:p>
        </w:tc>
      </w:tr>
      <w:tr w:rsidR="00C94D56" w:rsidTr="00C94D56">
        <w:tblPrEx>
          <w:tblLook w:val="04A0" w:firstRow="1" w:lastRow="0" w:firstColumn="1" w:lastColumn="0" w:noHBand="0" w:noVBand="1"/>
        </w:tblPrEx>
        <w:trPr>
          <w:trHeight w:val="350"/>
        </w:trPr>
        <w:tc>
          <w:tcPr>
            <w:tcW w:w="4236" w:type="dxa"/>
          </w:tcPr>
          <w:p w:rsidR="00C94D56" w:rsidRDefault="00C94D56" w:rsidP="00CF0A03">
            <w:pPr>
              <w:pStyle w:val="libPoem"/>
            </w:pPr>
            <w:r>
              <w:rPr>
                <w:rFonts w:hint="cs"/>
                <w:rtl/>
              </w:rPr>
              <w:t>ويكفيكمُ فضلاً غداة مسيره</w:t>
            </w:r>
            <w:r w:rsidRPr="00725071">
              <w:rPr>
                <w:rStyle w:val="libPoemTiniChar0"/>
                <w:rtl/>
              </w:rPr>
              <w:br/>
              <w:t> </w:t>
            </w:r>
          </w:p>
        </w:tc>
        <w:tc>
          <w:tcPr>
            <w:tcW w:w="302" w:type="dxa"/>
          </w:tcPr>
          <w:p w:rsidR="00C94D56" w:rsidRDefault="00C94D56" w:rsidP="00314A01">
            <w:pPr>
              <w:pStyle w:val="libPoem"/>
              <w:rPr>
                <w:rtl/>
              </w:rPr>
            </w:pPr>
          </w:p>
        </w:tc>
        <w:tc>
          <w:tcPr>
            <w:tcW w:w="4195" w:type="dxa"/>
          </w:tcPr>
          <w:p w:rsidR="00C94D56" w:rsidRDefault="00C94D56" w:rsidP="00314A01">
            <w:pPr>
              <w:pStyle w:val="libPoem"/>
            </w:pPr>
            <w:r w:rsidRPr="009618AF">
              <w:rPr>
                <w:rFonts w:hint="cs"/>
                <w:rtl/>
              </w:rPr>
              <w:t>إلى ( يث</w:t>
            </w:r>
            <w:r>
              <w:rPr>
                <w:rFonts w:hint="cs"/>
                <w:rtl/>
              </w:rPr>
              <w:t>رب</w:t>
            </w:r>
            <w:r w:rsidRPr="009618AF">
              <w:rPr>
                <w:rFonts w:hint="cs"/>
                <w:rtl/>
              </w:rPr>
              <w:t xml:space="preserve"> ) والقوم تعلوا وتسفلوا</w:t>
            </w:r>
            <w:r w:rsidRPr="00725071">
              <w:rPr>
                <w:rStyle w:val="libPoemTiniChar0"/>
                <w:rtl/>
              </w:rPr>
              <w:br/>
              <w:t> </w:t>
            </w:r>
          </w:p>
        </w:tc>
      </w:tr>
      <w:tr w:rsidR="00C94D56" w:rsidTr="00C94D56">
        <w:tblPrEx>
          <w:tblLook w:val="04A0" w:firstRow="1" w:lastRow="0" w:firstColumn="1" w:lastColumn="0" w:noHBand="0" w:noVBand="1"/>
        </w:tblPrEx>
        <w:trPr>
          <w:trHeight w:val="350"/>
        </w:trPr>
        <w:tc>
          <w:tcPr>
            <w:tcW w:w="4236" w:type="dxa"/>
          </w:tcPr>
          <w:p w:rsidR="00C94D56" w:rsidRDefault="00C94D56" w:rsidP="00314A01">
            <w:pPr>
              <w:pStyle w:val="libPoem"/>
            </w:pPr>
            <w:r>
              <w:rPr>
                <w:rFonts w:hint="cs"/>
                <w:rtl/>
              </w:rPr>
              <w:t>وقد عطشوا إذ لاح في الدير قائمٌ</w:t>
            </w:r>
            <w:r w:rsidRPr="00725071">
              <w:rPr>
                <w:rStyle w:val="libPoemTiniChar0"/>
                <w:rtl/>
              </w:rPr>
              <w:br/>
              <w:t> </w:t>
            </w:r>
          </w:p>
        </w:tc>
        <w:tc>
          <w:tcPr>
            <w:tcW w:w="302" w:type="dxa"/>
          </w:tcPr>
          <w:p w:rsidR="00C94D56" w:rsidRDefault="00C94D56" w:rsidP="00314A01">
            <w:pPr>
              <w:pStyle w:val="libPoem"/>
              <w:rPr>
                <w:rtl/>
              </w:rPr>
            </w:pPr>
          </w:p>
        </w:tc>
        <w:tc>
          <w:tcPr>
            <w:tcW w:w="4195" w:type="dxa"/>
          </w:tcPr>
          <w:p w:rsidR="00C94D56" w:rsidRDefault="00C94D56" w:rsidP="00314A01">
            <w:pPr>
              <w:pStyle w:val="libPoem"/>
            </w:pPr>
            <w:r w:rsidRPr="009618AF">
              <w:rPr>
                <w:rFonts w:hint="cs"/>
                <w:rtl/>
              </w:rPr>
              <w:t>لهم راهب</w:t>
            </w:r>
            <w:r>
              <w:rPr>
                <w:rFonts w:hint="cs"/>
                <w:rtl/>
              </w:rPr>
              <w:t>ٌ</w:t>
            </w:r>
            <w:r w:rsidRPr="009618AF">
              <w:rPr>
                <w:rFonts w:hint="cs"/>
                <w:rtl/>
              </w:rPr>
              <w:t xml:space="preserve"> جم</w:t>
            </w:r>
            <w:r>
              <w:rPr>
                <w:rFonts w:hint="cs"/>
                <w:rtl/>
              </w:rPr>
              <w:t>ُّ</w:t>
            </w:r>
            <w:r w:rsidRPr="009618AF">
              <w:rPr>
                <w:rFonts w:hint="cs"/>
                <w:rtl/>
              </w:rPr>
              <w:t xml:space="preserve"> العلوم مكم</w:t>
            </w:r>
            <w:r>
              <w:rPr>
                <w:rFonts w:hint="cs"/>
                <w:rtl/>
              </w:rPr>
              <w:t>َّ</w:t>
            </w:r>
            <w:r w:rsidRPr="009618AF">
              <w:rPr>
                <w:rFonts w:hint="cs"/>
                <w:rtl/>
              </w:rPr>
              <w:t>ل</w:t>
            </w:r>
            <w:r>
              <w:rPr>
                <w:rFonts w:hint="cs"/>
                <w:rtl/>
              </w:rPr>
              <w:t>ُ</w:t>
            </w:r>
            <w:r w:rsidRPr="00725071">
              <w:rPr>
                <w:rStyle w:val="libPoemTiniChar0"/>
                <w:rtl/>
              </w:rPr>
              <w:br/>
              <w:t> </w:t>
            </w:r>
          </w:p>
        </w:tc>
      </w:tr>
      <w:tr w:rsidR="00C94D56" w:rsidTr="00C94D56">
        <w:tblPrEx>
          <w:tblLook w:val="04A0" w:firstRow="1" w:lastRow="0" w:firstColumn="1" w:lastColumn="0" w:noHBand="0" w:noVBand="1"/>
        </w:tblPrEx>
        <w:trPr>
          <w:trHeight w:val="350"/>
        </w:trPr>
        <w:tc>
          <w:tcPr>
            <w:tcW w:w="4236" w:type="dxa"/>
          </w:tcPr>
          <w:p w:rsidR="00C94D56" w:rsidRDefault="00C94D56" w:rsidP="00314A01">
            <w:pPr>
              <w:pStyle w:val="libPoem"/>
            </w:pPr>
            <w:r>
              <w:rPr>
                <w:rFonts w:hint="cs"/>
                <w:rtl/>
              </w:rPr>
              <w:t>فناداه من بُعد</w:t>
            </w:r>
            <w:r w:rsidRPr="00666704">
              <w:rPr>
                <w:rFonts w:hint="cs"/>
                <w:rtl/>
              </w:rPr>
              <w:t xml:space="preserve"> </w:t>
            </w:r>
            <w:r>
              <w:rPr>
                <w:rFonts w:hint="cs"/>
                <w:rtl/>
              </w:rPr>
              <w:t>وأعلا بصوته</w:t>
            </w:r>
            <w:r w:rsidRPr="00725071">
              <w:rPr>
                <w:rStyle w:val="libPoemTiniChar0"/>
                <w:rtl/>
              </w:rPr>
              <w:br/>
              <w:t> </w:t>
            </w:r>
          </w:p>
        </w:tc>
        <w:tc>
          <w:tcPr>
            <w:tcW w:w="302" w:type="dxa"/>
          </w:tcPr>
          <w:p w:rsidR="00C94D56" w:rsidRDefault="00C94D56" w:rsidP="00314A01">
            <w:pPr>
              <w:pStyle w:val="libPoem"/>
              <w:rPr>
                <w:rtl/>
              </w:rPr>
            </w:pPr>
          </w:p>
        </w:tc>
        <w:tc>
          <w:tcPr>
            <w:tcW w:w="4195" w:type="dxa"/>
          </w:tcPr>
          <w:p w:rsidR="00C94D56" w:rsidRDefault="00C94D56" w:rsidP="00314A01">
            <w:pPr>
              <w:pStyle w:val="libPoem"/>
            </w:pPr>
            <w:r w:rsidRPr="009618AF">
              <w:rPr>
                <w:rFonts w:hint="cs"/>
                <w:rtl/>
              </w:rPr>
              <w:t>فكاد على خوف من الر</w:t>
            </w:r>
            <w:r>
              <w:rPr>
                <w:rFonts w:hint="cs"/>
                <w:rtl/>
              </w:rPr>
              <w:t>ُّ</w:t>
            </w:r>
            <w:r w:rsidRPr="009618AF">
              <w:rPr>
                <w:rFonts w:hint="cs"/>
                <w:rtl/>
              </w:rPr>
              <w:t>عب ينزل</w:t>
            </w:r>
            <w:r>
              <w:rPr>
                <w:rFonts w:hint="cs"/>
                <w:rtl/>
              </w:rPr>
              <w:t>ُ</w:t>
            </w:r>
            <w:r w:rsidRPr="00725071">
              <w:rPr>
                <w:rStyle w:val="libPoemTiniChar0"/>
                <w:rtl/>
              </w:rPr>
              <w:br/>
              <w:t> </w:t>
            </w:r>
          </w:p>
        </w:tc>
      </w:tr>
      <w:tr w:rsidR="00C94D56" w:rsidTr="00C94D56">
        <w:tblPrEx>
          <w:tblLook w:val="04A0" w:firstRow="1" w:lastRow="0" w:firstColumn="1" w:lastColumn="0" w:noHBand="0" w:noVBand="1"/>
        </w:tblPrEx>
        <w:trPr>
          <w:trHeight w:val="350"/>
        </w:trPr>
        <w:tc>
          <w:tcPr>
            <w:tcW w:w="4236" w:type="dxa"/>
          </w:tcPr>
          <w:p w:rsidR="00C94D56" w:rsidRDefault="00C94D56" w:rsidP="00314A01">
            <w:pPr>
              <w:pStyle w:val="libPoem"/>
            </w:pPr>
            <w:r>
              <w:rPr>
                <w:rFonts w:hint="cs"/>
                <w:rtl/>
              </w:rPr>
              <w:t>فأشرف مذعورا فقال</w:t>
            </w:r>
            <w:r w:rsidR="00E66EDC">
              <w:rPr>
                <w:rFonts w:hint="cs"/>
                <w:rtl/>
              </w:rPr>
              <w:t>:</w:t>
            </w:r>
            <w:r>
              <w:rPr>
                <w:rFonts w:hint="cs"/>
                <w:rtl/>
              </w:rPr>
              <w:t>فهل ترى</w:t>
            </w:r>
            <w:r w:rsidRPr="00725071">
              <w:rPr>
                <w:rStyle w:val="libPoemTiniChar0"/>
                <w:rtl/>
              </w:rPr>
              <w:br/>
              <w:t> </w:t>
            </w:r>
          </w:p>
        </w:tc>
        <w:tc>
          <w:tcPr>
            <w:tcW w:w="302" w:type="dxa"/>
          </w:tcPr>
          <w:p w:rsidR="00C94D56" w:rsidRDefault="00C94D56" w:rsidP="00314A01">
            <w:pPr>
              <w:pStyle w:val="libPoem"/>
              <w:rPr>
                <w:rtl/>
              </w:rPr>
            </w:pPr>
          </w:p>
        </w:tc>
        <w:tc>
          <w:tcPr>
            <w:tcW w:w="4195" w:type="dxa"/>
          </w:tcPr>
          <w:p w:rsidR="00C94D56" w:rsidRDefault="00C94D56" w:rsidP="00314A01">
            <w:pPr>
              <w:pStyle w:val="libPoem"/>
            </w:pPr>
            <w:r w:rsidRPr="009618AF">
              <w:rPr>
                <w:rFonts w:hint="cs"/>
                <w:rtl/>
              </w:rPr>
              <w:t>بق</w:t>
            </w:r>
            <w:r>
              <w:rPr>
                <w:rFonts w:hint="cs"/>
                <w:rtl/>
              </w:rPr>
              <w:t>رب</w:t>
            </w:r>
            <w:r w:rsidRPr="009618AF">
              <w:rPr>
                <w:rFonts w:hint="cs"/>
                <w:rtl/>
              </w:rPr>
              <w:t>ك ماءا</w:t>
            </w:r>
            <w:r>
              <w:rPr>
                <w:rFonts w:hint="cs"/>
                <w:rtl/>
              </w:rPr>
              <w:t>ً</w:t>
            </w:r>
            <w:r w:rsidRPr="009618AF">
              <w:rPr>
                <w:rFonts w:hint="cs"/>
                <w:rtl/>
              </w:rPr>
              <w:t xml:space="preserve"> أي</w:t>
            </w:r>
            <w:r>
              <w:rPr>
                <w:rFonts w:hint="cs"/>
                <w:rtl/>
              </w:rPr>
              <w:t>ّ</w:t>
            </w:r>
            <w:r w:rsidRPr="009618AF">
              <w:rPr>
                <w:rFonts w:hint="cs"/>
                <w:rtl/>
              </w:rPr>
              <w:t>ها المتبت</w:t>
            </w:r>
            <w:r>
              <w:rPr>
                <w:rFonts w:hint="cs"/>
                <w:rtl/>
              </w:rPr>
              <w:t>ِّ</w:t>
            </w:r>
            <w:r w:rsidRPr="009618AF">
              <w:rPr>
                <w:rFonts w:hint="cs"/>
                <w:rtl/>
              </w:rPr>
              <w:t>ل</w:t>
            </w:r>
            <w:r>
              <w:rPr>
                <w:rFonts w:hint="cs"/>
                <w:rtl/>
              </w:rPr>
              <w:t>ُ</w:t>
            </w:r>
            <w:r w:rsidRPr="009618AF">
              <w:rPr>
                <w:rFonts w:hint="cs"/>
                <w:rtl/>
              </w:rPr>
              <w:t xml:space="preserve"> ؟!</w:t>
            </w:r>
            <w:r w:rsidRPr="00725071">
              <w:rPr>
                <w:rStyle w:val="libPoemTiniChar0"/>
                <w:rtl/>
              </w:rPr>
              <w:br/>
              <w:t> </w:t>
            </w:r>
          </w:p>
        </w:tc>
      </w:tr>
      <w:tr w:rsidR="00C94D56" w:rsidTr="00C94D56">
        <w:tblPrEx>
          <w:tblLook w:val="04A0" w:firstRow="1" w:lastRow="0" w:firstColumn="1" w:lastColumn="0" w:noHBand="0" w:noVBand="1"/>
        </w:tblPrEx>
        <w:trPr>
          <w:trHeight w:val="350"/>
        </w:trPr>
        <w:tc>
          <w:tcPr>
            <w:tcW w:w="4236" w:type="dxa"/>
          </w:tcPr>
          <w:p w:rsidR="00C94D56" w:rsidRDefault="00C94D56" w:rsidP="00314A01">
            <w:pPr>
              <w:pStyle w:val="libPoem"/>
            </w:pPr>
            <w:r>
              <w:rPr>
                <w:rFonts w:hint="cs"/>
                <w:rtl/>
              </w:rPr>
              <w:t>فقال</w:t>
            </w:r>
            <w:r w:rsidR="00E66EDC">
              <w:rPr>
                <w:rFonts w:hint="cs"/>
                <w:rtl/>
              </w:rPr>
              <w:t>:</w:t>
            </w:r>
            <w:r>
              <w:rPr>
                <w:rFonts w:hint="cs"/>
                <w:rtl/>
              </w:rPr>
              <w:t>وأنّى بالمياه وأرضنا</w:t>
            </w:r>
            <w:r w:rsidRPr="00725071">
              <w:rPr>
                <w:rStyle w:val="libPoemTiniChar0"/>
                <w:rtl/>
              </w:rPr>
              <w:br/>
              <w:t> </w:t>
            </w:r>
          </w:p>
        </w:tc>
        <w:tc>
          <w:tcPr>
            <w:tcW w:w="302" w:type="dxa"/>
          </w:tcPr>
          <w:p w:rsidR="00C94D56" w:rsidRDefault="00C94D56" w:rsidP="00314A01">
            <w:pPr>
              <w:pStyle w:val="libPoem"/>
              <w:rPr>
                <w:rtl/>
              </w:rPr>
            </w:pPr>
          </w:p>
        </w:tc>
        <w:tc>
          <w:tcPr>
            <w:tcW w:w="4195" w:type="dxa"/>
          </w:tcPr>
          <w:p w:rsidR="00C94D56" w:rsidRDefault="00C94D56" w:rsidP="00314A01">
            <w:pPr>
              <w:pStyle w:val="libPoem"/>
            </w:pPr>
            <w:r w:rsidRPr="009618AF">
              <w:rPr>
                <w:rFonts w:hint="cs"/>
                <w:rtl/>
              </w:rPr>
              <w:t>جبال</w:t>
            </w:r>
            <w:r>
              <w:rPr>
                <w:rFonts w:hint="cs"/>
                <w:rtl/>
              </w:rPr>
              <w:t>ٌ</w:t>
            </w:r>
            <w:r w:rsidRPr="009618AF">
              <w:rPr>
                <w:rFonts w:hint="cs"/>
                <w:rtl/>
              </w:rPr>
              <w:t xml:space="preserve"> وصخر</w:t>
            </w:r>
            <w:r>
              <w:rPr>
                <w:rFonts w:hint="cs"/>
                <w:rtl/>
              </w:rPr>
              <w:t>ٌ</w:t>
            </w:r>
            <w:r w:rsidRPr="009618AF">
              <w:rPr>
                <w:rFonts w:hint="cs"/>
                <w:rtl/>
              </w:rPr>
              <w:t xml:space="preserve"> لا ترام وجندل</w:t>
            </w:r>
            <w:r>
              <w:rPr>
                <w:rFonts w:hint="cs"/>
                <w:rtl/>
              </w:rPr>
              <w:t>ُ</w:t>
            </w:r>
            <w:r w:rsidRPr="009618AF">
              <w:rPr>
                <w:rFonts w:hint="cs"/>
                <w:rtl/>
              </w:rPr>
              <w:t xml:space="preserve"> ؟!</w:t>
            </w:r>
            <w:r w:rsidRPr="00725071">
              <w:rPr>
                <w:rStyle w:val="libPoemTiniChar0"/>
                <w:rtl/>
              </w:rPr>
              <w:br/>
              <w:t> </w:t>
            </w:r>
          </w:p>
        </w:tc>
      </w:tr>
      <w:tr w:rsidR="00C94D56" w:rsidTr="00C94D56">
        <w:tblPrEx>
          <w:tblLook w:val="04A0" w:firstRow="1" w:lastRow="0" w:firstColumn="1" w:lastColumn="0" w:noHBand="0" w:noVBand="1"/>
        </w:tblPrEx>
        <w:trPr>
          <w:trHeight w:val="350"/>
        </w:trPr>
        <w:tc>
          <w:tcPr>
            <w:tcW w:w="4236" w:type="dxa"/>
          </w:tcPr>
          <w:p w:rsidR="00C94D56" w:rsidRDefault="00C94D56" w:rsidP="00CF0A03">
            <w:pPr>
              <w:pStyle w:val="libPoem"/>
            </w:pPr>
            <w:r>
              <w:rPr>
                <w:rFonts w:hint="cs"/>
                <w:rtl/>
              </w:rPr>
              <w:t>ولكنَّ في ال</w:t>
            </w:r>
            <w:r w:rsidR="00CF0A03">
              <w:rPr>
                <w:rFonts w:hint="cs"/>
                <w:rtl/>
              </w:rPr>
              <w:t>أ</w:t>
            </w:r>
            <w:r>
              <w:rPr>
                <w:rFonts w:hint="cs"/>
                <w:rtl/>
              </w:rPr>
              <w:t>نجيل</w:t>
            </w:r>
            <w:r w:rsidRPr="00666704">
              <w:rPr>
                <w:rFonts w:hint="cs"/>
                <w:rtl/>
              </w:rPr>
              <w:t xml:space="preserve"> </w:t>
            </w:r>
            <w:r>
              <w:rPr>
                <w:rFonts w:hint="cs"/>
                <w:rtl/>
              </w:rPr>
              <w:t>إنَّ بقربنا</w:t>
            </w:r>
            <w:r w:rsidRPr="00725071">
              <w:rPr>
                <w:rStyle w:val="libPoemTiniChar0"/>
                <w:rtl/>
              </w:rPr>
              <w:br/>
              <w:t> </w:t>
            </w:r>
          </w:p>
        </w:tc>
        <w:tc>
          <w:tcPr>
            <w:tcW w:w="302" w:type="dxa"/>
          </w:tcPr>
          <w:p w:rsidR="00C94D56" w:rsidRDefault="00C94D56" w:rsidP="00314A01">
            <w:pPr>
              <w:pStyle w:val="libPoem"/>
              <w:rPr>
                <w:rtl/>
              </w:rPr>
            </w:pPr>
          </w:p>
        </w:tc>
        <w:tc>
          <w:tcPr>
            <w:tcW w:w="4195" w:type="dxa"/>
          </w:tcPr>
          <w:p w:rsidR="00C94D56" w:rsidRDefault="00C94D56" w:rsidP="00314A01">
            <w:pPr>
              <w:pStyle w:val="libPoem"/>
            </w:pPr>
            <w:r w:rsidRPr="009618AF">
              <w:rPr>
                <w:rFonts w:hint="cs"/>
                <w:rtl/>
              </w:rPr>
              <w:t>على فرسخين لا محالة منهل</w:t>
            </w:r>
            <w:r>
              <w:rPr>
                <w:rFonts w:hint="cs"/>
                <w:rtl/>
              </w:rPr>
              <w:t>ُ</w:t>
            </w:r>
            <w:r w:rsidRPr="00725071">
              <w:rPr>
                <w:rStyle w:val="libPoemTiniChar0"/>
                <w:rtl/>
              </w:rPr>
              <w:br/>
              <w:t> </w:t>
            </w:r>
          </w:p>
        </w:tc>
      </w:tr>
      <w:tr w:rsidR="00C94D56" w:rsidTr="00C94D56">
        <w:tblPrEx>
          <w:tblLook w:val="04A0" w:firstRow="1" w:lastRow="0" w:firstColumn="1" w:lastColumn="0" w:noHBand="0" w:noVBand="1"/>
        </w:tblPrEx>
        <w:trPr>
          <w:trHeight w:val="350"/>
        </w:trPr>
        <w:tc>
          <w:tcPr>
            <w:tcW w:w="4236" w:type="dxa"/>
          </w:tcPr>
          <w:p w:rsidR="00C94D56" w:rsidRDefault="00C94D56" w:rsidP="00314A01">
            <w:pPr>
              <w:pStyle w:val="libPoem"/>
            </w:pPr>
            <w:r>
              <w:rPr>
                <w:rFonts w:hint="cs"/>
                <w:rtl/>
              </w:rPr>
              <w:t>ولم</w:t>
            </w:r>
            <w:r w:rsidRPr="00666704">
              <w:rPr>
                <w:rFonts w:hint="cs"/>
                <w:rtl/>
              </w:rPr>
              <w:t xml:space="preserve"> </w:t>
            </w:r>
            <w:r>
              <w:rPr>
                <w:rFonts w:hint="cs"/>
                <w:rtl/>
              </w:rPr>
              <w:t>يَره إلّا نبيُّ مطهَّرٌ</w:t>
            </w:r>
            <w:r w:rsidRPr="00725071">
              <w:rPr>
                <w:rStyle w:val="libPoemTiniChar0"/>
                <w:rtl/>
              </w:rPr>
              <w:br/>
              <w:t> </w:t>
            </w:r>
          </w:p>
        </w:tc>
        <w:tc>
          <w:tcPr>
            <w:tcW w:w="302" w:type="dxa"/>
          </w:tcPr>
          <w:p w:rsidR="00C94D56" w:rsidRDefault="00C94D56" w:rsidP="00314A01">
            <w:pPr>
              <w:pStyle w:val="libPoem"/>
              <w:rPr>
                <w:rtl/>
              </w:rPr>
            </w:pPr>
          </w:p>
        </w:tc>
        <w:tc>
          <w:tcPr>
            <w:tcW w:w="4195" w:type="dxa"/>
          </w:tcPr>
          <w:p w:rsidR="00C94D56" w:rsidRDefault="00C94D56" w:rsidP="00314A01">
            <w:pPr>
              <w:pStyle w:val="libPoem"/>
            </w:pPr>
            <w:r w:rsidRPr="009618AF">
              <w:rPr>
                <w:rFonts w:hint="cs"/>
                <w:rtl/>
              </w:rPr>
              <w:t>وإل</w:t>
            </w:r>
            <w:r>
              <w:rPr>
                <w:rFonts w:hint="cs"/>
                <w:rtl/>
              </w:rPr>
              <w:t xml:space="preserve">ّا وصيٌّ </w:t>
            </w:r>
            <w:r w:rsidRPr="009618AF">
              <w:rPr>
                <w:rFonts w:hint="cs"/>
                <w:rtl/>
              </w:rPr>
              <w:t>لل</w:t>
            </w:r>
            <w:r>
              <w:rPr>
                <w:rFonts w:hint="cs"/>
                <w:rtl/>
              </w:rPr>
              <w:t>نبيِّ</w:t>
            </w:r>
            <w:r w:rsidRPr="009618AF">
              <w:rPr>
                <w:rFonts w:hint="cs"/>
                <w:rtl/>
              </w:rPr>
              <w:t xml:space="preserve"> مُفضّ</w:t>
            </w:r>
            <w:r>
              <w:rPr>
                <w:rFonts w:hint="cs"/>
                <w:rtl/>
              </w:rPr>
              <w:t>َ</w:t>
            </w:r>
            <w:r w:rsidRPr="009618AF">
              <w:rPr>
                <w:rFonts w:hint="cs"/>
                <w:rtl/>
              </w:rPr>
              <w:t>ل</w:t>
            </w:r>
            <w:r>
              <w:rPr>
                <w:rFonts w:hint="cs"/>
                <w:rtl/>
              </w:rPr>
              <w:t>ُ</w:t>
            </w:r>
            <w:r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في بعض المصادر</w:t>
      </w:r>
      <w:r w:rsidR="00E66EDC">
        <w:rPr>
          <w:rFonts w:hint="cs"/>
          <w:rtl/>
        </w:rPr>
        <w:t>:</w:t>
      </w:r>
      <w:r w:rsidRPr="008A0D7A">
        <w:rPr>
          <w:rFonts w:hint="cs"/>
          <w:rtl/>
        </w:rPr>
        <w:t>والجمع حفل.</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8A0A00" w:rsidTr="008A0A00">
        <w:trPr>
          <w:trHeight w:val="350"/>
        </w:trPr>
        <w:tc>
          <w:tcPr>
            <w:tcW w:w="4236" w:type="dxa"/>
            <w:shd w:val="clear" w:color="auto" w:fill="auto"/>
          </w:tcPr>
          <w:p w:rsidR="008A0A00" w:rsidRDefault="008A0A00" w:rsidP="00314A01">
            <w:pPr>
              <w:pStyle w:val="libPoem"/>
            </w:pPr>
            <w:r>
              <w:rPr>
                <w:rFonts w:hint="cs"/>
                <w:rtl/>
              </w:rPr>
              <w:lastRenderedPageBreak/>
              <w:t>فسار على اسم الله للماء طالباً</w:t>
            </w:r>
            <w:r w:rsidRPr="00725071">
              <w:rPr>
                <w:rStyle w:val="libPoemTiniChar0"/>
                <w:rtl/>
              </w:rPr>
              <w:br/>
              <w:t> </w:t>
            </w:r>
          </w:p>
        </w:tc>
        <w:tc>
          <w:tcPr>
            <w:tcW w:w="302" w:type="dxa"/>
            <w:shd w:val="clear" w:color="auto" w:fill="auto"/>
          </w:tcPr>
          <w:p w:rsidR="008A0A00" w:rsidRDefault="008A0A00" w:rsidP="00314A01">
            <w:pPr>
              <w:pStyle w:val="libPoem"/>
              <w:rPr>
                <w:rtl/>
              </w:rPr>
            </w:pPr>
          </w:p>
        </w:tc>
        <w:tc>
          <w:tcPr>
            <w:tcW w:w="4195" w:type="dxa"/>
            <w:shd w:val="clear" w:color="auto" w:fill="auto"/>
          </w:tcPr>
          <w:p w:rsidR="008A0A00" w:rsidRDefault="008A0A00" w:rsidP="00314A01">
            <w:pPr>
              <w:pStyle w:val="libPoem"/>
            </w:pPr>
            <w:r>
              <w:rPr>
                <w:rFonts w:hint="cs"/>
                <w:rtl/>
              </w:rPr>
              <w:t>وراهب ذاك الدير بالعين يأملُ</w:t>
            </w:r>
            <w:r w:rsidRPr="00725071">
              <w:rPr>
                <w:rStyle w:val="libPoemTiniChar0"/>
                <w:rtl/>
              </w:rPr>
              <w:br/>
              <w:t> </w:t>
            </w:r>
          </w:p>
        </w:tc>
      </w:tr>
      <w:tr w:rsidR="008A0A00" w:rsidTr="008A0A00">
        <w:trPr>
          <w:trHeight w:val="350"/>
        </w:trPr>
        <w:tc>
          <w:tcPr>
            <w:tcW w:w="4236" w:type="dxa"/>
          </w:tcPr>
          <w:p w:rsidR="008A0A00" w:rsidRDefault="008A0A00" w:rsidP="00314A01">
            <w:pPr>
              <w:pStyle w:val="libPoem"/>
            </w:pPr>
            <w:r>
              <w:rPr>
                <w:rFonts w:hint="cs"/>
                <w:rtl/>
              </w:rPr>
              <w:t>فأوقف والفرسان حول ركابه</w:t>
            </w:r>
            <w:r w:rsidRPr="00725071">
              <w:rPr>
                <w:rStyle w:val="libPoemTiniChar0"/>
                <w:rtl/>
              </w:rPr>
              <w:br/>
              <w:t> </w:t>
            </w:r>
          </w:p>
        </w:tc>
        <w:tc>
          <w:tcPr>
            <w:tcW w:w="302" w:type="dxa"/>
          </w:tcPr>
          <w:p w:rsidR="008A0A00" w:rsidRDefault="008A0A00" w:rsidP="00314A01">
            <w:pPr>
              <w:pStyle w:val="libPoem"/>
              <w:rPr>
                <w:rtl/>
              </w:rPr>
            </w:pPr>
          </w:p>
        </w:tc>
        <w:tc>
          <w:tcPr>
            <w:tcW w:w="4195" w:type="dxa"/>
          </w:tcPr>
          <w:p w:rsidR="008A0A00" w:rsidRDefault="008A0A00" w:rsidP="00314A01">
            <w:pPr>
              <w:pStyle w:val="libPoem"/>
            </w:pPr>
            <w:r>
              <w:rPr>
                <w:rFonts w:hint="cs"/>
                <w:rtl/>
              </w:rPr>
              <w:t>ونار الظما في أنفس القوم تشعلُ</w:t>
            </w:r>
            <w:r w:rsidRPr="00725071">
              <w:rPr>
                <w:rStyle w:val="libPoemTiniChar0"/>
                <w:rtl/>
              </w:rPr>
              <w:br/>
              <w:t> </w:t>
            </w:r>
          </w:p>
        </w:tc>
      </w:tr>
      <w:tr w:rsidR="008A0A00" w:rsidTr="008A0A00">
        <w:trPr>
          <w:trHeight w:val="350"/>
        </w:trPr>
        <w:tc>
          <w:tcPr>
            <w:tcW w:w="4236" w:type="dxa"/>
          </w:tcPr>
          <w:p w:rsidR="008A0A00" w:rsidRDefault="008A0A00" w:rsidP="00314A01">
            <w:pPr>
              <w:pStyle w:val="libPoem"/>
            </w:pPr>
            <w:r>
              <w:rPr>
                <w:rFonts w:hint="cs"/>
                <w:rtl/>
              </w:rPr>
              <w:t>فقال لهم</w:t>
            </w:r>
            <w:r w:rsidR="00E66EDC">
              <w:rPr>
                <w:rFonts w:hint="cs"/>
                <w:rtl/>
              </w:rPr>
              <w:t>:</w:t>
            </w:r>
            <w:r>
              <w:rPr>
                <w:rFonts w:hint="cs"/>
                <w:rtl/>
              </w:rPr>
              <w:t>يا قوم</w:t>
            </w:r>
            <w:r w:rsidRPr="00666704">
              <w:rPr>
                <w:rFonts w:hint="cs"/>
                <w:rtl/>
              </w:rPr>
              <w:t xml:space="preserve"> </w:t>
            </w:r>
            <w:r>
              <w:rPr>
                <w:rFonts w:hint="cs"/>
                <w:rtl/>
              </w:rPr>
              <w:t>هذا مكانكم</w:t>
            </w:r>
            <w:r w:rsidRPr="00725071">
              <w:rPr>
                <w:rStyle w:val="libPoemTiniChar0"/>
                <w:rtl/>
              </w:rPr>
              <w:br/>
              <w:t> </w:t>
            </w:r>
          </w:p>
        </w:tc>
        <w:tc>
          <w:tcPr>
            <w:tcW w:w="302" w:type="dxa"/>
          </w:tcPr>
          <w:p w:rsidR="008A0A00" w:rsidRDefault="008A0A00" w:rsidP="00314A01">
            <w:pPr>
              <w:pStyle w:val="libPoem"/>
              <w:rPr>
                <w:rtl/>
              </w:rPr>
            </w:pPr>
          </w:p>
        </w:tc>
        <w:tc>
          <w:tcPr>
            <w:tcW w:w="4195" w:type="dxa"/>
          </w:tcPr>
          <w:p w:rsidR="008A0A00" w:rsidRDefault="00CF0A03" w:rsidP="00314A01">
            <w:pPr>
              <w:pStyle w:val="libPoem"/>
            </w:pPr>
            <w:r>
              <w:rPr>
                <w:rFonts w:hint="cs"/>
                <w:rtl/>
              </w:rPr>
              <w:t>فمن رام شرب</w:t>
            </w:r>
            <w:r w:rsidR="008A0A00" w:rsidRPr="00666704">
              <w:rPr>
                <w:rFonts w:hint="cs"/>
                <w:rtl/>
              </w:rPr>
              <w:t xml:space="preserve"> </w:t>
            </w:r>
            <w:r w:rsidR="008A0A00">
              <w:rPr>
                <w:rFonts w:hint="cs"/>
                <w:rtl/>
              </w:rPr>
              <w:t>الماء للحفر ينزلُ</w:t>
            </w:r>
            <w:r w:rsidR="008A0A00" w:rsidRPr="00725071">
              <w:rPr>
                <w:rStyle w:val="libPoemTiniChar0"/>
                <w:rtl/>
              </w:rPr>
              <w:br/>
              <w:t> </w:t>
            </w:r>
          </w:p>
        </w:tc>
      </w:tr>
      <w:tr w:rsidR="008A0A00" w:rsidTr="008A0A00">
        <w:trPr>
          <w:trHeight w:val="350"/>
        </w:trPr>
        <w:tc>
          <w:tcPr>
            <w:tcW w:w="4236" w:type="dxa"/>
          </w:tcPr>
          <w:p w:rsidR="008A0A00" w:rsidRDefault="008A0A00" w:rsidP="00CF0A03">
            <w:pPr>
              <w:pStyle w:val="libPoem"/>
            </w:pPr>
            <w:r>
              <w:rPr>
                <w:rFonts w:hint="cs"/>
                <w:rtl/>
              </w:rPr>
              <w:t>فما كان إلّا ساعةً ثمَّ أشرفوا</w:t>
            </w:r>
            <w:r w:rsidRPr="00725071">
              <w:rPr>
                <w:rStyle w:val="libPoemTiniChar0"/>
                <w:rtl/>
              </w:rPr>
              <w:br/>
              <w:t> </w:t>
            </w:r>
          </w:p>
        </w:tc>
        <w:tc>
          <w:tcPr>
            <w:tcW w:w="302" w:type="dxa"/>
          </w:tcPr>
          <w:p w:rsidR="008A0A00" w:rsidRDefault="008A0A00" w:rsidP="00314A01">
            <w:pPr>
              <w:pStyle w:val="libPoem"/>
              <w:rPr>
                <w:rtl/>
              </w:rPr>
            </w:pPr>
          </w:p>
        </w:tc>
        <w:tc>
          <w:tcPr>
            <w:tcW w:w="4195" w:type="dxa"/>
          </w:tcPr>
          <w:p w:rsidR="008A0A00" w:rsidRDefault="008A0A00" w:rsidP="00314A01">
            <w:pPr>
              <w:pStyle w:val="libPoem"/>
            </w:pPr>
            <w:r>
              <w:rPr>
                <w:rFonts w:hint="cs"/>
                <w:rtl/>
              </w:rPr>
              <w:t>على صخرة صمّاء لا تتقلقلُ</w:t>
            </w:r>
            <w:r w:rsidRPr="00725071">
              <w:rPr>
                <w:rStyle w:val="libPoemTiniChar0"/>
                <w:rtl/>
              </w:rPr>
              <w:br/>
              <w:t> </w:t>
            </w:r>
          </w:p>
        </w:tc>
      </w:tr>
      <w:tr w:rsidR="008A0A00" w:rsidTr="008A0A00">
        <w:trPr>
          <w:trHeight w:val="350"/>
        </w:trPr>
        <w:tc>
          <w:tcPr>
            <w:tcW w:w="4236" w:type="dxa"/>
          </w:tcPr>
          <w:p w:rsidR="008A0A00" w:rsidRDefault="008A0A00" w:rsidP="00314A01">
            <w:pPr>
              <w:pStyle w:val="libPoem"/>
            </w:pPr>
            <w:r>
              <w:rPr>
                <w:rFonts w:hint="cs"/>
                <w:rtl/>
              </w:rPr>
              <w:t>لُجينيَّةً ملساً كأنَّ أديمها</w:t>
            </w:r>
            <w:r w:rsidRPr="00725071">
              <w:rPr>
                <w:rStyle w:val="libPoemTiniChar0"/>
                <w:rtl/>
              </w:rPr>
              <w:br/>
              <w:t> </w:t>
            </w:r>
          </w:p>
        </w:tc>
        <w:tc>
          <w:tcPr>
            <w:tcW w:w="302" w:type="dxa"/>
          </w:tcPr>
          <w:p w:rsidR="008A0A00" w:rsidRDefault="008A0A00" w:rsidP="00314A01">
            <w:pPr>
              <w:pStyle w:val="libPoem"/>
              <w:rPr>
                <w:rtl/>
              </w:rPr>
            </w:pPr>
          </w:p>
        </w:tc>
        <w:tc>
          <w:tcPr>
            <w:tcW w:w="4195" w:type="dxa"/>
          </w:tcPr>
          <w:p w:rsidR="008A0A00" w:rsidRDefault="008A0A00" w:rsidP="00314A01">
            <w:pPr>
              <w:pStyle w:val="libPoem"/>
            </w:pPr>
            <w:r>
              <w:rPr>
                <w:rFonts w:hint="cs"/>
                <w:rtl/>
              </w:rPr>
              <w:t>اُذيب عليها التِّبر أو ريف منخلُ</w:t>
            </w:r>
            <w:r w:rsidRPr="00725071">
              <w:rPr>
                <w:rStyle w:val="libPoemTiniChar0"/>
                <w:rtl/>
              </w:rPr>
              <w:br/>
              <w:t> </w:t>
            </w:r>
          </w:p>
        </w:tc>
      </w:tr>
      <w:tr w:rsidR="008A0A00" w:rsidTr="008A0A00">
        <w:tblPrEx>
          <w:tblLook w:val="04A0" w:firstRow="1" w:lastRow="0" w:firstColumn="1" w:lastColumn="0" w:noHBand="0" w:noVBand="1"/>
        </w:tblPrEx>
        <w:trPr>
          <w:trHeight w:val="350"/>
        </w:trPr>
        <w:tc>
          <w:tcPr>
            <w:tcW w:w="4236" w:type="dxa"/>
          </w:tcPr>
          <w:p w:rsidR="008A0A00" w:rsidRDefault="008A0A00" w:rsidP="00314A01">
            <w:pPr>
              <w:pStyle w:val="libPoem"/>
            </w:pPr>
            <w:r>
              <w:rPr>
                <w:rFonts w:hint="cs"/>
                <w:rtl/>
              </w:rPr>
              <w:t>فقال</w:t>
            </w:r>
            <w:r w:rsidR="00E66EDC">
              <w:rPr>
                <w:rFonts w:hint="cs"/>
                <w:rtl/>
              </w:rPr>
              <w:t>:</w:t>
            </w:r>
            <w:r>
              <w:rPr>
                <w:rFonts w:hint="cs"/>
                <w:rtl/>
              </w:rPr>
              <w:t>اقلبوها فاعتزوا</w:t>
            </w:r>
            <w:r w:rsidRPr="00666704">
              <w:rPr>
                <w:rFonts w:hint="cs"/>
                <w:rtl/>
              </w:rPr>
              <w:t xml:space="preserve"> </w:t>
            </w:r>
            <w:r>
              <w:rPr>
                <w:rFonts w:hint="cs"/>
                <w:rtl/>
              </w:rPr>
              <w:t>عند أمره</w:t>
            </w:r>
            <w:r w:rsidRPr="00725071">
              <w:rPr>
                <w:rStyle w:val="libPoemTiniChar0"/>
                <w:rtl/>
              </w:rPr>
              <w:br/>
              <w:t> </w:t>
            </w:r>
          </w:p>
        </w:tc>
        <w:tc>
          <w:tcPr>
            <w:tcW w:w="302" w:type="dxa"/>
          </w:tcPr>
          <w:p w:rsidR="008A0A00" w:rsidRDefault="008A0A00" w:rsidP="00314A01">
            <w:pPr>
              <w:pStyle w:val="libPoem"/>
              <w:rPr>
                <w:rtl/>
              </w:rPr>
            </w:pPr>
          </w:p>
        </w:tc>
        <w:tc>
          <w:tcPr>
            <w:tcW w:w="4195" w:type="dxa"/>
          </w:tcPr>
          <w:p w:rsidR="008A0A00" w:rsidRDefault="008A0A00" w:rsidP="00314A01">
            <w:pPr>
              <w:pStyle w:val="libPoem"/>
            </w:pPr>
            <w:r>
              <w:rPr>
                <w:rFonts w:hint="cs"/>
                <w:rtl/>
              </w:rPr>
              <w:t>على ذاك كُلّاً وهي</w:t>
            </w:r>
            <w:r w:rsidRPr="00666704">
              <w:rPr>
                <w:rFonts w:hint="cs"/>
                <w:rtl/>
              </w:rPr>
              <w:t xml:space="preserve"> </w:t>
            </w:r>
            <w:r>
              <w:rPr>
                <w:rFonts w:hint="cs"/>
                <w:rtl/>
              </w:rPr>
              <w:t>لا تتجلجلُ</w:t>
            </w:r>
            <w:r w:rsidRPr="00725071">
              <w:rPr>
                <w:rStyle w:val="libPoemTiniChar0"/>
                <w:rtl/>
              </w:rPr>
              <w:br/>
              <w:t> </w:t>
            </w:r>
          </w:p>
        </w:tc>
      </w:tr>
      <w:tr w:rsidR="008A0A00" w:rsidTr="008A0A00">
        <w:tblPrEx>
          <w:tblLook w:val="04A0" w:firstRow="1" w:lastRow="0" w:firstColumn="1" w:lastColumn="0" w:noHBand="0" w:noVBand="1"/>
        </w:tblPrEx>
        <w:trPr>
          <w:trHeight w:val="350"/>
        </w:trPr>
        <w:tc>
          <w:tcPr>
            <w:tcW w:w="4236" w:type="dxa"/>
          </w:tcPr>
          <w:p w:rsidR="008A0A00" w:rsidRDefault="008A0A00" w:rsidP="00314A01">
            <w:pPr>
              <w:pStyle w:val="libPoem"/>
            </w:pPr>
            <w:r>
              <w:rPr>
                <w:rFonts w:hint="cs"/>
                <w:rtl/>
              </w:rPr>
              <w:t>فقالوا جميعاً</w:t>
            </w:r>
            <w:r w:rsidR="00E66EDC">
              <w:rPr>
                <w:rFonts w:hint="cs"/>
                <w:rtl/>
              </w:rPr>
              <w:t>:</w:t>
            </w:r>
            <w:r>
              <w:rPr>
                <w:rFonts w:hint="cs"/>
                <w:rtl/>
              </w:rPr>
              <w:t>يا عليُّ فهذه</w:t>
            </w:r>
            <w:r w:rsidRPr="00725071">
              <w:rPr>
                <w:rStyle w:val="libPoemTiniChar0"/>
                <w:rtl/>
              </w:rPr>
              <w:br/>
              <w:t> </w:t>
            </w:r>
          </w:p>
        </w:tc>
        <w:tc>
          <w:tcPr>
            <w:tcW w:w="302" w:type="dxa"/>
          </w:tcPr>
          <w:p w:rsidR="008A0A00" w:rsidRDefault="008A0A00" w:rsidP="00314A01">
            <w:pPr>
              <w:pStyle w:val="libPoem"/>
              <w:rPr>
                <w:rtl/>
              </w:rPr>
            </w:pPr>
          </w:p>
        </w:tc>
        <w:tc>
          <w:tcPr>
            <w:tcW w:w="4195" w:type="dxa"/>
          </w:tcPr>
          <w:p w:rsidR="008A0A00" w:rsidRDefault="008A0A00" w:rsidP="00314A01">
            <w:pPr>
              <w:pStyle w:val="libPoem"/>
            </w:pPr>
            <w:r>
              <w:rPr>
                <w:rFonts w:hint="cs"/>
                <w:rtl/>
              </w:rPr>
              <w:t>صفاتٌ بها تعي الرِّجال وتذهلُ</w:t>
            </w:r>
            <w:r w:rsidRPr="00725071">
              <w:rPr>
                <w:rStyle w:val="libPoemTiniChar0"/>
                <w:rtl/>
              </w:rPr>
              <w:br/>
              <w:t> </w:t>
            </w:r>
          </w:p>
        </w:tc>
      </w:tr>
      <w:tr w:rsidR="008A0A00" w:rsidTr="008A0A00">
        <w:tblPrEx>
          <w:tblLook w:val="04A0" w:firstRow="1" w:lastRow="0" w:firstColumn="1" w:lastColumn="0" w:noHBand="0" w:noVBand="1"/>
        </w:tblPrEx>
        <w:trPr>
          <w:trHeight w:val="350"/>
        </w:trPr>
        <w:tc>
          <w:tcPr>
            <w:tcW w:w="4236" w:type="dxa"/>
          </w:tcPr>
          <w:p w:rsidR="008A0A00" w:rsidRDefault="008A0A00" w:rsidP="00314A01">
            <w:pPr>
              <w:pStyle w:val="libPoem"/>
            </w:pPr>
            <w:r>
              <w:rPr>
                <w:rFonts w:hint="cs"/>
                <w:rtl/>
              </w:rPr>
              <w:t>فمدَّ إليها ما انحنى فوق سرجه</w:t>
            </w:r>
            <w:r w:rsidRPr="00725071">
              <w:rPr>
                <w:rStyle w:val="libPoemTiniChar0"/>
                <w:rtl/>
              </w:rPr>
              <w:br/>
              <w:t> </w:t>
            </w:r>
          </w:p>
        </w:tc>
        <w:tc>
          <w:tcPr>
            <w:tcW w:w="302" w:type="dxa"/>
          </w:tcPr>
          <w:p w:rsidR="008A0A00" w:rsidRDefault="008A0A00" w:rsidP="00314A01">
            <w:pPr>
              <w:pStyle w:val="libPoem"/>
              <w:rPr>
                <w:rtl/>
              </w:rPr>
            </w:pPr>
          </w:p>
        </w:tc>
        <w:tc>
          <w:tcPr>
            <w:tcW w:w="4195" w:type="dxa"/>
          </w:tcPr>
          <w:p w:rsidR="008A0A00" w:rsidRDefault="008A0A00" w:rsidP="00314A01">
            <w:pPr>
              <w:pStyle w:val="libPoem"/>
            </w:pPr>
            <w:r>
              <w:rPr>
                <w:rFonts w:hint="cs"/>
                <w:rtl/>
              </w:rPr>
              <w:t>يميناً لها إلّا غدت وهي أسفلُ</w:t>
            </w:r>
            <w:r w:rsidRPr="00725071">
              <w:rPr>
                <w:rStyle w:val="libPoemTiniChar0"/>
                <w:rtl/>
              </w:rPr>
              <w:br/>
              <w:t> </w:t>
            </w:r>
          </w:p>
        </w:tc>
      </w:tr>
      <w:tr w:rsidR="008A0A00" w:rsidTr="008A0A00">
        <w:tblPrEx>
          <w:tblLook w:val="04A0" w:firstRow="1" w:lastRow="0" w:firstColumn="1" w:lastColumn="0" w:noHBand="0" w:noVBand="1"/>
        </w:tblPrEx>
        <w:trPr>
          <w:trHeight w:val="350"/>
        </w:trPr>
        <w:tc>
          <w:tcPr>
            <w:tcW w:w="4236" w:type="dxa"/>
          </w:tcPr>
          <w:p w:rsidR="008A0A00" w:rsidRDefault="008A0A00" w:rsidP="00CF0A03">
            <w:pPr>
              <w:pStyle w:val="libPoem"/>
            </w:pPr>
            <w:r>
              <w:rPr>
                <w:rFonts w:hint="cs"/>
                <w:rtl/>
              </w:rPr>
              <w:t>وزجَّ بها كالعود في كفِّ</w:t>
            </w:r>
            <w:r w:rsidRPr="00666704">
              <w:rPr>
                <w:rFonts w:hint="cs"/>
                <w:rtl/>
              </w:rPr>
              <w:t xml:space="preserve"> </w:t>
            </w:r>
            <w:r>
              <w:rPr>
                <w:rFonts w:hint="cs"/>
                <w:rtl/>
              </w:rPr>
              <w:t>لاهبٍ</w:t>
            </w:r>
            <w:r w:rsidRPr="00725071">
              <w:rPr>
                <w:rStyle w:val="libPoemTiniChar0"/>
                <w:rtl/>
              </w:rPr>
              <w:br/>
              <w:t> </w:t>
            </w:r>
          </w:p>
        </w:tc>
        <w:tc>
          <w:tcPr>
            <w:tcW w:w="302" w:type="dxa"/>
          </w:tcPr>
          <w:p w:rsidR="008A0A00" w:rsidRDefault="008A0A00" w:rsidP="00314A01">
            <w:pPr>
              <w:pStyle w:val="libPoem"/>
              <w:rPr>
                <w:rtl/>
              </w:rPr>
            </w:pPr>
          </w:p>
        </w:tc>
        <w:tc>
          <w:tcPr>
            <w:tcW w:w="4195" w:type="dxa"/>
          </w:tcPr>
          <w:p w:rsidR="008A0A00" w:rsidRDefault="008A0A00" w:rsidP="00314A01">
            <w:pPr>
              <w:pStyle w:val="libPoem"/>
            </w:pPr>
            <w:r>
              <w:rPr>
                <w:rFonts w:hint="cs"/>
                <w:rtl/>
              </w:rPr>
              <w:t>فبان لهم عذبٌ من الماء</w:t>
            </w:r>
            <w:r w:rsidRPr="00666704">
              <w:rPr>
                <w:rFonts w:hint="cs"/>
                <w:rtl/>
              </w:rPr>
              <w:t xml:space="preserve"> </w:t>
            </w:r>
            <w:r>
              <w:rPr>
                <w:rFonts w:hint="cs"/>
                <w:rtl/>
              </w:rPr>
              <w:t>سَلسلُ</w:t>
            </w:r>
            <w:r w:rsidRPr="00725071">
              <w:rPr>
                <w:rStyle w:val="libPoemTiniChar0"/>
                <w:rtl/>
              </w:rPr>
              <w:br/>
              <w:t> </w:t>
            </w:r>
          </w:p>
        </w:tc>
      </w:tr>
      <w:tr w:rsidR="008A0A00" w:rsidTr="008A0A00">
        <w:tblPrEx>
          <w:tblLook w:val="04A0" w:firstRow="1" w:lastRow="0" w:firstColumn="1" w:lastColumn="0" w:noHBand="0" w:noVBand="1"/>
        </w:tblPrEx>
        <w:trPr>
          <w:trHeight w:val="350"/>
        </w:trPr>
        <w:tc>
          <w:tcPr>
            <w:tcW w:w="4236" w:type="dxa"/>
          </w:tcPr>
          <w:p w:rsidR="008A0A00" w:rsidRDefault="008A0A00" w:rsidP="00314A01">
            <w:pPr>
              <w:pStyle w:val="libPoem"/>
            </w:pPr>
            <w:r>
              <w:rPr>
                <w:rFonts w:hint="cs"/>
                <w:rtl/>
              </w:rPr>
              <w:t>فأوردهم حتّى اكتفوا ثمَّ عادها</w:t>
            </w:r>
            <w:r w:rsidRPr="00725071">
              <w:rPr>
                <w:rStyle w:val="libPoemTiniChar0"/>
                <w:rtl/>
              </w:rPr>
              <w:br/>
              <w:t> </w:t>
            </w:r>
          </w:p>
        </w:tc>
        <w:tc>
          <w:tcPr>
            <w:tcW w:w="302" w:type="dxa"/>
          </w:tcPr>
          <w:p w:rsidR="008A0A00" w:rsidRDefault="008A0A00" w:rsidP="00314A01">
            <w:pPr>
              <w:pStyle w:val="libPoem"/>
              <w:rPr>
                <w:rtl/>
              </w:rPr>
            </w:pPr>
          </w:p>
        </w:tc>
        <w:tc>
          <w:tcPr>
            <w:tcW w:w="4195" w:type="dxa"/>
          </w:tcPr>
          <w:p w:rsidR="008A0A00" w:rsidRDefault="008A0A00" w:rsidP="00314A01">
            <w:pPr>
              <w:pStyle w:val="libPoem"/>
            </w:pPr>
            <w:r>
              <w:rPr>
                <w:rFonts w:hint="cs"/>
                <w:rtl/>
              </w:rPr>
              <w:t>على الجبِّ لا يعي ولا يتململُ</w:t>
            </w:r>
            <w:r w:rsidRPr="00725071">
              <w:rPr>
                <w:rStyle w:val="libPoemTiniChar0"/>
                <w:rtl/>
              </w:rPr>
              <w:br/>
              <w:t> </w:t>
            </w:r>
          </w:p>
        </w:tc>
      </w:tr>
      <w:tr w:rsidR="008A0A00" w:rsidTr="008A0A00">
        <w:tblPrEx>
          <w:tblLook w:val="04A0" w:firstRow="1" w:lastRow="0" w:firstColumn="1" w:lastColumn="0" w:noHBand="0" w:noVBand="1"/>
        </w:tblPrEx>
        <w:trPr>
          <w:trHeight w:val="350"/>
        </w:trPr>
        <w:tc>
          <w:tcPr>
            <w:tcW w:w="4236" w:type="dxa"/>
          </w:tcPr>
          <w:p w:rsidR="008A0A00" w:rsidRDefault="008A0A00" w:rsidP="00314A01">
            <w:pPr>
              <w:pStyle w:val="libPoem"/>
            </w:pPr>
            <w:r>
              <w:rPr>
                <w:rFonts w:hint="cs"/>
                <w:rtl/>
              </w:rPr>
              <w:t>فلمّا</w:t>
            </w:r>
            <w:r w:rsidRPr="00666704">
              <w:rPr>
                <w:rFonts w:hint="cs"/>
                <w:rtl/>
              </w:rPr>
              <w:t xml:space="preserve"> </w:t>
            </w:r>
            <w:r>
              <w:rPr>
                <w:rFonts w:hint="cs"/>
                <w:rtl/>
              </w:rPr>
              <w:t>رآها الراهب انحطِّ مُسرعاً</w:t>
            </w:r>
            <w:r w:rsidRPr="00725071">
              <w:rPr>
                <w:rStyle w:val="libPoemTiniChar0"/>
                <w:rtl/>
              </w:rPr>
              <w:br/>
              <w:t> </w:t>
            </w:r>
          </w:p>
        </w:tc>
        <w:tc>
          <w:tcPr>
            <w:tcW w:w="302" w:type="dxa"/>
          </w:tcPr>
          <w:p w:rsidR="008A0A00" w:rsidRDefault="008A0A00" w:rsidP="00314A01">
            <w:pPr>
              <w:pStyle w:val="libPoem"/>
              <w:rPr>
                <w:rtl/>
              </w:rPr>
            </w:pPr>
          </w:p>
        </w:tc>
        <w:tc>
          <w:tcPr>
            <w:tcW w:w="4195" w:type="dxa"/>
          </w:tcPr>
          <w:p w:rsidR="008A0A00" w:rsidRDefault="008A0A00" w:rsidP="00314A01">
            <w:pPr>
              <w:pStyle w:val="libPoem"/>
            </w:pPr>
            <w:r>
              <w:rPr>
                <w:rFonts w:hint="cs"/>
                <w:rtl/>
              </w:rPr>
              <w:t>لكفّيه</w:t>
            </w:r>
            <w:r w:rsidRPr="00666704">
              <w:rPr>
                <w:rFonts w:hint="cs"/>
                <w:rtl/>
              </w:rPr>
              <w:t xml:space="preserve"> </w:t>
            </w:r>
            <w:r>
              <w:rPr>
                <w:rFonts w:hint="cs"/>
                <w:rtl/>
              </w:rPr>
              <w:t>ما بين الأنام يُقبِّلُ</w:t>
            </w:r>
            <w:r w:rsidRPr="00725071">
              <w:rPr>
                <w:rStyle w:val="libPoemTiniChar0"/>
                <w:rtl/>
              </w:rPr>
              <w:br/>
              <w:t> </w:t>
            </w:r>
          </w:p>
        </w:tc>
      </w:tr>
      <w:tr w:rsidR="008A0A00" w:rsidTr="008A0A00">
        <w:tblPrEx>
          <w:tblLook w:val="04A0" w:firstRow="1" w:lastRow="0" w:firstColumn="1" w:lastColumn="0" w:noHBand="0" w:noVBand="1"/>
        </w:tblPrEx>
        <w:trPr>
          <w:trHeight w:val="350"/>
        </w:trPr>
        <w:tc>
          <w:tcPr>
            <w:tcW w:w="4236" w:type="dxa"/>
          </w:tcPr>
          <w:p w:rsidR="008A0A00" w:rsidRDefault="008A0A00" w:rsidP="00314A01">
            <w:pPr>
              <w:pStyle w:val="libPoem"/>
            </w:pPr>
            <w:r>
              <w:rPr>
                <w:rFonts w:hint="cs"/>
                <w:rtl/>
              </w:rPr>
              <w:t>وأسلم لمّا أن رأوا هو قائلٌ</w:t>
            </w:r>
            <w:r w:rsidRPr="00725071">
              <w:rPr>
                <w:rStyle w:val="libPoemTiniChar0"/>
                <w:rtl/>
              </w:rPr>
              <w:br/>
              <w:t> </w:t>
            </w:r>
          </w:p>
        </w:tc>
        <w:tc>
          <w:tcPr>
            <w:tcW w:w="302" w:type="dxa"/>
          </w:tcPr>
          <w:p w:rsidR="008A0A00" w:rsidRDefault="008A0A00" w:rsidP="00314A01">
            <w:pPr>
              <w:pStyle w:val="libPoem"/>
              <w:rPr>
                <w:rtl/>
              </w:rPr>
            </w:pPr>
          </w:p>
        </w:tc>
        <w:tc>
          <w:tcPr>
            <w:tcW w:w="4195" w:type="dxa"/>
          </w:tcPr>
          <w:p w:rsidR="008A0A00" w:rsidRDefault="008A0A00" w:rsidP="00314A01">
            <w:pPr>
              <w:pStyle w:val="libPoem"/>
            </w:pPr>
            <w:r>
              <w:rPr>
                <w:rFonts w:hint="cs"/>
                <w:rtl/>
              </w:rPr>
              <w:t>:أظنّك آليّاً وما كنت أجهلُ</w:t>
            </w:r>
            <w:r w:rsidRPr="00725071">
              <w:rPr>
                <w:rStyle w:val="libPoemTiniChar0"/>
                <w:rtl/>
              </w:rPr>
              <w:br/>
              <w:t> </w:t>
            </w:r>
          </w:p>
        </w:tc>
      </w:tr>
    </w:tbl>
    <w:p w:rsidR="00666704" w:rsidRPr="009618AF" w:rsidRDefault="00666704" w:rsidP="00CF0A03">
      <w:pPr>
        <w:pStyle w:val="libLeft"/>
        <w:rPr>
          <w:rtl/>
        </w:rPr>
      </w:pPr>
      <w:r>
        <w:rPr>
          <w:rFonts w:hint="cs"/>
          <w:rtl/>
        </w:rPr>
        <w:t xml:space="preserve">[ </w:t>
      </w:r>
      <w:r w:rsidR="00CF0A03">
        <w:rPr>
          <w:rFonts w:hint="cs"/>
          <w:rtl/>
        </w:rPr>
        <w:t>أ</w:t>
      </w:r>
      <w:r>
        <w:rPr>
          <w:rFonts w:hint="cs"/>
          <w:rtl/>
        </w:rPr>
        <w:t>لقصيدة 104 بيتا</w:t>
      </w:r>
      <w:r w:rsidR="005C54CE">
        <w:rPr>
          <w:rFonts w:hint="cs"/>
          <w:rtl/>
        </w:rPr>
        <w:t>ً</w:t>
      </w:r>
      <w:r>
        <w:rPr>
          <w:rFonts w:hint="cs"/>
          <w:rtl/>
        </w:rPr>
        <w:t xml:space="preserve"> ]</w:t>
      </w:r>
    </w:p>
    <w:p w:rsidR="00666704" w:rsidRDefault="00666704" w:rsidP="0002392B">
      <w:pPr>
        <w:pStyle w:val="libCenterBold1"/>
        <w:rPr>
          <w:rtl/>
        </w:rPr>
      </w:pPr>
      <w:r>
        <w:rPr>
          <w:rFonts w:hint="cs"/>
          <w:rtl/>
        </w:rPr>
        <w:t>2</w:t>
      </w:r>
    </w:p>
    <w:p w:rsidR="00666704" w:rsidRDefault="00666704" w:rsidP="00CF0A03">
      <w:pPr>
        <w:pStyle w:val="libCenter"/>
        <w:rPr>
          <w:rtl/>
        </w:rPr>
      </w:pPr>
      <w:r>
        <w:rPr>
          <w:rFonts w:hint="cs"/>
          <w:rtl/>
        </w:rPr>
        <w:t>من قصيدة يمدح بها أمير المؤمنين صلوات الله عليه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314A01" w:rsidTr="00314A01">
        <w:trPr>
          <w:trHeight w:val="350"/>
        </w:trPr>
        <w:tc>
          <w:tcPr>
            <w:tcW w:w="3920" w:type="dxa"/>
            <w:shd w:val="clear" w:color="auto" w:fill="auto"/>
          </w:tcPr>
          <w:p w:rsidR="00314A01" w:rsidRDefault="00314A01" w:rsidP="00314A01">
            <w:pPr>
              <w:pStyle w:val="libPoem"/>
            </w:pPr>
            <w:r>
              <w:rPr>
                <w:rFonts w:hint="cs"/>
                <w:rtl/>
              </w:rPr>
              <w:t>لعمرك يا فتى يوم ( الغدير</w:t>
            </w:r>
            <w:r w:rsidRPr="00666704">
              <w:rPr>
                <w:rFonts w:hint="cs"/>
                <w:rtl/>
              </w:rPr>
              <w:t xml:space="preserve"> )</w:t>
            </w:r>
            <w:r w:rsidRPr="00725071">
              <w:rPr>
                <w:rStyle w:val="libPoemTiniChar0"/>
                <w:rtl/>
              </w:rPr>
              <w:br/>
              <w:t> </w:t>
            </w:r>
          </w:p>
        </w:tc>
        <w:tc>
          <w:tcPr>
            <w:tcW w:w="279" w:type="dxa"/>
            <w:shd w:val="clear" w:color="auto" w:fill="auto"/>
          </w:tcPr>
          <w:p w:rsidR="00314A01" w:rsidRDefault="00314A01" w:rsidP="00314A01">
            <w:pPr>
              <w:pStyle w:val="libPoem"/>
              <w:rPr>
                <w:rtl/>
              </w:rPr>
            </w:pPr>
          </w:p>
        </w:tc>
        <w:tc>
          <w:tcPr>
            <w:tcW w:w="3881" w:type="dxa"/>
            <w:shd w:val="clear" w:color="auto" w:fill="auto"/>
          </w:tcPr>
          <w:p w:rsidR="00314A01" w:rsidRDefault="00314A01" w:rsidP="00314A01">
            <w:pPr>
              <w:pStyle w:val="libPoem"/>
            </w:pPr>
            <w:r>
              <w:rPr>
                <w:rFonts w:hint="cs"/>
                <w:rtl/>
              </w:rPr>
              <w:t>لأنت المرء أولى بالاُمورِ</w:t>
            </w:r>
            <w:r w:rsidRPr="00725071">
              <w:rPr>
                <w:rStyle w:val="libPoemTiniChar0"/>
                <w:rtl/>
              </w:rPr>
              <w:br/>
              <w:t> </w:t>
            </w:r>
          </w:p>
        </w:tc>
      </w:tr>
      <w:tr w:rsidR="00314A01" w:rsidTr="00314A01">
        <w:trPr>
          <w:trHeight w:val="350"/>
        </w:trPr>
        <w:tc>
          <w:tcPr>
            <w:tcW w:w="3920" w:type="dxa"/>
          </w:tcPr>
          <w:p w:rsidR="00314A01" w:rsidRDefault="00314A01" w:rsidP="00314A01">
            <w:pPr>
              <w:pStyle w:val="libPoem"/>
            </w:pPr>
            <w:r>
              <w:rPr>
                <w:rFonts w:hint="cs"/>
                <w:rtl/>
              </w:rPr>
              <w:t>وأنت أخٌ لخير الخلق طرّاً</w:t>
            </w:r>
            <w:r w:rsidRPr="00725071">
              <w:rPr>
                <w:rStyle w:val="libPoemTiniChar0"/>
                <w:rtl/>
              </w:rPr>
              <w:br/>
              <w:t> </w:t>
            </w:r>
          </w:p>
        </w:tc>
        <w:tc>
          <w:tcPr>
            <w:tcW w:w="279" w:type="dxa"/>
          </w:tcPr>
          <w:p w:rsidR="00314A01" w:rsidRDefault="00314A01" w:rsidP="00314A01">
            <w:pPr>
              <w:pStyle w:val="libPoem"/>
              <w:rPr>
                <w:rtl/>
              </w:rPr>
            </w:pPr>
          </w:p>
        </w:tc>
        <w:tc>
          <w:tcPr>
            <w:tcW w:w="3881" w:type="dxa"/>
          </w:tcPr>
          <w:p w:rsidR="00314A01" w:rsidRDefault="00314A01" w:rsidP="00314A01">
            <w:pPr>
              <w:pStyle w:val="libPoem"/>
            </w:pPr>
            <w:r>
              <w:rPr>
                <w:rFonts w:hint="cs"/>
                <w:rtl/>
              </w:rPr>
              <w:t>ونفسٌ في مباهلة البشيرِ</w:t>
            </w:r>
            <w:r w:rsidRPr="00725071">
              <w:rPr>
                <w:rStyle w:val="libPoemTiniChar0"/>
                <w:rtl/>
              </w:rPr>
              <w:br/>
              <w:t> </w:t>
            </w:r>
          </w:p>
        </w:tc>
      </w:tr>
      <w:tr w:rsidR="00314A01" w:rsidTr="00314A01">
        <w:trPr>
          <w:trHeight w:val="350"/>
        </w:trPr>
        <w:tc>
          <w:tcPr>
            <w:tcW w:w="3920" w:type="dxa"/>
          </w:tcPr>
          <w:p w:rsidR="00314A01" w:rsidRDefault="00314A01" w:rsidP="00314A01">
            <w:pPr>
              <w:pStyle w:val="libPoem"/>
            </w:pPr>
            <w:r>
              <w:rPr>
                <w:rFonts w:hint="cs"/>
                <w:rtl/>
              </w:rPr>
              <w:t>وأنت الصنو والصهر</w:t>
            </w:r>
            <w:r w:rsidRPr="00666704">
              <w:rPr>
                <w:rFonts w:hint="cs"/>
                <w:rtl/>
              </w:rPr>
              <w:t xml:space="preserve"> </w:t>
            </w:r>
            <w:r>
              <w:rPr>
                <w:rFonts w:hint="cs"/>
                <w:rtl/>
              </w:rPr>
              <w:t>المزكّى</w:t>
            </w:r>
            <w:r w:rsidRPr="00725071">
              <w:rPr>
                <w:rStyle w:val="libPoemTiniChar0"/>
                <w:rtl/>
              </w:rPr>
              <w:br/>
              <w:t> </w:t>
            </w:r>
          </w:p>
        </w:tc>
        <w:tc>
          <w:tcPr>
            <w:tcW w:w="279" w:type="dxa"/>
          </w:tcPr>
          <w:p w:rsidR="00314A01" w:rsidRDefault="00314A01" w:rsidP="00314A01">
            <w:pPr>
              <w:pStyle w:val="libPoem"/>
              <w:rPr>
                <w:rtl/>
              </w:rPr>
            </w:pPr>
          </w:p>
        </w:tc>
        <w:tc>
          <w:tcPr>
            <w:tcW w:w="3881" w:type="dxa"/>
          </w:tcPr>
          <w:p w:rsidR="00314A01" w:rsidRDefault="00314A01" w:rsidP="00314A01">
            <w:pPr>
              <w:pStyle w:val="libPoem"/>
            </w:pPr>
            <w:r>
              <w:rPr>
                <w:rFonts w:hint="cs"/>
                <w:rtl/>
              </w:rPr>
              <w:t>ووالد شبَّر وأبو شبيرِ</w:t>
            </w:r>
            <w:r w:rsidRPr="00725071">
              <w:rPr>
                <w:rStyle w:val="libPoemTiniChar0"/>
                <w:rtl/>
              </w:rPr>
              <w:br/>
              <w:t> </w:t>
            </w:r>
          </w:p>
        </w:tc>
      </w:tr>
      <w:tr w:rsidR="00314A01" w:rsidTr="00314A01">
        <w:trPr>
          <w:trHeight w:val="350"/>
        </w:trPr>
        <w:tc>
          <w:tcPr>
            <w:tcW w:w="3920" w:type="dxa"/>
          </w:tcPr>
          <w:p w:rsidR="00314A01" w:rsidRDefault="00314A01" w:rsidP="00314A01">
            <w:pPr>
              <w:pStyle w:val="libPoem"/>
            </w:pPr>
            <w:r>
              <w:rPr>
                <w:rFonts w:hint="cs"/>
                <w:rtl/>
              </w:rPr>
              <w:t>وأنت المرء لم تحفل بدنياً</w:t>
            </w:r>
            <w:r w:rsidRPr="00725071">
              <w:rPr>
                <w:rStyle w:val="libPoemTiniChar0"/>
                <w:rtl/>
              </w:rPr>
              <w:br/>
              <w:t> </w:t>
            </w:r>
          </w:p>
        </w:tc>
        <w:tc>
          <w:tcPr>
            <w:tcW w:w="279" w:type="dxa"/>
          </w:tcPr>
          <w:p w:rsidR="00314A01" w:rsidRDefault="00314A01" w:rsidP="00314A01">
            <w:pPr>
              <w:pStyle w:val="libPoem"/>
              <w:rPr>
                <w:rtl/>
              </w:rPr>
            </w:pPr>
          </w:p>
        </w:tc>
        <w:tc>
          <w:tcPr>
            <w:tcW w:w="3881" w:type="dxa"/>
          </w:tcPr>
          <w:p w:rsidR="00314A01" w:rsidRDefault="00314A01" w:rsidP="00314A01">
            <w:pPr>
              <w:pStyle w:val="libPoem"/>
            </w:pPr>
            <w:r>
              <w:rPr>
                <w:rFonts w:hint="cs"/>
                <w:rtl/>
              </w:rPr>
              <w:t>وليس له بذلك من نظيرِ</w:t>
            </w:r>
            <w:r w:rsidRPr="00725071">
              <w:rPr>
                <w:rStyle w:val="libPoemTiniChar0"/>
                <w:rtl/>
              </w:rPr>
              <w:br/>
              <w:t> </w:t>
            </w:r>
          </w:p>
        </w:tc>
      </w:tr>
      <w:tr w:rsidR="00314A01" w:rsidTr="00314A01">
        <w:trPr>
          <w:trHeight w:val="350"/>
        </w:trPr>
        <w:tc>
          <w:tcPr>
            <w:tcW w:w="3920" w:type="dxa"/>
          </w:tcPr>
          <w:p w:rsidR="00314A01" w:rsidRDefault="00314A01" w:rsidP="00314A01">
            <w:pPr>
              <w:pStyle w:val="libPoem"/>
            </w:pPr>
            <w:r>
              <w:rPr>
                <w:rFonts w:hint="cs"/>
                <w:rtl/>
              </w:rPr>
              <w:t>لقد</w:t>
            </w:r>
            <w:r w:rsidRPr="00666704">
              <w:rPr>
                <w:rFonts w:hint="cs"/>
                <w:rtl/>
              </w:rPr>
              <w:t xml:space="preserve"> </w:t>
            </w:r>
            <w:r>
              <w:rPr>
                <w:rFonts w:hint="cs"/>
                <w:rtl/>
              </w:rPr>
              <w:t>نبعت له عينٌ فضلّت</w:t>
            </w:r>
            <w:r w:rsidRPr="00725071">
              <w:rPr>
                <w:rStyle w:val="libPoemTiniChar0"/>
                <w:rtl/>
              </w:rPr>
              <w:br/>
              <w:t> </w:t>
            </w:r>
          </w:p>
        </w:tc>
        <w:tc>
          <w:tcPr>
            <w:tcW w:w="279" w:type="dxa"/>
          </w:tcPr>
          <w:p w:rsidR="00314A01" w:rsidRDefault="00314A01" w:rsidP="00314A01">
            <w:pPr>
              <w:pStyle w:val="libPoem"/>
              <w:rPr>
                <w:rtl/>
              </w:rPr>
            </w:pPr>
          </w:p>
        </w:tc>
        <w:tc>
          <w:tcPr>
            <w:tcW w:w="3881" w:type="dxa"/>
          </w:tcPr>
          <w:p w:rsidR="00314A01" w:rsidRDefault="00314A01" w:rsidP="00314A01">
            <w:pPr>
              <w:pStyle w:val="libPoem"/>
            </w:pPr>
            <w:r>
              <w:rPr>
                <w:rFonts w:hint="cs"/>
                <w:rtl/>
              </w:rPr>
              <w:t>تفور كأنَّها عنق البعير</w:t>
            </w:r>
            <w:r w:rsidRPr="00725071">
              <w:rPr>
                <w:rStyle w:val="libPoemTiniChar0"/>
                <w:rtl/>
              </w:rPr>
              <w:br/>
              <w:t> </w:t>
            </w:r>
          </w:p>
        </w:tc>
      </w:tr>
      <w:tr w:rsidR="00314A01" w:rsidTr="00314A01">
        <w:tblPrEx>
          <w:tblLook w:val="04A0" w:firstRow="1" w:lastRow="0" w:firstColumn="1" w:lastColumn="0" w:noHBand="0" w:noVBand="1"/>
        </w:tblPrEx>
        <w:trPr>
          <w:trHeight w:val="350"/>
        </w:trPr>
        <w:tc>
          <w:tcPr>
            <w:tcW w:w="3920" w:type="dxa"/>
          </w:tcPr>
          <w:p w:rsidR="00314A01" w:rsidRDefault="00314A01" w:rsidP="00314A01">
            <w:pPr>
              <w:pStyle w:val="libPoem"/>
            </w:pPr>
            <w:r>
              <w:rPr>
                <w:rFonts w:hint="cs"/>
                <w:rtl/>
              </w:rPr>
              <w:t>فوافاه البشير بها مغذّاً</w:t>
            </w:r>
            <w:r w:rsidRPr="00725071">
              <w:rPr>
                <w:rStyle w:val="libPoemTiniChar0"/>
                <w:rtl/>
              </w:rPr>
              <w:br/>
              <w:t> </w:t>
            </w:r>
          </w:p>
        </w:tc>
        <w:tc>
          <w:tcPr>
            <w:tcW w:w="279" w:type="dxa"/>
          </w:tcPr>
          <w:p w:rsidR="00314A01" w:rsidRDefault="00314A01" w:rsidP="00314A01">
            <w:pPr>
              <w:pStyle w:val="libPoem"/>
              <w:rPr>
                <w:rtl/>
              </w:rPr>
            </w:pPr>
          </w:p>
        </w:tc>
        <w:tc>
          <w:tcPr>
            <w:tcW w:w="3881" w:type="dxa"/>
          </w:tcPr>
          <w:p w:rsidR="00314A01" w:rsidRDefault="00314A01" w:rsidP="00314A01">
            <w:pPr>
              <w:pStyle w:val="libPoem"/>
            </w:pPr>
            <w:r>
              <w:rPr>
                <w:rFonts w:hint="cs"/>
                <w:rtl/>
              </w:rPr>
              <w:t>فقال عليُّ</w:t>
            </w:r>
            <w:r w:rsidR="00E66EDC">
              <w:rPr>
                <w:rFonts w:hint="cs"/>
                <w:rtl/>
              </w:rPr>
              <w:t>:</w:t>
            </w:r>
            <w:r>
              <w:rPr>
                <w:rFonts w:hint="cs"/>
                <w:rtl/>
              </w:rPr>
              <w:t>أبشر يا بشيري</w:t>
            </w:r>
            <w:r w:rsidRPr="00725071">
              <w:rPr>
                <w:rStyle w:val="libPoemTiniChar0"/>
                <w:rtl/>
              </w:rPr>
              <w:br/>
              <w:t> </w:t>
            </w:r>
          </w:p>
        </w:tc>
      </w:tr>
      <w:tr w:rsidR="00314A01" w:rsidTr="00314A01">
        <w:tblPrEx>
          <w:tblLook w:val="04A0" w:firstRow="1" w:lastRow="0" w:firstColumn="1" w:lastColumn="0" w:noHBand="0" w:noVBand="1"/>
        </w:tblPrEx>
        <w:trPr>
          <w:trHeight w:val="350"/>
        </w:trPr>
        <w:tc>
          <w:tcPr>
            <w:tcW w:w="3920" w:type="dxa"/>
          </w:tcPr>
          <w:p w:rsidR="00314A01" w:rsidRDefault="00314A01" w:rsidP="00314A01">
            <w:pPr>
              <w:pStyle w:val="libPoem"/>
            </w:pPr>
            <w:r>
              <w:rPr>
                <w:rFonts w:hint="cs"/>
                <w:rtl/>
              </w:rPr>
              <w:t>لقد صيَّرتُها وقفاً مُباحاً</w:t>
            </w:r>
            <w:r w:rsidRPr="00725071">
              <w:rPr>
                <w:rStyle w:val="libPoemTiniChar0"/>
                <w:rtl/>
              </w:rPr>
              <w:br/>
              <w:t> </w:t>
            </w:r>
          </w:p>
        </w:tc>
        <w:tc>
          <w:tcPr>
            <w:tcW w:w="279" w:type="dxa"/>
          </w:tcPr>
          <w:p w:rsidR="00314A01" w:rsidRDefault="00314A01" w:rsidP="00314A01">
            <w:pPr>
              <w:pStyle w:val="libPoem"/>
              <w:rPr>
                <w:rtl/>
              </w:rPr>
            </w:pPr>
          </w:p>
        </w:tc>
        <w:tc>
          <w:tcPr>
            <w:tcW w:w="3881" w:type="dxa"/>
          </w:tcPr>
          <w:p w:rsidR="00314A01" w:rsidRDefault="00314A01" w:rsidP="00314A01">
            <w:pPr>
              <w:pStyle w:val="libPoem"/>
            </w:pPr>
            <w:r>
              <w:rPr>
                <w:rFonts w:hint="cs"/>
                <w:rtl/>
              </w:rPr>
              <w:t>لوجه الله ذي العزِّ</w:t>
            </w:r>
            <w:r w:rsidRPr="00666704">
              <w:rPr>
                <w:rFonts w:hint="cs"/>
                <w:rtl/>
              </w:rPr>
              <w:t xml:space="preserve"> </w:t>
            </w:r>
            <w:r>
              <w:rPr>
                <w:rFonts w:hint="cs"/>
                <w:rtl/>
              </w:rPr>
              <w:t>القديرِ</w:t>
            </w:r>
            <w:r w:rsidRPr="00725071">
              <w:rPr>
                <w:rStyle w:val="libPoemTiniChar0"/>
                <w:rtl/>
              </w:rPr>
              <w:br/>
              <w:t> </w:t>
            </w:r>
          </w:p>
        </w:tc>
      </w:tr>
      <w:tr w:rsidR="00314A01" w:rsidTr="00314A01">
        <w:tblPrEx>
          <w:tblLook w:val="04A0" w:firstRow="1" w:lastRow="0" w:firstColumn="1" w:lastColumn="0" w:noHBand="0" w:noVBand="1"/>
        </w:tblPrEx>
        <w:trPr>
          <w:trHeight w:val="350"/>
        </w:trPr>
        <w:tc>
          <w:tcPr>
            <w:tcW w:w="3920" w:type="dxa"/>
          </w:tcPr>
          <w:p w:rsidR="00314A01" w:rsidRDefault="00314A01" w:rsidP="00314A01">
            <w:pPr>
              <w:pStyle w:val="libPoem"/>
            </w:pPr>
            <w:r>
              <w:rPr>
                <w:rFonts w:hint="cs"/>
                <w:rtl/>
              </w:rPr>
              <w:t>وكان يقول</w:t>
            </w:r>
            <w:r w:rsidR="00E66EDC">
              <w:rPr>
                <w:rFonts w:hint="cs"/>
                <w:rtl/>
              </w:rPr>
              <w:t>:</w:t>
            </w:r>
            <w:r>
              <w:rPr>
                <w:rFonts w:hint="cs"/>
                <w:rtl/>
              </w:rPr>
              <w:t>يا دُنياي</w:t>
            </w:r>
            <w:r w:rsidRPr="00666704">
              <w:rPr>
                <w:rFonts w:hint="cs"/>
                <w:rtl/>
              </w:rPr>
              <w:t xml:space="preserve"> </w:t>
            </w:r>
            <w:r>
              <w:rPr>
                <w:rFonts w:hint="cs"/>
                <w:rtl/>
              </w:rPr>
              <w:t>غرّي</w:t>
            </w:r>
            <w:r w:rsidRPr="00725071">
              <w:rPr>
                <w:rStyle w:val="libPoemTiniChar0"/>
                <w:rtl/>
              </w:rPr>
              <w:br/>
              <w:t> </w:t>
            </w:r>
          </w:p>
        </w:tc>
        <w:tc>
          <w:tcPr>
            <w:tcW w:w="279" w:type="dxa"/>
          </w:tcPr>
          <w:p w:rsidR="00314A01" w:rsidRDefault="00314A01" w:rsidP="00314A01">
            <w:pPr>
              <w:pStyle w:val="libPoem"/>
              <w:rPr>
                <w:rtl/>
              </w:rPr>
            </w:pPr>
          </w:p>
        </w:tc>
        <w:tc>
          <w:tcPr>
            <w:tcW w:w="3881" w:type="dxa"/>
          </w:tcPr>
          <w:p w:rsidR="00314A01" w:rsidRDefault="00314A01" w:rsidP="00314A01">
            <w:pPr>
              <w:pStyle w:val="libPoem"/>
            </w:pPr>
            <w:r>
              <w:rPr>
                <w:rFonts w:hint="cs"/>
                <w:rtl/>
              </w:rPr>
              <w:t>سواي فلست من أهل الغرورِ</w:t>
            </w:r>
            <w:r w:rsidRPr="00725071">
              <w:rPr>
                <w:rStyle w:val="libPoemTiniChar0"/>
                <w:rtl/>
              </w:rPr>
              <w:br/>
              <w:t> </w:t>
            </w:r>
          </w:p>
        </w:tc>
      </w:tr>
      <w:tr w:rsidR="00314A01" w:rsidTr="00314A01">
        <w:tblPrEx>
          <w:tblLook w:val="04A0" w:firstRow="1" w:lastRow="0" w:firstColumn="1" w:lastColumn="0" w:noHBand="0" w:noVBand="1"/>
        </w:tblPrEx>
        <w:trPr>
          <w:trHeight w:val="350"/>
        </w:trPr>
        <w:tc>
          <w:tcPr>
            <w:tcW w:w="3920" w:type="dxa"/>
          </w:tcPr>
          <w:p w:rsidR="00314A01" w:rsidRDefault="00314A01" w:rsidP="00314A01">
            <w:pPr>
              <w:pStyle w:val="libPoem"/>
            </w:pPr>
            <w:r>
              <w:rPr>
                <w:rFonts w:hint="cs"/>
                <w:rtl/>
              </w:rPr>
              <w:t>وصابر مع حليلته الأذايا</w:t>
            </w:r>
            <w:r w:rsidRPr="00725071">
              <w:rPr>
                <w:rStyle w:val="libPoemTiniChar0"/>
                <w:rtl/>
              </w:rPr>
              <w:br/>
              <w:t> </w:t>
            </w:r>
          </w:p>
        </w:tc>
        <w:tc>
          <w:tcPr>
            <w:tcW w:w="279" w:type="dxa"/>
          </w:tcPr>
          <w:p w:rsidR="00314A01" w:rsidRDefault="00314A01" w:rsidP="00314A01">
            <w:pPr>
              <w:pStyle w:val="libPoem"/>
              <w:rPr>
                <w:rtl/>
              </w:rPr>
            </w:pPr>
          </w:p>
        </w:tc>
        <w:tc>
          <w:tcPr>
            <w:tcW w:w="3881" w:type="dxa"/>
          </w:tcPr>
          <w:p w:rsidR="00314A01" w:rsidRDefault="00314A01" w:rsidP="00314A01">
            <w:pPr>
              <w:pStyle w:val="libPoem"/>
            </w:pPr>
            <w:r>
              <w:rPr>
                <w:rFonts w:hint="cs"/>
                <w:rtl/>
              </w:rPr>
              <w:t>فنالا</w:t>
            </w:r>
            <w:r w:rsidRPr="00666704">
              <w:rPr>
                <w:rFonts w:hint="cs"/>
                <w:rtl/>
              </w:rPr>
              <w:t xml:space="preserve"> </w:t>
            </w:r>
            <w:r>
              <w:rPr>
                <w:rFonts w:hint="cs"/>
                <w:rtl/>
              </w:rPr>
              <w:t>خير عاقبة الصَّبورِ</w:t>
            </w:r>
            <w:r w:rsidRPr="00725071">
              <w:rPr>
                <w:rStyle w:val="libPoemTiniChar0"/>
                <w:rtl/>
              </w:rPr>
              <w:br/>
              <w:t> </w:t>
            </w:r>
          </w:p>
        </w:tc>
      </w:tr>
      <w:tr w:rsidR="00314A01" w:rsidTr="00314A01">
        <w:tblPrEx>
          <w:tblLook w:val="04A0" w:firstRow="1" w:lastRow="0" w:firstColumn="1" w:lastColumn="0" w:noHBand="0" w:noVBand="1"/>
        </w:tblPrEx>
        <w:trPr>
          <w:trHeight w:val="350"/>
        </w:trPr>
        <w:tc>
          <w:tcPr>
            <w:tcW w:w="3920" w:type="dxa"/>
          </w:tcPr>
          <w:p w:rsidR="00314A01" w:rsidRDefault="00314A01" w:rsidP="00314A01">
            <w:pPr>
              <w:pStyle w:val="libPoem"/>
            </w:pPr>
            <w:r>
              <w:rPr>
                <w:rFonts w:hint="cs"/>
                <w:rtl/>
              </w:rPr>
              <w:t>وقالت</w:t>
            </w:r>
            <w:r w:rsidRPr="00666704">
              <w:rPr>
                <w:rFonts w:hint="cs"/>
                <w:rtl/>
              </w:rPr>
              <w:t xml:space="preserve"> </w:t>
            </w:r>
            <w:r>
              <w:rPr>
                <w:rFonts w:hint="cs"/>
                <w:rtl/>
              </w:rPr>
              <w:t>اُمّ أيمن</w:t>
            </w:r>
            <w:r w:rsidR="00E66EDC">
              <w:rPr>
                <w:rFonts w:hint="cs"/>
                <w:rtl/>
              </w:rPr>
              <w:t>:</w:t>
            </w:r>
            <w:r>
              <w:rPr>
                <w:rFonts w:hint="cs"/>
                <w:rtl/>
              </w:rPr>
              <w:t>جئت يوماً</w:t>
            </w:r>
            <w:r w:rsidRPr="00725071">
              <w:rPr>
                <w:rStyle w:val="libPoemTiniChar0"/>
                <w:rtl/>
              </w:rPr>
              <w:br/>
              <w:t> </w:t>
            </w:r>
          </w:p>
        </w:tc>
        <w:tc>
          <w:tcPr>
            <w:tcW w:w="279" w:type="dxa"/>
          </w:tcPr>
          <w:p w:rsidR="00314A01" w:rsidRDefault="00314A01" w:rsidP="00314A01">
            <w:pPr>
              <w:pStyle w:val="libPoem"/>
              <w:rPr>
                <w:rtl/>
              </w:rPr>
            </w:pPr>
          </w:p>
        </w:tc>
        <w:tc>
          <w:tcPr>
            <w:tcW w:w="3881" w:type="dxa"/>
          </w:tcPr>
          <w:p w:rsidR="00314A01" w:rsidRDefault="00110999" w:rsidP="00314A01">
            <w:pPr>
              <w:pStyle w:val="libPoem"/>
            </w:pPr>
            <w:r>
              <w:rPr>
                <w:rFonts w:hint="cs"/>
                <w:rtl/>
              </w:rPr>
              <w:t>إلى الزهراء في وقت الهجيرِ</w:t>
            </w:r>
            <w:r w:rsidR="00314A01"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FF17D1" w:rsidTr="00277C91">
        <w:trPr>
          <w:trHeight w:val="350"/>
        </w:trPr>
        <w:tc>
          <w:tcPr>
            <w:tcW w:w="3920" w:type="dxa"/>
            <w:shd w:val="clear" w:color="auto" w:fill="auto"/>
          </w:tcPr>
          <w:p w:rsidR="00FF17D1" w:rsidRDefault="00FF17D1" w:rsidP="00277C91">
            <w:pPr>
              <w:pStyle w:val="libPoem"/>
            </w:pPr>
            <w:r>
              <w:rPr>
                <w:rFonts w:hint="cs"/>
                <w:rtl/>
              </w:rPr>
              <w:lastRenderedPageBreak/>
              <w:t>فلمّا أن دنوت سمعت صوتاً</w:t>
            </w:r>
            <w:r w:rsidRPr="00725071">
              <w:rPr>
                <w:rStyle w:val="libPoemTiniChar0"/>
                <w:rtl/>
              </w:rPr>
              <w:br/>
              <w:t> </w:t>
            </w:r>
          </w:p>
        </w:tc>
        <w:tc>
          <w:tcPr>
            <w:tcW w:w="279" w:type="dxa"/>
            <w:shd w:val="clear" w:color="auto" w:fill="auto"/>
          </w:tcPr>
          <w:p w:rsidR="00FF17D1" w:rsidRDefault="00FF17D1" w:rsidP="00277C91">
            <w:pPr>
              <w:pStyle w:val="libPoem"/>
              <w:rPr>
                <w:rtl/>
              </w:rPr>
            </w:pPr>
          </w:p>
        </w:tc>
        <w:tc>
          <w:tcPr>
            <w:tcW w:w="3881" w:type="dxa"/>
            <w:shd w:val="clear" w:color="auto" w:fill="auto"/>
          </w:tcPr>
          <w:p w:rsidR="00FF17D1" w:rsidRDefault="00FF17D1" w:rsidP="00277C91">
            <w:pPr>
              <w:pStyle w:val="libPoem"/>
            </w:pPr>
            <w:r>
              <w:rPr>
                <w:rFonts w:hint="cs"/>
                <w:rtl/>
              </w:rPr>
              <w:t>وطحناً في الرّحاء بلا مُديرِ</w:t>
            </w:r>
            <w:r w:rsidRPr="00725071">
              <w:rPr>
                <w:rStyle w:val="libPoemTiniChar0"/>
                <w:rtl/>
              </w:rPr>
              <w:br/>
              <w:t> </w:t>
            </w:r>
          </w:p>
        </w:tc>
      </w:tr>
      <w:tr w:rsidR="00FF17D1" w:rsidTr="00277C91">
        <w:trPr>
          <w:trHeight w:val="350"/>
        </w:trPr>
        <w:tc>
          <w:tcPr>
            <w:tcW w:w="3920" w:type="dxa"/>
          </w:tcPr>
          <w:p w:rsidR="00FF17D1" w:rsidRDefault="00FF17D1" w:rsidP="00277C91">
            <w:pPr>
              <w:pStyle w:val="libPoem"/>
            </w:pPr>
            <w:r>
              <w:rPr>
                <w:rFonts w:hint="cs"/>
                <w:rtl/>
              </w:rPr>
              <w:t>فجئت الباب أقرعه نغوراً</w:t>
            </w:r>
            <w:r w:rsidRPr="00725071">
              <w:rPr>
                <w:rStyle w:val="libPoemTiniChar0"/>
                <w:rtl/>
              </w:rPr>
              <w:br/>
              <w:t> </w:t>
            </w:r>
          </w:p>
        </w:tc>
        <w:tc>
          <w:tcPr>
            <w:tcW w:w="279" w:type="dxa"/>
          </w:tcPr>
          <w:p w:rsidR="00FF17D1" w:rsidRDefault="00FF17D1" w:rsidP="00277C91">
            <w:pPr>
              <w:pStyle w:val="libPoem"/>
              <w:rPr>
                <w:rtl/>
              </w:rPr>
            </w:pPr>
          </w:p>
        </w:tc>
        <w:tc>
          <w:tcPr>
            <w:tcW w:w="3881" w:type="dxa"/>
          </w:tcPr>
          <w:p w:rsidR="00FF17D1" w:rsidRDefault="00FF17D1" w:rsidP="00277C91">
            <w:pPr>
              <w:pStyle w:val="libPoem"/>
            </w:pPr>
            <w:r>
              <w:rPr>
                <w:rFonts w:hint="cs"/>
                <w:rtl/>
              </w:rPr>
              <w:t>فما من سامع لي في نغوري</w:t>
            </w:r>
            <w:r w:rsidRPr="00725071">
              <w:rPr>
                <w:rStyle w:val="libPoemTiniChar0"/>
                <w:rtl/>
              </w:rPr>
              <w:br/>
              <w:t> </w:t>
            </w:r>
          </w:p>
        </w:tc>
      </w:tr>
      <w:tr w:rsidR="00FF17D1" w:rsidTr="00277C91">
        <w:trPr>
          <w:trHeight w:val="350"/>
        </w:trPr>
        <w:tc>
          <w:tcPr>
            <w:tcW w:w="3920" w:type="dxa"/>
          </w:tcPr>
          <w:p w:rsidR="00FF17D1" w:rsidRDefault="00FF17D1" w:rsidP="00277C91">
            <w:pPr>
              <w:pStyle w:val="libPoem"/>
            </w:pPr>
            <w:r>
              <w:rPr>
                <w:rFonts w:hint="cs"/>
                <w:rtl/>
              </w:rPr>
              <w:t>فجئت المصطفى وقصصت</w:t>
            </w:r>
            <w:r w:rsidRPr="00666704">
              <w:rPr>
                <w:rFonts w:hint="cs"/>
                <w:rtl/>
              </w:rPr>
              <w:t xml:space="preserve"> </w:t>
            </w:r>
            <w:r>
              <w:rPr>
                <w:rFonts w:hint="cs"/>
                <w:rtl/>
              </w:rPr>
              <w:t>شأني</w:t>
            </w:r>
            <w:r w:rsidRPr="00725071">
              <w:rPr>
                <w:rStyle w:val="libPoemTiniChar0"/>
                <w:rtl/>
              </w:rPr>
              <w:br/>
              <w:t> </w:t>
            </w:r>
          </w:p>
        </w:tc>
        <w:tc>
          <w:tcPr>
            <w:tcW w:w="279" w:type="dxa"/>
          </w:tcPr>
          <w:p w:rsidR="00FF17D1" w:rsidRDefault="00FF17D1" w:rsidP="00277C91">
            <w:pPr>
              <w:pStyle w:val="libPoem"/>
              <w:rPr>
                <w:rtl/>
              </w:rPr>
            </w:pPr>
          </w:p>
        </w:tc>
        <w:tc>
          <w:tcPr>
            <w:tcW w:w="3881" w:type="dxa"/>
          </w:tcPr>
          <w:p w:rsidR="00FF17D1" w:rsidRDefault="00EA4BBC" w:rsidP="00277C91">
            <w:pPr>
              <w:pStyle w:val="libPoem"/>
            </w:pPr>
            <w:r>
              <w:rPr>
                <w:rFonts w:hint="cs"/>
                <w:rtl/>
              </w:rPr>
              <w:t>وما أبصرتُ من أمرٍ زعورِ</w:t>
            </w:r>
            <w:r w:rsidR="00FF17D1" w:rsidRPr="00725071">
              <w:rPr>
                <w:rStyle w:val="libPoemTiniChar0"/>
                <w:rtl/>
              </w:rPr>
              <w:br/>
              <w:t> </w:t>
            </w:r>
          </w:p>
        </w:tc>
      </w:tr>
      <w:tr w:rsidR="00FF17D1" w:rsidTr="00277C91">
        <w:trPr>
          <w:trHeight w:val="350"/>
        </w:trPr>
        <w:tc>
          <w:tcPr>
            <w:tcW w:w="3920" w:type="dxa"/>
          </w:tcPr>
          <w:p w:rsidR="00FF17D1" w:rsidRDefault="00EA4BBC" w:rsidP="00277C91">
            <w:pPr>
              <w:pStyle w:val="libPoem"/>
            </w:pPr>
            <w:r>
              <w:rPr>
                <w:rFonts w:hint="cs"/>
                <w:rtl/>
              </w:rPr>
              <w:t>فقال المصطفى</w:t>
            </w:r>
            <w:r w:rsidR="00E66EDC">
              <w:rPr>
                <w:rFonts w:hint="cs"/>
                <w:rtl/>
              </w:rPr>
              <w:t>:</w:t>
            </w:r>
            <w:r>
              <w:rPr>
                <w:rFonts w:hint="cs"/>
                <w:rtl/>
              </w:rPr>
              <w:t>شكراً لربٍّ</w:t>
            </w:r>
            <w:r w:rsidR="00FF17D1" w:rsidRPr="00725071">
              <w:rPr>
                <w:rStyle w:val="libPoemTiniChar0"/>
                <w:rtl/>
              </w:rPr>
              <w:br/>
              <w:t> </w:t>
            </w:r>
          </w:p>
        </w:tc>
        <w:tc>
          <w:tcPr>
            <w:tcW w:w="279" w:type="dxa"/>
          </w:tcPr>
          <w:p w:rsidR="00FF17D1" w:rsidRDefault="00FF17D1" w:rsidP="00277C91">
            <w:pPr>
              <w:pStyle w:val="libPoem"/>
              <w:rPr>
                <w:rtl/>
              </w:rPr>
            </w:pPr>
          </w:p>
        </w:tc>
        <w:tc>
          <w:tcPr>
            <w:tcW w:w="3881" w:type="dxa"/>
          </w:tcPr>
          <w:p w:rsidR="00FF17D1" w:rsidRDefault="00EA4BBC" w:rsidP="00277C91">
            <w:pPr>
              <w:pStyle w:val="libPoem"/>
            </w:pPr>
            <w:r>
              <w:rPr>
                <w:rFonts w:hint="cs"/>
                <w:rtl/>
              </w:rPr>
              <w:t>بإتمام الحباء لها جديرِ</w:t>
            </w:r>
            <w:r w:rsidR="00FF17D1" w:rsidRPr="00725071">
              <w:rPr>
                <w:rStyle w:val="libPoemTiniChar0"/>
                <w:rtl/>
              </w:rPr>
              <w:br/>
              <w:t> </w:t>
            </w:r>
          </w:p>
        </w:tc>
      </w:tr>
      <w:tr w:rsidR="00FF17D1" w:rsidTr="00277C91">
        <w:trPr>
          <w:trHeight w:val="350"/>
        </w:trPr>
        <w:tc>
          <w:tcPr>
            <w:tcW w:w="3920" w:type="dxa"/>
          </w:tcPr>
          <w:p w:rsidR="00FF17D1" w:rsidRDefault="00277C91" w:rsidP="00CF0A03">
            <w:pPr>
              <w:pStyle w:val="libPoem"/>
            </w:pPr>
            <w:r>
              <w:rPr>
                <w:rFonts w:hint="cs"/>
                <w:rtl/>
              </w:rPr>
              <w:t>رآها</w:t>
            </w:r>
            <w:r w:rsidRPr="00666704">
              <w:rPr>
                <w:rFonts w:hint="cs"/>
                <w:rtl/>
              </w:rPr>
              <w:t xml:space="preserve"> </w:t>
            </w:r>
            <w:r>
              <w:rPr>
                <w:rFonts w:hint="cs"/>
                <w:rtl/>
              </w:rPr>
              <w:t>الله مُتعبةً فألقى</w:t>
            </w:r>
            <w:r w:rsidR="00FF17D1" w:rsidRPr="00725071">
              <w:rPr>
                <w:rStyle w:val="libPoemTiniChar0"/>
                <w:rtl/>
              </w:rPr>
              <w:br/>
              <w:t> </w:t>
            </w:r>
          </w:p>
        </w:tc>
        <w:tc>
          <w:tcPr>
            <w:tcW w:w="279" w:type="dxa"/>
          </w:tcPr>
          <w:p w:rsidR="00FF17D1" w:rsidRDefault="00FF17D1" w:rsidP="00277C91">
            <w:pPr>
              <w:pStyle w:val="libPoem"/>
              <w:rPr>
                <w:rtl/>
              </w:rPr>
            </w:pPr>
          </w:p>
        </w:tc>
        <w:tc>
          <w:tcPr>
            <w:tcW w:w="3881" w:type="dxa"/>
          </w:tcPr>
          <w:p w:rsidR="00FF17D1" w:rsidRDefault="00277C91" w:rsidP="00277C91">
            <w:pPr>
              <w:pStyle w:val="libPoem"/>
            </w:pPr>
            <w:r>
              <w:rPr>
                <w:rFonts w:hint="cs"/>
                <w:rtl/>
              </w:rPr>
              <w:t>عليها النوم ذو المَّن</w:t>
            </w:r>
            <w:r w:rsidRPr="00666704">
              <w:rPr>
                <w:rFonts w:hint="cs"/>
                <w:rtl/>
              </w:rPr>
              <w:t xml:space="preserve"> </w:t>
            </w:r>
            <w:r>
              <w:rPr>
                <w:rFonts w:hint="cs"/>
                <w:rtl/>
              </w:rPr>
              <w:t>الكثيرِ</w:t>
            </w:r>
            <w:r w:rsidR="00FF17D1" w:rsidRPr="00725071">
              <w:rPr>
                <w:rStyle w:val="libPoemTiniChar0"/>
                <w:rtl/>
              </w:rPr>
              <w:br/>
              <w:t> </w:t>
            </w:r>
          </w:p>
        </w:tc>
      </w:tr>
      <w:tr w:rsidR="00FF17D1" w:rsidTr="00277C91">
        <w:tblPrEx>
          <w:tblLook w:val="04A0" w:firstRow="1" w:lastRow="0" w:firstColumn="1" w:lastColumn="0" w:noHBand="0" w:noVBand="1"/>
        </w:tblPrEx>
        <w:trPr>
          <w:trHeight w:val="350"/>
        </w:trPr>
        <w:tc>
          <w:tcPr>
            <w:tcW w:w="3920" w:type="dxa"/>
          </w:tcPr>
          <w:p w:rsidR="00FF17D1" w:rsidRDefault="00277C91" w:rsidP="00277C91">
            <w:pPr>
              <w:pStyle w:val="libPoem"/>
            </w:pPr>
            <w:r>
              <w:rPr>
                <w:rFonts w:hint="cs"/>
                <w:rtl/>
              </w:rPr>
              <w:t>ووكَّل بالرّحا ملكاً مُديراً</w:t>
            </w:r>
            <w:r w:rsidR="00FF17D1" w:rsidRPr="00725071">
              <w:rPr>
                <w:rStyle w:val="libPoemTiniChar0"/>
                <w:rtl/>
              </w:rPr>
              <w:br/>
              <w:t> </w:t>
            </w:r>
          </w:p>
        </w:tc>
        <w:tc>
          <w:tcPr>
            <w:tcW w:w="279" w:type="dxa"/>
          </w:tcPr>
          <w:p w:rsidR="00FF17D1" w:rsidRDefault="00FF17D1" w:rsidP="00277C91">
            <w:pPr>
              <w:pStyle w:val="libPoem"/>
              <w:rPr>
                <w:rtl/>
              </w:rPr>
            </w:pPr>
          </w:p>
        </w:tc>
        <w:tc>
          <w:tcPr>
            <w:tcW w:w="3881" w:type="dxa"/>
          </w:tcPr>
          <w:p w:rsidR="00FF17D1" w:rsidRDefault="00277C91" w:rsidP="00277C91">
            <w:pPr>
              <w:pStyle w:val="libPoem"/>
            </w:pPr>
            <w:r>
              <w:rPr>
                <w:rFonts w:hint="cs"/>
                <w:rtl/>
              </w:rPr>
              <w:t>فعدت وقد ملئت من السرورِ</w:t>
            </w:r>
            <w:r w:rsidR="00FF17D1" w:rsidRPr="00725071">
              <w:rPr>
                <w:rStyle w:val="libPoemTiniChar0"/>
                <w:rtl/>
              </w:rPr>
              <w:br/>
              <w:t> </w:t>
            </w:r>
          </w:p>
        </w:tc>
      </w:tr>
      <w:tr w:rsidR="00FF17D1" w:rsidTr="00277C91">
        <w:tblPrEx>
          <w:tblLook w:val="04A0" w:firstRow="1" w:lastRow="0" w:firstColumn="1" w:lastColumn="0" w:noHBand="0" w:noVBand="1"/>
        </w:tblPrEx>
        <w:trPr>
          <w:trHeight w:val="350"/>
        </w:trPr>
        <w:tc>
          <w:tcPr>
            <w:tcW w:w="3920" w:type="dxa"/>
          </w:tcPr>
          <w:p w:rsidR="00FF17D1" w:rsidRDefault="00277C91" w:rsidP="00277C91">
            <w:pPr>
              <w:pStyle w:val="libPoem"/>
            </w:pPr>
            <w:r>
              <w:rPr>
                <w:rFonts w:hint="cs"/>
                <w:rtl/>
              </w:rPr>
              <w:t>تزوَّج في السماء بأمر ربّي</w:t>
            </w:r>
            <w:r w:rsidR="00FF17D1" w:rsidRPr="00725071">
              <w:rPr>
                <w:rStyle w:val="libPoemTiniChar0"/>
                <w:rtl/>
              </w:rPr>
              <w:br/>
              <w:t> </w:t>
            </w:r>
          </w:p>
        </w:tc>
        <w:tc>
          <w:tcPr>
            <w:tcW w:w="279" w:type="dxa"/>
          </w:tcPr>
          <w:p w:rsidR="00FF17D1" w:rsidRDefault="00FF17D1" w:rsidP="00277C91">
            <w:pPr>
              <w:pStyle w:val="libPoem"/>
              <w:rPr>
                <w:rtl/>
              </w:rPr>
            </w:pPr>
          </w:p>
        </w:tc>
        <w:tc>
          <w:tcPr>
            <w:tcW w:w="3881" w:type="dxa"/>
          </w:tcPr>
          <w:p w:rsidR="00FF17D1" w:rsidRDefault="00277C91" w:rsidP="00277C91">
            <w:pPr>
              <w:pStyle w:val="libPoem"/>
            </w:pPr>
            <w:r>
              <w:rPr>
                <w:rFonts w:hint="cs"/>
                <w:rtl/>
              </w:rPr>
              <w:t>بفاطمة</w:t>
            </w:r>
            <w:r w:rsidRPr="00666704">
              <w:rPr>
                <w:rFonts w:hint="cs"/>
                <w:rtl/>
              </w:rPr>
              <w:t xml:space="preserve"> </w:t>
            </w:r>
            <w:r>
              <w:rPr>
                <w:rFonts w:hint="cs"/>
                <w:rtl/>
              </w:rPr>
              <w:t>المهذَّبة الطَّهورِ</w:t>
            </w:r>
            <w:r w:rsidR="00FF17D1" w:rsidRPr="00725071">
              <w:rPr>
                <w:rStyle w:val="libPoemTiniChar0"/>
                <w:rtl/>
              </w:rPr>
              <w:br/>
              <w:t> </w:t>
            </w:r>
          </w:p>
        </w:tc>
      </w:tr>
      <w:tr w:rsidR="00FF17D1" w:rsidTr="00277C91">
        <w:tblPrEx>
          <w:tblLook w:val="04A0" w:firstRow="1" w:lastRow="0" w:firstColumn="1" w:lastColumn="0" w:noHBand="0" w:noVBand="1"/>
        </w:tblPrEx>
        <w:trPr>
          <w:trHeight w:val="350"/>
        </w:trPr>
        <w:tc>
          <w:tcPr>
            <w:tcW w:w="3920" w:type="dxa"/>
          </w:tcPr>
          <w:p w:rsidR="00FF17D1" w:rsidRDefault="00277C91" w:rsidP="00277C91">
            <w:pPr>
              <w:pStyle w:val="libPoem"/>
            </w:pPr>
            <w:r>
              <w:rPr>
                <w:rFonts w:hint="cs"/>
                <w:rtl/>
              </w:rPr>
              <w:t>وصير مهرها خمس</w:t>
            </w:r>
            <w:r w:rsidRPr="00666704">
              <w:rPr>
                <w:rFonts w:hint="cs"/>
                <w:rtl/>
              </w:rPr>
              <w:t xml:space="preserve"> </w:t>
            </w:r>
            <w:r>
              <w:rPr>
                <w:rFonts w:hint="cs"/>
                <w:rtl/>
              </w:rPr>
              <w:t>الأراضي</w:t>
            </w:r>
            <w:r w:rsidR="00FF17D1" w:rsidRPr="00725071">
              <w:rPr>
                <w:rStyle w:val="libPoemTiniChar0"/>
                <w:rtl/>
              </w:rPr>
              <w:br/>
              <w:t> </w:t>
            </w:r>
          </w:p>
        </w:tc>
        <w:tc>
          <w:tcPr>
            <w:tcW w:w="279" w:type="dxa"/>
          </w:tcPr>
          <w:p w:rsidR="00FF17D1" w:rsidRDefault="00FF17D1" w:rsidP="00277C91">
            <w:pPr>
              <w:pStyle w:val="libPoem"/>
              <w:rPr>
                <w:rtl/>
              </w:rPr>
            </w:pPr>
          </w:p>
        </w:tc>
        <w:tc>
          <w:tcPr>
            <w:tcW w:w="3881" w:type="dxa"/>
          </w:tcPr>
          <w:p w:rsidR="00FF17D1" w:rsidRDefault="00277C91" w:rsidP="00277C91">
            <w:pPr>
              <w:pStyle w:val="libPoem"/>
            </w:pPr>
            <w:r>
              <w:rPr>
                <w:rFonts w:hint="cs"/>
                <w:rtl/>
              </w:rPr>
              <w:t>بما تحويه من كرمٍ وخيرِ</w:t>
            </w:r>
            <w:r w:rsidR="00FF17D1" w:rsidRPr="00725071">
              <w:rPr>
                <w:rStyle w:val="libPoemTiniChar0"/>
                <w:rtl/>
              </w:rPr>
              <w:br/>
              <w:t> </w:t>
            </w:r>
          </w:p>
        </w:tc>
      </w:tr>
      <w:tr w:rsidR="00FF17D1" w:rsidTr="00277C91">
        <w:tblPrEx>
          <w:tblLook w:val="04A0" w:firstRow="1" w:lastRow="0" w:firstColumn="1" w:lastColumn="0" w:noHBand="0" w:noVBand="1"/>
        </w:tblPrEx>
        <w:trPr>
          <w:trHeight w:val="350"/>
        </w:trPr>
        <w:tc>
          <w:tcPr>
            <w:tcW w:w="3920" w:type="dxa"/>
          </w:tcPr>
          <w:p w:rsidR="00FF17D1" w:rsidRDefault="00277C91" w:rsidP="00277C91">
            <w:pPr>
              <w:pStyle w:val="libPoem"/>
            </w:pPr>
            <w:r>
              <w:rPr>
                <w:rFonts w:hint="cs"/>
                <w:rtl/>
              </w:rPr>
              <w:t>فذا خير الرِّجال وتلك خير</w:t>
            </w:r>
            <w:r w:rsidR="00FF17D1" w:rsidRPr="00725071">
              <w:rPr>
                <w:rStyle w:val="libPoemTiniChar0"/>
                <w:rtl/>
              </w:rPr>
              <w:br/>
              <w:t> </w:t>
            </w:r>
          </w:p>
        </w:tc>
        <w:tc>
          <w:tcPr>
            <w:tcW w:w="279" w:type="dxa"/>
          </w:tcPr>
          <w:p w:rsidR="00FF17D1" w:rsidRDefault="00FF17D1" w:rsidP="00277C91">
            <w:pPr>
              <w:pStyle w:val="libPoem"/>
              <w:rPr>
                <w:rtl/>
              </w:rPr>
            </w:pPr>
          </w:p>
        </w:tc>
        <w:tc>
          <w:tcPr>
            <w:tcW w:w="3881" w:type="dxa"/>
          </w:tcPr>
          <w:p w:rsidR="00FF17D1" w:rsidRDefault="00277C91" w:rsidP="00277C91">
            <w:pPr>
              <w:pStyle w:val="libPoem"/>
            </w:pPr>
            <w:r>
              <w:rPr>
                <w:rFonts w:hint="cs"/>
                <w:rtl/>
              </w:rPr>
              <w:t>النساء ومهرها خير المهورِ</w:t>
            </w:r>
            <w:r w:rsidR="00FF17D1" w:rsidRPr="00725071">
              <w:rPr>
                <w:rStyle w:val="libPoemTiniChar0"/>
                <w:rtl/>
              </w:rPr>
              <w:br/>
              <w:t> </w:t>
            </w:r>
          </w:p>
        </w:tc>
      </w:tr>
      <w:tr w:rsidR="00FF17D1" w:rsidTr="00277C91">
        <w:tblPrEx>
          <w:tblLook w:val="04A0" w:firstRow="1" w:lastRow="0" w:firstColumn="1" w:lastColumn="0" w:noHBand="0" w:noVBand="1"/>
        </w:tblPrEx>
        <w:trPr>
          <w:trHeight w:val="350"/>
        </w:trPr>
        <w:tc>
          <w:tcPr>
            <w:tcW w:w="3920" w:type="dxa"/>
          </w:tcPr>
          <w:p w:rsidR="00FF17D1" w:rsidRDefault="00277C91" w:rsidP="00277C91">
            <w:pPr>
              <w:pStyle w:val="libPoem"/>
            </w:pPr>
            <w:r>
              <w:rPr>
                <w:rFonts w:hint="cs"/>
                <w:rtl/>
              </w:rPr>
              <w:t>وإبناها الأولى فضلوا البرايا</w:t>
            </w:r>
            <w:r w:rsidR="00FF17D1" w:rsidRPr="00725071">
              <w:rPr>
                <w:rStyle w:val="libPoemTiniChar0"/>
                <w:rtl/>
              </w:rPr>
              <w:br/>
              <w:t> </w:t>
            </w:r>
          </w:p>
        </w:tc>
        <w:tc>
          <w:tcPr>
            <w:tcW w:w="279" w:type="dxa"/>
          </w:tcPr>
          <w:p w:rsidR="00FF17D1" w:rsidRDefault="00FF17D1" w:rsidP="00277C91">
            <w:pPr>
              <w:pStyle w:val="libPoem"/>
              <w:rPr>
                <w:rtl/>
              </w:rPr>
            </w:pPr>
          </w:p>
        </w:tc>
        <w:tc>
          <w:tcPr>
            <w:tcW w:w="3881" w:type="dxa"/>
          </w:tcPr>
          <w:p w:rsidR="00FF17D1" w:rsidRDefault="00277C91" w:rsidP="00277C91">
            <w:pPr>
              <w:pStyle w:val="libPoem"/>
            </w:pPr>
            <w:r>
              <w:rPr>
                <w:rFonts w:hint="cs"/>
                <w:rtl/>
              </w:rPr>
              <w:t>بتنصيص اللطيف بها الخبيرِ</w:t>
            </w:r>
            <w:r w:rsidR="00FF17D1" w:rsidRPr="00725071">
              <w:rPr>
                <w:rStyle w:val="libPoemTiniChar0"/>
                <w:rtl/>
              </w:rPr>
              <w:br/>
              <w:t> </w:t>
            </w:r>
          </w:p>
        </w:tc>
      </w:tr>
      <w:tr w:rsidR="00FF17D1" w:rsidTr="00277C91">
        <w:tblPrEx>
          <w:tblLook w:val="04A0" w:firstRow="1" w:lastRow="0" w:firstColumn="1" w:lastColumn="0" w:noHBand="0" w:noVBand="1"/>
        </w:tblPrEx>
        <w:trPr>
          <w:trHeight w:val="350"/>
        </w:trPr>
        <w:tc>
          <w:tcPr>
            <w:tcW w:w="3920" w:type="dxa"/>
          </w:tcPr>
          <w:p w:rsidR="00FF17D1" w:rsidRDefault="00531A42" w:rsidP="00277C91">
            <w:pPr>
              <w:pStyle w:val="libPoem"/>
            </w:pPr>
            <w:r>
              <w:rPr>
                <w:rFonts w:hint="cs"/>
                <w:rtl/>
              </w:rPr>
              <w:t>وصيَّر ودَّهم أجراً</w:t>
            </w:r>
            <w:r w:rsidR="00277C91">
              <w:rPr>
                <w:rFonts w:hint="cs"/>
                <w:rtl/>
              </w:rPr>
              <w:t xml:space="preserve"> لطاها</w:t>
            </w:r>
            <w:r w:rsidR="00FF17D1" w:rsidRPr="00725071">
              <w:rPr>
                <w:rStyle w:val="libPoemTiniChar0"/>
                <w:rtl/>
              </w:rPr>
              <w:br/>
              <w:t> </w:t>
            </w:r>
          </w:p>
        </w:tc>
        <w:tc>
          <w:tcPr>
            <w:tcW w:w="279" w:type="dxa"/>
          </w:tcPr>
          <w:p w:rsidR="00FF17D1" w:rsidRDefault="00FF17D1" w:rsidP="00277C91">
            <w:pPr>
              <w:pStyle w:val="libPoem"/>
              <w:rPr>
                <w:rtl/>
              </w:rPr>
            </w:pPr>
          </w:p>
        </w:tc>
        <w:tc>
          <w:tcPr>
            <w:tcW w:w="3881" w:type="dxa"/>
          </w:tcPr>
          <w:p w:rsidR="00FF17D1" w:rsidRDefault="00277C91" w:rsidP="00277C91">
            <w:pPr>
              <w:pStyle w:val="libPoem"/>
            </w:pPr>
            <w:r>
              <w:rPr>
                <w:rFonts w:hint="cs"/>
                <w:rtl/>
              </w:rPr>
              <w:t>بتبليغ الرِّسالة في الاُجورِ</w:t>
            </w:r>
            <w:r w:rsidR="00FF17D1" w:rsidRPr="00725071">
              <w:rPr>
                <w:rStyle w:val="libPoemTiniChar0"/>
                <w:rtl/>
              </w:rPr>
              <w:br/>
              <w:t> </w:t>
            </w:r>
          </w:p>
        </w:tc>
      </w:tr>
    </w:tbl>
    <w:p w:rsidR="00E249FC" w:rsidRDefault="00666704" w:rsidP="00531A42">
      <w:pPr>
        <w:pStyle w:val="libNormal"/>
        <w:rPr>
          <w:rtl/>
        </w:rPr>
      </w:pPr>
      <w:r w:rsidRPr="0002392B">
        <w:rPr>
          <w:rFonts w:hint="cs"/>
          <w:rtl/>
        </w:rPr>
        <w:t>( بيان ) في هذه</w:t>
      </w:r>
      <w:r>
        <w:rPr>
          <w:rFonts w:hint="cs"/>
          <w:rtl/>
        </w:rPr>
        <w:t xml:space="preserve"> القصيدة </w:t>
      </w:r>
      <w:r w:rsidR="00531A42">
        <w:rPr>
          <w:rFonts w:hint="cs"/>
          <w:rtl/>
        </w:rPr>
        <w:t>ا</w:t>
      </w:r>
      <w:r>
        <w:rPr>
          <w:rFonts w:hint="cs"/>
          <w:rtl/>
        </w:rPr>
        <w:t xml:space="preserve">يعاز إلى جملة من فضايل أمير المؤمنين </w:t>
      </w:r>
      <w:r w:rsidR="000813D5" w:rsidRPr="000813D5">
        <w:rPr>
          <w:rStyle w:val="libAlaemChar"/>
          <w:rFonts w:hint="cs"/>
          <w:rtl/>
        </w:rPr>
        <w:t>عليه‌السلام</w:t>
      </w:r>
      <w:r>
        <w:rPr>
          <w:rFonts w:hint="cs"/>
          <w:rtl/>
        </w:rPr>
        <w:t xml:space="preserve"> منها حديث المؤاخاة الذي أسلفناه في ج 3 ص 112 </w:t>
      </w:r>
      <w:r w:rsidR="0013021F">
        <w:rPr>
          <w:rFonts w:hint="cs"/>
          <w:rtl/>
        </w:rPr>
        <w:t>-</w:t>
      </w:r>
      <w:r>
        <w:rPr>
          <w:rFonts w:hint="cs"/>
          <w:rtl/>
        </w:rPr>
        <w:t xml:space="preserve"> 125.</w:t>
      </w:r>
    </w:p>
    <w:p w:rsidR="00E249FC" w:rsidRDefault="00666704" w:rsidP="0069135E">
      <w:pPr>
        <w:pStyle w:val="libNormal"/>
        <w:rPr>
          <w:rtl/>
        </w:rPr>
      </w:pPr>
      <w:r>
        <w:rPr>
          <w:rFonts w:hint="cs"/>
          <w:rtl/>
        </w:rPr>
        <w:t>وقص</w:t>
      </w:r>
      <w:r w:rsidR="00277C91">
        <w:rPr>
          <w:rFonts w:hint="cs"/>
          <w:rtl/>
        </w:rPr>
        <w:t>َّ</w:t>
      </w:r>
      <w:r>
        <w:rPr>
          <w:rFonts w:hint="cs"/>
          <w:rtl/>
        </w:rPr>
        <w:t>ة المباهلة و</w:t>
      </w:r>
      <w:r w:rsidR="0069135E">
        <w:rPr>
          <w:rFonts w:hint="cs"/>
          <w:rtl/>
        </w:rPr>
        <w:t>ا</w:t>
      </w:r>
      <w:r w:rsidR="00C82565">
        <w:rPr>
          <w:rFonts w:hint="cs"/>
          <w:rtl/>
        </w:rPr>
        <w:t>نَّه</w:t>
      </w:r>
      <w:r>
        <w:rPr>
          <w:rFonts w:hint="cs"/>
          <w:rtl/>
        </w:rPr>
        <w:t xml:space="preserve"> فيها نفس ال</w:t>
      </w:r>
      <w:r w:rsidR="00531A42">
        <w:rPr>
          <w:rFonts w:hint="cs"/>
          <w:rtl/>
        </w:rPr>
        <w:t>نبيّ</w:t>
      </w:r>
      <w:r>
        <w:rPr>
          <w:rFonts w:hint="cs"/>
          <w:rtl/>
        </w:rPr>
        <w:t xml:space="preserve"> الأقدس بنص</w:t>
      </w:r>
      <w:r w:rsidR="0069135E">
        <w:rPr>
          <w:rFonts w:hint="cs"/>
          <w:rtl/>
        </w:rPr>
        <w:t>ٍّ</w:t>
      </w:r>
      <w:r>
        <w:rPr>
          <w:rFonts w:hint="cs"/>
          <w:rtl/>
        </w:rPr>
        <w:t xml:space="preserve"> من الكتاب </w:t>
      </w:r>
      <w:r w:rsidRPr="009618AF">
        <w:rPr>
          <w:rStyle w:val="libFootnotenumChar"/>
          <w:rFonts w:hint="cs"/>
          <w:rtl/>
        </w:rPr>
        <w:t>(1)</w:t>
      </w:r>
      <w:r>
        <w:rPr>
          <w:rFonts w:hint="cs"/>
          <w:rtl/>
        </w:rPr>
        <w:t>.</w:t>
      </w:r>
    </w:p>
    <w:p w:rsidR="00E249FC" w:rsidRDefault="00666704" w:rsidP="00531A42">
      <w:pPr>
        <w:pStyle w:val="libNormal"/>
        <w:rPr>
          <w:rtl/>
        </w:rPr>
      </w:pPr>
      <w:r>
        <w:rPr>
          <w:rFonts w:hint="cs"/>
          <w:rtl/>
        </w:rPr>
        <w:t>ومنها حديث نبعة العين</w:t>
      </w:r>
      <w:r w:rsidR="00E66EDC">
        <w:rPr>
          <w:rFonts w:hint="cs"/>
          <w:rtl/>
        </w:rPr>
        <w:t>،</w:t>
      </w:r>
      <w:r>
        <w:rPr>
          <w:rFonts w:hint="cs"/>
          <w:rtl/>
        </w:rPr>
        <w:t xml:space="preserve"> أخرجه الحافظ </w:t>
      </w:r>
      <w:r w:rsidR="00531A42">
        <w:rPr>
          <w:rFonts w:hint="cs"/>
          <w:rtl/>
        </w:rPr>
        <w:t>ا</w:t>
      </w:r>
      <w:r w:rsidR="00827FBC">
        <w:rPr>
          <w:rFonts w:hint="cs"/>
          <w:rtl/>
        </w:rPr>
        <w:t>بن</w:t>
      </w:r>
      <w:r>
        <w:rPr>
          <w:rFonts w:hint="cs"/>
          <w:rtl/>
        </w:rPr>
        <w:t xml:space="preserve"> السمان في الموافقة وعنه محب</w:t>
      </w:r>
      <w:r w:rsidR="0069135E">
        <w:rPr>
          <w:rFonts w:hint="cs"/>
          <w:rtl/>
        </w:rPr>
        <w:t>ّ</w:t>
      </w:r>
      <w:r>
        <w:rPr>
          <w:rFonts w:hint="cs"/>
          <w:rtl/>
        </w:rPr>
        <w:t xml:space="preserve"> الدين الطبري في رياضه 2 ص 228</w:t>
      </w:r>
      <w:r w:rsidR="00E66EDC">
        <w:rPr>
          <w:rFonts w:hint="cs"/>
          <w:rtl/>
        </w:rPr>
        <w:t>:</w:t>
      </w:r>
      <w:r w:rsidR="00531A42">
        <w:rPr>
          <w:rFonts w:hint="cs"/>
          <w:rtl/>
        </w:rPr>
        <w:t>ا</w:t>
      </w:r>
      <w:r>
        <w:rPr>
          <w:rFonts w:hint="cs"/>
          <w:rtl/>
        </w:rPr>
        <w:t>ن</w:t>
      </w:r>
      <w:r w:rsidR="0069135E">
        <w:rPr>
          <w:rFonts w:hint="cs"/>
          <w:rtl/>
        </w:rPr>
        <w:t>َّ</w:t>
      </w:r>
      <w:r>
        <w:rPr>
          <w:rFonts w:hint="cs"/>
          <w:rtl/>
        </w:rPr>
        <w:t xml:space="preserve"> عمر أقطع علي</w:t>
      </w:r>
      <w:r w:rsidR="0069135E">
        <w:rPr>
          <w:rFonts w:hint="cs"/>
          <w:rtl/>
        </w:rPr>
        <w:t>ّ</w:t>
      </w:r>
      <w:r>
        <w:rPr>
          <w:rFonts w:hint="cs"/>
          <w:rtl/>
        </w:rPr>
        <w:t>ا</w:t>
      </w:r>
      <w:r w:rsidR="0069135E">
        <w:rPr>
          <w:rFonts w:hint="cs"/>
          <w:rtl/>
        </w:rPr>
        <w:t>ً</w:t>
      </w:r>
      <w:r>
        <w:rPr>
          <w:rFonts w:hint="cs"/>
          <w:rtl/>
        </w:rPr>
        <w:t xml:space="preserve"> ينبع </w:t>
      </w:r>
      <w:r w:rsidR="003F1058">
        <w:rPr>
          <w:rFonts w:hint="cs"/>
          <w:rtl/>
        </w:rPr>
        <w:t>ثمَّ</w:t>
      </w:r>
      <w:r>
        <w:rPr>
          <w:rFonts w:hint="cs"/>
          <w:rtl/>
        </w:rPr>
        <w:t xml:space="preserve"> اشترى أرضا</w:t>
      </w:r>
      <w:r w:rsidR="0069135E">
        <w:rPr>
          <w:rFonts w:hint="cs"/>
          <w:rtl/>
        </w:rPr>
        <w:t>ً</w:t>
      </w:r>
      <w:r>
        <w:rPr>
          <w:rFonts w:hint="cs"/>
          <w:rtl/>
        </w:rPr>
        <w:t xml:space="preserve"> إلى جنب قطعته فحفر فيها عينا</w:t>
      </w:r>
      <w:r w:rsidR="0069135E">
        <w:rPr>
          <w:rFonts w:hint="cs"/>
          <w:rtl/>
        </w:rPr>
        <w:t>ً</w:t>
      </w:r>
      <w:r>
        <w:rPr>
          <w:rFonts w:hint="cs"/>
          <w:rtl/>
        </w:rPr>
        <w:t xml:space="preserve"> فبينما هم يعملون فيها إذا انفجر عليهم مثل عنق الجزور من الماء ف</w:t>
      </w:r>
      <w:r w:rsidR="0069135E">
        <w:rPr>
          <w:rFonts w:hint="cs"/>
          <w:rtl/>
        </w:rPr>
        <w:t>اُ</w:t>
      </w:r>
      <w:r>
        <w:rPr>
          <w:rFonts w:hint="cs"/>
          <w:rtl/>
        </w:rPr>
        <w:t>تي علي</w:t>
      </w:r>
      <w:r w:rsidR="0069135E">
        <w:rPr>
          <w:rFonts w:hint="cs"/>
          <w:rtl/>
        </w:rPr>
        <w:t>ٌ</w:t>
      </w:r>
      <w:r>
        <w:rPr>
          <w:rFonts w:hint="cs"/>
          <w:rtl/>
        </w:rPr>
        <w:t xml:space="preserve"> فبش</w:t>
      </w:r>
      <w:r w:rsidR="0069135E">
        <w:rPr>
          <w:rFonts w:hint="cs"/>
          <w:rtl/>
        </w:rPr>
        <w:t>ِّ</w:t>
      </w:r>
      <w:r>
        <w:rPr>
          <w:rFonts w:hint="cs"/>
          <w:rtl/>
        </w:rPr>
        <w:t>ر بذلك فقال</w:t>
      </w:r>
      <w:r w:rsidR="00E66EDC">
        <w:rPr>
          <w:rFonts w:hint="cs"/>
          <w:rtl/>
        </w:rPr>
        <w:t>:</w:t>
      </w:r>
      <w:r>
        <w:rPr>
          <w:rFonts w:hint="cs"/>
          <w:rtl/>
        </w:rPr>
        <w:t>بش</w:t>
      </w:r>
      <w:r w:rsidR="0069135E">
        <w:rPr>
          <w:rFonts w:hint="cs"/>
          <w:rtl/>
        </w:rPr>
        <w:t>ِّ</w:t>
      </w:r>
      <w:r>
        <w:rPr>
          <w:rFonts w:hint="cs"/>
          <w:rtl/>
        </w:rPr>
        <w:t xml:space="preserve">روا الوارث. </w:t>
      </w:r>
      <w:r w:rsidR="003F1058">
        <w:rPr>
          <w:rFonts w:hint="cs"/>
          <w:rtl/>
        </w:rPr>
        <w:t>ثمَّ</w:t>
      </w:r>
      <w:r>
        <w:rPr>
          <w:rFonts w:hint="cs"/>
          <w:rtl/>
        </w:rPr>
        <w:t xml:space="preserve"> تصد</w:t>
      </w:r>
      <w:r w:rsidR="0069135E">
        <w:rPr>
          <w:rFonts w:hint="cs"/>
          <w:rtl/>
        </w:rPr>
        <w:t>َّ</w:t>
      </w:r>
      <w:r>
        <w:rPr>
          <w:rFonts w:hint="cs"/>
          <w:rtl/>
        </w:rPr>
        <w:t xml:space="preserve">ق بها. </w:t>
      </w:r>
      <w:r w:rsidR="0069135E">
        <w:rPr>
          <w:rFonts w:hint="cs"/>
          <w:rtl/>
        </w:rPr>
        <w:t>أ</w:t>
      </w:r>
      <w:r>
        <w:rPr>
          <w:rFonts w:hint="cs"/>
          <w:rtl/>
        </w:rPr>
        <w:t xml:space="preserve">لحديث </w:t>
      </w:r>
      <w:r w:rsidRPr="009618AF">
        <w:rPr>
          <w:rStyle w:val="libFootnotenumChar"/>
          <w:rFonts w:hint="cs"/>
          <w:rtl/>
        </w:rPr>
        <w:t>(2)</w:t>
      </w:r>
      <w:r w:rsidRPr="009618AF">
        <w:rPr>
          <w:rFonts w:hint="cs"/>
          <w:rtl/>
        </w:rPr>
        <w:t xml:space="preserve"> .</w:t>
      </w:r>
    </w:p>
    <w:p w:rsidR="00E249FC" w:rsidRDefault="00666704" w:rsidP="0069135E">
      <w:pPr>
        <w:pStyle w:val="libNormal"/>
        <w:rPr>
          <w:rtl/>
        </w:rPr>
      </w:pPr>
      <w:r>
        <w:rPr>
          <w:rFonts w:hint="cs"/>
          <w:rtl/>
        </w:rPr>
        <w:t xml:space="preserve">وقال </w:t>
      </w:r>
      <w:r w:rsidR="00827FBC">
        <w:rPr>
          <w:rFonts w:hint="cs"/>
          <w:rtl/>
        </w:rPr>
        <w:t>إبن</w:t>
      </w:r>
      <w:r>
        <w:rPr>
          <w:rFonts w:hint="cs"/>
          <w:rtl/>
        </w:rPr>
        <w:t xml:space="preserve"> أبي الحديد في شرحه 2 ص 260</w:t>
      </w:r>
      <w:r w:rsidR="00E66EDC">
        <w:rPr>
          <w:rFonts w:hint="cs"/>
          <w:rtl/>
        </w:rPr>
        <w:t>:</w:t>
      </w:r>
      <w:r>
        <w:rPr>
          <w:rFonts w:hint="cs"/>
          <w:rtl/>
        </w:rPr>
        <w:t>جاء في الأثر</w:t>
      </w:r>
      <w:r w:rsidR="00E66EDC">
        <w:rPr>
          <w:rFonts w:hint="cs"/>
          <w:rtl/>
        </w:rPr>
        <w:t>:</w:t>
      </w:r>
      <w:r w:rsidR="0069135E">
        <w:rPr>
          <w:rFonts w:hint="cs"/>
          <w:rtl/>
        </w:rPr>
        <w:t>ا</w:t>
      </w:r>
      <w:r>
        <w:rPr>
          <w:rFonts w:hint="cs"/>
          <w:rtl/>
        </w:rPr>
        <w:t>ن</w:t>
      </w:r>
      <w:r w:rsidR="0069135E">
        <w:rPr>
          <w:rFonts w:hint="cs"/>
          <w:rtl/>
        </w:rPr>
        <w:t>َّ</w:t>
      </w:r>
      <w:r>
        <w:rPr>
          <w:rFonts w:hint="cs"/>
          <w:rtl/>
        </w:rPr>
        <w:t xml:space="preserve"> أمير المؤمنين </w:t>
      </w:r>
      <w:r w:rsidR="000813D5" w:rsidRPr="000813D5">
        <w:rPr>
          <w:rStyle w:val="libAlaemChar"/>
          <w:rFonts w:hint="cs"/>
          <w:rtl/>
        </w:rPr>
        <w:t>عليه‌السلام</w:t>
      </w:r>
      <w:r>
        <w:rPr>
          <w:rFonts w:hint="cs"/>
          <w:rtl/>
        </w:rPr>
        <w:t xml:space="preserve"> جاءه مخبر</w:t>
      </w:r>
      <w:r w:rsidR="0069135E">
        <w:rPr>
          <w:rFonts w:hint="cs"/>
          <w:rtl/>
        </w:rPr>
        <w:t>ٌ</w:t>
      </w:r>
      <w:r>
        <w:rPr>
          <w:rFonts w:hint="cs"/>
          <w:rtl/>
        </w:rPr>
        <w:t xml:space="preserve"> فأخبره</w:t>
      </w:r>
      <w:r w:rsidR="00E66EDC">
        <w:rPr>
          <w:rFonts w:hint="cs"/>
          <w:rtl/>
        </w:rPr>
        <w:t>:</w:t>
      </w:r>
      <w:r w:rsidR="0069135E">
        <w:rPr>
          <w:rFonts w:hint="cs"/>
          <w:rtl/>
        </w:rPr>
        <w:t>ا</w:t>
      </w:r>
      <w:r>
        <w:rPr>
          <w:rFonts w:hint="cs"/>
          <w:rtl/>
        </w:rPr>
        <w:t>ن</w:t>
      </w:r>
      <w:r w:rsidR="0069135E">
        <w:rPr>
          <w:rFonts w:hint="cs"/>
          <w:rtl/>
        </w:rPr>
        <w:t>َّ</w:t>
      </w:r>
      <w:r>
        <w:rPr>
          <w:rFonts w:hint="cs"/>
          <w:rtl/>
        </w:rPr>
        <w:t xml:space="preserve"> مالا</w:t>
      </w:r>
      <w:r w:rsidR="0069135E">
        <w:rPr>
          <w:rFonts w:hint="cs"/>
          <w:rtl/>
        </w:rPr>
        <w:t>ً</w:t>
      </w:r>
      <w:r>
        <w:rPr>
          <w:rFonts w:hint="cs"/>
          <w:rtl/>
        </w:rPr>
        <w:t xml:space="preserve"> له قد انفجرت فيه عين</w:t>
      </w:r>
      <w:r w:rsidR="0069135E">
        <w:rPr>
          <w:rFonts w:hint="cs"/>
          <w:rtl/>
        </w:rPr>
        <w:t>ٌ</w:t>
      </w:r>
      <w:r>
        <w:rPr>
          <w:rFonts w:hint="cs"/>
          <w:rtl/>
        </w:rPr>
        <w:t xml:space="preserve"> خر</w:t>
      </w:r>
      <w:r w:rsidR="0069135E">
        <w:rPr>
          <w:rFonts w:hint="cs"/>
          <w:rtl/>
        </w:rPr>
        <w:t>ّ</w:t>
      </w:r>
      <w:r>
        <w:rPr>
          <w:rFonts w:hint="cs"/>
          <w:rtl/>
        </w:rPr>
        <w:t>ارة</w:t>
      </w:r>
      <w:r w:rsidR="0069135E">
        <w:rPr>
          <w:rFonts w:hint="cs"/>
          <w:rtl/>
        </w:rPr>
        <w:t>ٌ</w:t>
      </w:r>
      <w:r>
        <w:rPr>
          <w:rFonts w:hint="cs"/>
          <w:rtl/>
        </w:rPr>
        <w:t xml:space="preserve"> يبش</w:t>
      </w:r>
      <w:r w:rsidR="0069135E">
        <w:rPr>
          <w:rFonts w:hint="cs"/>
          <w:rtl/>
        </w:rPr>
        <w:t>ِّ</w:t>
      </w:r>
      <w:r>
        <w:rPr>
          <w:rFonts w:hint="cs"/>
          <w:rtl/>
        </w:rPr>
        <w:t>ره بذلك. فقال</w:t>
      </w:r>
      <w:r w:rsidR="00E66EDC">
        <w:rPr>
          <w:rFonts w:hint="cs"/>
          <w:rtl/>
        </w:rPr>
        <w:t>:</w:t>
      </w:r>
      <w:r>
        <w:rPr>
          <w:rFonts w:hint="cs"/>
          <w:rtl/>
        </w:rPr>
        <w:t>بش</w:t>
      </w:r>
      <w:r w:rsidR="0069135E">
        <w:rPr>
          <w:rFonts w:hint="cs"/>
          <w:rtl/>
        </w:rPr>
        <w:t>ِّ</w:t>
      </w:r>
      <w:r>
        <w:rPr>
          <w:rFonts w:hint="cs"/>
          <w:rtl/>
        </w:rPr>
        <w:t>ر الوارث.</w:t>
      </w:r>
      <w:r w:rsidR="0069135E">
        <w:rPr>
          <w:rFonts w:hint="cs"/>
          <w:rtl/>
        </w:rPr>
        <w:t xml:space="preserve"> </w:t>
      </w:r>
      <w:r>
        <w:rPr>
          <w:rFonts w:hint="cs"/>
          <w:rtl/>
        </w:rPr>
        <w:t>بش</w:t>
      </w:r>
      <w:r w:rsidR="0069135E">
        <w:rPr>
          <w:rFonts w:hint="cs"/>
          <w:rtl/>
        </w:rPr>
        <w:t>ِّ</w:t>
      </w:r>
      <w:r>
        <w:rPr>
          <w:rFonts w:hint="cs"/>
          <w:rtl/>
        </w:rPr>
        <w:t>ر الوارث يكر</w:t>
      </w:r>
      <w:r w:rsidR="0069135E">
        <w:rPr>
          <w:rFonts w:hint="cs"/>
          <w:rtl/>
        </w:rPr>
        <w:t>ِّ</w:t>
      </w:r>
      <w:r>
        <w:rPr>
          <w:rFonts w:hint="cs"/>
          <w:rtl/>
        </w:rPr>
        <w:t xml:space="preserve">رها </w:t>
      </w:r>
      <w:r w:rsidR="003F1058">
        <w:rPr>
          <w:rFonts w:hint="cs"/>
          <w:rtl/>
        </w:rPr>
        <w:t>ثمَّ</w:t>
      </w:r>
      <w:r>
        <w:rPr>
          <w:rFonts w:hint="cs"/>
          <w:rtl/>
        </w:rPr>
        <w:t xml:space="preserve"> وقف ذلك المال على الفقراء وكتب به كتابا</w:t>
      </w:r>
      <w:r w:rsidR="0069135E">
        <w:rPr>
          <w:rFonts w:hint="cs"/>
          <w:rtl/>
        </w:rPr>
        <w:t>ً</w:t>
      </w:r>
      <w:r>
        <w:rPr>
          <w:rFonts w:hint="cs"/>
          <w:rtl/>
        </w:rPr>
        <w:t xml:space="preserve"> في تلك الساعة.</w:t>
      </w:r>
    </w:p>
    <w:p w:rsidR="00FB201C" w:rsidRDefault="00666704" w:rsidP="009618AF">
      <w:pPr>
        <w:pStyle w:val="libNormal"/>
        <w:rPr>
          <w:rtl/>
        </w:rPr>
      </w:pPr>
      <w:r>
        <w:rPr>
          <w:rFonts w:hint="cs"/>
          <w:rtl/>
        </w:rPr>
        <w:t>وإلى صدقات أمير المؤمنين في ينبع أشار الحموي في ( معجم البلدان ) 8 ص</w:t>
      </w:r>
    </w:p>
    <w:p w:rsidR="00666704" w:rsidRDefault="00F67EBD" w:rsidP="00F67EBD">
      <w:pPr>
        <w:pStyle w:val="libLine"/>
        <w:rPr>
          <w:rtl/>
        </w:rPr>
      </w:pPr>
      <w:r>
        <w:rPr>
          <w:rFonts w:hint="cs"/>
          <w:rtl/>
        </w:rPr>
        <w:t>____________________</w:t>
      </w:r>
    </w:p>
    <w:p w:rsidR="00FB201C" w:rsidRDefault="00666704" w:rsidP="00531A42">
      <w:pPr>
        <w:pStyle w:val="libFootnote0"/>
        <w:rPr>
          <w:rtl/>
        </w:rPr>
      </w:pPr>
      <w:r w:rsidRPr="008A0D7A">
        <w:rPr>
          <w:rFonts w:hint="cs"/>
          <w:rtl/>
        </w:rPr>
        <w:t xml:space="preserve">1 </w:t>
      </w:r>
      <w:r w:rsidR="0013021F">
        <w:rPr>
          <w:rFonts w:hint="cs"/>
          <w:rtl/>
        </w:rPr>
        <w:t>-</w:t>
      </w:r>
      <w:r w:rsidRPr="008A0D7A">
        <w:rPr>
          <w:rFonts w:hint="cs"/>
          <w:rtl/>
        </w:rPr>
        <w:t xml:space="preserve"> في قوله تعالى</w:t>
      </w:r>
      <w:r w:rsidR="00E66EDC">
        <w:rPr>
          <w:rFonts w:hint="cs"/>
          <w:rtl/>
        </w:rPr>
        <w:t>:</w:t>
      </w:r>
      <w:r w:rsidRPr="008A0D7A">
        <w:rPr>
          <w:rFonts w:hint="cs"/>
          <w:rtl/>
        </w:rPr>
        <w:t xml:space="preserve">فقل تعالوا ندع </w:t>
      </w:r>
      <w:r w:rsidR="00827FBC">
        <w:rPr>
          <w:rFonts w:hint="cs"/>
          <w:rtl/>
        </w:rPr>
        <w:t>إبن</w:t>
      </w:r>
      <w:r w:rsidRPr="008A0D7A">
        <w:rPr>
          <w:rFonts w:hint="cs"/>
          <w:rtl/>
        </w:rPr>
        <w:t>اءنا و</w:t>
      </w:r>
      <w:r w:rsidR="00531A42">
        <w:rPr>
          <w:rFonts w:hint="cs"/>
          <w:rtl/>
        </w:rPr>
        <w:t>ا</w:t>
      </w:r>
      <w:r w:rsidR="00827FBC">
        <w:rPr>
          <w:rFonts w:hint="cs"/>
          <w:rtl/>
        </w:rPr>
        <w:t>بن</w:t>
      </w:r>
      <w:r w:rsidRPr="008A0D7A">
        <w:rPr>
          <w:rFonts w:hint="cs"/>
          <w:rtl/>
        </w:rPr>
        <w:t>اءكم ونساءنا ونساءكم و</w:t>
      </w:r>
      <w:r w:rsidR="00531A42">
        <w:rPr>
          <w:rFonts w:hint="cs"/>
          <w:rtl/>
        </w:rPr>
        <w:t>ا</w:t>
      </w:r>
      <w:r w:rsidRPr="008A0D7A">
        <w:rPr>
          <w:rFonts w:hint="cs"/>
          <w:rtl/>
        </w:rPr>
        <w:t xml:space="preserve">نفسنا و أنفسكم </w:t>
      </w:r>
      <w:r w:rsidR="00531A42">
        <w:rPr>
          <w:rFonts w:hint="cs"/>
          <w:rtl/>
        </w:rPr>
        <w:t>ثم</w:t>
      </w:r>
      <w:r w:rsidRPr="008A0D7A">
        <w:rPr>
          <w:rFonts w:hint="cs"/>
          <w:rtl/>
        </w:rPr>
        <w:t xml:space="preserve"> نبتهل فنجعل لعنة الله على الكاذبين ( آل عمران 61 )</w:t>
      </w:r>
    </w:p>
    <w:p w:rsidR="00FB201C" w:rsidRDefault="00666704" w:rsidP="00531A42">
      <w:pPr>
        <w:pStyle w:val="libFootnote0"/>
        <w:rPr>
          <w:rtl/>
        </w:rPr>
      </w:pPr>
      <w:r w:rsidRPr="008A0D7A">
        <w:rPr>
          <w:rFonts w:hint="cs"/>
          <w:rtl/>
        </w:rPr>
        <w:t xml:space="preserve">2 </w:t>
      </w:r>
      <w:r w:rsidR="0013021F">
        <w:rPr>
          <w:rFonts w:hint="cs"/>
          <w:rtl/>
        </w:rPr>
        <w:t>-</w:t>
      </w:r>
      <w:r w:rsidRPr="008A0D7A">
        <w:rPr>
          <w:rFonts w:hint="cs"/>
          <w:rtl/>
        </w:rPr>
        <w:t xml:space="preserve"> وبهذا اللفظ يوجد في ( ال</w:t>
      </w:r>
      <w:r w:rsidR="00531A42">
        <w:rPr>
          <w:rFonts w:hint="cs"/>
          <w:rtl/>
        </w:rPr>
        <w:t>ا</w:t>
      </w:r>
      <w:r w:rsidRPr="008A0D7A">
        <w:rPr>
          <w:rFonts w:hint="cs"/>
          <w:rtl/>
        </w:rPr>
        <w:t xml:space="preserve">مام على ) تأليف الشيخ </w:t>
      </w:r>
      <w:r w:rsidR="00531A42">
        <w:rPr>
          <w:rFonts w:hint="cs"/>
          <w:rtl/>
        </w:rPr>
        <w:t>محم</w:t>
      </w:r>
      <w:r w:rsidR="000477AF">
        <w:rPr>
          <w:rFonts w:hint="cs"/>
          <w:rtl/>
        </w:rPr>
        <w:t>د</w:t>
      </w:r>
      <w:r w:rsidRPr="008A0D7A">
        <w:rPr>
          <w:rFonts w:hint="cs"/>
          <w:rtl/>
        </w:rPr>
        <w:t xml:space="preserve"> رضا المصري ص 17.</w:t>
      </w:r>
    </w:p>
    <w:p w:rsidR="00531A42" w:rsidRDefault="002F5EE5" w:rsidP="002F5EE5">
      <w:pPr>
        <w:pStyle w:val="libLeft"/>
        <w:rPr>
          <w:rtl/>
        </w:rPr>
      </w:pPr>
      <w:r>
        <w:rPr>
          <w:rFonts w:hint="cs"/>
          <w:rtl/>
        </w:rPr>
        <w:t>_</w:t>
      </w:r>
      <w:r w:rsidR="00531A42">
        <w:rPr>
          <w:rFonts w:hint="cs"/>
          <w:rtl/>
        </w:rPr>
        <w:t>9</w:t>
      </w:r>
      <w:r>
        <w:rPr>
          <w:rFonts w:hint="cs"/>
          <w:rtl/>
        </w:rPr>
        <w:t>_</w:t>
      </w:r>
    </w:p>
    <w:p w:rsidR="00666704" w:rsidRPr="00666704" w:rsidRDefault="00666704" w:rsidP="009618AF">
      <w:pPr>
        <w:pStyle w:val="libNormal"/>
      </w:pPr>
      <w:r>
        <w:rPr>
          <w:rFonts w:hint="cs"/>
          <w:rtl/>
        </w:rPr>
        <w:br w:type="page"/>
      </w:r>
    </w:p>
    <w:p w:rsidR="00E249FC" w:rsidRDefault="00666704" w:rsidP="005E330E">
      <w:pPr>
        <w:pStyle w:val="libNormal0"/>
        <w:rPr>
          <w:rtl/>
        </w:rPr>
      </w:pPr>
      <w:r>
        <w:rPr>
          <w:rFonts w:hint="cs"/>
          <w:rtl/>
        </w:rPr>
        <w:lastRenderedPageBreak/>
        <w:t>256</w:t>
      </w:r>
      <w:r w:rsidR="00E66EDC">
        <w:rPr>
          <w:rFonts w:hint="cs"/>
          <w:rtl/>
        </w:rPr>
        <w:t>،</w:t>
      </w:r>
      <w:r>
        <w:rPr>
          <w:rFonts w:hint="cs"/>
          <w:rtl/>
        </w:rPr>
        <w:t xml:space="preserve"> والسمهودي في وفاء الوفاء 2 ص 393 وغيرهما.</w:t>
      </w:r>
    </w:p>
    <w:p w:rsidR="00E249FC" w:rsidRDefault="00666704" w:rsidP="009618AF">
      <w:pPr>
        <w:pStyle w:val="libNormal"/>
        <w:rPr>
          <w:rtl/>
        </w:rPr>
      </w:pPr>
      <w:r>
        <w:rPr>
          <w:rFonts w:hint="cs"/>
          <w:rtl/>
        </w:rPr>
        <w:t xml:space="preserve">ومنها قوله </w:t>
      </w:r>
      <w:r w:rsidR="000813D5" w:rsidRPr="000813D5">
        <w:rPr>
          <w:rStyle w:val="libAlaemChar"/>
          <w:rFonts w:hint="cs"/>
          <w:rtl/>
        </w:rPr>
        <w:t>عليه‌السلام</w:t>
      </w:r>
      <w:r w:rsidR="00E66EDC">
        <w:rPr>
          <w:rFonts w:hint="cs"/>
          <w:rtl/>
        </w:rPr>
        <w:t>:</w:t>
      </w:r>
      <w:r>
        <w:rPr>
          <w:rFonts w:hint="cs"/>
          <w:rtl/>
        </w:rPr>
        <w:t>يا دنيا غر</w:t>
      </w:r>
      <w:r w:rsidR="005E330E">
        <w:rPr>
          <w:rFonts w:hint="cs"/>
          <w:rtl/>
        </w:rPr>
        <w:t>ّ</w:t>
      </w:r>
      <w:r>
        <w:rPr>
          <w:rFonts w:hint="cs"/>
          <w:rtl/>
        </w:rPr>
        <w:t>ي غيري. أخرجه جمع</w:t>
      </w:r>
      <w:r w:rsidR="005E330E">
        <w:rPr>
          <w:rFonts w:hint="cs"/>
          <w:rtl/>
        </w:rPr>
        <w:t>ٌ</w:t>
      </w:r>
      <w:r>
        <w:rPr>
          <w:rFonts w:hint="cs"/>
          <w:rtl/>
        </w:rPr>
        <w:t xml:space="preserve"> من الحف</w:t>
      </w:r>
      <w:r w:rsidR="005E330E">
        <w:rPr>
          <w:rFonts w:hint="cs"/>
          <w:rtl/>
        </w:rPr>
        <w:t>ّ</w:t>
      </w:r>
      <w:r>
        <w:rPr>
          <w:rFonts w:hint="cs"/>
          <w:rtl/>
        </w:rPr>
        <w:t>اظ كما مر</w:t>
      </w:r>
      <w:r w:rsidR="005E330E">
        <w:rPr>
          <w:rFonts w:hint="cs"/>
          <w:rtl/>
        </w:rPr>
        <w:t>َّ</w:t>
      </w:r>
      <w:r>
        <w:rPr>
          <w:rFonts w:hint="cs"/>
          <w:rtl/>
        </w:rPr>
        <w:t xml:space="preserve"> في ج 2 ص 287.</w:t>
      </w:r>
    </w:p>
    <w:p w:rsidR="00E249FC" w:rsidRDefault="00666704" w:rsidP="00803E39">
      <w:pPr>
        <w:pStyle w:val="libNormal"/>
        <w:rPr>
          <w:rtl/>
        </w:rPr>
      </w:pPr>
      <w:r>
        <w:rPr>
          <w:rFonts w:hint="cs"/>
          <w:rtl/>
        </w:rPr>
        <w:t>ومنها حديث طحن الر</w:t>
      </w:r>
      <w:r w:rsidR="005E330E">
        <w:rPr>
          <w:rFonts w:hint="cs"/>
          <w:rtl/>
        </w:rPr>
        <w:t>ّ</w:t>
      </w:r>
      <w:r>
        <w:rPr>
          <w:rFonts w:hint="cs"/>
          <w:rtl/>
        </w:rPr>
        <w:t>حا بلا مدير.</w:t>
      </w:r>
      <w:r w:rsidR="005E330E">
        <w:rPr>
          <w:rFonts w:hint="cs"/>
          <w:rtl/>
        </w:rPr>
        <w:t xml:space="preserve"> </w:t>
      </w:r>
      <w:r>
        <w:rPr>
          <w:rFonts w:hint="cs"/>
          <w:rtl/>
        </w:rPr>
        <w:t>أخرجه الحف</w:t>
      </w:r>
      <w:r w:rsidR="005E330E">
        <w:rPr>
          <w:rFonts w:hint="cs"/>
          <w:rtl/>
        </w:rPr>
        <w:t>ّ</w:t>
      </w:r>
      <w:r>
        <w:rPr>
          <w:rFonts w:hint="cs"/>
          <w:rtl/>
        </w:rPr>
        <w:t>اظ بلفظ أبي ذر</w:t>
      </w:r>
      <w:r w:rsidR="005E330E">
        <w:rPr>
          <w:rFonts w:hint="cs"/>
          <w:rtl/>
        </w:rPr>
        <w:t>ِّ</w:t>
      </w:r>
      <w:r>
        <w:rPr>
          <w:rFonts w:hint="cs"/>
          <w:rtl/>
        </w:rPr>
        <w:t xml:space="preserve"> الغفاري قال أرسله رسول الله </w:t>
      </w:r>
      <w:r w:rsidR="00E66EDC" w:rsidRPr="00E66EDC">
        <w:rPr>
          <w:rFonts w:eastAsiaTheme="minorHAnsi"/>
          <w:rtl/>
        </w:rPr>
        <w:t>صلّى الله عليه وآله وسلّم</w:t>
      </w:r>
      <w:r>
        <w:rPr>
          <w:rFonts w:hint="cs"/>
          <w:rtl/>
        </w:rPr>
        <w:t xml:space="preserve"> ينادي علي</w:t>
      </w:r>
      <w:r w:rsidR="005E330E">
        <w:rPr>
          <w:rFonts w:hint="cs"/>
          <w:rtl/>
        </w:rPr>
        <w:t>ّ</w:t>
      </w:r>
      <w:r>
        <w:rPr>
          <w:rFonts w:hint="cs"/>
          <w:rtl/>
        </w:rPr>
        <w:t>ا</w:t>
      </w:r>
      <w:r w:rsidR="005E330E">
        <w:rPr>
          <w:rFonts w:hint="cs"/>
          <w:rtl/>
        </w:rPr>
        <w:t>ً</w:t>
      </w:r>
      <w:r>
        <w:rPr>
          <w:rFonts w:hint="cs"/>
          <w:rtl/>
        </w:rPr>
        <w:t xml:space="preserve"> فرأى رحى تطحن في بيته وليس معها أحد فأخبر ال</w:t>
      </w:r>
      <w:r w:rsidR="00B93CD1">
        <w:rPr>
          <w:rFonts w:hint="cs"/>
          <w:rtl/>
        </w:rPr>
        <w:t>نبيَّ</w:t>
      </w:r>
      <w:r>
        <w:rPr>
          <w:rFonts w:hint="cs"/>
          <w:rtl/>
        </w:rPr>
        <w:t xml:space="preserve"> </w:t>
      </w:r>
      <w:r w:rsidR="00E66EDC" w:rsidRPr="00E66EDC">
        <w:rPr>
          <w:rFonts w:eastAsiaTheme="minorHAnsi"/>
          <w:rtl/>
        </w:rPr>
        <w:t>صلّى الله عليه وآله وسلّم</w:t>
      </w:r>
      <w:r>
        <w:rPr>
          <w:rFonts w:hint="cs"/>
          <w:rtl/>
        </w:rPr>
        <w:t xml:space="preserve"> بذلك فقال</w:t>
      </w:r>
      <w:r w:rsidR="00E66EDC">
        <w:rPr>
          <w:rFonts w:hint="cs"/>
          <w:rtl/>
        </w:rPr>
        <w:t>:</w:t>
      </w:r>
      <w:r>
        <w:rPr>
          <w:rFonts w:hint="cs"/>
          <w:rtl/>
        </w:rPr>
        <w:t>يا أبا ذر ؟ أما علمت إن</w:t>
      </w:r>
      <w:r w:rsidR="005E330E">
        <w:rPr>
          <w:rFonts w:hint="cs"/>
          <w:rtl/>
        </w:rPr>
        <w:t>ّ</w:t>
      </w:r>
      <w:r>
        <w:rPr>
          <w:rFonts w:hint="cs"/>
          <w:rtl/>
        </w:rPr>
        <w:t xml:space="preserve"> ل</w:t>
      </w:r>
      <w:r w:rsidR="005E330E">
        <w:rPr>
          <w:rFonts w:hint="cs"/>
          <w:rtl/>
        </w:rPr>
        <w:t>ِ</w:t>
      </w:r>
      <w:r>
        <w:rPr>
          <w:rFonts w:hint="cs"/>
          <w:rtl/>
        </w:rPr>
        <w:t>ل</w:t>
      </w:r>
      <w:r w:rsidR="005E330E">
        <w:rPr>
          <w:rFonts w:hint="cs"/>
          <w:rtl/>
        </w:rPr>
        <w:t>َّ</w:t>
      </w:r>
      <w:r>
        <w:rPr>
          <w:rFonts w:hint="cs"/>
          <w:rtl/>
        </w:rPr>
        <w:t>ه ملائكة</w:t>
      </w:r>
      <w:r w:rsidR="005E330E">
        <w:rPr>
          <w:rFonts w:hint="cs"/>
          <w:rtl/>
        </w:rPr>
        <w:t>ُ</w:t>
      </w:r>
      <w:r>
        <w:rPr>
          <w:rFonts w:hint="cs"/>
          <w:rtl/>
        </w:rPr>
        <w:t xml:space="preserve"> سي</w:t>
      </w:r>
      <w:r w:rsidR="005E330E">
        <w:rPr>
          <w:rFonts w:hint="cs"/>
          <w:rtl/>
        </w:rPr>
        <w:t>ّ</w:t>
      </w:r>
      <w:r>
        <w:rPr>
          <w:rFonts w:hint="cs"/>
          <w:rtl/>
        </w:rPr>
        <w:t>احين في الأرض قد و</w:t>
      </w:r>
      <w:r w:rsidR="005E330E">
        <w:rPr>
          <w:rFonts w:hint="cs"/>
          <w:rtl/>
        </w:rPr>
        <w:t>ُ</w:t>
      </w:r>
      <w:r w:rsidR="00911C64">
        <w:rPr>
          <w:rFonts w:hint="cs"/>
          <w:rtl/>
        </w:rPr>
        <w:t>كلّ</w:t>
      </w:r>
      <w:r>
        <w:rPr>
          <w:rFonts w:hint="cs"/>
          <w:rtl/>
        </w:rPr>
        <w:t xml:space="preserve">وا بمعاونة آل </w:t>
      </w:r>
      <w:r w:rsidR="000477AF">
        <w:rPr>
          <w:rFonts w:hint="cs"/>
          <w:rtl/>
        </w:rPr>
        <w:t>محمَّد</w:t>
      </w:r>
      <w:r>
        <w:rPr>
          <w:rFonts w:hint="cs"/>
          <w:rtl/>
        </w:rPr>
        <w:t xml:space="preserve"> </w:t>
      </w:r>
      <w:r w:rsidR="00E66EDC" w:rsidRPr="00E66EDC">
        <w:rPr>
          <w:rFonts w:eastAsiaTheme="minorHAnsi"/>
          <w:rtl/>
        </w:rPr>
        <w:t>صلّى الله عليه وآله وسلّم</w:t>
      </w:r>
      <w:r>
        <w:rPr>
          <w:rFonts w:hint="cs"/>
          <w:rtl/>
        </w:rPr>
        <w:t xml:space="preserve"> </w:t>
      </w:r>
      <w:r w:rsidRPr="007B6101">
        <w:rPr>
          <w:rStyle w:val="libFootnotenumChar"/>
          <w:rFonts w:hint="cs"/>
          <w:rtl/>
        </w:rPr>
        <w:t>(1)</w:t>
      </w:r>
      <w:r>
        <w:rPr>
          <w:rFonts w:hint="cs"/>
          <w:rtl/>
        </w:rPr>
        <w:t>.</w:t>
      </w:r>
    </w:p>
    <w:p w:rsidR="00FB201C" w:rsidRDefault="00666704" w:rsidP="00803E39">
      <w:pPr>
        <w:pStyle w:val="libNormal"/>
        <w:rPr>
          <w:rtl/>
        </w:rPr>
      </w:pPr>
      <w:r>
        <w:rPr>
          <w:rFonts w:hint="cs"/>
          <w:rtl/>
        </w:rPr>
        <w:t>ومنها حديث زواج الز</w:t>
      </w:r>
      <w:r w:rsidR="00F87F85">
        <w:rPr>
          <w:rFonts w:hint="cs"/>
          <w:rtl/>
        </w:rPr>
        <w:t>َّ</w:t>
      </w:r>
      <w:r>
        <w:rPr>
          <w:rFonts w:hint="cs"/>
          <w:rtl/>
        </w:rPr>
        <w:t>هراء الصد</w:t>
      </w:r>
      <w:r w:rsidR="00F87F85">
        <w:rPr>
          <w:rFonts w:hint="cs"/>
          <w:rtl/>
        </w:rPr>
        <w:t>ّ</w:t>
      </w:r>
      <w:r>
        <w:rPr>
          <w:rFonts w:hint="cs"/>
          <w:rtl/>
        </w:rPr>
        <w:t xml:space="preserve">يقة ذكرناه في الجزء الثاني ص 315 </w:t>
      </w:r>
      <w:r w:rsidR="0013021F">
        <w:rPr>
          <w:rFonts w:hint="cs"/>
          <w:rtl/>
        </w:rPr>
        <w:t>-</w:t>
      </w:r>
      <w:r>
        <w:rPr>
          <w:rFonts w:hint="cs"/>
          <w:rtl/>
        </w:rPr>
        <w:t xml:space="preserve"> 319 و ج 3 ص 20 </w:t>
      </w:r>
      <w:r w:rsidR="0013021F">
        <w:rPr>
          <w:rFonts w:hint="cs"/>
          <w:rtl/>
        </w:rPr>
        <w:t>-</w:t>
      </w:r>
      <w:r>
        <w:rPr>
          <w:rFonts w:hint="cs"/>
          <w:rtl/>
        </w:rPr>
        <w:t xml:space="preserve"> .</w:t>
      </w:r>
      <w:r w:rsidR="00803E39">
        <w:rPr>
          <w:rFonts w:hint="cs"/>
          <w:rtl/>
        </w:rPr>
        <w:t xml:space="preserve"> </w:t>
      </w:r>
      <w:r>
        <w:rPr>
          <w:rFonts w:hint="cs"/>
          <w:rtl/>
        </w:rPr>
        <w:t>ومنها</w:t>
      </w:r>
      <w:r w:rsidR="00E66EDC">
        <w:rPr>
          <w:rFonts w:hint="cs"/>
          <w:rtl/>
        </w:rPr>
        <w:t>:</w:t>
      </w:r>
      <w:r w:rsidR="00F87F85">
        <w:rPr>
          <w:rFonts w:hint="cs"/>
          <w:rtl/>
        </w:rPr>
        <w:t>ا</w:t>
      </w:r>
      <w:r>
        <w:rPr>
          <w:rFonts w:hint="cs"/>
          <w:rtl/>
        </w:rPr>
        <w:t>ن</w:t>
      </w:r>
      <w:r w:rsidR="00F87F85">
        <w:rPr>
          <w:rFonts w:hint="cs"/>
          <w:rtl/>
        </w:rPr>
        <w:t>َّ</w:t>
      </w:r>
      <w:r>
        <w:rPr>
          <w:rFonts w:hint="cs"/>
          <w:rtl/>
        </w:rPr>
        <w:t xml:space="preserve"> ود</w:t>
      </w:r>
      <w:r w:rsidR="00F87F85">
        <w:rPr>
          <w:rFonts w:hint="cs"/>
          <w:rtl/>
        </w:rPr>
        <w:t>َّ</w:t>
      </w:r>
      <w:r>
        <w:rPr>
          <w:rFonts w:hint="cs"/>
          <w:rtl/>
        </w:rPr>
        <w:t xml:space="preserve"> آل </w:t>
      </w:r>
      <w:r w:rsidR="000477AF">
        <w:rPr>
          <w:rFonts w:hint="cs"/>
          <w:rtl/>
        </w:rPr>
        <w:t>محمَّد</w:t>
      </w:r>
      <w:r>
        <w:rPr>
          <w:rFonts w:hint="cs"/>
          <w:rtl/>
        </w:rPr>
        <w:t xml:space="preserve"> أجر رسالته </w:t>
      </w:r>
      <w:r w:rsidR="00E66EDC" w:rsidRPr="00E66EDC">
        <w:rPr>
          <w:rFonts w:eastAsiaTheme="minorHAnsi"/>
          <w:rtl/>
        </w:rPr>
        <w:t>صلّى الله عليه وآله وسلّم</w:t>
      </w:r>
      <w:r>
        <w:rPr>
          <w:rFonts w:hint="cs"/>
          <w:rtl/>
        </w:rPr>
        <w:t xml:space="preserve"> وقد مر</w:t>
      </w:r>
      <w:r w:rsidR="00F87F85">
        <w:rPr>
          <w:rFonts w:hint="cs"/>
          <w:rtl/>
        </w:rPr>
        <w:t>َّ</w:t>
      </w:r>
      <w:r>
        <w:rPr>
          <w:rFonts w:hint="cs"/>
          <w:rtl/>
        </w:rPr>
        <w:t xml:space="preserve"> تفصيله في الجزء الثاني ص 306 </w:t>
      </w:r>
      <w:r w:rsidR="0013021F">
        <w:rPr>
          <w:rFonts w:hint="cs"/>
          <w:rtl/>
        </w:rPr>
        <w:t>-</w:t>
      </w:r>
      <w:r>
        <w:rPr>
          <w:rFonts w:hint="cs"/>
          <w:rtl/>
        </w:rPr>
        <w:t xml:space="preserve"> 311.</w:t>
      </w:r>
    </w:p>
    <w:p w:rsidR="00666704" w:rsidRDefault="00666704" w:rsidP="0002392B">
      <w:pPr>
        <w:pStyle w:val="libCenterBold1"/>
        <w:rPr>
          <w:rtl/>
        </w:rPr>
      </w:pPr>
      <w:r>
        <w:rPr>
          <w:rFonts w:hint="cs"/>
          <w:rtl/>
        </w:rPr>
        <w:t>3</w:t>
      </w:r>
    </w:p>
    <w:p w:rsidR="00666704" w:rsidRPr="00376F26" w:rsidRDefault="00666704" w:rsidP="00376F26">
      <w:pPr>
        <w:pStyle w:val="libCenter"/>
        <w:rPr>
          <w:rtl/>
        </w:rPr>
      </w:pPr>
      <w:r>
        <w:rPr>
          <w:rFonts w:hint="cs"/>
          <w:rtl/>
        </w:rPr>
        <w:t xml:space="preserve">من قصيدة في مدح أمير المؤمنين </w:t>
      </w:r>
      <w:r w:rsidR="000813D5" w:rsidRPr="000813D5">
        <w:rPr>
          <w:rStyle w:val="libAlaemChar"/>
          <w:rFonts w:hint="cs"/>
          <w:rtl/>
        </w:rPr>
        <w:t>عليه‌السلام</w:t>
      </w:r>
    </w:p>
    <w:tbl>
      <w:tblPr>
        <w:tblStyle w:val="TableGrid"/>
        <w:bidiVisual/>
        <w:tblW w:w="4562" w:type="pct"/>
        <w:tblInd w:w="384" w:type="dxa"/>
        <w:tblLook w:val="01E0" w:firstRow="1" w:lastRow="1" w:firstColumn="1" w:lastColumn="1" w:noHBand="0" w:noVBand="0"/>
      </w:tblPr>
      <w:tblGrid>
        <w:gridCol w:w="4440"/>
        <w:gridCol w:w="316"/>
        <w:gridCol w:w="4396"/>
      </w:tblGrid>
      <w:tr w:rsidR="00C554A4" w:rsidTr="00980743">
        <w:trPr>
          <w:trHeight w:val="350"/>
        </w:trPr>
        <w:tc>
          <w:tcPr>
            <w:tcW w:w="4236" w:type="dxa"/>
            <w:shd w:val="clear" w:color="auto" w:fill="auto"/>
          </w:tcPr>
          <w:p w:rsidR="00C554A4" w:rsidRDefault="00C554A4" w:rsidP="008A5523">
            <w:pPr>
              <w:pStyle w:val="libPoem"/>
            </w:pPr>
            <w:r>
              <w:rPr>
                <w:rFonts w:hint="cs"/>
                <w:rtl/>
              </w:rPr>
              <w:t>أرض اِلآله وأسخطِ الشيطانا</w:t>
            </w:r>
            <w:r w:rsidRPr="00725071">
              <w:rPr>
                <w:rStyle w:val="libPoemTiniChar0"/>
                <w:rtl/>
              </w:rPr>
              <w:br/>
              <w:t> </w:t>
            </w:r>
          </w:p>
        </w:tc>
        <w:tc>
          <w:tcPr>
            <w:tcW w:w="302" w:type="dxa"/>
            <w:shd w:val="clear" w:color="auto" w:fill="auto"/>
          </w:tcPr>
          <w:p w:rsidR="00C554A4" w:rsidRDefault="00C554A4" w:rsidP="008A5523">
            <w:pPr>
              <w:pStyle w:val="libPoem"/>
              <w:rPr>
                <w:rtl/>
              </w:rPr>
            </w:pPr>
          </w:p>
        </w:tc>
        <w:tc>
          <w:tcPr>
            <w:tcW w:w="4195" w:type="dxa"/>
            <w:shd w:val="clear" w:color="auto" w:fill="auto"/>
          </w:tcPr>
          <w:p w:rsidR="00C554A4" w:rsidRDefault="00C554A4" w:rsidP="008A5523">
            <w:pPr>
              <w:pStyle w:val="libPoem"/>
            </w:pPr>
            <w:r>
              <w:rPr>
                <w:rFonts w:hint="cs"/>
                <w:rtl/>
              </w:rPr>
              <w:t>تعط</w:t>
            </w:r>
            <w:r w:rsidR="00803E39">
              <w:rPr>
                <w:rFonts w:hint="cs"/>
                <w:rtl/>
              </w:rPr>
              <w:t xml:space="preserve"> الرِّ</w:t>
            </w:r>
            <w:r>
              <w:rPr>
                <w:rFonts w:hint="cs"/>
                <w:rtl/>
              </w:rPr>
              <w:t>ضا في الحشر والرِّضوانا</w:t>
            </w:r>
            <w:r w:rsidRPr="00725071">
              <w:rPr>
                <w:rStyle w:val="libPoemTiniChar0"/>
                <w:rtl/>
              </w:rPr>
              <w:br/>
              <w:t> </w:t>
            </w:r>
          </w:p>
        </w:tc>
      </w:tr>
      <w:tr w:rsidR="00C554A4" w:rsidTr="00980743">
        <w:trPr>
          <w:trHeight w:val="350"/>
        </w:trPr>
        <w:tc>
          <w:tcPr>
            <w:tcW w:w="4236" w:type="dxa"/>
          </w:tcPr>
          <w:p w:rsidR="00C554A4" w:rsidRDefault="00C554A4" w:rsidP="008A5523">
            <w:pPr>
              <w:pStyle w:val="libPoem"/>
            </w:pPr>
            <w:r>
              <w:rPr>
                <w:rFonts w:hint="cs"/>
                <w:rtl/>
              </w:rPr>
              <w:t>وامحض ولاءك</w:t>
            </w:r>
            <w:r w:rsidRPr="00666704">
              <w:rPr>
                <w:rFonts w:hint="cs"/>
                <w:rtl/>
              </w:rPr>
              <w:t xml:space="preserve"> </w:t>
            </w:r>
            <w:r>
              <w:rPr>
                <w:rFonts w:hint="cs"/>
                <w:rtl/>
              </w:rPr>
              <w:t>لِلّذين ولاؤهم</w:t>
            </w:r>
            <w:r w:rsidRPr="00725071">
              <w:rPr>
                <w:rStyle w:val="libPoemTiniChar0"/>
                <w:rtl/>
              </w:rPr>
              <w:br/>
              <w:t> </w:t>
            </w:r>
          </w:p>
        </w:tc>
        <w:tc>
          <w:tcPr>
            <w:tcW w:w="302" w:type="dxa"/>
          </w:tcPr>
          <w:p w:rsidR="00C554A4" w:rsidRDefault="00C554A4" w:rsidP="008A5523">
            <w:pPr>
              <w:pStyle w:val="libPoem"/>
              <w:rPr>
                <w:rtl/>
              </w:rPr>
            </w:pPr>
          </w:p>
        </w:tc>
        <w:tc>
          <w:tcPr>
            <w:tcW w:w="4195" w:type="dxa"/>
          </w:tcPr>
          <w:p w:rsidR="00C554A4" w:rsidRDefault="00C554A4" w:rsidP="008A5523">
            <w:pPr>
              <w:pStyle w:val="libPoem"/>
            </w:pPr>
            <w:r>
              <w:rPr>
                <w:rFonts w:hint="cs"/>
                <w:rtl/>
              </w:rPr>
              <w:t>فرضٌ على مَن</w:t>
            </w:r>
            <w:r w:rsidRPr="00666704">
              <w:rPr>
                <w:rFonts w:hint="cs"/>
                <w:rtl/>
              </w:rPr>
              <w:t xml:space="preserve"> </w:t>
            </w:r>
            <w:r>
              <w:rPr>
                <w:rFonts w:hint="cs"/>
                <w:rtl/>
              </w:rPr>
              <w:t>يقرأ القرآنا</w:t>
            </w:r>
            <w:r w:rsidRPr="00725071">
              <w:rPr>
                <w:rStyle w:val="libPoemTiniChar0"/>
                <w:rtl/>
              </w:rPr>
              <w:br/>
              <w:t> </w:t>
            </w:r>
          </w:p>
        </w:tc>
      </w:tr>
      <w:tr w:rsidR="00C554A4" w:rsidTr="00980743">
        <w:trPr>
          <w:trHeight w:val="350"/>
        </w:trPr>
        <w:tc>
          <w:tcPr>
            <w:tcW w:w="4236" w:type="dxa"/>
          </w:tcPr>
          <w:p w:rsidR="00C554A4" w:rsidRDefault="00803E39" w:rsidP="008A5523">
            <w:pPr>
              <w:pStyle w:val="libPoem"/>
            </w:pPr>
            <w:r>
              <w:rPr>
                <w:rFonts w:hint="cs"/>
                <w:rtl/>
              </w:rPr>
              <w:t>آل النبيِّ</w:t>
            </w:r>
            <w:r w:rsidR="00C554A4">
              <w:rPr>
                <w:rFonts w:hint="cs"/>
                <w:rtl/>
              </w:rPr>
              <w:t xml:space="preserve"> محمَّد خير الورى</w:t>
            </w:r>
            <w:r w:rsidR="00C554A4" w:rsidRPr="00725071">
              <w:rPr>
                <w:rStyle w:val="libPoemTiniChar0"/>
                <w:rtl/>
              </w:rPr>
              <w:br/>
              <w:t> </w:t>
            </w:r>
          </w:p>
        </w:tc>
        <w:tc>
          <w:tcPr>
            <w:tcW w:w="302" w:type="dxa"/>
          </w:tcPr>
          <w:p w:rsidR="00C554A4" w:rsidRDefault="00C554A4" w:rsidP="008A5523">
            <w:pPr>
              <w:pStyle w:val="libPoem"/>
              <w:rPr>
                <w:rtl/>
              </w:rPr>
            </w:pPr>
          </w:p>
        </w:tc>
        <w:tc>
          <w:tcPr>
            <w:tcW w:w="4195" w:type="dxa"/>
          </w:tcPr>
          <w:p w:rsidR="00C554A4" w:rsidRDefault="00C554A4" w:rsidP="008A5523">
            <w:pPr>
              <w:pStyle w:val="libPoem"/>
            </w:pPr>
            <w:r>
              <w:rPr>
                <w:rFonts w:hint="cs"/>
                <w:rtl/>
              </w:rPr>
              <w:t>وأجلّهم عند الإ~له مكانا</w:t>
            </w:r>
            <w:r w:rsidRPr="00725071">
              <w:rPr>
                <w:rStyle w:val="libPoemTiniChar0"/>
                <w:rtl/>
              </w:rPr>
              <w:br/>
              <w:t> </w:t>
            </w:r>
          </w:p>
        </w:tc>
      </w:tr>
      <w:tr w:rsidR="00C554A4" w:rsidTr="00980743">
        <w:trPr>
          <w:trHeight w:val="350"/>
        </w:trPr>
        <w:tc>
          <w:tcPr>
            <w:tcW w:w="4236" w:type="dxa"/>
          </w:tcPr>
          <w:p w:rsidR="00C554A4" w:rsidRDefault="00C554A4" w:rsidP="008A5523">
            <w:pPr>
              <w:pStyle w:val="libPoem"/>
            </w:pPr>
            <w:r>
              <w:rPr>
                <w:rFonts w:hint="cs"/>
                <w:rtl/>
              </w:rPr>
              <w:t>قومٌ قوام الدين والدنيا بهم</w:t>
            </w:r>
            <w:r w:rsidRPr="00725071">
              <w:rPr>
                <w:rStyle w:val="libPoemTiniChar0"/>
                <w:rtl/>
              </w:rPr>
              <w:br/>
              <w:t> </w:t>
            </w:r>
          </w:p>
        </w:tc>
        <w:tc>
          <w:tcPr>
            <w:tcW w:w="302" w:type="dxa"/>
          </w:tcPr>
          <w:p w:rsidR="00C554A4" w:rsidRDefault="00C554A4" w:rsidP="008A5523">
            <w:pPr>
              <w:pStyle w:val="libPoem"/>
              <w:rPr>
                <w:rtl/>
              </w:rPr>
            </w:pPr>
          </w:p>
        </w:tc>
        <w:tc>
          <w:tcPr>
            <w:tcW w:w="4195" w:type="dxa"/>
          </w:tcPr>
          <w:p w:rsidR="00C554A4" w:rsidRDefault="00C554A4" w:rsidP="008A5523">
            <w:pPr>
              <w:pStyle w:val="libPoem"/>
            </w:pPr>
            <w:r>
              <w:rPr>
                <w:rFonts w:hint="cs"/>
                <w:rtl/>
              </w:rPr>
              <w:t>إذ أصبحوا لهما معاً أركانا</w:t>
            </w:r>
            <w:r w:rsidRPr="00725071">
              <w:rPr>
                <w:rStyle w:val="libPoemTiniChar0"/>
                <w:rtl/>
              </w:rPr>
              <w:br/>
              <w:t> </w:t>
            </w:r>
          </w:p>
        </w:tc>
      </w:tr>
      <w:tr w:rsidR="00C554A4" w:rsidTr="00980743">
        <w:trPr>
          <w:trHeight w:val="350"/>
        </w:trPr>
        <w:tc>
          <w:tcPr>
            <w:tcW w:w="4236" w:type="dxa"/>
          </w:tcPr>
          <w:p w:rsidR="00C554A4" w:rsidRDefault="00C554A4" w:rsidP="008A5523">
            <w:pPr>
              <w:pStyle w:val="libPoem"/>
            </w:pPr>
            <w:r>
              <w:rPr>
                <w:rFonts w:hint="cs"/>
                <w:rtl/>
              </w:rPr>
              <w:t>قومٌ إذا أصفى</w:t>
            </w:r>
            <w:r w:rsidRPr="00666704">
              <w:rPr>
                <w:rFonts w:hint="cs"/>
                <w:rtl/>
              </w:rPr>
              <w:t xml:space="preserve"> </w:t>
            </w:r>
            <w:r>
              <w:rPr>
                <w:rFonts w:hint="cs"/>
                <w:rtl/>
              </w:rPr>
              <w:t>هواهم مؤمنُ</w:t>
            </w:r>
            <w:r w:rsidRPr="00725071">
              <w:rPr>
                <w:rStyle w:val="libPoemTiniChar0"/>
                <w:rtl/>
              </w:rPr>
              <w:br/>
              <w:t> </w:t>
            </w:r>
          </w:p>
        </w:tc>
        <w:tc>
          <w:tcPr>
            <w:tcW w:w="302" w:type="dxa"/>
          </w:tcPr>
          <w:p w:rsidR="00C554A4" w:rsidRDefault="00C554A4" w:rsidP="008A5523">
            <w:pPr>
              <w:pStyle w:val="libPoem"/>
              <w:rPr>
                <w:rtl/>
              </w:rPr>
            </w:pPr>
          </w:p>
        </w:tc>
        <w:tc>
          <w:tcPr>
            <w:tcW w:w="4195" w:type="dxa"/>
          </w:tcPr>
          <w:p w:rsidR="00C554A4" w:rsidRDefault="00C554A4" w:rsidP="00803E39">
            <w:pPr>
              <w:pStyle w:val="libPoem"/>
            </w:pPr>
            <w:r>
              <w:rPr>
                <w:rFonts w:hint="cs"/>
                <w:rtl/>
              </w:rPr>
              <w:t>يُعطى غداً ممّا</w:t>
            </w:r>
            <w:r w:rsidRPr="00666704">
              <w:rPr>
                <w:rFonts w:hint="cs"/>
                <w:rtl/>
              </w:rPr>
              <w:t xml:space="preserve"> </w:t>
            </w:r>
            <w:r>
              <w:rPr>
                <w:rFonts w:hint="cs"/>
                <w:rtl/>
              </w:rPr>
              <w:t>يخاف أمانا</w:t>
            </w:r>
            <w:r w:rsidRPr="00725071">
              <w:rPr>
                <w:rStyle w:val="libPoemTiniChar0"/>
                <w:rtl/>
              </w:rPr>
              <w:br/>
              <w:t> </w:t>
            </w:r>
          </w:p>
        </w:tc>
      </w:tr>
      <w:tr w:rsidR="00C554A4" w:rsidTr="00980743">
        <w:tblPrEx>
          <w:tblLook w:val="04A0" w:firstRow="1" w:lastRow="0" w:firstColumn="1" w:lastColumn="0" w:noHBand="0" w:noVBand="1"/>
        </w:tblPrEx>
        <w:trPr>
          <w:trHeight w:val="350"/>
        </w:trPr>
        <w:tc>
          <w:tcPr>
            <w:tcW w:w="4236" w:type="dxa"/>
          </w:tcPr>
          <w:p w:rsidR="00C554A4" w:rsidRDefault="00C554A4" w:rsidP="008A5523">
            <w:pPr>
              <w:pStyle w:val="libPoem"/>
            </w:pPr>
            <w:r>
              <w:rPr>
                <w:rFonts w:hint="cs"/>
                <w:rtl/>
              </w:rPr>
              <w:t>قومٌ يطيع الله طائع أمرهم</w:t>
            </w:r>
            <w:r w:rsidRPr="00725071">
              <w:rPr>
                <w:rStyle w:val="libPoemTiniChar0"/>
                <w:rtl/>
              </w:rPr>
              <w:br/>
              <w:t> </w:t>
            </w:r>
          </w:p>
        </w:tc>
        <w:tc>
          <w:tcPr>
            <w:tcW w:w="302" w:type="dxa"/>
          </w:tcPr>
          <w:p w:rsidR="00C554A4" w:rsidRDefault="00C554A4" w:rsidP="008A5523">
            <w:pPr>
              <w:pStyle w:val="libPoem"/>
              <w:rPr>
                <w:rtl/>
              </w:rPr>
            </w:pPr>
          </w:p>
        </w:tc>
        <w:tc>
          <w:tcPr>
            <w:tcW w:w="4195" w:type="dxa"/>
          </w:tcPr>
          <w:p w:rsidR="00C554A4" w:rsidRDefault="00C554A4" w:rsidP="008A5523">
            <w:pPr>
              <w:pStyle w:val="libPoem"/>
            </w:pPr>
            <w:r>
              <w:rPr>
                <w:rFonts w:hint="cs"/>
                <w:rtl/>
              </w:rPr>
              <w:t>وإذا عصاه فقد عصى الرَّحمانا</w:t>
            </w:r>
            <w:r w:rsidRPr="00725071">
              <w:rPr>
                <w:rStyle w:val="libPoemTiniChar0"/>
                <w:rtl/>
              </w:rPr>
              <w:br/>
              <w:t> </w:t>
            </w:r>
          </w:p>
        </w:tc>
      </w:tr>
      <w:tr w:rsidR="00C554A4" w:rsidTr="00980743">
        <w:tblPrEx>
          <w:tblLook w:val="04A0" w:firstRow="1" w:lastRow="0" w:firstColumn="1" w:lastColumn="0" w:noHBand="0" w:noVBand="1"/>
        </w:tblPrEx>
        <w:trPr>
          <w:trHeight w:val="350"/>
        </w:trPr>
        <w:tc>
          <w:tcPr>
            <w:tcW w:w="4236" w:type="dxa"/>
          </w:tcPr>
          <w:p w:rsidR="00C554A4" w:rsidRDefault="00C554A4" w:rsidP="008A5523">
            <w:pPr>
              <w:pStyle w:val="libPoem"/>
            </w:pPr>
            <w:r>
              <w:rPr>
                <w:rFonts w:hint="cs"/>
                <w:rtl/>
              </w:rPr>
              <w:t>وهم الصِّراط المستقيم وحبّهم</w:t>
            </w:r>
            <w:r w:rsidRPr="00725071">
              <w:rPr>
                <w:rStyle w:val="libPoemTiniChar0"/>
                <w:rtl/>
              </w:rPr>
              <w:br/>
              <w:t> </w:t>
            </w:r>
          </w:p>
        </w:tc>
        <w:tc>
          <w:tcPr>
            <w:tcW w:w="302" w:type="dxa"/>
          </w:tcPr>
          <w:p w:rsidR="00C554A4" w:rsidRDefault="00C554A4" w:rsidP="008A5523">
            <w:pPr>
              <w:pStyle w:val="libPoem"/>
              <w:rPr>
                <w:rtl/>
              </w:rPr>
            </w:pPr>
          </w:p>
        </w:tc>
        <w:tc>
          <w:tcPr>
            <w:tcW w:w="4195" w:type="dxa"/>
          </w:tcPr>
          <w:p w:rsidR="00C554A4" w:rsidRDefault="00C554A4" w:rsidP="008A5523">
            <w:pPr>
              <w:pStyle w:val="libPoem"/>
            </w:pPr>
            <w:r>
              <w:rPr>
                <w:rFonts w:hint="cs"/>
                <w:rtl/>
              </w:rPr>
              <w:t>يوم المعاد يثقِّل الميزانا</w:t>
            </w:r>
            <w:r w:rsidRPr="00725071">
              <w:rPr>
                <w:rStyle w:val="libPoemTiniChar0"/>
                <w:rtl/>
              </w:rPr>
              <w:br/>
              <w:t> </w:t>
            </w:r>
          </w:p>
        </w:tc>
      </w:tr>
      <w:tr w:rsidR="00C554A4" w:rsidTr="00980743">
        <w:tblPrEx>
          <w:tblLook w:val="04A0" w:firstRow="1" w:lastRow="0" w:firstColumn="1" w:lastColumn="0" w:noHBand="0" w:noVBand="1"/>
        </w:tblPrEx>
        <w:trPr>
          <w:trHeight w:val="350"/>
        </w:trPr>
        <w:tc>
          <w:tcPr>
            <w:tcW w:w="4236" w:type="dxa"/>
          </w:tcPr>
          <w:p w:rsidR="00C554A4" w:rsidRDefault="00C554A4" w:rsidP="008A5523">
            <w:pPr>
              <w:pStyle w:val="libPoem"/>
            </w:pPr>
            <w:r>
              <w:rPr>
                <w:rFonts w:hint="cs"/>
                <w:rtl/>
              </w:rPr>
              <w:t>والله صيِّرهم</w:t>
            </w:r>
            <w:r w:rsidRPr="00666704">
              <w:rPr>
                <w:rFonts w:hint="cs"/>
                <w:rtl/>
              </w:rPr>
              <w:t xml:space="preserve"> </w:t>
            </w:r>
            <w:r>
              <w:rPr>
                <w:rFonts w:hint="cs"/>
                <w:rtl/>
              </w:rPr>
              <w:t>لمحنة خلقه</w:t>
            </w:r>
            <w:r w:rsidRPr="00725071">
              <w:rPr>
                <w:rStyle w:val="libPoemTiniChar0"/>
                <w:rtl/>
              </w:rPr>
              <w:br/>
              <w:t> </w:t>
            </w:r>
          </w:p>
        </w:tc>
        <w:tc>
          <w:tcPr>
            <w:tcW w:w="302" w:type="dxa"/>
          </w:tcPr>
          <w:p w:rsidR="00C554A4" w:rsidRDefault="00C554A4" w:rsidP="008A5523">
            <w:pPr>
              <w:pStyle w:val="libPoem"/>
              <w:rPr>
                <w:rtl/>
              </w:rPr>
            </w:pPr>
          </w:p>
        </w:tc>
        <w:tc>
          <w:tcPr>
            <w:tcW w:w="4195" w:type="dxa"/>
          </w:tcPr>
          <w:p w:rsidR="00C554A4" w:rsidRDefault="00C554A4" w:rsidP="008A5523">
            <w:pPr>
              <w:pStyle w:val="libPoem"/>
            </w:pPr>
            <w:r>
              <w:rPr>
                <w:rFonts w:hint="cs"/>
                <w:rtl/>
              </w:rPr>
              <w:t>بين الضَّلالة</w:t>
            </w:r>
            <w:r w:rsidRPr="00666704">
              <w:rPr>
                <w:rFonts w:hint="cs"/>
                <w:rtl/>
              </w:rPr>
              <w:t xml:space="preserve"> </w:t>
            </w:r>
            <w:r>
              <w:rPr>
                <w:rFonts w:hint="cs"/>
                <w:rtl/>
              </w:rPr>
              <w:t>والهُدى فُرقانا</w:t>
            </w:r>
            <w:r w:rsidRPr="00725071">
              <w:rPr>
                <w:rStyle w:val="libPoemTiniChar0"/>
                <w:rtl/>
              </w:rPr>
              <w:br/>
              <w:t> </w:t>
            </w:r>
          </w:p>
        </w:tc>
      </w:tr>
      <w:tr w:rsidR="00C554A4" w:rsidTr="00980743">
        <w:tblPrEx>
          <w:tblLook w:val="04A0" w:firstRow="1" w:lastRow="0" w:firstColumn="1" w:lastColumn="0" w:noHBand="0" w:noVBand="1"/>
        </w:tblPrEx>
        <w:trPr>
          <w:trHeight w:val="350"/>
        </w:trPr>
        <w:tc>
          <w:tcPr>
            <w:tcW w:w="4236" w:type="dxa"/>
          </w:tcPr>
          <w:p w:rsidR="00C554A4" w:rsidRDefault="00C554A4" w:rsidP="008A5523">
            <w:pPr>
              <w:pStyle w:val="libPoem"/>
            </w:pPr>
            <w:r>
              <w:rPr>
                <w:rFonts w:hint="cs"/>
                <w:rtl/>
              </w:rPr>
              <w:t>حفظوا الشريعة قائمين بحفظها</w:t>
            </w:r>
            <w:r w:rsidRPr="00725071">
              <w:rPr>
                <w:rStyle w:val="libPoemTiniChar0"/>
                <w:rtl/>
              </w:rPr>
              <w:br/>
              <w:t> </w:t>
            </w:r>
          </w:p>
        </w:tc>
        <w:tc>
          <w:tcPr>
            <w:tcW w:w="302" w:type="dxa"/>
          </w:tcPr>
          <w:p w:rsidR="00C554A4" w:rsidRDefault="00C554A4" w:rsidP="008A5523">
            <w:pPr>
              <w:pStyle w:val="libPoem"/>
              <w:rPr>
                <w:rtl/>
              </w:rPr>
            </w:pPr>
          </w:p>
        </w:tc>
        <w:tc>
          <w:tcPr>
            <w:tcW w:w="4195" w:type="dxa"/>
          </w:tcPr>
          <w:p w:rsidR="00C554A4" w:rsidRDefault="00C554A4" w:rsidP="008A5523">
            <w:pPr>
              <w:pStyle w:val="libPoem"/>
            </w:pPr>
            <w:r>
              <w:rPr>
                <w:rFonts w:hint="cs"/>
                <w:rtl/>
              </w:rPr>
              <w:t>ينفون عنها الزّور والبهتانا</w:t>
            </w:r>
            <w:r w:rsidRPr="00725071">
              <w:rPr>
                <w:rStyle w:val="libPoemTiniChar0"/>
                <w:rtl/>
              </w:rPr>
              <w:br/>
              <w:t> </w:t>
            </w:r>
          </w:p>
        </w:tc>
      </w:tr>
      <w:tr w:rsidR="00C554A4" w:rsidTr="00980743">
        <w:tblPrEx>
          <w:tblLook w:val="04A0" w:firstRow="1" w:lastRow="0" w:firstColumn="1" w:lastColumn="0" w:noHBand="0" w:noVBand="1"/>
        </w:tblPrEx>
        <w:trPr>
          <w:trHeight w:val="350"/>
        </w:trPr>
        <w:tc>
          <w:tcPr>
            <w:tcW w:w="4236" w:type="dxa"/>
          </w:tcPr>
          <w:p w:rsidR="00C554A4" w:rsidRDefault="00C554A4" w:rsidP="008A5523">
            <w:pPr>
              <w:pStyle w:val="libPoem"/>
            </w:pPr>
            <w:r>
              <w:rPr>
                <w:rFonts w:hint="cs"/>
                <w:rtl/>
              </w:rPr>
              <w:t>وأتى القرآن بفرض طاعتهم</w:t>
            </w:r>
            <w:r w:rsidR="00980743">
              <w:rPr>
                <w:rFonts w:hint="cs"/>
                <w:rtl/>
              </w:rPr>
              <w:t xml:space="preserve"> على</w:t>
            </w:r>
            <w:r w:rsidRPr="00725071">
              <w:rPr>
                <w:rStyle w:val="libPoemTiniChar0"/>
                <w:rtl/>
              </w:rPr>
              <w:br/>
              <w:t> </w:t>
            </w:r>
          </w:p>
        </w:tc>
        <w:tc>
          <w:tcPr>
            <w:tcW w:w="302" w:type="dxa"/>
          </w:tcPr>
          <w:p w:rsidR="00C554A4" w:rsidRDefault="00C554A4" w:rsidP="008A5523">
            <w:pPr>
              <w:pStyle w:val="libPoem"/>
              <w:rPr>
                <w:rtl/>
              </w:rPr>
            </w:pPr>
          </w:p>
        </w:tc>
        <w:tc>
          <w:tcPr>
            <w:tcW w:w="4195" w:type="dxa"/>
          </w:tcPr>
          <w:p w:rsidR="00C554A4" w:rsidRDefault="00803E39" w:rsidP="00803E39">
            <w:pPr>
              <w:pStyle w:val="libPoem"/>
            </w:pPr>
            <w:r>
              <w:rPr>
                <w:rFonts w:hint="cs"/>
                <w:rtl/>
              </w:rPr>
              <w:t>كلّ البر</w:t>
            </w:r>
            <w:r w:rsidR="00980743">
              <w:rPr>
                <w:rFonts w:hint="cs"/>
                <w:rtl/>
              </w:rPr>
              <w:t>ي</w:t>
            </w:r>
            <w:r>
              <w:rPr>
                <w:rFonts w:hint="cs"/>
                <w:rtl/>
              </w:rPr>
              <w:t>َّ</w:t>
            </w:r>
            <w:r w:rsidR="00980743">
              <w:rPr>
                <w:rFonts w:hint="cs"/>
                <w:rtl/>
              </w:rPr>
              <w:t>ة فاسمع القرآنا</w:t>
            </w:r>
            <w:r w:rsidR="00C554A4" w:rsidRPr="00725071">
              <w:rPr>
                <w:rStyle w:val="libPoemTiniChar0"/>
                <w:rtl/>
              </w:rPr>
              <w:br/>
              <w:t> </w:t>
            </w:r>
          </w:p>
        </w:tc>
      </w:tr>
      <w:tr w:rsidR="00C554A4" w:rsidTr="00980743">
        <w:tblPrEx>
          <w:tblLook w:val="04A0" w:firstRow="1" w:lastRow="0" w:firstColumn="1" w:lastColumn="0" w:noHBand="0" w:noVBand="1"/>
        </w:tblPrEx>
        <w:trPr>
          <w:trHeight w:val="350"/>
        </w:trPr>
        <w:tc>
          <w:tcPr>
            <w:tcW w:w="4236" w:type="dxa"/>
          </w:tcPr>
          <w:p w:rsidR="00C554A4" w:rsidRDefault="00980743" w:rsidP="008A5523">
            <w:pPr>
              <w:pStyle w:val="libPoem"/>
            </w:pPr>
            <w:r>
              <w:rPr>
                <w:rFonts w:hint="cs"/>
                <w:rtl/>
              </w:rPr>
              <w:t>وتوالت</w:t>
            </w:r>
            <w:r w:rsidRPr="00666704">
              <w:rPr>
                <w:rFonts w:hint="cs"/>
                <w:rtl/>
              </w:rPr>
              <w:t xml:space="preserve"> </w:t>
            </w:r>
            <w:r>
              <w:rPr>
                <w:rFonts w:hint="cs"/>
                <w:rtl/>
              </w:rPr>
              <w:t>الأخبار أنَّ محمَّداً</w:t>
            </w:r>
            <w:r w:rsidR="00C554A4" w:rsidRPr="00725071">
              <w:rPr>
                <w:rStyle w:val="libPoemTiniChar0"/>
                <w:rtl/>
              </w:rPr>
              <w:br/>
              <w:t> </w:t>
            </w:r>
          </w:p>
        </w:tc>
        <w:tc>
          <w:tcPr>
            <w:tcW w:w="302" w:type="dxa"/>
          </w:tcPr>
          <w:p w:rsidR="00C554A4" w:rsidRDefault="00C554A4" w:rsidP="008A5523">
            <w:pPr>
              <w:pStyle w:val="libPoem"/>
              <w:rPr>
                <w:rtl/>
              </w:rPr>
            </w:pPr>
          </w:p>
        </w:tc>
        <w:tc>
          <w:tcPr>
            <w:tcW w:w="4195" w:type="dxa"/>
          </w:tcPr>
          <w:p w:rsidR="00C554A4" w:rsidRDefault="00980743" w:rsidP="008A5523">
            <w:pPr>
              <w:pStyle w:val="libPoem"/>
            </w:pPr>
            <w:r>
              <w:rPr>
                <w:rFonts w:hint="cs"/>
                <w:rtl/>
              </w:rPr>
              <w:t>بولائهم</w:t>
            </w:r>
            <w:r w:rsidRPr="00666704">
              <w:rPr>
                <w:rFonts w:hint="cs"/>
                <w:rtl/>
              </w:rPr>
              <w:t xml:space="preserve"> </w:t>
            </w:r>
            <w:r>
              <w:rPr>
                <w:rFonts w:hint="cs"/>
                <w:rtl/>
              </w:rPr>
              <w:t>وبحفظهم أوصانا</w:t>
            </w:r>
            <w:r w:rsidR="00C554A4"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803E39">
      <w:pPr>
        <w:pStyle w:val="libFootnote0"/>
        <w:rPr>
          <w:rtl/>
        </w:rPr>
      </w:pPr>
      <w:r w:rsidRPr="008A0D7A">
        <w:rPr>
          <w:rFonts w:hint="cs"/>
          <w:rtl/>
        </w:rPr>
        <w:t xml:space="preserve">1 </w:t>
      </w:r>
      <w:r w:rsidR="0013021F">
        <w:rPr>
          <w:rFonts w:hint="cs"/>
          <w:rtl/>
        </w:rPr>
        <w:t>-</w:t>
      </w:r>
      <w:r w:rsidRPr="008A0D7A">
        <w:rPr>
          <w:rFonts w:hint="cs"/>
          <w:rtl/>
        </w:rPr>
        <w:t xml:space="preserve"> سيرة الملا</w:t>
      </w:r>
      <w:r w:rsidR="00E66EDC">
        <w:rPr>
          <w:rFonts w:hint="cs"/>
          <w:rtl/>
        </w:rPr>
        <w:t>،</w:t>
      </w:r>
      <w:r w:rsidRPr="008A0D7A">
        <w:rPr>
          <w:rFonts w:hint="cs"/>
          <w:rtl/>
        </w:rPr>
        <w:t xml:space="preserve"> الرياض النضرة 2 ص 223</w:t>
      </w:r>
      <w:r w:rsidR="00E66EDC">
        <w:rPr>
          <w:rFonts w:hint="cs"/>
          <w:rtl/>
        </w:rPr>
        <w:t>،</w:t>
      </w:r>
      <w:r w:rsidRPr="008A0D7A">
        <w:rPr>
          <w:rFonts w:hint="cs"/>
          <w:rtl/>
        </w:rPr>
        <w:t xml:space="preserve"> ال</w:t>
      </w:r>
      <w:r w:rsidR="00803E39">
        <w:rPr>
          <w:rFonts w:hint="cs"/>
          <w:rtl/>
        </w:rPr>
        <w:t>ا</w:t>
      </w:r>
      <w:r w:rsidRPr="008A0D7A">
        <w:rPr>
          <w:rFonts w:hint="cs"/>
          <w:rtl/>
        </w:rPr>
        <w:t>صابة ص 105</w:t>
      </w:r>
      <w:r w:rsidR="00E66EDC">
        <w:rPr>
          <w:rFonts w:hint="cs"/>
          <w:rtl/>
        </w:rPr>
        <w:t>،</w:t>
      </w:r>
      <w:r w:rsidRPr="008A0D7A">
        <w:rPr>
          <w:rFonts w:hint="cs"/>
          <w:rtl/>
        </w:rPr>
        <w:t xml:space="preserve"> </w:t>
      </w:r>
      <w:r w:rsidR="00803E39">
        <w:rPr>
          <w:rFonts w:hint="cs"/>
          <w:rtl/>
        </w:rPr>
        <w:t>ا</w:t>
      </w:r>
      <w:r w:rsidRPr="008A0D7A">
        <w:rPr>
          <w:rFonts w:hint="cs"/>
          <w:rtl/>
        </w:rPr>
        <w:t>سعاف الراغبين ص 158</w:t>
      </w:r>
      <w:r w:rsidR="00E66EDC">
        <w:rPr>
          <w:rFonts w:hint="cs"/>
          <w:rtl/>
        </w:rPr>
        <w:t>،</w:t>
      </w:r>
      <w:r w:rsidRPr="008A0D7A">
        <w:rPr>
          <w:rFonts w:hint="cs"/>
          <w:rtl/>
        </w:rPr>
        <w:t xml:space="preserve"> </w:t>
      </w:r>
      <w:r w:rsidR="00803E39">
        <w:rPr>
          <w:rFonts w:hint="cs"/>
          <w:rtl/>
        </w:rPr>
        <w:t>ا</w:t>
      </w:r>
      <w:r w:rsidRPr="008A0D7A">
        <w:rPr>
          <w:rFonts w:hint="cs"/>
          <w:rtl/>
        </w:rPr>
        <w:t>عجب ما رأيت 1 ص 8</w:t>
      </w:r>
      <w:r w:rsidR="00E66EDC">
        <w:rPr>
          <w:rFonts w:hint="cs"/>
          <w:rtl/>
        </w:rPr>
        <w:t>،</w:t>
      </w:r>
      <w:r w:rsidRPr="008A0D7A">
        <w:rPr>
          <w:rFonts w:hint="cs"/>
          <w:rtl/>
        </w:rPr>
        <w:t xml:space="preserve"> ال</w:t>
      </w:r>
      <w:r w:rsidR="00803E39">
        <w:rPr>
          <w:rFonts w:hint="cs"/>
          <w:rtl/>
        </w:rPr>
        <w:t>ا</w:t>
      </w:r>
      <w:r w:rsidRPr="008A0D7A">
        <w:rPr>
          <w:rFonts w:hint="cs"/>
          <w:rtl/>
        </w:rPr>
        <w:t xml:space="preserve">مام على للشيخ </w:t>
      </w:r>
      <w:r w:rsidR="00803E39">
        <w:rPr>
          <w:rFonts w:hint="cs"/>
          <w:rtl/>
        </w:rPr>
        <w:t>محم</w:t>
      </w:r>
      <w:r w:rsidR="000477AF">
        <w:rPr>
          <w:rFonts w:hint="cs"/>
          <w:rtl/>
        </w:rPr>
        <w:t>د</w:t>
      </w:r>
      <w:r w:rsidRPr="008A0D7A">
        <w:rPr>
          <w:rFonts w:hint="cs"/>
          <w:rtl/>
        </w:rPr>
        <w:t xml:space="preserve"> رضا ص 18.</w:t>
      </w:r>
    </w:p>
    <w:p w:rsidR="00F67EBD" w:rsidRDefault="00F67EBD" w:rsidP="009618AF">
      <w:pPr>
        <w:pStyle w:val="libNormal"/>
      </w:pPr>
      <w:r>
        <w:rPr>
          <w:rtl/>
        </w:rPr>
        <w:br w:type="page"/>
      </w:r>
    </w:p>
    <w:p w:rsidR="00666704" w:rsidRDefault="005E6E3D" w:rsidP="005E6E3D">
      <w:pPr>
        <w:pStyle w:val="libCenter"/>
        <w:rPr>
          <w:rtl/>
        </w:rPr>
      </w:pPr>
      <w:r>
        <w:rPr>
          <w:rFonts w:hint="cs"/>
          <w:rtl/>
        </w:rPr>
        <w:lastRenderedPageBreak/>
        <w:t>* * *</w:t>
      </w:r>
    </w:p>
    <w:tbl>
      <w:tblPr>
        <w:tblStyle w:val="TableGrid"/>
        <w:bidiVisual/>
        <w:tblW w:w="4562" w:type="pct"/>
        <w:tblInd w:w="384" w:type="dxa"/>
        <w:tblLook w:val="01E0" w:firstRow="1" w:lastRow="1" w:firstColumn="1" w:lastColumn="1" w:noHBand="0" w:noVBand="0"/>
      </w:tblPr>
      <w:tblGrid>
        <w:gridCol w:w="4440"/>
        <w:gridCol w:w="316"/>
        <w:gridCol w:w="4396"/>
      </w:tblGrid>
      <w:tr w:rsidR="005E6E3D" w:rsidTr="008A5523">
        <w:trPr>
          <w:trHeight w:val="350"/>
        </w:trPr>
        <w:tc>
          <w:tcPr>
            <w:tcW w:w="3920" w:type="dxa"/>
            <w:shd w:val="clear" w:color="auto" w:fill="auto"/>
          </w:tcPr>
          <w:p w:rsidR="005E6E3D" w:rsidRDefault="005E6E3D" w:rsidP="008A5523">
            <w:pPr>
              <w:pStyle w:val="libPoem"/>
            </w:pPr>
            <w:r>
              <w:rPr>
                <w:rFonts w:hint="cs"/>
                <w:rtl/>
              </w:rPr>
              <w:t>مَن سبَّحت في كفِّه بيض الحصا</w:t>
            </w:r>
            <w:r w:rsidRPr="00725071">
              <w:rPr>
                <w:rStyle w:val="libPoemTiniChar0"/>
                <w:rtl/>
              </w:rPr>
              <w:br/>
              <w:t> </w:t>
            </w:r>
          </w:p>
        </w:tc>
        <w:tc>
          <w:tcPr>
            <w:tcW w:w="279" w:type="dxa"/>
            <w:shd w:val="clear" w:color="auto" w:fill="auto"/>
          </w:tcPr>
          <w:p w:rsidR="005E6E3D" w:rsidRDefault="005E6E3D" w:rsidP="008A5523">
            <w:pPr>
              <w:pStyle w:val="libPoem"/>
              <w:rPr>
                <w:rtl/>
              </w:rPr>
            </w:pPr>
          </w:p>
        </w:tc>
        <w:tc>
          <w:tcPr>
            <w:tcW w:w="3881" w:type="dxa"/>
            <w:shd w:val="clear" w:color="auto" w:fill="auto"/>
          </w:tcPr>
          <w:p w:rsidR="005E6E3D" w:rsidRDefault="005E6E3D" w:rsidP="008A5523">
            <w:pPr>
              <w:pStyle w:val="libPoem"/>
            </w:pPr>
            <w:r>
              <w:rPr>
                <w:rFonts w:hint="cs"/>
                <w:rtl/>
              </w:rPr>
              <w:t>ليكون ذاك لصدقه تبيانا</w:t>
            </w:r>
            <w:r w:rsidRPr="00725071">
              <w:rPr>
                <w:rStyle w:val="libPoemTiniChar0"/>
                <w:rtl/>
              </w:rPr>
              <w:br/>
              <w:t> </w:t>
            </w:r>
          </w:p>
        </w:tc>
      </w:tr>
      <w:tr w:rsidR="005E6E3D" w:rsidTr="008A5523">
        <w:trPr>
          <w:trHeight w:val="350"/>
        </w:trPr>
        <w:tc>
          <w:tcPr>
            <w:tcW w:w="3920" w:type="dxa"/>
          </w:tcPr>
          <w:p w:rsidR="005E6E3D" w:rsidRDefault="005E6E3D" w:rsidP="008A5523">
            <w:pPr>
              <w:pStyle w:val="libPoem"/>
            </w:pPr>
            <w:r>
              <w:rPr>
                <w:rFonts w:hint="cs"/>
                <w:rtl/>
              </w:rPr>
              <w:t>مَن أنزل الله الكتاب عليه في</w:t>
            </w:r>
            <w:r w:rsidRPr="00725071">
              <w:rPr>
                <w:rStyle w:val="libPoemTiniChar0"/>
                <w:rtl/>
              </w:rPr>
              <w:br/>
              <w:t> </w:t>
            </w:r>
          </w:p>
        </w:tc>
        <w:tc>
          <w:tcPr>
            <w:tcW w:w="279" w:type="dxa"/>
          </w:tcPr>
          <w:p w:rsidR="005E6E3D" w:rsidRDefault="005E6E3D" w:rsidP="008A5523">
            <w:pPr>
              <w:pStyle w:val="libPoem"/>
              <w:rPr>
                <w:rtl/>
              </w:rPr>
            </w:pPr>
          </w:p>
        </w:tc>
        <w:tc>
          <w:tcPr>
            <w:tcW w:w="3881" w:type="dxa"/>
          </w:tcPr>
          <w:p w:rsidR="005E6E3D" w:rsidRDefault="005E6E3D" w:rsidP="008A5523">
            <w:pPr>
              <w:pStyle w:val="libPoem"/>
            </w:pPr>
            <w:r>
              <w:rPr>
                <w:rFonts w:hint="cs"/>
                <w:rtl/>
              </w:rPr>
              <w:t>كلِّ العلوم ليغتدي برهانا</w:t>
            </w:r>
            <w:r w:rsidRPr="00725071">
              <w:rPr>
                <w:rStyle w:val="libPoemTiniChar0"/>
                <w:rtl/>
              </w:rPr>
              <w:br/>
              <w:t> </w:t>
            </w:r>
          </w:p>
        </w:tc>
      </w:tr>
      <w:tr w:rsidR="005E6E3D" w:rsidTr="008A5523">
        <w:trPr>
          <w:trHeight w:val="350"/>
        </w:trPr>
        <w:tc>
          <w:tcPr>
            <w:tcW w:w="3920" w:type="dxa"/>
          </w:tcPr>
          <w:p w:rsidR="005E6E3D" w:rsidRDefault="005E6E3D" w:rsidP="008A5523">
            <w:pPr>
              <w:pStyle w:val="libPoem"/>
            </w:pPr>
            <w:r>
              <w:rPr>
                <w:rFonts w:hint="cs"/>
                <w:rtl/>
              </w:rPr>
              <w:t>مَن بلّغ الدنيا</w:t>
            </w:r>
            <w:r w:rsidRPr="00666704">
              <w:rPr>
                <w:rFonts w:hint="cs"/>
                <w:rtl/>
              </w:rPr>
              <w:t xml:space="preserve"> </w:t>
            </w:r>
            <w:r>
              <w:rPr>
                <w:rFonts w:hint="cs"/>
                <w:rtl/>
              </w:rPr>
              <w:t>بنصب وصيَه</w:t>
            </w:r>
            <w:r w:rsidRPr="00725071">
              <w:rPr>
                <w:rStyle w:val="libPoemTiniChar0"/>
                <w:rtl/>
              </w:rPr>
              <w:br/>
              <w:t> </w:t>
            </w:r>
          </w:p>
        </w:tc>
        <w:tc>
          <w:tcPr>
            <w:tcW w:w="279" w:type="dxa"/>
          </w:tcPr>
          <w:p w:rsidR="005E6E3D" w:rsidRDefault="005E6E3D" w:rsidP="008A5523">
            <w:pPr>
              <w:pStyle w:val="libPoem"/>
              <w:rPr>
                <w:rtl/>
              </w:rPr>
            </w:pPr>
          </w:p>
        </w:tc>
        <w:tc>
          <w:tcPr>
            <w:tcW w:w="3881" w:type="dxa"/>
          </w:tcPr>
          <w:p w:rsidR="005E6E3D" w:rsidRDefault="005E6E3D" w:rsidP="00803E39">
            <w:pPr>
              <w:pStyle w:val="libPoem"/>
            </w:pPr>
            <w:r>
              <w:rPr>
                <w:rFonts w:hint="cs"/>
                <w:rtl/>
              </w:rPr>
              <w:t>يوم ( الغدير ) ليكمل</w:t>
            </w:r>
            <w:r w:rsidRPr="00666704">
              <w:rPr>
                <w:rFonts w:hint="cs"/>
                <w:rtl/>
              </w:rPr>
              <w:t xml:space="preserve"> </w:t>
            </w:r>
            <w:r>
              <w:rPr>
                <w:rFonts w:hint="cs"/>
                <w:rtl/>
              </w:rPr>
              <w:t>ال</w:t>
            </w:r>
            <w:r w:rsidR="00803E39">
              <w:rPr>
                <w:rFonts w:hint="cs"/>
                <w:rtl/>
              </w:rPr>
              <w:t>ا</w:t>
            </w:r>
            <w:r>
              <w:rPr>
                <w:rFonts w:hint="cs"/>
                <w:rtl/>
              </w:rPr>
              <w:t>يمانا</w:t>
            </w:r>
            <w:r w:rsidRPr="00725071">
              <w:rPr>
                <w:rStyle w:val="libPoemTiniChar0"/>
                <w:rtl/>
              </w:rPr>
              <w:br/>
              <w:t> </w:t>
            </w:r>
          </w:p>
        </w:tc>
      </w:tr>
      <w:tr w:rsidR="005E6E3D" w:rsidTr="008A5523">
        <w:trPr>
          <w:trHeight w:val="350"/>
        </w:trPr>
        <w:tc>
          <w:tcPr>
            <w:tcW w:w="3920" w:type="dxa"/>
          </w:tcPr>
          <w:p w:rsidR="005E6E3D" w:rsidRDefault="005E6E3D" w:rsidP="008A5523">
            <w:pPr>
              <w:pStyle w:val="libPoem"/>
            </w:pPr>
            <w:r>
              <w:rPr>
                <w:rFonts w:hint="cs"/>
                <w:rtl/>
              </w:rPr>
              <w:t>مَن ذاله يوم ( الغدير ) فضيلةٌ</w:t>
            </w:r>
            <w:r w:rsidRPr="00725071">
              <w:rPr>
                <w:rStyle w:val="libPoemTiniChar0"/>
                <w:rtl/>
              </w:rPr>
              <w:br/>
              <w:t> </w:t>
            </w:r>
          </w:p>
        </w:tc>
        <w:tc>
          <w:tcPr>
            <w:tcW w:w="279" w:type="dxa"/>
          </w:tcPr>
          <w:p w:rsidR="005E6E3D" w:rsidRDefault="005E6E3D" w:rsidP="008A5523">
            <w:pPr>
              <w:pStyle w:val="libPoem"/>
              <w:rPr>
                <w:rtl/>
              </w:rPr>
            </w:pPr>
          </w:p>
        </w:tc>
        <w:tc>
          <w:tcPr>
            <w:tcW w:w="3881" w:type="dxa"/>
          </w:tcPr>
          <w:p w:rsidR="005E6E3D" w:rsidRDefault="005E6E3D" w:rsidP="008A5523">
            <w:pPr>
              <w:pStyle w:val="libPoem"/>
            </w:pPr>
            <w:r>
              <w:rPr>
                <w:rFonts w:hint="cs"/>
                <w:rtl/>
              </w:rPr>
              <w:t>إذ لا تطيق لفضله جحدانا</w:t>
            </w:r>
            <w:r w:rsidRPr="00725071">
              <w:rPr>
                <w:rStyle w:val="libPoemTiniChar0"/>
                <w:rtl/>
              </w:rPr>
              <w:br/>
              <w:t> </w:t>
            </w:r>
          </w:p>
        </w:tc>
      </w:tr>
      <w:tr w:rsidR="005E6E3D" w:rsidTr="008A5523">
        <w:trPr>
          <w:trHeight w:val="350"/>
        </w:trPr>
        <w:tc>
          <w:tcPr>
            <w:tcW w:w="3920" w:type="dxa"/>
          </w:tcPr>
          <w:p w:rsidR="005E6E3D" w:rsidRDefault="005E6E3D" w:rsidP="008A5523">
            <w:pPr>
              <w:pStyle w:val="libPoem"/>
            </w:pPr>
            <w:r>
              <w:rPr>
                <w:rFonts w:hint="cs"/>
                <w:rtl/>
              </w:rPr>
              <w:t>مَن آكل الطير الذي لم يستطع</w:t>
            </w:r>
            <w:r w:rsidRPr="00725071">
              <w:rPr>
                <w:rStyle w:val="libPoemTiniChar0"/>
                <w:rtl/>
              </w:rPr>
              <w:br/>
              <w:t> </w:t>
            </w:r>
          </w:p>
        </w:tc>
        <w:tc>
          <w:tcPr>
            <w:tcW w:w="279" w:type="dxa"/>
          </w:tcPr>
          <w:p w:rsidR="005E6E3D" w:rsidRDefault="005E6E3D" w:rsidP="008A5523">
            <w:pPr>
              <w:pStyle w:val="libPoem"/>
              <w:rPr>
                <w:rtl/>
              </w:rPr>
            </w:pPr>
          </w:p>
        </w:tc>
        <w:tc>
          <w:tcPr>
            <w:tcW w:w="3881" w:type="dxa"/>
          </w:tcPr>
          <w:p w:rsidR="005E6E3D" w:rsidRDefault="005E6E3D" w:rsidP="008A5523">
            <w:pPr>
              <w:pStyle w:val="libPoem"/>
            </w:pPr>
            <w:r>
              <w:rPr>
                <w:rFonts w:hint="cs"/>
                <w:rtl/>
              </w:rPr>
              <w:t>خلقٌ</w:t>
            </w:r>
            <w:r w:rsidRPr="00666704">
              <w:rPr>
                <w:rFonts w:hint="cs"/>
                <w:rtl/>
              </w:rPr>
              <w:t xml:space="preserve"> </w:t>
            </w:r>
            <w:r>
              <w:rPr>
                <w:rFonts w:hint="cs"/>
                <w:rtl/>
              </w:rPr>
              <w:t>له جحداً ولا كتمانا</w:t>
            </w:r>
            <w:r w:rsidRPr="00725071">
              <w:rPr>
                <w:rStyle w:val="libPoemTiniChar0"/>
                <w:rtl/>
              </w:rPr>
              <w:br/>
              <w:t> </w:t>
            </w:r>
          </w:p>
        </w:tc>
      </w:tr>
      <w:tr w:rsidR="005E6E3D" w:rsidTr="008A5523">
        <w:tblPrEx>
          <w:tblLook w:val="04A0" w:firstRow="1" w:lastRow="0" w:firstColumn="1" w:lastColumn="0" w:noHBand="0" w:noVBand="1"/>
        </w:tblPrEx>
        <w:trPr>
          <w:trHeight w:val="350"/>
        </w:trPr>
        <w:tc>
          <w:tcPr>
            <w:tcW w:w="3920" w:type="dxa"/>
          </w:tcPr>
          <w:p w:rsidR="005E6E3D" w:rsidRDefault="005E6E3D" w:rsidP="008A5523">
            <w:pPr>
              <w:pStyle w:val="libPoem"/>
            </w:pPr>
            <w:r>
              <w:rPr>
                <w:rFonts w:hint="cs"/>
                <w:rtl/>
              </w:rPr>
              <w:t>من آكلّ القطف الجنيَّ</w:t>
            </w:r>
            <w:r w:rsidRPr="00666704">
              <w:rPr>
                <w:rFonts w:hint="cs"/>
                <w:rtl/>
              </w:rPr>
              <w:t xml:space="preserve"> </w:t>
            </w:r>
            <w:r>
              <w:rPr>
                <w:rFonts w:hint="cs"/>
                <w:rtl/>
              </w:rPr>
              <w:t>على حرى</w:t>
            </w:r>
            <w:r w:rsidRPr="00725071">
              <w:rPr>
                <w:rStyle w:val="libPoemTiniChar0"/>
                <w:rtl/>
              </w:rPr>
              <w:br/>
              <w:t> </w:t>
            </w:r>
          </w:p>
        </w:tc>
        <w:tc>
          <w:tcPr>
            <w:tcW w:w="279" w:type="dxa"/>
          </w:tcPr>
          <w:p w:rsidR="005E6E3D" w:rsidRDefault="005E6E3D" w:rsidP="008A5523">
            <w:pPr>
              <w:pStyle w:val="libPoem"/>
              <w:rPr>
                <w:rtl/>
              </w:rPr>
            </w:pPr>
          </w:p>
        </w:tc>
        <w:tc>
          <w:tcPr>
            <w:tcW w:w="3881" w:type="dxa"/>
          </w:tcPr>
          <w:p w:rsidR="005E6E3D" w:rsidRDefault="005E6E3D" w:rsidP="008A5523">
            <w:pPr>
              <w:pStyle w:val="libPoem"/>
            </w:pPr>
            <w:r>
              <w:rPr>
                <w:rFonts w:hint="cs"/>
                <w:rtl/>
              </w:rPr>
              <w:t>وإليه أهدى ربّه رمّانا</w:t>
            </w:r>
            <w:r w:rsidRPr="00725071">
              <w:rPr>
                <w:rStyle w:val="libPoemTiniChar0"/>
                <w:rtl/>
              </w:rPr>
              <w:br/>
              <w:t> </w:t>
            </w:r>
          </w:p>
        </w:tc>
      </w:tr>
      <w:tr w:rsidR="005E6E3D" w:rsidTr="008A5523">
        <w:tblPrEx>
          <w:tblLook w:val="04A0" w:firstRow="1" w:lastRow="0" w:firstColumn="1" w:lastColumn="0" w:noHBand="0" w:noVBand="1"/>
        </w:tblPrEx>
        <w:trPr>
          <w:trHeight w:val="350"/>
        </w:trPr>
        <w:tc>
          <w:tcPr>
            <w:tcW w:w="3920" w:type="dxa"/>
          </w:tcPr>
          <w:p w:rsidR="005E6E3D" w:rsidRDefault="005E6E3D" w:rsidP="008A5523">
            <w:pPr>
              <w:pStyle w:val="libPoem"/>
            </w:pPr>
            <w:r>
              <w:rPr>
                <w:rFonts w:hint="cs"/>
                <w:rtl/>
              </w:rPr>
              <w:t>مَن فيه أنزل هل أتى ربُّ العُلى</w:t>
            </w:r>
            <w:r w:rsidRPr="00725071">
              <w:rPr>
                <w:rStyle w:val="libPoemTiniChar0"/>
                <w:rtl/>
              </w:rPr>
              <w:br/>
              <w:t> </w:t>
            </w:r>
          </w:p>
        </w:tc>
        <w:tc>
          <w:tcPr>
            <w:tcW w:w="279" w:type="dxa"/>
          </w:tcPr>
          <w:p w:rsidR="005E6E3D" w:rsidRDefault="005E6E3D" w:rsidP="008A5523">
            <w:pPr>
              <w:pStyle w:val="libPoem"/>
              <w:rPr>
                <w:rtl/>
              </w:rPr>
            </w:pPr>
          </w:p>
        </w:tc>
        <w:tc>
          <w:tcPr>
            <w:tcW w:w="3881" w:type="dxa"/>
          </w:tcPr>
          <w:p w:rsidR="005E6E3D" w:rsidRDefault="005E6E3D" w:rsidP="008A5523">
            <w:pPr>
              <w:pStyle w:val="libPoem"/>
            </w:pPr>
            <w:r>
              <w:rPr>
                <w:rFonts w:hint="cs"/>
                <w:rtl/>
              </w:rPr>
              <w:t>وجزاه حور العين والولدانا</w:t>
            </w:r>
            <w:r w:rsidRPr="00725071">
              <w:rPr>
                <w:rStyle w:val="libPoemTiniChar0"/>
                <w:rtl/>
              </w:rPr>
              <w:br/>
              <w:t> </w:t>
            </w:r>
          </w:p>
        </w:tc>
      </w:tr>
      <w:tr w:rsidR="005E6E3D" w:rsidTr="008A5523">
        <w:tblPrEx>
          <w:tblLook w:val="04A0" w:firstRow="1" w:lastRow="0" w:firstColumn="1" w:lastColumn="0" w:noHBand="0" w:noVBand="1"/>
        </w:tblPrEx>
        <w:trPr>
          <w:trHeight w:val="350"/>
        </w:trPr>
        <w:tc>
          <w:tcPr>
            <w:tcW w:w="3920" w:type="dxa"/>
          </w:tcPr>
          <w:p w:rsidR="005E6E3D" w:rsidRDefault="005E6E3D" w:rsidP="008A5523">
            <w:pPr>
              <w:pStyle w:val="libPoem"/>
            </w:pPr>
            <w:r>
              <w:rPr>
                <w:rFonts w:hint="cs"/>
                <w:rtl/>
              </w:rPr>
              <w:t>مَن</w:t>
            </w:r>
            <w:r w:rsidRPr="00666704">
              <w:rPr>
                <w:rFonts w:hint="cs"/>
                <w:rtl/>
              </w:rPr>
              <w:t xml:space="preserve"> </w:t>
            </w:r>
            <w:r>
              <w:rPr>
                <w:rFonts w:hint="cs"/>
                <w:rtl/>
              </w:rPr>
              <w:t>نصَّ أحمد في مزاياه الّتي</w:t>
            </w:r>
            <w:r w:rsidRPr="00725071">
              <w:rPr>
                <w:rStyle w:val="libPoemTiniChar0"/>
                <w:rtl/>
              </w:rPr>
              <w:br/>
              <w:t> </w:t>
            </w:r>
          </w:p>
        </w:tc>
        <w:tc>
          <w:tcPr>
            <w:tcW w:w="279" w:type="dxa"/>
          </w:tcPr>
          <w:p w:rsidR="005E6E3D" w:rsidRDefault="005E6E3D" w:rsidP="008A5523">
            <w:pPr>
              <w:pStyle w:val="libPoem"/>
              <w:rPr>
                <w:rtl/>
              </w:rPr>
            </w:pPr>
          </w:p>
        </w:tc>
        <w:tc>
          <w:tcPr>
            <w:tcW w:w="3881" w:type="dxa"/>
          </w:tcPr>
          <w:p w:rsidR="005E6E3D" w:rsidRDefault="005E6E3D" w:rsidP="008A5523">
            <w:pPr>
              <w:pStyle w:val="libPoem"/>
            </w:pPr>
            <w:r>
              <w:rPr>
                <w:rFonts w:hint="cs"/>
                <w:rtl/>
              </w:rPr>
              <w:t>لم يُعطها ربُّ العلى</w:t>
            </w:r>
            <w:r w:rsidRPr="00666704">
              <w:rPr>
                <w:rFonts w:hint="cs"/>
                <w:rtl/>
              </w:rPr>
              <w:t xml:space="preserve"> </w:t>
            </w:r>
            <w:r>
              <w:rPr>
                <w:rFonts w:hint="cs"/>
                <w:rtl/>
              </w:rPr>
              <w:t>إنسانا</w:t>
            </w:r>
            <w:r w:rsidRPr="00725071">
              <w:rPr>
                <w:rStyle w:val="libPoemTiniChar0"/>
                <w:rtl/>
              </w:rPr>
              <w:br/>
              <w:t> </w:t>
            </w:r>
          </w:p>
        </w:tc>
      </w:tr>
      <w:tr w:rsidR="005E6E3D" w:rsidTr="008A5523">
        <w:tblPrEx>
          <w:tblLook w:val="04A0" w:firstRow="1" w:lastRow="0" w:firstColumn="1" w:lastColumn="0" w:noHBand="0" w:noVBand="1"/>
        </w:tblPrEx>
        <w:trPr>
          <w:trHeight w:val="350"/>
        </w:trPr>
        <w:tc>
          <w:tcPr>
            <w:tcW w:w="3920" w:type="dxa"/>
          </w:tcPr>
          <w:p w:rsidR="005E6E3D" w:rsidRDefault="005E6E3D" w:rsidP="008A5523">
            <w:pPr>
              <w:pStyle w:val="libPoem"/>
            </w:pPr>
            <w:r>
              <w:rPr>
                <w:rFonts w:hint="cs"/>
                <w:rtl/>
              </w:rPr>
              <w:t>مَن لا يُواليه سوى إبن</w:t>
            </w:r>
            <w:r w:rsidRPr="00666704">
              <w:rPr>
                <w:rFonts w:hint="cs"/>
                <w:rtl/>
              </w:rPr>
              <w:t xml:space="preserve"> </w:t>
            </w:r>
            <w:r>
              <w:rPr>
                <w:rFonts w:hint="cs"/>
                <w:rtl/>
              </w:rPr>
              <w:t>نجيبةٍ</w:t>
            </w:r>
            <w:r w:rsidRPr="00725071">
              <w:rPr>
                <w:rStyle w:val="libPoemTiniChar0"/>
                <w:rtl/>
              </w:rPr>
              <w:br/>
              <w:t> </w:t>
            </w:r>
          </w:p>
        </w:tc>
        <w:tc>
          <w:tcPr>
            <w:tcW w:w="279" w:type="dxa"/>
          </w:tcPr>
          <w:p w:rsidR="005E6E3D" w:rsidRDefault="005E6E3D" w:rsidP="008A5523">
            <w:pPr>
              <w:pStyle w:val="libPoem"/>
              <w:rPr>
                <w:rtl/>
              </w:rPr>
            </w:pPr>
          </w:p>
        </w:tc>
        <w:tc>
          <w:tcPr>
            <w:tcW w:w="3881" w:type="dxa"/>
          </w:tcPr>
          <w:p w:rsidR="005E6E3D" w:rsidRDefault="005E6E3D" w:rsidP="008A5523">
            <w:pPr>
              <w:pStyle w:val="libPoem"/>
            </w:pPr>
            <w:r>
              <w:rPr>
                <w:rFonts w:hint="cs"/>
                <w:rtl/>
              </w:rPr>
              <w:t>حفظت أباه وراعت الرَّحمانا</w:t>
            </w:r>
            <w:r w:rsidRPr="00725071">
              <w:rPr>
                <w:rStyle w:val="libPoemTiniChar0"/>
                <w:rtl/>
              </w:rPr>
              <w:br/>
              <w:t> </w:t>
            </w:r>
          </w:p>
        </w:tc>
      </w:tr>
    </w:tbl>
    <w:p w:rsidR="00666704" w:rsidRPr="009618AF" w:rsidRDefault="00666704" w:rsidP="00BC0E77">
      <w:pPr>
        <w:pStyle w:val="libLeft"/>
        <w:rPr>
          <w:rtl/>
        </w:rPr>
      </w:pPr>
      <w:r>
        <w:rPr>
          <w:rFonts w:hint="cs"/>
          <w:rtl/>
        </w:rPr>
        <w:t xml:space="preserve">[ </w:t>
      </w:r>
      <w:r w:rsidR="00BC0E77">
        <w:rPr>
          <w:rFonts w:hint="cs"/>
          <w:rtl/>
        </w:rPr>
        <w:t>أ</w:t>
      </w:r>
      <w:r>
        <w:rPr>
          <w:rFonts w:hint="cs"/>
          <w:rtl/>
        </w:rPr>
        <w:t>لقصيدة 27 بيتا</w:t>
      </w:r>
      <w:r w:rsidR="00BC0E77">
        <w:rPr>
          <w:rFonts w:hint="cs"/>
          <w:rtl/>
        </w:rPr>
        <w:t>ً</w:t>
      </w:r>
      <w:r>
        <w:rPr>
          <w:rFonts w:hint="cs"/>
          <w:rtl/>
        </w:rPr>
        <w:t xml:space="preserve"> ]</w:t>
      </w:r>
    </w:p>
    <w:p w:rsidR="00666704" w:rsidRDefault="00666704" w:rsidP="0002392B">
      <w:pPr>
        <w:pStyle w:val="libCenterBold1"/>
        <w:rPr>
          <w:rtl/>
        </w:rPr>
      </w:pPr>
      <w:r>
        <w:rPr>
          <w:rFonts w:hint="cs"/>
          <w:rtl/>
        </w:rPr>
        <w:t>4</w:t>
      </w:r>
    </w:p>
    <w:p w:rsidR="00666704" w:rsidRDefault="00666704" w:rsidP="005E6E3D">
      <w:pPr>
        <w:pStyle w:val="libCenter"/>
        <w:rPr>
          <w:rtl/>
        </w:rPr>
      </w:pPr>
      <w:r>
        <w:rPr>
          <w:rFonts w:hint="cs"/>
          <w:rtl/>
        </w:rPr>
        <w:t>يمدح أمير المؤمنين صلوات الله عليه يوم الغدير</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607118" w:rsidTr="008A5523">
        <w:trPr>
          <w:trHeight w:val="350"/>
        </w:trPr>
        <w:tc>
          <w:tcPr>
            <w:tcW w:w="3920" w:type="dxa"/>
            <w:shd w:val="clear" w:color="auto" w:fill="auto"/>
          </w:tcPr>
          <w:p w:rsidR="00607118" w:rsidRDefault="00607118" w:rsidP="008A5523">
            <w:pPr>
              <w:pStyle w:val="libPoem"/>
            </w:pPr>
            <w:r>
              <w:rPr>
                <w:rFonts w:hint="cs"/>
                <w:rtl/>
              </w:rPr>
              <w:t>يا عيد يوم الغدير</w:t>
            </w:r>
            <w:r w:rsidRPr="00725071">
              <w:rPr>
                <w:rStyle w:val="libPoemTiniChar0"/>
                <w:rtl/>
              </w:rPr>
              <w:br/>
              <w:t> </w:t>
            </w:r>
          </w:p>
        </w:tc>
        <w:tc>
          <w:tcPr>
            <w:tcW w:w="279" w:type="dxa"/>
            <w:shd w:val="clear" w:color="auto" w:fill="auto"/>
          </w:tcPr>
          <w:p w:rsidR="00607118" w:rsidRDefault="00607118" w:rsidP="008A5523">
            <w:pPr>
              <w:pStyle w:val="libPoem"/>
              <w:rPr>
                <w:rtl/>
              </w:rPr>
            </w:pPr>
          </w:p>
        </w:tc>
        <w:tc>
          <w:tcPr>
            <w:tcW w:w="3881" w:type="dxa"/>
            <w:shd w:val="clear" w:color="auto" w:fill="auto"/>
          </w:tcPr>
          <w:p w:rsidR="00607118" w:rsidRDefault="008E6B07" w:rsidP="008A5523">
            <w:pPr>
              <w:pStyle w:val="libPoem"/>
            </w:pPr>
            <w:r>
              <w:rPr>
                <w:rFonts w:hint="cs"/>
                <w:rtl/>
              </w:rPr>
              <w:t>عُد بالهنا والسرورِ</w:t>
            </w:r>
            <w:r w:rsidR="00607118" w:rsidRPr="00725071">
              <w:rPr>
                <w:rStyle w:val="libPoemTiniChar0"/>
                <w:rtl/>
              </w:rPr>
              <w:br/>
              <w:t> </w:t>
            </w:r>
          </w:p>
        </w:tc>
      </w:tr>
      <w:tr w:rsidR="00607118" w:rsidTr="008A5523">
        <w:trPr>
          <w:trHeight w:val="350"/>
        </w:trPr>
        <w:tc>
          <w:tcPr>
            <w:tcW w:w="3920" w:type="dxa"/>
          </w:tcPr>
          <w:p w:rsidR="00607118" w:rsidRDefault="008E6B07" w:rsidP="008A5523">
            <w:pPr>
              <w:pStyle w:val="libPoem"/>
            </w:pPr>
            <w:r>
              <w:rPr>
                <w:rFonts w:hint="cs"/>
                <w:rtl/>
              </w:rPr>
              <w:t>ففيك أضحى عليُّ</w:t>
            </w:r>
            <w:r w:rsidR="00607118" w:rsidRPr="00725071">
              <w:rPr>
                <w:rStyle w:val="libPoemTiniChar0"/>
                <w:rtl/>
              </w:rPr>
              <w:br/>
              <w:t> </w:t>
            </w:r>
          </w:p>
        </w:tc>
        <w:tc>
          <w:tcPr>
            <w:tcW w:w="279" w:type="dxa"/>
          </w:tcPr>
          <w:p w:rsidR="00607118" w:rsidRDefault="00607118" w:rsidP="008A5523">
            <w:pPr>
              <w:pStyle w:val="libPoem"/>
              <w:rPr>
                <w:rtl/>
              </w:rPr>
            </w:pPr>
          </w:p>
        </w:tc>
        <w:tc>
          <w:tcPr>
            <w:tcW w:w="3881" w:type="dxa"/>
          </w:tcPr>
          <w:p w:rsidR="00607118" w:rsidRDefault="008E6B07" w:rsidP="008A5523">
            <w:pPr>
              <w:pStyle w:val="libPoem"/>
            </w:pPr>
            <w:r>
              <w:rPr>
                <w:rFonts w:hint="cs"/>
                <w:rtl/>
              </w:rPr>
              <w:t>أمير كلِّ أميرِ</w:t>
            </w:r>
            <w:r w:rsidR="00607118" w:rsidRPr="00725071">
              <w:rPr>
                <w:rStyle w:val="libPoemTiniChar0"/>
                <w:rtl/>
              </w:rPr>
              <w:br/>
              <w:t> </w:t>
            </w:r>
          </w:p>
        </w:tc>
      </w:tr>
      <w:tr w:rsidR="00607118" w:rsidTr="008A5523">
        <w:trPr>
          <w:trHeight w:val="350"/>
        </w:trPr>
        <w:tc>
          <w:tcPr>
            <w:tcW w:w="3920" w:type="dxa"/>
          </w:tcPr>
          <w:p w:rsidR="00607118" w:rsidRDefault="008E6B07" w:rsidP="008A5523">
            <w:pPr>
              <w:pStyle w:val="libPoem"/>
            </w:pPr>
            <w:r>
              <w:rPr>
                <w:rFonts w:hint="cs"/>
                <w:rtl/>
              </w:rPr>
              <w:t>غداة جبريل وافى</w:t>
            </w:r>
            <w:r w:rsidR="00607118" w:rsidRPr="00725071">
              <w:rPr>
                <w:rStyle w:val="libPoemTiniChar0"/>
                <w:rtl/>
              </w:rPr>
              <w:br/>
              <w:t> </w:t>
            </w:r>
          </w:p>
        </w:tc>
        <w:tc>
          <w:tcPr>
            <w:tcW w:w="279" w:type="dxa"/>
          </w:tcPr>
          <w:p w:rsidR="00607118" w:rsidRDefault="00607118" w:rsidP="008A5523">
            <w:pPr>
              <w:pStyle w:val="libPoem"/>
              <w:rPr>
                <w:rtl/>
              </w:rPr>
            </w:pPr>
          </w:p>
        </w:tc>
        <w:tc>
          <w:tcPr>
            <w:tcW w:w="3881" w:type="dxa"/>
          </w:tcPr>
          <w:p w:rsidR="00607118" w:rsidRDefault="008E6B07" w:rsidP="008A5523">
            <w:pPr>
              <w:pStyle w:val="libPoem"/>
            </w:pPr>
            <w:r>
              <w:rPr>
                <w:rFonts w:hint="cs"/>
                <w:rtl/>
              </w:rPr>
              <w:t>من السَّميع البصيرِ</w:t>
            </w:r>
            <w:r w:rsidR="00607118" w:rsidRPr="00725071">
              <w:rPr>
                <w:rStyle w:val="libPoemTiniChar0"/>
                <w:rtl/>
              </w:rPr>
              <w:br/>
              <w:t> </w:t>
            </w:r>
          </w:p>
        </w:tc>
      </w:tr>
      <w:tr w:rsidR="00607118" w:rsidTr="008A5523">
        <w:trPr>
          <w:trHeight w:val="350"/>
        </w:trPr>
        <w:tc>
          <w:tcPr>
            <w:tcW w:w="3920" w:type="dxa"/>
          </w:tcPr>
          <w:p w:rsidR="00607118" w:rsidRDefault="008E6B07" w:rsidP="008A5523">
            <w:pPr>
              <w:pStyle w:val="libPoem"/>
            </w:pPr>
            <w:r>
              <w:rPr>
                <w:rFonts w:hint="cs"/>
                <w:rtl/>
              </w:rPr>
              <w:t>وقال</w:t>
            </w:r>
            <w:r w:rsidR="00E66EDC">
              <w:rPr>
                <w:rFonts w:hint="cs"/>
                <w:rtl/>
              </w:rPr>
              <w:t>:</w:t>
            </w:r>
            <w:r>
              <w:rPr>
                <w:rFonts w:hint="cs"/>
                <w:rtl/>
              </w:rPr>
              <w:t>يا أحمد انزل</w:t>
            </w:r>
            <w:r w:rsidR="00607118" w:rsidRPr="00725071">
              <w:rPr>
                <w:rStyle w:val="libPoemTiniChar0"/>
                <w:rtl/>
              </w:rPr>
              <w:br/>
              <w:t> </w:t>
            </w:r>
          </w:p>
        </w:tc>
        <w:tc>
          <w:tcPr>
            <w:tcW w:w="279" w:type="dxa"/>
          </w:tcPr>
          <w:p w:rsidR="00607118" w:rsidRDefault="00607118" w:rsidP="008A5523">
            <w:pPr>
              <w:pStyle w:val="libPoem"/>
              <w:rPr>
                <w:rtl/>
              </w:rPr>
            </w:pPr>
          </w:p>
        </w:tc>
        <w:tc>
          <w:tcPr>
            <w:tcW w:w="3881" w:type="dxa"/>
          </w:tcPr>
          <w:p w:rsidR="00607118" w:rsidRDefault="008E6B07" w:rsidP="008A5523">
            <w:pPr>
              <w:pStyle w:val="libPoem"/>
            </w:pPr>
            <w:r>
              <w:rPr>
                <w:rFonts w:hint="cs"/>
                <w:rtl/>
              </w:rPr>
              <w:t>بجنب هذا الغديرِ</w:t>
            </w:r>
            <w:r w:rsidR="00607118" w:rsidRPr="00725071">
              <w:rPr>
                <w:rStyle w:val="libPoemTiniChar0"/>
                <w:rtl/>
              </w:rPr>
              <w:br/>
              <w:t> </w:t>
            </w:r>
          </w:p>
        </w:tc>
      </w:tr>
      <w:tr w:rsidR="00607118" w:rsidTr="008A5523">
        <w:trPr>
          <w:trHeight w:val="350"/>
        </w:trPr>
        <w:tc>
          <w:tcPr>
            <w:tcW w:w="3920" w:type="dxa"/>
          </w:tcPr>
          <w:p w:rsidR="00607118" w:rsidRDefault="008E6B07" w:rsidP="008A5523">
            <w:pPr>
              <w:pStyle w:val="libPoem"/>
            </w:pPr>
            <w:r>
              <w:rPr>
                <w:rFonts w:hint="cs"/>
                <w:rtl/>
              </w:rPr>
              <w:t>بلِّغ وإلّا فما كنت</w:t>
            </w:r>
            <w:r w:rsidR="00607118" w:rsidRPr="00725071">
              <w:rPr>
                <w:rStyle w:val="libPoemTiniChar0"/>
                <w:rtl/>
              </w:rPr>
              <w:br/>
              <w:t> </w:t>
            </w:r>
          </w:p>
        </w:tc>
        <w:tc>
          <w:tcPr>
            <w:tcW w:w="279" w:type="dxa"/>
          </w:tcPr>
          <w:p w:rsidR="00607118" w:rsidRDefault="00607118" w:rsidP="008A5523">
            <w:pPr>
              <w:pStyle w:val="libPoem"/>
              <w:rPr>
                <w:rtl/>
              </w:rPr>
            </w:pPr>
          </w:p>
        </w:tc>
        <w:tc>
          <w:tcPr>
            <w:tcW w:w="3881" w:type="dxa"/>
          </w:tcPr>
          <w:p w:rsidR="00607118" w:rsidRDefault="008E6B07" w:rsidP="008A5523">
            <w:pPr>
              <w:pStyle w:val="libPoem"/>
            </w:pPr>
            <w:r>
              <w:rPr>
                <w:rFonts w:hint="cs"/>
                <w:rtl/>
              </w:rPr>
              <w:t>قائماً بالاُمورِ</w:t>
            </w:r>
            <w:r w:rsidR="00607118" w:rsidRPr="00725071">
              <w:rPr>
                <w:rStyle w:val="libPoemTiniChar0"/>
                <w:rtl/>
              </w:rPr>
              <w:br/>
              <w:t> </w:t>
            </w:r>
          </w:p>
        </w:tc>
      </w:tr>
      <w:tr w:rsidR="00607118" w:rsidTr="008A5523">
        <w:tblPrEx>
          <w:tblLook w:val="04A0" w:firstRow="1" w:lastRow="0" w:firstColumn="1" w:lastColumn="0" w:noHBand="0" w:noVBand="1"/>
        </w:tblPrEx>
        <w:trPr>
          <w:trHeight w:val="350"/>
        </w:trPr>
        <w:tc>
          <w:tcPr>
            <w:tcW w:w="3920" w:type="dxa"/>
          </w:tcPr>
          <w:p w:rsidR="00607118" w:rsidRDefault="008E6B07" w:rsidP="008A5523">
            <w:pPr>
              <w:pStyle w:val="libPoem"/>
            </w:pPr>
            <w:r>
              <w:rPr>
                <w:rFonts w:hint="cs"/>
                <w:rtl/>
              </w:rPr>
              <w:t>فأنزل الجمع كُلّاً</w:t>
            </w:r>
            <w:r w:rsidR="00607118" w:rsidRPr="00725071">
              <w:rPr>
                <w:rStyle w:val="libPoemTiniChar0"/>
                <w:rtl/>
              </w:rPr>
              <w:br/>
              <w:t> </w:t>
            </w:r>
          </w:p>
        </w:tc>
        <w:tc>
          <w:tcPr>
            <w:tcW w:w="279" w:type="dxa"/>
          </w:tcPr>
          <w:p w:rsidR="00607118" w:rsidRDefault="00607118" w:rsidP="008A5523">
            <w:pPr>
              <w:pStyle w:val="libPoem"/>
              <w:rPr>
                <w:rtl/>
              </w:rPr>
            </w:pPr>
          </w:p>
        </w:tc>
        <w:tc>
          <w:tcPr>
            <w:tcW w:w="3881" w:type="dxa"/>
          </w:tcPr>
          <w:p w:rsidR="00607118" w:rsidRDefault="008E6B07" w:rsidP="008A5523">
            <w:pPr>
              <w:pStyle w:val="libPoem"/>
            </w:pPr>
            <w:r>
              <w:rPr>
                <w:rFonts w:hint="cs"/>
                <w:rtl/>
              </w:rPr>
              <w:t>ثمَّ اعتلى</w:t>
            </w:r>
            <w:r w:rsidRPr="00666704">
              <w:rPr>
                <w:rFonts w:hint="cs"/>
                <w:rtl/>
              </w:rPr>
              <w:t xml:space="preserve"> </w:t>
            </w:r>
            <w:r>
              <w:rPr>
                <w:rFonts w:hint="cs"/>
                <w:rtl/>
              </w:rPr>
              <w:t>فوق كورِ</w:t>
            </w:r>
            <w:r w:rsidR="00607118" w:rsidRPr="00725071">
              <w:rPr>
                <w:rStyle w:val="libPoemTiniChar0"/>
                <w:rtl/>
              </w:rPr>
              <w:br/>
              <w:t> </w:t>
            </w:r>
          </w:p>
        </w:tc>
      </w:tr>
      <w:tr w:rsidR="00607118" w:rsidTr="008A5523">
        <w:tblPrEx>
          <w:tblLook w:val="04A0" w:firstRow="1" w:lastRow="0" w:firstColumn="1" w:lastColumn="0" w:noHBand="0" w:noVBand="1"/>
        </w:tblPrEx>
        <w:trPr>
          <w:trHeight w:val="350"/>
        </w:trPr>
        <w:tc>
          <w:tcPr>
            <w:tcW w:w="3920" w:type="dxa"/>
          </w:tcPr>
          <w:p w:rsidR="00607118" w:rsidRDefault="008E6B07" w:rsidP="008A5523">
            <w:pPr>
              <w:pStyle w:val="libPoem"/>
            </w:pPr>
            <w:r>
              <w:rPr>
                <w:rFonts w:hint="cs"/>
                <w:rtl/>
              </w:rPr>
              <w:t>وقال</w:t>
            </w:r>
            <w:r w:rsidR="00E66EDC">
              <w:rPr>
                <w:rFonts w:hint="cs"/>
                <w:rtl/>
              </w:rPr>
              <w:t>:</w:t>
            </w:r>
            <w:r>
              <w:rPr>
                <w:rFonts w:hint="cs"/>
                <w:rtl/>
              </w:rPr>
              <w:t>قد جاء أمرٌ</w:t>
            </w:r>
            <w:r w:rsidR="00607118" w:rsidRPr="00725071">
              <w:rPr>
                <w:rStyle w:val="libPoemTiniChar0"/>
                <w:rtl/>
              </w:rPr>
              <w:br/>
              <w:t> </w:t>
            </w:r>
          </w:p>
        </w:tc>
        <w:tc>
          <w:tcPr>
            <w:tcW w:w="279" w:type="dxa"/>
          </w:tcPr>
          <w:p w:rsidR="00607118" w:rsidRDefault="00607118" w:rsidP="008A5523">
            <w:pPr>
              <w:pStyle w:val="libPoem"/>
              <w:rPr>
                <w:rtl/>
              </w:rPr>
            </w:pPr>
          </w:p>
        </w:tc>
        <w:tc>
          <w:tcPr>
            <w:tcW w:w="3881" w:type="dxa"/>
          </w:tcPr>
          <w:p w:rsidR="00607118" w:rsidRDefault="008E6B07" w:rsidP="008A5523">
            <w:pPr>
              <w:pStyle w:val="libPoem"/>
            </w:pPr>
            <w:r>
              <w:rPr>
                <w:rFonts w:hint="cs"/>
                <w:rtl/>
              </w:rPr>
              <w:t>من اللطيف الخبيرِ</w:t>
            </w:r>
            <w:r w:rsidR="00607118" w:rsidRPr="00725071">
              <w:rPr>
                <w:rStyle w:val="libPoemTiniChar0"/>
                <w:rtl/>
              </w:rPr>
              <w:br/>
              <w:t> </w:t>
            </w:r>
          </w:p>
        </w:tc>
      </w:tr>
      <w:tr w:rsidR="00607118" w:rsidTr="008A5523">
        <w:tblPrEx>
          <w:tblLook w:val="04A0" w:firstRow="1" w:lastRow="0" w:firstColumn="1" w:lastColumn="0" w:noHBand="0" w:noVBand="1"/>
        </w:tblPrEx>
        <w:trPr>
          <w:trHeight w:val="350"/>
        </w:trPr>
        <w:tc>
          <w:tcPr>
            <w:tcW w:w="3920" w:type="dxa"/>
          </w:tcPr>
          <w:p w:rsidR="00607118" w:rsidRDefault="008E6B07" w:rsidP="008A5523">
            <w:pPr>
              <w:pStyle w:val="libPoem"/>
            </w:pPr>
            <w:r>
              <w:rPr>
                <w:rFonts w:hint="cs"/>
                <w:rtl/>
              </w:rPr>
              <w:t>بأن</w:t>
            </w:r>
            <w:r w:rsidRPr="00666704">
              <w:rPr>
                <w:rFonts w:hint="cs"/>
                <w:rtl/>
              </w:rPr>
              <w:t xml:space="preserve"> </w:t>
            </w:r>
            <w:r>
              <w:rPr>
                <w:rFonts w:hint="cs"/>
                <w:rtl/>
              </w:rPr>
              <w:t>اُقيم عليّاً</w:t>
            </w:r>
            <w:r w:rsidR="00607118" w:rsidRPr="00725071">
              <w:rPr>
                <w:rStyle w:val="libPoemTiniChar0"/>
                <w:rtl/>
              </w:rPr>
              <w:br/>
              <w:t> </w:t>
            </w:r>
          </w:p>
        </w:tc>
        <w:tc>
          <w:tcPr>
            <w:tcW w:w="279" w:type="dxa"/>
          </w:tcPr>
          <w:p w:rsidR="00607118" w:rsidRDefault="00607118" w:rsidP="008A5523">
            <w:pPr>
              <w:pStyle w:val="libPoem"/>
              <w:rPr>
                <w:rtl/>
              </w:rPr>
            </w:pPr>
          </w:p>
        </w:tc>
        <w:tc>
          <w:tcPr>
            <w:tcW w:w="3881" w:type="dxa"/>
          </w:tcPr>
          <w:p w:rsidR="00607118" w:rsidRDefault="008E6B07" w:rsidP="008A5523">
            <w:pPr>
              <w:pStyle w:val="libPoem"/>
            </w:pPr>
            <w:r>
              <w:rPr>
                <w:rFonts w:hint="cs"/>
                <w:rtl/>
              </w:rPr>
              <w:t>خليفةً في</w:t>
            </w:r>
            <w:r w:rsidRPr="00666704">
              <w:rPr>
                <w:rFonts w:hint="cs"/>
                <w:rtl/>
              </w:rPr>
              <w:t xml:space="preserve"> </w:t>
            </w:r>
            <w:r>
              <w:rPr>
                <w:rFonts w:hint="cs"/>
                <w:rtl/>
              </w:rPr>
              <w:t>مسيري</w:t>
            </w:r>
            <w:r w:rsidR="00607118" w:rsidRPr="00725071">
              <w:rPr>
                <w:rStyle w:val="libPoemTiniChar0"/>
                <w:rtl/>
              </w:rPr>
              <w:br/>
              <w:t> </w:t>
            </w:r>
          </w:p>
        </w:tc>
      </w:tr>
      <w:tr w:rsidR="00607118" w:rsidTr="008A5523">
        <w:tblPrEx>
          <w:tblLook w:val="04A0" w:firstRow="1" w:lastRow="0" w:firstColumn="1" w:lastColumn="0" w:noHBand="0" w:noVBand="1"/>
        </w:tblPrEx>
        <w:trPr>
          <w:trHeight w:val="350"/>
        </w:trPr>
        <w:tc>
          <w:tcPr>
            <w:tcW w:w="3920" w:type="dxa"/>
          </w:tcPr>
          <w:p w:rsidR="00607118" w:rsidRDefault="008E6B07" w:rsidP="008A5523">
            <w:pPr>
              <w:pStyle w:val="libPoem"/>
            </w:pPr>
            <w:r>
              <w:rPr>
                <w:rFonts w:hint="cs"/>
                <w:rtl/>
              </w:rPr>
              <w:t>فبايعوه فما في الو</w:t>
            </w:r>
            <w:r w:rsidR="00607118" w:rsidRPr="00725071">
              <w:rPr>
                <w:rStyle w:val="libPoemTiniChar0"/>
                <w:rtl/>
              </w:rPr>
              <w:br/>
              <w:t> </w:t>
            </w:r>
          </w:p>
        </w:tc>
        <w:tc>
          <w:tcPr>
            <w:tcW w:w="279" w:type="dxa"/>
          </w:tcPr>
          <w:p w:rsidR="00607118" w:rsidRDefault="00607118" w:rsidP="008A5523">
            <w:pPr>
              <w:pStyle w:val="libPoem"/>
              <w:rPr>
                <w:rtl/>
              </w:rPr>
            </w:pPr>
          </w:p>
        </w:tc>
        <w:tc>
          <w:tcPr>
            <w:tcW w:w="3881" w:type="dxa"/>
          </w:tcPr>
          <w:p w:rsidR="00607118" w:rsidRDefault="008E6B07" w:rsidP="008A5523">
            <w:pPr>
              <w:pStyle w:val="libPoem"/>
            </w:pPr>
            <w:r>
              <w:rPr>
                <w:rFonts w:hint="cs"/>
                <w:rtl/>
              </w:rPr>
              <w:t>رى له من نظيرِ</w:t>
            </w:r>
            <w:r w:rsidR="00607118" w:rsidRPr="00725071">
              <w:rPr>
                <w:rStyle w:val="libPoemTiniChar0"/>
                <w:rtl/>
              </w:rPr>
              <w:br/>
              <w:t> </w:t>
            </w:r>
          </w:p>
        </w:tc>
      </w:tr>
      <w:tr w:rsidR="00607118" w:rsidTr="008A5523">
        <w:tblPrEx>
          <w:tblLook w:val="04A0" w:firstRow="1" w:lastRow="0" w:firstColumn="1" w:lastColumn="0" w:noHBand="0" w:noVBand="1"/>
        </w:tblPrEx>
        <w:trPr>
          <w:trHeight w:val="350"/>
        </w:trPr>
        <w:tc>
          <w:tcPr>
            <w:tcW w:w="3920" w:type="dxa"/>
          </w:tcPr>
          <w:p w:rsidR="00607118" w:rsidRDefault="008E6B07" w:rsidP="008A5523">
            <w:pPr>
              <w:pStyle w:val="libPoem"/>
            </w:pPr>
            <w:r>
              <w:rPr>
                <w:rFonts w:hint="cs"/>
                <w:rtl/>
              </w:rPr>
              <w:t>إمامُ</w:t>
            </w:r>
            <w:r w:rsidRPr="00666704">
              <w:rPr>
                <w:rFonts w:hint="cs"/>
                <w:rtl/>
              </w:rPr>
              <w:t xml:space="preserve"> </w:t>
            </w:r>
            <w:r>
              <w:rPr>
                <w:rFonts w:hint="cs"/>
                <w:rtl/>
              </w:rPr>
              <w:t>كلِّ إمامٍ</w:t>
            </w:r>
            <w:r w:rsidR="00607118" w:rsidRPr="00725071">
              <w:rPr>
                <w:rStyle w:val="libPoemTiniChar0"/>
                <w:rtl/>
              </w:rPr>
              <w:br/>
              <w:t> </w:t>
            </w:r>
          </w:p>
        </w:tc>
        <w:tc>
          <w:tcPr>
            <w:tcW w:w="279" w:type="dxa"/>
          </w:tcPr>
          <w:p w:rsidR="00607118" w:rsidRDefault="00607118" w:rsidP="008A5523">
            <w:pPr>
              <w:pStyle w:val="libPoem"/>
              <w:rPr>
                <w:rtl/>
              </w:rPr>
            </w:pPr>
          </w:p>
        </w:tc>
        <w:tc>
          <w:tcPr>
            <w:tcW w:w="3881" w:type="dxa"/>
          </w:tcPr>
          <w:p w:rsidR="00607118" w:rsidRDefault="008E6B07" w:rsidP="008A5523">
            <w:pPr>
              <w:pStyle w:val="libPoem"/>
            </w:pPr>
            <w:r>
              <w:rPr>
                <w:rFonts w:hint="cs"/>
                <w:rtl/>
              </w:rPr>
              <w:t>مولى لكلِّ كبيرِ</w:t>
            </w:r>
            <w:r w:rsidR="00607118" w:rsidRPr="00725071">
              <w:rPr>
                <w:rStyle w:val="libPoemTiniChar0"/>
                <w:rtl/>
              </w:rPr>
              <w:br/>
              <w:t> </w:t>
            </w:r>
          </w:p>
        </w:tc>
      </w:tr>
      <w:tr w:rsidR="00607118" w:rsidTr="008A5523">
        <w:tblPrEx>
          <w:tblLook w:val="04A0" w:firstRow="1" w:lastRow="0" w:firstColumn="1" w:lastColumn="0" w:noHBand="0" w:noVBand="1"/>
        </w:tblPrEx>
        <w:trPr>
          <w:trHeight w:val="350"/>
        </w:trPr>
        <w:tc>
          <w:tcPr>
            <w:tcW w:w="3920" w:type="dxa"/>
          </w:tcPr>
          <w:p w:rsidR="00607118" w:rsidRDefault="008E6B07" w:rsidP="008A5523">
            <w:pPr>
              <w:pStyle w:val="libPoem"/>
            </w:pPr>
            <w:r>
              <w:rPr>
                <w:rFonts w:hint="cs"/>
                <w:rtl/>
              </w:rPr>
              <w:t>بابٌ إلى كلّ رُشدٍ</w:t>
            </w:r>
            <w:r w:rsidR="00607118" w:rsidRPr="00725071">
              <w:rPr>
                <w:rStyle w:val="libPoemTiniChar0"/>
                <w:rtl/>
              </w:rPr>
              <w:br/>
              <w:t> </w:t>
            </w:r>
          </w:p>
        </w:tc>
        <w:tc>
          <w:tcPr>
            <w:tcW w:w="279" w:type="dxa"/>
          </w:tcPr>
          <w:p w:rsidR="00607118" w:rsidRDefault="00607118" w:rsidP="008A5523">
            <w:pPr>
              <w:pStyle w:val="libPoem"/>
              <w:rPr>
                <w:rtl/>
              </w:rPr>
            </w:pPr>
          </w:p>
        </w:tc>
        <w:tc>
          <w:tcPr>
            <w:tcW w:w="3881" w:type="dxa"/>
          </w:tcPr>
          <w:p w:rsidR="00607118" w:rsidRDefault="008E6B07" w:rsidP="008A5523">
            <w:pPr>
              <w:pStyle w:val="libPoem"/>
            </w:pPr>
            <w:r>
              <w:rPr>
                <w:rFonts w:hint="cs"/>
                <w:rtl/>
              </w:rPr>
              <w:t>نورٌ علا كلِّ نورِ</w:t>
            </w:r>
            <w:r w:rsidR="00607118" w:rsidRPr="00725071">
              <w:rPr>
                <w:rStyle w:val="libPoemTiniChar0"/>
                <w:rtl/>
              </w:rPr>
              <w:br/>
              <w:t> </w:t>
            </w:r>
          </w:p>
        </w:tc>
      </w:tr>
      <w:tr w:rsidR="00607118" w:rsidTr="008A5523">
        <w:tblPrEx>
          <w:tblLook w:val="04A0" w:firstRow="1" w:lastRow="0" w:firstColumn="1" w:lastColumn="0" w:noHBand="0" w:noVBand="1"/>
        </w:tblPrEx>
        <w:trPr>
          <w:trHeight w:val="350"/>
        </w:trPr>
        <w:tc>
          <w:tcPr>
            <w:tcW w:w="3920" w:type="dxa"/>
          </w:tcPr>
          <w:p w:rsidR="00607118" w:rsidRDefault="008E6B07" w:rsidP="008A5523">
            <w:pPr>
              <w:pStyle w:val="libPoem"/>
            </w:pPr>
            <w:r>
              <w:rPr>
                <w:rFonts w:hint="cs"/>
                <w:rtl/>
              </w:rPr>
              <w:t>وحجَّة الله بعدي</w:t>
            </w:r>
            <w:r w:rsidR="00607118" w:rsidRPr="00725071">
              <w:rPr>
                <w:rStyle w:val="libPoemTiniChar0"/>
                <w:rtl/>
              </w:rPr>
              <w:br/>
              <w:t> </w:t>
            </w:r>
          </w:p>
        </w:tc>
        <w:tc>
          <w:tcPr>
            <w:tcW w:w="279" w:type="dxa"/>
          </w:tcPr>
          <w:p w:rsidR="00607118" w:rsidRDefault="00607118" w:rsidP="008A5523">
            <w:pPr>
              <w:pStyle w:val="libPoem"/>
              <w:rPr>
                <w:rtl/>
              </w:rPr>
            </w:pPr>
          </w:p>
        </w:tc>
        <w:tc>
          <w:tcPr>
            <w:tcW w:w="3881" w:type="dxa"/>
          </w:tcPr>
          <w:p w:rsidR="00607118" w:rsidRDefault="008E6B07" w:rsidP="008A5523">
            <w:pPr>
              <w:pStyle w:val="libPoem"/>
            </w:pPr>
            <w:r>
              <w:rPr>
                <w:rFonts w:hint="cs"/>
                <w:rtl/>
              </w:rPr>
              <w:t>على الجهود الكفورِ</w:t>
            </w:r>
            <w:r w:rsidR="00607118"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3B0A98" w:rsidTr="008A5523">
        <w:trPr>
          <w:trHeight w:val="350"/>
        </w:trPr>
        <w:tc>
          <w:tcPr>
            <w:tcW w:w="3920" w:type="dxa"/>
            <w:shd w:val="clear" w:color="auto" w:fill="auto"/>
          </w:tcPr>
          <w:p w:rsidR="003B0A98" w:rsidRDefault="003B0A98" w:rsidP="008A5523">
            <w:pPr>
              <w:pStyle w:val="libPoem"/>
            </w:pPr>
            <w:r>
              <w:rPr>
                <w:rFonts w:hint="cs"/>
                <w:rtl/>
              </w:rPr>
              <w:lastRenderedPageBreak/>
              <w:t>وبعده الغرّ</w:t>
            </w:r>
            <w:r w:rsidRPr="00666704">
              <w:rPr>
                <w:rFonts w:hint="cs"/>
                <w:rtl/>
              </w:rPr>
              <w:t xml:space="preserve"> </w:t>
            </w:r>
            <w:r>
              <w:rPr>
                <w:rFonts w:hint="cs"/>
                <w:rtl/>
              </w:rPr>
              <w:t>منه</w:t>
            </w:r>
            <w:r w:rsidRPr="00725071">
              <w:rPr>
                <w:rStyle w:val="libPoemTiniChar0"/>
                <w:rtl/>
              </w:rPr>
              <w:br/>
              <w:t> </w:t>
            </w:r>
          </w:p>
        </w:tc>
        <w:tc>
          <w:tcPr>
            <w:tcW w:w="279" w:type="dxa"/>
            <w:shd w:val="clear" w:color="auto" w:fill="auto"/>
          </w:tcPr>
          <w:p w:rsidR="003B0A98" w:rsidRDefault="003B0A98" w:rsidP="008A5523">
            <w:pPr>
              <w:pStyle w:val="libPoem"/>
              <w:rPr>
                <w:rtl/>
              </w:rPr>
            </w:pPr>
          </w:p>
        </w:tc>
        <w:tc>
          <w:tcPr>
            <w:tcW w:w="3881" w:type="dxa"/>
            <w:shd w:val="clear" w:color="auto" w:fill="auto"/>
          </w:tcPr>
          <w:p w:rsidR="003B0A98" w:rsidRDefault="003B0A98" w:rsidP="008A5523">
            <w:pPr>
              <w:pStyle w:val="libPoem"/>
            </w:pPr>
            <w:r>
              <w:rPr>
                <w:rFonts w:hint="cs"/>
                <w:rtl/>
              </w:rPr>
              <w:t>فَهُم ْكعدِّ الشهورِ</w:t>
            </w:r>
            <w:r w:rsidRPr="00725071">
              <w:rPr>
                <w:rStyle w:val="libPoemTiniChar0"/>
                <w:rtl/>
              </w:rPr>
              <w:br/>
              <w:t> </w:t>
            </w:r>
          </w:p>
        </w:tc>
      </w:tr>
      <w:tr w:rsidR="003B0A98" w:rsidTr="008A5523">
        <w:trPr>
          <w:trHeight w:val="350"/>
        </w:trPr>
        <w:tc>
          <w:tcPr>
            <w:tcW w:w="3920" w:type="dxa"/>
          </w:tcPr>
          <w:p w:rsidR="003B0A98" w:rsidRDefault="003B0A98" w:rsidP="008A5523">
            <w:pPr>
              <w:pStyle w:val="libPoem"/>
            </w:pPr>
            <w:r>
              <w:rPr>
                <w:rFonts w:hint="cs"/>
                <w:rtl/>
              </w:rPr>
              <w:t>أسماؤهم في المثاني</w:t>
            </w:r>
            <w:r w:rsidRPr="00725071">
              <w:rPr>
                <w:rStyle w:val="libPoemTiniChar0"/>
                <w:rtl/>
              </w:rPr>
              <w:br/>
              <w:t> </w:t>
            </w:r>
          </w:p>
        </w:tc>
        <w:tc>
          <w:tcPr>
            <w:tcW w:w="279" w:type="dxa"/>
          </w:tcPr>
          <w:p w:rsidR="003B0A98" w:rsidRDefault="003B0A98" w:rsidP="008A5523">
            <w:pPr>
              <w:pStyle w:val="libPoem"/>
              <w:rPr>
                <w:rtl/>
              </w:rPr>
            </w:pPr>
          </w:p>
        </w:tc>
        <w:tc>
          <w:tcPr>
            <w:tcW w:w="3881" w:type="dxa"/>
          </w:tcPr>
          <w:p w:rsidR="003B0A98" w:rsidRDefault="003B0A98" w:rsidP="008A5523">
            <w:pPr>
              <w:pStyle w:val="libPoem"/>
            </w:pPr>
            <w:r>
              <w:rPr>
                <w:rFonts w:hint="cs"/>
                <w:rtl/>
              </w:rPr>
              <w:t>كثيرةٌ للذَّكورِ</w:t>
            </w:r>
            <w:r w:rsidRPr="00725071">
              <w:rPr>
                <w:rStyle w:val="libPoemTiniChar0"/>
                <w:rtl/>
              </w:rPr>
              <w:br/>
              <w:t> </w:t>
            </w:r>
          </w:p>
        </w:tc>
      </w:tr>
      <w:tr w:rsidR="003B0A98" w:rsidTr="008A5523">
        <w:trPr>
          <w:trHeight w:val="350"/>
        </w:trPr>
        <w:tc>
          <w:tcPr>
            <w:tcW w:w="3920" w:type="dxa"/>
          </w:tcPr>
          <w:p w:rsidR="003B0A98" w:rsidRDefault="003B0A98" w:rsidP="008A5523">
            <w:pPr>
              <w:pStyle w:val="libPoem"/>
            </w:pPr>
            <w:r>
              <w:rPr>
                <w:rFonts w:hint="cs"/>
                <w:rtl/>
              </w:rPr>
              <w:t>في صُحف موسى وعيسى</w:t>
            </w:r>
            <w:r w:rsidRPr="00725071">
              <w:rPr>
                <w:rStyle w:val="libPoemTiniChar0"/>
                <w:rtl/>
              </w:rPr>
              <w:br/>
              <w:t> </w:t>
            </w:r>
          </w:p>
        </w:tc>
        <w:tc>
          <w:tcPr>
            <w:tcW w:w="279" w:type="dxa"/>
          </w:tcPr>
          <w:p w:rsidR="003B0A98" w:rsidRDefault="003B0A98" w:rsidP="008A5523">
            <w:pPr>
              <w:pStyle w:val="libPoem"/>
              <w:rPr>
                <w:rtl/>
              </w:rPr>
            </w:pPr>
          </w:p>
        </w:tc>
        <w:tc>
          <w:tcPr>
            <w:tcW w:w="3881" w:type="dxa"/>
          </w:tcPr>
          <w:p w:rsidR="003B0A98" w:rsidRDefault="003B0A98" w:rsidP="008A5523">
            <w:pPr>
              <w:pStyle w:val="libPoem"/>
            </w:pPr>
            <w:r>
              <w:rPr>
                <w:rFonts w:hint="cs"/>
                <w:rtl/>
              </w:rPr>
              <w:t>مكتوبةٌ والزَّبورِ</w:t>
            </w:r>
            <w:r w:rsidRPr="00725071">
              <w:rPr>
                <w:rStyle w:val="libPoemTiniChar0"/>
                <w:rtl/>
              </w:rPr>
              <w:br/>
              <w:t> </w:t>
            </w:r>
          </w:p>
        </w:tc>
      </w:tr>
      <w:tr w:rsidR="003B0A98" w:rsidTr="008A5523">
        <w:trPr>
          <w:trHeight w:val="350"/>
        </w:trPr>
        <w:tc>
          <w:tcPr>
            <w:tcW w:w="3920" w:type="dxa"/>
          </w:tcPr>
          <w:p w:rsidR="003B0A98" w:rsidRDefault="003B0A98" w:rsidP="008A5523">
            <w:pPr>
              <w:pStyle w:val="libPoem"/>
            </w:pPr>
            <w:r>
              <w:rPr>
                <w:rFonts w:hint="cs"/>
                <w:rtl/>
              </w:rPr>
              <w:t>ما زال في اللوح سطراً</w:t>
            </w:r>
            <w:r w:rsidRPr="00725071">
              <w:rPr>
                <w:rStyle w:val="libPoemTiniChar0"/>
                <w:rtl/>
              </w:rPr>
              <w:br/>
              <w:t> </w:t>
            </w:r>
          </w:p>
        </w:tc>
        <w:tc>
          <w:tcPr>
            <w:tcW w:w="279" w:type="dxa"/>
          </w:tcPr>
          <w:p w:rsidR="003B0A98" w:rsidRDefault="003B0A98" w:rsidP="008A5523">
            <w:pPr>
              <w:pStyle w:val="libPoem"/>
              <w:rPr>
                <w:rtl/>
              </w:rPr>
            </w:pPr>
          </w:p>
        </w:tc>
        <w:tc>
          <w:tcPr>
            <w:tcW w:w="3881" w:type="dxa"/>
          </w:tcPr>
          <w:p w:rsidR="003B0A98" w:rsidRDefault="003B0A98" w:rsidP="008A5523">
            <w:pPr>
              <w:pStyle w:val="libPoem"/>
            </w:pPr>
            <w:r>
              <w:rPr>
                <w:rFonts w:hint="cs"/>
                <w:rtl/>
              </w:rPr>
              <w:t>يلوح بين السُطورِ</w:t>
            </w:r>
            <w:r w:rsidRPr="00725071">
              <w:rPr>
                <w:rStyle w:val="libPoemTiniChar0"/>
                <w:rtl/>
              </w:rPr>
              <w:br/>
              <w:t> </w:t>
            </w:r>
          </w:p>
        </w:tc>
      </w:tr>
      <w:tr w:rsidR="003B0A98" w:rsidTr="008A5523">
        <w:trPr>
          <w:trHeight w:val="350"/>
        </w:trPr>
        <w:tc>
          <w:tcPr>
            <w:tcW w:w="3920" w:type="dxa"/>
          </w:tcPr>
          <w:p w:rsidR="003B0A98" w:rsidRDefault="003B0A98" w:rsidP="008A5523">
            <w:pPr>
              <w:pStyle w:val="libPoem"/>
            </w:pPr>
            <w:r>
              <w:rPr>
                <w:rFonts w:hint="cs"/>
                <w:rtl/>
              </w:rPr>
              <w:t>تزور أملاك ربّي</w:t>
            </w:r>
            <w:r w:rsidRPr="00725071">
              <w:rPr>
                <w:rStyle w:val="libPoemTiniChar0"/>
                <w:rtl/>
              </w:rPr>
              <w:br/>
              <w:t> </w:t>
            </w:r>
          </w:p>
        </w:tc>
        <w:tc>
          <w:tcPr>
            <w:tcW w:w="279" w:type="dxa"/>
          </w:tcPr>
          <w:p w:rsidR="003B0A98" w:rsidRDefault="003B0A98" w:rsidP="008A5523">
            <w:pPr>
              <w:pStyle w:val="libPoem"/>
              <w:rPr>
                <w:rtl/>
              </w:rPr>
            </w:pPr>
          </w:p>
        </w:tc>
        <w:tc>
          <w:tcPr>
            <w:tcW w:w="3881" w:type="dxa"/>
          </w:tcPr>
          <w:p w:rsidR="003B0A98" w:rsidRDefault="003B0A98" w:rsidP="008A5523">
            <w:pPr>
              <w:pStyle w:val="libPoem"/>
            </w:pPr>
            <w:r>
              <w:rPr>
                <w:rFonts w:hint="cs"/>
                <w:rtl/>
              </w:rPr>
              <w:t>منه لخير مزورِ</w:t>
            </w:r>
            <w:r w:rsidRPr="00725071">
              <w:rPr>
                <w:rStyle w:val="libPoemTiniChar0"/>
                <w:rtl/>
              </w:rPr>
              <w:br/>
              <w:t> </w:t>
            </w:r>
          </w:p>
        </w:tc>
      </w:tr>
      <w:tr w:rsidR="003B0A98" w:rsidTr="008A5523">
        <w:tblPrEx>
          <w:tblLook w:val="04A0" w:firstRow="1" w:lastRow="0" w:firstColumn="1" w:lastColumn="0" w:noHBand="0" w:noVBand="1"/>
        </w:tblPrEx>
        <w:trPr>
          <w:trHeight w:val="350"/>
        </w:trPr>
        <w:tc>
          <w:tcPr>
            <w:tcW w:w="3920" w:type="dxa"/>
          </w:tcPr>
          <w:p w:rsidR="003B0A98" w:rsidRDefault="003B0A98" w:rsidP="008A5523">
            <w:pPr>
              <w:pStyle w:val="libPoem"/>
            </w:pPr>
            <w:r>
              <w:rPr>
                <w:rFonts w:hint="cs"/>
                <w:rtl/>
              </w:rPr>
              <w:t>وأشهد الله فيما</w:t>
            </w:r>
            <w:r w:rsidRPr="00725071">
              <w:rPr>
                <w:rStyle w:val="libPoemTiniChar0"/>
                <w:rtl/>
              </w:rPr>
              <w:br/>
              <w:t> </w:t>
            </w:r>
          </w:p>
        </w:tc>
        <w:tc>
          <w:tcPr>
            <w:tcW w:w="279" w:type="dxa"/>
          </w:tcPr>
          <w:p w:rsidR="003B0A98" w:rsidRDefault="003B0A98" w:rsidP="008A5523">
            <w:pPr>
              <w:pStyle w:val="libPoem"/>
              <w:rPr>
                <w:rtl/>
              </w:rPr>
            </w:pPr>
          </w:p>
        </w:tc>
        <w:tc>
          <w:tcPr>
            <w:tcW w:w="3881" w:type="dxa"/>
          </w:tcPr>
          <w:p w:rsidR="003B0A98" w:rsidRDefault="003B0A98" w:rsidP="008A5523">
            <w:pPr>
              <w:pStyle w:val="libPoem"/>
            </w:pPr>
            <w:r>
              <w:rPr>
                <w:rFonts w:hint="cs"/>
                <w:rtl/>
              </w:rPr>
              <w:t>أبدي</w:t>
            </w:r>
            <w:r w:rsidRPr="00666704">
              <w:rPr>
                <w:rFonts w:hint="cs"/>
                <w:rtl/>
              </w:rPr>
              <w:t xml:space="preserve"> </w:t>
            </w:r>
            <w:r w:rsidR="00BC0E77">
              <w:rPr>
                <w:rFonts w:hint="cs"/>
                <w:rtl/>
              </w:rPr>
              <w:t>وكلَّ</w:t>
            </w:r>
            <w:r>
              <w:rPr>
                <w:rFonts w:hint="cs"/>
                <w:rtl/>
              </w:rPr>
              <w:t xml:space="preserve"> الحضورِ</w:t>
            </w:r>
            <w:r w:rsidRPr="00725071">
              <w:rPr>
                <w:rStyle w:val="libPoemTiniChar0"/>
                <w:rtl/>
              </w:rPr>
              <w:br/>
              <w:t> </w:t>
            </w:r>
          </w:p>
        </w:tc>
      </w:tr>
      <w:tr w:rsidR="003B0A98" w:rsidTr="008A5523">
        <w:tblPrEx>
          <w:tblLook w:val="04A0" w:firstRow="1" w:lastRow="0" w:firstColumn="1" w:lastColumn="0" w:noHBand="0" w:noVBand="1"/>
        </w:tblPrEx>
        <w:trPr>
          <w:trHeight w:val="350"/>
        </w:trPr>
        <w:tc>
          <w:tcPr>
            <w:tcW w:w="3920" w:type="dxa"/>
          </w:tcPr>
          <w:p w:rsidR="003B0A98" w:rsidRDefault="00BC0E77" w:rsidP="008A5523">
            <w:pPr>
              <w:pStyle w:val="libPoem"/>
            </w:pPr>
            <w:r>
              <w:rPr>
                <w:rFonts w:hint="cs"/>
                <w:rtl/>
              </w:rPr>
              <w:t>فقام مَن حلَّ</w:t>
            </w:r>
            <w:r w:rsidR="003B0A98">
              <w:rPr>
                <w:rFonts w:hint="cs"/>
                <w:rtl/>
              </w:rPr>
              <w:t xml:space="preserve"> خُمّاً</w:t>
            </w:r>
            <w:r w:rsidR="003B0A98" w:rsidRPr="00725071">
              <w:rPr>
                <w:rStyle w:val="libPoemTiniChar0"/>
                <w:rtl/>
              </w:rPr>
              <w:br/>
              <w:t> </w:t>
            </w:r>
          </w:p>
        </w:tc>
        <w:tc>
          <w:tcPr>
            <w:tcW w:w="279" w:type="dxa"/>
          </w:tcPr>
          <w:p w:rsidR="003B0A98" w:rsidRDefault="003B0A98" w:rsidP="008A5523">
            <w:pPr>
              <w:pStyle w:val="libPoem"/>
              <w:rPr>
                <w:rtl/>
              </w:rPr>
            </w:pPr>
          </w:p>
        </w:tc>
        <w:tc>
          <w:tcPr>
            <w:tcW w:w="3881" w:type="dxa"/>
          </w:tcPr>
          <w:p w:rsidR="003B0A98" w:rsidRDefault="003B0A98" w:rsidP="008A5523">
            <w:pPr>
              <w:pStyle w:val="libPoem"/>
            </w:pPr>
            <w:r>
              <w:rPr>
                <w:rFonts w:hint="cs"/>
                <w:rtl/>
              </w:rPr>
              <w:t>مِن بين جمٍّ غفيرِ</w:t>
            </w:r>
            <w:r w:rsidRPr="00725071">
              <w:rPr>
                <w:rStyle w:val="libPoemTiniChar0"/>
                <w:rtl/>
              </w:rPr>
              <w:br/>
              <w:t> </w:t>
            </w:r>
          </w:p>
        </w:tc>
      </w:tr>
      <w:tr w:rsidR="003B0A98" w:rsidTr="008A5523">
        <w:tblPrEx>
          <w:tblLook w:val="04A0" w:firstRow="1" w:lastRow="0" w:firstColumn="1" w:lastColumn="0" w:noHBand="0" w:noVBand="1"/>
        </w:tblPrEx>
        <w:trPr>
          <w:trHeight w:val="350"/>
        </w:trPr>
        <w:tc>
          <w:tcPr>
            <w:tcW w:w="3920" w:type="dxa"/>
          </w:tcPr>
          <w:p w:rsidR="003B0A98" w:rsidRDefault="003B0A98" w:rsidP="008A5523">
            <w:pPr>
              <w:pStyle w:val="libPoem"/>
            </w:pPr>
            <w:r>
              <w:rPr>
                <w:rFonts w:hint="cs"/>
                <w:rtl/>
              </w:rPr>
              <w:t>وبايعوه بأيدٍ</w:t>
            </w:r>
            <w:r w:rsidRPr="00725071">
              <w:rPr>
                <w:rStyle w:val="libPoemTiniChar0"/>
                <w:rtl/>
              </w:rPr>
              <w:br/>
              <w:t> </w:t>
            </w:r>
          </w:p>
        </w:tc>
        <w:tc>
          <w:tcPr>
            <w:tcW w:w="279" w:type="dxa"/>
          </w:tcPr>
          <w:p w:rsidR="003B0A98" w:rsidRDefault="003B0A98" w:rsidP="008A5523">
            <w:pPr>
              <w:pStyle w:val="libPoem"/>
              <w:rPr>
                <w:rtl/>
              </w:rPr>
            </w:pPr>
          </w:p>
        </w:tc>
        <w:tc>
          <w:tcPr>
            <w:tcW w:w="3881" w:type="dxa"/>
          </w:tcPr>
          <w:p w:rsidR="003B0A98" w:rsidRDefault="003B0A98" w:rsidP="008A5523">
            <w:pPr>
              <w:pStyle w:val="libPoem"/>
            </w:pPr>
            <w:r>
              <w:rPr>
                <w:rFonts w:hint="cs"/>
                <w:rtl/>
              </w:rPr>
              <w:t>مخالفات</w:t>
            </w:r>
            <w:r w:rsidRPr="00666704">
              <w:rPr>
                <w:rFonts w:hint="cs"/>
                <w:rtl/>
              </w:rPr>
              <w:t xml:space="preserve"> </w:t>
            </w:r>
            <w:r>
              <w:rPr>
                <w:rFonts w:hint="cs"/>
                <w:rtl/>
              </w:rPr>
              <w:t>الضميرِ</w:t>
            </w:r>
            <w:r w:rsidRPr="00725071">
              <w:rPr>
                <w:rStyle w:val="libPoemTiniChar0"/>
                <w:rtl/>
              </w:rPr>
              <w:br/>
              <w:t> </w:t>
            </w:r>
          </w:p>
        </w:tc>
      </w:tr>
      <w:tr w:rsidR="003B0A98" w:rsidTr="008A5523">
        <w:tblPrEx>
          <w:tblLook w:val="04A0" w:firstRow="1" w:lastRow="0" w:firstColumn="1" w:lastColumn="0" w:noHBand="0" w:noVBand="1"/>
        </w:tblPrEx>
        <w:trPr>
          <w:trHeight w:val="350"/>
        </w:trPr>
        <w:tc>
          <w:tcPr>
            <w:tcW w:w="3920" w:type="dxa"/>
          </w:tcPr>
          <w:p w:rsidR="003B0A98" w:rsidRDefault="003B0A98" w:rsidP="008A5523">
            <w:pPr>
              <w:pStyle w:val="libPoem"/>
            </w:pPr>
            <w:r>
              <w:rPr>
                <w:rFonts w:hint="cs"/>
                <w:rtl/>
              </w:rPr>
              <w:t>واللهُ يعلم ماذا</w:t>
            </w:r>
            <w:r w:rsidRPr="00725071">
              <w:rPr>
                <w:rStyle w:val="libPoemTiniChar0"/>
                <w:rtl/>
              </w:rPr>
              <w:br/>
              <w:t> </w:t>
            </w:r>
          </w:p>
        </w:tc>
        <w:tc>
          <w:tcPr>
            <w:tcW w:w="279" w:type="dxa"/>
          </w:tcPr>
          <w:p w:rsidR="003B0A98" w:rsidRDefault="003B0A98" w:rsidP="008A5523">
            <w:pPr>
              <w:pStyle w:val="libPoem"/>
              <w:rPr>
                <w:rtl/>
              </w:rPr>
            </w:pPr>
          </w:p>
        </w:tc>
        <w:tc>
          <w:tcPr>
            <w:tcW w:w="3881" w:type="dxa"/>
          </w:tcPr>
          <w:p w:rsidR="003B0A98" w:rsidRDefault="003B0A98" w:rsidP="008A5523">
            <w:pPr>
              <w:pStyle w:val="libPoem"/>
            </w:pPr>
            <w:r>
              <w:rPr>
                <w:rFonts w:hint="cs"/>
                <w:rtl/>
              </w:rPr>
              <w:t>أخفوا بذات الصُدورِ</w:t>
            </w:r>
            <w:r w:rsidRPr="00725071">
              <w:rPr>
                <w:rStyle w:val="libPoemTiniChar0"/>
                <w:rtl/>
              </w:rPr>
              <w:br/>
              <w:t> </w:t>
            </w:r>
          </w:p>
        </w:tc>
      </w:tr>
    </w:tbl>
    <w:p w:rsidR="00666704" w:rsidRPr="007B6101" w:rsidRDefault="00666704" w:rsidP="0002392B">
      <w:pPr>
        <w:pStyle w:val="libCenterBold1"/>
        <w:rPr>
          <w:rtl/>
        </w:rPr>
      </w:pPr>
      <w:r>
        <w:rPr>
          <w:rFonts w:hint="cs"/>
          <w:rtl/>
        </w:rPr>
        <w:t>5</w:t>
      </w:r>
    </w:p>
    <w:p w:rsidR="00666704" w:rsidRDefault="00666704" w:rsidP="003B0A98">
      <w:pPr>
        <w:pStyle w:val="libCenter"/>
        <w:rPr>
          <w:rtl/>
        </w:rPr>
      </w:pPr>
      <w:r>
        <w:rPr>
          <w:rFonts w:hint="cs"/>
          <w:rtl/>
        </w:rPr>
        <w:t>وله يمدحه صلوات الله عليه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3B0A98" w:rsidTr="008A5523">
        <w:trPr>
          <w:trHeight w:val="350"/>
        </w:trPr>
        <w:tc>
          <w:tcPr>
            <w:tcW w:w="3920" w:type="dxa"/>
            <w:shd w:val="clear" w:color="auto" w:fill="auto"/>
          </w:tcPr>
          <w:p w:rsidR="003B0A98" w:rsidRDefault="003B0A98" w:rsidP="008A5523">
            <w:pPr>
              <w:pStyle w:val="libPoem"/>
            </w:pPr>
            <w:r>
              <w:rPr>
                <w:rFonts w:hint="cs"/>
                <w:rtl/>
              </w:rPr>
              <w:t>ما لعليٍّ سوى أخيه</w:t>
            </w:r>
            <w:r w:rsidRPr="00725071">
              <w:rPr>
                <w:rStyle w:val="libPoemTiniChar0"/>
                <w:rtl/>
              </w:rPr>
              <w:br/>
              <w:t> </w:t>
            </w:r>
          </w:p>
        </w:tc>
        <w:tc>
          <w:tcPr>
            <w:tcW w:w="279" w:type="dxa"/>
            <w:shd w:val="clear" w:color="auto" w:fill="auto"/>
          </w:tcPr>
          <w:p w:rsidR="003B0A98" w:rsidRDefault="003B0A98" w:rsidP="008A5523">
            <w:pPr>
              <w:pStyle w:val="libPoem"/>
              <w:rPr>
                <w:rtl/>
              </w:rPr>
            </w:pPr>
          </w:p>
        </w:tc>
        <w:tc>
          <w:tcPr>
            <w:tcW w:w="3881" w:type="dxa"/>
            <w:shd w:val="clear" w:color="auto" w:fill="auto"/>
          </w:tcPr>
          <w:p w:rsidR="003B0A98" w:rsidRDefault="003B0A98" w:rsidP="008A5523">
            <w:pPr>
              <w:pStyle w:val="libPoem"/>
            </w:pPr>
            <w:r>
              <w:rPr>
                <w:rFonts w:hint="cs"/>
                <w:rtl/>
              </w:rPr>
              <w:t>محمَّد في الورى نظيرُ</w:t>
            </w:r>
            <w:r w:rsidRPr="00666704">
              <w:rPr>
                <w:rFonts w:hint="cs"/>
                <w:rtl/>
              </w:rPr>
              <w:t xml:space="preserve"> </w:t>
            </w:r>
            <w:r w:rsidRPr="009618AF">
              <w:rPr>
                <w:rStyle w:val="libFootnotenumChar"/>
                <w:rFonts w:hint="cs"/>
                <w:rtl/>
              </w:rPr>
              <w:t>(1)</w:t>
            </w:r>
            <w:r w:rsidRPr="00725071">
              <w:rPr>
                <w:rStyle w:val="libPoemTiniChar0"/>
                <w:rtl/>
              </w:rPr>
              <w:br/>
              <w:t> </w:t>
            </w:r>
          </w:p>
        </w:tc>
      </w:tr>
      <w:tr w:rsidR="003B0A98" w:rsidTr="008A5523">
        <w:trPr>
          <w:trHeight w:val="350"/>
        </w:trPr>
        <w:tc>
          <w:tcPr>
            <w:tcW w:w="3920" w:type="dxa"/>
          </w:tcPr>
          <w:p w:rsidR="003B0A98" w:rsidRDefault="003B0A98" w:rsidP="008A5523">
            <w:pPr>
              <w:pStyle w:val="libPoem"/>
            </w:pPr>
            <w:r>
              <w:rPr>
                <w:rFonts w:hint="cs"/>
                <w:rtl/>
              </w:rPr>
              <w:t>فداهُ إذ أقبلت قريشُ</w:t>
            </w:r>
            <w:r w:rsidRPr="00725071">
              <w:rPr>
                <w:rStyle w:val="libPoemTiniChar0"/>
                <w:rtl/>
              </w:rPr>
              <w:br/>
              <w:t> </w:t>
            </w:r>
          </w:p>
        </w:tc>
        <w:tc>
          <w:tcPr>
            <w:tcW w:w="279" w:type="dxa"/>
          </w:tcPr>
          <w:p w:rsidR="003B0A98" w:rsidRDefault="003B0A98" w:rsidP="008A5523">
            <w:pPr>
              <w:pStyle w:val="libPoem"/>
              <w:rPr>
                <w:rtl/>
              </w:rPr>
            </w:pPr>
          </w:p>
        </w:tc>
        <w:tc>
          <w:tcPr>
            <w:tcW w:w="3881" w:type="dxa"/>
          </w:tcPr>
          <w:p w:rsidR="003B0A98" w:rsidRDefault="003B0A98" w:rsidP="008A5523">
            <w:pPr>
              <w:pStyle w:val="libPoem"/>
            </w:pPr>
            <w:r>
              <w:rPr>
                <w:rFonts w:hint="cs"/>
                <w:rtl/>
              </w:rPr>
              <w:t>إليه في الفرش تستطيرُ</w:t>
            </w:r>
            <w:r w:rsidRPr="00725071">
              <w:rPr>
                <w:rStyle w:val="libPoemTiniChar0"/>
                <w:rtl/>
              </w:rPr>
              <w:br/>
              <w:t> </w:t>
            </w:r>
          </w:p>
        </w:tc>
      </w:tr>
      <w:tr w:rsidR="003B0A98" w:rsidTr="008A5523">
        <w:trPr>
          <w:trHeight w:val="350"/>
        </w:trPr>
        <w:tc>
          <w:tcPr>
            <w:tcW w:w="3920" w:type="dxa"/>
          </w:tcPr>
          <w:p w:rsidR="003B0A98" w:rsidRDefault="003B0A98" w:rsidP="008A5523">
            <w:pPr>
              <w:pStyle w:val="libPoem"/>
            </w:pPr>
            <w:r>
              <w:rPr>
                <w:rFonts w:hint="cs"/>
                <w:rtl/>
              </w:rPr>
              <w:t>وكان في الطائف انتجاه</w:t>
            </w:r>
            <w:r w:rsidRPr="00725071">
              <w:rPr>
                <w:rStyle w:val="libPoemTiniChar0"/>
                <w:rtl/>
              </w:rPr>
              <w:br/>
              <w:t> </w:t>
            </w:r>
          </w:p>
        </w:tc>
        <w:tc>
          <w:tcPr>
            <w:tcW w:w="279" w:type="dxa"/>
          </w:tcPr>
          <w:p w:rsidR="003B0A98" w:rsidRDefault="003B0A98" w:rsidP="008A5523">
            <w:pPr>
              <w:pStyle w:val="libPoem"/>
              <w:rPr>
                <w:rtl/>
              </w:rPr>
            </w:pPr>
          </w:p>
        </w:tc>
        <w:tc>
          <w:tcPr>
            <w:tcW w:w="3881" w:type="dxa"/>
          </w:tcPr>
          <w:p w:rsidR="003B0A98" w:rsidRDefault="003B0A98" w:rsidP="008A5523">
            <w:pPr>
              <w:pStyle w:val="libPoem"/>
            </w:pPr>
            <w:r>
              <w:rPr>
                <w:rFonts w:hint="cs"/>
                <w:rtl/>
              </w:rPr>
              <w:t>فقال أصحابه الحضورُ</w:t>
            </w:r>
            <w:r w:rsidRPr="00725071">
              <w:rPr>
                <w:rStyle w:val="libPoemTiniChar0"/>
                <w:rtl/>
              </w:rPr>
              <w:br/>
              <w:t> </w:t>
            </w:r>
          </w:p>
        </w:tc>
      </w:tr>
      <w:tr w:rsidR="003B0A98" w:rsidTr="008A5523">
        <w:trPr>
          <w:trHeight w:val="350"/>
        </w:trPr>
        <w:tc>
          <w:tcPr>
            <w:tcW w:w="3920" w:type="dxa"/>
          </w:tcPr>
          <w:p w:rsidR="003B0A98" w:rsidRDefault="003B0A98" w:rsidP="008A5523">
            <w:pPr>
              <w:pStyle w:val="libPoem"/>
            </w:pPr>
            <w:r>
              <w:rPr>
                <w:rFonts w:hint="cs"/>
                <w:rtl/>
              </w:rPr>
              <w:t>:أطلت نجواك من عليٍّ</w:t>
            </w:r>
            <w:r w:rsidRPr="00725071">
              <w:rPr>
                <w:rStyle w:val="libPoemTiniChar0"/>
                <w:rtl/>
              </w:rPr>
              <w:br/>
              <w:t> </w:t>
            </w:r>
          </w:p>
        </w:tc>
        <w:tc>
          <w:tcPr>
            <w:tcW w:w="279" w:type="dxa"/>
          </w:tcPr>
          <w:p w:rsidR="003B0A98" w:rsidRDefault="003B0A98" w:rsidP="008A5523">
            <w:pPr>
              <w:pStyle w:val="libPoem"/>
              <w:rPr>
                <w:rtl/>
              </w:rPr>
            </w:pPr>
          </w:p>
        </w:tc>
        <w:tc>
          <w:tcPr>
            <w:tcW w:w="3881" w:type="dxa"/>
          </w:tcPr>
          <w:p w:rsidR="003B0A98" w:rsidRDefault="003B0A98" w:rsidP="008A5523">
            <w:pPr>
              <w:pStyle w:val="libPoem"/>
            </w:pPr>
            <w:r>
              <w:rPr>
                <w:rFonts w:hint="cs"/>
                <w:rtl/>
              </w:rPr>
              <w:t>فقال ما ليس فيه زورُ</w:t>
            </w:r>
            <w:r w:rsidRPr="00725071">
              <w:rPr>
                <w:rStyle w:val="libPoemTiniChar0"/>
                <w:rtl/>
              </w:rPr>
              <w:br/>
              <w:t> </w:t>
            </w:r>
          </w:p>
        </w:tc>
      </w:tr>
      <w:tr w:rsidR="003B0A98" w:rsidTr="008A5523">
        <w:trPr>
          <w:trHeight w:val="350"/>
        </w:trPr>
        <w:tc>
          <w:tcPr>
            <w:tcW w:w="3920" w:type="dxa"/>
          </w:tcPr>
          <w:p w:rsidR="003B0A98" w:rsidRDefault="003B0A98" w:rsidP="008A5523">
            <w:pPr>
              <w:pStyle w:val="libPoem"/>
            </w:pPr>
            <w:r>
              <w:rPr>
                <w:rFonts w:hint="cs"/>
                <w:rtl/>
              </w:rPr>
              <w:t>:ما أنا ناجيته ولكن</w:t>
            </w:r>
            <w:r w:rsidRPr="00725071">
              <w:rPr>
                <w:rStyle w:val="libPoemTiniChar0"/>
                <w:rtl/>
              </w:rPr>
              <w:br/>
              <w:t> </w:t>
            </w:r>
          </w:p>
        </w:tc>
        <w:tc>
          <w:tcPr>
            <w:tcW w:w="279" w:type="dxa"/>
          </w:tcPr>
          <w:p w:rsidR="003B0A98" w:rsidRDefault="003B0A98" w:rsidP="008A5523">
            <w:pPr>
              <w:pStyle w:val="libPoem"/>
              <w:rPr>
                <w:rtl/>
              </w:rPr>
            </w:pPr>
          </w:p>
        </w:tc>
        <w:tc>
          <w:tcPr>
            <w:tcW w:w="3881" w:type="dxa"/>
          </w:tcPr>
          <w:p w:rsidR="003B0A98" w:rsidRDefault="003B0A98" w:rsidP="00BC0E77">
            <w:pPr>
              <w:pStyle w:val="libPoem"/>
            </w:pPr>
            <w:r>
              <w:rPr>
                <w:rFonts w:hint="cs"/>
                <w:rtl/>
              </w:rPr>
              <w:t>ناجاه ذو العزَّة الخبيرُ</w:t>
            </w:r>
            <w:r w:rsidRPr="00725071">
              <w:rPr>
                <w:rStyle w:val="libPoemTiniChar0"/>
                <w:rtl/>
              </w:rPr>
              <w:br/>
              <w:t> </w:t>
            </w:r>
          </w:p>
        </w:tc>
      </w:tr>
      <w:tr w:rsidR="003B0A98" w:rsidTr="008A5523">
        <w:tblPrEx>
          <w:tblLook w:val="04A0" w:firstRow="1" w:lastRow="0" w:firstColumn="1" w:lastColumn="0" w:noHBand="0" w:noVBand="1"/>
        </w:tblPrEx>
        <w:trPr>
          <w:trHeight w:val="350"/>
        </w:trPr>
        <w:tc>
          <w:tcPr>
            <w:tcW w:w="3920" w:type="dxa"/>
          </w:tcPr>
          <w:p w:rsidR="003B0A98" w:rsidRDefault="003B0A98" w:rsidP="008A5523">
            <w:pPr>
              <w:pStyle w:val="libPoem"/>
            </w:pPr>
            <w:r>
              <w:rPr>
                <w:rFonts w:hint="cs"/>
                <w:rtl/>
              </w:rPr>
              <w:t>وقال في خمّ</w:t>
            </w:r>
            <w:r w:rsidR="00E66EDC">
              <w:rPr>
                <w:rFonts w:hint="cs"/>
                <w:rtl/>
              </w:rPr>
              <w:t>:</w:t>
            </w:r>
            <w:r>
              <w:rPr>
                <w:rFonts w:hint="cs"/>
                <w:rtl/>
              </w:rPr>
              <w:t>إنَّ عليّاً</w:t>
            </w:r>
            <w:r w:rsidRPr="00725071">
              <w:rPr>
                <w:rStyle w:val="libPoemTiniChar0"/>
                <w:rtl/>
              </w:rPr>
              <w:br/>
              <w:t> </w:t>
            </w:r>
          </w:p>
        </w:tc>
        <w:tc>
          <w:tcPr>
            <w:tcW w:w="279" w:type="dxa"/>
          </w:tcPr>
          <w:p w:rsidR="003B0A98" w:rsidRDefault="003B0A98" w:rsidP="008A5523">
            <w:pPr>
              <w:pStyle w:val="libPoem"/>
              <w:rPr>
                <w:rtl/>
              </w:rPr>
            </w:pPr>
          </w:p>
        </w:tc>
        <w:tc>
          <w:tcPr>
            <w:tcW w:w="3881" w:type="dxa"/>
          </w:tcPr>
          <w:p w:rsidR="003B0A98" w:rsidRDefault="00916133" w:rsidP="008A5523">
            <w:pPr>
              <w:pStyle w:val="libPoem"/>
            </w:pPr>
            <w:r>
              <w:rPr>
                <w:rFonts w:hint="cs"/>
                <w:rtl/>
              </w:rPr>
              <w:t>خليفةٌ بعده أميرُ</w:t>
            </w:r>
            <w:r w:rsidR="003B0A98" w:rsidRPr="00725071">
              <w:rPr>
                <w:rStyle w:val="libPoemTiniChar0"/>
                <w:rtl/>
              </w:rPr>
              <w:br/>
              <w:t> </w:t>
            </w:r>
          </w:p>
        </w:tc>
      </w:tr>
      <w:tr w:rsidR="003B0A98" w:rsidTr="008A5523">
        <w:tblPrEx>
          <w:tblLook w:val="04A0" w:firstRow="1" w:lastRow="0" w:firstColumn="1" w:lastColumn="0" w:noHBand="0" w:noVBand="1"/>
        </w:tblPrEx>
        <w:trPr>
          <w:trHeight w:val="350"/>
        </w:trPr>
        <w:tc>
          <w:tcPr>
            <w:tcW w:w="3920" w:type="dxa"/>
          </w:tcPr>
          <w:p w:rsidR="003B0A98" w:rsidRDefault="00916133" w:rsidP="008A5523">
            <w:pPr>
              <w:pStyle w:val="libPoem"/>
            </w:pPr>
            <w:r>
              <w:rPr>
                <w:rFonts w:hint="cs"/>
                <w:rtl/>
              </w:rPr>
              <w:t>وكان قد سدَّ باب كلٍّ</w:t>
            </w:r>
            <w:r w:rsidR="003B0A98" w:rsidRPr="00725071">
              <w:rPr>
                <w:rStyle w:val="libPoemTiniChar0"/>
                <w:rtl/>
              </w:rPr>
              <w:br/>
              <w:t> </w:t>
            </w:r>
          </w:p>
        </w:tc>
        <w:tc>
          <w:tcPr>
            <w:tcW w:w="279" w:type="dxa"/>
          </w:tcPr>
          <w:p w:rsidR="003B0A98" w:rsidRDefault="003B0A98" w:rsidP="008A5523">
            <w:pPr>
              <w:pStyle w:val="libPoem"/>
              <w:rPr>
                <w:rtl/>
              </w:rPr>
            </w:pPr>
          </w:p>
        </w:tc>
        <w:tc>
          <w:tcPr>
            <w:tcW w:w="3881" w:type="dxa"/>
          </w:tcPr>
          <w:p w:rsidR="003B0A98" w:rsidRDefault="00916133" w:rsidP="008A5523">
            <w:pPr>
              <w:pStyle w:val="libPoem"/>
            </w:pPr>
            <w:r>
              <w:rPr>
                <w:rFonts w:hint="cs"/>
                <w:rtl/>
              </w:rPr>
              <w:t>سواه فاستغرت الصدورُ</w:t>
            </w:r>
            <w:r w:rsidR="003B0A98" w:rsidRPr="00725071">
              <w:rPr>
                <w:rStyle w:val="libPoemTiniChar0"/>
                <w:rtl/>
              </w:rPr>
              <w:br/>
              <w:t> </w:t>
            </w:r>
          </w:p>
        </w:tc>
      </w:tr>
      <w:tr w:rsidR="003B0A98" w:rsidTr="008A5523">
        <w:tblPrEx>
          <w:tblLook w:val="04A0" w:firstRow="1" w:lastRow="0" w:firstColumn="1" w:lastColumn="0" w:noHBand="0" w:noVBand="1"/>
        </w:tblPrEx>
        <w:trPr>
          <w:trHeight w:val="350"/>
        </w:trPr>
        <w:tc>
          <w:tcPr>
            <w:tcW w:w="3920" w:type="dxa"/>
          </w:tcPr>
          <w:p w:rsidR="003B0A98" w:rsidRDefault="00916133" w:rsidP="008A5523">
            <w:pPr>
              <w:pStyle w:val="libPoem"/>
            </w:pPr>
            <w:r>
              <w:rPr>
                <w:rFonts w:hint="cs"/>
                <w:rtl/>
              </w:rPr>
              <w:t>وأكثروا القول في عليٍّ</w:t>
            </w:r>
            <w:r w:rsidR="003B0A98" w:rsidRPr="00725071">
              <w:rPr>
                <w:rStyle w:val="libPoemTiniChar0"/>
                <w:rtl/>
              </w:rPr>
              <w:br/>
              <w:t> </w:t>
            </w:r>
          </w:p>
        </w:tc>
        <w:tc>
          <w:tcPr>
            <w:tcW w:w="279" w:type="dxa"/>
          </w:tcPr>
          <w:p w:rsidR="003B0A98" w:rsidRDefault="003B0A98" w:rsidP="008A5523">
            <w:pPr>
              <w:pStyle w:val="libPoem"/>
              <w:rPr>
                <w:rtl/>
              </w:rPr>
            </w:pPr>
          </w:p>
        </w:tc>
        <w:tc>
          <w:tcPr>
            <w:tcW w:w="3881" w:type="dxa"/>
          </w:tcPr>
          <w:p w:rsidR="003B0A98" w:rsidRDefault="00916133" w:rsidP="008A5523">
            <w:pPr>
              <w:pStyle w:val="libPoem"/>
            </w:pPr>
            <w:r>
              <w:rPr>
                <w:rFonts w:hint="cs"/>
                <w:rtl/>
              </w:rPr>
              <w:t>بذا ودَّبت له الشرورُ</w:t>
            </w:r>
            <w:r w:rsidR="003B0A98" w:rsidRPr="00725071">
              <w:rPr>
                <w:rStyle w:val="libPoemTiniChar0"/>
                <w:rtl/>
              </w:rPr>
              <w:br/>
              <w:t> </w:t>
            </w:r>
          </w:p>
        </w:tc>
      </w:tr>
      <w:tr w:rsidR="003B0A98" w:rsidTr="008A5523">
        <w:tblPrEx>
          <w:tblLook w:val="04A0" w:firstRow="1" w:lastRow="0" w:firstColumn="1" w:lastColumn="0" w:noHBand="0" w:noVBand="1"/>
        </w:tblPrEx>
        <w:trPr>
          <w:trHeight w:val="350"/>
        </w:trPr>
        <w:tc>
          <w:tcPr>
            <w:tcW w:w="3920" w:type="dxa"/>
          </w:tcPr>
          <w:p w:rsidR="003B0A98" w:rsidRDefault="00916133" w:rsidP="008A5523">
            <w:pPr>
              <w:pStyle w:val="libPoem"/>
            </w:pPr>
            <w:r>
              <w:rPr>
                <w:rFonts w:hint="cs"/>
                <w:rtl/>
              </w:rPr>
              <w:t>فقال</w:t>
            </w:r>
            <w:r w:rsidR="00E66EDC">
              <w:rPr>
                <w:rFonts w:hint="cs"/>
                <w:rtl/>
              </w:rPr>
              <w:t>:</w:t>
            </w:r>
            <w:r>
              <w:rPr>
                <w:rFonts w:hint="cs"/>
                <w:rtl/>
              </w:rPr>
              <w:t>ما تبتغون منه ؟</w:t>
            </w:r>
            <w:r w:rsidRPr="00666704">
              <w:rPr>
                <w:rFonts w:hint="cs"/>
                <w:rtl/>
              </w:rPr>
              <w:t>!</w:t>
            </w:r>
            <w:r w:rsidR="003B0A98" w:rsidRPr="00725071">
              <w:rPr>
                <w:rStyle w:val="libPoemTiniChar0"/>
                <w:rtl/>
              </w:rPr>
              <w:br/>
              <w:t> </w:t>
            </w:r>
          </w:p>
        </w:tc>
        <w:tc>
          <w:tcPr>
            <w:tcW w:w="279" w:type="dxa"/>
          </w:tcPr>
          <w:p w:rsidR="003B0A98" w:rsidRDefault="003B0A98" w:rsidP="008A5523">
            <w:pPr>
              <w:pStyle w:val="libPoem"/>
              <w:rPr>
                <w:rtl/>
              </w:rPr>
            </w:pPr>
          </w:p>
        </w:tc>
        <w:tc>
          <w:tcPr>
            <w:tcW w:w="3881" w:type="dxa"/>
          </w:tcPr>
          <w:p w:rsidR="003B0A98" w:rsidRDefault="00916133" w:rsidP="008A5523">
            <w:pPr>
              <w:pStyle w:val="libPoem"/>
            </w:pPr>
            <w:r>
              <w:rPr>
                <w:rFonts w:hint="cs"/>
                <w:rtl/>
              </w:rPr>
              <w:t>وهو سميعٌ لهم بصيرُ</w:t>
            </w:r>
            <w:r w:rsidR="003B0A98" w:rsidRPr="00725071">
              <w:rPr>
                <w:rStyle w:val="libPoemTiniChar0"/>
                <w:rtl/>
              </w:rPr>
              <w:br/>
              <w:t> </w:t>
            </w:r>
          </w:p>
        </w:tc>
      </w:tr>
      <w:tr w:rsidR="003B0A98" w:rsidTr="008A5523">
        <w:tblPrEx>
          <w:tblLook w:val="04A0" w:firstRow="1" w:lastRow="0" w:firstColumn="1" w:lastColumn="0" w:noHBand="0" w:noVBand="1"/>
        </w:tblPrEx>
        <w:trPr>
          <w:trHeight w:val="350"/>
        </w:trPr>
        <w:tc>
          <w:tcPr>
            <w:tcW w:w="3920" w:type="dxa"/>
          </w:tcPr>
          <w:p w:rsidR="003B0A98" w:rsidRDefault="00916133" w:rsidP="008A5523">
            <w:pPr>
              <w:pStyle w:val="libPoem"/>
            </w:pPr>
            <w:r>
              <w:rPr>
                <w:rFonts w:hint="cs"/>
                <w:rtl/>
              </w:rPr>
              <w:t>ما أنا أوصدتها ولكن</w:t>
            </w:r>
            <w:r w:rsidR="003B0A98" w:rsidRPr="00725071">
              <w:rPr>
                <w:rStyle w:val="libPoemTiniChar0"/>
                <w:rtl/>
              </w:rPr>
              <w:br/>
              <w:t> </w:t>
            </w:r>
          </w:p>
        </w:tc>
        <w:tc>
          <w:tcPr>
            <w:tcW w:w="279" w:type="dxa"/>
          </w:tcPr>
          <w:p w:rsidR="003B0A98" w:rsidRDefault="003B0A98" w:rsidP="008A5523">
            <w:pPr>
              <w:pStyle w:val="libPoem"/>
              <w:rPr>
                <w:rtl/>
              </w:rPr>
            </w:pPr>
          </w:p>
        </w:tc>
        <w:tc>
          <w:tcPr>
            <w:tcW w:w="3881" w:type="dxa"/>
          </w:tcPr>
          <w:p w:rsidR="003B0A98" w:rsidRDefault="00916133" w:rsidP="00BC0E77">
            <w:pPr>
              <w:pStyle w:val="libPoem"/>
            </w:pPr>
            <w:r>
              <w:rPr>
                <w:rFonts w:hint="cs"/>
                <w:rtl/>
              </w:rPr>
              <w:t>أوصدها الآمر القديرُ</w:t>
            </w:r>
            <w:r w:rsidR="003B0A98" w:rsidRPr="00725071">
              <w:rPr>
                <w:rStyle w:val="libPoemTiniChar0"/>
                <w:rtl/>
              </w:rPr>
              <w:br/>
              <w:t> </w:t>
            </w:r>
          </w:p>
        </w:tc>
      </w:tr>
      <w:tr w:rsidR="003B0A98" w:rsidTr="008A5523">
        <w:tblPrEx>
          <w:tblLook w:val="04A0" w:firstRow="1" w:lastRow="0" w:firstColumn="1" w:lastColumn="0" w:noHBand="0" w:noVBand="1"/>
        </w:tblPrEx>
        <w:trPr>
          <w:trHeight w:val="350"/>
        </w:trPr>
        <w:tc>
          <w:tcPr>
            <w:tcW w:w="3920" w:type="dxa"/>
          </w:tcPr>
          <w:p w:rsidR="003B0A98" w:rsidRDefault="00916133" w:rsidP="008A5523">
            <w:pPr>
              <w:pStyle w:val="libPoem"/>
            </w:pPr>
            <w:r>
              <w:rPr>
                <w:rFonts w:hint="cs"/>
                <w:rtl/>
              </w:rPr>
              <w:t>يا قوم إنّي امتثلت أمراً</w:t>
            </w:r>
            <w:r w:rsidR="003B0A98" w:rsidRPr="00725071">
              <w:rPr>
                <w:rStyle w:val="libPoemTiniChar0"/>
                <w:rtl/>
              </w:rPr>
              <w:br/>
              <w:t> </w:t>
            </w:r>
          </w:p>
        </w:tc>
        <w:tc>
          <w:tcPr>
            <w:tcW w:w="279" w:type="dxa"/>
          </w:tcPr>
          <w:p w:rsidR="003B0A98" w:rsidRDefault="003B0A98" w:rsidP="008A5523">
            <w:pPr>
              <w:pStyle w:val="libPoem"/>
              <w:rPr>
                <w:rtl/>
              </w:rPr>
            </w:pPr>
          </w:p>
        </w:tc>
        <w:tc>
          <w:tcPr>
            <w:tcW w:w="3881" w:type="dxa"/>
          </w:tcPr>
          <w:p w:rsidR="003B0A98" w:rsidRDefault="00916133" w:rsidP="008A5523">
            <w:pPr>
              <w:pStyle w:val="libPoem"/>
            </w:pPr>
            <w:r>
              <w:rPr>
                <w:rFonts w:hint="cs"/>
                <w:rtl/>
              </w:rPr>
              <w:t>أوحاه لي الراحم الغفورٌ</w:t>
            </w:r>
            <w:r w:rsidR="003B0A98" w:rsidRPr="00725071">
              <w:rPr>
                <w:rStyle w:val="libPoemTiniChar0"/>
                <w:rtl/>
              </w:rPr>
              <w:br/>
              <w:t> </w:t>
            </w:r>
          </w:p>
        </w:tc>
      </w:tr>
    </w:tbl>
    <w:p w:rsidR="00666704" w:rsidRPr="009618AF" w:rsidRDefault="00F67EBD" w:rsidP="00F67EBD">
      <w:pPr>
        <w:pStyle w:val="libLine"/>
        <w:rPr>
          <w:rtl/>
        </w:rPr>
      </w:pPr>
      <w:r>
        <w:rPr>
          <w:rFonts w:hint="cs"/>
          <w:rtl/>
        </w:rPr>
        <w:t>____________________</w:t>
      </w:r>
    </w:p>
    <w:p w:rsidR="00FB201C" w:rsidRDefault="00666704" w:rsidP="00BC0E77">
      <w:pPr>
        <w:pStyle w:val="libFootnote0"/>
        <w:rPr>
          <w:rtl/>
        </w:rPr>
      </w:pPr>
      <w:r w:rsidRPr="008A0D7A">
        <w:rPr>
          <w:rFonts w:hint="cs"/>
          <w:rtl/>
        </w:rPr>
        <w:t xml:space="preserve">1 </w:t>
      </w:r>
      <w:r w:rsidR="0013021F">
        <w:rPr>
          <w:rFonts w:hint="cs"/>
          <w:rtl/>
        </w:rPr>
        <w:t>-</w:t>
      </w:r>
      <w:r w:rsidRPr="008A0D7A">
        <w:rPr>
          <w:rFonts w:hint="cs"/>
          <w:rtl/>
        </w:rPr>
        <w:t xml:space="preserve"> </w:t>
      </w:r>
      <w:r w:rsidR="00BC0E77">
        <w:rPr>
          <w:rFonts w:hint="cs"/>
          <w:rtl/>
        </w:rPr>
        <w:t>ا</w:t>
      </w:r>
      <w:r w:rsidRPr="008A0D7A">
        <w:rPr>
          <w:rFonts w:hint="cs"/>
          <w:rtl/>
        </w:rPr>
        <w:t>شار به إلى ما أخرجه الحافظ محب الدين الطبري في رياضه 2 ص 164 عن أنس بن مالك قال</w:t>
      </w:r>
      <w:r w:rsidR="00E66EDC">
        <w:rPr>
          <w:rFonts w:hint="cs"/>
          <w:rtl/>
        </w:rPr>
        <w:t>:</w:t>
      </w:r>
      <w:r w:rsidRPr="008A0D7A">
        <w:rPr>
          <w:rFonts w:hint="cs"/>
          <w:rtl/>
        </w:rPr>
        <w:t>رسول الله صلى اله عليه وآله</w:t>
      </w:r>
      <w:r w:rsidR="00E66EDC">
        <w:rPr>
          <w:rFonts w:hint="cs"/>
          <w:rtl/>
        </w:rPr>
        <w:t>:</w:t>
      </w:r>
      <w:r w:rsidRPr="008A0D7A">
        <w:rPr>
          <w:rFonts w:hint="cs"/>
          <w:rtl/>
        </w:rPr>
        <w:t xml:space="preserve">ما من </w:t>
      </w:r>
      <w:r w:rsidR="00BC0E77">
        <w:rPr>
          <w:rFonts w:hint="cs"/>
          <w:rtl/>
        </w:rPr>
        <w:t>نبي</w:t>
      </w:r>
      <w:r w:rsidRPr="008A0D7A">
        <w:rPr>
          <w:rFonts w:hint="cs"/>
          <w:rtl/>
        </w:rPr>
        <w:t xml:space="preserve"> إلا وله نظير من أمته وعلي نظيري. ورواه غيره من الحفاظ.</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8A5523" w:rsidTr="008A5523">
        <w:trPr>
          <w:trHeight w:val="350"/>
        </w:trPr>
        <w:tc>
          <w:tcPr>
            <w:tcW w:w="3920" w:type="dxa"/>
            <w:shd w:val="clear" w:color="auto" w:fill="auto"/>
          </w:tcPr>
          <w:p w:rsidR="008A5523" w:rsidRDefault="008A5523" w:rsidP="008A5523">
            <w:pPr>
              <w:pStyle w:val="libPoem"/>
            </w:pPr>
            <w:r>
              <w:rPr>
                <w:rFonts w:hint="cs"/>
                <w:rtl/>
              </w:rPr>
              <w:lastRenderedPageBreak/>
              <w:t>فكان هذا له دليلاً</w:t>
            </w:r>
            <w:r w:rsidRPr="00725071">
              <w:rPr>
                <w:rStyle w:val="libPoemTiniChar0"/>
                <w:rtl/>
              </w:rPr>
              <w:br/>
              <w:t> </w:t>
            </w:r>
          </w:p>
        </w:tc>
        <w:tc>
          <w:tcPr>
            <w:tcW w:w="279" w:type="dxa"/>
            <w:shd w:val="clear" w:color="auto" w:fill="auto"/>
          </w:tcPr>
          <w:p w:rsidR="008A5523" w:rsidRDefault="008A5523" w:rsidP="008A5523">
            <w:pPr>
              <w:pStyle w:val="libPoem"/>
              <w:rPr>
                <w:rtl/>
              </w:rPr>
            </w:pPr>
          </w:p>
        </w:tc>
        <w:tc>
          <w:tcPr>
            <w:tcW w:w="3881" w:type="dxa"/>
            <w:shd w:val="clear" w:color="auto" w:fill="auto"/>
          </w:tcPr>
          <w:p w:rsidR="008A5523" w:rsidRDefault="008A5523" w:rsidP="00BC0E77">
            <w:pPr>
              <w:pStyle w:val="libPoem"/>
            </w:pPr>
            <w:r>
              <w:rPr>
                <w:rFonts w:hint="cs"/>
                <w:rtl/>
              </w:rPr>
              <w:t>ب</w:t>
            </w:r>
            <w:r w:rsidR="00BC0E77">
              <w:rPr>
                <w:rFonts w:hint="cs"/>
                <w:rtl/>
              </w:rPr>
              <w:t>أ</w:t>
            </w:r>
            <w:r>
              <w:rPr>
                <w:rFonts w:hint="cs"/>
                <w:rtl/>
              </w:rPr>
              <w:t>نّه وحده الظهيرُ</w:t>
            </w:r>
            <w:r w:rsidRPr="00725071">
              <w:rPr>
                <w:rStyle w:val="libPoemTiniChar0"/>
                <w:rtl/>
              </w:rPr>
              <w:br/>
              <w:t> </w:t>
            </w:r>
          </w:p>
        </w:tc>
      </w:tr>
    </w:tbl>
    <w:p w:rsidR="00666704" w:rsidRDefault="00666704" w:rsidP="0002392B">
      <w:pPr>
        <w:pStyle w:val="libCenterBold1"/>
        <w:rPr>
          <w:rtl/>
        </w:rPr>
      </w:pPr>
      <w:r>
        <w:rPr>
          <w:rFonts w:hint="cs"/>
          <w:rtl/>
        </w:rPr>
        <w:t>6</w:t>
      </w:r>
    </w:p>
    <w:p w:rsidR="00666704" w:rsidRDefault="00666704" w:rsidP="008A5523">
      <w:pPr>
        <w:pStyle w:val="libCenter"/>
        <w:rPr>
          <w:rtl/>
        </w:rPr>
      </w:pPr>
      <w:r>
        <w:rPr>
          <w:rFonts w:hint="cs"/>
          <w:rtl/>
        </w:rPr>
        <w:t>وله من قصيدة</w:t>
      </w:r>
      <w:r w:rsidR="00BC0E77">
        <w:rPr>
          <w:rFonts w:hint="cs"/>
          <w:rtl/>
        </w:rPr>
        <w:t>ٍ</w:t>
      </w:r>
      <w:r>
        <w:rPr>
          <w:rFonts w:hint="cs"/>
          <w:rtl/>
        </w:rPr>
        <w:t xml:space="preserve"> كبيرة</w:t>
      </w:r>
      <w:r w:rsidR="008A5523">
        <w:rPr>
          <w:rFonts w:hint="cs"/>
          <w:rtl/>
        </w:rPr>
        <w:t>ٍ</w:t>
      </w:r>
      <w:r>
        <w:rPr>
          <w:rFonts w:hint="cs"/>
          <w:rtl/>
        </w:rPr>
        <w:t xml:space="preserve"> في مدحه صلوات الله عليه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8A5523" w:rsidTr="008A5523">
        <w:trPr>
          <w:trHeight w:val="350"/>
        </w:trPr>
        <w:tc>
          <w:tcPr>
            <w:tcW w:w="3920" w:type="dxa"/>
            <w:shd w:val="clear" w:color="auto" w:fill="auto"/>
          </w:tcPr>
          <w:p w:rsidR="008A5523" w:rsidRDefault="008A5523" w:rsidP="008A5523">
            <w:pPr>
              <w:pStyle w:val="libPoem"/>
            </w:pPr>
            <w:r w:rsidRPr="009618AF">
              <w:rPr>
                <w:rFonts w:hint="cs"/>
                <w:rtl/>
              </w:rPr>
              <w:t>وقال لأحمد بل</w:t>
            </w:r>
            <w:r>
              <w:rPr>
                <w:rFonts w:hint="cs"/>
                <w:rtl/>
              </w:rPr>
              <w:t>ّ</w:t>
            </w:r>
            <w:r w:rsidRPr="009618AF">
              <w:rPr>
                <w:rFonts w:hint="cs"/>
                <w:rtl/>
              </w:rPr>
              <w:t>غ قريشا</w:t>
            </w:r>
            <w:r>
              <w:rPr>
                <w:rFonts w:hint="cs"/>
                <w:rtl/>
              </w:rPr>
              <w:t>ً</w:t>
            </w:r>
            <w:r w:rsidRPr="00725071">
              <w:rPr>
                <w:rStyle w:val="libPoemTiniChar0"/>
                <w:rtl/>
              </w:rPr>
              <w:br/>
              <w:t> </w:t>
            </w:r>
          </w:p>
        </w:tc>
        <w:tc>
          <w:tcPr>
            <w:tcW w:w="279" w:type="dxa"/>
            <w:shd w:val="clear" w:color="auto" w:fill="auto"/>
          </w:tcPr>
          <w:p w:rsidR="008A5523" w:rsidRDefault="008A5523" w:rsidP="008A5523">
            <w:pPr>
              <w:pStyle w:val="libPoem"/>
              <w:rPr>
                <w:rtl/>
              </w:rPr>
            </w:pPr>
          </w:p>
        </w:tc>
        <w:tc>
          <w:tcPr>
            <w:tcW w:w="3881" w:type="dxa"/>
            <w:shd w:val="clear" w:color="auto" w:fill="auto"/>
          </w:tcPr>
          <w:p w:rsidR="008A5523" w:rsidRDefault="008A5523" w:rsidP="008A5523">
            <w:pPr>
              <w:pStyle w:val="libPoem"/>
            </w:pPr>
            <w:r>
              <w:rPr>
                <w:rFonts w:hint="cs"/>
                <w:rtl/>
              </w:rPr>
              <w:t>أكن لك عاصماً إن تستكينا</w:t>
            </w:r>
            <w:r w:rsidRPr="00725071">
              <w:rPr>
                <w:rStyle w:val="libPoemTiniChar0"/>
                <w:rtl/>
              </w:rPr>
              <w:br/>
              <w:t> </w:t>
            </w:r>
          </w:p>
        </w:tc>
      </w:tr>
      <w:tr w:rsidR="008A5523" w:rsidTr="008A5523">
        <w:trPr>
          <w:trHeight w:val="350"/>
        </w:trPr>
        <w:tc>
          <w:tcPr>
            <w:tcW w:w="3920" w:type="dxa"/>
          </w:tcPr>
          <w:p w:rsidR="008A5523" w:rsidRDefault="008A5523" w:rsidP="008A5523">
            <w:pPr>
              <w:pStyle w:val="libPoem"/>
            </w:pPr>
            <w:r w:rsidRPr="009618AF">
              <w:rPr>
                <w:rFonts w:hint="cs"/>
                <w:rtl/>
              </w:rPr>
              <w:t>فإن لم ت</w:t>
            </w:r>
            <w:r>
              <w:rPr>
                <w:rFonts w:hint="cs"/>
                <w:rtl/>
              </w:rPr>
              <w:t>ُ</w:t>
            </w:r>
            <w:r w:rsidRPr="009618AF">
              <w:rPr>
                <w:rFonts w:hint="cs"/>
                <w:rtl/>
              </w:rPr>
              <w:t>بلغ الأنباء عن</w:t>
            </w:r>
            <w:r>
              <w:rPr>
                <w:rFonts w:hint="cs"/>
                <w:rtl/>
              </w:rPr>
              <w:t>ّ</w:t>
            </w:r>
            <w:r w:rsidRPr="009618AF">
              <w:rPr>
                <w:rFonts w:hint="cs"/>
                <w:rtl/>
              </w:rPr>
              <w:t>ي</w:t>
            </w:r>
            <w:r w:rsidRPr="00725071">
              <w:rPr>
                <w:rStyle w:val="libPoemTiniChar0"/>
                <w:rtl/>
              </w:rPr>
              <w:br/>
              <w:t> </w:t>
            </w:r>
          </w:p>
        </w:tc>
        <w:tc>
          <w:tcPr>
            <w:tcW w:w="279" w:type="dxa"/>
          </w:tcPr>
          <w:p w:rsidR="008A5523" w:rsidRDefault="008A5523" w:rsidP="008A5523">
            <w:pPr>
              <w:pStyle w:val="libPoem"/>
              <w:rPr>
                <w:rtl/>
              </w:rPr>
            </w:pPr>
          </w:p>
        </w:tc>
        <w:tc>
          <w:tcPr>
            <w:tcW w:w="3881" w:type="dxa"/>
          </w:tcPr>
          <w:p w:rsidR="008A5523" w:rsidRDefault="008A5523" w:rsidP="008A5523">
            <w:pPr>
              <w:pStyle w:val="libPoem"/>
            </w:pPr>
            <w:r>
              <w:rPr>
                <w:rFonts w:hint="cs"/>
                <w:rtl/>
              </w:rPr>
              <w:t>فما أنت المبلّغ والأمينا</w:t>
            </w:r>
            <w:r w:rsidRPr="00725071">
              <w:rPr>
                <w:rStyle w:val="libPoemTiniChar0"/>
                <w:rtl/>
              </w:rPr>
              <w:br/>
              <w:t> </w:t>
            </w:r>
          </w:p>
        </w:tc>
      </w:tr>
      <w:tr w:rsidR="008A5523" w:rsidTr="008A5523">
        <w:trPr>
          <w:trHeight w:val="350"/>
        </w:trPr>
        <w:tc>
          <w:tcPr>
            <w:tcW w:w="3920" w:type="dxa"/>
          </w:tcPr>
          <w:p w:rsidR="008A5523" w:rsidRDefault="008A5523" w:rsidP="008A5523">
            <w:pPr>
              <w:pStyle w:val="libPoem"/>
            </w:pPr>
            <w:r w:rsidRPr="009618AF">
              <w:rPr>
                <w:rFonts w:hint="cs"/>
                <w:rtl/>
              </w:rPr>
              <w:t>فأنزل بالحجيج ( غدير خم</w:t>
            </w:r>
            <w:r>
              <w:rPr>
                <w:rFonts w:hint="cs"/>
                <w:rtl/>
              </w:rPr>
              <w:t>ّ</w:t>
            </w:r>
            <w:r w:rsidRPr="009618AF">
              <w:rPr>
                <w:rFonts w:hint="cs"/>
                <w:rtl/>
              </w:rPr>
              <w:t xml:space="preserve"> )</w:t>
            </w:r>
            <w:r w:rsidRPr="00725071">
              <w:rPr>
                <w:rStyle w:val="libPoemTiniChar0"/>
                <w:rtl/>
              </w:rPr>
              <w:br/>
              <w:t> </w:t>
            </w:r>
          </w:p>
        </w:tc>
        <w:tc>
          <w:tcPr>
            <w:tcW w:w="279" w:type="dxa"/>
          </w:tcPr>
          <w:p w:rsidR="008A5523" w:rsidRDefault="008A5523" w:rsidP="008A5523">
            <w:pPr>
              <w:pStyle w:val="libPoem"/>
              <w:rPr>
                <w:rtl/>
              </w:rPr>
            </w:pPr>
          </w:p>
        </w:tc>
        <w:tc>
          <w:tcPr>
            <w:tcW w:w="3881" w:type="dxa"/>
          </w:tcPr>
          <w:p w:rsidR="008A5523" w:rsidRDefault="008A5523" w:rsidP="008A5523">
            <w:pPr>
              <w:pStyle w:val="libPoem"/>
            </w:pPr>
            <w:r>
              <w:rPr>
                <w:rFonts w:hint="cs"/>
                <w:rtl/>
              </w:rPr>
              <w:t>وجاء به ونادى</w:t>
            </w:r>
            <w:r w:rsidRPr="00666704">
              <w:rPr>
                <w:rFonts w:hint="cs"/>
                <w:rtl/>
              </w:rPr>
              <w:t xml:space="preserve"> </w:t>
            </w:r>
            <w:r>
              <w:rPr>
                <w:rFonts w:hint="cs"/>
                <w:rtl/>
              </w:rPr>
              <w:t>المسلمينا</w:t>
            </w:r>
            <w:r w:rsidRPr="00725071">
              <w:rPr>
                <w:rStyle w:val="libPoemTiniChar0"/>
                <w:rtl/>
              </w:rPr>
              <w:br/>
              <w:t> </w:t>
            </w:r>
          </w:p>
        </w:tc>
      </w:tr>
      <w:tr w:rsidR="008A5523" w:rsidTr="008A5523">
        <w:trPr>
          <w:trHeight w:val="350"/>
        </w:trPr>
        <w:tc>
          <w:tcPr>
            <w:tcW w:w="3920" w:type="dxa"/>
          </w:tcPr>
          <w:p w:rsidR="008A5523" w:rsidRDefault="008A5523" w:rsidP="008A5523">
            <w:pPr>
              <w:pStyle w:val="libPoem"/>
            </w:pPr>
            <w:r w:rsidRPr="009618AF">
              <w:rPr>
                <w:rFonts w:hint="cs"/>
                <w:rtl/>
              </w:rPr>
              <w:t>فأبرز كف</w:t>
            </w:r>
            <w:r>
              <w:rPr>
                <w:rFonts w:hint="cs"/>
                <w:rtl/>
              </w:rPr>
              <w:t>ّ</w:t>
            </w:r>
            <w:r w:rsidRPr="009618AF">
              <w:rPr>
                <w:rFonts w:hint="cs"/>
                <w:rtl/>
              </w:rPr>
              <w:t>ه ل</w:t>
            </w:r>
            <w:r>
              <w:rPr>
                <w:rFonts w:hint="cs"/>
                <w:rtl/>
              </w:rPr>
              <w:t>ِ</w:t>
            </w:r>
            <w:r w:rsidRPr="009618AF">
              <w:rPr>
                <w:rFonts w:hint="cs"/>
                <w:rtl/>
              </w:rPr>
              <w:t>لن</w:t>
            </w:r>
            <w:r>
              <w:rPr>
                <w:rFonts w:hint="cs"/>
                <w:rtl/>
              </w:rPr>
              <w:t>َّ</w:t>
            </w:r>
            <w:r w:rsidRPr="009618AF">
              <w:rPr>
                <w:rFonts w:hint="cs"/>
                <w:rtl/>
              </w:rPr>
              <w:t xml:space="preserve">اس </w:t>
            </w:r>
            <w:r>
              <w:rPr>
                <w:rFonts w:hint="cs"/>
                <w:rtl/>
              </w:rPr>
              <w:t>حتّى</w:t>
            </w:r>
            <w:r w:rsidRPr="00725071">
              <w:rPr>
                <w:rStyle w:val="libPoemTiniChar0"/>
                <w:rtl/>
              </w:rPr>
              <w:br/>
              <w:t> </w:t>
            </w:r>
          </w:p>
        </w:tc>
        <w:tc>
          <w:tcPr>
            <w:tcW w:w="279" w:type="dxa"/>
          </w:tcPr>
          <w:p w:rsidR="008A5523" w:rsidRDefault="008A5523" w:rsidP="008A5523">
            <w:pPr>
              <w:pStyle w:val="libPoem"/>
              <w:rPr>
                <w:rtl/>
              </w:rPr>
            </w:pPr>
          </w:p>
        </w:tc>
        <w:tc>
          <w:tcPr>
            <w:tcW w:w="3881" w:type="dxa"/>
          </w:tcPr>
          <w:p w:rsidR="008A5523" w:rsidRDefault="008A5523" w:rsidP="008A5523">
            <w:pPr>
              <w:pStyle w:val="libPoem"/>
            </w:pPr>
            <w:r>
              <w:rPr>
                <w:rFonts w:hint="cs"/>
                <w:rtl/>
              </w:rPr>
              <w:t>تبيَّنها جميع الحاظرينا</w:t>
            </w:r>
            <w:r w:rsidRPr="00725071">
              <w:rPr>
                <w:rStyle w:val="libPoemTiniChar0"/>
                <w:rtl/>
              </w:rPr>
              <w:br/>
              <w:t> </w:t>
            </w:r>
          </w:p>
        </w:tc>
      </w:tr>
      <w:tr w:rsidR="008A5523" w:rsidTr="008A5523">
        <w:trPr>
          <w:trHeight w:val="350"/>
        </w:trPr>
        <w:tc>
          <w:tcPr>
            <w:tcW w:w="3920" w:type="dxa"/>
          </w:tcPr>
          <w:p w:rsidR="008A5523" w:rsidRDefault="008A5523" w:rsidP="008A5523">
            <w:pPr>
              <w:pStyle w:val="libPoem"/>
            </w:pPr>
            <w:r w:rsidRPr="009618AF">
              <w:rPr>
                <w:rFonts w:hint="cs"/>
                <w:rtl/>
              </w:rPr>
              <w:t>فأكرم بال</w:t>
            </w:r>
            <w:r>
              <w:rPr>
                <w:rFonts w:hint="cs"/>
                <w:rtl/>
              </w:rPr>
              <w:t>َّ</w:t>
            </w:r>
            <w:r w:rsidRPr="009618AF">
              <w:rPr>
                <w:rFonts w:hint="cs"/>
                <w:rtl/>
              </w:rPr>
              <w:t>ذي رفعت يداه</w:t>
            </w:r>
            <w:r w:rsidRPr="00725071">
              <w:rPr>
                <w:rStyle w:val="libPoemTiniChar0"/>
                <w:rtl/>
              </w:rPr>
              <w:br/>
              <w:t> </w:t>
            </w:r>
          </w:p>
        </w:tc>
        <w:tc>
          <w:tcPr>
            <w:tcW w:w="279" w:type="dxa"/>
          </w:tcPr>
          <w:p w:rsidR="008A5523" w:rsidRDefault="008A5523" w:rsidP="008A5523">
            <w:pPr>
              <w:pStyle w:val="libPoem"/>
              <w:rPr>
                <w:rtl/>
              </w:rPr>
            </w:pPr>
          </w:p>
        </w:tc>
        <w:tc>
          <w:tcPr>
            <w:tcW w:w="3881" w:type="dxa"/>
          </w:tcPr>
          <w:p w:rsidR="008A5523" w:rsidRDefault="008A5523" w:rsidP="008A5523">
            <w:pPr>
              <w:pStyle w:val="libPoem"/>
            </w:pPr>
            <w:r>
              <w:rPr>
                <w:rFonts w:hint="cs"/>
                <w:rtl/>
              </w:rPr>
              <w:t>وأكرم</w:t>
            </w:r>
            <w:r w:rsidRPr="00666704">
              <w:rPr>
                <w:rFonts w:hint="cs"/>
                <w:rtl/>
              </w:rPr>
              <w:t xml:space="preserve"> </w:t>
            </w:r>
            <w:r>
              <w:rPr>
                <w:rFonts w:hint="cs"/>
                <w:rtl/>
              </w:rPr>
              <w:t>بالّذي رفع اليمينا</w:t>
            </w:r>
            <w:r w:rsidRPr="00725071">
              <w:rPr>
                <w:rStyle w:val="libPoemTiniChar0"/>
                <w:rtl/>
              </w:rPr>
              <w:br/>
              <w:t> </w:t>
            </w:r>
          </w:p>
        </w:tc>
      </w:tr>
      <w:tr w:rsidR="008A5523" w:rsidTr="008A5523">
        <w:tblPrEx>
          <w:tblLook w:val="04A0" w:firstRow="1" w:lastRow="0" w:firstColumn="1" w:lastColumn="0" w:noHBand="0" w:noVBand="1"/>
        </w:tblPrEx>
        <w:trPr>
          <w:trHeight w:val="350"/>
        </w:trPr>
        <w:tc>
          <w:tcPr>
            <w:tcW w:w="3920" w:type="dxa"/>
          </w:tcPr>
          <w:p w:rsidR="008A5523" w:rsidRDefault="008A5523" w:rsidP="008A5523">
            <w:pPr>
              <w:pStyle w:val="libPoem"/>
            </w:pPr>
            <w:r w:rsidRPr="009618AF">
              <w:rPr>
                <w:rFonts w:hint="cs"/>
                <w:rtl/>
              </w:rPr>
              <w:t>فقال لهم و</w:t>
            </w:r>
            <w:r>
              <w:rPr>
                <w:rFonts w:hint="cs"/>
                <w:rtl/>
              </w:rPr>
              <w:t>كلُّ</w:t>
            </w:r>
            <w:r w:rsidRPr="009618AF">
              <w:rPr>
                <w:rFonts w:hint="cs"/>
                <w:rtl/>
              </w:rPr>
              <w:t xml:space="preserve"> القوم م</w:t>
            </w:r>
            <w:r>
              <w:rPr>
                <w:rFonts w:hint="cs"/>
                <w:rtl/>
              </w:rPr>
              <w:t>ُ</w:t>
            </w:r>
            <w:r w:rsidRPr="009618AF">
              <w:rPr>
                <w:rFonts w:hint="cs"/>
                <w:rtl/>
              </w:rPr>
              <w:t>صغ</w:t>
            </w:r>
            <w:r>
              <w:rPr>
                <w:rFonts w:hint="cs"/>
                <w:rtl/>
              </w:rPr>
              <w:t>ٍ</w:t>
            </w:r>
            <w:r w:rsidRPr="00725071">
              <w:rPr>
                <w:rStyle w:val="libPoemTiniChar0"/>
                <w:rtl/>
              </w:rPr>
              <w:br/>
              <w:t> </w:t>
            </w:r>
          </w:p>
        </w:tc>
        <w:tc>
          <w:tcPr>
            <w:tcW w:w="279" w:type="dxa"/>
          </w:tcPr>
          <w:p w:rsidR="008A5523" w:rsidRDefault="008A5523" w:rsidP="008A5523">
            <w:pPr>
              <w:pStyle w:val="libPoem"/>
              <w:rPr>
                <w:rtl/>
              </w:rPr>
            </w:pPr>
          </w:p>
        </w:tc>
        <w:tc>
          <w:tcPr>
            <w:tcW w:w="3881" w:type="dxa"/>
          </w:tcPr>
          <w:p w:rsidR="008A5523" w:rsidRDefault="008A5523" w:rsidP="008A5523">
            <w:pPr>
              <w:pStyle w:val="libPoem"/>
            </w:pPr>
            <w:r>
              <w:rPr>
                <w:rFonts w:hint="cs"/>
                <w:rtl/>
              </w:rPr>
              <w:t>لمنطقه وكلُّ يسمعونا</w:t>
            </w:r>
            <w:r w:rsidRPr="00725071">
              <w:rPr>
                <w:rStyle w:val="libPoemTiniChar0"/>
                <w:rtl/>
              </w:rPr>
              <w:br/>
              <w:t> </w:t>
            </w:r>
          </w:p>
        </w:tc>
      </w:tr>
      <w:tr w:rsidR="008A5523" w:rsidTr="008A5523">
        <w:tblPrEx>
          <w:tblLook w:val="04A0" w:firstRow="1" w:lastRow="0" w:firstColumn="1" w:lastColumn="0" w:noHBand="0" w:noVBand="1"/>
        </w:tblPrEx>
        <w:trPr>
          <w:trHeight w:val="350"/>
        </w:trPr>
        <w:tc>
          <w:tcPr>
            <w:tcW w:w="3920" w:type="dxa"/>
          </w:tcPr>
          <w:p w:rsidR="008A5523" w:rsidRDefault="008A5523" w:rsidP="008A5523">
            <w:pPr>
              <w:pStyle w:val="libPoem"/>
            </w:pPr>
            <w:r w:rsidRPr="009618AF">
              <w:rPr>
                <w:rFonts w:hint="cs"/>
                <w:rtl/>
              </w:rPr>
              <w:t>:ألا هذا أخي ووصي</w:t>
            </w:r>
            <w:r>
              <w:rPr>
                <w:rFonts w:hint="cs"/>
                <w:rtl/>
              </w:rPr>
              <w:t>ُّ</w:t>
            </w:r>
            <w:r w:rsidRPr="009618AF">
              <w:rPr>
                <w:rFonts w:hint="cs"/>
                <w:rtl/>
              </w:rPr>
              <w:t xml:space="preserve"> حق</w:t>
            </w:r>
            <w:r>
              <w:rPr>
                <w:rFonts w:hint="cs"/>
                <w:rtl/>
              </w:rPr>
              <w:t>ٍّ</w:t>
            </w:r>
            <w:r w:rsidRPr="00725071">
              <w:rPr>
                <w:rStyle w:val="libPoemTiniChar0"/>
                <w:rtl/>
              </w:rPr>
              <w:br/>
              <w:t> </w:t>
            </w:r>
          </w:p>
        </w:tc>
        <w:tc>
          <w:tcPr>
            <w:tcW w:w="279" w:type="dxa"/>
          </w:tcPr>
          <w:p w:rsidR="008A5523" w:rsidRDefault="008A5523" w:rsidP="008A5523">
            <w:pPr>
              <w:pStyle w:val="libPoem"/>
              <w:rPr>
                <w:rtl/>
              </w:rPr>
            </w:pPr>
          </w:p>
        </w:tc>
        <w:tc>
          <w:tcPr>
            <w:tcW w:w="3881" w:type="dxa"/>
          </w:tcPr>
          <w:p w:rsidR="008A5523" w:rsidRDefault="008A5523" w:rsidP="008A5523">
            <w:pPr>
              <w:pStyle w:val="libPoem"/>
            </w:pPr>
            <w:r>
              <w:rPr>
                <w:rFonts w:hint="cs"/>
                <w:rtl/>
              </w:rPr>
              <w:t>وموفي العهد والقاضي الديونا</w:t>
            </w:r>
            <w:r w:rsidRPr="00725071">
              <w:rPr>
                <w:rStyle w:val="libPoemTiniChar0"/>
                <w:rtl/>
              </w:rPr>
              <w:br/>
              <w:t> </w:t>
            </w:r>
          </w:p>
        </w:tc>
      </w:tr>
      <w:tr w:rsidR="008A5523" w:rsidTr="008A5523">
        <w:tblPrEx>
          <w:tblLook w:val="04A0" w:firstRow="1" w:lastRow="0" w:firstColumn="1" w:lastColumn="0" w:noHBand="0" w:noVBand="1"/>
        </w:tblPrEx>
        <w:trPr>
          <w:trHeight w:val="350"/>
        </w:trPr>
        <w:tc>
          <w:tcPr>
            <w:tcW w:w="3920" w:type="dxa"/>
          </w:tcPr>
          <w:p w:rsidR="008A5523" w:rsidRDefault="008A5523" w:rsidP="008A5523">
            <w:pPr>
              <w:pStyle w:val="libPoem"/>
            </w:pPr>
            <w:r w:rsidRPr="009618AF">
              <w:rPr>
                <w:rFonts w:hint="cs"/>
                <w:rtl/>
              </w:rPr>
              <w:t>ألا م</w:t>
            </w:r>
            <w:r>
              <w:rPr>
                <w:rFonts w:hint="cs"/>
                <w:rtl/>
              </w:rPr>
              <w:t>َ</w:t>
            </w:r>
            <w:r w:rsidRPr="009618AF">
              <w:rPr>
                <w:rFonts w:hint="cs"/>
                <w:rtl/>
              </w:rPr>
              <w:t>ن كنت مولاه فهذا</w:t>
            </w:r>
            <w:r w:rsidRPr="00725071">
              <w:rPr>
                <w:rStyle w:val="libPoemTiniChar0"/>
                <w:rtl/>
              </w:rPr>
              <w:br/>
              <w:t> </w:t>
            </w:r>
          </w:p>
        </w:tc>
        <w:tc>
          <w:tcPr>
            <w:tcW w:w="279" w:type="dxa"/>
          </w:tcPr>
          <w:p w:rsidR="008A5523" w:rsidRDefault="008A5523" w:rsidP="008A5523">
            <w:pPr>
              <w:pStyle w:val="libPoem"/>
              <w:rPr>
                <w:rtl/>
              </w:rPr>
            </w:pPr>
          </w:p>
        </w:tc>
        <w:tc>
          <w:tcPr>
            <w:tcW w:w="3881" w:type="dxa"/>
          </w:tcPr>
          <w:p w:rsidR="008A5523" w:rsidRDefault="00363E61" w:rsidP="008A5523">
            <w:pPr>
              <w:pStyle w:val="libPoem"/>
            </w:pPr>
            <w:r>
              <w:rPr>
                <w:rFonts w:hint="cs"/>
                <w:rtl/>
              </w:rPr>
              <w:t>له مولى فكونوا شاهدينا</w:t>
            </w:r>
            <w:r w:rsidR="008A5523" w:rsidRPr="00725071">
              <w:rPr>
                <w:rStyle w:val="libPoemTiniChar0"/>
                <w:rtl/>
              </w:rPr>
              <w:br/>
              <w:t> </w:t>
            </w:r>
          </w:p>
        </w:tc>
      </w:tr>
      <w:tr w:rsidR="008A5523" w:rsidTr="008A5523">
        <w:tblPrEx>
          <w:tblLook w:val="04A0" w:firstRow="1" w:lastRow="0" w:firstColumn="1" w:lastColumn="0" w:noHBand="0" w:noVBand="1"/>
        </w:tblPrEx>
        <w:trPr>
          <w:trHeight w:val="350"/>
        </w:trPr>
        <w:tc>
          <w:tcPr>
            <w:tcW w:w="3920" w:type="dxa"/>
          </w:tcPr>
          <w:p w:rsidR="008A5523" w:rsidRDefault="00363E61" w:rsidP="008A5523">
            <w:pPr>
              <w:pStyle w:val="libPoem"/>
            </w:pPr>
            <w:r w:rsidRPr="009618AF">
              <w:rPr>
                <w:rFonts w:hint="cs"/>
                <w:rtl/>
              </w:rPr>
              <w:t>تول</w:t>
            </w:r>
            <w:r>
              <w:rPr>
                <w:rFonts w:hint="cs"/>
                <w:rtl/>
              </w:rPr>
              <w:t>ّ</w:t>
            </w:r>
            <w:r w:rsidRPr="009618AF">
              <w:rPr>
                <w:rFonts w:hint="cs"/>
                <w:rtl/>
              </w:rPr>
              <w:t xml:space="preserve">ى </w:t>
            </w:r>
            <w:r>
              <w:rPr>
                <w:rFonts w:hint="cs"/>
                <w:rtl/>
              </w:rPr>
              <w:t>أ</w:t>
            </w:r>
            <w:r w:rsidRPr="009618AF">
              <w:rPr>
                <w:rFonts w:hint="cs"/>
                <w:rtl/>
              </w:rPr>
              <w:t>لله م</w:t>
            </w:r>
            <w:r>
              <w:rPr>
                <w:rFonts w:hint="cs"/>
                <w:rtl/>
              </w:rPr>
              <w:t>َ</w:t>
            </w:r>
            <w:r w:rsidRPr="009618AF">
              <w:rPr>
                <w:rFonts w:hint="cs"/>
                <w:rtl/>
              </w:rPr>
              <w:t>ن والى علي</w:t>
            </w:r>
            <w:r>
              <w:rPr>
                <w:rFonts w:hint="cs"/>
                <w:rtl/>
              </w:rPr>
              <w:t>ّ</w:t>
            </w:r>
            <w:r w:rsidRPr="009618AF">
              <w:rPr>
                <w:rFonts w:hint="cs"/>
                <w:rtl/>
              </w:rPr>
              <w:t>ا</w:t>
            </w:r>
            <w:r>
              <w:rPr>
                <w:rFonts w:hint="cs"/>
                <w:rtl/>
              </w:rPr>
              <w:t>ً</w:t>
            </w:r>
            <w:r w:rsidR="008A5523" w:rsidRPr="00725071">
              <w:rPr>
                <w:rStyle w:val="libPoemTiniChar0"/>
                <w:rtl/>
              </w:rPr>
              <w:br/>
              <w:t> </w:t>
            </w:r>
          </w:p>
        </w:tc>
        <w:tc>
          <w:tcPr>
            <w:tcW w:w="279" w:type="dxa"/>
          </w:tcPr>
          <w:p w:rsidR="008A5523" w:rsidRDefault="008A5523" w:rsidP="008A5523">
            <w:pPr>
              <w:pStyle w:val="libPoem"/>
              <w:rPr>
                <w:rtl/>
              </w:rPr>
            </w:pPr>
          </w:p>
        </w:tc>
        <w:tc>
          <w:tcPr>
            <w:tcW w:w="3881" w:type="dxa"/>
          </w:tcPr>
          <w:p w:rsidR="008A5523" w:rsidRDefault="00363E61" w:rsidP="008A5523">
            <w:pPr>
              <w:pStyle w:val="libPoem"/>
            </w:pPr>
            <w:r>
              <w:rPr>
                <w:rFonts w:hint="cs"/>
                <w:rtl/>
              </w:rPr>
              <w:t>وعادى مبغضيه الشانئينا</w:t>
            </w:r>
            <w:r w:rsidR="008A5523" w:rsidRPr="00725071">
              <w:rPr>
                <w:rStyle w:val="libPoemTiniChar0"/>
                <w:rtl/>
              </w:rPr>
              <w:br/>
              <w:t> </w:t>
            </w:r>
          </w:p>
        </w:tc>
      </w:tr>
    </w:tbl>
    <w:p w:rsidR="008A5523" w:rsidRDefault="00363E61" w:rsidP="00363E61">
      <w:pPr>
        <w:pStyle w:val="libCenter"/>
        <w:rPr>
          <w:rtl/>
        </w:rPr>
      </w:pPr>
      <w:r>
        <w:rPr>
          <w:rFonts w:hint="cs"/>
          <w:rtl/>
        </w:rPr>
        <w:t>* * *</w:t>
      </w:r>
    </w:p>
    <w:tbl>
      <w:tblPr>
        <w:tblStyle w:val="TableGrid"/>
        <w:bidiVisual/>
        <w:tblW w:w="4562" w:type="pct"/>
        <w:tblInd w:w="384" w:type="dxa"/>
        <w:tblLook w:val="01E0" w:firstRow="1" w:lastRow="1" w:firstColumn="1" w:lastColumn="1" w:noHBand="0" w:noVBand="0"/>
      </w:tblPr>
      <w:tblGrid>
        <w:gridCol w:w="4440"/>
        <w:gridCol w:w="316"/>
        <w:gridCol w:w="4396"/>
      </w:tblGrid>
      <w:tr w:rsidR="00363E61" w:rsidTr="00F63760">
        <w:trPr>
          <w:trHeight w:val="350"/>
        </w:trPr>
        <w:tc>
          <w:tcPr>
            <w:tcW w:w="3920" w:type="dxa"/>
            <w:shd w:val="clear" w:color="auto" w:fill="auto"/>
          </w:tcPr>
          <w:p w:rsidR="00363E61" w:rsidRDefault="00363E61" w:rsidP="00F63760">
            <w:pPr>
              <w:pStyle w:val="libPoem"/>
            </w:pPr>
            <w:r w:rsidRPr="009618AF">
              <w:rPr>
                <w:rFonts w:hint="cs"/>
                <w:rtl/>
              </w:rPr>
              <w:t xml:space="preserve">وجاء عن </w:t>
            </w:r>
            <w:r>
              <w:rPr>
                <w:rFonts w:hint="cs"/>
                <w:rtl/>
              </w:rPr>
              <w:t>إبن</w:t>
            </w:r>
            <w:r w:rsidRPr="009618AF">
              <w:rPr>
                <w:rFonts w:hint="cs"/>
                <w:rtl/>
              </w:rPr>
              <w:t xml:space="preserve"> عبد الله</w:t>
            </w:r>
            <w:r w:rsidR="00E66EDC">
              <w:rPr>
                <w:rFonts w:hint="cs"/>
                <w:rtl/>
              </w:rPr>
              <w:t>:</w:t>
            </w:r>
            <w:r>
              <w:rPr>
                <w:rFonts w:hint="cs"/>
                <w:rtl/>
              </w:rPr>
              <w:t>ا</w:t>
            </w:r>
            <w:r w:rsidRPr="009618AF">
              <w:rPr>
                <w:rFonts w:hint="cs"/>
                <w:rtl/>
              </w:rPr>
              <w:t>ن</w:t>
            </w:r>
            <w:r>
              <w:rPr>
                <w:rFonts w:hint="cs"/>
                <w:rtl/>
              </w:rPr>
              <w:t>ّ</w:t>
            </w:r>
            <w:r w:rsidRPr="009618AF">
              <w:rPr>
                <w:rFonts w:hint="cs"/>
                <w:rtl/>
              </w:rPr>
              <w:t xml:space="preserve">ا </w:t>
            </w:r>
            <w:r w:rsidRPr="00583C0E">
              <w:rPr>
                <w:rStyle w:val="libFootnotenumChar"/>
                <w:rFonts w:hint="cs"/>
                <w:rtl/>
              </w:rPr>
              <w:t>(1)</w:t>
            </w:r>
            <w:r w:rsidRPr="00725071">
              <w:rPr>
                <w:rStyle w:val="libPoemTiniChar0"/>
                <w:rtl/>
              </w:rPr>
              <w:br/>
              <w:t> </w:t>
            </w:r>
          </w:p>
        </w:tc>
        <w:tc>
          <w:tcPr>
            <w:tcW w:w="279" w:type="dxa"/>
            <w:shd w:val="clear" w:color="auto" w:fill="auto"/>
          </w:tcPr>
          <w:p w:rsidR="00363E61" w:rsidRDefault="00363E61" w:rsidP="00F63760">
            <w:pPr>
              <w:pStyle w:val="libPoem"/>
              <w:rPr>
                <w:rtl/>
              </w:rPr>
            </w:pPr>
          </w:p>
        </w:tc>
        <w:tc>
          <w:tcPr>
            <w:tcW w:w="3881" w:type="dxa"/>
            <w:shd w:val="clear" w:color="auto" w:fill="auto"/>
          </w:tcPr>
          <w:p w:rsidR="00363E61" w:rsidRDefault="00363E61" w:rsidP="00F63760">
            <w:pPr>
              <w:pStyle w:val="libPoem"/>
            </w:pPr>
            <w:r>
              <w:rPr>
                <w:rFonts w:hint="cs"/>
                <w:rtl/>
              </w:rPr>
              <w:t>به كنّا نمين المؤمنينا</w:t>
            </w:r>
            <w:r w:rsidRPr="00725071">
              <w:rPr>
                <w:rStyle w:val="libPoemTiniChar0"/>
                <w:rtl/>
              </w:rPr>
              <w:br/>
              <w:t> </w:t>
            </w:r>
          </w:p>
        </w:tc>
      </w:tr>
      <w:tr w:rsidR="00363E61" w:rsidTr="00F63760">
        <w:trPr>
          <w:trHeight w:val="350"/>
        </w:trPr>
        <w:tc>
          <w:tcPr>
            <w:tcW w:w="3920" w:type="dxa"/>
          </w:tcPr>
          <w:p w:rsidR="00363E61" w:rsidRDefault="00363E61" w:rsidP="00F63760">
            <w:pPr>
              <w:pStyle w:val="libPoem"/>
            </w:pPr>
            <w:r w:rsidRPr="009618AF">
              <w:rPr>
                <w:rFonts w:hint="cs"/>
                <w:rtl/>
              </w:rPr>
              <w:t>فنعرفهم بحب</w:t>
            </w:r>
            <w:r>
              <w:rPr>
                <w:rFonts w:hint="cs"/>
                <w:rtl/>
              </w:rPr>
              <w:t>ِّ</w:t>
            </w:r>
            <w:r w:rsidRPr="009618AF">
              <w:rPr>
                <w:rFonts w:hint="cs"/>
                <w:rtl/>
              </w:rPr>
              <w:t>هم</w:t>
            </w:r>
            <w:r>
              <w:rPr>
                <w:rFonts w:hint="cs"/>
                <w:rtl/>
              </w:rPr>
              <w:t>ُ</w:t>
            </w:r>
            <w:r w:rsidRPr="009618AF">
              <w:rPr>
                <w:rFonts w:hint="cs"/>
                <w:rtl/>
              </w:rPr>
              <w:t xml:space="preserve"> علي</w:t>
            </w:r>
            <w:r>
              <w:rPr>
                <w:rFonts w:hint="cs"/>
                <w:rtl/>
              </w:rPr>
              <w:t>ّ</w:t>
            </w:r>
            <w:r w:rsidRPr="009618AF">
              <w:rPr>
                <w:rFonts w:hint="cs"/>
                <w:rtl/>
              </w:rPr>
              <w:t>ا</w:t>
            </w:r>
            <w:r>
              <w:rPr>
                <w:rFonts w:hint="cs"/>
                <w:rtl/>
              </w:rPr>
              <w:t>ً</w:t>
            </w:r>
            <w:r w:rsidRPr="00725071">
              <w:rPr>
                <w:rStyle w:val="libPoemTiniChar0"/>
                <w:rtl/>
              </w:rPr>
              <w:br/>
              <w:t> </w:t>
            </w:r>
          </w:p>
        </w:tc>
        <w:tc>
          <w:tcPr>
            <w:tcW w:w="279" w:type="dxa"/>
          </w:tcPr>
          <w:p w:rsidR="00363E61" w:rsidRDefault="00363E61" w:rsidP="00F63760">
            <w:pPr>
              <w:pStyle w:val="libPoem"/>
              <w:rPr>
                <w:rtl/>
              </w:rPr>
            </w:pPr>
          </w:p>
        </w:tc>
        <w:tc>
          <w:tcPr>
            <w:tcW w:w="3881" w:type="dxa"/>
          </w:tcPr>
          <w:p w:rsidR="00363E61" w:rsidRDefault="00363E61" w:rsidP="00F63760">
            <w:pPr>
              <w:pStyle w:val="libPoem"/>
            </w:pPr>
            <w:r>
              <w:rPr>
                <w:rFonts w:hint="cs"/>
                <w:rtl/>
              </w:rPr>
              <w:t>وإنّ ذوي النفاق ليعرفونا</w:t>
            </w:r>
            <w:r w:rsidRPr="00725071">
              <w:rPr>
                <w:rStyle w:val="libPoemTiniChar0"/>
                <w:rtl/>
              </w:rPr>
              <w:br/>
              <w:t> </w:t>
            </w:r>
          </w:p>
        </w:tc>
      </w:tr>
      <w:tr w:rsidR="00363E61" w:rsidTr="00F63760">
        <w:trPr>
          <w:trHeight w:val="350"/>
        </w:trPr>
        <w:tc>
          <w:tcPr>
            <w:tcW w:w="3920" w:type="dxa"/>
          </w:tcPr>
          <w:p w:rsidR="00363E61" w:rsidRDefault="00363E61" w:rsidP="00F63760">
            <w:pPr>
              <w:pStyle w:val="libPoem"/>
            </w:pPr>
            <w:r w:rsidRPr="009618AF">
              <w:rPr>
                <w:rFonts w:hint="cs"/>
                <w:rtl/>
              </w:rPr>
              <w:t>ببغضهم الوصي</w:t>
            </w:r>
            <w:r>
              <w:rPr>
                <w:rFonts w:hint="cs"/>
                <w:rtl/>
              </w:rPr>
              <w:t>َّ</w:t>
            </w:r>
            <w:r w:rsidRPr="009618AF">
              <w:rPr>
                <w:rFonts w:hint="cs"/>
                <w:rtl/>
              </w:rPr>
              <w:t xml:space="preserve"> ألا فبعدا</w:t>
            </w:r>
            <w:r>
              <w:rPr>
                <w:rFonts w:hint="cs"/>
                <w:rtl/>
              </w:rPr>
              <w:t>ً</w:t>
            </w:r>
            <w:r w:rsidRPr="00725071">
              <w:rPr>
                <w:rStyle w:val="libPoemTiniChar0"/>
                <w:rtl/>
              </w:rPr>
              <w:br/>
              <w:t> </w:t>
            </w:r>
          </w:p>
        </w:tc>
        <w:tc>
          <w:tcPr>
            <w:tcW w:w="279" w:type="dxa"/>
          </w:tcPr>
          <w:p w:rsidR="00363E61" w:rsidRDefault="00363E61" w:rsidP="00F63760">
            <w:pPr>
              <w:pStyle w:val="libPoem"/>
              <w:rPr>
                <w:rtl/>
              </w:rPr>
            </w:pPr>
          </w:p>
        </w:tc>
        <w:tc>
          <w:tcPr>
            <w:tcW w:w="3881" w:type="dxa"/>
          </w:tcPr>
          <w:p w:rsidR="00363E61" w:rsidRDefault="00363E61" w:rsidP="00F63760">
            <w:pPr>
              <w:pStyle w:val="libPoem"/>
            </w:pPr>
            <w:r>
              <w:rPr>
                <w:rFonts w:hint="cs"/>
                <w:rtl/>
              </w:rPr>
              <w:t>لهم ماذا عليهم</w:t>
            </w:r>
            <w:r w:rsidRPr="00666704">
              <w:rPr>
                <w:rFonts w:hint="cs"/>
                <w:rtl/>
              </w:rPr>
              <w:t xml:space="preserve"> </w:t>
            </w:r>
            <w:r>
              <w:rPr>
                <w:rFonts w:hint="cs"/>
                <w:rtl/>
              </w:rPr>
              <w:t>ينقمونا</w:t>
            </w:r>
            <w:r w:rsidRPr="00725071">
              <w:rPr>
                <w:rStyle w:val="libPoemTiniChar0"/>
                <w:rtl/>
              </w:rPr>
              <w:br/>
              <w:t> </w:t>
            </w:r>
          </w:p>
        </w:tc>
      </w:tr>
      <w:tr w:rsidR="00363E61" w:rsidTr="00F63760">
        <w:trPr>
          <w:trHeight w:val="350"/>
        </w:trPr>
        <w:tc>
          <w:tcPr>
            <w:tcW w:w="3920" w:type="dxa"/>
          </w:tcPr>
          <w:p w:rsidR="00363E61" w:rsidRDefault="00363E61" w:rsidP="00F63760">
            <w:pPr>
              <w:pStyle w:val="libPoem"/>
            </w:pPr>
            <w:r w:rsidRPr="009618AF">
              <w:rPr>
                <w:rFonts w:hint="cs"/>
                <w:rtl/>
              </w:rPr>
              <w:t>ومم</w:t>
            </w:r>
            <w:r>
              <w:rPr>
                <w:rFonts w:hint="cs"/>
                <w:rtl/>
              </w:rPr>
              <w:t>ّ</w:t>
            </w:r>
            <w:r w:rsidRPr="009618AF">
              <w:rPr>
                <w:rFonts w:hint="cs"/>
                <w:rtl/>
              </w:rPr>
              <w:t>ا قالت الأنصار كانت</w:t>
            </w:r>
            <w:r w:rsidRPr="00725071">
              <w:rPr>
                <w:rStyle w:val="libPoemTiniChar0"/>
                <w:rtl/>
              </w:rPr>
              <w:br/>
              <w:t> </w:t>
            </w:r>
          </w:p>
        </w:tc>
        <w:tc>
          <w:tcPr>
            <w:tcW w:w="279" w:type="dxa"/>
          </w:tcPr>
          <w:p w:rsidR="00363E61" w:rsidRDefault="00363E61" w:rsidP="00F63760">
            <w:pPr>
              <w:pStyle w:val="libPoem"/>
              <w:rPr>
                <w:rtl/>
              </w:rPr>
            </w:pPr>
          </w:p>
        </w:tc>
        <w:tc>
          <w:tcPr>
            <w:tcW w:w="3881" w:type="dxa"/>
          </w:tcPr>
          <w:p w:rsidR="00363E61" w:rsidRDefault="00BC0E77" w:rsidP="00F63760">
            <w:pPr>
              <w:pStyle w:val="libPoem"/>
            </w:pPr>
            <w:r>
              <w:rPr>
                <w:rFonts w:hint="cs"/>
                <w:rtl/>
              </w:rPr>
              <w:t>مقالة عارفين مجرّب</w:t>
            </w:r>
            <w:r w:rsidR="00363E61">
              <w:rPr>
                <w:rFonts w:hint="cs"/>
                <w:rtl/>
              </w:rPr>
              <w:t>ينا</w:t>
            </w:r>
            <w:r w:rsidR="00363E61" w:rsidRPr="00725071">
              <w:rPr>
                <w:rStyle w:val="libPoemTiniChar0"/>
                <w:rtl/>
              </w:rPr>
              <w:br/>
              <w:t> </w:t>
            </w:r>
          </w:p>
        </w:tc>
      </w:tr>
      <w:tr w:rsidR="00363E61" w:rsidTr="00F63760">
        <w:trPr>
          <w:trHeight w:val="350"/>
        </w:trPr>
        <w:tc>
          <w:tcPr>
            <w:tcW w:w="3920" w:type="dxa"/>
          </w:tcPr>
          <w:p w:rsidR="00363E61" w:rsidRDefault="00363E61" w:rsidP="00F63760">
            <w:pPr>
              <w:pStyle w:val="libPoem"/>
            </w:pPr>
            <w:r w:rsidRPr="009618AF">
              <w:rPr>
                <w:rFonts w:hint="cs"/>
                <w:rtl/>
              </w:rPr>
              <w:t>ببغضهم</w:t>
            </w:r>
            <w:r w:rsidR="00BC0E77">
              <w:rPr>
                <w:rFonts w:hint="cs"/>
                <w:rtl/>
              </w:rPr>
              <w:t>ُ</w:t>
            </w:r>
            <w:r w:rsidRPr="009618AF">
              <w:rPr>
                <w:rFonts w:hint="cs"/>
                <w:rtl/>
              </w:rPr>
              <w:t xml:space="preserve"> علي الهادي عرفنا</w:t>
            </w:r>
            <w:r w:rsidRPr="00725071">
              <w:rPr>
                <w:rStyle w:val="libPoemTiniChar0"/>
                <w:rtl/>
              </w:rPr>
              <w:br/>
              <w:t> </w:t>
            </w:r>
          </w:p>
        </w:tc>
        <w:tc>
          <w:tcPr>
            <w:tcW w:w="279" w:type="dxa"/>
          </w:tcPr>
          <w:p w:rsidR="00363E61" w:rsidRDefault="00363E61" w:rsidP="00F63760">
            <w:pPr>
              <w:pStyle w:val="libPoem"/>
              <w:rPr>
                <w:rtl/>
              </w:rPr>
            </w:pPr>
          </w:p>
        </w:tc>
        <w:tc>
          <w:tcPr>
            <w:tcW w:w="3881" w:type="dxa"/>
          </w:tcPr>
          <w:p w:rsidR="00363E61" w:rsidRDefault="00363E61" w:rsidP="00F63760">
            <w:pPr>
              <w:pStyle w:val="libPoem"/>
            </w:pPr>
            <w:r>
              <w:rPr>
                <w:rFonts w:hint="cs"/>
                <w:rtl/>
              </w:rPr>
              <w:t>وحقَّقنا</w:t>
            </w:r>
            <w:r w:rsidRPr="00666704">
              <w:rPr>
                <w:rFonts w:hint="cs"/>
                <w:rtl/>
              </w:rPr>
              <w:t xml:space="preserve"> </w:t>
            </w:r>
            <w:r>
              <w:rPr>
                <w:rFonts w:hint="cs"/>
                <w:rtl/>
              </w:rPr>
              <w:t>نفاق منافقينا</w:t>
            </w:r>
            <w:r w:rsidRPr="00725071">
              <w:rPr>
                <w:rStyle w:val="libPoemTiniChar0"/>
                <w:rtl/>
              </w:rPr>
              <w:br/>
              <w:t> </w:t>
            </w:r>
          </w:p>
        </w:tc>
      </w:tr>
    </w:tbl>
    <w:p w:rsidR="00666704" w:rsidRDefault="00666704" w:rsidP="0002392B">
      <w:pPr>
        <w:pStyle w:val="libCenterBold1"/>
        <w:rPr>
          <w:rtl/>
        </w:rPr>
      </w:pPr>
      <w:r>
        <w:rPr>
          <w:rFonts w:hint="cs"/>
          <w:rtl/>
        </w:rPr>
        <w:t>7</w:t>
      </w:r>
    </w:p>
    <w:p w:rsidR="00666704" w:rsidRDefault="00666704" w:rsidP="00363E61">
      <w:pPr>
        <w:pStyle w:val="libCenter"/>
        <w:rPr>
          <w:rtl/>
        </w:rPr>
      </w:pPr>
      <w:r>
        <w:rPr>
          <w:rFonts w:hint="cs"/>
          <w:rtl/>
        </w:rPr>
        <w:t>من قصيدة</w:t>
      </w:r>
      <w:r w:rsidR="00363E61">
        <w:rPr>
          <w:rFonts w:hint="cs"/>
          <w:rtl/>
        </w:rPr>
        <w:t>ٍ</w:t>
      </w:r>
      <w:r>
        <w:rPr>
          <w:rFonts w:hint="cs"/>
          <w:rtl/>
        </w:rPr>
        <w:t xml:space="preserve"> له يمدحه سلام الله عليه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363E61" w:rsidTr="00F63760">
        <w:trPr>
          <w:trHeight w:val="350"/>
        </w:trPr>
        <w:tc>
          <w:tcPr>
            <w:tcW w:w="3920" w:type="dxa"/>
            <w:shd w:val="clear" w:color="auto" w:fill="auto"/>
          </w:tcPr>
          <w:p w:rsidR="00363E61" w:rsidRDefault="00363E61" w:rsidP="00F63760">
            <w:pPr>
              <w:pStyle w:val="libPoem"/>
            </w:pPr>
            <w:r>
              <w:rPr>
                <w:rFonts w:hint="cs"/>
                <w:rtl/>
              </w:rPr>
              <w:t>يوم ( الغدير ) لأشرف الأيّام</w:t>
            </w:r>
            <w:r w:rsidRPr="00725071">
              <w:rPr>
                <w:rStyle w:val="libPoemTiniChar0"/>
                <w:rtl/>
              </w:rPr>
              <w:br/>
              <w:t> </w:t>
            </w:r>
          </w:p>
        </w:tc>
        <w:tc>
          <w:tcPr>
            <w:tcW w:w="279" w:type="dxa"/>
            <w:shd w:val="clear" w:color="auto" w:fill="auto"/>
          </w:tcPr>
          <w:p w:rsidR="00363E61" w:rsidRDefault="00363E61" w:rsidP="00F63760">
            <w:pPr>
              <w:pStyle w:val="libPoem"/>
              <w:rPr>
                <w:rtl/>
              </w:rPr>
            </w:pPr>
          </w:p>
        </w:tc>
        <w:tc>
          <w:tcPr>
            <w:tcW w:w="3881" w:type="dxa"/>
            <w:shd w:val="clear" w:color="auto" w:fill="auto"/>
          </w:tcPr>
          <w:p w:rsidR="00363E61" w:rsidRDefault="00363E61" w:rsidP="00F63760">
            <w:pPr>
              <w:pStyle w:val="libPoem"/>
            </w:pPr>
            <w:r>
              <w:rPr>
                <w:rFonts w:hint="cs"/>
                <w:rtl/>
              </w:rPr>
              <w:t>وأجلّها قدراً على الإسلامِ</w:t>
            </w:r>
            <w:r w:rsidRPr="00725071">
              <w:rPr>
                <w:rStyle w:val="libPoemTiniChar0"/>
                <w:rtl/>
              </w:rPr>
              <w:br/>
              <w:t> </w:t>
            </w:r>
          </w:p>
        </w:tc>
      </w:tr>
      <w:tr w:rsidR="00363E61" w:rsidTr="00F63760">
        <w:trPr>
          <w:trHeight w:val="350"/>
        </w:trPr>
        <w:tc>
          <w:tcPr>
            <w:tcW w:w="3920" w:type="dxa"/>
          </w:tcPr>
          <w:p w:rsidR="00363E61" w:rsidRDefault="00363E61" w:rsidP="00F63760">
            <w:pPr>
              <w:pStyle w:val="libPoem"/>
            </w:pPr>
            <w:r>
              <w:rPr>
                <w:rFonts w:hint="cs"/>
                <w:rtl/>
              </w:rPr>
              <w:t>يوم أقام الله فيه إمامنا</w:t>
            </w:r>
            <w:r w:rsidRPr="00725071">
              <w:rPr>
                <w:rStyle w:val="libPoemTiniChar0"/>
                <w:rtl/>
              </w:rPr>
              <w:br/>
              <w:t> </w:t>
            </w:r>
          </w:p>
        </w:tc>
        <w:tc>
          <w:tcPr>
            <w:tcW w:w="279" w:type="dxa"/>
          </w:tcPr>
          <w:p w:rsidR="00363E61" w:rsidRDefault="00363E61" w:rsidP="00F63760">
            <w:pPr>
              <w:pStyle w:val="libPoem"/>
              <w:rPr>
                <w:rtl/>
              </w:rPr>
            </w:pPr>
          </w:p>
        </w:tc>
        <w:tc>
          <w:tcPr>
            <w:tcW w:w="3881" w:type="dxa"/>
          </w:tcPr>
          <w:p w:rsidR="00363E61" w:rsidRDefault="00363E61" w:rsidP="00F63760">
            <w:pPr>
              <w:pStyle w:val="libPoem"/>
            </w:pPr>
            <w:r>
              <w:rPr>
                <w:rFonts w:hint="cs"/>
                <w:rtl/>
              </w:rPr>
              <w:t>أعني الوصيَّ إمام كلِّ إمامِ</w:t>
            </w:r>
            <w:r w:rsidRPr="00725071">
              <w:rPr>
                <w:rStyle w:val="libPoemTiniChar0"/>
                <w:rtl/>
              </w:rPr>
              <w:br/>
              <w:t> </w:t>
            </w:r>
          </w:p>
        </w:tc>
      </w:tr>
      <w:tr w:rsidR="00363E61" w:rsidTr="00F63760">
        <w:trPr>
          <w:trHeight w:val="350"/>
        </w:trPr>
        <w:tc>
          <w:tcPr>
            <w:tcW w:w="3920" w:type="dxa"/>
          </w:tcPr>
          <w:p w:rsidR="00363E61" w:rsidRDefault="00363E61" w:rsidP="00F63760">
            <w:pPr>
              <w:pStyle w:val="libPoem"/>
            </w:pPr>
            <w:r>
              <w:rPr>
                <w:rFonts w:hint="cs"/>
                <w:rtl/>
              </w:rPr>
              <w:t>قال النبيُّ بدوح ( خمّ</w:t>
            </w:r>
            <w:r w:rsidRPr="00666704">
              <w:rPr>
                <w:rFonts w:hint="cs"/>
                <w:rtl/>
              </w:rPr>
              <w:t xml:space="preserve"> ) </w:t>
            </w:r>
            <w:r>
              <w:rPr>
                <w:rFonts w:hint="cs"/>
                <w:rtl/>
              </w:rPr>
              <w:t>رافعاً</w:t>
            </w:r>
            <w:r w:rsidRPr="00725071">
              <w:rPr>
                <w:rStyle w:val="libPoemTiniChar0"/>
                <w:rtl/>
              </w:rPr>
              <w:br/>
              <w:t> </w:t>
            </w:r>
          </w:p>
        </w:tc>
        <w:tc>
          <w:tcPr>
            <w:tcW w:w="279" w:type="dxa"/>
          </w:tcPr>
          <w:p w:rsidR="00363E61" w:rsidRDefault="00363E61" w:rsidP="00F63760">
            <w:pPr>
              <w:pStyle w:val="libPoem"/>
              <w:rPr>
                <w:rtl/>
              </w:rPr>
            </w:pPr>
          </w:p>
        </w:tc>
        <w:tc>
          <w:tcPr>
            <w:tcW w:w="3881" w:type="dxa"/>
          </w:tcPr>
          <w:p w:rsidR="00363E61" w:rsidRDefault="00363E61" w:rsidP="00F63760">
            <w:pPr>
              <w:pStyle w:val="libPoem"/>
            </w:pPr>
            <w:r>
              <w:rPr>
                <w:rFonts w:hint="cs"/>
                <w:rtl/>
              </w:rPr>
              <w:t>كفَّ الوصيِّ يقول للأقوامِ</w:t>
            </w:r>
            <w:r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BC0E77">
      <w:pPr>
        <w:pStyle w:val="libFootnote0"/>
        <w:rPr>
          <w:rtl/>
        </w:rPr>
      </w:pPr>
      <w:r w:rsidRPr="008A0D7A">
        <w:rPr>
          <w:rFonts w:hint="cs"/>
          <w:rtl/>
        </w:rPr>
        <w:t xml:space="preserve">1 </w:t>
      </w:r>
      <w:r w:rsidR="0013021F">
        <w:rPr>
          <w:rFonts w:hint="cs"/>
          <w:rtl/>
        </w:rPr>
        <w:t>-</w:t>
      </w:r>
      <w:r w:rsidRPr="008A0D7A">
        <w:rPr>
          <w:rFonts w:hint="cs"/>
          <w:rtl/>
        </w:rPr>
        <w:t xml:space="preserve"> </w:t>
      </w:r>
      <w:r w:rsidR="00827FBC">
        <w:rPr>
          <w:rFonts w:hint="cs"/>
          <w:rtl/>
        </w:rPr>
        <w:t>إبن</w:t>
      </w:r>
      <w:r w:rsidRPr="008A0D7A">
        <w:rPr>
          <w:rFonts w:hint="cs"/>
          <w:rtl/>
        </w:rPr>
        <w:t xml:space="preserve"> عبد الله هو جابر ال</w:t>
      </w:r>
      <w:r w:rsidR="00BC0E77">
        <w:rPr>
          <w:rFonts w:hint="cs"/>
          <w:rtl/>
        </w:rPr>
        <w:t>ا</w:t>
      </w:r>
      <w:r w:rsidRPr="008A0D7A">
        <w:rPr>
          <w:rFonts w:hint="cs"/>
          <w:rtl/>
        </w:rPr>
        <w:t>نصار</w:t>
      </w:r>
      <w:r w:rsidR="00BC0E77">
        <w:rPr>
          <w:rFonts w:hint="cs"/>
          <w:rtl/>
        </w:rPr>
        <w:t>ى</w:t>
      </w:r>
      <w:r w:rsidRPr="008A0D7A">
        <w:rPr>
          <w:rFonts w:hint="cs"/>
          <w:rtl/>
        </w:rPr>
        <w:t xml:space="preserve"> أخرج الحفاظ حديثه هذا كما مر في الجزء الثالث 182</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1F4465" w:rsidTr="00F63760">
        <w:trPr>
          <w:trHeight w:val="350"/>
        </w:trPr>
        <w:tc>
          <w:tcPr>
            <w:tcW w:w="3920" w:type="dxa"/>
            <w:shd w:val="clear" w:color="auto" w:fill="auto"/>
          </w:tcPr>
          <w:p w:rsidR="001F4465" w:rsidRDefault="001F4465" w:rsidP="00F63760">
            <w:pPr>
              <w:pStyle w:val="libPoem"/>
            </w:pPr>
            <w:r w:rsidRPr="00666704">
              <w:rPr>
                <w:rFonts w:hint="cs"/>
                <w:rtl/>
              </w:rPr>
              <w:lastRenderedPageBreak/>
              <w:t xml:space="preserve">: </w:t>
            </w:r>
            <w:r>
              <w:rPr>
                <w:rFonts w:hint="cs"/>
                <w:rtl/>
              </w:rPr>
              <w:t>مَن كنت مولاه فذا مولى له</w:t>
            </w:r>
            <w:r w:rsidRPr="00725071">
              <w:rPr>
                <w:rStyle w:val="libPoemTiniChar0"/>
                <w:rtl/>
              </w:rPr>
              <w:br/>
              <w:t> </w:t>
            </w:r>
          </w:p>
        </w:tc>
        <w:tc>
          <w:tcPr>
            <w:tcW w:w="279" w:type="dxa"/>
            <w:shd w:val="clear" w:color="auto" w:fill="auto"/>
          </w:tcPr>
          <w:p w:rsidR="001F4465" w:rsidRDefault="001F4465" w:rsidP="00F63760">
            <w:pPr>
              <w:pStyle w:val="libPoem"/>
              <w:rPr>
                <w:rtl/>
              </w:rPr>
            </w:pPr>
          </w:p>
        </w:tc>
        <w:tc>
          <w:tcPr>
            <w:tcW w:w="3881" w:type="dxa"/>
            <w:shd w:val="clear" w:color="auto" w:fill="auto"/>
          </w:tcPr>
          <w:p w:rsidR="001F4465" w:rsidRDefault="001F4465" w:rsidP="00F63760">
            <w:pPr>
              <w:pStyle w:val="libPoem"/>
            </w:pPr>
            <w:r>
              <w:rPr>
                <w:rFonts w:hint="cs"/>
                <w:rtl/>
              </w:rPr>
              <w:t>بالوحي من ذي العزَّة العلّامِ</w:t>
            </w:r>
            <w:r w:rsidRPr="00725071">
              <w:rPr>
                <w:rStyle w:val="libPoemTiniChar0"/>
                <w:rtl/>
              </w:rPr>
              <w:br/>
              <w:t> </w:t>
            </w:r>
          </w:p>
        </w:tc>
      </w:tr>
      <w:tr w:rsidR="001F4465" w:rsidTr="00F63760">
        <w:trPr>
          <w:trHeight w:val="350"/>
        </w:trPr>
        <w:tc>
          <w:tcPr>
            <w:tcW w:w="3920" w:type="dxa"/>
          </w:tcPr>
          <w:p w:rsidR="001F4465" w:rsidRDefault="001F4465" w:rsidP="00F63760">
            <w:pPr>
              <w:pStyle w:val="libPoem"/>
            </w:pPr>
            <w:r>
              <w:rPr>
                <w:rFonts w:hint="cs"/>
                <w:rtl/>
              </w:rPr>
              <w:t>هذا وزيري في الحياة عليكُم</w:t>
            </w:r>
            <w:r w:rsidRPr="00725071">
              <w:rPr>
                <w:rStyle w:val="libPoemTiniChar0"/>
                <w:rtl/>
              </w:rPr>
              <w:br/>
              <w:t> </w:t>
            </w:r>
          </w:p>
        </w:tc>
        <w:tc>
          <w:tcPr>
            <w:tcW w:w="279" w:type="dxa"/>
          </w:tcPr>
          <w:p w:rsidR="001F4465" w:rsidRDefault="001F4465" w:rsidP="00F63760">
            <w:pPr>
              <w:pStyle w:val="libPoem"/>
              <w:rPr>
                <w:rtl/>
              </w:rPr>
            </w:pPr>
          </w:p>
        </w:tc>
        <w:tc>
          <w:tcPr>
            <w:tcW w:w="3881" w:type="dxa"/>
          </w:tcPr>
          <w:p w:rsidR="001F4465" w:rsidRDefault="001F4465" w:rsidP="00F63760">
            <w:pPr>
              <w:pStyle w:val="libPoem"/>
            </w:pPr>
            <w:r>
              <w:rPr>
                <w:rFonts w:hint="cs"/>
                <w:rtl/>
              </w:rPr>
              <w:t>فإذا قضيت فذا يقوم مقامي</w:t>
            </w:r>
            <w:r w:rsidRPr="00725071">
              <w:rPr>
                <w:rStyle w:val="libPoemTiniChar0"/>
                <w:rtl/>
              </w:rPr>
              <w:br/>
              <w:t> </w:t>
            </w:r>
          </w:p>
        </w:tc>
      </w:tr>
      <w:tr w:rsidR="001F4465" w:rsidTr="00F63760">
        <w:trPr>
          <w:trHeight w:val="350"/>
        </w:trPr>
        <w:tc>
          <w:tcPr>
            <w:tcW w:w="3920" w:type="dxa"/>
          </w:tcPr>
          <w:p w:rsidR="001F4465" w:rsidRDefault="001F4465" w:rsidP="00F63760">
            <w:pPr>
              <w:pStyle w:val="libPoem"/>
            </w:pPr>
            <w:r>
              <w:rPr>
                <w:rFonts w:hint="cs"/>
                <w:rtl/>
              </w:rPr>
              <w:t>يا ربّ والي مَن أقرَّ</w:t>
            </w:r>
            <w:r w:rsidRPr="00666704">
              <w:rPr>
                <w:rFonts w:hint="cs"/>
                <w:rtl/>
              </w:rPr>
              <w:t xml:space="preserve"> </w:t>
            </w:r>
            <w:r>
              <w:rPr>
                <w:rFonts w:hint="cs"/>
                <w:rtl/>
              </w:rPr>
              <w:t>له الولا</w:t>
            </w:r>
            <w:r w:rsidRPr="00725071">
              <w:rPr>
                <w:rStyle w:val="libPoemTiniChar0"/>
                <w:rtl/>
              </w:rPr>
              <w:br/>
              <w:t> </w:t>
            </w:r>
          </w:p>
        </w:tc>
        <w:tc>
          <w:tcPr>
            <w:tcW w:w="279" w:type="dxa"/>
          </w:tcPr>
          <w:p w:rsidR="001F4465" w:rsidRDefault="001F4465" w:rsidP="00F63760">
            <w:pPr>
              <w:pStyle w:val="libPoem"/>
              <w:rPr>
                <w:rtl/>
              </w:rPr>
            </w:pPr>
          </w:p>
        </w:tc>
        <w:tc>
          <w:tcPr>
            <w:tcW w:w="3881" w:type="dxa"/>
          </w:tcPr>
          <w:p w:rsidR="001F4465" w:rsidRDefault="008A29E1" w:rsidP="00F63760">
            <w:pPr>
              <w:pStyle w:val="libPoem"/>
            </w:pPr>
            <w:r>
              <w:rPr>
                <w:rFonts w:hint="cs"/>
                <w:rtl/>
              </w:rPr>
              <w:t>وانزل بمن عاداه سوء</w:t>
            </w:r>
            <w:r w:rsidRPr="00666704">
              <w:rPr>
                <w:rFonts w:hint="cs"/>
                <w:rtl/>
              </w:rPr>
              <w:t xml:space="preserve"> </w:t>
            </w:r>
            <w:r>
              <w:rPr>
                <w:rFonts w:hint="cs"/>
                <w:rtl/>
              </w:rPr>
              <w:t>حمام</w:t>
            </w:r>
            <w:r w:rsidR="001F4465" w:rsidRPr="00725071">
              <w:rPr>
                <w:rStyle w:val="libPoemTiniChar0"/>
                <w:rtl/>
              </w:rPr>
              <w:br/>
              <w:t> </w:t>
            </w:r>
          </w:p>
        </w:tc>
      </w:tr>
      <w:tr w:rsidR="001F4465" w:rsidTr="00F63760">
        <w:trPr>
          <w:trHeight w:val="350"/>
        </w:trPr>
        <w:tc>
          <w:tcPr>
            <w:tcW w:w="3920" w:type="dxa"/>
          </w:tcPr>
          <w:p w:rsidR="001F4465" w:rsidRDefault="008A29E1" w:rsidP="00F63760">
            <w:pPr>
              <w:pStyle w:val="libPoem"/>
            </w:pPr>
            <w:r>
              <w:rPr>
                <w:rFonts w:hint="cs"/>
                <w:rtl/>
              </w:rPr>
              <w:t>فتهافتت أيدي الرِّجال لبيعةٍ</w:t>
            </w:r>
            <w:r w:rsidR="001F4465" w:rsidRPr="00725071">
              <w:rPr>
                <w:rStyle w:val="libPoemTiniChar0"/>
                <w:rtl/>
              </w:rPr>
              <w:br/>
              <w:t> </w:t>
            </w:r>
          </w:p>
        </w:tc>
        <w:tc>
          <w:tcPr>
            <w:tcW w:w="279" w:type="dxa"/>
          </w:tcPr>
          <w:p w:rsidR="001F4465" w:rsidRDefault="001F4465" w:rsidP="00F63760">
            <w:pPr>
              <w:pStyle w:val="libPoem"/>
              <w:rPr>
                <w:rtl/>
              </w:rPr>
            </w:pPr>
          </w:p>
        </w:tc>
        <w:tc>
          <w:tcPr>
            <w:tcW w:w="3881" w:type="dxa"/>
          </w:tcPr>
          <w:p w:rsidR="001F4465" w:rsidRDefault="008A29E1" w:rsidP="00F63760">
            <w:pPr>
              <w:pStyle w:val="libPoem"/>
            </w:pPr>
            <w:r>
              <w:rPr>
                <w:rFonts w:hint="cs"/>
                <w:rtl/>
              </w:rPr>
              <w:t>فيها كمال الدين والأنعامِ</w:t>
            </w:r>
            <w:r w:rsidR="001F4465" w:rsidRPr="00725071">
              <w:rPr>
                <w:rStyle w:val="libPoemTiniChar0"/>
                <w:rtl/>
              </w:rPr>
              <w:br/>
              <w:t> </w:t>
            </w:r>
          </w:p>
        </w:tc>
      </w:tr>
    </w:tbl>
    <w:p w:rsidR="00666704" w:rsidRDefault="00666704" w:rsidP="0002392B">
      <w:pPr>
        <w:pStyle w:val="libCenterBold1"/>
        <w:rPr>
          <w:rtl/>
        </w:rPr>
      </w:pPr>
      <w:r>
        <w:rPr>
          <w:rFonts w:hint="cs"/>
          <w:rtl/>
        </w:rPr>
        <w:t>8</w:t>
      </w:r>
    </w:p>
    <w:p w:rsidR="00666704" w:rsidRPr="008A29E1" w:rsidRDefault="00666704" w:rsidP="008A29E1">
      <w:pPr>
        <w:pStyle w:val="libCenter"/>
        <w:rPr>
          <w:rStyle w:val="libNormalChar"/>
          <w:rtl/>
        </w:rPr>
      </w:pPr>
      <w:r>
        <w:rPr>
          <w:rFonts w:hint="cs"/>
          <w:rtl/>
        </w:rPr>
        <w:t xml:space="preserve">من قصيدة له يمدحه </w:t>
      </w:r>
      <w:r w:rsidR="000813D5" w:rsidRPr="000813D5">
        <w:rPr>
          <w:rStyle w:val="libAlaemChar"/>
          <w:rFonts w:hint="cs"/>
          <w:rtl/>
        </w:rPr>
        <w:t>عليه‌السلام</w:t>
      </w:r>
    </w:p>
    <w:tbl>
      <w:tblPr>
        <w:tblStyle w:val="TableGrid"/>
        <w:bidiVisual/>
        <w:tblW w:w="4562" w:type="pct"/>
        <w:tblInd w:w="384" w:type="dxa"/>
        <w:tblLook w:val="01E0" w:firstRow="1" w:lastRow="1" w:firstColumn="1" w:lastColumn="1" w:noHBand="0" w:noVBand="0"/>
      </w:tblPr>
      <w:tblGrid>
        <w:gridCol w:w="4440"/>
        <w:gridCol w:w="316"/>
        <w:gridCol w:w="4396"/>
      </w:tblGrid>
      <w:tr w:rsidR="00631BB1" w:rsidTr="009512EA">
        <w:trPr>
          <w:trHeight w:val="350"/>
        </w:trPr>
        <w:tc>
          <w:tcPr>
            <w:tcW w:w="4236" w:type="dxa"/>
            <w:shd w:val="clear" w:color="auto" w:fill="auto"/>
          </w:tcPr>
          <w:p w:rsidR="00631BB1" w:rsidRDefault="00631BB1" w:rsidP="00F63760">
            <w:pPr>
              <w:pStyle w:val="libPoem"/>
            </w:pPr>
            <w:r>
              <w:rPr>
                <w:rFonts w:hint="cs"/>
                <w:rtl/>
              </w:rPr>
              <w:t>تروم فساد دليل النّصوص</w:t>
            </w:r>
            <w:r w:rsidRPr="00725071">
              <w:rPr>
                <w:rStyle w:val="libPoemTiniChar0"/>
                <w:rtl/>
              </w:rPr>
              <w:br/>
              <w:t> </w:t>
            </w:r>
          </w:p>
        </w:tc>
        <w:tc>
          <w:tcPr>
            <w:tcW w:w="302" w:type="dxa"/>
            <w:shd w:val="clear" w:color="auto" w:fill="auto"/>
          </w:tcPr>
          <w:p w:rsidR="00631BB1" w:rsidRDefault="00631BB1" w:rsidP="00F63760">
            <w:pPr>
              <w:pStyle w:val="libPoem"/>
              <w:rPr>
                <w:rtl/>
              </w:rPr>
            </w:pPr>
          </w:p>
        </w:tc>
        <w:tc>
          <w:tcPr>
            <w:tcW w:w="4195" w:type="dxa"/>
            <w:shd w:val="clear" w:color="auto" w:fill="auto"/>
          </w:tcPr>
          <w:p w:rsidR="00631BB1" w:rsidRDefault="00631BB1" w:rsidP="00F63760">
            <w:pPr>
              <w:pStyle w:val="libPoem"/>
            </w:pPr>
            <w:r>
              <w:rPr>
                <w:rFonts w:hint="cs"/>
                <w:rtl/>
              </w:rPr>
              <w:t>ونصراً لإجماع ماقد جمعْ</w:t>
            </w:r>
            <w:r w:rsidRPr="00725071">
              <w:rPr>
                <w:rStyle w:val="libPoemTiniChar0"/>
                <w:rtl/>
              </w:rPr>
              <w:br/>
              <w:t> </w:t>
            </w:r>
          </w:p>
        </w:tc>
      </w:tr>
      <w:tr w:rsidR="00631BB1" w:rsidTr="009512EA">
        <w:trPr>
          <w:trHeight w:val="350"/>
        </w:trPr>
        <w:tc>
          <w:tcPr>
            <w:tcW w:w="4236" w:type="dxa"/>
          </w:tcPr>
          <w:p w:rsidR="00631BB1" w:rsidRDefault="00631BB1" w:rsidP="00F63760">
            <w:pPr>
              <w:pStyle w:val="libPoem"/>
            </w:pPr>
            <w:r>
              <w:rPr>
                <w:rFonts w:hint="cs"/>
                <w:rtl/>
              </w:rPr>
              <w:t>ألم تستمع قوله</w:t>
            </w:r>
            <w:r w:rsidRPr="00666704">
              <w:rPr>
                <w:rFonts w:hint="cs"/>
                <w:rtl/>
              </w:rPr>
              <w:t xml:space="preserve"> </w:t>
            </w:r>
            <w:r>
              <w:rPr>
                <w:rFonts w:hint="cs"/>
                <w:rtl/>
              </w:rPr>
              <w:t>صادقاً</w:t>
            </w:r>
            <w:r w:rsidRPr="00725071">
              <w:rPr>
                <w:rStyle w:val="libPoemTiniChar0"/>
                <w:rtl/>
              </w:rPr>
              <w:br/>
              <w:t> </w:t>
            </w:r>
          </w:p>
        </w:tc>
        <w:tc>
          <w:tcPr>
            <w:tcW w:w="302" w:type="dxa"/>
          </w:tcPr>
          <w:p w:rsidR="00631BB1" w:rsidRDefault="00631BB1" w:rsidP="00F63760">
            <w:pPr>
              <w:pStyle w:val="libPoem"/>
              <w:rPr>
                <w:rtl/>
              </w:rPr>
            </w:pPr>
          </w:p>
        </w:tc>
        <w:tc>
          <w:tcPr>
            <w:tcW w:w="4195" w:type="dxa"/>
          </w:tcPr>
          <w:p w:rsidR="00631BB1" w:rsidRDefault="00631BB1" w:rsidP="00F63760">
            <w:pPr>
              <w:pStyle w:val="libPoem"/>
            </w:pPr>
            <w:r>
              <w:rPr>
                <w:rFonts w:hint="cs"/>
                <w:rtl/>
              </w:rPr>
              <w:t>غداة ( الغدير</w:t>
            </w:r>
            <w:r w:rsidRPr="00666704">
              <w:rPr>
                <w:rFonts w:hint="cs"/>
                <w:rtl/>
              </w:rPr>
              <w:t xml:space="preserve"> ) </w:t>
            </w:r>
            <w:r>
              <w:rPr>
                <w:rFonts w:hint="cs"/>
                <w:rtl/>
              </w:rPr>
              <w:t>بما ذا صدعْ ؟</w:t>
            </w:r>
            <w:r w:rsidRPr="00666704">
              <w:rPr>
                <w:rFonts w:hint="cs"/>
                <w:rtl/>
              </w:rPr>
              <w:t>!</w:t>
            </w:r>
            <w:r w:rsidRPr="00725071">
              <w:rPr>
                <w:rStyle w:val="libPoemTiniChar0"/>
                <w:rtl/>
              </w:rPr>
              <w:br/>
              <w:t> </w:t>
            </w:r>
          </w:p>
        </w:tc>
      </w:tr>
      <w:tr w:rsidR="00631BB1" w:rsidTr="009512EA">
        <w:trPr>
          <w:trHeight w:val="350"/>
        </w:trPr>
        <w:tc>
          <w:tcPr>
            <w:tcW w:w="4236" w:type="dxa"/>
          </w:tcPr>
          <w:p w:rsidR="00631BB1" w:rsidRDefault="00631BB1" w:rsidP="00F63760">
            <w:pPr>
              <w:pStyle w:val="libPoem"/>
            </w:pPr>
            <w:r>
              <w:rPr>
                <w:rFonts w:hint="cs"/>
                <w:rtl/>
              </w:rPr>
              <w:t>ألا إنَّ هذا وليُّ لكم</w:t>
            </w:r>
            <w:r w:rsidRPr="00725071">
              <w:rPr>
                <w:rStyle w:val="libPoemTiniChar0"/>
                <w:rtl/>
              </w:rPr>
              <w:br/>
              <w:t> </w:t>
            </w:r>
          </w:p>
        </w:tc>
        <w:tc>
          <w:tcPr>
            <w:tcW w:w="302" w:type="dxa"/>
          </w:tcPr>
          <w:p w:rsidR="00631BB1" w:rsidRDefault="00631BB1" w:rsidP="00F63760">
            <w:pPr>
              <w:pStyle w:val="libPoem"/>
              <w:rPr>
                <w:rtl/>
              </w:rPr>
            </w:pPr>
          </w:p>
        </w:tc>
        <w:tc>
          <w:tcPr>
            <w:tcW w:w="4195" w:type="dxa"/>
          </w:tcPr>
          <w:p w:rsidR="00631BB1" w:rsidRDefault="00631BB1" w:rsidP="00F63760">
            <w:pPr>
              <w:pStyle w:val="libPoem"/>
            </w:pPr>
            <w:r>
              <w:rPr>
                <w:rFonts w:hint="cs"/>
                <w:rtl/>
              </w:rPr>
              <w:t>أطيعوا فويلُ لمن لم يُطعْ</w:t>
            </w:r>
            <w:r w:rsidRPr="00725071">
              <w:rPr>
                <w:rStyle w:val="libPoemTiniChar0"/>
                <w:rtl/>
              </w:rPr>
              <w:br/>
              <w:t> </w:t>
            </w:r>
          </w:p>
        </w:tc>
      </w:tr>
      <w:tr w:rsidR="00631BB1" w:rsidTr="009512EA">
        <w:trPr>
          <w:trHeight w:val="350"/>
        </w:trPr>
        <w:tc>
          <w:tcPr>
            <w:tcW w:w="4236" w:type="dxa"/>
          </w:tcPr>
          <w:p w:rsidR="00631BB1" w:rsidRDefault="00631BB1" w:rsidP="00F63760">
            <w:pPr>
              <w:pStyle w:val="libPoem"/>
            </w:pPr>
            <w:r>
              <w:rPr>
                <w:rFonts w:hint="cs"/>
                <w:rtl/>
              </w:rPr>
              <w:t>وقال له</w:t>
            </w:r>
            <w:r w:rsidR="00E66EDC">
              <w:rPr>
                <w:rFonts w:hint="cs"/>
                <w:rtl/>
              </w:rPr>
              <w:t>:</w:t>
            </w:r>
            <w:r>
              <w:rPr>
                <w:rFonts w:hint="cs"/>
                <w:rtl/>
              </w:rPr>
              <w:t>أنت منّي أخي</w:t>
            </w:r>
            <w:r w:rsidRPr="00725071">
              <w:rPr>
                <w:rStyle w:val="libPoemTiniChar0"/>
                <w:rtl/>
              </w:rPr>
              <w:br/>
              <w:t> </w:t>
            </w:r>
          </w:p>
        </w:tc>
        <w:tc>
          <w:tcPr>
            <w:tcW w:w="302" w:type="dxa"/>
          </w:tcPr>
          <w:p w:rsidR="00631BB1" w:rsidRDefault="00631BB1" w:rsidP="00F63760">
            <w:pPr>
              <w:pStyle w:val="libPoem"/>
              <w:rPr>
                <w:rtl/>
              </w:rPr>
            </w:pPr>
          </w:p>
        </w:tc>
        <w:tc>
          <w:tcPr>
            <w:tcW w:w="4195" w:type="dxa"/>
          </w:tcPr>
          <w:p w:rsidR="00631BB1" w:rsidRDefault="00631BB1" w:rsidP="00F63760">
            <w:pPr>
              <w:pStyle w:val="libPoem"/>
            </w:pPr>
            <w:r>
              <w:rPr>
                <w:rFonts w:hint="cs"/>
                <w:rtl/>
              </w:rPr>
              <w:t>كهارون من صنوه فاقتنعْ</w:t>
            </w:r>
            <w:r w:rsidRPr="00725071">
              <w:rPr>
                <w:rStyle w:val="libPoemTiniChar0"/>
                <w:rtl/>
              </w:rPr>
              <w:br/>
              <w:t> </w:t>
            </w:r>
          </w:p>
        </w:tc>
      </w:tr>
      <w:tr w:rsidR="00631BB1" w:rsidTr="009512EA">
        <w:trPr>
          <w:trHeight w:val="350"/>
        </w:trPr>
        <w:tc>
          <w:tcPr>
            <w:tcW w:w="4236" w:type="dxa"/>
          </w:tcPr>
          <w:p w:rsidR="00631BB1" w:rsidRDefault="00631BB1" w:rsidP="00F63760">
            <w:pPr>
              <w:pStyle w:val="libPoem"/>
            </w:pPr>
            <w:r>
              <w:rPr>
                <w:rFonts w:hint="cs"/>
                <w:rtl/>
              </w:rPr>
              <w:t>وقال له</w:t>
            </w:r>
            <w:r w:rsidR="00E66EDC">
              <w:rPr>
                <w:rFonts w:hint="cs"/>
                <w:rtl/>
              </w:rPr>
              <w:t>:</w:t>
            </w:r>
            <w:r>
              <w:rPr>
                <w:rFonts w:hint="cs"/>
                <w:rtl/>
              </w:rPr>
              <w:t>أنت بابٌ إلى</w:t>
            </w:r>
            <w:r w:rsidRPr="00725071">
              <w:rPr>
                <w:rStyle w:val="libPoemTiniChar0"/>
                <w:rtl/>
              </w:rPr>
              <w:br/>
              <w:t> </w:t>
            </w:r>
          </w:p>
        </w:tc>
        <w:tc>
          <w:tcPr>
            <w:tcW w:w="302" w:type="dxa"/>
          </w:tcPr>
          <w:p w:rsidR="00631BB1" w:rsidRDefault="00631BB1" w:rsidP="00F63760">
            <w:pPr>
              <w:pStyle w:val="libPoem"/>
              <w:rPr>
                <w:rtl/>
              </w:rPr>
            </w:pPr>
          </w:p>
        </w:tc>
        <w:tc>
          <w:tcPr>
            <w:tcW w:w="4195" w:type="dxa"/>
          </w:tcPr>
          <w:p w:rsidR="00631BB1" w:rsidRDefault="00631BB1" w:rsidP="00BC0E77">
            <w:pPr>
              <w:pStyle w:val="libPoem"/>
            </w:pPr>
            <w:r>
              <w:rPr>
                <w:rFonts w:hint="cs"/>
                <w:rtl/>
              </w:rPr>
              <w:t>مدينة علمي لمن</w:t>
            </w:r>
            <w:r w:rsidRPr="00666704">
              <w:rPr>
                <w:rFonts w:hint="cs"/>
                <w:rtl/>
              </w:rPr>
              <w:t xml:space="preserve"> </w:t>
            </w:r>
            <w:r>
              <w:rPr>
                <w:rFonts w:hint="cs"/>
                <w:rtl/>
              </w:rPr>
              <w:t>ينتجعْ</w:t>
            </w:r>
            <w:r w:rsidRPr="00725071">
              <w:rPr>
                <w:rStyle w:val="libPoemTiniChar0"/>
                <w:rtl/>
              </w:rPr>
              <w:br/>
              <w:t> </w:t>
            </w:r>
          </w:p>
        </w:tc>
      </w:tr>
      <w:tr w:rsidR="00631BB1" w:rsidTr="009512EA">
        <w:tblPrEx>
          <w:tblLook w:val="04A0" w:firstRow="1" w:lastRow="0" w:firstColumn="1" w:lastColumn="0" w:noHBand="0" w:noVBand="1"/>
        </w:tblPrEx>
        <w:trPr>
          <w:trHeight w:val="350"/>
        </w:trPr>
        <w:tc>
          <w:tcPr>
            <w:tcW w:w="4236" w:type="dxa"/>
          </w:tcPr>
          <w:p w:rsidR="00631BB1" w:rsidRDefault="00631BB1" w:rsidP="00F63760">
            <w:pPr>
              <w:pStyle w:val="libPoem"/>
            </w:pPr>
            <w:r>
              <w:rPr>
                <w:rFonts w:hint="cs"/>
                <w:rtl/>
              </w:rPr>
              <w:t>وقال لكم</w:t>
            </w:r>
            <w:r w:rsidR="00E66EDC">
              <w:rPr>
                <w:rFonts w:hint="cs"/>
                <w:rtl/>
              </w:rPr>
              <w:t>:</w:t>
            </w:r>
            <w:r>
              <w:rPr>
                <w:rFonts w:hint="cs"/>
                <w:rtl/>
              </w:rPr>
              <w:t>هو أقضاكُم</w:t>
            </w:r>
            <w:r w:rsidRPr="00725071">
              <w:rPr>
                <w:rStyle w:val="libPoemTiniChar0"/>
                <w:rtl/>
              </w:rPr>
              <w:br/>
              <w:t> </w:t>
            </w:r>
          </w:p>
        </w:tc>
        <w:tc>
          <w:tcPr>
            <w:tcW w:w="302" w:type="dxa"/>
          </w:tcPr>
          <w:p w:rsidR="00631BB1" w:rsidRDefault="00631BB1" w:rsidP="00F63760">
            <w:pPr>
              <w:pStyle w:val="libPoem"/>
              <w:rPr>
                <w:rtl/>
              </w:rPr>
            </w:pPr>
          </w:p>
        </w:tc>
        <w:tc>
          <w:tcPr>
            <w:tcW w:w="4195" w:type="dxa"/>
          </w:tcPr>
          <w:p w:rsidR="00631BB1" w:rsidRDefault="00631BB1" w:rsidP="00F63760">
            <w:pPr>
              <w:pStyle w:val="libPoem"/>
            </w:pPr>
            <w:r>
              <w:rPr>
                <w:rFonts w:hint="cs"/>
                <w:rtl/>
              </w:rPr>
              <w:t>وكلُّ لمن قد مضى متّبع</w:t>
            </w:r>
            <w:r w:rsidR="007A4BC8">
              <w:rPr>
                <w:rFonts w:hint="cs"/>
                <w:rtl/>
              </w:rPr>
              <w:t>ْ</w:t>
            </w:r>
            <w:r w:rsidRPr="00725071">
              <w:rPr>
                <w:rStyle w:val="libPoemTiniChar0"/>
                <w:rtl/>
              </w:rPr>
              <w:br/>
              <w:t> </w:t>
            </w:r>
          </w:p>
        </w:tc>
      </w:tr>
      <w:tr w:rsidR="00631BB1" w:rsidTr="009512EA">
        <w:tblPrEx>
          <w:tblLook w:val="04A0" w:firstRow="1" w:lastRow="0" w:firstColumn="1" w:lastColumn="0" w:noHBand="0" w:noVBand="1"/>
        </w:tblPrEx>
        <w:trPr>
          <w:trHeight w:val="350"/>
        </w:trPr>
        <w:tc>
          <w:tcPr>
            <w:tcW w:w="4236" w:type="dxa"/>
          </w:tcPr>
          <w:p w:rsidR="00631BB1" w:rsidRDefault="00631BB1" w:rsidP="00F63760">
            <w:pPr>
              <w:pStyle w:val="libPoem"/>
            </w:pPr>
            <w:r>
              <w:rPr>
                <w:rFonts w:hint="cs"/>
                <w:rtl/>
              </w:rPr>
              <w:t>ويوم برائة نصَّ الإ~له</w:t>
            </w:r>
            <w:r w:rsidRPr="00725071">
              <w:rPr>
                <w:rStyle w:val="libPoemTiniChar0"/>
                <w:rtl/>
              </w:rPr>
              <w:br/>
              <w:t> </w:t>
            </w:r>
          </w:p>
        </w:tc>
        <w:tc>
          <w:tcPr>
            <w:tcW w:w="302" w:type="dxa"/>
          </w:tcPr>
          <w:p w:rsidR="00631BB1" w:rsidRDefault="00631BB1" w:rsidP="00F63760">
            <w:pPr>
              <w:pStyle w:val="libPoem"/>
              <w:rPr>
                <w:rtl/>
              </w:rPr>
            </w:pPr>
          </w:p>
        </w:tc>
        <w:tc>
          <w:tcPr>
            <w:tcW w:w="4195" w:type="dxa"/>
          </w:tcPr>
          <w:p w:rsidR="00631BB1" w:rsidRDefault="00631BB1" w:rsidP="00F63760">
            <w:pPr>
              <w:pStyle w:val="libPoem"/>
            </w:pPr>
            <w:r>
              <w:rPr>
                <w:rFonts w:hint="cs"/>
                <w:rtl/>
              </w:rPr>
              <w:t>جلَّ عليه</w:t>
            </w:r>
            <w:r w:rsidRPr="00666704">
              <w:rPr>
                <w:rFonts w:hint="cs"/>
                <w:rtl/>
              </w:rPr>
              <w:t xml:space="preserve"> </w:t>
            </w:r>
            <w:r>
              <w:rPr>
                <w:rFonts w:hint="cs"/>
                <w:rtl/>
              </w:rPr>
              <w:t>فلا تختدعْ</w:t>
            </w:r>
            <w:r w:rsidRPr="00725071">
              <w:rPr>
                <w:rStyle w:val="libPoemTiniChar0"/>
                <w:rtl/>
              </w:rPr>
              <w:br/>
              <w:t> </w:t>
            </w:r>
          </w:p>
        </w:tc>
      </w:tr>
      <w:tr w:rsidR="00631BB1" w:rsidTr="009512EA">
        <w:tblPrEx>
          <w:tblLook w:val="04A0" w:firstRow="1" w:lastRow="0" w:firstColumn="1" w:lastColumn="0" w:noHBand="0" w:noVBand="1"/>
        </w:tblPrEx>
        <w:trPr>
          <w:trHeight w:val="350"/>
        </w:trPr>
        <w:tc>
          <w:tcPr>
            <w:tcW w:w="4236" w:type="dxa"/>
          </w:tcPr>
          <w:p w:rsidR="00631BB1" w:rsidRDefault="00631BB1" w:rsidP="00F63760">
            <w:pPr>
              <w:pStyle w:val="libPoem"/>
            </w:pPr>
            <w:r>
              <w:rPr>
                <w:rFonts w:hint="cs"/>
                <w:rtl/>
              </w:rPr>
              <w:t>وسماه في الذكر نفس الرسول</w:t>
            </w:r>
            <w:r w:rsidRPr="00725071">
              <w:rPr>
                <w:rStyle w:val="libPoemTiniChar0"/>
                <w:rtl/>
              </w:rPr>
              <w:br/>
              <w:t> </w:t>
            </w:r>
          </w:p>
        </w:tc>
        <w:tc>
          <w:tcPr>
            <w:tcW w:w="302" w:type="dxa"/>
          </w:tcPr>
          <w:p w:rsidR="00631BB1" w:rsidRDefault="00631BB1" w:rsidP="00F63760">
            <w:pPr>
              <w:pStyle w:val="libPoem"/>
              <w:rPr>
                <w:rtl/>
              </w:rPr>
            </w:pPr>
          </w:p>
        </w:tc>
        <w:tc>
          <w:tcPr>
            <w:tcW w:w="4195" w:type="dxa"/>
          </w:tcPr>
          <w:p w:rsidR="00631BB1" w:rsidRDefault="00631BB1" w:rsidP="00F63760">
            <w:pPr>
              <w:pStyle w:val="libPoem"/>
            </w:pPr>
            <w:r>
              <w:rPr>
                <w:rFonts w:hint="cs"/>
                <w:rtl/>
              </w:rPr>
              <w:t>يوم التباهل لمّا خشعْ</w:t>
            </w:r>
            <w:r w:rsidRPr="00725071">
              <w:rPr>
                <w:rStyle w:val="libPoemTiniChar0"/>
                <w:rtl/>
              </w:rPr>
              <w:br/>
              <w:t> </w:t>
            </w:r>
          </w:p>
        </w:tc>
      </w:tr>
      <w:tr w:rsidR="00631BB1" w:rsidTr="009512EA">
        <w:tblPrEx>
          <w:tblLook w:val="04A0" w:firstRow="1" w:lastRow="0" w:firstColumn="1" w:lastColumn="0" w:noHBand="0" w:noVBand="1"/>
        </w:tblPrEx>
        <w:trPr>
          <w:trHeight w:val="350"/>
        </w:trPr>
        <w:tc>
          <w:tcPr>
            <w:tcW w:w="4236" w:type="dxa"/>
          </w:tcPr>
          <w:p w:rsidR="00631BB1" w:rsidRDefault="00631BB1" w:rsidP="00F63760">
            <w:pPr>
              <w:pStyle w:val="libPoem"/>
            </w:pPr>
            <w:r>
              <w:rPr>
                <w:rFonts w:hint="cs"/>
                <w:rtl/>
              </w:rPr>
              <w:t>ويوم المواخاة</w:t>
            </w:r>
            <w:r w:rsidRPr="00666704">
              <w:rPr>
                <w:rFonts w:hint="cs"/>
                <w:rtl/>
              </w:rPr>
              <w:t xml:space="preserve"> </w:t>
            </w:r>
            <w:r>
              <w:rPr>
                <w:rFonts w:hint="cs"/>
                <w:rtl/>
              </w:rPr>
              <w:t>نادى به</w:t>
            </w:r>
            <w:r w:rsidRPr="00725071">
              <w:rPr>
                <w:rStyle w:val="libPoemTiniChar0"/>
                <w:rtl/>
              </w:rPr>
              <w:br/>
              <w:t> </w:t>
            </w:r>
          </w:p>
        </w:tc>
        <w:tc>
          <w:tcPr>
            <w:tcW w:w="302" w:type="dxa"/>
          </w:tcPr>
          <w:p w:rsidR="00631BB1" w:rsidRDefault="00631BB1" w:rsidP="00F63760">
            <w:pPr>
              <w:pStyle w:val="libPoem"/>
              <w:rPr>
                <w:rtl/>
              </w:rPr>
            </w:pPr>
          </w:p>
        </w:tc>
        <w:tc>
          <w:tcPr>
            <w:tcW w:w="4195" w:type="dxa"/>
          </w:tcPr>
          <w:p w:rsidR="00631BB1" w:rsidRDefault="00631BB1" w:rsidP="00F63760">
            <w:pPr>
              <w:pStyle w:val="libPoem"/>
            </w:pPr>
            <w:r>
              <w:rPr>
                <w:rFonts w:hint="cs"/>
                <w:rtl/>
              </w:rPr>
              <w:t>:أخوك أنا اليوم بي فارتفع</w:t>
            </w:r>
            <w:r w:rsidR="007A4BC8">
              <w:rPr>
                <w:rFonts w:hint="cs"/>
                <w:rtl/>
              </w:rPr>
              <w:t>ْ</w:t>
            </w:r>
            <w:r w:rsidRPr="00725071">
              <w:rPr>
                <w:rStyle w:val="libPoemTiniChar0"/>
                <w:rtl/>
              </w:rPr>
              <w:br/>
              <w:t> </w:t>
            </w:r>
          </w:p>
        </w:tc>
      </w:tr>
      <w:tr w:rsidR="00631BB1" w:rsidTr="009512EA">
        <w:tblPrEx>
          <w:tblLook w:val="04A0" w:firstRow="1" w:lastRow="0" w:firstColumn="1" w:lastColumn="0" w:noHBand="0" w:noVBand="1"/>
        </w:tblPrEx>
        <w:trPr>
          <w:trHeight w:val="350"/>
        </w:trPr>
        <w:tc>
          <w:tcPr>
            <w:tcW w:w="4236" w:type="dxa"/>
          </w:tcPr>
          <w:p w:rsidR="00631BB1" w:rsidRDefault="00631BB1" w:rsidP="00F63760">
            <w:pPr>
              <w:pStyle w:val="libPoem"/>
            </w:pPr>
            <w:r>
              <w:rPr>
                <w:rFonts w:hint="cs"/>
                <w:rtl/>
              </w:rPr>
              <w:t>ويوم أتى الطيرَ لمّا دعا</w:t>
            </w:r>
            <w:r w:rsidRPr="00725071">
              <w:rPr>
                <w:rStyle w:val="libPoemTiniChar0"/>
                <w:rtl/>
              </w:rPr>
              <w:br/>
              <w:t> </w:t>
            </w:r>
          </w:p>
        </w:tc>
        <w:tc>
          <w:tcPr>
            <w:tcW w:w="302" w:type="dxa"/>
          </w:tcPr>
          <w:p w:rsidR="00631BB1" w:rsidRDefault="00631BB1" w:rsidP="00F63760">
            <w:pPr>
              <w:pStyle w:val="libPoem"/>
              <w:rPr>
                <w:rtl/>
              </w:rPr>
            </w:pPr>
          </w:p>
        </w:tc>
        <w:tc>
          <w:tcPr>
            <w:tcW w:w="4195" w:type="dxa"/>
          </w:tcPr>
          <w:p w:rsidR="00631BB1" w:rsidRDefault="00631BB1" w:rsidP="007A4BC8">
            <w:pPr>
              <w:pStyle w:val="libPoem"/>
            </w:pPr>
            <w:r>
              <w:rPr>
                <w:rFonts w:hint="cs"/>
                <w:rtl/>
              </w:rPr>
              <w:t>النبيُّ الإ~له وأبدى</w:t>
            </w:r>
            <w:r w:rsidRPr="00666704">
              <w:rPr>
                <w:rFonts w:hint="cs"/>
                <w:rtl/>
              </w:rPr>
              <w:t xml:space="preserve"> </w:t>
            </w:r>
            <w:r>
              <w:rPr>
                <w:rFonts w:hint="cs"/>
                <w:rtl/>
              </w:rPr>
              <w:t>الضرعْ</w:t>
            </w:r>
            <w:r w:rsidRPr="00725071">
              <w:rPr>
                <w:rStyle w:val="libPoemTiniChar0"/>
                <w:rtl/>
              </w:rPr>
              <w:br/>
              <w:t> </w:t>
            </w:r>
          </w:p>
        </w:tc>
      </w:tr>
      <w:tr w:rsidR="00631BB1" w:rsidTr="009512EA">
        <w:tblPrEx>
          <w:tblLook w:val="04A0" w:firstRow="1" w:lastRow="0" w:firstColumn="1" w:lastColumn="0" w:noHBand="0" w:noVBand="1"/>
        </w:tblPrEx>
        <w:trPr>
          <w:trHeight w:val="350"/>
        </w:trPr>
        <w:tc>
          <w:tcPr>
            <w:tcW w:w="4236" w:type="dxa"/>
          </w:tcPr>
          <w:p w:rsidR="00631BB1" w:rsidRDefault="00631BB1" w:rsidP="00F63760">
            <w:pPr>
              <w:pStyle w:val="libPoem"/>
            </w:pPr>
            <w:r>
              <w:rPr>
                <w:rFonts w:hint="cs"/>
                <w:rtl/>
              </w:rPr>
              <w:t>أيا</w:t>
            </w:r>
            <w:r w:rsidRPr="00666704">
              <w:rPr>
                <w:rFonts w:hint="cs"/>
                <w:rtl/>
              </w:rPr>
              <w:t xml:space="preserve"> </w:t>
            </w:r>
            <w:r>
              <w:rPr>
                <w:rFonts w:hint="cs"/>
                <w:rtl/>
              </w:rPr>
              <w:t>ربّ ابعث أحبَّ الأنام</w:t>
            </w:r>
            <w:r w:rsidRPr="00725071">
              <w:rPr>
                <w:rStyle w:val="libPoemTiniChar0"/>
                <w:rtl/>
              </w:rPr>
              <w:br/>
              <w:t> </w:t>
            </w:r>
          </w:p>
        </w:tc>
        <w:tc>
          <w:tcPr>
            <w:tcW w:w="302" w:type="dxa"/>
          </w:tcPr>
          <w:p w:rsidR="00631BB1" w:rsidRDefault="00631BB1" w:rsidP="00F63760">
            <w:pPr>
              <w:pStyle w:val="libPoem"/>
              <w:rPr>
                <w:rtl/>
              </w:rPr>
            </w:pPr>
          </w:p>
        </w:tc>
        <w:tc>
          <w:tcPr>
            <w:tcW w:w="4195" w:type="dxa"/>
          </w:tcPr>
          <w:p w:rsidR="00631BB1" w:rsidRDefault="00631BB1" w:rsidP="00F63760">
            <w:pPr>
              <w:pStyle w:val="libPoem"/>
            </w:pPr>
            <w:r>
              <w:rPr>
                <w:rFonts w:hint="cs"/>
                <w:rtl/>
              </w:rPr>
              <w:t>إليك لنأكلّ في مجتمعْ</w:t>
            </w:r>
            <w:r w:rsidRPr="00725071">
              <w:rPr>
                <w:rStyle w:val="libPoemTiniChar0"/>
                <w:rtl/>
              </w:rPr>
              <w:br/>
              <w:t> </w:t>
            </w:r>
          </w:p>
        </w:tc>
      </w:tr>
      <w:tr w:rsidR="00631BB1" w:rsidTr="009512EA">
        <w:tblPrEx>
          <w:tblLook w:val="04A0" w:firstRow="1" w:lastRow="0" w:firstColumn="1" w:lastColumn="0" w:noHBand="0" w:noVBand="1"/>
        </w:tblPrEx>
        <w:trPr>
          <w:trHeight w:val="350"/>
        </w:trPr>
        <w:tc>
          <w:tcPr>
            <w:tcW w:w="4236" w:type="dxa"/>
          </w:tcPr>
          <w:p w:rsidR="00631BB1" w:rsidRDefault="00631BB1" w:rsidP="00F63760">
            <w:pPr>
              <w:pStyle w:val="libPoem"/>
            </w:pPr>
            <w:r>
              <w:rPr>
                <w:rFonts w:hint="cs"/>
                <w:rtl/>
              </w:rPr>
              <w:t>فلم يستتمَّ النبيُّ الدعاء</w:t>
            </w:r>
            <w:r w:rsidRPr="00725071">
              <w:rPr>
                <w:rStyle w:val="libPoemTiniChar0"/>
                <w:rtl/>
              </w:rPr>
              <w:br/>
              <w:t> </w:t>
            </w:r>
          </w:p>
        </w:tc>
        <w:tc>
          <w:tcPr>
            <w:tcW w:w="302" w:type="dxa"/>
          </w:tcPr>
          <w:p w:rsidR="00631BB1" w:rsidRDefault="00631BB1" w:rsidP="00F63760">
            <w:pPr>
              <w:pStyle w:val="libPoem"/>
              <w:rPr>
                <w:rtl/>
              </w:rPr>
            </w:pPr>
          </w:p>
        </w:tc>
        <w:tc>
          <w:tcPr>
            <w:tcW w:w="4195" w:type="dxa"/>
          </w:tcPr>
          <w:p w:rsidR="00631BB1" w:rsidRDefault="00631BB1" w:rsidP="00F63760">
            <w:pPr>
              <w:pStyle w:val="libPoem"/>
            </w:pPr>
            <w:r>
              <w:rPr>
                <w:rFonts w:hint="cs"/>
                <w:rtl/>
              </w:rPr>
              <w:t>إلّا وقد</w:t>
            </w:r>
            <w:r w:rsidRPr="00666704">
              <w:rPr>
                <w:rFonts w:hint="cs"/>
                <w:rtl/>
              </w:rPr>
              <w:t xml:space="preserve"> </w:t>
            </w:r>
            <w:r>
              <w:rPr>
                <w:rFonts w:hint="cs"/>
                <w:rtl/>
              </w:rPr>
              <w:t>جاء ثمَّ ارتجعْ</w:t>
            </w:r>
            <w:r w:rsidRPr="00725071">
              <w:rPr>
                <w:rStyle w:val="libPoemTiniChar0"/>
                <w:rtl/>
              </w:rPr>
              <w:br/>
              <w:t> </w:t>
            </w:r>
          </w:p>
        </w:tc>
      </w:tr>
      <w:tr w:rsidR="00631BB1" w:rsidTr="009512EA">
        <w:tblPrEx>
          <w:tblLook w:val="04A0" w:firstRow="1" w:lastRow="0" w:firstColumn="1" w:lastColumn="0" w:noHBand="0" w:noVBand="1"/>
        </w:tblPrEx>
        <w:trPr>
          <w:trHeight w:val="350"/>
        </w:trPr>
        <w:tc>
          <w:tcPr>
            <w:tcW w:w="4236" w:type="dxa"/>
          </w:tcPr>
          <w:p w:rsidR="00631BB1" w:rsidRDefault="00631BB1" w:rsidP="00F63760">
            <w:pPr>
              <w:pStyle w:val="libPoem"/>
            </w:pPr>
            <w:r>
              <w:rPr>
                <w:rFonts w:hint="cs"/>
                <w:rtl/>
              </w:rPr>
              <w:t>ثَلاث مرارٍ فلمّا انتهى</w:t>
            </w:r>
            <w:r w:rsidRPr="00725071">
              <w:rPr>
                <w:rStyle w:val="libPoemTiniChar0"/>
                <w:rtl/>
              </w:rPr>
              <w:br/>
              <w:t> </w:t>
            </w:r>
          </w:p>
        </w:tc>
        <w:tc>
          <w:tcPr>
            <w:tcW w:w="302" w:type="dxa"/>
          </w:tcPr>
          <w:p w:rsidR="00631BB1" w:rsidRDefault="00631BB1" w:rsidP="00F63760">
            <w:pPr>
              <w:pStyle w:val="libPoem"/>
              <w:rPr>
                <w:rtl/>
              </w:rPr>
            </w:pPr>
          </w:p>
        </w:tc>
        <w:tc>
          <w:tcPr>
            <w:tcW w:w="4195" w:type="dxa"/>
          </w:tcPr>
          <w:p w:rsidR="00631BB1" w:rsidRDefault="00A431F2" w:rsidP="00F63760">
            <w:pPr>
              <w:pStyle w:val="libPoem"/>
            </w:pPr>
            <w:r>
              <w:rPr>
                <w:rFonts w:hint="cs"/>
                <w:rtl/>
              </w:rPr>
              <w:t>إلى الباب دافعه واقتلعْ</w:t>
            </w:r>
            <w:r w:rsidR="00631BB1" w:rsidRPr="00725071">
              <w:rPr>
                <w:rStyle w:val="libPoemTiniChar0"/>
                <w:rtl/>
              </w:rPr>
              <w:br/>
              <w:t> </w:t>
            </w:r>
          </w:p>
        </w:tc>
      </w:tr>
      <w:tr w:rsidR="00631BB1" w:rsidTr="009512EA">
        <w:tblPrEx>
          <w:tblLook w:val="04A0" w:firstRow="1" w:lastRow="0" w:firstColumn="1" w:lastColumn="0" w:noHBand="0" w:noVBand="1"/>
        </w:tblPrEx>
        <w:trPr>
          <w:trHeight w:val="350"/>
        </w:trPr>
        <w:tc>
          <w:tcPr>
            <w:tcW w:w="4236" w:type="dxa"/>
          </w:tcPr>
          <w:p w:rsidR="00631BB1" w:rsidRDefault="00A431F2" w:rsidP="00F63760">
            <w:pPr>
              <w:pStyle w:val="libPoem"/>
            </w:pPr>
            <w:r>
              <w:rPr>
                <w:rFonts w:hint="cs"/>
                <w:rtl/>
              </w:rPr>
              <w:t>فقال النبيُّ له</w:t>
            </w:r>
            <w:r w:rsidR="00E66EDC">
              <w:rPr>
                <w:rFonts w:hint="cs"/>
                <w:rtl/>
              </w:rPr>
              <w:t>:</w:t>
            </w:r>
            <w:r>
              <w:rPr>
                <w:rFonts w:hint="cs"/>
                <w:rtl/>
              </w:rPr>
              <w:t>ادخل</w:t>
            </w:r>
            <w:r w:rsidRPr="00666704">
              <w:rPr>
                <w:rFonts w:hint="cs"/>
                <w:rtl/>
              </w:rPr>
              <w:t xml:space="preserve"> </w:t>
            </w:r>
            <w:r>
              <w:rPr>
                <w:rFonts w:hint="cs"/>
                <w:rtl/>
              </w:rPr>
              <w:t>فقد</w:t>
            </w:r>
            <w:r w:rsidR="00631BB1" w:rsidRPr="00725071">
              <w:rPr>
                <w:rStyle w:val="libPoemTiniChar0"/>
                <w:rtl/>
              </w:rPr>
              <w:br/>
              <w:t> </w:t>
            </w:r>
          </w:p>
        </w:tc>
        <w:tc>
          <w:tcPr>
            <w:tcW w:w="302" w:type="dxa"/>
          </w:tcPr>
          <w:p w:rsidR="00631BB1" w:rsidRDefault="00631BB1" w:rsidP="00F63760">
            <w:pPr>
              <w:pStyle w:val="libPoem"/>
              <w:rPr>
                <w:rtl/>
              </w:rPr>
            </w:pPr>
          </w:p>
        </w:tc>
        <w:tc>
          <w:tcPr>
            <w:tcW w:w="4195" w:type="dxa"/>
          </w:tcPr>
          <w:p w:rsidR="00631BB1" w:rsidRDefault="00A431F2" w:rsidP="00F63760">
            <w:pPr>
              <w:pStyle w:val="libPoem"/>
            </w:pPr>
            <w:r>
              <w:rPr>
                <w:rFonts w:hint="cs"/>
                <w:rtl/>
              </w:rPr>
              <w:t>أطلت احتباسك يا ذا الصلعْ</w:t>
            </w:r>
            <w:r w:rsidR="00631BB1" w:rsidRPr="00725071">
              <w:rPr>
                <w:rStyle w:val="libPoemTiniChar0"/>
                <w:rtl/>
              </w:rPr>
              <w:br/>
              <w:t> </w:t>
            </w:r>
          </w:p>
        </w:tc>
      </w:tr>
      <w:tr w:rsidR="00631BB1" w:rsidTr="009512EA">
        <w:tblPrEx>
          <w:tblLook w:val="04A0" w:firstRow="1" w:lastRow="0" w:firstColumn="1" w:lastColumn="0" w:noHBand="0" w:noVBand="1"/>
        </w:tblPrEx>
        <w:trPr>
          <w:trHeight w:val="350"/>
        </w:trPr>
        <w:tc>
          <w:tcPr>
            <w:tcW w:w="4236" w:type="dxa"/>
          </w:tcPr>
          <w:p w:rsidR="00631BB1" w:rsidRDefault="009512EA" w:rsidP="00F63760">
            <w:pPr>
              <w:pStyle w:val="libPoem"/>
            </w:pPr>
            <w:r>
              <w:rPr>
                <w:rFonts w:hint="cs"/>
                <w:rtl/>
              </w:rPr>
              <w:t>فخبّرهُ</w:t>
            </w:r>
            <w:r w:rsidR="00E66EDC">
              <w:rPr>
                <w:rFonts w:hint="cs"/>
                <w:rtl/>
              </w:rPr>
              <w:t>:</w:t>
            </w:r>
            <w:r>
              <w:rPr>
                <w:rFonts w:hint="cs"/>
                <w:rtl/>
              </w:rPr>
              <w:t>انَّه قد أتى</w:t>
            </w:r>
            <w:r w:rsidR="00631BB1" w:rsidRPr="00725071">
              <w:rPr>
                <w:rStyle w:val="libPoemTiniChar0"/>
                <w:rtl/>
              </w:rPr>
              <w:br/>
              <w:t> </w:t>
            </w:r>
          </w:p>
        </w:tc>
        <w:tc>
          <w:tcPr>
            <w:tcW w:w="302" w:type="dxa"/>
          </w:tcPr>
          <w:p w:rsidR="00631BB1" w:rsidRDefault="00631BB1" w:rsidP="00F63760">
            <w:pPr>
              <w:pStyle w:val="libPoem"/>
              <w:rPr>
                <w:rtl/>
              </w:rPr>
            </w:pPr>
          </w:p>
        </w:tc>
        <w:tc>
          <w:tcPr>
            <w:tcW w:w="4195" w:type="dxa"/>
          </w:tcPr>
          <w:p w:rsidR="00631BB1" w:rsidRDefault="009512EA" w:rsidP="007A4BC8">
            <w:pPr>
              <w:pStyle w:val="libPoem"/>
            </w:pPr>
            <w:r>
              <w:rPr>
                <w:rFonts w:hint="cs"/>
                <w:rtl/>
              </w:rPr>
              <w:t>ثلاثاً ودافعه مَن</w:t>
            </w:r>
            <w:r w:rsidRPr="00666704">
              <w:rPr>
                <w:rFonts w:hint="cs"/>
                <w:rtl/>
              </w:rPr>
              <w:t xml:space="preserve"> </w:t>
            </w:r>
            <w:r>
              <w:rPr>
                <w:rFonts w:hint="cs"/>
                <w:rtl/>
              </w:rPr>
              <w:t>دفعْ</w:t>
            </w:r>
            <w:r w:rsidR="00631BB1" w:rsidRPr="00725071">
              <w:rPr>
                <w:rStyle w:val="libPoemTiniChar0"/>
                <w:rtl/>
              </w:rPr>
              <w:br/>
              <w:t> </w:t>
            </w:r>
          </w:p>
        </w:tc>
      </w:tr>
      <w:tr w:rsidR="009512EA" w:rsidTr="009512EA">
        <w:tblPrEx>
          <w:tblLook w:val="04A0" w:firstRow="1" w:lastRow="0" w:firstColumn="1" w:lastColumn="0" w:noHBand="0" w:noVBand="1"/>
        </w:tblPrEx>
        <w:trPr>
          <w:trHeight w:val="350"/>
        </w:trPr>
        <w:tc>
          <w:tcPr>
            <w:tcW w:w="4236" w:type="dxa"/>
          </w:tcPr>
          <w:p w:rsidR="009512EA" w:rsidRDefault="009512EA" w:rsidP="00F63760">
            <w:pPr>
              <w:pStyle w:val="libPoem"/>
            </w:pPr>
            <w:r>
              <w:rPr>
                <w:rFonts w:hint="cs"/>
                <w:rtl/>
              </w:rPr>
              <w:t>فقطَّب في</w:t>
            </w:r>
            <w:r w:rsidRPr="00666704">
              <w:rPr>
                <w:rFonts w:hint="cs"/>
                <w:rtl/>
              </w:rPr>
              <w:t xml:space="preserve"> </w:t>
            </w:r>
            <w:r>
              <w:rPr>
                <w:rFonts w:hint="cs"/>
                <w:rtl/>
              </w:rPr>
              <w:t>وجه من ردَّه</w:t>
            </w:r>
            <w:r w:rsidRPr="00725071">
              <w:rPr>
                <w:rStyle w:val="libPoemTiniChar0"/>
                <w:rtl/>
              </w:rPr>
              <w:br/>
              <w:t> </w:t>
            </w:r>
          </w:p>
        </w:tc>
        <w:tc>
          <w:tcPr>
            <w:tcW w:w="302" w:type="dxa"/>
          </w:tcPr>
          <w:p w:rsidR="009512EA" w:rsidRDefault="009512EA" w:rsidP="00F63760">
            <w:pPr>
              <w:pStyle w:val="libPoem"/>
              <w:rPr>
                <w:rtl/>
              </w:rPr>
            </w:pPr>
          </w:p>
        </w:tc>
        <w:tc>
          <w:tcPr>
            <w:tcW w:w="4195" w:type="dxa"/>
          </w:tcPr>
          <w:p w:rsidR="009512EA" w:rsidRDefault="009512EA" w:rsidP="00F63760">
            <w:pPr>
              <w:pStyle w:val="libPoem"/>
            </w:pPr>
            <w:r>
              <w:rPr>
                <w:rFonts w:hint="cs"/>
                <w:rtl/>
              </w:rPr>
              <w:t>وأنكر ما بأخيه صنعْ</w:t>
            </w:r>
            <w:r w:rsidRPr="00725071">
              <w:rPr>
                <w:rStyle w:val="libPoemTiniChar0"/>
                <w:rtl/>
              </w:rPr>
              <w:br/>
              <w:t> </w:t>
            </w:r>
          </w:p>
        </w:tc>
      </w:tr>
      <w:tr w:rsidR="009512EA" w:rsidTr="009512EA">
        <w:tblPrEx>
          <w:tblLook w:val="04A0" w:firstRow="1" w:lastRow="0" w:firstColumn="1" w:lastColumn="0" w:noHBand="0" w:noVBand="1"/>
        </w:tblPrEx>
        <w:trPr>
          <w:trHeight w:val="350"/>
        </w:trPr>
        <w:tc>
          <w:tcPr>
            <w:tcW w:w="4236" w:type="dxa"/>
          </w:tcPr>
          <w:p w:rsidR="009512EA" w:rsidRDefault="009512EA" w:rsidP="00F63760">
            <w:pPr>
              <w:pStyle w:val="libPoem"/>
            </w:pPr>
            <w:r>
              <w:rPr>
                <w:rFonts w:hint="cs"/>
                <w:rtl/>
              </w:rPr>
              <w:t>ووارثه بَرَصاً فاحشاً</w:t>
            </w:r>
            <w:r w:rsidRPr="00725071">
              <w:rPr>
                <w:rStyle w:val="libPoemTiniChar0"/>
                <w:rtl/>
              </w:rPr>
              <w:br/>
              <w:t> </w:t>
            </w:r>
          </w:p>
        </w:tc>
        <w:tc>
          <w:tcPr>
            <w:tcW w:w="302" w:type="dxa"/>
          </w:tcPr>
          <w:p w:rsidR="009512EA" w:rsidRDefault="009512EA" w:rsidP="00F63760">
            <w:pPr>
              <w:pStyle w:val="libPoem"/>
              <w:rPr>
                <w:rtl/>
              </w:rPr>
            </w:pPr>
          </w:p>
        </w:tc>
        <w:tc>
          <w:tcPr>
            <w:tcW w:w="4195" w:type="dxa"/>
          </w:tcPr>
          <w:p w:rsidR="009512EA" w:rsidRDefault="009512EA" w:rsidP="00F63760">
            <w:pPr>
              <w:pStyle w:val="libPoem"/>
            </w:pPr>
            <w:r>
              <w:rPr>
                <w:rFonts w:hint="cs"/>
                <w:rtl/>
              </w:rPr>
              <w:t>فظلَّ وفي</w:t>
            </w:r>
            <w:r w:rsidRPr="00666704">
              <w:rPr>
                <w:rFonts w:hint="cs"/>
                <w:rtl/>
              </w:rPr>
              <w:t xml:space="preserve"> </w:t>
            </w:r>
            <w:r>
              <w:rPr>
                <w:rFonts w:hint="cs"/>
                <w:rtl/>
              </w:rPr>
              <w:t>الوجه منه بقعْ</w:t>
            </w:r>
            <w:r w:rsidRPr="00725071">
              <w:rPr>
                <w:rStyle w:val="libPoemTiniChar0"/>
                <w:rtl/>
              </w:rPr>
              <w:br/>
              <w:t> </w:t>
            </w:r>
          </w:p>
        </w:tc>
      </w:tr>
      <w:tr w:rsidR="009512EA" w:rsidTr="009512EA">
        <w:tblPrEx>
          <w:tblLook w:val="04A0" w:firstRow="1" w:lastRow="0" w:firstColumn="1" w:lastColumn="0" w:noHBand="0" w:noVBand="1"/>
        </w:tblPrEx>
        <w:trPr>
          <w:trHeight w:val="350"/>
        </w:trPr>
        <w:tc>
          <w:tcPr>
            <w:tcW w:w="4236" w:type="dxa"/>
          </w:tcPr>
          <w:p w:rsidR="009512EA" w:rsidRDefault="009512EA" w:rsidP="00F63760">
            <w:pPr>
              <w:pStyle w:val="libPoem"/>
            </w:pPr>
            <w:r>
              <w:rPr>
                <w:rFonts w:hint="cs"/>
                <w:rtl/>
              </w:rPr>
              <w:t>ففيمَ</w:t>
            </w:r>
            <w:r w:rsidRPr="00666704">
              <w:rPr>
                <w:rFonts w:hint="cs"/>
                <w:rtl/>
              </w:rPr>
              <w:t xml:space="preserve"> </w:t>
            </w:r>
            <w:r>
              <w:rPr>
                <w:rFonts w:hint="cs"/>
                <w:rtl/>
              </w:rPr>
              <w:t>تخيَّرتمُ غير مَن</w:t>
            </w:r>
            <w:r w:rsidRPr="00725071">
              <w:rPr>
                <w:rStyle w:val="libPoemTiniChar0"/>
                <w:rtl/>
              </w:rPr>
              <w:br/>
              <w:t> </w:t>
            </w:r>
          </w:p>
        </w:tc>
        <w:tc>
          <w:tcPr>
            <w:tcW w:w="302" w:type="dxa"/>
          </w:tcPr>
          <w:p w:rsidR="009512EA" w:rsidRDefault="009512EA" w:rsidP="00F63760">
            <w:pPr>
              <w:pStyle w:val="libPoem"/>
              <w:rPr>
                <w:rtl/>
              </w:rPr>
            </w:pPr>
          </w:p>
        </w:tc>
        <w:tc>
          <w:tcPr>
            <w:tcW w:w="4195" w:type="dxa"/>
          </w:tcPr>
          <w:p w:rsidR="009512EA" w:rsidRDefault="009512EA" w:rsidP="00F63760">
            <w:pPr>
              <w:pStyle w:val="libPoem"/>
            </w:pPr>
            <w:r>
              <w:rPr>
                <w:rFonts w:hint="cs"/>
                <w:rtl/>
              </w:rPr>
              <w:t>تخيَّره ربّكم واصطنعْ ؟</w:t>
            </w:r>
            <w:r w:rsidRPr="00666704">
              <w:rPr>
                <w:rFonts w:hint="cs"/>
                <w:rtl/>
              </w:rPr>
              <w:t>!</w:t>
            </w:r>
            <w:r w:rsidRPr="00725071">
              <w:rPr>
                <w:rStyle w:val="libPoemTiniChar0"/>
                <w:rtl/>
              </w:rPr>
              <w:br/>
              <w:t> </w:t>
            </w:r>
          </w:p>
        </w:tc>
      </w:tr>
      <w:tr w:rsidR="009512EA" w:rsidTr="009512EA">
        <w:tblPrEx>
          <w:tblLook w:val="04A0" w:firstRow="1" w:lastRow="0" w:firstColumn="1" w:lastColumn="0" w:noHBand="0" w:noVBand="1"/>
        </w:tblPrEx>
        <w:trPr>
          <w:trHeight w:val="350"/>
        </w:trPr>
        <w:tc>
          <w:tcPr>
            <w:tcW w:w="4236" w:type="dxa"/>
          </w:tcPr>
          <w:p w:rsidR="009512EA" w:rsidRDefault="009512EA" w:rsidP="00F63760">
            <w:pPr>
              <w:pStyle w:val="libPoem"/>
            </w:pPr>
            <w:r>
              <w:rPr>
                <w:rFonts w:hint="cs"/>
                <w:rtl/>
              </w:rPr>
              <w:t>وكيف تعارض هذي النصوص</w:t>
            </w:r>
            <w:r w:rsidRPr="00725071">
              <w:rPr>
                <w:rStyle w:val="libPoemTiniChar0"/>
                <w:rtl/>
              </w:rPr>
              <w:br/>
              <w:t> </w:t>
            </w:r>
          </w:p>
        </w:tc>
        <w:tc>
          <w:tcPr>
            <w:tcW w:w="302" w:type="dxa"/>
          </w:tcPr>
          <w:p w:rsidR="009512EA" w:rsidRDefault="009512EA" w:rsidP="00F63760">
            <w:pPr>
              <w:pStyle w:val="libPoem"/>
              <w:rPr>
                <w:rtl/>
              </w:rPr>
            </w:pPr>
          </w:p>
        </w:tc>
        <w:tc>
          <w:tcPr>
            <w:tcW w:w="4195" w:type="dxa"/>
          </w:tcPr>
          <w:p w:rsidR="009512EA" w:rsidRDefault="009512EA" w:rsidP="007A4BC8">
            <w:pPr>
              <w:pStyle w:val="libPoem"/>
            </w:pPr>
            <w:r>
              <w:rPr>
                <w:rFonts w:hint="cs"/>
                <w:rtl/>
              </w:rPr>
              <w:t>ب</w:t>
            </w:r>
            <w:r w:rsidR="007A4BC8">
              <w:rPr>
                <w:rFonts w:hint="cs"/>
                <w:rtl/>
              </w:rPr>
              <w:t>ا</w:t>
            </w:r>
            <w:r>
              <w:rPr>
                <w:rFonts w:hint="cs"/>
                <w:rtl/>
              </w:rPr>
              <w:t>جماع ذي الحقد أو ذي الطمعْ؟</w:t>
            </w:r>
            <w:r w:rsidRPr="00666704">
              <w:rPr>
                <w:rFonts w:hint="cs"/>
                <w:rtl/>
              </w:rPr>
              <w:t>!</w:t>
            </w:r>
            <w:r w:rsidRPr="00725071">
              <w:rPr>
                <w:rStyle w:val="libPoemTiniChar0"/>
                <w:rtl/>
              </w:rPr>
              <w:br/>
              <w:t> </w:t>
            </w:r>
          </w:p>
        </w:tc>
      </w:tr>
    </w:tbl>
    <w:p w:rsidR="00666704" w:rsidRPr="00666704" w:rsidRDefault="00666704" w:rsidP="009618AF">
      <w:pPr>
        <w:pStyle w:val="libNormal"/>
      </w:pPr>
      <w:r>
        <w:rPr>
          <w:rFonts w:hint="cs"/>
          <w:rtl/>
        </w:rPr>
        <w:br w:type="page"/>
      </w:r>
    </w:p>
    <w:p w:rsidR="00666704" w:rsidRPr="007B6101" w:rsidRDefault="00666704" w:rsidP="0002392B">
      <w:pPr>
        <w:pStyle w:val="libCenterBold1"/>
        <w:rPr>
          <w:rtl/>
        </w:rPr>
      </w:pPr>
      <w:r>
        <w:rPr>
          <w:rFonts w:hint="cs"/>
          <w:rtl/>
        </w:rPr>
        <w:lastRenderedPageBreak/>
        <w:t>9</w:t>
      </w:r>
    </w:p>
    <w:p w:rsidR="00666704" w:rsidRDefault="00666704" w:rsidP="00C42A61">
      <w:pPr>
        <w:pStyle w:val="libCenter"/>
        <w:rPr>
          <w:rtl/>
        </w:rPr>
      </w:pPr>
      <w:r>
        <w:rPr>
          <w:rFonts w:hint="cs"/>
          <w:rtl/>
        </w:rPr>
        <w:t>وله من قصيدة في المديح</w:t>
      </w:r>
    </w:p>
    <w:tbl>
      <w:tblPr>
        <w:tblStyle w:val="TableGrid"/>
        <w:bidiVisual/>
        <w:tblW w:w="4562" w:type="pct"/>
        <w:tblInd w:w="384" w:type="dxa"/>
        <w:tblLook w:val="01E0" w:firstRow="1" w:lastRow="1" w:firstColumn="1" w:lastColumn="1" w:noHBand="0" w:noVBand="0"/>
      </w:tblPr>
      <w:tblGrid>
        <w:gridCol w:w="4440"/>
        <w:gridCol w:w="316"/>
        <w:gridCol w:w="4396"/>
      </w:tblGrid>
      <w:tr w:rsidR="00C42A61" w:rsidTr="00F63760">
        <w:trPr>
          <w:trHeight w:val="350"/>
        </w:trPr>
        <w:tc>
          <w:tcPr>
            <w:tcW w:w="3920" w:type="dxa"/>
            <w:shd w:val="clear" w:color="auto" w:fill="auto"/>
          </w:tcPr>
          <w:p w:rsidR="00C42A61" w:rsidRDefault="00C42A61" w:rsidP="00F63760">
            <w:pPr>
              <w:pStyle w:val="libPoem"/>
            </w:pPr>
            <w:r>
              <w:rPr>
                <w:rFonts w:hint="cs"/>
                <w:rtl/>
              </w:rPr>
              <w:t>يا سائلي عن ( حيدر ) أعييتني</w:t>
            </w:r>
            <w:r w:rsidRPr="00725071">
              <w:rPr>
                <w:rStyle w:val="libPoemTiniChar0"/>
                <w:rtl/>
              </w:rPr>
              <w:br/>
              <w:t> </w:t>
            </w:r>
          </w:p>
        </w:tc>
        <w:tc>
          <w:tcPr>
            <w:tcW w:w="279" w:type="dxa"/>
            <w:shd w:val="clear" w:color="auto" w:fill="auto"/>
          </w:tcPr>
          <w:p w:rsidR="00C42A61" w:rsidRDefault="00C42A61" w:rsidP="00F63760">
            <w:pPr>
              <w:pStyle w:val="libPoem"/>
              <w:rPr>
                <w:rtl/>
              </w:rPr>
            </w:pPr>
          </w:p>
        </w:tc>
        <w:tc>
          <w:tcPr>
            <w:tcW w:w="3881" w:type="dxa"/>
            <w:shd w:val="clear" w:color="auto" w:fill="auto"/>
          </w:tcPr>
          <w:p w:rsidR="00C42A61" w:rsidRDefault="00C42A61" w:rsidP="00F63760">
            <w:pPr>
              <w:pStyle w:val="libPoem"/>
            </w:pPr>
            <w:r>
              <w:rPr>
                <w:rFonts w:hint="cs"/>
                <w:rtl/>
              </w:rPr>
              <w:t>أنا لست في هذا الجواب خليقا</w:t>
            </w:r>
            <w:r w:rsidRPr="00725071">
              <w:rPr>
                <w:rStyle w:val="libPoemTiniChar0"/>
                <w:rtl/>
              </w:rPr>
              <w:br/>
              <w:t> </w:t>
            </w:r>
          </w:p>
        </w:tc>
      </w:tr>
      <w:tr w:rsidR="00C42A61" w:rsidTr="00F63760">
        <w:trPr>
          <w:trHeight w:val="350"/>
        </w:trPr>
        <w:tc>
          <w:tcPr>
            <w:tcW w:w="3920" w:type="dxa"/>
          </w:tcPr>
          <w:p w:rsidR="00C42A61" w:rsidRDefault="00C42A61" w:rsidP="00F63760">
            <w:pPr>
              <w:pStyle w:val="libPoem"/>
            </w:pPr>
            <w:r>
              <w:rPr>
                <w:rFonts w:hint="cs"/>
                <w:rtl/>
              </w:rPr>
              <w:t>الله سمّاه عليّاً باسمه</w:t>
            </w:r>
            <w:r w:rsidRPr="00725071">
              <w:rPr>
                <w:rStyle w:val="libPoemTiniChar0"/>
                <w:rtl/>
              </w:rPr>
              <w:br/>
              <w:t> </w:t>
            </w:r>
          </w:p>
        </w:tc>
        <w:tc>
          <w:tcPr>
            <w:tcW w:w="279" w:type="dxa"/>
          </w:tcPr>
          <w:p w:rsidR="00C42A61" w:rsidRDefault="00C42A61" w:rsidP="00F63760">
            <w:pPr>
              <w:pStyle w:val="libPoem"/>
              <w:rPr>
                <w:rtl/>
              </w:rPr>
            </w:pPr>
          </w:p>
        </w:tc>
        <w:tc>
          <w:tcPr>
            <w:tcW w:w="3881" w:type="dxa"/>
          </w:tcPr>
          <w:p w:rsidR="00C42A61" w:rsidRDefault="00C42A61" w:rsidP="00F63760">
            <w:pPr>
              <w:pStyle w:val="libPoem"/>
            </w:pPr>
            <w:r>
              <w:rPr>
                <w:rFonts w:hint="cs"/>
                <w:rtl/>
              </w:rPr>
              <w:t>فسما علوّاً في العلا وسموقا</w:t>
            </w:r>
            <w:r w:rsidRPr="00725071">
              <w:rPr>
                <w:rStyle w:val="libPoemTiniChar0"/>
                <w:rtl/>
              </w:rPr>
              <w:br/>
              <w:t> </w:t>
            </w:r>
          </w:p>
        </w:tc>
      </w:tr>
      <w:tr w:rsidR="00C42A61" w:rsidTr="00F63760">
        <w:trPr>
          <w:trHeight w:val="350"/>
        </w:trPr>
        <w:tc>
          <w:tcPr>
            <w:tcW w:w="3920" w:type="dxa"/>
          </w:tcPr>
          <w:p w:rsidR="00C42A61" w:rsidRDefault="00C42A61" w:rsidP="00F63760">
            <w:pPr>
              <w:pStyle w:val="libPoem"/>
            </w:pPr>
            <w:r>
              <w:rPr>
                <w:rFonts w:hint="cs"/>
                <w:rtl/>
              </w:rPr>
              <w:t>واختاره دون الورى وأقامه</w:t>
            </w:r>
            <w:r w:rsidRPr="00725071">
              <w:rPr>
                <w:rStyle w:val="libPoemTiniChar0"/>
                <w:rtl/>
              </w:rPr>
              <w:br/>
              <w:t> </w:t>
            </w:r>
          </w:p>
        </w:tc>
        <w:tc>
          <w:tcPr>
            <w:tcW w:w="279" w:type="dxa"/>
          </w:tcPr>
          <w:p w:rsidR="00C42A61" w:rsidRDefault="00C42A61" w:rsidP="00F63760">
            <w:pPr>
              <w:pStyle w:val="libPoem"/>
              <w:rPr>
                <w:rtl/>
              </w:rPr>
            </w:pPr>
          </w:p>
        </w:tc>
        <w:tc>
          <w:tcPr>
            <w:tcW w:w="3881" w:type="dxa"/>
          </w:tcPr>
          <w:p w:rsidR="00C42A61" w:rsidRDefault="00C42A61" w:rsidP="00F63760">
            <w:pPr>
              <w:pStyle w:val="libPoem"/>
            </w:pPr>
            <w:r>
              <w:rPr>
                <w:rFonts w:hint="cs"/>
                <w:rtl/>
              </w:rPr>
              <w:t>عَلماً إلى سُبل الهدى</w:t>
            </w:r>
            <w:r w:rsidRPr="00666704">
              <w:rPr>
                <w:rFonts w:hint="cs"/>
                <w:rtl/>
              </w:rPr>
              <w:t xml:space="preserve"> </w:t>
            </w:r>
            <w:r>
              <w:rPr>
                <w:rFonts w:hint="cs"/>
                <w:rtl/>
              </w:rPr>
              <w:t>وطريقاً</w:t>
            </w:r>
            <w:r w:rsidRPr="00725071">
              <w:rPr>
                <w:rStyle w:val="libPoemTiniChar0"/>
                <w:rtl/>
              </w:rPr>
              <w:br/>
              <w:t> </w:t>
            </w:r>
          </w:p>
        </w:tc>
      </w:tr>
      <w:tr w:rsidR="00C42A61" w:rsidTr="00F63760">
        <w:trPr>
          <w:trHeight w:val="350"/>
        </w:trPr>
        <w:tc>
          <w:tcPr>
            <w:tcW w:w="3920" w:type="dxa"/>
          </w:tcPr>
          <w:p w:rsidR="00C42A61" w:rsidRDefault="00C42A61" w:rsidP="00F63760">
            <w:pPr>
              <w:pStyle w:val="libPoem"/>
            </w:pPr>
            <w:r>
              <w:rPr>
                <w:rFonts w:hint="cs"/>
                <w:rtl/>
              </w:rPr>
              <w:t>أخذ الإ~له على البريَّة كلّها</w:t>
            </w:r>
            <w:r w:rsidRPr="00725071">
              <w:rPr>
                <w:rStyle w:val="libPoemTiniChar0"/>
                <w:rtl/>
              </w:rPr>
              <w:br/>
              <w:t> </w:t>
            </w:r>
          </w:p>
        </w:tc>
        <w:tc>
          <w:tcPr>
            <w:tcW w:w="279" w:type="dxa"/>
          </w:tcPr>
          <w:p w:rsidR="00C42A61" w:rsidRDefault="00C42A61" w:rsidP="00F63760">
            <w:pPr>
              <w:pStyle w:val="libPoem"/>
              <w:rPr>
                <w:rtl/>
              </w:rPr>
            </w:pPr>
          </w:p>
        </w:tc>
        <w:tc>
          <w:tcPr>
            <w:tcW w:w="3881" w:type="dxa"/>
          </w:tcPr>
          <w:p w:rsidR="00C42A61" w:rsidRDefault="00C42A61" w:rsidP="00F63760">
            <w:pPr>
              <w:pStyle w:val="libPoem"/>
            </w:pPr>
            <w:r>
              <w:rPr>
                <w:rFonts w:hint="cs"/>
                <w:rtl/>
              </w:rPr>
              <w:t>عهداً له يوم ( الغدير ) وثيقا</w:t>
            </w:r>
            <w:r w:rsidRPr="00725071">
              <w:rPr>
                <w:rStyle w:val="libPoemTiniChar0"/>
                <w:rtl/>
              </w:rPr>
              <w:br/>
              <w:t> </w:t>
            </w:r>
          </w:p>
        </w:tc>
      </w:tr>
      <w:tr w:rsidR="00C42A61" w:rsidTr="00F63760">
        <w:trPr>
          <w:trHeight w:val="350"/>
        </w:trPr>
        <w:tc>
          <w:tcPr>
            <w:tcW w:w="3920" w:type="dxa"/>
          </w:tcPr>
          <w:p w:rsidR="00C42A61" w:rsidRDefault="00C42A61" w:rsidP="00F63760">
            <w:pPr>
              <w:pStyle w:val="libPoem"/>
            </w:pPr>
            <w:r>
              <w:rPr>
                <w:rFonts w:hint="cs"/>
                <w:rtl/>
              </w:rPr>
              <w:t>وغداة واخى المصطفى</w:t>
            </w:r>
            <w:r w:rsidRPr="00666704">
              <w:rPr>
                <w:rFonts w:hint="cs"/>
                <w:rtl/>
              </w:rPr>
              <w:t xml:space="preserve"> </w:t>
            </w:r>
            <w:r>
              <w:rPr>
                <w:rFonts w:hint="cs"/>
                <w:rtl/>
              </w:rPr>
              <w:t>أصحابه</w:t>
            </w:r>
            <w:r w:rsidRPr="00725071">
              <w:rPr>
                <w:rStyle w:val="libPoemTiniChar0"/>
                <w:rtl/>
              </w:rPr>
              <w:br/>
              <w:t> </w:t>
            </w:r>
          </w:p>
        </w:tc>
        <w:tc>
          <w:tcPr>
            <w:tcW w:w="279" w:type="dxa"/>
          </w:tcPr>
          <w:p w:rsidR="00C42A61" w:rsidRDefault="00C42A61" w:rsidP="00F63760">
            <w:pPr>
              <w:pStyle w:val="libPoem"/>
              <w:rPr>
                <w:rtl/>
              </w:rPr>
            </w:pPr>
          </w:p>
        </w:tc>
        <w:tc>
          <w:tcPr>
            <w:tcW w:w="3881" w:type="dxa"/>
          </w:tcPr>
          <w:p w:rsidR="00C42A61" w:rsidRDefault="00C42A61" w:rsidP="00F63760">
            <w:pPr>
              <w:pStyle w:val="libPoem"/>
            </w:pPr>
            <w:r>
              <w:rPr>
                <w:rFonts w:hint="cs"/>
                <w:rtl/>
              </w:rPr>
              <w:t>جعل الوصيَّ له أخاً وشقيقا</w:t>
            </w:r>
            <w:r w:rsidRPr="00725071">
              <w:rPr>
                <w:rStyle w:val="libPoemTiniChar0"/>
                <w:rtl/>
              </w:rPr>
              <w:br/>
              <w:t> </w:t>
            </w:r>
          </w:p>
        </w:tc>
      </w:tr>
      <w:tr w:rsidR="00C42A61" w:rsidTr="00F63760">
        <w:tblPrEx>
          <w:tblLook w:val="04A0" w:firstRow="1" w:lastRow="0" w:firstColumn="1" w:lastColumn="0" w:noHBand="0" w:noVBand="1"/>
        </w:tblPrEx>
        <w:trPr>
          <w:trHeight w:val="350"/>
        </w:trPr>
        <w:tc>
          <w:tcPr>
            <w:tcW w:w="3920" w:type="dxa"/>
          </w:tcPr>
          <w:p w:rsidR="00C42A61" w:rsidRDefault="00C42A61" w:rsidP="00F63760">
            <w:pPr>
              <w:pStyle w:val="libPoem"/>
            </w:pPr>
            <w:r>
              <w:rPr>
                <w:rFonts w:hint="cs"/>
                <w:rtl/>
              </w:rPr>
              <w:t>فرق الضلال عن الهدى فرقى إلى</w:t>
            </w:r>
            <w:r w:rsidRPr="00725071">
              <w:rPr>
                <w:rStyle w:val="libPoemTiniChar0"/>
                <w:rtl/>
              </w:rPr>
              <w:br/>
              <w:t> </w:t>
            </w:r>
          </w:p>
        </w:tc>
        <w:tc>
          <w:tcPr>
            <w:tcW w:w="279" w:type="dxa"/>
          </w:tcPr>
          <w:p w:rsidR="00C42A61" w:rsidRDefault="00C42A61" w:rsidP="00F63760">
            <w:pPr>
              <w:pStyle w:val="libPoem"/>
              <w:rPr>
                <w:rtl/>
              </w:rPr>
            </w:pPr>
          </w:p>
        </w:tc>
        <w:tc>
          <w:tcPr>
            <w:tcW w:w="3881" w:type="dxa"/>
          </w:tcPr>
          <w:p w:rsidR="00C42A61" w:rsidRDefault="00C42A61" w:rsidP="00F63760">
            <w:pPr>
              <w:pStyle w:val="libPoem"/>
            </w:pPr>
            <w:r>
              <w:rPr>
                <w:rFonts w:hint="cs"/>
                <w:rtl/>
              </w:rPr>
              <w:t>أن جاوز الجوزاء والعيّوقا</w:t>
            </w:r>
            <w:r w:rsidRPr="00725071">
              <w:rPr>
                <w:rStyle w:val="libPoemTiniChar0"/>
                <w:rtl/>
              </w:rPr>
              <w:br/>
              <w:t> </w:t>
            </w:r>
          </w:p>
        </w:tc>
      </w:tr>
      <w:tr w:rsidR="00C42A61" w:rsidTr="00F63760">
        <w:tblPrEx>
          <w:tblLook w:val="04A0" w:firstRow="1" w:lastRow="0" w:firstColumn="1" w:lastColumn="0" w:noHBand="0" w:noVBand="1"/>
        </w:tblPrEx>
        <w:trPr>
          <w:trHeight w:val="350"/>
        </w:trPr>
        <w:tc>
          <w:tcPr>
            <w:tcW w:w="3920" w:type="dxa"/>
          </w:tcPr>
          <w:p w:rsidR="00C42A61" w:rsidRDefault="00C42A61" w:rsidP="00F63760">
            <w:pPr>
              <w:pStyle w:val="libPoem"/>
            </w:pPr>
            <w:r>
              <w:rPr>
                <w:rFonts w:hint="cs"/>
                <w:rtl/>
              </w:rPr>
              <w:t>ودعاه أملاك السَّماء بأمر من</w:t>
            </w:r>
            <w:r w:rsidRPr="00725071">
              <w:rPr>
                <w:rStyle w:val="libPoemTiniChar0"/>
                <w:rtl/>
              </w:rPr>
              <w:br/>
              <w:t> </w:t>
            </w:r>
          </w:p>
        </w:tc>
        <w:tc>
          <w:tcPr>
            <w:tcW w:w="279" w:type="dxa"/>
          </w:tcPr>
          <w:p w:rsidR="00C42A61" w:rsidRDefault="00C42A61" w:rsidP="00F63760">
            <w:pPr>
              <w:pStyle w:val="libPoem"/>
              <w:rPr>
                <w:rtl/>
              </w:rPr>
            </w:pPr>
          </w:p>
        </w:tc>
        <w:tc>
          <w:tcPr>
            <w:tcW w:w="3881" w:type="dxa"/>
          </w:tcPr>
          <w:p w:rsidR="00C42A61" w:rsidRDefault="00C42A61" w:rsidP="00F63760">
            <w:pPr>
              <w:pStyle w:val="libPoem"/>
            </w:pPr>
            <w:r>
              <w:rPr>
                <w:rFonts w:hint="cs"/>
                <w:rtl/>
              </w:rPr>
              <w:t>أوحى إليهم حيدر الفاروقا</w:t>
            </w:r>
            <w:r w:rsidRPr="00725071">
              <w:rPr>
                <w:rStyle w:val="libPoemTiniChar0"/>
                <w:rtl/>
              </w:rPr>
              <w:br/>
              <w:t> </w:t>
            </w:r>
          </w:p>
        </w:tc>
      </w:tr>
      <w:tr w:rsidR="00C42A61" w:rsidTr="00F63760">
        <w:tblPrEx>
          <w:tblLook w:val="04A0" w:firstRow="1" w:lastRow="0" w:firstColumn="1" w:lastColumn="0" w:noHBand="0" w:noVBand="1"/>
        </w:tblPrEx>
        <w:trPr>
          <w:trHeight w:val="350"/>
        </w:trPr>
        <w:tc>
          <w:tcPr>
            <w:tcW w:w="3920" w:type="dxa"/>
          </w:tcPr>
          <w:p w:rsidR="00C42A61" w:rsidRDefault="00C42A61" w:rsidP="00F63760">
            <w:pPr>
              <w:pStyle w:val="libPoem"/>
            </w:pPr>
            <w:r>
              <w:rPr>
                <w:rFonts w:hint="cs"/>
                <w:rtl/>
              </w:rPr>
              <w:t>وأجاب أحمد سابقاً ومصدِّقاً</w:t>
            </w:r>
            <w:r w:rsidRPr="00725071">
              <w:rPr>
                <w:rStyle w:val="libPoemTiniChar0"/>
                <w:rtl/>
              </w:rPr>
              <w:br/>
              <w:t> </w:t>
            </w:r>
          </w:p>
        </w:tc>
        <w:tc>
          <w:tcPr>
            <w:tcW w:w="279" w:type="dxa"/>
          </w:tcPr>
          <w:p w:rsidR="00C42A61" w:rsidRDefault="00C42A61" w:rsidP="00F63760">
            <w:pPr>
              <w:pStyle w:val="libPoem"/>
              <w:rPr>
                <w:rtl/>
              </w:rPr>
            </w:pPr>
          </w:p>
        </w:tc>
        <w:tc>
          <w:tcPr>
            <w:tcW w:w="3881" w:type="dxa"/>
          </w:tcPr>
          <w:p w:rsidR="00C42A61" w:rsidRDefault="00C42A61" w:rsidP="00F63760">
            <w:pPr>
              <w:pStyle w:val="libPoem"/>
            </w:pPr>
            <w:r>
              <w:rPr>
                <w:rFonts w:hint="cs"/>
                <w:rtl/>
              </w:rPr>
              <w:t>ما جاء فيه فسمِّي</w:t>
            </w:r>
            <w:r w:rsidRPr="00666704">
              <w:rPr>
                <w:rFonts w:hint="cs"/>
                <w:rtl/>
              </w:rPr>
              <w:t xml:space="preserve"> </w:t>
            </w:r>
            <w:r>
              <w:rPr>
                <w:rFonts w:hint="cs"/>
                <w:rtl/>
              </w:rPr>
              <w:t>الصدّيقا</w:t>
            </w:r>
            <w:r w:rsidRPr="00725071">
              <w:rPr>
                <w:rStyle w:val="libPoemTiniChar0"/>
                <w:rtl/>
              </w:rPr>
              <w:br/>
              <w:t> </w:t>
            </w:r>
          </w:p>
        </w:tc>
      </w:tr>
      <w:tr w:rsidR="00C42A61" w:rsidTr="00F63760">
        <w:tblPrEx>
          <w:tblLook w:val="04A0" w:firstRow="1" w:lastRow="0" w:firstColumn="1" w:lastColumn="0" w:noHBand="0" w:noVBand="1"/>
        </w:tblPrEx>
        <w:trPr>
          <w:trHeight w:val="350"/>
        </w:trPr>
        <w:tc>
          <w:tcPr>
            <w:tcW w:w="3920" w:type="dxa"/>
          </w:tcPr>
          <w:p w:rsidR="00C42A61" w:rsidRDefault="00C42A61" w:rsidP="00F63760">
            <w:pPr>
              <w:pStyle w:val="libPoem"/>
            </w:pPr>
            <w:r>
              <w:rPr>
                <w:rFonts w:hint="cs"/>
                <w:rtl/>
              </w:rPr>
              <w:t>فإذا ادَّعى هذه الأسامي غيره</w:t>
            </w:r>
            <w:r w:rsidRPr="00725071">
              <w:rPr>
                <w:rStyle w:val="libPoemTiniChar0"/>
                <w:rtl/>
              </w:rPr>
              <w:br/>
              <w:t> </w:t>
            </w:r>
          </w:p>
        </w:tc>
        <w:tc>
          <w:tcPr>
            <w:tcW w:w="279" w:type="dxa"/>
          </w:tcPr>
          <w:p w:rsidR="00C42A61" w:rsidRDefault="00C42A61" w:rsidP="00F63760">
            <w:pPr>
              <w:pStyle w:val="libPoem"/>
              <w:rPr>
                <w:rtl/>
              </w:rPr>
            </w:pPr>
          </w:p>
        </w:tc>
        <w:tc>
          <w:tcPr>
            <w:tcW w:w="3881" w:type="dxa"/>
          </w:tcPr>
          <w:p w:rsidR="00C42A61" w:rsidRDefault="00C42A61" w:rsidP="00F63760">
            <w:pPr>
              <w:pStyle w:val="libPoem"/>
            </w:pPr>
            <w:r>
              <w:rPr>
                <w:rFonts w:hint="cs"/>
                <w:rtl/>
              </w:rPr>
              <w:t>فليأتنا في شاهدٍ توثيقا</w:t>
            </w:r>
            <w:r w:rsidRPr="00725071">
              <w:rPr>
                <w:rStyle w:val="libPoemTiniChar0"/>
                <w:rtl/>
              </w:rPr>
              <w:br/>
              <w:t> </w:t>
            </w:r>
          </w:p>
        </w:tc>
      </w:tr>
    </w:tbl>
    <w:p w:rsidR="00FB201C" w:rsidRDefault="00666704" w:rsidP="007A4BC8">
      <w:pPr>
        <w:pStyle w:val="libNormal"/>
        <w:rPr>
          <w:rtl/>
        </w:rPr>
      </w:pPr>
      <w:r>
        <w:rPr>
          <w:rFonts w:hint="cs"/>
          <w:rtl/>
        </w:rPr>
        <w:t>أشار إلى ما مر</w:t>
      </w:r>
      <w:r w:rsidR="00C42A61">
        <w:rPr>
          <w:rFonts w:hint="cs"/>
          <w:rtl/>
        </w:rPr>
        <w:t>َّ</w:t>
      </w:r>
      <w:r>
        <w:rPr>
          <w:rFonts w:hint="cs"/>
          <w:rtl/>
        </w:rPr>
        <w:t xml:space="preserve"> في الجزء الثاني ص 312 </w:t>
      </w:r>
      <w:r w:rsidR="0013021F">
        <w:rPr>
          <w:rFonts w:hint="cs"/>
          <w:rtl/>
        </w:rPr>
        <w:t>-</w:t>
      </w:r>
      <w:r>
        <w:rPr>
          <w:rFonts w:hint="cs"/>
          <w:rtl/>
        </w:rPr>
        <w:t xml:space="preserve"> 314 والجزء الثالث ص 187 من </w:t>
      </w:r>
      <w:r w:rsidR="00C42A61">
        <w:rPr>
          <w:rFonts w:hint="cs"/>
          <w:rtl/>
        </w:rPr>
        <w:t>ا</w:t>
      </w:r>
      <w:r>
        <w:rPr>
          <w:rFonts w:hint="cs"/>
          <w:rtl/>
        </w:rPr>
        <w:t>ن</w:t>
      </w:r>
      <w:r w:rsidR="00C42A61">
        <w:rPr>
          <w:rFonts w:hint="cs"/>
          <w:rtl/>
        </w:rPr>
        <w:t>َّ</w:t>
      </w:r>
      <w:r>
        <w:rPr>
          <w:rFonts w:hint="cs"/>
          <w:rtl/>
        </w:rPr>
        <w:t xml:space="preserve"> علي</w:t>
      </w:r>
      <w:r w:rsidR="00C42A61">
        <w:rPr>
          <w:rFonts w:hint="cs"/>
          <w:rtl/>
        </w:rPr>
        <w:t>ّ</w:t>
      </w:r>
      <w:r>
        <w:rPr>
          <w:rFonts w:hint="cs"/>
          <w:rtl/>
        </w:rPr>
        <w:t>ا</w:t>
      </w:r>
      <w:r w:rsidR="00C42A61">
        <w:rPr>
          <w:rFonts w:hint="cs"/>
          <w:rtl/>
        </w:rPr>
        <w:t>ً</w:t>
      </w:r>
      <w:r>
        <w:rPr>
          <w:rFonts w:hint="cs"/>
          <w:rtl/>
        </w:rPr>
        <w:t xml:space="preserve"> هو صد</w:t>
      </w:r>
      <w:r w:rsidR="00C42A61">
        <w:rPr>
          <w:rFonts w:hint="cs"/>
          <w:rtl/>
        </w:rPr>
        <w:t>ِّ</w:t>
      </w:r>
      <w:r>
        <w:rPr>
          <w:rFonts w:hint="cs"/>
          <w:rtl/>
        </w:rPr>
        <w:t xml:space="preserve">يق هذه </w:t>
      </w:r>
      <w:r w:rsidR="00441F5F">
        <w:rPr>
          <w:rFonts w:hint="cs"/>
          <w:rtl/>
        </w:rPr>
        <w:t>الاُمَّة</w:t>
      </w:r>
      <w:r>
        <w:rPr>
          <w:rFonts w:hint="cs"/>
          <w:rtl/>
        </w:rPr>
        <w:t xml:space="preserve"> وفاروقها بنص</w:t>
      </w:r>
      <w:r w:rsidR="00C42A61">
        <w:rPr>
          <w:rFonts w:hint="cs"/>
          <w:rtl/>
        </w:rPr>
        <w:t>ٍّ</w:t>
      </w:r>
      <w:r>
        <w:rPr>
          <w:rFonts w:hint="cs"/>
          <w:rtl/>
        </w:rPr>
        <w:t xml:space="preserve"> صحيح</w:t>
      </w:r>
      <w:r w:rsidR="00C42A61">
        <w:rPr>
          <w:rFonts w:hint="cs"/>
          <w:rtl/>
        </w:rPr>
        <w:t>ٍ</w:t>
      </w:r>
      <w:r>
        <w:rPr>
          <w:rFonts w:hint="cs"/>
          <w:rtl/>
        </w:rPr>
        <w:t xml:space="preserve"> ثابت</w:t>
      </w:r>
      <w:r w:rsidR="00C42A61">
        <w:rPr>
          <w:rFonts w:hint="cs"/>
          <w:rtl/>
        </w:rPr>
        <w:t>ٍ</w:t>
      </w:r>
      <w:r>
        <w:rPr>
          <w:rFonts w:hint="cs"/>
          <w:rtl/>
        </w:rPr>
        <w:t xml:space="preserve"> من ال</w:t>
      </w:r>
      <w:r w:rsidR="00B93CD1">
        <w:rPr>
          <w:rFonts w:hint="cs"/>
          <w:rtl/>
        </w:rPr>
        <w:t>نبيَّ</w:t>
      </w:r>
      <w:r>
        <w:rPr>
          <w:rFonts w:hint="cs"/>
          <w:rtl/>
        </w:rPr>
        <w:t xml:space="preserve"> الأعظم </w:t>
      </w:r>
      <w:r w:rsidR="00E66EDC" w:rsidRPr="00E66EDC">
        <w:rPr>
          <w:rFonts w:eastAsiaTheme="minorHAnsi"/>
          <w:rtl/>
        </w:rPr>
        <w:t>صلّى الله عليه وآله وسلّم</w:t>
      </w:r>
      <w:r>
        <w:rPr>
          <w:rFonts w:hint="cs"/>
          <w:rtl/>
        </w:rPr>
        <w:t>:</w:t>
      </w:r>
    </w:p>
    <w:p w:rsidR="00666704" w:rsidRDefault="00666704" w:rsidP="0002392B">
      <w:pPr>
        <w:pStyle w:val="libCenterBold1"/>
        <w:rPr>
          <w:rtl/>
        </w:rPr>
      </w:pPr>
      <w:r>
        <w:rPr>
          <w:rFonts w:hint="cs"/>
          <w:rtl/>
        </w:rPr>
        <w:t>10</w:t>
      </w:r>
    </w:p>
    <w:p w:rsidR="00666704" w:rsidRDefault="00666704" w:rsidP="00C42A61">
      <w:pPr>
        <w:pStyle w:val="libCenter"/>
        <w:rPr>
          <w:rtl/>
        </w:rPr>
      </w:pPr>
      <w:r>
        <w:rPr>
          <w:rFonts w:hint="cs"/>
          <w:rtl/>
        </w:rPr>
        <w:t>من قصيدة له يمدحه صلوات الله عليه</w:t>
      </w:r>
    </w:p>
    <w:tbl>
      <w:tblPr>
        <w:tblStyle w:val="TableGrid"/>
        <w:bidiVisual/>
        <w:tblW w:w="4562" w:type="pct"/>
        <w:tblInd w:w="384" w:type="dxa"/>
        <w:tblLook w:val="01E0" w:firstRow="1" w:lastRow="1" w:firstColumn="1" w:lastColumn="1" w:noHBand="0" w:noVBand="0"/>
      </w:tblPr>
      <w:tblGrid>
        <w:gridCol w:w="4440"/>
        <w:gridCol w:w="316"/>
        <w:gridCol w:w="4396"/>
      </w:tblGrid>
      <w:tr w:rsidR="00C42A61" w:rsidTr="00F63760">
        <w:trPr>
          <w:trHeight w:val="350"/>
        </w:trPr>
        <w:tc>
          <w:tcPr>
            <w:tcW w:w="3920" w:type="dxa"/>
            <w:shd w:val="clear" w:color="auto" w:fill="auto"/>
          </w:tcPr>
          <w:p w:rsidR="00C42A61" w:rsidRDefault="00C42A61" w:rsidP="00F63760">
            <w:pPr>
              <w:pStyle w:val="libPoem"/>
            </w:pPr>
            <w:r w:rsidRPr="009618AF">
              <w:rPr>
                <w:rFonts w:hint="cs"/>
                <w:rtl/>
              </w:rPr>
              <w:t>يا راكبا</w:t>
            </w:r>
            <w:r>
              <w:rPr>
                <w:rFonts w:hint="cs"/>
                <w:rtl/>
              </w:rPr>
              <w:t>ً</w:t>
            </w:r>
            <w:r w:rsidRPr="009618AF">
              <w:rPr>
                <w:rFonts w:hint="cs"/>
                <w:rtl/>
              </w:rPr>
              <w:t xml:space="preserve"> اُجُداً </w:t>
            </w:r>
            <w:r w:rsidRPr="00583C0E">
              <w:rPr>
                <w:rStyle w:val="libFootnotenumChar"/>
                <w:rFonts w:hint="cs"/>
                <w:rtl/>
              </w:rPr>
              <w:t>(1)</w:t>
            </w:r>
            <w:r w:rsidRPr="009618AF">
              <w:rPr>
                <w:rFonts w:hint="cs"/>
                <w:rtl/>
              </w:rPr>
              <w:t xml:space="preserve"> تخبّ</w:t>
            </w:r>
            <w:r>
              <w:rPr>
                <w:rFonts w:hint="cs"/>
                <w:rtl/>
              </w:rPr>
              <w:t>ُ</w:t>
            </w:r>
            <w:r w:rsidRPr="009618AF">
              <w:rPr>
                <w:rFonts w:hint="cs"/>
                <w:rtl/>
              </w:rPr>
              <w:t xml:space="preserve"> وتوضع</w:t>
            </w:r>
            <w:r>
              <w:rPr>
                <w:rFonts w:hint="cs"/>
                <w:rtl/>
              </w:rPr>
              <w:t>ُ</w:t>
            </w:r>
            <w:r w:rsidRPr="00725071">
              <w:rPr>
                <w:rStyle w:val="libPoemTiniChar0"/>
                <w:rtl/>
              </w:rPr>
              <w:br/>
              <w:t> </w:t>
            </w:r>
          </w:p>
        </w:tc>
        <w:tc>
          <w:tcPr>
            <w:tcW w:w="279" w:type="dxa"/>
            <w:shd w:val="clear" w:color="auto" w:fill="auto"/>
          </w:tcPr>
          <w:p w:rsidR="00C42A61" w:rsidRDefault="00C42A61" w:rsidP="00F63760">
            <w:pPr>
              <w:pStyle w:val="libPoem"/>
              <w:rPr>
                <w:rtl/>
              </w:rPr>
            </w:pPr>
          </w:p>
        </w:tc>
        <w:tc>
          <w:tcPr>
            <w:tcW w:w="3881" w:type="dxa"/>
            <w:shd w:val="clear" w:color="auto" w:fill="auto"/>
          </w:tcPr>
          <w:p w:rsidR="00C42A61" w:rsidRDefault="00C42A61" w:rsidP="00F63760">
            <w:pPr>
              <w:pStyle w:val="libPoem"/>
            </w:pPr>
            <w:r>
              <w:rPr>
                <w:rFonts w:hint="cs"/>
                <w:rtl/>
              </w:rPr>
              <w:t>في سرعةٍ والشوق منها أسرعُ</w:t>
            </w:r>
            <w:r w:rsidRPr="00725071">
              <w:rPr>
                <w:rStyle w:val="libPoemTiniChar0"/>
                <w:rtl/>
              </w:rPr>
              <w:br/>
              <w:t> </w:t>
            </w:r>
          </w:p>
        </w:tc>
      </w:tr>
      <w:tr w:rsidR="00C42A61" w:rsidTr="00F63760">
        <w:trPr>
          <w:trHeight w:val="350"/>
        </w:trPr>
        <w:tc>
          <w:tcPr>
            <w:tcW w:w="3920" w:type="dxa"/>
          </w:tcPr>
          <w:p w:rsidR="00C42A61" w:rsidRDefault="00C42A61" w:rsidP="00F63760">
            <w:pPr>
              <w:pStyle w:val="libPoem"/>
            </w:pPr>
            <w:r w:rsidRPr="009618AF">
              <w:rPr>
                <w:rFonts w:hint="cs"/>
                <w:rtl/>
              </w:rPr>
              <w:t>ل</w:t>
            </w:r>
            <w:r>
              <w:rPr>
                <w:rFonts w:hint="cs"/>
                <w:rtl/>
              </w:rPr>
              <w:t>ِ</w:t>
            </w:r>
            <w:r w:rsidRPr="009618AF">
              <w:rPr>
                <w:rFonts w:hint="cs"/>
                <w:rtl/>
              </w:rPr>
              <w:t>ل</w:t>
            </w:r>
            <w:r>
              <w:rPr>
                <w:rFonts w:hint="cs"/>
                <w:rtl/>
              </w:rPr>
              <w:t>َّ</w:t>
            </w:r>
            <w:r w:rsidRPr="009618AF">
              <w:rPr>
                <w:rFonts w:hint="cs"/>
                <w:rtl/>
              </w:rPr>
              <w:t>ه ما أخطأك من رجل</w:t>
            </w:r>
            <w:r>
              <w:rPr>
                <w:rFonts w:hint="cs"/>
                <w:rtl/>
              </w:rPr>
              <w:t>ٍ</w:t>
            </w:r>
            <w:r w:rsidRPr="009618AF">
              <w:rPr>
                <w:rFonts w:hint="cs"/>
                <w:rtl/>
              </w:rPr>
              <w:t xml:space="preserve"> له</w:t>
            </w:r>
            <w:r w:rsidRPr="00725071">
              <w:rPr>
                <w:rStyle w:val="libPoemTiniChar0"/>
                <w:rtl/>
              </w:rPr>
              <w:br/>
              <w:t> </w:t>
            </w:r>
          </w:p>
        </w:tc>
        <w:tc>
          <w:tcPr>
            <w:tcW w:w="279" w:type="dxa"/>
          </w:tcPr>
          <w:p w:rsidR="00C42A61" w:rsidRDefault="00C42A61" w:rsidP="00F63760">
            <w:pPr>
              <w:pStyle w:val="libPoem"/>
              <w:rPr>
                <w:rtl/>
              </w:rPr>
            </w:pPr>
          </w:p>
        </w:tc>
        <w:tc>
          <w:tcPr>
            <w:tcW w:w="3881" w:type="dxa"/>
          </w:tcPr>
          <w:p w:rsidR="00C42A61" w:rsidRDefault="00C42A61" w:rsidP="00F63760">
            <w:pPr>
              <w:pStyle w:val="libPoem"/>
            </w:pPr>
            <w:r>
              <w:rPr>
                <w:rFonts w:hint="cs"/>
                <w:rtl/>
              </w:rPr>
              <w:t>عند الغريِّ لبانةٌ لا تمنعُ</w:t>
            </w:r>
            <w:r w:rsidRPr="00725071">
              <w:rPr>
                <w:rStyle w:val="libPoemTiniChar0"/>
                <w:rtl/>
              </w:rPr>
              <w:br/>
              <w:t> </w:t>
            </w:r>
          </w:p>
        </w:tc>
      </w:tr>
      <w:tr w:rsidR="00C42A61" w:rsidTr="00F63760">
        <w:trPr>
          <w:trHeight w:val="350"/>
        </w:trPr>
        <w:tc>
          <w:tcPr>
            <w:tcW w:w="3920" w:type="dxa"/>
          </w:tcPr>
          <w:p w:rsidR="00C42A61" w:rsidRDefault="00C42A61" w:rsidP="00F63760">
            <w:pPr>
              <w:pStyle w:val="libPoem"/>
            </w:pPr>
            <w:r w:rsidRPr="009618AF">
              <w:rPr>
                <w:rFonts w:hint="cs"/>
                <w:rtl/>
              </w:rPr>
              <w:t>يجلي عليك من الهداية مشرق</w:t>
            </w:r>
            <w:r>
              <w:rPr>
                <w:rFonts w:hint="cs"/>
                <w:rtl/>
              </w:rPr>
              <w:t>ٌ</w:t>
            </w:r>
            <w:r w:rsidRPr="00725071">
              <w:rPr>
                <w:rStyle w:val="libPoemTiniChar0"/>
                <w:rtl/>
              </w:rPr>
              <w:br/>
              <w:t> </w:t>
            </w:r>
          </w:p>
        </w:tc>
        <w:tc>
          <w:tcPr>
            <w:tcW w:w="279" w:type="dxa"/>
          </w:tcPr>
          <w:p w:rsidR="00C42A61" w:rsidRDefault="00C42A61" w:rsidP="00F63760">
            <w:pPr>
              <w:pStyle w:val="libPoem"/>
              <w:rPr>
                <w:rtl/>
              </w:rPr>
            </w:pPr>
          </w:p>
        </w:tc>
        <w:tc>
          <w:tcPr>
            <w:tcW w:w="3881" w:type="dxa"/>
          </w:tcPr>
          <w:p w:rsidR="00C42A61" w:rsidRDefault="00AB33E8" w:rsidP="00F63760">
            <w:pPr>
              <w:pStyle w:val="libPoem"/>
            </w:pPr>
            <w:r>
              <w:rPr>
                <w:rFonts w:hint="cs"/>
                <w:rtl/>
              </w:rPr>
              <w:t>ومن الإمامة والولاية</w:t>
            </w:r>
            <w:r w:rsidRPr="00666704">
              <w:rPr>
                <w:rFonts w:hint="cs"/>
                <w:rtl/>
              </w:rPr>
              <w:t xml:space="preserve"> </w:t>
            </w:r>
            <w:r>
              <w:rPr>
                <w:rFonts w:hint="cs"/>
                <w:rtl/>
              </w:rPr>
              <w:t>مطلعُ</w:t>
            </w:r>
            <w:r w:rsidR="00C42A61" w:rsidRPr="00725071">
              <w:rPr>
                <w:rStyle w:val="libPoemTiniChar0"/>
                <w:rtl/>
              </w:rPr>
              <w:br/>
              <w:t> </w:t>
            </w:r>
          </w:p>
        </w:tc>
      </w:tr>
      <w:tr w:rsidR="00C42A61" w:rsidTr="00F63760">
        <w:trPr>
          <w:trHeight w:val="350"/>
        </w:trPr>
        <w:tc>
          <w:tcPr>
            <w:tcW w:w="3920" w:type="dxa"/>
          </w:tcPr>
          <w:p w:rsidR="00C42A61" w:rsidRDefault="00AB33E8" w:rsidP="00F63760">
            <w:pPr>
              <w:pStyle w:val="libPoem"/>
            </w:pPr>
            <w:r w:rsidRPr="009618AF">
              <w:rPr>
                <w:rFonts w:hint="cs"/>
                <w:rtl/>
              </w:rPr>
              <w:t>جدث</w:t>
            </w:r>
            <w:r>
              <w:rPr>
                <w:rFonts w:hint="cs"/>
                <w:rtl/>
              </w:rPr>
              <w:t>ٌ</w:t>
            </w:r>
            <w:r w:rsidRPr="009618AF">
              <w:rPr>
                <w:rFonts w:hint="cs"/>
                <w:rtl/>
              </w:rPr>
              <w:t xml:space="preserve"> به نور الهدى م</w:t>
            </w:r>
            <w:r>
              <w:rPr>
                <w:rFonts w:hint="cs"/>
                <w:rtl/>
              </w:rPr>
              <w:t>ُ</w:t>
            </w:r>
            <w:r w:rsidRPr="009618AF">
              <w:rPr>
                <w:rFonts w:hint="cs"/>
                <w:rtl/>
              </w:rPr>
              <w:t>ستودع</w:t>
            </w:r>
            <w:r>
              <w:rPr>
                <w:rFonts w:hint="cs"/>
                <w:rtl/>
              </w:rPr>
              <w:t>ُ</w:t>
            </w:r>
            <w:r w:rsidR="00C42A61" w:rsidRPr="00725071">
              <w:rPr>
                <w:rStyle w:val="libPoemTiniChar0"/>
                <w:rtl/>
              </w:rPr>
              <w:br/>
              <w:t> </w:t>
            </w:r>
          </w:p>
        </w:tc>
        <w:tc>
          <w:tcPr>
            <w:tcW w:w="279" w:type="dxa"/>
          </w:tcPr>
          <w:p w:rsidR="00C42A61" w:rsidRDefault="00C42A61" w:rsidP="00F63760">
            <w:pPr>
              <w:pStyle w:val="libPoem"/>
              <w:rPr>
                <w:rtl/>
              </w:rPr>
            </w:pPr>
          </w:p>
        </w:tc>
        <w:tc>
          <w:tcPr>
            <w:tcW w:w="3881" w:type="dxa"/>
          </w:tcPr>
          <w:p w:rsidR="00C42A61" w:rsidRDefault="00AB33E8" w:rsidP="00F63760">
            <w:pPr>
              <w:pStyle w:val="libPoem"/>
            </w:pPr>
            <w:r>
              <w:rPr>
                <w:rFonts w:hint="cs"/>
                <w:rtl/>
              </w:rPr>
              <w:t>في ضمنه العلَم البطين الأنزعُ</w:t>
            </w:r>
            <w:r w:rsidR="00C42A61" w:rsidRPr="00725071">
              <w:rPr>
                <w:rStyle w:val="libPoemTiniChar0"/>
                <w:rtl/>
              </w:rPr>
              <w:br/>
              <w:t> </w:t>
            </w:r>
          </w:p>
        </w:tc>
      </w:tr>
      <w:tr w:rsidR="00C42A61" w:rsidTr="00F63760">
        <w:trPr>
          <w:trHeight w:val="350"/>
        </w:trPr>
        <w:tc>
          <w:tcPr>
            <w:tcW w:w="3920" w:type="dxa"/>
          </w:tcPr>
          <w:p w:rsidR="00C42A61" w:rsidRDefault="00AB33E8" w:rsidP="00F63760">
            <w:pPr>
              <w:pStyle w:val="libPoem"/>
            </w:pPr>
            <w:r w:rsidRPr="009618AF">
              <w:rPr>
                <w:rFonts w:hint="cs"/>
                <w:rtl/>
              </w:rPr>
              <w:t>جدث</w:t>
            </w:r>
            <w:r>
              <w:rPr>
                <w:rFonts w:hint="cs"/>
                <w:rtl/>
              </w:rPr>
              <w:t>ٌ</w:t>
            </w:r>
            <w:r w:rsidRPr="009618AF">
              <w:rPr>
                <w:rFonts w:hint="cs"/>
                <w:rtl/>
              </w:rPr>
              <w:t xml:space="preserve"> يدل</w:t>
            </w:r>
            <w:r>
              <w:rPr>
                <w:rFonts w:hint="cs"/>
                <w:rtl/>
              </w:rPr>
              <w:t>ُّ</w:t>
            </w:r>
            <w:r w:rsidRPr="009618AF">
              <w:rPr>
                <w:rFonts w:hint="cs"/>
                <w:rtl/>
              </w:rPr>
              <w:t xml:space="preserve"> عليه طيب نسيمه</w:t>
            </w:r>
            <w:r w:rsidR="00C42A61" w:rsidRPr="00725071">
              <w:rPr>
                <w:rStyle w:val="libPoemTiniChar0"/>
                <w:rtl/>
              </w:rPr>
              <w:br/>
              <w:t> </w:t>
            </w:r>
          </w:p>
        </w:tc>
        <w:tc>
          <w:tcPr>
            <w:tcW w:w="279" w:type="dxa"/>
          </w:tcPr>
          <w:p w:rsidR="00C42A61" w:rsidRDefault="00C42A61" w:rsidP="00F63760">
            <w:pPr>
              <w:pStyle w:val="libPoem"/>
              <w:rPr>
                <w:rtl/>
              </w:rPr>
            </w:pPr>
          </w:p>
        </w:tc>
        <w:tc>
          <w:tcPr>
            <w:tcW w:w="3881" w:type="dxa"/>
          </w:tcPr>
          <w:p w:rsidR="00C42A61" w:rsidRDefault="00AB33E8" w:rsidP="00F63760">
            <w:pPr>
              <w:pStyle w:val="libPoem"/>
            </w:pPr>
            <w:r>
              <w:rPr>
                <w:rFonts w:hint="cs"/>
                <w:rtl/>
              </w:rPr>
              <w:t>قبل</w:t>
            </w:r>
            <w:r w:rsidRPr="00666704">
              <w:rPr>
                <w:rFonts w:hint="cs"/>
                <w:rtl/>
              </w:rPr>
              <w:t xml:space="preserve"> </w:t>
            </w:r>
            <w:r>
              <w:rPr>
                <w:rFonts w:hint="cs"/>
                <w:rtl/>
              </w:rPr>
              <w:t>الورود وضوء نور يلمعُ</w:t>
            </w:r>
            <w:r w:rsidR="00C42A61" w:rsidRPr="00725071">
              <w:rPr>
                <w:rStyle w:val="libPoemTiniChar0"/>
                <w:rtl/>
              </w:rPr>
              <w:br/>
              <w:t> </w:t>
            </w:r>
          </w:p>
        </w:tc>
      </w:tr>
      <w:tr w:rsidR="00C42A61" w:rsidTr="00F63760">
        <w:tblPrEx>
          <w:tblLook w:val="04A0" w:firstRow="1" w:lastRow="0" w:firstColumn="1" w:lastColumn="0" w:noHBand="0" w:noVBand="1"/>
        </w:tblPrEx>
        <w:trPr>
          <w:trHeight w:val="350"/>
        </w:trPr>
        <w:tc>
          <w:tcPr>
            <w:tcW w:w="3920" w:type="dxa"/>
          </w:tcPr>
          <w:p w:rsidR="00C42A61" w:rsidRDefault="00AB33E8" w:rsidP="00F63760">
            <w:pPr>
              <w:pStyle w:val="libPoem"/>
            </w:pPr>
            <w:r w:rsidRPr="009618AF">
              <w:rPr>
                <w:rFonts w:hint="cs"/>
                <w:rtl/>
              </w:rPr>
              <w:t>جدث</w:t>
            </w:r>
            <w:r>
              <w:rPr>
                <w:rFonts w:hint="cs"/>
                <w:rtl/>
              </w:rPr>
              <w:t>ٌ</w:t>
            </w:r>
            <w:r w:rsidRPr="009618AF">
              <w:rPr>
                <w:rFonts w:hint="cs"/>
                <w:rtl/>
              </w:rPr>
              <w:t xml:space="preserve"> </w:t>
            </w:r>
            <w:r>
              <w:rPr>
                <w:rFonts w:hint="cs"/>
                <w:rtl/>
              </w:rPr>
              <w:t>رب</w:t>
            </w:r>
            <w:r w:rsidRPr="009618AF">
              <w:rPr>
                <w:rFonts w:hint="cs"/>
                <w:rtl/>
              </w:rPr>
              <w:t>يع المؤمنين ب</w:t>
            </w:r>
            <w:r>
              <w:rPr>
                <w:rFonts w:hint="cs"/>
                <w:rtl/>
              </w:rPr>
              <w:t>رب</w:t>
            </w:r>
            <w:r w:rsidRPr="009618AF">
              <w:rPr>
                <w:rFonts w:hint="cs"/>
                <w:rtl/>
              </w:rPr>
              <w:t>عه</w:t>
            </w:r>
            <w:r w:rsidR="00C42A61" w:rsidRPr="00725071">
              <w:rPr>
                <w:rStyle w:val="libPoemTiniChar0"/>
                <w:rtl/>
              </w:rPr>
              <w:br/>
              <w:t> </w:t>
            </w:r>
          </w:p>
        </w:tc>
        <w:tc>
          <w:tcPr>
            <w:tcW w:w="279" w:type="dxa"/>
          </w:tcPr>
          <w:p w:rsidR="00C42A61" w:rsidRDefault="00C42A61" w:rsidP="00F63760">
            <w:pPr>
              <w:pStyle w:val="libPoem"/>
              <w:rPr>
                <w:rtl/>
              </w:rPr>
            </w:pPr>
          </w:p>
        </w:tc>
        <w:tc>
          <w:tcPr>
            <w:tcW w:w="3881" w:type="dxa"/>
          </w:tcPr>
          <w:p w:rsidR="00C42A61" w:rsidRDefault="00AB33E8" w:rsidP="00F63760">
            <w:pPr>
              <w:pStyle w:val="libPoem"/>
            </w:pPr>
            <w:r>
              <w:rPr>
                <w:rFonts w:hint="cs"/>
                <w:rtl/>
              </w:rPr>
              <w:t>فقلوبهم أبداً له تتطلّعُ</w:t>
            </w:r>
            <w:r w:rsidR="00C42A61" w:rsidRPr="00725071">
              <w:rPr>
                <w:rStyle w:val="libPoemTiniChar0"/>
                <w:rtl/>
              </w:rPr>
              <w:br/>
              <w:t> </w:t>
            </w:r>
          </w:p>
        </w:tc>
      </w:tr>
      <w:tr w:rsidR="00C42A61" w:rsidTr="00F63760">
        <w:tblPrEx>
          <w:tblLook w:val="04A0" w:firstRow="1" w:lastRow="0" w:firstColumn="1" w:lastColumn="0" w:noHBand="0" w:noVBand="1"/>
        </w:tblPrEx>
        <w:trPr>
          <w:trHeight w:val="350"/>
        </w:trPr>
        <w:tc>
          <w:tcPr>
            <w:tcW w:w="3920" w:type="dxa"/>
          </w:tcPr>
          <w:p w:rsidR="00C42A61" w:rsidRDefault="00AB33E8" w:rsidP="00F63760">
            <w:pPr>
              <w:pStyle w:val="libPoem"/>
            </w:pPr>
            <w:r w:rsidRPr="009618AF">
              <w:rPr>
                <w:rFonts w:hint="cs"/>
                <w:rtl/>
              </w:rPr>
              <w:t>جدث</w:t>
            </w:r>
            <w:r>
              <w:rPr>
                <w:rFonts w:hint="cs"/>
                <w:rtl/>
              </w:rPr>
              <w:t>ٌ</w:t>
            </w:r>
            <w:r w:rsidRPr="009618AF">
              <w:rPr>
                <w:rFonts w:hint="cs"/>
                <w:rtl/>
              </w:rPr>
              <w:t xml:space="preserve"> به الر</w:t>
            </w:r>
            <w:r>
              <w:rPr>
                <w:rFonts w:hint="cs"/>
                <w:rtl/>
              </w:rPr>
              <w:t>ِّ</w:t>
            </w:r>
            <w:r w:rsidRPr="009618AF">
              <w:rPr>
                <w:rFonts w:hint="cs"/>
                <w:rtl/>
              </w:rPr>
              <w:t>ضوان والغفران وال</w:t>
            </w:r>
            <w:r>
              <w:rPr>
                <w:rFonts w:hint="cs"/>
                <w:rtl/>
              </w:rPr>
              <w:t>ا</w:t>
            </w:r>
            <w:r w:rsidR="00C42A61" w:rsidRPr="00725071">
              <w:rPr>
                <w:rStyle w:val="libPoemTiniChar0"/>
                <w:rtl/>
              </w:rPr>
              <w:br/>
              <w:t> </w:t>
            </w:r>
          </w:p>
        </w:tc>
        <w:tc>
          <w:tcPr>
            <w:tcW w:w="279" w:type="dxa"/>
          </w:tcPr>
          <w:p w:rsidR="00C42A61" w:rsidRDefault="00C42A61" w:rsidP="00F63760">
            <w:pPr>
              <w:pStyle w:val="libPoem"/>
              <w:rPr>
                <w:rtl/>
              </w:rPr>
            </w:pPr>
          </w:p>
        </w:tc>
        <w:tc>
          <w:tcPr>
            <w:tcW w:w="3881" w:type="dxa"/>
          </w:tcPr>
          <w:p w:rsidR="00C42A61" w:rsidRDefault="00AB33E8" w:rsidP="00F63760">
            <w:pPr>
              <w:pStyle w:val="libPoem"/>
            </w:pPr>
            <w:r>
              <w:rPr>
                <w:rFonts w:hint="cs"/>
                <w:rtl/>
              </w:rPr>
              <w:t>يمان والفضل الذي تتوقَّعُ</w:t>
            </w:r>
            <w:r w:rsidR="00C42A61" w:rsidRPr="00725071">
              <w:rPr>
                <w:rStyle w:val="libPoemTiniChar0"/>
                <w:rtl/>
              </w:rPr>
              <w:br/>
              <w:t> </w:t>
            </w:r>
          </w:p>
        </w:tc>
      </w:tr>
      <w:tr w:rsidR="00C42A61" w:rsidTr="00F63760">
        <w:tblPrEx>
          <w:tblLook w:val="04A0" w:firstRow="1" w:lastRow="0" w:firstColumn="1" w:lastColumn="0" w:noHBand="0" w:noVBand="1"/>
        </w:tblPrEx>
        <w:trPr>
          <w:trHeight w:val="350"/>
        </w:trPr>
        <w:tc>
          <w:tcPr>
            <w:tcW w:w="3920" w:type="dxa"/>
          </w:tcPr>
          <w:p w:rsidR="00C42A61" w:rsidRDefault="00AB33E8" w:rsidP="00F63760">
            <w:pPr>
              <w:pStyle w:val="libPoem"/>
            </w:pPr>
            <w:r w:rsidRPr="009618AF">
              <w:rPr>
                <w:rFonts w:hint="cs"/>
                <w:rtl/>
              </w:rPr>
              <w:t>جدث</w:t>
            </w:r>
            <w:r>
              <w:rPr>
                <w:rFonts w:hint="cs"/>
                <w:rtl/>
              </w:rPr>
              <w:t>ٌ</w:t>
            </w:r>
            <w:r w:rsidRPr="009618AF">
              <w:rPr>
                <w:rFonts w:hint="cs"/>
                <w:rtl/>
              </w:rPr>
              <w:t xml:space="preserve"> تحج</w:t>
            </w:r>
            <w:r>
              <w:rPr>
                <w:rFonts w:hint="cs"/>
                <w:rtl/>
              </w:rPr>
              <w:t>ُّ</w:t>
            </w:r>
            <w:r w:rsidRPr="009618AF">
              <w:rPr>
                <w:rFonts w:hint="cs"/>
                <w:rtl/>
              </w:rPr>
              <w:t xml:space="preserve"> إليه أملاك السما</w:t>
            </w:r>
            <w:r w:rsidR="00C42A61" w:rsidRPr="00725071">
              <w:rPr>
                <w:rStyle w:val="libPoemTiniChar0"/>
                <w:rtl/>
              </w:rPr>
              <w:br/>
              <w:t> </w:t>
            </w:r>
          </w:p>
        </w:tc>
        <w:tc>
          <w:tcPr>
            <w:tcW w:w="279" w:type="dxa"/>
          </w:tcPr>
          <w:p w:rsidR="00C42A61" w:rsidRDefault="00C42A61" w:rsidP="00F63760">
            <w:pPr>
              <w:pStyle w:val="libPoem"/>
              <w:rPr>
                <w:rtl/>
              </w:rPr>
            </w:pPr>
          </w:p>
        </w:tc>
        <w:tc>
          <w:tcPr>
            <w:tcW w:w="3881" w:type="dxa"/>
          </w:tcPr>
          <w:p w:rsidR="00C42A61" w:rsidRDefault="00AB33E8" w:rsidP="00F63760">
            <w:pPr>
              <w:pStyle w:val="libPoem"/>
            </w:pPr>
            <w:r>
              <w:rPr>
                <w:rFonts w:hint="cs"/>
                <w:rtl/>
              </w:rPr>
              <w:t>إذ في جوانبه المناسك</w:t>
            </w:r>
            <w:r w:rsidRPr="00666704">
              <w:rPr>
                <w:rFonts w:hint="cs"/>
                <w:rtl/>
              </w:rPr>
              <w:t xml:space="preserve"> </w:t>
            </w:r>
            <w:r>
              <w:rPr>
                <w:rFonts w:hint="cs"/>
                <w:rtl/>
              </w:rPr>
              <w:t>أجمعُ</w:t>
            </w:r>
            <w:r w:rsidR="00C42A61" w:rsidRPr="00725071">
              <w:rPr>
                <w:rStyle w:val="libPoemTiniChar0"/>
                <w:rtl/>
              </w:rPr>
              <w:br/>
              <w:t> </w:t>
            </w:r>
          </w:p>
        </w:tc>
      </w:tr>
    </w:tbl>
    <w:p w:rsidR="00666704" w:rsidRDefault="00F67EBD" w:rsidP="00F67EBD">
      <w:pPr>
        <w:pStyle w:val="libLine"/>
        <w:rPr>
          <w:rtl/>
        </w:rPr>
      </w:pPr>
      <w:r>
        <w:rPr>
          <w:rFonts w:hint="cs"/>
          <w:rtl/>
        </w:rPr>
        <w:t>____________________</w:t>
      </w:r>
    </w:p>
    <w:p w:rsidR="00666704" w:rsidRPr="008A0D7A" w:rsidRDefault="00666704" w:rsidP="00AB33E8">
      <w:pPr>
        <w:pStyle w:val="libFootnote0"/>
        <w:rPr>
          <w:rtl/>
        </w:rPr>
      </w:pPr>
      <w:r w:rsidRPr="008A0D7A">
        <w:rPr>
          <w:rFonts w:hint="cs"/>
          <w:rtl/>
        </w:rPr>
        <w:t xml:space="preserve">1 </w:t>
      </w:r>
      <w:r w:rsidR="0013021F">
        <w:rPr>
          <w:rFonts w:hint="cs"/>
          <w:rtl/>
        </w:rPr>
        <w:t>-</w:t>
      </w:r>
      <w:r w:rsidRPr="008A0D7A">
        <w:rPr>
          <w:rFonts w:hint="cs"/>
          <w:rtl/>
        </w:rPr>
        <w:t xml:space="preserve"> ناقة </w:t>
      </w:r>
      <w:r w:rsidR="00AB33E8">
        <w:rPr>
          <w:rFonts w:hint="cs"/>
          <w:rtl/>
        </w:rPr>
        <w:t>اُ</w:t>
      </w:r>
      <w:r w:rsidRPr="008A0D7A">
        <w:rPr>
          <w:rFonts w:hint="cs"/>
          <w:rtl/>
        </w:rPr>
        <w:t>جد</w:t>
      </w:r>
      <w:r w:rsidR="00E66EDC">
        <w:rPr>
          <w:rFonts w:hint="cs"/>
          <w:rtl/>
        </w:rPr>
        <w:t>:</w:t>
      </w:r>
      <w:r w:rsidRPr="008A0D7A">
        <w:rPr>
          <w:rFonts w:hint="cs"/>
          <w:rtl/>
        </w:rPr>
        <w:t>قوية.</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3D3F53" w:rsidTr="00F640B4">
        <w:trPr>
          <w:trHeight w:val="350"/>
        </w:trPr>
        <w:tc>
          <w:tcPr>
            <w:tcW w:w="4236" w:type="dxa"/>
            <w:shd w:val="clear" w:color="auto" w:fill="auto"/>
          </w:tcPr>
          <w:p w:rsidR="003D3F53" w:rsidRDefault="003D3F53" w:rsidP="00F63760">
            <w:pPr>
              <w:pStyle w:val="libPoem"/>
            </w:pPr>
            <w:r>
              <w:rPr>
                <w:rFonts w:hint="cs"/>
                <w:rtl/>
              </w:rPr>
              <w:lastRenderedPageBreak/>
              <w:t>بعضٌ قيامُ خاضعون لفضله</w:t>
            </w:r>
            <w:r w:rsidRPr="00725071">
              <w:rPr>
                <w:rStyle w:val="libPoemTiniChar0"/>
                <w:rtl/>
              </w:rPr>
              <w:br/>
              <w:t> </w:t>
            </w:r>
          </w:p>
        </w:tc>
        <w:tc>
          <w:tcPr>
            <w:tcW w:w="302" w:type="dxa"/>
            <w:shd w:val="clear" w:color="auto" w:fill="auto"/>
          </w:tcPr>
          <w:p w:rsidR="003D3F53" w:rsidRDefault="003D3F53" w:rsidP="00F63760">
            <w:pPr>
              <w:pStyle w:val="libPoem"/>
              <w:rPr>
                <w:rtl/>
              </w:rPr>
            </w:pPr>
          </w:p>
        </w:tc>
        <w:tc>
          <w:tcPr>
            <w:tcW w:w="4195" w:type="dxa"/>
            <w:shd w:val="clear" w:color="auto" w:fill="auto"/>
          </w:tcPr>
          <w:p w:rsidR="003D3F53" w:rsidRDefault="003D3F53" w:rsidP="00F63760">
            <w:pPr>
              <w:pStyle w:val="libPoem"/>
            </w:pPr>
            <w:r>
              <w:rPr>
                <w:rFonts w:hint="cs"/>
                <w:rtl/>
              </w:rPr>
              <w:t>أبداً وبعضٌ ساجدون وركَّعُ</w:t>
            </w:r>
            <w:r w:rsidRPr="00725071">
              <w:rPr>
                <w:rStyle w:val="libPoemTiniChar0"/>
                <w:rtl/>
              </w:rPr>
              <w:br/>
              <w:t> </w:t>
            </w:r>
          </w:p>
        </w:tc>
      </w:tr>
      <w:tr w:rsidR="003D3F53" w:rsidTr="00F640B4">
        <w:trPr>
          <w:trHeight w:val="350"/>
        </w:trPr>
        <w:tc>
          <w:tcPr>
            <w:tcW w:w="4236" w:type="dxa"/>
          </w:tcPr>
          <w:p w:rsidR="003D3F53" w:rsidRDefault="003D3F53" w:rsidP="00F63760">
            <w:pPr>
              <w:pStyle w:val="libPoem"/>
            </w:pPr>
            <w:r>
              <w:rPr>
                <w:rFonts w:hint="cs"/>
                <w:rtl/>
              </w:rPr>
              <w:t>فإذا وصلت إليه</w:t>
            </w:r>
            <w:r w:rsidRPr="00666704">
              <w:rPr>
                <w:rFonts w:hint="cs"/>
                <w:rtl/>
              </w:rPr>
              <w:t xml:space="preserve"> </w:t>
            </w:r>
            <w:r>
              <w:rPr>
                <w:rFonts w:hint="cs"/>
                <w:rtl/>
              </w:rPr>
              <w:t>فالثم تربه</w:t>
            </w:r>
            <w:r w:rsidRPr="00725071">
              <w:rPr>
                <w:rStyle w:val="libPoemTiniChar0"/>
                <w:rtl/>
              </w:rPr>
              <w:br/>
              <w:t> </w:t>
            </w:r>
          </w:p>
        </w:tc>
        <w:tc>
          <w:tcPr>
            <w:tcW w:w="302" w:type="dxa"/>
          </w:tcPr>
          <w:p w:rsidR="003D3F53" w:rsidRDefault="003D3F53" w:rsidP="00F63760">
            <w:pPr>
              <w:pStyle w:val="libPoem"/>
              <w:rPr>
                <w:rtl/>
              </w:rPr>
            </w:pPr>
          </w:p>
        </w:tc>
        <w:tc>
          <w:tcPr>
            <w:tcW w:w="4195" w:type="dxa"/>
          </w:tcPr>
          <w:p w:rsidR="003D3F53" w:rsidRDefault="003D3F53" w:rsidP="007A4BC8">
            <w:pPr>
              <w:pStyle w:val="libPoem"/>
            </w:pPr>
            <w:r>
              <w:rPr>
                <w:rFonts w:hint="cs"/>
                <w:rtl/>
              </w:rPr>
              <w:t>في مدمعٍ يجري وقلب</w:t>
            </w:r>
            <w:r w:rsidRPr="00666704">
              <w:rPr>
                <w:rFonts w:hint="cs"/>
                <w:rtl/>
              </w:rPr>
              <w:t xml:space="preserve"> </w:t>
            </w:r>
            <w:r>
              <w:rPr>
                <w:rFonts w:hint="cs"/>
                <w:rtl/>
              </w:rPr>
              <w:t>يخشعُ</w:t>
            </w:r>
            <w:r w:rsidRPr="00725071">
              <w:rPr>
                <w:rStyle w:val="libPoemTiniChar0"/>
                <w:rtl/>
              </w:rPr>
              <w:br/>
              <w:t> </w:t>
            </w:r>
          </w:p>
        </w:tc>
      </w:tr>
      <w:tr w:rsidR="003D3F53" w:rsidTr="00F640B4">
        <w:trPr>
          <w:trHeight w:val="350"/>
        </w:trPr>
        <w:tc>
          <w:tcPr>
            <w:tcW w:w="4236" w:type="dxa"/>
          </w:tcPr>
          <w:p w:rsidR="003D3F53" w:rsidRDefault="00F63760" w:rsidP="00F63760">
            <w:pPr>
              <w:pStyle w:val="libPoem"/>
            </w:pPr>
            <w:r>
              <w:rPr>
                <w:rFonts w:hint="cs"/>
                <w:rtl/>
              </w:rPr>
              <w:t>وقل</w:t>
            </w:r>
            <w:r w:rsidR="00E66EDC">
              <w:rPr>
                <w:rFonts w:hint="cs"/>
                <w:rtl/>
              </w:rPr>
              <w:t>:</w:t>
            </w:r>
            <w:r>
              <w:rPr>
                <w:rFonts w:hint="cs"/>
                <w:rtl/>
              </w:rPr>
              <w:t>السَّلام عليك يا مولىّ يرى</w:t>
            </w:r>
            <w:r w:rsidR="003D3F53" w:rsidRPr="00725071">
              <w:rPr>
                <w:rStyle w:val="libPoemTiniChar0"/>
                <w:rtl/>
              </w:rPr>
              <w:br/>
              <w:t> </w:t>
            </w:r>
          </w:p>
        </w:tc>
        <w:tc>
          <w:tcPr>
            <w:tcW w:w="302" w:type="dxa"/>
          </w:tcPr>
          <w:p w:rsidR="003D3F53" w:rsidRDefault="003D3F53" w:rsidP="00F63760">
            <w:pPr>
              <w:pStyle w:val="libPoem"/>
              <w:rPr>
                <w:rtl/>
              </w:rPr>
            </w:pPr>
          </w:p>
        </w:tc>
        <w:tc>
          <w:tcPr>
            <w:tcW w:w="4195" w:type="dxa"/>
          </w:tcPr>
          <w:p w:rsidR="003D3F53" w:rsidRDefault="00F63760" w:rsidP="00F63760">
            <w:pPr>
              <w:pStyle w:val="libPoem"/>
            </w:pPr>
            <w:r>
              <w:rPr>
                <w:rFonts w:hint="cs"/>
                <w:rtl/>
              </w:rPr>
              <w:t>عملي ويشهد ما أقول ويسمعُ</w:t>
            </w:r>
            <w:r w:rsidR="003D3F53" w:rsidRPr="00725071">
              <w:rPr>
                <w:rStyle w:val="libPoemTiniChar0"/>
                <w:rtl/>
              </w:rPr>
              <w:br/>
              <w:t> </w:t>
            </w:r>
          </w:p>
        </w:tc>
      </w:tr>
      <w:tr w:rsidR="003D3F53" w:rsidTr="00F640B4">
        <w:trPr>
          <w:trHeight w:val="350"/>
        </w:trPr>
        <w:tc>
          <w:tcPr>
            <w:tcW w:w="4236" w:type="dxa"/>
          </w:tcPr>
          <w:p w:rsidR="003D3F53" w:rsidRDefault="00F63760" w:rsidP="00F63760">
            <w:pPr>
              <w:pStyle w:val="libPoem"/>
            </w:pPr>
            <w:r>
              <w:rPr>
                <w:rFonts w:hint="cs"/>
                <w:rtl/>
              </w:rPr>
              <w:t>إنّي قصدتك زائراً ومسلّماً</w:t>
            </w:r>
            <w:r w:rsidR="003D3F53" w:rsidRPr="00725071">
              <w:rPr>
                <w:rStyle w:val="libPoemTiniChar0"/>
                <w:rtl/>
              </w:rPr>
              <w:br/>
              <w:t> </w:t>
            </w:r>
          </w:p>
        </w:tc>
        <w:tc>
          <w:tcPr>
            <w:tcW w:w="302" w:type="dxa"/>
          </w:tcPr>
          <w:p w:rsidR="003D3F53" w:rsidRDefault="003D3F53" w:rsidP="00F63760">
            <w:pPr>
              <w:pStyle w:val="libPoem"/>
              <w:rPr>
                <w:rtl/>
              </w:rPr>
            </w:pPr>
          </w:p>
        </w:tc>
        <w:tc>
          <w:tcPr>
            <w:tcW w:w="4195" w:type="dxa"/>
          </w:tcPr>
          <w:p w:rsidR="003D3F53" w:rsidRDefault="00F63760" w:rsidP="00F63760">
            <w:pPr>
              <w:pStyle w:val="libPoem"/>
            </w:pPr>
            <w:r>
              <w:rPr>
                <w:rFonts w:hint="cs"/>
                <w:rtl/>
              </w:rPr>
              <w:t>وموالياً يا من يضرُّ وينفعُ</w:t>
            </w:r>
            <w:r w:rsidR="003D3F53" w:rsidRPr="00725071">
              <w:rPr>
                <w:rStyle w:val="libPoemTiniChar0"/>
                <w:rtl/>
              </w:rPr>
              <w:br/>
              <w:t> </w:t>
            </w:r>
          </w:p>
        </w:tc>
      </w:tr>
      <w:tr w:rsidR="003D3F53" w:rsidTr="00F640B4">
        <w:trPr>
          <w:trHeight w:val="350"/>
        </w:trPr>
        <w:tc>
          <w:tcPr>
            <w:tcW w:w="4236" w:type="dxa"/>
          </w:tcPr>
          <w:p w:rsidR="003D3F53" w:rsidRDefault="00F63760" w:rsidP="00F63760">
            <w:pPr>
              <w:pStyle w:val="libPoem"/>
            </w:pPr>
            <w:r>
              <w:rPr>
                <w:rFonts w:hint="cs"/>
                <w:rtl/>
              </w:rPr>
              <w:t>لتكون لي يوم</w:t>
            </w:r>
            <w:r w:rsidRPr="00666704">
              <w:rPr>
                <w:rFonts w:hint="cs"/>
                <w:rtl/>
              </w:rPr>
              <w:t xml:space="preserve"> </w:t>
            </w:r>
            <w:r>
              <w:rPr>
                <w:rFonts w:hint="cs"/>
                <w:rtl/>
              </w:rPr>
              <w:t>القيامة شافعاً</w:t>
            </w:r>
            <w:r w:rsidR="003D3F53" w:rsidRPr="00725071">
              <w:rPr>
                <w:rStyle w:val="libPoemTiniChar0"/>
                <w:rtl/>
              </w:rPr>
              <w:br/>
              <w:t> </w:t>
            </w:r>
          </w:p>
        </w:tc>
        <w:tc>
          <w:tcPr>
            <w:tcW w:w="302" w:type="dxa"/>
          </w:tcPr>
          <w:p w:rsidR="003D3F53" w:rsidRDefault="003D3F53" w:rsidP="00F63760">
            <w:pPr>
              <w:pStyle w:val="libPoem"/>
              <w:rPr>
                <w:rtl/>
              </w:rPr>
            </w:pPr>
          </w:p>
        </w:tc>
        <w:tc>
          <w:tcPr>
            <w:tcW w:w="4195" w:type="dxa"/>
          </w:tcPr>
          <w:p w:rsidR="003D3F53" w:rsidRDefault="00F63760" w:rsidP="00F63760">
            <w:pPr>
              <w:pStyle w:val="libPoem"/>
            </w:pPr>
            <w:r>
              <w:rPr>
                <w:rFonts w:hint="cs"/>
                <w:rtl/>
              </w:rPr>
              <w:t>وهواك يقدمني إليك ويشفعُ</w:t>
            </w:r>
            <w:r w:rsidR="003D3F53" w:rsidRPr="00725071">
              <w:rPr>
                <w:rStyle w:val="libPoemTiniChar0"/>
                <w:rtl/>
              </w:rPr>
              <w:br/>
              <w:t> </w:t>
            </w:r>
          </w:p>
        </w:tc>
      </w:tr>
      <w:tr w:rsidR="003D3F53" w:rsidTr="00F640B4">
        <w:tblPrEx>
          <w:tblLook w:val="04A0" w:firstRow="1" w:lastRow="0" w:firstColumn="1" w:lastColumn="0" w:noHBand="0" w:noVBand="1"/>
        </w:tblPrEx>
        <w:trPr>
          <w:trHeight w:val="350"/>
        </w:trPr>
        <w:tc>
          <w:tcPr>
            <w:tcW w:w="4236" w:type="dxa"/>
          </w:tcPr>
          <w:p w:rsidR="003D3F53" w:rsidRDefault="00F63760" w:rsidP="00F63760">
            <w:pPr>
              <w:pStyle w:val="libPoem"/>
            </w:pPr>
            <w:r>
              <w:rPr>
                <w:rFonts w:hint="cs"/>
                <w:rtl/>
              </w:rPr>
              <w:t>عجباً لعمي عن ولاك ونورُه</w:t>
            </w:r>
            <w:r w:rsidR="003D3F53" w:rsidRPr="00725071">
              <w:rPr>
                <w:rStyle w:val="libPoemTiniChar0"/>
                <w:rtl/>
              </w:rPr>
              <w:br/>
              <w:t> </w:t>
            </w:r>
          </w:p>
        </w:tc>
        <w:tc>
          <w:tcPr>
            <w:tcW w:w="302" w:type="dxa"/>
          </w:tcPr>
          <w:p w:rsidR="003D3F53" w:rsidRDefault="003D3F53" w:rsidP="00F63760">
            <w:pPr>
              <w:pStyle w:val="libPoem"/>
              <w:rPr>
                <w:rtl/>
              </w:rPr>
            </w:pPr>
          </w:p>
        </w:tc>
        <w:tc>
          <w:tcPr>
            <w:tcW w:w="4195" w:type="dxa"/>
          </w:tcPr>
          <w:p w:rsidR="003D3F53" w:rsidRDefault="00DC42EE" w:rsidP="00F63760">
            <w:pPr>
              <w:pStyle w:val="libPoem"/>
            </w:pPr>
            <w:r>
              <w:rPr>
                <w:rFonts w:hint="cs"/>
                <w:rtl/>
              </w:rPr>
              <w:t>كالشمس طالعة تضيئ وتسطعْ</w:t>
            </w:r>
            <w:r w:rsidR="003D3F53" w:rsidRPr="00725071">
              <w:rPr>
                <w:rStyle w:val="libPoemTiniChar0"/>
                <w:rtl/>
              </w:rPr>
              <w:br/>
              <w:t> </w:t>
            </w:r>
          </w:p>
        </w:tc>
      </w:tr>
      <w:tr w:rsidR="003D3F53" w:rsidTr="00F640B4">
        <w:tblPrEx>
          <w:tblLook w:val="04A0" w:firstRow="1" w:lastRow="0" w:firstColumn="1" w:lastColumn="0" w:noHBand="0" w:noVBand="1"/>
        </w:tblPrEx>
        <w:trPr>
          <w:trHeight w:val="350"/>
        </w:trPr>
        <w:tc>
          <w:tcPr>
            <w:tcW w:w="4236" w:type="dxa"/>
          </w:tcPr>
          <w:p w:rsidR="003D3F53" w:rsidRDefault="00DC42EE" w:rsidP="00F63760">
            <w:pPr>
              <w:pStyle w:val="libPoem"/>
            </w:pPr>
            <w:r>
              <w:rPr>
                <w:rFonts w:hint="cs"/>
                <w:rtl/>
              </w:rPr>
              <w:t>فكأنَّهم لم يسمعوا ما قاله</w:t>
            </w:r>
            <w:r w:rsidR="003D3F53" w:rsidRPr="00725071">
              <w:rPr>
                <w:rStyle w:val="libPoemTiniChar0"/>
                <w:rtl/>
              </w:rPr>
              <w:br/>
              <w:t> </w:t>
            </w:r>
          </w:p>
        </w:tc>
        <w:tc>
          <w:tcPr>
            <w:tcW w:w="302" w:type="dxa"/>
          </w:tcPr>
          <w:p w:rsidR="003D3F53" w:rsidRDefault="003D3F53" w:rsidP="00F63760">
            <w:pPr>
              <w:pStyle w:val="libPoem"/>
              <w:rPr>
                <w:rtl/>
              </w:rPr>
            </w:pPr>
          </w:p>
        </w:tc>
        <w:tc>
          <w:tcPr>
            <w:tcW w:w="4195" w:type="dxa"/>
          </w:tcPr>
          <w:p w:rsidR="003D3F53" w:rsidRDefault="00DC42EE" w:rsidP="007A4BC8">
            <w:pPr>
              <w:pStyle w:val="libPoem"/>
            </w:pPr>
            <w:r>
              <w:rPr>
                <w:rFonts w:hint="cs"/>
                <w:rtl/>
              </w:rPr>
              <w:t>فيك المهيمن في</w:t>
            </w:r>
            <w:r w:rsidRPr="00666704">
              <w:rPr>
                <w:rFonts w:hint="cs"/>
                <w:rtl/>
              </w:rPr>
              <w:t xml:space="preserve"> </w:t>
            </w:r>
            <w:r>
              <w:rPr>
                <w:rFonts w:hint="cs"/>
                <w:rtl/>
              </w:rPr>
              <w:t>الكتاب ولمَ يعوا</w:t>
            </w:r>
            <w:r w:rsidR="003D3F53" w:rsidRPr="00725071">
              <w:rPr>
                <w:rStyle w:val="libPoemTiniChar0"/>
                <w:rtl/>
              </w:rPr>
              <w:br/>
              <w:t> </w:t>
            </w:r>
          </w:p>
        </w:tc>
      </w:tr>
      <w:tr w:rsidR="003D3F53" w:rsidTr="00F640B4">
        <w:tblPrEx>
          <w:tblLook w:val="04A0" w:firstRow="1" w:lastRow="0" w:firstColumn="1" w:lastColumn="0" w:noHBand="0" w:noVBand="1"/>
        </w:tblPrEx>
        <w:trPr>
          <w:trHeight w:val="350"/>
        </w:trPr>
        <w:tc>
          <w:tcPr>
            <w:tcW w:w="4236" w:type="dxa"/>
          </w:tcPr>
          <w:p w:rsidR="003D3F53" w:rsidRDefault="00DC42EE" w:rsidP="00F63760">
            <w:pPr>
              <w:pStyle w:val="libPoem"/>
            </w:pPr>
            <w:r>
              <w:rPr>
                <w:rFonts w:hint="cs"/>
                <w:rtl/>
              </w:rPr>
              <w:t>أو ليس مَن يهدي</w:t>
            </w:r>
            <w:r w:rsidRPr="00666704">
              <w:rPr>
                <w:rFonts w:hint="cs"/>
                <w:rtl/>
              </w:rPr>
              <w:t xml:space="preserve"> </w:t>
            </w:r>
            <w:r>
              <w:rPr>
                <w:rFonts w:hint="cs"/>
                <w:rtl/>
              </w:rPr>
              <w:t>إلى الحقِّ الذي</w:t>
            </w:r>
            <w:r w:rsidR="003D3F53" w:rsidRPr="00725071">
              <w:rPr>
                <w:rStyle w:val="libPoemTiniChar0"/>
                <w:rtl/>
              </w:rPr>
              <w:br/>
              <w:t> </w:t>
            </w:r>
          </w:p>
        </w:tc>
        <w:tc>
          <w:tcPr>
            <w:tcW w:w="302" w:type="dxa"/>
          </w:tcPr>
          <w:p w:rsidR="003D3F53" w:rsidRDefault="003D3F53" w:rsidP="00F63760">
            <w:pPr>
              <w:pStyle w:val="libPoem"/>
              <w:rPr>
                <w:rtl/>
              </w:rPr>
            </w:pPr>
          </w:p>
        </w:tc>
        <w:tc>
          <w:tcPr>
            <w:tcW w:w="4195" w:type="dxa"/>
          </w:tcPr>
          <w:p w:rsidR="003D3F53" w:rsidRDefault="00DC42EE" w:rsidP="00F63760">
            <w:pPr>
              <w:pStyle w:val="libPoem"/>
            </w:pPr>
            <w:r>
              <w:rPr>
                <w:rFonts w:hint="cs"/>
                <w:rtl/>
              </w:rPr>
              <w:t>يُنجي أحقُّ بالأتِّباع فيتبعُ ؟</w:t>
            </w:r>
            <w:r w:rsidRPr="00666704">
              <w:rPr>
                <w:rFonts w:hint="cs"/>
                <w:rtl/>
              </w:rPr>
              <w:t>!</w:t>
            </w:r>
            <w:r w:rsidR="003D3F53" w:rsidRPr="00725071">
              <w:rPr>
                <w:rStyle w:val="libPoemTiniChar0"/>
                <w:rtl/>
              </w:rPr>
              <w:br/>
              <w:t> </w:t>
            </w:r>
          </w:p>
        </w:tc>
      </w:tr>
      <w:tr w:rsidR="003D3F53" w:rsidTr="00F640B4">
        <w:tblPrEx>
          <w:tblLook w:val="04A0" w:firstRow="1" w:lastRow="0" w:firstColumn="1" w:lastColumn="0" w:noHBand="0" w:noVBand="1"/>
        </w:tblPrEx>
        <w:trPr>
          <w:trHeight w:val="350"/>
        </w:trPr>
        <w:tc>
          <w:tcPr>
            <w:tcW w:w="4236" w:type="dxa"/>
          </w:tcPr>
          <w:p w:rsidR="003D3F53" w:rsidRDefault="00DC42EE" w:rsidP="00F63760">
            <w:pPr>
              <w:pStyle w:val="libPoem"/>
            </w:pPr>
            <w:r>
              <w:rPr>
                <w:rFonts w:hint="cs"/>
                <w:rtl/>
              </w:rPr>
              <w:t>أولم يك السور الذي أضحى له</w:t>
            </w:r>
            <w:r w:rsidR="003D3F53" w:rsidRPr="00725071">
              <w:rPr>
                <w:rStyle w:val="libPoemTiniChar0"/>
                <w:rtl/>
              </w:rPr>
              <w:br/>
              <w:t> </w:t>
            </w:r>
          </w:p>
        </w:tc>
        <w:tc>
          <w:tcPr>
            <w:tcW w:w="302" w:type="dxa"/>
          </w:tcPr>
          <w:p w:rsidR="003D3F53" w:rsidRDefault="003D3F53" w:rsidP="00F63760">
            <w:pPr>
              <w:pStyle w:val="libPoem"/>
              <w:rPr>
                <w:rtl/>
              </w:rPr>
            </w:pPr>
          </w:p>
        </w:tc>
        <w:tc>
          <w:tcPr>
            <w:tcW w:w="4195" w:type="dxa"/>
          </w:tcPr>
          <w:p w:rsidR="003D3F53" w:rsidRDefault="00DC42EE" w:rsidP="00F63760">
            <w:pPr>
              <w:pStyle w:val="libPoem"/>
            </w:pPr>
            <w:r>
              <w:rPr>
                <w:rFonts w:hint="cs"/>
                <w:rtl/>
              </w:rPr>
              <w:t>بابٌ وفيه للمحاول مقمعُ ؟</w:t>
            </w:r>
            <w:r w:rsidRPr="00666704">
              <w:rPr>
                <w:rFonts w:hint="cs"/>
                <w:rtl/>
              </w:rPr>
              <w:t>!</w:t>
            </w:r>
            <w:r w:rsidR="003D3F53" w:rsidRPr="00725071">
              <w:rPr>
                <w:rStyle w:val="libPoemTiniChar0"/>
                <w:rtl/>
              </w:rPr>
              <w:br/>
              <w:t> </w:t>
            </w:r>
          </w:p>
        </w:tc>
      </w:tr>
      <w:tr w:rsidR="003D3F53" w:rsidTr="00F640B4">
        <w:tblPrEx>
          <w:tblLook w:val="04A0" w:firstRow="1" w:lastRow="0" w:firstColumn="1" w:lastColumn="0" w:noHBand="0" w:noVBand="1"/>
        </w:tblPrEx>
        <w:trPr>
          <w:trHeight w:val="350"/>
        </w:trPr>
        <w:tc>
          <w:tcPr>
            <w:tcW w:w="4236" w:type="dxa"/>
          </w:tcPr>
          <w:p w:rsidR="003D3F53" w:rsidRDefault="00DC42EE" w:rsidP="00F63760">
            <w:pPr>
              <w:pStyle w:val="libPoem"/>
            </w:pPr>
            <w:r>
              <w:rPr>
                <w:rFonts w:hint="cs"/>
                <w:rtl/>
              </w:rPr>
              <w:t>والباب باطنه المغيّب رحمة</w:t>
            </w:r>
            <w:r w:rsidR="003D3F53" w:rsidRPr="00725071">
              <w:rPr>
                <w:rStyle w:val="libPoemTiniChar0"/>
                <w:rtl/>
              </w:rPr>
              <w:br/>
              <w:t> </w:t>
            </w:r>
          </w:p>
        </w:tc>
        <w:tc>
          <w:tcPr>
            <w:tcW w:w="302" w:type="dxa"/>
          </w:tcPr>
          <w:p w:rsidR="003D3F53" w:rsidRDefault="003D3F53" w:rsidP="00F63760">
            <w:pPr>
              <w:pStyle w:val="libPoem"/>
              <w:rPr>
                <w:rtl/>
              </w:rPr>
            </w:pPr>
          </w:p>
        </w:tc>
        <w:tc>
          <w:tcPr>
            <w:tcW w:w="4195" w:type="dxa"/>
          </w:tcPr>
          <w:p w:rsidR="003D3F53" w:rsidRDefault="00DC42EE" w:rsidP="00F63760">
            <w:pPr>
              <w:pStyle w:val="libPoem"/>
            </w:pPr>
            <w:r>
              <w:rPr>
                <w:rFonts w:hint="cs"/>
                <w:rtl/>
              </w:rPr>
              <w:t>لكنَّ ظاهره العذاب</w:t>
            </w:r>
            <w:r w:rsidRPr="00666704">
              <w:rPr>
                <w:rFonts w:hint="cs"/>
                <w:rtl/>
              </w:rPr>
              <w:t xml:space="preserve"> </w:t>
            </w:r>
            <w:r>
              <w:rPr>
                <w:rFonts w:hint="cs"/>
                <w:rtl/>
              </w:rPr>
              <w:t>الأفظعُ</w:t>
            </w:r>
            <w:r w:rsidR="003D3F53" w:rsidRPr="00725071">
              <w:rPr>
                <w:rStyle w:val="libPoemTiniChar0"/>
                <w:rtl/>
              </w:rPr>
              <w:br/>
              <w:t> </w:t>
            </w:r>
          </w:p>
        </w:tc>
      </w:tr>
      <w:tr w:rsidR="003D3F53" w:rsidTr="00F640B4">
        <w:tblPrEx>
          <w:tblLook w:val="04A0" w:firstRow="1" w:lastRow="0" w:firstColumn="1" w:lastColumn="0" w:noHBand="0" w:noVBand="1"/>
        </w:tblPrEx>
        <w:trPr>
          <w:trHeight w:val="350"/>
        </w:trPr>
        <w:tc>
          <w:tcPr>
            <w:tcW w:w="4236" w:type="dxa"/>
          </w:tcPr>
          <w:p w:rsidR="003D3F53" w:rsidRDefault="00DC42EE" w:rsidP="00F63760">
            <w:pPr>
              <w:pStyle w:val="libPoem"/>
            </w:pPr>
            <w:r>
              <w:rPr>
                <w:rFonts w:hint="cs"/>
                <w:rtl/>
              </w:rPr>
              <w:t>تركوا سبيل الرُّشد</w:t>
            </w:r>
            <w:r w:rsidRPr="00666704">
              <w:rPr>
                <w:rFonts w:hint="cs"/>
                <w:rtl/>
              </w:rPr>
              <w:t xml:space="preserve"> </w:t>
            </w:r>
            <w:r>
              <w:rPr>
                <w:rFonts w:hint="cs"/>
                <w:rtl/>
              </w:rPr>
              <w:t>بعد نبيَّهم</w:t>
            </w:r>
            <w:r w:rsidR="003D3F53" w:rsidRPr="00725071">
              <w:rPr>
                <w:rStyle w:val="libPoemTiniChar0"/>
                <w:rtl/>
              </w:rPr>
              <w:br/>
              <w:t> </w:t>
            </w:r>
          </w:p>
        </w:tc>
        <w:tc>
          <w:tcPr>
            <w:tcW w:w="302" w:type="dxa"/>
          </w:tcPr>
          <w:p w:rsidR="003D3F53" w:rsidRDefault="003D3F53" w:rsidP="00F63760">
            <w:pPr>
              <w:pStyle w:val="libPoem"/>
              <w:rPr>
                <w:rtl/>
              </w:rPr>
            </w:pPr>
          </w:p>
        </w:tc>
        <w:tc>
          <w:tcPr>
            <w:tcW w:w="4195" w:type="dxa"/>
          </w:tcPr>
          <w:p w:rsidR="003D3F53" w:rsidRDefault="00DC42EE" w:rsidP="00F63760">
            <w:pPr>
              <w:pStyle w:val="libPoem"/>
            </w:pPr>
            <w:r>
              <w:rPr>
                <w:rFonts w:hint="cs"/>
                <w:rtl/>
              </w:rPr>
              <w:t>سفهاً وتاهوا في العمى وتسكّعوا</w:t>
            </w:r>
            <w:r w:rsidR="003D3F53" w:rsidRPr="00725071">
              <w:rPr>
                <w:rStyle w:val="libPoemTiniChar0"/>
                <w:rtl/>
              </w:rPr>
              <w:br/>
              <w:t> </w:t>
            </w:r>
          </w:p>
        </w:tc>
      </w:tr>
      <w:tr w:rsidR="003D3F53" w:rsidTr="00F640B4">
        <w:tblPrEx>
          <w:tblLook w:val="04A0" w:firstRow="1" w:lastRow="0" w:firstColumn="1" w:lastColumn="0" w:noHBand="0" w:noVBand="1"/>
        </w:tblPrEx>
        <w:trPr>
          <w:trHeight w:val="350"/>
        </w:trPr>
        <w:tc>
          <w:tcPr>
            <w:tcW w:w="4236" w:type="dxa"/>
          </w:tcPr>
          <w:p w:rsidR="003D3F53" w:rsidRDefault="00DC42EE" w:rsidP="00F63760">
            <w:pPr>
              <w:pStyle w:val="libPoem"/>
            </w:pPr>
            <w:r>
              <w:rPr>
                <w:rFonts w:hint="cs"/>
                <w:rtl/>
              </w:rPr>
              <w:t>أنّى ينال مُفاخرٌ فخر امرءٍ</w:t>
            </w:r>
            <w:r w:rsidR="003D3F53" w:rsidRPr="00725071">
              <w:rPr>
                <w:rStyle w:val="libPoemTiniChar0"/>
                <w:rtl/>
              </w:rPr>
              <w:br/>
              <w:t> </w:t>
            </w:r>
          </w:p>
        </w:tc>
        <w:tc>
          <w:tcPr>
            <w:tcW w:w="302" w:type="dxa"/>
          </w:tcPr>
          <w:p w:rsidR="003D3F53" w:rsidRDefault="003D3F53" w:rsidP="00F63760">
            <w:pPr>
              <w:pStyle w:val="libPoem"/>
              <w:rPr>
                <w:rtl/>
              </w:rPr>
            </w:pPr>
          </w:p>
        </w:tc>
        <w:tc>
          <w:tcPr>
            <w:tcW w:w="4195" w:type="dxa"/>
          </w:tcPr>
          <w:p w:rsidR="003D3F53" w:rsidRDefault="00DC42EE" w:rsidP="007A4BC8">
            <w:pPr>
              <w:pStyle w:val="libPoem"/>
            </w:pPr>
            <w:r>
              <w:rPr>
                <w:rFonts w:hint="cs"/>
                <w:rtl/>
              </w:rPr>
              <w:t>ساد البريَّة وهو طفلٌ يرضعُ ؟</w:t>
            </w:r>
            <w:r w:rsidR="003D3F53" w:rsidRPr="00725071">
              <w:rPr>
                <w:rStyle w:val="libPoemTiniChar0"/>
                <w:rtl/>
              </w:rPr>
              <w:br/>
              <w:t> </w:t>
            </w:r>
          </w:p>
        </w:tc>
      </w:tr>
      <w:tr w:rsidR="003D3F53" w:rsidTr="00F640B4">
        <w:tblPrEx>
          <w:tblLook w:val="04A0" w:firstRow="1" w:lastRow="0" w:firstColumn="1" w:lastColumn="0" w:noHBand="0" w:noVBand="1"/>
        </w:tblPrEx>
        <w:trPr>
          <w:trHeight w:val="350"/>
        </w:trPr>
        <w:tc>
          <w:tcPr>
            <w:tcW w:w="4236" w:type="dxa"/>
          </w:tcPr>
          <w:p w:rsidR="003D3F53" w:rsidRDefault="00DC42EE" w:rsidP="00F63760">
            <w:pPr>
              <w:pStyle w:val="libPoem"/>
            </w:pPr>
            <w:r>
              <w:rPr>
                <w:rFonts w:hint="cs"/>
                <w:rtl/>
              </w:rPr>
              <w:t>والله ما قعد الوصيُّ لذلَّةِ</w:t>
            </w:r>
            <w:r w:rsidR="003D3F53" w:rsidRPr="00725071">
              <w:rPr>
                <w:rStyle w:val="libPoemTiniChar0"/>
                <w:rtl/>
              </w:rPr>
              <w:br/>
              <w:t> </w:t>
            </w:r>
          </w:p>
        </w:tc>
        <w:tc>
          <w:tcPr>
            <w:tcW w:w="302" w:type="dxa"/>
          </w:tcPr>
          <w:p w:rsidR="003D3F53" w:rsidRDefault="003D3F53" w:rsidP="00F63760">
            <w:pPr>
              <w:pStyle w:val="libPoem"/>
              <w:rPr>
                <w:rtl/>
              </w:rPr>
            </w:pPr>
          </w:p>
        </w:tc>
        <w:tc>
          <w:tcPr>
            <w:tcW w:w="4195" w:type="dxa"/>
          </w:tcPr>
          <w:p w:rsidR="003D3F53" w:rsidRDefault="00DC42EE" w:rsidP="007A4BC8">
            <w:pPr>
              <w:pStyle w:val="libPoem"/>
            </w:pPr>
            <w:r>
              <w:rPr>
                <w:rFonts w:hint="cs"/>
                <w:rtl/>
              </w:rPr>
              <w:t>عنهم ف</w:t>
            </w:r>
            <w:r w:rsidR="007A4BC8">
              <w:rPr>
                <w:rFonts w:hint="cs"/>
                <w:rtl/>
              </w:rPr>
              <w:t>إ</w:t>
            </w:r>
            <w:r>
              <w:rPr>
                <w:rFonts w:hint="cs"/>
                <w:rtl/>
              </w:rPr>
              <w:t>نَّهمُ أذلُّ</w:t>
            </w:r>
            <w:r w:rsidRPr="00666704">
              <w:rPr>
                <w:rFonts w:hint="cs"/>
                <w:rtl/>
              </w:rPr>
              <w:t xml:space="preserve"> </w:t>
            </w:r>
            <w:r>
              <w:rPr>
                <w:rFonts w:hint="cs"/>
                <w:rtl/>
              </w:rPr>
              <w:t>وأوضعُ</w:t>
            </w:r>
            <w:r w:rsidR="003D3F53" w:rsidRPr="00725071">
              <w:rPr>
                <w:rStyle w:val="libPoemTiniChar0"/>
                <w:rtl/>
              </w:rPr>
              <w:br/>
              <w:t> </w:t>
            </w:r>
          </w:p>
        </w:tc>
      </w:tr>
      <w:tr w:rsidR="003D3F53" w:rsidTr="00F640B4">
        <w:tblPrEx>
          <w:tblLook w:val="04A0" w:firstRow="1" w:lastRow="0" w:firstColumn="1" w:lastColumn="0" w:noHBand="0" w:noVBand="1"/>
        </w:tblPrEx>
        <w:trPr>
          <w:trHeight w:val="350"/>
        </w:trPr>
        <w:tc>
          <w:tcPr>
            <w:tcW w:w="4236" w:type="dxa"/>
          </w:tcPr>
          <w:p w:rsidR="003D3F53" w:rsidRDefault="00DC42EE" w:rsidP="00F63760">
            <w:pPr>
              <w:pStyle w:val="libPoem"/>
            </w:pPr>
            <w:r>
              <w:rPr>
                <w:rFonts w:hint="cs"/>
                <w:rtl/>
              </w:rPr>
              <w:t>لكن أراد بأن يُقيم عليهمُ</w:t>
            </w:r>
            <w:r w:rsidR="003D3F53" w:rsidRPr="00725071">
              <w:rPr>
                <w:rStyle w:val="libPoemTiniChar0"/>
                <w:rtl/>
              </w:rPr>
              <w:br/>
              <w:t> </w:t>
            </w:r>
          </w:p>
        </w:tc>
        <w:tc>
          <w:tcPr>
            <w:tcW w:w="302" w:type="dxa"/>
          </w:tcPr>
          <w:p w:rsidR="003D3F53" w:rsidRDefault="003D3F53" w:rsidP="00F63760">
            <w:pPr>
              <w:pStyle w:val="libPoem"/>
              <w:rPr>
                <w:rtl/>
              </w:rPr>
            </w:pPr>
          </w:p>
        </w:tc>
        <w:tc>
          <w:tcPr>
            <w:tcW w:w="4195" w:type="dxa"/>
          </w:tcPr>
          <w:p w:rsidR="003D3F53" w:rsidRDefault="00DC42EE" w:rsidP="00F63760">
            <w:pPr>
              <w:pStyle w:val="libPoem"/>
            </w:pPr>
            <w:r>
              <w:rPr>
                <w:rFonts w:hint="cs"/>
                <w:rtl/>
              </w:rPr>
              <w:t>الحجج التي أسبابها لا تُدفعُ</w:t>
            </w:r>
            <w:r w:rsidR="003D3F53" w:rsidRPr="00725071">
              <w:rPr>
                <w:rStyle w:val="libPoemTiniChar0"/>
                <w:rtl/>
              </w:rPr>
              <w:br/>
              <w:t> </w:t>
            </w:r>
          </w:p>
        </w:tc>
      </w:tr>
      <w:tr w:rsidR="003D3F53" w:rsidTr="00F640B4">
        <w:tblPrEx>
          <w:tblLook w:val="04A0" w:firstRow="1" w:lastRow="0" w:firstColumn="1" w:lastColumn="0" w:noHBand="0" w:noVBand="1"/>
        </w:tblPrEx>
        <w:trPr>
          <w:trHeight w:val="350"/>
        </w:trPr>
        <w:tc>
          <w:tcPr>
            <w:tcW w:w="4236" w:type="dxa"/>
          </w:tcPr>
          <w:p w:rsidR="003D3F53" w:rsidRDefault="00DC42EE" w:rsidP="00F63760">
            <w:pPr>
              <w:pStyle w:val="libPoem"/>
            </w:pPr>
            <w:r>
              <w:rPr>
                <w:rFonts w:hint="cs"/>
                <w:rtl/>
              </w:rPr>
              <w:t>غدروا به يوم ( الغدير ) ولم يفوا</w:t>
            </w:r>
            <w:r w:rsidR="003D3F53" w:rsidRPr="00725071">
              <w:rPr>
                <w:rStyle w:val="libPoemTiniChar0"/>
                <w:rtl/>
              </w:rPr>
              <w:br/>
              <w:t> </w:t>
            </w:r>
          </w:p>
        </w:tc>
        <w:tc>
          <w:tcPr>
            <w:tcW w:w="302" w:type="dxa"/>
          </w:tcPr>
          <w:p w:rsidR="003D3F53" w:rsidRDefault="003D3F53" w:rsidP="00F63760">
            <w:pPr>
              <w:pStyle w:val="libPoem"/>
              <w:rPr>
                <w:rtl/>
              </w:rPr>
            </w:pPr>
          </w:p>
        </w:tc>
        <w:tc>
          <w:tcPr>
            <w:tcW w:w="4195" w:type="dxa"/>
          </w:tcPr>
          <w:p w:rsidR="003D3F53" w:rsidRDefault="00DC42EE" w:rsidP="00F63760">
            <w:pPr>
              <w:pStyle w:val="libPoem"/>
            </w:pPr>
            <w:r>
              <w:rPr>
                <w:rFonts w:hint="cs"/>
                <w:rtl/>
              </w:rPr>
              <w:t>ولعهده المسؤول منهم ضيَّعوا</w:t>
            </w:r>
            <w:r w:rsidR="003D3F53" w:rsidRPr="00725071">
              <w:rPr>
                <w:rStyle w:val="libPoemTiniChar0"/>
                <w:rtl/>
              </w:rPr>
              <w:br/>
              <w:t> </w:t>
            </w:r>
          </w:p>
        </w:tc>
      </w:tr>
      <w:tr w:rsidR="00F640B4" w:rsidTr="00F640B4">
        <w:tblPrEx>
          <w:tblLook w:val="04A0" w:firstRow="1" w:lastRow="0" w:firstColumn="1" w:lastColumn="0" w:noHBand="0" w:noVBand="1"/>
        </w:tblPrEx>
        <w:trPr>
          <w:trHeight w:val="350"/>
        </w:trPr>
        <w:tc>
          <w:tcPr>
            <w:tcW w:w="4236" w:type="dxa"/>
          </w:tcPr>
          <w:p w:rsidR="00F640B4" w:rsidRDefault="00F640B4" w:rsidP="00CE30E9">
            <w:pPr>
              <w:pStyle w:val="libPoem"/>
            </w:pPr>
            <w:r>
              <w:rPr>
                <w:rFonts w:hint="cs"/>
                <w:rtl/>
              </w:rPr>
              <w:t>يا قاسم</w:t>
            </w:r>
            <w:r w:rsidRPr="00666704">
              <w:rPr>
                <w:rFonts w:hint="cs"/>
                <w:rtl/>
              </w:rPr>
              <w:t xml:space="preserve"> </w:t>
            </w:r>
            <w:r>
              <w:rPr>
                <w:rFonts w:hint="cs"/>
                <w:rtl/>
              </w:rPr>
              <w:t>النيران اُقسم صادقاً</w:t>
            </w:r>
            <w:r w:rsidRPr="00725071">
              <w:rPr>
                <w:rStyle w:val="libPoemTiniChar0"/>
                <w:rtl/>
              </w:rPr>
              <w:br/>
              <w:t> </w:t>
            </w:r>
          </w:p>
        </w:tc>
        <w:tc>
          <w:tcPr>
            <w:tcW w:w="302" w:type="dxa"/>
          </w:tcPr>
          <w:p w:rsidR="00F640B4" w:rsidRDefault="00F640B4" w:rsidP="00CE30E9">
            <w:pPr>
              <w:pStyle w:val="libPoem"/>
              <w:rPr>
                <w:rtl/>
              </w:rPr>
            </w:pPr>
          </w:p>
        </w:tc>
        <w:tc>
          <w:tcPr>
            <w:tcW w:w="4195" w:type="dxa"/>
          </w:tcPr>
          <w:p w:rsidR="00F640B4" w:rsidRDefault="00F640B4" w:rsidP="00CE30E9">
            <w:pPr>
              <w:pStyle w:val="libPoem"/>
            </w:pPr>
            <w:r>
              <w:rPr>
                <w:rFonts w:hint="cs"/>
                <w:rtl/>
              </w:rPr>
              <w:t>بهواك حلفة مؤمن يتشيِّعُ</w:t>
            </w:r>
            <w:r w:rsidRPr="00725071">
              <w:rPr>
                <w:rStyle w:val="libPoemTiniChar0"/>
                <w:rtl/>
              </w:rPr>
              <w:br/>
              <w:t> </w:t>
            </w:r>
          </w:p>
        </w:tc>
      </w:tr>
      <w:tr w:rsidR="00F640B4" w:rsidTr="00F640B4">
        <w:tblPrEx>
          <w:tblLook w:val="04A0" w:firstRow="1" w:lastRow="0" w:firstColumn="1" w:lastColumn="0" w:noHBand="0" w:noVBand="1"/>
        </w:tblPrEx>
        <w:trPr>
          <w:trHeight w:val="350"/>
        </w:trPr>
        <w:tc>
          <w:tcPr>
            <w:tcW w:w="4236" w:type="dxa"/>
          </w:tcPr>
          <w:p w:rsidR="00F640B4" w:rsidRDefault="00F640B4" w:rsidP="00CE30E9">
            <w:pPr>
              <w:pStyle w:val="libPoem"/>
            </w:pPr>
            <w:r>
              <w:rPr>
                <w:rFonts w:hint="cs"/>
                <w:rtl/>
              </w:rPr>
              <w:t>أنت الصِّراط المستقيم على لظى</w:t>
            </w:r>
            <w:r w:rsidRPr="00725071">
              <w:rPr>
                <w:rStyle w:val="libPoemTiniChar0"/>
                <w:rtl/>
              </w:rPr>
              <w:br/>
              <w:t> </w:t>
            </w:r>
          </w:p>
        </w:tc>
        <w:tc>
          <w:tcPr>
            <w:tcW w:w="302" w:type="dxa"/>
          </w:tcPr>
          <w:p w:rsidR="00F640B4" w:rsidRDefault="00F640B4" w:rsidP="00CE30E9">
            <w:pPr>
              <w:pStyle w:val="libPoem"/>
              <w:rPr>
                <w:rtl/>
              </w:rPr>
            </w:pPr>
          </w:p>
        </w:tc>
        <w:tc>
          <w:tcPr>
            <w:tcW w:w="4195" w:type="dxa"/>
          </w:tcPr>
          <w:p w:rsidR="00F640B4" w:rsidRDefault="00F640B4" w:rsidP="007A4BC8">
            <w:pPr>
              <w:pStyle w:val="libPoem"/>
            </w:pPr>
            <w:r>
              <w:rPr>
                <w:rFonts w:hint="cs"/>
                <w:rtl/>
              </w:rPr>
              <w:t>وإليك منها يا عليُّ المفزعُ</w:t>
            </w:r>
            <w:r w:rsidRPr="00725071">
              <w:rPr>
                <w:rStyle w:val="libPoemTiniChar0"/>
                <w:rtl/>
              </w:rPr>
              <w:br/>
              <w:t> </w:t>
            </w:r>
          </w:p>
        </w:tc>
      </w:tr>
      <w:tr w:rsidR="00F640B4" w:rsidTr="00F640B4">
        <w:tblPrEx>
          <w:tblLook w:val="04A0" w:firstRow="1" w:lastRow="0" w:firstColumn="1" w:lastColumn="0" w:noHBand="0" w:noVBand="1"/>
        </w:tblPrEx>
        <w:trPr>
          <w:trHeight w:val="350"/>
        </w:trPr>
        <w:tc>
          <w:tcPr>
            <w:tcW w:w="4236" w:type="dxa"/>
          </w:tcPr>
          <w:p w:rsidR="00F640B4" w:rsidRDefault="00855A67" w:rsidP="00CE30E9">
            <w:pPr>
              <w:pStyle w:val="libPoem"/>
            </w:pPr>
            <w:r>
              <w:rPr>
                <w:rFonts w:hint="cs"/>
                <w:rtl/>
              </w:rPr>
              <w:t>والحوض حوضك فيه ماءٌ باردٌ</w:t>
            </w:r>
            <w:r w:rsidR="00F640B4" w:rsidRPr="00725071">
              <w:rPr>
                <w:rStyle w:val="libPoemTiniChar0"/>
                <w:rtl/>
              </w:rPr>
              <w:br/>
              <w:t> </w:t>
            </w:r>
          </w:p>
        </w:tc>
        <w:tc>
          <w:tcPr>
            <w:tcW w:w="302" w:type="dxa"/>
          </w:tcPr>
          <w:p w:rsidR="00F640B4" w:rsidRDefault="00F640B4" w:rsidP="00CE30E9">
            <w:pPr>
              <w:pStyle w:val="libPoem"/>
              <w:rPr>
                <w:rtl/>
              </w:rPr>
            </w:pPr>
          </w:p>
        </w:tc>
        <w:tc>
          <w:tcPr>
            <w:tcW w:w="4195" w:type="dxa"/>
          </w:tcPr>
          <w:p w:rsidR="00F640B4" w:rsidRDefault="00855A67" w:rsidP="00CE30E9">
            <w:pPr>
              <w:pStyle w:val="libPoem"/>
            </w:pPr>
            <w:r>
              <w:rPr>
                <w:rFonts w:hint="cs"/>
                <w:rtl/>
              </w:rPr>
              <w:t>في البعث تسقي مَن</w:t>
            </w:r>
            <w:r w:rsidRPr="00666704">
              <w:rPr>
                <w:rFonts w:hint="cs"/>
                <w:rtl/>
              </w:rPr>
              <w:t xml:space="preserve"> </w:t>
            </w:r>
            <w:r>
              <w:rPr>
                <w:rFonts w:hint="cs"/>
                <w:rtl/>
              </w:rPr>
              <w:t>تشاء وتمنعُ</w:t>
            </w:r>
            <w:r w:rsidR="00F640B4" w:rsidRPr="00725071">
              <w:rPr>
                <w:rStyle w:val="libPoemTiniChar0"/>
                <w:rtl/>
              </w:rPr>
              <w:br/>
              <w:t> </w:t>
            </w:r>
          </w:p>
        </w:tc>
      </w:tr>
      <w:tr w:rsidR="00F640B4" w:rsidTr="00F640B4">
        <w:tblPrEx>
          <w:tblLook w:val="04A0" w:firstRow="1" w:lastRow="0" w:firstColumn="1" w:lastColumn="0" w:noHBand="0" w:noVBand="1"/>
        </w:tblPrEx>
        <w:trPr>
          <w:trHeight w:val="350"/>
        </w:trPr>
        <w:tc>
          <w:tcPr>
            <w:tcW w:w="4236" w:type="dxa"/>
          </w:tcPr>
          <w:p w:rsidR="00F640B4" w:rsidRDefault="00855A67" w:rsidP="00CE30E9">
            <w:pPr>
              <w:pStyle w:val="libPoem"/>
            </w:pPr>
            <w:r>
              <w:rPr>
                <w:rFonts w:hint="cs"/>
                <w:rtl/>
              </w:rPr>
              <w:t>ولك المفاتح أنت</w:t>
            </w:r>
            <w:r w:rsidRPr="00666704">
              <w:rPr>
                <w:rFonts w:hint="cs"/>
                <w:rtl/>
              </w:rPr>
              <w:t xml:space="preserve"> </w:t>
            </w:r>
            <w:r>
              <w:rPr>
                <w:rFonts w:hint="cs"/>
                <w:rtl/>
              </w:rPr>
              <w:t>تُسكن ذا لظى</w:t>
            </w:r>
            <w:r w:rsidR="00F640B4" w:rsidRPr="00725071">
              <w:rPr>
                <w:rStyle w:val="libPoemTiniChar0"/>
                <w:rtl/>
              </w:rPr>
              <w:br/>
              <w:t> </w:t>
            </w:r>
          </w:p>
        </w:tc>
        <w:tc>
          <w:tcPr>
            <w:tcW w:w="302" w:type="dxa"/>
          </w:tcPr>
          <w:p w:rsidR="00F640B4" w:rsidRDefault="00F640B4" w:rsidP="00CE30E9">
            <w:pPr>
              <w:pStyle w:val="libPoem"/>
              <w:rPr>
                <w:rtl/>
              </w:rPr>
            </w:pPr>
          </w:p>
        </w:tc>
        <w:tc>
          <w:tcPr>
            <w:tcW w:w="4195" w:type="dxa"/>
          </w:tcPr>
          <w:p w:rsidR="00F640B4" w:rsidRDefault="00855A67" w:rsidP="00CE30E9">
            <w:pPr>
              <w:pStyle w:val="libPoem"/>
            </w:pPr>
            <w:r>
              <w:rPr>
                <w:rFonts w:hint="cs"/>
                <w:rtl/>
              </w:rPr>
              <w:t>يصلى وهذا في الجنان يُمتَّعُ</w:t>
            </w:r>
            <w:r w:rsidR="00F640B4" w:rsidRPr="00725071">
              <w:rPr>
                <w:rStyle w:val="libPoemTiniChar0"/>
                <w:rtl/>
              </w:rPr>
              <w:br/>
              <w:t> </w:t>
            </w:r>
          </w:p>
        </w:tc>
      </w:tr>
      <w:tr w:rsidR="00F640B4" w:rsidTr="00F640B4">
        <w:tblPrEx>
          <w:tblLook w:val="04A0" w:firstRow="1" w:lastRow="0" w:firstColumn="1" w:lastColumn="0" w:noHBand="0" w:noVBand="1"/>
        </w:tblPrEx>
        <w:trPr>
          <w:trHeight w:val="350"/>
        </w:trPr>
        <w:tc>
          <w:tcPr>
            <w:tcW w:w="4236" w:type="dxa"/>
          </w:tcPr>
          <w:p w:rsidR="00F640B4" w:rsidRDefault="00855A67" w:rsidP="00CE30E9">
            <w:pPr>
              <w:pStyle w:val="libPoem"/>
            </w:pPr>
            <w:r>
              <w:rPr>
                <w:rFonts w:hint="cs"/>
                <w:rtl/>
              </w:rPr>
              <w:t>إنِّي زرعت هواك في أرض الحشا</w:t>
            </w:r>
            <w:r w:rsidR="00F640B4" w:rsidRPr="00725071">
              <w:rPr>
                <w:rStyle w:val="libPoemTiniChar0"/>
                <w:rtl/>
              </w:rPr>
              <w:br/>
              <w:t> </w:t>
            </w:r>
          </w:p>
        </w:tc>
        <w:tc>
          <w:tcPr>
            <w:tcW w:w="302" w:type="dxa"/>
          </w:tcPr>
          <w:p w:rsidR="00F640B4" w:rsidRDefault="00F640B4" w:rsidP="00CE30E9">
            <w:pPr>
              <w:pStyle w:val="libPoem"/>
              <w:rPr>
                <w:rtl/>
              </w:rPr>
            </w:pPr>
          </w:p>
        </w:tc>
        <w:tc>
          <w:tcPr>
            <w:tcW w:w="4195" w:type="dxa"/>
          </w:tcPr>
          <w:p w:rsidR="00F640B4" w:rsidRDefault="00855A67" w:rsidP="00CE30E9">
            <w:pPr>
              <w:pStyle w:val="libPoem"/>
            </w:pPr>
            <w:r>
              <w:rPr>
                <w:rFonts w:hint="cs"/>
                <w:rtl/>
              </w:rPr>
              <w:t>والمرء يحصد في غدٍ ما يزرعُ</w:t>
            </w:r>
            <w:r w:rsidR="00F640B4" w:rsidRPr="00725071">
              <w:rPr>
                <w:rStyle w:val="libPoemTiniChar0"/>
                <w:rtl/>
              </w:rPr>
              <w:br/>
              <w:t> </w:t>
            </w:r>
          </w:p>
        </w:tc>
      </w:tr>
    </w:tbl>
    <w:p w:rsidR="00666704" w:rsidRPr="007B6101" w:rsidRDefault="00666704" w:rsidP="0002392B">
      <w:pPr>
        <w:pStyle w:val="libCenterBold1"/>
        <w:rPr>
          <w:rtl/>
        </w:rPr>
      </w:pPr>
      <w:r>
        <w:rPr>
          <w:rFonts w:hint="cs"/>
          <w:rtl/>
        </w:rPr>
        <w:t>11</w:t>
      </w:r>
    </w:p>
    <w:p w:rsidR="00666704" w:rsidRDefault="00666704" w:rsidP="00855A67">
      <w:pPr>
        <w:pStyle w:val="libCenter"/>
        <w:rPr>
          <w:rtl/>
        </w:rPr>
      </w:pPr>
      <w:r>
        <w:rPr>
          <w:rFonts w:hint="cs"/>
          <w:rtl/>
        </w:rPr>
        <w:t xml:space="preserve">من قصيدة له يمدح أمير المؤمنين </w:t>
      </w:r>
      <w:r w:rsidR="000813D5" w:rsidRPr="000813D5">
        <w:rPr>
          <w:rStyle w:val="libAlaemChar"/>
          <w:rFonts w:hint="cs"/>
          <w:rtl/>
        </w:rPr>
        <w:t>عليه‌السلام</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855A67" w:rsidTr="00CE30E9">
        <w:trPr>
          <w:trHeight w:val="350"/>
        </w:trPr>
        <w:tc>
          <w:tcPr>
            <w:tcW w:w="3920" w:type="dxa"/>
            <w:shd w:val="clear" w:color="auto" w:fill="auto"/>
          </w:tcPr>
          <w:p w:rsidR="00855A67" w:rsidRDefault="00855A67" w:rsidP="00CE30E9">
            <w:pPr>
              <w:pStyle w:val="libPoem"/>
            </w:pPr>
            <w:r>
              <w:rPr>
                <w:rFonts w:hint="cs"/>
                <w:rtl/>
              </w:rPr>
              <w:t>عليُّ عليُّ القدر عند مليكه</w:t>
            </w:r>
            <w:r w:rsidRPr="00725071">
              <w:rPr>
                <w:rStyle w:val="libPoemTiniChar0"/>
                <w:rtl/>
              </w:rPr>
              <w:br/>
              <w:t> </w:t>
            </w:r>
          </w:p>
        </w:tc>
        <w:tc>
          <w:tcPr>
            <w:tcW w:w="279" w:type="dxa"/>
            <w:shd w:val="clear" w:color="auto" w:fill="auto"/>
          </w:tcPr>
          <w:p w:rsidR="00855A67" w:rsidRDefault="00855A67" w:rsidP="00CE30E9">
            <w:pPr>
              <w:pStyle w:val="libPoem"/>
              <w:rPr>
                <w:rtl/>
              </w:rPr>
            </w:pPr>
          </w:p>
        </w:tc>
        <w:tc>
          <w:tcPr>
            <w:tcW w:w="3881" w:type="dxa"/>
            <w:shd w:val="clear" w:color="auto" w:fill="auto"/>
          </w:tcPr>
          <w:p w:rsidR="00855A67" w:rsidRDefault="00855A67" w:rsidP="00CE30E9">
            <w:pPr>
              <w:pStyle w:val="libPoem"/>
            </w:pPr>
            <w:r>
              <w:rPr>
                <w:rFonts w:hint="cs"/>
                <w:rtl/>
              </w:rPr>
              <w:t>وإن أكثرت فيه الغُواة ملامها</w:t>
            </w:r>
            <w:r w:rsidRPr="00725071">
              <w:rPr>
                <w:rStyle w:val="libPoemTiniChar0"/>
                <w:rtl/>
              </w:rPr>
              <w:br/>
              <w:t> </w:t>
            </w:r>
          </w:p>
        </w:tc>
      </w:tr>
      <w:tr w:rsidR="00855A67" w:rsidTr="00CE30E9">
        <w:trPr>
          <w:trHeight w:val="350"/>
        </w:trPr>
        <w:tc>
          <w:tcPr>
            <w:tcW w:w="3920" w:type="dxa"/>
          </w:tcPr>
          <w:p w:rsidR="00855A67" w:rsidRDefault="00855A67" w:rsidP="00CE30E9">
            <w:pPr>
              <w:pStyle w:val="libPoem"/>
            </w:pPr>
            <w:r>
              <w:rPr>
                <w:rFonts w:hint="cs"/>
                <w:rtl/>
              </w:rPr>
              <w:t>وعروته الوثقى الَّتي مَن تمسَّكت</w:t>
            </w:r>
            <w:r w:rsidRPr="00725071">
              <w:rPr>
                <w:rStyle w:val="libPoemTiniChar0"/>
                <w:rtl/>
              </w:rPr>
              <w:br/>
              <w:t> </w:t>
            </w:r>
          </w:p>
        </w:tc>
        <w:tc>
          <w:tcPr>
            <w:tcW w:w="279" w:type="dxa"/>
          </w:tcPr>
          <w:p w:rsidR="00855A67" w:rsidRDefault="00855A67" w:rsidP="00CE30E9">
            <w:pPr>
              <w:pStyle w:val="libPoem"/>
              <w:rPr>
                <w:rtl/>
              </w:rPr>
            </w:pPr>
          </w:p>
        </w:tc>
        <w:tc>
          <w:tcPr>
            <w:tcW w:w="3881" w:type="dxa"/>
          </w:tcPr>
          <w:p w:rsidR="00855A67" w:rsidRDefault="00855A67" w:rsidP="00CE30E9">
            <w:pPr>
              <w:pStyle w:val="libPoem"/>
            </w:pPr>
            <w:r>
              <w:rPr>
                <w:rFonts w:hint="cs"/>
                <w:rtl/>
              </w:rPr>
              <w:t>يداه بها لم يخش قطُّ انفصامها</w:t>
            </w:r>
            <w:r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AA5BEA" w:rsidTr="0044382E">
        <w:trPr>
          <w:trHeight w:val="350"/>
        </w:trPr>
        <w:tc>
          <w:tcPr>
            <w:tcW w:w="4236" w:type="dxa"/>
            <w:shd w:val="clear" w:color="auto" w:fill="auto"/>
          </w:tcPr>
          <w:p w:rsidR="00AA5BEA" w:rsidRDefault="00AA5BEA" w:rsidP="00CE30E9">
            <w:pPr>
              <w:pStyle w:val="libPoem"/>
            </w:pPr>
            <w:r>
              <w:rPr>
                <w:rFonts w:hint="cs"/>
                <w:rtl/>
              </w:rPr>
              <w:lastRenderedPageBreak/>
              <w:t>فكم ليلة ليلاء لِلَّه قامها</w:t>
            </w:r>
            <w:r w:rsidRPr="00725071">
              <w:rPr>
                <w:rStyle w:val="libPoemTiniChar0"/>
                <w:rtl/>
              </w:rPr>
              <w:br/>
              <w:t> </w:t>
            </w:r>
          </w:p>
        </w:tc>
        <w:tc>
          <w:tcPr>
            <w:tcW w:w="302" w:type="dxa"/>
            <w:shd w:val="clear" w:color="auto" w:fill="auto"/>
          </w:tcPr>
          <w:p w:rsidR="00AA5BEA" w:rsidRDefault="00AA5BEA" w:rsidP="00CE30E9">
            <w:pPr>
              <w:pStyle w:val="libPoem"/>
              <w:rPr>
                <w:rtl/>
              </w:rPr>
            </w:pPr>
          </w:p>
        </w:tc>
        <w:tc>
          <w:tcPr>
            <w:tcW w:w="4195" w:type="dxa"/>
            <w:shd w:val="clear" w:color="auto" w:fill="auto"/>
          </w:tcPr>
          <w:p w:rsidR="00AA5BEA" w:rsidRDefault="00AA5BEA" w:rsidP="00CE30E9">
            <w:pPr>
              <w:pStyle w:val="libPoem"/>
            </w:pPr>
            <w:r>
              <w:rPr>
                <w:rFonts w:hint="cs"/>
                <w:rtl/>
              </w:rPr>
              <w:t>وكم ضحوةٍ مسجورة الحرِّ صامها</w:t>
            </w:r>
            <w:r w:rsidRPr="00725071">
              <w:rPr>
                <w:rStyle w:val="libPoemTiniChar0"/>
                <w:rtl/>
              </w:rPr>
              <w:br/>
              <w:t> </w:t>
            </w:r>
          </w:p>
        </w:tc>
      </w:tr>
      <w:tr w:rsidR="00AA5BEA" w:rsidTr="0044382E">
        <w:trPr>
          <w:trHeight w:val="350"/>
        </w:trPr>
        <w:tc>
          <w:tcPr>
            <w:tcW w:w="4236" w:type="dxa"/>
          </w:tcPr>
          <w:p w:rsidR="00AA5BEA" w:rsidRDefault="00AA5BEA" w:rsidP="00CE30E9">
            <w:pPr>
              <w:pStyle w:val="libPoem"/>
            </w:pPr>
            <w:r>
              <w:rPr>
                <w:rFonts w:hint="cs"/>
                <w:rtl/>
              </w:rPr>
              <w:t>وكم غمرة للموت في الله خاضها</w:t>
            </w:r>
            <w:r w:rsidRPr="00725071">
              <w:rPr>
                <w:rStyle w:val="libPoemTiniChar0"/>
                <w:rtl/>
              </w:rPr>
              <w:br/>
              <w:t> </w:t>
            </w:r>
          </w:p>
        </w:tc>
        <w:tc>
          <w:tcPr>
            <w:tcW w:w="302" w:type="dxa"/>
          </w:tcPr>
          <w:p w:rsidR="00AA5BEA" w:rsidRDefault="00AA5BEA" w:rsidP="00CE30E9">
            <w:pPr>
              <w:pStyle w:val="libPoem"/>
              <w:rPr>
                <w:rtl/>
              </w:rPr>
            </w:pPr>
          </w:p>
        </w:tc>
        <w:tc>
          <w:tcPr>
            <w:tcW w:w="4195" w:type="dxa"/>
          </w:tcPr>
          <w:p w:rsidR="00AA5BEA" w:rsidRDefault="00AA5BEA" w:rsidP="00CE30E9">
            <w:pPr>
              <w:pStyle w:val="libPoem"/>
            </w:pPr>
            <w:r>
              <w:rPr>
                <w:rFonts w:hint="cs"/>
                <w:rtl/>
              </w:rPr>
              <w:t>وأركان دين للنبيِّ أقامها</w:t>
            </w:r>
            <w:r w:rsidRPr="00725071">
              <w:rPr>
                <w:rStyle w:val="libPoemTiniChar0"/>
                <w:rtl/>
              </w:rPr>
              <w:br/>
              <w:t> </w:t>
            </w:r>
          </w:p>
        </w:tc>
      </w:tr>
      <w:tr w:rsidR="00AA5BEA" w:rsidTr="0044382E">
        <w:trPr>
          <w:trHeight w:val="350"/>
        </w:trPr>
        <w:tc>
          <w:tcPr>
            <w:tcW w:w="4236" w:type="dxa"/>
          </w:tcPr>
          <w:p w:rsidR="00AA5BEA" w:rsidRDefault="00AA5BEA" w:rsidP="00686CFB">
            <w:pPr>
              <w:pStyle w:val="libPoem"/>
            </w:pPr>
            <w:r>
              <w:rPr>
                <w:rFonts w:hint="cs"/>
                <w:rtl/>
              </w:rPr>
              <w:t>فواخاه من دون</w:t>
            </w:r>
            <w:r w:rsidRPr="00666704">
              <w:rPr>
                <w:rFonts w:hint="cs"/>
                <w:rtl/>
              </w:rPr>
              <w:t xml:space="preserve"> </w:t>
            </w:r>
            <w:r>
              <w:rPr>
                <w:rFonts w:hint="cs"/>
                <w:rtl/>
              </w:rPr>
              <w:t>الأنام فيالها</w:t>
            </w:r>
            <w:r w:rsidRPr="00725071">
              <w:rPr>
                <w:rStyle w:val="libPoemTiniChar0"/>
                <w:rtl/>
              </w:rPr>
              <w:br/>
              <w:t> </w:t>
            </w:r>
          </w:p>
        </w:tc>
        <w:tc>
          <w:tcPr>
            <w:tcW w:w="302" w:type="dxa"/>
          </w:tcPr>
          <w:p w:rsidR="00AA5BEA" w:rsidRDefault="00AA5BEA" w:rsidP="00CE30E9">
            <w:pPr>
              <w:pStyle w:val="libPoem"/>
              <w:rPr>
                <w:rtl/>
              </w:rPr>
            </w:pPr>
          </w:p>
        </w:tc>
        <w:tc>
          <w:tcPr>
            <w:tcW w:w="4195" w:type="dxa"/>
          </w:tcPr>
          <w:p w:rsidR="00AA5BEA" w:rsidRDefault="00AA5BEA" w:rsidP="00CE30E9">
            <w:pPr>
              <w:pStyle w:val="libPoem"/>
            </w:pPr>
            <w:r>
              <w:rPr>
                <w:rFonts w:hint="cs"/>
                <w:rtl/>
              </w:rPr>
              <w:t>غنيمة فوز ما أجلّ</w:t>
            </w:r>
            <w:r w:rsidRPr="00666704">
              <w:rPr>
                <w:rFonts w:hint="cs"/>
                <w:rtl/>
              </w:rPr>
              <w:t xml:space="preserve"> </w:t>
            </w:r>
            <w:r>
              <w:rPr>
                <w:rFonts w:hint="cs"/>
                <w:rtl/>
              </w:rPr>
              <w:t>اغتنامها</w:t>
            </w:r>
            <w:r w:rsidRPr="00725071">
              <w:rPr>
                <w:rStyle w:val="libPoemTiniChar0"/>
                <w:rtl/>
              </w:rPr>
              <w:br/>
              <w:t> </w:t>
            </w:r>
          </w:p>
        </w:tc>
      </w:tr>
      <w:tr w:rsidR="00AA5BEA" w:rsidTr="0044382E">
        <w:trPr>
          <w:trHeight w:val="350"/>
        </w:trPr>
        <w:tc>
          <w:tcPr>
            <w:tcW w:w="4236" w:type="dxa"/>
          </w:tcPr>
          <w:p w:rsidR="00AA5BEA" w:rsidRDefault="00AA5BEA" w:rsidP="00CE30E9">
            <w:pPr>
              <w:pStyle w:val="libPoem"/>
            </w:pPr>
            <w:r>
              <w:rPr>
                <w:rFonts w:hint="cs"/>
                <w:rtl/>
              </w:rPr>
              <w:t>ووّلاه في يوم ( الغدير ) على الورى</w:t>
            </w:r>
            <w:r w:rsidRPr="00725071">
              <w:rPr>
                <w:rStyle w:val="libPoemTiniChar0"/>
                <w:rtl/>
              </w:rPr>
              <w:br/>
              <w:t> </w:t>
            </w:r>
          </w:p>
        </w:tc>
        <w:tc>
          <w:tcPr>
            <w:tcW w:w="302" w:type="dxa"/>
          </w:tcPr>
          <w:p w:rsidR="00AA5BEA" w:rsidRDefault="00AA5BEA" w:rsidP="00CE30E9">
            <w:pPr>
              <w:pStyle w:val="libPoem"/>
              <w:rPr>
                <w:rtl/>
              </w:rPr>
            </w:pPr>
          </w:p>
        </w:tc>
        <w:tc>
          <w:tcPr>
            <w:tcW w:w="4195" w:type="dxa"/>
          </w:tcPr>
          <w:p w:rsidR="00AA5BEA" w:rsidRDefault="00AA5BEA" w:rsidP="00CE30E9">
            <w:pPr>
              <w:pStyle w:val="libPoem"/>
            </w:pPr>
            <w:r>
              <w:rPr>
                <w:rFonts w:hint="cs"/>
                <w:rtl/>
              </w:rPr>
              <w:t>فأصبح مولاها وكان إمامها</w:t>
            </w:r>
            <w:r w:rsidRPr="00725071">
              <w:rPr>
                <w:rStyle w:val="libPoemTiniChar0"/>
                <w:rtl/>
              </w:rPr>
              <w:br/>
              <w:t> </w:t>
            </w:r>
          </w:p>
        </w:tc>
      </w:tr>
      <w:tr w:rsidR="00AA5BEA" w:rsidTr="0044382E">
        <w:trPr>
          <w:trHeight w:val="350"/>
        </w:trPr>
        <w:tc>
          <w:tcPr>
            <w:tcW w:w="4236" w:type="dxa"/>
          </w:tcPr>
          <w:p w:rsidR="00AA5BEA" w:rsidRDefault="00AA5BEA" w:rsidP="00CE30E9">
            <w:pPr>
              <w:pStyle w:val="libPoem"/>
            </w:pPr>
            <w:r>
              <w:rPr>
                <w:rFonts w:hint="cs"/>
                <w:rtl/>
              </w:rPr>
              <w:t>هو المختلي في بدر أرؤس صيدها</w:t>
            </w:r>
            <w:r w:rsidRPr="00725071">
              <w:rPr>
                <w:rStyle w:val="libPoemTiniChar0"/>
                <w:rtl/>
              </w:rPr>
              <w:br/>
              <w:t> </w:t>
            </w:r>
          </w:p>
        </w:tc>
        <w:tc>
          <w:tcPr>
            <w:tcW w:w="302" w:type="dxa"/>
          </w:tcPr>
          <w:p w:rsidR="00AA5BEA" w:rsidRDefault="00AA5BEA" w:rsidP="00CE30E9">
            <w:pPr>
              <w:pStyle w:val="libPoem"/>
              <w:rPr>
                <w:rtl/>
              </w:rPr>
            </w:pPr>
          </w:p>
        </w:tc>
        <w:tc>
          <w:tcPr>
            <w:tcW w:w="4195" w:type="dxa"/>
          </w:tcPr>
          <w:p w:rsidR="00AA5BEA" w:rsidRDefault="00AA5BEA" w:rsidP="00CE30E9">
            <w:pPr>
              <w:pStyle w:val="libPoem"/>
            </w:pPr>
            <w:r>
              <w:rPr>
                <w:rFonts w:hint="cs"/>
                <w:rtl/>
              </w:rPr>
              <w:t>كما</w:t>
            </w:r>
            <w:r w:rsidRPr="00666704">
              <w:rPr>
                <w:rFonts w:hint="cs"/>
                <w:rtl/>
              </w:rPr>
              <w:t xml:space="preserve"> </w:t>
            </w:r>
            <w:r>
              <w:rPr>
                <w:rFonts w:hint="cs"/>
                <w:rtl/>
              </w:rPr>
              <w:t>تختلي شهب البزاة حمامها</w:t>
            </w:r>
            <w:r w:rsidRPr="00725071">
              <w:rPr>
                <w:rStyle w:val="libPoemTiniChar0"/>
                <w:rtl/>
              </w:rPr>
              <w:br/>
              <w:t> </w:t>
            </w:r>
          </w:p>
        </w:tc>
      </w:tr>
      <w:tr w:rsidR="00AA5BEA" w:rsidTr="0044382E">
        <w:tblPrEx>
          <w:tblLook w:val="04A0" w:firstRow="1" w:lastRow="0" w:firstColumn="1" w:lastColumn="0" w:noHBand="0" w:noVBand="1"/>
        </w:tblPrEx>
        <w:trPr>
          <w:trHeight w:val="350"/>
        </w:trPr>
        <w:tc>
          <w:tcPr>
            <w:tcW w:w="4236" w:type="dxa"/>
          </w:tcPr>
          <w:p w:rsidR="00AA5BEA" w:rsidRDefault="00AA5BEA" w:rsidP="00CE30E9">
            <w:pPr>
              <w:pStyle w:val="libPoem"/>
            </w:pPr>
            <w:r>
              <w:rPr>
                <w:rFonts w:hint="cs"/>
                <w:rtl/>
              </w:rPr>
              <w:t>وصاحب يوم الفتح</w:t>
            </w:r>
            <w:r w:rsidRPr="00666704">
              <w:rPr>
                <w:rFonts w:hint="cs"/>
                <w:rtl/>
              </w:rPr>
              <w:t xml:space="preserve"> </w:t>
            </w:r>
            <w:r>
              <w:rPr>
                <w:rFonts w:hint="cs"/>
                <w:rtl/>
              </w:rPr>
              <w:t>والراية التي</w:t>
            </w:r>
            <w:r w:rsidRPr="00725071">
              <w:rPr>
                <w:rStyle w:val="libPoemTiniChar0"/>
                <w:rtl/>
              </w:rPr>
              <w:br/>
              <w:t> </w:t>
            </w:r>
          </w:p>
        </w:tc>
        <w:tc>
          <w:tcPr>
            <w:tcW w:w="302" w:type="dxa"/>
          </w:tcPr>
          <w:p w:rsidR="00AA5BEA" w:rsidRDefault="00AA5BEA" w:rsidP="00CE30E9">
            <w:pPr>
              <w:pStyle w:val="libPoem"/>
              <w:rPr>
                <w:rtl/>
              </w:rPr>
            </w:pPr>
          </w:p>
        </w:tc>
        <w:tc>
          <w:tcPr>
            <w:tcW w:w="4195" w:type="dxa"/>
          </w:tcPr>
          <w:p w:rsidR="00AA5BEA" w:rsidRDefault="00AA5BEA" w:rsidP="00CE30E9">
            <w:pPr>
              <w:pStyle w:val="libPoem"/>
            </w:pPr>
            <w:r>
              <w:rPr>
                <w:rFonts w:hint="cs"/>
                <w:rtl/>
              </w:rPr>
              <w:t>برجعتها أخزى الإ~له دلامها</w:t>
            </w:r>
            <w:r w:rsidRPr="00725071">
              <w:rPr>
                <w:rStyle w:val="libPoemTiniChar0"/>
                <w:rtl/>
              </w:rPr>
              <w:br/>
              <w:t> </w:t>
            </w:r>
          </w:p>
        </w:tc>
      </w:tr>
      <w:tr w:rsidR="00AA5BEA" w:rsidTr="0044382E">
        <w:tblPrEx>
          <w:tblLook w:val="04A0" w:firstRow="1" w:lastRow="0" w:firstColumn="1" w:lastColumn="0" w:noHBand="0" w:noVBand="1"/>
        </w:tblPrEx>
        <w:trPr>
          <w:trHeight w:val="350"/>
        </w:trPr>
        <w:tc>
          <w:tcPr>
            <w:tcW w:w="4236" w:type="dxa"/>
          </w:tcPr>
          <w:p w:rsidR="00AA5BEA" w:rsidRDefault="00AA5BEA" w:rsidP="00CE30E9">
            <w:pPr>
              <w:pStyle w:val="libPoem"/>
            </w:pPr>
            <w:r>
              <w:rPr>
                <w:rFonts w:hint="cs"/>
                <w:rtl/>
              </w:rPr>
              <w:t>فقال</w:t>
            </w:r>
            <w:r w:rsidR="00E66EDC">
              <w:rPr>
                <w:rFonts w:hint="cs"/>
                <w:rtl/>
              </w:rPr>
              <w:t>:</w:t>
            </w:r>
            <w:r>
              <w:rPr>
                <w:rFonts w:hint="cs"/>
                <w:rtl/>
              </w:rPr>
              <w:t>ساُعطيها غداً رجلاً بها</w:t>
            </w:r>
            <w:r w:rsidRPr="00725071">
              <w:rPr>
                <w:rStyle w:val="libPoemTiniChar0"/>
                <w:rtl/>
              </w:rPr>
              <w:br/>
              <w:t> </w:t>
            </w:r>
          </w:p>
        </w:tc>
        <w:tc>
          <w:tcPr>
            <w:tcW w:w="302" w:type="dxa"/>
          </w:tcPr>
          <w:p w:rsidR="00AA5BEA" w:rsidRDefault="00AA5BEA" w:rsidP="00CE30E9">
            <w:pPr>
              <w:pStyle w:val="libPoem"/>
              <w:rPr>
                <w:rtl/>
              </w:rPr>
            </w:pPr>
          </w:p>
        </w:tc>
        <w:tc>
          <w:tcPr>
            <w:tcW w:w="4195" w:type="dxa"/>
          </w:tcPr>
          <w:p w:rsidR="00AA5BEA" w:rsidRDefault="0044382E" w:rsidP="00CE30E9">
            <w:pPr>
              <w:pStyle w:val="libPoem"/>
            </w:pPr>
            <w:r>
              <w:rPr>
                <w:rFonts w:hint="cs"/>
                <w:rtl/>
              </w:rPr>
              <w:t>مُلبّاً يُوفِّي حقَّها وذمامها</w:t>
            </w:r>
            <w:r w:rsidR="00AA5BEA" w:rsidRPr="00725071">
              <w:rPr>
                <w:rStyle w:val="libPoemTiniChar0"/>
                <w:rtl/>
              </w:rPr>
              <w:br/>
              <w:t> </w:t>
            </w:r>
          </w:p>
        </w:tc>
      </w:tr>
      <w:tr w:rsidR="00AA5BEA" w:rsidTr="0044382E">
        <w:tblPrEx>
          <w:tblLook w:val="04A0" w:firstRow="1" w:lastRow="0" w:firstColumn="1" w:lastColumn="0" w:noHBand="0" w:noVBand="1"/>
        </w:tblPrEx>
        <w:trPr>
          <w:trHeight w:val="350"/>
        </w:trPr>
        <w:tc>
          <w:tcPr>
            <w:tcW w:w="4236" w:type="dxa"/>
          </w:tcPr>
          <w:p w:rsidR="00AA5BEA" w:rsidRDefault="0044382E" w:rsidP="00CE30E9">
            <w:pPr>
              <w:pStyle w:val="libPoem"/>
            </w:pPr>
            <w:r>
              <w:rPr>
                <w:rFonts w:hint="cs"/>
                <w:rtl/>
              </w:rPr>
              <w:t>وقال له</w:t>
            </w:r>
            <w:r w:rsidR="00E66EDC">
              <w:rPr>
                <w:rFonts w:hint="cs"/>
                <w:rtl/>
              </w:rPr>
              <w:t>:</w:t>
            </w:r>
            <w:r>
              <w:rPr>
                <w:rFonts w:hint="cs"/>
                <w:rtl/>
              </w:rPr>
              <w:t>خُذ رايتي وامض راشداً</w:t>
            </w:r>
            <w:r w:rsidR="00AA5BEA" w:rsidRPr="00725071">
              <w:rPr>
                <w:rStyle w:val="libPoemTiniChar0"/>
                <w:rtl/>
              </w:rPr>
              <w:br/>
              <w:t> </w:t>
            </w:r>
          </w:p>
        </w:tc>
        <w:tc>
          <w:tcPr>
            <w:tcW w:w="302" w:type="dxa"/>
          </w:tcPr>
          <w:p w:rsidR="00AA5BEA" w:rsidRDefault="00AA5BEA" w:rsidP="00CE30E9">
            <w:pPr>
              <w:pStyle w:val="libPoem"/>
              <w:rPr>
                <w:rtl/>
              </w:rPr>
            </w:pPr>
          </w:p>
        </w:tc>
        <w:tc>
          <w:tcPr>
            <w:tcW w:w="4195" w:type="dxa"/>
          </w:tcPr>
          <w:p w:rsidR="00AA5BEA" w:rsidRDefault="0044382E" w:rsidP="00CE30E9">
            <w:pPr>
              <w:pStyle w:val="libPoem"/>
            </w:pPr>
            <w:r>
              <w:rPr>
                <w:rFonts w:hint="cs"/>
                <w:rtl/>
              </w:rPr>
              <w:t>فما أنا أخشى من يديك</w:t>
            </w:r>
            <w:r w:rsidRPr="00666704">
              <w:rPr>
                <w:rFonts w:hint="cs"/>
                <w:rtl/>
              </w:rPr>
              <w:t xml:space="preserve"> </w:t>
            </w:r>
            <w:r>
              <w:rPr>
                <w:rFonts w:hint="cs"/>
                <w:rtl/>
              </w:rPr>
              <w:t>انهزامها</w:t>
            </w:r>
            <w:r w:rsidR="00AA5BEA" w:rsidRPr="00725071">
              <w:rPr>
                <w:rStyle w:val="libPoemTiniChar0"/>
                <w:rtl/>
              </w:rPr>
              <w:br/>
              <w:t> </w:t>
            </w:r>
          </w:p>
        </w:tc>
      </w:tr>
      <w:tr w:rsidR="00AA5BEA" w:rsidTr="0044382E">
        <w:tblPrEx>
          <w:tblLook w:val="04A0" w:firstRow="1" w:lastRow="0" w:firstColumn="1" w:lastColumn="0" w:noHBand="0" w:noVBand="1"/>
        </w:tblPrEx>
        <w:trPr>
          <w:trHeight w:val="350"/>
        </w:trPr>
        <w:tc>
          <w:tcPr>
            <w:tcW w:w="4236" w:type="dxa"/>
          </w:tcPr>
          <w:p w:rsidR="00AA5BEA" w:rsidRDefault="0044382E" w:rsidP="00CE30E9">
            <w:pPr>
              <w:pStyle w:val="libPoem"/>
            </w:pPr>
            <w:r>
              <w:rPr>
                <w:rFonts w:hint="cs"/>
                <w:rtl/>
              </w:rPr>
              <w:t>فمرَّ أمير</w:t>
            </w:r>
            <w:r w:rsidRPr="00666704">
              <w:rPr>
                <w:rFonts w:hint="cs"/>
                <w:rtl/>
              </w:rPr>
              <w:t xml:space="preserve"> </w:t>
            </w:r>
            <w:r>
              <w:rPr>
                <w:rFonts w:hint="cs"/>
                <w:rtl/>
              </w:rPr>
              <w:t>المؤمنين مشمِّراً</w:t>
            </w:r>
            <w:r w:rsidR="00AA5BEA" w:rsidRPr="00725071">
              <w:rPr>
                <w:rStyle w:val="libPoemTiniChar0"/>
                <w:rtl/>
              </w:rPr>
              <w:br/>
              <w:t> </w:t>
            </w:r>
          </w:p>
        </w:tc>
        <w:tc>
          <w:tcPr>
            <w:tcW w:w="302" w:type="dxa"/>
          </w:tcPr>
          <w:p w:rsidR="00AA5BEA" w:rsidRDefault="00AA5BEA" w:rsidP="00CE30E9">
            <w:pPr>
              <w:pStyle w:val="libPoem"/>
              <w:rPr>
                <w:rtl/>
              </w:rPr>
            </w:pPr>
          </w:p>
        </w:tc>
        <w:tc>
          <w:tcPr>
            <w:tcW w:w="4195" w:type="dxa"/>
          </w:tcPr>
          <w:p w:rsidR="00AA5BEA" w:rsidRDefault="0044382E" w:rsidP="00CE30E9">
            <w:pPr>
              <w:pStyle w:val="libPoem"/>
            </w:pPr>
            <w:r>
              <w:rPr>
                <w:rFonts w:hint="cs"/>
                <w:rtl/>
              </w:rPr>
              <w:t>برايته والنصر يسري أمامها</w:t>
            </w:r>
            <w:r w:rsidR="00AA5BEA" w:rsidRPr="00725071">
              <w:rPr>
                <w:rStyle w:val="libPoemTiniChar0"/>
                <w:rtl/>
              </w:rPr>
              <w:br/>
              <w:t> </w:t>
            </w:r>
          </w:p>
        </w:tc>
      </w:tr>
      <w:tr w:rsidR="00AA5BEA" w:rsidTr="0044382E">
        <w:tblPrEx>
          <w:tblLook w:val="04A0" w:firstRow="1" w:lastRow="0" w:firstColumn="1" w:lastColumn="0" w:noHBand="0" w:noVBand="1"/>
        </w:tblPrEx>
        <w:trPr>
          <w:trHeight w:val="350"/>
        </w:trPr>
        <w:tc>
          <w:tcPr>
            <w:tcW w:w="4236" w:type="dxa"/>
          </w:tcPr>
          <w:p w:rsidR="00AA5BEA" w:rsidRDefault="0044382E" w:rsidP="00CE30E9">
            <w:pPr>
              <w:pStyle w:val="libPoem"/>
            </w:pPr>
            <w:r>
              <w:rPr>
                <w:rFonts w:hint="cs"/>
                <w:rtl/>
              </w:rPr>
              <w:t>وزجّ بباب الحصن عن أهل خيبرٍ</w:t>
            </w:r>
            <w:r w:rsidR="00AA5BEA" w:rsidRPr="00725071">
              <w:rPr>
                <w:rStyle w:val="libPoemTiniChar0"/>
                <w:rtl/>
              </w:rPr>
              <w:br/>
              <w:t> </w:t>
            </w:r>
          </w:p>
        </w:tc>
        <w:tc>
          <w:tcPr>
            <w:tcW w:w="302" w:type="dxa"/>
          </w:tcPr>
          <w:p w:rsidR="00AA5BEA" w:rsidRDefault="00AA5BEA" w:rsidP="00CE30E9">
            <w:pPr>
              <w:pStyle w:val="libPoem"/>
              <w:rPr>
                <w:rtl/>
              </w:rPr>
            </w:pPr>
          </w:p>
        </w:tc>
        <w:tc>
          <w:tcPr>
            <w:tcW w:w="4195" w:type="dxa"/>
          </w:tcPr>
          <w:p w:rsidR="00AA5BEA" w:rsidRDefault="0044382E" w:rsidP="00CE30E9">
            <w:pPr>
              <w:pStyle w:val="libPoem"/>
            </w:pPr>
            <w:r>
              <w:rPr>
                <w:rFonts w:hint="cs"/>
                <w:rtl/>
              </w:rPr>
              <w:t>وسقَّي الأعادي حتفها وحمامها</w:t>
            </w:r>
            <w:r w:rsidR="00AA5BEA" w:rsidRPr="00725071">
              <w:rPr>
                <w:rStyle w:val="libPoemTiniChar0"/>
                <w:rtl/>
              </w:rPr>
              <w:br/>
              <w:t> </w:t>
            </w:r>
          </w:p>
        </w:tc>
      </w:tr>
      <w:tr w:rsidR="00AA5BEA" w:rsidTr="0044382E">
        <w:tblPrEx>
          <w:tblLook w:val="04A0" w:firstRow="1" w:lastRow="0" w:firstColumn="1" w:lastColumn="0" w:noHBand="0" w:noVBand="1"/>
        </w:tblPrEx>
        <w:trPr>
          <w:trHeight w:val="350"/>
        </w:trPr>
        <w:tc>
          <w:tcPr>
            <w:tcW w:w="4236" w:type="dxa"/>
          </w:tcPr>
          <w:p w:rsidR="00AA5BEA" w:rsidRDefault="0044382E" w:rsidP="00CE30E9">
            <w:pPr>
              <w:pStyle w:val="libPoem"/>
            </w:pPr>
            <w:r>
              <w:rPr>
                <w:rFonts w:hint="cs"/>
                <w:rtl/>
              </w:rPr>
              <w:t>وجدَّل فيها مرحباً وهو كبشها</w:t>
            </w:r>
            <w:r w:rsidR="00AA5BEA" w:rsidRPr="00725071">
              <w:rPr>
                <w:rStyle w:val="libPoemTiniChar0"/>
                <w:rtl/>
              </w:rPr>
              <w:br/>
              <w:t> </w:t>
            </w:r>
          </w:p>
        </w:tc>
        <w:tc>
          <w:tcPr>
            <w:tcW w:w="302" w:type="dxa"/>
          </w:tcPr>
          <w:p w:rsidR="00AA5BEA" w:rsidRDefault="00AA5BEA" w:rsidP="00CE30E9">
            <w:pPr>
              <w:pStyle w:val="libPoem"/>
              <w:rPr>
                <w:rtl/>
              </w:rPr>
            </w:pPr>
          </w:p>
        </w:tc>
        <w:tc>
          <w:tcPr>
            <w:tcW w:w="4195" w:type="dxa"/>
          </w:tcPr>
          <w:p w:rsidR="00AA5BEA" w:rsidRDefault="0044382E" w:rsidP="00CE30E9">
            <w:pPr>
              <w:pStyle w:val="libPoem"/>
            </w:pPr>
            <w:r>
              <w:rPr>
                <w:rFonts w:hint="cs"/>
                <w:rtl/>
              </w:rPr>
              <w:t>وأوسع آناف اليهود</w:t>
            </w:r>
            <w:r w:rsidRPr="00666704">
              <w:rPr>
                <w:rFonts w:hint="cs"/>
                <w:rtl/>
              </w:rPr>
              <w:t xml:space="preserve"> </w:t>
            </w:r>
            <w:r>
              <w:rPr>
                <w:rFonts w:hint="cs"/>
                <w:rtl/>
              </w:rPr>
              <w:t>ارتغامها</w:t>
            </w:r>
            <w:r w:rsidR="00AA5BEA" w:rsidRPr="00725071">
              <w:rPr>
                <w:rStyle w:val="libPoemTiniChar0"/>
                <w:rtl/>
              </w:rPr>
              <w:br/>
              <w:t> </w:t>
            </w:r>
          </w:p>
        </w:tc>
      </w:tr>
      <w:tr w:rsidR="00AA5BEA" w:rsidTr="0044382E">
        <w:tblPrEx>
          <w:tblLook w:val="04A0" w:firstRow="1" w:lastRow="0" w:firstColumn="1" w:lastColumn="0" w:noHBand="0" w:noVBand="1"/>
        </w:tblPrEx>
        <w:trPr>
          <w:trHeight w:val="350"/>
        </w:trPr>
        <w:tc>
          <w:tcPr>
            <w:tcW w:w="4236" w:type="dxa"/>
          </w:tcPr>
          <w:p w:rsidR="00AA5BEA" w:rsidRDefault="0044382E" w:rsidP="00CE30E9">
            <w:pPr>
              <w:pStyle w:val="libPoem"/>
            </w:pPr>
            <w:r>
              <w:rPr>
                <w:rFonts w:hint="cs"/>
                <w:rtl/>
              </w:rPr>
              <w:t>وسل عنه في سلع وعن</w:t>
            </w:r>
            <w:r w:rsidRPr="00666704">
              <w:rPr>
                <w:rFonts w:hint="cs"/>
                <w:rtl/>
              </w:rPr>
              <w:t xml:space="preserve"> </w:t>
            </w:r>
            <w:r>
              <w:rPr>
                <w:rFonts w:hint="cs"/>
                <w:rtl/>
              </w:rPr>
              <w:t>عظم فعله</w:t>
            </w:r>
            <w:r w:rsidR="00AA5BEA" w:rsidRPr="00725071">
              <w:rPr>
                <w:rStyle w:val="libPoemTiniChar0"/>
                <w:rtl/>
              </w:rPr>
              <w:br/>
              <w:t> </w:t>
            </w:r>
          </w:p>
        </w:tc>
        <w:tc>
          <w:tcPr>
            <w:tcW w:w="302" w:type="dxa"/>
          </w:tcPr>
          <w:p w:rsidR="00AA5BEA" w:rsidRDefault="00AA5BEA" w:rsidP="00CE30E9">
            <w:pPr>
              <w:pStyle w:val="libPoem"/>
              <w:rPr>
                <w:rtl/>
              </w:rPr>
            </w:pPr>
          </w:p>
        </w:tc>
        <w:tc>
          <w:tcPr>
            <w:tcW w:w="4195" w:type="dxa"/>
          </w:tcPr>
          <w:p w:rsidR="00AA5BEA" w:rsidRDefault="00686CFB" w:rsidP="00CE30E9">
            <w:pPr>
              <w:pStyle w:val="libPoem"/>
            </w:pPr>
            <w:r>
              <w:rPr>
                <w:rFonts w:hint="cs"/>
                <w:rtl/>
              </w:rPr>
              <w:t>بعمرو ونار الحرب</w:t>
            </w:r>
            <w:r w:rsidR="0044382E">
              <w:rPr>
                <w:rFonts w:hint="cs"/>
                <w:rtl/>
              </w:rPr>
              <w:t xml:space="preserve"> تذكي اضطرامها</w:t>
            </w:r>
            <w:r w:rsidR="00AA5BEA" w:rsidRPr="00725071">
              <w:rPr>
                <w:rStyle w:val="libPoemTiniChar0"/>
                <w:rtl/>
              </w:rPr>
              <w:br/>
              <w:t> </w:t>
            </w:r>
          </w:p>
        </w:tc>
      </w:tr>
      <w:tr w:rsidR="00AA5BEA" w:rsidTr="0044382E">
        <w:tblPrEx>
          <w:tblLook w:val="04A0" w:firstRow="1" w:lastRow="0" w:firstColumn="1" w:lastColumn="0" w:noHBand="0" w:noVBand="1"/>
        </w:tblPrEx>
        <w:trPr>
          <w:trHeight w:val="350"/>
        </w:trPr>
        <w:tc>
          <w:tcPr>
            <w:tcW w:w="4236" w:type="dxa"/>
          </w:tcPr>
          <w:p w:rsidR="00AA5BEA" w:rsidRDefault="0044382E" w:rsidP="00686CFB">
            <w:pPr>
              <w:pStyle w:val="libPoem"/>
            </w:pPr>
            <w:r>
              <w:rPr>
                <w:rFonts w:hint="cs"/>
                <w:rtl/>
              </w:rPr>
              <w:t>وأفئدة الأبطال ترجف هيبةً</w:t>
            </w:r>
            <w:r w:rsidR="00AA5BEA" w:rsidRPr="00725071">
              <w:rPr>
                <w:rStyle w:val="libPoemTiniChar0"/>
                <w:rtl/>
              </w:rPr>
              <w:br/>
              <w:t> </w:t>
            </w:r>
          </w:p>
        </w:tc>
        <w:tc>
          <w:tcPr>
            <w:tcW w:w="302" w:type="dxa"/>
          </w:tcPr>
          <w:p w:rsidR="00AA5BEA" w:rsidRDefault="00AA5BEA" w:rsidP="00CE30E9">
            <w:pPr>
              <w:pStyle w:val="libPoem"/>
              <w:rPr>
                <w:rtl/>
              </w:rPr>
            </w:pPr>
          </w:p>
        </w:tc>
        <w:tc>
          <w:tcPr>
            <w:tcW w:w="4195" w:type="dxa"/>
          </w:tcPr>
          <w:p w:rsidR="00AA5BEA" w:rsidRDefault="0044382E" w:rsidP="00CE30E9">
            <w:pPr>
              <w:pStyle w:val="libPoem"/>
            </w:pPr>
            <w:r>
              <w:rPr>
                <w:rFonts w:hint="cs"/>
                <w:rtl/>
              </w:rPr>
              <w:t>وقد أخفت الرُّعب الشديد كلامها</w:t>
            </w:r>
            <w:r w:rsidR="00AA5BEA" w:rsidRPr="00725071">
              <w:rPr>
                <w:rStyle w:val="libPoemTiniChar0"/>
                <w:rtl/>
              </w:rPr>
              <w:br/>
              <w:t> </w:t>
            </w:r>
          </w:p>
        </w:tc>
      </w:tr>
      <w:tr w:rsidR="00AA5BEA" w:rsidTr="0044382E">
        <w:tblPrEx>
          <w:tblLook w:val="04A0" w:firstRow="1" w:lastRow="0" w:firstColumn="1" w:lastColumn="0" w:noHBand="0" w:noVBand="1"/>
        </w:tblPrEx>
        <w:trPr>
          <w:trHeight w:val="350"/>
        </w:trPr>
        <w:tc>
          <w:tcPr>
            <w:tcW w:w="4236" w:type="dxa"/>
          </w:tcPr>
          <w:p w:rsidR="00AA5BEA" w:rsidRDefault="0044382E" w:rsidP="00CE30E9">
            <w:pPr>
              <w:pStyle w:val="libPoem"/>
            </w:pPr>
            <w:r>
              <w:rPr>
                <w:rFonts w:hint="cs"/>
                <w:rtl/>
              </w:rPr>
              <w:t>فقام إليه من أقام بسيفه</w:t>
            </w:r>
            <w:r w:rsidR="00AA5BEA" w:rsidRPr="00725071">
              <w:rPr>
                <w:rStyle w:val="libPoemTiniChar0"/>
                <w:rtl/>
              </w:rPr>
              <w:br/>
              <w:t> </w:t>
            </w:r>
          </w:p>
        </w:tc>
        <w:tc>
          <w:tcPr>
            <w:tcW w:w="302" w:type="dxa"/>
          </w:tcPr>
          <w:p w:rsidR="00AA5BEA" w:rsidRDefault="00AA5BEA" w:rsidP="00CE30E9">
            <w:pPr>
              <w:pStyle w:val="libPoem"/>
              <w:rPr>
                <w:rtl/>
              </w:rPr>
            </w:pPr>
          </w:p>
        </w:tc>
        <w:tc>
          <w:tcPr>
            <w:tcW w:w="4195" w:type="dxa"/>
          </w:tcPr>
          <w:p w:rsidR="00AA5BEA" w:rsidRDefault="0044382E" w:rsidP="00CE30E9">
            <w:pPr>
              <w:pStyle w:val="libPoem"/>
            </w:pPr>
            <w:r>
              <w:rPr>
                <w:rFonts w:hint="cs"/>
                <w:rtl/>
              </w:rPr>
              <w:t>حلائله ثكلّى تطيل</w:t>
            </w:r>
            <w:r w:rsidRPr="00666704">
              <w:rPr>
                <w:rFonts w:hint="cs"/>
                <w:rtl/>
              </w:rPr>
              <w:t xml:space="preserve"> </w:t>
            </w:r>
            <w:r>
              <w:rPr>
                <w:rFonts w:hint="cs"/>
                <w:rtl/>
              </w:rPr>
              <w:t>التدامها</w:t>
            </w:r>
            <w:r w:rsidR="00AA5BEA" w:rsidRPr="00725071">
              <w:rPr>
                <w:rStyle w:val="libPoemTiniChar0"/>
                <w:rtl/>
              </w:rPr>
              <w:br/>
              <w:t> </w:t>
            </w:r>
          </w:p>
        </w:tc>
      </w:tr>
      <w:tr w:rsidR="00AA5BEA" w:rsidTr="0044382E">
        <w:tblPrEx>
          <w:tblLook w:val="04A0" w:firstRow="1" w:lastRow="0" w:firstColumn="1" w:lastColumn="0" w:noHBand="0" w:noVBand="1"/>
        </w:tblPrEx>
        <w:trPr>
          <w:trHeight w:val="350"/>
        </w:trPr>
        <w:tc>
          <w:tcPr>
            <w:tcW w:w="4236" w:type="dxa"/>
          </w:tcPr>
          <w:p w:rsidR="00AA5BEA" w:rsidRDefault="0044382E" w:rsidP="00CE30E9">
            <w:pPr>
              <w:pStyle w:val="libPoem"/>
            </w:pPr>
            <w:r>
              <w:rPr>
                <w:rFonts w:hint="cs"/>
                <w:rtl/>
              </w:rPr>
              <w:t>وقال</w:t>
            </w:r>
            <w:r w:rsidR="00E66EDC">
              <w:rPr>
                <w:rFonts w:hint="cs"/>
                <w:rtl/>
              </w:rPr>
              <w:t>:</w:t>
            </w:r>
            <w:r>
              <w:rPr>
                <w:rFonts w:hint="cs"/>
                <w:rtl/>
              </w:rPr>
              <w:t>على تأويل ما الله</w:t>
            </w:r>
            <w:r w:rsidRPr="00666704">
              <w:rPr>
                <w:rFonts w:hint="cs"/>
                <w:rtl/>
              </w:rPr>
              <w:t xml:space="preserve"> </w:t>
            </w:r>
            <w:r>
              <w:rPr>
                <w:rFonts w:hint="cs"/>
                <w:rtl/>
              </w:rPr>
              <w:t>منزلٌ</w:t>
            </w:r>
            <w:r w:rsidR="00AA5BEA" w:rsidRPr="00725071">
              <w:rPr>
                <w:rStyle w:val="libPoemTiniChar0"/>
                <w:rtl/>
              </w:rPr>
              <w:br/>
              <w:t> </w:t>
            </w:r>
          </w:p>
        </w:tc>
        <w:tc>
          <w:tcPr>
            <w:tcW w:w="302" w:type="dxa"/>
          </w:tcPr>
          <w:p w:rsidR="00AA5BEA" w:rsidRDefault="00AA5BEA" w:rsidP="00CE30E9">
            <w:pPr>
              <w:pStyle w:val="libPoem"/>
              <w:rPr>
                <w:rtl/>
              </w:rPr>
            </w:pPr>
          </w:p>
        </w:tc>
        <w:tc>
          <w:tcPr>
            <w:tcW w:w="4195" w:type="dxa"/>
          </w:tcPr>
          <w:p w:rsidR="00AA5BEA" w:rsidRDefault="0044382E" w:rsidP="00CE30E9">
            <w:pPr>
              <w:pStyle w:val="libPoem"/>
            </w:pPr>
            <w:r>
              <w:rPr>
                <w:rFonts w:hint="cs"/>
                <w:rtl/>
              </w:rPr>
              <w:t>تُقاتل بعدي يا عليُّ طغامها</w:t>
            </w:r>
            <w:r w:rsidR="00AA5BEA" w:rsidRPr="00725071">
              <w:rPr>
                <w:rStyle w:val="libPoemTiniChar0"/>
                <w:rtl/>
              </w:rPr>
              <w:br/>
              <w:t> </w:t>
            </w:r>
          </w:p>
        </w:tc>
      </w:tr>
      <w:tr w:rsidR="0044382E" w:rsidTr="0044382E">
        <w:tblPrEx>
          <w:tblLook w:val="04A0" w:firstRow="1" w:lastRow="0" w:firstColumn="1" w:lastColumn="0" w:noHBand="0" w:noVBand="1"/>
        </w:tblPrEx>
        <w:trPr>
          <w:trHeight w:val="350"/>
        </w:trPr>
        <w:tc>
          <w:tcPr>
            <w:tcW w:w="4236" w:type="dxa"/>
          </w:tcPr>
          <w:p w:rsidR="0044382E" w:rsidRDefault="0044382E" w:rsidP="00CE30E9">
            <w:pPr>
              <w:pStyle w:val="libPoem"/>
            </w:pPr>
            <w:r>
              <w:rPr>
                <w:rFonts w:hint="cs"/>
                <w:rtl/>
              </w:rPr>
              <w:t>فقاتل جيش الناكثين لعهدهم</w:t>
            </w:r>
            <w:r w:rsidRPr="00725071">
              <w:rPr>
                <w:rStyle w:val="libPoemTiniChar0"/>
                <w:rtl/>
              </w:rPr>
              <w:br/>
              <w:t> </w:t>
            </w:r>
          </w:p>
        </w:tc>
        <w:tc>
          <w:tcPr>
            <w:tcW w:w="302" w:type="dxa"/>
          </w:tcPr>
          <w:p w:rsidR="0044382E" w:rsidRDefault="0044382E" w:rsidP="00CE30E9">
            <w:pPr>
              <w:pStyle w:val="libPoem"/>
              <w:rPr>
                <w:rtl/>
              </w:rPr>
            </w:pPr>
          </w:p>
        </w:tc>
        <w:tc>
          <w:tcPr>
            <w:tcW w:w="4195" w:type="dxa"/>
          </w:tcPr>
          <w:p w:rsidR="0044382E" w:rsidRDefault="0044382E" w:rsidP="00CE30E9">
            <w:pPr>
              <w:pStyle w:val="libPoem"/>
            </w:pPr>
            <w:r>
              <w:rPr>
                <w:rFonts w:hint="cs"/>
                <w:rtl/>
              </w:rPr>
              <w:t>وأثكل يوم القاسطين شئامها</w:t>
            </w:r>
            <w:r w:rsidRPr="00725071">
              <w:rPr>
                <w:rStyle w:val="libPoemTiniChar0"/>
                <w:rtl/>
              </w:rPr>
              <w:br/>
              <w:t> </w:t>
            </w:r>
          </w:p>
        </w:tc>
      </w:tr>
      <w:tr w:rsidR="0044382E" w:rsidTr="0044382E">
        <w:tblPrEx>
          <w:tblLook w:val="04A0" w:firstRow="1" w:lastRow="0" w:firstColumn="1" w:lastColumn="0" w:noHBand="0" w:noVBand="1"/>
        </w:tblPrEx>
        <w:trPr>
          <w:trHeight w:val="350"/>
        </w:trPr>
        <w:tc>
          <w:tcPr>
            <w:tcW w:w="4236" w:type="dxa"/>
          </w:tcPr>
          <w:p w:rsidR="0044382E" w:rsidRDefault="0044382E" w:rsidP="00CE30E9">
            <w:pPr>
              <w:pStyle w:val="libPoem"/>
            </w:pPr>
            <w:r>
              <w:rPr>
                <w:rFonts w:hint="cs"/>
                <w:rtl/>
              </w:rPr>
              <w:t>وأجرى</w:t>
            </w:r>
            <w:r w:rsidRPr="00666704">
              <w:rPr>
                <w:rFonts w:hint="cs"/>
                <w:rtl/>
              </w:rPr>
              <w:t xml:space="preserve"> </w:t>
            </w:r>
            <w:r>
              <w:rPr>
                <w:rFonts w:hint="cs"/>
                <w:rtl/>
              </w:rPr>
              <w:t>بيوم المارقين دماءهم</w:t>
            </w:r>
            <w:r w:rsidRPr="00725071">
              <w:rPr>
                <w:rStyle w:val="libPoemTiniChar0"/>
                <w:rtl/>
              </w:rPr>
              <w:br/>
              <w:t> </w:t>
            </w:r>
          </w:p>
        </w:tc>
        <w:tc>
          <w:tcPr>
            <w:tcW w:w="302" w:type="dxa"/>
          </w:tcPr>
          <w:p w:rsidR="0044382E" w:rsidRDefault="0044382E" w:rsidP="00CE30E9">
            <w:pPr>
              <w:pStyle w:val="libPoem"/>
              <w:rPr>
                <w:rtl/>
              </w:rPr>
            </w:pPr>
          </w:p>
        </w:tc>
        <w:tc>
          <w:tcPr>
            <w:tcW w:w="4195" w:type="dxa"/>
          </w:tcPr>
          <w:p w:rsidR="0044382E" w:rsidRDefault="0044382E" w:rsidP="00CE30E9">
            <w:pPr>
              <w:pStyle w:val="libPoem"/>
            </w:pPr>
            <w:r>
              <w:rPr>
                <w:rFonts w:hint="cs"/>
                <w:rtl/>
              </w:rPr>
              <w:t>وأخلى من الأجسام بالسيف</w:t>
            </w:r>
            <w:r w:rsidRPr="00666704">
              <w:rPr>
                <w:rFonts w:hint="cs"/>
                <w:rtl/>
              </w:rPr>
              <w:t xml:space="preserve"> </w:t>
            </w:r>
            <w:r>
              <w:rPr>
                <w:rFonts w:hint="cs"/>
                <w:rtl/>
              </w:rPr>
              <w:t>هامها</w:t>
            </w:r>
            <w:r w:rsidRPr="00725071">
              <w:rPr>
                <w:rStyle w:val="libPoemTiniChar0"/>
                <w:rtl/>
              </w:rPr>
              <w:br/>
              <w:t> </w:t>
            </w:r>
          </w:p>
        </w:tc>
      </w:tr>
    </w:tbl>
    <w:p w:rsidR="00666704" w:rsidRDefault="00666704" w:rsidP="0002392B">
      <w:pPr>
        <w:pStyle w:val="libCenterBold1"/>
        <w:rPr>
          <w:rtl/>
        </w:rPr>
      </w:pPr>
      <w:r>
        <w:rPr>
          <w:rFonts w:hint="cs"/>
          <w:rtl/>
        </w:rPr>
        <w:t>12</w:t>
      </w:r>
    </w:p>
    <w:p w:rsidR="00666704" w:rsidRDefault="00666704" w:rsidP="0044382E">
      <w:pPr>
        <w:pStyle w:val="libCenter"/>
        <w:rPr>
          <w:rtl/>
        </w:rPr>
      </w:pPr>
      <w:r>
        <w:rPr>
          <w:rFonts w:hint="cs"/>
          <w:rtl/>
        </w:rPr>
        <w:t>من قصيدة له يمدحه صلوات الله عليه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44382E" w:rsidTr="00CE30E9">
        <w:trPr>
          <w:trHeight w:val="350"/>
        </w:trPr>
        <w:tc>
          <w:tcPr>
            <w:tcW w:w="3920" w:type="dxa"/>
            <w:shd w:val="clear" w:color="auto" w:fill="auto"/>
          </w:tcPr>
          <w:p w:rsidR="0044382E" w:rsidRDefault="0044382E" w:rsidP="00CE30E9">
            <w:pPr>
              <w:pStyle w:val="libPoem"/>
            </w:pPr>
            <w:r>
              <w:rPr>
                <w:rFonts w:hint="cs"/>
                <w:rtl/>
              </w:rPr>
              <w:t>ولاء المرتضى عُددي</w:t>
            </w:r>
            <w:r w:rsidRPr="00725071">
              <w:rPr>
                <w:rStyle w:val="libPoemTiniChar0"/>
                <w:rtl/>
              </w:rPr>
              <w:br/>
              <w:t> </w:t>
            </w:r>
          </w:p>
        </w:tc>
        <w:tc>
          <w:tcPr>
            <w:tcW w:w="279" w:type="dxa"/>
            <w:shd w:val="clear" w:color="auto" w:fill="auto"/>
          </w:tcPr>
          <w:p w:rsidR="0044382E" w:rsidRDefault="0044382E" w:rsidP="00CE30E9">
            <w:pPr>
              <w:pStyle w:val="libPoem"/>
              <w:rPr>
                <w:rtl/>
              </w:rPr>
            </w:pPr>
          </w:p>
        </w:tc>
        <w:tc>
          <w:tcPr>
            <w:tcW w:w="3881" w:type="dxa"/>
            <w:shd w:val="clear" w:color="auto" w:fill="auto"/>
          </w:tcPr>
          <w:p w:rsidR="0044382E" w:rsidRDefault="0044382E" w:rsidP="00CE30E9">
            <w:pPr>
              <w:pStyle w:val="libPoem"/>
            </w:pPr>
            <w:r>
              <w:rPr>
                <w:rFonts w:hint="cs"/>
                <w:rtl/>
              </w:rPr>
              <w:t>ليومي في الورى وغَدي</w:t>
            </w:r>
            <w:r w:rsidRPr="00725071">
              <w:rPr>
                <w:rStyle w:val="libPoemTiniChar0"/>
                <w:rtl/>
              </w:rPr>
              <w:br/>
              <w:t> </w:t>
            </w:r>
          </w:p>
        </w:tc>
      </w:tr>
      <w:tr w:rsidR="0044382E" w:rsidTr="00CE30E9">
        <w:trPr>
          <w:trHeight w:val="350"/>
        </w:trPr>
        <w:tc>
          <w:tcPr>
            <w:tcW w:w="3920" w:type="dxa"/>
          </w:tcPr>
          <w:p w:rsidR="0044382E" w:rsidRDefault="0044382E" w:rsidP="00CE30E9">
            <w:pPr>
              <w:pStyle w:val="libPoem"/>
            </w:pPr>
            <w:r>
              <w:rPr>
                <w:rFonts w:hint="cs"/>
                <w:rtl/>
              </w:rPr>
              <w:t>أمير النحل مولى الخلق</w:t>
            </w:r>
            <w:r w:rsidRPr="00725071">
              <w:rPr>
                <w:rStyle w:val="libPoemTiniChar0"/>
                <w:rtl/>
              </w:rPr>
              <w:br/>
              <w:t> </w:t>
            </w:r>
          </w:p>
        </w:tc>
        <w:tc>
          <w:tcPr>
            <w:tcW w:w="279" w:type="dxa"/>
          </w:tcPr>
          <w:p w:rsidR="0044382E" w:rsidRDefault="0044382E" w:rsidP="00CE30E9">
            <w:pPr>
              <w:pStyle w:val="libPoem"/>
              <w:rPr>
                <w:rtl/>
              </w:rPr>
            </w:pPr>
          </w:p>
        </w:tc>
        <w:tc>
          <w:tcPr>
            <w:tcW w:w="3881" w:type="dxa"/>
          </w:tcPr>
          <w:p w:rsidR="0044382E" w:rsidRDefault="0044382E" w:rsidP="00CE30E9">
            <w:pPr>
              <w:pStyle w:val="libPoem"/>
            </w:pPr>
            <w:r>
              <w:rPr>
                <w:rFonts w:hint="cs"/>
                <w:rtl/>
              </w:rPr>
              <w:t>في ( خُمّ ) على الأبدِ</w:t>
            </w:r>
            <w:r w:rsidRPr="00725071">
              <w:rPr>
                <w:rStyle w:val="libPoemTiniChar0"/>
                <w:rtl/>
              </w:rPr>
              <w:br/>
              <w:t> </w:t>
            </w:r>
          </w:p>
        </w:tc>
      </w:tr>
      <w:tr w:rsidR="0044382E" w:rsidTr="00CE30E9">
        <w:trPr>
          <w:trHeight w:val="350"/>
        </w:trPr>
        <w:tc>
          <w:tcPr>
            <w:tcW w:w="3920" w:type="dxa"/>
          </w:tcPr>
          <w:p w:rsidR="0044382E" w:rsidRDefault="0044382E" w:rsidP="00CE30E9">
            <w:pPr>
              <w:pStyle w:val="libPoem"/>
            </w:pPr>
            <w:r>
              <w:rPr>
                <w:rFonts w:hint="cs"/>
                <w:rtl/>
              </w:rPr>
              <w:t>غداة يبايعون المرتضى</w:t>
            </w:r>
            <w:r w:rsidRPr="00725071">
              <w:rPr>
                <w:rStyle w:val="libPoemTiniChar0"/>
                <w:rtl/>
              </w:rPr>
              <w:br/>
              <w:t> </w:t>
            </w:r>
          </w:p>
        </w:tc>
        <w:tc>
          <w:tcPr>
            <w:tcW w:w="279" w:type="dxa"/>
          </w:tcPr>
          <w:p w:rsidR="0044382E" w:rsidRDefault="0044382E" w:rsidP="00CE30E9">
            <w:pPr>
              <w:pStyle w:val="libPoem"/>
              <w:rPr>
                <w:rtl/>
              </w:rPr>
            </w:pPr>
          </w:p>
        </w:tc>
        <w:tc>
          <w:tcPr>
            <w:tcW w:w="3881" w:type="dxa"/>
          </w:tcPr>
          <w:p w:rsidR="0044382E" w:rsidRDefault="0044382E" w:rsidP="00CE30E9">
            <w:pPr>
              <w:pStyle w:val="libPoem"/>
            </w:pPr>
            <w:r>
              <w:rPr>
                <w:rFonts w:hint="cs"/>
                <w:rtl/>
              </w:rPr>
              <w:t>أمراً بمدِّ يدِ</w:t>
            </w:r>
            <w:r w:rsidRPr="00725071">
              <w:rPr>
                <w:rStyle w:val="libPoemTiniChar0"/>
                <w:rtl/>
              </w:rPr>
              <w:br/>
              <w:t> </w:t>
            </w:r>
          </w:p>
        </w:tc>
      </w:tr>
      <w:tr w:rsidR="0044382E" w:rsidTr="00CE30E9">
        <w:trPr>
          <w:trHeight w:val="350"/>
        </w:trPr>
        <w:tc>
          <w:tcPr>
            <w:tcW w:w="3920" w:type="dxa"/>
          </w:tcPr>
          <w:p w:rsidR="0044382E" w:rsidRDefault="0044382E" w:rsidP="00CE30E9">
            <w:pPr>
              <w:pStyle w:val="libPoem"/>
            </w:pPr>
            <w:r>
              <w:rPr>
                <w:rFonts w:hint="cs"/>
                <w:rtl/>
              </w:rPr>
              <w:t>شبيه المصطفى بالفـ</w:t>
            </w:r>
            <w:r w:rsidRPr="00725071">
              <w:rPr>
                <w:rStyle w:val="libPoemTiniChar0"/>
                <w:rtl/>
              </w:rPr>
              <w:br/>
              <w:t> </w:t>
            </w:r>
          </w:p>
        </w:tc>
        <w:tc>
          <w:tcPr>
            <w:tcW w:w="279" w:type="dxa"/>
          </w:tcPr>
          <w:p w:rsidR="0044382E" w:rsidRDefault="0044382E" w:rsidP="00CE30E9">
            <w:pPr>
              <w:pStyle w:val="libPoem"/>
              <w:rPr>
                <w:rtl/>
              </w:rPr>
            </w:pPr>
          </w:p>
        </w:tc>
        <w:tc>
          <w:tcPr>
            <w:tcW w:w="3881" w:type="dxa"/>
          </w:tcPr>
          <w:p w:rsidR="0044382E" w:rsidRDefault="0044382E" w:rsidP="00CE30E9">
            <w:pPr>
              <w:pStyle w:val="libPoem"/>
            </w:pPr>
            <w:r>
              <w:rPr>
                <w:rFonts w:hint="cs"/>
                <w:rtl/>
              </w:rPr>
              <w:t>ـضل لم ينقص ولم يزدِ</w:t>
            </w:r>
            <w:r w:rsidRPr="00725071">
              <w:rPr>
                <w:rStyle w:val="libPoemTiniChar0"/>
                <w:rtl/>
              </w:rPr>
              <w:br/>
              <w:t> </w:t>
            </w:r>
          </w:p>
        </w:tc>
      </w:tr>
      <w:tr w:rsidR="0044382E" w:rsidTr="00CE30E9">
        <w:trPr>
          <w:trHeight w:val="350"/>
        </w:trPr>
        <w:tc>
          <w:tcPr>
            <w:tcW w:w="3920" w:type="dxa"/>
          </w:tcPr>
          <w:p w:rsidR="0044382E" w:rsidRDefault="0044382E" w:rsidP="00CE30E9">
            <w:pPr>
              <w:pStyle w:val="libPoem"/>
            </w:pPr>
            <w:r>
              <w:rPr>
                <w:rFonts w:hint="cs"/>
                <w:rtl/>
              </w:rPr>
              <w:t>وجنب الله في كتب</w:t>
            </w:r>
            <w:r w:rsidRPr="00725071">
              <w:rPr>
                <w:rStyle w:val="libPoemTiniChar0"/>
                <w:rtl/>
              </w:rPr>
              <w:br/>
              <w:t> </w:t>
            </w:r>
          </w:p>
        </w:tc>
        <w:tc>
          <w:tcPr>
            <w:tcW w:w="279" w:type="dxa"/>
          </w:tcPr>
          <w:p w:rsidR="0044382E" w:rsidRDefault="0044382E" w:rsidP="00CE30E9">
            <w:pPr>
              <w:pStyle w:val="libPoem"/>
              <w:rPr>
                <w:rtl/>
              </w:rPr>
            </w:pPr>
          </w:p>
        </w:tc>
        <w:tc>
          <w:tcPr>
            <w:tcW w:w="3881" w:type="dxa"/>
          </w:tcPr>
          <w:p w:rsidR="0044382E" w:rsidRDefault="0044382E" w:rsidP="00CE30E9">
            <w:pPr>
              <w:pStyle w:val="libPoem"/>
            </w:pPr>
            <w:r>
              <w:rPr>
                <w:rFonts w:hint="cs"/>
                <w:rtl/>
              </w:rPr>
              <w:t>وعين الواحد الصَّمد</w:t>
            </w:r>
            <w:r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035E72" w:rsidTr="00CE30E9">
        <w:trPr>
          <w:trHeight w:val="350"/>
        </w:trPr>
        <w:tc>
          <w:tcPr>
            <w:tcW w:w="3920" w:type="dxa"/>
            <w:shd w:val="clear" w:color="auto" w:fill="auto"/>
          </w:tcPr>
          <w:p w:rsidR="00035E72" w:rsidRDefault="00035E72" w:rsidP="00CE30E9">
            <w:pPr>
              <w:pStyle w:val="libPoem"/>
            </w:pPr>
            <w:r>
              <w:rPr>
                <w:rFonts w:hint="cs"/>
                <w:rtl/>
              </w:rPr>
              <w:lastRenderedPageBreak/>
              <w:t>فلن</w:t>
            </w:r>
            <w:r w:rsidRPr="00666704">
              <w:rPr>
                <w:rFonts w:hint="cs"/>
                <w:rtl/>
              </w:rPr>
              <w:t xml:space="preserve"> </w:t>
            </w:r>
            <w:r>
              <w:rPr>
                <w:rFonts w:hint="cs"/>
                <w:rtl/>
              </w:rPr>
              <w:t>تلد النسا شبهاً</w:t>
            </w:r>
            <w:r w:rsidRPr="00725071">
              <w:rPr>
                <w:rStyle w:val="libPoemTiniChar0"/>
                <w:rtl/>
              </w:rPr>
              <w:br/>
              <w:t> </w:t>
            </w:r>
          </w:p>
        </w:tc>
        <w:tc>
          <w:tcPr>
            <w:tcW w:w="279" w:type="dxa"/>
            <w:shd w:val="clear" w:color="auto" w:fill="auto"/>
          </w:tcPr>
          <w:p w:rsidR="00035E72" w:rsidRDefault="00035E72" w:rsidP="00CE30E9">
            <w:pPr>
              <w:pStyle w:val="libPoem"/>
              <w:rPr>
                <w:rtl/>
              </w:rPr>
            </w:pPr>
          </w:p>
        </w:tc>
        <w:tc>
          <w:tcPr>
            <w:tcW w:w="3881" w:type="dxa"/>
            <w:shd w:val="clear" w:color="auto" w:fill="auto"/>
          </w:tcPr>
          <w:p w:rsidR="00035E72" w:rsidRDefault="002E151A" w:rsidP="00CE30E9">
            <w:pPr>
              <w:pStyle w:val="libPoem"/>
            </w:pPr>
            <w:r w:rsidRPr="009618AF">
              <w:rPr>
                <w:rFonts w:hint="cs"/>
                <w:rtl/>
              </w:rPr>
              <w:t xml:space="preserve">له </w:t>
            </w:r>
            <w:r>
              <w:rPr>
                <w:rFonts w:hint="cs"/>
                <w:rtl/>
              </w:rPr>
              <w:t>كَلّ</w:t>
            </w:r>
            <w:r w:rsidRPr="009618AF">
              <w:rPr>
                <w:rFonts w:hint="cs"/>
                <w:rtl/>
              </w:rPr>
              <w:t>ا ولم تلد</w:t>
            </w:r>
            <w:r>
              <w:rPr>
                <w:rFonts w:hint="cs"/>
                <w:rtl/>
              </w:rPr>
              <w:t>ِ</w:t>
            </w:r>
            <w:r w:rsidR="00035E72" w:rsidRPr="00725071">
              <w:rPr>
                <w:rStyle w:val="libPoemTiniChar0"/>
                <w:rtl/>
              </w:rPr>
              <w:br/>
              <w:t> </w:t>
            </w:r>
          </w:p>
        </w:tc>
      </w:tr>
      <w:tr w:rsidR="00035E72" w:rsidTr="00CE30E9">
        <w:trPr>
          <w:trHeight w:val="350"/>
        </w:trPr>
        <w:tc>
          <w:tcPr>
            <w:tcW w:w="3920" w:type="dxa"/>
          </w:tcPr>
          <w:p w:rsidR="00035E72" w:rsidRDefault="00686CFB" w:rsidP="00CE30E9">
            <w:pPr>
              <w:pStyle w:val="libPoem"/>
            </w:pPr>
            <w:r>
              <w:rPr>
                <w:rFonts w:hint="cs"/>
                <w:rtl/>
              </w:rPr>
              <w:t>مجلّي الكرب</w:t>
            </w:r>
            <w:r w:rsidR="002E151A">
              <w:rPr>
                <w:rFonts w:hint="cs"/>
                <w:rtl/>
              </w:rPr>
              <w:t xml:space="preserve"> يوم الحرب</w:t>
            </w:r>
            <w:r w:rsidR="00035E72" w:rsidRPr="00725071">
              <w:rPr>
                <w:rStyle w:val="libPoemTiniChar0"/>
                <w:rtl/>
              </w:rPr>
              <w:br/>
              <w:t> </w:t>
            </w:r>
          </w:p>
        </w:tc>
        <w:tc>
          <w:tcPr>
            <w:tcW w:w="279" w:type="dxa"/>
          </w:tcPr>
          <w:p w:rsidR="00035E72" w:rsidRDefault="00035E72" w:rsidP="00CE30E9">
            <w:pPr>
              <w:pStyle w:val="libPoem"/>
              <w:rPr>
                <w:rtl/>
              </w:rPr>
            </w:pPr>
          </w:p>
        </w:tc>
        <w:tc>
          <w:tcPr>
            <w:tcW w:w="3881" w:type="dxa"/>
          </w:tcPr>
          <w:p w:rsidR="00035E72" w:rsidRDefault="002E151A" w:rsidP="00CE30E9">
            <w:pPr>
              <w:pStyle w:val="libPoem"/>
            </w:pPr>
            <w:r w:rsidRPr="009618AF">
              <w:rPr>
                <w:rFonts w:hint="cs"/>
                <w:rtl/>
              </w:rPr>
              <w:t>في بدر</w:t>
            </w:r>
            <w:r>
              <w:rPr>
                <w:rFonts w:hint="cs"/>
                <w:rtl/>
              </w:rPr>
              <w:t>ٍ</w:t>
            </w:r>
            <w:r w:rsidRPr="009618AF">
              <w:rPr>
                <w:rFonts w:hint="cs"/>
                <w:rtl/>
              </w:rPr>
              <w:t xml:space="preserve"> وفي </w:t>
            </w:r>
            <w:r>
              <w:rPr>
                <w:rFonts w:hint="cs"/>
                <w:rtl/>
              </w:rPr>
              <w:t>اُ</w:t>
            </w:r>
            <w:r w:rsidRPr="009618AF">
              <w:rPr>
                <w:rFonts w:hint="cs"/>
                <w:rtl/>
              </w:rPr>
              <w:t>حد</w:t>
            </w:r>
            <w:r>
              <w:rPr>
                <w:rFonts w:hint="cs"/>
                <w:rtl/>
              </w:rPr>
              <w:t>ِ</w:t>
            </w:r>
            <w:r w:rsidR="00035E72" w:rsidRPr="00725071">
              <w:rPr>
                <w:rStyle w:val="libPoemTiniChar0"/>
                <w:rtl/>
              </w:rPr>
              <w:br/>
              <w:t> </w:t>
            </w:r>
          </w:p>
        </w:tc>
      </w:tr>
      <w:tr w:rsidR="00035E72" w:rsidTr="00CE30E9">
        <w:trPr>
          <w:trHeight w:val="350"/>
        </w:trPr>
        <w:tc>
          <w:tcPr>
            <w:tcW w:w="3920" w:type="dxa"/>
          </w:tcPr>
          <w:p w:rsidR="00035E72" w:rsidRDefault="002E151A" w:rsidP="00CE30E9">
            <w:pPr>
              <w:pStyle w:val="libPoem"/>
            </w:pPr>
            <w:r>
              <w:rPr>
                <w:rFonts w:hint="cs"/>
                <w:rtl/>
              </w:rPr>
              <w:t>وخيبر والنُظير كذا</w:t>
            </w:r>
            <w:r w:rsidR="00035E72" w:rsidRPr="00725071">
              <w:rPr>
                <w:rStyle w:val="libPoemTiniChar0"/>
                <w:rtl/>
              </w:rPr>
              <w:br/>
              <w:t> </w:t>
            </w:r>
          </w:p>
        </w:tc>
        <w:tc>
          <w:tcPr>
            <w:tcW w:w="279" w:type="dxa"/>
          </w:tcPr>
          <w:p w:rsidR="00035E72" w:rsidRDefault="00035E72" w:rsidP="00CE30E9">
            <w:pPr>
              <w:pStyle w:val="libPoem"/>
              <w:rPr>
                <w:rtl/>
              </w:rPr>
            </w:pPr>
          </w:p>
        </w:tc>
        <w:tc>
          <w:tcPr>
            <w:tcW w:w="3881" w:type="dxa"/>
          </w:tcPr>
          <w:p w:rsidR="00035E72" w:rsidRDefault="002E151A" w:rsidP="00CE30E9">
            <w:pPr>
              <w:pStyle w:val="libPoem"/>
            </w:pPr>
            <w:r w:rsidRPr="009618AF">
              <w:rPr>
                <w:rFonts w:hint="cs"/>
                <w:rtl/>
              </w:rPr>
              <w:t>وسلع خندق البلد</w:t>
            </w:r>
            <w:r>
              <w:rPr>
                <w:rFonts w:hint="cs"/>
                <w:rtl/>
              </w:rPr>
              <w:t>ِ</w:t>
            </w:r>
            <w:r w:rsidR="00035E72" w:rsidRPr="00725071">
              <w:rPr>
                <w:rStyle w:val="libPoemTiniChar0"/>
                <w:rtl/>
              </w:rPr>
              <w:br/>
              <w:t> </w:t>
            </w:r>
          </w:p>
        </w:tc>
      </w:tr>
      <w:tr w:rsidR="00035E72" w:rsidTr="00CE30E9">
        <w:trPr>
          <w:trHeight w:val="350"/>
        </w:trPr>
        <w:tc>
          <w:tcPr>
            <w:tcW w:w="3920" w:type="dxa"/>
          </w:tcPr>
          <w:p w:rsidR="00035E72" w:rsidRDefault="002E151A" w:rsidP="00CE30E9">
            <w:pPr>
              <w:pStyle w:val="libPoem"/>
            </w:pPr>
            <w:r>
              <w:rPr>
                <w:rFonts w:hint="cs"/>
                <w:rtl/>
              </w:rPr>
              <w:t>إذ الهيجاء هاج لها</w:t>
            </w:r>
            <w:r w:rsidR="00035E72" w:rsidRPr="00725071">
              <w:rPr>
                <w:rStyle w:val="libPoemTiniChar0"/>
                <w:rtl/>
              </w:rPr>
              <w:br/>
              <w:t> </w:t>
            </w:r>
          </w:p>
        </w:tc>
        <w:tc>
          <w:tcPr>
            <w:tcW w:w="279" w:type="dxa"/>
          </w:tcPr>
          <w:p w:rsidR="00035E72" w:rsidRDefault="00035E72" w:rsidP="00CE30E9">
            <w:pPr>
              <w:pStyle w:val="libPoem"/>
              <w:rPr>
                <w:rtl/>
              </w:rPr>
            </w:pPr>
          </w:p>
        </w:tc>
        <w:tc>
          <w:tcPr>
            <w:tcW w:w="3881" w:type="dxa"/>
          </w:tcPr>
          <w:p w:rsidR="00035E72" w:rsidRDefault="002E151A" w:rsidP="00CE30E9">
            <w:pPr>
              <w:pStyle w:val="libPoem"/>
            </w:pPr>
            <w:r w:rsidRPr="009618AF">
              <w:rPr>
                <w:rFonts w:hint="cs"/>
                <w:rtl/>
              </w:rPr>
              <w:t>بقلب غير</w:t>
            </w:r>
            <w:r>
              <w:rPr>
                <w:rFonts w:hint="cs"/>
                <w:rtl/>
              </w:rPr>
              <w:t>ُ</w:t>
            </w:r>
            <w:r w:rsidRPr="009618AF">
              <w:rPr>
                <w:rFonts w:hint="cs"/>
                <w:rtl/>
              </w:rPr>
              <w:t xml:space="preserve"> مرتعد</w:t>
            </w:r>
            <w:r>
              <w:rPr>
                <w:rFonts w:hint="cs"/>
                <w:rtl/>
              </w:rPr>
              <w:t>ِ</w:t>
            </w:r>
            <w:r w:rsidR="00035E72" w:rsidRPr="00725071">
              <w:rPr>
                <w:rStyle w:val="libPoemTiniChar0"/>
                <w:rtl/>
              </w:rPr>
              <w:br/>
              <w:t> </w:t>
            </w:r>
          </w:p>
        </w:tc>
      </w:tr>
      <w:tr w:rsidR="00035E72" w:rsidTr="00CE30E9">
        <w:trPr>
          <w:trHeight w:val="350"/>
        </w:trPr>
        <w:tc>
          <w:tcPr>
            <w:tcW w:w="3920" w:type="dxa"/>
          </w:tcPr>
          <w:p w:rsidR="00035E72" w:rsidRDefault="002E151A" w:rsidP="00CE30E9">
            <w:pPr>
              <w:pStyle w:val="libPoem"/>
            </w:pPr>
            <w:r>
              <w:rPr>
                <w:rFonts w:hint="cs"/>
                <w:rtl/>
              </w:rPr>
              <w:t>ترى الأبطال باطلةً</w:t>
            </w:r>
            <w:r w:rsidR="00035E72" w:rsidRPr="00725071">
              <w:rPr>
                <w:rStyle w:val="libPoemTiniChar0"/>
                <w:rtl/>
              </w:rPr>
              <w:br/>
              <w:t> </w:t>
            </w:r>
          </w:p>
        </w:tc>
        <w:tc>
          <w:tcPr>
            <w:tcW w:w="279" w:type="dxa"/>
          </w:tcPr>
          <w:p w:rsidR="00035E72" w:rsidRDefault="00035E72" w:rsidP="00CE30E9">
            <w:pPr>
              <w:pStyle w:val="libPoem"/>
              <w:rPr>
                <w:rtl/>
              </w:rPr>
            </w:pPr>
          </w:p>
        </w:tc>
        <w:tc>
          <w:tcPr>
            <w:tcW w:w="3881" w:type="dxa"/>
          </w:tcPr>
          <w:p w:rsidR="00035E72" w:rsidRDefault="002E151A" w:rsidP="00686CFB">
            <w:pPr>
              <w:pStyle w:val="libPoem"/>
            </w:pPr>
            <w:r w:rsidRPr="009618AF">
              <w:rPr>
                <w:rFonts w:hint="cs"/>
                <w:rtl/>
              </w:rPr>
              <w:t>لخوف الفارس الأسد</w:t>
            </w:r>
            <w:r>
              <w:rPr>
                <w:rFonts w:hint="cs"/>
                <w:rtl/>
              </w:rPr>
              <w:t>ِ</w:t>
            </w:r>
            <w:r w:rsidR="00035E72" w:rsidRPr="00725071">
              <w:rPr>
                <w:rStyle w:val="libPoemTiniChar0"/>
                <w:rtl/>
              </w:rPr>
              <w:br/>
              <w:t> </w:t>
            </w:r>
          </w:p>
        </w:tc>
      </w:tr>
      <w:tr w:rsidR="00035E72" w:rsidTr="00CE30E9">
        <w:tblPrEx>
          <w:tblLook w:val="04A0" w:firstRow="1" w:lastRow="0" w:firstColumn="1" w:lastColumn="0" w:noHBand="0" w:noVBand="1"/>
        </w:tblPrEx>
        <w:trPr>
          <w:trHeight w:val="350"/>
        </w:trPr>
        <w:tc>
          <w:tcPr>
            <w:tcW w:w="3920" w:type="dxa"/>
          </w:tcPr>
          <w:p w:rsidR="00035E72" w:rsidRDefault="002E151A" w:rsidP="00CE30E9">
            <w:pPr>
              <w:pStyle w:val="libPoem"/>
            </w:pPr>
            <w:r>
              <w:rPr>
                <w:rFonts w:hint="cs"/>
                <w:rtl/>
              </w:rPr>
              <w:t>فأنفسهم مودَّعةُ</w:t>
            </w:r>
            <w:r w:rsidR="00035E72" w:rsidRPr="00725071">
              <w:rPr>
                <w:rStyle w:val="libPoemTiniChar0"/>
                <w:rtl/>
              </w:rPr>
              <w:br/>
              <w:t> </w:t>
            </w:r>
          </w:p>
        </w:tc>
        <w:tc>
          <w:tcPr>
            <w:tcW w:w="279" w:type="dxa"/>
          </w:tcPr>
          <w:p w:rsidR="00035E72" w:rsidRDefault="00035E72" w:rsidP="00CE30E9">
            <w:pPr>
              <w:pStyle w:val="libPoem"/>
              <w:rPr>
                <w:rtl/>
              </w:rPr>
            </w:pPr>
          </w:p>
        </w:tc>
        <w:tc>
          <w:tcPr>
            <w:tcW w:w="3881" w:type="dxa"/>
          </w:tcPr>
          <w:p w:rsidR="00035E72" w:rsidRDefault="002E151A" w:rsidP="00CE30E9">
            <w:pPr>
              <w:pStyle w:val="libPoem"/>
            </w:pPr>
            <w:r w:rsidRPr="009618AF">
              <w:rPr>
                <w:rFonts w:hint="cs"/>
                <w:rtl/>
              </w:rPr>
              <w:t>لهم</w:t>
            </w:r>
            <w:r>
              <w:rPr>
                <w:rFonts w:hint="cs"/>
                <w:rtl/>
              </w:rPr>
              <w:t>ُ</w:t>
            </w:r>
            <w:r w:rsidRPr="009618AF">
              <w:rPr>
                <w:rFonts w:hint="cs"/>
                <w:rtl/>
              </w:rPr>
              <w:t xml:space="preserve"> بتنف</w:t>
            </w:r>
            <w:r>
              <w:rPr>
                <w:rFonts w:hint="cs"/>
                <w:rtl/>
              </w:rPr>
              <w:t>ّ</w:t>
            </w:r>
            <w:r w:rsidRPr="009618AF">
              <w:rPr>
                <w:rFonts w:hint="cs"/>
                <w:rtl/>
              </w:rPr>
              <w:t>س الص</w:t>
            </w:r>
            <w:r>
              <w:rPr>
                <w:rFonts w:hint="cs"/>
                <w:rtl/>
              </w:rPr>
              <w:t>َّ</w:t>
            </w:r>
            <w:r w:rsidRPr="009618AF">
              <w:rPr>
                <w:rFonts w:hint="cs"/>
                <w:rtl/>
              </w:rPr>
              <w:t>عد</w:t>
            </w:r>
            <w:r>
              <w:rPr>
                <w:rFonts w:hint="cs"/>
                <w:rtl/>
              </w:rPr>
              <w:t>ِ</w:t>
            </w:r>
            <w:r w:rsidR="00035E72" w:rsidRPr="00725071">
              <w:rPr>
                <w:rStyle w:val="libPoemTiniChar0"/>
                <w:rtl/>
              </w:rPr>
              <w:br/>
              <w:t> </w:t>
            </w:r>
          </w:p>
        </w:tc>
      </w:tr>
      <w:tr w:rsidR="00035E72" w:rsidTr="00CE30E9">
        <w:tblPrEx>
          <w:tblLook w:val="04A0" w:firstRow="1" w:lastRow="0" w:firstColumn="1" w:lastColumn="0" w:noHBand="0" w:noVBand="1"/>
        </w:tblPrEx>
        <w:trPr>
          <w:trHeight w:val="350"/>
        </w:trPr>
        <w:tc>
          <w:tcPr>
            <w:tcW w:w="3920" w:type="dxa"/>
          </w:tcPr>
          <w:p w:rsidR="00035E72" w:rsidRDefault="002E151A" w:rsidP="00CE30E9">
            <w:pPr>
              <w:pStyle w:val="libPoem"/>
            </w:pPr>
            <w:r>
              <w:rPr>
                <w:rFonts w:hint="cs"/>
                <w:rtl/>
              </w:rPr>
              <w:t>وقد</w:t>
            </w:r>
            <w:r w:rsidRPr="00666704">
              <w:rPr>
                <w:rFonts w:hint="cs"/>
                <w:rtl/>
              </w:rPr>
              <w:t xml:space="preserve"> </w:t>
            </w:r>
            <w:r>
              <w:rPr>
                <w:rFonts w:hint="cs"/>
                <w:rtl/>
              </w:rPr>
              <w:t>خفتوا لهيبته</w:t>
            </w:r>
            <w:r w:rsidR="00035E72" w:rsidRPr="00725071">
              <w:rPr>
                <w:rStyle w:val="libPoemTiniChar0"/>
                <w:rtl/>
              </w:rPr>
              <w:br/>
              <w:t> </w:t>
            </w:r>
          </w:p>
        </w:tc>
        <w:tc>
          <w:tcPr>
            <w:tcW w:w="279" w:type="dxa"/>
          </w:tcPr>
          <w:p w:rsidR="00035E72" w:rsidRDefault="00035E72" w:rsidP="00CE30E9">
            <w:pPr>
              <w:pStyle w:val="libPoem"/>
              <w:rPr>
                <w:rtl/>
              </w:rPr>
            </w:pPr>
          </w:p>
        </w:tc>
        <w:tc>
          <w:tcPr>
            <w:tcW w:w="3881" w:type="dxa"/>
          </w:tcPr>
          <w:p w:rsidR="00035E72" w:rsidRDefault="002E151A" w:rsidP="00CE30E9">
            <w:pPr>
              <w:pStyle w:val="libPoem"/>
            </w:pPr>
            <w:r w:rsidRPr="009618AF">
              <w:rPr>
                <w:rFonts w:hint="cs"/>
                <w:rtl/>
              </w:rPr>
              <w:t>فلست تحس</w:t>
            </w:r>
            <w:r>
              <w:rPr>
                <w:rFonts w:hint="cs"/>
                <w:rtl/>
              </w:rPr>
              <w:t>ُّ</w:t>
            </w:r>
            <w:r w:rsidRPr="009618AF">
              <w:rPr>
                <w:rFonts w:hint="cs"/>
                <w:rtl/>
              </w:rPr>
              <w:t xml:space="preserve"> من أحد</w:t>
            </w:r>
            <w:r>
              <w:rPr>
                <w:rFonts w:hint="cs"/>
                <w:rtl/>
              </w:rPr>
              <w:t>ِ</w:t>
            </w:r>
            <w:r w:rsidR="00035E72" w:rsidRPr="00725071">
              <w:rPr>
                <w:rStyle w:val="libPoemTiniChar0"/>
                <w:rtl/>
              </w:rPr>
              <w:br/>
              <w:t> </w:t>
            </w:r>
          </w:p>
        </w:tc>
      </w:tr>
      <w:tr w:rsidR="00035E72" w:rsidTr="00CE30E9">
        <w:tblPrEx>
          <w:tblLook w:val="04A0" w:firstRow="1" w:lastRow="0" w:firstColumn="1" w:lastColumn="0" w:noHBand="0" w:noVBand="1"/>
        </w:tblPrEx>
        <w:trPr>
          <w:trHeight w:val="350"/>
        </w:trPr>
        <w:tc>
          <w:tcPr>
            <w:tcW w:w="3920" w:type="dxa"/>
          </w:tcPr>
          <w:p w:rsidR="00035E72" w:rsidRDefault="002E151A" w:rsidP="00CE30E9">
            <w:pPr>
              <w:pStyle w:val="libPoem"/>
            </w:pPr>
            <w:r>
              <w:rPr>
                <w:rFonts w:hint="cs"/>
                <w:rtl/>
              </w:rPr>
              <w:t>فلم تسمع لغير البيض</w:t>
            </w:r>
            <w:r w:rsidR="00035E72" w:rsidRPr="00725071">
              <w:rPr>
                <w:rStyle w:val="libPoemTiniChar0"/>
                <w:rtl/>
              </w:rPr>
              <w:br/>
              <w:t> </w:t>
            </w:r>
          </w:p>
        </w:tc>
        <w:tc>
          <w:tcPr>
            <w:tcW w:w="279" w:type="dxa"/>
          </w:tcPr>
          <w:p w:rsidR="00035E72" w:rsidRDefault="00035E72" w:rsidP="00CE30E9">
            <w:pPr>
              <w:pStyle w:val="libPoem"/>
              <w:rPr>
                <w:rtl/>
              </w:rPr>
            </w:pPr>
          </w:p>
        </w:tc>
        <w:tc>
          <w:tcPr>
            <w:tcW w:w="3881" w:type="dxa"/>
          </w:tcPr>
          <w:p w:rsidR="00035E72" w:rsidRDefault="002E151A" w:rsidP="00CE30E9">
            <w:pPr>
              <w:pStyle w:val="libPoem"/>
            </w:pPr>
            <w:r w:rsidRPr="009618AF">
              <w:rPr>
                <w:rFonts w:hint="cs"/>
                <w:rtl/>
              </w:rPr>
              <w:t>فوق البيض والز</w:t>
            </w:r>
            <w:r>
              <w:rPr>
                <w:rFonts w:hint="cs"/>
                <w:rtl/>
              </w:rPr>
              <w:t>ّ</w:t>
            </w:r>
            <w:r w:rsidRPr="009618AF">
              <w:rPr>
                <w:rFonts w:hint="cs"/>
                <w:rtl/>
              </w:rPr>
              <w:t>رد</w:t>
            </w:r>
            <w:r>
              <w:rPr>
                <w:rFonts w:hint="cs"/>
                <w:rtl/>
              </w:rPr>
              <w:t>ِ</w:t>
            </w:r>
            <w:r w:rsidRPr="009618AF">
              <w:rPr>
                <w:rFonts w:hint="cs"/>
                <w:rtl/>
              </w:rPr>
              <w:t xml:space="preserve"> </w:t>
            </w:r>
            <w:r w:rsidRPr="00583C0E">
              <w:rPr>
                <w:rStyle w:val="libFootnotenumChar"/>
                <w:rFonts w:hint="cs"/>
                <w:rtl/>
              </w:rPr>
              <w:t>(1)</w:t>
            </w:r>
            <w:r w:rsidR="00035E72" w:rsidRPr="00725071">
              <w:rPr>
                <w:rStyle w:val="libPoemTiniChar0"/>
                <w:rtl/>
              </w:rPr>
              <w:br/>
              <w:t> </w:t>
            </w:r>
          </w:p>
        </w:tc>
      </w:tr>
    </w:tbl>
    <w:p w:rsidR="00FB201C" w:rsidRDefault="00666704" w:rsidP="00686CFB">
      <w:pPr>
        <w:pStyle w:val="libNormal"/>
        <w:rPr>
          <w:rtl/>
        </w:rPr>
      </w:pPr>
      <w:r>
        <w:rPr>
          <w:rFonts w:hint="cs"/>
          <w:rtl/>
        </w:rPr>
        <w:t>ولشاعرنا العبدي غديري</w:t>
      </w:r>
      <w:r w:rsidR="002E151A">
        <w:rPr>
          <w:rFonts w:hint="cs"/>
          <w:rtl/>
        </w:rPr>
        <w:t>ّ</w:t>
      </w:r>
      <w:r>
        <w:rPr>
          <w:rFonts w:hint="cs"/>
          <w:rtl/>
        </w:rPr>
        <w:t xml:space="preserve">ات </w:t>
      </w:r>
      <w:r w:rsidR="00686CFB">
        <w:rPr>
          <w:rFonts w:hint="cs"/>
          <w:rtl/>
        </w:rPr>
        <w:t>اُ</w:t>
      </w:r>
      <w:r>
        <w:rPr>
          <w:rFonts w:hint="cs"/>
          <w:rtl/>
        </w:rPr>
        <w:t>خرى يأتي بعضها ونصفح عن بعضها.</w:t>
      </w:r>
    </w:p>
    <w:p w:rsidR="00666704" w:rsidRDefault="002E151A" w:rsidP="0002392B">
      <w:pPr>
        <w:pStyle w:val="libCenterBold1"/>
        <w:rPr>
          <w:rtl/>
        </w:rPr>
      </w:pPr>
      <w:bookmarkStart w:id="70" w:name="54"/>
      <w:r>
        <w:rPr>
          <w:rFonts w:hint="cs"/>
          <w:rtl/>
        </w:rPr>
        <w:t>(</w:t>
      </w:r>
      <w:r w:rsidR="00686CFB">
        <w:rPr>
          <w:rFonts w:hint="cs"/>
          <w:rtl/>
        </w:rPr>
        <w:t xml:space="preserve"> أ</w:t>
      </w:r>
      <w:r w:rsidR="00666704">
        <w:rPr>
          <w:rFonts w:hint="cs"/>
          <w:rtl/>
        </w:rPr>
        <w:t>لشاعر</w:t>
      </w:r>
      <w:bookmarkEnd w:id="70"/>
      <w:r w:rsidR="00686CFB">
        <w:rPr>
          <w:rFonts w:hint="cs"/>
          <w:rtl/>
        </w:rPr>
        <w:t xml:space="preserve"> </w:t>
      </w:r>
      <w:r>
        <w:rPr>
          <w:rFonts w:hint="cs"/>
          <w:rtl/>
        </w:rPr>
        <w:t>)</w:t>
      </w:r>
    </w:p>
    <w:p w:rsidR="00E249FC" w:rsidRDefault="00666704" w:rsidP="009618AF">
      <w:pPr>
        <w:pStyle w:val="libNormal"/>
        <w:rPr>
          <w:rtl/>
        </w:rPr>
      </w:pPr>
      <w:r w:rsidRPr="00583C0E">
        <w:rPr>
          <w:rFonts w:hint="cs"/>
          <w:rtl/>
        </w:rPr>
        <w:t>أبو الحسن علي</w:t>
      </w:r>
      <w:r w:rsidR="002E151A">
        <w:rPr>
          <w:rFonts w:hint="cs"/>
          <w:rtl/>
        </w:rPr>
        <w:t>ّ</w:t>
      </w:r>
      <w:r w:rsidRPr="00583C0E">
        <w:rPr>
          <w:rFonts w:hint="cs"/>
          <w:rtl/>
        </w:rPr>
        <w:t xml:space="preserve"> بن حم</w:t>
      </w:r>
      <w:r w:rsidR="002E151A">
        <w:rPr>
          <w:rFonts w:hint="cs"/>
          <w:rtl/>
        </w:rPr>
        <w:t>ّ</w:t>
      </w:r>
      <w:r w:rsidRPr="00583C0E">
        <w:rPr>
          <w:rFonts w:hint="cs"/>
          <w:rtl/>
        </w:rPr>
        <w:t>اد بن ع</w:t>
      </w:r>
      <w:r w:rsidR="002E151A">
        <w:rPr>
          <w:rFonts w:hint="cs"/>
          <w:rtl/>
        </w:rPr>
        <w:t>ُ</w:t>
      </w:r>
      <w:r w:rsidRPr="00583C0E">
        <w:rPr>
          <w:rFonts w:hint="cs"/>
          <w:rtl/>
        </w:rPr>
        <w:t>بيد الله بن حم</w:t>
      </w:r>
      <w:r w:rsidR="002E151A">
        <w:rPr>
          <w:rFonts w:hint="cs"/>
          <w:rtl/>
        </w:rPr>
        <w:t>ّ</w:t>
      </w:r>
      <w:r w:rsidRPr="00583C0E">
        <w:rPr>
          <w:rFonts w:hint="cs"/>
          <w:rtl/>
        </w:rPr>
        <w:t>اد العدوي</w:t>
      </w:r>
      <w:r w:rsidR="002E151A">
        <w:rPr>
          <w:rFonts w:hint="cs"/>
          <w:rtl/>
        </w:rPr>
        <w:t>ُّ</w:t>
      </w:r>
      <w:r w:rsidRPr="00583C0E">
        <w:rPr>
          <w:rFonts w:hint="cs"/>
          <w:rtl/>
        </w:rPr>
        <w:t xml:space="preserve"> العبدي </w:t>
      </w:r>
      <w:r w:rsidRPr="009618AF">
        <w:rPr>
          <w:rStyle w:val="libFootnotenumChar"/>
          <w:rFonts w:hint="cs"/>
          <w:rtl/>
        </w:rPr>
        <w:t>(2)</w:t>
      </w:r>
      <w:r>
        <w:rPr>
          <w:rFonts w:hint="cs"/>
          <w:rtl/>
        </w:rPr>
        <w:t xml:space="preserve"> البصري.</w:t>
      </w:r>
    </w:p>
    <w:p w:rsidR="00666704" w:rsidRDefault="00666704" w:rsidP="009618AF">
      <w:pPr>
        <w:pStyle w:val="libNormal"/>
        <w:rPr>
          <w:rtl/>
        </w:rPr>
      </w:pPr>
      <w:r>
        <w:rPr>
          <w:rFonts w:hint="cs"/>
          <w:rtl/>
        </w:rPr>
        <w:t>كان حم</w:t>
      </w:r>
      <w:r w:rsidR="002E151A">
        <w:rPr>
          <w:rFonts w:hint="cs"/>
          <w:rtl/>
        </w:rPr>
        <w:t>ّ</w:t>
      </w:r>
      <w:r>
        <w:rPr>
          <w:rFonts w:hint="cs"/>
          <w:rtl/>
        </w:rPr>
        <w:t>اد والد المترجم أحد شعراء أهل البيت عليهم الس</w:t>
      </w:r>
      <w:r w:rsidR="002E151A">
        <w:rPr>
          <w:rFonts w:hint="cs"/>
          <w:rtl/>
        </w:rPr>
        <w:t>َّ</w:t>
      </w:r>
      <w:r>
        <w:rPr>
          <w:rFonts w:hint="cs"/>
          <w:rtl/>
        </w:rPr>
        <w:t>لام كما ذكره ولده شاعرنا في شعره بقوله من قصيدة</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2E151A" w:rsidTr="00CE30E9">
        <w:trPr>
          <w:trHeight w:val="350"/>
        </w:trPr>
        <w:tc>
          <w:tcPr>
            <w:tcW w:w="3920" w:type="dxa"/>
            <w:shd w:val="clear" w:color="auto" w:fill="auto"/>
          </w:tcPr>
          <w:p w:rsidR="002E151A" w:rsidRDefault="002E151A" w:rsidP="00CE30E9">
            <w:pPr>
              <w:pStyle w:val="libPoem"/>
            </w:pPr>
            <w:r>
              <w:rPr>
                <w:rFonts w:hint="cs"/>
                <w:rtl/>
              </w:rPr>
              <w:t>وإنَّ العبد عبدكمُ عليّاً</w:t>
            </w:r>
            <w:r w:rsidRPr="00725071">
              <w:rPr>
                <w:rStyle w:val="libPoemTiniChar0"/>
                <w:rtl/>
              </w:rPr>
              <w:br/>
              <w:t> </w:t>
            </w:r>
          </w:p>
        </w:tc>
        <w:tc>
          <w:tcPr>
            <w:tcW w:w="279" w:type="dxa"/>
            <w:shd w:val="clear" w:color="auto" w:fill="auto"/>
          </w:tcPr>
          <w:p w:rsidR="002E151A" w:rsidRDefault="002E151A" w:rsidP="00CE30E9">
            <w:pPr>
              <w:pStyle w:val="libPoem"/>
              <w:rPr>
                <w:rtl/>
              </w:rPr>
            </w:pPr>
          </w:p>
        </w:tc>
        <w:tc>
          <w:tcPr>
            <w:tcW w:w="3881" w:type="dxa"/>
            <w:shd w:val="clear" w:color="auto" w:fill="auto"/>
          </w:tcPr>
          <w:p w:rsidR="002E151A" w:rsidRDefault="002E151A" w:rsidP="00CE30E9">
            <w:pPr>
              <w:pStyle w:val="libPoem"/>
            </w:pPr>
            <w:r>
              <w:rPr>
                <w:rFonts w:hint="cs"/>
                <w:rtl/>
              </w:rPr>
              <w:t>كذا حمّاد عبدكمُ الأديبُ</w:t>
            </w:r>
            <w:r w:rsidRPr="00725071">
              <w:rPr>
                <w:rStyle w:val="libPoemTiniChar0"/>
                <w:rtl/>
              </w:rPr>
              <w:br/>
              <w:t> </w:t>
            </w:r>
          </w:p>
        </w:tc>
      </w:tr>
      <w:tr w:rsidR="002E151A" w:rsidTr="00CE30E9">
        <w:trPr>
          <w:trHeight w:val="350"/>
        </w:trPr>
        <w:tc>
          <w:tcPr>
            <w:tcW w:w="3920" w:type="dxa"/>
          </w:tcPr>
          <w:p w:rsidR="002E151A" w:rsidRDefault="002E151A" w:rsidP="00CE30E9">
            <w:pPr>
              <w:pStyle w:val="libPoem"/>
            </w:pPr>
            <w:r>
              <w:rPr>
                <w:rFonts w:hint="cs"/>
                <w:rtl/>
              </w:rPr>
              <w:t>رثاكم والدي بالشعر قبلي</w:t>
            </w:r>
            <w:r w:rsidRPr="00725071">
              <w:rPr>
                <w:rStyle w:val="libPoemTiniChar0"/>
                <w:rtl/>
              </w:rPr>
              <w:br/>
              <w:t> </w:t>
            </w:r>
          </w:p>
        </w:tc>
        <w:tc>
          <w:tcPr>
            <w:tcW w:w="279" w:type="dxa"/>
          </w:tcPr>
          <w:p w:rsidR="002E151A" w:rsidRDefault="002E151A" w:rsidP="00CE30E9">
            <w:pPr>
              <w:pStyle w:val="libPoem"/>
              <w:rPr>
                <w:rtl/>
              </w:rPr>
            </w:pPr>
          </w:p>
        </w:tc>
        <w:tc>
          <w:tcPr>
            <w:tcW w:w="3881" w:type="dxa"/>
          </w:tcPr>
          <w:p w:rsidR="002E151A" w:rsidRDefault="002E151A" w:rsidP="00CE30E9">
            <w:pPr>
              <w:pStyle w:val="libPoem"/>
            </w:pPr>
            <w:r>
              <w:rPr>
                <w:rFonts w:hint="cs"/>
                <w:rtl/>
              </w:rPr>
              <w:t>وأوصاني به أن لا أغيبُ</w:t>
            </w:r>
            <w:r w:rsidRPr="00725071">
              <w:rPr>
                <w:rStyle w:val="libPoemTiniChar0"/>
                <w:rtl/>
              </w:rPr>
              <w:br/>
              <w:t> </w:t>
            </w:r>
          </w:p>
        </w:tc>
      </w:tr>
    </w:tbl>
    <w:p w:rsidR="00E249FC" w:rsidRDefault="00666704" w:rsidP="009618AF">
      <w:pPr>
        <w:pStyle w:val="libNormal"/>
        <w:rPr>
          <w:rtl/>
        </w:rPr>
      </w:pPr>
      <w:r>
        <w:rPr>
          <w:rFonts w:hint="cs"/>
          <w:rtl/>
        </w:rPr>
        <w:t>والمترج</w:t>
      </w:r>
      <w:r w:rsidR="002E151A">
        <w:rPr>
          <w:rFonts w:hint="cs"/>
          <w:rtl/>
        </w:rPr>
        <w:t>َ</w:t>
      </w:r>
      <w:r>
        <w:rPr>
          <w:rFonts w:hint="cs"/>
          <w:rtl/>
        </w:rPr>
        <w:t>م له ع</w:t>
      </w:r>
      <w:r w:rsidR="002E151A">
        <w:rPr>
          <w:rFonts w:hint="cs"/>
          <w:rtl/>
        </w:rPr>
        <w:t>َ</w:t>
      </w:r>
      <w:r>
        <w:rPr>
          <w:rFonts w:hint="cs"/>
          <w:rtl/>
        </w:rPr>
        <w:t>ل</w:t>
      </w:r>
      <w:r w:rsidR="002E151A">
        <w:rPr>
          <w:rFonts w:hint="cs"/>
          <w:rtl/>
        </w:rPr>
        <w:t>َ</w:t>
      </w:r>
      <w:r>
        <w:rPr>
          <w:rFonts w:hint="cs"/>
          <w:rtl/>
        </w:rPr>
        <w:t>م</w:t>
      </w:r>
      <w:r w:rsidR="002E151A">
        <w:rPr>
          <w:rFonts w:hint="cs"/>
          <w:rtl/>
        </w:rPr>
        <w:t>ُ</w:t>
      </w:r>
      <w:r>
        <w:rPr>
          <w:rFonts w:hint="cs"/>
          <w:rtl/>
        </w:rPr>
        <w:t xml:space="preserve"> من أعلام الشيعة</w:t>
      </w:r>
      <w:r w:rsidR="00E66EDC">
        <w:rPr>
          <w:rFonts w:hint="cs"/>
          <w:rtl/>
        </w:rPr>
        <w:t>،</w:t>
      </w:r>
      <w:r>
        <w:rPr>
          <w:rFonts w:hint="cs"/>
          <w:rtl/>
        </w:rPr>
        <w:t xml:space="preserve"> وفذ</w:t>
      </w:r>
      <w:r w:rsidR="002E151A">
        <w:rPr>
          <w:rFonts w:hint="cs"/>
          <w:rtl/>
        </w:rPr>
        <w:t>ُّ</w:t>
      </w:r>
      <w:r>
        <w:rPr>
          <w:rFonts w:hint="cs"/>
          <w:rtl/>
        </w:rPr>
        <w:t xml:space="preserve"> من علمائها</w:t>
      </w:r>
      <w:r w:rsidR="00E66EDC">
        <w:rPr>
          <w:rFonts w:hint="cs"/>
          <w:rtl/>
        </w:rPr>
        <w:t>،</w:t>
      </w:r>
      <w:r>
        <w:rPr>
          <w:rFonts w:hint="cs"/>
          <w:rtl/>
        </w:rPr>
        <w:t xml:space="preserve"> ومن صدور شعرائها</w:t>
      </w:r>
      <w:r w:rsidR="00E66EDC">
        <w:rPr>
          <w:rFonts w:hint="cs"/>
          <w:rtl/>
        </w:rPr>
        <w:t>،</w:t>
      </w:r>
      <w:r>
        <w:rPr>
          <w:rFonts w:hint="cs"/>
          <w:rtl/>
        </w:rPr>
        <w:t xml:space="preserve"> ومن حفظة الحديث المعاصرين للشيخ الص</w:t>
      </w:r>
      <w:r w:rsidR="002E151A">
        <w:rPr>
          <w:rFonts w:hint="cs"/>
          <w:rtl/>
        </w:rPr>
        <w:t>َّ</w:t>
      </w:r>
      <w:r>
        <w:rPr>
          <w:rFonts w:hint="cs"/>
          <w:rtl/>
        </w:rPr>
        <w:t>دوق ونظرائه</w:t>
      </w:r>
      <w:r w:rsidR="00E66EDC">
        <w:rPr>
          <w:rFonts w:hint="cs"/>
          <w:rtl/>
        </w:rPr>
        <w:t>،</w:t>
      </w:r>
      <w:r>
        <w:rPr>
          <w:rFonts w:hint="cs"/>
          <w:rtl/>
        </w:rPr>
        <w:t xml:space="preserve"> وقد أدركه النجاشي وقال في رجاله</w:t>
      </w:r>
      <w:r w:rsidR="00E66EDC">
        <w:rPr>
          <w:rFonts w:hint="cs"/>
          <w:rtl/>
        </w:rPr>
        <w:t>:</w:t>
      </w:r>
      <w:r>
        <w:rPr>
          <w:rFonts w:hint="cs"/>
          <w:rtl/>
        </w:rPr>
        <w:t>قد رأيته.</w:t>
      </w:r>
    </w:p>
    <w:p w:rsidR="00FB201C" w:rsidRDefault="00666704" w:rsidP="002E151A">
      <w:pPr>
        <w:pStyle w:val="libNormal"/>
        <w:rPr>
          <w:rtl/>
        </w:rPr>
      </w:pPr>
      <w:r>
        <w:rPr>
          <w:rFonts w:hint="cs"/>
          <w:rtl/>
        </w:rPr>
        <w:t xml:space="preserve">غير </w:t>
      </w:r>
      <w:r w:rsidR="00C82565">
        <w:rPr>
          <w:rFonts w:hint="cs"/>
          <w:rtl/>
        </w:rPr>
        <w:t>أنَّه</w:t>
      </w:r>
      <w:r>
        <w:rPr>
          <w:rFonts w:hint="cs"/>
          <w:rtl/>
        </w:rPr>
        <w:t xml:space="preserve"> يروي عنه كتب أبي أحمد الجلودي البصري </w:t>
      </w:r>
      <w:r w:rsidR="002E151A">
        <w:rPr>
          <w:rFonts w:hint="cs"/>
          <w:rtl/>
        </w:rPr>
        <w:t>أ</w:t>
      </w:r>
      <w:r w:rsidR="00827FBC">
        <w:rPr>
          <w:rFonts w:hint="cs"/>
          <w:rtl/>
        </w:rPr>
        <w:t>لمتوفّى</w:t>
      </w:r>
      <w:r>
        <w:rPr>
          <w:rFonts w:hint="cs"/>
          <w:rtl/>
        </w:rPr>
        <w:t xml:space="preserve"> سنة 332 بواسطة الشيخ أبي عبد الله بن الحسين بن عبيد الله الغضايري </w:t>
      </w:r>
      <w:r w:rsidR="00827FBC">
        <w:rPr>
          <w:rFonts w:hint="cs"/>
          <w:rtl/>
        </w:rPr>
        <w:t>المتوفّى</w:t>
      </w:r>
      <w:r>
        <w:rPr>
          <w:rFonts w:hint="cs"/>
          <w:rtl/>
        </w:rPr>
        <w:t xml:space="preserve"> سنة 411</w:t>
      </w:r>
      <w:r w:rsidR="00E66EDC">
        <w:rPr>
          <w:rFonts w:hint="cs"/>
          <w:rtl/>
        </w:rPr>
        <w:t>،</w:t>
      </w:r>
      <w:r>
        <w:rPr>
          <w:rFonts w:hint="cs"/>
          <w:rtl/>
        </w:rPr>
        <w:t xml:space="preserve"> فهو من مشايخ هذا الشيخ المعظ</w:t>
      </w:r>
      <w:r w:rsidR="002E151A">
        <w:rPr>
          <w:rFonts w:hint="cs"/>
          <w:rtl/>
        </w:rPr>
        <w:t>َّ</w:t>
      </w:r>
      <w:r>
        <w:rPr>
          <w:rFonts w:hint="cs"/>
          <w:rtl/>
        </w:rPr>
        <w:t>م الواقعين في سلسلة الإجازات</w:t>
      </w:r>
      <w:r w:rsidR="00E66EDC">
        <w:rPr>
          <w:rFonts w:hint="cs"/>
          <w:rtl/>
        </w:rPr>
        <w:t>،</w:t>
      </w:r>
      <w:r>
        <w:rPr>
          <w:rFonts w:hint="cs"/>
          <w:rtl/>
        </w:rPr>
        <w:t xml:space="preserve"> والمعدودين من مشايخ الر</w:t>
      </w:r>
      <w:r w:rsidR="002E151A">
        <w:rPr>
          <w:rFonts w:hint="cs"/>
          <w:rtl/>
        </w:rPr>
        <w:t>ُّ</w:t>
      </w:r>
      <w:r>
        <w:rPr>
          <w:rFonts w:hint="cs"/>
          <w:rtl/>
        </w:rPr>
        <w:t>واة</w:t>
      </w:r>
      <w:r w:rsidR="00E66EDC">
        <w:rPr>
          <w:rFonts w:hint="cs"/>
          <w:rtl/>
        </w:rPr>
        <w:t>،</w:t>
      </w:r>
      <w:r>
        <w:rPr>
          <w:rFonts w:hint="cs"/>
          <w:rtl/>
        </w:rPr>
        <w:t xml:space="preserve"> وأساتذة حملة الحديث</w:t>
      </w:r>
      <w:r w:rsidR="00E66EDC">
        <w:rPr>
          <w:rFonts w:hint="cs"/>
          <w:rtl/>
        </w:rPr>
        <w:t>،</w:t>
      </w:r>
      <w:r>
        <w:rPr>
          <w:rFonts w:hint="cs"/>
          <w:rtl/>
        </w:rPr>
        <w:t xml:space="preserve"> وحسبه ذلك دلالة</w:t>
      </w:r>
      <w:r w:rsidR="002E151A">
        <w:rPr>
          <w:rFonts w:hint="cs"/>
          <w:rtl/>
        </w:rPr>
        <w:t>ً</w:t>
      </w:r>
      <w:r>
        <w:rPr>
          <w:rFonts w:hint="cs"/>
          <w:rtl/>
        </w:rPr>
        <w:t xml:space="preserve"> على ثقته وجلالته وتضل</w:t>
      </w:r>
      <w:r w:rsidR="002E151A">
        <w:rPr>
          <w:rFonts w:hint="cs"/>
          <w:rtl/>
        </w:rPr>
        <w:t>ّ</w:t>
      </w:r>
      <w:r>
        <w:rPr>
          <w:rFonts w:hint="cs"/>
          <w:rtl/>
        </w:rPr>
        <w:t>عه في العلم والحديث.</w:t>
      </w:r>
    </w:p>
    <w:p w:rsidR="00666704"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الزر</w:t>
      </w:r>
      <w:r w:rsidR="002E151A">
        <w:rPr>
          <w:rFonts w:hint="cs"/>
          <w:rtl/>
        </w:rPr>
        <w:t>ْ</w:t>
      </w:r>
      <w:r w:rsidRPr="008A0D7A">
        <w:rPr>
          <w:rFonts w:hint="cs"/>
          <w:rtl/>
        </w:rPr>
        <w:t>د والزر</w:t>
      </w:r>
      <w:r w:rsidR="002E151A">
        <w:rPr>
          <w:rFonts w:hint="cs"/>
          <w:rtl/>
        </w:rPr>
        <w:t>َ</w:t>
      </w:r>
      <w:r w:rsidRPr="008A0D7A">
        <w:rPr>
          <w:rFonts w:hint="cs"/>
          <w:rtl/>
        </w:rPr>
        <w:t>د</w:t>
      </w:r>
      <w:r w:rsidR="00E66EDC">
        <w:rPr>
          <w:rFonts w:hint="cs"/>
          <w:rtl/>
        </w:rPr>
        <w:t>:</w:t>
      </w:r>
      <w:r w:rsidRPr="008A0D7A">
        <w:rPr>
          <w:rFonts w:hint="cs"/>
          <w:rtl/>
        </w:rPr>
        <w:t>حلق المغفر والدرع.</w:t>
      </w:r>
    </w:p>
    <w:p w:rsidR="00FB201C" w:rsidRDefault="00666704" w:rsidP="00F67EBD">
      <w:pPr>
        <w:pStyle w:val="libFootnote0"/>
        <w:rPr>
          <w:rtl/>
        </w:rPr>
      </w:pPr>
      <w:r w:rsidRPr="008A0D7A">
        <w:rPr>
          <w:rFonts w:hint="cs"/>
          <w:rtl/>
        </w:rPr>
        <w:t xml:space="preserve">2 </w:t>
      </w:r>
      <w:r w:rsidR="0013021F">
        <w:rPr>
          <w:rFonts w:hint="cs"/>
          <w:rtl/>
        </w:rPr>
        <w:t>-</w:t>
      </w:r>
      <w:r w:rsidRPr="008A0D7A">
        <w:rPr>
          <w:rFonts w:hint="cs"/>
          <w:rtl/>
        </w:rPr>
        <w:t xml:space="preserve"> نسبة إلى عبد القيس كما يأتي في شعر المترجم.</w:t>
      </w:r>
    </w:p>
    <w:p w:rsidR="00666704" w:rsidRPr="00666704" w:rsidRDefault="00666704" w:rsidP="009618AF">
      <w:pPr>
        <w:pStyle w:val="libNormal"/>
      </w:pPr>
      <w:r>
        <w:rPr>
          <w:rFonts w:hint="cs"/>
          <w:rtl/>
        </w:rPr>
        <w:br w:type="page"/>
      </w:r>
    </w:p>
    <w:p w:rsidR="00E249FC" w:rsidRDefault="00666704" w:rsidP="00103076">
      <w:pPr>
        <w:pStyle w:val="libNormal"/>
        <w:rPr>
          <w:rtl/>
        </w:rPr>
      </w:pPr>
      <w:r>
        <w:rPr>
          <w:rFonts w:hint="cs"/>
          <w:rtl/>
        </w:rPr>
        <w:lastRenderedPageBreak/>
        <w:t>وأم</w:t>
      </w:r>
      <w:r w:rsidR="00DB7B2D">
        <w:rPr>
          <w:rFonts w:hint="cs"/>
          <w:rtl/>
        </w:rPr>
        <w:t>ّ</w:t>
      </w:r>
      <w:r>
        <w:rPr>
          <w:rFonts w:hint="cs"/>
          <w:rtl/>
        </w:rPr>
        <w:t>ا الشعر فلا يشك</w:t>
      </w:r>
      <w:r w:rsidR="00DB7B2D">
        <w:rPr>
          <w:rFonts w:hint="cs"/>
          <w:rtl/>
        </w:rPr>
        <w:t>ّ</w:t>
      </w:r>
      <w:r>
        <w:rPr>
          <w:rFonts w:hint="cs"/>
          <w:rtl/>
        </w:rPr>
        <w:t xml:space="preserve"> أحد</w:t>
      </w:r>
      <w:r w:rsidR="00103076">
        <w:rPr>
          <w:rFonts w:hint="cs"/>
          <w:rtl/>
        </w:rPr>
        <w:t>ُ</w:t>
      </w:r>
      <w:r>
        <w:rPr>
          <w:rFonts w:hint="cs"/>
          <w:rtl/>
        </w:rPr>
        <w:t xml:space="preserve"> </w:t>
      </w:r>
      <w:r w:rsidR="00103076">
        <w:rPr>
          <w:rFonts w:hint="cs"/>
          <w:rtl/>
        </w:rPr>
        <w:t>أنّ</w:t>
      </w:r>
      <w:r w:rsidR="00C82565">
        <w:rPr>
          <w:rFonts w:hint="cs"/>
          <w:rtl/>
        </w:rPr>
        <w:t>ه</w:t>
      </w:r>
      <w:r>
        <w:rPr>
          <w:rFonts w:hint="cs"/>
          <w:rtl/>
        </w:rPr>
        <w:t xml:space="preserve"> من ناشري ألويته</w:t>
      </w:r>
      <w:r w:rsidR="00E66EDC">
        <w:rPr>
          <w:rFonts w:hint="cs"/>
          <w:rtl/>
        </w:rPr>
        <w:t>،</w:t>
      </w:r>
      <w:r>
        <w:rPr>
          <w:rFonts w:hint="cs"/>
          <w:rtl/>
        </w:rPr>
        <w:t xml:space="preserve"> وعاقدي بنوده</w:t>
      </w:r>
      <w:r w:rsidR="00E66EDC">
        <w:rPr>
          <w:rFonts w:hint="cs"/>
          <w:rtl/>
        </w:rPr>
        <w:t>،</w:t>
      </w:r>
      <w:r>
        <w:rPr>
          <w:rFonts w:hint="cs"/>
          <w:rtl/>
        </w:rPr>
        <w:t xml:space="preserve"> ومنظ</w:t>
      </w:r>
      <w:r w:rsidR="00103076">
        <w:rPr>
          <w:rFonts w:hint="cs"/>
          <w:rtl/>
        </w:rPr>
        <w:t>ِّ</w:t>
      </w:r>
      <w:r>
        <w:rPr>
          <w:rFonts w:hint="cs"/>
          <w:rtl/>
        </w:rPr>
        <w:t>مي صفوفه</w:t>
      </w:r>
      <w:r w:rsidR="00E66EDC">
        <w:rPr>
          <w:rFonts w:hint="cs"/>
          <w:rtl/>
        </w:rPr>
        <w:t>،</w:t>
      </w:r>
      <w:r>
        <w:rPr>
          <w:rFonts w:hint="cs"/>
          <w:rtl/>
        </w:rPr>
        <w:t xml:space="preserve"> وقائدي كتائبه</w:t>
      </w:r>
      <w:r w:rsidR="00E66EDC">
        <w:rPr>
          <w:rFonts w:hint="cs"/>
          <w:rtl/>
        </w:rPr>
        <w:t>،</w:t>
      </w:r>
      <w:r>
        <w:rPr>
          <w:rFonts w:hint="cs"/>
          <w:rtl/>
        </w:rPr>
        <w:t xml:space="preserve"> وسايقي مقانبه</w:t>
      </w:r>
      <w:r w:rsidR="00E66EDC">
        <w:rPr>
          <w:rFonts w:hint="cs"/>
          <w:rtl/>
        </w:rPr>
        <w:t>،</w:t>
      </w:r>
      <w:r>
        <w:rPr>
          <w:rFonts w:hint="cs"/>
          <w:rtl/>
        </w:rPr>
        <w:t xml:space="preserve"> وجامعي شوارده</w:t>
      </w:r>
      <w:r w:rsidR="00E66EDC">
        <w:rPr>
          <w:rFonts w:hint="cs"/>
          <w:rtl/>
        </w:rPr>
        <w:t>،</w:t>
      </w:r>
      <w:r>
        <w:rPr>
          <w:rFonts w:hint="cs"/>
          <w:rtl/>
        </w:rPr>
        <w:t xml:space="preserve"> وقد اط</w:t>
      </w:r>
      <w:r w:rsidR="00103076">
        <w:rPr>
          <w:rFonts w:hint="cs"/>
          <w:rtl/>
        </w:rPr>
        <w:t>ّ</w:t>
      </w:r>
      <w:r>
        <w:rPr>
          <w:rFonts w:hint="cs"/>
          <w:rtl/>
        </w:rPr>
        <w:t xml:space="preserve">رد ذكره في المعاجم </w:t>
      </w:r>
      <w:r w:rsidRPr="007B6101">
        <w:rPr>
          <w:rStyle w:val="libFootnotenumChar"/>
          <w:rFonts w:hint="cs"/>
          <w:rtl/>
        </w:rPr>
        <w:t>(1)</w:t>
      </w:r>
      <w:r>
        <w:rPr>
          <w:rFonts w:hint="cs"/>
          <w:rtl/>
        </w:rPr>
        <w:t xml:space="preserve"> كما تداول شعره في الكتب والمجاميع وهو من المكثرين في أهل البيت عليهم الس</w:t>
      </w:r>
      <w:r w:rsidR="00103076">
        <w:rPr>
          <w:rFonts w:hint="cs"/>
          <w:rtl/>
        </w:rPr>
        <w:t>َّ</w:t>
      </w:r>
      <w:r>
        <w:rPr>
          <w:rFonts w:hint="cs"/>
          <w:rtl/>
        </w:rPr>
        <w:t>لام مدحا</w:t>
      </w:r>
      <w:r w:rsidR="00103076">
        <w:rPr>
          <w:rFonts w:hint="cs"/>
          <w:rtl/>
        </w:rPr>
        <w:t>ً</w:t>
      </w:r>
      <w:r>
        <w:rPr>
          <w:rFonts w:hint="cs"/>
          <w:rtl/>
        </w:rPr>
        <w:t xml:space="preserve"> ورثاءا</w:t>
      </w:r>
      <w:r w:rsidR="00103076">
        <w:rPr>
          <w:rFonts w:hint="cs"/>
          <w:rtl/>
        </w:rPr>
        <w:t>ً</w:t>
      </w:r>
      <w:r>
        <w:rPr>
          <w:rFonts w:hint="cs"/>
          <w:rtl/>
        </w:rPr>
        <w:t xml:space="preserve"> ولقد أكثر وأطاب</w:t>
      </w:r>
      <w:r w:rsidR="00E66EDC">
        <w:rPr>
          <w:rFonts w:hint="cs"/>
          <w:rtl/>
        </w:rPr>
        <w:t>،</w:t>
      </w:r>
      <w:r>
        <w:rPr>
          <w:rFonts w:hint="cs"/>
          <w:rtl/>
        </w:rPr>
        <w:t xml:space="preserve"> وجاهر بمديحهم وأذاع </w:t>
      </w:r>
      <w:r w:rsidR="00911C64">
        <w:rPr>
          <w:rFonts w:hint="cs"/>
          <w:rtl/>
        </w:rPr>
        <w:t>حتّى</w:t>
      </w:r>
      <w:r>
        <w:rPr>
          <w:rFonts w:hint="cs"/>
          <w:rtl/>
        </w:rPr>
        <w:t xml:space="preserve"> عد</w:t>
      </w:r>
      <w:r w:rsidR="00103076">
        <w:rPr>
          <w:rFonts w:hint="cs"/>
          <w:rtl/>
        </w:rPr>
        <w:t>َّ</w:t>
      </w:r>
      <w:r>
        <w:rPr>
          <w:rFonts w:hint="cs"/>
          <w:rtl/>
        </w:rPr>
        <w:t xml:space="preserve">ه </w:t>
      </w:r>
      <w:r w:rsidR="00827FBC">
        <w:rPr>
          <w:rFonts w:hint="cs"/>
          <w:rtl/>
        </w:rPr>
        <w:t>إبن</w:t>
      </w:r>
      <w:r>
        <w:rPr>
          <w:rFonts w:hint="cs"/>
          <w:rtl/>
        </w:rPr>
        <w:t xml:space="preserve"> شهر آشوب في المجاهرين من شعرائهم</w:t>
      </w:r>
      <w:r w:rsidR="00E66EDC">
        <w:rPr>
          <w:rFonts w:hint="cs"/>
          <w:rtl/>
        </w:rPr>
        <w:t>،</w:t>
      </w:r>
      <w:r>
        <w:rPr>
          <w:rFonts w:hint="cs"/>
          <w:rtl/>
        </w:rPr>
        <w:t xml:space="preserve"> وجمع شعره فيهم صلوات الله عليهم مدحا</w:t>
      </w:r>
      <w:r w:rsidR="00103076">
        <w:rPr>
          <w:rFonts w:hint="cs"/>
          <w:rtl/>
        </w:rPr>
        <w:t>ً</w:t>
      </w:r>
      <w:r>
        <w:rPr>
          <w:rFonts w:hint="cs"/>
          <w:rtl/>
        </w:rPr>
        <w:t xml:space="preserve"> ورثاءا</w:t>
      </w:r>
      <w:r w:rsidR="00103076">
        <w:rPr>
          <w:rFonts w:hint="cs"/>
          <w:rtl/>
        </w:rPr>
        <w:t>ً</w:t>
      </w:r>
      <w:r>
        <w:rPr>
          <w:rFonts w:hint="cs"/>
          <w:rtl/>
        </w:rPr>
        <w:t xml:space="preserve"> </w:t>
      </w:r>
      <w:r w:rsidR="00103076">
        <w:rPr>
          <w:rFonts w:hint="cs"/>
          <w:rtl/>
        </w:rPr>
        <w:t>أ</w:t>
      </w:r>
      <w:r>
        <w:rPr>
          <w:rFonts w:hint="cs"/>
          <w:rtl/>
        </w:rPr>
        <w:t>لعل</w:t>
      </w:r>
      <w:r w:rsidR="00103076">
        <w:rPr>
          <w:rFonts w:hint="cs"/>
          <w:rtl/>
        </w:rPr>
        <w:t>ّ</w:t>
      </w:r>
      <w:r>
        <w:rPr>
          <w:rFonts w:hint="cs"/>
          <w:rtl/>
        </w:rPr>
        <w:t>امة السماوي في ديوان ي</w:t>
      </w:r>
      <w:r w:rsidR="00297084">
        <w:rPr>
          <w:rFonts w:hint="cs"/>
          <w:rtl/>
        </w:rPr>
        <w:t>رب</w:t>
      </w:r>
      <w:r>
        <w:rPr>
          <w:rFonts w:hint="cs"/>
          <w:rtl/>
        </w:rPr>
        <w:t>و على 2200 بيتا</w:t>
      </w:r>
      <w:r w:rsidR="00103076">
        <w:rPr>
          <w:rFonts w:hint="cs"/>
          <w:rtl/>
        </w:rPr>
        <w:t>ً</w:t>
      </w:r>
      <w:r w:rsidR="00E66EDC">
        <w:rPr>
          <w:rFonts w:hint="cs"/>
          <w:rtl/>
        </w:rPr>
        <w:t>،</w:t>
      </w:r>
      <w:r>
        <w:rPr>
          <w:rFonts w:hint="cs"/>
          <w:rtl/>
        </w:rPr>
        <w:t xml:space="preserve"> وج</w:t>
      </w:r>
      <w:r w:rsidR="00103076">
        <w:rPr>
          <w:rFonts w:hint="cs"/>
          <w:rtl/>
        </w:rPr>
        <w:t>ُ</w:t>
      </w:r>
      <w:r>
        <w:rPr>
          <w:rFonts w:hint="cs"/>
          <w:rtl/>
        </w:rPr>
        <w:t>ل</w:t>
      </w:r>
      <w:r w:rsidR="00103076">
        <w:rPr>
          <w:rFonts w:hint="cs"/>
          <w:rtl/>
        </w:rPr>
        <w:t>ّ</w:t>
      </w:r>
      <w:r>
        <w:rPr>
          <w:rFonts w:hint="cs"/>
          <w:rtl/>
        </w:rPr>
        <w:t xml:space="preserve"> شعره يشف</w:t>
      </w:r>
      <w:r w:rsidR="00103076">
        <w:rPr>
          <w:rFonts w:hint="cs"/>
          <w:rtl/>
        </w:rPr>
        <w:t>ُّ</w:t>
      </w:r>
      <w:r>
        <w:rPr>
          <w:rFonts w:hint="cs"/>
          <w:rtl/>
        </w:rPr>
        <w:t xml:space="preserve"> عن تقد</w:t>
      </w:r>
      <w:r w:rsidR="00103076">
        <w:rPr>
          <w:rFonts w:hint="cs"/>
          <w:rtl/>
        </w:rPr>
        <w:t>ُّ</w:t>
      </w:r>
      <w:r>
        <w:rPr>
          <w:rFonts w:hint="cs"/>
          <w:rtl/>
        </w:rPr>
        <w:t>مه الظاهر في الأدب</w:t>
      </w:r>
      <w:r w:rsidR="00E66EDC">
        <w:rPr>
          <w:rFonts w:hint="cs"/>
          <w:rtl/>
        </w:rPr>
        <w:t>،</w:t>
      </w:r>
      <w:r>
        <w:rPr>
          <w:rFonts w:hint="cs"/>
          <w:rtl/>
        </w:rPr>
        <w:t xml:space="preserve"> وأشواطه البعيدة في فنون الشعر</w:t>
      </w:r>
      <w:r w:rsidR="00E66EDC">
        <w:rPr>
          <w:rFonts w:hint="cs"/>
          <w:rtl/>
        </w:rPr>
        <w:t>،</w:t>
      </w:r>
      <w:r>
        <w:rPr>
          <w:rFonts w:hint="cs"/>
          <w:rtl/>
        </w:rPr>
        <w:t xml:space="preserve"> وخطواته الواسعة في صياغة القريض</w:t>
      </w:r>
      <w:r w:rsidR="00E66EDC">
        <w:rPr>
          <w:rFonts w:hint="cs"/>
          <w:rtl/>
        </w:rPr>
        <w:t>،</w:t>
      </w:r>
      <w:r>
        <w:rPr>
          <w:rFonts w:hint="cs"/>
          <w:rtl/>
        </w:rPr>
        <w:t xml:space="preserve"> كما </w:t>
      </w:r>
      <w:r w:rsidR="00C82565">
        <w:rPr>
          <w:rFonts w:hint="cs"/>
          <w:rtl/>
        </w:rPr>
        <w:t>أنَّه</w:t>
      </w:r>
      <w:r>
        <w:rPr>
          <w:rFonts w:hint="cs"/>
          <w:rtl/>
        </w:rPr>
        <w:t xml:space="preserve"> ينم</w:t>
      </w:r>
      <w:r w:rsidR="00103076">
        <w:rPr>
          <w:rFonts w:hint="cs"/>
          <w:rtl/>
        </w:rPr>
        <w:t>ُّ</w:t>
      </w:r>
      <w:r>
        <w:rPr>
          <w:rFonts w:hint="cs"/>
          <w:rtl/>
        </w:rPr>
        <w:t xml:space="preserve"> عن علمه المتدف</w:t>
      </w:r>
      <w:r w:rsidR="00103076">
        <w:rPr>
          <w:rFonts w:hint="cs"/>
          <w:rtl/>
        </w:rPr>
        <w:t>ِّ</w:t>
      </w:r>
      <w:r>
        <w:rPr>
          <w:rFonts w:hint="cs"/>
          <w:rtl/>
        </w:rPr>
        <w:t>ق</w:t>
      </w:r>
      <w:r w:rsidR="00E66EDC">
        <w:rPr>
          <w:rFonts w:hint="cs"/>
          <w:rtl/>
        </w:rPr>
        <w:t>،</w:t>
      </w:r>
      <w:r>
        <w:rPr>
          <w:rFonts w:hint="cs"/>
          <w:rtl/>
        </w:rPr>
        <w:t xml:space="preserve"> وتضل</w:t>
      </w:r>
      <w:r w:rsidR="00103076">
        <w:rPr>
          <w:rFonts w:hint="cs"/>
          <w:rtl/>
        </w:rPr>
        <w:t>ّ</w:t>
      </w:r>
      <w:r>
        <w:rPr>
          <w:rFonts w:hint="cs"/>
          <w:rtl/>
        </w:rPr>
        <w:t>عه في الحديث</w:t>
      </w:r>
      <w:r w:rsidR="00E66EDC">
        <w:rPr>
          <w:rFonts w:hint="cs"/>
          <w:rtl/>
        </w:rPr>
        <w:t>،</w:t>
      </w:r>
      <w:r>
        <w:rPr>
          <w:rFonts w:hint="cs"/>
          <w:rtl/>
        </w:rPr>
        <w:t xml:space="preserve"> وبذل </w:t>
      </w:r>
      <w:r w:rsidR="00911C64">
        <w:rPr>
          <w:rFonts w:hint="cs"/>
          <w:rtl/>
        </w:rPr>
        <w:t>كلّ</w:t>
      </w:r>
      <w:r w:rsidR="00103076">
        <w:rPr>
          <w:rFonts w:hint="cs"/>
          <w:rtl/>
        </w:rPr>
        <w:t>ِ</w:t>
      </w:r>
      <w:r>
        <w:rPr>
          <w:rFonts w:hint="cs"/>
          <w:rtl/>
        </w:rPr>
        <w:t>ه في بث</w:t>
      </w:r>
      <w:r w:rsidR="00103076">
        <w:rPr>
          <w:rFonts w:hint="cs"/>
          <w:rtl/>
        </w:rPr>
        <w:t>ِّ</w:t>
      </w:r>
      <w:r>
        <w:rPr>
          <w:rFonts w:hint="cs"/>
          <w:rtl/>
        </w:rPr>
        <w:t xml:space="preserve"> فضائل آل الله</w:t>
      </w:r>
      <w:r w:rsidR="00E66EDC">
        <w:rPr>
          <w:rFonts w:hint="cs"/>
          <w:rtl/>
        </w:rPr>
        <w:t>،</w:t>
      </w:r>
      <w:r>
        <w:rPr>
          <w:rFonts w:hint="cs"/>
          <w:rtl/>
        </w:rPr>
        <w:t xml:space="preserve"> وجمع شوارد الحقايق الراهنة في المذهب الحق</w:t>
      </w:r>
      <w:r w:rsidR="00103076">
        <w:rPr>
          <w:rFonts w:hint="cs"/>
          <w:rtl/>
        </w:rPr>
        <w:t>ِّ</w:t>
      </w:r>
      <w:r w:rsidR="00E66EDC">
        <w:rPr>
          <w:rFonts w:hint="cs"/>
          <w:rtl/>
        </w:rPr>
        <w:t>،</w:t>
      </w:r>
      <w:r>
        <w:rPr>
          <w:rFonts w:hint="cs"/>
          <w:rtl/>
        </w:rPr>
        <w:t xml:space="preserve"> ونشر ما ورد منها في الكتاب والسن</w:t>
      </w:r>
      <w:r w:rsidR="00103076">
        <w:rPr>
          <w:rFonts w:hint="cs"/>
          <w:rtl/>
        </w:rPr>
        <w:t>َّ</w:t>
      </w:r>
      <w:r>
        <w:rPr>
          <w:rFonts w:hint="cs"/>
          <w:rtl/>
        </w:rPr>
        <w:t>ة</w:t>
      </w:r>
      <w:r w:rsidR="00E66EDC">
        <w:rPr>
          <w:rFonts w:hint="cs"/>
          <w:rtl/>
        </w:rPr>
        <w:t>،</w:t>
      </w:r>
      <w:r>
        <w:rPr>
          <w:rFonts w:hint="cs"/>
          <w:rtl/>
        </w:rPr>
        <w:t xml:space="preserve"> وإقامة الدعوة إلى سنن الهدى</w:t>
      </w:r>
      <w:r w:rsidR="00E66EDC">
        <w:rPr>
          <w:rFonts w:hint="cs"/>
          <w:rtl/>
        </w:rPr>
        <w:t>،</w:t>
      </w:r>
      <w:r>
        <w:rPr>
          <w:rFonts w:hint="cs"/>
          <w:rtl/>
        </w:rPr>
        <w:t xml:space="preserve"> فشعره بعيد</w:t>
      </w:r>
      <w:r w:rsidR="00103076">
        <w:rPr>
          <w:rFonts w:hint="cs"/>
          <w:rtl/>
        </w:rPr>
        <w:t>ٌ</w:t>
      </w:r>
      <w:r>
        <w:rPr>
          <w:rFonts w:hint="cs"/>
          <w:rtl/>
        </w:rPr>
        <w:t xml:space="preserve"> عن الص</w:t>
      </w:r>
      <w:r w:rsidR="00103076">
        <w:rPr>
          <w:rFonts w:hint="cs"/>
          <w:rtl/>
        </w:rPr>
        <w:t>ّ</w:t>
      </w:r>
      <w:r>
        <w:rPr>
          <w:rFonts w:hint="cs"/>
          <w:rtl/>
        </w:rPr>
        <w:t>ور الخيالي</w:t>
      </w:r>
      <w:r w:rsidR="00103076">
        <w:rPr>
          <w:rFonts w:hint="cs"/>
          <w:rtl/>
        </w:rPr>
        <w:t>ّ</w:t>
      </w:r>
      <w:r>
        <w:rPr>
          <w:rFonts w:hint="cs"/>
          <w:rtl/>
        </w:rPr>
        <w:t>ة بل هو لسان ح</w:t>
      </w:r>
      <w:r w:rsidR="00103076">
        <w:rPr>
          <w:rFonts w:hint="cs"/>
          <w:rtl/>
        </w:rPr>
        <w:t>ِ</w:t>
      </w:r>
      <w:r>
        <w:rPr>
          <w:rFonts w:hint="cs"/>
          <w:rtl/>
        </w:rPr>
        <w:t>جاج وبرهنة</w:t>
      </w:r>
      <w:r w:rsidR="00E66EDC">
        <w:rPr>
          <w:rFonts w:hint="cs"/>
          <w:rtl/>
        </w:rPr>
        <w:t>،</w:t>
      </w:r>
      <w:r>
        <w:rPr>
          <w:rFonts w:hint="cs"/>
          <w:rtl/>
        </w:rPr>
        <w:t xml:space="preserve"> ونظم بي</w:t>
      </w:r>
      <w:r w:rsidR="00103076">
        <w:rPr>
          <w:rFonts w:hint="cs"/>
          <w:rtl/>
        </w:rPr>
        <w:t>ِّ</w:t>
      </w:r>
      <w:r>
        <w:rPr>
          <w:rFonts w:hint="cs"/>
          <w:rtl/>
        </w:rPr>
        <w:t>نات ودلائل</w:t>
      </w:r>
      <w:r w:rsidR="00E66EDC">
        <w:rPr>
          <w:rFonts w:hint="cs"/>
          <w:rtl/>
        </w:rPr>
        <w:t>،</w:t>
      </w:r>
      <w:r>
        <w:rPr>
          <w:rFonts w:hint="cs"/>
          <w:rtl/>
        </w:rPr>
        <w:t xml:space="preserve"> وبيان</w:t>
      </w:r>
      <w:r w:rsidR="00103076">
        <w:rPr>
          <w:rFonts w:hint="cs"/>
          <w:rtl/>
        </w:rPr>
        <w:t>ٌ</w:t>
      </w:r>
      <w:r>
        <w:rPr>
          <w:rFonts w:hint="cs"/>
          <w:rtl/>
        </w:rPr>
        <w:t xml:space="preserve"> قي</w:t>
      </w:r>
      <w:r w:rsidR="00103076">
        <w:rPr>
          <w:rFonts w:hint="cs"/>
          <w:rtl/>
        </w:rPr>
        <w:t>ِّ</w:t>
      </w:r>
      <w:r>
        <w:rPr>
          <w:rFonts w:hint="cs"/>
          <w:rtl/>
        </w:rPr>
        <w:t>م لمذهبه العلوي.</w:t>
      </w:r>
    </w:p>
    <w:p w:rsidR="00666704" w:rsidRDefault="00666704" w:rsidP="009618AF">
      <w:pPr>
        <w:pStyle w:val="libNormal"/>
        <w:rPr>
          <w:rtl/>
        </w:rPr>
      </w:pPr>
      <w:r>
        <w:rPr>
          <w:rFonts w:hint="cs"/>
          <w:rtl/>
        </w:rPr>
        <w:t>قال نجم الدين العمري في [ المجدي ] في ذكر ولد زيد بن عل</w:t>
      </w:r>
      <w:r w:rsidR="00103076">
        <w:rPr>
          <w:rFonts w:hint="cs"/>
          <w:rtl/>
        </w:rPr>
        <w:t>ّ</w:t>
      </w:r>
      <w:r>
        <w:rPr>
          <w:rFonts w:hint="cs"/>
          <w:rtl/>
        </w:rPr>
        <w:t>ي</w:t>
      </w:r>
      <w:r w:rsidR="00E66EDC">
        <w:rPr>
          <w:rFonts w:hint="cs"/>
          <w:rtl/>
        </w:rPr>
        <w:t>:</w:t>
      </w:r>
      <w:r>
        <w:rPr>
          <w:rFonts w:hint="cs"/>
          <w:rtl/>
        </w:rPr>
        <w:t>أنشدني أبو علي بن دانيال وكان من ذي رحمي رحمه الله من قصيدة أنشدها إي</w:t>
      </w:r>
      <w:r w:rsidR="00103076">
        <w:rPr>
          <w:rFonts w:hint="cs"/>
          <w:rtl/>
        </w:rPr>
        <w:t>ّ</w:t>
      </w:r>
      <w:r>
        <w:rPr>
          <w:rFonts w:hint="cs"/>
          <w:rtl/>
        </w:rPr>
        <w:t>اه الشيخ أبو الحسن علي</w:t>
      </w:r>
      <w:r w:rsidR="00103076">
        <w:rPr>
          <w:rFonts w:hint="cs"/>
          <w:rtl/>
        </w:rPr>
        <w:t>ُّ</w:t>
      </w:r>
      <w:r>
        <w:rPr>
          <w:rFonts w:hint="cs"/>
          <w:rtl/>
        </w:rPr>
        <w:t xml:space="preserve"> بن حم</w:t>
      </w:r>
      <w:r w:rsidR="00103076">
        <w:rPr>
          <w:rFonts w:hint="cs"/>
          <w:rtl/>
        </w:rPr>
        <w:t>ّ</w:t>
      </w:r>
      <w:r>
        <w:rPr>
          <w:rFonts w:hint="cs"/>
          <w:rtl/>
        </w:rPr>
        <w:t>اد بن ع</w:t>
      </w:r>
      <w:r w:rsidR="00103076">
        <w:rPr>
          <w:rFonts w:hint="cs"/>
          <w:rtl/>
        </w:rPr>
        <w:t>ُ</w:t>
      </w:r>
      <w:r>
        <w:rPr>
          <w:rFonts w:hint="cs"/>
          <w:rtl/>
        </w:rPr>
        <w:t>بيد العبدي الشاعر البصري رحمه الله لنفسه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103076" w:rsidTr="00CE30E9">
        <w:trPr>
          <w:trHeight w:val="350"/>
        </w:trPr>
        <w:tc>
          <w:tcPr>
            <w:tcW w:w="3920" w:type="dxa"/>
            <w:shd w:val="clear" w:color="auto" w:fill="auto"/>
          </w:tcPr>
          <w:p w:rsidR="00103076" w:rsidRDefault="00103076" w:rsidP="00CE30E9">
            <w:pPr>
              <w:pStyle w:val="libPoem"/>
            </w:pPr>
            <w:r>
              <w:rPr>
                <w:rFonts w:hint="cs"/>
                <w:rtl/>
              </w:rPr>
              <w:t>قال إبن حمّاد وقال له فتى</w:t>
            </w:r>
            <w:r w:rsidRPr="00725071">
              <w:rPr>
                <w:rStyle w:val="libPoemTiniChar0"/>
                <w:rtl/>
              </w:rPr>
              <w:br/>
              <w:t> </w:t>
            </w:r>
          </w:p>
        </w:tc>
        <w:tc>
          <w:tcPr>
            <w:tcW w:w="279" w:type="dxa"/>
            <w:shd w:val="clear" w:color="auto" w:fill="auto"/>
          </w:tcPr>
          <w:p w:rsidR="00103076" w:rsidRDefault="00103076" w:rsidP="00CE30E9">
            <w:pPr>
              <w:pStyle w:val="libPoem"/>
              <w:rPr>
                <w:rtl/>
              </w:rPr>
            </w:pPr>
          </w:p>
        </w:tc>
        <w:tc>
          <w:tcPr>
            <w:tcW w:w="3881" w:type="dxa"/>
            <w:shd w:val="clear" w:color="auto" w:fill="auto"/>
          </w:tcPr>
          <w:p w:rsidR="00103076" w:rsidRDefault="00103076" w:rsidP="00CE30E9">
            <w:pPr>
              <w:pStyle w:val="libPoem"/>
            </w:pPr>
            <w:r>
              <w:rPr>
                <w:rFonts w:hint="cs"/>
                <w:rtl/>
              </w:rPr>
              <w:t>قد حاء يسأله</w:t>
            </w:r>
            <w:r w:rsidR="00E66EDC">
              <w:rPr>
                <w:rFonts w:hint="cs"/>
                <w:rtl/>
              </w:rPr>
              <w:t>:</w:t>
            </w:r>
            <w:r>
              <w:rPr>
                <w:rFonts w:hint="cs"/>
                <w:rtl/>
              </w:rPr>
              <w:t>جهلتك فاعذرِ</w:t>
            </w:r>
            <w:r w:rsidRPr="00725071">
              <w:rPr>
                <w:rStyle w:val="libPoemTiniChar0"/>
                <w:rtl/>
              </w:rPr>
              <w:br/>
              <w:t> </w:t>
            </w:r>
          </w:p>
        </w:tc>
      </w:tr>
      <w:tr w:rsidR="00103076" w:rsidTr="00CE30E9">
        <w:trPr>
          <w:trHeight w:val="350"/>
        </w:trPr>
        <w:tc>
          <w:tcPr>
            <w:tcW w:w="3920" w:type="dxa"/>
          </w:tcPr>
          <w:p w:rsidR="00103076" w:rsidRDefault="00103076" w:rsidP="00CE30E9">
            <w:pPr>
              <w:pStyle w:val="libPoem"/>
            </w:pPr>
            <w:r>
              <w:rPr>
                <w:rFonts w:hint="cs"/>
                <w:rtl/>
              </w:rPr>
              <w:t>قد كنت أصبو أن أراك فأقتدي</w:t>
            </w:r>
            <w:r w:rsidRPr="00725071">
              <w:rPr>
                <w:rStyle w:val="libPoemTiniChar0"/>
                <w:rtl/>
              </w:rPr>
              <w:br/>
              <w:t> </w:t>
            </w:r>
          </w:p>
        </w:tc>
        <w:tc>
          <w:tcPr>
            <w:tcW w:w="279" w:type="dxa"/>
          </w:tcPr>
          <w:p w:rsidR="00103076" w:rsidRDefault="00103076" w:rsidP="00CE30E9">
            <w:pPr>
              <w:pStyle w:val="libPoem"/>
              <w:rPr>
                <w:rtl/>
              </w:rPr>
            </w:pPr>
          </w:p>
        </w:tc>
        <w:tc>
          <w:tcPr>
            <w:tcW w:w="3881" w:type="dxa"/>
          </w:tcPr>
          <w:p w:rsidR="00103076" w:rsidRDefault="00103076" w:rsidP="00CE30E9">
            <w:pPr>
              <w:pStyle w:val="libPoem"/>
            </w:pPr>
            <w:r>
              <w:rPr>
                <w:rFonts w:hint="cs"/>
                <w:rtl/>
              </w:rPr>
              <w:t>بصحيح رأيك في الطريق الأنوارِ</w:t>
            </w:r>
            <w:r w:rsidRPr="00725071">
              <w:rPr>
                <w:rStyle w:val="libPoemTiniChar0"/>
                <w:rtl/>
              </w:rPr>
              <w:br/>
              <w:t> </w:t>
            </w:r>
          </w:p>
        </w:tc>
      </w:tr>
      <w:tr w:rsidR="00103076" w:rsidTr="00CE30E9">
        <w:trPr>
          <w:trHeight w:val="350"/>
        </w:trPr>
        <w:tc>
          <w:tcPr>
            <w:tcW w:w="3920" w:type="dxa"/>
          </w:tcPr>
          <w:p w:rsidR="00103076" w:rsidRDefault="00103076" w:rsidP="00297084">
            <w:pPr>
              <w:pStyle w:val="libPoem"/>
            </w:pPr>
            <w:r>
              <w:rPr>
                <w:rFonts w:hint="cs"/>
                <w:rtl/>
              </w:rPr>
              <w:t>و</w:t>
            </w:r>
            <w:r w:rsidR="00297084">
              <w:rPr>
                <w:rFonts w:hint="cs"/>
                <w:rtl/>
              </w:rPr>
              <w:t>ا</w:t>
            </w:r>
            <w:r>
              <w:rPr>
                <w:rFonts w:hint="cs"/>
                <w:rtl/>
              </w:rPr>
              <w:t>ريد أسأل مُستفيداً</w:t>
            </w:r>
            <w:r w:rsidRPr="00666704">
              <w:rPr>
                <w:rFonts w:hint="cs"/>
                <w:rtl/>
              </w:rPr>
              <w:t xml:space="preserve"> </w:t>
            </w:r>
            <w:r>
              <w:rPr>
                <w:rFonts w:hint="cs"/>
                <w:rtl/>
              </w:rPr>
              <w:t>قلت</w:t>
            </w:r>
            <w:r w:rsidR="00E66EDC">
              <w:rPr>
                <w:rFonts w:hint="cs"/>
                <w:rtl/>
              </w:rPr>
              <w:t>:</w:t>
            </w:r>
            <w:r>
              <w:rPr>
                <w:rFonts w:hint="cs"/>
                <w:rtl/>
              </w:rPr>
              <w:t>سلْ</w:t>
            </w:r>
            <w:r w:rsidRPr="00725071">
              <w:rPr>
                <w:rStyle w:val="libPoemTiniChar0"/>
                <w:rtl/>
              </w:rPr>
              <w:br/>
              <w:t> </w:t>
            </w:r>
          </w:p>
        </w:tc>
        <w:tc>
          <w:tcPr>
            <w:tcW w:w="279" w:type="dxa"/>
          </w:tcPr>
          <w:p w:rsidR="00103076" w:rsidRDefault="00103076" w:rsidP="00CE30E9">
            <w:pPr>
              <w:pStyle w:val="libPoem"/>
              <w:rPr>
                <w:rtl/>
              </w:rPr>
            </w:pPr>
          </w:p>
        </w:tc>
        <w:tc>
          <w:tcPr>
            <w:tcW w:w="3881" w:type="dxa"/>
          </w:tcPr>
          <w:p w:rsidR="00103076" w:rsidRDefault="00103076" w:rsidP="00CE30E9">
            <w:pPr>
              <w:pStyle w:val="libPoem"/>
            </w:pPr>
            <w:r>
              <w:rPr>
                <w:rFonts w:hint="cs"/>
                <w:rtl/>
              </w:rPr>
              <w:t>واسمع جواباً</w:t>
            </w:r>
            <w:r w:rsidRPr="00666704">
              <w:rPr>
                <w:rFonts w:hint="cs"/>
                <w:rtl/>
              </w:rPr>
              <w:t xml:space="preserve"> </w:t>
            </w:r>
            <w:r>
              <w:rPr>
                <w:rFonts w:hint="cs"/>
                <w:rtl/>
              </w:rPr>
              <w:t>قاهراً لم يقهرِ</w:t>
            </w:r>
            <w:r w:rsidRPr="00725071">
              <w:rPr>
                <w:rStyle w:val="libPoemTiniChar0"/>
                <w:rtl/>
              </w:rPr>
              <w:br/>
              <w:t> </w:t>
            </w:r>
          </w:p>
        </w:tc>
      </w:tr>
      <w:tr w:rsidR="00103076" w:rsidTr="00CE30E9">
        <w:trPr>
          <w:trHeight w:val="350"/>
        </w:trPr>
        <w:tc>
          <w:tcPr>
            <w:tcW w:w="3920" w:type="dxa"/>
          </w:tcPr>
          <w:p w:rsidR="00103076" w:rsidRDefault="00103076" w:rsidP="00CE30E9">
            <w:pPr>
              <w:pStyle w:val="libPoem"/>
            </w:pPr>
            <w:r>
              <w:rPr>
                <w:rFonts w:hint="cs"/>
                <w:rtl/>
              </w:rPr>
              <w:t>قال</w:t>
            </w:r>
            <w:r w:rsidR="00E66EDC">
              <w:rPr>
                <w:rFonts w:hint="cs"/>
                <w:rtl/>
              </w:rPr>
              <w:t>:</w:t>
            </w:r>
            <w:r>
              <w:rPr>
                <w:rFonts w:hint="cs"/>
                <w:rtl/>
              </w:rPr>
              <w:t>الإمامة كيف صحّت عندكم</w:t>
            </w:r>
            <w:r w:rsidRPr="00725071">
              <w:rPr>
                <w:rStyle w:val="libPoemTiniChar0"/>
                <w:rtl/>
              </w:rPr>
              <w:br/>
              <w:t> </w:t>
            </w:r>
          </w:p>
        </w:tc>
        <w:tc>
          <w:tcPr>
            <w:tcW w:w="279" w:type="dxa"/>
          </w:tcPr>
          <w:p w:rsidR="00103076" w:rsidRDefault="00103076" w:rsidP="00CE30E9">
            <w:pPr>
              <w:pStyle w:val="libPoem"/>
              <w:rPr>
                <w:rtl/>
              </w:rPr>
            </w:pPr>
          </w:p>
        </w:tc>
        <w:tc>
          <w:tcPr>
            <w:tcW w:w="3881" w:type="dxa"/>
          </w:tcPr>
          <w:p w:rsidR="00103076" w:rsidRDefault="00103076" w:rsidP="00CE30E9">
            <w:pPr>
              <w:pStyle w:val="libPoem"/>
            </w:pPr>
            <w:r>
              <w:rPr>
                <w:rFonts w:hint="cs"/>
                <w:rtl/>
              </w:rPr>
              <w:t>من دون زيدٍ والأنام لجعفرِ ؟</w:t>
            </w:r>
            <w:r w:rsidRPr="00666704">
              <w:rPr>
                <w:rFonts w:hint="cs"/>
                <w:rtl/>
              </w:rPr>
              <w:t>!</w:t>
            </w:r>
            <w:r w:rsidRPr="00725071">
              <w:rPr>
                <w:rStyle w:val="libPoemTiniChar0"/>
                <w:rtl/>
              </w:rPr>
              <w:br/>
              <w:t> </w:t>
            </w:r>
          </w:p>
        </w:tc>
      </w:tr>
      <w:tr w:rsidR="00103076" w:rsidTr="00CE30E9">
        <w:trPr>
          <w:trHeight w:val="350"/>
        </w:trPr>
        <w:tc>
          <w:tcPr>
            <w:tcW w:w="3920" w:type="dxa"/>
          </w:tcPr>
          <w:p w:rsidR="00103076" w:rsidRDefault="00103076" w:rsidP="00297084">
            <w:pPr>
              <w:pStyle w:val="libPoem"/>
            </w:pPr>
            <w:r>
              <w:rPr>
                <w:rFonts w:hint="cs"/>
                <w:rtl/>
              </w:rPr>
              <w:t>قلت</w:t>
            </w:r>
            <w:r w:rsidR="00E66EDC">
              <w:rPr>
                <w:rFonts w:hint="cs"/>
                <w:rtl/>
              </w:rPr>
              <w:t>:</w:t>
            </w:r>
            <w:r>
              <w:rPr>
                <w:rFonts w:hint="cs"/>
                <w:rtl/>
              </w:rPr>
              <w:t>النصوص على الأئمَّة جائنا</w:t>
            </w:r>
            <w:r w:rsidRPr="00725071">
              <w:rPr>
                <w:rStyle w:val="libPoemTiniChar0"/>
                <w:rtl/>
              </w:rPr>
              <w:br/>
              <w:t> </w:t>
            </w:r>
          </w:p>
        </w:tc>
        <w:tc>
          <w:tcPr>
            <w:tcW w:w="279" w:type="dxa"/>
          </w:tcPr>
          <w:p w:rsidR="00103076" w:rsidRDefault="00103076" w:rsidP="00CE30E9">
            <w:pPr>
              <w:pStyle w:val="libPoem"/>
              <w:rPr>
                <w:rtl/>
              </w:rPr>
            </w:pPr>
          </w:p>
        </w:tc>
        <w:tc>
          <w:tcPr>
            <w:tcW w:w="3881" w:type="dxa"/>
          </w:tcPr>
          <w:p w:rsidR="00103076" w:rsidRDefault="00CE30E9" w:rsidP="00CE30E9">
            <w:pPr>
              <w:pStyle w:val="libPoem"/>
            </w:pPr>
            <w:r>
              <w:rPr>
                <w:rFonts w:hint="cs"/>
                <w:rtl/>
              </w:rPr>
              <w:t>حتما من الله العليِّ الأكبرِ</w:t>
            </w:r>
            <w:r w:rsidR="00103076" w:rsidRPr="00725071">
              <w:rPr>
                <w:rStyle w:val="libPoemTiniChar0"/>
                <w:rtl/>
              </w:rPr>
              <w:br/>
              <w:t> </w:t>
            </w:r>
          </w:p>
        </w:tc>
      </w:tr>
      <w:tr w:rsidR="00103076" w:rsidTr="00CE30E9">
        <w:tblPrEx>
          <w:tblLook w:val="04A0" w:firstRow="1" w:lastRow="0" w:firstColumn="1" w:lastColumn="0" w:noHBand="0" w:noVBand="1"/>
        </w:tblPrEx>
        <w:trPr>
          <w:trHeight w:val="350"/>
        </w:trPr>
        <w:tc>
          <w:tcPr>
            <w:tcW w:w="3920" w:type="dxa"/>
          </w:tcPr>
          <w:p w:rsidR="00103076" w:rsidRDefault="00CE30E9" w:rsidP="00CE30E9">
            <w:pPr>
              <w:pStyle w:val="libPoem"/>
            </w:pPr>
            <w:r>
              <w:rPr>
                <w:rFonts w:hint="cs"/>
                <w:rtl/>
              </w:rPr>
              <w:t>إنَّ الأئمَّة تسعةُ وثلاثةٌ</w:t>
            </w:r>
            <w:r w:rsidR="00103076" w:rsidRPr="00725071">
              <w:rPr>
                <w:rStyle w:val="libPoemTiniChar0"/>
                <w:rtl/>
              </w:rPr>
              <w:br/>
              <w:t> </w:t>
            </w:r>
          </w:p>
        </w:tc>
        <w:tc>
          <w:tcPr>
            <w:tcW w:w="279" w:type="dxa"/>
          </w:tcPr>
          <w:p w:rsidR="00103076" w:rsidRDefault="00103076" w:rsidP="00CE30E9">
            <w:pPr>
              <w:pStyle w:val="libPoem"/>
              <w:rPr>
                <w:rtl/>
              </w:rPr>
            </w:pPr>
          </w:p>
        </w:tc>
        <w:tc>
          <w:tcPr>
            <w:tcW w:w="3881" w:type="dxa"/>
          </w:tcPr>
          <w:p w:rsidR="00103076" w:rsidRDefault="00216A11" w:rsidP="00CE30E9">
            <w:pPr>
              <w:pStyle w:val="libPoem"/>
            </w:pPr>
            <w:r>
              <w:rPr>
                <w:rFonts w:hint="cs"/>
                <w:rtl/>
              </w:rPr>
              <w:t>نقلاً عن الهادي</w:t>
            </w:r>
            <w:r w:rsidRPr="00666704">
              <w:rPr>
                <w:rFonts w:hint="cs"/>
                <w:rtl/>
              </w:rPr>
              <w:t xml:space="preserve"> </w:t>
            </w:r>
            <w:r>
              <w:rPr>
                <w:rFonts w:hint="cs"/>
                <w:rtl/>
              </w:rPr>
              <w:t>البشير المنذرِ</w:t>
            </w:r>
            <w:r w:rsidR="00103076" w:rsidRPr="00725071">
              <w:rPr>
                <w:rStyle w:val="libPoemTiniChar0"/>
                <w:rtl/>
              </w:rPr>
              <w:br/>
              <w:t> </w:t>
            </w:r>
          </w:p>
        </w:tc>
      </w:tr>
      <w:tr w:rsidR="00103076" w:rsidTr="00CE30E9">
        <w:tblPrEx>
          <w:tblLook w:val="04A0" w:firstRow="1" w:lastRow="0" w:firstColumn="1" w:lastColumn="0" w:noHBand="0" w:noVBand="1"/>
        </w:tblPrEx>
        <w:trPr>
          <w:trHeight w:val="350"/>
        </w:trPr>
        <w:tc>
          <w:tcPr>
            <w:tcW w:w="3920" w:type="dxa"/>
          </w:tcPr>
          <w:p w:rsidR="00103076" w:rsidRDefault="00216A11" w:rsidP="00CE30E9">
            <w:pPr>
              <w:pStyle w:val="libPoem"/>
            </w:pPr>
            <w:r>
              <w:rPr>
                <w:rFonts w:hint="cs"/>
                <w:rtl/>
              </w:rPr>
              <w:t>لا زايدٌ فيهم وليس بناقصٍ</w:t>
            </w:r>
            <w:r w:rsidR="00103076" w:rsidRPr="00725071">
              <w:rPr>
                <w:rStyle w:val="libPoemTiniChar0"/>
                <w:rtl/>
              </w:rPr>
              <w:br/>
              <w:t> </w:t>
            </w:r>
          </w:p>
        </w:tc>
        <w:tc>
          <w:tcPr>
            <w:tcW w:w="279" w:type="dxa"/>
          </w:tcPr>
          <w:p w:rsidR="00103076" w:rsidRDefault="00103076" w:rsidP="00CE30E9">
            <w:pPr>
              <w:pStyle w:val="libPoem"/>
              <w:rPr>
                <w:rtl/>
              </w:rPr>
            </w:pPr>
          </w:p>
        </w:tc>
        <w:tc>
          <w:tcPr>
            <w:tcW w:w="3881" w:type="dxa"/>
          </w:tcPr>
          <w:p w:rsidR="00103076" w:rsidRDefault="00216A11" w:rsidP="00CE30E9">
            <w:pPr>
              <w:pStyle w:val="libPoem"/>
            </w:pPr>
            <w:r>
              <w:rPr>
                <w:rFonts w:hint="cs"/>
                <w:rtl/>
              </w:rPr>
              <w:t>منهم كما قد قيل عدّ الأشهرِ</w:t>
            </w:r>
            <w:r w:rsidR="00103076" w:rsidRPr="00725071">
              <w:rPr>
                <w:rStyle w:val="libPoemTiniChar0"/>
                <w:rtl/>
              </w:rPr>
              <w:br/>
              <w:t> </w:t>
            </w:r>
          </w:p>
        </w:tc>
      </w:tr>
      <w:tr w:rsidR="00103076" w:rsidTr="00CE30E9">
        <w:tblPrEx>
          <w:tblLook w:val="04A0" w:firstRow="1" w:lastRow="0" w:firstColumn="1" w:lastColumn="0" w:noHBand="0" w:noVBand="1"/>
        </w:tblPrEx>
        <w:trPr>
          <w:trHeight w:val="350"/>
        </w:trPr>
        <w:tc>
          <w:tcPr>
            <w:tcW w:w="3920" w:type="dxa"/>
          </w:tcPr>
          <w:p w:rsidR="00103076" w:rsidRDefault="00216A11" w:rsidP="00CE30E9">
            <w:pPr>
              <w:pStyle w:val="libPoem"/>
            </w:pPr>
            <w:r>
              <w:rPr>
                <w:rFonts w:hint="cs"/>
                <w:rtl/>
              </w:rPr>
              <w:t>مثل النبوَّة صُيّرت في</w:t>
            </w:r>
            <w:r w:rsidRPr="00666704">
              <w:rPr>
                <w:rFonts w:hint="cs"/>
                <w:rtl/>
              </w:rPr>
              <w:t xml:space="preserve"> </w:t>
            </w:r>
            <w:r>
              <w:rPr>
                <w:rFonts w:hint="cs"/>
                <w:rtl/>
              </w:rPr>
              <w:t>معشرٍ</w:t>
            </w:r>
            <w:r w:rsidR="00103076" w:rsidRPr="00725071">
              <w:rPr>
                <w:rStyle w:val="libPoemTiniChar0"/>
                <w:rtl/>
              </w:rPr>
              <w:br/>
              <w:t> </w:t>
            </w:r>
          </w:p>
        </w:tc>
        <w:tc>
          <w:tcPr>
            <w:tcW w:w="279" w:type="dxa"/>
          </w:tcPr>
          <w:p w:rsidR="00103076" w:rsidRDefault="00103076" w:rsidP="00CE30E9">
            <w:pPr>
              <w:pStyle w:val="libPoem"/>
              <w:rPr>
                <w:rtl/>
              </w:rPr>
            </w:pPr>
          </w:p>
        </w:tc>
        <w:tc>
          <w:tcPr>
            <w:tcW w:w="3881" w:type="dxa"/>
          </w:tcPr>
          <w:p w:rsidR="00103076" w:rsidRDefault="00297084" w:rsidP="00CE30E9">
            <w:pPr>
              <w:pStyle w:val="libPoem"/>
            </w:pPr>
            <w:r>
              <w:rPr>
                <w:rFonts w:hint="cs"/>
                <w:rtl/>
              </w:rPr>
              <w:t>فكذا الإمامة</w:t>
            </w:r>
            <w:r w:rsidR="00D84A45" w:rsidRPr="00666704">
              <w:rPr>
                <w:rFonts w:hint="cs"/>
                <w:rtl/>
              </w:rPr>
              <w:t xml:space="preserve"> </w:t>
            </w:r>
            <w:r w:rsidR="00D84A45">
              <w:rPr>
                <w:rFonts w:hint="cs"/>
                <w:rtl/>
              </w:rPr>
              <w:t>صُيّرت في معشرِ</w:t>
            </w:r>
            <w:r w:rsidR="00103076"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كرجال النجاشي ص 171</w:t>
      </w:r>
      <w:r w:rsidR="00E66EDC">
        <w:rPr>
          <w:rFonts w:hint="cs"/>
          <w:rtl/>
        </w:rPr>
        <w:t>،</w:t>
      </w:r>
      <w:r w:rsidRPr="008A0D7A">
        <w:rPr>
          <w:rFonts w:hint="cs"/>
          <w:rtl/>
        </w:rPr>
        <w:t xml:space="preserve"> الأنساب للمجدي</w:t>
      </w:r>
      <w:r w:rsidR="00E66EDC">
        <w:rPr>
          <w:rFonts w:hint="cs"/>
          <w:rtl/>
        </w:rPr>
        <w:t>،</w:t>
      </w:r>
      <w:r w:rsidRPr="008A0D7A">
        <w:rPr>
          <w:rFonts w:hint="cs"/>
          <w:rtl/>
        </w:rPr>
        <w:t xml:space="preserve"> معالم العلماء</w:t>
      </w:r>
      <w:r w:rsidR="00E66EDC">
        <w:rPr>
          <w:rFonts w:hint="cs"/>
          <w:rtl/>
        </w:rPr>
        <w:t>،</w:t>
      </w:r>
      <w:r w:rsidRPr="008A0D7A">
        <w:rPr>
          <w:rFonts w:hint="cs"/>
          <w:rtl/>
        </w:rPr>
        <w:t xml:space="preserve"> إيضاح الاشتباه للعلامة الحلي</w:t>
      </w:r>
      <w:r w:rsidR="00E66EDC">
        <w:rPr>
          <w:rFonts w:hint="cs"/>
          <w:rtl/>
        </w:rPr>
        <w:t>،</w:t>
      </w:r>
      <w:r w:rsidRPr="008A0D7A">
        <w:rPr>
          <w:rFonts w:hint="cs"/>
          <w:rtl/>
        </w:rPr>
        <w:t xml:space="preserve"> مجالس المؤمنين ص 464</w:t>
      </w:r>
      <w:r w:rsidR="00E66EDC">
        <w:rPr>
          <w:rFonts w:hint="cs"/>
          <w:rtl/>
        </w:rPr>
        <w:t>،</w:t>
      </w:r>
      <w:r w:rsidRPr="008A0D7A">
        <w:rPr>
          <w:rFonts w:hint="cs"/>
          <w:rtl/>
        </w:rPr>
        <w:t xml:space="preserve"> رياض العلماء</w:t>
      </w:r>
      <w:r w:rsidR="00E66EDC">
        <w:rPr>
          <w:rFonts w:hint="cs"/>
          <w:rtl/>
        </w:rPr>
        <w:t>،</w:t>
      </w:r>
      <w:r w:rsidRPr="008A0D7A">
        <w:rPr>
          <w:rFonts w:hint="cs"/>
          <w:rtl/>
        </w:rPr>
        <w:t xml:space="preserve"> رياض الجنة في الروضة الخامسة. تنقيح المقال 2 ص 286.</w:t>
      </w:r>
    </w:p>
    <w:p w:rsidR="00E249FC" w:rsidRDefault="00666704" w:rsidP="009618AF">
      <w:pPr>
        <w:pStyle w:val="libNormal"/>
      </w:pPr>
      <w:r>
        <w:rPr>
          <w:rFonts w:hint="cs"/>
          <w:rtl/>
        </w:rPr>
        <w:br w:type="page"/>
      </w:r>
    </w:p>
    <w:p w:rsidR="00666704" w:rsidRDefault="00666704" w:rsidP="005D02D8">
      <w:pPr>
        <w:pStyle w:val="libNormal"/>
        <w:rPr>
          <w:rtl/>
        </w:rPr>
      </w:pPr>
      <w:r w:rsidRPr="0002392B">
        <w:rPr>
          <w:rFonts w:hint="cs"/>
          <w:rtl/>
        </w:rPr>
        <w:lastRenderedPageBreak/>
        <w:t>( قال نجم الدين )</w:t>
      </w:r>
      <w:r w:rsidR="00E66EDC" w:rsidRPr="0002392B">
        <w:rPr>
          <w:rFonts w:hint="cs"/>
          <w:rtl/>
        </w:rPr>
        <w:t>:</w:t>
      </w:r>
      <w:r w:rsidRPr="0002392B">
        <w:rPr>
          <w:rFonts w:hint="cs"/>
          <w:rtl/>
        </w:rPr>
        <w:t xml:space="preserve">هذا </w:t>
      </w:r>
      <w:r w:rsidR="00D84A45" w:rsidRPr="0002392B">
        <w:rPr>
          <w:rFonts w:hint="cs"/>
          <w:rtl/>
        </w:rPr>
        <w:t>كل</w:t>
      </w:r>
      <w:r w:rsidRPr="0002392B">
        <w:rPr>
          <w:rFonts w:hint="cs"/>
          <w:rtl/>
        </w:rPr>
        <w:t>ام</w:t>
      </w:r>
      <w:r w:rsidR="00D84A45" w:rsidRPr="0002392B">
        <w:rPr>
          <w:rFonts w:hint="cs"/>
          <w:rtl/>
        </w:rPr>
        <w:t>ُ</w:t>
      </w:r>
      <w:r>
        <w:rPr>
          <w:rFonts w:hint="cs"/>
          <w:rtl/>
        </w:rPr>
        <w:t xml:space="preserve"> حسن</w:t>
      </w:r>
      <w:r w:rsidR="00D84A45">
        <w:rPr>
          <w:rFonts w:hint="cs"/>
          <w:rtl/>
        </w:rPr>
        <w:t>ُ</w:t>
      </w:r>
      <w:r w:rsidR="00E66EDC">
        <w:rPr>
          <w:rFonts w:hint="cs"/>
          <w:rtl/>
        </w:rPr>
        <w:t>،</w:t>
      </w:r>
      <w:r>
        <w:rPr>
          <w:rFonts w:hint="cs"/>
          <w:rtl/>
        </w:rPr>
        <w:t xml:space="preserve"> وحج</w:t>
      </w:r>
      <w:r w:rsidR="00D84A45">
        <w:rPr>
          <w:rFonts w:hint="cs"/>
          <w:rtl/>
        </w:rPr>
        <w:t>َّ</w:t>
      </w:r>
      <w:r>
        <w:rPr>
          <w:rFonts w:hint="cs"/>
          <w:rtl/>
        </w:rPr>
        <w:t>ة</w:t>
      </w:r>
      <w:r w:rsidR="00D84A45">
        <w:rPr>
          <w:rFonts w:hint="cs"/>
          <w:rtl/>
        </w:rPr>
        <w:t>ُ</w:t>
      </w:r>
      <w:r>
        <w:rPr>
          <w:rFonts w:hint="cs"/>
          <w:rtl/>
        </w:rPr>
        <w:t xml:space="preserve"> قوي</w:t>
      </w:r>
      <w:r w:rsidR="00297084">
        <w:rPr>
          <w:rFonts w:hint="cs"/>
          <w:rtl/>
        </w:rPr>
        <w:t>َّ</w:t>
      </w:r>
      <w:r>
        <w:rPr>
          <w:rFonts w:hint="cs"/>
          <w:rtl/>
        </w:rPr>
        <w:t>ة</w:t>
      </w:r>
      <w:r w:rsidR="00D84A45">
        <w:rPr>
          <w:rFonts w:hint="cs"/>
          <w:rtl/>
        </w:rPr>
        <w:t>ُ</w:t>
      </w:r>
      <w:r w:rsidR="00E66EDC">
        <w:rPr>
          <w:rFonts w:hint="cs"/>
          <w:rtl/>
        </w:rPr>
        <w:t>،</w:t>
      </w:r>
      <w:r>
        <w:rPr>
          <w:rFonts w:hint="cs"/>
          <w:rtl/>
        </w:rPr>
        <w:t xml:space="preserve"> لأن</w:t>
      </w:r>
      <w:r w:rsidR="00D84A45">
        <w:rPr>
          <w:rFonts w:hint="cs"/>
          <w:rtl/>
        </w:rPr>
        <w:t>َّ</w:t>
      </w:r>
      <w:r>
        <w:rPr>
          <w:rFonts w:hint="cs"/>
          <w:rtl/>
        </w:rPr>
        <w:t xml:space="preserve"> حاجة الناس إلى الإمام أعني الخليفة كحاجتهم إلى ال</w:t>
      </w:r>
      <w:r w:rsidR="00297084">
        <w:rPr>
          <w:rFonts w:hint="cs"/>
          <w:rtl/>
        </w:rPr>
        <w:t>نبيّ</w:t>
      </w:r>
      <w:r>
        <w:rPr>
          <w:rFonts w:hint="cs"/>
          <w:rtl/>
        </w:rPr>
        <w:t xml:space="preserve"> </w:t>
      </w:r>
      <w:r w:rsidR="00E66EDC" w:rsidRPr="00E66EDC">
        <w:rPr>
          <w:rFonts w:eastAsiaTheme="minorHAnsi"/>
          <w:rtl/>
        </w:rPr>
        <w:t>صلّى الله عليه وآله وسلّم</w:t>
      </w:r>
      <w:r>
        <w:rPr>
          <w:rFonts w:hint="cs"/>
          <w:rtl/>
        </w:rPr>
        <w:t xml:space="preserve"> ل</w:t>
      </w:r>
      <w:r w:rsidR="00D84A45">
        <w:rPr>
          <w:rFonts w:hint="cs"/>
          <w:rtl/>
        </w:rPr>
        <w:t>إ</w:t>
      </w:r>
      <w:r w:rsidR="008D7697">
        <w:rPr>
          <w:rFonts w:hint="cs"/>
          <w:rtl/>
        </w:rPr>
        <w:t>نّ</w:t>
      </w:r>
      <w:r w:rsidR="00C82565">
        <w:rPr>
          <w:rFonts w:hint="cs"/>
          <w:rtl/>
        </w:rPr>
        <w:t>ه</w:t>
      </w:r>
      <w:r>
        <w:rPr>
          <w:rFonts w:hint="cs"/>
          <w:rtl/>
        </w:rPr>
        <w:t xml:space="preserve"> القائم بإعلاء سن</w:t>
      </w:r>
      <w:r w:rsidR="00D84A45">
        <w:rPr>
          <w:rFonts w:hint="cs"/>
          <w:rtl/>
        </w:rPr>
        <w:t>َّ</w:t>
      </w:r>
      <w:r>
        <w:rPr>
          <w:rFonts w:hint="cs"/>
          <w:rtl/>
        </w:rPr>
        <w:t>ته السن</w:t>
      </w:r>
      <w:r w:rsidR="00D84A45">
        <w:rPr>
          <w:rFonts w:hint="cs"/>
          <w:rtl/>
        </w:rPr>
        <w:t>يَّ</w:t>
      </w:r>
      <w:r>
        <w:rPr>
          <w:rFonts w:hint="cs"/>
          <w:rtl/>
        </w:rPr>
        <w:t xml:space="preserve">ة في </w:t>
      </w:r>
      <w:r w:rsidR="00911C64">
        <w:rPr>
          <w:rFonts w:hint="cs"/>
          <w:rtl/>
        </w:rPr>
        <w:t>كلّ</w:t>
      </w:r>
      <w:r w:rsidR="00D84A45">
        <w:rPr>
          <w:rFonts w:hint="cs"/>
          <w:rtl/>
        </w:rPr>
        <w:t>ِ</w:t>
      </w:r>
      <w:r>
        <w:rPr>
          <w:rFonts w:hint="cs"/>
          <w:rtl/>
        </w:rPr>
        <w:t xml:space="preserve"> زمان. رجع إلى </w:t>
      </w:r>
      <w:r w:rsidR="00D84A45">
        <w:rPr>
          <w:rFonts w:hint="cs"/>
          <w:rtl/>
        </w:rPr>
        <w:t>كل</w:t>
      </w:r>
      <w:r>
        <w:rPr>
          <w:rFonts w:hint="cs"/>
          <w:rtl/>
        </w:rPr>
        <w:t xml:space="preserve">ام أبي الحسن </w:t>
      </w:r>
      <w:r w:rsidR="00827FBC">
        <w:rPr>
          <w:rFonts w:hint="cs"/>
          <w:rtl/>
        </w:rPr>
        <w:t>إبن</w:t>
      </w:r>
      <w:r>
        <w:rPr>
          <w:rFonts w:hint="cs"/>
          <w:rtl/>
        </w:rPr>
        <w:t xml:space="preserve"> حم</w:t>
      </w:r>
      <w:r w:rsidR="00D84A45">
        <w:rPr>
          <w:rFonts w:hint="cs"/>
          <w:rtl/>
        </w:rPr>
        <w:t>ّ</w:t>
      </w:r>
      <w:r>
        <w:rPr>
          <w:rFonts w:hint="cs"/>
          <w:rtl/>
        </w:rPr>
        <w:t>اد رحمه الله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D84A45" w:rsidTr="00D43B55">
        <w:trPr>
          <w:trHeight w:val="350"/>
        </w:trPr>
        <w:tc>
          <w:tcPr>
            <w:tcW w:w="3920" w:type="dxa"/>
            <w:shd w:val="clear" w:color="auto" w:fill="auto"/>
          </w:tcPr>
          <w:p w:rsidR="00D84A45" w:rsidRDefault="00D84A45" w:rsidP="00D43B55">
            <w:pPr>
              <w:pStyle w:val="libPoem"/>
            </w:pPr>
            <w:r>
              <w:rPr>
                <w:rFonts w:hint="cs"/>
                <w:rtl/>
              </w:rPr>
              <w:t>قال</w:t>
            </w:r>
            <w:r w:rsidR="00E66EDC">
              <w:rPr>
                <w:rFonts w:hint="cs"/>
                <w:rtl/>
              </w:rPr>
              <w:t>:</w:t>
            </w:r>
            <w:r>
              <w:rPr>
                <w:rFonts w:hint="cs"/>
                <w:rtl/>
              </w:rPr>
              <w:t>الإمامة لا تتمُّ لقائمٍ</w:t>
            </w:r>
            <w:r w:rsidRPr="00725071">
              <w:rPr>
                <w:rStyle w:val="libPoemTiniChar0"/>
                <w:rtl/>
              </w:rPr>
              <w:br/>
              <w:t> </w:t>
            </w:r>
          </w:p>
        </w:tc>
        <w:tc>
          <w:tcPr>
            <w:tcW w:w="279" w:type="dxa"/>
            <w:shd w:val="clear" w:color="auto" w:fill="auto"/>
          </w:tcPr>
          <w:p w:rsidR="00D84A45" w:rsidRDefault="00D84A45" w:rsidP="00D43B55">
            <w:pPr>
              <w:pStyle w:val="libPoem"/>
              <w:rPr>
                <w:rtl/>
              </w:rPr>
            </w:pPr>
          </w:p>
        </w:tc>
        <w:tc>
          <w:tcPr>
            <w:tcW w:w="3881" w:type="dxa"/>
            <w:shd w:val="clear" w:color="auto" w:fill="auto"/>
          </w:tcPr>
          <w:p w:rsidR="00D84A45" w:rsidRDefault="00D84A45" w:rsidP="00D43B55">
            <w:pPr>
              <w:pStyle w:val="libPoem"/>
            </w:pPr>
            <w:r>
              <w:rPr>
                <w:rFonts w:hint="cs"/>
                <w:rtl/>
              </w:rPr>
              <w:t>ما لم يجرّ بسيفه ويشهَّرِ</w:t>
            </w:r>
            <w:r w:rsidRPr="00725071">
              <w:rPr>
                <w:rStyle w:val="libPoemTiniChar0"/>
                <w:rtl/>
              </w:rPr>
              <w:br/>
              <w:t> </w:t>
            </w:r>
          </w:p>
        </w:tc>
      </w:tr>
      <w:tr w:rsidR="00D84A45" w:rsidTr="00D43B55">
        <w:trPr>
          <w:trHeight w:val="350"/>
        </w:trPr>
        <w:tc>
          <w:tcPr>
            <w:tcW w:w="3920" w:type="dxa"/>
          </w:tcPr>
          <w:p w:rsidR="00D84A45" w:rsidRDefault="00D84A45" w:rsidP="00D43B55">
            <w:pPr>
              <w:pStyle w:val="libPoem"/>
            </w:pPr>
            <w:r>
              <w:rPr>
                <w:rFonts w:hint="cs"/>
                <w:rtl/>
              </w:rPr>
              <w:t>فلذاك زيدُ حازها بقيامه</w:t>
            </w:r>
            <w:r w:rsidRPr="00725071">
              <w:rPr>
                <w:rStyle w:val="libPoemTiniChar0"/>
                <w:rtl/>
              </w:rPr>
              <w:br/>
              <w:t> </w:t>
            </w:r>
          </w:p>
        </w:tc>
        <w:tc>
          <w:tcPr>
            <w:tcW w:w="279" w:type="dxa"/>
          </w:tcPr>
          <w:p w:rsidR="00D84A45" w:rsidRDefault="00D84A45" w:rsidP="00D43B55">
            <w:pPr>
              <w:pStyle w:val="libPoem"/>
              <w:rPr>
                <w:rtl/>
              </w:rPr>
            </w:pPr>
          </w:p>
        </w:tc>
        <w:tc>
          <w:tcPr>
            <w:tcW w:w="3881" w:type="dxa"/>
          </w:tcPr>
          <w:p w:rsidR="00D84A45" w:rsidRDefault="00D84A45" w:rsidP="008D7697">
            <w:pPr>
              <w:pStyle w:val="libPoem"/>
            </w:pPr>
            <w:r>
              <w:rPr>
                <w:rFonts w:hint="cs"/>
                <w:rtl/>
              </w:rPr>
              <w:t>من دون جعفر فادَّكر وتدبَّر</w:t>
            </w:r>
            <w:r w:rsidR="008D7697">
              <w:rPr>
                <w:rFonts w:hint="cs"/>
                <w:rtl/>
              </w:rPr>
              <w:t>ِ</w:t>
            </w:r>
            <w:r w:rsidRPr="00725071">
              <w:rPr>
                <w:rStyle w:val="libPoemTiniChar0"/>
                <w:rtl/>
              </w:rPr>
              <w:br/>
              <w:t> </w:t>
            </w:r>
          </w:p>
        </w:tc>
      </w:tr>
    </w:tbl>
    <w:p w:rsidR="00666704" w:rsidRDefault="00666704" w:rsidP="009618AF">
      <w:pPr>
        <w:pStyle w:val="libNormal"/>
        <w:rPr>
          <w:rtl/>
        </w:rPr>
      </w:pPr>
      <w:r w:rsidRPr="0002392B">
        <w:rPr>
          <w:rFonts w:hint="cs"/>
          <w:rtl/>
        </w:rPr>
        <w:t>( قال نجم الدين )</w:t>
      </w:r>
      <w:r w:rsidR="00E66EDC" w:rsidRPr="0002392B">
        <w:rPr>
          <w:rFonts w:hint="cs"/>
          <w:rtl/>
        </w:rPr>
        <w:t>:</w:t>
      </w:r>
      <w:r w:rsidRPr="0002392B">
        <w:rPr>
          <w:rFonts w:hint="cs"/>
          <w:rtl/>
        </w:rPr>
        <w:t>هكذا أنشدني بفتح الراء</w:t>
      </w:r>
      <w:r>
        <w:rPr>
          <w:rFonts w:hint="cs"/>
          <w:rtl/>
        </w:rPr>
        <w:t xml:space="preserve"> من ( جعفر</w:t>
      </w:r>
      <w:r w:rsidR="00D84A45">
        <w:rPr>
          <w:rFonts w:hint="cs"/>
          <w:rtl/>
        </w:rPr>
        <w:t>َ</w:t>
      </w:r>
      <w:r>
        <w:rPr>
          <w:rFonts w:hint="cs"/>
          <w:rtl/>
        </w:rPr>
        <w:t xml:space="preserve"> ) وهو رأي الكوفيين أعني منعه من الصرف</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D84A45" w:rsidTr="00D43B55">
        <w:trPr>
          <w:trHeight w:val="350"/>
        </w:trPr>
        <w:tc>
          <w:tcPr>
            <w:tcW w:w="3920" w:type="dxa"/>
            <w:shd w:val="clear" w:color="auto" w:fill="auto"/>
          </w:tcPr>
          <w:p w:rsidR="00D84A45" w:rsidRDefault="00D84A45" w:rsidP="00D43B55">
            <w:pPr>
              <w:pStyle w:val="libPoem"/>
            </w:pPr>
            <w:r>
              <w:rPr>
                <w:rFonts w:hint="cs"/>
                <w:rtl/>
              </w:rPr>
              <w:t>قلت</w:t>
            </w:r>
            <w:r w:rsidR="00E66EDC">
              <w:rPr>
                <w:rFonts w:hint="cs"/>
                <w:rtl/>
              </w:rPr>
              <w:t>:</w:t>
            </w:r>
            <w:r>
              <w:rPr>
                <w:rFonts w:hint="cs"/>
                <w:rtl/>
              </w:rPr>
              <w:t>الوصيّ على قياسك لم ينل</w:t>
            </w:r>
            <w:r w:rsidRPr="00725071">
              <w:rPr>
                <w:rStyle w:val="libPoemTiniChar0"/>
                <w:rtl/>
              </w:rPr>
              <w:br/>
              <w:t> </w:t>
            </w:r>
          </w:p>
        </w:tc>
        <w:tc>
          <w:tcPr>
            <w:tcW w:w="279" w:type="dxa"/>
            <w:shd w:val="clear" w:color="auto" w:fill="auto"/>
          </w:tcPr>
          <w:p w:rsidR="00D84A45" w:rsidRDefault="00D84A45" w:rsidP="00D43B55">
            <w:pPr>
              <w:pStyle w:val="libPoem"/>
              <w:rPr>
                <w:rtl/>
              </w:rPr>
            </w:pPr>
          </w:p>
        </w:tc>
        <w:tc>
          <w:tcPr>
            <w:tcW w:w="3881" w:type="dxa"/>
            <w:shd w:val="clear" w:color="auto" w:fill="auto"/>
          </w:tcPr>
          <w:p w:rsidR="00D84A45" w:rsidRDefault="00D84A45" w:rsidP="00D43B55">
            <w:pPr>
              <w:pStyle w:val="libPoem"/>
            </w:pPr>
            <w:r>
              <w:rPr>
                <w:rFonts w:hint="cs"/>
                <w:rtl/>
              </w:rPr>
              <w:t>حظَّ الخلافة بل غدت في حبترِ</w:t>
            </w:r>
            <w:r w:rsidRPr="00725071">
              <w:rPr>
                <w:rStyle w:val="libPoemTiniChar0"/>
                <w:rtl/>
              </w:rPr>
              <w:br/>
              <w:t> </w:t>
            </w:r>
          </w:p>
        </w:tc>
      </w:tr>
      <w:tr w:rsidR="00D84A45" w:rsidTr="00D43B55">
        <w:trPr>
          <w:trHeight w:val="350"/>
        </w:trPr>
        <w:tc>
          <w:tcPr>
            <w:tcW w:w="3920" w:type="dxa"/>
          </w:tcPr>
          <w:p w:rsidR="00D84A45" w:rsidRDefault="00D84A45" w:rsidP="00D43B55">
            <w:pPr>
              <w:pStyle w:val="libPoem"/>
            </w:pPr>
            <w:r>
              <w:rPr>
                <w:rFonts w:hint="cs"/>
                <w:rtl/>
              </w:rPr>
              <w:t>إذ كان لم يدع الأنام بسيفه</w:t>
            </w:r>
            <w:r w:rsidRPr="00725071">
              <w:rPr>
                <w:rStyle w:val="libPoemTiniChar0"/>
                <w:rtl/>
              </w:rPr>
              <w:br/>
              <w:t> </w:t>
            </w:r>
          </w:p>
        </w:tc>
        <w:tc>
          <w:tcPr>
            <w:tcW w:w="279" w:type="dxa"/>
          </w:tcPr>
          <w:p w:rsidR="00D84A45" w:rsidRDefault="00D84A45" w:rsidP="00D43B55">
            <w:pPr>
              <w:pStyle w:val="libPoem"/>
              <w:rPr>
                <w:rtl/>
              </w:rPr>
            </w:pPr>
          </w:p>
        </w:tc>
        <w:tc>
          <w:tcPr>
            <w:tcW w:w="3881" w:type="dxa"/>
          </w:tcPr>
          <w:p w:rsidR="00D84A45" w:rsidRDefault="00D84A45" w:rsidP="00D43B55">
            <w:pPr>
              <w:pStyle w:val="libPoem"/>
            </w:pPr>
            <w:r>
              <w:rPr>
                <w:rFonts w:hint="cs"/>
                <w:rtl/>
              </w:rPr>
              <w:t>قطعاً فيالك فرية من مفتري</w:t>
            </w:r>
            <w:r w:rsidRPr="00725071">
              <w:rPr>
                <w:rStyle w:val="libPoemTiniChar0"/>
                <w:rtl/>
              </w:rPr>
              <w:br/>
              <w:t> </w:t>
            </w:r>
          </w:p>
        </w:tc>
      </w:tr>
      <w:tr w:rsidR="00D84A45" w:rsidTr="00D43B55">
        <w:trPr>
          <w:trHeight w:val="350"/>
        </w:trPr>
        <w:tc>
          <w:tcPr>
            <w:tcW w:w="3920" w:type="dxa"/>
          </w:tcPr>
          <w:p w:rsidR="00D84A45" w:rsidRDefault="00D84A45" w:rsidP="00D43B55">
            <w:pPr>
              <w:pStyle w:val="libPoem"/>
            </w:pPr>
            <w:r>
              <w:rPr>
                <w:rFonts w:hint="cs"/>
                <w:rtl/>
              </w:rPr>
              <w:t>وكذلك الحسن الشهيد</w:t>
            </w:r>
            <w:r w:rsidRPr="00666704">
              <w:rPr>
                <w:rFonts w:hint="cs"/>
                <w:rtl/>
              </w:rPr>
              <w:t xml:space="preserve"> </w:t>
            </w:r>
            <w:r>
              <w:rPr>
                <w:rFonts w:hint="cs"/>
                <w:rtl/>
              </w:rPr>
              <w:t>بتركه</w:t>
            </w:r>
            <w:r w:rsidRPr="00725071">
              <w:rPr>
                <w:rStyle w:val="libPoemTiniChar0"/>
                <w:rtl/>
              </w:rPr>
              <w:br/>
              <w:t> </w:t>
            </w:r>
          </w:p>
        </w:tc>
        <w:tc>
          <w:tcPr>
            <w:tcW w:w="279" w:type="dxa"/>
          </w:tcPr>
          <w:p w:rsidR="00D84A45" w:rsidRDefault="00D84A45" w:rsidP="00D43B55">
            <w:pPr>
              <w:pStyle w:val="libPoem"/>
              <w:rPr>
                <w:rtl/>
              </w:rPr>
            </w:pPr>
          </w:p>
        </w:tc>
        <w:tc>
          <w:tcPr>
            <w:tcW w:w="3881" w:type="dxa"/>
          </w:tcPr>
          <w:p w:rsidR="00D84A45" w:rsidRDefault="00D84A45" w:rsidP="00D43B55">
            <w:pPr>
              <w:pStyle w:val="libPoem"/>
            </w:pPr>
            <w:r>
              <w:rPr>
                <w:rFonts w:hint="cs"/>
                <w:rtl/>
              </w:rPr>
              <w:t>بطلت إمامته بقولك</w:t>
            </w:r>
            <w:r w:rsidRPr="00666704">
              <w:rPr>
                <w:rFonts w:hint="cs"/>
                <w:rtl/>
              </w:rPr>
              <w:t xml:space="preserve"> </w:t>
            </w:r>
            <w:r>
              <w:rPr>
                <w:rFonts w:hint="cs"/>
                <w:rtl/>
              </w:rPr>
              <w:t>فانظري</w:t>
            </w:r>
            <w:r w:rsidRPr="00725071">
              <w:rPr>
                <w:rStyle w:val="libPoemTiniChar0"/>
                <w:rtl/>
              </w:rPr>
              <w:br/>
              <w:t> </w:t>
            </w:r>
          </w:p>
        </w:tc>
      </w:tr>
      <w:tr w:rsidR="00D84A45" w:rsidTr="00D43B55">
        <w:trPr>
          <w:trHeight w:val="350"/>
        </w:trPr>
        <w:tc>
          <w:tcPr>
            <w:tcW w:w="3920" w:type="dxa"/>
          </w:tcPr>
          <w:p w:rsidR="00D84A45" w:rsidRDefault="00D84A45" w:rsidP="00D43B55">
            <w:pPr>
              <w:pStyle w:val="libPoem"/>
            </w:pPr>
            <w:r>
              <w:rPr>
                <w:rFonts w:hint="cs"/>
                <w:rtl/>
              </w:rPr>
              <w:t>والعابد السجّاد لم يُر داعياً</w:t>
            </w:r>
            <w:r w:rsidRPr="00725071">
              <w:rPr>
                <w:rStyle w:val="libPoemTiniChar0"/>
                <w:rtl/>
              </w:rPr>
              <w:br/>
              <w:t> </w:t>
            </w:r>
          </w:p>
        </w:tc>
        <w:tc>
          <w:tcPr>
            <w:tcW w:w="279" w:type="dxa"/>
          </w:tcPr>
          <w:p w:rsidR="00D84A45" w:rsidRDefault="00D84A45" w:rsidP="00D43B55">
            <w:pPr>
              <w:pStyle w:val="libPoem"/>
              <w:rPr>
                <w:rtl/>
              </w:rPr>
            </w:pPr>
          </w:p>
        </w:tc>
        <w:tc>
          <w:tcPr>
            <w:tcW w:w="3881" w:type="dxa"/>
          </w:tcPr>
          <w:p w:rsidR="00D84A45" w:rsidRDefault="00D84A45" w:rsidP="00D43B55">
            <w:pPr>
              <w:pStyle w:val="libPoem"/>
            </w:pPr>
            <w:r>
              <w:rPr>
                <w:rFonts w:hint="cs"/>
                <w:rtl/>
              </w:rPr>
              <w:t>ومشهّراً للسيف إذ لم يُنصرِ</w:t>
            </w:r>
            <w:r w:rsidRPr="00725071">
              <w:rPr>
                <w:rStyle w:val="libPoemTiniChar0"/>
                <w:rtl/>
              </w:rPr>
              <w:br/>
              <w:t> </w:t>
            </w:r>
          </w:p>
        </w:tc>
      </w:tr>
      <w:tr w:rsidR="00D84A45" w:rsidTr="00D43B55">
        <w:trPr>
          <w:trHeight w:val="350"/>
        </w:trPr>
        <w:tc>
          <w:tcPr>
            <w:tcW w:w="3920" w:type="dxa"/>
          </w:tcPr>
          <w:p w:rsidR="00D84A45" w:rsidRDefault="00D84A45" w:rsidP="00D43B55">
            <w:pPr>
              <w:pStyle w:val="libPoem"/>
            </w:pPr>
            <w:r>
              <w:rPr>
                <w:rFonts w:hint="cs"/>
                <w:rtl/>
              </w:rPr>
              <w:t>أفكان</w:t>
            </w:r>
            <w:r w:rsidRPr="00666704">
              <w:rPr>
                <w:rFonts w:hint="cs"/>
                <w:rtl/>
              </w:rPr>
              <w:t xml:space="preserve"> </w:t>
            </w:r>
            <w:r>
              <w:rPr>
                <w:rFonts w:hint="cs"/>
                <w:rtl/>
              </w:rPr>
              <w:t>جعفر يستثير عداته ؟</w:t>
            </w:r>
            <w:r w:rsidRPr="00666704">
              <w:rPr>
                <w:rFonts w:hint="cs"/>
                <w:rtl/>
              </w:rPr>
              <w:t>!</w:t>
            </w:r>
            <w:r w:rsidRPr="00725071">
              <w:rPr>
                <w:rStyle w:val="libPoemTiniChar0"/>
                <w:rtl/>
              </w:rPr>
              <w:br/>
              <w:t> </w:t>
            </w:r>
          </w:p>
        </w:tc>
        <w:tc>
          <w:tcPr>
            <w:tcW w:w="279" w:type="dxa"/>
          </w:tcPr>
          <w:p w:rsidR="00D84A45" w:rsidRDefault="00D84A45" w:rsidP="00D43B55">
            <w:pPr>
              <w:pStyle w:val="libPoem"/>
              <w:rPr>
                <w:rtl/>
              </w:rPr>
            </w:pPr>
          </w:p>
        </w:tc>
        <w:tc>
          <w:tcPr>
            <w:tcW w:w="3881" w:type="dxa"/>
          </w:tcPr>
          <w:p w:rsidR="00D84A45" w:rsidRDefault="00D84A45" w:rsidP="00DF5C18">
            <w:pPr>
              <w:pStyle w:val="libPoem"/>
            </w:pPr>
            <w:r>
              <w:rPr>
                <w:rFonts w:hint="cs"/>
                <w:rtl/>
              </w:rPr>
              <w:t>ويُذيع</w:t>
            </w:r>
            <w:r w:rsidRPr="00666704">
              <w:rPr>
                <w:rFonts w:hint="cs"/>
                <w:rtl/>
              </w:rPr>
              <w:t xml:space="preserve"> </w:t>
            </w:r>
            <w:r>
              <w:rPr>
                <w:rFonts w:hint="cs"/>
                <w:rtl/>
              </w:rPr>
              <w:t>دعوته ولمّا يُؤمرِ ؟</w:t>
            </w:r>
            <w:r w:rsidRPr="00666704">
              <w:rPr>
                <w:rFonts w:hint="cs"/>
                <w:rtl/>
              </w:rPr>
              <w:t>!</w:t>
            </w:r>
            <w:r w:rsidRPr="00725071">
              <w:rPr>
                <w:rStyle w:val="libPoemTiniChar0"/>
                <w:rtl/>
              </w:rPr>
              <w:br/>
              <w:t> </w:t>
            </w:r>
          </w:p>
        </w:tc>
      </w:tr>
    </w:tbl>
    <w:p w:rsidR="00666704" w:rsidRDefault="00666704" w:rsidP="00D84A45">
      <w:pPr>
        <w:pStyle w:val="libNormal"/>
        <w:rPr>
          <w:rtl/>
        </w:rPr>
      </w:pPr>
      <w:r w:rsidRPr="0002392B">
        <w:rPr>
          <w:rFonts w:hint="cs"/>
          <w:rtl/>
        </w:rPr>
        <w:t>( قال نجم الدين )</w:t>
      </w:r>
      <w:r w:rsidR="00E66EDC" w:rsidRPr="0002392B">
        <w:rPr>
          <w:rFonts w:hint="cs"/>
          <w:rtl/>
        </w:rPr>
        <w:t>:</w:t>
      </w:r>
      <w:r w:rsidRPr="0002392B">
        <w:rPr>
          <w:rFonts w:hint="cs"/>
          <w:rtl/>
        </w:rPr>
        <w:t>يريد أن</w:t>
      </w:r>
      <w:r w:rsidR="00D84A45" w:rsidRPr="0002392B">
        <w:rPr>
          <w:rFonts w:hint="cs"/>
          <w:rtl/>
        </w:rPr>
        <w:t>ّ</w:t>
      </w:r>
      <w:r>
        <w:rPr>
          <w:rFonts w:hint="cs"/>
          <w:rtl/>
        </w:rPr>
        <w:t xml:space="preserve"> </w:t>
      </w:r>
      <w:r w:rsidR="00D84A45">
        <w:rPr>
          <w:rFonts w:hint="cs"/>
          <w:rtl/>
        </w:rPr>
        <w:t>أ</w:t>
      </w:r>
      <w:r>
        <w:rPr>
          <w:rFonts w:hint="cs"/>
          <w:rtl/>
        </w:rPr>
        <w:t>لمأمور كان زيدا</w:t>
      </w:r>
      <w:r w:rsidR="00D84A45">
        <w:rPr>
          <w:rFonts w:hint="cs"/>
          <w:rtl/>
        </w:rPr>
        <w:t>ً</w:t>
      </w:r>
      <w:r>
        <w:rPr>
          <w:rFonts w:hint="cs"/>
          <w:rtl/>
        </w:rPr>
        <w:t xml:space="preserve"> لا جعفرا</w:t>
      </w:r>
      <w:r w:rsidR="00D84A45">
        <w:rPr>
          <w:rFonts w:hint="cs"/>
          <w:rtl/>
        </w:rPr>
        <w:t>ً</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D84A45" w:rsidTr="00D43B55">
        <w:trPr>
          <w:trHeight w:val="350"/>
        </w:trPr>
        <w:tc>
          <w:tcPr>
            <w:tcW w:w="3920" w:type="dxa"/>
            <w:shd w:val="clear" w:color="auto" w:fill="auto"/>
          </w:tcPr>
          <w:p w:rsidR="00D84A45" w:rsidRDefault="00D84A45" w:rsidP="00D43B55">
            <w:pPr>
              <w:pStyle w:val="libPoem"/>
            </w:pPr>
            <w:r>
              <w:rPr>
                <w:rFonts w:hint="cs"/>
                <w:rtl/>
              </w:rPr>
              <w:t>ودليل ذلك قول جعفر عندما</w:t>
            </w:r>
            <w:r w:rsidRPr="00725071">
              <w:rPr>
                <w:rStyle w:val="libPoemTiniChar0"/>
                <w:rtl/>
              </w:rPr>
              <w:br/>
              <w:t> </w:t>
            </w:r>
          </w:p>
        </w:tc>
        <w:tc>
          <w:tcPr>
            <w:tcW w:w="279" w:type="dxa"/>
            <w:shd w:val="clear" w:color="auto" w:fill="auto"/>
          </w:tcPr>
          <w:p w:rsidR="00D84A45" w:rsidRDefault="00D84A45" w:rsidP="00D43B55">
            <w:pPr>
              <w:pStyle w:val="libPoem"/>
              <w:rPr>
                <w:rtl/>
              </w:rPr>
            </w:pPr>
          </w:p>
        </w:tc>
        <w:tc>
          <w:tcPr>
            <w:tcW w:w="3881" w:type="dxa"/>
            <w:shd w:val="clear" w:color="auto" w:fill="auto"/>
          </w:tcPr>
          <w:p w:rsidR="00D84A45" w:rsidRDefault="00D84A45" w:rsidP="00D43B55">
            <w:pPr>
              <w:pStyle w:val="libPoem"/>
            </w:pPr>
            <w:r>
              <w:rPr>
                <w:rFonts w:hint="cs"/>
                <w:rtl/>
              </w:rPr>
              <w:t>عُزّي بزيد قال كالمستعبر</w:t>
            </w:r>
            <w:r w:rsidRPr="00725071">
              <w:rPr>
                <w:rStyle w:val="libPoemTiniChar0"/>
                <w:rtl/>
              </w:rPr>
              <w:br/>
              <w:t> </w:t>
            </w:r>
          </w:p>
        </w:tc>
      </w:tr>
      <w:tr w:rsidR="00D84A45" w:rsidTr="00D43B55">
        <w:trPr>
          <w:trHeight w:val="350"/>
        </w:trPr>
        <w:tc>
          <w:tcPr>
            <w:tcW w:w="3920" w:type="dxa"/>
          </w:tcPr>
          <w:p w:rsidR="00D84A45" w:rsidRDefault="00D84A45" w:rsidP="00D43B55">
            <w:pPr>
              <w:pStyle w:val="libPoem"/>
            </w:pPr>
            <w:r>
              <w:rPr>
                <w:rFonts w:hint="cs"/>
                <w:rtl/>
              </w:rPr>
              <w:t>:لو كان عمّي ظافراً لوفى بما</w:t>
            </w:r>
            <w:r w:rsidRPr="00725071">
              <w:rPr>
                <w:rStyle w:val="libPoemTiniChar0"/>
                <w:rtl/>
              </w:rPr>
              <w:br/>
              <w:t> </w:t>
            </w:r>
          </w:p>
        </w:tc>
        <w:tc>
          <w:tcPr>
            <w:tcW w:w="279" w:type="dxa"/>
          </w:tcPr>
          <w:p w:rsidR="00D84A45" w:rsidRDefault="00D84A45" w:rsidP="00D43B55">
            <w:pPr>
              <w:pStyle w:val="libPoem"/>
              <w:rPr>
                <w:rtl/>
              </w:rPr>
            </w:pPr>
          </w:p>
        </w:tc>
        <w:tc>
          <w:tcPr>
            <w:tcW w:w="3881" w:type="dxa"/>
          </w:tcPr>
          <w:p w:rsidR="00D84A45" w:rsidRDefault="00D84A45" w:rsidP="00D43B55">
            <w:pPr>
              <w:pStyle w:val="libPoem"/>
            </w:pPr>
            <w:r>
              <w:rPr>
                <w:rFonts w:hint="cs"/>
                <w:rtl/>
              </w:rPr>
              <w:t>قد كان عاهد غير أن لم يظفرِ</w:t>
            </w:r>
            <w:r w:rsidRPr="00725071">
              <w:rPr>
                <w:rStyle w:val="libPoemTiniChar0"/>
                <w:rtl/>
              </w:rPr>
              <w:br/>
              <w:t> </w:t>
            </w:r>
          </w:p>
        </w:tc>
      </w:tr>
    </w:tbl>
    <w:p w:rsidR="00FB201C" w:rsidRDefault="00666704" w:rsidP="009618AF">
      <w:pPr>
        <w:pStyle w:val="libNormal"/>
        <w:rPr>
          <w:rtl/>
        </w:rPr>
      </w:pPr>
      <w:r>
        <w:rPr>
          <w:rFonts w:hint="cs"/>
          <w:rtl/>
        </w:rPr>
        <w:t xml:space="preserve">أشار </w:t>
      </w:r>
      <w:r w:rsidR="00827FBC">
        <w:rPr>
          <w:rFonts w:hint="cs"/>
          <w:rtl/>
        </w:rPr>
        <w:t>إبن</w:t>
      </w:r>
      <w:r>
        <w:rPr>
          <w:rFonts w:hint="cs"/>
          <w:rtl/>
        </w:rPr>
        <w:t xml:space="preserve"> حم</w:t>
      </w:r>
      <w:r w:rsidR="00D84A45">
        <w:rPr>
          <w:rFonts w:hint="cs"/>
          <w:rtl/>
        </w:rPr>
        <w:t>ّ</w:t>
      </w:r>
      <w:r>
        <w:rPr>
          <w:rFonts w:hint="cs"/>
          <w:rtl/>
        </w:rPr>
        <w:t>اد بهذين البيتين إلى ما مر</w:t>
      </w:r>
      <w:r w:rsidR="00D84A45">
        <w:rPr>
          <w:rFonts w:hint="cs"/>
          <w:rtl/>
        </w:rPr>
        <w:t>َّ</w:t>
      </w:r>
      <w:r>
        <w:rPr>
          <w:rFonts w:hint="cs"/>
          <w:rtl/>
        </w:rPr>
        <w:t xml:space="preserve"> عن الحافظ المرزباني والكش</w:t>
      </w:r>
      <w:r w:rsidR="00D84A45">
        <w:rPr>
          <w:rFonts w:hint="cs"/>
          <w:rtl/>
        </w:rPr>
        <w:t>ّ</w:t>
      </w:r>
      <w:r>
        <w:rPr>
          <w:rFonts w:hint="cs"/>
          <w:rtl/>
        </w:rPr>
        <w:t>ي في الجزء الثاني ص 221 وفي الثالث ص 70.</w:t>
      </w:r>
    </w:p>
    <w:p w:rsidR="00FB201C" w:rsidRPr="009618AF" w:rsidRDefault="00666704" w:rsidP="00D84A45">
      <w:pPr>
        <w:pStyle w:val="Heading2"/>
        <w:rPr>
          <w:rtl/>
        </w:rPr>
      </w:pPr>
      <w:bookmarkStart w:id="71" w:name="55"/>
      <w:bookmarkStart w:id="72" w:name="_Toc509050628"/>
      <w:r w:rsidRPr="00134C01">
        <w:rPr>
          <w:rFonts w:hint="cs"/>
          <w:rtl/>
        </w:rPr>
        <w:t>ولادته ووفاته</w:t>
      </w:r>
      <w:bookmarkEnd w:id="71"/>
      <w:bookmarkEnd w:id="72"/>
    </w:p>
    <w:p w:rsidR="00E249FC" w:rsidRDefault="00666704" w:rsidP="00D84A45">
      <w:pPr>
        <w:pStyle w:val="libNormal"/>
        <w:rPr>
          <w:rtl/>
        </w:rPr>
      </w:pPr>
      <w:r>
        <w:rPr>
          <w:rFonts w:hint="cs"/>
          <w:rtl/>
        </w:rPr>
        <w:t xml:space="preserve">لم نقف على تاريخ ولادة </w:t>
      </w:r>
      <w:r w:rsidR="00827FBC">
        <w:rPr>
          <w:rFonts w:hint="cs"/>
          <w:rtl/>
        </w:rPr>
        <w:t>إبن</w:t>
      </w:r>
      <w:r>
        <w:rPr>
          <w:rFonts w:hint="cs"/>
          <w:rtl/>
        </w:rPr>
        <w:t xml:space="preserve"> حم</w:t>
      </w:r>
      <w:r w:rsidR="00D84A45">
        <w:rPr>
          <w:rFonts w:hint="cs"/>
          <w:rtl/>
        </w:rPr>
        <w:t>ّ</w:t>
      </w:r>
      <w:r>
        <w:rPr>
          <w:rFonts w:hint="cs"/>
          <w:rtl/>
        </w:rPr>
        <w:t>اد ووفاته غير أن</w:t>
      </w:r>
      <w:r w:rsidR="00D84A45">
        <w:rPr>
          <w:rFonts w:hint="cs"/>
          <w:rtl/>
        </w:rPr>
        <w:t>َّ</w:t>
      </w:r>
      <w:r>
        <w:rPr>
          <w:rFonts w:hint="cs"/>
          <w:rtl/>
        </w:rPr>
        <w:t xml:space="preserve"> النجاشي الذي أدركه و رآه ولم يرو عنه و</w:t>
      </w:r>
      <w:r w:rsidR="00D84A45">
        <w:rPr>
          <w:rFonts w:hint="cs"/>
          <w:rtl/>
        </w:rPr>
        <w:t>ُ</w:t>
      </w:r>
      <w:r>
        <w:rPr>
          <w:rFonts w:hint="cs"/>
          <w:rtl/>
        </w:rPr>
        <w:t>لد في صفر سنة 372</w:t>
      </w:r>
      <w:r w:rsidR="00E66EDC">
        <w:rPr>
          <w:rFonts w:hint="cs"/>
          <w:rtl/>
        </w:rPr>
        <w:t>،</w:t>
      </w:r>
      <w:r>
        <w:rPr>
          <w:rFonts w:hint="cs"/>
          <w:rtl/>
        </w:rPr>
        <w:t xml:space="preserve"> وشيخه الذي يروي عنه وهو الجلودي البصري توف</w:t>
      </w:r>
      <w:r w:rsidR="00D84A45">
        <w:rPr>
          <w:rFonts w:hint="cs"/>
          <w:rtl/>
        </w:rPr>
        <w:t>ّ</w:t>
      </w:r>
      <w:r>
        <w:rPr>
          <w:rFonts w:hint="cs"/>
          <w:rtl/>
        </w:rPr>
        <w:t>ي 17 ذي الحج</w:t>
      </w:r>
      <w:r w:rsidR="00D84A45">
        <w:rPr>
          <w:rFonts w:hint="cs"/>
          <w:rtl/>
        </w:rPr>
        <w:t>َّ</w:t>
      </w:r>
      <w:r>
        <w:rPr>
          <w:rFonts w:hint="cs"/>
          <w:rtl/>
        </w:rPr>
        <w:t xml:space="preserve">ة سنة 332 فيستدعي التاريخان </w:t>
      </w:r>
      <w:r w:rsidR="00D84A45">
        <w:rPr>
          <w:rFonts w:hint="cs"/>
          <w:rtl/>
        </w:rPr>
        <w:t>ا</w:t>
      </w:r>
      <w:r>
        <w:rPr>
          <w:rFonts w:hint="cs"/>
          <w:rtl/>
        </w:rPr>
        <w:t>ن</w:t>
      </w:r>
      <w:r w:rsidR="00D84A45">
        <w:rPr>
          <w:rFonts w:hint="cs"/>
          <w:rtl/>
        </w:rPr>
        <w:t>َّ</w:t>
      </w:r>
      <w:r>
        <w:rPr>
          <w:rFonts w:hint="cs"/>
          <w:rtl/>
        </w:rPr>
        <w:t xml:space="preserve"> المترجم و</w:t>
      </w:r>
      <w:r w:rsidR="00E06E15">
        <w:rPr>
          <w:rFonts w:hint="cs"/>
          <w:rtl/>
        </w:rPr>
        <w:t>ُ</w:t>
      </w:r>
      <w:r>
        <w:rPr>
          <w:rFonts w:hint="cs"/>
          <w:rtl/>
        </w:rPr>
        <w:t>لد في أوايل القرن الرابع وتوف</w:t>
      </w:r>
      <w:r w:rsidR="00E06E15">
        <w:rPr>
          <w:rFonts w:hint="cs"/>
          <w:rtl/>
        </w:rPr>
        <w:t>ّ</w:t>
      </w:r>
      <w:r>
        <w:rPr>
          <w:rFonts w:hint="cs"/>
          <w:rtl/>
        </w:rPr>
        <w:t>ي في أواخره.</w:t>
      </w:r>
    </w:p>
    <w:p w:rsidR="00FB201C" w:rsidRDefault="00666704" w:rsidP="00DF5C18">
      <w:pPr>
        <w:pStyle w:val="libNormal"/>
        <w:rPr>
          <w:rtl/>
        </w:rPr>
      </w:pPr>
      <w:r>
        <w:rPr>
          <w:rFonts w:hint="cs"/>
          <w:rtl/>
        </w:rPr>
        <w:t>وقفنا ل</w:t>
      </w:r>
      <w:r w:rsidR="00DF5C18">
        <w:rPr>
          <w:rFonts w:hint="cs"/>
          <w:rtl/>
        </w:rPr>
        <w:t>ا</w:t>
      </w:r>
      <w:r w:rsidR="00827FBC">
        <w:rPr>
          <w:rFonts w:hint="cs"/>
          <w:rtl/>
        </w:rPr>
        <w:t>بن</w:t>
      </w:r>
      <w:r>
        <w:rPr>
          <w:rFonts w:hint="cs"/>
          <w:rtl/>
        </w:rPr>
        <w:t xml:space="preserve"> حم</w:t>
      </w:r>
      <w:r w:rsidR="00E06E15">
        <w:rPr>
          <w:rFonts w:hint="cs"/>
          <w:rtl/>
        </w:rPr>
        <w:t>ّ</w:t>
      </w:r>
      <w:r>
        <w:rPr>
          <w:rFonts w:hint="cs"/>
          <w:rtl/>
        </w:rPr>
        <w:t>اد على قصيدة</w:t>
      </w:r>
      <w:r w:rsidR="00E06E15">
        <w:rPr>
          <w:rFonts w:hint="cs"/>
          <w:rtl/>
        </w:rPr>
        <w:t>ٍ</w:t>
      </w:r>
      <w:r>
        <w:rPr>
          <w:rFonts w:hint="cs"/>
          <w:rtl/>
        </w:rPr>
        <w:t xml:space="preserve"> في مجموعة</w:t>
      </w:r>
      <w:r w:rsidR="00E06E15">
        <w:rPr>
          <w:rFonts w:hint="cs"/>
          <w:rtl/>
        </w:rPr>
        <w:t>ٍ</w:t>
      </w:r>
      <w:r>
        <w:rPr>
          <w:rFonts w:hint="cs"/>
          <w:rtl/>
        </w:rPr>
        <w:t xml:space="preserve"> عتيقة مخطوطة</w:t>
      </w:r>
      <w:r w:rsidR="00E06E15">
        <w:rPr>
          <w:rFonts w:hint="cs"/>
          <w:rtl/>
        </w:rPr>
        <w:t>ٍ</w:t>
      </w:r>
      <w:r>
        <w:rPr>
          <w:rFonts w:hint="cs"/>
          <w:rtl/>
        </w:rPr>
        <w:t xml:space="preserve"> في العصور المتقادمة</w:t>
      </w:r>
      <w:r w:rsidR="00E66EDC">
        <w:rPr>
          <w:rFonts w:hint="cs"/>
          <w:rtl/>
        </w:rPr>
        <w:t>،</w:t>
      </w:r>
      <w:r>
        <w:rPr>
          <w:rFonts w:hint="cs"/>
          <w:rtl/>
        </w:rPr>
        <w:t xml:space="preserve"> و قد ذكر </w:t>
      </w:r>
      <w:r w:rsidR="00827FBC">
        <w:rPr>
          <w:rFonts w:hint="cs"/>
          <w:rtl/>
        </w:rPr>
        <w:t>إبن</w:t>
      </w:r>
      <w:r>
        <w:rPr>
          <w:rFonts w:hint="cs"/>
          <w:rtl/>
        </w:rPr>
        <w:t xml:space="preserve"> شهر </w:t>
      </w:r>
      <w:r w:rsidR="00DF5C18">
        <w:rPr>
          <w:rFonts w:hint="cs"/>
          <w:rtl/>
        </w:rPr>
        <w:t>ا</w:t>
      </w:r>
      <w:r>
        <w:rPr>
          <w:rFonts w:hint="cs"/>
          <w:rtl/>
        </w:rPr>
        <w:t>شوب بعض أبياتها ونسبه إلى العبدي [ سفيان بن مصعب ] المترج</w:t>
      </w:r>
      <w:r w:rsidR="00E06E15">
        <w:rPr>
          <w:rFonts w:hint="cs"/>
          <w:rtl/>
        </w:rPr>
        <w:t>َ</w:t>
      </w:r>
      <w:r>
        <w:rPr>
          <w:rFonts w:hint="cs"/>
          <w:rtl/>
        </w:rPr>
        <w:t>م له في الجزء الثاني ص 294</w:t>
      </w:r>
      <w:r w:rsidR="00E66EDC">
        <w:rPr>
          <w:rFonts w:hint="cs"/>
          <w:rtl/>
        </w:rPr>
        <w:t>،</w:t>
      </w:r>
      <w:r>
        <w:rPr>
          <w:rFonts w:hint="cs"/>
          <w:rtl/>
        </w:rPr>
        <w:t xml:space="preserve"> وتبعه البياضي في ( الص</w:t>
      </w:r>
      <w:r w:rsidR="00E06E15">
        <w:rPr>
          <w:rFonts w:hint="cs"/>
          <w:rtl/>
        </w:rPr>
        <w:t>ِّ</w:t>
      </w:r>
      <w:r>
        <w:rPr>
          <w:rFonts w:hint="cs"/>
          <w:rtl/>
        </w:rPr>
        <w:t>راط المستقيم ) وغيره والقصيدة</w:t>
      </w:r>
    </w:p>
    <w:p w:rsidR="00666704" w:rsidRPr="00666704" w:rsidRDefault="00666704" w:rsidP="009618AF">
      <w:pPr>
        <w:pStyle w:val="libNormal"/>
      </w:pPr>
      <w:r>
        <w:rPr>
          <w:rFonts w:hint="cs"/>
          <w:rtl/>
        </w:rPr>
        <w:br w:type="page"/>
      </w:r>
    </w:p>
    <w:p w:rsidR="00666704" w:rsidRDefault="00666704" w:rsidP="00966217">
      <w:pPr>
        <w:pStyle w:val="libNormal0"/>
        <w:rPr>
          <w:rtl/>
        </w:rPr>
      </w:pPr>
      <w:r>
        <w:rPr>
          <w:rFonts w:hint="cs"/>
          <w:rtl/>
        </w:rPr>
        <w:lastRenderedPageBreak/>
        <w:t>للمترج</w:t>
      </w:r>
      <w:r w:rsidR="00966217">
        <w:rPr>
          <w:rFonts w:hint="cs"/>
          <w:rtl/>
        </w:rPr>
        <w:t>َ</w:t>
      </w:r>
      <w:r>
        <w:rPr>
          <w:rFonts w:hint="cs"/>
          <w:rtl/>
        </w:rPr>
        <w:t>م له وهي</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966217" w:rsidTr="00DA6F9D">
        <w:trPr>
          <w:trHeight w:val="350"/>
        </w:trPr>
        <w:tc>
          <w:tcPr>
            <w:tcW w:w="4236" w:type="dxa"/>
            <w:shd w:val="clear" w:color="auto" w:fill="auto"/>
          </w:tcPr>
          <w:p w:rsidR="00966217" w:rsidRDefault="00966217" w:rsidP="00D43B55">
            <w:pPr>
              <w:pStyle w:val="libPoem"/>
            </w:pPr>
            <w:r>
              <w:rPr>
                <w:rFonts w:hint="cs"/>
                <w:rtl/>
              </w:rPr>
              <w:t>أسايلتي عمّا اُلاقي من الأسا</w:t>
            </w:r>
            <w:r w:rsidRPr="00725071">
              <w:rPr>
                <w:rStyle w:val="libPoemTiniChar0"/>
                <w:rtl/>
              </w:rPr>
              <w:br/>
              <w:t> </w:t>
            </w:r>
          </w:p>
        </w:tc>
        <w:tc>
          <w:tcPr>
            <w:tcW w:w="302" w:type="dxa"/>
            <w:shd w:val="clear" w:color="auto" w:fill="auto"/>
          </w:tcPr>
          <w:p w:rsidR="00966217" w:rsidRDefault="00966217" w:rsidP="00D43B55">
            <w:pPr>
              <w:pStyle w:val="libPoem"/>
              <w:rPr>
                <w:rtl/>
              </w:rPr>
            </w:pPr>
          </w:p>
        </w:tc>
        <w:tc>
          <w:tcPr>
            <w:tcW w:w="4195" w:type="dxa"/>
            <w:shd w:val="clear" w:color="auto" w:fill="auto"/>
          </w:tcPr>
          <w:p w:rsidR="00966217" w:rsidRDefault="00966217" w:rsidP="00DF5C18">
            <w:pPr>
              <w:pStyle w:val="libPoem"/>
            </w:pPr>
            <w:r>
              <w:rPr>
                <w:rFonts w:hint="cs"/>
                <w:rtl/>
              </w:rPr>
              <w:t xml:space="preserve">سلي الليل عنّي هل </w:t>
            </w:r>
            <w:r w:rsidR="00DF5C18">
              <w:rPr>
                <w:rFonts w:hint="cs"/>
                <w:rtl/>
              </w:rPr>
              <w:t>ا</w:t>
            </w:r>
            <w:r>
              <w:rPr>
                <w:rFonts w:hint="cs"/>
                <w:rtl/>
              </w:rPr>
              <w:t>جنُّ إذا جنا؟</w:t>
            </w:r>
            <w:r w:rsidRPr="00666704">
              <w:rPr>
                <w:rFonts w:hint="cs"/>
                <w:rtl/>
              </w:rPr>
              <w:t>!</w:t>
            </w:r>
            <w:r w:rsidRPr="00725071">
              <w:rPr>
                <w:rStyle w:val="libPoemTiniChar0"/>
                <w:rtl/>
              </w:rPr>
              <w:br/>
              <w:t> </w:t>
            </w:r>
          </w:p>
        </w:tc>
      </w:tr>
      <w:tr w:rsidR="00966217" w:rsidTr="00DA6F9D">
        <w:trPr>
          <w:trHeight w:val="350"/>
        </w:trPr>
        <w:tc>
          <w:tcPr>
            <w:tcW w:w="4236" w:type="dxa"/>
          </w:tcPr>
          <w:p w:rsidR="00966217" w:rsidRDefault="00966217" w:rsidP="00D43B55">
            <w:pPr>
              <w:pStyle w:val="libPoem"/>
            </w:pPr>
            <w:r>
              <w:rPr>
                <w:rFonts w:hint="cs"/>
                <w:rtl/>
              </w:rPr>
              <w:t>ليخبرك اِنّي في فنونٍ من الجوى</w:t>
            </w:r>
            <w:r w:rsidRPr="00725071">
              <w:rPr>
                <w:rStyle w:val="libPoemTiniChar0"/>
                <w:rtl/>
              </w:rPr>
              <w:br/>
              <w:t> </w:t>
            </w:r>
          </w:p>
        </w:tc>
        <w:tc>
          <w:tcPr>
            <w:tcW w:w="302" w:type="dxa"/>
          </w:tcPr>
          <w:p w:rsidR="00966217" w:rsidRDefault="00966217" w:rsidP="00D43B55">
            <w:pPr>
              <w:pStyle w:val="libPoem"/>
              <w:rPr>
                <w:rtl/>
              </w:rPr>
            </w:pPr>
          </w:p>
        </w:tc>
        <w:tc>
          <w:tcPr>
            <w:tcW w:w="4195" w:type="dxa"/>
          </w:tcPr>
          <w:p w:rsidR="00966217" w:rsidRDefault="00966217" w:rsidP="00D43B55">
            <w:pPr>
              <w:pStyle w:val="libPoem"/>
            </w:pPr>
            <w:r>
              <w:rPr>
                <w:rFonts w:hint="cs"/>
                <w:rtl/>
              </w:rPr>
              <w:t>إذا ما انقضا فنُّ يوكّل بي فنّا</w:t>
            </w:r>
            <w:r w:rsidRPr="00725071">
              <w:rPr>
                <w:rStyle w:val="libPoemTiniChar0"/>
                <w:rtl/>
              </w:rPr>
              <w:br/>
              <w:t> </w:t>
            </w:r>
          </w:p>
        </w:tc>
      </w:tr>
      <w:tr w:rsidR="00966217" w:rsidTr="00DA6F9D">
        <w:trPr>
          <w:trHeight w:val="350"/>
        </w:trPr>
        <w:tc>
          <w:tcPr>
            <w:tcW w:w="4236" w:type="dxa"/>
          </w:tcPr>
          <w:p w:rsidR="00966217" w:rsidRDefault="00966217" w:rsidP="00D43B55">
            <w:pPr>
              <w:pStyle w:val="libPoem"/>
            </w:pPr>
            <w:r>
              <w:rPr>
                <w:rFonts w:hint="cs"/>
                <w:rtl/>
              </w:rPr>
              <w:t>وإن قلتَ</w:t>
            </w:r>
            <w:r w:rsidR="00E66EDC">
              <w:rPr>
                <w:rFonts w:hint="cs"/>
                <w:rtl/>
              </w:rPr>
              <w:t>:</w:t>
            </w:r>
            <w:r>
              <w:rPr>
                <w:rFonts w:hint="cs"/>
                <w:rtl/>
              </w:rPr>
              <w:t>إنَّ</w:t>
            </w:r>
            <w:r w:rsidRPr="00666704">
              <w:rPr>
                <w:rFonts w:hint="cs"/>
                <w:rtl/>
              </w:rPr>
              <w:t xml:space="preserve"> </w:t>
            </w:r>
            <w:r>
              <w:rPr>
                <w:rFonts w:hint="cs"/>
                <w:rtl/>
              </w:rPr>
              <w:t>الليل ليس بناطقٍ</w:t>
            </w:r>
            <w:r w:rsidRPr="00725071">
              <w:rPr>
                <w:rStyle w:val="libPoemTiniChar0"/>
                <w:rtl/>
              </w:rPr>
              <w:br/>
              <w:t> </w:t>
            </w:r>
          </w:p>
        </w:tc>
        <w:tc>
          <w:tcPr>
            <w:tcW w:w="302" w:type="dxa"/>
          </w:tcPr>
          <w:p w:rsidR="00966217" w:rsidRDefault="00966217" w:rsidP="00D43B55">
            <w:pPr>
              <w:pStyle w:val="libPoem"/>
              <w:rPr>
                <w:rtl/>
              </w:rPr>
            </w:pPr>
          </w:p>
        </w:tc>
        <w:tc>
          <w:tcPr>
            <w:tcW w:w="4195" w:type="dxa"/>
          </w:tcPr>
          <w:p w:rsidR="00966217" w:rsidRDefault="00966217" w:rsidP="00D43B55">
            <w:pPr>
              <w:pStyle w:val="libPoem"/>
            </w:pPr>
            <w:r>
              <w:rPr>
                <w:rFonts w:hint="cs"/>
                <w:rtl/>
              </w:rPr>
              <w:t>قفي وانظري</w:t>
            </w:r>
            <w:r w:rsidRPr="00666704">
              <w:rPr>
                <w:rFonts w:hint="cs"/>
                <w:rtl/>
              </w:rPr>
              <w:t xml:space="preserve"> </w:t>
            </w:r>
            <w:r>
              <w:rPr>
                <w:rFonts w:hint="cs"/>
                <w:rtl/>
              </w:rPr>
              <w:t>واستخبري الجسد المضنى</w:t>
            </w:r>
            <w:r w:rsidRPr="00725071">
              <w:rPr>
                <w:rStyle w:val="libPoemTiniChar0"/>
                <w:rtl/>
              </w:rPr>
              <w:br/>
              <w:t> </w:t>
            </w:r>
          </w:p>
        </w:tc>
      </w:tr>
      <w:tr w:rsidR="00966217" w:rsidTr="00DA6F9D">
        <w:trPr>
          <w:trHeight w:val="350"/>
        </w:trPr>
        <w:tc>
          <w:tcPr>
            <w:tcW w:w="4236" w:type="dxa"/>
          </w:tcPr>
          <w:p w:rsidR="00966217" w:rsidRDefault="00966217" w:rsidP="00D43B55">
            <w:pPr>
              <w:pStyle w:val="libPoem"/>
            </w:pPr>
            <w:r>
              <w:rPr>
                <w:rFonts w:hint="cs"/>
                <w:rtl/>
              </w:rPr>
              <w:t>وإن كنت في شكٍّ فديتك فاسئلي</w:t>
            </w:r>
            <w:r w:rsidRPr="00725071">
              <w:rPr>
                <w:rStyle w:val="libPoemTiniChar0"/>
                <w:rtl/>
              </w:rPr>
              <w:br/>
              <w:t> </w:t>
            </w:r>
          </w:p>
        </w:tc>
        <w:tc>
          <w:tcPr>
            <w:tcW w:w="302" w:type="dxa"/>
          </w:tcPr>
          <w:p w:rsidR="00966217" w:rsidRDefault="00966217" w:rsidP="00D43B55">
            <w:pPr>
              <w:pStyle w:val="libPoem"/>
              <w:rPr>
                <w:rtl/>
              </w:rPr>
            </w:pPr>
          </w:p>
        </w:tc>
        <w:tc>
          <w:tcPr>
            <w:tcW w:w="4195" w:type="dxa"/>
          </w:tcPr>
          <w:p w:rsidR="00966217" w:rsidRDefault="00966217" w:rsidP="00D43B55">
            <w:pPr>
              <w:pStyle w:val="libPoem"/>
            </w:pPr>
            <w:r>
              <w:rPr>
                <w:rFonts w:hint="cs"/>
                <w:rtl/>
              </w:rPr>
              <w:t>دموعي التي سالت وأقرحت الجفنا</w:t>
            </w:r>
            <w:r w:rsidRPr="00725071">
              <w:rPr>
                <w:rStyle w:val="libPoemTiniChar0"/>
                <w:rtl/>
              </w:rPr>
              <w:br/>
              <w:t> </w:t>
            </w:r>
          </w:p>
        </w:tc>
      </w:tr>
      <w:tr w:rsidR="00966217" w:rsidTr="00DA6F9D">
        <w:trPr>
          <w:trHeight w:val="350"/>
        </w:trPr>
        <w:tc>
          <w:tcPr>
            <w:tcW w:w="4236" w:type="dxa"/>
          </w:tcPr>
          <w:p w:rsidR="00966217" w:rsidRDefault="00966217" w:rsidP="00DF5C18">
            <w:pPr>
              <w:pStyle w:val="libPoem"/>
            </w:pPr>
            <w:r>
              <w:rPr>
                <w:rFonts w:hint="cs"/>
                <w:rtl/>
              </w:rPr>
              <w:t>أحبَّتنا لو تعلمون بحالنا</w:t>
            </w:r>
            <w:r w:rsidRPr="00725071">
              <w:rPr>
                <w:rStyle w:val="libPoemTiniChar0"/>
                <w:rtl/>
              </w:rPr>
              <w:br/>
              <w:t> </w:t>
            </w:r>
          </w:p>
        </w:tc>
        <w:tc>
          <w:tcPr>
            <w:tcW w:w="302" w:type="dxa"/>
          </w:tcPr>
          <w:p w:rsidR="00966217" w:rsidRDefault="00966217" w:rsidP="00D43B55">
            <w:pPr>
              <w:pStyle w:val="libPoem"/>
              <w:rPr>
                <w:rtl/>
              </w:rPr>
            </w:pPr>
          </w:p>
        </w:tc>
        <w:tc>
          <w:tcPr>
            <w:tcW w:w="4195" w:type="dxa"/>
          </w:tcPr>
          <w:p w:rsidR="00966217" w:rsidRDefault="00E1499F" w:rsidP="00D43B55">
            <w:pPr>
              <w:pStyle w:val="libPoem"/>
            </w:pPr>
            <w:r>
              <w:rPr>
                <w:rFonts w:hint="cs"/>
                <w:rtl/>
              </w:rPr>
              <w:t>لمَا كانت اللّذات تُشغلكم عنّا</w:t>
            </w:r>
            <w:r w:rsidR="00966217" w:rsidRPr="00725071">
              <w:rPr>
                <w:rStyle w:val="libPoemTiniChar0"/>
                <w:rtl/>
              </w:rPr>
              <w:br/>
              <w:t> </w:t>
            </w:r>
          </w:p>
        </w:tc>
      </w:tr>
      <w:tr w:rsidR="00966217" w:rsidTr="00DA6F9D">
        <w:tblPrEx>
          <w:tblLook w:val="04A0" w:firstRow="1" w:lastRow="0" w:firstColumn="1" w:lastColumn="0" w:noHBand="0" w:noVBand="1"/>
        </w:tblPrEx>
        <w:trPr>
          <w:trHeight w:val="350"/>
        </w:trPr>
        <w:tc>
          <w:tcPr>
            <w:tcW w:w="4236" w:type="dxa"/>
          </w:tcPr>
          <w:p w:rsidR="00966217" w:rsidRDefault="00E1499F" w:rsidP="00D43B55">
            <w:pPr>
              <w:pStyle w:val="libPoem"/>
            </w:pPr>
            <w:r>
              <w:rPr>
                <w:rFonts w:hint="cs"/>
                <w:rtl/>
              </w:rPr>
              <w:t>تشاغلتموا عنّا بصحبة</w:t>
            </w:r>
            <w:r w:rsidRPr="00666704">
              <w:rPr>
                <w:rFonts w:hint="cs"/>
                <w:rtl/>
              </w:rPr>
              <w:t xml:space="preserve"> </w:t>
            </w:r>
            <w:r>
              <w:rPr>
                <w:rFonts w:hint="cs"/>
                <w:rtl/>
              </w:rPr>
              <w:t>غيرنا</w:t>
            </w:r>
            <w:r w:rsidR="00966217" w:rsidRPr="00725071">
              <w:rPr>
                <w:rStyle w:val="libPoemTiniChar0"/>
                <w:rtl/>
              </w:rPr>
              <w:br/>
              <w:t> </w:t>
            </w:r>
          </w:p>
        </w:tc>
        <w:tc>
          <w:tcPr>
            <w:tcW w:w="302" w:type="dxa"/>
          </w:tcPr>
          <w:p w:rsidR="00966217" w:rsidRDefault="00966217" w:rsidP="00D43B55">
            <w:pPr>
              <w:pStyle w:val="libPoem"/>
              <w:rPr>
                <w:rtl/>
              </w:rPr>
            </w:pPr>
          </w:p>
        </w:tc>
        <w:tc>
          <w:tcPr>
            <w:tcW w:w="4195" w:type="dxa"/>
          </w:tcPr>
          <w:p w:rsidR="00966217" w:rsidRDefault="00E1499F" w:rsidP="00D43B55">
            <w:pPr>
              <w:pStyle w:val="libPoem"/>
            </w:pPr>
            <w:r>
              <w:rPr>
                <w:rFonts w:hint="cs"/>
                <w:rtl/>
              </w:rPr>
              <w:t>وأظهرتم الهجران ما</w:t>
            </w:r>
            <w:r w:rsidRPr="00666704">
              <w:rPr>
                <w:rFonts w:hint="cs"/>
                <w:rtl/>
              </w:rPr>
              <w:t xml:space="preserve"> </w:t>
            </w:r>
            <w:r>
              <w:rPr>
                <w:rFonts w:hint="cs"/>
                <w:rtl/>
              </w:rPr>
              <w:t>هكذا كنّا</w:t>
            </w:r>
            <w:r w:rsidR="00966217" w:rsidRPr="00725071">
              <w:rPr>
                <w:rStyle w:val="libPoemTiniChar0"/>
                <w:rtl/>
              </w:rPr>
              <w:br/>
              <w:t> </w:t>
            </w:r>
          </w:p>
        </w:tc>
      </w:tr>
      <w:tr w:rsidR="00966217" w:rsidTr="00DA6F9D">
        <w:tblPrEx>
          <w:tblLook w:val="04A0" w:firstRow="1" w:lastRow="0" w:firstColumn="1" w:lastColumn="0" w:noHBand="0" w:noVBand="1"/>
        </w:tblPrEx>
        <w:trPr>
          <w:trHeight w:val="350"/>
        </w:trPr>
        <w:tc>
          <w:tcPr>
            <w:tcW w:w="4236" w:type="dxa"/>
          </w:tcPr>
          <w:p w:rsidR="00966217" w:rsidRDefault="00E1499F" w:rsidP="00D43B55">
            <w:pPr>
              <w:pStyle w:val="libPoem"/>
            </w:pPr>
            <w:r>
              <w:rPr>
                <w:rFonts w:hint="cs"/>
                <w:rtl/>
              </w:rPr>
              <w:t>و آليتموا أن لا تخونوا عهودنا</w:t>
            </w:r>
            <w:r w:rsidR="00966217" w:rsidRPr="00725071">
              <w:rPr>
                <w:rStyle w:val="libPoemTiniChar0"/>
                <w:rtl/>
              </w:rPr>
              <w:br/>
              <w:t> </w:t>
            </w:r>
          </w:p>
        </w:tc>
        <w:tc>
          <w:tcPr>
            <w:tcW w:w="302" w:type="dxa"/>
          </w:tcPr>
          <w:p w:rsidR="00966217" w:rsidRDefault="00966217" w:rsidP="00D43B55">
            <w:pPr>
              <w:pStyle w:val="libPoem"/>
              <w:rPr>
                <w:rtl/>
              </w:rPr>
            </w:pPr>
          </w:p>
        </w:tc>
        <w:tc>
          <w:tcPr>
            <w:tcW w:w="4195" w:type="dxa"/>
          </w:tcPr>
          <w:p w:rsidR="00966217" w:rsidRDefault="00E1499F" w:rsidP="00D43B55">
            <w:pPr>
              <w:pStyle w:val="libPoem"/>
            </w:pPr>
            <w:r>
              <w:rPr>
                <w:rFonts w:hint="cs"/>
                <w:rtl/>
              </w:rPr>
              <w:t>فقد وحياة الحبِّ خُنتم وما خُنّا</w:t>
            </w:r>
            <w:r w:rsidR="00966217" w:rsidRPr="00725071">
              <w:rPr>
                <w:rStyle w:val="libPoemTiniChar0"/>
                <w:rtl/>
              </w:rPr>
              <w:br/>
              <w:t> </w:t>
            </w:r>
          </w:p>
        </w:tc>
      </w:tr>
      <w:tr w:rsidR="00966217" w:rsidTr="00DA6F9D">
        <w:tblPrEx>
          <w:tblLook w:val="04A0" w:firstRow="1" w:lastRow="0" w:firstColumn="1" w:lastColumn="0" w:noHBand="0" w:noVBand="1"/>
        </w:tblPrEx>
        <w:trPr>
          <w:trHeight w:val="350"/>
        </w:trPr>
        <w:tc>
          <w:tcPr>
            <w:tcW w:w="4236" w:type="dxa"/>
          </w:tcPr>
          <w:p w:rsidR="00966217" w:rsidRDefault="00E1499F" w:rsidP="00D43B55">
            <w:pPr>
              <w:pStyle w:val="libPoem"/>
            </w:pPr>
            <w:r>
              <w:rPr>
                <w:rFonts w:hint="cs"/>
                <w:rtl/>
              </w:rPr>
              <w:t>غدرتم ولم نغدر وخُنتم ولم نخن</w:t>
            </w:r>
            <w:r w:rsidR="00966217" w:rsidRPr="00725071">
              <w:rPr>
                <w:rStyle w:val="libPoemTiniChar0"/>
                <w:rtl/>
              </w:rPr>
              <w:br/>
              <w:t> </w:t>
            </w:r>
          </w:p>
        </w:tc>
        <w:tc>
          <w:tcPr>
            <w:tcW w:w="302" w:type="dxa"/>
          </w:tcPr>
          <w:p w:rsidR="00966217" w:rsidRDefault="00966217" w:rsidP="00D43B55">
            <w:pPr>
              <w:pStyle w:val="libPoem"/>
              <w:rPr>
                <w:rtl/>
              </w:rPr>
            </w:pPr>
          </w:p>
        </w:tc>
        <w:tc>
          <w:tcPr>
            <w:tcW w:w="4195" w:type="dxa"/>
          </w:tcPr>
          <w:p w:rsidR="00966217" w:rsidRDefault="00E1499F" w:rsidP="00D43B55">
            <w:pPr>
              <w:pStyle w:val="libPoem"/>
            </w:pPr>
            <w:r>
              <w:rPr>
                <w:rFonts w:hint="cs"/>
                <w:rtl/>
              </w:rPr>
              <w:t>وحُلتم عن العهد القديم وما حُلنا</w:t>
            </w:r>
            <w:r w:rsidR="00966217" w:rsidRPr="00725071">
              <w:rPr>
                <w:rStyle w:val="libPoemTiniChar0"/>
                <w:rtl/>
              </w:rPr>
              <w:br/>
              <w:t> </w:t>
            </w:r>
          </w:p>
        </w:tc>
      </w:tr>
      <w:tr w:rsidR="00966217" w:rsidTr="00DA6F9D">
        <w:tblPrEx>
          <w:tblLook w:val="04A0" w:firstRow="1" w:lastRow="0" w:firstColumn="1" w:lastColumn="0" w:noHBand="0" w:noVBand="1"/>
        </w:tblPrEx>
        <w:trPr>
          <w:trHeight w:val="350"/>
        </w:trPr>
        <w:tc>
          <w:tcPr>
            <w:tcW w:w="4236" w:type="dxa"/>
          </w:tcPr>
          <w:p w:rsidR="00966217" w:rsidRDefault="00E1499F" w:rsidP="00D43B55">
            <w:pPr>
              <w:pStyle w:val="libPoem"/>
            </w:pPr>
            <w:r>
              <w:rPr>
                <w:rFonts w:hint="cs"/>
                <w:rtl/>
              </w:rPr>
              <w:t>وقلتم ولم توفوا بصدق</w:t>
            </w:r>
            <w:r w:rsidRPr="00666704">
              <w:rPr>
                <w:rFonts w:hint="cs"/>
                <w:rtl/>
              </w:rPr>
              <w:t xml:space="preserve"> </w:t>
            </w:r>
            <w:r>
              <w:rPr>
                <w:rFonts w:hint="cs"/>
                <w:rtl/>
              </w:rPr>
              <w:t>حديثكم</w:t>
            </w:r>
            <w:r w:rsidR="00966217" w:rsidRPr="00725071">
              <w:rPr>
                <w:rStyle w:val="libPoemTiniChar0"/>
                <w:rtl/>
              </w:rPr>
              <w:br/>
              <w:t> </w:t>
            </w:r>
          </w:p>
        </w:tc>
        <w:tc>
          <w:tcPr>
            <w:tcW w:w="302" w:type="dxa"/>
          </w:tcPr>
          <w:p w:rsidR="00966217" w:rsidRDefault="00966217" w:rsidP="00D43B55">
            <w:pPr>
              <w:pStyle w:val="libPoem"/>
              <w:rPr>
                <w:rtl/>
              </w:rPr>
            </w:pPr>
          </w:p>
        </w:tc>
        <w:tc>
          <w:tcPr>
            <w:tcW w:w="4195" w:type="dxa"/>
          </w:tcPr>
          <w:p w:rsidR="00966217" w:rsidRDefault="00E1499F" w:rsidP="00D43B55">
            <w:pPr>
              <w:pStyle w:val="libPoem"/>
            </w:pPr>
            <w:r>
              <w:rPr>
                <w:rFonts w:hint="cs"/>
                <w:rtl/>
              </w:rPr>
              <w:t>ونحن على صدق الحديث</w:t>
            </w:r>
            <w:r w:rsidRPr="00666704">
              <w:rPr>
                <w:rFonts w:hint="cs"/>
                <w:rtl/>
              </w:rPr>
              <w:t xml:space="preserve"> </w:t>
            </w:r>
            <w:r>
              <w:rPr>
                <w:rFonts w:hint="cs"/>
                <w:rtl/>
              </w:rPr>
              <w:t>الذي قلنا</w:t>
            </w:r>
            <w:r w:rsidR="00966217" w:rsidRPr="00725071">
              <w:rPr>
                <w:rStyle w:val="libPoemTiniChar0"/>
                <w:rtl/>
              </w:rPr>
              <w:br/>
              <w:t> </w:t>
            </w:r>
          </w:p>
        </w:tc>
      </w:tr>
      <w:tr w:rsidR="00966217" w:rsidTr="00DA6F9D">
        <w:tblPrEx>
          <w:tblLook w:val="04A0" w:firstRow="1" w:lastRow="0" w:firstColumn="1" w:lastColumn="0" w:noHBand="0" w:noVBand="1"/>
        </w:tblPrEx>
        <w:trPr>
          <w:trHeight w:val="350"/>
        </w:trPr>
        <w:tc>
          <w:tcPr>
            <w:tcW w:w="4236" w:type="dxa"/>
          </w:tcPr>
          <w:p w:rsidR="00966217" w:rsidRDefault="00E1499F" w:rsidP="00DF5C18">
            <w:pPr>
              <w:pStyle w:val="libPoem"/>
            </w:pPr>
            <w:r>
              <w:rPr>
                <w:rFonts w:hint="cs"/>
                <w:rtl/>
              </w:rPr>
              <w:t>أيهنا لكم طيب الكرى وجفوننا</w:t>
            </w:r>
            <w:r w:rsidR="00966217" w:rsidRPr="00725071">
              <w:rPr>
                <w:rStyle w:val="libPoemTiniChar0"/>
                <w:rtl/>
              </w:rPr>
              <w:br/>
              <w:t> </w:t>
            </w:r>
          </w:p>
        </w:tc>
        <w:tc>
          <w:tcPr>
            <w:tcW w:w="302" w:type="dxa"/>
          </w:tcPr>
          <w:p w:rsidR="00966217" w:rsidRDefault="00966217" w:rsidP="00D43B55">
            <w:pPr>
              <w:pStyle w:val="libPoem"/>
              <w:rPr>
                <w:rtl/>
              </w:rPr>
            </w:pPr>
          </w:p>
        </w:tc>
        <w:tc>
          <w:tcPr>
            <w:tcW w:w="4195" w:type="dxa"/>
          </w:tcPr>
          <w:p w:rsidR="00966217" w:rsidRDefault="00E1499F" w:rsidP="00D43B55">
            <w:pPr>
              <w:pStyle w:val="libPoem"/>
            </w:pPr>
            <w:r>
              <w:rPr>
                <w:rFonts w:hint="cs"/>
                <w:rtl/>
              </w:rPr>
              <w:t>على الجمر ؟! لا تهنا ولا بعدكم نمنا</w:t>
            </w:r>
            <w:r w:rsidR="00966217" w:rsidRPr="00725071">
              <w:rPr>
                <w:rStyle w:val="libPoemTiniChar0"/>
                <w:rtl/>
              </w:rPr>
              <w:br/>
              <w:t> </w:t>
            </w:r>
          </w:p>
        </w:tc>
      </w:tr>
      <w:tr w:rsidR="00966217" w:rsidTr="00DA6F9D">
        <w:tblPrEx>
          <w:tblLook w:val="04A0" w:firstRow="1" w:lastRow="0" w:firstColumn="1" w:lastColumn="0" w:noHBand="0" w:noVBand="1"/>
        </w:tblPrEx>
        <w:trPr>
          <w:trHeight w:val="350"/>
        </w:trPr>
        <w:tc>
          <w:tcPr>
            <w:tcW w:w="4236" w:type="dxa"/>
          </w:tcPr>
          <w:p w:rsidR="00966217" w:rsidRDefault="00E1499F" w:rsidP="00D43B55">
            <w:pPr>
              <w:pStyle w:val="libPoem"/>
            </w:pPr>
            <w:r>
              <w:rPr>
                <w:rFonts w:hint="cs"/>
                <w:rtl/>
              </w:rPr>
              <w:t>أنخنا بمغناكم لتحي نفوسنا</w:t>
            </w:r>
            <w:r w:rsidR="00966217" w:rsidRPr="00725071">
              <w:rPr>
                <w:rStyle w:val="libPoemTiniChar0"/>
                <w:rtl/>
              </w:rPr>
              <w:br/>
              <w:t> </w:t>
            </w:r>
          </w:p>
        </w:tc>
        <w:tc>
          <w:tcPr>
            <w:tcW w:w="302" w:type="dxa"/>
          </w:tcPr>
          <w:p w:rsidR="00966217" w:rsidRDefault="00966217" w:rsidP="00D43B55">
            <w:pPr>
              <w:pStyle w:val="libPoem"/>
              <w:rPr>
                <w:rtl/>
              </w:rPr>
            </w:pPr>
          </w:p>
        </w:tc>
        <w:tc>
          <w:tcPr>
            <w:tcW w:w="4195" w:type="dxa"/>
          </w:tcPr>
          <w:p w:rsidR="00966217" w:rsidRDefault="00E1499F" w:rsidP="00D43B55">
            <w:pPr>
              <w:pStyle w:val="libPoem"/>
            </w:pPr>
            <w:r>
              <w:rPr>
                <w:rFonts w:hint="cs"/>
                <w:rtl/>
              </w:rPr>
              <w:t>فما زادنا إلّا جوىّ ذلك المغنا</w:t>
            </w:r>
            <w:r w:rsidR="00966217" w:rsidRPr="00725071">
              <w:rPr>
                <w:rStyle w:val="libPoemTiniChar0"/>
                <w:rtl/>
              </w:rPr>
              <w:br/>
              <w:t> </w:t>
            </w:r>
          </w:p>
        </w:tc>
      </w:tr>
      <w:tr w:rsidR="00966217" w:rsidTr="00DA6F9D">
        <w:tblPrEx>
          <w:tblLook w:val="04A0" w:firstRow="1" w:lastRow="0" w:firstColumn="1" w:lastColumn="0" w:noHBand="0" w:noVBand="1"/>
        </w:tblPrEx>
        <w:trPr>
          <w:trHeight w:val="350"/>
        </w:trPr>
        <w:tc>
          <w:tcPr>
            <w:tcW w:w="4236" w:type="dxa"/>
          </w:tcPr>
          <w:p w:rsidR="00966217" w:rsidRDefault="00E1499F" w:rsidP="00D43B55">
            <w:pPr>
              <w:pStyle w:val="libPoem"/>
            </w:pPr>
            <w:r>
              <w:rPr>
                <w:rFonts w:hint="cs"/>
                <w:rtl/>
              </w:rPr>
              <w:t>سنرحل عنكم إن كرهتم</w:t>
            </w:r>
            <w:r w:rsidRPr="00666704">
              <w:rPr>
                <w:rFonts w:hint="cs"/>
                <w:rtl/>
              </w:rPr>
              <w:t xml:space="preserve"> </w:t>
            </w:r>
            <w:r>
              <w:rPr>
                <w:rFonts w:hint="cs"/>
                <w:rtl/>
              </w:rPr>
              <w:t>مقامنا</w:t>
            </w:r>
            <w:r w:rsidR="00966217" w:rsidRPr="00725071">
              <w:rPr>
                <w:rStyle w:val="libPoemTiniChar0"/>
                <w:rtl/>
              </w:rPr>
              <w:br/>
              <w:t> </w:t>
            </w:r>
          </w:p>
        </w:tc>
        <w:tc>
          <w:tcPr>
            <w:tcW w:w="302" w:type="dxa"/>
          </w:tcPr>
          <w:p w:rsidR="00966217" w:rsidRDefault="00966217" w:rsidP="00D43B55">
            <w:pPr>
              <w:pStyle w:val="libPoem"/>
              <w:rPr>
                <w:rtl/>
              </w:rPr>
            </w:pPr>
          </w:p>
        </w:tc>
        <w:tc>
          <w:tcPr>
            <w:tcW w:w="4195" w:type="dxa"/>
          </w:tcPr>
          <w:p w:rsidR="00966217" w:rsidRDefault="00E1499F" w:rsidP="00D43B55">
            <w:pPr>
              <w:pStyle w:val="libPoem"/>
            </w:pPr>
            <w:r>
              <w:rPr>
                <w:rFonts w:hint="cs"/>
                <w:rtl/>
              </w:rPr>
              <w:t>و نصبر عنكم مثل</w:t>
            </w:r>
            <w:r w:rsidRPr="00666704">
              <w:rPr>
                <w:rFonts w:hint="cs"/>
                <w:rtl/>
              </w:rPr>
              <w:t xml:space="preserve"> </w:t>
            </w:r>
            <w:r>
              <w:rPr>
                <w:rFonts w:hint="cs"/>
                <w:rtl/>
              </w:rPr>
              <w:t>ما صبركم عنّا</w:t>
            </w:r>
            <w:r w:rsidR="00966217" w:rsidRPr="00725071">
              <w:rPr>
                <w:rStyle w:val="libPoemTiniChar0"/>
                <w:rtl/>
              </w:rPr>
              <w:br/>
              <w:t> </w:t>
            </w:r>
          </w:p>
        </w:tc>
      </w:tr>
      <w:tr w:rsidR="00966217" w:rsidTr="00DA6F9D">
        <w:tblPrEx>
          <w:tblLook w:val="04A0" w:firstRow="1" w:lastRow="0" w:firstColumn="1" w:lastColumn="0" w:noHBand="0" w:noVBand="1"/>
        </w:tblPrEx>
        <w:trPr>
          <w:trHeight w:val="350"/>
        </w:trPr>
        <w:tc>
          <w:tcPr>
            <w:tcW w:w="4236" w:type="dxa"/>
          </w:tcPr>
          <w:p w:rsidR="00966217" w:rsidRDefault="00E1499F" w:rsidP="00D43B55">
            <w:pPr>
              <w:pStyle w:val="libPoem"/>
            </w:pPr>
            <w:r>
              <w:rPr>
                <w:rFonts w:hint="cs"/>
                <w:rtl/>
              </w:rPr>
              <w:t>ونأخذ مَن نهوى بديلاً سواكُم</w:t>
            </w:r>
            <w:r w:rsidR="00966217" w:rsidRPr="00725071">
              <w:rPr>
                <w:rStyle w:val="libPoemTiniChar0"/>
                <w:rtl/>
              </w:rPr>
              <w:br/>
              <w:t> </w:t>
            </w:r>
          </w:p>
        </w:tc>
        <w:tc>
          <w:tcPr>
            <w:tcW w:w="302" w:type="dxa"/>
          </w:tcPr>
          <w:p w:rsidR="00966217" w:rsidRDefault="00966217" w:rsidP="00D43B55">
            <w:pPr>
              <w:pStyle w:val="libPoem"/>
              <w:rPr>
                <w:rtl/>
              </w:rPr>
            </w:pPr>
          </w:p>
        </w:tc>
        <w:tc>
          <w:tcPr>
            <w:tcW w:w="4195" w:type="dxa"/>
          </w:tcPr>
          <w:p w:rsidR="00966217" w:rsidRDefault="00E1499F" w:rsidP="00D43B55">
            <w:pPr>
              <w:pStyle w:val="libPoem"/>
            </w:pPr>
            <w:r>
              <w:rPr>
                <w:rFonts w:hint="cs"/>
                <w:rtl/>
              </w:rPr>
              <w:t>ونجعل قطع الوصل منكم ولا منّا</w:t>
            </w:r>
            <w:r w:rsidR="00966217" w:rsidRPr="00725071">
              <w:rPr>
                <w:rStyle w:val="libPoemTiniChar0"/>
                <w:rtl/>
              </w:rPr>
              <w:br/>
              <w:t> </w:t>
            </w:r>
          </w:p>
        </w:tc>
      </w:tr>
      <w:tr w:rsidR="00966217" w:rsidTr="00DA6F9D">
        <w:tblPrEx>
          <w:tblLook w:val="04A0" w:firstRow="1" w:lastRow="0" w:firstColumn="1" w:lastColumn="0" w:noHBand="0" w:noVBand="1"/>
        </w:tblPrEx>
        <w:trPr>
          <w:trHeight w:val="350"/>
        </w:trPr>
        <w:tc>
          <w:tcPr>
            <w:tcW w:w="4236" w:type="dxa"/>
          </w:tcPr>
          <w:p w:rsidR="00966217" w:rsidRDefault="00E1499F" w:rsidP="00D43B55">
            <w:pPr>
              <w:pStyle w:val="libPoem"/>
            </w:pPr>
            <w:r>
              <w:rPr>
                <w:rFonts w:hint="cs"/>
                <w:rtl/>
              </w:rPr>
              <w:t>تعالوا إلى الإنصاف فيما ادَّعيتموا</w:t>
            </w:r>
            <w:r w:rsidR="00966217" w:rsidRPr="00725071">
              <w:rPr>
                <w:rStyle w:val="libPoemTiniChar0"/>
                <w:rtl/>
              </w:rPr>
              <w:br/>
              <w:t> </w:t>
            </w:r>
          </w:p>
        </w:tc>
        <w:tc>
          <w:tcPr>
            <w:tcW w:w="302" w:type="dxa"/>
          </w:tcPr>
          <w:p w:rsidR="00966217" w:rsidRDefault="00966217" w:rsidP="00D43B55">
            <w:pPr>
              <w:pStyle w:val="libPoem"/>
              <w:rPr>
                <w:rtl/>
              </w:rPr>
            </w:pPr>
          </w:p>
        </w:tc>
        <w:tc>
          <w:tcPr>
            <w:tcW w:w="4195" w:type="dxa"/>
          </w:tcPr>
          <w:p w:rsidR="00966217" w:rsidRDefault="00E1499F" w:rsidP="00D43B55">
            <w:pPr>
              <w:pStyle w:val="libPoem"/>
            </w:pPr>
            <w:r>
              <w:rPr>
                <w:rFonts w:hint="cs"/>
                <w:rtl/>
              </w:rPr>
              <w:t>ولا تفر طوابل صححو اللفظ والمعنى</w:t>
            </w:r>
            <w:r w:rsidR="00966217" w:rsidRPr="00725071">
              <w:rPr>
                <w:rStyle w:val="libPoemTiniChar0"/>
                <w:rtl/>
              </w:rPr>
              <w:br/>
              <w:t> </w:t>
            </w:r>
          </w:p>
        </w:tc>
      </w:tr>
      <w:tr w:rsidR="00966217" w:rsidTr="00DA6F9D">
        <w:tblPrEx>
          <w:tblLook w:val="04A0" w:firstRow="1" w:lastRow="0" w:firstColumn="1" w:lastColumn="0" w:noHBand="0" w:noVBand="1"/>
        </w:tblPrEx>
        <w:trPr>
          <w:trHeight w:val="350"/>
        </w:trPr>
        <w:tc>
          <w:tcPr>
            <w:tcW w:w="4236" w:type="dxa"/>
          </w:tcPr>
          <w:p w:rsidR="00966217" w:rsidRDefault="00E1499F" w:rsidP="00DF5C18">
            <w:pPr>
              <w:pStyle w:val="libPoem"/>
            </w:pPr>
            <w:r>
              <w:rPr>
                <w:rFonts w:hint="cs"/>
                <w:rtl/>
              </w:rPr>
              <w:t>أليتكمُ</w:t>
            </w:r>
            <w:r w:rsidRPr="00666704">
              <w:rPr>
                <w:rFonts w:hint="cs"/>
                <w:rtl/>
              </w:rPr>
              <w:t xml:space="preserve"> </w:t>
            </w:r>
            <w:r>
              <w:rPr>
                <w:rFonts w:hint="cs"/>
                <w:rtl/>
              </w:rPr>
              <w:t>ناصفتمونا فَريضة</w:t>
            </w:r>
            <w:r w:rsidR="00966217" w:rsidRPr="00725071">
              <w:rPr>
                <w:rStyle w:val="libPoemTiniChar0"/>
                <w:rtl/>
              </w:rPr>
              <w:br/>
              <w:t> </w:t>
            </w:r>
          </w:p>
        </w:tc>
        <w:tc>
          <w:tcPr>
            <w:tcW w:w="302" w:type="dxa"/>
          </w:tcPr>
          <w:p w:rsidR="00966217" w:rsidRDefault="00966217" w:rsidP="00D43B55">
            <w:pPr>
              <w:pStyle w:val="libPoem"/>
              <w:rPr>
                <w:rtl/>
              </w:rPr>
            </w:pPr>
          </w:p>
        </w:tc>
        <w:tc>
          <w:tcPr>
            <w:tcW w:w="4195" w:type="dxa"/>
          </w:tcPr>
          <w:p w:rsidR="00966217" w:rsidRDefault="00E1499F" w:rsidP="00D43B55">
            <w:pPr>
              <w:pStyle w:val="libPoem"/>
            </w:pPr>
            <w:r>
              <w:rPr>
                <w:rFonts w:hint="cs"/>
                <w:rtl/>
              </w:rPr>
              <w:t>بانَّ لكم نصفاً</w:t>
            </w:r>
            <w:r w:rsidRPr="00666704">
              <w:rPr>
                <w:rFonts w:hint="cs"/>
                <w:rtl/>
              </w:rPr>
              <w:t xml:space="preserve"> </w:t>
            </w:r>
            <w:r>
              <w:rPr>
                <w:rFonts w:hint="cs"/>
                <w:rtl/>
              </w:rPr>
              <w:t>وأنَّ لنا ثُمنا</w:t>
            </w:r>
            <w:r w:rsidR="00966217" w:rsidRPr="00725071">
              <w:rPr>
                <w:rStyle w:val="libPoemTiniChar0"/>
                <w:rtl/>
              </w:rPr>
              <w:br/>
              <w:t> </w:t>
            </w:r>
          </w:p>
        </w:tc>
      </w:tr>
      <w:tr w:rsidR="00DA6F9D" w:rsidTr="00DA6F9D">
        <w:tblPrEx>
          <w:tblLook w:val="04A0" w:firstRow="1" w:lastRow="0" w:firstColumn="1" w:lastColumn="0" w:noHBand="0" w:noVBand="1"/>
        </w:tblPrEx>
        <w:trPr>
          <w:trHeight w:val="350"/>
        </w:trPr>
        <w:tc>
          <w:tcPr>
            <w:tcW w:w="4236" w:type="dxa"/>
          </w:tcPr>
          <w:p w:rsidR="00DA6F9D" w:rsidRDefault="00DA6F9D" w:rsidP="00D43B55">
            <w:pPr>
              <w:pStyle w:val="libPoem"/>
            </w:pPr>
            <w:r>
              <w:rPr>
                <w:rFonts w:hint="cs"/>
                <w:rtl/>
              </w:rPr>
              <w:t>إذا طلعت شمس النهار ذكرتكم</w:t>
            </w:r>
            <w:r w:rsidRPr="00725071">
              <w:rPr>
                <w:rStyle w:val="libPoemTiniChar0"/>
                <w:rtl/>
              </w:rPr>
              <w:br/>
              <w:t> </w:t>
            </w:r>
          </w:p>
        </w:tc>
        <w:tc>
          <w:tcPr>
            <w:tcW w:w="302" w:type="dxa"/>
          </w:tcPr>
          <w:p w:rsidR="00DA6F9D" w:rsidRDefault="00DA6F9D" w:rsidP="00D43B55">
            <w:pPr>
              <w:pStyle w:val="libPoem"/>
              <w:rPr>
                <w:rtl/>
              </w:rPr>
            </w:pPr>
          </w:p>
        </w:tc>
        <w:tc>
          <w:tcPr>
            <w:tcW w:w="4195" w:type="dxa"/>
          </w:tcPr>
          <w:p w:rsidR="00DA6F9D" w:rsidRDefault="00DF5C18" w:rsidP="00D43B55">
            <w:pPr>
              <w:pStyle w:val="libPoem"/>
            </w:pPr>
            <w:r>
              <w:rPr>
                <w:rFonts w:hint="cs"/>
                <w:rtl/>
              </w:rPr>
              <w:t>وإن غرب</w:t>
            </w:r>
            <w:r w:rsidR="00DA6F9D">
              <w:rPr>
                <w:rFonts w:hint="cs"/>
                <w:rtl/>
              </w:rPr>
              <w:t>ت جدَّدت ذكركمُ حُزنا</w:t>
            </w:r>
            <w:r w:rsidR="00DA6F9D" w:rsidRPr="00725071">
              <w:rPr>
                <w:rStyle w:val="libPoemTiniChar0"/>
                <w:rtl/>
              </w:rPr>
              <w:br/>
              <w:t> </w:t>
            </w:r>
          </w:p>
        </w:tc>
      </w:tr>
      <w:tr w:rsidR="00DA6F9D" w:rsidTr="00DA6F9D">
        <w:tblPrEx>
          <w:tblLook w:val="04A0" w:firstRow="1" w:lastRow="0" w:firstColumn="1" w:lastColumn="0" w:noHBand="0" w:noVBand="1"/>
        </w:tblPrEx>
        <w:trPr>
          <w:trHeight w:val="350"/>
        </w:trPr>
        <w:tc>
          <w:tcPr>
            <w:tcW w:w="4236" w:type="dxa"/>
          </w:tcPr>
          <w:p w:rsidR="00DA6F9D" w:rsidRDefault="00DA6F9D" w:rsidP="00D43B55">
            <w:pPr>
              <w:pStyle w:val="libPoem"/>
            </w:pPr>
            <w:r>
              <w:rPr>
                <w:rFonts w:hint="cs"/>
                <w:rtl/>
              </w:rPr>
              <w:t>وإنّي لأرثي للغريب وإنّني</w:t>
            </w:r>
            <w:r w:rsidRPr="00725071">
              <w:rPr>
                <w:rStyle w:val="libPoemTiniChar0"/>
                <w:rtl/>
              </w:rPr>
              <w:br/>
              <w:t> </w:t>
            </w:r>
          </w:p>
        </w:tc>
        <w:tc>
          <w:tcPr>
            <w:tcW w:w="302" w:type="dxa"/>
          </w:tcPr>
          <w:p w:rsidR="00DA6F9D" w:rsidRDefault="00DA6F9D" w:rsidP="00D43B55">
            <w:pPr>
              <w:pStyle w:val="libPoem"/>
              <w:rPr>
                <w:rtl/>
              </w:rPr>
            </w:pPr>
          </w:p>
        </w:tc>
        <w:tc>
          <w:tcPr>
            <w:tcW w:w="4195" w:type="dxa"/>
          </w:tcPr>
          <w:p w:rsidR="00DA6F9D" w:rsidRDefault="00DA6F9D" w:rsidP="00D43B55">
            <w:pPr>
              <w:pStyle w:val="libPoem"/>
            </w:pPr>
            <w:r>
              <w:rPr>
                <w:rFonts w:hint="cs"/>
                <w:rtl/>
              </w:rPr>
              <w:t>غريب الهوى والقلب والدار والمغنى</w:t>
            </w:r>
            <w:r w:rsidRPr="00725071">
              <w:rPr>
                <w:rStyle w:val="libPoemTiniChar0"/>
                <w:rtl/>
              </w:rPr>
              <w:br/>
              <w:t> </w:t>
            </w:r>
          </w:p>
        </w:tc>
      </w:tr>
      <w:tr w:rsidR="00DA6F9D" w:rsidTr="00DA6F9D">
        <w:tblPrEx>
          <w:tblLook w:val="04A0" w:firstRow="1" w:lastRow="0" w:firstColumn="1" w:lastColumn="0" w:noHBand="0" w:noVBand="1"/>
        </w:tblPrEx>
        <w:trPr>
          <w:trHeight w:val="350"/>
        </w:trPr>
        <w:tc>
          <w:tcPr>
            <w:tcW w:w="4236" w:type="dxa"/>
          </w:tcPr>
          <w:p w:rsidR="00DA6F9D" w:rsidRDefault="00DA6F9D" w:rsidP="00D43B55">
            <w:pPr>
              <w:pStyle w:val="libPoem"/>
            </w:pPr>
            <w:r>
              <w:rPr>
                <w:rFonts w:hint="cs"/>
                <w:rtl/>
              </w:rPr>
              <w:t>لقد كان عيشي بالأحبَّة</w:t>
            </w:r>
            <w:r w:rsidRPr="00666704">
              <w:rPr>
                <w:rFonts w:hint="cs"/>
                <w:rtl/>
              </w:rPr>
              <w:t xml:space="preserve"> </w:t>
            </w:r>
            <w:r>
              <w:rPr>
                <w:rFonts w:hint="cs"/>
                <w:rtl/>
              </w:rPr>
              <w:t>صافياً</w:t>
            </w:r>
            <w:r w:rsidRPr="00725071">
              <w:rPr>
                <w:rStyle w:val="libPoemTiniChar0"/>
                <w:rtl/>
              </w:rPr>
              <w:br/>
              <w:t> </w:t>
            </w:r>
          </w:p>
        </w:tc>
        <w:tc>
          <w:tcPr>
            <w:tcW w:w="302" w:type="dxa"/>
          </w:tcPr>
          <w:p w:rsidR="00DA6F9D" w:rsidRDefault="00DA6F9D" w:rsidP="00D43B55">
            <w:pPr>
              <w:pStyle w:val="libPoem"/>
              <w:rPr>
                <w:rtl/>
              </w:rPr>
            </w:pPr>
          </w:p>
        </w:tc>
        <w:tc>
          <w:tcPr>
            <w:tcW w:w="4195" w:type="dxa"/>
          </w:tcPr>
          <w:p w:rsidR="00DA6F9D" w:rsidRDefault="00DA6F9D" w:rsidP="00D43B55">
            <w:pPr>
              <w:pStyle w:val="libPoem"/>
            </w:pPr>
            <w:r>
              <w:rPr>
                <w:rFonts w:hint="cs"/>
                <w:rtl/>
              </w:rPr>
              <w:t>وما كنت أدري أنَّ</w:t>
            </w:r>
            <w:r w:rsidRPr="00666704">
              <w:rPr>
                <w:rFonts w:hint="cs"/>
                <w:rtl/>
              </w:rPr>
              <w:t xml:space="preserve"> </w:t>
            </w:r>
            <w:r>
              <w:rPr>
                <w:rFonts w:hint="cs"/>
                <w:rtl/>
              </w:rPr>
              <w:t>صحبتنا تقنا</w:t>
            </w:r>
            <w:r w:rsidRPr="00725071">
              <w:rPr>
                <w:rStyle w:val="libPoemTiniChar0"/>
                <w:rtl/>
              </w:rPr>
              <w:br/>
              <w:t> </w:t>
            </w:r>
          </w:p>
        </w:tc>
      </w:tr>
      <w:tr w:rsidR="00DA6F9D" w:rsidTr="00DA6F9D">
        <w:tblPrEx>
          <w:tblLook w:val="04A0" w:firstRow="1" w:lastRow="0" w:firstColumn="1" w:lastColumn="0" w:noHBand="0" w:noVBand="1"/>
        </w:tblPrEx>
        <w:trPr>
          <w:trHeight w:val="350"/>
        </w:trPr>
        <w:tc>
          <w:tcPr>
            <w:tcW w:w="4236" w:type="dxa"/>
          </w:tcPr>
          <w:p w:rsidR="00DA6F9D" w:rsidRDefault="00DA6F9D" w:rsidP="00D43B55">
            <w:pPr>
              <w:pStyle w:val="libPoem"/>
            </w:pPr>
            <w:r>
              <w:rPr>
                <w:rFonts w:hint="cs"/>
                <w:rtl/>
              </w:rPr>
              <w:t>زمانٌ نعمنا فيه حتّى إذا مضى</w:t>
            </w:r>
            <w:r w:rsidRPr="00725071">
              <w:rPr>
                <w:rStyle w:val="libPoemTiniChar0"/>
                <w:rtl/>
              </w:rPr>
              <w:br/>
              <w:t> </w:t>
            </w:r>
          </w:p>
        </w:tc>
        <w:tc>
          <w:tcPr>
            <w:tcW w:w="302" w:type="dxa"/>
          </w:tcPr>
          <w:p w:rsidR="00DA6F9D" w:rsidRDefault="00DA6F9D" w:rsidP="00D43B55">
            <w:pPr>
              <w:pStyle w:val="libPoem"/>
              <w:rPr>
                <w:rtl/>
              </w:rPr>
            </w:pPr>
          </w:p>
        </w:tc>
        <w:tc>
          <w:tcPr>
            <w:tcW w:w="4195" w:type="dxa"/>
          </w:tcPr>
          <w:p w:rsidR="00DA6F9D" w:rsidRDefault="00DA6F9D" w:rsidP="00D43B55">
            <w:pPr>
              <w:pStyle w:val="libPoem"/>
            </w:pPr>
            <w:r>
              <w:rPr>
                <w:rFonts w:hint="cs"/>
                <w:rtl/>
              </w:rPr>
              <w:t>بكينا على أيّامه بدم أقنا</w:t>
            </w:r>
            <w:r w:rsidRPr="00725071">
              <w:rPr>
                <w:rStyle w:val="libPoemTiniChar0"/>
                <w:rtl/>
              </w:rPr>
              <w:br/>
              <w:t> </w:t>
            </w:r>
          </w:p>
        </w:tc>
      </w:tr>
      <w:tr w:rsidR="00DA6F9D" w:rsidTr="00DA6F9D">
        <w:tblPrEx>
          <w:tblLook w:val="04A0" w:firstRow="1" w:lastRow="0" w:firstColumn="1" w:lastColumn="0" w:noHBand="0" w:noVBand="1"/>
        </w:tblPrEx>
        <w:trPr>
          <w:trHeight w:val="350"/>
        </w:trPr>
        <w:tc>
          <w:tcPr>
            <w:tcW w:w="4236" w:type="dxa"/>
          </w:tcPr>
          <w:p w:rsidR="00DA6F9D" w:rsidRDefault="00DA6F9D" w:rsidP="00D43B55">
            <w:pPr>
              <w:pStyle w:val="libPoem"/>
            </w:pPr>
            <w:r>
              <w:rPr>
                <w:rFonts w:hint="cs"/>
                <w:rtl/>
              </w:rPr>
              <w:t>فوالله ما زال اشتياقي إليكُم</w:t>
            </w:r>
            <w:r w:rsidRPr="00725071">
              <w:rPr>
                <w:rStyle w:val="libPoemTiniChar0"/>
                <w:rtl/>
              </w:rPr>
              <w:br/>
              <w:t> </w:t>
            </w:r>
          </w:p>
        </w:tc>
        <w:tc>
          <w:tcPr>
            <w:tcW w:w="302" w:type="dxa"/>
          </w:tcPr>
          <w:p w:rsidR="00DA6F9D" w:rsidRDefault="00DA6F9D" w:rsidP="00D43B55">
            <w:pPr>
              <w:pStyle w:val="libPoem"/>
              <w:rPr>
                <w:rtl/>
              </w:rPr>
            </w:pPr>
          </w:p>
        </w:tc>
        <w:tc>
          <w:tcPr>
            <w:tcW w:w="4195" w:type="dxa"/>
          </w:tcPr>
          <w:p w:rsidR="00DA6F9D" w:rsidRDefault="00DA6F9D" w:rsidP="00D43B55">
            <w:pPr>
              <w:pStyle w:val="libPoem"/>
            </w:pPr>
            <w:r>
              <w:rPr>
                <w:rFonts w:hint="cs"/>
                <w:rtl/>
              </w:rPr>
              <w:t>ولا برح التسهيد لي بعدكم جفنا</w:t>
            </w:r>
            <w:r w:rsidRPr="00725071">
              <w:rPr>
                <w:rStyle w:val="libPoemTiniChar0"/>
                <w:rtl/>
              </w:rPr>
              <w:br/>
              <w:t> </w:t>
            </w:r>
          </w:p>
        </w:tc>
      </w:tr>
      <w:tr w:rsidR="00DA6F9D" w:rsidTr="00DA6F9D">
        <w:tblPrEx>
          <w:tblLook w:val="04A0" w:firstRow="1" w:lastRow="0" w:firstColumn="1" w:lastColumn="0" w:noHBand="0" w:noVBand="1"/>
        </w:tblPrEx>
        <w:trPr>
          <w:trHeight w:val="350"/>
        </w:trPr>
        <w:tc>
          <w:tcPr>
            <w:tcW w:w="4236" w:type="dxa"/>
          </w:tcPr>
          <w:p w:rsidR="00DA6F9D" w:rsidRDefault="00DA6F9D" w:rsidP="00D43B55">
            <w:pPr>
              <w:pStyle w:val="libPoem"/>
            </w:pPr>
            <w:r>
              <w:rPr>
                <w:rFonts w:hint="cs"/>
                <w:rtl/>
              </w:rPr>
              <w:t>ولا ذقت طعم الماء عذباً</w:t>
            </w:r>
            <w:r w:rsidRPr="00666704">
              <w:rPr>
                <w:rFonts w:hint="cs"/>
                <w:rtl/>
              </w:rPr>
              <w:t xml:space="preserve"> </w:t>
            </w:r>
            <w:r>
              <w:rPr>
                <w:rFonts w:hint="cs"/>
                <w:rtl/>
              </w:rPr>
              <w:t>ولا صفت</w:t>
            </w:r>
            <w:r w:rsidRPr="00725071">
              <w:rPr>
                <w:rStyle w:val="libPoemTiniChar0"/>
                <w:rtl/>
              </w:rPr>
              <w:br/>
              <w:t> </w:t>
            </w:r>
          </w:p>
        </w:tc>
        <w:tc>
          <w:tcPr>
            <w:tcW w:w="302" w:type="dxa"/>
          </w:tcPr>
          <w:p w:rsidR="00DA6F9D" w:rsidRDefault="00DA6F9D" w:rsidP="00D43B55">
            <w:pPr>
              <w:pStyle w:val="libPoem"/>
              <w:rPr>
                <w:rtl/>
              </w:rPr>
            </w:pPr>
          </w:p>
        </w:tc>
        <w:tc>
          <w:tcPr>
            <w:tcW w:w="4195" w:type="dxa"/>
          </w:tcPr>
          <w:p w:rsidR="00DA6F9D" w:rsidRDefault="00DA6F9D" w:rsidP="00D43B55">
            <w:pPr>
              <w:pStyle w:val="libPoem"/>
            </w:pPr>
            <w:r>
              <w:rPr>
                <w:rFonts w:hint="cs"/>
                <w:rtl/>
              </w:rPr>
              <w:t>موارده حتّى نعود كما</w:t>
            </w:r>
            <w:r w:rsidRPr="00666704">
              <w:rPr>
                <w:rFonts w:hint="cs"/>
                <w:rtl/>
              </w:rPr>
              <w:t xml:space="preserve"> </w:t>
            </w:r>
            <w:r>
              <w:rPr>
                <w:rFonts w:hint="cs"/>
                <w:rtl/>
              </w:rPr>
              <w:t>كنّا</w:t>
            </w:r>
            <w:r w:rsidRPr="00725071">
              <w:rPr>
                <w:rStyle w:val="libPoemTiniChar0"/>
                <w:rtl/>
              </w:rPr>
              <w:br/>
              <w:t> </w:t>
            </w:r>
          </w:p>
        </w:tc>
      </w:tr>
      <w:tr w:rsidR="00DA6F9D" w:rsidTr="00DA6F9D">
        <w:tblPrEx>
          <w:tblLook w:val="04A0" w:firstRow="1" w:lastRow="0" w:firstColumn="1" w:lastColumn="0" w:noHBand="0" w:noVBand="1"/>
        </w:tblPrEx>
        <w:trPr>
          <w:trHeight w:val="350"/>
        </w:trPr>
        <w:tc>
          <w:tcPr>
            <w:tcW w:w="4236" w:type="dxa"/>
          </w:tcPr>
          <w:p w:rsidR="00DA6F9D" w:rsidRDefault="00DA6F9D" w:rsidP="00D43B55">
            <w:pPr>
              <w:pStyle w:val="libPoem"/>
            </w:pPr>
            <w:r>
              <w:rPr>
                <w:rFonts w:hint="cs"/>
                <w:rtl/>
              </w:rPr>
              <w:t>ولا بارحتني لوعة الفكر والجوى</w:t>
            </w:r>
            <w:r w:rsidRPr="00725071">
              <w:rPr>
                <w:rStyle w:val="libPoemTiniChar0"/>
                <w:rtl/>
              </w:rPr>
              <w:br/>
              <w:t> </w:t>
            </w:r>
          </w:p>
        </w:tc>
        <w:tc>
          <w:tcPr>
            <w:tcW w:w="302" w:type="dxa"/>
          </w:tcPr>
          <w:p w:rsidR="00DA6F9D" w:rsidRDefault="00DA6F9D" w:rsidP="00D43B55">
            <w:pPr>
              <w:pStyle w:val="libPoem"/>
              <w:rPr>
                <w:rtl/>
              </w:rPr>
            </w:pPr>
          </w:p>
        </w:tc>
        <w:tc>
          <w:tcPr>
            <w:tcW w:w="4195" w:type="dxa"/>
          </w:tcPr>
          <w:p w:rsidR="00DA6F9D" w:rsidRDefault="00DA6F9D" w:rsidP="00D43B55">
            <w:pPr>
              <w:pStyle w:val="libPoem"/>
            </w:pPr>
            <w:r>
              <w:rPr>
                <w:rFonts w:hint="cs"/>
                <w:rtl/>
              </w:rPr>
              <w:t>ولا زلت طول الدَّهر مقترعاً سنّا</w:t>
            </w:r>
            <w:r w:rsidRPr="00725071">
              <w:rPr>
                <w:rStyle w:val="libPoemTiniChar0"/>
                <w:rtl/>
              </w:rPr>
              <w:br/>
              <w:t> </w:t>
            </w:r>
          </w:p>
        </w:tc>
      </w:tr>
      <w:tr w:rsidR="00DA6F9D" w:rsidTr="00DA6F9D">
        <w:tblPrEx>
          <w:tblLook w:val="04A0" w:firstRow="1" w:lastRow="0" w:firstColumn="1" w:lastColumn="0" w:noHBand="0" w:noVBand="1"/>
        </w:tblPrEx>
        <w:trPr>
          <w:trHeight w:val="350"/>
        </w:trPr>
        <w:tc>
          <w:tcPr>
            <w:tcW w:w="4236" w:type="dxa"/>
          </w:tcPr>
          <w:p w:rsidR="00DA6F9D" w:rsidRDefault="00DA6F9D" w:rsidP="00D43B55">
            <w:pPr>
              <w:pStyle w:val="libPoem"/>
            </w:pPr>
            <w:r>
              <w:rPr>
                <w:rFonts w:hint="cs"/>
                <w:rtl/>
              </w:rPr>
              <w:t>وما رحلوا حتّى استحلّوا نفوسنا</w:t>
            </w:r>
            <w:r w:rsidRPr="00725071">
              <w:rPr>
                <w:rStyle w:val="libPoemTiniChar0"/>
                <w:rtl/>
              </w:rPr>
              <w:br/>
              <w:t> </w:t>
            </w:r>
          </w:p>
        </w:tc>
        <w:tc>
          <w:tcPr>
            <w:tcW w:w="302" w:type="dxa"/>
          </w:tcPr>
          <w:p w:rsidR="00DA6F9D" w:rsidRDefault="00DA6F9D" w:rsidP="00D43B55">
            <w:pPr>
              <w:pStyle w:val="libPoem"/>
              <w:rPr>
                <w:rtl/>
              </w:rPr>
            </w:pPr>
          </w:p>
        </w:tc>
        <w:tc>
          <w:tcPr>
            <w:tcW w:w="4195" w:type="dxa"/>
          </w:tcPr>
          <w:p w:rsidR="00DA6F9D" w:rsidRDefault="00DA6F9D" w:rsidP="00D43B55">
            <w:pPr>
              <w:pStyle w:val="libPoem"/>
            </w:pPr>
            <w:r>
              <w:rPr>
                <w:rFonts w:hint="cs"/>
                <w:rtl/>
              </w:rPr>
              <w:t>كأنَّهمُ</w:t>
            </w:r>
            <w:r w:rsidRPr="00666704">
              <w:rPr>
                <w:rFonts w:hint="cs"/>
                <w:rtl/>
              </w:rPr>
              <w:t xml:space="preserve"> </w:t>
            </w:r>
            <w:r>
              <w:rPr>
                <w:rFonts w:hint="cs"/>
                <w:rtl/>
              </w:rPr>
              <w:t>كانوا أحقّ بها منّا</w:t>
            </w:r>
            <w:r w:rsidRPr="00725071">
              <w:rPr>
                <w:rStyle w:val="libPoemTiniChar0"/>
                <w:rtl/>
              </w:rPr>
              <w:br/>
              <w:t> </w:t>
            </w:r>
          </w:p>
        </w:tc>
      </w:tr>
      <w:tr w:rsidR="00DA6F9D" w:rsidTr="00DA6F9D">
        <w:tblPrEx>
          <w:tblLook w:val="04A0" w:firstRow="1" w:lastRow="0" w:firstColumn="1" w:lastColumn="0" w:noHBand="0" w:noVBand="1"/>
        </w:tblPrEx>
        <w:trPr>
          <w:trHeight w:val="350"/>
        </w:trPr>
        <w:tc>
          <w:tcPr>
            <w:tcW w:w="4236" w:type="dxa"/>
          </w:tcPr>
          <w:p w:rsidR="00DA6F9D" w:rsidRDefault="00DA6F9D" w:rsidP="00D43B55">
            <w:pPr>
              <w:pStyle w:val="libPoem"/>
            </w:pPr>
            <w:r>
              <w:rPr>
                <w:rFonts w:hint="cs"/>
                <w:rtl/>
              </w:rPr>
              <w:t>ترى منجدي في أرض بغداد</w:t>
            </w:r>
            <w:r w:rsidRPr="00666704">
              <w:rPr>
                <w:rFonts w:hint="cs"/>
                <w:rtl/>
              </w:rPr>
              <w:t xml:space="preserve"> </w:t>
            </w:r>
            <w:r>
              <w:rPr>
                <w:rFonts w:hint="cs"/>
                <w:rtl/>
              </w:rPr>
              <w:t>واهناً</w:t>
            </w:r>
            <w:r w:rsidRPr="00725071">
              <w:rPr>
                <w:rStyle w:val="libPoemTiniChar0"/>
                <w:rtl/>
              </w:rPr>
              <w:br/>
              <w:t> </w:t>
            </w:r>
          </w:p>
        </w:tc>
        <w:tc>
          <w:tcPr>
            <w:tcW w:w="302" w:type="dxa"/>
          </w:tcPr>
          <w:p w:rsidR="00DA6F9D" w:rsidRDefault="00DA6F9D" w:rsidP="00D43B55">
            <w:pPr>
              <w:pStyle w:val="libPoem"/>
              <w:rPr>
                <w:rtl/>
              </w:rPr>
            </w:pPr>
          </w:p>
        </w:tc>
        <w:tc>
          <w:tcPr>
            <w:tcW w:w="4195" w:type="dxa"/>
          </w:tcPr>
          <w:p w:rsidR="00DA6F9D" w:rsidRDefault="00DA6F9D" w:rsidP="00D43B55">
            <w:pPr>
              <w:pStyle w:val="libPoem"/>
            </w:pPr>
            <w:r>
              <w:rPr>
                <w:rFonts w:hint="cs"/>
                <w:rtl/>
              </w:rPr>
              <w:t>لزهدكُم فينا وبُعدكُم عن</w:t>
            </w:r>
            <w:r w:rsidR="00DF5C18">
              <w:rPr>
                <w:rFonts w:hint="cs"/>
                <w:rtl/>
              </w:rPr>
              <w:t>ّ</w:t>
            </w:r>
            <w:r>
              <w:rPr>
                <w:rFonts w:hint="cs"/>
                <w:rtl/>
              </w:rPr>
              <w:t>ا</w:t>
            </w:r>
            <w:r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B76781" w:rsidTr="00D43B55">
        <w:trPr>
          <w:trHeight w:val="350"/>
        </w:trPr>
        <w:tc>
          <w:tcPr>
            <w:tcW w:w="4236" w:type="dxa"/>
            <w:shd w:val="clear" w:color="auto" w:fill="auto"/>
          </w:tcPr>
          <w:p w:rsidR="00B76781" w:rsidRDefault="003F6BD8" w:rsidP="00D43B55">
            <w:pPr>
              <w:pStyle w:val="libPoem"/>
            </w:pPr>
            <w:r>
              <w:rPr>
                <w:rFonts w:hint="cs"/>
                <w:rtl/>
              </w:rPr>
              <w:lastRenderedPageBreak/>
              <w:t>أيزعم أن أسلو ! ؟ ويشغل خاطري</w:t>
            </w:r>
            <w:r w:rsidR="00B76781" w:rsidRPr="00725071">
              <w:rPr>
                <w:rStyle w:val="libPoemTiniChar0"/>
                <w:rtl/>
              </w:rPr>
              <w:br/>
              <w:t> </w:t>
            </w:r>
          </w:p>
        </w:tc>
        <w:tc>
          <w:tcPr>
            <w:tcW w:w="302" w:type="dxa"/>
            <w:shd w:val="clear" w:color="auto" w:fill="auto"/>
          </w:tcPr>
          <w:p w:rsidR="00B76781" w:rsidRDefault="00B76781" w:rsidP="00D43B55">
            <w:pPr>
              <w:pStyle w:val="libPoem"/>
              <w:rPr>
                <w:rtl/>
              </w:rPr>
            </w:pPr>
          </w:p>
        </w:tc>
        <w:tc>
          <w:tcPr>
            <w:tcW w:w="4195" w:type="dxa"/>
            <w:shd w:val="clear" w:color="auto" w:fill="auto"/>
          </w:tcPr>
          <w:p w:rsidR="00B76781" w:rsidRDefault="003F6BD8" w:rsidP="00DF5C18">
            <w:pPr>
              <w:pStyle w:val="libPoem"/>
            </w:pPr>
            <w:r w:rsidRPr="009618AF">
              <w:rPr>
                <w:rFonts w:hint="cs"/>
                <w:rtl/>
              </w:rPr>
              <w:t>بغيرك</w:t>
            </w:r>
            <w:r>
              <w:rPr>
                <w:rFonts w:hint="cs"/>
                <w:rtl/>
              </w:rPr>
              <w:t>ُ</w:t>
            </w:r>
            <w:r w:rsidRPr="009618AF">
              <w:rPr>
                <w:rFonts w:hint="cs"/>
                <w:rtl/>
              </w:rPr>
              <w:t>م م</w:t>
            </w:r>
            <w:r>
              <w:rPr>
                <w:rFonts w:hint="cs"/>
                <w:rtl/>
              </w:rPr>
              <w:t>ُ</w:t>
            </w:r>
            <w:r w:rsidRPr="009618AF">
              <w:rPr>
                <w:rFonts w:hint="cs"/>
                <w:rtl/>
              </w:rPr>
              <w:t>ستبدلا</w:t>
            </w:r>
            <w:r>
              <w:rPr>
                <w:rFonts w:hint="cs"/>
                <w:rtl/>
              </w:rPr>
              <w:t>ً</w:t>
            </w:r>
            <w:r w:rsidRPr="009618AF">
              <w:rPr>
                <w:rFonts w:hint="cs"/>
                <w:rtl/>
              </w:rPr>
              <w:t xml:space="preserve"> ؟! بئس ما ظن</w:t>
            </w:r>
            <w:r>
              <w:rPr>
                <w:rFonts w:hint="cs"/>
                <w:rtl/>
              </w:rPr>
              <w:t>ّ</w:t>
            </w:r>
            <w:r w:rsidRPr="009618AF">
              <w:rPr>
                <w:rFonts w:hint="cs"/>
                <w:rtl/>
              </w:rPr>
              <w:t>ا</w:t>
            </w:r>
            <w:r w:rsidR="00B76781" w:rsidRPr="00725071">
              <w:rPr>
                <w:rStyle w:val="libPoemTiniChar0"/>
                <w:rtl/>
              </w:rPr>
              <w:br/>
              <w:t> </w:t>
            </w:r>
          </w:p>
        </w:tc>
      </w:tr>
      <w:tr w:rsidR="00B76781" w:rsidTr="00D43B55">
        <w:trPr>
          <w:trHeight w:val="350"/>
        </w:trPr>
        <w:tc>
          <w:tcPr>
            <w:tcW w:w="4236" w:type="dxa"/>
          </w:tcPr>
          <w:p w:rsidR="00B76781" w:rsidRDefault="003F6BD8" w:rsidP="00D43B55">
            <w:pPr>
              <w:pStyle w:val="libPoem"/>
            </w:pPr>
            <w:r>
              <w:rPr>
                <w:rFonts w:hint="cs"/>
                <w:rtl/>
              </w:rPr>
              <w:t>أيا ساكني نجدٍ سلامي</w:t>
            </w:r>
            <w:r w:rsidRPr="00666704">
              <w:rPr>
                <w:rFonts w:hint="cs"/>
                <w:rtl/>
              </w:rPr>
              <w:t xml:space="preserve"> </w:t>
            </w:r>
            <w:r>
              <w:rPr>
                <w:rFonts w:hint="cs"/>
                <w:rtl/>
              </w:rPr>
              <w:t>عليكُم</w:t>
            </w:r>
            <w:r w:rsidR="00B76781" w:rsidRPr="00725071">
              <w:rPr>
                <w:rStyle w:val="libPoemTiniChar0"/>
                <w:rtl/>
              </w:rPr>
              <w:br/>
              <w:t> </w:t>
            </w:r>
          </w:p>
        </w:tc>
        <w:tc>
          <w:tcPr>
            <w:tcW w:w="302" w:type="dxa"/>
          </w:tcPr>
          <w:p w:rsidR="00B76781" w:rsidRDefault="00B76781" w:rsidP="00D43B55">
            <w:pPr>
              <w:pStyle w:val="libPoem"/>
              <w:rPr>
                <w:rtl/>
              </w:rPr>
            </w:pPr>
          </w:p>
        </w:tc>
        <w:tc>
          <w:tcPr>
            <w:tcW w:w="4195" w:type="dxa"/>
          </w:tcPr>
          <w:p w:rsidR="00B76781" w:rsidRDefault="003F6BD8" w:rsidP="00D43B55">
            <w:pPr>
              <w:pStyle w:val="libPoem"/>
            </w:pPr>
            <w:r w:rsidRPr="009618AF">
              <w:rPr>
                <w:rFonts w:hint="cs"/>
                <w:rtl/>
              </w:rPr>
              <w:t>ظنن</w:t>
            </w:r>
            <w:r>
              <w:rPr>
                <w:rFonts w:hint="cs"/>
                <w:rtl/>
              </w:rPr>
              <w:t>ّ</w:t>
            </w:r>
            <w:r w:rsidRPr="009618AF">
              <w:rPr>
                <w:rFonts w:hint="cs"/>
                <w:rtl/>
              </w:rPr>
              <w:t>ا بكم ظن</w:t>
            </w:r>
            <w:r>
              <w:rPr>
                <w:rFonts w:hint="cs"/>
                <w:rtl/>
              </w:rPr>
              <w:t>ّ</w:t>
            </w:r>
            <w:r w:rsidRPr="009618AF">
              <w:rPr>
                <w:rFonts w:hint="cs"/>
                <w:rtl/>
              </w:rPr>
              <w:t>ا</w:t>
            </w:r>
            <w:r>
              <w:rPr>
                <w:rFonts w:hint="cs"/>
                <w:rtl/>
              </w:rPr>
              <w:t>ً</w:t>
            </w:r>
            <w:r w:rsidRPr="009618AF">
              <w:rPr>
                <w:rFonts w:hint="cs"/>
                <w:rtl/>
              </w:rPr>
              <w:t xml:space="preserve"> فاخلفتموا الظنّا</w:t>
            </w:r>
            <w:r w:rsidR="00B76781" w:rsidRPr="00725071">
              <w:rPr>
                <w:rStyle w:val="libPoemTiniChar0"/>
                <w:rtl/>
              </w:rPr>
              <w:br/>
              <w:t> </w:t>
            </w:r>
          </w:p>
        </w:tc>
      </w:tr>
      <w:tr w:rsidR="00B76781" w:rsidTr="00D43B55">
        <w:trPr>
          <w:trHeight w:val="350"/>
        </w:trPr>
        <w:tc>
          <w:tcPr>
            <w:tcW w:w="4236" w:type="dxa"/>
          </w:tcPr>
          <w:p w:rsidR="00B76781" w:rsidRDefault="00DF5C18" w:rsidP="00D43B55">
            <w:pPr>
              <w:pStyle w:val="libPoem"/>
            </w:pPr>
            <w:r>
              <w:rPr>
                <w:rFonts w:hint="cs"/>
                <w:rtl/>
              </w:rPr>
              <w:t>اُ</w:t>
            </w:r>
            <w:r w:rsidR="003F6BD8">
              <w:rPr>
                <w:rFonts w:hint="cs"/>
                <w:rtl/>
              </w:rPr>
              <w:t>مثِّل مولاي الحسين وصحبه</w:t>
            </w:r>
            <w:r w:rsidR="00B76781" w:rsidRPr="00725071">
              <w:rPr>
                <w:rStyle w:val="libPoemTiniChar0"/>
                <w:rtl/>
              </w:rPr>
              <w:br/>
              <w:t> </w:t>
            </w:r>
          </w:p>
        </w:tc>
        <w:tc>
          <w:tcPr>
            <w:tcW w:w="302" w:type="dxa"/>
          </w:tcPr>
          <w:p w:rsidR="00B76781" w:rsidRDefault="00B76781" w:rsidP="00D43B55">
            <w:pPr>
              <w:pStyle w:val="libPoem"/>
              <w:rPr>
                <w:rtl/>
              </w:rPr>
            </w:pPr>
          </w:p>
        </w:tc>
        <w:tc>
          <w:tcPr>
            <w:tcW w:w="4195" w:type="dxa"/>
          </w:tcPr>
          <w:p w:rsidR="00B76781" w:rsidRDefault="003F6BD8" w:rsidP="00D43B55">
            <w:pPr>
              <w:pStyle w:val="libPoem"/>
            </w:pPr>
            <w:r w:rsidRPr="009618AF">
              <w:rPr>
                <w:rFonts w:hint="cs"/>
                <w:rtl/>
              </w:rPr>
              <w:t>كأنجم ليل بينها البدر أو أسنا</w:t>
            </w:r>
            <w:r w:rsidR="00B76781" w:rsidRPr="00725071">
              <w:rPr>
                <w:rStyle w:val="libPoemTiniChar0"/>
                <w:rtl/>
              </w:rPr>
              <w:br/>
              <w:t> </w:t>
            </w:r>
          </w:p>
        </w:tc>
      </w:tr>
      <w:tr w:rsidR="00B76781" w:rsidTr="00D43B55">
        <w:trPr>
          <w:trHeight w:val="350"/>
        </w:trPr>
        <w:tc>
          <w:tcPr>
            <w:tcW w:w="4236" w:type="dxa"/>
          </w:tcPr>
          <w:p w:rsidR="00B76781" w:rsidRDefault="003F6BD8" w:rsidP="00D43B55">
            <w:pPr>
              <w:pStyle w:val="libPoem"/>
            </w:pPr>
            <w:r>
              <w:rPr>
                <w:rFonts w:hint="cs"/>
                <w:rtl/>
              </w:rPr>
              <w:t>فلمّا</w:t>
            </w:r>
            <w:r w:rsidRPr="00666704">
              <w:rPr>
                <w:rFonts w:hint="cs"/>
                <w:rtl/>
              </w:rPr>
              <w:t xml:space="preserve"> </w:t>
            </w:r>
            <w:r>
              <w:rPr>
                <w:rFonts w:hint="cs"/>
                <w:rtl/>
              </w:rPr>
              <w:t>رأته اُخته وبناته</w:t>
            </w:r>
            <w:r w:rsidR="00B76781" w:rsidRPr="00725071">
              <w:rPr>
                <w:rStyle w:val="libPoemTiniChar0"/>
                <w:rtl/>
              </w:rPr>
              <w:br/>
              <w:t> </w:t>
            </w:r>
          </w:p>
        </w:tc>
        <w:tc>
          <w:tcPr>
            <w:tcW w:w="302" w:type="dxa"/>
          </w:tcPr>
          <w:p w:rsidR="00B76781" w:rsidRDefault="00B76781" w:rsidP="00D43B55">
            <w:pPr>
              <w:pStyle w:val="libPoem"/>
              <w:rPr>
                <w:rtl/>
              </w:rPr>
            </w:pPr>
          </w:p>
        </w:tc>
        <w:tc>
          <w:tcPr>
            <w:tcW w:w="4195" w:type="dxa"/>
          </w:tcPr>
          <w:p w:rsidR="00B76781" w:rsidRDefault="00AB2727" w:rsidP="00D43B55">
            <w:pPr>
              <w:pStyle w:val="libPoem"/>
            </w:pPr>
            <w:r w:rsidRPr="009618AF">
              <w:rPr>
                <w:rFonts w:hint="cs"/>
                <w:rtl/>
              </w:rPr>
              <w:t>وشمر</w:t>
            </w:r>
            <w:r>
              <w:rPr>
                <w:rFonts w:hint="cs"/>
                <w:rtl/>
              </w:rPr>
              <w:t>ٌ</w:t>
            </w:r>
            <w:r w:rsidRPr="009618AF">
              <w:rPr>
                <w:rFonts w:hint="cs"/>
                <w:rtl/>
              </w:rPr>
              <w:t xml:space="preserve"> عليه بالمهن</w:t>
            </w:r>
            <w:r>
              <w:rPr>
                <w:rFonts w:hint="cs"/>
                <w:rtl/>
              </w:rPr>
              <w:t>َّ</w:t>
            </w:r>
            <w:r w:rsidRPr="009618AF">
              <w:rPr>
                <w:rFonts w:hint="cs"/>
                <w:rtl/>
              </w:rPr>
              <w:t>د قد أحنى</w:t>
            </w:r>
            <w:r w:rsidR="00B76781" w:rsidRPr="00725071">
              <w:rPr>
                <w:rStyle w:val="libPoemTiniChar0"/>
                <w:rtl/>
              </w:rPr>
              <w:br/>
              <w:t> </w:t>
            </w:r>
          </w:p>
        </w:tc>
      </w:tr>
      <w:tr w:rsidR="00B76781" w:rsidTr="00D43B55">
        <w:trPr>
          <w:trHeight w:val="350"/>
        </w:trPr>
        <w:tc>
          <w:tcPr>
            <w:tcW w:w="4236" w:type="dxa"/>
          </w:tcPr>
          <w:p w:rsidR="00B76781" w:rsidRDefault="00AB2727" w:rsidP="00D43B55">
            <w:pPr>
              <w:pStyle w:val="libPoem"/>
            </w:pPr>
            <w:r>
              <w:rPr>
                <w:rFonts w:hint="cs"/>
                <w:rtl/>
              </w:rPr>
              <w:t>تعلّقنَ بالشمر اللّعين وقلنَ</w:t>
            </w:r>
            <w:r w:rsidR="00E66EDC">
              <w:rPr>
                <w:rFonts w:hint="cs"/>
                <w:rtl/>
              </w:rPr>
              <w:t>:</w:t>
            </w:r>
            <w:r>
              <w:rPr>
                <w:rFonts w:hint="cs"/>
                <w:rtl/>
              </w:rPr>
              <w:t>دَعْ</w:t>
            </w:r>
            <w:r w:rsidR="00B76781" w:rsidRPr="00725071">
              <w:rPr>
                <w:rStyle w:val="libPoemTiniChar0"/>
                <w:rtl/>
              </w:rPr>
              <w:br/>
              <w:t> </w:t>
            </w:r>
          </w:p>
        </w:tc>
        <w:tc>
          <w:tcPr>
            <w:tcW w:w="302" w:type="dxa"/>
          </w:tcPr>
          <w:p w:rsidR="00B76781" w:rsidRDefault="00B76781" w:rsidP="00D43B55">
            <w:pPr>
              <w:pStyle w:val="libPoem"/>
              <w:rPr>
                <w:rtl/>
              </w:rPr>
            </w:pPr>
          </w:p>
        </w:tc>
        <w:tc>
          <w:tcPr>
            <w:tcW w:w="4195" w:type="dxa"/>
          </w:tcPr>
          <w:p w:rsidR="00B76781" w:rsidRDefault="00AB2727" w:rsidP="00D43B55">
            <w:pPr>
              <w:pStyle w:val="libPoem"/>
            </w:pPr>
            <w:r w:rsidRPr="009618AF">
              <w:rPr>
                <w:rFonts w:hint="cs"/>
                <w:rtl/>
              </w:rPr>
              <w:t>حسينا</w:t>
            </w:r>
            <w:r>
              <w:rPr>
                <w:rFonts w:hint="cs"/>
                <w:rtl/>
              </w:rPr>
              <w:t>ً</w:t>
            </w:r>
            <w:r w:rsidRPr="009618AF">
              <w:rPr>
                <w:rFonts w:hint="cs"/>
                <w:rtl/>
              </w:rPr>
              <w:t xml:space="preserve"> فلا تقتله يا شمر</w:t>
            </w:r>
            <w:r>
              <w:rPr>
                <w:rFonts w:hint="cs"/>
                <w:rtl/>
              </w:rPr>
              <w:t>ُ</w:t>
            </w:r>
            <w:r w:rsidRPr="009618AF">
              <w:rPr>
                <w:rFonts w:hint="cs"/>
                <w:rtl/>
              </w:rPr>
              <w:t xml:space="preserve"> واذبحنا</w:t>
            </w:r>
            <w:r w:rsidR="00B76781" w:rsidRPr="00725071">
              <w:rPr>
                <w:rStyle w:val="libPoemTiniChar0"/>
                <w:rtl/>
              </w:rPr>
              <w:br/>
              <w:t> </w:t>
            </w:r>
          </w:p>
        </w:tc>
      </w:tr>
      <w:tr w:rsidR="00B76781" w:rsidTr="00D43B55">
        <w:tblPrEx>
          <w:tblLook w:val="04A0" w:firstRow="1" w:lastRow="0" w:firstColumn="1" w:lastColumn="0" w:noHBand="0" w:noVBand="1"/>
        </w:tblPrEx>
        <w:trPr>
          <w:trHeight w:val="350"/>
        </w:trPr>
        <w:tc>
          <w:tcPr>
            <w:tcW w:w="4236" w:type="dxa"/>
          </w:tcPr>
          <w:p w:rsidR="00B76781" w:rsidRDefault="00AB2727" w:rsidP="00D43B55">
            <w:pPr>
              <w:pStyle w:val="libPoem"/>
            </w:pPr>
            <w:r>
              <w:rPr>
                <w:rFonts w:hint="cs"/>
                <w:rtl/>
              </w:rPr>
              <w:t>فحزَّ وريديه وركَّب رأسه</w:t>
            </w:r>
            <w:r w:rsidR="00B76781" w:rsidRPr="00725071">
              <w:rPr>
                <w:rStyle w:val="libPoemTiniChar0"/>
                <w:rtl/>
              </w:rPr>
              <w:br/>
              <w:t> </w:t>
            </w:r>
          </w:p>
        </w:tc>
        <w:tc>
          <w:tcPr>
            <w:tcW w:w="302" w:type="dxa"/>
          </w:tcPr>
          <w:p w:rsidR="00B76781" w:rsidRDefault="00B76781" w:rsidP="00D43B55">
            <w:pPr>
              <w:pStyle w:val="libPoem"/>
              <w:rPr>
                <w:rtl/>
              </w:rPr>
            </w:pPr>
          </w:p>
        </w:tc>
        <w:tc>
          <w:tcPr>
            <w:tcW w:w="4195" w:type="dxa"/>
          </w:tcPr>
          <w:p w:rsidR="00B76781" w:rsidRDefault="00AB2727" w:rsidP="00DE4CA0">
            <w:pPr>
              <w:pStyle w:val="libPoem"/>
            </w:pPr>
            <w:r w:rsidRPr="009618AF">
              <w:rPr>
                <w:rFonts w:hint="cs"/>
                <w:rtl/>
              </w:rPr>
              <w:t>على الر</w:t>
            </w:r>
            <w:r>
              <w:rPr>
                <w:rFonts w:hint="cs"/>
                <w:rtl/>
              </w:rPr>
              <w:t>ُّ</w:t>
            </w:r>
            <w:r w:rsidRPr="009618AF">
              <w:rPr>
                <w:rFonts w:hint="cs"/>
                <w:rtl/>
              </w:rPr>
              <w:t>مح مثل الشمس فارقت الدجنا</w:t>
            </w:r>
            <w:r w:rsidR="00B76781" w:rsidRPr="00725071">
              <w:rPr>
                <w:rStyle w:val="libPoemTiniChar0"/>
                <w:rtl/>
              </w:rPr>
              <w:br/>
              <w:t> </w:t>
            </w:r>
          </w:p>
        </w:tc>
      </w:tr>
      <w:tr w:rsidR="002E5BA8" w:rsidTr="00D43B55">
        <w:tblPrEx>
          <w:tblLook w:val="04A0" w:firstRow="1" w:lastRow="0" w:firstColumn="1" w:lastColumn="0" w:noHBand="0" w:noVBand="1"/>
        </w:tblPrEx>
        <w:trPr>
          <w:trHeight w:val="350"/>
        </w:trPr>
        <w:tc>
          <w:tcPr>
            <w:tcW w:w="4236" w:type="dxa"/>
          </w:tcPr>
          <w:p w:rsidR="002E5BA8" w:rsidRDefault="002E5BA8" w:rsidP="00D43B55">
            <w:pPr>
              <w:pStyle w:val="libPoem"/>
            </w:pPr>
            <w:r>
              <w:rPr>
                <w:rFonts w:hint="cs"/>
                <w:rtl/>
              </w:rPr>
              <w:t>فنادت بطول الويل زينب</w:t>
            </w:r>
            <w:r w:rsidRPr="00666704">
              <w:rPr>
                <w:rFonts w:hint="cs"/>
                <w:rtl/>
              </w:rPr>
              <w:t xml:space="preserve"> </w:t>
            </w:r>
            <w:r>
              <w:rPr>
                <w:rFonts w:hint="cs"/>
                <w:rtl/>
              </w:rPr>
              <w:t>اُخته</w:t>
            </w:r>
            <w:r w:rsidRPr="00725071">
              <w:rPr>
                <w:rStyle w:val="libPoemTiniChar0"/>
                <w:rtl/>
              </w:rPr>
              <w:br/>
              <w:t> </w:t>
            </w:r>
          </w:p>
        </w:tc>
        <w:tc>
          <w:tcPr>
            <w:tcW w:w="302" w:type="dxa"/>
          </w:tcPr>
          <w:p w:rsidR="002E5BA8" w:rsidRDefault="002E5BA8" w:rsidP="00D43B55">
            <w:pPr>
              <w:pStyle w:val="libPoem"/>
              <w:rPr>
                <w:rtl/>
              </w:rPr>
            </w:pPr>
          </w:p>
        </w:tc>
        <w:tc>
          <w:tcPr>
            <w:tcW w:w="4195" w:type="dxa"/>
          </w:tcPr>
          <w:p w:rsidR="002E5BA8" w:rsidRDefault="002E5BA8" w:rsidP="00D43B55">
            <w:pPr>
              <w:pStyle w:val="libPoem"/>
            </w:pPr>
            <w:r w:rsidRPr="009618AF">
              <w:rPr>
                <w:rFonts w:hint="cs"/>
                <w:rtl/>
              </w:rPr>
              <w:t>وقد صبغت من نحره الجيب والر</w:t>
            </w:r>
            <w:r>
              <w:rPr>
                <w:rFonts w:hint="cs"/>
                <w:rtl/>
              </w:rPr>
              <w:t>ّ</w:t>
            </w:r>
            <w:r w:rsidRPr="009618AF">
              <w:rPr>
                <w:rFonts w:hint="cs"/>
                <w:rtl/>
              </w:rPr>
              <w:t>دنا</w:t>
            </w:r>
            <w:r w:rsidRPr="00725071">
              <w:rPr>
                <w:rStyle w:val="libPoemTiniChar0"/>
                <w:rtl/>
              </w:rPr>
              <w:br/>
              <w:t> </w:t>
            </w:r>
          </w:p>
        </w:tc>
      </w:tr>
      <w:tr w:rsidR="002E5BA8" w:rsidTr="00D43B55">
        <w:tblPrEx>
          <w:tblLook w:val="04A0" w:firstRow="1" w:lastRow="0" w:firstColumn="1" w:lastColumn="0" w:noHBand="0" w:noVBand="1"/>
        </w:tblPrEx>
        <w:trPr>
          <w:trHeight w:val="350"/>
        </w:trPr>
        <w:tc>
          <w:tcPr>
            <w:tcW w:w="4236" w:type="dxa"/>
          </w:tcPr>
          <w:p w:rsidR="002E5BA8" w:rsidRDefault="002E5BA8" w:rsidP="00D43B55">
            <w:pPr>
              <w:pStyle w:val="libPoem"/>
            </w:pPr>
            <w:r>
              <w:rPr>
                <w:rFonts w:hint="cs"/>
                <w:rtl/>
              </w:rPr>
              <w:t>:ألا يا رسول الله يا جدَّنا اقتضت</w:t>
            </w:r>
            <w:r w:rsidRPr="00725071">
              <w:rPr>
                <w:rStyle w:val="libPoemTiniChar0"/>
                <w:rtl/>
              </w:rPr>
              <w:br/>
              <w:t> </w:t>
            </w:r>
          </w:p>
        </w:tc>
        <w:tc>
          <w:tcPr>
            <w:tcW w:w="302" w:type="dxa"/>
          </w:tcPr>
          <w:p w:rsidR="002E5BA8" w:rsidRDefault="002E5BA8" w:rsidP="00D43B55">
            <w:pPr>
              <w:pStyle w:val="libPoem"/>
              <w:rPr>
                <w:rtl/>
              </w:rPr>
            </w:pPr>
          </w:p>
        </w:tc>
        <w:tc>
          <w:tcPr>
            <w:tcW w:w="4195" w:type="dxa"/>
          </w:tcPr>
          <w:p w:rsidR="002E5BA8" w:rsidRDefault="002E5BA8" w:rsidP="00D43B55">
            <w:pPr>
              <w:pStyle w:val="libPoem"/>
            </w:pPr>
            <w:r>
              <w:rPr>
                <w:rFonts w:hint="cs"/>
                <w:rtl/>
              </w:rPr>
              <w:t>اُ</w:t>
            </w:r>
            <w:r w:rsidRPr="009618AF">
              <w:rPr>
                <w:rFonts w:hint="cs"/>
                <w:rtl/>
              </w:rPr>
              <w:t>مي</w:t>
            </w:r>
            <w:r>
              <w:rPr>
                <w:rFonts w:hint="cs"/>
                <w:rtl/>
              </w:rPr>
              <w:t>َّ</w:t>
            </w:r>
            <w:r w:rsidRPr="009618AF">
              <w:rPr>
                <w:rFonts w:hint="cs"/>
                <w:rtl/>
              </w:rPr>
              <w:t>ة من</w:t>
            </w:r>
            <w:r>
              <w:rPr>
                <w:rFonts w:hint="cs"/>
                <w:rtl/>
              </w:rPr>
              <w:t>ّ</w:t>
            </w:r>
            <w:r w:rsidRPr="009618AF">
              <w:rPr>
                <w:rFonts w:hint="cs"/>
                <w:rtl/>
              </w:rPr>
              <w:t>ا بعدك الحقد والضغنا</w:t>
            </w:r>
            <w:r w:rsidRPr="00725071">
              <w:rPr>
                <w:rStyle w:val="libPoemTiniChar0"/>
                <w:rtl/>
              </w:rPr>
              <w:br/>
              <w:t> </w:t>
            </w:r>
          </w:p>
        </w:tc>
      </w:tr>
      <w:tr w:rsidR="002E5BA8" w:rsidTr="00D43B55">
        <w:tblPrEx>
          <w:tblLook w:val="04A0" w:firstRow="1" w:lastRow="0" w:firstColumn="1" w:lastColumn="0" w:noHBand="0" w:noVBand="1"/>
        </w:tblPrEx>
        <w:trPr>
          <w:trHeight w:val="350"/>
        </w:trPr>
        <w:tc>
          <w:tcPr>
            <w:tcW w:w="4236" w:type="dxa"/>
          </w:tcPr>
          <w:p w:rsidR="002E5BA8" w:rsidRDefault="002E5BA8" w:rsidP="00D43B55">
            <w:pPr>
              <w:pStyle w:val="libPoem"/>
            </w:pPr>
            <w:r>
              <w:rPr>
                <w:rFonts w:hint="cs"/>
                <w:rtl/>
              </w:rPr>
              <w:t>سُبينا كما تُسبى الإماء بذلَّةٍ</w:t>
            </w:r>
            <w:r w:rsidRPr="00725071">
              <w:rPr>
                <w:rStyle w:val="libPoemTiniChar0"/>
                <w:rtl/>
              </w:rPr>
              <w:br/>
              <w:t> </w:t>
            </w:r>
          </w:p>
        </w:tc>
        <w:tc>
          <w:tcPr>
            <w:tcW w:w="302" w:type="dxa"/>
          </w:tcPr>
          <w:p w:rsidR="002E5BA8" w:rsidRDefault="002E5BA8" w:rsidP="00D43B55">
            <w:pPr>
              <w:pStyle w:val="libPoem"/>
              <w:rPr>
                <w:rtl/>
              </w:rPr>
            </w:pPr>
          </w:p>
        </w:tc>
        <w:tc>
          <w:tcPr>
            <w:tcW w:w="4195" w:type="dxa"/>
          </w:tcPr>
          <w:p w:rsidR="002E5BA8" w:rsidRDefault="002B50A5" w:rsidP="00D43B55">
            <w:pPr>
              <w:pStyle w:val="libPoem"/>
            </w:pPr>
            <w:r>
              <w:rPr>
                <w:rFonts w:hint="cs"/>
                <w:rtl/>
              </w:rPr>
              <w:t>وطيف بنا عرض البلاد وشُتِّ</w:t>
            </w:r>
            <w:r w:rsidRPr="009618AF">
              <w:rPr>
                <w:rFonts w:hint="cs"/>
                <w:rtl/>
              </w:rPr>
              <w:t>تنا</w:t>
            </w:r>
            <w:r w:rsidR="002E5BA8" w:rsidRPr="00725071">
              <w:rPr>
                <w:rStyle w:val="libPoemTiniChar0"/>
                <w:rtl/>
              </w:rPr>
              <w:br/>
              <w:t> </w:t>
            </w:r>
          </w:p>
        </w:tc>
      </w:tr>
      <w:tr w:rsidR="002E5BA8" w:rsidTr="00D43B55">
        <w:tblPrEx>
          <w:tblLook w:val="04A0" w:firstRow="1" w:lastRow="0" w:firstColumn="1" w:lastColumn="0" w:noHBand="0" w:noVBand="1"/>
        </w:tblPrEx>
        <w:trPr>
          <w:trHeight w:val="350"/>
        </w:trPr>
        <w:tc>
          <w:tcPr>
            <w:tcW w:w="4236" w:type="dxa"/>
          </w:tcPr>
          <w:p w:rsidR="002E5BA8" w:rsidRDefault="002B50A5" w:rsidP="00D43B55">
            <w:pPr>
              <w:pStyle w:val="libPoem"/>
            </w:pPr>
            <w:r>
              <w:rPr>
                <w:rFonts w:hint="cs"/>
                <w:rtl/>
              </w:rPr>
              <w:t>ستفنى حياتي بالبكاء</w:t>
            </w:r>
            <w:r w:rsidRPr="00666704">
              <w:rPr>
                <w:rFonts w:hint="cs"/>
                <w:rtl/>
              </w:rPr>
              <w:t xml:space="preserve"> </w:t>
            </w:r>
            <w:r>
              <w:rPr>
                <w:rFonts w:hint="cs"/>
                <w:rtl/>
              </w:rPr>
              <w:t>عليهُم</w:t>
            </w:r>
            <w:r w:rsidR="002E5BA8" w:rsidRPr="00725071">
              <w:rPr>
                <w:rStyle w:val="libPoemTiniChar0"/>
                <w:rtl/>
              </w:rPr>
              <w:br/>
              <w:t> </w:t>
            </w:r>
          </w:p>
        </w:tc>
        <w:tc>
          <w:tcPr>
            <w:tcW w:w="302" w:type="dxa"/>
          </w:tcPr>
          <w:p w:rsidR="002E5BA8" w:rsidRDefault="002E5BA8" w:rsidP="00D43B55">
            <w:pPr>
              <w:pStyle w:val="libPoem"/>
              <w:rPr>
                <w:rtl/>
              </w:rPr>
            </w:pPr>
          </w:p>
        </w:tc>
        <w:tc>
          <w:tcPr>
            <w:tcW w:w="4195" w:type="dxa"/>
          </w:tcPr>
          <w:p w:rsidR="002E5BA8" w:rsidRDefault="002B50A5" w:rsidP="00D43B55">
            <w:pPr>
              <w:pStyle w:val="libPoem"/>
            </w:pPr>
            <w:r w:rsidRPr="009618AF">
              <w:rPr>
                <w:rFonts w:hint="cs"/>
                <w:rtl/>
              </w:rPr>
              <w:t>وحزني لهم باق</w:t>
            </w:r>
            <w:r>
              <w:rPr>
                <w:rFonts w:hint="cs"/>
                <w:rtl/>
              </w:rPr>
              <w:t>ٍ</w:t>
            </w:r>
            <w:r w:rsidRPr="009618AF">
              <w:rPr>
                <w:rFonts w:hint="cs"/>
                <w:rtl/>
              </w:rPr>
              <w:t xml:space="preserve"> مدى الد</w:t>
            </w:r>
            <w:r>
              <w:rPr>
                <w:rFonts w:hint="cs"/>
                <w:rtl/>
              </w:rPr>
              <w:t>َّ</w:t>
            </w:r>
            <w:r w:rsidRPr="009618AF">
              <w:rPr>
                <w:rFonts w:hint="cs"/>
                <w:rtl/>
              </w:rPr>
              <w:t>هر لا يفنى</w:t>
            </w:r>
            <w:r w:rsidR="002E5BA8" w:rsidRPr="00725071">
              <w:rPr>
                <w:rStyle w:val="libPoemTiniChar0"/>
                <w:rtl/>
              </w:rPr>
              <w:br/>
              <w:t> </w:t>
            </w:r>
          </w:p>
        </w:tc>
      </w:tr>
      <w:tr w:rsidR="002E5BA8" w:rsidTr="00D43B55">
        <w:tblPrEx>
          <w:tblLook w:val="04A0" w:firstRow="1" w:lastRow="0" w:firstColumn="1" w:lastColumn="0" w:noHBand="0" w:noVBand="1"/>
        </w:tblPrEx>
        <w:trPr>
          <w:trHeight w:val="350"/>
        </w:trPr>
        <w:tc>
          <w:tcPr>
            <w:tcW w:w="4236" w:type="dxa"/>
          </w:tcPr>
          <w:p w:rsidR="002E5BA8" w:rsidRDefault="00401CFA" w:rsidP="00D43B55">
            <w:pPr>
              <w:pStyle w:val="libPoem"/>
            </w:pPr>
            <w:r>
              <w:rPr>
                <w:rFonts w:hint="cs"/>
                <w:rtl/>
              </w:rPr>
              <w:t>ألا لعن الله الَّذي سنَّ ظلمهم</w:t>
            </w:r>
            <w:r w:rsidR="002E5BA8" w:rsidRPr="00725071">
              <w:rPr>
                <w:rStyle w:val="libPoemTiniChar0"/>
                <w:rtl/>
              </w:rPr>
              <w:br/>
              <w:t> </w:t>
            </w:r>
          </w:p>
        </w:tc>
        <w:tc>
          <w:tcPr>
            <w:tcW w:w="302" w:type="dxa"/>
          </w:tcPr>
          <w:p w:rsidR="002E5BA8" w:rsidRDefault="002E5BA8" w:rsidP="00D43B55">
            <w:pPr>
              <w:pStyle w:val="libPoem"/>
              <w:rPr>
                <w:rtl/>
              </w:rPr>
            </w:pPr>
          </w:p>
        </w:tc>
        <w:tc>
          <w:tcPr>
            <w:tcW w:w="4195" w:type="dxa"/>
          </w:tcPr>
          <w:p w:rsidR="002E5BA8" w:rsidRDefault="00401CFA" w:rsidP="00DE4CA0">
            <w:pPr>
              <w:pStyle w:val="libPoem"/>
            </w:pPr>
            <w:r w:rsidRPr="009618AF">
              <w:rPr>
                <w:rFonts w:hint="cs"/>
                <w:rtl/>
              </w:rPr>
              <w:t>وأخزى ال</w:t>
            </w:r>
            <w:r>
              <w:rPr>
                <w:rFonts w:hint="cs"/>
                <w:rtl/>
              </w:rPr>
              <w:t>َّ</w:t>
            </w:r>
            <w:r w:rsidRPr="009618AF">
              <w:rPr>
                <w:rFonts w:hint="cs"/>
                <w:rtl/>
              </w:rPr>
              <w:t>ذي أملا له وبه استن</w:t>
            </w:r>
            <w:r>
              <w:rPr>
                <w:rFonts w:hint="cs"/>
                <w:rtl/>
              </w:rPr>
              <w:t>ّ</w:t>
            </w:r>
            <w:r w:rsidRPr="009618AF">
              <w:rPr>
                <w:rFonts w:hint="cs"/>
                <w:rtl/>
              </w:rPr>
              <w:t>ا</w:t>
            </w:r>
            <w:r w:rsidR="002E5BA8" w:rsidRPr="00725071">
              <w:rPr>
                <w:rStyle w:val="libPoemTiniChar0"/>
                <w:rtl/>
              </w:rPr>
              <w:br/>
              <w:t> </w:t>
            </w:r>
          </w:p>
        </w:tc>
      </w:tr>
      <w:tr w:rsidR="002E5BA8" w:rsidTr="00D43B55">
        <w:tblPrEx>
          <w:tblLook w:val="04A0" w:firstRow="1" w:lastRow="0" w:firstColumn="1" w:lastColumn="0" w:noHBand="0" w:noVBand="1"/>
        </w:tblPrEx>
        <w:trPr>
          <w:trHeight w:val="350"/>
        </w:trPr>
        <w:tc>
          <w:tcPr>
            <w:tcW w:w="4236" w:type="dxa"/>
          </w:tcPr>
          <w:p w:rsidR="002E5BA8" w:rsidRDefault="00401CFA" w:rsidP="00D43B55">
            <w:pPr>
              <w:pStyle w:val="libPoem"/>
            </w:pPr>
            <w:r>
              <w:rPr>
                <w:rFonts w:hint="cs"/>
                <w:rtl/>
              </w:rPr>
              <w:t>سأمدحكم يا آل أحمد جاهداً</w:t>
            </w:r>
            <w:r w:rsidR="002E5BA8" w:rsidRPr="00725071">
              <w:rPr>
                <w:rStyle w:val="libPoemTiniChar0"/>
                <w:rtl/>
              </w:rPr>
              <w:br/>
              <w:t> </w:t>
            </w:r>
          </w:p>
        </w:tc>
        <w:tc>
          <w:tcPr>
            <w:tcW w:w="302" w:type="dxa"/>
          </w:tcPr>
          <w:p w:rsidR="002E5BA8" w:rsidRDefault="002E5BA8" w:rsidP="00D43B55">
            <w:pPr>
              <w:pStyle w:val="libPoem"/>
              <w:rPr>
                <w:rtl/>
              </w:rPr>
            </w:pPr>
          </w:p>
        </w:tc>
        <w:tc>
          <w:tcPr>
            <w:tcW w:w="4195" w:type="dxa"/>
          </w:tcPr>
          <w:p w:rsidR="002E5BA8" w:rsidRDefault="00401CFA" w:rsidP="00D43B55">
            <w:pPr>
              <w:pStyle w:val="libPoem"/>
            </w:pPr>
            <w:r w:rsidRPr="009618AF">
              <w:rPr>
                <w:rFonts w:hint="cs"/>
                <w:rtl/>
              </w:rPr>
              <w:t>وأمنح م</w:t>
            </w:r>
            <w:r>
              <w:rPr>
                <w:rFonts w:hint="cs"/>
                <w:rtl/>
              </w:rPr>
              <w:t>َ</w:t>
            </w:r>
            <w:r w:rsidRPr="009618AF">
              <w:rPr>
                <w:rFonts w:hint="cs"/>
                <w:rtl/>
              </w:rPr>
              <w:t>ن عاداكم السب</w:t>
            </w:r>
            <w:r>
              <w:rPr>
                <w:rFonts w:hint="cs"/>
                <w:rtl/>
              </w:rPr>
              <w:t>َّ</w:t>
            </w:r>
            <w:r w:rsidRPr="009618AF">
              <w:rPr>
                <w:rFonts w:hint="cs"/>
                <w:rtl/>
              </w:rPr>
              <w:t xml:space="preserve"> واللعنا</w:t>
            </w:r>
            <w:r w:rsidR="002E5BA8" w:rsidRPr="00725071">
              <w:rPr>
                <w:rStyle w:val="libPoemTiniChar0"/>
                <w:rtl/>
              </w:rPr>
              <w:br/>
              <w:t> </w:t>
            </w:r>
          </w:p>
        </w:tc>
      </w:tr>
      <w:tr w:rsidR="00D43B55" w:rsidTr="00D43B55">
        <w:tblPrEx>
          <w:tblLook w:val="04A0" w:firstRow="1" w:lastRow="0" w:firstColumn="1" w:lastColumn="0" w:noHBand="0" w:noVBand="1"/>
        </w:tblPrEx>
        <w:trPr>
          <w:trHeight w:val="350"/>
        </w:trPr>
        <w:tc>
          <w:tcPr>
            <w:tcW w:w="4236" w:type="dxa"/>
          </w:tcPr>
          <w:p w:rsidR="00D43B55" w:rsidRDefault="00D43B55" w:rsidP="00D43B55">
            <w:pPr>
              <w:pStyle w:val="libPoem"/>
            </w:pPr>
            <w:r>
              <w:rPr>
                <w:rFonts w:hint="cs"/>
                <w:rtl/>
              </w:rPr>
              <w:t>ومَن منكمُ بالمدح أولى لأنَّكُم</w:t>
            </w:r>
            <w:r w:rsidRPr="00725071">
              <w:rPr>
                <w:rStyle w:val="libPoemTiniChar0"/>
                <w:rtl/>
              </w:rPr>
              <w:br/>
              <w:t> </w:t>
            </w:r>
          </w:p>
        </w:tc>
        <w:tc>
          <w:tcPr>
            <w:tcW w:w="302" w:type="dxa"/>
          </w:tcPr>
          <w:p w:rsidR="00D43B55" w:rsidRDefault="00D43B55" w:rsidP="00D43B55">
            <w:pPr>
              <w:pStyle w:val="libPoem"/>
              <w:rPr>
                <w:rtl/>
              </w:rPr>
            </w:pPr>
          </w:p>
        </w:tc>
        <w:tc>
          <w:tcPr>
            <w:tcW w:w="4195" w:type="dxa"/>
          </w:tcPr>
          <w:p w:rsidR="00D43B55" w:rsidRDefault="00D43B55" w:rsidP="00D43B55">
            <w:pPr>
              <w:pStyle w:val="libPoem"/>
            </w:pPr>
            <w:r w:rsidRPr="009618AF">
              <w:rPr>
                <w:rFonts w:hint="cs"/>
                <w:rtl/>
              </w:rPr>
              <w:t>لأكرم من لب</w:t>
            </w:r>
            <w:r>
              <w:rPr>
                <w:rFonts w:hint="cs"/>
                <w:rtl/>
              </w:rPr>
              <w:t>ّ</w:t>
            </w:r>
            <w:r w:rsidRPr="009618AF">
              <w:rPr>
                <w:rFonts w:hint="cs"/>
                <w:rtl/>
              </w:rPr>
              <w:t>ى ومن نحر ال</w:t>
            </w:r>
            <w:r>
              <w:rPr>
                <w:rFonts w:hint="cs"/>
                <w:rtl/>
              </w:rPr>
              <w:t>ُ</w:t>
            </w:r>
            <w:r w:rsidRPr="009618AF">
              <w:rPr>
                <w:rFonts w:hint="cs"/>
                <w:rtl/>
              </w:rPr>
              <w:t>بدنا</w:t>
            </w:r>
            <w:r w:rsidRPr="00725071">
              <w:rPr>
                <w:rStyle w:val="libPoemTiniChar0"/>
                <w:rtl/>
              </w:rPr>
              <w:br/>
              <w:t> </w:t>
            </w:r>
          </w:p>
        </w:tc>
      </w:tr>
      <w:tr w:rsidR="00D43B55" w:rsidTr="00D43B55">
        <w:tblPrEx>
          <w:tblLook w:val="04A0" w:firstRow="1" w:lastRow="0" w:firstColumn="1" w:lastColumn="0" w:noHBand="0" w:noVBand="1"/>
        </w:tblPrEx>
        <w:trPr>
          <w:trHeight w:val="350"/>
        </w:trPr>
        <w:tc>
          <w:tcPr>
            <w:tcW w:w="4236" w:type="dxa"/>
          </w:tcPr>
          <w:p w:rsidR="00D43B55" w:rsidRDefault="00D43B55" w:rsidP="00D43B55">
            <w:pPr>
              <w:pStyle w:val="libPoem"/>
            </w:pPr>
            <w:r>
              <w:rPr>
                <w:rFonts w:hint="cs"/>
                <w:rtl/>
              </w:rPr>
              <w:t>بجدِّكمُ أسرى البراق فكان من</w:t>
            </w:r>
            <w:r w:rsidRPr="00725071">
              <w:rPr>
                <w:rStyle w:val="libPoemTiniChar0"/>
                <w:rtl/>
              </w:rPr>
              <w:br/>
              <w:t> </w:t>
            </w:r>
          </w:p>
        </w:tc>
        <w:tc>
          <w:tcPr>
            <w:tcW w:w="302" w:type="dxa"/>
          </w:tcPr>
          <w:p w:rsidR="00D43B55" w:rsidRDefault="00D43B55" w:rsidP="00D43B55">
            <w:pPr>
              <w:pStyle w:val="libPoem"/>
              <w:rPr>
                <w:rtl/>
              </w:rPr>
            </w:pPr>
          </w:p>
        </w:tc>
        <w:tc>
          <w:tcPr>
            <w:tcW w:w="4195" w:type="dxa"/>
          </w:tcPr>
          <w:p w:rsidR="00D43B55" w:rsidRDefault="00D43B55" w:rsidP="00D43B55">
            <w:pPr>
              <w:pStyle w:val="libPoem"/>
            </w:pPr>
            <w:r w:rsidRPr="009618AF">
              <w:rPr>
                <w:rFonts w:hint="cs"/>
                <w:rtl/>
              </w:rPr>
              <w:t>إ</w:t>
            </w:r>
            <w:r>
              <w:rPr>
                <w:rFonts w:hint="cs"/>
                <w:rtl/>
              </w:rPr>
              <w:t>~</w:t>
            </w:r>
            <w:r w:rsidRPr="009618AF">
              <w:rPr>
                <w:rFonts w:hint="cs"/>
                <w:rtl/>
              </w:rPr>
              <w:t>له البرايا قاب قوسين أو أدنا</w:t>
            </w:r>
            <w:r w:rsidRPr="00725071">
              <w:rPr>
                <w:rStyle w:val="libPoemTiniChar0"/>
                <w:rtl/>
              </w:rPr>
              <w:br/>
              <w:t> </w:t>
            </w:r>
          </w:p>
        </w:tc>
      </w:tr>
      <w:tr w:rsidR="00D43B55" w:rsidTr="00D43B55">
        <w:tblPrEx>
          <w:tblLook w:val="04A0" w:firstRow="1" w:lastRow="0" w:firstColumn="1" w:lastColumn="0" w:noHBand="0" w:noVBand="1"/>
        </w:tblPrEx>
        <w:trPr>
          <w:trHeight w:val="350"/>
        </w:trPr>
        <w:tc>
          <w:tcPr>
            <w:tcW w:w="4236" w:type="dxa"/>
          </w:tcPr>
          <w:p w:rsidR="00D43B55" w:rsidRDefault="00D43B55" w:rsidP="00D43B55">
            <w:pPr>
              <w:pStyle w:val="libPoem"/>
            </w:pPr>
            <w:r>
              <w:rPr>
                <w:rFonts w:hint="cs"/>
                <w:rtl/>
              </w:rPr>
              <w:t>وشخص أبيكم في</w:t>
            </w:r>
            <w:r w:rsidRPr="00666704">
              <w:rPr>
                <w:rFonts w:hint="cs"/>
                <w:rtl/>
              </w:rPr>
              <w:t xml:space="preserve"> </w:t>
            </w:r>
            <w:r>
              <w:rPr>
                <w:rFonts w:hint="cs"/>
                <w:rtl/>
              </w:rPr>
              <w:t>السَّماء تزوره</w:t>
            </w:r>
            <w:r w:rsidRPr="00725071">
              <w:rPr>
                <w:rStyle w:val="libPoemTiniChar0"/>
                <w:rtl/>
              </w:rPr>
              <w:br/>
              <w:t> </w:t>
            </w:r>
          </w:p>
        </w:tc>
        <w:tc>
          <w:tcPr>
            <w:tcW w:w="302" w:type="dxa"/>
          </w:tcPr>
          <w:p w:rsidR="00D43B55" w:rsidRDefault="00D43B55" w:rsidP="00D43B55">
            <w:pPr>
              <w:pStyle w:val="libPoem"/>
              <w:rPr>
                <w:rtl/>
              </w:rPr>
            </w:pPr>
          </w:p>
        </w:tc>
        <w:tc>
          <w:tcPr>
            <w:tcW w:w="4195" w:type="dxa"/>
          </w:tcPr>
          <w:p w:rsidR="00D43B55" w:rsidRDefault="00D43B55" w:rsidP="00D43B55">
            <w:pPr>
              <w:pStyle w:val="libPoem"/>
            </w:pPr>
            <w:r w:rsidRPr="009618AF">
              <w:rPr>
                <w:rFonts w:hint="cs"/>
                <w:rtl/>
              </w:rPr>
              <w:t>ملائك لا تنفك</w:t>
            </w:r>
            <w:r>
              <w:rPr>
                <w:rFonts w:hint="cs"/>
                <w:rtl/>
              </w:rPr>
              <w:t>ُّ</w:t>
            </w:r>
            <w:r w:rsidRPr="009618AF">
              <w:rPr>
                <w:rFonts w:hint="cs"/>
                <w:rtl/>
              </w:rPr>
              <w:t xml:space="preserve"> صبحا</w:t>
            </w:r>
            <w:r>
              <w:rPr>
                <w:rFonts w:hint="cs"/>
                <w:rtl/>
              </w:rPr>
              <w:t>ً</w:t>
            </w:r>
            <w:r w:rsidRPr="009618AF">
              <w:rPr>
                <w:rFonts w:hint="cs"/>
                <w:rtl/>
              </w:rPr>
              <w:t xml:space="preserve"> ولا وهنا</w:t>
            </w:r>
            <w:r w:rsidRPr="00725071">
              <w:rPr>
                <w:rStyle w:val="libPoemTiniChar0"/>
                <w:rtl/>
              </w:rPr>
              <w:br/>
              <w:t> </w:t>
            </w:r>
          </w:p>
        </w:tc>
      </w:tr>
      <w:tr w:rsidR="00D43B55" w:rsidTr="00D43B55">
        <w:tblPrEx>
          <w:tblLook w:val="04A0" w:firstRow="1" w:lastRow="0" w:firstColumn="1" w:lastColumn="0" w:noHBand="0" w:noVBand="1"/>
        </w:tblPrEx>
        <w:trPr>
          <w:trHeight w:val="350"/>
        </w:trPr>
        <w:tc>
          <w:tcPr>
            <w:tcW w:w="4236" w:type="dxa"/>
          </w:tcPr>
          <w:p w:rsidR="00D43B55" w:rsidRDefault="00D43B55" w:rsidP="00D43B55">
            <w:pPr>
              <w:pStyle w:val="libPoem"/>
            </w:pPr>
            <w:r>
              <w:rPr>
                <w:rFonts w:hint="cs"/>
                <w:rtl/>
              </w:rPr>
              <w:t>أبوكم هو الصّديق آمَن واتَّقى</w:t>
            </w:r>
            <w:r w:rsidRPr="00725071">
              <w:rPr>
                <w:rStyle w:val="libPoemTiniChar0"/>
                <w:rtl/>
              </w:rPr>
              <w:br/>
              <w:t> </w:t>
            </w:r>
          </w:p>
        </w:tc>
        <w:tc>
          <w:tcPr>
            <w:tcW w:w="302" w:type="dxa"/>
          </w:tcPr>
          <w:p w:rsidR="00D43B55" w:rsidRDefault="00D43B55" w:rsidP="00D43B55">
            <w:pPr>
              <w:pStyle w:val="libPoem"/>
              <w:rPr>
                <w:rtl/>
              </w:rPr>
            </w:pPr>
          </w:p>
        </w:tc>
        <w:tc>
          <w:tcPr>
            <w:tcW w:w="4195" w:type="dxa"/>
          </w:tcPr>
          <w:p w:rsidR="00D43B55" w:rsidRDefault="00D43B55" w:rsidP="00DE4CA0">
            <w:pPr>
              <w:pStyle w:val="libPoem"/>
            </w:pPr>
            <w:r w:rsidRPr="009618AF">
              <w:rPr>
                <w:rFonts w:hint="cs"/>
                <w:rtl/>
              </w:rPr>
              <w:t>وأعطى وما أكدى وصد</w:t>
            </w:r>
            <w:r>
              <w:rPr>
                <w:rFonts w:hint="cs"/>
                <w:rtl/>
              </w:rPr>
              <w:t>ّ</w:t>
            </w:r>
            <w:r w:rsidRPr="009618AF">
              <w:rPr>
                <w:rFonts w:hint="cs"/>
                <w:rtl/>
              </w:rPr>
              <w:t>ق بالح</w:t>
            </w:r>
            <w:r>
              <w:rPr>
                <w:rFonts w:hint="cs"/>
                <w:rtl/>
              </w:rPr>
              <w:t>ُ</w:t>
            </w:r>
            <w:r w:rsidRPr="009618AF">
              <w:rPr>
                <w:rFonts w:hint="cs"/>
                <w:rtl/>
              </w:rPr>
              <w:t>سنى</w:t>
            </w:r>
            <w:r w:rsidRPr="00725071">
              <w:rPr>
                <w:rStyle w:val="libPoemTiniChar0"/>
                <w:rtl/>
              </w:rPr>
              <w:br/>
              <w:t> </w:t>
            </w:r>
          </w:p>
        </w:tc>
      </w:tr>
      <w:tr w:rsidR="00D43B55" w:rsidTr="00D43B55">
        <w:tblPrEx>
          <w:tblLook w:val="04A0" w:firstRow="1" w:lastRow="0" w:firstColumn="1" w:lastColumn="0" w:noHBand="0" w:noVBand="1"/>
        </w:tblPrEx>
        <w:trPr>
          <w:trHeight w:val="350"/>
        </w:trPr>
        <w:tc>
          <w:tcPr>
            <w:tcW w:w="4236" w:type="dxa"/>
          </w:tcPr>
          <w:p w:rsidR="00D43B55" w:rsidRDefault="00D43B55" w:rsidP="00D43B55">
            <w:pPr>
              <w:pStyle w:val="libPoem"/>
            </w:pPr>
            <w:r>
              <w:rPr>
                <w:rFonts w:hint="cs"/>
                <w:rtl/>
              </w:rPr>
              <w:t>وسمّاه في القرآن ذو العرش جنبه</w:t>
            </w:r>
            <w:r w:rsidRPr="00725071">
              <w:rPr>
                <w:rStyle w:val="libPoemTiniChar0"/>
                <w:rtl/>
              </w:rPr>
              <w:br/>
              <w:t> </w:t>
            </w:r>
          </w:p>
        </w:tc>
        <w:tc>
          <w:tcPr>
            <w:tcW w:w="302" w:type="dxa"/>
          </w:tcPr>
          <w:p w:rsidR="00D43B55" w:rsidRDefault="00D43B55" w:rsidP="00D43B55">
            <w:pPr>
              <w:pStyle w:val="libPoem"/>
              <w:rPr>
                <w:rtl/>
              </w:rPr>
            </w:pPr>
          </w:p>
        </w:tc>
        <w:tc>
          <w:tcPr>
            <w:tcW w:w="4195" w:type="dxa"/>
          </w:tcPr>
          <w:p w:rsidR="00D43B55" w:rsidRDefault="00D43B55" w:rsidP="00D43B55">
            <w:pPr>
              <w:pStyle w:val="libPoem"/>
            </w:pPr>
            <w:r w:rsidRPr="009618AF">
              <w:rPr>
                <w:rFonts w:hint="cs"/>
                <w:rtl/>
              </w:rPr>
              <w:t>وعروته والعين والوجه وال</w:t>
            </w:r>
            <w:r>
              <w:rPr>
                <w:rFonts w:hint="cs"/>
                <w:rtl/>
              </w:rPr>
              <w:t>اُ</w:t>
            </w:r>
            <w:r w:rsidRPr="009618AF">
              <w:rPr>
                <w:rFonts w:hint="cs"/>
                <w:rtl/>
              </w:rPr>
              <w:t>ذنا</w:t>
            </w:r>
            <w:r w:rsidRPr="00725071">
              <w:rPr>
                <w:rStyle w:val="libPoemTiniChar0"/>
                <w:rtl/>
              </w:rPr>
              <w:br/>
              <w:t> </w:t>
            </w:r>
          </w:p>
        </w:tc>
      </w:tr>
      <w:tr w:rsidR="00D43B55" w:rsidTr="00D43B55">
        <w:tblPrEx>
          <w:tblLook w:val="04A0" w:firstRow="1" w:lastRow="0" w:firstColumn="1" w:lastColumn="0" w:noHBand="0" w:noVBand="1"/>
        </w:tblPrEx>
        <w:trPr>
          <w:trHeight w:val="350"/>
        </w:trPr>
        <w:tc>
          <w:tcPr>
            <w:tcW w:w="4236" w:type="dxa"/>
          </w:tcPr>
          <w:p w:rsidR="00D43B55" w:rsidRDefault="00D43B55" w:rsidP="00D43B55">
            <w:pPr>
              <w:pStyle w:val="libPoem"/>
            </w:pPr>
            <w:r>
              <w:rPr>
                <w:rFonts w:hint="cs"/>
                <w:rtl/>
              </w:rPr>
              <w:t>وشدَّ به أزر النبيَّ محمَّدٍ</w:t>
            </w:r>
            <w:r w:rsidRPr="00725071">
              <w:rPr>
                <w:rStyle w:val="libPoemTiniChar0"/>
                <w:rtl/>
              </w:rPr>
              <w:br/>
              <w:t> </w:t>
            </w:r>
          </w:p>
        </w:tc>
        <w:tc>
          <w:tcPr>
            <w:tcW w:w="302" w:type="dxa"/>
          </w:tcPr>
          <w:p w:rsidR="00D43B55" w:rsidRDefault="00D43B55" w:rsidP="00D43B55">
            <w:pPr>
              <w:pStyle w:val="libPoem"/>
              <w:rPr>
                <w:rtl/>
              </w:rPr>
            </w:pPr>
          </w:p>
        </w:tc>
        <w:tc>
          <w:tcPr>
            <w:tcW w:w="4195" w:type="dxa"/>
          </w:tcPr>
          <w:p w:rsidR="00D43B55" w:rsidRDefault="00D43B55" w:rsidP="00D43B55">
            <w:pPr>
              <w:pStyle w:val="libPoem"/>
            </w:pPr>
            <w:r w:rsidRPr="009618AF">
              <w:rPr>
                <w:rFonts w:hint="cs"/>
                <w:rtl/>
              </w:rPr>
              <w:t>وك</w:t>
            </w:r>
            <w:r>
              <w:rPr>
                <w:rFonts w:hint="cs"/>
                <w:rtl/>
              </w:rPr>
              <w:t>ا</w:t>
            </w:r>
            <w:r w:rsidRPr="009618AF">
              <w:rPr>
                <w:rFonts w:hint="cs"/>
                <w:rtl/>
              </w:rPr>
              <w:t xml:space="preserve">ن له في </w:t>
            </w:r>
            <w:r>
              <w:rPr>
                <w:rFonts w:hint="cs"/>
                <w:rtl/>
              </w:rPr>
              <w:t>كلّ</w:t>
            </w:r>
            <w:r w:rsidRPr="009618AF">
              <w:rPr>
                <w:rFonts w:hint="cs"/>
                <w:rtl/>
              </w:rPr>
              <w:t xml:space="preserve"> نائبة</w:t>
            </w:r>
            <w:r>
              <w:rPr>
                <w:rFonts w:hint="cs"/>
                <w:rtl/>
              </w:rPr>
              <w:t>ٍ</w:t>
            </w:r>
            <w:r w:rsidRPr="009618AF">
              <w:rPr>
                <w:rFonts w:hint="cs"/>
                <w:rtl/>
              </w:rPr>
              <w:t xml:space="preserve"> ر</w:t>
            </w:r>
            <w:r w:rsidR="00DE4CA0">
              <w:rPr>
                <w:rFonts w:hint="cs"/>
                <w:rtl/>
              </w:rPr>
              <w:t>ُ</w:t>
            </w:r>
            <w:r w:rsidRPr="009618AF">
              <w:rPr>
                <w:rFonts w:hint="cs"/>
                <w:rtl/>
              </w:rPr>
              <w:t xml:space="preserve">كنا </w:t>
            </w:r>
            <w:r w:rsidRPr="00583C0E">
              <w:rPr>
                <w:rStyle w:val="libFootnotenumChar"/>
                <w:rFonts w:hint="cs"/>
                <w:rtl/>
              </w:rPr>
              <w:t>(1)</w:t>
            </w:r>
            <w:r w:rsidRPr="00725071">
              <w:rPr>
                <w:rStyle w:val="libPoemTiniChar0"/>
                <w:rtl/>
              </w:rPr>
              <w:br/>
              <w:t> </w:t>
            </w:r>
          </w:p>
        </w:tc>
      </w:tr>
      <w:tr w:rsidR="00D43B55" w:rsidTr="00D43B55">
        <w:tblPrEx>
          <w:tblLook w:val="04A0" w:firstRow="1" w:lastRow="0" w:firstColumn="1" w:lastColumn="0" w:noHBand="0" w:noVBand="1"/>
        </w:tblPrEx>
        <w:trPr>
          <w:trHeight w:val="350"/>
        </w:trPr>
        <w:tc>
          <w:tcPr>
            <w:tcW w:w="4236" w:type="dxa"/>
          </w:tcPr>
          <w:p w:rsidR="00D43B55" w:rsidRDefault="00D43B55" w:rsidP="00D43B55">
            <w:pPr>
              <w:pStyle w:val="libPoem"/>
            </w:pPr>
            <w:r>
              <w:rPr>
                <w:rFonts w:hint="cs"/>
                <w:rtl/>
              </w:rPr>
              <w:t>وأفرده بالعلم والبأس والنَّدى</w:t>
            </w:r>
            <w:r w:rsidRPr="00725071">
              <w:rPr>
                <w:rStyle w:val="libPoemTiniChar0"/>
                <w:rtl/>
              </w:rPr>
              <w:br/>
              <w:t> </w:t>
            </w:r>
          </w:p>
        </w:tc>
        <w:tc>
          <w:tcPr>
            <w:tcW w:w="302" w:type="dxa"/>
          </w:tcPr>
          <w:p w:rsidR="00D43B55" w:rsidRDefault="00D43B55" w:rsidP="00D43B55">
            <w:pPr>
              <w:pStyle w:val="libPoem"/>
              <w:rPr>
                <w:rtl/>
              </w:rPr>
            </w:pPr>
          </w:p>
        </w:tc>
        <w:tc>
          <w:tcPr>
            <w:tcW w:w="4195" w:type="dxa"/>
          </w:tcPr>
          <w:p w:rsidR="00D43B55" w:rsidRDefault="00D43B55" w:rsidP="00D43B55">
            <w:pPr>
              <w:pStyle w:val="libPoem"/>
            </w:pPr>
            <w:r>
              <w:rPr>
                <w:rFonts w:hint="cs"/>
                <w:rtl/>
              </w:rPr>
              <w:t>فمن</w:t>
            </w:r>
            <w:r w:rsidRPr="009618AF">
              <w:rPr>
                <w:rFonts w:hint="cs"/>
                <w:rtl/>
              </w:rPr>
              <w:t xml:space="preserve"> قدره يسمو ومن فعل</w:t>
            </w:r>
            <w:r>
              <w:rPr>
                <w:rFonts w:hint="cs"/>
                <w:rtl/>
              </w:rPr>
              <w:t>ّ</w:t>
            </w:r>
            <w:r w:rsidRPr="009618AF">
              <w:rPr>
                <w:rFonts w:hint="cs"/>
                <w:rtl/>
              </w:rPr>
              <w:t>ه ي</w:t>
            </w:r>
            <w:r>
              <w:rPr>
                <w:rFonts w:hint="cs"/>
                <w:rtl/>
              </w:rPr>
              <w:t>ُ</w:t>
            </w:r>
            <w:r w:rsidRPr="009618AF">
              <w:rPr>
                <w:rFonts w:hint="cs"/>
                <w:rtl/>
              </w:rPr>
              <w:t>كنى</w:t>
            </w:r>
            <w:r w:rsidRPr="00725071">
              <w:rPr>
                <w:rStyle w:val="libPoemTiniChar0"/>
                <w:rtl/>
              </w:rPr>
              <w:br/>
              <w:t> </w:t>
            </w:r>
          </w:p>
        </w:tc>
      </w:tr>
      <w:tr w:rsidR="00D43B55" w:rsidTr="00D43B55">
        <w:tblPrEx>
          <w:tblLook w:val="04A0" w:firstRow="1" w:lastRow="0" w:firstColumn="1" w:lastColumn="0" w:noHBand="0" w:noVBand="1"/>
        </w:tblPrEx>
        <w:trPr>
          <w:trHeight w:val="350"/>
        </w:trPr>
        <w:tc>
          <w:tcPr>
            <w:tcW w:w="4236" w:type="dxa"/>
          </w:tcPr>
          <w:p w:rsidR="00D43B55" w:rsidRDefault="00D43B55" w:rsidP="00D43B55">
            <w:pPr>
              <w:pStyle w:val="libPoem"/>
            </w:pPr>
            <w:r>
              <w:rPr>
                <w:rFonts w:hint="cs"/>
                <w:rtl/>
              </w:rPr>
              <w:t>هو البحر يعلو</w:t>
            </w:r>
            <w:r w:rsidRPr="00666704">
              <w:rPr>
                <w:rFonts w:hint="cs"/>
                <w:rtl/>
              </w:rPr>
              <w:t xml:space="preserve"> </w:t>
            </w:r>
            <w:r>
              <w:rPr>
                <w:rFonts w:hint="cs"/>
                <w:rtl/>
              </w:rPr>
              <w:t>العنبر المحض فوقه</w:t>
            </w:r>
            <w:r w:rsidRPr="00725071">
              <w:rPr>
                <w:rStyle w:val="libPoemTiniChar0"/>
                <w:rtl/>
              </w:rPr>
              <w:br/>
              <w:t> </w:t>
            </w:r>
          </w:p>
        </w:tc>
        <w:tc>
          <w:tcPr>
            <w:tcW w:w="302" w:type="dxa"/>
          </w:tcPr>
          <w:p w:rsidR="00D43B55" w:rsidRDefault="00D43B55" w:rsidP="00D43B55">
            <w:pPr>
              <w:pStyle w:val="libPoem"/>
              <w:rPr>
                <w:rtl/>
              </w:rPr>
            </w:pPr>
          </w:p>
        </w:tc>
        <w:tc>
          <w:tcPr>
            <w:tcW w:w="4195" w:type="dxa"/>
          </w:tcPr>
          <w:p w:rsidR="00D43B55" w:rsidRDefault="00D43B55" w:rsidP="00D43B55">
            <w:pPr>
              <w:pStyle w:val="libPoem"/>
            </w:pPr>
            <w:r w:rsidRPr="009618AF">
              <w:rPr>
                <w:rFonts w:hint="cs"/>
                <w:rtl/>
              </w:rPr>
              <w:t>ما الد</w:t>
            </w:r>
            <w:r>
              <w:rPr>
                <w:rFonts w:hint="cs"/>
                <w:rtl/>
              </w:rPr>
              <w:t>ّ</w:t>
            </w:r>
            <w:r w:rsidRPr="009618AF">
              <w:rPr>
                <w:rFonts w:hint="cs"/>
                <w:rtl/>
              </w:rPr>
              <w:t>ر والمرجان من قعره ي</w:t>
            </w:r>
            <w:r>
              <w:rPr>
                <w:rFonts w:hint="cs"/>
                <w:rtl/>
              </w:rPr>
              <w:t>ُ</w:t>
            </w:r>
            <w:r w:rsidRPr="009618AF">
              <w:rPr>
                <w:rFonts w:hint="cs"/>
                <w:rtl/>
              </w:rPr>
              <w:t>جنى</w:t>
            </w:r>
            <w:r w:rsidRPr="00725071">
              <w:rPr>
                <w:rStyle w:val="libPoemTiniChar0"/>
                <w:rtl/>
              </w:rPr>
              <w:br/>
              <w:t> </w:t>
            </w:r>
          </w:p>
        </w:tc>
      </w:tr>
      <w:tr w:rsidR="00D43B55" w:rsidTr="00D43B55">
        <w:tblPrEx>
          <w:tblLook w:val="04A0" w:firstRow="1" w:lastRow="0" w:firstColumn="1" w:lastColumn="0" w:noHBand="0" w:noVBand="1"/>
        </w:tblPrEx>
        <w:trPr>
          <w:trHeight w:val="350"/>
        </w:trPr>
        <w:tc>
          <w:tcPr>
            <w:tcW w:w="4236" w:type="dxa"/>
          </w:tcPr>
          <w:p w:rsidR="00D43B55" w:rsidRDefault="00D43B55" w:rsidP="00D43B55">
            <w:pPr>
              <w:pStyle w:val="libPoem"/>
            </w:pPr>
            <w:r>
              <w:rPr>
                <w:rFonts w:hint="cs"/>
                <w:rtl/>
              </w:rPr>
              <w:t>إذا عُدّ أقران الكريهة لم نجد</w:t>
            </w:r>
            <w:r w:rsidRPr="00725071">
              <w:rPr>
                <w:rStyle w:val="libPoemTiniChar0"/>
                <w:rtl/>
              </w:rPr>
              <w:br/>
              <w:t> </w:t>
            </w:r>
          </w:p>
        </w:tc>
        <w:tc>
          <w:tcPr>
            <w:tcW w:w="302" w:type="dxa"/>
          </w:tcPr>
          <w:p w:rsidR="00D43B55" w:rsidRDefault="00D43B55" w:rsidP="00D43B55">
            <w:pPr>
              <w:pStyle w:val="libPoem"/>
              <w:rPr>
                <w:rtl/>
              </w:rPr>
            </w:pPr>
          </w:p>
        </w:tc>
        <w:tc>
          <w:tcPr>
            <w:tcW w:w="4195" w:type="dxa"/>
          </w:tcPr>
          <w:p w:rsidR="00D43B55" w:rsidRDefault="00D43B55" w:rsidP="00DE4CA0">
            <w:pPr>
              <w:pStyle w:val="libPoem"/>
            </w:pPr>
            <w:r w:rsidRPr="009618AF">
              <w:rPr>
                <w:rFonts w:hint="cs"/>
                <w:rtl/>
              </w:rPr>
              <w:t>لحيدرة في القوم كفوا</w:t>
            </w:r>
            <w:r>
              <w:rPr>
                <w:rFonts w:hint="cs"/>
                <w:rtl/>
              </w:rPr>
              <w:t>ً</w:t>
            </w:r>
            <w:r w:rsidRPr="009618AF">
              <w:rPr>
                <w:rFonts w:hint="cs"/>
                <w:rtl/>
              </w:rPr>
              <w:t xml:space="preserve"> ولا قرنا</w:t>
            </w:r>
            <w:r w:rsidRPr="00725071">
              <w:rPr>
                <w:rStyle w:val="libPoemTiniChar0"/>
                <w:rtl/>
              </w:rPr>
              <w:br/>
              <w:t> </w:t>
            </w:r>
          </w:p>
        </w:tc>
      </w:tr>
      <w:tr w:rsidR="00D43B55" w:rsidTr="00D43B55">
        <w:tblPrEx>
          <w:tblLook w:val="04A0" w:firstRow="1" w:lastRow="0" w:firstColumn="1" w:lastColumn="0" w:noHBand="0" w:noVBand="1"/>
        </w:tblPrEx>
        <w:trPr>
          <w:trHeight w:val="350"/>
        </w:trPr>
        <w:tc>
          <w:tcPr>
            <w:tcW w:w="4236" w:type="dxa"/>
          </w:tcPr>
          <w:p w:rsidR="00D43B55" w:rsidRDefault="00D43B55" w:rsidP="00D43B55">
            <w:pPr>
              <w:pStyle w:val="libPoem"/>
            </w:pPr>
            <w:r>
              <w:rPr>
                <w:rFonts w:hint="cs"/>
                <w:rtl/>
              </w:rPr>
              <w:t>يخوض المنايا في الحروب شجاعة</w:t>
            </w:r>
            <w:r w:rsidRPr="00725071">
              <w:rPr>
                <w:rStyle w:val="libPoemTiniChar0"/>
                <w:rtl/>
              </w:rPr>
              <w:br/>
              <w:t> </w:t>
            </w:r>
          </w:p>
        </w:tc>
        <w:tc>
          <w:tcPr>
            <w:tcW w:w="302" w:type="dxa"/>
          </w:tcPr>
          <w:p w:rsidR="00D43B55" w:rsidRDefault="00D43B55" w:rsidP="00D43B55">
            <w:pPr>
              <w:pStyle w:val="libPoem"/>
              <w:rPr>
                <w:rtl/>
              </w:rPr>
            </w:pPr>
          </w:p>
        </w:tc>
        <w:tc>
          <w:tcPr>
            <w:tcW w:w="4195" w:type="dxa"/>
          </w:tcPr>
          <w:p w:rsidR="00D43B55" w:rsidRDefault="008B72F0" w:rsidP="00D43B55">
            <w:pPr>
              <w:pStyle w:val="libPoem"/>
            </w:pPr>
            <w:r w:rsidRPr="009618AF">
              <w:rPr>
                <w:rFonts w:hint="cs"/>
                <w:rtl/>
              </w:rPr>
              <w:t>وقد ملأت منه ليوث الش</w:t>
            </w:r>
            <w:r>
              <w:rPr>
                <w:rFonts w:hint="cs"/>
                <w:rtl/>
              </w:rPr>
              <w:t>َّ</w:t>
            </w:r>
            <w:r w:rsidRPr="009618AF">
              <w:rPr>
                <w:rFonts w:hint="cs"/>
                <w:rtl/>
              </w:rPr>
              <w:t>رى جبنا</w:t>
            </w:r>
            <w:r w:rsidR="00D43B55" w:rsidRPr="00725071">
              <w:rPr>
                <w:rStyle w:val="libPoemTiniChar0"/>
                <w:rtl/>
              </w:rPr>
              <w:br/>
              <w:t> </w:t>
            </w:r>
          </w:p>
        </w:tc>
      </w:tr>
      <w:tr w:rsidR="00D43B55" w:rsidTr="00D43B55">
        <w:tblPrEx>
          <w:tblLook w:val="04A0" w:firstRow="1" w:lastRow="0" w:firstColumn="1" w:lastColumn="0" w:noHBand="0" w:noVBand="1"/>
        </w:tblPrEx>
        <w:trPr>
          <w:trHeight w:val="350"/>
        </w:trPr>
        <w:tc>
          <w:tcPr>
            <w:tcW w:w="4236" w:type="dxa"/>
          </w:tcPr>
          <w:p w:rsidR="00D43B55" w:rsidRDefault="008B72F0" w:rsidP="00D43B55">
            <w:pPr>
              <w:pStyle w:val="libPoem"/>
            </w:pPr>
            <w:r>
              <w:rPr>
                <w:rFonts w:hint="cs"/>
                <w:rtl/>
              </w:rPr>
              <w:t>يرى الموت من</w:t>
            </w:r>
            <w:r w:rsidRPr="00666704">
              <w:rPr>
                <w:rFonts w:hint="cs"/>
                <w:rtl/>
              </w:rPr>
              <w:t xml:space="preserve"> </w:t>
            </w:r>
            <w:r>
              <w:rPr>
                <w:rFonts w:hint="cs"/>
                <w:rtl/>
              </w:rPr>
              <w:t>يلقاه في حومة الوغا</w:t>
            </w:r>
            <w:r w:rsidR="00D43B55" w:rsidRPr="00725071">
              <w:rPr>
                <w:rStyle w:val="libPoemTiniChar0"/>
                <w:rtl/>
              </w:rPr>
              <w:br/>
              <w:t> </w:t>
            </w:r>
          </w:p>
        </w:tc>
        <w:tc>
          <w:tcPr>
            <w:tcW w:w="302" w:type="dxa"/>
          </w:tcPr>
          <w:p w:rsidR="00D43B55" w:rsidRDefault="00D43B55" w:rsidP="00D43B55">
            <w:pPr>
              <w:pStyle w:val="libPoem"/>
              <w:rPr>
                <w:rtl/>
              </w:rPr>
            </w:pPr>
          </w:p>
        </w:tc>
        <w:tc>
          <w:tcPr>
            <w:tcW w:w="4195" w:type="dxa"/>
          </w:tcPr>
          <w:p w:rsidR="00D43B55" w:rsidRDefault="008B72F0" w:rsidP="00D43B55">
            <w:pPr>
              <w:pStyle w:val="libPoem"/>
            </w:pPr>
            <w:r w:rsidRPr="009618AF">
              <w:rPr>
                <w:rFonts w:hint="cs"/>
                <w:rtl/>
              </w:rPr>
              <w:t>ي</w:t>
            </w:r>
            <w:r>
              <w:rPr>
                <w:rFonts w:hint="cs"/>
                <w:rtl/>
              </w:rPr>
              <w:t>ُ</w:t>
            </w:r>
            <w:r w:rsidRPr="009618AF">
              <w:rPr>
                <w:rFonts w:hint="cs"/>
                <w:rtl/>
              </w:rPr>
              <w:t>ناديه من هن</w:t>
            </w:r>
            <w:r>
              <w:rPr>
                <w:rFonts w:hint="cs"/>
                <w:rtl/>
              </w:rPr>
              <w:t>ّ</w:t>
            </w:r>
            <w:r w:rsidRPr="009618AF">
              <w:rPr>
                <w:rFonts w:hint="cs"/>
                <w:rtl/>
              </w:rPr>
              <w:t>ا ويدعوه من هن</w:t>
            </w:r>
            <w:r>
              <w:rPr>
                <w:rFonts w:hint="cs"/>
                <w:rtl/>
              </w:rPr>
              <w:t>ّ</w:t>
            </w:r>
            <w:r w:rsidRPr="009618AF">
              <w:rPr>
                <w:rFonts w:hint="cs"/>
                <w:rtl/>
              </w:rPr>
              <w:t>ا</w:t>
            </w:r>
            <w:r w:rsidR="00D43B55" w:rsidRPr="00725071">
              <w:rPr>
                <w:rStyle w:val="libPoemTiniChar0"/>
                <w:rtl/>
              </w:rPr>
              <w:br/>
              <w:t> </w:t>
            </w:r>
          </w:p>
        </w:tc>
      </w:tr>
      <w:tr w:rsidR="00D43B55" w:rsidTr="00D43B55">
        <w:tblPrEx>
          <w:tblLook w:val="04A0" w:firstRow="1" w:lastRow="0" w:firstColumn="1" w:lastColumn="0" w:noHBand="0" w:noVBand="1"/>
        </w:tblPrEx>
        <w:trPr>
          <w:trHeight w:val="350"/>
        </w:trPr>
        <w:tc>
          <w:tcPr>
            <w:tcW w:w="4236" w:type="dxa"/>
          </w:tcPr>
          <w:p w:rsidR="00D43B55" w:rsidRDefault="008B72F0" w:rsidP="00D43B55">
            <w:pPr>
              <w:pStyle w:val="libPoem"/>
            </w:pPr>
            <w:r>
              <w:rPr>
                <w:rFonts w:hint="cs"/>
                <w:rtl/>
              </w:rPr>
              <w:t>إذا استعرت نار الوغى وتغشمرت</w:t>
            </w:r>
            <w:r w:rsidR="00D43B55" w:rsidRPr="00725071">
              <w:rPr>
                <w:rStyle w:val="libPoemTiniChar0"/>
                <w:rtl/>
              </w:rPr>
              <w:br/>
              <w:t> </w:t>
            </w:r>
          </w:p>
        </w:tc>
        <w:tc>
          <w:tcPr>
            <w:tcW w:w="302" w:type="dxa"/>
          </w:tcPr>
          <w:p w:rsidR="00D43B55" w:rsidRDefault="00D43B55" w:rsidP="00D43B55">
            <w:pPr>
              <w:pStyle w:val="libPoem"/>
              <w:rPr>
                <w:rtl/>
              </w:rPr>
            </w:pPr>
          </w:p>
        </w:tc>
        <w:tc>
          <w:tcPr>
            <w:tcW w:w="4195" w:type="dxa"/>
          </w:tcPr>
          <w:p w:rsidR="00D43B55" w:rsidRDefault="008B72F0" w:rsidP="00D43B55">
            <w:pPr>
              <w:pStyle w:val="libPoem"/>
            </w:pPr>
            <w:r w:rsidRPr="009618AF">
              <w:rPr>
                <w:rFonts w:hint="cs"/>
                <w:rtl/>
              </w:rPr>
              <w:t>فوارسها واستخلفوا الض</w:t>
            </w:r>
            <w:r w:rsidR="00DE4CA0">
              <w:rPr>
                <w:rFonts w:hint="cs"/>
                <w:rtl/>
              </w:rPr>
              <w:t>رب</w:t>
            </w:r>
            <w:r w:rsidRPr="009618AF">
              <w:rPr>
                <w:rFonts w:hint="cs"/>
                <w:rtl/>
              </w:rPr>
              <w:t xml:space="preserve"> والطعنا</w:t>
            </w:r>
            <w:r w:rsidR="00D43B55" w:rsidRPr="00725071">
              <w:rPr>
                <w:rStyle w:val="libPoemTiniChar0"/>
                <w:rtl/>
              </w:rPr>
              <w:br/>
              <w:t> </w:t>
            </w:r>
          </w:p>
        </w:tc>
      </w:tr>
    </w:tbl>
    <w:p w:rsidR="00666704" w:rsidRPr="009618AF"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في بعض النسخ</w:t>
      </w:r>
      <w:r w:rsidR="00E66EDC">
        <w:rPr>
          <w:rFonts w:hint="cs"/>
          <w:rtl/>
        </w:rPr>
        <w:t>:</w:t>
      </w:r>
      <w:r w:rsidRPr="008A0D7A">
        <w:rPr>
          <w:rFonts w:hint="cs"/>
          <w:rtl/>
        </w:rPr>
        <w:t>حصنا</w:t>
      </w:r>
      <w:r w:rsidR="008B72F0">
        <w:rPr>
          <w:rFonts w:hint="cs"/>
          <w:rtl/>
        </w:rPr>
        <w:t>.</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B01FBF" w:rsidTr="001B270B">
        <w:trPr>
          <w:trHeight w:val="350"/>
        </w:trPr>
        <w:tc>
          <w:tcPr>
            <w:tcW w:w="4236" w:type="dxa"/>
            <w:shd w:val="clear" w:color="auto" w:fill="auto"/>
          </w:tcPr>
          <w:p w:rsidR="00B01FBF" w:rsidRDefault="00B01FBF" w:rsidP="009F7758">
            <w:pPr>
              <w:pStyle w:val="libPoem"/>
            </w:pPr>
            <w:r>
              <w:rPr>
                <w:rFonts w:hint="cs"/>
                <w:rtl/>
              </w:rPr>
              <w:lastRenderedPageBreak/>
              <w:t>وأهدت إلى الأحداق كحلاً معصفراً</w:t>
            </w:r>
            <w:r w:rsidRPr="00725071">
              <w:rPr>
                <w:rStyle w:val="libPoemTiniChar0"/>
                <w:rtl/>
              </w:rPr>
              <w:br/>
              <w:t> </w:t>
            </w:r>
          </w:p>
        </w:tc>
        <w:tc>
          <w:tcPr>
            <w:tcW w:w="302" w:type="dxa"/>
            <w:shd w:val="clear" w:color="auto" w:fill="auto"/>
          </w:tcPr>
          <w:p w:rsidR="00B01FBF" w:rsidRDefault="00B01FBF" w:rsidP="009F7758">
            <w:pPr>
              <w:pStyle w:val="libPoem"/>
              <w:rPr>
                <w:rtl/>
              </w:rPr>
            </w:pPr>
          </w:p>
        </w:tc>
        <w:tc>
          <w:tcPr>
            <w:tcW w:w="4195" w:type="dxa"/>
            <w:shd w:val="clear" w:color="auto" w:fill="auto"/>
          </w:tcPr>
          <w:p w:rsidR="00B01FBF" w:rsidRDefault="00B01FBF" w:rsidP="009F7758">
            <w:pPr>
              <w:pStyle w:val="libPoem"/>
            </w:pPr>
            <w:r>
              <w:rPr>
                <w:rFonts w:hint="cs"/>
                <w:rtl/>
              </w:rPr>
              <w:t>وألقت على الأشداق أردية دكنا</w:t>
            </w:r>
            <w:r w:rsidRPr="00725071">
              <w:rPr>
                <w:rStyle w:val="libPoemTiniChar0"/>
                <w:rtl/>
              </w:rPr>
              <w:br/>
              <w:t> </w:t>
            </w:r>
          </w:p>
        </w:tc>
      </w:tr>
      <w:tr w:rsidR="00B01FBF" w:rsidTr="001B270B">
        <w:trPr>
          <w:trHeight w:val="350"/>
        </w:trPr>
        <w:tc>
          <w:tcPr>
            <w:tcW w:w="4236" w:type="dxa"/>
          </w:tcPr>
          <w:p w:rsidR="00B01FBF" w:rsidRDefault="00B01FBF" w:rsidP="009F7758">
            <w:pPr>
              <w:pStyle w:val="libPoem"/>
            </w:pPr>
            <w:r>
              <w:rPr>
                <w:rFonts w:hint="cs"/>
                <w:rtl/>
              </w:rPr>
              <w:t>وخلت بها زرق الأسنَّة أنجماً</w:t>
            </w:r>
            <w:r w:rsidRPr="00725071">
              <w:rPr>
                <w:rStyle w:val="libPoemTiniChar0"/>
                <w:rtl/>
              </w:rPr>
              <w:br/>
              <w:t> </w:t>
            </w:r>
          </w:p>
        </w:tc>
        <w:tc>
          <w:tcPr>
            <w:tcW w:w="302" w:type="dxa"/>
          </w:tcPr>
          <w:p w:rsidR="00B01FBF" w:rsidRDefault="00B01FBF" w:rsidP="009F7758">
            <w:pPr>
              <w:pStyle w:val="libPoem"/>
              <w:rPr>
                <w:rtl/>
              </w:rPr>
            </w:pPr>
          </w:p>
        </w:tc>
        <w:tc>
          <w:tcPr>
            <w:tcW w:w="4195" w:type="dxa"/>
          </w:tcPr>
          <w:p w:rsidR="00B01FBF" w:rsidRDefault="00B01FBF" w:rsidP="009F7758">
            <w:pPr>
              <w:pStyle w:val="libPoem"/>
            </w:pPr>
            <w:r>
              <w:rPr>
                <w:rFonts w:hint="cs"/>
                <w:rtl/>
              </w:rPr>
              <w:t>ومن فوقها ليلاً من النقع قد جنَّا</w:t>
            </w:r>
            <w:r w:rsidRPr="00725071">
              <w:rPr>
                <w:rStyle w:val="libPoemTiniChar0"/>
                <w:rtl/>
              </w:rPr>
              <w:br/>
              <w:t> </w:t>
            </w:r>
          </w:p>
        </w:tc>
      </w:tr>
      <w:tr w:rsidR="00B01FBF" w:rsidTr="001B270B">
        <w:trPr>
          <w:trHeight w:val="350"/>
        </w:trPr>
        <w:tc>
          <w:tcPr>
            <w:tcW w:w="4236" w:type="dxa"/>
          </w:tcPr>
          <w:p w:rsidR="00B01FBF" w:rsidRDefault="00B01FBF" w:rsidP="009F7758">
            <w:pPr>
              <w:pStyle w:val="libPoem"/>
            </w:pPr>
            <w:r>
              <w:rPr>
                <w:rFonts w:hint="cs"/>
                <w:rtl/>
              </w:rPr>
              <w:t>فحين رأت وجه</w:t>
            </w:r>
            <w:r w:rsidRPr="00666704">
              <w:rPr>
                <w:rFonts w:hint="cs"/>
                <w:rtl/>
              </w:rPr>
              <w:t xml:space="preserve"> </w:t>
            </w:r>
            <w:r>
              <w:rPr>
                <w:rFonts w:hint="cs"/>
                <w:rtl/>
              </w:rPr>
              <w:t>الوصيِّ تمزقت</w:t>
            </w:r>
            <w:r w:rsidRPr="00725071">
              <w:rPr>
                <w:rStyle w:val="libPoemTiniChar0"/>
                <w:rtl/>
              </w:rPr>
              <w:br/>
              <w:t> </w:t>
            </w:r>
          </w:p>
        </w:tc>
        <w:tc>
          <w:tcPr>
            <w:tcW w:w="302" w:type="dxa"/>
          </w:tcPr>
          <w:p w:rsidR="00B01FBF" w:rsidRDefault="00B01FBF" w:rsidP="009F7758">
            <w:pPr>
              <w:pStyle w:val="libPoem"/>
              <w:rPr>
                <w:rtl/>
              </w:rPr>
            </w:pPr>
          </w:p>
        </w:tc>
        <w:tc>
          <w:tcPr>
            <w:tcW w:w="4195" w:type="dxa"/>
          </w:tcPr>
          <w:p w:rsidR="00B01FBF" w:rsidRDefault="00DE4CA0" w:rsidP="009F7758">
            <w:pPr>
              <w:pStyle w:val="libPoem"/>
            </w:pPr>
            <w:r>
              <w:rPr>
                <w:rFonts w:hint="cs"/>
                <w:rtl/>
              </w:rPr>
              <w:t>كثلّة ظأنٍ</w:t>
            </w:r>
            <w:r w:rsidR="00B01FBF" w:rsidRPr="00666704">
              <w:rPr>
                <w:rFonts w:hint="cs"/>
                <w:rtl/>
              </w:rPr>
              <w:t xml:space="preserve"> </w:t>
            </w:r>
            <w:r w:rsidR="00B01FBF">
              <w:rPr>
                <w:rFonts w:hint="cs"/>
                <w:rtl/>
              </w:rPr>
              <w:t>أبصرت أسداً شنّا</w:t>
            </w:r>
            <w:r w:rsidR="00B01FBF" w:rsidRPr="00725071">
              <w:rPr>
                <w:rStyle w:val="libPoemTiniChar0"/>
                <w:rtl/>
              </w:rPr>
              <w:br/>
              <w:t> </w:t>
            </w:r>
          </w:p>
        </w:tc>
      </w:tr>
      <w:tr w:rsidR="00B01FBF" w:rsidTr="001B270B">
        <w:trPr>
          <w:trHeight w:val="350"/>
        </w:trPr>
        <w:tc>
          <w:tcPr>
            <w:tcW w:w="4236" w:type="dxa"/>
          </w:tcPr>
          <w:p w:rsidR="00B01FBF" w:rsidRDefault="00DE4CA0" w:rsidP="009F7758">
            <w:pPr>
              <w:pStyle w:val="libPoem"/>
            </w:pPr>
            <w:r>
              <w:rPr>
                <w:rFonts w:hint="cs"/>
                <w:rtl/>
              </w:rPr>
              <w:t>فتى ّكفّه اليسرى حمامٌ بحرب</w:t>
            </w:r>
            <w:r w:rsidR="00B01FBF">
              <w:rPr>
                <w:rFonts w:hint="cs"/>
                <w:rtl/>
              </w:rPr>
              <w:t>ه</w:t>
            </w:r>
            <w:r w:rsidR="00B01FBF" w:rsidRPr="00725071">
              <w:rPr>
                <w:rStyle w:val="libPoemTiniChar0"/>
                <w:rtl/>
              </w:rPr>
              <w:br/>
              <w:t> </w:t>
            </w:r>
          </w:p>
        </w:tc>
        <w:tc>
          <w:tcPr>
            <w:tcW w:w="302" w:type="dxa"/>
          </w:tcPr>
          <w:p w:rsidR="00B01FBF" w:rsidRDefault="00B01FBF" w:rsidP="009F7758">
            <w:pPr>
              <w:pStyle w:val="libPoem"/>
              <w:rPr>
                <w:rtl/>
              </w:rPr>
            </w:pPr>
          </w:p>
        </w:tc>
        <w:tc>
          <w:tcPr>
            <w:tcW w:w="4195" w:type="dxa"/>
          </w:tcPr>
          <w:p w:rsidR="00B01FBF" w:rsidRDefault="00B01FBF" w:rsidP="009F7758">
            <w:pPr>
              <w:pStyle w:val="libPoem"/>
            </w:pPr>
            <w:r>
              <w:rPr>
                <w:rFonts w:hint="cs"/>
                <w:rtl/>
              </w:rPr>
              <w:t>كذاك حياة السِّلم في كفِّه اليُمنى</w:t>
            </w:r>
            <w:r w:rsidRPr="00725071">
              <w:rPr>
                <w:rStyle w:val="libPoemTiniChar0"/>
                <w:rtl/>
              </w:rPr>
              <w:br/>
              <w:t> </w:t>
            </w:r>
          </w:p>
        </w:tc>
      </w:tr>
      <w:tr w:rsidR="00B01FBF" w:rsidTr="001B270B">
        <w:trPr>
          <w:trHeight w:val="350"/>
        </w:trPr>
        <w:tc>
          <w:tcPr>
            <w:tcW w:w="4236" w:type="dxa"/>
          </w:tcPr>
          <w:p w:rsidR="00B01FBF" w:rsidRDefault="00B01FBF" w:rsidP="009F7758">
            <w:pPr>
              <w:pStyle w:val="libPoem"/>
            </w:pPr>
            <w:r>
              <w:rPr>
                <w:rFonts w:hint="cs"/>
                <w:rtl/>
              </w:rPr>
              <w:t>فكم بطلٍ أردى وكم مرهبٍ أودى</w:t>
            </w:r>
            <w:r w:rsidRPr="00725071">
              <w:rPr>
                <w:rStyle w:val="libPoemTiniChar0"/>
                <w:rtl/>
              </w:rPr>
              <w:br/>
              <w:t> </w:t>
            </w:r>
          </w:p>
        </w:tc>
        <w:tc>
          <w:tcPr>
            <w:tcW w:w="302" w:type="dxa"/>
          </w:tcPr>
          <w:p w:rsidR="00B01FBF" w:rsidRDefault="00B01FBF" w:rsidP="009F7758">
            <w:pPr>
              <w:pStyle w:val="libPoem"/>
              <w:rPr>
                <w:rtl/>
              </w:rPr>
            </w:pPr>
          </w:p>
        </w:tc>
        <w:tc>
          <w:tcPr>
            <w:tcW w:w="4195" w:type="dxa"/>
          </w:tcPr>
          <w:p w:rsidR="00B01FBF" w:rsidRDefault="00B01FBF" w:rsidP="009F7758">
            <w:pPr>
              <w:pStyle w:val="libPoem"/>
            </w:pPr>
            <w:r>
              <w:rPr>
                <w:rFonts w:hint="cs"/>
                <w:rtl/>
              </w:rPr>
              <w:t>وكم مُعدمٍ أغنى وكم سائلٍ أقنى</w:t>
            </w:r>
            <w:r w:rsidRPr="00725071">
              <w:rPr>
                <w:rStyle w:val="libPoemTiniChar0"/>
                <w:rtl/>
              </w:rPr>
              <w:br/>
              <w:t> </w:t>
            </w:r>
          </w:p>
        </w:tc>
      </w:tr>
      <w:tr w:rsidR="00B01FBF" w:rsidTr="001B270B">
        <w:tblPrEx>
          <w:tblLook w:val="04A0" w:firstRow="1" w:lastRow="0" w:firstColumn="1" w:lastColumn="0" w:noHBand="0" w:noVBand="1"/>
        </w:tblPrEx>
        <w:trPr>
          <w:trHeight w:val="350"/>
        </w:trPr>
        <w:tc>
          <w:tcPr>
            <w:tcW w:w="4236" w:type="dxa"/>
          </w:tcPr>
          <w:p w:rsidR="00B01FBF" w:rsidRDefault="00B01FBF" w:rsidP="009F7758">
            <w:pPr>
              <w:pStyle w:val="libPoem"/>
            </w:pPr>
            <w:r>
              <w:rPr>
                <w:rFonts w:hint="cs"/>
                <w:rtl/>
              </w:rPr>
              <w:t>يجود على العافين عفواً</w:t>
            </w:r>
            <w:r w:rsidRPr="00666704">
              <w:rPr>
                <w:rFonts w:hint="cs"/>
                <w:rtl/>
              </w:rPr>
              <w:t xml:space="preserve"> </w:t>
            </w:r>
            <w:r>
              <w:rPr>
                <w:rFonts w:hint="cs"/>
                <w:rtl/>
              </w:rPr>
              <w:t>بما له</w:t>
            </w:r>
            <w:r w:rsidRPr="00725071">
              <w:rPr>
                <w:rStyle w:val="libPoemTiniChar0"/>
                <w:rtl/>
              </w:rPr>
              <w:br/>
              <w:t> </w:t>
            </w:r>
          </w:p>
        </w:tc>
        <w:tc>
          <w:tcPr>
            <w:tcW w:w="302" w:type="dxa"/>
          </w:tcPr>
          <w:p w:rsidR="00B01FBF" w:rsidRDefault="00B01FBF" w:rsidP="009F7758">
            <w:pPr>
              <w:pStyle w:val="libPoem"/>
              <w:rPr>
                <w:rtl/>
              </w:rPr>
            </w:pPr>
          </w:p>
        </w:tc>
        <w:tc>
          <w:tcPr>
            <w:tcW w:w="4195" w:type="dxa"/>
          </w:tcPr>
          <w:p w:rsidR="00B01FBF" w:rsidRDefault="00B01FBF" w:rsidP="009F7758">
            <w:pPr>
              <w:pStyle w:val="libPoem"/>
            </w:pPr>
            <w:r>
              <w:rPr>
                <w:rFonts w:hint="cs"/>
                <w:rtl/>
              </w:rPr>
              <w:t>ولا يتبع المعروف</w:t>
            </w:r>
            <w:r w:rsidRPr="00666704">
              <w:rPr>
                <w:rFonts w:hint="cs"/>
                <w:rtl/>
              </w:rPr>
              <w:t xml:space="preserve"> </w:t>
            </w:r>
            <w:r>
              <w:rPr>
                <w:rFonts w:hint="cs"/>
                <w:rtl/>
              </w:rPr>
              <w:t>من مَنِّه مَنّ</w:t>
            </w:r>
            <w:r w:rsidR="00DE4CA0">
              <w:rPr>
                <w:rFonts w:hint="cs"/>
                <w:rtl/>
              </w:rPr>
              <w:t>َ</w:t>
            </w:r>
            <w:r>
              <w:rPr>
                <w:rFonts w:hint="cs"/>
                <w:rtl/>
              </w:rPr>
              <w:t>ا</w:t>
            </w:r>
            <w:r w:rsidRPr="00725071">
              <w:rPr>
                <w:rStyle w:val="libPoemTiniChar0"/>
                <w:rtl/>
              </w:rPr>
              <w:br/>
              <w:t> </w:t>
            </w:r>
          </w:p>
        </w:tc>
      </w:tr>
      <w:tr w:rsidR="00B01FBF" w:rsidTr="001B270B">
        <w:tblPrEx>
          <w:tblLook w:val="04A0" w:firstRow="1" w:lastRow="0" w:firstColumn="1" w:lastColumn="0" w:noHBand="0" w:noVBand="1"/>
        </w:tblPrEx>
        <w:trPr>
          <w:trHeight w:val="350"/>
        </w:trPr>
        <w:tc>
          <w:tcPr>
            <w:tcW w:w="4236" w:type="dxa"/>
          </w:tcPr>
          <w:p w:rsidR="00B01FBF" w:rsidRDefault="00B01FBF" w:rsidP="009F7758">
            <w:pPr>
              <w:pStyle w:val="libPoem"/>
            </w:pPr>
            <w:r>
              <w:rPr>
                <w:rFonts w:hint="cs"/>
                <w:rtl/>
              </w:rPr>
              <w:t>ولو فضَّ بين الناس معشار جوده</w:t>
            </w:r>
            <w:r w:rsidRPr="00725071">
              <w:rPr>
                <w:rStyle w:val="libPoemTiniChar0"/>
                <w:rtl/>
              </w:rPr>
              <w:br/>
              <w:t> </w:t>
            </w:r>
          </w:p>
        </w:tc>
        <w:tc>
          <w:tcPr>
            <w:tcW w:w="302" w:type="dxa"/>
          </w:tcPr>
          <w:p w:rsidR="00B01FBF" w:rsidRDefault="00B01FBF" w:rsidP="009F7758">
            <w:pPr>
              <w:pStyle w:val="libPoem"/>
              <w:rPr>
                <w:rtl/>
              </w:rPr>
            </w:pPr>
          </w:p>
        </w:tc>
        <w:tc>
          <w:tcPr>
            <w:tcW w:w="4195" w:type="dxa"/>
          </w:tcPr>
          <w:p w:rsidR="00B01FBF" w:rsidRDefault="00B01FBF" w:rsidP="009F7758">
            <w:pPr>
              <w:pStyle w:val="libPoem"/>
            </w:pPr>
            <w:r>
              <w:rPr>
                <w:rFonts w:hint="cs"/>
                <w:rtl/>
              </w:rPr>
              <w:t>لما عرفوا في النَّاس بخلاً ولا ضَنّا</w:t>
            </w:r>
            <w:r w:rsidRPr="00725071">
              <w:rPr>
                <w:rStyle w:val="libPoemTiniChar0"/>
                <w:rtl/>
              </w:rPr>
              <w:br/>
              <w:t> </w:t>
            </w:r>
          </w:p>
        </w:tc>
      </w:tr>
      <w:tr w:rsidR="00B01FBF" w:rsidTr="001B270B">
        <w:tblPrEx>
          <w:tblLook w:val="04A0" w:firstRow="1" w:lastRow="0" w:firstColumn="1" w:lastColumn="0" w:noHBand="0" w:noVBand="1"/>
        </w:tblPrEx>
        <w:trPr>
          <w:trHeight w:val="350"/>
        </w:trPr>
        <w:tc>
          <w:tcPr>
            <w:tcW w:w="4236" w:type="dxa"/>
          </w:tcPr>
          <w:p w:rsidR="00B01FBF" w:rsidRDefault="00B01FBF" w:rsidP="009F7758">
            <w:pPr>
              <w:pStyle w:val="libPoem"/>
            </w:pPr>
            <w:r>
              <w:rPr>
                <w:rFonts w:hint="cs"/>
                <w:rtl/>
              </w:rPr>
              <w:t>وكلُّ جوادٍ جاد بالمال إنَّما</w:t>
            </w:r>
            <w:r w:rsidRPr="00725071">
              <w:rPr>
                <w:rStyle w:val="libPoemTiniChar0"/>
                <w:rtl/>
              </w:rPr>
              <w:br/>
              <w:t> </w:t>
            </w:r>
          </w:p>
        </w:tc>
        <w:tc>
          <w:tcPr>
            <w:tcW w:w="302" w:type="dxa"/>
          </w:tcPr>
          <w:p w:rsidR="00B01FBF" w:rsidRDefault="00B01FBF" w:rsidP="009F7758">
            <w:pPr>
              <w:pStyle w:val="libPoem"/>
              <w:rPr>
                <w:rtl/>
              </w:rPr>
            </w:pPr>
          </w:p>
        </w:tc>
        <w:tc>
          <w:tcPr>
            <w:tcW w:w="4195" w:type="dxa"/>
          </w:tcPr>
          <w:p w:rsidR="00B01FBF" w:rsidRDefault="00B01FBF" w:rsidP="009F7758">
            <w:pPr>
              <w:pStyle w:val="libPoem"/>
            </w:pPr>
            <w:r>
              <w:rPr>
                <w:rFonts w:hint="cs"/>
                <w:rtl/>
              </w:rPr>
              <w:t>قصاراه أن يستنَّ في الجود ما سنّا</w:t>
            </w:r>
            <w:r w:rsidRPr="00725071">
              <w:rPr>
                <w:rStyle w:val="libPoemTiniChar0"/>
                <w:rtl/>
              </w:rPr>
              <w:br/>
              <w:t> </w:t>
            </w:r>
          </w:p>
        </w:tc>
      </w:tr>
      <w:tr w:rsidR="00B01FBF" w:rsidTr="001B270B">
        <w:tblPrEx>
          <w:tblLook w:val="04A0" w:firstRow="1" w:lastRow="0" w:firstColumn="1" w:lastColumn="0" w:noHBand="0" w:noVBand="1"/>
        </w:tblPrEx>
        <w:trPr>
          <w:trHeight w:val="350"/>
        </w:trPr>
        <w:tc>
          <w:tcPr>
            <w:tcW w:w="4236" w:type="dxa"/>
          </w:tcPr>
          <w:p w:rsidR="00B01FBF" w:rsidRDefault="00B01FBF" w:rsidP="009F7758">
            <w:pPr>
              <w:pStyle w:val="libPoem"/>
            </w:pPr>
            <w:r>
              <w:rPr>
                <w:rFonts w:hint="cs"/>
                <w:rtl/>
              </w:rPr>
              <w:t>وكلُّ مديح قلتُ أو قال قائلُ</w:t>
            </w:r>
            <w:r w:rsidRPr="00725071">
              <w:rPr>
                <w:rStyle w:val="libPoemTiniChar0"/>
                <w:rtl/>
              </w:rPr>
              <w:br/>
              <w:t> </w:t>
            </w:r>
          </w:p>
        </w:tc>
        <w:tc>
          <w:tcPr>
            <w:tcW w:w="302" w:type="dxa"/>
          </w:tcPr>
          <w:p w:rsidR="00B01FBF" w:rsidRDefault="00B01FBF" w:rsidP="009F7758">
            <w:pPr>
              <w:pStyle w:val="libPoem"/>
              <w:rPr>
                <w:rtl/>
              </w:rPr>
            </w:pPr>
          </w:p>
        </w:tc>
        <w:tc>
          <w:tcPr>
            <w:tcW w:w="4195" w:type="dxa"/>
          </w:tcPr>
          <w:p w:rsidR="00B01FBF" w:rsidRDefault="00B01FBF" w:rsidP="009F7758">
            <w:pPr>
              <w:pStyle w:val="libPoem"/>
            </w:pPr>
            <w:r>
              <w:rPr>
                <w:rFonts w:hint="cs"/>
                <w:rtl/>
              </w:rPr>
              <w:t>فإنَّ أمير</w:t>
            </w:r>
            <w:r w:rsidRPr="00666704">
              <w:rPr>
                <w:rFonts w:hint="cs"/>
                <w:rtl/>
              </w:rPr>
              <w:t xml:space="preserve"> </w:t>
            </w:r>
            <w:r>
              <w:rPr>
                <w:rFonts w:hint="cs"/>
                <w:rtl/>
              </w:rPr>
              <w:t>المؤمنين به يُعنى</w:t>
            </w:r>
            <w:r w:rsidRPr="00725071">
              <w:rPr>
                <w:rStyle w:val="libPoemTiniChar0"/>
                <w:rtl/>
              </w:rPr>
              <w:br/>
              <w:t> </w:t>
            </w:r>
          </w:p>
        </w:tc>
      </w:tr>
      <w:tr w:rsidR="00B01FBF" w:rsidTr="001B270B">
        <w:tblPrEx>
          <w:tblLook w:val="04A0" w:firstRow="1" w:lastRow="0" w:firstColumn="1" w:lastColumn="0" w:noHBand="0" w:noVBand="1"/>
        </w:tblPrEx>
        <w:trPr>
          <w:trHeight w:val="350"/>
        </w:trPr>
        <w:tc>
          <w:tcPr>
            <w:tcW w:w="4236" w:type="dxa"/>
          </w:tcPr>
          <w:p w:rsidR="00B01FBF" w:rsidRDefault="00B01FBF" w:rsidP="009F7758">
            <w:pPr>
              <w:pStyle w:val="libPoem"/>
            </w:pPr>
            <w:r>
              <w:rPr>
                <w:rFonts w:hint="cs"/>
                <w:rtl/>
              </w:rPr>
              <w:t>سيخسر مَن لم يعتصم بولائه</w:t>
            </w:r>
            <w:r w:rsidRPr="00725071">
              <w:rPr>
                <w:rStyle w:val="libPoemTiniChar0"/>
                <w:rtl/>
              </w:rPr>
              <w:br/>
              <w:t> </w:t>
            </w:r>
          </w:p>
        </w:tc>
        <w:tc>
          <w:tcPr>
            <w:tcW w:w="302" w:type="dxa"/>
          </w:tcPr>
          <w:p w:rsidR="00B01FBF" w:rsidRDefault="00B01FBF" w:rsidP="009F7758">
            <w:pPr>
              <w:pStyle w:val="libPoem"/>
              <w:rPr>
                <w:rtl/>
              </w:rPr>
            </w:pPr>
          </w:p>
        </w:tc>
        <w:tc>
          <w:tcPr>
            <w:tcW w:w="4195" w:type="dxa"/>
          </w:tcPr>
          <w:p w:rsidR="00B01FBF" w:rsidRDefault="00B01FBF" w:rsidP="009F7758">
            <w:pPr>
              <w:pStyle w:val="libPoem"/>
            </w:pPr>
            <w:r>
              <w:rPr>
                <w:rFonts w:hint="cs"/>
                <w:rtl/>
              </w:rPr>
              <w:t>ويَقرع يوم البعث مِن ندمٍ سنّا</w:t>
            </w:r>
            <w:r w:rsidRPr="00725071">
              <w:rPr>
                <w:rStyle w:val="libPoemTiniChar0"/>
                <w:rtl/>
              </w:rPr>
              <w:br/>
              <w:t> </w:t>
            </w:r>
          </w:p>
        </w:tc>
      </w:tr>
      <w:tr w:rsidR="00B01FBF" w:rsidTr="001B270B">
        <w:tblPrEx>
          <w:tblLook w:val="04A0" w:firstRow="1" w:lastRow="0" w:firstColumn="1" w:lastColumn="0" w:noHBand="0" w:noVBand="1"/>
        </w:tblPrEx>
        <w:trPr>
          <w:trHeight w:val="350"/>
        </w:trPr>
        <w:tc>
          <w:tcPr>
            <w:tcW w:w="4236" w:type="dxa"/>
          </w:tcPr>
          <w:p w:rsidR="00B01FBF" w:rsidRDefault="001B270B" w:rsidP="009F7758">
            <w:pPr>
              <w:pStyle w:val="libPoem"/>
            </w:pPr>
            <w:r>
              <w:rPr>
                <w:rFonts w:hint="cs"/>
                <w:rtl/>
              </w:rPr>
              <w:t>لذلك قد واليته مخلص</w:t>
            </w:r>
            <w:r w:rsidRPr="00666704">
              <w:rPr>
                <w:rFonts w:hint="cs"/>
                <w:rtl/>
              </w:rPr>
              <w:t xml:space="preserve"> </w:t>
            </w:r>
            <w:r>
              <w:rPr>
                <w:rFonts w:hint="cs"/>
                <w:rtl/>
              </w:rPr>
              <w:t>الولا</w:t>
            </w:r>
            <w:r w:rsidR="00B01FBF" w:rsidRPr="00725071">
              <w:rPr>
                <w:rStyle w:val="libPoemTiniChar0"/>
                <w:rtl/>
              </w:rPr>
              <w:br/>
              <w:t> </w:t>
            </w:r>
          </w:p>
        </w:tc>
        <w:tc>
          <w:tcPr>
            <w:tcW w:w="302" w:type="dxa"/>
          </w:tcPr>
          <w:p w:rsidR="00B01FBF" w:rsidRDefault="00B01FBF" w:rsidP="009F7758">
            <w:pPr>
              <w:pStyle w:val="libPoem"/>
              <w:rPr>
                <w:rtl/>
              </w:rPr>
            </w:pPr>
          </w:p>
        </w:tc>
        <w:tc>
          <w:tcPr>
            <w:tcW w:w="4195" w:type="dxa"/>
          </w:tcPr>
          <w:p w:rsidR="00B01FBF" w:rsidRDefault="001B270B" w:rsidP="009F7758">
            <w:pPr>
              <w:pStyle w:val="libPoem"/>
            </w:pPr>
            <w:r>
              <w:rPr>
                <w:rFonts w:hint="cs"/>
                <w:rtl/>
              </w:rPr>
              <w:t>وكنت على الأحوال عبداً له قِنّا</w:t>
            </w:r>
            <w:r w:rsidR="00B01FBF" w:rsidRPr="00725071">
              <w:rPr>
                <w:rStyle w:val="libPoemTiniChar0"/>
                <w:rtl/>
              </w:rPr>
              <w:br/>
              <w:t> </w:t>
            </w:r>
          </w:p>
        </w:tc>
      </w:tr>
      <w:tr w:rsidR="00B01FBF" w:rsidTr="001B270B">
        <w:tblPrEx>
          <w:tblLook w:val="04A0" w:firstRow="1" w:lastRow="0" w:firstColumn="1" w:lastColumn="0" w:noHBand="0" w:noVBand="1"/>
        </w:tblPrEx>
        <w:trPr>
          <w:trHeight w:val="350"/>
        </w:trPr>
        <w:tc>
          <w:tcPr>
            <w:tcW w:w="4236" w:type="dxa"/>
          </w:tcPr>
          <w:p w:rsidR="00B01FBF" w:rsidRDefault="001B270B" w:rsidP="009F7758">
            <w:pPr>
              <w:pStyle w:val="libPoem"/>
            </w:pPr>
            <w:r>
              <w:rPr>
                <w:rFonts w:hint="cs"/>
                <w:rtl/>
              </w:rPr>
              <w:t>عليكم سلام الله يا آل أحمد</w:t>
            </w:r>
            <w:r w:rsidR="00B01FBF" w:rsidRPr="00725071">
              <w:rPr>
                <w:rStyle w:val="libPoemTiniChar0"/>
                <w:rtl/>
              </w:rPr>
              <w:br/>
              <w:t> </w:t>
            </w:r>
          </w:p>
        </w:tc>
        <w:tc>
          <w:tcPr>
            <w:tcW w:w="302" w:type="dxa"/>
          </w:tcPr>
          <w:p w:rsidR="00B01FBF" w:rsidRDefault="00B01FBF" w:rsidP="009F7758">
            <w:pPr>
              <w:pStyle w:val="libPoem"/>
              <w:rPr>
                <w:rtl/>
              </w:rPr>
            </w:pPr>
          </w:p>
        </w:tc>
        <w:tc>
          <w:tcPr>
            <w:tcW w:w="4195" w:type="dxa"/>
          </w:tcPr>
          <w:p w:rsidR="00B01FBF" w:rsidRDefault="001B270B" w:rsidP="009F7758">
            <w:pPr>
              <w:pStyle w:val="libPoem"/>
            </w:pPr>
            <w:r>
              <w:rPr>
                <w:rFonts w:hint="cs"/>
                <w:rtl/>
              </w:rPr>
              <w:t>متى سجعت قمريَّةٌ</w:t>
            </w:r>
            <w:r w:rsidRPr="00666704">
              <w:rPr>
                <w:rFonts w:hint="cs"/>
                <w:rtl/>
              </w:rPr>
              <w:t xml:space="preserve"> </w:t>
            </w:r>
            <w:r>
              <w:rPr>
                <w:rFonts w:hint="cs"/>
                <w:rtl/>
              </w:rPr>
              <w:t>وعلت غصنا</w:t>
            </w:r>
            <w:r w:rsidR="00B01FBF" w:rsidRPr="00725071">
              <w:rPr>
                <w:rStyle w:val="libPoemTiniChar0"/>
                <w:rtl/>
              </w:rPr>
              <w:br/>
              <w:t> </w:t>
            </w:r>
          </w:p>
        </w:tc>
      </w:tr>
      <w:tr w:rsidR="00B01FBF" w:rsidTr="001B270B">
        <w:tblPrEx>
          <w:tblLook w:val="04A0" w:firstRow="1" w:lastRow="0" w:firstColumn="1" w:lastColumn="0" w:noHBand="0" w:noVBand="1"/>
        </w:tblPrEx>
        <w:trPr>
          <w:trHeight w:val="350"/>
        </w:trPr>
        <w:tc>
          <w:tcPr>
            <w:tcW w:w="4236" w:type="dxa"/>
          </w:tcPr>
          <w:p w:rsidR="00B01FBF" w:rsidRDefault="001B270B" w:rsidP="009F7758">
            <w:pPr>
              <w:pStyle w:val="libPoem"/>
            </w:pPr>
            <w:r>
              <w:rPr>
                <w:rFonts w:hint="cs"/>
                <w:rtl/>
              </w:rPr>
              <w:t>مودَّتكم أجر النبيِّ محمَّدٍ</w:t>
            </w:r>
            <w:r w:rsidR="00B01FBF" w:rsidRPr="00725071">
              <w:rPr>
                <w:rStyle w:val="libPoemTiniChar0"/>
                <w:rtl/>
              </w:rPr>
              <w:br/>
              <w:t> </w:t>
            </w:r>
          </w:p>
        </w:tc>
        <w:tc>
          <w:tcPr>
            <w:tcW w:w="302" w:type="dxa"/>
          </w:tcPr>
          <w:p w:rsidR="00B01FBF" w:rsidRDefault="00B01FBF" w:rsidP="009F7758">
            <w:pPr>
              <w:pStyle w:val="libPoem"/>
              <w:rPr>
                <w:rtl/>
              </w:rPr>
            </w:pPr>
          </w:p>
        </w:tc>
        <w:tc>
          <w:tcPr>
            <w:tcW w:w="4195" w:type="dxa"/>
          </w:tcPr>
          <w:p w:rsidR="00B01FBF" w:rsidRDefault="001B270B" w:rsidP="009F7758">
            <w:pPr>
              <w:pStyle w:val="libPoem"/>
            </w:pPr>
            <w:r>
              <w:rPr>
                <w:rFonts w:hint="cs"/>
                <w:rtl/>
              </w:rPr>
              <w:t>علينا فآمنّا بذاك وصدَّقنا</w:t>
            </w:r>
            <w:r w:rsidR="00B01FBF" w:rsidRPr="00725071">
              <w:rPr>
                <w:rStyle w:val="libPoemTiniChar0"/>
                <w:rtl/>
              </w:rPr>
              <w:br/>
              <w:t> </w:t>
            </w:r>
          </w:p>
        </w:tc>
      </w:tr>
      <w:tr w:rsidR="00B01FBF" w:rsidTr="001B270B">
        <w:tblPrEx>
          <w:tblLook w:val="04A0" w:firstRow="1" w:lastRow="0" w:firstColumn="1" w:lastColumn="0" w:noHBand="0" w:noVBand="1"/>
        </w:tblPrEx>
        <w:trPr>
          <w:trHeight w:val="350"/>
        </w:trPr>
        <w:tc>
          <w:tcPr>
            <w:tcW w:w="4236" w:type="dxa"/>
          </w:tcPr>
          <w:p w:rsidR="00B01FBF" w:rsidRDefault="001B270B" w:rsidP="009F7758">
            <w:pPr>
              <w:pStyle w:val="libPoem"/>
            </w:pPr>
            <w:r>
              <w:rPr>
                <w:rFonts w:hint="cs"/>
                <w:rtl/>
              </w:rPr>
              <w:t>وعهدكم المأخوذ في الذرِّ لم نقل</w:t>
            </w:r>
            <w:r w:rsidR="00B01FBF" w:rsidRPr="00725071">
              <w:rPr>
                <w:rStyle w:val="libPoemTiniChar0"/>
                <w:rtl/>
              </w:rPr>
              <w:br/>
              <w:t> </w:t>
            </w:r>
          </w:p>
        </w:tc>
        <w:tc>
          <w:tcPr>
            <w:tcW w:w="302" w:type="dxa"/>
          </w:tcPr>
          <w:p w:rsidR="00B01FBF" w:rsidRDefault="00B01FBF" w:rsidP="009F7758">
            <w:pPr>
              <w:pStyle w:val="libPoem"/>
              <w:rPr>
                <w:rtl/>
              </w:rPr>
            </w:pPr>
          </w:p>
        </w:tc>
        <w:tc>
          <w:tcPr>
            <w:tcW w:w="4195" w:type="dxa"/>
          </w:tcPr>
          <w:p w:rsidR="00B01FBF" w:rsidRDefault="001B270B" w:rsidP="009F7758">
            <w:pPr>
              <w:pStyle w:val="libPoem"/>
            </w:pPr>
            <w:r>
              <w:rPr>
                <w:rFonts w:hint="cs"/>
                <w:rtl/>
              </w:rPr>
              <w:t>: لآخذه كلّا ولا كيف أو أنّا</w:t>
            </w:r>
            <w:r w:rsidR="00B01FBF" w:rsidRPr="00725071">
              <w:rPr>
                <w:rStyle w:val="libPoemTiniChar0"/>
                <w:rtl/>
              </w:rPr>
              <w:br/>
              <w:t> </w:t>
            </w:r>
          </w:p>
        </w:tc>
      </w:tr>
      <w:tr w:rsidR="00B01FBF" w:rsidTr="001B270B">
        <w:tblPrEx>
          <w:tblLook w:val="04A0" w:firstRow="1" w:lastRow="0" w:firstColumn="1" w:lastColumn="0" w:noHBand="0" w:noVBand="1"/>
        </w:tblPrEx>
        <w:trPr>
          <w:trHeight w:val="350"/>
        </w:trPr>
        <w:tc>
          <w:tcPr>
            <w:tcW w:w="4236" w:type="dxa"/>
          </w:tcPr>
          <w:p w:rsidR="00B01FBF" w:rsidRDefault="001B270B" w:rsidP="009F7758">
            <w:pPr>
              <w:pStyle w:val="libPoem"/>
            </w:pPr>
            <w:r>
              <w:rPr>
                <w:rFonts w:hint="cs"/>
                <w:rtl/>
              </w:rPr>
              <w:t>قبلنا وأوفينا به ثمَّ خانكم</w:t>
            </w:r>
            <w:r w:rsidR="00B01FBF" w:rsidRPr="00725071">
              <w:rPr>
                <w:rStyle w:val="libPoemTiniChar0"/>
                <w:rtl/>
              </w:rPr>
              <w:br/>
              <w:t> </w:t>
            </w:r>
          </w:p>
        </w:tc>
        <w:tc>
          <w:tcPr>
            <w:tcW w:w="302" w:type="dxa"/>
          </w:tcPr>
          <w:p w:rsidR="00B01FBF" w:rsidRDefault="00B01FBF" w:rsidP="009F7758">
            <w:pPr>
              <w:pStyle w:val="libPoem"/>
              <w:rPr>
                <w:rtl/>
              </w:rPr>
            </w:pPr>
          </w:p>
        </w:tc>
        <w:tc>
          <w:tcPr>
            <w:tcW w:w="4195" w:type="dxa"/>
          </w:tcPr>
          <w:p w:rsidR="00B01FBF" w:rsidRDefault="001B270B" w:rsidP="009F7758">
            <w:pPr>
              <w:pStyle w:val="libPoem"/>
            </w:pPr>
            <w:r>
              <w:rPr>
                <w:rFonts w:hint="cs"/>
                <w:rtl/>
              </w:rPr>
              <w:t>اُناسٌ وما خُنّا وحالوا وما</w:t>
            </w:r>
            <w:r w:rsidRPr="00666704">
              <w:rPr>
                <w:rFonts w:hint="cs"/>
                <w:rtl/>
              </w:rPr>
              <w:t xml:space="preserve"> </w:t>
            </w:r>
            <w:r>
              <w:rPr>
                <w:rFonts w:hint="cs"/>
                <w:rtl/>
              </w:rPr>
              <w:t>حُلنا</w:t>
            </w:r>
            <w:r w:rsidR="00B01FBF" w:rsidRPr="00725071">
              <w:rPr>
                <w:rStyle w:val="libPoemTiniChar0"/>
                <w:rtl/>
              </w:rPr>
              <w:br/>
              <w:t> </w:t>
            </w:r>
          </w:p>
        </w:tc>
      </w:tr>
      <w:tr w:rsidR="001B270B" w:rsidTr="001B270B">
        <w:tblPrEx>
          <w:tblLook w:val="04A0" w:firstRow="1" w:lastRow="0" w:firstColumn="1" w:lastColumn="0" w:noHBand="0" w:noVBand="1"/>
        </w:tblPrEx>
        <w:trPr>
          <w:trHeight w:val="350"/>
        </w:trPr>
        <w:tc>
          <w:tcPr>
            <w:tcW w:w="4236" w:type="dxa"/>
          </w:tcPr>
          <w:p w:rsidR="001B270B" w:rsidRDefault="001B270B" w:rsidP="009F7758">
            <w:pPr>
              <w:pStyle w:val="libPoem"/>
            </w:pPr>
            <w:r>
              <w:rPr>
                <w:rFonts w:hint="cs"/>
                <w:rtl/>
              </w:rPr>
              <w:t>طهرتم فطُهِّرنا بفاضل</w:t>
            </w:r>
            <w:r w:rsidRPr="00666704">
              <w:rPr>
                <w:rFonts w:hint="cs"/>
                <w:rtl/>
              </w:rPr>
              <w:t xml:space="preserve"> </w:t>
            </w:r>
            <w:r>
              <w:rPr>
                <w:rFonts w:hint="cs"/>
                <w:rtl/>
              </w:rPr>
              <w:t>طهركم</w:t>
            </w:r>
            <w:r w:rsidRPr="00725071">
              <w:rPr>
                <w:rStyle w:val="libPoemTiniChar0"/>
                <w:rtl/>
              </w:rPr>
              <w:br/>
              <w:t> </w:t>
            </w:r>
          </w:p>
        </w:tc>
        <w:tc>
          <w:tcPr>
            <w:tcW w:w="302" w:type="dxa"/>
          </w:tcPr>
          <w:p w:rsidR="001B270B" w:rsidRDefault="001B270B" w:rsidP="009F7758">
            <w:pPr>
              <w:pStyle w:val="libPoem"/>
              <w:rPr>
                <w:rtl/>
              </w:rPr>
            </w:pPr>
          </w:p>
        </w:tc>
        <w:tc>
          <w:tcPr>
            <w:tcW w:w="4195" w:type="dxa"/>
          </w:tcPr>
          <w:p w:rsidR="001B270B" w:rsidRDefault="00DE4CA0" w:rsidP="009F7758">
            <w:pPr>
              <w:pStyle w:val="libPoem"/>
            </w:pPr>
            <w:r>
              <w:rPr>
                <w:rFonts w:hint="cs"/>
                <w:rtl/>
              </w:rPr>
              <w:t>وطبتم فم</w:t>
            </w:r>
            <w:r w:rsidR="001B270B">
              <w:rPr>
                <w:rFonts w:hint="cs"/>
                <w:rtl/>
              </w:rPr>
              <w:t>ن آثار طيبكمُ طبنا</w:t>
            </w:r>
            <w:r w:rsidR="001B270B" w:rsidRPr="00725071">
              <w:rPr>
                <w:rStyle w:val="libPoemTiniChar0"/>
                <w:rtl/>
              </w:rPr>
              <w:br/>
              <w:t> </w:t>
            </w:r>
          </w:p>
        </w:tc>
      </w:tr>
      <w:tr w:rsidR="001B270B" w:rsidTr="001B270B">
        <w:tblPrEx>
          <w:tblLook w:val="04A0" w:firstRow="1" w:lastRow="0" w:firstColumn="1" w:lastColumn="0" w:noHBand="0" w:noVBand="1"/>
        </w:tblPrEx>
        <w:trPr>
          <w:trHeight w:val="350"/>
        </w:trPr>
        <w:tc>
          <w:tcPr>
            <w:tcW w:w="4236" w:type="dxa"/>
          </w:tcPr>
          <w:p w:rsidR="001B270B" w:rsidRDefault="001B270B" w:rsidP="009F7758">
            <w:pPr>
              <w:pStyle w:val="libPoem"/>
            </w:pPr>
            <w:r>
              <w:rPr>
                <w:rFonts w:hint="cs"/>
                <w:rtl/>
              </w:rPr>
              <w:t>فما شئتمُ شئنا ومهما كرهتموا</w:t>
            </w:r>
            <w:r w:rsidRPr="00725071">
              <w:rPr>
                <w:rStyle w:val="libPoemTiniChar0"/>
                <w:rtl/>
              </w:rPr>
              <w:br/>
              <w:t> </w:t>
            </w:r>
          </w:p>
        </w:tc>
        <w:tc>
          <w:tcPr>
            <w:tcW w:w="302" w:type="dxa"/>
          </w:tcPr>
          <w:p w:rsidR="001B270B" w:rsidRDefault="001B270B" w:rsidP="009F7758">
            <w:pPr>
              <w:pStyle w:val="libPoem"/>
              <w:rPr>
                <w:rtl/>
              </w:rPr>
            </w:pPr>
          </w:p>
        </w:tc>
        <w:tc>
          <w:tcPr>
            <w:tcW w:w="4195" w:type="dxa"/>
          </w:tcPr>
          <w:p w:rsidR="001B270B" w:rsidRDefault="001B270B" w:rsidP="009F7758">
            <w:pPr>
              <w:pStyle w:val="libPoem"/>
            </w:pPr>
            <w:r>
              <w:rPr>
                <w:rFonts w:hint="cs"/>
                <w:rtl/>
              </w:rPr>
              <w:t>كرهنا</w:t>
            </w:r>
            <w:r w:rsidRPr="00666704">
              <w:rPr>
                <w:rFonts w:hint="cs"/>
                <w:rtl/>
              </w:rPr>
              <w:t xml:space="preserve"> </w:t>
            </w:r>
            <w:r>
              <w:rPr>
                <w:rFonts w:hint="cs"/>
                <w:rtl/>
              </w:rPr>
              <w:t>وما قلتم رضينا وصدَّقنا</w:t>
            </w:r>
            <w:r w:rsidRPr="00725071">
              <w:rPr>
                <w:rStyle w:val="libPoemTiniChar0"/>
                <w:rtl/>
              </w:rPr>
              <w:br/>
              <w:t> </w:t>
            </w:r>
          </w:p>
        </w:tc>
      </w:tr>
      <w:tr w:rsidR="001B270B" w:rsidTr="001B270B">
        <w:tblPrEx>
          <w:tblLook w:val="04A0" w:firstRow="1" w:lastRow="0" w:firstColumn="1" w:lastColumn="0" w:noHBand="0" w:noVBand="1"/>
        </w:tblPrEx>
        <w:trPr>
          <w:trHeight w:val="350"/>
        </w:trPr>
        <w:tc>
          <w:tcPr>
            <w:tcW w:w="4236" w:type="dxa"/>
          </w:tcPr>
          <w:p w:rsidR="001B270B" w:rsidRDefault="001B270B" w:rsidP="009F7758">
            <w:pPr>
              <w:pStyle w:val="libPoem"/>
            </w:pPr>
            <w:r>
              <w:rPr>
                <w:rFonts w:hint="cs"/>
                <w:rtl/>
              </w:rPr>
              <w:t>فنحن مواليكم تحنُّ قلوبنا</w:t>
            </w:r>
            <w:r w:rsidRPr="00725071">
              <w:rPr>
                <w:rStyle w:val="libPoemTiniChar0"/>
                <w:rtl/>
              </w:rPr>
              <w:br/>
              <w:t> </w:t>
            </w:r>
          </w:p>
        </w:tc>
        <w:tc>
          <w:tcPr>
            <w:tcW w:w="302" w:type="dxa"/>
          </w:tcPr>
          <w:p w:rsidR="001B270B" w:rsidRDefault="001B270B" w:rsidP="009F7758">
            <w:pPr>
              <w:pStyle w:val="libPoem"/>
              <w:rPr>
                <w:rtl/>
              </w:rPr>
            </w:pPr>
          </w:p>
        </w:tc>
        <w:tc>
          <w:tcPr>
            <w:tcW w:w="4195" w:type="dxa"/>
          </w:tcPr>
          <w:p w:rsidR="001B270B" w:rsidRDefault="001B270B" w:rsidP="009F7758">
            <w:pPr>
              <w:pStyle w:val="libPoem"/>
            </w:pPr>
            <w:r>
              <w:rPr>
                <w:rFonts w:hint="cs"/>
                <w:rtl/>
              </w:rPr>
              <w:t>إليكم إذا إلفٌ إلى إلفه حنّا</w:t>
            </w:r>
            <w:r w:rsidRPr="00725071">
              <w:rPr>
                <w:rStyle w:val="libPoemTiniChar0"/>
                <w:rtl/>
              </w:rPr>
              <w:br/>
              <w:t> </w:t>
            </w:r>
          </w:p>
        </w:tc>
      </w:tr>
      <w:tr w:rsidR="001B270B" w:rsidTr="001B270B">
        <w:tblPrEx>
          <w:tblLook w:val="04A0" w:firstRow="1" w:lastRow="0" w:firstColumn="1" w:lastColumn="0" w:noHBand="0" w:noVBand="1"/>
        </w:tblPrEx>
        <w:trPr>
          <w:trHeight w:val="350"/>
        </w:trPr>
        <w:tc>
          <w:tcPr>
            <w:tcW w:w="4236" w:type="dxa"/>
          </w:tcPr>
          <w:p w:rsidR="001B270B" w:rsidRDefault="001B270B" w:rsidP="009F7758">
            <w:pPr>
              <w:pStyle w:val="libPoem"/>
            </w:pPr>
            <w:r>
              <w:rPr>
                <w:rFonts w:hint="cs"/>
                <w:rtl/>
              </w:rPr>
              <w:t>نزوركمُ سعياً وقلَّ لحقِّكم</w:t>
            </w:r>
            <w:r w:rsidRPr="00725071">
              <w:rPr>
                <w:rStyle w:val="libPoemTiniChar0"/>
                <w:rtl/>
              </w:rPr>
              <w:br/>
              <w:t> </w:t>
            </w:r>
          </w:p>
        </w:tc>
        <w:tc>
          <w:tcPr>
            <w:tcW w:w="302" w:type="dxa"/>
          </w:tcPr>
          <w:p w:rsidR="001B270B" w:rsidRDefault="001B270B" w:rsidP="009F7758">
            <w:pPr>
              <w:pStyle w:val="libPoem"/>
              <w:rPr>
                <w:rtl/>
              </w:rPr>
            </w:pPr>
          </w:p>
        </w:tc>
        <w:tc>
          <w:tcPr>
            <w:tcW w:w="4195" w:type="dxa"/>
          </w:tcPr>
          <w:p w:rsidR="001B270B" w:rsidRDefault="001B270B" w:rsidP="009F7758">
            <w:pPr>
              <w:pStyle w:val="libPoem"/>
            </w:pPr>
            <w:r>
              <w:rPr>
                <w:rFonts w:hint="cs"/>
                <w:rtl/>
              </w:rPr>
              <w:t>لو أنّا على أحداقنا لكُم زُرنا</w:t>
            </w:r>
            <w:r w:rsidRPr="00725071">
              <w:rPr>
                <w:rStyle w:val="libPoemTiniChar0"/>
                <w:rtl/>
              </w:rPr>
              <w:br/>
              <w:t> </w:t>
            </w:r>
          </w:p>
        </w:tc>
      </w:tr>
      <w:tr w:rsidR="001B270B" w:rsidTr="001B270B">
        <w:tblPrEx>
          <w:tblLook w:val="04A0" w:firstRow="1" w:lastRow="0" w:firstColumn="1" w:lastColumn="0" w:noHBand="0" w:noVBand="1"/>
        </w:tblPrEx>
        <w:trPr>
          <w:trHeight w:val="350"/>
        </w:trPr>
        <w:tc>
          <w:tcPr>
            <w:tcW w:w="4236" w:type="dxa"/>
          </w:tcPr>
          <w:p w:rsidR="001B270B" w:rsidRDefault="001B270B" w:rsidP="009F7758">
            <w:pPr>
              <w:pStyle w:val="libPoem"/>
            </w:pPr>
            <w:r>
              <w:rPr>
                <w:rFonts w:hint="cs"/>
                <w:rtl/>
              </w:rPr>
              <w:t>ولو بضِّعت أجسادنا في هواكُم</w:t>
            </w:r>
            <w:r w:rsidRPr="00725071">
              <w:rPr>
                <w:rStyle w:val="libPoemTiniChar0"/>
                <w:rtl/>
              </w:rPr>
              <w:br/>
              <w:t> </w:t>
            </w:r>
          </w:p>
        </w:tc>
        <w:tc>
          <w:tcPr>
            <w:tcW w:w="302" w:type="dxa"/>
          </w:tcPr>
          <w:p w:rsidR="001B270B" w:rsidRDefault="001B270B" w:rsidP="009F7758">
            <w:pPr>
              <w:pStyle w:val="libPoem"/>
              <w:rPr>
                <w:rtl/>
              </w:rPr>
            </w:pPr>
          </w:p>
        </w:tc>
        <w:tc>
          <w:tcPr>
            <w:tcW w:w="4195" w:type="dxa"/>
          </w:tcPr>
          <w:p w:rsidR="001B270B" w:rsidRDefault="001B270B" w:rsidP="009F7758">
            <w:pPr>
              <w:pStyle w:val="libPoem"/>
            </w:pPr>
            <w:r>
              <w:rPr>
                <w:rFonts w:hint="cs"/>
                <w:rtl/>
              </w:rPr>
              <w:t>إذن لم نحل عنه</w:t>
            </w:r>
            <w:r w:rsidRPr="00666704">
              <w:rPr>
                <w:rFonts w:hint="cs"/>
                <w:rtl/>
              </w:rPr>
              <w:t xml:space="preserve"> </w:t>
            </w:r>
            <w:r>
              <w:rPr>
                <w:rFonts w:hint="cs"/>
                <w:rtl/>
              </w:rPr>
              <w:t>بحالٍ ولا زلنا</w:t>
            </w:r>
            <w:r w:rsidRPr="00725071">
              <w:rPr>
                <w:rStyle w:val="libPoemTiniChar0"/>
                <w:rtl/>
              </w:rPr>
              <w:br/>
              <w:t> </w:t>
            </w:r>
          </w:p>
        </w:tc>
      </w:tr>
      <w:tr w:rsidR="001B270B" w:rsidTr="001B270B">
        <w:tblPrEx>
          <w:tblLook w:val="04A0" w:firstRow="1" w:lastRow="0" w:firstColumn="1" w:lastColumn="0" w:noHBand="0" w:noVBand="1"/>
        </w:tblPrEx>
        <w:trPr>
          <w:trHeight w:val="350"/>
        </w:trPr>
        <w:tc>
          <w:tcPr>
            <w:tcW w:w="4236" w:type="dxa"/>
          </w:tcPr>
          <w:p w:rsidR="001B270B" w:rsidRDefault="001B270B" w:rsidP="009F7758">
            <w:pPr>
              <w:pStyle w:val="libPoem"/>
            </w:pPr>
            <w:r>
              <w:rPr>
                <w:rFonts w:hint="cs"/>
                <w:rtl/>
              </w:rPr>
              <w:t>وآبائنا منهم ورثنا</w:t>
            </w:r>
            <w:r w:rsidRPr="00666704">
              <w:rPr>
                <w:rFonts w:hint="cs"/>
                <w:rtl/>
              </w:rPr>
              <w:t xml:space="preserve"> </w:t>
            </w:r>
            <w:r>
              <w:rPr>
                <w:rFonts w:hint="cs"/>
                <w:rtl/>
              </w:rPr>
              <w:t>ولاءكم</w:t>
            </w:r>
            <w:r w:rsidRPr="00725071">
              <w:rPr>
                <w:rStyle w:val="libPoemTiniChar0"/>
                <w:rtl/>
              </w:rPr>
              <w:br/>
              <w:t> </w:t>
            </w:r>
          </w:p>
        </w:tc>
        <w:tc>
          <w:tcPr>
            <w:tcW w:w="302" w:type="dxa"/>
          </w:tcPr>
          <w:p w:rsidR="001B270B" w:rsidRDefault="001B270B" w:rsidP="009F7758">
            <w:pPr>
              <w:pStyle w:val="libPoem"/>
              <w:rPr>
                <w:rtl/>
              </w:rPr>
            </w:pPr>
          </w:p>
        </w:tc>
        <w:tc>
          <w:tcPr>
            <w:tcW w:w="4195" w:type="dxa"/>
          </w:tcPr>
          <w:p w:rsidR="001B270B" w:rsidRDefault="001B270B" w:rsidP="009F7758">
            <w:pPr>
              <w:pStyle w:val="libPoem"/>
            </w:pPr>
            <w:r>
              <w:rPr>
                <w:rFonts w:hint="cs"/>
                <w:rtl/>
              </w:rPr>
              <w:t>ونحن إذا متنا نورِّثه الأبنا</w:t>
            </w:r>
            <w:r w:rsidRPr="00725071">
              <w:rPr>
                <w:rStyle w:val="libPoemTiniChar0"/>
                <w:rtl/>
              </w:rPr>
              <w:br/>
              <w:t> </w:t>
            </w:r>
          </w:p>
        </w:tc>
      </w:tr>
      <w:tr w:rsidR="001B270B" w:rsidTr="001B270B">
        <w:tblPrEx>
          <w:tblLook w:val="04A0" w:firstRow="1" w:lastRow="0" w:firstColumn="1" w:lastColumn="0" w:noHBand="0" w:noVBand="1"/>
        </w:tblPrEx>
        <w:trPr>
          <w:trHeight w:val="350"/>
        </w:trPr>
        <w:tc>
          <w:tcPr>
            <w:tcW w:w="4236" w:type="dxa"/>
          </w:tcPr>
          <w:p w:rsidR="001B270B" w:rsidRDefault="001B270B" w:rsidP="009F7758">
            <w:pPr>
              <w:pStyle w:val="libPoem"/>
            </w:pPr>
            <w:r>
              <w:rPr>
                <w:rFonts w:hint="cs"/>
                <w:rtl/>
              </w:rPr>
              <w:t>وأنتمِ لنا نعم التجارة لم نكن</w:t>
            </w:r>
            <w:r w:rsidRPr="00725071">
              <w:rPr>
                <w:rStyle w:val="libPoemTiniChar0"/>
                <w:rtl/>
              </w:rPr>
              <w:br/>
              <w:t> </w:t>
            </w:r>
          </w:p>
        </w:tc>
        <w:tc>
          <w:tcPr>
            <w:tcW w:w="302" w:type="dxa"/>
          </w:tcPr>
          <w:p w:rsidR="001B270B" w:rsidRDefault="001B270B" w:rsidP="009F7758">
            <w:pPr>
              <w:pStyle w:val="libPoem"/>
              <w:rPr>
                <w:rtl/>
              </w:rPr>
            </w:pPr>
          </w:p>
        </w:tc>
        <w:tc>
          <w:tcPr>
            <w:tcW w:w="4195" w:type="dxa"/>
          </w:tcPr>
          <w:p w:rsidR="001B270B" w:rsidRDefault="00C2054B" w:rsidP="009F7758">
            <w:pPr>
              <w:pStyle w:val="libPoem"/>
            </w:pPr>
            <w:r>
              <w:rPr>
                <w:rFonts w:hint="cs"/>
                <w:rtl/>
              </w:rPr>
              <w:t>لنحذر خسراناً عليها ولا غبنا</w:t>
            </w:r>
            <w:r w:rsidR="001B270B" w:rsidRPr="00725071">
              <w:rPr>
                <w:rStyle w:val="libPoemTiniChar0"/>
                <w:rtl/>
              </w:rPr>
              <w:br/>
              <w:t> </w:t>
            </w:r>
          </w:p>
        </w:tc>
      </w:tr>
      <w:tr w:rsidR="001B270B" w:rsidTr="001B270B">
        <w:tblPrEx>
          <w:tblLook w:val="04A0" w:firstRow="1" w:lastRow="0" w:firstColumn="1" w:lastColumn="0" w:noHBand="0" w:noVBand="1"/>
        </w:tblPrEx>
        <w:trPr>
          <w:trHeight w:val="350"/>
        </w:trPr>
        <w:tc>
          <w:tcPr>
            <w:tcW w:w="4236" w:type="dxa"/>
          </w:tcPr>
          <w:p w:rsidR="001B270B" w:rsidRDefault="00C2054B" w:rsidP="009F7758">
            <w:pPr>
              <w:pStyle w:val="libPoem"/>
            </w:pPr>
            <w:r>
              <w:rPr>
                <w:rFonts w:hint="cs"/>
                <w:rtl/>
              </w:rPr>
              <w:t>وما لي لا اُثني عليكم وربِّكم</w:t>
            </w:r>
            <w:r w:rsidR="001B270B" w:rsidRPr="00725071">
              <w:rPr>
                <w:rStyle w:val="libPoemTiniChar0"/>
                <w:rtl/>
              </w:rPr>
              <w:br/>
              <w:t> </w:t>
            </w:r>
          </w:p>
        </w:tc>
        <w:tc>
          <w:tcPr>
            <w:tcW w:w="302" w:type="dxa"/>
          </w:tcPr>
          <w:p w:rsidR="001B270B" w:rsidRDefault="001B270B" w:rsidP="009F7758">
            <w:pPr>
              <w:pStyle w:val="libPoem"/>
              <w:rPr>
                <w:rtl/>
              </w:rPr>
            </w:pPr>
          </w:p>
        </w:tc>
        <w:tc>
          <w:tcPr>
            <w:tcW w:w="4195" w:type="dxa"/>
          </w:tcPr>
          <w:p w:rsidR="001B270B" w:rsidRDefault="00C2054B" w:rsidP="009F7758">
            <w:pPr>
              <w:pStyle w:val="libPoem"/>
            </w:pPr>
            <w:r>
              <w:rPr>
                <w:rFonts w:hint="cs"/>
                <w:rtl/>
              </w:rPr>
              <w:t>عليكم بحسن الذكر</w:t>
            </w:r>
            <w:r w:rsidRPr="00666704">
              <w:rPr>
                <w:rFonts w:hint="cs"/>
                <w:rtl/>
              </w:rPr>
              <w:t xml:space="preserve"> </w:t>
            </w:r>
            <w:r>
              <w:rPr>
                <w:rFonts w:hint="cs"/>
                <w:rtl/>
              </w:rPr>
              <w:t>في كتبه أثنى</w:t>
            </w:r>
            <w:r w:rsidR="001B270B" w:rsidRPr="00725071">
              <w:rPr>
                <w:rStyle w:val="libPoemTiniChar0"/>
                <w:rtl/>
              </w:rPr>
              <w:br/>
              <w:t> </w:t>
            </w:r>
          </w:p>
        </w:tc>
      </w:tr>
      <w:tr w:rsidR="001B270B" w:rsidTr="001B270B">
        <w:tblPrEx>
          <w:tblLook w:val="04A0" w:firstRow="1" w:lastRow="0" w:firstColumn="1" w:lastColumn="0" w:noHBand="0" w:noVBand="1"/>
        </w:tblPrEx>
        <w:trPr>
          <w:trHeight w:val="350"/>
        </w:trPr>
        <w:tc>
          <w:tcPr>
            <w:tcW w:w="4236" w:type="dxa"/>
          </w:tcPr>
          <w:p w:rsidR="001B270B" w:rsidRDefault="00C2054B" w:rsidP="009F7758">
            <w:pPr>
              <w:pStyle w:val="libPoem"/>
            </w:pPr>
            <w:r>
              <w:rPr>
                <w:rFonts w:hint="cs"/>
                <w:rtl/>
              </w:rPr>
              <w:t>وإنَّ أباكم يقسم الخلق في</w:t>
            </w:r>
            <w:r w:rsidRPr="00666704">
              <w:rPr>
                <w:rFonts w:hint="cs"/>
                <w:rtl/>
              </w:rPr>
              <w:t xml:space="preserve"> </w:t>
            </w:r>
            <w:r>
              <w:rPr>
                <w:rFonts w:hint="cs"/>
                <w:rtl/>
              </w:rPr>
              <w:t>غدٍ</w:t>
            </w:r>
            <w:r w:rsidR="001B270B" w:rsidRPr="00725071">
              <w:rPr>
                <w:rStyle w:val="libPoemTiniChar0"/>
                <w:rtl/>
              </w:rPr>
              <w:br/>
              <w:t> </w:t>
            </w:r>
          </w:p>
        </w:tc>
        <w:tc>
          <w:tcPr>
            <w:tcW w:w="302" w:type="dxa"/>
          </w:tcPr>
          <w:p w:rsidR="001B270B" w:rsidRDefault="001B270B" w:rsidP="009F7758">
            <w:pPr>
              <w:pStyle w:val="libPoem"/>
              <w:rPr>
                <w:rtl/>
              </w:rPr>
            </w:pPr>
          </w:p>
        </w:tc>
        <w:tc>
          <w:tcPr>
            <w:tcW w:w="4195" w:type="dxa"/>
          </w:tcPr>
          <w:p w:rsidR="001B270B" w:rsidRDefault="00C2054B" w:rsidP="009F7758">
            <w:pPr>
              <w:pStyle w:val="libPoem"/>
            </w:pPr>
            <w:r>
              <w:rPr>
                <w:rFonts w:hint="cs"/>
                <w:rtl/>
              </w:rPr>
              <w:t>فيُسكن ذا ناراً ويُسكن ذا عدنا</w:t>
            </w:r>
            <w:r w:rsidR="001B270B" w:rsidRPr="00725071">
              <w:rPr>
                <w:rStyle w:val="libPoemTiniChar0"/>
                <w:rtl/>
              </w:rPr>
              <w:br/>
              <w:t> </w:t>
            </w:r>
          </w:p>
        </w:tc>
      </w:tr>
      <w:tr w:rsidR="001B270B" w:rsidTr="001B270B">
        <w:tblPrEx>
          <w:tblLook w:val="04A0" w:firstRow="1" w:lastRow="0" w:firstColumn="1" w:lastColumn="0" w:noHBand="0" w:noVBand="1"/>
        </w:tblPrEx>
        <w:trPr>
          <w:trHeight w:val="350"/>
        </w:trPr>
        <w:tc>
          <w:tcPr>
            <w:tcW w:w="4236" w:type="dxa"/>
          </w:tcPr>
          <w:p w:rsidR="001B270B" w:rsidRDefault="00A33A4E" w:rsidP="009F7758">
            <w:pPr>
              <w:pStyle w:val="libPoem"/>
            </w:pPr>
            <w:r>
              <w:rPr>
                <w:rFonts w:hint="cs"/>
                <w:rtl/>
              </w:rPr>
              <w:t>وأنتم لنا غوثٌ وأمنٌ ورحمةٌ</w:t>
            </w:r>
            <w:r w:rsidR="001B270B" w:rsidRPr="00725071">
              <w:rPr>
                <w:rStyle w:val="libPoemTiniChar0"/>
                <w:rtl/>
              </w:rPr>
              <w:br/>
              <w:t> </w:t>
            </w:r>
          </w:p>
        </w:tc>
        <w:tc>
          <w:tcPr>
            <w:tcW w:w="302" w:type="dxa"/>
          </w:tcPr>
          <w:p w:rsidR="001B270B" w:rsidRDefault="001B270B" w:rsidP="009F7758">
            <w:pPr>
              <w:pStyle w:val="libPoem"/>
              <w:rPr>
                <w:rtl/>
              </w:rPr>
            </w:pPr>
          </w:p>
        </w:tc>
        <w:tc>
          <w:tcPr>
            <w:tcW w:w="4195" w:type="dxa"/>
          </w:tcPr>
          <w:p w:rsidR="001B270B" w:rsidRDefault="00A33A4E" w:rsidP="009F7758">
            <w:pPr>
              <w:pStyle w:val="libPoem"/>
            </w:pPr>
            <w:r>
              <w:rPr>
                <w:rFonts w:hint="cs"/>
                <w:rtl/>
              </w:rPr>
              <w:t>فما منكمُ بُدُّ ولا عنكمُ مغنى</w:t>
            </w:r>
            <w:r w:rsidR="001B270B"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461C20" w:rsidTr="00AD0CF6">
        <w:trPr>
          <w:trHeight w:val="350"/>
        </w:trPr>
        <w:tc>
          <w:tcPr>
            <w:tcW w:w="4236" w:type="dxa"/>
            <w:shd w:val="clear" w:color="auto" w:fill="auto"/>
          </w:tcPr>
          <w:p w:rsidR="00461C20" w:rsidRDefault="00461C20" w:rsidP="009F7758">
            <w:pPr>
              <w:pStyle w:val="libPoem"/>
            </w:pPr>
            <w:r w:rsidRPr="009618AF">
              <w:rPr>
                <w:rFonts w:hint="cs"/>
                <w:rtl/>
              </w:rPr>
              <w:lastRenderedPageBreak/>
              <w:t>ونعلم أن لو لم ندن بولائكم</w:t>
            </w:r>
            <w:r w:rsidRPr="00725071">
              <w:rPr>
                <w:rStyle w:val="libPoemTiniChar0"/>
                <w:rtl/>
              </w:rPr>
              <w:br/>
              <w:t> </w:t>
            </w:r>
          </w:p>
        </w:tc>
        <w:tc>
          <w:tcPr>
            <w:tcW w:w="302" w:type="dxa"/>
            <w:shd w:val="clear" w:color="auto" w:fill="auto"/>
          </w:tcPr>
          <w:p w:rsidR="00461C20" w:rsidRDefault="00461C20" w:rsidP="009F7758">
            <w:pPr>
              <w:pStyle w:val="libPoem"/>
              <w:rPr>
                <w:rtl/>
              </w:rPr>
            </w:pPr>
          </w:p>
        </w:tc>
        <w:tc>
          <w:tcPr>
            <w:tcW w:w="4195" w:type="dxa"/>
            <w:shd w:val="clear" w:color="auto" w:fill="auto"/>
          </w:tcPr>
          <w:p w:rsidR="00461C20" w:rsidRDefault="00461C20" w:rsidP="009F7758">
            <w:pPr>
              <w:pStyle w:val="libPoem"/>
            </w:pPr>
            <w:r>
              <w:rPr>
                <w:rFonts w:hint="cs"/>
                <w:rtl/>
              </w:rPr>
              <w:t>لما</w:t>
            </w:r>
            <w:r w:rsidRPr="00666704">
              <w:rPr>
                <w:rFonts w:hint="cs"/>
                <w:rtl/>
              </w:rPr>
              <w:t xml:space="preserve"> </w:t>
            </w:r>
            <w:r>
              <w:rPr>
                <w:rFonts w:hint="cs"/>
                <w:rtl/>
              </w:rPr>
              <w:t>قُبلت أعمالنا أبداً منّا</w:t>
            </w:r>
            <w:r w:rsidRPr="00725071">
              <w:rPr>
                <w:rStyle w:val="libPoemTiniChar0"/>
                <w:rtl/>
              </w:rPr>
              <w:br/>
              <w:t> </w:t>
            </w:r>
          </w:p>
        </w:tc>
      </w:tr>
      <w:tr w:rsidR="00461C20" w:rsidTr="00AD0CF6">
        <w:trPr>
          <w:trHeight w:val="350"/>
        </w:trPr>
        <w:tc>
          <w:tcPr>
            <w:tcW w:w="4236" w:type="dxa"/>
          </w:tcPr>
          <w:p w:rsidR="00461C20" w:rsidRDefault="00461C20" w:rsidP="00461C20">
            <w:pPr>
              <w:pStyle w:val="libPoem"/>
            </w:pPr>
            <w:r w:rsidRPr="009618AF">
              <w:rPr>
                <w:rFonts w:hint="cs"/>
                <w:rtl/>
              </w:rPr>
              <w:t>وأن</w:t>
            </w:r>
            <w:r>
              <w:rPr>
                <w:rFonts w:hint="cs"/>
                <w:rtl/>
              </w:rPr>
              <w:t>َّ</w:t>
            </w:r>
            <w:r w:rsidRPr="009618AF">
              <w:rPr>
                <w:rFonts w:hint="cs"/>
                <w:rtl/>
              </w:rPr>
              <w:t xml:space="preserve"> إليكم في المعاد إي</w:t>
            </w:r>
            <w:r>
              <w:rPr>
                <w:rFonts w:hint="cs"/>
                <w:rtl/>
              </w:rPr>
              <w:t>ابن</w:t>
            </w:r>
            <w:r w:rsidRPr="009618AF">
              <w:rPr>
                <w:rFonts w:hint="cs"/>
                <w:rtl/>
              </w:rPr>
              <w:t>ا</w:t>
            </w:r>
            <w:r w:rsidRPr="00725071">
              <w:rPr>
                <w:rStyle w:val="libPoemTiniChar0"/>
                <w:rtl/>
              </w:rPr>
              <w:br/>
              <w:t> </w:t>
            </w:r>
          </w:p>
        </w:tc>
        <w:tc>
          <w:tcPr>
            <w:tcW w:w="302" w:type="dxa"/>
          </w:tcPr>
          <w:p w:rsidR="00461C20" w:rsidRDefault="00461C20" w:rsidP="009F7758">
            <w:pPr>
              <w:pStyle w:val="libPoem"/>
              <w:rPr>
                <w:rtl/>
              </w:rPr>
            </w:pPr>
          </w:p>
        </w:tc>
        <w:tc>
          <w:tcPr>
            <w:tcW w:w="4195" w:type="dxa"/>
          </w:tcPr>
          <w:p w:rsidR="00461C20" w:rsidRDefault="00461C20" w:rsidP="00DF55D6">
            <w:pPr>
              <w:pStyle w:val="libPoem"/>
            </w:pPr>
            <w:r>
              <w:rPr>
                <w:rFonts w:hint="cs"/>
                <w:rtl/>
              </w:rPr>
              <w:t>إذ نحن من أجداثنا سُرَّعاً قمنا</w:t>
            </w:r>
            <w:r w:rsidRPr="00725071">
              <w:rPr>
                <w:rStyle w:val="libPoemTiniChar0"/>
                <w:rtl/>
              </w:rPr>
              <w:br/>
              <w:t> </w:t>
            </w:r>
          </w:p>
        </w:tc>
      </w:tr>
      <w:tr w:rsidR="00461C20" w:rsidTr="00AD0CF6">
        <w:trPr>
          <w:trHeight w:val="350"/>
        </w:trPr>
        <w:tc>
          <w:tcPr>
            <w:tcW w:w="4236" w:type="dxa"/>
          </w:tcPr>
          <w:p w:rsidR="00461C20" w:rsidRDefault="00461C20" w:rsidP="00DF55D6">
            <w:pPr>
              <w:pStyle w:val="libPoem"/>
            </w:pPr>
            <w:r w:rsidRPr="009618AF">
              <w:rPr>
                <w:rFonts w:hint="cs"/>
                <w:rtl/>
              </w:rPr>
              <w:t>وأن</w:t>
            </w:r>
            <w:r>
              <w:rPr>
                <w:rFonts w:hint="cs"/>
                <w:rtl/>
              </w:rPr>
              <w:t>َّ</w:t>
            </w:r>
            <w:r w:rsidRPr="009618AF">
              <w:rPr>
                <w:rFonts w:hint="cs"/>
                <w:rtl/>
              </w:rPr>
              <w:t xml:space="preserve"> عليكم بعد ذاك حس</w:t>
            </w:r>
            <w:r w:rsidR="00DF55D6">
              <w:rPr>
                <w:rFonts w:hint="cs"/>
                <w:rtl/>
              </w:rPr>
              <w:t>ا</w:t>
            </w:r>
            <w:r>
              <w:rPr>
                <w:rFonts w:hint="cs"/>
                <w:rtl/>
              </w:rPr>
              <w:t>بن</w:t>
            </w:r>
            <w:r w:rsidRPr="009618AF">
              <w:rPr>
                <w:rFonts w:hint="cs"/>
                <w:rtl/>
              </w:rPr>
              <w:t>ا</w:t>
            </w:r>
            <w:r w:rsidRPr="00725071">
              <w:rPr>
                <w:rStyle w:val="libPoemTiniChar0"/>
                <w:rtl/>
              </w:rPr>
              <w:br/>
              <w:t> </w:t>
            </w:r>
          </w:p>
        </w:tc>
        <w:tc>
          <w:tcPr>
            <w:tcW w:w="302" w:type="dxa"/>
          </w:tcPr>
          <w:p w:rsidR="00461C20" w:rsidRDefault="00461C20" w:rsidP="009F7758">
            <w:pPr>
              <w:pStyle w:val="libPoem"/>
              <w:rPr>
                <w:rtl/>
              </w:rPr>
            </w:pPr>
          </w:p>
        </w:tc>
        <w:tc>
          <w:tcPr>
            <w:tcW w:w="4195" w:type="dxa"/>
          </w:tcPr>
          <w:p w:rsidR="00461C20" w:rsidRDefault="00461C20" w:rsidP="009F7758">
            <w:pPr>
              <w:pStyle w:val="libPoem"/>
            </w:pPr>
            <w:r>
              <w:rPr>
                <w:rFonts w:hint="cs"/>
                <w:rtl/>
              </w:rPr>
              <w:t>إذا ما وفدنا يوم ذاك وحوسبنا</w:t>
            </w:r>
            <w:r w:rsidRPr="00725071">
              <w:rPr>
                <w:rStyle w:val="libPoemTiniChar0"/>
                <w:rtl/>
              </w:rPr>
              <w:br/>
              <w:t> </w:t>
            </w:r>
          </w:p>
        </w:tc>
      </w:tr>
      <w:tr w:rsidR="00461C20" w:rsidTr="00AD0CF6">
        <w:trPr>
          <w:trHeight w:val="350"/>
        </w:trPr>
        <w:tc>
          <w:tcPr>
            <w:tcW w:w="4236" w:type="dxa"/>
          </w:tcPr>
          <w:p w:rsidR="00461C20" w:rsidRDefault="00461C20" w:rsidP="009F7758">
            <w:pPr>
              <w:pStyle w:val="libPoem"/>
            </w:pPr>
            <w:r w:rsidRPr="009618AF">
              <w:rPr>
                <w:rFonts w:hint="cs"/>
                <w:rtl/>
              </w:rPr>
              <w:t>وأن</w:t>
            </w:r>
            <w:r>
              <w:rPr>
                <w:rFonts w:hint="cs"/>
                <w:rtl/>
              </w:rPr>
              <w:t>َّ</w:t>
            </w:r>
            <w:r w:rsidRPr="009618AF">
              <w:rPr>
                <w:rFonts w:hint="cs"/>
                <w:rtl/>
              </w:rPr>
              <w:t xml:space="preserve"> موازين الخلايق حب</w:t>
            </w:r>
            <w:r>
              <w:rPr>
                <w:rFonts w:hint="cs"/>
                <w:rtl/>
              </w:rPr>
              <w:t>ّ</w:t>
            </w:r>
            <w:r w:rsidRPr="009618AF">
              <w:rPr>
                <w:rFonts w:hint="cs"/>
                <w:rtl/>
              </w:rPr>
              <w:t xml:space="preserve">كم </w:t>
            </w:r>
            <w:r w:rsidRPr="00583C0E">
              <w:rPr>
                <w:rStyle w:val="libFootnotenumChar"/>
                <w:rFonts w:hint="cs"/>
                <w:rtl/>
              </w:rPr>
              <w:t>(1)</w:t>
            </w:r>
            <w:r w:rsidRPr="00725071">
              <w:rPr>
                <w:rStyle w:val="libPoemTiniChar0"/>
                <w:rtl/>
              </w:rPr>
              <w:br/>
              <w:t> </w:t>
            </w:r>
          </w:p>
        </w:tc>
        <w:tc>
          <w:tcPr>
            <w:tcW w:w="302" w:type="dxa"/>
          </w:tcPr>
          <w:p w:rsidR="00461C20" w:rsidRDefault="00461C20" w:rsidP="009F7758">
            <w:pPr>
              <w:pStyle w:val="libPoem"/>
              <w:rPr>
                <w:rtl/>
              </w:rPr>
            </w:pPr>
          </w:p>
        </w:tc>
        <w:tc>
          <w:tcPr>
            <w:tcW w:w="4195" w:type="dxa"/>
          </w:tcPr>
          <w:p w:rsidR="00461C20" w:rsidRDefault="00461C20" w:rsidP="009F7758">
            <w:pPr>
              <w:pStyle w:val="libPoem"/>
            </w:pPr>
            <w:r>
              <w:rPr>
                <w:rFonts w:hint="cs"/>
                <w:rtl/>
              </w:rPr>
              <w:t>فأسعدهم مَن كان</w:t>
            </w:r>
            <w:r w:rsidRPr="00666704">
              <w:rPr>
                <w:rFonts w:hint="cs"/>
                <w:rtl/>
              </w:rPr>
              <w:t xml:space="preserve"> </w:t>
            </w:r>
            <w:r>
              <w:rPr>
                <w:rFonts w:hint="cs"/>
                <w:rtl/>
              </w:rPr>
              <w:t>أثقلهم وزنا</w:t>
            </w:r>
            <w:r w:rsidRPr="00725071">
              <w:rPr>
                <w:rStyle w:val="libPoemTiniChar0"/>
                <w:rtl/>
              </w:rPr>
              <w:br/>
              <w:t> </w:t>
            </w:r>
          </w:p>
        </w:tc>
      </w:tr>
      <w:tr w:rsidR="00461C20" w:rsidTr="00AD0CF6">
        <w:trPr>
          <w:trHeight w:val="350"/>
        </w:trPr>
        <w:tc>
          <w:tcPr>
            <w:tcW w:w="4236" w:type="dxa"/>
          </w:tcPr>
          <w:p w:rsidR="00461C20" w:rsidRDefault="00461C20" w:rsidP="009F7758">
            <w:pPr>
              <w:pStyle w:val="libPoem"/>
            </w:pPr>
            <w:r w:rsidRPr="009618AF">
              <w:rPr>
                <w:rFonts w:hint="cs"/>
                <w:rtl/>
              </w:rPr>
              <w:t>وموردنا يوم القيامة حوضكم</w:t>
            </w:r>
            <w:r w:rsidRPr="00725071">
              <w:rPr>
                <w:rStyle w:val="libPoemTiniChar0"/>
                <w:rtl/>
              </w:rPr>
              <w:br/>
              <w:t> </w:t>
            </w:r>
          </w:p>
        </w:tc>
        <w:tc>
          <w:tcPr>
            <w:tcW w:w="302" w:type="dxa"/>
          </w:tcPr>
          <w:p w:rsidR="00461C20" w:rsidRDefault="00461C20" w:rsidP="009F7758">
            <w:pPr>
              <w:pStyle w:val="libPoem"/>
              <w:rPr>
                <w:rtl/>
              </w:rPr>
            </w:pPr>
          </w:p>
        </w:tc>
        <w:tc>
          <w:tcPr>
            <w:tcW w:w="4195" w:type="dxa"/>
          </w:tcPr>
          <w:p w:rsidR="00461C20" w:rsidRDefault="00461C20" w:rsidP="009F7758">
            <w:pPr>
              <w:pStyle w:val="libPoem"/>
            </w:pPr>
            <w:r>
              <w:rPr>
                <w:rFonts w:hint="cs"/>
                <w:rtl/>
              </w:rPr>
              <w:t>فيظما الذي يقصى ويروى الذي يدنى</w:t>
            </w:r>
            <w:r w:rsidRPr="00725071">
              <w:rPr>
                <w:rStyle w:val="libPoemTiniChar0"/>
                <w:rtl/>
              </w:rPr>
              <w:br/>
              <w:t> </w:t>
            </w:r>
          </w:p>
        </w:tc>
      </w:tr>
      <w:tr w:rsidR="00461C20" w:rsidTr="00AD0CF6">
        <w:tblPrEx>
          <w:tblLook w:val="04A0" w:firstRow="1" w:lastRow="0" w:firstColumn="1" w:lastColumn="0" w:noHBand="0" w:noVBand="1"/>
        </w:tblPrEx>
        <w:trPr>
          <w:trHeight w:val="350"/>
        </w:trPr>
        <w:tc>
          <w:tcPr>
            <w:tcW w:w="4236" w:type="dxa"/>
          </w:tcPr>
          <w:p w:rsidR="00461C20" w:rsidRDefault="00461C20" w:rsidP="009F7758">
            <w:pPr>
              <w:pStyle w:val="libPoem"/>
            </w:pPr>
            <w:r w:rsidRPr="009618AF">
              <w:rPr>
                <w:rFonts w:hint="cs"/>
                <w:rtl/>
              </w:rPr>
              <w:t xml:space="preserve">وأمر صراط الله </w:t>
            </w:r>
            <w:r>
              <w:rPr>
                <w:rFonts w:hint="cs"/>
                <w:rtl/>
              </w:rPr>
              <w:t>ثمَّ</w:t>
            </w:r>
            <w:r w:rsidRPr="009618AF">
              <w:rPr>
                <w:rFonts w:hint="cs"/>
                <w:rtl/>
              </w:rPr>
              <w:t xml:space="preserve"> إليكم</w:t>
            </w:r>
            <w:r w:rsidRPr="00725071">
              <w:rPr>
                <w:rStyle w:val="libPoemTiniChar0"/>
                <w:rtl/>
              </w:rPr>
              <w:br/>
              <w:t> </w:t>
            </w:r>
          </w:p>
        </w:tc>
        <w:tc>
          <w:tcPr>
            <w:tcW w:w="302" w:type="dxa"/>
          </w:tcPr>
          <w:p w:rsidR="00461C20" w:rsidRDefault="00461C20" w:rsidP="009F7758">
            <w:pPr>
              <w:pStyle w:val="libPoem"/>
              <w:rPr>
                <w:rtl/>
              </w:rPr>
            </w:pPr>
          </w:p>
        </w:tc>
        <w:tc>
          <w:tcPr>
            <w:tcW w:w="4195" w:type="dxa"/>
          </w:tcPr>
          <w:p w:rsidR="00461C20" w:rsidRDefault="00461C20" w:rsidP="009F7758">
            <w:pPr>
              <w:pStyle w:val="libPoem"/>
            </w:pPr>
            <w:r>
              <w:rPr>
                <w:rFonts w:hint="cs"/>
                <w:rtl/>
              </w:rPr>
              <w:t>فطوبا لنا إذ نحن عن أمركم جزنا</w:t>
            </w:r>
            <w:r w:rsidRPr="00725071">
              <w:rPr>
                <w:rStyle w:val="libPoemTiniChar0"/>
                <w:rtl/>
              </w:rPr>
              <w:br/>
              <w:t> </w:t>
            </w:r>
          </w:p>
        </w:tc>
      </w:tr>
      <w:tr w:rsidR="00461C20" w:rsidTr="00AD0CF6">
        <w:tblPrEx>
          <w:tblLook w:val="04A0" w:firstRow="1" w:lastRow="0" w:firstColumn="1" w:lastColumn="0" w:noHBand="0" w:noVBand="1"/>
        </w:tblPrEx>
        <w:trPr>
          <w:trHeight w:val="350"/>
        </w:trPr>
        <w:tc>
          <w:tcPr>
            <w:tcW w:w="4236" w:type="dxa"/>
          </w:tcPr>
          <w:p w:rsidR="00461C20" w:rsidRDefault="00461C20" w:rsidP="009F7758">
            <w:pPr>
              <w:pStyle w:val="libPoem"/>
            </w:pPr>
            <w:r w:rsidRPr="009618AF">
              <w:rPr>
                <w:rFonts w:hint="cs"/>
                <w:rtl/>
              </w:rPr>
              <w:t>وما ذنبنا عند الن</w:t>
            </w:r>
            <w:r>
              <w:rPr>
                <w:rFonts w:hint="cs"/>
                <w:rtl/>
              </w:rPr>
              <w:t>َّ</w:t>
            </w:r>
            <w:r w:rsidRPr="009618AF">
              <w:rPr>
                <w:rFonts w:hint="cs"/>
                <w:rtl/>
              </w:rPr>
              <w:t>واصب ويلهم</w:t>
            </w:r>
            <w:r w:rsidRPr="00725071">
              <w:rPr>
                <w:rStyle w:val="libPoemTiniChar0"/>
                <w:rtl/>
              </w:rPr>
              <w:br/>
              <w:t> </w:t>
            </w:r>
          </w:p>
        </w:tc>
        <w:tc>
          <w:tcPr>
            <w:tcW w:w="302" w:type="dxa"/>
          </w:tcPr>
          <w:p w:rsidR="00461C20" w:rsidRDefault="00461C20" w:rsidP="009F7758">
            <w:pPr>
              <w:pStyle w:val="libPoem"/>
              <w:rPr>
                <w:rtl/>
              </w:rPr>
            </w:pPr>
          </w:p>
        </w:tc>
        <w:tc>
          <w:tcPr>
            <w:tcW w:w="4195" w:type="dxa"/>
          </w:tcPr>
          <w:p w:rsidR="00461C20" w:rsidRDefault="00461C20" w:rsidP="00DF55D6">
            <w:pPr>
              <w:pStyle w:val="libPoem"/>
            </w:pPr>
            <w:r>
              <w:rPr>
                <w:rFonts w:hint="cs"/>
                <w:rtl/>
              </w:rPr>
              <w:t>سوى أنَّنا قومٌ</w:t>
            </w:r>
            <w:r w:rsidRPr="00666704">
              <w:rPr>
                <w:rFonts w:hint="cs"/>
                <w:rtl/>
              </w:rPr>
              <w:t xml:space="preserve"> </w:t>
            </w:r>
            <w:r>
              <w:rPr>
                <w:rFonts w:hint="cs"/>
                <w:rtl/>
              </w:rPr>
              <w:t>بما دِنتُم دِنّا</w:t>
            </w:r>
            <w:r w:rsidRPr="00725071">
              <w:rPr>
                <w:rStyle w:val="libPoemTiniChar0"/>
                <w:rtl/>
              </w:rPr>
              <w:br/>
              <w:t> </w:t>
            </w:r>
          </w:p>
        </w:tc>
      </w:tr>
      <w:tr w:rsidR="00461C20" w:rsidTr="00AD0CF6">
        <w:tblPrEx>
          <w:tblLook w:val="04A0" w:firstRow="1" w:lastRow="0" w:firstColumn="1" w:lastColumn="0" w:noHBand="0" w:noVBand="1"/>
        </w:tblPrEx>
        <w:trPr>
          <w:trHeight w:val="350"/>
        </w:trPr>
        <w:tc>
          <w:tcPr>
            <w:tcW w:w="4236" w:type="dxa"/>
          </w:tcPr>
          <w:p w:rsidR="00461C20" w:rsidRDefault="00461C20" w:rsidP="009F7758">
            <w:pPr>
              <w:pStyle w:val="libPoem"/>
            </w:pPr>
            <w:r w:rsidRPr="009618AF">
              <w:rPr>
                <w:rFonts w:hint="cs"/>
                <w:rtl/>
              </w:rPr>
              <w:t>فإن كان هذا ذنبنا فتيق</w:t>
            </w:r>
            <w:r>
              <w:rPr>
                <w:rFonts w:hint="cs"/>
                <w:rtl/>
              </w:rPr>
              <w:t>َّ</w:t>
            </w:r>
            <w:r w:rsidRPr="009618AF">
              <w:rPr>
                <w:rFonts w:hint="cs"/>
                <w:rtl/>
              </w:rPr>
              <w:t>نوا</w:t>
            </w:r>
            <w:r w:rsidRPr="00725071">
              <w:rPr>
                <w:rStyle w:val="libPoemTiniChar0"/>
                <w:rtl/>
              </w:rPr>
              <w:br/>
              <w:t> </w:t>
            </w:r>
          </w:p>
        </w:tc>
        <w:tc>
          <w:tcPr>
            <w:tcW w:w="302" w:type="dxa"/>
          </w:tcPr>
          <w:p w:rsidR="00461C20" w:rsidRDefault="00461C20" w:rsidP="009F7758">
            <w:pPr>
              <w:pStyle w:val="libPoem"/>
              <w:rPr>
                <w:rtl/>
              </w:rPr>
            </w:pPr>
          </w:p>
        </w:tc>
        <w:tc>
          <w:tcPr>
            <w:tcW w:w="4195" w:type="dxa"/>
          </w:tcPr>
          <w:p w:rsidR="00461C20" w:rsidRDefault="00461C20" w:rsidP="009F7758">
            <w:pPr>
              <w:pStyle w:val="libPoem"/>
            </w:pPr>
            <w:r>
              <w:rPr>
                <w:rFonts w:hint="cs"/>
                <w:rtl/>
              </w:rPr>
              <w:t>بأنّا عليه لا انثنينا ولا نثنى</w:t>
            </w:r>
            <w:r w:rsidRPr="00725071">
              <w:rPr>
                <w:rStyle w:val="libPoemTiniChar0"/>
                <w:rtl/>
              </w:rPr>
              <w:br/>
              <w:t> </w:t>
            </w:r>
          </w:p>
        </w:tc>
      </w:tr>
      <w:tr w:rsidR="00461C20" w:rsidTr="00AD0CF6">
        <w:tblPrEx>
          <w:tblLook w:val="04A0" w:firstRow="1" w:lastRow="0" w:firstColumn="1" w:lastColumn="0" w:noHBand="0" w:noVBand="1"/>
        </w:tblPrEx>
        <w:trPr>
          <w:trHeight w:val="350"/>
        </w:trPr>
        <w:tc>
          <w:tcPr>
            <w:tcW w:w="4236" w:type="dxa"/>
          </w:tcPr>
          <w:p w:rsidR="00461C20" w:rsidRDefault="00461C20" w:rsidP="009F7758">
            <w:pPr>
              <w:pStyle w:val="libPoem"/>
            </w:pPr>
            <w:r w:rsidRPr="009618AF">
              <w:rPr>
                <w:rFonts w:hint="cs"/>
                <w:rtl/>
              </w:rPr>
              <w:t>ولم</w:t>
            </w:r>
            <w:r>
              <w:rPr>
                <w:rFonts w:hint="cs"/>
                <w:rtl/>
              </w:rPr>
              <w:t>ّ</w:t>
            </w:r>
            <w:r w:rsidRPr="009618AF">
              <w:rPr>
                <w:rFonts w:hint="cs"/>
                <w:rtl/>
              </w:rPr>
              <w:t>ا رفضنا رافضيكم ورهطكم</w:t>
            </w:r>
            <w:r w:rsidRPr="00725071">
              <w:rPr>
                <w:rStyle w:val="libPoemTiniChar0"/>
                <w:rtl/>
              </w:rPr>
              <w:br/>
              <w:t> </w:t>
            </w:r>
          </w:p>
        </w:tc>
        <w:tc>
          <w:tcPr>
            <w:tcW w:w="302" w:type="dxa"/>
          </w:tcPr>
          <w:p w:rsidR="00461C20" w:rsidRDefault="00461C20" w:rsidP="009F7758">
            <w:pPr>
              <w:pStyle w:val="libPoem"/>
              <w:rPr>
                <w:rtl/>
              </w:rPr>
            </w:pPr>
          </w:p>
        </w:tc>
        <w:tc>
          <w:tcPr>
            <w:tcW w:w="4195" w:type="dxa"/>
          </w:tcPr>
          <w:p w:rsidR="00461C20" w:rsidRDefault="00461C20" w:rsidP="009F7758">
            <w:pPr>
              <w:pStyle w:val="libPoem"/>
            </w:pPr>
            <w:r>
              <w:rPr>
                <w:rFonts w:hint="cs"/>
                <w:rtl/>
              </w:rPr>
              <w:t>رفضنا وعودينا وبالرَّفضُ نبّزنا</w:t>
            </w:r>
            <w:r w:rsidRPr="00725071">
              <w:rPr>
                <w:rStyle w:val="libPoemTiniChar0"/>
                <w:rtl/>
              </w:rPr>
              <w:br/>
              <w:t> </w:t>
            </w:r>
          </w:p>
        </w:tc>
      </w:tr>
      <w:tr w:rsidR="00461C20" w:rsidTr="00AD0CF6">
        <w:tblPrEx>
          <w:tblLook w:val="04A0" w:firstRow="1" w:lastRow="0" w:firstColumn="1" w:lastColumn="0" w:noHBand="0" w:noVBand="1"/>
        </w:tblPrEx>
        <w:trPr>
          <w:trHeight w:val="350"/>
        </w:trPr>
        <w:tc>
          <w:tcPr>
            <w:tcW w:w="4236" w:type="dxa"/>
          </w:tcPr>
          <w:p w:rsidR="00461C20" w:rsidRDefault="00461C20" w:rsidP="009F7758">
            <w:pPr>
              <w:pStyle w:val="libPoem"/>
            </w:pPr>
            <w:r w:rsidRPr="009618AF">
              <w:rPr>
                <w:rFonts w:hint="cs"/>
                <w:rtl/>
              </w:rPr>
              <w:t>وإن</w:t>
            </w:r>
            <w:r>
              <w:rPr>
                <w:rFonts w:hint="cs"/>
                <w:rtl/>
              </w:rPr>
              <w:t>ّ</w:t>
            </w:r>
            <w:r w:rsidRPr="009618AF">
              <w:rPr>
                <w:rFonts w:hint="cs"/>
                <w:rtl/>
              </w:rPr>
              <w:t>ا اعتقدنا العدل في الله مذهبا</w:t>
            </w:r>
            <w:r>
              <w:rPr>
                <w:rFonts w:hint="cs"/>
                <w:rtl/>
              </w:rPr>
              <w:t>ً</w:t>
            </w:r>
            <w:r w:rsidRPr="00725071">
              <w:rPr>
                <w:rStyle w:val="libPoemTiniChar0"/>
                <w:rtl/>
              </w:rPr>
              <w:br/>
              <w:t> </w:t>
            </w:r>
          </w:p>
        </w:tc>
        <w:tc>
          <w:tcPr>
            <w:tcW w:w="302" w:type="dxa"/>
          </w:tcPr>
          <w:p w:rsidR="00461C20" w:rsidRDefault="00461C20" w:rsidP="009F7758">
            <w:pPr>
              <w:pStyle w:val="libPoem"/>
              <w:rPr>
                <w:rtl/>
              </w:rPr>
            </w:pPr>
          </w:p>
        </w:tc>
        <w:tc>
          <w:tcPr>
            <w:tcW w:w="4195" w:type="dxa"/>
          </w:tcPr>
          <w:p w:rsidR="00461C20" w:rsidRDefault="00461C20" w:rsidP="009F7758">
            <w:pPr>
              <w:pStyle w:val="libPoem"/>
            </w:pPr>
            <w:r>
              <w:rPr>
                <w:rFonts w:hint="cs"/>
                <w:rtl/>
              </w:rPr>
              <w:t>ولِلَّه نزَّهنا وإيّاه</w:t>
            </w:r>
            <w:r w:rsidRPr="00666704">
              <w:rPr>
                <w:rFonts w:hint="cs"/>
                <w:rtl/>
              </w:rPr>
              <w:t xml:space="preserve"> </w:t>
            </w:r>
            <w:r>
              <w:rPr>
                <w:rFonts w:hint="cs"/>
                <w:rtl/>
              </w:rPr>
              <w:t>وحَّدنا</w:t>
            </w:r>
            <w:r w:rsidRPr="00725071">
              <w:rPr>
                <w:rStyle w:val="libPoemTiniChar0"/>
                <w:rtl/>
              </w:rPr>
              <w:br/>
              <w:t> </w:t>
            </w:r>
          </w:p>
        </w:tc>
      </w:tr>
      <w:tr w:rsidR="00461C20" w:rsidTr="00AD0CF6">
        <w:tblPrEx>
          <w:tblLook w:val="04A0" w:firstRow="1" w:lastRow="0" w:firstColumn="1" w:lastColumn="0" w:noHBand="0" w:noVBand="1"/>
        </w:tblPrEx>
        <w:trPr>
          <w:trHeight w:val="350"/>
        </w:trPr>
        <w:tc>
          <w:tcPr>
            <w:tcW w:w="4236" w:type="dxa"/>
          </w:tcPr>
          <w:p w:rsidR="00461C20" w:rsidRDefault="00461C20" w:rsidP="009F7758">
            <w:pPr>
              <w:pStyle w:val="libPoem"/>
            </w:pPr>
            <w:r w:rsidRPr="009618AF">
              <w:rPr>
                <w:rFonts w:hint="cs"/>
                <w:rtl/>
              </w:rPr>
              <w:t>وهم شب</w:t>
            </w:r>
            <w:r>
              <w:rPr>
                <w:rFonts w:hint="cs"/>
                <w:rtl/>
              </w:rPr>
              <w:t>َّ</w:t>
            </w:r>
            <w:r w:rsidRPr="009618AF">
              <w:rPr>
                <w:rFonts w:hint="cs"/>
                <w:rtl/>
              </w:rPr>
              <w:t>هوا الله العلي</w:t>
            </w:r>
            <w:r>
              <w:rPr>
                <w:rFonts w:hint="cs"/>
                <w:rtl/>
              </w:rPr>
              <w:t>َّ</w:t>
            </w:r>
            <w:r w:rsidRPr="009618AF">
              <w:rPr>
                <w:rFonts w:hint="cs"/>
                <w:rtl/>
              </w:rPr>
              <w:t xml:space="preserve"> بخلقه</w:t>
            </w:r>
            <w:r w:rsidRPr="00725071">
              <w:rPr>
                <w:rStyle w:val="libPoemTiniChar0"/>
                <w:rtl/>
              </w:rPr>
              <w:br/>
              <w:t> </w:t>
            </w:r>
          </w:p>
        </w:tc>
        <w:tc>
          <w:tcPr>
            <w:tcW w:w="302" w:type="dxa"/>
          </w:tcPr>
          <w:p w:rsidR="00461C20" w:rsidRDefault="00461C20" w:rsidP="009F7758">
            <w:pPr>
              <w:pStyle w:val="libPoem"/>
              <w:rPr>
                <w:rtl/>
              </w:rPr>
            </w:pPr>
          </w:p>
        </w:tc>
        <w:tc>
          <w:tcPr>
            <w:tcW w:w="4195" w:type="dxa"/>
          </w:tcPr>
          <w:p w:rsidR="00461C20" w:rsidRDefault="00461C20" w:rsidP="009F7758">
            <w:pPr>
              <w:pStyle w:val="libPoem"/>
            </w:pPr>
            <w:r>
              <w:rPr>
                <w:rFonts w:hint="cs"/>
                <w:rtl/>
              </w:rPr>
              <w:t>فقالوا</w:t>
            </w:r>
            <w:r w:rsidR="00E66EDC">
              <w:rPr>
                <w:rFonts w:hint="cs"/>
                <w:rtl/>
              </w:rPr>
              <w:t>:</w:t>
            </w:r>
            <w:r>
              <w:rPr>
                <w:rFonts w:hint="cs"/>
                <w:rtl/>
              </w:rPr>
              <w:t>خُلقنا للمعاصي واُجبرنا</w:t>
            </w:r>
            <w:r w:rsidRPr="00725071">
              <w:rPr>
                <w:rStyle w:val="libPoemTiniChar0"/>
                <w:rtl/>
              </w:rPr>
              <w:br/>
              <w:t> </w:t>
            </w:r>
          </w:p>
        </w:tc>
      </w:tr>
      <w:tr w:rsidR="00461C20" w:rsidTr="00AD0CF6">
        <w:tblPrEx>
          <w:tblLook w:val="04A0" w:firstRow="1" w:lastRow="0" w:firstColumn="1" w:lastColumn="0" w:noHBand="0" w:noVBand="1"/>
        </w:tblPrEx>
        <w:trPr>
          <w:trHeight w:val="350"/>
        </w:trPr>
        <w:tc>
          <w:tcPr>
            <w:tcW w:w="4236" w:type="dxa"/>
          </w:tcPr>
          <w:p w:rsidR="00461C20" w:rsidRDefault="00461C20" w:rsidP="009F7758">
            <w:pPr>
              <w:pStyle w:val="libPoem"/>
            </w:pPr>
            <w:r w:rsidRPr="009618AF">
              <w:rPr>
                <w:rFonts w:hint="cs"/>
                <w:rtl/>
              </w:rPr>
              <w:t>فلو شاء لم نكفر ولو شاء أكفرنا</w:t>
            </w:r>
            <w:r w:rsidRPr="00725071">
              <w:rPr>
                <w:rStyle w:val="libPoemTiniChar0"/>
                <w:rtl/>
              </w:rPr>
              <w:br/>
              <w:t> </w:t>
            </w:r>
          </w:p>
        </w:tc>
        <w:tc>
          <w:tcPr>
            <w:tcW w:w="302" w:type="dxa"/>
          </w:tcPr>
          <w:p w:rsidR="00461C20" w:rsidRDefault="00461C20" w:rsidP="009F7758">
            <w:pPr>
              <w:pStyle w:val="libPoem"/>
              <w:rPr>
                <w:rtl/>
              </w:rPr>
            </w:pPr>
          </w:p>
        </w:tc>
        <w:tc>
          <w:tcPr>
            <w:tcW w:w="4195" w:type="dxa"/>
          </w:tcPr>
          <w:p w:rsidR="00461C20" w:rsidRDefault="00461C20" w:rsidP="00DF55D6">
            <w:pPr>
              <w:pStyle w:val="libPoem"/>
            </w:pPr>
            <w:r>
              <w:rPr>
                <w:rFonts w:hint="cs"/>
                <w:rtl/>
              </w:rPr>
              <w:t>ولو شاء لم نُؤمن ولو شاء آمنّا</w:t>
            </w:r>
            <w:r w:rsidRPr="00725071">
              <w:rPr>
                <w:rStyle w:val="libPoemTiniChar0"/>
                <w:rtl/>
              </w:rPr>
              <w:br/>
              <w:t> </w:t>
            </w:r>
          </w:p>
        </w:tc>
      </w:tr>
      <w:tr w:rsidR="00461C20" w:rsidTr="00AD0CF6">
        <w:tblPrEx>
          <w:tblLook w:val="04A0" w:firstRow="1" w:lastRow="0" w:firstColumn="1" w:lastColumn="0" w:noHBand="0" w:noVBand="1"/>
        </w:tblPrEx>
        <w:trPr>
          <w:trHeight w:val="350"/>
        </w:trPr>
        <w:tc>
          <w:tcPr>
            <w:tcW w:w="4236" w:type="dxa"/>
          </w:tcPr>
          <w:p w:rsidR="00461C20" w:rsidRDefault="00461C20" w:rsidP="00DF55D6">
            <w:pPr>
              <w:pStyle w:val="libPoem"/>
            </w:pPr>
            <w:r w:rsidRPr="009618AF">
              <w:rPr>
                <w:rFonts w:hint="cs"/>
                <w:rtl/>
              </w:rPr>
              <w:t>وقالوا</w:t>
            </w:r>
            <w:r w:rsidR="00E66EDC">
              <w:rPr>
                <w:rFonts w:hint="cs"/>
                <w:rtl/>
              </w:rPr>
              <w:t>:</w:t>
            </w:r>
            <w:r w:rsidRPr="009618AF">
              <w:rPr>
                <w:rFonts w:hint="cs"/>
                <w:rtl/>
              </w:rPr>
              <w:t xml:space="preserve">رسول الله ما </w:t>
            </w:r>
            <w:r w:rsidR="00DF55D6">
              <w:rPr>
                <w:rFonts w:hint="cs"/>
                <w:rtl/>
              </w:rPr>
              <w:t>أ</w:t>
            </w:r>
            <w:r w:rsidRPr="009618AF">
              <w:rPr>
                <w:rFonts w:hint="cs"/>
                <w:rtl/>
              </w:rPr>
              <w:t>ختار بعده</w:t>
            </w:r>
            <w:r w:rsidRPr="00725071">
              <w:rPr>
                <w:rStyle w:val="libPoemTiniChar0"/>
                <w:rtl/>
              </w:rPr>
              <w:br/>
              <w:t> </w:t>
            </w:r>
          </w:p>
        </w:tc>
        <w:tc>
          <w:tcPr>
            <w:tcW w:w="302" w:type="dxa"/>
          </w:tcPr>
          <w:p w:rsidR="00461C20" w:rsidRDefault="00461C20" w:rsidP="009F7758">
            <w:pPr>
              <w:pStyle w:val="libPoem"/>
              <w:rPr>
                <w:rtl/>
              </w:rPr>
            </w:pPr>
          </w:p>
        </w:tc>
        <w:tc>
          <w:tcPr>
            <w:tcW w:w="4195" w:type="dxa"/>
          </w:tcPr>
          <w:p w:rsidR="00461C20" w:rsidRDefault="00461C20" w:rsidP="009F7758">
            <w:pPr>
              <w:pStyle w:val="libPoem"/>
            </w:pPr>
            <w:r>
              <w:rPr>
                <w:rFonts w:hint="cs"/>
                <w:rtl/>
              </w:rPr>
              <w:t>إماماً لنا لكن لأنفسنا</w:t>
            </w:r>
            <w:r w:rsidRPr="00666704">
              <w:rPr>
                <w:rFonts w:hint="cs"/>
                <w:rtl/>
              </w:rPr>
              <w:t xml:space="preserve"> </w:t>
            </w:r>
            <w:r>
              <w:rPr>
                <w:rFonts w:hint="cs"/>
                <w:rtl/>
              </w:rPr>
              <w:t>اخترنا</w:t>
            </w:r>
            <w:r w:rsidRPr="00725071">
              <w:rPr>
                <w:rStyle w:val="libPoemTiniChar0"/>
                <w:rtl/>
              </w:rPr>
              <w:br/>
              <w:t> </w:t>
            </w:r>
          </w:p>
        </w:tc>
      </w:tr>
      <w:tr w:rsidR="00461C20" w:rsidTr="00AD0CF6">
        <w:tblPrEx>
          <w:tblLook w:val="04A0" w:firstRow="1" w:lastRow="0" w:firstColumn="1" w:lastColumn="0" w:noHBand="0" w:noVBand="1"/>
        </w:tblPrEx>
        <w:trPr>
          <w:trHeight w:val="350"/>
        </w:trPr>
        <w:tc>
          <w:tcPr>
            <w:tcW w:w="4236" w:type="dxa"/>
          </w:tcPr>
          <w:p w:rsidR="00461C20" w:rsidRDefault="00461C20" w:rsidP="009F7758">
            <w:pPr>
              <w:pStyle w:val="libPoem"/>
            </w:pPr>
            <w:r w:rsidRPr="009618AF">
              <w:rPr>
                <w:rFonts w:hint="cs"/>
                <w:rtl/>
              </w:rPr>
              <w:t>فقلنا</w:t>
            </w:r>
            <w:r w:rsidR="00E66EDC">
              <w:rPr>
                <w:rFonts w:hint="cs"/>
                <w:rtl/>
              </w:rPr>
              <w:t>:</w:t>
            </w:r>
            <w:r w:rsidRPr="009618AF">
              <w:rPr>
                <w:rFonts w:hint="cs"/>
                <w:rtl/>
              </w:rPr>
              <w:t>إذن أنتم إمام إمامكم</w:t>
            </w:r>
            <w:r w:rsidRPr="00725071">
              <w:rPr>
                <w:rStyle w:val="libPoemTiniChar0"/>
                <w:rtl/>
              </w:rPr>
              <w:br/>
              <w:t> </w:t>
            </w:r>
          </w:p>
        </w:tc>
        <w:tc>
          <w:tcPr>
            <w:tcW w:w="302" w:type="dxa"/>
          </w:tcPr>
          <w:p w:rsidR="00461C20" w:rsidRDefault="00461C20" w:rsidP="009F7758">
            <w:pPr>
              <w:pStyle w:val="libPoem"/>
              <w:rPr>
                <w:rtl/>
              </w:rPr>
            </w:pPr>
          </w:p>
        </w:tc>
        <w:tc>
          <w:tcPr>
            <w:tcW w:w="4195" w:type="dxa"/>
          </w:tcPr>
          <w:p w:rsidR="00461C20" w:rsidRDefault="00461C20" w:rsidP="009F7758">
            <w:pPr>
              <w:pStyle w:val="libPoem"/>
            </w:pPr>
            <w:r>
              <w:rPr>
                <w:rFonts w:hint="cs"/>
                <w:rtl/>
              </w:rPr>
              <w:t>بفضل من الرَّحمن تِهتم وما تِهنا</w:t>
            </w:r>
            <w:r w:rsidRPr="00725071">
              <w:rPr>
                <w:rStyle w:val="libPoemTiniChar0"/>
                <w:rtl/>
              </w:rPr>
              <w:br/>
              <w:t> </w:t>
            </w:r>
          </w:p>
        </w:tc>
      </w:tr>
      <w:tr w:rsidR="00461C20" w:rsidTr="00AD0CF6">
        <w:tblPrEx>
          <w:tblLook w:val="04A0" w:firstRow="1" w:lastRow="0" w:firstColumn="1" w:lastColumn="0" w:noHBand="0" w:noVBand="1"/>
        </w:tblPrEx>
        <w:trPr>
          <w:trHeight w:val="350"/>
        </w:trPr>
        <w:tc>
          <w:tcPr>
            <w:tcW w:w="4236" w:type="dxa"/>
          </w:tcPr>
          <w:p w:rsidR="00461C20" w:rsidRDefault="00AD0CF6" w:rsidP="009F7758">
            <w:pPr>
              <w:pStyle w:val="libPoem"/>
            </w:pPr>
            <w:r w:rsidRPr="009618AF">
              <w:rPr>
                <w:rFonts w:hint="cs"/>
                <w:rtl/>
              </w:rPr>
              <w:t>ولكن</w:t>
            </w:r>
            <w:r>
              <w:rPr>
                <w:rFonts w:hint="cs"/>
                <w:rtl/>
              </w:rPr>
              <w:t>َّ</w:t>
            </w:r>
            <w:r w:rsidRPr="009618AF">
              <w:rPr>
                <w:rFonts w:hint="cs"/>
                <w:rtl/>
              </w:rPr>
              <w:t xml:space="preserve">نا اخترنا الذي اختار </w:t>
            </w:r>
            <w:r>
              <w:rPr>
                <w:rFonts w:hint="cs"/>
                <w:rtl/>
              </w:rPr>
              <w:t>ربّ</w:t>
            </w:r>
            <w:r w:rsidRPr="009618AF">
              <w:rPr>
                <w:rFonts w:hint="cs"/>
                <w:rtl/>
              </w:rPr>
              <w:t>نا</w:t>
            </w:r>
            <w:r w:rsidR="00461C20" w:rsidRPr="00725071">
              <w:rPr>
                <w:rStyle w:val="libPoemTiniChar0"/>
                <w:rtl/>
              </w:rPr>
              <w:br/>
              <w:t> </w:t>
            </w:r>
          </w:p>
        </w:tc>
        <w:tc>
          <w:tcPr>
            <w:tcW w:w="302" w:type="dxa"/>
          </w:tcPr>
          <w:p w:rsidR="00461C20" w:rsidRDefault="00461C20" w:rsidP="009F7758">
            <w:pPr>
              <w:pStyle w:val="libPoem"/>
              <w:rPr>
                <w:rtl/>
              </w:rPr>
            </w:pPr>
          </w:p>
        </w:tc>
        <w:tc>
          <w:tcPr>
            <w:tcW w:w="4195" w:type="dxa"/>
          </w:tcPr>
          <w:p w:rsidR="00461C20" w:rsidRDefault="00AD0CF6" w:rsidP="009F7758">
            <w:pPr>
              <w:pStyle w:val="libPoem"/>
            </w:pPr>
            <w:r>
              <w:rPr>
                <w:rFonts w:hint="cs"/>
                <w:rtl/>
              </w:rPr>
              <w:t>لنا يوم ( خُمّ ) لا ابتدعنا ولا جرنا</w:t>
            </w:r>
            <w:r w:rsidR="00461C20" w:rsidRPr="00725071">
              <w:rPr>
                <w:rStyle w:val="libPoemTiniChar0"/>
                <w:rtl/>
              </w:rPr>
              <w:br/>
              <w:t> </w:t>
            </w:r>
          </w:p>
        </w:tc>
      </w:tr>
      <w:tr w:rsidR="00AD0CF6" w:rsidTr="00AD0CF6">
        <w:tblPrEx>
          <w:tblLook w:val="04A0" w:firstRow="1" w:lastRow="0" w:firstColumn="1" w:lastColumn="0" w:noHBand="0" w:noVBand="1"/>
        </w:tblPrEx>
        <w:trPr>
          <w:trHeight w:val="350"/>
        </w:trPr>
        <w:tc>
          <w:tcPr>
            <w:tcW w:w="4236" w:type="dxa"/>
          </w:tcPr>
          <w:p w:rsidR="00AD0CF6" w:rsidRDefault="00AD0CF6" w:rsidP="009F7758">
            <w:pPr>
              <w:pStyle w:val="libPoem"/>
            </w:pPr>
            <w:r w:rsidRPr="009618AF">
              <w:rPr>
                <w:rFonts w:hint="cs"/>
                <w:rtl/>
              </w:rPr>
              <w:t xml:space="preserve">سيجمعنا يوم القيامة </w:t>
            </w:r>
            <w:r>
              <w:rPr>
                <w:rFonts w:hint="cs"/>
                <w:rtl/>
              </w:rPr>
              <w:t>ربّ</w:t>
            </w:r>
            <w:r w:rsidRPr="009618AF">
              <w:rPr>
                <w:rFonts w:hint="cs"/>
                <w:rtl/>
              </w:rPr>
              <w:t>نا</w:t>
            </w:r>
            <w:r w:rsidRPr="00725071">
              <w:rPr>
                <w:rStyle w:val="libPoemTiniChar0"/>
                <w:rtl/>
              </w:rPr>
              <w:br/>
              <w:t> </w:t>
            </w:r>
          </w:p>
        </w:tc>
        <w:tc>
          <w:tcPr>
            <w:tcW w:w="302" w:type="dxa"/>
          </w:tcPr>
          <w:p w:rsidR="00AD0CF6" w:rsidRDefault="00AD0CF6" w:rsidP="009F7758">
            <w:pPr>
              <w:pStyle w:val="libPoem"/>
              <w:rPr>
                <w:rtl/>
              </w:rPr>
            </w:pPr>
          </w:p>
        </w:tc>
        <w:tc>
          <w:tcPr>
            <w:tcW w:w="4195" w:type="dxa"/>
          </w:tcPr>
          <w:p w:rsidR="00AD0CF6" w:rsidRDefault="00AD0CF6" w:rsidP="009F7758">
            <w:pPr>
              <w:pStyle w:val="libPoem"/>
            </w:pPr>
            <w:r>
              <w:rPr>
                <w:rFonts w:hint="cs"/>
                <w:rtl/>
              </w:rPr>
              <w:t>فتجزون ما قلتم</w:t>
            </w:r>
            <w:r w:rsidRPr="00666704">
              <w:rPr>
                <w:rFonts w:hint="cs"/>
                <w:rtl/>
              </w:rPr>
              <w:t xml:space="preserve"> </w:t>
            </w:r>
            <w:r>
              <w:rPr>
                <w:rFonts w:hint="cs"/>
                <w:rtl/>
              </w:rPr>
              <w:t>ونجزى بما قلنا</w:t>
            </w:r>
            <w:r w:rsidRPr="00725071">
              <w:rPr>
                <w:rStyle w:val="libPoemTiniChar0"/>
                <w:rtl/>
              </w:rPr>
              <w:br/>
              <w:t> </w:t>
            </w:r>
          </w:p>
        </w:tc>
      </w:tr>
      <w:tr w:rsidR="00AD0CF6" w:rsidTr="00AD0CF6">
        <w:tblPrEx>
          <w:tblLook w:val="04A0" w:firstRow="1" w:lastRow="0" w:firstColumn="1" w:lastColumn="0" w:noHBand="0" w:noVBand="1"/>
        </w:tblPrEx>
        <w:trPr>
          <w:trHeight w:val="350"/>
        </w:trPr>
        <w:tc>
          <w:tcPr>
            <w:tcW w:w="4236" w:type="dxa"/>
          </w:tcPr>
          <w:p w:rsidR="00AD0CF6" w:rsidRDefault="00AD0CF6" w:rsidP="009F7758">
            <w:pPr>
              <w:pStyle w:val="libPoem"/>
            </w:pPr>
            <w:r w:rsidRPr="009618AF">
              <w:rPr>
                <w:rFonts w:hint="cs"/>
                <w:rtl/>
              </w:rPr>
              <w:t>هدمتم بأيديكم قواعد دينكم</w:t>
            </w:r>
            <w:r w:rsidRPr="00725071">
              <w:rPr>
                <w:rStyle w:val="libPoemTiniChar0"/>
                <w:rtl/>
              </w:rPr>
              <w:br/>
              <w:t> </w:t>
            </w:r>
          </w:p>
        </w:tc>
        <w:tc>
          <w:tcPr>
            <w:tcW w:w="302" w:type="dxa"/>
          </w:tcPr>
          <w:p w:rsidR="00AD0CF6" w:rsidRDefault="00AD0CF6" w:rsidP="009F7758">
            <w:pPr>
              <w:pStyle w:val="libPoem"/>
              <w:rPr>
                <w:rtl/>
              </w:rPr>
            </w:pPr>
          </w:p>
        </w:tc>
        <w:tc>
          <w:tcPr>
            <w:tcW w:w="4195" w:type="dxa"/>
          </w:tcPr>
          <w:p w:rsidR="00AD0CF6" w:rsidRDefault="00AD0CF6" w:rsidP="00DF55D6">
            <w:pPr>
              <w:pStyle w:val="libPoem"/>
            </w:pPr>
            <w:r>
              <w:rPr>
                <w:rFonts w:hint="cs"/>
                <w:rtl/>
              </w:rPr>
              <w:t>ودينٌ على غير القواعد لا يُبنى</w:t>
            </w:r>
            <w:r w:rsidRPr="00725071">
              <w:rPr>
                <w:rStyle w:val="libPoemTiniChar0"/>
                <w:rtl/>
              </w:rPr>
              <w:br/>
              <w:t> </w:t>
            </w:r>
          </w:p>
        </w:tc>
      </w:tr>
      <w:tr w:rsidR="00AD0CF6" w:rsidTr="00AD0CF6">
        <w:tblPrEx>
          <w:tblLook w:val="04A0" w:firstRow="1" w:lastRow="0" w:firstColumn="1" w:lastColumn="0" w:noHBand="0" w:noVBand="1"/>
        </w:tblPrEx>
        <w:trPr>
          <w:trHeight w:val="350"/>
        </w:trPr>
        <w:tc>
          <w:tcPr>
            <w:tcW w:w="4236" w:type="dxa"/>
          </w:tcPr>
          <w:p w:rsidR="00AD0CF6" w:rsidRDefault="00D41883" w:rsidP="009F7758">
            <w:pPr>
              <w:pStyle w:val="libPoem"/>
            </w:pPr>
            <w:r w:rsidRPr="009618AF">
              <w:rPr>
                <w:rFonts w:hint="cs"/>
                <w:rtl/>
              </w:rPr>
              <w:t>ونحن على نور من الله واضح</w:t>
            </w:r>
            <w:r>
              <w:rPr>
                <w:rFonts w:hint="cs"/>
                <w:rtl/>
              </w:rPr>
              <w:t>ٍ</w:t>
            </w:r>
            <w:r w:rsidR="00AD0CF6" w:rsidRPr="00725071">
              <w:rPr>
                <w:rStyle w:val="libPoemTiniChar0"/>
                <w:rtl/>
              </w:rPr>
              <w:br/>
              <w:t> </w:t>
            </w:r>
          </w:p>
        </w:tc>
        <w:tc>
          <w:tcPr>
            <w:tcW w:w="302" w:type="dxa"/>
          </w:tcPr>
          <w:p w:rsidR="00AD0CF6" w:rsidRDefault="00AD0CF6" w:rsidP="009F7758">
            <w:pPr>
              <w:pStyle w:val="libPoem"/>
              <w:rPr>
                <w:rtl/>
              </w:rPr>
            </w:pPr>
          </w:p>
        </w:tc>
        <w:tc>
          <w:tcPr>
            <w:tcW w:w="4195" w:type="dxa"/>
          </w:tcPr>
          <w:p w:rsidR="00AD0CF6" w:rsidRDefault="00D41883" w:rsidP="009F7758">
            <w:pPr>
              <w:pStyle w:val="libPoem"/>
            </w:pPr>
            <w:r>
              <w:rPr>
                <w:rFonts w:hint="cs"/>
                <w:rtl/>
              </w:rPr>
              <w:t>فيا ربّ زدنا منك نوراً وثبِّتنا</w:t>
            </w:r>
            <w:r w:rsidR="00AD0CF6" w:rsidRPr="00725071">
              <w:rPr>
                <w:rStyle w:val="libPoemTiniChar0"/>
                <w:rtl/>
              </w:rPr>
              <w:br/>
              <w:t> </w:t>
            </w:r>
          </w:p>
        </w:tc>
      </w:tr>
      <w:tr w:rsidR="00AD0CF6" w:rsidTr="00AD0CF6">
        <w:tblPrEx>
          <w:tblLook w:val="04A0" w:firstRow="1" w:lastRow="0" w:firstColumn="1" w:lastColumn="0" w:noHBand="0" w:noVBand="1"/>
        </w:tblPrEx>
        <w:trPr>
          <w:trHeight w:val="350"/>
        </w:trPr>
        <w:tc>
          <w:tcPr>
            <w:tcW w:w="4236" w:type="dxa"/>
          </w:tcPr>
          <w:p w:rsidR="00AD0CF6" w:rsidRDefault="00DF55D6" w:rsidP="00DF55D6">
            <w:pPr>
              <w:pStyle w:val="libPoem"/>
            </w:pPr>
            <w:r>
              <w:rPr>
                <w:rFonts w:hint="cs"/>
                <w:rtl/>
              </w:rPr>
              <w:t xml:space="preserve">و </w:t>
            </w:r>
            <w:r w:rsidR="00D41883" w:rsidRPr="009618AF">
              <w:rPr>
                <w:rFonts w:hint="cs"/>
                <w:rtl/>
              </w:rPr>
              <w:t>ظن</w:t>
            </w:r>
            <w:r w:rsidR="00D41883">
              <w:rPr>
                <w:rFonts w:hint="cs"/>
                <w:rtl/>
              </w:rPr>
              <w:t>ُّ</w:t>
            </w:r>
            <w:r w:rsidR="00D41883" w:rsidRPr="009618AF">
              <w:rPr>
                <w:rFonts w:hint="cs"/>
                <w:rtl/>
              </w:rPr>
              <w:t xml:space="preserve"> </w:t>
            </w:r>
            <w:r>
              <w:rPr>
                <w:rFonts w:hint="cs"/>
                <w:rtl/>
              </w:rPr>
              <w:t>ا</w:t>
            </w:r>
            <w:r w:rsidR="00D41883">
              <w:rPr>
                <w:rFonts w:hint="cs"/>
                <w:rtl/>
              </w:rPr>
              <w:t>بن</w:t>
            </w:r>
            <w:r w:rsidR="00D41883" w:rsidRPr="009618AF">
              <w:rPr>
                <w:rFonts w:hint="cs"/>
                <w:rtl/>
              </w:rPr>
              <w:t xml:space="preserve"> حم</w:t>
            </w:r>
            <w:r w:rsidR="00D41883">
              <w:rPr>
                <w:rFonts w:hint="cs"/>
                <w:rtl/>
              </w:rPr>
              <w:t>ّ</w:t>
            </w:r>
            <w:r w:rsidR="00D41883" w:rsidRPr="009618AF">
              <w:rPr>
                <w:rFonts w:hint="cs"/>
                <w:rtl/>
              </w:rPr>
              <w:t>اد جميل</w:t>
            </w:r>
            <w:r w:rsidR="00D41883">
              <w:rPr>
                <w:rFonts w:hint="cs"/>
                <w:rtl/>
              </w:rPr>
              <w:t>ٌ</w:t>
            </w:r>
            <w:r w:rsidR="00D41883" w:rsidRPr="009618AF">
              <w:rPr>
                <w:rFonts w:hint="cs"/>
                <w:rtl/>
              </w:rPr>
              <w:t xml:space="preserve"> ب</w:t>
            </w:r>
            <w:r w:rsidR="00D41883">
              <w:rPr>
                <w:rFonts w:hint="cs"/>
                <w:rtl/>
              </w:rPr>
              <w:t>ربَ</w:t>
            </w:r>
            <w:r w:rsidR="00D41883" w:rsidRPr="009618AF">
              <w:rPr>
                <w:rFonts w:hint="cs"/>
                <w:rtl/>
              </w:rPr>
              <w:t>ه</w:t>
            </w:r>
            <w:r w:rsidR="00AD0CF6" w:rsidRPr="00725071">
              <w:rPr>
                <w:rStyle w:val="libPoemTiniChar0"/>
                <w:rtl/>
              </w:rPr>
              <w:br/>
              <w:t> </w:t>
            </w:r>
          </w:p>
        </w:tc>
        <w:tc>
          <w:tcPr>
            <w:tcW w:w="302" w:type="dxa"/>
          </w:tcPr>
          <w:p w:rsidR="00AD0CF6" w:rsidRDefault="00AD0CF6" w:rsidP="009F7758">
            <w:pPr>
              <w:pStyle w:val="libPoem"/>
              <w:rPr>
                <w:rtl/>
              </w:rPr>
            </w:pPr>
          </w:p>
        </w:tc>
        <w:tc>
          <w:tcPr>
            <w:tcW w:w="4195" w:type="dxa"/>
          </w:tcPr>
          <w:p w:rsidR="00AD0CF6" w:rsidRDefault="00D41883" w:rsidP="009F7758">
            <w:pPr>
              <w:pStyle w:val="libPoem"/>
            </w:pPr>
            <w:r>
              <w:rPr>
                <w:rFonts w:hint="cs"/>
                <w:rtl/>
              </w:rPr>
              <w:t>وأحرى به أن لا</w:t>
            </w:r>
            <w:r w:rsidRPr="00666704">
              <w:rPr>
                <w:rFonts w:hint="cs"/>
                <w:rtl/>
              </w:rPr>
              <w:t xml:space="preserve"> </w:t>
            </w:r>
            <w:r>
              <w:rPr>
                <w:rFonts w:hint="cs"/>
                <w:rtl/>
              </w:rPr>
              <w:t>يخيب له ظنّا</w:t>
            </w:r>
            <w:r w:rsidR="00AD0CF6" w:rsidRPr="00725071">
              <w:rPr>
                <w:rStyle w:val="libPoemTiniChar0"/>
                <w:rtl/>
              </w:rPr>
              <w:br/>
              <w:t> </w:t>
            </w:r>
          </w:p>
        </w:tc>
      </w:tr>
      <w:tr w:rsidR="00AD0CF6" w:rsidTr="00AD0CF6">
        <w:tblPrEx>
          <w:tblLook w:val="04A0" w:firstRow="1" w:lastRow="0" w:firstColumn="1" w:lastColumn="0" w:noHBand="0" w:noVBand="1"/>
        </w:tblPrEx>
        <w:trPr>
          <w:trHeight w:val="350"/>
        </w:trPr>
        <w:tc>
          <w:tcPr>
            <w:tcW w:w="4236" w:type="dxa"/>
          </w:tcPr>
          <w:p w:rsidR="00AD0CF6" w:rsidRDefault="00D41883" w:rsidP="009F7758">
            <w:pPr>
              <w:pStyle w:val="libPoem"/>
            </w:pPr>
            <w:r w:rsidRPr="009618AF">
              <w:rPr>
                <w:rFonts w:hint="cs"/>
                <w:rtl/>
              </w:rPr>
              <w:t>بنى المجد لي شن</w:t>
            </w:r>
            <w:r>
              <w:rPr>
                <w:rFonts w:hint="cs"/>
                <w:rtl/>
              </w:rPr>
              <w:t>َّ</w:t>
            </w:r>
            <w:r w:rsidRPr="009618AF">
              <w:rPr>
                <w:rFonts w:hint="cs"/>
                <w:rtl/>
              </w:rPr>
              <w:t xml:space="preserve"> بن أقصى فحزته</w:t>
            </w:r>
            <w:r w:rsidR="00AD0CF6" w:rsidRPr="00725071">
              <w:rPr>
                <w:rStyle w:val="libPoemTiniChar0"/>
                <w:rtl/>
              </w:rPr>
              <w:br/>
              <w:t> </w:t>
            </w:r>
          </w:p>
        </w:tc>
        <w:tc>
          <w:tcPr>
            <w:tcW w:w="302" w:type="dxa"/>
          </w:tcPr>
          <w:p w:rsidR="00AD0CF6" w:rsidRDefault="00AD0CF6" w:rsidP="009F7758">
            <w:pPr>
              <w:pStyle w:val="libPoem"/>
              <w:rPr>
                <w:rtl/>
              </w:rPr>
            </w:pPr>
          </w:p>
        </w:tc>
        <w:tc>
          <w:tcPr>
            <w:tcW w:w="4195" w:type="dxa"/>
          </w:tcPr>
          <w:p w:rsidR="00AD0CF6" w:rsidRDefault="00D41883" w:rsidP="009F7758">
            <w:pPr>
              <w:pStyle w:val="libPoem"/>
            </w:pPr>
            <w:r>
              <w:rPr>
                <w:rFonts w:hint="cs"/>
                <w:rtl/>
              </w:rPr>
              <w:t>تُراثاً جزى الرَّحمن خيراً أبي شنّا</w:t>
            </w:r>
            <w:r w:rsidR="00AD0CF6" w:rsidRPr="00725071">
              <w:rPr>
                <w:rStyle w:val="libPoemTiniChar0"/>
                <w:rtl/>
              </w:rPr>
              <w:br/>
              <w:t> </w:t>
            </w:r>
          </w:p>
        </w:tc>
      </w:tr>
      <w:tr w:rsidR="00AD0CF6" w:rsidTr="00AD0CF6">
        <w:tblPrEx>
          <w:tblLook w:val="04A0" w:firstRow="1" w:lastRow="0" w:firstColumn="1" w:lastColumn="0" w:noHBand="0" w:noVBand="1"/>
        </w:tblPrEx>
        <w:trPr>
          <w:trHeight w:val="350"/>
        </w:trPr>
        <w:tc>
          <w:tcPr>
            <w:tcW w:w="4236" w:type="dxa"/>
          </w:tcPr>
          <w:p w:rsidR="00AD0CF6" w:rsidRDefault="00D41883" w:rsidP="009F7758">
            <w:pPr>
              <w:pStyle w:val="libPoem"/>
            </w:pPr>
            <w:r w:rsidRPr="009618AF">
              <w:rPr>
                <w:rFonts w:hint="cs"/>
                <w:rtl/>
              </w:rPr>
              <w:t>وحسبي بعد القيس في المجد والدي</w:t>
            </w:r>
            <w:r w:rsidR="00AD0CF6" w:rsidRPr="00725071">
              <w:rPr>
                <w:rStyle w:val="libPoemTiniChar0"/>
                <w:rtl/>
              </w:rPr>
              <w:br/>
              <w:t> </w:t>
            </w:r>
          </w:p>
        </w:tc>
        <w:tc>
          <w:tcPr>
            <w:tcW w:w="302" w:type="dxa"/>
          </w:tcPr>
          <w:p w:rsidR="00AD0CF6" w:rsidRDefault="00AD0CF6" w:rsidP="009F7758">
            <w:pPr>
              <w:pStyle w:val="libPoem"/>
              <w:rPr>
                <w:rtl/>
              </w:rPr>
            </w:pPr>
          </w:p>
        </w:tc>
        <w:tc>
          <w:tcPr>
            <w:tcW w:w="4195" w:type="dxa"/>
          </w:tcPr>
          <w:p w:rsidR="00AD0CF6" w:rsidRDefault="00D41883" w:rsidP="009F7758">
            <w:pPr>
              <w:pStyle w:val="libPoem"/>
            </w:pPr>
            <w:r>
              <w:rPr>
                <w:rFonts w:hint="cs"/>
                <w:rtl/>
              </w:rPr>
              <w:t>ولي حسب عبد القيس مرتبةٌ تبنى</w:t>
            </w:r>
            <w:r w:rsidR="00AD0CF6" w:rsidRPr="00725071">
              <w:rPr>
                <w:rStyle w:val="libPoemTiniChar0"/>
                <w:rtl/>
              </w:rPr>
              <w:br/>
              <w:t> </w:t>
            </w:r>
          </w:p>
        </w:tc>
      </w:tr>
      <w:tr w:rsidR="00AD0CF6" w:rsidTr="00AD0CF6">
        <w:tblPrEx>
          <w:tblLook w:val="04A0" w:firstRow="1" w:lastRow="0" w:firstColumn="1" w:lastColumn="0" w:noHBand="0" w:noVBand="1"/>
        </w:tblPrEx>
        <w:trPr>
          <w:trHeight w:val="350"/>
        </w:trPr>
        <w:tc>
          <w:tcPr>
            <w:tcW w:w="4236" w:type="dxa"/>
          </w:tcPr>
          <w:p w:rsidR="00AD0CF6" w:rsidRDefault="00D41883" w:rsidP="009F7758">
            <w:pPr>
              <w:pStyle w:val="libPoem"/>
            </w:pPr>
            <w:r w:rsidRPr="009618AF">
              <w:rPr>
                <w:rFonts w:hint="cs"/>
                <w:rtl/>
              </w:rPr>
              <w:t>وخالي تميم</w:t>
            </w:r>
            <w:r>
              <w:rPr>
                <w:rFonts w:hint="cs"/>
                <w:rtl/>
              </w:rPr>
              <w:t>ٌ</w:t>
            </w:r>
            <w:r w:rsidRPr="009618AF">
              <w:rPr>
                <w:rFonts w:hint="cs"/>
                <w:rtl/>
              </w:rPr>
              <w:t xml:space="preserve"> </w:t>
            </w:r>
            <w:r>
              <w:rPr>
                <w:rFonts w:hint="cs"/>
                <w:rtl/>
              </w:rPr>
              <w:t>ثمَّ</w:t>
            </w:r>
            <w:r w:rsidRPr="009618AF">
              <w:rPr>
                <w:rFonts w:hint="cs"/>
                <w:rtl/>
              </w:rPr>
              <w:t xml:space="preserve"> مجدي بفخره</w:t>
            </w:r>
            <w:r w:rsidR="00AD0CF6" w:rsidRPr="00725071">
              <w:rPr>
                <w:rStyle w:val="libPoemTiniChar0"/>
                <w:rtl/>
              </w:rPr>
              <w:br/>
              <w:t> </w:t>
            </w:r>
          </w:p>
        </w:tc>
        <w:tc>
          <w:tcPr>
            <w:tcW w:w="302" w:type="dxa"/>
          </w:tcPr>
          <w:p w:rsidR="00AD0CF6" w:rsidRDefault="00AD0CF6" w:rsidP="009F7758">
            <w:pPr>
              <w:pStyle w:val="libPoem"/>
              <w:rPr>
                <w:rtl/>
              </w:rPr>
            </w:pPr>
          </w:p>
        </w:tc>
        <w:tc>
          <w:tcPr>
            <w:tcW w:w="4195" w:type="dxa"/>
          </w:tcPr>
          <w:p w:rsidR="00AD0CF6" w:rsidRDefault="00D41883" w:rsidP="00DF55D6">
            <w:pPr>
              <w:pStyle w:val="libPoem"/>
            </w:pPr>
            <w:r>
              <w:rPr>
                <w:rFonts w:hint="cs"/>
                <w:rtl/>
              </w:rPr>
              <w:t>فنلت بذا مجداً</w:t>
            </w:r>
            <w:r w:rsidRPr="00666704">
              <w:rPr>
                <w:rFonts w:hint="cs"/>
                <w:rtl/>
              </w:rPr>
              <w:t xml:space="preserve"> </w:t>
            </w:r>
            <w:r>
              <w:rPr>
                <w:rFonts w:hint="cs"/>
                <w:rtl/>
              </w:rPr>
              <w:t>ونلت بذا أمنا</w:t>
            </w:r>
            <w:r w:rsidR="00AD0CF6" w:rsidRPr="00725071">
              <w:rPr>
                <w:rStyle w:val="libPoemTiniChar0"/>
                <w:rtl/>
              </w:rPr>
              <w:br/>
              <w:t> </w:t>
            </w:r>
          </w:p>
        </w:tc>
      </w:tr>
      <w:tr w:rsidR="00AD0CF6" w:rsidTr="00AD0CF6">
        <w:tblPrEx>
          <w:tblLook w:val="04A0" w:firstRow="1" w:lastRow="0" w:firstColumn="1" w:lastColumn="0" w:noHBand="0" w:noVBand="1"/>
        </w:tblPrEx>
        <w:trPr>
          <w:trHeight w:val="350"/>
        </w:trPr>
        <w:tc>
          <w:tcPr>
            <w:tcW w:w="4236" w:type="dxa"/>
          </w:tcPr>
          <w:p w:rsidR="00AD0CF6" w:rsidRDefault="00D41883" w:rsidP="009F7758">
            <w:pPr>
              <w:pStyle w:val="libPoem"/>
            </w:pPr>
            <w:r w:rsidRPr="009618AF">
              <w:rPr>
                <w:rFonts w:hint="cs"/>
                <w:rtl/>
              </w:rPr>
              <w:t>ودونك لا ما للقلائد هذ</w:t>
            </w:r>
            <w:r>
              <w:rPr>
                <w:rFonts w:hint="cs"/>
                <w:rtl/>
              </w:rPr>
              <w:t>ّ</w:t>
            </w:r>
            <w:r w:rsidRPr="009618AF">
              <w:rPr>
                <w:rFonts w:hint="cs"/>
                <w:rtl/>
              </w:rPr>
              <w:t>بت</w:t>
            </w:r>
            <w:r w:rsidR="00AD0CF6" w:rsidRPr="00725071">
              <w:rPr>
                <w:rStyle w:val="libPoemTiniChar0"/>
                <w:rtl/>
              </w:rPr>
              <w:br/>
              <w:t> </w:t>
            </w:r>
          </w:p>
        </w:tc>
        <w:tc>
          <w:tcPr>
            <w:tcW w:w="302" w:type="dxa"/>
          </w:tcPr>
          <w:p w:rsidR="00AD0CF6" w:rsidRDefault="00AD0CF6" w:rsidP="009F7758">
            <w:pPr>
              <w:pStyle w:val="libPoem"/>
              <w:rPr>
                <w:rtl/>
              </w:rPr>
            </w:pPr>
          </w:p>
        </w:tc>
        <w:tc>
          <w:tcPr>
            <w:tcW w:w="4195" w:type="dxa"/>
          </w:tcPr>
          <w:p w:rsidR="00AD0CF6" w:rsidRDefault="00D41883" w:rsidP="009F7758">
            <w:pPr>
              <w:pStyle w:val="libPoem"/>
            </w:pPr>
            <w:r>
              <w:rPr>
                <w:rFonts w:hint="cs"/>
                <w:rtl/>
              </w:rPr>
              <w:t>مديحاً فلم تترك لذي مطعن طعنا</w:t>
            </w:r>
            <w:r w:rsidR="00AD0CF6" w:rsidRPr="00725071">
              <w:rPr>
                <w:rStyle w:val="libPoemTiniChar0"/>
                <w:rtl/>
              </w:rPr>
              <w:br/>
              <w:t> </w:t>
            </w:r>
          </w:p>
        </w:tc>
      </w:tr>
      <w:tr w:rsidR="00AD0CF6" w:rsidTr="00AD0CF6">
        <w:tblPrEx>
          <w:tblLook w:val="04A0" w:firstRow="1" w:lastRow="0" w:firstColumn="1" w:lastColumn="0" w:noHBand="0" w:noVBand="1"/>
        </w:tblPrEx>
        <w:trPr>
          <w:trHeight w:val="350"/>
        </w:trPr>
        <w:tc>
          <w:tcPr>
            <w:tcW w:w="4236" w:type="dxa"/>
          </w:tcPr>
          <w:p w:rsidR="00AD0CF6" w:rsidRDefault="00D41883" w:rsidP="009F7758">
            <w:pPr>
              <w:pStyle w:val="libPoem"/>
            </w:pPr>
            <w:r w:rsidRPr="009618AF">
              <w:rPr>
                <w:rFonts w:hint="cs"/>
                <w:rtl/>
              </w:rPr>
              <w:t>ولا ظل</w:t>
            </w:r>
            <w:r>
              <w:rPr>
                <w:rFonts w:hint="cs"/>
                <w:rtl/>
              </w:rPr>
              <w:t>َّ</w:t>
            </w:r>
            <w:r w:rsidRPr="009618AF">
              <w:rPr>
                <w:rFonts w:hint="cs"/>
                <w:rtl/>
              </w:rPr>
              <w:t xml:space="preserve"> أو أضحى ولا راح واغتدى</w:t>
            </w:r>
            <w:r w:rsidR="00AD0CF6" w:rsidRPr="00725071">
              <w:rPr>
                <w:rStyle w:val="libPoemTiniChar0"/>
                <w:rtl/>
              </w:rPr>
              <w:br/>
              <w:t> </w:t>
            </w:r>
          </w:p>
        </w:tc>
        <w:tc>
          <w:tcPr>
            <w:tcW w:w="302" w:type="dxa"/>
          </w:tcPr>
          <w:p w:rsidR="00AD0CF6" w:rsidRDefault="00AD0CF6" w:rsidP="009F7758">
            <w:pPr>
              <w:pStyle w:val="libPoem"/>
              <w:rPr>
                <w:rtl/>
              </w:rPr>
            </w:pPr>
          </w:p>
        </w:tc>
        <w:tc>
          <w:tcPr>
            <w:tcW w:w="4195" w:type="dxa"/>
          </w:tcPr>
          <w:p w:rsidR="00AD0CF6" w:rsidRDefault="00D41883" w:rsidP="009F7758">
            <w:pPr>
              <w:pStyle w:val="libPoem"/>
            </w:pPr>
            <w:r>
              <w:rPr>
                <w:rFonts w:hint="cs"/>
                <w:rtl/>
              </w:rPr>
              <w:t>تأمَّل لا عينٌ تراه ولا لحنا</w:t>
            </w:r>
            <w:r w:rsidR="00AD0CF6" w:rsidRPr="00725071">
              <w:rPr>
                <w:rStyle w:val="libPoemTiniChar0"/>
                <w:rtl/>
              </w:rPr>
              <w:br/>
              <w:t> </w:t>
            </w:r>
          </w:p>
        </w:tc>
      </w:tr>
    </w:tbl>
    <w:p w:rsidR="00666704" w:rsidRPr="009618AF" w:rsidRDefault="00F67EBD" w:rsidP="00F67EBD">
      <w:pPr>
        <w:pStyle w:val="libLine"/>
        <w:rPr>
          <w:rtl/>
        </w:rPr>
      </w:pPr>
      <w:r>
        <w:rPr>
          <w:rFonts w:hint="cs"/>
          <w:rtl/>
        </w:rPr>
        <w:t>____________________</w:t>
      </w:r>
    </w:p>
    <w:p w:rsidR="00FB201C" w:rsidRDefault="00666704" w:rsidP="00DF55D6">
      <w:pPr>
        <w:pStyle w:val="libFootnote0"/>
        <w:rPr>
          <w:rtl/>
        </w:rPr>
      </w:pPr>
      <w:r w:rsidRPr="008A0D7A">
        <w:rPr>
          <w:rFonts w:hint="cs"/>
          <w:rtl/>
        </w:rPr>
        <w:t xml:space="preserve">1 </w:t>
      </w:r>
      <w:r w:rsidR="0013021F">
        <w:rPr>
          <w:rFonts w:hint="cs"/>
          <w:rtl/>
        </w:rPr>
        <w:t>-</w:t>
      </w:r>
      <w:r w:rsidRPr="008A0D7A">
        <w:rPr>
          <w:rFonts w:hint="cs"/>
          <w:rtl/>
        </w:rPr>
        <w:t xml:space="preserve"> و</w:t>
      </w:r>
      <w:r w:rsidR="00DF55D6">
        <w:rPr>
          <w:rFonts w:hint="cs"/>
          <w:rtl/>
        </w:rPr>
        <w:t>ا</w:t>
      </w:r>
      <w:r w:rsidRPr="008A0D7A">
        <w:rPr>
          <w:rFonts w:hint="cs"/>
          <w:rtl/>
        </w:rPr>
        <w:t>ن موازين القصاص ولاؤكم. كذا في بعض النسخ.</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A875CE" w:rsidTr="009F7758">
        <w:trPr>
          <w:trHeight w:val="350"/>
        </w:trPr>
        <w:tc>
          <w:tcPr>
            <w:tcW w:w="3920" w:type="dxa"/>
            <w:shd w:val="clear" w:color="auto" w:fill="auto"/>
          </w:tcPr>
          <w:p w:rsidR="00A875CE" w:rsidRDefault="00A875CE" w:rsidP="009F7758">
            <w:pPr>
              <w:pStyle w:val="libPoem"/>
            </w:pPr>
            <w:r>
              <w:rPr>
                <w:rFonts w:hint="cs"/>
                <w:rtl/>
              </w:rPr>
              <w:lastRenderedPageBreak/>
              <w:t>فصاحة شعري مذ بدت لذوي الحجى</w:t>
            </w:r>
            <w:r w:rsidRPr="00725071">
              <w:rPr>
                <w:rStyle w:val="libPoemTiniChar0"/>
                <w:rtl/>
              </w:rPr>
              <w:br/>
              <w:t> </w:t>
            </w:r>
          </w:p>
        </w:tc>
        <w:tc>
          <w:tcPr>
            <w:tcW w:w="279" w:type="dxa"/>
            <w:shd w:val="clear" w:color="auto" w:fill="auto"/>
          </w:tcPr>
          <w:p w:rsidR="00A875CE" w:rsidRDefault="00A875CE" w:rsidP="009F7758">
            <w:pPr>
              <w:pStyle w:val="libPoem"/>
              <w:rPr>
                <w:rtl/>
              </w:rPr>
            </w:pPr>
          </w:p>
        </w:tc>
        <w:tc>
          <w:tcPr>
            <w:tcW w:w="3881" w:type="dxa"/>
            <w:shd w:val="clear" w:color="auto" w:fill="auto"/>
          </w:tcPr>
          <w:p w:rsidR="00A875CE" w:rsidRDefault="00A875CE" w:rsidP="009F7758">
            <w:pPr>
              <w:pStyle w:val="libPoem"/>
            </w:pPr>
            <w:r>
              <w:rPr>
                <w:rFonts w:hint="cs"/>
                <w:rtl/>
              </w:rPr>
              <w:t>تمثَّلت الأشعار عندهمُ لكنا</w:t>
            </w:r>
            <w:r w:rsidRPr="00725071">
              <w:rPr>
                <w:rStyle w:val="libPoemTiniChar0"/>
                <w:rtl/>
              </w:rPr>
              <w:br/>
              <w:t> </w:t>
            </w:r>
          </w:p>
        </w:tc>
      </w:tr>
      <w:tr w:rsidR="00A875CE" w:rsidTr="009F7758">
        <w:trPr>
          <w:trHeight w:val="350"/>
        </w:trPr>
        <w:tc>
          <w:tcPr>
            <w:tcW w:w="3920" w:type="dxa"/>
          </w:tcPr>
          <w:p w:rsidR="00A875CE" w:rsidRDefault="00A875CE" w:rsidP="009F7758">
            <w:pPr>
              <w:pStyle w:val="libPoem"/>
            </w:pPr>
            <w:r>
              <w:rPr>
                <w:rFonts w:hint="cs"/>
                <w:rtl/>
              </w:rPr>
              <w:t>وخير فنون الشعر ما رقَّ لفظه</w:t>
            </w:r>
            <w:r w:rsidRPr="00725071">
              <w:rPr>
                <w:rStyle w:val="libPoemTiniChar0"/>
                <w:rtl/>
              </w:rPr>
              <w:br/>
              <w:t> </w:t>
            </w:r>
          </w:p>
        </w:tc>
        <w:tc>
          <w:tcPr>
            <w:tcW w:w="279" w:type="dxa"/>
          </w:tcPr>
          <w:p w:rsidR="00A875CE" w:rsidRDefault="00A875CE" w:rsidP="009F7758">
            <w:pPr>
              <w:pStyle w:val="libPoem"/>
              <w:rPr>
                <w:rtl/>
              </w:rPr>
            </w:pPr>
          </w:p>
        </w:tc>
        <w:tc>
          <w:tcPr>
            <w:tcW w:w="3881" w:type="dxa"/>
          </w:tcPr>
          <w:p w:rsidR="00A875CE" w:rsidRDefault="00A875CE" w:rsidP="009F7758">
            <w:pPr>
              <w:pStyle w:val="libPoem"/>
            </w:pPr>
            <w:r>
              <w:rPr>
                <w:rFonts w:hint="cs"/>
                <w:rtl/>
              </w:rPr>
              <w:t>وجلّت معانيه فزادت بها حسنا</w:t>
            </w:r>
            <w:r w:rsidRPr="00725071">
              <w:rPr>
                <w:rStyle w:val="libPoemTiniChar0"/>
                <w:rtl/>
              </w:rPr>
              <w:br/>
              <w:t> </w:t>
            </w:r>
          </w:p>
        </w:tc>
      </w:tr>
      <w:tr w:rsidR="00A875CE" w:rsidTr="009F7758">
        <w:trPr>
          <w:trHeight w:val="350"/>
        </w:trPr>
        <w:tc>
          <w:tcPr>
            <w:tcW w:w="3920" w:type="dxa"/>
          </w:tcPr>
          <w:p w:rsidR="00A875CE" w:rsidRDefault="00A875CE" w:rsidP="009F7758">
            <w:pPr>
              <w:pStyle w:val="libPoem"/>
            </w:pPr>
            <w:r>
              <w:rPr>
                <w:rFonts w:hint="cs"/>
                <w:rtl/>
              </w:rPr>
              <w:t>وللشعر علمٌ إن</w:t>
            </w:r>
            <w:r w:rsidRPr="00666704">
              <w:rPr>
                <w:rFonts w:hint="cs"/>
                <w:rtl/>
              </w:rPr>
              <w:t xml:space="preserve"> </w:t>
            </w:r>
            <w:r>
              <w:rPr>
                <w:rFonts w:hint="cs"/>
                <w:rtl/>
              </w:rPr>
              <w:t>خلا منه حرفه</w:t>
            </w:r>
            <w:r w:rsidRPr="00725071">
              <w:rPr>
                <w:rStyle w:val="libPoemTiniChar0"/>
                <w:rtl/>
              </w:rPr>
              <w:br/>
              <w:t> </w:t>
            </w:r>
          </w:p>
        </w:tc>
        <w:tc>
          <w:tcPr>
            <w:tcW w:w="279" w:type="dxa"/>
          </w:tcPr>
          <w:p w:rsidR="00A875CE" w:rsidRDefault="00A875CE" w:rsidP="009F7758">
            <w:pPr>
              <w:pStyle w:val="libPoem"/>
              <w:rPr>
                <w:rtl/>
              </w:rPr>
            </w:pPr>
          </w:p>
        </w:tc>
        <w:tc>
          <w:tcPr>
            <w:tcW w:w="3881" w:type="dxa"/>
          </w:tcPr>
          <w:p w:rsidR="00A875CE" w:rsidRDefault="00A875CE" w:rsidP="009F7758">
            <w:pPr>
              <w:pStyle w:val="libPoem"/>
            </w:pPr>
            <w:r>
              <w:rPr>
                <w:rFonts w:hint="cs"/>
                <w:rtl/>
              </w:rPr>
              <w:t>فذاك هذاءٌ في الرؤس</w:t>
            </w:r>
            <w:r w:rsidRPr="00666704">
              <w:rPr>
                <w:rFonts w:hint="cs"/>
                <w:rtl/>
              </w:rPr>
              <w:t xml:space="preserve"> </w:t>
            </w:r>
            <w:r>
              <w:rPr>
                <w:rFonts w:hint="cs"/>
                <w:rtl/>
              </w:rPr>
              <w:t>بلا معنى</w:t>
            </w:r>
            <w:r w:rsidRPr="00725071">
              <w:rPr>
                <w:rStyle w:val="libPoemTiniChar0"/>
                <w:rtl/>
              </w:rPr>
              <w:br/>
              <w:t> </w:t>
            </w:r>
          </w:p>
        </w:tc>
      </w:tr>
      <w:tr w:rsidR="00A875CE" w:rsidTr="009F7758">
        <w:trPr>
          <w:trHeight w:val="350"/>
        </w:trPr>
        <w:tc>
          <w:tcPr>
            <w:tcW w:w="3920" w:type="dxa"/>
          </w:tcPr>
          <w:p w:rsidR="00A875CE" w:rsidRDefault="00A875CE" w:rsidP="009F7758">
            <w:pPr>
              <w:pStyle w:val="libPoem"/>
            </w:pPr>
            <w:r>
              <w:rPr>
                <w:rFonts w:hint="cs"/>
                <w:rtl/>
              </w:rPr>
              <w:t>إذا ما أديبٌ أنشد الغثَّ خلته</w:t>
            </w:r>
            <w:r w:rsidRPr="00725071">
              <w:rPr>
                <w:rStyle w:val="libPoemTiniChar0"/>
                <w:rtl/>
              </w:rPr>
              <w:br/>
              <w:t> </w:t>
            </w:r>
          </w:p>
        </w:tc>
        <w:tc>
          <w:tcPr>
            <w:tcW w:w="279" w:type="dxa"/>
          </w:tcPr>
          <w:p w:rsidR="00A875CE" w:rsidRDefault="00A875CE" w:rsidP="009F7758">
            <w:pPr>
              <w:pStyle w:val="libPoem"/>
              <w:rPr>
                <w:rtl/>
              </w:rPr>
            </w:pPr>
          </w:p>
        </w:tc>
        <w:tc>
          <w:tcPr>
            <w:tcW w:w="3881" w:type="dxa"/>
          </w:tcPr>
          <w:p w:rsidR="00A875CE" w:rsidRDefault="00A875CE" w:rsidP="00C01C1E">
            <w:pPr>
              <w:pStyle w:val="libPoem"/>
            </w:pPr>
            <w:r>
              <w:rPr>
                <w:rFonts w:hint="cs"/>
                <w:rtl/>
              </w:rPr>
              <w:t xml:space="preserve">من الكرب والتنغيص قد </w:t>
            </w:r>
            <w:r w:rsidR="00C01C1E">
              <w:rPr>
                <w:rFonts w:hint="cs"/>
                <w:rtl/>
              </w:rPr>
              <w:t>ا</w:t>
            </w:r>
            <w:r>
              <w:rPr>
                <w:rFonts w:hint="cs"/>
                <w:rtl/>
              </w:rPr>
              <w:t>دخل السجنا</w:t>
            </w:r>
            <w:r w:rsidRPr="00725071">
              <w:rPr>
                <w:rStyle w:val="libPoemTiniChar0"/>
                <w:rtl/>
              </w:rPr>
              <w:br/>
              <w:t> </w:t>
            </w:r>
          </w:p>
        </w:tc>
      </w:tr>
      <w:tr w:rsidR="00A875CE" w:rsidTr="009F7758">
        <w:trPr>
          <w:trHeight w:val="350"/>
        </w:trPr>
        <w:tc>
          <w:tcPr>
            <w:tcW w:w="3920" w:type="dxa"/>
          </w:tcPr>
          <w:p w:rsidR="00A875CE" w:rsidRDefault="00A875CE" w:rsidP="009F7758">
            <w:pPr>
              <w:pStyle w:val="libPoem"/>
            </w:pPr>
            <w:r>
              <w:rPr>
                <w:rFonts w:hint="cs"/>
                <w:rtl/>
              </w:rPr>
              <w:t>إذا ما رأوها أحسن الناس منطقاً</w:t>
            </w:r>
            <w:r w:rsidRPr="00725071">
              <w:rPr>
                <w:rStyle w:val="libPoemTiniChar0"/>
                <w:rtl/>
              </w:rPr>
              <w:br/>
              <w:t> </w:t>
            </w:r>
          </w:p>
        </w:tc>
        <w:tc>
          <w:tcPr>
            <w:tcW w:w="279" w:type="dxa"/>
          </w:tcPr>
          <w:p w:rsidR="00A875CE" w:rsidRDefault="00A875CE" w:rsidP="009F7758">
            <w:pPr>
              <w:pStyle w:val="libPoem"/>
              <w:rPr>
                <w:rtl/>
              </w:rPr>
            </w:pPr>
          </w:p>
        </w:tc>
        <w:tc>
          <w:tcPr>
            <w:tcW w:w="3881" w:type="dxa"/>
          </w:tcPr>
          <w:p w:rsidR="00A875CE" w:rsidRDefault="00A875CE" w:rsidP="009F7758">
            <w:pPr>
              <w:pStyle w:val="libPoem"/>
            </w:pPr>
            <w:r>
              <w:rPr>
                <w:rFonts w:hint="cs"/>
                <w:rtl/>
              </w:rPr>
              <w:t>وأثبتهم حدثاً وأطيبهم لحنا</w:t>
            </w:r>
            <w:r w:rsidRPr="00725071">
              <w:rPr>
                <w:rStyle w:val="libPoemTiniChar0"/>
                <w:rtl/>
              </w:rPr>
              <w:br/>
              <w:t> </w:t>
            </w:r>
          </w:p>
        </w:tc>
      </w:tr>
      <w:tr w:rsidR="00A875CE" w:rsidTr="009F7758">
        <w:tblPrEx>
          <w:tblLook w:val="04A0" w:firstRow="1" w:lastRow="0" w:firstColumn="1" w:lastColumn="0" w:noHBand="0" w:noVBand="1"/>
        </w:tblPrEx>
        <w:trPr>
          <w:trHeight w:val="350"/>
        </w:trPr>
        <w:tc>
          <w:tcPr>
            <w:tcW w:w="3920" w:type="dxa"/>
          </w:tcPr>
          <w:p w:rsidR="00A875CE" w:rsidRDefault="00A875CE" w:rsidP="009F7758">
            <w:pPr>
              <w:pStyle w:val="libPoem"/>
            </w:pPr>
            <w:r>
              <w:rPr>
                <w:rFonts w:hint="cs"/>
                <w:rtl/>
              </w:rPr>
              <w:t>تلذّ بها الأسماع</w:t>
            </w:r>
            <w:r w:rsidRPr="00666704">
              <w:rPr>
                <w:rFonts w:hint="cs"/>
                <w:rtl/>
              </w:rPr>
              <w:t xml:space="preserve"> </w:t>
            </w:r>
            <w:r>
              <w:rPr>
                <w:rFonts w:hint="cs"/>
                <w:rtl/>
              </w:rPr>
              <w:t>حتّى كأنَّها</w:t>
            </w:r>
            <w:r w:rsidRPr="00725071">
              <w:rPr>
                <w:rStyle w:val="libPoemTiniChar0"/>
                <w:rtl/>
              </w:rPr>
              <w:br/>
              <w:t> </w:t>
            </w:r>
          </w:p>
        </w:tc>
        <w:tc>
          <w:tcPr>
            <w:tcW w:w="279" w:type="dxa"/>
          </w:tcPr>
          <w:p w:rsidR="00A875CE" w:rsidRDefault="00A875CE" w:rsidP="009F7758">
            <w:pPr>
              <w:pStyle w:val="libPoem"/>
              <w:rPr>
                <w:rtl/>
              </w:rPr>
            </w:pPr>
          </w:p>
        </w:tc>
        <w:tc>
          <w:tcPr>
            <w:tcW w:w="3881" w:type="dxa"/>
          </w:tcPr>
          <w:p w:rsidR="00A875CE" w:rsidRDefault="00A875CE" w:rsidP="009F7758">
            <w:pPr>
              <w:pStyle w:val="libPoem"/>
            </w:pPr>
            <w:r>
              <w:rPr>
                <w:rFonts w:hint="cs"/>
                <w:rtl/>
              </w:rPr>
              <w:t>ألذُّ من أيّام الشبيبة</w:t>
            </w:r>
            <w:r w:rsidRPr="00666704">
              <w:rPr>
                <w:rFonts w:hint="cs"/>
                <w:rtl/>
              </w:rPr>
              <w:t xml:space="preserve"> </w:t>
            </w:r>
            <w:r>
              <w:rPr>
                <w:rFonts w:hint="cs"/>
                <w:rtl/>
              </w:rPr>
              <w:t>أو أهنى</w:t>
            </w:r>
            <w:r w:rsidRPr="00725071">
              <w:rPr>
                <w:rStyle w:val="libPoemTiniChar0"/>
                <w:rtl/>
              </w:rPr>
              <w:br/>
              <w:t> </w:t>
            </w:r>
          </w:p>
        </w:tc>
      </w:tr>
      <w:tr w:rsidR="00A875CE" w:rsidTr="009F7758">
        <w:tblPrEx>
          <w:tblLook w:val="04A0" w:firstRow="1" w:lastRow="0" w:firstColumn="1" w:lastColumn="0" w:noHBand="0" w:noVBand="1"/>
        </w:tblPrEx>
        <w:trPr>
          <w:trHeight w:val="350"/>
        </w:trPr>
        <w:tc>
          <w:tcPr>
            <w:tcW w:w="3920" w:type="dxa"/>
          </w:tcPr>
          <w:p w:rsidR="00A875CE" w:rsidRDefault="00A875CE" w:rsidP="009F7758">
            <w:pPr>
              <w:pStyle w:val="libPoem"/>
            </w:pPr>
            <w:r>
              <w:rPr>
                <w:rFonts w:hint="cs"/>
                <w:rtl/>
              </w:rPr>
              <w:t>وفي كلِّ بيت لذّةٌ مستجدَّةٌ</w:t>
            </w:r>
            <w:r w:rsidRPr="00725071">
              <w:rPr>
                <w:rStyle w:val="libPoemTiniChar0"/>
                <w:rtl/>
              </w:rPr>
              <w:br/>
              <w:t> </w:t>
            </w:r>
          </w:p>
        </w:tc>
        <w:tc>
          <w:tcPr>
            <w:tcW w:w="279" w:type="dxa"/>
          </w:tcPr>
          <w:p w:rsidR="00A875CE" w:rsidRDefault="00A875CE" w:rsidP="009F7758">
            <w:pPr>
              <w:pStyle w:val="libPoem"/>
              <w:rPr>
                <w:rtl/>
              </w:rPr>
            </w:pPr>
          </w:p>
        </w:tc>
        <w:tc>
          <w:tcPr>
            <w:tcW w:w="3881" w:type="dxa"/>
          </w:tcPr>
          <w:p w:rsidR="00A875CE" w:rsidRDefault="00A875CE" w:rsidP="009F7758">
            <w:pPr>
              <w:pStyle w:val="libPoem"/>
            </w:pPr>
            <w:r>
              <w:rPr>
                <w:rFonts w:hint="cs"/>
                <w:rtl/>
              </w:rPr>
              <w:t>إذا ما انتشاه قيل</w:t>
            </w:r>
            <w:r w:rsidR="00E66EDC">
              <w:rPr>
                <w:rFonts w:hint="cs"/>
                <w:rtl/>
              </w:rPr>
              <w:t>:</w:t>
            </w:r>
            <w:r>
              <w:rPr>
                <w:rFonts w:hint="cs"/>
                <w:rtl/>
              </w:rPr>
              <w:t>يا ليته ثنّى</w:t>
            </w:r>
            <w:r w:rsidRPr="00725071">
              <w:rPr>
                <w:rStyle w:val="libPoemTiniChar0"/>
                <w:rtl/>
              </w:rPr>
              <w:br/>
              <w:t> </w:t>
            </w:r>
          </w:p>
        </w:tc>
      </w:tr>
      <w:tr w:rsidR="00A875CE" w:rsidTr="009F7758">
        <w:tblPrEx>
          <w:tblLook w:val="04A0" w:firstRow="1" w:lastRow="0" w:firstColumn="1" w:lastColumn="0" w:noHBand="0" w:noVBand="1"/>
        </w:tblPrEx>
        <w:trPr>
          <w:trHeight w:val="350"/>
        </w:trPr>
        <w:tc>
          <w:tcPr>
            <w:tcW w:w="3920" w:type="dxa"/>
          </w:tcPr>
          <w:p w:rsidR="00A875CE" w:rsidRDefault="00A875CE" w:rsidP="006E321A">
            <w:pPr>
              <w:pStyle w:val="libPoem"/>
            </w:pPr>
            <w:r>
              <w:rPr>
                <w:rFonts w:hint="cs"/>
                <w:rtl/>
              </w:rPr>
              <w:t>تقبَّلها ربّي ووفّى ثوابها</w:t>
            </w:r>
            <w:r w:rsidRPr="00725071">
              <w:rPr>
                <w:rStyle w:val="libPoemTiniChar0"/>
                <w:rtl/>
              </w:rPr>
              <w:br/>
              <w:t> </w:t>
            </w:r>
          </w:p>
        </w:tc>
        <w:tc>
          <w:tcPr>
            <w:tcW w:w="279" w:type="dxa"/>
          </w:tcPr>
          <w:p w:rsidR="00A875CE" w:rsidRDefault="00A875CE" w:rsidP="009F7758">
            <w:pPr>
              <w:pStyle w:val="libPoem"/>
              <w:rPr>
                <w:rtl/>
              </w:rPr>
            </w:pPr>
          </w:p>
        </w:tc>
        <w:tc>
          <w:tcPr>
            <w:tcW w:w="3881" w:type="dxa"/>
          </w:tcPr>
          <w:p w:rsidR="00A875CE" w:rsidRDefault="00A875CE" w:rsidP="009F7758">
            <w:pPr>
              <w:pStyle w:val="libPoem"/>
            </w:pPr>
            <w:r>
              <w:rPr>
                <w:rFonts w:hint="cs"/>
                <w:rtl/>
              </w:rPr>
              <w:t>وثقَّل ميزاني بخيراتها وزنا</w:t>
            </w:r>
            <w:r w:rsidRPr="00725071">
              <w:rPr>
                <w:rStyle w:val="libPoemTiniChar0"/>
                <w:rtl/>
              </w:rPr>
              <w:br/>
              <w:t> </w:t>
            </w:r>
          </w:p>
        </w:tc>
      </w:tr>
      <w:tr w:rsidR="00A875CE" w:rsidTr="009F7758">
        <w:tblPrEx>
          <w:tblLook w:val="04A0" w:firstRow="1" w:lastRow="0" w:firstColumn="1" w:lastColumn="0" w:noHBand="0" w:noVBand="1"/>
        </w:tblPrEx>
        <w:trPr>
          <w:trHeight w:val="350"/>
        </w:trPr>
        <w:tc>
          <w:tcPr>
            <w:tcW w:w="3920" w:type="dxa"/>
          </w:tcPr>
          <w:p w:rsidR="00A875CE" w:rsidRDefault="00A875CE" w:rsidP="009F7758">
            <w:pPr>
              <w:pStyle w:val="libPoem"/>
            </w:pPr>
            <w:r>
              <w:rPr>
                <w:rFonts w:hint="cs"/>
                <w:rtl/>
              </w:rPr>
              <w:t>وصلّى على الأطهار من آل أحمد</w:t>
            </w:r>
            <w:r w:rsidRPr="00725071">
              <w:rPr>
                <w:rStyle w:val="libPoemTiniChar0"/>
                <w:rtl/>
              </w:rPr>
              <w:br/>
              <w:t> </w:t>
            </w:r>
          </w:p>
        </w:tc>
        <w:tc>
          <w:tcPr>
            <w:tcW w:w="279" w:type="dxa"/>
          </w:tcPr>
          <w:p w:rsidR="00A875CE" w:rsidRDefault="00A875CE" w:rsidP="009F7758">
            <w:pPr>
              <w:pStyle w:val="libPoem"/>
              <w:rPr>
                <w:rtl/>
              </w:rPr>
            </w:pPr>
          </w:p>
        </w:tc>
        <w:tc>
          <w:tcPr>
            <w:tcW w:w="3881" w:type="dxa"/>
          </w:tcPr>
          <w:p w:rsidR="00A875CE" w:rsidRDefault="00A875CE" w:rsidP="009F7758">
            <w:pPr>
              <w:pStyle w:val="libPoem"/>
            </w:pPr>
            <w:r>
              <w:rPr>
                <w:rFonts w:hint="cs"/>
                <w:rtl/>
              </w:rPr>
              <w:t>إ~له السما ما عسعس</w:t>
            </w:r>
            <w:r w:rsidRPr="00666704">
              <w:rPr>
                <w:rFonts w:hint="cs"/>
                <w:rtl/>
              </w:rPr>
              <w:t xml:space="preserve"> </w:t>
            </w:r>
            <w:r>
              <w:rPr>
                <w:rFonts w:hint="cs"/>
                <w:rtl/>
              </w:rPr>
              <w:t>الليل أوجنّا</w:t>
            </w:r>
            <w:r w:rsidRPr="00725071">
              <w:rPr>
                <w:rStyle w:val="libPoemTiniChar0"/>
                <w:rtl/>
              </w:rPr>
              <w:br/>
              <w:t> </w:t>
            </w:r>
          </w:p>
        </w:tc>
      </w:tr>
    </w:tbl>
    <w:p w:rsidR="00666704" w:rsidRDefault="00666704" w:rsidP="009618AF">
      <w:pPr>
        <w:pStyle w:val="libNormal"/>
        <w:rPr>
          <w:rtl/>
        </w:rPr>
      </w:pPr>
      <w:r>
        <w:rPr>
          <w:rFonts w:hint="cs"/>
          <w:rtl/>
        </w:rPr>
        <w:t xml:space="preserve">وله يمدح أمير المؤمنين </w:t>
      </w:r>
      <w:r w:rsidR="000813D5" w:rsidRPr="000813D5">
        <w:rPr>
          <w:rStyle w:val="libAlaemChar"/>
          <w:rFonts w:hint="cs"/>
          <w:rtl/>
        </w:rPr>
        <w:t>عليه‌السلام</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0A3D7E" w:rsidTr="009F7758">
        <w:trPr>
          <w:trHeight w:val="350"/>
        </w:trPr>
        <w:tc>
          <w:tcPr>
            <w:tcW w:w="3920" w:type="dxa"/>
            <w:shd w:val="clear" w:color="auto" w:fill="auto"/>
          </w:tcPr>
          <w:p w:rsidR="000A3D7E" w:rsidRDefault="000A3D7E" w:rsidP="009F7758">
            <w:pPr>
              <w:pStyle w:val="libPoem"/>
            </w:pPr>
            <w:r>
              <w:rPr>
                <w:rFonts w:hint="cs"/>
                <w:rtl/>
              </w:rPr>
              <w:t>حدّثنا الشيخ الثقه</w:t>
            </w:r>
            <w:r w:rsidRPr="00725071">
              <w:rPr>
                <w:rStyle w:val="libPoemTiniChar0"/>
                <w:rtl/>
              </w:rPr>
              <w:br/>
              <w:t> </w:t>
            </w:r>
          </w:p>
        </w:tc>
        <w:tc>
          <w:tcPr>
            <w:tcW w:w="279" w:type="dxa"/>
            <w:shd w:val="clear" w:color="auto" w:fill="auto"/>
          </w:tcPr>
          <w:p w:rsidR="000A3D7E" w:rsidRDefault="000A3D7E" w:rsidP="009F7758">
            <w:pPr>
              <w:pStyle w:val="libPoem"/>
              <w:rPr>
                <w:rtl/>
              </w:rPr>
            </w:pPr>
          </w:p>
        </w:tc>
        <w:tc>
          <w:tcPr>
            <w:tcW w:w="3881" w:type="dxa"/>
            <w:shd w:val="clear" w:color="auto" w:fill="auto"/>
          </w:tcPr>
          <w:p w:rsidR="000A3D7E" w:rsidRDefault="000A3D7E" w:rsidP="009F7758">
            <w:pPr>
              <w:pStyle w:val="libPoem"/>
            </w:pPr>
            <w:r>
              <w:rPr>
                <w:rFonts w:hint="cs"/>
                <w:rtl/>
              </w:rPr>
              <w:t>محمَّدٌ عن صدقه</w:t>
            </w:r>
            <w:r w:rsidRPr="00725071">
              <w:rPr>
                <w:rStyle w:val="libPoemTiniChar0"/>
                <w:rtl/>
              </w:rPr>
              <w:br/>
              <w:t> </w:t>
            </w:r>
          </w:p>
        </w:tc>
      </w:tr>
      <w:tr w:rsidR="000A3D7E" w:rsidTr="009F7758">
        <w:trPr>
          <w:trHeight w:val="350"/>
        </w:trPr>
        <w:tc>
          <w:tcPr>
            <w:tcW w:w="3920" w:type="dxa"/>
          </w:tcPr>
          <w:p w:rsidR="000A3D7E" w:rsidRDefault="00AF787F" w:rsidP="009F7758">
            <w:pPr>
              <w:pStyle w:val="libPoem"/>
            </w:pPr>
            <w:r>
              <w:rPr>
                <w:rFonts w:hint="cs"/>
                <w:rtl/>
              </w:rPr>
              <w:t>روايةً متَّسقه</w:t>
            </w:r>
            <w:r w:rsidR="000A3D7E" w:rsidRPr="00725071">
              <w:rPr>
                <w:rStyle w:val="libPoemTiniChar0"/>
                <w:rtl/>
              </w:rPr>
              <w:br/>
              <w:t> </w:t>
            </w:r>
          </w:p>
        </w:tc>
        <w:tc>
          <w:tcPr>
            <w:tcW w:w="279" w:type="dxa"/>
          </w:tcPr>
          <w:p w:rsidR="000A3D7E" w:rsidRDefault="000A3D7E" w:rsidP="009F7758">
            <w:pPr>
              <w:pStyle w:val="libPoem"/>
              <w:rPr>
                <w:rtl/>
              </w:rPr>
            </w:pPr>
          </w:p>
        </w:tc>
        <w:tc>
          <w:tcPr>
            <w:tcW w:w="3881" w:type="dxa"/>
          </w:tcPr>
          <w:p w:rsidR="000A3D7E" w:rsidRDefault="00AF787F" w:rsidP="009F7758">
            <w:pPr>
              <w:pStyle w:val="libPoem"/>
            </w:pPr>
            <w:r>
              <w:rPr>
                <w:rFonts w:hint="cs"/>
                <w:rtl/>
              </w:rPr>
              <w:t>عن أنس عن النبي</w:t>
            </w:r>
            <w:r w:rsidR="000A3D7E" w:rsidRPr="00725071">
              <w:rPr>
                <w:rStyle w:val="libPoemTiniChar0"/>
                <w:rtl/>
              </w:rPr>
              <w:br/>
              <w:t> </w:t>
            </w:r>
          </w:p>
        </w:tc>
      </w:tr>
      <w:tr w:rsidR="000A3D7E" w:rsidTr="009F7758">
        <w:trPr>
          <w:trHeight w:val="350"/>
        </w:trPr>
        <w:tc>
          <w:tcPr>
            <w:tcW w:w="3920" w:type="dxa"/>
          </w:tcPr>
          <w:p w:rsidR="000A3D7E" w:rsidRDefault="00AF787F" w:rsidP="009F7758">
            <w:pPr>
              <w:pStyle w:val="libPoem"/>
            </w:pPr>
            <w:r>
              <w:rPr>
                <w:rFonts w:hint="cs"/>
                <w:rtl/>
              </w:rPr>
              <w:t>رأيته على حِرى</w:t>
            </w:r>
            <w:r w:rsidR="000A3D7E" w:rsidRPr="00725071">
              <w:rPr>
                <w:rStyle w:val="libPoemTiniChar0"/>
                <w:rtl/>
              </w:rPr>
              <w:br/>
              <w:t> </w:t>
            </w:r>
          </w:p>
        </w:tc>
        <w:tc>
          <w:tcPr>
            <w:tcW w:w="279" w:type="dxa"/>
          </w:tcPr>
          <w:p w:rsidR="000A3D7E" w:rsidRDefault="000A3D7E" w:rsidP="009F7758">
            <w:pPr>
              <w:pStyle w:val="libPoem"/>
              <w:rPr>
                <w:rtl/>
              </w:rPr>
            </w:pPr>
          </w:p>
        </w:tc>
        <w:tc>
          <w:tcPr>
            <w:tcW w:w="3881" w:type="dxa"/>
          </w:tcPr>
          <w:p w:rsidR="000A3D7E" w:rsidRDefault="00AF787F" w:rsidP="009F7758">
            <w:pPr>
              <w:pStyle w:val="libPoem"/>
            </w:pPr>
            <w:r>
              <w:rPr>
                <w:rFonts w:hint="cs"/>
                <w:rtl/>
              </w:rPr>
              <w:t>مع عليٍّ ذي النُهى</w:t>
            </w:r>
            <w:r w:rsidR="000A3D7E" w:rsidRPr="00725071">
              <w:rPr>
                <w:rStyle w:val="libPoemTiniChar0"/>
                <w:rtl/>
              </w:rPr>
              <w:br/>
              <w:t> </w:t>
            </w:r>
          </w:p>
        </w:tc>
      </w:tr>
      <w:tr w:rsidR="000A3D7E" w:rsidTr="009F7758">
        <w:trPr>
          <w:trHeight w:val="350"/>
        </w:trPr>
        <w:tc>
          <w:tcPr>
            <w:tcW w:w="3920" w:type="dxa"/>
          </w:tcPr>
          <w:p w:rsidR="000A3D7E" w:rsidRDefault="00AF787F" w:rsidP="009F7758">
            <w:pPr>
              <w:pStyle w:val="libPoem"/>
            </w:pPr>
            <w:r>
              <w:rPr>
                <w:rFonts w:hint="cs"/>
                <w:rtl/>
              </w:rPr>
              <w:t>يقطف</w:t>
            </w:r>
            <w:r w:rsidRPr="00666704">
              <w:rPr>
                <w:rFonts w:hint="cs"/>
                <w:rtl/>
              </w:rPr>
              <w:t xml:space="preserve"> </w:t>
            </w:r>
            <w:r>
              <w:rPr>
                <w:rFonts w:hint="cs"/>
                <w:rtl/>
              </w:rPr>
              <w:t>قطفاً في الهوى</w:t>
            </w:r>
            <w:r w:rsidR="000A3D7E" w:rsidRPr="00725071">
              <w:rPr>
                <w:rStyle w:val="libPoemTiniChar0"/>
                <w:rtl/>
              </w:rPr>
              <w:br/>
              <w:t> </w:t>
            </w:r>
          </w:p>
        </w:tc>
        <w:tc>
          <w:tcPr>
            <w:tcW w:w="279" w:type="dxa"/>
          </w:tcPr>
          <w:p w:rsidR="000A3D7E" w:rsidRDefault="000A3D7E" w:rsidP="009F7758">
            <w:pPr>
              <w:pStyle w:val="libPoem"/>
              <w:rPr>
                <w:rtl/>
              </w:rPr>
            </w:pPr>
          </w:p>
        </w:tc>
        <w:tc>
          <w:tcPr>
            <w:tcW w:w="3881" w:type="dxa"/>
          </w:tcPr>
          <w:p w:rsidR="000A3D7E" w:rsidRDefault="00AF787F" w:rsidP="009F7758">
            <w:pPr>
              <w:pStyle w:val="libPoem"/>
            </w:pPr>
            <w:r>
              <w:rPr>
                <w:rFonts w:hint="cs"/>
                <w:rtl/>
              </w:rPr>
              <w:t>شيئاً كمثل العنَب</w:t>
            </w:r>
            <w:r w:rsidR="000A3D7E" w:rsidRPr="00725071">
              <w:rPr>
                <w:rStyle w:val="libPoemTiniChar0"/>
                <w:rtl/>
              </w:rPr>
              <w:br/>
              <w:t> </w:t>
            </w:r>
          </w:p>
        </w:tc>
      </w:tr>
      <w:tr w:rsidR="000A3D7E" w:rsidTr="009F7758">
        <w:trPr>
          <w:trHeight w:val="350"/>
        </w:trPr>
        <w:tc>
          <w:tcPr>
            <w:tcW w:w="3920" w:type="dxa"/>
          </w:tcPr>
          <w:p w:rsidR="000A3D7E" w:rsidRDefault="006E321A" w:rsidP="009F7758">
            <w:pPr>
              <w:pStyle w:val="libPoem"/>
            </w:pPr>
            <w:r>
              <w:rPr>
                <w:rFonts w:hint="cs"/>
                <w:rtl/>
              </w:rPr>
              <w:t>فأكل</w:t>
            </w:r>
            <w:r w:rsidR="00AF787F">
              <w:rPr>
                <w:rFonts w:hint="cs"/>
                <w:rtl/>
              </w:rPr>
              <w:t>ا منه معا</w:t>
            </w:r>
            <w:r w:rsidR="000A3D7E" w:rsidRPr="00725071">
              <w:rPr>
                <w:rStyle w:val="libPoemTiniChar0"/>
                <w:rtl/>
              </w:rPr>
              <w:br/>
              <w:t> </w:t>
            </w:r>
          </w:p>
        </w:tc>
        <w:tc>
          <w:tcPr>
            <w:tcW w:w="279" w:type="dxa"/>
          </w:tcPr>
          <w:p w:rsidR="000A3D7E" w:rsidRDefault="000A3D7E" w:rsidP="009F7758">
            <w:pPr>
              <w:pStyle w:val="libPoem"/>
              <w:rPr>
                <w:rtl/>
              </w:rPr>
            </w:pPr>
          </w:p>
        </w:tc>
        <w:tc>
          <w:tcPr>
            <w:tcW w:w="3881" w:type="dxa"/>
          </w:tcPr>
          <w:p w:rsidR="000A3D7E" w:rsidRDefault="00AF787F" w:rsidP="009F7758">
            <w:pPr>
              <w:pStyle w:val="libPoem"/>
            </w:pPr>
            <w:r>
              <w:rPr>
                <w:rFonts w:hint="cs"/>
                <w:rtl/>
              </w:rPr>
              <w:t>حتّى إذا ما شبعا</w:t>
            </w:r>
            <w:r w:rsidR="000A3D7E" w:rsidRPr="00725071">
              <w:rPr>
                <w:rStyle w:val="libPoemTiniChar0"/>
                <w:rtl/>
              </w:rPr>
              <w:br/>
              <w:t> </w:t>
            </w:r>
          </w:p>
        </w:tc>
      </w:tr>
      <w:tr w:rsidR="000A3D7E" w:rsidTr="009F7758">
        <w:tblPrEx>
          <w:tblLook w:val="04A0" w:firstRow="1" w:lastRow="0" w:firstColumn="1" w:lastColumn="0" w:noHBand="0" w:noVBand="1"/>
        </w:tblPrEx>
        <w:trPr>
          <w:trHeight w:val="350"/>
        </w:trPr>
        <w:tc>
          <w:tcPr>
            <w:tcW w:w="3920" w:type="dxa"/>
          </w:tcPr>
          <w:p w:rsidR="000A3D7E" w:rsidRDefault="00AF787F" w:rsidP="009F7758">
            <w:pPr>
              <w:pStyle w:val="libPoem"/>
            </w:pPr>
            <w:r>
              <w:rPr>
                <w:rFonts w:hint="cs"/>
                <w:rtl/>
              </w:rPr>
              <w:t>رأيته</w:t>
            </w:r>
            <w:r w:rsidRPr="00666704">
              <w:rPr>
                <w:rFonts w:hint="cs"/>
                <w:rtl/>
              </w:rPr>
              <w:t xml:space="preserve"> </w:t>
            </w:r>
            <w:r>
              <w:rPr>
                <w:rFonts w:hint="cs"/>
                <w:rtl/>
              </w:rPr>
              <w:t>مرتفعا</w:t>
            </w:r>
            <w:r w:rsidR="000A3D7E" w:rsidRPr="00725071">
              <w:rPr>
                <w:rStyle w:val="libPoemTiniChar0"/>
                <w:rtl/>
              </w:rPr>
              <w:br/>
              <w:t> </w:t>
            </w:r>
          </w:p>
        </w:tc>
        <w:tc>
          <w:tcPr>
            <w:tcW w:w="279" w:type="dxa"/>
          </w:tcPr>
          <w:p w:rsidR="000A3D7E" w:rsidRDefault="000A3D7E" w:rsidP="009F7758">
            <w:pPr>
              <w:pStyle w:val="libPoem"/>
              <w:rPr>
                <w:rtl/>
              </w:rPr>
            </w:pPr>
          </w:p>
        </w:tc>
        <w:tc>
          <w:tcPr>
            <w:tcW w:w="3881" w:type="dxa"/>
          </w:tcPr>
          <w:p w:rsidR="000A3D7E" w:rsidRDefault="00AF787F" w:rsidP="009F7758">
            <w:pPr>
              <w:pStyle w:val="libPoem"/>
            </w:pPr>
            <w:r>
              <w:rPr>
                <w:rFonts w:hint="cs"/>
                <w:rtl/>
              </w:rPr>
              <w:t>فطال</w:t>
            </w:r>
            <w:r w:rsidRPr="00666704">
              <w:rPr>
                <w:rFonts w:hint="cs"/>
                <w:rtl/>
              </w:rPr>
              <w:t xml:space="preserve"> </w:t>
            </w:r>
            <w:r>
              <w:rPr>
                <w:rFonts w:hint="cs"/>
                <w:rtl/>
              </w:rPr>
              <w:t>منه عجبي</w:t>
            </w:r>
            <w:r w:rsidR="000A3D7E" w:rsidRPr="00725071">
              <w:rPr>
                <w:rStyle w:val="libPoemTiniChar0"/>
                <w:rtl/>
              </w:rPr>
              <w:br/>
              <w:t> </w:t>
            </w:r>
          </w:p>
        </w:tc>
      </w:tr>
      <w:tr w:rsidR="000A3D7E" w:rsidTr="009F7758">
        <w:tblPrEx>
          <w:tblLook w:val="04A0" w:firstRow="1" w:lastRow="0" w:firstColumn="1" w:lastColumn="0" w:noHBand="0" w:noVBand="1"/>
        </w:tblPrEx>
        <w:trPr>
          <w:trHeight w:val="350"/>
        </w:trPr>
        <w:tc>
          <w:tcPr>
            <w:tcW w:w="3920" w:type="dxa"/>
          </w:tcPr>
          <w:p w:rsidR="000A3D7E" w:rsidRDefault="00AF787F" w:rsidP="009F7758">
            <w:pPr>
              <w:pStyle w:val="libPoem"/>
            </w:pPr>
            <w:r>
              <w:rPr>
                <w:rFonts w:hint="cs"/>
                <w:rtl/>
              </w:rPr>
              <w:t>كان طعام الجنَّةِ</w:t>
            </w:r>
            <w:r w:rsidR="000A3D7E" w:rsidRPr="00725071">
              <w:rPr>
                <w:rStyle w:val="libPoemTiniChar0"/>
                <w:rtl/>
              </w:rPr>
              <w:br/>
              <w:t> </w:t>
            </w:r>
          </w:p>
        </w:tc>
        <w:tc>
          <w:tcPr>
            <w:tcW w:w="279" w:type="dxa"/>
          </w:tcPr>
          <w:p w:rsidR="000A3D7E" w:rsidRDefault="000A3D7E" w:rsidP="009F7758">
            <w:pPr>
              <w:pStyle w:val="libPoem"/>
              <w:rPr>
                <w:rtl/>
              </w:rPr>
            </w:pPr>
          </w:p>
        </w:tc>
        <w:tc>
          <w:tcPr>
            <w:tcW w:w="3881" w:type="dxa"/>
          </w:tcPr>
          <w:p w:rsidR="000A3D7E" w:rsidRDefault="00AF787F" w:rsidP="009F7758">
            <w:pPr>
              <w:pStyle w:val="libPoem"/>
            </w:pPr>
            <w:r>
              <w:rPr>
                <w:rFonts w:hint="cs"/>
                <w:rtl/>
              </w:rPr>
              <w:t>أنزله ذو العزَّةِ</w:t>
            </w:r>
            <w:r w:rsidR="000A3D7E" w:rsidRPr="00725071">
              <w:rPr>
                <w:rStyle w:val="libPoemTiniChar0"/>
                <w:rtl/>
              </w:rPr>
              <w:br/>
              <w:t> </w:t>
            </w:r>
          </w:p>
        </w:tc>
      </w:tr>
      <w:tr w:rsidR="000A3D7E" w:rsidTr="009F7758">
        <w:tblPrEx>
          <w:tblLook w:val="04A0" w:firstRow="1" w:lastRow="0" w:firstColumn="1" w:lastColumn="0" w:noHBand="0" w:noVBand="1"/>
        </w:tblPrEx>
        <w:trPr>
          <w:trHeight w:val="350"/>
        </w:trPr>
        <w:tc>
          <w:tcPr>
            <w:tcW w:w="3920" w:type="dxa"/>
          </w:tcPr>
          <w:p w:rsidR="000A3D7E" w:rsidRDefault="00AF787F" w:rsidP="009F7758">
            <w:pPr>
              <w:pStyle w:val="libPoem"/>
            </w:pPr>
            <w:r>
              <w:rPr>
                <w:rFonts w:hint="cs"/>
                <w:rtl/>
              </w:rPr>
              <w:t>هديَّةً للصفوةِ</w:t>
            </w:r>
            <w:r w:rsidR="000A3D7E" w:rsidRPr="00725071">
              <w:rPr>
                <w:rStyle w:val="libPoemTiniChar0"/>
                <w:rtl/>
              </w:rPr>
              <w:br/>
              <w:t> </w:t>
            </w:r>
          </w:p>
        </w:tc>
        <w:tc>
          <w:tcPr>
            <w:tcW w:w="279" w:type="dxa"/>
          </w:tcPr>
          <w:p w:rsidR="000A3D7E" w:rsidRDefault="000A3D7E" w:rsidP="009F7758">
            <w:pPr>
              <w:pStyle w:val="libPoem"/>
              <w:rPr>
                <w:rtl/>
              </w:rPr>
            </w:pPr>
          </w:p>
        </w:tc>
        <w:tc>
          <w:tcPr>
            <w:tcW w:w="3881" w:type="dxa"/>
          </w:tcPr>
          <w:p w:rsidR="000A3D7E" w:rsidRDefault="00AF787F" w:rsidP="009F7758">
            <w:pPr>
              <w:pStyle w:val="libPoem"/>
            </w:pPr>
            <w:r>
              <w:rPr>
                <w:rFonts w:hint="cs"/>
                <w:rtl/>
              </w:rPr>
              <w:t>من الهدايا</w:t>
            </w:r>
            <w:r w:rsidRPr="00666704">
              <w:rPr>
                <w:rFonts w:hint="cs"/>
                <w:rtl/>
              </w:rPr>
              <w:t xml:space="preserve"> </w:t>
            </w:r>
            <w:r>
              <w:rPr>
                <w:rFonts w:hint="cs"/>
                <w:rtl/>
              </w:rPr>
              <w:t>النّخبِ</w:t>
            </w:r>
            <w:r w:rsidR="000A3D7E" w:rsidRPr="00725071">
              <w:rPr>
                <w:rStyle w:val="libPoemTiniChar0"/>
                <w:rtl/>
              </w:rPr>
              <w:br/>
              <w:t> </w:t>
            </w:r>
          </w:p>
        </w:tc>
      </w:tr>
    </w:tbl>
    <w:p w:rsidR="00666704" w:rsidRPr="009618AF" w:rsidRDefault="00666704" w:rsidP="00B26AD4">
      <w:pPr>
        <w:pStyle w:val="libNormal"/>
      </w:pPr>
      <w:r>
        <w:rPr>
          <w:rFonts w:hint="cs"/>
          <w:rtl/>
        </w:rPr>
        <w:t xml:space="preserve">أشار بهذه الأبيات إلى ما أخرجه </w:t>
      </w:r>
      <w:r w:rsidR="00AF787F">
        <w:rPr>
          <w:rFonts w:hint="cs"/>
          <w:rtl/>
        </w:rPr>
        <w:t>محمِّ</w:t>
      </w:r>
      <w:r w:rsidR="000477AF">
        <w:rPr>
          <w:rFonts w:hint="cs"/>
          <w:rtl/>
        </w:rPr>
        <w:t>د</w:t>
      </w:r>
      <w:r>
        <w:rPr>
          <w:rFonts w:hint="cs"/>
          <w:rtl/>
        </w:rPr>
        <w:t xml:space="preserve"> بن جرير الطبري ب</w:t>
      </w:r>
      <w:r w:rsidR="006E321A">
        <w:rPr>
          <w:rFonts w:hint="cs"/>
          <w:rtl/>
        </w:rPr>
        <w:t>ا</w:t>
      </w:r>
      <w:r>
        <w:rPr>
          <w:rFonts w:hint="cs"/>
          <w:rtl/>
        </w:rPr>
        <w:t>سناده عن أنس قال</w:t>
      </w:r>
      <w:r w:rsidR="00E66EDC">
        <w:rPr>
          <w:rFonts w:hint="cs"/>
          <w:rtl/>
        </w:rPr>
        <w:t>:</w:t>
      </w:r>
      <w:r>
        <w:rPr>
          <w:rFonts w:hint="cs"/>
          <w:rtl/>
        </w:rPr>
        <w:t>إن</w:t>
      </w:r>
      <w:r w:rsidR="00AF787F">
        <w:rPr>
          <w:rFonts w:hint="cs"/>
          <w:rtl/>
        </w:rPr>
        <w:t>َّ</w:t>
      </w:r>
      <w:r>
        <w:rPr>
          <w:rFonts w:hint="cs"/>
          <w:rtl/>
        </w:rPr>
        <w:t xml:space="preserve"> رسول الله </w:t>
      </w:r>
      <w:r w:rsidR="00E66EDC" w:rsidRPr="00E66EDC">
        <w:rPr>
          <w:rFonts w:eastAsiaTheme="minorHAnsi"/>
          <w:rtl/>
        </w:rPr>
        <w:t>صلّى الله عليه وآله وسلّم</w:t>
      </w:r>
      <w:r w:rsidR="00B26AD4">
        <w:rPr>
          <w:rFonts w:hint="cs"/>
          <w:rtl/>
        </w:rPr>
        <w:t xml:space="preserve"> </w:t>
      </w:r>
      <w:r>
        <w:rPr>
          <w:rFonts w:hint="cs"/>
          <w:rtl/>
        </w:rPr>
        <w:t>ركب يوما</w:t>
      </w:r>
      <w:r w:rsidR="00AF787F">
        <w:rPr>
          <w:rFonts w:hint="cs"/>
          <w:rtl/>
        </w:rPr>
        <w:t>ً</w:t>
      </w:r>
      <w:r>
        <w:rPr>
          <w:rFonts w:hint="cs"/>
          <w:rtl/>
        </w:rPr>
        <w:t xml:space="preserve"> إلى جبل كداء فقال</w:t>
      </w:r>
      <w:r w:rsidR="00E66EDC">
        <w:rPr>
          <w:rFonts w:hint="cs"/>
          <w:rtl/>
        </w:rPr>
        <w:t>:</w:t>
      </w:r>
      <w:r>
        <w:rPr>
          <w:rFonts w:hint="cs"/>
          <w:rtl/>
        </w:rPr>
        <w:t>يا أنس خذ البغلة وانطلق إلى موضع كذا تجد علي</w:t>
      </w:r>
      <w:r w:rsidR="00AF787F">
        <w:rPr>
          <w:rFonts w:hint="cs"/>
          <w:rtl/>
        </w:rPr>
        <w:t>ّ</w:t>
      </w:r>
      <w:r>
        <w:rPr>
          <w:rFonts w:hint="cs"/>
          <w:rtl/>
        </w:rPr>
        <w:t>ا</w:t>
      </w:r>
      <w:r w:rsidR="00AF787F">
        <w:rPr>
          <w:rFonts w:hint="cs"/>
          <w:rtl/>
        </w:rPr>
        <w:t>ً</w:t>
      </w:r>
      <w:r>
        <w:rPr>
          <w:rFonts w:hint="cs"/>
          <w:rtl/>
        </w:rPr>
        <w:t xml:space="preserve"> جالسا</w:t>
      </w:r>
      <w:r w:rsidR="00AF787F">
        <w:rPr>
          <w:rFonts w:hint="cs"/>
          <w:rtl/>
        </w:rPr>
        <w:t>ً</w:t>
      </w:r>
      <w:r>
        <w:rPr>
          <w:rFonts w:hint="cs"/>
          <w:rtl/>
        </w:rPr>
        <w:t xml:space="preserve"> يسب</w:t>
      </w:r>
      <w:r w:rsidR="00AF787F">
        <w:rPr>
          <w:rFonts w:hint="cs"/>
          <w:rtl/>
        </w:rPr>
        <w:t>ِّ</w:t>
      </w:r>
      <w:r>
        <w:rPr>
          <w:rFonts w:hint="cs"/>
          <w:rtl/>
        </w:rPr>
        <w:t>ح بالحصى فاقرأه من</w:t>
      </w:r>
      <w:r w:rsidR="00AF787F">
        <w:rPr>
          <w:rFonts w:hint="cs"/>
          <w:rtl/>
        </w:rPr>
        <w:t>ّ</w:t>
      </w:r>
      <w:r>
        <w:rPr>
          <w:rFonts w:hint="cs"/>
          <w:rtl/>
        </w:rPr>
        <w:t>ي الس</w:t>
      </w:r>
      <w:r w:rsidR="00AF787F">
        <w:rPr>
          <w:rFonts w:hint="cs"/>
          <w:rtl/>
        </w:rPr>
        <w:t>ّ</w:t>
      </w:r>
      <w:r>
        <w:rPr>
          <w:rFonts w:hint="cs"/>
          <w:rtl/>
        </w:rPr>
        <w:t>لام واحمله على البغلة وائت به إلي</w:t>
      </w:r>
      <w:r w:rsidR="00AF787F">
        <w:rPr>
          <w:rFonts w:hint="cs"/>
          <w:rtl/>
        </w:rPr>
        <w:t>َّ</w:t>
      </w:r>
      <w:r>
        <w:rPr>
          <w:rFonts w:hint="cs"/>
          <w:rtl/>
        </w:rPr>
        <w:t xml:space="preserve"> فقال</w:t>
      </w:r>
      <w:r w:rsidR="00E66EDC">
        <w:rPr>
          <w:rFonts w:hint="cs"/>
          <w:rtl/>
        </w:rPr>
        <w:t>:</w:t>
      </w:r>
      <w:r>
        <w:rPr>
          <w:rFonts w:hint="cs"/>
          <w:rtl/>
        </w:rPr>
        <w:t>فلم</w:t>
      </w:r>
      <w:r w:rsidR="00AF787F">
        <w:rPr>
          <w:rFonts w:hint="cs"/>
          <w:rtl/>
        </w:rPr>
        <w:t>ّ</w:t>
      </w:r>
      <w:r>
        <w:rPr>
          <w:rFonts w:hint="cs"/>
          <w:rtl/>
        </w:rPr>
        <w:t>ا ذهبت وجدت علي</w:t>
      </w:r>
      <w:r w:rsidR="00AF787F">
        <w:rPr>
          <w:rFonts w:hint="cs"/>
          <w:rtl/>
        </w:rPr>
        <w:t>ّ</w:t>
      </w:r>
      <w:r>
        <w:rPr>
          <w:rFonts w:hint="cs"/>
          <w:rtl/>
        </w:rPr>
        <w:t>ا</w:t>
      </w:r>
      <w:r w:rsidR="00AF787F">
        <w:rPr>
          <w:rFonts w:hint="cs"/>
          <w:rtl/>
        </w:rPr>
        <w:t>ً</w:t>
      </w:r>
      <w:r>
        <w:rPr>
          <w:rFonts w:hint="cs"/>
          <w:rtl/>
        </w:rPr>
        <w:t xml:space="preserve"> كذلك فقلت</w:t>
      </w:r>
      <w:r w:rsidR="00E66EDC">
        <w:rPr>
          <w:rFonts w:hint="cs"/>
          <w:rtl/>
        </w:rPr>
        <w:t>:</w:t>
      </w:r>
      <w:r>
        <w:rPr>
          <w:rFonts w:hint="cs"/>
          <w:rtl/>
        </w:rPr>
        <w:t>إن</w:t>
      </w:r>
      <w:r w:rsidR="00AF787F">
        <w:rPr>
          <w:rFonts w:hint="cs"/>
          <w:rtl/>
        </w:rPr>
        <w:t>ّ</w:t>
      </w:r>
      <w:r>
        <w:rPr>
          <w:rFonts w:hint="cs"/>
          <w:rtl/>
        </w:rPr>
        <w:t xml:space="preserve"> رسول الله يدعوك فلم</w:t>
      </w:r>
      <w:r w:rsidR="00AF787F">
        <w:rPr>
          <w:rFonts w:hint="cs"/>
          <w:rtl/>
        </w:rPr>
        <w:t>َّ</w:t>
      </w:r>
      <w:r>
        <w:rPr>
          <w:rFonts w:hint="cs"/>
          <w:rtl/>
        </w:rPr>
        <w:t>ا أتى رسول الله قال له</w:t>
      </w:r>
      <w:r w:rsidR="00E66EDC">
        <w:rPr>
          <w:rFonts w:hint="cs"/>
          <w:rtl/>
        </w:rPr>
        <w:t>:</w:t>
      </w:r>
      <w:r>
        <w:rPr>
          <w:rFonts w:hint="cs"/>
          <w:rtl/>
        </w:rPr>
        <w:t>اجلس فإن</w:t>
      </w:r>
      <w:r w:rsidR="00AF787F">
        <w:rPr>
          <w:rFonts w:hint="cs"/>
          <w:rtl/>
        </w:rPr>
        <w:t>َّ</w:t>
      </w:r>
      <w:r>
        <w:rPr>
          <w:rFonts w:hint="cs"/>
          <w:rtl/>
        </w:rPr>
        <w:t xml:space="preserve"> هذا موضع</w:t>
      </w:r>
      <w:r w:rsidR="00AF787F">
        <w:rPr>
          <w:rFonts w:hint="cs"/>
          <w:rtl/>
        </w:rPr>
        <w:t>ٌ</w:t>
      </w:r>
      <w:r>
        <w:rPr>
          <w:rFonts w:hint="cs"/>
          <w:rtl/>
        </w:rPr>
        <w:t xml:space="preserve"> جلس فيه سبعون </w:t>
      </w:r>
      <w:r w:rsidR="00AF787F">
        <w:rPr>
          <w:rFonts w:hint="cs"/>
          <w:rtl/>
        </w:rPr>
        <w:t>نبيّ</w:t>
      </w:r>
      <w:r>
        <w:rPr>
          <w:rFonts w:hint="cs"/>
          <w:rtl/>
        </w:rPr>
        <w:t>ا</w:t>
      </w:r>
      <w:r w:rsidR="00AF787F">
        <w:rPr>
          <w:rFonts w:hint="cs"/>
          <w:rtl/>
        </w:rPr>
        <w:t>ً</w:t>
      </w:r>
      <w:r>
        <w:rPr>
          <w:rFonts w:hint="cs"/>
          <w:rtl/>
        </w:rPr>
        <w:t xml:space="preserve"> مرسلا</w:t>
      </w:r>
      <w:r w:rsidR="00AF787F">
        <w:rPr>
          <w:rFonts w:hint="cs"/>
          <w:rtl/>
        </w:rPr>
        <w:t>ً</w:t>
      </w:r>
      <w:r>
        <w:rPr>
          <w:rFonts w:hint="cs"/>
          <w:rtl/>
        </w:rPr>
        <w:t xml:space="preserve"> ما جلس فيه من الأ</w:t>
      </w:r>
      <w:r w:rsidR="00AF787F">
        <w:rPr>
          <w:rFonts w:hint="cs"/>
          <w:rtl/>
        </w:rPr>
        <w:t>نبي</w:t>
      </w:r>
      <w:r>
        <w:rPr>
          <w:rFonts w:hint="cs"/>
          <w:rtl/>
        </w:rPr>
        <w:t>اء أحد</w:t>
      </w:r>
      <w:r w:rsidR="00AF787F">
        <w:rPr>
          <w:rFonts w:hint="cs"/>
          <w:rtl/>
        </w:rPr>
        <w:t>ٌ</w:t>
      </w:r>
      <w:r>
        <w:rPr>
          <w:rFonts w:hint="cs"/>
          <w:rtl/>
        </w:rPr>
        <w:t xml:space="preserve"> إل</w:t>
      </w:r>
      <w:r w:rsidR="00AF787F">
        <w:rPr>
          <w:rFonts w:hint="cs"/>
          <w:rtl/>
        </w:rPr>
        <w:t>ّ</w:t>
      </w:r>
      <w:r>
        <w:rPr>
          <w:rFonts w:hint="cs"/>
          <w:rtl/>
        </w:rPr>
        <w:t>ا وأنا خير</w:t>
      </w:r>
      <w:r w:rsidR="00AF787F">
        <w:rPr>
          <w:rFonts w:hint="cs"/>
          <w:rtl/>
        </w:rPr>
        <w:t>ٌ</w:t>
      </w:r>
      <w:r>
        <w:rPr>
          <w:rFonts w:hint="cs"/>
          <w:rtl/>
        </w:rPr>
        <w:t xml:space="preserve"> منه وقد جلس مع </w:t>
      </w:r>
      <w:r w:rsidR="00911C64">
        <w:rPr>
          <w:rFonts w:hint="cs"/>
          <w:rtl/>
        </w:rPr>
        <w:t>كلّ</w:t>
      </w:r>
      <w:r w:rsidR="00AF787F">
        <w:rPr>
          <w:rFonts w:hint="cs"/>
          <w:rtl/>
        </w:rPr>
        <w:t>ِ</w:t>
      </w:r>
      <w:r>
        <w:rPr>
          <w:rFonts w:hint="cs"/>
          <w:rtl/>
        </w:rPr>
        <w:t xml:space="preserve"> </w:t>
      </w:r>
      <w:r w:rsidR="00AF787F">
        <w:rPr>
          <w:rFonts w:hint="cs"/>
          <w:rtl/>
        </w:rPr>
        <w:t>نبيٍّ</w:t>
      </w:r>
      <w:r>
        <w:rPr>
          <w:rFonts w:hint="cs"/>
          <w:rtl/>
        </w:rPr>
        <w:t xml:space="preserve"> أخ</w:t>
      </w:r>
      <w:r w:rsidR="00AF787F">
        <w:rPr>
          <w:rFonts w:hint="cs"/>
          <w:rtl/>
        </w:rPr>
        <w:t>ٌ</w:t>
      </w:r>
      <w:r>
        <w:rPr>
          <w:rFonts w:hint="cs"/>
          <w:rtl/>
        </w:rPr>
        <w:t xml:space="preserve"> له ما جلس من ال</w:t>
      </w:r>
      <w:r w:rsidR="00AF787F">
        <w:rPr>
          <w:rFonts w:hint="cs"/>
          <w:rtl/>
        </w:rPr>
        <w:t>اُ</w:t>
      </w:r>
      <w:r>
        <w:rPr>
          <w:rFonts w:hint="cs"/>
          <w:rtl/>
        </w:rPr>
        <w:t>خوة أحد</w:t>
      </w:r>
      <w:r w:rsidR="00AF787F">
        <w:rPr>
          <w:rFonts w:hint="cs"/>
          <w:rtl/>
        </w:rPr>
        <w:t>ٌ</w:t>
      </w:r>
      <w:r>
        <w:rPr>
          <w:rFonts w:hint="cs"/>
          <w:rtl/>
        </w:rPr>
        <w:t xml:space="preserve"> إل</w:t>
      </w:r>
      <w:r w:rsidR="00AF787F">
        <w:rPr>
          <w:rFonts w:hint="cs"/>
          <w:rtl/>
        </w:rPr>
        <w:t>ّ</w:t>
      </w:r>
      <w:r>
        <w:rPr>
          <w:rFonts w:hint="cs"/>
          <w:rtl/>
        </w:rPr>
        <w:t>ا وأنت خير</w:t>
      </w:r>
      <w:r w:rsidR="00AF787F">
        <w:rPr>
          <w:rFonts w:hint="cs"/>
          <w:rtl/>
        </w:rPr>
        <w:t>ُ</w:t>
      </w:r>
      <w:r>
        <w:rPr>
          <w:rFonts w:hint="cs"/>
          <w:rtl/>
        </w:rPr>
        <w:t xml:space="preserve"> منه.</w:t>
      </w:r>
      <w:r w:rsidR="00AF787F">
        <w:rPr>
          <w:rFonts w:hint="cs"/>
          <w:rtl/>
        </w:rPr>
        <w:t xml:space="preserve"> </w:t>
      </w:r>
      <w:r>
        <w:rPr>
          <w:rFonts w:hint="cs"/>
          <w:rtl/>
        </w:rPr>
        <w:t>قال</w:t>
      </w:r>
      <w:r w:rsidR="00E66EDC">
        <w:rPr>
          <w:rFonts w:hint="cs"/>
          <w:rtl/>
        </w:rPr>
        <w:t>:</w:t>
      </w:r>
      <w:r>
        <w:rPr>
          <w:rFonts w:hint="cs"/>
          <w:rtl/>
        </w:rPr>
        <w:t>فرأيت غمامة بيضاء وقد أظل</w:t>
      </w:r>
      <w:r w:rsidR="00AF787F">
        <w:rPr>
          <w:rFonts w:hint="cs"/>
          <w:rtl/>
        </w:rPr>
        <w:t>َّ</w:t>
      </w:r>
      <w:r>
        <w:rPr>
          <w:rFonts w:hint="cs"/>
          <w:rtl/>
        </w:rPr>
        <w:t>تهما فجعلا يأ</w:t>
      </w:r>
      <w:r w:rsidR="006E321A">
        <w:rPr>
          <w:rFonts w:hint="cs"/>
          <w:rtl/>
        </w:rPr>
        <w:t>كل</w:t>
      </w:r>
      <w:r>
        <w:rPr>
          <w:rFonts w:hint="cs"/>
          <w:rtl/>
        </w:rPr>
        <w:t>ان</w:t>
      </w:r>
    </w:p>
    <w:p w:rsidR="006E321A" w:rsidRDefault="002F5EE5" w:rsidP="002F5EE5">
      <w:pPr>
        <w:pStyle w:val="libLeft"/>
        <w:rPr>
          <w:rtl/>
        </w:rPr>
      </w:pPr>
      <w:r>
        <w:rPr>
          <w:rFonts w:hint="cs"/>
          <w:rtl/>
        </w:rPr>
        <w:t>_</w:t>
      </w:r>
      <w:r w:rsidR="006E321A">
        <w:rPr>
          <w:rFonts w:hint="cs"/>
          <w:rtl/>
        </w:rPr>
        <w:t>10</w:t>
      </w:r>
      <w:r>
        <w:rPr>
          <w:rFonts w:hint="cs"/>
          <w:rtl/>
        </w:rPr>
        <w:t>_</w:t>
      </w:r>
    </w:p>
    <w:p w:rsidR="00666704" w:rsidRDefault="00666704" w:rsidP="009618AF">
      <w:pPr>
        <w:pStyle w:val="libNormal"/>
        <w:rPr>
          <w:rtl/>
        </w:rPr>
      </w:pPr>
      <w:r>
        <w:rPr>
          <w:rFonts w:hint="cs"/>
          <w:rtl/>
        </w:rPr>
        <w:br w:type="page"/>
      </w:r>
    </w:p>
    <w:p w:rsidR="00E249FC" w:rsidRDefault="00666704" w:rsidP="006E321A">
      <w:pPr>
        <w:pStyle w:val="libNormal0"/>
        <w:rPr>
          <w:rtl/>
        </w:rPr>
      </w:pPr>
      <w:r>
        <w:rPr>
          <w:rFonts w:hint="cs"/>
          <w:rtl/>
        </w:rPr>
        <w:lastRenderedPageBreak/>
        <w:t>منه عنقود عنب وقال</w:t>
      </w:r>
      <w:r w:rsidR="00E66EDC">
        <w:rPr>
          <w:rFonts w:hint="cs"/>
          <w:rtl/>
        </w:rPr>
        <w:t>:</w:t>
      </w:r>
      <w:r w:rsidR="006E321A">
        <w:rPr>
          <w:rFonts w:hint="cs"/>
          <w:rtl/>
        </w:rPr>
        <w:t>كل</w:t>
      </w:r>
      <w:r>
        <w:rPr>
          <w:rFonts w:hint="cs"/>
          <w:rtl/>
        </w:rPr>
        <w:t xml:space="preserve"> يا أخي فهذه هدي</w:t>
      </w:r>
      <w:r w:rsidR="009F7758">
        <w:rPr>
          <w:rFonts w:hint="cs"/>
          <w:rtl/>
        </w:rPr>
        <w:t>َّ</w:t>
      </w:r>
      <w:r>
        <w:rPr>
          <w:rFonts w:hint="cs"/>
          <w:rtl/>
        </w:rPr>
        <w:t>ة</w:t>
      </w:r>
      <w:r w:rsidR="009F7758">
        <w:rPr>
          <w:rFonts w:hint="cs"/>
          <w:rtl/>
        </w:rPr>
        <w:t>ٌ</w:t>
      </w:r>
      <w:r>
        <w:rPr>
          <w:rFonts w:hint="cs"/>
          <w:rtl/>
        </w:rPr>
        <w:t xml:space="preserve"> من الله إلي</w:t>
      </w:r>
      <w:r w:rsidR="009F7758">
        <w:rPr>
          <w:rFonts w:hint="cs"/>
          <w:rtl/>
        </w:rPr>
        <w:t>َّ</w:t>
      </w:r>
      <w:r>
        <w:rPr>
          <w:rFonts w:hint="cs"/>
          <w:rtl/>
        </w:rPr>
        <w:t xml:space="preserve"> </w:t>
      </w:r>
      <w:r w:rsidR="003F1058">
        <w:rPr>
          <w:rFonts w:hint="cs"/>
          <w:rtl/>
        </w:rPr>
        <w:t>ثمَّ</w:t>
      </w:r>
      <w:r>
        <w:rPr>
          <w:rFonts w:hint="cs"/>
          <w:rtl/>
        </w:rPr>
        <w:t xml:space="preserve"> </w:t>
      </w:r>
      <w:r w:rsidR="006E321A">
        <w:rPr>
          <w:rFonts w:hint="cs"/>
          <w:rtl/>
        </w:rPr>
        <w:t>ا</w:t>
      </w:r>
      <w:r>
        <w:rPr>
          <w:rFonts w:hint="cs"/>
          <w:rtl/>
        </w:rPr>
        <w:t xml:space="preserve">ليك. </w:t>
      </w:r>
      <w:r w:rsidR="003F1058">
        <w:rPr>
          <w:rFonts w:hint="cs"/>
          <w:rtl/>
        </w:rPr>
        <w:t>ثمَّ</w:t>
      </w:r>
      <w:r>
        <w:rPr>
          <w:rFonts w:hint="cs"/>
          <w:rtl/>
        </w:rPr>
        <w:t xml:space="preserve"> ش</w:t>
      </w:r>
      <w:r w:rsidR="009F7758">
        <w:rPr>
          <w:rFonts w:hint="cs"/>
          <w:rtl/>
        </w:rPr>
        <w:t>رب</w:t>
      </w:r>
      <w:r>
        <w:rPr>
          <w:rFonts w:hint="cs"/>
          <w:rtl/>
        </w:rPr>
        <w:t xml:space="preserve">ا </w:t>
      </w:r>
      <w:r w:rsidR="003F1058">
        <w:rPr>
          <w:rFonts w:hint="cs"/>
          <w:rtl/>
        </w:rPr>
        <w:t>ثمَّ</w:t>
      </w:r>
      <w:r>
        <w:rPr>
          <w:rFonts w:hint="cs"/>
          <w:rtl/>
        </w:rPr>
        <w:t xml:space="preserve"> ارتفعت الغمامة </w:t>
      </w:r>
      <w:r w:rsidR="003F1058">
        <w:rPr>
          <w:rFonts w:hint="cs"/>
          <w:rtl/>
        </w:rPr>
        <w:t>ثمَّ</w:t>
      </w:r>
      <w:r>
        <w:rPr>
          <w:rFonts w:hint="cs"/>
          <w:rtl/>
        </w:rPr>
        <w:t xml:space="preserve"> قال</w:t>
      </w:r>
      <w:r w:rsidR="00E66EDC">
        <w:rPr>
          <w:rFonts w:hint="cs"/>
          <w:rtl/>
        </w:rPr>
        <w:t>:</w:t>
      </w:r>
      <w:r>
        <w:rPr>
          <w:rFonts w:hint="cs"/>
          <w:rtl/>
        </w:rPr>
        <w:t>يا أنس والذي خلق ما يشاء لقد أ</w:t>
      </w:r>
      <w:r w:rsidR="006E321A">
        <w:rPr>
          <w:rFonts w:hint="cs"/>
          <w:rtl/>
        </w:rPr>
        <w:t>كل</w:t>
      </w:r>
      <w:r>
        <w:rPr>
          <w:rFonts w:hint="cs"/>
          <w:rtl/>
        </w:rPr>
        <w:t xml:space="preserve"> من الغمامة ثل</w:t>
      </w:r>
      <w:r w:rsidR="006E321A">
        <w:rPr>
          <w:rFonts w:hint="cs"/>
          <w:rtl/>
        </w:rPr>
        <w:t>ثم</w:t>
      </w:r>
      <w:r>
        <w:rPr>
          <w:rFonts w:hint="cs"/>
          <w:rtl/>
        </w:rPr>
        <w:t xml:space="preserve">ائة وثلاثة عشر </w:t>
      </w:r>
      <w:r w:rsidR="00B93CD1">
        <w:rPr>
          <w:rFonts w:hint="cs"/>
          <w:rtl/>
        </w:rPr>
        <w:t>نبيَّ</w:t>
      </w:r>
      <w:r>
        <w:rPr>
          <w:rFonts w:hint="cs"/>
          <w:rtl/>
        </w:rPr>
        <w:t>ا</w:t>
      </w:r>
      <w:r w:rsidR="009F7758">
        <w:rPr>
          <w:rFonts w:hint="cs"/>
          <w:rtl/>
        </w:rPr>
        <w:t>ً</w:t>
      </w:r>
      <w:r>
        <w:rPr>
          <w:rFonts w:hint="cs"/>
          <w:rtl/>
        </w:rPr>
        <w:t xml:space="preserve"> وثل</w:t>
      </w:r>
      <w:r w:rsidR="009F7758">
        <w:rPr>
          <w:rFonts w:hint="cs"/>
          <w:rtl/>
        </w:rPr>
        <w:t>ثم</w:t>
      </w:r>
      <w:r>
        <w:rPr>
          <w:rFonts w:hint="cs"/>
          <w:rtl/>
        </w:rPr>
        <w:t>ائة وثلاثة عشر وصي</w:t>
      </w:r>
      <w:r w:rsidR="009F7758">
        <w:rPr>
          <w:rFonts w:hint="cs"/>
          <w:rtl/>
        </w:rPr>
        <w:t>ّ</w:t>
      </w:r>
      <w:r>
        <w:rPr>
          <w:rFonts w:hint="cs"/>
          <w:rtl/>
        </w:rPr>
        <w:t>ا</w:t>
      </w:r>
      <w:r w:rsidR="009F7758">
        <w:rPr>
          <w:rFonts w:hint="cs"/>
          <w:rtl/>
        </w:rPr>
        <w:t>ً</w:t>
      </w:r>
      <w:r>
        <w:rPr>
          <w:rFonts w:hint="cs"/>
          <w:rtl/>
        </w:rPr>
        <w:t xml:space="preserve"> ما فيهم </w:t>
      </w:r>
      <w:r w:rsidR="009F7758">
        <w:rPr>
          <w:rFonts w:hint="cs"/>
          <w:rtl/>
        </w:rPr>
        <w:t>نبيُّ</w:t>
      </w:r>
      <w:r>
        <w:rPr>
          <w:rFonts w:hint="cs"/>
          <w:rtl/>
        </w:rPr>
        <w:t xml:space="preserve"> أكرم على الله من</w:t>
      </w:r>
      <w:r w:rsidR="009F7758">
        <w:rPr>
          <w:rFonts w:hint="cs"/>
          <w:rtl/>
        </w:rPr>
        <w:t>ّ</w:t>
      </w:r>
      <w:r>
        <w:rPr>
          <w:rFonts w:hint="cs"/>
          <w:rtl/>
        </w:rPr>
        <w:t>ي ولا وصي</w:t>
      </w:r>
      <w:r w:rsidR="009F7758">
        <w:rPr>
          <w:rFonts w:hint="cs"/>
          <w:rtl/>
        </w:rPr>
        <w:t>ُّ</w:t>
      </w:r>
      <w:r>
        <w:rPr>
          <w:rFonts w:hint="cs"/>
          <w:rtl/>
        </w:rPr>
        <w:t xml:space="preserve"> أكرم على الله من علي</w:t>
      </w:r>
      <w:r w:rsidR="009F7758">
        <w:rPr>
          <w:rFonts w:hint="cs"/>
          <w:rtl/>
        </w:rPr>
        <w:t>ٍّ</w:t>
      </w:r>
      <w:r>
        <w:rPr>
          <w:rFonts w:hint="cs"/>
          <w:rtl/>
        </w:rPr>
        <w:t>.</w:t>
      </w:r>
    </w:p>
    <w:p w:rsidR="00666704" w:rsidRDefault="00666704" w:rsidP="006E321A">
      <w:pPr>
        <w:pStyle w:val="libNormal"/>
        <w:rPr>
          <w:rtl/>
        </w:rPr>
      </w:pPr>
      <w:r>
        <w:rPr>
          <w:rFonts w:hint="cs"/>
          <w:rtl/>
        </w:rPr>
        <w:t>ول</w:t>
      </w:r>
      <w:r w:rsidR="006E321A">
        <w:rPr>
          <w:rFonts w:hint="cs"/>
          <w:rtl/>
        </w:rPr>
        <w:t>ا</w:t>
      </w:r>
      <w:r w:rsidR="00827FBC">
        <w:rPr>
          <w:rFonts w:hint="cs"/>
          <w:rtl/>
        </w:rPr>
        <w:t>بن</w:t>
      </w:r>
      <w:r>
        <w:rPr>
          <w:rFonts w:hint="cs"/>
          <w:rtl/>
        </w:rPr>
        <w:t xml:space="preserve"> حم</w:t>
      </w:r>
      <w:r w:rsidR="009F7758">
        <w:rPr>
          <w:rFonts w:hint="cs"/>
          <w:rtl/>
        </w:rPr>
        <w:t>ّ</w:t>
      </w:r>
      <w:r>
        <w:rPr>
          <w:rFonts w:hint="cs"/>
          <w:rtl/>
        </w:rPr>
        <w:t>اد العبدي يمدح أمير المؤمنين صلوات الله عليه قوله على روي</w:t>
      </w:r>
      <w:r w:rsidR="006E321A">
        <w:rPr>
          <w:rFonts w:hint="cs"/>
          <w:rtl/>
        </w:rPr>
        <w:t>َّ</w:t>
      </w:r>
      <w:r>
        <w:rPr>
          <w:rFonts w:hint="cs"/>
          <w:rtl/>
        </w:rPr>
        <w:t>ة نوني</w:t>
      </w:r>
      <w:r w:rsidR="009F7758">
        <w:rPr>
          <w:rFonts w:hint="cs"/>
          <w:rtl/>
        </w:rPr>
        <w:t>َّ</w:t>
      </w:r>
      <w:r>
        <w:rPr>
          <w:rFonts w:hint="cs"/>
          <w:rtl/>
        </w:rPr>
        <w:t>ة العوني المذكور</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9F7758" w:rsidTr="007C7801">
        <w:trPr>
          <w:trHeight w:val="350"/>
        </w:trPr>
        <w:tc>
          <w:tcPr>
            <w:tcW w:w="4236" w:type="dxa"/>
            <w:shd w:val="clear" w:color="auto" w:fill="auto"/>
          </w:tcPr>
          <w:p w:rsidR="009F7758" w:rsidRDefault="009F7758" w:rsidP="006E321A">
            <w:pPr>
              <w:pStyle w:val="libPoem"/>
            </w:pPr>
            <w:r>
              <w:rPr>
                <w:rFonts w:hint="cs"/>
                <w:rtl/>
              </w:rPr>
              <w:t>ما</w:t>
            </w:r>
            <w:r w:rsidRPr="00666704">
              <w:rPr>
                <w:rFonts w:hint="cs"/>
                <w:rtl/>
              </w:rPr>
              <w:t xml:space="preserve"> </w:t>
            </w:r>
            <w:r>
              <w:rPr>
                <w:rFonts w:hint="cs"/>
                <w:rtl/>
              </w:rPr>
              <w:t>ل</w:t>
            </w:r>
            <w:r w:rsidR="006E321A">
              <w:rPr>
                <w:rFonts w:hint="cs"/>
                <w:rtl/>
              </w:rPr>
              <w:t>ا</w:t>
            </w:r>
            <w:r>
              <w:rPr>
                <w:rFonts w:hint="cs"/>
                <w:rtl/>
              </w:rPr>
              <w:t>بن حمادٍ سوى من حمدت</w:t>
            </w:r>
            <w:r w:rsidRPr="00725071">
              <w:rPr>
                <w:rStyle w:val="libPoemTiniChar0"/>
                <w:rtl/>
              </w:rPr>
              <w:br/>
              <w:t> </w:t>
            </w:r>
          </w:p>
        </w:tc>
        <w:tc>
          <w:tcPr>
            <w:tcW w:w="302" w:type="dxa"/>
            <w:shd w:val="clear" w:color="auto" w:fill="auto"/>
          </w:tcPr>
          <w:p w:rsidR="009F7758" w:rsidRDefault="009F7758" w:rsidP="009F7758">
            <w:pPr>
              <w:pStyle w:val="libPoem"/>
              <w:rPr>
                <w:rtl/>
              </w:rPr>
            </w:pPr>
          </w:p>
        </w:tc>
        <w:tc>
          <w:tcPr>
            <w:tcW w:w="4195" w:type="dxa"/>
            <w:shd w:val="clear" w:color="auto" w:fill="auto"/>
          </w:tcPr>
          <w:p w:rsidR="009F7758" w:rsidRDefault="009F7758" w:rsidP="009F7758">
            <w:pPr>
              <w:pStyle w:val="libPoem"/>
            </w:pPr>
            <w:r w:rsidRPr="009618AF">
              <w:rPr>
                <w:rFonts w:hint="cs"/>
                <w:rtl/>
              </w:rPr>
              <w:t>آثاره وأبهجت غرّ</w:t>
            </w:r>
            <w:r>
              <w:rPr>
                <w:rFonts w:hint="cs"/>
                <w:rtl/>
              </w:rPr>
              <w:t>انه</w:t>
            </w:r>
            <w:r w:rsidRPr="009618AF">
              <w:rPr>
                <w:rFonts w:hint="cs"/>
                <w:rtl/>
              </w:rPr>
              <w:t xml:space="preserve"> </w:t>
            </w:r>
            <w:r w:rsidRPr="00583C0E">
              <w:rPr>
                <w:rStyle w:val="libFootnotenumChar"/>
                <w:rFonts w:hint="cs"/>
                <w:rtl/>
              </w:rPr>
              <w:t>(1)</w:t>
            </w:r>
            <w:r w:rsidRPr="00725071">
              <w:rPr>
                <w:rStyle w:val="libPoemTiniChar0"/>
                <w:rtl/>
              </w:rPr>
              <w:br/>
              <w:t> </w:t>
            </w:r>
          </w:p>
        </w:tc>
      </w:tr>
      <w:tr w:rsidR="009F7758" w:rsidTr="007C7801">
        <w:trPr>
          <w:trHeight w:val="350"/>
        </w:trPr>
        <w:tc>
          <w:tcPr>
            <w:tcW w:w="4236" w:type="dxa"/>
          </w:tcPr>
          <w:p w:rsidR="009F7758" w:rsidRDefault="009F7758" w:rsidP="009F7758">
            <w:pPr>
              <w:pStyle w:val="libPoem"/>
            </w:pPr>
            <w:r>
              <w:rPr>
                <w:rFonts w:hint="cs"/>
                <w:rtl/>
              </w:rPr>
              <w:t>ذاك عليُّ المرتضى الطّهر الذي</w:t>
            </w:r>
            <w:r w:rsidRPr="00725071">
              <w:rPr>
                <w:rStyle w:val="libPoemTiniChar0"/>
                <w:rtl/>
              </w:rPr>
              <w:br/>
              <w:t> </w:t>
            </w:r>
          </w:p>
        </w:tc>
        <w:tc>
          <w:tcPr>
            <w:tcW w:w="302" w:type="dxa"/>
          </w:tcPr>
          <w:p w:rsidR="009F7758" w:rsidRDefault="009F7758" w:rsidP="009F7758">
            <w:pPr>
              <w:pStyle w:val="libPoem"/>
              <w:rPr>
                <w:rtl/>
              </w:rPr>
            </w:pPr>
          </w:p>
        </w:tc>
        <w:tc>
          <w:tcPr>
            <w:tcW w:w="4195" w:type="dxa"/>
          </w:tcPr>
          <w:p w:rsidR="009F7758" w:rsidRDefault="009F7758" w:rsidP="009F7758">
            <w:pPr>
              <w:pStyle w:val="libPoem"/>
            </w:pPr>
            <w:r w:rsidRPr="009618AF">
              <w:rPr>
                <w:rFonts w:hint="cs"/>
                <w:rtl/>
              </w:rPr>
              <w:t>بفخره قد فخرت عدن</w:t>
            </w:r>
            <w:r>
              <w:rPr>
                <w:rFonts w:hint="cs"/>
                <w:rtl/>
              </w:rPr>
              <w:t>انه</w:t>
            </w:r>
            <w:r w:rsidRPr="00725071">
              <w:rPr>
                <w:rStyle w:val="libPoemTiniChar0"/>
                <w:rtl/>
              </w:rPr>
              <w:br/>
              <w:t> </w:t>
            </w:r>
          </w:p>
        </w:tc>
      </w:tr>
      <w:tr w:rsidR="009F7758" w:rsidTr="007C7801">
        <w:trPr>
          <w:trHeight w:val="350"/>
        </w:trPr>
        <w:tc>
          <w:tcPr>
            <w:tcW w:w="4236" w:type="dxa"/>
          </w:tcPr>
          <w:p w:rsidR="009F7758" w:rsidRDefault="009F7758" w:rsidP="009F7758">
            <w:pPr>
              <w:pStyle w:val="libPoem"/>
            </w:pPr>
            <w:r>
              <w:rPr>
                <w:rFonts w:hint="cs"/>
                <w:rtl/>
              </w:rPr>
              <w:t>صنو النبيِّ هديه كهديه</w:t>
            </w:r>
            <w:r w:rsidRPr="00725071">
              <w:rPr>
                <w:rStyle w:val="libPoemTiniChar0"/>
                <w:rtl/>
              </w:rPr>
              <w:br/>
              <w:t> </w:t>
            </w:r>
          </w:p>
        </w:tc>
        <w:tc>
          <w:tcPr>
            <w:tcW w:w="302" w:type="dxa"/>
          </w:tcPr>
          <w:p w:rsidR="009F7758" w:rsidRDefault="009F7758" w:rsidP="009F7758">
            <w:pPr>
              <w:pStyle w:val="libPoem"/>
              <w:rPr>
                <w:rtl/>
              </w:rPr>
            </w:pPr>
          </w:p>
        </w:tc>
        <w:tc>
          <w:tcPr>
            <w:tcW w:w="4195" w:type="dxa"/>
          </w:tcPr>
          <w:p w:rsidR="009F7758" w:rsidRDefault="009F7758" w:rsidP="009F7758">
            <w:pPr>
              <w:pStyle w:val="libPoem"/>
            </w:pPr>
            <w:r w:rsidRPr="009618AF">
              <w:rPr>
                <w:rFonts w:hint="cs"/>
                <w:rtl/>
              </w:rPr>
              <w:t xml:space="preserve">إذ </w:t>
            </w:r>
            <w:r>
              <w:rPr>
                <w:rFonts w:hint="cs"/>
                <w:rtl/>
              </w:rPr>
              <w:t>كلُّ</w:t>
            </w:r>
            <w:r w:rsidRPr="009618AF">
              <w:rPr>
                <w:rFonts w:hint="cs"/>
                <w:rtl/>
              </w:rPr>
              <w:t xml:space="preserve"> شي</w:t>
            </w:r>
            <w:r>
              <w:rPr>
                <w:rFonts w:hint="cs"/>
                <w:rtl/>
              </w:rPr>
              <w:t>ٍ</w:t>
            </w:r>
            <w:r w:rsidRPr="009618AF">
              <w:rPr>
                <w:rFonts w:hint="cs"/>
                <w:rtl/>
              </w:rPr>
              <w:t xml:space="preserve"> ش</w:t>
            </w:r>
            <w:r>
              <w:rPr>
                <w:rFonts w:hint="cs"/>
                <w:rtl/>
              </w:rPr>
              <w:t>كلّ</w:t>
            </w:r>
            <w:r w:rsidRPr="009618AF">
              <w:rPr>
                <w:rFonts w:hint="cs"/>
                <w:rtl/>
              </w:rPr>
              <w:t>ه عنو</w:t>
            </w:r>
            <w:r>
              <w:rPr>
                <w:rFonts w:hint="cs"/>
                <w:rtl/>
              </w:rPr>
              <w:t>انه</w:t>
            </w:r>
            <w:r w:rsidRPr="00725071">
              <w:rPr>
                <w:rStyle w:val="libPoemTiniChar0"/>
                <w:rtl/>
              </w:rPr>
              <w:br/>
              <w:t> </w:t>
            </w:r>
          </w:p>
        </w:tc>
      </w:tr>
      <w:tr w:rsidR="009F7758" w:rsidTr="007C7801">
        <w:trPr>
          <w:trHeight w:val="350"/>
        </w:trPr>
        <w:tc>
          <w:tcPr>
            <w:tcW w:w="4236" w:type="dxa"/>
          </w:tcPr>
          <w:p w:rsidR="009F7758" w:rsidRDefault="009F7758" w:rsidP="009F7758">
            <w:pPr>
              <w:pStyle w:val="libPoem"/>
            </w:pPr>
            <w:r>
              <w:rPr>
                <w:rFonts w:hint="cs"/>
                <w:rtl/>
              </w:rPr>
              <w:t>وصيّه حقّاً وقاضي دينه</w:t>
            </w:r>
            <w:r w:rsidRPr="00725071">
              <w:rPr>
                <w:rStyle w:val="libPoemTiniChar0"/>
                <w:rtl/>
              </w:rPr>
              <w:br/>
              <w:t> </w:t>
            </w:r>
          </w:p>
        </w:tc>
        <w:tc>
          <w:tcPr>
            <w:tcW w:w="302" w:type="dxa"/>
          </w:tcPr>
          <w:p w:rsidR="009F7758" w:rsidRDefault="009F7758" w:rsidP="009F7758">
            <w:pPr>
              <w:pStyle w:val="libPoem"/>
              <w:rPr>
                <w:rtl/>
              </w:rPr>
            </w:pPr>
          </w:p>
        </w:tc>
        <w:tc>
          <w:tcPr>
            <w:tcW w:w="4195" w:type="dxa"/>
          </w:tcPr>
          <w:p w:rsidR="009F7758" w:rsidRDefault="009F7758" w:rsidP="009F7758">
            <w:pPr>
              <w:pStyle w:val="libPoem"/>
            </w:pPr>
            <w:r w:rsidRPr="009618AF">
              <w:rPr>
                <w:rFonts w:hint="cs"/>
                <w:rtl/>
              </w:rPr>
              <w:t>إذ اقتضى ديونه دي</w:t>
            </w:r>
            <w:r>
              <w:rPr>
                <w:rFonts w:hint="cs"/>
                <w:rtl/>
              </w:rPr>
              <w:t>ّانه</w:t>
            </w:r>
            <w:r w:rsidRPr="00725071">
              <w:rPr>
                <w:rStyle w:val="libPoemTiniChar0"/>
                <w:rtl/>
              </w:rPr>
              <w:br/>
              <w:t> </w:t>
            </w:r>
          </w:p>
        </w:tc>
      </w:tr>
      <w:tr w:rsidR="009F7758" w:rsidTr="007C7801">
        <w:trPr>
          <w:trHeight w:val="350"/>
        </w:trPr>
        <w:tc>
          <w:tcPr>
            <w:tcW w:w="4236" w:type="dxa"/>
          </w:tcPr>
          <w:p w:rsidR="009F7758" w:rsidRDefault="009F7758" w:rsidP="009F7758">
            <w:pPr>
              <w:pStyle w:val="libPoem"/>
            </w:pPr>
            <w:r>
              <w:rPr>
                <w:rFonts w:hint="cs"/>
                <w:rtl/>
              </w:rPr>
              <w:t>ناصحه الناصر حقّاً إذ غدا</w:t>
            </w:r>
            <w:r w:rsidRPr="00725071">
              <w:rPr>
                <w:rStyle w:val="libPoemTiniChar0"/>
                <w:rtl/>
              </w:rPr>
              <w:br/>
              <w:t> </w:t>
            </w:r>
          </w:p>
        </w:tc>
        <w:tc>
          <w:tcPr>
            <w:tcW w:w="302" w:type="dxa"/>
          </w:tcPr>
          <w:p w:rsidR="009F7758" w:rsidRDefault="009F7758" w:rsidP="009F7758">
            <w:pPr>
              <w:pStyle w:val="libPoem"/>
              <w:rPr>
                <w:rtl/>
              </w:rPr>
            </w:pPr>
          </w:p>
        </w:tc>
        <w:tc>
          <w:tcPr>
            <w:tcW w:w="4195" w:type="dxa"/>
          </w:tcPr>
          <w:p w:rsidR="009F7758" w:rsidRDefault="009F7758" w:rsidP="006E321A">
            <w:pPr>
              <w:pStyle w:val="libPoem"/>
            </w:pPr>
            <w:r w:rsidRPr="009618AF">
              <w:rPr>
                <w:rFonts w:hint="cs"/>
                <w:rtl/>
              </w:rPr>
              <w:t>سواه ضد</w:t>
            </w:r>
            <w:r>
              <w:rPr>
                <w:rFonts w:hint="cs"/>
                <w:rtl/>
              </w:rPr>
              <w:t>َّ</w:t>
            </w:r>
            <w:r w:rsidRPr="009618AF">
              <w:rPr>
                <w:rFonts w:hint="cs"/>
                <w:rtl/>
              </w:rPr>
              <w:t xml:space="preserve"> سر</w:t>
            </w:r>
            <w:r>
              <w:rPr>
                <w:rFonts w:hint="cs"/>
                <w:rtl/>
              </w:rPr>
              <w:t>َّ</w:t>
            </w:r>
            <w:r w:rsidRPr="009618AF">
              <w:rPr>
                <w:rFonts w:hint="cs"/>
                <w:rtl/>
              </w:rPr>
              <w:t xml:space="preserve">ه </w:t>
            </w:r>
            <w:r>
              <w:rPr>
                <w:rFonts w:hint="cs"/>
                <w:rtl/>
              </w:rPr>
              <w:t>ا</w:t>
            </w:r>
            <w:r w:rsidRPr="009618AF">
              <w:rPr>
                <w:rFonts w:hint="cs"/>
                <w:rtl/>
              </w:rPr>
              <w:t>عل</w:t>
            </w:r>
            <w:r>
              <w:rPr>
                <w:rFonts w:hint="cs"/>
                <w:rtl/>
              </w:rPr>
              <w:t>انه</w:t>
            </w:r>
            <w:r w:rsidRPr="00725071">
              <w:rPr>
                <w:rStyle w:val="libPoemTiniChar0"/>
                <w:rtl/>
              </w:rPr>
              <w:br/>
              <w:t> </w:t>
            </w:r>
          </w:p>
        </w:tc>
      </w:tr>
      <w:tr w:rsidR="009F7758" w:rsidTr="007C7801">
        <w:tblPrEx>
          <w:tblLook w:val="04A0" w:firstRow="1" w:lastRow="0" w:firstColumn="1" w:lastColumn="0" w:noHBand="0" w:noVBand="1"/>
        </w:tblPrEx>
        <w:trPr>
          <w:trHeight w:val="350"/>
        </w:trPr>
        <w:tc>
          <w:tcPr>
            <w:tcW w:w="4236" w:type="dxa"/>
          </w:tcPr>
          <w:p w:rsidR="009F7758" w:rsidRDefault="009F7758" w:rsidP="009F7758">
            <w:pPr>
              <w:pStyle w:val="libPoem"/>
            </w:pPr>
            <w:r>
              <w:rPr>
                <w:rFonts w:hint="cs"/>
                <w:rtl/>
              </w:rPr>
              <w:t>وارثه علم الهدى أمينه</w:t>
            </w:r>
            <w:r w:rsidRPr="00725071">
              <w:rPr>
                <w:rStyle w:val="libPoemTiniChar0"/>
                <w:rtl/>
              </w:rPr>
              <w:br/>
              <w:t> </w:t>
            </w:r>
          </w:p>
        </w:tc>
        <w:tc>
          <w:tcPr>
            <w:tcW w:w="302" w:type="dxa"/>
          </w:tcPr>
          <w:p w:rsidR="009F7758" w:rsidRDefault="009F7758" w:rsidP="009F7758">
            <w:pPr>
              <w:pStyle w:val="libPoem"/>
              <w:rPr>
                <w:rtl/>
              </w:rPr>
            </w:pPr>
          </w:p>
        </w:tc>
        <w:tc>
          <w:tcPr>
            <w:tcW w:w="4195" w:type="dxa"/>
          </w:tcPr>
          <w:p w:rsidR="009F7758" w:rsidRDefault="009F7758" w:rsidP="009F7758">
            <w:pPr>
              <w:pStyle w:val="libPoem"/>
            </w:pPr>
            <w:r w:rsidRPr="009618AF">
              <w:rPr>
                <w:rFonts w:hint="cs"/>
                <w:rtl/>
              </w:rPr>
              <w:t>في أهله وزيره خلص</w:t>
            </w:r>
            <w:r>
              <w:rPr>
                <w:rFonts w:hint="cs"/>
                <w:rtl/>
              </w:rPr>
              <w:t>انه</w:t>
            </w:r>
            <w:r w:rsidRPr="00725071">
              <w:rPr>
                <w:rStyle w:val="libPoemTiniChar0"/>
                <w:rtl/>
              </w:rPr>
              <w:br/>
              <w:t> </w:t>
            </w:r>
          </w:p>
        </w:tc>
      </w:tr>
      <w:tr w:rsidR="009F7758" w:rsidTr="007C7801">
        <w:tblPrEx>
          <w:tblLook w:val="04A0" w:firstRow="1" w:lastRow="0" w:firstColumn="1" w:lastColumn="0" w:noHBand="0" w:noVBand="1"/>
        </w:tblPrEx>
        <w:trPr>
          <w:trHeight w:val="350"/>
        </w:trPr>
        <w:tc>
          <w:tcPr>
            <w:tcW w:w="4236" w:type="dxa"/>
          </w:tcPr>
          <w:p w:rsidR="009F7758" w:rsidRDefault="009F7758" w:rsidP="009F7758">
            <w:pPr>
              <w:pStyle w:val="libPoem"/>
            </w:pPr>
            <w:r>
              <w:rPr>
                <w:rFonts w:hint="cs"/>
                <w:rtl/>
              </w:rPr>
              <w:t>ذاك الفتى النجد الذي إذا بدا</w:t>
            </w:r>
            <w:r w:rsidRPr="00725071">
              <w:rPr>
                <w:rStyle w:val="libPoemTiniChar0"/>
                <w:rtl/>
              </w:rPr>
              <w:br/>
              <w:t> </w:t>
            </w:r>
          </w:p>
        </w:tc>
        <w:tc>
          <w:tcPr>
            <w:tcW w:w="302" w:type="dxa"/>
          </w:tcPr>
          <w:p w:rsidR="009F7758" w:rsidRDefault="009F7758" w:rsidP="009F7758">
            <w:pPr>
              <w:pStyle w:val="libPoem"/>
              <w:rPr>
                <w:rtl/>
              </w:rPr>
            </w:pPr>
          </w:p>
        </w:tc>
        <w:tc>
          <w:tcPr>
            <w:tcW w:w="4195" w:type="dxa"/>
          </w:tcPr>
          <w:p w:rsidR="009F7758" w:rsidRDefault="009F7758" w:rsidP="009F7758">
            <w:pPr>
              <w:pStyle w:val="libPoem"/>
            </w:pPr>
            <w:r w:rsidRPr="009618AF">
              <w:rPr>
                <w:rFonts w:hint="cs"/>
                <w:rtl/>
              </w:rPr>
              <w:t>بمعرك ألقت له فتي</w:t>
            </w:r>
            <w:r>
              <w:rPr>
                <w:rFonts w:hint="cs"/>
                <w:rtl/>
              </w:rPr>
              <w:t>انه</w:t>
            </w:r>
            <w:r w:rsidRPr="00725071">
              <w:rPr>
                <w:rStyle w:val="libPoemTiniChar0"/>
                <w:rtl/>
              </w:rPr>
              <w:br/>
              <w:t> </w:t>
            </w:r>
          </w:p>
        </w:tc>
      </w:tr>
      <w:tr w:rsidR="009F7758" w:rsidTr="007C7801">
        <w:tblPrEx>
          <w:tblLook w:val="04A0" w:firstRow="1" w:lastRow="0" w:firstColumn="1" w:lastColumn="0" w:noHBand="0" w:noVBand="1"/>
        </w:tblPrEx>
        <w:trPr>
          <w:trHeight w:val="350"/>
        </w:trPr>
        <w:tc>
          <w:tcPr>
            <w:tcW w:w="4236" w:type="dxa"/>
          </w:tcPr>
          <w:p w:rsidR="009F7758" w:rsidRDefault="009F7758" w:rsidP="009F7758">
            <w:pPr>
              <w:pStyle w:val="libPoem"/>
            </w:pPr>
            <w:r>
              <w:rPr>
                <w:rFonts w:hint="cs"/>
                <w:rtl/>
              </w:rPr>
              <w:t>ليثٌ لو الليث</w:t>
            </w:r>
            <w:r w:rsidRPr="00666704">
              <w:rPr>
                <w:rFonts w:hint="cs"/>
                <w:rtl/>
              </w:rPr>
              <w:t xml:space="preserve"> </w:t>
            </w:r>
            <w:r>
              <w:rPr>
                <w:rFonts w:hint="cs"/>
                <w:rtl/>
              </w:rPr>
              <w:t>الجريء خاله</w:t>
            </w:r>
            <w:r w:rsidRPr="00725071">
              <w:rPr>
                <w:rStyle w:val="libPoemTiniChar0"/>
                <w:rtl/>
              </w:rPr>
              <w:br/>
              <w:t> </w:t>
            </w:r>
          </w:p>
        </w:tc>
        <w:tc>
          <w:tcPr>
            <w:tcW w:w="302" w:type="dxa"/>
          </w:tcPr>
          <w:p w:rsidR="009F7758" w:rsidRDefault="009F7758" w:rsidP="009F7758">
            <w:pPr>
              <w:pStyle w:val="libPoem"/>
              <w:rPr>
                <w:rtl/>
              </w:rPr>
            </w:pPr>
          </w:p>
        </w:tc>
        <w:tc>
          <w:tcPr>
            <w:tcW w:w="4195" w:type="dxa"/>
          </w:tcPr>
          <w:p w:rsidR="009F7758" w:rsidRDefault="009F7758" w:rsidP="009F7758">
            <w:pPr>
              <w:pStyle w:val="libPoem"/>
            </w:pPr>
            <w:r w:rsidRPr="009618AF">
              <w:rPr>
                <w:rFonts w:hint="cs"/>
                <w:rtl/>
              </w:rPr>
              <w:t>لطار من هيبته جن</w:t>
            </w:r>
            <w:r>
              <w:rPr>
                <w:rFonts w:hint="cs"/>
                <w:rtl/>
              </w:rPr>
              <w:t>انه</w:t>
            </w:r>
            <w:r w:rsidRPr="00725071">
              <w:rPr>
                <w:rStyle w:val="libPoemTiniChar0"/>
                <w:rtl/>
              </w:rPr>
              <w:br/>
              <w:t> </w:t>
            </w:r>
          </w:p>
        </w:tc>
      </w:tr>
      <w:tr w:rsidR="009F7758" w:rsidTr="007C7801">
        <w:tblPrEx>
          <w:tblLook w:val="04A0" w:firstRow="1" w:lastRow="0" w:firstColumn="1" w:lastColumn="0" w:noHBand="0" w:noVBand="1"/>
        </w:tblPrEx>
        <w:trPr>
          <w:trHeight w:val="350"/>
        </w:trPr>
        <w:tc>
          <w:tcPr>
            <w:tcW w:w="4236" w:type="dxa"/>
          </w:tcPr>
          <w:p w:rsidR="009F7758" w:rsidRDefault="009F7758" w:rsidP="009F7758">
            <w:pPr>
              <w:pStyle w:val="libPoem"/>
            </w:pPr>
            <w:r>
              <w:rPr>
                <w:rFonts w:hint="cs"/>
                <w:rtl/>
              </w:rPr>
              <w:t>صقرٌ ولكن صيده صيد الوغا</w:t>
            </w:r>
            <w:r w:rsidRPr="00725071">
              <w:rPr>
                <w:rStyle w:val="libPoemTiniChar0"/>
                <w:rtl/>
              </w:rPr>
              <w:br/>
              <w:t> </w:t>
            </w:r>
          </w:p>
        </w:tc>
        <w:tc>
          <w:tcPr>
            <w:tcW w:w="302" w:type="dxa"/>
          </w:tcPr>
          <w:p w:rsidR="009F7758" w:rsidRDefault="009F7758" w:rsidP="009F7758">
            <w:pPr>
              <w:pStyle w:val="libPoem"/>
              <w:rPr>
                <w:rtl/>
              </w:rPr>
            </w:pPr>
          </w:p>
        </w:tc>
        <w:tc>
          <w:tcPr>
            <w:tcW w:w="4195" w:type="dxa"/>
          </w:tcPr>
          <w:p w:rsidR="009F7758" w:rsidRDefault="009F7758" w:rsidP="009F7758">
            <w:pPr>
              <w:pStyle w:val="libPoem"/>
            </w:pPr>
            <w:r w:rsidRPr="009618AF">
              <w:rPr>
                <w:rFonts w:hint="cs"/>
                <w:rtl/>
              </w:rPr>
              <w:t>ليث</w:t>
            </w:r>
            <w:r>
              <w:rPr>
                <w:rFonts w:hint="cs"/>
                <w:rtl/>
              </w:rPr>
              <w:t>ٌ</w:t>
            </w:r>
            <w:r w:rsidRPr="009618AF">
              <w:rPr>
                <w:rFonts w:hint="cs"/>
                <w:rtl/>
              </w:rPr>
              <w:t xml:space="preserve"> ولكن فرسه فرس</w:t>
            </w:r>
            <w:r>
              <w:rPr>
                <w:rFonts w:hint="cs"/>
                <w:rtl/>
              </w:rPr>
              <w:t>انه</w:t>
            </w:r>
            <w:r w:rsidRPr="00725071">
              <w:rPr>
                <w:rStyle w:val="libPoemTiniChar0"/>
                <w:rtl/>
              </w:rPr>
              <w:br/>
              <w:t> </w:t>
            </w:r>
          </w:p>
        </w:tc>
      </w:tr>
      <w:tr w:rsidR="009F7758" w:rsidTr="007C7801">
        <w:tblPrEx>
          <w:tblLook w:val="04A0" w:firstRow="1" w:lastRow="0" w:firstColumn="1" w:lastColumn="0" w:noHBand="0" w:noVBand="1"/>
        </w:tblPrEx>
        <w:trPr>
          <w:trHeight w:val="350"/>
        </w:trPr>
        <w:tc>
          <w:tcPr>
            <w:tcW w:w="4236" w:type="dxa"/>
          </w:tcPr>
          <w:p w:rsidR="009F7758" w:rsidRDefault="009F7758" w:rsidP="009F7758">
            <w:pPr>
              <w:pStyle w:val="libPoem"/>
            </w:pPr>
            <w:r>
              <w:rPr>
                <w:rFonts w:hint="cs"/>
                <w:rtl/>
              </w:rPr>
              <w:t>ذاك</w:t>
            </w:r>
            <w:r w:rsidRPr="00666704">
              <w:rPr>
                <w:rFonts w:hint="cs"/>
                <w:rtl/>
              </w:rPr>
              <w:t xml:space="preserve"> </w:t>
            </w:r>
            <w:r>
              <w:rPr>
                <w:rFonts w:hint="cs"/>
                <w:rtl/>
              </w:rPr>
              <w:t>الشجاع إن بدا بمعرك</w:t>
            </w:r>
            <w:r w:rsidRPr="00725071">
              <w:rPr>
                <w:rStyle w:val="libPoemTiniChar0"/>
                <w:rtl/>
              </w:rPr>
              <w:br/>
              <w:t> </w:t>
            </w:r>
          </w:p>
        </w:tc>
        <w:tc>
          <w:tcPr>
            <w:tcW w:w="302" w:type="dxa"/>
          </w:tcPr>
          <w:p w:rsidR="009F7758" w:rsidRDefault="009F7758" w:rsidP="009F7758">
            <w:pPr>
              <w:pStyle w:val="libPoem"/>
              <w:rPr>
                <w:rtl/>
              </w:rPr>
            </w:pPr>
          </w:p>
        </w:tc>
        <w:tc>
          <w:tcPr>
            <w:tcW w:w="4195" w:type="dxa"/>
          </w:tcPr>
          <w:p w:rsidR="009F7758" w:rsidRDefault="009F7758" w:rsidP="006E321A">
            <w:pPr>
              <w:pStyle w:val="libPoem"/>
            </w:pPr>
            <w:r w:rsidRPr="009618AF">
              <w:rPr>
                <w:rFonts w:hint="cs"/>
                <w:rtl/>
              </w:rPr>
              <w:t>تفر</w:t>
            </w:r>
            <w:r>
              <w:rPr>
                <w:rFonts w:hint="cs"/>
                <w:rtl/>
              </w:rPr>
              <w:t>َّ</w:t>
            </w:r>
            <w:r w:rsidRPr="009618AF">
              <w:rPr>
                <w:rFonts w:hint="cs"/>
                <w:rtl/>
              </w:rPr>
              <w:t>قت من خوفه شجع</w:t>
            </w:r>
            <w:r>
              <w:rPr>
                <w:rFonts w:hint="cs"/>
                <w:rtl/>
              </w:rPr>
              <w:t>انه</w:t>
            </w:r>
            <w:r w:rsidRPr="00725071">
              <w:rPr>
                <w:rStyle w:val="libPoemTiniChar0"/>
                <w:rtl/>
              </w:rPr>
              <w:br/>
              <w:t> </w:t>
            </w:r>
          </w:p>
        </w:tc>
      </w:tr>
      <w:tr w:rsidR="009F7758" w:rsidTr="007C7801">
        <w:tblPrEx>
          <w:tblLook w:val="04A0" w:firstRow="1" w:lastRow="0" w:firstColumn="1" w:lastColumn="0" w:noHBand="0" w:noVBand="1"/>
        </w:tblPrEx>
        <w:trPr>
          <w:trHeight w:val="350"/>
        </w:trPr>
        <w:tc>
          <w:tcPr>
            <w:tcW w:w="4236" w:type="dxa"/>
          </w:tcPr>
          <w:p w:rsidR="009F7758" w:rsidRDefault="009F7758" w:rsidP="009F7758">
            <w:pPr>
              <w:pStyle w:val="libPoem"/>
            </w:pPr>
            <w:r>
              <w:rPr>
                <w:rFonts w:hint="cs"/>
                <w:rtl/>
              </w:rPr>
              <w:t>تبكي الطلى إن ضحكت أسيافه</w:t>
            </w:r>
            <w:r w:rsidRPr="00725071">
              <w:rPr>
                <w:rStyle w:val="libPoemTiniChar0"/>
                <w:rtl/>
              </w:rPr>
              <w:br/>
              <w:t> </w:t>
            </w:r>
          </w:p>
        </w:tc>
        <w:tc>
          <w:tcPr>
            <w:tcW w:w="302" w:type="dxa"/>
          </w:tcPr>
          <w:p w:rsidR="009F7758" w:rsidRDefault="009F7758" w:rsidP="009F7758">
            <w:pPr>
              <w:pStyle w:val="libPoem"/>
              <w:rPr>
                <w:rtl/>
              </w:rPr>
            </w:pPr>
          </w:p>
        </w:tc>
        <w:tc>
          <w:tcPr>
            <w:tcW w:w="4195" w:type="dxa"/>
          </w:tcPr>
          <w:p w:rsidR="009F7758" w:rsidRDefault="009F7758" w:rsidP="009F7758">
            <w:pPr>
              <w:pStyle w:val="libPoem"/>
            </w:pPr>
            <w:r w:rsidRPr="009618AF">
              <w:rPr>
                <w:rFonts w:hint="cs"/>
                <w:rtl/>
              </w:rPr>
              <w:t>وترتوي إن عطشت سن</w:t>
            </w:r>
            <w:r>
              <w:rPr>
                <w:rFonts w:hint="cs"/>
                <w:rtl/>
              </w:rPr>
              <w:t>انه</w:t>
            </w:r>
            <w:r w:rsidRPr="00725071">
              <w:rPr>
                <w:rStyle w:val="libPoemTiniChar0"/>
                <w:rtl/>
              </w:rPr>
              <w:br/>
              <w:t> </w:t>
            </w:r>
          </w:p>
        </w:tc>
      </w:tr>
      <w:tr w:rsidR="009F7758" w:rsidTr="007C7801">
        <w:tblPrEx>
          <w:tblLook w:val="04A0" w:firstRow="1" w:lastRow="0" w:firstColumn="1" w:lastColumn="0" w:noHBand="0" w:noVBand="1"/>
        </w:tblPrEx>
        <w:trPr>
          <w:trHeight w:val="350"/>
        </w:trPr>
        <w:tc>
          <w:tcPr>
            <w:tcW w:w="4236" w:type="dxa"/>
          </w:tcPr>
          <w:p w:rsidR="009F7758" w:rsidRDefault="009F7758" w:rsidP="009F7758">
            <w:pPr>
              <w:pStyle w:val="libPoem"/>
            </w:pPr>
            <w:r>
              <w:rPr>
                <w:rFonts w:hint="cs"/>
                <w:rtl/>
              </w:rPr>
              <w:t>ترى سباع البيد تقفوا إثره</w:t>
            </w:r>
            <w:r w:rsidRPr="00725071">
              <w:rPr>
                <w:rStyle w:val="libPoemTiniChar0"/>
                <w:rtl/>
              </w:rPr>
              <w:br/>
              <w:t> </w:t>
            </w:r>
          </w:p>
        </w:tc>
        <w:tc>
          <w:tcPr>
            <w:tcW w:w="302" w:type="dxa"/>
          </w:tcPr>
          <w:p w:rsidR="009F7758" w:rsidRDefault="009F7758" w:rsidP="009F7758">
            <w:pPr>
              <w:pStyle w:val="libPoem"/>
              <w:rPr>
                <w:rtl/>
              </w:rPr>
            </w:pPr>
          </w:p>
        </w:tc>
        <w:tc>
          <w:tcPr>
            <w:tcW w:w="4195" w:type="dxa"/>
          </w:tcPr>
          <w:p w:rsidR="009F7758" w:rsidRDefault="009F7758" w:rsidP="009F7758">
            <w:pPr>
              <w:pStyle w:val="libPoem"/>
            </w:pPr>
            <w:r w:rsidRPr="009618AF">
              <w:rPr>
                <w:rFonts w:hint="cs"/>
                <w:rtl/>
              </w:rPr>
              <w:t>ل</w:t>
            </w:r>
            <w:r>
              <w:rPr>
                <w:rFonts w:hint="cs"/>
                <w:rtl/>
              </w:rPr>
              <w:t>أنَّه</w:t>
            </w:r>
            <w:r w:rsidRPr="009618AF">
              <w:rPr>
                <w:rFonts w:hint="cs"/>
                <w:rtl/>
              </w:rPr>
              <w:t>ا يوم الوغا ضيف</w:t>
            </w:r>
            <w:r>
              <w:rPr>
                <w:rFonts w:hint="cs"/>
                <w:rtl/>
              </w:rPr>
              <w:t>انه</w:t>
            </w:r>
            <w:r w:rsidRPr="00725071">
              <w:rPr>
                <w:rStyle w:val="libPoemTiniChar0"/>
                <w:rtl/>
              </w:rPr>
              <w:br/>
              <w:t> </w:t>
            </w:r>
          </w:p>
        </w:tc>
      </w:tr>
      <w:tr w:rsidR="009F7758" w:rsidTr="007C7801">
        <w:tblPrEx>
          <w:tblLook w:val="04A0" w:firstRow="1" w:lastRow="0" w:firstColumn="1" w:lastColumn="0" w:noHBand="0" w:noVBand="1"/>
        </w:tblPrEx>
        <w:trPr>
          <w:trHeight w:val="350"/>
        </w:trPr>
        <w:tc>
          <w:tcPr>
            <w:tcW w:w="4236" w:type="dxa"/>
          </w:tcPr>
          <w:p w:rsidR="009F7758" w:rsidRDefault="009F7758" w:rsidP="009F7758">
            <w:pPr>
              <w:pStyle w:val="libPoem"/>
            </w:pPr>
            <w:r>
              <w:rPr>
                <w:rFonts w:hint="cs"/>
                <w:rtl/>
              </w:rPr>
              <w:t>يقرن أرواح الكماة</w:t>
            </w:r>
            <w:r w:rsidRPr="00666704">
              <w:rPr>
                <w:rFonts w:hint="cs"/>
                <w:rtl/>
              </w:rPr>
              <w:t xml:space="preserve"> </w:t>
            </w:r>
            <w:r>
              <w:rPr>
                <w:rFonts w:hint="cs"/>
                <w:rtl/>
              </w:rPr>
              <w:t>بالرَّدى</w:t>
            </w:r>
            <w:r w:rsidRPr="00725071">
              <w:rPr>
                <w:rStyle w:val="libPoemTiniChar0"/>
                <w:rtl/>
              </w:rPr>
              <w:br/>
              <w:t> </w:t>
            </w:r>
          </w:p>
        </w:tc>
        <w:tc>
          <w:tcPr>
            <w:tcW w:w="302" w:type="dxa"/>
          </w:tcPr>
          <w:p w:rsidR="009F7758" w:rsidRDefault="009F7758" w:rsidP="009F7758">
            <w:pPr>
              <w:pStyle w:val="libPoem"/>
              <w:rPr>
                <w:rtl/>
              </w:rPr>
            </w:pPr>
          </w:p>
        </w:tc>
        <w:tc>
          <w:tcPr>
            <w:tcW w:w="4195" w:type="dxa"/>
          </w:tcPr>
          <w:p w:rsidR="009F7758" w:rsidRDefault="009F7758" w:rsidP="007C7801">
            <w:pPr>
              <w:pStyle w:val="libPoem"/>
            </w:pPr>
            <w:r w:rsidRPr="009618AF">
              <w:rPr>
                <w:rFonts w:hint="cs"/>
                <w:rtl/>
              </w:rPr>
              <w:t>لذاك حاصت دونه أقر</w:t>
            </w:r>
            <w:r w:rsidR="007C7801">
              <w:rPr>
                <w:rFonts w:hint="cs"/>
                <w:rtl/>
              </w:rPr>
              <w:t>ان</w:t>
            </w:r>
            <w:r>
              <w:rPr>
                <w:rFonts w:hint="cs"/>
                <w:rtl/>
              </w:rPr>
              <w:t>ه</w:t>
            </w:r>
            <w:r w:rsidRPr="00725071">
              <w:rPr>
                <w:rStyle w:val="libPoemTiniChar0"/>
                <w:rtl/>
              </w:rPr>
              <w:br/>
              <w:t> </w:t>
            </w:r>
          </w:p>
        </w:tc>
      </w:tr>
      <w:tr w:rsidR="009F7758" w:rsidTr="007C7801">
        <w:tblPrEx>
          <w:tblLook w:val="04A0" w:firstRow="1" w:lastRow="0" w:firstColumn="1" w:lastColumn="0" w:noHBand="0" w:noVBand="1"/>
        </w:tblPrEx>
        <w:trPr>
          <w:trHeight w:val="350"/>
        </w:trPr>
        <w:tc>
          <w:tcPr>
            <w:tcW w:w="4236" w:type="dxa"/>
          </w:tcPr>
          <w:p w:rsidR="009F7758" w:rsidRDefault="007C7801" w:rsidP="009F7758">
            <w:pPr>
              <w:pStyle w:val="libPoem"/>
            </w:pPr>
            <w:r>
              <w:rPr>
                <w:rFonts w:hint="cs"/>
                <w:rtl/>
              </w:rPr>
              <w:t>وكم كميٍّ قد قراه في الوغا</w:t>
            </w:r>
            <w:r w:rsidR="009F7758" w:rsidRPr="00725071">
              <w:rPr>
                <w:rStyle w:val="libPoemTiniChar0"/>
                <w:rtl/>
              </w:rPr>
              <w:br/>
              <w:t> </w:t>
            </w:r>
          </w:p>
        </w:tc>
        <w:tc>
          <w:tcPr>
            <w:tcW w:w="302" w:type="dxa"/>
          </w:tcPr>
          <w:p w:rsidR="009F7758" w:rsidRDefault="009F7758" w:rsidP="009F7758">
            <w:pPr>
              <w:pStyle w:val="libPoem"/>
              <w:rPr>
                <w:rtl/>
              </w:rPr>
            </w:pPr>
          </w:p>
        </w:tc>
        <w:tc>
          <w:tcPr>
            <w:tcW w:w="4195" w:type="dxa"/>
          </w:tcPr>
          <w:p w:rsidR="009F7758" w:rsidRDefault="007C7801" w:rsidP="009F7758">
            <w:pPr>
              <w:pStyle w:val="libPoem"/>
            </w:pPr>
            <w:r w:rsidRPr="009618AF">
              <w:rPr>
                <w:rFonts w:hint="cs"/>
                <w:rtl/>
              </w:rPr>
              <w:t>فليس تخبو أبدا</w:t>
            </w:r>
            <w:r>
              <w:rPr>
                <w:rFonts w:hint="cs"/>
                <w:rtl/>
              </w:rPr>
              <w:t>ً</w:t>
            </w:r>
            <w:r w:rsidRPr="009618AF">
              <w:rPr>
                <w:rFonts w:hint="cs"/>
                <w:rtl/>
              </w:rPr>
              <w:t xml:space="preserve"> نير</w:t>
            </w:r>
            <w:r>
              <w:rPr>
                <w:rFonts w:hint="cs"/>
                <w:rtl/>
              </w:rPr>
              <w:t>انه</w:t>
            </w:r>
            <w:r w:rsidR="009F7758" w:rsidRPr="00725071">
              <w:rPr>
                <w:rStyle w:val="libPoemTiniChar0"/>
                <w:rtl/>
              </w:rPr>
              <w:br/>
              <w:t> </w:t>
            </w:r>
          </w:p>
        </w:tc>
      </w:tr>
      <w:tr w:rsidR="009F7758" w:rsidTr="007C7801">
        <w:tblPrEx>
          <w:tblLook w:val="04A0" w:firstRow="1" w:lastRow="0" w:firstColumn="1" w:lastColumn="0" w:noHBand="0" w:noVBand="1"/>
        </w:tblPrEx>
        <w:trPr>
          <w:trHeight w:val="350"/>
        </w:trPr>
        <w:tc>
          <w:tcPr>
            <w:tcW w:w="4236" w:type="dxa"/>
          </w:tcPr>
          <w:p w:rsidR="009F7758" w:rsidRDefault="007C7801" w:rsidP="009F7758">
            <w:pPr>
              <w:pStyle w:val="libPoem"/>
            </w:pPr>
            <w:r>
              <w:rPr>
                <w:rFonts w:hint="cs"/>
                <w:rtl/>
              </w:rPr>
              <w:t>يشهد</w:t>
            </w:r>
            <w:r w:rsidRPr="00666704">
              <w:rPr>
                <w:rFonts w:hint="cs"/>
                <w:rtl/>
              </w:rPr>
              <w:t xml:space="preserve"> </w:t>
            </w:r>
            <w:r>
              <w:rPr>
                <w:rFonts w:hint="cs"/>
                <w:rtl/>
              </w:rPr>
              <w:t>في ذا بدره واُحده</w:t>
            </w:r>
            <w:r w:rsidR="009F7758" w:rsidRPr="00725071">
              <w:rPr>
                <w:rStyle w:val="libPoemTiniChar0"/>
                <w:rtl/>
              </w:rPr>
              <w:br/>
              <w:t> </w:t>
            </w:r>
          </w:p>
        </w:tc>
        <w:tc>
          <w:tcPr>
            <w:tcW w:w="302" w:type="dxa"/>
          </w:tcPr>
          <w:p w:rsidR="009F7758" w:rsidRDefault="009F7758" w:rsidP="009F7758">
            <w:pPr>
              <w:pStyle w:val="libPoem"/>
              <w:rPr>
                <w:rtl/>
              </w:rPr>
            </w:pPr>
          </w:p>
        </w:tc>
        <w:tc>
          <w:tcPr>
            <w:tcW w:w="4195" w:type="dxa"/>
          </w:tcPr>
          <w:p w:rsidR="009F7758" w:rsidRDefault="007C7801" w:rsidP="006E321A">
            <w:pPr>
              <w:pStyle w:val="libPoem"/>
            </w:pPr>
            <w:r w:rsidRPr="009618AF">
              <w:rPr>
                <w:rFonts w:hint="cs"/>
                <w:rtl/>
              </w:rPr>
              <w:t>وطيبة ومك</w:t>
            </w:r>
            <w:r>
              <w:rPr>
                <w:rFonts w:hint="cs"/>
                <w:rtl/>
              </w:rPr>
              <w:t>ّ</w:t>
            </w:r>
            <w:r w:rsidRPr="009618AF">
              <w:rPr>
                <w:rFonts w:hint="cs"/>
                <w:rtl/>
              </w:rPr>
              <w:t>ة أوط</w:t>
            </w:r>
            <w:r>
              <w:rPr>
                <w:rFonts w:hint="cs"/>
                <w:rtl/>
              </w:rPr>
              <w:t>انه</w:t>
            </w:r>
            <w:r w:rsidR="009F7758" w:rsidRPr="00725071">
              <w:rPr>
                <w:rStyle w:val="libPoemTiniChar0"/>
                <w:rtl/>
              </w:rPr>
              <w:br/>
              <w:t> </w:t>
            </w:r>
          </w:p>
        </w:tc>
      </w:tr>
      <w:tr w:rsidR="007C7801" w:rsidTr="007C7801">
        <w:tblPrEx>
          <w:tblLook w:val="04A0" w:firstRow="1" w:lastRow="0" w:firstColumn="1" w:lastColumn="0" w:noHBand="0" w:noVBand="1"/>
        </w:tblPrEx>
        <w:trPr>
          <w:trHeight w:val="350"/>
        </w:trPr>
        <w:tc>
          <w:tcPr>
            <w:tcW w:w="4236" w:type="dxa"/>
          </w:tcPr>
          <w:p w:rsidR="007C7801" w:rsidRDefault="007C7801" w:rsidP="00CD29B6">
            <w:pPr>
              <w:pStyle w:val="libPoem"/>
            </w:pPr>
            <w:r>
              <w:rPr>
                <w:rFonts w:hint="cs"/>
                <w:rtl/>
              </w:rPr>
              <w:t>وخيبر والبصرة التّي بها</w:t>
            </w:r>
            <w:r w:rsidRPr="00725071">
              <w:rPr>
                <w:rStyle w:val="libPoemTiniChar0"/>
                <w:rtl/>
              </w:rPr>
              <w:br/>
              <w:t> </w:t>
            </w:r>
          </w:p>
        </w:tc>
        <w:tc>
          <w:tcPr>
            <w:tcW w:w="302" w:type="dxa"/>
          </w:tcPr>
          <w:p w:rsidR="007C7801" w:rsidRDefault="007C7801" w:rsidP="00CD29B6">
            <w:pPr>
              <w:pStyle w:val="libPoem"/>
              <w:rPr>
                <w:rtl/>
              </w:rPr>
            </w:pPr>
          </w:p>
        </w:tc>
        <w:tc>
          <w:tcPr>
            <w:tcW w:w="4195" w:type="dxa"/>
          </w:tcPr>
          <w:p w:rsidR="007C7801" w:rsidRDefault="007C7801" w:rsidP="00CD29B6">
            <w:pPr>
              <w:pStyle w:val="libPoem"/>
            </w:pPr>
            <w:r w:rsidRPr="009618AF">
              <w:rPr>
                <w:rFonts w:hint="cs"/>
                <w:rtl/>
              </w:rPr>
              <w:t>النكث وصف</w:t>
            </w:r>
            <w:r>
              <w:rPr>
                <w:rFonts w:hint="cs"/>
                <w:rtl/>
              </w:rPr>
              <w:t>ِّ</w:t>
            </w:r>
            <w:r w:rsidRPr="009618AF">
              <w:rPr>
                <w:rFonts w:hint="cs"/>
                <w:rtl/>
              </w:rPr>
              <w:t>ين ونهرو</w:t>
            </w:r>
            <w:r>
              <w:rPr>
                <w:rFonts w:hint="cs"/>
                <w:rtl/>
              </w:rPr>
              <w:t>انه</w:t>
            </w:r>
            <w:r w:rsidRPr="00725071">
              <w:rPr>
                <w:rStyle w:val="libPoemTiniChar0"/>
                <w:rtl/>
              </w:rPr>
              <w:br/>
              <w:t> </w:t>
            </w:r>
          </w:p>
        </w:tc>
      </w:tr>
      <w:tr w:rsidR="007C7801" w:rsidTr="007C7801">
        <w:tblPrEx>
          <w:tblLook w:val="04A0" w:firstRow="1" w:lastRow="0" w:firstColumn="1" w:lastColumn="0" w:noHBand="0" w:noVBand="1"/>
        </w:tblPrEx>
        <w:trPr>
          <w:trHeight w:val="350"/>
        </w:trPr>
        <w:tc>
          <w:tcPr>
            <w:tcW w:w="4236" w:type="dxa"/>
          </w:tcPr>
          <w:p w:rsidR="007C7801" w:rsidRDefault="007C7801" w:rsidP="00CD29B6">
            <w:pPr>
              <w:pStyle w:val="libPoem"/>
            </w:pPr>
            <w:r>
              <w:rPr>
                <w:rFonts w:hint="cs"/>
                <w:rtl/>
              </w:rPr>
              <w:t>كذا الذي قد ضمن المدح له</w:t>
            </w:r>
            <w:r w:rsidRPr="00725071">
              <w:rPr>
                <w:rStyle w:val="libPoemTiniChar0"/>
                <w:rtl/>
              </w:rPr>
              <w:br/>
              <w:t> </w:t>
            </w:r>
          </w:p>
        </w:tc>
        <w:tc>
          <w:tcPr>
            <w:tcW w:w="302" w:type="dxa"/>
          </w:tcPr>
          <w:p w:rsidR="007C7801" w:rsidRDefault="007C7801" w:rsidP="00CD29B6">
            <w:pPr>
              <w:pStyle w:val="libPoem"/>
              <w:rPr>
                <w:rtl/>
              </w:rPr>
            </w:pPr>
          </w:p>
        </w:tc>
        <w:tc>
          <w:tcPr>
            <w:tcW w:w="4195" w:type="dxa"/>
          </w:tcPr>
          <w:p w:rsidR="007C7801" w:rsidRDefault="007C7801" w:rsidP="00CD29B6">
            <w:pPr>
              <w:pStyle w:val="libPoem"/>
            </w:pPr>
            <w:r w:rsidRPr="009618AF">
              <w:rPr>
                <w:rFonts w:hint="cs"/>
                <w:rtl/>
              </w:rPr>
              <w:t xml:space="preserve">من </w:t>
            </w:r>
            <w:r>
              <w:rPr>
                <w:rFonts w:hint="cs"/>
                <w:rtl/>
              </w:rPr>
              <w:t>ربّ</w:t>
            </w:r>
            <w:r w:rsidRPr="009618AF">
              <w:rPr>
                <w:rFonts w:hint="cs"/>
                <w:rtl/>
              </w:rPr>
              <w:t xml:space="preserve">ه </w:t>
            </w:r>
            <w:r>
              <w:rPr>
                <w:rFonts w:hint="cs"/>
                <w:rtl/>
              </w:rPr>
              <w:t>ربُّ</w:t>
            </w:r>
            <w:r w:rsidRPr="009618AF">
              <w:rPr>
                <w:rFonts w:hint="cs"/>
                <w:rtl/>
              </w:rPr>
              <w:t xml:space="preserve"> العلى قر</w:t>
            </w:r>
            <w:r>
              <w:rPr>
                <w:rFonts w:hint="cs"/>
                <w:rtl/>
              </w:rPr>
              <w:t>آنه</w:t>
            </w:r>
            <w:r w:rsidRPr="00725071">
              <w:rPr>
                <w:rStyle w:val="libPoemTiniChar0"/>
                <w:rtl/>
              </w:rPr>
              <w:br/>
              <w:t> </w:t>
            </w:r>
          </w:p>
        </w:tc>
      </w:tr>
      <w:tr w:rsidR="007C7801" w:rsidTr="007C7801">
        <w:tblPrEx>
          <w:tblLook w:val="04A0" w:firstRow="1" w:lastRow="0" w:firstColumn="1" w:lastColumn="0" w:noHBand="0" w:noVBand="1"/>
        </w:tblPrEx>
        <w:trPr>
          <w:trHeight w:val="350"/>
        </w:trPr>
        <w:tc>
          <w:tcPr>
            <w:tcW w:w="4236" w:type="dxa"/>
          </w:tcPr>
          <w:p w:rsidR="007C7801" w:rsidRDefault="007C7801" w:rsidP="00CD29B6">
            <w:pPr>
              <w:pStyle w:val="libPoem"/>
            </w:pPr>
            <w:r>
              <w:rPr>
                <w:rFonts w:hint="cs"/>
                <w:rtl/>
              </w:rPr>
              <w:t>فقوله</w:t>
            </w:r>
            <w:r w:rsidR="00E66EDC">
              <w:rPr>
                <w:rFonts w:hint="cs"/>
                <w:rtl/>
              </w:rPr>
              <w:t>:</w:t>
            </w:r>
            <w:r>
              <w:rPr>
                <w:rFonts w:hint="cs"/>
                <w:rtl/>
              </w:rPr>
              <w:t>وليّكم</w:t>
            </w:r>
            <w:r w:rsidRPr="00666704">
              <w:rPr>
                <w:rFonts w:hint="cs"/>
                <w:rtl/>
              </w:rPr>
              <w:t xml:space="preserve"> </w:t>
            </w:r>
            <w:r>
              <w:rPr>
                <w:rFonts w:hint="cs"/>
                <w:rtl/>
              </w:rPr>
              <w:t>فإنَّما</w:t>
            </w:r>
            <w:r w:rsidRPr="00725071">
              <w:rPr>
                <w:rStyle w:val="libPoemTiniChar0"/>
                <w:rtl/>
              </w:rPr>
              <w:br/>
              <w:t> </w:t>
            </w:r>
          </w:p>
        </w:tc>
        <w:tc>
          <w:tcPr>
            <w:tcW w:w="302" w:type="dxa"/>
          </w:tcPr>
          <w:p w:rsidR="007C7801" w:rsidRDefault="007C7801" w:rsidP="00CD29B6">
            <w:pPr>
              <w:pStyle w:val="libPoem"/>
              <w:rPr>
                <w:rtl/>
              </w:rPr>
            </w:pPr>
          </w:p>
        </w:tc>
        <w:tc>
          <w:tcPr>
            <w:tcW w:w="4195" w:type="dxa"/>
          </w:tcPr>
          <w:p w:rsidR="007C7801" w:rsidRDefault="007C7801" w:rsidP="00CD29B6">
            <w:pPr>
              <w:pStyle w:val="libPoem"/>
            </w:pPr>
            <w:r w:rsidRPr="009618AF">
              <w:rPr>
                <w:rFonts w:hint="cs"/>
                <w:rtl/>
              </w:rPr>
              <w:t>يخص</w:t>
            </w:r>
            <w:r>
              <w:rPr>
                <w:rFonts w:hint="cs"/>
                <w:rtl/>
              </w:rPr>
              <w:t>ُّ</w:t>
            </w:r>
            <w:r w:rsidRPr="009618AF">
              <w:rPr>
                <w:rFonts w:hint="cs"/>
                <w:rtl/>
              </w:rPr>
              <w:t xml:space="preserve"> فيها هو لا فل</w:t>
            </w:r>
            <w:r>
              <w:rPr>
                <w:rFonts w:hint="cs"/>
                <w:rtl/>
              </w:rPr>
              <w:t>انه</w:t>
            </w:r>
            <w:r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غران جمع الغرير</w:t>
      </w:r>
      <w:r w:rsidR="00E66EDC">
        <w:rPr>
          <w:rFonts w:hint="cs"/>
          <w:rtl/>
        </w:rPr>
        <w:t>:</w:t>
      </w:r>
      <w:r w:rsidRPr="008A0D7A">
        <w:rPr>
          <w:rFonts w:hint="cs"/>
          <w:rtl/>
        </w:rPr>
        <w:t>الخلق الحسن ومنه المثل. أدبر غريره وأقبل هريره. أي أدبر حسنه وجاء سيئه.</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7921EB" w:rsidTr="00CD29B6">
        <w:trPr>
          <w:trHeight w:val="350"/>
        </w:trPr>
        <w:tc>
          <w:tcPr>
            <w:tcW w:w="3920" w:type="dxa"/>
            <w:shd w:val="clear" w:color="auto" w:fill="auto"/>
          </w:tcPr>
          <w:p w:rsidR="007921EB" w:rsidRDefault="007921EB" w:rsidP="00CD29B6">
            <w:pPr>
              <w:pStyle w:val="libPoem"/>
            </w:pPr>
            <w:r>
              <w:rPr>
                <w:rFonts w:hint="cs"/>
                <w:rtl/>
              </w:rPr>
              <w:lastRenderedPageBreak/>
              <w:t>ثلاثةٌ</w:t>
            </w:r>
            <w:r w:rsidR="00E66EDC">
              <w:rPr>
                <w:rFonts w:hint="cs"/>
                <w:rtl/>
              </w:rPr>
              <w:t>:</w:t>
            </w:r>
            <w:r>
              <w:rPr>
                <w:rFonts w:hint="cs"/>
                <w:rtl/>
              </w:rPr>
              <w:t>ألله والرسول والذ</w:t>
            </w:r>
            <w:r w:rsidRPr="00725071">
              <w:rPr>
                <w:rStyle w:val="libPoemTiniChar0"/>
                <w:rtl/>
              </w:rPr>
              <w:br/>
              <w:t> </w:t>
            </w:r>
          </w:p>
        </w:tc>
        <w:tc>
          <w:tcPr>
            <w:tcW w:w="279" w:type="dxa"/>
            <w:shd w:val="clear" w:color="auto" w:fill="auto"/>
          </w:tcPr>
          <w:p w:rsidR="007921EB" w:rsidRDefault="007921EB" w:rsidP="00CD29B6">
            <w:pPr>
              <w:pStyle w:val="libPoem"/>
              <w:rPr>
                <w:rtl/>
              </w:rPr>
            </w:pPr>
          </w:p>
        </w:tc>
        <w:tc>
          <w:tcPr>
            <w:tcW w:w="3881" w:type="dxa"/>
            <w:shd w:val="clear" w:color="auto" w:fill="auto"/>
          </w:tcPr>
          <w:p w:rsidR="007921EB" w:rsidRDefault="00646A7F" w:rsidP="00CD29B6">
            <w:pPr>
              <w:pStyle w:val="libPoem"/>
            </w:pPr>
            <w:r>
              <w:rPr>
                <w:rFonts w:hint="cs"/>
                <w:rtl/>
              </w:rPr>
              <w:t>ـي تزك</w:t>
            </w:r>
            <w:r w:rsidR="007921EB">
              <w:rPr>
                <w:rFonts w:hint="cs"/>
                <w:rtl/>
              </w:rPr>
              <w:t>ى</w:t>
            </w:r>
            <w:r>
              <w:rPr>
                <w:rFonts w:hint="cs"/>
                <w:rtl/>
              </w:rPr>
              <w:t>ّ</w:t>
            </w:r>
            <w:r w:rsidR="007921EB">
              <w:rPr>
                <w:rFonts w:hint="cs"/>
                <w:rtl/>
              </w:rPr>
              <w:t xml:space="preserve"> راكعاً برهانه</w:t>
            </w:r>
            <w:r w:rsidR="007921EB" w:rsidRPr="00725071">
              <w:rPr>
                <w:rStyle w:val="libPoemTiniChar0"/>
                <w:rtl/>
              </w:rPr>
              <w:br/>
              <w:t> </w:t>
            </w:r>
          </w:p>
        </w:tc>
      </w:tr>
      <w:tr w:rsidR="007921EB" w:rsidTr="00CD29B6">
        <w:trPr>
          <w:trHeight w:val="350"/>
        </w:trPr>
        <w:tc>
          <w:tcPr>
            <w:tcW w:w="3920" w:type="dxa"/>
          </w:tcPr>
          <w:p w:rsidR="007921EB" w:rsidRDefault="007921EB" w:rsidP="00646A7F">
            <w:pPr>
              <w:pStyle w:val="libPoem"/>
            </w:pPr>
            <w:r>
              <w:rPr>
                <w:rFonts w:hint="cs"/>
                <w:rtl/>
              </w:rPr>
              <w:t>وقوله</w:t>
            </w:r>
            <w:r w:rsidR="00E66EDC">
              <w:rPr>
                <w:rFonts w:hint="cs"/>
                <w:rtl/>
              </w:rPr>
              <w:t>:</w:t>
            </w:r>
            <w:r>
              <w:rPr>
                <w:rFonts w:hint="cs"/>
                <w:rtl/>
              </w:rPr>
              <w:t>الاُذن فذاك ( حيدر</w:t>
            </w:r>
            <w:r w:rsidRPr="00666704">
              <w:rPr>
                <w:rFonts w:hint="cs"/>
                <w:rtl/>
              </w:rPr>
              <w:t xml:space="preserve"> )</w:t>
            </w:r>
            <w:r w:rsidRPr="00725071">
              <w:rPr>
                <w:rStyle w:val="libPoemTiniChar0"/>
                <w:rtl/>
              </w:rPr>
              <w:br/>
              <w:t> </w:t>
            </w:r>
          </w:p>
        </w:tc>
        <w:tc>
          <w:tcPr>
            <w:tcW w:w="279" w:type="dxa"/>
          </w:tcPr>
          <w:p w:rsidR="007921EB" w:rsidRDefault="007921EB" w:rsidP="00CD29B6">
            <w:pPr>
              <w:pStyle w:val="libPoem"/>
              <w:rPr>
                <w:rtl/>
              </w:rPr>
            </w:pPr>
          </w:p>
        </w:tc>
        <w:tc>
          <w:tcPr>
            <w:tcW w:w="3881" w:type="dxa"/>
          </w:tcPr>
          <w:p w:rsidR="007921EB" w:rsidRDefault="007921EB" w:rsidP="00CD29B6">
            <w:pPr>
              <w:pStyle w:val="libPoem"/>
            </w:pPr>
            <w:r>
              <w:rPr>
                <w:rFonts w:hint="cs"/>
                <w:rtl/>
              </w:rPr>
              <w:t>واعيةٌ لقوله آذانه</w:t>
            </w:r>
            <w:r w:rsidRPr="00725071">
              <w:rPr>
                <w:rStyle w:val="libPoemTiniChar0"/>
                <w:rtl/>
              </w:rPr>
              <w:br/>
              <w:t> </w:t>
            </w:r>
          </w:p>
        </w:tc>
      </w:tr>
      <w:tr w:rsidR="007921EB" w:rsidTr="00CD29B6">
        <w:trPr>
          <w:trHeight w:val="350"/>
        </w:trPr>
        <w:tc>
          <w:tcPr>
            <w:tcW w:w="3920" w:type="dxa"/>
          </w:tcPr>
          <w:p w:rsidR="007921EB" w:rsidRDefault="007921EB" w:rsidP="00CD29B6">
            <w:pPr>
              <w:pStyle w:val="libPoem"/>
            </w:pPr>
            <w:r>
              <w:rPr>
                <w:rFonts w:hint="cs"/>
                <w:rtl/>
              </w:rPr>
              <w:t>وقد دعا له النبيُّ</w:t>
            </w:r>
            <w:r w:rsidRPr="00666704">
              <w:rPr>
                <w:rFonts w:hint="cs"/>
                <w:rtl/>
              </w:rPr>
              <w:t xml:space="preserve"> </w:t>
            </w:r>
            <w:r>
              <w:rPr>
                <w:rFonts w:hint="cs"/>
                <w:rtl/>
              </w:rPr>
              <w:t>انَّه</w:t>
            </w:r>
            <w:r w:rsidRPr="00725071">
              <w:rPr>
                <w:rStyle w:val="libPoemTiniChar0"/>
                <w:rtl/>
              </w:rPr>
              <w:br/>
              <w:t> </w:t>
            </w:r>
          </w:p>
        </w:tc>
        <w:tc>
          <w:tcPr>
            <w:tcW w:w="279" w:type="dxa"/>
          </w:tcPr>
          <w:p w:rsidR="007921EB" w:rsidRDefault="007921EB" w:rsidP="00CD29B6">
            <w:pPr>
              <w:pStyle w:val="libPoem"/>
              <w:rPr>
                <w:rtl/>
              </w:rPr>
            </w:pPr>
          </w:p>
        </w:tc>
        <w:tc>
          <w:tcPr>
            <w:tcW w:w="3881" w:type="dxa"/>
          </w:tcPr>
          <w:p w:rsidR="007921EB" w:rsidRDefault="00646A7F" w:rsidP="00CD29B6">
            <w:pPr>
              <w:pStyle w:val="libPoem"/>
            </w:pPr>
            <w:r>
              <w:rPr>
                <w:rFonts w:hint="cs"/>
                <w:rtl/>
              </w:rPr>
              <w:t>يحفظ ما يُملي له لسان</w:t>
            </w:r>
            <w:r w:rsidR="007921EB">
              <w:rPr>
                <w:rFonts w:hint="cs"/>
                <w:rtl/>
              </w:rPr>
              <w:t>ه</w:t>
            </w:r>
            <w:r w:rsidR="007921EB" w:rsidRPr="00725071">
              <w:rPr>
                <w:rStyle w:val="libPoemTiniChar0"/>
                <w:rtl/>
              </w:rPr>
              <w:br/>
              <w:t> </w:t>
            </w:r>
          </w:p>
        </w:tc>
      </w:tr>
      <w:tr w:rsidR="007921EB" w:rsidTr="00CD29B6">
        <w:trPr>
          <w:trHeight w:val="350"/>
        </w:trPr>
        <w:tc>
          <w:tcPr>
            <w:tcW w:w="3920" w:type="dxa"/>
          </w:tcPr>
          <w:p w:rsidR="007921EB" w:rsidRDefault="007921EB" w:rsidP="00CD29B6">
            <w:pPr>
              <w:pStyle w:val="libPoem"/>
            </w:pPr>
            <w:r>
              <w:rPr>
                <w:rFonts w:hint="cs"/>
                <w:rtl/>
              </w:rPr>
              <w:t>وقوله</w:t>
            </w:r>
            <w:r w:rsidR="00E66EDC">
              <w:rPr>
                <w:rFonts w:hint="cs"/>
                <w:rtl/>
              </w:rPr>
              <w:t>:</w:t>
            </w:r>
            <w:r>
              <w:rPr>
                <w:rFonts w:hint="cs"/>
                <w:rtl/>
              </w:rPr>
              <w:t>الميزان بالقسط وما</w:t>
            </w:r>
            <w:r w:rsidRPr="00725071">
              <w:rPr>
                <w:rStyle w:val="libPoemTiniChar0"/>
                <w:rtl/>
              </w:rPr>
              <w:br/>
              <w:t> </w:t>
            </w:r>
          </w:p>
        </w:tc>
        <w:tc>
          <w:tcPr>
            <w:tcW w:w="279" w:type="dxa"/>
          </w:tcPr>
          <w:p w:rsidR="007921EB" w:rsidRDefault="007921EB" w:rsidP="00CD29B6">
            <w:pPr>
              <w:pStyle w:val="libPoem"/>
              <w:rPr>
                <w:rtl/>
              </w:rPr>
            </w:pPr>
          </w:p>
        </w:tc>
        <w:tc>
          <w:tcPr>
            <w:tcW w:w="3881" w:type="dxa"/>
          </w:tcPr>
          <w:p w:rsidR="007921EB" w:rsidRDefault="007921EB" w:rsidP="00CD29B6">
            <w:pPr>
              <w:pStyle w:val="libPoem"/>
            </w:pPr>
            <w:r>
              <w:rPr>
                <w:rFonts w:hint="cs"/>
                <w:rtl/>
              </w:rPr>
              <w:t>غير عليّ في غدٍ ميزانه</w:t>
            </w:r>
            <w:r w:rsidRPr="00725071">
              <w:rPr>
                <w:rStyle w:val="libPoemTiniChar0"/>
                <w:rtl/>
              </w:rPr>
              <w:br/>
              <w:t> </w:t>
            </w:r>
          </w:p>
        </w:tc>
      </w:tr>
      <w:tr w:rsidR="007921EB" w:rsidTr="00CD29B6">
        <w:trPr>
          <w:trHeight w:val="350"/>
        </w:trPr>
        <w:tc>
          <w:tcPr>
            <w:tcW w:w="3920" w:type="dxa"/>
          </w:tcPr>
          <w:p w:rsidR="007921EB" w:rsidRDefault="007921EB" w:rsidP="00CD29B6">
            <w:pPr>
              <w:pStyle w:val="libPoem"/>
            </w:pPr>
            <w:r>
              <w:rPr>
                <w:rFonts w:hint="cs"/>
                <w:rtl/>
              </w:rPr>
              <w:t>فويل من</w:t>
            </w:r>
            <w:r w:rsidRPr="00666704">
              <w:rPr>
                <w:rFonts w:hint="cs"/>
                <w:rtl/>
              </w:rPr>
              <w:t xml:space="preserve"> </w:t>
            </w:r>
            <w:r>
              <w:rPr>
                <w:rFonts w:hint="cs"/>
                <w:rtl/>
              </w:rPr>
              <w:t>خفَّ لديه وزنه</w:t>
            </w:r>
            <w:r w:rsidRPr="00725071">
              <w:rPr>
                <w:rStyle w:val="libPoemTiniChar0"/>
                <w:rtl/>
              </w:rPr>
              <w:br/>
              <w:t> </w:t>
            </w:r>
          </w:p>
        </w:tc>
        <w:tc>
          <w:tcPr>
            <w:tcW w:w="279" w:type="dxa"/>
          </w:tcPr>
          <w:p w:rsidR="007921EB" w:rsidRDefault="007921EB" w:rsidP="00CD29B6">
            <w:pPr>
              <w:pStyle w:val="libPoem"/>
              <w:rPr>
                <w:rtl/>
              </w:rPr>
            </w:pPr>
          </w:p>
        </w:tc>
        <w:tc>
          <w:tcPr>
            <w:tcW w:w="3881" w:type="dxa"/>
          </w:tcPr>
          <w:p w:rsidR="007921EB" w:rsidRDefault="007921EB" w:rsidP="00CD29B6">
            <w:pPr>
              <w:pStyle w:val="libPoem"/>
            </w:pPr>
            <w:r>
              <w:rPr>
                <w:rFonts w:hint="cs"/>
                <w:rtl/>
              </w:rPr>
              <w:t>وفوز من أسعده رجحانه</w:t>
            </w:r>
            <w:r w:rsidRPr="00725071">
              <w:rPr>
                <w:rStyle w:val="libPoemTiniChar0"/>
                <w:rtl/>
              </w:rPr>
              <w:br/>
              <w:t> </w:t>
            </w:r>
          </w:p>
        </w:tc>
      </w:tr>
      <w:tr w:rsidR="007921EB" w:rsidTr="00CD29B6">
        <w:tblPrEx>
          <w:tblLook w:val="04A0" w:firstRow="1" w:lastRow="0" w:firstColumn="1" w:lastColumn="0" w:noHBand="0" w:noVBand="1"/>
        </w:tblPrEx>
        <w:trPr>
          <w:trHeight w:val="350"/>
        </w:trPr>
        <w:tc>
          <w:tcPr>
            <w:tcW w:w="3920" w:type="dxa"/>
          </w:tcPr>
          <w:p w:rsidR="007921EB" w:rsidRDefault="007921EB" w:rsidP="00CD29B6">
            <w:pPr>
              <w:pStyle w:val="libPoem"/>
            </w:pPr>
            <w:r>
              <w:rPr>
                <w:rFonts w:hint="cs"/>
                <w:rtl/>
              </w:rPr>
              <w:t>ذاك أمير المومنين رتبة</w:t>
            </w:r>
            <w:r w:rsidRPr="00725071">
              <w:rPr>
                <w:rStyle w:val="libPoemTiniChar0"/>
                <w:rtl/>
              </w:rPr>
              <w:br/>
              <w:t> </w:t>
            </w:r>
          </w:p>
        </w:tc>
        <w:tc>
          <w:tcPr>
            <w:tcW w:w="279" w:type="dxa"/>
          </w:tcPr>
          <w:p w:rsidR="007921EB" w:rsidRDefault="007921EB" w:rsidP="00CD29B6">
            <w:pPr>
              <w:pStyle w:val="libPoem"/>
              <w:rPr>
                <w:rtl/>
              </w:rPr>
            </w:pPr>
          </w:p>
        </w:tc>
        <w:tc>
          <w:tcPr>
            <w:tcW w:w="3881" w:type="dxa"/>
          </w:tcPr>
          <w:p w:rsidR="007921EB" w:rsidRDefault="007921EB" w:rsidP="00CD29B6">
            <w:pPr>
              <w:pStyle w:val="libPoem"/>
            </w:pPr>
            <w:r>
              <w:rPr>
                <w:rFonts w:hint="cs"/>
                <w:rtl/>
              </w:rPr>
              <w:t>من الإ~له الفرد جلَّ شانه</w:t>
            </w:r>
            <w:r w:rsidRPr="00725071">
              <w:rPr>
                <w:rStyle w:val="libPoemTiniChar0"/>
                <w:rtl/>
              </w:rPr>
              <w:br/>
              <w:t> </w:t>
            </w:r>
          </w:p>
        </w:tc>
      </w:tr>
      <w:tr w:rsidR="007921EB" w:rsidTr="00CD29B6">
        <w:tblPrEx>
          <w:tblLook w:val="04A0" w:firstRow="1" w:lastRow="0" w:firstColumn="1" w:lastColumn="0" w:noHBand="0" w:noVBand="1"/>
        </w:tblPrEx>
        <w:trPr>
          <w:trHeight w:val="350"/>
        </w:trPr>
        <w:tc>
          <w:tcPr>
            <w:tcW w:w="3920" w:type="dxa"/>
          </w:tcPr>
          <w:p w:rsidR="007921EB" w:rsidRDefault="007921EB" w:rsidP="00CD29B6">
            <w:pPr>
              <w:pStyle w:val="libPoem"/>
            </w:pPr>
            <w:r>
              <w:rPr>
                <w:rFonts w:hint="cs"/>
                <w:rtl/>
              </w:rPr>
              <w:t>ذادوه عن سلطانه وحقّه</w:t>
            </w:r>
            <w:r w:rsidRPr="00725071">
              <w:rPr>
                <w:rStyle w:val="libPoemTiniChar0"/>
                <w:rtl/>
              </w:rPr>
              <w:br/>
              <w:t> </w:t>
            </w:r>
          </w:p>
        </w:tc>
        <w:tc>
          <w:tcPr>
            <w:tcW w:w="279" w:type="dxa"/>
          </w:tcPr>
          <w:p w:rsidR="007921EB" w:rsidRDefault="007921EB" w:rsidP="00CD29B6">
            <w:pPr>
              <w:pStyle w:val="libPoem"/>
              <w:rPr>
                <w:rtl/>
              </w:rPr>
            </w:pPr>
          </w:p>
        </w:tc>
        <w:tc>
          <w:tcPr>
            <w:tcW w:w="3881" w:type="dxa"/>
          </w:tcPr>
          <w:p w:rsidR="007921EB" w:rsidRDefault="007921EB" w:rsidP="007921EB">
            <w:pPr>
              <w:pStyle w:val="libPoem"/>
            </w:pPr>
            <w:r>
              <w:rPr>
                <w:rFonts w:hint="cs"/>
                <w:rtl/>
              </w:rPr>
              <w:t>من بعد ما بان لهم</w:t>
            </w:r>
            <w:r w:rsidRPr="00666704">
              <w:rPr>
                <w:rFonts w:hint="cs"/>
                <w:rtl/>
              </w:rPr>
              <w:t xml:space="preserve"> </w:t>
            </w:r>
            <w:r>
              <w:rPr>
                <w:rFonts w:hint="cs"/>
                <w:rtl/>
              </w:rPr>
              <w:t>سلطانه</w:t>
            </w:r>
            <w:r w:rsidRPr="00725071">
              <w:rPr>
                <w:rStyle w:val="libPoemTiniChar0"/>
                <w:rtl/>
              </w:rPr>
              <w:br/>
              <w:t> </w:t>
            </w:r>
          </w:p>
        </w:tc>
      </w:tr>
      <w:tr w:rsidR="007921EB" w:rsidTr="00CD29B6">
        <w:tblPrEx>
          <w:tblLook w:val="04A0" w:firstRow="1" w:lastRow="0" w:firstColumn="1" w:lastColumn="0" w:noHBand="0" w:noVBand="1"/>
        </w:tblPrEx>
        <w:trPr>
          <w:trHeight w:val="350"/>
        </w:trPr>
        <w:tc>
          <w:tcPr>
            <w:tcW w:w="3920" w:type="dxa"/>
          </w:tcPr>
          <w:p w:rsidR="007921EB" w:rsidRDefault="007921EB" w:rsidP="00CD29B6">
            <w:pPr>
              <w:pStyle w:val="libPoem"/>
            </w:pPr>
            <w:r>
              <w:rPr>
                <w:rFonts w:hint="cs"/>
                <w:rtl/>
              </w:rPr>
              <w:t>فكفَّ مولاي الإمام كفّه</w:t>
            </w:r>
            <w:r w:rsidRPr="00725071">
              <w:rPr>
                <w:rStyle w:val="libPoemTiniChar0"/>
                <w:rtl/>
              </w:rPr>
              <w:br/>
              <w:t> </w:t>
            </w:r>
          </w:p>
        </w:tc>
        <w:tc>
          <w:tcPr>
            <w:tcW w:w="279" w:type="dxa"/>
          </w:tcPr>
          <w:p w:rsidR="007921EB" w:rsidRDefault="007921EB" w:rsidP="00CD29B6">
            <w:pPr>
              <w:pStyle w:val="libPoem"/>
              <w:rPr>
                <w:rtl/>
              </w:rPr>
            </w:pPr>
          </w:p>
        </w:tc>
        <w:tc>
          <w:tcPr>
            <w:tcW w:w="3881" w:type="dxa"/>
          </w:tcPr>
          <w:p w:rsidR="007921EB" w:rsidRDefault="007921EB" w:rsidP="00CD29B6">
            <w:pPr>
              <w:pStyle w:val="libPoem"/>
            </w:pPr>
            <w:r>
              <w:rPr>
                <w:rFonts w:hint="cs"/>
                <w:rtl/>
              </w:rPr>
              <w:t>إذ قلَّ في حقوقه أعوانه</w:t>
            </w:r>
            <w:r w:rsidRPr="00725071">
              <w:rPr>
                <w:rStyle w:val="libPoemTiniChar0"/>
                <w:rtl/>
              </w:rPr>
              <w:br/>
              <w:t> </w:t>
            </w:r>
          </w:p>
        </w:tc>
      </w:tr>
      <w:tr w:rsidR="007921EB" w:rsidTr="00CD29B6">
        <w:tblPrEx>
          <w:tblLook w:val="04A0" w:firstRow="1" w:lastRow="0" w:firstColumn="1" w:lastColumn="0" w:noHBand="0" w:noVBand="1"/>
        </w:tblPrEx>
        <w:trPr>
          <w:trHeight w:val="350"/>
        </w:trPr>
        <w:tc>
          <w:tcPr>
            <w:tcW w:w="3920" w:type="dxa"/>
          </w:tcPr>
          <w:p w:rsidR="007921EB" w:rsidRDefault="007921EB" w:rsidP="00CD29B6">
            <w:pPr>
              <w:pStyle w:val="libPoem"/>
            </w:pPr>
            <w:r>
              <w:rPr>
                <w:rFonts w:hint="cs"/>
                <w:rtl/>
              </w:rPr>
              <w:t>ولم يقم معه سوى أربعة</w:t>
            </w:r>
            <w:r w:rsidRPr="00725071">
              <w:rPr>
                <w:rStyle w:val="libPoemTiniChar0"/>
                <w:rtl/>
              </w:rPr>
              <w:br/>
              <w:t> </w:t>
            </w:r>
          </w:p>
        </w:tc>
        <w:tc>
          <w:tcPr>
            <w:tcW w:w="279" w:type="dxa"/>
          </w:tcPr>
          <w:p w:rsidR="007921EB" w:rsidRDefault="007921EB" w:rsidP="00CD29B6">
            <w:pPr>
              <w:pStyle w:val="libPoem"/>
              <w:rPr>
                <w:rtl/>
              </w:rPr>
            </w:pPr>
          </w:p>
        </w:tc>
        <w:tc>
          <w:tcPr>
            <w:tcW w:w="3881" w:type="dxa"/>
          </w:tcPr>
          <w:p w:rsidR="007921EB" w:rsidRDefault="007921EB" w:rsidP="00CD29B6">
            <w:pPr>
              <w:pStyle w:val="libPoem"/>
            </w:pPr>
            <w:r>
              <w:rPr>
                <w:rFonts w:hint="cs"/>
                <w:rtl/>
              </w:rPr>
              <w:t>وهم لعمر</w:t>
            </w:r>
            <w:r w:rsidRPr="00666704">
              <w:rPr>
                <w:rFonts w:hint="cs"/>
                <w:rtl/>
              </w:rPr>
              <w:t xml:space="preserve"> </w:t>
            </w:r>
            <w:r>
              <w:rPr>
                <w:rFonts w:hint="cs"/>
                <w:rtl/>
              </w:rPr>
              <w:t>ربِّهم أركانه</w:t>
            </w:r>
            <w:r w:rsidRPr="00725071">
              <w:rPr>
                <w:rStyle w:val="libPoemTiniChar0"/>
                <w:rtl/>
              </w:rPr>
              <w:br/>
              <w:t> </w:t>
            </w:r>
          </w:p>
        </w:tc>
      </w:tr>
      <w:tr w:rsidR="007921EB" w:rsidTr="00CD29B6">
        <w:tblPrEx>
          <w:tblLook w:val="04A0" w:firstRow="1" w:lastRow="0" w:firstColumn="1" w:lastColumn="0" w:noHBand="0" w:noVBand="1"/>
        </w:tblPrEx>
        <w:trPr>
          <w:trHeight w:val="350"/>
        </w:trPr>
        <w:tc>
          <w:tcPr>
            <w:tcW w:w="3920" w:type="dxa"/>
          </w:tcPr>
          <w:p w:rsidR="007921EB" w:rsidRDefault="00DC0BDC" w:rsidP="00CD29B6">
            <w:pPr>
              <w:pStyle w:val="libPoem"/>
            </w:pPr>
            <w:r>
              <w:rPr>
                <w:rFonts w:hint="cs"/>
                <w:rtl/>
              </w:rPr>
              <w:t>يتبعه المقداد وإبن ياسر</w:t>
            </w:r>
            <w:r w:rsidR="007921EB" w:rsidRPr="00725071">
              <w:rPr>
                <w:rStyle w:val="libPoemTiniChar0"/>
                <w:rtl/>
              </w:rPr>
              <w:br/>
              <w:t> </w:t>
            </w:r>
          </w:p>
        </w:tc>
        <w:tc>
          <w:tcPr>
            <w:tcW w:w="279" w:type="dxa"/>
          </w:tcPr>
          <w:p w:rsidR="007921EB" w:rsidRDefault="007921EB" w:rsidP="00CD29B6">
            <w:pPr>
              <w:pStyle w:val="libPoem"/>
              <w:rPr>
                <w:rtl/>
              </w:rPr>
            </w:pPr>
          </w:p>
        </w:tc>
        <w:tc>
          <w:tcPr>
            <w:tcW w:w="3881" w:type="dxa"/>
          </w:tcPr>
          <w:p w:rsidR="007921EB" w:rsidRDefault="00DC0BDC" w:rsidP="00CD29B6">
            <w:pPr>
              <w:pStyle w:val="libPoem"/>
            </w:pPr>
            <w:r>
              <w:rPr>
                <w:rFonts w:hint="cs"/>
                <w:rtl/>
              </w:rPr>
              <w:t>عمّاره وسِلمه سلمانه</w:t>
            </w:r>
            <w:r w:rsidR="007921EB" w:rsidRPr="00725071">
              <w:rPr>
                <w:rStyle w:val="libPoemTiniChar0"/>
                <w:rtl/>
              </w:rPr>
              <w:br/>
              <w:t> </w:t>
            </w:r>
          </w:p>
        </w:tc>
      </w:tr>
      <w:tr w:rsidR="007921EB" w:rsidTr="00CD29B6">
        <w:tblPrEx>
          <w:tblLook w:val="04A0" w:firstRow="1" w:lastRow="0" w:firstColumn="1" w:lastColumn="0" w:noHBand="0" w:noVBand="1"/>
        </w:tblPrEx>
        <w:trPr>
          <w:trHeight w:val="350"/>
        </w:trPr>
        <w:tc>
          <w:tcPr>
            <w:tcW w:w="3920" w:type="dxa"/>
          </w:tcPr>
          <w:p w:rsidR="007921EB" w:rsidRDefault="00DC0BDC" w:rsidP="00CD29B6">
            <w:pPr>
              <w:pStyle w:val="libPoem"/>
            </w:pPr>
            <w:r>
              <w:rPr>
                <w:rFonts w:hint="cs"/>
                <w:rtl/>
              </w:rPr>
              <w:t>والصادق اللهجة أعني جندباً</w:t>
            </w:r>
            <w:r w:rsidR="007921EB" w:rsidRPr="00725071">
              <w:rPr>
                <w:rStyle w:val="libPoemTiniChar0"/>
                <w:rtl/>
              </w:rPr>
              <w:br/>
              <w:t> </w:t>
            </w:r>
          </w:p>
        </w:tc>
        <w:tc>
          <w:tcPr>
            <w:tcW w:w="279" w:type="dxa"/>
          </w:tcPr>
          <w:p w:rsidR="007921EB" w:rsidRDefault="007921EB" w:rsidP="00CD29B6">
            <w:pPr>
              <w:pStyle w:val="libPoem"/>
              <w:rPr>
                <w:rtl/>
              </w:rPr>
            </w:pPr>
          </w:p>
        </w:tc>
        <w:tc>
          <w:tcPr>
            <w:tcW w:w="3881" w:type="dxa"/>
          </w:tcPr>
          <w:p w:rsidR="007921EB" w:rsidRDefault="00DC0BDC" w:rsidP="00CD29B6">
            <w:pPr>
              <w:pStyle w:val="libPoem"/>
            </w:pPr>
            <w:r>
              <w:rPr>
                <w:rFonts w:hint="cs"/>
                <w:rtl/>
              </w:rPr>
              <w:t>فلم</w:t>
            </w:r>
            <w:r w:rsidRPr="00666704">
              <w:rPr>
                <w:rFonts w:hint="cs"/>
                <w:rtl/>
              </w:rPr>
              <w:t xml:space="preserve"> </w:t>
            </w:r>
            <w:r>
              <w:rPr>
                <w:rFonts w:hint="cs"/>
                <w:rtl/>
              </w:rPr>
              <w:t>يُخالف أمره ايمانه</w:t>
            </w:r>
            <w:r w:rsidR="007921EB" w:rsidRPr="00725071">
              <w:rPr>
                <w:rStyle w:val="libPoemTiniChar0"/>
                <w:rtl/>
              </w:rPr>
              <w:br/>
              <w:t> </w:t>
            </w:r>
          </w:p>
        </w:tc>
      </w:tr>
      <w:tr w:rsidR="007921EB" w:rsidTr="00CD29B6">
        <w:tblPrEx>
          <w:tblLook w:val="04A0" w:firstRow="1" w:lastRow="0" w:firstColumn="1" w:lastColumn="0" w:noHBand="0" w:noVBand="1"/>
        </w:tblPrEx>
        <w:trPr>
          <w:trHeight w:val="350"/>
        </w:trPr>
        <w:tc>
          <w:tcPr>
            <w:tcW w:w="3920" w:type="dxa"/>
          </w:tcPr>
          <w:p w:rsidR="007921EB" w:rsidRDefault="00DC0BDC" w:rsidP="00CD29B6">
            <w:pPr>
              <w:pStyle w:val="libPoem"/>
            </w:pPr>
            <w:r>
              <w:rPr>
                <w:rFonts w:hint="cs"/>
                <w:rtl/>
              </w:rPr>
              <w:t>ولو يشأ أهلكهم</w:t>
            </w:r>
            <w:r w:rsidRPr="00666704">
              <w:rPr>
                <w:rFonts w:hint="cs"/>
                <w:rtl/>
              </w:rPr>
              <w:t xml:space="preserve"> </w:t>
            </w:r>
            <w:r>
              <w:rPr>
                <w:rFonts w:hint="cs"/>
                <w:rtl/>
              </w:rPr>
              <w:t>لكنَّه</w:t>
            </w:r>
            <w:r w:rsidR="007921EB" w:rsidRPr="00725071">
              <w:rPr>
                <w:rStyle w:val="libPoemTiniChar0"/>
                <w:rtl/>
              </w:rPr>
              <w:br/>
              <w:t> </w:t>
            </w:r>
          </w:p>
        </w:tc>
        <w:tc>
          <w:tcPr>
            <w:tcW w:w="279" w:type="dxa"/>
          </w:tcPr>
          <w:p w:rsidR="007921EB" w:rsidRDefault="007921EB" w:rsidP="00CD29B6">
            <w:pPr>
              <w:pStyle w:val="libPoem"/>
              <w:rPr>
                <w:rtl/>
              </w:rPr>
            </w:pPr>
          </w:p>
        </w:tc>
        <w:tc>
          <w:tcPr>
            <w:tcW w:w="3881" w:type="dxa"/>
          </w:tcPr>
          <w:p w:rsidR="007921EB" w:rsidRDefault="00DC0BDC" w:rsidP="00CD29B6">
            <w:pPr>
              <w:pStyle w:val="libPoem"/>
            </w:pPr>
            <w:r>
              <w:rPr>
                <w:rFonts w:hint="cs"/>
                <w:rtl/>
              </w:rPr>
              <w:t>أبقى ليبقى ناسلاً إنسانه</w:t>
            </w:r>
            <w:r w:rsidR="007921EB" w:rsidRPr="00725071">
              <w:rPr>
                <w:rStyle w:val="libPoemTiniChar0"/>
                <w:rtl/>
              </w:rPr>
              <w:br/>
              <w:t> </w:t>
            </w:r>
          </w:p>
        </w:tc>
      </w:tr>
    </w:tbl>
    <w:p w:rsidR="00666704" w:rsidRDefault="00666704" w:rsidP="009618AF">
      <w:pPr>
        <w:pStyle w:val="libNormal"/>
        <w:rPr>
          <w:rtl/>
        </w:rPr>
      </w:pPr>
      <w:r>
        <w:rPr>
          <w:rFonts w:hint="cs"/>
          <w:rtl/>
        </w:rPr>
        <w:t>وله يرثي بها الإمام السبط الشهيد صلوات الله عليه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DC0BDC" w:rsidTr="00CD29B6">
        <w:trPr>
          <w:trHeight w:val="350"/>
        </w:trPr>
        <w:tc>
          <w:tcPr>
            <w:tcW w:w="3920" w:type="dxa"/>
            <w:shd w:val="clear" w:color="auto" w:fill="auto"/>
          </w:tcPr>
          <w:p w:rsidR="00DC0BDC" w:rsidRDefault="00DC0BDC" w:rsidP="00CD29B6">
            <w:pPr>
              <w:pStyle w:val="libPoem"/>
            </w:pPr>
            <w:r>
              <w:rPr>
                <w:rFonts w:hint="cs"/>
                <w:rtl/>
              </w:rPr>
              <w:t>لِلَّه ما صنعت فينا يدُ البينِ</w:t>
            </w:r>
            <w:r w:rsidRPr="00725071">
              <w:rPr>
                <w:rStyle w:val="libPoemTiniChar0"/>
                <w:rtl/>
              </w:rPr>
              <w:br/>
              <w:t> </w:t>
            </w:r>
          </w:p>
        </w:tc>
        <w:tc>
          <w:tcPr>
            <w:tcW w:w="279" w:type="dxa"/>
            <w:shd w:val="clear" w:color="auto" w:fill="auto"/>
          </w:tcPr>
          <w:p w:rsidR="00DC0BDC" w:rsidRDefault="00DC0BDC" w:rsidP="00CD29B6">
            <w:pPr>
              <w:pStyle w:val="libPoem"/>
              <w:rPr>
                <w:rtl/>
              </w:rPr>
            </w:pPr>
          </w:p>
        </w:tc>
        <w:tc>
          <w:tcPr>
            <w:tcW w:w="3881" w:type="dxa"/>
            <w:shd w:val="clear" w:color="auto" w:fill="auto"/>
          </w:tcPr>
          <w:p w:rsidR="00DC0BDC" w:rsidRDefault="00DC0BDC" w:rsidP="00CD29B6">
            <w:pPr>
              <w:pStyle w:val="libPoem"/>
            </w:pPr>
            <w:r>
              <w:rPr>
                <w:rFonts w:hint="cs"/>
                <w:rtl/>
              </w:rPr>
              <w:t>كم من حشا أقرحت منّا ومن عينِ؟</w:t>
            </w:r>
            <w:r w:rsidRPr="00666704">
              <w:rPr>
                <w:rFonts w:hint="cs"/>
                <w:rtl/>
              </w:rPr>
              <w:t>!</w:t>
            </w:r>
            <w:r w:rsidRPr="00725071">
              <w:rPr>
                <w:rStyle w:val="libPoemTiniChar0"/>
                <w:rtl/>
              </w:rPr>
              <w:br/>
              <w:t> </w:t>
            </w:r>
          </w:p>
        </w:tc>
      </w:tr>
      <w:tr w:rsidR="00DC0BDC" w:rsidTr="00CD29B6">
        <w:trPr>
          <w:trHeight w:val="350"/>
        </w:trPr>
        <w:tc>
          <w:tcPr>
            <w:tcW w:w="3920" w:type="dxa"/>
          </w:tcPr>
          <w:p w:rsidR="00DC0BDC" w:rsidRDefault="00DC0BDC" w:rsidP="00CD29B6">
            <w:pPr>
              <w:pStyle w:val="libPoem"/>
            </w:pPr>
            <w:r>
              <w:rPr>
                <w:rFonts w:hint="cs"/>
                <w:rtl/>
              </w:rPr>
              <w:t>مالي وللبين ؟! لا أهلاً بطلعته</w:t>
            </w:r>
            <w:r w:rsidRPr="00725071">
              <w:rPr>
                <w:rStyle w:val="libPoemTiniChar0"/>
                <w:rtl/>
              </w:rPr>
              <w:br/>
              <w:t> </w:t>
            </w:r>
          </w:p>
        </w:tc>
        <w:tc>
          <w:tcPr>
            <w:tcW w:w="279" w:type="dxa"/>
          </w:tcPr>
          <w:p w:rsidR="00DC0BDC" w:rsidRDefault="00DC0BDC" w:rsidP="00CD29B6">
            <w:pPr>
              <w:pStyle w:val="libPoem"/>
              <w:rPr>
                <w:rtl/>
              </w:rPr>
            </w:pPr>
          </w:p>
        </w:tc>
        <w:tc>
          <w:tcPr>
            <w:tcW w:w="3881" w:type="dxa"/>
          </w:tcPr>
          <w:p w:rsidR="00DC0BDC" w:rsidRDefault="00DC0BDC" w:rsidP="00CD29B6">
            <w:pPr>
              <w:pStyle w:val="libPoem"/>
            </w:pPr>
            <w:r>
              <w:rPr>
                <w:rFonts w:hint="cs"/>
                <w:rtl/>
              </w:rPr>
              <w:t>كم فرَّق البينِ قدماً بين الفينِ ؟</w:t>
            </w:r>
            <w:r w:rsidRPr="00666704">
              <w:rPr>
                <w:rFonts w:hint="cs"/>
                <w:rtl/>
              </w:rPr>
              <w:t>!</w:t>
            </w:r>
            <w:r w:rsidRPr="00725071">
              <w:rPr>
                <w:rStyle w:val="libPoemTiniChar0"/>
                <w:rtl/>
              </w:rPr>
              <w:br/>
              <w:t> </w:t>
            </w:r>
          </w:p>
        </w:tc>
      </w:tr>
      <w:tr w:rsidR="00DC0BDC" w:rsidTr="00CD29B6">
        <w:trPr>
          <w:trHeight w:val="350"/>
        </w:trPr>
        <w:tc>
          <w:tcPr>
            <w:tcW w:w="3920" w:type="dxa"/>
          </w:tcPr>
          <w:p w:rsidR="00DC0BDC" w:rsidRDefault="00DC0BDC" w:rsidP="00CD29B6">
            <w:pPr>
              <w:pStyle w:val="libPoem"/>
            </w:pPr>
            <w:r>
              <w:rPr>
                <w:rFonts w:hint="cs"/>
                <w:rtl/>
              </w:rPr>
              <w:t>كانا كغصنين في</w:t>
            </w:r>
            <w:r w:rsidRPr="00666704">
              <w:rPr>
                <w:rFonts w:hint="cs"/>
                <w:rtl/>
              </w:rPr>
              <w:t xml:space="preserve"> </w:t>
            </w:r>
            <w:r>
              <w:rPr>
                <w:rFonts w:hint="cs"/>
                <w:rtl/>
              </w:rPr>
              <w:t>أصل غذاؤهما</w:t>
            </w:r>
            <w:r w:rsidRPr="00725071">
              <w:rPr>
                <w:rStyle w:val="libPoemTiniChar0"/>
                <w:rtl/>
              </w:rPr>
              <w:br/>
              <w:t> </w:t>
            </w:r>
          </w:p>
        </w:tc>
        <w:tc>
          <w:tcPr>
            <w:tcW w:w="279" w:type="dxa"/>
          </w:tcPr>
          <w:p w:rsidR="00DC0BDC" w:rsidRDefault="00DC0BDC" w:rsidP="00CD29B6">
            <w:pPr>
              <w:pStyle w:val="libPoem"/>
              <w:rPr>
                <w:rtl/>
              </w:rPr>
            </w:pPr>
          </w:p>
        </w:tc>
        <w:tc>
          <w:tcPr>
            <w:tcW w:w="3881" w:type="dxa"/>
          </w:tcPr>
          <w:p w:rsidR="00DC0BDC" w:rsidRDefault="00DC0BDC" w:rsidP="00CD29B6">
            <w:pPr>
              <w:pStyle w:val="libPoem"/>
            </w:pPr>
            <w:r>
              <w:rPr>
                <w:rFonts w:hint="cs"/>
                <w:rtl/>
              </w:rPr>
              <w:t>ماء النعيم وفي</w:t>
            </w:r>
            <w:r w:rsidRPr="00666704">
              <w:rPr>
                <w:rFonts w:hint="cs"/>
                <w:rtl/>
              </w:rPr>
              <w:t xml:space="preserve"> </w:t>
            </w:r>
            <w:r>
              <w:rPr>
                <w:rFonts w:hint="cs"/>
                <w:rtl/>
              </w:rPr>
              <w:t>التشبيه شكلينِ</w:t>
            </w:r>
            <w:r w:rsidRPr="00725071">
              <w:rPr>
                <w:rStyle w:val="libPoemTiniChar0"/>
                <w:rtl/>
              </w:rPr>
              <w:br/>
              <w:t> </w:t>
            </w:r>
          </w:p>
        </w:tc>
      </w:tr>
      <w:tr w:rsidR="00DC0BDC" w:rsidTr="00CD29B6">
        <w:trPr>
          <w:trHeight w:val="350"/>
        </w:trPr>
        <w:tc>
          <w:tcPr>
            <w:tcW w:w="3920" w:type="dxa"/>
          </w:tcPr>
          <w:p w:rsidR="00DC0BDC" w:rsidRDefault="00DC0BDC" w:rsidP="00CD29B6">
            <w:pPr>
              <w:pStyle w:val="libPoem"/>
            </w:pPr>
            <w:r>
              <w:rPr>
                <w:rFonts w:hint="cs"/>
                <w:rtl/>
              </w:rPr>
              <w:t>كأنَّ روحيهما من حسن الفهما</w:t>
            </w:r>
            <w:r w:rsidRPr="00725071">
              <w:rPr>
                <w:rStyle w:val="libPoemTiniChar0"/>
                <w:rtl/>
              </w:rPr>
              <w:br/>
              <w:t> </w:t>
            </w:r>
          </w:p>
        </w:tc>
        <w:tc>
          <w:tcPr>
            <w:tcW w:w="279" w:type="dxa"/>
          </w:tcPr>
          <w:p w:rsidR="00DC0BDC" w:rsidRDefault="00DC0BDC" w:rsidP="00CD29B6">
            <w:pPr>
              <w:pStyle w:val="libPoem"/>
              <w:rPr>
                <w:rtl/>
              </w:rPr>
            </w:pPr>
          </w:p>
        </w:tc>
        <w:tc>
          <w:tcPr>
            <w:tcW w:w="3881" w:type="dxa"/>
          </w:tcPr>
          <w:p w:rsidR="00DC0BDC" w:rsidRDefault="00DC0BDC" w:rsidP="00CD29B6">
            <w:pPr>
              <w:pStyle w:val="libPoem"/>
            </w:pPr>
            <w:r>
              <w:rPr>
                <w:rFonts w:hint="cs"/>
                <w:rtl/>
              </w:rPr>
              <w:t>روحٌ وقدُ ق</w:t>
            </w:r>
            <w:r w:rsidR="00646A7F">
              <w:rPr>
                <w:rFonts w:hint="cs"/>
                <w:rtl/>
              </w:rPr>
              <w:t>ُ</w:t>
            </w:r>
            <w:r>
              <w:rPr>
                <w:rFonts w:hint="cs"/>
                <w:rtl/>
              </w:rPr>
              <w:t>سّمت ما بين جسمينِ</w:t>
            </w:r>
            <w:r w:rsidRPr="00725071">
              <w:rPr>
                <w:rStyle w:val="libPoemTiniChar0"/>
                <w:rtl/>
              </w:rPr>
              <w:br/>
              <w:t> </w:t>
            </w:r>
          </w:p>
        </w:tc>
      </w:tr>
      <w:tr w:rsidR="00DC0BDC" w:rsidTr="00CD29B6">
        <w:trPr>
          <w:trHeight w:val="350"/>
        </w:trPr>
        <w:tc>
          <w:tcPr>
            <w:tcW w:w="3920" w:type="dxa"/>
          </w:tcPr>
          <w:p w:rsidR="00DC0BDC" w:rsidRDefault="00DC0BDC" w:rsidP="00CD29B6">
            <w:pPr>
              <w:pStyle w:val="libPoem"/>
            </w:pPr>
            <w:r>
              <w:rPr>
                <w:rFonts w:hint="cs"/>
                <w:rtl/>
              </w:rPr>
              <w:t>لا عذل بينهما في حفظ عهدهما</w:t>
            </w:r>
            <w:r w:rsidRPr="00725071">
              <w:rPr>
                <w:rStyle w:val="libPoemTiniChar0"/>
                <w:rtl/>
              </w:rPr>
              <w:br/>
              <w:t> </w:t>
            </w:r>
          </w:p>
        </w:tc>
        <w:tc>
          <w:tcPr>
            <w:tcW w:w="279" w:type="dxa"/>
          </w:tcPr>
          <w:p w:rsidR="00DC0BDC" w:rsidRDefault="00DC0BDC" w:rsidP="00CD29B6">
            <w:pPr>
              <w:pStyle w:val="libPoem"/>
              <w:rPr>
                <w:rtl/>
              </w:rPr>
            </w:pPr>
          </w:p>
        </w:tc>
        <w:tc>
          <w:tcPr>
            <w:tcW w:w="3881" w:type="dxa"/>
          </w:tcPr>
          <w:p w:rsidR="00DC0BDC" w:rsidRDefault="00DC0BDC" w:rsidP="00CD29B6">
            <w:pPr>
              <w:pStyle w:val="libPoem"/>
            </w:pPr>
            <w:r>
              <w:rPr>
                <w:rFonts w:hint="cs"/>
                <w:rtl/>
              </w:rPr>
              <w:t>ولا يُزيلهما لوم العذولينِ</w:t>
            </w:r>
            <w:r w:rsidRPr="00725071">
              <w:rPr>
                <w:rStyle w:val="libPoemTiniChar0"/>
                <w:rtl/>
              </w:rPr>
              <w:br/>
              <w:t> </w:t>
            </w:r>
          </w:p>
        </w:tc>
      </w:tr>
      <w:tr w:rsidR="00DC0BDC" w:rsidTr="00CD29B6">
        <w:tblPrEx>
          <w:tblLook w:val="04A0" w:firstRow="1" w:lastRow="0" w:firstColumn="1" w:lastColumn="0" w:noHBand="0" w:noVBand="1"/>
        </w:tblPrEx>
        <w:trPr>
          <w:trHeight w:val="350"/>
        </w:trPr>
        <w:tc>
          <w:tcPr>
            <w:tcW w:w="3920" w:type="dxa"/>
          </w:tcPr>
          <w:p w:rsidR="00DC0BDC" w:rsidRDefault="00DC0BDC" w:rsidP="00CD29B6">
            <w:pPr>
              <w:pStyle w:val="libPoem"/>
            </w:pPr>
            <w:r>
              <w:rPr>
                <w:rFonts w:hint="cs"/>
                <w:rtl/>
              </w:rPr>
              <w:t>لا يطمع الدهر في</w:t>
            </w:r>
            <w:r w:rsidRPr="00666704">
              <w:rPr>
                <w:rFonts w:hint="cs"/>
                <w:rtl/>
              </w:rPr>
              <w:t xml:space="preserve"> </w:t>
            </w:r>
            <w:r>
              <w:rPr>
                <w:rFonts w:hint="cs"/>
                <w:rtl/>
              </w:rPr>
              <w:t>تغيير ودِّهما</w:t>
            </w:r>
            <w:r w:rsidRPr="00725071">
              <w:rPr>
                <w:rStyle w:val="libPoemTiniChar0"/>
                <w:rtl/>
              </w:rPr>
              <w:br/>
              <w:t> </w:t>
            </w:r>
          </w:p>
        </w:tc>
        <w:tc>
          <w:tcPr>
            <w:tcW w:w="279" w:type="dxa"/>
          </w:tcPr>
          <w:p w:rsidR="00DC0BDC" w:rsidRDefault="00DC0BDC" w:rsidP="00CD29B6">
            <w:pPr>
              <w:pStyle w:val="libPoem"/>
              <w:rPr>
                <w:rtl/>
              </w:rPr>
            </w:pPr>
          </w:p>
        </w:tc>
        <w:tc>
          <w:tcPr>
            <w:tcW w:w="3881" w:type="dxa"/>
          </w:tcPr>
          <w:p w:rsidR="00DC0BDC" w:rsidRDefault="00DC0BDC" w:rsidP="00CD29B6">
            <w:pPr>
              <w:pStyle w:val="libPoem"/>
            </w:pPr>
            <w:r>
              <w:rPr>
                <w:rFonts w:hint="cs"/>
                <w:rtl/>
              </w:rPr>
              <w:t>ولا يميلان من عهدٍ</w:t>
            </w:r>
            <w:r w:rsidRPr="00666704">
              <w:rPr>
                <w:rFonts w:hint="cs"/>
                <w:rtl/>
              </w:rPr>
              <w:t xml:space="preserve"> </w:t>
            </w:r>
            <w:r>
              <w:rPr>
                <w:rFonts w:hint="cs"/>
                <w:rtl/>
              </w:rPr>
              <w:t>إلى مينِ</w:t>
            </w:r>
            <w:r w:rsidRPr="00725071">
              <w:rPr>
                <w:rStyle w:val="libPoemTiniChar0"/>
                <w:rtl/>
              </w:rPr>
              <w:br/>
              <w:t> </w:t>
            </w:r>
          </w:p>
        </w:tc>
      </w:tr>
      <w:tr w:rsidR="00DC0BDC" w:rsidTr="00CD29B6">
        <w:tblPrEx>
          <w:tblLook w:val="04A0" w:firstRow="1" w:lastRow="0" w:firstColumn="1" w:lastColumn="0" w:noHBand="0" w:noVBand="1"/>
        </w:tblPrEx>
        <w:trPr>
          <w:trHeight w:val="350"/>
        </w:trPr>
        <w:tc>
          <w:tcPr>
            <w:tcW w:w="3920" w:type="dxa"/>
          </w:tcPr>
          <w:p w:rsidR="00DC0BDC" w:rsidRDefault="00DC0BDC" w:rsidP="00CD29B6">
            <w:pPr>
              <w:pStyle w:val="libPoem"/>
            </w:pPr>
            <w:r>
              <w:rPr>
                <w:rFonts w:hint="cs"/>
                <w:rtl/>
              </w:rPr>
              <w:t>حتَّى إذا أبصرت عين النوى بهما</w:t>
            </w:r>
            <w:r w:rsidRPr="00725071">
              <w:rPr>
                <w:rStyle w:val="libPoemTiniChar0"/>
                <w:rtl/>
              </w:rPr>
              <w:br/>
              <w:t> </w:t>
            </w:r>
          </w:p>
        </w:tc>
        <w:tc>
          <w:tcPr>
            <w:tcW w:w="279" w:type="dxa"/>
          </w:tcPr>
          <w:p w:rsidR="00DC0BDC" w:rsidRDefault="00DC0BDC" w:rsidP="00CD29B6">
            <w:pPr>
              <w:pStyle w:val="libPoem"/>
              <w:rPr>
                <w:rtl/>
              </w:rPr>
            </w:pPr>
          </w:p>
        </w:tc>
        <w:tc>
          <w:tcPr>
            <w:tcW w:w="3881" w:type="dxa"/>
          </w:tcPr>
          <w:p w:rsidR="00DC0BDC" w:rsidRDefault="00DC0BDC" w:rsidP="00CD29B6">
            <w:pPr>
              <w:pStyle w:val="libPoem"/>
            </w:pPr>
            <w:r>
              <w:rPr>
                <w:rFonts w:hint="cs"/>
                <w:rtl/>
              </w:rPr>
              <w:t>خِلّين في العيش من همّ خليَّينِ</w:t>
            </w:r>
            <w:r w:rsidRPr="00725071">
              <w:rPr>
                <w:rStyle w:val="libPoemTiniChar0"/>
                <w:rtl/>
              </w:rPr>
              <w:br/>
              <w:t> </w:t>
            </w:r>
          </w:p>
        </w:tc>
      </w:tr>
      <w:tr w:rsidR="00DC0BDC" w:rsidTr="00CD29B6">
        <w:tblPrEx>
          <w:tblLook w:val="04A0" w:firstRow="1" w:lastRow="0" w:firstColumn="1" w:lastColumn="0" w:noHBand="0" w:noVBand="1"/>
        </w:tblPrEx>
        <w:trPr>
          <w:trHeight w:val="350"/>
        </w:trPr>
        <w:tc>
          <w:tcPr>
            <w:tcW w:w="3920" w:type="dxa"/>
          </w:tcPr>
          <w:p w:rsidR="00DC0BDC" w:rsidRDefault="00DC0BDC" w:rsidP="00CD29B6">
            <w:pPr>
              <w:pStyle w:val="libPoem"/>
            </w:pPr>
            <w:r>
              <w:rPr>
                <w:rFonts w:hint="cs"/>
                <w:rtl/>
              </w:rPr>
              <w:t>رماهما حسداً منه بداهيةٍ</w:t>
            </w:r>
            <w:r w:rsidRPr="00725071">
              <w:rPr>
                <w:rStyle w:val="libPoemTiniChar0"/>
                <w:rtl/>
              </w:rPr>
              <w:br/>
              <w:t> </w:t>
            </w:r>
          </w:p>
        </w:tc>
        <w:tc>
          <w:tcPr>
            <w:tcW w:w="279" w:type="dxa"/>
          </w:tcPr>
          <w:p w:rsidR="00DC0BDC" w:rsidRDefault="00DC0BDC" w:rsidP="00CD29B6">
            <w:pPr>
              <w:pStyle w:val="libPoem"/>
              <w:rPr>
                <w:rtl/>
              </w:rPr>
            </w:pPr>
          </w:p>
        </w:tc>
        <w:tc>
          <w:tcPr>
            <w:tcW w:w="3881" w:type="dxa"/>
          </w:tcPr>
          <w:p w:rsidR="00DC0BDC" w:rsidRDefault="00DC0BDC" w:rsidP="00CD29B6">
            <w:pPr>
              <w:pStyle w:val="libPoem"/>
            </w:pPr>
            <w:r>
              <w:rPr>
                <w:rFonts w:hint="cs"/>
                <w:rtl/>
              </w:rPr>
              <w:t>فأصبحا بعد جمع الشمل ضدَّين</w:t>
            </w:r>
            <w:r w:rsidRPr="00725071">
              <w:rPr>
                <w:rStyle w:val="libPoemTiniChar0"/>
                <w:rtl/>
              </w:rPr>
              <w:br/>
              <w:t> </w:t>
            </w:r>
          </w:p>
        </w:tc>
      </w:tr>
      <w:tr w:rsidR="00DC0BDC" w:rsidTr="00CD29B6">
        <w:tblPrEx>
          <w:tblLook w:val="04A0" w:firstRow="1" w:lastRow="0" w:firstColumn="1" w:lastColumn="0" w:noHBand="0" w:noVBand="1"/>
        </w:tblPrEx>
        <w:trPr>
          <w:trHeight w:val="350"/>
        </w:trPr>
        <w:tc>
          <w:tcPr>
            <w:tcW w:w="3920" w:type="dxa"/>
          </w:tcPr>
          <w:p w:rsidR="00DC0BDC" w:rsidRDefault="00DC0BDC" w:rsidP="00CD29B6">
            <w:pPr>
              <w:pStyle w:val="libPoem"/>
            </w:pPr>
            <w:r>
              <w:rPr>
                <w:rFonts w:hint="cs"/>
                <w:rtl/>
              </w:rPr>
              <w:t>في الشَّرق هذا وذا في</w:t>
            </w:r>
            <w:r w:rsidRPr="00666704">
              <w:rPr>
                <w:rFonts w:hint="cs"/>
                <w:rtl/>
              </w:rPr>
              <w:t xml:space="preserve"> </w:t>
            </w:r>
            <w:r>
              <w:rPr>
                <w:rFonts w:hint="cs"/>
                <w:rtl/>
              </w:rPr>
              <w:t>الغرب منتئياً</w:t>
            </w:r>
            <w:r w:rsidRPr="00725071">
              <w:rPr>
                <w:rStyle w:val="libPoemTiniChar0"/>
                <w:rtl/>
              </w:rPr>
              <w:br/>
              <w:t> </w:t>
            </w:r>
          </w:p>
        </w:tc>
        <w:tc>
          <w:tcPr>
            <w:tcW w:w="279" w:type="dxa"/>
          </w:tcPr>
          <w:p w:rsidR="00DC0BDC" w:rsidRDefault="00DC0BDC" w:rsidP="00CD29B6">
            <w:pPr>
              <w:pStyle w:val="libPoem"/>
              <w:rPr>
                <w:rtl/>
              </w:rPr>
            </w:pPr>
          </w:p>
        </w:tc>
        <w:tc>
          <w:tcPr>
            <w:tcW w:w="3881" w:type="dxa"/>
          </w:tcPr>
          <w:p w:rsidR="00DC0BDC" w:rsidRDefault="00DC0BDC" w:rsidP="00CD29B6">
            <w:pPr>
              <w:pStyle w:val="libPoem"/>
            </w:pPr>
            <w:r>
              <w:rPr>
                <w:rFonts w:hint="cs"/>
                <w:rtl/>
              </w:rPr>
              <w:t>مشرَّدين على بُعد شجيَّينِ</w:t>
            </w:r>
            <w:r w:rsidRPr="00725071">
              <w:rPr>
                <w:rStyle w:val="libPoemTiniChar0"/>
                <w:rtl/>
              </w:rPr>
              <w:br/>
              <w:t> </w:t>
            </w:r>
          </w:p>
        </w:tc>
      </w:tr>
      <w:tr w:rsidR="00DC0BDC" w:rsidTr="00CD29B6">
        <w:tblPrEx>
          <w:tblLook w:val="04A0" w:firstRow="1" w:lastRow="0" w:firstColumn="1" w:lastColumn="0" w:noHBand="0" w:noVBand="1"/>
        </w:tblPrEx>
        <w:trPr>
          <w:trHeight w:val="350"/>
        </w:trPr>
        <w:tc>
          <w:tcPr>
            <w:tcW w:w="3920" w:type="dxa"/>
          </w:tcPr>
          <w:p w:rsidR="00DC0BDC" w:rsidRDefault="00DC0BDC" w:rsidP="00CD29B6">
            <w:pPr>
              <w:pStyle w:val="libPoem"/>
            </w:pPr>
            <w:r>
              <w:rPr>
                <w:rFonts w:hint="cs"/>
                <w:rtl/>
              </w:rPr>
              <w:t>والدهر أحسد شيءٍ للقريبين</w:t>
            </w:r>
            <w:r w:rsidRPr="00725071">
              <w:rPr>
                <w:rStyle w:val="libPoemTiniChar0"/>
                <w:rtl/>
              </w:rPr>
              <w:br/>
              <w:t> </w:t>
            </w:r>
          </w:p>
        </w:tc>
        <w:tc>
          <w:tcPr>
            <w:tcW w:w="279" w:type="dxa"/>
          </w:tcPr>
          <w:p w:rsidR="00DC0BDC" w:rsidRDefault="00DC0BDC" w:rsidP="00CD29B6">
            <w:pPr>
              <w:pStyle w:val="libPoem"/>
              <w:rPr>
                <w:rtl/>
              </w:rPr>
            </w:pPr>
          </w:p>
        </w:tc>
        <w:tc>
          <w:tcPr>
            <w:tcW w:w="3881" w:type="dxa"/>
          </w:tcPr>
          <w:p w:rsidR="00DC0BDC" w:rsidRDefault="00DC0BDC" w:rsidP="00CD29B6">
            <w:pPr>
              <w:pStyle w:val="libPoem"/>
            </w:pPr>
            <w:r>
              <w:rPr>
                <w:rFonts w:hint="cs"/>
                <w:rtl/>
              </w:rPr>
              <w:t>يرمي وصالهما بالبعد والبينِ</w:t>
            </w:r>
            <w:r w:rsidRPr="00725071">
              <w:rPr>
                <w:rStyle w:val="libPoemTiniChar0"/>
                <w:rtl/>
              </w:rPr>
              <w:br/>
              <w:t> </w:t>
            </w:r>
          </w:p>
        </w:tc>
      </w:tr>
      <w:tr w:rsidR="00DC0BDC" w:rsidTr="00CD29B6">
        <w:tblPrEx>
          <w:tblLook w:val="04A0" w:firstRow="1" w:lastRow="0" w:firstColumn="1" w:lastColumn="0" w:noHBand="0" w:noVBand="1"/>
        </w:tblPrEx>
        <w:trPr>
          <w:trHeight w:val="350"/>
        </w:trPr>
        <w:tc>
          <w:tcPr>
            <w:tcW w:w="3920" w:type="dxa"/>
          </w:tcPr>
          <w:p w:rsidR="00DC0BDC" w:rsidRDefault="00DC0BDC" w:rsidP="00CD29B6">
            <w:pPr>
              <w:pStyle w:val="libPoem"/>
            </w:pPr>
            <w:r>
              <w:rPr>
                <w:rFonts w:hint="cs"/>
                <w:rtl/>
              </w:rPr>
              <w:t>لا تأمن الدَّهر إنَّ الدهر ذو غيرٍ</w:t>
            </w:r>
            <w:r w:rsidRPr="00725071">
              <w:rPr>
                <w:rStyle w:val="libPoemTiniChar0"/>
                <w:rtl/>
              </w:rPr>
              <w:br/>
              <w:t> </w:t>
            </w:r>
          </w:p>
        </w:tc>
        <w:tc>
          <w:tcPr>
            <w:tcW w:w="279" w:type="dxa"/>
          </w:tcPr>
          <w:p w:rsidR="00DC0BDC" w:rsidRDefault="00DC0BDC" w:rsidP="00CD29B6">
            <w:pPr>
              <w:pStyle w:val="libPoem"/>
              <w:rPr>
                <w:rtl/>
              </w:rPr>
            </w:pPr>
          </w:p>
        </w:tc>
        <w:tc>
          <w:tcPr>
            <w:tcW w:w="3881" w:type="dxa"/>
          </w:tcPr>
          <w:p w:rsidR="00DC0BDC" w:rsidRDefault="00DC0BDC" w:rsidP="00CD29B6">
            <w:pPr>
              <w:pStyle w:val="libPoem"/>
            </w:pPr>
            <w:r>
              <w:rPr>
                <w:rFonts w:hint="cs"/>
                <w:rtl/>
              </w:rPr>
              <w:t>وذو لسانين في</w:t>
            </w:r>
            <w:r w:rsidRPr="00666704">
              <w:rPr>
                <w:rFonts w:hint="cs"/>
                <w:rtl/>
              </w:rPr>
              <w:t xml:space="preserve"> </w:t>
            </w:r>
            <w:r>
              <w:rPr>
                <w:rFonts w:hint="cs"/>
                <w:rtl/>
              </w:rPr>
              <w:t>الدُّنيا ووجهينِ</w:t>
            </w:r>
            <w:r w:rsidRPr="00725071">
              <w:rPr>
                <w:rStyle w:val="libPoemTiniChar0"/>
                <w:rtl/>
              </w:rPr>
              <w:br/>
              <w:t> </w:t>
            </w:r>
          </w:p>
        </w:tc>
      </w:tr>
      <w:tr w:rsidR="00DC0BDC" w:rsidTr="00CD29B6">
        <w:tblPrEx>
          <w:tblLook w:val="04A0" w:firstRow="1" w:lastRow="0" w:firstColumn="1" w:lastColumn="0" w:noHBand="0" w:noVBand="1"/>
        </w:tblPrEx>
        <w:trPr>
          <w:trHeight w:val="350"/>
        </w:trPr>
        <w:tc>
          <w:tcPr>
            <w:tcW w:w="3920" w:type="dxa"/>
          </w:tcPr>
          <w:p w:rsidR="00DC0BDC" w:rsidRDefault="00F546B5" w:rsidP="00CD29B6">
            <w:pPr>
              <w:pStyle w:val="libPoem"/>
            </w:pPr>
            <w:r>
              <w:rPr>
                <w:rFonts w:hint="cs"/>
                <w:rtl/>
              </w:rPr>
              <w:t>أخنى على عترة</w:t>
            </w:r>
            <w:r w:rsidRPr="00666704">
              <w:rPr>
                <w:rFonts w:hint="cs"/>
                <w:rtl/>
              </w:rPr>
              <w:t xml:space="preserve"> </w:t>
            </w:r>
            <w:r>
              <w:rPr>
                <w:rFonts w:hint="cs"/>
                <w:rtl/>
              </w:rPr>
              <w:t>الهادي فشتَّتهم</w:t>
            </w:r>
            <w:r w:rsidR="00DC0BDC" w:rsidRPr="00725071">
              <w:rPr>
                <w:rStyle w:val="libPoemTiniChar0"/>
                <w:rtl/>
              </w:rPr>
              <w:br/>
              <w:t> </w:t>
            </w:r>
          </w:p>
        </w:tc>
        <w:tc>
          <w:tcPr>
            <w:tcW w:w="279" w:type="dxa"/>
          </w:tcPr>
          <w:p w:rsidR="00DC0BDC" w:rsidRDefault="00DC0BDC" w:rsidP="00CD29B6">
            <w:pPr>
              <w:pStyle w:val="libPoem"/>
              <w:rPr>
                <w:rtl/>
              </w:rPr>
            </w:pPr>
          </w:p>
        </w:tc>
        <w:tc>
          <w:tcPr>
            <w:tcW w:w="3881" w:type="dxa"/>
          </w:tcPr>
          <w:p w:rsidR="00DC0BDC" w:rsidRDefault="00F546B5" w:rsidP="00CD29B6">
            <w:pPr>
              <w:pStyle w:val="libPoem"/>
            </w:pPr>
            <w:r>
              <w:rPr>
                <w:rFonts w:hint="cs"/>
                <w:rtl/>
              </w:rPr>
              <w:t>فما ترى جامعاً منهم بشخصينِ</w:t>
            </w:r>
            <w:r w:rsidR="00DC0BDC"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F546B5" w:rsidTr="00D41B89">
        <w:trPr>
          <w:trHeight w:val="350"/>
        </w:trPr>
        <w:tc>
          <w:tcPr>
            <w:tcW w:w="4236" w:type="dxa"/>
            <w:shd w:val="clear" w:color="auto" w:fill="auto"/>
          </w:tcPr>
          <w:p w:rsidR="00F546B5" w:rsidRDefault="00F546B5" w:rsidP="00CD29B6">
            <w:pPr>
              <w:pStyle w:val="libPoem"/>
            </w:pPr>
            <w:r>
              <w:rPr>
                <w:rFonts w:hint="cs"/>
                <w:rtl/>
              </w:rPr>
              <w:lastRenderedPageBreak/>
              <w:t>كأنّما الدَّهر آلا أن يُبدِّدهم</w:t>
            </w:r>
            <w:r w:rsidRPr="00725071">
              <w:rPr>
                <w:rStyle w:val="libPoemTiniChar0"/>
                <w:rtl/>
              </w:rPr>
              <w:br/>
              <w:t> </w:t>
            </w:r>
          </w:p>
        </w:tc>
        <w:tc>
          <w:tcPr>
            <w:tcW w:w="302" w:type="dxa"/>
            <w:shd w:val="clear" w:color="auto" w:fill="auto"/>
          </w:tcPr>
          <w:p w:rsidR="00F546B5" w:rsidRDefault="00F546B5" w:rsidP="00CD29B6">
            <w:pPr>
              <w:pStyle w:val="libPoem"/>
              <w:rPr>
                <w:rtl/>
              </w:rPr>
            </w:pPr>
          </w:p>
        </w:tc>
        <w:tc>
          <w:tcPr>
            <w:tcW w:w="4195" w:type="dxa"/>
            <w:shd w:val="clear" w:color="auto" w:fill="auto"/>
          </w:tcPr>
          <w:p w:rsidR="00F546B5" w:rsidRDefault="00F546B5" w:rsidP="00CD29B6">
            <w:pPr>
              <w:pStyle w:val="libPoem"/>
            </w:pPr>
            <w:r>
              <w:rPr>
                <w:rFonts w:hint="cs"/>
                <w:rtl/>
              </w:rPr>
              <w:t>كعاتب ذي عناد أو كذي دينِ</w:t>
            </w:r>
            <w:r w:rsidRPr="00725071">
              <w:rPr>
                <w:rStyle w:val="libPoemTiniChar0"/>
                <w:rtl/>
              </w:rPr>
              <w:br/>
              <w:t> </w:t>
            </w:r>
          </w:p>
        </w:tc>
      </w:tr>
      <w:tr w:rsidR="00F546B5" w:rsidTr="00D41B89">
        <w:trPr>
          <w:trHeight w:val="350"/>
        </w:trPr>
        <w:tc>
          <w:tcPr>
            <w:tcW w:w="4236" w:type="dxa"/>
          </w:tcPr>
          <w:p w:rsidR="00F546B5" w:rsidRDefault="00F546B5" w:rsidP="00CD29B6">
            <w:pPr>
              <w:pStyle w:val="libPoem"/>
            </w:pPr>
            <w:r>
              <w:rPr>
                <w:rFonts w:hint="cs"/>
                <w:rtl/>
              </w:rPr>
              <w:t>بعضٌ بطيبة مدفونٌ</w:t>
            </w:r>
            <w:r w:rsidRPr="00666704">
              <w:rPr>
                <w:rFonts w:hint="cs"/>
                <w:rtl/>
              </w:rPr>
              <w:t xml:space="preserve"> </w:t>
            </w:r>
            <w:r>
              <w:rPr>
                <w:rFonts w:hint="cs"/>
                <w:rtl/>
              </w:rPr>
              <w:t>وبعضهمُ</w:t>
            </w:r>
            <w:r w:rsidRPr="00725071">
              <w:rPr>
                <w:rStyle w:val="libPoemTiniChar0"/>
                <w:rtl/>
              </w:rPr>
              <w:br/>
              <w:t> </w:t>
            </w:r>
          </w:p>
        </w:tc>
        <w:tc>
          <w:tcPr>
            <w:tcW w:w="302" w:type="dxa"/>
          </w:tcPr>
          <w:p w:rsidR="00F546B5" w:rsidRDefault="00F546B5" w:rsidP="00CD29B6">
            <w:pPr>
              <w:pStyle w:val="libPoem"/>
              <w:rPr>
                <w:rtl/>
              </w:rPr>
            </w:pPr>
          </w:p>
        </w:tc>
        <w:tc>
          <w:tcPr>
            <w:tcW w:w="4195" w:type="dxa"/>
          </w:tcPr>
          <w:p w:rsidR="00F546B5" w:rsidRDefault="00F546B5" w:rsidP="00CD29B6">
            <w:pPr>
              <w:pStyle w:val="libPoem"/>
            </w:pPr>
            <w:r>
              <w:rPr>
                <w:rFonts w:hint="cs"/>
                <w:rtl/>
              </w:rPr>
              <w:t>بكربلاء وبعضٌ</w:t>
            </w:r>
            <w:r w:rsidRPr="00666704">
              <w:rPr>
                <w:rFonts w:hint="cs"/>
                <w:rtl/>
              </w:rPr>
              <w:t xml:space="preserve"> </w:t>
            </w:r>
            <w:r>
              <w:rPr>
                <w:rFonts w:hint="cs"/>
                <w:rtl/>
              </w:rPr>
              <w:t>بالغريِّينِ</w:t>
            </w:r>
            <w:r w:rsidRPr="00725071">
              <w:rPr>
                <w:rStyle w:val="libPoemTiniChar0"/>
                <w:rtl/>
              </w:rPr>
              <w:br/>
              <w:t> </w:t>
            </w:r>
          </w:p>
        </w:tc>
      </w:tr>
      <w:tr w:rsidR="00F546B5" w:rsidTr="00D41B89">
        <w:trPr>
          <w:trHeight w:val="350"/>
        </w:trPr>
        <w:tc>
          <w:tcPr>
            <w:tcW w:w="4236" w:type="dxa"/>
          </w:tcPr>
          <w:p w:rsidR="00F546B5" w:rsidRDefault="00F546B5" w:rsidP="00CD29B6">
            <w:pPr>
              <w:pStyle w:val="libPoem"/>
            </w:pPr>
            <w:r>
              <w:rPr>
                <w:rFonts w:hint="cs"/>
                <w:rtl/>
              </w:rPr>
              <w:t>وأرض طوسٍ وسامرّا وقد ضمنت</w:t>
            </w:r>
            <w:r w:rsidRPr="00725071">
              <w:rPr>
                <w:rStyle w:val="libPoemTiniChar0"/>
                <w:rtl/>
              </w:rPr>
              <w:br/>
              <w:t> </w:t>
            </w:r>
          </w:p>
        </w:tc>
        <w:tc>
          <w:tcPr>
            <w:tcW w:w="302" w:type="dxa"/>
          </w:tcPr>
          <w:p w:rsidR="00F546B5" w:rsidRDefault="00F546B5" w:rsidP="00CD29B6">
            <w:pPr>
              <w:pStyle w:val="libPoem"/>
              <w:rPr>
                <w:rtl/>
              </w:rPr>
            </w:pPr>
          </w:p>
        </w:tc>
        <w:tc>
          <w:tcPr>
            <w:tcW w:w="4195" w:type="dxa"/>
          </w:tcPr>
          <w:p w:rsidR="00F546B5" w:rsidRDefault="00F546B5" w:rsidP="00646A7F">
            <w:pPr>
              <w:pStyle w:val="libPoem"/>
            </w:pPr>
            <w:r>
              <w:rPr>
                <w:rFonts w:hint="cs"/>
                <w:rtl/>
              </w:rPr>
              <w:t>بغداد بدرين حلّا وسط قبرينِ</w:t>
            </w:r>
            <w:r w:rsidRPr="00725071">
              <w:rPr>
                <w:rStyle w:val="libPoemTiniChar0"/>
                <w:rtl/>
              </w:rPr>
              <w:br/>
              <w:t> </w:t>
            </w:r>
          </w:p>
        </w:tc>
      </w:tr>
      <w:tr w:rsidR="00F546B5" w:rsidTr="00D41B89">
        <w:trPr>
          <w:trHeight w:val="350"/>
        </w:trPr>
        <w:tc>
          <w:tcPr>
            <w:tcW w:w="4236" w:type="dxa"/>
          </w:tcPr>
          <w:p w:rsidR="00F546B5" w:rsidRDefault="00F546B5" w:rsidP="00CD29B6">
            <w:pPr>
              <w:pStyle w:val="libPoem"/>
            </w:pPr>
            <w:r>
              <w:rPr>
                <w:rFonts w:hint="cs"/>
                <w:rtl/>
              </w:rPr>
              <w:t>يا</w:t>
            </w:r>
            <w:r w:rsidRPr="00666704">
              <w:rPr>
                <w:rFonts w:hint="cs"/>
                <w:rtl/>
              </w:rPr>
              <w:t xml:space="preserve"> </w:t>
            </w:r>
            <w:r>
              <w:rPr>
                <w:rFonts w:hint="cs"/>
                <w:rtl/>
              </w:rPr>
              <w:t>سادتي ألمن أبكي أسى ؟! ولمن</w:t>
            </w:r>
            <w:r w:rsidRPr="00725071">
              <w:rPr>
                <w:rStyle w:val="libPoemTiniChar0"/>
                <w:rtl/>
              </w:rPr>
              <w:br/>
              <w:t> </w:t>
            </w:r>
          </w:p>
        </w:tc>
        <w:tc>
          <w:tcPr>
            <w:tcW w:w="302" w:type="dxa"/>
          </w:tcPr>
          <w:p w:rsidR="00F546B5" w:rsidRDefault="00F546B5" w:rsidP="00CD29B6">
            <w:pPr>
              <w:pStyle w:val="libPoem"/>
              <w:rPr>
                <w:rtl/>
              </w:rPr>
            </w:pPr>
          </w:p>
        </w:tc>
        <w:tc>
          <w:tcPr>
            <w:tcW w:w="4195" w:type="dxa"/>
          </w:tcPr>
          <w:p w:rsidR="00F546B5" w:rsidRDefault="00F546B5" w:rsidP="00CD29B6">
            <w:pPr>
              <w:pStyle w:val="libPoem"/>
            </w:pPr>
            <w:r>
              <w:rPr>
                <w:rFonts w:hint="cs"/>
                <w:rtl/>
              </w:rPr>
              <w:t>أبكي بجفنين من عيني قريحين ؟</w:t>
            </w:r>
            <w:r w:rsidRPr="00666704">
              <w:rPr>
                <w:rFonts w:hint="cs"/>
                <w:rtl/>
              </w:rPr>
              <w:t>!</w:t>
            </w:r>
            <w:r w:rsidRPr="00725071">
              <w:rPr>
                <w:rStyle w:val="libPoemTiniChar0"/>
                <w:rtl/>
              </w:rPr>
              <w:br/>
              <w:t> </w:t>
            </w:r>
          </w:p>
        </w:tc>
      </w:tr>
      <w:tr w:rsidR="00F546B5" w:rsidTr="00D41B89">
        <w:trPr>
          <w:trHeight w:val="350"/>
        </w:trPr>
        <w:tc>
          <w:tcPr>
            <w:tcW w:w="4236" w:type="dxa"/>
          </w:tcPr>
          <w:p w:rsidR="00F546B5" w:rsidRDefault="00F546B5" w:rsidP="00CD29B6">
            <w:pPr>
              <w:pStyle w:val="libPoem"/>
            </w:pPr>
            <w:r>
              <w:rPr>
                <w:rFonts w:hint="cs"/>
                <w:rtl/>
              </w:rPr>
              <w:t>أبكي على الحسن المسموم</w:t>
            </w:r>
            <w:r w:rsidRPr="00666704">
              <w:rPr>
                <w:rFonts w:hint="cs"/>
                <w:rtl/>
              </w:rPr>
              <w:t xml:space="preserve"> </w:t>
            </w:r>
            <w:r>
              <w:rPr>
                <w:rFonts w:hint="cs"/>
                <w:rtl/>
              </w:rPr>
              <w:t>مضطلماً</w:t>
            </w:r>
            <w:r w:rsidRPr="00725071">
              <w:rPr>
                <w:rStyle w:val="libPoemTiniChar0"/>
                <w:rtl/>
              </w:rPr>
              <w:br/>
              <w:t> </w:t>
            </w:r>
          </w:p>
        </w:tc>
        <w:tc>
          <w:tcPr>
            <w:tcW w:w="302" w:type="dxa"/>
          </w:tcPr>
          <w:p w:rsidR="00F546B5" w:rsidRDefault="00F546B5" w:rsidP="00CD29B6">
            <w:pPr>
              <w:pStyle w:val="libPoem"/>
              <w:rPr>
                <w:rtl/>
              </w:rPr>
            </w:pPr>
          </w:p>
        </w:tc>
        <w:tc>
          <w:tcPr>
            <w:tcW w:w="4195" w:type="dxa"/>
          </w:tcPr>
          <w:p w:rsidR="00F546B5" w:rsidRDefault="00F546B5" w:rsidP="00CD29B6">
            <w:pPr>
              <w:pStyle w:val="libPoem"/>
            </w:pPr>
            <w:r>
              <w:rPr>
                <w:rFonts w:hint="cs"/>
                <w:rtl/>
              </w:rPr>
              <w:t>؟! أم الحسين لقىّ بين</w:t>
            </w:r>
            <w:r w:rsidRPr="00666704">
              <w:rPr>
                <w:rFonts w:hint="cs"/>
                <w:rtl/>
              </w:rPr>
              <w:t xml:space="preserve"> </w:t>
            </w:r>
            <w:r>
              <w:rPr>
                <w:rFonts w:hint="cs"/>
                <w:rtl/>
              </w:rPr>
              <w:t>الخميسين؟</w:t>
            </w:r>
            <w:r w:rsidRPr="00666704">
              <w:rPr>
                <w:rFonts w:hint="cs"/>
                <w:rtl/>
              </w:rPr>
              <w:t>!</w:t>
            </w:r>
            <w:r w:rsidRPr="00725071">
              <w:rPr>
                <w:rStyle w:val="libPoemTiniChar0"/>
                <w:rtl/>
              </w:rPr>
              <w:br/>
              <w:t> </w:t>
            </w:r>
          </w:p>
        </w:tc>
      </w:tr>
      <w:tr w:rsidR="00F546B5" w:rsidTr="00D41B89">
        <w:tblPrEx>
          <w:tblLook w:val="04A0" w:firstRow="1" w:lastRow="0" w:firstColumn="1" w:lastColumn="0" w:noHBand="0" w:noVBand="1"/>
        </w:tblPrEx>
        <w:trPr>
          <w:trHeight w:val="350"/>
        </w:trPr>
        <w:tc>
          <w:tcPr>
            <w:tcW w:w="4236" w:type="dxa"/>
          </w:tcPr>
          <w:p w:rsidR="00F546B5" w:rsidRDefault="00F546B5" w:rsidP="00CD29B6">
            <w:pPr>
              <w:pStyle w:val="libPoem"/>
            </w:pPr>
            <w:r>
              <w:rPr>
                <w:rFonts w:hint="cs"/>
                <w:rtl/>
              </w:rPr>
              <w:t>أبكي عليه خضيب الشيب من دمه</w:t>
            </w:r>
            <w:r w:rsidRPr="00725071">
              <w:rPr>
                <w:rStyle w:val="libPoemTiniChar0"/>
                <w:rtl/>
              </w:rPr>
              <w:br/>
              <w:t> </w:t>
            </w:r>
          </w:p>
        </w:tc>
        <w:tc>
          <w:tcPr>
            <w:tcW w:w="302" w:type="dxa"/>
          </w:tcPr>
          <w:p w:rsidR="00F546B5" w:rsidRDefault="00F546B5" w:rsidP="00CD29B6">
            <w:pPr>
              <w:pStyle w:val="libPoem"/>
              <w:rPr>
                <w:rtl/>
              </w:rPr>
            </w:pPr>
          </w:p>
        </w:tc>
        <w:tc>
          <w:tcPr>
            <w:tcW w:w="4195" w:type="dxa"/>
          </w:tcPr>
          <w:p w:rsidR="00F546B5" w:rsidRDefault="00F546B5" w:rsidP="00CD29B6">
            <w:pPr>
              <w:pStyle w:val="libPoem"/>
            </w:pPr>
            <w:r>
              <w:rPr>
                <w:rFonts w:hint="cs"/>
                <w:rtl/>
              </w:rPr>
              <w:t>معفّر الخدِّ محزوز الوريدينِ</w:t>
            </w:r>
            <w:r w:rsidRPr="00725071">
              <w:rPr>
                <w:rStyle w:val="libPoemTiniChar0"/>
                <w:rtl/>
              </w:rPr>
              <w:br/>
              <w:t> </w:t>
            </w:r>
          </w:p>
        </w:tc>
      </w:tr>
      <w:tr w:rsidR="00F546B5" w:rsidTr="00D41B89">
        <w:tblPrEx>
          <w:tblLook w:val="04A0" w:firstRow="1" w:lastRow="0" w:firstColumn="1" w:lastColumn="0" w:noHBand="0" w:noVBand="1"/>
        </w:tblPrEx>
        <w:trPr>
          <w:trHeight w:val="350"/>
        </w:trPr>
        <w:tc>
          <w:tcPr>
            <w:tcW w:w="4236" w:type="dxa"/>
          </w:tcPr>
          <w:p w:rsidR="00F546B5" w:rsidRDefault="00F546B5" w:rsidP="00CD29B6">
            <w:pPr>
              <w:pStyle w:val="libPoem"/>
            </w:pPr>
            <w:r>
              <w:rPr>
                <w:rFonts w:hint="cs"/>
                <w:rtl/>
              </w:rPr>
              <w:t>وزينب في بنات الطّهر لاطمةٌ</w:t>
            </w:r>
            <w:r w:rsidRPr="00725071">
              <w:rPr>
                <w:rStyle w:val="libPoemTiniChar0"/>
                <w:rtl/>
              </w:rPr>
              <w:br/>
              <w:t> </w:t>
            </w:r>
          </w:p>
        </w:tc>
        <w:tc>
          <w:tcPr>
            <w:tcW w:w="302" w:type="dxa"/>
          </w:tcPr>
          <w:p w:rsidR="00F546B5" w:rsidRDefault="00F546B5" w:rsidP="00CD29B6">
            <w:pPr>
              <w:pStyle w:val="libPoem"/>
              <w:rPr>
                <w:rtl/>
              </w:rPr>
            </w:pPr>
          </w:p>
        </w:tc>
        <w:tc>
          <w:tcPr>
            <w:tcW w:w="4195" w:type="dxa"/>
          </w:tcPr>
          <w:p w:rsidR="00F546B5" w:rsidRDefault="00F546B5" w:rsidP="00CD29B6">
            <w:pPr>
              <w:pStyle w:val="libPoem"/>
            </w:pPr>
            <w:r>
              <w:rPr>
                <w:rFonts w:hint="cs"/>
                <w:rtl/>
              </w:rPr>
              <w:t>والدمع في خدِّها قد خدَّ خدَّينِ</w:t>
            </w:r>
            <w:r w:rsidRPr="00725071">
              <w:rPr>
                <w:rStyle w:val="libPoemTiniChar0"/>
                <w:rtl/>
              </w:rPr>
              <w:br/>
              <w:t> </w:t>
            </w:r>
          </w:p>
        </w:tc>
      </w:tr>
      <w:tr w:rsidR="00F546B5" w:rsidTr="00D41B89">
        <w:tblPrEx>
          <w:tblLook w:val="04A0" w:firstRow="1" w:lastRow="0" w:firstColumn="1" w:lastColumn="0" w:noHBand="0" w:noVBand="1"/>
        </w:tblPrEx>
        <w:trPr>
          <w:trHeight w:val="350"/>
        </w:trPr>
        <w:tc>
          <w:tcPr>
            <w:tcW w:w="4236" w:type="dxa"/>
          </w:tcPr>
          <w:p w:rsidR="00F546B5" w:rsidRDefault="00F546B5" w:rsidP="00CD29B6">
            <w:pPr>
              <w:pStyle w:val="libPoem"/>
            </w:pPr>
            <w:r>
              <w:rPr>
                <w:rFonts w:hint="cs"/>
                <w:rtl/>
              </w:rPr>
              <w:t>تدعوه</w:t>
            </w:r>
            <w:r w:rsidR="00E66EDC">
              <w:rPr>
                <w:rFonts w:hint="cs"/>
                <w:rtl/>
              </w:rPr>
              <w:t>:</w:t>
            </w:r>
            <w:r>
              <w:rPr>
                <w:rFonts w:hint="cs"/>
                <w:rtl/>
              </w:rPr>
              <w:t>يا واحداً قد كنتُ</w:t>
            </w:r>
            <w:r w:rsidRPr="00666704">
              <w:rPr>
                <w:rFonts w:hint="cs"/>
                <w:rtl/>
              </w:rPr>
              <w:t xml:space="preserve"> </w:t>
            </w:r>
            <w:r>
              <w:rPr>
                <w:rFonts w:hint="cs"/>
                <w:rtl/>
              </w:rPr>
              <w:t>آمله</w:t>
            </w:r>
            <w:r w:rsidRPr="00725071">
              <w:rPr>
                <w:rStyle w:val="libPoemTiniChar0"/>
                <w:rtl/>
              </w:rPr>
              <w:br/>
              <w:t> </w:t>
            </w:r>
          </w:p>
        </w:tc>
        <w:tc>
          <w:tcPr>
            <w:tcW w:w="302" w:type="dxa"/>
          </w:tcPr>
          <w:p w:rsidR="00F546B5" w:rsidRDefault="00F546B5" w:rsidP="00CD29B6">
            <w:pPr>
              <w:pStyle w:val="libPoem"/>
              <w:rPr>
                <w:rtl/>
              </w:rPr>
            </w:pPr>
          </w:p>
        </w:tc>
        <w:tc>
          <w:tcPr>
            <w:tcW w:w="4195" w:type="dxa"/>
          </w:tcPr>
          <w:p w:rsidR="00F546B5" w:rsidRDefault="00F546B5" w:rsidP="00646A7F">
            <w:pPr>
              <w:pStyle w:val="libPoem"/>
            </w:pPr>
            <w:r>
              <w:rPr>
                <w:rFonts w:hint="cs"/>
                <w:rtl/>
              </w:rPr>
              <w:t>حتّى استبدَّت به دوني يد</w:t>
            </w:r>
            <w:r w:rsidRPr="00666704">
              <w:rPr>
                <w:rFonts w:hint="cs"/>
                <w:rtl/>
              </w:rPr>
              <w:t xml:space="preserve"> </w:t>
            </w:r>
            <w:r>
              <w:rPr>
                <w:rFonts w:hint="cs"/>
                <w:rtl/>
              </w:rPr>
              <w:t>البينِ</w:t>
            </w:r>
            <w:r w:rsidRPr="00725071">
              <w:rPr>
                <w:rStyle w:val="libPoemTiniChar0"/>
                <w:rtl/>
              </w:rPr>
              <w:br/>
              <w:t> </w:t>
            </w:r>
          </w:p>
        </w:tc>
      </w:tr>
      <w:tr w:rsidR="00F546B5" w:rsidTr="00D41B89">
        <w:tblPrEx>
          <w:tblLook w:val="04A0" w:firstRow="1" w:lastRow="0" w:firstColumn="1" w:lastColumn="0" w:noHBand="0" w:noVBand="1"/>
        </w:tblPrEx>
        <w:trPr>
          <w:trHeight w:val="350"/>
        </w:trPr>
        <w:tc>
          <w:tcPr>
            <w:tcW w:w="4236" w:type="dxa"/>
          </w:tcPr>
          <w:p w:rsidR="00F546B5" w:rsidRDefault="00F546B5" w:rsidP="00CD29B6">
            <w:pPr>
              <w:pStyle w:val="libPoem"/>
            </w:pPr>
            <w:r>
              <w:rPr>
                <w:rFonts w:hint="cs"/>
                <w:rtl/>
              </w:rPr>
              <w:t>لا عشت بعدك ما إن عشت لا نعمت</w:t>
            </w:r>
            <w:r w:rsidRPr="00725071">
              <w:rPr>
                <w:rStyle w:val="libPoemTiniChar0"/>
                <w:rtl/>
              </w:rPr>
              <w:br/>
              <w:t> </w:t>
            </w:r>
          </w:p>
        </w:tc>
        <w:tc>
          <w:tcPr>
            <w:tcW w:w="302" w:type="dxa"/>
          </w:tcPr>
          <w:p w:rsidR="00F546B5" w:rsidRDefault="00F546B5" w:rsidP="00CD29B6">
            <w:pPr>
              <w:pStyle w:val="libPoem"/>
              <w:rPr>
                <w:rtl/>
              </w:rPr>
            </w:pPr>
          </w:p>
        </w:tc>
        <w:tc>
          <w:tcPr>
            <w:tcW w:w="4195" w:type="dxa"/>
          </w:tcPr>
          <w:p w:rsidR="00F546B5" w:rsidRDefault="00F546B5" w:rsidP="00CD29B6">
            <w:pPr>
              <w:pStyle w:val="libPoem"/>
            </w:pPr>
            <w:r>
              <w:rPr>
                <w:rFonts w:hint="cs"/>
                <w:rtl/>
              </w:rPr>
              <w:t>روحي ولا طعمت طعم الكرا عيني</w:t>
            </w:r>
            <w:r w:rsidRPr="00725071">
              <w:rPr>
                <w:rStyle w:val="libPoemTiniChar0"/>
                <w:rtl/>
              </w:rPr>
              <w:br/>
              <w:t> </w:t>
            </w:r>
          </w:p>
        </w:tc>
      </w:tr>
      <w:tr w:rsidR="00F546B5" w:rsidTr="00D41B89">
        <w:tblPrEx>
          <w:tblLook w:val="04A0" w:firstRow="1" w:lastRow="0" w:firstColumn="1" w:lastColumn="0" w:noHBand="0" w:noVBand="1"/>
        </w:tblPrEx>
        <w:trPr>
          <w:trHeight w:val="350"/>
        </w:trPr>
        <w:tc>
          <w:tcPr>
            <w:tcW w:w="4236" w:type="dxa"/>
          </w:tcPr>
          <w:p w:rsidR="00F546B5" w:rsidRDefault="00F546B5" w:rsidP="00CD29B6">
            <w:pPr>
              <w:pStyle w:val="libPoem"/>
            </w:pPr>
            <w:r>
              <w:rPr>
                <w:rFonts w:hint="cs"/>
                <w:rtl/>
              </w:rPr>
              <w:t>اُنظر إلىَّ أخي قبل الفراق لقد</w:t>
            </w:r>
            <w:r w:rsidRPr="00725071">
              <w:rPr>
                <w:rStyle w:val="libPoemTiniChar0"/>
                <w:rtl/>
              </w:rPr>
              <w:br/>
              <w:t> </w:t>
            </w:r>
          </w:p>
        </w:tc>
        <w:tc>
          <w:tcPr>
            <w:tcW w:w="302" w:type="dxa"/>
          </w:tcPr>
          <w:p w:rsidR="00F546B5" w:rsidRDefault="00F546B5" w:rsidP="00CD29B6">
            <w:pPr>
              <w:pStyle w:val="libPoem"/>
              <w:rPr>
                <w:rtl/>
              </w:rPr>
            </w:pPr>
          </w:p>
        </w:tc>
        <w:tc>
          <w:tcPr>
            <w:tcW w:w="4195" w:type="dxa"/>
          </w:tcPr>
          <w:p w:rsidR="00F546B5" w:rsidRDefault="00F546B5" w:rsidP="00CD29B6">
            <w:pPr>
              <w:pStyle w:val="libPoem"/>
            </w:pPr>
            <w:r>
              <w:rPr>
                <w:rFonts w:hint="cs"/>
                <w:rtl/>
              </w:rPr>
              <w:t>أذكا فراقك في قلبي حريقينِ</w:t>
            </w:r>
            <w:r w:rsidRPr="00725071">
              <w:rPr>
                <w:rStyle w:val="libPoemTiniChar0"/>
                <w:rtl/>
              </w:rPr>
              <w:br/>
              <w:t> </w:t>
            </w:r>
          </w:p>
        </w:tc>
      </w:tr>
      <w:tr w:rsidR="00F546B5" w:rsidTr="00D41B89">
        <w:tblPrEx>
          <w:tblLook w:val="04A0" w:firstRow="1" w:lastRow="0" w:firstColumn="1" w:lastColumn="0" w:noHBand="0" w:noVBand="1"/>
        </w:tblPrEx>
        <w:trPr>
          <w:trHeight w:val="350"/>
        </w:trPr>
        <w:tc>
          <w:tcPr>
            <w:tcW w:w="4236" w:type="dxa"/>
          </w:tcPr>
          <w:p w:rsidR="00F546B5" w:rsidRDefault="00F546B5" w:rsidP="00CD29B6">
            <w:pPr>
              <w:pStyle w:val="libPoem"/>
            </w:pPr>
            <w:r>
              <w:rPr>
                <w:rFonts w:hint="cs"/>
                <w:rtl/>
              </w:rPr>
              <w:t>اُنظر إلى فاطم الصغرا</w:t>
            </w:r>
            <w:r w:rsidRPr="00666704">
              <w:rPr>
                <w:rFonts w:hint="cs"/>
                <w:rtl/>
              </w:rPr>
              <w:t xml:space="preserve"> </w:t>
            </w:r>
            <w:r>
              <w:rPr>
                <w:rFonts w:hint="cs"/>
                <w:rtl/>
              </w:rPr>
              <w:t>أخي ترها</w:t>
            </w:r>
            <w:r w:rsidRPr="00725071">
              <w:rPr>
                <w:rStyle w:val="libPoemTiniChar0"/>
                <w:rtl/>
              </w:rPr>
              <w:br/>
              <w:t> </w:t>
            </w:r>
          </w:p>
        </w:tc>
        <w:tc>
          <w:tcPr>
            <w:tcW w:w="302" w:type="dxa"/>
          </w:tcPr>
          <w:p w:rsidR="00F546B5" w:rsidRDefault="00F546B5" w:rsidP="00CD29B6">
            <w:pPr>
              <w:pStyle w:val="libPoem"/>
              <w:rPr>
                <w:rtl/>
              </w:rPr>
            </w:pPr>
          </w:p>
        </w:tc>
        <w:tc>
          <w:tcPr>
            <w:tcW w:w="4195" w:type="dxa"/>
          </w:tcPr>
          <w:p w:rsidR="00F546B5" w:rsidRDefault="00F546B5" w:rsidP="00CD29B6">
            <w:pPr>
              <w:pStyle w:val="libPoem"/>
            </w:pPr>
            <w:r>
              <w:rPr>
                <w:rFonts w:hint="cs"/>
                <w:rtl/>
              </w:rPr>
              <w:t>لِليُتم والسبي قد خصّت بذلّينِ</w:t>
            </w:r>
            <w:r w:rsidRPr="00725071">
              <w:rPr>
                <w:rStyle w:val="libPoemTiniChar0"/>
                <w:rtl/>
              </w:rPr>
              <w:br/>
              <w:t> </w:t>
            </w:r>
          </w:p>
        </w:tc>
      </w:tr>
      <w:tr w:rsidR="00F546B5" w:rsidTr="00D41B89">
        <w:tblPrEx>
          <w:tblLook w:val="04A0" w:firstRow="1" w:lastRow="0" w:firstColumn="1" w:lastColumn="0" w:noHBand="0" w:noVBand="1"/>
        </w:tblPrEx>
        <w:trPr>
          <w:trHeight w:val="350"/>
        </w:trPr>
        <w:tc>
          <w:tcPr>
            <w:tcW w:w="4236" w:type="dxa"/>
          </w:tcPr>
          <w:p w:rsidR="00F546B5" w:rsidRDefault="00F546B5" w:rsidP="00CD29B6">
            <w:pPr>
              <w:pStyle w:val="libPoem"/>
            </w:pPr>
            <w:r>
              <w:rPr>
                <w:rFonts w:hint="cs"/>
                <w:rtl/>
              </w:rPr>
              <w:t>إذا دنت منك ظلَّ الرِّجس يضربها</w:t>
            </w:r>
            <w:r w:rsidRPr="00725071">
              <w:rPr>
                <w:rStyle w:val="libPoemTiniChar0"/>
                <w:rtl/>
              </w:rPr>
              <w:br/>
              <w:t> </w:t>
            </w:r>
          </w:p>
        </w:tc>
        <w:tc>
          <w:tcPr>
            <w:tcW w:w="302" w:type="dxa"/>
          </w:tcPr>
          <w:p w:rsidR="00F546B5" w:rsidRDefault="00F546B5" w:rsidP="00CD29B6">
            <w:pPr>
              <w:pStyle w:val="libPoem"/>
              <w:rPr>
                <w:rtl/>
              </w:rPr>
            </w:pPr>
          </w:p>
        </w:tc>
        <w:tc>
          <w:tcPr>
            <w:tcW w:w="4195" w:type="dxa"/>
          </w:tcPr>
          <w:p w:rsidR="00F546B5" w:rsidRDefault="00646A7F" w:rsidP="00CD29B6">
            <w:pPr>
              <w:pStyle w:val="libPoem"/>
            </w:pPr>
            <w:r>
              <w:rPr>
                <w:rFonts w:hint="cs"/>
                <w:rtl/>
              </w:rPr>
              <w:t>فتلتقي الضرب</w:t>
            </w:r>
            <w:r w:rsidR="00F546B5">
              <w:rPr>
                <w:rFonts w:hint="cs"/>
                <w:rtl/>
              </w:rPr>
              <w:t xml:space="preserve"> منها بالذِّراعينِ</w:t>
            </w:r>
            <w:r w:rsidR="00F546B5" w:rsidRPr="00725071">
              <w:rPr>
                <w:rStyle w:val="libPoemTiniChar0"/>
                <w:rtl/>
              </w:rPr>
              <w:br/>
              <w:t> </w:t>
            </w:r>
          </w:p>
        </w:tc>
      </w:tr>
      <w:tr w:rsidR="00F546B5" w:rsidTr="00D41B89">
        <w:tblPrEx>
          <w:tblLook w:val="04A0" w:firstRow="1" w:lastRow="0" w:firstColumn="1" w:lastColumn="0" w:noHBand="0" w:noVBand="1"/>
        </w:tblPrEx>
        <w:trPr>
          <w:trHeight w:val="350"/>
        </w:trPr>
        <w:tc>
          <w:tcPr>
            <w:tcW w:w="4236" w:type="dxa"/>
          </w:tcPr>
          <w:p w:rsidR="00F546B5" w:rsidRDefault="00F546B5" w:rsidP="00CD29B6">
            <w:pPr>
              <w:pStyle w:val="libPoem"/>
            </w:pPr>
            <w:r>
              <w:rPr>
                <w:rFonts w:hint="cs"/>
                <w:rtl/>
              </w:rPr>
              <w:t>وتستغيث وتدعو</w:t>
            </w:r>
            <w:r w:rsidR="00E66EDC">
              <w:rPr>
                <w:rFonts w:hint="cs"/>
                <w:rtl/>
              </w:rPr>
              <w:t>:</w:t>
            </w:r>
            <w:r>
              <w:rPr>
                <w:rFonts w:hint="cs"/>
                <w:rtl/>
              </w:rPr>
              <w:t>عمَّتا تلفت</w:t>
            </w:r>
            <w:r w:rsidRPr="00725071">
              <w:rPr>
                <w:rStyle w:val="libPoemTiniChar0"/>
                <w:rtl/>
              </w:rPr>
              <w:br/>
              <w:t> </w:t>
            </w:r>
          </w:p>
        </w:tc>
        <w:tc>
          <w:tcPr>
            <w:tcW w:w="302" w:type="dxa"/>
          </w:tcPr>
          <w:p w:rsidR="00F546B5" w:rsidRDefault="00F546B5" w:rsidP="00CD29B6">
            <w:pPr>
              <w:pStyle w:val="libPoem"/>
              <w:rPr>
                <w:rtl/>
              </w:rPr>
            </w:pPr>
          </w:p>
        </w:tc>
        <w:tc>
          <w:tcPr>
            <w:tcW w:w="4195" w:type="dxa"/>
          </w:tcPr>
          <w:p w:rsidR="00F546B5" w:rsidRDefault="00F546B5" w:rsidP="00646A7F">
            <w:pPr>
              <w:pStyle w:val="libPoem"/>
            </w:pPr>
            <w:r>
              <w:rPr>
                <w:rFonts w:hint="cs"/>
                <w:rtl/>
              </w:rPr>
              <w:t>روحي لرزئين في</w:t>
            </w:r>
            <w:r w:rsidRPr="00666704">
              <w:rPr>
                <w:rFonts w:hint="cs"/>
                <w:rtl/>
              </w:rPr>
              <w:t xml:space="preserve"> </w:t>
            </w:r>
            <w:r>
              <w:rPr>
                <w:rFonts w:hint="cs"/>
                <w:rtl/>
              </w:rPr>
              <w:t>قلبي عظيمينِ</w:t>
            </w:r>
            <w:r w:rsidRPr="00725071">
              <w:rPr>
                <w:rStyle w:val="libPoemTiniChar0"/>
                <w:rtl/>
              </w:rPr>
              <w:br/>
              <w:t> </w:t>
            </w:r>
          </w:p>
        </w:tc>
      </w:tr>
      <w:tr w:rsidR="00F546B5" w:rsidTr="00D41B89">
        <w:tblPrEx>
          <w:tblLook w:val="04A0" w:firstRow="1" w:lastRow="0" w:firstColumn="1" w:lastColumn="0" w:noHBand="0" w:noVBand="1"/>
        </w:tblPrEx>
        <w:trPr>
          <w:trHeight w:val="350"/>
        </w:trPr>
        <w:tc>
          <w:tcPr>
            <w:tcW w:w="4236" w:type="dxa"/>
          </w:tcPr>
          <w:p w:rsidR="00F546B5" w:rsidRDefault="00D41B89" w:rsidP="00CD29B6">
            <w:pPr>
              <w:pStyle w:val="libPoem"/>
            </w:pPr>
            <w:r>
              <w:rPr>
                <w:rFonts w:hint="cs"/>
                <w:rtl/>
              </w:rPr>
              <w:t>ضربٌ على الجسد البالي وفي</w:t>
            </w:r>
            <w:r w:rsidRPr="00666704">
              <w:rPr>
                <w:rFonts w:hint="cs"/>
                <w:rtl/>
              </w:rPr>
              <w:t xml:space="preserve"> </w:t>
            </w:r>
            <w:r>
              <w:rPr>
                <w:rFonts w:hint="cs"/>
                <w:rtl/>
              </w:rPr>
              <w:t>كبدي</w:t>
            </w:r>
            <w:r w:rsidR="00F546B5" w:rsidRPr="00725071">
              <w:rPr>
                <w:rStyle w:val="libPoemTiniChar0"/>
                <w:rtl/>
              </w:rPr>
              <w:br/>
              <w:t> </w:t>
            </w:r>
          </w:p>
        </w:tc>
        <w:tc>
          <w:tcPr>
            <w:tcW w:w="302" w:type="dxa"/>
          </w:tcPr>
          <w:p w:rsidR="00F546B5" w:rsidRDefault="00F546B5" w:rsidP="00CD29B6">
            <w:pPr>
              <w:pStyle w:val="libPoem"/>
              <w:rPr>
                <w:rtl/>
              </w:rPr>
            </w:pPr>
          </w:p>
        </w:tc>
        <w:tc>
          <w:tcPr>
            <w:tcW w:w="4195" w:type="dxa"/>
          </w:tcPr>
          <w:p w:rsidR="00F546B5" w:rsidRDefault="00646A7F" w:rsidP="00CD29B6">
            <w:pPr>
              <w:pStyle w:val="libPoem"/>
            </w:pPr>
            <w:r>
              <w:rPr>
                <w:rFonts w:hint="cs"/>
                <w:rtl/>
              </w:rPr>
              <w:t>لِلثكل</w:t>
            </w:r>
            <w:r w:rsidR="00D41B89">
              <w:rPr>
                <w:rFonts w:hint="cs"/>
                <w:rtl/>
              </w:rPr>
              <w:t xml:space="preserve"> ضربٌ فما أقوى لضربينِ</w:t>
            </w:r>
            <w:r w:rsidR="00F546B5" w:rsidRPr="00725071">
              <w:rPr>
                <w:rStyle w:val="libPoemTiniChar0"/>
                <w:rtl/>
              </w:rPr>
              <w:br/>
              <w:t> </w:t>
            </w:r>
          </w:p>
        </w:tc>
      </w:tr>
      <w:tr w:rsidR="00F546B5" w:rsidTr="00D41B89">
        <w:tblPrEx>
          <w:tblLook w:val="04A0" w:firstRow="1" w:lastRow="0" w:firstColumn="1" w:lastColumn="0" w:noHBand="0" w:noVBand="1"/>
        </w:tblPrEx>
        <w:trPr>
          <w:trHeight w:val="350"/>
        </w:trPr>
        <w:tc>
          <w:tcPr>
            <w:tcW w:w="4236" w:type="dxa"/>
          </w:tcPr>
          <w:p w:rsidR="00F546B5" w:rsidRDefault="00D41B89" w:rsidP="00CD29B6">
            <w:pPr>
              <w:pStyle w:val="libPoem"/>
            </w:pPr>
            <w:r>
              <w:rPr>
                <w:rFonts w:hint="cs"/>
                <w:rtl/>
              </w:rPr>
              <w:t>اُنظر عليّاً أسيراً لا نصير له</w:t>
            </w:r>
            <w:r w:rsidR="00F546B5" w:rsidRPr="00725071">
              <w:rPr>
                <w:rStyle w:val="libPoemTiniChar0"/>
                <w:rtl/>
              </w:rPr>
              <w:br/>
              <w:t> </w:t>
            </w:r>
          </w:p>
        </w:tc>
        <w:tc>
          <w:tcPr>
            <w:tcW w:w="302" w:type="dxa"/>
          </w:tcPr>
          <w:p w:rsidR="00F546B5" w:rsidRDefault="00F546B5" w:rsidP="00CD29B6">
            <w:pPr>
              <w:pStyle w:val="libPoem"/>
              <w:rPr>
                <w:rtl/>
              </w:rPr>
            </w:pPr>
          </w:p>
        </w:tc>
        <w:tc>
          <w:tcPr>
            <w:tcW w:w="4195" w:type="dxa"/>
          </w:tcPr>
          <w:p w:rsidR="00F546B5" w:rsidRDefault="00D41B89" w:rsidP="00CD29B6">
            <w:pPr>
              <w:pStyle w:val="libPoem"/>
            </w:pPr>
            <w:r>
              <w:rPr>
                <w:rFonts w:hint="cs"/>
                <w:rtl/>
              </w:rPr>
              <w:t>قد قيَّدوه على رغم بقيدينِ</w:t>
            </w:r>
            <w:r w:rsidR="00F546B5" w:rsidRPr="00725071">
              <w:rPr>
                <w:rStyle w:val="libPoemTiniChar0"/>
                <w:rtl/>
              </w:rPr>
              <w:br/>
              <w:t> </w:t>
            </w:r>
          </w:p>
        </w:tc>
      </w:tr>
      <w:tr w:rsidR="00D41B89" w:rsidTr="00D41B89">
        <w:tblPrEx>
          <w:tblLook w:val="04A0" w:firstRow="1" w:lastRow="0" w:firstColumn="1" w:lastColumn="0" w:noHBand="0" w:noVBand="1"/>
        </w:tblPrEx>
        <w:trPr>
          <w:trHeight w:val="350"/>
        </w:trPr>
        <w:tc>
          <w:tcPr>
            <w:tcW w:w="4236" w:type="dxa"/>
          </w:tcPr>
          <w:p w:rsidR="00D41B89" w:rsidRDefault="00D41B89" w:rsidP="00CD29B6">
            <w:pPr>
              <w:pStyle w:val="libPoem"/>
            </w:pPr>
            <w:r>
              <w:rPr>
                <w:rFonts w:hint="cs"/>
                <w:rtl/>
              </w:rPr>
              <w:t>وارحمتا يا أخي من بعد فقدك بل</w:t>
            </w:r>
            <w:r w:rsidRPr="00725071">
              <w:rPr>
                <w:rStyle w:val="libPoemTiniChar0"/>
                <w:rtl/>
              </w:rPr>
              <w:br/>
              <w:t> </w:t>
            </w:r>
          </w:p>
        </w:tc>
        <w:tc>
          <w:tcPr>
            <w:tcW w:w="302" w:type="dxa"/>
          </w:tcPr>
          <w:p w:rsidR="00D41B89" w:rsidRDefault="00D41B89" w:rsidP="00CD29B6">
            <w:pPr>
              <w:pStyle w:val="libPoem"/>
              <w:rPr>
                <w:rtl/>
              </w:rPr>
            </w:pPr>
          </w:p>
        </w:tc>
        <w:tc>
          <w:tcPr>
            <w:tcW w:w="4195" w:type="dxa"/>
          </w:tcPr>
          <w:p w:rsidR="00D41B89" w:rsidRDefault="00D41B89" w:rsidP="00CD29B6">
            <w:pPr>
              <w:pStyle w:val="libPoem"/>
            </w:pPr>
            <w:r>
              <w:rPr>
                <w:rFonts w:hint="cs"/>
                <w:rtl/>
              </w:rPr>
              <w:t>وارحمتا للأسيرين اليتيمينِ</w:t>
            </w:r>
            <w:r w:rsidRPr="00725071">
              <w:rPr>
                <w:rStyle w:val="libPoemTiniChar0"/>
                <w:rtl/>
              </w:rPr>
              <w:br/>
              <w:t> </w:t>
            </w:r>
          </w:p>
        </w:tc>
      </w:tr>
      <w:tr w:rsidR="00D41B89" w:rsidTr="00D41B89">
        <w:tblPrEx>
          <w:tblLook w:val="04A0" w:firstRow="1" w:lastRow="0" w:firstColumn="1" w:lastColumn="0" w:noHBand="0" w:noVBand="1"/>
        </w:tblPrEx>
        <w:trPr>
          <w:trHeight w:val="350"/>
        </w:trPr>
        <w:tc>
          <w:tcPr>
            <w:tcW w:w="4236" w:type="dxa"/>
          </w:tcPr>
          <w:p w:rsidR="00D41B89" w:rsidRDefault="00D41B89" w:rsidP="00CD29B6">
            <w:pPr>
              <w:pStyle w:val="libPoem"/>
            </w:pPr>
            <w:r>
              <w:rPr>
                <w:rFonts w:hint="cs"/>
                <w:rtl/>
              </w:rPr>
              <w:t>والسبط في غمرات الموت</w:t>
            </w:r>
            <w:r w:rsidRPr="00666704">
              <w:rPr>
                <w:rFonts w:hint="cs"/>
                <w:rtl/>
              </w:rPr>
              <w:t xml:space="preserve"> </w:t>
            </w:r>
            <w:r>
              <w:rPr>
                <w:rFonts w:hint="cs"/>
                <w:rtl/>
              </w:rPr>
              <w:t>مُشتغلُ</w:t>
            </w:r>
            <w:r w:rsidRPr="00725071">
              <w:rPr>
                <w:rStyle w:val="libPoemTiniChar0"/>
                <w:rtl/>
              </w:rPr>
              <w:br/>
              <w:t> </w:t>
            </w:r>
          </w:p>
        </w:tc>
        <w:tc>
          <w:tcPr>
            <w:tcW w:w="302" w:type="dxa"/>
          </w:tcPr>
          <w:p w:rsidR="00D41B89" w:rsidRDefault="00D41B89" w:rsidP="00CD29B6">
            <w:pPr>
              <w:pStyle w:val="libPoem"/>
              <w:rPr>
                <w:rtl/>
              </w:rPr>
            </w:pPr>
          </w:p>
        </w:tc>
        <w:tc>
          <w:tcPr>
            <w:tcW w:w="4195" w:type="dxa"/>
          </w:tcPr>
          <w:p w:rsidR="00D41B89" w:rsidRDefault="00D41B89" w:rsidP="00CD29B6">
            <w:pPr>
              <w:pStyle w:val="libPoem"/>
            </w:pPr>
            <w:r>
              <w:rPr>
                <w:rFonts w:hint="cs"/>
                <w:rtl/>
              </w:rPr>
              <w:t>ببسط كفَّين أو تقبيض رجلينِ</w:t>
            </w:r>
            <w:r w:rsidRPr="00725071">
              <w:rPr>
                <w:rStyle w:val="libPoemTiniChar0"/>
                <w:rtl/>
              </w:rPr>
              <w:br/>
              <w:t> </w:t>
            </w:r>
          </w:p>
        </w:tc>
      </w:tr>
      <w:tr w:rsidR="00D41B89" w:rsidTr="00D41B89">
        <w:tblPrEx>
          <w:tblLook w:val="04A0" w:firstRow="1" w:lastRow="0" w:firstColumn="1" w:lastColumn="0" w:noHBand="0" w:noVBand="1"/>
        </w:tblPrEx>
        <w:trPr>
          <w:trHeight w:val="350"/>
        </w:trPr>
        <w:tc>
          <w:tcPr>
            <w:tcW w:w="4236" w:type="dxa"/>
          </w:tcPr>
          <w:p w:rsidR="00D41B89" w:rsidRDefault="00D41B89" w:rsidP="00CD29B6">
            <w:pPr>
              <w:pStyle w:val="libPoem"/>
            </w:pPr>
            <w:r>
              <w:rPr>
                <w:rFonts w:hint="cs"/>
                <w:rtl/>
              </w:rPr>
              <w:t>لا يستطيع جواباً لِلنِّداء سوى</w:t>
            </w:r>
            <w:r w:rsidRPr="00725071">
              <w:rPr>
                <w:rStyle w:val="libPoemTiniChar0"/>
                <w:rtl/>
              </w:rPr>
              <w:br/>
              <w:t> </w:t>
            </w:r>
          </w:p>
        </w:tc>
        <w:tc>
          <w:tcPr>
            <w:tcW w:w="302" w:type="dxa"/>
          </w:tcPr>
          <w:p w:rsidR="00D41B89" w:rsidRDefault="00D41B89" w:rsidP="00CD29B6">
            <w:pPr>
              <w:pStyle w:val="libPoem"/>
              <w:rPr>
                <w:rtl/>
              </w:rPr>
            </w:pPr>
          </w:p>
        </w:tc>
        <w:tc>
          <w:tcPr>
            <w:tcW w:w="4195" w:type="dxa"/>
          </w:tcPr>
          <w:p w:rsidR="00D41B89" w:rsidRDefault="00D41B89" w:rsidP="00646A7F">
            <w:pPr>
              <w:pStyle w:val="libPoem"/>
            </w:pPr>
            <w:r>
              <w:rPr>
                <w:rFonts w:hint="cs"/>
                <w:rtl/>
              </w:rPr>
              <w:t>يومي بلحظين من تكسير</w:t>
            </w:r>
            <w:r w:rsidRPr="00666704">
              <w:rPr>
                <w:rFonts w:hint="cs"/>
                <w:rtl/>
              </w:rPr>
              <w:t xml:space="preserve"> </w:t>
            </w:r>
            <w:r>
              <w:rPr>
                <w:rFonts w:hint="cs"/>
                <w:rtl/>
              </w:rPr>
              <w:t>جفنينِ</w:t>
            </w:r>
            <w:r w:rsidRPr="00725071">
              <w:rPr>
                <w:rStyle w:val="libPoemTiniChar0"/>
                <w:rtl/>
              </w:rPr>
              <w:br/>
              <w:t> </w:t>
            </w:r>
          </w:p>
        </w:tc>
      </w:tr>
      <w:tr w:rsidR="00D41B89" w:rsidTr="00D41B89">
        <w:tblPrEx>
          <w:tblLook w:val="04A0" w:firstRow="1" w:lastRow="0" w:firstColumn="1" w:lastColumn="0" w:noHBand="0" w:noVBand="1"/>
        </w:tblPrEx>
        <w:trPr>
          <w:trHeight w:val="350"/>
        </w:trPr>
        <w:tc>
          <w:tcPr>
            <w:tcW w:w="4236" w:type="dxa"/>
          </w:tcPr>
          <w:p w:rsidR="00D41B89" w:rsidRDefault="00D41B89" w:rsidP="00CD29B6">
            <w:pPr>
              <w:pStyle w:val="libPoem"/>
            </w:pPr>
            <w:r>
              <w:rPr>
                <w:rFonts w:hint="cs"/>
                <w:rtl/>
              </w:rPr>
              <w:t>لا</w:t>
            </w:r>
            <w:r w:rsidRPr="00666704">
              <w:rPr>
                <w:rFonts w:hint="cs"/>
                <w:rtl/>
              </w:rPr>
              <w:t xml:space="preserve"> </w:t>
            </w:r>
            <w:r>
              <w:rPr>
                <w:rFonts w:hint="cs"/>
                <w:rtl/>
              </w:rPr>
              <w:t>زلت أبكي دماً ينهلُّ منسجماً</w:t>
            </w:r>
            <w:r w:rsidRPr="00725071">
              <w:rPr>
                <w:rStyle w:val="libPoemTiniChar0"/>
                <w:rtl/>
              </w:rPr>
              <w:br/>
              <w:t> </w:t>
            </w:r>
          </w:p>
        </w:tc>
        <w:tc>
          <w:tcPr>
            <w:tcW w:w="302" w:type="dxa"/>
          </w:tcPr>
          <w:p w:rsidR="00D41B89" w:rsidRDefault="00D41B89" w:rsidP="00CD29B6">
            <w:pPr>
              <w:pStyle w:val="libPoem"/>
              <w:rPr>
                <w:rtl/>
              </w:rPr>
            </w:pPr>
          </w:p>
        </w:tc>
        <w:tc>
          <w:tcPr>
            <w:tcW w:w="4195" w:type="dxa"/>
          </w:tcPr>
          <w:p w:rsidR="00D41B89" w:rsidRDefault="00D41B89" w:rsidP="00CD29B6">
            <w:pPr>
              <w:pStyle w:val="libPoem"/>
            </w:pPr>
            <w:r>
              <w:rPr>
                <w:rFonts w:hint="cs"/>
                <w:rtl/>
              </w:rPr>
              <w:t>للسيَّدين القتيلين الشهيدينِ</w:t>
            </w:r>
            <w:r w:rsidRPr="00725071">
              <w:rPr>
                <w:rStyle w:val="libPoemTiniChar0"/>
                <w:rtl/>
              </w:rPr>
              <w:br/>
              <w:t> </w:t>
            </w:r>
          </w:p>
        </w:tc>
      </w:tr>
      <w:tr w:rsidR="00D41B89" w:rsidTr="00D41B89">
        <w:tblPrEx>
          <w:tblLook w:val="04A0" w:firstRow="1" w:lastRow="0" w:firstColumn="1" w:lastColumn="0" w:noHBand="0" w:noVBand="1"/>
        </w:tblPrEx>
        <w:trPr>
          <w:trHeight w:val="350"/>
        </w:trPr>
        <w:tc>
          <w:tcPr>
            <w:tcW w:w="4236" w:type="dxa"/>
          </w:tcPr>
          <w:p w:rsidR="00D41B89" w:rsidRDefault="00D41B89" w:rsidP="00CD29B6">
            <w:pPr>
              <w:pStyle w:val="libPoem"/>
            </w:pPr>
            <w:r>
              <w:rPr>
                <w:rFonts w:hint="cs"/>
                <w:rtl/>
              </w:rPr>
              <w:t>ألسيَّدين الشريفين اللذان</w:t>
            </w:r>
            <w:r w:rsidRPr="00666704">
              <w:rPr>
                <w:rFonts w:hint="cs"/>
                <w:rtl/>
              </w:rPr>
              <w:t xml:space="preserve"> </w:t>
            </w:r>
            <w:r>
              <w:rPr>
                <w:rFonts w:hint="cs"/>
                <w:rtl/>
              </w:rPr>
              <w:t>هما</w:t>
            </w:r>
            <w:r w:rsidRPr="00725071">
              <w:rPr>
                <w:rStyle w:val="libPoemTiniChar0"/>
                <w:rtl/>
              </w:rPr>
              <w:br/>
              <w:t> </w:t>
            </w:r>
          </w:p>
        </w:tc>
        <w:tc>
          <w:tcPr>
            <w:tcW w:w="302" w:type="dxa"/>
          </w:tcPr>
          <w:p w:rsidR="00D41B89" w:rsidRDefault="00D41B89" w:rsidP="00CD29B6">
            <w:pPr>
              <w:pStyle w:val="libPoem"/>
              <w:rPr>
                <w:rtl/>
              </w:rPr>
            </w:pPr>
          </w:p>
        </w:tc>
        <w:tc>
          <w:tcPr>
            <w:tcW w:w="4195" w:type="dxa"/>
          </w:tcPr>
          <w:p w:rsidR="00D41B89" w:rsidRDefault="00D41B89" w:rsidP="00CD29B6">
            <w:pPr>
              <w:pStyle w:val="libPoem"/>
            </w:pPr>
            <w:r>
              <w:rPr>
                <w:rFonts w:hint="cs"/>
                <w:rtl/>
              </w:rPr>
              <w:t>خير</w:t>
            </w:r>
            <w:r w:rsidRPr="00666704">
              <w:rPr>
                <w:rFonts w:hint="cs"/>
                <w:rtl/>
              </w:rPr>
              <w:t xml:space="preserve"> </w:t>
            </w:r>
            <w:r>
              <w:rPr>
                <w:rFonts w:hint="cs"/>
                <w:rtl/>
              </w:rPr>
              <w:t>الورى من أب مجدٍ وجدَّينِ</w:t>
            </w:r>
            <w:r w:rsidRPr="00725071">
              <w:rPr>
                <w:rStyle w:val="libPoemTiniChar0"/>
                <w:rtl/>
              </w:rPr>
              <w:br/>
              <w:t> </w:t>
            </w:r>
          </w:p>
        </w:tc>
      </w:tr>
      <w:tr w:rsidR="00D41B89" w:rsidTr="00D41B89">
        <w:tblPrEx>
          <w:tblLook w:val="04A0" w:firstRow="1" w:lastRow="0" w:firstColumn="1" w:lastColumn="0" w:noHBand="0" w:noVBand="1"/>
        </w:tblPrEx>
        <w:trPr>
          <w:trHeight w:val="350"/>
        </w:trPr>
        <w:tc>
          <w:tcPr>
            <w:tcW w:w="4236" w:type="dxa"/>
          </w:tcPr>
          <w:p w:rsidR="00D41B89" w:rsidRDefault="00D41B89" w:rsidP="00CD29B6">
            <w:pPr>
              <w:pStyle w:val="libPoem"/>
            </w:pPr>
            <w:r>
              <w:rPr>
                <w:rFonts w:hint="cs"/>
                <w:rtl/>
              </w:rPr>
              <w:t>ألضارعين إلى الله المنيبين</w:t>
            </w:r>
            <w:r w:rsidRPr="00725071">
              <w:rPr>
                <w:rStyle w:val="libPoemTiniChar0"/>
                <w:rtl/>
              </w:rPr>
              <w:br/>
              <w:t> </w:t>
            </w:r>
          </w:p>
        </w:tc>
        <w:tc>
          <w:tcPr>
            <w:tcW w:w="302" w:type="dxa"/>
          </w:tcPr>
          <w:p w:rsidR="00D41B89" w:rsidRDefault="00D41B89" w:rsidP="00CD29B6">
            <w:pPr>
              <w:pStyle w:val="libPoem"/>
              <w:rPr>
                <w:rtl/>
              </w:rPr>
            </w:pPr>
          </w:p>
        </w:tc>
        <w:tc>
          <w:tcPr>
            <w:tcW w:w="4195" w:type="dxa"/>
          </w:tcPr>
          <w:p w:rsidR="00D41B89" w:rsidRDefault="00D41B89" w:rsidP="00CD29B6">
            <w:pPr>
              <w:pStyle w:val="libPoem"/>
            </w:pPr>
            <w:r>
              <w:rPr>
                <w:rFonts w:hint="cs"/>
                <w:rtl/>
              </w:rPr>
              <w:t>ألمسرعين إلى الحقِّ الشفيعينِ</w:t>
            </w:r>
            <w:r w:rsidRPr="00725071">
              <w:rPr>
                <w:rStyle w:val="libPoemTiniChar0"/>
                <w:rtl/>
              </w:rPr>
              <w:br/>
              <w:t> </w:t>
            </w:r>
          </w:p>
        </w:tc>
      </w:tr>
      <w:tr w:rsidR="00D41B89" w:rsidTr="00D41B89">
        <w:tblPrEx>
          <w:tblLook w:val="04A0" w:firstRow="1" w:lastRow="0" w:firstColumn="1" w:lastColumn="0" w:noHBand="0" w:noVBand="1"/>
        </w:tblPrEx>
        <w:trPr>
          <w:trHeight w:val="350"/>
        </w:trPr>
        <w:tc>
          <w:tcPr>
            <w:tcW w:w="4236" w:type="dxa"/>
          </w:tcPr>
          <w:p w:rsidR="00D41B89" w:rsidRDefault="00D41B89" w:rsidP="00CD29B6">
            <w:pPr>
              <w:pStyle w:val="libPoem"/>
            </w:pPr>
            <w:r>
              <w:rPr>
                <w:rFonts w:hint="cs"/>
                <w:rtl/>
              </w:rPr>
              <w:t>ألعاملين بذي العرش الحكيمين</w:t>
            </w:r>
            <w:r w:rsidRPr="00725071">
              <w:rPr>
                <w:rStyle w:val="libPoemTiniChar0"/>
                <w:rtl/>
              </w:rPr>
              <w:br/>
              <w:t> </w:t>
            </w:r>
          </w:p>
        </w:tc>
        <w:tc>
          <w:tcPr>
            <w:tcW w:w="302" w:type="dxa"/>
          </w:tcPr>
          <w:p w:rsidR="00D41B89" w:rsidRDefault="00D41B89" w:rsidP="00CD29B6">
            <w:pPr>
              <w:pStyle w:val="libPoem"/>
              <w:rPr>
                <w:rtl/>
              </w:rPr>
            </w:pPr>
          </w:p>
        </w:tc>
        <w:tc>
          <w:tcPr>
            <w:tcW w:w="4195" w:type="dxa"/>
          </w:tcPr>
          <w:p w:rsidR="00D41B89" w:rsidRDefault="00D41B89" w:rsidP="00CD29B6">
            <w:pPr>
              <w:pStyle w:val="libPoem"/>
            </w:pPr>
            <w:r>
              <w:rPr>
                <w:rFonts w:hint="cs"/>
                <w:rtl/>
              </w:rPr>
              <w:t>ألعادلين ألحليمين الرَّشيدينِ</w:t>
            </w:r>
            <w:r w:rsidRPr="00725071">
              <w:rPr>
                <w:rStyle w:val="libPoemTiniChar0"/>
                <w:rtl/>
              </w:rPr>
              <w:br/>
              <w:t> </w:t>
            </w:r>
          </w:p>
        </w:tc>
      </w:tr>
      <w:tr w:rsidR="00D41B89" w:rsidTr="00D41B89">
        <w:tblPrEx>
          <w:tblLook w:val="04A0" w:firstRow="1" w:lastRow="0" w:firstColumn="1" w:lastColumn="0" w:noHBand="0" w:noVBand="1"/>
        </w:tblPrEx>
        <w:trPr>
          <w:trHeight w:val="350"/>
        </w:trPr>
        <w:tc>
          <w:tcPr>
            <w:tcW w:w="4236" w:type="dxa"/>
          </w:tcPr>
          <w:p w:rsidR="00D41B89" w:rsidRDefault="00D41B89" w:rsidP="00CD29B6">
            <w:pPr>
              <w:pStyle w:val="libPoem"/>
            </w:pPr>
            <w:r>
              <w:rPr>
                <w:rFonts w:hint="cs"/>
                <w:rtl/>
              </w:rPr>
              <w:t>ألصابرين على البلوى</w:t>
            </w:r>
            <w:r w:rsidRPr="00666704">
              <w:rPr>
                <w:rFonts w:hint="cs"/>
                <w:rtl/>
              </w:rPr>
              <w:t xml:space="preserve"> </w:t>
            </w:r>
            <w:r>
              <w:rPr>
                <w:rFonts w:hint="cs"/>
                <w:rtl/>
              </w:rPr>
              <w:t>الشكورين</w:t>
            </w:r>
            <w:r w:rsidRPr="00725071">
              <w:rPr>
                <w:rStyle w:val="libPoemTiniChar0"/>
                <w:rtl/>
              </w:rPr>
              <w:br/>
              <w:t> </w:t>
            </w:r>
          </w:p>
        </w:tc>
        <w:tc>
          <w:tcPr>
            <w:tcW w:w="302" w:type="dxa"/>
          </w:tcPr>
          <w:p w:rsidR="00D41B89" w:rsidRDefault="00D41B89" w:rsidP="00CD29B6">
            <w:pPr>
              <w:pStyle w:val="libPoem"/>
              <w:rPr>
                <w:rtl/>
              </w:rPr>
            </w:pPr>
          </w:p>
        </w:tc>
        <w:tc>
          <w:tcPr>
            <w:tcW w:w="4195" w:type="dxa"/>
          </w:tcPr>
          <w:p w:rsidR="00D41B89" w:rsidRDefault="00D41B89" w:rsidP="00646A7F">
            <w:pPr>
              <w:pStyle w:val="libPoem"/>
            </w:pPr>
            <w:r>
              <w:rPr>
                <w:rFonts w:hint="cs"/>
                <w:rtl/>
              </w:rPr>
              <w:t>ألمعرضين عن الدنيا</w:t>
            </w:r>
            <w:r w:rsidRPr="00666704">
              <w:rPr>
                <w:rFonts w:hint="cs"/>
                <w:rtl/>
              </w:rPr>
              <w:t xml:space="preserve"> </w:t>
            </w:r>
            <w:r>
              <w:rPr>
                <w:rFonts w:hint="cs"/>
                <w:rtl/>
              </w:rPr>
              <w:t>المنيبينِ</w:t>
            </w:r>
            <w:r w:rsidRPr="00725071">
              <w:rPr>
                <w:rStyle w:val="libPoemTiniChar0"/>
                <w:rtl/>
              </w:rPr>
              <w:br/>
              <w:t> </w:t>
            </w:r>
          </w:p>
        </w:tc>
      </w:tr>
      <w:tr w:rsidR="00D41B89" w:rsidTr="00D41B89">
        <w:tblPrEx>
          <w:tblLook w:val="04A0" w:firstRow="1" w:lastRow="0" w:firstColumn="1" w:lastColumn="0" w:noHBand="0" w:noVBand="1"/>
        </w:tblPrEx>
        <w:trPr>
          <w:trHeight w:val="350"/>
        </w:trPr>
        <w:tc>
          <w:tcPr>
            <w:tcW w:w="4236" w:type="dxa"/>
          </w:tcPr>
          <w:p w:rsidR="00D41B89" w:rsidRDefault="00D41B89" w:rsidP="00CD29B6">
            <w:pPr>
              <w:pStyle w:val="libPoem"/>
            </w:pPr>
            <w:r>
              <w:rPr>
                <w:rFonts w:hint="cs"/>
                <w:rtl/>
              </w:rPr>
              <w:t>ألشاهدين على الخلق الإمامين</w:t>
            </w:r>
            <w:r w:rsidRPr="00725071">
              <w:rPr>
                <w:rStyle w:val="libPoemTiniChar0"/>
                <w:rtl/>
              </w:rPr>
              <w:br/>
              <w:t> </w:t>
            </w:r>
          </w:p>
        </w:tc>
        <w:tc>
          <w:tcPr>
            <w:tcW w:w="302" w:type="dxa"/>
          </w:tcPr>
          <w:p w:rsidR="00D41B89" w:rsidRDefault="00D41B89" w:rsidP="00CD29B6">
            <w:pPr>
              <w:pStyle w:val="libPoem"/>
              <w:rPr>
                <w:rtl/>
              </w:rPr>
            </w:pPr>
          </w:p>
        </w:tc>
        <w:tc>
          <w:tcPr>
            <w:tcW w:w="4195" w:type="dxa"/>
          </w:tcPr>
          <w:p w:rsidR="00D41B89" w:rsidRDefault="00D41B89" w:rsidP="00CD29B6">
            <w:pPr>
              <w:pStyle w:val="libPoem"/>
            </w:pPr>
            <w:r>
              <w:rPr>
                <w:rFonts w:hint="cs"/>
                <w:rtl/>
              </w:rPr>
              <w:t>ألصادقين عن الله الوفيَّينِ</w:t>
            </w:r>
            <w:r w:rsidRPr="00725071">
              <w:rPr>
                <w:rStyle w:val="libPoemTiniChar0"/>
                <w:rtl/>
              </w:rPr>
              <w:br/>
              <w:t> </w:t>
            </w:r>
          </w:p>
        </w:tc>
      </w:tr>
      <w:tr w:rsidR="00D41B89" w:rsidTr="00D41B89">
        <w:tblPrEx>
          <w:tblLook w:val="04A0" w:firstRow="1" w:lastRow="0" w:firstColumn="1" w:lastColumn="0" w:noHBand="0" w:noVBand="1"/>
        </w:tblPrEx>
        <w:trPr>
          <w:trHeight w:val="350"/>
        </w:trPr>
        <w:tc>
          <w:tcPr>
            <w:tcW w:w="4236" w:type="dxa"/>
          </w:tcPr>
          <w:p w:rsidR="00D41B89" w:rsidRDefault="00D41B89" w:rsidP="00CD29B6">
            <w:pPr>
              <w:pStyle w:val="libPoem"/>
            </w:pPr>
            <w:r>
              <w:rPr>
                <w:rFonts w:hint="cs"/>
                <w:rtl/>
              </w:rPr>
              <w:t>ألعابدين التقيَّين الزكيَّين</w:t>
            </w:r>
            <w:r w:rsidRPr="00725071">
              <w:rPr>
                <w:rStyle w:val="libPoemTiniChar0"/>
                <w:rtl/>
              </w:rPr>
              <w:br/>
              <w:t> </w:t>
            </w:r>
          </w:p>
        </w:tc>
        <w:tc>
          <w:tcPr>
            <w:tcW w:w="302" w:type="dxa"/>
          </w:tcPr>
          <w:p w:rsidR="00D41B89" w:rsidRDefault="00D41B89" w:rsidP="00CD29B6">
            <w:pPr>
              <w:pStyle w:val="libPoem"/>
              <w:rPr>
                <w:rtl/>
              </w:rPr>
            </w:pPr>
          </w:p>
        </w:tc>
        <w:tc>
          <w:tcPr>
            <w:tcW w:w="4195" w:type="dxa"/>
          </w:tcPr>
          <w:p w:rsidR="00D41B89" w:rsidRDefault="00D41B89" w:rsidP="00CD29B6">
            <w:pPr>
              <w:pStyle w:val="libPoem"/>
            </w:pPr>
            <w:r>
              <w:rPr>
                <w:rFonts w:hint="cs"/>
                <w:rtl/>
              </w:rPr>
              <w:t>ألمؤمنين الشجاعين الجريَّينِ</w:t>
            </w:r>
            <w:r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E569A6" w:rsidTr="00570B9E">
        <w:trPr>
          <w:trHeight w:val="350"/>
        </w:trPr>
        <w:tc>
          <w:tcPr>
            <w:tcW w:w="3920" w:type="dxa"/>
            <w:shd w:val="clear" w:color="auto" w:fill="auto"/>
          </w:tcPr>
          <w:p w:rsidR="00E569A6" w:rsidRDefault="00E569A6" w:rsidP="00570B9E">
            <w:pPr>
              <w:pStyle w:val="libPoem"/>
            </w:pPr>
            <w:r>
              <w:rPr>
                <w:rFonts w:hint="cs"/>
                <w:rtl/>
              </w:rPr>
              <w:lastRenderedPageBreak/>
              <w:t>ألحجَّتين على الخلق الأميرين</w:t>
            </w:r>
            <w:r w:rsidRPr="00725071">
              <w:rPr>
                <w:rStyle w:val="libPoemTiniChar0"/>
                <w:rtl/>
              </w:rPr>
              <w:br/>
              <w:t> </w:t>
            </w:r>
          </w:p>
        </w:tc>
        <w:tc>
          <w:tcPr>
            <w:tcW w:w="279" w:type="dxa"/>
            <w:shd w:val="clear" w:color="auto" w:fill="auto"/>
          </w:tcPr>
          <w:p w:rsidR="00E569A6" w:rsidRDefault="00E569A6" w:rsidP="00570B9E">
            <w:pPr>
              <w:pStyle w:val="libPoem"/>
              <w:rPr>
                <w:rtl/>
              </w:rPr>
            </w:pPr>
          </w:p>
        </w:tc>
        <w:tc>
          <w:tcPr>
            <w:tcW w:w="3881" w:type="dxa"/>
            <w:shd w:val="clear" w:color="auto" w:fill="auto"/>
          </w:tcPr>
          <w:p w:rsidR="00E569A6" w:rsidRDefault="00E569A6" w:rsidP="00570B9E">
            <w:pPr>
              <w:pStyle w:val="libPoem"/>
            </w:pPr>
            <w:r>
              <w:rPr>
                <w:rFonts w:hint="cs"/>
                <w:rtl/>
              </w:rPr>
              <w:t>ألطيِّبين الطهورين الزكيِّينِ</w:t>
            </w:r>
            <w:r w:rsidRPr="00725071">
              <w:rPr>
                <w:rStyle w:val="libPoemTiniChar0"/>
                <w:rtl/>
              </w:rPr>
              <w:br/>
              <w:t> </w:t>
            </w:r>
          </w:p>
        </w:tc>
      </w:tr>
      <w:tr w:rsidR="00E569A6" w:rsidTr="00570B9E">
        <w:trPr>
          <w:trHeight w:val="350"/>
        </w:trPr>
        <w:tc>
          <w:tcPr>
            <w:tcW w:w="3920" w:type="dxa"/>
          </w:tcPr>
          <w:p w:rsidR="00E569A6" w:rsidRDefault="00E569A6" w:rsidP="00570B9E">
            <w:pPr>
              <w:pStyle w:val="libPoem"/>
            </w:pPr>
            <w:r>
              <w:rPr>
                <w:rFonts w:hint="cs"/>
                <w:rtl/>
              </w:rPr>
              <w:t>نورين كانا قديماً في الظّلال كما</w:t>
            </w:r>
            <w:r w:rsidRPr="00725071">
              <w:rPr>
                <w:rStyle w:val="libPoemTiniChar0"/>
                <w:rtl/>
              </w:rPr>
              <w:br/>
              <w:t> </w:t>
            </w:r>
          </w:p>
        </w:tc>
        <w:tc>
          <w:tcPr>
            <w:tcW w:w="279" w:type="dxa"/>
          </w:tcPr>
          <w:p w:rsidR="00E569A6" w:rsidRDefault="00E569A6" w:rsidP="00570B9E">
            <w:pPr>
              <w:pStyle w:val="libPoem"/>
              <w:rPr>
                <w:rtl/>
              </w:rPr>
            </w:pPr>
          </w:p>
        </w:tc>
        <w:tc>
          <w:tcPr>
            <w:tcW w:w="3881" w:type="dxa"/>
          </w:tcPr>
          <w:p w:rsidR="00E569A6" w:rsidRDefault="00E569A6" w:rsidP="00570B9E">
            <w:pPr>
              <w:pStyle w:val="libPoem"/>
            </w:pPr>
            <w:r>
              <w:rPr>
                <w:rFonts w:hint="cs"/>
                <w:rtl/>
              </w:rPr>
              <w:t>قال النبيُّ لعرش الله قرطينِ</w:t>
            </w:r>
            <w:r w:rsidRPr="00725071">
              <w:rPr>
                <w:rStyle w:val="libPoemTiniChar0"/>
                <w:rtl/>
              </w:rPr>
              <w:br/>
              <w:t> </w:t>
            </w:r>
          </w:p>
        </w:tc>
      </w:tr>
      <w:tr w:rsidR="00E569A6" w:rsidTr="00570B9E">
        <w:trPr>
          <w:trHeight w:val="350"/>
        </w:trPr>
        <w:tc>
          <w:tcPr>
            <w:tcW w:w="3920" w:type="dxa"/>
          </w:tcPr>
          <w:p w:rsidR="00E569A6" w:rsidRDefault="00E569A6" w:rsidP="00570B9E">
            <w:pPr>
              <w:pStyle w:val="libPoem"/>
            </w:pPr>
            <w:r>
              <w:rPr>
                <w:rFonts w:hint="cs"/>
                <w:rtl/>
              </w:rPr>
              <w:t>تفّاحتي أحمد</w:t>
            </w:r>
            <w:r w:rsidRPr="00666704">
              <w:rPr>
                <w:rFonts w:hint="cs"/>
                <w:rtl/>
              </w:rPr>
              <w:t xml:space="preserve"> </w:t>
            </w:r>
            <w:r>
              <w:rPr>
                <w:rFonts w:hint="cs"/>
                <w:rtl/>
              </w:rPr>
              <w:t>الهادي وقد جعلا</w:t>
            </w:r>
            <w:r w:rsidRPr="00725071">
              <w:rPr>
                <w:rStyle w:val="libPoemTiniChar0"/>
                <w:rtl/>
              </w:rPr>
              <w:br/>
              <w:t> </w:t>
            </w:r>
          </w:p>
        </w:tc>
        <w:tc>
          <w:tcPr>
            <w:tcW w:w="279" w:type="dxa"/>
          </w:tcPr>
          <w:p w:rsidR="00E569A6" w:rsidRDefault="00E569A6" w:rsidP="00570B9E">
            <w:pPr>
              <w:pStyle w:val="libPoem"/>
              <w:rPr>
                <w:rtl/>
              </w:rPr>
            </w:pPr>
          </w:p>
        </w:tc>
        <w:tc>
          <w:tcPr>
            <w:tcW w:w="3881" w:type="dxa"/>
          </w:tcPr>
          <w:p w:rsidR="00E569A6" w:rsidRDefault="00E569A6" w:rsidP="00570B9E">
            <w:pPr>
              <w:pStyle w:val="libPoem"/>
            </w:pPr>
            <w:r>
              <w:rPr>
                <w:rFonts w:hint="cs"/>
                <w:rtl/>
              </w:rPr>
              <w:t>لفاطم وعليِّ الطّهر</w:t>
            </w:r>
            <w:r w:rsidRPr="00666704">
              <w:rPr>
                <w:rFonts w:hint="cs"/>
                <w:rtl/>
              </w:rPr>
              <w:t xml:space="preserve"> </w:t>
            </w:r>
            <w:r>
              <w:rPr>
                <w:rFonts w:hint="cs"/>
                <w:rtl/>
              </w:rPr>
              <w:t>نسلينِ</w:t>
            </w:r>
            <w:r w:rsidRPr="00725071">
              <w:rPr>
                <w:rStyle w:val="libPoemTiniChar0"/>
                <w:rtl/>
              </w:rPr>
              <w:br/>
              <w:t> </w:t>
            </w:r>
          </w:p>
        </w:tc>
      </w:tr>
      <w:tr w:rsidR="00E569A6" w:rsidTr="00570B9E">
        <w:trPr>
          <w:trHeight w:val="350"/>
        </w:trPr>
        <w:tc>
          <w:tcPr>
            <w:tcW w:w="3920" w:type="dxa"/>
          </w:tcPr>
          <w:p w:rsidR="00E569A6" w:rsidRDefault="00E569A6" w:rsidP="00570B9E">
            <w:pPr>
              <w:pStyle w:val="libPoem"/>
            </w:pPr>
            <w:r>
              <w:rPr>
                <w:rFonts w:hint="cs"/>
                <w:rtl/>
              </w:rPr>
              <w:t>صلّى الإ~له على روحيهما وسقا</w:t>
            </w:r>
            <w:r w:rsidRPr="00725071">
              <w:rPr>
                <w:rStyle w:val="libPoemTiniChar0"/>
                <w:rtl/>
              </w:rPr>
              <w:br/>
              <w:t> </w:t>
            </w:r>
          </w:p>
        </w:tc>
        <w:tc>
          <w:tcPr>
            <w:tcW w:w="279" w:type="dxa"/>
          </w:tcPr>
          <w:p w:rsidR="00E569A6" w:rsidRDefault="00E569A6" w:rsidP="00570B9E">
            <w:pPr>
              <w:pStyle w:val="libPoem"/>
              <w:rPr>
                <w:rtl/>
              </w:rPr>
            </w:pPr>
          </w:p>
        </w:tc>
        <w:tc>
          <w:tcPr>
            <w:tcW w:w="3881" w:type="dxa"/>
          </w:tcPr>
          <w:p w:rsidR="00E569A6" w:rsidRDefault="00E569A6" w:rsidP="00570B9E">
            <w:pPr>
              <w:pStyle w:val="libPoem"/>
            </w:pPr>
            <w:r>
              <w:rPr>
                <w:rFonts w:hint="cs"/>
                <w:rtl/>
              </w:rPr>
              <w:t>قبريهما أبداً نوء السماكينِ</w:t>
            </w:r>
            <w:r w:rsidRPr="00725071">
              <w:rPr>
                <w:rStyle w:val="libPoemTiniChar0"/>
                <w:rtl/>
              </w:rPr>
              <w:br/>
              <w:t> </w:t>
            </w:r>
          </w:p>
        </w:tc>
      </w:tr>
    </w:tbl>
    <w:p w:rsidR="00666704" w:rsidRDefault="00666704" w:rsidP="009618AF">
      <w:pPr>
        <w:pStyle w:val="libNormal"/>
        <w:rPr>
          <w:rtl/>
        </w:rPr>
      </w:pPr>
      <w:r>
        <w:rPr>
          <w:rFonts w:hint="cs"/>
          <w:rtl/>
        </w:rPr>
        <w:t>إلى أن يقول فيها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E569A6" w:rsidTr="00570B9E">
        <w:trPr>
          <w:trHeight w:val="350"/>
        </w:trPr>
        <w:tc>
          <w:tcPr>
            <w:tcW w:w="3920" w:type="dxa"/>
            <w:shd w:val="clear" w:color="auto" w:fill="auto"/>
          </w:tcPr>
          <w:p w:rsidR="00E569A6" w:rsidRDefault="00E569A6" w:rsidP="00570B9E">
            <w:pPr>
              <w:pStyle w:val="libPoem"/>
            </w:pPr>
            <w:r>
              <w:rPr>
                <w:rFonts w:hint="cs"/>
                <w:rtl/>
              </w:rPr>
              <w:t>ما لابن حمّادٍ العبدي من عملٍ</w:t>
            </w:r>
            <w:r w:rsidRPr="00725071">
              <w:rPr>
                <w:rStyle w:val="libPoemTiniChar0"/>
                <w:rtl/>
              </w:rPr>
              <w:br/>
              <w:t> </w:t>
            </w:r>
          </w:p>
        </w:tc>
        <w:tc>
          <w:tcPr>
            <w:tcW w:w="279" w:type="dxa"/>
            <w:shd w:val="clear" w:color="auto" w:fill="auto"/>
          </w:tcPr>
          <w:p w:rsidR="00E569A6" w:rsidRDefault="00E569A6" w:rsidP="00570B9E">
            <w:pPr>
              <w:pStyle w:val="libPoem"/>
              <w:rPr>
                <w:rtl/>
              </w:rPr>
            </w:pPr>
          </w:p>
        </w:tc>
        <w:tc>
          <w:tcPr>
            <w:tcW w:w="3881" w:type="dxa"/>
            <w:shd w:val="clear" w:color="auto" w:fill="auto"/>
          </w:tcPr>
          <w:p w:rsidR="00E569A6" w:rsidRDefault="00E569A6" w:rsidP="00570B9E">
            <w:pPr>
              <w:pStyle w:val="libPoem"/>
            </w:pPr>
            <w:r>
              <w:rPr>
                <w:rFonts w:hint="cs"/>
                <w:rtl/>
              </w:rPr>
              <w:t>إلّا تمسّكه بالميم والعينِ</w:t>
            </w:r>
            <w:r w:rsidRPr="00725071">
              <w:rPr>
                <w:rStyle w:val="libPoemTiniChar0"/>
                <w:rtl/>
              </w:rPr>
              <w:br/>
              <w:t> </w:t>
            </w:r>
          </w:p>
        </w:tc>
      </w:tr>
      <w:tr w:rsidR="00E569A6" w:rsidTr="00570B9E">
        <w:trPr>
          <w:trHeight w:val="350"/>
        </w:trPr>
        <w:tc>
          <w:tcPr>
            <w:tcW w:w="3920" w:type="dxa"/>
          </w:tcPr>
          <w:p w:rsidR="00E569A6" w:rsidRDefault="00E569A6" w:rsidP="00570B9E">
            <w:pPr>
              <w:pStyle w:val="libPoem"/>
            </w:pPr>
            <w:r>
              <w:rPr>
                <w:rFonts w:hint="cs"/>
                <w:rtl/>
              </w:rPr>
              <w:t>فالميم غاية آمالي محمَّدها</w:t>
            </w:r>
            <w:r w:rsidRPr="00725071">
              <w:rPr>
                <w:rStyle w:val="libPoemTiniChar0"/>
                <w:rtl/>
              </w:rPr>
              <w:br/>
              <w:t> </w:t>
            </w:r>
          </w:p>
        </w:tc>
        <w:tc>
          <w:tcPr>
            <w:tcW w:w="279" w:type="dxa"/>
          </w:tcPr>
          <w:p w:rsidR="00E569A6" w:rsidRDefault="00E569A6" w:rsidP="00570B9E">
            <w:pPr>
              <w:pStyle w:val="libPoem"/>
              <w:rPr>
                <w:rtl/>
              </w:rPr>
            </w:pPr>
          </w:p>
        </w:tc>
        <w:tc>
          <w:tcPr>
            <w:tcW w:w="3881" w:type="dxa"/>
          </w:tcPr>
          <w:p w:rsidR="00E569A6" w:rsidRDefault="00E569A6" w:rsidP="00570B9E">
            <w:pPr>
              <w:pStyle w:val="libPoem"/>
            </w:pPr>
            <w:r>
              <w:rPr>
                <w:rFonts w:hint="cs"/>
                <w:rtl/>
              </w:rPr>
              <w:t>والعين أعني عليّاً قرَّة العينِ</w:t>
            </w:r>
            <w:r w:rsidRPr="00725071">
              <w:rPr>
                <w:rStyle w:val="libPoemTiniChar0"/>
                <w:rtl/>
              </w:rPr>
              <w:br/>
              <w:t> </w:t>
            </w:r>
          </w:p>
        </w:tc>
      </w:tr>
      <w:tr w:rsidR="00E569A6" w:rsidTr="00570B9E">
        <w:trPr>
          <w:trHeight w:val="350"/>
        </w:trPr>
        <w:tc>
          <w:tcPr>
            <w:tcW w:w="3920" w:type="dxa"/>
          </w:tcPr>
          <w:p w:rsidR="00E569A6" w:rsidRDefault="00E569A6" w:rsidP="00570B9E">
            <w:pPr>
              <w:pStyle w:val="libPoem"/>
            </w:pPr>
            <w:r>
              <w:rPr>
                <w:rFonts w:hint="cs"/>
                <w:rtl/>
              </w:rPr>
              <w:t xml:space="preserve">صلّى الإ~له عليهم </w:t>
            </w:r>
            <w:r w:rsidR="00A5785C">
              <w:rPr>
                <w:rFonts w:hint="cs"/>
                <w:rtl/>
              </w:rPr>
              <w:t>كل</w:t>
            </w:r>
            <w:r>
              <w:rPr>
                <w:rFonts w:hint="cs"/>
                <w:rtl/>
              </w:rPr>
              <w:t>ما</w:t>
            </w:r>
            <w:r w:rsidRPr="00666704">
              <w:rPr>
                <w:rFonts w:hint="cs"/>
                <w:rtl/>
              </w:rPr>
              <w:t xml:space="preserve"> </w:t>
            </w:r>
            <w:r>
              <w:rPr>
                <w:rFonts w:hint="cs"/>
                <w:rtl/>
              </w:rPr>
              <w:t>طلعت</w:t>
            </w:r>
            <w:r w:rsidRPr="00725071">
              <w:rPr>
                <w:rStyle w:val="libPoemTiniChar0"/>
                <w:rtl/>
              </w:rPr>
              <w:br/>
              <w:t> </w:t>
            </w:r>
          </w:p>
        </w:tc>
        <w:tc>
          <w:tcPr>
            <w:tcW w:w="279" w:type="dxa"/>
          </w:tcPr>
          <w:p w:rsidR="00E569A6" w:rsidRDefault="00E569A6" w:rsidP="00570B9E">
            <w:pPr>
              <w:pStyle w:val="libPoem"/>
              <w:rPr>
                <w:rtl/>
              </w:rPr>
            </w:pPr>
          </w:p>
        </w:tc>
        <w:tc>
          <w:tcPr>
            <w:tcW w:w="3881" w:type="dxa"/>
          </w:tcPr>
          <w:p w:rsidR="00E569A6" w:rsidRDefault="00E569A6" w:rsidP="00570B9E">
            <w:pPr>
              <w:pStyle w:val="libPoem"/>
            </w:pPr>
            <w:r>
              <w:rPr>
                <w:rFonts w:hint="cs"/>
                <w:rtl/>
              </w:rPr>
              <w:t>شمس وما غربت عند</w:t>
            </w:r>
            <w:r w:rsidRPr="00666704">
              <w:rPr>
                <w:rFonts w:hint="cs"/>
                <w:rtl/>
              </w:rPr>
              <w:t xml:space="preserve"> </w:t>
            </w:r>
            <w:r>
              <w:rPr>
                <w:rFonts w:hint="cs"/>
                <w:rtl/>
              </w:rPr>
              <w:t>العشائينِ</w:t>
            </w:r>
            <w:r w:rsidRPr="00725071">
              <w:rPr>
                <w:rStyle w:val="libPoemTiniChar0"/>
                <w:rtl/>
              </w:rPr>
              <w:br/>
              <w:t> </w:t>
            </w:r>
          </w:p>
        </w:tc>
      </w:tr>
    </w:tbl>
    <w:p w:rsidR="00666704" w:rsidRDefault="00666704" w:rsidP="00A5785C">
      <w:pPr>
        <w:pStyle w:val="libLeft"/>
        <w:rPr>
          <w:rtl/>
        </w:rPr>
      </w:pPr>
      <w:r>
        <w:rPr>
          <w:rFonts w:hint="cs"/>
          <w:rtl/>
        </w:rPr>
        <w:t xml:space="preserve">[ </w:t>
      </w:r>
      <w:r w:rsidR="00A5785C">
        <w:rPr>
          <w:rFonts w:hint="cs"/>
          <w:rtl/>
        </w:rPr>
        <w:t>أ</w:t>
      </w:r>
      <w:r>
        <w:rPr>
          <w:rFonts w:hint="cs"/>
          <w:rtl/>
        </w:rPr>
        <w:t>لقصيدة وهي 57 بيتا</w:t>
      </w:r>
      <w:r w:rsidR="00E569A6">
        <w:rPr>
          <w:rFonts w:hint="cs"/>
          <w:rtl/>
        </w:rPr>
        <w:t>ً</w:t>
      </w:r>
      <w:r>
        <w:rPr>
          <w:rFonts w:hint="cs"/>
          <w:rtl/>
        </w:rPr>
        <w:t xml:space="preserve"> ]</w:t>
      </w:r>
    </w:p>
    <w:p w:rsidR="00666704" w:rsidRDefault="00666704" w:rsidP="009618AF">
      <w:pPr>
        <w:pStyle w:val="libNormal"/>
        <w:rPr>
          <w:rtl/>
        </w:rPr>
      </w:pPr>
      <w:r>
        <w:rPr>
          <w:rFonts w:hint="cs"/>
          <w:rtl/>
        </w:rPr>
        <w:t>وله في رثاء الإمام السبط الشهيد صلوات الله عليه قوله يذكر فيها حديث الغدير</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E569A6" w:rsidTr="00570B9E">
        <w:trPr>
          <w:trHeight w:val="350"/>
        </w:trPr>
        <w:tc>
          <w:tcPr>
            <w:tcW w:w="3920" w:type="dxa"/>
            <w:shd w:val="clear" w:color="auto" w:fill="auto"/>
          </w:tcPr>
          <w:p w:rsidR="00E569A6" w:rsidRDefault="00A5785C" w:rsidP="00570B9E">
            <w:pPr>
              <w:pStyle w:val="libPoem"/>
            </w:pPr>
            <w:r>
              <w:rPr>
                <w:rFonts w:hint="cs"/>
                <w:rtl/>
              </w:rPr>
              <w:t>حيِّ قبراً بكرب</w:t>
            </w:r>
            <w:r w:rsidR="00E569A6">
              <w:rPr>
                <w:rFonts w:hint="cs"/>
                <w:rtl/>
              </w:rPr>
              <w:t>لا مُستنيرا</w:t>
            </w:r>
            <w:r w:rsidR="00E569A6" w:rsidRPr="00725071">
              <w:rPr>
                <w:rStyle w:val="libPoemTiniChar0"/>
                <w:rtl/>
              </w:rPr>
              <w:br/>
              <w:t> </w:t>
            </w:r>
          </w:p>
        </w:tc>
        <w:tc>
          <w:tcPr>
            <w:tcW w:w="279" w:type="dxa"/>
            <w:shd w:val="clear" w:color="auto" w:fill="auto"/>
          </w:tcPr>
          <w:p w:rsidR="00E569A6" w:rsidRDefault="00E569A6" w:rsidP="00570B9E">
            <w:pPr>
              <w:pStyle w:val="libPoem"/>
              <w:rPr>
                <w:rtl/>
              </w:rPr>
            </w:pPr>
          </w:p>
        </w:tc>
        <w:tc>
          <w:tcPr>
            <w:tcW w:w="3881" w:type="dxa"/>
            <w:shd w:val="clear" w:color="auto" w:fill="auto"/>
          </w:tcPr>
          <w:p w:rsidR="00E569A6" w:rsidRDefault="00E569A6" w:rsidP="00570B9E">
            <w:pPr>
              <w:pStyle w:val="libPoem"/>
            </w:pPr>
            <w:r>
              <w:rPr>
                <w:rFonts w:hint="cs"/>
                <w:rtl/>
              </w:rPr>
              <w:t>ضم َّكنز التّقى وعلماً خطيرا</w:t>
            </w:r>
            <w:r w:rsidRPr="00725071">
              <w:rPr>
                <w:rStyle w:val="libPoemTiniChar0"/>
                <w:rtl/>
              </w:rPr>
              <w:br/>
              <w:t> </w:t>
            </w:r>
          </w:p>
        </w:tc>
      </w:tr>
      <w:tr w:rsidR="00E569A6" w:rsidTr="00570B9E">
        <w:trPr>
          <w:trHeight w:val="350"/>
        </w:trPr>
        <w:tc>
          <w:tcPr>
            <w:tcW w:w="3920" w:type="dxa"/>
          </w:tcPr>
          <w:p w:rsidR="00E569A6" w:rsidRDefault="00E569A6" w:rsidP="00570B9E">
            <w:pPr>
              <w:pStyle w:val="libPoem"/>
            </w:pPr>
            <w:r>
              <w:rPr>
                <w:rFonts w:hint="cs"/>
                <w:rtl/>
              </w:rPr>
              <w:t>وأقم مأتم الشهيد وأذرف</w:t>
            </w:r>
            <w:r w:rsidRPr="00725071">
              <w:rPr>
                <w:rStyle w:val="libPoemTiniChar0"/>
                <w:rtl/>
              </w:rPr>
              <w:br/>
              <w:t> </w:t>
            </w:r>
          </w:p>
        </w:tc>
        <w:tc>
          <w:tcPr>
            <w:tcW w:w="279" w:type="dxa"/>
          </w:tcPr>
          <w:p w:rsidR="00E569A6" w:rsidRDefault="00E569A6" w:rsidP="00570B9E">
            <w:pPr>
              <w:pStyle w:val="libPoem"/>
              <w:rPr>
                <w:rtl/>
              </w:rPr>
            </w:pPr>
          </w:p>
        </w:tc>
        <w:tc>
          <w:tcPr>
            <w:tcW w:w="3881" w:type="dxa"/>
          </w:tcPr>
          <w:p w:rsidR="00E569A6" w:rsidRDefault="00E569A6" w:rsidP="00570B9E">
            <w:pPr>
              <w:pStyle w:val="libPoem"/>
            </w:pPr>
            <w:r>
              <w:rPr>
                <w:rFonts w:hint="cs"/>
                <w:rtl/>
              </w:rPr>
              <w:t>منك دمعاً في الوجنتين غزيرا</w:t>
            </w:r>
            <w:r w:rsidRPr="00725071">
              <w:rPr>
                <w:rStyle w:val="libPoemTiniChar0"/>
                <w:rtl/>
              </w:rPr>
              <w:br/>
              <w:t> </w:t>
            </w:r>
          </w:p>
        </w:tc>
      </w:tr>
      <w:tr w:rsidR="00E569A6" w:rsidTr="00570B9E">
        <w:trPr>
          <w:trHeight w:val="350"/>
        </w:trPr>
        <w:tc>
          <w:tcPr>
            <w:tcW w:w="3920" w:type="dxa"/>
          </w:tcPr>
          <w:p w:rsidR="00E569A6" w:rsidRDefault="00E569A6" w:rsidP="00570B9E">
            <w:pPr>
              <w:pStyle w:val="libPoem"/>
            </w:pPr>
            <w:r>
              <w:rPr>
                <w:rFonts w:hint="cs"/>
                <w:rtl/>
              </w:rPr>
              <w:t>والتثم تربة الحسين</w:t>
            </w:r>
            <w:r w:rsidRPr="00666704">
              <w:rPr>
                <w:rFonts w:hint="cs"/>
                <w:rtl/>
              </w:rPr>
              <w:t xml:space="preserve"> </w:t>
            </w:r>
            <w:r>
              <w:rPr>
                <w:rFonts w:hint="cs"/>
                <w:rtl/>
              </w:rPr>
              <w:t>بشجوٍ</w:t>
            </w:r>
            <w:r w:rsidRPr="00725071">
              <w:rPr>
                <w:rStyle w:val="libPoemTiniChar0"/>
                <w:rtl/>
              </w:rPr>
              <w:br/>
              <w:t> </w:t>
            </w:r>
          </w:p>
        </w:tc>
        <w:tc>
          <w:tcPr>
            <w:tcW w:w="279" w:type="dxa"/>
          </w:tcPr>
          <w:p w:rsidR="00E569A6" w:rsidRDefault="00E569A6" w:rsidP="00570B9E">
            <w:pPr>
              <w:pStyle w:val="libPoem"/>
              <w:rPr>
                <w:rtl/>
              </w:rPr>
            </w:pPr>
          </w:p>
        </w:tc>
        <w:tc>
          <w:tcPr>
            <w:tcW w:w="3881" w:type="dxa"/>
          </w:tcPr>
          <w:p w:rsidR="00E569A6" w:rsidRDefault="00A5785C" w:rsidP="00570B9E">
            <w:pPr>
              <w:pStyle w:val="libPoem"/>
            </w:pPr>
            <w:r>
              <w:rPr>
                <w:rFonts w:hint="cs"/>
                <w:rtl/>
              </w:rPr>
              <w:t>وأطل بعد لثم</w:t>
            </w:r>
            <w:r w:rsidR="00E569A6">
              <w:rPr>
                <w:rFonts w:hint="cs"/>
                <w:rtl/>
              </w:rPr>
              <w:t>ك</w:t>
            </w:r>
            <w:r w:rsidR="00E569A6" w:rsidRPr="00666704">
              <w:rPr>
                <w:rFonts w:hint="cs"/>
                <w:rtl/>
              </w:rPr>
              <w:t xml:space="preserve"> </w:t>
            </w:r>
            <w:r w:rsidR="00E569A6">
              <w:rPr>
                <w:rFonts w:hint="cs"/>
                <w:rtl/>
              </w:rPr>
              <w:t>التعفيرا</w:t>
            </w:r>
            <w:r w:rsidR="00E569A6" w:rsidRPr="00725071">
              <w:rPr>
                <w:rStyle w:val="libPoemTiniChar0"/>
                <w:rtl/>
              </w:rPr>
              <w:br/>
              <w:t> </w:t>
            </w:r>
          </w:p>
        </w:tc>
      </w:tr>
      <w:tr w:rsidR="00E569A6" w:rsidTr="00570B9E">
        <w:trPr>
          <w:trHeight w:val="350"/>
        </w:trPr>
        <w:tc>
          <w:tcPr>
            <w:tcW w:w="3920" w:type="dxa"/>
          </w:tcPr>
          <w:p w:rsidR="00E569A6" w:rsidRDefault="00E569A6" w:rsidP="00570B9E">
            <w:pPr>
              <w:pStyle w:val="libPoem"/>
            </w:pPr>
            <w:r>
              <w:rPr>
                <w:rFonts w:hint="cs"/>
                <w:rtl/>
              </w:rPr>
              <w:t>ثمَّ قل</w:t>
            </w:r>
            <w:r w:rsidR="00E66EDC">
              <w:rPr>
                <w:rFonts w:hint="cs"/>
                <w:rtl/>
              </w:rPr>
              <w:t>:</w:t>
            </w:r>
            <w:r>
              <w:rPr>
                <w:rFonts w:hint="cs"/>
                <w:rtl/>
              </w:rPr>
              <w:t>يا ضريح مولاي سُقِّيـ</w:t>
            </w:r>
            <w:r w:rsidRPr="00725071">
              <w:rPr>
                <w:rStyle w:val="libPoemTiniChar0"/>
                <w:rtl/>
              </w:rPr>
              <w:br/>
              <w:t> </w:t>
            </w:r>
          </w:p>
        </w:tc>
        <w:tc>
          <w:tcPr>
            <w:tcW w:w="279" w:type="dxa"/>
          </w:tcPr>
          <w:p w:rsidR="00E569A6" w:rsidRDefault="00E569A6" w:rsidP="00570B9E">
            <w:pPr>
              <w:pStyle w:val="libPoem"/>
              <w:rPr>
                <w:rtl/>
              </w:rPr>
            </w:pPr>
          </w:p>
        </w:tc>
        <w:tc>
          <w:tcPr>
            <w:tcW w:w="3881" w:type="dxa"/>
          </w:tcPr>
          <w:p w:rsidR="00E569A6" w:rsidRDefault="00E569A6" w:rsidP="00570B9E">
            <w:pPr>
              <w:pStyle w:val="libPoem"/>
            </w:pPr>
            <w:r>
              <w:rPr>
                <w:rFonts w:hint="cs"/>
                <w:rtl/>
              </w:rPr>
              <w:t>ـت من الغيث هامياً حمهريرا</w:t>
            </w:r>
            <w:r w:rsidRPr="00725071">
              <w:rPr>
                <w:rStyle w:val="libPoemTiniChar0"/>
                <w:rtl/>
              </w:rPr>
              <w:br/>
              <w:t> </w:t>
            </w:r>
          </w:p>
        </w:tc>
      </w:tr>
      <w:tr w:rsidR="00E569A6" w:rsidTr="00570B9E">
        <w:trPr>
          <w:trHeight w:val="350"/>
        </w:trPr>
        <w:tc>
          <w:tcPr>
            <w:tcW w:w="3920" w:type="dxa"/>
          </w:tcPr>
          <w:p w:rsidR="00E569A6" w:rsidRDefault="00E569A6" w:rsidP="00570B9E">
            <w:pPr>
              <w:pStyle w:val="libPoem"/>
            </w:pPr>
            <w:r>
              <w:rPr>
                <w:rFonts w:hint="cs"/>
                <w:rtl/>
              </w:rPr>
              <w:t>تهْ</w:t>
            </w:r>
            <w:r w:rsidRPr="00666704">
              <w:rPr>
                <w:rFonts w:hint="cs"/>
                <w:rtl/>
              </w:rPr>
              <w:t xml:space="preserve"> </w:t>
            </w:r>
            <w:r>
              <w:rPr>
                <w:rFonts w:hint="cs"/>
                <w:rtl/>
              </w:rPr>
              <w:t>على ساير القبور فقد أصـ</w:t>
            </w:r>
            <w:r w:rsidRPr="00725071">
              <w:rPr>
                <w:rStyle w:val="libPoemTiniChar0"/>
                <w:rtl/>
              </w:rPr>
              <w:br/>
              <w:t> </w:t>
            </w:r>
          </w:p>
        </w:tc>
        <w:tc>
          <w:tcPr>
            <w:tcW w:w="279" w:type="dxa"/>
          </w:tcPr>
          <w:p w:rsidR="00E569A6" w:rsidRDefault="00E569A6" w:rsidP="00570B9E">
            <w:pPr>
              <w:pStyle w:val="libPoem"/>
              <w:rPr>
                <w:rtl/>
              </w:rPr>
            </w:pPr>
          </w:p>
        </w:tc>
        <w:tc>
          <w:tcPr>
            <w:tcW w:w="3881" w:type="dxa"/>
          </w:tcPr>
          <w:p w:rsidR="00E569A6" w:rsidRDefault="00E569A6" w:rsidP="00570B9E">
            <w:pPr>
              <w:pStyle w:val="libPoem"/>
            </w:pPr>
            <w:r>
              <w:rPr>
                <w:rFonts w:hint="cs"/>
                <w:rtl/>
              </w:rPr>
              <w:t>ـبحت</w:t>
            </w:r>
            <w:r w:rsidRPr="00666704">
              <w:rPr>
                <w:rFonts w:hint="cs"/>
                <w:rtl/>
              </w:rPr>
              <w:t xml:space="preserve"> </w:t>
            </w:r>
            <w:r>
              <w:rPr>
                <w:rFonts w:hint="cs"/>
                <w:rtl/>
              </w:rPr>
              <w:t>بالتّيه والفخار جديرا</w:t>
            </w:r>
            <w:r w:rsidRPr="00725071">
              <w:rPr>
                <w:rStyle w:val="libPoemTiniChar0"/>
                <w:rtl/>
              </w:rPr>
              <w:br/>
              <w:t> </w:t>
            </w:r>
          </w:p>
        </w:tc>
      </w:tr>
      <w:tr w:rsidR="00E569A6" w:rsidTr="00570B9E">
        <w:tblPrEx>
          <w:tblLook w:val="04A0" w:firstRow="1" w:lastRow="0" w:firstColumn="1" w:lastColumn="0" w:noHBand="0" w:noVBand="1"/>
        </w:tblPrEx>
        <w:trPr>
          <w:trHeight w:val="350"/>
        </w:trPr>
        <w:tc>
          <w:tcPr>
            <w:tcW w:w="3920" w:type="dxa"/>
          </w:tcPr>
          <w:p w:rsidR="00E569A6" w:rsidRDefault="000B2D71" w:rsidP="00570B9E">
            <w:pPr>
              <w:pStyle w:val="libPoem"/>
            </w:pPr>
            <w:r>
              <w:rPr>
                <w:rFonts w:hint="cs"/>
                <w:rtl/>
              </w:rPr>
              <w:t>فيك ريحانة النبيِّ ومن حلِّ</w:t>
            </w:r>
            <w:r w:rsidR="00E569A6" w:rsidRPr="00725071">
              <w:rPr>
                <w:rStyle w:val="libPoemTiniChar0"/>
                <w:rtl/>
              </w:rPr>
              <w:br/>
              <w:t> </w:t>
            </w:r>
          </w:p>
        </w:tc>
        <w:tc>
          <w:tcPr>
            <w:tcW w:w="279" w:type="dxa"/>
          </w:tcPr>
          <w:p w:rsidR="00E569A6" w:rsidRDefault="00E569A6" w:rsidP="00570B9E">
            <w:pPr>
              <w:pStyle w:val="libPoem"/>
              <w:rPr>
                <w:rtl/>
              </w:rPr>
            </w:pPr>
          </w:p>
        </w:tc>
        <w:tc>
          <w:tcPr>
            <w:tcW w:w="3881" w:type="dxa"/>
          </w:tcPr>
          <w:p w:rsidR="00E569A6" w:rsidRDefault="000B2D71" w:rsidP="00570B9E">
            <w:pPr>
              <w:pStyle w:val="libPoem"/>
            </w:pPr>
            <w:r>
              <w:rPr>
                <w:rFonts w:hint="cs"/>
                <w:rtl/>
              </w:rPr>
              <w:t>من المصطفى محلّاً أثيرا</w:t>
            </w:r>
            <w:r w:rsidR="00E569A6" w:rsidRPr="00725071">
              <w:rPr>
                <w:rStyle w:val="libPoemTiniChar0"/>
                <w:rtl/>
              </w:rPr>
              <w:br/>
              <w:t> </w:t>
            </w:r>
          </w:p>
        </w:tc>
      </w:tr>
      <w:tr w:rsidR="00E569A6" w:rsidTr="00570B9E">
        <w:tblPrEx>
          <w:tblLook w:val="04A0" w:firstRow="1" w:lastRow="0" w:firstColumn="1" w:lastColumn="0" w:noHBand="0" w:noVBand="1"/>
        </w:tblPrEx>
        <w:trPr>
          <w:trHeight w:val="350"/>
        </w:trPr>
        <w:tc>
          <w:tcPr>
            <w:tcW w:w="3920" w:type="dxa"/>
          </w:tcPr>
          <w:p w:rsidR="00E569A6" w:rsidRDefault="000B2D71" w:rsidP="00570B9E">
            <w:pPr>
              <w:pStyle w:val="libPoem"/>
            </w:pPr>
            <w:r>
              <w:rPr>
                <w:rFonts w:hint="cs"/>
                <w:rtl/>
              </w:rPr>
              <w:t>فيك يا قبرُ كلّ حلمٍ وعلمٍ</w:t>
            </w:r>
            <w:r w:rsidR="00E569A6" w:rsidRPr="00725071">
              <w:rPr>
                <w:rStyle w:val="libPoemTiniChar0"/>
                <w:rtl/>
              </w:rPr>
              <w:br/>
              <w:t> </w:t>
            </w:r>
          </w:p>
        </w:tc>
        <w:tc>
          <w:tcPr>
            <w:tcW w:w="279" w:type="dxa"/>
          </w:tcPr>
          <w:p w:rsidR="00E569A6" w:rsidRDefault="00E569A6" w:rsidP="00570B9E">
            <w:pPr>
              <w:pStyle w:val="libPoem"/>
              <w:rPr>
                <w:rtl/>
              </w:rPr>
            </w:pPr>
          </w:p>
        </w:tc>
        <w:tc>
          <w:tcPr>
            <w:tcW w:w="3881" w:type="dxa"/>
          </w:tcPr>
          <w:p w:rsidR="00E569A6" w:rsidRDefault="000B2D71" w:rsidP="00570B9E">
            <w:pPr>
              <w:pStyle w:val="libPoem"/>
            </w:pPr>
            <w:r>
              <w:rPr>
                <w:rFonts w:hint="cs"/>
                <w:rtl/>
              </w:rPr>
              <w:t>وحقيقٌ بأن تكون فخورا</w:t>
            </w:r>
            <w:r w:rsidR="00E569A6" w:rsidRPr="00725071">
              <w:rPr>
                <w:rStyle w:val="libPoemTiniChar0"/>
                <w:rtl/>
              </w:rPr>
              <w:br/>
              <w:t> </w:t>
            </w:r>
          </w:p>
        </w:tc>
      </w:tr>
      <w:tr w:rsidR="00E569A6" w:rsidTr="00570B9E">
        <w:tblPrEx>
          <w:tblLook w:val="04A0" w:firstRow="1" w:lastRow="0" w:firstColumn="1" w:lastColumn="0" w:noHBand="0" w:noVBand="1"/>
        </w:tblPrEx>
        <w:trPr>
          <w:trHeight w:val="350"/>
        </w:trPr>
        <w:tc>
          <w:tcPr>
            <w:tcW w:w="3920" w:type="dxa"/>
          </w:tcPr>
          <w:p w:rsidR="00E569A6" w:rsidRDefault="000B2D71" w:rsidP="00570B9E">
            <w:pPr>
              <w:pStyle w:val="libPoem"/>
            </w:pPr>
            <w:r>
              <w:rPr>
                <w:rFonts w:hint="cs"/>
                <w:rtl/>
              </w:rPr>
              <w:t>فيك من هدَّ قتله عمد</w:t>
            </w:r>
            <w:r w:rsidRPr="00666704">
              <w:rPr>
                <w:rFonts w:hint="cs"/>
                <w:rtl/>
              </w:rPr>
              <w:t xml:space="preserve"> </w:t>
            </w:r>
            <w:r>
              <w:rPr>
                <w:rFonts w:hint="cs"/>
                <w:rtl/>
              </w:rPr>
              <w:t>الدين</w:t>
            </w:r>
            <w:r w:rsidR="00E569A6" w:rsidRPr="00725071">
              <w:rPr>
                <w:rStyle w:val="libPoemTiniChar0"/>
                <w:rtl/>
              </w:rPr>
              <w:br/>
              <w:t> </w:t>
            </w:r>
          </w:p>
        </w:tc>
        <w:tc>
          <w:tcPr>
            <w:tcW w:w="279" w:type="dxa"/>
          </w:tcPr>
          <w:p w:rsidR="00E569A6" w:rsidRDefault="00E569A6" w:rsidP="00570B9E">
            <w:pPr>
              <w:pStyle w:val="libPoem"/>
              <w:rPr>
                <w:rtl/>
              </w:rPr>
            </w:pPr>
          </w:p>
        </w:tc>
        <w:tc>
          <w:tcPr>
            <w:tcW w:w="3881" w:type="dxa"/>
          </w:tcPr>
          <w:p w:rsidR="00E569A6" w:rsidRDefault="000B2D71" w:rsidP="00570B9E">
            <w:pPr>
              <w:pStyle w:val="libPoem"/>
            </w:pPr>
            <w:r>
              <w:rPr>
                <w:rFonts w:hint="cs"/>
                <w:rtl/>
              </w:rPr>
              <w:t>وقد كان بالهدى معمورا</w:t>
            </w:r>
            <w:r w:rsidR="00E569A6" w:rsidRPr="00725071">
              <w:rPr>
                <w:rStyle w:val="libPoemTiniChar0"/>
                <w:rtl/>
              </w:rPr>
              <w:br/>
              <w:t> </w:t>
            </w:r>
          </w:p>
        </w:tc>
      </w:tr>
      <w:tr w:rsidR="00E569A6" w:rsidTr="00570B9E">
        <w:tblPrEx>
          <w:tblLook w:val="04A0" w:firstRow="1" w:lastRow="0" w:firstColumn="1" w:lastColumn="0" w:noHBand="0" w:noVBand="1"/>
        </w:tblPrEx>
        <w:trPr>
          <w:trHeight w:val="350"/>
        </w:trPr>
        <w:tc>
          <w:tcPr>
            <w:tcW w:w="3920" w:type="dxa"/>
          </w:tcPr>
          <w:p w:rsidR="00E569A6" w:rsidRDefault="000B2D71" w:rsidP="00570B9E">
            <w:pPr>
              <w:pStyle w:val="libPoem"/>
            </w:pPr>
            <w:r>
              <w:rPr>
                <w:rFonts w:hint="cs"/>
                <w:rtl/>
              </w:rPr>
              <w:t>فيك من كان جبرئيل يُناغيه</w:t>
            </w:r>
            <w:r w:rsidR="00E569A6" w:rsidRPr="00725071">
              <w:rPr>
                <w:rStyle w:val="libPoemTiniChar0"/>
                <w:rtl/>
              </w:rPr>
              <w:br/>
              <w:t> </w:t>
            </w:r>
          </w:p>
        </w:tc>
        <w:tc>
          <w:tcPr>
            <w:tcW w:w="279" w:type="dxa"/>
          </w:tcPr>
          <w:p w:rsidR="00E569A6" w:rsidRDefault="00E569A6" w:rsidP="00570B9E">
            <w:pPr>
              <w:pStyle w:val="libPoem"/>
              <w:rPr>
                <w:rtl/>
              </w:rPr>
            </w:pPr>
          </w:p>
        </w:tc>
        <w:tc>
          <w:tcPr>
            <w:tcW w:w="3881" w:type="dxa"/>
          </w:tcPr>
          <w:p w:rsidR="00E569A6" w:rsidRDefault="000B2D71" w:rsidP="00570B9E">
            <w:pPr>
              <w:pStyle w:val="libPoem"/>
            </w:pPr>
            <w:r>
              <w:rPr>
                <w:rFonts w:hint="cs"/>
                <w:rtl/>
              </w:rPr>
              <w:t>وميكال بالحباء صغيرا</w:t>
            </w:r>
            <w:r w:rsidR="00E569A6" w:rsidRPr="00725071">
              <w:rPr>
                <w:rStyle w:val="libPoemTiniChar0"/>
                <w:rtl/>
              </w:rPr>
              <w:br/>
              <w:t> </w:t>
            </w:r>
          </w:p>
        </w:tc>
      </w:tr>
      <w:tr w:rsidR="00E569A6" w:rsidTr="00570B9E">
        <w:tblPrEx>
          <w:tblLook w:val="04A0" w:firstRow="1" w:lastRow="0" w:firstColumn="1" w:lastColumn="0" w:noHBand="0" w:noVBand="1"/>
        </w:tblPrEx>
        <w:trPr>
          <w:trHeight w:val="350"/>
        </w:trPr>
        <w:tc>
          <w:tcPr>
            <w:tcW w:w="3920" w:type="dxa"/>
          </w:tcPr>
          <w:p w:rsidR="00E569A6" w:rsidRDefault="000B2D71" w:rsidP="00570B9E">
            <w:pPr>
              <w:pStyle w:val="libPoem"/>
            </w:pPr>
            <w:r>
              <w:rPr>
                <w:rFonts w:hint="cs"/>
                <w:rtl/>
              </w:rPr>
              <w:t>فيك</w:t>
            </w:r>
            <w:r w:rsidRPr="00666704">
              <w:rPr>
                <w:rFonts w:hint="cs"/>
                <w:rtl/>
              </w:rPr>
              <w:t xml:space="preserve"> </w:t>
            </w:r>
            <w:r>
              <w:rPr>
                <w:rFonts w:hint="cs"/>
                <w:rtl/>
              </w:rPr>
              <w:t>من لاذ فطرسٌ فترقّى</w:t>
            </w:r>
            <w:r w:rsidR="00E569A6" w:rsidRPr="00725071">
              <w:rPr>
                <w:rStyle w:val="libPoemTiniChar0"/>
                <w:rtl/>
              </w:rPr>
              <w:br/>
              <w:t> </w:t>
            </w:r>
          </w:p>
        </w:tc>
        <w:tc>
          <w:tcPr>
            <w:tcW w:w="279" w:type="dxa"/>
          </w:tcPr>
          <w:p w:rsidR="00E569A6" w:rsidRDefault="00E569A6" w:rsidP="00570B9E">
            <w:pPr>
              <w:pStyle w:val="libPoem"/>
              <w:rPr>
                <w:rtl/>
              </w:rPr>
            </w:pPr>
          </w:p>
        </w:tc>
        <w:tc>
          <w:tcPr>
            <w:tcW w:w="3881" w:type="dxa"/>
          </w:tcPr>
          <w:p w:rsidR="00E569A6" w:rsidRDefault="000B2D71" w:rsidP="00570B9E">
            <w:pPr>
              <w:pStyle w:val="libPoem"/>
            </w:pPr>
            <w:r>
              <w:rPr>
                <w:rFonts w:hint="cs"/>
                <w:rtl/>
              </w:rPr>
              <w:t>بجناحي رضى وكان حسيرا</w:t>
            </w:r>
            <w:r w:rsidR="00E569A6" w:rsidRPr="00725071">
              <w:rPr>
                <w:rStyle w:val="libPoemTiniChar0"/>
                <w:rtl/>
              </w:rPr>
              <w:br/>
              <w:t> </w:t>
            </w:r>
          </w:p>
        </w:tc>
      </w:tr>
      <w:tr w:rsidR="00E569A6" w:rsidTr="00570B9E">
        <w:tblPrEx>
          <w:tblLook w:val="04A0" w:firstRow="1" w:lastRow="0" w:firstColumn="1" w:lastColumn="0" w:noHBand="0" w:noVBand="1"/>
        </w:tblPrEx>
        <w:trPr>
          <w:trHeight w:val="350"/>
        </w:trPr>
        <w:tc>
          <w:tcPr>
            <w:tcW w:w="3920" w:type="dxa"/>
          </w:tcPr>
          <w:p w:rsidR="00E569A6" w:rsidRDefault="000B2D71" w:rsidP="00A5785C">
            <w:pPr>
              <w:pStyle w:val="libPoem"/>
            </w:pPr>
            <w:r>
              <w:rPr>
                <w:rFonts w:hint="cs"/>
                <w:rtl/>
              </w:rPr>
              <w:t xml:space="preserve">يوم سارت إليه جيش </w:t>
            </w:r>
            <w:r w:rsidR="00A5785C">
              <w:rPr>
                <w:rFonts w:hint="cs"/>
                <w:rtl/>
              </w:rPr>
              <w:t>ا</w:t>
            </w:r>
            <w:r>
              <w:rPr>
                <w:rFonts w:hint="cs"/>
                <w:rtl/>
              </w:rPr>
              <w:t>بن هند</w:t>
            </w:r>
            <w:r w:rsidR="00E569A6" w:rsidRPr="00725071">
              <w:rPr>
                <w:rStyle w:val="libPoemTiniChar0"/>
                <w:rtl/>
              </w:rPr>
              <w:br/>
              <w:t> </w:t>
            </w:r>
          </w:p>
        </w:tc>
        <w:tc>
          <w:tcPr>
            <w:tcW w:w="279" w:type="dxa"/>
          </w:tcPr>
          <w:p w:rsidR="00E569A6" w:rsidRDefault="00E569A6" w:rsidP="00570B9E">
            <w:pPr>
              <w:pStyle w:val="libPoem"/>
              <w:rPr>
                <w:rtl/>
              </w:rPr>
            </w:pPr>
          </w:p>
        </w:tc>
        <w:tc>
          <w:tcPr>
            <w:tcW w:w="3881" w:type="dxa"/>
          </w:tcPr>
          <w:p w:rsidR="00E569A6" w:rsidRDefault="000B2D71" w:rsidP="00570B9E">
            <w:pPr>
              <w:pStyle w:val="libPoem"/>
            </w:pPr>
            <w:r>
              <w:rPr>
                <w:rFonts w:hint="cs"/>
                <w:rtl/>
              </w:rPr>
              <w:t>لذحولٍ أمست تحلّ الصدورا</w:t>
            </w:r>
            <w:r w:rsidR="00E569A6" w:rsidRPr="00725071">
              <w:rPr>
                <w:rStyle w:val="libPoemTiniChar0"/>
                <w:rtl/>
              </w:rPr>
              <w:br/>
              <w:t> </w:t>
            </w:r>
          </w:p>
        </w:tc>
      </w:tr>
      <w:tr w:rsidR="00E569A6" w:rsidTr="00570B9E">
        <w:tblPrEx>
          <w:tblLook w:val="04A0" w:firstRow="1" w:lastRow="0" w:firstColumn="1" w:lastColumn="0" w:noHBand="0" w:noVBand="1"/>
        </w:tblPrEx>
        <w:trPr>
          <w:trHeight w:val="350"/>
        </w:trPr>
        <w:tc>
          <w:tcPr>
            <w:tcW w:w="3920" w:type="dxa"/>
          </w:tcPr>
          <w:p w:rsidR="00E569A6" w:rsidRDefault="000B2D71" w:rsidP="00570B9E">
            <w:pPr>
              <w:pStyle w:val="libPoem"/>
            </w:pPr>
            <w:r>
              <w:rPr>
                <w:rFonts w:hint="cs"/>
                <w:rtl/>
              </w:rPr>
              <w:t>آه واحسرتي له وهو بالسيف</w:t>
            </w:r>
            <w:r w:rsidR="00E569A6" w:rsidRPr="00725071">
              <w:rPr>
                <w:rStyle w:val="libPoemTiniChar0"/>
                <w:rtl/>
              </w:rPr>
              <w:br/>
              <w:t> </w:t>
            </w:r>
          </w:p>
        </w:tc>
        <w:tc>
          <w:tcPr>
            <w:tcW w:w="279" w:type="dxa"/>
          </w:tcPr>
          <w:p w:rsidR="00E569A6" w:rsidRDefault="00E569A6" w:rsidP="00570B9E">
            <w:pPr>
              <w:pStyle w:val="libPoem"/>
              <w:rPr>
                <w:rtl/>
              </w:rPr>
            </w:pPr>
          </w:p>
        </w:tc>
        <w:tc>
          <w:tcPr>
            <w:tcW w:w="3881" w:type="dxa"/>
          </w:tcPr>
          <w:p w:rsidR="00E569A6" w:rsidRDefault="000B2D71" w:rsidP="00570B9E">
            <w:pPr>
              <w:pStyle w:val="libPoem"/>
            </w:pPr>
            <w:r>
              <w:rPr>
                <w:rFonts w:hint="cs"/>
                <w:rtl/>
              </w:rPr>
              <w:t>نحيرٌ أفديت ذاك النَّحيرا</w:t>
            </w:r>
            <w:r w:rsidR="00E569A6" w:rsidRPr="00725071">
              <w:rPr>
                <w:rStyle w:val="libPoemTiniChar0"/>
                <w:rtl/>
              </w:rPr>
              <w:br/>
              <w:t> </w:t>
            </w:r>
          </w:p>
        </w:tc>
      </w:tr>
      <w:tr w:rsidR="00E569A6" w:rsidTr="00570B9E">
        <w:tblPrEx>
          <w:tblLook w:val="04A0" w:firstRow="1" w:lastRow="0" w:firstColumn="1" w:lastColumn="0" w:noHBand="0" w:noVBand="1"/>
        </w:tblPrEx>
        <w:trPr>
          <w:trHeight w:val="350"/>
        </w:trPr>
        <w:tc>
          <w:tcPr>
            <w:tcW w:w="3920" w:type="dxa"/>
          </w:tcPr>
          <w:p w:rsidR="00E569A6" w:rsidRDefault="000B2D71" w:rsidP="00570B9E">
            <w:pPr>
              <w:pStyle w:val="libPoem"/>
            </w:pPr>
            <w:r>
              <w:rPr>
                <w:rFonts w:hint="cs"/>
                <w:rtl/>
              </w:rPr>
              <w:t>آه إذ ظلَّ طرفه يرمق</w:t>
            </w:r>
            <w:r w:rsidRPr="00666704">
              <w:rPr>
                <w:rFonts w:hint="cs"/>
                <w:rtl/>
              </w:rPr>
              <w:t xml:space="preserve"> </w:t>
            </w:r>
            <w:r>
              <w:rPr>
                <w:rFonts w:hint="cs"/>
                <w:rtl/>
              </w:rPr>
              <w:t>الفسطاط</w:t>
            </w:r>
            <w:r w:rsidR="00E569A6" w:rsidRPr="00725071">
              <w:rPr>
                <w:rStyle w:val="libPoemTiniChar0"/>
                <w:rtl/>
              </w:rPr>
              <w:br/>
              <w:t> </w:t>
            </w:r>
          </w:p>
        </w:tc>
        <w:tc>
          <w:tcPr>
            <w:tcW w:w="279" w:type="dxa"/>
          </w:tcPr>
          <w:p w:rsidR="00E569A6" w:rsidRDefault="00E569A6" w:rsidP="00570B9E">
            <w:pPr>
              <w:pStyle w:val="libPoem"/>
              <w:rPr>
                <w:rtl/>
              </w:rPr>
            </w:pPr>
          </w:p>
        </w:tc>
        <w:tc>
          <w:tcPr>
            <w:tcW w:w="3881" w:type="dxa"/>
          </w:tcPr>
          <w:p w:rsidR="00E569A6" w:rsidRDefault="000B2D71" w:rsidP="00570B9E">
            <w:pPr>
              <w:pStyle w:val="libPoem"/>
            </w:pPr>
            <w:r>
              <w:rPr>
                <w:rFonts w:hint="cs"/>
                <w:rtl/>
              </w:rPr>
              <w:t>خوفاً على النساء غيورا</w:t>
            </w:r>
            <w:r w:rsidR="00E569A6" w:rsidRPr="00725071">
              <w:rPr>
                <w:rStyle w:val="libPoemTiniChar0"/>
                <w:rtl/>
              </w:rPr>
              <w:br/>
              <w:t> </w:t>
            </w:r>
          </w:p>
        </w:tc>
      </w:tr>
      <w:tr w:rsidR="00E569A6" w:rsidTr="00570B9E">
        <w:tblPrEx>
          <w:tblLook w:val="04A0" w:firstRow="1" w:lastRow="0" w:firstColumn="1" w:lastColumn="0" w:noHBand="0" w:noVBand="1"/>
        </w:tblPrEx>
        <w:trPr>
          <w:trHeight w:val="350"/>
        </w:trPr>
        <w:tc>
          <w:tcPr>
            <w:tcW w:w="3920" w:type="dxa"/>
          </w:tcPr>
          <w:p w:rsidR="00E569A6" w:rsidRDefault="000B2D71" w:rsidP="00570B9E">
            <w:pPr>
              <w:pStyle w:val="libPoem"/>
            </w:pPr>
            <w:r>
              <w:rPr>
                <w:rFonts w:hint="cs"/>
                <w:rtl/>
              </w:rPr>
              <w:t>آه إذ أقبل الجواد على النسوان</w:t>
            </w:r>
            <w:r w:rsidR="00E569A6" w:rsidRPr="00725071">
              <w:rPr>
                <w:rStyle w:val="libPoemTiniChar0"/>
                <w:rtl/>
              </w:rPr>
              <w:br/>
              <w:t> </w:t>
            </w:r>
          </w:p>
        </w:tc>
        <w:tc>
          <w:tcPr>
            <w:tcW w:w="279" w:type="dxa"/>
          </w:tcPr>
          <w:p w:rsidR="00E569A6" w:rsidRDefault="00E569A6" w:rsidP="00570B9E">
            <w:pPr>
              <w:pStyle w:val="libPoem"/>
              <w:rPr>
                <w:rtl/>
              </w:rPr>
            </w:pPr>
          </w:p>
        </w:tc>
        <w:tc>
          <w:tcPr>
            <w:tcW w:w="3881" w:type="dxa"/>
          </w:tcPr>
          <w:p w:rsidR="00E569A6" w:rsidRDefault="000B2D71" w:rsidP="00570B9E">
            <w:pPr>
              <w:pStyle w:val="libPoem"/>
            </w:pPr>
            <w:r>
              <w:rPr>
                <w:rFonts w:hint="cs"/>
                <w:rtl/>
              </w:rPr>
              <w:t>ينعاه بالصهيل عفيرا</w:t>
            </w:r>
            <w:r w:rsidR="00E569A6" w:rsidRPr="00725071">
              <w:rPr>
                <w:rStyle w:val="libPoemTiniChar0"/>
                <w:rtl/>
              </w:rPr>
              <w:br/>
              <w:t> </w:t>
            </w:r>
          </w:p>
        </w:tc>
      </w:tr>
      <w:tr w:rsidR="00E569A6" w:rsidTr="00570B9E">
        <w:tblPrEx>
          <w:tblLook w:val="04A0" w:firstRow="1" w:lastRow="0" w:firstColumn="1" w:lastColumn="0" w:noHBand="0" w:noVBand="1"/>
        </w:tblPrEx>
        <w:trPr>
          <w:trHeight w:val="350"/>
        </w:trPr>
        <w:tc>
          <w:tcPr>
            <w:tcW w:w="3920" w:type="dxa"/>
          </w:tcPr>
          <w:p w:rsidR="00E569A6" w:rsidRDefault="000B2D71" w:rsidP="00570B9E">
            <w:pPr>
              <w:pStyle w:val="libPoem"/>
            </w:pPr>
            <w:r>
              <w:rPr>
                <w:rFonts w:hint="cs"/>
                <w:rtl/>
              </w:rPr>
              <w:t>فتبادرن بالعويل وهتكن</w:t>
            </w:r>
            <w:r w:rsidR="00E569A6" w:rsidRPr="00725071">
              <w:rPr>
                <w:rStyle w:val="libPoemTiniChar0"/>
                <w:rtl/>
              </w:rPr>
              <w:br/>
              <w:t> </w:t>
            </w:r>
          </w:p>
        </w:tc>
        <w:tc>
          <w:tcPr>
            <w:tcW w:w="279" w:type="dxa"/>
          </w:tcPr>
          <w:p w:rsidR="00E569A6" w:rsidRDefault="00E569A6" w:rsidP="00570B9E">
            <w:pPr>
              <w:pStyle w:val="libPoem"/>
              <w:rPr>
                <w:rtl/>
              </w:rPr>
            </w:pPr>
          </w:p>
        </w:tc>
        <w:tc>
          <w:tcPr>
            <w:tcW w:w="3881" w:type="dxa"/>
          </w:tcPr>
          <w:p w:rsidR="00E569A6" w:rsidRDefault="000B2D71" w:rsidP="00570B9E">
            <w:pPr>
              <w:pStyle w:val="libPoem"/>
            </w:pPr>
            <w:r>
              <w:rPr>
                <w:rFonts w:hint="cs"/>
                <w:rtl/>
              </w:rPr>
              <w:t>الأقراط بارزات الشعورا</w:t>
            </w:r>
            <w:r w:rsidR="00E569A6"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C05AA5" w:rsidTr="003C74C7">
        <w:trPr>
          <w:trHeight w:val="350"/>
        </w:trPr>
        <w:tc>
          <w:tcPr>
            <w:tcW w:w="4236" w:type="dxa"/>
            <w:shd w:val="clear" w:color="auto" w:fill="auto"/>
          </w:tcPr>
          <w:p w:rsidR="00C05AA5" w:rsidRDefault="00C05AA5" w:rsidP="00570B9E">
            <w:pPr>
              <w:pStyle w:val="libPoem"/>
            </w:pPr>
            <w:r>
              <w:rPr>
                <w:rFonts w:hint="cs"/>
                <w:rtl/>
              </w:rPr>
              <w:lastRenderedPageBreak/>
              <w:t>وتبادرن مسرعات من الخدر</w:t>
            </w:r>
            <w:r w:rsidRPr="00725071">
              <w:rPr>
                <w:rStyle w:val="libPoemTiniChar0"/>
                <w:rtl/>
              </w:rPr>
              <w:br/>
              <w:t> </w:t>
            </w:r>
          </w:p>
        </w:tc>
        <w:tc>
          <w:tcPr>
            <w:tcW w:w="302" w:type="dxa"/>
            <w:shd w:val="clear" w:color="auto" w:fill="auto"/>
          </w:tcPr>
          <w:p w:rsidR="00C05AA5" w:rsidRDefault="00C05AA5" w:rsidP="00570B9E">
            <w:pPr>
              <w:pStyle w:val="libPoem"/>
              <w:rPr>
                <w:rtl/>
              </w:rPr>
            </w:pPr>
          </w:p>
        </w:tc>
        <w:tc>
          <w:tcPr>
            <w:tcW w:w="4195" w:type="dxa"/>
            <w:shd w:val="clear" w:color="auto" w:fill="auto"/>
          </w:tcPr>
          <w:p w:rsidR="00C05AA5" w:rsidRDefault="00C05AA5" w:rsidP="00570B9E">
            <w:pPr>
              <w:pStyle w:val="libPoem"/>
            </w:pPr>
            <w:r>
              <w:rPr>
                <w:rFonts w:hint="cs"/>
                <w:rtl/>
              </w:rPr>
              <w:t>ومن قبلُ مُسبلات الستورا</w:t>
            </w:r>
            <w:r w:rsidRPr="00725071">
              <w:rPr>
                <w:rStyle w:val="libPoemTiniChar0"/>
                <w:rtl/>
              </w:rPr>
              <w:br/>
              <w:t> </w:t>
            </w:r>
          </w:p>
        </w:tc>
      </w:tr>
      <w:tr w:rsidR="00C05AA5" w:rsidTr="003C74C7">
        <w:trPr>
          <w:trHeight w:val="350"/>
        </w:trPr>
        <w:tc>
          <w:tcPr>
            <w:tcW w:w="4236" w:type="dxa"/>
          </w:tcPr>
          <w:p w:rsidR="00C05AA5" w:rsidRDefault="00C05AA5" w:rsidP="00570B9E">
            <w:pPr>
              <w:pStyle w:val="libPoem"/>
            </w:pPr>
            <w:r>
              <w:rPr>
                <w:rFonts w:hint="cs"/>
                <w:rtl/>
              </w:rPr>
              <w:t>ولطمن الخدود من ألم</w:t>
            </w:r>
            <w:r w:rsidRPr="00666704">
              <w:rPr>
                <w:rFonts w:hint="cs"/>
                <w:rtl/>
              </w:rPr>
              <w:t xml:space="preserve"> </w:t>
            </w:r>
            <w:r>
              <w:rPr>
                <w:rFonts w:hint="cs"/>
                <w:rtl/>
              </w:rPr>
              <w:t>الثكل</w:t>
            </w:r>
            <w:r w:rsidRPr="00725071">
              <w:rPr>
                <w:rStyle w:val="libPoemTiniChar0"/>
                <w:rtl/>
              </w:rPr>
              <w:br/>
              <w:t> </w:t>
            </w:r>
          </w:p>
        </w:tc>
        <w:tc>
          <w:tcPr>
            <w:tcW w:w="302" w:type="dxa"/>
          </w:tcPr>
          <w:p w:rsidR="00C05AA5" w:rsidRDefault="00C05AA5" w:rsidP="00570B9E">
            <w:pPr>
              <w:pStyle w:val="libPoem"/>
              <w:rPr>
                <w:rtl/>
              </w:rPr>
            </w:pPr>
          </w:p>
        </w:tc>
        <w:tc>
          <w:tcPr>
            <w:tcW w:w="4195" w:type="dxa"/>
          </w:tcPr>
          <w:p w:rsidR="00C05AA5" w:rsidRDefault="00C05AA5" w:rsidP="00570B9E">
            <w:pPr>
              <w:pStyle w:val="libPoem"/>
            </w:pPr>
            <w:r>
              <w:rPr>
                <w:rFonts w:hint="cs"/>
                <w:rtl/>
              </w:rPr>
              <w:t>وغادرن بالنِّياح الخدورا</w:t>
            </w:r>
            <w:r w:rsidRPr="00725071">
              <w:rPr>
                <w:rStyle w:val="libPoemTiniChar0"/>
                <w:rtl/>
              </w:rPr>
              <w:br/>
              <w:t> </w:t>
            </w:r>
          </w:p>
        </w:tc>
      </w:tr>
      <w:tr w:rsidR="00C05AA5" w:rsidTr="003C74C7">
        <w:trPr>
          <w:trHeight w:val="350"/>
        </w:trPr>
        <w:tc>
          <w:tcPr>
            <w:tcW w:w="4236" w:type="dxa"/>
          </w:tcPr>
          <w:p w:rsidR="00C05AA5" w:rsidRDefault="00C05AA5" w:rsidP="00570B9E">
            <w:pPr>
              <w:pStyle w:val="libPoem"/>
            </w:pPr>
            <w:r>
              <w:rPr>
                <w:rFonts w:hint="cs"/>
                <w:rtl/>
              </w:rPr>
              <w:t>وبدا صوتهنَّ بين عداهنَّ</w:t>
            </w:r>
            <w:r w:rsidRPr="00725071">
              <w:rPr>
                <w:rStyle w:val="libPoemTiniChar0"/>
                <w:rtl/>
              </w:rPr>
              <w:br/>
              <w:t> </w:t>
            </w:r>
          </w:p>
        </w:tc>
        <w:tc>
          <w:tcPr>
            <w:tcW w:w="302" w:type="dxa"/>
          </w:tcPr>
          <w:p w:rsidR="00C05AA5" w:rsidRDefault="00C05AA5" w:rsidP="00570B9E">
            <w:pPr>
              <w:pStyle w:val="libPoem"/>
              <w:rPr>
                <w:rtl/>
              </w:rPr>
            </w:pPr>
          </w:p>
        </w:tc>
        <w:tc>
          <w:tcPr>
            <w:tcW w:w="4195" w:type="dxa"/>
          </w:tcPr>
          <w:p w:rsidR="00C05AA5" w:rsidRDefault="00C05AA5" w:rsidP="00570B9E">
            <w:pPr>
              <w:pStyle w:val="libPoem"/>
            </w:pPr>
            <w:r>
              <w:rPr>
                <w:rFonts w:hint="cs"/>
                <w:rtl/>
              </w:rPr>
              <w:t>وعفن الحجاب والتخفيرا</w:t>
            </w:r>
            <w:r w:rsidRPr="00725071">
              <w:rPr>
                <w:rStyle w:val="libPoemTiniChar0"/>
                <w:rtl/>
              </w:rPr>
              <w:br/>
              <w:t> </w:t>
            </w:r>
          </w:p>
        </w:tc>
      </w:tr>
      <w:tr w:rsidR="00C05AA5" w:rsidTr="003C74C7">
        <w:trPr>
          <w:trHeight w:val="350"/>
        </w:trPr>
        <w:tc>
          <w:tcPr>
            <w:tcW w:w="4236" w:type="dxa"/>
          </w:tcPr>
          <w:p w:rsidR="00C05AA5" w:rsidRDefault="00C05AA5" w:rsidP="00570B9E">
            <w:pPr>
              <w:pStyle w:val="libPoem"/>
            </w:pPr>
            <w:r>
              <w:rPr>
                <w:rFonts w:hint="cs"/>
                <w:rtl/>
              </w:rPr>
              <w:t>بارزات</w:t>
            </w:r>
            <w:r w:rsidRPr="00666704">
              <w:rPr>
                <w:rFonts w:hint="cs"/>
                <w:rtl/>
              </w:rPr>
              <w:t xml:space="preserve"> </w:t>
            </w:r>
            <w:r>
              <w:rPr>
                <w:rFonts w:hint="cs"/>
                <w:rtl/>
              </w:rPr>
              <w:t>الوجوه من بعد ما غودرن</w:t>
            </w:r>
            <w:r w:rsidRPr="00725071">
              <w:rPr>
                <w:rStyle w:val="libPoemTiniChar0"/>
                <w:rtl/>
              </w:rPr>
              <w:br/>
              <w:t> </w:t>
            </w:r>
          </w:p>
        </w:tc>
        <w:tc>
          <w:tcPr>
            <w:tcW w:w="302" w:type="dxa"/>
          </w:tcPr>
          <w:p w:rsidR="00C05AA5" w:rsidRDefault="00C05AA5" w:rsidP="00570B9E">
            <w:pPr>
              <w:pStyle w:val="libPoem"/>
              <w:rPr>
                <w:rtl/>
              </w:rPr>
            </w:pPr>
          </w:p>
        </w:tc>
        <w:tc>
          <w:tcPr>
            <w:tcW w:w="4195" w:type="dxa"/>
          </w:tcPr>
          <w:p w:rsidR="00C05AA5" w:rsidRDefault="00C05AA5" w:rsidP="00570B9E">
            <w:pPr>
              <w:pStyle w:val="libPoem"/>
            </w:pPr>
            <w:r>
              <w:rPr>
                <w:rFonts w:hint="cs"/>
                <w:rtl/>
              </w:rPr>
              <w:t>صون الوجوه والتخفيرا</w:t>
            </w:r>
            <w:r w:rsidRPr="00725071">
              <w:rPr>
                <w:rStyle w:val="libPoemTiniChar0"/>
                <w:rtl/>
              </w:rPr>
              <w:br/>
              <w:t> </w:t>
            </w:r>
          </w:p>
        </w:tc>
      </w:tr>
      <w:tr w:rsidR="00C05AA5" w:rsidTr="003C74C7">
        <w:trPr>
          <w:trHeight w:val="350"/>
        </w:trPr>
        <w:tc>
          <w:tcPr>
            <w:tcW w:w="4236" w:type="dxa"/>
          </w:tcPr>
          <w:p w:rsidR="00C05AA5" w:rsidRDefault="00C05AA5" w:rsidP="00570B9E">
            <w:pPr>
              <w:pStyle w:val="libPoem"/>
            </w:pPr>
            <w:r>
              <w:rPr>
                <w:rFonts w:hint="cs"/>
                <w:rtl/>
              </w:rPr>
              <w:t>ثمَّ لمّا رأين رأس حسين</w:t>
            </w:r>
            <w:r w:rsidRPr="00725071">
              <w:rPr>
                <w:rStyle w:val="libPoemTiniChar0"/>
                <w:rtl/>
              </w:rPr>
              <w:br/>
              <w:t> </w:t>
            </w:r>
          </w:p>
        </w:tc>
        <w:tc>
          <w:tcPr>
            <w:tcW w:w="302" w:type="dxa"/>
          </w:tcPr>
          <w:p w:rsidR="00C05AA5" w:rsidRDefault="00C05AA5" w:rsidP="00570B9E">
            <w:pPr>
              <w:pStyle w:val="libPoem"/>
              <w:rPr>
                <w:rtl/>
              </w:rPr>
            </w:pPr>
          </w:p>
        </w:tc>
        <w:tc>
          <w:tcPr>
            <w:tcW w:w="4195" w:type="dxa"/>
          </w:tcPr>
          <w:p w:rsidR="00C05AA5" w:rsidRDefault="00C05AA5" w:rsidP="00A5785C">
            <w:pPr>
              <w:pStyle w:val="libPoem"/>
            </w:pPr>
            <w:r>
              <w:rPr>
                <w:rFonts w:hint="cs"/>
                <w:rtl/>
              </w:rPr>
              <w:t>فوق رمح حكى الهلال المنيرا</w:t>
            </w:r>
            <w:r w:rsidRPr="00725071">
              <w:rPr>
                <w:rStyle w:val="libPoemTiniChar0"/>
                <w:rtl/>
              </w:rPr>
              <w:br/>
              <w:t> </w:t>
            </w:r>
          </w:p>
        </w:tc>
      </w:tr>
      <w:tr w:rsidR="00C05AA5" w:rsidTr="003C74C7">
        <w:tblPrEx>
          <w:tblLook w:val="04A0" w:firstRow="1" w:lastRow="0" w:firstColumn="1" w:lastColumn="0" w:noHBand="0" w:noVBand="1"/>
        </w:tblPrEx>
        <w:trPr>
          <w:trHeight w:val="350"/>
        </w:trPr>
        <w:tc>
          <w:tcPr>
            <w:tcW w:w="4236" w:type="dxa"/>
          </w:tcPr>
          <w:p w:rsidR="00C05AA5" w:rsidRDefault="00C05AA5" w:rsidP="00570B9E">
            <w:pPr>
              <w:pStyle w:val="libPoem"/>
            </w:pPr>
            <w:r>
              <w:rPr>
                <w:rFonts w:hint="cs"/>
                <w:rtl/>
              </w:rPr>
              <w:t>صحن بالذل أيّها الناس لِم نُسبي</w:t>
            </w:r>
            <w:r w:rsidRPr="00725071">
              <w:rPr>
                <w:rStyle w:val="libPoemTiniChar0"/>
                <w:rtl/>
              </w:rPr>
              <w:br/>
              <w:t> </w:t>
            </w:r>
          </w:p>
        </w:tc>
        <w:tc>
          <w:tcPr>
            <w:tcW w:w="302" w:type="dxa"/>
          </w:tcPr>
          <w:p w:rsidR="00C05AA5" w:rsidRDefault="00C05AA5" w:rsidP="00570B9E">
            <w:pPr>
              <w:pStyle w:val="libPoem"/>
              <w:rPr>
                <w:rtl/>
              </w:rPr>
            </w:pPr>
          </w:p>
        </w:tc>
        <w:tc>
          <w:tcPr>
            <w:tcW w:w="4195" w:type="dxa"/>
          </w:tcPr>
          <w:p w:rsidR="00C05AA5" w:rsidRDefault="00C05AA5" w:rsidP="00570B9E">
            <w:pPr>
              <w:pStyle w:val="libPoem"/>
            </w:pPr>
            <w:r>
              <w:rPr>
                <w:rFonts w:hint="cs"/>
                <w:rtl/>
              </w:rPr>
              <w:t>ولم نأت في الأنام</w:t>
            </w:r>
            <w:r w:rsidRPr="00666704">
              <w:rPr>
                <w:rFonts w:hint="cs"/>
                <w:rtl/>
              </w:rPr>
              <w:t xml:space="preserve"> </w:t>
            </w:r>
            <w:r>
              <w:rPr>
                <w:rFonts w:hint="cs"/>
                <w:rtl/>
              </w:rPr>
              <w:t>نكيرا ؟</w:t>
            </w:r>
            <w:r w:rsidRPr="00666704">
              <w:rPr>
                <w:rFonts w:hint="cs"/>
                <w:rtl/>
              </w:rPr>
              <w:t>!</w:t>
            </w:r>
            <w:r w:rsidRPr="00725071">
              <w:rPr>
                <w:rStyle w:val="libPoemTiniChar0"/>
                <w:rtl/>
              </w:rPr>
              <w:br/>
              <w:t> </w:t>
            </w:r>
          </w:p>
        </w:tc>
      </w:tr>
      <w:tr w:rsidR="00C05AA5" w:rsidTr="003C74C7">
        <w:tblPrEx>
          <w:tblLook w:val="04A0" w:firstRow="1" w:lastRow="0" w:firstColumn="1" w:lastColumn="0" w:noHBand="0" w:noVBand="1"/>
        </w:tblPrEx>
        <w:trPr>
          <w:trHeight w:val="350"/>
        </w:trPr>
        <w:tc>
          <w:tcPr>
            <w:tcW w:w="4236" w:type="dxa"/>
          </w:tcPr>
          <w:p w:rsidR="00C05AA5" w:rsidRDefault="00C05AA5" w:rsidP="00570B9E">
            <w:pPr>
              <w:pStyle w:val="libPoem"/>
            </w:pPr>
            <w:r>
              <w:rPr>
                <w:rFonts w:hint="cs"/>
                <w:rtl/>
              </w:rPr>
              <w:t>ما لنا لا نرى</w:t>
            </w:r>
            <w:r w:rsidRPr="00666704">
              <w:rPr>
                <w:rFonts w:hint="cs"/>
                <w:rtl/>
              </w:rPr>
              <w:t xml:space="preserve"> </w:t>
            </w:r>
            <w:r>
              <w:rPr>
                <w:rFonts w:hint="cs"/>
                <w:rtl/>
              </w:rPr>
              <w:t>لآل رسول الله</w:t>
            </w:r>
            <w:r w:rsidRPr="00725071">
              <w:rPr>
                <w:rStyle w:val="libPoemTiniChar0"/>
                <w:rtl/>
              </w:rPr>
              <w:br/>
              <w:t> </w:t>
            </w:r>
          </w:p>
        </w:tc>
        <w:tc>
          <w:tcPr>
            <w:tcW w:w="302" w:type="dxa"/>
          </w:tcPr>
          <w:p w:rsidR="00C05AA5" w:rsidRDefault="00C05AA5" w:rsidP="00570B9E">
            <w:pPr>
              <w:pStyle w:val="libPoem"/>
              <w:rPr>
                <w:rtl/>
              </w:rPr>
            </w:pPr>
          </w:p>
        </w:tc>
        <w:tc>
          <w:tcPr>
            <w:tcW w:w="4195" w:type="dxa"/>
          </w:tcPr>
          <w:p w:rsidR="00C05AA5" w:rsidRDefault="00C05AA5" w:rsidP="00570B9E">
            <w:pPr>
              <w:pStyle w:val="libPoem"/>
            </w:pPr>
            <w:r>
              <w:rPr>
                <w:rFonts w:hint="cs"/>
                <w:rtl/>
              </w:rPr>
              <w:t>فيكم يا هؤلاء نصيرا ؟</w:t>
            </w:r>
            <w:r w:rsidRPr="00666704">
              <w:rPr>
                <w:rFonts w:hint="cs"/>
                <w:rtl/>
              </w:rPr>
              <w:t>!</w:t>
            </w:r>
            <w:r w:rsidRPr="00725071">
              <w:rPr>
                <w:rStyle w:val="libPoemTiniChar0"/>
                <w:rtl/>
              </w:rPr>
              <w:br/>
              <w:t> </w:t>
            </w:r>
          </w:p>
        </w:tc>
      </w:tr>
      <w:tr w:rsidR="00C05AA5" w:rsidTr="003C74C7">
        <w:tblPrEx>
          <w:tblLook w:val="04A0" w:firstRow="1" w:lastRow="0" w:firstColumn="1" w:lastColumn="0" w:noHBand="0" w:noVBand="1"/>
        </w:tblPrEx>
        <w:trPr>
          <w:trHeight w:val="350"/>
        </w:trPr>
        <w:tc>
          <w:tcPr>
            <w:tcW w:w="4236" w:type="dxa"/>
          </w:tcPr>
          <w:p w:rsidR="00C05AA5" w:rsidRDefault="00C05AA5" w:rsidP="00570B9E">
            <w:pPr>
              <w:pStyle w:val="libPoem"/>
            </w:pPr>
            <w:r>
              <w:rPr>
                <w:rFonts w:hint="cs"/>
                <w:rtl/>
              </w:rPr>
              <w:t>فعلى ظالميهمُ سخط الله</w:t>
            </w:r>
            <w:r w:rsidRPr="00725071">
              <w:rPr>
                <w:rStyle w:val="libPoemTiniChar0"/>
                <w:rtl/>
              </w:rPr>
              <w:br/>
              <w:t> </w:t>
            </w:r>
          </w:p>
        </w:tc>
        <w:tc>
          <w:tcPr>
            <w:tcW w:w="302" w:type="dxa"/>
          </w:tcPr>
          <w:p w:rsidR="00C05AA5" w:rsidRDefault="00C05AA5" w:rsidP="00570B9E">
            <w:pPr>
              <w:pStyle w:val="libPoem"/>
              <w:rPr>
                <w:rtl/>
              </w:rPr>
            </w:pPr>
          </w:p>
        </w:tc>
        <w:tc>
          <w:tcPr>
            <w:tcW w:w="4195" w:type="dxa"/>
          </w:tcPr>
          <w:p w:rsidR="00C05AA5" w:rsidRDefault="00C05AA5" w:rsidP="00570B9E">
            <w:pPr>
              <w:pStyle w:val="libPoem"/>
            </w:pPr>
            <w:r>
              <w:rPr>
                <w:rFonts w:hint="cs"/>
                <w:rtl/>
              </w:rPr>
              <w:t>ولعن</w:t>
            </w:r>
            <w:r w:rsidRPr="00666704">
              <w:rPr>
                <w:rFonts w:hint="cs"/>
                <w:rtl/>
              </w:rPr>
              <w:t xml:space="preserve"> </w:t>
            </w:r>
            <w:r>
              <w:rPr>
                <w:rFonts w:hint="cs"/>
                <w:rtl/>
              </w:rPr>
              <w:t>يبقى ويفنى الدهورا</w:t>
            </w:r>
            <w:r w:rsidRPr="00725071">
              <w:rPr>
                <w:rStyle w:val="libPoemTiniChar0"/>
                <w:rtl/>
              </w:rPr>
              <w:br/>
              <w:t> </w:t>
            </w:r>
          </w:p>
        </w:tc>
      </w:tr>
      <w:tr w:rsidR="00C05AA5" w:rsidTr="003C74C7">
        <w:tblPrEx>
          <w:tblLook w:val="04A0" w:firstRow="1" w:lastRow="0" w:firstColumn="1" w:lastColumn="0" w:noHBand="0" w:noVBand="1"/>
        </w:tblPrEx>
        <w:trPr>
          <w:trHeight w:val="350"/>
        </w:trPr>
        <w:tc>
          <w:tcPr>
            <w:tcW w:w="4236" w:type="dxa"/>
          </w:tcPr>
          <w:p w:rsidR="00C05AA5" w:rsidRDefault="00C05AA5" w:rsidP="00570B9E">
            <w:pPr>
              <w:pStyle w:val="libPoem"/>
            </w:pPr>
            <w:r>
              <w:rPr>
                <w:rFonts w:hint="cs"/>
                <w:rtl/>
              </w:rPr>
              <w:t>قل</w:t>
            </w:r>
            <w:r w:rsidRPr="00666704">
              <w:rPr>
                <w:rFonts w:hint="cs"/>
                <w:rtl/>
              </w:rPr>
              <w:t xml:space="preserve"> </w:t>
            </w:r>
            <w:r>
              <w:rPr>
                <w:rFonts w:hint="cs"/>
                <w:rtl/>
              </w:rPr>
              <w:t>لمن لام في ودادي بني</w:t>
            </w:r>
            <w:r w:rsidRPr="00725071">
              <w:rPr>
                <w:rStyle w:val="libPoemTiniChar0"/>
                <w:rtl/>
              </w:rPr>
              <w:br/>
              <w:t> </w:t>
            </w:r>
          </w:p>
        </w:tc>
        <w:tc>
          <w:tcPr>
            <w:tcW w:w="302" w:type="dxa"/>
          </w:tcPr>
          <w:p w:rsidR="00C05AA5" w:rsidRDefault="00C05AA5" w:rsidP="00570B9E">
            <w:pPr>
              <w:pStyle w:val="libPoem"/>
              <w:rPr>
                <w:rtl/>
              </w:rPr>
            </w:pPr>
          </w:p>
        </w:tc>
        <w:tc>
          <w:tcPr>
            <w:tcW w:w="4195" w:type="dxa"/>
          </w:tcPr>
          <w:p w:rsidR="00C05AA5" w:rsidRDefault="003C74C7" w:rsidP="00570B9E">
            <w:pPr>
              <w:pStyle w:val="libPoem"/>
            </w:pPr>
            <w:r>
              <w:rPr>
                <w:rFonts w:hint="cs"/>
                <w:rtl/>
              </w:rPr>
              <w:t>أحمد</w:t>
            </w:r>
            <w:r w:rsidR="00E66EDC">
              <w:rPr>
                <w:rFonts w:hint="cs"/>
                <w:rtl/>
              </w:rPr>
              <w:t>:</w:t>
            </w:r>
            <w:r>
              <w:rPr>
                <w:rFonts w:hint="cs"/>
                <w:rtl/>
              </w:rPr>
              <w:t>لا زلت في لظى مدحورا</w:t>
            </w:r>
            <w:r w:rsidR="00C05AA5" w:rsidRPr="00725071">
              <w:rPr>
                <w:rStyle w:val="libPoemTiniChar0"/>
                <w:rtl/>
              </w:rPr>
              <w:br/>
              <w:t> </w:t>
            </w:r>
          </w:p>
        </w:tc>
      </w:tr>
      <w:tr w:rsidR="00C05AA5" w:rsidTr="003C74C7">
        <w:tblPrEx>
          <w:tblLook w:val="04A0" w:firstRow="1" w:lastRow="0" w:firstColumn="1" w:lastColumn="0" w:noHBand="0" w:noVBand="1"/>
        </w:tblPrEx>
        <w:trPr>
          <w:trHeight w:val="350"/>
        </w:trPr>
        <w:tc>
          <w:tcPr>
            <w:tcW w:w="4236" w:type="dxa"/>
          </w:tcPr>
          <w:p w:rsidR="00C05AA5" w:rsidRDefault="003C74C7" w:rsidP="00570B9E">
            <w:pPr>
              <w:pStyle w:val="libPoem"/>
            </w:pPr>
            <w:r>
              <w:rPr>
                <w:rFonts w:hint="cs"/>
                <w:rtl/>
              </w:rPr>
              <w:t>أعلى حبِّ معشر أنت قد كنت</w:t>
            </w:r>
            <w:r w:rsidR="00C05AA5" w:rsidRPr="00725071">
              <w:rPr>
                <w:rStyle w:val="libPoemTiniChar0"/>
                <w:rtl/>
              </w:rPr>
              <w:br/>
              <w:t> </w:t>
            </w:r>
          </w:p>
        </w:tc>
        <w:tc>
          <w:tcPr>
            <w:tcW w:w="302" w:type="dxa"/>
          </w:tcPr>
          <w:p w:rsidR="00C05AA5" w:rsidRDefault="00C05AA5" w:rsidP="00570B9E">
            <w:pPr>
              <w:pStyle w:val="libPoem"/>
              <w:rPr>
                <w:rtl/>
              </w:rPr>
            </w:pPr>
          </w:p>
        </w:tc>
        <w:tc>
          <w:tcPr>
            <w:tcW w:w="4195" w:type="dxa"/>
          </w:tcPr>
          <w:p w:rsidR="00C05AA5" w:rsidRDefault="003C74C7" w:rsidP="00A5785C">
            <w:pPr>
              <w:pStyle w:val="libPoem"/>
            </w:pPr>
            <w:r>
              <w:rPr>
                <w:rFonts w:hint="cs"/>
                <w:rtl/>
              </w:rPr>
              <w:t>عذولاً ولا تكون عذيرا</w:t>
            </w:r>
            <w:r w:rsidR="00C05AA5" w:rsidRPr="00725071">
              <w:rPr>
                <w:rStyle w:val="libPoemTiniChar0"/>
                <w:rtl/>
              </w:rPr>
              <w:br/>
              <w:t> </w:t>
            </w:r>
          </w:p>
        </w:tc>
      </w:tr>
      <w:tr w:rsidR="00C05AA5" w:rsidTr="003C74C7">
        <w:tblPrEx>
          <w:tblLook w:val="04A0" w:firstRow="1" w:lastRow="0" w:firstColumn="1" w:lastColumn="0" w:noHBand="0" w:noVBand="1"/>
        </w:tblPrEx>
        <w:trPr>
          <w:trHeight w:val="350"/>
        </w:trPr>
        <w:tc>
          <w:tcPr>
            <w:tcW w:w="4236" w:type="dxa"/>
          </w:tcPr>
          <w:p w:rsidR="00C05AA5" w:rsidRDefault="003C74C7" w:rsidP="00570B9E">
            <w:pPr>
              <w:pStyle w:val="libPoem"/>
            </w:pPr>
            <w:r>
              <w:rPr>
                <w:rFonts w:hint="cs"/>
                <w:rtl/>
              </w:rPr>
              <w:t>وأبوهم أقامه الله في ( خُمّ</w:t>
            </w:r>
            <w:r w:rsidRPr="00666704">
              <w:rPr>
                <w:rFonts w:hint="cs"/>
                <w:rtl/>
              </w:rPr>
              <w:t xml:space="preserve"> )</w:t>
            </w:r>
            <w:r w:rsidR="00C05AA5" w:rsidRPr="00725071">
              <w:rPr>
                <w:rStyle w:val="libPoemTiniChar0"/>
                <w:rtl/>
              </w:rPr>
              <w:br/>
              <w:t> </w:t>
            </w:r>
          </w:p>
        </w:tc>
        <w:tc>
          <w:tcPr>
            <w:tcW w:w="302" w:type="dxa"/>
          </w:tcPr>
          <w:p w:rsidR="00C05AA5" w:rsidRDefault="00C05AA5" w:rsidP="00570B9E">
            <w:pPr>
              <w:pStyle w:val="libPoem"/>
              <w:rPr>
                <w:rtl/>
              </w:rPr>
            </w:pPr>
          </w:p>
        </w:tc>
        <w:tc>
          <w:tcPr>
            <w:tcW w:w="4195" w:type="dxa"/>
          </w:tcPr>
          <w:p w:rsidR="00C05AA5" w:rsidRDefault="003C74C7" w:rsidP="00570B9E">
            <w:pPr>
              <w:pStyle w:val="libPoem"/>
            </w:pPr>
            <w:r>
              <w:rPr>
                <w:rFonts w:hint="cs"/>
                <w:rtl/>
              </w:rPr>
              <w:t>إماماً وهادياً وأميرا</w:t>
            </w:r>
            <w:r w:rsidR="00C05AA5" w:rsidRPr="00725071">
              <w:rPr>
                <w:rStyle w:val="libPoemTiniChar0"/>
                <w:rtl/>
              </w:rPr>
              <w:br/>
              <w:t> </w:t>
            </w:r>
          </w:p>
        </w:tc>
      </w:tr>
      <w:tr w:rsidR="00C05AA5" w:rsidTr="003C74C7">
        <w:tblPrEx>
          <w:tblLook w:val="04A0" w:firstRow="1" w:lastRow="0" w:firstColumn="1" w:lastColumn="0" w:noHBand="0" w:noVBand="1"/>
        </w:tblPrEx>
        <w:trPr>
          <w:trHeight w:val="350"/>
        </w:trPr>
        <w:tc>
          <w:tcPr>
            <w:tcW w:w="4236" w:type="dxa"/>
          </w:tcPr>
          <w:p w:rsidR="00C05AA5" w:rsidRDefault="003C74C7" w:rsidP="00570B9E">
            <w:pPr>
              <w:pStyle w:val="libPoem"/>
            </w:pPr>
            <w:r>
              <w:rPr>
                <w:rFonts w:hint="cs"/>
                <w:rtl/>
              </w:rPr>
              <w:t>حين قد بايعوه</w:t>
            </w:r>
            <w:r w:rsidRPr="00666704">
              <w:rPr>
                <w:rFonts w:hint="cs"/>
                <w:rtl/>
              </w:rPr>
              <w:t xml:space="preserve"> </w:t>
            </w:r>
            <w:r>
              <w:rPr>
                <w:rFonts w:hint="cs"/>
                <w:rtl/>
              </w:rPr>
              <w:t>أمراً</w:t>
            </w:r>
            <w:r w:rsidR="00A5785C">
              <w:rPr>
                <w:rFonts w:hint="cs"/>
                <w:rtl/>
              </w:rPr>
              <w:t xml:space="preserve"> عن</w:t>
            </w:r>
            <w:r w:rsidR="00C05AA5" w:rsidRPr="00725071">
              <w:rPr>
                <w:rStyle w:val="libPoemTiniChar0"/>
                <w:rtl/>
              </w:rPr>
              <w:br/>
              <w:t> </w:t>
            </w:r>
          </w:p>
        </w:tc>
        <w:tc>
          <w:tcPr>
            <w:tcW w:w="302" w:type="dxa"/>
          </w:tcPr>
          <w:p w:rsidR="00C05AA5" w:rsidRDefault="00C05AA5" w:rsidP="00570B9E">
            <w:pPr>
              <w:pStyle w:val="libPoem"/>
              <w:rPr>
                <w:rtl/>
              </w:rPr>
            </w:pPr>
          </w:p>
        </w:tc>
        <w:tc>
          <w:tcPr>
            <w:tcW w:w="4195" w:type="dxa"/>
          </w:tcPr>
          <w:p w:rsidR="00C05AA5" w:rsidRDefault="003C74C7" w:rsidP="00570B9E">
            <w:pPr>
              <w:pStyle w:val="libPoem"/>
            </w:pPr>
            <w:r>
              <w:rPr>
                <w:rFonts w:hint="cs"/>
                <w:rtl/>
              </w:rPr>
              <w:t>الله فسائل دوحاته والغديرا</w:t>
            </w:r>
            <w:r w:rsidR="00C05AA5" w:rsidRPr="00725071">
              <w:rPr>
                <w:rStyle w:val="libPoemTiniChar0"/>
                <w:rtl/>
              </w:rPr>
              <w:br/>
              <w:t> </w:t>
            </w:r>
          </w:p>
        </w:tc>
      </w:tr>
      <w:tr w:rsidR="00C05AA5" w:rsidTr="003C74C7">
        <w:tblPrEx>
          <w:tblLook w:val="04A0" w:firstRow="1" w:lastRow="0" w:firstColumn="1" w:lastColumn="0" w:noHBand="0" w:noVBand="1"/>
        </w:tblPrEx>
        <w:trPr>
          <w:trHeight w:val="350"/>
        </w:trPr>
        <w:tc>
          <w:tcPr>
            <w:tcW w:w="4236" w:type="dxa"/>
          </w:tcPr>
          <w:p w:rsidR="00C05AA5" w:rsidRDefault="003C74C7" w:rsidP="00570B9E">
            <w:pPr>
              <w:pStyle w:val="libPoem"/>
            </w:pPr>
            <w:r>
              <w:rPr>
                <w:rFonts w:hint="cs"/>
                <w:rtl/>
              </w:rPr>
              <w:t>وأبوهم أفضى النبيُّ إليه</w:t>
            </w:r>
            <w:r w:rsidR="00C05AA5" w:rsidRPr="00725071">
              <w:rPr>
                <w:rStyle w:val="libPoemTiniChar0"/>
                <w:rtl/>
              </w:rPr>
              <w:br/>
              <w:t> </w:t>
            </w:r>
          </w:p>
        </w:tc>
        <w:tc>
          <w:tcPr>
            <w:tcW w:w="302" w:type="dxa"/>
          </w:tcPr>
          <w:p w:rsidR="00C05AA5" w:rsidRDefault="00C05AA5" w:rsidP="00570B9E">
            <w:pPr>
              <w:pStyle w:val="libPoem"/>
              <w:rPr>
                <w:rtl/>
              </w:rPr>
            </w:pPr>
          </w:p>
        </w:tc>
        <w:tc>
          <w:tcPr>
            <w:tcW w:w="4195" w:type="dxa"/>
          </w:tcPr>
          <w:p w:rsidR="00C05AA5" w:rsidRDefault="003C74C7" w:rsidP="00A5785C">
            <w:pPr>
              <w:pStyle w:val="libPoem"/>
            </w:pPr>
            <w:r>
              <w:rPr>
                <w:rFonts w:hint="cs"/>
                <w:rtl/>
              </w:rPr>
              <w:t xml:space="preserve">علم ما كان </w:t>
            </w:r>
            <w:r w:rsidR="00A5785C">
              <w:rPr>
                <w:rFonts w:hint="cs"/>
                <w:rtl/>
              </w:rPr>
              <w:t>ا</w:t>
            </w:r>
            <w:r>
              <w:rPr>
                <w:rFonts w:hint="cs"/>
                <w:rtl/>
              </w:rPr>
              <w:t>وَّلا</w:t>
            </w:r>
            <w:r w:rsidRPr="00666704">
              <w:rPr>
                <w:rFonts w:hint="cs"/>
                <w:rtl/>
              </w:rPr>
              <w:t xml:space="preserve"> </w:t>
            </w:r>
            <w:r>
              <w:rPr>
                <w:rFonts w:hint="cs"/>
                <w:rtl/>
              </w:rPr>
              <w:t>وأخيرا</w:t>
            </w:r>
            <w:r w:rsidR="00C05AA5" w:rsidRPr="00725071">
              <w:rPr>
                <w:rStyle w:val="libPoemTiniChar0"/>
                <w:rtl/>
              </w:rPr>
              <w:br/>
              <w:t> </w:t>
            </w:r>
          </w:p>
        </w:tc>
      </w:tr>
      <w:tr w:rsidR="00C05AA5" w:rsidTr="003C74C7">
        <w:tblPrEx>
          <w:tblLook w:val="04A0" w:firstRow="1" w:lastRow="0" w:firstColumn="1" w:lastColumn="0" w:noHBand="0" w:noVBand="1"/>
        </w:tblPrEx>
        <w:trPr>
          <w:trHeight w:val="350"/>
        </w:trPr>
        <w:tc>
          <w:tcPr>
            <w:tcW w:w="4236" w:type="dxa"/>
          </w:tcPr>
          <w:p w:rsidR="00C05AA5" w:rsidRDefault="003C74C7" w:rsidP="00570B9E">
            <w:pPr>
              <w:pStyle w:val="libPoem"/>
            </w:pPr>
            <w:r>
              <w:rPr>
                <w:rFonts w:hint="cs"/>
                <w:rtl/>
              </w:rPr>
              <w:t>وأبوهم</w:t>
            </w:r>
            <w:r w:rsidRPr="00666704">
              <w:rPr>
                <w:rFonts w:hint="cs"/>
                <w:rtl/>
              </w:rPr>
              <w:t xml:space="preserve"> </w:t>
            </w:r>
            <w:r>
              <w:rPr>
                <w:rFonts w:hint="cs"/>
                <w:rtl/>
              </w:rPr>
              <w:t>علا على العرش لمّا</w:t>
            </w:r>
            <w:r w:rsidR="00C05AA5" w:rsidRPr="00725071">
              <w:rPr>
                <w:rStyle w:val="libPoemTiniChar0"/>
                <w:rtl/>
              </w:rPr>
              <w:br/>
              <w:t> </w:t>
            </w:r>
          </w:p>
        </w:tc>
        <w:tc>
          <w:tcPr>
            <w:tcW w:w="302" w:type="dxa"/>
          </w:tcPr>
          <w:p w:rsidR="00C05AA5" w:rsidRDefault="00C05AA5" w:rsidP="00570B9E">
            <w:pPr>
              <w:pStyle w:val="libPoem"/>
              <w:rPr>
                <w:rtl/>
              </w:rPr>
            </w:pPr>
          </w:p>
        </w:tc>
        <w:tc>
          <w:tcPr>
            <w:tcW w:w="4195" w:type="dxa"/>
          </w:tcPr>
          <w:p w:rsidR="00C05AA5" w:rsidRDefault="003C74C7" w:rsidP="00570B9E">
            <w:pPr>
              <w:pStyle w:val="libPoem"/>
            </w:pPr>
            <w:r>
              <w:rPr>
                <w:rFonts w:hint="cs"/>
                <w:rtl/>
              </w:rPr>
              <w:t>قد رقى كاهل</w:t>
            </w:r>
            <w:r w:rsidR="00A5785C">
              <w:rPr>
                <w:rFonts w:hint="cs"/>
                <w:rtl/>
              </w:rPr>
              <w:t xml:space="preserve"> النبيِّ</w:t>
            </w:r>
            <w:r>
              <w:rPr>
                <w:rFonts w:hint="cs"/>
                <w:rtl/>
              </w:rPr>
              <w:t xml:space="preserve"> ظهيرا</w:t>
            </w:r>
            <w:r w:rsidR="00C05AA5" w:rsidRPr="00725071">
              <w:rPr>
                <w:rStyle w:val="libPoemTiniChar0"/>
                <w:rtl/>
              </w:rPr>
              <w:br/>
              <w:t> </w:t>
            </w:r>
          </w:p>
        </w:tc>
      </w:tr>
      <w:tr w:rsidR="00C05AA5" w:rsidTr="003C74C7">
        <w:tblPrEx>
          <w:tblLook w:val="04A0" w:firstRow="1" w:lastRow="0" w:firstColumn="1" w:lastColumn="0" w:noHBand="0" w:noVBand="1"/>
        </w:tblPrEx>
        <w:trPr>
          <w:trHeight w:val="350"/>
        </w:trPr>
        <w:tc>
          <w:tcPr>
            <w:tcW w:w="4236" w:type="dxa"/>
          </w:tcPr>
          <w:p w:rsidR="00C05AA5" w:rsidRDefault="003C74C7" w:rsidP="00570B9E">
            <w:pPr>
              <w:pStyle w:val="libPoem"/>
            </w:pPr>
            <w:r>
              <w:rPr>
                <w:rFonts w:hint="cs"/>
                <w:rtl/>
              </w:rPr>
              <w:t>وأماط الأصنام كلّاً عن الكعبة</w:t>
            </w:r>
            <w:r w:rsidR="00C05AA5" w:rsidRPr="00725071">
              <w:rPr>
                <w:rStyle w:val="libPoemTiniChar0"/>
                <w:rtl/>
              </w:rPr>
              <w:br/>
              <w:t> </w:t>
            </w:r>
          </w:p>
        </w:tc>
        <w:tc>
          <w:tcPr>
            <w:tcW w:w="302" w:type="dxa"/>
          </w:tcPr>
          <w:p w:rsidR="00C05AA5" w:rsidRDefault="00C05AA5" w:rsidP="00570B9E">
            <w:pPr>
              <w:pStyle w:val="libPoem"/>
              <w:rPr>
                <w:rtl/>
              </w:rPr>
            </w:pPr>
          </w:p>
        </w:tc>
        <w:tc>
          <w:tcPr>
            <w:tcW w:w="4195" w:type="dxa"/>
          </w:tcPr>
          <w:p w:rsidR="00C05AA5" w:rsidRDefault="003C74C7" w:rsidP="00A5785C">
            <w:pPr>
              <w:pStyle w:val="libPoem"/>
            </w:pPr>
            <w:r>
              <w:rPr>
                <w:rFonts w:hint="cs"/>
                <w:rtl/>
              </w:rPr>
              <w:t>لمّا هوى</w:t>
            </w:r>
            <w:r w:rsidRPr="00666704">
              <w:rPr>
                <w:rFonts w:hint="cs"/>
                <w:rtl/>
              </w:rPr>
              <w:t xml:space="preserve"> </w:t>
            </w:r>
            <w:r>
              <w:rPr>
                <w:rFonts w:hint="cs"/>
                <w:rtl/>
              </w:rPr>
              <w:t>بها تكسيرا</w:t>
            </w:r>
            <w:r w:rsidR="00C05AA5" w:rsidRPr="00725071">
              <w:rPr>
                <w:rStyle w:val="libPoemTiniChar0"/>
                <w:rtl/>
              </w:rPr>
              <w:br/>
              <w:t> </w:t>
            </w:r>
          </w:p>
        </w:tc>
      </w:tr>
      <w:tr w:rsidR="003C74C7" w:rsidTr="003C74C7">
        <w:tblPrEx>
          <w:tblLook w:val="04A0" w:firstRow="1" w:lastRow="0" w:firstColumn="1" w:lastColumn="0" w:noHBand="0" w:noVBand="1"/>
        </w:tblPrEx>
        <w:trPr>
          <w:trHeight w:val="350"/>
        </w:trPr>
        <w:tc>
          <w:tcPr>
            <w:tcW w:w="4236" w:type="dxa"/>
          </w:tcPr>
          <w:p w:rsidR="003C74C7" w:rsidRDefault="003C74C7" w:rsidP="00570B9E">
            <w:pPr>
              <w:pStyle w:val="libPoem"/>
            </w:pPr>
            <w:r>
              <w:rPr>
                <w:rFonts w:hint="cs"/>
                <w:rtl/>
              </w:rPr>
              <w:t>قال</w:t>
            </w:r>
            <w:r w:rsidR="00E66EDC">
              <w:rPr>
                <w:rFonts w:hint="cs"/>
                <w:rtl/>
              </w:rPr>
              <w:t>:</w:t>
            </w:r>
            <w:r>
              <w:rPr>
                <w:rFonts w:hint="cs"/>
                <w:rtl/>
              </w:rPr>
              <w:t>لو شئت ألمس النجم بالكف</w:t>
            </w:r>
            <w:r w:rsidRPr="00725071">
              <w:rPr>
                <w:rStyle w:val="libPoemTiniChar0"/>
                <w:rtl/>
              </w:rPr>
              <w:br/>
              <w:t> </w:t>
            </w:r>
          </w:p>
        </w:tc>
        <w:tc>
          <w:tcPr>
            <w:tcW w:w="302" w:type="dxa"/>
          </w:tcPr>
          <w:p w:rsidR="003C74C7" w:rsidRDefault="003C74C7" w:rsidP="00570B9E">
            <w:pPr>
              <w:pStyle w:val="libPoem"/>
              <w:rPr>
                <w:rtl/>
              </w:rPr>
            </w:pPr>
          </w:p>
        </w:tc>
        <w:tc>
          <w:tcPr>
            <w:tcW w:w="4195" w:type="dxa"/>
          </w:tcPr>
          <w:p w:rsidR="003C74C7" w:rsidRDefault="003C74C7" w:rsidP="00570B9E">
            <w:pPr>
              <w:pStyle w:val="libPoem"/>
            </w:pPr>
            <w:r>
              <w:rPr>
                <w:rFonts w:hint="cs"/>
                <w:rtl/>
              </w:rPr>
              <w:t>إذن كنت عند ذاك قديرا</w:t>
            </w:r>
            <w:r w:rsidRPr="00725071">
              <w:rPr>
                <w:rStyle w:val="libPoemTiniChar0"/>
                <w:rtl/>
              </w:rPr>
              <w:br/>
              <w:t> </w:t>
            </w:r>
          </w:p>
        </w:tc>
      </w:tr>
      <w:tr w:rsidR="003C74C7" w:rsidTr="003C74C7">
        <w:tblPrEx>
          <w:tblLook w:val="04A0" w:firstRow="1" w:lastRow="0" w:firstColumn="1" w:lastColumn="0" w:noHBand="0" w:noVBand="1"/>
        </w:tblPrEx>
        <w:trPr>
          <w:trHeight w:val="350"/>
        </w:trPr>
        <w:tc>
          <w:tcPr>
            <w:tcW w:w="4236" w:type="dxa"/>
          </w:tcPr>
          <w:p w:rsidR="003C74C7" w:rsidRDefault="003C74C7" w:rsidP="00570B9E">
            <w:pPr>
              <w:pStyle w:val="libPoem"/>
            </w:pPr>
            <w:r>
              <w:rPr>
                <w:rFonts w:hint="cs"/>
                <w:rtl/>
              </w:rPr>
              <w:t>وأبوهم قد ردّ</w:t>
            </w:r>
            <w:r w:rsidRPr="00666704">
              <w:rPr>
                <w:rFonts w:hint="cs"/>
                <w:rtl/>
              </w:rPr>
              <w:t xml:space="preserve"> </w:t>
            </w:r>
            <w:r>
              <w:rPr>
                <w:rFonts w:hint="cs"/>
                <w:rtl/>
              </w:rPr>
              <w:t>للشمس بيضاً</w:t>
            </w:r>
            <w:r w:rsidRPr="00725071">
              <w:rPr>
                <w:rStyle w:val="libPoemTiniChar0"/>
                <w:rtl/>
              </w:rPr>
              <w:br/>
              <w:t> </w:t>
            </w:r>
          </w:p>
        </w:tc>
        <w:tc>
          <w:tcPr>
            <w:tcW w:w="302" w:type="dxa"/>
          </w:tcPr>
          <w:p w:rsidR="003C74C7" w:rsidRDefault="003C74C7" w:rsidP="00570B9E">
            <w:pPr>
              <w:pStyle w:val="libPoem"/>
              <w:rPr>
                <w:rtl/>
              </w:rPr>
            </w:pPr>
          </w:p>
        </w:tc>
        <w:tc>
          <w:tcPr>
            <w:tcW w:w="4195" w:type="dxa"/>
          </w:tcPr>
          <w:p w:rsidR="003C74C7" w:rsidRDefault="003C74C7" w:rsidP="00570B9E">
            <w:pPr>
              <w:pStyle w:val="libPoem"/>
            </w:pPr>
            <w:r>
              <w:rPr>
                <w:rFonts w:hint="cs"/>
                <w:rtl/>
              </w:rPr>
              <w:t>وهي</w:t>
            </w:r>
            <w:r w:rsidRPr="00666704">
              <w:rPr>
                <w:rFonts w:hint="cs"/>
                <w:rtl/>
              </w:rPr>
              <w:t xml:space="preserve"> </w:t>
            </w:r>
            <w:r>
              <w:rPr>
                <w:rFonts w:hint="cs"/>
                <w:rtl/>
              </w:rPr>
              <w:t>كادت لوقتها أن تغورا</w:t>
            </w:r>
            <w:r w:rsidRPr="00725071">
              <w:rPr>
                <w:rStyle w:val="libPoemTiniChar0"/>
                <w:rtl/>
              </w:rPr>
              <w:br/>
              <w:t> </w:t>
            </w:r>
          </w:p>
        </w:tc>
      </w:tr>
      <w:tr w:rsidR="003C74C7" w:rsidTr="003C74C7">
        <w:tblPrEx>
          <w:tblLook w:val="04A0" w:firstRow="1" w:lastRow="0" w:firstColumn="1" w:lastColumn="0" w:noHBand="0" w:noVBand="1"/>
        </w:tblPrEx>
        <w:trPr>
          <w:trHeight w:val="350"/>
        </w:trPr>
        <w:tc>
          <w:tcPr>
            <w:tcW w:w="4236" w:type="dxa"/>
          </w:tcPr>
          <w:p w:rsidR="003C74C7" w:rsidRDefault="003C74C7" w:rsidP="00570B9E">
            <w:pPr>
              <w:pStyle w:val="libPoem"/>
            </w:pPr>
            <w:r>
              <w:rPr>
                <w:rFonts w:hint="cs"/>
                <w:rtl/>
              </w:rPr>
              <w:t>وقضى فرضه أداءً وعادت</w:t>
            </w:r>
            <w:r w:rsidRPr="00725071">
              <w:rPr>
                <w:rStyle w:val="libPoemTiniChar0"/>
                <w:rtl/>
              </w:rPr>
              <w:br/>
              <w:t> </w:t>
            </w:r>
          </w:p>
        </w:tc>
        <w:tc>
          <w:tcPr>
            <w:tcW w:w="302" w:type="dxa"/>
          </w:tcPr>
          <w:p w:rsidR="003C74C7" w:rsidRDefault="003C74C7" w:rsidP="00570B9E">
            <w:pPr>
              <w:pStyle w:val="libPoem"/>
              <w:rPr>
                <w:rtl/>
              </w:rPr>
            </w:pPr>
          </w:p>
        </w:tc>
        <w:tc>
          <w:tcPr>
            <w:tcW w:w="4195" w:type="dxa"/>
          </w:tcPr>
          <w:p w:rsidR="003C74C7" w:rsidRDefault="003C74C7" w:rsidP="00570B9E">
            <w:pPr>
              <w:pStyle w:val="libPoem"/>
            </w:pPr>
            <w:r>
              <w:rPr>
                <w:rFonts w:hint="cs"/>
                <w:rtl/>
              </w:rPr>
              <w:t>لغروب وكوّرت تكويرا</w:t>
            </w:r>
            <w:r w:rsidRPr="00725071">
              <w:rPr>
                <w:rStyle w:val="libPoemTiniChar0"/>
                <w:rtl/>
              </w:rPr>
              <w:br/>
              <w:t> </w:t>
            </w:r>
          </w:p>
        </w:tc>
      </w:tr>
      <w:tr w:rsidR="003C74C7" w:rsidTr="003C74C7">
        <w:tblPrEx>
          <w:tblLook w:val="04A0" w:firstRow="1" w:lastRow="0" w:firstColumn="1" w:lastColumn="0" w:noHBand="0" w:noVBand="1"/>
        </w:tblPrEx>
        <w:trPr>
          <w:trHeight w:val="350"/>
        </w:trPr>
        <w:tc>
          <w:tcPr>
            <w:tcW w:w="4236" w:type="dxa"/>
          </w:tcPr>
          <w:p w:rsidR="003C74C7" w:rsidRDefault="003C74C7" w:rsidP="00570B9E">
            <w:pPr>
              <w:pStyle w:val="libPoem"/>
            </w:pPr>
            <w:r>
              <w:rPr>
                <w:rFonts w:hint="cs"/>
                <w:rtl/>
              </w:rPr>
              <w:t>وأبوهم</w:t>
            </w:r>
            <w:r w:rsidRPr="00666704">
              <w:rPr>
                <w:rFonts w:hint="cs"/>
                <w:rtl/>
              </w:rPr>
              <w:t xml:space="preserve"> </w:t>
            </w:r>
            <w:r>
              <w:rPr>
                <w:rFonts w:hint="cs"/>
                <w:rtl/>
              </w:rPr>
              <w:t>يروي على الحوض من وا</w:t>
            </w:r>
            <w:r w:rsidRPr="00725071">
              <w:rPr>
                <w:rStyle w:val="libPoemTiniChar0"/>
                <w:rtl/>
              </w:rPr>
              <w:br/>
              <w:t> </w:t>
            </w:r>
          </w:p>
        </w:tc>
        <w:tc>
          <w:tcPr>
            <w:tcW w:w="302" w:type="dxa"/>
          </w:tcPr>
          <w:p w:rsidR="003C74C7" w:rsidRDefault="003C74C7" w:rsidP="00570B9E">
            <w:pPr>
              <w:pStyle w:val="libPoem"/>
              <w:rPr>
                <w:rtl/>
              </w:rPr>
            </w:pPr>
          </w:p>
        </w:tc>
        <w:tc>
          <w:tcPr>
            <w:tcW w:w="4195" w:type="dxa"/>
          </w:tcPr>
          <w:p w:rsidR="003C74C7" w:rsidRDefault="003C74C7" w:rsidP="00570B9E">
            <w:pPr>
              <w:pStyle w:val="libPoem"/>
            </w:pPr>
            <w:r>
              <w:rPr>
                <w:rFonts w:hint="cs"/>
                <w:rtl/>
              </w:rPr>
              <w:t>لاهم ويردُّ عنه الكفورا</w:t>
            </w:r>
            <w:r w:rsidRPr="00725071">
              <w:rPr>
                <w:rStyle w:val="libPoemTiniChar0"/>
                <w:rtl/>
              </w:rPr>
              <w:br/>
              <w:t> </w:t>
            </w:r>
          </w:p>
        </w:tc>
      </w:tr>
      <w:tr w:rsidR="003C74C7" w:rsidTr="003C74C7">
        <w:tblPrEx>
          <w:tblLook w:val="04A0" w:firstRow="1" w:lastRow="0" w:firstColumn="1" w:lastColumn="0" w:noHBand="0" w:noVBand="1"/>
        </w:tblPrEx>
        <w:trPr>
          <w:trHeight w:val="350"/>
        </w:trPr>
        <w:tc>
          <w:tcPr>
            <w:tcW w:w="4236" w:type="dxa"/>
          </w:tcPr>
          <w:p w:rsidR="003C74C7" w:rsidRDefault="003C74C7" w:rsidP="00570B9E">
            <w:pPr>
              <w:pStyle w:val="libPoem"/>
            </w:pPr>
            <w:r>
              <w:rPr>
                <w:rFonts w:hint="cs"/>
                <w:rtl/>
              </w:rPr>
              <w:t>وأبوهم يقاسم النار والجنَّة</w:t>
            </w:r>
            <w:r w:rsidRPr="00725071">
              <w:rPr>
                <w:rStyle w:val="libPoemTiniChar0"/>
                <w:rtl/>
              </w:rPr>
              <w:br/>
              <w:t> </w:t>
            </w:r>
          </w:p>
        </w:tc>
        <w:tc>
          <w:tcPr>
            <w:tcW w:w="302" w:type="dxa"/>
          </w:tcPr>
          <w:p w:rsidR="003C74C7" w:rsidRDefault="003C74C7" w:rsidP="00570B9E">
            <w:pPr>
              <w:pStyle w:val="libPoem"/>
              <w:rPr>
                <w:rtl/>
              </w:rPr>
            </w:pPr>
          </w:p>
        </w:tc>
        <w:tc>
          <w:tcPr>
            <w:tcW w:w="4195" w:type="dxa"/>
          </w:tcPr>
          <w:p w:rsidR="003C74C7" w:rsidRDefault="00517DE2" w:rsidP="00A5785C">
            <w:pPr>
              <w:pStyle w:val="libPoem"/>
            </w:pPr>
            <w:r>
              <w:rPr>
                <w:rFonts w:hint="cs"/>
                <w:rtl/>
              </w:rPr>
              <w:t>في الحشر عادلاً لن</w:t>
            </w:r>
            <w:r w:rsidRPr="00666704">
              <w:rPr>
                <w:rFonts w:hint="cs"/>
                <w:rtl/>
              </w:rPr>
              <w:t xml:space="preserve"> </w:t>
            </w:r>
            <w:r>
              <w:rPr>
                <w:rFonts w:hint="cs"/>
                <w:rtl/>
              </w:rPr>
              <w:t>يجورا</w:t>
            </w:r>
            <w:r w:rsidR="003C74C7" w:rsidRPr="00725071">
              <w:rPr>
                <w:rStyle w:val="libPoemTiniChar0"/>
                <w:rtl/>
              </w:rPr>
              <w:br/>
              <w:t> </w:t>
            </w:r>
          </w:p>
        </w:tc>
      </w:tr>
      <w:tr w:rsidR="003C74C7" w:rsidTr="003C74C7">
        <w:tblPrEx>
          <w:tblLook w:val="04A0" w:firstRow="1" w:lastRow="0" w:firstColumn="1" w:lastColumn="0" w:noHBand="0" w:noVBand="1"/>
        </w:tblPrEx>
        <w:trPr>
          <w:trHeight w:val="350"/>
        </w:trPr>
        <w:tc>
          <w:tcPr>
            <w:tcW w:w="4236" w:type="dxa"/>
          </w:tcPr>
          <w:p w:rsidR="003C74C7" w:rsidRDefault="00517DE2" w:rsidP="00570B9E">
            <w:pPr>
              <w:pStyle w:val="libPoem"/>
            </w:pPr>
            <w:r>
              <w:rPr>
                <w:rFonts w:hint="cs"/>
                <w:rtl/>
              </w:rPr>
              <w:t>وأبوهم برا الإ~له له شبهاً</w:t>
            </w:r>
            <w:r w:rsidR="003C74C7" w:rsidRPr="00725071">
              <w:rPr>
                <w:rStyle w:val="libPoemTiniChar0"/>
                <w:rtl/>
              </w:rPr>
              <w:br/>
              <w:t> </w:t>
            </w:r>
          </w:p>
        </w:tc>
        <w:tc>
          <w:tcPr>
            <w:tcW w:w="302" w:type="dxa"/>
          </w:tcPr>
          <w:p w:rsidR="003C74C7" w:rsidRDefault="003C74C7" w:rsidP="00570B9E">
            <w:pPr>
              <w:pStyle w:val="libPoem"/>
              <w:rPr>
                <w:rtl/>
              </w:rPr>
            </w:pPr>
          </w:p>
        </w:tc>
        <w:tc>
          <w:tcPr>
            <w:tcW w:w="4195" w:type="dxa"/>
          </w:tcPr>
          <w:p w:rsidR="003C74C7" w:rsidRDefault="00517DE2" w:rsidP="00570B9E">
            <w:pPr>
              <w:pStyle w:val="libPoem"/>
            </w:pPr>
            <w:r>
              <w:rPr>
                <w:rFonts w:hint="cs"/>
                <w:rtl/>
              </w:rPr>
              <w:t>لأملاكه سميعاً بصيرا</w:t>
            </w:r>
            <w:r w:rsidR="003C74C7" w:rsidRPr="00725071">
              <w:rPr>
                <w:rStyle w:val="libPoemTiniChar0"/>
                <w:rtl/>
              </w:rPr>
              <w:br/>
              <w:t> </w:t>
            </w:r>
          </w:p>
        </w:tc>
      </w:tr>
      <w:tr w:rsidR="003C74C7" w:rsidTr="003C74C7">
        <w:tblPrEx>
          <w:tblLook w:val="04A0" w:firstRow="1" w:lastRow="0" w:firstColumn="1" w:lastColumn="0" w:noHBand="0" w:noVBand="1"/>
        </w:tblPrEx>
        <w:trPr>
          <w:trHeight w:val="350"/>
        </w:trPr>
        <w:tc>
          <w:tcPr>
            <w:tcW w:w="4236" w:type="dxa"/>
          </w:tcPr>
          <w:p w:rsidR="003C74C7" w:rsidRDefault="00517DE2" w:rsidP="00570B9E">
            <w:pPr>
              <w:pStyle w:val="libPoem"/>
            </w:pPr>
            <w:r>
              <w:rPr>
                <w:rFonts w:hint="cs"/>
                <w:rtl/>
              </w:rPr>
              <w:t>فإذا اشتاقت الملائك</w:t>
            </w:r>
            <w:r w:rsidRPr="00666704">
              <w:rPr>
                <w:rFonts w:hint="cs"/>
                <w:rtl/>
              </w:rPr>
              <w:t xml:space="preserve"> </w:t>
            </w:r>
            <w:r>
              <w:rPr>
                <w:rFonts w:hint="cs"/>
                <w:rtl/>
              </w:rPr>
              <w:t>زارته</w:t>
            </w:r>
            <w:r w:rsidR="003C74C7" w:rsidRPr="00725071">
              <w:rPr>
                <w:rStyle w:val="libPoemTiniChar0"/>
                <w:rtl/>
              </w:rPr>
              <w:br/>
              <w:t> </w:t>
            </w:r>
          </w:p>
        </w:tc>
        <w:tc>
          <w:tcPr>
            <w:tcW w:w="302" w:type="dxa"/>
          </w:tcPr>
          <w:p w:rsidR="003C74C7" w:rsidRDefault="003C74C7" w:rsidP="00570B9E">
            <w:pPr>
              <w:pStyle w:val="libPoem"/>
              <w:rPr>
                <w:rtl/>
              </w:rPr>
            </w:pPr>
          </w:p>
        </w:tc>
        <w:tc>
          <w:tcPr>
            <w:tcW w:w="4195" w:type="dxa"/>
          </w:tcPr>
          <w:p w:rsidR="003C74C7" w:rsidRDefault="00517DE2" w:rsidP="00570B9E">
            <w:pPr>
              <w:pStyle w:val="libPoem"/>
            </w:pPr>
            <w:r>
              <w:rPr>
                <w:rFonts w:hint="cs"/>
                <w:rtl/>
              </w:rPr>
              <w:t>فناهيك زايراً</w:t>
            </w:r>
            <w:r w:rsidRPr="00666704">
              <w:rPr>
                <w:rFonts w:hint="cs"/>
                <w:rtl/>
              </w:rPr>
              <w:t xml:space="preserve"> </w:t>
            </w:r>
            <w:r>
              <w:rPr>
                <w:rFonts w:hint="cs"/>
                <w:rtl/>
              </w:rPr>
              <w:t>ومزورا</w:t>
            </w:r>
            <w:r w:rsidR="003C74C7" w:rsidRPr="00725071">
              <w:rPr>
                <w:rStyle w:val="libPoemTiniChar0"/>
                <w:rtl/>
              </w:rPr>
              <w:br/>
              <w:t> </w:t>
            </w:r>
          </w:p>
        </w:tc>
      </w:tr>
      <w:tr w:rsidR="003C74C7" w:rsidTr="003C74C7">
        <w:tblPrEx>
          <w:tblLook w:val="04A0" w:firstRow="1" w:lastRow="0" w:firstColumn="1" w:lastColumn="0" w:noHBand="0" w:noVBand="1"/>
        </w:tblPrEx>
        <w:trPr>
          <w:trHeight w:val="350"/>
        </w:trPr>
        <w:tc>
          <w:tcPr>
            <w:tcW w:w="4236" w:type="dxa"/>
          </w:tcPr>
          <w:p w:rsidR="003C74C7" w:rsidRDefault="00517DE2" w:rsidP="00570B9E">
            <w:pPr>
              <w:pStyle w:val="libPoem"/>
            </w:pPr>
            <w:r>
              <w:rPr>
                <w:rFonts w:hint="cs"/>
                <w:rtl/>
              </w:rPr>
              <w:t>وأبوهم أحيا لميت بصرصر</w:t>
            </w:r>
            <w:r w:rsidR="003C74C7" w:rsidRPr="00725071">
              <w:rPr>
                <w:rStyle w:val="libPoemTiniChar0"/>
                <w:rtl/>
              </w:rPr>
              <w:br/>
              <w:t> </w:t>
            </w:r>
          </w:p>
        </w:tc>
        <w:tc>
          <w:tcPr>
            <w:tcW w:w="302" w:type="dxa"/>
          </w:tcPr>
          <w:p w:rsidR="003C74C7" w:rsidRDefault="003C74C7" w:rsidP="00570B9E">
            <w:pPr>
              <w:pStyle w:val="libPoem"/>
              <w:rPr>
                <w:rtl/>
              </w:rPr>
            </w:pPr>
          </w:p>
        </w:tc>
        <w:tc>
          <w:tcPr>
            <w:tcW w:w="4195" w:type="dxa"/>
          </w:tcPr>
          <w:p w:rsidR="003C74C7" w:rsidRDefault="00517DE2" w:rsidP="00570B9E">
            <w:pPr>
              <w:pStyle w:val="libPoem"/>
            </w:pPr>
            <w:r>
              <w:rPr>
                <w:rFonts w:hint="cs"/>
                <w:rtl/>
              </w:rPr>
              <w:t>بعد ما كان في الثرى مقبورا</w:t>
            </w:r>
            <w:r w:rsidR="003C74C7" w:rsidRPr="00725071">
              <w:rPr>
                <w:rStyle w:val="libPoemTiniChar0"/>
                <w:rtl/>
              </w:rPr>
              <w:br/>
              <w:t> </w:t>
            </w:r>
          </w:p>
        </w:tc>
      </w:tr>
      <w:tr w:rsidR="003C74C7" w:rsidTr="003C74C7">
        <w:tblPrEx>
          <w:tblLook w:val="04A0" w:firstRow="1" w:lastRow="0" w:firstColumn="1" w:lastColumn="0" w:noHBand="0" w:noVBand="1"/>
        </w:tblPrEx>
        <w:trPr>
          <w:trHeight w:val="350"/>
        </w:trPr>
        <w:tc>
          <w:tcPr>
            <w:tcW w:w="4236" w:type="dxa"/>
          </w:tcPr>
          <w:p w:rsidR="003C74C7" w:rsidRDefault="00517DE2" w:rsidP="00570B9E">
            <w:pPr>
              <w:pStyle w:val="libPoem"/>
            </w:pPr>
            <w:r>
              <w:rPr>
                <w:rFonts w:hint="cs"/>
                <w:rtl/>
              </w:rPr>
              <w:t>وأبوهم</w:t>
            </w:r>
            <w:r w:rsidRPr="00666704">
              <w:rPr>
                <w:rFonts w:hint="cs"/>
                <w:rtl/>
              </w:rPr>
              <w:t xml:space="preserve"> </w:t>
            </w:r>
            <w:r>
              <w:rPr>
                <w:rFonts w:hint="cs"/>
                <w:rtl/>
              </w:rPr>
              <w:t>قال النبيُّ له قولاً</w:t>
            </w:r>
            <w:r w:rsidR="003C74C7" w:rsidRPr="00725071">
              <w:rPr>
                <w:rStyle w:val="libPoemTiniChar0"/>
                <w:rtl/>
              </w:rPr>
              <w:br/>
              <w:t> </w:t>
            </w:r>
          </w:p>
        </w:tc>
        <w:tc>
          <w:tcPr>
            <w:tcW w:w="302" w:type="dxa"/>
          </w:tcPr>
          <w:p w:rsidR="003C74C7" w:rsidRDefault="003C74C7" w:rsidP="00570B9E">
            <w:pPr>
              <w:pStyle w:val="libPoem"/>
              <w:rPr>
                <w:rtl/>
              </w:rPr>
            </w:pPr>
          </w:p>
        </w:tc>
        <w:tc>
          <w:tcPr>
            <w:tcW w:w="4195" w:type="dxa"/>
          </w:tcPr>
          <w:p w:rsidR="003C74C7" w:rsidRDefault="00517DE2" w:rsidP="00570B9E">
            <w:pPr>
              <w:pStyle w:val="libPoem"/>
            </w:pPr>
            <w:r>
              <w:rPr>
                <w:rFonts w:hint="cs"/>
                <w:rtl/>
              </w:rPr>
              <w:t>بليغاً مكرَّراً تكريرا</w:t>
            </w:r>
            <w:r w:rsidR="003C74C7" w:rsidRPr="00725071">
              <w:rPr>
                <w:rStyle w:val="libPoemTiniChar0"/>
                <w:rtl/>
              </w:rPr>
              <w:br/>
              <w:t> </w:t>
            </w:r>
          </w:p>
        </w:tc>
      </w:tr>
      <w:tr w:rsidR="003C74C7" w:rsidTr="003C74C7">
        <w:tblPrEx>
          <w:tblLook w:val="04A0" w:firstRow="1" w:lastRow="0" w:firstColumn="1" w:lastColumn="0" w:noHBand="0" w:noVBand="1"/>
        </w:tblPrEx>
        <w:trPr>
          <w:trHeight w:val="350"/>
        </w:trPr>
        <w:tc>
          <w:tcPr>
            <w:tcW w:w="4236" w:type="dxa"/>
          </w:tcPr>
          <w:p w:rsidR="003C74C7" w:rsidRDefault="00517DE2" w:rsidP="00570B9E">
            <w:pPr>
              <w:pStyle w:val="libPoem"/>
            </w:pPr>
            <w:r>
              <w:rPr>
                <w:rFonts w:hint="cs"/>
                <w:rtl/>
              </w:rPr>
              <w:t>:أنت خدني وصاحبي ووزيري</w:t>
            </w:r>
            <w:r w:rsidR="003C74C7" w:rsidRPr="00725071">
              <w:rPr>
                <w:rStyle w:val="libPoemTiniChar0"/>
                <w:rtl/>
              </w:rPr>
              <w:br/>
              <w:t> </w:t>
            </w:r>
          </w:p>
        </w:tc>
        <w:tc>
          <w:tcPr>
            <w:tcW w:w="302" w:type="dxa"/>
          </w:tcPr>
          <w:p w:rsidR="003C74C7" w:rsidRDefault="003C74C7" w:rsidP="00570B9E">
            <w:pPr>
              <w:pStyle w:val="libPoem"/>
              <w:rPr>
                <w:rtl/>
              </w:rPr>
            </w:pPr>
          </w:p>
        </w:tc>
        <w:tc>
          <w:tcPr>
            <w:tcW w:w="4195" w:type="dxa"/>
          </w:tcPr>
          <w:p w:rsidR="003C74C7" w:rsidRDefault="00517DE2" w:rsidP="00A5785C">
            <w:pPr>
              <w:pStyle w:val="libPoem"/>
            </w:pPr>
            <w:r>
              <w:rPr>
                <w:rFonts w:hint="cs"/>
                <w:rtl/>
              </w:rPr>
              <w:t>بعد موتي أكرم بذاك وزيرا</w:t>
            </w:r>
            <w:r w:rsidR="003C74C7"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7E3C68" w:rsidTr="00994D8E">
        <w:trPr>
          <w:trHeight w:val="350"/>
        </w:trPr>
        <w:tc>
          <w:tcPr>
            <w:tcW w:w="4236" w:type="dxa"/>
            <w:shd w:val="clear" w:color="auto" w:fill="auto"/>
          </w:tcPr>
          <w:p w:rsidR="007E3C68" w:rsidRDefault="007E3C68" w:rsidP="00570B9E">
            <w:pPr>
              <w:pStyle w:val="libPoem"/>
            </w:pPr>
            <w:r>
              <w:rPr>
                <w:rFonts w:hint="cs"/>
                <w:rtl/>
              </w:rPr>
              <w:lastRenderedPageBreak/>
              <w:t>أنت مني كمثل هرون من موسى</w:t>
            </w:r>
            <w:r w:rsidRPr="00725071">
              <w:rPr>
                <w:rStyle w:val="libPoemTiniChar0"/>
                <w:rtl/>
              </w:rPr>
              <w:br/>
              <w:t> </w:t>
            </w:r>
          </w:p>
        </w:tc>
        <w:tc>
          <w:tcPr>
            <w:tcW w:w="302" w:type="dxa"/>
            <w:shd w:val="clear" w:color="auto" w:fill="auto"/>
          </w:tcPr>
          <w:p w:rsidR="007E3C68" w:rsidRDefault="007E3C68" w:rsidP="00570B9E">
            <w:pPr>
              <w:pStyle w:val="libPoem"/>
              <w:rPr>
                <w:rtl/>
              </w:rPr>
            </w:pPr>
          </w:p>
        </w:tc>
        <w:tc>
          <w:tcPr>
            <w:tcW w:w="4195" w:type="dxa"/>
            <w:shd w:val="clear" w:color="auto" w:fill="auto"/>
          </w:tcPr>
          <w:p w:rsidR="007E3C68" w:rsidRDefault="007E3C68" w:rsidP="00570B9E">
            <w:pPr>
              <w:pStyle w:val="libPoem"/>
            </w:pPr>
            <w:r>
              <w:rPr>
                <w:rFonts w:hint="cs"/>
                <w:rtl/>
              </w:rPr>
              <w:t>ولم أبتغي سواه ظهيرا</w:t>
            </w:r>
            <w:r w:rsidRPr="00725071">
              <w:rPr>
                <w:rStyle w:val="libPoemTiniChar0"/>
                <w:rtl/>
              </w:rPr>
              <w:br/>
              <w:t> </w:t>
            </w:r>
          </w:p>
        </w:tc>
      </w:tr>
      <w:tr w:rsidR="007E3C68" w:rsidTr="00994D8E">
        <w:trPr>
          <w:trHeight w:val="350"/>
        </w:trPr>
        <w:tc>
          <w:tcPr>
            <w:tcW w:w="4236" w:type="dxa"/>
          </w:tcPr>
          <w:p w:rsidR="007E3C68" w:rsidRDefault="007E3C68" w:rsidP="00570B9E">
            <w:pPr>
              <w:pStyle w:val="libPoem"/>
            </w:pPr>
            <w:r>
              <w:rPr>
                <w:rFonts w:hint="cs"/>
                <w:rtl/>
              </w:rPr>
              <w:t>وأبوهم أودى بعمرو</w:t>
            </w:r>
            <w:r w:rsidRPr="00666704">
              <w:rPr>
                <w:rFonts w:hint="cs"/>
                <w:rtl/>
              </w:rPr>
              <w:t xml:space="preserve"> </w:t>
            </w:r>
            <w:r>
              <w:rPr>
                <w:rFonts w:hint="cs"/>
                <w:rtl/>
              </w:rPr>
              <w:t>بن ودّ</w:t>
            </w:r>
            <w:r w:rsidRPr="00725071">
              <w:rPr>
                <w:rStyle w:val="libPoemTiniChar0"/>
                <w:rtl/>
              </w:rPr>
              <w:br/>
              <w:t> </w:t>
            </w:r>
          </w:p>
        </w:tc>
        <w:tc>
          <w:tcPr>
            <w:tcW w:w="302" w:type="dxa"/>
          </w:tcPr>
          <w:p w:rsidR="007E3C68" w:rsidRDefault="007E3C68" w:rsidP="00570B9E">
            <w:pPr>
              <w:pStyle w:val="libPoem"/>
              <w:rPr>
                <w:rtl/>
              </w:rPr>
            </w:pPr>
          </w:p>
        </w:tc>
        <w:tc>
          <w:tcPr>
            <w:tcW w:w="4195" w:type="dxa"/>
          </w:tcPr>
          <w:p w:rsidR="007E3C68" w:rsidRDefault="007E3C68" w:rsidP="00570B9E">
            <w:pPr>
              <w:pStyle w:val="libPoem"/>
            </w:pPr>
            <w:r>
              <w:rPr>
                <w:rFonts w:hint="cs"/>
                <w:rtl/>
              </w:rPr>
              <w:t>حين لاقاه في العجاج</w:t>
            </w:r>
            <w:r w:rsidRPr="00666704">
              <w:rPr>
                <w:rFonts w:hint="cs"/>
                <w:rtl/>
              </w:rPr>
              <w:t xml:space="preserve"> </w:t>
            </w:r>
            <w:r>
              <w:rPr>
                <w:rFonts w:hint="cs"/>
                <w:rtl/>
              </w:rPr>
              <w:t>أسيرا</w:t>
            </w:r>
            <w:r w:rsidRPr="00725071">
              <w:rPr>
                <w:rStyle w:val="libPoemTiniChar0"/>
                <w:rtl/>
              </w:rPr>
              <w:br/>
              <w:t> </w:t>
            </w:r>
          </w:p>
        </w:tc>
      </w:tr>
      <w:tr w:rsidR="007E3C68" w:rsidTr="00994D8E">
        <w:trPr>
          <w:trHeight w:val="350"/>
        </w:trPr>
        <w:tc>
          <w:tcPr>
            <w:tcW w:w="4236" w:type="dxa"/>
          </w:tcPr>
          <w:p w:rsidR="007E3C68" w:rsidRDefault="007E3C68" w:rsidP="00570B9E">
            <w:pPr>
              <w:pStyle w:val="libPoem"/>
            </w:pPr>
            <w:r>
              <w:rPr>
                <w:rFonts w:hint="cs"/>
                <w:rtl/>
              </w:rPr>
              <w:t>وأبوهم لباب خيبر أضحى</w:t>
            </w:r>
            <w:r w:rsidRPr="00725071">
              <w:rPr>
                <w:rStyle w:val="libPoemTiniChar0"/>
                <w:rtl/>
              </w:rPr>
              <w:br/>
              <w:t> </w:t>
            </w:r>
          </w:p>
        </w:tc>
        <w:tc>
          <w:tcPr>
            <w:tcW w:w="302" w:type="dxa"/>
          </w:tcPr>
          <w:p w:rsidR="007E3C68" w:rsidRDefault="007E3C68" w:rsidP="00570B9E">
            <w:pPr>
              <w:pStyle w:val="libPoem"/>
              <w:rPr>
                <w:rtl/>
              </w:rPr>
            </w:pPr>
          </w:p>
        </w:tc>
        <w:tc>
          <w:tcPr>
            <w:tcW w:w="4195" w:type="dxa"/>
          </w:tcPr>
          <w:p w:rsidR="007E3C68" w:rsidRDefault="007E3C68" w:rsidP="00570B9E">
            <w:pPr>
              <w:pStyle w:val="libPoem"/>
            </w:pPr>
            <w:r>
              <w:rPr>
                <w:rFonts w:hint="cs"/>
                <w:rtl/>
              </w:rPr>
              <w:t>قالعاً ليس عاجزاً بل جسورا</w:t>
            </w:r>
            <w:r w:rsidRPr="00725071">
              <w:rPr>
                <w:rStyle w:val="libPoemTiniChar0"/>
                <w:rtl/>
              </w:rPr>
              <w:br/>
              <w:t> </w:t>
            </w:r>
          </w:p>
        </w:tc>
      </w:tr>
      <w:tr w:rsidR="007E3C68" w:rsidTr="00994D8E">
        <w:trPr>
          <w:trHeight w:val="350"/>
        </w:trPr>
        <w:tc>
          <w:tcPr>
            <w:tcW w:w="4236" w:type="dxa"/>
          </w:tcPr>
          <w:p w:rsidR="007E3C68" w:rsidRDefault="007E3C68" w:rsidP="00570B9E">
            <w:pPr>
              <w:pStyle w:val="libPoem"/>
            </w:pPr>
            <w:r>
              <w:rPr>
                <w:rFonts w:hint="cs"/>
                <w:rtl/>
              </w:rPr>
              <w:t>حامل</w:t>
            </w:r>
            <w:r w:rsidRPr="00666704">
              <w:rPr>
                <w:rFonts w:hint="cs"/>
                <w:rtl/>
              </w:rPr>
              <w:t xml:space="preserve"> </w:t>
            </w:r>
            <w:r>
              <w:rPr>
                <w:rFonts w:hint="cs"/>
                <w:rtl/>
              </w:rPr>
              <w:t>الراية التي ردَّها بالأمس</w:t>
            </w:r>
            <w:r w:rsidRPr="00725071">
              <w:rPr>
                <w:rStyle w:val="libPoemTiniChar0"/>
                <w:rtl/>
              </w:rPr>
              <w:br/>
              <w:t> </w:t>
            </w:r>
          </w:p>
        </w:tc>
        <w:tc>
          <w:tcPr>
            <w:tcW w:w="302" w:type="dxa"/>
          </w:tcPr>
          <w:p w:rsidR="007E3C68" w:rsidRDefault="007E3C68" w:rsidP="00570B9E">
            <w:pPr>
              <w:pStyle w:val="libPoem"/>
              <w:rPr>
                <w:rtl/>
              </w:rPr>
            </w:pPr>
          </w:p>
        </w:tc>
        <w:tc>
          <w:tcPr>
            <w:tcW w:w="4195" w:type="dxa"/>
          </w:tcPr>
          <w:p w:rsidR="007E3C68" w:rsidRDefault="007E3C68" w:rsidP="00570B9E">
            <w:pPr>
              <w:pStyle w:val="libPoem"/>
            </w:pPr>
            <w:r>
              <w:rPr>
                <w:rFonts w:hint="cs"/>
                <w:rtl/>
              </w:rPr>
              <w:t>من لم</w:t>
            </w:r>
            <w:r w:rsidRPr="00666704">
              <w:rPr>
                <w:rFonts w:hint="cs"/>
                <w:rtl/>
              </w:rPr>
              <w:t xml:space="preserve"> </w:t>
            </w:r>
            <w:r>
              <w:rPr>
                <w:rFonts w:hint="cs"/>
                <w:rtl/>
              </w:rPr>
              <w:t>يزل جباناً فرورا</w:t>
            </w:r>
            <w:r w:rsidRPr="00725071">
              <w:rPr>
                <w:rStyle w:val="libPoemTiniChar0"/>
                <w:rtl/>
              </w:rPr>
              <w:br/>
              <w:t> </w:t>
            </w:r>
          </w:p>
        </w:tc>
      </w:tr>
      <w:tr w:rsidR="007E3C68" w:rsidTr="00994D8E">
        <w:trPr>
          <w:trHeight w:val="350"/>
        </w:trPr>
        <w:tc>
          <w:tcPr>
            <w:tcW w:w="4236" w:type="dxa"/>
          </w:tcPr>
          <w:p w:rsidR="007E3C68" w:rsidRDefault="007E3C68" w:rsidP="00570B9E">
            <w:pPr>
              <w:pStyle w:val="libPoem"/>
            </w:pPr>
            <w:r>
              <w:rPr>
                <w:rFonts w:hint="cs"/>
                <w:rtl/>
              </w:rPr>
              <w:t>خصَّه ذو العلا بفاطمة عرساً</w:t>
            </w:r>
            <w:r w:rsidRPr="00725071">
              <w:rPr>
                <w:rStyle w:val="libPoemTiniChar0"/>
                <w:rtl/>
              </w:rPr>
              <w:br/>
              <w:t> </w:t>
            </w:r>
          </w:p>
        </w:tc>
        <w:tc>
          <w:tcPr>
            <w:tcW w:w="302" w:type="dxa"/>
          </w:tcPr>
          <w:p w:rsidR="007E3C68" w:rsidRDefault="007E3C68" w:rsidP="00570B9E">
            <w:pPr>
              <w:pStyle w:val="libPoem"/>
              <w:rPr>
                <w:rtl/>
              </w:rPr>
            </w:pPr>
          </w:p>
        </w:tc>
        <w:tc>
          <w:tcPr>
            <w:tcW w:w="4195" w:type="dxa"/>
          </w:tcPr>
          <w:p w:rsidR="007E3C68" w:rsidRDefault="007E3C68" w:rsidP="00570B9E">
            <w:pPr>
              <w:pStyle w:val="libPoem"/>
            </w:pPr>
            <w:r>
              <w:rPr>
                <w:rFonts w:hint="cs"/>
                <w:rtl/>
              </w:rPr>
              <w:t>ثمَّ أعطاه شبّراً وشبيرا</w:t>
            </w:r>
            <w:r w:rsidRPr="00725071">
              <w:rPr>
                <w:rStyle w:val="libPoemTiniChar0"/>
                <w:rtl/>
              </w:rPr>
              <w:br/>
              <w:t> </w:t>
            </w:r>
          </w:p>
        </w:tc>
      </w:tr>
      <w:tr w:rsidR="007E3C68" w:rsidTr="00994D8E">
        <w:tblPrEx>
          <w:tblLook w:val="04A0" w:firstRow="1" w:lastRow="0" w:firstColumn="1" w:lastColumn="0" w:noHBand="0" w:noVBand="1"/>
        </w:tblPrEx>
        <w:trPr>
          <w:trHeight w:val="350"/>
        </w:trPr>
        <w:tc>
          <w:tcPr>
            <w:tcW w:w="4236" w:type="dxa"/>
          </w:tcPr>
          <w:p w:rsidR="007E3C68" w:rsidRDefault="007E3C68" w:rsidP="00570B9E">
            <w:pPr>
              <w:pStyle w:val="libPoem"/>
            </w:pPr>
            <w:r>
              <w:rPr>
                <w:rFonts w:hint="cs"/>
                <w:rtl/>
              </w:rPr>
              <w:t>وهمُ باب ذي الجلال على آدم</w:t>
            </w:r>
            <w:r w:rsidRPr="00725071">
              <w:rPr>
                <w:rStyle w:val="libPoemTiniChar0"/>
                <w:rtl/>
              </w:rPr>
              <w:br/>
              <w:t> </w:t>
            </w:r>
          </w:p>
        </w:tc>
        <w:tc>
          <w:tcPr>
            <w:tcW w:w="302" w:type="dxa"/>
          </w:tcPr>
          <w:p w:rsidR="007E3C68" w:rsidRDefault="007E3C68" w:rsidP="00570B9E">
            <w:pPr>
              <w:pStyle w:val="libPoem"/>
              <w:rPr>
                <w:rtl/>
              </w:rPr>
            </w:pPr>
          </w:p>
        </w:tc>
        <w:tc>
          <w:tcPr>
            <w:tcW w:w="4195" w:type="dxa"/>
          </w:tcPr>
          <w:p w:rsidR="007E3C68" w:rsidRDefault="007E3C68" w:rsidP="00570B9E">
            <w:pPr>
              <w:pStyle w:val="libPoem"/>
            </w:pPr>
            <w:r>
              <w:rPr>
                <w:rFonts w:hint="cs"/>
                <w:rtl/>
              </w:rPr>
              <w:t>فارتدَّ ذنبه مغفورا</w:t>
            </w:r>
            <w:r w:rsidRPr="00725071">
              <w:rPr>
                <w:rStyle w:val="libPoemTiniChar0"/>
                <w:rtl/>
              </w:rPr>
              <w:br/>
              <w:t> </w:t>
            </w:r>
          </w:p>
        </w:tc>
      </w:tr>
      <w:tr w:rsidR="007E3C68" w:rsidTr="00994D8E">
        <w:tblPrEx>
          <w:tblLook w:val="04A0" w:firstRow="1" w:lastRow="0" w:firstColumn="1" w:lastColumn="0" w:noHBand="0" w:noVBand="1"/>
        </w:tblPrEx>
        <w:trPr>
          <w:trHeight w:val="350"/>
        </w:trPr>
        <w:tc>
          <w:tcPr>
            <w:tcW w:w="4236" w:type="dxa"/>
          </w:tcPr>
          <w:p w:rsidR="007E3C68" w:rsidRDefault="007E3C68" w:rsidP="00570B9E">
            <w:pPr>
              <w:pStyle w:val="libPoem"/>
            </w:pPr>
            <w:r>
              <w:rPr>
                <w:rFonts w:hint="cs"/>
                <w:rtl/>
              </w:rPr>
              <w:t>وبهم قامت السَّماء</w:t>
            </w:r>
            <w:r w:rsidRPr="00666704">
              <w:rPr>
                <w:rFonts w:hint="cs"/>
                <w:rtl/>
              </w:rPr>
              <w:t xml:space="preserve"> </w:t>
            </w:r>
            <w:r>
              <w:rPr>
                <w:rFonts w:hint="cs"/>
                <w:rtl/>
              </w:rPr>
              <w:t>ولولاهمُ</w:t>
            </w:r>
            <w:r w:rsidRPr="00725071">
              <w:rPr>
                <w:rStyle w:val="libPoemTiniChar0"/>
                <w:rtl/>
              </w:rPr>
              <w:br/>
              <w:t> </w:t>
            </w:r>
          </w:p>
        </w:tc>
        <w:tc>
          <w:tcPr>
            <w:tcW w:w="302" w:type="dxa"/>
          </w:tcPr>
          <w:p w:rsidR="007E3C68" w:rsidRDefault="007E3C68" w:rsidP="00570B9E">
            <w:pPr>
              <w:pStyle w:val="libPoem"/>
              <w:rPr>
                <w:rtl/>
              </w:rPr>
            </w:pPr>
          </w:p>
        </w:tc>
        <w:tc>
          <w:tcPr>
            <w:tcW w:w="4195" w:type="dxa"/>
          </w:tcPr>
          <w:p w:rsidR="007E3C68" w:rsidRDefault="007E3C68" w:rsidP="00570B9E">
            <w:pPr>
              <w:pStyle w:val="libPoem"/>
            </w:pPr>
            <w:r>
              <w:rPr>
                <w:rFonts w:hint="cs"/>
                <w:rtl/>
              </w:rPr>
              <w:t>لكادت بأهلها أن تمورا</w:t>
            </w:r>
            <w:r w:rsidRPr="00725071">
              <w:rPr>
                <w:rStyle w:val="libPoemTiniChar0"/>
                <w:rtl/>
              </w:rPr>
              <w:br/>
              <w:t> </w:t>
            </w:r>
          </w:p>
        </w:tc>
      </w:tr>
      <w:tr w:rsidR="007E3C68" w:rsidTr="00994D8E">
        <w:tblPrEx>
          <w:tblLook w:val="04A0" w:firstRow="1" w:lastRow="0" w:firstColumn="1" w:lastColumn="0" w:noHBand="0" w:noVBand="1"/>
        </w:tblPrEx>
        <w:trPr>
          <w:trHeight w:val="350"/>
        </w:trPr>
        <w:tc>
          <w:tcPr>
            <w:tcW w:w="4236" w:type="dxa"/>
          </w:tcPr>
          <w:p w:rsidR="007E3C68" w:rsidRDefault="007E3C68" w:rsidP="00570B9E">
            <w:pPr>
              <w:pStyle w:val="libPoem"/>
            </w:pPr>
            <w:r>
              <w:rPr>
                <w:rFonts w:hint="cs"/>
                <w:rtl/>
              </w:rPr>
              <w:t>وبهم باهَلَ النبيُّ فقل لي</w:t>
            </w:r>
            <w:r w:rsidRPr="00725071">
              <w:rPr>
                <w:rStyle w:val="libPoemTiniChar0"/>
                <w:rtl/>
              </w:rPr>
              <w:br/>
              <w:t> </w:t>
            </w:r>
          </w:p>
        </w:tc>
        <w:tc>
          <w:tcPr>
            <w:tcW w:w="302" w:type="dxa"/>
          </w:tcPr>
          <w:p w:rsidR="007E3C68" w:rsidRDefault="007E3C68" w:rsidP="00570B9E">
            <w:pPr>
              <w:pStyle w:val="libPoem"/>
              <w:rPr>
                <w:rtl/>
              </w:rPr>
            </w:pPr>
          </w:p>
        </w:tc>
        <w:tc>
          <w:tcPr>
            <w:tcW w:w="4195" w:type="dxa"/>
          </w:tcPr>
          <w:p w:rsidR="007E3C68" w:rsidRDefault="007E3C68" w:rsidP="00570B9E">
            <w:pPr>
              <w:pStyle w:val="libPoem"/>
            </w:pPr>
            <w:r>
              <w:rPr>
                <w:rFonts w:hint="cs"/>
                <w:rtl/>
              </w:rPr>
              <w:t>ألهم في الورى عرفت نظيرا ؟</w:t>
            </w:r>
            <w:r w:rsidRPr="00666704">
              <w:rPr>
                <w:rFonts w:hint="cs"/>
                <w:rtl/>
              </w:rPr>
              <w:t>!</w:t>
            </w:r>
            <w:r w:rsidRPr="00725071">
              <w:rPr>
                <w:rStyle w:val="libPoemTiniChar0"/>
                <w:rtl/>
              </w:rPr>
              <w:br/>
              <w:t> </w:t>
            </w:r>
          </w:p>
        </w:tc>
      </w:tr>
      <w:tr w:rsidR="007E3C68" w:rsidTr="00994D8E">
        <w:tblPrEx>
          <w:tblLook w:val="04A0" w:firstRow="1" w:lastRow="0" w:firstColumn="1" w:lastColumn="0" w:noHBand="0" w:noVBand="1"/>
        </w:tblPrEx>
        <w:trPr>
          <w:trHeight w:val="350"/>
        </w:trPr>
        <w:tc>
          <w:tcPr>
            <w:tcW w:w="4236" w:type="dxa"/>
          </w:tcPr>
          <w:p w:rsidR="007E3C68" w:rsidRDefault="007E3C68" w:rsidP="00570B9E">
            <w:pPr>
              <w:pStyle w:val="libPoem"/>
            </w:pPr>
            <w:r>
              <w:rPr>
                <w:rFonts w:hint="cs"/>
                <w:rtl/>
              </w:rPr>
              <w:t>فيهمُ</w:t>
            </w:r>
            <w:r w:rsidRPr="00666704">
              <w:rPr>
                <w:rFonts w:hint="cs"/>
                <w:rtl/>
              </w:rPr>
              <w:t xml:space="preserve"> </w:t>
            </w:r>
            <w:r>
              <w:rPr>
                <w:rFonts w:hint="cs"/>
                <w:rtl/>
              </w:rPr>
              <w:t>أنزل المهيمن قرآنا</w:t>
            </w:r>
            <w:r w:rsidRPr="00725071">
              <w:rPr>
                <w:rStyle w:val="libPoemTiniChar0"/>
                <w:rtl/>
              </w:rPr>
              <w:br/>
              <w:t> </w:t>
            </w:r>
          </w:p>
        </w:tc>
        <w:tc>
          <w:tcPr>
            <w:tcW w:w="302" w:type="dxa"/>
          </w:tcPr>
          <w:p w:rsidR="007E3C68" w:rsidRDefault="007E3C68" w:rsidP="00570B9E">
            <w:pPr>
              <w:pStyle w:val="libPoem"/>
              <w:rPr>
                <w:rtl/>
              </w:rPr>
            </w:pPr>
          </w:p>
        </w:tc>
        <w:tc>
          <w:tcPr>
            <w:tcW w:w="4195" w:type="dxa"/>
          </w:tcPr>
          <w:p w:rsidR="007E3C68" w:rsidRDefault="007E3C68" w:rsidP="00570B9E">
            <w:pPr>
              <w:pStyle w:val="libPoem"/>
            </w:pPr>
            <w:r>
              <w:rPr>
                <w:rFonts w:hint="cs"/>
                <w:rtl/>
              </w:rPr>
              <w:t>عظيماً وذاك جمّاً</w:t>
            </w:r>
            <w:r w:rsidRPr="00666704">
              <w:rPr>
                <w:rFonts w:hint="cs"/>
                <w:rtl/>
              </w:rPr>
              <w:t xml:space="preserve"> </w:t>
            </w:r>
            <w:r>
              <w:rPr>
                <w:rFonts w:hint="cs"/>
                <w:rtl/>
              </w:rPr>
              <w:t>خطيراً</w:t>
            </w:r>
            <w:r w:rsidRPr="00725071">
              <w:rPr>
                <w:rStyle w:val="libPoemTiniChar0"/>
                <w:rtl/>
              </w:rPr>
              <w:br/>
              <w:t> </w:t>
            </w:r>
          </w:p>
        </w:tc>
      </w:tr>
      <w:tr w:rsidR="007E3C68" w:rsidTr="00994D8E">
        <w:tblPrEx>
          <w:tblLook w:val="04A0" w:firstRow="1" w:lastRow="0" w:firstColumn="1" w:lastColumn="0" w:noHBand="0" w:noVBand="1"/>
        </w:tblPrEx>
        <w:trPr>
          <w:trHeight w:val="350"/>
        </w:trPr>
        <w:tc>
          <w:tcPr>
            <w:tcW w:w="4236" w:type="dxa"/>
          </w:tcPr>
          <w:p w:rsidR="007E3C68" w:rsidRDefault="007E3C68" w:rsidP="00570B9E">
            <w:pPr>
              <w:pStyle w:val="libPoem"/>
            </w:pPr>
            <w:r>
              <w:rPr>
                <w:rFonts w:hint="cs"/>
                <w:rtl/>
              </w:rPr>
              <w:t>في الطواسين والحواميم والرَّ</w:t>
            </w:r>
            <w:r w:rsidRPr="00725071">
              <w:rPr>
                <w:rStyle w:val="libPoemTiniChar0"/>
                <w:rtl/>
              </w:rPr>
              <w:br/>
              <w:t> </w:t>
            </w:r>
          </w:p>
        </w:tc>
        <w:tc>
          <w:tcPr>
            <w:tcW w:w="302" w:type="dxa"/>
          </w:tcPr>
          <w:p w:rsidR="007E3C68" w:rsidRDefault="007E3C68" w:rsidP="00570B9E">
            <w:pPr>
              <w:pStyle w:val="libPoem"/>
              <w:rPr>
                <w:rtl/>
              </w:rPr>
            </w:pPr>
          </w:p>
        </w:tc>
        <w:tc>
          <w:tcPr>
            <w:tcW w:w="4195" w:type="dxa"/>
          </w:tcPr>
          <w:p w:rsidR="007E3C68" w:rsidRDefault="007E3C68" w:rsidP="00570B9E">
            <w:pPr>
              <w:pStyle w:val="libPoem"/>
            </w:pPr>
            <w:r>
              <w:rPr>
                <w:rFonts w:hint="cs"/>
                <w:rtl/>
              </w:rPr>
              <w:t>ـحمن آياً ما كان في الذِّكر زورا</w:t>
            </w:r>
            <w:r w:rsidRPr="00725071">
              <w:rPr>
                <w:rStyle w:val="libPoemTiniChar0"/>
                <w:rtl/>
              </w:rPr>
              <w:br/>
              <w:t> </w:t>
            </w:r>
          </w:p>
        </w:tc>
      </w:tr>
      <w:tr w:rsidR="007E3C68" w:rsidTr="00994D8E">
        <w:tblPrEx>
          <w:tblLook w:val="04A0" w:firstRow="1" w:lastRow="0" w:firstColumn="1" w:lastColumn="0" w:noHBand="0" w:noVBand="1"/>
        </w:tblPrEx>
        <w:trPr>
          <w:trHeight w:val="350"/>
        </w:trPr>
        <w:tc>
          <w:tcPr>
            <w:tcW w:w="4236" w:type="dxa"/>
          </w:tcPr>
          <w:p w:rsidR="007E3C68" w:rsidRDefault="00D95F5D" w:rsidP="00570B9E">
            <w:pPr>
              <w:pStyle w:val="libPoem"/>
            </w:pPr>
            <w:r>
              <w:rPr>
                <w:rFonts w:hint="cs"/>
                <w:rtl/>
              </w:rPr>
              <w:t>وخلقناه نطفةً نبتليه</w:t>
            </w:r>
            <w:r w:rsidR="007E3C68" w:rsidRPr="00725071">
              <w:rPr>
                <w:rStyle w:val="libPoemTiniChar0"/>
                <w:rtl/>
              </w:rPr>
              <w:br/>
              <w:t> </w:t>
            </w:r>
          </w:p>
        </w:tc>
        <w:tc>
          <w:tcPr>
            <w:tcW w:w="302" w:type="dxa"/>
          </w:tcPr>
          <w:p w:rsidR="007E3C68" w:rsidRDefault="007E3C68" w:rsidP="00570B9E">
            <w:pPr>
              <w:pStyle w:val="libPoem"/>
              <w:rPr>
                <w:rtl/>
              </w:rPr>
            </w:pPr>
          </w:p>
        </w:tc>
        <w:tc>
          <w:tcPr>
            <w:tcW w:w="4195" w:type="dxa"/>
          </w:tcPr>
          <w:p w:rsidR="007E3C68" w:rsidRDefault="00D95F5D" w:rsidP="00570B9E">
            <w:pPr>
              <w:pStyle w:val="libPoem"/>
            </w:pPr>
            <w:r>
              <w:rPr>
                <w:rFonts w:hint="cs"/>
                <w:rtl/>
              </w:rPr>
              <w:t>فجعلناه سامعاً وبصيرا</w:t>
            </w:r>
            <w:r w:rsidR="007E3C68" w:rsidRPr="00725071">
              <w:rPr>
                <w:rStyle w:val="libPoemTiniChar0"/>
                <w:rtl/>
              </w:rPr>
              <w:br/>
              <w:t> </w:t>
            </w:r>
          </w:p>
        </w:tc>
      </w:tr>
      <w:tr w:rsidR="007E3C68" w:rsidTr="00994D8E">
        <w:tblPrEx>
          <w:tblLook w:val="04A0" w:firstRow="1" w:lastRow="0" w:firstColumn="1" w:lastColumn="0" w:noHBand="0" w:noVBand="1"/>
        </w:tblPrEx>
        <w:trPr>
          <w:trHeight w:val="350"/>
        </w:trPr>
        <w:tc>
          <w:tcPr>
            <w:tcW w:w="4236" w:type="dxa"/>
          </w:tcPr>
          <w:p w:rsidR="007E3C68" w:rsidRDefault="00D95F5D" w:rsidP="00570B9E">
            <w:pPr>
              <w:pStyle w:val="libPoem"/>
            </w:pPr>
            <w:r>
              <w:rPr>
                <w:rFonts w:hint="cs"/>
                <w:rtl/>
              </w:rPr>
              <w:t>لبيان إذا تأملّه العارف</w:t>
            </w:r>
            <w:r w:rsidR="007E3C68" w:rsidRPr="00725071">
              <w:rPr>
                <w:rStyle w:val="libPoemTiniChar0"/>
                <w:rtl/>
              </w:rPr>
              <w:br/>
              <w:t> </w:t>
            </w:r>
          </w:p>
        </w:tc>
        <w:tc>
          <w:tcPr>
            <w:tcW w:w="302" w:type="dxa"/>
          </w:tcPr>
          <w:p w:rsidR="007E3C68" w:rsidRDefault="007E3C68" w:rsidP="00570B9E">
            <w:pPr>
              <w:pStyle w:val="libPoem"/>
              <w:rPr>
                <w:rtl/>
              </w:rPr>
            </w:pPr>
          </w:p>
        </w:tc>
        <w:tc>
          <w:tcPr>
            <w:tcW w:w="4195" w:type="dxa"/>
          </w:tcPr>
          <w:p w:rsidR="007E3C68" w:rsidRDefault="00D95F5D" w:rsidP="00570B9E">
            <w:pPr>
              <w:pStyle w:val="libPoem"/>
            </w:pPr>
            <w:r>
              <w:rPr>
                <w:rFonts w:hint="cs"/>
                <w:rtl/>
              </w:rPr>
              <w:t>يُبدي له المقام الكبيرا</w:t>
            </w:r>
            <w:r w:rsidR="007E3C68" w:rsidRPr="00725071">
              <w:rPr>
                <w:rStyle w:val="libPoemTiniChar0"/>
                <w:rtl/>
              </w:rPr>
              <w:br/>
              <w:t> </w:t>
            </w:r>
          </w:p>
        </w:tc>
      </w:tr>
      <w:tr w:rsidR="007E3C68" w:rsidTr="00994D8E">
        <w:tblPrEx>
          <w:tblLook w:val="04A0" w:firstRow="1" w:lastRow="0" w:firstColumn="1" w:lastColumn="0" w:noHBand="0" w:noVBand="1"/>
        </w:tblPrEx>
        <w:trPr>
          <w:trHeight w:val="350"/>
        </w:trPr>
        <w:tc>
          <w:tcPr>
            <w:tcW w:w="4236" w:type="dxa"/>
          </w:tcPr>
          <w:p w:rsidR="007E3C68" w:rsidRDefault="00D95F5D" w:rsidP="00570B9E">
            <w:pPr>
              <w:pStyle w:val="libPoem"/>
            </w:pPr>
            <w:r>
              <w:rPr>
                <w:rFonts w:hint="cs"/>
                <w:rtl/>
              </w:rPr>
              <w:t>ثمَّ تفسير هل أتى فيه يا صاح</w:t>
            </w:r>
            <w:r w:rsidR="007E3C68" w:rsidRPr="00725071">
              <w:rPr>
                <w:rStyle w:val="libPoemTiniChar0"/>
                <w:rtl/>
              </w:rPr>
              <w:br/>
              <w:t> </w:t>
            </w:r>
          </w:p>
        </w:tc>
        <w:tc>
          <w:tcPr>
            <w:tcW w:w="302" w:type="dxa"/>
          </w:tcPr>
          <w:p w:rsidR="007E3C68" w:rsidRDefault="007E3C68" w:rsidP="00570B9E">
            <w:pPr>
              <w:pStyle w:val="libPoem"/>
              <w:rPr>
                <w:rtl/>
              </w:rPr>
            </w:pPr>
          </w:p>
        </w:tc>
        <w:tc>
          <w:tcPr>
            <w:tcW w:w="4195" w:type="dxa"/>
          </w:tcPr>
          <w:p w:rsidR="007E3C68" w:rsidRDefault="00D95F5D" w:rsidP="00570B9E">
            <w:pPr>
              <w:pStyle w:val="libPoem"/>
            </w:pPr>
            <w:r>
              <w:rPr>
                <w:rFonts w:hint="cs"/>
                <w:rtl/>
              </w:rPr>
              <w:t>قل له إن كنت تفهم التفسيرا</w:t>
            </w:r>
            <w:r w:rsidR="007E3C68" w:rsidRPr="00725071">
              <w:rPr>
                <w:rStyle w:val="libPoemTiniChar0"/>
                <w:rtl/>
              </w:rPr>
              <w:br/>
              <w:t> </w:t>
            </w:r>
          </w:p>
        </w:tc>
      </w:tr>
      <w:tr w:rsidR="007E3C68" w:rsidTr="00994D8E">
        <w:tblPrEx>
          <w:tblLook w:val="04A0" w:firstRow="1" w:lastRow="0" w:firstColumn="1" w:lastColumn="0" w:noHBand="0" w:noVBand="1"/>
        </w:tblPrEx>
        <w:trPr>
          <w:trHeight w:val="350"/>
        </w:trPr>
        <w:tc>
          <w:tcPr>
            <w:tcW w:w="4236" w:type="dxa"/>
          </w:tcPr>
          <w:p w:rsidR="007E3C68" w:rsidRDefault="00994D8E" w:rsidP="00570B9E">
            <w:pPr>
              <w:pStyle w:val="libPoem"/>
            </w:pPr>
            <w:r>
              <w:rPr>
                <w:rFonts w:hint="cs"/>
                <w:rtl/>
              </w:rPr>
              <w:t>إن</w:t>
            </w:r>
            <w:r w:rsidR="00A2246A">
              <w:rPr>
                <w:rFonts w:hint="cs"/>
                <w:rtl/>
              </w:rPr>
              <w:t>َّ الأبرار يشرب</w:t>
            </w:r>
            <w:r>
              <w:rPr>
                <w:rFonts w:hint="cs"/>
                <w:rtl/>
              </w:rPr>
              <w:t>ون</w:t>
            </w:r>
            <w:r w:rsidRPr="00666704">
              <w:rPr>
                <w:rFonts w:hint="cs"/>
                <w:rtl/>
              </w:rPr>
              <w:t xml:space="preserve"> </w:t>
            </w:r>
            <w:r>
              <w:rPr>
                <w:rFonts w:hint="cs"/>
                <w:rtl/>
              </w:rPr>
              <w:t>بكأس</w:t>
            </w:r>
            <w:r w:rsidR="007E3C68" w:rsidRPr="00725071">
              <w:rPr>
                <w:rStyle w:val="libPoemTiniChar0"/>
                <w:rtl/>
              </w:rPr>
              <w:br/>
              <w:t> </w:t>
            </w:r>
          </w:p>
        </w:tc>
        <w:tc>
          <w:tcPr>
            <w:tcW w:w="302" w:type="dxa"/>
          </w:tcPr>
          <w:p w:rsidR="007E3C68" w:rsidRDefault="007E3C68" w:rsidP="00570B9E">
            <w:pPr>
              <w:pStyle w:val="libPoem"/>
              <w:rPr>
                <w:rtl/>
              </w:rPr>
            </w:pPr>
          </w:p>
        </w:tc>
        <w:tc>
          <w:tcPr>
            <w:tcW w:w="4195" w:type="dxa"/>
          </w:tcPr>
          <w:p w:rsidR="007E3C68" w:rsidRDefault="00994D8E" w:rsidP="00570B9E">
            <w:pPr>
              <w:pStyle w:val="libPoem"/>
            </w:pPr>
            <w:r>
              <w:rPr>
                <w:rFonts w:hint="cs"/>
                <w:rtl/>
              </w:rPr>
              <w:t>كان عندي مزاجها</w:t>
            </w:r>
            <w:r w:rsidRPr="00666704">
              <w:rPr>
                <w:rFonts w:hint="cs"/>
                <w:rtl/>
              </w:rPr>
              <w:t xml:space="preserve"> </w:t>
            </w:r>
            <w:r>
              <w:rPr>
                <w:rFonts w:hint="cs"/>
                <w:rtl/>
              </w:rPr>
              <w:t>كافورا</w:t>
            </w:r>
            <w:r w:rsidR="007E3C68" w:rsidRPr="00725071">
              <w:rPr>
                <w:rStyle w:val="libPoemTiniChar0"/>
                <w:rtl/>
              </w:rPr>
              <w:br/>
              <w:t> </w:t>
            </w:r>
          </w:p>
        </w:tc>
      </w:tr>
      <w:tr w:rsidR="007E3C68" w:rsidTr="00994D8E">
        <w:tblPrEx>
          <w:tblLook w:val="04A0" w:firstRow="1" w:lastRow="0" w:firstColumn="1" w:lastColumn="0" w:noHBand="0" w:noVBand="1"/>
        </w:tblPrEx>
        <w:trPr>
          <w:trHeight w:val="350"/>
        </w:trPr>
        <w:tc>
          <w:tcPr>
            <w:tcW w:w="4236" w:type="dxa"/>
          </w:tcPr>
          <w:p w:rsidR="007E3C68" w:rsidRDefault="00994D8E" w:rsidP="00570B9E">
            <w:pPr>
              <w:pStyle w:val="libPoem"/>
            </w:pPr>
            <w:r>
              <w:rPr>
                <w:rFonts w:hint="cs"/>
                <w:rtl/>
              </w:rPr>
              <w:t>فلهم أنشأ المهيمن عيناً</w:t>
            </w:r>
            <w:r w:rsidR="007E3C68" w:rsidRPr="00725071">
              <w:rPr>
                <w:rStyle w:val="libPoemTiniChar0"/>
                <w:rtl/>
              </w:rPr>
              <w:br/>
              <w:t> </w:t>
            </w:r>
          </w:p>
        </w:tc>
        <w:tc>
          <w:tcPr>
            <w:tcW w:w="302" w:type="dxa"/>
          </w:tcPr>
          <w:p w:rsidR="007E3C68" w:rsidRDefault="007E3C68" w:rsidP="00570B9E">
            <w:pPr>
              <w:pStyle w:val="libPoem"/>
              <w:rPr>
                <w:rtl/>
              </w:rPr>
            </w:pPr>
          </w:p>
        </w:tc>
        <w:tc>
          <w:tcPr>
            <w:tcW w:w="4195" w:type="dxa"/>
          </w:tcPr>
          <w:p w:rsidR="007E3C68" w:rsidRDefault="00994D8E" w:rsidP="00570B9E">
            <w:pPr>
              <w:pStyle w:val="libPoem"/>
            </w:pPr>
            <w:r>
              <w:rPr>
                <w:rFonts w:hint="cs"/>
                <w:rtl/>
              </w:rPr>
              <w:t>فجّروها لديهمُ تفجيرا</w:t>
            </w:r>
            <w:r w:rsidR="007E3C68" w:rsidRPr="00725071">
              <w:rPr>
                <w:rStyle w:val="libPoemTiniChar0"/>
                <w:rtl/>
              </w:rPr>
              <w:br/>
              <w:t> </w:t>
            </w:r>
          </w:p>
        </w:tc>
      </w:tr>
      <w:tr w:rsidR="00994D8E" w:rsidTr="00994D8E">
        <w:tblPrEx>
          <w:tblLook w:val="04A0" w:firstRow="1" w:lastRow="0" w:firstColumn="1" w:lastColumn="0" w:noHBand="0" w:noVBand="1"/>
        </w:tblPrEx>
        <w:trPr>
          <w:trHeight w:val="350"/>
        </w:trPr>
        <w:tc>
          <w:tcPr>
            <w:tcW w:w="4236" w:type="dxa"/>
          </w:tcPr>
          <w:p w:rsidR="00994D8E" w:rsidRDefault="00994D8E" w:rsidP="00570B9E">
            <w:pPr>
              <w:pStyle w:val="libPoem"/>
            </w:pPr>
            <w:r>
              <w:rPr>
                <w:rFonts w:hint="cs"/>
                <w:rtl/>
              </w:rPr>
              <w:t>وهداهم</w:t>
            </w:r>
            <w:r w:rsidRPr="00666704">
              <w:rPr>
                <w:rFonts w:hint="cs"/>
                <w:rtl/>
              </w:rPr>
              <w:t xml:space="preserve"> </w:t>
            </w:r>
            <w:r>
              <w:rPr>
                <w:rFonts w:hint="cs"/>
                <w:rtl/>
              </w:rPr>
              <w:t>وقال</w:t>
            </w:r>
            <w:r w:rsidR="00E66EDC">
              <w:rPr>
                <w:rFonts w:hint="cs"/>
                <w:rtl/>
              </w:rPr>
              <w:t>:</w:t>
            </w:r>
            <w:r>
              <w:rPr>
                <w:rFonts w:hint="cs"/>
                <w:rtl/>
              </w:rPr>
              <w:t>يوفون بالنَّذرِ</w:t>
            </w:r>
            <w:r w:rsidRPr="00725071">
              <w:rPr>
                <w:rStyle w:val="libPoemTiniChar0"/>
                <w:rtl/>
              </w:rPr>
              <w:br/>
              <w:t> </w:t>
            </w:r>
          </w:p>
        </w:tc>
        <w:tc>
          <w:tcPr>
            <w:tcW w:w="302" w:type="dxa"/>
          </w:tcPr>
          <w:p w:rsidR="00994D8E" w:rsidRDefault="00994D8E" w:rsidP="00570B9E">
            <w:pPr>
              <w:pStyle w:val="libPoem"/>
              <w:rPr>
                <w:rtl/>
              </w:rPr>
            </w:pPr>
          </w:p>
        </w:tc>
        <w:tc>
          <w:tcPr>
            <w:tcW w:w="4195" w:type="dxa"/>
          </w:tcPr>
          <w:p w:rsidR="00994D8E" w:rsidRDefault="00994D8E" w:rsidP="00570B9E">
            <w:pPr>
              <w:pStyle w:val="libPoem"/>
            </w:pPr>
            <w:r>
              <w:rPr>
                <w:rFonts w:hint="cs"/>
                <w:rtl/>
              </w:rPr>
              <w:t>ف</w:t>
            </w:r>
            <w:r w:rsidR="00A2246A">
              <w:rPr>
                <w:rFonts w:hint="cs"/>
                <w:rtl/>
              </w:rPr>
              <w:t>م</w:t>
            </w:r>
            <w:r>
              <w:rPr>
                <w:rFonts w:hint="cs"/>
                <w:rtl/>
              </w:rPr>
              <w:t>ن مثلهم</w:t>
            </w:r>
            <w:r w:rsidRPr="00666704">
              <w:rPr>
                <w:rFonts w:hint="cs"/>
                <w:rtl/>
              </w:rPr>
              <w:t xml:space="preserve"> </w:t>
            </w:r>
            <w:r>
              <w:rPr>
                <w:rFonts w:hint="cs"/>
                <w:rtl/>
              </w:rPr>
              <w:t>يوفي النذورا ؟</w:t>
            </w:r>
            <w:r w:rsidRPr="00666704">
              <w:rPr>
                <w:rFonts w:hint="cs"/>
                <w:rtl/>
              </w:rPr>
              <w:t>!</w:t>
            </w:r>
            <w:r w:rsidRPr="00725071">
              <w:rPr>
                <w:rStyle w:val="libPoemTiniChar0"/>
                <w:rtl/>
              </w:rPr>
              <w:br/>
              <w:t> </w:t>
            </w:r>
          </w:p>
        </w:tc>
      </w:tr>
      <w:tr w:rsidR="00994D8E" w:rsidTr="00994D8E">
        <w:tblPrEx>
          <w:tblLook w:val="04A0" w:firstRow="1" w:lastRow="0" w:firstColumn="1" w:lastColumn="0" w:noHBand="0" w:noVBand="1"/>
        </w:tblPrEx>
        <w:trPr>
          <w:trHeight w:val="350"/>
        </w:trPr>
        <w:tc>
          <w:tcPr>
            <w:tcW w:w="4236" w:type="dxa"/>
          </w:tcPr>
          <w:p w:rsidR="00994D8E" w:rsidRDefault="00994D8E" w:rsidP="00570B9E">
            <w:pPr>
              <w:pStyle w:val="libPoem"/>
            </w:pPr>
            <w:r>
              <w:rPr>
                <w:rFonts w:hint="cs"/>
                <w:rtl/>
              </w:rPr>
              <w:t>ويخافون بعد ذلك يوماً</w:t>
            </w:r>
            <w:r w:rsidRPr="00725071">
              <w:rPr>
                <w:rStyle w:val="libPoemTiniChar0"/>
                <w:rtl/>
              </w:rPr>
              <w:br/>
              <w:t> </w:t>
            </w:r>
          </w:p>
        </w:tc>
        <w:tc>
          <w:tcPr>
            <w:tcW w:w="302" w:type="dxa"/>
          </w:tcPr>
          <w:p w:rsidR="00994D8E" w:rsidRDefault="00994D8E" w:rsidP="00570B9E">
            <w:pPr>
              <w:pStyle w:val="libPoem"/>
              <w:rPr>
                <w:rtl/>
              </w:rPr>
            </w:pPr>
          </w:p>
        </w:tc>
        <w:tc>
          <w:tcPr>
            <w:tcW w:w="4195" w:type="dxa"/>
          </w:tcPr>
          <w:p w:rsidR="00994D8E" w:rsidRDefault="00994D8E" w:rsidP="00570B9E">
            <w:pPr>
              <w:pStyle w:val="libPoem"/>
            </w:pPr>
            <w:r>
              <w:rPr>
                <w:rFonts w:hint="cs"/>
                <w:rtl/>
              </w:rPr>
              <w:t>شرُّه كان في الورى مُستطيرا</w:t>
            </w:r>
            <w:r w:rsidRPr="00725071">
              <w:rPr>
                <w:rStyle w:val="libPoemTiniChar0"/>
                <w:rtl/>
              </w:rPr>
              <w:br/>
              <w:t> </w:t>
            </w:r>
          </w:p>
        </w:tc>
      </w:tr>
      <w:tr w:rsidR="00994D8E" w:rsidTr="00994D8E">
        <w:tblPrEx>
          <w:tblLook w:val="04A0" w:firstRow="1" w:lastRow="0" w:firstColumn="1" w:lastColumn="0" w:noHBand="0" w:noVBand="1"/>
        </w:tblPrEx>
        <w:trPr>
          <w:trHeight w:val="350"/>
        </w:trPr>
        <w:tc>
          <w:tcPr>
            <w:tcW w:w="4236" w:type="dxa"/>
          </w:tcPr>
          <w:p w:rsidR="00994D8E" w:rsidRDefault="00994D8E" w:rsidP="00570B9E">
            <w:pPr>
              <w:pStyle w:val="libPoem"/>
            </w:pPr>
            <w:r>
              <w:rPr>
                <w:rFonts w:hint="cs"/>
                <w:rtl/>
              </w:rPr>
              <w:t>فوقاهم إ~لههم ذلك اليوم</w:t>
            </w:r>
            <w:r w:rsidRPr="00725071">
              <w:rPr>
                <w:rStyle w:val="libPoemTiniChar0"/>
                <w:rtl/>
              </w:rPr>
              <w:br/>
              <w:t> </w:t>
            </w:r>
          </w:p>
        </w:tc>
        <w:tc>
          <w:tcPr>
            <w:tcW w:w="302" w:type="dxa"/>
          </w:tcPr>
          <w:p w:rsidR="00994D8E" w:rsidRDefault="00994D8E" w:rsidP="00570B9E">
            <w:pPr>
              <w:pStyle w:val="libPoem"/>
              <w:rPr>
                <w:rtl/>
              </w:rPr>
            </w:pPr>
          </w:p>
        </w:tc>
        <w:tc>
          <w:tcPr>
            <w:tcW w:w="4195" w:type="dxa"/>
          </w:tcPr>
          <w:p w:rsidR="00994D8E" w:rsidRDefault="00994D8E" w:rsidP="00570B9E">
            <w:pPr>
              <w:pStyle w:val="libPoem"/>
            </w:pPr>
            <w:r>
              <w:rPr>
                <w:rFonts w:hint="cs"/>
                <w:rtl/>
              </w:rPr>
              <w:t>ويلقون نضرةً وسرورا</w:t>
            </w:r>
            <w:r w:rsidRPr="00725071">
              <w:rPr>
                <w:rStyle w:val="libPoemTiniChar0"/>
                <w:rtl/>
              </w:rPr>
              <w:br/>
              <w:t> </w:t>
            </w:r>
          </w:p>
        </w:tc>
      </w:tr>
      <w:tr w:rsidR="00994D8E" w:rsidTr="00994D8E">
        <w:tblPrEx>
          <w:tblLook w:val="04A0" w:firstRow="1" w:lastRow="0" w:firstColumn="1" w:lastColumn="0" w:noHBand="0" w:noVBand="1"/>
        </w:tblPrEx>
        <w:trPr>
          <w:trHeight w:val="350"/>
        </w:trPr>
        <w:tc>
          <w:tcPr>
            <w:tcW w:w="4236" w:type="dxa"/>
          </w:tcPr>
          <w:p w:rsidR="00994D8E" w:rsidRDefault="00994D8E" w:rsidP="00570B9E">
            <w:pPr>
              <w:pStyle w:val="libPoem"/>
            </w:pPr>
            <w:r>
              <w:rPr>
                <w:rFonts w:hint="cs"/>
                <w:rtl/>
              </w:rPr>
              <w:t>وجزاهم بأنَّهم صبروا في</w:t>
            </w:r>
            <w:r w:rsidRPr="00666704">
              <w:rPr>
                <w:rFonts w:hint="cs"/>
                <w:rtl/>
              </w:rPr>
              <w:t xml:space="preserve"> </w:t>
            </w:r>
            <w:r>
              <w:rPr>
                <w:rFonts w:hint="cs"/>
                <w:rtl/>
              </w:rPr>
              <w:t>السرِّ</w:t>
            </w:r>
            <w:r w:rsidRPr="00725071">
              <w:rPr>
                <w:rStyle w:val="libPoemTiniChar0"/>
                <w:rtl/>
              </w:rPr>
              <w:br/>
              <w:t> </w:t>
            </w:r>
          </w:p>
        </w:tc>
        <w:tc>
          <w:tcPr>
            <w:tcW w:w="302" w:type="dxa"/>
          </w:tcPr>
          <w:p w:rsidR="00994D8E" w:rsidRDefault="00994D8E" w:rsidP="00570B9E">
            <w:pPr>
              <w:pStyle w:val="libPoem"/>
              <w:rPr>
                <w:rtl/>
              </w:rPr>
            </w:pPr>
          </w:p>
        </w:tc>
        <w:tc>
          <w:tcPr>
            <w:tcW w:w="4195" w:type="dxa"/>
          </w:tcPr>
          <w:p w:rsidR="00994D8E" w:rsidRDefault="00994D8E" w:rsidP="00570B9E">
            <w:pPr>
              <w:pStyle w:val="libPoem"/>
            </w:pPr>
            <w:r>
              <w:rPr>
                <w:rFonts w:hint="cs"/>
                <w:rtl/>
              </w:rPr>
              <w:t>والجهر جنَّةً وحريرا</w:t>
            </w:r>
            <w:r w:rsidRPr="00725071">
              <w:rPr>
                <w:rStyle w:val="libPoemTiniChar0"/>
                <w:rtl/>
              </w:rPr>
              <w:br/>
              <w:t> </w:t>
            </w:r>
          </w:p>
        </w:tc>
      </w:tr>
      <w:tr w:rsidR="00994D8E" w:rsidTr="00994D8E">
        <w:tblPrEx>
          <w:tblLook w:val="04A0" w:firstRow="1" w:lastRow="0" w:firstColumn="1" w:lastColumn="0" w:noHBand="0" w:noVBand="1"/>
        </w:tblPrEx>
        <w:trPr>
          <w:trHeight w:val="350"/>
        </w:trPr>
        <w:tc>
          <w:tcPr>
            <w:tcW w:w="4236" w:type="dxa"/>
          </w:tcPr>
          <w:p w:rsidR="00994D8E" w:rsidRDefault="00994D8E" w:rsidP="00570B9E">
            <w:pPr>
              <w:pStyle w:val="libPoem"/>
            </w:pPr>
            <w:r>
              <w:rPr>
                <w:rFonts w:hint="cs"/>
                <w:rtl/>
              </w:rPr>
              <w:t>فاتَّكوا مِن على الأرائك لا</w:t>
            </w:r>
            <w:r w:rsidRPr="00725071">
              <w:rPr>
                <w:rStyle w:val="libPoemTiniChar0"/>
                <w:rtl/>
              </w:rPr>
              <w:br/>
              <w:t> </w:t>
            </w:r>
          </w:p>
        </w:tc>
        <w:tc>
          <w:tcPr>
            <w:tcW w:w="302" w:type="dxa"/>
          </w:tcPr>
          <w:p w:rsidR="00994D8E" w:rsidRDefault="00994D8E" w:rsidP="00570B9E">
            <w:pPr>
              <w:pStyle w:val="libPoem"/>
              <w:rPr>
                <w:rtl/>
              </w:rPr>
            </w:pPr>
          </w:p>
        </w:tc>
        <w:tc>
          <w:tcPr>
            <w:tcW w:w="4195" w:type="dxa"/>
          </w:tcPr>
          <w:p w:rsidR="00994D8E" w:rsidRDefault="00994D8E" w:rsidP="00570B9E">
            <w:pPr>
              <w:pStyle w:val="libPoem"/>
            </w:pPr>
            <w:r>
              <w:rPr>
                <w:rFonts w:hint="cs"/>
                <w:rtl/>
              </w:rPr>
              <w:t>يلقون فيها شمساً ولا زمهريرا</w:t>
            </w:r>
            <w:r w:rsidRPr="00725071">
              <w:rPr>
                <w:rStyle w:val="libPoemTiniChar0"/>
                <w:rtl/>
              </w:rPr>
              <w:br/>
              <w:t> </w:t>
            </w:r>
          </w:p>
        </w:tc>
      </w:tr>
      <w:tr w:rsidR="00994D8E" w:rsidTr="00994D8E">
        <w:tblPrEx>
          <w:tblLook w:val="04A0" w:firstRow="1" w:lastRow="0" w:firstColumn="1" w:lastColumn="0" w:noHBand="0" w:noVBand="1"/>
        </w:tblPrEx>
        <w:trPr>
          <w:trHeight w:val="350"/>
        </w:trPr>
        <w:tc>
          <w:tcPr>
            <w:tcW w:w="4236" w:type="dxa"/>
          </w:tcPr>
          <w:p w:rsidR="00994D8E" w:rsidRDefault="00994D8E" w:rsidP="00570B9E">
            <w:pPr>
              <w:pStyle w:val="libPoem"/>
            </w:pPr>
            <w:r>
              <w:rPr>
                <w:rFonts w:hint="cs"/>
                <w:rtl/>
              </w:rPr>
              <w:t>وأوان</w:t>
            </w:r>
            <w:r w:rsidRPr="00666704">
              <w:rPr>
                <w:rFonts w:hint="cs"/>
                <w:rtl/>
              </w:rPr>
              <w:t xml:space="preserve"> </w:t>
            </w:r>
            <w:r>
              <w:rPr>
                <w:rFonts w:hint="cs"/>
                <w:rtl/>
              </w:rPr>
              <w:t>وقد اُطيفت عليهم</w:t>
            </w:r>
            <w:r w:rsidRPr="00725071">
              <w:rPr>
                <w:rStyle w:val="libPoemTiniChar0"/>
                <w:rtl/>
              </w:rPr>
              <w:br/>
              <w:t> </w:t>
            </w:r>
          </w:p>
        </w:tc>
        <w:tc>
          <w:tcPr>
            <w:tcW w:w="302" w:type="dxa"/>
          </w:tcPr>
          <w:p w:rsidR="00994D8E" w:rsidRDefault="00994D8E" w:rsidP="00570B9E">
            <w:pPr>
              <w:pStyle w:val="libPoem"/>
              <w:rPr>
                <w:rtl/>
              </w:rPr>
            </w:pPr>
          </w:p>
        </w:tc>
        <w:tc>
          <w:tcPr>
            <w:tcW w:w="4195" w:type="dxa"/>
          </w:tcPr>
          <w:p w:rsidR="00994D8E" w:rsidRDefault="00994D8E" w:rsidP="00570B9E">
            <w:pPr>
              <w:pStyle w:val="libPoem"/>
            </w:pPr>
            <w:r>
              <w:rPr>
                <w:rFonts w:hint="cs"/>
                <w:rtl/>
              </w:rPr>
              <w:t>سلسبيل مقدِّرٌ</w:t>
            </w:r>
            <w:r w:rsidRPr="00666704">
              <w:rPr>
                <w:rFonts w:hint="cs"/>
                <w:rtl/>
              </w:rPr>
              <w:t xml:space="preserve"> </w:t>
            </w:r>
            <w:r>
              <w:rPr>
                <w:rFonts w:hint="cs"/>
                <w:rtl/>
              </w:rPr>
              <w:t>تقديرا</w:t>
            </w:r>
            <w:r w:rsidRPr="00725071">
              <w:rPr>
                <w:rStyle w:val="libPoemTiniChar0"/>
                <w:rtl/>
              </w:rPr>
              <w:br/>
              <w:t> </w:t>
            </w:r>
          </w:p>
        </w:tc>
      </w:tr>
      <w:tr w:rsidR="00994D8E" w:rsidTr="00994D8E">
        <w:tblPrEx>
          <w:tblLook w:val="04A0" w:firstRow="1" w:lastRow="0" w:firstColumn="1" w:lastColumn="0" w:noHBand="0" w:noVBand="1"/>
        </w:tblPrEx>
        <w:trPr>
          <w:trHeight w:val="350"/>
        </w:trPr>
        <w:tc>
          <w:tcPr>
            <w:tcW w:w="4236" w:type="dxa"/>
          </w:tcPr>
          <w:p w:rsidR="00994D8E" w:rsidRDefault="00994D8E" w:rsidP="00570B9E">
            <w:pPr>
              <w:pStyle w:val="libPoem"/>
            </w:pPr>
            <w:r>
              <w:rPr>
                <w:rFonts w:hint="cs"/>
                <w:rtl/>
              </w:rPr>
              <w:t>وبأكواب فضَّة وقوارير</w:t>
            </w:r>
            <w:r w:rsidRPr="00725071">
              <w:rPr>
                <w:rStyle w:val="libPoemTiniChar0"/>
                <w:rtl/>
              </w:rPr>
              <w:br/>
              <w:t> </w:t>
            </w:r>
          </w:p>
        </w:tc>
        <w:tc>
          <w:tcPr>
            <w:tcW w:w="302" w:type="dxa"/>
          </w:tcPr>
          <w:p w:rsidR="00994D8E" w:rsidRDefault="00994D8E" w:rsidP="00570B9E">
            <w:pPr>
              <w:pStyle w:val="libPoem"/>
              <w:rPr>
                <w:rtl/>
              </w:rPr>
            </w:pPr>
          </w:p>
        </w:tc>
        <w:tc>
          <w:tcPr>
            <w:tcW w:w="4195" w:type="dxa"/>
          </w:tcPr>
          <w:p w:rsidR="00994D8E" w:rsidRDefault="00994D8E" w:rsidP="00570B9E">
            <w:pPr>
              <w:pStyle w:val="libPoem"/>
            </w:pPr>
            <w:r>
              <w:rPr>
                <w:rFonts w:hint="cs"/>
                <w:rtl/>
              </w:rPr>
              <w:t>قدَّروها عليهمُ تقديرا</w:t>
            </w:r>
            <w:r w:rsidRPr="00725071">
              <w:rPr>
                <w:rStyle w:val="libPoemTiniChar0"/>
                <w:rtl/>
              </w:rPr>
              <w:br/>
              <w:t> </w:t>
            </w:r>
          </w:p>
        </w:tc>
      </w:tr>
      <w:tr w:rsidR="00994D8E" w:rsidTr="00994D8E">
        <w:tblPrEx>
          <w:tblLook w:val="04A0" w:firstRow="1" w:lastRow="0" w:firstColumn="1" w:lastColumn="0" w:noHBand="0" w:noVBand="1"/>
        </w:tblPrEx>
        <w:trPr>
          <w:trHeight w:val="350"/>
        </w:trPr>
        <w:tc>
          <w:tcPr>
            <w:tcW w:w="4236" w:type="dxa"/>
          </w:tcPr>
          <w:p w:rsidR="00994D8E" w:rsidRDefault="00994D8E" w:rsidP="00570B9E">
            <w:pPr>
              <w:pStyle w:val="libPoem"/>
            </w:pPr>
            <w:r>
              <w:rPr>
                <w:rFonts w:hint="cs"/>
                <w:rtl/>
              </w:rPr>
              <w:t>وبكأسٍ قد مازجت زنجبيلا</w:t>
            </w:r>
            <w:r w:rsidRPr="00725071">
              <w:rPr>
                <w:rStyle w:val="libPoemTiniChar0"/>
                <w:rtl/>
              </w:rPr>
              <w:br/>
              <w:t> </w:t>
            </w:r>
          </w:p>
        </w:tc>
        <w:tc>
          <w:tcPr>
            <w:tcW w:w="302" w:type="dxa"/>
          </w:tcPr>
          <w:p w:rsidR="00994D8E" w:rsidRDefault="00994D8E" w:rsidP="00570B9E">
            <w:pPr>
              <w:pStyle w:val="libPoem"/>
              <w:rPr>
                <w:rtl/>
              </w:rPr>
            </w:pPr>
          </w:p>
        </w:tc>
        <w:tc>
          <w:tcPr>
            <w:tcW w:w="4195" w:type="dxa"/>
          </w:tcPr>
          <w:p w:rsidR="00994D8E" w:rsidRDefault="00994D8E" w:rsidP="00570B9E">
            <w:pPr>
              <w:pStyle w:val="libPoem"/>
            </w:pPr>
            <w:r>
              <w:rPr>
                <w:rFonts w:hint="cs"/>
                <w:rtl/>
              </w:rPr>
              <w:t>لذَّة</w:t>
            </w:r>
            <w:r w:rsidRPr="00666704">
              <w:rPr>
                <w:rFonts w:hint="cs"/>
                <w:rtl/>
              </w:rPr>
              <w:t xml:space="preserve"> </w:t>
            </w:r>
            <w:r>
              <w:rPr>
                <w:rFonts w:hint="cs"/>
                <w:rtl/>
              </w:rPr>
              <w:t>الشاربّين تشفي الصدورا</w:t>
            </w:r>
            <w:r w:rsidRPr="00725071">
              <w:rPr>
                <w:rStyle w:val="libPoemTiniChar0"/>
                <w:rtl/>
              </w:rPr>
              <w:br/>
              <w:t> </w:t>
            </w:r>
          </w:p>
        </w:tc>
      </w:tr>
      <w:tr w:rsidR="00994D8E" w:rsidTr="00994D8E">
        <w:tblPrEx>
          <w:tblLook w:val="04A0" w:firstRow="1" w:lastRow="0" w:firstColumn="1" w:lastColumn="0" w:noHBand="0" w:noVBand="1"/>
        </w:tblPrEx>
        <w:trPr>
          <w:trHeight w:val="350"/>
        </w:trPr>
        <w:tc>
          <w:tcPr>
            <w:tcW w:w="4236" w:type="dxa"/>
          </w:tcPr>
          <w:p w:rsidR="00994D8E" w:rsidRDefault="00994D8E" w:rsidP="00570B9E">
            <w:pPr>
              <w:pStyle w:val="libPoem"/>
            </w:pPr>
            <w:r>
              <w:rPr>
                <w:rFonts w:hint="cs"/>
                <w:rtl/>
              </w:rPr>
              <w:t>وإذا ما رأيت ثمَّ نعيماً</w:t>
            </w:r>
            <w:r w:rsidRPr="00725071">
              <w:rPr>
                <w:rStyle w:val="libPoemTiniChar0"/>
                <w:rtl/>
              </w:rPr>
              <w:br/>
              <w:t> </w:t>
            </w:r>
          </w:p>
        </w:tc>
        <w:tc>
          <w:tcPr>
            <w:tcW w:w="302" w:type="dxa"/>
          </w:tcPr>
          <w:p w:rsidR="00994D8E" w:rsidRDefault="00994D8E" w:rsidP="00570B9E">
            <w:pPr>
              <w:pStyle w:val="libPoem"/>
              <w:rPr>
                <w:rtl/>
              </w:rPr>
            </w:pPr>
          </w:p>
        </w:tc>
        <w:tc>
          <w:tcPr>
            <w:tcW w:w="4195" w:type="dxa"/>
          </w:tcPr>
          <w:p w:rsidR="00994D8E" w:rsidRDefault="00994D8E" w:rsidP="00570B9E">
            <w:pPr>
              <w:pStyle w:val="libPoem"/>
            </w:pPr>
            <w:r>
              <w:rPr>
                <w:rFonts w:hint="cs"/>
                <w:rtl/>
              </w:rPr>
              <w:t>دائماً عندهم وملكاً كبيرا</w:t>
            </w:r>
            <w:r w:rsidRPr="00725071">
              <w:rPr>
                <w:rStyle w:val="libPoemTiniChar0"/>
                <w:rtl/>
              </w:rPr>
              <w:br/>
              <w:t> </w:t>
            </w:r>
          </w:p>
        </w:tc>
      </w:tr>
      <w:tr w:rsidR="00994D8E" w:rsidTr="00994D8E">
        <w:tblPrEx>
          <w:tblLook w:val="04A0" w:firstRow="1" w:lastRow="0" w:firstColumn="1" w:lastColumn="0" w:noHBand="0" w:noVBand="1"/>
        </w:tblPrEx>
        <w:trPr>
          <w:trHeight w:val="350"/>
        </w:trPr>
        <w:tc>
          <w:tcPr>
            <w:tcW w:w="4236" w:type="dxa"/>
          </w:tcPr>
          <w:p w:rsidR="00994D8E" w:rsidRDefault="00994D8E" w:rsidP="00570B9E">
            <w:pPr>
              <w:pStyle w:val="libPoem"/>
            </w:pPr>
            <w:r>
              <w:rPr>
                <w:rFonts w:hint="cs"/>
                <w:rtl/>
              </w:rPr>
              <w:t>65  وعليهم فيها ثيابٌ من السندس</w:t>
            </w:r>
            <w:r w:rsidRPr="00725071">
              <w:rPr>
                <w:rStyle w:val="libPoemTiniChar0"/>
                <w:rtl/>
              </w:rPr>
              <w:br/>
              <w:t> </w:t>
            </w:r>
          </w:p>
        </w:tc>
        <w:tc>
          <w:tcPr>
            <w:tcW w:w="302" w:type="dxa"/>
          </w:tcPr>
          <w:p w:rsidR="00994D8E" w:rsidRDefault="00994D8E" w:rsidP="00570B9E">
            <w:pPr>
              <w:pStyle w:val="libPoem"/>
              <w:rPr>
                <w:rtl/>
              </w:rPr>
            </w:pPr>
          </w:p>
        </w:tc>
        <w:tc>
          <w:tcPr>
            <w:tcW w:w="4195" w:type="dxa"/>
          </w:tcPr>
          <w:p w:rsidR="00994D8E" w:rsidRDefault="00994D8E" w:rsidP="00570B9E">
            <w:pPr>
              <w:pStyle w:val="libPoem"/>
            </w:pPr>
            <w:r>
              <w:rPr>
                <w:rFonts w:hint="cs"/>
                <w:rtl/>
              </w:rPr>
              <w:t>خضرٌ في الحشر تلمع نورا</w:t>
            </w:r>
            <w:r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994D8E" w:rsidTr="00570B9E">
        <w:trPr>
          <w:trHeight w:val="350"/>
        </w:trPr>
        <w:tc>
          <w:tcPr>
            <w:tcW w:w="4236" w:type="dxa"/>
            <w:shd w:val="clear" w:color="auto" w:fill="auto"/>
          </w:tcPr>
          <w:p w:rsidR="00994D8E" w:rsidRDefault="00994D8E" w:rsidP="00570B9E">
            <w:pPr>
              <w:pStyle w:val="libPoem"/>
            </w:pPr>
            <w:r>
              <w:rPr>
                <w:rFonts w:hint="cs"/>
                <w:rtl/>
              </w:rPr>
              <w:lastRenderedPageBreak/>
              <w:t>ويُحلّون بالأساور فيها</w:t>
            </w:r>
            <w:r w:rsidRPr="00725071">
              <w:rPr>
                <w:rStyle w:val="libPoemTiniChar0"/>
                <w:rtl/>
              </w:rPr>
              <w:br/>
              <w:t> </w:t>
            </w:r>
          </w:p>
        </w:tc>
        <w:tc>
          <w:tcPr>
            <w:tcW w:w="302" w:type="dxa"/>
            <w:shd w:val="clear" w:color="auto" w:fill="auto"/>
          </w:tcPr>
          <w:p w:rsidR="00994D8E" w:rsidRDefault="00994D8E" w:rsidP="00570B9E">
            <w:pPr>
              <w:pStyle w:val="libPoem"/>
              <w:rPr>
                <w:rtl/>
              </w:rPr>
            </w:pPr>
          </w:p>
        </w:tc>
        <w:tc>
          <w:tcPr>
            <w:tcW w:w="4195" w:type="dxa"/>
            <w:shd w:val="clear" w:color="auto" w:fill="auto"/>
          </w:tcPr>
          <w:p w:rsidR="00994D8E" w:rsidRDefault="00994D8E" w:rsidP="00570B9E">
            <w:pPr>
              <w:pStyle w:val="libPoem"/>
            </w:pPr>
            <w:r>
              <w:rPr>
                <w:rFonts w:hint="cs"/>
                <w:rtl/>
              </w:rPr>
              <w:t>وسقاهم ربّي شراباً طهورا</w:t>
            </w:r>
            <w:r w:rsidRPr="00725071">
              <w:rPr>
                <w:rStyle w:val="libPoemTiniChar0"/>
                <w:rtl/>
              </w:rPr>
              <w:br/>
              <w:t> </w:t>
            </w:r>
          </w:p>
        </w:tc>
      </w:tr>
      <w:tr w:rsidR="00994D8E" w:rsidTr="00570B9E">
        <w:trPr>
          <w:trHeight w:val="350"/>
        </w:trPr>
        <w:tc>
          <w:tcPr>
            <w:tcW w:w="4236" w:type="dxa"/>
          </w:tcPr>
          <w:p w:rsidR="00994D8E" w:rsidRDefault="00994D8E" w:rsidP="00570B9E">
            <w:pPr>
              <w:pStyle w:val="libPoem"/>
            </w:pPr>
            <w:r>
              <w:rPr>
                <w:rFonts w:hint="cs"/>
                <w:rtl/>
              </w:rPr>
              <w:t>وروى لي عبد العزيز</w:t>
            </w:r>
            <w:r w:rsidRPr="00666704">
              <w:rPr>
                <w:rFonts w:hint="cs"/>
                <w:rtl/>
              </w:rPr>
              <w:t xml:space="preserve"> </w:t>
            </w:r>
            <w:r>
              <w:rPr>
                <w:rFonts w:hint="cs"/>
                <w:rtl/>
              </w:rPr>
              <w:t>الجلودي</w:t>
            </w:r>
            <w:r w:rsidRPr="00666704">
              <w:rPr>
                <w:rFonts w:hint="cs"/>
                <w:rtl/>
              </w:rPr>
              <w:t xml:space="preserve"> </w:t>
            </w:r>
            <w:r w:rsidRPr="009618AF">
              <w:rPr>
                <w:rStyle w:val="libFootnotenumChar"/>
                <w:rFonts w:hint="cs"/>
                <w:rtl/>
              </w:rPr>
              <w:t>(1)</w:t>
            </w:r>
            <w:r w:rsidRPr="00725071">
              <w:rPr>
                <w:rStyle w:val="libPoemTiniChar0"/>
                <w:rtl/>
              </w:rPr>
              <w:br/>
              <w:t> </w:t>
            </w:r>
          </w:p>
        </w:tc>
        <w:tc>
          <w:tcPr>
            <w:tcW w:w="302" w:type="dxa"/>
          </w:tcPr>
          <w:p w:rsidR="00994D8E" w:rsidRDefault="00994D8E" w:rsidP="00570B9E">
            <w:pPr>
              <w:pStyle w:val="libPoem"/>
              <w:rPr>
                <w:rtl/>
              </w:rPr>
            </w:pPr>
          </w:p>
        </w:tc>
        <w:tc>
          <w:tcPr>
            <w:tcW w:w="4195" w:type="dxa"/>
          </w:tcPr>
          <w:p w:rsidR="00994D8E" w:rsidRDefault="00994D8E" w:rsidP="00570B9E">
            <w:pPr>
              <w:pStyle w:val="libPoem"/>
            </w:pPr>
            <w:r>
              <w:rPr>
                <w:rFonts w:hint="cs"/>
                <w:rtl/>
              </w:rPr>
              <w:t>وقد كان صادقاً مبرورا</w:t>
            </w:r>
            <w:r w:rsidRPr="00725071">
              <w:rPr>
                <w:rStyle w:val="libPoemTiniChar0"/>
                <w:rtl/>
              </w:rPr>
              <w:br/>
              <w:t> </w:t>
            </w:r>
          </w:p>
        </w:tc>
      </w:tr>
      <w:tr w:rsidR="00994D8E" w:rsidTr="00570B9E">
        <w:trPr>
          <w:trHeight w:val="350"/>
        </w:trPr>
        <w:tc>
          <w:tcPr>
            <w:tcW w:w="4236" w:type="dxa"/>
          </w:tcPr>
          <w:p w:rsidR="00994D8E" w:rsidRDefault="00994D8E" w:rsidP="00570B9E">
            <w:pPr>
              <w:pStyle w:val="libPoem"/>
            </w:pPr>
            <w:r>
              <w:rPr>
                <w:rFonts w:hint="cs"/>
                <w:rtl/>
              </w:rPr>
              <w:t>عن ثقاة الحديث أعني العلائي</w:t>
            </w:r>
            <w:r w:rsidRPr="00725071">
              <w:rPr>
                <w:rStyle w:val="libPoemTiniChar0"/>
                <w:rtl/>
              </w:rPr>
              <w:br/>
              <w:t> </w:t>
            </w:r>
          </w:p>
        </w:tc>
        <w:tc>
          <w:tcPr>
            <w:tcW w:w="302" w:type="dxa"/>
          </w:tcPr>
          <w:p w:rsidR="00994D8E" w:rsidRDefault="00994D8E" w:rsidP="00570B9E">
            <w:pPr>
              <w:pStyle w:val="libPoem"/>
              <w:rPr>
                <w:rtl/>
              </w:rPr>
            </w:pPr>
          </w:p>
        </w:tc>
        <w:tc>
          <w:tcPr>
            <w:tcW w:w="4195" w:type="dxa"/>
          </w:tcPr>
          <w:p w:rsidR="00994D8E" w:rsidRDefault="00994D8E" w:rsidP="00570B9E">
            <w:pPr>
              <w:pStyle w:val="libPoem"/>
            </w:pPr>
            <w:r>
              <w:rPr>
                <w:rFonts w:hint="cs"/>
                <w:rtl/>
              </w:rPr>
              <w:t>هو أكرم بذا وذا مذكورا</w:t>
            </w:r>
            <w:r w:rsidRPr="00725071">
              <w:rPr>
                <w:rStyle w:val="libPoemTiniChar0"/>
                <w:rtl/>
              </w:rPr>
              <w:br/>
              <w:t> </w:t>
            </w:r>
          </w:p>
        </w:tc>
      </w:tr>
      <w:tr w:rsidR="00994D8E" w:rsidTr="00570B9E">
        <w:trPr>
          <w:trHeight w:val="350"/>
        </w:trPr>
        <w:tc>
          <w:tcPr>
            <w:tcW w:w="4236" w:type="dxa"/>
          </w:tcPr>
          <w:p w:rsidR="00994D8E" w:rsidRDefault="00994D8E" w:rsidP="00A2246A">
            <w:pPr>
              <w:pStyle w:val="libPoem"/>
            </w:pPr>
            <w:r>
              <w:rPr>
                <w:rFonts w:hint="cs"/>
                <w:rtl/>
              </w:rPr>
              <w:t xml:space="preserve">يسندوه عن </w:t>
            </w:r>
            <w:r w:rsidR="00A2246A">
              <w:rPr>
                <w:rFonts w:hint="cs"/>
                <w:rtl/>
              </w:rPr>
              <w:t>ا</w:t>
            </w:r>
            <w:r>
              <w:rPr>
                <w:rFonts w:hint="cs"/>
                <w:rtl/>
              </w:rPr>
              <w:t>بن</w:t>
            </w:r>
            <w:r w:rsidRPr="00666704">
              <w:rPr>
                <w:rFonts w:hint="cs"/>
                <w:rtl/>
              </w:rPr>
              <w:t xml:space="preserve"> </w:t>
            </w:r>
            <w:r>
              <w:rPr>
                <w:rFonts w:hint="cs"/>
                <w:rtl/>
              </w:rPr>
              <w:t>عبّاس يوماً</w:t>
            </w:r>
            <w:r w:rsidRPr="00725071">
              <w:rPr>
                <w:rStyle w:val="libPoemTiniChar0"/>
                <w:rtl/>
              </w:rPr>
              <w:br/>
              <w:t> </w:t>
            </w:r>
          </w:p>
        </w:tc>
        <w:tc>
          <w:tcPr>
            <w:tcW w:w="302" w:type="dxa"/>
          </w:tcPr>
          <w:p w:rsidR="00994D8E" w:rsidRDefault="00994D8E" w:rsidP="00570B9E">
            <w:pPr>
              <w:pStyle w:val="libPoem"/>
              <w:rPr>
                <w:rtl/>
              </w:rPr>
            </w:pPr>
          </w:p>
        </w:tc>
        <w:tc>
          <w:tcPr>
            <w:tcW w:w="4195" w:type="dxa"/>
          </w:tcPr>
          <w:p w:rsidR="00994D8E" w:rsidRDefault="00994D8E" w:rsidP="00570B9E">
            <w:pPr>
              <w:pStyle w:val="libPoem"/>
            </w:pPr>
            <w:r>
              <w:rPr>
                <w:rFonts w:hint="cs"/>
                <w:rtl/>
              </w:rPr>
              <w:t>قال</w:t>
            </w:r>
            <w:r w:rsidR="00E66EDC">
              <w:rPr>
                <w:rFonts w:hint="cs"/>
                <w:rtl/>
              </w:rPr>
              <w:t>:</w:t>
            </w:r>
            <w:r>
              <w:rPr>
                <w:rFonts w:hint="cs"/>
                <w:rtl/>
              </w:rPr>
              <w:t>كنّا عند النبيِّ</w:t>
            </w:r>
            <w:r w:rsidRPr="00666704">
              <w:rPr>
                <w:rFonts w:hint="cs"/>
                <w:rtl/>
              </w:rPr>
              <w:t xml:space="preserve"> </w:t>
            </w:r>
            <w:r>
              <w:rPr>
                <w:rFonts w:hint="cs"/>
                <w:rtl/>
              </w:rPr>
              <w:t>حضورا</w:t>
            </w:r>
            <w:r w:rsidRPr="00725071">
              <w:rPr>
                <w:rStyle w:val="libPoemTiniChar0"/>
                <w:rtl/>
              </w:rPr>
              <w:br/>
              <w:t> </w:t>
            </w:r>
          </w:p>
        </w:tc>
      </w:tr>
      <w:tr w:rsidR="00994D8E" w:rsidTr="00570B9E">
        <w:trPr>
          <w:trHeight w:val="350"/>
        </w:trPr>
        <w:tc>
          <w:tcPr>
            <w:tcW w:w="4236" w:type="dxa"/>
          </w:tcPr>
          <w:p w:rsidR="00994D8E" w:rsidRDefault="00994D8E" w:rsidP="00570B9E">
            <w:pPr>
              <w:pStyle w:val="libPoem"/>
            </w:pPr>
            <w:r>
              <w:rPr>
                <w:rFonts w:hint="cs"/>
                <w:rtl/>
              </w:rPr>
              <w:t>إذ أتته البتول فاطم تبكي</w:t>
            </w:r>
            <w:r w:rsidRPr="00666704">
              <w:rPr>
                <w:rFonts w:hint="cs"/>
                <w:rtl/>
              </w:rPr>
              <w:t xml:space="preserve"> </w:t>
            </w:r>
            <w:r w:rsidRPr="009618AF">
              <w:rPr>
                <w:rStyle w:val="libFootnotenumChar"/>
                <w:rFonts w:hint="cs"/>
                <w:rtl/>
              </w:rPr>
              <w:t>(2)</w:t>
            </w:r>
            <w:r w:rsidRPr="00725071">
              <w:rPr>
                <w:rStyle w:val="libPoemTiniChar0"/>
                <w:rtl/>
              </w:rPr>
              <w:br/>
              <w:t> </w:t>
            </w:r>
          </w:p>
        </w:tc>
        <w:tc>
          <w:tcPr>
            <w:tcW w:w="302" w:type="dxa"/>
          </w:tcPr>
          <w:p w:rsidR="00994D8E" w:rsidRDefault="00994D8E" w:rsidP="00570B9E">
            <w:pPr>
              <w:pStyle w:val="libPoem"/>
              <w:rPr>
                <w:rtl/>
              </w:rPr>
            </w:pPr>
          </w:p>
        </w:tc>
        <w:tc>
          <w:tcPr>
            <w:tcW w:w="4195" w:type="dxa"/>
          </w:tcPr>
          <w:p w:rsidR="00994D8E" w:rsidRDefault="00994D8E" w:rsidP="00A2246A">
            <w:pPr>
              <w:pStyle w:val="libPoem"/>
            </w:pPr>
            <w:r>
              <w:rPr>
                <w:rFonts w:hint="cs"/>
                <w:rtl/>
              </w:rPr>
              <w:t>وتوالي شهيقها والزَّفيرا</w:t>
            </w:r>
            <w:r w:rsidRPr="00725071">
              <w:rPr>
                <w:rStyle w:val="libPoemTiniChar0"/>
                <w:rtl/>
              </w:rPr>
              <w:br/>
              <w:t> </w:t>
            </w:r>
          </w:p>
        </w:tc>
      </w:tr>
      <w:tr w:rsidR="00994D8E" w:rsidTr="00570B9E">
        <w:tblPrEx>
          <w:tblLook w:val="04A0" w:firstRow="1" w:lastRow="0" w:firstColumn="1" w:lastColumn="0" w:noHBand="0" w:noVBand="1"/>
        </w:tblPrEx>
        <w:trPr>
          <w:trHeight w:val="350"/>
        </w:trPr>
        <w:tc>
          <w:tcPr>
            <w:tcW w:w="4236" w:type="dxa"/>
          </w:tcPr>
          <w:p w:rsidR="00994D8E" w:rsidRDefault="00E13CA6" w:rsidP="00570B9E">
            <w:pPr>
              <w:pStyle w:val="libPoem"/>
            </w:pPr>
            <w:r>
              <w:rPr>
                <w:rFonts w:hint="cs"/>
                <w:rtl/>
              </w:rPr>
              <w:t>قال</w:t>
            </w:r>
            <w:r w:rsidR="00E66EDC">
              <w:rPr>
                <w:rFonts w:hint="cs"/>
                <w:rtl/>
              </w:rPr>
              <w:t>:</w:t>
            </w:r>
            <w:r>
              <w:rPr>
                <w:rFonts w:hint="cs"/>
                <w:rtl/>
              </w:rPr>
              <w:t>مالي أراك تبكين يا فاطم ؟</w:t>
            </w:r>
            <w:r w:rsidRPr="00666704">
              <w:rPr>
                <w:rFonts w:hint="cs"/>
                <w:rtl/>
              </w:rPr>
              <w:t>!</w:t>
            </w:r>
            <w:r w:rsidR="00994D8E" w:rsidRPr="00725071">
              <w:rPr>
                <w:rStyle w:val="libPoemTiniChar0"/>
                <w:rtl/>
              </w:rPr>
              <w:br/>
              <w:t> </w:t>
            </w:r>
          </w:p>
        </w:tc>
        <w:tc>
          <w:tcPr>
            <w:tcW w:w="302" w:type="dxa"/>
          </w:tcPr>
          <w:p w:rsidR="00994D8E" w:rsidRDefault="00994D8E" w:rsidP="00570B9E">
            <w:pPr>
              <w:pStyle w:val="libPoem"/>
              <w:rPr>
                <w:rtl/>
              </w:rPr>
            </w:pPr>
          </w:p>
        </w:tc>
        <w:tc>
          <w:tcPr>
            <w:tcW w:w="4195" w:type="dxa"/>
          </w:tcPr>
          <w:p w:rsidR="00994D8E" w:rsidRDefault="00E13CA6" w:rsidP="00570B9E">
            <w:pPr>
              <w:pStyle w:val="libPoem"/>
            </w:pPr>
            <w:r>
              <w:rPr>
                <w:rFonts w:hint="cs"/>
                <w:rtl/>
              </w:rPr>
              <w:t>قالت</w:t>
            </w:r>
            <w:r w:rsidRPr="00666704">
              <w:rPr>
                <w:rFonts w:hint="cs"/>
                <w:rtl/>
              </w:rPr>
              <w:t xml:space="preserve"> </w:t>
            </w:r>
            <w:r>
              <w:rPr>
                <w:rFonts w:hint="cs"/>
                <w:rtl/>
              </w:rPr>
              <w:t>وأخفت التعبيرا</w:t>
            </w:r>
            <w:r w:rsidR="00994D8E" w:rsidRPr="00725071">
              <w:rPr>
                <w:rStyle w:val="libPoemTiniChar0"/>
                <w:rtl/>
              </w:rPr>
              <w:br/>
              <w:t> </w:t>
            </w:r>
          </w:p>
        </w:tc>
      </w:tr>
      <w:tr w:rsidR="00994D8E" w:rsidTr="00570B9E">
        <w:tblPrEx>
          <w:tblLook w:val="04A0" w:firstRow="1" w:lastRow="0" w:firstColumn="1" w:lastColumn="0" w:noHBand="0" w:noVBand="1"/>
        </w:tblPrEx>
        <w:trPr>
          <w:trHeight w:val="350"/>
        </w:trPr>
        <w:tc>
          <w:tcPr>
            <w:tcW w:w="4236" w:type="dxa"/>
          </w:tcPr>
          <w:p w:rsidR="00994D8E" w:rsidRDefault="00E13CA6" w:rsidP="00A2246A">
            <w:pPr>
              <w:pStyle w:val="libPoem"/>
            </w:pPr>
            <w:r>
              <w:rPr>
                <w:rFonts w:hint="cs"/>
                <w:rtl/>
              </w:rPr>
              <w:t>: إجتمعن النساء نحوي</w:t>
            </w:r>
            <w:r w:rsidRPr="00666704">
              <w:rPr>
                <w:rFonts w:hint="cs"/>
                <w:rtl/>
              </w:rPr>
              <w:t xml:space="preserve"> </w:t>
            </w:r>
            <w:r>
              <w:rPr>
                <w:rFonts w:hint="cs"/>
                <w:rtl/>
              </w:rPr>
              <w:t>و</w:t>
            </w:r>
            <w:r w:rsidR="00A2246A">
              <w:rPr>
                <w:rFonts w:hint="cs"/>
                <w:rtl/>
              </w:rPr>
              <w:t>ا</w:t>
            </w:r>
            <w:r>
              <w:rPr>
                <w:rFonts w:hint="cs"/>
                <w:rtl/>
              </w:rPr>
              <w:t>قبلنَ</w:t>
            </w:r>
            <w:r w:rsidR="00994D8E" w:rsidRPr="00725071">
              <w:rPr>
                <w:rStyle w:val="libPoemTiniChar0"/>
                <w:rtl/>
              </w:rPr>
              <w:br/>
              <w:t> </w:t>
            </w:r>
          </w:p>
        </w:tc>
        <w:tc>
          <w:tcPr>
            <w:tcW w:w="302" w:type="dxa"/>
          </w:tcPr>
          <w:p w:rsidR="00994D8E" w:rsidRDefault="00994D8E" w:rsidP="00570B9E">
            <w:pPr>
              <w:pStyle w:val="libPoem"/>
              <w:rPr>
                <w:rtl/>
              </w:rPr>
            </w:pPr>
          </w:p>
        </w:tc>
        <w:tc>
          <w:tcPr>
            <w:tcW w:w="4195" w:type="dxa"/>
          </w:tcPr>
          <w:p w:rsidR="00994D8E" w:rsidRDefault="00E13CA6" w:rsidP="00570B9E">
            <w:pPr>
              <w:pStyle w:val="libPoem"/>
            </w:pPr>
            <w:r>
              <w:rPr>
                <w:rFonts w:hint="cs"/>
                <w:rtl/>
              </w:rPr>
              <w:t>يطلن التقريع والتعييرا</w:t>
            </w:r>
            <w:r w:rsidR="00994D8E" w:rsidRPr="00725071">
              <w:rPr>
                <w:rStyle w:val="libPoemTiniChar0"/>
                <w:rtl/>
              </w:rPr>
              <w:br/>
              <w:t> </w:t>
            </w:r>
          </w:p>
        </w:tc>
      </w:tr>
      <w:tr w:rsidR="00994D8E" w:rsidTr="00570B9E">
        <w:tblPrEx>
          <w:tblLook w:val="04A0" w:firstRow="1" w:lastRow="0" w:firstColumn="1" w:lastColumn="0" w:noHBand="0" w:noVBand="1"/>
        </w:tblPrEx>
        <w:trPr>
          <w:trHeight w:val="350"/>
        </w:trPr>
        <w:tc>
          <w:tcPr>
            <w:tcW w:w="4236" w:type="dxa"/>
          </w:tcPr>
          <w:p w:rsidR="00994D8E" w:rsidRDefault="00E13CA6" w:rsidP="00570B9E">
            <w:pPr>
              <w:pStyle w:val="libPoem"/>
            </w:pPr>
            <w:r>
              <w:rPr>
                <w:rFonts w:hint="cs"/>
                <w:rtl/>
              </w:rPr>
              <w:t>قلنَ</w:t>
            </w:r>
            <w:r w:rsidR="00E66EDC">
              <w:rPr>
                <w:rFonts w:hint="cs"/>
                <w:rtl/>
              </w:rPr>
              <w:t>:</w:t>
            </w:r>
            <w:r>
              <w:rPr>
                <w:rFonts w:hint="cs"/>
                <w:rtl/>
              </w:rPr>
              <w:t xml:space="preserve"> إنَّ النبيَّ زوَّجك اِليوم</w:t>
            </w:r>
            <w:r w:rsidR="00994D8E" w:rsidRPr="00725071">
              <w:rPr>
                <w:rStyle w:val="libPoemTiniChar0"/>
                <w:rtl/>
              </w:rPr>
              <w:br/>
              <w:t> </w:t>
            </w:r>
          </w:p>
        </w:tc>
        <w:tc>
          <w:tcPr>
            <w:tcW w:w="302" w:type="dxa"/>
          </w:tcPr>
          <w:p w:rsidR="00994D8E" w:rsidRDefault="00994D8E" w:rsidP="00570B9E">
            <w:pPr>
              <w:pStyle w:val="libPoem"/>
              <w:rPr>
                <w:rtl/>
              </w:rPr>
            </w:pPr>
          </w:p>
        </w:tc>
        <w:tc>
          <w:tcPr>
            <w:tcW w:w="4195" w:type="dxa"/>
          </w:tcPr>
          <w:p w:rsidR="00994D8E" w:rsidRDefault="00E13CA6" w:rsidP="00570B9E">
            <w:pPr>
              <w:pStyle w:val="libPoem"/>
            </w:pPr>
            <w:r>
              <w:rPr>
                <w:rFonts w:hint="cs"/>
                <w:rtl/>
              </w:rPr>
              <w:t>عليّاً بعلاً عديماً فقيرا</w:t>
            </w:r>
            <w:r w:rsidR="00994D8E" w:rsidRPr="00725071">
              <w:rPr>
                <w:rStyle w:val="libPoemTiniChar0"/>
                <w:rtl/>
              </w:rPr>
              <w:br/>
              <w:t> </w:t>
            </w:r>
          </w:p>
        </w:tc>
      </w:tr>
      <w:tr w:rsidR="00994D8E" w:rsidTr="00570B9E">
        <w:tblPrEx>
          <w:tblLook w:val="04A0" w:firstRow="1" w:lastRow="0" w:firstColumn="1" w:lastColumn="0" w:noHBand="0" w:noVBand="1"/>
        </w:tblPrEx>
        <w:trPr>
          <w:trHeight w:val="350"/>
        </w:trPr>
        <w:tc>
          <w:tcPr>
            <w:tcW w:w="4236" w:type="dxa"/>
          </w:tcPr>
          <w:p w:rsidR="00994D8E" w:rsidRDefault="00E13CA6" w:rsidP="00570B9E">
            <w:pPr>
              <w:pStyle w:val="libPoem"/>
            </w:pPr>
            <w:r>
              <w:rPr>
                <w:rFonts w:hint="cs"/>
                <w:rtl/>
              </w:rPr>
              <w:t>قال</w:t>
            </w:r>
            <w:r w:rsidR="00E66EDC">
              <w:rPr>
                <w:rFonts w:hint="cs"/>
                <w:rtl/>
              </w:rPr>
              <w:t>:</w:t>
            </w:r>
            <w:r>
              <w:rPr>
                <w:rFonts w:hint="cs"/>
                <w:rtl/>
              </w:rPr>
              <w:t>يا فاطم اسمعي واشكري الله</w:t>
            </w:r>
            <w:r w:rsidR="00994D8E" w:rsidRPr="00725071">
              <w:rPr>
                <w:rStyle w:val="libPoemTiniChar0"/>
                <w:rtl/>
              </w:rPr>
              <w:br/>
              <w:t> </w:t>
            </w:r>
          </w:p>
        </w:tc>
        <w:tc>
          <w:tcPr>
            <w:tcW w:w="302" w:type="dxa"/>
          </w:tcPr>
          <w:p w:rsidR="00994D8E" w:rsidRDefault="00994D8E" w:rsidP="00570B9E">
            <w:pPr>
              <w:pStyle w:val="libPoem"/>
              <w:rPr>
                <w:rtl/>
              </w:rPr>
            </w:pPr>
          </w:p>
        </w:tc>
        <w:tc>
          <w:tcPr>
            <w:tcW w:w="4195" w:type="dxa"/>
          </w:tcPr>
          <w:p w:rsidR="00994D8E" w:rsidRDefault="00E13CA6" w:rsidP="00570B9E">
            <w:pPr>
              <w:pStyle w:val="libPoem"/>
            </w:pPr>
            <w:r>
              <w:rPr>
                <w:rFonts w:hint="cs"/>
                <w:rtl/>
              </w:rPr>
              <w:t>فقد نلتِ منه فضلاً كبيرا</w:t>
            </w:r>
            <w:r w:rsidR="00994D8E" w:rsidRPr="00725071">
              <w:rPr>
                <w:rStyle w:val="libPoemTiniChar0"/>
                <w:rtl/>
              </w:rPr>
              <w:br/>
              <w:t> </w:t>
            </w:r>
          </w:p>
        </w:tc>
      </w:tr>
      <w:tr w:rsidR="00994D8E" w:rsidTr="00570B9E">
        <w:tblPrEx>
          <w:tblLook w:val="04A0" w:firstRow="1" w:lastRow="0" w:firstColumn="1" w:lastColumn="0" w:noHBand="0" w:noVBand="1"/>
        </w:tblPrEx>
        <w:trPr>
          <w:trHeight w:val="350"/>
        </w:trPr>
        <w:tc>
          <w:tcPr>
            <w:tcW w:w="4236" w:type="dxa"/>
          </w:tcPr>
          <w:p w:rsidR="00994D8E" w:rsidRDefault="00570B9E" w:rsidP="00570B9E">
            <w:pPr>
              <w:pStyle w:val="libPoem"/>
            </w:pPr>
            <w:r>
              <w:rPr>
                <w:rFonts w:hint="cs"/>
                <w:rtl/>
              </w:rPr>
              <w:t>لم اُزوِّجكِ دون إذن من الله</w:t>
            </w:r>
            <w:r w:rsidR="00994D8E" w:rsidRPr="00725071">
              <w:rPr>
                <w:rStyle w:val="libPoemTiniChar0"/>
                <w:rtl/>
              </w:rPr>
              <w:br/>
              <w:t> </w:t>
            </w:r>
          </w:p>
        </w:tc>
        <w:tc>
          <w:tcPr>
            <w:tcW w:w="302" w:type="dxa"/>
          </w:tcPr>
          <w:p w:rsidR="00994D8E" w:rsidRDefault="00994D8E" w:rsidP="00570B9E">
            <w:pPr>
              <w:pStyle w:val="libPoem"/>
              <w:rPr>
                <w:rtl/>
              </w:rPr>
            </w:pPr>
          </w:p>
        </w:tc>
        <w:tc>
          <w:tcPr>
            <w:tcW w:w="4195" w:type="dxa"/>
          </w:tcPr>
          <w:p w:rsidR="00994D8E" w:rsidRDefault="00570B9E" w:rsidP="00A2246A">
            <w:pPr>
              <w:pStyle w:val="libPoem"/>
            </w:pPr>
            <w:r>
              <w:rPr>
                <w:rFonts w:hint="cs"/>
                <w:rtl/>
              </w:rPr>
              <w:t>وما زال يحسن التَّدبيرا</w:t>
            </w:r>
            <w:r w:rsidR="00994D8E" w:rsidRPr="00725071">
              <w:rPr>
                <w:rStyle w:val="libPoemTiniChar0"/>
                <w:rtl/>
              </w:rPr>
              <w:br/>
              <w:t> </w:t>
            </w:r>
          </w:p>
        </w:tc>
      </w:tr>
      <w:tr w:rsidR="00994D8E" w:rsidTr="00570B9E">
        <w:tblPrEx>
          <w:tblLook w:val="04A0" w:firstRow="1" w:lastRow="0" w:firstColumn="1" w:lastColumn="0" w:noHBand="0" w:noVBand="1"/>
        </w:tblPrEx>
        <w:trPr>
          <w:trHeight w:val="350"/>
        </w:trPr>
        <w:tc>
          <w:tcPr>
            <w:tcW w:w="4236" w:type="dxa"/>
          </w:tcPr>
          <w:p w:rsidR="00994D8E" w:rsidRDefault="00570B9E" w:rsidP="00570B9E">
            <w:pPr>
              <w:pStyle w:val="libPoem"/>
            </w:pPr>
            <w:r>
              <w:rPr>
                <w:rFonts w:hint="cs"/>
                <w:rtl/>
              </w:rPr>
              <w:t>أمر الله جبرئيل فنادى</w:t>
            </w:r>
            <w:r w:rsidR="00994D8E" w:rsidRPr="00725071">
              <w:rPr>
                <w:rStyle w:val="libPoemTiniChar0"/>
                <w:rtl/>
              </w:rPr>
              <w:br/>
              <w:t> </w:t>
            </w:r>
          </w:p>
        </w:tc>
        <w:tc>
          <w:tcPr>
            <w:tcW w:w="302" w:type="dxa"/>
          </w:tcPr>
          <w:p w:rsidR="00994D8E" w:rsidRDefault="00994D8E" w:rsidP="00570B9E">
            <w:pPr>
              <w:pStyle w:val="libPoem"/>
              <w:rPr>
                <w:rtl/>
              </w:rPr>
            </w:pPr>
          </w:p>
        </w:tc>
        <w:tc>
          <w:tcPr>
            <w:tcW w:w="4195" w:type="dxa"/>
          </w:tcPr>
          <w:p w:rsidR="00994D8E" w:rsidRDefault="00570B9E" w:rsidP="00570B9E">
            <w:pPr>
              <w:pStyle w:val="libPoem"/>
            </w:pPr>
            <w:r>
              <w:rPr>
                <w:rFonts w:hint="cs"/>
                <w:rtl/>
              </w:rPr>
              <w:t>رافعاً في السَّماء صوتاً</w:t>
            </w:r>
            <w:r w:rsidRPr="00666704">
              <w:rPr>
                <w:rFonts w:hint="cs"/>
                <w:rtl/>
              </w:rPr>
              <w:t xml:space="preserve"> </w:t>
            </w:r>
            <w:r>
              <w:rPr>
                <w:rFonts w:hint="cs"/>
                <w:rtl/>
              </w:rPr>
              <w:t>جهيرا</w:t>
            </w:r>
            <w:r w:rsidR="00994D8E" w:rsidRPr="00725071">
              <w:rPr>
                <w:rStyle w:val="libPoemTiniChar0"/>
                <w:rtl/>
              </w:rPr>
              <w:br/>
              <w:t> </w:t>
            </w:r>
          </w:p>
        </w:tc>
      </w:tr>
      <w:tr w:rsidR="00994D8E" w:rsidTr="00570B9E">
        <w:tblPrEx>
          <w:tblLook w:val="04A0" w:firstRow="1" w:lastRow="0" w:firstColumn="1" w:lastColumn="0" w:noHBand="0" w:noVBand="1"/>
        </w:tblPrEx>
        <w:trPr>
          <w:trHeight w:val="350"/>
        </w:trPr>
        <w:tc>
          <w:tcPr>
            <w:tcW w:w="4236" w:type="dxa"/>
          </w:tcPr>
          <w:p w:rsidR="00994D8E" w:rsidRDefault="00570B9E" w:rsidP="00570B9E">
            <w:pPr>
              <w:pStyle w:val="libPoem"/>
            </w:pPr>
            <w:r>
              <w:rPr>
                <w:rFonts w:hint="cs"/>
                <w:rtl/>
              </w:rPr>
              <w:t>وأتاه الأملاك حتّى إذا</w:t>
            </w:r>
            <w:r w:rsidRPr="00666704">
              <w:rPr>
                <w:rFonts w:hint="cs"/>
                <w:rtl/>
              </w:rPr>
              <w:t xml:space="preserve"> </w:t>
            </w:r>
            <w:r>
              <w:rPr>
                <w:rFonts w:hint="cs"/>
                <w:rtl/>
              </w:rPr>
              <w:t>ما</w:t>
            </w:r>
            <w:r w:rsidR="00994D8E" w:rsidRPr="00725071">
              <w:rPr>
                <w:rStyle w:val="libPoemTiniChar0"/>
                <w:rtl/>
              </w:rPr>
              <w:br/>
              <w:t> </w:t>
            </w:r>
          </w:p>
        </w:tc>
        <w:tc>
          <w:tcPr>
            <w:tcW w:w="302" w:type="dxa"/>
          </w:tcPr>
          <w:p w:rsidR="00994D8E" w:rsidRDefault="00994D8E" w:rsidP="00570B9E">
            <w:pPr>
              <w:pStyle w:val="libPoem"/>
              <w:rPr>
                <w:rtl/>
              </w:rPr>
            </w:pPr>
          </w:p>
        </w:tc>
        <w:tc>
          <w:tcPr>
            <w:tcW w:w="4195" w:type="dxa"/>
          </w:tcPr>
          <w:p w:rsidR="00994D8E" w:rsidRDefault="00570B9E" w:rsidP="00570B9E">
            <w:pPr>
              <w:pStyle w:val="libPoem"/>
            </w:pPr>
            <w:r>
              <w:rPr>
                <w:rFonts w:hint="cs"/>
                <w:rtl/>
              </w:rPr>
              <w:t>وردوا بيت ربِّنا المعمورا</w:t>
            </w:r>
            <w:r w:rsidR="00994D8E" w:rsidRPr="00725071">
              <w:rPr>
                <w:rStyle w:val="libPoemTiniChar0"/>
                <w:rtl/>
              </w:rPr>
              <w:br/>
              <w:t> </w:t>
            </w:r>
          </w:p>
        </w:tc>
      </w:tr>
      <w:tr w:rsidR="00994D8E" w:rsidTr="00570B9E">
        <w:tblPrEx>
          <w:tblLook w:val="04A0" w:firstRow="1" w:lastRow="0" w:firstColumn="1" w:lastColumn="0" w:noHBand="0" w:noVBand="1"/>
        </w:tblPrEx>
        <w:trPr>
          <w:trHeight w:val="350"/>
        </w:trPr>
        <w:tc>
          <w:tcPr>
            <w:tcW w:w="4236" w:type="dxa"/>
          </w:tcPr>
          <w:p w:rsidR="00994D8E" w:rsidRDefault="00570B9E" w:rsidP="00570B9E">
            <w:pPr>
              <w:pStyle w:val="libPoem"/>
            </w:pPr>
            <w:r>
              <w:rPr>
                <w:rFonts w:hint="cs"/>
                <w:rtl/>
              </w:rPr>
              <w:t>قام جبريل قائماً يكثر التحميد</w:t>
            </w:r>
            <w:r w:rsidR="00994D8E" w:rsidRPr="00725071">
              <w:rPr>
                <w:rStyle w:val="libPoemTiniChar0"/>
                <w:rtl/>
              </w:rPr>
              <w:br/>
              <w:t> </w:t>
            </w:r>
          </w:p>
        </w:tc>
        <w:tc>
          <w:tcPr>
            <w:tcW w:w="302" w:type="dxa"/>
          </w:tcPr>
          <w:p w:rsidR="00994D8E" w:rsidRDefault="00994D8E" w:rsidP="00570B9E">
            <w:pPr>
              <w:pStyle w:val="libPoem"/>
              <w:rPr>
                <w:rtl/>
              </w:rPr>
            </w:pPr>
          </w:p>
        </w:tc>
        <w:tc>
          <w:tcPr>
            <w:tcW w:w="4195" w:type="dxa"/>
          </w:tcPr>
          <w:p w:rsidR="00994D8E" w:rsidRDefault="00570B9E" w:rsidP="00570B9E">
            <w:pPr>
              <w:pStyle w:val="libPoem"/>
            </w:pPr>
            <w:r>
              <w:rPr>
                <w:rFonts w:hint="cs"/>
                <w:rtl/>
              </w:rPr>
              <w:t>لِلَّه جلَّ و</w:t>
            </w:r>
            <w:r w:rsidRPr="00666704">
              <w:rPr>
                <w:rFonts w:hint="cs"/>
                <w:rtl/>
              </w:rPr>
              <w:t xml:space="preserve"> </w:t>
            </w:r>
            <w:r>
              <w:rPr>
                <w:rFonts w:hint="cs"/>
                <w:rtl/>
              </w:rPr>
              <w:t>التكبيرا</w:t>
            </w:r>
            <w:r w:rsidR="00994D8E" w:rsidRPr="00725071">
              <w:rPr>
                <w:rStyle w:val="libPoemTiniChar0"/>
                <w:rtl/>
              </w:rPr>
              <w:br/>
              <w:t> </w:t>
            </w:r>
          </w:p>
        </w:tc>
      </w:tr>
      <w:tr w:rsidR="00994D8E" w:rsidTr="00570B9E">
        <w:tblPrEx>
          <w:tblLook w:val="04A0" w:firstRow="1" w:lastRow="0" w:firstColumn="1" w:lastColumn="0" w:noHBand="0" w:noVBand="1"/>
        </w:tblPrEx>
        <w:trPr>
          <w:trHeight w:val="350"/>
        </w:trPr>
        <w:tc>
          <w:tcPr>
            <w:tcW w:w="4236" w:type="dxa"/>
          </w:tcPr>
          <w:p w:rsidR="00994D8E" w:rsidRDefault="00570B9E" w:rsidP="00570B9E">
            <w:pPr>
              <w:pStyle w:val="libPoem"/>
            </w:pPr>
            <w:r>
              <w:rPr>
                <w:rFonts w:hint="cs"/>
                <w:rtl/>
              </w:rPr>
              <w:t>ثمَّ</w:t>
            </w:r>
            <w:r w:rsidRPr="00666704">
              <w:rPr>
                <w:rFonts w:hint="cs"/>
                <w:rtl/>
              </w:rPr>
              <w:t xml:space="preserve"> </w:t>
            </w:r>
            <w:r>
              <w:rPr>
                <w:rFonts w:hint="cs"/>
                <w:rtl/>
              </w:rPr>
              <w:t>نادى</w:t>
            </w:r>
            <w:r w:rsidR="00E66EDC">
              <w:rPr>
                <w:rFonts w:hint="cs"/>
                <w:rtl/>
              </w:rPr>
              <w:t>:</w:t>
            </w:r>
            <w:r>
              <w:rPr>
                <w:rFonts w:hint="cs"/>
                <w:rtl/>
              </w:rPr>
              <w:t>زوّجت فاطم يا ربّ</w:t>
            </w:r>
            <w:r w:rsidR="00994D8E" w:rsidRPr="00725071">
              <w:rPr>
                <w:rStyle w:val="libPoemTiniChar0"/>
                <w:rtl/>
              </w:rPr>
              <w:br/>
              <w:t> </w:t>
            </w:r>
          </w:p>
        </w:tc>
        <w:tc>
          <w:tcPr>
            <w:tcW w:w="302" w:type="dxa"/>
          </w:tcPr>
          <w:p w:rsidR="00994D8E" w:rsidRDefault="00994D8E" w:rsidP="00570B9E">
            <w:pPr>
              <w:pStyle w:val="libPoem"/>
              <w:rPr>
                <w:rtl/>
              </w:rPr>
            </w:pPr>
          </w:p>
        </w:tc>
        <w:tc>
          <w:tcPr>
            <w:tcW w:w="4195" w:type="dxa"/>
          </w:tcPr>
          <w:p w:rsidR="00994D8E" w:rsidRDefault="00570B9E" w:rsidP="00570B9E">
            <w:pPr>
              <w:pStyle w:val="libPoem"/>
            </w:pPr>
            <w:r>
              <w:rPr>
                <w:rFonts w:hint="cs"/>
                <w:rtl/>
              </w:rPr>
              <w:t>عليَّ الطّهر الفتى المذكورا</w:t>
            </w:r>
            <w:r w:rsidR="00994D8E" w:rsidRPr="00725071">
              <w:rPr>
                <w:rStyle w:val="libPoemTiniChar0"/>
                <w:rtl/>
              </w:rPr>
              <w:br/>
              <w:t> </w:t>
            </w:r>
          </w:p>
        </w:tc>
      </w:tr>
      <w:tr w:rsidR="00994D8E" w:rsidTr="00570B9E">
        <w:tblPrEx>
          <w:tblLook w:val="04A0" w:firstRow="1" w:lastRow="0" w:firstColumn="1" w:lastColumn="0" w:noHBand="0" w:noVBand="1"/>
        </w:tblPrEx>
        <w:trPr>
          <w:trHeight w:val="350"/>
        </w:trPr>
        <w:tc>
          <w:tcPr>
            <w:tcW w:w="4236" w:type="dxa"/>
          </w:tcPr>
          <w:p w:rsidR="00994D8E" w:rsidRDefault="00570B9E" w:rsidP="00570B9E">
            <w:pPr>
              <w:pStyle w:val="libPoem"/>
            </w:pPr>
            <w:r>
              <w:rPr>
                <w:rFonts w:hint="cs"/>
                <w:rtl/>
              </w:rPr>
              <w:t>قال ربُّ العلا</w:t>
            </w:r>
            <w:r w:rsidR="00E66EDC">
              <w:rPr>
                <w:rFonts w:hint="cs"/>
                <w:rtl/>
              </w:rPr>
              <w:t>:</w:t>
            </w:r>
            <w:r>
              <w:rPr>
                <w:rFonts w:hint="cs"/>
                <w:rtl/>
              </w:rPr>
              <w:t>جعلت لها</w:t>
            </w:r>
            <w:r w:rsidRPr="00666704">
              <w:rPr>
                <w:rFonts w:hint="cs"/>
                <w:rtl/>
              </w:rPr>
              <w:t xml:space="preserve"> </w:t>
            </w:r>
            <w:r>
              <w:rPr>
                <w:rFonts w:hint="cs"/>
                <w:rtl/>
              </w:rPr>
              <w:t>المهر</w:t>
            </w:r>
            <w:r w:rsidR="00994D8E" w:rsidRPr="00725071">
              <w:rPr>
                <w:rStyle w:val="libPoemTiniChar0"/>
                <w:rtl/>
              </w:rPr>
              <w:br/>
              <w:t> </w:t>
            </w:r>
          </w:p>
        </w:tc>
        <w:tc>
          <w:tcPr>
            <w:tcW w:w="302" w:type="dxa"/>
          </w:tcPr>
          <w:p w:rsidR="00994D8E" w:rsidRDefault="00994D8E" w:rsidP="00570B9E">
            <w:pPr>
              <w:pStyle w:val="libPoem"/>
              <w:rPr>
                <w:rtl/>
              </w:rPr>
            </w:pPr>
          </w:p>
        </w:tc>
        <w:tc>
          <w:tcPr>
            <w:tcW w:w="4195" w:type="dxa"/>
          </w:tcPr>
          <w:p w:rsidR="00994D8E" w:rsidRDefault="00570B9E" w:rsidP="00A2246A">
            <w:pPr>
              <w:pStyle w:val="libPoem"/>
            </w:pPr>
            <w:r>
              <w:rPr>
                <w:rFonts w:hint="cs"/>
                <w:rtl/>
              </w:rPr>
              <w:t>لها</w:t>
            </w:r>
            <w:r w:rsidRPr="00666704">
              <w:rPr>
                <w:rFonts w:hint="cs"/>
                <w:rtl/>
              </w:rPr>
              <w:t xml:space="preserve"> </w:t>
            </w:r>
            <w:r>
              <w:rPr>
                <w:rFonts w:hint="cs"/>
                <w:rtl/>
              </w:rPr>
              <w:t>خالصاً يفوق المهورا</w:t>
            </w:r>
            <w:r w:rsidR="00994D8E" w:rsidRPr="00725071">
              <w:rPr>
                <w:rStyle w:val="libPoemTiniChar0"/>
                <w:rtl/>
              </w:rPr>
              <w:br/>
              <w:t> </w:t>
            </w:r>
          </w:p>
        </w:tc>
      </w:tr>
      <w:tr w:rsidR="00570B9E" w:rsidTr="00570B9E">
        <w:tblPrEx>
          <w:tblLook w:val="04A0" w:firstRow="1" w:lastRow="0" w:firstColumn="1" w:lastColumn="0" w:noHBand="0" w:noVBand="1"/>
        </w:tblPrEx>
        <w:trPr>
          <w:trHeight w:val="350"/>
        </w:trPr>
        <w:tc>
          <w:tcPr>
            <w:tcW w:w="4236" w:type="dxa"/>
          </w:tcPr>
          <w:p w:rsidR="00570B9E" w:rsidRDefault="00570B9E" w:rsidP="00570B9E">
            <w:pPr>
              <w:pStyle w:val="libPoem"/>
            </w:pPr>
            <w:r>
              <w:rPr>
                <w:rFonts w:hint="cs"/>
                <w:rtl/>
              </w:rPr>
              <w:t>خُمس أرضي لها ونهري وأو</w:t>
            </w:r>
            <w:r w:rsidRPr="00725071">
              <w:rPr>
                <w:rStyle w:val="libPoemTiniChar0"/>
                <w:rtl/>
              </w:rPr>
              <w:br/>
              <w:t> </w:t>
            </w:r>
          </w:p>
        </w:tc>
        <w:tc>
          <w:tcPr>
            <w:tcW w:w="302" w:type="dxa"/>
          </w:tcPr>
          <w:p w:rsidR="00570B9E" w:rsidRDefault="00570B9E" w:rsidP="00570B9E">
            <w:pPr>
              <w:pStyle w:val="libPoem"/>
              <w:rPr>
                <w:rtl/>
              </w:rPr>
            </w:pPr>
          </w:p>
        </w:tc>
        <w:tc>
          <w:tcPr>
            <w:tcW w:w="4195" w:type="dxa"/>
          </w:tcPr>
          <w:p w:rsidR="00570B9E" w:rsidRDefault="00570B9E" w:rsidP="00570B9E">
            <w:pPr>
              <w:pStyle w:val="libPoem"/>
            </w:pPr>
            <w:r>
              <w:rPr>
                <w:rFonts w:hint="cs"/>
                <w:rtl/>
              </w:rPr>
              <w:t>جبت على الخلق ودّها المحصورا</w:t>
            </w:r>
            <w:r w:rsidRPr="00725071">
              <w:rPr>
                <w:rStyle w:val="libPoemTiniChar0"/>
                <w:rtl/>
              </w:rPr>
              <w:br/>
              <w:t> </w:t>
            </w:r>
          </w:p>
        </w:tc>
      </w:tr>
      <w:tr w:rsidR="00570B9E" w:rsidTr="00570B9E">
        <w:tblPrEx>
          <w:tblLook w:val="04A0" w:firstRow="1" w:lastRow="0" w:firstColumn="1" w:lastColumn="0" w:noHBand="0" w:noVBand="1"/>
        </w:tblPrEx>
        <w:trPr>
          <w:trHeight w:val="350"/>
        </w:trPr>
        <w:tc>
          <w:tcPr>
            <w:tcW w:w="4236" w:type="dxa"/>
          </w:tcPr>
          <w:p w:rsidR="00570B9E" w:rsidRDefault="00570B9E" w:rsidP="00570B9E">
            <w:pPr>
              <w:pStyle w:val="libPoem"/>
            </w:pPr>
            <w:r>
              <w:rPr>
                <w:rFonts w:hint="cs"/>
                <w:rtl/>
              </w:rPr>
              <w:t>فانثرت</w:t>
            </w:r>
            <w:r w:rsidRPr="00666704">
              <w:rPr>
                <w:rFonts w:hint="cs"/>
                <w:rtl/>
              </w:rPr>
              <w:t xml:space="preserve"> </w:t>
            </w:r>
            <w:r>
              <w:rPr>
                <w:rFonts w:hint="cs"/>
                <w:rtl/>
              </w:rPr>
              <w:t>عند ذلك طوبا</w:t>
            </w:r>
            <w:r w:rsidRPr="00725071">
              <w:rPr>
                <w:rStyle w:val="libPoemTiniChar0"/>
                <w:rtl/>
              </w:rPr>
              <w:br/>
              <w:t> </w:t>
            </w:r>
          </w:p>
        </w:tc>
        <w:tc>
          <w:tcPr>
            <w:tcW w:w="302" w:type="dxa"/>
          </w:tcPr>
          <w:p w:rsidR="00570B9E" w:rsidRDefault="00570B9E" w:rsidP="00570B9E">
            <w:pPr>
              <w:pStyle w:val="libPoem"/>
              <w:rPr>
                <w:rtl/>
              </w:rPr>
            </w:pPr>
          </w:p>
        </w:tc>
        <w:tc>
          <w:tcPr>
            <w:tcW w:w="4195" w:type="dxa"/>
          </w:tcPr>
          <w:p w:rsidR="00570B9E" w:rsidRDefault="00570B9E" w:rsidP="00570B9E">
            <w:pPr>
              <w:pStyle w:val="libPoem"/>
            </w:pPr>
            <w:r>
              <w:rPr>
                <w:rFonts w:hint="cs"/>
                <w:rtl/>
              </w:rPr>
              <w:t>على الحور عنبراً وعبيرا</w:t>
            </w:r>
            <w:r w:rsidRPr="00666704">
              <w:rPr>
                <w:rFonts w:hint="cs"/>
                <w:rtl/>
              </w:rPr>
              <w:t xml:space="preserve"> </w:t>
            </w:r>
            <w:r w:rsidRPr="009618AF">
              <w:rPr>
                <w:rStyle w:val="libFootnotenumChar"/>
                <w:rFonts w:hint="cs"/>
                <w:rtl/>
              </w:rPr>
              <w:t>(3)</w:t>
            </w:r>
            <w:r w:rsidRPr="00725071">
              <w:rPr>
                <w:rStyle w:val="libPoemTiniChar0"/>
                <w:rtl/>
              </w:rPr>
              <w:br/>
              <w:t> </w:t>
            </w:r>
          </w:p>
        </w:tc>
      </w:tr>
      <w:tr w:rsidR="00570B9E" w:rsidTr="00570B9E">
        <w:tblPrEx>
          <w:tblLook w:val="04A0" w:firstRow="1" w:lastRow="0" w:firstColumn="1" w:lastColumn="0" w:noHBand="0" w:noVBand="1"/>
        </w:tblPrEx>
        <w:trPr>
          <w:trHeight w:val="350"/>
        </w:trPr>
        <w:tc>
          <w:tcPr>
            <w:tcW w:w="4236" w:type="dxa"/>
          </w:tcPr>
          <w:p w:rsidR="00570B9E" w:rsidRDefault="00570B9E" w:rsidP="00570B9E">
            <w:pPr>
              <w:pStyle w:val="libPoem"/>
            </w:pPr>
            <w:r>
              <w:rPr>
                <w:rFonts w:hint="cs"/>
                <w:rtl/>
              </w:rPr>
              <w:t>ورُوينا عن النبيِّ حديثاً</w:t>
            </w:r>
            <w:r w:rsidRPr="00725071">
              <w:rPr>
                <w:rStyle w:val="libPoemTiniChar0"/>
                <w:rtl/>
              </w:rPr>
              <w:br/>
              <w:t> </w:t>
            </w:r>
          </w:p>
        </w:tc>
        <w:tc>
          <w:tcPr>
            <w:tcW w:w="302" w:type="dxa"/>
          </w:tcPr>
          <w:p w:rsidR="00570B9E" w:rsidRDefault="00570B9E" w:rsidP="00570B9E">
            <w:pPr>
              <w:pStyle w:val="libPoem"/>
              <w:rPr>
                <w:rtl/>
              </w:rPr>
            </w:pPr>
          </w:p>
        </w:tc>
        <w:tc>
          <w:tcPr>
            <w:tcW w:w="4195" w:type="dxa"/>
          </w:tcPr>
          <w:p w:rsidR="00570B9E" w:rsidRDefault="00570B9E" w:rsidP="00570B9E">
            <w:pPr>
              <w:pStyle w:val="libPoem"/>
            </w:pPr>
            <w:r>
              <w:rPr>
                <w:rFonts w:hint="cs"/>
                <w:rtl/>
              </w:rPr>
              <w:t>في البرايا مُصحّحاً مأثورا</w:t>
            </w:r>
            <w:r w:rsidRPr="00725071">
              <w:rPr>
                <w:rStyle w:val="libPoemTiniChar0"/>
                <w:rtl/>
              </w:rPr>
              <w:br/>
              <w:t> </w:t>
            </w:r>
          </w:p>
        </w:tc>
      </w:tr>
      <w:tr w:rsidR="00570B9E" w:rsidTr="00570B9E">
        <w:tblPrEx>
          <w:tblLook w:val="04A0" w:firstRow="1" w:lastRow="0" w:firstColumn="1" w:lastColumn="0" w:noHBand="0" w:noVBand="1"/>
        </w:tblPrEx>
        <w:trPr>
          <w:trHeight w:val="350"/>
        </w:trPr>
        <w:tc>
          <w:tcPr>
            <w:tcW w:w="4236" w:type="dxa"/>
          </w:tcPr>
          <w:p w:rsidR="00570B9E" w:rsidRDefault="00570B9E" w:rsidP="00570B9E">
            <w:pPr>
              <w:pStyle w:val="libPoem"/>
            </w:pPr>
            <w:r>
              <w:rPr>
                <w:rFonts w:hint="cs"/>
                <w:rtl/>
              </w:rPr>
              <w:t>انَّه</w:t>
            </w:r>
            <w:r w:rsidRPr="00666704">
              <w:rPr>
                <w:rFonts w:hint="cs"/>
                <w:rtl/>
              </w:rPr>
              <w:t xml:space="preserve"> </w:t>
            </w:r>
            <w:r>
              <w:rPr>
                <w:rFonts w:hint="cs"/>
                <w:rtl/>
              </w:rPr>
              <w:t>قال</w:t>
            </w:r>
            <w:r w:rsidR="00E66EDC">
              <w:rPr>
                <w:rFonts w:hint="cs"/>
                <w:rtl/>
              </w:rPr>
              <w:t>:</w:t>
            </w:r>
            <w:r>
              <w:rPr>
                <w:rFonts w:hint="cs"/>
                <w:rtl/>
              </w:rPr>
              <w:t>بينما الناس في الجنَّة</w:t>
            </w:r>
            <w:r w:rsidRPr="00725071">
              <w:rPr>
                <w:rStyle w:val="libPoemTiniChar0"/>
                <w:rtl/>
              </w:rPr>
              <w:br/>
              <w:t> </w:t>
            </w:r>
          </w:p>
        </w:tc>
        <w:tc>
          <w:tcPr>
            <w:tcW w:w="302" w:type="dxa"/>
          </w:tcPr>
          <w:p w:rsidR="00570B9E" w:rsidRDefault="00570B9E" w:rsidP="00570B9E">
            <w:pPr>
              <w:pStyle w:val="libPoem"/>
              <w:rPr>
                <w:rtl/>
              </w:rPr>
            </w:pPr>
          </w:p>
        </w:tc>
        <w:tc>
          <w:tcPr>
            <w:tcW w:w="4195" w:type="dxa"/>
          </w:tcPr>
          <w:p w:rsidR="00570B9E" w:rsidRDefault="00570B9E" w:rsidP="00570B9E">
            <w:pPr>
              <w:pStyle w:val="libPoem"/>
            </w:pPr>
            <w:r>
              <w:rPr>
                <w:rFonts w:hint="cs"/>
                <w:rtl/>
              </w:rPr>
              <w:t>إذ عاينوا ضياءً ونورا</w:t>
            </w:r>
            <w:r w:rsidRPr="00725071">
              <w:rPr>
                <w:rStyle w:val="libPoemTiniChar0"/>
                <w:rtl/>
              </w:rPr>
              <w:br/>
              <w:t> </w:t>
            </w:r>
          </w:p>
        </w:tc>
      </w:tr>
      <w:tr w:rsidR="00570B9E" w:rsidTr="00570B9E">
        <w:tblPrEx>
          <w:tblLook w:val="04A0" w:firstRow="1" w:lastRow="0" w:firstColumn="1" w:lastColumn="0" w:noHBand="0" w:noVBand="1"/>
        </w:tblPrEx>
        <w:trPr>
          <w:trHeight w:val="350"/>
        </w:trPr>
        <w:tc>
          <w:tcPr>
            <w:tcW w:w="4236" w:type="dxa"/>
          </w:tcPr>
          <w:p w:rsidR="00570B9E" w:rsidRDefault="00570B9E" w:rsidP="00570B9E">
            <w:pPr>
              <w:pStyle w:val="libPoem"/>
            </w:pPr>
            <w:r>
              <w:rPr>
                <w:rFonts w:hint="cs"/>
                <w:rtl/>
              </w:rPr>
              <w:t>كاد أن يخطف العيون</w:t>
            </w:r>
            <w:r w:rsidRPr="00666704">
              <w:rPr>
                <w:rFonts w:hint="cs"/>
                <w:rtl/>
              </w:rPr>
              <w:t xml:space="preserve"> </w:t>
            </w:r>
            <w:r>
              <w:rPr>
                <w:rFonts w:hint="cs"/>
                <w:rtl/>
              </w:rPr>
              <w:t>فنادوا</w:t>
            </w:r>
            <w:r w:rsidR="00E66EDC">
              <w:rPr>
                <w:rFonts w:hint="cs"/>
                <w:rtl/>
              </w:rPr>
              <w:t>:</w:t>
            </w:r>
            <w:r w:rsidRPr="00725071">
              <w:rPr>
                <w:rStyle w:val="libPoemTiniChar0"/>
                <w:rtl/>
              </w:rPr>
              <w:br/>
              <w:t> </w:t>
            </w:r>
          </w:p>
        </w:tc>
        <w:tc>
          <w:tcPr>
            <w:tcW w:w="302" w:type="dxa"/>
          </w:tcPr>
          <w:p w:rsidR="00570B9E" w:rsidRDefault="00570B9E" w:rsidP="00570B9E">
            <w:pPr>
              <w:pStyle w:val="libPoem"/>
              <w:rPr>
                <w:rtl/>
              </w:rPr>
            </w:pPr>
          </w:p>
        </w:tc>
        <w:tc>
          <w:tcPr>
            <w:tcW w:w="4195" w:type="dxa"/>
          </w:tcPr>
          <w:p w:rsidR="00570B9E" w:rsidRDefault="000F1C44" w:rsidP="00A2246A">
            <w:pPr>
              <w:pStyle w:val="libPoem"/>
            </w:pPr>
            <w:r>
              <w:rPr>
                <w:rFonts w:hint="cs"/>
                <w:rtl/>
              </w:rPr>
              <w:t>أيّ شيءٍ هذا ؟ وأبدوا نكورا</w:t>
            </w:r>
            <w:r w:rsidR="00570B9E" w:rsidRPr="00725071">
              <w:rPr>
                <w:rStyle w:val="libPoemTiniChar0"/>
                <w:rtl/>
              </w:rPr>
              <w:br/>
              <w:t> </w:t>
            </w:r>
          </w:p>
        </w:tc>
      </w:tr>
    </w:tbl>
    <w:p w:rsidR="00666704" w:rsidRPr="009618AF" w:rsidRDefault="00F67EBD" w:rsidP="00F67EBD">
      <w:pPr>
        <w:pStyle w:val="libLine"/>
        <w:rPr>
          <w:rtl/>
        </w:rPr>
      </w:pPr>
      <w:r>
        <w:rPr>
          <w:rFonts w:hint="cs"/>
          <w:rtl/>
        </w:rPr>
        <w:t>____________________</w:t>
      </w:r>
    </w:p>
    <w:p w:rsidR="00FB201C" w:rsidRDefault="00666704" w:rsidP="00A2246A">
      <w:pPr>
        <w:pStyle w:val="libFootnote0"/>
        <w:rPr>
          <w:rtl/>
        </w:rPr>
      </w:pPr>
      <w:r w:rsidRPr="008A0D7A">
        <w:rPr>
          <w:rFonts w:hint="cs"/>
          <w:rtl/>
        </w:rPr>
        <w:t xml:space="preserve">1 </w:t>
      </w:r>
      <w:r w:rsidR="0013021F">
        <w:rPr>
          <w:rFonts w:hint="cs"/>
          <w:rtl/>
        </w:rPr>
        <w:t>-</w:t>
      </w:r>
      <w:r w:rsidRPr="008A0D7A">
        <w:rPr>
          <w:rFonts w:hint="cs"/>
          <w:rtl/>
        </w:rPr>
        <w:t xml:space="preserve"> أبو أحمد </w:t>
      </w:r>
      <w:r w:rsidR="00A2246A">
        <w:rPr>
          <w:rFonts w:hint="cs"/>
          <w:rtl/>
        </w:rPr>
        <w:t>ا</w:t>
      </w:r>
      <w:r w:rsidR="00827FBC">
        <w:rPr>
          <w:rFonts w:hint="cs"/>
          <w:rtl/>
        </w:rPr>
        <w:t>بن</w:t>
      </w:r>
      <w:r w:rsidRPr="008A0D7A">
        <w:rPr>
          <w:rFonts w:hint="cs"/>
          <w:rtl/>
        </w:rPr>
        <w:t xml:space="preserve"> يحيى البصري أحد مؤلفي ال</w:t>
      </w:r>
      <w:r w:rsidR="00A2246A">
        <w:rPr>
          <w:rFonts w:hint="cs"/>
          <w:rtl/>
        </w:rPr>
        <w:t>ا</w:t>
      </w:r>
      <w:r w:rsidRPr="008A0D7A">
        <w:rPr>
          <w:rFonts w:hint="cs"/>
          <w:rtl/>
        </w:rPr>
        <w:t>مامية الثقات الاثبات له في الفقه والحديث والتاريخ تآليف قيمة توفي 17 ذي الحجة سنة 332.</w:t>
      </w:r>
    </w:p>
    <w:p w:rsidR="00FB201C" w:rsidRDefault="00666704" w:rsidP="00A2246A">
      <w:pPr>
        <w:pStyle w:val="libFootnote0"/>
        <w:rPr>
          <w:rtl/>
        </w:rPr>
      </w:pPr>
      <w:r w:rsidRPr="008A0D7A">
        <w:rPr>
          <w:rFonts w:hint="cs"/>
          <w:rtl/>
        </w:rPr>
        <w:t xml:space="preserve">2 </w:t>
      </w:r>
      <w:r w:rsidR="0013021F">
        <w:rPr>
          <w:rFonts w:hint="cs"/>
          <w:rtl/>
        </w:rPr>
        <w:t>-</w:t>
      </w:r>
      <w:r w:rsidRPr="008A0D7A">
        <w:rPr>
          <w:rFonts w:hint="cs"/>
          <w:rtl/>
        </w:rPr>
        <w:t xml:space="preserve"> هذه ال</w:t>
      </w:r>
      <w:r w:rsidR="00A2246A">
        <w:rPr>
          <w:rFonts w:hint="cs"/>
          <w:rtl/>
        </w:rPr>
        <w:t>ا</w:t>
      </w:r>
      <w:r w:rsidRPr="008A0D7A">
        <w:rPr>
          <w:rFonts w:hint="cs"/>
          <w:rtl/>
        </w:rPr>
        <w:t xml:space="preserve">بيات ذكرها </w:t>
      </w:r>
      <w:r w:rsidR="00A2246A">
        <w:rPr>
          <w:rFonts w:hint="cs"/>
          <w:rtl/>
        </w:rPr>
        <w:t>ا</w:t>
      </w:r>
      <w:r w:rsidR="00827FBC">
        <w:rPr>
          <w:rFonts w:hint="cs"/>
          <w:rtl/>
        </w:rPr>
        <w:t>بن</w:t>
      </w:r>
      <w:r w:rsidRPr="008A0D7A">
        <w:rPr>
          <w:rFonts w:hint="cs"/>
          <w:rtl/>
        </w:rPr>
        <w:t xml:space="preserve"> شهر آشوب في ( المناقب ) للعبدي فحسبناه سفيان بن مصعب العبدي فذكرناها في ترجمته ج 2 ص 318 </w:t>
      </w:r>
      <w:r w:rsidR="00A2246A">
        <w:rPr>
          <w:rFonts w:hint="cs"/>
          <w:rtl/>
        </w:rPr>
        <w:t>ثم</w:t>
      </w:r>
      <w:r w:rsidRPr="008A0D7A">
        <w:rPr>
          <w:rFonts w:hint="cs"/>
          <w:rtl/>
        </w:rPr>
        <w:t xml:space="preserve"> وقفنا على تمام القصيدة فعرفنا </w:t>
      </w:r>
      <w:r w:rsidR="00A2246A">
        <w:rPr>
          <w:rFonts w:hint="cs"/>
          <w:rtl/>
        </w:rPr>
        <w:t>أن</w:t>
      </w:r>
      <w:r w:rsidR="00C82565">
        <w:rPr>
          <w:rFonts w:hint="cs"/>
          <w:rtl/>
        </w:rPr>
        <w:t>ه</w:t>
      </w:r>
      <w:r w:rsidRPr="008A0D7A">
        <w:rPr>
          <w:rFonts w:hint="cs"/>
          <w:rtl/>
        </w:rPr>
        <w:t>ا للمترجم.</w:t>
      </w:r>
    </w:p>
    <w:p w:rsidR="00FB201C" w:rsidRDefault="00666704" w:rsidP="00A2246A">
      <w:pPr>
        <w:pStyle w:val="libFootnote0"/>
        <w:rPr>
          <w:rtl/>
        </w:rPr>
      </w:pPr>
      <w:r w:rsidRPr="008A0D7A">
        <w:rPr>
          <w:rFonts w:hint="cs"/>
          <w:rtl/>
        </w:rPr>
        <w:t xml:space="preserve">3 </w:t>
      </w:r>
      <w:r w:rsidR="0013021F">
        <w:rPr>
          <w:rFonts w:hint="cs"/>
          <w:rtl/>
        </w:rPr>
        <w:t>-</w:t>
      </w:r>
      <w:r w:rsidRPr="008A0D7A">
        <w:rPr>
          <w:rFonts w:hint="cs"/>
          <w:rtl/>
        </w:rPr>
        <w:t xml:space="preserve"> راجع في ال</w:t>
      </w:r>
      <w:r w:rsidR="00A2246A">
        <w:rPr>
          <w:rFonts w:hint="cs"/>
          <w:rtl/>
        </w:rPr>
        <w:t>ا</w:t>
      </w:r>
      <w:r w:rsidRPr="008A0D7A">
        <w:rPr>
          <w:rFonts w:hint="cs"/>
          <w:rtl/>
        </w:rPr>
        <w:t>حاديث المذكورة في هذه الأبيات الجزء الثاني من ك</w:t>
      </w:r>
      <w:r w:rsidR="00A2246A">
        <w:rPr>
          <w:rFonts w:hint="cs"/>
          <w:rtl/>
        </w:rPr>
        <w:t>تابنا</w:t>
      </w:r>
      <w:r w:rsidRPr="008A0D7A">
        <w:rPr>
          <w:rFonts w:hint="cs"/>
          <w:rtl/>
        </w:rPr>
        <w:t xml:space="preserve"> ص 318.</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8A5B58" w:rsidTr="008957A4">
        <w:trPr>
          <w:trHeight w:val="350"/>
        </w:trPr>
        <w:tc>
          <w:tcPr>
            <w:tcW w:w="3920" w:type="dxa"/>
            <w:shd w:val="clear" w:color="auto" w:fill="auto"/>
          </w:tcPr>
          <w:p w:rsidR="008A5B58" w:rsidRDefault="008A5B58" w:rsidP="008957A4">
            <w:pPr>
              <w:pStyle w:val="libPoem"/>
            </w:pPr>
            <w:r>
              <w:rPr>
                <w:rFonts w:hint="cs"/>
                <w:rtl/>
              </w:rPr>
              <w:lastRenderedPageBreak/>
              <w:t>أوَ ليس الإ~له قال لنا</w:t>
            </w:r>
            <w:r w:rsidR="00E66EDC">
              <w:rPr>
                <w:rFonts w:hint="cs"/>
                <w:rtl/>
              </w:rPr>
              <w:t>:</w:t>
            </w:r>
            <w:r>
              <w:rPr>
                <w:rFonts w:hint="cs"/>
                <w:rtl/>
              </w:rPr>
              <w:t>لا</w:t>
            </w:r>
            <w:r w:rsidRPr="00725071">
              <w:rPr>
                <w:rStyle w:val="libPoemTiniChar0"/>
                <w:rtl/>
              </w:rPr>
              <w:br/>
              <w:t> </w:t>
            </w:r>
          </w:p>
        </w:tc>
        <w:tc>
          <w:tcPr>
            <w:tcW w:w="279" w:type="dxa"/>
            <w:shd w:val="clear" w:color="auto" w:fill="auto"/>
          </w:tcPr>
          <w:p w:rsidR="008A5B58" w:rsidRDefault="008A5B58" w:rsidP="008957A4">
            <w:pPr>
              <w:pStyle w:val="libPoem"/>
              <w:rPr>
                <w:rtl/>
              </w:rPr>
            </w:pPr>
          </w:p>
        </w:tc>
        <w:tc>
          <w:tcPr>
            <w:tcW w:w="3881" w:type="dxa"/>
            <w:shd w:val="clear" w:color="auto" w:fill="auto"/>
          </w:tcPr>
          <w:p w:rsidR="008A5B58" w:rsidRDefault="008A5B58" w:rsidP="008957A4">
            <w:pPr>
              <w:pStyle w:val="libPoem"/>
            </w:pPr>
            <w:r>
              <w:rPr>
                <w:rFonts w:hint="cs"/>
                <w:rtl/>
              </w:rPr>
              <w:t>شمس فيها ترى ولا زمهريرا ؟</w:t>
            </w:r>
            <w:r w:rsidRPr="00666704">
              <w:rPr>
                <w:rFonts w:hint="cs"/>
                <w:rtl/>
              </w:rPr>
              <w:t>!</w:t>
            </w:r>
            <w:r w:rsidRPr="00725071">
              <w:rPr>
                <w:rStyle w:val="libPoemTiniChar0"/>
                <w:rtl/>
              </w:rPr>
              <w:br/>
              <w:t> </w:t>
            </w:r>
          </w:p>
        </w:tc>
      </w:tr>
      <w:tr w:rsidR="008A5B58" w:rsidTr="008957A4">
        <w:trPr>
          <w:trHeight w:val="350"/>
        </w:trPr>
        <w:tc>
          <w:tcPr>
            <w:tcW w:w="3920" w:type="dxa"/>
          </w:tcPr>
          <w:p w:rsidR="008A5B58" w:rsidRDefault="008A5B58" w:rsidP="008957A4">
            <w:pPr>
              <w:pStyle w:val="libPoem"/>
            </w:pPr>
            <w:r>
              <w:rPr>
                <w:rFonts w:hint="cs"/>
                <w:rtl/>
              </w:rPr>
              <w:t>وإذا بالنداء</w:t>
            </w:r>
            <w:r w:rsidR="00E66EDC">
              <w:rPr>
                <w:rFonts w:hint="cs"/>
                <w:rtl/>
              </w:rPr>
              <w:t>:</w:t>
            </w:r>
            <w:r>
              <w:rPr>
                <w:rFonts w:hint="cs"/>
                <w:rtl/>
              </w:rPr>
              <w:t>يا ساكن الجنَّة</w:t>
            </w:r>
            <w:r w:rsidRPr="00725071">
              <w:rPr>
                <w:rStyle w:val="libPoemTiniChar0"/>
                <w:rtl/>
              </w:rPr>
              <w:br/>
              <w:t> </w:t>
            </w:r>
          </w:p>
        </w:tc>
        <w:tc>
          <w:tcPr>
            <w:tcW w:w="279" w:type="dxa"/>
          </w:tcPr>
          <w:p w:rsidR="008A5B58" w:rsidRDefault="008A5B58" w:rsidP="008957A4">
            <w:pPr>
              <w:pStyle w:val="libPoem"/>
              <w:rPr>
                <w:rtl/>
              </w:rPr>
            </w:pPr>
          </w:p>
        </w:tc>
        <w:tc>
          <w:tcPr>
            <w:tcW w:w="3881" w:type="dxa"/>
          </w:tcPr>
          <w:p w:rsidR="008A5B58" w:rsidRDefault="008A5B58" w:rsidP="008957A4">
            <w:pPr>
              <w:pStyle w:val="libPoem"/>
            </w:pPr>
            <w:r>
              <w:rPr>
                <w:rFonts w:hint="cs"/>
                <w:rtl/>
              </w:rPr>
              <w:t>مهلاً أمنتم التغييرا</w:t>
            </w:r>
            <w:r w:rsidRPr="00725071">
              <w:rPr>
                <w:rStyle w:val="libPoemTiniChar0"/>
                <w:rtl/>
              </w:rPr>
              <w:br/>
              <w:t> </w:t>
            </w:r>
          </w:p>
        </w:tc>
      </w:tr>
      <w:tr w:rsidR="008A5B58" w:rsidTr="008957A4">
        <w:trPr>
          <w:trHeight w:val="350"/>
        </w:trPr>
        <w:tc>
          <w:tcPr>
            <w:tcW w:w="3920" w:type="dxa"/>
          </w:tcPr>
          <w:p w:rsidR="008A5B58" w:rsidRDefault="008A5B58" w:rsidP="008957A4">
            <w:pPr>
              <w:pStyle w:val="libPoem"/>
            </w:pPr>
            <w:r>
              <w:rPr>
                <w:rFonts w:hint="cs"/>
                <w:rtl/>
              </w:rPr>
              <w:t>ذا عليُّ الوليُّ قد</w:t>
            </w:r>
            <w:r w:rsidRPr="00666704">
              <w:rPr>
                <w:rFonts w:hint="cs"/>
                <w:rtl/>
              </w:rPr>
              <w:t xml:space="preserve"> </w:t>
            </w:r>
            <w:r>
              <w:rPr>
                <w:rFonts w:hint="cs"/>
                <w:rtl/>
              </w:rPr>
              <w:t>داعب الزَّ</w:t>
            </w:r>
            <w:r w:rsidRPr="00725071">
              <w:rPr>
                <w:rStyle w:val="libPoemTiniChar0"/>
                <w:rtl/>
              </w:rPr>
              <w:br/>
              <w:t> </w:t>
            </w:r>
          </w:p>
        </w:tc>
        <w:tc>
          <w:tcPr>
            <w:tcW w:w="279" w:type="dxa"/>
          </w:tcPr>
          <w:p w:rsidR="008A5B58" w:rsidRDefault="008A5B58" w:rsidP="008957A4">
            <w:pPr>
              <w:pStyle w:val="libPoem"/>
              <w:rPr>
                <w:rtl/>
              </w:rPr>
            </w:pPr>
          </w:p>
        </w:tc>
        <w:tc>
          <w:tcPr>
            <w:tcW w:w="3881" w:type="dxa"/>
          </w:tcPr>
          <w:p w:rsidR="008A5B58" w:rsidRDefault="008A5B58" w:rsidP="008957A4">
            <w:pPr>
              <w:pStyle w:val="libPoem"/>
            </w:pPr>
            <w:r>
              <w:rPr>
                <w:rFonts w:hint="cs"/>
                <w:rtl/>
              </w:rPr>
              <w:t>هراء مولاتكم فأبدت سرورا</w:t>
            </w:r>
            <w:r w:rsidRPr="00725071">
              <w:rPr>
                <w:rStyle w:val="libPoemTiniChar0"/>
                <w:rtl/>
              </w:rPr>
              <w:br/>
              <w:t> </w:t>
            </w:r>
          </w:p>
        </w:tc>
      </w:tr>
      <w:tr w:rsidR="008A5B58" w:rsidTr="008957A4">
        <w:trPr>
          <w:trHeight w:val="350"/>
        </w:trPr>
        <w:tc>
          <w:tcPr>
            <w:tcW w:w="3920" w:type="dxa"/>
          </w:tcPr>
          <w:p w:rsidR="008A5B58" w:rsidRDefault="008A5B58" w:rsidP="008957A4">
            <w:pPr>
              <w:pStyle w:val="libPoem"/>
            </w:pPr>
            <w:r>
              <w:rPr>
                <w:rFonts w:hint="cs"/>
                <w:rtl/>
              </w:rPr>
              <w:t>فبذا إذ تبسَّمت ذلك النور</w:t>
            </w:r>
            <w:r w:rsidRPr="00725071">
              <w:rPr>
                <w:rStyle w:val="libPoemTiniChar0"/>
                <w:rtl/>
              </w:rPr>
              <w:br/>
              <w:t> </w:t>
            </w:r>
          </w:p>
        </w:tc>
        <w:tc>
          <w:tcPr>
            <w:tcW w:w="279" w:type="dxa"/>
          </w:tcPr>
          <w:p w:rsidR="008A5B58" w:rsidRDefault="008A5B58" w:rsidP="008957A4">
            <w:pPr>
              <w:pStyle w:val="libPoem"/>
              <w:rPr>
                <w:rtl/>
              </w:rPr>
            </w:pPr>
          </w:p>
        </w:tc>
        <w:tc>
          <w:tcPr>
            <w:tcW w:w="3881" w:type="dxa"/>
          </w:tcPr>
          <w:p w:rsidR="008A5B58" w:rsidRDefault="008A5B58" w:rsidP="008957A4">
            <w:pPr>
              <w:pStyle w:val="libPoem"/>
            </w:pPr>
            <w:r>
              <w:rPr>
                <w:rFonts w:hint="cs"/>
                <w:rtl/>
              </w:rPr>
              <w:t>فزيدوا إكرامه وحبورا</w:t>
            </w:r>
            <w:r w:rsidRPr="00725071">
              <w:rPr>
                <w:rStyle w:val="libPoemTiniChar0"/>
                <w:rtl/>
              </w:rPr>
              <w:br/>
              <w:t> </w:t>
            </w:r>
          </w:p>
        </w:tc>
      </w:tr>
      <w:tr w:rsidR="008A5B58" w:rsidTr="008957A4">
        <w:trPr>
          <w:trHeight w:val="350"/>
        </w:trPr>
        <w:tc>
          <w:tcPr>
            <w:tcW w:w="3920" w:type="dxa"/>
          </w:tcPr>
          <w:p w:rsidR="008A5B58" w:rsidRDefault="008A5B58" w:rsidP="008957A4">
            <w:pPr>
              <w:pStyle w:val="libPoem"/>
            </w:pPr>
            <w:r>
              <w:rPr>
                <w:rFonts w:hint="cs"/>
                <w:rtl/>
              </w:rPr>
              <w:t>يا بني أحمد عليكم عمادي</w:t>
            </w:r>
            <w:r w:rsidRPr="00725071">
              <w:rPr>
                <w:rStyle w:val="libPoemTiniChar0"/>
                <w:rtl/>
              </w:rPr>
              <w:br/>
              <w:t> </w:t>
            </w:r>
          </w:p>
        </w:tc>
        <w:tc>
          <w:tcPr>
            <w:tcW w:w="279" w:type="dxa"/>
          </w:tcPr>
          <w:p w:rsidR="008A5B58" w:rsidRDefault="008A5B58" w:rsidP="008957A4">
            <w:pPr>
              <w:pStyle w:val="libPoem"/>
              <w:rPr>
                <w:rtl/>
              </w:rPr>
            </w:pPr>
          </w:p>
        </w:tc>
        <w:tc>
          <w:tcPr>
            <w:tcW w:w="3881" w:type="dxa"/>
          </w:tcPr>
          <w:p w:rsidR="008A5B58" w:rsidRDefault="008A5B58" w:rsidP="008957A4">
            <w:pPr>
              <w:pStyle w:val="libPoem"/>
            </w:pPr>
            <w:r>
              <w:rPr>
                <w:rFonts w:hint="cs"/>
                <w:rtl/>
              </w:rPr>
              <w:t>واتِّكالي إذا أردت النشورا</w:t>
            </w:r>
            <w:r w:rsidRPr="00725071">
              <w:rPr>
                <w:rStyle w:val="libPoemTiniChar0"/>
                <w:rtl/>
              </w:rPr>
              <w:br/>
              <w:t> </w:t>
            </w:r>
          </w:p>
        </w:tc>
      </w:tr>
      <w:tr w:rsidR="008A5B58" w:rsidTr="008957A4">
        <w:tblPrEx>
          <w:tblLook w:val="04A0" w:firstRow="1" w:lastRow="0" w:firstColumn="1" w:lastColumn="0" w:noHBand="0" w:noVBand="1"/>
        </w:tblPrEx>
        <w:trPr>
          <w:trHeight w:val="350"/>
        </w:trPr>
        <w:tc>
          <w:tcPr>
            <w:tcW w:w="3920" w:type="dxa"/>
          </w:tcPr>
          <w:p w:rsidR="008A5B58" w:rsidRDefault="008A5B58" w:rsidP="008957A4">
            <w:pPr>
              <w:pStyle w:val="libPoem"/>
            </w:pPr>
            <w:r>
              <w:rPr>
                <w:rFonts w:hint="cs"/>
                <w:rtl/>
              </w:rPr>
              <w:t>وبكم يسعد الموالي ويشقى</w:t>
            </w:r>
            <w:r w:rsidRPr="00725071">
              <w:rPr>
                <w:rStyle w:val="libPoemTiniChar0"/>
                <w:rtl/>
              </w:rPr>
              <w:br/>
              <w:t> </w:t>
            </w:r>
          </w:p>
        </w:tc>
        <w:tc>
          <w:tcPr>
            <w:tcW w:w="279" w:type="dxa"/>
          </w:tcPr>
          <w:p w:rsidR="008A5B58" w:rsidRDefault="008A5B58" w:rsidP="008957A4">
            <w:pPr>
              <w:pStyle w:val="libPoem"/>
              <w:rPr>
                <w:rtl/>
              </w:rPr>
            </w:pPr>
          </w:p>
        </w:tc>
        <w:tc>
          <w:tcPr>
            <w:tcW w:w="3881" w:type="dxa"/>
          </w:tcPr>
          <w:p w:rsidR="008A5B58" w:rsidRDefault="008A5B58" w:rsidP="008957A4">
            <w:pPr>
              <w:pStyle w:val="libPoem"/>
            </w:pPr>
            <w:r>
              <w:rPr>
                <w:rFonts w:hint="cs"/>
                <w:rtl/>
              </w:rPr>
              <w:t>من يُعاديكُم ويصلى سعيرا</w:t>
            </w:r>
            <w:r w:rsidRPr="00725071">
              <w:rPr>
                <w:rStyle w:val="libPoemTiniChar0"/>
                <w:rtl/>
              </w:rPr>
              <w:br/>
              <w:t> </w:t>
            </w:r>
          </w:p>
        </w:tc>
      </w:tr>
      <w:tr w:rsidR="008A5B58" w:rsidTr="008957A4">
        <w:tblPrEx>
          <w:tblLook w:val="04A0" w:firstRow="1" w:lastRow="0" w:firstColumn="1" w:lastColumn="0" w:noHBand="0" w:noVBand="1"/>
        </w:tblPrEx>
        <w:trPr>
          <w:trHeight w:val="350"/>
        </w:trPr>
        <w:tc>
          <w:tcPr>
            <w:tcW w:w="3920" w:type="dxa"/>
          </w:tcPr>
          <w:p w:rsidR="008A5B58" w:rsidRDefault="008A5B58" w:rsidP="008957A4">
            <w:pPr>
              <w:pStyle w:val="libPoem"/>
            </w:pPr>
            <w:r>
              <w:rPr>
                <w:rFonts w:hint="cs"/>
                <w:rtl/>
              </w:rPr>
              <w:t>أنتمُ لي غداً وللشيعة الأبرار</w:t>
            </w:r>
            <w:r w:rsidRPr="00725071">
              <w:rPr>
                <w:rStyle w:val="libPoemTiniChar0"/>
                <w:rtl/>
              </w:rPr>
              <w:br/>
              <w:t> </w:t>
            </w:r>
          </w:p>
        </w:tc>
        <w:tc>
          <w:tcPr>
            <w:tcW w:w="279" w:type="dxa"/>
          </w:tcPr>
          <w:p w:rsidR="008A5B58" w:rsidRDefault="008A5B58" w:rsidP="008957A4">
            <w:pPr>
              <w:pStyle w:val="libPoem"/>
              <w:rPr>
                <w:rtl/>
              </w:rPr>
            </w:pPr>
          </w:p>
        </w:tc>
        <w:tc>
          <w:tcPr>
            <w:tcW w:w="3881" w:type="dxa"/>
          </w:tcPr>
          <w:p w:rsidR="008A5B58" w:rsidRDefault="008A5B58" w:rsidP="008957A4">
            <w:pPr>
              <w:pStyle w:val="libPoem"/>
            </w:pPr>
            <w:r>
              <w:rPr>
                <w:rFonts w:hint="cs"/>
                <w:rtl/>
              </w:rPr>
              <w:t>ذخرٌ أكرم به مذخورا</w:t>
            </w:r>
            <w:r w:rsidRPr="00725071">
              <w:rPr>
                <w:rStyle w:val="libPoemTiniChar0"/>
                <w:rtl/>
              </w:rPr>
              <w:br/>
              <w:t> </w:t>
            </w:r>
          </w:p>
        </w:tc>
      </w:tr>
      <w:tr w:rsidR="008A5B58" w:rsidTr="008957A4">
        <w:tblPrEx>
          <w:tblLook w:val="04A0" w:firstRow="1" w:lastRow="0" w:firstColumn="1" w:lastColumn="0" w:noHBand="0" w:noVBand="1"/>
        </w:tblPrEx>
        <w:trPr>
          <w:trHeight w:val="350"/>
        </w:trPr>
        <w:tc>
          <w:tcPr>
            <w:tcW w:w="3920" w:type="dxa"/>
          </w:tcPr>
          <w:p w:rsidR="008A5B58" w:rsidRDefault="008A5B58" w:rsidP="008957A4">
            <w:pPr>
              <w:pStyle w:val="libPoem"/>
            </w:pPr>
            <w:r>
              <w:rPr>
                <w:rFonts w:hint="cs"/>
                <w:rtl/>
              </w:rPr>
              <w:t>فاستمعها كالدرِّ</w:t>
            </w:r>
            <w:r w:rsidRPr="00666704">
              <w:rPr>
                <w:rFonts w:hint="cs"/>
                <w:rtl/>
              </w:rPr>
              <w:t xml:space="preserve"> </w:t>
            </w:r>
            <w:r>
              <w:rPr>
                <w:rFonts w:hint="cs"/>
                <w:rtl/>
              </w:rPr>
              <w:t>ليس ترى فيها</w:t>
            </w:r>
            <w:r w:rsidRPr="00725071">
              <w:rPr>
                <w:rStyle w:val="libPoemTiniChar0"/>
                <w:rtl/>
              </w:rPr>
              <w:br/>
              <w:t> </w:t>
            </w:r>
          </w:p>
        </w:tc>
        <w:tc>
          <w:tcPr>
            <w:tcW w:w="279" w:type="dxa"/>
          </w:tcPr>
          <w:p w:rsidR="008A5B58" w:rsidRDefault="008A5B58" w:rsidP="008957A4">
            <w:pPr>
              <w:pStyle w:val="libPoem"/>
              <w:rPr>
                <w:rtl/>
              </w:rPr>
            </w:pPr>
          </w:p>
        </w:tc>
        <w:tc>
          <w:tcPr>
            <w:tcW w:w="3881" w:type="dxa"/>
          </w:tcPr>
          <w:p w:rsidR="008A5B58" w:rsidRDefault="008A5B58" w:rsidP="008957A4">
            <w:pPr>
              <w:pStyle w:val="libPoem"/>
            </w:pPr>
            <w:r>
              <w:rPr>
                <w:rFonts w:hint="cs"/>
                <w:rtl/>
              </w:rPr>
              <w:t>ملاهي كَلّا ولا تعييرا</w:t>
            </w:r>
            <w:r w:rsidRPr="00725071">
              <w:rPr>
                <w:rStyle w:val="libPoemTiniChar0"/>
                <w:rtl/>
              </w:rPr>
              <w:br/>
              <w:t> </w:t>
            </w:r>
          </w:p>
        </w:tc>
      </w:tr>
      <w:tr w:rsidR="008A5B58" w:rsidTr="008957A4">
        <w:tblPrEx>
          <w:tblLook w:val="04A0" w:firstRow="1" w:lastRow="0" w:firstColumn="1" w:lastColumn="0" w:noHBand="0" w:noVBand="1"/>
        </w:tblPrEx>
        <w:trPr>
          <w:trHeight w:val="350"/>
        </w:trPr>
        <w:tc>
          <w:tcPr>
            <w:tcW w:w="3920" w:type="dxa"/>
          </w:tcPr>
          <w:p w:rsidR="008A5B58" w:rsidRDefault="008A5B58" w:rsidP="008957A4">
            <w:pPr>
              <w:pStyle w:val="libPoem"/>
            </w:pPr>
            <w:r>
              <w:rPr>
                <w:rFonts w:hint="cs"/>
                <w:rtl/>
              </w:rPr>
              <w:t>صاغ أبياتها عليُّ بن حمّاد</w:t>
            </w:r>
            <w:r w:rsidRPr="00725071">
              <w:rPr>
                <w:rStyle w:val="libPoemTiniChar0"/>
                <w:rtl/>
              </w:rPr>
              <w:br/>
              <w:t> </w:t>
            </w:r>
          </w:p>
        </w:tc>
        <w:tc>
          <w:tcPr>
            <w:tcW w:w="279" w:type="dxa"/>
          </w:tcPr>
          <w:p w:rsidR="008A5B58" w:rsidRDefault="008A5B58" w:rsidP="008957A4">
            <w:pPr>
              <w:pStyle w:val="libPoem"/>
              <w:rPr>
                <w:rtl/>
              </w:rPr>
            </w:pPr>
          </w:p>
        </w:tc>
        <w:tc>
          <w:tcPr>
            <w:tcW w:w="3881" w:type="dxa"/>
          </w:tcPr>
          <w:p w:rsidR="008A5B58" w:rsidRDefault="008A5B58" w:rsidP="008957A4">
            <w:pPr>
              <w:pStyle w:val="libPoem"/>
            </w:pPr>
            <w:r>
              <w:rPr>
                <w:rFonts w:hint="cs"/>
                <w:rtl/>
              </w:rPr>
              <w:t>فزانت وحُبّرت تحبيرا</w:t>
            </w:r>
            <w:r w:rsidRPr="00725071">
              <w:rPr>
                <w:rStyle w:val="libPoemTiniChar0"/>
                <w:rtl/>
              </w:rPr>
              <w:br/>
              <w:t> </w:t>
            </w:r>
          </w:p>
        </w:tc>
      </w:tr>
    </w:tbl>
    <w:p w:rsidR="00FB201C" w:rsidRDefault="00666704" w:rsidP="009618AF">
      <w:pPr>
        <w:pStyle w:val="libNormal"/>
        <w:rPr>
          <w:rtl/>
        </w:rPr>
      </w:pPr>
      <w:r>
        <w:rPr>
          <w:rFonts w:hint="cs"/>
          <w:rtl/>
        </w:rPr>
        <w:t>وقفنا للمترجم في طي</w:t>
      </w:r>
      <w:r w:rsidR="008A5B58">
        <w:rPr>
          <w:rFonts w:hint="cs"/>
          <w:rtl/>
        </w:rPr>
        <w:t>ّ</w:t>
      </w:r>
      <w:r>
        <w:rPr>
          <w:rFonts w:hint="cs"/>
          <w:rtl/>
        </w:rPr>
        <w:t>ات المجاميع العتيقة في النجف الأشرف والكاظمي</w:t>
      </w:r>
      <w:r w:rsidR="008A5B58">
        <w:rPr>
          <w:rFonts w:hint="cs"/>
          <w:rtl/>
        </w:rPr>
        <w:t>َّ</w:t>
      </w:r>
      <w:r>
        <w:rPr>
          <w:rFonts w:hint="cs"/>
          <w:rtl/>
        </w:rPr>
        <w:t>ة على قصائد جم</w:t>
      </w:r>
      <w:r w:rsidR="008A5B58">
        <w:rPr>
          <w:rFonts w:hint="cs"/>
          <w:rtl/>
        </w:rPr>
        <w:t>َّ</w:t>
      </w:r>
      <w:r>
        <w:rPr>
          <w:rFonts w:hint="cs"/>
          <w:rtl/>
        </w:rPr>
        <w:t>ة وإليك فهرستها</w:t>
      </w:r>
      <w:r w:rsidR="00E66EDC">
        <w:rPr>
          <w:rFonts w:hint="cs"/>
          <w:rtl/>
        </w:rPr>
        <w:t>:</w:t>
      </w:r>
    </w:p>
    <w:p w:rsidR="00666704" w:rsidRDefault="00666704" w:rsidP="00F969E1">
      <w:pPr>
        <w:pStyle w:val="libCenterBold2"/>
        <w:rPr>
          <w:rtl/>
        </w:rPr>
      </w:pPr>
      <w:r>
        <w:rPr>
          <w:rFonts w:hint="cs"/>
          <w:rtl/>
        </w:rPr>
        <w:t>عدد القصائد مطلع القصيدة عدد الأبيات</w:t>
      </w:r>
    </w:p>
    <w:tbl>
      <w:tblPr>
        <w:tblStyle w:val="TableGrid"/>
        <w:bidiVisual/>
        <w:tblW w:w="4562" w:type="pct"/>
        <w:tblInd w:w="384" w:type="dxa"/>
        <w:tblLook w:val="01E0" w:firstRow="1" w:lastRow="1" w:firstColumn="1" w:lastColumn="1" w:noHBand="0" w:noVBand="0"/>
      </w:tblPr>
      <w:tblGrid>
        <w:gridCol w:w="4440"/>
        <w:gridCol w:w="316"/>
        <w:gridCol w:w="4396"/>
      </w:tblGrid>
      <w:tr w:rsidR="008A5B58" w:rsidTr="008874DE">
        <w:trPr>
          <w:trHeight w:val="350"/>
        </w:trPr>
        <w:tc>
          <w:tcPr>
            <w:tcW w:w="4236" w:type="dxa"/>
            <w:shd w:val="clear" w:color="auto" w:fill="auto"/>
          </w:tcPr>
          <w:p w:rsidR="008A5B58" w:rsidRDefault="00A04EB2" w:rsidP="008957A4">
            <w:pPr>
              <w:pStyle w:val="libPoem"/>
            </w:pPr>
            <w:r>
              <w:rPr>
                <w:rFonts w:hint="cs"/>
                <w:rtl/>
              </w:rPr>
              <w:t xml:space="preserve">1 </w:t>
            </w:r>
            <w:r w:rsidR="008A5B58">
              <w:rPr>
                <w:rFonts w:hint="cs"/>
                <w:rtl/>
              </w:rPr>
              <w:t>يا يوم عاشورا أطلت بكائي</w:t>
            </w:r>
            <w:r w:rsidR="008A5B58" w:rsidRPr="00725071">
              <w:rPr>
                <w:rStyle w:val="libPoemTiniChar0"/>
                <w:rtl/>
              </w:rPr>
              <w:br/>
              <w:t> </w:t>
            </w:r>
          </w:p>
        </w:tc>
        <w:tc>
          <w:tcPr>
            <w:tcW w:w="302" w:type="dxa"/>
            <w:shd w:val="clear" w:color="auto" w:fill="auto"/>
          </w:tcPr>
          <w:p w:rsidR="008A5B58" w:rsidRDefault="008A5B58" w:rsidP="008957A4">
            <w:pPr>
              <w:pStyle w:val="libPoem"/>
              <w:rPr>
                <w:rtl/>
              </w:rPr>
            </w:pPr>
          </w:p>
        </w:tc>
        <w:tc>
          <w:tcPr>
            <w:tcW w:w="4195" w:type="dxa"/>
            <w:shd w:val="clear" w:color="auto" w:fill="auto"/>
          </w:tcPr>
          <w:p w:rsidR="008A5B58" w:rsidRDefault="008A5B58" w:rsidP="008957A4">
            <w:pPr>
              <w:pStyle w:val="libPoem"/>
            </w:pPr>
            <w:r>
              <w:rPr>
                <w:rFonts w:hint="cs"/>
                <w:rtl/>
              </w:rPr>
              <w:t>وتركتني وقفاً على البرحاء 46</w:t>
            </w:r>
            <w:r w:rsidRPr="00725071">
              <w:rPr>
                <w:rStyle w:val="libPoemTiniChar0"/>
                <w:rtl/>
              </w:rPr>
              <w:br/>
              <w:t> </w:t>
            </w:r>
          </w:p>
        </w:tc>
      </w:tr>
      <w:tr w:rsidR="008A5B58" w:rsidTr="008874DE">
        <w:trPr>
          <w:trHeight w:val="350"/>
        </w:trPr>
        <w:tc>
          <w:tcPr>
            <w:tcW w:w="4236" w:type="dxa"/>
          </w:tcPr>
          <w:p w:rsidR="008A5B58" w:rsidRDefault="00A04EB2" w:rsidP="008957A4">
            <w:pPr>
              <w:pStyle w:val="libPoem"/>
            </w:pPr>
            <w:r>
              <w:rPr>
                <w:rFonts w:hint="cs"/>
                <w:rtl/>
              </w:rPr>
              <w:t xml:space="preserve">2 </w:t>
            </w:r>
            <w:r w:rsidR="008A5B58">
              <w:rPr>
                <w:rFonts w:hint="cs"/>
                <w:rtl/>
              </w:rPr>
              <w:t>هَنّ بالعيد إن أردت سوائي</w:t>
            </w:r>
            <w:r w:rsidR="008A5B58" w:rsidRPr="00725071">
              <w:rPr>
                <w:rStyle w:val="libPoemTiniChar0"/>
                <w:rtl/>
              </w:rPr>
              <w:br/>
              <w:t> </w:t>
            </w:r>
          </w:p>
        </w:tc>
        <w:tc>
          <w:tcPr>
            <w:tcW w:w="302" w:type="dxa"/>
          </w:tcPr>
          <w:p w:rsidR="008A5B58" w:rsidRDefault="008A5B58" w:rsidP="008957A4">
            <w:pPr>
              <w:pStyle w:val="libPoem"/>
              <w:rPr>
                <w:rtl/>
              </w:rPr>
            </w:pPr>
          </w:p>
        </w:tc>
        <w:tc>
          <w:tcPr>
            <w:tcW w:w="4195" w:type="dxa"/>
          </w:tcPr>
          <w:p w:rsidR="008A5B58" w:rsidRDefault="008A5B58" w:rsidP="008957A4">
            <w:pPr>
              <w:pStyle w:val="libPoem"/>
            </w:pPr>
            <w:r>
              <w:rPr>
                <w:rFonts w:hint="cs"/>
                <w:rtl/>
              </w:rPr>
              <w:t>أيّ عيدٍ لمستباح العزاء ؟</w:t>
            </w:r>
            <w:r w:rsidRPr="00666704">
              <w:rPr>
                <w:rFonts w:hint="cs"/>
                <w:rtl/>
              </w:rPr>
              <w:t xml:space="preserve"> 37</w:t>
            </w:r>
            <w:r w:rsidRPr="00725071">
              <w:rPr>
                <w:rStyle w:val="libPoemTiniChar0"/>
                <w:rtl/>
              </w:rPr>
              <w:br/>
              <w:t> </w:t>
            </w:r>
          </w:p>
        </w:tc>
      </w:tr>
      <w:tr w:rsidR="008A5B58" w:rsidTr="008874DE">
        <w:trPr>
          <w:trHeight w:val="350"/>
        </w:trPr>
        <w:tc>
          <w:tcPr>
            <w:tcW w:w="4236" w:type="dxa"/>
          </w:tcPr>
          <w:p w:rsidR="008A5B58" w:rsidRDefault="008874DE" w:rsidP="008957A4">
            <w:pPr>
              <w:pStyle w:val="libPoem"/>
            </w:pPr>
            <w:r>
              <w:rPr>
                <w:rFonts w:hint="cs"/>
                <w:rtl/>
              </w:rPr>
              <w:t>إنَّ في مأتمي عن العيد شغلاً</w:t>
            </w:r>
            <w:r w:rsidR="008A5B58" w:rsidRPr="00725071">
              <w:rPr>
                <w:rStyle w:val="libPoemTiniChar0"/>
                <w:rtl/>
              </w:rPr>
              <w:br/>
              <w:t> </w:t>
            </w:r>
          </w:p>
        </w:tc>
        <w:tc>
          <w:tcPr>
            <w:tcW w:w="302" w:type="dxa"/>
          </w:tcPr>
          <w:p w:rsidR="008A5B58" w:rsidRDefault="008A5B58" w:rsidP="008957A4">
            <w:pPr>
              <w:pStyle w:val="libPoem"/>
              <w:rPr>
                <w:rtl/>
              </w:rPr>
            </w:pPr>
          </w:p>
        </w:tc>
        <w:tc>
          <w:tcPr>
            <w:tcW w:w="4195" w:type="dxa"/>
          </w:tcPr>
          <w:p w:rsidR="008A5B58" w:rsidRDefault="008874DE" w:rsidP="008957A4">
            <w:pPr>
              <w:pStyle w:val="libPoem"/>
            </w:pPr>
            <w:r>
              <w:rPr>
                <w:rFonts w:hint="cs"/>
                <w:rtl/>
              </w:rPr>
              <w:t>فالهَ عنيّ وخلِّني بشجائي</w:t>
            </w:r>
            <w:r w:rsidR="008A5B58" w:rsidRPr="00725071">
              <w:rPr>
                <w:rStyle w:val="libPoemTiniChar0"/>
                <w:rtl/>
              </w:rPr>
              <w:br/>
              <w:t> </w:t>
            </w:r>
          </w:p>
        </w:tc>
      </w:tr>
      <w:tr w:rsidR="008A5B58" w:rsidTr="008874DE">
        <w:trPr>
          <w:trHeight w:val="350"/>
        </w:trPr>
        <w:tc>
          <w:tcPr>
            <w:tcW w:w="4236" w:type="dxa"/>
          </w:tcPr>
          <w:p w:rsidR="008A5B58" w:rsidRDefault="008874DE" w:rsidP="008957A4">
            <w:pPr>
              <w:pStyle w:val="libPoem"/>
            </w:pPr>
            <w:r>
              <w:rPr>
                <w:rFonts w:hint="cs"/>
                <w:rtl/>
              </w:rPr>
              <w:t>فإذا عيِّد الورى</w:t>
            </w:r>
            <w:r w:rsidRPr="00666704">
              <w:rPr>
                <w:rFonts w:hint="cs"/>
                <w:rtl/>
              </w:rPr>
              <w:t xml:space="preserve"> </w:t>
            </w:r>
            <w:r>
              <w:rPr>
                <w:rFonts w:hint="cs"/>
                <w:rtl/>
              </w:rPr>
              <w:t>بسرور</w:t>
            </w:r>
            <w:r w:rsidR="008A5B58" w:rsidRPr="00725071">
              <w:rPr>
                <w:rStyle w:val="libPoemTiniChar0"/>
                <w:rtl/>
              </w:rPr>
              <w:br/>
              <w:t> </w:t>
            </w:r>
          </w:p>
        </w:tc>
        <w:tc>
          <w:tcPr>
            <w:tcW w:w="302" w:type="dxa"/>
          </w:tcPr>
          <w:p w:rsidR="008A5B58" w:rsidRDefault="008A5B58" w:rsidP="008957A4">
            <w:pPr>
              <w:pStyle w:val="libPoem"/>
              <w:rPr>
                <w:rtl/>
              </w:rPr>
            </w:pPr>
          </w:p>
        </w:tc>
        <w:tc>
          <w:tcPr>
            <w:tcW w:w="4195" w:type="dxa"/>
          </w:tcPr>
          <w:p w:rsidR="008A5B58" w:rsidRDefault="008874DE" w:rsidP="008957A4">
            <w:pPr>
              <w:pStyle w:val="libPoem"/>
            </w:pPr>
            <w:r>
              <w:rPr>
                <w:rFonts w:hint="cs"/>
                <w:rtl/>
              </w:rPr>
              <w:t>كان عيدي</w:t>
            </w:r>
            <w:r w:rsidRPr="00666704">
              <w:rPr>
                <w:rFonts w:hint="cs"/>
                <w:rtl/>
              </w:rPr>
              <w:t xml:space="preserve"> </w:t>
            </w:r>
            <w:r>
              <w:rPr>
                <w:rFonts w:hint="cs"/>
                <w:rtl/>
              </w:rPr>
              <w:t>بزفرةٍ وبكاءِ</w:t>
            </w:r>
            <w:r w:rsidR="008A5B58" w:rsidRPr="00725071">
              <w:rPr>
                <w:rStyle w:val="libPoemTiniChar0"/>
                <w:rtl/>
              </w:rPr>
              <w:br/>
              <w:t> </w:t>
            </w:r>
          </w:p>
        </w:tc>
      </w:tr>
      <w:tr w:rsidR="008A5B58" w:rsidTr="008874DE">
        <w:trPr>
          <w:trHeight w:val="350"/>
        </w:trPr>
        <w:tc>
          <w:tcPr>
            <w:tcW w:w="4236" w:type="dxa"/>
          </w:tcPr>
          <w:p w:rsidR="008A5B58" w:rsidRDefault="008874DE" w:rsidP="008957A4">
            <w:pPr>
              <w:pStyle w:val="libPoem"/>
            </w:pPr>
            <w:r>
              <w:rPr>
                <w:rFonts w:hint="cs"/>
                <w:rtl/>
              </w:rPr>
              <w:t>وإذا جدَّ دوا ثيابهم جدَّدت</w:t>
            </w:r>
            <w:r w:rsidR="008A5B58" w:rsidRPr="00725071">
              <w:rPr>
                <w:rStyle w:val="libPoemTiniChar0"/>
                <w:rtl/>
              </w:rPr>
              <w:br/>
              <w:t> </w:t>
            </w:r>
          </w:p>
        </w:tc>
        <w:tc>
          <w:tcPr>
            <w:tcW w:w="302" w:type="dxa"/>
          </w:tcPr>
          <w:p w:rsidR="008A5B58" w:rsidRDefault="008A5B58" w:rsidP="008957A4">
            <w:pPr>
              <w:pStyle w:val="libPoem"/>
              <w:rPr>
                <w:rtl/>
              </w:rPr>
            </w:pPr>
          </w:p>
        </w:tc>
        <w:tc>
          <w:tcPr>
            <w:tcW w:w="4195" w:type="dxa"/>
          </w:tcPr>
          <w:p w:rsidR="008A5B58" w:rsidRDefault="008874DE" w:rsidP="008957A4">
            <w:pPr>
              <w:pStyle w:val="libPoem"/>
            </w:pPr>
            <w:r>
              <w:rPr>
                <w:rFonts w:hint="cs"/>
                <w:rtl/>
              </w:rPr>
              <w:t>ثوبي من لوعتي وضنائي</w:t>
            </w:r>
            <w:r w:rsidR="008A5B58" w:rsidRPr="00725071">
              <w:rPr>
                <w:rStyle w:val="libPoemTiniChar0"/>
                <w:rtl/>
              </w:rPr>
              <w:br/>
              <w:t> </w:t>
            </w:r>
          </w:p>
        </w:tc>
      </w:tr>
      <w:tr w:rsidR="008A5B58" w:rsidTr="008874DE">
        <w:tblPrEx>
          <w:tblLook w:val="04A0" w:firstRow="1" w:lastRow="0" w:firstColumn="1" w:lastColumn="0" w:noHBand="0" w:noVBand="1"/>
        </w:tblPrEx>
        <w:trPr>
          <w:trHeight w:val="350"/>
        </w:trPr>
        <w:tc>
          <w:tcPr>
            <w:tcW w:w="4236" w:type="dxa"/>
          </w:tcPr>
          <w:p w:rsidR="008A5B58" w:rsidRDefault="008874DE" w:rsidP="008957A4">
            <w:pPr>
              <w:pStyle w:val="libPoem"/>
            </w:pPr>
            <w:r>
              <w:rPr>
                <w:rFonts w:hint="cs"/>
                <w:rtl/>
              </w:rPr>
              <w:t>وإذا</w:t>
            </w:r>
            <w:r w:rsidRPr="00666704">
              <w:rPr>
                <w:rFonts w:hint="cs"/>
                <w:rtl/>
              </w:rPr>
              <w:t xml:space="preserve"> </w:t>
            </w:r>
            <w:r>
              <w:rPr>
                <w:rFonts w:hint="cs"/>
                <w:rtl/>
              </w:rPr>
              <w:t>أدمنوا الشراب فشربي</w:t>
            </w:r>
            <w:r w:rsidR="008A5B58" w:rsidRPr="00725071">
              <w:rPr>
                <w:rStyle w:val="libPoemTiniChar0"/>
                <w:rtl/>
              </w:rPr>
              <w:br/>
              <w:t> </w:t>
            </w:r>
          </w:p>
        </w:tc>
        <w:tc>
          <w:tcPr>
            <w:tcW w:w="302" w:type="dxa"/>
          </w:tcPr>
          <w:p w:rsidR="008A5B58" w:rsidRDefault="008A5B58" w:rsidP="008957A4">
            <w:pPr>
              <w:pStyle w:val="libPoem"/>
              <w:rPr>
                <w:rtl/>
              </w:rPr>
            </w:pPr>
          </w:p>
        </w:tc>
        <w:tc>
          <w:tcPr>
            <w:tcW w:w="4195" w:type="dxa"/>
          </w:tcPr>
          <w:p w:rsidR="008A5B58" w:rsidRDefault="008874DE" w:rsidP="008957A4">
            <w:pPr>
              <w:pStyle w:val="libPoem"/>
            </w:pPr>
            <w:r>
              <w:rPr>
                <w:rFonts w:hint="cs"/>
                <w:rtl/>
              </w:rPr>
              <w:t>من</w:t>
            </w:r>
            <w:r w:rsidRPr="00666704">
              <w:rPr>
                <w:rFonts w:hint="cs"/>
                <w:rtl/>
              </w:rPr>
              <w:t xml:space="preserve"> </w:t>
            </w:r>
            <w:r>
              <w:rPr>
                <w:rFonts w:hint="cs"/>
                <w:rtl/>
              </w:rPr>
              <w:t>دموع ممزوجةٍ بدماءٍ</w:t>
            </w:r>
            <w:r w:rsidR="008A5B58" w:rsidRPr="00725071">
              <w:rPr>
                <w:rStyle w:val="libPoemTiniChar0"/>
                <w:rtl/>
              </w:rPr>
              <w:br/>
              <w:t> </w:t>
            </w:r>
          </w:p>
        </w:tc>
      </w:tr>
      <w:tr w:rsidR="008A5B58" w:rsidTr="008874DE">
        <w:tblPrEx>
          <w:tblLook w:val="04A0" w:firstRow="1" w:lastRow="0" w:firstColumn="1" w:lastColumn="0" w:noHBand="0" w:noVBand="1"/>
        </w:tblPrEx>
        <w:trPr>
          <w:trHeight w:val="350"/>
        </w:trPr>
        <w:tc>
          <w:tcPr>
            <w:tcW w:w="4236" w:type="dxa"/>
          </w:tcPr>
          <w:p w:rsidR="008A5B58" w:rsidRDefault="008874DE" w:rsidP="008957A4">
            <w:pPr>
              <w:pStyle w:val="libPoem"/>
            </w:pPr>
            <w:r>
              <w:rPr>
                <w:rFonts w:hint="cs"/>
                <w:rtl/>
              </w:rPr>
              <w:t>وإذا استشعروا الغناء فنوحي</w:t>
            </w:r>
            <w:r w:rsidR="008A5B58" w:rsidRPr="00725071">
              <w:rPr>
                <w:rStyle w:val="libPoemTiniChar0"/>
                <w:rtl/>
              </w:rPr>
              <w:br/>
              <w:t> </w:t>
            </w:r>
          </w:p>
        </w:tc>
        <w:tc>
          <w:tcPr>
            <w:tcW w:w="302" w:type="dxa"/>
          </w:tcPr>
          <w:p w:rsidR="008A5B58" w:rsidRDefault="008A5B58" w:rsidP="008957A4">
            <w:pPr>
              <w:pStyle w:val="libPoem"/>
              <w:rPr>
                <w:rtl/>
              </w:rPr>
            </w:pPr>
          </w:p>
        </w:tc>
        <w:tc>
          <w:tcPr>
            <w:tcW w:w="4195" w:type="dxa"/>
          </w:tcPr>
          <w:p w:rsidR="008A5B58" w:rsidRDefault="008874DE" w:rsidP="008957A4">
            <w:pPr>
              <w:pStyle w:val="libPoem"/>
            </w:pPr>
            <w:r>
              <w:rPr>
                <w:rFonts w:hint="cs"/>
                <w:rtl/>
              </w:rPr>
              <w:t>وعويلي على الحسين غنائي</w:t>
            </w:r>
            <w:r w:rsidR="008A5B58" w:rsidRPr="00725071">
              <w:rPr>
                <w:rStyle w:val="libPoemTiniChar0"/>
                <w:rtl/>
              </w:rPr>
              <w:br/>
              <w:t> </w:t>
            </w:r>
          </w:p>
        </w:tc>
      </w:tr>
      <w:tr w:rsidR="008A5B58" w:rsidTr="008874DE">
        <w:tblPrEx>
          <w:tblLook w:val="04A0" w:firstRow="1" w:lastRow="0" w:firstColumn="1" w:lastColumn="0" w:noHBand="0" w:noVBand="1"/>
        </w:tblPrEx>
        <w:trPr>
          <w:trHeight w:val="350"/>
        </w:trPr>
        <w:tc>
          <w:tcPr>
            <w:tcW w:w="4236" w:type="dxa"/>
          </w:tcPr>
          <w:p w:rsidR="008A5B58" w:rsidRDefault="008874DE" w:rsidP="008957A4">
            <w:pPr>
              <w:pStyle w:val="libPoem"/>
            </w:pPr>
            <w:r>
              <w:rPr>
                <w:rFonts w:hint="cs"/>
                <w:rtl/>
              </w:rPr>
              <w:t>وقليلٌ لو متُّ همّاً ووجداً</w:t>
            </w:r>
            <w:r w:rsidR="008A5B58" w:rsidRPr="00725071">
              <w:rPr>
                <w:rStyle w:val="libPoemTiniChar0"/>
                <w:rtl/>
              </w:rPr>
              <w:br/>
              <w:t> </w:t>
            </w:r>
          </w:p>
        </w:tc>
        <w:tc>
          <w:tcPr>
            <w:tcW w:w="302" w:type="dxa"/>
          </w:tcPr>
          <w:p w:rsidR="008A5B58" w:rsidRDefault="008A5B58" w:rsidP="008957A4">
            <w:pPr>
              <w:pStyle w:val="libPoem"/>
              <w:rPr>
                <w:rtl/>
              </w:rPr>
            </w:pPr>
          </w:p>
        </w:tc>
        <w:tc>
          <w:tcPr>
            <w:tcW w:w="4195" w:type="dxa"/>
          </w:tcPr>
          <w:p w:rsidR="008A5B58" w:rsidRDefault="00BB31F1" w:rsidP="008957A4">
            <w:pPr>
              <w:pStyle w:val="libPoem"/>
            </w:pPr>
            <w:r>
              <w:rPr>
                <w:rFonts w:hint="cs"/>
                <w:rtl/>
              </w:rPr>
              <w:t>لمصاب الغريب في كرب</w:t>
            </w:r>
            <w:r w:rsidR="008874DE">
              <w:rPr>
                <w:rFonts w:hint="cs"/>
                <w:rtl/>
              </w:rPr>
              <w:t>لاءِ</w:t>
            </w:r>
            <w:r w:rsidR="008A5B58" w:rsidRPr="00725071">
              <w:rPr>
                <w:rStyle w:val="libPoemTiniChar0"/>
                <w:rtl/>
              </w:rPr>
              <w:br/>
              <w:t> </w:t>
            </w:r>
          </w:p>
        </w:tc>
      </w:tr>
      <w:tr w:rsidR="008A5B58" w:rsidTr="008874DE">
        <w:tblPrEx>
          <w:tblLook w:val="04A0" w:firstRow="1" w:lastRow="0" w:firstColumn="1" w:lastColumn="0" w:noHBand="0" w:noVBand="1"/>
        </w:tblPrEx>
        <w:trPr>
          <w:trHeight w:val="350"/>
        </w:trPr>
        <w:tc>
          <w:tcPr>
            <w:tcW w:w="4236" w:type="dxa"/>
          </w:tcPr>
          <w:p w:rsidR="008A5B58" w:rsidRDefault="008874DE" w:rsidP="008957A4">
            <w:pPr>
              <w:pStyle w:val="libPoem"/>
            </w:pPr>
            <w:r>
              <w:rPr>
                <w:rFonts w:hint="cs"/>
                <w:rtl/>
              </w:rPr>
              <w:t>أيهمني بعيده من مواليه</w:t>
            </w:r>
            <w:r w:rsidR="008A5B58" w:rsidRPr="00725071">
              <w:rPr>
                <w:rStyle w:val="libPoemTiniChar0"/>
                <w:rtl/>
              </w:rPr>
              <w:br/>
              <w:t> </w:t>
            </w:r>
          </w:p>
        </w:tc>
        <w:tc>
          <w:tcPr>
            <w:tcW w:w="302" w:type="dxa"/>
          </w:tcPr>
          <w:p w:rsidR="008A5B58" w:rsidRDefault="008A5B58" w:rsidP="008957A4">
            <w:pPr>
              <w:pStyle w:val="libPoem"/>
              <w:rPr>
                <w:rtl/>
              </w:rPr>
            </w:pPr>
          </w:p>
        </w:tc>
        <w:tc>
          <w:tcPr>
            <w:tcW w:w="4195" w:type="dxa"/>
          </w:tcPr>
          <w:p w:rsidR="008A5B58" w:rsidRDefault="008874DE" w:rsidP="008957A4">
            <w:pPr>
              <w:pStyle w:val="libPoem"/>
            </w:pPr>
            <w:r>
              <w:rPr>
                <w:rFonts w:hint="cs"/>
                <w:rtl/>
              </w:rPr>
              <w:t>أبادتهمُ يد الأعداء</w:t>
            </w:r>
            <w:r w:rsidR="00BB31F1">
              <w:rPr>
                <w:rFonts w:hint="cs"/>
                <w:rtl/>
              </w:rPr>
              <w:t>ِ</w:t>
            </w:r>
            <w:r>
              <w:rPr>
                <w:rFonts w:hint="cs"/>
                <w:rtl/>
              </w:rPr>
              <w:t xml:space="preserve"> ؟</w:t>
            </w:r>
            <w:r w:rsidRPr="00666704">
              <w:rPr>
                <w:rFonts w:hint="cs"/>
                <w:rtl/>
              </w:rPr>
              <w:t>!</w:t>
            </w:r>
            <w:r w:rsidR="008A5B58" w:rsidRPr="00725071">
              <w:rPr>
                <w:rStyle w:val="libPoemTiniChar0"/>
                <w:rtl/>
              </w:rPr>
              <w:br/>
              <w:t> </w:t>
            </w:r>
          </w:p>
        </w:tc>
      </w:tr>
      <w:tr w:rsidR="008A5B58" w:rsidTr="008874DE">
        <w:tblPrEx>
          <w:tblLook w:val="04A0" w:firstRow="1" w:lastRow="0" w:firstColumn="1" w:lastColumn="0" w:noHBand="0" w:noVBand="1"/>
        </w:tblPrEx>
        <w:trPr>
          <w:trHeight w:val="350"/>
        </w:trPr>
        <w:tc>
          <w:tcPr>
            <w:tcW w:w="4236" w:type="dxa"/>
          </w:tcPr>
          <w:p w:rsidR="008A5B58" w:rsidRDefault="008874DE" w:rsidP="008957A4">
            <w:pPr>
              <w:pStyle w:val="libPoem"/>
            </w:pPr>
            <w:r>
              <w:rPr>
                <w:rFonts w:hint="cs"/>
                <w:rtl/>
              </w:rPr>
              <w:t>آه ي</w:t>
            </w:r>
            <w:r w:rsidR="00BB31F1">
              <w:rPr>
                <w:rFonts w:hint="cs"/>
                <w:rtl/>
              </w:rPr>
              <w:t>ا كرب</w:t>
            </w:r>
            <w:r>
              <w:rPr>
                <w:rFonts w:hint="cs"/>
                <w:rtl/>
              </w:rPr>
              <w:t>لاء كم فيكِ من</w:t>
            </w:r>
            <w:r w:rsidR="008A5B58" w:rsidRPr="00725071">
              <w:rPr>
                <w:rStyle w:val="libPoemTiniChar0"/>
                <w:rtl/>
              </w:rPr>
              <w:br/>
              <w:t> </w:t>
            </w:r>
          </w:p>
        </w:tc>
        <w:tc>
          <w:tcPr>
            <w:tcW w:w="302" w:type="dxa"/>
          </w:tcPr>
          <w:p w:rsidR="008A5B58" w:rsidRDefault="008A5B58" w:rsidP="008957A4">
            <w:pPr>
              <w:pStyle w:val="libPoem"/>
              <w:rPr>
                <w:rtl/>
              </w:rPr>
            </w:pPr>
          </w:p>
        </w:tc>
        <w:tc>
          <w:tcPr>
            <w:tcW w:w="4195" w:type="dxa"/>
          </w:tcPr>
          <w:p w:rsidR="008A5B58" w:rsidRDefault="008874DE" w:rsidP="008957A4">
            <w:pPr>
              <w:pStyle w:val="libPoem"/>
            </w:pPr>
            <w:r>
              <w:rPr>
                <w:rFonts w:hint="cs"/>
                <w:rtl/>
              </w:rPr>
              <w:t>كرب لنفس شجيَّة</w:t>
            </w:r>
            <w:r w:rsidR="00BB31F1">
              <w:rPr>
                <w:rFonts w:hint="cs"/>
                <w:rtl/>
              </w:rPr>
              <w:t>ٍ</w:t>
            </w:r>
            <w:r>
              <w:rPr>
                <w:rFonts w:hint="cs"/>
                <w:rtl/>
              </w:rPr>
              <w:t xml:space="preserve"> وبلاءِ ؟</w:t>
            </w:r>
            <w:r w:rsidRPr="00666704">
              <w:rPr>
                <w:rFonts w:hint="cs"/>
                <w:rtl/>
              </w:rPr>
              <w:t>!</w:t>
            </w:r>
            <w:r w:rsidR="008A5B58" w:rsidRPr="00725071">
              <w:rPr>
                <w:rStyle w:val="libPoemTiniChar0"/>
                <w:rtl/>
              </w:rPr>
              <w:br/>
              <w:t> </w:t>
            </w:r>
          </w:p>
        </w:tc>
      </w:tr>
      <w:tr w:rsidR="008A5B58" w:rsidTr="008874DE">
        <w:tblPrEx>
          <w:tblLook w:val="04A0" w:firstRow="1" w:lastRow="0" w:firstColumn="1" w:lastColumn="0" w:noHBand="0" w:noVBand="1"/>
        </w:tblPrEx>
        <w:trPr>
          <w:trHeight w:val="350"/>
        </w:trPr>
        <w:tc>
          <w:tcPr>
            <w:tcW w:w="4236" w:type="dxa"/>
          </w:tcPr>
          <w:p w:rsidR="008A5B58" w:rsidRDefault="008874DE" w:rsidP="008957A4">
            <w:pPr>
              <w:pStyle w:val="libPoem"/>
            </w:pPr>
            <w:r>
              <w:rPr>
                <w:rFonts w:hint="cs"/>
                <w:rtl/>
              </w:rPr>
              <w:t>أألذّ الحياة بعد قتيل</w:t>
            </w:r>
            <w:r w:rsidRPr="00666704">
              <w:rPr>
                <w:rFonts w:hint="cs"/>
                <w:rtl/>
              </w:rPr>
              <w:t xml:space="preserve"> </w:t>
            </w:r>
            <w:r>
              <w:rPr>
                <w:rFonts w:hint="cs"/>
                <w:rtl/>
              </w:rPr>
              <w:t>الطفّ</w:t>
            </w:r>
            <w:r w:rsidR="008A5B58" w:rsidRPr="00725071">
              <w:rPr>
                <w:rStyle w:val="libPoemTiniChar0"/>
                <w:rtl/>
              </w:rPr>
              <w:br/>
              <w:t> </w:t>
            </w:r>
          </w:p>
        </w:tc>
        <w:tc>
          <w:tcPr>
            <w:tcW w:w="302" w:type="dxa"/>
          </w:tcPr>
          <w:p w:rsidR="008A5B58" w:rsidRDefault="008A5B58" w:rsidP="008957A4">
            <w:pPr>
              <w:pStyle w:val="libPoem"/>
              <w:rPr>
                <w:rtl/>
              </w:rPr>
            </w:pPr>
          </w:p>
        </w:tc>
        <w:tc>
          <w:tcPr>
            <w:tcW w:w="4195" w:type="dxa"/>
          </w:tcPr>
          <w:p w:rsidR="008A5B58" w:rsidRDefault="008874DE" w:rsidP="008957A4">
            <w:pPr>
              <w:pStyle w:val="libPoem"/>
            </w:pPr>
            <w:r>
              <w:rPr>
                <w:rFonts w:hint="cs"/>
                <w:rtl/>
              </w:rPr>
              <w:t>ظلماً ؟! إذن لقلَّ حيائي</w:t>
            </w:r>
            <w:r w:rsidR="008A5B58" w:rsidRPr="00725071">
              <w:rPr>
                <w:rStyle w:val="libPoemTiniChar0"/>
                <w:rtl/>
              </w:rPr>
              <w:br/>
              <w:t> </w:t>
            </w:r>
          </w:p>
        </w:tc>
      </w:tr>
      <w:tr w:rsidR="008A5B58" w:rsidTr="008874DE">
        <w:tblPrEx>
          <w:tblLook w:val="04A0" w:firstRow="1" w:lastRow="0" w:firstColumn="1" w:lastColumn="0" w:noHBand="0" w:noVBand="1"/>
        </w:tblPrEx>
        <w:trPr>
          <w:trHeight w:val="350"/>
        </w:trPr>
        <w:tc>
          <w:tcPr>
            <w:tcW w:w="4236" w:type="dxa"/>
          </w:tcPr>
          <w:p w:rsidR="008A5B58" w:rsidRDefault="008874DE" w:rsidP="008957A4">
            <w:pPr>
              <w:pStyle w:val="libPoem"/>
            </w:pPr>
            <w:r>
              <w:rPr>
                <w:rFonts w:hint="cs"/>
                <w:rtl/>
              </w:rPr>
              <w:t>كيف ألتذُّ شوب ماء وقد جرَّ</w:t>
            </w:r>
            <w:r w:rsidR="008A5B58" w:rsidRPr="00725071">
              <w:rPr>
                <w:rStyle w:val="libPoemTiniChar0"/>
                <w:rtl/>
              </w:rPr>
              <w:br/>
              <w:t> </w:t>
            </w:r>
          </w:p>
        </w:tc>
        <w:tc>
          <w:tcPr>
            <w:tcW w:w="302" w:type="dxa"/>
          </w:tcPr>
          <w:p w:rsidR="008A5B58" w:rsidRDefault="008A5B58" w:rsidP="008957A4">
            <w:pPr>
              <w:pStyle w:val="libPoem"/>
              <w:rPr>
                <w:rtl/>
              </w:rPr>
            </w:pPr>
          </w:p>
        </w:tc>
        <w:tc>
          <w:tcPr>
            <w:tcW w:w="4195" w:type="dxa"/>
          </w:tcPr>
          <w:p w:rsidR="008A5B58" w:rsidRDefault="008874DE" w:rsidP="008957A4">
            <w:pPr>
              <w:pStyle w:val="libPoem"/>
            </w:pPr>
            <w:r>
              <w:rPr>
                <w:rFonts w:hint="cs"/>
                <w:rtl/>
              </w:rPr>
              <w:t>ع كاس لرَّدى بكرب الظماءِ ؟</w:t>
            </w:r>
            <w:r w:rsidRPr="00666704">
              <w:rPr>
                <w:rFonts w:hint="cs"/>
                <w:rtl/>
              </w:rPr>
              <w:t>!</w:t>
            </w:r>
            <w:r w:rsidR="008A5B58" w:rsidRPr="00725071">
              <w:rPr>
                <w:rStyle w:val="libPoemTiniChar0"/>
                <w:rtl/>
              </w:rPr>
              <w:br/>
              <w:t> </w:t>
            </w:r>
          </w:p>
        </w:tc>
      </w:tr>
      <w:tr w:rsidR="008874DE" w:rsidTr="008874DE">
        <w:tblPrEx>
          <w:tblLook w:val="04A0" w:firstRow="1" w:lastRow="0" w:firstColumn="1" w:lastColumn="0" w:noHBand="0" w:noVBand="1"/>
        </w:tblPrEx>
        <w:trPr>
          <w:trHeight w:val="350"/>
        </w:trPr>
        <w:tc>
          <w:tcPr>
            <w:tcW w:w="4236" w:type="dxa"/>
          </w:tcPr>
          <w:p w:rsidR="008874DE" w:rsidRDefault="008874DE" w:rsidP="008957A4">
            <w:pPr>
              <w:pStyle w:val="libPoem"/>
            </w:pPr>
            <w:r>
              <w:rPr>
                <w:rFonts w:hint="cs"/>
                <w:rtl/>
              </w:rPr>
              <w:t>كيف لا</w:t>
            </w:r>
            <w:r w:rsidRPr="00666704">
              <w:rPr>
                <w:rFonts w:hint="cs"/>
                <w:rtl/>
              </w:rPr>
              <w:t xml:space="preserve"> </w:t>
            </w:r>
            <w:r>
              <w:rPr>
                <w:rFonts w:hint="cs"/>
                <w:rtl/>
              </w:rPr>
              <w:t>أسلب العزاء إذا</w:t>
            </w:r>
            <w:r w:rsidRPr="00725071">
              <w:rPr>
                <w:rStyle w:val="libPoemTiniChar0"/>
                <w:rtl/>
              </w:rPr>
              <w:br/>
              <w:t> </w:t>
            </w:r>
          </w:p>
        </w:tc>
        <w:tc>
          <w:tcPr>
            <w:tcW w:w="302" w:type="dxa"/>
          </w:tcPr>
          <w:p w:rsidR="008874DE" w:rsidRDefault="008874DE" w:rsidP="008957A4">
            <w:pPr>
              <w:pStyle w:val="libPoem"/>
              <w:rPr>
                <w:rtl/>
              </w:rPr>
            </w:pPr>
          </w:p>
        </w:tc>
        <w:tc>
          <w:tcPr>
            <w:tcW w:w="4195" w:type="dxa"/>
          </w:tcPr>
          <w:p w:rsidR="008874DE" w:rsidRDefault="008874DE" w:rsidP="008957A4">
            <w:pPr>
              <w:pStyle w:val="libPoem"/>
            </w:pPr>
            <w:r>
              <w:rPr>
                <w:rFonts w:hint="cs"/>
                <w:rtl/>
              </w:rPr>
              <w:t>مثَّلتهٍ عارياً سليب</w:t>
            </w:r>
            <w:r w:rsidRPr="00666704">
              <w:rPr>
                <w:rFonts w:hint="cs"/>
                <w:rtl/>
              </w:rPr>
              <w:t xml:space="preserve"> </w:t>
            </w:r>
            <w:r>
              <w:rPr>
                <w:rFonts w:hint="cs"/>
                <w:rtl/>
              </w:rPr>
              <w:t>الرِّداءِ ؟</w:t>
            </w:r>
            <w:r w:rsidRPr="00666704">
              <w:rPr>
                <w:rFonts w:hint="cs"/>
                <w:rtl/>
              </w:rPr>
              <w:t>!</w:t>
            </w:r>
            <w:r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4C4272" w:rsidTr="00E6550E">
        <w:trPr>
          <w:trHeight w:val="350"/>
        </w:trPr>
        <w:tc>
          <w:tcPr>
            <w:tcW w:w="4236" w:type="dxa"/>
            <w:shd w:val="clear" w:color="auto" w:fill="auto"/>
          </w:tcPr>
          <w:p w:rsidR="004C4272" w:rsidRDefault="004C4272" w:rsidP="008957A4">
            <w:pPr>
              <w:pStyle w:val="libPoem"/>
            </w:pPr>
            <w:r>
              <w:rPr>
                <w:rFonts w:hint="cs"/>
                <w:rtl/>
              </w:rPr>
              <w:lastRenderedPageBreak/>
              <w:t>كيف لا تسكب الدموع عيوني</w:t>
            </w:r>
            <w:r w:rsidRPr="00725071">
              <w:rPr>
                <w:rStyle w:val="libPoemTiniChar0"/>
                <w:rtl/>
              </w:rPr>
              <w:br/>
              <w:t> </w:t>
            </w:r>
          </w:p>
        </w:tc>
        <w:tc>
          <w:tcPr>
            <w:tcW w:w="302" w:type="dxa"/>
            <w:shd w:val="clear" w:color="auto" w:fill="auto"/>
          </w:tcPr>
          <w:p w:rsidR="004C4272" w:rsidRDefault="004C4272" w:rsidP="008957A4">
            <w:pPr>
              <w:pStyle w:val="libPoem"/>
              <w:rPr>
                <w:rtl/>
              </w:rPr>
            </w:pPr>
          </w:p>
        </w:tc>
        <w:tc>
          <w:tcPr>
            <w:tcW w:w="4195" w:type="dxa"/>
            <w:shd w:val="clear" w:color="auto" w:fill="auto"/>
          </w:tcPr>
          <w:p w:rsidR="004C4272" w:rsidRDefault="004C4272" w:rsidP="008957A4">
            <w:pPr>
              <w:pStyle w:val="libPoem"/>
            </w:pPr>
            <w:r>
              <w:rPr>
                <w:rFonts w:hint="cs"/>
                <w:rtl/>
              </w:rPr>
              <w:t>بعد تضريج شيبه بالدِّماءِ ؟</w:t>
            </w:r>
            <w:r w:rsidRPr="00666704">
              <w:rPr>
                <w:rFonts w:hint="cs"/>
                <w:rtl/>
              </w:rPr>
              <w:t>!</w:t>
            </w:r>
            <w:r w:rsidRPr="00725071">
              <w:rPr>
                <w:rStyle w:val="libPoemTiniChar0"/>
                <w:rtl/>
              </w:rPr>
              <w:br/>
              <w:t> </w:t>
            </w:r>
          </w:p>
        </w:tc>
      </w:tr>
      <w:tr w:rsidR="004C4272" w:rsidTr="00E6550E">
        <w:trPr>
          <w:trHeight w:val="350"/>
        </w:trPr>
        <w:tc>
          <w:tcPr>
            <w:tcW w:w="4236" w:type="dxa"/>
          </w:tcPr>
          <w:p w:rsidR="004C4272" w:rsidRDefault="004C4272" w:rsidP="008957A4">
            <w:pPr>
              <w:pStyle w:val="libPoem"/>
            </w:pPr>
            <w:r>
              <w:rPr>
                <w:rFonts w:hint="cs"/>
                <w:rtl/>
              </w:rPr>
              <w:t>تطأ الخيل جسمه في</w:t>
            </w:r>
            <w:r w:rsidRPr="00666704">
              <w:rPr>
                <w:rFonts w:hint="cs"/>
                <w:rtl/>
              </w:rPr>
              <w:t xml:space="preserve"> </w:t>
            </w:r>
            <w:r>
              <w:rPr>
                <w:rFonts w:hint="cs"/>
                <w:rtl/>
              </w:rPr>
              <w:t>ثرى الطف</w:t>
            </w:r>
            <w:r w:rsidRPr="00725071">
              <w:rPr>
                <w:rStyle w:val="libPoemTiniChar0"/>
                <w:rtl/>
              </w:rPr>
              <w:br/>
              <w:t> </w:t>
            </w:r>
          </w:p>
        </w:tc>
        <w:tc>
          <w:tcPr>
            <w:tcW w:w="302" w:type="dxa"/>
          </w:tcPr>
          <w:p w:rsidR="004C4272" w:rsidRDefault="004C4272" w:rsidP="008957A4">
            <w:pPr>
              <w:pStyle w:val="libPoem"/>
              <w:rPr>
                <w:rtl/>
              </w:rPr>
            </w:pPr>
          </w:p>
        </w:tc>
        <w:tc>
          <w:tcPr>
            <w:tcW w:w="4195" w:type="dxa"/>
          </w:tcPr>
          <w:p w:rsidR="004C4272" w:rsidRDefault="004C4272" w:rsidP="008957A4">
            <w:pPr>
              <w:pStyle w:val="libPoem"/>
            </w:pPr>
            <w:r>
              <w:rPr>
                <w:rFonts w:hint="cs"/>
                <w:rtl/>
              </w:rPr>
              <w:t>وجسمي يلتذُّ لين</w:t>
            </w:r>
            <w:r w:rsidRPr="00666704">
              <w:rPr>
                <w:rFonts w:hint="cs"/>
                <w:rtl/>
              </w:rPr>
              <w:t xml:space="preserve"> </w:t>
            </w:r>
            <w:r>
              <w:rPr>
                <w:rFonts w:hint="cs"/>
                <w:rtl/>
              </w:rPr>
              <w:t>الوطاءِ ؟</w:t>
            </w:r>
            <w:r w:rsidRPr="00666704">
              <w:rPr>
                <w:rFonts w:hint="cs"/>
                <w:rtl/>
              </w:rPr>
              <w:t>!</w:t>
            </w:r>
            <w:r w:rsidRPr="00725071">
              <w:rPr>
                <w:rStyle w:val="libPoemTiniChar0"/>
                <w:rtl/>
              </w:rPr>
              <w:br/>
              <w:t> </w:t>
            </w:r>
          </w:p>
        </w:tc>
      </w:tr>
      <w:tr w:rsidR="004C4272" w:rsidTr="00E6550E">
        <w:trPr>
          <w:trHeight w:val="350"/>
        </w:trPr>
        <w:tc>
          <w:tcPr>
            <w:tcW w:w="4236" w:type="dxa"/>
          </w:tcPr>
          <w:p w:rsidR="004C4272" w:rsidRDefault="004C4272" w:rsidP="008957A4">
            <w:pPr>
              <w:pStyle w:val="libPoem"/>
            </w:pPr>
            <w:r>
              <w:rPr>
                <w:rFonts w:hint="cs"/>
                <w:rtl/>
              </w:rPr>
              <w:t>بأبي زينب وقد سُبيت بالذ</w:t>
            </w:r>
            <w:r w:rsidRPr="00725071">
              <w:rPr>
                <w:rStyle w:val="libPoemTiniChar0"/>
                <w:rtl/>
              </w:rPr>
              <w:br/>
              <w:t> </w:t>
            </w:r>
          </w:p>
        </w:tc>
        <w:tc>
          <w:tcPr>
            <w:tcW w:w="302" w:type="dxa"/>
          </w:tcPr>
          <w:p w:rsidR="004C4272" w:rsidRDefault="004C4272" w:rsidP="008957A4">
            <w:pPr>
              <w:pStyle w:val="libPoem"/>
              <w:rPr>
                <w:rtl/>
              </w:rPr>
            </w:pPr>
          </w:p>
        </w:tc>
        <w:tc>
          <w:tcPr>
            <w:tcW w:w="4195" w:type="dxa"/>
          </w:tcPr>
          <w:p w:rsidR="004C4272" w:rsidRDefault="004C4272" w:rsidP="00BB31F1">
            <w:pPr>
              <w:pStyle w:val="libPoem"/>
            </w:pPr>
            <w:r>
              <w:rPr>
                <w:rFonts w:hint="cs"/>
                <w:rtl/>
              </w:rPr>
              <w:t>لِّ من خدرها كسبي الإماءِ</w:t>
            </w:r>
            <w:r w:rsidRPr="00725071">
              <w:rPr>
                <w:rStyle w:val="libPoemTiniChar0"/>
                <w:rtl/>
              </w:rPr>
              <w:br/>
              <w:t> </w:t>
            </w:r>
          </w:p>
        </w:tc>
      </w:tr>
      <w:tr w:rsidR="004C4272" w:rsidTr="00E6550E">
        <w:trPr>
          <w:trHeight w:val="350"/>
        </w:trPr>
        <w:tc>
          <w:tcPr>
            <w:tcW w:w="4236" w:type="dxa"/>
          </w:tcPr>
          <w:p w:rsidR="004C4272" w:rsidRDefault="004C4272" w:rsidP="008957A4">
            <w:pPr>
              <w:pStyle w:val="libPoem"/>
            </w:pPr>
            <w:r>
              <w:rPr>
                <w:rFonts w:hint="cs"/>
                <w:rtl/>
              </w:rPr>
              <w:t>فإذا</w:t>
            </w:r>
            <w:r w:rsidRPr="00666704">
              <w:rPr>
                <w:rFonts w:hint="cs"/>
                <w:rtl/>
              </w:rPr>
              <w:t xml:space="preserve"> </w:t>
            </w:r>
            <w:r>
              <w:rPr>
                <w:rFonts w:hint="cs"/>
                <w:rtl/>
              </w:rPr>
              <w:t>عاينته مُلقي على التر</w:t>
            </w:r>
            <w:r w:rsidRPr="00725071">
              <w:rPr>
                <w:rStyle w:val="libPoemTiniChar0"/>
                <w:rtl/>
              </w:rPr>
              <w:br/>
              <w:t> </w:t>
            </w:r>
          </w:p>
        </w:tc>
        <w:tc>
          <w:tcPr>
            <w:tcW w:w="302" w:type="dxa"/>
          </w:tcPr>
          <w:p w:rsidR="004C4272" w:rsidRDefault="004C4272" w:rsidP="008957A4">
            <w:pPr>
              <w:pStyle w:val="libPoem"/>
              <w:rPr>
                <w:rtl/>
              </w:rPr>
            </w:pPr>
          </w:p>
        </w:tc>
        <w:tc>
          <w:tcPr>
            <w:tcW w:w="4195" w:type="dxa"/>
          </w:tcPr>
          <w:p w:rsidR="004C4272" w:rsidRDefault="00E6550E" w:rsidP="008957A4">
            <w:pPr>
              <w:pStyle w:val="libPoem"/>
            </w:pPr>
            <w:r>
              <w:rPr>
                <w:rFonts w:hint="cs"/>
                <w:rtl/>
              </w:rPr>
              <w:t>ب مُعرّى</w:t>
            </w:r>
            <w:r w:rsidRPr="00666704">
              <w:rPr>
                <w:rFonts w:hint="cs"/>
                <w:rtl/>
              </w:rPr>
              <w:t xml:space="preserve"> </w:t>
            </w:r>
            <w:r>
              <w:rPr>
                <w:rFonts w:hint="cs"/>
                <w:rtl/>
              </w:rPr>
              <w:t>مجدِّلاً بالعراءِ</w:t>
            </w:r>
            <w:r w:rsidR="004C4272" w:rsidRPr="00725071">
              <w:rPr>
                <w:rStyle w:val="libPoemTiniChar0"/>
                <w:rtl/>
              </w:rPr>
              <w:br/>
              <w:t> </w:t>
            </w:r>
          </w:p>
        </w:tc>
      </w:tr>
      <w:tr w:rsidR="004C4272" w:rsidTr="00E6550E">
        <w:trPr>
          <w:trHeight w:val="350"/>
        </w:trPr>
        <w:tc>
          <w:tcPr>
            <w:tcW w:w="4236" w:type="dxa"/>
          </w:tcPr>
          <w:p w:rsidR="004C4272" w:rsidRDefault="00E6550E" w:rsidP="008957A4">
            <w:pPr>
              <w:pStyle w:val="libPoem"/>
            </w:pPr>
            <w:r>
              <w:rPr>
                <w:rFonts w:hint="cs"/>
                <w:rtl/>
              </w:rPr>
              <w:t>أقبلت نحوه فيسمعها الشّ</w:t>
            </w:r>
            <w:r w:rsidR="00BB31F1">
              <w:rPr>
                <w:rFonts w:hint="cs"/>
                <w:rtl/>
              </w:rPr>
              <w:t>ِ</w:t>
            </w:r>
            <w:r>
              <w:rPr>
                <w:rFonts w:hint="cs"/>
                <w:rtl/>
              </w:rPr>
              <w:t>مر</w:t>
            </w:r>
            <w:r w:rsidR="004C4272" w:rsidRPr="00725071">
              <w:rPr>
                <w:rStyle w:val="libPoemTiniChar0"/>
                <w:rtl/>
              </w:rPr>
              <w:br/>
              <w:t> </w:t>
            </w:r>
          </w:p>
        </w:tc>
        <w:tc>
          <w:tcPr>
            <w:tcW w:w="302" w:type="dxa"/>
          </w:tcPr>
          <w:p w:rsidR="004C4272" w:rsidRDefault="004C4272" w:rsidP="008957A4">
            <w:pPr>
              <w:pStyle w:val="libPoem"/>
              <w:rPr>
                <w:rtl/>
              </w:rPr>
            </w:pPr>
          </w:p>
        </w:tc>
        <w:tc>
          <w:tcPr>
            <w:tcW w:w="4195" w:type="dxa"/>
          </w:tcPr>
          <w:p w:rsidR="004C4272" w:rsidRDefault="00E6550E" w:rsidP="008957A4">
            <w:pPr>
              <w:pStyle w:val="libPoem"/>
            </w:pPr>
            <w:r>
              <w:rPr>
                <w:rFonts w:hint="cs"/>
                <w:rtl/>
              </w:rPr>
              <w:t>فتدعو في خيفةٍ وخفاءِ</w:t>
            </w:r>
            <w:r w:rsidR="004C4272" w:rsidRPr="00725071">
              <w:rPr>
                <w:rStyle w:val="libPoemTiniChar0"/>
                <w:rtl/>
              </w:rPr>
              <w:br/>
              <w:t> </w:t>
            </w:r>
          </w:p>
        </w:tc>
      </w:tr>
      <w:tr w:rsidR="004C4272" w:rsidTr="00E6550E">
        <w:tblPrEx>
          <w:tblLook w:val="04A0" w:firstRow="1" w:lastRow="0" w:firstColumn="1" w:lastColumn="0" w:noHBand="0" w:noVBand="1"/>
        </w:tblPrEx>
        <w:trPr>
          <w:trHeight w:val="350"/>
        </w:trPr>
        <w:tc>
          <w:tcPr>
            <w:tcW w:w="4236" w:type="dxa"/>
          </w:tcPr>
          <w:p w:rsidR="004C4272" w:rsidRDefault="00E6550E" w:rsidP="008957A4">
            <w:pPr>
              <w:pStyle w:val="libPoem"/>
            </w:pPr>
            <w:r>
              <w:rPr>
                <w:rFonts w:hint="cs"/>
                <w:rtl/>
              </w:rPr>
              <w:t>:أي</w:t>
            </w:r>
            <w:r w:rsidR="00BB31F1">
              <w:rPr>
                <w:rFonts w:hint="cs"/>
                <w:rtl/>
              </w:rPr>
              <w:t>ّ</w:t>
            </w:r>
            <w:r>
              <w:rPr>
                <w:rFonts w:hint="cs"/>
                <w:rtl/>
              </w:rPr>
              <w:t>ها الشِّمر خلّني أتزوّد</w:t>
            </w:r>
            <w:r w:rsidR="004C4272" w:rsidRPr="00725071">
              <w:rPr>
                <w:rStyle w:val="libPoemTiniChar0"/>
                <w:rtl/>
              </w:rPr>
              <w:br/>
              <w:t> </w:t>
            </w:r>
          </w:p>
        </w:tc>
        <w:tc>
          <w:tcPr>
            <w:tcW w:w="302" w:type="dxa"/>
          </w:tcPr>
          <w:p w:rsidR="004C4272" w:rsidRDefault="004C4272" w:rsidP="008957A4">
            <w:pPr>
              <w:pStyle w:val="libPoem"/>
              <w:rPr>
                <w:rtl/>
              </w:rPr>
            </w:pPr>
          </w:p>
        </w:tc>
        <w:tc>
          <w:tcPr>
            <w:tcW w:w="4195" w:type="dxa"/>
          </w:tcPr>
          <w:p w:rsidR="004C4272" w:rsidRDefault="00E6550E" w:rsidP="008957A4">
            <w:pPr>
              <w:pStyle w:val="libPoem"/>
            </w:pPr>
            <w:r>
              <w:rPr>
                <w:rFonts w:hint="cs"/>
                <w:rtl/>
              </w:rPr>
              <w:t>نظرةً</w:t>
            </w:r>
            <w:r w:rsidRPr="00666704">
              <w:rPr>
                <w:rFonts w:hint="cs"/>
                <w:rtl/>
              </w:rPr>
              <w:t xml:space="preserve"> </w:t>
            </w:r>
            <w:r>
              <w:rPr>
                <w:rFonts w:hint="cs"/>
                <w:rtl/>
              </w:rPr>
              <w:t>منه فهي أقصى منائي</w:t>
            </w:r>
            <w:r w:rsidR="004C4272" w:rsidRPr="00725071">
              <w:rPr>
                <w:rStyle w:val="libPoemTiniChar0"/>
                <w:rtl/>
              </w:rPr>
              <w:br/>
              <w:t> </w:t>
            </w:r>
          </w:p>
        </w:tc>
      </w:tr>
      <w:tr w:rsidR="004C4272" w:rsidTr="00E6550E">
        <w:tblPrEx>
          <w:tblLook w:val="04A0" w:firstRow="1" w:lastRow="0" w:firstColumn="1" w:lastColumn="0" w:noHBand="0" w:noVBand="1"/>
        </w:tblPrEx>
        <w:trPr>
          <w:trHeight w:val="350"/>
        </w:trPr>
        <w:tc>
          <w:tcPr>
            <w:tcW w:w="4236" w:type="dxa"/>
          </w:tcPr>
          <w:p w:rsidR="004C4272" w:rsidRDefault="00E6550E" w:rsidP="008957A4">
            <w:pPr>
              <w:pStyle w:val="libPoem"/>
            </w:pPr>
            <w:r>
              <w:rPr>
                <w:rFonts w:hint="cs"/>
                <w:rtl/>
              </w:rPr>
              <w:t>أفما لِلرَّسول حقُّ فلِم</w:t>
            </w:r>
            <w:r w:rsidRPr="00666704">
              <w:rPr>
                <w:rFonts w:hint="cs"/>
                <w:rtl/>
              </w:rPr>
              <w:t xml:space="preserve"> </w:t>
            </w:r>
            <w:r>
              <w:rPr>
                <w:rFonts w:hint="cs"/>
                <w:rtl/>
              </w:rPr>
              <w:t>تنظر</w:t>
            </w:r>
            <w:r w:rsidR="004C4272" w:rsidRPr="00725071">
              <w:rPr>
                <w:rStyle w:val="libPoemTiniChar0"/>
                <w:rtl/>
              </w:rPr>
              <w:br/>
              <w:t> </w:t>
            </w:r>
          </w:p>
        </w:tc>
        <w:tc>
          <w:tcPr>
            <w:tcW w:w="302" w:type="dxa"/>
          </w:tcPr>
          <w:p w:rsidR="004C4272" w:rsidRDefault="004C4272" w:rsidP="008957A4">
            <w:pPr>
              <w:pStyle w:val="libPoem"/>
              <w:rPr>
                <w:rtl/>
              </w:rPr>
            </w:pPr>
          </w:p>
        </w:tc>
        <w:tc>
          <w:tcPr>
            <w:tcW w:w="4195" w:type="dxa"/>
          </w:tcPr>
          <w:p w:rsidR="004C4272" w:rsidRDefault="00E6550E" w:rsidP="008957A4">
            <w:pPr>
              <w:pStyle w:val="libPoem"/>
            </w:pPr>
            <w:r>
              <w:rPr>
                <w:rFonts w:hint="cs"/>
                <w:rtl/>
              </w:rPr>
              <w:t>ني جاهراً بسوء المراءِ ؟</w:t>
            </w:r>
            <w:r w:rsidRPr="00666704">
              <w:rPr>
                <w:rFonts w:hint="cs"/>
                <w:rtl/>
              </w:rPr>
              <w:t>!</w:t>
            </w:r>
            <w:r w:rsidR="004C4272" w:rsidRPr="00725071">
              <w:rPr>
                <w:rStyle w:val="libPoemTiniChar0"/>
                <w:rtl/>
              </w:rPr>
              <w:br/>
              <w:t> </w:t>
            </w:r>
          </w:p>
        </w:tc>
      </w:tr>
      <w:tr w:rsidR="004C4272" w:rsidTr="00E6550E">
        <w:tblPrEx>
          <w:tblLook w:val="04A0" w:firstRow="1" w:lastRow="0" w:firstColumn="1" w:lastColumn="0" w:noHBand="0" w:noVBand="1"/>
        </w:tblPrEx>
        <w:trPr>
          <w:trHeight w:val="350"/>
        </w:trPr>
        <w:tc>
          <w:tcPr>
            <w:tcW w:w="4236" w:type="dxa"/>
          </w:tcPr>
          <w:p w:rsidR="004C4272" w:rsidRDefault="00E6550E" w:rsidP="008957A4">
            <w:pPr>
              <w:pStyle w:val="libPoem"/>
            </w:pPr>
            <w:r>
              <w:rPr>
                <w:rFonts w:hint="cs"/>
                <w:rtl/>
              </w:rPr>
              <w:t>ثم تدعو الحسين</w:t>
            </w:r>
            <w:r w:rsidR="00E66EDC">
              <w:rPr>
                <w:rFonts w:hint="cs"/>
                <w:rtl/>
              </w:rPr>
              <w:t>:</w:t>
            </w:r>
            <w:r>
              <w:rPr>
                <w:rFonts w:hint="cs"/>
                <w:rtl/>
              </w:rPr>
              <w:t>لِم يا شقيقي</w:t>
            </w:r>
            <w:r w:rsidR="004C4272" w:rsidRPr="00725071">
              <w:rPr>
                <w:rStyle w:val="libPoemTiniChar0"/>
                <w:rtl/>
              </w:rPr>
              <w:br/>
              <w:t> </w:t>
            </w:r>
          </w:p>
        </w:tc>
        <w:tc>
          <w:tcPr>
            <w:tcW w:w="302" w:type="dxa"/>
          </w:tcPr>
          <w:p w:rsidR="004C4272" w:rsidRDefault="004C4272" w:rsidP="008957A4">
            <w:pPr>
              <w:pStyle w:val="libPoem"/>
              <w:rPr>
                <w:rtl/>
              </w:rPr>
            </w:pPr>
          </w:p>
        </w:tc>
        <w:tc>
          <w:tcPr>
            <w:tcW w:w="4195" w:type="dxa"/>
          </w:tcPr>
          <w:p w:rsidR="004C4272" w:rsidRDefault="00BB31F1" w:rsidP="00BB31F1">
            <w:pPr>
              <w:pStyle w:val="libPoem"/>
            </w:pPr>
            <w:r>
              <w:rPr>
                <w:rFonts w:hint="cs"/>
                <w:rtl/>
              </w:rPr>
              <w:t>وا</w:t>
            </w:r>
            <w:r w:rsidR="00E6550E">
              <w:rPr>
                <w:rFonts w:hint="cs"/>
                <w:rtl/>
              </w:rPr>
              <w:t>بن اُمّي خلّفتني بشقائي ؟</w:t>
            </w:r>
            <w:r w:rsidR="004C4272" w:rsidRPr="00725071">
              <w:rPr>
                <w:rStyle w:val="libPoemTiniChar0"/>
                <w:rtl/>
              </w:rPr>
              <w:br/>
              <w:t> </w:t>
            </w:r>
          </w:p>
        </w:tc>
      </w:tr>
      <w:tr w:rsidR="004C4272" w:rsidTr="00E6550E">
        <w:tblPrEx>
          <w:tblLook w:val="04A0" w:firstRow="1" w:lastRow="0" w:firstColumn="1" w:lastColumn="0" w:noHBand="0" w:noVBand="1"/>
        </w:tblPrEx>
        <w:trPr>
          <w:trHeight w:val="350"/>
        </w:trPr>
        <w:tc>
          <w:tcPr>
            <w:tcW w:w="4236" w:type="dxa"/>
          </w:tcPr>
          <w:p w:rsidR="004C4272" w:rsidRDefault="00E6550E" w:rsidP="008957A4">
            <w:pPr>
              <w:pStyle w:val="libPoem"/>
            </w:pPr>
            <w:r>
              <w:rPr>
                <w:rFonts w:hint="cs"/>
                <w:rtl/>
              </w:rPr>
              <w:t>يا</w:t>
            </w:r>
            <w:r w:rsidRPr="00666704">
              <w:rPr>
                <w:rFonts w:hint="cs"/>
                <w:rtl/>
              </w:rPr>
              <w:t xml:space="preserve"> </w:t>
            </w:r>
            <w:r>
              <w:rPr>
                <w:rFonts w:hint="cs"/>
                <w:rtl/>
              </w:rPr>
              <w:t>أخي يومك العظيم برى عظمي</w:t>
            </w:r>
            <w:r w:rsidR="004C4272" w:rsidRPr="00725071">
              <w:rPr>
                <w:rStyle w:val="libPoemTiniChar0"/>
                <w:rtl/>
              </w:rPr>
              <w:br/>
              <w:t> </w:t>
            </w:r>
          </w:p>
        </w:tc>
        <w:tc>
          <w:tcPr>
            <w:tcW w:w="302" w:type="dxa"/>
          </w:tcPr>
          <w:p w:rsidR="004C4272" w:rsidRDefault="004C4272" w:rsidP="008957A4">
            <w:pPr>
              <w:pStyle w:val="libPoem"/>
              <w:rPr>
                <w:rtl/>
              </w:rPr>
            </w:pPr>
          </w:p>
        </w:tc>
        <w:tc>
          <w:tcPr>
            <w:tcW w:w="4195" w:type="dxa"/>
          </w:tcPr>
          <w:p w:rsidR="004C4272" w:rsidRDefault="00E6550E" w:rsidP="008957A4">
            <w:pPr>
              <w:pStyle w:val="libPoem"/>
            </w:pPr>
            <w:r>
              <w:rPr>
                <w:rFonts w:hint="cs"/>
                <w:rtl/>
              </w:rPr>
              <w:t>وأضنى جسمي وأوهى</w:t>
            </w:r>
            <w:r w:rsidRPr="00666704">
              <w:rPr>
                <w:rFonts w:hint="cs"/>
                <w:rtl/>
              </w:rPr>
              <w:t xml:space="preserve"> </w:t>
            </w:r>
            <w:r>
              <w:rPr>
                <w:rFonts w:hint="cs"/>
                <w:rtl/>
              </w:rPr>
              <w:t>قوائي</w:t>
            </w:r>
            <w:r w:rsidR="004C4272" w:rsidRPr="00725071">
              <w:rPr>
                <w:rStyle w:val="libPoemTiniChar0"/>
                <w:rtl/>
              </w:rPr>
              <w:br/>
              <w:t> </w:t>
            </w:r>
          </w:p>
        </w:tc>
      </w:tr>
      <w:tr w:rsidR="004C4272" w:rsidTr="00E6550E">
        <w:tblPrEx>
          <w:tblLook w:val="04A0" w:firstRow="1" w:lastRow="0" w:firstColumn="1" w:lastColumn="0" w:noHBand="0" w:noVBand="1"/>
        </w:tblPrEx>
        <w:trPr>
          <w:trHeight w:val="350"/>
        </w:trPr>
        <w:tc>
          <w:tcPr>
            <w:tcW w:w="4236" w:type="dxa"/>
          </w:tcPr>
          <w:p w:rsidR="004C4272" w:rsidRDefault="00E6550E" w:rsidP="008957A4">
            <w:pPr>
              <w:pStyle w:val="libPoem"/>
            </w:pPr>
            <w:r>
              <w:rPr>
                <w:rFonts w:hint="cs"/>
                <w:rtl/>
              </w:rPr>
              <w:t>يا أخي كنتُ أرتجيك لموتي</w:t>
            </w:r>
            <w:r w:rsidR="004C4272" w:rsidRPr="00725071">
              <w:rPr>
                <w:rStyle w:val="libPoemTiniChar0"/>
                <w:rtl/>
              </w:rPr>
              <w:br/>
              <w:t> </w:t>
            </w:r>
          </w:p>
        </w:tc>
        <w:tc>
          <w:tcPr>
            <w:tcW w:w="302" w:type="dxa"/>
          </w:tcPr>
          <w:p w:rsidR="004C4272" w:rsidRDefault="004C4272" w:rsidP="008957A4">
            <w:pPr>
              <w:pStyle w:val="libPoem"/>
              <w:rPr>
                <w:rtl/>
              </w:rPr>
            </w:pPr>
          </w:p>
        </w:tc>
        <w:tc>
          <w:tcPr>
            <w:tcW w:w="4195" w:type="dxa"/>
          </w:tcPr>
          <w:p w:rsidR="004C4272" w:rsidRDefault="00E6550E" w:rsidP="008957A4">
            <w:pPr>
              <w:pStyle w:val="libPoem"/>
            </w:pPr>
            <w:r>
              <w:rPr>
                <w:rFonts w:hint="cs"/>
                <w:rtl/>
              </w:rPr>
              <w:t>وحياتي فخاب منّي رجائي</w:t>
            </w:r>
            <w:r w:rsidR="004C4272" w:rsidRPr="00725071">
              <w:rPr>
                <w:rStyle w:val="libPoemTiniChar0"/>
                <w:rtl/>
              </w:rPr>
              <w:br/>
              <w:t> </w:t>
            </w:r>
          </w:p>
        </w:tc>
      </w:tr>
      <w:tr w:rsidR="004C4272" w:rsidTr="00E6550E">
        <w:tblPrEx>
          <w:tblLook w:val="04A0" w:firstRow="1" w:lastRow="0" w:firstColumn="1" w:lastColumn="0" w:noHBand="0" w:noVBand="1"/>
        </w:tblPrEx>
        <w:trPr>
          <w:trHeight w:val="350"/>
        </w:trPr>
        <w:tc>
          <w:tcPr>
            <w:tcW w:w="4236" w:type="dxa"/>
          </w:tcPr>
          <w:p w:rsidR="004C4272" w:rsidRDefault="00E6550E" w:rsidP="008957A4">
            <w:pPr>
              <w:pStyle w:val="libPoem"/>
            </w:pPr>
            <w:r>
              <w:rPr>
                <w:rFonts w:hint="cs"/>
                <w:rtl/>
              </w:rPr>
              <w:t>يا أخي لو فدى من الموت شخص</w:t>
            </w:r>
            <w:r w:rsidR="004C4272" w:rsidRPr="00725071">
              <w:rPr>
                <w:rStyle w:val="libPoemTiniChar0"/>
                <w:rtl/>
              </w:rPr>
              <w:br/>
              <w:t> </w:t>
            </w:r>
          </w:p>
        </w:tc>
        <w:tc>
          <w:tcPr>
            <w:tcW w:w="302" w:type="dxa"/>
          </w:tcPr>
          <w:p w:rsidR="004C4272" w:rsidRDefault="004C4272" w:rsidP="008957A4">
            <w:pPr>
              <w:pStyle w:val="libPoem"/>
              <w:rPr>
                <w:rtl/>
              </w:rPr>
            </w:pPr>
          </w:p>
        </w:tc>
        <w:tc>
          <w:tcPr>
            <w:tcW w:w="4195" w:type="dxa"/>
          </w:tcPr>
          <w:p w:rsidR="004C4272" w:rsidRDefault="00E6550E" w:rsidP="008957A4">
            <w:pPr>
              <w:pStyle w:val="libPoem"/>
            </w:pPr>
            <w:r>
              <w:rPr>
                <w:rFonts w:hint="cs"/>
                <w:rtl/>
              </w:rPr>
              <w:t>كنت أفديك</w:t>
            </w:r>
            <w:r w:rsidRPr="00666704">
              <w:rPr>
                <w:rFonts w:hint="cs"/>
                <w:rtl/>
              </w:rPr>
              <w:t xml:space="preserve"> </w:t>
            </w:r>
            <w:r>
              <w:rPr>
                <w:rFonts w:hint="cs"/>
                <w:rtl/>
              </w:rPr>
              <w:t>بي وقلَّ فدائي</w:t>
            </w:r>
            <w:r w:rsidR="004C4272" w:rsidRPr="00725071">
              <w:rPr>
                <w:rStyle w:val="libPoemTiniChar0"/>
                <w:rtl/>
              </w:rPr>
              <w:br/>
              <w:t> </w:t>
            </w:r>
          </w:p>
        </w:tc>
      </w:tr>
      <w:tr w:rsidR="004C4272" w:rsidTr="00E6550E">
        <w:tblPrEx>
          <w:tblLook w:val="04A0" w:firstRow="1" w:lastRow="0" w:firstColumn="1" w:lastColumn="0" w:noHBand="0" w:noVBand="1"/>
        </w:tblPrEx>
        <w:trPr>
          <w:trHeight w:val="350"/>
        </w:trPr>
        <w:tc>
          <w:tcPr>
            <w:tcW w:w="4236" w:type="dxa"/>
          </w:tcPr>
          <w:p w:rsidR="004C4272" w:rsidRDefault="00E6550E" w:rsidP="008957A4">
            <w:pPr>
              <w:pStyle w:val="libPoem"/>
            </w:pPr>
            <w:r>
              <w:rPr>
                <w:rFonts w:hint="cs"/>
                <w:rtl/>
              </w:rPr>
              <w:t>يا أخي لا حبيب</w:t>
            </w:r>
            <w:r w:rsidRPr="00666704">
              <w:rPr>
                <w:rFonts w:hint="cs"/>
                <w:rtl/>
              </w:rPr>
              <w:t xml:space="preserve"> </w:t>
            </w:r>
            <w:r>
              <w:rPr>
                <w:rFonts w:hint="cs"/>
                <w:rtl/>
              </w:rPr>
              <w:t>بعدك بل لا</w:t>
            </w:r>
            <w:r w:rsidR="004C4272" w:rsidRPr="00725071">
              <w:rPr>
                <w:rStyle w:val="libPoemTiniChar0"/>
                <w:rtl/>
              </w:rPr>
              <w:br/>
              <w:t> </w:t>
            </w:r>
          </w:p>
        </w:tc>
        <w:tc>
          <w:tcPr>
            <w:tcW w:w="302" w:type="dxa"/>
          </w:tcPr>
          <w:p w:rsidR="004C4272" w:rsidRDefault="004C4272" w:rsidP="008957A4">
            <w:pPr>
              <w:pStyle w:val="libPoem"/>
              <w:rPr>
                <w:rtl/>
              </w:rPr>
            </w:pPr>
          </w:p>
        </w:tc>
        <w:tc>
          <w:tcPr>
            <w:tcW w:w="4195" w:type="dxa"/>
          </w:tcPr>
          <w:p w:rsidR="004C4272" w:rsidRDefault="00E6550E" w:rsidP="008957A4">
            <w:pPr>
              <w:pStyle w:val="libPoem"/>
            </w:pPr>
            <w:r>
              <w:rPr>
                <w:rFonts w:hint="cs"/>
                <w:rtl/>
              </w:rPr>
              <w:t>عشت إلّا بمقلةٍ عمياءِ</w:t>
            </w:r>
            <w:r w:rsidR="004C4272" w:rsidRPr="00725071">
              <w:rPr>
                <w:rStyle w:val="libPoemTiniChar0"/>
                <w:rtl/>
              </w:rPr>
              <w:br/>
              <w:t> </w:t>
            </w:r>
          </w:p>
        </w:tc>
      </w:tr>
      <w:tr w:rsidR="004C4272" w:rsidTr="00E6550E">
        <w:tblPrEx>
          <w:tblLook w:val="04A0" w:firstRow="1" w:lastRow="0" w:firstColumn="1" w:lastColumn="0" w:noHBand="0" w:noVBand="1"/>
        </w:tblPrEx>
        <w:trPr>
          <w:trHeight w:val="350"/>
        </w:trPr>
        <w:tc>
          <w:tcPr>
            <w:tcW w:w="4236" w:type="dxa"/>
          </w:tcPr>
          <w:p w:rsidR="004C4272" w:rsidRDefault="00E6550E" w:rsidP="008957A4">
            <w:pPr>
              <w:pStyle w:val="libPoem"/>
            </w:pPr>
            <w:r>
              <w:rPr>
                <w:rFonts w:hint="cs"/>
                <w:rtl/>
              </w:rPr>
              <w:t>آه واحسرتي لفاطمة الصغرى</w:t>
            </w:r>
            <w:r w:rsidR="004C4272" w:rsidRPr="00725071">
              <w:rPr>
                <w:rStyle w:val="libPoemTiniChar0"/>
                <w:rtl/>
              </w:rPr>
              <w:br/>
              <w:t> </w:t>
            </w:r>
          </w:p>
        </w:tc>
        <w:tc>
          <w:tcPr>
            <w:tcW w:w="302" w:type="dxa"/>
          </w:tcPr>
          <w:p w:rsidR="004C4272" w:rsidRDefault="004C4272" w:rsidP="008957A4">
            <w:pPr>
              <w:pStyle w:val="libPoem"/>
              <w:rPr>
                <w:rtl/>
              </w:rPr>
            </w:pPr>
          </w:p>
        </w:tc>
        <w:tc>
          <w:tcPr>
            <w:tcW w:w="4195" w:type="dxa"/>
          </w:tcPr>
          <w:p w:rsidR="004C4272" w:rsidRDefault="00E6550E" w:rsidP="00BB31F1">
            <w:pPr>
              <w:pStyle w:val="libPoem"/>
            </w:pPr>
            <w:r>
              <w:rPr>
                <w:rFonts w:hint="cs"/>
                <w:rtl/>
              </w:rPr>
              <w:t>وقد</w:t>
            </w:r>
            <w:r w:rsidRPr="00666704">
              <w:rPr>
                <w:rFonts w:hint="cs"/>
                <w:rtl/>
              </w:rPr>
              <w:t xml:space="preserve"> </w:t>
            </w:r>
            <w:r>
              <w:rPr>
                <w:rFonts w:hint="cs"/>
                <w:rtl/>
              </w:rPr>
              <w:t>أبرزت بذلِّ السباءِ</w:t>
            </w:r>
            <w:r w:rsidR="004C4272" w:rsidRPr="00725071">
              <w:rPr>
                <w:rStyle w:val="libPoemTiniChar0"/>
                <w:rtl/>
              </w:rPr>
              <w:br/>
              <w:t> </w:t>
            </w:r>
          </w:p>
        </w:tc>
      </w:tr>
      <w:tr w:rsidR="004C4272" w:rsidTr="00E6550E">
        <w:tblPrEx>
          <w:tblLook w:val="04A0" w:firstRow="1" w:lastRow="0" w:firstColumn="1" w:lastColumn="0" w:noHBand="0" w:noVBand="1"/>
        </w:tblPrEx>
        <w:trPr>
          <w:trHeight w:val="350"/>
        </w:trPr>
        <w:tc>
          <w:tcPr>
            <w:tcW w:w="4236" w:type="dxa"/>
          </w:tcPr>
          <w:p w:rsidR="004C4272" w:rsidRDefault="00E6550E" w:rsidP="008957A4">
            <w:pPr>
              <w:pStyle w:val="libPoem"/>
            </w:pPr>
            <w:r>
              <w:rPr>
                <w:rFonts w:hint="cs"/>
                <w:rtl/>
              </w:rPr>
              <w:t>كفها فوق رأسها من جوى الثكل</w:t>
            </w:r>
            <w:r w:rsidR="004C4272" w:rsidRPr="00725071">
              <w:rPr>
                <w:rStyle w:val="libPoemTiniChar0"/>
                <w:rtl/>
              </w:rPr>
              <w:br/>
              <w:t> </w:t>
            </w:r>
          </w:p>
        </w:tc>
        <w:tc>
          <w:tcPr>
            <w:tcW w:w="302" w:type="dxa"/>
          </w:tcPr>
          <w:p w:rsidR="004C4272" w:rsidRDefault="004C4272" w:rsidP="008957A4">
            <w:pPr>
              <w:pStyle w:val="libPoem"/>
              <w:rPr>
                <w:rtl/>
              </w:rPr>
            </w:pPr>
          </w:p>
        </w:tc>
        <w:tc>
          <w:tcPr>
            <w:tcW w:w="4195" w:type="dxa"/>
          </w:tcPr>
          <w:p w:rsidR="004C4272" w:rsidRDefault="00E6550E" w:rsidP="008957A4">
            <w:pPr>
              <w:pStyle w:val="libPoem"/>
            </w:pPr>
            <w:r>
              <w:rPr>
                <w:rFonts w:hint="cs"/>
                <w:rtl/>
              </w:rPr>
              <w:t>وكفُّ اُخرى على الأحشاءِ</w:t>
            </w:r>
            <w:r w:rsidR="004C4272" w:rsidRPr="00725071">
              <w:rPr>
                <w:rStyle w:val="libPoemTiniChar0"/>
                <w:rtl/>
              </w:rPr>
              <w:br/>
              <w:t> </w:t>
            </w:r>
          </w:p>
        </w:tc>
      </w:tr>
      <w:tr w:rsidR="004C4272" w:rsidTr="00E6550E">
        <w:tblPrEx>
          <w:tblLook w:val="04A0" w:firstRow="1" w:lastRow="0" w:firstColumn="1" w:lastColumn="0" w:noHBand="0" w:noVBand="1"/>
        </w:tblPrEx>
        <w:trPr>
          <w:trHeight w:val="350"/>
        </w:trPr>
        <w:tc>
          <w:tcPr>
            <w:tcW w:w="4236" w:type="dxa"/>
          </w:tcPr>
          <w:p w:rsidR="004C4272" w:rsidRDefault="00E6550E" w:rsidP="008957A4">
            <w:pPr>
              <w:pStyle w:val="libPoem"/>
            </w:pPr>
            <w:r>
              <w:rPr>
                <w:rFonts w:hint="cs"/>
                <w:rtl/>
              </w:rPr>
              <w:t>فإذا أبصرت أباها صريعاً</w:t>
            </w:r>
            <w:r w:rsidR="004C4272" w:rsidRPr="00725071">
              <w:rPr>
                <w:rStyle w:val="libPoemTiniChar0"/>
                <w:rtl/>
              </w:rPr>
              <w:br/>
              <w:t> </w:t>
            </w:r>
          </w:p>
        </w:tc>
        <w:tc>
          <w:tcPr>
            <w:tcW w:w="302" w:type="dxa"/>
          </w:tcPr>
          <w:p w:rsidR="004C4272" w:rsidRDefault="004C4272" w:rsidP="008957A4">
            <w:pPr>
              <w:pStyle w:val="libPoem"/>
              <w:rPr>
                <w:rtl/>
              </w:rPr>
            </w:pPr>
          </w:p>
        </w:tc>
        <w:tc>
          <w:tcPr>
            <w:tcW w:w="4195" w:type="dxa"/>
          </w:tcPr>
          <w:p w:rsidR="004C4272" w:rsidRDefault="00E6550E" w:rsidP="008957A4">
            <w:pPr>
              <w:pStyle w:val="libPoem"/>
            </w:pPr>
            <w:r>
              <w:rPr>
                <w:rFonts w:hint="cs"/>
                <w:rtl/>
              </w:rPr>
              <w:t>فاحصاً باليدين في الرَّمضاءِ</w:t>
            </w:r>
            <w:r w:rsidR="004C4272" w:rsidRPr="00725071">
              <w:rPr>
                <w:rStyle w:val="libPoemTiniChar0"/>
                <w:rtl/>
              </w:rPr>
              <w:br/>
              <w:t> </w:t>
            </w:r>
          </w:p>
        </w:tc>
      </w:tr>
      <w:tr w:rsidR="00E6550E" w:rsidTr="00E6550E">
        <w:tblPrEx>
          <w:tblLook w:val="04A0" w:firstRow="1" w:lastRow="0" w:firstColumn="1" w:lastColumn="0" w:noHBand="0" w:noVBand="1"/>
        </w:tblPrEx>
        <w:trPr>
          <w:trHeight w:val="350"/>
        </w:trPr>
        <w:tc>
          <w:tcPr>
            <w:tcW w:w="4236" w:type="dxa"/>
          </w:tcPr>
          <w:p w:rsidR="00E6550E" w:rsidRDefault="000431DD" w:rsidP="008957A4">
            <w:pPr>
              <w:pStyle w:val="libPoem"/>
            </w:pPr>
            <w:r>
              <w:rPr>
                <w:rFonts w:hint="cs"/>
                <w:rtl/>
              </w:rPr>
              <w:t>لم تطق نهضةً إليه من الضعف</w:t>
            </w:r>
            <w:r w:rsidR="00E6550E" w:rsidRPr="00725071">
              <w:rPr>
                <w:rStyle w:val="libPoemTiniChar0"/>
                <w:rtl/>
              </w:rPr>
              <w:br/>
              <w:t> </w:t>
            </w:r>
          </w:p>
        </w:tc>
        <w:tc>
          <w:tcPr>
            <w:tcW w:w="302" w:type="dxa"/>
          </w:tcPr>
          <w:p w:rsidR="00E6550E" w:rsidRDefault="00E6550E" w:rsidP="008957A4">
            <w:pPr>
              <w:pStyle w:val="libPoem"/>
              <w:rPr>
                <w:rtl/>
              </w:rPr>
            </w:pPr>
          </w:p>
        </w:tc>
        <w:tc>
          <w:tcPr>
            <w:tcW w:w="4195" w:type="dxa"/>
          </w:tcPr>
          <w:p w:rsidR="00E6550E" w:rsidRDefault="000431DD" w:rsidP="008957A4">
            <w:pPr>
              <w:pStyle w:val="libPoem"/>
            </w:pPr>
            <w:r>
              <w:rPr>
                <w:rFonts w:hint="cs"/>
                <w:rtl/>
              </w:rPr>
              <w:t>فنادته في خفيِّ النداءِ</w:t>
            </w:r>
            <w:r w:rsidR="00E6550E" w:rsidRPr="00725071">
              <w:rPr>
                <w:rStyle w:val="libPoemTiniChar0"/>
                <w:rtl/>
              </w:rPr>
              <w:br/>
              <w:t> </w:t>
            </w:r>
          </w:p>
        </w:tc>
      </w:tr>
      <w:tr w:rsidR="00E6550E" w:rsidTr="00E6550E">
        <w:tblPrEx>
          <w:tblLook w:val="04A0" w:firstRow="1" w:lastRow="0" w:firstColumn="1" w:lastColumn="0" w:noHBand="0" w:noVBand="1"/>
        </w:tblPrEx>
        <w:trPr>
          <w:trHeight w:val="350"/>
        </w:trPr>
        <w:tc>
          <w:tcPr>
            <w:tcW w:w="4236" w:type="dxa"/>
          </w:tcPr>
          <w:p w:rsidR="00E6550E" w:rsidRDefault="000431DD" w:rsidP="008957A4">
            <w:pPr>
              <w:pStyle w:val="libPoem"/>
            </w:pPr>
            <w:r>
              <w:rPr>
                <w:rFonts w:hint="cs"/>
                <w:rtl/>
              </w:rPr>
              <w:t>:يا أبي من ترى</w:t>
            </w:r>
            <w:r w:rsidRPr="00666704">
              <w:rPr>
                <w:rFonts w:hint="cs"/>
                <w:rtl/>
              </w:rPr>
              <w:t xml:space="preserve"> </w:t>
            </w:r>
            <w:r>
              <w:rPr>
                <w:rFonts w:hint="cs"/>
                <w:rtl/>
              </w:rPr>
              <w:t>لِيتمي وضعفي</w:t>
            </w:r>
            <w:r w:rsidR="00E6550E" w:rsidRPr="00725071">
              <w:rPr>
                <w:rStyle w:val="libPoemTiniChar0"/>
                <w:rtl/>
              </w:rPr>
              <w:br/>
              <w:t> </w:t>
            </w:r>
          </w:p>
        </w:tc>
        <w:tc>
          <w:tcPr>
            <w:tcW w:w="302" w:type="dxa"/>
          </w:tcPr>
          <w:p w:rsidR="00E6550E" w:rsidRDefault="00E6550E" w:rsidP="008957A4">
            <w:pPr>
              <w:pStyle w:val="libPoem"/>
              <w:rPr>
                <w:rtl/>
              </w:rPr>
            </w:pPr>
          </w:p>
        </w:tc>
        <w:tc>
          <w:tcPr>
            <w:tcW w:w="4195" w:type="dxa"/>
          </w:tcPr>
          <w:p w:rsidR="00E6550E" w:rsidRDefault="000431DD" w:rsidP="008957A4">
            <w:pPr>
              <w:pStyle w:val="libPoem"/>
            </w:pPr>
            <w:r>
              <w:rPr>
                <w:rFonts w:hint="cs"/>
                <w:rtl/>
              </w:rPr>
              <w:t>أو تراه لمحنتي وابتلائي ؟!؟</w:t>
            </w:r>
            <w:r w:rsidRPr="00666704">
              <w:rPr>
                <w:rFonts w:hint="cs"/>
                <w:rtl/>
              </w:rPr>
              <w:t>!</w:t>
            </w:r>
            <w:r w:rsidR="00E6550E" w:rsidRPr="00725071">
              <w:rPr>
                <w:rStyle w:val="libPoemTiniChar0"/>
                <w:rtl/>
              </w:rPr>
              <w:br/>
              <w:t> </w:t>
            </w:r>
          </w:p>
        </w:tc>
      </w:tr>
      <w:tr w:rsidR="00E6550E" w:rsidTr="00E6550E">
        <w:tblPrEx>
          <w:tblLook w:val="04A0" w:firstRow="1" w:lastRow="0" w:firstColumn="1" w:lastColumn="0" w:noHBand="0" w:noVBand="1"/>
        </w:tblPrEx>
        <w:trPr>
          <w:trHeight w:val="350"/>
        </w:trPr>
        <w:tc>
          <w:tcPr>
            <w:tcW w:w="4236" w:type="dxa"/>
          </w:tcPr>
          <w:p w:rsidR="00E6550E" w:rsidRDefault="000431DD" w:rsidP="008957A4">
            <w:pPr>
              <w:pStyle w:val="libPoem"/>
            </w:pPr>
            <w:r>
              <w:rPr>
                <w:rFonts w:hint="cs"/>
                <w:rtl/>
              </w:rPr>
              <w:t>فإذا لم تجد جواباً لها إلّا</w:t>
            </w:r>
            <w:r w:rsidR="00E6550E" w:rsidRPr="00725071">
              <w:rPr>
                <w:rStyle w:val="libPoemTiniChar0"/>
                <w:rtl/>
              </w:rPr>
              <w:br/>
              <w:t> </w:t>
            </w:r>
          </w:p>
        </w:tc>
        <w:tc>
          <w:tcPr>
            <w:tcW w:w="302" w:type="dxa"/>
          </w:tcPr>
          <w:p w:rsidR="00E6550E" w:rsidRDefault="00E6550E" w:rsidP="008957A4">
            <w:pPr>
              <w:pStyle w:val="libPoem"/>
              <w:rPr>
                <w:rtl/>
              </w:rPr>
            </w:pPr>
          </w:p>
        </w:tc>
        <w:tc>
          <w:tcPr>
            <w:tcW w:w="4195" w:type="dxa"/>
          </w:tcPr>
          <w:p w:rsidR="00E6550E" w:rsidRDefault="000431DD" w:rsidP="00BB31F1">
            <w:pPr>
              <w:pStyle w:val="libPoem"/>
            </w:pPr>
            <w:r>
              <w:rPr>
                <w:rFonts w:hint="cs"/>
                <w:rtl/>
              </w:rPr>
              <w:t>بكسر الجفون</w:t>
            </w:r>
            <w:r w:rsidRPr="00666704">
              <w:rPr>
                <w:rFonts w:hint="cs"/>
                <w:rtl/>
              </w:rPr>
              <w:t xml:space="preserve"> </w:t>
            </w:r>
            <w:r>
              <w:rPr>
                <w:rFonts w:hint="cs"/>
                <w:rtl/>
              </w:rPr>
              <w:t>وال</w:t>
            </w:r>
            <w:r w:rsidR="00BB31F1">
              <w:rPr>
                <w:rFonts w:hint="cs"/>
                <w:rtl/>
              </w:rPr>
              <w:t>أ</w:t>
            </w:r>
            <w:r>
              <w:rPr>
                <w:rFonts w:hint="cs"/>
                <w:rtl/>
              </w:rPr>
              <w:t>يماءِ</w:t>
            </w:r>
            <w:r w:rsidR="00E6550E" w:rsidRPr="00725071">
              <w:rPr>
                <w:rStyle w:val="libPoemTiniChar0"/>
                <w:rtl/>
              </w:rPr>
              <w:br/>
              <w:t> </w:t>
            </w:r>
          </w:p>
        </w:tc>
      </w:tr>
      <w:tr w:rsidR="00E6550E" w:rsidTr="00E6550E">
        <w:tblPrEx>
          <w:tblLook w:val="04A0" w:firstRow="1" w:lastRow="0" w:firstColumn="1" w:lastColumn="0" w:noHBand="0" w:noVBand="1"/>
        </w:tblPrEx>
        <w:trPr>
          <w:trHeight w:val="350"/>
        </w:trPr>
        <w:tc>
          <w:tcPr>
            <w:tcW w:w="4236" w:type="dxa"/>
          </w:tcPr>
          <w:p w:rsidR="00E6550E" w:rsidRDefault="000431DD" w:rsidP="008957A4">
            <w:pPr>
              <w:pStyle w:val="libPoem"/>
            </w:pPr>
            <w:r>
              <w:rPr>
                <w:rFonts w:hint="cs"/>
                <w:rtl/>
              </w:rPr>
              <w:t>أقبلت نحو عمَّتيها وقالت</w:t>
            </w:r>
            <w:r w:rsidR="00E6550E" w:rsidRPr="00725071">
              <w:rPr>
                <w:rStyle w:val="libPoemTiniChar0"/>
                <w:rtl/>
              </w:rPr>
              <w:br/>
              <w:t> </w:t>
            </w:r>
          </w:p>
        </w:tc>
        <w:tc>
          <w:tcPr>
            <w:tcW w:w="302" w:type="dxa"/>
          </w:tcPr>
          <w:p w:rsidR="00E6550E" w:rsidRDefault="00E6550E" w:rsidP="008957A4">
            <w:pPr>
              <w:pStyle w:val="libPoem"/>
              <w:rPr>
                <w:rtl/>
              </w:rPr>
            </w:pPr>
          </w:p>
        </w:tc>
        <w:tc>
          <w:tcPr>
            <w:tcW w:w="4195" w:type="dxa"/>
          </w:tcPr>
          <w:p w:rsidR="00E6550E" w:rsidRDefault="000431DD" w:rsidP="008957A4">
            <w:pPr>
              <w:pStyle w:val="libPoem"/>
            </w:pPr>
            <w:r>
              <w:rPr>
                <w:rFonts w:hint="cs"/>
                <w:rtl/>
              </w:rPr>
              <w:t>:ما أرى والدي من الأحياءِ</w:t>
            </w:r>
            <w:r w:rsidR="00E6550E" w:rsidRPr="00725071">
              <w:rPr>
                <w:rStyle w:val="libPoemTiniChar0"/>
                <w:rtl/>
              </w:rPr>
              <w:br/>
              <w:t> </w:t>
            </w:r>
          </w:p>
        </w:tc>
      </w:tr>
      <w:tr w:rsidR="00E6550E" w:rsidTr="00E6550E">
        <w:tblPrEx>
          <w:tblLook w:val="04A0" w:firstRow="1" w:lastRow="0" w:firstColumn="1" w:lastColumn="0" w:noHBand="0" w:noVBand="1"/>
        </w:tblPrEx>
        <w:trPr>
          <w:trHeight w:val="350"/>
        </w:trPr>
        <w:tc>
          <w:tcPr>
            <w:tcW w:w="4236" w:type="dxa"/>
          </w:tcPr>
          <w:p w:rsidR="00E6550E" w:rsidRDefault="000431DD" w:rsidP="008957A4">
            <w:pPr>
              <w:pStyle w:val="libPoem"/>
            </w:pPr>
            <w:r>
              <w:rPr>
                <w:rFonts w:hint="cs"/>
                <w:rtl/>
              </w:rPr>
              <w:t>فإذا كان لِمْ جفاني وما كان</w:t>
            </w:r>
            <w:r w:rsidR="00E6550E" w:rsidRPr="00725071">
              <w:rPr>
                <w:rStyle w:val="libPoemTiniChar0"/>
                <w:rtl/>
              </w:rPr>
              <w:br/>
              <w:t> </w:t>
            </w:r>
          </w:p>
        </w:tc>
        <w:tc>
          <w:tcPr>
            <w:tcW w:w="302" w:type="dxa"/>
          </w:tcPr>
          <w:p w:rsidR="00E6550E" w:rsidRDefault="00E6550E" w:rsidP="008957A4">
            <w:pPr>
              <w:pStyle w:val="libPoem"/>
              <w:rPr>
                <w:rtl/>
              </w:rPr>
            </w:pPr>
          </w:p>
        </w:tc>
        <w:tc>
          <w:tcPr>
            <w:tcW w:w="4195" w:type="dxa"/>
          </w:tcPr>
          <w:p w:rsidR="00E6550E" w:rsidRDefault="000431DD" w:rsidP="008957A4">
            <w:pPr>
              <w:pStyle w:val="libPoem"/>
            </w:pPr>
            <w:r>
              <w:rPr>
                <w:rFonts w:hint="cs"/>
                <w:rtl/>
              </w:rPr>
              <w:t>له</w:t>
            </w:r>
            <w:r w:rsidRPr="00666704">
              <w:rPr>
                <w:rFonts w:hint="cs"/>
                <w:rtl/>
              </w:rPr>
              <w:t xml:space="preserve"> </w:t>
            </w:r>
            <w:r>
              <w:rPr>
                <w:rFonts w:hint="cs"/>
                <w:rtl/>
              </w:rPr>
              <w:t>قطُّ عادة بالجفاءِ</w:t>
            </w:r>
            <w:r w:rsidR="00E6550E" w:rsidRPr="00725071">
              <w:rPr>
                <w:rStyle w:val="libPoemTiniChar0"/>
                <w:rtl/>
              </w:rPr>
              <w:br/>
              <w:t> </w:t>
            </w:r>
          </w:p>
        </w:tc>
      </w:tr>
      <w:tr w:rsidR="00E6550E" w:rsidTr="00E6550E">
        <w:tblPrEx>
          <w:tblLook w:val="04A0" w:firstRow="1" w:lastRow="0" w:firstColumn="1" w:lastColumn="0" w:noHBand="0" w:noVBand="1"/>
        </w:tblPrEx>
        <w:trPr>
          <w:trHeight w:val="350"/>
        </w:trPr>
        <w:tc>
          <w:tcPr>
            <w:tcW w:w="4236" w:type="dxa"/>
          </w:tcPr>
          <w:p w:rsidR="00E6550E" w:rsidRDefault="000431DD" w:rsidP="008957A4">
            <w:pPr>
              <w:pStyle w:val="libPoem"/>
            </w:pPr>
            <w:r>
              <w:rPr>
                <w:rFonts w:hint="cs"/>
                <w:rtl/>
              </w:rPr>
              <w:t>يا بني أحمد السّلام عليكم</w:t>
            </w:r>
            <w:r w:rsidR="00E6550E" w:rsidRPr="00725071">
              <w:rPr>
                <w:rStyle w:val="libPoemTiniChar0"/>
                <w:rtl/>
              </w:rPr>
              <w:br/>
              <w:t> </w:t>
            </w:r>
          </w:p>
        </w:tc>
        <w:tc>
          <w:tcPr>
            <w:tcW w:w="302" w:type="dxa"/>
          </w:tcPr>
          <w:p w:rsidR="00E6550E" w:rsidRDefault="00E6550E" w:rsidP="008957A4">
            <w:pPr>
              <w:pStyle w:val="libPoem"/>
              <w:rPr>
                <w:rtl/>
              </w:rPr>
            </w:pPr>
          </w:p>
        </w:tc>
        <w:tc>
          <w:tcPr>
            <w:tcW w:w="4195" w:type="dxa"/>
          </w:tcPr>
          <w:p w:rsidR="00E6550E" w:rsidRDefault="000431DD" w:rsidP="008957A4">
            <w:pPr>
              <w:pStyle w:val="libPoem"/>
            </w:pPr>
            <w:r>
              <w:rPr>
                <w:rFonts w:hint="cs"/>
                <w:rtl/>
              </w:rPr>
              <w:t>ما أنارت كواكب الجوزاءِ</w:t>
            </w:r>
            <w:r w:rsidR="00E6550E" w:rsidRPr="00725071">
              <w:rPr>
                <w:rStyle w:val="libPoemTiniChar0"/>
                <w:rtl/>
              </w:rPr>
              <w:br/>
              <w:t> </w:t>
            </w:r>
          </w:p>
        </w:tc>
      </w:tr>
      <w:tr w:rsidR="00E6550E" w:rsidTr="00E6550E">
        <w:tblPrEx>
          <w:tblLook w:val="04A0" w:firstRow="1" w:lastRow="0" w:firstColumn="1" w:lastColumn="0" w:noHBand="0" w:noVBand="1"/>
        </w:tblPrEx>
        <w:trPr>
          <w:trHeight w:val="350"/>
        </w:trPr>
        <w:tc>
          <w:tcPr>
            <w:tcW w:w="4236" w:type="dxa"/>
          </w:tcPr>
          <w:p w:rsidR="00E6550E" w:rsidRDefault="000431DD" w:rsidP="008957A4">
            <w:pPr>
              <w:pStyle w:val="libPoem"/>
            </w:pPr>
            <w:r>
              <w:rPr>
                <w:rFonts w:hint="cs"/>
                <w:rtl/>
              </w:rPr>
              <w:t>أنتمُ صفوة الإ~له من</w:t>
            </w:r>
            <w:r w:rsidRPr="00666704">
              <w:rPr>
                <w:rFonts w:hint="cs"/>
                <w:rtl/>
              </w:rPr>
              <w:t xml:space="preserve"> </w:t>
            </w:r>
            <w:r>
              <w:rPr>
                <w:rFonts w:hint="cs"/>
                <w:rtl/>
              </w:rPr>
              <w:t>الخلق</w:t>
            </w:r>
            <w:r w:rsidR="00E6550E" w:rsidRPr="00725071">
              <w:rPr>
                <w:rStyle w:val="libPoemTiniChar0"/>
                <w:rtl/>
              </w:rPr>
              <w:br/>
              <w:t> </w:t>
            </w:r>
          </w:p>
        </w:tc>
        <w:tc>
          <w:tcPr>
            <w:tcW w:w="302" w:type="dxa"/>
          </w:tcPr>
          <w:p w:rsidR="00E6550E" w:rsidRDefault="00E6550E" w:rsidP="008957A4">
            <w:pPr>
              <w:pStyle w:val="libPoem"/>
              <w:rPr>
                <w:rtl/>
              </w:rPr>
            </w:pPr>
          </w:p>
        </w:tc>
        <w:tc>
          <w:tcPr>
            <w:tcW w:w="4195" w:type="dxa"/>
          </w:tcPr>
          <w:p w:rsidR="00E6550E" w:rsidRDefault="000431DD" w:rsidP="008957A4">
            <w:pPr>
              <w:pStyle w:val="libPoem"/>
            </w:pPr>
            <w:r>
              <w:rPr>
                <w:rFonts w:hint="cs"/>
                <w:rtl/>
              </w:rPr>
              <w:t>ومن بعد خاتم الأنبياءِ</w:t>
            </w:r>
            <w:r w:rsidR="00E6550E" w:rsidRPr="00725071">
              <w:rPr>
                <w:rStyle w:val="libPoemTiniChar0"/>
                <w:rtl/>
              </w:rPr>
              <w:br/>
              <w:t> </w:t>
            </w:r>
          </w:p>
        </w:tc>
      </w:tr>
      <w:tr w:rsidR="00E6550E" w:rsidTr="00E6550E">
        <w:tblPrEx>
          <w:tblLook w:val="04A0" w:firstRow="1" w:lastRow="0" w:firstColumn="1" w:lastColumn="0" w:noHBand="0" w:noVBand="1"/>
        </w:tblPrEx>
        <w:trPr>
          <w:trHeight w:val="350"/>
        </w:trPr>
        <w:tc>
          <w:tcPr>
            <w:tcW w:w="4236" w:type="dxa"/>
          </w:tcPr>
          <w:p w:rsidR="00E6550E" w:rsidRDefault="000431DD" w:rsidP="008957A4">
            <w:pPr>
              <w:pStyle w:val="libPoem"/>
            </w:pPr>
            <w:r>
              <w:rPr>
                <w:rFonts w:hint="cs"/>
                <w:rtl/>
              </w:rPr>
              <w:t>ونجوم الهدى بنوركم تهدي</w:t>
            </w:r>
            <w:r w:rsidR="00E6550E" w:rsidRPr="00725071">
              <w:rPr>
                <w:rStyle w:val="libPoemTiniChar0"/>
                <w:rtl/>
              </w:rPr>
              <w:br/>
              <w:t> </w:t>
            </w:r>
          </w:p>
        </w:tc>
        <w:tc>
          <w:tcPr>
            <w:tcW w:w="302" w:type="dxa"/>
          </w:tcPr>
          <w:p w:rsidR="00E6550E" w:rsidRDefault="00E6550E" w:rsidP="008957A4">
            <w:pPr>
              <w:pStyle w:val="libPoem"/>
              <w:rPr>
                <w:rtl/>
              </w:rPr>
            </w:pPr>
          </w:p>
        </w:tc>
        <w:tc>
          <w:tcPr>
            <w:tcW w:w="4195" w:type="dxa"/>
          </w:tcPr>
          <w:p w:rsidR="00E6550E" w:rsidRDefault="000431DD" w:rsidP="00A04EB2">
            <w:pPr>
              <w:pStyle w:val="libPoem"/>
            </w:pPr>
            <w:r>
              <w:rPr>
                <w:rFonts w:hint="cs"/>
                <w:rtl/>
              </w:rPr>
              <w:t>البرايا في حندس الظلماءِ</w:t>
            </w:r>
            <w:r w:rsidR="00E6550E" w:rsidRPr="00725071">
              <w:rPr>
                <w:rStyle w:val="libPoemTiniChar0"/>
                <w:rtl/>
              </w:rPr>
              <w:br/>
              <w:t> </w:t>
            </w:r>
          </w:p>
        </w:tc>
      </w:tr>
      <w:tr w:rsidR="00E6550E" w:rsidTr="00E6550E">
        <w:tblPrEx>
          <w:tblLook w:val="04A0" w:firstRow="1" w:lastRow="0" w:firstColumn="1" w:lastColumn="0" w:noHBand="0" w:noVBand="1"/>
        </w:tblPrEx>
        <w:trPr>
          <w:trHeight w:val="350"/>
        </w:trPr>
        <w:tc>
          <w:tcPr>
            <w:tcW w:w="4236" w:type="dxa"/>
          </w:tcPr>
          <w:p w:rsidR="00E6550E" w:rsidRDefault="000431DD" w:rsidP="00A04EB2">
            <w:pPr>
              <w:pStyle w:val="libPoem"/>
            </w:pPr>
            <w:r>
              <w:rPr>
                <w:rFonts w:hint="cs"/>
                <w:rtl/>
              </w:rPr>
              <w:t>أنا</w:t>
            </w:r>
            <w:r w:rsidRPr="00666704">
              <w:rPr>
                <w:rFonts w:hint="cs"/>
                <w:rtl/>
              </w:rPr>
              <w:t xml:space="preserve"> </w:t>
            </w:r>
            <w:r>
              <w:rPr>
                <w:rFonts w:hint="cs"/>
                <w:rtl/>
              </w:rPr>
              <w:t xml:space="preserve">مولاكم </w:t>
            </w:r>
            <w:r w:rsidR="00A04EB2">
              <w:rPr>
                <w:rFonts w:hint="cs"/>
                <w:rtl/>
              </w:rPr>
              <w:t>ا</w:t>
            </w:r>
            <w:r>
              <w:rPr>
                <w:rFonts w:hint="cs"/>
                <w:rtl/>
              </w:rPr>
              <w:t>بن حمّاد أعدد</w:t>
            </w:r>
            <w:r w:rsidR="00E6550E" w:rsidRPr="00725071">
              <w:rPr>
                <w:rStyle w:val="libPoemTiniChar0"/>
                <w:rtl/>
              </w:rPr>
              <w:br/>
              <w:t> </w:t>
            </w:r>
          </w:p>
        </w:tc>
        <w:tc>
          <w:tcPr>
            <w:tcW w:w="302" w:type="dxa"/>
          </w:tcPr>
          <w:p w:rsidR="00E6550E" w:rsidRDefault="00E6550E" w:rsidP="008957A4">
            <w:pPr>
              <w:pStyle w:val="libPoem"/>
              <w:rPr>
                <w:rtl/>
              </w:rPr>
            </w:pPr>
          </w:p>
        </w:tc>
        <w:tc>
          <w:tcPr>
            <w:tcW w:w="4195" w:type="dxa"/>
          </w:tcPr>
          <w:p w:rsidR="00E6550E" w:rsidRDefault="000431DD" w:rsidP="008957A4">
            <w:pPr>
              <w:pStyle w:val="libPoem"/>
            </w:pPr>
            <w:r>
              <w:rPr>
                <w:rFonts w:hint="cs"/>
                <w:rtl/>
              </w:rPr>
              <w:t>تكم في غدٍ ليوم جزائي</w:t>
            </w:r>
            <w:r w:rsidR="00E6550E" w:rsidRPr="00725071">
              <w:rPr>
                <w:rStyle w:val="libPoemTiniChar0"/>
                <w:rtl/>
              </w:rPr>
              <w:br/>
              <w:t> </w:t>
            </w:r>
          </w:p>
        </w:tc>
      </w:tr>
      <w:tr w:rsidR="00E6550E" w:rsidTr="00E6550E">
        <w:tblPrEx>
          <w:tblLook w:val="04A0" w:firstRow="1" w:lastRow="0" w:firstColumn="1" w:lastColumn="0" w:noHBand="0" w:noVBand="1"/>
        </w:tblPrEx>
        <w:trPr>
          <w:trHeight w:val="350"/>
        </w:trPr>
        <w:tc>
          <w:tcPr>
            <w:tcW w:w="4236" w:type="dxa"/>
          </w:tcPr>
          <w:p w:rsidR="00E6550E" w:rsidRDefault="000431DD" w:rsidP="008957A4">
            <w:pPr>
              <w:pStyle w:val="libPoem"/>
            </w:pPr>
            <w:r>
              <w:rPr>
                <w:rFonts w:hint="cs"/>
                <w:rtl/>
              </w:rPr>
              <w:t>و رجائي أن لا أخيب لديكم</w:t>
            </w:r>
            <w:r w:rsidR="00E6550E" w:rsidRPr="00725071">
              <w:rPr>
                <w:rStyle w:val="libPoemTiniChar0"/>
                <w:rtl/>
              </w:rPr>
              <w:br/>
              <w:t> </w:t>
            </w:r>
          </w:p>
        </w:tc>
        <w:tc>
          <w:tcPr>
            <w:tcW w:w="302" w:type="dxa"/>
          </w:tcPr>
          <w:p w:rsidR="00E6550E" w:rsidRDefault="00E6550E" w:rsidP="008957A4">
            <w:pPr>
              <w:pStyle w:val="libPoem"/>
              <w:rPr>
                <w:rtl/>
              </w:rPr>
            </w:pPr>
          </w:p>
        </w:tc>
        <w:tc>
          <w:tcPr>
            <w:tcW w:w="4195" w:type="dxa"/>
          </w:tcPr>
          <w:p w:rsidR="00E6550E" w:rsidRDefault="000431DD" w:rsidP="008957A4">
            <w:pPr>
              <w:pStyle w:val="libPoem"/>
            </w:pPr>
            <w:r>
              <w:rPr>
                <w:rFonts w:hint="cs"/>
                <w:rtl/>
              </w:rPr>
              <w:t>واعتقادي بكم بلوغ</w:t>
            </w:r>
            <w:r w:rsidRPr="00666704">
              <w:rPr>
                <w:rFonts w:hint="cs"/>
                <w:rtl/>
              </w:rPr>
              <w:t xml:space="preserve"> </w:t>
            </w:r>
            <w:r>
              <w:rPr>
                <w:rFonts w:hint="cs"/>
                <w:rtl/>
              </w:rPr>
              <w:t>الرجاءِ</w:t>
            </w:r>
            <w:r w:rsidR="00E6550E"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8957A4" w:rsidTr="008957A4">
        <w:trPr>
          <w:trHeight w:val="350"/>
        </w:trPr>
        <w:tc>
          <w:tcPr>
            <w:tcW w:w="3920" w:type="dxa"/>
            <w:shd w:val="clear" w:color="auto" w:fill="auto"/>
          </w:tcPr>
          <w:p w:rsidR="008957A4" w:rsidRDefault="008957A4" w:rsidP="008957A4">
            <w:pPr>
              <w:pStyle w:val="libPoem"/>
            </w:pPr>
            <w:r w:rsidRPr="00666704">
              <w:rPr>
                <w:rFonts w:hint="cs"/>
                <w:rtl/>
              </w:rPr>
              <w:lastRenderedPageBreak/>
              <w:t xml:space="preserve">3 </w:t>
            </w:r>
            <w:r>
              <w:rPr>
                <w:rFonts w:hint="cs"/>
                <w:rtl/>
              </w:rPr>
              <w:t>شجاك نوى الأحبة كيف شاءا</w:t>
            </w:r>
            <w:r w:rsidRPr="00725071">
              <w:rPr>
                <w:rStyle w:val="libPoemTiniChar0"/>
                <w:rtl/>
              </w:rPr>
              <w:br/>
              <w:t> </w:t>
            </w:r>
          </w:p>
        </w:tc>
        <w:tc>
          <w:tcPr>
            <w:tcW w:w="279" w:type="dxa"/>
            <w:shd w:val="clear" w:color="auto" w:fill="auto"/>
          </w:tcPr>
          <w:p w:rsidR="008957A4" w:rsidRDefault="008957A4" w:rsidP="008957A4">
            <w:pPr>
              <w:pStyle w:val="libPoem"/>
              <w:rPr>
                <w:rtl/>
              </w:rPr>
            </w:pPr>
          </w:p>
        </w:tc>
        <w:tc>
          <w:tcPr>
            <w:tcW w:w="3881" w:type="dxa"/>
            <w:shd w:val="clear" w:color="auto" w:fill="auto"/>
          </w:tcPr>
          <w:p w:rsidR="008957A4" w:rsidRDefault="008957A4" w:rsidP="008957A4">
            <w:pPr>
              <w:pStyle w:val="libPoem"/>
            </w:pPr>
            <w:r>
              <w:rPr>
                <w:rFonts w:hint="cs"/>
                <w:rtl/>
              </w:rPr>
              <w:t>بداءٍ لا تصيب له دواءا 75</w:t>
            </w:r>
            <w:r w:rsidRPr="00725071">
              <w:rPr>
                <w:rStyle w:val="libPoemTiniChar0"/>
                <w:rtl/>
              </w:rPr>
              <w:br/>
              <w:t> </w:t>
            </w:r>
          </w:p>
        </w:tc>
      </w:tr>
      <w:tr w:rsidR="008957A4" w:rsidTr="008957A4">
        <w:trPr>
          <w:trHeight w:val="350"/>
        </w:trPr>
        <w:tc>
          <w:tcPr>
            <w:tcW w:w="3920" w:type="dxa"/>
          </w:tcPr>
          <w:p w:rsidR="008957A4" w:rsidRDefault="008957A4" w:rsidP="008957A4">
            <w:pPr>
              <w:pStyle w:val="libPoem"/>
            </w:pPr>
            <w:r w:rsidRPr="00666704">
              <w:rPr>
                <w:rFonts w:hint="cs"/>
                <w:rtl/>
              </w:rPr>
              <w:t xml:space="preserve">4 </w:t>
            </w:r>
            <w:r>
              <w:rPr>
                <w:rFonts w:hint="cs"/>
                <w:rtl/>
              </w:rPr>
              <w:t>أيفرح من له</w:t>
            </w:r>
            <w:r w:rsidRPr="00666704">
              <w:rPr>
                <w:rFonts w:hint="cs"/>
                <w:rtl/>
              </w:rPr>
              <w:t xml:space="preserve"> </w:t>
            </w:r>
            <w:r>
              <w:rPr>
                <w:rFonts w:hint="cs"/>
                <w:rtl/>
              </w:rPr>
              <w:t>كبدٌ يذوب</w:t>
            </w:r>
            <w:r w:rsidRPr="00725071">
              <w:rPr>
                <w:rStyle w:val="libPoemTiniChar0"/>
                <w:rtl/>
              </w:rPr>
              <w:br/>
              <w:t> </w:t>
            </w:r>
          </w:p>
        </w:tc>
        <w:tc>
          <w:tcPr>
            <w:tcW w:w="279" w:type="dxa"/>
          </w:tcPr>
          <w:p w:rsidR="008957A4" w:rsidRDefault="008957A4" w:rsidP="008957A4">
            <w:pPr>
              <w:pStyle w:val="libPoem"/>
              <w:rPr>
                <w:rtl/>
              </w:rPr>
            </w:pPr>
          </w:p>
        </w:tc>
        <w:tc>
          <w:tcPr>
            <w:tcW w:w="3881" w:type="dxa"/>
          </w:tcPr>
          <w:p w:rsidR="008957A4" w:rsidRDefault="008957A4" w:rsidP="008957A4">
            <w:pPr>
              <w:pStyle w:val="libPoem"/>
            </w:pPr>
            <w:r>
              <w:rPr>
                <w:rFonts w:hint="cs"/>
                <w:rtl/>
              </w:rPr>
              <w:t>وقلبٌ من صبابته</w:t>
            </w:r>
            <w:r w:rsidRPr="00666704">
              <w:rPr>
                <w:rFonts w:hint="cs"/>
                <w:rtl/>
              </w:rPr>
              <w:t xml:space="preserve"> </w:t>
            </w:r>
            <w:r>
              <w:rPr>
                <w:rFonts w:hint="cs"/>
                <w:rtl/>
              </w:rPr>
              <w:t>كئيبُ ؟! 28</w:t>
            </w:r>
            <w:r w:rsidRPr="00725071">
              <w:rPr>
                <w:rStyle w:val="libPoemTiniChar0"/>
                <w:rtl/>
              </w:rPr>
              <w:br/>
              <w:t> </w:t>
            </w:r>
          </w:p>
        </w:tc>
      </w:tr>
      <w:tr w:rsidR="008957A4" w:rsidTr="008957A4">
        <w:trPr>
          <w:trHeight w:val="350"/>
        </w:trPr>
        <w:tc>
          <w:tcPr>
            <w:tcW w:w="3920" w:type="dxa"/>
          </w:tcPr>
          <w:p w:rsidR="008957A4" w:rsidRDefault="008957A4" w:rsidP="008957A4">
            <w:pPr>
              <w:pStyle w:val="libPoem"/>
            </w:pPr>
            <w:r w:rsidRPr="00666704">
              <w:rPr>
                <w:rFonts w:hint="cs"/>
                <w:rtl/>
              </w:rPr>
              <w:t xml:space="preserve">5 </w:t>
            </w:r>
            <w:r>
              <w:rPr>
                <w:rFonts w:hint="cs"/>
                <w:rtl/>
              </w:rPr>
              <w:t>ويك يا عين سحي دمعاً سكوبا</w:t>
            </w:r>
            <w:r w:rsidRPr="00725071">
              <w:rPr>
                <w:rStyle w:val="libPoemTiniChar0"/>
                <w:rtl/>
              </w:rPr>
              <w:br/>
              <w:t> </w:t>
            </w:r>
          </w:p>
        </w:tc>
        <w:tc>
          <w:tcPr>
            <w:tcW w:w="279" w:type="dxa"/>
          </w:tcPr>
          <w:p w:rsidR="008957A4" w:rsidRDefault="008957A4" w:rsidP="008957A4">
            <w:pPr>
              <w:pStyle w:val="libPoem"/>
              <w:rPr>
                <w:rtl/>
              </w:rPr>
            </w:pPr>
          </w:p>
        </w:tc>
        <w:tc>
          <w:tcPr>
            <w:tcW w:w="3881" w:type="dxa"/>
          </w:tcPr>
          <w:p w:rsidR="008957A4" w:rsidRDefault="008957A4" w:rsidP="008957A4">
            <w:pPr>
              <w:pStyle w:val="libPoem"/>
            </w:pPr>
            <w:r>
              <w:rPr>
                <w:rFonts w:hint="cs"/>
                <w:rtl/>
              </w:rPr>
              <w:t>ويك يا قلبُ كن حزيناً كئيبا 68</w:t>
            </w:r>
            <w:r w:rsidRPr="00725071">
              <w:rPr>
                <w:rStyle w:val="libPoemTiniChar0"/>
                <w:rtl/>
              </w:rPr>
              <w:br/>
              <w:t> </w:t>
            </w:r>
          </w:p>
        </w:tc>
      </w:tr>
      <w:tr w:rsidR="008957A4" w:rsidTr="008957A4">
        <w:trPr>
          <w:trHeight w:val="350"/>
        </w:trPr>
        <w:tc>
          <w:tcPr>
            <w:tcW w:w="3920" w:type="dxa"/>
          </w:tcPr>
          <w:p w:rsidR="008957A4" w:rsidRDefault="008957A4" w:rsidP="008957A4">
            <w:pPr>
              <w:pStyle w:val="libPoem"/>
            </w:pPr>
            <w:r w:rsidRPr="00666704">
              <w:rPr>
                <w:rFonts w:hint="cs"/>
                <w:rtl/>
              </w:rPr>
              <w:t xml:space="preserve">6 </w:t>
            </w:r>
            <w:r>
              <w:rPr>
                <w:rFonts w:hint="cs"/>
                <w:rtl/>
              </w:rPr>
              <w:t>أتلعاباً وقد لاح المشيبُ ؟</w:t>
            </w:r>
            <w:r w:rsidRPr="00725071">
              <w:rPr>
                <w:rStyle w:val="libPoemTiniChar0"/>
                <w:rtl/>
              </w:rPr>
              <w:br/>
              <w:t> </w:t>
            </w:r>
          </w:p>
        </w:tc>
        <w:tc>
          <w:tcPr>
            <w:tcW w:w="279" w:type="dxa"/>
          </w:tcPr>
          <w:p w:rsidR="008957A4" w:rsidRDefault="008957A4" w:rsidP="008957A4">
            <w:pPr>
              <w:pStyle w:val="libPoem"/>
              <w:rPr>
                <w:rtl/>
              </w:rPr>
            </w:pPr>
          </w:p>
        </w:tc>
        <w:tc>
          <w:tcPr>
            <w:tcW w:w="3881" w:type="dxa"/>
          </w:tcPr>
          <w:p w:rsidR="008957A4" w:rsidRDefault="008957A4" w:rsidP="008957A4">
            <w:pPr>
              <w:pStyle w:val="libPoem"/>
            </w:pPr>
            <w:r>
              <w:rPr>
                <w:rFonts w:hint="cs"/>
                <w:rtl/>
              </w:rPr>
              <w:t>وشيب الرأس منقصة وعيبُ 74</w:t>
            </w:r>
            <w:r w:rsidRPr="00725071">
              <w:rPr>
                <w:rStyle w:val="libPoemTiniChar0"/>
                <w:rtl/>
              </w:rPr>
              <w:br/>
              <w:t> </w:t>
            </w:r>
          </w:p>
        </w:tc>
      </w:tr>
      <w:tr w:rsidR="008957A4" w:rsidTr="008957A4">
        <w:trPr>
          <w:trHeight w:val="350"/>
        </w:trPr>
        <w:tc>
          <w:tcPr>
            <w:tcW w:w="3920" w:type="dxa"/>
          </w:tcPr>
          <w:p w:rsidR="008957A4" w:rsidRDefault="008957A4" w:rsidP="008957A4">
            <w:pPr>
              <w:pStyle w:val="libPoem"/>
            </w:pPr>
            <w:r w:rsidRPr="00666704">
              <w:rPr>
                <w:rFonts w:hint="cs"/>
                <w:rtl/>
              </w:rPr>
              <w:t xml:space="preserve">7 </w:t>
            </w:r>
            <w:r>
              <w:rPr>
                <w:rFonts w:hint="cs"/>
                <w:rtl/>
              </w:rPr>
              <w:t>دعوت الدمع</w:t>
            </w:r>
            <w:r w:rsidRPr="00666704">
              <w:rPr>
                <w:rFonts w:hint="cs"/>
                <w:rtl/>
              </w:rPr>
              <w:t xml:space="preserve"> </w:t>
            </w:r>
            <w:r>
              <w:rPr>
                <w:rFonts w:hint="cs"/>
                <w:rtl/>
              </w:rPr>
              <w:t>فانسكب انسكابا</w:t>
            </w:r>
            <w:r w:rsidRPr="00725071">
              <w:rPr>
                <w:rStyle w:val="libPoemTiniChar0"/>
                <w:rtl/>
              </w:rPr>
              <w:br/>
              <w:t> </w:t>
            </w:r>
          </w:p>
        </w:tc>
        <w:tc>
          <w:tcPr>
            <w:tcW w:w="279" w:type="dxa"/>
          </w:tcPr>
          <w:p w:rsidR="008957A4" w:rsidRDefault="008957A4" w:rsidP="008957A4">
            <w:pPr>
              <w:pStyle w:val="libPoem"/>
              <w:rPr>
                <w:rtl/>
              </w:rPr>
            </w:pPr>
          </w:p>
        </w:tc>
        <w:tc>
          <w:tcPr>
            <w:tcW w:w="3881" w:type="dxa"/>
          </w:tcPr>
          <w:p w:rsidR="008957A4" w:rsidRDefault="008957A4" w:rsidP="008957A4">
            <w:pPr>
              <w:pStyle w:val="libPoem"/>
            </w:pPr>
            <w:r>
              <w:rPr>
                <w:rFonts w:hint="cs"/>
                <w:rtl/>
              </w:rPr>
              <w:t>وناديت السلوِّ</w:t>
            </w:r>
            <w:r w:rsidRPr="00666704">
              <w:rPr>
                <w:rFonts w:hint="cs"/>
                <w:rtl/>
              </w:rPr>
              <w:t xml:space="preserve"> </w:t>
            </w:r>
            <w:r>
              <w:rPr>
                <w:rFonts w:hint="cs"/>
                <w:rtl/>
              </w:rPr>
              <w:t>فما أجابا 67</w:t>
            </w:r>
            <w:r w:rsidRPr="00725071">
              <w:rPr>
                <w:rStyle w:val="libPoemTiniChar0"/>
                <w:rtl/>
              </w:rPr>
              <w:br/>
              <w:t> </w:t>
            </w:r>
          </w:p>
        </w:tc>
      </w:tr>
    </w:tbl>
    <w:p w:rsidR="00666704" w:rsidRDefault="00666704" w:rsidP="009618AF">
      <w:pPr>
        <w:pStyle w:val="libNormal"/>
        <w:rPr>
          <w:rtl/>
        </w:rPr>
      </w:pPr>
      <w:r>
        <w:rPr>
          <w:rFonts w:hint="cs"/>
          <w:rtl/>
        </w:rPr>
        <w:t>ويقول فيها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8957A4" w:rsidTr="008957A4">
        <w:trPr>
          <w:trHeight w:val="350"/>
        </w:trPr>
        <w:tc>
          <w:tcPr>
            <w:tcW w:w="3920" w:type="dxa"/>
            <w:shd w:val="clear" w:color="auto" w:fill="auto"/>
          </w:tcPr>
          <w:p w:rsidR="008957A4" w:rsidRDefault="008957A4" w:rsidP="008957A4">
            <w:pPr>
              <w:pStyle w:val="libPoem"/>
            </w:pPr>
            <w:r>
              <w:rPr>
                <w:rFonts w:hint="cs"/>
                <w:rtl/>
              </w:rPr>
              <w:t>وإن يك حبُّ أهل البيت ذنبي</w:t>
            </w:r>
            <w:r w:rsidRPr="00725071">
              <w:rPr>
                <w:rStyle w:val="libPoemTiniChar0"/>
                <w:rtl/>
              </w:rPr>
              <w:br/>
              <w:t> </w:t>
            </w:r>
          </w:p>
        </w:tc>
        <w:tc>
          <w:tcPr>
            <w:tcW w:w="279" w:type="dxa"/>
            <w:shd w:val="clear" w:color="auto" w:fill="auto"/>
          </w:tcPr>
          <w:p w:rsidR="008957A4" w:rsidRDefault="008957A4" w:rsidP="008957A4">
            <w:pPr>
              <w:pStyle w:val="libPoem"/>
              <w:rPr>
                <w:rtl/>
              </w:rPr>
            </w:pPr>
          </w:p>
        </w:tc>
        <w:tc>
          <w:tcPr>
            <w:tcW w:w="3881" w:type="dxa"/>
            <w:shd w:val="clear" w:color="auto" w:fill="auto"/>
          </w:tcPr>
          <w:p w:rsidR="008957A4" w:rsidRDefault="008957A4" w:rsidP="008957A4">
            <w:pPr>
              <w:pStyle w:val="libPoem"/>
            </w:pPr>
            <w:r>
              <w:rPr>
                <w:rFonts w:hint="cs"/>
                <w:rtl/>
              </w:rPr>
              <w:t>فلستُ بمبتغٍ عنه منابا</w:t>
            </w:r>
            <w:r w:rsidRPr="00725071">
              <w:rPr>
                <w:rStyle w:val="libPoemTiniChar0"/>
                <w:rtl/>
              </w:rPr>
              <w:br/>
              <w:t> </w:t>
            </w:r>
          </w:p>
        </w:tc>
      </w:tr>
      <w:tr w:rsidR="008957A4" w:rsidTr="008957A4">
        <w:trPr>
          <w:trHeight w:val="350"/>
        </w:trPr>
        <w:tc>
          <w:tcPr>
            <w:tcW w:w="3920" w:type="dxa"/>
          </w:tcPr>
          <w:p w:rsidR="008957A4" w:rsidRDefault="008957A4" w:rsidP="008957A4">
            <w:pPr>
              <w:pStyle w:val="libPoem"/>
            </w:pPr>
            <w:r>
              <w:rPr>
                <w:rFonts w:hint="cs"/>
                <w:rtl/>
              </w:rPr>
              <w:t>اُحبّهُم وأمنحهم</w:t>
            </w:r>
            <w:r w:rsidRPr="00666704">
              <w:rPr>
                <w:rFonts w:hint="cs"/>
                <w:rtl/>
              </w:rPr>
              <w:t xml:space="preserve"> </w:t>
            </w:r>
            <w:r>
              <w:rPr>
                <w:rFonts w:hint="cs"/>
                <w:rtl/>
              </w:rPr>
              <w:t>مديحاً</w:t>
            </w:r>
            <w:r w:rsidRPr="00725071">
              <w:rPr>
                <w:rStyle w:val="libPoemTiniChar0"/>
                <w:rtl/>
              </w:rPr>
              <w:br/>
              <w:t> </w:t>
            </w:r>
          </w:p>
        </w:tc>
        <w:tc>
          <w:tcPr>
            <w:tcW w:w="279" w:type="dxa"/>
          </w:tcPr>
          <w:p w:rsidR="008957A4" w:rsidRDefault="008957A4" w:rsidP="008957A4">
            <w:pPr>
              <w:pStyle w:val="libPoem"/>
              <w:rPr>
                <w:rtl/>
              </w:rPr>
            </w:pPr>
          </w:p>
        </w:tc>
        <w:tc>
          <w:tcPr>
            <w:tcW w:w="3881" w:type="dxa"/>
          </w:tcPr>
          <w:p w:rsidR="008957A4" w:rsidRDefault="008957A4" w:rsidP="008957A4">
            <w:pPr>
              <w:pStyle w:val="libPoem"/>
            </w:pPr>
            <w:r>
              <w:rPr>
                <w:rFonts w:hint="cs"/>
                <w:rtl/>
              </w:rPr>
              <w:t>وأمنحُ مَن يسبّهُم سبابا</w:t>
            </w:r>
            <w:r w:rsidRPr="00725071">
              <w:rPr>
                <w:rStyle w:val="libPoemTiniChar0"/>
                <w:rtl/>
              </w:rPr>
              <w:br/>
              <w:t> </w:t>
            </w:r>
          </w:p>
        </w:tc>
      </w:tr>
      <w:tr w:rsidR="008957A4" w:rsidTr="008957A4">
        <w:trPr>
          <w:trHeight w:val="350"/>
        </w:trPr>
        <w:tc>
          <w:tcPr>
            <w:tcW w:w="3920" w:type="dxa"/>
          </w:tcPr>
          <w:p w:rsidR="008957A4" w:rsidRDefault="008957A4" w:rsidP="008957A4">
            <w:pPr>
              <w:pStyle w:val="libPoem"/>
            </w:pPr>
            <w:r>
              <w:rPr>
                <w:rFonts w:hint="cs"/>
                <w:rtl/>
              </w:rPr>
              <w:t>ولم أمدحهمُ قطُّ اكتساباً</w:t>
            </w:r>
            <w:r w:rsidRPr="00725071">
              <w:rPr>
                <w:rStyle w:val="libPoemTiniChar0"/>
                <w:rtl/>
              </w:rPr>
              <w:br/>
              <w:t> </w:t>
            </w:r>
          </w:p>
        </w:tc>
        <w:tc>
          <w:tcPr>
            <w:tcW w:w="279" w:type="dxa"/>
          </w:tcPr>
          <w:p w:rsidR="008957A4" w:rsidRDefault="008957A4" w:rsidP="008957A4">
            <w:pPr>
              <w:pStyle w:val="libPoem"/>
              <w:rPr>
                <w:rtl/>
              </w:rPr>
            </w:pPr>
          </w:p>
        </w:tc>
        <w:tc>
          <w:tcPr>
            <w:tcW w:w="3881" w:type="dxa"/>
          </w:tcPr>
          <w:p w:rsidR="008957A4" w:rsidRDefault="008957A4" w:rsidP="008957A4">
            <w:pPr>
              <w:pStyle w:val="libPoem"/>
            </w:pPr>
            <w:r>
              <w:rPr>
                <w:rFonts w:hint="cs"/>
                <w:rtl/>
              </w:rPr>
              <w:t>ولكنّي مدحتهمُ ارتغابا</w:t>
            </w:r>
            <w:r w:rsidRPr="00725071">
              <w:rPr>
                <w:rStyle w:val="libPoemTiniChar0"/>
                <w:rtl/>
              </w:rPr>
              <w:br/>
              <w:t> </w:t>
            </w:r>
          </w:p>
        </w:tc>
      </w:tr>
      <w:tr w:rsidR="008957A4" w:rsidTr="008957A4">
        <w:trPr>
          <w:trHeight w:val="350"/>
        </w:trPr>
        <w:tc>
          <w:tcPr>
            <w:tcW w:w="3920" w:type="dxa"/>
          </w:tcPr>
          <w:p w:rsidR="008957A4" w:rsidRDefault="008957A4" w:rsidP="00A04EB2">
            <w:pPr>
              <w:pStyle w:val="libPoem"/>
            </w:pPr>
            <w:r>
              <w:rPr>
                <w:rFonts w:hint="cs"/>
                <w:rtl/>
              </w:rPr>
              <w:t>ولن</w:t>
            </w:r>
            <w:r w:rsidRPr="00666704">
              <w:rPr>
                <w:rFonts w:hint="cs"/>
                <w:rtl/>
              </w:rPr>
              <w:t xml:space="preserve"> </w:t>
            </w:r>
            <w:r>
              <w:rPr>
                <w:rFonts w:hint="cs"/>
                <w:rtl/>
              </w:rPr>
              <w:t xml:space="preserve">يرجو </w:t>
            </w:r>
            <w:r w:rsidR="00A04EB2">
              <w:rPr>
                <w:rFonts w:hint="cs"/>
                <w:rtl/>
              </w:rPr>
              <w:t>ا</w:t>
            </w:r>
            <w:r>
              <w:rPr>
                <w:rFonts w:hint="cs"/>
                <w:rtl/>
              </w:rPr>
              <w:t>بن حمّاد عليُّ</w:t>
            </w:r>
            <w:r w:rsidRPr="00725071">
              <w:rPr>
                <w:rStyle w:val="libPoemTiniChar0"/>
                <w:rtl/>
              </w:rPr>
              <w:br/>
              <w:t> </w:t>
            </w:r>
          </w:p>
        </w:tc>
        <w:tc>
          <w:tcPr>
            <w:tcW w:w="279" w:type="dxa"/>
          </w:tcPr>
          <w:p w:rsidR="008957A4" w:rsidRDefault="008957A4" w:rsidP="008957A4">
            <w:pPr>
              <w:pStyle w:val="libPoem"/>
              <w:rPr>
                <w:rtl/>
              </w:rPr>
            </w:pPr>
          </w:p>
        </w:tc>
        <w:tc>
          <w:tcPr>
            <w:tcW w:w="3881" w:type="dxa"/>
          </w:tcPr>
          <w:p w:rsidR="008957A4" w:rsidRDefault="008957A4" w:rsidP="008957A4">
            <w:pPr>
              <w:pStyle w:val="libPoem"/>
            </w:pPr>
            <w:r>
              <w:rPr>
                <w:rFonts w:hint="cs"/>
                <w:rtl/>
              </w:rPr>
              <w:t>بحسن مديحهم إلّا</w:t>
            </w:r>
            <w:r w:rsidRPr="00666704">
              <w:rPr>
                <w:rFonts w:hint="cs"/>
                <w:rtl/>
              </w:rPr>
              <w:t xml:space="preserve"> </w:t>
            </w:r>
            <w:r>
              <w:rPr>
                <w:rFonts w:hint="cs"/>
                <w:rtl/>
              </w:rPr>
              <w:t>الثوابا</w:t>
            </w:r>
            <w:r w:rsidRPr="00725071">
              <w:rPr>
                <w:rStyle w:val="libPoemTiniChar0"/>
                <w:rtl/>
              </w:rPr>
              <w:br/>
              <w:t> </w:t>
            </w:r>
          </w:p>
        </w:tc>
      </w:tr>
      <w:tr w:rsidR="008957A4" w:rsidTr="008957A4">
        <w:trPr>
          <w:trHeight w:val="350"/>
        </w:trPr>
        <w:tc>
          <w:tcPr>
            <w:tcW w:w="3920" w:type="dxa"/>
          </w:tcPr>
          <w:p w:rsidR="008957A4" w:rsidRDefault="008957A4" w:rsidP="008957A4">
            <w:pPr>
              <w:pStyle w:val="libPoem"/>
            </w:pPr>
            <w:r>
              <w:rPr>
                <w:rFonts w:hint="cs"/>
                <w:rtl/>
              </w:rPr>
              <w:t>8 هل لجسمي من السقام طبيب ؟</w:t>
            </w:r>
            <w:r w:rsidRPr="00725071">
              <w:rPr>
                <w:rStyle w:val="libPoemTiniChar0"/>
                <w:rtl/>
              </w:rPr>
              <w:br/>
              <w:t> </w:t>
            </w:r>
          </w:p>
        </w:tc>
        <w:tc>
          <w:tcPr>
            <w:tcW w:w="279" w:type="dxa"/>
          </w:tcPr>
          <w:p w:rsidR="008957A4" w:rsidRDefault="008957A4" w:rsidP="008957A4">
            <w:pPr>
              <w:pStyle w:val="libPoem"/>
              <w:rPr>
                <w:rtl/>
              </w:rPr>
            </w:pPr>
          </w:p>
        </w:tc>
        <w:tc>
          <w:tcPr>
            <w:tcW w:w="3881" w:type="dxa"/>
          </w:tcPr>
          <w:p w:rsidR="008957A4" w:rsidRDefault="008957A4" w:rsidP="008957A4">
            <w:pPr>
              <w:pStyle w:val="libPoem"/>
            </w:pPr>
            <w:r>
              <w:rPr>
                <w:rFonts w:hint="cs"/>
                <w:rtl/>
              </w:rPr>
              <w:t>أم لعيني من الرُّقاد نصيب ؟ 26</w:t>
            </w:r>
            <w:r w:rsidRPr="00725071">
              <w:rPr>
                <w:rStyle w:val="libPoemTiniChar0"/>
                <w:rtl/>
              </w:rPr>
              <w:br/>
              <w:t> </w:t>
            </w:r>
          </w:p>
        </w:tc>
      </w:tr>
      <w:tr w:rsidR="008957A4" w:rsidTr="008957A4">
        <w:tblPrEx>
          <w:tblLook w:val="04A0" w:firstRow="1" w:lastRow="0" w:firstColumn="1" w:lastColumn="0" w:noHBand="0" w:noVBand="1"/>
        </w:tblPrEx>
        <w:trPr>
          <w:trHeight w:val="350"/>
        </w:trPr>
        <w:tc>
          <w:tcPr>
            <w:tcW w:w="3920" w:type="dxa"/>
          </w:tcPr>
          <w:p w:rsidR="008957A4" w:rsidRDefault="008957A4" w:rsidP="008957A4">
            <w:pPr>
              <w:pStyle w:val="libPoem"/>
            </w:pPr>
            <w:r w:rsidRPr="00666704">
              <w:rPr>
                <w:rFonts w:hint="cs"/>
                <w:rtl/>
              </w:rPr>
              <w:t xml:space="preserve">9 </w:t>
            </w:r>
            <w:r>
              <w:rPr>
                <w:rFonts w:hint="cs"/>
                <w:rtl/>
              </w:rPr>
              <w:t>يا أهل بيت رسول الله إنَّكُم</w:t>
            </w:r>
            <w:r w:rsidRPr="00725071">
              <w:rPr>
                <w:rStyle w:val="libPoemTiniChar0"/>
                <w:rtl/>
              </w:rPr>
              <w:br/>
              <w:t> </w:t>
            </w:r>
          </w:p>
        </w:tc>
        <w:tc>
          <w:tcPr>
            <w:tcW w:w="279" w:type="dxa"/>
          </w:tcPr>
          <w:p w:rsidR="008957A4" w:rsidRDefault="008957A4" w:rsidP="008957A4">
            <w:pPr>
              <w:pStyle w:val="libPoem"/>
              <w:rPr>
                <w:rtl/>
              </w:rPr>
            </w:pPr>
          </w:p>
        </w:tc>
        <w:tc>
          <w:tcPr>
            <w:tcW w:w="3881" w:type="dxa"/>
          </w:tcPr>
          <w:p w:rsidR="008957A4" w:rsidRDefault="008957A4" w:rsidP="008957A4">
            <w:pPr>
              <w:pStyle w:val="libPoem"/>
            </w:pPr>
            <w:r>
              <w:rPr>
                <w:rFonts w:hint="cs"/>
                <w:rtl/>
              </w:rPr>
              <w:t>لأشرف الخلق جدّاً غاب أو أبا 30</w:t>
            </w:r>
            <w:r w:rsidRPr="00725071">
              <w:rPr>
                <w:rStyle w:val="libPoemTiniChar0"/>
                <w:rtl/>
              </w:rPr>
              <w:br/>
              <w:t> </w:t>
            </w:r>
          </w:p>
        </w:tc>
      </w:tr>
      <w:tr w:rsidR="008957A4" w:rsidTr="008957A4">
        <w:tblPrEx>
          <w:tblLook w:val="04A0" w:firstRow="1" w:lastRow="0" w:firstColumn="1" w:lastColumn="0" w:noHBand="0" w:noVBand="1"/>
        </w:tblPrEx>
        <w:trPr>
          <w:trHeight w:val="350"/>
        </w:trPr>
        <w:tc>
          <w:tcPr>
            <w:tcW w:w="3920" w:type="dxa"/>
          </w:tcPr>
          <w:p w:rsidR="008957A4" w:rsidRDefault="008957A4" w:rsidP="008957A4">
            <w:pPr>
              <w:pStyle w:val="libPoem"/>
            </w:pPr>
            <w:r w:rsidRPr="00666704">
              <w:rPr>
                <w:rFonts w:hint="cs"/>
                <w:rtl/>
              </w:rPr>
              <w:t xml:space="preserve">10 </w:t>
            </w:r>
            <w:r>
              <w:rPr>
                <w:rFonts w:hint="cs"/>
                <w:rtl/>
              </w:rPr>
              <w:t>ألدهر فيه</w:t>
            </w:r>
            <w:r w:rsidRPr="00666704">
              <w:rPr>
                <w:rFonts w:hint="cs"/>
                <w:rtl/>
              </w:rPr>
              <w:t xml:space="preserve"> </w:t>
            </w:r>
            <w:r>
              <w:rPr>
                <w:rFonts w:hint="cs"/>
                <w:rtl/>
              </w:rPr>
              <w:t>طرائفٌ وعجائبُ</w:t>
            </w:r>
            <w:r w:rsidRPr="00725071">
              <w:rPr>
                <w:rStyle w:val="libPoemTiniChar0"/>
                <w:rtl/>
              </w:rPr>
              <w:br/>
              <w:t> </w:t>
            </w:r>
          </w:p>
        </w:tc>
        <w:tc>
          <w:tcPr>
            <w:tcW w:w="279" w:type="dxa"/>
          </w:tcPr>
          <w:p w:rsidR="008957A4" w:rsidRDefault="008957A4" w:rsidP="008957A4">
            <w:pPr>
              <w:pStyle w:val="libPoem"/>
              <w:rPr>
                <w:rtl/>
              </w:rPr>
            </w:pPr>
          </w:p>
        </w:tc>
        <w:tc>
          <w:tcPr>
            <w:tcW w:w="3881" w:type="dxa"/>
          </w:tcPr>
          <w:p w:rsidR="008957A4" w:rsidRDefault="008957A4" w:rsidP="008957A4">
            <w:pPr>
              <w:pStyle w:val="libPoem"/>
            </w:pPr>
            <w:r>
              <w:rPr>
                <w:rFonts w:hint="cs"/>
                <w:rtl/>
              </w:rPr>
              <w:t>تترى وفيه</w:t>
            </w:r>
            <w:r w:rsidRPr="00666704">
              <w:rPr>
                <w:rFonts w:hint="cs"/>
                <w:rtl/>
              </w:rPr>
              <w:t xml:space="preserve"> </w:t>
            </w:r>
            <w:r>
              <w:rPr>
                <w:rFonts w:hint="cs"/>
                <w:rtl/>
              </w:rPr>
              <w:t>فوائدٌ ومصائبُ 60</w:t>
            </w:r>
            <w:r w:rsidRPr="00725071">
              <w:rPr>
                <w:rStyle w:val="libPoemTiniChar0"/>
                <w:rtl/>
              </w:rPr>
              <w:br/>
              <w:t> </w:t>
            </w:r>
          </w:p>
        </w:tc>
      </w:tr>
      <w:tr w:rsidR="008957A4" w:rsidTr="008957A4">
        <w:tblPrEx>
          <w:tblLook w:val="04A0" w:firstRow="1" w:lastRow="0" w:firstColumn="1" w:lastColumn="0" w:noHBand="0" w:noVBand="1"/>
        </w:tblPrEx>
        <w:trPr>
          <w:trHeight w:val="350"/>
        </w:trPr>
        <w:tc>
          <w:tcPr>
            <w:tcW w:w="3920" w:type="dxa"/>
          </w:tcPr>
          <w:p w:rsidR="008957A4" w:rsidRDefault="008957A4" w:rsidP="008957A4">
            <w:pPr>
              <w:pStyle w:val="libPoem"/>
            </w:pPr>
            <w:r w:rsidRPr="00666704">
              <w:rPr>
                <w:rFonts w:hint="cs"/>
                <w:rtl/>
              </w:rPr>
              <w:t xml:space="preserve">11 </w:t>
            </w:r>
            <w:r>
              <w:rPr>
                <w:rFonts w:hint="cs"/>
                <w:rtl/>
              </w:rPr>
              <w:t>أيا مَن لقلب دائم الحسراتِ ؟</w:t>
            </w:r>
            <w:r w:rsidRPr="00725071">
              <w:rPr>
                <w:rStyle w:val="libPoemTiniChar0"/>
                <w:rtl/>
              </w:rPr>
              <w:br/>
              <w:t> </w:t>
            </w:r>
          </w:p>
        </w:tc>
        <w:tc>
          <w:tcPr>
            <w:tcW w:w="279" w:type="dxa"/>
          </w:tcPr>
          <w:p w:rsidR="008957A4" w:rsidRDefault="008957A4" w:rsidP="008957A4">
            <w:pPr>
              <w:pStyle w:val="libPoem"/>
              <w:rPr>
                <w:rtl/>
              </w:rPr>
            </w:pPr>
          </w:p>
        </w:tc>
        <w:tc>
          <w:tcPr>
            <w:tcW w:w="3881" w:type="dxa"/>
          </w:tcPr>
          <w:p w:rsidR="008957A4" w:rsidRDefault="008957A4" w:rsidP="008957A4">
            <w:pPr>
              <w:pStyle w:val="libPoem"/>
            </w:pPr>
            <w:r>
              <w:rPr>
                <w:rFonts w:hint="cs"/>
                <w:rtl/>
              </w:rPr>
              <w:t>ومن لجفون تسكب العبرات ؟ 34</w:t>
            </w:r>
            <w:r w:rsidRPr="00725071">
              <w:rPr>
                <w:rStyle w:val="libPoemTiniChar0"/>
                <w:rtl/>
              </w:rPr>
              <w:br/>
              <w:t> </w:t>
            </w:r>
          </w:p>
        </w:tc>
      </w:tr>
    </w:tbl>
    <w:p w:rsidR="00666704" w:rsidRDefault="00666704" w:rsidP="009618AF">
      <w:pPr>
        <w:pStyle w:val="libNormal"/>
        <w:rPr>
          <w:rtl/>
        </w:rPr>
      </w:pPr>
      <w:r>
        <w:rPr>
          <w:rFonts w:hint="cs"/>
          <w:rtl/>
        </w:rPr>
        <w:t>هي على روي</w:t>
      </w:r>
      <w:r w:rsidR="008957A4">
        <w:rPr>
          <w:rFonts w:hint="cs"/>
          <w:rtl/>
        </w:rPr>
        <w:t>ِّ</w:t>
      </w:r>
      <w:r>
        <w:rPr>
          <w:rFonts w:hint="cs"/>
          <w:rtl/>
        </w:rPr>
        <w:t xml:space="preserve"> تائي</w:t>
      </w:r>
      <w:r w:rsidR="008957A4">
        <w:rPr>
          <w:rFonts w:hint="cs"/>
          <w:rtl/>
        </w:rPr>
        <w:t>َّ</w:t>
      </w:r>
      <w:r>
        <w:rPr>
          <w:rFonts w:hint="cs"/>
          <w:rtl/>
        </w:rPr>
        <w:t>ة دعبل يقول في آخرها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8957A4" w:rsidTr="008957A4">
        <w:trPr>
          <w:trHeight w:val="350"/>
        </w:trPr>
        <w:tc>
          <w:tcPr>
            <w:tcW w:w="3920" w:type="dxa"/>
            <w:shd w:val="clear" w:color="auto" w:fill="auto"/>
          </w:tcPr>
          <w:p w:rsidR="008957A4" w:rsidRDefault="008957A4" w:rsidP="008957A4">
            <w:pPr>
              <w:pStyle w:val="libPoem"/>
            </w:pPr>
            <w:r>
              <w:rPr>
                <w:rFonts w:hint="cs"/>
                <w:rtl/>
              </w:rPr>
              <w:t>إليك أمين الله نظم قصيدةٍ</w:t>
            </w:r>
            <w:r w:rsidRPr="00725071">
              <w:rPr>
                <w:rStyle w:val="libPoemTiniChar0"/>
                <w:rtl/>
              </w:rPr>
              <w:br/>
              <w:t> </w:t>
            </w:r>
          </w:p>
        </w:tc>
        <w:tc>
          <w:tcPr>
            <w:tcW w:w="279" w:type="dxa"/>
            <w:shd w:val="clear" w:color="auto" w:fill="auto"/>
          </w:tcPr>
          <w:p w:rsidR="008957A4" w:rsidRDefault="008957A4" w:rsidP="008957A4">
            <w:pPr>
              <w:pStyle w:val="libPoem"/>
              <w:rPr>
                <w:rtl/>
              </w:rPr>
            </w:pPr>
          </w:p>
        </w:tc>
        <w:tc>
          <w:tcPr>
            <w:tcW w:w="3881" w:type="dxa"/>
            <w:shd w:val="clear" w:color="auto" w:fill="auto"/>
          </w:tcPr>
          <w:p w:rsidR="008957A4" w:rsidRDefault="008957A4" w:rsidP="008957A4">
            <w:pPr>
              <w:pStyle w:val="libPoem"/>
            </w:pPr>
            <w:r>
              <w:rPr>
                <w:rFonts w:hint="cs"/>
                <w:rtl/>
              </w:rPr>
              <w:t>إماميَّةٍ تزهو بحسن صفاتِ</w:t>
            </w:r>
            <w:r w:rsidRPr="00725071">
              <w:rPr>
                <w:rStyle w:val="libPoemTiniChar0"/>
                <w:rtl/>
              </w:rPr>
              <w:br/>
              <w:t> </w:t>
            </w:r>
          </w:p>
        </w:tc>
      </w:tr>
      <w:tr w:rsidR="008957A4" w:rsidTr="008957A4">
        <w:trPr>
          <w:trHeight w:val="350"/>
        </w:trPr>
        <w:tc>
          <w:tcPr>
            <w:tcW w:w="3920" w:type="dxa"/>
          </w:tcPr>
          <w:p w:rsidR="008957A4" w:rsidRDefault="007530DC" w:rsidP="008957A4">
            <w:pPr>
              <w:pStyle w:val="libPoem"/>
            </w:pPr>
            <w:r>
              <w:rPr>
                <w:rFonts w:hint="cs"/>
                <w:rtl/>
              </w:rPr>
              <w:t>عليّ بن حمّاد</w:t>
            </w:r>
            <w:r w:rsidRPr="00666704">
              <w:rPr>
                <w:rFonts w:hint="cs"/>
                <w:rtl/>
              </w:rPr>
              <w:t xml:space="preserve"> </w:t>
            </w:r>
            <w:r>
              <w:rPr>
                <w:rFonts w:hint="cs"/>
                <w:rtl/>
              </w:rPr>
              <w:t>دعاها فأقبلت</w:t>
            </w:r>
            <w:r w:rsidR="008957A4" w:rsidRPr="00725071">
              <w:rPr>
                <w:rStyle w:val="libPoemTiniChar0"/>
                <w:rtl/>
              </w:rPr>
              <w:br/>
              <w:t> </w:t>
            </w:r>
          </w:p>
        </w:tc>
        <w:tc>
          <w:tcPr>
            <w:tcW w:w="279" w:type="dxa"/>
          </w:tcPr>
          <w:p w:rsidR="008957A4" w:rsidRDefault="008957A4" w:rsidP="008957A4">
            <w:pPr>
              <w:pStyle w:val="libPoem"/>
              <w:rPr>
                <w:rtl/>
              </w:rPr>
            </w:pPr>
          </w:p>
        </w:tc>
        <w:tc>
          <w:tcPr>
            <w:tcW w:w="3881" w:type="dxa"/>
          </w:tcPr>
          <w:p w:rsidR="008957A4" w:rsidRDefault="007530DC" w:rsidP="008957A4">
            <w:pPr>
              <w:pStyle w:val="libPoem"/>
            </w:pPr>
            <w:r>
              <w:rPr>
                <w:rFonts w:hint="cs"/>
                <w:rtl/>
              </w:rPr>
              <w:t>وهمَّته من أعظم</w:t>
            </w:r>
            <w:r w:rsidRPr="00666704">
              <w:rPr>
                <w:rFonts w:hint="cs"/>
                <w:rtl/>
              </w:rPr>
              <w:t xml:space="preserve"> </w:t>
            </w:r>
            <w:r>
              <w:rPr>
                <w:rFonts w:hint="cs"/>
                <w:rtl/>
              </w:rPr>
              <w:t>الهمماتِ</w:t>
            </w:r>
            <w:r w:rsidR="008957A4" w:rsidRPr="00725071">
              <w:rPr>
                <w:rStyle w:val="libPoemTiniChar0"/>
                <w:rtl/>
              </w:rPr>
              <w:br/>
              <w:t> </w:t>
            </w:r>
          </w:p>
        </w:tc>
      </w:tr>
      <w:tr w:rsidR="008957A4" w:rsidTr="008957A4">
        <w:trPr>
          <w:trHeight w:val="350"/>
        </w:trPr>
        <w:tc>
          <w:tcPr>
            <w:tcW w:w="3920" w:type="dxa"/>
          </w:tcPr>
          <w:p w:rsidR="008957A4" w:rsidRDefault="007530DC" w:rsidP="008957A4">
            <w:pPr>
              <w:pStyle w:val="libPoem"/>
            </w:pPr>
            <w:r>
              <w:rPr>
                <w:rFonts w:hint="cs"/>
                <w:rtl/>
              </w:rPr>
              <w:t>شبيهٌ لما قال الخزاعيُّ دعبل</w:t>
            </w:r>
            <w:r w:rsidR="008957A4" w:rsidRPr="00725071">
              <w:rPr>
                <w:rStyle w:val="libPoemTiniChar0"/>
                <w:rtl/>
              </w:rPr>
              <w:br/>
              <w:t> </w:t>
            </w:r>
          </w:p>
        </w:tc>
        <w:tc>
          <w:tcPr>
            <w:tcW w:w="279" w:type="dxa"/>
          </w:tcPr>
          <w:p w:rsidR="008957A4" w:rsidRDefault="008957A4" w:rsidP="008957A4">
            <w:pPr>
              <w:pStyle w:val="libPoem"/>
              <w:rPr>
                <w:rtl/>
              </w:rPr>
            </w:pPr>
          </w:p>
        </w:tc>
        <w:tc>
          <w:tcPr>
            <w:tcW w:w="3881" w:type="dxa"/>
          </w:tcPr>
          <w:p w:rsidR="008957A4" w:rsidRDefault="007530DC" w:rsidP="008957A4">
            <w:pPr>
              <w:pStyle w:val="libPoem"/>
            </w:pPr>
            <w:r w:rsidRPr="00666704">
              <w:rPr>
                <w:rFonts w:hint="cs"/>
                <w:rtl/>
              </w:rPr>
              <w:t xml:space="preserve">[ </w:t>
            </w:r>
            <w:r>
              <w:rPr>
                <w:rFonts w:hint="cs"/>
                <w:rtl/>
              </w:rPr>
              <w:t>تضمَّنه الرَّحمن بالغرفات</w:t>
            </w:r>
            <w:r w:rsidRPr="00666704">
              <w:rPr>
                <w:rFonts w:hint="cs"/>
                <w:rtl/>
              </w:rPr>
              <w:t xml:space="preserve"> ]</w:t>
            </w:r>
            <w:r w:rsidR="008957A4" w:rsidRPr="00725071">
              <w:rPr>
                <w:rStyle w:val="libPoemTiniChar0"/>
                <w:rtl/>
              </w:rPr>
              <w:br/>
              <w:t> </w:t>
            </w:r>
          </w:p>
        </w:tc>
      </w:tr>
      <w:tr w:rsidR="008957A4" w:rsidTr="008957A4">
        <w:trPr>
          <w:trHeight w:val="350"/>
        </w:trPr>
        <w:tc>
          <w:tcPr>
            <w:tcW w:w="3920" w:type="dxa"/>
          </w:tcPr>
          <w:p w:rsidR="008957A4" w:rsidRDefault="007530DC" w:rsidP="008957A4">
            <w:pPr>
              <w:pStyle w:val="libPoem"/>
            </w:pPr>
            <w:r w:rsidRPr="00666704">
              <w:rPr>
                <w:rFonts w:hint="cs"/>
                <w:rtl/>
              </w:rPr>
              <w:t xml:space="preserve">[ </w:t>
            </w:r>
            <w:r>
              <w:rPr>
                <w:rFonts w:hint="cs"/>
                <w:rtl/>
              </w:rPr>
              <w:t>مدارس آيات خلت من تلاوة</w:t>
            </w:r>
            <w:r w:rsidR="008957A4" w:rsidRPr="00725071">
              <w:rPr>
                <w:rStyle w:val="libPoemTiniChar0"/>
                <w:rtl/>
              </w:rPr>
              <w:br/>
              <w:t> </w:t>
            </w:r>
          </w:p>
        </w:tc>
        <w:tc>
          <w:tcPr>
            <w:tcW w:w="279" w:type="dxa"/>
          </w:tcPr>
          <w:p w:rsidR="008957A4" w:rsidRDefault="008957A4" w:rsidP="008957A4">
            <w:pPr>
              <w:pStyle w:val="libPoem"/>
              <w:rPr>
                <w:rtl/>
              </w:rPr>
            </w:pPr>
          </w:p>
        </w:tc>
        <w:tc>
          <w:tcPr>
            <w:tcW w:w="3881" w:type="dxa"/>
          </w:tcPr>
          <w:p w:rsidR="008957A4" w:rsidRDefault="007530DC" w:rsidP="008957A4">
            <w:pPr>
              <w:pStyle w:val="libPoem"/>
            </w:pPr>
            <w:r>
              <w:rPr>
                <w:rFonts w:hint="cs"/>
                <w:rtl/>
              </w:rPr>
              <w:t>ومهبط وحي مقفر العرصات</w:t>
            </w:r>
            <w:r w:rsidRPr="00666704">
              <w:rPr>
                <w:rFonts w:hint="cs"/>
                <w:rtl/>
              </w:rPr>
              <w:t xml:space="preserve"> ]</w:t>
            </w:r>
            <w:r w:rsidR="008957A4" w:rsidRPr="00725071">
              <w:rPr>
                <w:rStyle w:val="libPoemTiniChar0"/>
                <w:rtl/>
              </w:rPr>
              <w:br/>
              <w:t> </w:t>
            </w:r>
          </w:p>
        </w:tc>
      </w:tr>
      <w:tr w:rsidR="008957A4" w:rsidTr="008957A4">
        <w:trPr>
          <w:trHeight w:val="350"/>
        </w:trPr>
        <w:tc>
          <w:tcPr>
            <w:tcW w:w="3920" w:type="dxa"/>
          </w:tcPr>
          <w:p w:rsidR="008957A4" w:rsidRDefault="007530DC" w:rsidP="008957A4">
            <w:pPr>
              <w:pStyle w:val="libPoem"/>
            </w:pPr>
            <w:r w:rsidRPr="00666704">
              <w:rPr>
                <w:rFonts w:hint="cs"/>
                <w:rtl/>
              </w:rPr>
              <w:t xml:space="preserve">12 </w:t>
            </w:r>
            <w:r>
              <w:rPr>
                <w:rFonts w:hint="cs"/>
                <w:rtl/>
              </w:rPr>
              <w:t>بقاعٌ في</w:t>
            </w:r>
            <w:r w:rsidRPr="00666704">
              <w:rPr>
                <w:rFonts w:hint="cs"/>
                <w:rtl/>
              </w:rPr>
              <w:t xml:space="preserve"> </w:t>
            </w:r>
            <w:r>
              <w:rPr>
                <w:rFonts w:hint="cs"/>
                <w:rtl/>
              </w:rPr>
              <w:t>البقيع مقدّساتٌ</w:t>
            </w:r>
            <w:r w:rsidR="008957A4" w:rsidRPr="00725071">
              <w:rPr>
                <w:rStyle w:val="libPoemTiniChar0"/>
                <w:rtl/>
              </w:rPr>
              <w:br/>
              <w:t> </w:t>
            </w:r>
          </w:p>
        </w:tc>
        <w:tc>
          <w:tcPr>
            <w:tcW w:w="279" w:type="dxa"/>
          </w:tcPr>
          <w:p w:rsidR="008957A4" w:rsidRDefault="008957A4" w:rsidP="008957A4">
            <w:pPr>
              <w:pStyle w:val="libPoem"/>
              <w:rPr>
                <w:rtl/>
              </w:rPr>
            </w:pPr>
          </w:p>
        </w:tc>
        <w:tc>
          <w:tcPr>
            <w:tcW w:w="3881" w:type="dxa"/>
          </w:tcPr>
          <w:p w:rsidR="008957A4" w:rsidRDefault="007530DC" w:rsidP="008957A4">
            <w:pPr>
              <w:pStyle w:val="libPoem"/>
            </w:pPr>
            <w:r>
              <w:rPr>
                <w:rFonts w:hint="cs"/>
                <w:rtl/>
              </w:rPr>
              <w:t>وأكنافٌ بطيبة طيِّباتٌ 95</w:t>
            </w:r>
            <w:r w:rsidR="008957A4" w:rsidRPr="00725071">
              <w:rPr>
                <w:rStyle w:val="libPoemTiniChar0"/>
                <w:rtl/>
              </w:rPr>
              <w:br/>
              <w:t> </w:t>
            </w:r>
          </w:p>
        </w:tc>
      </w:tr>
      <w:tr w:rsidR="008957A4" w:rsidTr="008957A4">
        <w:tblPrEx>
          <w:tblLook w:val="04A0" w:firstRow="1" w:lastRow="0" w:firstColumn="1" w:lastColumn="0" w:noHBand="0" w:noVBand="1"/>
        </w:tblPrEx>
        <w:trPr>
          <w:trHeight w:val="350"/>
        </w:trPr>
        <w:tc>
          <w:tcPr>
            <w:tcW w:w="3920" w:type="dxa"/>
          </w:tcPr>
          <w:p w:rsidR="008957A4" w:rsidRDefault="007530DC" w:rsidP="008957A4">
            <w:pPr>
              <w:pStyle w:val="libPoem"/>
            </w:pPr>
            <w:r w:rsidRPr="00666704">
              <w:rPr>
                <w:rFonts w:hint="cs"/>
                <w:rtl/>
              </w:rPr>
              <w:t xml:space="preserve">13 </w:t>
            </w:r>
            <w:r>
              <w:rPr>
                <w:rFonts w:hint="cs"/>
                <w:rtl/>
              </w:rPr>
              <w:t>دعني أنوح وأسعد النوّاحا</w:t>
            </w:r>
            <w:r w:rsidR="008957A4" w:rsidRPr="00725071">
              <w:rPr>
                <w:rStyle w:val="libPoemTiniChar0"/>
                <w:rtl/>
              </w:rPr>
              <w:br/>
              <w:t> </w:t>
            </w:r>
          </w:p>
        </w:tc>
        <w:tc>
          <w:tcPr>
            <w:tcW w:w="279" w:type="dxa"/>
          </w:tcPr>
          <w:p w:rsidR="008957A4" w:rsidRDefault="008957A4" w:rsidP="008957A4">
            <w:pPr>
              <w:pStyle w:val="libPoem"/>
              <w:rPr>
                <w:rtl/>
              </w:rPr>
            </w:pPr>
          </w:p>
        </w:tc>
        <w:tc>
          <w:tcPr>
            <w:tcW w:w="3881" w:type="dxa"/>
          </w:tcPr>
          <w:p w:rsidR="008957A4" w:rsidRDefault="007530DC" w:rsidP="008957A4">
            <w:pPr>
              <w:pStyle w:val="libPoem"/>
            </w:pPr>
            <w:r>
              <w:rPr>
                <w:rFonts w:hint="cs"/>
                <w:rtl/>
              </w:rPr>
              <w:t>مثلي بكى يوم الحسين وناحا 28</w:t>
            </w:r>
            <w:r w:rsidR="008957A4" w:rsidRPr="00725071">
              <w:rPr>
                <w:rStyle w:val="libPoemTiniChar0"/>
                <w:rtl/>
              </w:rPr>
              <w:br/>
              <w:t> </w:t>
            </w:r>
          </w:p>
        </w:tc>
      </w:tr>
      <w:tr w:rsidR="008957A4" w:rsidTr="008957A4">
        <w:tblPrEx>
          <w:tblLook w:val="04A0" w:firstRow="1" w:lastRow="0" w:firstColumn="1" w:lastColumn="0" w:noHBand="0" w:noVBand="1"/>
        </w:tblPrEx>
        <w:trPr>
          <w:trHeight w:val="350"/>
        </w:trPr>
        <w:tc>
          <w:tcPr>
            <w:tcW w:w="3920" w:type="dxa"/>
          </w:tcPr>
          <w:p w:rsidR="008957A4" w:rsidRDefault="007530DC" w:rsidP="008957A4">
            <w:pPr>
              <w:pStyle w:val="libPoem"/>
            </w:pPr>
            <w:r w:rsidRPr="00666704">
              <w:rPr>
                <w:rFonts w:hint="cs"/>
                <w:rtl/>
              </w:rPr>
              <w:t xml:space="preserve">14 </w:t>
            </w:r>
            <w:r>
              <w:rPr>
                <w:rFonts w:hint="cs"/>
                <w:rtl/>
              </w:rPr>
              <w:t>أرى الصبر يفنى والهموم تزيد</w:t>
            </w:r>
            <w:r w:rsidR="008957A4" w:rsidRPr="00725071">
              <w:rPr>
                <w:rStyle w:val="libPoemTiniChar0"/>
                <w:rtl/>
              </w:rPr>
              <w:br/>
              <w:t> </w:t>
            </w:r>
          </w:p>
        </w:tc>
        <w:tc>
          <w:tcPr>
            <w:tcW w:w="279" w:type="dxa"/>
          </w:tcPr>
          <w:p w:rsidR="008957A4" w:rsidRDefault="008957A4" w:rsidP="008957A4">
            <w:pPr>
              <w:pStyle w:val="libPoem"/>
              <w:rPr>
                <w:rtl/>
              </w:rPr>
            </w:pPr>
          </w:p>
        </w:tc>
        <w:tc>
          <w:tcPr>
            <w:tcW w:w="3881" w:type="dxa"/>
          </w:tcPr>
          <w:p w:rsidR="008957A4" w:rsidRDefault="007530DC" w:rsidP="008957A4">
            <w:pPr>
              <w:pStyle w:val="libPoem"/>
            </w:pPr>
            <w:r>
              <w:rPr>
                <w:rFonts w:hint="cs"/>
                <w:rtl/>
              </w:rPr>
              <w:t>وجسمي يبلى</w:t>
            </w:r>
            <w:r w:rsidRPr="00666704">
              <w:rPr>
                <w:rFonts w:hint="cs"/>
                <w:rtl/>
              </w:rPr>
              <w:t xml:space="preserve"> </w:t>
            </w:r>
            <w:r>
              <w:rPr>
                <w:rFonts w:hint="cs"/>
                <w:rtl/>
              </w:rPr>
              <w:t>والسقام جديدُ 43</w:t>
            </w:r>
            <w:r w:rsidR="008957A4" w:rsidRPr="00725071">
              <w:rPr>
                <w:rStyle w:val="libPoemTiniChar0"/>
                <w:rtl/>
              </w:rPr>
              <w:br/>
              <w:t> </w:t>
            </w:r>
          </w:p>
        </w:tc>
      </w:tr>
      <w:tr w:rsidR="008957A4" w:rsidTr="008957A4">
        <w:tblPrEx>
          <w:tblLook w:val="04A0" w:firstRow="1" w:lastRow="0" w:firstColumn="1" w:lastColumn="0" w:noHBand="0" w:noVBand="1"/>
        </w:tblPrEx>
        <w:trPr>
          <w:trHeight w:val="350"/>
        </w:trPr>
        <w:tc>
          <w:tcPr>
            <w:tcW w:w="3920" w:type="dxa"/>
          </w:tcPr>
          <w:p w:rsidR="008957A4" w:rsidRDefault="007530DC" w:rsidP="008957A4">
            <w:pPr>
              <w:pStyle w:val="libPoem"/>
            </w:pPr>
            <w:r w:rsidRPr="00666704">
              <w:rPr>
                <w:rFonts w:hint="cs"/>
                <w:rtl/>
              </w:rPr>
              <w:t xml:space="preserve">15 </w:t>
            </w:r>
            <w:r>
              <w:rPr>
                <w:rFonts w:hint="cs"/>
                <w:rtl/>
              </w:rPr>
              <w:t>ماضرَّ</w:t>
            </w:r>
            <w:r w:rsidRPr="00666704">
              <w:rPr>
                <w:rFonts w:hint="cs"/>
                <w:rtl/>
              </w:rPr>
              <w:t xml:space="preserve"> </w:t>
            </w:r>
            <w:r>
              <w:rPr>
                <w:rFonts w:hint="cs"/>
                <w:rtl/>
              </w:rPr>
              <w:t>عهد الصبى لو أنَّه عادا</w:t>
            </w:r>
            <w:r w:rsidR="008957A4" w:rsidRPr="00725071">
              <w:rPr>
                <w:rStyle w:val="libPoemTiniChar0"/>
                <w:rtl/>
              </w:rPr>
              <w:br/>
              <w:t> </w:t>
            </w:r>
          </w:p>
        </w:tc>
        <w:tc>
          <w:tcPr>
            <w:tcW w:w="279" w:type="dxa"/>
          </w:tcPr>
          <w:p w:rsidR="008957A4" w:rsidRDefault="008957A4" w:rsidP="008957A4">
            <w:pPr>
              <w:pStyle w:val="libPoem"/>
              <w:rPr>
                <w:rtl/>
              </w:rPr>
            </w:pPr>
          </w:p>
        </w:tc>
        <w:tc>
          <w:tcPr>
            <w:tcW w:w="3881" w:type="dxa"/>
          </w:tcPr>
          <w:p w:rsidR="008957A4" w:rsidRDefault="007530DC" w:rsidP="008957A4">
            <w:pPr>
              <w:pStyle w:val="libPoem"/>
            </w:pPr>
            <w:r>
              <w:rPr>
                <w:rFonts w:hint="cs"/>
                <w:rtl/>
              </w:rPr>
              <w:t>يوما يزوِّدني من طيبةٍ زادا 86</w:t>
            </w:r>
            <w:r w:rsidR="008957A4" w:rsidRPr="00725071">
              <w:rPr>
                <w:rStyle w:val="libPoemTiniChar0"/>
                <w:rtl/>
              </w:rPr>
              <w:br/>
              <w:t> </w:t>
            </w:r>
          </w:p>
        </w:tc>
      </w:tr>
    </w:tbl>
    <w:p w:rsidR="00666704" w:rsidRDefault="00666704" w:rsidP="009618AF">
      <w:pPr>
        <w:pStyle w:val="libNormal"/>
        <w:rPr>
          <w:rtl/>
        </w:rPr>
      </w:pPr>
      <w:r>
        <w:rPr>
          <w:rFonts w:hint="cs"/>
          <w:rtl/>
        </w:rPr>
        <w:t xml:space="preserve">جارى بها السيد إسماعيل الحميري في قصيدة له </w:t>
      </w:r>
      <w:r w:rsidR="0043271A">
        <w:rPr>
          <w:rFonts w:hint="cs"/>
          <w:rtl/>
        </w:rPr>
        <w:t>أوَّلها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7530DC" w:rsidTr="0012204C">
        <w:trPr>
          <w:trHeight w:val="350"/>
        </w:trPr>
        <w:tc>
          <w:tcPr>
            <w:tcW w:w="3920" w:type="dxa"/>
            <w:shd w:val="clear" w:color="auto" w:fill="auto"/>
          </w:tcPr>
          <w:p w:rsidR="007530DC" w:rsidRDefault="007530DC" w:rsidP="0012204C">
            <w:pPr>
              <w:pStyle w:val="libPoem"/>
            </w:pPr>
            <w:r>
              <w:rPr>
                <w:rFonts w:hint="cs"/>
                <w:rtl/>
              </w:rPr>
              <w:t>طاف الخيال علينا منك عب</w:t>
            </w:r>
            <w:r w:rsidR="00A04EB2">
              <w:rPr>
                <w:rFonts w:hint="cs"/>
                <w:rtl/>
              </w:rPr>
              <w:t>ّ</w:t>
            </w:r>
            <w:r>
              <w:rPr>
                <w:rFonts w:hint="cs"/>
                <w:rtl/>
              </w:rPr>
              <w:t>ادا</w:t>
            </w:r>
            <w:r w:rsidRPr="00725071">
              <w:rPr>
                <w:rStyle w:val="libPoemTiniChar0"/>
                <w:rtl/>
              </w:rPr>
              <w:br/>
              <w:t> </w:t>
            </w:r>
          </w:p>
        </w:tc>
        <w:tc>
          <w:tcPr>
            <w:tcW w:w="279" w:type="dxa"/>
            <w:shd w:val="clear" w:color="auto" w:fill="auto"/>
          </w:tcPr>
          <w:p w:rsidR="007530DC" w:rsidRDefault="007530DC" w:rsidP="0012204C">
            <w:pPr>
              <w:pStyle w:val="libPoem"/>
              <w:rPr>
                <w:rtl/>
              </w:rPr>
            </w:pPr>
          </w:p>
        </w:tc>
        <w:tc>
          <w:tcPr>
            <w:tcW w:w="3881" w:type="dxa"/>
            <w:shd w:val="clear" w:color="auto" w:fill="auto"/>
          </w:tcPr>
          <w:p w:rsidR="007530DC" w:rsidRDefault="007530DC" w:rsidP="0012204C">
            <w:pPr>
              <w:pStyle w:val="libPoem"/>
            </w:pPr>
            <w:r w:rsidRPr="00666704">
              <w:rPr>
                <w:rFonts w:hint="cs"/>
                <w:rtl/>
              </w:rPr>
              <w:t>...............................</w:t>
            </w:r>
            <w:r>
              <w:rPr>
                <w:rFonts w:hint="cs"/>
                <w:rtl/>
              </w:rPr>
              <w:t>.........</w:t>
            </w:r>
            <w:r w:rsidRPr="00725071">
              <w:rPr>
                <w:rStyle w:val="libPoemTiniChar0"/>
                <w:rtl/>
              </w:rPr>
              <w:br/>
              <w:t> </w:t>
            </w:r>
          </w:p>
        </w:tc>
      </w:tr>
    </w:tbl>
    <w:p w:rsidR="00E249FC" w:rsidRDefault="00666704" w:rsidP="009618AF">
      <w:pPr>
        <w:pStyle w:val="libNormal"/>
      </w:pPr>
      <w:r>
        <w:rPr>
          <w:rFonts w:hint="cs"/>
          <w:rtl/>
        </w:rPr>
        <w:br w:type="page"/>
      </w:r>
    </w:p>
    <w:p w:rsidR="00666704" w:rsidRDefault="00666704" w:rsidP="009618AF">
      <w:pPr>
        <w:pStyle w:val="libNormal"/>
        <w:rPr>
          <w:rtl/>
        </w:rPr>
      </w:pPr>
      <w:r>
        <w:rPr>
          <w:rFonts w:hint="cs"/>
          <w:rtl/>
        </w:rPr>
        <w:lastRenderedPageBreak/>
        <w:t>فقال العبدي</w:t>
      </w:r>
      <w:r w:rsidR="000B4B72">
        <w:rPr>
          <w:rFonts w:hint="cs"/>
          <w:rtl/>
        </w:rPr>
        <w:t>ُّ</w:t>
      </w:r>
      <w:r>
        <w:rPr>
          <w:rFonts w:hint="cs"/>
          <w:rtl/>
        </w:rPr>
        <w:t xml:space="preserve"> في آخر قصيدته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0B4B72" w:rsidTr="0012204C">
        <w:trPr>
          <w:trHeight w:val="350"/>
        </w:trPr>
        <w:tc>
          <w:tcPr>
            <w:tcW w:w="3920" w:type="dxa"/>
            <w:shd w:val="clear" w:color="auto" w:fill="auto"/>
          </w:tcPr>
          <w:p w:rsidR="000B4B72" w:rsidRDefault="000B4B72" w:rsidP="0012204C">
            <w:pPr>
              <w:pStyle w:val="libPoem"/>
            </w:pPr>
            <w:r>
              <w:rPr>
                <w:rFonts w:hint="cs"/>
                <w:rtl/>
              </w:rPr>
              <w:t>وازنت ما قال إسماعيل مبتدءاً:</w:t>
            </w:r>
            <w:r w:rsidRPr="00725071">
              <w:rPr>
                <w:rStyle w:val="libPoemTiniChar0"/>
                <w:rtl/>
              </w:rPr>
              <w:br/>
              <w:t> </w:t>
            </w:r>
          </w:p>
        </w:tc>
        <w:tc>
          <w:tcPr>
            <w:tcW w:w="279" w:type="dxa"/>
            <w:shd w:val="clear" w:color="auto" w:fill="auto"/>
          </w:tcPr>
          <w:p w:rsidR="000B4B72" w:rsidRDefault="000B4B72" w:rsidP="0012204C">
            <w:pPr>
              <w:pStyle w:val="libPoem"/>
              <w:rPr>
                <w:rtl/>
              </w:rPr>
            </w:pPr>
          </w:p>
        </w:tc>
        <w:tc>
          <w:tcPr>
            <w:tcW w:w="3881" w:type="dxa"/>
            <w:shd w:val="clear" w:color="auto" w:fill="auto"/>
          </w:tcPr>
          <w:p w:rsidR="000B4B72" w:rsidRDefault="000B4B72" w:rsidP="0012204C">
            <w:pPr>
              <w:pStyle w:val="libPoem"/>
            </w:pPr>
            <w:r w:rsidRPr="00666704">
              <w:rPr>
                <w:rFonts w:hint="cs"/>
                <w:rtl/>
              </w:rPr>
              <w:t xml:space="preserve">[ </w:t>
            </w:r>
            <w:r>
              <w:rPr>
                <w:rFonts w:hint="cs"/>
                <w:rtl/>
              </w:rPr>
              <w:t>طاف الخيال علينا منك عبّادا</w:t>
            </w:r>
            <w:r w:rsidRPr="00666704">
              <w:rPr>
                <w:rFonts w:hint="cs"/>
                <w:rtl/>
              </w:rPr>
              <w:t xml:space="preserve"> ]</w:t>
            </w:r>
            <w:r w:rsidRPr="00725071">
              <w:rPr>
                <w:rStyle w:val="libPoemTiniChar0"/>
                <w:rtl/>
              </w:rPr>
              <w:br/>
              <w:t> </w:t>
            </w:r>
          </w:p>
        </w:tc>
      </w:tr>
      <w:tr w:rsidR="000B4B72" w:rsidTr="0012204C">
        <w:trPr>
          <w:trHeight w:val="350"/>
        </w:trPr>
        <w:tc>
          <w:tcPr>
            <w:tcW w:w="3920" w:type="dxa"/>
          </w:tcPr>
          <w:p w:rsidR="000B4B72" w:rsidRDefault="000B4B72" w:rsidP="0012204C">
            <w:pPr>
              <w:pStyle w:val="libPoem"/>
            </w:pPr>
            <w:r w:rsidRPr="00666704">
              <w:rPr>
                <w:rFonts w:hint="cs"/>
                <w:rtl/>
              </w:rPr>
              <w:t xml:space="preserve">16 </w:t>
            </w:r>
            <w:r>
              <w:rPr>
                <w:rFonts w:hint="cs"/>
                <w:rtl/>
              </w:rPr>
              <w:t>أبك ما عشت بالدموع</w:t>
            </w:r>
            <w:r w:rsidRPr="00666704">
              <w:rPr>
                <w:rFonts w:hint="cs"/>
                <w:rtl/>
              </w:rPr>
              <w:t xml:space="preserve"> </w:t>
            </w:r>
            <w:r>
              <w:rPr>
                <w:rFonts w:hint="cs"/>
                <w:rtl/>
              </w:rPr>
              <w:t>الغزارِ</w:t>
            </w:r>
            <w:r w:rsidRPr="00725071">
              <w:rPr>
                <w:rStyle w:val="libPoemTiniChar0"/>
                <w:rtl/>
              </w:rPr>
              <w:br/>
              <w:t> </w:t>
            </w:r>
          </w:p>
        </w:tc>
        <w:tc>
          <w:tcPr>
            <w:tcW w:w="279" w:type="dxa"/>
          </w:tcPr>
          <w:p w:rsidR="000B4B72" w:rsidRDefault="000B4B72" w:rsidP="0012204C">
            <w:pPr>
              <w:pStyle w:val="libPoem"/>
              <w:rPr>
                <w:rtl/>
              </w:rPr>
            </w:pPr>
          </w:p>
        </w:tc>
        <w:tc>
          <w:tcPr>
            <w:tcW w:w="3881" w:type="dxa"/>
          </w:tcPr>
          <w:p w:rsidR="000B4B72" w:rsidRDefault="000B4B72" w:rsidP="0012204C">
            <w:pPr>
              <w:pStyle w:val="libPoem"/>
            </w:pPr>
            <w:r>
              <w:rPr>
                <w:rFonts w:hint="cs"/>
                <w:rtl/>
              </w:rPr>
              <w:t>لذراري محمَّد المختارِ 37</w:t>
            </w:r>
            <w:r w:rsidRPr="00725071">
              <w:rPr>
                <w:rStyle w:val="libPoemTiniChar0"/>
                <w:rtl/>
              </w:rPr>
              <w:br/>
              <w:t> </w:t>
            </w:r>
          </w:p>
        </w:tc>
      </w:tr>
      <w:tr w:rsidR="000B4B72" w:rsidTr="0012204C">
        <w:trPr>
          <w:trHeight w:val="350"/>
        </w:trPr>
        <w:tc>
          <w:tcPr>
            <w:tcW w:w="3920" w:type="dxa"/>
          </w:tcPr>
          <w:p w:rsidR="000B4B72" w:rsidRDefault="000B4B72" w:rsidP="0012204C">
            <w:pPr>
              <w:pStyle w:val="libPoem"/>
            </w:pPr>
            <w:r w:rsidRPr="00666704">
              <w:rPr>
                <w:rFonts w:hint="cs"/>
                <w:rtl/>
              </w:rPr>
              <w:t xml:space="preserve">17 </w:t>
            </w:r>
            <w:r>
              <w:rPr>
                <w:rFonts w:hint="cs"/>
                <w:rtl/>
              </w:rPr>
              <w:t>أآمرتي بالصبر أسرفت في أمري</w:t>
            </w:r>
            <w:r w:rsidRPr="00725071">
              <w:rPr>
                <w:rStyle w:val="libPoemTiniChar0"/>
                <w:rtl/>
              </w:rPr>
              <w:br/>
              <w:t> </w:t>
            </w:r>
          </w:p>
        </w:tc>
        <w:tc>
          <w:tcPr>
            <w:tcW w:w="279" w:type="dxa"/>
          </w:tcPr>
          <w:p w:rsidR="000B4B72" w:rsidRDefault="000B4B72" w:rsidP="0012204C">
            <w:pPr>
              <w:pStyle w:val="libPoem"/>
              <w:rPr>
                <w:rtl/>
              </w:rPr>
            </w:pPr>
          </w:p>
        </w:tc>
        <w:tc>
          <w:tcPr>
            <w:tcW w:w="3881" w:type="dxa"/>
          </w:tcPr>
          <w:p w:rsidR="000B4B72" w:rsidRDefault="000B4B72" w:rsidP="0012204C">
            <w:pPr>
              <w:pStyle w:val="libPoem"/>
            </w:pPr>
            <w:r>
              <w:rPr>
                <w:rFonts w:hint="cs"/>
                <w:rtl/>
              </w:rPr>
              <w:t>أيؤمر مثلي لا أباً لك بالصبر ؟ 29</w:t>
            </w:r>
            <w:r w:rsidRPr="00725071">
              <w:rPr>
                <w:rStyle w:val="libPoemTiniChar0"/>
                <w:rtl/>
              </w:rPr>
              <w:br/>
              <w:t> </w:t>
            </w:r>
          </w:p>
        </w:tc>
      </w:tr>
      <w:tr w:rsidR="000B4B72" w:rsidTr="0012204C">
        <w:trPr>
          <w:trHeight w:val="350"/>
        </w:trPr>
        <w:tc>
          <w:tcPr>
            <w:tcW w:w="3920" w:type="dxa"/>
          </w:tcPr>
          <w:p w:rsidR="000B4B72" w:rsidRDefault="000B4B72" w:rsidP="0012204C">
            <w:pPr>
              <w:pStyle w:val="libPoem"/>
            </w:pPr>
            <w:r w:rsidRPr="00666704">
              <w:rPr>
                <w:rFonts w:hint="cs"/>
                <w:rtl/>
              </w:rPr>
              <w:t xml:space="preserve">18 </w:t>
            </w:r>
            <w:r>
              <w:rPr>
                <w:rFonts w:hint="cs"/>
                <w:rtl/>
              </w:rPr>
              <w:t>سلامي على قبرٍ تضمَّن حيدرا</w:t>
            </w:r>
            <w:r w:rsidRPr="00725071">
              <w:rPr>
                <w:rStyle w:val="libPoemTiniChar0"/>
                <w:rtl/>
              </w:rPr>
              <w:br/>
              <w:t> </w:t>
            </w:r>
          </w:p>
        </w:tc>
        <w:tc>
          <w:tcPr>
            <w:tcW w:w="279" w:type="dxa"/>
          </w:tcPr>
          <w:p w:rsidR="000B4B72" w:rsidRDefault="000B4B72" w:rsidP="0012204C">
            <w:pPr>
              <w:pStyle w:val="libPoem"/>
              <w:rPr>
                <w:rtl/>
              </w:rPr>
            </w:pPr>
          </w:p>
        </w:tc>
        <w:tc>
          <w:tcPr>
            <w:tcW w:w="3881" w:type="dxa"/>
          </w:tcPr>
          <w:p w:rsidR="000B4B72" w:rsidRDefault="000B4B72" w:rsidP="0012204C">
            <w:pPr>
              <w:pStyle w:val="libPoem"/>
            </w:pPr>
            <w:r>
              <w:rPr>
                <w:rFonts w:hint="cs"/>
                <w:rtl/>
              </w:rPr>
              <w:t>سلام مشوقٍ</w:t>
            </w:r>
            <w:r w:rsidRPr="00666704">
              <w:rPr>
                <w:rFonts w:hint="cs"/>
                <w:rtl/>
              </w:rPr>
              <w:t xml:space="preserve"> </w:t>
            </w:r>
            <w:r>
              <w:rPr>
                <w:rFonts w:hint="cs"/>
                <w:rtl/>
              </w:rPr>
              <w:t>ما يطيق التصبّرا 60</w:t>
            </w:r>
            <w:r w:rsidRPr="00725071">
              <w:rPr>
                <w:rStyle w:val="libPoemTiniChar0"/>
                <w:rtl/>
              </w:rPr>
              <w:br/>
              <w:t> </w:t>
            </w:r>
          </w:p>
        </w:tc>
      </w:tr>
    </w:tbl>
    <w:p w:rsidR="00666704" w:rsidRDefault="00666704" w:rsidP="009618AF">
      <w:pPr>
        <w:pStyle w:val="libNormal"/>
        <w:rPr>
          <w:rtl/>
        </w:rPr>
      </w:pPr>
      <w:r>
        <w:rPr>
          <w:rFonts w:hint="cs"/>
          <w:rtl/>
        </w:rPr>
        <w:t>ويقول في آخرها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0B4B72" w:rsidTr="0012204C">
        <w:trPr>
          <w:trHeight w:val="350"/>
        </w:trPr>
        <w:tc>
          <w:tcPr>
            <w:tcW w:w="3920" w:type="dxa"/>
            <w:shd w:val="clear" w:color="auto" w:fill="auto"/>
          </w:tcPr>
          <w:p w:rsidR="000B4B72" w:rsidRDefault="000B4B72" w:rsidP="0012204C">
            <w:pPr>
              <w:pStyle w:val="libPoem"/>
            </w:pPr>
            <w:r>
              <w:rPr>
                <w:rFonts w:hint="cs"/>
                <w:rtl/>
              </w:rPr>
              <w:t>ولا</w:t>
            </w:r>
            <w:r w:rsidRPr="00666704">
              <w:rPr>
                <w:rFonts w:hint="cs"/>
                <w:rtl/>
              </w:rPr>
              <w:t xml:space="preserve"> </w:t>
            </w:r>
            <w:r>
              <w:rPr>
                <w:rFonts w:hint="cs"/>
                <w:rtl/>
              </w:rPr>
              <w:t>أغل في ديني كمن كان قد غلا</w:t>
            </w:r>
            <w:r w:rsidRPr="00725071">
              <w:rPr>
                <w:rStyle w:val="libPoemTiniChar0"/>
                <w:rtl/>
              </w:rPr>
              <w:br/>
              <w:t> </w:t>
            </w:r>
          </w:p>
        </w:tc>
        <w:tc>
          <w:tcPr>
            <w:tcW w:w="279" w:type="dxa"/>
            <w:shd w:val="clear" w:color="auto" w:fill="auto"/>
          </w:tcPr>
          <w:p w:rsidR="000B4B72" w:rsidRDefault="000B4B72" w:rsidP="0012204C">
            <w:pPr>
              <w:pStyle w:val="libPoem"/>
              <w:rPr>
                <w:rtl/>
              </w:rPr>
            </w:pPr>
          </w:p>
        </w:tc>
        <w:tc>
          <w:tcPr>
            <w:tcW w:w="3881" w:type="dxa"/>
            <w:shd w:val="clear" w:color="auto" w:fill="auto"/>
          </w:tcPr>
          <w:p w:rsidR="000B4B72" w:rsidRDefault="000B4B72" w:rsidP="0012204C">
            <w:pPr>
              <w:pStyle w:val="libPoem"/>
            </w:pPr>
            <w:r>
              <w:rPr>
                <w:rFonts w:hint="cs"/>
                <w:rtl/>
              </w:rPr>
              <w:t>وما</w:t>
            </w:r>
            <w:r w:rsidRPr="00666704">
              <w:rPr>
                <w:rFonts w:hint="cs"/>
                <w:rtl/>
              </w:rPr>
              <w:t xml:space="preserve"> </w:t>
            </w:r>
            <w:r>
              <w:rPr>
                <w:rFonts w:hint="cs"/>
                <w:rtl/>
              </w:rPr>
              <w:t>كنت في حبِّ الوصيِّ مُقصِّرا</w:t>
            </w:r>
            <w:r w:rsidRPr="00725071">
              <w:rPr>
                <w:rStyle w:val="libPoemTiniChar0"/>
                <w:rtl/>
              </w:rPr>
              <w:br/>
              <w:t> </w:t>
            </w:r>
          </w:p>
        </w:tc>
      </w:tr>
      <w:tr w:rsidR="000B4B72" w:rsidTr="0012204C">
        <w:trPr>
          <w:trHeight w:val="350"/>
        </w:trPr>
        <w:tc>
          <w:tcPr>
            <w:tcW w:w="3920" w:type="dxa"/>
          </w:tcPr>
          <w:p w:rsidR="000B4B72" w:rsidRDefault="000B4B72" w:rsidP="0012204C">
            <w:pPr>
              <w:pStyle w:val="libPoem"/>
            </w:pPr>
            <w:r>
              <w:rPr>
                <w:rFonts w:hint="cs"/>
                <w:rtl/>
              </w:rPr>
              <w:t>بذلك يلقى الله في يوم</w:t>
            </w:r>
            <w:r w:rsidRPr="00666704">
              <w:rPr>
                <w:rFonts w:hint="cs"/>
                <w:rtl/>
              </w:rPr>
              <w:t xml:space="preserve"> </w:t>
            </w:r>
            <w:r>
              <w:rPr>
                <w:rFonts w:hint="cs"/>
                <w:rtl/>
              </w:rPr>
              <w:t>بعثه</w:t>
            </w:r>
            <w:r w:rsidRPr="00725071">
              <w:rPr>
                <w:rStyle w:val="libPoemTiniChar0"/>
                <w:rtl/>
              </w:rPr>
              <w:br/>
              <w:t> </w:t>
            </w:r>
          </w:p>
        </w:tc>
        <w:tc>
          <w:tcPr>
            <w:tcW w:w="279" w:type="dxa"/>
          </w:tcPr>
          <w:p w:rsidR="000B4B72" w:rsidRDefault="000B4B72" w:rsidP="0012204C">
            <w:pPr>
              <w:pStyle w:val="libPoem"/>
              <w:rPr>
                <w:rtl/>
              </w:rPr>
            </w:pPr>
          </w:p>
        </w:tc>
        <w:tc>
          <w:tcPr>
            <w:tcW w:w="3881" w:type="dxa"/>
          </w:tcPr>
          <w:p w:rsidR="000B4B72" w:rsidRDefault="000B4B72" w:rsidP="0012204C">
            <w:pPr>
              <w:pStyle w:val="libPoem"/>
            </w:pPr>
            <w:r>
              <w:rPr>
                <w:rFonts w:hint="cs"/>
                <w:rtl/>
              </w:rPr>
              <w:t>عليُّ بن حمّاد إذا هو اُنشرا</w:t>
            </w:r>
            <w:r w:rsidRPr="00725071">
              <w:rPr>
                <w:rStyle w:val="libPoemTiniChar0"/>
                <w:rtl/>
              </w:rPr>
              <w:br/>
              <w:t> </w:t>
            </w:r>
          </w:p>
        </w:tc>
      </w:tr>
      <w:tr w:rsidR="000B4B72" w:rsidTr="0012204C">
        <w:trPr>
          <w:trHeight w:val="350"/>
        </w:trPr>
        <w:tc>
          <w:tcPr>
            <w:tcW w:w="3920" w:type="dxa"/>
          </w:tcPr>
          <w:p w:rsidR="000B4B72" w:rsidRDefault="000B4B72" w:rsidP="0012204C">
            <w:pPr>
              <w:pStyle w:val="libPoem"/>
            </w:pPr>
            <w:r w:rsidRPr="00666704">
              <w:rPr>
                <w:rFonts w:hint="cs"/>
                <w:rtl/>
              </w:rPr>
              <w:t xml:space="preserve">19 </w:t>
            </w:r>
            <w:r>
              <w:rPr>
                <w:rFonts w:hint="cs"/>
                <w:rtl/>
              </w:rPr>
              <w:t>يا لائمي دع ملامي في الهوى وذرِ</w:t>
            </w:r>
            <w:r w:rsidRPr="00725071">
              <w:rPr>
                <w:rStyle w:val="libPoemTiniChar0"/>
                <w:rtl/>
              </w:rPr>
              <w:br/>
              <w:t> </w:t>
            </w:r>
          </w:p>
        </w:tc>
        <w:tc>
          <w:tcPr>
            <w:tcW w:w="279" w:type="dxa"/>
          </w:tcPr>
          <w:p w:rsidR="000B4B72" w:rsidRDefault="000B4B72" w:rsidP="0012204C">
            <w:pPr>
              <w:pStyle w:val="libPoem"/>
              <w:rPr>
                <w:rtl/>
              </w:rPr>
            </w:pPr>
          </w:p>
        </w:tc>
        <w:tc>
          <w:tcPr>
            <w:tcW w:w="3881" w:type="dxa"/>
          </w:tcPr>
          <w:p w:rsidR="000B4B72" w:rsidRDefault="000B4B72" w:rsidP="0012204C">
            <w:pPr>
              <w:pStyle w:val="libPoem"/>
            </w:pPr>
            <w:r>
              <w:rPr>
                <w:rFonts w:hint="cs"/>
                <w:rtl/>
              </w:rPr>
              <w:t>فإنَّ حبَّ عليٍّ قام في عذري 28</w:t>
            </w:r>
            <w:r w:rsidRPr="00725071">
              <w:rPr>
                <w:rStyle w:val="libPoemTiniChar0"/>
                <w:rtl/>
              </w:rPr>
              <w:br/>
              <w:t> </w:t>
            </w:r>
          </w:p>
        </w:tc>
      </w:tr>
      <w:tr w:rsidR="000B4B72" w:rsidTr="0012204C">
        <w:trPr>
          <w:trHeight w:val="350"/>
        </w:trPr>
        <w:tc>
          <w:tcPr>
            <w:tcW w:w="3920" w:type="dxa"/>
          </w:tcPr>
          <w:p w:rsidR="000B4B72" w:rsidRDefault="00262720" w:rsidP="0012204C">
            <w:pPr>
              <w:pStyle w:val="libPoem"/>
            </w:pPr>
            <w:r w:rsidRPr="00666704">
              <w:rPr>
                <w:rFonts w:hint="cs"/>
                <w:rtl/>
              </w:rPr>
              <w:t xml:space="preserve">20 </w:t>
            </w:r>
            <w:r>
              <w:rPr>
                <w:rFonts w:hint="cs"/>
                <w:rtl/>
              </w:rPr>
              <w:t>دعى قلبه داعي الوعيد فاسمعا</w:t>
            </w:r>
            <w:r w:rsidR="000B4B72" w:rsidRPr="00725071">
              <w:rPr>
                <w:rStyle w:val="libPoemTiniChar0"/>
                <w:rtl/>
              </w:rPr>
              <w:br/>
              <w:t> </w:t>
            </w:r>
          </w:p>
        </w:tc>
        <w:tc>
          <w:tcPr>
            <w:tcW w:w="279" w:type="dxa"/>
          </w:tcPr>
          <w:p w:rsidR="000B4B72" w:rsidRDefault="000B4B72" w:rsidP="0012204C">
            <w:pPr>
              <w:pStyle w:val="libPoem"/>
              <w:rPr>
                <w:rtl/>
              </w:rPr>
            </w:pPr>
          </w:p>
        </w:tc>
        <w:tc>
          <w:tcPr>
            <w:tcW w:w="3881" w:type="dxa"/>
          </w:tcPr>
          <w:p w:rsidR="000B4B72" w:rsidRDefault="00262720" w:rsidP="0012204C">
            <w:pPr>
              <w:pStyle w:val="libPoem"/>
            </w:pPr>
            <w:r>
              <w:rPr>
                <w:rFonts w:hint="cs"/>
                <w:rtl/>
              </w:rPr>
              <w:t>وداع لبادي شيبه</w:t>
            </w:r>
            <w:r w:rsidRPr="00666704">
              <w:rPr>
                <w:rFonts w:hint="cs"/>
                <w:rtl/>
              </w:rPr>
              <w:t xml:space="preserve"> </w:t>
            </w:r>
            <w:r>
              <w:rPr>
                <w:rFonts w:hint="cs"/>
                <w:rtl/>
              </w:rPr>
              <w:t>فتورَّعا 62</w:t>
            </w:r>
            <w:r w:rsidR="000B4B72" w:rsidRPr="00725071">
              <w:rPr>
                <w:rStyle w:val="libPoemTiniChar0"/>
                <w:rtl/>
              </w:rPr>
              <w:br/>
              <w:t> </w:t>
            </w:r>
          </w:p>
        </w:tc>
      </w:tr>
      <w:tr w:rsidR="000B4B72" w:rsidTr="0012204C">
        <w:trPr>
          <w:trHeight w:val="350"/>
        </w:trPr>
        <w:tc>
          <w:tcPr>
            <w:tcW w:w="3920" w:type="dxa"/>
          </w:tcPr>
          <w:p w:rsidR="000B4B72" w:rsidRDefault="00262720" w:rsidP="0012204C">
            <w:pPr>
              <w:pStyle w:val="libPoem"/>
            </w:pPr>
            <w:r w:rsidRPr="00666704">
              <w:rPr>
                <w:rFonts w:hint="cs"/>
                <w:rtl/>
              </w:rPr>
              <w:t xml:space="preserve">21 </w:t>
            </w:r>
            <w:r>
              <w:rPr>
                <w:rFonts w:hint="cs"/>
                <w:rtl/>
              </w:rPr>
              <w:t>فرَّقتَ يا بين شملاً</w:t>
            </w:r>
            <w:r w:rsidRPr="00666704">
              <w:rPr>
                <w:rFonts w:hint="cs"/>
                <w:rtl/>
              </w:rPr>
              <w:t xml:space="preserve"> </w:t>
            </w:r>
            <w:r>
              <w:rPr>
                <w:rFonts w:hint="cs"/>
                <w:rtl/>
              </w:rPr>
              <w:t>كان مجتمعا</w:t>
            </w:r>
            <w:r w:rsidR="000B4B72" w:rsidRPr="00725071">
              <w:rPr>
                <w:rStyle w:val="libPoemTiniChar0"/>
                <w:rtl/>
              </w:rPr>
              <w:br/>
              <w:t> </w:t>
            </w:r>
          </w:p>
        </w:tc>
        <w:tc>
          <w:tcPr>
            <w:tcW w:w="279" w:type="dxa"/>
          </w:tcPr>
          <w:p w:rsidR="000B4B72" w:rsidRDefault="000B4B72" w:rsidP="0012204C">
            <w:pPr>
              <w:pStyle w:val="libPoem"/>
              <w:rPr>
                <w:rtl/>
              </w:rPr>
            </w:pPr>
          </w:p>
        </w:tc>
        <w:tc>
          <w:tcPr>
            <w:tcW w:w="3881" w:type="dxa"/>
          </w:tcPr>
          <w:p w:rsidR="000B4B72" w:rsidRDefault="00262720" w:rsidP="0012204C">
            <w:pPr>
              <w:pStyle w:val="libPoem"/>
            </w:pPr>
            <w:r>
              <w:rPr>
                <w:rFonts w:hint="cs"/>
                <w:rtl/>
              </w:rPr>
              <w:t>أبعدتَ عنّي حبيبي والسرور معا 77</w:t>
            </w:r>
            <w:r w:rsidR="000B4B72" w:rsidRPr="00725071">
              <w:rPr>
                <w:rStyle w:val="libPoemTiniChar0"/>
                <w:rtl/>
              </w:rPr>
              <w:br/>
              <w:t> </w:t>
            </w:r>
          </w:p>
        </w:tc>
      </w:tr>
      <w:tr w:rsidR="000B4B72" w:rsidTr="0012204C">
        <w:tblPrEx>
          <w:tblLook w:val="04A0" w:firstRow="1" w:lastRow="0" w:firstColumn="1" w:lastColumn="0" w:noHBand="0" w:noVBand="1"/>
        </w:tblPrEx>
        <w:trPr>
          <w:trHeight w:val="350"/>
        </w:trPr>
        <w:tc>
          <w:tcPr>
            <w:tcW w:w="3920" w:type="dxa"/>
          </w:tcPr>
          <w:p w:rsidR="000B4B72" w:rsidRDefault="00262720" w:rsidP="0012204C">
            <w:pPr>
              <w:pStyle w:val="libPoem"/>
            </w:pPr>
            <w:r w:rsidRPr="00666704">
              <w:rPr>
                <w:rFonts w:hint="cs"/>
                <w:rtl/>
              </w:rPr>
              <w:t xml:space="preserve">22 </w:t>
            </w:r>
            <w:r>
              <w:rPr>
                <w:rFonts w:hint="cs"/>
                <w:rtl/>
              </w:rPr>
              <w:t>خليلي عُج بنا نطل الوقوفا</w:t>
            </w:r>
            <w:r w:rsidR="000B4B72" w:rsidRPr="00725071">
              <w:rPr>
                <w:rStyle w:val="libPoemTiniChar0"/>
                <w:rtl/>
              </w:rPr>
              <w:br/>
              <w:t> </w:t>
            </w:r>
          </w:p>
        </w:tc>
        <w:tc>
          <w:tcPr>
            <w:tcW w:w="279" w:type="dxa"/>
          </w:tcPr>
          <w:p w:rsidR="000B4B72" w:rsidRDefault="000B4B72" w:rsidP="0012204C">
            <w:pPr>
              <w:pStyle w:val="libPoem"/>
              <w:rPr>
                <w:rtl/>
              </w:rPr>
            </w:pPr>
          </w:p>
        </w:tc>
        <w:tc>
          <w:tcPr>
            <w:tcW w:w="3881" w:type="dxa"/>
          </w:tcPr>
          <w:p w:rsidR="000B4B72" w:rsidRDefault="00262720" w:rsidP="0012204C">
            <w:pPr>
              <w:pStyle w:val="libPoem"/>
            </w:pPr>
            <w:r>
              <w:rPr>
                <w:rFonts w:hint="cs"/>
                <w:rtl/>
              </w:rPr>
              <w:t>على مَن نوره شمل الطفوفا 25</w:t>
            </w:r>
            <w:r w:rsidR="000B4B72" w:rsidRPr="00725071">
              <w:rPr>
                <w:rStyle w:val="libPoemTiniChar0"/>
                <w:rtl/>
              </w:rPr>
              <w:br/>
              <w:t> </w:t>
            </w:r>
          </w:p>
        </w:tc>
      </w:tr>
      <w:tr w:rsidR="000B4B72" w:rsidTr="0012204C">
        <w:tblPrEx>
          <w:tblLook w:val="04A0" w:firstRow="1" w:lastRow="0" w:firstColumn="1" w:lastColumn="0" w:noHBand="0" w:noVBand="1"/>
        </w:tblPrEx>
        <w:trPr>
          <w:trHeight w:val="350"/>
        </w:trPr>
        <w:tc>
          <w:tcPr>
            <w:tcW w:w="3920" w:type="dxa"/>
          </w:tcPr>
          <w:p w:rsidR="000B4B72" w:rsidRDefault="00262720" w:rsidP="0012204C">
            <w:pPr>
              <w:pStyle w:val="libPoem"/>
            </w:pPr>
            <w:r w:rsidRPr="00666704">
              <w:rPr>
                <w:rFonts w:hint="cs"/>
                <w:rtl/>
              </w:rPr>
              <w:t xml:space="preserve">23 </w:t>
            </w:r>
            <w:r>
              <w:rPr>
                <w:rFonts w:hint="cs"/>
                <w:rtl/>
              </w:rPr>
              <w:t>خواطر فكري في الحشاء تجولُ</w:t>
            </w:r>
            <w:r w:rsidR="000B4B72" w:rsidRPr="00725071">
              <w:rPr>
                <w:rStyle w:val="libPoemTiniChar0"/>
                <w:rtl/>
              </w:rPr>
              <w:br/>
              <w:t> </w:t>
            </w:r>
          </w:p>
        </w:tc>
        <w:tc>
          <w:tcPr>
            <w:tcW w:w="279" w:type="dxa"/>
          </w:tcPr>
          <w:p w:rsidR="000B4B72" w:rsidRDefault="000B4B72" w:rsidP="0012204C">
            <w:pPr>
              <w:pStyle w:val="libPoem"/>
              <w:rPr>
                <w:rtl/>
              </w:rPr>
            </w:pPr>
          </w:p>
        </w:tc>
        <w:tc>
          <w:tcPr>
            <w:tcW w:w="3881" w:type="dxa"/>
          </w:tcPr>
          <w:p w:rsidR="000B4B72" w:rsidRDefault="00262720" w:rsidP="0012204C">
            <w:pPr>
              <w:pStyle w:val="libPoem"/>
            </w:pPr>
            <w:r>
              <w:rPr>
                <w:rFonts w:hint="cs"/>
                <w:rtl/>
              </w:rPr>
              <w:t>وحزني على آل النبيَّ</w:t>
            </w:r>
            <w:r w:rsidRPr="00666704">
              <w:rPr>
                <w:rFonts w:hint="cs"/>
                <w:rtl/>
              </w:rPr>
              <w:t xml:space="preserve"> </w:t>
            </w:r>
            <w:r>
              <w:rPr>
                <w:rFonts w:hint="cs"/>
                <w:rtl/>
              </w:rPr>
              <w:t>يطولُ 52</w:t>
            </w:r>
            <w:r w:rsidR="000B4B72" w:rsidRPr="00725071">
              <w:rPr>
                <w:rStyle w:val="libPoemTiniChar0"/>
                <w:rtl/>
              </w:rPr>
              <w:br/>
              <w:t> </w:t>
            </w:r>
          </w:p>
        </w:tc>
      </w:tr>
      <w:tr w:rsidR="000B4B72" w:rsidTr="0012204C">
        <w:tblPrEx>
          <w:tblLook w:val="04A0" w:firstRow="1" w:lastRow="0" w:firstColumn="1" w:lastColumn="0" w:noHBand="0" w:noVBand="1"/>
        </w:tblPrEx>
        <w:trPr>
          <w:trHeight w:val="350"/>
        </w:trPr>
        <w:tc>
          <w:tcPr>
            <w:tcW w:w="3920" w:type="dxa"/>
          </w:tcPr>
          <w:p w:rsidR="000B4B72" w:rsidRDefault="00262720" w:rsidP="0012204C">
            <w:pPr>
              <w:pStyle w:val="libPoem"/>
            </w:pPr>
            <w:r w:rsidRPr="00666704">
              <w:rPr>
                <w:rFonts w:hint="cs"/>
                <w:rtl/>
              </w:rPr>
              <w:t xml:space="preserve">24 </w:t>
            </w:r>
            <w:r>
              <w:rPr>
                <w:rFonts w:hint="cs"/>
                <w:rtl/>
              </w:rPr>
              <w:t>أهجرتِ يا ذات الجمال</w:t>
            </w:r>
            <w:r w:rsidRPr="00666704">
              <w:rPr>
                <w:rFonts w:hint="cs"/>
                <w:rtl/>
              </w:rPr>
              <w:t xml:space="preserve"> </w:t>
            </w:r>
            <w:r>
              <w:rPr>
                <w:rFonts w:hint="cs"/>
                <w:rtl/>
              </w:rPr>
              <w:t>دلالا ؟</w:t>
            </w:r>
            <w:r w:rsidR="000B4B72" w:rsidRPr="00725071">
              <w:rPr>
                <w:rStyle w:val="libPoemTiniChar0"/>
                <w:rtl/>
              </w:rPr>
              <w:br/>
              <w:t> </w:t>
            </w:r>
          </w:p>
        </w:tc>
        <w:tc>
          <w:tcPr>
            <w:tcW w:w="279" w:type="dxa"/>
          </w:tcPr>
          <w:p w:rsidR="000B4B72" w:rsidRDefault="000B4B72" w:rsidP="0012204C">
            <w:pPr>
              <w:pStyle w:val="libPoem"/>
              <w:rPr>
                <w:rtl/>
              </w:rPr>
            </w:pPr>
          </w:p>
        </w:tc>
        <w:tc>
          <w:tcPr>
            <w:tcW w:w="3881" w:type="dxa"/>
          </w:tcPr>
          <w:p w:rsidR="000B4B72" w:rsidRDefault="00262720" w:rsidP="0012204C">
            <w:pPr>
              <w:pStyle w:val="libPoem"/>
            </w:pPr>
            <w:r>
              <w:rPr>
                <w:rFonts w:hint="cs"/>
                <w:rtl/>
              </w:rPr>
              <w:t>وجعلتِ جسمي للصدود خيالا ؟ 58</w:t>
            </w:r>
            <w:r w:rsidR="000B4B72" w:rsidRPr="00725071">
              <w:rPr>
                <w:rStyle w:val="libPoemTiniChar0"/>
                <w:rtl/>
              </w:rPr>
              <w:br/>
              <w:t> </w:t>
            </w:r>
          </w:p>
        </w:tc>
      </w:tr>
      <w:tr w:rsidR="000B4B72" w:rsidTr="0012204C">
        <w:tblPrEx>
          <w:tblLook w:val="04A0" w:firstRow="1" w:lastRow="0" w:firstColumn="1" w:lastColumn="0" w:noHBand="0" w:noVBand="1"/>
        </w:tblPrEx>
        <w:trPr>
          <w:trHeight w:val="350"/>
        </w:trPr>
        <w:tc>
          <w:tcPr>
            <w:tcW w:w="3920" w:type="dxa"/>
          </w:tcPr>
          <w:p w:rsidR="000B4B72" w:rsidRDefault="00262720" w:rsidP="0012204C">
            <w:pPr>
              <w:pStyle w:val="libPoem"/>
            </w:pPr>
            <w:r w:rsidRPr="00666704">
              <w:rPr>
                <w:rFonts w:hint="cs"/>
                <w:rtl/>
              </w:rPr>
              <w:t xml:space="preserve">25 </w:t>
            </w:r>
            <w:r>
              <w:rPr>
                <w:rFonts w:hint="cs"/>
                <w:rtl/>
              </w:rPr>
              <w:t>ألا إنَّ زين المرء في عمره العقلُ</w:t>
            </w:r>
            <w:r w:rsidR="000B4B72" w:rsidRPr="00725071">
              <w:rPr>
                <w:rStyle w:val="libPoemTiniChar0"/>
                <w:rtl/>
              </w:rPr>
              <w:br/>
              <w:t> </w:t>
            </w:r>
          </w:p>
        </w:tc>
        <w:tc>
          <w:tcPr>
            <w:tcW w:w="279" w:type="dxa"/>
          </w:tcPr>
          <w:p w:rsidR="000B4B72" w:rsidRDefault="000B4B72" w:rsidP="0012204C">
            <w:pPr>
              <w:pStyle w:val="libPoem"/>
              <w:rPr>
                <w:rtl/>
              </w:rPr>
            </w:pPr>
          </w:p>
        </w:tc>
        <w:tc>
          <w:tcPr>
            <w:tcW w:w="3881" w:type="dxa"/>
          </w:tcPr>
          <w:p w:rsidR="000B4B72" w:rsidRDefault="00262720" w:rsidP="0012204C">
            <w:pPr>
              <w:pStyle w:val="libPoem"/>
            </w:pPr>
            <w:r>
              <w:rPr>
                <w:rFonts w:hint="cs"/>
                <w:rtl/>
              </w:rPr>
              <w:t>ونهج هدى ما فيه زُحلوقة زلُّ 27</w:t>
            </w:r>
            <w:r w:rsidR="000B4B72" w:rsidRPr="00725071">
              <w:rPr>
                <w:rStyle w:val="libPoemTiniChar0"/>
                <w:rtl/>
              </w:rPr>
              <w:br/>
              <w:t> </w:t>
            </w:r>
          </w:p>
        </w:tc>
      </w:tr>
      <w:tr w:rsidR="000B4B72" w:rsidTr="0012204C">
        <w:tblPrEx>
          <w:tblLook w:val="04A0" w:firstRow="1" w:lastRow="0" w:firstColumn="1" w:lastColumn="0" w:noHBand="0" w:noVBand="1"/>
        </w:tblPrEx>
        <w:trPr>
          <w:trHeight w:val="350"/>
        </w:trPr>
        <w:tc>
          <w:tcPr>
            <w:tcW w:w="3920" w:type="dxa"/>
          </w:tcPr>
          <w:p w:rsidR="000B4B72" w:rsidRDefault="00262720" w:rsidP="0012204C">
            <w:pPr>
              <w:pStyle w:val="libPoem"/>
            </w:pPr>
            <w:r w:rsidRPr="00666704">
              <w:rPr>
                <w:rFonts w:hint="cs"/>
                <w:rtl/>
              </w:rPr>
              <w:t xml:space="preserve">26 </w:t>
            </w:r>
            <w:r>
              <w:rPr>
                <w:rFonts w:hint="cs"/>
                <w:rtl/>
              </w:rPr>
              <w:t>يا عليَّ بن أبي طالب يا بن المفضلِ</w:t>
            </w:r>
            <w:r w:rsidR="000B4B72" w:rsidRPr="00725071">
              <w:rPr>
                <w:rStyle w:val="libPoemTiniChar0"/>
                <w:rtl/>
              </w:rPr>
              <w:br/>
              <w:t> </w:t>
            </w:r>
          </w:p>
        </w:tc>
        <w:tc>
          <w:tcPr>
            <w:tcW w:w="279" w:type="dxa"/>
          </w:tcPr>
          <w:p w:rsidR="000B4B72" w:rsidRDefault="000B4B72" w:rsidP="0012204C">
            <w:pPr>
              <w:pStyle w:val="libPoem"/>
              <w:rPr>
                <w:rtl/>
              </w:rPr>
            </w:pPr>
          </w:p>
        </w:tc>
        <w:tc>
          <w:tcPr>
            <w:tcW w:w="3881" w:type="dxa"/>
          </w:tcPr>
          <w:p w:rsidR="000B4B72" w:rsidRDefault="00262720" w:rsidP="0012204C">
            <w:pPr>
              <w:pStyle w:val="libPoem"/>
            </w:pPr>
            <w:r>
              <w:rPr>
                <w:rFonts w:hint="cs"/>
                <w:rtl/>
              </w:rPr>
              <w:t>يا حجاب الله والباب</w:t>
            </w:r>
            <w:r w:rsidRPr="00666704">
              <w:rPr>
                <w:rFonts w:hint="cs"/>
                <w:rtl/>
              </w:rPr>
              <w:t xml:space="preserve"> </w:t>
            </w:r>
            <w:r>
              <w:rPr>
                <w:rFonts w:hint="cs"/>
                <w:rtl/>
              </w:rPr>
              <w:t>القديم الأزلي 21</w:t>
            </w:r>
            <w:r w:rsidR="000B4B72" w:rsidRPr="00725071">
              <w:rPr>
                <w:rStyle w:val="libPoemTiniChar0"/>
                <w:rtl/>
              </w:rPr>
              <w:br/>
              <w:t> </w:t>
            </w:r>
          </w:p>
        </w:tc>
      </w:tr>
      <w:tr w:rsidR="000B4B72" w:rsidTr="0012204C">
        <w:tblPrEx>
          <w:tblLook w:val="04A0" w:firstRow="1" w:lastRow="0" w:firstColumn="1" w:lastColumn="0" w:noHBand="0" w:noVBand="1"/>
        </w:tblPrEx>
        <w:trPr>
          <w:trHeight w:val="350"/>
        </w:trPr>
        <w:tc>
          <w:tcPr>
            <w:tcW w:w="3920" w:type="dxa"/>
          </w:tcPr>
          <w:p w:rsidR="000B4B72" w:rsidRDefault="00262720" w:rsidP="0012204C">
            <w:pPr>
              <w:pStyle w:val="libPoem"/>
            </w:pPr>
            <w:r w:rsidRPr="00666704">
              <w:rPr>
                <w:rFonts w:hint="cs"/>
                <w:rtl/>
              </w:rPr>
              <w:t xml:space="preserve">27 </w:t>
            </w:r>
            <w:r>
              <w:rPr>
                <w:rFonts w:hint="cs"/>
                <w:rtl/>
              </w:rPr>
              <w:t>ناجتك</w:t>
            </w:r>
            <w:r w:rsidRPr="00666704">
              <w:rPr>
                <w:rFonts w:hint="cs"/>
                <w:rtl/>
              </w:rPr>
              <w:t xml:space="preserve"> </w:t>
            </w:r>
            <w:r>
              <w:rPr>
                <w:rFonts w:hint="cs"/>
                <w:rtl/>
              </w:rPr>
              <w:t>أعلام الهداية فاعلمِ</w:t>
            </w:r>
            <w:r w:rsidR="000B4B72" w:rsidRPr="00725071">
              <w:rPr>
                <w:rStyle w:val="libPoemTiniChar0"/>
                <w:rtl/>
              </w:rPr>
              <w:br/>
              <w:t> </w:t>
            </w:r>
          </w:p>
        </w:tc>
        <w:tc>
          <w:tcPr>
            <w:tcW w:w="279" w:type="dxa"/>
          </w:tcPr>
          <w:p w:rsidR="000B4B72" w:rsidRDefault="000B4B72" w:rsidP="0012204C">
            <w:pPr>
              <w:pStyle w:val="libPoem"/>
              <w:rPr>
                <w:rtl/>
              </w:rPr>
            </w:pPr>
          </w:p>
        </w:tc>
        <w:tc>
          <w:tcPr>
            <w:tcW w:w="3881" w:type="dxa"/>
          </w:tcPr>
          <w:p w:rsidR="000B4B72" w:rsidRDefault="00262720" w:rsidP="0012204C">
            <w:pPr>
              <w:pStyle w:val="libPoem"/>
            </w:pPr>
            <w:r>
              <w:rPr>
                <w:rFonts w:hint="cs"/>
                <w:rtl/>
              </w:rPr>
              <w:t>وأقمت فيها بالطريق الأقومِ 51</w:t>
            </w:r>
            <w:r w:rsidR="000B4B72" w:rsidRPr="00725071">
              <w:rPr>
                <w:rStyle w:val="libPoemTiniChar0"/>
                <w:rtl/>
              </w:rPr>
              <w:br/>
              <w:t> </w:t>
            </w:r>
          </w:p>
        </w:tc>
      </w:tr>
      <w:tr w:rsidR="000B4B72" w:rsidTr="0012204C">
        <w:tblPrEx>
          <w:tblLook w:val="04A0" w:firstRow="1" w:lastRow="0" w:firstColumn="1" w:lastColumn="0" w:noHBand="0" w:noVBand="1"/>
        </w:tblPrEx>
        <w:trPr>
          <w:trHeight w:val="350"/>
        </w:trPr>
        <w:tc>
          <w:tcPr>
            <w:tcW w:w="3920" w:type="dxa"/>
          </w:tcPr>
          <w:p w:rsidR="000B4B72" w:rsidRDefault="00262720" w:rsidP="0012204C">
            <w:pPr>
              <w:pStyle w:val="libPoem"/>
            </w:pPr>
            <w:r>
              <w:rPr>
                <w:rFonts w:hint="cs"/>
                <w:rtl/>
              </w:rPr>
              <w:t>فانظر بعين العقل في عقبى الهوى</w:t>
            </w:r>
            <w:r w:rsidR="000B4B72" w:rsidRPr="00725071">
              <w:rPr>
                <w:rStyle w:val="libPoemTiniChar0"/>
                <w:rtl/>
              </w:rPr>
              <w:br/>
              <w:t> </w:t>
            </w:r>
          </w:p>
        </w:tc>
        <w:tc>
          <w:tcPr>
            <w:tcW w:w="279" w:type="dxa"/>
          </w:tcPr>
          <w:p w:rsidR="000B4B72" w:rsidRDefault="000B4B72" w:rsidP="0012204C">
            <w:pPr>
              <w:pStyle w:val="libPoem"/>
              <w:rPr>
                <w:rtl/>
              </w:rPr>
            </w:pPr>
          </w:p>
        </w:tc>
        <w:tc>
          <w:tcPr>
            <w:tcW w:w="3881" w:type="dxa"/>
          </w:tcPr>
          <w:p w:rsidR="000B4B72" w:rsidRDefault="00262720" w:rsidP="0012204C">
            <w:pPr>
              <w:pStyle w:val="libPoem"/>
            </w:pPr>
            <w:r>
              <w:rPr>
                <w:rFonts w:hint="cs"/>
                <w:rtl/>
              </w:rPr>
              <w:t>واسأل عن الدارين إن لم تعلمِ</w:t>
            </w:r>
            <w:r w:rsidR="000B4B72" w:rsidRPr="00725071">
              <w:rPr>
                <w:rStyle w:val="libPoemTiniChar0"/>
                <w:rtl/>
              </w:rPr>
              <w:br/>
              <w:t> </w:t>
            </w:r>
          </w:p>
        </w:tc>
      </w:tr>
      <w:tr w:rsidR="000B4B72" w:rsidTr="0012204C">
        <w:tblPrEx>
          <w:tblLook w:val="04A0" w:firstRow="1" w:lastRow="0" w:firstColumn="1" w:lastColumn="0" w:noHBand="0" w:noVBand="1"/>
        </w:tblPrEx>
        <w:trPr>
          <w:trHeight w:val="350"/>
        </w:trPr>
        <w:tc>
          <w:tcPr>
            <w:tcW w:w="3920" w:type="dxa"/>
          </w:tcPr>
          <w:p w:rsidR="000B4B72" w:rsidRDefault="00262720" w:rsidP="0012204C">
            <w:pPr>
              <w:pStyle w:val="libPoem"/>
            </w:pPr>
            <w:r w:rsidRPr="00666704">
              <w:rPr>
                <w:rFonts w:hint="cs"/>
                <w:rtl/>
              </w:rPr>
              <w:t xml:space="preserve">28 </w:t>
            </w:r>
            <w:r>
              <w:rPr>
                <w:rFonts w:hint="cs"/>
                <w:rtl/>
              </w:rPr>
              <w:t>ألنَّوم بعدكُم عليَّ حرامُ</w:t>
            </w:r>
            <w:r w:rsidR="000B4B72" w:rsidRPr="00725071">
              <w:rPr>
                <w:rStyle w:val="libPoemTiniChar0"/>
                <w:rtl/>
              </w:rPr>
              <w:br/>
              <w:t> </w:t>
            </w:r>
          </w:p>
        </w:tc>
        <w:tc>
          <w:tcPr>
            <w:tcW w:w="279" w:type="dxa"/>
          </w:tcPr>
          <w:p w:rsidR="000B4B72" w:rsidRDefault="000B4B72" w:rsidP="0012204C">
            <w:pPr>
              <w:pStyle w:val="libPoem"/>
              <w:rPr>
                <w:rtl/>
              </w:rPr>
            </w:pPr>
          </w:p>
        </w:tc>
        <w:tc>
          <w:tcPr>
            <w:tcW w:w="3881" w:type="dxa"/>
          </w:tcPr>
          <w:p w:rsidR="000B4B72" w:rsidRDefault="00262720" w:rsidP="0012204C">
            <w:pPr>
              <w:pStyle w:val="libPoem"/>
            </w:pPr>
            <w:r>
              <w:rPr>
                <w:rFonts w:hint="cs"/>
                <w:rtl/>
              </w:rPr>
              <w:t>مَن فارق الأحباب</w:t>
            </w:r>
            <w:r w:rsidRPr="00666704">
              <w:rPr>
                <w:rFonts w:hint="cs"/>
                <w:rtl/>
              </w:rPr>
              <w:t xml:space="preserve"> </w:t>
            </w:r>
            <w:r>
              <w:rPr>
                <w:rFonts w:hint="cs"/>
                <w:rtl/>
              </w:rPr>
              <w:t>كيف ينامُ ؟ 55</w:t>
            </w:r>
            <w:r w:rsidR="000B4B72" w:rsidRPr="00725071">
              <w:rPr>
                <w:rStyle w:val="libPoemTiniChar0"/>
                <w:rtl/>
              </w:rPr>
              <w:br/>
              <w:t> </w:t>
            </w:r>
          </w:p>
        </w:tc>
      </w:tr>
    </w:tbl>
    <w:p w:rsidR="00666704" w:rsidRDefault="00666704" w:rsidP="009618AF">
      <w:pPr>
        <w:pStyle w:val="libNormal"/>
        <w:rPr>
          <w:rtl/>
        </w:rPr>
      </w:pPr>
      <w:r>
        <w:rPr>
          <w:rFonts w:hint="cs"/>
          <w:rtl/>
        </w:rPr>
        <w:t>وهناك قصائد ت</w:t>
      </w:r>
      <w:r w:rsidR="00262720">
        <w:rPr>
          <w:rFonts w:hint="cs"/>
          <w:rtl/>
        </w:rPr>
        <w:t>ُ</w:t>
      </w:r>
      <w:r>
        <w:rPr>
          <w:rFonts w:hint="cs"/>
          <w:rtl/>
        </w:rPr>
        <w:t xml:space="preserve">عزى إلى شاعرنا </w:t>
      </w:r>
      <w:r w:rsidR="00827FBC">
        <w:rPr>
          <w:rFonts w:hint="cs"/>
          <w:rtl/>
        </w:rPr>
        <w:t>إبن</w:t>
      </w:r>
      <w:r>
        <w:rPr>
          <w:rFonts w:hint="cs"/>
          <w:rtl/>
        </w:rPr>
        <w:t xml:space="preserve"> حم</w:t>
      </w:r>
      <w:r w:rsidR="00262720">
        <w:rPr>
          <w:rFonts w:hint="cs"/>
          <w:rtl/>
        </w:rPr>
        <w:t>ّ</w:t>
      </w:r>
      <w:r>
        <w:rPr>
          <w:rFonts w:hint="cs"/>
          <w:rtl/>
        </w:rPr>
        <w:t>اد العبدي في بعض المجاميع وهي ل</w:t>
      </w:r>
      <w:r w:rsidR="00827FBC">
        <w:rPr>
          <w:rFonts w:hint="cs"/>
          <w:rtl/>
        </w:rPr>
        <w:t>إبن</w:t>
      </w:r>
      <w:r>
        <w:rPr>
          <w:rFonts w:hint="cs"/>
          <w:rtl/>
        </w:rPr>
        <w:t xml:space="preserve"> حم</w:t>
      </w:r>
      <w:r w:rsidR="00262720">
        <w:rPr>
          <w:rFonts w:hint="cs"/>
          <w:rtl/>
        </w:rPr>
        <w:t>ّ</w:t>
      </w:r>
      <w:r>
        <w:rPr>
          <w:rFonts w:hint="cs"/>
          <w:rtl/>
        </w:rPr>
        <w:t xml:space="preserve">اد </w:t>
      </w:r>
      <w:r w:rsidR="000477AF">
        <w:rPr>
          <w:rFonts w:hint="cs"/>
          <w:rtl/>
        </w:rPr>
        <w:t>محمَّد</w:t>
      </w:r>
      <w:r>
        <w:rPr>
          <w:rFonts w:hint="cs"/>
          <w:rtl/>
        </w:rPr>
        <w:t xml:space="preserve"> المتأخ</w:t>
      </w:r>
      <w:r w:rsidR="00262720">
        <w:rPr>
          <w:rFonts w:hint="cs"/>
          <w:rtl/>
        </w:rPr>
        <w:t>ِّ</w:t>
      </w:r>
      <w:r>
        <w:rPr>
          <w:rFonts w:hint="cs"/>
          <w:rtl/>
        </w:rPr>
        <w:t>ر عن المترج</w:t>
      </w:r>
      <w:r w:rsidR="00262720">
        <w:rPr>
          <w:rFonts w:hint="cs"/>
          <w:rtl/>
        </w:rPr>
        <w:t>َ</w:t>
      </w:r>
      <w:r>
        <w:rPr>
          <w:rFonts w:hint="cs"/>
          <w:rtl/>
        </w:rPr>
        <w:t>م له بقرون منها قصيدة</w:t>
      </w:r>
      <w:r w:rsidR="00262720">
        <w:rPr>
          <w:rFonts w:hint="cs"/>
          <w:rtl/>
        </w:rPr>
        <w:t>ٌ</w:t>
      </w:r>
      <w:r>
        <w:rPr>
          <w:rFonts w:hint="cs"/>
          <w:rtl/>
        </w:rPr>
        <w:t xml:space="preserve"> مطلعها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262720" w:rsidTr="0012204C">
        <w:trPr>
          <w:trHeight w:val="350"/>
        </w:trPr>
        <w:tc>
          <w:tcPr>
            <w:tcW w:w="3920" w:type="dxa"/>
            <w:shd w:val="clear" w:color="auto" w:fill="auto"/>
          </w:tcPr>
          <w:p w:rsidR="00262720" w:rsidRDefault="00262720" w:rsidP="0012204C">
            <w:pPr>
              <w:pStyle w:val="libPoem"/>
            </w:pPr>
            <w:r>
              <w:rPr>
                <w:rFonts w:hint="cs"/>
                <w:rtl/>
              </w:rPr>
              <w:t>لغير مصاب السبط دمعك ضايع</w:t>
            </w:r>
            <w:r w:rsidR="00AB220B">
              <w:rPr>
                <w:rFonts w:hint="cs"/>
                <w:rtl/>
              </w:rPr>
              <w:t>ُ</w:t>
            </w:r>
            <w:r w:rsidRPr="00725071">
              <w:rPr>
                <w:rStyle w:val="libPoemTiniChar0"/>
                <w:rtl/>
              </w:rPr>
              <w:br/>
              <w:t> </w:t>
            </w:r>
          </w:p>
        </w:tc>
        <w:tc>
          <w:tcPr>
            <w:tcW w:w="279" w:type="dxa"/>
            <w:shd w:val="clear" w:color="auto" w:fill="auto"/>
          </w:tcPr>
          <w:p w:rsidR="00262720" w:rsidRDefault="00262720" w:rsidP="0012204C">
            <w:pPr>
              <w:pStyle w:val="libPoem"/>
              <w:rPr>
                <w:rtl/>
              </w:rPr>
            </w:pPr>
          </w:p>
        </w:tc>
        <w:tc>
          <w:tcPr>
            <w:tcW w:w="3881" w:type="dxa"/>
            <w:shd w:val="clear" w:color="auto" w:fill="auto"/>
          </w:tcPr>
          <w:p w:rsidR="00262720" w:rsidRDefault="00262720" w:rsidP="0012204C">
            <w:pPr>
              <w:pStyle w:val="libPoem"/>
            </w:pPr>
            <w:r>
              <w:rPr>
                <w:rFonts w:hint="cs"/>
                <w:rtl/>
              </w:rPr>
              <w:t>ولا</w:t>
            </w:r>
            <w:r w:rsidRPr="00666704">
              <w:rPr>
                <w:rFonts w:hint="cs"/>
                <w:rtl/>
              </w:rPr>
              <w:t xml:space="preserve"> </w:t>
            </w:r>
            <w:r>
              <w:rPr>
                <w:rFonts w:hint="cs"/>
                <w:rtl/>
              </w:rPr>
              <w:t>أنت ذا سلوٍ عن الحزن جازعُ</w:t>
            </w:r>
            <w:r w:rsidRPr="00725071">
              <w:rPr>
                <w:rStyle w:val="libPoemTiniChar0"/>
                <w:rtl/>
              </w:rPr>
              <w:br/>
              <w:t> </w:t>
            </w:r>
          </w:p>
        </w:tc>
      </w:tr>
    </w:tbl>
    <w:p w:rsidR="00666704" w:rsidRDefault="00666704" w:rsidP="009618AF">
      <w:pPr>
        <w:pStyle w:val="libNormal"/>
        <w:rPr>
          <w:rtl/>
        </w:rPr>
      </w:pPr>
      <w:r>
        <w:rPr>
          <w:rFonts w:hint="cs"/>
          <w:rtl/>
        </w:rPr>
        <w:t>وقفنا على تمام هذه القصيدة وفي آخرها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262720" w:rsidTr="0012204C">
        <w:trPr>
          <w:trHeight w:val="350"/>
        </w:trPr>
        <w:tc>
          <w:tcPr>
            <w:tcW w:w="3920" w:type="dxa"/>
            <w:shd w:val="clear" w:color="auto" w:fill="auto"/>
          </w:tcPr>
          <w:p w:rsidR="00262720" w:rsidRDefault="00262720" w:rsidP="00AB220B">
            <w:pPr>
              <w:pStyle w:val="libPoem"/>
            </w:pPr>
            <w:r>
              <w:rPr>
                <w:rFonts w:hint="cs"/>
                <w:rtl/>
              </w:rPr>
              <w:t>لعلّ</w:t>
            </w:r>
            <w:r w:rsidRPr="00666704">
              <w:rPr>
                <w:rFonts w:hint="cs"/>
                <w:rtl/>
              </w:rPr>
              <w:t xml:space="preserve"> </w:t>
            </w:r>
            <w:r w:rsidR="00AB220B">
              <w:rPr>
                <w:rFonts w:hint="cs"/>
                <w:rtl/>
              </w:rPr>
              <w:t>ا</w:t>
            </w:r>
            <w:r>
              <w:rPr>
                <w:rFonts w:hint="cs"/>
                <w:rtl/>
              </w:rPr>
              <w:t>بن حمّاد محمَّد عبدكم</w:t>
            </w:r>
            <w:r w:rsidRPr="00725071">
              <w:rPr>
                <w:rStyle w:val="libPoemTiniChar0"/>
                <w:rtl/>
              </w:rPr>
              <w:br/>
              <w:t> </w:t>
            </w:r>
          </w:p>
        </w:tc>
        <w:tc>
          <w:tcPr>
            <w:tcW w:w="279" w:type="dxa"/>
            <w:shd w:val="clear" w:color="auto" w:fill="auto"/>
          </w:tcPr>
          <w:p w:rsidR="00262720" w:rsidRDefault="00262720" w:rsidP="0012204C">
            <w:pPr>
              <w:pStyle w:val="libPoem"/>
              <w:rPr>
                <w:rtl/>
              </w:rPr>
            </w:pPr>
          </w:p>
        </w:tc>
        <w:tc>
          <w:tcPr>
            <w:tcW w:w="3881" w:type="dxa"/>
            <w:shd w:val="clear" w:color="auto" w:fill="auto"/>
          </w:tcPr>
          <w:p w:rsidR="00262720" w:rsidRDefault="00262720" w:rsidP="0012204C">
            <w:pPr>
              <w:pStyle w:val="libPoem"/>
            </w:pPr>
            <w:r>
              <w:rPr>
                <w:rFonts w:hint="cs"/>
                <w:rtl/>
              </w:rPr>
              <w:t>له</w:t>
            </w:r>
            <w:r w:rsidRPr="00666704">
              <w:rPr>
                <w:rFonts w:hint="cs"/>
                <w:rtl/>
              </w:rPr>
              <w:t xml:space="preserve"> </w:t>
            </w:r>
            <w:r>
              <w:rPr>
                <w:rFonts w:hint="cs"/>
                <w:rtl/>
              </w:rPr>
              <w:t>في غدٍ خير البريَّة شافعُ</w:t>
            </w:r>
            <w:r w:rsidRPr="00725071">
              <w:rPr>
                <w:rStyle w:val="libPoemTiniChar0"/>
                <w:rtl/>
              </w:rPr>
              <w:br/>
              <w:t> </w:t>
            </w:r>
          </w:p>
        </w:tc>
      </w:tr>
    </w:tbl>
    <w:p w:rsidR="00666704" w:rsidRPr="00666704" w:rsidRDefault="00666704" w:rsidP="009618AF">
      <w:pPr>
        <w:pStyle w:val="libNormal"/>
      </w:pPr>
      <w:r>
        <w:rPr>
          <w:rFonts w:hint="cs"/>
          <w:rtl/>
        </w:rPr>
        <w:br w:type="page"/>
      </w:r>
    </w:p>
    <w:p w:rsidR="00666704" w:rsidRPr="007B6101" w:rsidRDefault="00522E32" w:rsidP="00463E01">
      <w:pPr>
        <w:pStyle w:val="libLeft"/>
        <w:rPr>
          <w:rtl/>
        </w:rPr>
      </w:pPr>
      <w:r>
        <w:rPr>
          <w:rFonts w:hint="cs"/>
          <w:rtl/>
        </w:rPr>
        <w:lastRenderedPageBreak/>
        <w:t>أ</w:t>
      </w:r>
      <w:r w:rsidR="00666704">
        <w:rPr>
          <w:rFonts w:hint="cs"/>
          <w:rtl/>
        </w:rPr>
        <w:t>لقرن الرابع</w:t>
      </w:r>
    </w:p>
    <w:p w:rsidR="00666704" w:rsidRDefault="00666704" w:rsidP="0002392B">
      <w:pPr>
        <w:pStyle w:val="libCenterBold1"/>
        <w:rPr>
          <w:rtl/>
        </w:rPr>
      </w:pPr>
      <w:r>
        <w:rPr>
          <w:rFonts w:hint="cs"/>
          <w:rtl/>
        </w:rPr>
        <w:t>33</w:t>
      </w:r>
    </w:p>
    <w:p w:rsidR="00666704" w:rsidRDefault="00666704" w:rsidP="00463E01">
      <w:pPr>
        <w:pStyle w:val="Heading2Center"/>
        <w:rPr>
          <w:rtl/>
        </w:rPr>
      </w:pPr>
      <w:bookmarkStart w:id="73" w:name="_Toc507189887"/>
      <w:bookmarkStart w:id="74" w:name="_Toc509050629"/>
      <w:r>
        <w:rPr>
          <w:rFonts w:hint="cs"/>
          <w:rtl/>
        </w:rPr>
        <w:t>أبو الفرج الرازي</w:t>
      </w:r>
      <w:bookmarkEnd w:id="73"/>
      <w:bookmarkEnd w:id="74"/>
    </w:p>
    <w:tbl>
      <w:tblPr>
        <w:tblStyle w:val="TableGrid"/>
        <w:bidiVisual/>
        <w:tblW w:w="4562" w:type="pct"/>
        <w:tblInd w:w="384" w:type="dxa"/>
        <w:tblLook w:val="01E0" w:firstRow="1" w:lastRow="1" w:firstColumn="1" w:lastColumn="1" w:noHBand="0" w:noVBand="0"/>
      </w:tblPr>
      <w:tblGrid>
        <w:gridCol w:w="4440"/>
        <w:gridCol w:w="316"/>
        <w:gridCol w:w="4396"/>
      </w:tblGrid>
      <w:tr w:rsidR="00463E01" w:rsidTr="0012204C">
        <w:trPr>
          <w:trHeight w:val="350"/>
        </w:trPr>
        <w:tc>
          <w:tcPr>
            <w:tcW w:w="3920" w:type="dxa"/>
            <w:shd w:val="clear" w:color="auto" w:fill="auto"/>
          </w:tcPr>
          <w:p w:rsidR="00463E01" w:rsidRDefault="00BE6E34" w:rsidP="0012204C">
            <w:pPr>
              <w:pStyle w:val="libPoem"/>
            </w:pPr>
            <w:r>
              <w:rPr>
                <w:rFonts w:hint="cs"/>
                <w:rtl/>
              </w:rPr>
              <w:t>تجلّى الهدى يوم ( الغدير ) على</w:t>
            </w:r>
            <w:r w:rsidRPr="00666704">
              <w:rPr>
                <w:rFonts w:hint="cs"/>
                <w:rtl/>
              </w:rPr>
              <w:t xml:space="preserve"> </w:t>
            </w:r>
            <w:r>
              <w:rPr>
                <w:rFonts w:hint="cs"/>
                <w:rtl/>
              </w:rPr>
              <w:t>الشّبه</w:t>
            </w:r>
            <w:r w:rsidR="00463E01" w:rsidRPr="00725071">
              <w:rPr>
                <w:rStyle w:val="libPoemTiniChar0"/>
                <w:rtl/>
              </w:rPr>
              <w:br/>
              <w:t> </w:t>
            </w:r>
          </w:p>
        </w:tc>
        <w:tc>
          <w:tcPr>
            <w:tcW w:w="279" w:type="dxa"/>
            <w:shd w:val="clear" w:color="auto" w:fill="auto"/>
          </w:tcPr>
          <w:p w:rsidR="00463E01" w:rsidRDefault="00463E01" w:rsidP="0012204C">
            <w:pPr>
              <w:pStyle w:val="libPoem"/>
              <w:rPr>
                <w:rtl/>
              </w:rPr>
            </w:pPr>
          </w:p>
        </w:tc>
        <w:tc>
          <w:tcPr>
            <w:tcW w:w="3881" w:type="dxa"/>
            <w:shd w:val="clear" w:color="auto" w:fill="auto"/>
          </w:tcPr>
          <w:p w:rsidR="00463E01" w:rsidRDefault="00BE6E34" w:rsidP="0012204C">
            <w:pPr>
              <w:pStyle w:val="libPoem"/>
            </w:pPr>
            <w:r w:rsidRPr="009618AF">
              <w:rPr>
                <w:rFonts w:hint="cs"/>
                <w:rtl/>
              </w:rPr>
              <w:t>وبر</w:t>
            </w:r>
            <w:r>
              <w:rPr>
                <w:rFonts w:hint="cs"/>
                <w:rtl/>
              </w:rPr>
              <w:t>ّ</w:t>
            </w:r>
            <w:r w:rsidRPr="009618AF">
              <w:rPr>
                <w:rFonts w:hint="cs"/>
                <w:rtl/>
              </w:rPr>
              <w:t>ز إبريز البيان عن الش</w:t>
            </w:r>
            <w:r>
              <w:rPr>
                <w:rFonts w:hint="cs"/>
                <w:rtl/>
              </w:rPr>
              <w:t>ّ</w:t>
            </w:r>
            <w:r w:rsidRPr="009618AF">
              <w:rPr>
                <w:rFonts w:hint="cs"/>
                <w:rtl/>
              </w:rPr>
              <w:t>به</w:t>
            </w:r>
            <w:r w:rsidR="00463E01" w:rsidRPr="00725071">
              <w:rPr>
                <w:rStyle w:val="libPoemTiniChar0"/>
                <w:rtl/>
              </w:rPr>
              <w:br/>
              <w:t> </w:t>
            </w:r>
          </w:p>
        </w:tc>
      </w:tr>
      <w:tr w:rsidR="00463E01" w:rsidTr="0012204C">
        <w:trPr>
          <w:trHeight w:val="350"/>
        </w:trPr>
        <w:tc>
          <w:tcPr>
            <w:tcW w:w="3920" w:type="dxa"/>
          </w:tcPr>
          <w:p w:rsidR="00463E01" w:rsidRDefault="00BE6E34" w:rsidP="0012204C">
            <w:pPr>
              <w:pStyle w:val="libPoem"/>
            </w:pPr>
            <w:r>
              <w:rPr>
                <w:rFonts w:hint="cs"/>
                <w:rtl/>
              </w:rPr>
              <w:t>وأكمل ربُّ</w:t>
            </w:r>
            <w:r w:rsidRPr="00666704">
              <w:rPr>
                <w:rFonts w:hint="cs"/>
                <w:rtl/>
              </w:rPr>
              <w:t xml:space="preserve"> </w:t>
            </w:r>
            <w:r>
              <w:rPr>
                <w:rFonts w:hint="cs"/>
                <w:rtl/>
              </w:rPr>
              <w:t>العرشِ للناس دينهم</w:t>
            </w:r>
            <w:r w:rsidR="00463E01" w:rsidRPr="00725071">
              <w:rPr>
                <w:rStyle w:val="libPoemTiniChar0"/>
                <w:rtl/>
              </w:rPr>
              <w:br/>
              <w:t> </w:t>
            </w:r>
          </w:p>
        </w:tc>
        <w:tc>
          <w:tcPr>
            <w:tcW w:w="279" w:type="dxa"/>
          </w:tcPr>
          <w:p w:rsidR="00463E01" w:rsidRDefault="00463E01" w:rsidP="0012204C">
            <w:pPr>
              <w:pStyle w:val="libPoem"/>
              <w:rPr>
                <w:rtl/>
              </w:rPr>
            </w:pPr>
          </w:p>
        </w:tc>
        <w:tc>
          <w:tcPr>
            <w:tcW w:w="3881" w:type="dxa"/>
          </w:tcPr>
          <w:p w:rsidR="00463E01" w:rsidRDefault="004962D4" w:rsidP="0012204C">
            <w:pPr>
              <w:pStyle w:val="libPoem"/>
            </w:pPr>
            <w:r w:rsidRPr="009618AF">
              <w:rPr>
                <w:rFonts w:hint="cs"/>
                <w:rtl/>
              </w:rPr>
              <w:t>كما نزل القرآن فيه فأع</w:t>
            </w:r>
            <w:r>
              <w:rPr>
                <w:rFonts w:hint="cs"/>
                <w:rtl/>
              </w:rPr>
              <w:t>رب</w:t>
            </w:r>
            <w:r w:rsidRPr="009618AF">
              <w:rPr>
                <w:rFonts w:hint="cs"/>
                <w:rtl/>
              </w:rPr>
              <w:t>ه</w:t>
            </w:r>
            <w:r w:rsidR="00463E01" w:rsidRPr="00725071">
              <w:rPr>
                <w:rStyle w:val="libPoemTiniChar0"/>
                <w:rtl/>
              </w:rPr>
              <w:br/>
              <w:t> </w:t>
            </w:r>
          </w:p>
        </w:tc>
      </w:tr>
      <w:tr w:rsidR="00463E01" w:rsidTr="0012204C">
        <w:trPr>
          <w:trHeight w:val="350"/>
        </w:trPr>
        <w:tc>
          <w:tcPr>
            <w:tcW w:w="3920" w:type="dxa"/>
          </w:tcPr>
          <w:p w:rsidR="00463E01" w:rsidRDefault="004962D4" w:rsidP="0012204C">
            <w:pPr>
              <w:pStyle w:val="libPoem"/>
            </w:pPr>
            <w:r>
              <w:rPr>
                <w:rFonts w:hint="cs"/>
                <w:rtl/>
              </w:rPr>
              <w:t>وقام رسول الله في الجمع رافعاً</w:t>
            </w:r>
            <w:r w:rsidR="00463E01" w:rsidRPr="00725071">
              <w:rPr>
                <w:rStyle w:val="libPoemTiniChar0"/>
                <w:rtl/>
              </w:rPr>
              <w:br/>
              <w:t> </w:t>
            </w:r>
          </w:p>
        </w:tc>
        <w:tc>
          <w:tcPr>
            <w:tcW w:w="279" w:type="dxa"/>
          </w:tcPr>
          <w:p w:rsidR="00463E01" w:rsidRDefault="00463E01" w:rsidP="0012204C">
            <w:pPr>
              <w:pStyle w:val="libPoem"/>
              <w:rPr>
                <w:rtl/>
              </w:rPr>
            </w:pPr>
          </w:p>
        </w:tc>
        <w:tc>
          <w:tcPr>
            <w:tcW w:w="3881" w:type="dxa"/>
          </w:tcPr>
          <w:p w:rsidR="00463E01" w:rsidRDefault="004962D4" w:rsidP="0012204C">
            <w:pPr>
              <w:pStyle w:val="libPoem"/>
            </w:pPr>
            <w:r w:rsidRPr="009618AF">
              <w:rPr>
                <w:rFonts w:hint="cs"/>
                <w:rtl/>
              </w:rPr>
              <w:t>بضبع علي</w:t>
            </w:r>
            <w:r>
              <w:rPr>
                <w:rFonts w:hint="cs"/>
                <w:rtl/>
              </w:rPr>
              <w:t>ٍّ</w:t>
            </w:r>
            <w:r w:rsidRPr="009618AF">
              <w:rPr>
                <w:rFonts w:hint="cs"/>
                <w:rtl/>
              </w:rPr>
              <w:t xml:space="preserve"> ذي التعالي من الش</w:t>
            </w:r>
            <w:r>
              <w:rPr>
                <w:rFonts w:hint="cs"/>
                <w:rtl/>
              </w:rPr>
              <w:t>َّ</w:t>
            </w:r>
            <w:r w:rsidRPr="009618AF">
              <w:rPr>
                <w:rFonts w:hint="cs"/>
                <w:rtl/>
              </w:rPr>
              <w:t>به</w:t>
            </w:r>
            <w:r w:rsidR="00463E01" w:rsidRPr="00725071">
              <w:rPr>
                <w:rStyle w:val="libPoemTiniChar0"/>
                <w:rtl/>
              </w:rPr>
              <w:br/>
              <w:t> </w:t>
            </w:r>
          </w:p>
        </w:tc>
      </w:tr>
      <w:tr w:rsidR="00463E01" w:rsidTr="0012204C">
        <w:trPr>
          <w:trHeight w:val="350"/>
        </w:trPr>
        <w:tc>
          <w:tcPr>
            <w:tcW w:w="3920" w:type="dxa"/>
          </w:tcPr>
          <w:p w:rsidR="00463E01" w:rsidRDefault="004962D4" w:rsidP="0012204C">
            <w:pPr>
              <w:pStyle w:val="libPoem"/>
            </w:pPr>
            <w:r>
              <w:rPr>
                <w:rFonts w:hint="cs"/>
                <w:rtl/>
              </w:rPr>
              <w:t>وقال</w:t>
            </w:r>
            <w:r w:rsidR="00E66EDC">
              <w:rPr>
                <w:rFonts w:hint="cs"/>
                <w:rtl/>
              </w:rPr>
              <w:t>:</w:t>
            </w:r>
            <w:r>
              <w:rPr>
                <w:rFonts w:hint="cs"/>
                <w:rtl/>
              </w:rPr>
              <w:t>ألا مَن كنت مولى لنفسه</w:t>
            </w:r>
            <w:r w:rsidR="00463E01" w:rsidRPr="00725071">
              <w:rPr>
                <w:rStyle w:val="libPoemTiniChar0"/>
                <w:rtl/>
              </w:rPr>
              <w:br/>
              <w:t> </w:t>
            </w:r>
          </w:p>
        </w:tc>
        <w:tc>
          <w:tcPr>
            <w:tcW w:w="279" w:type="dxa"/>
          </w:tcPr>
          <w:p w:rsidR="00463E01" w:rsidRDefault="00463E01" w:rsidP="0012204C">
            <w:pPr>
              <w:pStyle w:val="libPoem"/>
              <w:rPr>
                <w:rtl/>
              </w:rPr>
            </w:pPr>
          </w:p>
        </w:tc>
        <w:tc>
          <w:tcPr>
            <w:tcW w:w="3881" w:type="dxa"/>
          </w:tcPr>
          <w:p w:rsidR="00463E01" w:rsidRDefault="004962D4" w:rsidP="0012204C">
            <w:pPr>
              <w:pStyle w:val="libPoem"/>
            </w:pPr>
            <w:r w:rsidRPr="009618AF">
              <w:rPr>
                <w:rFonts w:hint="cs"/>
                <w:rtl/>
              </w:rPr>
              <w:t>فهذا له مولى فيا لك</w:t>
            </w:r>
            <w:r>
              <w:rPr>
                <w:rFonts w:hint="cs"/>
                <w:rtl/>
              </w:rPr>
              <w:t>ِ</w:t>
            </w:r>
            <w:r w:rsidRPr="009618AF">
              <w:rPr>
                <w:rFonts w:hint="cs"/>
                <w:rtl/>
              </w:rPr>
              <w:t xml:space="preserve"> منقبه </w:t>
            </w:r>
            <w:r w:rsidRPr="00583C0E">
              <w:rPr>
                <w:rStyle w:val="libFootnotenumChar"/>
                <w:rFonts w:hint="cs"/>
                <w:rtl/>
              </w:rPr>
              <w:t>(1)</w:t>
            </w:r>
            <w:r w:rsidR="00463E01" w:rsidRPr="00725071">
              <w:rPr>
                <w:rStyle w:val="libPoemTiniChar0"/>
                <w:rtl/>
              </w:rPr>
              <w:br/>
              <w:t> </w:t>
            </w:r>
          </w:p>
        </w:tc>
      </w:tr>
    </w:tbl>
    <w:p w:rsidR="00666704" w:rsidRDefault="004962D4" w:rsidP="0002392B">
      <w:pPr>
        <w:pStyle w:val="libCenterBold1"/>
        <w:rPr>
          <w:rtl/>
        </w:rPr>
      </w:pPr>
      <w:bookmarkStart w:id="75" w:name="57"/>
      <w:bookmarkStart w:id="76" w:name="_Toc507189888"/>
      <w:r>
        <w:rPr>
          <w:rFonts w:hint="cs"/>
          <w:rtl/>
        </w:rPr>
        <w:t>(</w:t>
      </w:r>
      <w:r w:rsidR="00522E32">
        <w:rPr>
          <w:rFonts w:hint="cs"/>
          <w:rtl/>
        </w:rPr>
        <w:t xml:space="preserve"> أ</w:t>
      </w:r>
      <w:r w:rsidR="00666704">
        <w:rPr>
          <w:rFonts w:hint="cs"/>
          <w:rtl/>
        </w:rPr>
        <w:t>لشاعر</w:t>
      </w:r>
      <w:bookmarkEnd w:id="75"/>
      <w:r w:rsidR="00522E32">
        <w:rPr>
          <w:rFonts w:hint="cs"/>
          <w:rtl/>
        </w:rPr>
        <w:t xml:space="preserve"> </w:t>
      </w:r>
      <w:r>
        <w:rPr>
          <w:rFonts w:hint="cs"/>
          <w:rtl/>
        </w:rPr>
        <w:t>)</w:t>
      </w:r>
      <w:bookmarkEnd w:id="76"/>
    </w:p>
    <w:p w:rsidR="00FB201C" w:rsidRDefault="00666704" w:rsidP="009618AF">
      <w:pPr>
        <w:pStyle w:val="libNormal"/>
        <w:rPr>
          <w:rtl/>
        </w:rPr>
      </w:pPr>
      <w:r>
        <w:rPr>
          <w:rFonts w:hint="cs"/>
          <w:rtl/>
        </w:rPr>
        <w:t xml:space="preserve">أبو الفرج </w:t>
      </w:r>
      <w:r w:rsidR="000477AF">
        <w:rPr>
          <w:rFonts w:hint="cs"/>
          <w:rtl/>
        </w:rPr>
        <w:t>محمَّد</w:t>
      </w:r>
      <w:r>
        <w:rPr>
          <w:rFonts w:hint="cs"/>
          <w:rtl/>
        </w:rPr>
        <w:t xml:space="preserve"> بن هندو الرازي.</w:t>
      </w:r>
    </w:p>
    <w:p w:rsidR="00E249FC" w:rsidRDefault="00666704" w:rsidP="004962D4">
      <w:pPr>
        <w:pStyle w:val="libNormal"/>
        <w:rPr>
          <w:rtl/>
        </w:rPr>
      </w:pPr>
      <w:bookmarkStart w:id="77" w:name="_Toc507189889"/>
      <w:r w:rsidRPr="0002392B">
        <w:rPr>
          <w:rFonts w:hint="cs"/>
          <w:rtl/>
        </w:rPr>
        <w:t>( آل هندو )</w:t>
      </w:r>
      <w:bookmarkEnd w:id="77"/>
      <w:r w:rsidRPr="0002392B">
        <w:rPr>
          <w:rFonts w:hint="cs"/>
          <w:rtl/>
        </w:rPr>
        <w:t xml:space="preserve"> من</w:t>
      </w:r>
      <w:r>
        <w:rPr>
          <w:rFonts w:hint="cs"/>
          <w:rtl/>
        </w:rPr>
        <w:t xml:space="preserve"> </w:t>
      </w:r>
      <w:r w:rsidR="004962D4">
        <w:rPr>
          <w:rFonts w:hint="cs"/>
          <w:rtl/>
        </w:rPr>
        <w:t>اُ</w:t>
      </w:r>
      <w:r>
        <w:rPr>
          <w:rFonts w:hint="cs"/>
          <w:rtl/>
        </w:rPr>
        <w:t>سر الإمامي</w:t>
      </w:r>
      <w:r w:rsidR="004962D4">
        <w:rPr>
          <w:rFonts w:hint="cs"/>
          <w:rtl/>
        </w:rPr>
        <w:t>َّ</w:t>
      </w:r>
      <w:r>
        <w:rPr>
          <w:rFonts w:hint="cs"/>
          <w:rtl/>
        </w:rPr>
        <w:t>ة الناهضين بنشر العلم والأدب</w:t>
      </w:r>
      <w:r w:rsidR="00E66EDC">
        <w:rPr>
          <w:rFonts w:hint="cs"/>
          <w:rtl/>
        </w:rPr>
        <w:t>،</w:t>
      </w:r>
      <w:r>
        <w:rPr>
          <w:rFonts w:hint="cs"/>
          <w:rtl/>
        </w:rPr>
        <w:t xml:space="preserve"> وفيهم جمع</w:t>
      </w:r>
      <w:r w:rsidR="004962D4">
        <w:rPr>
          <w:rFonts w:hint="cs"/>
          <w:rtl/>
        </w:rPr>
        <w:t>ٌ</w:t>
      </w:r>
      <w:r>
        <w:rPr>
          <w:rFonts w:hint="cs"/>
          <w:rtl/>
        </w:rPr>
        <w:t xml:space="preserve"> مم</w:t>
      </w:r>
      <w:r w:rsidR="004962D4">
        <w:rPr>
          <w:rFonts w:hint="cs"/>
          <w:rtl/>
        </w:rPr>
        <w:t>َّ</w:t>
      </w:r>
      <w:r>
        <w:rPr>
          <w:rFonts w:hint="cs"/>
          <w:rtl/>
        </w:rPr>
        <w:t>ن تحل</w:t>
      </w:r>
      <w:r w:rsidR="004962D4">
        <w:rPr>
          <w:rFonts w:hint="cs"/>
          <w:rtl/>
        </w:rPr>
        <w:t>ّ</w:t>
      </w:r>
      <w:r>
        <w:rPr>
          <w:rFonts w:hint="cs"/>
          <w:rtl/>
        </w:rPr>
        <w:t>وا بفنون الفضايل</w:t>
      </w:r>
      <w:r w:rsidR="00E66EDC">
        <w:rPr>
          <w:rFonts w:hint="cs"/>
          <w:rtl/>
        </w:rPr>
        <w:t>،</w:t>
      </w:r>
      <w:r>
        <w:rPr>
          <w:rFonts w:hint="cs"/>
          <w:rtl/>
        </w:rPr>
        <w:t xml:space="preserve"> ولهم في الكتابة والقريض ق</w:t>
      </w:r>
      <w:r w:rsidR="004962D4">
        <w:rPr>
          <w:rFonts w:hint="cs"/>
          <w:rtl/>
        </w:rPr>
        <w:t>ِ</w:t>
      </w:r>
      <w:r>
        <w:rPr>
          <w:rFonts w:hint="cs"/>
          <w:rtl/>
        </w:rPr>
        <w:t>دم</w:t>
      </w:r>
      <w:r w:rsidR="004962D4">
        <w:rPr>
          <w:rFonts w:hint="cs"/>
          <w:rtl/>
        </w:rPr>
        <w:t>ٌ</w:t>
      </w:r>
      <w:r>
        <w:rPr>
          <w:rFonts w:hint="cs"/>
          <w:rtl/>
        </w:rPr>
        <w:t xml:space="preserve"> و</w:t>
      </w:r>
      <w:r w:rsidR="004962D4">
        <w:rPr>
          <w:rFonts w:hint="cs"/>
          <w:rtl/>
        </w:rPr>
        <w:t xml:space="preserve">َ </w:t>
      </w:r>
      <w:r>
        <w:rPr>
          <w:rFonts w:hint="cs"/>
          <w:rtl/>
        </w:rPr>
        <w:t>قدم</w:t>
      </w:r>
      <w:r w:rsidR="004962D4">
        <w:rPr>
          <w:rFonts w:hint="cs"/>
          <w:rtl/>
        </w:rPr>
        <w:t>ٌ</w:t>
      </w:r>
      <w:r w:rsidR="00E66EDC">
        <w:rPr>
          <w:rFonts w:hint="cs"/>
          <w:rtl/>
        </w:rPr>
        <w:t>،</w:t>
      </w:r>
      <w:r>
        <w:rPr>
          <w:rFonts w:hint="cs"/>
          <w:rtl/>
        </w:rPr>
        <w:t xml:space="preserve"> طفحت بذكرهم المعاجم منهم</w:t>
      </w:r>
      <w:r w:rsidR="00E66EDC">
        <w:rPr>
          <w:rFonts w:hint="cs"/>
          <w:rtl/>
        </w:rPr>
        <w:t>:</w:t>
      </w:r>
      <w:r>
        <w:rPr>
          <w:rFonts w:hint="cs"/>
          <w:rtl/>
        </w:rPr>
        <w:t xml:space="preserve">أبو الفرج </w:t>
      </w:r>
      <w:r w:rsidR="000477AF">
        <w:rPr>
          <w:rFonts w:hint="cs"/>
          <w:rtl/>
        </w:rPr>
        <w:t>محمَّد</w:t>
      </w:r>
      <w:r>
        <w:rPr>
          <w:rFonts w:hint="cs"/>
          <w:rtl/>
        </w:rPr>
        <w:t xml:space="preserve"> بن هندو مؤس</w:t>
      </w:r>
      <w:r w:rsidR="004962D4">
        <w:rPr>
          <w:rFonts w:hint="cs"/>
          <w:rtl/>
        </w:rPr>
        <w:t>ِّ</w:t>
      </w:r>
      <w:r>
        <w:rPr>
          <w:rFonts w:hint="cs"/>
          <w:rtl/>
        </w:rPr>
        <w:t>س شرف بيتهم</w:t>
      </w:r>
      <w:r w:rsidR="00E66EDC">
        <w:rPr>
          <w:rFonts w:hint="cs"/>
          <w:rtl/>
        </w:rPr>
        <w:t>،</w:t>
      </w:r>
      <w:r>
        <w:rPr>
          <w:rFonts w:hint="cs"/>
          <w:rtl/>
        </w:rPr>
        <w:t xml:space="preserve"> عد</w:t>
      </w:r>
      <w:r w:rsidR="004962D4">
        <w:rPr>
          <w:rFonts w:hint="cs"/>
          <w:rtl/>
        </w:rPr>
        <w:t>َّ</w:t>
      </w:r>
      <w:r>
        <w:rPr>
          <w:rFonts w:hint="cs"/>
          <w:rtl/>
        </w:rPr>
        <w:t xml:space="preserve">ه </w:t>
      </w:r>
      <w:r w:rsidR="00827FBC">
        <w:rPr>
          <w:rFonts w:hint="cs"/>
          <w:rtl/>
        </w:rPr>
        <w:t>إبن</w:t>
      </w:r>
      <w:r>
        <w:rPr>
          <w:rFonts w:hint="cs"/>
          <w:rtl/>
        </w:rPr>
        <w:t xml:space="preserve"> شهر آشوب في ( معالم العلماء ) من شعراء أهل البيت عليهم الس</w:t>
      </w:r>
      <w:r w:rsidR="004962D4">
        <w:rPr>
          <w:rFonts w:hint="cs"/>
          <w:rtl/>
        </w:rPr>
        <w:t>َّ</w:t>
      </w:r>
      <w:r>
        <w:rPr>
          <w:rFonts w:hint="cs"/>
          <w:rtl/>
        </w:rPr>
        <w:t>لام المت</w:t>
      </w:r>
      <w:r w:rsidR="004962D4">
        <w:rPr>
          <w:rFonts w:hint="cs"/>
          <w:rtl/>
        </w:rPr>
        <w:t>َّ</w:t>
      </w:r>
      <w:r>
        <w:rPr>
          <w:rFonts w:hint="cs"/>
          <w:rtl/>
        </w:rPr>
        <w:t>قين.</w:t>
      </w:r>
    </w:p>
    <w:p w:rsidR="00666704" w:rsidRDefault="00666704" w:rsidP="004962D4">
      <w:pPr>
        <w:pStyle w:val="libNormal"/>
        <w:rPr>
          <w:rtl/>
        </w:rPr>
      </w:pPr>
      <w:r>
        <w:rPr>
          <w:rFonts w:hint="cs"/>
          <w:rtl/>
        </w:rPr>
        <w:t>ومنهم</w:t>
      </w:r>
      <w:r w:rsidR="00E66EDC">
        <w:rPr>
          <w:rFonts w:hint="cs"/>
          <w:rtl/>
        </w:rPr>
        <w:t>:</w:t>
      </w:r>
      <w:r>
        <w:rPr>
          <w:rFonts w:hint="cs"/>
          <w:rtl/>
        </w:rPr>
        <w:t xml:space="preserve">أبو الفرج الحسين بن </w:t>
      </w:r>
      <w:r w:rsidR="000477AF">
        <w:rPr>
          <w:rFonts w:hint="cs"/>
          <w:rtl/>
        </w:rPr>
        <w:t>محمَّد</w:t>
      </w:r>
      <w:r>
        <w:rPr>
          <w:rFonts w:hint="cs"/>
          <w:rtl/>
        </w:rPr>
        <w:t xml:space="preserve"> بن هندو</w:t>
      </w:r>
      <w:r w:rsidR="00E66EDC">
        <w:rPr>
          <w:rFonts w:hint="cs"/>
          <w:rtl/>
        </w:rPr>
        <w:t>،</w:t>
      </w:r>
      <w:r>
        <w:rPr>
          <w:rFonts w:hint="cs"/>
          <w:rtl/>
        </w:rPr>
        <w:t xml:space="preserve"> ترجمه الثعالبي في ( اليتيمة ) ج 3 ص 362 وعد</w:t>
      </w:r>
      <w:r w:rsidR="004962D4">
        <w:rPr>
          <w:rFonts w:hint="cs"/>
          <w:rtl/>
        </w:rPr>
        <w:t>ّ</w:t>
      </w:r>
      <w:r>
        <w:rPr>
          <w:rFonts w:hint="cs"/>
          <w:rtl/>
        </w:rPr>
        <w:t>ه من أصحاب الوزير الصاحب بن عب</w:t>
      </w:r>
      <w:r w:rsidR="004962D4">
        <w:rPr>
          <w:rFonts w:hint="cs"/>
          <w:rtl/>
        </w:rPr>
        <w:t>ّ</w:t>
      </w:r>
      <w:r>
        <w:rPr>
          <w:rFonts w:hint="cs"/>
          <w:rtl/>
        </w:rPr>
        <w:t>اد وذكر شطرا</w:t>
      </w:r>
      <w:r w:rsidR="004962D4">
        <w:rPr>
          <w:rFonts w:hint="cs"/>
          <w:rtl/>
        </w:rPr>
        <w:t>ً</w:t>
      </w:r>
      <w:r>
        <w:rPr>
          <w:rFonts w:hint="cs"/>
          <w:rtl/>
        </w:rPr>
        <w:t xml:space="preserve"> من شعره وقال</w:t>
      </w:r>
      <w:r w:rsidR="00E66EDC">
        <w:rPr>
          <w:rFonts w:hint="cs"/>
          <w:rtl/>
        </w:rPr>
        <w:t>:</w:t>
      </w:r>
      <w:r>
        <w:rPr>
          <w:rFonts w:hint="cs"/>
          <w:rtl/>
        </w:rPr>
        <w:t>ملحه كثيرة</w:t>
      </w:r>
      <w:r w:rsidR="004962D4">
        <w:rPr>
          <w:rFonts w:hint="cs"/>
          <w:rtl/>
        </w:rPr>
        <w:t>ٌ</w:t>
      </w:r>
      <w:r>
        <w:rPr>
          <w:rFonts w:hint="cs"/>
          <w:rtl/>
        </w:rPr>
        <w:t xml:space="preserve"> ولا يسع هذا الباب إل</w:t>
      </w:r>
      <w:r w:rsidR="004962D4">
        <w:rPr>
          <w:rFonts w:hint="cs"/>
          <w:rtl/>
        </w:rPr>
        <w:t>ّ</w:t>
      </w:r>
      <w:r>
        <w:rPr>
          <w:rFonts w:hint="cs"/>
          <w:rtl/>
        </w:rPr>
        <w:t>ا هذا ال</w:t>
      </w:r>
      <w:r w:rsidR="004962D4">
        <w:rPr>
          <w:rFonts w:hint="cs"/>
          <w:rtl/>
        </w:rPr>
        <w:t>اُ</w:t>
      </w:r>
      <w:r>
        <w:rPr>
          <w:rFonts w:hint="cs"/>
          <w:rtl/>
        </w:rPr>
        <w:t>نموذج منها. ومم</w:t>
      </w:r>
      <w:r w:rsidR="004962D4">
        <w:rPr>
          <w:rFonts w:hint="cs"/>
          <w:rtl/>
        </w:rPr>
        <w:t>ّ</w:t>
      </w:r>
      <w:r>
        <w:rPr>
          <w:rFonts w:hint="cs"/>
          <w:rtl/>
        </w:rPr>
        <w:t>ا ذكر له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4962D4" w:rsidTr="0012204C">
        <w:trPr>
          <w:trHeight w:val="350"/>
        </w:trPr>
        <w:tc>
          <w:tcPr>
            <w:tcW w:w="3920" w:type="dxa"/>
            <w:shd w:val="clear" w:color="auto" w:fill="auto"/>
          </w:tcPr>
          <w:p w:rsidR="004962D4" w:rsidRDefault="004962D4" w:rsidP="0012204C">
            <w:pPr>
              <w:pStyle w:val="libPoem"/>
            </w:pPr>
            <w:r>
              <w:rPr>
                <w:rFonts w:hint="cs"/>
                <w:rtl/>
              </w:rPr>
              <w:t>لا يوحشنَّك من مجدٍ تُباعده</w:t>
            </w:r>
            <w:r w:rsidRPr="00725071">
              <w:rPr>
                <w:rStyle w:val="libPoemTiniChar0"/>
                <w:rtl/>
              </w:rPr>
              <w:br/>
              <w:t> </w:t>
            </w:r>
          </w:p>
        </w:tc>
        <w:tc>
          <w:tcPr>
            <w:tcW w:w="279" w:type="dxa"/>
            <w:shd w:val="clear" w:color="auto" w:fill="auto"/>
          </w:tcPr>
          <w:p w:rsidR="004962D4" w:rsidRDefault="004962D4" w:rsidP="0012204C">
            <w:pPr>
              <w:pStyle w:val="libPoem"/>
              <w:rPr>
                <w:rtl/>
              </w:rPr>
            </w:pPr>
          </w:p>
        </w:tc>
        <w:tc>
          <w:tcPr>
            <w:tcW w:w="3881" w:type="dxa"/>
            <w:shd w:val="clear" w:color="auto" w:fill="auto"/>
          </w:tcPr>
          <w:p w:rsidR="004962D4" w:rsidRDefault="004962D4" w:rsidP="0012204C">
            <w:pPr>
              <w:pStyle w:val="libPoem"/>
            </w:pPr>
            <w:r>
              <w:rPr>
                <w:rFonts w:hint="cs"/>
                <w:rtl/>
              </w:rPr>
              <w:t>فإنَّ لِلمجد تدريجاً وتدريبا</w:t>
            </w:r>
            <w:r w:rsidRPr="00725071">
              <w:rPr>
                <w:rStyle w:val="libPoemTiniChar0"/>
                <w:rtl/>
              </w:rPr>
              <w:br/>
              <w:t> </w:t>
            </w:r>
          </w:p>
        </w:tc>
      </w:tr>
      <w:tr w:rsidR="004962D4" w:rsidTr="0012204C">
        <w:trPr>
          <w:trHeight w:val="350"/>
        </w:trPr>
        <w:tc>
          <w:tcPr>
            <w:tcW w:w="3920" w:type="dxa"/>
          </w:tcPr>
          <w:p w:rsidR="004962D4" w:rsidRDefault="004962D4" w:rsidP="0012204C">
            <w:pPr>
              <w:pStyle w:val="libPoem"/>
            </w:pPr>
            <w:r>
              <w:rPr>
                <w:rFonts w:hint="cs"/>
                <w:rtl/>
              </w:rPr>
              <w:t>إنَّ القناة التي شاهدت رفعتها</w:t>
            </w:r>
            <w:r w:rsidRPr="00725071">
              <w:rPr>
                <w:rStyle w:val="libPoemTiniChar0"/>
                <w:rtl/>
              </w:rPr>
              <w:br/>
              <w:t> </w:t>
            </w:r>
          </w:p>
        </w:tc>
        <w:tc>
          <w:tcPr>
            <w:tcW w:w="279" w:type="dxa"/>
          </w:tcPr>
          <w:p w:rsidR="004962D4" w:rsidRDefault="004962D4" w:rsidP="0012204C">
            <w:pPr>
              <w:pStyle w:val="libPoem"/>
              <w:rPr>
                <w:rtl/>
              </w:rPr>
            </w:pPr>
          </w:p>
        </w:tc>
        <w:tc>
          <w:tcPr>
            <w:tcW w:w="3881" w:type="dxa"/>
          </w:tcPr>
          <w:p w:rsidR="004962D4" w:rsidRDefault="004962D4" w:rsidP="0012204C">
            <w:pPr>
              <w:pStyle w:val="libPoem"/>
            </w:pPr>
            <w:r>
              <w:rPr>
                <w:rFonts w:hint="cs"/>
                <w:rtl/>
              </w:rPr>
              <w:t>تنمي فتصعد اُنبوباً فاُنبوبا</w:t>
            </w:r>
            <w:r w:rsidRPr="00725071">
              <w:rPr>
                <w:rStyle w:val="libPoemTiniChar0"/>
                <w:rtl/>
              </w:rPr>
              <w:br/>
              <w:t> </w:t>
            </w:r>
          </w:p>
        </w:tc>
      </w:tr>
    </w:tbl>
    <w:p w:rsidR="00666704" w:rsidRDefault="00666704" w:rsidP="009618AF">
      <w:pPr>
        <w:pStyle w:val="libNormal"/>
        <w:rPr>
          <w:rtl/>
        </w:rPr>
      </w:pPr>
      <w:r>
        <w:rPr>
          <w:rFonts w:hint="cs"/>
          <w:rtl/>
        </w:rPr>
        <w:t>وقوله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4962D4" w:rsidTr="0012204C">
        <w:trPr>
          <w:trHeight w:val="350"/>
        </w:trPr>
        <w:tc>
          <w:tcPr>
            <w:tcW w:w="3920" w:type="dxa"/>
            <w:shd w:val="clear" w:color="auto" w:fill="auto"/>
          </w:tcPr>
          <w:p w:rsidR="004962D4" w:rsidRDefault="004962D4" w:rsidP="0012204C">
            <w:pPr>
              <w:pStyle w:val="libPoem"/>
            </w:pPr>
            <w:r>
              <w:rPr>
                <w:rFonts w:hint="cs"/>
                <w:rtl/>
              </w:rPr>
              <w:t>يقولون لي ما بال عينك مذ رأت</w:t>
            </w:r>
            <w:r w:rsidRPr="00725071">
              <w:rPr>
                <w:rStyle w:val="libPoemTiniChar0"/>
                <w:rtl/>
              </w:rPr>
              <w:br/>
              <w:t> </w:t>
            </w:r>
          </w:p>
        </w:tc>
        <w:tc>
          <w:tcPr>
            <w:tcW w:w="279" w:type="dxa"/>
            <w:shd w:val="clear" w:color="auto" w:fill="auto"/>
          </w:tcPr>
          <w:p w:rsidR="004962D4" w:rsidRDefault="004962D4" w:rsidP="0012204C">
            <w:pPr>
              <w:pStyle w:val="libPoem"/>
              <w:rPr>
                <w:rtl/>
              </w:rPr>
            </w:pPr>
          </w:p>
        </w:tc>
        <w:tc>
          <w:tcPr>
            <w:tcW w:w="3881" w:type="dxa"/>
            <w:shd w:val="clear" w:color="auto" w:fill="auto"/>
          </w:tcPr>
          <w:p w:rsidR="004962D4" w:rsidRDefault="004962D4" w:rsidP="0012204C">
            <w:pPr>
              <w:pStyle w:val="libPoem"/>
            </w:pPr>
            <w:r>
              <w:rPr>
                <w:rFonts w:hint="cs"/>
                <w:rtl/>
              </w:rPr>
              <w:t>محاسن هذا الظبي أدمعها هطلُ ؟</w:t>
            </w:r>
            <w:r w:rsidRPr="00666704">
              <w:rPr>
                <w:rFonts w:hint="cs"/>
                <w:rtl/>
              </w:rPr>
              <w:t>!</w:t>
            </w:r>
            <w:r w:rsidRPr="00725071">
              <w:rPr>
                <w:rStyle w:val="libPoemTiniChar0"/>
                <w:rtl/>
              </w:rPr>
              <w:br/>
              <w:t> </w:t>
            </w:r>
          </w:p>
        </w:tc>
      </w:tr>
      <w:tr w:rsidR="004962D4" w:rsidTr="0012204C">
        <w:trPr>
          <w:trHeight w:val="350"/>
        </w:trPr>
        <w:tc>
          <w:tcPr>
            <w:tcW w:w="3920" w:type="dxa"/>
          </w:tcPr>
          <w:p w:rsidR="004962D4" w:rsidRDefault="004962D4" w:rsidP="0012204C">
            <w:pPr>
              <w:pStyle w:val="libPoem"/>
            </w:pPr>
            <w:r>
              <w:rPr>
                <w:rFonts w:hint="cs"/>
                <w:rtl/>
              </w:rPr>
              <w:t>فقلت</w:t>
            </w:r>
            <w:r w:rsidR="00E66EDC">
              <w:rPr>
                <w:rFonts w:hint="cs"/>
                <w:rtl/>
              </w:rPr>
              <w:t>:</w:t>
            </w:r>
            <w:r>
              <w:rPr>
                <w:rFonts w:hint="cs"/>
                <w:rtl/>
              </w:rPr>
              <w:t>زنت عيني بطلعة وجهه</w:t>
            </w:r>
            <w:r w:rsidRPr="00725071">
              <w:rPr>
                <w:rStyle w:val="libPoemTiniChar0"/>
                <w:rtl/>
              </w:rPr>
              <w:br/>
              <w:t> </w:t>
            </w:r>
          </w:p>
        </w:tc>
        <w:tc>
          <w:tcPr>
            <w:tcW w:w="279" w:type="dxa"/>
          </w:tcPr>
          <w:p w:rsidR="004962D4" w:rsidRDefault="004962D4" w:rsidP="0012204C">
            <w:pPr>
              <w:pStyle w:val="libPoem"/>
              <w:rPr>
                <w:rtl/>
              </w:rPr>
            </w:pPr>
          </w:p>
        </w:tc>
        <w:tc>
          <w:tcPr>
            <w:tcW w:w="3881" w:type="dxa"/>
          </w:tcPr>
          <w:p w:rsidR="004962D4" w:rsidRDefault="004962D4" w:rsidP="0012204C">
            <w:pPr>
              <w:pStyle w:val="libPoem"/>
            </w:pPr>
            <w:r>
              <w:rPr>
                <w:rFonts w:hint="cs"/>
                <w:rtl/>
              </w:rPr>
              <w:t>فكان لها من صوب أدمعها غسلُ</w:t>
            </w:r>
            <w:r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4962D4">
      <w:pPr>
        <w:pStyle w:val="libFootnote0"/>
        <w:rPr>
          <w:rtl/>
        </w:rPr>
      </w:pPr>
      <w:r w:rsidRPr="008A0D7A">
        <w:rPr>
          <w:rFonts w:hint="cs"/>
          <w:rtl/>
        </w:rPr>
        <w:t xml:space="preserve">1 </w:t>
      </w:r>
      <w:r w:rsidR="0013021F">
        <w:rPr>
          <w:rFonts w:hint="cs"/>
          <w:rtl/>
        </w:rPr>
        <w:t>-</w:t>
      </w:r>
      <w:r w:rsidRPr="008A0D7A">
        <w:rPr>
          <w:rFonts w:hint="cs"/>
          <w:rtl/>
        </w:rPr>
        <w:t xml:space="preserve"> مناقب </w:t>
      </w:r>
      <w:r w:rsidR="004962D4">
        <w:rPr>
          <w:rFonts w:hint="cs"/>
          <w:rtl/>
        </w:rPr>
        <w:t>ا</w:t>
      </w:r>
      <w:r w:rsidR="00827FBC">
        <w:rPr>
          <w:rFonts w:hint="cs"/>
          <w:rtl/>
        </w:rPr>
        <w:t>بن</w:t>
      </w:r>
      <w:r w:rsidRPr="008A0D7A">
        <w:rPr>
          <w:rFonts w:hint="cs"/>
          <w:rtl/>
        </w:rPr>
        <w:t xml:space="preserve"> شهر آشوب ج 1 ص 531</w:t>
      </w:r>
      <w:r w:rsidR="00E66EDC">
        <w:rPr>
          <w:rFonts w:hint="cs"/>
          <w:rtl/>
        </w:rPr>
        <w:t>،</w:t>
      </w:r>
      <w:r w:rsidRPr="008A0D7A">
        <w:rPr>
          <w:rFonts w:hint="cs"/>
          <w:rtl/>
        </w:rPr>
        <w:t xml:space="preserve"> ط ايران</w:t>
      </w:r>
      <w:r w:rsidR="00E66EDC">
        <w:rPr>
          <w:rFonts w:hint="cs"/>
          <w:rtl/>
        </w:rPr>
        <w:t>،</w:t>
      </w:r>
      <w:r w:rsidRPr="008A0D7A">
        <w:rPr>
          <w:rFonts w:hint="cs"/>
          <w:rtl/>
        </w:rPr>
        <w:t xml:space="preserve"> والصراط المستقيم للبياضي.</w:t>
      </w:r>
    </w:p>
    <w:p w:rsidR="00666704" w:rsidRPr="00666704" w:rsidRDefault="00666704" w:rsidP="009618AF">
      <w:pPr>
        <w:pStyle w:val="libNormal"/>
      </w:pPr>
      <w:r>
        <w:rPr>
          <w:rFonts w:hint="cs"/>
          <w:rtl/>
        </w:rPr>
        <w:br w:type="page"/>
      </w:r>
    </w:p>
    <w:p w:rsidR="00E249FC" w:rsidRDefault="00666704" w:rsidP="004962D4">
      <w:pPr>
        <w:pStyle w:val="libNormal"/>
        <w:rPr>
          <w:rtl/>
        </w:rPr>
      </w:pPr>
      <w:r>
        <w:rPr>
          <w:rFonts w:hint="cs"/>
          <w:rtl/>
        </w:rPr>
        <w:lastRenderedPageBreak/>
        <w:t>ومنهم</w:t>
      </w:r>
      <w:r w:rsidR="00E66EDC">
        <w:rPr>
          <w:rFonts w:hint="cs"/>
          <w:rtl/>
        </w:rPr>
        <w:t>:</w:t>
      </w:r>
      <w:r>
        <w:rPr>
          <w:rFonts w:hint="cs"/>
          <w:rtl/>
        </w:rPr>
        <w:t>أبو الفرج علي</w:t>
      </w:r>
      <w:r w:rsidR="004962D4">
        <w:rPr>
          <w:rFonts w:hint="cs"/>
          <w:rtl/>
        </w:rPr>
        <w:t>ّ</w:t>
      </w:r>
      <w:r>
        <w:rPr>
          <w:rFonts w:hint="cs"/>
          <w:rtl/>
        </w:rPr>
        <w:t xml:space="preserve"> بن الحسين بن </w:t>
      </w:r>
      <w:r w:rsidR="000477AF">
        <w:rPr>
          <w:rFonts w:hint="cs"/>
          <w:rtl/>
        </w:rPr>
        <w:t>محمَّد</w:t>
      </w:r>
      <w:r>
        <w:rPr>
          <w:rFonts w:hint="cs"/>
          <w:rtl/>
        </w:rPr>
        <w:t xml:space="preserve"> بن هندو</w:t>
      </w:r>
      <w:r w:rsidR="00E66EDC">
        <w:rPr>
          <w:rFonts w:hint="cs"/>
          <w:rtl/>
        </w:rPr>
        <w:t>،</w:t>
      </w:r>
      <w:r>
        <w:rPr>
          <w:rFonts w:hint="cs"/>
          <w:rtl/>
        </w:rPr>
        <w:t xml:space="preserve"> توجد ترجمته في جملة من كتب التراجم </w:t>
      </w:r>
      <w:r w:rsidRPr="007B6101">
        <w:rPr>
          <w:rStyle w:val="libFootnotenumChar"/>
          <w:rFonts w:hint="cs"/>
          <w:rtl/>
        </w:rPr>
        <w:t>(1)</w:t>
      </w:r>
      <w:r>
        <w:rPr>
          <w:rFonts w:hint="cs"/>
          <w:rtl/>
        </w:rPr>
        <w:t xml:space="preserve"> وفي </w:t>
      </w:r>
      <w:r w:rsidR="00911C64">
        <w:rPr>
          <w:rFonts w:hint="cs"/>
          <w:rtl/>
        </w:rPr>
        <w:t>كلّ</w:t>
      </w:r>
      <w:r>
        <w:rPr>
          <w:rFonts w:hint="cs"/>
          <w:rtl/>
        </w:rPr>
        <w:t>ها ثناء</w:t>
      </w:r>
      <w:r w:rsidR="00522E32">
        <w:rPr>
          <w:rFonts w:hint="cs"/>
          <w:rtl/>
        </w:rPr>
        <w:t>ٌ</w:t>
      </w:r>
      <w:r>
        <w:rPr>
          <w:rFonts w:hint="cs"/>
          <w:rtl/>
        </w:rPr>
        <w:t xml:space="preserve"> عليه بتضل</w:t>
      </w:r>
      <w:r w:rsidR="004962D4">
        <w:rPr>
          <w:rFonts w:hint="cs"/>
          <w:rtl/>
        </w:rPr>
        <w:t>ّ</w:t>
      </w:r>
      <w:r>
        <w:rPr>
          <w:rFonts w:hint="cs"/>
          <w:rtl/>
        </w:rPr>
        <w:t>عه في الحكمة والفلسفة والطب</w:t>
      </w:r>
      <w:r w:rsidR="004962D4">
        <w:rPr>
          <w:rFonts w:hint="cs"/>
          <w:rtl/>
        </w:rPr>
        <w:t>ِّ</w:t>
      </w:r>
      <w:r>
        <w:rPr>
          <w:rFonts w:hint="cs"/>
          <w:rtl/>
        </w:rPr>
        <w:t xml:space="preserve"> والكتابة والشعر والأدب وتبر</w:t>
      </w:r>
      <w:r w:rsidR="004962D4">
        <w:rPr>
          <w:rFonts w:hint="cs"/>
          <w:rtl/>
        </w:rPr>
        <w:t>ُّ</w:t>
      </w:r>
      <w:r>
        <w:rPr>
          <w:rFonts w:hint="cs"/>
          <w:rtl/>
        </w:rPr>
        <w:t xml:space="preserve">زه في ذلك </w:t>
      </w:r>
      <w:r w:rsidR="00911C64">
        <w:rPr>
          <w:rFonts w:hint="cs"/>
          <w:rtl/>
        </w:rPr>
        <w:t>كلّ</w:t>
      </w:r>
      <w:r w:rsidR="004962D4">
        <w:rPr>
          <w:rFonts w:hint="cs"/>
          <w:rtl/>
        </w:rPr>
        <w:t>ِ</w:t>
      </w:r>
      <w:r>
        <w:rPr>
          <w:rFonts w:hint="cs"/>
          <w:rtl/>
        </w:rPr>
        <w:t>ه. له كتاب مفتاح الطب</w:t>
      </w:r>
      <w:r w:rsidR="004962D4">
        <w:rPr>
          <w:rFonts w:hint="cs"/>
          <w:rtl/>
        </w:rPr>
        <w:t>ِّ</w:t>
      </w:r>
      <w:r>
        <w:rPr>
          <w:rFonts w:hint="cs"/>
          <w:rtl/>
        </w:rPr>
        <w:t xml:space="preserve">. </w:t>
      </w:r>
      <w:r w:rsidR="004962D4">
        <w:rPr>
          <w:rFonts w:hint="cs"/>
          <w:rtl/>
        </w:rPr>
        <w:t>أ</w:t>
      </w:r>
      <w:r>
        <w:rPr>
          <w:rFonts w:hint="cs"/>
          <w:rtl/>
        </w:rPr>
        <w:t>لمقالة المشو</w:t>
      </w:r>
      <w:r w:rsidR="004962D4">
        <w:rPr>
          <w:rFonts w:hint="cs"/>
          <w:rtl/>
        </w:rPr>
        <w:t>ِّ</w:t>
      </w:r>
      <w:r>
        <w:rPr>
          <w:rFonts w:hint="cs"/>
          <w:rtl/>
        </w:rPr>
        <w:t xml:space="preserve">قة في المدخل إلى علم الفلك. </w:t>
      </w:r>
      <w:r w:rsidR="004962D4">
        <w:rPr>
          <w:rFonts w:hint="cs"/>
          <w:rtl/>
        </w:rPr>
        <w:t>أ</w:t>
      </w:r>
      <w:r>
        <w:rPr>
          <w:rFonts w:hint="cs"/>
          <w:rtl/>
        </w:rPr>
        <w:t>ل</w:t>
      </w:r>
      <w:r w:rsidR="004962D4">
        <w:rPr>
          <w:rFonts w:hint="cs"/>
          <w:rtl/>
        </w:rPr>
        <w:t>كل</w:t>
      </w:r>
      <w:r>
        <w:rPr>
          <w:rFonts w:hint="cs"/>
          <w:rtl/>
        </w:rPr>
        <w:t>م الروحاني</w:t>
      </w:r>
      <w:r w:rsidR="004962D4">
        <w:rPr>
          <w:rFonts w:hint="cs"/>
          <w:rtl/>
        </w:rPr>
        <w:t>َّ</w:t>
      </w:r>
      <w:r>
        <w:rPr>
          <w:rFonts w:hint="cs"/>
          <w:rtl/>
        </w:rPr>
        <w:t>ة من الحكم اليوناني</w:t>
      </w:r>
      <w:r w:rsidR="004962D4">
        <w:rPr>
          <w:rFonts w:hint="cs"/>
          <w:rtl/>
        </w:rPr>
        <w:t>َّ</w:t>
      </w:r>
      <w:r>
        <w:rPr>
          <w:rFonts w:hint="cs"/>
          <w:rtl/>
        </w:rPr>
        <w:t xml:space="preserve">ة. </w:t>
      </w:r>
      <w:r w:rsidR="004962D4">
        <w:rPr>
          <w:rFonts w:hint="cs"/>
          <w:rtl/>
        </w:rPr>
        <w:t>أ</w:t>
      </w:r>
      <w:r>
        <w:rPr>
          <w:rFonts w:hint="cs"/>
          <w:rtl/>
        </w:rPr>
        <w:t>لوساطة بين الز</w:t>
      </w:r>
      <w:r w:rsidR="004962D4">
        <w:rPr>
          <w:rFonts w:hint="cs"/>
          <w:rtl/>
        </w:rPr>
        <w:t>ُّ</w:t>
      </w:r>
      <w:r>
        <w:rPr>
          <w:rFonts w:hint="cs"/>
          <w:rtl/>
        </w:rPr>
        <w:t>ناة واللاطة. هزلي</w:t>
      </w:r>
      <w:r w:rsidR="004962D4">
        <w:rPr>
          <w:rFonts w:hint="cs"/>
          <w:rtl/>
        </w:rPr>
        <w:t>َّ</w:t>
      </w:r>
      <w:r>
        <w:rPr>
          <w:rFonts w:hint="cs"/>
          <w:rtl/>
        </w:rPr>
        <w:t>ة. ديوان شعره. توف</w:t>
      </w:r>
      <w:r w:rsidR="004962D4">
        <w:rPr>
          <w:rFonts w:hint="cs"/>
          <w:rtl/>
        </w:rPr>
        <w:t>ّ</w:t>
      </w:r>
      <w:r>
        <w:rPr>
          <w:rFonts w:hint="cs"/>
          <w:rtl/>
        </w:rPr>
        <w:t>ي بجرجان سنة 420.</w:t>
      </w:r>
    </w:p>
    <w:p w:rsidR="00666704" w:rsidRDefault="00666704" w:rsidP="009618AF">
      <w:pPr>
        <w:pStyle w:val="libNormal"/>
        <w:rPr>
          <w:rtl/>
        </w:rPr>
      </w:pPr>
      <w:r>
        <w:rPr>
          <w:rFonts w:hint="cs"/>
          <w:rtl/>
        </w:rPr>
        <w:t>ومن شعر أبي الفرج</w:t>
      </w:r>
      <w:r w:rsidR="00E72006">
        <w:rPr>
          <w:rFonts w:hint="cs"/>
          <w:rtl/>
        </w:rPr>
        <w:t>ِ</w:t>
      </w:r>
      <w:r>
        <w:rPr>
          <w:rFonts w:hint="cs"/>
          <w:rtl/>
        </w:rPr>
        <w:t xml:space="preserve"> علي</w:t>
      </w:r>
      <w:r w:rsidR="004962D4">
        <w:rPr>
          <w:rFonts w:hint="cs"/>
          <w:rtl/>
        </w:rPr>
        <w:t>ّ</w:t>
      </w:r>
      <w:r>
        <w:rPr>
          <w:rFonts w:hint="cs"/>
          <w:rtl/>
        </w:rPr>
        <w:t xml:space="preserve"> في معاني بديعة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4962D4" w:rsidTr="0012204C">
        <w:trPr>
          <w:trHeight w:val="350"/>
        </w:trPr>
        <w:tc>
          <w:tcPr>
            <w:tcW w:w="3920" w:type="dxa"/>
            <w:shd w:val="clear" w:color="auto" w:fill="auto"/>
          </w:tcPr>
          <w:p w:rsidR="004962D4" w:rsidRDefault="00E72006" w:rsidP="0012204C">
            <w:pPr>
              <w:pStyle w:val="libPoem"/>
            </w:pPr>
            <w:r>
              <w:rPr>
                <w:rFonts w:hint="cs"/>
                <w:rtl/>
              </w:rPr>
              <w:t>حللت قاريَ في شادنٍ</w:t>
            </w:r>
            <w:r w:rsidR="004962D4" w:rsidRPr="00725071">
              <w:rPr>
                <w:rStyle w:val="libPoemTiniChar0"/>
                <w:rtl/>
              </w:rPr>
              <w:br/>
              <w:t> </w:t>
            </w:r>
          </w:p>
        </w:tc>
        <w:tc>
          <w:tcPr>
            <w:tcW w:w="279" w:type="dxa"/>
            <w:shd w:val="clear" w:color="auto" w:fill="auto"/>
          </w:tcPr>
          <w:p w:rsidR="004962D4" w:rsidRDefault="004962D4" w:rsidP="0012204C">
            <w:pPr>
              <w:pStyle w:val="libPoem"/>
              <w:rPr>
                <w:rtl/>
              </w:rPr>
            </w:pPr>
          </w:p>
        </w:tc>
        <w:tc>
          <w:tcPr>
            <w:tcW w:w="3881" w:type="dxa"/>
            <w:shd w:val="clear" w:color="auto" w:fill="auto"/>
          </w:tcPr>
          <w:p w:rsidR="004962D4" w:rsidRDefault="00E72006" w:rsidP="0012204C">
            <w:pPr>
              <w:pStyle w:val="libPoem"/>
            </w:pPr>
            <w:r>
              <w:rPr>
                <w:rFonts w:hint="cs"/>
                <w:rtl/>
              </w:rPr>
              <w:t>عيون الأنام به تعقدُ</w:t>
            </w:r>
            <w:r w:rsidR="004962D4" w:rsidRPr="00725071">
              <w:rPr>
                <w:rStyle w:val="libPoemTiniChar0"/>
                <w:rtl/>
              </w:rPr>
              <w:br/>
              <w:t> </w:t>
            </w:r>
          </w:p>
        </w:tc>
      </w:tr>
      <w:tr w:rsidR="004962D4" w:rsidTr="0012204C">
        <w:trPr>
          <w:trHeight w:val="350"/>
        </w:trPr>
        <w:tc>
          <w:tcPr>
            <w:tcW w:w="3920" w:type="dxa"/>
          </w:tcPr>
          <w:p w:rsidR="004962D4" w:rsidRDefault="00E72006" w:rsidP="0012204C">
            <w:pPr>
              <w:pStyle w:val="libPoem"/>
            </w:pPr>
            <w:r>
              <w:rPr>
                <w:rFonts w:hint="cs"/>
                <w:rtl/>
              </w:rPr>
              <w:t>غدا وجهه كعبةً لِلجمال</w:t>
            </w:r>
            <w:r w:rsidR="004962D4" w:rsidRPr="00725071">
              <w:rPr>
                <w:rStyle w:val="libPoemTiniChar0"/>
                <w:rtl/>
              </w:rPr>
              <w:br/>
              <w:t> </w:t>
            </w:r>
          </w:p>
        </w:tc>
        <w:tc>
          <w:tcPr>
            <w:tcW w:w="279" w:type="dxa"/>
          </w:tcPr>
          <w:p w:rsidR="004962D4" w:rsidRDefault="004962D4" w:rsidP="0012204C">
            <w:pPr>
              <w:pStyle w:val="libPoem"/>
              <w:rPr>
                <w:rtl/>
              </w:rPr>
            </w:pPr>
          </w:p>
        </w:tc>
        <w:tc>
          <w:tcPr>
            <w:tcW w:w="3881" w:type="dxa"/>
          </w:tcPr>
          <w:p w:rsidR="004962D4" w:rsidRDefault="00E72006" w:rsidP="0012204C">
            <w:pPr>
              <w:pStyle w:val="libPoem"/>
            </w:pPr>
            <w:r>
              <w:rPr>
                <w:rFonts w:hint="cs"/>
                <w:rtl/>
              </w:rPr>
              <w:t>وفي قلبه الحَجَر الأسودُ</w:t>
            </w:r>
            <w:r w:rsidR="004962D4" w:rsidRPr="00725071">
              <w:rPr>
                <w:rStyle w:val="libPoemTiniChar0"/>
                <w:rtl/>
              </w:rPr>
              <w:br/>
              <w:t> </w:t>
            </w:r>
          </w:p>
        </w:tc>
      </w:tr>
    </w:tbl>
    <w:p w:rsidR="00666704" w:rsidRDefault="00666704" w:rsidP="009618AF">
      <w:pPr>
        <w:pStyle w:val="libNormal"/>
        <w:rPr>
          <w:rtl/>
        </w:rPr>
      </w:pPr>
      <w:r>
        <w:rPr>
          <w:rFonts w:hint="cs"/>
          <w:rtl/>
        </w:rPr>
        <w:t>وله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12204C" w:rsidTr="0012204C">
        <w:trPr>
          <w:trHeight w:val="350"/>
        </w:trPr>
        <w:tc>
          <w:tcPr>
            <w:tcW w:w="3920" w:type="dxa"/>
            <w:shd w:val="clear" w:color="auto" w:fill="auto"/>
          </w:tcPr>
          <w:p w:rsidR="0012204C" w:rsidRDefault="0012204C" w:rsidP="0012204C">
            <w:pPr>
              <w:pStyle w:val="libPoem"/>
            </w:pPr>
            <w:r>
              <w:rPr>
                <w:rFonts w:hint="cs"/>
                <w:rtl/>
              </w:rPr>
              <w:t>قولوا لهذا القمر البادي</w:t>
            </w:r>
            <w:r w:rsidRPr="00725071">
              <w:rPr>
                <w:rStyle w:val="libPoemTiniChar0"/>
                <w:rtl/>
              </w:rPr>
              <w:br/>
              <w:t> </w:t>
            </w:r>
          </w:p>
        </w:tc>
        <w:tc>
          <w:tcPr>
            <w:tcW w:w="279" w:type="dxa"/>
            <w:shd w:val="clear" w:color="auto" w:fill="auto"/>
          </w:tcPr>
          <w:p w:rsidR="0012204C" w:rsidRDefault="0012204C" w:rsidP="0012204C">
            <w:pPr>
              <w:pStyle w:val="libPoem"/>
              <w:rPr>
                <w:rtl/>
              </w:rPr>
            </w:pPr>
          </w:p>
        </w:tc>
        <w:tc>
          <w:tcPr>
            <w:tcW w:w="3881" w:type="dxa"/>
            <w:shd w:val="clear" w:color="auto" w:fill="auto"/>
          </w:tcPr>
          <w:p w:rsidR="0012204C" w:rsidRDefault="0012204C" w:rsidP="0012204C">
            <w:pPr>
              <w:pStyle w:val="libPoem"/>
            </w:pPr>
            <w:r>
              <w:rPr>
                <w:rFonts w:hint="cs"/>
                <w:rtl/>
              </w:rPr>
              <w:t>مالك إصلاحي وإفسادي</w:t>
            </w:r>
            <w:r w:rsidRPr="00725071">
              <w:rPr>
                <w:rStyle w:val="libPoemTiniChar0"/>
                <w:rtl/>
              </w:rPr>
              <w:br/>
              <w:t> </w:t>
            </w:r>
          </w:p>
        </w:tc>
      </w:tr>
      <w:tr w:rsidR="0012204C" w:rsidTr="0012204C">
        <w:trPr>
          <w:trHeight w:val="350"/>
        </w:trPr>
        <w:tc>
          <w:tcPr>
            <w:tcW w:w="3920" w:type="dxa"/>
          </w:tcPr>
          <w:p w:rsidR="0012204C" w:rsidRDefault="0012204C" w:rsidP="0012204C">
            <w:pPr>
              <w:pStyle w:val="libPoem"/>
            </w:pPr>
            <w:r>
              <w:rPr>
                <w:rFonts w:hint="cs"/>
                <w:rtl/>
              </w:rPr>
              <w:t>زوِّد فؤاداً راحلاً قبله</w:t>
            </w:r>
            <w:r w:rsidRPr="00725071">
              <w:rPr>
                <w:rStyle w:val="libPoemTiniChar0"/>
                <w:rtl/>
              </w:rPr>
              <w:br/>
              <w:t> </w:t>
            </w:r>
          </w:p>
        </w:tc>
        <w:tc>
          <w:tcPr>
            <w:tcW w:w="279" w:type="dxa"/>
          </w:tcPr>
          <w:p w:rsidR="0012204C" w:rsidRDefault="0012204C" w:rsidP="0012204C">
            <w:pPr>
              <w:pStyle w:val="libPoem"/>
              <w:rPr>
                <w:rtl/>
              </w:rPr>
            </w:pPr>
          </w:p>
        </w:tc>
        <w:tc>
          <w:tcPr>
            <w:tcW w:w="3881" w:type="dxa"/>
          </w:tcPr>
          <w:p w:rsidR="0012204C" w:rsidRDefault="00522E32" w:rsidP="0012204C">
            <w:pPr>
              <w:pStyle w:val="libPoem"/>
            </w:pPr>
            <w:r>
              <w:rPr>
                <w:rFonts w:hint="cs"/>
                <w:rtl/>
              </w:rPr>
              <w:t>لا بدَّ</w:t>
            </w:r>
            <w:r w:rsidR="0012204C">
              <w:rPr>
                <w:rFonts w:hint="cs"/>
                <w:rtl/>
              </w:rPr>
              <w:t xml:space="preserve"> لِلرّاحلِ من زادِ</w:t>
            </w:r>
            <w:r w:rsidR="0012204C" w:rsidRPr="00725071">
              <w:rPr>
                <w:rStyle w:val="libPoemTiniChar0"/>
                <w:rtl/>
              </w:rPr>
              <w:br/>
              <w:t> </w:t>
            </w:r>
          </w:p>
        </w:tc>
      </w:tr>
    </w:tbl>
    <w:p w:rsidR="00666704" w:rsidRDefault="00666704" w:rsidP="009618AF">
      <w:pPr>
        <w:pStyle w:val="libNormal"/>
        <w:rPr>
          <w:rtl/>
        </w:rPr>
      </w:pPr>
      <w:r>
        <w:rPr>
          <w:rFonts w:hint="cs"/>
          <w:rtl/>
        </w:rPr>
        <w:t>وله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12204C" w:rsidTr="0012204C">
        <w:trPr>
          <w:trHeight w:val="350"/>
        </w:trPr>
        <w:tc>
          <w:tcPr>
            <w:tcW w:w="3920" w:type="dxa"/>
            <w:shd w:val="clear" w:color="auto" w:fill="auto"/>
          </w:tcPr>
          <w:p w:rsidR="0012204C" w:rsidRDefault="0012204C" w:rsidP="0012204C">
            <w:pPr>
              <w:pStyle w:val="libPoem"/>
            </w:pPr>
            <w:r>
              <w:rPr>
                <w:rFonts w:hint="cs"/>
                <w:rtl/>
              </w:rPr>
              <w:t>قالوا</w:t>
            </w:r>
            <w:r w:rsidR="00E66EDC">
              <w:rPr>
                <w:rFonts w:hint="cs"/>
                <w:rtl/>
              </w:rPr>
              <w:t>:</w:t>
            </w:r>
            <w:r>
              <w:rPr>
                <w:rFonts w:hint="cs"/>
                <w:rtl/>
              </w:rPr>
              <w:t>اشتغل عنهمُ يوماً بغيرهمُ</w:t>
            </w:r>
            <w:r w:rsidRPr="00725071">
              <w:rPr>
                <w:rStyle w:val="libPoemTiniChar0"/>
                <w:rtl/>
              </w:rPr>
              <w:br/>
              <w:t> </w:t>
            </w:r>
          </w:p>
        </w:tc>
        <w:tc>
          <w:tcPr>
            <w:tcW w:w="279" w:type="dxa"/>
            <w:shd w:val="clear" w:color="auto" w:fill="auto"/>
          </w:tcPr>
          <w:p w:rsidR="0012204C" w:rsidRDefault="0012204C" w:rsidP="0012204C">
            <w:pPr>
              <w:pStyle w:val="libPoem"/>
              <w:rPr>
                <w:rtl/>
              </w:rPr>
            </w:pPr>
          </w:p>
        </w:tc>
        <w:tc>
          <w:tcPr>
            <w:tcW w:w="3881" w:type="dxa"/>
            <w:shd w:val="clear" w:color="auto" w:fill="auto"/>
          </w:tcPr>
          <w:p w:rsidR="0012204C" w:rsidRDefault="0012204C" w:rsidP="0012204C">
            <w:pPr>
              <w:pStyle w:val="libPoem"/>
            </w:pPr>
            <w:r>
              <w:rPr>
                <w:rFonts w:hint="cs"/>
                <w:rtl/>
              </w:rPr>
              <w:t>وخادع النفس إنَّ النفس تنخدعُ</w:t>
            </w:r>
            <w:r w:rsidRPr="00725071">
              <w:rPr>
                <w:rStyle w:val="libPoemTiniChar0"/>
                <w:rtl/>
              </w:rPr>
              <w:br/>
              <w:t> </w:t>
            </w:r>
          </w:p>
        </w:tc>
      </w:tr>
      <w:tr w:rsidR="0012204C" w:rsidTr="0012204C">
        <w:trPr>
          <w:trHeight w:val="350"/>
        </w:trPr>
        <w:tc>
          <w:tcPr>
            <w:tcW w:w="3920" w:type="dxa"/>
          </w:tcPr>
          <w:p w:rsidR="0012204C" w:rsidRDefault="0012204C" w:rsidP="0012204C">
            <w:pPr>
              <w:pStyle w:val="libPoem"/>
            </w:pPr>
            <w:r>
              <w:rPr>
                <w:rFonts w:hint="cs"/>
                <w:rtl/>
              </w:rPr>
              <w:t>قد صيغ قلبي على مقدار حبّهمُ</w:t>
            </w:r>
            <w:r w:rsidRPr="00725071">
              <w:rPr>
                <w:rStyle w:val="libPoemTiniChar0"/>
                <w:rtl/>
              </w:rPr>
              <w:br/>
              <w:t> </w:t>
            </w:r>
          </w:p>
        </w:tc>
        <w:tc>
          <w:tcPr>
            <w:tcW w:w="279" w:type="dxa"/>
          </w:tcPr>
          <w:p w:rsidR="0012204C" w:rsidRDefault="0012204C" w:rsidP="0012204C">
            <w:pPr>
              <w:pStyle w:val="libPoem"/>
              <w:rPr>
                <w:rtl/>
              </w:rPr>
            </w:pPr>
          </w:p>
        </w:tc>
        <w:tc>
          <w:tcPr>
            <w:tcW w:w="3881" w:type="dxa"/>
          </w:tcPr>
          <w:p w:rsidR="0012204C" w:rsidRDefault="0012204C" w:rsidP="0012204C">
            <w:pPr>
              <w:pStyle w:val="libPoem"/>
            </w:pPr>
            <w:r>
              <w:rPr>
                <w:rFonts w:hint="cs"/>
                <w:rtl/>
              </w:rPr>
              <w:t>فما لحبِّ سواه فيه مُتَّسعُ</w:t>
            </w:r>
            <w:r w:rsidRPr="00725071">
              <w:rPr>
                <w:rStyle w:val="libPoemTiniChar0"/>
                <w:rtl/>
              </w:rPr>
              <w:br/>
              <w:t> </w:t>
            </w:r>
          </w:p>
        </w:tc>
      </w:tr>
    </w:tbl>
    <w:p w:rsidR="00666704" w:rsidRDefault="00666704" w:rsidP="009618AF">
      <w:pPr>
        <w:pStyle w:val="libNormal"/>
        <w:rPr>
          <w:rtl/>
        </w:rPr>
      </w:pPr>
      <w:r>
        <w:rPr>
          <w:rFonts w:hint="cs"/>
          <w:rtl/>
        </w:rPr>
        <w:t>وله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12204C" w:rsidTr="0012204C">
        <w:trPr>
          <w:trHeight w:val="350"/>
        </w:trPr>
        <w:tc>
          <w:tcPr>
            <w:tcW w:w="3920" w:type="dxa"/>
            <w:shd w:val="clear" w:color="auto" w:fill="auto"/>
          </w:tcPr>
          <w:p w:rsidR="0012204C" w:rsidRDefault="0012204C" w:rsidP="0012204C">
            <w:pPr>
              <w:pStyle w:val="libPoem"/>
            </w:pPr>
            <w:r>
              <w:rPr>
                <w:rFonts w:hint="cs"/>
                <w:rtl/>
              </w:rPr>
              <w:t>وحقِّك ما أخَّرتُ كُتبي عنكمُ</w:t>
            </w:r>
            <w:r w:rsidRPr="00725071">
              <w:rPr>
                <w:rStyle w:val="libPoemTiniChar0"/>
                <w:rtl/>
              </w:rPr>
              <w:br/>
              <w:t> </w:t>
            </w:r>
          </w:p>
        </w:tc>
        <w:tc>
          <w:tcPr>
            <w:tcW w:w="279" w:type="dxa"/>
            <w:shd w:val="clear" w:color="auto" w:fill="auto"/>
          </w:tcPr>
          <w:p w:rsidR="0012204C" w:rsidRDefault="0012204C" w:rsidP="0012204C">
            <w:pPr>
              <w:pStyle w:val="libPoem"/>
              <w:rPr>
                <w:rtl/>
              </w:rPr>
            </w:pPr>
          </w:p>
        </w:tc>
        <w:tc>
          <w:tcPr>
            <w:tcW w:w="3881" w:type="dxa"/>
            <w:shd w:val="clear" w:color="auto" w:fill="auto"/>
          </w:tcPr>
          <w:p w:rsidR="0012204C" w:rsidRDefault="0012204C" w:rsidP="0012204C">
            <w:pPr>
              <w:pStyle w:val="libPoem"/>
            </w:pPr>
            <w:r>
              <w:rPr>
                <w:rFonts w:hint="cs"/>
                <w:rtl/>
              </w:rPr>
              <w:t>لقالة واشٍ أو كلّام محرِّشِ</w:t>
            </w:r>
            <w:r w:rsidRPr="00725071">
              <w:rPr>
                <w:rStyle w:val="libPoemTiniChar0"/>
                <w:rtl/>
              </w:rPr>
              <w:br/>
              <w:t> </w:t>
            </w:r>
          </w:p>
        </w:tc>
      </w:tr>
      <w:tr w:rsidR="0012204C" w:rsidTr="0012204C">
        <w:trPr>
          <w:trHeight w:val="350"/>
        </w:trPr>
        <w:tc>
          <w:tcPr>
            <w:tcW w:w="3920" w:type="dxa"/>
          </w:tcPr>
          <w:p w:rsidR="0012204C" w:rsidRDefault="0012204C" w:rsidP="0012204C">
            <w:pPr>
              <w:pStyle w:val="libPoem"/>
            </w:pPr>
            <w:r>
              <w:rPr>
                <w:rFonts w:hint="cs"/>
                <w:rtl/>
              </w:rPr>
              <w:t>ولكنَّ دمعي إن كتبت مشوِّشٌ</w:t>
            </w:r>
            <w:r w:rsidRPr="00725071">
              <w:rPr>
                <w:rStyle w:val="libPoemTiniChar0"/>
                <w:rtl/>
              </w:rPr>
              <w:br/>
              <w:t> </w:t>
            </w:r>
          </w:p>
        </w:tc>
        <w:tc>
          <w:tcPr>
            <w:tcW w:w="279" w:type="dxa"/>
          </w:tcPr>
          <w:p w:rsidR="0012204C" w:rsidRDefault="0012204C" w:rsidP="0012204C">
            <w:pPr>
              <w:pStyle w:val="libPoem"/>
              <w:rPr>
                <w:rtl/>
              </w:rPr>
            </w:pPr>
          </w:p>
        </w:tc>
        <w:tc>
          <w:tcPr>
            <w:tcW w:w="3881" w:type="dxa"/>
          </w:tcPr>
          <w:p w:rsidR="0012204C" w:rsidRDefault="0012204C" w:rsidP="0012204C">
            <w:pPr>
              <w:pStyle w:val="libPoem"/>
            </w:pPr>
            <w:r>
              <w:rPr>
                <w:rFonts w:hint="cs"/>
                <w:rtl/>
              </w:rPr>
              <w:t>كتابي وما نفع الكتاب الممشوَّشِ؟</w:t>
            </w:r>
            <w:r w:rsidRPr="00666704">
              <w:rPr>
                <w:rFonts w:hint="cs"/>
                <w:rtl/>
              </w:rPr>
              <w:t>!</w:t>
            </w:r>
            <w:r w:rsidRPr="00725071">
              <w:rPr>
                <w:rStyle w:val="libPoemTiniChar0"/>
                <w:rtl/>
              </w:rPr>
              <w:br/>
              <w:t> </w:t>
            </w:r>
          </w:p>
        </w:tc>
      </w:tr>
    </w:tbl>
    <w:p w:rsidR="00666704" w:rsidRDefault="00666704" w:rsidP="009618AF">
      <w:pPr>
        <w:pStyle w:val="libNormal"/>
        <w:rPr>
          <w:rtl/>
        </w:rPr>
      </w:pPr>
      <w:r>
        <w:rPr>
          <w:rFonts w:hint="cs"/>
          <w:rtl/>
        </w:rPr>
        <w:t>وله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12204C" w:rsidTr="0012204C">
        <w:trPr>
          <w:trHeight w:val="350"/>
        </w:trPr>
        <w:tc>
          <w:tcPr>
            <w:tcW w:w="3920" w:type="dxa"/>
            <w:shd w:val="clear" w:color="auto" w:fill="auto"/>
          </w:tcPr>
          <w:p w:rsidR="0012204C" w:rsidRDefault="0012204C" w:rsidP="0012204C">
            <w:pPr>
              <w:pStyle w:val="libPoem"/>
            </w:pPr>
            <w:r>
              <w:rPr>
                <w:rFonts w:hint="cs"/>
                <w:rtl/>
              </w:rPr>
              <w:t>ما للمعيل وللمعالي ؟! إنَّما</w:t>
            </w:r>
            <w:r w:rsidRPr="00725071">
              <w:rPr>
                <w:rStyle w:val="libPoemTiniChar0"/>
                <w:rtl/>
              </w:rPr>
              <w:br/>
              <w:t> </w:t>
            </w:r>
          </w:p>
        </w:tc>
        <w:tc>
          <w:tcPr>
            <w:tcW w:w="279" w:type="dxa"/>
            <w:shd w:val="clear" w:color="auto" w:fill="auto"/>
          </w:tcPr>
          <w:p w:rsidR="0012204C" w:rsidRDefault="0012204C" w:rsidP="0012204C">
            <w:pPr>
              <w:pStyle w:val="libPoem"/>
              <w:rPr>
                <w:rtl/>
              </w:rPr>
            </w:pPr>
          </w:p>
        </w:tc>
        <w:tc>
          <w:tcPr>
            <w:tcW w:w="3881" w:type="dxa"/>
            <w:shd w:val="clear" w:color="auto" w:fill="auto"/>
          </w:tcPr>
          <w:p w:rsidR="0012204C" w:rsidRDefault="0012204C" w:rsidP="0012204C">
            <w:pPr>
              <w:pStyle w:val="libPoem"/>
            </w:pPr>
            <w:r>
              <w:rPr>
                <w:rFonts w:hint="cs"/>
                <w:rtl/>
              </w:rPr>
              <w:t>يسمو إليهنَّ الوحيدُ الفاردُ</w:t>
            </w:r>
            <w:r w:rsidRPr="00725071">
              <w:rPr>
                <w:rStyle w:val="libPoemTiniChar0"/>
                <w:rtl/>
              </w:rPr>
              <w:br/>
              <w:t> </w:t>
            </w:r>
          </w:p>
        </w:tc>
      </w:tr>
      <w:tr w:rsidR="0012204C" w:rsidTr="0012204C">
        <w:trPr>
          <w:trHeight w:val="350"/>
        </w:trPr>
        <w:tc>
          <w:tcPr>
            <w:tcW w:w="3920" w:type="dxa"/>
          </w:tcPr>
          <w:p w:rsidR="0012204C" w:rsidRDefault="00734250" w:rsidP="0012204C">
            <w:pPr>
              <w:pStyle w:val="libPoem"/>
            </w:pPr>
            <w:r>
              <w:rPr>
                <w:rFonts w:hint="cs"/>
                <w:rtl/>
              </w:rPr>
              <w:t>فالشمس تجتاب السماء فريدةً</w:t>
            </w:r>
            <w:r w:rsidR="0012204C" w:rsidRPr="00725071">
              <w:rPr>
                <w:rStyle w:val="libPoemTiniChar0"/>
                <w:rtl/>
              </w:rPr>
              <w:br/>
              <w:t> </w:t>
            </w:r>
          </w:p>
        </w:tc>
        <w:tc>
          <w:tcPr>
            <w:tcW w:w="279" w:type="dxa"/>
          </w:tcPr>
          <w:p w:rsidR="0012204C" w:rsidRDefault="0012204C" w:rsidP="0012204C">
            <w:pPr>
              <w:pStyle w:val="libPoem"/>
              <w:rPr>
                <w:rtl/>
              </w:rPr>
            </w:pPr>
          </w:p>
        </w:tc>
        <w:tc>
          <w:tcPr>
            <w:tcW w:w="3881" w:type="dxa"/>
          </w:tcPr>
          <w:p w:rsidR="0012204C" w:rsidRDefault="00734250" w:rsidP="0012204C">
            <w:pPr>
              <w:pStyle w:val="libPoem"/>
            </w:pPr>
            <w:r>
              <w:rPr>
                <w:rFonts w:hint="cs"/>
                <w:rtl/>
              </w:rPr>
              <w:t>وأبو بنات النعش فيها راكدُ</w:t>
            </w:r>
            <w:r w:rsidR="0012204C" w:rsidRPr="00725071">
              <w:rPr>
                <w:rStyle w:val="libPoemTiniChar0"/>
                <w:rtl/>
              </w:rPr>
              <w:br/>
              <w:t> </w:t>
            </w:r>
          </w:p>
        </w:tc>
      </w:tr>
    </w:tbl>
    <w:p w:rsidR="00666704" w:rsidRDefault="00666704" w:rsidP="009618AF">
      <w:pPr>
        <w:pStyle w:val="libNormal"/>
        <w:rPr>
          <w:rtl/>
        </w:rPr>
      </w:pPr>
      <w:r>
        <w:rPr>
          <w:rFonts w:hint="cs"/>
          <w:rtl/>
        </w:rPr>
        <w:t>وله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734250" w:rsidTr="00BE1CD9">
        <w:trPr>
          <w:trHeight w:val="350"/>
        </w:trPr>
        <w:tc>
          <w:tcPr>
            <w:tcW w:w="3920" w:type="dxa"/>
            <w:shd w:val="clear" w:color="auto" w:fill="auto"/>
          </w:tcPr>
          <w:p w:rsidR="00734250" w:rsidRDefault="00734250" w:rsidP="00BE1CD9">
            <w:pPr>
              <w:pStyle w:val="libPoem"/>
            </w:pPr>
            <w:r>
              <w:rPr>
                <w:rFonts w:hint="cs"/>
                <w:rtl/>
              </w:rPr>
              <w:t>قوِّض خيامك من أرض تضام بها</w:t>
            </w:r>
            <w:r w:rsidRPr="00725071">
              <w:rPr>
                <w:rStyle w:val="libPoemTiniChar0"/>
                <w:rtl/>
              </w:rPr>
              <w:br/>
              <w:t> </w:t>
            </w:r>
          </w:p>
        </w:tc>
        <w:tc>
          <w:tcPr>
            <w:tcW w:w="279" w:type="dxa"/>
            <w:shd w:val="clear" w:color="auto" w:fill="auto"/>
          </w:tcPr>
          <w:p w:rsidR="00734250" w:rsidRDefault="00734250" w:rsidP="00BE1CD9">
            <w:pPr>
              <w:pStyle w:val="libPoem"/>
              <w:rPr>
                <w:rtl/>
              </w:rPr>
            </w:pPr>
          </w:p>
        </w:tc>
        <w:tc>
          <w:tcPr>
            <w:tcW w:w="3881" w:type="dxa"/>
            <w:shd w:val="clear" w:color="auto" w:fill="auto"/>
          </w:tcPr>
          <w:p w:rsidR="00734250" w:rsidRDefault="00734250" w:rsidP="00BE1CD9">
            <w:pPr>
              <w:pStyle w:val="libPoem"/>
            </w:pPr>
            <w:r>
              <w:rPr>
                <w:rFonts w:hint="cs"/>
                <w:rtl/>
              </w:rPr>
              <w:t>وجانبِ الذلِّ إنَّ الذلُّ يحتنبُ</w:t>
            </w:r>
            <w:r w:rsidRPr="00725071">
              <w:rPr>
                <w:rStyle w:val="libPoemTiniChar0"/>
                <w:rtl/>
              </w:rPr>
              <w:br/>
              <w:t> </w:t>
            </w:r>
          </w:p>
        </w:tc>
      </w:tr>
      <w:tr w:rsidR="00734250" w:rsidTr="00BE1CD9">
        <w:trPr>
          <w:trHeight w:val="350"/>
        </w:trPr>
        <w:tc>
          <w:tcPr>
            <w:tcW w:w="3920" w:type="dxa"/>
          </w:tcPr>
          <w:p w:rsidR="00734250" w:rsidRDefault="00734250" w:rsidP="00BE1CD9">
            <w:pPr>
              <w:pStyle w:val="libPoem"/>
            </w:pPr>
            <w:r>
              <w:rPr>
                <w:rFonts w:hint="cs"/>
                <w:rtl/>
              </w:rPr>
              <w:t>وارحل إذا كانت الأوطان منقصة</w:t>
            </w:r>
            <w:r w:rsidRPr="00725071">
              <w:rPr>
                <w:rStyle w:val="libPoemTiniChar0"/>
                <w:rtl/>
              </w:rPr>
              <w:br/>
              <w:t> </w:t>
            </w:r>
          </w:p>
        </w:tc>
        <w:tc>
          <w:tcPr>
            <w:tcW w:w="279" w:type="dxa"/>
          </w:tcPr>
          <w:p w:rsidR="00734250" w:rsidRDefault="00734250" w:rsidP="00BE1CD9">
            <w:pPr>
              <w:pStyle w:val="libPoem"/>
              <w:rPr>
                <w:rtl/>
              </w:rPr>
            </w:pPr>
          </w:p>
        </w:tc>
        <w:tc>
          <w:tcPr>
            <w:tcW w:w="3881" w:type="dxa"/>
          </w:tcPr>
          <w:p w:rsidR="00734250" w:rsidRDefault="00734250" w:rsidP="00522E32">
            <w:pPr>
              <w:pStyle w:val="libPoem"/>
            </w:pPr>
            <w:r>
              <w:rPr>
                <w:rFonts w:hint="cs"/>
                <w:rtl/>
              </w:rPr>
              <w:t>فصندل الهند في أوط</w:t>
            </w:r>
            <w:r w:rsidR="00522E32">
              <w:rPr>
                <w:rFonts w:hint="cs"/>
                <w:rtl/>
              </w:rPr>
              <w:t>ان</w:t>
            </w:r>
            <w:r>
              <w:rPr>
                <w:rFonts w:hint="cs"/>
                <w:rtl/>
              </w:rPr>
              <w:t>ه حطبُ</w:t>
            </w:r>
            <w:r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522E32">
      <w:pPr>
        <w:pStyle w:val="libFootnote0"/>
        <w:rPr>
          <w:rtl/>
        </w:rPr>
      </w:pPr>
      <w:r w:rsidRPr="008A0D7A">
        <w:rPr>
          <w:rFonts w:hint="cs"/>
          <w:rtl/>
        </w:rPr>
        <w:t xml:space="preserve">1 </w:t>
      </w:r>
      <w:r w:rsidR="0013021F">
        <w:rPr>
          <w:rFonts w:hint="cs"/>
          <w:rtl/>
        </w:rPr>
        <w:t>-</w:t>
      </w:r>
      <w:r w:rsidRPr="008A0D7A">
        <w:rPr>
          <w:rFonts w:hint="cs"/>
          <w:rtl/>
        </w:rPr>
        <w:t xml:space="preserve"> طبقات ال</w:t>
      </w:r>
      <w:r w:rsidR="00522E32">
        <w:rPr>
          <w:rFonts w:hint="cs"/>
          <w:rtl/>
        </w:rPr>
        <w:t>ا</w:t>
      </w:r>
      <w:r w:rsidRPr="008A0D7A">
        <w:rPr>
          <w:rFonts w:hint="cs"/>
          <w:rtl/>
        </w:rPr>
        <w:t>طباء 1 ص 323. دمية القصر ص 113</w:t>
      </w:r>
      <w:r w:rsidR="00E66EDC">
        <w:rPr>
          <w:rFonts w:hint="cs"/>
          <w:rtl/>
        </w:rPr>
        <w:t>،</w:t>
      </w:r>
      <w:r w:rsidRPr="008A0D7A">
        <w:rPr>
          <w:rFonts w:hint="cs"/>
          <w:rtl/>
        </w:rPr>
        <w:t xml:space="preserve"> فوات الوفيات 2 ص 45</w:t>
      </w:r>
      <w:r w:rsidR="00E66EDC">
        <w:rPr>
          <w:rFonts w:hint="cs"/>
          <w:rtl/>
        </w:rPr>
        <w:t>،</w:t>
      </w:r>
      <w:r w:rsidRPr="008A0D7A">
        <w:rPr>
          <w:rFonts w:hint="cs"/>
          <w:rtl/>
        </w:rPr>
        <w:t xml:space="preserve"> معجم الأدباء 13 ص 136</w:t>
      </w:r>
      <w:r w:rsidR="00E66EDC">
        <w:rPr>
          <w:rFonts w:hint="cs"/>
          <w:rtl/>
        </w:rPr>
        <w:t>،</w:t>
      </w:r>
      <w:r w:rsidRPr="008A0D7A">
        <w:rPr>
          <w:rFonts w:hint="cs"/>
          <w:rtl/>
        </w:rPr>
        <w:t xml:space="preserve"> محبوب القلوب لل</w:t>
      </w:r>
      <w:r w:rsidR="00522E32">
        <w:rPr>
          <w:rFonts w:hint="cs"/>
          <w:rtl/>
        </w:rPr>
        <w:t>ا</w:t>
      </w:r>
      <w:r w:rsidRPr="008A0D7A">
        <w:rPr>
          <w:rFonts w:hint="cs"/>
          <w:rtl/>
        </w:rPr>
        <w:t>شكوري</w:t>
      </w:r>
      <w:r w:rsidR="00E66EDC">
        <w:rPr>
          <w:rFonts w:hint="cs"/>
          <w:rtl/>
        </w:rPr>
        <w:t>،</w:t>
      </w:r>
      <w:r w:rsidRPr="008A0D7A">
        <w:rPr>
          <w:rFonts w:hint="cs"/>
          <w:rtl/>
        </w:rPr>
        <w:t xml:space="preserve"> نسمة السحر.</w:t>
      </w:r>
    </w:p>
    <w:p w:rsidR="00666704" w:rsidRPr="00666704" w:rsidRDefault="00666704" w:rsidP="009618AF">
      <w:pPr>
        <w:pStyle w:val="libNormal"/>
      </w:pPr>
      <w:r>
        <w:rPr>
          <w:rFonts w:hint="cs"/>
          <w:rtl/>
        </w:rPr>
        <w:br w:type="page"/>
      </w:r>
    </w:p>
    <w:p w:rsidR="00E249FC" w:rsidRDefault="00666704" w:rsidP="009618AF">
      <w:pPr>
        <w:pStyle w:val="libNormal"/>
        <w:rPr>
          <w:rtl/>
        </w:rPr>
      </w:pPr>
      <w:r>
        <w:rPr>
          <w:rFonts w:hint="cs"/>
          <w:rtl/>
        </w:rPr>
        <w:lastRenderedPageBreak/>
        <w:t>لا يذهب على القارئ أن</w:t>
      </w:r>
      <w:r w:rsidR="007B5F96">
        <w:rPr>
          <w:rFonts w:hint="cs"/>
          <w:rtl/>
        </w:rPr>
        <w:t>َّ</w:t>
      </w:r>
      <w:r>
        <w:rPr>
          <w:rFonts w:hint="cs"/>
          <w:rtl/>
        </w:rPr>
        <w:t xml:space="preserve"> ترجمة أبي الفرج علي</w:t>
      </w:r>
      <w:r w:rsidR="00762066">
        <w:rPr>
          <w:rFonts w:hint="cs"/>
          <w:rtl/>
        </w:rPr>
        <w:t>ِّ</w:t>
      </w:r>
      <w:r>
        <w:rPr>
          <w:rFonts w:hint="cs"/>
          <w:rtl/>
        </w:rPr>
        <w:t xml:space="preserve"> بن هندو ت</w:t>
      </w:r>
      <w:r w:rsidR="007B5F96">
        <w:rPr>
          <w:rFonts w:hint="cs"/>
          <w:rtl/>
        </w:rPr>
        <w:t>ُ</w:t>
      </w:r>
      <w:r>
        <w:rPr>
          <w:rFonts w:hint="cs"/>
          <w:rtl/>
        </w:rPr>
        <w:t>عزى في عيون الأنباء</w:t>
      </w:r>
      <w:r w:rsidR="00E66EDC">
        <w:rPr>
          <w:rFonts w:hint="cs"/>
          <w:rtl/>
        </w:rPr>
        <w:t>،</w:t>
      </w:r>
      <w:r>
        <w:rPr>
          <w:rFonts w:hint="cs"/>
          <w:rtl/>
        </w:rPr>
        <w:t xml:space="preserve"> وفوات الوفيات</w:t>
      </w:r>
      <w:r w:rsidR="00E66EDC">
        <w:rPr>
          <w:rFonts w:hint="cs"/>
          <w:rtl/>
        </w:rPr>
        <w:t>،</w:t>
      </w:r>
      <w:r>
        <w:rPr>
          <w:rFonts w:hint="cs"/>
          <w:rtl/>
        </w:rPr>
        <w:t xml:space="preserve"> ومحبوب القلوب إلى ( يتيمة الد</w:t>
      </w:r>
      <w:r w:rsidR="007B5F96">
        <w:rPr>
          <w:rFonts w:hint="cs"/>
          <w:rtl/>
        </w:rPr>
        <w:t>َّ</w:t>
      </w:r>
      <w:r>
        <w:rPr>
          <w:rFonts w:hint="cs"/>
          <w:rtl/>
        </w:rPr>
        <w:t>هر ) وكتاب اليتيمة خلو</w:t>
      </w:r>
      <w:r w:rsidR="007B5F96">
        <w:rPr>
          <w:rFonts w:hint="cs"/>
          <w:rtl/>
        </w:rPr>
        <w:t>ٌ</w:t>
      </w:r>
      <w:r>
        <w:rPr>
          <w:rFonts w:hint="cs"/>
          <w:rtl/>
        </w:rPr>
        <w:t xml:space="preserve"> منها</w:t>
      </w:r>
      <w:r w:rsidR="00E66EDC">
        <w:rPr>
          <w:rFonts w:hint="cs"/>
          <w:rtl/>
        </w:rPr>
        <w:t>،</w:t>
      </w:r>
      <w:r>
        <w:rPr>
          <w:rFonts w:hint="cs"/>
          <w:rtl/>
        </w:rPr>
        <w:t xml:space="preserve"> و المترجم فيه هو والده المذكور الحسين.</w:t>
      </w:r>
    </w:p>
    <w:p w:rsidR="00E249FC" w:rsidRDefault="00666704" w:rsidP="009618AF">
      <w:pPr>
        <w:pStyle w:val="libNormal"/>
        <w:rPr>
          <w:rtl/>
        </w:rPr>
      </w:pPr>
      <w:r>
        <w:rPr>
          <w:rFonts w:hint="cs"/>
          <w:rtl/>
        </w:rPr>
        <w:t>م</w:t>
      </w:r>
      <w:r w:rsidR="007B5F96">
        <w:rPr>
          <w:rFonts w:hint="cs"/>
          <w:rtl/>
        </w:rPr>
        <w:t>-</w:t>
      </w:r>
      <w:r>
        <w:rPr>
          <w:rFonts w:hint="cs"/>
          <w:rtl/>
        </w:rPr>
        <w:t>نعم</w:t>
      </w:r>
      <w:r w:rsidR="00E66EDC">
        <w:rPr>
          <w:rFonts w:hint="cs"/>
          <w:rtl/>
        </w:rPr>
        <w:t>:</w:t>
      </w:r>
      <w:r>
        <w:rPr>
          <w:rFonts w:hint="cs"/>
          <w:rtl/>
        </w:rPr>
        <w:t>ترجمه الثعالبي في ( تتم</w:t>
      </w:r>
      <w:r w:rsidR="007B5F96">
        <w:rPr>
          <w:rFonts w:hint="cs"/>
          <w:rtl/>
        </w:rPr>
        <w:t>َّ</w:t>
      </w:r>
      <w:r>
        <w:rPr>
          <w:rFonts w:hint="cs"/>
          <w:rtl/>
        </w:rPr>
        <w:t xml:space="preserve">ة اليتيمة ) ص 134 </w:t>
      </w:r>
      <w:r w:rsidR="0013021F">
        <w:rPr>
          <w:rFonts w:hint="cs"/>
          <w:rtl/>
        </w:rPr>
        <w:t>-</w:t>
      </w:r>
      <w:r>
        <w:rPr>
          <w:rFonts w:hint="cs"/>
          <w:rtl/>
        </w:rPr>
        <w:t xml:space="preserve"> 143 وأثنى عليه بقوله</w:t>
      </w:r>
      <w:r w:rsidR="00E66EDC">
        <w:rPr>
          <w:rFonts w:hint="cs"/>
          <w:rtl/>
        </w:rPr>
        <w:t>:</w:t>
      </w:r>
      <w:r>
        <w:rPr>
          <w:rFonts w:hint="cs"/>
          <w:rtl/>
        </w:rPr>
        <w:t>هو من ض</w:t>
      </w:r>
      <w:r w:rsidR="00762066">
        <w:rPr>
          <w:rFonts w:hint="cs"/>
          <w:rtl/>
        </w:rPr>
        <w:t>رب</w:t>
      </w:r>
      <w:r>
        <w:rPr>
          <w:rFonts w:hint="cs"/>
          <w:rtl/>
        </w:rPr>
        <w:t>ه في الآداب والعلوم بالسهام الفايزة</w:t>
      </w:r>
      <w:r w:rsidR="00E66EDC">
        <w:rPr>
          <w:rFonts w:hint="cs"/>
          <w:rtl/>
        </w:rPr>
        <w:t>،</w:t>
      </w:r>
      <w:r>
        <w:rPr>
          <w:rFonts w:hint="cs"/>
          <w:rtl/>
        </w:rPr>
        <w:t xml:space="preserve"> وملكه رق</w:t>
      </w:r>
      <w:r w:rsidR="007B5F96">
        <w:rPr>
          <w:rFonts w:hint="cs"/>
          <w:rtl/>
        </w:rPr>
        <w:t>ّ</w:t>
      </w:r>
      <w:r>
        <w:rPr>
          <w:rFonts w:hint="cs"/>
          <w:rtl/>
        </w:rPr>
        <w:t xml:space="preserve"> البراعة في البلاغة</w:t>
      </w:r>
      <w:r w:rsidR="00E66EDC">
        <w:rPr>
          <w:rFonts w:hint="cs"/>
          <w:rtl/>
        </w:rPr>
        <w:t>،</w:t>
      </w:r>
      <w:r>
        <w:rPr>
          <w:rFonts w:hint="cs"/>
          <w:rtl/>
        </w:rPr>
        <w:t xml:space="preserve"> فرد الدهر في الشعر</w:t>
      </w:r>
      <w:r w:rsidR="00E66EDC">
        <w:rPr>
          <w:rFonts w:hint="cs"/>
          <w:rtl/>
        </w:rPr>
        <w:t>،</w:t>
      </w:r>
      <w:r>
        <w:rPr>
          <w:rFonts w:hint="cs"/>
          <w:rtl/>
        </w:rPr>
        <w:t xml:space="preserve"> وأوحد أهل الفضل في صيد المعاني الشوارد</w:t>
      </w:r>
      <w:r w:rsidR="00E66EDC">
        <w:rPr>
          <w:rFonts w:hint="cs"/>
          <w:rtl/>
        </w:rPr>
        <w:t>،</w:t>
      </w:r>
      <w:r>
        <w:rPr>
          <w:rFonts w:hint="cs"/>
          <w:rtl/>
        </w:rPr>
        <w:t xml:space="preserve"> ونظم القلائد و الفرائد</w:t>
      </w:r>
      <w:r w:rsidR="00E66EDC">
        <w:rPr>
          <w:rFonts w:hint="cs"/>
          <w:rtl/>
        </w:rPr>
        <w:t>،</w:t>
      </w:r>
      <w:r>
        <w:rPr>
          <w:rFonts w:hint="cs"/>
          <w:rtl/>
        </w:rPr>
        <w:t xml:space="preserve"> مع تهذيب الألفاظ البليغة</w:t>
      </w:r>
      <w:r w:rsidR="00E66EDC">
        <w:rPr>
          <w:rFonts w:hint="cs"/>
          <w:rtl/>
        </w:rPr>
        <w:t>،</w:t>
      </w:r>
      <w:r>
        <w:rPr>
          <w:rFonts w:hint="cs"/>
          <w:rtl/>
        </w:rPr>
        <w:t xml:space="preserve"> وتقريب الأغراض البعيدة</w:t>
      </w:r>
      <w:r w:rsidR="00E66EDC">
        <w:rPr>
          <w:rFonts w:hint="cs"/>
          <w:rtl/>
        </w:rPr>
        <w:t>،</w:t>
      </w:r>
      <w:r>
        <w:rPr>
          <w:rFonts w:hint="cs"/>
          <w:rtl/>
        </w:rPr>
        <w:t xml:space="preserve"> وتذكير الذين يسمعون ويروون</w:t>
      </w:r>
      <w:r w:rsidR="00E66EDC">
        <w:rPr>
          <w:rFonts w:hint="cs"/>
          <w:rtl/>
        </w:rPr>
        <w:t>،</w:t>
      </w:r>
      <w:r>
        <w:rPr>
          <w:rFonts w:hint="cs"/>
          <w:rtl/>
        </w:rPr>
        <w:t xml:space="preserve"> أفسحر</w:t>
      </w:r>
      <w:r w:rsidR="007B5F96">
        <w:rPr>
          <w:rFonts w:hint="cs"/>
          <w:rtl/>
        </w:rPr>
        <w:t>ٌ</w:t>
      </w:r>
      <w:r>
        <w:rPr>
          <w:rFonts w:hint="cs"/>
          <w:rtl/>
        </w:rPr>
        <w:t xml:space="preserve"> هذا أم أنتم لا تبصرون</w:t>
      </w:r>
      <w:r w:rsidR="00E66EDC">
        <w:rPr>
          <w:rFonts w:hint="cs"/>
          <w:rtl/>
        </w:rPr>
        <w:t>،</w:t>
      </w:r>
      <w:r>
        <w:rPr>
          <w:rFonts w:hint="cs"/>
          <w:rtl/>
        </w:rPr>
        <w:t xml:space="preserve"> وكنت ضمنت كتاب ( اليتيمة ) نبذا</w:t>
      </w:r>
      <w:r w:rsidR="007B5F96">
        <w:rPr>
          <w:rFonts w:hint="cs"/>
          <w:rtl/>
        </w:rPr>
        <w:t>ً</w:t>
      </w:r>
      <w:r>
        <w:rPr>
          <w:rFonts w:hint="cs"/>
          <w:rtl/>
        </w:rPr>
        <w:t xml:space="preserve"> من شعره </w:t>
      </w:r>
      <w:r w:rsidRPr="007B6101">
        <w:rPr>
          <w:rStyle w:val="libFootnotenumChar"/>
          <w:rFonts w:hint="cs"/>
          <w:rtl/>
        </w:rPr>
        <w:t>(1)</w:t>
      </w:r>
      <w:r>
        <w:rPr>
          <w:rFonts w:hint="cs"/>
          <w:rtl/>
        </w:rPr>
        <w:t xml:space="preserve"> لم أظفر بغيره وهذا مكان ما وقع إلي</w:t>
      </w:r>
      <w:r w:rsidR="007B5F96">
        <w:rPr>
          <w:rFonts w:hint="cs"/>
          <w:rtl/>
        </w:rPr>
        <w:t>َّ</w:t>
      </w:r>
      <w:r>
        <w:rPr>
          <w:rFonts w:hint="cs"/>
          <w:rtl/>
        </w:rPr>
        <w:t xml:space="preserve"> بعد ذلك من وسائط عقوده</w:t>
      </w:r>
      <w:r w:rsidR="00E66EDC">
        <w:rPr>
          <w:rFonts w:hint="cs"/>
          <w:rtl/>
        </w:rPr>
        <w:t>،</w:t>
      </w:r>
      <w:r>
        <w:rPr>
          <w:rFonts w:hint="cs"/>
          <w:rtl/>
        </w:rPr>
        <w:t xml:space="preserve"> وفوارد أبياته بل معجزاته.</w:t>
      </w:r>
    </w:p>
    <w:p w:rsidR="007B5F96" w:rsidRDefault="007B5F96" w:rsidP="009618AF">
      <w:pPr>
        <w:pStyle w:val="libNormal"/>
        <w:rPr>
          <w:rtl/>
        </w:rPr>
      </w:pPr>
      <w:r>
        <w:rPr>
          <w:rFonts w:hint="cs"/>
          <w:rtl/>
        </w:rPr>
        <w:t>ثم</w:t>
      </w:r>
      <w:r w:rsidR="00666704">
        <w:rPr>
          <w:rFonts w:hint="cs"/>
          <w:rtl/>
        </w:rPr>
        <w:t xml:space="preserve"> ذكر صحائف من شعره وفصلا</w:t>
      </w:r>
      <w:r>
        <w:rPr>
          <w:rFonts w:hint="cs"/>
          <w:rtl/>
        </w:rPr>
        <w:t>ً</w:t>
      </w:r>
      <w:r w:rsidR="00666704">
        <w:rPr>
          <w:rFonts w:hint="cs"/>
          <w:rtl/>
        </w:rPr>
        <w:t xml:space="preserve"> من رسالته الهزلي</w:t>
      </w:r>
      <w:r>
        <w:rPr>
          <w:rFonts w:hint="cs"/>
          <w:rtl/>
        </w:rPr>
        <w:t>َّة ( الوساطة ) ]</w:t>
      </w:r>
    </w:p>
    <w:p w:rsidR="00E249FC" w:rsidRDefault="00666704" w:rsidP="009618AF">
      <w:pPr>
        <w:pStyle w:val="libNormal"/>
        <w:rPr>
          <w:rtl/>
        </w:rPr>
      </w:pPr>
      <w:r>
        <w:rPr>
          <w:rFonts w:hint="cs"/>
          <w:rtl/>
        </w:rPr>
        <w:t>ومنهم</w:t>
      </w:r>
      <w:r w:rsidR="00E66EDC">
        <w:rPr>
          <w:rFonts w:hint="cs"/>
          <w:rtl/>
        </w:rPr>
        <w:t>:</w:t>
      </w:r>
      <w:r>
        <w:rPr>
          <w:rFonts w:hint="cs"/>
          <w:rtl/>
        </w:rPr>
        <w:t>أبو الشرف بن أبي الفرج علي</w:t>
      </w:r>
      <w:r w:rsidR="007B5F96">
        <w:rPr>
          <w:rFonts w:hint="cs"/>
          <w:rtl/>
        </w:rPr>
        <w:t>ّ</w:t>
      </w:r>
      <w:r>
        <w:rPr>
          <w:rFonts w:hint="cs"/>
          <w:rtl/>
        </w:rPr>
        <w:t xml:space="preserve"> بن حسين بن </w:t>
      </w:r>
      <w:r w:rsidR="000477AF">
        <w:rPr>
          <w:rFonts w:hint="cs"/>
          <w:rtl/>
        </w:rPr>
        <w:t>محمَّد</w:t>
      </w:r>
      <w:r>
        <w:rPr>
          <w:rFonts w:hint="cs"/>
          <w:rtl/>
        </w:rPr>
        <w:t xml:space="preserve"> بن هندو ذكره صاحب ( دمية القصر ) ص 113 في ذيل ترجمة أبيه.</w:t>
      </w:r>
    </w:p>
    <w:p w:rsidR="00FB201C" w:rsidRDefault="00666704" w:rsidP="00762066">
      <w:pPr>
        <w:pStyle w:val="libNormal"/>
        <w:rPr>
          <w:rtl/>
        </w:rPr>
      </w:pPr>
      <w:r>
        <w:rPr>
          <w:rFonts w:hint="cs"/>
          <w:rtl/>
        </w:rPr>
        <w:t>قد ت</w:t>
      </w:r>
      <w:r w:rsidR="007B5F96">
        <w:rPr>
          <w:rFonts w:hint="cs"/>
          <w:rtl/>
        </w:rPr>
        <w:t>ُ</w:t>
      </w:r>
      <w:r>
        <w:rPr>
          <w:rFonts w:hint="cs"/>
          <w:rtl/>
        </w:rPr>
        <w:t>عزى الأبيات الغديري</w:t>
      </w:r>
      <w:r w:rsidR="007B5F96">
        <w:rPr>
          <w:rFonts w:hint="cs"/>
          <w:rtl/>
        </w:rPr>
        <w:t>َّ</w:t>
      </w:r>
      <w:r>
        <w:rPr>
          <w:rFonts w:hint="cs"/>
          <w:rtl/>
        </w:rPr>
        <w:t>ة المذكورة إلى</w:t>
      </w:r>
      <w:r w:rsidR="007B5F96">
        <w:rPr>
          <w:rFonts w:hint="cs"/>
          <w:rtl/>
        </w:rPr>
        <w:t>َّ</w:t>
      </w:r>
      <w:r>
        <w:rPr>
          <w:rFonts w:hint="cs"/>
          <w:rtl/>
        </w:rPr>
        <w:t xml:space="preserve"> أبي الفرج سلامة بن يحيى الموصلي </w:t>
      </w:r>
      <w:r w:rsidRPr="007B6101">
        <w:rPr>
          <w:rStyle w:val="libFootnotenumChar"/>
          <w:rFonts w:hint="cs"/>
          <w:rtl/>
        </w:rPr>
        <w:t>(2)</w:t>
      </w:r>
      <w:r>
        <w:rPr>
          <w:rFonts w:hint="cs"/>
          <w:rtl/>
        </w:rPr>
        <w:t xml:space="preserve"> وهو لا يتم</w:t>
      </w:r>
      <w:r w:rsidR="007B5F96">
        <w:rPr>
          <w:rFonts w:hint="cs"/>
          <w:rtl/>
        </w:rPr>
        <w:t>ُّ</w:t>
      </w:r>
      <w:r>
        <w:rPr>
          <w:rFonts w:hint="cs"/>
          <w:rtl/>
        </w:rPr>
        <w:t xml:space="preserve"> لأن</w:t>
      </w:r>
      <w:r w:rsidR="007B5F96">
        <w:rPr>
          <w:rFonts w:hint="cs"/>
          <w:rtl/>
        </w:rPr>
        <w:t>َّ</w:t>
      </w:r>
      <w:r>
        <w:rPr>
          <w:rFonts w:hint="cs"/>
          <w:rtl/>
        </w:rPr>
        <w:t xml:space="preserve"> الواقف ( على مناقب ) </w:t>
      </w:r>
      <w:r w:rsidR="00827FBC">
        <w:rPr>
          <w:rFonts w:hint="cs"/>
          <w:rtl/>
        </w:rPr>
        <w:t>إبن</w:t>
      </w:r>
      <w:r>
        <w:rPr>
          <w:rFonts w:hint="cs"/>
          <w:rtl/>
        </w:rPr>
        <w:t xml:space="preserve"> شهر آشوب ومعالمه ج</w:t>
      </w:r>
      <w:r w:rsidR="007B5F96">
        <w:rPr>
          <w:rFonts w:hint="cs"/>
          <w:rtl/>
        </w:rPr>
        <w:t>ِ</w:t>
      </w:r>
      <w:r>
        <w:rPr>
          <w:rFonts w:hint="cs"/>
          <w:rtl/>
        </w:rPr>
        <w:t>د</w:t>
      </w:r>
      <w:r w:rsidR="007B5F96">
        <w:rPr>
          <w:rFonts w:hint="cs"/>
          <w:rtl/>
        </w:rPr>
        <w:t>ُّ</w:t>
      </w:r>
      <w:r>
        <w:rPr>
          <w:rFonts w:hint="cs"/>
          <w:rtl/>
        </w:rPr>
        <w:t xml:space="preserve"> عليم</w:t>
      </w:r>
      <w:r w:rsidR="007B5F96">
        <w:rPr>
          <w:rFonts w:hint="cs"/>
          <w:rtl/>
        </w:rPr>
        <w:t>ٍ</w:t>
      </w:r>
      <w:r>
        <w:rPr>
          <w:rFonts w:hint="cs"/>
          <w:rtl/>
        </w:rPr>
        <w:t xml:space="preserve"> ب</w:t>
      </w:r>
      <w:r w:rsidR="00762066">
        <w:rPr>
          <w:rFonts w:hint="cs"/>
          <w:rtl/>
        </w:rPr>
        <w:t>ا</w:t>
      </w:r>
      <w:r w:rsidR="00C82565">
        <w:rPr>
          <w:rFonts w:hint="cs"/>
          <w:rtl/>
        </w:rPr>
        <w:t>نَّه</w:t>
      </w:r>
      <w:r>
        <w:rPr>
          <w:rFonts w:hint="cs"/>
          <w:rtl/>
        </w:rPr>
        <w:t xml:space="preserve"> يذكر أبا الفرج الموصلي في كتابيه باسمه والمترجم بكنيته والله أعلم.</w:t>
      </w:r>
    </w:p>
    <w:p w:rsidR="00666704"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ج 3 ص 212.</w:t>
      </w:r>
    </w:p>
    <w:p w:rsidR="00FB201C" w:rsidRDefault="00666704" w:rsidP="00F67EBD">
      <w:pPr>
        <w:pStyle w:val="libFootnote0"/>
        <w:rPr>
          <w:rtl/>
        </w:rPr>
      </w:pPr>
      <w:r w:rsidRPr="008A0D7A">
        <w:rPr>
          <w:rFonts w:hint="cs"/>
          <w:rtl/>
        </w:rPr>
        <w:t xml:space="preserve">2 </w:t>
      </w:r>
      <w:r w:rsidR="0013021F">
        <w:rPr>
          <w:rFonts w:hint="cs"/>
          <w:rtl/>
        </w:rPr>
        <w:t>-</w:t>
      </w:r>
      <w:r w:rsidRPr="008A0D7A">
        <w:rPr>
          <w:rFonts w:hint="cs"/>
          <w:rtl/>
        </w:rPr>
        <w:t xml:space="preserve"> راجع يتيمة الدهر ج 1 ص 82.</w:t>
      </w:r>
    </w:p>
    <w:p w:rsidR="00666704" w:rsidRPr="00666704" w:rsidRDefault="00666704" w:rsidP="009618AF">
      <w:pPr>
        <w:pStyle w:val="libNormal"/>
      </w:pPr>
      <w:r>
        <w:rPr>
          <w:rFonts w:hint="cs"/>
          <w:rtl/>
        </w:rPr>
        <w:br w:type="page"/>
      </w:r>
    </w:p>
    <w:p w:rsidR="00666704" w:rsidRPr="007B6101" w:rsidRDefault="00762066" w:rsidP="00FC1072">
      <w:pPr>
        <w:pStyle w:val="libLeft"/>
        <w:rPr>
          <w:rtl/>
        </w:rPr>
      </w:pPr>
      <w:r>
        <w:rPr>
          <w:rFonts w:hint="cs"/>
          <w:rtl/>
        </w:rPr>
        <w:lastRenderedPageBreak/>
        <w:t>أ</w:t>
      </w:r>
      <w:r w:rsidR="00666704">
        <w:rPr>
          <w:rFonts w:hint="cs"/>
          <w:rtl/>
        </w:rPr>
        <w:t>لقرن الرابع</w:t>
      </w:r>
    </w:p>
    <w:p w:rsidR="00666704" w:rsidRDefault="00666704" w:rsidP="0002392B">
      <w:pPr>
        <w:pStyle w:val="libCenterBold1"/>
        <w:rPr>
          <w:rtl/>
        </w:rPr>
      </w:pPr>
      <w:bookmarkStart w:id="78" w:name="_Toc507189890"/>
      <w:r>
        <w:rPr>
          <w:rFonts w:hint="cs"/>
          <w:rtl/>
        </w:rPr>
        <w:t>34</w:t>
      </w:r>
      <w:bookmarkEnd w:id="78"/>
    </w:p>
    <w:p w:rsidR="00666704" w:rsidRDefault="00666704" w:rsidP="00FC1072">
      <w:pPr>
        <w:pStyle w:val="Heading2Center"/>
        <w:rPr>
          <w:rtl/>
        </w:rPr>
      </w:pPr>
      <w:bookmarkStart w:id="79" w:name="_Toc507189891"/>
      <w:bookmarkStart w:id="80" w:name="_Toc509050630"/>
      <w:r>
        <w:rPr>
          <w:rFonts w:hint="cs"/>
          <w:rtl/>
        </w:rPr>
        <w:t>جعفر بن حسين</w:t>
      </w:r>
      <w:bookmarkEnd w:id="79"/>
      <w:bookmarkEnd w:id="80"/>
    </w:p>
    <w:tbl>
      <w:tblPr>
        <w:tblStyle w:val="TableGrid"/>
        <w:bidiVisual/>
        <w:tblW w:w="4562" w:type="pct"/>
        <w:tblInd w:w="384" w:type="dxa"/>
        <w:tblLook w:val="01E0" w:firstRow="1" w:lastRow="1" w:firstColumn="1" w:lastColumn="1" w:noHBand="0" w:noVBand="0"/>
      </w:tblPr>
      <w:tblGrid>
        <w:gridCol w:w="4440"/>
        <w:gridCol w:w="316"/>
        <w:gridCol w:w="4396"/>
      </w:tblGrid>
      <w:tr w:rsidR="00FC1072" w:rsidTr="00CD44AA">
        <w:trPr>
          <w:trHeight w:val="350"/>
        </w:trPr>
        <w:tc>
          <w:tcPr>
            <w:tcW w:w="4236" w:type="dxa"/>
            <w:shd w:val="clear" w:color="auto" w:fill="auto"/>
          </w:tcPr>
          <w:p w:rsidR="00FC1072" w:rsidRDefault="00FC1072" w:rsidP="00BE1CD9">
            <w:pPr>
              <w:pStyle w:val="libPoem"/>
            </w:pPr>
            <w:r>
              <w:rPr>
                <w:rFonts w:hint="cs"/>
                <w:rtl/>
              </w:rPr>
              <w:t>قل لِلّذي بفجوره</w:t>
            </w:r>
            <w:r w:rsidRPr="00725071">
              <w:rPr>
                <w:rStyle w:val="libPoemTiniChar0"/>
                <w:rtl/>
              </w:rPr>
              <w:br/>
              <w:t> </w:t>
            </w:r>
          </w:p>
        </w:tc>
        <w:tc>
          <w:tcPr>
            <w:tcW w:w="302" w:type="dxa"/>
            <w:shd w:val="clear" w:color="auto" w:fill="auto"/>
          </w:tcPr>
          <w:p w:rsidR="00FC1072" w:rsidRDefault="00FC1072" w:rsidP="00BE1CD9">
            <w:pPr>
              <w:pStyle w:val="libPoem"/>
              <w:rPr>
                <w:rtl/>
              </w:rPr>
            </w:pPr>
          </w:p>
        </w:tc>
        <w:tc>
          <w:tcPr>
            <w:tcW w:w="4195" w:type="dxa"/>
            <w:shd w:val="clear" w:color="auto" w:fill="auto"/>
          </w:tcPr>
          <w:p w:rsidR="00FC1072" w:rsidRDefault="00FC1072" w:rsidP="00BE1CD9">
            <w:pPr>
              <w:pStyle w:val="libPoem"/>
            </w:pPr>
            <w:r>
              <w:rPr>
                <w:rFonts w:hint="cs"/>
                <w:rtl/>
              </w:rPr>
              <w:t>في شعره ظهرت علامه</w:t>
            </w:r>
            <w:r w:rsidRPr="00725071">
              <w:rPr>
                <w:rStyle w:val="libPoemTiniChar0"/>
                <w:rtl/>
              </w:rPr>
              <w:br/>
              <w:t> </w:t>
            </w:r>
          </w:p>
        </w:tc>
      </w:tr>
      <w:tr w:rsidR="00FC1072" w:rsidTr="00CD44AA">
        <w:trPr>
          <w:trHeight w:val="350"/>
        </w:trPr>
        <w:tc>
          <w:tcPr>
            <w:tcW w:w="4236" w:type="dxa"/>
          </w:tcPr>
          <w:p w:rsidR="00FC1072" w:rsidRDefault="00FC1072" w:rsidP="00BE1CD9">
            <w:pPr>
              <w:pStyle w:val="libPoem"/>
            </w:pPr>
            <w:r>
              <w:rPr>
                <w:rFonts w:hint="cs"/>
                <w:rtl/>
              </w:rPr>
              <w:t>ويبيع جهلاً دينه</w:t>
            </w:r>
            <w:r w:rsidRPr="00725071">
              <w:rPr>
                <w:rStyle w:val="libPoemTiniChar0"/>
                <w:rtl/>
              </w:rPr>
              <w:br/>
              <w:t> </w:t>
            </w:r>
          </w:p>
        </w:tc>
        <w:tc>
          <w:tcPr>
            <w:tcW w:w="302" w:type="dxa"/>
          </w:tcPr>
          <w:p w:rsidR="00FC1072" w:rsidRDefault="00FC1072" w:rsidP="00BE1CD9">
            <w:pPr>
              <w:pStyle w:val="libPoem"/>
              <w:rPr>
                <w:rtl/>
              </w:rPr>
            </w:pPr>
          </w:p>
        </w:tc>
        <w:tc>
          <w:tcPr>
            <w:tcW w:w="4195" w:type="dxa"/>
          </w:tcPr>
          <w:p w:rsidR="00FC1072" w:rsidRDefault="00FC1072" w:rsidP="00BE1CD9">
            <w:pPr>
              <w:pStyle w:val="libPoem"/>
            </w:pPr>
            <w:r>
              <w:rPr>
                <w:rFonts w:hint="cs"/>
                <w:rtl/>
              </w:rPr>
              <w:t>لمضلّل يرجو حطامه</w:t>
            </w:r>
            <w:r w:rsidRPr="00725071">
              <w:rPr>
                <w:rStyle w:val="libPoemTiniChar0"/>
                <w:rtl/>
              </w:rPr>
              <w:br/>
              <w:t> </w:t>
            </w:r>
          </w:p>
        </w:tc>
      </w:tr>
      <w:tr w:rsidR="00FC1072" w:rsidTr="00CD44AA">
        <w:trPr>
          <w:trHeight w:val="350"/>
        </w:trPr>
        <w:tc>
          <w:tcPr>
            <w:tcW w:w="4236" w:type="dxa"/>
          </w:tcPr>
          <w:p w:rsidR="00FC1072" w:rsidRDefault="00FC1072" w:rsidP="00BE1CD9">
            <w:pPr>
              <w:pStyle w:val="libPoem"/>
            </w:pPr>
            <w:r>
              <w:rPr>
                <w:rFonts w:hint="cs"/>
                <w:rtl/>
              </w:rPr>
              <w:t>:من أين أنت لعنت ؟ أو</w:t>
            </w:r>
            <w:r w:rsidRPr="00725071">
              <w:rPr>
                <w:rStyle w:val="libPoemTiniChar0"/>
                <w:rtl/>
              </w:rPr>
              <w:br/>
              <w:t> </w:t>
            </w:r>
          </w:p>
        </w:tc>
        <w:tc>
          <w:tcPr>
            <w:tcW w:w="302" w:type="dxa"/>
          </w:tcPr>
          <w:p w:rsidR="00FC1072" w:rsidRDefault="00FC1072" w:rsidP="00BE1CD9">
            <w:pPr>
              <w:pStyle w:val="libPoem"/>
              <w:rPr>
                <w:rtl/>
              </w:rPr>
            </w:pPr>
          </w:p>
        </w:tc>
        <w:tc>
          <w:tcPr>
            <w:tcW w:w="4195" w:type="dxa"/>
          </w:tcPr>
          <w:p w:rsidR="00FC1072" w:rsidRDefault="00FC1072" w:rsidP="00BE1CD9">
            <w:pPr>
              <w:pStyle w:val="libPoem"/>
            </w:pPr>
            <w:r>
              <w:rPr>
                <w:rFonts w:hint="cs"/>
                <w:rtl/>
              </w:rPr>
              <w:t>من أين أسرار الإمامه؟</w:t>
            </w:r>
            <w:r w:rsidRPr="00666704">
              <w:rPr>
                <w:rFonts w:hint="cs"/>
                <w:rtl/>
              </w:rPr>
              <w:t>!</w:t>
            </w:r>
            <w:r w:rsidRPr="00725071">
              <w:rPr>
                <w:rStyle w:val="libPoemTiniChar0"/>
                <w:rtl/>
              </w:rPr>
              <w:br/>
              <w:t> </w:t>
            </w:r>
          </w:p>
        </w:tc>
      </w:tr>
      <w:tr w:rsidR="00FC1072" w:rsidTr="00CD44AA">
        <w:tblPrEx>
          <w:tblLook w:val="04A0" w:firstRow="1" w:lastRow="0" w:firstColumn="1" w:lastColumn="0" w:noHBand="0" w:noVBand="1"/>
        </w:tblPrEx>
        <w:trPr>
          <w:trHeight w:val="350"/>
        </w:trPr>
        <w:tc>
          <w:tcPr>
            <w:tcW w:w="4236" w:type="dxa"/>
          </w:tcPr>
          <w:p w:rsidR="00FC1072" w:rsidRDefault="00FC1072" w:rsidP="00BE1CD9">
            <w:pPr>
              <w:pStyle w:val="libPoem"/>
            </w:pPr>
            <w:r>
              <w:rPr>
                <w:rFonts w:hint="cs"/>
                <w:rtl/>
              </w:rPr>
              <w:t>أظننتها إرث النَّـ</w:t>
            </w:r>
            <w:r w:rsidRPr="00725071">
              <w:rPr>
                <w:rStyle w:val="libPoemTiniChar0"/>
                <w:rtl/>
              </w:rPr>
              <w:br/>
              <w:t> </w:t>
            </w:r>
          </w:p>
        </w:tc>
        <w:tc>
          <w:tcPr>
            <w:tcW w:w="302" w:type="dxa"/>
          </w:tcPr>
          <w:p w:rsidR="00FC1072" w:rsidRDefault="00FC1072" w:rsidP="00BE1CD9">
            <w:pPr>
              <w:pStyle w:val="libPoem"/>
              <w:rPr>
                <w:rtl/>
              </w:rPr>
            </w:pPr>
          </w:p>
        </w:tc>
        <w:tc>
          <w:tcPr>
            <w:tcW w:w="4195" w:type="dxa"/>
          </w:tcPr>
          <w:p w:rsidR="00FC1072" w:rsidRDefault="00CD44AA" w:rsidP="00BE1CD9">
            <w:pPr>
              <w:pStyle w:val="libPoem"/>
            </w:pPr>
            <w:r>
              <w:rPr>
                <w:rFonts w:hint="cs"/>
                <w:rtl/>
              </w:rPr>
              <w:t>ـ</w:t>
            </w:r>
            <w:r w:rsidR="008736BE">
              <w:rPr>
                <w:rFonts w:hint="cs"/>
                <w:rtl/>
              </w:rPr>
              <w:t>بيَّ ؟فما أصبت ولا كرامه</w:t>
            </w:r>
            <w:r w:rsidR="00FC1072" w:rsidRPr="00725071">
              <w:rPr>
                <w:rStyle w:val="libPoemTiniChar0"/>
                <w:rtl/>
              </w:rPr>
              <w:br/>
              <w:t> </w:t>
            </w:r>
          </w:p>
        </w:tc>
      </w:tr>
      <w:tr w:rsidR="00FC1072" w:rsidTr="00CD44AA">
        <w:tblPrEx>
          <w:tblLook w:val="04A0" w:firstRow="1" w:lastRow="0" w:firstColumn="1" w:lastColumn="0" w:noHBand="0" w:noVBand="1"/>
        </w:tblPrEx>
        <w:trPr>
          <w:trHeight w:val="350"/>
        </w:trPr>
        <w:tc>
          <w:tcPr>
            <w:tcW w:w="4236" w:type="dxa"/>
          </w:tcPr>
          <w:p w:rsidR="00FC1072" w:rsidRDefault="008736BE" w:rsidP="00BE1CD9">
            <w:pPr>
              <w:pStyle w:val="libPoem"/>
            </w:pPr>
            <w:r>
              <w:rPr>
                <w:rFonts w:hint="cs"/>
                <w:rtl/>
              </w:rPr>
              <w:t>إنَّ الإمامة بالنصَّو</w:t>
            </w:r>
            <w:r w:rsidR="00FC1072" w:rsidRPr="00725071">
              <w:rPr>
                <w:rStyle w:val="libPoemTiniChar0"/>
                <w:rtl/>
              </w:rPr>
              <w:br/>
              <w:t> </w:t>
            </w:r>
          </w:p>
        </w:tc>
        <w:tc>
          <w:tcPr>
            <w:tcW w:w="302" w:type="dxa"/>
          </w:tcPr>
          <w:p w:rsidR="00FC1072" w:rsidRDefault="00FC1072" w:rsidP="00BE1CD9">
            <w:pPr>
              <w:pStyle w:val="libPoem"/>
              <w:rPr>
                <w:rtl/>
              </w:rPr>
            </w:pPr>
          </w:p>
        </w:tc>
        <w:tc>
          <w:tcPr>
            <w:tcW w:w="4195" w:type="dxa"/>
          </w:tcPr>
          <w:p w:rsidR="00FC1072" w:rsidRDefault="008736BE" w:rsidP="00BE1CD9">
            <w:pPr>
              <w:pStyle w:val="libPoem"/>
            </w:pPr>
            <w:r>
              <w:rPr>
                <w:rFonts w:hint="cs"/>
                <w:rtl/>
              </w:rPr>
              <w:t>ص لمن يقوم بها مقامه</w:t>
            </w:r>
            <w:r w:rsidR="00FC1072" w:rsidRPr="00725071">
              <w:rPr>
                <w:rStyle w:val="libPoemTiniChar0"/>
                <w:rtl/>
              </w:rPr>
              <w:br/>
              <w:t> </w:t>
            </w:r>
          </w:p>
        </w:tc>
      </w:tr>
      <w:tr w:rsidR="00FC1072" w:rsidTr="00CD44AA">
        <w:tblPrEx>
          <w:tblLook w:val="04A0" w:firstRow="1" w:lastRow="0" w:firstColumn="1" w:lastColumn="0" w:noHBand="0" w:noVBand="1"/>
        </w:tblPrEx>
        <w:trPr>
          <w:trHeight w:val="350"/>
        </w:trPr>
        <w:tc>
          <w:tcPr>
            <w:tcW w:w="4236" w:type="dxa"/>
          </w:tcPr>
          <w:p w:rsidR="00FC1072" w:rsidRDefault="008736BE" w:rsidP="00BE1CD9">
            <w:pPr>
              <w:pStyle w:val="libPoem"/>
            </w:pPr>
            <w:r>
              <w:rPr>
                <w:rFonts w:hint="cs"/>
                <w:rtl/>
              </w:rPr>
              <w:t>كمقاله في يوم ( خمّ</w:t>
            </w:r>
            <w:r w:rsidRPr="00666704">
              <w:rPr>
                <w:rFonts w:hint="cs"/>
                <w:rtl/>
              </w:rPr>
              <w:t xml:space="preserve"> )</w:t>
            </w:r>
            <w:r w:rsidR="00FC1072" w:rsidRPr="00725071">
              <w:rPr>
                <w:rStyle w:val="libPoemTiniChar0"/>
                <w:rtl/>
              </w:rPr>
              <w:br/>
              <w:t> </w:t>
            </w:r>
          </w:p>
        </w:tc>
        <w:tc>
          <w:tcPr>
            <w:tcW w:w="302" w:type="dxa"/>
          </w:tcPr>
          <w:p w:rsidR="00FC1072" w:rsidRDefault="00FC1072" w:rsidP="00BE1CD9">
            <w:pPr>
              <w:pStyle w:val="libPoem"/>
              <w:rPr>
                <w:rtl/>
              </w:rPr>
            </w:pPr>
          </w:p>
        </w:tc>
        <w:tc>
          <w:tcPr>
            <w:tcW w:w="4195" w:type="dxa"/>
          </w:tcPr>
          <w:p w:rsidR="00FC1072" w:rsidRDefault="008736BE" w:rsidP="00BE1CD9">
            <w:pPr>
              <w:pStyle w:val="libPoem"/>
            </w:pPr>
            <w:r>
              <w:rPr>
                <w:rFonts w:hint="cs"/>
                <w:rtl/>
              </w:rPr>
              <w:t>لحيدر لمّا أقامه</w:t>
            </w:r>
            <w:r w:rsidR="00FC1072" w:rsidRPr="00725071">
              <w:rPr>
                <w:rStyle w:val="libPoemTiniChar0"/>
                <w:rtl/>
              </w:rPr>
              <w:br/>
              <w:t> </w:t>
            </w:r>
          </w:p>
        </w:tc>
      </w:tr>
      <w:tr w:rsidR="00BD2237" w:rsidTr="00CD44AA">
        <w:tblPrEx>
          <w:tblLook w:val="04A0" w:firstRow="1" w:lastRow="0" w:firstColumn="1" w:lastColumn="0" w:noHBand="0" w:noVBand="1"/>
        </w:tblPrEx>
        <w:trPr>
          <w:trHeight w:val="350"/>
        </w:trPr>
        <w:tc>
          <w:tcPr>
            <w:tcW w:w="4236" w:type="dxa"/>
          </w:tcPr>
          <w:p w:rsidR="00BD2237" w:rsidRDefault="00BD2237" w:rsidP="00BE1CD9">
            <w:pPr>
              <w:pStyle w:val="libPoem"/>
            </w:pPr>
            <w:r>
              <w:rPr>
                <w:rFonts w:hint="cs"/>
                <w:rtl/>
              </w:rPr>
              <w:t>:من كنتُ مولاه فذا</w:t>
            </w:r>
            <w:r w:rsidRPr="00725071">
              <w:rPr>
                <w:rStyle w:val="libPoemTiniChar0"/>
                <w:rtl/>
              </w:rPr>
              <w:br/>
              <w:t> </w:t>
            </w:r>
          </w:p>
        </w:tc>
        <w:tc>
          <w:tcPr>
            <w:tcW w:w="302" w:type="dxa"/>
          </w:tcPr>
          <w:p w:rsidR="00BD2237" w:rsidRDefault="00BD2237" w:rsidP="00BE1CD9">
            <w:pPr>
              <w:pStyle w:val="libPoem"/>
              <w:rPr>
                <w:rtl/>
              </w:rPr>
            </w:pPr>
          </w:p>
        </w:tc>
        <w:tc>
          <w:tcPr>
            <w:tcW w:w="4195" w:type="dxa"/>
          </w:tcPr>
          <w:p w:rsidR="00BD2237" w:rsidRDefault="00BD2237" w:rsidP="00BE1CD9">
            <w:pPr>
              <w:pStyle w:val="libPoem"/>
            </w:pPr>
            <w:r>
              <w:rPr>
                <w:rFonts w:hint="cs"/>
                <w:rtl/>
              </w:rPr>
              <w:t>مولاه يسمعهم كلامه</w:t>
            </w:r>
            <w:r w:rsidRPr="00725071">
              <w:rPr>
                <w:rStyle w:val="libPoemTiniChar0"/>
                <w:rtl/>
              </w:rPr>
              <w:br/>
              <w:t> </w:t>
            </w:r>
          </w:p>
        </w:tc>
      </w:tr>
      <w:tr w:rsidR="00BD2237" w:rsidTr="00CD44AA">
        <w:tblPrEx>
          <w:tblLook w:val="04A0" w:firstRow="1" w:lastRow="0" w:firstColumn="1" w:lastColumn="0" w:noHBand="0" w:noVBand="1"/>
        </w:tblPrEx>
        <w:trPr>
          <w:trHeight w:val="350"/>
        </w:trPr>
        <w:tc>
          <w:tcPr>
            <w:tcW w:w="4236" w:type="dxa"/>
          </w:tcPr>
          <w:p w:rsidR="00BD2237" w:rsidRDefault="00BD2237" w:rsidP="00BE1CD9">
            <w:pPr>
              <w:pStyle w:val="libPoem"/>
            </w:pPr>
            <w:r>
              <w:rPr>
                <w:rFonts w:hint="cs"/>
                <w:rtl/>
              </w:rPr>
              <w:t>سل عنه ذا خبرٍ به</w:t>
            </w:r>
            <w:r w:rsidRPr="00725071">
              <w:rPr>
                <w:rStyle w:val="libPoemTiniChar0"/>
                <w:rtl/>
              </w:rPr>
              <w:br/>
              <w:t> </w:t>
            </w:r>
          </w:p>
        </w:tc>
        <w:tc>
          <w:tcPr>
            <w:tcW w:w="302" w:type="dxa"/>
          </w:tcPr>
          <w:p w:rsidR="00BD2237" w:rsidRDefault="00BD2237" w:rsidP="00BE1CD9">
            <w:pPr>
              <w:pStyle w:val="libPoem"/>
              <w:rPr>
                <w:rtl/>
              </w:rPr>
            </w:pPr>
          </w:p>
        </w:tc>
        <w:tc>
          <w:tcPr>
            <w:tcW w:w="4195" w:type="dxa"/>
          </w:tcPr>
          <w:p w:rsidR="00BD2237" w:rsidRDefault="00BD2237" w:rsidP="00BE1CD9">
            <w:pPr>
              <w:pStyle w:val="libPoem"/>
            </w:pPr>
            <w:r>
              <w:rPr>
                <w:rFonts w:hint="cs"/>
                <w:rtl/>
              </w:rPr>
              <w:t>فلتذهبنَّ إذا ندامه</w:t>
            </w:r>
            <w:r w:rsidRPr="00725071">
              <w:rPr>
                <w:rStyle w:val="libPoemTiniChar0"/>
                <w:rtl/>
              </w:rPr>
              <w:br/>
              <w:t> </w:t>
            </w:r>
          </w:p>
        </w:tc>
      </w:tr>
      <w:tr w:rsidR="00BD2237" w:rsidTr="00CD44AA">
        <w:tblPrEx>
          <w:tblLook w:val="04A0" w:firstRow="1" w:lastRow="0" w:firstColumn="1" w:lastColumn="0" w:noHBand="0" w:noVBand="1"/>
        </w:tblPrEx>
        <w:trPr>
          <w:trHeight w:val="350"/>
        </w:trPr>
        <w:tc>
          <w:tcPr>
            <w:tcW w:w="4236" w:type="dxa"/>
          </w:tcPr>
          <w:p w:rsidR="00BD2237" w:rsidRDefault="00BD2237" w:rsidP="00BE1CD9">
            <w:pPr>
              <w:pStyle w:val="libPoem"/>
            </w:pPr>
            <w:r>
              <w:rPr>
                <w:rFonts w:hint="cs"/>
                <w:rtl/>
              </w:rPr>
              <w:t>فهو الذي بحسامه</w:t>
            </w:r>
            <w:r w:rsidRPr="00725071">
              <w:rPr>
                <w:rStyle w:val="libPoemTiniChar0"/>
                <w:rtl/>
              </w:rPr>
              <w:br/>
              <w:t> </w:t>
            </w:r>
          </w:p>
        </w:tc>
        <w:tc>
          <w:tcPr>
            <w:tcW w:w="302" w:type="dxa"/>
          </w:tcPr>
          <w:p w:rsidR="00BD2237" w:rsidRDefault="00BD2237" w:rsidP="00BE1CD9">
            <w:pPr>
              <w:pStyle w:val="libPoem"/>
              <w:rPr>
                <w:rtl/>
              </w:rPr>
            </w:pPr>
          </w:p>
        </w:tc>
        <w:tc>
          <w:tcPr>
            <w:tcW w:w="4195" w:type="dxa"/>
          </w:tcPr>
          <w:p w:rsidR="00BD2237" w:rsidRDefault="00BD2237" w:rsidP="00BE1CD9">
            <w:pPr>
              <w:pStyle w:val="libPoem"/>
            </w:pPr>
            <w:r>
              <w:rPr>
                <w:rFonts w:hint="cs"/>
                <w:rtl/>
              </w:rPr>
              <w:t>للنقع قد جلّى قتامه</w:t>
            </w:r>
            <w:r w:rsidRPr="00725071">
              <w:rPr>
                <w:rStyle w:val="libPoemTiniChar0"/>
                <w:rtl/>
              </w:rPr>
              <w:br/>
              <w:t> </w:t>
            </w:r>
          </w:p>
        </w:tc>
      </w:tr>
      <w:tr w:rsidR="00CD44AA" w:rsidTr="00CD44AA">
        <w:tblPrEx>
          <w:tblLook w:val="04A0" w:firstRow="1" w:lastRow="0" w:firstColumn="1" w:lastColumn="0" w:noHBand="0" w:noVBand="1"/>
        </w:tblPrEx>
        <w:trPr>
          <w:trHeight w:val="350"/>
        </w:trPr>
        <w:tc>
          <w:tcPr>
            <w:tcW w:w="4236" w:type="dxa"/>
          </w:tcPr>
          <w:p w:rsidR="00CD44AA" w:rsidRDefault="00CD44AA" w:rsidP="00BE1CD9">
            <w:pPr>
              <w:pStyle w:val="libPoem"/>
            </w:pPr>
            <w:r>
              <w:rPr>
                <w:rFonts w:hint="cs"/>
                <w:rtl/>
              </w:rPr>
              <w:t>في يوم بدرٍ إذ شكا</w:t>
            </w:r>
            <w:r w:rsidRPr="00725071">
              <w:rPr>
                <w:rStyle w:val="libPoemTiniChar0"/>
                <w:rtl/>
              </w:rPr>
              <w:br/>
              <w:t> </w:t>
            </w:r>
          </w:p>
        </w:tc>
        <w:tc>
          <w:tcPr>
            <w:tcW w:w="302" w:type="dxa"/>
          </w:tcPr>
          <w:p w:rsidR="00CD44AA" w:rsidRDefault="00CD44AA" w:rsidP="00BE1CD9">
            <w:pPr>
              <w:pStyle w:val="libPoem"/>
              <w:rPr>
                <w:rtl/>
              </w:rPr>
            </w:pPr>
          </w:p>
        </w:tc>
        <w:tc>
          <w:tcPr>
            <w:tcW w:w="4195" w:type="dxa"/>
          </w:tcPr>
          <w:p w:rsidR="00CD44AA" w:rsidRDefault="00CD44AA" w:rsidP="00BE1CD9">
            <w:pPr>
              <w:pStyle w:val="libPoem"/>
            </w:pPr>
            <w:r>
              <w:rPr>
                <w:rFonts w:hint="cs"/>
                <w:rtl/>
              </w:rPr>
              <w:t>سادات مالككم صدامه</w:t>
            </w:r>
            <w:r w:rsidRPr="00725071">
              <w:rPr>
                <w:rStyle w:val="libPoemTiniChar0"/>
                <w:rtl/>
              </w:rPr>
              <w:br/>
              <w:t> </w:t>
            </w:r>
          </w:p>
        </w:tc>
      </w:tr>
      <w:tr w:rsidR="00CD44AA" w:rsidTr="00CD44AA">
        <w:tblPrEx>
          <w:tblLook w:val="04A0" w:firstRow="1" w:lastRow="0" w:firstColumn="1" w:lastColumn="0" w:noHBand="0" w:noVBand="1"/>
        </w:tblPrEx>
        <w:trPr>
          <w:trHeight w:val="350"/>
        </w:trPr>
        <w:tc>
          <w:tcPr>
            <w:tcW w:w="4236" w:type="dxa"/>
          </w:tcPr>
          <w:p w:rsidR="00CD44AA" w:rsidRDefault="00CD44AA" w:rsidP="007E0478">
            <w:pPr>
              <w:pStyle w:val="libPoem"/>
            </w:pPr>
            <w:r>
              <w:rPr>
                <w:rFonts w:hint="cs"/>
                <w:rtl/>
              </w:rPr>
              <w:t>وأنين والدهم وقد</w:t>
            </w:r>
            <w:r w:rsidRPr="00725071">
              <w:rPr>
                <w:rStyle w:val="libPoemTiniChar0"/>
                <w:rtl/>
              </w:rPr>
              <w:br/>
              <w:t> </w:t>
            </w:r>
          </w:p>
        </w:tc>
        <w:tc>
          <w:tcPr>
            <w:tcW w:w="302" w:type="dxa"/>
          </w:tcPr>
          <w:p w:rsidR="00CD44AA" w:rsidRDefault="00CD44AA" w:rsidP="00BE1CD9">
            <w:pPr>
              <w:pStyle w:val="libPoem"/>
              <w:rPr>
                <w:rtl/>
              </w:rPr>
            </w:pPr>
          </w:p>
        </w:tc>
        <w:tc>
          <w:tcPr>
            <w:tcW w:w="4195" w:type="dxa"/>
          </w:tcPr>
          <w:p w:rsidR="00CD44AA" w:rsidRDefault="00CD44AA" w:rsidP="00BE1CD9">
            <w:pPr>
              <w:pStyle w:val="libPoem"/>
            </w:pPr>
            <w:r>
              <w:rPr>
                <w:rFonts w:hint="cs"/>
                <w:rtl/>
              </w:rPr>
              <w:t>منع النبيّ به منامه</w:t>
            </w:r>
            <w:r w:rsidRPr="00725071">
              <w:rPr>
                <w:rStyle w:val="libPoemTiniChar0"/>
                <w:rtl/>
              </w:rPr>
              <w:br/>
              <w:t> </w:t>
            </w:r>
          </w:p>
        </w:tc>
      </w:tr>
      <w:tr w:rsidR="00CD44AA" w:rsidTr="00CD44AA">
        <w:tblPrEx>
          <w:tblLook w:val="04A0" w:firstRow="1" w:lastRow="0" w:firstColumn="1" w:lastColumn="0" w:noHBand="0" w:noVBand="1"/>
        </w:tblPrEx>
        <w:trPr>
          <w:trHeight w:val="350"/>
        </w:trPr>
        <w:tc>
          <w:tcPr>
            <w:tcW w:w="4236" w:type="dxa"/>
          </w:tcPr>
          <w:p w:rsidR="00CD44AA" w:rsidRDefault="00CD44AA" w:rsidP="00BE1CD9">
            <w:pPr>
              <w:pStyle w:val="libPoem"/>
            </w:pPr>
            <w:r>
              <w:rPr>
                <w:rFonts w:hint="cs"/>
                <w:rtl/>
              </w:rPr>
              <w:t>إنَّ</w:t>
            </w:r>
            <w:r w:rsidRPr="00666704">
              <w:rPr>
                <w:rFonts w:hint="cs"/>
                <w:rtl/>
              </w:rPr>
              <w:t xml:space="preserve"> </w:t>
            </w:r>
            <w:r>
              <w:rPr>
                <w:rFonts w:hint="cs"/>
                <w:rtl/>
              </w:rPr>
              <w:t>الإمام لديننا</w:t>
            </w:r>
            <w:r w:rsidRPr="00725071">
              <w:rPr>
                <w:rStyle w:val="libPoemTiniChar0"/>
                <w:rtl/>
              </w:rPr>
              <w:br/>
              <w:t> </w:t>
            </w:r>
          </w:p>
        </w:tc>
        <w:tc>
          <w:tcPr>
            <w:tcW w:w="302" w:type="dxa"/>
          </w:tcPr>
          <w:p w:rsidR="00CD44AA" w:rsidRDefault="00CD44AA" w:rsidP="00BE1CD9">
            <w:pPr>
              <w:pStyle w:val="libPoem"/>
              <w:rPr>
                <w:rtl/>
              </w:rPr>
            </w:pPr>
          </w:p>
        </w:tc>
        <w:tc>
          <w:tcPr>
            <w:tcW w:w="4195" w:type="dxa"/>
          </w:tcPr>
          <w:p w:rsidR="00CD44AA" w:rsidRDefault="00CD44AA" w:rsidP="00BE1CD9">
            <w:pPr>
              <w:pStyle w:val="libPoem"/>
            </w:pPr>
            <w:r>
              <w:rPr>
                <w:rFonts w:hint="cs"/>
                <w:rtl/>
              </w:rPr>
              <w:t>مَن شاده وبنى دعامه</w:t>
            </w:r>
            <w:r w:rsidRPr="00725071">
              <w:rPr>
                <w:rStyle w:val="libPoemTiniChar0"/>
                <w:rtl/>
              </w:rPr>
              <w:br/>
              <w:t> </w:t>
            </w:r>
          </w:p>
        </w:tc>
      </w:tr>
      <w:tr w:rsidR="00CD44AA" w:rsidTr="00CD44AA">
        <w:tblPrEx>
          <w:tblLook w:val="04A0" w:firstRow="1" w:lastRow="0" w:firstColumn="1" w:lastColumn="0" w:noHBand="0" w:noVBand="1"/>
        </w:tblPrEx>
        <w:trPr>
          <w:trHeight w:val="350"/>
        </w:trPr>
        <w:tc>
          <w:tcPr>
            <w:tcW w:w="4236" w:type="dxa"/>
          </w:tcPr>
          <w:p w:rsidR="00CD44AA" w:rsidRDefault="00CD44AA" w:rsidP="00BE1CD9">
            <w:pPr>
              <w:pStyle w:val="libPoem"/>
            </w:pPr>
            <w:r>
              <w:rPr>
                <w:rFonts w:hint="cs"/>
                <w:rtl/>
              </w:rPr>
              <w:t>في كلِّ معترك إذا</w:t>
            </w:r>
            <w:r w:rsidRPr="00725071">
              <w:rPr>
                <w:rStyle w:val="libPoemTiniChar0"/>
                <w:rtl/>
              </w:rPr>
              <w:br/>
              <w:t> </w:t>
            </w:r>
          </w:p>
        </w:tc>
        <w:tc>
          <w:tcPr>
            <w:tcW w:w="302" w:type="dxa"/>
          </w:tcPr>
          <w:p w:rsidR="00CD44AA" w:rsidRDefault="00CD44AA" w:rsidP="00BE1CD9">
            <w:pPr>
              <w:pStyle w:val="libPoem"/>
              <w:rPr>
                <w:rtl/>
              </w:rPr>
            </w:pPr>
          </w:p>
        </w:tc>
        <w:tc>
          <w:tcPr>
            <w:tcW w:w="4195" w:type="dxa"/>
          </w:tcPr>
          <w:p w:rsidR="00CD44AA" w:rsidRDefault="007E0478" w:rsidP="00BE1CD9">
            <w:pPr>
              <w:pStyle w:val="libPoem"/>
            </w:pPr>
            <w:r>
              <w:rPr>
                <w:rFonts w:hint="cs"/>
                <w:rtl/>
              </w:rPr>
              <w:t>شبَّ</w:t>
            </w:r>
            <w:r w:rsidR="00CD44AA">
              <w:rPr>
                <w:rFonts w:hint="cs"/>
                <w:rtl/>
              </w:rPr>
              <w:t xml:space="preserve"> الوغى أطفى ضرامه</w:t>
            </w:r>
            <w:r w:rsidR="00CD44AA" w:rsidRPr="00725071">
              <w:rPr>
                <w:rStyle w:val="libPoemTiniChar0"/>
                <w:rtl/>
              </w:rPr>
              <w:br/>
              <w:t> </w:t>
            </w:r>
          </w:p>
        </w:tc>
      </w:tr>
      <w:tr w:rsidR="00CD44AA" w:rsidTr="00CD44AA">
        <w:tblPrEx>
          <w:tblLook w:val="04A0" w:firstRow="1" w:lastRow="0" w:firstColumn="1" w:lastColumn="0" w:noHBand="0" w:noVBand="1"/>
        </w:tblPrEx>
        <w:trPr>
          <w:trHeight w:val="350"/>
        </w:trPr>
        <w:tc>
          <w:tcPr>
            <w:tcW w:w="4236" w:type="dxa"/>
          </w:tcPr>
          <w:p w:rsidR="00CD44AA" w:rsidRDefault="00CD44AA" w:rsidP="00BE1CD9">
            <w:pPr>
              <w:pStyle w:val="libPoem"/>
            </w:pPr>
            <w:r>
              <w:rPr>
                <w:rFonts w:hint="cs"/>
                <w:rtl/>
              </w:rPr>
              <w:t>فتّاح</w:t>
            </w:r>
            <w:r w:rsidRPr="00666704">
              <w:rPr>
                <w:rFonts w:hint="cs"/>
                <w:rtl/>
              </w:rPr>
              <w:t xml:space="preserve"> </w:t>
            </w:r>
            <w:r>
              <w:rPr>
                <w:rFonts w:hint="cs"/>
                <w:rtl/>
              </w:rPr>
              <w:t>خيبر بعد ما</w:t>
            </w:r>
            <w:r w:rsidRPr="00725071">
              <w:rPr>
                <w:rStyle w:val="libPoemTiniChar0"/>
                <w:rtl/>
              </w:rPr>
              <w:br/>
              <w:t> </w:t>
            </w:r>
          </w:p>
        </w:tc>
        <w:tc>
          <w:tcPr>
            <w:tcW w:w="302" w:type="dxa"/>
          </w:tcPr>
          <w:p w:rsidR="00CD44AA" w:rsidRDefault="00CD44AA" w:rsidP="00BE1CD9">
            <w:pPr>
              <w:pStyle w:val="libPoem"/>
              <w:rPr>
                <w:rtl/>
              </w:rPr>
            </w:pPr>
          </w:p>
        </w:tc>
        <w:tc>
          <w:tcPr>
            <w:tcW w:w="4195" w:type="dxa"/>
          </w:tcPr>
          <w:p w:rsidR="00CD44AA" w:rsidRDefault="00CD44AA" w:rsidP="00BE1CD9">
            <w:pPr>
              <w:pStyle w:val="libPoem"/>
            </w:pPr>
            <w:r>
              <w:rPr>
                <w:rFonts w:hint="cs"/>
                <w:rtl/>
              </w:rPr>
              <w:t>فرَّ الذي طلب السَّلامه</w:t>
            </w:r>
            <w:r w:rsidRPr="00725071">
              <w:rPr>
                <w:rStyle w:val="libPoemTiniChar0"/>
                <w:rtl/>
              </w:rPr>
              <w:br/>
              <w:t> </w:t>
            </w:r>
          </w:p>
        </w:tc>
      </w:tr>
      <w:tr w:rsidR="00CD44AA" w:rsidTr="00CD44AA">
        <w:tblPrEx>
          <w:tblLook w:val="04A0" w:firstRow="1" w:lastRow="0" w:firstColumn="1" w:lastColumn="0" w:noHBand="0" w:noVBand="1"/>
        </w:tblPrEx>
        <w:trPr>
          <w:trHeight w:val="350"/>
        </w:trPr>
        <w:tc>
          <w:tcPr>
            <w:tcW w:w="4236" w:type="dxa"/>
          </w:tcPr>
          <w:p w:rsidR="00CD44AA" w:rsidRDefault="00CD44AA" w:rsidP="00BE1CD9">
            <w:pPr>
              <w:pStyle w:val="libPoem"/>
            </w:pPr>
            <w:r>
              <w:rPr>
                <w:rFonts w:hint="cs"/>
                <w:rtl/>
              </w:rPr>
              <w:t>تالله لو وُزن الجميـ</w:t>
            </w:r>
            <w:r w:rsidRPr="00725071">
              <w:rPr>
                <w:rStyle w:val="libPoemTiniChar0"/>
                <w:rtl/>
              </w:rPr>
              <w:br/>
              <w:t> </w:t>
            </w:r>
          </w:p>
        </w:tc>
        <w:tc>
          <w:tcPr>
            <w:tcW w:w="302" w:type="dxa"/>
          </w:tcPr>
          <w:p w:rsidR="00CD44AA" w:rsidRDefault="00CD44AA" w:rsidP="00BE1CD9">
            <w:pPr>
              <w:pStyle w:val="libPoem"/>
              <w:rPr>
                <w:rtl/>
              </w:rPr>
            </w:pPr>
          </w:p>
        </w:tc>
        <w:tc>
          <w:tcPr>
            <w:tcW w:w="4195" w:type="dxa"/>
          </w:tcPr>
          <w:p w:rsidR="00CD44AA" w:rsidRDefault="00CD44AA" w:rsidP="00BE1CD9">
            <w:pPr>
              <w:pStyle w:val="libPoem"/>
            </w:pPr>
            <w:r>
              <w:rPr>
                <w:rFonts w:hint="cs"/>
                <w:rtl/>
              </w:rPr>
              <w:t>ـع لما وفوا منه القلامه</w:t>
            </w:r>
            <w:r w:rsidRPr="00725071">
              <w:rPr>
                <w:rStyle w:val="libPoemTiniChar0"/>
                <w:rtl/>
              </w:rPr>
              <w:br/>
              <w:t> </w:t>
            </w:r>
          </w:p>
        </w:tc>
      </w:tr>
    </w:tbl>
    <w:p w:rsidR="00FB201C" w:rsidRDefault="00666704" w:rsidP="007E0478">
      <w:pPr>
        <w:pStyle w:val="libNormal"/>
        <w:rPr>
          <w:rtl/>
        </w:rPr>
      </w:pPr>
      <w:r>
        <w:rPr>
          <w:rFonts w:hint="cs"/>
          <w:rtl/>
        </w:rPr>
        <w:t xml:space="preserve">حكى القاضي أبو المكارم </w:t>
      </w:r>
      <w:r w:rsidR="000477AF">
        <w:rPr>
          <w:rFonts w:hint="cs"/>
          <w:rtl/>
        </w:rPr>
        <w:t>محمَّد</w:t>
      </w:r>
      <w:r>
        <w:rPr>
          <w:rFonts w:hint="cs"/>
          <w:rtl/>
        </w:rPr>
        <w:t xml:space="preserve"> بن عبد الملك بن أحمد بن هبة الله بن أبي جرادة الحلبي </w:t>
      </w:r>
      <w:r w:rsidR="00827FBC">
        <w:rPr>
          <w:rFonts w:hint="cs"/>
          <w:rtl/>
        </w:rPr>
        <w:t>المتوفّى</w:t>
      </w:r>
      <w:r>
        <w:rPr>
          <w:rFonts w:hint="cs"/>
          <w:rtl/>
        </w:rPr>
        <w:t xml:space="preserve"> سنة 565 في شرح قصيدة أبي فراس الميمي</w:t>
      </w:r>
      <w:r w:rsidR="00CE3BEB">
        <w:rPr>
          <w:rFonts w:hint="cs"/>
          <w:rtl/>
        </w:rPr>
        <w:t>َّ</w:t>
      </w:r>
      <w:r>
        <w:rPr>
          <w:rFonts w:hint="cs"/>
          <w:rtl/>
        </w:rPr>
        <w:t xml:space="preserve">ة المعروفة بالشافية عن مروان بن أبي حفصة </w:t>
      </w:r>
      <w:r w:rsidR="007E0478">
        <w:rPr>
          <w:rFonts w:hint="cs"/>
          <w:rtl/>
        </w:rPr>
        <w:t>ا</w:t>
      </w:r>
      <w:r w:rsidR="00C82565">
        <w:rPr>
          <w:rFonts w:hint="cs"/>
          <w:rtl/>
        </w:rPr>
        <w:t>نَّه</w:t>
      </w:r>
      <w:r>
        <w:rPr>
          <w:rFonts w:hint="cs"/>
          <w:rtl/>
        </w:rPr>
        <w:t xml:space="preserve"> قال</w:t>
      </w:r>
      <w:r w:rsidR="00E66EDC">
        <w:rPr>
          <w:rFonts w:hint="cs"/>
          <w:rtl/>
        </w:rPr>
        <w:t>:</w:t>
      </w:r>
      <w:r>
        <w:rPr>
          <w:rFonts w:hint="cs"/>
          <w:rtl/>
        </w:rPr>
        <w:t>أنشدت المتو</w:t>
      </w:r>
      <w:r w:rsidR="00CE3BEB">
        <w:rPr>
          <w:rFonts w:hint="cs"/>
          <w:rtl/>
        </w:rPr>
        <w:t>كّل</w:t>
      </w:r>
      <w:r>
        <w:rPr>
          <w:rFonts w:hint="cs"/>
          <w:rtl/>
        </w:rPr>
        <w:t xml:space="preserve"> شعرا</w:t>
      </w:r>
      <w:r w:rsidR="00CE3BEB">
        <w:rPr>
          <w:rFonts w:hint="cs"/>
          <w:rtl/>
        </w:rPr>
        <w:t>ً</w:t>
      </w:r>
      <w:r>
        <w:rPr>
          <w:rFonts w:hint="cs"/>
          <w:rtl/>
        </w:rPr>
        <w:t xml:space="preserve"> ذكرت</w:t>
      </w:r>
      <w:r w:rsidR="00CE3BEB">
        <w:rPr>
          <w:rFonts w:hint="cs"/>
          <w:rtl/>
        </w:rPr>
        <w:t>ُ</w:t>
      </w:r>
      <w:r>
        <w:rPr>
          <w:rFonts w:hint="cs"/>
          <w:rtl/>
        </w:rPr>
        <w:t xml:space="preserve"> فيه الرافضة فعقد لي على البحرين واليمامة وخلع علي</w:t>
      </w:r>
      <w:r w:rsidR="00CE3BEB">
        <w:rPr>
          <w:rFonts w:hint="cs"/>
          <w:rtl/>
        </w:rPr>
        <w:t>َّ</w:t>
      </w:r>
      <w:r>
        <w:rPr>
          <w:rFonts w:hint="cs"/>
          <w:rtl/>
        </w:rPr>
        <w:t xml:space="preserve"> أ</w:t>
      </w:r>
      <w:r w:rsidR="007E0478">
        <w:rPr>
          <w:rFonts w:hint="cs"/>
          <w:rtl/>
        </w:rPr>
        <w:t>رب</w:t>
      </w:r>
      <w:r>
        <w:rPr>
          <w:rFonts w:hint="cs"/>
          <w:rtl/>
        </w:rPr>
        <w:t>ع خلع في دار العام</w:t>
      </w:r>
      <w:r w:rsidR="00CE3BEB">
        <w:rPr>
          <w:rFonts w:hint="cs"/>
          <w:rtl/>
        </w:rPr>
        <w:t>َّ</w:t>
      </w:r>
      <w:r>
        <w:rPr>
          <w:rFonts w:hint="cs"/>
          <w:rtl/>
        </w:rPr>
        <w:t>ة والشعر هو هذا</w:t>
      </w:r>
      <w:r w:rsidR="00E66EDC">
        <w:rPr>
          <w:rFonts w:hint="cs"/>
          <w:rtl/>
        </w:rPr>
        <w:t>:</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FD4C8D" w:rsidTr="00BE1CD9">
        <w:trPr>
          <w:trHeight w:val="350"/>
        </w:trPr>
        <w:tc>
          <w:tcPr>
            <w:tcW w:w="3920" w:type="dxa"/>
            <w:shd w:val="clear" w:color="auto" w:fill="auto"/>
          </w:tcPr>
          <w:p w:rsidR="00FD4C8D" w:rsidRDefault="00FD4C8D" w:rsidP="00BE1CD9">
            <w:pPr>
              <w:pStyle w:val="libPoem"/>
            </w:pPr>
            <w:r>
              <w:rPr>
                <w:rFonts w:hint="cs"/>
                <w:rtl/>
              </w:rPr>
              <w:lastRenderedPageBreak/>
              <w:t>لكمُ تراث محمَّدٍ</w:t>
            </w:r>
            <w:r w:rsidRPr="00725071">
              <w:rPr>
                <w:rStyle w:val="libPoemTiniChar0"/>
                <w:rtl/>
              </w:rPr>
              <w:br/>
              <w:t> </w:t>
            </w:r>
          </w:p>
        </w:tc>
        <w:tc>
          <w:tcPr>
            <w:tcW w:w="279" w:type="dxa"/>
            <w:shd w:val="clear" w:color="auto" w:fill="auto"/>
          </w:tcPr>
          <w:p w:rsidR="00FD4C8D" w:rsidRDefault="00FD4C8D" w:rsidP="00BE1CD9">
            <w:pPr>
              <w:pStyle w:val="libPoem"/>
              <w:rPr>
                <w:rtl/>
              </w:rPr>
            </w:pPr>
          </w:p>
        </w:tc>
        <w:tc>
          <w:tcPr>
            <w:tcW w:w="3881" w:type="dxa"/>
            <w:shd w:val="clear" w:color="auto" w:fill="auto"/>
          </w:tcPr>
          <w:p w:rsidR="00FD4C8D" w:rsidRDefault="00FD4C8D" w:rsidP="00BE1CD9">
            <w:pPr>
              <w:pStyle w:val="libPoem"/>
            </w:pPr>
            <w:r>
              <w:rPr>
                <w:rFonts w:hint="cs"/>
                <w:rtl/>
              </w:rPr>
              <w:t>وبعدلكم تنفى الظلامة</w:t>
            </w:r>
            <w:r w:rsidRPr="00725071">
              <w:rPr>
                <w:rStyle w:val="libPoemTiniChar0"/>
                <w:rtl/>
              </w:rPr>
              <w:br/>
              <w:t> </w:t>
            </w:r>
          </w:p>
        </w:tc>
      </w:tr>
      <w:tr w:rsidR="00FD4C8D" w:rsidTr="00BE1CD9">
        <w:trPr>
          <w:trHeight w:val="350"/>
        </w:trPr>
        <w:tc>
          <w:tcPr>
            <w:tcW w:w="3920" w:type="dxa"/>
          </w:tcPr>
          <w:p w:rsidR="00FD4C8D" w:rsidRDefault="00FD4C8D" w:rsidP="00BE1CD9">
            <w:pPr>
              <w:pStyle w:val="libPoem"/>
            </w:pPr>
            <w:r>
              <w:rPr>
                <w:rFonts w:hint="cs"/>
                <w:rtl/>
              </w:rPr>
              <w:t>يرجو التراث بنو البنا</w:t>
            </w:r>
            <w:r w:rsidRPr="00725071">
              <w:rPr>
                <w:rStyle w:val="libPoemTiniChar0"/>
                <w:rtl/>
              </w:rPr>
              <w:br/>
              <w:t> </w:t>
            </w:r>
          </w:p>
        </w:tc>
        <w:tc>
          <w:tcPr>
            <w:tcW w:w="279" w:type="dxa"/>
          </w:tcPr>
          <w:p w:rsidR="00FD4C8D" w:rsidRDefault="00FD4C8D" w:rsidP="00BE1CD9">
            <w:pPr>
              <w:pStyle w:val="libPoem"/>
              <w:rPr>
                <w:rtl/>
              </w:rPr>
            </w:pPr>
          </w:p>
        </w:tc>
        <w:tc>
          <w:tcPr>
            <w:tcW w:w="3881" w:type="dxa"/>
          </w:tcPr>
          <w:p w:rsidR="00FD4C8D" w:rsidRDefault="00FD4C8D" w:rsidP="00BE1CD9">
            <w:pPr>
              <w:pStyle w:val="libPoem"/>
            </w:pPr>
            <w:r>
              <w:rPr>
                <w:rFonts w:hint="cs"/>
                <w:rtl/>
              </w:rPr>
              <w:t>ت وما لهم فيه قلامه</w:t>
            </w:r>
            <w:r w:rsidRPr="00725071">
              <w:rPr>
                <w:rStyle w:val="libPoemTiniChar0"/>
                <w:rtl/>
              </w:rPr>
              <w:br/>
              <w:t> </w:t>
            </w:r>
          </w:p>
        </w:tc>
      </w:tr>
      <w:tr w:rsidR="00FD4C8D" w:rsidTr="00BE1CD9">
        <w:trPr>
          <w:trHeight w:val="350"/>
        </w:trPr>
        <w:tc>
          <w:tcPr>
            <w:tcW w:w="3920" w:type="dxa"/>
          </w:tcPr>
          <w:p w:rsidR="00FD4C8D" w:rsidRDefault="00FD4C8D" w:rsidP="00BE1CD9">
            <w:pPr>
              <w:pStyle w:val="libPoem"/>
            </w:pPr>
            <w:r>
              <w:rPr>
                <w:rFonts w:hint="cs"/>
                <w:rtl/>
              </w:rPr>
              <w:t>والصهر ليس بوارثٍ</w:t>
            </w:r>
            <w:r w:rsidRPr="00725071">
              <w:rPr>
                <w:rStyle w:val="libPoemTiniChar0"/>
                <w:rtl/>
              </w:rPr>
              <w:br/>
              <w:t> </w:t>
            </w:r>
          </w:p>
        </w:tc>
        <w:tc>
          <w:tcPr>
            <w:tcW w:w="279" w:type="dxa"/>
          </w:tcPr>
          <w:p w:rsidR="00FD4C8D" w:rsidRDefault="00FD4C8D" w:rsidP="00BE1CD9">
            <w:pPr>
              <w:pStyle w:val="libPoem"/>
              <w:rPr>
                <w:rtl/>
              </w:rPr>
            </w:pPr>
          </w:p>
        </w:tc>
        <w:tc>
          <w:tcPr>
            <w:tcW w:w="3881" w:type="dxa"/>
          </w:tcPr>
          <w:p w:rsidR="00FD4C8D" w:rsidRDefault="00FD4C8D" w:rsidP="00BE1CD9">
            <w:pPr>
              <w:pStyle w:val="libPoem"/>
            </w:pPr>
            <w:r>
              <w:rPr>
                <w:rFonts w:hint="cs"/>
                <w:rtl/>
              </w:rPr>
              <w:t>والبنت لا ترث الإمامه</w:t>
            </w:r>
            <w:r w:rsidRPr="00725071">
              <w:rPr>
                <w:rStyle w:val="libPoemTiniChar0"/>
                <w:rtl/>
              </w:rPr>
              <w:br/>
              <w:t> </w:t>
            </w:r>
          </w:p>
        </w:tc>
      </w:tr>
      <w:tr w:rsidR="00FD4C8D" w:rsidTr="00BE1CD9">
        <w:trPr>
          <w:trHeight w:val="350"/>
        </w:trPr>
        <w:tc>
          <w:tcPr>
            <w:tcW w:w="3920" w:type="dxa"/>
          </w:tcPr>
          <w:p w:rsidR="00FD4C8D" w:rsidRDefault="00FD4C8D" w:rsidP="00BE1CD9">
            <w:pPr>
              <w:pStyle w:val="libPoem"/>
            </w:pPr>
            <w:r>
              <w:rPr>
                <w:rFonts w:hint="cs"/>
                <w:rtl/>
              </w:rPr>
              <w:t>ما للَّذين تنحَّلوا</w:t>
            </w:r>
            <w:r w:rsidRPr="00725071">
              <w:rPr>
                <w:rStyle w:val="libPoemTiniChar0"/>
                <w:rtl/>
              </w:rPr>
              <w:br/>
              <w:t> </w:t>
            </w:r>
          </w:p>
        </w:tc>
        <w:tc>
          <w:tcPr>
            <w:tcW w:w="279" w:type="dxa"/>
          </w:tcPr>
          <w:p w:rsidR="00FD4C8D" w:rsidRDefault="00FD4C8D" w:rsidP="00BE1CD9">
            <w:pPr>
              <w:pStyle w:val="libPoem"/>
              <w:rPr>
                <w:rtl/>
              </w:rPr>
            </w:pPr>
          </w:p>
        </w:tc>
        <w:tc>
          <w:tcPr>
            <w:tcW w:w="3881" w:type="dxa"/>
          </w:tcPr>
          <w:p w:rsidR="00FD4C8D" w:rsidRDefault="00FD4C8D" w:rsidP="00BE1CD9">
            <w:pPr>
              <w:pStyle w:val="libPoem"/>
            </w:pPr>
            <w:r>
              <w:rPr>
                <w:rFonts w:hint="cs"/>
                <w:rtl/>
              </w:rPr>
              <w:t>ميراثكم إلّا الندامه</w:t>
            </w:r>
            <w:r w:rsidRPr="00725071">
              <w:rPr>
                <w:rStyle w:val="libPoemTiniChar0"/>
                <w:rtl/>
              </w:rPr>
              <w:br/>
              <w:t> </w:t>
            </w:r>
          </w:p>
        </w:tc>
      </w:tr>
      <w:tr w:rsidR="00FD4C8D" w:rsidTr="00BE1CD9">
        <w:trPr>
          <w:trHeight w:val="350"/>
        </w:trPr>
        <w:tc>
          <w:tcPr>
            <w:tcW w:w="3920" w:type="dxa"/>
          </w:tcPr>
          <w:p w:rsidR="00FD4C8D" w:rsidRDefault="00FD4C8D" w:rsidP="00BE1CD9">
            <w:pPr>
              <w:pStyle w:val="libPoem"/>
            </w:pPr>
            <w:r>
              <w:rPr>
                <w:rFonts w:hint="cs"/>
                <w:rtl/>
              </w:rPr>
              <w:t>أخذ الوراثة أهلها</w:t>
            </w:r>
            <w:r w:rsidRPr="00725071">
              <w:rPr>
                <w:rStyle w:val="libPoemTiniChar0"/>
                <w:rtl/>
              </w:rPr>
              <w:br/>
              <w:t> </w:t>
            </w:r>
          </w:p>
        </w:tc>
        <w:tc>
          <w:tcPr>
            <w:tcW w:w="279" w:type="dxa"/>
          </w:tcPr>
          <w:p w:rsidR="00FD4C8D" w:rsidRDefault="00FD4C8D" w:rsidP="00BE1CD9">
            <w:pPr>
              <w:pStyle w:val="libPoem"/>
              <w:rPr>
                <w:rtl/>
              </w:rPr>
            </w:pPr>
          </w:p>
        </w:tc>
        <w:tc>
          <w:tcPr>
            <w:tcW w:w="3881" w:type="dxa"/>
          </w:tcPr>
          <w:p w:rsidR="00FD4C8D" w:rsidRDefault="00FD4C8D" w:rsidP="00BE1CD9">
            <w:pPr>
              <w:pStyle w:val="libPoem"/>
            </w:pPr>
            <w:r>
              <w:rPr>
                <w:rFonts w:hint="cs"/>
                <w:rtl/>
              </w:rPr>
              <w:t>فعلام لومكمُ علامه ؟</w:t>
            </w:r>
            <w:r w:rsidRPr="00666704">
              <w:rPr>
                <w:rFonts w:hint="cs"/>
                <w:rtl/>
              </w:rPr>
              <w:t>!</w:t>
            </w:r>
            <w:r w:rsidRPr="00725071">
              <w:rPr>
                <w:rStyle w:val="libPoemTiniChar0"/>
                <w:rtl/>
              </w:rPr>
              <w:br/>
              <w:t> </w:t>
            </w:r>
          </w:p>
        </w:tc>
      </w:tr>
      <w:tr w:rsidR="00FD4C8D" w:rsidTr="00BE1CD9">
        <w:tblPrEx>
          <w:tblLook w:val="04A0" w:firstRow="1" w:lastRow="0" w:firstColumn="1" w:lastColumn="0" w:noHBand="0" w:noVBand="1"/>
        </w:tblPrEx>
        <w:trPr>
          <w:trHeight w:val="350"/>
        </w:trPr>
        <w:tc>
          <w:tcPr>
            <w:tcW w:w="3920" w:type="dxa"/>
          </w:tcPr>
          <w:p w:rsidR="00FD4C8D" w:rsidRDefault="00FD4C8D" w:rsidP="00BE1CD9">
            <w:pPr>
              <w:pStyle w:val="libPoem"/>
            </w:pPr>
            <w:r>
              <w:rPr>
                <w:rFonts w:hint="cs"/>
                <w:rtl/>
              </w:rPr>
              <w:t>لو كان حقّكمُ لها</w:t>
            </w:r>
            <w:r w:rsidRPr="00725071">
              <w:rPr>
                <w:rStyle w:val="libPoemTiniChar0"/>
                <w:rtl/>
              </w:rPr>
              <w:br/>
              <w:t> </w:t>
            </w:r>
          </w:p>
        </w:tc>
        <w:tc>
          <w:tcPr>
            <w:tcW w:w="279" w:type="dxa"/>
          </w:tcPr>
          <w:p w:rsidR="00FD4C8D" w:rsidRDefault="00FD4C8D" w:rsidP="00BE1CD9">
            <w:pPr>
              <w:pStyle w:val="libPoem"/>
              <w:rPr>
                <w:rtl/>
              </w:rPr>
            </w:pPr>
          </w:p>
        </w:tc>
        <w:tc>
          <w:tcPr>
            <w:tcW w:w="3881" w:type="dxa"/>
          </w:tcPr>
          <w:p w:rsidR="00FD4C8D" w:rsidRDefault="00FD4C8D" w:rsidP="00BE1CD9">
            <w:pPr>
              <w:pStyle w:val="libPoem"/>
            </w:pPr>
            <w:r>
              <w:rPr>
                <w:rFonts w:hint="cs"/>
                <w:rtl/>
              </w:rPr>
              <w:t>قامت على الناس القيامه</w:t>
            </w:r>
            <w:r w:rsidRPr="00725071">
              <w:rPr>
                <w:rStyle w:val="libPoemTiniChar0"/>
                <w:rtl/>
              </w:rPr>
              <w:br/>
              <w:t> </w:t>
            </w:r>
          </w:p>
        </w:tc>
      </w:tr>
      <w:tr w:rsidR="00FD4C8D" w:rsidTr="00BE1CD9">
        <w:tblPrEx>
          <w:tblLook w:val="04A0" w:firstRow="1" w:lastRow="0" w:firstColumn="1" w:lastColumn="0" w:noHBand="0" w:noVBand="1"/>
        </w:tblPrEx>
        <w:trPr>
          <w:trHeight w:val="350"/>
        </w:trPr>
        <w:tc>
          <w:tcPr>
            <w:tcW w:w="3920" w:type="dxa"/>
          </w:tcPr>
          <w:p w:rsidR="00FD4C8D" w:rsidRDefault="00FD4C8D" w:rsidP="00BE1CD9">
            <w:pPr>
              <w:pStyle w:val="libPoem"/>
            </w:pPr>
            <w:r>
              <w:rPr>
                <w:rFonts w:hint="cs"/>
                <w:rtl/>
              </w:rPr>
              <w:t>ليس التراث لغيركم</w:t>
            </w:r>
            <w:r w:rsidRPr="00725071">
              <w:rPr>
                <w:rStyle w:val="libPoemTiniChar0"/>
                <w:rtl/>
              </w:rPr>
              <w:br/>
              <w:t> </w:t>
            </w:r>
          </w:p>
        </w:tc>
        <w:tc>
          <w:tcPr>
            <w:tcW w:w="279" w:type="dxa"/>
          </w:tcPr>
          <w:p w:rsidR="00FD4C8D" w:rsidRDefault="00FD4C8D" w:rsidP="00BE1CD9">
            <w:pPr>
              <w:pStyle w:val="libPoem"/>
              <w:rPr>
                <w:rtl/>
              </w:rPr>
            </w:pPr>
          </w:p>
        </w:tc>
        <w:tc>
          <w:tcPr>
            <w:tcW w:w="3881" w:type="dxa"/>
          </w:tcPr>
          <w:p w:rsidR="00FD4C8D" w:rsidRDefault="00FD4C8D" w:rsidP="00BE1CD9">
            <w:pPr>
              <w:pStyle w:val="libPoem"/>
            </w:pPr>
            <w:r>
              <w:rPr>
                <w:rFonts w:hint="cs"/>
                <w:rtl/>
              </w:rPr>
              <w:t>لا والإ</w:t>
            </w:r>
            <w:r w:rsidR="007E0478">
              <w:rPr>
                <w:rFonts w:hint="cs"/>
                <w:rtl/>
              </w:rPr>
              <w:t>~</w:t>
            </w:r>
            <w:r>
              <w:rPr>
                <w:rFonts w:hint="cs"/>
                <w:rtl/>
              </w:rPr>
              <w:t>له ولا كرامه</w:t>
            </w:r>
            <w:r w:rsidRPr="00725071">
              <w:rPr>
                <w:rStyle w:val="libPoemTiniChar0"/>
                <w:rtl/>
              </w:rPr>
              <w:br/>
              <w:t> </w:t>
            </w:r>
          </w:p>
        </w:tc>
      </w:tr>
      <w:tr w:rsidR="00FD4C8D" w:rsidTr="00BE1CD9">
        <w:tblPrEx>
          <w:tblLook w:val="04A0" w:firstRow="1" w:lastRow="0" w:firstColumn="1" w:lastColumn="0" w:noHBand="0" w:noVBand="1"/>
        </w:tblPrEx>
        <w:trPr>
          <w:trHeight w:val="350"/>
        </w:trPr>
        <w:tc>
          <w:tcPr>
            <w:tcW w:w="3920" w:type="dxa"/>
          </w:tcPr>
          <w:p w:rsidR="00FD4C8D" w:rsidRDefault="00FD4C8D" w:rsidP="00BE1CD9">
            <w:pPr>
              <w:pStyle w:val="libPoem"/>
            </w:pPr>
            <w:r>
              <w:rPr>
                <w:rFonts w:hint="cs"/>
                <w:rtl/>
              </w:rPr>
              <w:t>أصبحت بين محبِّكم</w:t>
            </w:r>
            <w:r w:rsidRPr="00725071">
              <w:rPr>
                <w:rStyle w:val="libPoemTiniChar0"/>
                <w:rtl/>
              </w:rPr>
              <w:br/>
              <w:t> </w:t>
            </w:r>
          </w:p>
        </w:tc>
        <w:tc>
          <w:tcPr>
            <w:tcW w:w="279" w:type="dxa"/>
          </w:tcPr>
          <w:p w:rsidR="00FD4C8D" w:rsidRDefault="00FD4C8D" w:rsidP="00BE1CD9">
            <w:pPr>
              <w:pStyle w:val="libPoem"/>
              <w:rPr>
                <w:rtl/>
              </w:rPr>
            </w:pPr>
          </w:p>
        </w:tc>
        <w:tc>
          <w:tcPr>
            <w:tcW w:w="3881" w:type="dxa"/>
          </w:tcPr>
          <w:p w:rsidR="00FD4C8D" w:rsidRDefault="00FD4C8D" w:rsidP="00BE1CD9">
            <w:pPr>
              <w:pStyle w:val="libPoem"/>
            </w:pPr>
            <w:r>
              <w:rPr>
                <w:rFonts w:hint="cs"/>
                <w:rtl/>
              </w:rPr>
              <w:t>والمبغضين لكم علامه</w:t>
            </w:r>
            <w:r w:rsidRPr="00725071">
              <w:rPr>
                <w:rStyle w:val="libPoemTiniChar0"/>
                <w:rtl/>
              </w:rPr>
              <w:br/>
              <w:t> </w:t>
            </w:r>
          </w:p>
        </w:tc>
      </w:tr>
    </w:tbl>
    <w:p w:rsidR="00FB201C" w:rsidRPr="00A63DC1" w:rsidRDefault="00666704" w:rsidP="00A63DC1">
      <w:pPr>
        <w:pStyle w:val="libNormal"/>
        <w:rPr>
          <w:rtl/>
        </w:rPr>
      </w:pPr>
      <w:r w:rsidRPr="00A63DC1">
        <w:rPr>
          <w:rFonts w:hint="cs"/>
          <w:rtl/>
        </w:rPr>
        <w:t>فرد</w:t>
      </w:r>
      <w:r w:rsidR="00FD4C8D">
        <w:rPr>
          <w:rFonts w:hint="cs"/>
          <w:rtl/>
        </w:rPr>
        <w:t>ِّ</w:t>
      </w:r>
      <w:r w:rsidRPr="00A63DC1">
        <w:rPr>
          <w:rFonts w:hint="cs"/>
          <w:rtl/>
        </w:rPr>
        <w:t xml:space="preserve"> عليه رجل</w:t>
      </w:r>
      <w:r w:rsidR="00FD4C8D">
        <w:rPr>
          <w:rFonts w:hint="cs"/>
          <w:rtl/>
        </w:rPr>
        <w:t>ٌ</w:t>
      </w:r>
      <w:r w:rsidRPr="00A63DC1">
        <w:rPr>
          <w:rFonts w:hint="cs"/>
          <w:rtl/>
        </w:rPr>
        <w:t xml:space="preserve"> يقال له جعفر بن حسين بقوله</w:t>
      </w:r>
      <w:r w:rsidR="00E66EDC">
        <w:rPr>
          <w:rFonts w:hint="cs"/>
          <w:rtl/>
        </w:rPr>
        <w:t>:</w:t>
      </w:r>
      <w:r w:rsidRPr="00A63DC1">
        <w:rPr>
          <w:rFonts w:hint="cs"/>
          <w:rtl/>
        </w:rPr>
        <w:t>قل لل</w:t>
      </w:r>
      <w:r w:rsidR="00FD4C8D">
        <w:rPr>
          <w:rFonts w:hint="cs"/>
          <w:rtl/>
        </w:rPr>
        <w:t>َّ</w:t>
      </w:r>
      <w:r w:rsidRPr="00A63DC1">
        <w:rPr>
          <w:rFonts w:hint="cs"/>
          <w:rtl/>
        </w:rPr>
        <w:t xml:space="preserve">ذي بفجوره. إلخ </w:t>
      </w:r>
      <w:r w:rsidRPr="00583C0E">
        <w:rPr>
          <w:rStyle w:val="libFootnotenumChar"/>
          <w:rFonts w:hint="cs"/>
          <w:rtl/>
        </w:rPr>
        <w:t>(1)</w:t>
      </w:r>
    </w:p>
    <w:p w:rsidR="00FB201C" w:rsidRDefault="00666704" w:rsidP="007E0478">
      <w:pPr>
        <w:pStyle w:val="libNormal"/>
        <w:rPr>
          <w:rtl/>
        </w:rPr>
      </w:pPr>
      <w:r>
        <w:rPr>
          <w:rFonts w:hint="cs"/>
          <w:rtl/>
        </w:rPr>
        <w:t>قال الأميني</w:t>
      </w:r>
      <w:r w:rsidR="00E66EDC">
        <w:rPr>
          <w:rFonts w:hint="cs"/>
          <w:rtl/>
        </w:rPr>
        <w:t>:</w:t>
      </w:r>
      <w:r>
        <w:rPr>
          <w:rFonts w:hint="cs"/>
          <w:rtl/>
        </w:rPr>
        <w:t>زعما</w:t>
      </w:r>
      <w:r w:rsidR="00FD4C8D">
        <w:rPr>
          <w:rFonts w:hint="cs"/>
          <w:rtl/>
        </w:rPr>
        <w:t>ً</w:t>
      </w:r>
      <w:r>
        <w:rPr>
          <w:rFonts w:hint="cs"/>
          <w:rtl/>
        </w:rPr>
        <w:t xml:space="preserve"> ب</w:t>
      </w:r>
      <w:r w:rsidR="007E0478">
        <w:rPr>
          <w:rFonts w:hint="cs"/>
          <w:rtl/>
        </w:rPr>
        <w:t>ا</w:t>
      </w:r>
      <w:r>
        <w:rPr>
          <w:rFonts w:hint="cs"/>
          <w:rtl/>
        </w:rPr>
        <w:t>ن</w:t>
      </w:r>
      <w:r w:rsidR="00FD4C8D">
        <w:rPr>
          <w:rFonts w:hint="cs"/>
          <w:rtl/>
        </w:rPr>
        <w:t>َّ</w:t>
      </w:r>
      <w:r>
        <w:rPr>
          <w:rFonts w:hint="cs"/>
          <w:rtl/>
        </w:rPr>
        <w:t xml:space="preserve"> الشاعر من أولاد أبي عبد الله حسين بن الحج</w:t>
      </w:r>
      <w:r w:rsidR="00FD4C8D">
        <w:rPr>
          <w:rFonts w:hint="cs"/>
          <w:rtl/>
        </w:rPr>
        <w:t>ّ</w:t>
      </w:r>
      <w:r>
        <w:rPr>
          <w:rFonts w:hint="cs"/>
          <w:rtl/>
        </w:rPr>
        <w:t>اج البغدادي أو مم</w:t>
      </w:r>
      <w:r w:rsidR="00FD4C8D">
        <w:rPr>
          <w:rFonts w:hint="cs"/>
          <w:rtl/>
        </w:rPr>
        <w:t>َّ</w:t>
      </w:r>
      <w:r>
        <w:rPr>
          <w:rFonts w:hint="cs"/>
          <w:rtl/>
        </w:rPr>
        <w:t>ن عاصروه ذكرناه في هذا القرن ولم نقف على شيء</w:t>
      </w:r>
      <w:r w:rsidR="00FD4C8D">
        <w:rPr>
          <w:rFonts w:hint="cs"/>
          <w:rtl/>
        </w:rPr>
        <w:t>ٍ</w:t>
      </w:r>
      <w:r>
        <w:rPr>
          <w:rFonts w:hint="cs"/>
          <w:rtl/>
        </w:rPr>
        <w:t xml:space="preserve"> من ترجمته.</w:t>
      </w:r>
    </w:p>
    <w:p w:rsidR="00FB201C" w:rsidRDefault="00666704" w:rsidP="009618AF">
      <w:pPr>
        <w:pStyle w:val="libNormal"/>
        <w:rPr>
          <w:rtl/>
        </w:rPr>
      </w:pPr>
      <w:r>
        <w:rPr>
          <w:rFonts w:hint="cs"/>
          <w:rtl/>
        </w:rPr>
        <w:t>وقد وقفنا على عد</w:t>
      </w:r>
      <w:r w:rsidR="00FD4C8D">
        <w:rPr>
          <w:rFonts w:hint="cs"/>
          <w:rtl/>
        </w:rPr>
        <w:t>َّ</w:t>
      </w:r>
      <w:r>
        <w:rPr>
          <w:rFonts w:hint="cs"/>
          <w:rtl/>
        </w:rPr>
        <w:t>ة قصائد غديري</w:t>
      </w:r>
      <w:r w:rsidR="00FD4C8D">
        <w:rPr>
          <w:rFonts w:hint="cs"/>
          <w:rtl/>
        </w:rPr>
        <w:t>َّ</w:t>
      </w:r>
      <w:r>
        <w:rPr>
          <w:rFonts w:hint="cs"/>
          <w:rtl/>
        </w:rPr>
        <w:t>ة لغير واحد من شعراء القرن الرابع غير أن</w:t>
      </w:r>
      <w:r w:rsidR="00FD4C8D">
        <w:rPr>
          <w:rFonts w:hint="cs"/>
          <w:rtl/>
        </w:rPr>
        <w:t>ّ</w:t>
      </w:r>
      <w:r>
        <w:rPr>
          <w:rFonts w:hint="cs"/>
          <w:rtl/>
        </w:rPr>
        <w:t>ا لم نعرف شيئا</w:t>
      </w:r>
      <w:r w:rsidR="007E0478">
        <w:rPr>
          <w:rFonts w:hint="cs"/>
          <w:rtl/>
        </w:rPr>
        <w:t>ً</w:t>
      </w:r>
      <w:r>
        <w:rPr>
          <w:rFonts w:hint="cs"/>
          <w:rtl/>
        </w:rPr>
        <w:t xml:space="preserve"> من أحوالهم وتاريخ حياتهم فض</w:t>
      </w:r>
      <w:r w:rsidR="007E0478">
        <w:rPr>
          <w:rFonts w:hint="cs"/>
          <w:rtl/>
        </w:rPr>
        <w:t>رب</w:t>
      </w:r>
      <w:r>
        <w:rPr>
          <w:rFonts w:hint="cs"/>
          <w:rtl/>
        </w:rPr>
        <w:t>نا عنها صفحا</w:t>
      </w:r>
      <w:r w:rsidR="00FD4C8D">
        <w:rPr>
          <w:rFonts w:hint="cs"/>
          <w:rtl/>
        </w:rPr>
        <w:t>ً</w:t>
      </w:r>
      <w:r>
        <w:rPr>
          <w:rFonts w:hint="cs"/>
          <w:rtl/>
        </w:rPr>
        <w:t>.</w:t>
      </w:r>
    </w:p>
    <w:p w:rsidR="00666704" w:rsidRDefault="00F67EBD" w:rsidP="00F67EBD">
      <w:pPr>
        <w:pStyle w:val="libLine"/>
        <w:rPr>
          <w:rtl/>
        </w:rPr>
      </w:pPr>
      <w:r>
        <w:rPr>
          <w:rFonts w:hint="cs"/>
          <w:rtl/>
        </w:rPr>
        <w:t>____________________</w:t>
      </w:r>
    </w:p>
    <w:p w:rsidR="00FB201C" w:rsidRDefault="00666704" w:rsidP="007E0478">
      <w:pPr>
        <w:pStyle w:val="libFootnote0"/>
        <w:rPr>
          <w:rtl/>
        </w:rPr>
      </w:pPr>
      <w:r w:rsidRPr="008A0D7A">
        <w:rPr>
          <w:rFonts w:hint="cs"/>
          <w:rtl/>
        </w:rPr>
        <w:t xml:space="preserve">1 </w:t>
      </w:r>
      <w:r w:rsidR="0013021F">
        <w:rPr>
          <w:rFonts w:hint="cs"/>
          <w:rtl/>
        </w:rPr>
        <w:t>-</w:t>
      </w:r>
      <w:r w:rsidRPr="008A0D7A">
        <w:rPr>
          <w:rFonts w:hint="cs"/>
          <w:rtl/>
        </w:rPr>
        <w:t xml:space="preserve"> راجع </w:t>
      </w:r>
      <w:r w:rsidR="007E0478">
        <w:rPr>
          <w:rFonts w:hint="cs"/>
          <w:rtl/>
        </w:rPr>
        <w:t>ا</w:t>
      </w:r>
      <w:r w:rsidRPr="008A0D7A">
        <w:rPr>
          <w:rFonts w:hint="cs"/>
          <w:rtl/>
        </w:rPr>
        <w:t>عيان الشيعة 18 ص 446.</w:t>
      </w:r>
    </w:p>
    <w:p w:rsidR="00666704" w:rsidRPr="00666704" w:rsidRDefault="00666704" w:rsidP="009618AF">
      <w:pPr>
        <w:pStyle w:val="libNormal"/>
      </w:pPr>
      <w:r>
        <w:rPr>
          <w:rFonts w:hint="cs"/>
          <w:rtl/>
        </w:rPr>
        <w:br w:type="page"/>
      </w:r>
    </w:p>
    <w:p w:rsidR="00666704" w:rsidRPr="007B6101" w:rsidRDefault="00666704" w:rsidP="00571BE3">
      <w:pPr>
        <w:pStyle w:val="Heading1Center"/>
        <w:rPr>
          <w:rtl/>
        </w:rPr>
      </w:pPr>
      <w:bookmarkStart w:id="81" w:name="_Toc507189892"/>
      <w:bookmarkStart w:id="82" w:name="_Toc509050631"/>
      <w:r>
        <w:rPr>
          <w:rFonts w:hint="cs"/>
          <w:rtl/>
        </w:rPr>
        <w:lastRenderedPageBreak/>
        <w:t>شعراء الغدير</w:t>
      </w:r>
      <w:bookmarkEnd w:id="81"/>
      <w:bookmarkEnd w:id="82"/>
    </w:p>
    <w:p w:rsidR="00666704" w:rsidRDefault="00666704" w:rsidP="00571BE3">
      <w:pPr>
        <w:pStyle w:val="Heading1Center"/>
        <w:rPr>
          <w:rtl/>
        </w:rPr>
      </w:pPr>
      <w:bookmarkStart w:id="83" w:name="_Toc507189893"/>
      <w:bookmarkStart w:id="84" w:name="_Toc509050632"/>
      <w:r>
        <w:rPr>
          <w:rFonts w:hint="cs"/>
          <w:rtl/>
        </w:rPr>
        <w:t>في القرن الخامس</w:t>
      </w:r>
      <w:bookmarkEnd w:id="83"/>
      <w:bookmarkEnd w:id="84"/>
    </w:p>
    <w:p w:rsidR="00666704" w:rsidRDefault="00666704" w:rsidP="0002392B">
      <w:pPr>
        <w:pStyle w:val="libCenterBold1"/>
        <w:rPr>
          <w:rtl/>
        </w:rPr>
      </w:pPr>
      <w:bookmarkStart w:id="85" w:name="_Toc507189894"/>
      <w:bookmarkStart w:id="86" w:name="60"/>
      <w:r>
        <w:rPr>
          <w:rFonts w:hint="cs"/>
          <w:rtl/>
        </w:rPr>
        <w:t>35</w:t>
      </w:r>
      <w:bookmarkEnd w:id="85"/>
    </w:p>
    <w:p w:rsidR="00666704" w:rsidRDefault="00666704" w:rsidP="00571BE3">
      <w:pPr>
        <w:pStyle w:val="Heading2Center"/>
        <w:rPr>
          <w:rtl/>
        </w:rPr>
      </w:pPr>
      <w:bookmarkStart w:id="87" w:name="_Toc507189895"/>
      <w:bookmarkStart w:id="88" w:name="_Toc509050633"/>
      <w:r>
        <w:rPr>
          <w:rFonts w:hint="cs"/>
          <w:rtl/>
        </w:rPr>
        <w:t>أبو النجيب الطاهر</w:t>
      </w:r>
      <w:bookmarkEnd w:id="86"/>
      <w:bookmarkEnd w:id="87"/>
      <w:bookmarkEnd w:id="88"/>
    </w:p>
    <w:p w:rsidR="00666704" w:rsidRDefault="007E0478" w:rsidP="00571BE3">
      <w:pPr>
        <w:pStyle w:val="libLeft"/>
        <w:rPr>
          <w:rtl/>
        </w:rPr>
      </w:pPr>
      <w:r>
        <w:rPr>
          <w:rFonts w:hint="cs"/>
          <w:rtl/>
        </w:rPr>
        <w:t>أ</w:t>
      </w:r>
      <w:r w:rsidR="00827FBC">
        <w:rPr>
          <w:rFonts w:hint="cs"/>
          <w:rtl/>
        </w:rPr>
        <w:t>لمتوفّى</w:t>
      </w:r>
      <w:r w:rsidR="00666704">
        <w:rPr>
          <w:rFonts w:hint="cs"/>
          <w:rtl/>
        </w:rPr>
        <w:t xml:space="preserve"> 401</w:t>
      </w:r>
    </w:p>
    <w:tbl>
      <w:tblPr>
        <w:tblStyle w:val="TableGrid"/>
        <w:bidiVisual/>
        <w:tblW w:w="4562" w:type="pct"/>
        <w:tblInd w:w="384" w:type="dxa"/>
        <w:tblLook w:val="01E0" w:firstRow="1" w:lastRow="1" w:firstColumn="1" w:lastColumn="1" w:noHBand="0" w:noVBand="0"/>
      </w:tblPr>
      <w:tblGrid>
        <w:gridCol w:w="4440"/>
        <w:gridCol w:w="316"/>
        <w:gridCol w:w="4396"/>
      </w:tblGrid>
      <w:tr w:rsidR="00797099" w:rsidTr="00BE1CD9">
        <w:trPr>
          <w:trHeight w:val="350"/>
        </w:trPr>
        <w:tc>
          <w:tcPr>
            <w:tcW w:w="3920" w:type="dxa"/>
            <w:shd w:val="clear" w:color="auto" w:fill="auto"/>
          </w:tcPr>
          <w:p w:rsidR="00797099" w:rsidRDefault="00797099" w:rsidP="00BE1CD9">
            <w:pPr>
              <w:pStyle w:val="libPoem"/>
            </w:pPr>
            <w:r>
              <w:rPr>
                <w:rFonts w:hint="cs"/>
                <w:rtl/>
              </w:rPr>
              <w:t>عيَّد في يوم ( الغدير ) المسلمُ</w:t>
            </w:r>
            <w:r w:rsidRPr="00725071">
              <w:rPr>
                <w:rStyle w:val="libPoemTiniChar0"/>
                <w:rtl/>
              </w:rPr>
              <w:br/>
              <w:t> </w:t>
            </w:r>
          </w:p>
        </w:tc>
        <w:tc>
          <w:tcPr>
            <w:tcW w:w="279" w:type="dxa"/>
            <w:shd w:val="clear" w:color="auto" w:fill="auto"/>
          </w:tcPr>
          <w:p w:rsidR="00797099" w:rsidRDefault="00797099" w:rsidP="00BE1CD9">
            <w:pPr>
              <w:pStyle w:val="libPoem"/>
              <w:rPr>
                <w:rtl/>
              </w:rPr>
            </w:pPr>
          </w:p>
        </w:tc>
        <w:tc>
          <w:tcPr>
            <w:tcW w:w="3881" w:type="dxa"/>
            <w:shd w:val="clear" w:color="auto" w:fill="auto"/>
          </w:tcPr>
          <w:p w:rsidR="00797099" w:rsidRDefault="00797099" w:rsidP="00BE1CD9">
            <w:pPr>
              <w:pStyle w:val="libPoem"/>
            </w:pPr>
            <w:r w:rsidRPr="009618AF">
              <w:rPr>
                <w:rFonts w:hint="cs"/>
                <w:rtl/>
              </w:rPr>
              <w:t>وأنكر العيد عليه المجرم</w:t>
            </w:r>
            <w:r>
              <w:rPr>
                <w:rFonts w:hint="cs"/>
                <w:rtl/>
              </w:rPr>
              <w:t>ُ</w:t>
            </w:r>
            <w:r w:rsidRPr="00725071">
              <w:rPr>
                <w:rStyle w:val="libPoemTiniChar0"/>
                <w:rtl/>
              </w:rPr>
              <w:br/>
              <w:t> </w:t>
            </w:r>
          </w:p>
        </w:tc>
      </w:tr>
      <w:tr w:rsidR="00797099" w:rsidTr="00BE1CD9">
        <w:trPr>
          <w:trHeight w:val="350"/>
        </w:trPr>
        <w:tc>
          <w:tcPr>
            <w:tcW w:w="3920" w:type="dxa"/>
          </w:tcPr>
          <w:p w:rsidR="00797099" w:rsidRDefault="00797099" w:rsidP="00BE1CD9">
            <w:pPr>
              <w:pStyle w:val="libPoem"/>
            </w:pPr>
            <w:r>
              <w:rPr>
                <w:rFonts w:hint="cs"/>
                <w:rtl/>
              </w:rPr>
              <w:t>يا جاحدي الموضع واليوم وما</w:t>
            </w:r>
            <w:r w:rsidRPr="00725071">
              <w:rPr>
                <w:rStyle w:val="libPoemTiniChar0"/>
                <w:rtl/>
              </w:rPr>
              <w:br/>
              <w:t> </w:t>
            </w:r>
          </w:p>
        </w:tc>
        <w:tc>
          <w:tcPr>
            <w:tcW w:w="279" w:type="dxa"/>
          </w:tcPr>
          <w:p w:rsidR="00797099" w:rsidRDefault="00797099" w:rsidP="00BE1CD9">
            <w:pPr>
              <w:pStyle w:val="libPoem"/>
              <w:rPr>
                <w:rtl/>
              </w:rPr>
            </w:pPr>
          </w:p>
        </w:tc>
        <w:tc>
          <w:tcPr>
            <w:tcW w:w="3881" w:type="dxa"/>
          </w:tcPr>
          <w:p w:rsidR="00797099" w:rsidRDefault="00797099" w:rsidP="00BE1CD9">
            <w:pPr>
              <w:pStyle w:val="libPoem"/>
            </w:pPr>
            <w:r w:rsidRPr="009618AF">
              <w:rPr>
                <w:rFonts w:hint="cs"/>
                <w:rtl/>
              </w:rPr>
              <w:t>فاه</w:t>
            </w:r>
            <w:r>
              <w:rPr>
                <w:rFonts w:hint="cs"/>
                <w:rtl/>
              </w:rPr>
              <w:t>َ</w:t>
            </w:r>
            <w:r w:rsidRPr="009618AF">
              <w:rPr>
                <w:rFonts w:hint="cs"/>
                <w:rtl/>
              </w:rPr>
              <w:t xml:space="preserve"> به المختار تب</w:t>
            </w:r>
            <w:r>
              <w:rPr>
                <w:rFonts w:hint="cs"/>
                <w:rtl/>
              </w:rPr>
              <w:t>ّ</w:t>
            </w:r>
            <w:r w:rsidRPr="009618AF">
              <w:rPr>
                <w:rFonts w:hint="cs"/>
                <w:rtl/>
              </w:rPr>
              <w:t>ا</w:t>
            </w:r>
            <w:r>
              <w:rPr>
                <w:rFonts w:hint="cs"/>
                <w:rtl/>
              </w:rPr>
              <w:t>ً</w:t>
            </w:r>
            <w:r w:rsidRPr="009618AF">
              <w:rPr>
                <w:rFonts w:hint="cs"/>
                <w:rtl/>
              </w:rPr>
              <w:t xml:space="preserve"> لكم</w:t>
            </w:r>
            <w:r>
              <w:rPr>
                <w:rFonts w:hint="cs"/>
                <w:rtl/>
              </w:rPr>
              <w:t>ُ</w:t>
            </w:r>
            <w:r w:rsidRPr="00725071">
              <w:rPr>
                <w:rStyle w:val="libPoemTiniChar0"/>
                <w:rtl/>
              </w:rPr>
              <w:br/>
              <w:t> </w:t>
            </w:r>
          </w:p>
        </w:tc>
      </w:tr>
      <w:tr w:rsidR="00797099" w:rsidTr="00BE1CD9">
        <w:trPr>
          <w:trHeight w:val="350"/>
        </w:trPr>
        <w:tc>
          <w:tcPr>
            <w:tcW w:w="3920" w:type="dxa"/>
          </w:tcPr>
          <w:p w:rsidR="00797099" w:rsidRDefault="00797099" w:rsidP="00BE1CD9">
            <w:pPr>
              <w:pStyle w:val="libPoem"/>
            </w:pPr>
            <w:r>
              <w:rPr>
                <w:rFonts w:hint="cs"/>
                <w:rtl/>
              </w:rPr>
              <w:t>فأنزل الله تعالى</w:t>
            </w:r>
            <w:r w:rsidRPr="00666704">
              <w:rPr>
                <w:rFonts w:hint="cs"/>
                <w:rtl/>
              </w:rPr>
              <w:t xml:space="preserve"> </w:t>
            </w:r>
            <w:r>
              <w:rPr>
                <w:rFonts w:hint="cs"/>
                <w:rtl/>
              </w:rPr>
              <w:t>جَدُّه</w:t>
            </w:r>
            <w:r w:rsidRPr="00725071">
              <w:rPr>
                <w:rStyle w:val="libPoemTiniChar0"/>
                <w:rtl/>
              </w:rPr>
              <w:br/>
              <w:t> </w:t>
            </w:r>
          </w:p>
        </w:tc>
        <w:tc>
          <w:tcPr>
            <w:tcW w:w="279" w:type="dxa"/>
          </w:tcPr>
          <w:p w:rsidR="00797099" w:rsidRDefault="00797099" w:rsidP="00BE1CD9">
            <w:pPr>
              <w:pStyle w:val="libPoem"/>
              <w:rPr>
                <w:rtl/>
              </w:rPr>
            </w:pPr>
          </w:p>
        </w:tc>
        <w:tc>
          <w:tcPr>
            <w:tcW w:w="3881" w:type="dxa"/>
          </w:tcPr>
          <w:p w:rsidR="00797099" w:rsidRDefault="00797099" w:rsidP="00BE1CD9">
            <w:pPr>
              <w:pStyle w:val="libPoem"/>
            </w:pPr>
            <w:r w:rsidRPr="009618AF">
              <w:rPr>
                <w:rFonts w:hint="cs"/>
                <w:rtl/>
              </w:rPr>
              <w:t>:اليوم أكملت لكم دينكم</w:t>
            </w:r>
            <w:r>
              <w:rPr>
                <w:rFonts w:hint="cs"/>
                <w:rtl/>
              </w:rPr>
              <w:t>ُ</w:t>
            </w:r>
            <w:r w:rsidRPr="00725071">
              <w:rPr>
                <w:rStyle w:val="libPoemTiniChar0"/>
                <w:rtl/>
              </w:rPr>
              <w:br/>
              <w:t> </w:t>
            </w:r>
          </w:p>
        </w:tc>
      </w:tr>
      <w:tr w:rsidR="00797099" w:rsidTr="00BE1CD9">
        <w:trPr>
          <w:trHeight w:val="350"/>
        </w:trPr>
        <w:tc>
          <w:tcPr>
            <w:tcW w:w="3920" w:type="dxa"/>
          </w:tcPr>
          <w:p w:rsidR="00797099" w:rsidRDefault="00797099" w:rsidP="00BE1CD9">
            <w:pPr>
              <w:pStyle w:val="libPoem"/>
            </w:pPr>
            <w:r>
              <w:rPr>
                <w:rFonts w:hint="cs"/>
                <w:rtl/>
              </w:rPr>
              <w:t>واليوم أتممت عليكم نعمتي</w:t>
            </w:r>
            <w:r w:rsidRPr="00725071">
              <w:rPr>
                <w:rStyle w:val="libPoemTiniChar0"/>
                <w:rtl/>
              </w:rPr>
              <w:br/>
              <w:t> </w:t>
            </w:r>
          </w:p>
        </w:tc>
        <w:tc>
          <w:tcPr>
            <w:tcW w:w="279" w:type="dxa"/>
          </w:tcPr>
          <w:p w:rsidR="00797099" w:rsidRDefault="00797099" w:rsidP="00BE1CD9">
            <w:pPr>
              <w:pStyle w:val="libPoem"/>
              <w:rPr>
                <w:rtl/>
              </w:rPr>
            </w:pPr>
          </w:p>
        </w:tc>
        <w:tc>
          <w:tcPr>
            <w:tcW w:w="3881" w:type="dxa"/>
          </w:tcPr>
          <w:p w:rsidR="00797099" w:rsidRDefault="00797099" w:rsidP="00BE1CD9">
            <w:pPr>
              <w:pStyle w:val="libPoem"/>
            </w:pPr>
            <w:r w:rsidRPr="009618AF">
              <w:rPr>
                <w:rFonts w:hint="cs"/>
                <w:rtl/>
              </w:rPr>
              <w:t>وإن</w:t>
            </w:r>
            <w:r>
              <w:rPr>
                <w:rFonts w:hint="cs"/>
                <w:rtl/>
              </w:rPr>
              <w:t>ّ</w:t>
            </w:r>
            <w:r w:rsidRPr="009618AF">
              <w:rPr>
                <w:rFonts w:hint="cs"/>
                <w:rtl/>
              </w:rPr>
              <w:t xml:space="preserve"> من نصب الإمام النعم</w:t>
            </w:r>
            <w:r>
              <w:rPr>
                <w:rFonts w:hint="cs"/>
                <w:rtl/>
              </w:rPr>
              <w:t>ُ</w:t>
            </w:r>
            <w:r w:rsidRPr="009618AF">
              <w:rPr>
                <w:rFonts w:hint="cs"/>
                <w:rtl/>
              </w:rPr>
              <w:t xml:space="preserve"> </w:t>
            </w:r>
            <w:r w:rsidRPr="00583C0E">
              <w:rPr>
                <w:rStyle w:val="libFootnotenumChar"/>
                <w:rFonts w:hint="cs"/>
                <w:rtl/>
              </w:rPr>
              <w:t>(1)</w:t>
            </w:r>
            <w:r w:rsidRPr="00725071">
              <w:rPr>
                <w:rStyle w:val="libPoemTiniChar0"/>
                <w:rtl/>
              </w:rPr>
              <w:br/>
              <w:t> </w:t>
            </w:r>
          </w:p>
        </w:tc>
      </w:tr>
    </w:tbl>
    <w:p w:rsidR="00666704" w:rsidRDefault="00797099" w:rsidP="0002392B">
      <w:pPr>
        <w:pStyle w:val="libCenterBold1"/>
        <w:rPr>
          <w:rtl/>
        </w:rPr>
      </w:pPr>
      <w:bookmarkStart w:id="89" w:name="61"/>
      <w:bookmarkStart w:id="90" w:name="_Toc507189896"/>
      <w:r>
        <w:rPr>
          <w:rFonts w:hint="cs"/>
          <w:rtl/>
        </w:rPr>
        <w:t>(</w:t>
      </w:r>
      <w:r w:rsidR="007E0478">
        <w:rPr>
          <w:rFonts w:hint="cs"/>
          <w:rtl/>
        </w:rPr>
        <w:t xml:space="preserve"> أ</w:t>
      </w:r>
      <w:r w:rsidR="00666704">
        <w:rPr>
          <w:rFonts w:hint="cs"/>
          <w:rtl/>
        </w:rPr>
        <w:t>لشاعر</w:t>
      </w:r>
      <w:bookmarkEnd w:id="89"/>
      <w:r w:rsidR="007E0478">
        <w:rPr>
          <w:rFonts w:hint="cs"/>
          <w:rtl/>
        </w:rPr>
        <w:t xml:space="preserve"> </w:t>
      </w:r>
      <w:r>
        <w:rPr>
          <w:rFonts w:hint="cs"/>
          <w:rtl/>
        </w:rPr>
        <w:t>)</w:t>
      </w:r>
      <w:bookmarkEnd w:id="90"/>
    </w:p>
    <w:p w:rsidR="00666704" w:rsidRDefault="00666704" w:rsidP="007E0478">
      <w:pPr>
        <w:pStyle w:val="libNormal"/>
        <w:rPr>
          <w:rtl/>
        </w:rPr>
      </w:pPr>
      <w:r>
        <w:rPr>
          <w:rFonts w:hint="cs"/>
          <w:rtl/>
        </w:rPr>
        <w:t>أبو النجيب شد</w:t>
      </w:r>
      <w:r w:rsidR="00797099">
        <w:rPr>
          <w:rFonts w:hint="cs"/>
          <w:rtl/>
        </w:rPr>
        <w:t>ّ</w:t>
      </w:r>
      <w:r>
        <w:rPr>
          <w:rFonts w:hint="cs"/>
          <w:rtl/>
        </w:rPr>
        <w:t>اد بن إبراهيم بن حسن الملق</w:t>
      </w:r>
      <w:r w:rsidR="00797099">
        <w:rPr>
          <w:rFonts w:hint="cs"/>
          <w:rtl/>
        </w:rPr>
        <w:t>َّ</w:t>
      </w:r>
      <w:r>
        <w:rPr>
          <w:rFonts w:hint="cs"/>
          <w:rtl/>
        </w:rPr>
        <w:t>ب بالطاهر الجزري</w:t>
      </w:r>
      <w:r w:rsidR="00E66EDC">
        <w:rPr>
          <w:rFonts w:hint="cs"/>
          <w:rtl/>
        </w:rPr>
        <w:t>،</w:t>
      </w:r>
      <w:r>
        <w:rPr>
          <w:rFonts w:hint="cs"/>
          <w:rtl/>
        </w:rPr>
        <w:t xml:space="preserve"> من شعراء أهل البيت عليهم الس</w:t>
      </w:r>
      <w:r w:rsidR="00797099">
        <w:rPr>
          <w:rFonts w:hint="cs"/>
          <w:rtl/>
        </w:rPr>
        <w:t>َّ</w:t>
      </w:r>
      <w:r>
        <w:rPr>
          <w:rFonts w:hint="cs"/>
          <w:rtl/>
        </w:rPr>
        <w:t>لام نظم في فنون الشعر</w:t>
      </w:r>
      <w:r w:rsidR="00E66EDC">
        <w:rPr>
          <w:rFonts w:hint="cs"/>
          <w:rtl/>
        </w:rPr>
        <w:t>،</w:t>
      </w:r>
      <w:r>
        <w:rPr>
          <w:rFonts w:hint="cs"/>
          <w:rtl/>
        </w:rPr>
        <w:t xml:space="preserve"> وغر</w:t>
      </w:r>
      <w:r w:rsidR="00797099">
        <w:rPr>
          <w:rFonts w:hint="cs"/>
          <w:rtl/>
        </w:rPr>
        <w:t>َّ</w:t>
      </w:r>
      <w:r>
        <w:rPr>
          <w:rFonts w:hint="cs"/>
          <w:rtl/>
        </w:rPr>
        <w:t>د على أفانينه</w:t>
      </w:r>
      <w:r w:rsidR="00E66EDC">
        <w:rPr>
          <w:rFonts w:hint="cs"/>
          <w:rtl/>
        </w:rPr>
        <w:t>،</w:t>
      </w:r>
      <w:r>
        <w:rPr>
          <w:rFonts w:hint="cs"/>
          <w:rtl/>
        </w:rPr>
        <w:t xml:space="preserve"> بنظم رقيق الحاشية</w:t>
      </w:r>
      <w:r w:rsidR="00E66EDC">
        <w:rPr>
          <w:rFonts w:hint="cs"/>
          <w:rtl/>
        </w:rPr>
        <w:t>،</w:t>
      </w:r>
      <w:r>
        <w:rPr>
          <w:rFonts w:hint="cs"/>
          <w:rtl/>
        </w:rPr>
        <w:t xml:space="preserve"> مت</w:t>
      </w:r>
      <w:r w:rsidR="00797099">
        <w:rPr>
          <w:rFonts w:hint="cs"/>
          <w:rtl/>
        </w:rPr>
        <w:t>َّ</w:t>
      </w:r>
      <w:r>
        <w:rPr>
          <w:rFonts w:hint="cs"/>
          <w:rtl/>
        </w:rPr>
        <w:t>سق الألفاظ</w:t>
      </w:r>
      <w:r w:rsidR="00E66EDC">
        <w:rPr>
          <w:rFonts w:hint="cs"/>
          <w:rtl/>
        </w:rPr>
        <w:t>،</w:t>
      </w:r>
      <w:r>
        <w:rPr>
          <w:rFonts w:hint="cs"/>
          <w:rtl/>
        </w:rPr>
        <w:t xml:space="preserve"> جزل المعاني</w:t>
      </w:r>
      <w:r w:rsidR="00E66EDC">
        <w:rPr>
          <w:rFonts w:hint="cs"/>
          <w:rtl/>
        </w:rPr>
        <w:t>،</w:t>
      </w:r>
      <w:r>
        <w:rPr>
          <w:rFonts w:hint="cs"/>
          <w:rtl/>
        </w:rPr>
        <w:t xml:space="preserve"> له ديوان شعر عد</w:t>
      </w:r>
      <w:r w:rsidR="00797099">
        <w:rPr>
          <w:rFonts w:hint="cs"/>
          <w:rtl/>
        </w:rPr>
        <w:t>َّ</w:t>
      </w:r>
      <w:r>
        <w:rPr>
          <w:rFonts w:hint="cs"/>
          <w:rtl/>
        </w:rPr>
        <w:t xml:space="preserve">ه </w:t>
      </w:r>
      <w:r w:rsidR="00827FBC">
        <w:rPr>
          <w:rFonts w:hint="cs"/>
          <w:rtl/>
        </w:rPr>
        <w:t>إبن</w:t>
      </w:r>
      <w:r w:rsidR="007E0478">
        <w:rPr>
          <w:rFonts w:hint="cs"/>
          <w:rtl/>
        </w:rPr>
        <w:t xml:space="preserve"> شهر آشوب في (</w:t>
      </w:r>
      <w:r>
        <w:rPr>
          <w:rFonts w:hint="cs"/>
          <w:rtl/>
        </w:rPr>
        <w:t>معالم العلماء ) عداد المجاهرين من شعراء أهل البيت عليهم الس</w:t>
      </w:r>
      <w:r w:rsidR="00797099">
        <w:rPr>
          <w:rFonts w:hint="cs"/>
          <w:rtl/>
        </w:rPr>
        <w:t>َّ</w:t>
      </w:r>
      <w:r>
        <w:rPr>
          <w:rFonts w:hint="cs"/>
          <w:rtl/>
        </w:rPr>
        <w:t>لام</w:t>
      </w:r>
      <w:r w:rsidR="00E66EDC">
        <w:rPr>
          <w:rFonts w:hint="cs"/>
          <w:rtl/>
        </w:rPr>
        <w:t>،</w:t>
      </w:r>
      <w:r>
        <w:rPr>
          <w:rFonts w:hint="cs"/>
          <w:rtl/>
        </w:rPr>
        <w:t xml:space="preserve"> وفي ( معجم ال</w:t>
      </w:r>
      <w:r w:rsidR="007E0478">
        <w:rPr>
          <w:rFonts w:hint="cs"/>
          <w:rtl/>
        </w:rPr>
        <w:t>اُ</w:t>
      </w:r>
      <w:r>
        <w:rPr>
          <w:rFonts w:hint="cs"/>
          <w:rtl/>
        </w:rPr>
        <w:t>دباء ) ج 4 ص 261</w:t>
      </w:r>
      <w:r w:rsidR="00E66EDC">
        <w:rPr>
          <w:rFonts w:hint="cs"/>
          <w:rtl/>
        </w:rPr>
        <w:t>:</w:t>
      </w:r>
      <w:r>
        <w:rPr>
          <w:rFonts w:hint="cs"/>
          <w:rtl/>
        </w:rPr>
        <w:t>شاعر</w:t>
      </w:r>
      <w:r w:rsidR="00797099">
        <w:rPr>
          <w:rFonts w:hint="cs"/>
          <w:rtl/>
        </w:rPr>
        <w:t>ٌ</w:t>
      </w:r>
      <w:r>
        <w:rPr>
          <w:rFonts w:hint="cs"/>
          <w:rtl/>
        </w:rPr>
        <w:t xml:space="preserve"> من شعراء عضد الدولة </w:t>
      </w:r>
      <w:r w:rsidR="00827FBC">
        <w:rPr>
          <w:rFonts w:hint="cs"/>
          <w:rtl/>
        </w:rPr>
        <w:t>إبن</w:t>
      </w:r>
      <w:r>
        <w:rPr>
          <w:rFonts w:hint="cs"/>
          <w:rtl/>
        </w:rPr>
        <w:t xml:space="preserve"> ب</w:t>
      </w:r>
      <w:r w:rsidR="00797099">
        <w:rPr>
          <w:rFonts w:hint="cs"/>
          <w:rtl/>
        </w:rPr>
        <w:t>ُ</w:t>
      </w:r>
      <w:r>
        <w:rPr>
          <w:rFonts w:hint="cs"/>
          <w:rtl/>
        </w:rPr>
        <w:t>ويه ومدح المهلبي</w:t>
      </w:r>
      <w:r w:rsidR="00E66EDC">
        <w:rPr>
          <w:rFonts w:hint="cs"/>
          <w:rtl/>
        </w:rPr>
        <w:t>،</w:t>
      </w:r>
      <w:r>
        <w:rPr>
          <w:rFonts w:hint="cs"/>
          <w:rtl/>
        </w:rPr>
        <w:t xml:space="preserve"> كان دقيق الشعر</w:t>
      </w:r>
      <w:r w:rsidR="00E66EDC">
        <w:rPr>
          <w:rFonts w:hint="cs"/>
          <w:rtl/>
        </w:rPr>
        <w:t>،</w:t>
      </w:r>
      <w:r>
        <w:rPr>
          <w:rFonts w:hint="cs"/>
          <w:rtl/>
        </w:rPr>
        <w:t xml:space="preserve"> لطيف ال</w:t>
      </w:r>
      <w:r w:rsidR="00797099">
        <w:rPr>
          <w:rFonts w:hint="cs"/>
          <w:rtl/>
        </w:rPr>
        <w:t>اُ</w:t>
      </w:r>
      <w:r>
        <w:rPr>
          <w:rFonts w:hint="cs"/>
          <w:rtl/>
        </w:rPr>
        <w:t>سلوب مات سنة 401 ومن شعره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797099" w:rsidTr="00BE1CD9">
        <w:trPr>
          <w:trHeight w:val="350"/>
        </w:trPr>
        <w:tc>
          <w:tcPr>
            <w:tcW w:w="3920" w:type="dxa"/>
            <w:shd w:val="clear" w:color="auto" w:fill="auto"/>
          </w:tcPr>
          <w:p w:rsidR="00797099" w:rsidRDefault="00797099" w:rsidP="00BE1CD9">
            <w:pPr>
              <w:pStyle w:val="libPoem"/>
            </w:pPr>
            <w:r>
              <w:rPr>
                <w:rFonts w:hint="cs"/>
                <w:rtl/>
              </w:rPr>
              <w:t>إذ المرء لم يرض ما أمكنه</w:t>
            </w:r>
            <w:r w:rsidRPr="00725071">
              <w:rPr>
                <w:rStyle w:val="libPoemTiniChar0"/>
                <w:rtl/>
              </w:rPr>
              <w:br/>
              <w:t> </w:t>
            </w:r>
          </w:p>
        </w:tc>
        <w:tc>
          <w:tcPr>
            <w:tcW w:w="279" w:type="dxa"/>
            <w:shd w:val="clear" w:color="auto" w:fill="auto"/>
          </w:tcPr>
          <w:p w:rsidR="00797099" w:rsidRDefault="00797099" w:rsidP="00BE1CD9">
            <w:pPr>
              <w:pStyle w:val="libPoem"/>
              <w:rPr>
                <w:rtl/>
              </w:rPr>
            </w:pPr>
          </w:p>
        </w:tc>
        <w:tc>
          <w:tcPr>
            <w:tcW w:w="3881" w:type="dxa"/>
            <w:shd w:val="clear" w:color="auto" w:fill="auto"/>
          </w:tcPr>
          <w:p w:rsidR="00797099" w:rsidRDefault="00797099" w:rsidP="00BE1CD9">
            <w:pPr>
              <w:pStyle w:val="libPoem"/>
            </w:pPr>
            <w:r>
              <w:rPr>
                <w:rFonts w:hint="cs"/>
                <w:rtl/>
              </w:rPr>
              <w:t>ولم يأت من أمره أحسنه</w:t>
            </w:r>
            <w:r w:rsidRPr="00725071">
              <w:rPr>
                <w:rStyle w:val="libPoemTiniChar0"/>
                <w:rtl/>
              </w:rPr>
              <w:br/>
              <w:t> </w:t>
            </w:r>
          </w:p>
        </w:tc>
      </w:tr>
      <w:tr w:rsidR="00797099" w:rsidTr="00BE1CD9">
        <w:trPr>
          <w:trHeight w:val="350"/>
        </w:trPr>
        <w:tc>
          <w:tcPr>
            <w:tcW w:w="3920" w:type="dxa"/>
          </w:tcPr>
          <w:p w:rsidR="00797099" w:rsidRDefault="00797099" w:rsidP="00BE1CD9">
            <w:pPr>
              <w:pStyle w:val="libPoem"/>
            </w:pPr>
            <w:r>
              <w:rPr>
                <w:rFonts w:hint="cs"/>
                <w:rtl/>
              </w:rPr>
              <w:t>فدعه فقد ساء تدبيره</w:t>
            </w:r>
            <w:r w:rsidRPr="00725071">
              <w:rPr>
                <w:rStyle w:val="libPoemTiniChar0"/>
                <w:rtl/>
              </w:rPr>
              <w:br/>
              <w:t> </w:t>
            </w:r>
          </w:p>
        </w:tc>
        <w:tc>
          <w:tcPr>
            <w:tcW w:w="279" w:type="dxa"/>
          </w:tcPr>
          <w:p w:rsidR="00797099" w:rsidRDefault="00797099" w:rsidP="00BE1CD9">
            <w:pPr>
              <w:pStyle w:val="libPoem"/>
              <w:rPr>
                <w:rtl/>
              </w:rPr>
            </w:pPr>
          </w:p>
        </w:tc>
        <w:tc>
          <w:tcPr>
            <w:tcW w:w="3881" w:type="dxa"/>
          </w:tcPr>
          <w:p w:rsidR="00797099" w:rsidRDefault="00797099" w:rsidP="00BE1CD9">
            <w:pPr>
              <w:pStyle w:val="libPoem"/>
            </w:pPr>
            <w:r>
              <w:rPr>
                <w:rFonts w:hint="cs"/>
                <w:rtl/>
              </w:rPr>
              <w:t>سيضحك يوماً ويبكي سنه</w:t>
            </w:r>
            <w:r w:rsidRPr="00725071">
              <w:rPr>
                <w:rStyle w:val="libPoemTiniChar0"/>
                <w:rtl/>
              </w:rPr>
              <w:br/>
              <w:t> </w:t>
            </w:r>
          </w:p>
        </w:tc>
      </w:tr>
    </w:tbl>
    <w:p w:rsidR="00666704" w:rsidRDefault="00666704" w:rsidP="009618AF">
      <w:pPr>
        <w:pStyle w:val="libNormal"/>
        <w:rPr>
          <w:rtl/>
        </w:rPr>
      </w:pPr>
      <w:r>
        <w:rPr>
          <w:rFonts w:hint="cs"/>
          <w:rtl/>
        </w:rPr>
        <w:t>ومنه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797099" w:rsidTr="00BE1CD9">
        <w:trPr>
          <w:trHeight w:val="350"/>
        </w:trPr>
        <w:tc>
          <w:tcPr>
            <w:tcW w:w="3920" w:type="dxa"/>
            <w:shd w:val="clear" w:color="auto" w:fill="auto"/>
          </w:tcPr>
          <w:p w:rsidR="00797099" w:rsidRDefault="00797099" w:rsidP="00BE1CD9">
            <w:pPr>
              <w:pStyle w:val="libPoem"/>
            </w:pPr>
            <w:r>
              <w:rPr>
                <w:rFonts w:hint="cs"/>
                <w:rtl/>
              </w:rPr>
              <w:t>أيا جيل التصوُّف شرَّ جيلِ</w:t>
            </w:r>
            <w:r w:rsidRPr="00725071">
              <w:rPr>
                <w:rStyle w:val="libPoemTiniChar0"/>
                <w:rtl/>
              </w:rPr>
              <w:br/>
              <w:t> </w:t>
            </w:r>
          </w:p>
        </w:tc>
        <w:tc>
          <w:tcPr>
            <w:tcW w:w="279" w:type="dxa"/>
            <w:shd w:val="clear" w:color="auto" w:fill="auto"/>
          </w:tcPr>
          <w:p w:rsidR="00797099" w:rsidRDefault="00797099" w:rsidP="00BE1CD9">
            <w:pPr>
              <w:pStyle w:val="libPoem"/>
              <w:rPr>
                <w:rtl/>
              </w:rPr>
            </w:pPr>
          </w:p>
        </w:tc>
        <w:tc>
          <w:tcPr>
            <w:tcW w:w="3881" w:type="dxa"/>
            <w:shd w:val="clear" w:color="auto" w:fill="auto"/>
          </w:tcPr>
          <w:p w:rsidR="00797099" w:rsidRDefault="00797099" w:rsidP="00BE1CD9">
            <w:pPr>
              <w:pStyle w:val="libPoem"/>
            </w:pPr>
            <w:r>
              <w:rPr>
                <w:rFonts w:hint="cs"/>
                <w:rtl/>
              </w:rPr>
              <w:t>لقد جئتم بأمر مستحيلِ</w:t>
            </w:r>
            <w:r w:rsidRPr="00725071">
              <w:rPr>
                <w:rStyle w:val="libPoemTiniChar0"/>
                <w:rtl/>
              </w:rPr>
              <w:br/>
              <w:t> </w:t>
            </w:r>
          </w:p>
        </w:tc>
      </w:tr>
      <w:tr w:rsidR="00797099" w:rsidTr="00BE1CD9">
        <w:trPr>
          <w:trHeight w:val="350"/>
        </w:trPr>
        <w:tc>
          <w:tcPr>
            <w:tcW w:w="3920" w:type="dxa"/>
          </w:tcPr>
          <w:p w:rsidR="00797099" w:rsidRDefault="00797099" w:rsidP="00BE1CD9">
            <w:pPr>
              <w:pStyle w:val="libPoem"/>
            </w:pPr>
            <w:r>
              <w:rPr>
                <w:rFonts w:hint="cs"/>
                <w:rtl/>
              </w:rPr>
              <w:t>أفي القرآن قال لكم إلهي</w:t>
            </w:r>
            <w:r w:rsidRPr="00725071">
              <w:rPr>
                <w:rStyle w:val="libPoemTiniChar0"/>
                <w:rtl/>
              </w:rPr>
              <w:br/>
              <w:t> </w:t>
            </w:r>
          </w:p>
        </w:tc>
        <w:tc>
          <w:tcPr>
            <w:tcW w:w="279" w:type="dxa"/>
          </w:tcPr>
          <w:p w:rsidR="00797099" w:rsidRDefault="00797099" w:rsidP="00BE1CD9">
            <w:pPr>
              <w:pStyle w:val="libPoem"/>
              <w:rPr>
                <w:rtl/>
              </w:rPr>
            </w:pPr>
          </w:p>
        </w:tc>
        <w:tc>
          <w:tcPr>
            <w:tcW w:w="3881" w:type="dxa"/>
          </w:tcPr>
          <w:p w:rsidR="00797099" w:rsidRDefault="007E0478" w:rsidP="00BE1CD9">
            <w:pPr>
              <w:pStyle w:val="libPoem"/>
            </w:pPr>
            <w:r>
              <w:rPr>
                <w:rFonts w:hint="cs"/>
                <w:rtl/>
              </w:rPr>
              <w:t>:</w:t>
            </w:r>
            <w:r w:rsidR="00797099">
              <w:rPr>
                <w:rFonts w:hint="cs"/>
                <w:rtl/>
              </w:rPr>
              <w:t>كلوا مثل البهائم وارقصوا لي؟</w:t>
            </w:r>
            <w:r w:rsidR="00797099" w:rsidRPr="00666704">
              <w:rPr>
                <w:rFonts w:hint="cs"/>
                <w:rtl/>
              </w:rPr>
              <w:t>!</w:t>
            </w:r>
            <w:r w:rsidR="00797099"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7E0478">
      <w:pPr>
        <w:pStyle w:val="libFootnote0"/>
        <w:rPr>
          <w:rtl/>
        </w:rPr>
      </w:pPr>
      <w:r w:rsidRPr="008A0D7A">
        <w:rPr>
          <w:rFonts w:hint="cs"/>
          <w:rtl/>
        </w:rPr>
        <w:t xml:space="preserve">1 </w:t>
      </w:r>
      <w:r w:rsidR="0013021F">
        <w:rPr>
          <w:rFonts w:hint="cs"/>
          <w:rtl/>
        </w:rPr>
        <w:t>-</w:t>
      </w:r>
      <w:r w:rsidRPr="008A0D7A">
        <w:rPr>
          <w:rFonts w:hint="cs"/>
          <w:rtl/>
        </w:rPr>
        <w:t xml:space="preserve"> مناقب </w:t>
      </w:r>
      <w:r w:rsidR="007E0478">
        <w:rPr>
          <w:rFonts w:hint="cs"/>
          <w:rtl/>
        </w:rPr>
        <w:t>ا</w:t>
      </w:r>
      <w:r w:rsidR="00827FBC">
        <w:rPr>
          <w:rFonts w:hint="cs"/>
          <w:rtl/>
        </w:rPr>
        <w:t>بن</w:t>
      </w:r>
      <w:r w:rsidRPr="008A0D7A">
        <w:rPr>
          <w:rFonts w:hint="cs"/>
          <w:rtl/>
        </w:rPr>
        <w:t xml:space="preserve"> شهر </w:t>
      </w:r>
      <w:r w:rsidR="007E0478">
        <w:rPr>
          <w:rFonts w:hint="cs"/>
          <w:rtl/>
        </w:rPr>
        <w:t>ا</w:t>
      </w:r>
      <w:r w:rsidRPr="008A0D7A">
        <w:rPr>
          <w:rFonts w:hint="cs"/>
          <w:rtl/>
        </w:rPr>
        <w:t>شوب ج 1 ص 528</w:t>
      </w:r>
    </w:p>
    <w:p w:rsidR="00666704" w:rsidRPr="00666704" w:rsidRDefault="00666704" w:rsidP="009618AF">
      <w:pPr>
        <w:pStyle w:val="libNormal"/>
      </w:pPr>
      <w:r>
        <w:rPr>
          <w:rFonts w:hint="cs"/>
          <w:rtl/>
        </w:rPr>
        <w:br w:type="page"/>
      </w:r>
    </w:p>
    <w:p w:rsidR="00666704" w:rsidRDefault="00666704" w:rsidP="009618AF">
      <w:pPr>
        <w:pStyle w:val="libNormal"/>
        <w:rPr>
          <w:rtl/>
        </w:rPr>
      </w:pPr>
      <w:r>
        <w:rPr>
          <w:rFonts w:hint="cs"/>
          <w:rtl/>
        </w:rPr>
        <w:lastRenderedPageBreak/>
        <w:t>وقال</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797099" w:rsidTr="00BE1CD9">
        <w:trPr>
          <w:trHeight w:val="350"/>
        </w:trPr>
        <w:tc>
          <w:tcPr>
            <w:tcW w:w="3920" w:type="dxa"/>
            <w:shd w:val="clear" w:color="auto" w:fill="auto"/>
          </w:tcPr>
          <w:p w:rsidR="00797099" w:rsidRDefault="00797099" w:rsidP="00BE1CD9">
            <w:pPr>
              <w:pStyle w:val="libPoem"/>
            </w:pPr>
            <w:r>
              <w:rPr>
                <w:rFonts w:hint="cs"/>
                <w:rtl/>
              </w:rPr>
              <w:t>قلت للقلب</w:t>
            </w:r>
            <w:r w:rsidR="00E66EDC">
              <w:rPr>
                <w:rFonts w:hint="cs"/>
                <w:rtl/>
              </w:rPr>
              <w:t>:</w:t>
            </w:r>
            <w:r>
              <w:rPr>
                <w:rFonts w:hint="cs"/>
                <w:rtl/>
              </w:rPr>
              <w:t>ما دهاك ؟ إبن لي</w:t>
            </w:r>
            <w:r w:rsidRPr="00725071">
              <w:rPr>
                <w:rStyle w:val="libPoemTiniChar0"/>
                <w:rtl/>
              </w:rPr>
              <w:br/>
              <w:t> </w:t>
            </w:r>
          </w:p>
        </w:tc>
        <w:tc>
          <w:tcPr>
            <w:tcW w:w="279" w:type="dxa"/>
            <w:shd w:val="clear" w:color="auto" w:fill="auto"/>
          </w:tcPr>
          <w:p w:rsidR="00797099" w:rsidRDefault="00797099" w:rsidP="00BE1CD9">
            <w:pPr>
              <w:pStyle w:val="libPoem"/>
              <w:rPr>
                <w:rtl/>
              </w:rPr>
            </w:pPr>
          </w:p>
        </w:tc>
        <w:tc>
          <w:tcPr>
            <w:tcW w:w="3881" w:type="dxa"/>
            <w:shd w:val="clear" w:color="auto" w:fill="auto"/>
          </w:tcPr>
          <w:p w:rsidR="00797099" w:rsidRDefault="00797099" w:rsidP="00BE1CD9">
            <w:pPr>
              <w:pStyle w:val="libPoem"/>
            </w:pPr>
            <w:r>
              <w:rPr>
                <w:rFonts w:hint="cs"/>
                <w:rtl/>
              </w:rPr>
              <w:t>قال لي</w:t>
            </w:r>
            <w:r w:rsidR="00E66EDC">
              <w:rPr>
                <w:rFonts w:hint="cs"/>
                <w:rtl/>
              </w:rPr>
              <w:t>:</w:t>
            </w:r>
            <w:r>
              <w:rPr>
                <w:rFonts w:hint="cs"/>
                <w:rtl/>
              </w:rPr>
              <w:t>بايع الفراني فراني</w:t>
            </w:r>
            <w:r w:rsidRPr="00725071">
              <w:rPr>
                <w:rStyle w:val="libPoemTiniChar0"/>
                <w:rtl/>
              </w:rPr>
              <w:br/>
              <w:t> </w:t>
            </w:r>
          </w:p>
        </w:tc>
      </w:tr>
      <w:tr w:rsidR="00797099" w:rsidTr="00BE1CD9">
        <w:trPr>
          <w:trHeight w:val="350"/>
        </w:trPr>
        <w:tc>
          <w:tcPr>
            <w:tcW w:w="3920" w:type="dxa"/>
          </w:tcPr>
          <w:p w:rsidR="00797099" w:rsidRDefault="00797099" w:rsidP="00BE1CD9">
            <w:pPr>
              <w:pStyle w:val="libPoem"/>
            </w:pPr>
            <w:r>
              <w:rPr>
                <w:rFonts w:hint="cs"/>
                <w:rtl/>
              </w:rPr>
              <w:t>ناظراه فيما جنت ناظراه</w:t>
            </w:r>
            <w:r w:rsidRPr="00725071">
              <w:rPr>
                <w:rStyle w:val="libPoemTiniChar0"/>
                <w:rtl/>
              </w:rPr>
              <w:br/>
              <w:t> </w:t>
            </w:r>
          </w:p>
        </w:tc>
        <w:tc>
          <w:tcPr>
            <w:tcW w:w="279" w:type="dxa"/>
          </w:tcPr>
          <w:p w:rsidR="00797099" w:rsidRDefault="00797099" w:rsidP="00BE1CD9">
            <w:pPr>
              <w:pStyle w:val="libPoem"/>
              <w:rPr>
                <w:rtl/>
              </w:rPr>
            </w:pPr>
          </w:p>
        </w:tc>
        <w:tc>
          <w:tcPr>
            <w:tcW w:w="3881" w:type="dxa"/>
          </w:tcPr>
          <w:p w:rsidR="00797099" w:rsidRDefault="00797099" w:rsidP="00BE1CD9">
            <w:pPr>
              <w:pStyle w:val="libPoem"/>
            </w:pPr>
            <w:r>
              <w:rPr>
                <w:rFonts w:hint="cs"/>
                <w:rtl/>
              </w:rPr>
              <w:t>أودعاني أمت بما أودعاني</w:t>
            </w:r>
            <w:r w:rsidRPr="00725071">
              <w:rPr>
                <w:rStyle w:val="libPoemTiniChar0"/>
                <w:rtl/>
              </w:rPr>
              <w:br/>
              <w:t> </w:t>
            </w:r>
          </w:p>
        </w:tc>
      </w:tr>
    </w:tbl>
    <w:p w:rsidR="00666704" w:rsidRDefault="00666704" w:rsidP="009618AF">
      <w:pPr>
        <w:pStyle w:val="libNormal"/>
        <w:rPr>
          <w:rtl/>
        </w:rPr>
      </w:pPr>
      <w:r>
        <w:rPr>
          <w:rFonts w:hint="cs"/>
          <w:rtl/>
        </w:rPr>
        <w:t>وقال</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797099" w:rsidTr="00BE1CD9">
        <w:trPr>
          <w:trHeight w:val="350"/>
        </w:trPr>
        <w:tc>
          <w:tcPr>
            <w:tcW w:w="3920" w:type="dxa"/>
            <w:shd w:val="clear" w:color="auto" w:fill="auto"/>
          </w:tcPr>
          <w:p w:rsidR="00797099" w:rsidRDefault="00797099" w:rsidP="00BE1CD9">
            <w:pPr>
              <w:pStyle w:val="libPoem"/>
            </w:pPr>
            <w:r>
              <w:rPr>
                <w:rFonts w:hint="cs"/>
                <w:rtl/>
              </w:rPr>
              <w:t>بلاد الله واسعةٌ فضاها</w:t>
            </w:r>
            <w:r w:rsidRPr="00725071">
              <w:rPr>
                <w:rStyle w:val="libPoemTiniChar0"/>
                <w:rtl/>
              </w:rPr>
              <w:br/>
              <w:t> </w:t>
            </w:r>
          </w:p>
        </w:tc>
        <w:tc>
          <w:tcPr>
            <w:tcW w:w="279" w:type="dxa"/>
            <w:shd w:val="clear" w:color="auto" w:fill="auto"/>
          </w:tcPr>
          <w:p w:rsidR="00797099" w:rsidRDefault="00797099" w:rsidP="00BE1CD9">
            <w:pPr>
              <w:pStyle w:val="libPoem"/>
              <w:rPr>
                <w:rtl/>
              </w:rPr>
            </w:pPr>
          </w:p>
        </w:tc>
        <w:tc>
          <w:tcPr>
            <w:tcW w:w="3881" w:type="dxa"/>
            <w:shd w:val="clear" w:color="auto" w:fill="auto"/>
          </w:tcPr>
          <w:p w:rsidR="00797099" w:rsidRDefault="00E478AE" w:rsidP="00BE1CD9">
            <w:pPr>
              <w:pStyle w:val="libPoem"/>
            </w:pPr>
            <w:r>
              <w:rPr>
                <w:rFonts w:hint="cs"/>
                <w:rtl/>
              </w:rPr>
              <w:t>ورزق الله في الدنيا فسيحُ</w:t>
            </w:r>
            <w:r w:rsidR="00797099" w:rsidRPr="00725071">
              <w:rPr>
                <w:rStyle w:val="libPoemTiniChar0"/>
                <w:rtl/>
              </w:rPr>
              <w:br/>
              <w:t> </w:t>
            </w:r>
          </w:p>
        </w:tc>
      </w:tr>
      <w:tr w:rsidR="00797099" w:rsidTr="00BE1CD9">
        <w:trPr>
          <w:trHeight w:val="350"/>
        </w:trPr>
        <w:tc>
          <w:tcPr>
            <w:tcW w:w="3920" w:type="dxa"/>
          </w:tcPr>
          <w:p w:rsidR="00797099" w:rsidRDefault="00E478AE" w:rsidP="00BE1CD9">
            <w:pPr>
              <w:pStyle w:val="libPoem"/>
            </w:pPr>
            <w:r>
              <w:rPr>
                <w:rFonts w:hint="cs"/>
                <w:rtl/>
              </w:rPr>
              <w:t>فقل للقاعدين على هوان</w:t>
            </w:r>
            <w:r w:rsidR="00E66EDC">
              <w:rPr>
                <w:rFonts w:hint="cs"/>
                <w:rtl/>
              </w:rPr>
              <w:t>:</w:t>
            </w:r>
            <w:r w:rsidR="00797099" w:rsidRPr="00725071">
              <w:rPr>
                <w:rStyle w:val="libPoemTiniChar0"/>
                <w:rtl/>
              </w:rPr>
              <w:br/>
              <w:t> </w:t>
            </w:r>
          </w:p>
        </w:tc>
        <w:tc>
          <w:tcPr>
            <w:tcW w:w="279" w:type="dxa"/>
          </w:tcPr>
          <w:p w:rsidR="00797099" w:rsidRDefault="00797099" w:rsidP="00BE1CD9">
            <w:pPr>
              <w:pStyle w:val="libPoem"/>
              <w:rPr>
                <w:rtl/>
              </w:rPr>
            </w:pPr>
          </w:p>
        </w:tc>
        <w:tc>
          <w:tcPr>
            <w:tcW w:w="3881" w:type="dxa"/>
          </w:tcPr>
          <w:p w:rsidR="00797099" w:rsidRDefault="00E478AE" w:rsidP="00BE1CD9">
            <w:pPr>
              <w:pStyle w:val="libPoem"/>
            </w:pPr>
            <w:r>
              <w:rPr>
                <w:rFonts w:hint="cs"/>
                <w:rtl/>
              </w:rPr>
              <w:t>إذا ضاقت بكم أرض فسيحوا</w:t>
            </w:r>
            <w:r w:rsidR="00797099" w:rsidRPr="00725071">
              <w:rPr>
                <w:rStyle w:val="libPoemTiniChar0"/>
                <w:rtl/>
              </w:rPr>
              <w:br/>
              <w:t> </w:t>
            </w:r>
          </w:p>
        </w:tc>
      </w:tr>
    </w:tbl>
    <w:p w:rsidR="00666704" w:rsidRDefault="00666704" w:rsidP="009618AF">
      <w:pPr>
        <w:pStyle w:val="libNormal"/>
        <w:rPr>
          <w:rtl/>
        </w:rPr>
      </w:pPr>
      <w:r>
        <w:rPr>
          <w:rFonts w:hint="cs"/>
          <w:rtl/>
        </w:rPr>
        <w:t>وقال</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E478AE" w:rsidTr="00BE1CD9">
        <w:trPr>
          <w:trHeight w:val="350"/>
        </w:trPr>
        <w:tc>
          <w:tcPr>
            <w:tcW w:w="3920" w:type="dxa"/>
            <w:shd w:val="clear" w:color="auto" w:fill="auto"/>
          </w:tcPr>
          <w:p w:rsidR="00E478AE" w:rsidRDefault="00E478AE" w:rsidP="00BE1CD9">
            <w:pPr>
              <w:pStyle w:val="libPoem"/>
            </w:pPr>
            <w:r>
              <w:rPr>
                <w:rFonts w:hint="cs"/>
                <w:rtl/>
              </w:rPr>
              <w:t>أفسدتمُ نظري عليَّ فما أرى</w:t>
            </w:r>
            <w:r w:rsidRPr="00725071">
              <w:rPr>
                <w:rStyle w:val="libPoemTiniChar0"/>
                <w:rtl/>
              </w:rPr>
              <w:br/>
              <w:t> </w:t>
            </w:r>
          </w:p>
        </w:tc>
        <w:tc>
          <w:tcPr>
            <w:tcW w:w="279" w:type="dxa"/>
            <w:shd w:val="clear" w:color="auto" w:fill="auto"/>
          </w:tcPr>
          <w:p w:rsidR="00E478AE" w:rsidRDefault="00E478AE" w:rsidP="00BE1CD9">
            <w:pPr>
              <w:pStyle w:val="libPoem"/>
              <w:rPr>
                <w:rtl/>
              </w:rPr>
            </w:pPr>
          </w:p>
        </w:tc>
        <w:tc>
          <w:tcPr>
            <w:tcW w:w="3881" w:type="dxa"/>
            <w:shd w:val="clear" w:color="auto" w:fill="auto"/>
          </w:tcPr>
          <w:p w:rsidR="00E478AE" w:rsidRDefault="00E478AE" w:rsidP="00BE1CD9">
            <w:pPr>
              <w:pStyle w:val="libPoem"/>
            </w:pPr>
            <w:r>
              <w:rPr>
                <w:rFonts w:hint="cs"/>
                <w:rtl/>
              </w:rPr>
              <w:t>مذ غبتمُ حَسناً إلى أن تقدموا</w:t>
            </w:r>
            <w:r w:rsidRPr="00725071">
              <w:rPr>
                <w:rStyle w:val="libPoemTiniChar0"/>
                <w:rtl/>
              </w:rPr>
              <w:br/>
              <w:t> </w:t>
            </w:r>
          </w:p>
        </w:tc>
      </w:tr>
      <w:tr w:rsidR="00E478AE" w:rsidTr="00BE1CD9">
        <w:trPr>
          <w:trHeight w:val="350"/>
        </w:trPr>
        <w:tc>
          <w:tcPr>
            <w:tcW w:w="3920" w:type="dxa"/>
          </w:tcPr>
          <w:p w:rsidR="00E478AE" w:rsidRDefault="00E478AE" w:rsidP="00BE1CD9">
            <w:pPr>
              <w:pStyle w:val="libPoem"/>
            </w:pPr>
            <w:r>
              <w:rPr>
                <w:rFonts w:hint="cs"/>
                <w:rtl/>
              </w:rPr>
              <w:t>فدعوا غرامي ليس يمكن أن ترى</w:t>
            </w:r>
            <w:r w:rsidRPr="00725071">
              <w:rPr>
                <w:rStyle w:val="libPoemTiniChar0"/>
                <w:rtl/>
              </w:rPr>
              <w:br/>
              <w:t> </w:t>
            </w:r>
          </w:p>
        </w:tc>
        <w:tc>
          <w:tcPr>
            <w:tcW w:w="279" w:type="dxa"/>
          </w:tcPr>
          <w:p w:rsidR="00E478AE" w:rsidRDefault="00E478AE" w:rsidP="00BE1CD9">
            <w:pPr>
              <w:pStyle w:val="libPoem"/>
              <w:rPr>
                <w:rtl/>
              </w:rPr>
            </w:pPr>
          </w:p>
        </w:tc>
        <w:tc>
          <w:tcPr>
            <w:tcW w:w="3881" w:type="dxa"/>
          </w:tcPr>
          <w:p w:rsidR="00E478AE" w:rsidRDefault="00E478AE" w:rsidP="00BE1CD9">
            <w:pPr>
              <w:pStyle w:val="libPoem"/>
            </w:pPr>
            <w:r>
              <w:rPr>
                <w:rFonts w:hint="cs"/>
                <w:rtl/>
              </w:rPr>
              <w:t>عين الرضى والسخط أحسن منكمُ</w:t>
            </w:r>
            <w:r w:rsidRPr="00725071">
              <w:rPr>
                <w:rStyle w:val="libPoemTiniChar0"/>
                <w:rtl/>
              </w:rPr>
              <w:br/>
              <w:t> </w:t>
            </w:r>
          </w:p>
        </w:tc>
      </w:tr>
    </w:tbl>
    <w:p w:rsidR="00666704" w:rsidRDefault="00666704" w:rsidP="009618AF">
      <w:pPr>
        <w:pStyle w:val="libNormal"/>
        <w:rPr>
          <w:rtl/>
        </w:rPr>
      </w:pPr>
      <w:r>
        <w:rPr>
          <w:rFonts w:hint="cs"/>
          <w:rtl/>
        </w:rPr>
        <w:t>وقال في ج 3 ص 194</w:t>
      </w:r>
      <w:r w:rsidR="00E66EDC">
        <w:rPr>
          <w:rFonts w:hint="cs"/>
          <w:rtl/>
        </w:rPr>
        <w:t>:</w:t>
      </w:r>
      <w:r>
        <w:rPr>
          <w:rFonts w:hint="cs"/>
          <w:rtl/>
        </w:rPr>
        <w:t>حد</w:t>
      </w:r>
      <w:r w:rsidR="00E478AE">
        <w:rPr>
          <w:rFonts w:hint="cs"/>
          <w:rtl/>
        </w:rPr>
        <w:t>ّ</w:t>
      </w:r>
      <w:r>
        <w:rPr>
          <w:rFonts w:hint="cs"/>
          <w:rtl/>
        </w:rPr>
        <w:t>ث أبو النجيب قال</w:t>
      </w:r>
      <w:r w:rsidR="00E66EDC">
        <w:rPr>
          <w:rFonts w:hint="cs"/>
          <w:rtl/>
        </w:rPr>
        <w:t>:</w:t>
      </w:r>
      <w:r>
        <w:rPr>
          <w:rFonts w:hint="cs"/>
          <w:rtl/>
        </w:rPr>
        <w:t>كنت كثير الملازمة للوزير</w:t>
      </w:r>
      <w:r w:rsidR="00E66EDC">
        <w:rPr>
          <w:rFonts w:hint="cs"/>
          <w:rtl/>
        </w:rPr>
        <w:t>:</w:t>
      </w:r>
      <w:r>
        <w:rPr>
          <w:rFonts w:hint="cs"/>
          <w:rtl/>
        </w:rPr>
        <w:t xml:space="preserve">أبي </w:t>
      </w:r>
      <w:r w:rsidR="000477AF">
        <w:rPr>
          <w:rFonts w:hint="cs"/>
          <w:rtl/>
        </w:rPr>
        <w:t>محمَّد</w:t>
      </w:r>
      <w:r>
        <w:rPr>
          <w:rFonts w:hint="cs"/>
          <w:rtl/>
        </w:rPr>
        <w:t xml:space="preserve"> المهلبي [ </w:t>
      </w:r>
      <w:r w:rsidR="00827FBC">
        <w:rPr>
          <w:rFonts w:hint="cs"/>
          <w:rtl/>
        </w:rPr>
        <w:t>المتوفّى</w:t>
      </w:r>
      <w:r>
        <w:rPr>
          <w:rFonts w:hint="cs"/>
          <w:rtl/>
        </w:rPr>
        <w:t xml:space="preserve"> 352 ] فات</w:t>
      </w:r>
      <w:r w:rsidR="00E478AE">
        <w:rPr>
          <w:rFonts w:hint="cs"/>
          <w:rtl/>
        </w:rPr>
        <w:t>َّ</w:t>
      </w:r>
      <w:r>
        <w:rPr>
          <w:rFonts w:hint="cs"/>
          <w:rtl/>
        </w:rPr>
        <w:t>فق أن غسلت ثيابي وأنفذ إلي</w:t>
      </w:r>
      <w:r w:rsidR="00E478AE">
        <w:rPr>
          <w:rFonts w:hint="cs"/>
          <w:rtl/>
        </w:rPr>
        <w:t>َّ</w:t>
      </w:r>
      <w:r>
        <w:rPr>
          <w:rFonts w:hint="cs"/>
          <w:rtl/>
        </w:rPr>
        <w:t xml:space="preserve"> من يدعوني فاعتذرت بعذر فلم يقبله وألح</w:t>
      </w:r>
      <w:r w:rsidR="00E478AE">
        <w:rPr>
          <w:rFonts w:hint="cs"/>
          <w:rtl/>
        </w:rPr>
        <w:t>ّ</w:t>
      </w:r>
      <w:r>
        <w:rPr>
          <w:rFonts w:hint="cs"/>
          <w:rtl/>
        </w:rPr>
        <w:t xml:space="preserve"> في استدعائه فكتبت إليه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E478AE" w:rsidTr="00BE1CD9">
        <w:trPr>
          <w:trHeight w:val="350"/>
        </w:trPr>
        <w:tc>
          <w:tcPr>
            <w:tcW w:w="3920" w:type="dxa"/>
            <w:shd w:val="clear" w:color="auto" w:fill="auto"/>
          </w:tcPr>
          <w:p w:rsidR="00E478AE" w:rsidRDefault="00E478AE" w:rsidP="00BE1CD9">
            <w:pPr>
              <w:pStyle w:val="libPoem"/>
            </w:pPr>
            <w:r>
              <w:rPr>
                <w:rFonts w:hint="cs"/>
                <w:rtl/>
              </w:rPr>
              <w:t>عبدك تحت الحبل عريانْ</w:t>
            </w:r>
            <w:r w:rsidRPr="00725071">
              <w:rPr>
                <w:rStyle w:val="libPoemTiniChar0"/>
                <w:rtl/>
              </w:rPr>
              <w:br/>
              <w:t> </w:t>
            </w:r>
          </w:p>
        </w:tc>
        <w:tc>
          <w:tcPr>
            <w:tcW w:w="279" w:type="dxa"/>
            <w:shd w:val="clear" w:color="auto" w:fill="auto"/>
          </w:tcPr>
          <w:p w:rsidR="00E478AE" w:rsidRDefault="00E478AE" w:rsidP="00BE1CD9">
            <w:pPr>
              <w:pStyle w:val="libPoem"/>
              <w:rPr>
                <w:rtl/>
              </w:rPr>
            </w:pPr>
          </w:p>
        </w:tc>
        <w:tc>
          <w:tcPr>
            <w:tcW w:w="3881" w:type="dxa"/>
            <w:shd w:val="clear" w:color="auto" w:fill="auto"/>
          </w:tcPr>
          <w:p w:rsidR="00E478AE" w:rsidRDefault="00E478AE" w:rsidP="00BE1CD9">
            <w:pPr>
              <w:pStyle w:val="libPoem"/>
            </w:pPr>
            <w:r>
              <w:rPr>
                <w:rFonts w:hint="cs"/>
                <w:rtl/>
              </w:rPr>
              <w:t>كأنَّه لا كان شيطانْ</w:t>
            </w:r>
            <w:r w:rsidRPr="00725071">
              <w:rPr>
                <w:rStyle w:val="libPoemTiniChar0"/>
                <w:rtl/>
              </w:rPr>
              <w:br/>
              <w:t> </w:t>
            </w:r>
          </w:p>
        </w:tc>
      </w:tr>
      <w:tr w:rsidR="00E478AE" w:rsidTr="00BE1CD9">
        <w:trPr>
          <w:trHeight w:val="350"/>
        </w:trPr>
        <w:tc>
          <w:tcPr>
            <w:tcW w:w="3920" w:type="dxa"/>
          </w:tcPr>
          <w:p w:rsidR="00E478AE" w:rsidRDefault="00E478AE" w:rsidP="00BE1CD9">
            <w:pPr>
              <w:pStyle w:val="libPoem"/>
            </w:pPr>
            <w:r>
              <w:rPr>
                <w:rFonts w:hint="cs"/>
                <w:rtl/>
              </w:rPr>
              <w:t>يغسل أثواباً كأنَّ البلا</w:t>
            </w:r>
            <w:r w:rsidRPr="00725071">
              <w:rPr>
                <w:rStyle w:val="libPoemTiniChar0"/>
                <w:rtl/>
              </w:rPr>
              <w:br/>
              <w:t> </w:t>
            </w:r>
          </w:p>
        </w:tc>
        <w:tc>
          <w:tcPr>
            <w:tcW w:w="279" w:type="dxa"/>
          </w:tcPr>
          <w:p w:rsidR="00E478AE" w:rsidRDefault="00E478AE" w:rsidP="00BE1CD9">
            <w:pPr>
              <w:pStyle w:val="libPoem"/>
              <w:rPr>
                <w:rtl/>
              </w:rPr>
            </w:pPr>
          </w:p>
        </w:tc>
        <w:tc>
          <w:tcPr>
            <w:tcW w:w="3881" w:type="dxa"/>
          </w:tcPr>
          <w:p w:rsidR="00E478AE" w:rsidRDefault="00E478AE" w:rsidP="00BE1CD9">
            <w:pPr>
              <w:pStyle w:val="libPoem"/>
            </w:pPr>
            <w:r>
              <w:rPr>
                <w:rFonts w:hint="cs"/>
                <w:rtl/>
              </w:rPr>
              <w:t>فيها خليطٌ وهي أوطانْ</w:t>
            </w:r>
            <w:r w:rsidRPr="00725071">
              <w:rPr>
                <w:rStyle w:val="libPoemTiniChar0"/>
                <w:rtl/>
              </w:rPr>
              <w:br/>
              <w:t> </w:t>
            </w:r>
          </w:p>
        </w:tc>
      </w:tr>
      <w:tr w:rsidR="00E478AE" w:rsidTr="00BE1CD9">
        <w:trPr>
          <w:trHeight w:val="350"/>
        </w:trPr>
        <w:tc>
          <w:tcPr>
            <w:tcW w:w="3920" w:type="dxa"/>
          </w:tcPr>
          <w:p w:rsidR="00E478AE" w:rsidRDefault="00E478AE" w:rsidP="00BE1CD9">
            <w:pPr>
              <w:pStyle w:val="libPoem"/>
            </w:pPr>
            <w:r>
              <w:rPr>
                <w:rFonts w:hint="cs"/>
                <w:rtl/>
              </w:rPr>
              <w:t>أرقّ من دينيَ إن كان لي</w:t>
            </w:r>
            <w:r w:rsidRPr="00725071">
              <w:rPr>
                <w:rStyle w:val="libPoemTiniChar0"/>
                <w:rtl/>
              </w:rPr>
              <w:br/>
              <w:t> </w:t>
            </w:r>
          </w:p>
        </w:tc>
        <w:tc>
          <w:tcPr>
            <w:tcW w:w="279" w:type="dxa"/>
          </w:tcPr>
          <w:p w:rsidR="00E478AE" w:rsidRDefault="00E478AE" w:rsidP="00BE1CD9">
            <w:pPr>
              <w:pStyle w:val="libPoem"/>
              <w:rPr>
                <w:rtl/>
              </w:rPr>
            </w:pPr>
          </w:p>
        </w:tc>
        <w:tc>
          <w:tcPr>
            <w:tcW w:w="3881" w:type="dxa"/>
          </w:tcPr>
          <w:p w:rsidR="00E478AE" w:rsidRDefault="00E478AE" w:rsidP="00BE1CD9">
            <w:pPr>
              <w:pStyle w:val="libPoem"/>
            </w:pPr>
            <w:r>
              <w:rPr>
                <w:rFonts w:hint="cs"/>
                <w:rtl/>
              </w:rPr>
              <w:t>دينٌ كما لِلناس أديانْ</w:t>
            </w:r>
            <w:r w:rsidRPr="00725071">
              <w:rPr>
                <w:rStyle w:val="libPoemTiniChar0"/>
                <w:rtl/>
              </w:rPr>
              <w:br/>
              <w:t> </w:t>
            </w:r>
          </w:p>
        </w:tc>
      </w:tr>
      <w:tr w:rsidR="00E478AE" w:rsidTr="00BE1CD9">
        <w:trPr>
          <w:trHeight w:val="350"/>
        </w:trPr>
        <w:tc>
          <w:tcPr>
            <w:tcW w:w="3920" w:type="dxa"/>
          </w:tcPr>
          <w:p w:rsidR="00E478AE" w:rsidRDefault="00E478AE" w:rsidP="00BE1CD9">
            <w:pPr>
              <w:pStyle w:val="libPoem"/>
            </w:pPr>
            <w:r>
              <w:rPr>
                <w:rFonts w:hint="cs"/>
                <w:rtl/>
              </w:rPr>
              <w:t>كأنّها حاليَ من قبل أن</w:t>
            </w:r>
            <w:r w:rsidRPr="00725071">
              <w:rPr>
                <w:rStyle w:val="libPoemTiniChar0"/>
                <w:rtl/>
              </w:rPr>
              <w:br/>
              <w:t> </w:t>
            </w:r>
          </w:p>
        </w:tc>
        <w:tc>
          <w:tcPr>
            <w:tcW w:w="279" w:type="dxa"/>
          </w:tcPr>
          <w:p w:rsidR="00E478AE" w:rsidRDefault="00E478AE" w:rsidP="00BE1CD9">
            <w:pPr>
              <w:pStyle w:val="libPoem"/>
              <w:rPr>
                <w:rtl/>
              </w:rPr>
            </w:pPr>
          </w:p>
        </w:tc>
        <w:tc>
          <w:tcPr>
            <w:tcW w:w="3881" w:type="dxa"/>
          </w:tcPr>
          <w:p w:rsidR="00E478AE" w:rsidRDefault="00E478AE" w:rsidP="00BE1CD9">
            <w:pPr>
              <w:pStyle w:val="libPoem"/>
            </w:pPr>
            <w:r>
              <w:rPr>
                <w:rFonts w:hint="cs"/>
                <w:rtl/>
              </w:rPr>
              <w:t>يصبح عندي لك إحسانْ</w:t>
            </w:r>
            <w:r w:rsidRPr="00725071">
              <w:rPr>
                <w:rStyle w:val="libPoemTiniChar0"/>
                <w:rtl/>
              </w:rPr>
              <w:br/>
              <w:t> </w:t>
            </w:r>
          </w:p>
        </w:tc>
      </w:tr>
      <w:tr w:rsidR="00E478AE" w:rsidTr="00BE1CD9">
        <w:trPr>
          <w:trHeight w:val="350"/>
        </w:trPr>
        <w:tc>
          <w:tcPr>
            <w:tcW w:w="3920" w:type="dxa"/>
          </w:tcPr>
          <w:p w:rsidR="00E478AE" w:rsidRDefault="00E478AE" w:rsidP="00BE1CD9">
            <w:pPr>
              <w:pStyle w:val="libPoem"/>
            </w:pPr>
            <w:r>
              <w:rPr>
                <w:rFonts w:hint="cs"/>
                <w:rtl/>
              </w:rPr>
              <w:t>يقول من يبصرني معرضاً</w:t>
            </w:r>
            <w:r w:rsidRPr="00725071">
              <w:rPr>
                <w:rStyle w:val="libPoemTiniChar0"/>
                <w:rtl/>
              </w:rPr>
              <w:br/>
              <w:t> </w:t>
            </w:r>
          </w:p>
        </w:tc>
        <w:tc>
          <w:tcPr>
            <w:tcW w:w="279" w:type="dxa"/>
          </w:tcPr>
          <w:p w:rsidR="00E478AE" w:rsidRDefault="00E478AE" w:rsidP="00BE1CD9">
            <w:pPr>
              <w:pStyle w:val="libPoem"/>
              <w:rPr>
                <w:rtl/>
              </w:rPr>
            </w:pPr>
          </w:p>
        </w:tc>
        <w:tc>
          <w:tcPr>
            <w:tcW w:w="3881" w:type="dxa"/>
          </w:tcPr>
          <w:p w:rsidR="00E478AE" w:rsidRDefault="00E478AE" w:rsidP="00BE1CD9">
            <w:pPr>
              <w:pStyle w:val="libPoem"/>
            </w:pPr>
            <w:r>
              <w:rPr>
                <w:rFonts w:hint="cs"/>
                <w:rtl/>
              </w:rPr>
              <w:t>فيها وللأقوال برهانْ</w:t>
            </w:r>
            <w:r w:rsidRPr="00725071">
              <w:rPr>
                <w:rStyle w:val="libPoemTiniChar0"/>
                <w:rtl/>
              </w:rPr>
              <w:br/>
              <w:t> </w:t>
            </w:r>
          </w:p>
        </w:tc>
      </w:tr>
      <w:tr w:rsidR="00E478AE" w:rsidTr="00BE1CD9">
        <w:tblPrEx>
          <w:tblLook w:val="04A0" w:firstRow="1" w:lastRow="0" w:firstColumn="1" w:lastColumn="0" w:noHBand="0" w:noVBand="1"/>
        </w:tblPrEx>
        <w:trPr>
          <w:trHeight w:val="350"/>
        </w:trPr>
        <w:tc>
          <w:tcPr>
            <w:tcW w:w="3920" w:type="dxa"/>
          </w:tcPr>
          <w:p w:rsidR="00E478AE" w:rsidRDefault="00E478AE" w:rsidP="00BE1CD9">
            <w:pPr>
              <w:pStyle w:val="libPoem"/>
            </w:pPr>
            <w:r>
              <w:rPr>
                <w:rFonts w:hint="cs"/>
                <w:rtl/>
              </w:rPr>
              <w:t>:هذا الذي قد نسجت فوقه</w:t>
            </w:r>
            <w:r w:rsidRPr="00725071">
              <w:rPr>
                <w:rStyle w:val="libPoemTiniChar0"/>
                <w:rtl/>
              </w:rPr>
              <w:br/>
              <w:t> </w:t>
            </w:r>
          </w:p>
        </w:tc>
        <w:tc>
          <w:tcPr>
            <w:tcW w:w="279" w:type="dxa"/>
          </w:tcPr>
          <w:p w:rsidR="00E478AE" w:rsidRDefault="00E478AE" w:rsidP="00BE1CD9">
            <w:pPr>
              <w:pStyle w:val="libPoem"/>
              <w:rPr>
                <w:rtl/>
              </w:rPr>
            </w:pPr>
          </w:p>
        </w:tc>
        <w:tc>
          <w:tcPr>
            <w:tcW w:w="3881" w:type="dxa"/>
          </w:tcPr>
          <w:p w:rsidR="00E478AE" w:rsidRDefault="00E478AE" w:rsidP="00BE1CD9">
            <w:pPr>
              <w:pStyle w:val="libPoem"/>
            </w:pPr>
            <w:r>
              <w:rPr>
                <w:rFonts w:hint="cs"/>
                <w:rtl/>
              </w:rPr>
              <w:t>عناكب الحيطان إنسانْ</w:t>
            </w:r>
            <w:r w:rsidRPr="00725071">
              <w:rPr>
                <w:rStyle w:val="libPoemTiniChar0"/>
                <w:rtl/>
              </w:rPr>
              <w:br/>
              <w:t> </w:t>
            </w:r>
          </w:p>
        </w:tc>
      </w:tr>
    </w:tbl>
    <w:p w:rsidR="00FB201C" w:rsidRDefault="00666704" w:rsidP="00D80A54">
      <w:pPr>
        <w:pStyle w:val="libNormal"/>
        <w:rPr>
          <w:rtl/>
        </w:rPr>
      </w:pPr>
      <w:r>
        <w:rPr>
          <w:rFonts w:hint="cs"/>
          <w:rtl/>
        </w:rPr>
        <w:t>فأنفذ لي جب</w:t>
      </w:r>
      <w:r w:rsidR="00E478AE">
        <w:rPr>
          <w:rFonts w:hint="cs"/>
          <w:rtl/>
        </w:rPr>
        <w:t>َّ</w:t>
      </w:r>
      <w:r>
        <w:rPr>
          <w:rFonts w:hint="cs"/>
          <w:rtl/>
        </w:rPr>
        <w:t>ة</w:t>
      </w:r>
      <w:r w:rsidR="00E478AE">
        <w:rPr>
          <w:rFonts w:hint="cs"/>
          <w:rtl/>
        </w:rPr>
        <w:t>ً</w:t>
      </w:r>
      <w:r>
        <w:rPr>
          <w:rFonts w:hint="cs"/>
          <w:rtl/>
        </w:rPr>
        <w:t xml:space="preserve"> وعمامة</w:t>
      </w:r>
      <w:r w:rsidR="00E478AE">
        <w:rPr>
          <w:rFonts w:hint="cs"/>
          <w:rtl/>
        </w:rPr>
        <w:t>ً</w:t>
      </w:r>
      <w:r>
        <w:rPr>
          <w:rFonts w:hint="cs"/>
          <w:rtl/>
        </w:rPr>
        <w:t xml:space="preserve"> وسراويل وكيسا</w:t>
      </w:r>
      <w:r w:rsidR="00E478AE">
        <w:rPr>
          <w:rFonts w:hint="cs"/>
          <w:rtl/>
        </w:rPr>
        <w:t>ً</w:t>
      </w:r>
      <w:r>
        <w:rPr>
          <w:rFonts w:hint="cs"/>
          <w:rtl/>
        </w:rPr>
        <w:t xml:space="preserve"> فيه خمسمائة درهم. وترجمه الكتبي في [ فوات الوفيات ] ص 167 وقال</w:t>
      </w:r>
      <w:r w:rsidR="00E66EDC">
        <w:rPr>
          <w:rFonts w:hint="cs"/>
          <w:rtl/>
        </w:rPr>
        <w:t>:</w:t>
      </w:r>
      <w:r>
        <w:rPr>
          <w:rFonts w:hint="cs"/>
          <w:rtl/>
        </w:rPr>
        <w:t>شاعر</w:t>
      </w:r>
      <w:r w:rsidR="00E478AE">
        <w:rPr>
          <w:rFonts w:hint="cs"/>
          <w:rtl/>
        </w:rPr>
        <w:t>ٌ</w:t>
      </w:r>
      <w:r>
        <w:rPr>
          <w:rFonts w:hint="cs"/>
          <w:rtl/>
        </w:rPr>
        <w:t xml:space="preserve"> مدح المهلبي وزير معز</w:t>
      </w:r>
      <w:r w:rsidR="00E478AE">
        <w:rPr>
          <w:rFonts w:hint="cs"/>
          <w:rtl/>
        </w:rPr>
        <w:t>ّ</w:t>
      </w:r>
      <w:r>
        <w:rPr>
          <w:rFonts w:hint="cs"/>
          <w:rtl/>
        </w:rPr>
        <w:t xml:space="preserve"> الدولة ومدح عضد الدولة وكانت وفاته في حدود الأ</w:t>
      </w:r>
      <w:r w:rsidR="00D80A54">
        <w:rPr>
          <w:rFonts w:hint="cs"/>
          <w:rtl/>
        </w:rPr>
        <w:t>رب</w:t>
      </w:r>
      <w:r>
        <w:rPr>
          <w:rFonts w:hint="cs"/>
          <w:rtl/>
        </w:rPr>
        <w:t>عمائة. وذكر أبياتا</w:t>
      </w:r>
      <w:r w:rsidR="00E478AE">
        <w:rPr>
          <w:rFonts w:hint="cs"/>
          <w:rtl/>
        </w:rPr>
        <w:t>ً</w:t>
      </w:r>
      <w:r>
        <w:rPr>
          <w:rFonts w:hint="cs"/>
          <w:rtl/>
        </w:rPr>
        <w:t xml:space="preserve"> من شعره. ونقل في ص 132 في ترجمة الوزير المهلبي ما حكيناه عن ( معجم ال</w:t>
      </w:r>
      <w:r w:rsidR="00D80A54">
        <w:rPr>
          <w:rFonts w:hint="cs"/>
          <w:rtl/>
        </w:rPr>
        <w:t>اُ</w:t>
      </w:r>
      <w:r>
        <w:rPr>
          <w:rFonts w:hint="cs"/>
          <w:rtl/>
        </w:rPr>
        <w:t xml:space="preserve">دباء ) من حديث غسل الثياب. </w:t>
      </w:r>
      <w:r w:rsidR="00D80A54">
        <w:rPr>
          <w:rFonts w:hint="cs"/>
          <w:rtl/>
        </w:rPr>
        <w:t>وتوجد ترجمته في ( دائرة المعارف</w:t>
      </w:r>
      <w:r>
        <w:rPr>
          <w:rFonts w:hint="cs"/>
          <w:rtl/>
        </w:rPr>
        <w:t>) للبستاني ج 2 ص 360.</w:t>
      </w:r>
    </w:p>
    <w:p w:rsidR="00FB201C" w:rsidRDefault="00666704" w:rsidP="009618AF">
      <w:pPr>
        <w:pStyle w:val="libNormal"/>
        <w:rPr>
          <w:rtl/>
        </w:rPr>
      </w:pPr>
      <w:r>
        <w:rPr>
          <w:rFonts w:hint="cs"/>
          <w:rtl/>
        </w:rPr>
        <w:t>وقد أصفقت المصادر الثلاثة الأخيرة على أن</w:t>
      </w:r>
      <w:r w:rsidR="00E478AE">
        <w:rPr>
          <w:rFonts w:hint="cs"/>
          <w:rtl/>
        </w:rPr>
        <w:t>َّ</w:t>
      </w:r>
      <w:r>
        <w:rPr>
          <w:rFonts w:hint="cs"/>
          <w:rtl/>
        </w:rPr>
        <w:t xml:space="preserve"> أبا النجيب كنية شد</w:t>
      </w:r>
      <w:r w:rsidR="00E478AE">
        <w:rPr>
          <w:rFonts w:hint="cs"/>
          <w:rtl/>
        </w:rPr>
        <w:t>ّ</w:t>
      </w:r>
      <w:r>
        <w:rPr>
          <w:rFonts w:hint="cs"/>
          <w:rtl/>
        </w:rPr>
        <w:t>اد بن إبراهيم المترجم الملق</w:t>
      </w:r>
      <w:r w:rsidR="00E478AE">
        <w:rPr>
          <w:rFonts w:hint="cs"/>
          <w:rtl/>
        </w:rPr>
        <w:t>َّ</w:t>
      </w:r>
      <w:r>
        <w:rPr>
          <w:rFonts w:hint="cs"/>
          <w:rtl/>
        </w:rPr>
        <w:t>ب بالطاهر فهو رجل</w:t>
      </w:r>
      <w:r w:rsidR="00E478AE">
        <w:rPr>
          <w:rFonts w:hint="cs"/>
          <w:rtl/>
        </w:rPr>
        <w:t>ٌ</w:t>
      </w:r>
      <w:r>
        <w:rPr>
          <w:rFonts w:hint="cs"/>
          <w:rtl/>
        </w:rPr>
        <w:t xml:space="preserve"> واحد</w:t>
      </w:r>
      <w:r w:rsidR="00E478AE">
        <w:rPr>
          <w:rFonts w:hint="cs"/>
          <w:rtl/>
        </w:rPr>
        <w:t>ٌ</w:t>
      </w:r>
      <w:r>
        <w:rPr>
          <w:rFonts w:hint="cs"/>
          <w:rtl/>
        </w:rPr>
        <w:t xml:space="preserve"> لا كما حسبه سي</w:t>
      </w:r>
      <w:r w:rsidR="00E478AE">
        <w:rPr>
          <w:rFonts w:hint="cs"/>
          <w:rtl/>
        </w:rPr>
        <w:t>ِّ</w:t>
      </w:r>
      <w:r>
        <w:rPr>
          <w:rFonts w:hint="cs"/>
          <w:rtl/>
        </w:rPr>
        <w:t>دنا الأمين في [ أعيان الشيعة ]</w:t>
      </w:r>
    </w:p>
    <w:p w:rsidR="00666704" w:rsidRPr="00666704" w:rsidRDefault="00666704" w:rsidP="009618AF">
      <w:pPr>
        <w:pStyle w:val="libNormal"/>
      </w:pPr>
      <w:r>
        <w:rPr>
          <w:rFonts w:hint="cs"/>
          <w:rtl/>
        </w:rPr>
        <w:br w:type="page"/>
      </w:r>
    </w:p>
    <w:p w:rsidR="00FB201C" w:rsidRDefault="00666704" w:rsidP="00D80A54">
      <w:pPr>
        <w:pStyle w:val="libNormal"/>
        <w:rPr>
          <w:rtl/>
        </w:rPr>
      </w:pPr>
      <w:r>
        <w:rPr>
          <w:rFonts w:hint="cs"/>
          <w:rtl/>
        </w:rPr>
        <w:lastRenderedPageBreak/>
        <w:t>من التعد</w:t>
      </w:r>
      <w:r w:rsidR="004A4B01">
        <w:rPr>
          <w:rFonts w:hint="cs"/>
          <w:rtl/>
        </w:rPr>
        <w:t>ّ</w:t>
      </w:r>
      <w:r>
        <w:rPr>
          <w:rFonts w:hint="cs"/>
          <w:rtl/>
        </w:rPr>
        <w:t>د فذكر في ج 1 ص 389 المترج</w:t>
      </w:r>
      <w:r w:rsidR="004A4B01">
        <w:rPr>
          <w:rFonts w:hint="cs"/>
          <w:rtl/>
        </w:rPr>
        <w:t>َ</w:t>
      </w:r>
      <w:r>
        <w:rPr>
          <w:rFonts w:hint="cs"/>
          <w:rtl/>
        </w:rPr>
        <w:t>م باسمه ش</w:t>
      </w:r>
      <w:r w:rsidR="004A4B01">
        <w:rPr>
          <w:rFonts w:hint="cs"/>
          <w:rtl/>
        </w:rPr>
        <w:t>ّ</w:t>
      </w:r>
      <w:r>
        <w:rPr>
          <w:rFonts w:hint="cs"/>
          <w:rtl/>
        </w:rPr>
        <w:t>داد وقال</w:t>
      </w:r>
      <w:r w:rsidR="00E66EDC">
        <w:rPr>
          <w:rFonts w:hint="cs"/>
          <w:rtl/>
        </w:rPr>
        <w:t>:</w:t>
      </w:r>
      <w:r w:rsidR="00D80A54">
        <w:rPr>
          <w:rFonts w:hint="cs"/>
          <w:rtl/>
        </w:rPr>
        <w:t>إ</w:t>
      </w:r>
      <w:r w:rsidR="00C82565">
        <w:rPr>
          <w:rFonts w:hint="cs"/>
          <w:rtl/>
        </w:rPr>
        <w:t>نَّه</w:t>
      </w:r>
      <w:r>
        <w:rPr>
          <w:rFonts w:hint="cs"/>
          <w:rtl/>
        </w:rPr>
        <w:t xml:space="preserve"> توف</w:t>
      </w:r>
      <w:r w:rsidR="004A4B01">
        <w:rPr>
          <w:rFonts w:hint="cs"/>
          <w:rtl/>
        </w:rPr>
        <w:t>ّ</w:t>
      </w:r>
      <w:r>
        <w:rPr>
          <w:rFonts w:hint="cs"/>
          <w:rtl/>
        </w:rPr>
        <w:t>ي في حدود 400. وذكر في ج 1 ص 411 أبا الن</w:t>
      </w:r>
      <w:r w:rsidR="004A4B01">
        <w:rPr>
          <w:rFonts w:hint="cs"/>
          <w:rtl/>
        </w:rPr>
        <w:t>َّ</w:t>
      </w:r>
      <w:r>
        <w:rPr>
          <w:rFonts w:hint="cs"/>
          <w:rtl/>
        </w:rPr>
        <w:t>جيب الطاهر الجزري وعد</w:t>
      </w:r>
      <w:r w:rsidR="004A4B01">
        <w:rPr>
          <w:rFonts w:hint="cs"/>
          <w:rtl/>
        </w:rPr>
        <w:t>َّ</w:t>
      </w:r>
      <w:r>
        <w:rPr>
          <w:rFonts w:hint="cs"/>
          <w:rtl/>
        </w:rPr>
        <w:t>ه مم</w:t>
      </w:r>
      <w:r w:rsidR="004A4B01">
        <w:rPr>
          <w:rFonts w:hint="cs"/>
          <w:rtl/>
        </w:rPr>
        <w:t>َّ</w:t>
      </w:r>
      <w:r>
        <w:rPr>
          <w:rFonts w:hint="cs"/>
          <w:rtl/>
        </w:rPr>
        <w:t>ن لم يحد</w:t>
      </w:r>
      <w:r w:rsidR="004A4B01">
        <w:rPr>
          <w:rFonts w:hint="cs"/>
          <w:rtl/>
        </w:rPr>
        <w:t>ِّ</w:t>
      </w:r>
      <w:r>
        <w:rPr>
          <w:rFonts w:hint="cs"/>
          <w:rtl/>
        </w:rPr>
        <w:t>د عصره من الشعراء.</w:t>
      </w:r>
    </w:p>
    <w:p w:rsidR="00666704" w:rsidRDefault="00666704" w:rsidP="009618AF">
      <w:pPr>
        <w:pStyle w:val="libNormal"/>
        <w:rPr>
          <w:rtl/>
        </w:rPr>
      </w:pPr>
      <w:r>
        <w:rPr>
          <w:rFonts w:hint="cs"/>
          <w:rtl/>
        </w:rPr>
        <w:t>وذكر صاحب [ دمية القصر ] للمترج</w:t>
      </w:r>
      <w:r w:rsidR="004A4B01">
        <w:rPr>
          <w:rFonts w:hint="cs"/>
          <w:rtl/>
        </w:rPr>
        <w:t>َ</w:t>
      </w:r>
      <w:r>
        <w:rPr>
          <w:rFonts w:hint="cs"/>
          <w:rtl/>
        </w:rPr>
        <w:t>م في ص 50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5D1EFB" w:rsidTr="00BE1CD9">
        <w:trPr>
          <w:trHeight w:val="350"/>
        </w:trPr>
        <w:tc>
          <w:tcPr>
            <w:tcW w:w="3920" w:type="dxa"/>
            <w:shd w:val="clear" w:color="auto" w:fill="auto"/>
          </w:tcPr>
          <w:p w:rsidR="005D1EFB" w:rsidRDefault="005D1EFB" w:rsidP="00D80A54">
            <w:pPr>
              <w:pStyle w:val="libPoem"/>
            </w:pPr>
            <w:r>
              <w:rPr>
                <w:rFonts w:hint="cs"/>
                <w:rtl/>
              </w:rPr>
              <w:t xml:space="preserve">اُنظر إلى حظّ </w:t>
            </w:r>
            <w:r w:rsidR="00D80A54">
              <w:rPr>
                <w:rFonts w:hint="cs"/>
                <w:rtl/>
              </w:rPr>
              <w:t>ا</w:t>
            </w:r>
            <w:r>
              <w:rPr>
                <w:rFonts w:hint="cs"/>
                <w:rtl/>
              </w:rPr>
              <w:t>بن شبل في الهوى</w:t>
            </w:r>
            <w:r w:rsidRPr="00725071">
              <w:rPr>
                <w:rStyle w:val="libPoemTiniChar0"/>
                <w:rtl/>
              </w:rPr>
              <w:br/>
              <w:t> </w:t>
            </w:r>
          </w:p>
        </w:tc>
        <w:tc>
          <w:tcPr>
            <w:tcW w:w="279" w:type="dxa"/>
            <w:shd w:val="clear" w:color="auto" w:fill="auto"/>
          </w:tcPr>
          <w:p w:rsidR="005D1EFB" w:rsidRDefault="005D1EFB" w:rsidP="00BE1CD9">
            <w:pPr>
              <w:pStyle w:val="libPoem"/>
              <w:rPr>
                <w:rtl/>
              </w:rPr>
            </w:pPr>
          </w:p>
        </w:tc>
        <w:tc>
          <w:tcPr>
            <w:tcW w:w="3881" w:type="dxa"/>
            <w:shd w:val="clear" w:color="auto" w:fill="auto"/>
          </w:tcPr>
          <w:p w:rsidR="005D1EFB" w:rsidRDefault="005D1EFB" w:rsidP="00BE1CD9">
            <w:pPr>
              <w:pStyle w:val="libPoem"/>
            </w:pPr>
            <w:r>
              <w:rPr>
                <w:rFonts w:hint="cs"/>
                <w:rtl/>
              </w:rPr>
              <w:t>إذ لا يزال لكلِّ قلب شايقا</w:t>
            </w:r>
            <w:r w:rsidRPr="00725071">
              <w:rPr>
                <w:rStyle w:val="libPoemTiniChar0"/>
                <w:rtl/>
              </w:rPr>
              <w:br/>
              <w:t> </w:t>
            </w:r>
          </w:p>
        </w:tc>
      </w:tr>
      <w:tr w:rsidR="005D1EFB" w:rsidTr="00BE1CD9">
        <w:trPr>
          <w:trHeight w:val="350"/>
        </w:trPr>
        <w:tc>
          <w:tcPr>
            <w:tcW w:w="3920" w:type="dxa"/>
          </w:tcPr>
          <w:p w:rsidR="005D1EFB" w:rsidRDefault="005D1EFB" w:rsidP="00BE1CD9">
            <w:pPr>
              <w:pStyle w:val="libPoem"/>
            </w:pPr>
            <w:r>
              <w:rPr>
                <w:rFonts w:hint="cs"/>
                <w:rtl/>
              </w:rPr>
              <w:t>شغل النساء عن الرِّجال وطالما</w:t>
            </w:r>
            <w:r w:rsidRPr="00725071">
              <w:rPr>
                <w:rStyle w:val="libPoemTiniChar0"/>
                <w:rtl/>
              </w:rPr>
              <w:br/>
              <w:t> </w:t>
            </w:r>
          </w:p>
        </w:tc>
        <w:tc>
          <w:tcPr>
            <w:tcW w:w="279" w:type="dxa"/>
          </w:tcPr>
          <w:p w:rsidR="005D1EFB" w:rsidRDefault="005D1EFB" w:rsidP="00BE1CD9">
            <w:pPr>
              <w:pStyle w:val="libPoem"/>
              <w:rPr>
                <w:rtl/>
              </w:rPr>
            </w:pPr>
          </w:p>
        </w:tc>
        <w:tc>
          <w:tcPr>
            <w:tcW w:w="3881" w:type="dxa"/>
          </w:tcPr>
          <w:p w:rsidR="005D1EFB" w:rsidRDefault="005D1EFB" w:rsidP="00BE1CD9">
            <w:pPr>
              <w:pStyle w:val="libPoem"/>
            </w:pPr>
            <w:r>
              <w:rPr>
                <w:rFonts w:hint="cs"/>
                <w:rtl/>
              </w:rPr>
              <w:t>شغل الرِّجال عن النساء مراهقا</w:t>
            </w:r>
            <w:r w:rsidRPr="00725071">
              <w:rPr>
                <w:rStyle w:val="libPoemTiniChar0"/>
                <w:rtl/>
              </w:rPr>
              <w:br/>
              <w:t> </w:t>
            </w:r>
          </w:p>
        </w:tc>
      </w:tr>
      <w:tr w:rsidR="005D1EFB" w:rsidTr="00BE1CD9">
        <w:trPr>
          <w:trHeight w:val="350"/>
        </w:trPr>
        <w:tc>
          <w:tcPr>
            <w:tcW w:w="3920" w:type="dxa"/>
          </w:tcPr>
          <w:p w:rsidR="005D1EFB" w:rsidRDefault="005D1EFB" w:rsidP="00BE1CD9">
            <w:pPr>
              <w:pStyle w:val="libPoem"/>
            </w:pPr>
            <w:r>
              <w:rPr>
                <w:rFonts w:hint="cs"/>
                <w:rtl/>
              </w:rPr>
              <w:t>عشقوه أمرد والتحى</w:t>
            </w:r>
            <w:r w:rsidRPr="00666704">
              <w:rPr>
                <w:rFonts w:hint="cs"/>
                <w:rtl/>
              </w:rPr>
              <w:t xml:space="preserve"> </w:t>
            </w:r>
            <w:r>
              <w:rPr>
                <w:rFonts w:hint="cs"/>
                <w:rtl/>
              </w:rPr>
              <w:t>فعشقته</w:t>
            </w:r>
            <w:r w:rsidRPr="00725071">
              <w:rPr>
                <w:rStyle w:val="libPoemTiniChar0"/>
                <w:rtl/>
              </w:rPr>
              <w:br/>
              <w:t> </w:t>
            </w:r>
          </w:p>
        </w:tc>
        <w:tc>
          <w:tcPr>
            <w:tcW w:w="279" w:type="dxa"/>
          </w:tcPr>
          <w:p w:rsidR="005D1EFB" w:rsidRDefault="005D1EFB" w:rsidP="00BE1CD9">
            <w:pPr>
              <w:pStyle w:val="libPoem"/>
              <w:rPr>
                <w:rtl/>
              </w:rPr>
            </w:pPr>
          </w:p>
        </w:tc>
        <w:tc>
          <w:tcPr>
            <w:tcW w:w="3881" w:type="dxa"/>
          </w:tcPr>
          <w:p w:rsidR="005D1EFB" w:rsidRDefault="00D80A54" w:rsidP="00BE1CD9">
            <w:pPr>
              <w:pStyle w:val="libPoem"/>
            </w:pPr>
            <w:r>
              <w:rPr>
                <w:rFonts w:hint="cs"/>
                <w:rtl/>
              </w:rPr>
              <w:t>أ</w:t>
            </w:r>
            <w:r w:rsidR="005D1EFB">
              <w:rPr>
                <w:rFonts w:hint="cs"/>
                <w:rtl/>
              </w:rPr>
              <w:t>لله أكبر ليس</w:t>
            </w:r>
            <w:r w:rsidR="005D1EFB" w:rsidRPr="00666704">
              <w:rPr>
                <w:rFonts w:hint="cs"/>
                <w:rtl/>
              </w:rPr>
              <w:t xml:space="preserve"> </w:t>
            </w:r>
            <w:r w:rsidR="005D1EFB">
              <w:rPr>
                <w:rFonts w:hint="cs"/>
                <w:rtl/>
              </w:rPr>
              <w:t>يعدم عاشقا</w:t>
            </w:r>
            <w:r w:rsidR="005D1EFB" w:rsidRPr="00725071">
              <w:rPr>
                <w:rStyle w:val="libPoemTiniChar0"/>
                <w:rtl/>
              </w:rPr>
              <w:br/>
              <w:t> </w:t>
            </w:r>
          </w:p>
        </w:tc>
      </w:tr>
    </w:tbl>
    <w:p w:rsidR="00666704" w:rsidRDefault="00666704" w:rsidP="009618AF">
      <w:pPr>
        <w:pStyle w:val="libNormal"/>
        <w:rPr>
          <w:rtl/>
        </w:rPr>
      </w:pPr>
      <w:r>
        <w:rPr>
          <w:rFonts w:hint="cs"/>
          <w:rtl/>
        </w:rPr>
        <w:t xml:space="preserve">وذكره الثعالبي في تتميم يتيمته ج 1 ص 46 وذكر له من قصيدة في سيف الدولة علي بن عبد الله </w:t>
      </w:r>
      <w:r w:rsidR="00827FBC">
        <w:rPr>
          <w:rFonts w:hint="cs"/>
          <w:rtl/>
        </w:rPr>
        <w:t>المتوفّى</w:t>
      </w:r>
      <w:r>
        <w:rPr>
          <w:rFonts w:hint="cs"/>
          <w:rtl/>
        </w:rPr>
        <w:t xml:space="preserve"> 356</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594BF3" w:rsidTr="00BE1CD9">
        <w:trPr>
          <w:trHeight w:val="350"/>
        </w:trPr>
        <w:tc>
          <w:tcPr>
            <w:tcW w:w="3920" w:type="dxa"/>
            <w:shd w:val="clear" w:color="auto" w:fill="auto"/>
          </w:tcPr>
          <w:p w:rsidR="00594BF3" w:rsidRDefault="00594BF3" w:rsidP="00BE1CD9">
            <w:pPr>
              <w:pStyle w:val="libPoem"/>
            </w:pPr>
            <w:r>
              <w:rPr>
                <w:rFonts w:hint="cs"/>
                <w:rtl/>
              </w:rPr>
              <w:t>وحاجةٌ قيل لي</w:t>
            </w:r>
            <w:r w:rsidR="00E66EDC">
              <w:rPr>
                <w:rFonts w:hint="cs"/>
                <w:rtl/>
              </w:rPr>
              <w:t>:</w:t>
            </w:r>
            <w:r>
              <w:rPr>
                <w:rFonts w:hint="cs"/>
                <w:rtl/>
              </w:rPr>
              <w:t>نبَّه لها عمرا</w:t>
            </w:r>
            <w:r w:rsidRPr="00725071">
              <w:rPr>
                <w:rStyle w:val="libPoemTiniChar0"/>
                <w:rtl/>
              </w:rPr>
              <w:br/>
              <w:t> </w:t>
            </w:r>
          </w:p>
        </w:tc>
        <w:tc>
          <w:tcPr>
            <w:tcW w:w="279" w:type="dxa"/>
            <w:shd w:val="clear" w:color="auto" w:fill="auto"/>
          </w:tcPr>
          <w:p w:rsidR="00594BF3" w:rsidRDefault="00594BF3" w:rsidP="00BE1CD9">
            <w:pPr>
              <w:pStyle w:val="libPoem"/>
              <w:rPr>
                <w:rtl/>
              </w:rPr>
            </w:pPr>
          </w:p>
        </w:tc>
        <w:tc>
          <w:tcPr>
            <w:tcW w:w="3881" w:type="dxa"/>
            <w:shd w:val="clear" w:color="auto" w:fill="auto"/>
          </w:tcPr>
          <w:p w:rsidR="00594BF3" w:rsidRDefault="00594BF3" w:rsidP="00BE1CD9">
            <w:pPr>
              <w:pStyle w:val="libPoem"/>
            </w:pPr>
            <w:r>
              <w:rPr>
                <w:rFonts w:hint="cs"/>
                <w:rtl/>
              </w:rPr>
              <w:t>ونُم. فقلت</w:t>
            </w:r>
            <w:r w:rsidR="00E66EDC">
              <w:rPr>
                <w:rFonts w:hint="cs"/>
                <w:rtl/>
              </w:rPr>
              <w:t>:</w:t>
            </w:r>
            <w:r>
              <w:rPr>
                <w:rFonts w:hint="cs"/>
                <w:rtl/>
              </w:rPr>
              <w:t>عليٌّ قد تنبَّه لي</w:t>
            </w:r>
            <w:r w:rsidRPr="00725071">
              <w:rPr>
                <w:rStyle w:val="libPoemTiniChar0"/>
                <w:rtl/>
              </w:rPr>
              <w:br/>
              <w:t> </w:t>
            </w:r>
          </w:p>
        </w:tc>
      </w:tr>
      <w:tr w:rsidR="00594BF3" w:rsidTr="00BE1CD9">
        <w:trPr>
          <w:trHeight w:val="350"/>
        </w:trPr>
        <w:tc>
          <w:tcPr>
            <w:tcW w:w="3920" w:type="dxa"/>
          </w:tcPr>
          <w:p w:rsidR="00594BF3" w:rsidRDefault="00587E77" w:rsidP="00BE1CD9">
            <w:pPr>
              <w:pStyle w:val="libPoem"/>
            </w:pPr>
            <w:r>
              <w:rPr>
                <w:rFonts w:hint="cs"/>
                <w:rtl/>
              </w:rPr>
              <w:t>حسبي عليّان إن ناب الزمان وإن</w:t>
            </w:r>
            <w:r w:rsidR="00594BF3" w:rsidRPr="00725071">
              <w:rPr>
                <w:rStyle w:val="libPoemTiniChar0"/>
                <w:rtl/>
              </w:rPr>
              <w:br/>
              <w:t> </w:t>
            </w:r>
          </w:p>
        </w:tc>
        <w:tc>
          <w:tcPr>
            <w:tcW w:w="279" w:type="dxa"/>
          </w:tcPr>
          <w:p w:rsidR="00594BF3" w:rsidRDefault="00594BF3" w:rsidP="00BE1CD9">
            <w:pPr>
              <w:pStyle w:val="libPoem"/>
              <w:rPr>
                <w:rtl/>
              </w:rPr>
            </w:pPr>
          </w:p>
        </w:tc>
        <w:tc>
          <w:tcPr>
            <w:tcW w:w="3881" w:type="dxa"/>
          </w:tcPr>
          <w:p w:rsidR="00594BF3" w:rsidRDefault="00587E77" w:rsidP="00BE1CD9">
            <w:pPr>
              <w:pStyle w:val="libPoem"/>
            </w:pPr>
            <w:r>
              <w:rPr>
                <w:rFonts w:hint="cs"/>
                <w:rtl/>
              </w:rPr>
              <w:t>جاء المعاد بما في القول والعملِ</w:t>
            </w:r>
            <w:r w:rsidR="00594BF3" w:rsidRPr="00725071">
              <w:rPr>
                <w:rStyle w:val="libPoemTiniChar0"/>
                <w:rtl/>
              </w:rPr>
              <w:br/>
              <w:t> </w:t>
            </w:r>
          </w:p>
        </w:tc>
      </w:tr>
      <w:tr w:rsidR="00594BF3" w:rsidTr="00BE1CD9">
        <w:trPr>
          <w:trHeight w:val="350"/>
        </w:trPr>
        <w:tc>
          <w:tcPr>
            <w:tcW w:w="3920" w:type="dxa"/>
          </w:tcPr>
          <w:p w:rsidR="00594BF3" w:rsidRDefault="00587E77" w:rsidP="00BE1CD9">
            <w:pPr>
              <w:pStyle w:val="libPoem"/>
            </w:pPr>
            <w:r>
              <w:rPr>
                <w:rFonts w:hint="cs"/>
                <w:rtl/>
              </w:rPr>
              <w:t>فلي عليُّ بن عبد</w:t>
            </w:r>
            <w:r w:rsidRPr="00666704">
              <w:rPr>
                <w:rFonts w:hint="cs"/>
                <w:rtl/>
              </w:rPr>
              <w:t xml:space="preserve"> </w:t>
            </w:r>
            <w:r>
              <w:rPr>
                <w:rFonts w:hint="cs"/>
                <w:rtl/>
              </w:rPr>
              <w:t>الله منتجعٌ</w:t>
            </w:r>
            <w:r w:rsidR="00594BF3" w:rsidRPr="00725071">
              <w:rPr>
                <w:rStyle w:val="libPoemTiniChar0"/>
                <w:rtl/>
              </w:rPr>
              <w:br/>
              <w:t> </w:t>
            </w:r>
          </w:p>
        </w:tc>
        <w:tc>
          <w:tcPr>
            <w:tcW w:w="279" w:type="dxa"/>
          </w:tcPr>
          <w:p w:rsidR="00594BF3" w:rsidRDefault="00594BF3" w:rsidP="00BE1CD9">
            <w:pPr>
              <w:pStyle w:val="libPoem"/>
              <w:rPr>
                <w:rtl/>
              </w:rPr>
            </w:pPr>
          </w:p>
        </w:tc>
        <w:tc>
          <w:tcPr>
            <w:tcW w:w="3881" w:type="dxa"/>
          </w:tcPr>
          <w:p w:rsidR="00594BF3" w:rsidRDefault="00587E77" w:rsidP="00BE1CD9">
            <w:pPr>
              <w:pStyle w:val="libPoem"/>
            </w:pPr>
            <w:r>
              <w:rPr>
                <w:rFonts w:hint="cs"/>
                <w:rtl/>
              </w:rPr>
              <w:t>ولي عليُّ أمير</w:t>
            </w:r>
            <w:r w:rsidRPr="00666704">
              <w:rPr>
                <w:rFonts w:hint="cs"/>
                <w:rtl/>
              </w:rPr>
              <w:t xml:space="preserve"> </w:t>
            </w:r>
            <w:r>
              <w:rPr>
                <w:rFonts w:hint="cs"/>
                <w:rtl/>
              </w:rPr>
              <w:t>المؤمنين ولي</w:t>
            </w:r>
            <w:r w:rsidR="00594BF3" w:rsidRPr="00725071">
              <w:rPr>
                <w:rStyle w:val="libPoemTiniChar0"/>
                <w:rtl/>
              </w:rPr>
              <w:br/>
              <w:t> </w:t>
            </w:r>
          </w:p>
        </w:tc>
      </w:tr>
    </w:tbl>
    <w:p w:rsidR="00666704" w:rsidRDefault="00666704" w:rsidP="009618AF">
      <w:pPr>
        <w:pStyle w:val="libNormal"/>
        <w:rPr>
          <w:rtl/>
        </w:rPr>
      </w:pPr>
      <w:r>
        <w:rPr>
          <w:rFonts w:hint="cs"/>
          <w:rtl/>
        </w:rPr>
        <w:t>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977FB6" w:rsidTr="00BE1CD9">
        <w:trPr>
          <w:trHeight w:val="350"/>
        </w:trPr>
        <w:tc>
          <w:tcPr>
            <w:tcW w:w="3920" w:type="dxa"/>
            <w:shd w:val="clear" w:color="auto" w:fill="auto"/>
          </w:tcPr>
          <w:p w:rsidR="00977FB6" w:rsidRDefault="00977FB6" w:rsidP="00BE1CD9">
            <w:pPr>
              <w:pStyle w:val="libPoem"/>
            </w:pPr>
            <w:r>
              <w:rPr>
                <w:rFonts w:hint="cs"/>
                <w:rtl/>
              </w:rPr>
              <w:t>أليس ترى الجوِّ مستعبراً</w:t>
            </w:r>
            <w:r w:rsidRPr="00725071">
              <w:rPr>
                <w:rStyle w:val="libPoemTiniChar0"/>
                <w:rtl/>
              </w:rPr>
              <w:br/>
              <w:t> </w:t>
            </w:r>
          </w:p>
        </w:tc>
        <w:tc>
          <w:tcPr>
            <w:tcW w:w="279" w:type="dxa"/>
            <w:shd w:val="clear" w:color="auto" w:fill="auto"/>
          </w:tcPr>
          <w:p w:rsidR="00977FB6" w:rsidRDefault="00977FB6" w:rsidP="00BE1CD9">
            <w:pPr>
              <w:pStyle w:val="libPoem"/>
              <w:rPr>
                <w:rtl/>
              </w:rPr>
            </w:pPr>
          </w:p>
        </w:tc>
        <w:tc>
          <w:tcPr>
            <w:tcW w:w="3881" w:type="dxa"/>
            <w:shd w:val="clear" w:color="auto" w:fill="auto"/>
          </w:tcPr>
          <w:p w:rsidR="00977FB6" w:rsidRDefault="00977FB6" w:rsidP="00BE1CD9">
            <w:pPr>
              <w:pStyle w:val="libPoem"/>
            </w:pPr>
            <w:r>
              <w:rPr>
                <w:rFonts w:hint="cs"/>
                <w:rtl/>
              </w:rPr>
              <w:t>يُضاحكه برقه الخلّبُ؟</w:t>
            </w:r>
            <w:r w:rsidRPr="00666704">
              <w:rPr>
                <w:rFonts w:hint="cs"/>
                <w:rtl/>
              </w:rPr>
              <w:t>!</w:t>
            </w:r>
            <w:r w:rsidRPr="00725071">
              <w:rPr>
                <w:rStyle w:val="libPoemTiniChar0"/>
                <w:rtl/>
              </w:rPr>
              <w:br/>
              <w:t> </w:t>
            </w:r>
          </w:p>
        </w:tc>
      </w:tr>
      <w:tr w:rsidR="00977FB6" w:rsidTr="00BE1CD9">
        <w:trPr>
          <w:trHeight w:val="350"/>
        </w:trPr>
        <w:tc>
          <w:tcPr>
            <w:tcW w:w="3920" w:type="dxa"/>
          </w:tcPr>
          <w:p w:rsidR="00977FB6" w:rsidRDefault="00977FB6" w:rsidP="00BE1CD9">
            <w:pPr>
              <w:pStyle w:val="libPoem"/>
            </w:pPr>
            <w:r>
              <w:rPr>
                <w:rFonts w:hint="cs"/>
                <w:rtl/>
              </w:rPr>
              <w:t>وقد لاح من قزح قوسه</w:t>
            </w:r>
            <w:r w:rsidRPr="00725071">
              <w:rPr>
                <w:rStyle w:val="libPoemTiniChar0"/>
                <w:rtl/>
              </w:rPr>
              <w:br/>
              <w:t> </w:t>
            </w:r>
          </w:p>
        </w:tc>
        <w:tc>
          <w:tcPr>
            <w:tcW w:w="279" w:type="dxa"/>
          </w:tcPr>
          <w:p w:rsidR="00977FB6" w:rsidRDefault="00977FB6" w:rsidP="00BE1CD9">
            <w:pPr>
              <w:pStyle w:val="libPoem"/>
              <w:rPr>
                <w:rtl/>
              </w:rPr>
            </w:pPr>
          </w:p>
        </w:tc>
        <w:tc>
          <w:tcPr>
            <w:tcW w:w="3881" w:type="dxa"/>
          </w:tcPr>
          <w:p w:rsidR="00977FB6" w:rsidRDefault="00977FB6" w:rsidP="00BE1CD9">
            <w:pPr>
              <w:pStyle w:val="libPoem"/>
            </w:pPr>
            <w:r>
              <w:rPr>
                <w:rFonts w:hint="cs"/>
                <w:rtl/>
              </w:rPr>
              <w:t>بعيداً وتحسبه يقربُ</w:t>
            </w:r>
            <w:r w:rsidRPr="00725071">
              <w:rPr>
                <w:rStyle w:val="libPoemTiniChar0"/>
                <w:rtl/>
              </w:rPr>
              <w:br/>
              <w:t> </w:t>
            </w:r>
          </w:p>
        </w:tc>
      </w:tr>
      <w:tr w:rsidR="00977FB6" w:rsidTr="00BE1CD9">
        <w:trPr>
          <w:trHeight w:val="350"/>
        </w:trPr>
        <w:tc>
          <w:tcPr>
            <w:tcW w:w="3920" w:type="dxa"/>
          </w:tcPr>
          <w:p w:rsidR="00977FB6" w:rsidRDefault="00977FB6" w:rsidP="00BE1CD9">
            <w:pPr>
              <w:pStyle w:val="libPoem"/>
            </w:pPr>
            <w:r>
              <w:rPr>
                <w:rFonts w:hint="cs"/>
                <w:rtl/>
              </w:rPr>
              <w:t>كطاقي عقيق وفيروزج</w:t>
            </w:r>
            <w:r w:rsidRPr="00725071">
              <w:rPr>
                <w:rStyle w:val="libPoemTiniChar0"/>
                <w:rtl/>
              </w:rPr>
              <w:br/>
              <w:t> </w:t>
            </w:r>
          </w:p>
        </w:tc>
        <w:tc>
          <w:tcPr>
            <w:tcW w:w="279" w:type="dxa"/>
          </w:tcPr>
          <w:p w:rsidR="00977FB6" w:rsidRDefault="00977FB6" w:rsidP="00BE1CD9">
            <w:pPr>
              <w:pStyle w:val="libPoem"/>
              <w:rPr>
                <w:rtl/>
              </w:rPr>
            </w:pPr>
          </w:p>
        </w:tc>
        <w:tc>
          <w:tcPr>
            <w:tcW w:w="3881" w:type="dxa"/>
          </w:tcPr>
          <w:p w:rsidR="00977FB6" w:rsidRDefault="00977FB6" w:rsidP="00BE1CD9">
            <w:pPr>
              <w:pStyle w:val="libPoem"/>
            </w:pPr>
            <w:r>
              <w:rPr>
                <w:rFonts w:hint="cs"/>
                <w:rtl/>
              </w:rPr>
              <w:t>وبينهما آخر مذهبُ</w:t>
            </w:r>
            <w:r w:rsidRPr="00725071">
              <w:rPr>
                <w:rStyle w:val="libPoemTiniChar0"/>
                <w:rtl/>
              </w:rPr>
              <w:br/>
              <w:t> </w:t>
            </w:r>
          </w:p>
        </w:tc>
      </w:tr>
    </w:tbl>
    <w:p w:rsidR="00666704" w:rsidRPr="009618AF" w:rsidRDefault="00666704" w:rsidP="00583C0E">
      <w:pPr>
        <w:pStyle w:val="libNormal"/>
      </w:pPr>
      <w:r>
        <w:rPr>
          <w:rFonts w:hint="cs"/>
          <w:rtl/>
        </w:rPr>
        <w:t xml:space="preserve">م </w:t>
      </w:r>
      <w:r w:rsidR="0013021F">
        <w:rPr>
          <w:rFonts w:hint="cs"/>
          <w:rtl/>
        </w:rPr>
        <w:t>-</w:t>
      </w:r>
      <w:r>
        <w:rPr>
          <w:rFonts w:hint="cs"/>
          <w:rtl/>
        </w:rPr>
        <w:t xml:space="preserve"> وذكر </w:t>
      </w:r>
      <w:r w:rsidR="00827FBC">
        <w:rPr>
          <w:rFonts w:hint="cs"/>
          <w:rtl/>
        </w:rPr>
        <w:t>إبن</w:t>
      </w:r>
      <w:r>
        <w:rPr>
          <w:rFonts w:hint="cs"/>
          <w:rtl/>
        </w:rPr>
        <w:t xml:space="preserve"> خلكان شطرا</w:t>
      </w:r>
      <w:r w:rsidR="00977FB6">
        <w:rPr>
          <w:rFonts w:hint="cs"/>
          <w:rtl/>
        </w:rPr>
        <w:t>ً</w:t>
      </w:r>
      <w:r>
        <w:rPr>
          <w:rFonts w:hint="cs"/>
          <w:rtl/>
        </w:rPr>
        <w:t xml:space="preserve"> من شعره في تاريخه 2</w:t>
      </w:r>
      <w:r w:rsidR="00E66EDC">
        <w:rPr>
          <w:rFonts w:hint="cs"/>
          <w:rtl/>
        </w:rPr>
        <w:t>:</w:t>
      </w:r>
      <w:r>
        <w:rPr>
          <w:rFonts w:hint="cs"/>
          <w:rtl/>
        </w:rPr>
        <w:t>236 نقلا</w:t>
      </w:r>
      <w:r w:rsidR="00977FB6">
        <w:rPr>
          <w:rFonts w:hint="cs"/>
          <w:rtl/>
        </w:rPr>
        <w:t>ً</w:t>
      </w:r>
      <w:r>
        <w:rPr>
          <w:rFonts w:hint="cs"/>
          <w:rtl/>
        </w:rPr>
        <w:t xml:space="preserve"> عن ( دمية القصر ) وأثنى عليه ].</w:t>
      </w:r>
    </w:p>
    <w:p w:rsidR="00666704" w:rsidRDefault="00666704" w:rsidP="009618AF">
      <w:pPr>
        <w:pStyle w:val="libNormal"/>
        <w:rPr>
          <w:rtl/>
        </w:rPr>
      </w:pPr>
      <w:r>
        <w:rPr>
          <w:rFonts w:hint="cs"/>
          <w:rtl/>
        </w:rPr>
        <w:br w:type="page"/>
      </w:r>
    </w:p>
    <w:p w:rsidR="00666704" w:rsidRPr="007B6101" w:rsidRDefault="00D80A54" w:rsidP="008051F3">
      <w:pPr>
        <w:pStyle w:val="libLeft"/>
        <w:rPr>
          <w:rtl/>
        </w:rPr>
      </w:pPr>
      <w:r>
        <w:rPr>
          <w:rFonts w:hint="cs"/>
          <w:rtl/>
        </w:rPr>
        <w:lastRenderedPageBreak/>
        <w:t>أ</w:t>
      </w:r>
      <w:r w:rsidR="00666704">
        <w:rPr>
          <w:rFonts w:hint="cs"/>
          <w:rtl/>
        </w:rPr>
        <w:t>لقرن الخامس</w:t>
      </w:r>
    </w:p>
    <w:p w:rsidR="00666704" w:rsidRDefault="00666704" w:rsidP="0002392B">
      <w:pPr>
        <w:pStyle w:val="libCenterBold1"/>
        <w:rPr>
          <w:rtl/>
        </w:rPr>
      </w:pPr>
      <w:bookmarkStart w:id="91" w:name="_Toc507189897"/>
      <w:r>
        <w:rPr>
          <w:rFonts w:hint="cs"/>
          <w:rtl/>
        </w:rPr>
        <w:t>36</w:t>
      </w:r>
      <w:bookmarkEnd w:id="91"/>
    </w:p>
    <w:p w:rsidR="00666704" w:rsidRDefault="00D80A54" w:rsidP="008051F3">
      <w:pPr>
        <w:pStyle w:val="Heading2Center"/>
        <w:rPr>
          <w:rtl/>
        </w:rPr>
      </w:pPr>
      <w:bookmarkStart w:id="92" w:name="_Toc507189898"/>
      <w:bookmarkStart w:id="93" w:name="_Toc509050634"/>
      <w:r>
        <w:rPr>
          <w:rFonts w:hint="cs"/>
          <w:rtl/>
        </w:rPr>
        <w:t>أ</w:t>
      </w:r>
      <w:r w:rsidR="00666704">
        <w:rPr>
          <w:rFonts w:hint="cs"/>
          <w:rtl/>
        </w:rPr>
        <w:t>لشريف الرضي</w:t>
      </w:r>
      <w:bookmarkEnd w:id="92"/>
      <w:bookmarkEnd w:id="93"/>
    </w:p>
    <w:p w:rsidR="00666704" w:rsidRDefault="00D80A54" w:rsidP="008051F3">
      <w:pPr>
        <w:pStyle w:val="libLeft"/>
        <w:rPr>
          <w:rtl/>
        </w:rPr>
      </w:pPr>
      <w:r>
        <w:rPr>
          <w:rFonts w:hint="cs"/>
          <w:rtl/>
        </w:rPr>
        <w:t>أ</w:t>
      </w:r>
      <w:r w:rsidR="00666704">
        <w:rPr>
          <w:rFonts w:hint="cs"/>
          <w:rtl/>
        </w:rPr>
        <w:t>لمولود 359</w:t>
      </w:r>
    </w:p>
    <w:p w:rsidR="00666704" w:rsidRDefault="00D80A54" w:rsidP="008051F3">
      <w:pPr>
        <w:pStyle w:val="libLeft"/>
        <w:rPr>
          <w:rtl/>
        </w:rPr>
      </w:pPr>
      <w:r>
        <w:rPr>
          <w:rFonts w:hint="cs"/>
          <w:rtl/>
        </w:rPr>
        <w:t>أ</w:t>
      </w:r>
      <w:r w:rsidR="00827FBC">
        <w:rPr>
          <w:rFonts w:hint="cs"/>
          <w:rtl/>
        </w:rPr>
        <w:t>لمتوفّى</w:t>
      </w:r>
      <w:r w:rsidR="00666704">
        <w:rPr>
          <w:rFonts w:hint="cs"/>
          <w:rtl/>
        </w:rPr>
        <w:t xml:space="preserve"> 406</w:t>
      </w:r>
    </w:p>
    <w:tbl>
      <w:tblPr>
        <w:tblStyle w:val="TableGrid"/>
        <w:bidiVisual/>
        <w:tblW w:w="4562" w:type="pct"/>
        <w:tblInd w:w="384" w:type="dxa"/>
        <w:tblLook w:val="01E0" w:firstRow="1" w:lastRow="1" w:firstColumn="1" w:lastColumn="1" w:noHBand="0" w:noVBand="0"/>
      </w:tblPr>
      <w:tblGrid>
        <w:gridCol w:w="4440"/>
        <w:gridCol w:w="316"/>
        <w:gridCol w:w="4396"/>
      </w:tblGrid>
      <w:tr w:rsidR="00BE1CD9" w:rsidTr="00BE1CD9">
        <w:trPr>
          <w:trHeight w:val="350"/>
        </w:trPr>
        <w:tc>
          <w:tcPr>
            <w:tcW w:w="3920" w:type="dxa"/>
            <w:shd w:val="clear" w:color="auto" w:fill="auto"/>
          </w:tcPr>
          <w:p w:rsidR="00BE1CD9" w:rsidRDefault="00BE1CD9" w:rsidP="00BE1CD9">
            <w:pPr>
              <w:pStyle w:val="libPoem"/>
            </w:pPr>
            <w:r>
              <w:rPr>
                <w:rFonts w:hint="cs"/>
                <w:rtl/>
              </w:rPr>
              <w:t>نطق اللسان عن الضمير</w:t>
            </w:r>
            <w:r w:rsidRPr="00725071">
              <w:rPr>
                <w:rStyle w:val="libPoemTiniChar0"/>
                <w:rtl/>
              </w:rPr>
              <w:br/>
              <w:t> </w:t>
            </w:r>
          </w:p>
        </w:tc>
        <w:tc>
          <w:tcPr>
            <w:tcW w:w="279" w:type="dxa"/>
            <w:shd w:val="clear" w:color="auto" w:fill="auto"/>
          </w:tcPr>
          <w:p w:rsidR="00BE1CD9" w:rsidRDefault="00BE1CD9" w:rsidP="00BE1CD9">
            <w:pPr>
              <w:pStyle w:val="libPoem"/>
              <w:rPr>
                <w:rtl/>
              </w:rPr>
            </w:pPr>
          </w:p>
        </w:tc>
        <w:tc>
          <w:tcPr>
            <w:tcW w:w="3881" w:type="dxa"/>
            <w:shd w:val="clear" w:color="auto" w:fill="auto"/>
          </w:tcPr>
          <w:p w:rsidR="00BE1CD9" w:rsidRDefault="00BE1CD9" w:rsidP="00BE1CD9">
            <w:pPr>
              <w:pStyle w:val="libPoem"/>
            </w:pPr>
            <w:r>
              <w:rPr>
                <w:rFonts w:hint="cs"/>
                <w:rtl/>
              </w:rPr>
              <w:t>والبشر عنوان البشيرِ</w:t>
            </w:r>
            <w:r w:rsidRPr="00725071">
              <w:rPr>
                <w:rStyle w:val="libPoemTiniChar0"/>
                <w:rtl/>
              </w:rPr>
              <w:br/>
              <w:t> </w:t>
            </w:r>
          </w:p>
        </w:tc>
      </w:tr>
      <w:tr w:rsidR="00BE1CD9" w:rsidTr="00BE1CD9">
        <w:trPr>
          <w:trHeight w:val="350"/>
        </w:trPr>
        <w:tc>
          <w:tcPr>
            <w:tcW w:w="3920" w:type="dxa"/>
          </w:tcPr>
          <w:p w:rsidR="00BE1CD9" w:rsidRDefault="00BE1CD9" w:rsidP="00BE1CD9">
            <w:pPr>
              <w:pStyle w:val="libPoem"/>
            </w:pPr>
            <w:r>
              <w:rPr>
                <w:rFonts w:hint="cs"/>
                <w:rtl/>
              </w:rPr>
              <w:t>ألآن أعفيت القلـ</w:t>
            </w:r>
            <w:r w:rsidRPr="00725071">
              <w:rPr>
                <w:rStyle w:val="libPoemTiniChar0"/>
                <w:rtl/>
              </w:rPr>
              <w:br/>
              <w:t> </w:t>
            </w:r>
          </w:p>
        </w:tc>
        <w:tc>
          <w:tcPr>
            <w:tcW w:w="279" w:type="dxa"/>
          </w:tcPr>
          <w:p w:rsidR="00BE1CD9" w:rsidRDefault="00BE1CD9" w:rsidP="00BE1CD9">
            <w:pPr>
              <w:pStyle w:val="libPoem"/>
              <w:rPr>
                <w:rtl/>
              </w:rPr>
            </w:pPr>
          </w:p>
        </w:tc>
        <w:tc>
          <w:tcPr>
            <w:tcW w:w="3881" w:type="dxa"/>
          </w:tcPr>
          <w:p w:rsidR="00BE1CD9" w:rsidRDefault="00BE1CD9" w:rsidP="00BE1CD9">
            <w:pPr>
              <w:pStyle w:val="libPoem"/>
            </w:pPr>
            <w:r>
              <w:rPr>
                <w:rFonts w:hint="cs"/>
                <w:rtl/>
              </w:rPr>
              <w:t>ـوب من التقلقل والنفورِ</w:t>
            </w:r>
            <w:r w:rsidRPr="00725071">
              <w:rPr>
                <w:rStyle w:val="libPoemTiniChar0"/>
                <w:rtl/>
              </w:rPr>
              <w:br/>
              <w:t> </w:t>
            </w:r>
          </w:p>
        </w:tc>
      </w:tr>
      <w:tr w:rsidR="00BE1CD9" w:rsidTr="00BE1CD9">
        <w:trPr>
          <w:trHeight w:val="350"/>
        </w:trPr>
        <w:tc>
          <w:tcPr>
            <w:tcW w:w="3920" w:type="dxa"/>
          </w:tcPr>
          <w:p w:rsidR="00BE1CD9" w:rsidRDefault="00BE1CD9" w:rsidP="00BE1CD9">
            <w:pPr>
              <w:pStyle w:val="libPoem"/>
            </w:pPr>
            <w:r>
              <w:rPr>
                <w:rFonts w:hint="cs"/>
                <w:rtl/>
              </w:rPr>
              <w:t>وانجابت الظلماء عن</w:t>
            </w:r>
            <w:r w:rsidRPr="00725071">
              <w:rPr>
                <w:rStyle w:val="libPoemTiniChar0"/>
                <w:rtl/>
              </w:rPr>
              <w:br/>
              <w:t> </w:t>
            </w:r>
          </w:p>
        </w:tc>
        <w:tc>
          <w:tcPr>
            <w:tcW w:w="279" w:type="dxa"/>
          </w:tcPr>
          <w:p w:rsidR="00BE1CD9" w:rsidRDefault="00BE1CD9" w:rsidP="00BE1CD9">
            <w:pPr>
              <w:pStyle w:val="libPoem"/>
              <w:rPr>
                <w:rtl/>
              </w:rPr>
            </w:pPr>
          </w:p>
        </w:tc>
        <w:tc>
          <w:tcPr>
            <w:tcW w:w="3881" w:type="dxa"/>
          </w:tcPr>
          <w:p w:rsidR="00BE1CD9" w:rsidRDefault="00BE1CD9" w:rsidP="00BE1CD9">
            <w:pPr>
              <w:pStyle w:val="libPoem"/>
            </w:pPr>
            <w:r>
              <w:rPr>
                <w:rFonts w:hint="cs"/>
                <w:rtl/>
              </w:rPr>
              <w:t>وضح الصَّباح المستنير</w:t>
            </w:r>
            <w:r w:rsidRPr="00725071">
              <w:rPr>
                <w:rStyle w:val="libPoemTiniChar0"/>
                <w:rtl/>
              </w:rPr>
              <w:br/>
              <w:t> </w:t>
            </w:r>
          </w:p>
        </w:tc>
      </w:tr>
    </w:tbl>
    <w:p w:rsidR="00666704" w:rsidRDefault="00666704" w:rsidP="009618AF">
      <w:pPr>
        <w:pStyle w:val="libNormal"/>
        <w:rPr>
          <w:rtl/>
        </w:rPr>
      </w:pPr>
      <w:r>
        <w:rPr>
          <w:rFonts w:hint="cs"/>
          <w:rtl/>
        </w:rPr>
        <w:t>إلى أن قال</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BE1CD9" w:rsidTr="00BE1CD9">
        <w:trPr>
          <w:trHeight w:val="350"/>
        </w:trPr>
        <w:tc>
          <w:tcPr>
            <w:tcW w:w="3920" w:type="dxa"/>
            <w:shd w:val="clear" w:color="auto" w:fill="auto"/>
          </w:tcPr>
          <w:p w:rsidR="00BE1CD9" w:rsidRDefault="00BE1CD9" w:rsidP="00BE1CD9">
            <w:pPr>
              <w:pStyle w:val="libPoem"/>
            </w:pPr>
            <w:r>
              <w:rPr>
                <w:rFonts w:hint="cs"/>
                <w:rtl/>
              </w:rPr>
              <w:t>غدر السرور بنا وكان</w:t>
            </w:r>
            <w:r w:rsidRPr="00725071">
              <w:rPr>
                <w:rStyle w:val="libPoemTiniChar0"/>
                <w:rtl/>
              </w:rPr>
              <w:br/>
              <w:t> </w:t>
            </w:r>
          </w:p>
        </w:tc>
        <w:tc>
          <w:tcPr>
            <w:tcW w:w="279" w:type="dxa"/>
            <w:shd w:val="clear" w:color="auto" w:fill="auto"/>
          </w:tcPr>
          <w:p w:rsidR="00BE1CD9" w:rsidRDefault="00BE1CD9" w:rsidP="00BE1CD9">
            <w:pPr>
              <w:pStyle w:val="libPoem"/>
              <w:rPr>
                <w:rtl/>
              </w:rPr>
            </w:pPr>
          </w:p>
        </w:tc>
        <w:tc>
          <w:tcPr>
            <w:tcW w:w="3881" w:type="dxa"/>
            <w:shd w:val="clear" w:color="auto" w:fill="auto"/>
          </w:tcPr>
          <w:p w:rsidR="00BE1CD9" w:rsidRDefault="00BE1CD9" w:rsidP="00BE1CD9">
            <w:pPr>
              <w:pStyle w:val="libPoem"/>
            </w:pPr>
            <w:r w:rsidRPr="009618AF">
              <w:rPr>
                <w:rFonts w:hint="cs"/>
                <w:rtl/>
              </w:rPr>
              <w:t>وفاؤه يوم الغدير</w:t>
            </w:r>
            <w:r>
              <w:rPr>
                <w:rFonts w:hint="cs"/>
                <w:rtl/>
              </w:rPr>
              <w:t>ِ</w:t>
            </w:r>
            <w:r w:rsidRPr="00725071">
              <w:rPr>
                <w:rStyle w:val="libPoemTiniChar0"/>
                <w:rtl/>
              </w:rPr>
              <w:br/>
              <w:t> </w:t>
            </w:r>
          </w:p>
        </w:tc>
      </w:tr>
      <w:tr w:rsidR="00BE1CD9" w:rsidTr="00BE1CD9">
        <w:trPr>
          <w:trHeight w:val="350"/>
        </w:trPr>
        <w:tc>
          <w:tcPr>
            <w:tcW w:w="3920" w:type="dxa"/>
          </w:tcPr>
          <w:p w:rsidR="00BE1CD9" w:rsidRDefault="00BE1CD9" w:rsidP="00BE1CD9">
            <w:pPr>
              <w:pStyle w:val="libPoem"/>
            </w:pPr>
            <w:r>
              <w:rPr>
                <w:rFonts w:hint="cs"/>
                <w:rtl/>
              </w:rPr>
              <w:t>يومٌ أطاف به الوصيُّ</w:t>
            </w:r>
            <w:r w:rsidRPr="00725071">
              <w:rPr>
                <w:rStyle w:val="libPoemTiniChar0"/>
                <w:rtl/>
              </w:rPr>
              <w:br/>
              <w:t> </w:t>
            </w:r>
          </w:p>
        </w:tc>
        <w:tc>
          <w:tcPr>
            <w:tcW w:w="279" w:type="dxa"/>
          </w:tcPr>
          <w:p w:rsidR="00BE1CD9" w:rsidRDefault="00BE1CD9" w:rsidP="00BE1CD9">
            <w:pPr>
              <w:pStyle w:val="libPoem"/>
              <w:rPr>
                <w:rtl/>
              </w:rPr>
            </w:pPr>
          </w:p>
        </w:tc>
        <w:tc>
          <w:tcPr>
            <w:tcW w:w="3881" w:type="dxa"/>
          </w:tcPr>
          <w:p w:rsidR="00BE1CD9" w:rsidRDefault="00BE1CD9" w:rsidP="00BE1CD9">
            <w:pPr>
              <w:pStyle w:val="libPoem"/>
            </w:pPr>
            <w:r w:rsidRPr="009618AF">
              <w:rPr>
                <w:rFonts w:hint="cs"/>
                <w:rtl/>
              </w:rPr>
              <w:t>وقد تلق</w:t>
            </w:r>
            <w:r>
              <w:rPr>
                <w:rFonts w:hint="cs"/>
                <w:rtl/>
              </w:rPr>
              <w:t>ّ</w:t>
            </w:r>
            <w:r w:rsidRPr="009618AF">
              <w:rPr>
                <w:rFonts w:hint="cs"/>
                <w:rtl/>
              </w:rPr>
              <w:t>ب بالأمير</w:t>
            </w:r>
            <w:r>
              <w:rPr>
                <w:rFonts w:hint="cs"/>
                <w:rtl/>
              </w:rPr>
              <w:t>ِ</w:t>
            </w:r>
            <w:r w:rsidRPr="00725071">
              <w:rPr>
                <w:rStyle w:val="libPoemTiniChar0"/>
                <w:rtl/>
              </w:rPr>
              <w:br/>
              <w:t> </w:t>
            </w:r>
          </w:p>
        </w:tc>
      </w:tr>
      <w:tr w:rsidR="00BE1CD9" w:rsidTr="00BE1CD9">
        <w:trPr>
          <w:trHeight w:val="350"/>
        </w:trPr>
        <w:tc>
          <w:tcPr>
            <w:tcW w:w="3920" w:type="dxa"/>
          </w:tcPr>
          <w:p w:rsidR="00BE1CD9" w:rsidRDefault="00BE1CD9" w:rsidP="00BE1CD9">
            <w:pPr>
              <w:pStyle w:val="libPoem"/>
            </w:pPr>
            <w:r>
              <w:rPr>
                <w:rFonts w:hint="cs"/>
                <w:rtl/>
              </w:rPr>
              <w:t>فتسلّ فيه وردّ عار</w:t>
            </w:r>
            <w:r w:rsidRPr="00725071">
              <w:rPr>
                <w:rStyle w:val="libPoemTiniChar0"/>
                <w:rtl/>
              </w:rPr>
              <w:br/>
              <w:t> </w:t>
            </w:r>
          </w:p>
        </w:tc>
        <w:tc>
          <w:tcPr>
            <w:tcW w:w="279" w:type="dxa"/>
          </w:tcPr>
          <w:p w:rsidR="00BE1CD9" w:rsidRDefault="00BE1CD9" w:rsidP="00BE1CD9">
            <w:pPr>
              <w:pStyle w:val="libPoem"/>
              <w:rPr>
                <w:rtl/>
              </w:rPr>
            </w:pPr>
          </w:p>
        </w:tc>
        <w:tc>
          <w:tcPr>
            <w:tcW w:w="3881" w:type="dxa"/>
          </w:tcPr>
          <w:p w:rsidR="00BE1CD9" w:rsidRDefault="005B6E86" w:rsidP="00BE1CD9">
            <w:pPr>
              <w:pStyle w:val="libPoem"/>
            </w:pPr>
            <w:r>
              <w:rPr>
                <w:rFonts w:hint="cs"/>
                <w:rtl/>
              </w:rPr>
              <w:t>ية</w:t>
            </w:r>
            <w:r w:rsidR="00D80A54">
              <w:rPr>
                <w:rFonts w:hint="cs"/>
                <w:rtl/>
              </w:rPr>
              <w:t xml:space="preserve"> </w:t>
            </w:r>
            <w:r w:rsidRPr="009618AF">
              <w:rPr>
                <w:rFonts w:hint="cs"/>
                <w:rtl/>
              </w:rPr>
              <w:t>الغرام إلى المعير</w:t>
            </w:r>
            <w:r w:rsidR="00BE1CD9" w:rsidRPr="00725071">
              <w:rPr>
                <w:rStyle w:val="libPoemTiniChar0"/>
                <w:rtl/>
              </w:rPr>
              <w:br/>
              <w:t> </w:t>
            </w:r>
          </w:p>
        </w:tc>
      </w:tr>
      <w:tr w:rsidR="00BE1CD9" w:rsidTr="00BE1CD9">
        <w:trPr>
          <w:trHeight w:val="350"/>
        </w:trPr>
        <w:tc>
          <w:tcPr>
            <w:tcW w:w="3920" w:type="dxa"/>
          </w:tcPr>
          <w:p w:rsidR="00BE1CD9" w:rsidRDefault="005B6E86" w:rsidP="00BE1CD9">
            <w:pPr>
              <w:pStyle w:val="libPoem"/>
            </w:pPr>
            <w:r>
              <w:rPr>
                <w:rFonts w:hint="cs"/>
                <w:rtl/>
              </w:rPr>
              <w:t>وابتزّ أعمار الهموم</w:t>
            </w:r>
            <w:r w:rsidR="00BE1CD9" w:rsidRPr="00725071">
              <w:rPr>
                <w:rStyle w:val="libPoemTiniChar0"/>
                <w:rtl/>
              </w:rPr>
              <w:br/>
              <w:t> </w:t>
            </w:r>
          </w:p>
        </w:tc>
        <w:tc>
          <w:tcPr>
            <w:tcW w:w="279" w:type="dxa"/>
          </w:tcPr>
          <w:p w:rsidR="00BE1CD9" w:rsidRDefault="00BE1CD9" w:rsidP="00BE1CD9">
            <w:pPr>
              <w:pStyle w:val="libPoem"/>
              <w:rPr>
                <w:rtl/>
              </w:rPr>
            </w:pPr>
          </w:p>
        </w:tc>
        <w:tc>
          <w:tcPr>
            <w:tcW w:w="3881" w:type="dxa"/>
          </w:tcPr>
          <w:p w:rsidR="00BE1CD9" w:rsidRDefault="005B6E86" w:rsidP="00BE1CD9">
            <w:pPr>
              <w:pStyle w:val="libPoem"/>
            </w:pPr>
            <w:r w:rsidRPr="009618AF">
              <w:rPr>
                <w:rFonts w:hint="cs"/>
                <w:rtl/>
              </w:rPr>
              <w:t>بطول أعمار السرور</w:t>
            </w:r>
            <w:r>
              <w:rPr>
                <w:rFonts w:hint="cs"/>
                <w:rtl/>
              </w:rPr>
              <w:t>ِ</w:t>
            </w:r>
            <w:r w:rsidR="00BE1CD9" w:rsidRPr="00725071">
              <w:rPr>
                <w:rStyle w:val="libPoemTiniChar0"/>
                <w:rtl/>
              </w:rPr>
              <w:br/>
              <w:t> </w:t>
            </w:r>
          </w:p>
        </w:tc>
      </w:tr>
      <w:tr w:rsidR="00BE1CD9" w:rsidTr="00BE1CD9">
        <w:trPr>
          <w:trHeight w:val="350"/>
        </w:trPr>
        <w:tc>
          <w:tcPr>
            <w:tcW w:w="3920" w:type="dxa"/>
          </w:tcPr>
          <w:p w:rsidR="00BE1CD9" w:rsidRDefault="005B6E86" w:rsidP="00BE1CD9">
            <w:pPr>
              <w:pStyle w:val="libPoem"/>
            </w:pPr>
            <w:r>
              <w:rPr>
                <w:rFonts w:hint="cs"/>
                <w:rtl/>
              </w:rPr>
              <w:t>فلغير قلبك من يعلّل</w:t>
            </w:r>
            <w:r w:rsidR="00BE1CD9" w:rsidRPr="00725071">
              <w:rPr>
                <w:rStyle w:val="libPoemTiniChar0"/>
                <w:rtl/>
              </w:rPr>
              <w:br/>
              <w:t> </w:t>
            </w:r>
          </w:p>
        </w:tc>
        <w:tc>
          <w:tcPr>
            <w:tcW w:w="279" w:type="dxa"/>
          </w:tcPr>
          <w:p w:rsidR="00BE1CD9" w:rsidRDefault="00BE1CD9" w:rsidP="00BE1CD9">
            <w:pPr>
              <w:pStyle w:val="libPoem"/>
              <w:rPr>
                <w:rtl/>
              </w:rPr>
            </w:pPr>
          </w:p>
        </w:tc>
        <w:tc>
          <w:tcPr>
            <w:tcW w:w="3881" w:type="dxa"/>
          </w:tcPr>
          <w:p w:rsidR="00BE1CD9" w:rsidRDefault="005B6E86" w:rsidP="00BE1CD9">
            <w:pPr>
              <w:pStyle w:val="libPoem"/>
            </w:pPr>
            <w:r w:rsidRPr="009618AF">
              <w:rPr>
                <w:rFonts w:hint="cs"/>
                <w:rtl/>
              </w:rPr>
              <w:t>هم</w:t>
            </w:r>
            <w:r>
              <w:rPr>
                <w:rFonts w:hint="cs"/>
                <w:rtl/>
              </w:rPr>
              <w:t>َّ</w:t>
            </w:r>
            <w:r w:rsidRPr="009618AF">
              <w:rPr>
                <w:rFonts w:hint="cs"/>
                <w:rtl/>
              </w:rPr>
              <w:t>ه نطف الخمور</w:t>
            </w:r>
            <w:r>
              <w:rPr>
                <w:rFonts w:hint="cs"/>
                <w:rtl/>
              </w:rPr>
              <w:t>ِ</w:t>
            </w:r>
            <w:r w:rsidR="00BE1CD9" w:rsidRPr="00725071">
              <w:rPr>
                <w:rStyle w:val="libPoemTiniChar0"/>
                <w:rtl/>
              </w:rPr>
              <w:br/>
              <w:t> </w:t>
            </w:r>
          </w:p>
        </w:tc>
      </w:tr>
      <w:tr w:rsidR="00BE1CD9" w:rsidTr="00BE1CD9">
        <w:tblPrEx>
          <w:tblLook w:val="04A0" w:firstRow="1" w:lastRow="0" w:firstColumn="1" w:lastColumn="0" w:noHBand="0" w:noVBand="1"/>
        </w:tblPrEx>
        <w:trPr>
          <w:trHeight w:val="350"/>
        </w:trPr>
        <w:tc>
          <w:tcPr>
            <w:tcW w:w="3920" w:type="dxa"/>
          </w:tcPr>
          <w:p w:rsidR="00BE1CD9" w:rsidRDefault="005B6E86" w:rsidP="00BE1CD9">
            <w:pPr>
              <w:pStyle w:val="libPoem"/>
            </w:pPr>
            <w:r>
              <w:rPr>
                <w:rFonts w:hint="cs"/>
                <w:rtl/>
              </w:rPr>
              <w:t>لا تقنعن عند المطالب</w:t>
            </w:r>
            <w:r w:rsidR="00BE1CD9" w:rsidRPr="00725071">
              <w:rPr>
                <w:rStyle w:val="libPoemTiniChar0"/>
                <w:rtl/>
              </w:rPr>
              <w:br/>
              <w:t> </w:t>
            </w:r>
          </w:p>
        </w:tc>
        <w:tc>
          <w:tcPr>
            <w:tcW w:w="279" w:type="dxa"/>
          </w:tcPr>
          <w:p w:rsidR="00BE1CD9" w:rsidRDefault="00BE1CD9" w:rsidP="00BE1CD9">
            <w:pPr>
              <w:pStyle w:val="libPoem"/>
              <w:rPr>
                <w:rtl/>
              </w:rPr>
            </w:pPr>
          </w:p>
        </w:tc>
        <w:tc>
          <w:tcPr>
            <w:tcW w:w="3881" w:type="dxa"/>
          </w:tcPr>
          <w:p w:rsidR="00BE1CD9" w:rsidRDefault="005B6E86" w:rsidP="00BE1CD9">
            <w:pPr>
              <w:pStyle w:val="libPoem"/>
            </w:pPr>
            <w:r w:rsidRPr="009618AF">
              <w:rPr>
                <w:rFonts w:hint="cs"/>
                <w:rtl/>
              </w:rPr>
              <w:t>بالقليل من الكثير</w:t>
            </w:r>
            <w:r>
              <w:rPr>
                <w:rFonts w:hint="cs"/>
                <w:rtl/>
              </w:rPr>
              <w:t>ِ</w:t>
            </w:r>
            <w:r w:rsidR="00BE1CD9" w:rsidRPr="00725071">
              <w:rPr>
                <w:rStyle w:val="libPoemTiniChar0"/>
                <w:rtl/>
              </w:rPr>
              <w:br/>
              <w:t> </w:t>
            </w:r>
          </w:p>
        </w:tc>
      </w:tr>
      <w:tr w:rsidR="00BE1CD9" w:rsidTr="00BE1CD9">
        <w:tblPrEx>
          <w:tblLook w:val="04A0" w:firstRow="1" w:lastRow="0" w:firstColumn="1" w:lastColumn="0" w:noHBand="0" w:noVBand="1"/>
        </w:tblPrEx>
        <w:trPr>
          <w:trHeight w:val="350"/>
        </w:trPr>
        <w:tc>
          <w:tcPr>
            <w:tcW w:w="3920" w:type="dxa"/>
          </w:tcPr>
          <w:p w:rsidR="00BE1CD9" w:rsidRDefault="005B6E86" w:rsidP="00BE1CD9">
            <w:pPr>
              <w:pStyle w:val="libPoem"/>
            </w:pPr>
            <w:r>
              <w:rPr>
                <w:rFonts w:hint="cs"/>
                <w:rtl/>
              </w:rPr>
              <w:t>فتبرَّض الأطماع مثل</w:t>
            </w:r>
            <w:r w:rsidR="00BE1CD9" w:rsidRPr="00725071">
              <w:rPr>
                <w:rStyle w:val="libPoemTiniChar0"/>
                <w:rtl/>
              </w:rPr>
              <w:br/>
              <w:t> </w:t>
            </w:r>
          </w:p>
        </w:tc>
        <w:tc>
          <w:tcPr>
            <w:tcW w:w="279" w:type="dxa"/>
          </w:tcPr>
          <w:p w:rsidR="00BE1CD9" w:rsidRDefault="00BE1CD9" w:rsidP="00BE1CD9">
            <w:pPr>
              <w:pStyle w:val="libPoem"/>
              <w:rPr>
                <w:rtl/>
              </w:rPr>
            </w:pPr>
          </w:p>
        </w:tc>
        <w:tc>
          <w:tcPr>
            <w:tcW w:w="3881" w:type="dxa"/>
          </w:tcPr>
          <w:p w:rsidR="00BE1CD9" w:rsidRDefault="005B6E86" w:rsidP="00BE1CD9">
            <w:pPr>
              <w:pStyle w:val="libPoem"/>
            </w:pPr>
            <w:r w:rsidRPr="009618AF">
              <w:rPr>
                <w:rFonts w:hint="cs"/>
                <w:rtl/>
              </w:rPr>
              <w:t>تبر</w:t>
            </w:r>
            <w:r>
              <w:rPr>
                <w:rFonts w:hint="cs"/>
                <w:rtl/>
              </w:rPr>
              <w:t>ّ</w:t>
            </w:r>
            <w:r w:rsidRPr="009618AF">
              <w:rPr>
                <w:rFonts w:hint="cs"/>
                <w:rtl/>
              </w:rPr>
              <w:t xml:space="preserve">ض </w:t>
            </w:r>
            <w:r w:rsidRPr="00583C0E">
              <w:rPr>
                <w:rStyle w:val="libFootnotenumChar"/>
                <w:rFonts w:hint="cs"/>
                <w:rtl/>
              </w:rPr>
              <w:t>(1)</w:t>
            </w:r>
            <w:r w:rsidRPr="009618AF">
              <w:rPr>
                <w:rFonts w:hint="cs"/>
                <w:rtl/>
              </w:rPr>
              <w:t xml:space="preserve"> ال</w:t>
            </w:r>
            <w:r>
              <w:rPr>
                <w:rFonts w:hint="cs"/>
                <w:rtl/>
              </w:rPr>
              <w:t>ثمَّ</w:t>
            </w:r>
            <w:r w:rsidRPr="009618AF">
              <w:rPr>
                <w:rFonts w:hint="cs"/>
                <w:rtl/>
              </w:rPr>
              <w:t>د الجرور</w:t>
            </w:r>
            <w:r>
              <w:rPr>
                <w:rFonts w:hint="cs"/>
                <w:rtl/>
              </w:rPr>
              <w:t>ِ</w:t>
            </w:r>
            <w:r w:rsidR="00BE1CD9" w:rsidRPr="00725071">
              <w:rPr>
                <w:rStyle w:val="libPoemTiniChar0"/>
                <w:rtl/>
              </w:rPr>
              <w:br/>
              <w:t> </w:t>
            </w:r>
          </w:p>
        </w:tc>
      </w:tr>
      <w:tr w:rsidR="00BE1CD9" w:rsidTr="00BE1CD9">
        <w:tblPrEx>
          <w:tblLook w:val="04A0" w:firstRow="1" w:lastRow="0" w:firstColumn="1" w:lastColumn="0" w:noHBand="0" w:noVBand="1"/>
        </w:tblPrEx>
        <w:trPr>
          <w:trHeight w:val="350"/>
        </w:trPr>
        <w:tc>
          <w:tcPr>
            <w:tcW w:w="3920" w:type="dxa"/>
          </w:tcPr>
          <w:p w:rsidR="00BE1CD9" w:rsidRDefault="005B6E86" w:rsidP="00BE1CD9">
            <w:pPr>
              <w:pStyle w:val="libPoem"/>
            </w:pPr>
            <w:r>
              <w:rPr>
                <w:rFonts w:hint="cs"/>
                <w:rtl/>
              </w:rPr>
              <w:t>هذا أوان تطاول الحا</w:t>
            </w:r>
            <w:r w:rsidR="00BE1CD9" w:rsidRPr="00725071">
              <w:rPr>
                <w:rStyle w:val="libPoemTiniChar0"/>
                <w:rtl/>
              </w:rPr>
              <w:br/>
              <w:t> </w:t>
            </w:r>
          </w:p>
        </w:tc>
        <w:tc>
          <w:tcPr>
            <w:tcW w:w="279" w:type="dxa"/>
          </w:tcPr>
          <w:p w:rsidR="00BE1CD9" w:rsidRDefault="00BE1CD9" w:rsidP="00BE1CD9">
            <w:pPr>
              <w:pStyle w:val="libPoem"/>
              <w:rPr>
                <w:rtl/>
              </w:rPr>
            </w:pPr>
          </w:p>
        </w:tc>
        <w:tc>
          <w:tcPr>
            <w:tcW w:w="3881" w:type="dxa"/>
          </w:tcPr>
          <w:p w:rsidR="00BE1CD9" w:rsidRDefault="005B6E86" w:rsidP="00BE1CD9">
            <w:pPr>
              <w:pStyle w:val="libPoem"/>
            </w:pPr>
            <w:r w:rsidRPr="009618AF">
              <w:rPr>
                <w:rFonts w:hint="cs"/>
                <w:rtl/>
              </w:rPr>
              <w:t>جات والأمل القصير</w:t>
            </w:r>
            <w:r>
              <w:rPr>
                <w:rFonts w:hint="cs"/>
                <w:rtl/>
              </w:rPr>
              <w:t>ِ</w:t>
            </w:r>
            <w:r w:rsidR="00BE1CD9" w:rsidRPr="00725071">
              <w:rPr>
                <w:rStyle w:val="libPoemTiniChar0"/>
                <w:rtl/>
              </w:rPr>
              <w:br/>
              <w:t> </w:t>
            </w:r>
          </w:p>
        </w:tc>
      </w:tr>
      <w:tr w:rsidR="00BE1CD9" w:rsidTr="00BE1CD9">
        <w:tblPrEx>
          <w:tblLook w:val="04A0" w:firstRow="1" w:lastRow="0" w:firstColumn="1" w:lastColumn="0" w:noHBand="0" w:noVBand="1"/>
        </w:tblPrEx>
        <w:trPr>
          <w:trHeight w:val="350"/>
        </w:trPr>
        <w:tc>
          <w:tcPr>
            <w:tcW w:w="3920" w:type="dxa"/>
          </w:tcPr>
          <w:p w:rsidR="00BE1CD9" w:rsidRDefault="005B6E86" w:rsidP="00BE1CD9">
            <w:pPr>
              <w:pStyle w:val="libPoem"/>
            </w:pPr>
            <w:r>
              <w:rPr>
                <w:rFonts w:hint="cs"/>
                <w:rtl/>
              </w:rPr>
              <w:t>فانفح لنا من راحتيك</w:t>
            </w:r>
            <w:r w:rsidR="00BE1CD9" w:rsidRPr="00725071">
              <w:rPr>
                <w:rStyle w:val="libPoemTiniChar0"/>
                <w:rtl/>
              </w:rPr>
              <w:br/>
              <w:t> </w:t>
            </w:r>
          </w:p>
        </w:tc>
        <w:tc>
          <w:tcPr>
            <w:tcW w:w="279" w:type="dxa"/>
          </w:tcPr>
          <w:p w:rsidR="00BE1CD9" w:rsidRDefault="00BE1CD9" w:rsidP="00BE1CD9">
            <w:pPr>
              <w:pStyle w:val="libPoem"/>
              <w:rPr>
                <w:rtl/>
              </w:rPr>
            </w:pPr>
          </w:p>
        </w:tc>
        <w:tc>
          <w:tcPr>
            <w:tcW w:w="3881" w:type="dxa"/>
          </w:tcPr>
          <w:p w:rsidR="00BE1CD9" w:rsidRDefault="005B6E86" w:rsidP="00BE1CD9">
            <w:pPr>
              <w:pStyle w:val="libPoem"/>
            </w:pPr>
            <w:r w:rsidRPr="009618AF">
              <w:rPr>
                <w:rFonts w:hint="cs"/>
                <w:rtl/>
              </w:rPr>
              <w:t>بلا القليل ولا النزور</w:t>
            </w:r>
            <w:r>
              <w:rPr>
                <w:rFonts w:hint="cs"/>
                <w:rtl/>
              </w:rPr>
              <w:t>ِ</w:t>
            </w:r>
            <w:r w:rsidR="00BE1CD9" w:rsidRPr="00725071">
              <w:rPr>
                <w:rStyle w:val="libPoemTiniChar0"/>
                <w:rtl/>
              </w:rPr>
              <w:br/>
              <w:t> </w:t>
            </w:r>
          </w:p>
        </w:tc>
      </w:tr>
      <w:tr w:rsidR="00BE1CD9" w:rsidTr="00BE1CD9">
        <w:tblPrEx>
          <w:tblLook w:val="04A0" w:firstRow="1" w:lastRow="0" w:firstColumn="1" w:lastColumn="0" w:noHBand="0" w:noVBand="1"/>
        </w:tblPrEx>
        <w:trPr>
          <w:trHeight w:val="350"/>
        </w:trPr>
        <w:tc>
          <w:tcPr>
            <w:tcW w:w="3920" w:type="dxa"/>
          </w:tcPr>
          <w:p w:rsidR="00BE1CD9" w:rsidRDefault="005B6E86" w:rsidP="00BE1CD9">
            <w:pPr>
              <w:pStyle w:val="libPoem"/>
            </w:pPr>
            <w:r>
              <w:rPr>
                <w:rFonts w:hint="cs"/>
                <w:rtl/>
              </w:rPr>
              <w:t>لا تحوجنَّ إلى العصاب</w:t>
            </w:r>
            <w:r w:rsidR="00BE1CD9" w:rsidRPr="00725071">
              <w:rPr>
                <w:rStyle w:val="libPoemTiniChar0"/>
                <w:rtl/>
              </w:rPr>
              <w:br/>
              <w:t> </w:t>
            </w:r>
          </w:p>
        </w:tc>
        <w:tc>
          <w:tcPr>
            <w:tcW w:w="279" w:type="dxa"/>
          </w:tcPr>
          <w:p w:rsidR="00BE1CD9" w:rsidRDefault="00BE1CD9" w:rsidP="00BE1CD9">
            <w:pPr>
              <w:pStyle w:val="libPoem"/>
              <w:rPr>
                <w:rtl/>
              </w:rPr>
            </w:pPr>
          </w:p>
        </w:tc>
        <w:tc>
          <w:tcPr>
            <w:tcW w:w="3881" w:type="dxa"/>
          </w:tcPr>
          <w:p w:rsidR="00BE1CD9" w:rsidRDefault="005B6E86" w:rsidP="00BE1CD9">
            <w:pPr>
              <w:pStyle w:val="libPoem"/>
            </w:pPr>
            <w:r w:rsidRPr="009618AF">
              <w:rPr>
                <w:rFonts w:hint="cs"/>
                <w:rtl/>
              </w:rPr>
              <w:t>وأنت في الضرع الدرور</w:t>
            </w:r>
            <w:r>
              <w:rPr>
                <w:rFonts w:hint="cs"/>
                <w:rtl/>
              </w:rPr>
              <w:t>ِ</w:t>
            </w:r>
            <w:r w:rsidR="00BE1CD9" w:rsidRPr="00725071">
              <w:rPr>
                <w:rStyle w:val="libPoemTiniChar0"/>
                <w:rtl/>
              </w:rPr>
              <w:br/>
              <w:t> </w:t>
            </w:r>
          </w:p>
        </w:tc>
      </w:tr>
      <w:tr w:rsidR="00BE1CD9" w:rsidTr="00BE1CD9">
        <w:tblPrEx>
          <w:tblLook w:val="04A0" w:firstRow="1" w:lastRow="0" w:firstColumn="1" w:lastColumn="0" w:noHBand="0" w:noVBand="1"/>
        </w:tblPrEx>
        <w:trPr>
          <w:trHeight w:val="350"/>
        </w:trPr>
        <w:tc>
          <w:tcPr>
            <w:tcW w:w="3920" w:type="dxa"/>
          </w:tcPr>
          <w:p w:rsidR="00BE1CD9" w:rsidRDefault="005B6E86" w:rsidP="00BE1CD9">
            <w:pPr>
              <w:pStyle w:val="libPoem"/>
            </w:pPr>
            <w:r>
              <w:rPr>
                <w:rFonts w:hint="cs"/>
                <w:rtl/>
              </w:rPr>
              <w:t>آثار شكرك في فمي</w:t>
            </w:r>
            <w:r w:rsidR="00BE1CD9" w:rsidRPr="00725071">
              <w:rPr>
                <w:rStyle w:val="libPoemTiniChar0"/>
                <w:rtl/>
              </w:rPr>
              <w:br/>
              <w:t> </w:t>
            </w:r>
          </w:p>
        </w:tc>
        <w:tc>
          <w:tcPr>
            <w:tcW w:w="279" w:type="dxa"/>
          </w:tcPr>
          <w:p w:rsidR="00BE1CD9" w:rsidRDefault="00BE1CD9" w:rsidP="00BE1CD9">
            <w:pPr>
              <w:pStyle w:val="libPoem"/>
              <w:rPr>
                <w:rtl/>
              </w:rPr>
            </w:pPr>
          </w:p>
        </w:tc>
        <w:tc>
          <w:tcPr>
            <w:tcW w:w="3881" w:type="dxa"/>
          </w:tcPr>
          <w:p w:rsidR="00BE1CD9" w:rsidRDefault="005B6E86" w:rsidP="00BE1CD9">
            <w:pPr>
              <w:pStyle w:val="libPoem"/>
            </w:pPr>
            <w:r w:rsidRPr="009618AF">
              <w:rPr>
                <w:rFonts w:hint="cs"/>
                <w:rtl/>
              </w:rPr>
              <w:t>وسمات ود</w:t>
            </w:r>
            <w:r>
              <w:rPr>
                <w:rFonts w:hint="cs"/>
                <w:rtl/>
              </w:rPr>
              <w:t>ِّ</w:t>
            </w:r>
            <w:r w:rsidRPr="009618AF">
              <w:rPr>
                <w:rFonts w:hint="cs"/>
                <w:rtl/>
              </w:rPr>
              <w:t>ك في ضميري</w:t>
            </w:r>
            <w:r w:rsidR="00BE1CD9" w:rsidRPr="00725071">
              <w:rPr>
                <w:rStyle w:val="libPoemTiniChar0"/>
                <w:rtl/>
              </w:rPr>
              <w:br/>
              <w:t> </w:t>
            </w:r>
          </w:p>
        </w:tc>
      </w:tr>
      <w:tr w:rsidR="00BE1CD9" w:rsidTr="00BE1CD9">
        <w:tblPrEx>
          <w:tblLook w:val="04A0" w:firstRow="1" w:lastRow="0" w:firstColumn="1" w:lastColumn="0" w:noHBand="0" w:noVBand="1"/>
        </w:tblPrEx>
        <w:trPr>
          <w:trHeight w:val="350"/>
        </w:trPr>
        <w:tc>
          <w:tcPr>
            <w:tcW w:w="3920" w:type="dxa"/>
          </w:tcPr>
          <w:p w:rsidR="00BE1CD9" w:rsidRDefault="005B6E86" w:rsidP="00BE1CD9">
            <w:pPr>
              <w:pStyle w:val="libPoem"/>
            </w:pPr>
            <w:r>
              <w:rPr>
                <w:rFonts w:hint="cs"/>
                <w:rtl/>
              </w:rPr>
              <w:t>وقصيدةٌ عذراء مثل</w:t>
            </w:r>
            <w:r w:rsidR="00BE1CD9" w:rsidRPr="00725071">
              <w:rPr>
                <w:rStyle w:val="libPoemTiniChar0"/>
                <w:rtl/>
              </w:rPr>
              <w:br/>
              <w:t> </w:t>
            </w:r>
          </w:p>
        </w:tc>
        <w:tc>
          <w:tcPr>
            <w:tcW w:w="279" w:type="dxa"/>
          </w:tcPr>
          <w:p w:rsidR="00BE1CD9" w:rsidRDefault="00BE1CD9" w:rsidP="00BE1CD9">
            <w:pPr>
              <w:pStyle w:val="libPoem"/>
              <w:rPr>
                <w:rtl/>
              </w:rPr>
            </w:pPr>
          </w:p>
        </w:tc>
        <w:tc>
          <w:tcPr>
            <w:tcW w:w="3881" w:type="dxa"/>
          </w:tcPr>
          <w:p w:rsidR="00BE1CD9" w:rsidRDefault="005B6E86" w:rsidP="00BE1CD9">
            <w:pPr>
              <w:pStyle w:val="libPoem"/>
            </w:pPr>
            <w:r w:rsidRPr="009618AF">
              <w:rPr>
                <w:rFonts w:hint="cs"/>
                <w:rtl/>
              </w:rPr>
              <w:t>تأل</w:t>
            </w:r>
            <w:r>
              <w:rPr>
                <w:rFonts w:hint="cs"/>
                <w:rtl/>
              </w:rPr>
              <w:t>ّ</w:t>
            </w:r>
            <w:r w:rsidRPr="009618AF">
              <w:rPr>
                <w:rFonts w:hint="cs"/>
                <w:rtl/>
              </w:rPr>
              <w:t>ق الر</w:t>
            </w:r>
            <w:r>
              <w:rPr>
                <w:rFonts w:hint="cs"/>
                <w:rtl/>
              </w:rPr>
              <w:t>َّ</w:t>
            </w:r>
            <w:r w:rsidRPr="009618AF">
              <w:rPr>
                <w:rFonts w:hint="cs"/>
                <w:rtl/>
              </w:rPr>
              <w:t>وض النضير</w:t>
            </w:r>
            <w:r>
              <w:rPr>
                <w:rFonts w:hint="cs"/>
                <w:rtl/>
              </w:rPr>
              <w:t>ِ</w:t>
            </w:r>
            <w:r w:rsidR="00BE1CD9" w:rsidRPr="00725071">
              <w:rPr>
                <w:rStyle w:val="libPoemTiniChar0"/>
                <w:rtl/>
              </w:rPr>
              <w:br/>
              <w:t> </w:t>
            </w:r>
          </w:p>
        </w:tc>
      </w:tr>
    </w:tbl>
    <w:p w:rsidR="00666704" w:rsidRPr="009618AF" w:rsidRDefault="00F67EBD" w:rsidP="00F67EBD">
      <w:pPr>
        <w:pStyle w:val="libLine"/>
        <w:rPr>
          <w:rtl/>
        </w:rPr>
      </w:pPr>
      <w:r>
        <w:rPr>
          <w:rFonts w:hint="cs"/>
          <w:rtl/>
        </w:rPr>
        <w:t>____________________</w:t>
      </w:r>
    </w:p>
    <w:p w:rsidR="00666704" w:rsidRPr="008A0D7A" w:rsidRDefault="00666704" w:rsidP="00D80A54">
      <w:pPr>
        <w:pStyle w:val="libFootnote0"/>
        <w:rPr>
          <w:rtl/>
        </w:rPr>
      </w:pPr>
      <w:r w:rsidRPr="008A0D7A">
        <w:rPr>
          <w:rFonts w:hint="cs"/>
          <w:rtl/>
        </w:rPr>
        <w:t xml:space="preserve">1 </w:t>
      </w:r>
      <w:r w:rsidR="0013021F">
        <w:rPr>
          <w:rFonts w:hint="cs"/>
          <w:rtl/>
        </w:rPr>
        <w:t>-</w:t>
      </w:r>
      <w:r w:rsidRPr="008A0D7A">
        <w:rPr>
          <w:rFonts w:hint="cs"/>
          <w:rtl/>
        </w:rPr>
        <w:t xml:space="preserve"> التبرض من تبرض</w:t>
      </w:r>
      <w:r w:rsidR="00E66EDC">
        <w:rPr>
          <w:rFonts w:hint="cs"/>
          <w:rtl/>
        </w:rPr>
        <w:t>:</w:t>
      </w:r>
      <w:r w:rsidR="00D80A54">
        <w:rPr>
          <w:rFonts w:hint="cs"/>
          <w:rtl/>
        </w:rPr>
        <w:t>ا</w:t>
      </w:r>
      <w:r w:rsidRPr="008A0D7A">
        <w:rPr>
          <w:rFonts w:hint="cs"/>
          <w:rtl/>
        </w:rPr>
        <w:t>ذا تبلغ بالقليل من العيش.</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5B6E86" w:rsidTr="0067271F">
        <w:trPr>
          <w:trHeight w:val="350"/>
        </w:trPr>
        <w:tc>
          <w:tcPr>
            <w:tcW w:w="3920" w:type="dxa"/>
            <w:shd w:val="clear" w:color="auto" w:fill="auto"/>
          </w:tcPr>
          <w:p w:rsidR="005B6E86" w:rsidRDefault="005B6E86" w:rsidP="0067271F">
            <w:pPr>
              <w:pStyle w:val="libPoem"/>
            </w:pPr>
            <w:r>
              <w:rPr>
                <w:rFonts w:hint="cs"/>
                <w:rtl/>
              </w:rPr>
              <w:lastRenderedPageBreak/>
              <w:t>فرحت بمالك رقِّها</w:t>
            </w:r>
            <w:r w:rsidRPr="00725071">
              <w:rPr>
                <w:rStyle w:val="libPoemTiniChar0"/>
                <w:rtl/>
              </w:rPr>
              <w:br/>
              <w:t> </w:t>
            </w:r>
          </w:p>
        </w:tc>
        <w:tc>
          <w:tcPr>
            <w:tcW w:w="279" w:type="dxa"/>
            <w:shd w:val="clear" w:color="auto" w:fill="auto"/>
          </w:tcPr>
          <w:p w:rsidR="005B6E86" w:rsidRDefault="005B6E86" w:rsidP="0067271F">
            <w:pPr>
              <w:pStyle w:val="libPoem"/>
              <w:rPr>
                <w:rtl/>
              </w:rPr>
            </w:pPr>
          </w:p>
        </w:tc>
        <w:tc>
          <w:tcPr>
            <w:tcW w:w="3881" w:type="dxa"/>
            <w:shd w:val="clear" w:color="auto" w:fill="auto"/>
          </w:tcPr>
          <w:p w:rsidR="005B6E86" w:rsidRDefault="005B6E86" w:rsidP="0067271F">
            <w:pPr>
              <w:pStyle w:val="libPoem"/>
            </w:pPr>
            <w:r w:rsidRPr="009618AF">
              <w:rPr>
                <w:rFonts w:hint="cs"/>
                <w:rtl/>
              </w:rPr>
              <w:t>فرح الخ</w:t>
            </w:r>
            <w:r>
              <w:rPr>
                <w:rFonts w:hint="cs"/>
                <w:rtl/>
              </w:rPr>
              <w:t>َ</w:t>
            </w:r>
            <w:r w:rsidRPr="009618AF">
              <w:rPr>
                <w:rFonts w:hint="cs"/>
                <w:rtl/>
              </w:rPr>
              <w:t xml:space="preserve">ميلة </w:t>
            </w:r>
            <w:r w:rsidRPr="00583C0E">
              <w:rPr>
                <w:rStyle w:val="libFootnotenumChar"/>
                <w:rFonts w:hint="cs"/>
                <w:rtl/>
              </w:rPr>
              <w:t>(1)</w:t>
            </w:r>
            <w:r w:rsidRPr="009618AF">
              <w:rPr>
                <w:rFonts w:hint="cs"/>
                <w:rtl/>
              </w:rPr>
              <w:t xml:space="preserve"> بالغدير</w:t>
            </w:r>
            <w:r w:rsidRPr="00725071">
              <w:rPr>
                <w:rStyle w:val="libPoemTiniChar0"/>
                <w:rtl/>
              </w:rPr>
              <w:br/>
              <w:t> </w:t>
            </w:r>
          </w:p>
        </w:tc>
      </w:tr>
    </w:tbl>
    <w:p w:rsidR="00FB201C" w:rsidRPr="009618AF" w:rsidRDefault="00D80A54" w:rsidP="005B6E86">
      <w:pPr>
        <w:pStyle w:val="libLeft"/>
        <w:rPr>
          <w:rtl/>
        </w:rPr>
      </w:pPr>
      <w:r>
        <w:rPr>
          <w:rFonts w:hint="cs"/>
          <w:rtl/>
        </w:rPr>
        <w:t>أ</w:t>
      </w:r>
      <w:r w:rsidR="00666704" w:rsidRPr="009618AF">
        <w:rPr>
          <w:rFonts w:hint="cs"/>
          <w:rtl/>
        </w:rPr>
        <w:t xml:space="preserve">لقصيدة </w:t>
      </w:r>
      <w:r w:rsidR="00666704" w:rsidRPr="00583C0E">
        <w:rPr>
          <w:rStyle w:val="libFootnotenumChar"/>
          <w:rFonts w:hint="cs"/>
          <w:rtl/>
        </w:rPr>
        <w:t>(2)</w:t>
      </w:r>
    </w:p>
    <w:p w:rsidR="00666704" w:rsidRDefault="005B6E86" w:rsidP="0002392B">
      <w:pPr>
        <w:pStyle w:val="libCenterBold1"/>
        <w:rPr>
          <w:rtl/>
        </w:rPr>
      </w:pPr>
      <w:bookmarkStart w:id="94" w:name="63"/>
      <w:bookmarkStart w:id="95" w:name="_Toc507189899"/>
      <w:r>
        <w:rPr>
          <w:rFonts w:hint="cs"/>
          <w:rtl/>
        </w:rPr>
        <w:t>(</w:t>
      </w:r>
      <w:r w:rsidR="00D80A54">
        <w:rPr>
          <w:rFonts w:hint="cs"/>
          <w:rtl/>
        </w:rPr>
        <w:t xml:space="preserve"> أ</w:t>
      </w:r>
      <w:r w:rsidR="00666704">
        <w:rPr>
          <w:rFonts w:hint="cs"/>
          <w:rtl/>
        </w:rPr>
        <w:t>لشاعر</w:t>
      </w:r>
      <w:bookmarkEnd w:id="94"/>
      <w:r w:rsidR="00D80A54">
        <w:rPr>
          <w:rFonts w:hint="cs"/>
          <w:rtl/>
        </w:rPr>
        <w:t xml:space="preserve"> </w:t>
      </w:r>
      <w:r>
        <w:rPr>
          <w:rFonts w:hint="cs"/>
          <w:rtl/>
        </w:rPr>
        <w:t>)</w:t>
      </w:r>
      <w:bookmarkEnd w:id="95"/>
    </w:p>
    <w:p w:rsidR="00FB201C" w:rsidRDefault="005B6E86" w:rsidP="009618AF">
      <w:pPr>
        <w:pStyle w:val="libNormal"/>
        <w:rPr>
          <w:rtl/>
        </w:rPr>
      </w:pPr>
      <w:r>
        <w:rPr>
          <w:rFonts w:hint="cs"/>
          <w:rtl/>
        </w:rPr>
        <w:t>أ</w:t>
      </w:r>
      <w:r w:rsidR="00666704">
        <w:rPr>
          <w:rFonts w:hint="cs"/>
          <w:rtl/>
        </w:rPr>
        <w:t>لشريف الر</w:t>
      </w:r>
      <w:r>
        <w:rPr>
          <w:rFonts w:hint="cs"/>
          <w:rtl/>
        </w:rPr>
        <w:t>َّ</w:t>
      </w:r>
      <w:r w:rsidR="00666704">
        <w:rPr>
          <w:rFonts w:hint="cs"/>
          <w:rtl/>
        </w:rPr>
        <w:t xml:space="preserve">ضي ذو الحسبين أبو الحسن </w:t>
      </w:r>
      <w:r w:rsidR="000477AF">
        <w:rPr>
          <w:rFonts w:hint="cs"/>
          <w:rtl/>
        </w:rPr>
        <w:t>محمَّد</w:t>
      </w:r>
      <w:r w:rsidR="00666704">
        <w:rPr>
          <w:rFonts w:hint="cs"/>
          <w:rtl/>
        </w:rPr>
        <w:t xml:space="preserve"> بن أبي أحمد الحسين بن موسى بن </w:t>
      </w:r>
      <w:r w:rsidR="000477AF">
        <w:rPr>
          <w:rFonts w:hint="cs"/>
          <w:rtl/>
        </w:rPr>
        <w:t>محمَّد</w:t>
      </w:r>
      <w:r w:rsidR="00666704">
        <w:rPr>
          <w:rFonts w:hint="cs"/>
          <w:rtl/>
        </w:rPr>
        <w:t xml:space="preserve"> بن موسى بن إبراهيم </w:t>
      </w:r>
      <w:r w:rsidR="00827FBC">
        <w:rPr>
          <w:rFonts w:hint="cs"/>
          <w:rtl/>
        </w:rPr>
        <w:t>إبن</w:t>
      </w:r>
      <w:r w:rsidR="00666704">
        <w:rPr>
          <w:rFonts w:hint="cs"/>
          <w:rtl/>
        </w:rPr>
        <w:t xml:space="preserve"> الإمام أبي إبراهيم موسى الكاظم </w:t>
      </w:r>
      <w:r w:rsidR="000813D5" w:rsidRPr="000813D5">
        <w:rPr>
          <w:rStyle w:val="libAlaemChar"/>
          <w:rFonts w:hint="cs"/>
          <w:rtl/>
        </w:rPr>
        <w:t>عليه‌السلام</w:t>
      </w:r>
      <w:r w:rsidR="00666704">
        <w:rPr>
          <w:rFonts w:hint="cs"/>
          <w:rtl/>
        </w:rPr>
        <w:t>.</w:t>
      </w:r>
    </w:p>
    <w:p w:rsidR="00FB201C" w:rsidRDefault="005B6E86" w:rsidP="005B6E86">
      <w:pPr>
        <w:pStyle w:val="libNormal"/>
        <w:rPr>
          <w:rtl/>
        </w:rPr>
      </w:pPr>
      <w:r>
        <w:rPr>
          <w:rFonts w:hint="cs"/>
          <w:rtl/>
        </w:rPr>
        <w:t>اُ</w:t>
      </w:r>
      <w:r w:rsidR="00666704">
        <w:rPr>
          <w:rFonts w:hint="cs"/>
          <w:rtl/>
        </w:rPr>
        <w:t>م</w:t>
      </w:r>
      <w:r>
        <w:rPr>
          <w:rFonts w:hint="cs"/>
          <w:rtl/>
        </w:rPr>
        <w:t>ّ</w:t>
      </w:r>
      <w:r w:rsidR="00666704">
        <w:rPr>
          <w:rFonts w:hint="cs"/>
          <w:rtl/>
        </w:rPr>
        <w:t>ه السي</w:t>
      </w:r>
      <w:r>
        <w:rPr>
          <w:rFonts w:hint="cs"/>
          <w:rtl/>
        </w:rPr>
        <w:t>ِّ</w:t>
      </w:r>
      <w:r w:rsidR="00666704">
        <w:rPr>
          <w:rFonts w:hint="cs"/>
          <w:rtl/>
        </w:rPr>
        <w:t xml:space="preserve">دة فاطمة بنت الحسين بن أبي </w:t>
      </w:r>
      <w:r w:rsidR="000477AF">
        <w:rPr>
          <w:rFonts w:hint="cs"/>
          <w:rtl/>
        </w:rPr>
        <w:t>محمَّد</w:t>
      </w:r>
      <w:r w:rsidR="00666704">
        <w:rPr>
          <w:rFonts w:hint="cs"/>
          <w:rtl/>
        </w:rPr>
        <w:t xml:space="preserve"> الحسن ال</w:t>
      </w:r>
      <w:r>
        <w:rPr>
          <w:rFonts w:hint="cs"/>
          <w:rtl/>
        </w:rPr>
        <w:t>اُ</w:t>
      </w:r>
      <w:r w:rsidR="00666704">
        <w:rPr>
          <w:rFonts w:hint="cs"/>
          <w:rtl/>
        </w:rPr>
        <w:t>طروش بن علي</w:t>
      </w:r>
      <w:r>
        <w:rPr>
          <w:rFonts w:hint="cs"/>
          <w:rtl/>
        </w:rPr>
        <w:t>َّ</w:t>
      </w:r>
      <w:r w:rsidR="00666704">
        <w:rPr>
          <w:rFonts w:hint="cs"/>
          <w:rtl/>
        </w:rPr>
        <w:t xml:space="preserve"> بن الحسن بن علي</w:t>
      </w:r>
      <w:r>
        <w:rPr>
          <w:rFonts w:hint="cs"/>
          <w:rtl/>
        </w:rPr>
        <w:t>َّ</w:t>
      </w:r>
      <w:r w:rsidR="00666704">
        <w:rPr>
          <w:rFonts w:hint="cs"/>
          <w:rtl/>
        </w:rPr>
        <w:t xml:space="preserve"> بن عمر بن علي</w:t>
      </w:r>
      <w:r>
        <w:rPr>
          <w:rFonts w:hint="cs"/>
          <w:rtl/>
        </w:rPr>
        <w:t>َّ</w:t>
      </w:r>
      <w:r w:rsidR="00666704">
        <w:rPr>
          <w:rFonts w:hint="cs"/>
          <w:rtl/>
        </w:rPr>
        <w:t xml:space="preserve"> بن أبي طالب </w:t>
      </w:r>
      <w:r w:rsidR="000813D5" w:rsidRPr="000813D5">
        <w:rPr>
          <w:rStyle w:val="libAlaemChar"/>
          <w:rFonts w:hint="cs"/>
          <w:rtl/>
        </w:rPr>
        <w:t>عليه‌السلام</w:t>
      </w:r>
      <w:r w:rsidR="00666704">
        <w:rPr>
          <w:rFonts w:hint="cs"/>
          <w:rtl/>
        </w:rPr>
        <w:t>.</w:t>
      </w:r>
    </w:p>
    <w:p w:rsidR="00FB201C" w:rsidRPr="00A63DC1" w:rsidRDefault="00666704" w:rsidP="00A63DC1">
      <w:pPr>
        <w:pStyle w:val="libNormal"/>
        <w:rPr>
          <w:rtl/>
        </w:rPr>
      </w:pPr>
      <w:r w:rsidRPr="00A63DC1">
        <w:rPr>
          <w:rFonts w:hint="cs"/>
          <w:rtl/>
        </w:rPr>
        <w:t>والده أبو أحمد كان عظيم المنزلة في الدولتين ال</w:t>
      </w:r>
      <w:r w:rsidR="00FA36D4">
        <w:rPr>
          <w:rFonts w:hint="cs"/>
          <w:rtl/>
        </w:rPr>
        <w:t>عبّاس</w:t>
      </w:r>
      <w:r w:rsidRPr="00A63DC1">
        <w:rPr>
          <w:rFonts w:hint="cs"/>
          <w:rtl/>
        </w:rPr>
        <w:t>ي</w:t>
      </w:r>
      <w:r w:rsidR="005B6E86">
        <w:rPr>
          <w:rFonts w:hint="cs"/>
          <w:rtl/>
        </w:rPr>
        <w:t>َّ</w:t>
      </w:r>
      <w:r w:rsidRPr="00A63DC1">
        <w:rPr>
          <w:rFonts w:hint="cs"/>
          <w:rtl/>
        </w:rPr>
        <w:t>ة والبويهي</w:t>
      </w:r>
      <w:r w:rsidR="005B6E86">
        <w:rPr>
          <w:rFonts w:hint="cs"/>
          <w:rtl/>
        </w:rPr>
        <w:t>َّ</w:t>
      </w:r>
      <w:r w:rsidRPr="00A63DC1">
        <w:rPr>
          <w:rFonts w:hint="cs"/>
          <w:rtl/>
        </w:rPr>
        <w:t>ة لق</w:t>
      </w:r>
      <w:r w:rsidR="005B6E86">
        <w:rPr>
          <w:rFonts w:hint="cs"/>
          <w:rtl/>
        </w:rPr>
        <w:t>َّ</w:t>
      </w:r>
      <w:r w:rsidRPr="00A63DC1">
        <w:rPr>
          <w:rFonts w:hint="cs"/>
          <w:rtl/>
        </w:rPr>
        <w:t>به أبو نصر بهاء الدين بالطاهر الأوحد</w:t>
      </w:r>
      <w:r w:rsidR="00E66EDC">
        <w:rPr>
          <w:rFonts w:hint="cs"/>
          <w:rtl/>
        </w:rPr>
        <w:t>،</w:t>
      </w:r>
      <w:r w:rsidRPr="00A63DC1">
        <w:rPr>
          <w:rFonts w:hint="cs"/>
          <w:rtl/>
        </w:rPr>
        <w:t xml:space="preserve"> وولي نقابة الطالبيي</w:t>
      </w:r>
      <w:r w:rsidR="005B6E86">
        <w:rPr>
          <w:rFonts w:hint="cs"/>
          <w:rtl/>
        </w:rPr>
        <w:t>َّ</w:t>
      </w:r>
      <w:r w:rsidRPr="00A63DC1">
        <w:rPr>
          <w:rFonts w:hint="cs"/>
          <w:rtl/>
        </w:rPr>
        <w:t>ن خمس مر</w:t>
      </w:r>
      <w:r w:rsidR="005B6E86">
        <w:rPr>
          <w:rFonts w:hint="cs"/>
          <w:rtl/>
        </w:rPr>
        <w:t>ّ</w:t>
      </w:r>
      <w:r w:rsidRPr="00A63DC1">
        <w:rPr>
          <w:rFonts w:hint="cs"/>
          <w:rtl/>
        </w:rPr>
        <w:t>ات</w:t>
      </w:r>
      <w:r w:rsidR="00E66EDC">
        <w:rPr>
          <w:rFonts w:hint="cs"/>
          <w:rtl/>
        </w:rPr>
        <w:t>،</w:t>
      </w:r>
      <w:r w:rsidRPr="00A63DC1">
        <w:rPr>
          <w:rFonts w:hint="cs"/>
          <w:rtl/>
        </w:rPr>
        <w:t xml:space="preserve"> ومات وهو النقيب وذهب بصره</w:t>
      </w:r>
      <w:r w:rsidR="00E66EDC">
        <w:rPr>
          <w:rFonts w:hint="cs"/>
          <w:rtl/>
        </w:rPr>
        <w:t>،</w:t>
      </w:r>
      <w:r w:rsidRPr="00A63DC1">
        <w:rPr>
          <w:rFonts w:hint="cs"/>
          <w:rtl/>
        </w:rPr>
        <w:t xml:space="preserve"> ولولا استعظام عضد الدولة أمره ما حمله على القبض عليه و حمله إلى قلعة بفارس</w:t>
      </w:r>
      <w:r w:rsidR="00E66EDC">
        <w:rPr>
          <w:rFonts w:hint="cs"/>
          <w:rtl/>
        </w:rPr>
        <w:t>،</w:t>
      </w:r>
      <w:r w:rsidRPr="00A63DC1">
        <w:rPr>
          <w:rFonts w:hint="cs"/>
          <w:rtl/>
        </w:rPr>
        <w:t xml:space="preserve"> فلم يزل بها </w:t>
      </w:r>
      <w:r w:rsidR="00911C64" w:rsidRPr="00A63DC1">
        <w:rPr>
          <w:rFonts w:hint="cs"/>
          <w:rtl/>
        </w:rPr>
        <w:t>حتّى</w:t>
      </w:r>
      <w:r w:rsidRPr="00A63DC1">
        <w:rPr>
          <w:rFonts w:hint="cs"/>
          <w:rtl/>
        </w:rPr>
        <w:t xml:space="preserve"> مات عضد الدولة فأطلقه شرف الدولة </w:t>
      </w:r>
      <w:r w:rsidR="00827FBC" w:rsidRPr="00A63DC1">
        <w:rPr>
          <w:rFonts w:hint="cs"/>
          <w:rtl/>
        </w:rPr>
        <w:t>إبن</w:t>
      </w:r>
      <w:r w:rsidRPr="00A63DC1">
        <w:rPr>
          <w:rFonts w:hint="cs"/>
          <w:rtl/>
        </w:rPr>
        <w:t xml:space="preserve"> العضد واستصحبه حين قدم بغداد</w:t>
      </w:r>
      <w:r w:rsidR="00E66EDC">
        <w:rPr>
          <w:rFonts w:hint="cs"/>
          <w:rtl/>
        </w:rPr>
        <w:t>،</w:t>
      </w:r>
      <w:r w:rsidRPr="00A63DC1">
        <w:rPr>
          <w:rFonts w:hint="cs"/>
          <w:rtl/>
        </w:rPr>
        <w:t xml:space="preserve"> وله في خدمة المل</w:t>
      </w:r>
      <w:r w:rsidR="005B6E86">
        <w:rPr>
          <w:rFonts w:hint="cs"/>
          <w:rtl/>
        </w:rPr>
        <w:t>ّ</w:t>
      </w:r>
      <w:r w:rsidRPr="00A63DC1">
        <w:rPr>
          <w:rFonts w:hint="cs"/>
          <w:rtl/>
        </w:rPr>
        <w:t>ة والمذهب خطوات</w:t>
      </w:r>
      <w:r w:rsidR="005B6E86">
        <w:rPr>
          <w:rFonts w:hint="cs"/>
          <w:rtl/>
        </w:rPr>
        <w:t>ٌ</w:t>
      </w:r>
      <w:r w:rsidRPr="00A63DC1">
        <w:rPr>
          <w:rFonts w:hint="cs"/>
          <w:rtl/>
        </w:rPr>
        <w:t xml:space="preserve"> بعيدة</w:t>
      </w:r>
      <w:r w:rsidR="005B6E86">
        <w:rPr>
          <w:rFonts w:hint="cs"/>
          <w:rtl/>
        </w:rPr>
        <w:t>ٌ</w:t>
      </w:r>
      <w:r w:rsidR="00E66EDC">
        <w:rPr>
          <w:rFonts w:hint="cs"/>
          <w:rtl/>
        </w:rPr>
        <w:t>،</w:t>
      </w:r>
      <w:r w:rsidRPr="00A63DC1">
        <w:rPr>
          <w:rFonts w:hint="cs"/>
          <w:rtl/>
        </w:rPr>
        <w:t xml:space="preserve"> ومساعي مشكورة</w:t>
      </w:r>
      <w:r w:rsidR="005B6E86">
        <w:rPr>
          <w:rFonts w:hint="cs"/>
          <w:rtl/>
        </w:rPr>
        <w:t>ٌ</w:t>
      </w:r>
      <w:r w:rsidR="00E66EDC">
        <w:rPr>
          <w:rFonts w:hint="cs"/>
          <w:rtl/>
        </w:rPr>
        <w:t>،</w:t>
      </w:r>
      <w:r w:rsidRPr="00A63DC1">
        <w:rPr>
          <w:rFonts w:hint="cs"/>
          <w:rtl/>
        </w:rPr>
        <w:t xml:space="preserve"> وق</w:t>
      </w:r>
      <w:r w:rsidR="005B6E86">
        <w:rPr>
          <w:rFonts w:hint="cs"/>
          <w:rtl/>
        </w:rPr>
        <w:t>َ</w:t>
      </w:r>
      <w:r w:rsidRPr="00A63DC1">
        <w:rPr>
          <w:rFonts w:hint="cs"/>
          <w:rtl/>
        </w:rPr>
        <w:t>دم</w:t>
      </w:r>
      <w:r w:rsidR="005B6E86">
        <w:rPr>
          <w:rFonts w:hint="cs"/>
          <w:rtl/>
        </w:rPr>
        <w:t>ٌ</w:t>
      </w:r>
      <w:r w:rsidRPr="00A63DC1">
        <w:rPr>
          <w:rFonts w:hint="cs"/>
          <w:rtl/>
        </w:rPr>
        <w:t xml:space="preserve"> وق</w:t>
      </w:r>
      <w:r w:rsidR="005B6E86">
        <w:rPr>
          <w:rFonts w:hint="cs"/>
          <w:rtl/>
        </w:rPr>
        <w:t>َ</w:t>
      </w:r>
      <w:r w:rsidRPr="00A63DC1">
        <w:rPr>
          <w:rFonts w:hint="cs"/>
          <w:rtl/>
        </w:rPr>
        <w:t>دم</w:t>
      </w:r>
      <w:r w:rsidR="005B6E86">
        <w:rPr>
          <w:rFonts w:hint="cs"/>
          <w:rtl/>
        </w:rPr>
        <w:t>ٌ</w:t>
      </w:r>
      <w:r w:rsidR="00E66EDC">
        <w:rPr>
          <w:rFonts w:hint="cs"/>
          <w:rtl/>
        </w:rPr>
        <w:t>،</w:t>
      </w:r>
      <w:r w:rsidRPr="00A63DC1">
        <w:rPr>
          <w:rFonts w:hint="cs"/>
          <w:rtl/>
        </w:rPr>
        <w:t xml:space="preserve"> ولد سنة 304 وتوفي ليلة السبت 25 جمادى الأولى سنة 400 </w:t>
      </w:r>
      <w:r w:rsidRPr="00583C0E">
        <w:rPr>
          <w:rStyle w:val="libFootnotenumChar"/>
          <w:rFonts w:hint="cs"/>
          <w:rtl/>
        </w:rPr>
        <w:t>(3)</w:t>
      </w:r>
      <w:r w:rsidRPr="00A63DC1">
        <w:rPr>
          <w:rFonts w:hint="cs"/>
          <w:rtl/>
        </w:rPr>
        <w:t xml:space="preserve"> ورثته الشعراء بمراث كثيرة</w:t>
      </w:r>
      <w:r w:rsidR="00E66EDC">
        <w:rPr>
          <w:rFonts w:hint="cs"/>
          <w:rtl/>
        </w:rPr>
        <w:t>،</w:t>
      </w:r>
      <w:r w:rsidRPr="00A63DC1">
        <w:rPr>
          <w:rFonts w:hint="cs"/>
          <w:rtl/>
        </w:rPr>
        <w:t xml:space="preserve"> ومم</w:t>
      </w:r>
      <w:r w:rsidR="005B6E86">
        <w:rPr>
          <w:rFonts w:hint="cs"/>
          <w:rtl/>
        </w:rPr>
        <w:t>َّ</w:t>
      </w:r>
      <w:r w:rsidRPr="00A63DC1">
        <w:rPr>
          <w:rFonts w:hint="cs"/>
          <w:rtl/>
        </w:rPr>
        <w:t>ن رثاه ولداه المرتضى والر</w:t>
      </w:r>
      <w:r w:rsidR="005B6E86">
        <w:rPr>
          <w:rFonts w:hint="cs"/>
          <w:rtl/>
        </w:rPr>
        <w:t>َّ</w:t>
      </w:r>
      <w:r w:rsidRPr="00A63DC1">
        <w:rPr>
          <w:rFonts w:hint="cs"/>
          <w:rtl/>
        </w:rPr>
        <w:t>ضي ومهيار الد</w:t>
      </w:r>
      <w:r w:rsidR="005B6E86">
        <w:rPr>
          <w:rFonts w:hint="cs"/>
          <w:rtl/>
        </w:rPr>
        <w:t>َّ</w:t>
      </w:r>
      <w:r w:rsidRPr="00A63DC1">
        <w:rPr>
          <w:rFonts w:hint="cs"/>
          <w:rtl/>
        </w:rPr>
        <w:t>يلمي ورثاه أبو العلاء المعر</w:t>
      </w:r>
      <w:r w:rsidR="005B6E86">
        <w:rPr>
          <w:rFonts w:hint="cs"/>
          <w:rtl/>
        </w:rPr>
        <w:t>ّ</w:t>
      </w:r>
      <w:r w:rsidRPr="00A63DC1">
        <w:rPr>
          <w:rFonts w:hint="cs"/>
          <w:rtl/>
        </w:rPr>
        <w:t>ي بقصيدة توجد في كتابه سقط الزند.</w:t>
      </w:r>
    </w:p>
    <w:p w:rsidR="00FB201C" w:rsidRDefault="00666704" w:rsidP="009618AF">
      <w:pPr>
        <w:pStyle w:val="libNormal"/>
        <w:rPr>
          <w:rtl/>
        </w:rPr>
      </w:pPr>
      <w:r>
        <w:rPr>
          <w:rFonts w:hint="cs"/>
          <w:rtl/>
        </w:rPr>
        <w:t>وسي</w:t>
      </w:r>
      <w:r w:rsidR="005B6E86">
        <w:rPr>
          <w:rFonts w:hint="cs"/>
          <w:rtl/>
        </w:rPr>
        <w:t>ِّ</w:t>
      </w:r>
      <w:r>
        <w:rPr>
          <w:rFonts w:hint="cs"/>
          <w:rtl/>
        </w:rPr>
        <w:t>دنا الشريف الر</w:t>
      </w:r>
      <w:r w:rsidR="005B6E86">
        <w:rPr>
          <w:rFonts w:hint="cs"/>
          <w:rtl/>
        </w:rPr>
        <w:t>َّ</w:t>
      </w:r>
      <w:r>
        <w:rPr>
          <w:rFonts w:hint="cs"/>
          <w:rtl/>
        </w:rPr>
        <w:t>ضي هو مفخرة</w:t>
      </w:r>
      <w:r w:rsidR="005B6E86">
        <w:rPr>
          <w:rFonts w:hint="cs"/>
          <w:rtl/>
        </w:rPr>
        <w:t>ٌ</w:t>
      </w:r>
      <w:r>
        <w:rPr>
          <w:rFonts w:hint="cs"/>
          <w:rtl/>
        </w:rPr>
        <w:t xml:space="preserve"> من مفاخر العترة الطاهرة</w:t>
      </w:r>
      <w:r w:rsidR="00E66EDC">
        <w:rPr>
          <w:rFonts w:hint="cs"/>
          <w:rtl/>
        </w:rPr>
        <w:t>،</w:t>
      </w:r>
      <w:r>
        <w:rPr>
          <w:rFonts w:hint="cs"/>
          <w:rtl/>
        </w:rPr>
        <w:t xml:space="preserve"> وإمام</w:t>
      </w:r>
      <w:r w:rsidR="005B6E86">
        <w:rPr>
          <w:rFonts w:hint="cs"/>
          <w:rtl/>
        </w:rPr>
        <w:t>ٌ</w:t>
      </w:r>
      <w:r>
        <w:rPr>
          <w:rFonts w:hint="cs"/>
          <w:rtl/>
        </w:rPr>
        <w:t xml:space="preserve"> من أئم</w:t>
      </w:r>
      <w:r w:rsidR="005B6E86">
        <w:rPr>
          <w:rFonts w:hint="cs"/>
          <w:rtl/>
        </w:rPr>
        <w:t>َّ</w:t>
      </w:r>
      <w:r>
        <w:rPr>
          <w:rFonts w:hint="cs"/>
          <w:rtl/>
        </w:rPr>
        <w:t>ة العلم والحديث والأدب</w:t>
      </w:r>
      <w:r w:rsidR="00E66EDC">
        <w:rPr>
          <w:rFonts w:hint="cs"/>
          <w:rtl/>
        </w:rPr>
        <w:t>،</w:t>
      </w:r>
      <w:r>
        <w:rPr>
          <w:rFonts w:hint="cs"/>
          <w:rtl/>
        </w:rPr>
        <w:t xml:space="preserve"> وبطل</w:t>
      </w:r>
      <w:r w:rsidR="005B6E86">
        <w:rPr>
          <w:rFonts w:hint="cs"/>
          <w:rtl/>
        </w:rPr>
        <w:t>ُ</w:t>
      </w:r>
      <w:r>
        <w:rPr>
          <w:rFonts w:hint="cs"/>
          <w:rtl/>
        </w:rPr>
        <w:t xml:space="preserve"> من أبطال الدين والعلم والمذهب</w:t>
      </w:r>
      <w:r w:rsidR="00E66EDC">
        <w:rPr>
          <w:rFonts w:hint="cs"/>
          <w:rtl/>
        </w:rPr>
        <w:t>،</w:t>
      </w:r>
      <w:r>
        <w:rPr>
          <w:rFonts w:hint="cs"/>
          <w:rtl/>
        </w:rPr>
        <w:t xml:space="preserve"> هو أو</w:t>
      </w:r>
      <w:r w:rsidR="008328AE">
        <w:rPr>
          <w:rFonts w:hint="cs"/>
          <w:rtl/>
        </w:rPr>
        <w:t>َّ</w:t>
      </w:r>
      <w:r>
        <w:rPr>
          <w:rFonts w:hint="cs"/>
          <w:rtl/>
        </w:rPr>
        <w:t>ل</w:t>
      </w:r>
      <w:r w:rsidR="008328AE">
        <w:rPr>
          <w:rFonts w:hint="cs"/>
          <w:rtl/>
        </w:rPr>
        <w:t>ٌ</w:t>
      </w:r>
      <w:r>
        <w:rPr>
          <w:rFonts w:hint="cs"/>
          <w:rtl/>
        </w:rPr>
        <w:t xml:space="preserve"> في </w:t>
      </w:r>
      <w:r w:rsidR="00911C64">
        <w:rPr>
          <w:rFonts w:hint="cs"/>
          <w:rtl/>
        </w:rPr>
        <w:t>كلّ</w:t>
      </w:r>
      <w:r w:rsidR="008328AE">
        <w:rPr>
          <w:rFonts w:hint="cs"/>
          <w:rtl/>
        </w:rPr>
        <w:t>ِ</w:t>
      </w:r>
      <w:r>
        <w:rPr>
          <w:rFonts w:hint="cs"/>
          <w:rtl/>
        </w:rPr>
        <w:t xml:space="preserve"> ما ور</w:t>
      </w:r>
      <w:r w:rsidR="008328AE">
        <w:rPr>
          <w:rFonts w:hint="cs"/>
          <w:rtl/>
        </w:rPr>
        <w:t>َ</w:t>
      </w:r>
      <w:r>
        <w:rPr>
          <w:rFonts w:hint="cs"/>
          <w:rtl/>
        </w:rPr>
        <w:t>ثه سلفه الطاهر من علم</w:t>
      </w:r>
      <w:r w:rsidR="008328AE">
        <w:rPr>
          <w:rFonts w:hint="cs"/>
          <w:rtl/>
        </w:rPr>
        <w:t>ٍ</w:t>
      </w:r>
      <w:r>
        <w:rPr>
          <w:rFonts w:hint="cs"/>
          <w:rtl/>
        </w:rPr>
        <w:t xml:space="preserve"> متدف</w:t>
      </w:r>
      <w:r w:rsidR="008328AE">
        <w:rPr>
          <w:rFonts w:hint="cs"/>
          <w:rtl/>
        </w:rPr>
        <w:t>ّ</w:t>
      </w:r>
      <w:r>
        <w:rPr>
          <w:rFonts w:hint="cs"/>
          <w:rtl/>
        </w:rPr>
        <w:t>ق</w:t>
      </w:r>
      <w:r w:rsidR="00E66EDC">
        <w:rPr>
          <w:rFonts w:hint="cs"/>
          <w:rtl/>
        </w:rPr>
        <w:t>،</w:t>
      </w:r>
      <w:r>
        <w:rPr>
          <w:rFonts w:hint="cs"/>
          <w:rtl/>
        </w:rPr>
        <w:t xml:space="preserve"> ونفسي</w:t>
      </w:r>
      <w:r w:rsidR="008328AE">
        <w:rPr>
          <w:rFonts w:hint="cs"/>
          <w:rtl/>
        </w:rPr>
        <w:t>َّ</w:t>
      </w:r>
      <w:r>
        <w:rPr>
          <w:rFonts w:hint="cs"/>
          <w:rtl/>
        </w:rPr>
        <w:t>ات زاكية</w:t>
      </w:r>
      <w:r w:rsidR="00E66EDC">
        <w:rPr>
          <w:rFonts w:hint="cs"/>
          <w:rtl/>
        </w:rPr>
        <w:t>،</w:t>
      </w:r>
      <w:r>
        <w:rPr>
          <w:rFonts w:hint="cs"/>
          <w:rtl/>
        </w:rPr>
        <w:t xml:space="preserve"> وأنظار</w:t>
      </w:r>
      <w:r w:rsidR="008328AE">
        <w:rPr>
          <w:rFonts w:hint="cs"/>
          <w:rtl/>
        </w:rPr>
        <w:t>ٍ</w:t>
      </w:r>
      <w:r>
        <w:rPr>
          <w:rFonts w:hint="cs"/>
          <w:rtl/>
        </w:rPr>
        <w:t xml:space="preserve"> ثاقبة.</w:t>
      </w:r>
    </w:p>
    <w:p w:rsidR="00FB201C" w:rsidRDefault="00666704" w:rsidP="009618AF">
      <w:pPr>
        <w:pStyle w:val="libNormal"/>
        <w:rPr>
          <w:rtl/>
        </w:rPr>
      </w:pPr>
      <w:r>
        <w:rPr>
          <w:rFonts w:hint="cs"/>
          <w:rtl/>
        </w:rPr>
        <w:t>وإباء</w:t>
      </w:r>
      <w:r w:rsidR="008328AE">
        <w:rPr>
          <w:rFonts w:hint="cs"/>
          <w:rtl/>
        </w:rPr>
        <w:t>ٍ</w:t>
      </w:r>
      <w:r>
        <w:rPr>
          <w:rFonts w:hint="cs"/>
          <w:rtl/>
        </w:rPr>
        <w:t xml:space="preserve"> وشمم</w:t>
      </w:r>
      <w:r w:rsidR="008328AE">
        <w:rPr>
          <w:rFonts w:hint="cs"/>
          <w:rtl/>
        </w:rPr>
        <w:t>ٍ</w:t>
      </w:r>
      <w:r w:rsidR="00E66EDC">
        <w:rPr>
          <w:rFonts w:hint="cs"/>
          <w:rtl/>
        </w:rPr>
        <w:t>،</w:t>
      </w:r>
      <w:r>
        <w:rPr>
          <w:rFonts w:hint="cs"/>
          <w:rtl/>
        </w:rPr>
        <w:t xml:space="preserve"> وأدب</w:t>
      </w:r>
      <w:r w:rsidR="008328AE">
        <w:rPr>
          <w:rFonts w:hint="cs"/>
          <w:rtl/>
        </w:rPr>
        <w:t>ٍ</w:t>
      </w:r>
      <w:r>
        <w:rPr>
          <w:rFonts w:hint="cs"/>
          <w:rtl/>
        </w:rPr>
        <w:t xml:space="preserve"> بارع</w:t>
      </w:r>
      <w:r w:rsidR="008328AE">
        <w:rPr>
          <w:rFonts w:hint="cs"/>
          <w:rtl/>
        </w:rPr>
        <w:t>ٍ</w:t>
      </w:r>
      <w:r w:rsidR="00E66EDC">
        <w:rPr>
          <w:rFonts w:hint="cs"/>
          <w:rtl/>
        </w:rPr>
        <w:t>،</w:t>
      </w:r>
      <w:r>
        <w:rPr>
          <w:rFonts w:hint="cs"/>
          <w:rtl/>
        </w:rPr>
        <w:t xml:space="preserve"> وحسب</w:t>
      </w:r>
      <w:r w:rsidR="008328AE">
        <w:rPr>
          <w:rFonts w:hint="cs"/>
          <w:rtl/>
        </w:rPr>
        <w:t>ٍ</w:t>
      </w:r>
      <w:r>
        <w:rPr>
          <w:rFonts w:hint="cs"/>
          <w:rtl/>
        </w:rPr>
        <w:t xml:space="preserve"> نقي</w:t>
      </w:r>
      <w:r w:rsidR="008328AE">
        <w:rPr>
          <w:rFonts w:hint="cs"/>
          <w:rtl/>
        </w:rPr>
        <w:t>ٍّ</w:t>
      </w:r>
      <w:r w:rsidR="00E66EDC">
        <w:rPr>
          <w:rFonts w:hint="cs"/>
          <w:rtl/>
        </w:rPr>
        <w:t>،</w:t>
      </w:r>
      <w:r>
        <w:rPr>
          <w:rFonts w:hint="cs"/>
          <w:rtl/>
        </w:rPr>
        <w:t xml:space="preserve"> ونسب</w:t>
      </w:r>
      <w:r w:rsidR="008328AE">
        <w:rPr>
          <w:rFonts w:hint="cs"/>
          <w:rtl/>
        </w:rPr>
        <w:t>ٍ</w:t>
      </w:r>
      <w:r>
        <w:rPr>
          <w:rFonts w:hint="cs"/>
          <w:rtl/>
        </w:rPr>
        <w:t xml:space="preserve"> نبوي</w:t>
      </w:r>
      <w:r w:rsidR="008328AE">
        <w:rPr>
          <w:rFonts w:hint="cs"/>
          <w:rtl/>
        </w:rPr>
        <w:t>ٍّ</w:t>
      </w:r>
      <w:r w:rsidR="00E66EDC">
        <w:rPr>
          <w:rFonts w:hint="cs"/>
          <w:rtl/>
        </w:rPr>
        <w:t>،</w:t>
      </w:r>
      <w:r>
        <w:rPr>
          <w:rFonts w:hint="cs"/>
          <w:rtl/>
        </w:rPr>
        <w:t xml:space="preserve"> وشرف</w:t>
      </w:r>
      <w:r w:rsidR="008328AE">
        <w:rPr>
          <w:rFonts w:hint="cs"/>
          <w:rtl/>
        </w:rPr>
        <w:t>ٍ</w:t>
      </w:r>
      <w:r>
        <w:rPr>
          <w:rFonts w:hint="cs"/>
          <w:rtl/>
        </w:rPr>
        <w:t xml:space="preserve"> علوي</w:t>
      </w:r>
      <w:r w:rsidR="008328AE">
        <w:rPr>
          <w:rFonts w:hint="cs"/>
          <w:rtl/>
        </w:rPr>
        <w:t>ًّ</w:t>
      </w:r>
      <w:r w:rsidR="00E66EDC">
        <w:rPr>
          <w:rFonts w:hint="cs"/>
          <w:rtl/>
        </w:rPr>
        <w:t>،</w:t>
      </w:r>
      <w:r>
        <w:rPr>
          <w:rFonts w:hint="cs"/>
          <w:rtl/>
        </w:rPr>
        <w:t xml:space="preserve"> و مجد</w:t>
      </w:r>
      <w:r w:rsidR="008328AE">
        <w:rPr>
          <w:rFonts w:hint="cs"/>
          <w:rtl/>
        </w:rPr>
        <w:t>ٍ</w:t>
      </w:r>
      <w:r>
        <w:rPr>
          <w:rFonts w:hint="cs"/>
          <w:rtl/>
        </w:rPr>
        <w:t xml:space="preserve"> فاطمي</w:t>
      </w:r>
      <w:r w:rsidR="008328AE">
        <w:rPr>
          <w:rFonts w:hint="cs"/>
          <w:rtl/>
        </w:rPr>
        <w:t>ٍّ</w:t>
      </w:r>
      <w:r w:rsidR="00E66EDC">
        <w:rPr>
          <w:rFonts w:hint="cs"/>
          <w:rtl/>
        </w:rPr>
        <w:t>،</w:t>
      </w:r>
      <w:r>
        <w:rPr>
          <w:rFonts w:hint="cs"/>
          <w:rtl/>
        </w:rPr>
        <w:t xml:space="preserve"> وسودد</w:t>
      </w:r>
      <w:r w:rsidR="001D1B77">
        <w:rPr>
          <w:rFonts w:hint="cs"/>
          <w:rtl/>
        </w:rPr>
        <w:t>ٍ</w:t>
      </w:r>
      <w:r>
        <w:rPr>
          <w:rFonts w:hint="cs"/>
          <w:rtl/>
        </w:rPr>
        <w:t xml:space="preserve"> كاظمي</w:t>
      </w:r>
      <w:r w:rsidR="008328AE">
        <w:rPr>
          <w:rFonts w:hint="cs"/>
          <w:rtl/>
        </w:rPr>
        <w:t>ٍّ</w:t>
      </w:r>
      <w:r w:rsidR="00E66EDC">
        <w:rPr>
          <w:rFonts w:hint="cs"/>
          <w:rtl/>
        </w:rPr>
        <w:t>،</w:t>
      </w:r>
      <w:r>
        <w:rPr>
          <w:rFonts w:hint="cs"/>
          <w:rtl/>
        </w:rPr>
        <w:t xml:space="preserve"> إلى فضائل قد تدف</w:t>
      </w:r>
      <w:r w:rsidR="008328AE">
        <w:rPr>
          <w:rFonts w:hint="cs"/>
          <w:rtl/>
        </w:rPr>
        <w:t>َّ</w:t>
      </w:r>
      <w:r>
        <w:rPr>
          <w:rFonts w:hint="cs"/>
          <w:rtl/>
        </w:rPr>
        <w:t>ق سيلها الأت</w:t>
      </w:r>
      <w:r w:rsidR="008328AE">
        <w:rPr>
          <w:rFonts w:hint="cs"/>
          <w:rtl/>
        </w:rPr>
        <w:t>ّ</w:t>
      </w:r>
      <w:r>
        <w:rPr>
          <w:rFonts w:hint="cs"/>
          <w:rtl/>
        </w:rPr>
        <w:t>ي</w:t>
      </w:r>
      <w:r w:rsidR="00E66EDC">
        <w:rPr>
          <w:rFonts w:hint="cs"/>
          <w:rtl/>
        </w:rPr>
        <w:t>،</w:t>
      </w:r>
      <w:r>
        <w:rPr>
          <w:rFonts w:hint="cs"/>
          <w:rtl/>
        </w:rPr>
        <w:t xml:space="preserve"> ومئانر قد التطمت أواذي</w:t>
      </w:r>
      <w:r w:rsidR="008328AE">
        <w:rPr>
          <w:rFonts w:hint="cs"/>
          <w:rtl/>
        </w:rPr>
        <w:t>ّ</w:t>
      </w:r>
      <w:r>
        <w:rPr>
          <w:rFonts w:hint="cs"/>
          <w:rtl/>
        </w:rPr>
        <w:t>ها الجارفة</w:t>
      </w:r>
      <w:r w:rsidR="00E66EDC">
        <w:rPr>
          <w:rFonts w:hint="cs"/>
          <w:rtl/>
        </w:rPr>
        <w:t>،</w:t>
      </w:r>
      <w:r>
        <w:rPr>
          <w:rFonts w:hint="cs"/>
          <w:rtl/>
        </w:rPr>
        <w:t xml:space="preserve"> ومهما تشد</w:t>
      </w:r>
      <w:r w:rsidR="008328AE">
        <w:rPr>
          <w:rFonts w:hint="cs"/>
          <w:rtl/>
        </w:rPr>
        <w:t>َّ</w:t>
      </w:r>
      <w:r>
        <w:rPr>
          <w:rFonts w:hint="cs"/>
          <w:rtl/>
        </w:rPr>
        <w:t>ق الكاتب فإن</w:t>
      </w:r>
      <w:r w:rsidR="008328AE">
        <w:rPr>
          <w:rFonts w:hint="cs"/>
          <w:rtl/>
        </w:rPr>
        <w:t>َّ</w:t>
      </w:r>
      <w:r>
        <w:rPr>
          <w:rFonts w:hint="cs"/>
          <w:rtl/>
        </w:rPr>
        <w:t xml:space="preserve"> في البيان قصورا</w:t>
      </w:r>
      <w:r w:rsidR="008328AE">
        <w:rPr>
          <w:rFonts w:hint="cs"/>
          <w:rtl/>
        </w:rPr>
        <w:t>ً</w:t>
      </w:r>
      <w:r>
        <w:rPr>
          <w:rFonts w:hint="cs"/>
          <w:rtl/>
        </w:rPr>
        <w:t xml:space="preserve"> عن بلوغ مداه</w:t>
      </w:r>
      <w:r w:rsidR="00E66EDC">
        <w:rPr>
          <w:rFonts w:hint="cs"/>
          <w:rtl/>
        </w:rPr>
        <w:t>،</w:t>
      </w:r>
    </w:p>
    <w:p w:rsidR="00666704" w:rsidRDefault="00F67EBD" w:rsidP="00F67EBD">
      <w:pPr>
        <w:pStyle w:val="libLine"/>
        <w:rPr>
          <w:rtl/>
        </w:rPr>
      </w:pPr>
      <w:r>
        <w:rPr>
          <w:rFonts w:hint="cs"/>
          <w:rtl/>
        </w:rPr>
        <w:t>____________________</w:t>
      </w:r>
    </w:p>
    <w:p w:rsidR="00FB201C" w:rsidRDefault="00666704" w:rsidP="001D1B77">
      <w:pPr>
        <w:pStyle w:val="libFootnote0"/>
        <w:rPr>
          <w:rtl/>
        </w:rPr>
      </w:pPr>
      <w:r w:rsidRPr="008A0D7A">
        <w:rPr>
          <w:rFonts w:hint="cs"/>
          <w:rtl/>
        </w:rPr>
        <w:t xml:space="preserve">1 </w:t>
      </w:r>
      <w:r w:rsidR="0013021F">
        <w:rPr>
          <w:rFonts w:hint="cs"/>
          <w:rtl/>
        </w:rPr>
        <w:t>-</w:t>
      </w:r>
      <w:r w:rsidRPr="008A0D7A">
        <w:rPr>
          <w:rFonts w:hint="cs"/>
          <w:rtl/>
        </w:rPr>
        <w:t xml:space="preserve"> </w:t>
      </w:r>
      <w:r w:rsidR="008328AE">
        <w:rPr>
          <w:rFonts w:hint="cs"/>
          <w:rtl/>
        </w:rPr>
        <w:t>أ</w:t>
      </w:r>
      <w:r w:rsidRPr="008A0D7A">
        <w:rPr>
          <w:rFonts w:hint="cs"/>
          <w:rtl/>
        </w:rPr>
        <w:t>لخميلة</w:t>
      </w:r>
      <w:r w:rsidR="00E66EDC">
        <w:rPr>
          <w:rFonts w:hint="cs"/>
          <w:rtl/>
        </w:rPr>
        <w:t>:</w:t>
      </w:r>
      <w:r w:rsidRPr="008A0D7A">
        <w:rPr>
          <w:rFonts w:hint="cs"/>
          <w:rtl/>
        </w:rPr>
        <w:t>الشجرة الكثير الملتف الموضع الكثير الشجر المنهبط من ال</w:t>
      </w:r>
      <w:r w:rsidR="001D1B77">
        <w:rPr>
          <w:rFonts w:hint="cs"/>
          <w:rtl/>
        </w:rPr>
        <w:t>ا</w:t>
      </w:r>
      <w:r w:rsidRPr="008A0D7A">
        <w:rPr>
          <w:rFonts w:hint="cs"/>
          <w:rtl/>
        </w:rPr>
        <w:t>رض.</w:t>
      </w:r>
    </w:p>
    <w:p w:rsidR="00FB201C" w:rsidRDefault="00666704" w:rsidP="001D1B77">
      <w:pPr>
        <w:pStyle w:val="libFootnote0"/>
        <w:rPr>
          <w:rtl/>
        </w:rPr>
      </w:pPr>
      <w:r w:rsidRPr="008A0D7A">
        <w:rPr>
          <w:rFonts w:hint="cs"/>
          <w:rtl/>
        </w:rPr>
        <w:t xml:space="preserve">2 </w:t>
      </w:r>
      <w:r w:rsidR="0013021F">
        <w:rPr>
          <w:rFonts w:hint="cs"/>
          <w:rtl/>
        </w:rPr>
        <w:t>-</w:t>
      </w:r>
      <w:r w:rsidRPr="008A0D7A">
        <w:rPr>
          <w:rFonts w:hint="cs"/>
          <w:rtl/>
        </w:rPr>
        <w:t xml:space="preserve"> توجد في ديو</w:t>
      </w:r>
      <w:r w:rsidR="001D1B77">
        <w:rPr>
          <w:rFonts w:hint="cs"/>
          <w:rtl/>
        </w:rPr>
        <w:t>ان</w:t>
      </w:r>
      <w:r w:rsidR="00C82565">
        <w:rPr>
          <w:rFonts w:hint="cs"/>
          <w:rtl/>
        </w:rPr>
        <w:t>ه</w:t>
      </w:r>
      <w:r w:rsidRPr="008A0D7A">
        <w:rPr>
          <w:rFonts w:hint="cs"/>
          <w:rtl/>
        </w:rPr>
        <w:t xml:space="preserve"> 1 ص 327 يمدح بها أباه في ( يوم الغدير ) ويذكر رد أملاكه عليه في سنة 396.</w:t>
      </w:r>
    </w:p>
    <w:p w:rsidR="00FB201C" w:rsidRDefault="00666704" w:rsidP="001D1B77">
      <w:pPr>
        <w:pStyle w:val="libFootnote0"/>
        <w:rPr>
          <w:rtl/>
        </w:rPr>
      </w:pPr>
      <w:r w:rsidRPr="008A0D7A">
        <w:rPr>
          <w:rFonts w:hint="cs"/>
          <w:rtl/>
        </w:rPr>
        <w:t xml:space="preserve">3 </w:t>
      </w:r>
      <w:r w:rsidR="0013021F">
        <w:rPr>
          <w:rFonts w:hint="cs"/>
          <w:rtl/>
        </w:rPr>
        <w:t>-</w:t>
      </w:r>
      <w:r w:rsidRPr="008A0D7A">
        <w:rPr>
          <w:rFonts w:hint="cs"/>
          <w:rtl/>
        </w:rPr>
        <w:t xml:space="preserve"> صحاح ال</w:t>
      </w:r>
      <w:r w:rsidR="001D1B77">
        <w:rPr>
          <w:rFonts w:hint="cs"/>
          <w:rtl/>
        </w:rPr>
        <w:t>ا</w:t>
      </w:r>
      <w:r w:rsidRPr="008A0D7A">
        <w:rPr>
          <w:rFonts w:hint="cs"/>
          <w:rtl/>
        </w:rPr>
        <w:t>خبار ص 60</w:t>
      </w:r>
      <w:r w:rsidR="00E66EDC">
        <w:rPr>
          <w:rFonts w:hint="cs"/>
          <w:rtl/>
        </w:rPr>
        <w:t>،</w:t>
      </w:r>
      <w:r w:rsidRPr="008A0D7A">
        <w:rPr>
          <w:rFonts w:hint="cs"/>
          <w:rtl/>
        </w:rPr>
        <w:t xml:space="preserve"> والدرجات الرفيعة</w:t>
      </w:r>
      <w:r w:rsidR="00E66EDC">
        <w:rPr>
          <w:rFonts w:hint="cs"/>
          <w:rtl/>
        </w:rPr>
        <w:t>،</w:t>
      </w:r>
      <w:r w:rsidRPr="008A0D7A">
        <w:rPr>
          <w:rFonts w:hint="cs"/>
          <w:rtl/>
        </w:rPr>
        <w:t xml:space="preserve"> وعدة أخرى من الكتب والمعاجم.</w:t>
      </w:r>
    </w:p>
    <w:p w:rsidR="00666704" w:rsidRPr="00666704" w:rsidRDefault="00666704" w:rsidP="009618AF">
      <w:pPr>
        <w:pStyle w:val="libNormal"/>
      </w:pPr>
      <w:r>
        <w:rPr>
          <w:rFonts w:hint="cs"/>
          <w:rtl/>
        </w:rPr>
        <w:br w:type="page"/>
      </w:r>
    </w:p>
    <w:p w:rsidR="008328AE" w:rsidRDefault="00666704" w:rsidP="001D1B77">
      <w:pPr>
        <w:pStyle w:val="libNormal0"/>
        <w:rPr>
          <w:rtl/>
        </w:rPr>
      </w:pPr>
      <w:r>
        <w:rPr>
          <w:rFonts w:hint="cs"/>
          <w:rtl/>
        </w:rPr>
        <w:lastRenderedPageBreak/>
        <w:t>وللتنقيب تقاعسا</w:t>
      </w:r>
      <w:r w:rsidR="008328AE">
        <w:rPr>
          <w:rFonts w:hint="cs"/>
          <w:rtl/>
        </w:rPr>
        <w:t>ً</w:t>
      </w:r>
      <w:r>
        <w:rPr>
          <w:rFonts w:hint="cs"/>
          <w:rtl/>
        </w:rPr>
        <w:t xml:space="preserve"> عن تحديد غايته</w:t>
      </w:r>
      <w:r w:rsidR="00E66EDC">
        <w:rPr>
          <w:rFonts w:hint="cs"/>
          <w:rtl/>
        </w:rPr>
        <w:t>،</w:t>
      </w:r>
      <w:r>
        <w:rPr>
          <w:rFonts w:hint="cs"/>
          <w:rtl/>
        </w:rPr>
        <w:t xml:space="preserve"> وللوصف انحسارا</w:t>
      </w:r>
      <w:r w:rsidR="008328AE">
        <w:rPr>
          <w:rFonts w:hint="cs"/>
          <w:rtl/>
        </w:rPr>
        <w:t>ً</w:t>
      </w:r>
      <w:r>
        <w:rPr>
          <w:rFonts w:hint="cs"/>
          <w:rtl/>
        </w:rPr>
        <w:t xml:space="preserve"> عن استكناه حقيقته</w:t>
      </w:r>
      <w:r w:rsidR="00E66EDC">
        <w:rPr>
          <w:rFonts w:hint="cs"/>
          <w:rtl/>
        </w:rPr>
        <w:t>،</w:t>
      </w:r>
      <w:r>
        <w:rPr>
          <w:rFonts w:hint="cs"/>
          <w:rtl/>
        </w:rPr>
        <w:t xml:space="preserve"> وإن</w:t>
      </w:r>
      <w:r w:rsidR="008328AE">
        <w:rPr>
          <w:rFonts w:hint="cs"/>
          <w:rtl/>
        </w:rPr>
        <w:t>َّ</w:t>
      </w:r>
      <w:r>
        <w:rPr>
          <w:rFonts w:hint="cs"/>
          <w:rtl/>
        </w:rPr>
        <w:t xml:space="preserve"> دون ما تحل</w:t>
      </w:r>
      <w:r w:rsidR="008328AE">
        <w:rPr>
          <w:rFonts w:hint="cs"/>
          <w:rtl/>
        </w:rPr>
        <w:t>ّ</w:t>
      </w:r>
      <w:r>
        <w:rPr>
          <w:rFonts w:hint="cs"/>
          <w:rtl/>
        </w:rPr>
        <w:t>ى به من مناقبه الجم</w:t>
      </w:r>
      <w:r w:rsidR="008328AE">
        <w:rPr>
          <w:rFonts w:hint="cs"/>
          <w:rtl/>
        </w:rPr>
        <w:t>َّ</w:t>
      </w:r>
      <w:r>
        <w:rPr>
          <w:rFonts w:hint="cs"/>
          <w:rtl/>
        </w:rPr>
        <w:t>ة</w:t>
      </w:r>
      <w:r w:rsidR="00E66EDC">
        <w:rPr>
          <w:rFonts w:hint="cs"/>
          <w:rtl/>
        </w:rPr>
        <w:t>،</w:t>
      </w:r>
      <w:r>
        <w:rPr>
          <w:rFonts w:hint="cs"/>
          <w:rtl/>
        </w:rPr>
        <w:t xml:space="preserve"> وضرائبه الكريمة</w:t>
      </w:r>
      <w:r w:rsidR="00E66EDC">
        <w:rPr>
          <w:rFonts w:hint="cs"/>
          <w:rtl/>
        </w:rPr>
        <w:t>،</w:t>
      </w:r>
      <w:r>
        <w:rPr>
          <w:rFonts w:hint="cs"/>
          <w:rtl/>
        </w:rPr>
        <w:t xml:space="preserve"> </w:t>
      </w:r>
      <w:r w:rsidR="00911C64">
        <w:rPr>
          <w:rFonts w:hint="cs"/>
          <w:rtl/>
        </w:rPr>
        <w:t>كلّ</w:t>
      </w:r>
      <w:r>
        <w:rPr>
          <w:rFonts w:hint="cs"/>
          <w:rtl/>
        </w:rPr>
        <w:t xml:space="preserve"> ما سردوه في المعاجم من ثناء</w:t>
      </w:r>
      <w:r w:rsidR="008328AE">
        <w:rPr>
          <w:rFonts w:hint="cs"/>
          <w:rtl/>
        </w:rPr>
        <w:t>ٍ</w:t>
      </w:r>
      <w:r>
        <w:rPr>
          <w:rFonts w:hint="cs"/>
          <w:rtl/>
        </w:rPr>
        <w:t xml:space="preserve"> وإطراء مثل فهرست النجاشي ص 283</w:t>
      </w:r>
      <w:r w:rsidR="00E66EDC">
        <w:rPr>
          <w:rFonts w:hint="cs"/>
          <w:rtl/>
        </w:rPr>
        <w:t>،</w:t>
      </w:r>
      <w:r>
        <w:rPr>
          <w:rFonts w:hint="cs"/>
          <w:rtl/>
        </w:rPr>
        <w:t xml:space="preserve"> يتيمة الدهر 3 ص 116</w:t>
      </w:r>
      <w:r w:rsidR="00E66EDC">
        <w:rPr>
          <w:rFonts w:hint="cs"/>
          <w:rtl/>
        </w:rPr>
        <w:t>،</w:t>
      </w:r>
      <w:r>
        <w:rPr>
          <w:rFonts w:hint="cs"/>
          <w:rtl/>
        </w:rPr>
        <w:t xml:space="preserve"> الأنساب للمجدي</w:t>
      </w:r>
      <w:r w:rsidR="00E66EDC">
        <w:rPr>
          <w:rFonts w:hint="cs"/>
          <w:rtl/>
        </w:rPr>
        <w:t>،</w:t>
      </w:r>
      <w:r>
        <w:rPr>
          <w:rFonts w:hint="cs"/>
          <w:rtl/>
        </w:rPr>
        <w:t xml:space="preserve"> تاريخ بغداد 3 ص 246</w:t>
      </w:r>
      <w:r w:rsidR="00E66EDC">
        <w:rPr>
          <w:rFonts w:hint="cs"/>
          <w:rtl/>
        </w:rPr>
        <w:t>،</w:t>
      </w:r>
      <w:r>
        <w:rPr>
          <w:rFonts w:hint="cs"/>
          <w:rtl/>
        </w:rPr>
        <w:t xml:space="preserve"> كامل </w:t>
      </w:r>
      <w:r w:rsidR="00827FBC">
        <w:rPr>
          <w:rFonts w:hint="cs"/>
          <w:rtl/>
        </w:rPr>
        <w:t>إبن</w:t>
      </w:r>
      <w:r>
        <w:rPr>
          <w:rFonts w:hint="cs"/>
          <w:rtl/>
        </w:rPr>
        <w:t xml:space="preserve"> الأثير 9 ص 89</w:t>
      </w:r>
      <w:r w:rsidR="00E66EDC">
        <w:rPr>
          <w:rFonts w:hint="cs"/>
          <w:rtl/>
        </w:rPr>
        <w:t>،</w:t>
      </w:r>
      <w:r>
        <w:rPr>
          <w:rFonts w:hint="cs"/>
          <w:rtl/>
        </w:rPr>
        <w:t xml:space="preserve"> معالم العلماء 138</w:t>
      </w:r>
      <w:r w:rsidR="00E66EDC">
        <w:rPr>
          <w:rFonts w:hint="cs"/>
          <w:rtl/>
        </w:rPr>
        <w:t>،</w:t>
      </w:r>
      <w:r>
        <w:rPr>
          <w:rFonts w:hint="cs"/>
          <w:rtl/>
        </w:rPr>
        <w:t xml:space="preserve"> دمية القصر ص 73</w:t>
      </w:r>
      <w:r w:rsidR="00E66EDC">
        <w:rPr>
          <w:rFonts w:hint="cs"/>
          <w:rtl/>
        </w:rPr>
        <w:t>،</w:t>
      </w:r>
      <w:r>
        <w:rPr>
          <w:rFonts w:hint="cs"/>
          <w:rtl/>
        </w:rPr>
        <w:t xml:space="preserve"> تاريخ </w:t>
      </w:r>
      <w:r w:rsidR="001D1B77">
        <w:rPr>
          <w:rFonts w:hint="cs"/>
          <w:rtl/>
        </w:rPr>
        <w:t>ا</w:t>
      </w:r>
      <w:r w:rsidR="00827FBC">
        <w:rPr>
          <w:rFonts w:hint="cs"/>
          <w:rtl/>
        </w:rPr>
        <w:t>بن</w:t>
      </w:r>
      <w:r>
        <w:rPr>
          <w:rFonts w:hint="cs"/>
          <w:rtl/>
        </w:rPr>
        <w:t xml:space="preserve"> خلكان 2 ص 106</w:t>
      </w:r>
      <w:r w:rsidR="00E66EDC">
        <w:rPr>
          <w:rFonts w:hint="cs"/>
          <w:rtl/>
        </w:rPr>
        <w:t>،</w:t>
      </w:r>
      <w:r>
        <w:rPr>
          <w:rFonts w:hint="cs"/>
          <w:rtl/>
        </w:rPr>
        <w:t xml:space="preserve"> المنتظم ل</w:t>
      </w:r>
      <w:r w:rsidR="001D1B77">
        <w:rPr>
          <w:rFonts w:hint="cs"/>
          <w:rtl/>
        </w:rPr>
        <w:t>ا</w:t>
      </w:r>
      <w:r w:rsidR="00827FBC">
        <w:rPr>
          <w:rFonts w:hint="cs"/>
          <w:rtl/>
        </w:rPr>
        <w:t>بن</w:t>
      </w:r>
      <w:r>
        <w:rPr>
          <w:rFonts w:hint="cs"/>
          <w:rtl/>
        </w:rPr>
        <w:t xml:space="preserve"> الجوزي 7 ص 279</w:t>
      </w:r>
      <w:r w:rsidR="00E66EDC">
        <w:rPr>
          <w:rFonts w:hint="cs"/>
          <w:rtl/>
        </w:rPr>
        <w:t>،</w:t>
      </w:r>
      <w:r>
        <w:rPr>
          <w:rFonts w:hint="cs"/>
          <w:rtl/>
        </w:rPr>
        <w:t xml:space="preserve"> خلاصة العل</w:t>
      </w:r>
      <w:r w:rsidR="008328AE">
        <w:rPr>
          <w:rFonts w:hint="cs"/>
          <w:rtl/>
        </w:rPr>
        <w:t>ّ</w:t>
      </w:r>
      <w:r>
        <w:rPr>
          <w:rFonts w:hint="cs"/>
          <w:rtl/>
        </w:rPr>
        <w:t>امة 81</w:t>
      </w:r>
      <w:r w:rsidR="00E66EDC">
        <w:rPr>
          <w:rFonts w:hint="cs"/>
          <w:rtl/>
        </w:rPr>
        <w:t>،</w:t>
      </w:r>
      <w:r>
        <w:rPr>
          <w:rFonts w:hint="cs"/>
          <w:rtl/>
        </w:rPr>
        <w:t xml:space="preserve"> صحاح الأخبار ص 61</w:t>
      </w:r>
      <w:r w:rsidR="00E66EDC">
        <w:rPr>
          <w:rFonts w:hint="cs"/>
          <w:rtl/>
        </w:rPr>
        <w:t>،</w:t>
      </w:r>
      <w:r>
        <w:rPr>
          <w:rFonts w:hint="cs"/>
          <w:rtl/>
        </w:rPr>
        <w:t xml:space="preserve"> الأنساب لأبي نصر البخاري</w:t>
      </w:r>
      <w:r w:rsidR="00E66EDC">
        <w:rPr>
          <w:rFonts w:hint="cs"/>
          <w:rtl/>
        </w:rPr>
        <w:t>،</w:t>
      </w:r>
      <w:r>
        <w:rPr>
          <w:rFonts w:hint="cs"/>
          <w:rtl/>
        </w:rPr>
        <w:t xml:space="preserve"> عمدة الطالب 183</w:t>
      </w:r>
      <w:r w:rsidR="00E66EDC">
        <w:rPr>
          <w:rFonts w:hint="cs"/>
          <w:rtl/>
        </w:rPr>
        <w:t>،</w:t>
      </w:r>
      <w:r>
        <w:rPr>
          <w:rFonts w:hint="cs"/>
          <w:rtl/>
        </w:rPr>
        <w:t xml:space="preserve"> تحفة الأزهار ل</w:t>
      </w:r>
      <w:r w:rsidR="001D1B77">
        <w:rPr>
          <w:rFonts w:hint="cs"/>
          <w:rtl/>
        </w:rPr>
        <w:t>أ</w:t>
      </w:r>
      <w:r w:rsidR="00827FBC">
        <w:rPr>
          <w:rFonts w:hint="cs"/>
          <w:rtl/>
        </w:rPr>
        <w:t>بن</w:t>
      </w:r>
      <w:r>
        <w:rPr>
          <w:rFonts w:hint="cs"/>
          <w:rtl/>
        </w:rPr>
        <w:t xml:space="preserve"> شدقم</w:t>
      </w:r>
      <w:r w:rsidR="00E66EDC">
        <w:rPr>
          <w:rFonts w:hint="cs"/>
          <w:rtl/>
        </w:rPr>
        <w:t>،</w:t>
      </w:r>
      <w:r>
        <w:rPr>
          <w:rFonts w:hint="cs"/>
          <w:rtl/>
        </w:rPr>
        <w:t xml:space="preserve"> تاريخ </w:t>
      </w:r>
      <w:r w:rsidR="001D1B77">
        <w:rPr>
          <w:rFonts w:hint="cs"/>
          <w:rtl/>
        </w:rPr>
        <w:t>ا</w:t>
      </w:r>
      <w:r w:rsidR="00827FBC">
        <w:rPr>
          <w:rFonts w:hint="cs"/>
          <w:rtl/>
        </w:rPr>
        <w:t>بن</w:t>
      </w:r>
      <w:r>
        <w:rPr>
          <w:rFonts w:hint="cs"/>
          <w:rtl/>
        </w:rPr>
        <w:t xml:space="preserve"> كثير 12 ص 3</w:t>
      </w:r>
      <w:r w:rsidR="00E66EDC">
        <w:rPr>
          <w:rFonts w:hint="cs"/>
          <w:rtl/>
        </w:rPr>
        <w:t>،</w:t>
      </w:r>
      <w:r>
        <w:rPr>
          <w:rFonts w:hint="cs"/>
          <w:rtl/>
        </w:rPr>
        <w:t xml:space="preserve"> مرآة الجنان 3 ص 18</w:t>
      </w:r>
      <w:r w:rsidR="00E66EDC">
        <w:rPr>
          <w:rFonts w:hint="cs"/>
          <w:rtl/>
        </w:rPr>
        <w:t>،</w:t>
      </w:r>
      <w:r>
        <w:rPr>
          <w:rFonts w:hint="cs"/>
          <w:rtl/>
        </w:rPr>
        <w:t xml:space="preserve"> </w:t>
      </w:r>
      <w:r w:rsidR="008328AE">
        <w:rPr>
          <w:rFonts w:hint="cs"/>
          <w:rtl/>
        </w:rPr>
        <w:t>أ</w:t>
      </w:r>
      <w:r>
        <w:rPr>
          <w:rFonts w:hint="cs"/>
          <w:rtl/>
        </w:rPr>
        <w:t>لشذرات 3 ص 182</w:t>
      </w:r>
      <w:r w:rsidR="00E66EDC">
        <w:rPr>
          <w:rFonts w:hint="cs"/>
          <w:rtl/>
        </w:rPr>
        <w:t>،</w:t>
      </w:r>
      <w:r>
        <w:rPr>
          <w:rFonts w:hint="cs"/>
          <w:rtl/>
        </w:rPr>
        <w:t xml:space="preserve"> شرح </w:t>
      </w:r>
      <w:r w:rsidR="00827FBC">
        <w:rPr>
          <w:rFonts w:hint="cs"/>
          <w:rtl/>
        </w:rPr>
        <w:t>إبن</w:t>
      </w:r>
      <w:r>
        <w:rPr>
          <w:rFonts w:hint="cs"/>
          <w:rtl/>
        </w:rPr>
        <w:t xml:space="preserve"> أبي الحديد 1 ص 10</w:t>
      </w:r>
      <w:r w:rsidR="00E66EDC">
        <w:rPr>
          <w:rFonts w:hint="cs"/>
          <w:rtl/>
        </w:rPr>
        <w:t>،</w:t>
      </w:r>
      <w:r>
        <w:rPr>
          <w:rFonts w:hint="cs"/>
          <w:rtl/>
        </w:rPr>
        <w:t xml:space="preserve"> غاية ال</w:t>
      </w:r>
      <w:r w:rsidR="008328AE">
        <w:rPr>
          <w:rFonts w:hint="cs"/>
          <w:rtl/>
        </w:rPr>
        <w:t>إ</w:t>
      </w:r>
      <w:r>
        <w:rPr>
          <w:rFonts w:hint="cs"/>
          <w:rtl/>
        </w:rPr>
        <w:t>ختصار</w:t>
      </w:r>
      <w:r w:rsidR="00E66EDC">
        <w:rPr>
          <w:rFonts w:hint="cs"/>
          <w:rtl/>
        </w:rPr>
        <w:t>،</w:t>
      </w:r>
    </w:p>
    <w:p w:rsidR="008328AE" w:rsidRDefault="008328AE" w:rsidP="008328AE">
      <w:pPr>
        <w:pStyle w:val="libNormal0"/>
        <w:rPr>
          <w:rtl/>
        </w:rPr>
      </w:pPr>
      <w:r>
        <w:rPr>
          <w:rFonts w:hint="cs"/>
          <w:rtl/>
        </w:rPr>
        <w:t>أ</w:t>
      </w:r>
      <w:r w:rsidR="00666704">
        <w:rPr>
          <w:rFonts w:hint="cs"/>
          <w:rtl/>
        </w:rPr>
        <w:t>لدرجات الرفيعة للسي</w:t>
      </w:r>
      <w:r>
        <w:rPr>
          <w:rFonts w:hint="cs"/>
          <w:rtl/>
        </w:rPr>
        <w:t>ِّ</w:t>
      </w:r>
      <w:r w:rsidR="00666704">
        <w:rPr>
          <w:rFonts w:hint="cs"/>
          <w:rtl/>
        </w:rPr>
        <w:t>د</w:t>
      </w:r>
      <w:r w:rsidR="00F969E1">
        <w:rPr>
          <w:rFonts w:hint="cs"/>
          <w:rtl/>
        </w:rPr>
        <w:t>،</w:t>
      </w:r>
      <w:r w:rsidR="00666704">
        <w:rPr>
          <w:rFonts w:hint="cs"/>
          <w:rtl/>
        </w:rPr>
        <w:t xml:space="preserve"> مجالس المؤمنين 210</w:t>
      </w:r>
      <w:r w:rsidR="00F969E1">
        <w:rPr>
          <w:rFonts w:hint="cs"/>
          <w:rtl/>
        </w:rPr>
        <w:t>،</w:t>
      </w:r>
      <w:r>
        <w:rPr>
          <w:rFonts w:hint="cs"/>
          <w:rtl/>
        </w:rPr>
        <w:t xml:space="preserve"> جامع الأقوال</w:t>
      </w:r>
    </w:p>
    <w:p w:rsidR="008328AE" w:rsidRDefault="008328AE" w:rsidP="008328AE">
      <w:pPr>
        <w:pStyle w:val="libNormal0"/>
        <w:rPr>
          <w:rtl/>
        </w:rPr>
      </w:pPr>
      <w:r>
        <w:rPr>
          <w:rFonts w:hint="cs"/>
          <w:rtl/>
        </w:rPr>
        <w:t>نسمة السحر لليمني</w:t>
      </w:r>
      <w:r w:rsidR="00F969E1">
        <w:rPr>
          <w:rFonts w:hint="cs"/>
          <w:rtl/>
        </w:rPr>
        <w:t>،</w:t>
      </w:r>
      <w:r>
        <w:rPr>
          <w:rFonts w:hint="cs"/>
          <w:rtl/>
        </w:rPr>
        <w:t xml:space="preserve"> </w:t>
      </w:r>
      <w:r w:rsidR="00666704">
        <w:rPr>
          <w:rFonts w:hint="cs"/>
          <w:rtl/>
        </w:rPr>
        <w:t>لسان الميزان 4 ص 223</w:t>
      </w:r>
      <w:r w:rsidR="00F969E1">
        <w:rPr>
          <w:rFonts w:hint="cs"/>
          <w:rtl/>
        </w:rPr>
        <w:t>،</w:t>
      </w:r>
      <w:r w:rsidR="00666704">
        <w:rPr>
          <w:rFonts w:hint="cs"/>
          <w:rtl/>
        </w:rPr>
        <w:t xml:space="preserve"> رياض الجن</w:t>
      </w:r>
      <w:r>
        <w:rPr>
          <w:rFonts w:hint="cs"/>
          <w:rtl/>
        </w:rPr>
        <w:t>َّ</w:t>
      </w:r>
      <w:r w:rsidR="00666704">
        <w:rPr>
          <w:rFonts w:hint="cs"/>
          <w:rtl/>
        </w:rPr>
        <w:t>ة للزنوزي</w:t>
      </w:r>
    </w:p>
    <w:p w:rsidR="008328AE" w:rsidRDefault="008328AE" w:rsidP="008328AE">
      <w:pPr>
        <w:pStyle w:val="libNormal0"/>
        <w:rPr>
          <w:rtl/>
        </w:rPr>
      </w:pPr>
      <w:r>
        <w:rPr>
          <w:rFonts w:hint="cs"/>
          <w:rtl/>
        </w:rPr>
        <w:t>أ</w:t>
      </w:r>
      <w:r w:rsidR="00666704">
        <w:rPr>
          <w:rFonts w:hint="cs"/>
          <w:rtl/>
        </w:rPr>
        <w:t>لروضة البهي</w:t>
      </w:r>
      <w:r>
        <w:rPr>
          <w:rFonts w:hint="cs"/>
          <w:rtl/>
        </w:rPr>
        <w:t>َّ</w:t>
      </w:r>
      <w:r w:rsidR="00666704">
        <w:rPr>
          <w:rFonts w:hint="cs"/>
          <w:rtl/>
        </w:rPr>
        <w:t>ة للسي</w:t>
      </w:r>
      <w:r w:rsidR="001D1B77">
        <w:rPr>
          <w:rFonts w:hint="cs"/>
          <w:rtl/>
        </w:rPr>
        <w:t>ِّ</w:t>
      </w:r>
      <w:r w:rsidR="00666704">
        <w:rPr>
          <w:rFonts w:hint="cs"/>
          <w:rtl/>
        </w:rPr>
        <w:t>د</w:t>
      </w:r>
      <w:r w:rsidR="00F969E1">
        <w:rPr>
          <w:rFonts w:hint="cs"/>
          <w:rtl/>
        </w:rPr>
        <w:t>،</w:t>
      </w:r>
      <w:r w:rsidR="00666704">
        <w:rPr>
          <w:rFonts w:hint="cs"/>
          <w:rtl/>
        </w:rPr>
        <w:t xml:space="preserve"> ملخ</w:t>
      </w:r>
      <w:r>
        <w:rPr>
          <w:rFonts w:hint="cs"/>
          <w:rtl/>
        </w:rPr>
        <w:t>َّ</w:t>
      </w:r>
      <w:r w:rsidR="00666704">
        <w:rPr>
          <w:rFonts w:hint="cs"/>
          <w:rtl/>
        </w:rPr>
        <w:t>ص المقال</w:t>
      </w:r>
      <w:r w:rsidR="00F969E1">
        <w:rPr>
          <w:rFonts w:hint="cs"/>
          <w:rtl/>
        </w:rPr>
        <w:t>،</w:t>
      </w:r>
      <w:r w:rsidR="00666704">
        <w:rPr>
          <w:rFonts w:hint="cs"/>
          <w:rtl/>
        </w:rPr>
        <w:t xml:space="preserve"> رجال </w:t>
      </w:r>
      <w:r w:rsidR="00827FBC">
        <w:rPr>
          <w:rFonts w:hint="cs"/>
          <w:rtl/>
        </w:rPr>
        <w:t>إبن</w:t>
      </w:r>
      <w:r w:rsidR="00666704">
        <w:rPr>
          <w:rFonts w:hint="cs"/>
          <w:rtl/>
        </w:rPr>
        <w:t xml:space="preserve"> أبي جامع</w:t>
      </w:r>
    </w:p>
    <w:p w:rsidR="008328AE" w:rsidRDefault="008328AE" w:rsidP="008328AE">
      <w:pPr>
        <w:pStyle w:val="libNormal0"/>
        <w:rPr>
          <w:rtl/>
        </w:rPr>
      </w:pPr>
      <w:r>
        <w:rPr>
          <w:rFonts w:hint="cs"/>
          <w:rtl/>
        </w:rPr>
        <w:t>أ</w:t>
      </w:r>
      <w:r w:rsidR="00666704">
        <w:rPr>
          <w:rFonts w:hint="cs"/>
          <w:rtl/>
        </w:rPr>
        <w:t>لإجازة للس</w:t>
      </w:r>
      <w:r>
        <w:rPr>
          <w:rFonts w:hint="cs"/>
          <w:rtl/>
        </w:rPr>
        <w:t>ّ</w:t>
      </w:r>
      <w:r w:rsidR="00666704">
        <w:rPr>
          <w:rFonts w:hint="cs"/>
          <w:rtl/>
        </w:rPr>
        <w:t>ماهيجي</w:t>
      </w:r>
      <w:r w:rsidR="00F969E1">
        <w:rPr>
          <w:rFonts w:hint="cs"/>
          <w:rtl/>
        </w:rPr>
        <w:t>،</w:t>
      </w:r>
      <w:r w:rsidR="00666704">
        <w:rPr>
          <w:rFonts w:hint="cs"/>
          <w:rtl/>
        </w:rPr>
        <w:t xml:space="preserve"> </w:t>
      </w:r>
      <w:r>
        <w:rPr>
          <w:rFonts w:hint="cs"/>
          <w:rtl/>
        </w:rPr>
        <w:t>ألإتقان ص</w:t>
      </w:r>
      <w:r w:rsidR="00666704">
        <w:rPr>
          <w:rFonts w:hint="cs"/>
          <w:rtl/>
        </w:rPr>
        <w:t>121</w:t>
      </w:r>
      <w:r w:rsidR="00F969E1">
        <w:rPr>
          <w:rFonts w:hint="cs"/>
          <w:rtl/>
        </w:rPr>
        <w:t>،</w:t>
      </w:r>
      <w:r w:rsidR="00666704">
        <w:rPr>
          <w:rFonts w:hint="cs"/>
          <w:rtl/>
        </w:rPr>
        <w:t xml:space="preserve"> منهج المقال 293</w:t>
      </w:r>
    </w:p>
    <w:p w:rsidR="008328AE" w:rsidRDefault="00666704" w:rsidP="008328AE">
      <w:pPr>
        <w:pStyle w:val="libNormal0"/>
        <w:rPr>
          <w:rtl/>
        </w:rPr>
      </w:pPr>
      <w:r>
        <w:rPr>
          <w:rFonts w:hint="cs"/>
          <w:rtl/>
        </w:rPr>
        <w:t>تأسيس الشيعة 107</w:t>
      </w:r>
      <w:r w:rsidR="00F969E1">
        <w:rPr>
          <w:rFonts w:hint="cs"/>
          <w:rtl/>
        </w:rPr>
        <w:t>،</w:t>
      </w:r>
      <w:r>
        <w:rPr>
          <w:rFonts w:hint="cs"/>
          <w:rtl/>
        </w:rPr>
        <w:t xml:space="preserve"> سمير الحاضر للشيخ علي</w:t>
      </w:r>
      <w:r w:rsidR="00F969E1">
        <w:rPr>
          <w:rFonts w:hint="cs"/>
          <w:rtl/>
        </w:rPr>
        <w:t>،</w:t>
      </w:r>
      <w:r>
        <w:rPr>
          <w:rFonts w:hint="cs"/>
          <w:rtl/>
        </w:rPr>
        <w:t xml:space="preserve"> تنقيح المقال ص 107</w:t>
      </w:r>
    </w:p>
    <w:p w:rsidR="00FB201C" w:rsidRDefault="008328AE" w:rsidP="001D1B77">
      <w:pPr>
        <w:pStyle w:val="libNormal0"/>
        <w:rPr>
          <w:rtl/>
        </w:rPr>
      </w:pPr>
      <w:r>
        <w:rPr>
          <w:rFonts w:hint="cs"/>
          <w:rtl/>
        </w:rPr>
        <w:t>أ</w:t>
      </w:r>
      <w:r w:rsidR="00666704">
        <w:rPr>
          <w:rFonts w:hint="cs"/>
          <w:rtl/>
        </w:rPr>
        <w:t>ليتيمة للعاملي ص 18</w:t>
      </w:r>
      <w:r w:rsidR="00F969E1">
        <w:rPr>
          <w:rFonts w:hint="cs"/>
          <w:rtl/>
        </w:rPr>
        <w:t>،</w:t>
      </w:r>
      <w:r w:rsidR="00666704">
        <w:rPr>
          <w:rFonts w:hint="cs"/>
          <w:rtl/>
        </w:rPr>
        <w:t xml:space="preserve"> تاريخ آداب اللغة 2 ص 257 </w:t>
      </w:r>
      <w:r w:rsidR="00666704" w:rsidRPr="007B6101">
        <w:rPr>
          <w:rStyle w:val="libFootnotenumChar"/>
          <w:rFonts w:hint="cs"/>
          <w:rtl/>
        </w:rPr>
        <w:t>(1)</w:t>
      </w:r>
      <w:r w:rsidR="00666704">
        <w:rPr>
          <w:rFonts w:hint="cs"/>
          <w:rtl/>
        </w:rPr>
        <w:t xml:space="preserve"> أعلام الزر</w:t>
      </w:r>
      <w:r w:rsidR="001D1B77">
        <w:rPr>
          <w:rFonts w:hint="cs"/>
          <w:rtl/>
        </w:rPr>
        <w:t>كل</w:t>
      </w:r>
      <w:r w:rsidR="00666704">
        <w:rPr>
          <w:rFonts w:hint="cs"/>
          <w:rtl/>
        </w:rPr>
        <w:t>ي 3 ص 889</w:t>
      </w:r>
      <w:r w:rsidR="00767BDB">
        <w:rPr>
          <w:rFonts w:hint="cs"/>
          <w:rtl/>
        </w:rPr>
        <w:t xml:space="preserve"> </w:t>
      </w:r>
      <w:r w:rsidR="00666704">
        <w:rPr>
          <w:rFonts w:hint="cs"/>
          <w:rtl/>
        </w:rPr>
        <w:t>دائرة المعارف للبستاني 10 ص 458</w:t>
      </w:r>
      <w:r w:rsidR="00E66EDC">
        <w:rPr>
          <w:rFonts w:hint="cs"/>
          <w:rtl/>
        </w:rPr>
        <w:t>،</w:t>
      </w:r>
      <w:r w:rsidR="00666704">
        <w:rPr>
          <w:rFonts w:hint="cs"/>
          <w:rtl/>
        </w:rPr>
        <w:t xml:space="preserve"> دائرة المعارف لفريد وجدي 4 ص 251</w:t>
      </w:r>
      <w:r w:rsidR="00E66EDC">
        <w:rPr>
          <w:rFonts w:hint="cs"/>
          <w:rtl/>
        </w:rPr>
        <w:t>،</w:t>
      </w:r>
      <w:r w:rsidR="00666704">
        <w:rPr>
          <w:rFonts w:hint="cs"/>
          <w:rtl/>
        </w:rPr>
        <w:t xml:space="preserve"> مجل</w:t>
      </w:r>
      <w:r w:rsidR="00767BDB">
        <w:rPr>
          <w:rFonts w:hint="cs"/>
          <w:rtl/>
        </w:rPr>
        <w:t>ّ</w:t>
      </w:r>
      <w:r w:rsidR="00666704">
        <w:rPr>
          <w:rFonts w:hint="cs"/>
          <w:rtl/>
        </w:rPr>
        <w:t>ة الهدى العراقي</w:t>
      </w:r>
      <w:r w:rsidR="001D1B77">
        <w:rPr>
          <w:rFonts w:hint="cs"/>
          <w:rtl/>
        </w:rPr>
        <w:t>َّ</w:t>
      </w:r>
      <w:r w:rsidR="00666704">
        <w:rPr>
          <w:rFonts w:hint="cs"/>
          <w:rtl/>
        </w:rPr>
        <w:t>ة في الجزء الثالث من السنة ال</w:t>
      </w:r>
      <w:r w:rsidR="001D1B77">
        <w:rPr>
          <w:rFonts w:hint="cs"/>
          <w:rtl/>
        </w:rPr>
        <w:t>ا</w:t>
      </w:r>
      <w:r w:rsidR="00666704">
        <w:rPr>
          <w:rFonts w:hint="cs"/>
          <w:rtl/>
        </w:rPr>
        <w:t>ولى ص 106. معجم المطبوعات.</w:t>
      </w:r>
    </w:p>
    <w:p w:rsidR="00FB201C" w:rsidRDefault="00666704" w:rsidP="009618AF">
      <w:pPr>
        <w:pStyle w:val="libNormal"/>
        <w:rPr>
          <w:rtl/>
        </w:rPr>
      </w:pPr>
      <w:r>
        <w:rPr>
          <w:rFonts w:hint="cs"/>
          <w:rtl/>
        </w:rPr>
        <w:t>وتجد تحليل نفسي</w:t>
      </w:r>
      <w:r w:rsidR="00767BDB">
        <w:rPr>
          <w:rFonts w:hint="cs"/>
          <w:rtl/>
        </w:rPr>
        <w:t>َّ</w:t>
      </w:r>
      <w:r>
        <w:rPr>
          <w:rFonts w:hint="cs"/>
          <w:rtl/>
        </w:rPr>
        <w:t>ة ( الشريف الر</w:t>
      </w:r>
      <w:r w:rsidR="00767BDB">
        <w:rPr>
          <w:rFonts w:hint="cs"/>
          <w:rtl/>
        </w:rPr>
        <w:t>َّ</w:t>
      </w:r>
      <w:r>
        <w:rPr>
          <w:rFonts w:hint="cs"/>
          <w:rtl/>
        </w:rPr>
        <w:t>ضي ) الكريمة في ما أل</w:t>
      </w:r>
      <w:r w:rsidR="00767BDB">
        <w:rPr>
          <w:rFonts w:hint="cs"/>
          <w:rtl/>
        </w:rPr>
        <w:t>ّ</w:t>
      </w:r>
      <w:r>
        <w:rPr>
          <w:rFonts w:hint="cs"/>
          <w:rtl/>
        </w:rPr>
        <w:t>فه العل</w:t>
      </w:r>
      <w:r w:rsidR="00767BDB">
        <w:rPr>
          <w:rFonts w:hint="cs"/>
          <w:rtl/>
        </w:rPr>
        <w:t>ّ</w:t>
      </w:r>
      <w:r>
        <w:rPr>
          <w:rFonts w:hint="cs"/>
          <w:rtl/>
        </w:rPr>
        <w:t>امة الشيخ عبد الحسين الحل</w:t>
      </w:r>
      <w:r w:rsidR="00767BDB">
        <w:rPr>
          <w:rFonts w:hint="cs"/>
          <w:rtl/>
        </w:rPr>
        <w:t>ّ</w:t>
      </w:r>
      <w:r>
        <w:rPr>
          <w:rFonts w:hint="cs"/>
          <w:rtl/>
        </w:rPr>
        <w:t>ي النجفي كمقد</w:t>
      </w:r>
      <w:r w:rsidR="00767BDB">
        <w:rPr>
          <w:rFonts w:hint="cs"/>
          <w:rtl/>
        </w:rPr>
        <w:t>ِّ</w:t>
      </w:r>
      <w:r>
        <w:rPr>
          <w:rFonts w:hint="cs"/>
          <w:rtl/>
        </w:rPr>
        <w:t>مة للجزء الخامس المطبوع من تفسيره فطبع معه في 112 صحيفة 1 ]</w:t>
      </w:r>
    </w:p>
    <w:p w:rsidR="00767BDB" w:rsidRDefault="00666704" w:rsidP="00767BDB">
      <w:pPr>
        <w:pStyle w:val="libNormal"/>
        <w:rPr>
          <w:rtl/>
        </w:rPr>
      </w:pPr>
      <w:r>
        <w:rPr>
          <w:rFonts w:hint="cs"/>
          <w:rtl/>
        </w:rPr>
        <w:t>وما نضد عقد جم</w:t>
      </w:r>
      <w:r w:rsidR="00767BDB">
        <w:rPr>
          <w:rFonts w:hint="cs"/>
          <w:rtl/>
        </w:rPr>
        <w:t>ان</w:t>
      </w:r>
      <w:r w:rsidR="00C82565">
        <w:rPr>
          <w:rFonts w:hint="cs"/>
          <w:rtl/>
        </w:rPr>
        <w:t>ه</w:t>
      </w:r>
      <w:r>
        <w:rPr>
          <w:rFonts w:hint="cs"/>
          <w:rtl/>
        </w:rPr>
        <w:t xml:space="preserve"> الكاتب الشهير زكي مبارك في مجل</w:t>
      </w:r>
      <w:r w:rsidR="00767BDB">
        <w:rPr>
          <w:rFonts w:hint="cs"/>
          <w:rtl/>
        </w:rPr>
        <w:t>ّ</w:t>
      </w:r>
      <w:r>
        <w:rPr>
          <w:rFonts w:hint="cs"/>
          <w:rtl/>
        </w:rPr>
        <w:t>دين ضخمين مطبوعين أسماه ( عبقري</w:t>
      </w:r>
      <w:r w:rsidR="00767BDB">
        <w:rPr>
          <w:rFonts w:hint="cs"/>
          <w:rtl/>
        </w:rPr>
        <w:t>َّ</w:t>
      </w:r>
      <w:r>
        <w:rPr>
          <w:rFonts w:hint="cs"/>
          <w:rtl/>
        </w:rPr>
        <w:t>ة الر</w:t>
      </w:r>
      <w:r w:rsidR="00767BDB">
        <w:rPr>
          <w:rFonts w:hint="cs"/>
          <w:rtl/>
        </w:rPr>
        <w:t>َّ</w:t>
      </w:r>
      <w:r>
        <w:rPr>
          <w:rFonts w:hint="cs"/>
          <w:rtl/>
        </w:rPr>
        <w:t>ضي 2 )</w:t>
      </w:r>
    </w:p>
    <w:p w:rsidR="00FB201C" w:rsidRDefault="00666704" w:rsidP="00767BDB">
      <w:pPr>
        <w:pStyle w:val="libNormal"/>
        <w:rPr>
          <w:rtl/>
        </w:rPr>
      </w:pPr>
      <w:r>
        <w:rPr>
          <w:rFonts w:hint="cs"/>
          <w:rtl/>
        </w:rPr>
        <w:t>وقبلهما ما كتبه العل</w:t>
      </w:r>
      <w:r w:rsidR="00767BDB">
        <w:rPr>
          <w:rFonts w:hint="cs"/>
          <w:rtl/>
        </w:rPr>
        <w:t>ّ</w:t>
      </w:r>
      <w:r>
        <w:rPr>
          <w:rFonts w:hint="cs"/>
          <w:rtl/>
        </w:rPr>
        <w:t xml:space="preserve">امة </w:t>
      </w:r>
      <w:r w:rsidR="00767BDB">
        <w:rPr>
          <w:rFonts w:hint="cs"/>
          <w:rtl/>
        </w:rPr>
        <w:t>أ</w:t>
      </w:r>
      <w:r>
        <w:rPr>
          <w:rFonts w:hint="cs"/>
          <w:rtl/>
        </w:rPr>
        <w:t xml:space="preserve">لشيخ </w:t>
      </w:r>
      <w:r w:rsidR="000477AF">
        <w:rPr>
          <w:rFonts w:hint="cs"/>
          <w:rtl/>
        </w:rPr>
        <w:t>محمَّد</w:t>
      </w:r>
      <w:r>
        <w:rPr>
          <w:rFonts w:hint="cs"/>
          <w:rtl/>
        </w:rPr>
        <w:t xml:space="preserve"> رضا بن شيخنا الحج</w:t>
      </w:r>
      <w:r w:rsidR="00767BDB">
        <w:rPr>
          <w:rFonts w:hint="cs"/>
          <w:rtl/>
        </w:rPr>
        <w:t>َّ</w:t>
      </w:r>
      <w:r>
        <w:rPr>
          <w:rFonts w:hint="cs"/>
          <w:rtl/>
        </w:rPr>
        <w:t>ة الشيخ هادي كاشف الغطاء 3 ]</w:t>
      </w:r>
    </w:p>
    <w:p w:rsidR="00FB201C" w:rsidRDefault="00666704" w:rsidP="009618AF">
      <w:pPr>
        <w:pStyle w:val="libNormal"/>
        <w:rPr>
          <w:rtl/>
        </w:rPr>
      </w:pPr>
      <w:r>
        <w:rPr>
          <w:rFonts w:hint="cs"/>
          <w:rtl/>
        </w:rPr>
        <w:t>وأفرد زميلنا السي</w:t>
      </w:r>
      <w:r w:rsidR="00767BDB">
        <w:rPr>
          <w:rFonts w:hint="cs"/>
          <w:rtl/>
        </w:rPr>
        <w:t>ِّ</w:t>
      </w:r>
      <w:r>
        <w:rPr>
          <w:rFonts w:hint="cs"/>
          <w:rtl/>
        </w:rPr>
        <w:t>د علي أكبر البرقعي القمي كتابا</w:t>
      </w:r>
      <w:r w:rsidR="00767BDB">
        <w:rPr>
          <w:rFonts w:hint="cs"/>
          <w:rtl/>
        </w:rPr>
        <w:t>ً</w:t>
      </w:r>
      <w:r>
        <w:rPr>
          <w:rFonts w:hint="cs"/>
          <w:rtl/>
        </w:rPr>
        <w:t xml:space="preserve"> في ترجمته أسماه [ كاخ دلاويز 4 ]</w:t>
      </w:r>
    </w:p>
    <w:p w:rsidR="00666704"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اشتبه في تأليف المترجم وبيئة نشأته وتاريخ وفاته.</w:t>
      </w:r>
    </w:p>
    <w:p w:rsidR="00666704" w:rsidRPr="00666704" w:rsidRDefault="00666704" w:rsidP="009618AF">
      <w:pPr>
        <w:pStyle w:val="libNormal"/>
      </w:pPr>
      <w:r>
        <w:rPr>
          <w:rFonts w:hint="cs"/>
          <w:rtl/>
        </w:rPr>
        <w:br w:type="page"/>
      </w:r>
    </w:p>
    <w:p w:rsidR="00FB201C" w:rsidRDefault="00666704" w:rsidP="001D1B77">
      <w:pPr>
        <w:pStyle w:val="libNormal0"/>
        <w:rPr>
          <w:rtl/>
        </w:rPr>
      </w:pPr>
      <w:r>
        <w:rPr>
          <w:rFonts w:hint="cs"/>
          <w:rtl/>
        </w:rPr>
        <w:lastRenderedPageBreak/>
        <w:t xml:space="preserve">م </w:t>
      </w:r>
      <w:r w:rsidR="0013021F">
        <w:rPr>
          <w:rFonts w:hint="cs"/>
          <w:rtl/>
        </w:rPr>
        <w:t>-</w:t>
      </w:r>
      <w:r>
        <w:rPr>
          <w:rFonts w:hint="cs"/>
          <w:rtl/>
        </w:rPr>
        <w:t xml:space="preserve"> قال الأميني</w:t>
      </w:r>
      <w:r w:rsidR="00E66EDC">
        <w:rPr>
          <w:rFonts w:hint="cs"/>
          <w:rtl/>
        </w:rPr>
        <w:t>:</w:t>
      </w:r>
      <w:r>
        <w:rPr>
          <w:rFonts w:hint="cs"/>
          <w:rtl/>
        </w:rPr>
        <w:t>كان البرقعي محمود السيرة</w:t>
      </w:r>
      <w:r w:rsidR="00E66EDC">
        <w:rPr>
          <w:rFonts w:hint="cs"/>
          <w:rtl/>
        </w:rPr>
        <w:t>،</w:t>
      </w:r>
      <w:r>
        <w:rPr>
          <w:rFonts w:hint="cs"/>
          <w:rtl/>
        </w:rPr>
        <w:t xml:space="preserve"> ميمون النقيبة</w:t>
      </w:r>
      <w:r w:rsidR="00E66EDC">
        <w:rPr>
          <w:rFonts w:hint="cs"/>
          <w:rtl/>
        </w:rPr>
        <w:t>،</w:t>
      </w:r>
      <w:r>
        <w:rPr>
          <w:rFonts w:hint="cs"/>
          <w:rtl/>
        </w:rPr>
        <w:t xml:space="preserve"> من رو</w:t>
      </w:r>
      <w:r w:rsidR="00767BDB">
        <w:rPr>
          <w:rFonts w:hint="cs"/>
          <w:rtl/>
        </w:rPr>
        <w:t>ّ</w:t>
      </w:r>
      <w:r>
        <w:rPr>
          <w:rFonts w:hint="cs"/>
          <w:rtl/>
        </w:rPr>
        <w:t>ار الفضيلة و الأدب</w:t>
      </w:r>
      <w:r w:rsidR="00E66EDC">
        <w:rPr>
          <w:rFonts w:hint="cs"/>
          <w:rtl/>
        </w:rPr>
        <w:t>،</w:t>
      </w:r>
      <w:r>
        <w:rPr>
          <w:rFonts w:hint="cs"/>
          <w:rtl/>
        </w:rPr>
        <w:t xml:space="preserve"> غير </w:t>
      </w:r>
      <w:r w:rsidR="00C82565">
        <w:rPr>
          <w:rFonts w:hint="cs"/>
          <w:rtl/>
        </w:rPr>
        <w:t>أنَّه</w:t>
      </w:r>
      <w:r>
        <w:rPr>
          <w:rFonts w:hint="cs"/>
          <w:rtl/>
        </w:rPr>
        <w:t xml:space="preserve"> تحز</w:t>
      </w:r>
      <w:r w:rsidR="00767BDB">
        <w:rPr>
          <w:rFonts w:hint="cs"/>
          <w:rtl/>
        </w:rPr>
        <w:t>ّ</w:t>
      </w:r>
      <w:r>
        <w:rPr>
          <w:rFonts w:hint="cs"/>
          <w:rtl/>
        </w:rPr>
        <w:t>ب في الآونة الأخيرة بفئة ضال</w:t>
      </w:r>
      <w:r w:rsidR="00767BDB">
        <w:rPr>
          <w:rFonts w:hint="cs"/>
          <w:rtl/>
        </w:rPr>
        <w:t>َّ</w:t>
      </w:r>
      <w:r>
        <w:rPr>
          <w:rFonts w:hint="cs"/>
          <w:rtl/>
        </w:rPr>
        <w:t>ة ساقطة</w:t>
      </w:r>
      <w:r w:rsidR="00E66EDC">
        <w:rPr>
          <w:rFonts w:hint="cs"/>
          <w:rtl/>
        </w:rPr>
        <w:t>،</w:t>
      </w:r>
      <w:r>
        <w:rPr>
          <w:rFonts w:hint="cs"/>
          <w:rtl/>
        </w:rPr>
        <w:t xml:space="preserve"> و</w:t>
      </w:r>
      <w:r w:rsidR="00767BDB">
        <w:rPr>
          <w:rFonts w:hint="cs"/>
          <w:rtl/>
        </w:rPr>
        <w:t>اُ</w:t>
      </w:r>
      <w:r>
        <w:rPr>
          <w:rFonts w:hint="cs"/>
          <w:rtl/>
        </w:rPr>
        <w:t>صيب</w:t>
      </w:r>
      <w:r w:rsidR="00767BDB">
        <w:rPr>
          <w:rFonts w:hint="cs"/>
          <w:rtl/>
        </w:rPr>
        <w:t xml:space="preserve"> - </w:t>
      </w:r>
      <w:r w:rsidR="001D1B77">
        <w:rPr>
          <w:rFonts w:hint="cs"/>
          <w:rtl/>
        </w:rPr>
        <w:t>أ</w:t>
      </w:r>
      <w:r>
        <w:rPr>
          <w:rFonts w:hint="cs"/>
          <w:rtl/>
        </w:rPr>
        <w:t>لعياذ بالله</w:t>
      </w:r>
      <w:r w:rsidR="00767BDB">
        <w:rPr>
          <w:rFonts w:hint="cs"/>
          <w:rtl/>
        </w:rPr>
        <w:t xml:space="preserve"> - </w:t>
      </w:r>
      <w:r>
        <w:rPr>
          <w:rFonts w:hint="cs"/>
          <w:rtl/>
        </w:rPr>
        <w:t>بمتعسة أزالته عن مكانته</w:t>
      </w:r>
      <w:r w:rsidR="00E66EDC">
        <w:rPr>
          <w:rFonts w:hint="cs"/>
          <w:rtl/>
        </w:rPr>
        <w:t>،</w:t>
      </w:r>
      <w:r>
        <w:rPr>
          <w:rFonts w:hint="cs"/>
          <w:rtl/>
        </w:rPr>
        <w:t xml:space="preserve"> وأسف</w:t>
      </w:r>
      <w:r w:rsidR="00767BDB">
        <w:rPr>
          <w:rFonts w:hint="cs"/>
          <w:rtl/>
        </w:rPr>
        <w:t>ّ</w:t>
      </w:r>
      <w:r>
        <w:rPr>
          <w:rFonts w:hint="cs"/>
          <w:rtl/>
        </w:rPr>
        <w:t>ته إلى هو</w:t>
      </w:r>
      <w:r w:rsidR="00767BDB">
        <w:rPr>
          <w:rFonts w:hint="cs"/>
          <w:rtl/>
        </w:rPr>
        <w:t>َّ</w:t>
      </w:r>
      <w:r>
        <w:rPr>
          <w:rFonts w:hint="cs"/>
          <w:rtl/>
        </w:rPr>
        <w:t>ة البوار</w:t>
      </w:r>
      <w:r w:rsidR="00E66EDC">
        <w:rPr>
          <w:rFonts w:hint="cs"/>
          <w:rtl/>
        </w:rPr>
        <w:t>،</w:t>
      </w:r>
      <w:r>
        <w:rPr>
          <w:rFonts w:hint="cs"/>
          <w:rtl/>
        </w:rPr>
        <w:t xml:space="preserve"> عصمنا الله من الز</w:t>
      </w:r>
      <w:r w:rsidR="00767BDB">
        <w:rPr>
          <w:rFonts w:hint="cs"/>
          <w:rtl/>
        </w:rPr>
        <w:t>َّ</w:t>
      </w:r>
      <w:r>
        <w:rPr>
          <w:rFonts w:hint="cs"/>
          <w:rtl/>
        </w:rPr>
        <w:t>لل</w:t>
      </w:r>
      <w:r w:rsidR="00E66EDC">
        <w:rPr>
          <w:rFonts w:hint="cs"/>
          <w:rtl/>
        </w:rPr>
        <w:t>،</w:t>
      </w:r>
      <w:r>
        <w:rPr>
          <w:rFonts w:hint="cs"/>
          <w:rtl/>
        </w:rPr>
        <w:t xml:space="preserve"> وآمننا من الخطل</w:t>
      </w:r>
      <w:r w:rsidR="00E66EDC">
        <w:rPr>
          <w:rFonts w:hint="cs"/>
          <w:rtl/>
        </w:rPr>
        <w:t>،</w:t>
      </w:r>
      <w:r>
        <w:rPr>
          <w:rFonts w:hint="cs"/>
          <w:rtl/>
        </w:rPr>
        <w:t xml:space="preserve"> وحفظنا من خاتمة سوء ].</w:t>
      </w:r>
    </w:p>
    <w:p w:rsidR="00FB201C" w:rsidRDefault="00666704" w:rsidP="00767BDB">
      <w:pPr>
        <w:pStyle w:val="libNormal"/>
        <w:rPr>
          <w:rtl/>
        </w:rPr>
      </w:pPr>
      <w:r>
        <w:rPr>
          <w:rFonts w:hint="cs"/>
          <w:rtl/>
        </w:rPr>
        <w:t>وكتب الدكتور محفوظ ترجمته في 250 صحيفة سم</w:t>
      </w:r>
      <w:r w:rsidR="00767BDB">
        <w:rPr>
          <w:rFonts w:hint="cs"/>
          <w:rtl/>
        </w:rPr>
        <w:t>ّ</w:t>
      </w:r>
      <w:r w:rsidR="001D1B77">
        <w:rPr>
          <w:rFonts w:hint="cs"/>
          <w:rtl/>
        </w:rPr>
        <w:t xml:space="preserve">اها بـ </w:t>
      </w:r>
      <w:r>
        <w:rPr>
          <w:rFonts w:hint="cs"/>
          <w:rtl/>
        </w:rPr>
        <w:t xml:space="preserve">[ الشريف الرضي ] طبعت في بيروت بمطبعة الريحاني 5 </w:t>
      </w:r>
      <w:r w:rsidR="00767BDB">
        <w:rPr>
          <w:rFonts w:hint="cs"/>
          <w:rtl/>
        </w:rPr>
        <w:t>[</w:t>
      </w:r>
      <w:r>
        <w:rPr>
          <w:rFonts w:hint="cs"/>
          <w:rtl/>
        </w:rPr>
        <w:t xml:space="preserve">ولولدنا </w:t>
      </w:r>
      <w:r w:rsidR="000477AF">
        <w:rPr>
          <w:rFonts w:hint="cs"/>
          <w:rtl/>
        </w:rPr>
        <w:t>محمَّد</w:t>
      </w:r>
      <w:r>
        <w:rPr>
          <w:rFonts w:hint="cs"/>
          <w:rtl/>
        </w:rPr>
        <w:t xml:space="preserve"> هادي الأميني كتاب</w:t>
      </w:r>
      <w:r w:rsidR="00E05F47">
        <w:rPr>
          <w:rFonts w:hint="cs"/>
          <w:rtl/>
        </w:rPr>
        <w:t>ٌ</w:t>
      </w:r>
      <w:r>
        <w:rPr>
          <w:rFonts w:hint="cs"/>
          <w:rtl/>
        </w:rPr>
        <w:t xml:space="preserve"> في ترجمته 6 ]</w:t>
      </w:r>
    </w:p>
    <w:p w:rsidR="00FB201C" w:rsidRDefault="00666704" w:rsidP="00767BDB">
      <w:pPr>
        <w:pStyle w:val="libNormal"/>
        <w:rPr>
          <w:rtl/>
        </w:rPr>
      </w:pPr>
      <w:r>
        <w:rPr>
          <w:rFonts w:hint="cs"/>
          <w:rtl/>
        </w:rPr>
        <w:t>وهناك م</w:t>
      </w:r>
      <w:r w:rsidR="00767BDB">
        <w:rPr>
          <w:rFonts w:hint="cs"/>
          <w:rtl/>
        </w:rPr>
        <w:t>َ</w:t>
      </w:r>
      <w:r>
        <w:rPr>
          <w:rFonts w:hint="cs"/>
          <w:rtl/>
        </w:rPr>
        <w:t xml:space="preserve">ن كتب </w:t>
      </w:r>
      <w:r w:rsidRPr="007B6101">
        <w:rPr>
          <w:rStyle w:val="libFootnotenumChar"/>
          <w:rFonts w:hint="cs"/>
          <w:rtl/>
        </w:rPr>
        <w:t>(1)</w:t>
      </w:r>
      <w:r>
        <w:rPr>
          <w:rFonts w:hint="cs"/>
          <w:rtl/>
        </w:rPr>
        <w:t xml:space="preserve"> في عبقري</w:t>
      </w:r>
      <w:r w:rsidR="00767BDB">
        <w:rPr>
          <w:rFonts w:hint="cs"/>
          <w:rtl/>
        </w:rPr>
        <w:t>َّ</w:t>
      </w:r>
      <w:r>
        <w:rPr>
          <w:rFonts w:hint="cs"/>
          <w:rtl/>
        </w:rPr>
        <w:t>ته من المتطف</w:t>
      </w:r>
      <w:r w:rsidR="00767BDB">
        <w:rPr>
          <w:rFonts w:hint="cs"/>
          <w:rtl/>
        </w:rPr>
        <w:t>ِّ</w:t>
      </w:r>
      <w:r>
        <w:rPr>
          <w:rFonts w:hint="cs"/>
          <w:rtl/>
        </w:rPr>
        <w:t>لين على موائد الكتابة من الشباب الزائف في مصر</w:t>
      </w:r>
      <w:r w:rsidR="00E66EDC">
        <w:rPr>
          <w:rFonts w:hint="cs"/>
          <w:rtl/>
        </w:rPr>
        <w:t>،</w:t>
      </w:r>
      <w:r>
        <w:rPr>
          <w:rFonts w:hint="cs"/>
          <w:rtl/>
        </w:rPr>
        <w:t xml:space="preserve"> غير </w:t>
      </w:r>
      <w:r w:rsidR="00C82565">
        <w:rPr>
          <w:rFonts w:hint="cs"/>
          <w:rtl/>
        </w:rPr>
        <w:t>أنَّه</w:t>
      </w:r>
      <w:r>
        <w:rPr>
          <w:rFonts w:hint="cs"/>
          <w:rtl/>
        </w:rPr>
        <w:t xml:space="preserve"> كشف عن سوئة نفسه وخل</w:t>
      </w:r>
      <w:r w:rsidR="00767BDB">
        <w:rPr>
          <w:rFonts w:hint="cs"/>
          <w:rtl/>
        </w:rPr>
        <w:t>ّ</w:t>
      </w:r>
      <w:r>
        <w:rPr>
          <w:rFonts w:hint="cs"/>
          <w:rtl/>
        </w:rPr>
        <w:t>د لها شية العار على مر</w:t>
      </w:r>
      <w:r w:rsidR="00767BDB">
        <w:rPr>
          <w:rFonts w:hint="cs"/>
          <w:rtl/>
        </w:rPr>
        <w:t>َّ</w:t>
      </w:r>
      <w:r>
        <w:rPr>
          <w:rFonts w:hint="cs"/>
          <w:rtl/>
        </w:rPr>
        <w:t xml:space="preserve"> الدهور</w:t>
      </w:r>
      <w:r w:rsidR="00E66EDC">
        <w:rPr>
          <w:rFonts w:hint="cs"/>
          <w:rtl/>
        </w:rPr>
        <w:t>،</w:t>
      </w:r>
      <w:r>
        <w:rPr>
          <w:rFonts w:hint="cs"/>
          <w:rtl/>
        </w:rPr>
        <w:t xml:space="preserve"> فطفق ينحو فيما حسبه خدمة</w:t>
      </w:r>
      <w:r w:rsidR="00767BDB">
        <w:rPr>
          <w:rFonts w:hint="cs"/>
          <w:rtl/>
        </w:rPr>
        <w:t>ً</w:t>
      </w:r>
      <w:r>
        <w:rPr>
          <w:rFonts w:hint="cs"/>
          <w:rtl/>
        </w:rPr>
        <w:t xml:space="preserve"> للر</w:t>
      </w:r>
      <w:r w:rsidR="00767BDB">
        <w:rPr>
          <w:rFonts w:hint="cs"/>
          <w:rtl/>
        </w:rPr>
        <w:t>َّ</w:t>
      </w:r>
      <w:r>
        <w:rPr>
          <w:rFonts w:hint="cs"/>
          <w:rtl/>
        </w:rPr>
        <w:t>ضي ونشرا</w:t>
      </w:r>
      <w:r w:rsidR="00767BDB">
        <w:rPr>
          <w:rFonts w:hint="cs"/>
          <w:rtl/>
        </w:rPr>
        <w:t>ً</w:t>
      </w:r>
      <w:r>
        <w:rPr>
          <w:rFonts w:hint="cs"/>
          <w:rtl/>
        </w:rPr>
        <w:t xml:space="preserve"> لعبقري</w:t>
      </w:r>
      <w:r w:rsidR="00767BDB">
        <w:rPr>
          <w:rFonts w:hint="cs"/>
          <w:rtl/>
        </w:rPr>
        <w:t>َّ</w:t>
      </w:r>
      <w:r>
        <w:rPr>
          <w:rFonts w:hint="cs"/>
          <w:rtl/>
        </w:rPr>
        <w:t>ته النيل من سلفه الطاهر</w:t>
      </w:r>
      <w:r w:rsidR="00E66EDC">
        <w:rPr>
          <w:rFonts w:hint="cs"/>
          <w:rtl/>
        </w:rPr>
        <w:t>،</w:t>
      </w:r>
      <w:r>
        <w:rPr>
          <w:rFonts w:hint="cs"/>
          <w:rtl/>
        </w:rPr>
        <w:t xml:space="preserve"> وأخذ ينشر ما في علبة عداؤه على أهل البيت النبوي</w:t>
      </w:r>
      <w:r w:rsidR="00767BDB">
        <w:rPr>
          <w:rFonts w:hint="cs"/>
          <w:rtl/>
        </w:rPr>
        <w:t>ِّ</w:t>
      </w:r>
      <w:r>
        <w:rPr>
          <w:rFonts w:hint="cs"/>
          <w:rtl/>
        </w:rPr>
        <w:t xml:space="preserve"> المقد</w:t>
      </w:r>
      <w:r w:rsidR="00767BDB">
        <w:rPr>
          <w:rFonts w:hint="cs"/>
          <w:rtl/>
        </w:rPr>
        <w:t>َّ</w:t>
      </w:r>
      <w:r>
        <w:rPr>
          <w:rFonts w:hint="cs"/>
          <w:rtl/>
        </w:rPr>
        <w:t>س بالوقيعة في سي</w:t>
      </w:r>
      <w:r w:rsidR="00767BDB">
        <w:rPr>
          <w:rFonts w:hint="cs"/>
          <w:rtl/>
        </w:rPr>
        <w:t>ِّ</w:t>
      </w:r>
      <w:r>
        <w:rPr>
          <w:rFonts w:hint="cs"/>
          <w:rtl/>
        </w:rPr>
        <w:t>دهم سي</w:t>
      </w:r>
      <w:r w:rsidR="00767BDB">
        <w:rPr>
          <w:rFonts w:hint="cs"/>
          <w:rtl/>
        </w:rPr>
        <w:t>ِّ</w:t>
      </w:r>
      <w:r>
        <w:rPr>
          <w:rFonts w:hint="cs"/>
          <w:rtl/>
        </w:rPr>
        <w:t>د الوصي</w:t>
      </w:r>
      <w:r w:rsidR="00767BDB">
        <w:rPr>
          <w:rFonts w:hint="cs"/>
          <w:rtl/>
        </w:rPr>
        <w:t>ِّ</w:t>
      </w:r>
      <w:r>
        <w:rPr>
          <w:rFonts w:hint="cs"/>
          <w:rtl/>
        </w:rPr>
        <w:t>ين وأمير المؤمنين علي</w:t>
      </w:r>
      <w:r w:rsidR="00767BDB">
        <w:rPr>
          <w:rFonts w:hint="cs"/>
          <w:rtl/>
        </w:rPr>
        <w:t>ِّ</w:t>
      </w:r>
      <w:r>
        <w:rPr>
          <w:rFonts w:hint="cs"/>
          <w:rtl/>
        </w:rPr>
        <w:t xml:space="preserve"> بن أبي طالب </w:t>
      </w:r>
      <w:r w:rsidR="000813D5" w:rsidRPr="000813D5">
        <w:rPr>
          <w:rStyle w:val="libAlaemChar"/>
          <w:rFonts w:hint="cs"/>
          <w:rtl/>
        </w:rPr>
        <w:t>عليه‌السلام</w:t>
      </w:r>
      <w:r w:rsidR="00E66EDC">
        <w:rPr>
          <w:rFonts w:hint="cs"/>
          <w:rtl/>
        </w:rPr>
        <w:t>،</w:t>
      </w:r>
      <w:r>
        <w:rPr>
          <w:rFonts w:hint="cs"/>
          <w:rtl/>
        </w:rPr>
        <w:t xml:space="preserve"> هنالك أبدى ضئولة رأيه</w:t>
      </w:r>
      <w:r w:rsidR="00E66EDC">
        <w:rPr>
          <w:rFonts w:hint="cs"/>
          <w:rtl/>
        </w:rPr>
        <w:t>،</w:t>
      </w:r>
      <w:r>
        <w:rPr>
          <w:rFonts w:hint="cs"/>
          <w:rtl/>
        </w:rPr>
        <w:t xml:space="preserve"> وسخف أنظاره</w:t>
      </w:r>
      <w:r w:rsidR="00E66EDC">
        <w:rPr>
          <w:rFonts w:hint="cs"/>
          <w:rtl/>
        </w:rPr>
        <w:t>،</w:t>
      </w:r>
      <w:r>
        <w:rPr>
          <w:rFonts w:hint="cs"/>
          <w:rtl/>
        </w:rPr>
        <w:t xml:space="preserve"> وخبث عنصره</w:t>
      </w:r>
      <w:r w:rsidR="00E66EDC">
        <w:rPr>
          <w:rFonts w:hint="cs"/>
          <w:rtl/>
        </w:rPr>
        <w:t>،</w:t>
      </w:r>
      <w:r>
        <w:rPr>
          <w:rFonts w:hint="cs"/>
          <w:rtl/>
        </w:rPr>
        <w:t xml:space="preserve"> فجاء كالباحث عن حتفه بظلفه</w:t>
      </w:r>
      <w:r w:rsidR="00E66EDC">
        <w:rPr>
          <w:rFonts w:hint="cs"/>
          <w:rtl/>
        </w:rPr>
        <w:t>،</w:t>
      </w:r>
      <w:r>
        <w:rPr>
          <w:rFonts w:hint="cs"/>
          <w:rtl/>
        </w:rPr>
        <w:t xml:space="preserve"> وهب </w:t>
      </w:r>
      <w:r w:rsidR="00C82565">
        <w:rPr>
          <w:rFonts w:hint="cs"/>
          <w:rtl/>
        </w:rPr>
        <w:t>أنَّه</w:t>
      </w:r>
      <w:r>
        <w:rPr>
          <w:rFonts w:hint="cs"/>
          <w:rtl/>
        </w:rPr>
        <w:t xml:space="preserve"> من قوم</w:t>
      </w:r>
      <w:r w:rsidR="00767BDB">
        <w:rPr>
          <w:rFonts w:hint="cs"/>
          <w:rtl/>
        </w:rPr>
        <w:t>ٍ</w:t>
      </w:r>
      <w:r>
        <w:rPr>
          <w:rFonts w:hint="cs"/>
          <w:rtl/>
        </w:rPr>
        <w:t xml:space="preserve"> ح</w:t>
      </w:r>
      <w:r w:rsidR="00767BDB">
        <w:rPr>
          <w:rFonts w:hint="cs"/>
          <w:rtl/>
        </w:rPr>
        <w:t>ِ</w:t>
      </w:r>
      <w:r>
        <w:rPr>
          <w:rFonts w:hint="cs"/>
          <w:rtl/>
        </w:rPr>
        <w:t>ناق على آل الرسول صلوات الله عليهم لكن</w:t>
      </w:r>
      <w:r w:rsidR="00767BDB">
        <w:rPr>
          <w:rFonts w:hint="cs"/>
          <w:rtl/>
        </w:rPr>
        <w:t>َّ</w:t>
      </w:r>
      <w:r>
        <w:rPr>
          <w:rFonts w:hint="cs"/>
          <w:rtl/>
        </w:rPr>
        <w:t xml:space="preserve">ه لم يسلم من نعراته </w:t>
      </w:r>
      <w:r w:rsidR="00911C64">
        <w:rPr>
          <w:rFonts w:hint="cs"/>
          <w:rtl/>
        </w:rPr>
        <w:t>حتّى</w:t>
      </w:r>
      <w:r>
        <w:rPr>
          <w:rFonts w:hint="cs"/>
          <w:rtl/>
        </w:rPr>
        <w:t xml:space="preserve"> أئم</w:t>
      </w:r>
      <w:r w:rsidR="00767BDB">
        <w:rPr>
          <w:rFonts w:hint="cs"/>
          <w:rtl/>
        </w:rPr>
        <w:t>َّ</w:t>
      </w:r>
      <w:r>
        <w:rPr>
          <w:rFonts w:hint="cs"/>
          <w:rtl/>
        </w:rPr>
        <w:t>ة مذهبه</w:t>
      </w:r>
      <w:r w:rsidR="00E66EDC">
        <w:rPr>
          <w:rFonts w:hint="cs"/>
          <w:rtl/>
        </w:rPr>
        <w:t>،</w:t>
      </w:r>
      <w:r>
        <w:rPr>
          <w:rFonts w:hint="cs"/>
          <w:rtl/>
        </w:rPr>
        <w:t xml:space="preserve"> فقد جاثاهم وسلقهم بلسان</w:t>
      </w:r>
      <w:r w:rsidR="00767BDB">
        <w:rPr>
          <w:rFonts w:hint="cs"/>
          <w:rtl/>
        </w:rPr>
        <w:t>ٍ</w:t>
      </w:r>
      <w:r>
        <w:rPr>
          <w:rFonts w:hint="cs"/>
          <w:rtl/>
        </w:rPr>
        <w:t xml:space="preserve"> حديد</w:t>
      </w:r>
      <w:r w:rsidR="00E66EDC">
        <w:rPr>
          <w:rFonts w:hint="cs"/>
          <w:rtl/>
        </w:rPr>
        <w:t>،</w:t>
      </w:r>
      <w:r>
        <w:rPr>
          <w:rFonts w:hint="cs"/>
          <w:rtl/>
        </w:rPr>
        <w:t xml:space="preserve"> أنا لا </w:t>
      </w:r>
      <w:r w:rsidR="00767BDB">
        <w:rPr>
          <w:rFonts w:hint="cs"/>
          <w:rtl/>
        </w:rPr>
        <w:t>اُ</w:t>
      </w:r>
      <w:r>
        <w:rPr>
          <w:rFonts w:hint="cs"/>
          <w:rtl/>
        </w:rPr>
        <w:t xml:space="preserve">حاول نقد </w:t>
      </w:r>
      <w:r w:rsidR="00E05F47">
        <w:rPr>
          <w:rFonts w:hint="cs"/>
          <w:rtl/>
        </w:rPr>
        <w:t>كل</w:t>
      </w:r>
      <w:r>
        <w:rPr>
          <w:rFonts w:hint="cs"/>
          <w:rtl/>
        </w:rPr>
        <w:t>ماته حرفي</w:t>
      </w:r>
      <w:r w:rsidR="00767BDB">
        <w:rPr>
          <w:rFonts w:hint="cs"/>
          <w:rtl/>
        </w:rPr>
        <w:t>ّ</w:t>
      </w:r>
      <w:r>
        <w:rPr>
          <w:rFonts w:hint="cs"/>
          <w:rtl/>
        </w:rPr>
        <w:t>ا</w:t>
      </w:r>
      <w:r w:rsidR="00767BDB">
        <w:rPr>
          <w:rFonts w:hint="cs"/>
          <w:rtl/>
        </w:rPr>
        <w:t>ً</w:t>
      </w:r>
      <w:r>
        <w:rPr>
          <w:rFonts w:hint="cs"/>
          <w:rtl/>
        </w:rPr>
        <w:t xml:space="preserve"> ف</w:t>
      </w:r>
      <w:r w:rsidR="00767BDB">
        <w:rPr>
          <w:rFonts w:hint="cs"/>
          <w:rtl/>
        </w:rPr>
        <w:t>إ</w:t>
      </w:r>
      <w:r w:rsidR="00C82565">
        <w:rPr>
          <w:rFonts w:hint="cs"/>
          <w:rtl/>
        </w:rPr>
        <w:t>نَّه</w:t>
      </w:r>
      <w:r>
        <w:rPr>
          <w:rFonts w:hint="cs"/>
          <w:rtl/>
        </w:rPr>
        <w:t>ا أسقط من ذلك</w:t>
      </w:r>
      <w:r w:rsidR="00E66EDC">
        <w:rPr>
          <w:rFonts w:hint="cs"/>
          <w:rtl/>
        </w:rPr>
        <w:t>،</w:t>
      </w:r>
      <w:r>
        <w:rPr>
          <w:rFonts w:hint="cs"/>
          <w:rtl/>
        </w:rPr>
        <w:t xml:space="preserve"> وإن</w:t>
      </w:r>
      <w:r w:rsidR="00767BDB">
        <w:rPr>
          <w:rFonts w:hint="cs"/>
          <w:rtl/>
        </w:rPr>
        <w:t>َّ</w:t>
      </w:r>
      <w:r>
        <w:rPr>
          <w:rFonts w:hint="cs"/>
          <w:rtl/>
        </w:rPr>
        <w:t xml:space="preserve"> صاحبها أقل</w:t>
      </w:r>
      <w:r w:rsidR="00767BDB">
        <w:rPr>
          <w:rFonts w:hint="cs"/>
          <w:rtl/>
        </w:rPr>
        <w:t>ّ</w:t>
      </w:r>
      <w:r>
        <w:rPr>
          <w:rFonts w:hint="cs"/>
          <w:rtl/>
        </w:rPr>
        <w:t xml:space="preserve"> م</w:t>
      </w:r>
      <w:r w:rsidR="00767BDB">
        <w:rPr>
          <w:rFonts w:hint="cs"/>
          <w:rtl/>
        </w:rPr>
        <w:t>ِ</w:t>
      </w:r>
      <w:r>
        <w:rPr>
          <w:rFonts w:hint="cs"/>
          <w:rtl/>
        </w:rPr>
        <w:t>ن أن ينو</w:t>
      </w:r>
      <w:r w:rsidR="00767BDB">
        <w:rPr>
          <w:rFonts w:hint="cs"/>
          <w:rtl/>
        </w:rPr>
        <w:t>َّ</w:t>
      </w:r>
      <w:r>
        <w:rPr>
          <w:rFonts w:hint="cs"/>
          <w:rtl/>
        </w:rPr>
        <w:t>ه به في الكتب</w:t>
      </w:r>
      <w:r w:rsidR="00E66EDC">
        <w:rPr>
          <w:rFonts w:hint="cs"/>
          <w:rtl/>
        </w:rPr>
        <w:t>،</w:t>
      </w:r>
      <w:r>
        <w:rPr>
          <w:rFonts w:hint="cs"/>
          <w:rtl/>
        </w:rPr>
        <w:t xml:space="preserve"> ولكن أسفي على مصر أن يشو</w:t>
      </w:r>
      <w:r w:rsidR="00767BDB">
        <w:rPr>
          <w:rFonts w:hint="cs"/>
          <w:rtl/>
        </w:rPr>
        <w:t>ِّ</w:t>
      </w:r>
      <w:r>
        <w:rPr>
          <w:rFonts w:hint="cs"/>
          <w:rtl/>
        </w:rPr>
        <w:t>ه سمعتها الذ</w:t>
      </w:r>
      <w:r w:rsidR="00767BDB">
        <w:rPr>
          <w:rFonts w:hint="cs"/>
          <w:rtl/>
        </w:rPr>
        <w:t>َّ</w:t>
      </w:r>
      <w:r>
        <w:rPr>
          <w:rFonts w:hint="cs"/>
          <w:rtl/>
        </w:rPr>
        <w:t>نابي</w:t>
      </w:r>
      <w:r w:rsidR="00E66EDC">
        <w:rPr>
          <w:rFonts w:hint="cs"/>
          <w:rtl/>
        </w:rPr>
        <w:t>،</w:t>
      </w:r>
      <w:r>
        <w:rPr>
          <w:rFonts w:hint="cs"/>
          <w:rtl/>
        </w:rPr>
        <w:t xml:space="preserve"> أسفي على جامعتها أن لا تنفي عنها ما ي</w:t>
      </w:r>
      <w:r w:rsidR="00767BDB">
        <w:rPr>
          <w:rFonts w:hint="cs"/>
          <w:rtl/>
        </w:rPr>
        <w:t>ُ</w:t>
      </w:r>
      <w:r>
        <w:rPr>
          <w:rFonts w:hint="cs"/>
          <w:rtl/>
        </w:rPr>
        <w:t>دن</w:t>
      </w:r>
      <w:r w:rsidR="00767BDB">
        <w:rPr>
          <w:rFonts w:hint="cs"/>
          <w:rtl/>
        </w:rPr>
        <w:t>ِّ</w:t>
      </w:r>
      <w:r>
        <w:rPr>
          <w:rFonts w:hint="cs"/>
          <w:rtl/>
        </w:rPr>
        <w:t>س مطارف فضلها القشيبة</w:t>
      </w:r>
      <w:r w:rsidR="00E66EDC">
        <w:rPr>
          <w:rFonts w:hint="cs"/>
          <w:rtl/>
        </w:rPr>
        <w:t>،</w:t>
      </w:r>
      <w:r>
        <w:rPr>
          <w:rFonts w:hint="cs"/>
          <w:rtl/>
        </w:rPr>
        <w:t xml:space="preserve"> أسفي على مطابعها أن تنشر السفاسف المخزية</w:t>
      </w:r>
      <w:r w:rsidR="00E66EDC">
        <w:rPr>
          <w:rFonts w:hint="cs"/>
          <w:rtl/>
        </w:rPr>
        <w:t>،</w:t>
      </w:r>
      <w:r>
        <w:rPr>
          <w:rFonts w:hint="cs"/>
          <w:rtl/>
        </w:rPr>
        <w:t xml:space="preserve"> أسفي أسفي أسفي.</w:t>
      </w:r>
    </w:p>
    <w:p w:rsidR="00666704" w:rsidRDefault="00666704" w:rsidP="00767BDB">
      <w:pPr>
        <w:pStyle w:val="Heading2Center"/>
        <w:rPr>
          <w:rtl/>
        </w:rPr>
      </w:pPr>
      <w:bookmarkStart w:id="96" w:name="64"/>
      <w:bookmarkStart w:id="97" w:name="_Toc507189900"/>
      <w:bookmarkStart w:id="98" w:name="_Toc509050635"/>
      <w:r>
        <w:rPr>
          <w:rFonts w:hint="cs"/>
          <w:rtl/>
        </w:rPr>
        <w:t>أساتذته ومشايخه</w:t>
      </w:r>
      <w:bookmarkEnd w:id="96"/>
      <w:bookmarkEnd w:id="97"/>
      <w:bookmarkEnd w:id="98"/>
    </w:p>
    <w:p w:rsidR="00FB201C" w:rsidRDefault="00666704" w:rsidP="009618AF">
      <w:pPr>
        <w:pStyle w:val="libNormal"/>
        <w:rPr>
          <w:rtl/>
        </w:rPr>
      </w:pPr>
      <w:r>
        <w:rPr>
          <w:rFonts w:hint="cs"/>
          <w:rtl/>
        </w:rPr>
        <w:t xml:space="preserve">1 </w:t>
      </w:r>
      <w:r w:rsidR="0013021F">
        <w:rPr>
          <w:rFonts w:hint="cs"/>
          <w:rtl/>
        </w:rPr>
        <w:t>-</w:t>
      </w:r>
      <w:r>
        <w:rPr>
          <w:rFonts w:hint="cs"/>
          <w:rtl/>
        </w:rPr>
        <w:t xml:space="preserve"> أبو سعيد الحسن بن عبد الله بن المرزبان النحوي المعروف بالسيرافي </w:t>
      </w:r>
      <w:r w:rsidR="00827FBC">
        <w:rPr>
          <w:rFonts w:hint="cs"/>
          <w:rtl/>
        </w:rPr>
        <w:t>المتوفّى</w:t>
      </w:r>
      <w:r>
        <w:rPr>
          <w:rFonts w:hint="cs"/>
          <w:rtl/>
        </w:rPr>
        <w:t xml:space="preserve"> 368 تلم</w:t>
      </w:r>
      <w:r w:rsidR="0055062D">
        <w:rPr>
          <w:rFonts w:hint="cs"/>
          <w:rtl/>
        </w:rPr>
        <w:t>ّ</w:t>
      </w:r>
      <w:r>
        <w:rPr>
          <w:rFonts w:hint="cs"/>
          <w:rtl/>
        </w:rPr>
        <w:t>ذ عليه في النحو وهو طفل</w:t>
      </w:r>
      <w:r w:rsidR="0055062D">
        <w:rPr>
          <w:rFonts w:hint="cs"/>
          <w:rtl/>
        </w:rPr>
        <w:t>ٌ</w:t>
      </w:r>
      <w:r>
        <w:rPr>
          <w:rFonts w:hint="cs"/>
          <w:rtl/>
        </w:rPr>
        <w:t xml:space="preserve"> لم يبلغ عمره عشر سنين</w:t>
      </w:r>
      <w:r w:rsidR="00E66EDC">
        <w:rPr>
          <w:rFonts w:hint="cs"/>
          <w:rtl/>
        </w:rPr>
        <w:t>،</w:t>
      </w:r>
      <w:r>
        <w:rPr>
          <w:rFonts w:hint="cs"/>
          <w:rtl/>
        </w:rPr>
        <w:t xml:space="preserve"> ذكره </w:t>
      </w:r>
      <w:r w:rsidR="00827FBC">
        <w:rPr>
          <w:rFonts w:hint="cs"/>
          <w:rtl/>
        </w:rPr>
        <w:t>إبن</w:t>
      </w:r>
      <w:r>
        <w:rPr>
          <w:rFonts w:hint="cs"/>
          <w:rtl/>
        </w:rPr>
        <w:t xml:space="preserve"> خلكان</w:t>
      </w:r>
      <w:r w:rsidR="00E66EDC">
        <w:rPr>
          <w:rFonts w:hint="cs"/>
          <w:rtl/>
        </w:rPr>
        <w:t>،</w:t>
      </w:r>
      <w:r>
        <w:rPr>
          <w:rFonts w:hint="cs"/>
          <w:rtl/>
        </w:rPr>
        <w:t xml:space="preserve"> واليافعي</w:t>
      </w:r>
      <w:r w:rsidR="00E66EDC">
        <w:rPr>
          <w:rFonts w:hint="cs"/>
          <w:rtl/>
        </w:rPr>
        <w:t>،</w:t>
      </w:r>
      <w:r>
        <w:rPr>
          <w:rFonts w:hint="cs"/>
          <w:rtl/>
        </w:rPr>
        <w:t xml:space="preserve"> وصاحب ( الد</w:t>
      </w:r>
      <w:r w:rsidR="0055062D">
        <w:rPr>
          <w:rFonts w:hint="cs"/>
          <w:rtl/>
        </w:rPr>
        <w:t>َّ</w:t>
      </w:r>
      <w:r>
        <w:rPr>
          <w:rFonts w:hint="cs"/>
          <w:rtl/>
        </w:rPr>
        <w:t>رجات الرفيعة ) نقلا</w:t>
      </w:r>
      <w:r w:rsidR="0055062D">
        <w:rPr>
          <w:rFonts w:hint="cs"/>
          <w:rtl/>
        </w:rPr>
        <w:t>ً</w:t>
      </w:r>
      <w:r>
        <w:rPr>
          <w:rFonts w:hint="cs"/>
          <w:rtl/>
        </w:rPr>
        <w:t xml:space="preserve"> عن أبي الفتح </w:t>
      </w:r>
      <w:r w:rsidR="00827FBC">
        <w:rPr>
          <w:rFonts w:hint="cs"/>
          <w:rtl/>
        </w:rPr>
        <w:t>إبن</w:t>
      </w:r>
      <w:r>
        <w:rPr>
          <w:rFonts w:hint="cs"/>
          <w:rtl/>
        </w:rPr>
        <w:t xml:space="preserve"> جن</w:t>
      </w:r>
      <w:r w:rsidR="0055062D">
        <w:rPr>
          <w:rFonts w:hint="cs"/>
          <w:rtl/>
        </w:rPr>
        <w:t>ّ</w:t>
      </w:r>
      <w:r>
        <w:rPr>
          <w:rFonts w:hint="cs"/>
          <w:rtl/>
        </w:rPr>
        <w:t>ي شيخ المترج</w:t>
      </w:r>
      <w:r w:rsidR="0055062D">
        <w:rPr>
          <w:rFonts w:hint="cs"/>
          <w:rtl/>
        </w:rPr>
        <w:t>َ</w:t>
      </w:r>
      <w:r>
        <w:rPr>
          <w:rFonts w:hint="cs"/>
          <w:rtl/>
        </w:rPr>
        <w:t>م.</w:t>
      </w:r>
    </w:p>
    <w:p w:rsidR="00FB201C" w:rsidRDefault="00666704" w:rsidP="0055062D">
      <w:pPr>
        <w:pStyle w:val="libNormal"/>
        <w:rPr>
          <w:rtl/>
        </w:rPr>
      </w:pPr>
      <w:r>
        <w:rPr>
          <w:rFonts w:hint="cs"/>
          <w:rtl/>
        </w:rPr>
        <w:t xml:space="preserve">2 </w:t>
      </w:r>
      <w:r w:rsidR="0013021F">
        <w:rPr>
          <w:rFonts w:hint="cs"/>
          <w:rtl/>
        </w:rPr>
        <w:t>-</w:t>
      </w:r>
      <w:r>
        <w:rPr>
          <w:rFonts w:hint="cs"/>
          <w:rtl/>
        </w:rPr>
        <w:t xml:space="preserve"> أبو علي الحسن بن أحمد الفارسي النحوي </w:t>
      </w:r>
      <w:r w:rsidR="00827FBC">
        <w:rPr>
          <w:rFonts w:hint="cs"/>
          <w:rtl/>
        </w:rPr>
        <w:t>المتوفّى</w:t>
      </w:r>
      <w:r>
        <w:rPr>
          <w:rFonts w:hint="cs"/>
          <w:rtl/>
        </w:rPr>
        <w:t xml:space="preserve"> 377 وله منه إجازة</w:t>
      </w:r>
      <w:r w:rsidR="00E66EDC">
        <w:rPr>
          <w:rFonts w:hint="cs"/>
          <w:rtl/>
        </w:rPr>
        <w:t>،</w:t>
      </w:r>
      <w:r>
        <w:rPr>
          <w:rFonts w:hint="cs"/>
          <w:rtl/>
        </w:rPr>
        <w:t xml:space="preserve"> يروي عنه في كتابه ( </w:t>
      </w:r>
      <w:r w:rsidR="0055062D">
        <w:rPr>
          <w:rFonts w:hint="cs"/>
          <w:rtl/>
        </w:rPr>
        <w:t>أ</w:t>
      </w:r>
      <w:r>
        <w:rPr>
          <w:rFonts w:hint="cs"/>
          <w:rtl/>
        </w:rPr>
        <w:t>لمجازات النبوي</w:t>
      </w:r>
      <w:r w:rsidR="0055062D">
        <w:rPr>
          <w:rFonts w:hint="cs"/>
          <w:rtl/>
        </w:rPr>
        <w:t>َّة</w:t>
      </w:r>
      <w:r>
        <w:rPr>
          <w:rFonts w:hint="cs"/>
          <w:rtl/>
        </w:rPr>
        <w:t>).</w:t>
      </w:r>
    </w:p>
    <w:p w:rsidR="00FB201C" w:rsidRDefault="00666704" w:rsidP="009618AF">
      <w:pPr>
        <w:pStyle w:val="libNormal"/>
        <w:rPr>
          <w:rtl/>
        </w:rPr>
      </w:pPr>
      <w:r>
        <w:rPr>
          <w:rFonts w:hint="cs"/>
          <w:rtl/>
        </w:rPr>
        <w:t xml:space="preserve">3 </w:t>
      </w:r>
      <w:r w:rsidR="0013021F">
        <w:rPr>
          <w:rFonts w:hint="cs"/>
          <w:rtl/>
        </w:rPr>
        <w:t>-</w:t>
      </w:r>
      <w:r>
        <w:rPr>
          <w:rFonts w:hint="cs"/>
          <w:rtl/>
        </w:rPr>
        <w:t xml:space="preserve"> أبو عبد الله </w:t>
      </w:r>
      <w:r w:rsidR="000477AF">
        <w:rPr>
          <w:rFonts w:hint="cs"/>
          <w:rtl/>
        </w:rPr>
        <w:t>محمَّد</w:t>
      </w:r>
      <w:r>
        <w:rPr>
          <w:rFonts w:hint="cs"/>
          <w:rtl/>
        </w:rPr>
        <w:t xml:space="preserve"> بن عمران المرزباني </w:t>
      </w:r>
      <w:r w:rsidR="00827FBC">
        <w:rPr>
          <w:rFonts w:hint="cs"/>
          <w:rtl/>
        </w:rPr>
        <w:t>المتوفّى</w:t>
      </w:r>
      <w:r>
        <w:rPr>
          <w:rFonts w:hint="cs"/>
          <w:rtl/>
        </w:rPr>
        <w:t xml:space="preserve"> 384 وقيل 78.</w:t>
      </w:r>
    </w:p>
    <w:p w:rsidR="00666704" w:rsidRDefault="00F67EBD" w:rsidP="00F67EBD">
      <w:pPr>
        <w:pStyle w:val="libLine"/>
        <w:rPr>
          <w:rtl/>
        </w:rPr>
      </w:pPr>
      <w:r>
        <w:rPr>
          <w:rFonts w:hint="cs"/>
          <w:rtl/>
        </w:rPr>
        <w:t>____________________</w:t>
      </w:r>
    </w:p>
    <w:p w:rsidR="00FB201C" w:rsidRDefault="00666704" w:rsidP="00E05F47">
      <w:pPr>
        <w:pStyle w:val="libFootnote0"/>
        <w:rPr>
          <w:rtl/>
        </w:rPr>
      </w:pPr>
      <w:r w:rsidRPr="008A0D7A">
        <w:rPr>
          <w:rFonts w:hint="cs"/>
          <w:rtl/>
        </w:rPr>
        <w:t xml:space="preserve">1 </w:t>
      </w:r>
      <w:r w:rsidR="0013021F">
        <w:rPr>
          <w:rFonts w:hint="cs"/>
          <w:rtl/>
        </w:rPr>
        <w:t>-</w:t>
      </w:r>
      <w:r w:rsidRPr="008A0D7A">
        <w:rPr>
          <w:rFonts w:hint="cs"/>
          <w:rtl/>
        </w:rPr>
        <w:t xml:space="preserve"> هو </w:t>
      </w:r>
      <w:r w:rsidR="0055062D">
        <w:rPr>
          <w:rFonts w:hint="cs"/>
          <w:rtl/>
        </w:rPr>
        <w:t>محم</w:t>
      </w:r>
      <w:r w:rsidR="000477AF">
        <w:rPr>
          <w:rFonts w:hint="cs"/>
          <w:rtl/>
        </w:rPr>
        <w:t>د</w:t>
      </w:r>
      <w:r w:rsidRPr="008A0D7A">
        <w:rPr>
          <w:rFonts w:hint="cs"/>
          <w:rtl/>
        </w:rPr>
        <w:t xml:space="preserve"> سيد الكيلاني </w:t>
      </w:r>
      <w:r w:rsidR="00E05F47">
        <w:rPr>
          <w:rFonts w:hint="cs"/>
          <w:rtl/>
        </w:rPr>
        <w:t>ا</w:t>
      </w:r>
      <w:r w:rsidRPr="008A0D7A">
        <w:rPr>
          <w:rFonts w:hint="cs"/>
          <w:rtl/>
        </w:rPr>
        <w:t>فرد في المترجم كتابا</w:t>
      </w:r>
      <w:r w:rsidR="0055062D">
        <w:rPr>
          <w:rFonts w:hint="cs"/>
          <w:rtl/>
        </w:rPr>
        <w:t>ً</w:t>
      </w:r>
      <w:r w:rsidRPr="008A0D7A">
        <w:rPr>
          <w:rFonts w:hint="cs"/>
          <w:rtl/>
        </w:rPr>
        <w:t xml:space="preserve"> في 159 صفحة وسماء ب‍ ( الشريف الرضي )</w:t>
      </w:r>
    </w:p>
    <w:p w:rsidR="00666704" w:rsidRPr="00666704" w:rsidRDefault="00666704" w:rsidP="009618AF">
      <w:pPr>
        <w:pStyle w:val="libNormal"/>
      </w:pPr>
      <w:r>
        <w:rPr>
          <w:rFonts w:hint="cs"/>
          <w:rtl/>
        </w:rPr>
        <w:br w:type="page"/>
      </w:r>
    </w:p>
    <w:p w:rsidR="00FB201C" w:rsidRDefault="00666704" w:rsidP="00E05F47">
      <w:pPr>
        <w:pStyle w:val="libNormal"/>
        <w:rPr>
          <w:rtl/>
        </w:rPr>
      </w:pPr>
      <w:r>
        <w:rPr>
          <w:rFonts w:hint="cs"/>
          <w:rtl/>
        </w:rPr>
        <w:lastRenderedPageBreak/>
        <w:t xml:space="preserve">4 </w:t>
      </w:r>
      <w:r w:rsidR="0013021F">
        <w:rPr>
          <w:rFonts w:hint="cs"/>
          <w:rtl/>
        </w:rPr>
        <w:t>-</w:t>
      </w:r>
      <w:r>
        <w:rPr>
          <w:rFonts w:hint="cs"/>
          <w:rtl/>
        </w:rPr>
        <w:t xml:space="preserve"> أبو </w:t>
      </w:r>
      <w:r w:rsidR="000477AF">
        <w:rPr>
          <w:rFonts w:hint="cs"/>
          <w:rtl/>
        </w:rPr>
        <w:t>محمَّد</w:t>
      </w:r>
      <w:r>
        <w:rPr>
          <w:rFonts w:hint="cs"/>
          <w:rtl/>
        </w:rPr>
        <w:t xml:space="preserve"> </w:t>
      </w:r>
      <w:r w:rsidR="00E05F47">
        <w:rPr>
          <w:rFonts w:hint="cs"/>
          <w:rtl/>
        </w:rPr>
        <w:t>أ</w:t>
      </w:r>
      <w:r>
        <w:rPr>
          <w:rFonts w:hint="cs"/>
          <w:rtl/>
        </w:rPr>
        <w:t xml:space="preserve">لشيخ الأقدم هارون بن موسى التلعكبري </w:t>
      </w:r>
      <w:r w:rsidR="00827FBC">
        <w:rPr>
          <w:rFonts w:hint="cs"/>
          <w:rtl/>
        </w:rPr>
        <w:t>المتوفّى</w:t>
      </w:r>
      <w:r>
        <w:rPr>
          <w:rFonts w:hint="cs"/>
          <w:rtl/>
        </w:rPr>
        <w:t xml:space="preserve"> 385.</w:t>
      </w:r>
    </w:p>
    <w:p w:rsidR="00FB201C" w:rsidRDefault="00666704" w:rsidP="009618AF">
      <w:pPr>
        <w:pStyle w:val="libNormal"/>
        <w:rPr>
          <w:rtl/>
        </w:rPr>
      </w:pPr>
      <w:r>
        <w:rPr>
          <w:rFonts w:hint="cs"/>
          <w:rtl/>
        </w:rPr>
        <w:t xml:space="preserve">5 </w:t>
      </w:r>
      <w:r w:rsidR="0013021F">
        <w:rPr>
          <w:rFonts w:hint="cs"/>
          <w:rtl/>
        </w:rPr>
        <w:t>-</w:t>
      </w:r>
      <w:r>
        <w:rPr>
          <w:rFonts w:hint="cs"/>
          <w:rtl/>
        </w:rPr>
        <w:t xml:space="preserve"> أبو الفتح ع</w:t>
      </w:r>
      <w:r w:rsidR="00E05F47">
        <w:rPr>
          <w:rFonts w:hint="cs"/>
          <w:rtl/>
        </w:rPr>
        <w:t>ثم</w:t>
      </w:r>
      <w:r>
        <w:rPr>
          <w:rFonts w:hint="cs"/>
          <w:rtl/>
        </w:rPr>
        <w:t>ان بن جن</w:t>
      </w:r>
      <w:r w:rsidR="0055062D">
        <w:rPr>
          <w:rFonts w:hint="cs"/>
          <w:rtl/>
        </w:rPr>
        <w:t>ّ</w:t>
      </w:r>
      <w:r>
        <w:rPr>
          <w:rFonts w:hint="cs"/>
          <w:rtl/>
        </w:rPr>
        <w:t xml:space="preserve">ي الموصلي </w:t>
      </w:r>
      <w:r w:rsidR="00827FBC">
        <w:rPr>
          <w:rFonts w:hint="cs"/>
          <w:rtl/>
        </w:rPr>
        <w:t>المتوفّى</w:t>
      </w:r>
      <w:r>
        <w:rPr>
          <w:rFonts w:hint="cs"/>
          <w:rtl/>
        </w:rPr>
        <w:t xml:space="preserve"> 392 وقد أكثر النقل عنه في ( المجازات النبوي</w:t>
      </w:r>
      <w:r w:rsidR="0055062D">
        <w:rPr>
          <w:rFonts w:hint="cs"/>
          <w:rtl/>
        </w:rPr>
        <w:t>َّ</w:t>
      </w:r>
      <w:r>
        <w:rPr>
          <w:rFonts w:hint="cs"/>
          <w:rtl/>
        </w:rPr>
        <w:t>ة ).</w:t>
      </w:r>
    </w:p>
    <w:p w:rsidR="00FB201C" w:rsidRDefault="00666704" w:rsidP="00E05F47">
      <w:pPr>
        <w:pStyle w:val="libNormal"/>
        <w:rPr>
          <w:rtl/>
        </w:rPr>
      </w:pPr>
      <w:r>
        <w:rPr>
          <w:rFonts w:hint="cs"/>
          <w:rtl/>
        </w:rPr>
        <w:t xml:space="preserve">6 </w:t>
      </w:r>
      <w:r w:rsidR="0013021F">
        <w:rPr>
          <w:rFonts w:hint="cs"/>
          <w:rtl/>
        </w:rPr>
        <w:t>-</w:t>
      </w:r>
      <w:r>
        <w:rPr>
          <w:rFonts w:hint="cs"/>
          <w:rtl/>
        </w:rPr>
        <w:t xml:space="preserve"> أبو يحيى عبد الرحيم بن </w:t>
      </w:r>
      <w:r w:rsidR="000477AF">
        <w:rPr>
          <w:rFonts w:hint="cs"/>
          <w:rtl/>
        </w:rPr>
        <w:t>محمَّد</w:t>
      </w:r>
      <w:r>
        <w:rPr>
          <w:rFonts w:hint="cs"/>
          <w:rtl/>
        </w:rPr>
        <w:t xml:space="preserve"> المعروف ب</w:t>
      </w:r>
      <w:r w:rsidR="00E05F47">
        <w:rPr>
          <w:rFonts w:hint="cs"/>
          <w:rtl/>
        </w:rPr>
        <w:t>ا</w:t>
      </w:r>
      <w:r w:rsidR="00827FBC">
        <w:rPr>
          <w:rFonts w:hint="cs"/>
          <w:rtl/>
        </w:rPr>
        <w:t>بن</w:t>
      </w:r>
      <w:r>
        <w:rPr>
          <w:rFonts w:hint="cs"/>
          <w:rtl/>
        </w:rPr>
        <w:t xml:space="preserve"> نباتة صاحب الخطب </w:t>
      </w:r>
      <w:r w:rsidR="00827FBC">
        <w:rPr>
          <w:rFonts w:hint="cs"/>
          <w:rtl/>
        </w:rPr>
        <w:t>المتوفّى</w:t>
      </w:r>
      <w:r>
        <w:rPr>
          <w:rFonts w:hint="cs"/>
          <w:rtl/>
        </w:rPr>
        <w:t xml:space="preserve"> 394.</w:t>
      </w:r>
    </w:p>
    <w:p w:rsidR="00FB201C" w:rsidRDefault="00666704" w:rsidP="00D86453">
      <w:pPr>
        <w:pStyle w:val="libNormal"/>
        <w:rPr>
          <w:rtl/>
        </w:rPr>
      </w:pPr>
      <w:r>
        <w:rPr>
          <w:rFonts w:hint="cs"/>
          <w:rtl/>
        </w:rPr>
        <w:t xml:space="preserve">7 </w:t>
      </w:r>
      <w:r w:rsidR="0013021F">
        <w:rPr>
          <w:rFonts w:hint="cs"/>
          <w:rtl/>
        </w:rPr>
        <w:t>-</w:t>
      </w:r>
      <w:r>
        <w:rPr>
          <w:rFonts w:hint="cs"/>
          <w:rtl/>
        </w:rPr>
        <w:t xml:space="preserve"> </w:t>
      </w:r>
      <w:r w:rsidR="0055062D">
        <w:rPr>
          <w:rFonts w:hint="cs"/>
          <w:rtl/>
        </w:rPr>
        <w:t>أ</w:t>
      </w:r>
      <w:r>
        <w:rPr>
          <w:rFonts w:hint="cs"/>
          <w:rtl/>
        </w:rPr>
        <w:t xml:space="preserve">لشيخ الأكبر شيخنا المفيد أبو عبد الله </w:t>
      </w:r>
      <w:r w:rsidR="00827FBC">
        <w:rPr>
          <w:rFonts w:hint="cs"/>
          <w:rtl/>
        </w:rPr>
        <w:t>إبن</w:t>
      </w:r>
      <w:r>
        <w:rPr>
          <w:rFonts w:hint="cs"/>
          <w:rtl/>
        </w:rPr>
        <w:t xml:space="preserve"> المعل</w:t>
      </w:r>
      <w:r w:rsidR="00E05F47">
        <w:rPr>
          <w:rFonts w:hint="cs"/>
          <w:rtl/>
        </w:rPr>
        <w:t>ّ</w:t>
      </w:r>
      <w:r>
        <w:rPr>
          <w:rFonts w:hint="cs"/>
          <w:rtl/>
        </w:rPr>
        <w:t xml:space="preserve">م </w:t>
      </w:r>
      <w:r w:rsidR="000477AF">
        <w:rPr>
          <w:rFonts w:hint="cs"/>
          <w:rtl/>
        </w:rPr>
        <w:t>محمَّد</w:t>
      </w:r>
      <w:r>
        <w:rPr>
          <w:rFonts w:hint="cs"/>
          <w:rtl/>
        </w:rPr>
        <w:t xml:space="preserve"> بن نعمان </w:t>
      </w:r>
      <w:r w:rsidR="00827FBC">
        <w:rPr>
          <w:rFonts w:hint="cs"/>
          <w:rtl/>
        </w:rPr>
        <w:t>المتوفّى</w:t>
      </w:r>
      <w:r>
        <w:rPr>
          <w:rFonts w:hint="cs"/>
          <w:rtl/>
        </w:rPr>
        <w:t xml:space="preserve"> 413</w:t>
      </w:r>
      <w:r w:rsidR="00E66EDC">
        <w:rPr>
          <w:rFonts w:hint="cs"/>
          <w:rtl/>
        </w:rPr>
        <w:t>،</w:t>
      </w:r>
      <w:r>
        <w:rPr>
          <w:rFonts w:hint="cs"/>
          <w:rtl/>
        </w:rPr>
        <w:t xml:space="preserve"> قرأ عليه هو وأخوه علم الهدى المرتضى قال صاحب ( الد</w:t>
      </w:r>
      <w:r w:rsidR="0055062D">
        <w:rPr>
          <w:rFonts w:hint="cs"/>
          <w:rtl/>
        </w:rPr>
        <w:t>َّ</w:t>
      </w:r>
      <w:r>
        <w:rPr>
          <w:rFonts w:hint="cs"/>
          <w:rtl/>
        </w:rPr>
        <w:t>رجات الرفيعة )</w:t>
      </w:r>
      <w:r w:rsidR="00E66EDC">
        <w:rPr>
          <w:rFonts w:hint="cs"/>
          <w:rtl/>
        </w:rPr>
        <w:t>:</w:t>
      </w:r>
      <w:r>
        <w:rPr>
          <w:rFonts w:hint="cs"/>
          <w:rtl/>
        </w:rPr>
        <w:t xml:space="preserve">كان المفيد رأى في منامه فاطمة الزهراء بنت رسول الله </w:t>
      </w:r>
      <w:r w:rsidR="00E66EDC" w:rsidRPr="00E66EDC">
        <w:rPr>
          <w:rFonts w:eastAsiaTheme="minorHAnsi"/>
          <w:rtl/>
        </w:rPr>
        <w:t>صلّى الله عليه وآله وسلّم</w:t>
      </w:r>
      <w:r w:rsidRPr="00946081">
        <w:rPr>
          <w:rFonts w:hint="cs"/>
          <w:rtl/>
        </w:rPr>
        <w:t xml:space="preserve"> </w:t>
      </w:r>
      <w:r>
        <w:rPr>
          <w:rFonts w:hint="cs"/>
          <w:rtl/>
        </w:rPr>
        <w:t>دخلت إليه وهو في مسجده بالكرخ ومعها ولداها</w:t>
      </w:r>
      <w:r w:rsidR="00E66EDC">
        <w:rPr>
          <w:rFonts w:hint="cs"/>
          <w:rtl/>
        </w:rPr>
        <w:t>:</w:t>
      </w:r>
      <w:r w:rsidR="00D86453">
        <w:rPr>
          <w:rFonts w:hint="cs"/>
          <w:rtl/>
        </w:rPr>
        <w:t>أ</w:t>
      </w:r>
      <w:r>
        <w:rPr>
          <w:rFonts w:hint="cs"/>
          <w:rtl/>
        </w:rPr>
        <w:t>لحسن والحسين عليهما الس</w:t>
      </w:r>
      <w:r w:rsidR="00946081">
        <w:rPr>
          <w:rFonts w:hint="cs"/>
          <w:rtl/>
        </w:rPr>
        <w:t>َّ</w:t>
      </w:r>
      <w:r>
        <w:rPr>
          <w:rFonts w:hint="cs"/>
          <w:rtl/>
        </w:rPr>
        <w:t>لام صغيرين فسل</w:t>
      </w:r>
      <w:r w:rsidR="00946081">
        <w:rPr>
          <w:rFonts w:hint="cs"/>
          <w:rtl/>
        </w:rPr>
        <w:t>ّ</w:t>
      </w:r>
      <w:r>
        <w:rPr>
          <w:rFonts w:hint="cs"/>
          <w:rtl/>
        </w:rPr>
        <w:t>متهما إليه وقالت له</w:t>
      </w:r>
      <w:r w:rsidR="00E66EDC">
        <w:rPr>
          <w:rFonts w:hint="cs"/>
          <w:rtl/>
        </w:rPr>
        <w:t>:</w:t>
      </w:r>
      <w:r>
        <w:rPr>
          <w:rFonts w:hint="cs"/>
          <w:rtl/>
        </w:rPr>
        <w:t>علمهما الفقه.</w:t>
      </w:r>
      <w:r w:rsidR="00946081">
        <w:rPr>
          <w:rFonts w:hint="cs"/>
          <w:rtl/>
        </w:rPr>
        <w:t xml:space="preserve"> </w:t>
      </w:r>
      <w:r>
        <w:rPr>
          <w:rFonts w:hint="cs"/>
          <w:rtl/>
        </w:rPr>
        <w:t>فانتبه متعج</w:t>
      </w:r>
      <w:r w:rsidR="00946081">
        <w:rPr>
          <w:rFonts w:hint="cs"/>
          <w:rtl/>
        </w:rPr>
        <w:t>ِّ</w:t>
      </w:r>
      <w:r>
        <w:rPr>
          <w:rFonts w:hint="cs"/>
          <w:rtl/>
        </w:rPr>
        <w:t>با</w:t>
      </w:r>
      <w:r w:rsidR="00946081">
        <w:rPr>
          <w:rFonts w:hint="cs"/>
          <w:rtl/>
        </w:rPr>
        <w:t>ً</w:t>
      </w:r>
      <w:r>
        <w:rPr>
          <w:rFonts w:hint="cs"/>
          <w:rtl/>
        </w:rPr>
        <w:t xml:space="preserve"> من ذلك فلم</w:t>
      </w:r>
      <w:r w:rsidR="00946081">
        <w:rPr>
          <w:rFonts w:hint="cs"/>
          <w:rtl/>
        </w:rPr>
        <w:t>ّ</w:t>
      </w:r>
      <w:r>
        <w:rPr>
          <w:rFonts w:hint="cs"/>
          <w:rtl/>
        </w:rPr>
        <w:t xml:space="preserve">ا تعالى النهار في صبيحة تلك الليلة التي رأى فيها الرؤيا دخلت إليه المسجد فاطمة بنت الناصر وحولها جواريها وبين يديها </w:t>
      </w:r>
      <w:r w:rsidR="00827FBC">
        <w:rPr>
          <w:rFonts w:hint="cs"/>
          <w:rtl/>
        </w:rPr>
        <w:t>إبن</w:t>
      </w:r>
      <w:r>
        <w:rPr>
          <w:rFonts w:hint="cs"/>
          <w:rtl/>
        </w:rPr>
        <w:t>اها</w:t>
      </w:r>
      <w:r w:rsidR="00E66EDC">
        <w:rPr>
          <w:rFonts w:hint="cs"/>
          <w:rtl/>
        </w:rPr>
        <w:t>:</w:t>
      </w:r>
      <w:r>
        <w:rPr>
          <w:rFonts w:hint="cs"/>
          <w:rtl/>
        </w:rPr>
        <w:t>علي</w:t>
      </w:r>
      <w:r w:rsidR="00946081">
        <w:rPr>
          <w:rFonts w:hint="cs"/>
          <w:rtl/>
        </w:rPr>
        <w:t>ّ</w:t>
      </w:r>
      <w:r>
        <w:rPr>
          <w:rFonts w:hint="cs"/>
          <w:rtl/>
        </w:rPr>
        <w:t xml:space="preserve"> المرتضى و</w:t>
      </w:r>
      <w:r w:rsidR="000477AF">
        <w:rPr>
          <w:rFonts w:hint="cs"/>
          <w:rtl/>
        </w:rPr>
        <w:t>محمَّد</w:t>
      </w:r>
      <w:r>
        <w:rPr>
          <w:rFonts w:hint="cs"/>
          <w:rtl/>
        </w:rPr>
        <w:t xml:space="preserve"> الر</w:t>
      </w:r>
      <w:r w:rsidR="00946081">
        <w:rPr>
          <w:rFonts w:hint="cs"/>
          <w:rtl/>
        </w:rPr>
        <w:t>ّ</w:t>
      </w:r>
      <w:r>
        <w:rPr>
          <w:rFonts w:hint="cs"/>
          <w:rtl/>
        </w:rPr>
        <w:t>ضي.</w:t>
      </w:r>
      <w:r w:rsidR="00946081">
        <w:rPr>
          <w:rFonts w:hint="cs"/>
          <w:rtl/>
        </w:rPr>
        <w:t xml:space="preserve"> </w:t>
      </w:r>
      <w:r>
        <w:rPr>
          <w:rFonts w:hint="cs"/>
          <w:rtl/>
        </w:rPr>
        <w:t>صغيرين فقام إليها وسل</w:t>
      </w:r>
      <w:r w:rsidR="00946081">
        <w:rPr>
          <w:rFonts w:hint="cs"/>
          <w:rtl/>
        </w:rPr>
        <w:t>ّ</w:t>
      </w:r>
      <w:r>
        <w:rPr>
          <w:rFonts w:hint="cs"/>
          <w:rtl/>
        </w:rPr>
        <w:t>م عليها فقالت له</w:t>
      </w:r>
      <w:r w:rsidR="00E66EDC">
        <w:rPr>
          <w:rFonts w:hint="cs"/>
          <w:rtl/>
        </w:rPr>
        <w:t>:</w:t>
      </w:r>
      <w:r>
        <w:rPr>
          <w:rFonts w:hint="cs"/>
          <w:rtl/>
        </w:rPr>
        <w:t>أي</w:t>
      </w:r>
      <w:r w:rsidR="00946081">
        <w:rPr>
          <w:rFonts w:hint="cs"/>
          <w:rtl/>
        </w:rPr>
        <w:t>َّ</w:t>
      </w:r>
      <w:r>
        <w:rPr>
          <w:rFonts w:hint="cs"/>
          <w:rtl/>
        </w:rPr>
        <w:t>ها الشيخ هذان ولداي قد أحضرتهما إليك لتعل</w:t>
      </w:r>
      <w:r w:rsidR="00946081">
        <w:rPr>
          <w:rFonts w:hint="cs"/>
          <w:rtl/>
        </w:rPr>
        <w:t>ّ</w:t>
      </w:r>
      <w:r>
        <w:rPr>
          <w:rFonts w:hint="cs"/>
          <w:rtl/>
        </w:rPr>
        <w:t>مهما الفقه.</w:t>
      </w:r>
      <w:r w:rsidR="00946081">
        <w:rPr>
          <w:rFonts w:hint="cs"/>
          <w:rtl/>
        </w:rPr>
        <w:t xml:space="preserve"> </w:t>
      </w:r>
      <w:r>
        <w:rPr>
          <w:rFonts w:hint="cs"/>
          <w:rtl/>
        </w:rPr>
        <w:t>فبكى الشيخ وقص</w:t>
      </w:r>
      <w:r w:rsidR="00946081">
        <w:rPr>
          <w:rFonts w:hint="cs"/>
          <w:rtl/>
        </w:rPr>
        <w:t>َّ</w:t>
      </w:r>
      <w:r>
        <w:rPr>
          <w:rFonts w:hint="cs"/>
          <w:rtl/>
        </w:rPr>
        <w:t xml:space="preserve"> عليها المنام وتول</w:t>
      </w:r>
      <w:r w:rsidR="00946081">
        <w:rPr>
          <w:rFonts w:hint="cs"/>
          <w:rtl/>
        </w:rPr>
        <w:t>َّ</w:t>
      </w:r>
      <w:r>
        <w:rPr>
          <w:rFonts w:hint="cs"/>
          <w:rtl/>
        </w:rPr>
        <w:t>ى تعليمهما وأنعم الله تعالى وفتح لهما من أبواب العلوم والفضائل ما اشتهر عنهما في آفاق الدنيا وهو باق</w:t>
      </w:r>
      <w:r w:rsidR="00946081">
        <w:rPr>
          <w:rFonts w:hint="cs"/>
          <w:rtl/>
        </w:rPr>
        <w:t>ٍ</w:t>
      </w:r>
      <w:r>
        <w:rPr>
          <w:rFonts w:hint="cs"/>
          <w:rtl/>
        </w:rPr>
        <w:t xml:space="preserve"> ما بقي الد</w:t>
      </w:r>
      <w:r w:rsidR="00946081">
        <w:rPr>
          <w:rFonts w:hint="cs"/>
          <w:rtl/>
        </w:rPr>
        <w:t>َّ</w:t>
      </w:r>
      <w:r>
        <w:rPr>
          <w:rFonts w:hint="cs"/>
          <w:rtl/>
        </w:rPr>
        <w:t>هر.</w:t>
      </w:r>
      <w:r w:rsidR="00946081">
        <w:rPr>
          <w:rFonts w:hint="cs"/>
          <w:rtl/>
        </w:rPr>
        <w:t xml:space="preserve"> </w:t>
      </w:r>
      <w:r>
        <w:rPr>
          <w:rFonts w:hint="cs"/>
          <w:rtl/>
        </w:rPr>
        <w:t xml:space="preserve">وذكرها </w:t>
      </w:r>
      <w:r w:rsidR="00827FBC">
        <w:rPr>
          <w:rFonts w:hint="cs"/>
          <w:rtl/>
        </w:rPr>
        <w:t>إبن</w:t>
      </w:r>
      <w:r>
        <w:rPr>
          <w:rFonts w:hint="cs"/>
          <w:rtl/>
        </w:rPr>
        <w:t xml:space="preserve"> أبي الحديد في شرحه ج 1 ص 13.</w:t>
      </w:r>
    </w:p>
    <w:p w:rsidR="00FB201C" w:rsidRDefault="00666704" w:rsidP="00946081">
      <w:pPr>
        <w:pStyle w:val="libNormal"/>
        <w:rPr>
          <w:rtl/>
        </w:rPr>
      </w:pPr>
      <w:r>
        <w:rPr>
          <w:rFonts w:hint="cs"/>
          <w:rtl/>
        </w:rPr>
        <w:t xml:space="preserve">8 </w:t>
      </w:r>
      <w:r w:rsidR="0013021F">
        <w:rPr>
          <w:rFonts w:hint="cs"/>
          <w:rtl/>
        </w:rPr>
        <w:t>-</w:t>
      </w:r>
      <w:r>
        <w:rPr>
          <w:rFonts w:hint="cs"/>
          <w:rtl/>
        </w:rPr>
        <w:t xml:space="preserve"> أبو الحسن علي</w:t>
      </w:r>
      <w:r w:rsidR="00946081">
        <w:rPr>
          <w:rFonts w:hint="cs"/>
          <w:rtl/>
        </w:rPr>
        <w:t>ُّ</w:t>
      </w:r>
      <w:r>
        <w:rPr>
          <w:rFonts w:hint="cs"/>
          <w:rtl/>
        </w:rPr>
        <w:t xml:space="preserve"> بن عيسى ال</w:t>
      </w:r>
      <w:r w:rsidR="00D86453">
        <w:rPr>
          <w:rFonts w:hint="cs"/>
          <w:rtl/>
        </w:rPr>
        <w:t>رب</w:t>
      </w:r>
      <w:r>
        <w:rPr>
          <w:rFonts w:hint="cs"/>
          <w:rtl/>
        </w:rPr>
        <w:t xml:space="preserve">عي النحوي البغدادي </w:t>
      </w:r>
      <w:r w:rsidR="00827FBC">
        <w:rPr>
          <w:rFonts w:hint="cs"/>
          <w:rtl/>
        </w:rPr>
        <w:t>المتوفّى</w:t>
      </w:r>
      <w:r>
        <w:rPr>
          <w:rFonts w:hint="cs"/>
          <w:rtl/>
        </w:rPr>
        <w:t xml:space="preserve"> 420 كما في ( المجازات النبوي</w:t>
      </w:r>
      <w:r w:rsidR="00946081">
        <w:rPr>
          <w:rFonts w:hint="cs"/>
          <w:rtl/>
        </w:rPr>
        <w:t>َّ</w:t>
      </w:r>
      <w:r>
        <w:rPr>
          <w:rFonts w:hint="cs"/>
          <w:rtl/>
        </w:rPr>
        <w:t>ة ) ص 250</w:t>
      </w:r>
      <w:r w:rsidR="00E66EDC">
        <w:rPr>
          <w:rFonts w:hint="cs"/>
          <w:rtl/>
        </w:rPr>
        <w:t>،</w:t>
      </w:r>
      <w:r>
        <w:rPr>
          <w:rFonts w:hint="cs"/>
          <w:rtl/>
        </w:rPr>
        <w:t xml:space="preserve"> وقال المترج</w:t>
      </w:r>
      <w:r w:rsidR="00946081">
        <w:rPr>
          <w:rFonts w:hint="cs"/>
          <w:rtl/>
        </w:rPr>
        <w:t>َ</w:t>
      </w:r>
      <w:r>
        <w:rPr>
          <w:rFonts w:hint="cs"/>
          <w:rtl/>
        </w:rPr>
        <w:t>م في تفسير قول تعالى</w:t>
      </w:r>
      <w:r w:rsidR="00E66EDC">
        <w:rPr>
          <w:rFonts w:hint="cs"/>
          <w:rtl/>
        </w:rPr>
        <w:t>:</w:t>
      </w:r>
      <w:r w:rsidR="007E486F">
        <w:rPr>
          <w:rFonts w:hint="cs"/>
          <w:rtl/>
        </w:rPr>
        <w:t>ربّ</w:t>
      </w:r>
      <w:r w:rsidR="00946081">
        <w:rPr>
          <w:rFonts w:hint="cs"/>
          <w:rtl/>
        </w:rPr>
        <w:t>ِ</w:t>
      </w:r>
      <w:r>
        <w:rPr>
          <w:rFonts w:hint="cs"/>
          <w:rtl/>
        </w:rPr>
        <w:t xml:space="preserve"> إن</w:t>
      </w:r>
      <w:r w:rsidR="00946081">
        <w:rPr>
          <w:rFonts w:hint="cs"/>
          <w:rtl/>
        </w:rPr>
        <w:t>ّ</w:t>
      </w:r>
      <w:r>
        <w:rPr>
          <w:rFonts w:hint="cs"/>
          <w:rtl/>
        </w:rPr>
        <w:t xml:space="preserve">ي وضعتها </w:t>
      </w:r>
      <w:r w:rsidR="00946081">
        <w:rPr>
          <w:rFonts w:hint="cs"/>
          <w:rtl/>
        </w:rPr>
        <w:t>اُ</w:t>
      </w:r>
      <w:r>
        <w:rPr>
          <w:rFonts w:hint="cs"/>
          <w:rtl/>
        </w:rPr>
        <w:t>نثى والله أعلم بما وضعت</w:t>
      </w:r>
      <w:r w:rsidR="00E66EDC">
        <w:rPr>
          <w:rFonts w:hint="cs"/>
          <w:rtl/>
        </w:rPr>
        <w:t>:</w:t>
      </w:r>
      <w:r>
        <w:rPr>
          <w:rFonts w:hint="cs"/>
          <w:rtl/>
        </w:rPr>
        <w:t>قال لي شيخنا أبو الحسن علي</w:t>
      </w:r>
      <w:r w:rsidR="00946081">
        <w:rPr>
          <w:rFonts w:hint="cs"/>
          <w:rtl/>
        </w:rPr>
        <w:t>ُّ</w:t>
      </w:r>
      <w:r>
        <w:rPr>
          <w:rFonts w:hint="cs"/>
          <w:rtl/>
        </w:rPr>
        <w:t xml:space="preserve"> بن عيسى النحوي صاحب أبي علي الفارسي</w:t>
      </w:r>
      <w:r w:rsidR="00E66EDC">
        <w:rPr>
          <w:rFonts w:hint="cs"/>
          <w:rtl/>
        </w:rPr>
        <w:t>،</w:t>
      </w:r>
      <w:r>
        <w:rPr>
          <w:rFonts w:hint="cs"/>
          <w:rtl/>
        </w:rPr>
        <w:t xml:space="preserve"> وهذا الشيخ كنت</w:t>
      </w:r>
      <w:r w:rsidR="00946081">
        <w:rPr>
          <w:rFonts w:hint="cs"/>
          <w:rtl/>
        </w:rPr>
        <w:t>ُ</w:t>
      </w:r>
      <w:r>
        <w:rPr>
          <w:rFonts w:hint="cs"/>
          <w:rtl/>
        </w:rPr>
        <w:t xml:space="preserve"> بدأت</w:t>
      </w:r>
      <w:r w:rsidR="00946081">
        <w:rPr>
          <w:rFonts w:hint="cs"/>
          <w:rtl/>
        </w:rPr>
        <w:t>ُ</w:t>
      </w:r>
      <w:r>
        <w:rPr>
          <w:rFonts w:hint="cs"/>
          <w:rtl/>
        </w:rPr>
        <w:t xml:space="preserve"> بقرائة النحو عليه قبل شيخنا أبي الفتح ع</w:t>
      </w:r>
      <w:r w:rsidR="00946081">
        <w:rPr>
          <w:rFonts w:hint="cs"/>
          <w:rtl/>
        </w:rPr>
        <w:t>ثم</w:t>
      </w:r>
      <w:r>
        <w:rPr>
          <w:rFonts w:hint="cs"/>
          <w:rtl/>
        </w:rPr>
        <w:t>ان</w:t>
      </w:r>
      <w:r w:rsidR="00E66EDC">
        <w:rPr>
          <w:rFonts w:hint="cs"/>
          <w:rtl/>
        </w:rPr>
        <w:t>،</w:t>
      </w:r>
      <w:r>
        <w:rPr>
          <w:rFonts w:hint="cs"/>
          <w:rtl/>
        </w:rPr>
        <w:t xml:space="preserve"> بن جن</w:t>
      </w:r>
      <w:r w:rsidR="00946081">
        <w:rPr>
          <w:rFonts w:hint="cs"/>
          <w:rtl/>
        </w:rPr>
        <w:t>ّ</w:t>
      </w:r>
      <w:r>
        <w:rPr>
          <w:rFonts w:hint="cs"/>
          <w:rtl/>
        </w:rPr>
        <w:t>ي</w:t>
      </w:r>
      <w:r w:rsidR="00E66EDC">
        <w:rPr>
          <w:rFonts w:hint="cs"/>
          <w:rtl/>
        </w:rPr>
        <w:t>،</w:t>
      </w:r>
      <w:r>
        <w:rPr>
          <w:rFonts w:hint="cs"/>
          <w:rtl/>
        </w:rPr>
        <w:t xml:space="preserve"> فقرأت</w:t>
      </w:r>
      <w:r w:rsidR="00946081">
        <w:rPr>
          <w:rFonts w:hint="cs"/>
          <w:rtl/>
        </w:rPr>
        <w:t>ُ</w:t>
      </w:r>
      <w:r>
        <w:rPr>
          <w:rFonts w:hint="cs"/>
          <w:rtl/>
        </w:rPr>
        <w:t xml:space="preserve"> عليه مختصر الجرمي</w:t>
      </w:r>
      <w:r w:rsidR="00E66EDC">
        <w:rPr>
          <w:rFonts w:hint="cs"/>
          <w:rtl/>
        </w:rPr>
        <w:t>،</w:t>
      </w:r>
      <w:r>
        <w:rPr>
          <w:rFonts w:hint="cs"/>
          <w:rtl/>
        </w:rPr>
        <w:t xml:space="preserve"> وقطعة من كتاب الايضاح لأبي علي الفارسي</w:t>
      </w:r>
      <w:r w:rsidR="00E66EDC">
        <w:rPr>
          <w:rFonts w:hint="cs"/>
          <w:rtl/>
        </w:rPr>
        <w:t>،</w:t>
      </w:r>
      <w:r>
        <w:rPr>
          <w:rFonts w:hint="cs"/>
          <w:rtl/>
        </w:rPr>
        <w:t xml:space="preserve"> ومقد</w:t>
      </w:r>
      <w:r w:rsidR="00C302C5">
        <w:rPr>
          <w:rFonts w:hint="cs"/>
          <w:rtl/>
        </w:rPr>
        <w:t>ّ</w:t>
      </w:r>
      <w:r>
        <w:rPr>
          <w:rFonts w:hint="cs"/>
          <w:rtl/>
        </w:rPr>
        <w:t>مة أملاها علي</w:t>
      </w:r>
      <w:r w:rsidR="00C302C5">
        <w:rPr>
          <w:rFonts w:hint="cs"/>
          <w:rtl/>
        </w:rPr>
        <w:t>َّ</w:t>
      </w:r>
      <w:r>
        <w:rPr>
          <w:rFonts w:hint="cs"/>
          <w:rtl/>
        </w:rPr>
        <w:t xml:space="preserve"> كالمدخل إلى النحو</w:t>
      </w:r>
      <w:r w:rsidR="00E66EDC">
        <w:rPr>
          <w:rFonts w:hint="cs"/>
          <w:rtl/>
        </w:rPr>
        <w:t>،</w:t>
      </w:r>
      <w:r>
        <w:rPr>
          <w:rFonts w:hint="cs"/>
          <w:rtl/>
        </w:rPr>
        <w:t xml:space="preserve"> وقرأت عليه العروض لأبي إسحاق الزج</w:t>
      </w:r>
      <w:r w:rsidR="00C302C5">
        <w:rPr>
          <w:rFonts w:hint="cs"/>
          <w:rtl/>
        </w:rPr>
        <w:t>ّ</w:t>
      </w:r>
      <w:r>
        <w:rPr>
          <w:rFonts w:hint="cs"/>
          <w:rtl/>
        </w:rPr>
        <w:t>اج والقوافي لأبي الحسن الأخفش.</w:t>
      </w:r>
    </w:p>
    <w:p w:rsidR="00FB201C" w:rsidRDefault="00666704" w:rsidP="00946081">
      <w:pPr>
        <w:pStyle w:val="libNormal"/>
        <w:rPr>
          <w:rtl/>
        </w:rPr>
      </w:pPr>
      <w:r>
        <w:rPr>
          <w:rFonts w:hint="cs"/>
          <w:rtl/>
        </w:rPr>
        <w:t xml:space="preserve">9 </w:t>
      </w:r>
      <w:r w:rsidR="0013021F">
        <w:rPr>
          <w:rFonts w:hint="cs"/>
          <w:rtl/>
        </w:rPr>
        <w:t>-</w:t>
      </w:r>
      <w:r>
        <w:rPr>
          <w:rFonts w:hint="cs"/>
          <w:rtl/>
        </w:rPr>
        <w:t xml:space="preserve"> </w:t>
      </w:r>
      <w:r w:rsidR="00946081">
        <w:rPr>
          <w:rFonts w:hint="cs"/>
          <w:rtl/>
        </w:rPr>
        <w:t>أ</w:t>
      </w:r>
      <w:r>
        <w:rPr>
          <w:rFonts w:hint="cs"/>
          <w:rtl/>
        </w:rPr>
        <w:t>لقاضي عبد ال</w:t>
      </w:r>
      <w:r w:rsidR="00911C64">
        <w:rPr>
          <w:rFonts w:hint="cs"/>
          <w:rtl/>
        </w:rPr>
        <w:t>جبّار</w:t>
      </w:r>
      <w:r>
        <w:rPr>
          <w:rFonts w:hint="cs"/>
          <w:rtl/>
        </w:rPr>
        <w:t xml:space="preserve"> أبو الحسن بن أحمد الشافعي</w:t>
      </w:r>
      <w:r w:rsidR="00946081">
        <w:rPr>
          <w:rFonts w:hint="cs"/>
          <w:rtl/>
        </w:rPr>
        <w:t>ّ</w:t>
      </w:r>
      <w:r>
        <w:rPr>
          <w:rFonts w:hint="cs"/>
          <w:rtl/>
        </w:rPr>
        <w:t xml:space="preserve"> المعتزلي</w:t>
      </w:r>
      <w:r w:rsidR="00E66EDC">
        <w:rPr>
          <w:rFonts w:hint="cs"/>
          <w:rtl/>
        </w:rPr>
        <w:t>،</w:t>
      </w:r>
      <w:r>
        <w:rPr>
          <w:rFonts w:hint="cs"/>
          <w:rtl/>
        </w:rPr>
        <w:t xml:space="preserve"> قرأ عليه كما في ( المجازات النبوي</w:t>
      </w:r>
      <w:r w:rsidR="00946081">
        <w:rPr>
          <w:rFonts w:hint="cs"/>
          <w:rtl/>
        </w:rPr>
        <w:t>َّ</w:t>
      </w:r>
      <w:r>
        <w:rPr>
          <w:rFonts w:hint="cs"/>
          <w:rtl/>
        </w:rPr>
        <w:t>ة ).</w:t>
      </w:r>
    </w:p>
    <w:p w:rsidR="00FB201C" w:rsidRDefault="00666704" w:rsidP="009618AF">
      <w:pPr>
        <w:pStyle w:val="libNormal"/>
        <w:rPr>
          <w:rtl/>
        </w:rPr>
      </w:pPr>
      <w:r>
        <w:rPr>
          <w:rFonts w:hint="cs"/>
          <w:rtl/>
        </w:rPr>
        <w:t xml:space="preserve">10 </w:t>
      </w:r>
      <w:r w:rsidR="0013021F">
        <w:rPr>
          <w:rFonts w:hint="cs"/>
          <w:rtl/>
        </w:rPr>
        <w:t>-</w:t>
      </w:r>
      <w:r>
        <w:rPr>
          <w:rFonts w:hint="cs"/>
          <w:rtl/>
        </w:rPr>
        <w:t xml:space="preserve"> أبو بكر </w:t>
      </w:r>
      <w:r w:rsidR="000477AF">
        <w:rPr>
          <w:rFonts w:hint="cs"/>
          <w:rtl/>
        </w:rPr>
        <w:t>محمَّد</w:t>
      </w:r>
      <w:r>
        <w:rPr>
          <w:rFonts w:hint="cs"/>
          <w:rtl/>
        </w:rPr>
        <w:t xml:space="preserve"> بن موسى الخوارزمي</w:t>
      </w:r>
      <w:r w:rsidR="00E66EDC">
        <w:rPr>
          <w:rFonts w:hint="cs"/>
          <w:rtl/>
        </w:rPr>
        <w:t>،</w:t>
      </w:r>
      <w:r>
        <w:rPr>
          <w:rFonts w:hint="cs"/>
          <w:rtl/>
        </w:rPr>
        <w:t xml:space="preserve"> قرأ عليه في الفقه كما في ( المجازات ) ص 92.</w:t>
      </w:r>
    </w:p>
    <w:p w:rsidR="00666704" w:rsidRPr="00666704" w:rsidRDefault="00666704" w:rsidP="009618AF">
      <w:pPr>
        <w:pStyle w:val="libNormal"/>
      </w:pPr>
      <w:r>
        <w:rPr>
          <w:rFonts w:hint="cs"/>
          <w:rtl/>
        </w:rPr>
        <w:br w:type="page"/>
      </w:r>
    </w:p>
    <w:p w:rsidR="00FB201C" w:rsidRDefault="00666704" w:rsidP="009618AF">
      <w:pPr>
        <w:pStyle w:val="libNormal"/>
        <w:rPr>
          <w:rtl/>
        </w:rPr>
      </w:pPr>
      <w:r>
        <w:rPr>
          <w:rFonts w:hint="cs"/>
          <w:rtl/>
        </w:rPr>
        <w:lastRenderedPageBreak/>
        <w:t xml:space="preserve">11 </w:t>
      </w:r>
      <w:r w:rsidR="0013021F">
        <w:rPr>
          <w:rFonts w:hint="cs"/>
          <w:rtl/>
        </w:rPr>
        <w:t>-</w:t>
      </w:r>
      <w:r>
        <w:rPr>
          <w:rFonts w:hint="cs"/>
          <w:rtl/>
        </w:rPr>
        <w:t xml:space="preserve"> أبو حفص عمر بن إبراهيم بن أحمد الكناني</w:t>
      </w:r>
      <w:r w:rsidR="00E66EDC">
        <w:rPr>
          <w:rFonts w:hint="cs"/>
          <w:rtl/>
        </w:rPr>
        <w:t>،</w:t>
      </w:r>
      <w:r>
        <w:rPr>
          <w:rFonts w:hint="cs"/>
          <w:rtl/>
        </w:rPr>
        <w:t xml:space="preserve"> يروي عنه الحديث كما في ( المجازات ) ص 155.</w:t>
      </w:r>
    </w:p>
    <w:p w:rsidR="00FB201C" w:rsidRDefault="00666704" w:rsidP="009618AF">
      <w:pPr>
        <w:pStyle w:val="libNormal"/>
        <w:rPr>
          <w:rtl/>
        </w:rPr>
      </w:pPr>
      <w:r>
        <w:rPr>
          <w:rFonts w:hint="cs"/>
          <w:rtl/>
        </w:rPr>
        <w:t xml:space="preserve">12 </w:t>
      </w:r>
      <w:r w:rsidR="0013021F">
        <w:rPr>
          <w:rFonts w:hint="cs"/>
          <w:rtl/>
        </w:rPr>
        <w:t>-</w:t>
      </w:r>
      <w:r>
        <w:rPr>
          <w:rFonts w:hint="cs"/>
          <w:rtl/>
        </w:rPr>
        <w:t xml:space="preserve"> أبو القاسم عيسى بن علي</w:t>
      </w:r>
      <w:r w:rsidR="00946081">
        <w:rPr>
          <w:rFonts w:hint="cs"/>
          <w:rtl/>
        </w:rPr>
        <w:t>ِّ</w:t>
      </w:r>
      <w:r>
        <w:rPr>
          <w:rFonts w:hint="cs"/>
          <w:rtl/>
        </w:rPr>
        <w:t xml:space="preserve"> بن عيسى بن داود بن الجراح</w:t>
      </w:r>
      <w:r w:rsidR="00E66EDC">
        <w:rPr>
          <w:rFonts w:hint="cs"/>
          <w:rtl/>
        </w:rPr>
        <w:t>،</w:t>
      </w:r>
      <w:r>
        <w:rPr>
          <w:rFonts w:hint="cs"/>
          <w:rtl/>
        </w:rPr>
        <w:t xml:space="preserve"> شيخه في الحديث كما في ( المجازات ) ص 153.</w:t>
      </w:r>
    </w:p>
    <w:p w:rsidR="00FB201C" w:rsidRDefault="00666704" w:rsidP="009618AF">
      <w:pPr>
        <w:pStyle w:val="libNormal"/>
        <w:rPr>
          <w:rtl/>
        </w:rPr>
      </w:pPr>
      <w:r>
        <w:rPr>
          <w:rFonts w:hint="cs"/>
          <w:rtl/>
        </w:rPr>
        <w:t xml:space="preserve">13 </w:t>
      </w:r>
      <w:r w:rsidR="0013021F">
        <w:rPr>
          <w:rFonts w:hint="cs"/>
          <w:rtl/>
        </w:rPr>
        <w:t>-</w:t>
      </w:r>
      <w:r>
        <w:rPr>
          <w:rFonts w:hint="cs"/>
          <w:rtl/>
        </w:rPr>
        <w:t xml:space="preserve"> أبو </w:t>
      </w:r>
      <w:r w:rsidR="000477AF">
        <w:rPr>
          <w:rFonts w:hint="cs"/>
          <w:rtl/>
        </w:rPr>
        <w:t>محمَّد</w:t>
      </w:r>
      <w:r>
        <w:rPr>
          <w:rFonts w:hint="cs"/>
          <w:rtl/>
        </w:rPr>
        <w:t xml:space="preserve"> عبد الله بن </w:t>
      </w:r>
      <w:r w:rsidR="000477AF">
        <w:rPr>
          <w:rFonts w:hint="cs"/>
          <w:rtl/>
        </w:rPr>
        <w:t>محمَّد</w:t>
      </w:r>
      <w:r>
        <w:rPr>
          <w:rFonts w:hint="cs"/>
          <w:rtl/>
        </w:rPr>
        <w:t xml:space="preserve"> الأسدي الأكفاني.</w:t>
      </w:r>
    </w:p>
    <w:p w:rsidR="00FB201C" w:rsidRDefault="00666704" w:rsidP="00C302C5">
      <w:pPr>
        <w:pStyle w:val="libNormal"/>
        <w:rPr>
          <w:rtl/>
        </w:rPr>
      </w:pPr>
      <w:r>
        <w:rPr>
          <w:rFonts w:hint="cs"/>
          <w:rtl/>
        </w:rPr>
        <w:t xml:space="preserve">14 </w:t>
      </w:r>
      <w:r w:rsidR="0013021F">
        <w:rPr>
          <w:rFonts w:hint="cs"/>
          <w:rtl/>
        </w:rPr>
        <w:t>-</w:t>
      </w:r>
      <w:r>
        <w:rPr>
          <w:rFonts w:hint="cs"/>
          <w:rtl/>
        </w:rPr>
        <w:t xml:space="preserve"> أبو إسحاق إبراهيم بن أحمد بن </w:t>
      </w:r>
      <w:r w:rsidR="000477AF">
        <w:rPr>
          <w:rFonts w:hint="cs"/>
          <w:rtl/>
        </w:rPr>
        <w:t>محمَّد</w:t>
      </w:r>
      <w:r>
        <w:rPr>
          <w:rFonts w:hint="cs"/>
          <w:rtl/>
        </w:rPr>
        <w:t xml:space="preserve"> الطبري الفقيه المالكي</w:t>
      </w:r>
      <w:r w:rsidR="00E66EDC">
        <w:rPr>
          <w:rFonts w:hint="cs"/>
          <w:rtl/>
        </w:rPr>
        <w:t>،</w:t>
      </w:r>
      <w:r>
        <w:rPr>
          <w:rFonts w:hint="cs"/>
          <w:rtl/>
        </w:rPr>
        <w:t xml:space="preserve"> تلم</w:t>
      </w:r>
      <w:r w:rsidR="00946081">
        <w:rPr>
          <w:rFonts w:hint="cs"/>
          <w:rtl/>
        </w:rPr>
        <w:t>ّ</w:t>
      </w:r>
      <w:r>
        <w:rPr>
          <w:rFonts w:hint="cs"/>
          <w:rtl/>
        </w:rPr>
        <w:t>ذ عليه في عنفوان شبابه كما في ( المنتظم ) ل</w:t>
      </w:r>
      <w:r w:rsidR="00C302C5">
        <w:rPr>
          <w:rFonts w:hint="cs"/>
          <w:rtl/>
        </w:rPr>
        <w:t>ا</w:t>
      </w:r>
      <w:r w:rsidR="00827FBC">
        <w:rPr>
          <w:rFonts w:hint="cs"/>
          <w:rtl/>
        </w:rPr>
        <w:t>بن</w:t>
      </w:r>
      <w:r>
        <w:rPr>
          <w:rFonts w:hint="cs"/>
          <w:rtl/>
        </w:rPr>
        <w:t xml:space="preserve"> الجوزي وغيره.</w:t>
      </w:r>
    </w:p>
    <w:p w:rsidR="00666704" w:rsidRDefault="00666704" w:rsidP="00946081">
      <w:pPr>
        <w:pStyle w:val="Heading2Center"/>
        <w:rPr>
          <w:rtl/>
        </w:rPr>
      </w:pPr>
      <w:bookmarkStart w:id="99" w:name="65"/>
      <w:bookmarkStart w:id="100" w:name="_Toc507189901"/>
      <w:bookmarkStart w:id="101" w:name="_Toc509050636"/>
      <w:r>
        <w:rPr>
          <w:rFonts w:hint="cs"/>
          <w:rtl/>
        </w:rPr>
        <w:t>تلامذته والرواة عنه</w:t>
      </w:r>
      <w:bookmarkEnd w:id="99"/>
      <w:bookmarkEnd w:id="100"/>
      <w:bookmarkEnd w:id="101"/>
    </w:p>
    <w:p w:rsidR="00FB201C" w:rsidRDefault="00666704" w:rsidP="009618AF">
      <w:pPr>
        <w:pStyle w:val="libNormal"/>
        <w:rPr>
          <w:rtl/>
        </w:rPr>
      </w:pPr>
      <w:r>
        <w:rPr>
          <w:rFonts w:hint="cs"/>
          <w:rtl/>
        </w:rPr>
        <w:t>ويروي عنه جمع</w:t>
      </w:r>
      <w:r w:rsidR="00946081">
        <w:rPr>
          <w:rFonts w:hint="cs"/>
          <w:rtl/>
        </w:rPr>
        <w:t>ٌ</w:t>
      </w:r>
      <w:r>
        <w:rPr>
          <w:rFonts w:hint="cs"/>
          <w:rtl/>
        </w:rPr>
        <w:t xml:space="preserve"> من أعيان الطايفة وأعلام العام</w:t>
      </w:r>
      <w:r w:rsidR="00946081">
        <w:rPr>
          <w:rFonts w:hint="cs"/>
          <w:rtl/>
        </w:rPr>
        <w:t>َّ</w:t>
      </w:r>
      <w:r>
        <w:rPr>
          <w:rFonts w:hint="cs"/>
          <w:rtl/>
        </w:rPr>
        <w:t>ة منهم</w:t>
      </w:r>
      <w:r w:rsidR="00E66EDC">
        <w:rPr>
          <w:rFonts w:hint="cs"/>
          <w:rtl/>
        </w:rPr>
        <w:t>:</w:t>
      </w:r>
    </w:p>
    <w:p w:rsidR="00FB201C" w:rsidRDefault="00666704" w:rsidP="00C302C5">
      <w:pPr>
        <w:pStyle w:val="libNormal"/>
        <w:rPr>
          <w:rtl/>
        </w:rPr>
      </w:pPr>
      <w:r>
        <w:rPr>
          <w:rFonts w:hint="cs"/>
          <w:rtl/>
        </w:rPr>
        <w:t xml:space="preserve">1 </w:t>
      </w:r>
      <w:r w:rsidR="0013021F">
        <w:rPr>
          <w:rFonts w:hint="cs"/>
          <w:rtl/>
        </w:rPr>
        <w:t>-</w:t>
      </w:r>
      <w:r>
        <w:rPr>
          <w:rFonts w:hint="cs"/>
          <w:rtl/>
        </w:rPr>
        <w:t xml:space="preserve"> شيخ الطائفة </w:t>
      </w:r>
      <w:r w:rsidR="00C302C5">
        <w:rPr>
          <w:rFonts w:hint="cs"/>
          <w:rtl/>
        </w:rPr>
        <w:t>ا</w:t>
      </w:r>
      <w:r>
        <w:rPr>
          <w:rFonts w:hint="cs"/>
          <w:rtl/>
        </w:rPr>
        <w:t xml:space="preserve">بو جعفر </w:t>
      </w:r>
      <w:r w:rsidR="000477AF">
        <w:rPr>
          <w:rFonts w:hint="cs"/>
          <w:rtl/>
        </w:rPr>
        <w:t>محمَّد</w:t>
      </w:r>
      <w:r>
        <w:rPr>
          <w:rFonts w:hint="cs"/>
          <w:rtl/>
        </w:rPr>
        <w:t xml:space="preserve"> بن الحسن الطوسي </w:t>
      </w:r>
      <w:r w:rsidR="00827FBC">
        <w:rPr>
          <w:rFonts w:hint="cs"/>
          <w:rtl/>
        </w:rPr>
        <w:t>المتوفّى</w:t>
      </w:r>
      <w:r>
        <w:rPr>
          <w:rFonts w:hint="cs"/>
          <w:rtl/>
        </w:rPr>
        <w:t xml:space="preserve"> 460.</w:t>
      </w:r>
    </w:p>
    <w:p w:rsidR="00FB201C" w:rsidRDefault="00666704" w:rsidP="00946081">
      <w:pPr>
        <w:pStyle w:val="libNormal"/>
        <w:rPr>
          <w:rtl/>
        </w:rPr>
      </w:pPr>
      <w:r>
        <w:rPr>
          <w:rFonts w:hint="cs"/>
          <w:rtl/>
        </w:rPr>
        <w:t xml:space="preserve">2 </w:t>
      </w:r>
      <w:r w:rsidR="0013021F">
        <w:rPr>
          <w:rFonts w:hint="cs"/>
          <w:rtl/>
        </w:rPr>
        <w:t>-</w:t>
      </w:r>
      <w:r>
        <w:rPr>
          <w:rFonts w:hint="cs"/>
          <w:rtl/>
        </w:rPr>
        <w:t xml:space="preserve"> </w:t>
      </w:r>
      <w:r w:rsidR="00946081">
        <w:rPr>
          <w:rFonts w:hint="cs"/>
          <w:rtl/>
        </w:rPr>
        <w:t>أ</w:t>
      </w:r>
      <w:r>
        <w:rPr>
          <w:rFonts w:hint="cs"/>
          <w:rtl/>
        </w:rPr>
        <w:t xml:space="preserve">لشيخ جعفر بن </w:t>
      </w:r>
      <w:r w:rsidR="000477AF">
        <w:rPr>
          <w:rFonts w:hint="cs"/>
          <w:rtl/>
        </w:rPr>
        <w:t>محمَّد</w:t>
      </w:r>
      <w:r>
        <w:rPr>
          <w:rFonts w:hint="cs"/>
          <w:rtl/>
        </w:rPr>
        <w:t xml:space="preserve"> الدوريستي.</w:t>
      </w:r>
    </w:p>
    <w:p w:rsidR="00FB201C" w:rsidRDefault="00666704" w:rsidP="00946081">
      <w:pPr>
        <w:pStyle w:val="libNormal"/>
        <w:rPr>
          <w:rtl/>
        </w:rPr>
      </w:pPr>
      <w:r>
        <w:rPr>
          <w:rFonts w:hint="cs"/>
          <w:rtl/>
        </w:rPr>
        <w:t xml:space="preserve">3 </w:t>
      </w:r>
      <w:r w:rsidR="0013021F">
        <w:rPr>
          <w:rFonts w:hint="cs"/>
          <w:rtl/>
        </w:rPr>
        <w:t>-</w:t>
      </w:r>
      <w:r>
        <w:rPr>
          <w:rFonts w:hint="cs"/>
          <w:rtl/>
        </w:rPr>
        <w:t xml:space="preserve"> </w:t>
      </w:r>
      <w:r w:rsidR="00946081">
        <w:rPr>
          <w:rFonts w:hint="cs"/>
          <w:rtl/>
        </w:rPr>
        <w:t>أ</w:t>
      </w:r>
      <w:r>
        <w:rPr>
          <w:rFonts w:hint="cs"/>
          <w:rtl/>
        </w:rPr>
        <w:t xml:space="preserve">لشيخ أبو عبد الله </w:t>
      </w:r>
      <w:r w:rsidR="000477AF">
        <w:rPr>
          <w:rFonts w:hint="cs"/>
          <w:rtl/>
        </w:rPr>
        <w:t>محمَّد</w:t>
      </w:r>
      <w:r>
        <w:rPr>
          <w:rFonts w:hint="cs"/>
          <w:rtl/>
        </w:rPr>
        <w:t xml:space="preserve"> بن علي الحلواني كما في الإجازات.</w:t>
      </w:r>
    </w:p>
    <w:p w:rsidR="00FB201C" w:rsidRDefault="00666704" w:rsidP="00946081">
      <w:pPr>
        <w:pStyle w:val="libNormal"/>
        <w:rPr>
          <w:rtl/>
        </w:rPr>
      </w:pPr>
      <w:r>
        <w:rPr>
          <w:rFonts w:hint="cs"/>
          <w:rtl/>
        </w:rPr>
        <w:t xml:space="preserve">4 </w:t>
      </w:r>
      <w:r w:rsidR="0013021F">
        <w:rPr>
          <w:rFonts w:hint="cs"/>
          <w:rtl/>
        </w:rPr>
        <w:t>-</w:t>
      </w:r>
      <w:r>
        <w:rPr>
          <w:rFonts w:hint="cs"/>
          <w:rtl/>
        </w:rPr>
        <w:t xml:space="preserve"> </w:t>
      </w:r>
      <w:r w:rsidR="00946081">
        <w:rPr>
          <w:rFonts w:hint="cs"/>
          <w:rtl/>
        </w:rPr>
        <w:t>أ</w:t>
      </w:r>
      <w:r>
        <w:rPr>
          <w:rFonts w:hint="cs"/>
          <w:rtl/>
        </w:rPr>
        <w:t>لقاضي أبو المعالي أحمد بن علي</w:t>
      </w:r>
      <w:r w:rsidR="00C302C5">
        <w:rPr>
          <w:rFonts w:hint="cs"/>
          <w:rtl/>
        </w:rPr>
        <w:t>ِّ</w:t>
      </w:r>
      <w:r>
        <w:rPr>
          <w:rFonts w:hint="cs"/>
          <w:rtl/>
        </w:rPr>
        <w:t xml:space="preserve"> بن قدامة </w:t>
      </w:r>
      <w:r w:rsidR="00827FBC">
        <w:rPr>
          <w:rFonts w:hint="cs"/>
          <w:rtl/>
        </w:rPr>
        <w:t>المتوفّى</w:t>
      </w:r>
      <w:r>
        <w:rPr>
          <w:rFonts w:hint="cs"/>
          <w:rtl/>
        </w:rPr>
        <w:t xml:space="preserve"> 486</w:t>
      </w:r>
      <w:r w:rsidR="00E66EDC">
        <w:rPr>
          <w:rFonts w:hint="cs"/>
          <w:rtl/>
        </w:rPr>
        <w:t>،</w:t>
      </w:r>
      <w:r>
        <w:rPr>
          <w:rFonts w:hint="cs"/>
          <w:rtl/>
        </w:rPr>
        <w:t xml:space="preserve"> كما في كثير من إجازات أعلام الدين.</w:t>
      </w:r>
    </w:p>
    <w:p w:rsidR="00FB201C" w:rsidRDefault="00666704" w:rsidP="00C302C5">
      <w:pPr>
        <w:pStyle w:val="libNormal"/>
        <w:rPr>
          <w:rtl/>
        </w:rPr>
      </w:pPr>
      <w:r>
        <w:rPr>
          <w:rFonts w:hint="cs"/>
          <w:rtl/>
        </w:rPr>
        <w:t xml:space="preserve">5 </w:t>
      </w:r>
      <w:r w:rsidR="0013021F">
        <w:rPr>
          <w:rFonts w:hint="cs"/>
          <w:rtl/>
        </w:rPr>
        <w:t>-</w:t>
      </w:r>
      <w:r>
        <w:rPr>
          <w:rFonts w:hint="cs"/>
          <w:rtl/>
        </w:rPr>
        <w:t xml:space="preserve"> أبو زيد السي</w:t>
      </w:r>
      <w:r w:rsidR="00946081">
        <w:rPr>
          <w:rFonts w:hint="cs"/>
          <w:rtl/>
        </w:rPr>
        <w:t>ِّ</w:t>
      </w:r>
      <w:r>
        <w:rPr>
          <w:rFonts w:hint="cs"/>
          <w:rtl/>
        </w:rPr>
        <w:t xml:space="preserve">د عبد الله بن علي كيابكي </w:t>
      </w:r>
      <w:r w:rsidR="00C302C5">
        <w:rPr>
          <w:rFonts w:hint="cs"/>
          <w:rtl/>
        </w:rPr>
        <w:t>ا</w:t>
      </w:r>
      <w:r w:rsidR="00827FBC">
        <w:rPr>
          <w:rFonts w:hint="cs"/>
          <w:rtl/>
        </w:rPr>
        <w:t>بن</w:t>
      </w:r>
      <w:r>
        <w:rPr>
          <w:rFonts w:hint="cs"/>
          <w:rtl/>
        </w:rPr>
        <w:t xml:space="preserve"> عبد الله الحسيني الجرجاني</w:t>
      </w:r>
      <w:r w:rsidR="00E66EDC">
        <w:rPr>
          <w:rFonts w:hint="cs"/>
          <w:rtl/>
        </w:rPr>
        <w:t>،</w:t>
      </w:r>
      <w:r>
        <w:rPr>
          <w:rFonts w:hint="cs"/>
          <w:rtl/>
        </w:rPr>
        <w:t xml:space="preserve"> كما في إجازة الشهيد الثاني لوالد شيخنا البهائي العاملي</w:t>
      </w:r>
      <w:r w:rsidR="00E66EDC">
        <w:rPr>
          <w:rFonts w:hint="cs"/>
          <w:rtl/>
        </w:rPr>
        <w:t>،</w:t>
      </w:r>
      <w:r>
        <w:rPr>
          <w:rFonts w:hint="cs"/>
          <w:rtl/>
        </w:rPr>
        <w:t xml:space="preserve"> وإجازة مولانا المجلسي الأو</w:t>
      </w:r>
      <w:r w:rsidR="000C0918">
        <w:rPr>
          <w:rFonts w:hint="cs"/>
          <w:rtl/>
        </w:rPr>
        <w:t>َّ</w:t>
      </w:r>
      <w:r>
        <w:rPr>
          <w:rFonts w:hint="cs"/>
          <w:rtl/>
        </w:rPr>
        <w:t>ل لولده العل</w:t>
      </w:r>
      <w:r w:rsidR="000C0918">
        <w:rPr>
          <w:rFonts w:hint="cs"/>
          <w:rtl/>
        </w:rPr>
        <w:t>ّ</w:t>
      </w:r>
      <w:r>
        <w:rPr>
          <w:rFonts w:hint="cs"/>
          <w:rtl/>
        </w:rPr>
        <w:t>امة المجلسي.</w:t>
      </w:r>
    </w:p>
    <w:p w:rsidR="00FB201C" w:rsidRDefault="00666704" w:rsidP="000C0918">
      <w:pPr>
        <w:pStyle w:val="libNormal"/>
        <w:rPr>
          <w:rtl/>
        </w:rPr>
      </w:pPr>
      <w:r>
        <w:rPr>
          <w:rFonts w:hint="cs"/>
          <w:rtl/>
        </w:rPr>
        <w:t xml:space="preserve">6 </w:t>
      </w:r>
      <w:r w:rsidR="0013021F">
        <w:rPr>
          <w:rFonts w:hint="cs"/>
          <w:rtl/>
        </w:rPr>
        <w:t>-</w:t>
      </w:r>
      <w:r>
        <w:rPr>
          <w:rFonts w:hint="cs"/>
          <w:rtl/>
        </w:rPr>
        <w:t xml:space="preserve"> أبو بكر </w:t>
      </w:r>
      <w:r w:rsidR="000C0918">
        <w:rPr>
          <w:rFonts w:hint="cs"/>
          <w:rtl/>
        </w:rPr>
        <w:t>ا</w:t>
      </w:r>
      <w:r>
        <w:rPr>
          <w:rFonts w:hint="cs"/>
          <w:rtl/>
        </w:rPr>
        <w:t>حمد بن الحسين بن أحمد النيسابوري الخزاعي</w:t>
      </w:r>
      <w:r w:rsidR="00E66EDC">
        <w:rPr>
          <w:rFonts w:hint="cs"/>
          <w:rtl/>
        </w:rPr>
        <w:t>،</w:t>
      </w:r>
      <w:r>
        <w:rPr>
          <w:rFonts w:hint="cs"/>
          <w:rtl/>
        </w:rPr>
        <w:t xml:space="preserve"> وهو من أجل</w:t>
      </w:r>
      <w:r w:rsidR="000C0918">
        <w:rPr>
          <w:rFonts w:hint="cs"/>
          <w:rtl/>
        </w:rPr>
        <w:t>ّ</w:t>
      </w:r>
      <w:r>
        <w:rPr>
          <w:rFonts w:hint="cs"/>
          <w:rtl/>
        </w:rPr>
        <w:t>اء تلمذة المترج</w:t>
      </w:r>
      <w:r w:rsidR="000C0918">
        <w:rPr>
          <w:rFonts w:hint="cs"/>
          <w:rtl/>
        </w:rPr>
        <w:t>َ</w:t>
      </w:r>
      <w:r>
        <w:rPr>
          <w:rFonts w:hint="cs"/>
          <w:rtl/>
        </w:rPr>
        <w:t>م وأخيه الشريف المرتضى كما في ( المقابيس ) للعل</w:t>
      </w:r>
      <w:r w:rsidR="000C0918">
        <w:rPr>
          <w:rFonts w:hint="cs"/>
          <w:rtl/>
        </w:rPr>
        <w:t>ّ</w:t>
      </w:r>
      <w:r>
        <w:rPr>
          <w:rFonts w:hint="cs"/>
          <w:rtl/>
        </w:rPr>
        <w:t>امة الحج</w:t>
      </w:r>
      <w:r w:rsidR="000C0918">
        <w:rPr>
          <w:rFonts w:hint="cs"/>
          <w:rtl/>
        </w:rPr>
        <w:t>َّ</w:t>
      </w:r>
      <w:r>
        <w:rPr>
          <w:rFonts w:hint="cs"/>
          <w:rtl/>
        </w:rPr>
        <w:t>ة التستري.</w:t>
      </w:r>
    </w:p>
    <w:p w:rsidR="00FB201C" w:rsidRDefault="00666704" w:rsidP="009618AF">
      <w:pPr>
        <w:pStyle w:val="libNormal"/>
        <w:rPr>
          <w:rtl/>
        </w:rPr>
      </w:pPr>
      <w:r>
        <w:rPr>
          <w:rFonts w:hint="cs"/>
          <w:rtl/>
        </w:rPr>
        <w:t xml:space="preserve">7 </w:t>
      </w:r>
      <w:r w:rsidR="0013021F">
        <w:rPr>
          <w:rFonts w:hint="cs"/>
          <w:rtl/>
        </w:rPr>
        <w:t>-</w:t>
      </w:r>
      <w:r>
        <w:rPr>
          <w:rFonts w:hint="cs"/>
          <w:rtl/>
        </w:rPr>
        <w:t xml:space="preserve"> أبو منصور </w:t>
      </w:r>
      <w:r w:rsidR="000477AF">
        <w:rPr>
          <w:rFonts w:hint="cs"/>
          <w:rtl/>
        </w:rPr>
        <w:t>محمَّد</w:t>
      </w:r>
      <w:r>
        <w:rPr>
          <w:rFonts w:hint="cs"/>
          <w:rtl/>
        </w:rPr>
        <w:t xml:space="preserve"> بن أبي نصر </w:t>
      </w:r>
      <w:r w:rsidR="000477AF">
        <w:rPr>
          <w:rFonts w:hint="cs"/>
          <w:rtl/>
        </w:rPr>
        <w:t>محمَّد</w:t>
      </w:r>
      <w:r>
        <w:rPr>
          <w:rFonts w:hint="cs"/>
          <w:rtl/>
        </w:rPr>
        <w:t xml:space="preserve"> بن أحمد بن الحسين بن عبد العزيز العكبري المعد</w:t>
      </w:r>
      <w:r w:rsidR="000C0918">
        <w:rPr>
          <w:rFonts w:hint="cs"/>
          <w:rtl/>
        </w:rPr>
        <w:t>ّ</w:t>
      </w:r>
      <w:r>
        <w:rPr>
          <w:rFonts w:hint="cs"/>
          <w:rtl/>
        </w:rPr>
        <w:t>ل كما في ( قصص الأ</w:t>
      </w:r>
      <w:r w:rsidR="000C0918">
        <w:rPr>
          <w:rFonts w:hint="cs"/>
          <w:rtl/>
        </w:rPr>
        <w:t>نبي</w:t>
      </w:r>
      <w:r>
        <w:rPr>
          <w:rFonts w:hint="cs"/>
          <w:rtl/>
        </w:rPr>
        <w:t>اء ) للراوندي.</w:t>
      </w:r>
    </w:p>
    <w:p w:rsidR="00C302C5" w:rsidRDefault="00666704" w:rsidP="00C302C5">
      <w:pPr>
        <w:pStyle w:val="libNormal"/>
        <w:rPr>
          <w:rtl/>
        </w:rPr>
      </w:pPr>
      <w:r>
        <w:rPr>
          <w:rFonts w:hint="cs"/>
          <w:rtl/>
        </w:rPr>
        <w:t xml:space="preserve">8 </w:t>
      </w:r>
      <w:r w:rsidR="0013021F">
        <w:rPr>
          <w:rFonts w:hint="cs"/>
          <w:rtl/>
        </w:rPr>
        <w:t>-</w:t>
      </w:r>
      <w:r>
        <w:rPr>
          <w:rFonts w:hint="cs"/>
          <w:rtl/>
        </w:rPr>
        <w:t xml:space="preserve"> </w:t>
      </w:r>
      <w:r w:rsidR="000C0918">
        <w:rPr>
          <w:rFonts w:hint="cs"/>
          <w:rtl/>
        </w:rPr>
        <w:t>أ</w:t>
      </w:r>
      <w:r>
        <w:rPr>
          <w:rFonts w:hint="cs"/>
          <w:rtl/>
        </w:rPr>
        <w:t>لقاضي السي</w:t>
      </w:r>
      <w:r w:rsidR="000C0918">
        <w:rPr>
          <w:rFonts w:hint="cs"/>
          <w:rtl/>
        </w:rPr>
        <w:t>ِّ</w:t>
      </w:r>
      <w:r>
        <w:rPr>
          <w:rFonts w:hint="cs"/>
          <w:rtl/>
        </w:rPr>
        <w:t>د أبو الحسن علي</w:t>
      </w:r>
      <w:r w:rsidR="000C0918">
        <w:rPr>
          <w:rFonts w:hint="cs"/>
          <w:rtl/>
        </w:rPr>
        <w:t>ّ</w:t>
      </w:r>
      <w:r>
        <w:rPr>
          <w:rFonts w:hint="cs"/>
          <w:rtl/>
        </w:rPr>
        <w:t xml:space="preserve"> بن بندار بن </w:t>
      </w:r>
      <w:r w:rsidR="000477AF">
        <w:rPr>
          <w:rFonts w:hint="cs"/>
          <w:rtl/>
        </w:rPr>
        <w:t>محمَّد</w:t>
      </w:r>
      <w:r>
        <w:rPr>
          <w:rFonts w:hint="cs"/>
          <w:rtl/>
        </w:rPr>
        <w:t xml:space="preserve"> الهاشمي يروي عن المترج</w:t>
      </w:r>
      <w:r w:rsidR="000C0918">
        <w:rPr>
          <w:rFonts w:hint="cs"/>
          <w:rtl/>
        </w:rPr>
        <w:t>َ</w:t>
      </w:r>
      <w:r>
        <w:rPr>
          <w:rFonts w:hint="cs"/>
          <w:rtl/>
        </w:rPr>
        <w:t>م وأخيه علم الهدى المرتضى كما في إجازة الشيخ عبد الله السماهيجي الكبيرة للشيخ ياسين وإجازته للشيخ ناصر الجارودي سنة 1128</w:t>
      </w:r>
    </w:p>
    <w:p w:rsidR="00FB201C" w:rsidRDefault="00666704" w:rsidP="00C302C5">
      <w:pPr>
        <w:pStyle w:val="libNormal"/>
        <w:rPr>
          <w:rtl/>
        </w:rPr>
      </w:pPr>
      <w:r>
        <w:rPr>
          <w:rFonts w:hint="cs"/>
          <w:rtl/>
        </w:rPr>
        <w:t xml:space="preserve">9 </w:t>
      </w:r>
      <w:r w:rsidR="0013021F">
        <w:rPr>
          <w:rFonts w:hint="cs"/>
          <w:rtl/>
        </w:rPr>
        <w:t>-</w:t>
      </w:r>
      <w:r>
        <w:rPr>
          <w:rFonts w:hint="cs"/>
          <w:rtl/>
        </w:rPr>
        <w:t xml:space="preserve"> </w:t>
      </w:r>
      <w:r w:rsidR="00C302C5">
        <w:rPr>
          <w:rFonts w:hint="cs"/>
          <w:rtl/>
        </w:rPr>
        <w:t>أ</w:t>
      </w:r>
      <w:r>
        <w:rPr>
          <w:rFonts w:hint="cs"/>
          <w:rtl/>
        </w:rPr>
        <w:t>لشيخ المفيد عبد الر</w:t>
      </w:r>
      <w:r w:rsidR="000C0918">
        <w:rPr>
          <w:rFonts w:hint="cs"/>
          <w:rtl/>
        </w:rPr>
        <w:t>َّ</w:t>
      </w:r>
      <w:r>
        <w:rPr>
          <w:rFonts w:hint="cs"/>
          <w:rtl/>
        </w:rPr>
        <w:t>حمن بن أحمد بن يحيى النيسابوري يروي عن المترج</w:t>
      </w:r>
      <w:r w:rsidR="000C0918">
        <w:rPr>
          <w:rFonts w:hint="cs"/>
          <w:rtl/>
        </w:rPr>
        <w:t>َ</w:t>
      </w:r>
      <w:r>
        <w:rPr>
          <w:rFonts w:hint="cs"/>
          <w:rtl/>
        </w:rPr>
        <w:t>م</w:t>
      </w:r>
    </w:p>
    <w:p w:rsidR="00666704" w:rsidRPr="00666704" w:rsidRDefault="00666704" w:rsidP="009618AF">
      <w:pPr>
        <w:pStyle w:val="libNormal"/>
      </w:pPr>
      <w:r>
        <w:rPr>
          <w:rFonts w:hint="cs"/>
          <w:rtl/>
        </w:rPr>
        <w:br w:type="page"/>
      </w:r>
    </w:p>
    <w:p w:rsidR="00FB201C" w:rsidRDefault="00666704" w:rsidP="000C0918">
      <w:pPr>
        <w:pStyle w:val="libNormal0"/>
        <w:rPr>
          <w:rtl/>
        </w:rPr>
      </w:pPr>
      <w:r>
        <w:rPr>
          <w:rFonts w:hint="cs"/>
          <w:rtl/>
        </w:rPr>
        <w:lastRenderedPageBreak/>
        <w:t>وأخيه علم الهدى جميع مصن</w:t>
      </w:r>
      <w:r w:rsidR="000C0918">
        <w:rPr>
          <w:rFonts w:hint="cs"/>
          <w:rtl/>
        </w:rPr>
        <w:t>َّ</w:t>
      </w:r>
      <w:r>
        <w:rPr>
          <w:rFonts w:hint="cs"/>
          <w:rtl/>
        </w:rPr>
        <w:t>فاتهما بلا واسطة كما في إجازة الشيخ عبد الله السماهيجي الكبيرة المذكورة.</w:t>
      </w:r>
    </w:p>
    <w:p w:rsidR="00666704" w:rsidRDefault="00666704" w:rsidP="000C0918">
      <w:pPr>
        <w:pStyle w:val="Heading2Center"/>
        <w:rPr>
          <w:rtl/>
        </w:rPr>
      </w:pPr>
      <w:bookmarkStart w:id="102" w:name="66"/>
      <w:bookmarkStart w:id="103" w:name="_Toc507189902"/>
      <w:bookmarkStart w:id="104" w:name="_Toc509050637"/>
      <w:r>
        <w:rPr>
          <w:rFonts w:hint="cs"/>
          <w:rtl/>
        </w:rPr>
        <w:t>تآليفه وكتبه</w:t>
      </w:r>
      <w:bookmarkEnd w:id="102"/>
      <w:bookmarkEnd w:id="103"/>
      <w:bookmarkEnd w:id="104"/>
    </w:p>
    <w:p w:rsidR="00FB201C" w:rsidRDefault="00666704" w:rsidP="00B00F26">
      <w:pPr>
        <w:pStyle w:val="libNormal"/>
        <w:rPr>
          <w:rtl/>
        </w:rPr>
      </w:pPr>
      <w:bookmarkStart w:id="105" w:name="_Toc507189903"/>
      <w:r w:rsidRPr="0002392B">
        <w:rPr>
          <w:rFonts w:hint="cs"/>
          <w:rtl/>
        </w:rPr>
        <w:t xml:space="preserve">1 </w:t>
      </w:r>
      <w:r w:rsidR="0013021F" w:rsidRPr="0002392B">
        <w:rPr>
          <w:rFonts w:hint="cs"/>
          <w:rtl/>
        </w:rPr>
        <w:t>-</w:t>
      </w:r>
      <w:r w:rsidRPr="0002392B">
        <w:rPr>
          <w:rFonts w:hint="cs"/>
          <w:rtl/>
        </w:rPr>
        <w:t xml:space="preserve"> ( نهج البلاغة )</w:t>
      </w:r>
      <w:bookmarkEnd w:id="105"/>
      <w:r w:rsidR="00E66EDC" w:rsidRPr="0002392B">
        <w:rPr>
          <w:rFonts w:hint="cs"/>
          <w:rtl/>
        </w:rPr>
        <w:t>:</w:t>
      </w:r>
      <w:r w:rsidRPr="0002392B">
        <w:rPr>
          <w:rFonts w:hint="cs"/>
          <w:rtl/>
        </w:rPr>
        <w:t>كان يهتم</w:t>
      </w:r>
      <w:r w:rsidR="006458BF" w:rsidRPr="0002392B">
        <w:rPr>
          <w:rFonts w:hint="cs"/>
          <w:rtl/>
        </w:rPr>
        <w:t>ّ</w:t>
      </w:r>
      <w:r w:rsidRPr="0002392B">
        <w:rPr>
          <w:rFonts w:hint="cs"/>
          <w:rtl/>
        </w:rPr>
        <w:t xml:space="preserve"> بحفظه</w:t>
      </w:r>
      <w:r>
        <w:rPr>
          <w:rFonts w:hint="cs"/>
          <w:rtl/>
        </w:rPr>
        <w:t xml:space="preserve"> حملة العلم والحديث في العصور المتقادمة </w:t>
      </w:r>
      <w:r w:rsidR="00911C64">
        <w:rPr>
          <w:rFonts w:hint="cs"/>
          <w:rtl/>
        </w:rPr>
        <w:t>حتّى</w:t>
      </w:r>
      <w:r>
        <w:rPr>
          <w:rFonts w:hint="cs"/>
          <w:rtl/>
        </w:rPr>
        <w:t xml:space="preserve"> اليوم ويتبر</w:t>
      </w:r>
      <w:r w:rsidR="006458BF">
        <w:rPr>
          <w:rFonts w:hint="cs"/>
          <w:rtl/>
        </w:rPr>
        <w:t>َّ</w:t>
      </w:r>
      <w:r>
        <w:rPr>
          <w:rFonts w:hint="cs"/>
          <w:rtl/>
        </w:rPr>
        <w:t>كون بذلك كحفظ القرآن الشريف</w:t>
      </w:r>
      <w:r w:rsidR="00E66EDC">
        <w:rPr>
          <w:rFonts w:hint="cs"/>
          <w:rtl/>
        </w:rPr>
        <w:t>،</w:t>
      </w:r>
      <w:r>
        <w:rPr>
          <w:rFonts w:hint="cs"/>
          <w:rtl/>
        </w:rPr>
        <w:t xml:space="preserve"> وع</w:t>
      </w:r>
      <w:r w:rsidR="006458BF">
        <w:rPr>
          <w:rFonts w:hint="cs"/>
          <w:rtl/>
        </w:rPr>
        <w:t>ُ</w:t>
      </w:r>
      <w:r>
        <w:rPr>
          <w:rFonts w:hint="cs"/>
          <w:rtl/>
        </w:rPr>
        <w:t>د</w:t>
      </w:r>
      <w:r w:rsidR="006458BF">
        <w:rPr>
          <w:rFonts w:hint="cs"/>
          <w:rtl/>
        </w:rPr>
        <w:t>َّ</w:t>
      </w:r>
      <w:r>
        <w:rPr>
          <w:rFonts w:hint="cs"/>
          <w:rtl/>
        </w:rPr>
        <w:t xml:space="preserve"> من ح</w:t>
      </w:r>
      <w:r w:rsidR="006458BF">
        <w:rPr>
          <w:rFonts w:hint="cs"/>
          <w:rtl/>
        </w:rPr>
        <w:t>َ</w:t>
      </w:r>
      <w:r>
        <w:rPr>
          <w:rFonts w:hint="cs"/>
          <w:rtl/>
        </w:rPr>
        <w:t>فظته في ق</w:t>
      </w:r>
      <w:r w:rsidR="00B00F26">
        <w:rPr>
          <w:rFonts w:hint="cs"/>
          <w:rtl/>
        </w:rPr>
        <w:t>رب</w:t>
      </w:r>
      <w:r>
        <w:rPr>
          <w:rFonts w:hint="cs"/>
          <w:rtl/>
        </w:rPr>
        <w:t xml:space="preserve"> عهد المؤل</w:t>
      </w:r>
      <w:r w:rsidR="006458BF">
        <w:rPr>
          <w:rFonts w:hint="cs"/>
          <w:rtl/>
        </w:rPr>
        <w:t>ِّ</w:t>
      </w:r>
      <w:r>
        <w:rPr>
          <w:rFonts w:hint="cs"/>
          <w:rtl/>
        </w:rPr>
        <w:t xml:space="preserve">ف </w:t>
      </w:r>
      <w:r w:rsidR="006458BF">
        <w:rPr>
          <w:rFonts w:hint="cs"/>
          <w:rtl/>
        </w:rPr>
        <w:t>أ</w:t>
      </w:r>
      <w:r>
        <w:rPr>
          <w:rFonts w:hint="cs"/>
          <w:rtl/>
        </w:rPr>
        <w:t xml:space="preserve">لقاضي جمال الدين </w:t>
      </w:r>
      <w:r w:rsidR="000477AF">
        <w:rPr>
          <w:rFonts w:hint="cs"/>
          <w:rtl/>
        </w:rPr>
        <w:t>محمَّد</w:t>
      </w:r>
      <w:r>
        <w:rPr>
          <w:rFonts w:hint="cs"/>
          <w:rtl/>
        </w:rPr>
        <w:t xml:space="preserve"> بن الحسين بن </w:t>
      </w:r>
      <w:r w:rsidR="000477AF">
        <w:rPr>
          <w:rFonts w:hint="cs"/>
          <w:rtl/>
        </w:rPr>
        <w:t>محمَّد</w:t>
      </w:r>
      <w:r>
        <w:rPr>
          <w:rFonts w:hint="cs"/>
          <w:rtl/>
        </w:rPr>
        <w:t xml:space="preserve"> القاساني</w:t>
      </w:r>
      <w:r w:rsidR="00E66EDC">
        <w:rPr>
          <w:rFonts w:hint="cs"/>
          <w:rtl/>
        </w:rPr>
        <w:t>،</w:t>
      </w:r>
      <w:r>
        <w:rPr>
          <w:rFonts w:hint="cs"/>
          <w:rtl/>
        </w:rPr>
        <w:t xml:space="preserve"> ف</w:t>
      </w:r>
      <w:r w:rsidR="006458BF">
        <w:rPr>
          <w:rFonts w:hint="cs"/>
          <w:rtl/>
        </w:rPr>
        <w:t>إ</w:t>
      </w:r>
      <w:r w:rsidR="00B00F26">
        <w:rPr>
          <w:rFonts w:hint="cs"/>
          <w:rtl/>
        </w:rPr>
        <w:t>نّ</w:t>
      </w:r>
      <w:r w:rsidR="00C82565">
        <w:rPr>
          <w:rFonts w:hint="cs"/>
          <w:rtl/>
        </w:rPr>
        <w:t>ه</w:t>
      </w:r>
      <w:r>
        <w:rPr>
          <w:rFonts w:hint="cs"/>
          <w:rtl/>
        </w:rPr>
        <w:t xml:space="preserve"> كان يكتب ( نهج البلاغة ) من حفظه كما ذكره الشيخ منتجب الدين في فهرسته.</w:t>
      </w:r>
      <w:r w:rsidR="006458BF">
        <w:rPr>
          <w:rFonts w:hint="cs"/>
          <w:rtl/>
        </w:rPr>
        <w:t xml:space="preserve"> </w:t>
      </w:r>
      <w:r>
        <w:rPr>
          <w:rFonts w:hint="cs"/>
          <w:rtl/>
        </w:rPr>
        <w:t>م</w:t>
      </w:r>
      <w:r w:rsidR="00B00F26">
        <w:rPr>
          <w:rFonts w:hint="cs"/>
          <w:rtl/>
        </w:rPr>
        <w:t xml:space="preserve"> - </w:t>
      </w:r>
      <w:r>
        <w:rPr>
          <w:rFonts w:hint="cs"/>
          <w:rtl/>
        </w:rPr>
        <w:t>ومن ح</w:t>
      </w:r>
      <w:r w:rsidR="006458BF">
        <w:rPr>
          <w:rFonts w:hint="cs"/>
          <w:rtl/>
        </w:rPr>
        <w:t>ُ</w:t>
      </w:r>
      <w:r>
        <w:rPr>
          <w:rFonts w:hint="cs"/>
          <w:rtl/>
        </w:rPr>
        <w:t>ف</w:t>
      </w:r>
      <w:r w:rsidR="006458BF">
        <w:rPr>
          <w:rFonts w:hint="cs"/>
          <w:rtl/>
        </w:rPr>
        <w:t>ّ</w:t>
      </w:r>
      <w:r>
        <w:rPr>
          <w:rFonts w:hint="cs"/>
          <w:rtl/>
        </w:rPr>
        <w:t xml:space="preserve">اظه في القرون المتقادمة الخطيب أبو عبد الله </w:t>
      </w:r>
      <w:r w:rsidR="000477AF">
        <w:rPr>
          <w:rFonts w:hint="cs"/>
          <w:rtl/>
        </w:rPr>
        <w:t>محمَّد</w:t>
      </w:r>
      <w:r>
        <w:rPr>
          <w:rFonts w:hint="cs"/>
          <w:rtl/>
        </w:rPr>
        <w:t xml:space="preserve"> الفارقي </w:t>
      </w:r>
      <w:r w:rsidR="00827FBC">
        <w:rPr>
          <w:rFonts w:hint="cs"/>
          <w:rtl/>
        </w:rPr>
        <w:t>المتوفّى</w:t>
      </w:r>
      <w:r>
        <w:rPr>
          <w:rFonts w:hint="cs"/>
          <w:rtl/>
        </w:rPr>
        <w:t xml:space="preserve"> 564 كما ذكره </w:t>
      </w:r>
      <w:r w:rsidR="00827FBC">
        <w:rPr>
          <w:rFonts w:hint="cs"/>
          <w:rtl/>
        </w:rPr>
        <w:t>إبن</w:t>
      </w:r>
      <w:r>
        <w:rPr>
          <w:rFonts w:hint="cs"/>
          <w:rtl/>
        </w:rPr>
        <w:t xml:space="preserve"> كثير في تاريخه 12 ص 260</w:t>
      </w:r>
      <w:r w:rsidR="00E66EDC">
        <w:rPr>
          <w:rFonts w:hint="cs"/>
          <w:rtl/>
        </w:rPr>
        <w:t>،</w:t>
      </w:r>
      <w:r>
        <w:rPr>
          <w:rFonts w:hint="cs"/>
          <w:rtl/>
        </w:rPr>
        <w:t xml:space="preserve"> و</w:t>
      </w:r>
      <w:r w:rsidR="00B00F26">
        <w:rPr>
          <w:rFonts w:hint="cs"/>
          <w:rtl/>
        </w:rPr>
        <w:t>ا</w:t>
      </w:r>
      <w:r w:rsidR="00827FBC">
        <w:rPr>
          <w:rFonts w:hint="cs"/>
          <w:rtl/>
        </w:rPr>
        <w:t>بن</w:t>
      </w:r>
      <w:r>
        <w:rPr>
          <w:rFonts w:hint="cs"/>
          <w:rtl/>
        </w:rPr>
        <w:t xml:space="preserve"> الجوزي في ( المنتظم ) 10 ص 229 ].</w:t>
      </w:r>
    </w:p>
    <w:p w:rsidR="00FB201C" w:rsidRDefault="00666704" w:rsidP="009618AF">
      <w:pPr>
        <w:pStyle w:val="libNormal"/>
        <w:rPr>
          <w:rtl/>
        </w:rPr>
      </w:pPr>
      <w:r>
        <w:rPr>
          <w:rFonts w:hint="cs"/>
          <w:rtl/>
        </w:rPr>
        <w:t>ومن حفظة المتأخ</w:t>
      </w:r>
      <w:r w:rsidR="006458BF">
        <w:rPr>
          <w:rFonts w:hint="cs"/>
          <w:rtl/>
        </w:rPr>
        <w:t>ِّ</w:t>
      </w:r>
      <w:r>
        <w:rPr>
          <w:rFonts w:hint="cs"/>
          <w:rtl/>
        </w:rPr>
        <w:t>رين له العل</w:t>
      </w:r>
      <w:r w:rsidR="006458BF">
        <w:rPr>
          <w:rFonts w:hint="cs"/>
          <w:rtl/>
        </w:rPr>
        <w:t>ّ</w:t>
      </w:r>
      <w:r>
        <w:rPr>
          <w:rFonts w:hint="cs"/>
          <w:rtl/>
        </w:rPr>
        <w:t>امة الورع السي</w:t>
      </w:r>
      <w:r w:rsidR="006458BF">
        <w:rPr>
          <w:rFonts w:hint="cs"/>
          <w:rtl/>
        </w:rPr>
        <w:t>ِّ</w:t>
      </w:r>
      <w:r>
        <w:rPr>
          <w:rFonts w:hint="cs"/>
          <w:rtl/>
        </w:rPr>
        <w:t xml:space="preserve">د </w:t>
      </w:r>
      <w:r w:rsidR="000477AF">
        <w:rPr>
          <w:rFonts w:hint="cs"/>
          <w:rtl/>
        </w:rPr>
        <w:t>محمَّد</w:t>
      </w:r>
      <w:r>
        <w:rPr>
          <w:rFonts w:hint="cs"/>
          <w:rtl/>
        </w:rPr>
        <w:t xml:space="preserve"> اليماني المك</w:t>
      </w:r>
      <w:r w:rsidR="006458BF">
        <w:rPr>
          <w:rFonts w:hint="cs"/>
          <w:rtl/>
        </w:rPr>
        <w:t>ّ</w:t>
      </w:r>
      <w:r>
        <w:rPr>
          <w:rFonts w:hint="cs"/>
          <w:rtl/>
        </w:rPr>
        <w:t xml:space="preserve">ي الحائري </w:t>
      </w:r>
      <w:r w:rsidR="00827FBC">
        <w:rPr>
          <w:rFonts w:hint="cs"/>
          <w:rtl/>
        </w:rPr>
        <w:t>المتوفّى</w:t>
      </w:r>
      <w:r>
        <w:rPr>
          <w:rFonts w:hint="cs"/>
          <w:rtl/>
        </w:rPr>
        <w:t xml:space="preserve"> في الحائر المقد</w:t>
      </w:r>
      <w:r w:rsidR="006458BF">
        <w:rPr>
          <w:rFonts w:hint="cs"/>
          <w:rtl/>
        </w:rPr>
        <w:t>َّ</w:t>
      </w:r>
      <w:r>
        <w:rPr>
          <w:rFonts w:hint="cs"/>
          <w:rtl/>
        </w:rPr>
        <w:t xml:space="preserve">س سنة 1280 في 28 </w:t>
      </w:r>
      <w:r w:rsidR="006458BF">
        <w:rPr>
          <w:rFonts w:hint="cs"/>
          <w:rtl/>
        </w:rPr>
        <w:t>رب</w:t>
      </w:r>
      <w:r>
        <w:rPr>
          <w:rFonts w:hint="cs"/>
          <w:rtl/>
        </w:rPr>
        <w:t>يع الأو</w:t>
      </w:r>
      <w:r w:rsidR="006458BF">
        <w:rPr>
          <w:rFonts w:hint="cs"/>
          <w:rtl/>
        </w:rPr>
        <w:t>َّ</w:t>
      </w:r>
      <w:r>
        <w:rPr>
          <w:rFonts w:hint="cs"/>
          <w:rtl/>
        </w:rPr>
        <w:t>ل.</w:t>
      </w:r>
    </w:p>
    <w:p w:rsidR="00FB201C" w:rsidRDefault="00666704" w:rsidP="00B00F26">
      <w:pPr>
        <w:pStyle w:val="libNormal"/>
        <w:rPr>
          <w:rtl/>
        </w:rPr>
      </w:pPr>
      <w:r>
        <w:rPr>
          <w:rFonts w:hint="cs"/>
          <w:rtl/>
        </w:rPr>
        <w:t>ومنهم العالم المؤر</w:t>
      </w:r>
      <w:r w:rsidR="006458BF">
        <w:rPr>
          <w:rFonts w:hint="cs"/>
          <w:rtl/>
        </w:rPr>
        <w:t>ِّ</w:t>
      </w:r>
      <w:r>
        <w:rPr>
          <w:rFonts w:hint="cs"/>
          <w:rtl/>
        </w:rPr>
        <w:t xml:space="preserve">خ الشاعر الشيخ </w:t>
      </w:r>
      <w:r w:rsidR="000477AF">
        <w:rPr>
          <w:rFonts w:hint="cs"/>
          <w:rtl/>
        </w:rPr>
        <w:t>محمَّد</w:t>
      </w:r>
      <w:r>
        <w:rPr>
          <w:rFonts w:hint="cs"/>
          <w:rtl/>
        </w:rPr>
        <w:t xml:space="preserve"> حسين مرو</w:t>
      </w:r>
      <w:r w:rsidR="006458BF">
        <w:rPr>
          <w:rFonts w:hint="cs"/>
          <w:rtl/>
        </w:rPr>
        <w:t>َّ</w:t>
      </w:r>
      <w:r>
        <w:rPr>
          <w:rFonts w:hint="cs"/>
          <w:rtl/>
        </w:rPr>
        <w:t>ة الحافظ العاملي</w:t>
      </w:r>
      <w:r w:rsidR="00E66EDC">
        <w:rPr>
          <w:rFonts w:hint="cs"/>
          <w:rtl/>
        </w:rPr>
        <w:t>،</w:t>
      </w:r>
      <w:r>
        <w:rPr>
          <w:rFonts w:hint="cs"/>
          <w:rtl/>
        </w:rPr>
        <w:t xml:space="preserve"> حكى سي</w:t>
      </w:r>
      <w:r w:rsidR="006458BF">
        <w:rPr>
          <w:rFonts w:hint="cs"/>
          <w:rtl/>
        </w:rPr>
        <w:t>ِّ</w:t>
      </w:r>
      <w:r>
        <w:rPr>
          <w:rFonts w:hint="cs"/>
          <w:rtl/>
        </w:rPr>
        <w:t>دنا صدر الدين الكاظمي عن العل</w:t>
      </w:r>
      <w:r w:rsidR="006458BF">
        <w:rPr>
          <w:rFonts w:hint="cs"/>
          <w:rtl/>
        </w:rPr>
        <w:t>ّ</w:t>
      </w:r>
      <w:r>
        <w:rPr>
          <w:rFonts w:hint="cs"/>
          <w:rtl/>
        </w:rPr>
        <w:t>امة الشيخ موسى شرارة</w:t>
      </w:r>
      <w:r w:rsidR="00E66EDC">
        <w:rPr>
          <w:rFonts w:hint="cs"/>
          <w:rtl/>
        </w:rPr>
        <w:t>:</w:t>
      </w:r>
      <w:r w:rsidR="006458BF">
        <w:rPr>
          <w:rFonts w:hint="cs"/>
          <w:rtl/>
        </w:rPr>
        <w:t>ا</w:t>
      </w:r>
      <w:r w:rsidR="00C82565">
        <w:rPr>
          <w:rFonts w:hint="cs"/>
          <w:rtl/>
        </w:rPr>
        <w:t>نَّه</w:t>
      </w:r>
      <w:r>
        <w:rPr>
          <w:rFonts w:hint="cs"/>
          <w:rtl/>
        </w:rPr>
        <w:t xml:space="preserve"> كان يحفظ تمام قاموس اللغة</w:t>
      </w:r>
      <w:r w:rsidR="00E66EDC">
        <w:rPr>
          <w:rFonts w:hint="cs"/>
          <w:rtl/>
        </w:rPr>
        <w:t>،</w:t>
      </w:r>
      <w:r>
        <w:rPr>
          <w:rFonts w:hint="cs"/>
          <w:rtl/>
        </w:rPr>
        <w:t xml:space="preserve"> وشرح نهج البلاغة ل</w:t>
      </w:r>
      <w:r w:rsidR="00827FBC">
        <w:rPr>
          <w:rFonts w:hint="cs"/>
          <w:rtl/>
        </w:rPr>
        <w:t>إبن</w:t>
      </w:r>
      <w:r>
        <w:rPr>
          <w:rFonts w:hint="cs"/>
          <w:rtl/>
        </w:rPr>
        <w:t xml:space="preserve"> </w:t>
      </w:r>
      <w:r w:rsidR="00B00F26">
        <w:rPr>
          <w:rFonts w:hint="cs"/>
          <w:rtl/>
        </w:rPr>
        <w:t>ا</w:t>
      </w:r>
      <w:r>
        <w:rPr>
          <w:rFonts w:hint="cs"/>
          <w:rtl/>
        </w:rPr>
        <w:t>بي الحديد</w:t>
      </w:r>
      <w:r w:rsidR="00E66EDC">
        <w:rPr>
          <w:rFonts w:hint="cs"/>
          <w:rtl/>
        </w:rPr>
        <w:t>،</w:t>
      </w:r>
      <w:r>
        <w:rPr>
          <w:rFonts w:hint="cs"/>
          <w:rtl/>
        </w:rPr>
        <w:t xml:space="preserve"> وأ</w:t>
      </w:r>
      <w:r w:rsidR="00B00F26">
        <w:rPr>
          <w:rFonts w:hint="cs"/>
          <w:rtl/>
        </w:rPr>
        <w:t>رب</w:t>
      </w:r>
      <w:r>
        <w:rPr>
          <w:rFonts w:hint="cs"/>
          <w:rtl/>
        </w:rPr>
        <w:t>عين ألف قصيدة. ا ه‍.</w:t>
      </w:r>
      <w:r w:rsidR="006458BF">
        <w:rPr>
          <w:rFonts w:hint="cs"/>
          <w:rtl/>
        </w:rPr>
        <w:t xml:space="preserve"> </w:t>
      </w:r>
      <w:r>
        <w:rPr>
          <w:rFonts w:hint="cs"/>
          <w:rtl/>
        </w:rPr>
        <w:t>ونقل بعض الأعلام</w:t>
      </w:r>
      <w:r w:rsidR="00E66EDC">
        <w:rPr>
          <w:rFonts w:hint="cs"/>
          <w:rtl/>
        </w:rPr>
        <w:t>:</w:t>
      </w:r>
      <w:r w:rsidR="006458BF">
        <w:rPr>
          <w:rFonts w:hint="cs"/>
          <w:rtl/>
        </w:rPr>
        <w:t>ا</w:t>
      </w:r>
      <w:r w:rsidR="00C82565">
        <w:rPr>
          <w:rFonts w:hint="cs"/>
          <w:rtl/>
        </w:rPr>
        <w:t>نَّه</w:t>
      </w:r>
      <w:r>
        <w:rPr>
          <w:rFonts w:hint="cs"/>
          <w:rtl/>
        </w:rPr>
        <w:t xml:space="preserve"> كان حافظا</w:t>
      </w:r>
      <w:r w:rsidR="006458BF">
        <w:rPr>
          <w:rFonts w:hint="cs"/>
          <w:rtl/>
        </w:rPr>
        <w:t>ً</w:t>
      </w:r>
      <w:r>
        <w:rPr>
          <w:rFonts w:hint="cs"/>
          <w:rtl/>
        </w:rPr>
        <w:t xml:space="preserve"> لكامل </w:t>
      </w:r>
      <w:r w:rsidR="00827FBC">
        <w:rPr>
          <w:rFonts w:hint="cs"/>
          <w:rtl/>
        </w:rPr>
        <w:t>إبن</w:t>
      </w:r>
      <w:r>
        <w:rPr>
          <w:rFonts w:hint="cs"/>
          <w:rtl/>
        </w:rPr>
        <w:t xml:space="preserve"> الأثير من أو</w:t>
      </w:r>
      <w:r w:rsidR="006458BF">
        <w:rPr>
          <w:rFonts w:hint="cs"/>
          <w:rtl/>
        </w:rPr>
        <w:t>َّ</w:t>
      </w:r>
      <w:r>
        <w:rPr>
          <w:rFonts w:hint="cs"/>
          <w:rtl/>
        </w:rPr>
        <w:t>له إلى آخره. ذلك فضل الله ي</w:t>
      </w:r>
      <w:r w:rsidR="006458BF">
        <w:rPr>
          <w:rFonts w:hint="cs"/>
          <w:rtl/>
        </w:rPr>
        <w:t>ُ</w:t>
      </w:r>
      <w:r>
        <w:rPr>
          <w:rFonts w:hint="cs"/>
          <w:rtl/>
        </w:rPr>
        <w:t>ؤتيه م</w:t>
      </w:r>
      <w:r w:rsidR="006458BF">
        <w:rPr>
          <w:rFonts w:hint="cs"/>
          <w:rtl/>
        </w:rPr>
        <w:t>َ</w:t>
      </w:r>
      <w:r>
        <w:rPr>
          <w:rFonts w:hint="cs"/>
          <w:rtl/>
        </w:rPr>
        <w:t>ن يشاء.</w:t>
      </w:r>
    </w:p>
    <w:p w:rsidR="00FB201C" w:rsidRDefault="00666704" w:rsidP="009618AF">
      <w:pPr>
        <w:pStyle w:val="libNormal"/>
        <w:rPr>
          <w:rtl/>
        </w:rPr>
      </w:pPr>
      <w:r>
        <w:rPr>
          <w:rFonts w:hint="cs"/>
          <w:rtl/>
        </w:rPr>
        <w:t>وقد توالت عليه الشروح منذ عهد قريب من عصر المترج</w:t>
      </w:r>
      <w:r w:rsidR="006458BF">
        <w:rPr>
          <w:rFonts w:hint="cs"/>
          <w:rtl/>
        </w:rPr>
        <w:t>َ</w:t>
      </w:r>
      <w:r>
        <w:rPr>
          <w:rFonts w:hint="cs"/>
          <w:rtl/>
        </w:rPr>
        <w:t>م له بما ي</w:t>
      </w:r>
      <w:r w:rsidR="00B00F26">
        <w:rPr>
          <w:rFonts w:hint="cs"/>
          <w:rtl/>
        </w:rPr>
        <w:t>رب</w:t>
      </w:r>
      <w:r>
        <w:rPr>
          <w:rFonts w:hint="cs"/>
          <w:rtl/>
        </w:rPr>
        <w:t>و على السبعين شرحا</w:t>
      </w:r>
      <w:r w:rsidR="006458BF">
        <w:rPr>
          <w:rFonts w:hint="cs"/>
          <w:rtl/>
        </w:rPr>
        <w:t>ً</w:t>
      </w:r>
      <w:r>
        <w:rPr>
          <w:rFonts w:hint="cs"/>
          <w:rtl/>
        </w:rPr>
        <w:t xml:space="preserve"> ومم</w:t>
      </w:r>
      <w:r w:rsidR="006458BF">
        <w:rPr>
          <w:rFonts w:hint="cs"/>
          <w:rtl/>
        </w:rPr>
        <w:t>َّ</w:t>
      </w:r>
      <w:r>
        <w:rPr>
          <w:rFonts w:hint="cs"/>
          <w:rtl/>
        </w:rPr>
        <w:t>ن شرحه</w:t>
      </w:r>
      <w:r w:rsidR="00E66EDC">
        <w:rPr>
          <w:rFonts w:hint="cs"/>
          <w:rtl/>
        </w:rPr>
        <w:t>:</w:t>
      </w:r>
    </w:p>
    <w:p w:rsidR="00FB201C" w:rsidRDefault="00666704" w:rsidP="006458BF">
      <w:pPr>
        <w:pStyle w:val="libNormal"/>
        <w:rPr>
          <w:rtl/>
        </w:rPr>
      </w:pPr>
      <w:r>
        <w:rPr>
          <w:rFonts w:hint="cs"/>
          <w:rtl/>
        </w:rPr>
        <w:t xml:space="preserve">1 </w:t>
      </w:r>
      <w:r w:rsidR="0013021F">
        <w:rPr>
          <w:rFonts w:hint="cs"/>
          <w:rtl/>
        </w:rPr>
        <w:t>-</w:t>
      </w:r>
      <w:r>
        <w:rPr>
          <w:rFonts w:hint="cs"/>
          <w:rtl/>
        </w:rPr>
        <w:t xml:space="preserve"> </w:t>
      </w:r>
      <w:r w:rsidR="006458BF">
        <w:rPr>
          <w:rFonts w:hint="cs"/>
          <w:rtl/>
        </w:rPr>
        <w:t>أ</w:t>
      </w:r>
      <w:r>
        <w:rPr>
          <w:rFonts w:hint="cs"/>
          <w:rtl/>
        </w:rPr>
        <w:t>لسيد علي</w:t>
      </w:r>
      <w:r w:rsidR="006458BF">
        <w:rPr>
          <w:rFonts w:hint="cs"/>
          <w:rtl/>
        </w:rPr>
        <w:t>ّ</w:t>
      </w:r>
      <w:r>
        <w:rPr>
          <w:rFonts w:hint="cs"/>
          <w:rtl/>
        </w:rPr>
        <w:t xml:space="preserve"> بن الناصر المعاصر لسي</w:t>
      </w:r>
      <w:r w:rsidR="006458BF">
        <w:rPr>
          <w:rFonts w:hint="cs"/>
          <w:rtl/>
        </w:rPr>
        <w:t>ِّ</w:t>
      </w:r>
      <w:r>
        <w:rPr>
          <w:rFonts w:hint="cs"/>
          <w:rtl/>
        </w:rPr>
        <w:t>دنا الشريف الر</w:t>
      </w:r>
      <w:r w:rsidR="006458BF">
        <w:rPr>
          <w:rFonts w:hint="cs"/>
          <w:rtl/>
        </w:rPr>
        <w:t>َّ</w:t>
      </w:r>
      <w:r>
        <w:rPr>
          <w:rFonts w:hint="cs"/>
          <w:rtl/>
        </w:rPr>
        <w:t>ضي شرحه وأسما شرحه ب‍ ( أعلام نهج البلاغة ) وهو أو</w:t>
      </w:r>
      <w:r w:rsidR="002513B9">
        <w:rPr>
          <w:rFonts w:hint="cs"/>
          <w:rtl/>
        </w:rPr>
        <w:t>َّ</w:t>
      </w:r>
      <w:r>
        <w:rPr>
          <w:rFonts w:hint="cs"/>
          <w:rtl/>
        </w:rPr>
        <w:t>ل الشروح وأقدمها.</w:t>
      </w:r>
    </w:p>
    <w:p w:rsidR="00FB201C" w:rsidRDefault="00666704" w:rsidP="009618AF">
      <w:pPr>
        <w:pStyle w:val="libNormal"/>
        <w:rPr>
          <w:rtl/>
        </w:rPr>
      </w:pPr>
      <w:r>
        <w:rPr>
          <w:rFonts w:hint="cs"/>
          <w:rtl/>
        </w:rPr>
        <w:t xml:space="preserve">2 </w:t>
      </w:r>
      <w:r w:rsidR="0013021F">
        <w:rPr>
          <w:rFonts w:hint="cs"/>
          <w:rtl/>
        </w:rPr>
        <w:t>-</w:t>
      </w:r>
      <w:r>
        <w:rPr>
          <w:rFonts w:hint="cs"/>
          <w:rtl/>
        </w:rPr>
        <w:t xml:space="preserve"> أحمد بن </w:t>
      </w:r>
      <w:r w:rsidR="000477AF">
        <w:rPr>
          <w:rFonts w:hint="cs"/>
          <w:rtl/>
        </w:rPr>
        <w:t>محمَّد</w:t>
      </w:r>
      <w:r>
        <w:rPr>
          <w:rFonts w:hint="cs"/>
          <w:rtl/>
        </w:rPr>
        <w:t xml:space="preserve"> الوبري من أعلام القرن الخامس.</w:t>
      </w:r>
    </w:p>
    <w:p w:rsidR="00FB201C" w:rsidRDefault="00666704" w:rsidP="009618AF">
      <w:pPr>
        <w:pStyle w:val="libNormal"/>
        <w:rPr>
          <w:rtl/>
        </w:rPr>
      </w:pPr>
      <w:r>
        <w:rPr>
          <w:rFonts w:hint="cs"/>
          <w:rtl/>
        </w:rPr>
        <w:t xml:space="preserve">3 </w:t>
      </w:r>
      <w:r w:rsidR="0013021F">
        <w:rPr>
          <w:rFonts w:hint="cs"/>
          <w:rtl/>
        </w:rPr>
        <w:t>-</w:t>
      </w:r>
      <w:r>
        <w:rPr>
          <w:rFonts w:hint="cs"/>
          <w:rtl/>
        </w:rPr>
        <w:t xml:space="preserve"> ضياء الدين أبو الرضا فضل الله الراوندي عل</w:t>
      </w:r>
      <w:r w:rsidR="002513B9">
        <w:rPr>
          <w:rFonts w:hint="cs"/>
          <w:rtl/>
        </w:rPr>
        <w:t>ّ</w:t>
      </w:r>
      <w:r>
        <w:rPr>
          <w:rFonts w:hint="cs"/>
          <w:rtl/>
        </w:rPr>
        <w:t>ق عليه سنة 511.</w:t>
      </w:r>
    </w:p>
    <w:p w:rsidR="00FB201C" w:rsidRDefault="00666704" w:rsidP="009618AF">
      <w:pPr>
        <w:pStyle w:val="libNormal"/>
        <w:rPr>
          <w:rtl/>
        </w:rPr>
      </w:pPr>
      <w:r>
        <w:rPr>
          <w:rFonts w:hint="cs"/>
          <w:rtl/>
        </w:rPr>
        <w:t xml:space="preserve">4 </w:t>
      </w:r>
      <w:r w:rsidR="0013021F">
        <w:rPr>
          <w:rFonts w:hint="cs"/>
          <w:rtl/>
        </w:rPr>
        <w:t>-</w:t>
      </w:r>
      <w:r>
        <w:rPr>
          <w:rFonts w:hint="cs"/>
          <w:rtl/>
        </w:rPr>
        <w:t xml:space="preserve"> أبو الحسن علي</w:t>
      </w:r>
      <w:r w:rsidR="002513B9">
        <w:rPr>
          <w:rFonts w:hint="cs"/>
          <w:rtl/>
        </w:rPr>
        <w:t>ُّ</w:t>
      </w:r>
      <w:r>
        <w:rPr>
          <w:rFonts w:hint="cs"/>
          <w:rtl/>
        </w:rPr>
        <w:t xml:space="preserve"> بن أبي القاسم زيد بن أميرك </w:t>
      </w:r>
      <w:r w:rsidR="000477AF">
        <w:rPr>
          <w:rFonts w:hint="cs"/>
          <w:rtl/>
        </w:rPr>
        <w:t>محمَّد</w:t>
      </w:r>
      <w:r>
        <w:rPr>
          <w:rFonts w:hint="cs"/>
          <w:rtl/>
        </w:rPr>
        <w:t xml:space="preserve"> بن أبي علي الحسين </w:t>
      </w:r>
      <w:r w:rsidR="00827FBC">
        <w:rPr>
          <w:rFonts w:hint="cs"/>
          <w:rtl/>
        </w:rPr>
        <w:t>إبن</w:t>
      </w:r>
      <w:r>
        <w:rPr>
          <w:rFonts w:hint="cs"/>
          <w:rtl/>
        </w:rPr>
        <w:t xml:space="preserve"> أبي سليمان فندق بن أي</w:t>
      </w:r>
      <w:r w:rsidR="007B1F22">
        <w:rPr>
          <w:rFonts w:hint="cs"/>
          <w:rtl/>
        </w:rPr>
        <w:t>ّ</w:t>
      </w:r>
      <w:r>
        <w:rPr>
          <w:rFonts w:hint="cs"/>
          <w:rtl/>
        </w:rPr>
        <w:t>وب بن الحسن بن أحمد بن عبد الر</w:t>
      </w:r>
      <w:r w:rsidR="002513B9">
        <w:rPr>
          <w:rFonts w:hint="cs"/>
          <w:rtl/>
        </w:rPr>
        <w:t>َّ</w:t>
      </w:r>
      <w:r>
        <w:rPr>
          <w:rFonts w:hint="cs"/>
          <w:rtl/>
        </w:rPr>
        <w:t>حمن بن ع</w:t>
      </w:r>
      <w:r w:rsidR="002513B9">
        <w:rPr>
          <w:rFonts w:hint="cs"/>
          <w:rtl/>
        </w:rPr>
        <w:t>ُ</w:t>
      </w:r>
      <w:r>
        <w:rPr>
          <w:rFonts w:hint="cs"/>
          <w:rtl/>
        </w:rPr>
        <w:t>بيد الله بن عمر بن الحسن بن ع</w:t>
      </w:r>
      <w:r w:rsidR="002513B9">
        <w:rPr>
          <w:rFonts w:hint="cs"/>
          <w:rtl/>
        </w:rPr>
        <w:t>ثم</w:t>
      </w:r>
      <w:r>
        <w:rPr>
          <w:rFonts w:hint="cs"/>
          <w:rtl/>
        </w:rPr>
        <w:t>ان بن أي</w:t>
      </w:r>
      <w:r w:rsidR="002513B9">
        <w:rPr>
          <w:rFonts w:hint="cs"/>
          <w:rtl/>
        </w:rPr>
        <w:t>ّ</w:t>
      </w:r>
      <w:r>
        <w:rPr>
          <w:rFonts w:hint="cs"/>
          <w:rtl/>
        </w:rPr>
        <w:t>وب بن خ</w:t>
      </w:r>
      <w:r w:rsidR="002513B9">
        <w:rPr>
          <w:rFonts w:hint="cs"/>
          <w:rtl/>
        </w:rPr>
        <w:t>ُ</w:t>
      </w:r>
      <w:r>
        <w:rPr>
          <w:rFonts w:hint="cs"/>
          <w:rtl/>
        </w:rPr>
        <w:t>زيمة بن عمر بن خ</w:t>
      </w:r>
      <w:r w:rsidR="002513B9">
        <w:rPr>
          <w:rFonts w:hint="cs"/>
          <w:rtl/>
        </w:rPr>
        <w:t>ُ</w:t>
      </w:r>
      <w:r>
        <w:rPr>
          <w:rFonts w:hint="cs"/>
          <w:rtl/>
        </w:rPr>
        <w:t>زيمة بن ثابت ذي الشهادتين</w:t>
      </w:r>
    </w:p>
    <w:p w:rsidR="00666704" w:rsidRPr="00666704" w:rsidRDefault="00666704" w:rsidP="009618AF">
      <w:pPr>
        <w:pStyle w:val="libNormal"/>
      </w:pPr>
      <w:r>
        <w:rPr>
          <w:rFonts w:hint="cs"/>
          <w:rtl/>
        </w:rPr>
        <w:br w:type="page"/>
      </w:r>
    </w:p>
    <w:p w:rsidR="00FB201C" w:rsidRDefault="00666704" w:rsidP="007B1F22">
      <w:pPr>
        <w:pStyle w:val="libNormal0"/>
        <w:rPr>
          <w:rtl/>
        </w:rPr>
      </w:pPr>
      <w:r>
        <w:rPr>
          <w:rFonts w:hint="cs"/>
          <w:rtl/>
        </w:rPr>
        <w:lastRenderedPageBreak/>
        <w:t xml:space="preserve">صاحب رسول الله </w:t>
      </w:r>
      <w:r w:rsidR="00E66EDC" w:rsidRPr="00E66EDC">
        <w:rPr>
          <w:rStyle w:val="libNormalChar"/>
          <w:rFonts w:eastAsiaTheme="minorHAnsi"/>
          <w:rtl/>
        </w:rPr>
        <w:t>صلّى الله عليه وآله وسلّم</w:t>
      </w:r>
      <w:r>
        <w:rPr>
          <w:rFonts w:hint="cs"/>
          <w:rtl/>
        </w:rPr>
        <w:t xml:space="preserve"> البيهقي النيسابوري من مشايخ </w:t>
      </w:r>
      <w:r w:rsidR="000E12F6">
        <w:rPr>
          <w:rFonts w:hint="cs"/>
          <w:rtl/>
        </w:rPr>
        <w:t>ا</w:t>
      </w:r>
      <w:r w:rsidR="00827FBC">
        <w:rPr>
          <w:rFonts w:hint="cs"/>
          <w:rtl/>
        </w:rPr>
        <w:t>بن</w:t>
      </w:r>
      <w:r>
        <w:rPr>
          <w:rFonts w:hint="cs"/>
          <w:rtl/>
        </w:rPr>
        <w:t xml:space="preserve"> شهر آشوب قرأ نهج البلاغة على الشيخ الحسن بن يعقوب القارئ سنة 516 وشرحه وأسماه ب</w:t>
      </w:r>
      <w:r w:rsidR="007B1F22">
        <w:rPr>
          <w:rFonts w:hint="cs"/>
          <w:rtl/>
        </w:rPr>
        <w:t>ـ</w:t>
      </w:r>
      <w:r>
        <w:rPr>
          <w:rFonts w:hint="cs"/>
          <w:rtl/>
        </w:rPr>
        <w:t xml:space="preserve">‍ ( معارج نهج البلاغة ) ولد يوم السبت سابع وعشرين شعبان في سبزوار ومات سنة 565 </w:t>
      </w:r>
      <w:r w:rsidRPr="007B6101">
        <w:rPr>
          <w:rStyle w:val="libFootnotenumChar"/>
          <w:rFonts w:hint="cs"/>
          <w:rtl/>
        </w:rPr>
        <w:t>(1)</w:t>
      </w:r>
      <w:r>
        <w:rPr>
          <w:rFonts w:hint="cs"/>
          <w:rtl/>
        </w:rPr>
        <w:t>.</w:t>
      </w:r>
    </w:p>
    <w:p w:rsidR="00FB201C" w:rsidRDefault="00666704" w:rsidP="009618AF">
      <w:pPr>
        <w:pStyle w:val="libNormal"/>
        <w:rPr>
          <w:rtl/>
        </w:rPr>
      </w:pPr>
      <w:r>
        <w:rPr>
          <w:rFonts w:hint="cs"/>
          <w:rtl/>
        </w:rPr>
        <w:t xml:space="preserve">5 </w:t>
      </w:r>
      <w:r w:rsidR="0013021F">
        <w:rPr>
          <w:rFonts w:hint="cs"/>
          <w:rtl/>
        </w:rPr>
        <w:t>-</w:t>
      </w:r>
      <w:r>
        <w:rPr>
          <w:rFonts w:hint="cs"/>
          <w:rtl/>
        </w:rPr>
        <w:t xml:space="preserve"> أبو الحسين سعيد بن هبة الله قطب الدين الراوندي </w:t>
      </w:r>
      <w:r w:rsidR="00827FBC">
        <w:rPr>
          <w:rFonts w:hint="cs"/>
          <w:rtl/>
        </w:rPr>
        <w:t>المتوفّى</w:t>
      </w:r>
      <w:r>
        <w:rPr>
          <w:rFonts w:hint="cs"/>
          <w:rtl/>
        </w:rPr>
        <w:t xml:space="preserve"> 573 أسما شرحه ب</w:t>
      </w:r>
      <w:r w:rsidR="007B1F22">
        <w:rPr>
          <w:rFonts w:hint="cs"/>
          <w:rtl/>
        </w:rPr>
        <w:t>ـ</w:t>
      </w:r>
      <w:r>
        <w:rPr>
          <w:rFonts w:hint="cs"/>
          <w:rtl/>
        </w:rPr>
        <w:t>‍ ( منهاج البراعة ).</w:t>
      </w:r>
    </w:p>
    <w:p w:rsidR="00FB201C" w:rsidRDefault="00666704" w:rsidP="000E12F6">
      <w:pPr>
        <w:pStyle w:val="libNormal"/>
        <w:rPr>
          <w:rtl/>
        </w:rPr>
      </w:pPr>
      <w:r>
        <w:rPr>
          <w:rFonts w:hint="cs"/>
          <w:rtl/>
        </w:rPr>
        <w:t xml:space="preserve">6 </w:t>
      </w:r>
      <w:r w:rsidR="0013021F">
        <w:rPr>
          <w:rFonts w:hint="cs"/>
          <w:rtl/>
        </w:rPr>
        <w:t>-</w:t>
      </w:r>
      <w:r>
        <w:rPr>
          <w:rFonts w:hint="cs"/>
          <w:rtl/>
        </w:rPr>
        <w:t xml:space="preserve"> </w:t>
      </w:r>
      <w:r w:rsidR="000E12F6">
        <w:rPr>
          <w:rFonts w:hint="cs"/>
          <w:rtl/>
        </w:rPr>
        <w:t>أ</w:t>
      </w:r>
      <w:r>
        <w:rPr>
          <w:rFonts w:hint="cs"/>
          <w:rtl/>
        </w:rPr>
        <w:t xml:space="preserve">لشيخ أبو الحسين </w:t>
      </w:r>
      <w:r w:rsidR="000477AF">
        <w:rPr>
          <w:rFonts w:hint="cs"/>
          <w:rtl/>
        </w:rPr>
        <w:t>محمَّد</w:t>
      </w:r>
      <w:r>
        <w:rPr>
          <w:rFonts w:hint="cs"/>
          <w:rtl/>
        </w:rPr>
        <w:t xml:space="preserve"> بن الحسين بن الحسن البيهقي النيسابوري الشهير بقطب الدين الكيدري</w:t>
      </w:r>
      <w:r w:rsidR="00E66EDC">
        <w:rPr>
          <w:rFonts w:hint="cs"/>
          <w:rtl/>
        </w:rPr>
        <w:t>،</w:t>
      </w:r>
      <w:r>
        <w:rPr>
          <w:rFonts w:hint="cs"/>
          <w:rtl/>
        </w:rPr>
        <w:t xml:space="preserve"> له شرحه الموسوم ب‍ ( حدايق الحقايق ) فرغ من تأليفه سنة 576.</w:t>
      </w:r>
    </w:p>
    <w:p w:rsidR="00FB201C" w:rsidRDefault="00666704" w:rsidP="000E12F6">
      <w:pPr>
        <w:pStyle w:val="libNormal"/>
        <w:rPr>
          <w:rtl/>
        </w:rPr>
      </w:pPr>
      <w:r>
        <w:rPr>
          <w:rFonts w:hint="cs"/>
          <w:rtl/>
        </w:rPr>
        <w:t xml:space="preserve">7 </w:t>
      </w:r>
      <w:r w:rsidR="0013021F">
        <w:rPr>
          <w:rFonts w:hint="cs"/>
          <w:rtl/>
        </w:rPr>
        <w:t>-</w:t>
      </w:r>
      <w:r>
        <w:rPr>
          <w:rFonts w:hint="cs"/>
          <w:rtl/>
        </w:rPr>
        <w:t xml:space="preserve"> أفضل الدين الحسن بن علي</w:t>
      </w:r>
      <w:r w:rsidR="000E12F6">
        <w:rPr>
          <w:rFonts w:hint="cs"/>
          <w:rtl/>
        </w:rPr>
        <w:t>ّ</w:t>
      </w:r>
      <w:r>
        <w:rPr>
          <w:rFonts w:hint="cs"/>
          <w:rtl/>
        </w:rPr>
        <w:t xml:space="preserve"> بن أحمد الماهابادي</w:t>
      </w:r>
      <w:r w:rsidR="00E66EDC">
        <w:rPr>
          <w:rFonts w:hint="cs"/>
          <w:rtl/>
        </w:rPr>
        <w:t>،</w:t>
      </w:r>
      <w:r>
        <w:rPr>
          <w:rFonts w:hint="cs"/>
          <w:rtl/>
        </w:rPr>
        <w:t xml:space="preserve"> أحد مشايخ صاحب الفهرست </w:t>
      </w:r>
      <w:r w:rsidR="000E12F6">
        <w:rPr>
          <w:rFonts w:hint="cs"/>
          <w:rtl/>
        </w:rPr>
        <w:t>أ</w:t>
      </w:r>
      <w:r>
        <w:rPr>
          <w:rFonts w:hint="cs"/>
          <w:rtl/>
        </w:rPr>
        <w:t xml:space="preserve">لشيخ منتجب الدين </w:t>
      </w:r>
      <w:r w:rsidR="00827FBC">
        <w:rPr>
          <w:rFonts w:hint="cs"/>
          <w:rtl/>
        </w:rPr>
        <w:t>المتوفّى</w:t>
      </w:r>
      <w:r>
        <w:rPr>
          <w:rFonts w:hint="cs"/>
          <w:rtl/>
        </w:rPr>
        <w:t xml:space="preserve"> بعد سنة 585 </w:t>
      </w:r>
      <w:r w:rsidRPr="007B6101">
        <w:rPr>
          <w:rStyle w:val="libFootnotenumChar"/>
          <w:rFonts w:hint="cs"/>
          <w:rtl/>
        </w:rPr>
        <w:t>(2)</w:t>
      </w:r>
      <w:r>
        <w:rPr>
          <w:rFonts w:hint="cs"/>
          <w:rtl/>
        </w:rPr>
        <w:t>.</w:t>
      </w:r>
    </w:p>
    <w:p w:rsidR="00FB201C" w:rsidRDefault="00666704" w:rsidP="000E12F6">
      <w:pPr>
        <w:pStyle w:val="libNormal"/>
        <w:rPr>
          <w:rtl/>
        </w:rPr>
      </w:pPr>
      <w:r>
        <w:rPr>
          <w:rFonts w:hint="cs"/>
          <w:rtl/>
        </w:rPr>
        <w:t xml:space="preserve">8 </w:t>
      </w:r>
      <w:r w:rsidR="0013021F">
        <w:rPr>
          <w:rFonts w:hint="cs"/>
          <w:rtl/>
        </w:rPr>
        <w:t>-</w:t>
      </w:r>
      <w:r>
        <w:rPr>
          <w:rFonts w:hint="cs"/>
          <w:rtl/>
        </w:rPr>
        <w:t xml:space="preserve"> </w:t>
      </w:r>
      <w:r w:rsidR="000E12F6">
        <w:rPr>
          <w:rFonts w:hint="cs"/>
          <w:rtl/>
        </w:rPr>
        <w:t>أ</w:t>
      </w:r>
      <w:r>
        <w:rPr>
          <w:rFonts w:hint="cs"/>
          <w:rtl/>
        </w:rPr>
        <w:t>لقاضي عبد ال</w:t>
      </w:r>
      <w:r w:rsidR="00911C64">
        <w:rPr>
          <w:rFonts w:hint="cs"/>
          <w:rtl/>
        </w:rPr>
        <w:t>جبّار</w:t>
      </w:r>
      <w:r>
        <w:rPr>
          <w:rFonts w:hint="cs"/>
          <w:rtl/>
        </w:rPr>
        <w:t xml:space="preserve"> المرد</w:t>
      </w:r>
      <w:r w:rsidR="000E12F6">
        <w:rPr>
          <w:rFonts w:hint="cs"/>
          <w:rtl/>
        </w:rPr>
        <w:t>َّ</w:t>
      </w:r>
      <w:r>
        <w:rPr>
          <w:rFonts w:hint="cs"/>
          <w:rtl/>
        </w:rPr>
        <w:t>د بين جمع</w:t>
      </w:r>
      <w:r w:rsidR="000E12F6">
        <w:rPr>
          <w:rFonts w:hint="cs"/>
          <w:rtl/>
        </w:rPr>
        <w:t>ٍ</w:t>
      </w:r>
      <w:r>
        <w:rPr>
          <w:rFonts w:hint="cs"/>
          <w:rtl/>
        </w:rPr>
        <w:t xml:space="preserve"> </w:t>
      </w:r>
      <w:r w:rsidRPr="007B6101">
        <w:rPr>
          <w:rStyle w:val="libFootnotenumChar"/>
          <w:rFonts w:hint="cs"/>
          <w:rtl/>
        </w:rPr>
        <w:t>(3)</w:t>
      </w:r>
      <w:r>
        <w:rPr>
          <w:rFonts w:hint="cs"/>
          <w:rtl/>
        </w:rPr>
        <w:t xml:space="preserve"> مقارنين بعصر شيخ الطائفة ذكره العل</w:t>
      </w:r>
      <w:r w:rsidR="000E12F6">
        <w:rPr>
          <w:rFonts w:hint="cs"/>
          <w:rtl/>
        </w:rPr>
        <w:t>ّ</w:t>
      </w:r>
      <w:r>
        <w:rPr>
          <w:rFonts w:hint="cs"/>
          <w:rtl/>
        </w:rPr>
        <w:t>امة النوري في ( المستدرك ).</w:t>
      </w:r>
    </w:p>
    <w:p w:rsidR="00FB201C" w:rsidRDefault="00666704" w:rsidP="000E12F6">
      <w:pPr>
        <w:pStyle w:val="libNormal"/>
        <w:rPr>
          <w:rtl/>
        </w:rPr>
      </w:pPr>
      <w:r>
        <w:rPr>
          <w:rFonts w:hint="cs"/>
          <w:rtl/>
        </w:rPr>
        <w:t xml:space="preserve">9 </w:t>
      </w:r>
      <w:r w:rsidR="0013021F">
        <w:rPr>
          <w:rFonts w:hint="cs"/>
          <w:rtl/>
        </w:rPr>
        <w:t>-</w:t>
      </w:r>
      <w:r>
        <w:rPr>
          <w:rFonts w:hint="cs"/>
          <w:rtl/>
        </w:rPr>
        <w:t xml:space="preserve"> </w:t>
      </w:r>
      <w:r w:rsidR="000E12F6">
        <w:rPr>
          <w:rFonts w:hint="cs"/>
          <w:rtl/>
        </w:rPr>
        <w:t>أ</w:t>
      </w:r>
      <w:r>
        <w:rPr>
          <w:rFonts w:hint="cs"/>
          <w:rtl/>
        </w:rPr>
        <w:t xml:space="preserve">لفخر الرازي </w:t>
      </w:r>
      <w:r w:rsidR="000477AF">
        <w:rPr>
          <w:rFonts w:hint="cs"/>
          <w:rtl/>
        </w:rPr>
        <w:t>محمَّد</w:t>
      </w:r>
      <w:r>
        <w:rPr>
          <w:rFonts w:hint="cs"/>
          <w:rtl/>
        </w:rPr>
        <w:t xml:space="preserve"> بن عمر الطبري الشافعي</w:t>
      </w:r>
      <w:r w:rsidR="000E12F6">
        <w:rPr>
          <w:rFonts w:hint="cs"/>
          <w:rtl/>
        </w:rPr>
        <w:t>ّ</w:t>
      </w:r>
      <w:r>
        <w:rPr>
          <w:rFonts w:hint="cs"/>
          <w:rtl/>
        </w:rPr>
        <w:t xml:space="preserve"> </w:t>
      </w:r>
      <w:r w:rsidR="00827FBC">
        <w:rPr>
          <w:rFonts w:hint="cs"/>
          <w:rtl/>
        </w:rPr>
        <w:t>المتوفّى</w:t>
      </w:r>
      <w:r>
        <w:rPr>
          <w:rFonts w:hint="cs"/>
          <w:rtl/>
        </w:rPr>
        <w:t xml:space="preserve"> 606 كما ص</w:t>
      </w:r>
      <w:r w:rsidR="000E12F6">
        <w:rPr>
          <w:rFonts w:hint="cs"/>
          <w:rtl/>
        </w:rPr>
        <w:t>َّ</w:t>
      </w:r>
      <w:r>
        <w:rPr>
          <w:rFonts w:hint="cs"/>
          <w:rtl/>
        </w:rPr>
        <w:t>رح به القفطي في ( تاريخ الحكماء ).</w:t>
      </w:r>
    </w:p>
    <w:p w:rsidR="00FB201C" w:rsidRDefault="00666704" w:rsidP="007B1F22">
      <w:pPr>
        <w:pStyle w:val="libNormal"/>
        <w:rPr>
          <w:rtl/>
        </w:rPr>
      </w:pPr>
      <w:r>
        <w:rPr>
          <w:rFonts w:hint="cs"/>
          <w:rtl/>
        </w:rPr>
        <w:t xml:space="preserve">10 </w:t>
      </w:r>
      <w:r w:rsidR="0013021F">
        <w:rPr>
          <w:rFonts w:hint="cs"/>
          <w:rtl/>
        </w:rPr>
        <w:t>-</w:t>
      </w:r>
      <w:r>
        <w:rPr>
          <w:rFonts w:hint="cs"/>
          <w:rtl/>
        </w:rPr>
        <w:t xml:space="preserve"> أبو حامد عز</w:t>
      </w:r>
      <w:r w:rsidR="000E12F6">
        <w:rPr>
          <w:rFonts w:hint="cs"/>
          <w:rtl/>
        </w:rPr>
        <w:t>ُّ</w:t>
      </w:r>
      <w:r>
        <w:rPr>
          <w:rFonts w:hint="cs"/>
          <w:rtl/>
        </w:rPr>
        <w:t xml:space="preserve"> الدين عبد الحميد الشهير ب</w:t>
      </w:r>
      <w:r w:rsidR="007B1F22">
        <w:rPr>
          <w:rFonts w:hint="cs"/>
          <w:rtl/>
        </w:rPr>
        <w:t>ا</w:t>
      </w:r>
      <w:r w:rsidR="00827FBC">
        <w:rPr>
          <w:rFonts w:hint="cs"/>
          <w:rtl/>
        </w:rPr>
        <w:t>بن</w:t>
      </w:r>
      <w:r>
        <w:rPr>
          <w:rFonts w:hint="cs"/>
          <w:rtl/>
        </w:rPr>
        <w:t xml:space="preserve"> أبي الحديد المعتزلي المدايني </w:t>
      </w:r>
      <w:r w:rsidR="00827FBC">
        <w:rPr>
          <w:rFonts w:hint="cs"/>
          <w:rtl/>
        </w:rPr>
        <w:t>المتوفّى</w:t>
      </w:r>
      <w:r>
        <w:rPr>
          <w:rFonts w:hint="cs"/>
          <w:rtl/>
        </w:rPr>
        <w:t xml:space="preserve"> سنة 655</w:t>
      </w:r>
      <w:r w:rsidR="00E66EDC">
        <w:rPr>
          <w:rFonts w:hint="cs"/>
          <w:rtl/>
        </w:rPr>
        <w:t>،</w:t>
      </w:r>
      <w:r>
        <w:rPr>
          <w:rFonts w:hint="cs"/>
          <w:rtl/>
        </w:rPr>
        <w:t xml:space="preserve"> له شرحه الدائر الذي </w:t>
      </w:r>
      <w:r w:rsidR="000E12F6">
        <w:rPr>
          <w:rFonts w:hint="cs"/>
          <w:rtl/>
        </w:rPr>
        <w:t>إ</w:t>
      </w:r>
      <w:r>
        <w:rPr>
          <w:rFonts w:hint="cs"/>
          <w:rtl/>
        </w:rPr>
        <w:t>ختصره المولى سلطان محمود الطبسي الآتي ذكره.</w:t>
      </w:r>
    </w:p>
    <w:p w:rsidR="00FB201C" w:rsidRDefault="00666704" w:rsidP="000E12F6">
      <w:pPr>
        <w:pStyle w:val="libNormal"/>
        <w:rPr>
          <w:rtl/>
        </w:rPr>
      </w:pPr>
      <w:r>
        <w:rPr>
          <w:rFonts w:hint="cs"/>
          <w:rtl/>
        </w:rPr>
        <w:t xml:space="preserve">11 </w:t>
      </w:r>
      <w:r w:rsidR="0013021F">
        <w:rPr>
          <w:rFonts w:hint="cs"/>
          <w:rtl/>
        </w:rPr>
        <w:t>-</w:t>
      </w:r>
      <w:r>
        <w:rPr>
          <w:rFonts w:hint="cs"/>
          <w:rtl/>
        </w:rPr>
        <w:t xml:space="preserve"> </w:t>
      </w:r>
      <w:r w:rsidR="000E12F6">
        <w:rPr>
          <w:rFonts w:hint="cs"/>
          <w:rtl/>
        </w:rPr>
        <w:t>أ</w:t>
      </w:r>
      <w:r>
        <w:rPr>
          <w:rFonts w:hint="cs"/>
          <w:rtl/>
        </w:rPr>
        <w:t>لسي</w:t>
      </w:r>
      <w:r w:rsidR="000E12F6">
        <w:rPr>
          <w:rFonts w:hint="cs"/>
          <w:rtl/>
        </w:rPr>
        <w:t>ِّ</w:t>
      </w:r>
      <w:r>
        <w:rPr>
          <w:rFonts w:hint="cs"/>
          <w:rtl/>
        </w:rPr>
        <w:t>د رضي الدين أبو القاسم علي</w:t>
      </w:r>
      <w:r w:rsidR="000E12F6">
        <w:rPr>
          <w:rFonts w:hint="cs"/>
          <w:rtl/>
        </w:rPr>
        <w:t>ُّ</w:t>
      </w:r>
      <w:r>
        <w:rPr>
          <w:rFonts w:hint="cs"/>
          <w:rtl/>
        </w:rPr>
        <w:t xml:space="preserve"> بن موسى بن طاوس الحسيني </w:t>
      </w:r>
      <w:r w:rsidR="00827FBC">
        <w:rPr>
          <w:rFonts w:hint="cs"/>
          <w:rtl/>
        </w:rPr>
        <w:t>المتوفّى</w:t>
      </w:r>
      <w:r>
        <w:rPr>
          <w:rFonts w:hint="cs"/>
          <w:rtl/>
        </w:rPr>
        <w:t xml:space="preserve"> سنة 664.</w:t>
      </w:r>
    </w:p>
    <w:p w:rsidR="00666704" w:rsidRDefault="00F67EBD" w:rsidP="00F67EBD">
      <w:pPr>
        <w:pStyle w:val="libLine"/>
        <w:rPr>
          <w:rtl/>
        </w:rPr>
      </w:pPr>
      <w:r>
        <w:rPr>
          <w:rFonts w:hint="cs"/>
          <w:rtl/>
        </w:rPr>
        <w:t>____________________</w:t>
      </w:r>
    </w:p>
    <w:p w:rsidR="00FB201C" w:rsidRDefault="00666704" w:rsidP="001C4B05">
      <w:pPr>
        <w:pStyle w:val="libFootnote0"/>
        <w:rPr>
          <w:rtl/>
        </w:rPr>
      </w:pPr>
      <w:r w:rsidRPr="008A0D7A">
        <w:rPr>
          <w:rFonts w:hint="cs"/>
          <w:rtl/>
        </w:rPr>
        <w:t xml:space="preserve">1 </w:t>
      </w:r>
      <w:r w:rsidR="0013021F">
        <w:rPr>
          <w:rFonts w:hint="cs"/>
          <w:rtl/>
        </w:rPr>
        <w:t>-</w:t>
      </w:r>
      <w:r w:rsidRPr="008A0D7A">
        <w:rPr>
          <w:rFonts w:hint="cs"/>
          <w:rtl/>
        </w:rPr>
        <w:t xml:space="preserve"> ترجمه الحموي في ( معجم ال</w:t>
      </w:r>
      <w:r w:rsidR="007B1F22">
        <w:rPr>
          <w:rFonts w:hint="cs"/>
          <w:rtl/>
        </w:rPr>
        <w:t>ا</w:t>
      </w:r>
      <w:r w:rsidRPr="008A0D7A">
        <w:rPr>
          <w:rFonts w:hint="cs"/>
          <w:rtl/>
        </w:rPr>
        <w:t>دباء ) 5 ص 208 نقلا عن كتابه ( مشا</w:t>
      </w:r>
      <w:r w:rsidR="000E12F6">
        <w:rPr>
          <w:rFonts w:hint="cs"/>
          <w:rtl/>
        </w:rPr>
        <w:t>رب</w:t>
      </w:r>
      <w:r w:rsidRPr="008A0D7A">
        <w:rPr>
          <w:rFonts w:hint="cs"/>
          <w:rtl/>
        </w:rPr>
        <w:t xml:space="preserve"> التجا</w:t>
      </w:r>
      <w:r w:rsidR="000E12F6">
        <w:rPr>
          <w:rFonts w:hint="cs"/>
          <w:rtl/>
        </w:rPr>
        <w:t>رب</w:t>
      </w:r>
      <w:r w:rsidRPr="008A0D7A">
        <w:rPr>
          <w:rFonts w:hint="cs"/>
          <w:rtl/>
        </w:rPr>
        <w:t xml:space="preserve"> ) وعد شرح النهج من ت</w:t>
      </w:r>
      <w:r w:rsidR="007B1F22">
        <w:rPr>
          <w:rFonts w:hint="cs"/>
          <w:rtl/>
        </w:rPr>
        <w:t>ا</w:t>
      </w:r>
      <w:r w:rsidRPr="008A0D7A">
        <w:rPr>
          <w:rFonts w:hint="cs"/>
          <w:rtl/>
        </w:rPr>
        <w:t>ليفه</w:t>
      </w:r>
      <w:r w:rsidR="00E66EDC">
        <w:rPr>
          <w:rFonts w:hint="cs"/>
          <w:rtl/>
        </w:rPr>
        <w:t>،</w:t>
      </w:r>
      <w:r w:rsidRPr="008A0D7A">
        <w:rPr>
          <w:rFonts w:hint="cs"/>
          <w:rtl/>
        </w:rPr>
        <w:t xml:space="preserve"> فما في ( كاخ دلاويز ) ص 116 من نفى صحة نسبة الشرح إليه ردا على </w:t>
      </w:r>
      <w:r w:rsidR="001C4B05">
        <w:rPr>
          <w:rFonts w:hint="cs"/>
          <w:rtl/>
        </w:rPr>
        <w:t>ا</w:t>
      </w:r>
      <w:r w:rsidR="00827FBC">
        <w:rPr>
          <w:rFonts w:hint="cs"/>
          <w:rtl/>
        </w:rPr>
        <w:t>بن</w:t>
      </w:r>
      <w:r w:rsidRPr="008A0D7A">
        <w:rPr>
          <w:rFonts w:hint="cs"/>
          <w:rtl/>
        </w:rPr>
        <w:t xml:space="preserve"> يوسف الشيرازي في غير محله</w:t>
      </w:r>
      <w:r w:rsidR="00E66EDC">
        <w:rPr>
          <w:rFonts w:hint="cs"/>
          <w:rtl/>
        </w:rPr>
        <w:t>،</w:t>
      </w:r>
      <w:r w:rsidRPr="008A0D7A">
        <w:rPr>
          <w:rFonts w:hint="cs"/>
          <w:rtl/>
        </w:rPr>
        <w:t xml:space="preserve"> كما اشتبه عليه في قوله</w:t>
      </w:r>
      <w:r w:rsidR="00E66EDC">
        <w:rPr>
          <w:rFonts w:hint="cs"/>
          <w:rtl/>
        </w:rPr>
        <w:t>:</w:t>
      </w:r>
      <w:r w:rsidR="001C4B05">
        <w:rPr>
          <w:rFonts w:hint="cs"/>
          <w:rtl/>
        </w:rPr>
        <w:t>ا</w:t>
      </w:r>
      <w:r w:rsidRPr="008A0D7A">
        <w:rPr>
          <w:rFonts w:hint="cs"/>
          <w:rtl/>
        </w:rPr>
        <w:t xml:space="preserve">ن البيهقي </w:t>
      </w:r>
      <w:r w:rsidR="001C4B05">
        <w:rPr>
          <w:rFonts w:hint="cs"/>
          <w:rtl/>
        </w:rPr>
        <w:t>ا</w:t>
      </w:r>
      <w:r w:rsidRPr="008A0D7A">
        <w:rPr>
          <w:rFonts w:hint="cs"/>
          <w:rtl/>
        </w:rPr>
        <w:t>ول شارح الكتاب.</w:t>
      </w:r>
    </w:p>
    <w:p w:rsidR="00FB201C" w:rsidRDefault="00666704" w:rsidP="00F67EBD">
      <w:pPr>
        <w:pStyle w:val="libFootnote0"/>
        <w:rPr>
          <w:rtl/>
        </w:rPr>
      </w:pPr>
      <w:r w:rsidRPr="008A0D7A">
        <w:rPr>
          <w:rFonts w:hint="cs"/>
          <w:rtl/>
        </w:rPr>
        <w:t xml:space="preserve">2 </w:t>
      </w:r>
      <w:r w:rsidR="0013021F">
        <w:rPr>
          <w:rFonts w:hint="cs"/>
          <w:rtl/>
        </w:rPr>
        <w:t>-</w:t>
      </w:r>
      <w:r w:rsidRPr="008A0D7A">
        <w:rPr>
          <w:rFonts w:hint="cs"/>
          <w:rtl/>
        </w:rPr>
        <w:t xml:space="preserve"> اسم الشارح أفضل الدين الحسن لا أبو الحسن كما في بعض المعاجم.</w:t>
      </w:r>
    </w:p>
    <w:p w:rsidR="00FB201C" w:rsidRDefault="00666704" w:rsidP="001C4B05">
      <w:pPr>
        <w:pStyle w:val="libFootnote0"/>
        <w:rPr>
          <w:rtl/>
        </w:rPr>
      </w:pPr>
      <w:r w:rsidRPr="008A0D7A">
        <w:rPr>
          <w:rFonts w:hint="cs"/>
          <w:rtl/>
        </w:rPr>
        <w:t xml:space="preserve">3 </w:t>
      </w:r>
      <w:r w:rsidR="0013021F">
        <w:rPr>
          <w:rFonts w:hint="cs"/>
          <w:rtl/>
        </w:rPr>
        <w:t>-</w:t>
      </w:r>
      <w:r w:rsidR="001C4B05">
        <w:rPr>
          <w:rFonts w:hint="cs"/>
          <w:rtl/>
        </w:rPr>
        <w:t xml:space="preserve"> ألا وهم الفقهاء الا</w:t>
      </w:r>
      <w:r w:rsidRPr="008A0D7A">
        <w:rPr>
          <w:rFonts w:hint="cs"/>
          <w:rtl/>
        </w:rPr>
        <w:t>فذاذ</w:t>
      </w:r>
      <w:r w:rsidR="00E66EDC">
        <w:rPr>
          <w:rFonts w:hint="cs"/>
          <w:rtl/>
        </w:rPr>
        <w:t>:</w:t>
      </w:r>
      <w:r w:rsidRPr="008A0D7A">
        <w:rPr>
          <w:rFonts w:hint="cs"/>
          <w:rtl/>
        </w:rPr>
        <w:t>القاضي ركن الدين عبد ال</w:t>
      </w:r>
      <w:r w:rsidR="001C4B05">
        <w:rPr>
          <w:rFonts w:hint="cs"/>
          <w:rtl/>
        </w:rPr>
        <w:t>جب</w:t>
      </w:r>
      <w:r w:rsidR="00911C64">
        <w:rPr>
          <w:rFonts w:hint="cs"/>
          <w:rtl/>
        </w:rPr>
        <w:t>ار</w:t>
      </w:r>
      <w:r w:rsidRPr="008A0D7A">
        <w:rPr>
          <w:rFonts w:hint="cs"/>
          <w:rtl/>
        </w:rPr>
        <w:t xml:space="preserve"> بن علي الطوسي</w:t>
      </w:r>
      <w:r w:rsidR="00E66EDC">
        <w:rPr>
          <w:rFonts w:hint="cs"/>
          <w:rtl/>
        </w:rPr>
        <w:t>،</w:t>
      </w:r>
      <w:r w:rsidRPr="008A0D7A">
        <w:rPr>
          <w:rFonts w:hint="cs"/>
          <w:rtl/>
        </w:rPr>
        <w:t xml:space="preserve"> والقاضي عبد ال</w:t>
      </w:r>
      <w:r w:rsidR="00911C64">
        <w:rPr>
          <w:rFonts w:hint="cs"/>
          <w:rtl/>
        </w:rPr>
        <w:t>جبّار</w:t>
      </w:r>
      <w:r w:rsidRPr="008A0D7A">
        <w:rPr>
          <w:rFonts w:hint="cs"/>
          <w:rtl/>
        </w:rPr>
        <w:t xml:space="preserve"> بن فضل الله</w:t>
      </w:r>
      <w:r w:rsidR="00E66EDC">
        <w:rPr>
          <w:rFonts w:hint="cs"/>
          <w:rtl/>
        </w:rPr>
        <w:t>،</w:t>
      </w:r>
      <w:r w:rsidRPr="008A0D7A">
        <w:rPr>
          <w:rFonts w:hint="cs"/>
          <w:rtl/>
        </w:rPr>
        <w:t xml:space="preserve"> وعبد ال</w:t>
      </w:r>
      <w:r w:rsidR="00911C64">
        <w:rPr>
          <w:rFonts w:hint="cs"/>
          <w:rtl/>
        </w:rPr>
        <w:t>ج</w:t>
      </w:r>
      <w:r w:rsidR="001C4B05">
        <w:rPr>
          <w:rFonts w:hint="cs"/>
          <w:rtl/>
        </w:rPr>
        <w:t>ب</w:t>
      </w:r>
      <w:r w:rsidR="00911C64">
        <w:rPr>
          <w:rFonts w:hint="cs"/>
          <w:rtl/>
        </w:rPr>
        <w:t>ار</w:t>
      </w:r>
      <w:r w:rsidRPr="008A0D7A">
        <w:rPr>
          <w:rFonts w:hint="cs"/>
          <w:rtl/>
        </w:rPr>
        <w:t xml:space="preserve"> بن منصور</w:t>
      </w:r>
      <w:r w:rsidR="00E66EDC">
        <w:rPr>
          <w:rFonts w:hint="cs"/>
          <w:rtl/>
        </w:rPr>
        <w:t>،</w:t>
      </w:r>
      <w:r w:rsidRPr="008A0D7A">
        <w:rPr>
          <w:rFonts w:hint="cs"/>
          <w:rtl/>
        </w:rPr>
        <w:t xml:space="preserve"> والشيخ عبد ال</w:t>
      </w:r>
      <w:r w:rsidR="001C4B05">
        <w:rPr>
          <w:rFonts w:hint="cs"/>
          <w:rtl/>
        </w:rPr>
        <w:t>جب</w:t>
      </w:r>
      <w:r w:rsidR="00911C64">
        <w:rPr>
          <w:rFonts w:hint="cs"/>
          <w:rtl/>
        </w:rPr>
        <w:t>ار</w:t>
      </w:r>
      <w:r w:rsidRPr="008A0D7A">
        <w:rPr>
          <w:rFonts w:hint="cs"/>
          <w:rtl/>
        </w:rPr>
        <w:t xml:space="preserve"> بن </w:t>
      </w:r>
      <w:r w:rsidR="001C4B05">
        <w:rPr>
          <w:rFonts w:hint="cs"/>
          <w:rtl/>
        </w:rPr>
        <w:t>ا</w:t>
      </w:r>
      <w:r w:rsidRPr="008A0D7A">
        <w:rPr>
          <w:rFonts w:hint="cs"/>
          <w:rtl/>
        </w:rPr>
        <w:t>حمد</w:t>
      </w:r>
      <w:r w:rsidR="00E66EDC">
        <w:rPr>
          <w:rFonts w:hint="cs"/>
          <w:rtl/>
        </w:rPr>
        <w:t>،</w:t>
      </w:r>
      <w:r w:rsidRPr="008A0D7A">
        <w:rPr>
          <w:rFonts w:hint="cs"/>
          <w:rtl/>
        </w:rPr>
        <w:t xml:space="preserve"> والشيخ عبد ال</w:t>
      </w:r>
      <w:r w:rsidR="001C4B05">
        <w:rPr>
          <w:rFonts w:hint="cs"/>
          <w:rtl/>
        </w:rPr>
        <w:t>جب</w:t>
      </w:r>
      <w:r w:rsidR="00911C64">
        <w:rPr>
          <w:rFonts w:hint="cs"/>
          <w:rtl/>
        </w:rPr>
        <w:t>ار</w:t>
      </w:r>
      <w:r w:rsidRPr="008A0D7A">
        <w:rPr>
          <w:rFonts w:hint="cs"/>
          <w:rtl/>
        </w:rPr>
        <w:t xml:space="preserve"> بن عبد الله المقري الرازي</w:t>
      </w:r>
      <w:r w:rsidR="00E66EDC">
        <w:rPr>
          <w:rFonts w:hint="cs"/>
          <w:rtl/>
        </w:rPr>
        <w:t>،</w:t>
      </w:r>
      <w:r w:rsidRPr="008A0D7A">
        <w:rPr>
          <w:rFonts w:hint="cs"/>
          <w:rtl/>
        </w:rPr>
        <w:t xml:space="preserve"> وعبد ال</w:t>
      </w:r>
      <w:r w:rsidR="001C4B05">
        <w:rPr>
          <w:rFonts w:hint="cs"/>
          <w:rtl/>
        </w:rPr>
        <w:t>جب</w:t>
      </w:r>
      <w:r w:rsidR="00911C64">
        <w:rPr>
          <w:rFonts w:hint="cs"/>
          <w:rtl/>
        </w:rPr>
        <w:t>ار</w:t>
      </w:r>
      <w:r w:rsidRPr="008A0D7A">
        <w:rPr>
          <w:rFonts w:hint="cs"/>
          <w:rtl/>
        </w:rPr>
        <w:t xml:space="preserve"> بن </w:t>
      </w:r>
      <w:r w:rsidR="001C4B05">
        <w:rPr>
          <w:rFonts w:hint="cs"/>
          <w:rtl/>
        </w:rPr>
        <w:t>محم</w:t>
      </w:r>
      <w:r w:rsidR="000477AF">
        <w:rPr>
          <w:rFonts w:hint="cs"/>
          <w:rtl/>
        </w:rPr>
        <w:t>د</w:t>
      </w:r>
      <w:r w:rsidRPr="008A0D7A">
        <w:rPr>
          <w:rFonts w:hint="cs"/>
          <w:rtl/>
        </w:rPr>
        <w:t xml:space="preserve"> الطوسي</w:t>
      </w:r>
      <w:r w:rsidR="00E66EDC">
        <w:rPr>
          <w:rFonts w:hint="cs"/>
          <w:rtl/>
        </w:rPr>
        <w:t>،</w:t>
      </w:r>
      <w:r w:rsidRPr="008A0D7A">
        <w:rPr>
          <w:rFonts w:hint="cs"/>
          <w:rtl/>
        </w:rPr>
        <w:t xml:space="preserve"> و</w:t>
      </w:r>
      <w:r w:rsidR="001C4B05">
        <w:rPr>
          <w:rFonts w:hint="cs"/>
          <w:rtl/>
        </w:rPr>
        <w:t>ا</w:t>
      </w:r>
      <w:r w:rsidRPr="008A0D7A">
        <w:rPr>
          <w:rFonts w:hint="cs"/>
          <w:rtl/>
        </w:rPr>
        <w:t>بو علي عبد ال</w:t>
      </w:r>
      <w:r w:rsidR="001C4B05">
        <w:rPr>
          <w:rFonts w:hint="cs"/>
          <w:rtl/>
        </w:rPr>
        <w:t>جب</w:t>
      </w:r>
      <w:r w:rsidR="00911C64">
        <w:rPr>
          <w:rFonts w:hint="cs"/>
          <w:rtl/>
        </w:rPr>
        <w:t>ار</w:t>
      </w:r>
      <w:r w:rsidRPr="008A0D7A">
        <w:rPr>
          <w:rFonts w:hint="cs"/>
          <w:rtl/>
        </w:rPr>
        <w:t xml:space="preserve"> بن الحسين.</w:t>
      </w:r>
    </w:p>
    <w:p w:rsidR="00666704" w:rsidRPr="00666704" w:rsidRDefault="00666704" w:rsidP="009618AF">
      <w:pPr>
        <w:pStyle w:val="libNormal"/>
      </w:pPr>
      <w:r>
        <w:rPr>
          <w:rFonts w:hint="cs"/>
          <w:rtl/>
        </w:rPr>
        <w:br w:type="page"/>
      </w:r>
    </w:p>
    <w:p w:rsidR="00FB201C" w:rsidRDefault="00666704" w:rsidP="009618AF">
      <w:pPr>
        <w:pStyle w:val="libNormal"/>
        <w:rPr>
          <w:rtl/>
        </w:rPr>
      </w:pPr>
      <w:r>
        <w:rPr>
          <w:rFonts w:hint="cs"/>
          <w:rtl/>
        </w:rPr>
        <w:lastRenderedPageBreak/>
        <w:t xml:space="preserve">12 </w:t>
      </w:r>
      <w:r w:rsidR="0013021F">
        <w:rPr>
          <w:rFonts w:hint="cs"/>
          <w:rtl/>
        </w:rPr>
        <w:t>-</w:t>
      </w:r>
      <w:r>
        <w:rPr>
          <w:rFonts w:hint="cs"/>
          <w:rtl/>
        </w:rPr>
        <w:t xml:space="preserve"> أبو طالب تاج الدين المعروف ب</w:t>
      </w:r>
      <w:r w:rsidR="00720DF3">
        <w:rPr>
          <w:rFonts w:hint="cs"/>
          <w:rtl/>
        </w:rPr>
        <w:t>ا</w:t>
      </w:r>
      <w:r w:rsidR="00827FBC">
        <w:rPr>
          <w:rFonts w:hint="cs"/>
          <w:rtl/>
        </w:rPr>
        <w:t>بن</w:t>
      </w:r>
      <w:r>
        <w:rPr>
          <w:rFonts w:hint="cs"/>
          <w:rtl/>
        </w:rPr>
        <w:t xml:space="preserve"> الساعي عل</w:t>
      </w:r>
      <w:r w:rsidR="000E12F6">
        <w:rPr>
          <w:rFonts w:hint="cs"/>
          <w:rtl/>
        </w:rPr>
        <w:t>ّ</w:t>
      </w:r>
      <w:r>
        <w:rPr>
          <w:rFonts w:hint="cs"/>
          <w:rtl/>
        </w:rPr>
        <w:t>ي بن أنجب بن ع</w:t>
      </w:r>
      <w:r w:rsidR="000E12F6">
        <w:rPr>
          <w:rFonts w:hint="cs"/>
          <w:rtl/>
        </w:rPr>
        <w:t>ثم</w:t>
      </w:r>
      <w:r>
        <w:rPr>
          <w:rFonts w:hint="cs"/>
          <w:rtl/>
        </w:rPr>
        <w:t xml:space="preserve">ان بن عبد الله البغدادي </w:t>
      </w:r>
      <w:r w:rsidR="00827FBC">
        <w:rPr>
          <w:rFonts w:hint="cs"/>
          <w:rtl/>
        </w:rPr>
        <w:t>المتوفّى</w:t>
      </w:r>
      <w:r>
        <w:rPr>
          <w:rFonts w:hint="cs"/>
          <w:rtl/>
        </w:rPr>
        <w:t xml:space="preserve"> 674</w:t>
      </w:r>
      <w:r w:rsidR="00E66EDC">
        <w:rPr>
          <w:rFonts w:hint="cs"/>
          <w:rtl/>
        </w:rPr>
        <w:t>،</w:t>
      </w:r>
      <w:r>
        <w:rPr>
          <w:rFonts w:hint="cs"/>
          <w:rtl/>
        </w:rPr>
        <w:t xml:space="preserve"> صاحب التآليف الكثيرة منها شرح نهج البلاغة كما في ( منتخب المختار ) ص 138.</w:t>
      </w:r>
    </w:p>
    <w:p w:rsidR="00FB201C" w:rsidRDefault="00666704" w:rsidP="009618AF">
      <w:pPr>
        <w:pStyle w:val="libNormal"/>
        <w:rPr>
          <w:rtl/>
        </w:rPr>
      </w:pPr>
      <w:r>
        <w:rPr>
          <w:rFonts w:hint="cs"/>
          <w:rtl/>
        </w:rPr>
        <w:t xml:space="preserve">13 </w:t>
      </w:r>
      <w:r w:rsidR="0013021F">
        <w:rPr>
          <w:rFonts w:hint="cs"/>
          <w:rtl/>
        </w:rPr>
        <w:t>-</w:t>
      </w:r>
      <w:r>
        <w:rPr>
          <w:rFonts w:hint="cs"/>
          <w:rtl/>
        </w:rPr>
        <w:t xml:space="preserve"> كمال الدين الشيخ مي</w:t>
      </w:r>
      <w:r w:rsidR="000E12F6">
        <w:rPr>
          <w:rFonts w:hint="cs"/>
          <w:rtl/>
        </w:rPr>
        <w:t>ثم</w:t>
      </w:r>
      <w:r>
        <w:rPr>
          <w:rFonts w:hint="cs"/>
          <w:rtl/>
        </w:rPr>
        <w:t xml:space="preserve"> بن علي</w:t>
      </w:r>
      <w:r w:rsidR="000E12F6">
        <w:rPr>
          <w:rFonts w:hint="cs"/>
          <w:rtl/>
        </w:rPr>
        <w:t>ّ</w:t>
      </w:r>
      <w:r>
        <w:rPr>
          <w:rFonts w:hint="cs"/>
          <w:rtl/>
        </w:rPr>
        <w:t xml:space="preserve"> بن مي</w:t>
      </w:r>
      <w:r w:rsidR="000E12F6">
        <w:rPr>
          <w:rFonts w:hint="cs"/>
          <w:rtl/>
        </w:rPr>
        <w:t>ثم</w:t>
      </w:r>
      <w:r>
        <w:rPr>
          <w:rFonts w:hint="cs"/>
          <w:rtl/>
        </w:rPr>
        <w:t xml:space="preserve"> البحراني </w:t>
      </w:r>
      <w:r w:rsidR="00827FBC">
        <w:rPr>
          <w:rFonts w:hint="cs"/>
          <w:rtl/>
        </w:rPr>
        <w:t>المتوفّى</w:t>
      </w:r>
      <w:r>
        <w:rPr>
          <w:rFonts w:hint="cs"/>
          <w:rtl/>
        </w:rPr>
        <w:t xml:space="preserve"> 679</w:t>
      </w:r>
      <w:r w:rsidR="00E66EDC">
        <w:rPr>
          <w:rFonts w:hint="cs"/>
          <w:rtl/>
        </w:rPr>
        <w:t>،</w:t>
      </w:r>
      <w:r>
        <w:rPr>
          <w:rFonts w:hint="cs"/>
          <w:rtl/>
        </w:rPr>
        <w:t xml:space="preserve"> له شرحه الكبير والمتوسط والصغير.</w:t>
      </w:r>
    </w:p>
    <w:p w:rsidR="00FB201C" w:rsidRDefault="00666704" w:rsidP="000E12F6">
      <w:pPr>
        <w:pStyle w:val="libNormal"/>
        <w:rPr>
          <w:rtl/>
        </w:rPr>
      </w:pPr>
      <w:r>
        <w:rPr>
          <w:rFonts w:hint="cs"/>
          <w:rtl/>
        </w:rPr>
        <w:t xml:space="preserve">14 </w:t>
      </w:r>
      <w:r w:rsidR="0013021F">
        <w:rPr>
          <w:rFonts w:hint="cs"/>
          <w:rtl/>
        </w:rPr>
        <w:t>-</w:t>
      </w:r>
      <w:r>
        <w:rPr>
          <w:rFonts w:hint="cs"/>
          <w:rtl/>
        </w:rPr>
        <w:t xml:space="preserve"> </w:t>
      </w:r>
      <w:r w:rsidR="000E12F6">
        <w:rPr>
          <w:rFonts w:hint="cs"/>
          <w:rtl/>
        </w:rPr>
        <w:t>أ</w:t>
      </w:r>
      <w:r>
        <w:rPr>
          <w:rFonts w:hint="cs"/>
          <w:rtl/>
        </w:rPr>
        <w:t>لشيخ أحمد بن الحسن الناوندي</w:t>
      </w:r>
      <w:r w:rsidR="00E66EDC">
        <w:rPr>
          <w:rFonts w:hint="cs"/>
          <w:rtl/>
        </w:rPr>
        <w:t>،</w:t>
      </w:r>
      <w:r>
        <w:rPr>
          <w:rFonts w:hint="cs"/>
          <w:rtl/>
        </w:rPr>
        <w:t xml:space="preserve"> من أعلام القرن السابع تلميذ الشيخ جمال الدين الوراميني</w:t>
      </w:r>
      <w:r w:rsidR="00E66EDC">
        <w:rPr>
          <w:rFonts w:hint="cs"/>
          <w:rtl/>
        </w:rPr>
        <w:t>،</w:t>
      </w:r>
      <w:r>
        <w:rPr>
          <w:rFonts w:hint="cs"/>
          <w:rtl/>
        </w:rPr>
        <w:t xml:space="preserve"> له حواش كثيرة على ( نهج البلاغة ) من تقريرات استاده المذكور.</w:t>
      </w:r>
    </w:p>
    <w:p w:rsidR="00FB201C" w:rsidRDefault="00666704" w:rsidP="000E12F6">
      <w:pPr>
        <w:pStyle w:val="libNormal"/>
        <w:rPr>
          <w:rtl/>
        </w:rPr>
      </w:pPr>
      <w:r>
        <w:rPr>
          <w:rFonts w:hint="cs"/>
          <w:rtl/>
        </w:rPr>
        <w:t xml:space="preserve">15 </w:t>
      </w:r>
      <w:r w:rsidR="0013021F">
        <w:rPr>
          <w:rFonts w:hint="cs"/>
          <w:rtl/>
        </w:rPr>
        <w:t>-</w:t>
      </w:r>
      <w:r>
        <w:rPr>
          <w:rFonts w:hint="cs"/>
          <w:rtl/>
        </w:rPr>
        <w:t xml:space="preserve"> </w:t>
      </w:r>
      <w:r w:rsidR="000E12F6">
        <w:rPr>
          <w:rFonts w:hint="cs"/>
          <w:rtl/>
        </w:rPr>
        <w:t>أ</w:t>
      </w:r>
      <w:r>
        <w:rPr>
          <w:rFonts w:hint="cs"/>
          <w:rtl/>
        </w:rPr>
        <w:t>لعل</w:t>
      </w:r>
      <w:r w:rsidR="000E12F6">
        <w:rPr>
          <w:rFonts w:hint="cs"/>
          <w:rtl/>
        </w:rPr>
        <w:t>ّ</w:t>
      </w:r>
      <w:r>
        <w:rPr>
          <w:rFonts w:hint="cs"/>
          <w:rtl/>
        </w:rPr>
        <w:t>امة الحل</w:t>
      </w:r>
      <w:r w:rsidR="000E12F6">
        <w:rPr>
          <w:rFonts w:hint="cs"/>
          <w:rtl/>
        </w:rPr>
        <w:t>ّ</w:t>
      </w:r>
      <w:r>
        <w:rPr>
          <w:rFonts w:hint="cs"/>
          <w:rtl/>
        </w:rPr>
        <w:t>ي جمال الدين أبو منصور الحسن بن يوسف بن المطه</w:t>
      </w:r>
      <w:r w:rsidR="000E12F6">
        <w:rPr>
          <w:rFonts w:hint="cs"/>
          <w:rtl/>
        </w:rPr>
        <w:t>َّ</w:t>
      </w:r>
      <w:r>
        <w:rPr>
          <w:rFonts w:hint="cs"/>
          <w:rtl/>
        </w:rPr>
        <w:t xml:space="preserve">ر </w:t>
      </w:r>
      <w:r w:rsidR="00827FBC">
        <w:rPr>
          <w:rFonts w:hint="cs"/>
          <w:rtl/>
        </w:rPr>
        <w:t>المتوفّى</w:t>
      </w:r>
      <w:r>
        <w:rPr>
          <w:rFonts w:hint="cs"/>
          <w:rtl/>
        </w:rPr>
        <w:t xml:space="preserve"> 726.</w:t>
      </w:r>
    </w:p>
    <w:p w:rsidR="00FB201C" w:rsidRDefault="00666704" w:rsidP="000E12F6">
      <w:pPr>
        <w:pStyle w:val="libNormal"/>
        <w:rPr>
          <w:rtl/>
        </w:rPr>
      </w:pPr>
      <w:r>
        <w:rPr>
          <w:rFonts w:hint="cs"/>
          <w:rtl/>
        </w:rPr>
        <w:t xml:space="preserve">16 </w:t>
      </w:r>
      <w:r w:rsidR="0013021F">
        <w:rPr>
          <w:rFonts w:hint="cs"/>
          <w:rtl/>
        </w:rPr>
        <w:t>-</w:t>
      </w:r>
      <w:r>
        <w:rPr>
          <w:rFonts w:hint="cs"/>
          <w:rtl/>
        </w:rPr>
        <w:t xml:space="preserve"> </w:t>
      </w:r>
      <w:r w:rsidR="000E12F6">
        <w:rPr>
          <w:rFonts w:hint="cs"/>
          <w:rtl/>
        </w:rPr>
        <w:t>أ</w:t>
      </w:r>
      <w:r>
        <w:rPr>
          <w:rFonts w:hint="cs"/>
          <w:rtl/>
        </w:rPr>
        <w:t xml:space="preserve">لشيخ كمال الدين </w:t>
      </w:r>
      <w:r w:rsidR="00827FBC">
        <w:rPr>
          <w:rFonts w:hint="cs"/>
          <w:rtl/>
        </w:rPr>
        <w:t>إبن</w:t>
      </w:r>
      <w:r>
        <w:rPr>
          <w:rFonts w:hint="cs"/>
          <w:rtl/>
        </w:rPr>
        <w:t xml:space="preserve"> عبد الر</w:t>
      </w:r>
      <w:r w:rsidR="000E12F6">
        <w:rPr>
          <w:rFonts w:hint="cs"/>
          <w:rtl/>
        </w:rPr>
        <w:t>َّ</w:t>
      </w:r>
      <w:r>
        <w:rPr>
          <w:rFonts w:hint="cs"/>
          <w:rtl/>
        </w:rPr>
        <w:t xml:space="preserve">حمن بن </w:t>
      </w:r>
      <w:r w:rsidR="000477AF">
        <w:rPr>
          <w:rFonts w:hint="cs"/>
          <w:rtl/>
        </w:rPr>
        <w:t>محمَّد</w:t>
      </w:r>
      <w:r>
        <w:rPr>
          <w:rFonts w:hint="cs"/>
          <w:rtl/>
        </w:rPr>
        <w:t xml:space="preserve"> بن إبراهيم العتائقي الجل</w:t>
      </w:r>
      <w:r w:rsidR="000E12F6">
        <w:rPr>
          <w:rFonts w:hint="cs"/>
          <w:rtl/>
        </w:rPr>
        <w:t>ّ</w:t>
      </w:r>
      <w:r>
        <w:rPr>
          <w:rFonts w:hint="cs"/>
          <w:rtl/>
        </w:rPr>
        <w:t>ي أحد أعلام القرن الثامن له شرحه الكبير في أ</w:t>
      </w:r>
      <w:r w:rsidR="000E12F6">
        <w:rPr>
          <w:rFonts w:hint="cs"/>
          <w:rtl/>
        </w:rPr>
        <w:t>رب</w:t>
      </w:r>
      <w:r>
        <w:rPr>
          <w:rFonts w:hint="cs"/>
          <w:rtl/>
        </w:rPr>
        <w:t>ع مجل</w:t>
      </w:r>
      <w:r w:rsidR="000E12F6">
        <w:rPr>
          <w:rFonts w:hint="cs"/>
          <w:rtl/>
        </w:rPr>
        <w:t>ّ</w:t>
      </w:r>
      <w:r>
        <w:rPr>
          <w:rFonts w:hint="cs"/>
          <w:rtl/>
        </w:rPr>
        <w:t>دات.</w:t>
      </w:r>
    </w:p>
    <w:p w:rsidR="00FB201C" w:rsidRDefault="00666704" w:rsidP="000E12F6">
      <w:pPr>
        <w:pStyle w:val="libNormal"/>
        <w:rPr>
          <w:rtl/>
        </w:rPr>
      </w:pPr>
      <w:r>
        <w:rPr>
          <w:rFonts w:hint="cs"/>
          <w:rtl/>
        </w:rPr>
        <w:t xml:space="preserve">17 </w:t>
      </w:r>
      <w:r w:rsidR="0013021F">
        <w:rPr>
          <w:rFonts w:hint="cs"/>
          <w:rtl/>
        </w:rPr>
        <w:t>-</w:t>
      </w:r>
      <w:r>
        <w:rPr>
          <w:rFonts w:hint="cs"/>
          <w:rtl/>
        </w:rPr>
        <w:t xml:space="preserve"> يحيى بن حمزة العلوي اليمني من أئم</w:t>
      </w:r>
      <w:r w:rsidR="000E12F6">
        <w:rPr>
          <w:rFonts w:hint="cs"/>
          <w:rtl/>
        </w:rPr>
        <w:t>َّ</w:t>
      </w:r>
      <w:r>
        <w:rPr>
          <w:rFonts w:hint="cs"/>
          <w:rtl/>
        </w:rPr>
        <w:t>ة الزيدي</w:t>
      </w:r>
      <w:r w:rsidR="000E12F6">
        <w:rPr>
          <w:rFonts w:hint="cs"/>
          <w:rtl/>
        </w:rPr>
        <w:t>َّ</w:t>
      </w:r>
      <w:r>
        <w:rPr>
          <w:rFonts w:hint="cs"/>
          <w:rtl/>
        </w:rPr>
        <w:t xml:space="preserve">ة </w:t>
      </w:r>
      <w:r w:rsidR="00827FBC">
        <w:rPr>
          <w:rFonts w:hint="cs"/>
          <w:rtl/>
        </w:rPr>
        <w:t>المتوفّى</w:t>
      </w:r>
      <w:r>
        <w:rPr>
          <w:rFonts w:hint="cs"/>
          <w:rtl/>
        </w:rPr>
        <w:t xml:space="preserve"> 749</w:t>
      </w:r>
      <w:r w:rsidR="00E66EDC">
        <w:rPr>
          <w:rFonts w:hint="cs"/>
          <w:rtl/>
        </w:rPr>
        <w:t>،</w:t>
      </w:r>
      <w:r>
        <w:rPr>
          <w:rFonts w:hint="cs"/>
          <w:rtl/>
        </w:rPr>
        <w:t xml:space="preserve"> </w:t>
      </w:r>
      <w:r w:rsidR="000E12F6">
        <w:rPr>
          <w:rFonts w:hint="cs"/>
          <w:rtl/>
        </w:rPr>
        <w:t>إ</w:t>
      </w:r>
      <w:r>
        <w:rPr>
          <w:rFonts w:hint="cs"/>
          <w:rtl/>
        </w:rPr>
        <w:t>قتصر في شرحه على حل</w:t>
      </w:r>
      <w:r w:rsidR="00720DF3">
        <w:rPr>
          <w:rFonts w:hint="cs"/>
          <w:rtl/>
        </w:rPr>
        <w:t>ِّ</w:t>
      </w:r>
      <w:r>
        <w:rPr>
          <w:rFonts w:hint="cs"/>
          <w:rtl/>
        </w:rPr>
        <w:t xml:space="preserve"> عويصاته اللغوي</w:t>
      </w:r>
      <w:r w:rsidR="00720DF3">
        <w:rPr>
          <w:rFonts w:hint="cs"/>
          <w:rtl/>
        </w:rPr>
        <w:t>َّ</w:t>
      </w:r>
      <w:r>
        <w:rPr>
          <w:rFonts w:hint="cs"/>
          <w:rtl/>
        </w:rPr>
        <w:t>ة.</w:t>
      </w:r>
    </w:p>
    <w:p w:rsidR="00FB201C" w:rsidRDefault="00666704" w:rsidP="009618AF">
      <w:pPr>
        <w:pStyle w:val="libNormal"/>
        <w:rPr>
          <w:rtl/>
        </w:rPr>
      </w:pPr>
      <w:r>
        <w:rPr>
          <w:rFonts w:hint="cs"/>
          <w:rtl/>
        </w:rPr>
        <w:t xml:space="preserve">18 </w:t>
      </w:r>
      <w:r w:rsidR="0013021F">
        <w:rPr>
          <w:rFonts w:hint="cs"/>
          <w:rtl/>
        </w:rPr>
        <w:t>-</w:t>
      </w:r>
      <w:r>
        <w:rPr>
          <w:rFonts w:hint="cs"/>
          <w:rtl/>
        </w:rPr>
        <w:t xml:space="preserve"> سعد الدين مسعود بن عمر بن عبد الله التفتازاني الشافعي</w:t>
      </w:r>
      <w:r w:rsidR="000E12F6">
        <w:rPr>
          <w:rFonts w:hint="cs"/>
          <w:rtl/>
        </w:rPr>
        <w:t>ّ</w:t>
      </w:r>
      <w:r>
        <w:rPr>
          <w:rFonts w:hint="cs"/>
          <w:rtl/>
        </w:rPr>
        <w:t xml:space="preserve"> </w:t>
      </w:r>
      <w:r w:rsidR="00827FBC">
        <w:rPr>
          <w:rFonts w:hint="cs"/>
          <w:rtl/>
        </w:rPr>
        <w:t>المتوفّى</w:t>
      </w:r>
      <w:r>
        <w:rPr>
          <w:rFonts w:hint="cs"/>
          <w:rtl/>
        </w:rPr>
        <w:t xml:space="preserve"> 791 / 2 / 3.</w:t>
      </w:r>
    </w:p>
    <w:p w:rsidR="00FB201C" w:rsidRDefault="00666704" w:rsidP="000E12F6">
      <w:pPr>
        <w:pStyle w:val="libNormal"/>
        <w:rPr>
          <w:rtl/>
        </w:rPr>
      </w:pPr>
      <w:r>
        <w:rPr>
          <w:rFonts w:hint="cs"/>
          <w:rtl/>
        </w:rPr>
        <w:t xml:space="preserve">19 </w:t>
      </w:r>
      <w:r w:rsidR="0013021F">
        <w:rPr>
          <w:rFonts w:hint="cs"/>
          <w:rtl/>
        </w:rPr>
        <w:t>-</w:t>
      </w:r>
      <w:r>
        <w:rPr>
          <w:rFonts w:hint="cs"/>
          <w:rtl/>
        </w:rPr>
        <w:t xml:space="preserve"> </w:t>
      </w:r>
      <w:r w:rsidR="000E12F6">
        <w:rPr>
          <w:rFonts w:hint="cs"/>
          <w:rtl/>
        </w:rPr>
        <w:t>أ</w:t>
      </w:r>
      <w:r>
        <w:rPr>
          <w:rFonts w:hint="cs"/>
          <w:rtl/>
        </w:rPr>
        <w:t>لسي</w:t>
      </w:r>
      <w:r w:rsidR="000E12F6">
        <w:rPr>
          <w:rFonts w:hint="cs"/>
          <w:rtl/>
        </w:rPr>
        <w:t>ِّ</w:t>
      </w:r>
      <w:r>
        <w:rPr>
          <w:rFonts w:hint="cs"/>
          <w:rtl/>
        </w:rPr>
        <w:t xml:space="preserve">د أفصح الدين </w:t>
      </w:r>
      <w:r w:rsidR="000E12F6">
        <w:rPr>
          <w:rFonts w:hint="cs"/>
          <w:rtl/>
        </w:rPr>
        <w:t>محمّ</w:t>
      </w:r>
      <w:r w:rsidR="000477AF">
        <w:rPr>
          <w:rFonts w:hint="cs"/>
          <w:rtl/>
        </w:rPr>
        <w:t>د</w:t>
      </w:r>
      <w:r>
        <w:rPr>
          <w:rFonts w:hint="cs"/>
          <w:rtl/>
        </w:rPr>
        <w:t xml:space="preserve"> بن حبيب الله بن أحمد الحسيني</w:t>
      </w:r>
      <w:r w:rsidR="00E66EDC">
        <w:rPr>
          <w:rFonts w:hint="cs"/>
          <w:rtl/>
        </w:rPr>
        <w:t>،</w:t>
      </w:r>
      <w:r>
        <w:rPr>
          <w:rFonts w:hint="cs"/>
          <w:rtl/>
        </w:rPr>
        <w:t xml:space="preserve"> فرغ من شرحه شهر صفر سنة 881 </w:t>
      </w:r>
      <w:r w:rsidRPr="007B6101">
        <w:rPr>
          <w:rStyle w:val="libFootnotenumChar"/>
          <w:rFonts w:hint="cs"/>
          <w:rtl/>
        </w:rPr>
        <w:t>(1)</w:t>
      </w:r>
    </w:p>
    <w:p w:rsidR="00FB201C" w:rsidRDefault="00666704" w:rsidP="000E12F6">
      <w:pPr>
        <w:pStyle w:val="libNormal"/>
        <w:rPr>
          <w:rtl/>
        </w:rPr>
      </w:pPr>
      <w:r>
        <w:rPr>
          <w:rFonts w:hint="cs"/>
          <w:rtl/>
        </w:rPr>
        <w:t xml:space="preserve">20 </w:t>
      </w:r>
      <w:r w:rsidR="0013021F">
        <w:rPr>
          <w:rFonts w:hint="cs"/>
          <w:rtl/>
        </w:rPr>
        <w:t>-</w:t>
      </w:r>
      <w:r>
        <w:rPr>
          <w:rFonts w:hint="cs"/>
          <w:rtl/>
        </w:rPr>
        <w:t xml:space="preserve"> </w:t>
      </w:r>
      <w:r w:rsidR="000E12F6">
        <w:rPr>
          <w:rFonts w:hint="cs"/>
          <w:rtl/>
        </w:rPr>
        <w:t>أ</w:t>
      </w:r>
      <w:r>
        <w:rPr>
          <w:rFonts w:hint="cs"/>
          <w:rtl/>
        </w:rPr>
        <w:t xml:space="preserve">لمولى قوام الدين يوسف بن حسن الشهير بقاضي بغداد </w:t>
      </w:r>
      <w:r w:rsidR="00827FBC">
        <w:rPr>
          <w:rFonts w:hint="cs"/>
          <w:rtl/>
        </w:rPr>
        <w:t>المتوفّى</w:t>
      </w:r>
      <w:r>
        <w:rPr>
          <w:rFonts w:hint="cs"/>
          <w:rtl/>
        </w:rPr>
        <w:t xml:space="preserve"> حدود سنة 927.</w:t>
      </w:r>
    </w:p>
    <w:p w:rsidR="00FB201C" w:rsidRDefault="00666704" w:rsidP="009618AF">
      <w:pPr>
        <w:pStyle w:val="libNormal"/>
        <w:rPr>
          <w:rtl/>
        </w:rPr>
      </w:pPr>
      <w:r>
        <w:rPr>
          <w:rFonts w:hint="cs"/>
          <w:rtl/>
        </w:rPr>
        <w:t xml:space="preserve">21 </w:t>
      </w:r>
      <w:r w:rsidR="0013021F">
        <w:rPr>
          <w:rFonts w:hint="cs"/>
          <w:rtl/>
        </w:rPr>
        <w:t>-</w:t>
      </w:r>
      <w:r>
        <w:rPr>
          <w:rFonts w:hint="cs"/>
          <w:rtl/>
        </w:rPr>
        <w:t xml:space="preserve"> أبو الحسن علي</w:t>
      </w:r>
      <w:r w:rsidR="000E12F6">
        <w:rPr>
          <w:rFonts w:hint="cs"/>
          <w:rtl/>
        </w:rPr>
        <w:t>ُّ</w:t>
      </w:r>
      <w:r>
        <w:rPr>
          <w:rFonts w:hint="cs"/>
          <w:rtl/>
        </w:rPr>
        <w:t xml:space="preserve"> بن الحسن الزواري</w:t>
      </w:r>
      <w:r w:rsidR="00E66EDC">
        <w:rPr>
          <w:rFonts w:hint="cs"/>
          <w:rtl/>
        </w:rPr>
        <w:t>،</w:t>
      </w:r>
      <w:r>
        <w:rPr>
          <w:rFonts w:hint="cs"/>
          <w:rtl/>
        </w:rPr>
        <w:t xml:space="preserve"> من تلمذة المحق</w:t>
      </w:r>
      <w:r w:rsidR="000E12F6">
        <w:rPr>
          <w:rFonts w:hint="cs"/>
          <w:rtl/>
        </w:rPr>
        <w:t>ِّ</w:t>
      </w:r>
      <w:r>
        <w:rPr>
          <w:rFonts w:hint="cs"/>
          <w:rtl/>
        </w:rPr>
        <w:t>ق الكركي شرحه بالفارسي</w:t>
      </w:r>
      <w:r w:rsidR="000E12F6">
        <w:rPr>
          <w:rFonts w:hint="cs"/>
          <w:rtl/>
        </w:rPr>
        <w:t>َّ</w:t>
      </w:r>
      <w:r>
        <w:rPr>
          <w:rFonts w:hint="cs"/>
          <w:rtl/>
        </w:rPr>
        <w:t>ة وأسماه ب‍ ( روضة الأبرار ) فرغ منه سنة 947.</w:t>
      </w:r>
    </w:p>
    <w:p w:rsidR="00FB201C" w:rsidRDefault="00666704" w:rsidP="00534637">
      <w:pPr>
        <w:pStyle w:val="libNormal"/>
        <w:rPr>
          <w:rtl/>
        </w:rPr>
      </w:pPr>
      <w:r>
        <w:rPr>
          <w:rFonts w:hint="cs"/>
          <w:rtl/>
        </w:rPr>
        <w:t xml:space="preserve">22 </w:t>
      </w:r>
      <w:r w:rsidR="0013021F">
        <w:rPr>
          <w:rFonts w:hint="cs"/>
          <w:rtl/>
        </w:rPr>
        <w:t>-</w:t>
      </w:r>
      <w:r>
        <w:rPr>
          <w:rFonts w:hint="cs"/>
          <w:rtl/>
        </w:rPr>
        <w:t xml:space="preserve"> </w:t>
      </w:r>
      <w:r w:rsidR="000E12F6">
        <w:rPr>
          <w:rFonts w:hint="cs"/>
          <w:rtl/>
        </w:rPr>
        <w:t>أ</w:t>
      </w:r>
      <w:r>
        <w:rPr>
          <w:rFonts w:hint="cs"/>
          <w:rtl/>
        </w:rPr>
        <w:t>لمولى جلال الدين الحسين بن خواجة شرف الدين عبد الحق</w:t>
      </w:r>
      <w:r w:rsidR="000E12F6">
        <w:rPr>
          <w:rFonts w:hint="cs"/>
          <w:rtl/>
        </w:rPr>
        <w:t>ّ</w:t>
      </w:r>
      <w:r>
        <w:rPr>
          <w:rFonts w:hint="cs"/>
          <w:rtl/>
        </w:rPr>
        <w:t xml:space="preserve"> الأردبيلي المعروف بالإ</w:t>
      </w:r>
      <w:r w:rsidR="0067271F">
        <w:rPr>
          <w:rFonts w:hint="cs"/>
          <w:rtl/>
        </w:rPr>
        <w:t>~</w:t>
      </w:r>
      <w:r>
        <w:rPr>
          <w:rFonts w:hint="cs"/>
          <w:rtl/>
        </w:rPr>
        <w:t xml:space="preserve">لهي </w:t>
      </w:r>
      <w:r w:rsidR="00827FBC">
        <w:rPr>
          <w:rFonts w:hint="cs"/>
          <w:rtl/>
        </w:rPr>
        <w:t>المتوفّى</w:t>
      </w:r>
      <w:r>
        <w:rPr>
          <w:rFonts w:hint="cs"/>
          <w:rtl/>
        </w:rPr>
        <w:t xml:space="preserve"> 950</w:t>
      </w:r>
      <w:r w:rsidR="00E66EDC">
        <w:rPr>
          <w:rFonts w:hint="cs"/>
          <w:rtl/>
        </w:rPr>
        <w:t>،</w:t>
      </w:r>
      <w:r>
        <w:rPr>
          <w:rFonts w:hint="cs"/>
          <w:rtl/>
        </w:rPr>
        <w:t xml:space="preserve"> شرحه بالفارسي</w:t>
      </w:r>
      <w:r w:rsidR="0067271F">
        <w:rPr>
          <w:rFonts w:hint="cs"/>
          <w:rtl/>
        </w:rPr>
        <w:t>ّ</w:t>
      </w:r>
      <w:r>
        <w:rPr>
          <w:rFonts w:hint="cs"/>
          <w:rtl/>
        </w:rPr>
        <w:t>ة ويسم</w:t>
      </w:r>
      <w:r w:rsidR="0067271F">
        <w:rPr>
          <w:rFonts w:hint="cs"/>
          <w:rtl/>
        </w:rPr>
        <w:t>ّ</w:t>
      </w:r>
      <w:r w:rsidR="00534637">
        <w:rPr>
          <w:rFonts w:hint="cs"/>
          <w:rtl/>
        </w:rPr>
        <w:t>ى بـ</w:t>
      </w:r>
      <w:r>
        <w:rPr>
          <w:rFonts w:hint="cs"/>
          <w:rtl/>
        </w:rPr>
        <w:t xml:space="preserve"> ( منهج الفصاحة ).</w:t>
      </w:r>
    </w:p>
    <w:p w:rsidR="00666704" w:rsidRDefault="00F67EBD" w:rsidP="00F67EBD">
      <w:pPr>
        <w:pStyle w:val="libLine"/>
        <w:rPr>
          <w:rtl/>
        </w:rPr>
      </w:pPr>
      <w:r>
        <w:rPr>
          <w:rFonts w:hint="cs"/>
          <w:rtl/>
        </w:rPr>
        <w:t>____________________</w:t>
      </w:r>
    </w:p>
    <w:p w:rsidR="00FB201C" w:rsidRDefault="00666704" w:rsidP="00534637">
      <w:pPr>
        <w:pStyle w:val="libFootnote0"/>
        <w:rPr>
          <w:rtl/>
        </w:rPr>
      </w:pPr>
      <w:r w:rsidRPr="008A0D7A">
        <w:rPr>
          <w:rFonts w:hint="cs"/>
          <w:rtl/>
        </w:rPr>
        <w:t xml:space="preserve">1 </w:t>
      </w:r>
      <w:r w:rsidR="0013021F">
        <w:rPr>
          <w:rFonts w:hint="cs"/>
          <w:rtl/>
        </w:rPr>
        <w:t>-</w:t>
      </w:r>
      <w:r w:rsidRPr="008A0D7A">
        <w:rPr>
          <w:rFonts w:hint="cs"/>
          <w:rtl/>
        </w:rPr>
        <w:t xml:space="preserve"> ذكر البحاثة </w:t>
      </w:r>
      <w:r w:rsidR="00534637">
        <w:rPr>
          <w:rFonts w:hint="cs"/>
          <w:rtl/>
        </w:rPr>
        <w:t>ا</w:t>
      </w:r>
      <w:r w:rsidR="00827FBC">
        <w:rPr>
          <w:rFonts w:hint="cs"/>
          <w:rtl/>
        </w:rPr>
        <w:t>بن</w:t>
      </w:r>
      <w:r w:rsidRPr="008A0D7A">
        <w:rPr>
          <w:rFonts w:hint="cs"/>
          <w:rtl/>
        </w:rPr>
        <w:t xml:space="preserve"> يوسف الشيرازي في ترجمته ( ما هو نهج البلاغة ) شرحين أحدهما ص 17 للسيد أفصح الدين المذكور وال</w:t>
      </w:r>
      <w:r w:rsidR="00534637">
        <w:rPr>
          <w:rFonts w:hint="cs"/>
          <w:rtl/>
        </w:rPr>
        <w:t>ا</w:t>
      </w:r>
      <w:r w:rsidRPr="008A0D7A">
        <w:rPr>
          <w:rFonts w:hint="cs"/>
          <w:rtl/>
        </w:rPr>
        <w:t>خر في ص 26 للسيد أفصح الدين ال</w:t>
      </w:r>
      <w:r w:rsidR="00534637">
        <w:rPr>
          <w:rFonts w:hint="cs"/>
          <w:rtl/>
        </w:rPr>
        <w:t>ا</w:t>
      </w:r>
      <w:r w:rsidRPr="008A0D7A">
        <w:rPr>
          <w:rFonts w:hint="cs"/>
          <w:rtl/>
        </w:rPr>
        <w:t>خر ولم يعرف مؤلفه</w:t>
      </w:r>
      <w:r w:rsidR="00E66EDC">
        <w:rPr>
          <w:rFonts w:hint="cs"/>
          <w:rtl/>
        </w:rPr>
        <w:t>،</w:t>
      </w:r>
      <w:r w:rsidRPr="008A0D7A">
        <w:rPr>
          <w:rFonts w:hint="cs"/>
          <w:rtl/>
        </w:rPr>
        <w:t xml:space="preserve"> وهو اشتباه واضح وليس هناك </w:t>
      </w:r>
      <w:r w:rsidR="00534637">
        <w:rPr>
          <w:rFonts w:hint="cs"/>
          <w:rtl/>
        </w:rPr>
        <w:t>ا</w:t>
      </w:r>
      <w:r w:rsidRPr="008A0D7A">
        <w:rPr>
          <w:rFonts w:hint="cs"/>
          <w:rtl/>
        </w:rPr>
        <w:t>لا شرح واحد لرجل واحد.</w:t>
      </w:r>
    </w:p>
    <w:p w:rsidR="00666704" w:rsidRPr="00666704" w:rsidRDefault="00666704" w:rsidP="009618AF">
      <w:pPr>
        <w:pStyle w:val="libNormal"/>
      </w:pPr>
      <w:r>
        <w:rPr>
          <w:rFonts w:hint="cs"/>
          <w:rtl/>
        </w:rPr>
        <w:br w:type="page"/>
      </w:r>
    </w:p>
    <w:p w:rsidR="0067271F" w:rsidRDefault="00666704" w:rsidP="0067271F">
      <w:pPr>
        <w:pStyle w:val="libNormal"/>
        <w:rPr>
          <w:rtl/>
        </w:rPr>
      </w:pPr>
      <w:r>
        <w:rPr>
          <w:rFonts w:hint="cs"/>
          <w:rtl/>
        </w:rPr>
        <w:lastRenderedPageBreak/>
        <w:t xml:space="preserve">23 </w:t>
      </w:r>
      <w:r w:rsidR="0013021F">
        <w:rPr>
          <w:rFonts w:hint="cs"/>
          <w:rtl/>
        </w:rPr>
        <w:t>-</w:t>
      </w:r>
      <w:r>
        <w:rPr>
          <w:rFonts w:hint="cs"/>
          <w:rtl/>
        </w:rPr>
        <w:t xml:space="preserve"> </w:t>
      </w:r>
      <w:r w:rsidR="0067271F">
        <w:rPr>
          <w:rFonts w:hint="cs"/>
          <w:rtl/>
        </w:rPr>
        <w:t>أ</w:t>
      </w:r>
      <w:r>
        <w:rPr>
          <w:rFonts w:hint="cs"/>
          <w:rtl/>
        </w:rPr>
        <w:t xml:space="preserve">لمولى فتح الله بن المولى شكر الله القاشاني </w:t>
      </w:r>
      <w:r w:rsidR="00827FBC">
        <w:rPr>
          <w:rFonts w:hint="cs"/>
          <w:rtl/>
        </w:rPr>
        <w:t>المتوفّى</w:t>
      </w:r>
      <w:r>
        <w:rPr>
          <w:rFonts w:hint="cs"/>
          <w:rtl/>
        </w:rPr>
        <w:t xml:space="preserve"> 988</w:t>
      </w:r>
      <w:r w:rsidR="00E66EDC">
        <w:rPr>
          <w:rFonts w:hint="cs"/>
          <w:rtl/>
        </w:rPr>
        <w:t>،</w:t>
      </w:r>
      <w:r>
        <w:rPr>
          <w:rFonts w:hint="cs"/>
          <w:rtl/>
        </w:rPr>
        <w:t xml:space="preserve"> له شرحه الفارسي المطبوع الموسوم به [ ت</w:t>
      </w:r>
      <w:r w:rsidR="0067271F">
        <w:rPr>
          <w:rFonts w:hint="cs"/>
          <w:rtl/>
        </w:rPr>
        <w:t>نبي</w:t>
      </w:r>
      <w:r>
        <w:rPr>
          <w:rFonts w:hint="cs"/>
          <w:rtl/>
        </w:rPr>
        <w:t>ه الغافلين وتذكرة العارفين]</w:t>
      </w:r>
    </w:p>
    <w:p w:rsidR="00FB201C" w:rsidRDefault="0067271F" w:rsidP="0067271F">
      <w:pPr>
        <w:pStyle w:val="libNormal"/>
        <w:rPr>
          <w:rtl/>
        </w:rPr>
      </w:pPr>
      <w:r>
        <w:rPr>
          <w:rFonts w:hint="cs"/>
          <w:rtl/>
        </w:rPr>
        <w:t>24</w:t>
      </w:r>
      <w:r w:rsidR="00666704">
        <w:rPr>
          <w:rFonts w:hint="cs"/>
          <w:rtl/>
        </w:rPr>
        <w:t xml:space="preserve"> </w:t>
      </w:r>
      <w:r w:rsidR="0013021F">
        <w:rPr>
          <w:rFonts w:hint="cs"/>
          <w:rtl/>
        </w:rPr>
        <w:t>-</w:t>
      </w:r>
      <w:r w:rsidR="00666704">
        <w:rPr>
          <w:rFonts w:hint="cs"/>
          <w:rtl/>
        </w:rPr>
        <w:t xml:space="preserve"> عز</w:t>
      </w:r>
      <w:r>
        <w:rPr>
          <w:rFonts w:hint="cs"/>
          <w:rtl/>
        </w:rPr>
        <w:t>ُّ</w:t>
      </w:r>
      <w:r w:rsidR="00666704">
        <w:rPr>
          <w:rFonts w:hint="cs"/>
          <w:rtl/>
        </w:rPr>
        <w:t xml:space="preserve"> الدين علي</w:t>
      </w:r>
      <w:r>
        <w:rPr>
          <w:rFonts w:hint="cs"/>
          <w:rtl/>
        </w:rPr>
        <w:t>ُّ</w:t>
      </w:r>
      <w:r w:rsidR="00666704">
        <w:rPr>
          <w:rFonts w:hint="cs"/>
          <w:rtl/>
        </w:rPr>
        <w:t xml:space="preserve"> بن جعفر شمس الدين الآملي من تلمذة الشيخ علي</w:t>
      </w:r>
      <w:r>
        <w:rPr>
          <w:rFonts w:hint="cs"/>
          <w:rtl/>
        </w:rPr>
        <w:t>ّ</w:t>
      </w:r>
      <w:r w:rsidR="00666704">
        <w:rPr>
          <w:rFonts w:hint="cs"/>
          <w:rtl/>
        </w:rPr>
        <w:t xml:space="preserve"> بن هلال الجزائري له شرحه بالفارسي</w:t>
      </w:r>
      <w:r>
        <w:rPr>
          <w:rFonts w:hint="cs"/>
          <w:rtl/>
        </w:rPr>
        <w:t>َّ</w:t>
      </w:r>
      <w:r w:rsidR="00666704">
        <w:rPr>
          <w:rFonts w:hint="cs"/>
          <w:rtl/>
        </w:rPr>
        <w:t>ة.</w:t>
      </w:r>
    </w:p>
    <w:p w:rsidR="00FB201C" w:rsidRDefault="00666704" w:rsidP="0067271F">
      <w:pPr>
        <w:pStyle w:val="libNormal"/>
        <w:rPr>
          <w:rtl/>
        </w:rPr>
      </w:pPr>
      <w:r>
        <w:rPr>
          <w:rFonts w:hint="cs"/>
          <w:rtl/>
        </w:rPr>
        <w:t xml:space="preserve">25 </w:t>
      </w:r>
      <w:r w:rsidR="0013021F">
        <w:rPr>
          <w:rFonts w:hint="cs"/>
          <w:rtl/>
        </w:rPr>
        <w:t>-</w:t>
      </w:r>
      <w:r>
        <w:rPr>
          <w:rFonts w:hint="cs"/>
          <w:rtl/>
        </w:rPr>
        <w:t xml:space="preserve"> </w:t>
      </w:r>
      <w:r w:rsidR="0067271F">
        <w:rPr>
          <w:rFonts w:hint="cs"/>
          <w:rtl/>
        </w:rPr>
        <w:t>أ</w:t>
      </w:r>
      <w:r>
        <w:rPr>
          <w:rFonts w:hint="cs"/>
          <w:rtl/>
        </w:rPr>
        <w:t>لمولى عماد الدين علي القاري الاسترابادي أحد أعلام القرن العاشر له تعليق على الكتاب.</w:t>
      </w:r>
    </w:p>
    <w:p w:rsidR="00FB201C" w:rsidRDefault="00666704" w:rsidP="0067271F">
      <w:pPr>
        <w:pStyle w:val="libNormal"/>
        <w:rPr>
          <w:rtl/>
        </w:rPr>
      </w:pPr>
      <w:r>
        <w:rPr>
          <w:rFonts w:hint="cs"/>
          <w:rtl/>
        </w:rPr>
        <w:t xml:space="preserve">26 </w:t>
      </w:r>
      <w:r w:rsidR="0013021F">
        <w:rPr>
          <w:rFonts w:hint="cs"/>
          <w:rtl/>
        </w:rPr>
        <w:t>-</w:t>
      </w:r>
      <w:r>
        <w:rPr>
          <w:rFonts w:hint="cs"/>
          <w:rtl/>
        </w:rPr>
        <w:t xml:space="preserve"> </w:t>
      </w:r>
      <w:r w:rsidR="0067271F">
        <w:rPr>
          <w:rFonts w:hint="cs"/>
          <w:rtl/>
        </w:rPr>
        <w:t>أ</w:t>
      </w:r>
      <w:r>
        <w:rPr>
          <w:rFonts w:hint="cs"/>
          <w:rtl/>
        </w:rPr>
        <w:t xml:space="preserve">لمولى شمس بن </w:t>
      </w:r>
      <w:r w:rsidR="000477AF">
        <w:rPr>
          <w:rFonts w:hint="cs"/>
          <w:rtl/>
        </w:rPr>
        <w:t>محمَّد</w:t>
      </w:r>
      <w:r>
        <w:rPr>
          <w:rFonts w:hint="cs"/>
          <w:rtl/>
        </w:rPr>
        <w:t xml:space="preserve"> بن مراد ترجم شرح </w:t>
      </w:r>
      <w:r w:rsidR="00827FBC">
        <w:rPr>
          <w:rFonts w:hint="cs"/>
          <w:rtl/>
        </w:rPr>
        <w:t>إبن</w:t>
      </w:r>
      <w:r>
        <w:rPr>
          <w:rFonts w:hint="cs"/>
          <w:rtl/>
        </w:rPr>
        <w:t xml:space="preserve"> أبي الحديد المعتزلي سنة 1013.</w:t>
      </w:r>
    </w:p>
    <w:p w:rsidR="00FB201C" w:rsidRDefault="00666704" w:rsidP="009618AF">
      <w:pPr>
        <w:pStyle w:val="libNormal"/>
        <w:rPr>
          <w:rtl/>
        </w:rPr>
      </w:pPr>
      <w:r>
        <w:rPr>
          <w:rFonts w:hint="cs"/>
          <w:rtl/>
        </w:rPr>
        <w:t xml:space="preserve">27 </w:t>
      </w:r>
      <w:r w:rsidR="0013021F">
        <w:rPr>
          <w:rFonts w:hint="cs"/>
          <w:rtl/>
        </w:rPr>
        <w:t>-</w:t>
      </w:r>
      <w:r>
        <w:rPr>
          <w:rFonts w:hint="cs"/>
          <w:rtl/>
        </w:rPr>
        <w:t xml:space="preserve"> شيخنا البهائي العاملي </w:t>
      </w:r>
      <w:r w:rsidR="00827FBC">
        <w:rPr>
          <w:rFonts w:hint="cs"/>
          <w:rtl/>
        </w:rPr>
        <w:t>المتوفّى</w:t>
      </w:r>
      <w:r>
        <w:rPr>
          <w:rFonts w:hint="cs"/>
          <w:rtl/>
        </w:rPr>
        <w:t xml:space="preserve"> 1031</w:t>
      </w:r>
      <w:r w:rsidR="00E66EDC">
        <w:rPr>
          <w:rFonts w:hint="cs"/>
          <w:rtl/>
        </w:rPr>
        <w:t>،</w:t>
      </w:r>
      <w:r>
        <w:rPr>
          <w:rFonts w:hint="cs"/>
          <w:rtl/>
        </w:rPr>
        <w:t xml:space="preserve"> له شرح نهج البلاغة ولم يتم</w:t>
      </w:r>
      <w:r w:rsidR="00E66EDC">
        <w:rPr>
          <w:rFonts w:hint="cs"/>
          <w:rtl/>
        </w:rPr>
        <w:t>،</w:t>
      </w:r>
      <w:r>
        <w:rPr>
          <w:rFonts w:hint="cs"/>
          <w:rtl/>
        </w:rPr>
        <w:t xml:space="preserve"> ذكره البرقعي فيما كتبه إلينا.</w:t>
      </w:r>
    </w:p>
    <w:p w:rsidR="00FB201C" w:rsidRDefault="00666704" w:rsidP="0067271F">
      <w:pPr>
        <w:pStyle w:val="libNormal"/>
        <w:rPr>
          <w:rtl/>
        </w:rPr>
      </w:pPr>
      <w:r>
        <w:rPr>
          <w:rFonts w:hint="cs"/>
          <w:rtl/>
        </w:rPr>
        <w:t xml:space="preserve">28 </w:t>
      </w:r>
      <w:r w:rsidR="0013021F">
        <w:rPr>
          <w:rFonts w:hint="cs"/>
          <w:rtl/>
        </w:rPr>
        <w:t>-</w:t>
      </w:r>
      <w:r>
        <w:rPr>
          <w:rFonts w:hint="cs"/>
          <w:rtl/>
        </w:rPr>
        <w:t xml:space="preserve"> </w:t>
      </w:r>
      <w:r w:rsidR="0067271F">
        <w:rPr>
          <w:rFonts w:hint="cs"/>
          <w:rtl/>
        </w:rPr>
        <w:t>أ</w:t>
      </w:r>
      <w:r>
        <w:rPr>
          <w:rFonts w:hint="cs"/>
          <w:rtl/>
        </w:rPr>
        <w:t>لشيخ الرئيس أبو الحسن ميرزا القاجاري</w:t>
      </w:r>
      <w:r w:rsidR="00E66EDC">
        <w:rPr>
          <w:rFonts w:hint="cs"/>
          <w:rtl/>
        </w:rPr>
        <w:t>،</w:t>
      </w:r>
      <w:r>
        <w:rPr>
          <w:rFonts w:hint="cs"/>
          <w:rtl/>
        </w:rPr>
        <w:t xml:space="preserve"> له شرحه لم يتم</w:t>
      </w:r>
      <w:r w:rsidR="0067271F">
        <w:rPr>
          <w:rFonts w:hint="cs"/>
          <w:rtl/>
        </w:rPr>
        <w:t>ّ</w:t>
      </w:r>
      <w:r w:rsidR="00E66EDC">
        <w:rPr>
          <w:rFonts w:hint="cs"/>
          <w:rtl/>
        </w:rPr>
        <w:t>،</w:t>
      </w:r>
      <w:r>
        <w:rPr>
          <w:rFonts w:hint="cs"/>
          <w:rtl/>
        </w:rPr>
        <w:t xml:space="preserve"> كتبه إلينا </w:t>
      </w:r>
      <w:r w:rsidR="0067271F">
        <w:rPr>
          <w:rFonts w:hint="cs"/>
          <w:rtl/>
        </w:rPr>
        <w:t>أ</w:t>
      </w:r>
      <w:r>
        <w:rPr>
          <w:rFonts w:hint="cs"/>
          <w:rtl/>
        </w:rPr>
        <w:t>لسي</w:t>
      </w:r>
      <w:r w:rsidR="0067271F">
        <w:rPr>
          <w:rFonts w:hint="cs"/>
          <w:rtl/>
        </w:rPr>
        <w:t>ِّ</w:t>
      </w:r>
      <w:r>
        <w:rPr>
          <w:rFonts w:hint="cs"/>
          <w:rtl/>
        </w:rPr>
        <w:t>د البرقعي.</w:t>
      </w:r>
    </w:p>
    <w:p w:rsidR="00FB201C" w:rsidRDefault="00666704" w:rsidP="0067271F">
      <w:pPr>
        <w:pStyle w:val="libNormal"/>
        <w:rPr>
          <w:rtl/>
        </w:rPr>
      </w:pPr>
      <w:r>
        <w:rPr>
          <w:rFonts w:hint="cs"/>
          <w:rtl/>
        </w:rPr>
        <w:t xml:space="preserve">29 </w:t>
      </w:r>
      <w:r w:rsidR="0013021F">
        <w:rPr>
          <w:rFonts w:hint="cs"/>
          <w:rtl/>
        </w:rPr>
        <w:t>-</w:t>
      </w:r>
      <w:r>
        <w:rPr>
          <w:rFonts w:hint="cs"/>
          <w:rtl/>
        </w:rPr>
        <w:t xml:space="preserve"> </w:t>
      </w:r>
      <w:r w:rsidR="0067271F">
        <w:rPr>
          <w:rFonts w:hint="cs"/>
          <w:rtl/>
        </w:rPr>
        <w:t>أ</w:t>
      </w:r>
      <w:r>
        <w:rPr>
          <w:rFonts w:hint="cs"/>
          <w:rtl/>
        </w:rPr>
        <w:t xml:space="preserve">لشيخ نور </w:t>
      </w:r>
      <w:r w:rsidR="000477AF">
        <w:rPr>
          <w:rFonts w:hint="cs"/>
          <w:rtl/>
        </w:rPr>
        <w:t>محمَّد</w:t>
      </w:r>
      <w:r>
        <w:rPr>
          <w:rFonts w:hint="cs"/>
          <w:rtl/>
        </w:rPr>
        <w:t xml:space="preserve"> بن القاضي عبد العزيز بن القاضي طاهر </w:t>
      </w:r>
      <w:r w:rsidR="000477AF">
        <w:rPr>
          <w:rFonts w:hint="cs"/>
          <w:rtl/>
        </w:rPr>
        <w:t>محمَّد</w:t>
      </w:r>
      <w:r>
        <w:rPr>
          <w:rFonts w:hint="cs"/>
          <w:rtl/>
        </w:rPr>
        <w:t xml:space="preserve"> المحل</w:t>
      </w:r>
      <w:r w:rsidR="0067271F">
        <w:rPr>
          <w:rFonts w:hint="cs"/>
          <w:rtl/>
        </w:rPr>
        <w:t>ّ</w:t>
      </w:r>
      <w:r>
        <w:rPr>
          <w:rFonts w:hint="cs"/>
          <w:rtl/>
        </w:rPr>
        <w:t>ي شرحه فارسي</w:t>
      </w:r>
      <w:r w:rsidR="0067271F">
        <w:rPr>
          <w:rFonts w:hint="cs"/>
          <w:rtl/>
        </w:rPr>
        <w:t>ّ</w:t>
      </w:r>
      <w:r>
        <w:rPr>
          <w:rFonts w:hint="cs"/>
          <w:rtl/>
        </w:rPr>
        <w:t>ا</w:t>
      </w:r>
      <w:r w:rsidR="0067271F">
        <w:rPr>
          <w:rFonts w:hint="cs"/>
          <w:rtl/>
        </w:rPr>
        <w:t>ً</w:t>
      </w:r>
      <w:r>
        <w:rPr>
          <w:rFonts w:hint="cs"/>
          <w:rtl/>
        </w:rPr>
        <w:t xml:space="preserve"> سنة 1028.</w:t>
      </w:r>
    </w:p>
    <w:p w:rsidR="00E249FC" w:rsidRDefault="00666704" w:rsidP="0067271F">
      <w:pPr>
        <w:pStyle w:val="libNormal"/>
        <w:rPr>
          <w:rtl/>
        </w:rPr>
      </w:pPr>
      <w:r>
        <w:rPr>
          <w:rFonts w:hint="cs"/>
          <w:rtl/>
        </w:rPr>
        <w:t xml:space="preserve">30 </w:t>
      </w:r>
      <w:r w:rsidR="0013021F">
        <w:rPr>
          <w:rFonts w:hint="cs"/>
          <w:rtl/>
        </w:rPr>
        <w:t>-</w:t>
      </w:r>
      <w:r>
        <w:rPr>
          <w:rFonts w:hint="cs"/>
          <w:rtl/>
        </w:rPr>
        <w:t xml:space="preserve"> </w:t>
      </w:r>
      <w:r w:rsidR="0067271F">
        <w:rPr>
          <w:rFonts w:hint="cs"/>
          <w:rtl/>
        </w:rPr>
        <w:t>أ</w:t>
      </w:r>
      <w:r>
        <w:rPr>
          <w:rFonts w:hint="cs"/>
          <w:rtl/>
        </w:rPr>
        <w:t>لمولى عبد الباقي الخط</w:t>
      </w:r>
      <w:r w:rsidR="0067271F">
        <w:rPr>
          <w:rFonts w:hint="cs"/>
          <w:rtl/>
        </w:rPr>
        <w:t>ّ</w:t>
      </w:r>
      <w:r>
        <w:rPr>
          <w:rFonts w:hint="cs"/>
          <w:rtl/>
        </w:rPr>
        <w:t xml:space="preserve">اط الصوفي التبريزي </w:t>
      </w:r>
      <w:r w:rsidR="00827FBC">
        <w:rPr>
          <w:rFonts w:hint="cs"/>
          <w:rtl/>
        </w:rPr>
        <w:t>المتوفّى</w:t>
      </w:r>
      <w:r>
        <w:rPr>
          <w:rFonts w:hint="cs"/>
          <w:rtl/>
        </w:rPr>
        <w:t xml:space="preserve"> 1039 شرحه بالفارسي</w:t>
      </w:r>
      <w:r w:rsidR="0067271F">
        <w:rPr>
          <w:rFonts w:hint="cs"/>
          <w:rtl/>
        </w:rPr>
        <w:t>َّ</w:t>
      </w:r>
      <w:r>
        <w:rPr>
          <w:rFonts w:hint="cs"/>
          <w:rtl/>
        </w:rPr>
        <w:t>ة وسم</w:t>
      </w:r>
      <w:r w:rsidR="0067271F">
        <w:rPr>
          <w:rFonts w:hint="cs"/>
          <w:rtl/>
        </w:rPr>
        <w:t>ّ</w:t>
      </w:r>
      <w:r>
        <w:rPr>
          <w:rFonts w:hint="cs"/>
          <w:rtl/>
        </w:rPr>
        <w:t>اه ب</w:t>
      </w:r>
      <w:r w:rsidR="00534637">
        <w:rPr>
          <w:rFonts w:hint="cs"/>
          <w:rtl/>
        </w:rPr>
        <w:t>ـ</w:t>
      </w:r>
      <w:r>
        <w:rPr>
          <w:rFonts w:hint="cs"/>
          <w:rtl/>
        </w:rPr>
        <w:t xml:space="preserve">‍ [ منهاج الولاية ] </w:t>
      </w:r>
      <w:r w:rsidRPr="007B6101">
        <w:rPr>
          <w:rStyle w:val="libFootnotenumChar"/>
          <w:rFonts w:hint="cs"/>
          <w:rtl/>
        </w:rPr>
        <w:t>(1)</w:t>
      </w:r>
    </w:p>
    <w:p w:rsidR="00FB201C" w:rsidRDefault="00666704" w:rsidP="0067271F">
      <w:pPr>
        <w:pStyle w:val="libNormal"/>
        <w:rPr>
          <w:rtl/>
        </w:rPr>
      </w:pPr>
      <w:r>
        <w:rPr>
          <w:rFonts w:hint="cs"/>
          <w:rtl/>
        </w:rPr>
        <w:t xml:space="preserve">31 </w:t>
      </w:r>
      <w:r w:rsidR="0013021F">
        <w:rPr>
          <w:rFonts w:hint="cs"/>
          <w:rtl/>
        </w:rPr>
        <w:t>-</w:t>
      </w:r>
      <w:r>
        <w:rPr>
          <w:rFonts w:hint="cs"/>
          <w:rtl/>
        </w:rPr>
        <w:t xml:space="preserve"> </w:t>
      </w:r>
      <w:r w:rsidR="0067271F">
        <w:rPr>
          <w:rFonts w:hint="cs"/>
          <w:rtl/>
        </w:rPr>
        <w:t>أ</w:t>
      </w:r>
      <w:r>
        <w:rPr>
          <w:rFonts w:hint="cs"/>
          <w:rtl/>
        </w:rPr>
        <w:t>لمولى نظام الدين علي</w:t>
      </w:r>
      <w:r w:rsidR="0067271F">
        <w:rPr>
          <w:rFonts w:hint="cs"/>
          <w:rtl/>
        </w:rPr>
        <w:t>ّ</w:t>
      </w:r>
      <w:r>
        <w:rPr>
          <w:rFonts w:hint="cs"/>
          <w:rtl/>
        </w:rPr>
        <w:t xml:space="preserve"> بن الحسن الجيلاني يسم</w:t>
      </w:r>
      <w:r w:rsidR="0067271F">
        <w:rPr>
          <w:rFonts w:hint="cs"/>
          <w:rtl/>
        </w:rPr>
        <w:t>ّ</w:t>
      </w:r>
      <w:r>
        <w:rPr>
          <w:rFonts w:hint="cs"/>
          <w:rtl/>
        </w:rPr>
        <w:t>ى شرحه ب</w:t>
      </w:r>
      <w:r w:rsidR="00534637">
        <w:rPr>
          <w:rFonts w:hint="cs"/>
          <w:rtl/>
        </w:rPr>
        <w:t>ـ</w:t>
      </w:r>
      <w:r>
        <w:rPr>
          <w:rFonts w:hint="cs"/>
          <w:rtl/>
        </w:rPr>
        <w:t>‍ [ أنوار الفصاحة ] فرغ من أو</w:t>
      </w:r>
      <w:r w:rsidR="0067271F">
        <w:rPr>
          <w:rFonts w:hint="cs"/>
          <w:rtl/>
        </w:rPr>
        <w:t>َّ</w:t>
      </w:r>
      <w:r>
        <w:rPr>
          <w:rFonts w:hint="cs"/>
          <w:rtl/>
        </w:rPr>
        <w:t>ل مجل</w:t>
      </w:r>
      <w:r w:rsidR="0067271F">
        <w:rPr>
          <w:rFonts w:hint="cs"/>
          <w:rtl/>
        </w:rPr>
        <w:t>ّ</w:t>
      </w:r>
      <w:r>
        <w:rPr>
          <w:rFonts w:hint="cs"/>
          <w:rtl/>
        </w:rPr>
        <w:t xml:space="preserve">داته الثلاث 4 </w:t>
      </w:r>
      <w:r w:rsidR="00534637">
        <w:rPr>
          <w:rFonts w:hint="cs"/>
          <w:rtl/>
        </w:rPr>
        <w:t>رب</w:t>
      </w:r>
      <w:r>
        <w:rPr>
          <w:rFonts w:hint="cs"/>
          <w:rtl/>
        </w:rPr>
        <w:t>يع الأو</w:t>
      </w:r>
      <w:r w:rsidR="0067271F">
        <w:rPr>
          <w:rFonts w:hint="cs"/>
          <w:rtl/>
        </w:rPr>
        <w:t>َّ</w:t>
      </w:r>
      <w:r>
        <w:rPr>
          <w:rFonts w:hint="cs"/>
          <w:rtl/>
        </w:rPr>
        <w:t>ل سنة 1053.</w:t>
      </w:r>
    </w:p>
    <w:p w:rsidR="00FB201C" w:rsidRDefault="00666704" w:rsidP="0067271F">
      <w:pPr>
        <w:pStyle w:val="libNormal"/>
        <w:rPr>
          <w:rtl/>
        </w:rPr>
      </w:pPr>
      <w:r>
        <w:rPr>
          <w:rFonts w:hint="cs"/>
          <w:rtl/>
        </w:rPr>
        <w:t xml:space="preserve">32 </w:t>
      </w:r>
      <w:r w:rsidR="0013021F">
        <w:rPr>
          <w:rFonts w:hint="cs"/>
          <w:rtl/>
        </w:rPr>
        <w:t>-</w:t>
      </w:r>
      <w:r>
        <w:rPr>
          <w:rFonts w:hint="cs"/>
          <w:rtl/>
        </w:rPr>
        <w:t xml:space="preserve"> </w:t>
      </w:r>
      <w:r w:rsidR="0067271F">
        <w:rPr>
          <w:rFonts w:hint="cs"/>
          <w:rtl/>
        </w:rPr>
        <w:t>أ</w:t>
      </w:r>
      <w:r>
        <w:rPr>
          <w:rFonts w:hint="cs"/>
          <w:rtl/>
        </w:rPr>
        <w:t xml:space="preserve">لشيخ حسين بن شهاب الدين بن الحسين العاملي الكركي </w:t>
      </w:r>
      <w:r w:rsidR="00827FBC">
        <w:rPr>
          <w:rFonts w:hint="cs"/>
          <w:rtl/>
        </w:rPr>
        <w:t>المتوفّى</w:t>
      </w:r>
      <w:r>
        <w:rPr>
          <w:rFonts w:hint="cs"/>
          <w:rtl/>
        </w:rPr>
        <w:t xml:space="preserve"> 1076 عن 68 سنة.</w:t>
      </w:r>
    </w:p>
    <w:p w:rsidR="00FB201C" w:rsidRDefault="00666704" w:rsidP="0067271F">
      <w:pPr>
        <w:pStyle w:val="libNormal"/>
        <w:rPr>
          <w:rtl/>
        </w:rPr>
      </w:pPr>
      <w:r>
        <w:rPr>
          <w:rFonts w:hint="cs"/>
          <w:rtl/>
        </w:rPr>
        <w:t xml:space="preserve">33 </w:t>
      </w:r>
      <w:r w:rsidR="0013021F">
        <w:rPr>
          <w:rFonts w:hint="cs"/>
          <w:rtl/>
        </w:rPr>
        <w:t>-</w:t>
      </w:r>
      <w:r>
        <w:rPr>
          <w:rFonts w:hint="cs"/>
          <w:rtl/>
        </w:rPr>
        <w:t xml:space="preserve"> فخر الدين عبد الله بن المؤي</w:t>
      </w:r>
      <w:r w:rsidR="0067271F">
        <w:rPr>
          <w:rFonts w:hint="cs"/>
          <w:rtl/>
        </w:rPr>
        <w:t>ّ</w:t>
      </w:r>
      <w:r>
        <w:rPr>
          <w:rFonts w:hint="cs"/>
          <w:rtl/>
        </w:rPr>
        <w:t>د بالله لخ</w:t>
      </w:r>
      <w:r w:rsidR="0067271F">
        <w:rPr>
          <w:rFonts w:hint="cs"/>
          <w:rtl/>
        </w:rPr>
        <w:t>ّ</w:t>
      </w:r>
      <w:r>
        <w:rPr>
          <w:rFonts w:hint="cs"/>
          <w:rtl/>
        </w:rPr>
        <w:t xml:space="preserve">ص شرح </w:t>
      </w:r>
      <w:r w:rsidR="00827FBC">
        <w:rPr>
          <w:rFonts w:hint="cs"/>
          <w:rtl/>
        </w:rPr>
        <w:t>إبن</w:t>
      </w:r>
      <w:r>
        <w:rPr>
          <w:rFonts w:hint="cs"/>
          <w:rtl/>
        </w:rPr>
        <w:t xml:space="preserve"> أبي الحديد وأسماه [ </w:t>
      </w:r>
      <w:r w:rsidR="0067271F">
        <w:rPr>
          <w:rFonts w:hint="cs"/>
          <w:rtl/>
        </w:rPr>
        <w:t>أ</w:t>
      </w:r>
      <w:r>
        <w:rPr>
          <w:rFonts w:hint="cs"/>
          <w:rtl/>
        </w:rPr>
        <w:t xml:space="preserve">لعقد النضيد المستخرج من شرح </w:t>
      </w:r>
      <w:r w:rsidR="00827FBC">
        <w:rPr>
          <w:rFonts w:hint="cs"/>
          <w:rtl/>
        </w:rPr>
        <w:t>إبن</w:t>
      </w:r>
      <w:r>
        <w:rPr>
          <w:rFonts w:hint="cs"/>
          <w:rtl/>
        </w:rPr>
        <w:t xml:space="preserve"> أبي الحديد ] توجد منه نسخة</w:t>
      </w:r>
      <w:r w:rsidR="0067271F">
        <w:rPr>
          <w:rFonts w:hint="cs"/>
          <w:rtl/>
        </w:rPr>
        <w:t>ٌ</w:t>
      </w:r>
      <w:r>
        <w:rPr>
          <w:rFonts w:hint="cs"/>
          <w:rtl/>
        </w:rPr>
        <w:t xml:space="preserve"> مؤر</w:t>
      </w:r>
      <w:r w:rsidR="0067271F">
        <w:rPr>
          <w:rFonts w:hint="cs"/>
          <w:rtl/>
        </w:rPr>
        <w:t>َّ</w:t>
      </w:r>
      <w:r>
        <w:rPr>
          <w:rFonts w:hint="cs"/>
          <w:rtl/>
        </w:rPr>
        <w:t>خة</w:t>
      </w:r>
      <w:r w:rsidR="0067271F">
        <w:rPr>
          <w:rFonts w:hint="cs"/>
          <w:rtl/>
        </w:rPr>
        <w:t>ٌ</w:t>
      </w:r>
      <w:r>
        <w:rPr>
          <w:rFonts w:hint="cs"/>
          <w:rtl/>
        </w:rPr>
        <w:t xml:space="preserve"> بسنة 1080.</w:t>
      </w:r>
    </w:p>
    <w:p w:rsidR="00666704"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ذكر البحاثة </w:t>
      </w:r>
      <w:r w:rsidR="00534637">
        <w:rPr>
          <w:rFonts w:hint="cs"/>
          <w:rtl/>
        </w:rPr>
        <w:t>ا</w:t>
      </w:r>
      <w:r w:rsidR="00827FBC">
        <w:rPr>
          <w:rFonts w:hint="cs"/>
          <w:rtl/>
        </w:rPr>
        <w:t>بن</w:t>
      </w:r>
      <w:r w:rsidRPr="008A0D7A">
        <w:rPr>
          <w:rFonts w:hint="cs"/>
          <w:rtl/>
        </w:rPr>
        <w:t xml:space="preserve"> يوسف الشيرازي في ترجمة ( ما هو نهج البلاغة ) ص 19 شرحا</w:t>
      </w:r>
      <w:r w:rsidR="00534637">
        <w:rPr>
          <w:rFonts w:hint="cs"/>
          <w:rtl/>
        </w:rPr>
        <w:t>ً</w:t>
      </w:r>
      <w:r w:rsidRPr="008A0D7A">
        <w:rPr>
          <w:rFonts w:hint="cs"/>
          <w:rtl/>
        </w:rPr>
        <w:t xml:space="preserve"> للمولى عبد الباقي ولم يسمه. وذكر في ص 25 الشرح ( منهاج الولاية ) ولم يعرف مؤلفه</w:t>
      </w:r>
      <w:r w:rsidR="00E66EDC">
        <w:rPr>
          <w:rFonts w:hint="cs"/>
          <w:rtl/>
        </w:rPr>
        <w:t>،</w:t>
      </w:r>
    </w:p>
    <w:p w:rsidR="00666704" w:rsidRPr="00666704" w:rsidRDefault="00666704" w:rsidP="009618AF">
      <w:pPr>
        <w:pStyle w:val="libNormal"/>
      </w:pPr>
      <w:r>
        <w:rPr>
          <w:rFonts w:hint="cs"/>
          <w:rtl/>
        </w:rPr>
        <w:br w:type="page"/>
      </w:r>
    </w:p>
    <w:p w:rsidR="00FB201C" w:rsidRDefault="00666704" w:rsidP="0067271F">
      <w:pPr>
        <w:pStyle w:val="libNormal"/>
        <w:rPr>
          <w:rtl/>
        </w:rPr>
      </w:pPr>
      <w:r>
        <w:rPr>
          <w:rFonts w:hint="cs"/>
          <w:rtl/>
        </w:rPr>
        <w:lastRenderedPageBreak/>
        <w:t xml:space="preserve">34 </w:t>
      </w:r>
      <w:r w:rsidR="0013021F">
        <w:rPr>
          <w:rFonts w:hint="cs"/>
          <w:rtl/>
        </w:rPr>
        <w:t>-</w:t>
      </w:r>
      <w:r>
        <w:rPr>
          <w:rFonts w:hint="cs"/>
          <w:rtl/>
        </w:rPr>
        <w:t xml:space="preserve"> </w:t>
      </w:r>
      <w:r w:rsidR="0067271F">
        <w:rPr>
          <w:rFonts w:hint="cs"/>
          <w:rtl/>
        </w:rPr>
        <w:t>أ</w:t>
      </w:r>
      <w:r>
        <w:rPr>
          <w:rFonts w:hint="cs"/>
          <w:rtl/>
        </w:rPr>
        <w:t>لسي</w:t>
      </w:r>
      <w:r w:rsidR="0067271F">
        <w:rPr>
          <w:rFonts w:hint="cs"/>
          <w:rtl/>
        </w:rPr>
        <w:t>َّ</w:t>
      </w:r>
      <w:r>
        <w:rPr>
          <w:rFonts w:hint="cs"/>
          <w:rtl/>
        </w:rPr>
        <w:t xml:space="preserve">د ماجد بن </w:t>
      </w:r>
      <w:r w:rsidR="000477AF">
        <w:rPr>
          <w:rFonts w:hint="cs"/>
          <w:rtl/>
        </w:rPr>
        <w:t>محمَّد</w:t>
      </w:r>
      <w:r>
        <w:rPr>
          <w:rFonts w:hint="cs"/>
          <w:rtl/>
        </w:rPr>
        <w:t xml:space="preserve"> البحراني </w:t>
      </w:r>
      <w:r w:rsidR="00827FBC">
        <w:rPr>
          <w:rFonts w:hint="cs"/>
          <w:rtl/>
        </w:rPr>
        <w:t>المتوفّى</w:t>
      </w:r>
      <w:r>
        <w:rPr>
          <w:rFonts w:hint="cs"/>
          <w:rtl/>
        </w:rPr>
        <w:t xml:space="preserve"> 1097 لم يتم</w:t>
      </w:r>
      <w:r w:rsidR="0067271F">
        <w:rPr>
          <w:rFonts w:hint="cs"/>
          <w:rtl/>
        </w:rPr>
        <w:t>ّ</w:t>
      </w:r>
      <w:r>
        <w:rPr>
          <w:rFonts w:hint="cs"/>
          <w:rtl/>
        </w:rPr>
        <w:t xml:space="preserve"> شرحه.</w:t>
      </w:r>
    </w:p>
    <w:p w:rsidR="00FB201C" w:rsidRDefault="00666704" w:rsidP="0067271F">
      <w:pPr>
        <w:pStyle w:val="libNormal"/>
        <w:rPr>
          <w:rtl/>
        </w:rPr>
      </w:pPr>
      <w:r>
        <w:rPr>
          <w:rFonts w:hint="cs"/>
          <w:rtl/>
        </w:rPr>
        <w:t xml:space="preserve">35 </w:t>
      </w:r>
      <w:r w:rsidR="0013021F">
        <w:rPr>
          <w:rFonts w:hint="cs"/>
          <w:rtl/>
        </w:rPr>
        <w:t>-</w:t>
      </w:r>
      <w:r>
        <w:rPr>
          <w:rFonts w:hint="cs"/>
          <w:rtl/>
        </w:rPr>
        <w:t xml:space="preserve"> </w:t>
      </w:r>
      <w:r w:rsidR="0067271F">
        <w:rPr>
          <w:rFonts w:hint="cs"/>
          <w:rtl/>
        </w:rPr>
        <w:t>أ</w:t>
      </w:r>
      <w:r>
        <w:rPr>
          <w:rFonts w:hint="cs"/>
          <w:rtl/>
        </w:rPr>
        <w:t xml:space="preserve">لشيخ </w:t>
      </w:r>
      <w:r w:rsidR="0067271F">
        <w:rPr>
          <w:rFonts w:hint="cs"/>
          <w:rtl/>
        </w:rPr>
        <w:t>محمّ</w:t>
      </w:r>
      <w:r w:rsidR="000477AF">
        <w:rPr>
          <w:rFonts w:hint="cs"/>
          <w:rtl/>
        </w:rPr>
        <w:t>د</w:t>
      </w:r>
      <w:r>
        <w:rPr>
          <w:rFonts w:hint="cs"/>
          <w:rtl/>
        </w:rPr>
        <w:t xml:space="preserve"> مهدي بن أبي تراب السهندي شرحه باللغة الفارسي</w:t>
      </w:r>
      <w:r w:rsidR="0067271F">
        <w:rPr>
          <w:rFonts w:hint="cs"/>
          <w:rtl/>
        </w:rPr>
        <w:t>َّ</w:t>
      </w:r>
      <w:r>
        <w:rPr>
          <w:rFonts w:hint="cs"/>
          <w:rtl/>
        </w:rPr>
        <w:t>ة وفرغ منه شهر رمضان سنة 1097.</w:t>
      </w:r>
    </w:p>
    <w:p w:rsidR="00FB201C" w:rsidRDefault="00666704" w:rsidP="009618AF">
      <w:pPr>
        <w:pStyle w:val="libNormal"/>
        <w:rPr>
          <w:rtl/>
        </w:rPr>
      </w:pPr>
      <w:r>
        <w:rPr>
          <w:rFonts w:hint="cs"/>
          <w:rtl/>
        </w:rPr>
        <w:t xml:space="preserve">36 </w:t>
      </w:r>
      <w:r w:rsidR="0013021F">
        <w:rPr>
          <w:rFonts w:hint="cs"/>
          <w:rtl/>
        </w:rPr>
        <w:t>-</w:t>
      </w:r>
      <w:r>
        <w:rPr>
          <w:rFonts w:hint="cs"/>
          <w:rtl/>
        </w:rPr>
        <w:t xml:space="preserve"> ميرزا علاء الدين </w:t>
      </w:r>
      <w:r w:rsidR="000477AF">
        <w:rPr>
          <w:rFonts w:hint="cs"/>
          <w:rtl/>
        </w:rPr>
        <w:t>محمَّد</w:t>
      </w:r>
      <w:r>
        <w:rPr>
          <w:rFonts w:hint="cs"/>
          <w:rtl/>
        </w:rPr>
        <w:t xml:space="preserve"> گلست</w:t>
      </w:r>
      <w:r w:rsidR="0067271F">
        <w:rPr>
          <w:rFonts w:hint="cs"/>
          <w:rtl/>
        </w:rPr>
        <w:t>ان</w:t>
      </w:r>
      <w:r w:rsidR="00C82565">
        <w:rPr>
          <w:rFonts w:hint="cs"/>
          <w:rtl/>
        </w:rPr>
        <w:t>ه</w:t>
      </w:r>
      <w:r>
        <w:rPr>
          <w:rFonts w:hint="cs"/>
          <w:rtl/>
        </w:rPr>
        <w:t xml:space="preserve"> </w:t>
      </w:r>
      <w:r w:rsidR="00827FBC">
        <w:rPr>
          <w:rFonts w:hint="cs"/>
          <w:rtl/>
        </w:rPr>
        <w:t>المتوفّى</w:t>
      </w:r>
      <w:r>
        <w:rPr>
          <w:rFonts w:hint="cs"/>
          <w:rtl/>
        </w:rPr>
        <w:t xml:space="preserve"> 1100 ي</w:t>
      </w:r>
      <w:r w:rsidR="0067271F">
        <w:rPr>
          <w:rFonts w:hint="cs"/>
          <w:rtl/>
        </w:rPr>
        <w:t>ُ</w:t>
      </w:r>
      <w:r>
        <w:rPr>
          <w:rFonts w:hint="cs"/>
          <w:rtl/>
        </w:rPr>
        <w:t>سم</w:t>
      </w:r>
      <w:r w:rsidR="0067271F">
        <w:rPr>
          <w:rFonts w:hint="cs"/>
          <w:rtl/>
        </w:rPr>
        <w:t>ّ</w:t>
      </w:r>
      <w:r w:rsidR="00534637">
        <w:rPr>
          <w:rFonts w:hint="cs"/>
          <w:rtl/>
        </w:rPr>
        <w:t>ى شرحه بـ</w:t>
      </w:r>
      <w:r>
        <w:rPr>
          <w:rFonts w:hint="cs"/>
          <w:rtl/>
        </w:rPr>
        <w:t xml:space="preserve"> [ حدائق ال</w:t>
      </w:r>
      <w:r w:rsidR="00534637">
        <w:rPr>
          <w:rFonts w:hint="cs"/>
          <w:rtl/>
        </w:rPr>
        <w:t>حقائق ] وشرحه الآخر الصغير ب‍ [</w:t>
      </w:r>
      <w:r>
        <w:rPr>
          <w:rFonts w:hint="cs"/>
          <w:rtl/>
        </w:rPr>
        <w:t>بهجة الحدائق ].</w:t>
      </w:r>
    </w:p>
    <w:p w:rsidR="00FB201C" w:rsidRDefault="00666704" w:rsidP="0067271F">
      <w:pPr>
        <w:pStyle w:val="libNormal"/>
        <w:rPr>
          <w:rtl/>
        </w:rPr>
      </w:pPr>
      <w:r>
        <w:rPr>
          <w:rFonts w:hint="cs"/>
          <w:rtl/>
        </w:rPr>
        <w:t xml:space="preserve">37 </w:t>
      </w:r>
      <w:r w:rsidR="0013021F">
        <w:rPr>
          <w:rFonts w:hint="cs"/>
          <w:rtl/>
        </w:rPr>
        <w:t>-</w:t>
      </w:r>
      <w:r>
        <w:rPr>
          <w:rFonts w:hint="cs"/>
          <w:rtl/>
        </w:rPr>
        <w:t xml:space="preserve"> </w:t>
      </w:r>
      <w:r w:rsidR="0067271F">
        <w:rPr>
          <w:rFonts w:hint="cs"/>
          <w:rtl/>
        </w:rPr>
        <w:t>أ</w:t>
      </w:r>
      <w:r>
        <w:rPr>
          <w:rFonts w:hint="cs"/>
          <w:rtl/>
        </w:rPr>
        <w:t>لسي</w:t>
      </w:r>
      <w:r w:rsidR="0067271F">
        <w:rPr>
          <w:rFonts w:hint="cs"/>
          <w:rtl/>
        </w:rPr>
        <w:t>ِّ</w:t>
      </w:r>
      <w:r>
        <w:rPr>
          <w:rFonts w:hint="cs"/>
          <w:rtl/>
        </w:rPr>
        <w:t xml:space="preserve">د حسن بن مطهر بن </w:t>
      </w:r>
      <w:r w:rsidR="000477AF">
        <w:rPr>
          <w:rFonts w:hint="cs"/>
          <w:rtl/>
        </w:rPr>
        <w:t>محمَّد</w:t>
      </w:r>
      <w:r>
        <w:rPr>
          <w:rFonts w:hint="cs"/>
          <w:rtl/>
        </w:rPr>
        <w:t xml:space="preserve"> اليمني الجرموزي الحسني المولود 1044 و</w:t>
      </w:r>
      <w:r w:rsidR="00827FBC">
        <w:rPr>
          <w:rFonts w:hint="cs"/>
          <w:rtl/>
        </w:rPr>
        <w:t>المتوفّى</w:t>
      </w:r>
      <w:r>
        <w:rPr>
          <w:rFonts w:hint="cs"/>
          <w:rtl/>
        </w:rPr>
        <w:t xml:space="preserve"> 1110</w:t>
      </w:r>
      <w:r w:rsidR="00E66EDC">
        <w:rPr>
          <w:rFonts w:hint="cs"/>
          <w:rtl/>
        </w:rPr>
        <w:t>،</w:t>
      </w:r>
      <w:r>
        <w:rPr>
          <w:rFonts w:hint="cs"/>
          <w:rtl/>
        </w:rPr>
        <w:t xml:space="preserve"> له شرحه ذكره له الشوكاني في ( البدر الطالع ) 1 ص 311.</w:t>
      </w:r>
    </w:p>
    <w:p w:rsidR="00FB201C" w:rsidRDefault="00666704" w:rsidP="0067271F">
      <w:pPr>
        <w:pStyle w:val="libNormal"/>
        <w:rPr>
          <w:rtl/>
        </w:rPr>
      </w:pPr>
      <w:r>
        <w:rPr>
          <w:rFonts w:hint="cs"/>
          <w:rtl/>
        </w:rPr>
        <w:t xml:space="preserve">38 </w:t>
      </w:r>
      <w:r w:rsidR="0013021F">
        <w:rPr>
          <w:rFonts w:hint="cs"/>
          <w:rtl/>
        </w:rPr>
        <w:t>-</w:t>
      </w:r>
      <w:r>
        <w:rPr>
          <w:rFonts w:hint="cs"/>
          <w:rtl/>
        </w:rPr>
        <w:t xml:space="preserve"> </w:t>
      </w:r>
      <w:r w:rsidR="0067271F">
        <w:rPr>
          <w:rFonts w:hint="cs"/>
          <w:rtl/>
        </w:rPr>
        <w:t>أ</w:t>
      </w:r>
      <w:r>
        <w:rPr>
          <w:rFonts w:hint="cs"/>
          <w:rtl/>
        </w:rPr>
        <w:t>لمولى تاج الدين حسن المعروف بمل</w:t>
      </w:r>
      <w:r w:rsidR="0067271F">
        <w:rPr>
          <w:rFonts w:hint="cs"/>
          <w:rtl/>
        </w:rPr>
        <w:t>ّ</w:t>
      </w:r>
      <w:r>
        <w:rPr>
          <w:rFonts w:hint="cs"/>
          <w:rtl/>
        </w:rPr>
        <w:t xml:space="preserve">ا تاجا والد شيخنا الفاضل الهندي </w:t>
      </w:r>
      <w:r w:rsidR="00827FBC">
        <w:rPr>
          <w:rFonts w:hint="cs"/>
          <w:rtl/>
        </w:rPr>
        <w:t>المتوفّى</w:t>
      </w:r>
      <w:r>
        <w:rPr>
          <w:rFonts w:hint="cs"/>
          <w:rtl/>
        </w:rPr>
        <w:t xml:space="preserve"> 1137 له شرح</w:t>
      </w:r>
      <w:r w:rsidR="0067271F">
        <w:rPr>
          <w:rFonts w:hint="cs"/>
          <w:rtl/>
        </w:rPr>
        <w:t>ٌ</w:t>
      </w:r>
      <w:r>
        <w:rPr>
          <w:rFonts w:hint="cs"/>
          <w:rtl/>
        </w:rPr>
        <w:t xml:space="preserve"> فارسي</w:t>
      </w:r>
      <w:r w:rsidR="0067271F">
        <w:rPr>
          <w:rFonts w:hint="cs"/>
          <w:rtl/>
        </w:rPr>
        <w:t>ُّ</w:t>
      </w:r>
      <w:r>
        <w:rPr>
          <w:rFonts w:hint="cs"/>
          <w:rtl/>
        </w:rPr>
        <w:t xml:space="preserve"> يوجد في إصبهان.</w:t>
      </w:r>
    </w:p>
    <w:p w:rsidR="00FB201C" w:rsidRDefault="00666704" w:rsidP="0067271F">
      <w:pPr>
        <w:pStyle w:val="libNormal"/>
        <w:rPr>
          <w:rtl/>
        </w:rPr>
      </w:pPr>
      <w:r>
        <w:rPr>
          <w:rFonts w:hint="cs"/>
          <w:rtl/>
        </w:rPr>
        <w:t xml:space="preserve">39 </w:t>
      </w:r>
      <w:r w:rsidR="0013021F">
        <w:rPr>
          <w:rFonts w:hint="cs"/>
          <w:rtl/>
        </w:rPr>
        <w:t>-</w:t>
      </w:r>
      <w:r>
        <w:rPr>
          <w:rFonts w:hint="cs"/>
          <w:rtl/>
        </w:rPr>
        <w:t xml:space="preserve"> </w:t>
      </w:r>
      <w:r w:rsidR="0067271F">
        <w:rPr>
          <w:rFonts w:hint="cs"/>
          <w:rtl/>
        </w:rPr>
        <w:t>أ</w:t>
      </w:r>
      <w:r>
        <w:rPr>
          <w:rFonts w:hint="cs"/>
          <w:rtl/>
        </w:rPr>
        <w:t xml:space="preserve">لمولى </w:t>
      </w:r>
      <w:r w:rsidR="000477AF">
        <w:rPr>
          <w:rFonts w:hint="cs"/>
          <w:rtl/>
        </w:rPr>
        <w:t>محمَّد</w:t>
      </w:r>
      <w:r>
        <w:rPr>
          <w:rFonts w:hint="cs"/>
          <w:rtl/>
        </w:rPr>
        <w:t xml:space="preserve"> صالح بن </w:t>
      </w:r>
      <w:r w:rsidR="000477AF">
        <w:rPr>
          <w:rFonts w:hint="cs"/>
          <w:rtl/>
        </w:rPr>
        <w:t>محمَّد</w:t>
      </w:r>
      <w:r>
        <w:rPr>
          <w:rFonts w:hint="cs"/>
          <w:rtl/>
        </w:rPr>
        <w:t xml:space="preserve"> باقر الروغني القزويني من أعلام القرن الحادي عشر شرحه فارسي</w:t>
      </w:r>
      <w:r w:rsidR="0067271F">
        <w:rPr>
          <w:rFonts w:hint="cs"/>
          <w:rtl/>
        </w:rPr>
        <w:t>ّ</w:t>
      </w:r>
      <w:r>
        <w:rPr>
          <w:rFonts w:hint="cs"/>
          <w:rtl/>
        </w:rPr>
        <w:t>ا</w:t>
      </w:r>
      <w:r w:rsidR="0067271F">
        <w:rPr>
          <w:rFonts w:hint="cs"/>
          <w:rtl/>
        </w:rPr>
        <w:t>ً</w:t>
      </w:r>
      <w:r>
        <w:rPr>
          <w:rFonts w:hint="cs"/>
          <w:rtl/>
        </w:rPr>
        <w:t xml:space="preserve"> طبع بايران</w:t>
      </w:r>
      <w:r w:rsidRPr="007B6101">
        <w:rPr>
          <w:rStyle w:val="libFootnotenumChar"/>
          <w:rFonts w:hint="cs"/>
          <w:rtl/>
        </w:rPr>
        <w:t>(1)</w:t>
      </w:r>
      <w:r>
        <w:rPr>
          <w:rFonts w:hint="cs"/>
          <w:rtl/>
        </w:rPr>
        <w:t>.</w:t>
      </w:r>
    </w:p>
    <w:p w:rsidR="00FB201C" w:rsidRDefault="00666704" w:rsidP="0067271F">
      <w:pPr>
        <w:pStyle w:val="libNormal"/>
        <w:rPr>
          <w:rtl/>
        </w:rPr>
      </w:pPr>
      <w:r>
        <w:rPr>
          <w:rFonts w:hint="cs"/>
          <w:rtl/>
        </w:rPr>
        <w:t xml:space="preserve">40 </w:t>
      </w:r>
      <w:r w:rsidR="0013021F">
        <w:rPr>
          <w:rFonts w:hint="cs"/>
          <w:rtl/>
        </w:rPr>
        <w:t>-</w:t>
      </w:r>
      <w:r>
        <w:rPr>
          <w:rFonts w:hint="cs"/>
          <w:rtl/>
        </w:rPr>
        <w:t xml:space="preserve"> </w:t>
      </w:r>
      <w:r w:rsidR="0067271F">
        <w:rPr>
          <w:rFonts w:hint="cs"/>
          <w:rtl/>
        </w:rPr>
        <w:t>أ</w:t>
      </w:r>
      <w:r>
        <w:rPr>
          <w:rFonts w:hint="cs"/>
          <w:rtl/>
        </w:rPr>
        <w:t>لسي</w:t>
      </w:r>
      <w:r w:rsidR="0067271F">
        <w:rPr>
          <w:rFonts w:hint="cs"/>
          <w:rtl/>
        </w:rPr>
        <w:t>ِّ</w:t>
      </w:r>
      <w:r>
        <w:rPr>
          <w:rFonts w:hint="cs"/>
          <w:rtl/>
        </w:rPr>
        <w:t xml:space="preserve">د نعمة الله بن عبد الله الجزائري التستري </w:t>
      </w:r>
      <w:r w:rsidR="00827FBC">
        <w:rPr>
          <w:rFonts w:hint="cs"/>
          <w:rtl/>
        </w:rPr>
        <w:t>المتوفّى</w:t>
      </w:r>
      <w:r>
        <w:rPr>
          <w:rFonts w:hint="cs"/>
          <w:rtl/>
        </w:rPr>
        <w:t xml:space="preserve"> 1112 له شرحه في ثلاث مجل</w:t>
      </w:r>
      <w:r w:rsidR="0067271F">
        <w:rPr>
          <w:rFonts w:hint="cs"/>
          <w:rtl/>
        </w:rPr>
        <w:t>ّ</w:t>
      </w:r>
      <w:r>
        <w:rPr>
          <w:rFonts w:hint="cs"/>
          <w:rtl/>
        </w:rPr>
        <w:t>دات.</w:t>
      </w:r>
    </w:p>
    <w:p w:rsidR="00FB201C" w:rsidRDefault="00666704" w:rsidP="0067271F">
      <w:pPr>
        <w:pStyle w:val="libNormal"/>
        <w:rPr>
          <w:rtl/>
        </w:rPr>
      </w:pPr>
      <w:r>
        <w:rPr>
          <w:rFonts w:hint="cs"/>
          <w:rtl/>
        </w:rPr>
        <w:t xml:space="preserve">41 </w:t>
      </w:r>
      <w:r w:rsidR="0013021F">
        <w:rPr>
          <w:rFonts w:hint="cs"/>
          <w:rtl/>
        </w:rPr>
        <w:t>-</w:t>
      </w:r>
      <w:r>
        <w:rPr>
          <w:rFonts w:hint="cs"/>
          <w:rtl/>
        </w:rPr>
        <w:t xml:space="preserve"> </w:t>
      </w:r>
      <w:r w:rsidR="0067271F">
        <w:rPr>
          <w:rFonts w:hint="cs"/>
          <w:rtl/>
        </w:rPr>
        <w:t>أ</w:t>
      </w:r>
      <w:r>
        <w:rPr>
          <w:rFonts w:hint="cs"/>
          <w:rtl/>
        </w:rPr>
        <w:t>لمولى سلطان محمود بن غلام علي الطبسي القاضي من تلمذة العل</w:t>
      </w:r>
      <w:r w:rsidR="0067271F">
        <w:rPr>
          <w:rFonts w:hint="cs"/>
          <w:rtl/>
        </w:rPr>
        <w:t>ّ</w:t>
      </w:r>
      <w:r>
        <w:rPr>
          <w:rFonts w:hint="cs"/>
          <w:rtl/>
        </w:rPr>
        <w:t>امة المجلسي.</w:t>
      </w:r>
    </w:p>
    <w:p w:rsidR="00FB201C" w:rsidRDefault="00666704" w:rsidP="0067271F">
      <w:pPr>
        <w:pStyle w:val="libNormal"/>
        <w:rPr>
          <w:rtl/>
        </w:rPr>
      </w:pPr>
      <w:r>
        <w:rPr>
          <w:rFonts w:hint="cs"/>
          <w:rtl/>
        </w:rPr>
        <w:t xml:space="preserve">42 </w:t>
      </w:r>
      <w:r w:rsidR="0013021F">
        <w:rPr>
          <w:rFonts w:hint="cs"/>
          <w:rtl/>
        </w:rPr>
        <w:t>-</w:t>
      </w:r>
      <w:r>
        <w:rPr>
          <w:rFonts w:hint="cs"/>
          <w:rtl/>
        </w:rPr>
        <w:t xml:space="preserve"> </w:t>
      </w:r>
      <w:r w:rsidR="0067271F">
        <w:rPr>
          <w:rFonts w:hint="cs"/>
          <w:rtl/>
        </w:rPr>
        <w:t>أ</w:t>
      </w:r>
      <w:r>
        <w:rPr>
          <w:rFonts w:hint="cs"/>
          <w:rtl/>
        </w:rPr>
        <w:t xml:space="preserve">لمولى </w:t>
      </w:r>
      <w:r w:rsidR="000477AF">
        <w:rPr>
          <w:rFonts w:hint="cs"/>
          <w:rtl/>
        </w:rPr>
        <w:t>محمَّد</w:t>
      </w:r>
      <w:r>
        <w:rPr>
          <w:rFonts w:hint="cs"/>
          <w:rtl/>
        </w:rPr>
        <w:t xml:space="preserve"> رفيع بن فرج الجيلاني </w:t>
      </w:r>
      <w:r w:rsidR="00827FBC">
        <w:rPr>
          <w:rFonts w:hint="cs"/>
          <w:rtl/>
        </w:rPr>
        <w:t>المتوفّ</w:t>
      </w:r>
      <w:r w:rsidR="0067271F">
        <w:rPr>
          <w:rFonts w:hint="cs"/>
          <w:rtl/>
        </w:rPr>
        <w:t>َ</w:t>
      </w:r>
      <w:r w:rsidR="00827FBC">
        <w:rPr>
          <w:rFonts w:hint="cs"/>
          <w:rtl/>
        </w:rPr>
        <w:t>ى</w:t>
      </w:r>
      <w:r>
        <w:rPr>
          <w:rFonts w:hint="cs"/>
          <w:rtl/>
        </w:rPr>
        <w:t xml:space="preserve"> بالمشهد الرضوي حدود 1160.</w:t>
      </w:r>
    </w:p>
    <w:p w:rsidR="00FB201C" w:rsidRDefault="00666704" w:rsidP="00F17A47">
      <w:pPr>
        <w:pStyle w:val="libNormal"/>
        <w:rPr>
          <w:rtl/>
        </w:rPr>
      </w:pPr>
      <w:r>
        <w:rPr>
          <w:rFonts w:hint="cs"/>
          <w:rtl/>
        </w:rPr>
        <w:t xml:space="preserve">43 </w:t>
      </w:r>
      <w:r w:rsidR="0013021F">
        <w:rPr>
          <w:rFonts w:hint="cs"/>
          <w:rtl/>
        </w:rPr>
        <w:t>-</w:t>
      </w:r>
      <w:r>
        <w:rPr>
          <w:rFonts w:hint="cs"/>
          <w:rtl/>
        </w:rPr>
        <w:t xml:space="preserve"> </w:t>
      </w:r>
      <w:r w:rsidR="00F17A47">
        <w:rPr>
          <w:rFonts w:hint="cs"/>
          <w:rtl/>
        </w:rPr>
        <w:t>أ</w:t>
      </w:r>
      <w:r>
        <w:rPr>
          <w:rFonts w:hint="cs"/>
          <w:rtl/>
        </w:rPr>
        <w:t xml:space="preserve">لشيخ </w:t>
      </w:r>
      <w:r w:rsidR="000477AF">
        <w:rPr>
          <w:rFonts w:hint="cs"/>
          <w:rtl/>
        </w:rPr>
        <w:t>محمَّد</w:t>
      </w:r>
      <w:r w:rsidR="00534637">
        <w:rPr>
          <w:rFonts w:hint="cs"/>
          <w:rtl/>
        </w:rPr>
        <w:t xml:space="preserve"> علي بن أ</w:t>
      </w:r>
      <w:r>
        <w:rPr>
          <w:rFonts w:hint="cs"/>
          <w:rtl/>
        </w:rPr>
        <w:t xml:space="preserve">لشيخ أبي طالب الزاهدي الجيلاني </w:t>
      </w:r>
      <w:r w:rsidR="00827FBC">
        <w:rPr>
          <w:rFonts w:hint="cs"/>
          <w:rtl/>
        </w:rPr>
        <w:t>الإصبهاني</w:t>
      </w:r>
      <w:r>
        <w:rPr>
          <w:rFonts w:hint="cs"/>
          <w:rtl/>
        </w:rPr>
        <w:t xml:space="preserve"> </w:t>
      </w:r>
      <w:r w:rsidR="00827FBC">
        <w:rPr>
          <w:rFonts w:hint="cs"/>
          <w:rtl/>
        </w:rPr>
        <w:t>المتوفّى</w:t>
      </w:r>
      <w:r>
        <w:rPr>
          <w:rFonts w:hint="cs"/>
          <w:rtl/>
        </w:rPr>
        <w:t xml:space="preserve"> في الهند 1181 له شرح بعض خطبه.</w:t>
      </w:r>
    </w:p>
    <w:p w:rsidR="00FB201C" w:rsidRDefault="00666704" w:rsidP="00F17A47">
      <w:pPr>
        <w:pStyle w:val="libNormal"/>
        <w:rPr>
          <w:rtl/>
        </w:rPr>
      </w:pPr>
      <w:r>
        <w:rPr>
          <w:rFonts w:hint="cs"/>
          <w:rtl/>
        </w:rPr>
        <w:t xml:space="preserve">44 </w:t>
      </w:r>
      <w:r w:rsidR="0013021F">
        <w:rPr>
          <w:rFonts w:hint="cs"/>
          <w:rtl/>
        </w:rPr>
        <w:t>-</w:t>
      </w:r>
      <w:r>
        <w:rPr>
          <w:rFonts w:hint="cs"/>
          <w:rtl/>
        </w:rPr>
        <w:t xml:space="preserve"> </w:t>
      </w:r>
      <w:r w:rsidR="00F17A47">
        <w:rPr>
          <w:rFonts w:hint="cs"/>
          <w:rtl/>
        </w:rPr>
        <w:t>أ</w:t>
      </w:r>
      <w:r>
        <w:rPr>
          <w:rFonts w:hint="cs"/>
          <w:rtl/>
        </w:rPr>
        <w:t>لسي</w:t>
      </w:r>
      <w:r w:rsidR="00F17A47">
        <w:rPr>
          <w:rFonts w:hint="cs"/>
          <w:rtl/>
        </w:rPr>
        <w:t>ِّ</w:t>
      </w:r>
      <w:r>
        <w:rPr>
          <w:rFonts w:hint="cs"/>
          <w:rtl/>
        </w:rPr>
        <w:t xml:space="preserve">د عبد الله بن </w:t>
      </w:r>
      <w:r w:rsidR="000477AF">
        <w:rPr>
          <w:rFonts w:hint="cs"/>
          <w:rtl/>
        </w:rPr>
        <w:t>محمَّد</w:t>
      </w:r>
      <w:r>
        <w:rPr>
          <w:rFonts w:hint="cs"/>
          <w:rtl/>
        </w:rPr>
        <w:t xml:space="preserve"> رضا الشب</w:t>
      </w:r>
      <w:r w:rsidR="00F17A47">
        <w:rPr>
          <w:rFonts w:hint="cs"/>
          <w:rtl/>
        </w:rPr>
        <w:t>َّ</w:t>
      </w:r>
      <w:r>
        <w:rPr>
          <w:rFonts w:hint="cs"/>
          <w:rtl/>
        </w:rPr>
        <w:t xml:space="preserve">ر الحسيني الكاظمي </w:t>
      </w:r>
      <w:r w:rsidR="00827FBC">
        <w:rPr>
          <w:rFonts w:hint="cs"/>
          <w:rtl/>
        </w:rPr>
        <w:t>المتوفّى</w:t>
      </w:r>
      <w:r>
        <w:rPr>
          <w:rFonts w:hint="cs"/>
          <w:rtl/>
        </w:rPr>
        <w:t xml:space="preserve"> 1242</w:t>
      </w:r>
      <w:r w:rsidR="00E66EDC">
        <w:rPr>
          <w:rFonts w:hint="cs"/>
          <w:rtl/>
        </w:rPr>
        <w:t>،</w:t>
      </w:r>
      <w:r>
        <w:rPr>
          <w:rFonts w:hint="cs"/>
          <w:rtl/>
        </w:rPr>
        <w:t xml:space="preserve"> له شرحان.</w:t>
      </w:r>
    </w:p>
    <w:p w:rsidR="00FB201C" w:rsidRDefault="00666704" w:rsidP="00F17A47">
      <w:pPr>
        <w:pStyle w:val="libNormal"/>
        <w:rPr>
          <w:rtl/>
        </w:rPr>
      </w:pPr>
      <w:r>
        <w:rPr>
          <w:rFonts w:hint="cs"/>
          <w:rtl/>
        </w:rPr>
        <w:t xml:space="preserve">45 </w:t>
      </w:r>
      <w:r w:rsidR="0013021F">
        <w:rPr>
          <w:rFonts w:hint="cs"/>
          <w:rtl/>
        </w:rPr>
        <w:t>-</w:t>
      </w:r>
      <w:r>
        <w:rPr>
          <w:rFonts w:hint="cs"/>
          <w:rtl/>
        </w:rPr>
        <w:t xml:space="preserve"> </w:t>
      </w:r>
      <w:r w:rsidR="00F17A47">
        <w:rPr>
          <w:rFonts w:hint="cs"/>
          <w:rtl/>
        </w:rPr>
        <w:t>أ</w:t>
      </w:r>
      <w:r>
        <w:rPr>
          <w:rFonts w:hint="cs"/>
          <w:rtl/>
        </w:rPr>
        <w:t xml:space="preserve">لأمير </w:t>
      </w:r>
      <w:r w:rsidR="000477AF">
        <w:rPr>
          <w:rFonts w:hint="cs"/>
          <w:rtl/>
        </w:rPr>
        <w:t>محمَّد</w:t>
      </w:r>
      <w:r>
        <w:rPr>
          <w:rFonts w:hint="cs"/>
          <w:rtl/>
        </w:rPr>
        <w:t xml:space="preserve"> مهدي الخاتون آبادى </w:t>
      </w:r>
      <w:r w:rsidR="00827FBC">
        <w:rPr>
          <w:rFonts w:hint="cs"/>
          <w:rtl/>
        </w:rPr>
        <w:t>الإصبهاني</w:t>
      </w:r>
      <w:r>
        <w:rPr>
          <w:rFonts w:hint="cs"/>
          <w:rtl/>
        </w:rPr>
        <w:t xml:space="preserve"> </w:t>
      </w:r>
      <w:r w:rsidR="00827FBC">
        <w:rPr>
          <w:rFonts w:hint="cs"/>
          <w:rtl/>
        </w:rPr>
        <w:t>المتوفّ</w:t>
      </w:r>
      <w:r w:rsidR="00F17A47">
        <w:rPr>
          <w:rFonts w:hint="cs"/>
          <w:rtl/>
        </w:rPr>
        <w:t>َ</w:t>
      </w:r>
      <w:r w:rsidR="00827FBC">
        <w:rPr>
          <w:rFonts w:hint="cs"/>
          <w:rtl/>
        </w:rPr>
        <w:t>ى</w:t>
      </w:r>
      <w:r>
        <w:rPr>
          <w:rFonts w:hint="cs"/>
          <w:rtl/>
        </w:rPr>
        <w:t xml:space="preserve"> 1263</w:t>
      </w:r>
      <w:r w:rsidR="00E66EDC">
        <w:rPr>
          <w:rFonts w:hint="cs"/>
          <w:rtl/>
        </w:rPr>
        <w:t>،</w:t>
      </w:r>
      <w:r>
        <w:rPr>
          <w:rFonts w:hint="cs"/>
          <w:rtl/>
        </w:rPr>
        <w:t xml:space="preserve"> له شرحه بالفارسي</w:t>
      </w:r>
      <w:r w:rsidR="00F17A47">
        <w:rPr>
          <w:rFonts w:hint="cs"/>
          <w:rtl/>
        </w:rPr>
        <w:t>َّ</w:t>
      </w:r>
      <w:r>
        <w:rPr>
          <w:rFonts w:hint="cs"/>
          <w:rtl/>
        </w:rPr>
        <w:t>ة.</w:t>
      </w:r>
    </w:p>
    <w:p w:rsidR="00FB201C" w:rsidRDefault="00666704" w:rsidP="00F17A47">
      <w:pPr>
        <w:pStyle w:val="libNormal"/>
        <w:rPr>
          <w:rtl/>
        </w:rPr>
      </w:pPr>
      <w:r>
        <w:rPr>
          <w:rFonts w:hint="cs"/>
          <w:rtl/>
        </w:rPr>
        <w:t xml:space="preserve">46 </w:t>
      </w:r>
      <w:r w:rsidR="0013021F">
        <w:rPr>
          <w:rFonts w:hint="cs"/>
          <w:rtl/>
        </w:rPr>
        <w:t>-</w:t>
      </w:r>
      <w:r>
        <w:rPr>
          <w:rFonts w:hint="cs"/>
          <w:rtl/>
        </w:rPr>
        <w:t xml:space="preserve"> </w:t>
      </w:r>
      <w:r w:rsidR="00F17A47">
        <w:rPr>
          <w:rFonts w:hint="cs"/>
          <w:rtl/>
        </w:rPr>
        <w:t>أ</w:t>
      </w:r>
      <w:r>
        <w:rPr>
          <w:rFonts w:hint="cs"/>
          <w:rtl/>
        </w:rPr>
        <w:t xml:space="preserve">لحاج </w:t>
      </w:r>
      <w:r w:rsidR="00F17A47">
        <w:rPr>
          <w:rFonts w:hint="cs"/>
          <w:rtl/>
        </w:rPr>
        <w:t>أ</w:t>
      </w:r>
      <w:r>
        <w:rPr>
          <w:rFonts w:hint="cs"/>
          <w:rtl/>
        </w:rPr>
        <w:t>لسي</w:t>
      </w:r>
      <w:r w:rsidR="00F17A47">
        <w:rPr>
          <w:rFonts w:hint="cs"/>
          <w:rtl/>
        </w:rPr>
        <w:t>ِّ</w:t>
      </w:r>
      <w:r>
        <w:rPr>
          <w:rFonts w:hint="cs"/>
          <w:rtl/>
        </w:rPr>
        <w:t xml:space="preserve">د </w:t>
      </w:r>
      <w:r w:rsidR="000477AF">
        <w:rPr>
          <w:rFonts w:hint="cs"/>
          <w:rtl/>
        </w:rPr>
        <w:t>محمَّد</w:t>
      </w:r>
      <w:r>
        <w:rPr>
          <w:rFonts w:hint="cs"/>
          <w:rtl/>
        </w:rPr>
        <w:t xml:space="preserve"> تقي بن الأمير </w:t>
      </w:r>
      <w:r w:rsidR="000477AF">
        <w:rPr>
          <w:rFonts w:hint="cs"/>
          <w:rtl/>
        </w:rPr>
        <w:t>محمَّد</w:t>
      </w:r>
      <w:r>
        <w:rPr>
          <w:rFonts w:hint="cs"/>
          <w:rtl/>
        </w:rPr>
        <w:t xml:space="preserve"> مؤمن الحسيني القزويني </w:t>
      </w:r>
      <w:r w:rsidR="00827FBC">
        <w:rPr>
          <w:rFonts w:hint="cs"/>
          <w:rtl/>
        </w:rPr>
        <w:t>المتوفّى</w:t>
      </w:r>
    </w:p>
    <w:p w:rsidR="00666704" w:rsidRDefault="00F67EBD" w:rsidP="00F67EBD">
      <w:pPr>
        <w:pStyle w:val="libLine"/>
        <w:rPr>
          <w:rtl/>
        </w:rPr>
      </w:pPr>
      <w:r>
        <w:rPr>
          <w:rFonts w:hint="cs"/>
          <w:rtl/>
        </w:rPr>
        <w:t>____________________</w:t>
      </w:r>
    </w:p>
    <w:p w:rsidR="00666704" w:rsidRPr="008A0D7A" w:rsidRDefault="00666704" w:rsidP="00534637">
      <w:pPr>
        <w:pStyle w:val="libFootnote0"/>
        <w:rPr>
          <w:rtl/>
        </w:rPr>
      </w:pPr>
      <w:r w:rsidRPr="008A0D7A">
        <w:rPr>
          <w:rFonts w:hint="cs"/>
          <w:rtl/>
        </w:rPr>
        <w:t xml:space="preserve">1 </w:t>
      </w:r>
      <w:r w:rsidR="0013021F">
        <w:rPr>
          <w:rFonts w:hint="cs"/>
          <w:rtl/>
        </w:rPr>
        <w:t>-</w:t>
      </w:r>
      <w:r w:rsidRPr="008A0D7A">
        <w:rPr>
          <w:rFonts w:hint="cs"/>
          <w:rtl/>
        </w:rPr>
        <w:t xml:space="preserve"> خفى مؤلف هذا الشرح على صاحب ( وقايع ال</w:t>
      </w:r>
      <w:r w:rsidR="00534637">
        <w:rPr>
          <w:rFonts w:hint="cs"/>
          <w:rtl/>
        </w:rPr>
        <w:t>ا</w:t>
      </w:r>
      <w:r w:rsidRPr="008A0D7A">
        <w:rPr>
          <w:rFonts w:hint="cs"/>
          <w:rtl/>
        </w:rPr>
        <w:t>يام ) وذكره للحاج المولى صالح البرغاني القزويني</w:t>
      </w:r>
      <w:r w:rsidR="00E66EDC">
        <w:rPr>
          <w:rFonts w:hint="cs"/>
          <w:rtl/>
        </w:rPr>
        <w:t>،</w:t>
      </w:r>
      <w:r w:rsidRPr="008A0D7A">
        <w:rPr>
          <w:rFonts w:hint="cs"/>
          <w:rtl/>
        </w:rPr>
        <w:t xml:space="preserve"> وتبعه البرقعي في ( كاخ دلاويز ) والبحاثة </w:t>
      </w:r>
      <w:r w:rsidR="00534637">
        <w:rPr>
          <w:rFonts w:hint="cs"/>
          <w:rtl/>
        </w:rPr>
        <w:t>ا</w:t>
      </w:r>
      <w:r w:rsidR="00827FBC">
        <w:rPr>
          <w:rFonts w:hint="cs"/>
          <w:rtl/>
        </w:rPr>
        <w:t>بن</w:t>
      </w:r>
      <w:r w:rsidRPr="008A0D7A">
        <w:rPr>
          <w:rFonts w:hint="cs"/>
          <w:rtl/>
        </w:rPr>
        <w:t xml:space="preserve"> يوسف الشيرازي في ترجمة ( ما هو نهج البلاغة ).</w:t>
      </w:r>
    </w:p>
    <w:p w:rsidR="00666704" w:rsidRPr="00666704" w:rsidRDefault="00666704" w:rsidP="009618AF">
      <w:pPr>
        <w:pStyle w:val="libNormal"/>
      </w:pPr>
      <w:r>
        <w:rPr>
          <w:rFonts w:hint="cs"/>
          <w:rtl/>
        </w:rPr>
        <w:br w:type="page"/>
      </w:r>
    </w:p>
    <w:p w:rsidR="00FB201C" w:rsidRDefault="00666704" w:rsidP="00F17A47">
      <w:pPr>
        <w:pStyle w:val="libNormal0"/>
        <w:rPr>
          <w:rtl/>
        </w:rPr>
      </w:pPr>
      <w:r>
        <w:rPr>
          <w:rFonts w:hint="cs"/>
          <w:rtl/>
        </w:rPr>
        <w:lastRenderedPageBreak/>
        <w:t>1270</w:t>
      </w:r>
      <w:r w:rsidR="00E66EDC">
        <w:rPr>
          <w:rFonts w:hint="cs"/>
          <w:rtl/>
        </w:rPr>
        <w:t>،</w:t>
      </w:r>
      <w:r>
        <w:rPr>
          <w:rFonts w:hint="cs"/>
          <w:rtl/>
        </w:rPr>
        <w:t xml:space="preserve"> له شرحه بالفارسي</w:t>
      </w:r>
      <w:r w:rsidR="008443F4">
        <w:rPr>
          <w:rFonts w:hint="cs"/>
          <w:rtl/>
        </w:rPr>
        <w:t>َّ</w:t>
      </w:r>
      <w:r>
        <w:rPr>
          <w:rFonts w:hint="cs"/>
          <w:rtl/>
        </w:rPr>
        <w:t>ة.</w:t>
      </w:r>
    </w:p>
    <w:p w:rsidR="00FB201C" w:rsidRDefault="00666704" w:rsidP="009618AF">
      <w:pPr>
        <w:pStyle w:val="libNormal"/>
        <w:rPr>
          <w:rtl/>
        </w:rPr>
      </w:pPr>
      <w:r>
        <w:rPr>
          <w:rFonts w:hint="cs"/>
          <w:rtl/>
        </w:rPr>
        <w:t xml:space="preserve">47 </w:t>
      </w:r>
      <w:r w:rsidR="0013021F">
        <w:rPr>
          <w:rFonts w:hint="cs"/>
          <w:rtl/>
        </w:rPr>
        <w:t>-</w:t>
      </w:r>
      <w:r>
        <w:rPr>
          <w:rFonts w:hint="cs"/>
          <w:rtl/>
        </w:rPr>
        <w:t xml:space="preserve"> ميرزا باقر النو</w:t>
      </w:r>
      <w:r w:rsidR="008443F4">
        <w:rPr>
          <w:rFonts w:hint="cs"/>
          <w:rtl/>
        </w:rPr>
        <w:t>ّ</w:t>
      </w:r>
      <w:r>
        <w:rPr>
          <w:rFonts w:hint="cs"/>
          <w:rtl/>
        </w:rPr>
        <w:t xml:space="preserve">اب بن </w:t>
      </w:r>
      <w:r w:rsidR="000477AF">
        <w:rPr>
          <w:rFonts w:hint="cs"/>
          <w:rtl/>
        </w:rPr>
        <w:t>محمَّد</w:t>
      </w:r>
      <w:r>
        <w:rPr>
          <w:rFonts w:hint="cs"/>
          <w:rtl/>
        </w:rPr>
        <w:t xml:space="preserve"> بن </w:t>
      </w:r>
      <w:r w:rsidR="000477AF">
        <w:rPr>
          <w:rFonts w:hint="cs"/>
          <w:rtl/>
        </w:rPr>
        <w:t>محمَّد</w:t>
      </w:r>
      <w:r>
        <w:rPr>
          <w:rFonts w:hint="cs"/>
          <w:rtl/>
        </w:rPr>
        <w:t xml:space="preserve"> اللاهجي </w:t>
      </w:r>
      <w:r w:rsidR="00827FBC">
        <w:rPr>
          <w:rFonts w:hint="cs"/>
          <w:rtl/>
        </w:rPr>
        <w:t>الإصبهاني</w:t>
      </w:r>
      <w:r w:rsidR="00E66EDC">
        <w:rPr>
          <w:rFonts w:hint="cs"/>
          <w:rtl/>
        </w:rPr>
        <w:t>،</w:t>
      </w:r>
      <w:r>
        <w:rPr>
          <w:rFonts w:hint="cs"/>
          <w:rtl/>
        </w:rPr>
        <w:t xml:space="preserve"> كتب له شرحا</w:t>
      </w:r>
      <w:r w:rsidR="008443F4">
        <w:rPr>
          <w:rFonts w:hint="cs"/>
          <w:rtl/>
        </w:rPr>
        <w:t>ً</w:t>
      </w:r>
      <w:r>
        <w:rPr>
          <w:rFonts w:hint="cs"/>
          <w:rtl/>
        </w:rPr>
        <w:t xml:space="preserve"> بالفارسي</w:t>
      </w:r>
      <w:r w:rsidR="008443F4">
        <w:rPr>
          <w:rFonts w:hint="cs"/>
          <w:rtl/>
        </w:rPr>
        <w:t>َّ</w:t>
      </w:r>
      <w:r>
        <w:rPr>
          <w:rFonts w:hint="cs"/>
          <w:rtl/>
        </w:rPr>
        <w:t>ة بأمر السلطان فتحعلي شاه القاجار وطبع بايران.</w:t>
      </w:r>
    </w:p>
    <w:p w:rsidR="00FB201C" w:rsidRDefault="00666704" w:rsidP="008443F4">
      <w:pPr>
        <w:pStyle w:val="libNormal"/>
        <w:rPr>
          <w:rtl/>
        </w:rPr>
      </w:pPr>
      <w:r>
        <w:rPr>
          <w:rFonts w:hint="cs"/>
          <w:rtl/>
        </w:rPr>
        <w:t xml:space="preserve">48 </w:t>
      </w:r>
      <w:r w:rsidR="0013021F">
        <w:rPr>
          <w:rFonts w:hint="cs"/>
          <w:rtl/>
        </w:rPr>
        <w:t>-</w:t>
      </w:r>
      <w:r>
        <w:rPr>
          <w:rFonts w:hint="cs"/>
          <w:rtl/>
        </w:rPr>
        <w:t xml:space="preserve"> </w:t>
      </w:r>
      <w:r w:rsidR="008443F4">
        <w:rPr>
          <w:rFonts w:hint="cs"/>
          <w:rtl/>
        </w:rPr>
        <w:t>أ</w:t>
      </w:r>
      <w:r>
        <w:rPr>
          <w:rFonts w:hint="cs"/>
          <w:rtl/>
        </w:rPr>
        <w:t>لحاج نصر الله بن فتح الله الدزفولي</w:t>
      </w:r>
      <w:r w:rsidR="00E66EDC">
        <w:rPr>
          <w:rFonts w:hint="cs"/>
          <w:rtl/>
        </w:rPr>
        <w:t>،</w:t>
      </w:r>
      <w:r>
        <w:rPr>
          <w:rFonts w:hint="cs"/>
          <w:rtl/>
        </w:rPr>
        <w:t xml:space="preserve"> ترجم شرح </w:t>
      </w:r>
      <w:r w:rsidR="00827FBC">
        <w:rPr>
          <w:rFonts w:hint="cs"/>
          <w:rtl/>
        </w:rPr>
        <w:t>إبن</w:t>
      </w:r>
      <w:r>
        <w:rPr>
          <w:rFonts w:hint="cs"/>
          <w:rtl/>
        </w:rPr>
        <w:t xml:space="preserve"> أبي الحديد بالفارسي</w:t>
      </w:r>
      <w:r w:rsidR="008443F4">
        <w:rPr>
          <w:rFonts w:hint="cs"/>
          <w:rtl/>
        </w:rPr>
        <w:t>َّ</w:t>
      </w:r>
      <w:r>
        <w:rPr>
          <w:rFonts w:hint="cs"/>
          <w:rtl/>
        </w:rPr>
        <w:t>ة وزاد عليه تحقيقاته بأمر السلطان ناصر الدين شاه القاجار وفرغ منه سنة 1292.</w:t>
      </w:r>
    </w:p>
    <w:p w:rsidR="00FB201C" w:rsidRDefault="00666704" w:rsidP="008443F4">
      <w:pPr>
        <w:pStyle w:val="libNormal"/>
        <w:rPr>
          <w:rtl/>
        </w:rPr>
      </w:pPr>
      <w:r>
        <w:rPr>
          <w:rFonts w:hint="cs"/>
          <w:rtl/>
        </w:rPr>
        <w:t xml:space="preserve">49 </w:t>
      </w:r>
      <w:r w:rsidR="0013021F">
        <w:rPr>
          <w:rFonts w:hint="cs"/>
          <w:rtl/>
        </w:rPr>
        <w:t>-</w:t>
      </w:r>
      <w:r>
        <w:rPr>
          <w:rFonts w:hint="cs"/>
          <w:rtl/>
        </w:rPr>
        <w:t xml:space="preserve"> </w:t>
      </w:r>
      <w:r w:rsidR="008443F4">
        <w:rPr>
          <w:rFonts w:hint="cs"/>
          <w:rtl/>
        </w:rPr>
        <w:t>أ</w:t>
      </w:r>
      <w:r>
        <w:rPr>
          <w:rFonts w:hint="cs"/>
          <w:rtl/>
        </w:rPr>
        <w:t>لسي</w:t>
      </w:r>
      <w:r w:rsidR="008443F4">
        <w:rPr>
          <w:rFonts w:hint="cs"/>
          <w:rtl/>
        </w:rPr>
        <w:t>ِّ</w:t>
      </w:r>
      <w:r>
        <w:rPr>
          <w:rFonts w:hint="cs"/>
          <w:rtl/>
        </w:rPr>
        <w:t xml:space="preserve">د صدر الدين بن </w:t>
      </w:r>
      <w:r w:rsidR="000477AF">
        <w:rPr>
          <w:rFonts w:hint="cs"/>
          <w:rtl/>
        </w:rPr>
        <w:t>محمَّد</w:t>
      </w:r>
      <w:r>
        <w:rPr>
          <w:rFonts w:hint="cs"/>
          <w:rtl/>
        </w:rPr>
        <w:t xml:space="preserve"> باقر الموسوي الدزفولي</w:t>
      </w:r>
      <w:r w:rsidR="00E66EDC">
        <w:rPr>
          <w:rFonts w:hint="cs"/>
          <w:rtl/>
        </w:rPr>
        <w:t>،</w:t>
      </w:r>
      <w:r>
        <w:rPr>
          <w:rFonts w:hint="cs"/>
          <w:rtl/>
        </w:rPr>
        <w:t xml:space="preserve"> من تلمذة آقا </w:t>
      </w:r>
      <w:r w:rsidR="00534637">
        <w:rPr>
          <w:rFonts w:hint="cs"/>
          <w:rtl/>
        </w:rPr>
        <w:t>محمّ</w:t>
      </w:r>
      <w:r w:rsidR="000477AF">
        <w:rPr>
          <w:rFonts w:hint="cs"/>
          <w:rtl/>
        </w:rPr>
        <w:t>د</w:t>
      </w:r>
      <w:r>
        <w:rPr>
          <w:rFonts w:hint="cs"/>
          <w:rtl/>
        </w:rPr>
        <w:t xml:space="preserve"> البيد آبادي.</w:t>
      </w:r>
    </w:p>
    <w:p w:rsidR="00FB201C" w:rsidRDefault="00666704" w:rsidP="008443F4">
      <w:pPr>
        <w:pStyle w:val="libNormal"/>
        <w:rPr>
          <w:rtl/>
        </w:rPr>
      </w:pPr>
      <w:r>
        <w:rPr>
          <w:rFonts w:hint="cs"/>
          <w:rtl/>
        </w:rPr>
        <w:t xml:space="preserve">50 </w:t>
      </w:r>
      <w:r w:rsidR="0013021F">
        <w:rPr>
          <w:rFonts w:hint="cs"/>
          <w:rtl/>
        </w:rPr>
        <w:t>-</w:t>
      </w:r>
      <w:r>
        <w:rPr>
          <w:rFonts w:hint="cs"/>
          <w:rtl/>
        </w:rPr>
        <w:t xml:space="preserve"> </w:t>
      </w:r>
      <w:r w:rsidR="008443F4">
        <w:rPr>
          <w:rFonts w:hint="cs"/>
          <w:rtl/>
        </w:rPr>
        <w:t>أ</w:t>
      </w:r>
      <w:r>
        <w:rPr>
          <w:rFonts w:hint="cs"/>
          <w:rtl/>
        </w:rPr>
        <w:t>لسي</w:t>
      </w:r>
      <w:r w:rsidR="008443F4">
        <w:rPr>
          <w:rFonts w:hint="cs"/>
          <w:rtl/>
        </w:rPr>
        <w:t>ِّ</w:t>
      </w:r>
      <w:r>
        <w:rPr>
          <w:rFonts w:hint="cs"/>
          <w:rtl/>
        </w:rPr>
        <w:t xml:space="preserve">د مفتي </w:t>
      </w:r>
      <w:r w:rsidR="00FA36D4">
        <w:rPr>
          <w:rFonts w:hint="cs"/>
          <w:rtl/>
        </w:rPr>
        <w:t>عبّاس</w:t>
      </w:r>
      <w:r>
        <w:rPr>
          <w:rFonts w:hint="cs"/>
          <w:rtl/>
        </w:rPr>
        <w:t xml:space="preserve"> </w:t>
      </w:r>
      <w:r w:rsidR="00827FBC">
        <w:rPr>
          <w:rFonts w:hint="cs"/>
          <w:rtl/>
        </w:rPr>
        <w:t>المتوفّى</w:t>
      </w:r>
      <w:r>
        <w:rPr>
          <w:rFonts w:hint="cs"/>
          <w:rtl/>
        </w:rPr>
        <w:t xml:space="preserve"> 1306 ( أحد شعراء الغدير في القرن الرابع عشر ) عد</w:t>
      </w:r>
      <w:r w:rsidR="008443F4">
        <w:rPr>
          <w:rFonts w:hint="cs"/>
          <w:rtl/>
        </w:rPr>
        <w:t>َّ</w:t>
      </w:r>
      <w:r>
        <w:rPr>
          <w:rFonts w:hint="cs"/>
          <w:rtl/>
        </w:rPr>
        <w:t>ه البرقعي فيما كتبه إلينا من شر</w:t>
      </w:r>
      <w:r w:rsidR="008443F4">
        <w:rPr>
          <w:rFonts w:hint="cs"/>
          <w:rtl/>
        </w:rPr>
        <w:t>ّ</w:t>
      </w:r>
      <w:r>
        <w:rPr>
          <w:rFonts w:hint="cs"/>
          <w:rtl/>
        </w:rPr>
        <w:t>احه.</w:t>
      </w:r>
    </w:p>
    <w:p w:rsidR="00FB201C" w:rsidRDefault="00666704" w:rsidP="008443F4">
      <w:pPr>
        <w:pStyle w:val="libNormal"/>
        <w:rPr>
          <w:rtl/>
        </w:rPr>
      </w:pPr>
      <w:r>
        <w:rPr>
          <w:rFonts w:hint="cs"/>
          <w:rtl/>
        </w:rPr>
        <w:t xml:space="preserve">51 </w:t>
      </w:r>
      <w:r w:rsidR="0013021F">
        <w:rPr>
          <w:rFonts w:hint="cs"/>
          <w:rtl/>
        </w:rPr>
        <w:t>-</w:t>
      </w:r>
      <w:r>
        <w:rPr>
          <w:rFonts w:hint="cs"/>
          <w:rtl/>
        </w:rPr>
        <w:t xml:space="preserve"> </w:t>
      </w:r>
      <w:r w:rsidR="008443F4">
        <w:rPr>
          <w:rFonts w:hint="cs"/>
          <w:rtl/>
        </w:rPr>
        <w:t>أ</w:t>
      </w:r>
      <w:r>
        <w:rPr>
          <w:rFonts w:hint="cs"/>
          <w:rtl/>
        </w:rPr>
        <w:t>لمولى أحمد بن علي أكبر المراغي نزيل تبريز و</w:t>
      </w:r>
      <w:r w:rsidR="00827FBC">
        <w:rPr>
          <w:rFonts w:hint="cs"/>
          <w:rtl/>
        </w:rPr>
        <w:t>المتوفّى</w:t>
      </w:r>
      <w:r>
        <w:rPr>
          <w:rFonts w:hint="cs"/>
          <w:rtl/>
        </w:rPr>
        <w:t xml:space="preserve"> 5 محر</w:t>
      </w:r>
      <w:r w:rsidR="008443F4">
        <w:rPr>
          <w:rFonts w:hint="cs"/>
          <w:rtl/>
        </w:rPr>
        <w:t>َّ</w:t>
      </w:r>
      <w:r>
        <w:rPr>
          <w:rFonts w:hint="cs"/>
          <w:rtl/>
        </w:rPr>
        <w:t>م سنة 1310 عل</w:t>
      </w:r>
      <w:r w:rsidR="008443F4">
        <w:rPr>
          <w:rFonts w:hint="cs"/>
          <w:rtl/>
        </w:rPr>
        <w:t>َّ</w:t>
      </w:r>
      <w:r>
        <w:rPr>
          <w:rFonts w:hint="cs"/>
          <w:rtl/>
        </w:rPr>
        <w:t>ق على مش</w:t>
      </w:r>
      <w:r w:rsidR="008443F4">
        <w:rPr>
          <w:rFonts w:hint="cs"/>
          <w:rtl/>
        </w:rPr>
        <w:t>كل</w:t>
      </w:r>
      <w:r>
        <w:rPr>
          <w:rFonts w:hint="cs"/>
          <w:rtl/>
        </w:rPr>
        <w:t>اته.</w:t>
      </w:r>
    </w:p>
    <w:p w:rsidR="00FB201C" w:rsidRDefault="00666704" w:rsidP="008443F4">
      <w:pPr>
        <w:pStyle w:val="libNormal"/>
        <w:rPr>
          <w:rtl/>
        </w:rPr>
      </w:pPr>
      <w:r>
        <w:rPr>
          <w:rFonts w:hint="cs"/>
          <w:rtl/>
        </w:rPr>
        <w:t xml:space="preserve">52 </w:t>
      </w:r>
      <w:r w:rsidR="0013021F">
        <w:rPr>
          <w:rFonts w:hint="cs"/>
          <w:rtl/>
        </w:rPr>
        <w:t>-</w:t>
      </w:r>
      <w:r>
        <w:rPr>
          <w:rFonts w:hint="cs"/>
          <w:rtl/>
        </w:rPr>
        <w:t xml:space="preserve"> </w:t>
      </w:r>
      <w:r w:rsidR="008443F4">
        <w:rPr>
          <w:rFonts w:hint="cs"/>
          <w:rtl/>
        </w:rPr>
        <w:t>أ</w:t>
      </w:r>
      <w:r>
        <w:rPr>
          <w:rFonts w:hint="cs"/>
          <w:rtl/>
        </w:rPr>
        <w:t xml:space="preserve">لشيخ بهاء الدين </w:t>
      </w:r>
      <w:r w:rsidR="00CF332E">
        <w:rPr>
          <w:rFonts w:hint="cs"/>
          <w:rtl/>
        </w:rPr>
        <w:t>محمّ</w:t>
      </w:r>
      <w:r w:rsidR="000477AF">
        <w:rPr>
          <w:rFonts w:hint="cs"/>
          <w:rtl/>
        </w:rPr>
        <w:t>د</w:t>
      </w:r>
      <w:r>
        <w:rPr>
          <w:rFonts w:hint="cs"/>
          <w:rtl/>
        </w:rPr>
        <w:t xml:space="preserve"> ( أحد شعراء الغدير في القرن الرابع عشر ) له شرحه ذكره البرقعي فيما كتبه إلينا.</w:t>
      </w:r>
    </w:p>
    <w:p w:rsidR="00FB201C" w:rsidRDefault="00666704" w:rsidP="00CF332E">
      <w:pPr>
        <w:pStyle w:val="libNormal"/>
        <w:rPr>
          <w:rtl/>
        </w:rPr>
      </w:pPr>
      <w:r>
        <w:rPr>
          <w:rFonts w:hint="cs"/>
          <w:rtl/>
        </w:rPr>
        <w:t xml:space="preserve">53 </w:t>
      </w:r>
      <w:r w:rsidR="0013021F">
        <w:rPr>
          <w:rFonts w:hint="cs"/>
          <w:rtl/>
        </w:rPr>
        <w:t>-</w:t>
      </w:r>
      <w:r>
        <w:rPr>
          <w:rFonts w:hint="cs"/>
          <w:rtl/>
        </w:rPr>
        <w:t xml:space="preserve"> </w:t>
      </w:r>
      <w:r w:rsidR="008443F4">
        <w:rPr>
          <w:rFonts w:hint="cs"/>
          <w:rtl/>
        </w:rPr>
        <w:t>أ</w:t>
      </w:r>
      <w:r>
        <w:rPr>
          <w:rFonts w:hint="cs"/>
          <w:rtl/>
        </w:rPr>
        <w:t>ل</w:t>
      </w:r>
      <w:r w:rsidR="00CF332E">
        <w:rPr>
          <w:rFonts w:hint="cs"/>
          <w:rtl/>
        </w:rPr>
        <w:t>اُ</w:t>
      </w:r>
      <w:r>
        <w:rPr>
          <w:rFonts w:hint="cs"/>
          <w:rtl/>
        </w:rPr>
        <w:t xml:space="preserve">ستاذ </w:t>
      </w:r>
      <w:r w:rsidR="008443F4">
        <w:rPr>
          <w:rFonts w:hint="cs"/>
          <w:rtl/>
        </w:rPr>
        <w:t>محمّ</w:t>
      </w:r>
      <w:r w:rsidR="000477AF">
        <w:rPr>
          <w:rFonts w:hint="cs"/>
          <w:rtl/>
        </w:rPr>
        <w:t>د</w:t>
      </w:r>
      <w:r>
        <w:rPr>
          <w:rFonts w:hint="cs"/>
          <w:rtl/>
        </w:rPr>
        <w:t xml:space="preserve"> حسن نائل المرصفي</w:t>
      </w:r>
      <w:r w:rsidR="00E66EDC">
        <w:rPr>
          <w:rFonts w:hint="cs"/>
          <w:rtl/>
        </w:rPr>
        <w:t>،</w:t>
      </w:r>
      <w:r>
        <w:rPr>
          <w:rFonts w:hint="cs"/>
          <w:rtl/>
        </w:rPr>
        <w:t xml:space="preserve"> شرح مش</w:t>
      </w:r>
      <w:r w:rsidR="00CF332E">
        <w:rPr>
          <w:rFonts w:hint="cs"/>
          <w:rtl/>
        </w:rPr>
        <w:t>كل</w:t>
      </w:r>
      <w:r>
        <w:rPr>
          <w:rFonts w:hint="cs"/>
          <w:rtl/>
        </w:rPr>
        <w:t>ات لغاته طبع بمصر تعليقا</w:t>
      </w:r>
      <w:r w:rsidR="008443F4">
        <w:rPr>
          <w:rFonts w:hint="cs"/>
          <w:rtl/>
        </w:rPr>
        <w:t>ً</w:t>
      </w:r>
      <w:r>
        <w:rPr>
          <w:rFonts w:hint="cs"/>
          <w:rtl/>
        </w:rPr>
        <w:t xml:space="preserve"> عليه سنة 1328</w:t>
      </w:r>
    </w:p>
    <w:p w:rsidR="00FB201C" w:rsidRDefault="00666704" w:rsidP="008443F4">
      <w:pPr>
        <w:pStyle w:val="libNormal"/>
        <w:rPr>
          <w:rtl/>
        </w:rPr>
      </w:pPr>
      <w:r>
        <w:rPr>
          <w:rFonts w:hint="cs"/>
          <w:rtl/>
        </w:rPr>
        <w:t xml:space="preserve">54 </w:t>
      </w:r>
      <w:r w:rsidR="0013021F">
        <w:rPr>
          <w:rFonts w:hint="cs"/>
          <w:rtl/>
        </w:rPr>
        <w:t>-</w:t>
      </w:r>
      <w:r>
        <w:rPr>
          <w:rFonts w:hint="cs"/>
          <w:rtl/>
        </w:rPr>
        <w:t xml:space="preserve"> </w:t>
      </w:r>
      <w:r w:rsidR="008443F4">
        <w:rPr>
          <w:rFonts w:hint="cs"/>
          <w:rtl/>
        </w:rPr>
        <w:t>أ</w:t>
      </w:r>
      <w:r>
        <w:rPr>
          <w:rFonts w:hint="cs"/>
          <w:rtl/>
        </w:rPr>
        <w:t xml:space="preserve">لشيخ </w:t>
      </w:r>
      <w:r w:rsidR="008443F4">
        <w:rPr>
          <w:rFonts w:hint="cs"/>
          <w:rtl/>
        </w:rPr>
        <w:t>محمّ</w:t>
      </w:r>
      <w:r w:rsidR="000477AF">
        <w:rPr>
          <w:rFonts w:hint="cs"/>
          <w:rtl/>
        </w:rPr>
        <w:t>د</w:t>
      </w:r>
      <w:r>
        <w:rPr>
          <w:rFonts w:hint="cs"/>
          <w:rtl/>
        </w:rPr>
        <w:t xml:space="preserve"> عبد</w:t>
      </w:r>
      <w:r w:rsidR="008443F4">
        <w:rPr>
          <w:rFonts w:hint="cs"/>
          <w:rtl/>
        </w:rPr>
        <w:t>ه</w:t>
      </w:r>
      <w:r>
        <w:rPr>
          <w:rFonts w:hint="cs"/>
          <w:rtl/>
        </w:rPr>
        <w:t xml:space="preserve"> </w:t>
      </w:r>
      <w:r w:rsidR="00827FBC">
        <w:rPr>
          <w:rFonts w:hint="cs"/>
          <w:rtl/>
        </w:rPr>
        <w:t>المتوفّى</w:t>
      </w:r>
      <w:r>
        <w:rPr>
          <w:rFonts w:hint="cs"/>
          <w:rtl/>
        </w:rPr>
        <w:t xml:space="preserve"> سنة 1323.</w:t>
      </w:r>
    </w:p>
    <w:p w:rsidR="00FB201C" w:rsidRDefault="00666704" w:rsidP="008443F4">
      <w:pPr>
        <w:pStyle w:val="libNormal"/>
        <w:rPr>
          <w:rtl/>
        </w:rPr>
      </w:pPr>
      <w:r>
        <w:rPr>
          <w:rFonts w:hint="cs"/>
          <w:rtl/>
        </w:rPr>
        <w:t xml:space="preserve">55 </w:t>
      </w:r>
      <w:r w:rsidR="0013021F">
        <w:rPr>
          <w:rFonts w:hint="cs"/>
          <w:rtl/>
        </w:rPr>
        <w:t>-</w:t>
      </w:r>
      <w:r>
        <w:rPr>
          <w:rFonts w:hint="cs"/>
          <w:rtl/>
        </w:rPr>
        <w:t xml:space="preserve"> </w:t>
      </w:r>
      <w:r w:rsidR="008443F4">
        <w:rPr>
          <w:rFonts w:hint="cs"/>
          <w:rtl/>
        </w:rPr>
        <w:t>أ</w:t>
      </w:r>
      <w:r>
        <w:rPr>
          <w:rFonts w:hint="cs"/>
          <w:rtl/>
        </w:rPr>
        <w:t xml:space="preserve">لحاج ميرزا حبيب الله الموسوي الخوئي </w:t>
      </w:r>
      <w:r w:rsidR="00827FBC">
        <w:rPr>
          <w:rFonts w:hint="cs"/>
          <w:rtl/>
        </w:rPr>
        <w:t>المتوفّى</w:t>
      </w:r>
      <w:r>
        <w:rPr>
          <w:rFonts w:hint="cs"/>
          <w:rtl/>
        </w:rPr>
        <w:t xml:space="preserve"> حدود 1326</w:t>
      </w:r>
      <w:r w:rsidR="00E66EDC">
        <w:rPr>
          <w:rFonts w:hint="cs"/>
          <w:rtl/>
        </w:rPr>
        <w:t>،</w:t>
      </w:r>
      <w:r>
        <w:rPr>
          <w:rFonts w:hint="cs"/>
          <w:rtl/>
        </w:rPr>
        <w:t xml:space="preserve"> له شرحه ال</w:t>
      </w:r>
      <w:r w:rsidR="008443F4">
        <w:rPr>
          <w:rFonts w:hint="cs"/>
          <w:rtl/>
        </w:rPr>
        <w:t>كبير الموسوم ب</w:t>
      </w:r>
      <w:r w:rsidR="00CF332E">
        <w:rPr>
          <w:rFonts w:hint="cs"/>
          <w:rtl/>
        </w:rPr>
        <w:t>ـ</w:t>
      </w:r>
      <w:r w:rsidR="008443F4">
        <w:rPr>
          <w:rFonts w:hint="cs"/>
          <w:rtl/>
        </w:rPr>
        <w:t>‍ ( منهاج البراعة</w:t>
      </w:r>
      <w:r>
        <w:rPr>
          <w:rFonts w:hint="cs"/>
          <w:rtl/>
        </w:rPr>
        <w:t>).</w:t>
      </w:r>
    </w:p>
    <w:p w:rsidR="00FB201C" w:rsidRDefault="00666704" w:rsidP="008443F4">
      <w:pPr>
        <w:pStyle w:val="libNormal"/>
        <w:rPr>
          <w:rtl/>
        </w:rPr>
      </w:pPr>
      <w:r>
        <w:rPr>
          <w:rFonts w:hint="cs"/>
          <w:rtl/>
        </w:rPr>
        <w:t xml:space="preserve">56 </w:t>
      </w:r>
      <w:r w:rsidR="0013021F">
        <w:rPr>
          <w:rFonts w:hint="cs"/>
          <w:rtl/>
        </w:rPr>
        <w:t>-</w:t>
      </w:r>
      <w:r>
        <w:rPr>
          <w:rFonts w:hint="cs"/>
          <w:rtl/>
        </w:rPr>
        <w:t xml:space="preserve"> </w:t>
      </w:r>
      <w:r w:rsidR="008443F4">
        <w:rPr>
          <w:rFonts w:hint="cs"/>
          <w:rtl/>
        </w:rPr>
        <w:t>أ</w:t>
      </w:r>
      <w:r>
        <w:rPr>
          <w:rFonts w:hint="cs"/>
          <w:rtl/>
        </w:rPr>
        <w:t>لشيخ جواد الطارمي بن الحاج المولى مح</w:t>
      </w:r>
      <w:r w:rsidR="00CF332E">
        <w:rPr>
          <w:rFonts w:hint="cs"/>
          <w:rtl/>
        </w:rPr>
        <w:t>َّ</w:t>
      </w:r>
      <w:r>
        <w:rPr>
          <w:rFonts w:hint="cs"/>
          <w:rtl/>
        </w:rPr>
        <w:t xml:space="preserve">رم علي الزنجاني </w:t>
      </w:r>
      <w:r w:rsidR="00827FBC">
        <w:rPr>
          <w:rFonts w:hint="cs"/>
          <w:rtl/>
        </w:rPr>
        <w:t>المتوفّى</w:t>
      </w:r>
      <w:r>
        <w:rPr>
          <w:rFonts w:hint="cs"/>
          <w:rtl/>
        </w:rPr>
        <w:t xml:space="preserve"> سنة 1325</w:t>
      </w:r>
      <w:r w:rsidR="00E66EDC">
        <w:rPr>
          <w:rFonts w:hint="cs"/>
          <w:rtl/>
        </w:rPr>
        <w:t>،</w:t>
      </w:r>
      <w:r>
        <w:rPr>
          <w:rFonts w:hint="cs"/>
          <w:rtl/>
        </w:rPr>
        <w:t xml:space="preserve"> له شرحه الموسوم ب‍</w:t>
      </w:r>
      <w:r w:rsidR="00CF332E">
        <w:rPr>
          <w:rFonts w:hint="cs"/>
          <w:rtl/>
        </w:rPr>
        <w:t>ـ</w:t>
      </w:r>
      <w:r>
        <w:rPr>
          <w:rFonts w:hint="cs"/>
          <w:rtl/>
        </w:rPr>
        <w:t xml:space="preserve"> ( شرح ال</w:t>
      </w:r>
      <w:r w:rsidR="008443F4">
        <w:rPr>
          <w:rFonts w:hint="cs"/>
          <w:rtl/>
        </w:rPr>
        <w:t>إ</w:t>
      </w:r>
      <w:r>
        <w:rPr>
          <w:rFonts w:hint="cs"/>
          <w:rtl/>
        </w:rPr>
        <w:t>حتشام على نهج بلاغة الإمام ).</w:t>
      </w:r>
    </w:p>
    <w:p w:rsidR="00FB201C" w:rsidRDefault="00666704" w:rsidP="008443F4">
      <w:pPr>
        <w:pStyle w:val="libNormal"/>
        <w:rPr>
          <w:rtl/>
        </w:rPr>
      </w:pPr>
      <w:r>
        <w:rPr>
          <w:rFonts w:hint="cs"/>
          <w:rtl/>
        </w:rPr>
        <w:t xml:space="preserve">57 </w:t>
      </w:r>
      <w:r w:rsidR="0013021F">
        <w:rPr>
          <w:rFonts w:hint="cs"/>
          <w:rtl/>
        </w:rPr>
        <w:t>-</w:t>
      </w:r>
      <w:r>
        <w:rPr>
          <w:rFonts w:hint="cs"/>
          <w:rtl/>
        </w:rPr>
        <w:t xml:space="preserve"> </w:t>
      </w:r>
      <w:r w:rsidR="008443F4">
        <w:rPr>
          <w:rFonts w:hint="cs"/>
          <w:rtl/>
        </w:rPr>
        <w:t>أ</w:t>
      </w:r>
      <w:r>
        <w:rPr>
          <w:rFonts w:hint="cs"/>
          <w:rtl/>
        </w:rPr>
        <w:t>لحاج ميرزا إبراهيم الخوئي الشهيد سنة 1325</w:t>
      </w:r>
      <w:r w:rsidR="00E66EDC">
        <w:rPr>
          <w:rFonts w:hint="cs"/>
          <w:rtl/>
        </w:rPr>
        <w:t>،</w:t>
      </w:r>
      <w:r>
        <w:rPr>
          <w:rFonts w:hint="cs"/>
          <w:rtl/>
        </w:rPr>
        <w:t xml:space="preserve"> له شرحه المسم</w:t>
      </w:r>
      <w:r w:rsidR="008443F4">
        <w:rPr>
          <w:rFonts w:hint="cs"/>
          <w:rtl/>
        </w:rPr>
        <w:t>ّ</w:t>
      </w:r>
      <w:r>
        <w:rPr>
          <w:rFonts w:hint="cs"/>
          <w:rtl/>
        </w:rPr>
        <w:t>ى ب</w:t>
      </w:r>
      <w:r w:rsidR="00CF332E">
        <w:rPr>
          <w:rFonts w:hint="cs"/>
          <w:rtl/>
        </w:rPr>
        <w:t>ـ</w:t>
      </w:r>
      <w:r>
        <w:rPr>
          <w:rFonts w:hint="cs"/>
          <w:rtl/>
        </w:rPr>
        <w:t>‍ ( الدر</w:t>
      </w:r>
      <w:r w:rsidR="008443F4">
        <w:rPr>
          <w:rFonts w:hint="cs"/>
          <w:rtl/>
        </w:rPr>
        <w:t>َّ</w:t>
      </w:r>
      <w:r>
        <w:rPr>
          <w:rFonts w:hint="cs"/>
          <w:rtl/>
        </w:rPr>
        <w:t>ة النجفي</w:t>
      </w:r>
      <w:r w:rsidR="008443F4">
        <w:rPr>
          <w:rFonts w:hint="cs"/>
          <w:rtl/>
        </w:rPr>
        <w:t>َّ</w:t>
      </w:r>
      <w:r>
        <w:rPr>
          <w:rFonts w:hint="cs"/>
          <w:rtl/>
        </w:rPr>
        <w:t>ة ) طبع في تبريز سنة 1293.</w:t>
      </w:r>
    </w:p>
    <w:p w:rsidR="00FB201C" w:rsidRDefault="00666704" w:rsidP="009618AF">
      <w:pPr>
        <w:pStyle w:val="libNormal"/>
        <w:rPr>
          <w:rtl/>
        </w:rPr>
      </w:pPr>
      <w:r>
        <w:rPr>
          <w:rFonts w:hint="cs"/>
          <w:rtl/>
        </w:rPr>
        <w:t xml:space="preserve">58 </w:t>
      </w:r>
      <w:r w:rsidR="0013021F">
        <w:rPr>
          <w:rFonts w:hint="cs"/>
          <w:rtl/>
        </w:rPr>
        <w:t>-</w:t>
      </w:r>
      <w:r>
        <w:rPr>
          <w:rFonts w:hint="cs"/>
          <w:rtl/>
        </w:rPr>
        <w:t xml:space="preserve"> جهانگيرخان القشقائي </w:t>
      </w:r>
      <w:r w:rsidR="00827FBC">
        <w:rPr>
          <w:rFonts w:hint="cs"/>
          <w:rtl/>
        </w:rPr>
        <w:t>المتوفّى</w:t>
      </w:r>
      <w:r>
        <w:rPr>
          <w:rFonts w:hint="cs"/>
          <w:rtl/>
        </w:rPr>
        <w:t xml:space="preserve"> بإصبهان سنة 1328.</w:t>
      </w:r>
    </w:p>
    <w:p w:rsidR="00FB201C" w:rsidRDefault="00666704" w:rsidP="008443F4">
      <w:pPr>
        <w:pStyle w:val="libNormal"/>
        <w:rPr>
          <w:rtl/>
        </w:rPr>
      </w:pPr>
      <w:r>
        <w:rPr>
          <w:rFonts w:hint="cs"/>
          <w:rtl/>
        </w:rPr>
        <w:t xml:space="preserve">59 </w:t>
      </w:r>
      <w:r w:rsidR="0013021F">
        <w:rPr>
          <w:rFonts w:hint="cs"/>
          <w:rtl/>
        </w:rPr>
        <w:t>-</w:t>
      </w:r>
      <w:r>
        <w:rPr>
          <w:rFonts w:hint="cs"/>
          <w:rtl/>
        </w:rPr>
        <w:t xml:space="preserve"> </w:t>
      </w:r>
      <w:r w:rsidR="008443F4">
        <w:rPr>
          <w:rFonts w:hint="cs"/>
          <w:rtl/>
        </w:rPr>
        <w:t>أ</w:t>
      </w:r>
      <w:r>
        <w:rPr>
          <w:rFonts w:hint="cs"/>
          <w:rtl/>
        </w:rPr>
        <w:t xml:space="preserve">لسيد أولاد حسن بن </w:t>
      </w:r>
      <w:r w:rsidR="008443F4">
        <w:rPr>
          <w:rFonts w:hint="cs"/>
          <w:rtl/>
        </w:rPr>
        <w:t>محمّ</w:t>
      </w:r>
      <w:r w:rsidR="000477AF">
        <w:rPr>
          <w:rFonts w:hint="cs"/>
          <w:rtl/>
        </w:rPr>
        <w:t>د</w:t>
      </w:r>
      <w:r>
        <w:rPr>
          <w:rFonts w:hint="cs"/>
          <w:rtl/>
        </w:rPr>
        <w:t xml:space="preserve"> حسن الهندي </w:t>
      </w:r>
      <w:r w:rsidR="00827FBC">
        <w:rPr>
          <w:rFonts w:hint="cs"/>
          <w:rtl/>
        </w:rPr>
        <w:t>المتوفّى</w:t>
      </w:r>
      <w:r>
        <w:rPr>
          <w:rFonts w:hint="cs"/>
          <w:rtl/>
        </w:rPr>
        <w:t xml:space="preserve"> سنة 1338</w:t>
      </w:r>
      <w:r w:rsidR="00E66EDC">
        <w:rPr>
          <w:rFonts w:hint="cs"/>
          <w:rtl/>
        </w:rPr>
        <w:t>،</w:t>
      </w:r>
      <w:r>
        <w:rPr>
          <w:rFonts w:hint="cs"/>
          <w:rtl/>
        </w:rPr>
        <w:t xml:space="preserve"> ي</w:t>
      </w:r>
      <w:r w:rsidR="008443F4">
        <w:rPr>
          <w:rFonts w:hint="cs"/>
          <w:rtl/>
        </w:rPr>
        <w:t>ُ</w:t>
      </w:r>
      <w:r>
        <w:rPr>
          <w:rFonts w:hint="cs"/>
          <w:rtl/>
        </w:rPr>
        <w:t>سم</w:t>
      </w:r>
      <w:r w:rsidR="008443F4">
        <w:rPr>
          <w:rFonts w:hint="cs"/>
          <w:rtl/>
        </w:rPr>
        <w:t>ّ</w:t>
      </w:r>
      <w:r>
        <w:rPr>
          <w:rFonts w:hint="cs"/>
          <w:rtl/>
        </w:rPr>
        <w:t>ى شرحه ب‍</w:t>
      </w:r>
      <w:r w:rsidR="00CF332E">
        <w:rPr>
          <w:rFonts w:hint="cs"/>
          <w:rtl/>
        </w:rPr>
        <w:t>ـ</w:t>
      </w:r>
      <w:r>
        <w:rPr>
          <w:rFonts w:hint="cs"/>
          <w:rtl/>
        </w:rPr>
        <w:t xml:space="preserve"> [ ال</w:t>
      </w:r>
      <w:r w:rsidR="008443F4">
        <w:rPr>
          <w:rFonts w:hint="cs"/>
          <w:rtl/>
        </w:rPr>
        <w:t>إ</w:t>
      </w:r>
      <w:r>
        <w:rPr>
          <w:rFonts w:hint="cs"/>
          <w:rtl/>
        </w:rPr>
        <w:t>شاعة ].</w:t>
      </w:r>
    </w:p>
    <w:p w:rsidR="00666704" w:rsidRPr="00666704" w:rsidRDefault="00666704" w:rsidP="009618AF">
      <w:pPr>
        <w:pStyle w:val="libNormal"/>
      </w:pPr>
      <w:r>
        <w:rPr>
          <w:rFonts w:hint="cs"/>
          <w:rtl/>
        </w:rPr>
        <w:br w:type="page"/>
      </w:r>
    </w:p>
    <w:p w:rsidR="00FB201C" w:rsidRDefault="00666704" w:rsidP="00272750">
      <w:pPr>
        <w:pStyle w:val="libNormal"/>
        <w:rPr>
          <w:rtl/>
        </w:rPr>
      </w:pPr>
      <w:r>
        <w:rPr>
          <w:rFonts w:hint="cs"/>
          <w:rtl/>
        </w:rPr>
        <w:lastRenderedPageBreak/>
        <w:t xml:space="preserve">60 </w:t>
      </w:r>
      <w:r w:rsidR="0013021F">
        <w:rPr>
          <w:rFonts w:hint="cs"/>
          <w:rtl/>
        </w:rPr>
        <w:t>-</w:t>
      </w:r>
      <w:r>
        <w:rPr>
          <w:rFonts w:hint="cs"/>
          <w:rtl/>
        </w:rPr>
        <w:t xml:space="preserve"> </w:t>
      </w:r>
      <w:r w:rsidR="00272750">
        <w:rPr>
          <w:rFonts w:hint="cs"/>
          <w:rtl/>
        </w:rPr>
        <w:t>أ</w:t>
      </w:r>
      <w:r>
        <w:rPr>
          <w:rFonts w:hint="cs"/>
          <w:rtl/>
        </w:rPr>
        <w:t xml:space="preserve">لشيخ </w:t>
      </w:r>
      <w:r w:rsidR="00272750">
        <w:rPr>
          <w:rFonts w:hint="cs"/>
          <w:rtl/>
        </w:rPr>
        <w:t>محمّ</w:t>
      </w:r>
      <w:r w:rsidR="000477AF">
        <w:rPr>
          <w:rFonts w:hint="cs"/>
          <w:rtl/>
        </w:rPr>
        <w:t>د</w:t>
      </w:r>
      <w:r>
        <w:rPr>
          <w:rFonts w:hint="cs"/>
          <w:rtl/>
        </w:rPr>
        <w:t xml:space="preserve"> حسين بن </w:t>
      </w:r>
      <w:r w:rsidR="00272750">
        <w:rPr>
          <w:rFonts w:hint="cs"/>
          <w:rtl/>
        </w:rPr>
        <w:t>محمّ</w:t>
      </w:r>
      <w:r w:rsidR="000477AF">
        <w:rPr>
          <w:rFonts w:hint="cs"/>
          <w:rtl/>
        </w:rPr>
        <w:t>د</w:t>
      </w:r>
      <w:r>
        <w:rPr>
          <w:rFonts w:hint="cs"/>
          <w:rtl/>
        </w:rPr>
        <w:t xml:space="preserve"> خليل الشيرازي </w:t>
      </w:r>
      <w:r w:rsidR="00827FBC">
        <w:rPr>
          <w:rFonts w:hint="cs"/>
          <w:rtl/>
        </w:rPr>
        <w:t>المتوفّى</w:t>
      </w:r>
      <w:r>
        <w:rPr>
          <w:rFonts w:hint="cs"/>
          <w:rtl/>
        </w:rPr>
        <w:t xml:space="preserve"> 1340.</w:t>
      </w:r>
    </w:p>
    <w:p w:rsidR="00FB201C" w:rsidRDefault="00666704" w:rsidP="00272750">
      <w:pPr>
        <w:pStyle w:val="libNormal"/>
        <w:rPr>
          <w:rtl/>
        </w:rPr>
      </w:pPr>
      <w:r>
        <w:rPr>
          <w:rFonts w:hint="cs"/>
          <w:rtl/>
        </w:rPr>
        <w:t xml:space="preserve">61 </w:t>
      </w:r>
      <w:r w:rsidR="0013021F">
        <w:rPr>
          <w:rFonts w:hint="cs"/>
          <w:rtl/>
        </w:rPr>
        <w:t>-</w:t>
      </w:r>
      <w:r>
        <w:rPr>
          <w:rFonts w:hint="cs"/>
          <w:rtl/>
        </w:rPr>
        <w:t xml:space="preserve"> </w:t>
      </w:r>
      <w:r w:rsidR="00272750">
        <w:rPr>
          <w:rFonts w:hint="cs"/>
          <w:rtl/>
        </w:rPr>
        <w:t>أ</w:t>
      </w:r>
      <w:r>
        <w:rPr>
          <w:rFonts w:hint="cs"/>
          <w:rtl/>
        </w:rPr>
        <w:t>لسي</w:t>
      </w:r>
      <w:r w:rsidR="00272750">
        <w:rPr>
          <w:rFonts w:hint="cs"/>
          <w:rtl/>
        </w:rPr>
        <w:t>ِّ</w:t>
      </w:r>
      <w:r>
        <w:rPr>
          <w:rFonts w:hint="cs"/>
          <w:rtl/>
        </w:rPr>
        <w:t xml:space="preserve">د علي أطهر الكهجوي الهندي </w:t>
      </w:r>
      <w:r w:rsidR="00827FBC">
        <w:rPr>
          <w:rFonts w:hint="cs"/>
          <w:rtl/>
        </w:rPr>
        <w:t>المتوفّى</w:t>
      </w:r>
      <w:r>
        <w:rPr>
          <w:rFonts w:hint="cs"/>
          <w:rtl/>
        </w:rPr>
        <w:t xml:space="preserve"> في شعبان سنة 1352.</w:t>
      </w:r>
    </w:p>
    <w:p w:rsidR="00FB201C" w:rsidRDefault="00666704" w:rsidP="00CF332E">
      <w:pPr>
        <w:pStyle w:val="libNormal"/>
        <w:rPr>
          <w:rtl/>
        </w:rPr>
      </w:pPr>
      <w:r>
        <w:rPr>
          <w:rFonts w:hint="cs"/>
          <w:rtl/>
        </w:rPr>
        <w:t xml:space="preserve">62 </w:t>
      </w:r>
      <w:r w:rsidR="0013021F">
        <w:rPr>
          <w:rFonts w:hint="cs"/>
          <w:rtl/>
        </w:rPr>
        <w:t>-</w:t>
      </w:r>
      <w:r>
        <w:rPr>
          <w:rFonts w:hint="cs"/>
          <w:rtl/>
        </w:rPr>
        <w:t xml:space="preserve"> </w:t>
      </w:r>
      <w:r w:rsidR="00272750">
        <w:rPr>
          <w:rFonts w:hint="cs"/>
          <w:rtl/>
        </w:rPr>
        <w:t>أ</w:t>
      </w:r>
      <w:r>
        <w:rPr>
          <w:rFonts w:hint="cs"/>
          <w:rtl/>
        </w:rPr>
        <w:t>ل</w:t>
      </w:r>
      <w:r w:rsidR="00CF332E">
        <w:rPr>
          <w:rFonts w:hint="cs"/>
          <w:rtl/>
        </w:rPr>
        <w:t>اُ</w:t>
      </w:r>
      <w:r>
        <w:rPr>
          <w:rFonts w:hint="cs"/>
          <w:rtl/>
        </w:rPr>
        <w:t>ستاذ محيي الدين الخي</w:t>
      </w:r>
      <w:r w:rsidR="00272750">
        <w:rPr>
          <w:rFonts w:hint="cs"/>
          <w:rtl/>
        </w:rPr>
        <w:t>ّ</w:t>
      </w:r>
      <w:r>
        <w:rPr>
          <w:rFonts w:hint="cs"/>
          <w:rtl/>
        </w:rPr>
        <w:t>اط نزيل بيروت طبع شرحه في ثلث مجل</w:t>
      </w:r>
      <w:r w:rsidR="00272750">
        <w:rPr>
          <w:rFonts w:hint="cs"/>
          <w:rtl/>
        </w:rPr>
        <w:t>ّ</w:t>
      </w:r>
      <w:r>
        <w:rPr>
          <w:rFonts w:hint="cs"/>
          <w:rtl/>
        </w:rPr>
        <w:t>دات.</w:t>
      </w:r>
    </w:p>
    <w:p w:rsidR="00FB201C" w:rsidRDefault="00666704" w:rsidP="00272750">
      <w:pPr>
        <w:pStyle w:val="libNormal"/>
        <w:rPr>
          <w:rtl/>
        </w:rPr>
      </w:pPr>
      <w:r>
        <w:rPr>
          <w:rFonts w:hint="cs"/>
          <w:rtl/>
        </w:rPr>
        <w:t xml:space="preserve">63 </w:t>
      </w:r>
      <w:r w:rsidR="0013021F">
        <w:rPr>
          <w:rFonts w:hint="cs"/>
          <w:rtl/>
        </w:rPr>
        <w:t>-</w:t>
      </w:r>
      <w:r>
        <w:rPr>
          <w:rFonts w:hint="cs"/>
          <w:rtl/>
        </w:rPr>
        <w:t xml:space="preserve"> </w:t>
      </w:r>
      <w:r w:rsidR="00272750">
        <w:rPr>
          <w:rFonts w:hint="cs"/>
          <w:rtl/>
        </w:rPr>
        <w:t>أ</w:t>
      </w:r>
      <w:r>
        <w:rPr>
          <w:rFonts w:hint="cs"/>
          <w:rtl/>
        </w:rPr>
        <w:t>لسي</w:t>
      </w:r>
      <w:r w:rsidR="00272750">
        <w:rPr>
          <w:rFonts w:hint="cs"/>
          <w:rtl/>
        </w:rPr>
        <w:t>ِّ</w:t>
      </w:r>
      <w:r>
        <w:rPr>
          <w:rFonts w:hint="cs"/>
          <w:rtl/>
        </w:rPr>
        <w:t>د ذإكر حسين أختر الدهلوي المعاصر شرحه بلغة اردو.</w:t>
      </w:r>
    </w:p>
    <w:p w:rsidR="00FB201C" w:rsidRDefault="00666704" w:rsidP="00CF332E">
      <w:pPr>
        <w:pStyle w:val="libNormal"/>
        <w:rPr>
          <w:rtl/>
        </w:rPr>
      </w:pPr>
      <w:r>
        <w:rPr>
          <w:rFonts w:hint="cs"/>
          <w:rtl/>
        </w:rPr>
        <w:t xml:space="preserve">64 </w:t>
      </w:r>
      <w:r w:rsidR="0013021F">
        <w:rPr>
          <w:rFonts w:hint="cs"/>
          <w:rtl/>
        </w:rPr>
        <w:t>-</w:t>
      </w:r>
      <w:r>
        <w:rPr>
          <w:rFonts w:hint="cs"/>
          <w:rtl/>
        </w:rPr>
        <w:t xml:space="preserve"> </w:t>
      </w:r>
      <w:r w:rsidR="00272750">
        <w:rPr>
          <w:rFonts w:hint="cs"/>
          <w:rtl/>
        </w:rPr>
        <w:t>أ</w:t>
      </w:r>
      <w:r>
        <w:rPr>
          <w:rFonts w:hint="cs"/>
          <w:rtl/>
        </w:rPr>
        <w:t>ل</w:t>
      </w:r>
      <w:r w:rsidR="00CF332E">
        <w:rPr>
          <w:rFonts w:hint="cs"/>
          <w:rtl/>
        </w:rPr>
        <w:t>اُ</w:t>
      </w:r>
      <w:r>
        <w:rPr>
          <w:rFonts w:hint="cs"/>
          <w:rtl/>
        </w:rPr>
        <w:t xml:space="preserve">ستاذ </w:t>
      </w:r>
      <w:r w:rsidR="00272750">
        <w:rPr>
          <w:rFonts w:hint="cs"/>
          <w:rtl/>
        </w:rPr>
        <w:t>محمّ</w:t>
      </w:r>
      <w:r w:rsidR="000477AF">
        <w:rPr>
          <w:rFonts w:hint="cs"/>
          <w:rtl/>
        </w:rPr>
        <w:t>د</w:t>
      </w:r>
      <w:r>
        <w:rPr>
          <w:rFonts w:hint="cs"/>
          <w:rtl/>
        </w:rPr>
        <w:t xml:space="preserve"> بن عبد الحميد المصري زاد على شرح الشيخ </w:t>
      </w:r>
      <w:r w:rsidR="00272750">
        <w:rPr>
          <w:rFonts w:hint="cs"/>
          <w:rtl/>
        </w:rPr>
        <w:t>محمّ</w:t>
      </w:r>
      <w:r w:rsidR="000477AF">
        <w:rPr>
          <w:rFonts w:hint="cs"/>
          <w:rtl/>
        </w:rPr>
        <w:t>د</w:t>
      </w:r>
      <w:r>
        <w:rPr>
          <w:rFonts w:hint="cs"/>
          <w:rtl/>
        </w:rPr>
        <w:t xml:space="preserve"> عبد</w:t>
      </w:r>
      <w:r w:rsidR="00272750">
        <w:rPr>
          <w:rFonts w:hint="cs"/>
          <w:rtl/>
        </w:rPr>
        <w:t>ه</w:t>
      </w:r>
      <w:r>
        <w:rPr>
          <w:rFonts w:hint="cs"/>
          <w:rtl/>
        </w:rPr>
        <w:t xml:space="preserve"> بعض إفاداته وطبع.</w:t>
      </w:r>
    </w:p>
    <w:p w:rsidR="00FB201C" w:rsidRDefault="00666704" w:rsidP="00272750">
      <w:pPr>
        <w:pStyle w:val="libNormal"/>
        <w:rPr>
          <w:rtl/>
        </w:rPr>
      </w:pPr>
      <w:r>
        <w:rPr>
          <w:rFonts w:hint="cs"/>
          <w:rtl/>
        </w:rPr>
        <w:t xml:space="preserve">65 </w:t>
      </w:r>
      <w:r w:rsidR="0013021F">
        <w:rPr>
          <w:rFonts w:hint="cs"/>
          <w:rtl/>
        </w:rPr>
        <w:t>-</w:t>
      </w:r>
      <w:r>
        <w:rPr>
          <w:rFonts w:hint="cs"/>
          <w:rtl/>
        </w:rPr>
        <w:t xml:space="preserve"> </w:t>
      </w:r>
      <w:r w:rsidR="00272750">
        <w:rPr>
          <w:rFonts w:hint="cs"/>
          <w:rtl/>
        </w:rPr>
        <w:t>أ</w:t>
      </w:r>
      <w:r>
        <w:rPr>
          <w:rFonts w:hint="cs"/>
          <w:rtl/>
        </w:rPr>
        <w:t>لسي</w:t>
      </w:r>
      <w:r w:rsidR="00272750">
        <w:rPr>
          <w:rFonts w:hint="cs"/>
          <w:rtl/>
        </w:rPr>
        <w:t>ِّ</w:t>
      </w:r>
      <w:r>
        <w:rPr>
          <w:rFonts w:hint="cs"/>
          <w:rtl/>
        </w:rPr>
        <w:t>د ظفر مهدي اللكهنوي له شرحه بلغة اردو.</w:t>
      </w:r>
    </w:p>
    <w:p w:rsidR="00272750" w:rsidRDefault="00666704" w:rsidP="00272750">
      <w:pPr>
        <w:pStyle w:val="libNormal"/>
        <w:rPr>
          <w:rtl/>
        </w:rPr>
      </w:pPr>
      <w:r>
        <w:rPr>
          <w:rFonts w:hint="cs"/>
          <w:rtl/>
        </w:rPr>
        <w:t xml:space="preserve">66 </w:t>
      </w:r>
      <w:r w:rsidR="0013021F">
        <w:rPr>
          <w:rFonts w:hint="cs"/>
          <w:rtl/>
        </w:rPr>
        <w:t>-</w:t>
      </w:r>
      <w:r>
        <w:rPr>
          <w:rFonts w:hint="cs"/>
          <w:rtl/>
        </w:rPr>
        <w:t xml:space="preserve"> </w:t>
      </w:r>
      <w:r w:rsidR="00272750">
        <w:rPr>
          <w:rFonts w:hint="cs"/>
          <w:rtl/>
        </w:rPr>
        <w:t>أ</w:t>
      </w:r>
      <w:r>
        <w:rPr>
          <w:rFonts w:hint="cs"/>
          <w:rtl/>
        </w:rPr>
        <w:t>لسي</w:t>
      </w:r>
      <w:r w:rsidR="00272750">
        <w:rPr>
          <w:rFonts w:hint="cs"/>
          <w:rtl/>
        </w:rPr>
        <w:t>ِّ</w:t>
      </w:r>
      <w:r>
        <w:rPr>
          <w:rFonts w:hint="cs"/>
          <w:rtl/>
        </w:rPr>
        <w:t xml:space="preserve">د هبة الدين </w:t>
      </w:r>
      <w:r w:rsidR="00272750">
        <w:rPr>
          <w:rFonts w:hint="cs"/>
          <w:rtl/>
        </w:rPr>
        <w:t>محمّ</w:t>
      </w:r>
      <w:r w:rsidR="000477AF">
        <w:rPr>
          <w:rFonts w:hint="cs"/>
          <w:rtl/>
        </w:rPr>
        <w:t>د</w:t>
      </w:r>
      <w:r>
        <w:rPr>
          <w:rFonts w:hint="cs"/>
          <w:rtl/>
        </w:rPr>
        <w:t xml:space="preserve"> علي الشهرستاني</w:t>
      </w:r>
      <w:r w:rsidR="00E66EDC">
        <w:rPr>
          <w:rFonts w:hint="cs"/>
          <w:rtl/>
        </w:rPr>
        <w:t>،</w:t>
      </w:r>
      <w:r>
        <w:rPr>
          <w:rFonts w:hint="cs"/>
          <w:rtl/>
        </w:rPr>
        <w:t xml:space="preserve"> له شرحه الموسوم ب</w:t>
      </w:r>
      <w:r w:rsidR="00CF332E">
        <w:rPr>
          <w:rFonts w:hint="cs"/>
          <w:rtl/>
        </w:rPr>
        <w:t>ـ</w:t>
      </w:r>
      <w:r>
        <w:rPr>
          <w:rFonts w:hint="cs"/>
          <w:rtl/>
        </w:rPr>
        <w:t>‍ [ بلاغ المنج ]</w:t>
      </w:r>
    </w:p>
    <w:p w:rsidR="00666704" w:rsidRDefault="00666704" w:rsidP="00272750">
      <w:pPr>
        <w:pStyle w:val="libNormal"/>
        <w:rPr>
          <w:rtl/>
        </w:rPr>
      </w:pPr>
      <w:r>
        <w:rPr>
          <w:rFonts w:hint="cs"/>
          <w:rtl/>
        </w:rPr>
        <w:t xml:space="preserve">67 </w:t>
      </w:r>
      <w:r w:rsidR="0013021F">
        <w:rPr>
          <w:rFonts w:hint="cs"/>
          <w:rtl/>
        </w:rPr>
        <w:t>-</w:t>
      </w:r>
      <w:r>
        <w:rPr>
          <w:rFonts w:hint="cs"/>
          <w:rtl/>
        </w:rPr>
        <w:t xml:space="preserve"> </w:t>
      </w:r>
      <w:r w:rsidR="00272750">
        <w:rPr>
          <w:rFonts w:hint="cs"/>
          <w:rtl/>
        </w:rPr>
        <w:t>أ</w:t>
      </w:r>
      <w:r>
        <w:rPr>
          <w:rFonts w:hint="cs"/>
          <w:rtl/>
        </w:rPr>
        <w:t xml:space="preserve">لشيخ </w:t>
      </w:r>
      <w:r w:rsidR="00272750">
        <w:rPr>
          <w:rFonts w:hint="cs"/>
          <w:rtl/>
        </w:rPr>
        <w:t>محمّ</w:t>
      </w:r>
      <w:r w:rsidR="000477AF">
        <w:rPr>
          <w:rFonts w:hint="cs"/>
          <w:rtl/>
        </w:rPr>
        <w:t>د</w:t>
      </w:r>
      <w:r>
        <w:rPr>
          <w:rFonts w:hint="cs"/>
          <w:rtl/>
        </w:rPr>
        <w:t xml:space="preserve"> علي بن بشارة الخيقاني</w:t>
      </w:r>
      <w:r w:rsidR="00E66EDC">
        <w:rPr>
          <w:rFonts w:hint="cs"/>
          <w:rtl/>
        </w:rPr>
        <w:t>،</w:t>
      </w:r>
      <w:r>
        <w:rPr>
          <w:rFonts w:hint="cs"/>
          <w:rtl/>
        </w:rPr>
        <w:t xml:space="preserve"> له شرحه ذكره له </w:t>
      </w:r>
      <w:r w:rsidR="00272750">
        <w:rPr>
          <w:rFonts w:hint="cs"/>
          <w:rtl/>
        </w:rPr>
        <w:t>أ</w:t>
      </w:r>
      <w:r>
        <w:rPr>
          <w:rFonts w:hint="cs"/>
          <w:rtl/>
        </w:rPr>
        <w:t>لشيخ أحمد النحوي في قصيدة يمدحه بها فقال</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272750" w:rsidTr="00AE02CC">
        <w:trPr>
          <w:trHeight w:val="350"/>
        </w:trPr>
        <w:tc>
          <w:tcPr>
            <w:tcW w:w="3920" w:type="dxa"/>
            <w:shd w:val="clear" w:color="auto" w:fill="auto"/>
          </w:tcPr>
          <w:p w:rsidR="00272750" w:rsidRDefault="00272750" w:rsidP="00AE02CC">
            <w:pPr>
              <w:pStyle w:val="libPoem"/>
            </w:pPr>
            <w:r>
              <w:rPr>
                <w:rFonts w:hint="cs"/>
                <w:rtl/>
              </w:rPr>
              <w:t>ولقد كسى نهج البلاغة فكره</w:t>
            </w:r>
            <w:r w:rsidRPr="00725071">
              <w:rPr>
                <w:rStyle w:val="libPoemTiniChar0"/>
                <w:rtl/>
              </w:rPr>
              <w:br/>
              <w:t> </w:t>
            </w:r>
          </w:p>
        </w:tc>
        <w:tc>
          <w:tcPr>
            <w:tcW w:w="279" w:type="dxa"/>
            <w:shd w:val="clear" w:color="auto" w:fill="auto"/>
          </w:tcPr>
          <w:p w:rsidR="00272750" w:rsidRDefault="00272750" w:rsidP="00AE02CC">
            <w:pPr>
              <w:pStyle w:val="libPoem"/>
              <w:rPr>
                <w:rtl/>
              </w:rPr>
            </w:pPr>
          </w:p>
        </w:tc>
        <w:tc>
          <w:tcPr>
            <w:tcW w:w="3881" w:type="dxa"/>
            <w:shd w:val="clear" w:color="auto" w:fill="auto"/>
          </w:tcPr>
          <w:p w:rsidR="00272750" w:rsidRDefault="00272750" w:rsidP="00AE02CC">
            <w:pPr>
              <w:pStyle w:val="libPoem"/>
            </w:pPr>
            <w:r>
              <w:rPr>
                <w:rFonts w:hint="cs"/>
                <w:rtl/>
              </w:rPr>
              <w:t>شرحاً فأظهر كلّ خافٍ مضمرِ</w:t>
            </w:r>
            <w:r w:rsidRPr="00725071">
              <w:rPr>
                <w:rStyle w:val="libPoemTiniChar0"/>
                <w:rtl/>
              </w:rPr>
              <w:br/>
              <w:t> </w:t>
            </w:r>
          </w:p>
        </w:tc>
      </w:tr>
    </w:tbl>
    <w:p w:rsidR="00FB201C" w:rsidRDefault="00666704" w:rsidP="009618AF">
      <w:pPr>
        <w:pStyle w:val="libNormal"/>
        <w:rPr>
          <w:rtl/>
        </w:rPr>
      </w:pPr>
      <w:r>
        <w:rPr>
          <w:rFonts w:hint="cs"/>
          <w:rtl/>
        </w:rPr>
        <w:t>وكتب إلينا البرقعي من ش</w:t>
      </w:r>
      <w:r w:rsidR="00272750">
        <w:rPr>
          <w:rFonts w:hint="cs"/>
          <w:rtl/>
        </w:rPr>
        <w:t>ُ</w:t>
      </w:r>
      <w:r>
        <w:rPr>
          <w:rFonts w:hint="cs"/>
          <w:rtl/>
        </w:rPr>
        <w:t>ر</w:t>
      </w:r>
      <w:r w:rsidR="00272750">
        <w:rPr>
          <w:rFonts w:hint="cs"/>
          <w:rtl/>
        </w:rPr>
        <w:t>ّ</w:t>
      </w:r>
      <w:r>
        <w:rPr>
          <w:rFonts w:hint="cs"/>
          <w:rtl/>
        </w:rPr>
        <w:t>احه.</w:t>
      </w:r>
    </w:p>
    <w:p w:rsidR="00FB201C" w:rsidRDefault="00666704" w:rsidP="009618AF">
      <w:pPr>
        <w:pStyle w:val="libNormal"/>
        <w:rPr>
          <w:rtl/>
        </w:rPr>
      </w:pPr>
      <w:r>
        <w:rPr>
          <w:rFonts w:hint="cs"/>
          <w:rtl/>
        </w:rPr>
        <w:t xml:space="preserve">68 </w:t>
      </w:r>
      <w:r w:rsidR="0013021F">
        <w:rPr>
          <w:rFonts w:hint="cs"/>
          <w:rtl/>
        </w:rPr>
        <w:t>-</w:t>
      </w:r>
      <w:r>
        <w:rPr>
          <w:rFonts w:hint="cs"/>
          <w:rtl/>
        </w:rPr>
        <w:t xml:space="preserve"> ميرزا </w:t>
      </w:r>
      <w:r w:rsidR="00272750">
        <w:rPr>
          <w:rFonts w:hint="cs"/>
          <w:rtl/>
        </w:rPr>
        <w:t>محمّ</w:t>
      </w:r>
      <w:r w:rsidR="000477AF">
        <w:rPr>
          <w:rFonts w:hint="cs"/>
          <w:rtl/>
        </w:rPr>
        <w:t>د</w:t>
      </w:r>
      <w:r>
        <w:rPr>
          <w:rFonts w:hint="cs"/>
          <w:rtl/>
        </w:rPr>
        <w:t xml:space="preserve"> تقي الألماسي حفيد العل</w:t>
      </w:r>
      <w:r w:rsidR="00272750">
        <w:rPr>
          <w:rFonts w:hint="cs"/>
          <w:rtl/>
        </w:rPr>
        <w:t>ّ</w:t>
      </w:r>
      <w:r>
        <w:rPr>
          <w:rFonts w:hint="cs"/>
          <w:rtl/>
        </w:rPr>
        <w:t>امة المجلسي قال</w:t>
      </w:r>
      <w:r w:rsidR="00E66EDC">
        <w:rPr>
          <w:rFonts w:hint="cs"/>
          <w:rtl/>
        </w:rPr>
        <w:t>:</w:t>
      </w:r>
      <w:r>
        <w:rPr>
          <w:rFonts w:hint="cs"/>
          <w:rtl/>
        </w:rPr>
        <w:t>له شرحه بالفارسي</w:t>
      </w:r>
      <w:r w:rsidR="00272750">
        <w:rPr>
          <w:rFonts w:hint="cs"/>
          <w:rtl/>
        </w:rPr>
        <w:t>َّ</w:t>
      </w:r>
      <w:r>
        <w:rPr>
          <w:rFonts w:hint="cs"/>
          <w:rtl/>
        </w:rPr>
        <w:t>ة لم يتم</w:t>
      </w:r>
      <w:r w:rsidR="00272750">
        <w:rPr>
          <w:rFonts w:hint="cs"/>
          <w:rtl/>
        </w:rPr>
        <w:t>ّ</w:t>
      </w:r>
      <w:r>
        <w:rPr>
          <w:rFonts w:hint="cs"/>
          <w:rtl/>
        </w:rPr>
        <w:t>.</w:t>
      </w:r>
    </w:p>
    <w:p w:rsidR="00FB201C" w:rsidRDefault="00666704" w:rsidP="00272750">
      <w:pPr>
        <w:pStyle w:val="libNormal"/>
        <w:rPr>
          <w:rtl/>
        </w:rPr>
      </w:pPr>
      <w:r>
        <w:rPr>
          <w:rFonts w:hint="cs"/>
          <w:rtl/>
        </w:rPr>
        <w:t xml:space="preserve">69 </w:t>
      </w:r>
      <w:r w:rsidR="0013021F">
        <w:rPr>
          <w:rFonts w:hint="cs"/>
          <w:rtl/>
        </w:rPr>
        <w:t>-</w:t>
      </w:r>
      <w:r>
        <w:rPr>
          <w:rFonts w:hint="cs"/>
          <w:rtl/>
        </w:rPr>
        <w:t xml:space="preserve"> </w:t>
      </w:r>
      <w:r w:rsidR="00272750">
        <w:rPr>
          <w:rFonts w:hint="cs"/>
          <w:rtl/>
        </w:rPr>
        <w:t>أ</w:t>
      </w:r>
      <w:r>
        <w:rPr>
          <w:rFonts w:hint="cs"/>
          <w:rtl/>
        </w:rPr>
        <w:t>لشيخ عبد الله البحراني صاحب العوالم.</w:t>
      </w:r>
    </w:p>
    <w:p w:rsidR="00FB201C" w:rsidRDefault="00666704" w:rsidP="00272750">
      <w:pPr>
        <w:pStyle w:val="libNormal"/>
        <w:rPr>
          <w:rtl/>
        </w:rPr>
      </w:pPr>
      <w:r>
        <w:rPr>
          <w:rFonts w:hint="cs"/>
          <w:rtl/>
        </w:rPr>
        <w:t xml:space="preserve">70 </w:t>
      </w:r>
      <w:r w:rsidR="0013021F">
        <w:rPr>
          <w:rFonts w:hint="cs"/>
          <w:rtl/>
        </w:rPr>
        <w:t>-</w:t>
      </w:r>
      <w:r>
        <w:rPr>
          <w:rFonts w:hint="cs"/>
          <w:rtl/>
        </w:rPr>
        <w:t xml:space="preserve"> </w:t>
      </w:r>
      <w:r w:rsidR="00272750">
        <w:rPr>
          <w:rFonts w:hint="cs"/>
          <w:rtl/>
        </w:rPr>
        <w:t>أ</w:t>
      </w:r>
      <w:r>
        <w:rPr>
          <w:rFonts w:hint="cs"/>
          <w:rtl/>
        </w:rPr>
        <w:t>لشيخ عبد الله بن سليمان البحراني السماهيجي.</w:t>
      </w:r>
    </w:p>
    <w:p w:rsidR="00FB201C" w:rsidRDefault="00666704" w:rsidP="00272750">
      <w:pPr>
        <w:pStyle w:val="libNormal"/>
        <w:rPr>
          <w:rtl/>
        </w:rPr>
      </w:pPr>
      <w:r>
        <w:rPr>
          <w:rFonts w:hint="cs"/>
          <w:rtl/>
        </w:rPr>
        <w:t xml:space="preserve">71 </w:t>
      </w:r>
      <w:r w:rsidR="0013021F">
        <w:rPr>
          <w:rFonts w:hint="cs"/>
          <w:rtl/>
        </w:rPr>
        <w:t>-</w:t>
      </w:r>
      <w:r>
        <w:rPr>
          <w:rFonts w:hint="cs"/>
          <w:rtl/>
        </w:rPr>
        <w:t xml:space="preserve"> </w:t>
      </w:r>
      <w:r w:rsidR="00272750">
        <w:rPr>
          <w:rFonts w:hint="cs"/>
          <w:rtl/>
        </w:rPr>
        <w:t>أ</w:t>
      </w:r>
      <w:r>
        <w:rPr>
          <w:rFonts w:hint="cs"/>
          <w:rtl/>
        </w:rPr>
        <w:t>لحاج المولى علي العلياري التبريزي.</w:t>
      </w:r>
    </w:p>
    <w:p w:rsidR="00FB201C" w:rsidRDefault="00666704" w:rsidP="00272750">
      <w:pPr>
        <w:pStyle w:val="libNormal"/>
        <w:rPr>
          <w:rtl/>
        </w:rPr>
      </w:pPr>
      <w:r>
        <w:rPr>
          <w:rFonts w:hint="cs"/>
          <w:rtl/>
        </w:rPr>
        <w:t xml:space="preserve">72 </w:t>
      </w:r>
      <w:r w:rsidR="0013021F">
        <w:rPr>
          <w:rFonts w:hint="cs"/>
          <w:rtl/>
        </w:rPr>
        <w:t>-</w:t>
      </w:r>
      <w:r>
        <w:rPr>
          <w:rFonts w:hint="cs"/>
          <w:rtl/>
        </w:rPr>
        <w:t xml:space="preserve"> </w:t>
      </w:r>
      <w:r w:rsidR="00272750">
        <w:rPr>
          <w:rFonts w:hint="cs"/>
          <w:rtl/>
        </w:rPr>
        <w:t>أ</w:t>
      </w:r>
      <w:r>
        <w:rPr>
          <w:rFonts w:hint="cs"/>
          <w:rtl/>
        </w:rPr>
        <w:t>لشيخ مل</w:t>
      </w:r>
      <w:r w:rsidR="00272750">
        <w:rPr>
          <w:rFonts w:hint="cs"/>
          <w:rtl/>
        </w:rPr>
        <w:t>ّ</w:t>
      </w:r>
      <w:r>
        <w:rPr>
          <w:rFonts w:hint="cs"/>
          <w:rtl/>
        </w:rPr>
        <w:t>ا حبيب الله الكاشاني صاحب التآليف القي</w:t>
      </w:r>
      <w:r w:rsidR="00272750">
        <w:rPr>
          <w:rFonts w:hint="cs"/>
          <w:rtl/>
        </w:rPr>
        <w:t>ِّ</w:t>
      </w:r>
      <w:r>
        <w:rPr>
          <w:rFonts w:hint="cs"/>
          <w:rtl/>
        </w:rPr>
        <w:t>مة.</w:t>
      </w:r>
    </w:p>
    <w:p w:rsidR="00FB201C" w:rsidRDefault="00666704" w:rsidP="00272750">
      <w:pPr>
        <w:pStyle w:val="libNormal"/>
        <w:rPr>
          <w:rtl/>
        </w:rPr>
      </w:pPr>
      <w:r>
        <w:rPr>
          <w:rFonts w:hint="cs"/>
          <w:rtl/>
        </w:rPr>
        <w:t xml:space="preserve">73 </w:t>
      </w:r>
      <w:r w:rsidR="0013021F">
        <w:rPr>
          <w:rFonts w:hint="cs"/>
          <w:rtl/>
        </w:rPr>
        <w:t>-</w:t>
      </w:r>
      <w:r>
        <w:rPr>
          <w:rFonts w:hint="cs"/>
          <w:rtl/>
        </w:rPr>
        <w:t xml:space="preserve"> </w:t>
      </w:r>
      <w:r w:rsidR="00272750">
        <w:rPr>
          <w:rFonts w:hint="cs"/>
          <w:rtl/>
        </w:rPr>
        <w:t>أ</w:t>
      </w:r>
      <w:r>
        <w:rPr>
          <w:rFonts w:hint="cs"/>
          <w:rtl/>
        </w:rPr>
        <w:t>لسي</w:t>
      </w:r>
      <w:r w:rsidR="00272750">
        <w:rPr>
          <w:rFonts w:hint="cs"/>
          <w:rtl/>
        </w:rPr>
        <w:t>َ</w:t>
      </w:r>
      <w:r>
        <w:rPr>
          <w:rFonts w:hint="cs"/>
          <w:rtl/>
        </w:rPr>
        <w:t>د عبد الحسين الحسيني آل كم</w:t>
      </w:r>
      <w:r w:rsidR="00272750">
        <w:rPr>
          <w:rFonts w:hint="cs"/>
          <w:rtl/>
        </w:rPr>
        <w:t>ّ</w:t>
      </w:r>
      <w:r>
        <w:rPr>
          <w:rFonts w:hint="cs"/>
          <w:rtl/>
        </w:rPr>
        <w:t>ونة البروجردي.</w:t>
      </w:r>
    </w:p>
    <w:p w:rsidR="00FB201C" w:rsidRDefault="00666704" w:rsidP="009618AF">
      <w:pPr>
        <w:pStyle w:val="libNormal"/>
        <w:rPr>
          <w:rtl/>
        </w:rPr>
      </w:pPr>
      <w:r>
        <w:rPr>
          <w:rFonts w:hint="cs"/>
          <w:rtl/>
        </w:rPr>
        <w:t xml:space="preserve">74 </w:t>
      </w:r>
      <w:r w:rsidR="0013021F">
        <w:rPr>
          <w:rFonts w:hint="cs"/>
          <w:rtl/>
        </w:rPr>
        <w:t>-</w:t>
      </w:r>
      <w:r>
        <w:rPr>
          <w:rFonts w:hint="cs"/>
          <w:rtl/>
        </w:rPr>
        <w:t xml:space="preserve"> ميرزا </w:t>
      </w:r>
      <w:r w:rsidR="00272750">
        <w:rPr>
          <w:rFonts w:hint="cs"/>
          <w:rtl/>
        </w:rPr>
        <w:t>محمّ</w:t>
      </w:r>
      <w:r w:rsidR="000477AF">
        <w:rPr>
          <w:rFonts w:hint="cs"/>
          <w:rtl/>
        </w:rPr>
        <w:t>د</w:t>
      </w:r>
      <w:r>
        <w:rPr>
          <w:rFonts w:hint="cs"/>
          <w:rtl/>
        </w:rPr>
        <w:t xml:space="preserve"> علي بن </w:t>
      </w:r>
      <w:r w:rsidR="00272750">
        <w:rPr>
          <w:rFonts w:hint="cs"/>
          <w:rtl/>
        </w:rPr>
        <w:t>محمّ</w:t>
      </w:r>
      <w:r w:rsidR="000477AF">
        <w:rPr>
          <w:rFonts w:hint="cs"/>
          <w:rtl/>
        </w:rPr>
        <w:t>د</w:t>
      </w:r>
      <w:r>
        <w:rPr>
          <w:rFonts w:hint="cs"/>
          <w:rtl/>
        </w:rPr>
        <w:t xml:space="preserve"> نصير چهاردهي الگيلاني</w:t>
      </w:r>
      <w:r w:rsidR="00E66EDC">
        <w:rPr>
          <w:rFonts w:hint="cs"/>
          <w:rtl/>
        </w:rPr>
        <w:t>،</w:t>
      </w:r>
      <w:r>
        <w:rPr>
          <w:rFonts w:hint="cs"/>
          <w:rtl/>
        </w:rPr>
        <w:t xml:space="preserve"> له شرحه في ثلاث مجل</w:t>
      </w:r>
      <w:r w:rsidR="0058580D">
        <w:rPr>
          <w:rFonts w:hint="cs"/>
          <w:rtl/>
        </w:rPr>
        <w:t>ّ</w:t>
      </w:r>
      <w:r>
        <w:rPr>
          <w:rFonts w:hint="cs"/>
          <w:rtl/>
        </w:rPr>
        <w:t>دات.</w:t>
      </w:r>
    </w:p>
    <w:p w:rsidR="00FB201C" w:rsidRDefault="00666704" w:rsidP="009618AF">
      <w:pPr>
        <w:pStyle w:val="libNormal"/>
        <w:rPr>
          <w:rtl/>
        </w:rPr>
      </w:pPr>
      <w:r>
        <w:rPr>
          <w:rFonts w:hint="cs"/>
          <w:rtl/>
        </w:rPr>
        <w:t xml:space="preserve">75 </w:t>
      </w:r>
      <w:r w:rsidR="0013021F">
        <w:rPr>
          <w:rFonts w:hint="cs"/>
          <w:rtl/>
        </w:rPr>
        <w:t>-</w:t>
      </w:r>
      <w:r>
        <w:rPr>
          <w:rFonts w:hint="cs"/>
          <w:rtl/>
        </w:rPr>
        <w:t xml:space="preserve"> ميرزا </w:t>
      </w:r>
      <w:r w:rsidR="0058580D">
        <w:rPr>
          <w:rFonts w:hint="cs"/>
          <w:rtl/>
        </w:rPr>
        <w:t>محمّ</w:t>
      </w:r>
      <w:r w:rsidR="000477AF">
        <w:rPr>
          <w:rFonts w:hint="cs"/>
          <w:rtl/>
        </w:rPr>
        <w:t>د</w:t>
      </w:r>
      <w:r>
        <w:rPr>
          <w:rFonts w:hint="cs"/>
          <w:rtl/>
        </w:rPr>
        <w:t xml:space="preserve"> علي قراجه داغي التبريزي.</w:t>
      </w:r>
    </w:p>
    <w:p w:rsidR="00FB201C" w:rsidRDefault="00666704" w:rsidP="00CF332E">
      <w:pPr>
        <w:pStyle w:val="libNormal"/>
        <w:rPr>
          <w:rtl/>
        </w:rPr>
      </w:pPr>
      <w:r>
        <w:rPr>
          <w:rFonts w:hint="cs"/>
          <w:rtl/>
        </w:rPr>
        <w:t xml:space="preserve">76 </w:t>
      </w:r>
      <w:r w:rsidR="0013021F">
        <w:rPr>
          <w:rFonts w:hint="cs"/>
          <w:rtl/>
        </w:rPr>
        <w:t>-</w:t>
      </w:r>
      <w:r>
        <w:rPr>
          <w:rFonts w:hint="cs"/>
          <w:rtl/>
        </w:rPr>
        <w:t xml:space="preserve"> </w:t>
      </w:r>
      <w:r w:rsidR="0058580D">
        <w:rPr>
          <w:rFonts w:hint="cs"/>
          <w:rtl/>
        </w:rPr>
        <w:t>أ</w:t>
      </w:r>
      <w:r>
        <w:rPr>
          <w:rFonts w:hint="cs"/>
          <w:rtl/>
        </w:rPr>
        <w:t xml:space="preserve">لأستاذ </w:t>
      </w:r>
      <w:r w:rsidR="0058580D">
        <w:rPr>
          <w:rFonts w:hint="cs"/>
          <w:rtl/>
        </w:rPr>
        <w:t>محمّ</w:t>
      </w:r>
      <w:r w:rsidR="000477AF">
        <w:rPr>
          <w:rFonts w:hint="cs"/>
          <w:rtl/>
        </w:rPr>
        <w:t>د</w:t>
      </w:r>
      <w:r>
        <w:rPr>
          <w:rFonts w:hint="cs"/>
          <w:rtl/>
        </w:rPr>
        <w:t xml:space="preserve"> محيي الدين عبد الحميد المدر</w:t>
      </w:r>
      <w:r w:rsidR="0058580D">
        <w:rPr>
          <w:rFonts w:hint="cs"/>
          <w:rtl/>
        </w:rPr>
        <w:t>ِّ</w:t>
      </w:r>
      <w:r>
        <w:rPr>
          <w:rFonts w:hint="cs"/>
          <w:rtl/>
        </w:rPr>
        <w:t xml:space="preserve">س في </w:t>
      </w:r>
      <w:r w:rsidR="00911C64">
        <w:rPr>
          <w:rFonts w:hint="cs"/>
          <w:rtl/>
        </w:rPr>
        <w:t>كلّ</w:t>
      </w:r>
      <w:r>
        <w:rPr>
          <w:rFonts w:hint="cs"/>
          <w:rtl/>
        </w:rPr>
        <w:t>ية اللغة الع</w:t>
      </w:r>
      <w:r w:rsidR="0058580D">
        <w:rPr>
          <w:rFonts w:hint="cs"/>
          <w:rtl/>
        </w:rPr>
        <w:t>رب</w:t>
      </w:r>
      <w:r>
        <w:rPr>
          <w:rFonts w:hint="cs"/>
          <w:rtl/>
        </w:rPr>
        <w:t>ي</w:t>
      </w:r>
      <w:r w:rsidR="0058580D">
        <w:rPr>
          <w:rFonts w:hint="cs"/>
          <w:rtl/>
        </w:rPr>
        <w:t>َّ</w:t>
      </w:r>
      <w:r>
        <w:rPr>
          <w:rFonts w:hint="cs"/>
          <w:rtl/>
        </w:rPr>
        <w:t>ة بالأزهر</w:t>
      </w:r>
      <w:r w:rsidR="00E66EDC">
        <w:rPr>
          <w:rFonts w:hint="cs"/>
          <w:rtl/>
        </w:rPr>
        <w:t>،</w:t>
      </w:r>
      <w:r>
        <w:rPr>
          <w:rFonts w:hint="cs"/>
          <w:rtl/>
        </w:rPr>
        <w:t xml:space="preserve"> زاد على شرح </w:t>
      </w:r>
      <w:r w:rsidR="0058580D">
        <w:rPr>
          <w:rFonts w:hint="cs"/>
          <w:rtl/>
        </w:rPr>
        <w:t>أ</w:t>
      </w:r>
      <w:r>
        <w:rPr>
          <w:rFonts w:hint="cs"/>
          <w:rtl/>
        </w:rPr>
        <w:t xml:space="preserve">لشيخ </w:t>
      </w:r>
      <w:r w:rsidR="0058580D">
        <w:rPr>
          <w:rFonts w:hint="cs"/>
          <w:rtl/>
        </w:rPr>
        <w:t>محمّ</w:t>
      </w:r>
      <w:r w:rsidR="000477AF">
        <w:rPr>
          <w:rFonts w:hint="cs"/>
          <w:rtl/>
        </w:rPr>
        <w:t>د</w:t>
      </w:r>
      <w:r>
        <w:rPr>
          <w:rFonts w:hint="cs"/>
          <w:rtl/>
        </w:rPr>
        <w:t xml:space="preserve"> عبد</w:t>
      </w:r>
      <w:r w:rsidR="0058580D">
        <w:rPr>
          <w:rFonts w:hint="cs"/>
          <w:rtl/>
        </w:rPr>
        <w:t>ه</w:t>
      </w:r>
      <w:r>
        <w:rPr>
          <w:rFonts w:hint="cs"/>
          <w:rtl/>
        </w:rPr>
        <w:t xml:space="preserve"> زيادات هام</w:t>
      </w:r>
      <w:r w:rsidR="0058580D">
        <w:rPr>
          <w:rFonts w:hint="cs"/>
          <w:rtl/>
        </w:rPr>
        <w:t>ّ</w:t>
      </w:r>
      <w:r>
        <w:rPr>
          <w:rFonts w:hint="cs"/>
          <w:rtl/>
        </w:rPr>
        <w:t>ة طبعت مع الأصل والشرح بمصر في مطبعة ال</w:t>
      </w:r>
      <w:r w:rsidR="00CF332E">
        <w:rPr>
          <w:rFonts w:hint="cs"/>
          <w:rtl/>
        </w:rPr>
        <w:t>إ</w:t>
      </w:r>
      <w:r>
        <w:rPr>
          <w:rFonts w:hint="cs"/>
          <w:rtl/>
        </w:rPr>
        <w:t>ستقامة.</w:t>
      </w:r>
    </w:p>
    <w:p w:rsidR="00FB201C" w:rsidRDefault="00666704" w:rsidP="009618AF">
      <w:pPr>
        <w:pStyle w:val="libNormal"/>
        <w:rPr>
          <w:rtl/>
        </w:rPr>
      </w:pPr>
      <w:r>
        <w:rPr>
          <w:rFonts w:hint="cs"/>
          <w:rtl/>
        </w:rPr>
        <w:t>م</w:t>
      </w:r>
      <w:r w:rsidR="0058580D">
        <w:rPr>
          <w:rFonts w:hint="cs"/>
          <w:rtl/>
        </w:rPr>
        <w:t xml:space="preserve"> - </w:t>
      </w:r>
      <w:r>
        <w:rPr>
          <w:rFonts w:hint="cs"/>
          <w:rtl/>
        </w:rPr>
        <w:t>ووقفنا على آثار قي</w:t>
      </w:r>
      <w:r w:rsidR="0058580D">
        <w:rPr>
          <w:rFonts w:hint="cs"/>
          <w:rtl/>
        </w:rPr>
        <w:t>ِّ</w:t>
      </w:r>
      <w:r>
        <w:rPr>
          <w:rFonts w:hint="cs"/>
          <w:rtl/>
        </w:rPr>
        <w:t>مة أو مآثر خالدة حول ( نهج البلاغة ) لجمع مم</w:t>
      </w:r>
      <w:r w:rsidR="0058580D">
        <w:rPr>
          <w:rFonts w:hint="cs"/>
          <w:rtl/>
        </w:rPr>
        <w:t>ّ</w:t>
      </w:r>
      <w:r>
        <w:rPr>
          <w:rFonts w:hint="cs"/>
          <w:rtl/>
        </w:rPr>
        <w:t>ن عاصرناهم ألاوهم</w:t>
      </w:r>
      <w:r w:rsidR="00E66EDC">
        <w:rPr>
          <w:rFonts w:hint="cs"/>
          <w:rtl/>
        </w:rPr>
        <w:t>:</w:t>
      </w:r>
    </w:p>
    <w:p w:rsidR="00666704" w:rsidRPr="00666704" w:rsidRDefault="00666704" w:rsidP="009618AF">
      <w:pPr>
        <w:pStyle w:val="libNormal"/>
      </w:pPr>
      <w:r>
        <w:rPr>
          <w:rFonts w:hint="cs"/>
          <w:rtl/>
        </w:rPr>
        <w:br w:type="page"/>
      </w:r>
    </w:p>
    <w:p w:rsidR="00FB201C" w:rsidRDefault="00666704" w:rsidP="008E188B">
      <w:pPr>
        <w:pStyle w:val="libNormal"/>
        <w:rPr>
          <w:rtl/>
        </w:rPr>
      </w:pPr>
      <w:r>
        <w:rPr>
          <w:rFonts w:hint="cs"/>
          <w:rtl/>
        </w:rPr>
        <w:lastRenderedPageBreak/>
        <w:t xml:space="preserve">77 </w:t>
      </w:r>
      <w:r w:rsidR="0013021F">
        <w:rPr>
          <w:rFonts w:hint="cs"/>
          <w:rtl/>
        </w:rPr>
        <w:t>-</w:t>
      </w:r>
      <w:r>
        <w:rPr>
          <w:rFonts w:hint="cs"/>
          <w:rtl/>
        </w:rPr>
        <w:t xml:space="preserve"> </w:t>
      </w:r>
      <w:r w:rsidR="008E188B">
        <w:rPr>
          <w:rFonts w:hint="cs"/>
          <w:rtl/>
        </w:rPr>
        <w:t>أ</w:t>
      </w:r>
      <w:r>
        <w:rPr>
          <w:rFonts w:hint="cs"/>
          <w:rtl/>
        </w:rPr>
        <w:t>لحاج ميرزا خليل الصيمري الكمرئي الطهراني</w:t>
      </w:r>
      <w:r w:rsidR="00E66EDC">
        <w:rPr>
          <w:rFonts w:hint="cs"/>
          <w:rtl/>
        </w:rPr>
        <w:t>،</w:t>
      </w:r>
      <w:r>
        <w:rPr>
          <w:rFonts w:hint="cs"/>
          <w:rtl/>
        </w:rPr>
        <w:t xml:space="preserve"> شرح النهج وأطنب في أ</w:t>
      </w:r>
      <w:r w:rsidR="008E188B">
        <w:rPr>
          <w:rFonts w:hint="cs"/>
          <w:rtl/>
        </w:rPr>
        <w:t>رب</w:t>
      </w:r>
      <w:r>
        <w:rPr>
          <w:rFonts w:hint="cs"/>
          <w:rtl/>
        </w:rPr>
        <w:t>ع وعشرين مجل</w:t>
      </w:r>
      <w:r w:rsidR="008E188B">
        <w:rPr>
          <w:rFonts w:hint="cs"/>
          <w:rtl/>
        </w:rPr>
        <w:t>ّ</w:t>
      </w:r>
      <w:r>
        <w:rPr>
          <w:rFonts w:hint="cs"/>
          <w:rtl/>
        </w:rPr>
        <w:t>دا</w:t>
      </w:r>
      <w:r w:rsidR="00E66EDC">
        <w:rPr>
          <w:rFonts w:hint="cs"/>
          <w:rtl/>
        </w:rPr>
        <w:t>،</w:t>
      </w:r>
      <w:r>
        <w:rPr>
          <w:rFonts w:hint="cs"/>
          <w:rtl/>
        </w:rPr>
        <w:t xml:space="preserve"> طبع بعض تلكم الأجزاء الضخمة الفخمة القي</w:t>
      </w:r>
      <w:r w:rsidR="008E188B">
        <w:rPr>
          <w:rFonts w:hint="cs"/>
          <w:rtl/>
        </w:rPr>
        <w:t>ِّ</w:t>
      </w:r>
      <w:r>
        <w:rPr>
          <w:rFonts w:hint="cs"/>
          <w:rtl/>
        </w:rPr>
        <w:t>مة بطهران.</w:t>
      </w:r>
    </w:p>
    <w:p w:rsidR="00FB201C" w:rsidRDefault="00666704" w:rsidP="008E188B">
      <w:pPr>
        <w:pStyle w:val="libNormal"/>
        <w:rPr>
          <w:rtl/>
        </w:rPr>
      </w:pPr>
      <w:r>
        <w:rPr>
          <w:rFonts w:hint="cs"/>
          <w:rtl/>
        </w:rPr>
        <w:t xml:space="preserve">78 </w:t>
      </w:r>
      <w:r w:rsidR="0013021F">
        <w:rPr>
          <w:rFonts w:hint="cs"/>
          <w:rtl/>
        </w:rPr>
        <w:t>-</w:t>
      </w:r>
      <w:r>
        <w:rPr>
          <w:rFonts w:hint="cs"/>
          <w:rtl/>
        </w:rPr>
        <w:t xml:space="preserve"> </w:t>
      </w:r>
      <w:r w:rsidR="008E188B">
        <w:rPr>
          <w:rFonts w:hint="cs"/>
          <w:rtl/>
        </w:rPr>
        <w:t>أ</w:t>
      </w:r>
      <w:r>
        <w:rPr>
          <w:rFonts w:hint="cs"/>
          <w:rtl/>
        </w:rPr>
        <w:t>لسي</w:t>
      </w:r>
      <w:r w:rsidR="008E188B">
        <w:rPr>
          <w:rFonts w:hint="cs"/>
          <w:rtl/>
        </w:rPr>
        <w:t>ِّ</w:t>
      </w:r>
      <w:r>
        <w:rPr>
          <w:rFonts w:hint="cs"/>
          <w:rtl/>
        </w:rPr>
        <w:t>د محمود الطالقاني</w:t>
      </w:r>
      <w:r w:rsidR="00E66EDC">
        <w:rPr>
          <w:rFonts w:hint="cs"/>
          <w:rtl/>
        </w:rPr>
        <w:t>،</w:t>
      </w:r>
      <w:r>
        <w:rPr>
          <w:rFonts w:hint="cs"/>
          <w:rtl/>
        </w:rPr>
        <w:t xml:space="preserve"> شرحه في عد</w:t>
      </w:r>
      <w:r w:rsidR="008E188B">
        <w:rPr>
          <w:rFonts w:hint="cs"/>
          <w:rtl/>
        </w:rPr>
        <w:t>َّ</w:t>
      </w:r>
      <w:r>
        <w:rPr>
          <w:rFonts w:hint="cs"/>
          <w:rtl/>
        </w:rPr>
        <w:t>ة مجل</w:t>
      </w:r>
      <w:r w:rsidR="008E188B">
        <w:rPr>
          <w:rFonts w:hint="cs"/>
          <w:rtl/>
        </w:rPr>
        <w:t>ّ</w:t>
      </w:r>
      <w:r>
        <w:rPr>
          <w:rFonts w:hint="cs"/>
          <w:rtl/>
        </w:rPr>
        <w:t>دات طبع غير واحد منها.</w:t>
      </w:r>
    </w:p>
    <w:p w:rsidR="00FB201C" w:rsidRDefault="00666704" w:rsidP="008E188B">
      <w:pPr>
        <w:pStyle w:val="libNormal"/>
        <w:rPr>
          <w:rtl/>
        </w:rPr>
      </w:pPr>
      <w:r>
        <w:rPr>
          <w:rFonts w:hint="cs"/>
          <w:rtl/>
        </w:rPr>
        <w:t xml:space="preserve">79 </w:t>
      </w:r>
      <w:r w:rsidR="0013021F">
        <w:rPr>
          <w:rFonts w:hint="cs"/>
          <w:rtl/>
        </w:rPr>
        <w:t>-</w:t>
      </w:r>
      <w:r>
        <w:rPr>
          <w:rFonts w:hint="cs"/>
          <w:rtl/>
        </w:rPr>
        <w:t xml:space="preserve"> </w:t>
      </w:r>
      <w:r w:rsidR="008E188B">
        <w:rPr>
          <w:rFonts w:hint="cs"/>
          <w:rtl/>
        </w:rPr>
        <w:t>أ</w:t>
      </w:r>
      <w:r>
        <w:rPr>
          <w:rFonts w:hint="cs"/>
          <w:rtl/>
        </w:rPr>
        <w:t>لحاج السي</w:t>
      </w:r>
      <w:r w:rsidR="008E188B">
        <w:rPr>
          <w:rFonts w:hint="cs"/>
          <w:rtl/>
        </w:rPr>
        <w:t>ِّ</w:t>
      </w:r>
      <w:r>
        <w:rPr>
          <w:rFonts w:hint="cs"/>
          <w:rtl/>
        </w:rPr>
        <w:t>د علي النقي</w:t>
      </w:r>
      <w:r w:rsidR="008E188B">
        <w:rPr>
          <w:rFonts w:hint="cs"/>
          <w:rtl/>
        </w:rPr>
        <w:t>ّ</w:t>
      </w:r>
      <w:r>
        <w:rPr>
          <w:rFonts w:hint="cs"/>
          <w:rtl/>
        </w:rPr>
        <w:t xml:space="preserve"> فيض الاسلام </w:t>
      </w:r>
      <w:r w:rsidR="00827FBC">
        <w:rPr>
          <w:rFonts w:hint="cs"/>
          <w:rtl/>
        </w:rPr>
        <w:t>الإصبهاني</w:t>
      </w:r>
      <w:r w:rsidR="00E66EDC">
        <w:rPr>
          <w:rFonts w:hint="cs"/>
          <w:rtl/>
        </w:rPr>
        <w:t>،</w:t>
      </w:r>
      <w:r>
        <w:rPr>
          <w:rFonts w:hint="cs"/>
          <w:rtl/>
        </w:rPr>
        <w:t xml:space="preserve"> ترجمه في ست مجل</w:t>
      </w:r>
      <w:r w:rsidR="008E188B">
        <w:rPr>
          <w:rFonts w:hint="cs"/>
          <w:rtl/>
        </w:rPr>
        <w:t>ّ</w:t>
      </w:r>
      <w:r>
        <w:rPr>
          <w:rFonts w:hint="cs"/>
          <w:rtl/>
        </w:rPr>
        <w:t>دات</w:t>
      </w:r>
      <w:r w:rsidR="00E66EDC">
        <w:rPr>
          <w:rFonts w:hint="cs"/>
          <w:rtl/>
        </w:rPr>
        <w:t>،</w:t>
      </w:r>
      <w:r>
        <w:rPr>
          <w:rFonts w:hint="cs"/>
          <w:rtl/>
        </w:rPr>
        <w:t xml:space="preserve"> طبعت في طهران بأجود خط</w:t>
      </w:r>
      <w:r w:rsidR="008E188B">
        <w:rPr>
          <w:rFonts w:hint="cs"/>
          <w:rtl/>
        </w:rPr>
        <w:t>ّ</w:t>
      </w:r>
      <w:r>
        <w:rPr>
          <w:rFonts w:hint="cs"/>
          <w:rtl/>
        </w:rPr>
        <w:t xml:space="preserve"> وأحسن ورق.</w:t>
      </w:r>
    </w:p>
    <w:p w:rsidR="00FB201C" w:rsidRDefault="00666704" w:rsidP="008E188B">
      <w:pPr>
        <w:pStyle w:val="libNormal"/>
        <w:rPr>
          <w:rtl/>
        </w:rPr>
      </w:pPr>
      <w:r>
        <w:rPr>
          <w:rFonts w:hint="cs"/>
          <w:rtl/>
        </w:rPr>
        <w:t xml:space="preserve">80 </w:t>
      </w:r>
      <w:r w:rsidR="0013021F">
        <w:rPr>
          <w:rFonts w:hint="cs"/>
          <w:rtl/>
        </w:rPr>
        <w:t>-</w:t>
      </w:r>
      <w:r>
        <w:rPr>
          <w:rFonts w:hint="cs"/>
          <w:rtl/>
        </w:rPr>
        <w:t xml:space="preserve"> </w:t>
      </w:r>
      <w:r w:rsidR="008E188B">
        <w:rPr>
          <w:rFonts w:hint="cs"/>
          <w:rtl/>
        </w:rPr>
        <w:t>أ</w:t>
      </w:r>
      <w:r>
        <w:rPr>
          <w:rFonts w:hint="cs"/>
          <w:rtl/>
        </w:rPr>
        <w:t xml:space="preserve">لحاج ميرزا </w:t>
      </w:r>
      <w:r w:rsidR="008E188B">
        <w:rPr>
          <w:rFonts w:hint="cs"/>
          <w:rtl/>
        </w:rPr>
        <w:t>محمّ</w:t>
      </w:r>
      <w:r w:rsidR="000477AF">
        <w:rPr>
          <w:rFonts w:hint="cs"/>
          <w:rtl/>
        </w:rPr>
        <w:t>د</w:t>
      </w:r>
      <w:r>
        <w:rPr>
          <w:rFonts w:hint="cs"/>
          <w:rtl/>
        </w:rPr>
        <w:t xml:space="preserve"> علي الأنصاري القمي</w:t>
      </w:r>
      <w:r w:rsidR="008E188B">
        <w:rPr>
          <w:rFonts w:hint="cs"/>
          <w:rtl/>
        </w:rPr>
        <w:t>ّ</w:t>
      </w:r>
      <w:r>
        <w:rPr>
          <w:rFonts w:hint="cs"/>
          <w:rtl/>
        </w:rPr>
        <w:t xml:space="preserve"> ترجمه نظما</w:t>
      </w:r>
      <w:r w:rsidR="008E188B">
        <w:rPr>
          <w:rFonts w:hint="cs"/>
          <w:rtl/>
        </w:rPr>
        <w:t>ً</w:t>
      </w:r>
      <w:r>
        <w:rPr>
          <w:rFonts w:hint="cs"/>
          <w:rtl/>
        </w:rPr>
        <w:t xml:space="preserve"> ونثرا</w:t>
      </w:r>
      <w:r w:rsidR="008E188B">
        <w:rPr>
          <w:rFonts w:hint="cs"/>
          <w:rtl/>
        </w:rPr>
        <w:t>ً</w:t>
      </w:r>
      <w:r>
        <w:rPr>
          <w:rFonts w:hint="cs"/>
          <w:rtl/>
        </w:rPr>
        <w:t xml:space="preserve"> بالفارسي</w:t>
      </w:r>
      <w:r w:rsidR="008E188B">
        <w:rPr>
          <w:rFonts w:hint="cs"/>
          <w:rtl/>
        </w:rPr>
        <w:t>َّ</w:t>
      </w:r>
      <w:r>
        <w:rPr>
          <w:rFonts w:hint="cs"/>
          <w:rtl/>
        </w:rPr>
        <w:t>ة في عد</w:t>
      </w:r>
      <w:r w:rsidR="008E188B">
        <w:rPr>
          <w:rFonts w:hint="cs"/>
          <w:rtl/>
        </w:rPr>
        <w:t>َّ</w:t>
      </w:r>
      <w:r>
        <w:rPr>
          <w:rFonts w:hint="cs"/>
          <w:rtl/>
        </w:rPr>
        <w:t>ة مجل</w:t>
      </w:r>
      <w:r w:rsidR="008E188B">
        <w:rPr>
          <w:rFonts w:hint="cs"/>
          <w:rtl/>
        </w:rPr>
        <w:t>ّ</w:t>
      </w:r>
      <w:r>
        <w:rPr>
          <w:rFonts w:hint="cs"/>
          <w:rtl/>
        </w:rPr>
        <w:t>دات وقفت على ثلاث منها مطبوعة بأجمل هيئة وأبهى صورة.</w:t>
      </w:r>
    </w:p>
    <w:p w:rsidR="00FB201C" w:rsidRDefault="00666704" w:rsidP="009618AF">
      <w:pPr>
        <w:pStyle w:val="libNormal"/>
        <w:rPr>
          <w:rtl/>
        </w:rPr>
      </w:pPr>
      <w:r>
        <w:rPr>
          <w:rFonts w:hint="cs"/>
          <w:rtl/>
        </w:rPr>
        <w:t xml:space="preserve">81 </w:t>
      </w:r>
      <w:r w:rsidR="0013021F">
        <w:rPr>
          <w:rFonts w:hint="cs"/>
          <w:rtl/>
        </w:rPr>
        <w:t>-</w:t>
      </w:r>
      <w:r>
        <w:rPr>
          <w:rFonts w:hint="cs"/>
          <w:rtl/>
        </w:rPr>
        <w:t xml:space="preserve"> جواد فاضل ترجم جملة من خطبه بالفارسية بأسلوب بديع وبيان مليح ].</w:t>
      </w:r>
    </w:p>
    <w:p w:rsidR="00666704" w:rsidRDefault="00666704" w:rsidP="008E188B">
      <w:pPr>
        <w:pStyle w:val="Heading2Center"/>
        <w:rPr>
          <w:rtl/>
        </w:rPr>
      </w:pPr>
      <w:bookmarkStart w:id="106" w:name="67"/>
      <w:bookmarkStart w:id="107" w:name="_Toc507189904"/>
      <w:bookmarkStart w:id="108" w:name="_Toc509050638"/>
      <w:r>
        <w:rPr>
          <w:rFonts w:hint="cs"/>
          <w:rtl/>
        </w:rPr>
        <w:t>مؤلف نهج البلاغة</w:t>
      </w:r>
      <w:bookmarkEnd w:id="106"/>
      <w:bookmarkEnd w:id="107"/>
      <w:bookmarkEnd w:id="108"/>
    </w:p>
    <w:p w:rsidR="00FB201C" w:rsidRDefault="00911C64" w:rsidP="009618AF">
      <w:pPr>
        <w:pStyle w:val="libNormal"/>
        <w:rPr>
          <w:rtl/>
        </w:rPr>
      </w:pPr>
      <w:r>
        <w:rPr>
          <w:rFonts w:hint="cs"/>
          <w:rtl/>
        </w:rPr>
        <w:t>كلّ</w:t>
      </w:r>
      <w:r w:rsidR="008E188B">
        <w:rPr>
          <w:rFonts w:hint="cs"/>
          <w:rtl/>
        </w:rPr>
        <w:t>ُ</w:t>
      </w:r>
      <w:r w:rsidR="00666704">
        <w:rPr>
          <w:rFonts w:hint="cs"/>
          <w:rtl/>
        </w:rPr>
        <w:t xml:space="preserve"> هؤلاء الأعلام لا يشك</w:t>
      </w:r>
      <w:r w:rsidR="008E188B">
        <w:rPr>
          <w:rFonts w:hint="cs"/>
          <w:rtl/>
        </w:rPr>
        <w:t>ّ</w:t>
      </w:r>
      <w:r w:rsidR="00666704">
        <w:rPr>
          <w:rFonts w:hint="cs"/>
          <w:rtl/>
        </w:rPr>
        <w:t>ون في أن</w:t>
      </w:r>
      <w:r w:rsidR="008E188B">
        <w:rPr>
          <w:rFonts w:hint="cs"/>
          <w:rtl/>
        </w:rPr>
        <w:t>َّ</w:t>
      </w:r>
      <w:r w:rsidR="00666704">
        <w:rPr>
          <w:rFonts w:hint="cs"/>
          <w:rtl/>
        </w:rPr>
        <w:t xml:space="preserve"> الكتاب من تآليف الشريف الر</w:t>
      </w:r>
      <w:r w:rsidR="008E188B">
        <w:rPr>
          <w:rFonts w:hint="cs"/>
          <w:rtl/>
        </w:rPr>
        <w:t>َّ</w:t>
      </w:r>
      <w:r w:rsidR="00666704">
        <w:rPr>
          <w:rFonts w:hint="cs"/>
          <w:rtl/>
        </w:rPr>
        <w:t>ضي</w:t>
      </w:r>
      <w:r w:rsidR="00E66EDC">
        <w:rPr>
          <w:rFonts w:hint="cs"/>
          <w:rtl/>
        </w:rPr>
        <w:t>،</w:t>
      </w:r>
      <w:r w:rsidR="00666704">
        <w:rPr>
          <w:rFonts w:hint="cs"/>
          <w:rtl/>
        </w:rPr>
        <w:t xml:space="preserve"> و تصا</w:t>
      </w:r>
      <w:r w:rsidR="00CF332E">
        <w:rPr>
          <w:rFonts w:hint="cs"/>
          <w:rtl/>
        </w:rPr>
        <w:t>فقهم على ذلك معاجم الشيعة جمعاء</w:t>
      </w:r>
      <w:r w:rsidR="00666704">
        <w:rPr>
          <w:rFonts w:hint="cs"/>
          <w:rtl/>
        </w:rPr>
        <w:t>، فلن تجد من ترجمة من أ</w:t>
      </w:r>
      <w:r w:rsidR="008E188B">
        <w:rPr>
          <w:rFonts w:hint="cs"/>
          <w:rtl/>
        </w:rPr>
        <w:t>رب</w:t>
      </w:r>
      <w:r w:rsidR="00666704">
        <w:rPr>
          <w:rFonts w:hint="cs"/>
          <w:rtl/>
        </w:rPr>
        <w:t>ابها إل</w:t>
      </w:r>
      <w:r w:rsidR="008E188B">
        <w:rPr>
          <w:rFonts w:hint="cs"/>
          <w:rtl/>
        </w:rPr>
        <w:t>ّ</w:t>
      </w:r>
      <w:r w:rsidR="00666704">
        <w:rPr>
          <w:rFonts w:hint="cs"/>
          <w:rtl/>
        </w:rPr>
        <w:t>ا ناص</w:t>
      </w:r>
      <w:r w:rsidR="008E188B">
        <w:rPr>
          <w:rFonts w:hint="cs"/>
          <w:rtl/>
        </w:rPr>
        <w:t>ّ</w:t>
      </w:r>
      <w:r w:rsidR="00666704">
        <w:rPr>
          <w:rFonts w:hint="cs"/>
          <w:rtl/>
        </w:rPr>
        <w:t>ا</w:t>
      </w:r>
      <w:r w:rsidR="008E188B">
        <w:rPr>
          <w:rFonts w:hint="cs"/>
          <w:rtl/>
        </w:rPr>
        <w:t>ً</w:t>
      </w:r>
      <w:r w:rsidR="00666704">
        <w:rPr>
          <w:rFonts w:hint="cs"/>
          <w:rtl/>
        </w:rPr>
        <w:t xml:space="preserve"> على صح</w:t>
      </w:r>
      <w:r w:rsidR="008E188B">
        <w:rPr>
          <w:rFonts w:hint="cs"/>
          <w:rtl/>
        </w:rPr>
        <w:t>َّ</w:t>
      </w:r>
      <w:r w:rsidR="00666704">
        <w:rPr>
          <w:rFonts w:hint="cs"/>
          <w:rtl/>
        </w:rPr>
        <w:t>ة النسبة وجازما</w:t>
      </w:r>
      <w:r w:rsidR="008E188B">
        <w:rPr>
          <w:rFonts w:hint="cs"/>
          <w:rtl/>
        </w:rPr>
        <w:t>ً</w:t>
      </w:r>
      <w:r w:rsidR="00666704">
        <w:rPr>
          <w:rFonts w:hint="cs"/>
          <w:rtl/>
        </w:rPr>
        <w:t xml:space="preserve"> باستقامة النسب منذ عصر المؤل</w:t>
      </w:r>
      <w:r w:rsidR="008E188B">
        <w:rPr>
          <w:rFonts w:hint="cs"/>
          <w:rtl/>
        </w:rPr>
        <w:t>ِّ</w:t>
      </w:r>
      <w:r w:rsidR="00666704">
        <w:rPr>
          <w:rFonts w:hint="cs"/>
          <w:rtl/>
        </w:rPr>
        <w:t>ف وإلى اليوم الحاضر</w:t>
      </w:r>
      <w:r w:rsidR="00E66EDC">
        <w:rPr>
          <w:rFonts w:hint="cs"/>
          <w:rtl/>
        </w:rPr>
        <w:t>،</w:t>
      </w:r>
      <w:r w:rsidR="00666704">
        <w:rPr>
          <w:rFonts w:hint="cs"/>
          <w:rtl/>
        </w:rPr>
        <w:t xml:space="preserve"> ا</w:t>
      </w:r>
      <w:r w:rsidR="00CF332E">
        <w:rPr>
          <w:rFonts w:hint="cs"/>
          <w:rtl/>
        </w:rPr>
        <w:t>ُ</w:t>
      </w:r>
      <w:r w:rsidR="00666704">
        <w:rPr>
          <w:rFonts w:hint="cs"/>
          <w:rtl/>
        </w:rPr>
        <w:t>نظر فهرست أبي ال</w:t>
      </w:r>
      <w:r w:rsidR="00FA36D4">
        <w:rPr>
          <w:rFonts w:hint="cs"/>
          <w:rtl/>
        </w:rPr>
        <w:t>عبّاس</w:t>
      </w:r>
      <w:r w:rsidR="00666704">
        <w:rPr>
          <w:rFonts w:hint="cs"/>
          <w:rtl/>
        </w:rPr>
        <w:t xml:space="preserve"> النجاشي </w:t>
      </w:r>
      <w:r w:rsidR="00827FBC">
        <w:rPr>
          <w:rFonts w:hint="cs"/>
          <w:rtl/>
        </w:rPr>
        <w:t>المتوفّى</w:t>
      </w:r>
      <w:r w:rsidR="00666704">
        <w:rPr>
          <w:rFonts w:hint="cs"/>
          <w:rtl/>
        </w:rPr>
        <w:t xml:space="preserve"> 450</w:t>
      </w:r>
      <w:r w:rsidR="00E66EDC">
        <w:rPr>
          <w:rFonts w:hint="cs"/>
          <w:rtl/>
        </w:rPr>
        <w:t>،</w:t>
      </w:r>
      <w:r w:rsidR="00666704">
        <w:rPr>
          <w:rFonts w:hint="cs"/>
          <w:rtl/>
        </w:rPr>
        <w:t xml:space="preserve"> وفهرست الشيخ منتجب الدين </w:t>
      </w:r>
      <w:r w:rsidR="00827FBC">
        <w:rPr>
          <w:rFonts w:hint="cs"/>
          <w:rtl/>
        </w:rPr>
        <w:t>المتوفّى</w:t>
      </w:r>
      <w:r w:rsidR="00666704">
        <w:rPr>
          <w:rFonts w:hint="cs"/>
          <w:rtl/>
        </w:rPr>
        <w:t xml:space="preserve"> 585 و و و.</w:t>
      </w:r>
    </w:p>
    <w:p w:rsidR="00FB201C" w:rsidRDefault="00666704" w:rsidP="009618AF">
      <w:pPr>
        <w:pStyle w:val="libNormal"/>
        <w:rPr>
          <w:rtl/>
        </w:rPr>
      </w:pPr>
      <w:r>
        <w:rPr>
          <w:rFonts w:hint="cs"/>
          <w:rtl/>
        </w:rPr>
        <w:t>وت</w:t>
      </w:r>
      <w:r w:rsidR="008E188B">
        <w:rPr>
          <w:rFonts w:hint="cs"/>
          <w:rtl/>
        </w:rPr>
        <w:t>ُ</w:t>
      </w:r>
      <w:r>
        <w:rPr>
          <w:rFonts w:hint="cs"/>
          <w:rtl/>
        </w:rPr>
        <w:t>نبئ القارئ عن صح</w:t>
      </w:r>
      <w:r w:rsidR="008E188B">
        <w:rPr>
          <w:rFonts w:hint="cs"/>
          <w:rtl/>
        </w:rPr>
        <w:t>َّ</w:t>
      </w:r>
      <w:r>
        <w:rPr>
          <w:rFonts w:hint="cs"/>
          <w:rtl/>
        </w:rPr>
        <w:t>ة النسبة إجازات حملة العلم والحديث لأصحابهم منها</w:t>
      </w:r>
      <w:r w:rsidR="00E66EDC">
        <w:rPr>
          <w:rFonts w:hint="cs"/>
          <w:rtl/>
        </w:rPr>
        <w:t>:</w:t>
      </w:r>
    </w:p>
    <w:p w:rsidR="00FB201C" w:rsidRDefault="00666704" w:rsidP="008E188B">
      <w:pPr>
        <w:pStyle w:val="libNormal"/>
        <w:rPr>
          <w:rtl/>
        </w:rPr>
      </w:pPr>
      <w:r>
        <w:rPr>
          <w:rFonts w:hint="cs"/>
          <w:rtl/>
        </w:rPr>
        <w:t xml:space="preserve">1 </w:t>
      </w:r>
      <w:r w:rsidR="0013021F">
        <w:rPr>
          <w:rFonts w:hint="cs"/>
          <w:rtl/>
        </w:rPr>
        <w:t>-</w:t>
      </w:r>
      <w:r>
        <w:rPr>
          <w:rFonts w:hint="cs"/>
          <w:rtl/>
        </w:rPr>
        <w:t xml:space="preserve"> إجازة الشيخ </w:t>
      </w:r>
      <w:r w:rsidR="008E188B">
        <w:rPr>
          <w:rFonts w:hint="cs"/>
          <w:rtl/>
        </w:rPr>
        <w:t>محمّ</w:t>
      </w:r>
      <w:r w:rsidR="000477AF">
        <w:rPr>
          <w:rFonts w:hint="cs"/>
          <w:rtl/>
        </w:rPr>
        <w:t>د</w:t>
      </w:r>
      <w:r>
        <w:rPr>
          <w:rFonts w:hint="cs"/>
          <w:rtl/>
        </w:rPr>
        <w:t xml:space="preserve"> بن علي بن أحمد بن بندار للشيخ الفقيه أبي عبد الله الحسين برواية الكتاب [ نهج البلاغة ] في جمادى ال</w:t>
      </w:r>
      <w:r w:rsidR="008E188B">
        <w:rPr>
          <w:rFonts w:hint="cs"/>
          <w:rtl/>
        </w:rPr>
        <w:t>اُ</w:t>
      </w:r>
      <w:r>
        <w:rPr>
          <w:rFonts w:hint="cs"/>
          <w:rtl/>
        </w:rPr>
        <w:t>خرى سنة 499.</w:t>
      </w:r>
    </w:p>
    <w:p w:rsidR="00FB201C" w:rsidRDefault="00666704" w:rsidP="009618AF">
      <w:pPr>
        <w:pStyle w:val="libNormal"/>
        <w:rPr>
          <w:rtl/>
        </w:rPr>
      </w:pPr>
      <w:r>
        <w:rPr>
          <w:rFonts w:hint="cs"/>
          <w:rtl/>
        </w:rPr>
        <w:t xml:space="preserve">2 </w:t>
      </w:r>
      <w:r w:rsidR="0013021F">
        <w:rPr>
          <w:rFonts w:hint="cs"/>
          <w:rtl/>
        </w:rPr>
        <w:t>-</w:t>
      </w:r>
      <w:r>
        <w:rPr>
          <w:rFonts w:hint="cs"/>
          <w:rtl/>
        </w:rPr>
        <w:t xml:space="preserve"> إجازة الشيخ علي</w:t>
      </w:r>
      <w:r w:rsidR="008E188B">
        <w:rPr>
          <w:rFonts w:hint="cs"/>
          <w:rtl/>
        </w:rPr>
        <w:t>ّ</w:t>
      </w:r>
      <w:r>
        <w:rPr>
          <w:rFonts w:hint="cs"/>
          <w:rtl/>
        </w:rPr>
        <w:t xml:space="preserve"> بن فضل الله الحسيني لعلي</w:t>
      </w:r>
      <w:r w:rsidR="008E188B">
        <w:rPr>
          <w:rFonts w:hint="cs"/>
          <w:rtl/>
        </w:rPr>
        <w:t>ِّ</w:t>
      </w:r>
      <w:r>
        <w:rPr>
          <w:rFonts w:hint="cs"/>
          <w:rtl/>
        </w:rPr>
        <w:t xml:space="preserve"> بن </w:t>
      </w:r>
      <w:r w:rsidR="008E188B">
        <w:rPr>
          <w:rFonts w:hint="cs"/>
          <w:rtl/>
        </w:rPr>
        <w:t>محمّ</w:t>
      </w:r>
      <w:r w:rsidR="000477AF">
        <w:rPr>
          <w:rFonts w:hint="cs"/>
          <w:rtl/>
        </w:rPr>
        <w:t>د</w:t>
      </w:r>
      <w:r>
        <w:rPr>
          <w:rFonts w:hint="cs"/>
          <w:rtl/>
        </w:rPr>
        <w:t xml:space="preserve"> بن الحسين المتطب</w:t>
      </w:r>
      <w:r w:rsidR="008E188B">
        <w:rPr>
          <w:rFonts w:hint="cs"/>
          <w:rtl/>
        </w:rPr>
        <w:t>ِّ</w:t>
      </w:r>
      <w:r>
        <w:rPr>
          <w:rFonts w:hint="cs"/>
          <w:rtl/>
        </w:rPr>
        <w:t>ب برواية الكتاب في رجب سنة 589.</w:t>
      </w:r>
    </w:p>
    <w:p w:rsidR="00FB201C" w:rsidRDefault="00666704" w:rsidP="00CE688C">
      <w:pPr>
        <w:pStyle w:val="libNormal"/>
        <w:rPr>
          <w:rtl/>
        </w:rPr>
      </w:pPr>
      <w:r>
        <w:rPr>
          <w:rFonts w:hint="cs"/>
          <w:rtl/>
        </w:rPr>
        <w:t xml:space="preserve">3 </w:t>
      </w:r>
      <w:r w:rsidR="0013021F">
        <w:rPr>
          <w:rFonts w:hint="cs"/>
          <w:rtl/>
        </w:rPr>
        <w:t>-</w:t>
      </w:r>
      <w:r>
        <w:rPr>
          <w:rFonts w:hint="cs"/>
          <w:rtl/>
        </w:rPr>
        <w:t xml:space="preserve"> إجازة الشيخ نجيب الدين يحيى بن أحمد بن يحيى الحل</w:t>
      </w:r>
      <w:r w:rsidR="008E188B">
        <w:rPr>
          <w:rFonts w:hint="cs"/>
          <w:rtl/>
        </w:rPr>
        <w:t>ّ</w:t>
      </w:r>
      <w:r>
        <w:rPr>
          <w:rFonts w:hint="cs"/>
          <w:rtl/>
        </w:rPr>
        <w:t>ي للسي</w:t>
      </w:r>
      <w:r w:rsidR="008E188B">
        <w:rPr>
          <w:rFonts w:hint="cs"/>
          <w:rtl/>
        </w:rPr>
        <w:t>ِّ</w:t>
      </w:r>
      <w:r>
        <w:rPr>
          <w:rFonts w:hint="cs"/>
          <w:rtl/>
        </w:rPr>
        <w:t>د عز</w:t>
      </w:r>
      <w:r w:rsidR="008E188B">
        <w:rPr>
          <w:rFonts w:hint="cs"/>
          <w:rtl/>
        </w:rPr>
        <w:t>ّ</w:t>
      </w:r>
      <w:r>
        <w:rPr>
          <w:rFonts w:hint="cs"/>
          <w:rtl/>
        </w:rPr>
        <w:t xml:space="preserve"> الدين الحسن بن علي</w:t>
      </w:r>
      <w:r w:rsidR="008E188B">
        <w:rPr>
          <w:rFonts w:hint="cs"/>
          <w:rtl/>
        </w:rPr>
        <w:t>ّ</w:t>
      </w:r>
      <w:r>
        <w:rPr>
          <w:rFonts w:hint="cs"/>
          <w:rtl/>
        </w:rPr>
        <w:t xml:space="preserve"> المعروف ب</w:t>
      </w:r>
      <w:r w:rsidR="00CE688C">
        <w:rPr>
          <w:rFonts w:hint="cs"/>
          <w:rtl/>
        </w:rPr>
        <w:t>ا</w:t>
      </w:r>
      <w:r w:rsidR="00827FBC">
        <w:rPr>
          <w:rFonts w:hint="cs"/>
          <w:rtl/>
        </w:rPr>
        <w:t>بن</w:t>
      </w:r>
      <w:r>
        <w:rPr>
          <w:rFonts w:hint="cs"/>
          <w:rtl/>
        </w:rPr>
        <w:t xml:space="preserve"> الأبرز برواية الكتاب في شعبان سنة 655.</w:t>
      </w:r>
    </w:p>
    <w:p w:rsidR="00FB201C" w:rsidRDefault="00666704" w:rsidP="009618AF">
      <w:pPr>
        <w:pStyle w:val="libNormal"/>
        <w:rPr>
          <w:rtl/>
        </w:rPr>
      </w:pPr>
      <w:r>
        <w:rPr>
          <w:rFonts w:hint="cs"/>
          <w:rtl/>
        </w:rPr>
        <w:t xml:space="preserve">4 </w:t>
      </w:r>
      <w:r w:rsidR="0013021F">
        <w:rPr>
          <w:rFonts w:hint="cs"/>
          <w:rtl/>
        </w:rPr>
        <w:t>-</w:t>
      </w:r>
      <w:r>
        <w:rPr>
          <w:rFonts w:hint="cs"/>
          <w:rtl/>
        </w:rPr>
        <w:t xml:space="preserve"> إجازة العل</w:t>
      </w:r>
      <w:r w:rsidR="008E188B">
        <w:rPr>
          <w:rFonts w:hint="cs"/>
          <w:rtl/>
        </w:rPr>
        <w:t>ّ</w:t>
      </w:r>
      <w:r>
        <w:rPr>
          <w:rFonts w:hint="cs"/>
          <w:rtl/>
        </w:rPr>
        <w:t>امة الحل</w:t>
      </w:r>
      <w:r w:rsidR="008E188B">
        <w:rPr>
          <w:rFonts w:hint="cs"/>
          <w:rtl/>
        </w:rPr>
        <w:t>ّ</w:t>
      </w:r>
      <w:r>
        <w:rPr>
          <w:rFonts w:hint="cs"/>
          <w:rtl/>
        </w:rPr>
        <w:t>ي لبني زهرة في سنة 723.</w:t>
      </w:r>
    </w:p>
    <w:p w:rsidR="00FB201C" w:rsidRDefault="00666704" w:rsidP="009618AF">
      <w:pPr>
        <w:pStyle w:val="libNormal"/>
        <w:rPr>
          <w:rtl/>
        </w:rPr>
      </w:pPr>
      <w:r>
        <w:rPr>
          <w:rFonts w:hint="cs"/>
          <w:rtl/>
        </w:rPr>
        <w:t xml:space="preserve">5 </w:t>
      </w:r>
      <w:r w:rsidR="0013021F">
        <w:rPr>
          <w:rFonts w:hint="cs"/>
          <w:rtl/>
        </w:rPr>
        <w:t>-</w:t>
      </w:r>
      <w:r>
        <w:rPr>
          <w:rFonts w:hint="cs"/>
          <w:rtl/>
        </w:rPr>
        <w:t xml:space="preserve"> إجازة السي</w:t>
      </w:r>
      <w:r w:rsidR="008E188B">
        <w:rPr>
          <w:rFonts w:hint="cs"/>
          <w:rtl/>
        </w:rPr>
        <w:t>ِّ</w:t>
      </w:r>
      <w:r>
        <w:rPr>
          <w:rFonts w:hint="cs"/>
          <w:rtl/>
        </w:rPr>
        <w:t xml:space="preserve">د </w:t>
      </w:r>
      <w:r w:rsidR="008E188B">
        <w:rPr>
          <w:rFonts w:hint="cs"/>
          <w:rtl/>
        </w:rPr>
        <w:t>محمّ</w:t>
      </w:r>
      <w:r w:rsidR="000477AF">
        <w:rPr>
          <w:rFonts w:hint="cs"/>
          <w:rtl/>
        </w:rPr>
        <w:t>د</w:t>
      </w:r>
      <w:r>
        <w:rPr>
          <w:rFonts w:hint="cs"/>
          <w:rtl/>
        </w:rPr>
        <w:t xml:space="preserve"> بن الحسن بن أبي الر</w:t>
      </w:r>
      <w:r w:rsidR="008E188B">
        <w:rPr>
          <w:rFonts w:hint="cs"/>
          <w:rtl/>
        </w:rPr>
        <w:t>ِّ</w:t>
      </w:r>
      <w:r>
        <w:rPr>
          <w:rFonts w:hint="cs"/>
          <w:rtl/>
        </w:rPr>
        <w:t xml:space="preserve">ضا العلوي لجمال الدين </w:t>
      </w:r>
      <w:r w:rsidR="00827FBC">
        <w:rPr>
          <w:rFonts w:hint="cs"/>
          <w:rtl/>
        </w:rPr>
        <w:t>إبن</w:t>
      </w:r>
      <w:r>
        <w:rPr>
          <w:rFonts w:hint="cs"/>
          <w:rtl/>
        </w:rPr>
        <w:t xml:space="preserve"> أبي المعالي سنة 730.</w:t>
      </w:r>
    </w:p>
    <w:p w:rsidR="00FB201C" w:rsidRDefault="00666704" w:rsidP="008E188B">
      <w:pPr>
        <w:pStyle w:val="libNormal"/>
        <w:rPr>
          <w:rtl/>
        </w:rPr>
      </w:pPr>
      <w:r>
        <w:rPr>
          <w:rFonts w:hint="cs"/>
          <w:rtl/>
        </w:rPr>
        <w:t xml:space="preserve">6 </w:t>
      </w:r>
      <w:r w:rsidR="0013021F">
        <w:rPr>
          <w:rFonts w:hint="cs"/>
          <w:rtl/>
        </w:rPr>
        <w:t>-</w:t>
      </w:r>
      <w:r>
        <w:rPr>
          <w:rFonts w:hint="cs"/>
          <w:rtl/>
        </w:rPr>
        <w:t xml:space="preserve"> إجازة فخر الدين </w:t>
      </w:r>
      <w:r w:rsidR="008E188B">
        <w:rPr>
          <w:rFonts w:hint="cs"/>
          <w:rtl/>
        </w:rPr>
        <w:t>محمّ</w:t>
      </w:r>
      <w:r w:rsidR="000477AF">
        <w:rPr>
          <w:rFonts w:hint="cs"/>
          <w:rtl/>
        </w:rPr>
        <w:t>د</w:t>
      </w:r>
      <w:r>
        <w:rPr>
          <w:rFonts w:hint="cs"/>
          <w:rtl/>
        </w:rPr>
        <w:t xml:space="preserve"> بن العل</w:t>
      </w:r>
      <w:r w:rsidR="008E188B">
        <w:rPr>
          <w:rFonts w:hint="cs"/>
          <w:rtl/>
        </w:rPr>
        <w:t>ّ</w:t>
      </w:r>
      <w:r>
        <w:rPr>
          <w:rFonts w:hint="cs"/>
          <w:rtl/>
        </w:rPr>
        <w:t>امة الحل</w:t>
      </w:r>
      <w:r w:rsidR="008E188B">
        <w:rPr>
          <w:rFonts w:hint="cs"/>
          <w:rtl/>
        </w:rPr>
        <w:t>ّ</w:t>
      </w:r>
      <w:r>
        <w:rPr>
          <w:rFonts w:hint="cs"/>
          <w:rtl/>
        </w:rPr>
        <w:t>ي ل</w:t>
      </w:r>
      <w:r w:rsidR="008E188B">
        <w:rPr>
          <w:rFonts w:hint="cs"/>
          <w:rtl/>
        </w:rPr>
        <w:t>ا</w:t>
      </w:r>
      <w:r w:rsidR="00827FBC">
        <w:rPr>
          <w:rFonts w:hint="cs"/>
          <w:rtl/>
        </w:rPr>
        <w:t>بن</w:t>
      </w:r>
      <w:r>
        <w:rPr>
          <w:rFonts w:hint="cs"/>
          <w:rtl/>
        </w:rPr>
        <w:t xml:space="preserve"> مظاهر في سنة 741.</w:t>
      </w:r>
    </w:p>
    <w:p w:rsidR="00666704" w:rsidRPr="00666704" w:rsidRDefault="00666704" w:rsidP="009618AF">
      <w:pPr>
        <w:pStyle w:val="libNormal"/>
      </w:pPr>
      <w:r>
        <w:rPr>
          <w:rFonts w:hint="cs"/>
          <w:rtl/>
        </w:rPr>
        <w:br w:type="page"/>
      </w:r>
    </w:p>
    <w:p w:rsidR="00FB201C" w:rsidRDefault="00666704" w:rsidP="009618AF">
      <w:pPr>
        <w:pStyle w:val="libNormal"/>
        <w:rPr>
          <w:rtl/>
        </w:rPr>
      </w:pPr>
      <w:r>
        <w:rPr>
          <w:rFonts w:hint="cs"/>
          <w:rtl/>
        </w:rPr>
        <w:lastRenderedPageBreak/>
        <w:t xml:space="preserve">7 </w:t>
      </w:r>
      <w:r w:rsidR="0013021F">
        <w:rPr>
          <w:rFonts w:hint="cs"/>
          <w:rtl/>
        </w:rPr>
        <w:t>-</w:t>
      </w:r>
      <w:r>
        <w:rPr>
          <w:rFonts w:hint="cs"/>
          <w:rtl/>
        </w:rPr>
        <w:t xml:space="preserve"> إجازة شيخنا الشهيد الأو</w:t>
      </w:r>
      <w:r w:rsidR="00E852A6">
        <w:rPr>
          <w:rFonts w:hint="cs"/>
          <w:rtl/>
        </w:rPr>
        <w:t>َّ</w:t>
      </w:r>
      <w:r>
        <w:rPr>
          <w:rFonts w:hint="cs"/>
          <w:rtl/>
        </w:rPr>
        <w:t xml:space="preserve">ل للشيخ </w:t>
      </w:r>
      <w:r w:rsidR="00827FBC">
        <w:rPr>
          <w:rFonts w:hint="cs"/>
          <w:rtl/>
        </w:rPr>
        <w:t>إبن</w:t>
      </w:r>
      <w:r>
        <w:rPr>
          <w:rFonts w:hint="cs"/>
          <w:rtl/>
        </w:rPr>
        <w:t xml:space="preserve"> نجدة سنة 770.</w:t>
      </w:r>
    </w:p>
    <w:p w:rsidR="00FB201C" w:rsidRDefault="00666704" w:rsidP="009618AF">
      <w:pPr>
        <w:pStyle w:val="libNormal"/>
        <w:rPr>
          <w:rtl/>
        </w:rPr>
      </w:pPr>
      <w:r>
        <w:rPr>
          <w:rFonts w:hint="cs"/>
          <w:rtl/>
        </w:rPr>
        <w:t xml:space="preserve">8 </w:t>
      </w:r>
      <w:r w:rsidR="0013021F">
        <w:rPr>
          <w:rFonts w:hint="cs"/>
          <w:rtl/>
        </w:rPr>
        <w:t>-</w:t>
      </w:r>
      <w:r>
        <w:rPr>
          <w:rFonts w:hint="cs"/>
          <w:rtl/>
        </w:rPr>
        <w:t xml:space="preserve"> إجازة الشيخ علي</w:t>
      </w:r>
      <w:r w:rsidR="00E852A6">
        <w:rPr>
          <w:rFonts w:hint="cs"/>
          <w:rtl/>
        </w:rPr>
        <w:t>ِّ</w:t>
      </w:r>
      <w:r>
        <w:rPr>
          <w:rFonts w:hint="cs"/>
          <w:rtl/>
        </w:rPr>
        <w:t xml:space="preserve"> بن </w:t>
      </w:r>
      <w:r w:rsidR="00E852A6">
        <w:rPr>
          <w:rFonts w:hint="cs"/>
          <w:rtl/>
        </w:rPr>
        <w:t>محمّ</w:t>
      </w:r>
      <w:r w:rsidR="000477AF">
        <w:rPr>
          <w:rFonts w:hint="cs"/>
          <w:rtl/>
        </w:rPr>
        <w:t>د</w:t>
      </w:r>
      <w:r>
        <w:rPr>
          <w:rFonts w:hint="cs"/>
          <w:rtl/>
        </w:rPr>
        <w:t xml:space="preserve"> بن يونس البياضي صاحب [ الص</w:t>
      </w:r>
      <w:r w:rsidR="00E852A6">
        <w:rPr>
          <w:rFonts w:hint="cs"/>
          <w:rtl/>
        </w:rPr>
        <w:t>ِّ</w:t>
      </w:r>
      <w:r>
        <w:rPr>
          <w:rFonts w:hint="cs"/>
          <w:rtl/>
        </w:rPr>
        <w:t>راط المستقيم ] للشيخ ناصر بن إبراهيم الب</w:t>
      </w:r>
      <w:r w:rsidR="00E852A6">
        <w:rPr>
          <w:rFonts w:hint="cs"/>
          <w:rtl/>
        </w:rPr>
        <w:t>ُ</w:t>
      </w:r>
      <w:r>
        <w:rPr>
          <w:rFonts w:hint="cs"/>
          <w:rtl/>
        </w:rPr>
        <w:t>ويهي الحساوي سنة 852.</w:t>
      </w:r>
    </w:p>
    <w:p w:rsidR="00FB201C" w:rsidRDefault="00666704" w:rsidP="00805D90">
      <w:pPr>
        <w:pStyle w:val="libNormal"/>
        <w:rPr>
          <w:rtl/>
        </w:rPr>
      </w:pPr>
      <w:r>
        <w:rPr>
          <w:rFonts w:hint="cs"/>
          <w:rtl/>
        </w:rPr>
        <w:t xml:space="preserve">9 </w:t>
      </w:r>
      <w:r w:rsidR="0013021F">
        <w:rPr>
          <w:rFonts w:hint="cs"/>
          <w:rtl/>
        </w:rPr>
        <w:t>-</w:t>
      </w:r>
      <w:r>
        <w:rPr>
          <w:rFonts w:hint="cs"/>
          <w:rtl/>
        </w:rPr>
        <w:t xml:space="preserve"> إجازة الشيخ علي</w:t>
      </w:r>
      <w:r w:rsidR="00E852A6">
        <w:rPr>
          <w:rFonts w:hint="cs"/>
          <w:rtl/>
        </w:rPr>
        <w:t>ِّ</w:t>
      </w:r>
      <w:r>
        <w:rPr>
          <w:rFonts w:hint="cs"/>
          <w:rtl/>
        </w:rPr>
        <w:t xml:space="preserve"> المحق</w:t>
      </w:r>
      <w:r w:rsidR="00E852A6">
        <w:rPr>
          <w:rFonts w:hint="cs"/>
          <w:rtl/>
        </w:rPr>
        <w:t>ِّ</w:t>
      </w:r>
      <w:r>
        <w:rPr>
          <w:rFonts w:hint="cs"/>
          <w:rtl/>
        </w:rPr>
        <w:t>ق الكركي</w:t>
      </w:r>
      <w:r w:rsidR="00805D90">
        <w:rPr>
          <w:rFonts w:hint="cs"/>
          <w:rtl/>
        </w:rPr>
        <w:t>ِ</w:t>
      </w:r>
      <w:r>
        <w:rPr>
          <w:rFonts w:hint="cs"/>
          <w:rtl/>
        </w:rPr>
        <w:t xml:space="preserve"> للمولى حسين ال</w:t>
      </w:r>
      <w:r w:rsidR="00805D90">
        <w:rPr>
          <w:rFonts w:hint="cs"/>
          <w:rtl/>
        </w:rPr>
        <w:t>أ</w:t>
      </w:r>
      <w:r>
        <w:rPr>
          <w:rFonts w:hint="cs"/>
          <w:rtl/>
        </w:rPr>
        <w:t>سترابادي في سنة 907.</w:t>
      </w:r>
    </w:p>
    <w:p w:rsidR="00FB201C" w:rsidRDefault="00666704" w:rsidP="009618AF">
      <w:pPr>
        <w:pStyle w:val="libNormal"/>
        <w:rPr>
          <w:rtl/>
        </w:rPr>
      </w:pPr>
      <w:r>
        <w:rPr>
          <w:rFonts w:hint="cs"/>
          <w:rtl/>
        </w:rPr>
        <w:t xml:space="preserve">10 </w:t>
      </w:r>
      <w:r w:rsidR="0013021F">
        <w:rPr>
          <w:rFonts w:hint="cs"/>
          <w:rtl/>
        </w:rPr>
        <w:t>-</w:t>
      </w:r>
      <w:r>
        <w:rPr>
          <w:rFonts w:hint="cs"/>
          <w:rtl/>
        </w:rPr>
        <w:t xml:space="preserve"> إجازة الشيخ المحق</w:t>
      </w:r>
      <w:r w:rsidR="00805D90">
        <w:rPr>
          <w:rFonts w:hint="cs"/>
          <w:rtl/>
        </w:rPr>
        <w:t>ِّ</w:t>
      </w:r>
      <w:r>
        <w:rPr>
          <w:rFonts w:hint="cs"/>
          <w:rtl/>
        </w:rPr>
        <w:t>ق الكركي للشيخ إبراهيم سنة 934.</w:t>
      </w:r>
    </w:p>
    <w:p w:rsidR="00FB201C" w:rsidRDefault="00666704" w:rsidP="009618AF">
      <w:pPr>
        <w:pStyle w:val="libNormal"/>
        <w:rPr>
          <w:rtl/>
        </w:rPr>
      </w:pPr>
      <w:r>
        <w:rPr>
          <w:rFonts w:hint="cs"/>
          <w:rtl/>
        </w:rPr>
        <w:t xml:space="preserve">11 </w:t>
      </w:r>
      <w:r w:rsidR="0013021F">
        <w:rPr>
          <w:rFonts w:hint="cs"/>
          <w:rtl/>
        </w:rPr>
        <w:t>-</w:t>
      </w:r>
      <w:r>
        <w:rPr>
          <w:rFonts w:hint="cs"/>
          <w:rtl/>
        </w:rPr>
        <w:t xml:space="preserve"> إجازة المحق</w:t>
      </w:r>
      <w:r w:rsidR="00805D90">
        <w:rPr>
          <w:rFonts w:hint="cs"/>
          <w:rtl/>
        </w:rPr>
        <w:t>ِّ</w:t>
      </w:r>
      <w:r>
        <w:rPr>
          <w:rFonts w:hint="cs"/>
          <w:rtl/>
        </w:rPr>
        <w:t>ق الكركي للقاضي صفي</w:t>
      </w:r>
      <w:r w:rsidR="00805D90">
        <w:rPr>
          <w:rFonts w:hint="cs"/>
          <w:rtl/>
        </w:rPr>
        <w:t>ِّ</w:t>
      </w:r>
      <w:r>
        <w:rPr>
          <w:rFonts w:hint="cs"/>
          <w:rtl/>
        </w:rPr>
        <w:t xml:space="preserve"> الدين عيسى سنة 937.</w:t>
      </w:r>
    </w:p>
    <w:p w:rsidR="00FB201C" w:rsidRDefault="00666704" w:rsidP="009618AF">
      <w:pPr>
        <w:pStyle w:val="libNormal"/>
        <w:rPr>
          <w:rtl/>
        </w:rPr>
      </w:pPr>
      <w:r>
        <w:rPr>
          <w:rFonts w:hint="cs"/>
          <w:rtl/>
        </w:rPr>
        <w:t xml:space="preserve">12 </w:t>
      </w:r>
      <w:r w:rsidR="0013021F">
        <w:rPr>
          <w:rFonts w:hint="cs"/>
          <w:rtl/>
        </w:rPr>
        <w:t>-</w:t>
      </w:r>
      <w:r>
        <w:rPr>
          <w:rFonts w:hint="cs"/>
          <w:rtl/>
        </w:rPr>
        <w:t xml:space="preserve"> إجازة الشهيد الثاني للشيخ حسين بن عبد الصمد العاملي في سنة 941.</w:t>
      </w:r>
    </w:p>
    <w:p w:rsidR="00FB201C" w:rsidRDefault="00666704" w:rsidP="009618AF">
      <w:pPr>
        <w:pStyle w:val="libNormal"/>
        <w:rPr>
          <w:rtl/>
        </w:rPr>
      </w:pPr>
      <w:r>
        <w:rPr>
          <w:rFonts w:hint="cs"/>
          <w:rtl/>
        </w:rPr>
        <w:t xml:space="preserve">13 </w:t>
      </w:r>
      <w:r w:rsidR="0013021F">
        <w:rPr>
          <w:rFonts w:hint="cs"/>
          <w:rtl/>
        </w:rPr>
        <w:t>-</w:t>
      </w:r>
      <w:r>
        <w:rPr>
          <w:rFonts w:hint="cs"/>
          <w:rtl/>
        </w:rPr>
        <w:t xml:space="preserve"> إجازة الشيخ حسن بن الشهيد الثاني الكبيرة.</w:t>
      </w:r>
    </w:p>
    <w:p w:rsidR="00FB201C" w:rsidRDefault="00666704" w:rsidP="009618AF">
      <w:pPr>
        <w:pStyle w:val="libNormal"/>
        <w:rPr>
          <w:rtl/>
        </w:rPr>
      </w:pPr>
      <w:r>
        <w:rPr>
          <w:rFonts w:hint="cs"/>
          <w:rtl/>
        </w:rPr>
        <w:t xml:space="preserve">14 </w:t>
      </w:r>
      <w:r w:rsidR="0013021F">
        <w:rPr>
          <w:rFonts w:hint="cs"/>
          <w:rtl/>
        </w:rPr>
        <w:t>-</w:t>
      </w:r>
      <w:r>
        <w:rPr>
          <w:rFonts w:hint="cs"/>
          <w:rtl/>
        </w:rPr>
        <w:t xml:space="preserve"> إجازة الشيخ أحمد بن نعمة الله بن خاتون للمولى عبد الله التستري في سنة 988.</w:t>
      </w:r>
    </w:p>
    <w:p w:rsidR="00FB201C" w:rsidRDefault="00666704" w:rsidP="009618AF">
      <w:pPr>
        <w:pStyle w:val="libNormal"/>
        <w:rPr>
          <w:rtl/>
        </w:rPr>
      </w:pPr>
      <w:r>
        <w:rPr>
          <w:rFonts w:hint="cs"/>
          <w:rtl/>
        </w:rPr>
        <w:t xml:space="preserve">15 </w:t>
      </w:r>
      <w:r w:rsidR="0013021F">
        <w:rPr>
          <w:rFonts w:hint="cs"/>
          <w:rtl/>
        </w:rPr>
        <w:t>-</w:t>
      </w:r>
      <w:r>
        <w:rPr>
          <w:rFonts w:hint="cs"/>
          <w:rtl/>
        </w:rPr>
        <w:t xml:space="preserve"> إجازة الشيخ </w:t>
      </w:r>
      <w:r w:rsidR="000477AF">
        <w:rPr>
          <w:rFonts w:hint="cs"/>
          <w:rtl/>
        </w:rPr>
        <w:t>محمَّد</w:t>
      </w:r>
      <w:r>
        <w:rPr>
          <w:rFonts w:hint="cs"/>
          <w:rtl/>
        </w:rPr>
        <w:t xml:space="preserve"> بن أحمد بن نعمة الله بن خاتون للسي</w:t>
      </w:r>
      <w:r w:rsidR="00805D90">
        <w:rPr>
          <w:rFonts w:hint="cs"/>
          <w:rtl/>
        </w:rPr>
        <w:t>ِّ</w:t>
      </w:r>
      <w:r>
        <w:rPr>
          <w:rFonts w:hint="cs"/>
          <w:rtl/>
        </w:rPr>
        <w:t>د ظهير الدين الهمداني في سنة 1008.</w:t>
      </w:r>
    </w:p>
    <w:p w:rsidR="00FB201C" w:rsidRDefault="00666704" w:rsidP="009618AF">
      <w:pPr>
        <w:pStyle w:val="libNormal"/>
        <w:rPr>
          <w:rtl/>
        </w:rPr>
      </w:pPr>
      <w:r>
        <w:rPr>
          <w:rFonts w:hint="cs"/>
          <w:rtl/>
        </w:rPr>
        <w:t xml:space="preserve">16 </w:t>
      </w:r>
      <w:r w:rsidR="0013021F">
        <w:rPr>
          <w:rFonts w:hint="cs"/>
          <w:rtl/>
        </w:rPr>
        <w:t>-</w:t>
      </w:r>
      <w:r>
        <w:rPr>
          <w:rFonts w:hint="cs"/>
          <w:rtl/>
        </w:rPr>
        <w:t xml:space="preserve"> إجازة العل</w:t>
      </w:r>
      <w:r w:rsidR="00805D90">
        <w:rPr>
          <w:rFonts w:hint="cs"/>
          <w:rtl/>
        </w:rPr>
        <w:t>ّ</w:t>
      </w:r>
      <w:r>
        <w:rPr>
          <w:rFonts w:hint="cs"/>
          <w:rtl/>
        </w:rPr>
        <w:t>امة المجلسي الأو</w:t>
      </w:r>
      <w:r w:rsidR="00805D90">
        <w:rPr>
          <w:rFonts w:hint="cs"/>
          <w:rtl/>
        </w:rPr>
        <w:t>َّ</w:t>
      </w:r>
      <w:r>
        <w:rPr>
          <w:rFonts w:hint="cs"/>
          <w:rtl/>
        </w:rPr>
        <w:t>ل لتلميذه آقا حسين الخونساري سنة 1062</w:t>
      </w:r>
    </w:p>
    <w:p w:rsidR="00FB201C" w:rsidRDefault="00666704" w:rsidP="009618AF">
      <w:pPr>
        <w:pStyle w:val="libNormal"/>
        <w:rPr>
          <w:rtl/>
        </w:rPr>
      </w:pPr>
      <w:r>
        <w:rPr>
          <w:rFonts w:hint="cs"/>
          <w:rtl/>
        </w:rPr>
        <w:t xml:space="preserve">17 </w:t>
      </w:r>
      <w:r w:rsidR="0013021F">
        <w:rPr>
          <w:rFonts w:hint="cs"/>
          <w:rtl/>
        </w:rPr>
        <w:t>-</w:t>
      </w:r>
      <w:r>
        <w:rPr>
          <w:rFonts w:hint="cs"/>
          <w:rtl/>
        </w:rPr>
        <w:t xml:space="preserve"> إجازة العل</w:t>
      </w:r>
      <w:r w:rsidR="00805D90">
        <w:rPr>
          <w:rFonts w:hint="cs"/>
          <w:rtl/>
        </w:rPr>
        <w:t>ّ</w:t>
      </w:r>
      <w:r>
        <w:rPr>
          <w:rFonts w:hint="cs"/>
          <w:rtl/>
        </w:rPr>
        <w:t>امة المجلسي الأو</w:t>
      </w:r>
      <w:r w:rsidR="00805D90">
        <w:rPr>
          <w:rFonts w:hint="cs"/>
          <w:rtl/>
        </w:rPr>
        <w:t>ّ</w:t>
      </w:r>
      <w:r>
        <w:rPr>
          <w:rFonts w:hint="cs"/>
          <w:rtl/>
        </w:rPr>
        <w:t>ل الكبيرة لولده العل</w:t>
      </w:r>
      <w:r w:rsidR="00805D90">
        <w:rPr>
          <w:rFonts w:hint="cs"/>
          <w:rtl/>
        </w:rPr>
        <w:t>ّ</w:t>
      </w:r>
      <w:r>
        <w:rPr>
          <w:rFonts w:hint="cs"/>
          <w:rtl/>
        </w:rPr>
        <w:t>امة المجلسي المؤر</w:t>
      </w:r>
      <w:r w:rsidR="00805D90">
        <w:rPr>
          <w:rFonts w:hint="cs"/>
          <w:rtl/>
        </w:rPr>
        <w:t>َّ</w:t>
      </w:r>
      <w:r>
        <w:rPr>
          <w:rFonts w:hint="cs"/>
          <w:rtl/>
        </w:rPr>
        <w:t>خة بسنة 1068.</w:t>
      </w:r>
    </w:p>
    <w:p w:rsidR="00FB201C" w:rsidRDefault="00666704" w:rsidP="009618AF">
      <w:pPr>
        <w:pStyle w:val="libNormal"/>
        <w:rPr>
          <w:rtl/>
        </w:rPr>
      </w:pPr>
      <w:r>
        <w:rPr>
          <w:rFonts w:hint="cs"/>
          <w:rtl/>
        </w:rPr>
        <w:t xml:space="preserve">18 </w:t>
      </w:r>
      <w:r w:rsidR="0013021F">
        <w:rPr>
          <w:rFonts w:hint="cs"/>
          <w:rtl/>
        </w:rPr>
        <w:t>-</w:t>
      </w:r>
      <w:r>
        <w:rPr>
          <w:rFonts w:hint="cs"/>
          <w:rtl/>
        </w:rPr>
        <w:t xml:space="preserve"> إجازة الشيخ صالح بن عبد الكريم للمولى </w:t>
      </w:r>
      <w:r w:rsidR="000477AF">
        <w:rPr>
          <w:rFonts w:hint="cs"/>
          <w:rtl/>
        </w:rPr>
        <w:t>محمَّد</w:t>
      </w:r>
      <w:r>
        <w:rPr>
          <w:rFonts w:hint="cs"/>
          <w:rtl/>
        </w:rPr>
        <w:t xml:space="preserve"> هادي بن </w:t>
      </w:r>
      <w:r w:rsidR="000477AF">
        <w:rPr>
          <w:rFonts w:hint="cs"/>
          <w:rtl/>
        </w:rPr>
        <w:t>محمَّد</w:t>
      </w:r>
      <w:r>
        <w:rPr>
          <w:rFonts w:hint="cs"/>
          <w:rtl/>
        </w:rPr>
        <w:t xml:space="preserve"> تقي الشولستاني سنة 1080.</w:t>
      </w:r>
    </w:p>
    <w:p w:rsidR="00FB201C" w:rsidRDefault="00666704" w:rsidP="009618AF">
      <w:pPr>
        <w:pStyle w:val="libNormal"/>
        <w:rPr>
          <w:rtl/>
        </w:rPr>
      </w:pPr>
      <w:r>
        <w:rPr>
          <w:rFonts w:hint="cs"/>
          <w:rtl/>
        </w:rPr>
        <w:t xml:space="preserve">19 </w:t>
      </w:r>
      <w:r w:rsidR="0013021F">
        <w:rPr>
          <w:rFonts w:hint="cs"/>
          <w:rtl/>
        </w:rPr>
        <w:t>-</w:t>
      </w:r>
      <w:r>
        <w:rPr>
          <w:rFonts w:hint="cs"/>
          <w:rtl/>
        </w:rPr>
        <w:t xml:space="preserve"> إجازة المجلسي الثاني للسيد ميرزا إبراهيم النيسابوري سنة 1088.</w:t>
      </w:r>
    </w:p>
    <w:p w:rsidR="00FB201C" w:rsidRDefault="00666704" w:rsidP="00805D90">
      <w:pPr>
        <w:pStyle w:val="libNormal"/>
        <w:rPr>
          <w:rtl/>
        </w:rPr>
      </w:pPr>
      <w:r>
        <w:rPr>
          <w:rFonts w:hint="cs"/>
          <w:rtl/>
        </w:rPr>
        <w:t xml:space="preserve">20 </w:t>
      </w:r>
      <w:r w:rsidR="0013021F">
        <w:rPr>
          <w:rFonts w:hint="cs"/>
          <w:rtl/>
        </w:rPr>
        <w:t>-</w:t>
      </w:r>
      <w:r>
        <w:rPr>
          <w:rFonts w:hint="cs"/>
          <w:rtl/>
        </w:rPr>
        <w:t xml:space="preserve"> إجازة العلامة المجلسي للسي</w:t>
      </w:r>
      <w:r w:rsidR="00805D90">
        <w:rPr>
          <w:rFonts w:hint="cs"/>
          <w:rtl/>
        </w:rPr>
        <w:t>ِّ</w:t>
      </w:r>
      <w:r>
        <w:rPr>
          <w:rFonts w:hint="cs"/>
          <w:rtl/>
        </w:rPr>
        <w:t>د نعمة الله الجزائري سنة 1096.</w:t>
      </w:r>
      <w:r w:rsidR="00805D90">
        <w:rPr>
          <w:rFonts w:hint="cs"/>
          <w:rtl/>
        </w:rPr>
        <w:t xml:space="preserve"> </w:t>
      </w:r>
      <w:r>
        <w:rPr>
          <w:rFonts w:hint="cs"/>
          <w:rtl/>
        </w:rPr>
        <w:t>وغيرها من الإجازات.</w:t>
      </w:r>
    </w:p>
    <w:p w:rsidR="00FB201C" w:rsidRDefault="00666704" w:rsidP="009618AF">
      <w:pPr>
        <w:pStyle w:val="libNormal"/>
        <w:rPr>
          <w:rtl/>
        </w:rPr>
      </w:pPr>
      <w:r>
        <w:rPr>
          <w:rFonts w:hint="cs"/>
          <w:rtl/>
        </w:rPr>
        <w:t xml:space="preserve">وقبل هذه </w:t>
      </w:r>
      <w:r w:rsidR="00911C64">
        <w:rPr>
          <w:rFonts w:hint="cs"/>
          <w:rtl/>
        </w:rPr>
        <w:t>كلّ</w:t>
      </w:r>
      <w:r>
        <w:rPr>
          <w:rFonts w:hint="cs"/>
          <w:rtl/>
        </w:rPr>
        <w:t>ها نصوص الشريف الر</w:t>
      </w:r>
      <w:r w:rsidR="00805D90">
        <w:rPr>
          <w:rFonts w:hint="cs"/>
          <w:rtl/>
        </w:rPr>
        <w:t>َّ</w:t>
      </w:r>
      <w:r>
        <w:rPr>
          <w:rFonts w:hint="cs"/>
          <w:rtl/>
        </w:rPr>
        <w:t>ضي نفسه في كتبه بذلك فقال في الجزء الخامس من تفسيره ص 167</w:t>
      </w:r>
      <w:r w:rsidR="00E66EDC">
        <w:rPr>
          <w:rFonts w:hint="cs"/>
          <w:rtl/>
        </w:rPr>
        <w:t>:</w:t>
      </w:r>
      <w:r>
        <w:rPr>
          <w:rFonts w:hint="cs"/>
          <w:rtl/>
        </w:rPr>
        <w:t>ومن أراد أن يعلم زمان ما أشرنا إليه من ذلك فليمعن النظر في كت</w:t>
      </w:r>
      <w:r w:rsidR="00CE688C">
        <w:rPr>
          <w:rFonts w:hint="cs"/>
          <w:rtl/>
        </w:rPr>
        <w:t>ا</w:t>
      </w:r>
      <w:r w:rsidR="00827FBC">
        <w:rPr>
          <w:rFonts w:hint="cs"/>
          <w:rtl/>
        </w:rPr>
        <w:t>بن</w:t>
      </w:r>
      <w:r>
        <w:rPr>
          <w:rFonts w:hint="cs"/>
          <w:rtl/>
        </w:rPr>
        <w:t>ا الذي أل</w:t>
      </w:r>
      <w:r w:rsidR="00805D90">
        <w:rPr>
          <w:rFonts w:hint="cs"/>
          <w:rtl/>
        </w:rPr>
        <w:t>َّ</w:t>
      </w:r>
      <w:r>
        <w:rPr>
          <w:rFonts w:hint="cs"/>
          <w:rtl/>
        </w:rPr>
        <w:t xml:space="preserve">فناه ووسمناه [ بنهج البلاغة ] وجعلناه يشتمل على مختار جميع الواقع إلينا من </w:t>
      </w:r>
      <w:r w:rsidR="00911C64">
        <w:rPr>
          <w:rFonts w:hint="cs"/>
          <w:rtl/>
        </w:rPr>
        <w:t>كلّ</w:t>
      </w:r>
      <w:r>
        <w:rPr>
          <w:rFonts w:hint="cs"/>
          <w:rtl/>
        </w:rPr>
        <w:t xml:space="preserve">ام أمير المؤمنين </w:t>
      </w:r>
      <w:r w:rsidR="000813D5" w:rsidRPr="000813D5">
        <w:rPr>
          <w:rStyle w:val="libAlaemChar"/>
          <w:rFonts w:hint="cs"/>
          <w:rtl/>
        </w:rPr>
        <w:t>عليه‌السلام</w:t>
      </w:r>
      <w:r>
        <w:rPr>
          <w:rFonts w:hint="cs"/>
          <w:rtl/>
        </w:rPr>
        <w:t xml:space="preserve"> في جميع الأنحاء والأغراض والأجناس والأنواع من خطب وكتب ومواعظ وحكم وبو</w:t>
      </w:r>
      <w:r w:rsidR="00805D90">
        <w:rPr>
          <w:rFonts w:hint="cs"/>
          <w:rtl/>
        </w:rPr>
        <w:t>َّ</w:t>
      </w:r>
      <w:r>
        <w:rPr>
          <w:rFonts w:hint="cs"/>
          <w:rtl/>
        </w:rPr>
        <w:t>بناه أبوابا</w:t>
      </w:r>
      <w:r w:rsidR="00805D90">
        <w:rPr>
          <w:rFonts w:hint="cs"/>
          <w:rtl/>
        </w:rPr>
        <w:t>ً</w:t>
      </w:r>
      <w:r>
        <w:rPr>
          <w:rFonts w:hint="cs"/>
          <w:rtl/>
        </w:rPr>
        <w:t xml:space="preserve"> ثلاثة. إلخ</w:t>
      </w:r>
      <w:r w:rsidR="00CE688C">
        <w:rPr>
          <w:rFonts w:hint="cs"/>
          <w:rtl/>
        </w:rPr>
        <w:t>.</w:t>
      </w:r>
    </w:p>
    <w:p w:rsidR="00666704" w:rsidRPr="00666704" w:rsidRDefault="00666704" w:rsidP="009618AF">
      <w:pPr>
        <w:pStyle w:val="libNormal"/>
      </w:pPr>
      <w:r>
        <w:rPr>
          <w:rFonts w:hint="cs"/>
          <w:rtl/>
        </w:rPr>
        <w:br w:type="page"/>
      </w:r>
    </w:p>
    <w:p w:rsidR="00FB201C" w:rsidRDefault="00666704" w:rsidP="00452BF7">
      <w:pPr>
        <w:pStyle w:val="libNormal"/>
        <w:rPr>
          <w:rtl/>
        </w:rPr>
      </w:pPr>
      <w:r>
        <w:rPr>
          <w:rFonts w:hint="cs"/>
          <w:rtl/>
        </w:rPr>
        <w:lastRenderedPageBreak/>
        <w:t>وقال في كتابه [ المجازات النبوي</w:t>
      </w:r>
      <w:r w:rsidR="00805D90">
        <w:rPr>
          <w:rFonts w:hint="cs"/>
          <w:rtl/>
        </w:rPr>
        <w:t>ّ</w:t>
      </w:r>
      <w:r>
        <w:rPr>
          <w:rFonts w:hint="cs"/>
          <w:rtl/>
        </w:rPr>
        <w:t xml:space="preserve">ة ] </w:t>
      </w:r>
      <w:r w:rsidRPr="007B6101">
        <w:rPr>
          <w:rStyle w:val="libFootnotenumChar"/>
          <w:rFonts w:hint="cs"/>
          <w:rtl/>
        </w:rPr>
        <w:t>(1)</w:t>
      </w:r>
      <w:r>
        <w:rPr>
          <w:rFonts w:hint="cs"/>
          <w:rtl/>
        </w:rPr>
        <w:t xml:space="preserve"> ص 223</w:t>
      </w:r>
      <w:r w:rsidR="00E66EDC">
        <w:rPr>
          <w:rFonts w:hint="cs"/>
          <w:rtl/>
        </w:rPr>
        <w:t>:</w:t>
      </w:r>
      <w:r>
        <w:rPr>
          <w:rFonts w:hint="cs"/>
          <w:rtl/>
        </w:rPr>
        <w:t>وقد ذكرنا ذلك في كت</w:t>
      </w:r>
      <w:r w:rsidR="00452BF7">
        <w:rPr>
          <w:rFonts w:hint="cs"/>
          <w:rtl/>
        </w:rPr>
        <w:t>ا</w:t>
      </w:r>
      <w:r w:rsidR="00827FBC">
        <w:rPr>
          <w:rFonts w:hint="cs"/>
          <w:rtl/>
        </w:rPr>
        <w:t>بن</w:t>
      </w:r>
      <w:r>
        <w:rPr>
          <w:rFonts w:hint="cs"/>
          <w:rtl/>
        </w:rPr>
        <w:t>ا الموسوم</w:t>
      </w:r>
      <w:r w:rsidR="00E66EDC">
        <w:rPr>
          <w:rFonts w:hint="cs"/>
          <w:rtl/>
        </w:rPr>
        <w:t>،</w:t>
      </w:r>
      <w:r>
        <w:rPr>
          <w:rFonts w:hint="cs"/>
          <w:rtl/>
        </w:rPr>
        <w:t xml:space="preserve"> [ نهج البلاغة ] الذي أوردنا فيه مختار جميع </w:t>
      </w:r>
      <w:r w:rsidR="00452BF7">
        <w:rPr>
          <w:rFonts w:hint="cs"/>
          <w:rtl/>
        </w:rPr>
        <w:t>كل</w:t>
      </w:r>
      <w:r>
        <w:rPr>
          <w:rFonts w:hint="cs"/>
          <w:rtl/>
        </w:rPr>
        <w:t>امه.</w:t>
      </w:r>
    </w:p>
    <w:p w:rsidR="00452BF7" w:rsidRDefault="00666704" w:rsidP="00452BF7">
      <w:pPr>
        <w:pStyle w:val="libNormal"/>
        <w:rPr>
          <w:rtl/>
        </w:rPr>
      </w:pPr>
      <w:r>
        <w:rPr>
          <w:rFonts w:hint="cs"/>
          <w:rtl/>
        </w:rPr>
        <w:t>وقال في ص 41 من المجازات</w:t>
      </w:r>
      <w:r w:rsidR="00E66EDC">
        <w:rPr>
          <w:rFonts w:hint="cs"/>
          <w:rtl/>
        </w:rPr>
        <w:t>:</w:t>
      </w:r>
      <w:r>
        <w:rPr>
          <w:rFonts w:hint="cs"/>
          <w:rtl/>
        </w:rPr>
        <w:t>وقد ذكرنا ذلك في كت</w:t>
      </w:r>
      <w:r w:rsidR="00452BF7">
        <w:rPr>
          <w:rFonts w:hint="cs"/>
          <w:rtl/>
        </w:rPr>
        <w:t>ا</w:t>
      </w:r>
      <w:r w:rsidR="00827FBC">
        <w:rPr>
          <w:rFonts w:hint="cs"/>
          <w:rtl/>
        </w:rPr>
        <w:t>بن</w:t>
      </w:r>
      <w:r w:rsidR="00452BF7">
        <w:rPr>
          <w:rFonts w:hint="cs"/>
          <w:rtl/>
        </w:rPr>
        <w:t>ا الموسوم بـ</w:t>
      </w:r>
      <w:r>
        <w:rPr>
          <w:rFonts w:hint="cs"/>
          <w:rtl/>
        </w:rPr>
        <w:t xml:space="preserve"> [ نهج البلاغة ]</w:t>
      </w:r>
    </w:p>
    <w:p w:rsidR="00FB201C" w:rsidRDefault="00666704" w:rsidP="00452BF7">
      <w:pPr>
        <w:pStyle w:val="libNormal"/>
        <w:rPr>
          <w:rtl/>
        </w:rPr>
      </w:pPr>
      <w:r>
        <w:rPr>
          <w:rFonts w:hint="cs"/>
          <w:rtl/>
        </w:rPr>
        <w:t>وقال في ص 161</w:t>
      </w:r>
      <w:r w:rsidR="00E66EDC">
        <w:rPr>
          <w:rFonts w:hint="cs"/>
          <w:rtl/>
        </w:rPr>
        <w:t>:</w:t>
      </w:r>
      <w:r>
        <w:rPr>
          <w:rFonts w:hint="cs"/>
          <w:rtl/>
        </w:rPr>
        <w:t>قد ذكرنا ال</w:t>
      </w:r>
      <w:r w:rsidR="00452BF7">
        <w:rPr>
          <w:rFonts w:hint="cs"/>
          <w:rtl/>
        </w:rPr>
        <w:t>كل</w:t>
      </w:r>
      <w:r>
        <w:rPr>
          <w:rFonts w:hint="cs"/>
          <w:rtl/>
        </w:rPr>
        <w:t>ام في كت</w:t>
      </w:r>
      <w:r w:rsidR="00452BF7">
        <w:rPr>
          <w:rFonts w:hint="cs"/>
          <w:rtl/>
        </w:rPr>
        <w:t>ا</w:t>
      </w:r>
      <w:r w:rsidR="00827FBC">
        <w:rPr>
          <w:rFonts w:hint="cs"/>
          <w:rtl/>
        </w:rPr>
        <w:t>بن</w:t>
      </w:r>
      <w:r>
        <w:rPr>
          <w:rFonts w:hint="cs"/>
          <w:rtl/>
        </w:rPr>
        <w:t>ا الموسوم ب</w:t>
      </w:r>
      <w:r w:rsidR="00452BF7">
        <w:rPr>
          <w:rFonts w:hint="cs"/>
          <w:rtl/>
        </w:rPr>
        <w:t>ـ</w:t>
      </w:r>
      <w:r>
        <w:rPr>
          <w:rFonts w:hint="cs"/>
          <w:rtl/>
        </w:rPr>
        <w:t>‍ [ نهج البلاغة ].</w:t>
      </w:r>
    </w:p>
    <w:p w:rsidR="00FB201C" w:rsidRDefault="00666704" w:rsidP="009618AF">
      <w:pPr>
        <w:pStyle w:val="libNormal"/>
        <w:rPr>
          <w:rtl/>
        </w:rPr>
      </w:pPr>
      <w:r>
        <w:rPr>
          <w:rFonts w:hint="cs"/>
          <w:rtl/>
        </w:rPr>
        <w:t>وقال في ص 252</w:t>
      </w:r>
      <w:r w:rsidR="00E66EDC">
        <w:rPr>
          <w:rFonts w:hint="cs"/>
          <w:rtl/>
        </w:rPr>
        <w:t>:</w:t>
      </w:r>
      <w:r>
        <w:rPr>
          <w:rFonts w:hint="cs"/>
          <w:rtl/>
        </w:rPr>
        <w:t xml:space="preserve">قد ذكرناه في جملة </w:t>
      </w:r>
      <w:r w:rsidR="00452BF7">
        <w:rPr>
          <w:rFonts w:hint="cs"/>
          <w:rtl/>
        </w:rPr>
        <w:t>كل</w:t>
      </w:r>
      <w:r>
        <w:rPr>
          <w:rFonts w:hint="cs"/>
          <w:rtl/>
        </w:rPr>
        <w:t xml:space="preserve">امه </w:t>
      </w:r>
      <w:r w:rsidR="000813D5" w:rsidRPr="000813D5">
        <w:rPr>
          <w:rStyle w:val="libAlaemChar"/>
          <w:rFonts w:hint="cs"/>
          <w:rtl/>
        </w:rPr>
        <w:t>عليه‌السلام</w:t>
      </w:r>
      <w:r>
        <w:rPr>
          <w:rFonts w:hint="cs"/>
          <w:rtl/>
        </w:rPr>
        <w:t xml:space="preserve"> لكميل بن زياد النخعي في كتاب ( نهج البلاغة ).</w:t>
      </w:r>
    </w:p>
    <w:p w:rsidR="00FB201C" w:rsidRDefault="00666704" w:rsidP="00805D90">
      <w:pPr>
        <w:pStyle w:val="libNormal"/>
        <w:rPr>
          <w:rtl/>
        </w:rPr>
      </w:pPr>
      <w:r>
        <w:rPr>
          <w:rFonts w:hint="cs"/>
          <w:rtl/>
        </w:rPr>
        <w:t xml:space="preserve">وقال في أواخر ( نهج البلاغة ) في شرح قوله </w:t>
      </w:r>
      <w:r w:rsidR="000813D5" w:rsidRPr="000813D5">
        <w:rPr>
          <w:rStyle w:val="libAlaemChar"/>
          <w:rFonts w:hint="cs"/>
          <w:rtl/>
        </w:rPr>
        <w:t>عليه‌السلام</w:t>
      </w:r>
      <w:r w:rsidR="00E66EDC">
        <w:rPr>
          <w:rFonts w:hint="cs"/>
          <w:rtl/>
        </w:rPr>
        <w:t>:</w:t>
      </w:r>
      <w:r w:rsidR="00805D90">
        <w:rPr>
          <w:rFonts w:hint="cs"/>
          <w:rtl/>
        </w:rPr>
        <w:t xml:space="preserve"> أ</w:t>
      </w:r>
      <w:r>
        <w:rPr>
          <w:rFonts w:hint="cs"/>
          <w:rtl/>
        </w:rPr>
        <w:t>لعين وكاء السنة</w:t>
      </w:r>
      <w:r w:rsidR="00E66EDC">
        <w:rPr>
          <w:rFonts w:hint="cs"/>
          <w:rtl/>
        </w:rPr>
        <w:t>:</w:t>
      </w:r>
      <w:r>
        <w:rPr>
          <w:rFonts w:hint="cs"/>
          <w:rtl/>
        </w:rPr>
        <w:t>قال الر</w:t>
      </w:r>
      <w:r w:rsidR="00805D90">
        <w:rPr>
          <w:rFonts w:hint="cs"/>
          <w:rtl/>
        </w:rPr>
        <w:t>َّ</w:t>
      </w:r>
      <w:r>
        <w:rPr>
          <w:rFonts w:hint="cs"/>
          <w:rtl/>
        </w:rPr>
        <w:t>ضي وقد ت</w:t>
      </w:r>
      <w:r w:rsidR="00911C64">
        <w:rPr>
          <w:rFonts w:hint="cs"/>
          <w:rtl/>
        </w:rPr>
        <w:t>كلّ</w:t>
      </w:r>
      <w:r>
        <w:rPr>
          <w:rFonts w:hint="cs"/>
          <w:rtl/>
        </w:rPr>
        <w:t>منا في هذه ال</w:t>
      </w:r>
      <w:r w:rsidR="00805D90">
        <w:rPr>
          <w:rFonts w:hint="cs"/>
          <w:rtl/>
        </w:rPr>
        <w:t>إ</w:t>
      </w:r>
      <w:r>
        <w:rPr>
          <w:rFonts w:hint="cs"/>
          <w:rtl/>
        </w:rPr>
        <w:t>ستعارة في كت</w:t>
      </w:r>
      <w:r w:rsidR="00805D90">
        <w:rPr>
          <w:rFonts w:hint="cs"/>
          <w:rtl/>
        </w:rPr>
        <w:t>ا</w:t>
      </w:r>
      <w:r w:rsidR="00827FBC">
        <w:rPr>
          <w:rFonts w:hint="cs"/>
          <w:rtl/>
        </w:rPr>
        <w:t>بن</w:t>
      </w:r>
      <w:r>
        <w:rPr>
          <w:rFonts w:hint="cs"/>
          <w:rtl/>
        </w:rPr>
        <w:t>ا الموسوم بمجازات الآثار النبوي</w:t>
      </w:r>
      <w:r w:rsidR="00805D90">
        <w:rPr>
          <w:rFonts w:hint="cs"/>
          <w:rtl/>
        </w:rPr>
        <w:t>َّ</w:t>
      </w:r>
      <w:r>
        <w:rPr>
          <w:rFonts w:hint="cs"/>
          <w:rtl/>
        </w:rPr>
        <w:t>ة.</w:t>
      </w:r>
    </w:p>
    <w:p w:rsidR="00FB201C" w:rsidRDefault="00666704" w:rsidP="00452BF7">
      <w:pPr>
        <w:pStyle w:val="libNormal"/>
        <w:rPr>
          <w:rtl/>
        </w:rPr>
      </w:pPr>
      <w:r>
        <w:rPr>
          <w:rFonts w:hint="cs"/>
          <w:rtl/>
        </w:rPr>
        <w:t>وقال في ديباجة ( نهج البلاغة )</w:t>
      </w:r>
      <w:r w:rsidR="00E66EDC">
        <w:rPr>
          <w:rFonts w:hint="cs"/>
          <w:rtl/>
        </w:rPr>
        <w:t>:</w:t>
      </w:r>
      <w:r>
        <w:rPr>
          <w:rFonts w:hint="cs"/>
          <w:rtl/>
        </w:rPr>
        <w:t>فإن</w:t>
      </w:r>
      <w:r w:rsidR="00805D90">
        <w:rPr>
          <w:rFonts w:hint="cs"/>
          <w:rtl/>
        </w:rPr>
        <w:t>ِّ</w:t>
      </w:r>
      <w:r>
        <w:rPr>
          <w:rFonts w:hint="cs"/>
          <w:rtl/>
        </w:rPr>
        <w:t>ي كنت في عنفوان السن</w:t>
      </w:r>
      <w:r w:rsidR="00805D90">
        <w:rPr>
          <w:rFonts w:hint="cs"/>
          <w:rtl/>
        </w:rPr>
        <w:t>ّ</w:t>
      </w:r>
      <w:r w:rsidR="00E66EDC">
        <w:rPr>
          <w:rFonts w:hint="cs"/>
          <w:rtl/>
        </w:rPr>
        <w:t>،</w:t>
      </w:r>
      <w:r>
        <w:rPr>
          <w:rFonts w:hint="cs"/>
          <w:rtl/>
        </w:rPr>
        <w:t xml:space="preserve"> وغضاضة الغصن </w:t>
      </w:r>
      <w:r w:rsidR="00805D90">
        <w:rPr>
          <w:rFonts w:hint="cs"/>
          <w:rtl/>
        </w:rPr>
        <w:t>إ</w:t>
      </w:r>
      <w:r>
        <w:rPr>
          <w:rFonts w:hint="cs"/>
          <w:rtl/>
        </w:rPr>
        <w:t xml:space="preserve">بتدأت بتأليف كتاب في خصائص </w:t>
      </w:r>
      <w:r w:rsidR="00452BF7">
        <w:rPr>
          <w:rFonts w:hint="cs"/>
          <w:rtl/>
        </w:rPr>
        <w:t>الا</w:t>
      </w:r>
      <w:r>
        <w:rPr>
          <w:rFonts w:hint="cs"/>
          <w:rtl/>
        </w:rPr>
        <w:t>ئم</w:t>
      </w:r>
      <w:r w:rsidR="00805D90">
        <w:rPr>
          <w:rFonts w:hint="cs"/>
          <w:rtl/>
        </w:rPr>
        <w:t>َّ</w:t>
      </w:r>
      <w:r>
        <w:rPr>
          <w:rFonts w:hint="cs"/>
          <w:rtl/>
        </w:rPr>
        <w:t>ة عليهم الس</w:t>
      </w:r>
      <w:r w:rsidR="00805D90">
        <w:rPr>
          <w:rFonts w:hint="cs"/>
          <w:rtl/>
        </w:rPr>
        <w:t>َّ</w:t>
      </w:r>
      <w:r>
        <w:rPr>
          <w:rFonts w:hint="cs"/>
          <w:rtl/>
        </w:rPr>
        <w:t xml:space="preserve">لام يشتمل على محاسن أخبارهم و جواهر </w:t>
      </w:r>
      <w:r w:rsidR="00805D90">
        <w:rPr>
          <w:rFonts w:hint="cs"/>
          <w:rtl/>
        </w:rPr>
        <w:t>كل</w:t>
      </w:r>
      <w:r>
        <w:rPr>
          <w:rFonts w:hint="cs"/>
          <w:rtl/>
        </w:rPr>
        <w:t>امهم. إلخ.</w:t>
      </w:r>
      <w:r w:rsidR="00805D90">
        <w:rPr>
          <w:rFonts w:hint="cs"/>
          <w:rtl/>
        </w:rPr>
        <w:t xml:space="preserve"> </w:t>
      </w:r>
      <w:r>
        <w:rPr>
          <w:rFonts w:hint="cs"/>
          <w:rtl/>
        </w:rPr>
        <w:t>وكتاب الخصايص المذكور موجود</w:t>
      </w:r>
      <w:r w:rsidR="00805D90">
        <w:rPr>
          <w:rFonts w:hint="cs"/>
          <w:rtl/>
        </w:rPr>
        <w:t>ٌ</w:t>
      </w:r>
      <w:r>
        <w:rPr>
          <w:rFonts w:hint="cs"/>
          <w:rtl/>
        </w:rPr>
        <w:t xml:space="preserve"> بين أيدينا ولم يختلف فيه اثنان </w:t>
      </w:r>
      <w:r w:rsidR="00805D90">
        <w:rPr>
          <w:rFonts w:hint="cs"/>
          <w:rtl/>
        </w:rPr>
        <w:t>ا</w:t>
      </w:r>
      <w:r w:rsidR="00C82565">
        <w:rPr>
          <w:rFonts w:hint="cs"/>
          <w:rtl/>
        </w:rPr>
        <w:t>نَّه</w:t>
      </w:r>
      <w:r>
        <w:rPr>
          <w:rFonts w:hint="cs"/>
          <w:rtl/>
        </w:rPr>
        <w:t xml:space="preserve"> للشريف الر</w:t>
      </w:r>
      <w:r w:rsidR="00805D90">
        <w:rPr>
          <w:rFonts w:hint="cs"/>
          <w:rtl/>
        </w:rPr>
        <w:t>َّ</w:t>
      </w:r>
      <w:r>
        <w:rPr>
          <w:rFonts w:hint="cs"/>
          <w:rtl/>
        </w:rPr>
        <w:t>ضي.</w:t>
      </w:r>
    </w:p>
    <w:p w:rsidR="00FB201C" w:rsidRDefault="00666704" w:rsidP="00452BF7">
      <w:pPr>
        <w:pStyle w:val="libNormal"/>
        <w:rPr>
          <w:rtl/>
        </w:rPr>
      </w:pPr>
      <w:r>
        <w:rPr>
          <w:rFonts w:hint="cs"/>
          <w:rtl/>
        </w:rPr>
        <w:t>فما تور</w:t>
      </w:r>
      <w:r w:rsidR="00805D90">
        <w:rPr>
          <w:rFonts w:hint="cs"/>
          <w:rtl/>
        </w:rPr>
        <w:t>َّ</w:t>
      </w:r>
      <w:r>
        <w:rPr>
          <w:rFonts w:hint="cs"/>
          <w:rtl/>
        </w:rPr>
        <w:t>ط به بعض الكتبة من نسبة الكتاب إلى أخيه علم الهدى و</w:t>
      </w:r>
      <w:r w:rsidR="00805D90">
        <w:rPr>
          <w:rFonts w:hint="cs"/>
          <w:rtl/>
        </w:rPr>
        <w:t>إ</w:t>
      </w:r>
      <w:r>
        <w:rPr>
          <w:rFonts w:hint="cs"/>
          <w:rtl/>
        </w:rPr>
        <w:t>ت</w:t>
      </w:r>
      <w:r w:rsidR="00805D90">
        <w:rPr>
          <w:rFonts w:hint="cs"/>
          <w:rtl/>
        </w:rPr>
        <w:t>َّ</w:t>
      </w:r>
      <w:r>
        <w:rPr>
          <w:rFonts w:hint="cs"/>
          <w:rtl/>
        </w:rPr>
        <w:t xml:space="preserve">هامه بوضعه </w:t>
      </w:r>
      <w:r w:rsidRPr="007B6101">
        <w:rPr>
          <w:rStyle w:val="libFootnotenumChar"/>
          <w:rFonts w:hint="cs"/>
          <w:rtl/>
        </w:rPr>
        <w:t>(2)</w:t>
      </w:r>
      <w:r>
        <w:rPr>
          <w:rFonts w:hint="cs"/>
          <w:rtl/>
        </w:rPr>
        <w:t xml:space="preserve"> أو وضع بعض ما فيه على لسان أمير المؤمنين </w:t>
      </w:r>
      <w:r w:rsidR="000813D5" w:rsidRPr="000813D5">
        <w:rPr>
          <w:rStyle w:val="libAlaemChar"/>
          <w:rFonts w:hint="cs"/>
          <w:rtl/>
        </w:rPr>
        <w:t>عليه‌السلام</w:t>
      </w:r>
      <w:r>
        <w:rPr>
          <w:rFonts w:hint="cs"/>
          <w:rtl/>
        </w:rPr>
        <w:t xml:space="preserve"> والد</w:t>
      </w:r>
      <w:r w:rsidR="00805D90">
        <w:rPr>
          <w:rFonts w:hint="cs"/>
          <w:rtl/>
        </w:rPr>
        <w:t>َّ</w:t>
      </w:r>
      <w:r>
        <w:rPr>
          <w:rFonts w:hint="cs"/>
          <w:rtl/>
        </w:rPr>
        <w:t>عوى المجر</w:t>
      </w:r>
      <w:r w:rsidR="00805D90">
        <w:rPr>
          <w:rFonts w:hint="cs"/>
          <w:rtl/>
        </w:rPr>
        <w:t>َّ</w:t>
      </w:r>
      <w:r>
        <w:rPr>
          <w:rFonts w:hint="cs"/>
          <w:rtl/>
        </w:rPr>
        <w:t>دة ببطلان أكثر ما فيه وعزو ذلك إلى سي</w:t>
      </w:r>
      <w:r w:rsidR="00805D90">
        <w:rPr>
          <w:rFonts w:hint="cs"/>
          <w:rtl/>
        </w:rPr>
        <w:t>َ</w:t>
      </w:r>
      <w:r>
        <w:rPr>
          <w:rFonts w:hint="cs"/>
          <w:rtl/>
        </w:rPr>
        <w:t>دنا الشريف الر</w:t>
      </w:r>
      <w:r w:rsidR="00805D90">
        <w:rPr>
          <w:rFonts w:hint="cs"/>
          <w:rtl/>
        </w:rPr>
        <w:t>َّ</w:t>
      </w:r>
      <w:r>
        <w:rPr>
          <w:rFonts w:hint="cs"/>
          <w:rtl/>
        </w:rPr>
        <w:t xml:space="preserve">ضي </w:t>
      </w:r>
      <w:r w:rsidRPr="007B6101">
        <w:rPr>
          <w:rStyle w:val="libFootnotenumChar"/>
          <w:rFonts w:hint="cs"/>
          <w:rtl/>
        </w:rPr>
        <w:t>(3)</w:t>
      </w:r>
      <w:r>
        <w:rPr>
          <w:rFonts w:hint="cs"/>
          <w:rtl/>
        </w:rPr>
        <w:t xml:space="preserve"> الذي عرفت موقفه العظيم من الثقة و العلم والجلالة</w:t>
      </w:r>
      <w:r w:rsidR="00E66EDC">
        <w:rPr>
          <w:rFonts w:hint="cs"/>
          <w:rtl/>
        </w:rPr>
        <w:t>،</w:t>
      </w:r>
      <w:r>
        <w:rPr>
          <w:rFonts w:hint="cs"/>
          <w:rtl/>
        </w:rPr>
        <w:t xml:space="preserve"> أو الترديد فيمن وضعه وجمعه بينهما </w:t>
      </w:r>
      <w:r w:rsidRPr="007B6101">
        <w:rPr>
          <w:rStyle w:val="libFootnotenumChar"/>
          <w:rFonts w:hint="cs"/>
          <w:rtl/>
        </w:rPr>
        <w:t>(4)</w:t>
      </w:r>
      <w:r>
        <w:rPr>
          <w:rFonts w:hint="cs"/>
          <w:rtl/>
        </w:rPr>
        <w:t xml:space="preserve"> مم</w:t>
      </w:r>
      <w:r w:rsidR="00805D90">
        <w:rPr>
          <w:rFonts w:hint="cs"/>
          <w:rtl/>
        </w:rPr>
        <w:t>ّ</w:t>
      </w:r>
      <w:r>
        <w:rPr>
          <w:rFonts w:hint="cs"/>
          <w:rtl/>
        </w:rPr>
        <w:t>ا لا ي</w:t>
      </w:r>
      <w:r w:rsidR="00D50516">
        <w:rPr>
          <w:rFonts w:hint="cs"/>
          <w:rtl/>
        </w:rPr>
        <w:t>ُ</w:t>
      </w:r>
      <w:r>
        <w:rPr>
          <w:rFonts w:hint="cs"/>
          <w:rtl/>
        </w:rPr>
        <w:t>قام له في سوق الحقايق وزن</w:t>
      </w:r>
      <w:r w:rsidR="00E66EDC">
        <w:rPr>
          <w:rFonts w:hint="cs"/>
          <w:rtl/>
        </w:rPr>
        <w:t>،</w:t>
      </w:r>
      <w:r>
        <w:rPr>
          <w:rFonts w:hint="cs"/>
          <w:rtl/>
        </w:rPr>
        <w:t xml:space="preserve"> وليس له مناخ</w:t>
      </w:r>
      <w:r w:rsidR="00D50516">
        <w:rPr>
          <w:rFonts w:hint="cs"/>
          <w:rtl/>
        </w:rPr>
        <w:t>ٌ</w:t>
      </w:r>
      <w:r>
        <w:rPr>
          <w:rFonts w:hint="cs"/>
          <w:rtl/>
        </w:rPr>
        <w:t xml:space="preserve"> إل</w:t>
      </w:r>
      <w:r w:rsidR="00D50516">
        <w:rPr>
          <w:rFonts w:hint="cs"/>
          <w:rtl/>
        </w:rPr>
        <w:t>ّ</w:t>
      </w:r>
      <w:r>
        <w:rPr>
          <w:rFonts w:hint="cs"/>
          <w:rtl/>
        </w:rPr>
        <w:t>ا حيث ت</w:t>
      </w:r>
      <w:r w:rsidR="00D50516">
        <w:rPr>
          <w:rFonts w:hint="cs"/>
          <w:rtl/>
        </w:rPr>
        <w:t>رب</w:t>
      </w:r>
      <w:r>
        <w:rPr>
          <w:rFonts w:hint="cs"/>
          <w:rtl/>
        </w:rPr>
        <w:t>ض فيه العصبي</w:t>
      </w:r>
      <w:r w:rsidR="00D50516">
        <w:rPr>
          <w:rFonts w:hint="cs"/>
          <w:rtl/>
        </w:rPr>
        <w:t>َّ</w:t>
      </w:r>
      <w:r>
        <w:rPr>
          <w:rFonts w:hint="cs"/>
          <w:rtl/>
        </w:rPr>
        <w:t>ة العمياء</w:t>
      </w:r>
      <w:r w:rsidR="00E66EDC">
        <w:rPr>
          <w:rFonts w:hint="cs"/>
          <w:rtl/>
        </w:rPr>
        <w:t>،</w:t>
      </w:r>
      <w:r>
        <w:rPr>
          <w:rFonts w:hint="cs"/>
          <w:rtl/>
        </w:rPr>
        <w:t xml:space="preserve"> ويكشف عن جهل </w:t>
      </w:r>
      <w:r w:rsidR="00452BF7">
        <w:rPr>
          <w:rFonts w:hint="cs"/>
          <w:rtl/>
        </w:rPr>
        <w:t>ا</w:t>
      </w:r>
      <w:r>
        <w:rPr>
          <w:rFonts w:hint="cs"/>
          <w:rtl/>
        </w:rPr>
        <w:t>ولئك المؤل</w:t>
      </w:r>
      <w:r w:rsidR="00D50516">
        <w:rPr>
          <w:rFonts w:hint="cs"/>
          <w:rtl/>
        </w:rPr>
        <w:t>ِّ</w:t>
      </w:r>
      <w:r>
        <w:rPr>
          <w:rFonts w:hint="cs"/>
          <w:rtl/>
        </w:rPr>
        <w:t>فين برجال الشيعة وتآليفهم</w:t>
      </w:r>
      <w:r w:rsidR="00E66EDC">
        <w:rPr>
          <w:rFonts w:hint="cs"/>
          <w:rtl/>
        </w:rPr>
        <w:t>،</w:t>
      </w:r>
      <w:r>
        <w:rPr>
          <w:rFonts w:hint="cs"/>
          <w:rtl/>
        </w:rPr>
        <w:t xml:space="preserve"> وأعجب ما رأيت </w:t>
      </w:r>
      <w:r w:rsidR="00452BF7">
        <w:rPr>
          <w:rFonts w:hint="cs"/>
          <w:rtl/>
        </w:rPr>
        <w:t>كل</w:t>
      </w:r>
      <w:r>
        <w:rPr>
          <w:rFonts w:hint="cs"/>
          <w:rtl/>
        </w:rPr>
        <w:t>مة الذهبي في طبقاته ج 3 ص 289 وفيها [ يعني سنة 436 ] ت</w:t>
      </w:r>
      <w:r w:rsidR="00D50516">
        <w:rPr>
          <w:rFonts w:hint="cs"/>
          <w:rtl/>
        </w:rPr>
        <w:t>ُ</w:t>
      </w:r>
      <w:r>
        <w:rPr>
          <w:rFonts w:hint="cs"/>
          <w:rtl/>
        </w:rPr>
        <w:t>وف</w:t>
      </w:r>
      <w:r w:rsidR="00D50516">
        <w:rPr>
          <w:rFonts w:hint="cs"/>
          <w:rtl/>
        </w:rPr>
        <w:t>ّ</w:t>
      </w:r>
      <w:r>
        <w:rPr>
          <w:rFonts w:hint="cs"/>
          <w:rtl/>
        </w:rPr>
        <w:t>ي شيخ الحنفي</w:t>
      </w:r>
      <w:r w:rsidR="00D50516">
        <w:rPr>
          <w:rFonts w:hint="cs"/>
          <w:rtl/>
        </w:rPr>
        <w:t>ِّ</w:t>
      </w:r>
      <w:r>
        <w:rPr>
          <w:rFonts w:hint="cs"/>
          <w:rtl/>
        </w:rPr>
        <w:t>ة العل</w:t>
      </w:r>
      <w:r w:rsidR="00D50516">
        <w:rPr>
          <w:rFonts w:hint="cs"/>
          <w:rtl/>
        </w:rPr>
        <w:t>ّ</w:t>
      </w:r>
      <w:r>
        <w:rPr>
          <w:rFonts w:hint="cs"/>
          <w:rtl/>
        </w:rPr>
        <w:t>امة المحد</w:t>
      </w:r>
      <w:r w:rsidR="00D50516">
        <w:rPr>
          <w:rFonts w:hint="cs"/>
          <w:rtl/>
        </w:rPr>
        <w:t>ِّ</w:t>
      </w:r>
      <w:r>
        <w:rPr>
          <w:rFonts w:hint="cs"/>
          <w:rtl/>
        </w:rPr>
        <w:t>ث أبو عبد الله الحسين بن موسى الحسيني الشريف الر</w:t>
      </w:r>
      <w:r w:rsidR="00D50516">
        <w:rPr>
          <w:rFonts w:hint="cs"/>
          <w:rtl/>
        </w:rPr>
        <w:t>َّ</w:t>
      </w:r>
      <w:r>
        <w:rPr>
          <w:rFonts w:hint="cs"/>
          <w:rtl/>
        </w:rPr>
        <w:t>ضي واضع كتاب [ نهج البلاغة ].</w:t>
      </w:r>
    </w:p>
    <w:p w:rsidR="00FB201C" w:rsidRDefault="00666704" w:rsidP="009618AF">
      <w:pPr>
        <w:pStyle w:val="libNormal"/>
        <w:rPr>
          <w:rtl/>
        </w:rPr>
      </w:pPr>
      <w:r>
        <w:rPr>
          <w:rFonts w:hint="cs"/>
          <w:rtl/>
        </w:rPr>
        <w:t xml:space="preserve">قال </w:t>
      </w:r>
      <w:r w:rsidR="00827FBC">
        <w:rPr>
          <w:rFonts w:hint="cs"/>
          <w:rtl/>
        </w:rPr>
        <w:t>إبن</w:t>
      </w:r>
      <w:r>
        <w:rPr>
          <w:rFonts w:hint="cs"/>
          <w:rtl/>
        </w:rPr>
        <w:t xml:space="preserve"> أبي الحديد ج 2 ص 546 بعد ذكر خطبة </w:t>
      </w:r>
      <w:r w:rsidR="00827FBC">
        <w:rPr>
          <w:rFonts w:hint="cs"/>
          <w:rtl/>
        </w:rPr>
        <w:t>إبن</w:t>
      </w:r>
      <w:r>
        <w:rPr>
          <w:rFonts w:hint="cs"/>
          <w:rtl/>
        </w:rPr>
        <w:t xml:space="preserve"> أبي الشحماء العسقلاني</w:t>
      </w:r>
    </w:p>
    <w:p w:rsidR="00666704"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كون المجازات النبوية للشريف الرضي من المتسالم عليه لم يختلف فيه اثنان.</w:t>
      </w:r>
    </w:p>
    <w:p w:rsidR="00FB201C" w:rsidRDefault="00666704" w:rsidP="00F67EBD">
      <w:pPr>
        <w:pStyle w:val="libFootnote0"/>
        <w:rPr>
          <w:rtl/>
        </w:rPr>
      </w:pPr>
      <w:r w:rsidRPr="008A0D7A">
        <w:rPr>
          <w:rFonts w:hint="cs"/>
          <w:rtl/>
        </w:rPr>
        <w:t xml:space="preserve">2 </w:t>
      </w:r>
      <w:r w:rsidR="0013021F">
        <w:rPr>
          <w:rFonts w:hint="cs"/>
          <w:rtl/>
        </w:rPr>
        <w:t>-</w:t>
      </w:r>
      <w:r w:rsidRPr="008A0D7A">
        <w:rPr>
          <w:rFonts w:hint="cs"/>
          <w:rtl/>
        </w:rPr>
        <w:t xml:space="preserve"> ميزان الاعتدال 2 ص 223</w:t>
      </w:r>
      <w:r w:rsidR="00E66EDC">
        <w:rPr>
          <w:rFonts w:hint="cs"/>
          <w:rtl/>
        </w:rPr>
        <w:t>،</w:t>
      </w:r>
      <w:r w:rsidRPr="008A0D7A">
        <w:rPr>
          <w:rFonts w:hint="cs"/>
          <w:rtl/>
        </w:rPr>
        <w:t xml:space="preserve"> ودائرة المعارف للبستاني 10 ص 459</w:t>
      </w:r>
      <w:r w:rsidR="00E66EDC">
        <w:rPr>
          <w:rFonts w:hint="cs"/>
          <w:rtl/>
        </w:rPr>
        <w:t>،</w:t>
      </w:r>
      <w:r w:rsidRPr="008A0D7A">
        <w:rPr>
          <w:rFonts w:hint="cs"/>
          <w:rtl/>
        </w:rPr>
        <w:t xml:space="preserve"> تاريخ آداب اللغة 2 ص 288.</w:t>
      </w:r>
    </w:p>
    <w:p w:rsidR="00FB201C" w:rsidRDefault="00666704" w:rsidP="00F67EBD">
      <w:pPr>
        <w:pStyle w:val="libFootnote0"/>
        <w:rPr>
          <w:rtl/>
        </w:rPr>
      </w:pPr>
      <w:r w:rsidRPr="008A0D7A">
        <w:rPr>
          <w:rFonts w:hint="cs"/>
          <w:rtl/>
        </w:rPr>
        <w:t xml:space="preserve">3 </w:t>
      </w:r>
      <w:r w:rsidR="0013021F">
        <w:rPr>
          <w:rFonts w:hint="cs"/>
          <w:rtl/>
        </w:rPr>
        <w:t>-</w:t>
      </w:r>
      <w:r w:rsidRPr="008A0D7A">
        <w:rPr>
          <w:rFonts w:hint="cs"/>
          <w:rtl/>
        </w:rPr>
        <w:t xml:space="preserve"> كما في ميزان الاعتدال</w:t>
      </w:r>
      <w:r w:rsidR="00E66EDC">
        <w:rPr>
          <w:rFonts w:hint="cs"/>
          <w:rtl/>
        </w:rPr>
        <w:t>،</w:t>
      </w:r>
      <w:r w:rsidRPr="008A0D7A">
        <w:rPr>
          <w:rFonts w:hint="cs"/>
          <w:rtl/>
        </w:rPr>
        <w:t xml:space="preserve"> ولسان الميزان 4 ص 223.</w:t>
      </w:r>
    </w:p>
    <w:p w:rsidR="00FB201C" w:rsidRDefault="00666704" w:rsidP="00D50516">
      <w:pPr>
        <w:pStyle w:val="libFootnote0"/>
        <w:rPr>
          <w:rtl/>
        </w:rPr>
      </w:pPr>
      <w:r w:rsidRPr="008A0D7A">
        <w:rPr>
          <w:rFonts w:hint="cs"/>
          <w:rtl/>
        </w:rPr>
        <w:t xml:space="preserve">4 </w:t>
      </w:r>
      <w:r w:rsidR="0013021F">
        <w:rPr>
          <w:rFonts w:hint="cs"/>
          <w:rtl/>
        </w:rPr>
        <w:t>-</w:t>
      </w:r>
      <w:r w:rsidRPr="008A0D7A">
        <w:rPr>
          <w:rFonts w:hint="cs"/>
          <w:rtl/>
        </w:rPr>
        <w:t xml:space="preserve"> تاريخ </w:t>
      </w:r>
      <w:r w:rsidR="00D50516">
        <w:rPr>
          <w:rFonts w:hint="cs"/>
          <w:rtl/>
        </w:rPr>
        <w:t>ا</w:t>
      </w:r>
      <w:r w:rsidR="00827FBC">
        <w:rPr>
          <w:rFonts w:hint="cs"/>
          <w:rtl/>
        </w:rPr>
        <w:t>بن</w:t>
      </w:r>
      <w:r w:rsidRPr="008A0D7A">
        <w:rPr>
          <w:rFonts w:hint="cs"/>
          <w:rtl/>
        </w:rPr>
        <w:t xml:space="preserve"> خلكان 1 ص 365</w:t>
      </w:r>
      <w:r w:rsidR="00E66EDC">
        <w:rPr>
          <w:rFonts w:hint="cs"/>
          <w:rtl/>
        </w:rPr>
        <w:t>،</w:t>
      </w:r>
      <w:r w:rsidRPr="008A0D7A">
        <w:rPr>
          <w:rFonts w:hint="cs"/>
          <w:rtl/>
        </w:rPr>
        <w:t xml:space="preserve"> مرآة الجنان لليافعي ج 3 ص 55.</w:t>
      </w:r>
    </w:p>
    <w:p w:rsidR="00666704" w:rsidRPr="00666704" w:rsidRDefault="00666704" w:rsidP="009618AF">
      <w:pPr>
        <w:pStyle w:val="libNormal"/>
      </w:pPr>
      <w:r>
        <w:rPr>
          <w:rFonts w:hint="cs"/>
          <w:rtl/>
        </w:rPr>
        <w:br w:type="page"/>
      </w:r>
    </w:p>
    <w:p w:rsidR="00FB201C" w:rsidRDefault="00666704" w:rsidP="00452BF7">
      <w:pPr>
        <w:pStyle w:val="libNormal0"/>
        <w:rPr>
          <w:rtl/>
        </w:rPr>
      </w:pPr>
      <w:r>
        <w:rPr>
          <w:rFonts w:hint="cs"/>
          <w:rtl/>
        </w:rPr>
        <w:lastRenderedPageBreak/>
        <w:t>الكاتب</w:t>
      </w:r>
      <w:r w:rsidR="00E66EDC">
        <w:rPr>
          <w:rFonts w:hint="cs"/>
          <w:rtl/>
        </w:rPr>
        <w:t>:</w:t>
      </w:r>
      <w:r>
        <w:rPr>
          <w:rFonts w:hint="cs"/>
          <w:rtl/>
        </w:rPr>
        <w:t>هذه أحسن خطبة خطبها هذا الكاتب وهي كما تراها ظاهرة الت</w:t>
      </w:r>
      <w:r w:rsidR="00911C64">
        <w:rPr>
          <w:rFonts w:hint="cs"/>
          <w:rtl/>
        </w:rPr>
        <w:t>كلّ</w:t>
      </w:r>
      <w:r>
        <w:rPr>
          <w:rFonts w:hint="cs"/>
          <w:rtl/>
        </w:rPr>
        <w:t>ف بي</w:t>
      </w:r>
      <w:r w:rsidR="003C3E78">
        <w:rPr>
          <w:rFonts w:hint="cs"/>
          <w:rtl/>
        </w:rPr>
        <w:t>ِّ</w:t>
      </w:r>
      <w:r>
        <w:rPr>
          <w:rFonts w:hint="cs"/>
          <w:rtl/>
        </w:rPr>
        <w:t>نة التوليد</w:t>
      </w:r>
      <w:r w:rsidR="00E66EDC">
        <w:rPr>
          <w:rFonts w:hint="cs"/>
          <w:rtl/>
        </w:rPr>
        <w:t>،</w:t>
      </w:r>
      <w:r>
        <w:rPr>
          <w:rFonts w:hint="cs"/>
          <w:rtl/>
        </w:rPr>
        <w:t xml:space="preserve"> تخطب على نفسها</w:t>
      </w:r>
      <w:r w:rsidR="00E66EDC">
        <w:rPr>
          <w:rFonts w:hint="cs"/>
          <w:rtl/>
        </w:rPr>
        <w:t>،</w:t>
      </w:r>
      <w:r>
        <w:rPr>
          <w:rFonts w:hint="cs"/>
          <w:rtl/>
        </w:rPr>
        <w:t xml:space="preserve"> وإن</w:t>
      </w:r>
      <w:r w:rsidR="003C3E78">
        <w:rPr>
          <w:rFonts w:hint="cs"/>
          <w:rtl/>
        </w:rPr>
        <w:t>َّ</w:t>
      </w:r>
      <w:r>
        <w:rPr>
          <w:rFonts w:hint="cs"/>
          <w:rtl/>
        </w:rPr>
        <w:t>ما ذكرت هذا لأن</w:t>
      </w:r>
      <w:r w:rsidR="003C3E78">
        <w:rPr>
          <w:rFonts w:hint="cs"/>
          <w:rtl/>
        </w:rPr>
        <w:t>َّ</w:t>
      </w:r>
      <w:r>
        <w:rPr>
          <w:rFonts w:hint="cs"/>
          <w:rtl/>
        </w:rPr>
        <w:t xml:space="preserve"> كثيرا</w:t>
      </w:r>
      <w:r w:rsidR="003C3E78">
        <w:rPr>
          <w:rFonts w:hint="cs"/>
          <w:rtl/>
        </w:rPr>
        <w:t>ً</w:t>
      </w:r>
      <w:r>
        <w:rPr>
          <w:rFonts w:hint="cs"/>
          <w:rtl/>
        </w:rPr>
        <w:t xml:space="preserve"> من </w:t>
      </w:r>
      <w:r w:rsidR="00452BF7">
        <w:rPr>
          <w:rFonts w:hint="cs"/>
          <w:rtl/>
        </w:rPr>
        <w:t>ارب</w:t>
      </w:r>
      <w:r>
        <w:rPr>
          <w:rFonts w:hint="cs"/>
          <w:rtl/>
        </w:rPr>
        <w:t>اب الهوى يقولون</w:t>
      </w:r>
      <w:r w:rsidR="00E66EDC">
        <w:rPr>
          <w:rFonts w:hint="cs"/>
          <w:rtl/>
        </w:rPr>
        <w:t>:</w:t>
      </w:r>
      <w:r>
        <w:rPr>
          <w:rFonts w:hint="cs"/>
          <w:rtl/>
        </w:rPr>
        <w:t>إن</w:t>
      </w:r>
      <w:r w:rsidR="003C3E78">
        <w:rPr>
          <w:rFonts w:hint="cs"/>
          <w:rtl/>
        </w:rPr>
        <w:t>َّ</w:t>
      </w:r>
      <w:r>
        <w:rPr>
          <w:rFonts w:hint="cs"/>
          <w:rtl/>
        </w:rPr>
        <w:t xml:space="preserve"> كثيرا</w:t>
      </w:r>
      <w:r w:rsidR="003C3E78">
        <w:rPr>
          <w:rFonts w:hint="cs"/>
          <w:rtl/>
        </w:rPr>
        <w:t>ً</w:t>
      </w:r>
      <w:r>
        <w:rPr>
          <w:rFonts w:hint="cs"/>
          <w:rtl/>
        </w:rPr>
        <w:t xml:space="preserve"> من ( نهج البلاغة ) </w:t>
      </w:r>
      <w:r w:rsidR="00F9416D">
        <w:rPr>
          <w:rFonts w:hint="cs"/>
          <w:rtl/>
        </w:rPr>
        <w:t>كل</w:t>
      </w:r>
      <w:r>
        <w:rPr>
          <w:rFonts w:hint="cs"/>
          <w:rtl/>
        </w:rPr>
        <w:t>ام</w:t>
      </w:r>
      <w:r w:rsidR="003C3E78">
        <w:rPr>
          <w:rFonts w:hint="cs"/>
          <w:rtl/>
        </w:rPr>
        <w:t>ٌ</w:t>
      </w:r>
      <w:r>
        <w:rPr>
          <w:rFonts w:hint="cs"/>
          <w:rtl/>
        </w:rPr>
        <w:t xml:space="preserve"> محدث</w:t>
      </w:r>
      <w:r w:rsidR="003C3E78">
        <w:rPr>
          <w:rFonts w:hint="cs"/>
          <w:rtl/>
        </w:rPr>
        <w:t>ٌ</w:t>
      </w:r>
      <w:r>
        <w:rPr>
          <w:rFonts w:hint="cs"/>
          <w:rtl/>
        </w:rPr>
        <w:t xml:space="preserve"> صنعه قوم</w:t>
      </w:r>
      <w:r w:rsidR="003C3E78">
        <w:rPr>
          <w:rFonts w:hint="cs"/>
          <w:rtl/>
        </w:rPr>
        <w:t>ٌ</w:t>
      </w:r>
      <w:r>
        <w:rPr>
          <w:rFonts w:hint="cs"/>
          <w:rtl/>
        </w:rPr>
        <w:t xml:space="preserve"> من فصحاء الشيعة</w:t>
      </w:r>
      <w:r w:rsidR="00E66EDC">
        <w:rPr>
          <w:rFonts w:hint="cs"/>
          <w:rtl/>
        </w:rPr>
        <w:t>،</w:t>
      </w:r>
      <w:r>
        <w:rPr>
          <w:rFonts w:hint="cs"/>
          <w:rtl/>
        </w:rPr>
        <w:t xml:space="preserve"> و</w:t>
      </w:r>
      <w:r w:rsidR="007E486F">
        <w:rPr>
          <w:rFonts w:hint="cs"/>
          <w:rtl/>
        </w:rPr>
        <w:t>ربّ</w:t>
      </w:r>
      <w:r>
        <w:rPr>
          <w:rFonts w:hint="cs"/>
          <w:rtl/>
        </w:rPr>
        <w:t>ما عزوا بعضه إلى الر</w:t>
      </w:r>
      <w:r w:rsidR="003C3E78">
        <w:rPr>
          <w:rFonts w:hint="cs"/>
          <w:rtl/>
        </w:rPr>
        <w:t>َّ</w:t>
      </w:r>
      <w:r>
        <w:rPr>
          <w:rFonts w:hint="cs"/>
          <w:rtl/>
        </w:rPr>
        <w:t>ضي أبي الحسن وغيره</w:t>
      </w:r>
      <w:r w:rsidR="00E66EDC">
        <w:rPr>
          <w:rFonts w:hint="cs"/>
          <w:rtl/>
        </w:rPr>
        <w:t>،</w:t>
      </w:r>
      <w:r>
        <w:rPr>
          <w:rFonts w:hint="cs"/>
          <w:rtl/>
        </w:rPr>
        <w:t xml:space="preserve"> وهؤلاء قوم</w:t>
      </w:r>
      <w:r w:rsidR="003C3E78">
        <w:rPr>
          <w:rFonts w:hint="cs"/>
          <w:rtl/>
        </w:rPr>
        <w:t>ُ</w:t>
      </w:r>
      <w:r>
        <w:rPr>
          <w:rFonts w:hint="cs"/>
          <w:rtl/>
        </w:rPr>
        <w:t xml:space="preserve"> أعمت العصبي</w:t>
      </w:r>
      <w:r w:rsidR="003C3E78">
        <w:rPr>
          <w:rFonts w:hint="cs"/>
          <w:rtl/>
        </w:rPr>
        <w:t>َّ</w:t>
      </w:r>
      <w:r>
        <w:rPr>
          <w:rFonts w:hint="cs"/>
          <w:rtl/>
        </w:rPr>
        <w:t>ة أعينهم فضل</w:t>
      </w:r>
      <w:r w:rsidR="003C3E78">
        <w:rPr>
          <w:rFonts w:hint="cs"/>
          <w:rtl/>
        </w:rPr>
        <w:t>ّ</w:t>
      </w:r>
      <w:r>
        <w:rPr>
          <w:rFonts w:hint="cs"/>
          <w:rtl/>
        </w:rPr>
        <w:t>وا عن النهج الواضح</w:t>
      </w:r>
      <w:r w:rsidR="00E66EDC">
        <w:rPr>
          <w:rFonts w:hint="cs"/>
          <w:rtl/>
        </w:rPr>
        <w:t>،</w:t>
      </w:r>
      <w:r>
        <w:rPr>
          <w:rFonts w:hint="cs"/>
          <w:rtl/>
        </w:rPr>
        <w:t xml:space="preserve"> وركبوا بي</w:t>
      </w:r>
      <w:r w:rsidR="003C3E78">
        <w:rPr>
          <w:rFonts w:hint="cs"/>
          <w:rtl/>
        </w:rPr>
        <w:t>ِّ</w:t>
      </w:r>
      <w:r>
        <w:rPr>
          <w:rFonts w:hint="cs"/>
          <w:rtl/>
        </w:rPr>
        <w:t>نات الطريق ضلالا</w:t>
      </w:r>
      <w:r w:rsidR="00E66EDC">
        <w:rPr>
          <w:rFonts w:hint="cs"/>
          <w:rtl/>
        </w:rPr>
        <w:t>،</w:t>
      </w:r>
      <w:r>
        <w:rPr>
          <w:rFonts w:hint="cs"/>
          <w:rtl/>
        </w:rPr>
        <w:t xml:space="preserve"> وقل</w:t>
      </w:r>
      <w:r w:rsidR="003C3E78">
        <w:rPr>
          <w:rFonts w:hint="cs"/>
          <w:rtl/>
        </w:rPr>
        <w:t>ّ</w:t>
      </w:r>
      <w:r>
        <w:rPr>
          <w:rFonts w:hint="cs"/>
          <w:rtl/>
        </w:rPr>
        <w:t>ة معرفة بأساليب ال</w:t>
      </w:r>
      <w:r w:rsidR="003C3E78">
        <w:rPr>
          <w:rFonts w:hint="cs"/>
          <w:rtl/>
        </w:rPr>
        <w:t>كل</w:t>
      </w:r>
      <w:r>
        <w:rPr>
          <w:rFonts w:hint="cs"/>
          <w:rtl/>
        </w:rPr>
        <w:t>ام</w:t>
      </w:r>
      <w:r w:rsidR="00E66EDC">
        <w:rPr>
          <w:rFonts w:hint="cs"/>
          <w:rtl/>
        </w:rPr>
        <w:t>،</w:t>
      </w:r>
      <w:r>
        <w:rPr>
          <w:rFonts w:hint="cs"/>
          <w:rtl/>
        </w:rPr>
        <w:t xml:space="preserve"> وأنا أوضح لك ب</w:t>
      </w:r>
      <w:r w:rsidR="003C3E78">
        <w:rPr>
          <w:rFonts w:hint="cs"/>
          <w:rtl/>
        </w:rPr>
        <w:t>كل</w:t>
      </w:r>
      <w:r>
        <w:rPr>
          <w:rFonts w:hint="cs"/>
          <w:rtl/>
        </w:rPr>
        <w:t>ام مختصر ما في هذا الخاطر من الغلط فأقول</w:t>
      </w:r>
      <w:r w:rsidR="00E66EDC">
        <w:rPr>
          <w:rFonts w:hint="cs"/>
          <w:rtl/>
        </w:rPr>
        <w:t>:</w:t>
      </w:r>
      <w:r>
        <w:rPr>
          <w:rFonts w:hint="cs"/>
          <w:rtl/>
        </w:rPr>
        <w:t>لا يخلو إم</w:t>
      </w:r>
      <w:r w:rsidR="003C3E78">
        <w:rPr>
          <w:rFonts w:hint="cs"/>
          <w:rtl/>
        </w:rPr>
        <w:t>ّ</w:t>
      </w:r>
      <w:r>
        <w:rPr>
          <w:rFonts w:hint="cs"/>
          <w:rtl/>
        </w:rPr>
        <w:t xml:space="preserve">ا أن يكون </w:t>
      </w:r>
      <w:r w:rsidR="00911C64">
        <w:rPr>
          <w:rFonts w:hint="cs"/>
          <w:rtl/>
        </w:rPr>
        <w:t>كلّ</w:t>
      </w:r>
      <w:r>
        <w:rPr>
          <w:rFonts w:hint="cs"/>
          <w:rtl/>
        </w:rPr>
        <w:t xml:space="preserve"> ( نهج البلاغة ) مصنوعا</w:t>
      </w:r>
      <w:r w:rsidR="003C3E78">
        <w:rPr>
          <w:rFonts w:hint="cs"/>
          <w:rtl/>
        </w:rPr>
        <w:t>ً</w:t>
      </w:r>
      <w:r>
        <w:rPr>
          <w:rFonts w:hint="cs"/>
          <w:rtl/>
        </w:rPr>
        <w:t xml:space="preserve"> منحولا</w:t>
      </w:r>
      <w:r w:rsidR="003C3E78">
        <w:rPr>
          <w:rFonts w:hint="cs"/>
          <w:rtl/>
        </w:rPr>
        <w:t>ً</w:t>
      </w:r>
      <w:r>
        <w:rPr>
          <w:rFonts w:hint="cs"/>
          <w:rtl/>
        </w:rPr>
        <w:t xml:space="preserve"> أو بعضه</w:t>
      </w:r>
      <w:r w:rsidR="00E66EDC">
        <w:rPr>
          <w:rFonts w:hint="cs"/>
          <w:rtl/>
        </w:rPr>
        <w:t>،</w:t>
      </w:r>
      <w:r>
        <w:rPr>
          <w:rFonts w:hint="cs"/>
          <w:rtl/>
        </w:rPr>
        <w:t xml:space="preserve"> والأو</w:t>
      </w:r>
      <w:r w:rsidR="003C3E78">
        <w:rPr>
          <w:rFonts w:hint="cs"/>
          <w:rtl/>
        </w:rPr>
        <w:t>َّ</w:t>
      </w:r>
      <w:r>
        <w:rPr>
          <w:rFonts w:hint="cs"/>
          <w:rtl/>
        </w:rPr>
        <w:t>ل باطل</w:t>
      </w:r>
      <w:r w:rsidR="003C3E78">
        <w:rPr>
          <w:rFonts w:hint="cs"/>
          <w:rtl/>
        </w:rPr>
        <w:t>ٌ</w:t>
      </w:r>
      <w:r>
        <w:rPr>
          <w:rFonts w:hint="cs"/>
          <w:rtl/>
        </w:rPr>
        <w:t xml:space="preserve"> بالض</w:t>
      </w:r>
      <w:r w:rsidR="003C3E78">
        <w:rPr>
          <w:rFonts w:hint="cs"/>
          <w:rtl/>
        </w:rPr>
        <w:t>َّ</w:t>
      </w:r>
      <w:r>
        <w:rPr>
          <w:rFonts w:hint="cs"/>
          <w:rtl/>
        </w:rPr>
        <w:t>رورة لأن</w:t>
      </w:r>
      <w:r w:rsidR="003C3E78">
        <w:rPr>
          <w:rFonts w:hint="cs"/>
          <w:rtl/>
        </w:rPr>
        <w:t>ّ</w:t>
      </w:r>
      <w:r>
        <w:rPr>
          <w:rFonts w:hint="cs"/>
          <w:rtl/>
        </w:rPr>
        <w:t>ا نعلم بالتواتر صح</w:t>
      </w:r>
      <w:r w:rsidR="003C3E78">
        <w:rPr>
          <w:rFonts w:hint="cs"/>
          <w:rtl/>
        </w:rPr>
        <w:t>َّ</w:t>
      </w:r>
      <w:r>
        <w:rPr>
          <w:rFonts w:hint="cs"/>
          <w:rtl/>
        </w:rPr>
        <w:t xml:space="preserve">ة إسناد بعضه إلى أمير المؤمنين </w:t>
      </w:r>
      <w:r w:rsidR="000813D5" w:rsidRPr="000813D5">
        <w:rPr>
          <w:rStyle w:val="libAlaemChar"/>
          <w:rFonts w:hint="cs"/>
          <w:rtl/>
        </w:rPr>
        <w:t>عليه‌السلام</w:t>
      </w:r>
      <w:r>
        <w:rPr>
          <w:rFonts w:hint="cs"/>
          <w:rtl/>
        </w:rPr>
        <w:t xml:space="preserve"> وقد نقل المحد</w:t>
      </w:r>
      <w:r w:rsidR="003C3E78">
        <w:rPr>
          <w:rFonts w:hint="cs"/>
          <w:rtl/>
        </w:rPr>
        <w:t>ِّ</w:t>
      </w:r>
      <w:r>
        <w:rPr>
          <w:rFonts w:hint="cs"/>
          <w:rtl/>
        </w:rPr>
        <w:t xml:space="preserve">ثون </w:t>
      </w:r>
      <w:r w:rsidR="00911C64">
        <w:rPr>
          <w:rFonts w:hint="cs"/>
          <w:rtl/>
        </w:rPr>
        <w:t>كلّ</w:t>
      </w:r>
      <w:r>
        <w:rPr>
          <w:rFonts w:hint="cs"/>
          <w:rtl/>
        </w:rPr>
        <w:t>هم أو جل</w:t>
      </w:r>
      <w:r w:rsidR="003C3E78">
        <w:rPr>
          <w:rFonts w:hint="cs"/>
          <w:rtl/>
        </w:rPr>
        <w:t>ّ</w:t>
      </w:r>
      <w:r>
        <w:rPr>
          <w:rFonts w:hint="cs"/>
          <w:rtl/>
        </w:rPr>
        <w:t>هم والمؤر</w:t>
      </w:r>
      <w:r w:rsidR="003C3E78">
        <w:rPr>
          <w:rFonts w:hint="cs"/>
          <w:rtl/>
        </w:rPr>
        <w:t>ِّ</w:t>
      </w:r>
      <w:r>
        <w:rPr>
          <w:rFonts w:hint="cs"/>
          <w:rtl/>
        </w:rPr>
        <w:t>خون كثيرا</w:t>
      </w:r>
      <w:r w:rsidR="003C3E78">
        <w:rPr>
          <w:rFonts w:hint="cs"/>
          <w:rtl/>
        </w:rPr>
        <w:t>ً</w:t>
      </w:r>
      <w:r>
        <w:rPr>
          <w:rFonts w:hint="cs"/>
          <w:rtl/>
        </w:rPr>
        <w:t xml:space="preserve"> منه وليسوا من الشيعة لينسبوا إلى غرض</w:t>
      </w:r>
      <w:r w:rsidR="003C3E78">
        <w:rPr>
          <w:rFonts w:hint="cs"/>
          <w:rtl/>
        </w:rPr>
        <w:t>ٍ</w:t>
      </w:r>
      <w:r>
        <w:rPr>
          <w:rFonts w:hint="cs"/>
          <w:rtl/>
        </w:rPr>
        <w:t xml:space="preserve"> في ذلك</w:t>
      </w:r>
      <w:r w:rsidR="00E66EDC">
        <w:rPr>
          <w:rFonts w:hint="cs"/>
          <w:rtl/>
        </w:rPr>
        <w:t>،</w:t>
      </w:r>
      <w:r>
        <w:rPr>
          <w:rFonts w:hint="cs"/>
          <w:rtl/>
        </w:rPr>
        <w:t xml:space="preserve"> والثاني يدل</w:t>
      </w:r>
      <w:r w:rsidR="003C3E78">
        <w:rPr>
          <w:rFonts w:hint="cs"/>
          <w:rtl/>
        </w:rPr>
        <w:t>ُّ</w:t>
      </w:r>
      <w:r>
        <w:rPr>
          <w:rFonts w:hint="cs"/>
          <w:rtl/>
        </w:rPr>
        <w:t xml:space="preserve"> علي ما قلناه لأن</w:t>
      </w:r>
      <w:r w:rsidR="003C3E78">
        <w:rPr>
          <w:rFonts w:hint="cs"/>
          <w:rtl/>
        </w:rPr>
        <w:t>ّ</w:t>
      </w:r>
      <w:r>
        <w:rPr>
          <w:rFonts w:hint="cs"/>
          <w:rtl/>
        </w:rPr>
        <w:t xml:space="preserve"> من قد أنس بال</w:t>
      </w:r>
      <w:r w:rsidR="00F9416D">
        <w:rPr>
          <w:rFonts w:hint="cs"/>
          <w:rtl/>
        </w:rPr>
        <w:t>كل</w:t>
      </w:r>
      <w:r>
        <w:rPr>
          <w:rFonts w:hint="cs"/>
          <w:rtl/>
        </w:rPr>
        <w:t>ام والخطابة وشدا طرفا</w:t>
      </w:r>
      <w:r w:rsidR="003C3E78">
        <w:rPr>
          <w:rFonts w:hint="cs"/>
          <w:rtl/>
        </w:rPr>
        <w:t>ً</w:t>
      </w:r>
      <w:r>
        <w:rPr>
          <w:rFonts w:hint="cs"/>
          <w:rtl/>
        </w:rPr>
        <w:t xml:space="preserve"> من علم البيان وصار له ذوق</w:t>
      </w:r>
      <w:r w:rsidR="003C3E78">
        <w:rPr>
          <w:rFonts w:hint="cs"/>
          <w:rtl/>
        </w:rPr>
        <w:t>ٌ</w:t>
      </w:r>
      <w:r>
        <w:rPr>
          <w:rFonts w:hint="cs"/>
          <w:rtl/>
        </w:rPr>
        <w:t xml:space="preserve"> في هذا الباب لا بد</w:t>
      </w:r>
      <w:r w:rsidR="003C3E78">
        <w:rPr>
          <w:rFonts w:hint="cs"/>
          <w:rtl/>
        </w:rPr>
        <w:t>َّ</w:t>
      </w:r>
      <w:r>
        <w:rPr>
          <w:rFonts w:hint="cs"/>
          <w:rtl/>
        </w:rPr>
        <w:t xml:space="preserve"> أن يفر</w:t>
      </w:r>
      <w:r w:rsidR="003C3E78">
        <w:rPr>
          <w:rFonts w:hint="cs"/>
          <w:rtl/>
        </w:rPr>
        <w:t>ِّ</w:t>
      </w:r>
      <w:r>
        <w:rPr>
          <w:rFonts w:hint="cs"/>
          <w:rtl/>
        </w:rPr>
        <w:t>ق بين ال</w:t>
      </w:r>
      <w:r w:rsidR="00911C64">
        <w:rPr>
          <w:rFonts w:hint="cs"/>
          <w:rtl/>
        </w:rPr>
        <w:t>كل</w:t>
      </w:r>
      <w:r>
        <w:rPr>
          <w:rFonts w:hint="cs"/>
          <w:rtl/>
        </w:rPr>
        <w:t>ام الركيك والفصيح</w:t>
      </w:r>
      <w:r w:rsidR="00E66EDC">
        <w:rPr>
          <w:rFonts w:hint="cs"/>
          <w:rtl/>
        </w:rPr>
        <w:t>،</w:t>
      </w:r>
      <w:r>
        <w:rPr>
          <w:rFonts w:hint="cs"/>
          <w:rtl/>
        </w:rPr>
        <w:t xml:space="preserve"> وبين الأصيل والمول</w:t>
      </w:r>
      <w:r w:rsidR="00DB42FC">
        <w:rPr>
          <w:rFonts w:hint="cs"/>
          <w:rtl/>
        </w:rPr>
        <w:t>ّ</w:t>
      </w:r>
      <w:r>
        <w:rPr>
          <w:rFonts w:hint="cs"/>
          <w:rtl/>
        </w:rPr>
        <w:t>د</w:t>
      </w:r>
      <w:r w:rsidR="00E66EDC">
        <w:rPr>
          <w:rFonts w:hint="cs"/>
          <w:rtl/>
        </w:rPr>
        <w:t>،</w:t>
      </w:r>
      <w:r>
        <w:rPr>
          <w:rFonts w:hint="cs"/>
          <w:rtl/>
        </w:rPr>
        <w:t xml:space="preserve"> وإذا وقف علي كر</w:t>
      </w:r>
      <w:r w:rsidR="00DB42FC">
        <w:rPr>
          <w:rFonts w:hint="cs"/>
          <w:rtl/>
        </w:rPr>
        <w:t>ّ</w:t>
      </w:r>
      <w:r>
        <w:rPr>
          <w:rFonts w:hint="cs"/>
          <w:rtl/>
        </w:rPr>
        <w:t>اس</w:t>
      </w:r>
      <w:r w:rsidR="00F9416D">
        <w:rPr>
          <w:rFonts w:hint="cs"/>
          <w:rtl/>
        </w:rPr>
        <w:t>ٍ</w:t>
      </w:r>
      <w:r>
        <w:rPr>
          <w:rFonts w:hint="cs"/>
          <w:rtl/>
        </w:rPr>
        <w:t xml:space="preserve"> واحد</w:t>
      </w:r>
      <w:r w:rsidR="00F9416D">
        <w:rPr>
          <w:rFonts w:hint="cs"/>
          <w:rtl/>
        </w:rPr>
        <w:t>ٍ</w:t>
      </w:r>
      <w:r>
        <w:rPr>
          <w:rFonts w:hint="cs"/>
          <w:rtl/>
        </w:rPr>
        <w:t xml:space="preserve"> يتضم</w:t>
      </w:r>
      <w:r w:rsidR="00DB42FC">
        <w:rPr>
          <w:rFonts w:hint="cs"/>
          <w:rtl/>
        </w:rPr>
        <w:t>َّ</w:t>
      </w:r>
      <w:r>
        <w:rPr>
          <w:rFonts w:hint="cs"/>
          <w:rtl/>
        </w:rPr>
        <w:t xml:space="preserve">ن </w:t>
      </w:r>
      <w:r w:rsidR="00DB42FC">
        <w:rPr>
          <w:rFonts w:hint="cs"/>
          <w:rtl/>
        </w:rPr>
        <w:t>كل</w:t>
      </w:r>
      <w:r>
        <w:rPr>
          <w:rFonts w:hint="cs"/>
          <w:rtl/>
        </w:rPr>
        <w:t>اما</w:t>
      </w:r>
      <w:r w:rsidR="00DB42FC">
        <w:rPr>
          <w:rFonts w:hint="cs"/>
          <w:rtl/>
        </w:rPr>
        <w:t>ً</w:t>
      </w:r>
      <w:r>
        <w:rPr>
          <w:rFonts w:hint="cs"/>
          <w:rtl/>
        </w:rPr>
        <w:t xml:space="preserve"> لجماعة من الخطباء أو لا</w:t>
      </w:r>
      <w:r w:rsidR="00F9416D">
        <w:rPr>
          <w:rFonts w:hint="cs"/>
          <w:rtl/>
        </w:rPr>
        <w:t>ء</w:t>
      </w:r>
      <w:r>
        <w:rPr>
          <w:rFonts w:hint="cs"/>
          <w:rtl/>
        </w:rPr>
        <w:t>ثنين منهم فقط فلا بد</w:t>
      </w:r>
      <w:r w:rsidR="00DB42FC">
        <w:rPr>
          <w:rFonts w:hint="cs"/>
          <w:rtl/>
        </w:rPr>
        <w:t>َّ</w:t>
      </w:r>
      <w:r>
        <w:rPr>
          <w:rFonts w:hint="cs"/>
          <w:rtl/>
        </w:rPr>
        <w:t xml:space="preserve"> أن يفر</w:t>
      </w:r>
      <w:r w:rsidR="00DB42FC">
        <w:rPr>
          <w:rFonts w:hint="cs"/>
          <w:rtl/>
        </w:rPr>
        <w:t>ِّ</w:t>
      </w:r>
      <w:r>
        <w:rPr>
          <w:rFonts w:hint="cs"/>
          <w:rtl/>
        </w:rPr>
        <w:t>ق بين ال</w:t>
      </w:r>
      <w:r w:rsidR="00F9416D">
        <w:rPr>
          <w:rFonts w:hint="cs"/>
          <w:rtl/>
        </w:rPr>
        <w:t>كل</w:t>
      </w:r>
      <w:r>
        <w:rPr>
          <w:rFonts w:hint="cs"/>
          <w:rtl/>
        </w:rPr>
        <w:t>امين ويمي</w:t>
      </w:r>
      <w:r w:rsidR="00DB42FC">
        <w:rPr>
          <w:rFonts w:hint="cs"/>
          <w:rtl/>
        </w:rPr>
        <w:t>ِّ</w:t>
      </w:r>
      <w:r>
        <w:rPr>
          <w:rFonts w:hint="cs"/>
          <w:rtl/>
        </w:rPr>
        <w:t>ز بين الطريقين</w:t>
      </w:r>
      <w:r w:rsidR="00E66EDC">
        <w:rPr>
          <w:rFonts w:hint="cs"/>
          <w:rtl/>
        </w:rPr>
        <w:t>،</w:t>
      </w:r>
      <w:r>
        <w:rPr>
          <w:rFonts w:hint="cs"/>
          <w:rtl/>
        </w:rPr>
        <w:t xml:space="preserve"> ألا ترى ؟ إن</w:t>
      </w:r>
      <w:r w:rsidR="00DB42FC">
        <w:rPr>
          <w:rFonts w:hint="cs"/>
          <w:rtl/>
        </w:rPr>
        <w:t>ّ</w:t>
      </w:r>
      <w:r>
        <w:rPr>
          <w:rFonts w:hint="cs"/>
          <w:rtl/>
        </w:rPr>
        <w:t>ا مع معرفتنا بالشعر ونقده لو تصف</w:t>
      </w:r>
      <w:r w:rsidR="00DB42FC">
        <w:rPr>
          <w:rFonts w:hint="cs"/>
          <w:rtl/>
        </w:rPr>
        <w:t>َّ</w:t>
      </w:r>
      <w:r>
        <w:rPr>
          <w:rFonts w:hint="cs"/>
          <w:rtl/>
        </w:rPr>
        <w:t>حنا ديوان أبي تمام فوجدناه قد كتب في أثنائه قصايد أو قصيدة واحدة لغيره لعرفنا بالذوق مباينتها لشعر أبي تمام ون</w:t>
      </w:r>
      <w:r w:rsidR="00DB42FC">
        <w:rPr>
          <w:rFonts w:hint="cs"/>
          <w:rtl/>
        </w:rPr>
        <w:t>َ</w:t>
      </w:r>
      <w:r>
        <w:rPr>
          <w:rFonts w:hint="cs"/>
          <w:rtl/>
        </w:rPr>
        <w:t>ف</w:t>
      </w:r>
      <w:r w:rsidR="00DB42FC">
        <w:rPr>
          <w:rFonts w:hint="cs"/>
          <w:rtl/>
        </w:rPr>
        <w:t>َ</w:t>
      </w:r>
      <w:r>
        <w:rPr>
          <w:rFonts w:hint="cs"/>
          <w:rtl/>
        </w:rPr>
        <w:t>سه وطريقته ومذهبه في القريض</w:t>
      </w:r>
      <w:r w:rsidR="00E66EDC">
        <w:rPr>
          <w:rFonts w:hint="cs"/>
          <w:rtl/>
        </w:rPr>
        <w:t>،</w:t>
      </w:r>
      <w:r>
        <w:rPr>
          <w:rFonts w:hint="cs"/>
          <w:rtl/>
        </w:rPr>
        <w:t xml:space="preserve"> ألا ترى ؟ أن</w:t>
      </w:r>
      <w:r w:rsidR="00DB42FC">
        <w:rPr>
          <w:rFonts w:hint="cs"/>
          <w:rtl/>
        </w:rPr>
        <w:t>َّ</w:t>
      </w:r>
      <w:r>
        <w:rPr>
          <w:rFonts w:hint="cs"/>
          <w:rtl/>
        </w:rPr>
        <w:t xml:space="preserve"> العلماء بهذا الشأن حذفوا من شعره قصايد كثيرة منحولة إليه لمباينتها لمذهبه في الشعر</w:t>
      </w:r>
      <w:r w:rsidR="00E66EDC">
        <w:rPr>
          <w:rFonts w:hint="cs"/>
          <w:rtl/>
        </w:rPr>
        <w:t>،</w:t>
      </w:r>
      <w:r>
        <w:rPr>
          <w:rFonts w:hint="cs"/>
          <w:rtl/>
        </w:rPr>
        <w:t xml:space="preserve"> وكذلك حذفوا من شعر أبي نواس شيئا</w:t>
      </w:r>
      <w:r w:rsidR="00DB42FC">
        <w:rPr>
          <w:rFonts w:hint="cs"/>
          <w:rtl/>
        </w:rPr>
        <w:t>ً</w:t>
      </w:r>
      <w:r>
        <w:rPr>
          <w:rFonts w:hint="cs"/>
          <w:rtl/>
        </w:rPr>
        <w:t xml:space="preserve"> كثيرا</w:t>
      </w:r>
      <w:r w:rsidR="00DB42FC">
        <w:rPr>
          <w:rFonts w:hint="cs"/>
          <w:rtl/>
        </w:rPr>
        <w:t>ً</w:t>
      </w:r>
      <w:r>
        <w:rPr>
          <w:rFonts w:hint="cs"/>
          <w:rtl/>
        </w:rPr>
        <w:t xml:space="preserve"> لما ظهر لهم </w:t>
      </w:r>
      <w:r w:rsidR="00DB42FC">
        <w:rPr>
          <w:rFonts w:hint="cs"/>
          <w:rtl/>
        </w:rPr>
        <w:t>ا</w:t>
      </w:r>
      <w:r w:rsidR="00C82565">
        <w:rPr>
          <w:rFonts w:hint="cs"/>
          <w:rtl/>
        </w:rPr>
        <w:t>نَّه</w:t>
      </w:r>
      <w:r>
        <w:rPr>
          <w:rFonts w:hint="cs"/>
          <w:rtl/>
        </w:rPr>
        <w:t xml:space="preserve"> ليس من ألفاظه ولا من شعره</w:t>
      </w:r>
      <w:r w:rsidR="00E66EDC">
        <w:rPr>
          <w:rFonts w:hint="cs"/>
          <w:rtl/>
        </w:rPr>
        <w:t>،</w:t>
      </w:r>
      <w:r>
        <w:rPr>
          <w:rFonts w:hint="cs"/>
          <w:rtl/>
        </w:rPr>
        <w:t xml:space="preserve"> وكذلك غيرهما من الشعراء</w:t>
      </w:r>
      <w:r w:rsidR="00E66EDC">
        <w:rPr>
          <w:rFonts w:hint="cs"/>
          <w:rtl/>
        </w:rPr>
        <w:t>،</w:t>
      </w:r>
      <w:r>
        <w:rPr>
          <w:rFonts w:hint="cs"/>
          <w:rtl/>
        </w:rPr>
        <w:t xml:space="preserve"> ولم يعتمدوا في ذلك إل</w:t>
      </w:r>
      <w:r w:rsidR="00DB42FC">
        <w:rPr>
          <w:rFonts w:hint="cs"/>
          <w:rtl/>
        </w:rPr>
        <w:t>ّ</w:t>
      </w:r>
      <w:r>
        <w:rPr>
          <w:rFonts w:hint="cs"/>
          <w:rtl/>
        </w:rPr>
        <w:t>ا على الذوق خاص</w:t>
      </w:r>
      <w:r w:rsidR="00DB42FC">
        <w:rPr>
          <w:rFonts w:hint="cs"/>
          <w:rtl/>
        </w:rPr>
        <w:t>َّ</w:t>
      </w:r>
      <w:r>
        <w:rPr>
          <w:rFonts w:hint="cs"/>
          <w:rtl/>
        </w:rPr>
        <w:t>ة</w:t>
      </w:r>
      <w:r w:rsidR="00E66EDC">
        <w:rPr>
          <w:rFonts w:hint="cs"/>
          <w:rtl/>
        </w:rPr>
        <w:t>،</w:t>
      </w:r>
      <w:r>
        <w:rPr>
          <w:rFonts w:hint="cs"/>
          <w:rtl/>
        </w:rPr>
        <w:t xml:space="preserve"> وأنت إذا تأم</w:t>
      </w:r>
      <w:r w:rsidR="00DB42FC">
        <w:rPr>
          <w:rFonts w:hint="cs"/>
          <w:rtl/>
        </w:rPr>
        <w:t>ّ</w:t>
      </w:r>
      <w:r>
        <w:rPr>
          <w:rFonts w:hint="cs"/>
          <w:rtl/>
        </w:rPr>
        <w:t xml:space="preserve">لت ( نهج البلاغة ) وجدته </w:t>
      </w:r>
      <w:r w:rsidR="00911C64">
        <w:rPr>
          <w:rFonts w:hint="cs"/>
          <w:rtl/>
        </w:rPr>
        <w:t>كلّ</w:t>
      </w:r>
      <w:r>
        <w:rPr>
          <w:rFonts w:hint="cs"/>
          <w:rtl/>
        </w:rPr>
        <w:t>ه ماء</w:t>
      </w:r>
      <w:r w:rsidR="00DB42FC">
        <w:rPr>
          <w:rFonts w:hint="cs"/>
          <w:rtl/>
        </w:rPr>
        <w:t>ً</w:t>
      </w:r>
      <w:r>
        <w:rPr>
          <w:rFonts w:hint="cs"/>
          <w:rtl/>
        </w:rPr>
        <w:t xml:space="preserve"> واحدا</w:t>
      </w:r>
      <w:r w:rsidR="00DB42FC">
        <w:rPr>
          <w:rFonts w:hint="cs"/>
          <w:rtl/>
        </w:rPr>
        <w:t>ً</w:t>
      </w:r>
      <w:r>
        <w:rPr>
          <w:rFonts w:hint="cs"/>
          <w:rtl/>
        </w:rPr>
        <w:t xml:space="preserve"> ونفسا</w:t>
      </w:r>
      <w:r w:rsidR="00DB42FC">
        <w:rPr>
          <w:rFonts w:hint="cs"/>
          <w:rtl/>
        </w:rPr>
        <w:t>ً</w:t>
      </w:r>
      <w:r>
        <w:rPr>
          <w:rFonts w:hint="cs"/>
          <w:rtl/>
        </w:rPr>
        <w:t xml:space="preserve"> واحدا</w:t>
      </w:r>
      <w:r w:rsidR="00DB42FC">
        <w:rPr>
          <w:rFonts w:hint="cs"/>
          <w:rtl/>
        </w:rPr>
        <w:t>ً</w:t>
      </w:r>
      <w:r>
        <w:rPr>
          <w:rFonts w:hint="cs"/>
          <w:rtl/>
        </w:rPr>
        <w:t xml:space="preserve"> و</w:t>
      </w:r>
      <w:r w:rsidR="00DB42FC">
        <w:rPr>
          <w:rFonts w:hint="cs"/>
          <w:rtl/>
        </w:rPr>
        <w:t>اُ</w:t>
      </w:r>
      <w:r>
        <w:rPr>
          <w:rFonts w:hint="cs"/>
          <w:rtl/>
        </w:rPr>
        <w:t>سلوبا</w:t>
      </w:r>
      <w:r w:rsidR="00DB42FC">
        <w:rPr>
          <w:rFonts w:hint="cs"/>
          <w:rtl/>
        </w:rPr>
        <w:t>ً</w:t>
      </w:r>
      <w:r>
        <w:rPr>
          <w:rFonts w:hint="cs"/>
          <w:rtl/>
        </w:rPr>
        <w:t xml:space="preserve"> واحدا</w:t>
      </w:r>
      <w:r w:rsidR="00DB42FC">
        <w:rPr>
          <w:rFonts w:hint="cs"/>
          <w:rtl/>
        </w:rPr>
        <w:t>ً</w:t>
      </w:r>
      <w:r>
        <w:rPr>
          <w:rFonts w:hint="cs"/>
          <w:rtl/>
        </w:rPr>
        <w:t xml:space="preserve"> كالجسم البسيط الذي ليس بعض</w:t>
      </w:r>
      <w:r w:rsidR="00DB42FC">
        <w:rPr>
          <w:rFonts w:hint="cs"/>
          <w:rtl/>
        </w:rPr>
        <w:t>ٌ</w:t>
      </w:r>
      <w:r>
        <w:rPr>
          <w:rFonts w:hint="cs"/>
          <w:rtl/>
        </w:rPr>
        <w:t xml:space="preserve"> من أبعاضه مخالفا</w:t>
      </w:r>
      <w:r w:rsidR="00DB42FC">
        <w:rPr>
          <w:rFonts w:hint="cs"/>
          <w:rtl/>
        </w:rPr>
        <w:t>ً</w:t>
      </w:r>
      <w:r>
        <w:rPr>
          <w:rFonts w:hint="cs"/>
          <w:rtl/>
        </w:rPr>
        <w:t xml:space="preserve"> لباقي ال</w:t>
      </w:r>
      <w:r w:rsidR="00DB42FC">
        <w:rPr>
          <w:rFonts w:hint="cs"/>
          <w:rtl/>
        </w:rPr>
        <w:t>أ</w:t>
      </w:r>
      <w:r>
        <w:rPr>
          <w:rFonts w:hint="cs"/>
          <w:rtl/>
        </w:rPr>
        <w:t>بعاض في الماهي</w:t>
      </w:r>
      <w:r w:rsidR="00DB42FC">
        <w:rPr>
          <w:rFonts w:hint="cs"/>
          <w:rtl/>
        </w:rPr>
        <w:t>َّ</w:t>
      </w:r>
      <w:r>
        <w:rPr>
          <w:rFonts w:hint="cs"/>
          <w:rtl/>
        </w:rPr>
        <w:t>ة</w:t>
      </w:r>
      <w:r w:rsidR="00E66EDC">
        <w:rPr>
          <w:rFonts w:hint="cs"/>
          <w:rtl/>
        </w:rPr>
        <w:t>،</w:t>
      </w:r>
      <w:r>
        <w:rPr>
          <w:rFonts w:hint="cs"/>
          <w:rtl/>
        </w:rPr>
        <w:t xml:space="preserve"> وكالقرآن العزيز أو</w:t>
      </w:r>
      <w:r w:rsidR="00DB42FC">
        <w:rPr>
          <w:rFonts w:hint="cs"/>
          <w:rtl/>
        </w:rPr>
        <w:t>َّ</w:t>
      </w:r>
      <w:r>
        <w:rPr>
          <w:rFonts w:hint="cs"/>
          <w:rtl/>
        </w:rPr>
        <w:t>له كأوسطه وأوسطه كآخره</w:t>
      </w:r>
      <w:r w:rsidR="00E66EDC">
        <w:rPr>
          <w:rFonts w:hint="cs"/>
          <w:rtl/>
        </w:rPr>
        <w:t>،</w:t>
      </w:r>
      <w:r>
        <w:rPr>
          <w:rFonts w:hint="cs"/>
          <w:rtl/>
        </w:rPr>
        <w:t xml:space="preserve"> و</w:t>
      </w:r>
      <w:r w:rsidR="00911C64">
        <w:rPr>
          <w:rFonts w:hint="cs"/>
          <w:rtl/>
        </w:rPr>
        <w:t>كلّ</w:t>
      </w:r>
      <w:r w:rsidR="00DB42FC">
        <w:rPr>
          <w:rFonts w:hint="cs"/>
          <w:rtl/>
        </w:rPr>
        <w:t>ُ</w:t>
      </w:r>
      <w:r>
        <w:rPr>
          <w:rFonts w:hint="cs"/>
          <w:rtl/>
        </w:rPr>
        <w:t xml:space="preserve"> سورة منه و </w:t>
      </w:r>
      <w:r w:rsidR="00911C64">
        <w:rPr>
          <w:rFonts w:hint="cs"/>
          <w:rtl/>
        </w:rPr>
        <w:t>كلّ</w:t>
      </w:r>
      <w:r>
        <w:rPr>
          <w:rFonts w:hint="cs"/>
          <w:rtl/>
        </w:rPr>
        <w:t xml:space="preserve"> آية مماثلة</w:t>
      </w:r>
      <w:r w:rsidR="00DB42FC">
        <w:rPr>
          <w:rFonts w:hint="cs"/>
          <w:rtl/>
        </w:rPr>
        <w:t>ٌ</w:t>
      </w:r>
      <w:r>
        <w:rPr>
          <w:rFonts w:hint="cs"/>
          <w:rtl/>
        </w:rPr>
        <w:t xml:space="preserve"> في المأخذ والمذهب والفن</w:t>
      </w:r>
      <w:r w:rsidR="00DB42FC">
        <w:rPr>
          <w:rFonts w:hint="cs"/>
          <w:rtl/>
        </w:rPr>
        <w:t>ّ</w:t>
      </w:r>
      <w:r>
        <w:rPr>
          <w:rFonts w:hint="cs"/>
          <w:rtl/>
        </w:rPr>
        <w:t xml:space="preserve"> والطريق والنظم لباقي الآيات والس</w:t>
      </w:r>
      <w:r w:rsidR="00DB42FC">
        <w:rPr>
          <w:rFonts w:hint="cs"/>
          <w:rtl/>
        </w:rPr>
        <w:t>ّ</w:t>
      </w:r>
      <w:r>
        <w:rPr>
          <w:rFonts w:hint="cs"/>
          <w:rtl/>
        </w:rPr>
        <w:t>ور</w:t>
      </w:r>
      <w:r w:rsidR="00E66EDC">
        <w:rPr>
          <w:rFonts w:hint="cs"/>
          <w:rtl/>
        </w:rPr>
        <w:t>،</w:t>
      </w:r>
      <w:r>
        <w:rPr>
          <w:rFonts w:hint="cs"/>
          <w:rtl/>
        </w:rPr>
        <w:t xml:space="preserve"> ولو كان بعض ( نهج البلاغة ) منحولا</w:t>
      </w:r>
      <w:r w:rsidR="00DB42FC">
        <w:rPr>
          <w:rFonts w:hint="cs"/>
          <w:rtl/>
        </w:rPr>
        <w:t>ً</w:t>
      </w:r>
      <w:r>
        <w:rPr>
          <w:rFonts w:hint="cs"/>
          <w:rtl/>
        </w:rPr>
        <w:t xml:space="preserve"> وبعضه صحيحا</w:t>
      </w:r>
      <w:r w:rsidR="00DB42FC">
        <w:rPr>
          <w:rFonts w:hint="cs"/>
          <w:rtl/>
        </w:rPr>
        <w:t>ً</w:t>
      </w:r>
      <w:r>
        <w:rPr>
          <w:rFonts w:hint="cs"/>
          <w:rtl/>
        </w:rPr>
        <w:t xml:space="preserve"> لم يكن ذلك كذلك</w:t>
      </w:r>
      <w:r w:rsidR="00E66EDC">
        <w:rPr>
          <w:rFonts w:hint="cs"/>
          <w:rtl/>
        </w:rPr>
        <w:t>،</w:t>
      </w:r>
      <w:r>
        <w:rPr>
          <w:rFonts w:hint="cs"/>
          <w:rtl/>
        </w:rPr>
        <w:t xml:space="preserve"> فقد ظهر لك بهذا البرهان الواضح ضلال من زعم أن الكتاب أو بعضه منحول إلى أمير المؤمنين </w:t>
      </w:r>
      <w:r w:rsidR="002D63F8" w:rsidRPr="000813D5">
        <w:rPr>
          <w:rStyle w:val="libAlaemChar"/>
          <w:rFonts w:hint="cs"/>
          <w:rtl/>
        </w:rPr>
        <w:t>عليه‌السلام</w:t>
      </w:r>
    </w:p>
    <w:p w:rsidR="00FB201C" w:rsidRDefault="00666704" w:rsidP="009618AF">
      <w:pPr>
        <w:pStyle w:val="libNormal"/>
        <w:rPr>
          <w:rtl/>
        </w:rPr>
      </w:pPr>
      <w:r>
        <w:rPr>
          <w:rFonts w:hint="cs"/>
          <w:rtl/>
        </w:rPr>
        <w:t>واعلم أن</w:t>
      </w:r>
      <w:r w:rsidR="00DB42FC">
        <w:rPr>
          <w:rFonts w:hint="cs"/>
          <w:rtl/>
        </w:rPr>
        <w:t>َّ</w:t>
      </w:r>
      <w:r>
        <w:rPr>
          <w:rFonts w:hint="cs"/>
          <w:rtl/>
        </w:rPr>
        <w:t xml:space="preserve"> قائل هذا القول يطرق على نفسه ما لا ق</w:t>
      </w:r>
      <w:r w:rsidR="00DB42FC">
        <w:rPr>
          <w:rFonts w:hint="cs"/>
          <w:rtl/>
        </w:rPr>
        <w:t>َ</w:t>
      </w:r>
      <w:r>
        <w:rPr>
          <w:rFonts w:hint="cs"/>
          <w:rtl/>
        </w:rPr>
        <w:t>بل له به لأن</w:t>
      </w:r>
      <w:r w:rsidR="00DB42FC">
        <w:rPr>
          <w:rFonts w:hint="cs"/>
          <w:rtl/>
        </w:rPr>
        <w:t>ّ</w:t>
      </w:r>
      <w:r>
        <w:rPr>
          <w:rFonts w:hint="cs"/>
          <w:rtl/>
        </w:rPr>
        <w:t>ا متى فتحنا</w:t>
      </w:r>
    </w:p>
    <w:p w:rsidR="00666704" w:rsidRPr="00666704" w:rsidRDefault="00666704" w:rsidP="009618AF">
      <w:pPr>
        <w:pStyle w:val="libNormal"/>
      </w:pPr>
      <w:r>
        <w:rPr>
          <w:rFonts w:hint="cs"/>
          <w:rtl/>
        </w:rPr>
        <w:br w:type="page"/>
      </w:r>
    </w:p>
    <w:p w:rsidR="00FB201C" w:rsidRDefault="00666704" w:rsidP="00F9416D">
      <w:pPr>
        <w:pStyle w:val="libNormal0"/>
        <w:rPr>
          <w:rtl/>
        </w:rPr>
      </w:pPr>
      <w:r>
        <w:rPr>
          <w:rFonts w:hint="cs"/>
          <w:rtl/>
        </w:rPr>
        <w:lastRenderedPageBreak/>
        <w:t>هذا الباب وسل</w:t>
      </w:r>
      <w:r w:rsidR="00DB42FC">
        <w:rPr>
          <w:rFonts w:hint="cs"/>
          <w:rtl/>
        </w:rPr>
        <w:t>ّ</w:t>
      </w:r>
      <w:r>
        <w:rPr>
          <w:rFonts w:hint="cs"/>
          <w:rtl/>
        </w:rPr>
        <w:t>طنا الشكوك على أنفسنا في هذا النحو لم نثق بصح</w:t>
      </w:r>
      <w:r w:rsidR="00DB42FC">
        <w:rPr>
          <w:rFonts w:hint="cs"/>
          <w:rtl/>
        </w:rPr>
        <w:t>َّ</w:t>
      </w:r>
      <w:r>
        <w:rPr>
          <w:rFonts w:hint="cs"/>
          <w:rtl/>
        </w:rPr>
        <w:t xml:space="preserve">ة </w:t>
      </w:r>
      <w:r w:rsidR="00F9416D">
        <w:rPr>
          <w:rFonts w:hint="cs"/>
          <w:rtl/>
        </w:rPr>
        <w:t>كل</w:t>
      </w:r>
      <w:r>
        <w:rPr>
          <w:rFonts w:hint="cs"/>
          <w:rtl/>
        </w:rPr>
        <w:t xml:space="preserve">ام منقول عن رسول الله </w:t>
      </w:r>
      <w:r w:rsidR="00E66EDC" w:rsidRPr="00E66EDC">
        <w:rPr>
          <w:rStyle w:val="libNormalChar"/>
          <w:rFonts w:eastAsiaTheme="minorHAnsi"/>
          <w:rtl/>
        </w:rPr>
        <w:t>صلّى الله عليه وآله وسلّم</w:t>
      </w:r>
      <w:r>
        <w:rPr>
          <w:rFonts w:hint="cs"/>
          <w:rtl/>
        </w:rPr>
        <w:t xml:space="preserve"> أبدا</w:t>
      </w:r>
      <w:r w:rsidR="00DB42FC">
        <w:rPr>
          <w:rFonts w:hint="cs"/>
          <w:rtl/>
        </w:rPr>
        <w:t>ً</w:t>
      </w:r>
      <w:r>
        <w:rPr>
          <w:rFonts w:hint="cs"/>
          <w:rtl/>
        </w:rPr>
        <w:t xml:space="preserve"> وساغ لطاعن</w:t>
      </w:r>
      <w:r w:rsidR="00DB42FC">
        <w:rPr>
          <w:rFonts w:hint="cs"/>
          <w:rtl/>
        </w:rPr>
        <w:t>ٍ</w:t>
      </w:r>
      <w:r>
        <w:rPr>
          <w:rFonts w:hint="cs"/>
          <w:rtl/>
        </w:rPr>
        <w:t xml:space="preserve"> أن يطعن ويقول</w:t>
      </w:r>
      <w:r w:rsidR="00E66EDC">
        <w:rPr>
          <w:rFonts w:hint="cs"/>
          <w:rtl/>
        </w:rPr>
        <w:t>:</w:t>
      </w:r>
      <w:r>
        <w:rPr>
          <w:rFonts w:hint="cs"/>
          <w:rtl/>
        </w:rPr>
        <w:t>هذا الخبر منحول</w:t>
      </w:r>
      <w:r w:rsidR="00DB42FC">
        <w:rPr>
          <w:rFonts w:hint="cs"/>
          <w:rtl/>
        </w:rPr>
        <w:t>ٌ</w:t>
      </w:r>
      <w:r w:rsidR="00E66EDC">
        <w:rPr>
          <w:rFonts w:hint="cs"/>
          <w:rtl/>
        </w:rPr>
        <w:t>،</w:t>
      </w:r>
      <w:r>
        <w:rPr>
          <w:rFonts w:hint="cs"/>
          <w:rtl/>
        </w:rPr>
        <w:t xml:space="preserve"> وهذا ال</w:t>
      </w:r>
      <w:r w:rsidR="00DB42FC">
        <w:rPr>
          <w:rFonts w:hint="cs"/>
          <w:rtl/>
        </w:rPr>
        <w:t>كل</w:t>
      </w:r>
      <w:r>
        <w:rPr>
          <w:rFonts w:hint="cs"/>
          <w:rtl/>
        </w:rPr>
        <w:t>ام مصنوع</w:t>
      </w:r>
      <w:r w:rsidR="009C46AC">
        <w:rPr>
          <w:rFonts w:hint="cs"/>
          <w:rtl/>
        </w:rPr>
        <w:t>ٌ</w:t>
      </w:r>
      <w:r w:rsidR="00E66EDC">
        <w:rPr>
          <w:rFonts w:hint="cs"/>
          <w:rtl/>
        </w:rPr>
        <w:t>،</w:t>
      </w:r>
      <w:r>
        <w:rPr>
          <w:rFonts w:hint="cs"/>
          <w:rtl/>
        </w:rPr>
        <w:t xml:space="preserve"> وكذلك ما ن</w:t>
      </w:r>
      <w:r w:rsidR="009C46AC">
        <w:rPr>
          <w:rFonts w:hint="cs"/>
          <w:rtl/>
        </w:rPr>
        <w:t>ُ</w:t>
      </w:r>
      <w:r w:rsidR="00F9416D">
        <w:rPr>
          <w:rFonts w:hint="cs"/>
          <w:rtl/>
        </w:rPr>
        <w:t xml:space="preserve">قل عن أبي بكر </w:t>
      </w:r>
      <w:r>
        <w:rPr>
          <w:rFonts w:hint="cs"/>
          <w:rtl/>
        </w:rPr>
        <w:t>وعمر من ال</w:t>
      </w:r>
      <w:r w:rsidR="009C46AC">
        <w:rPr>
          <w:rFonts w:hint="cs"/>
          <w:rtl/>
        </w:rPr>
        <w:t>كل</w:t>
      </w:r>
      <w:r>
        <w:rPr>
          <w:rFonts w:hint="cs"/>
          <w:rtl/>
        </w:rPr>
        <w:t>ام والخطب والمواعظ والأدب وغير ذلك</w:t>
      </w:r>
      <w:r w:rsidR="00E66EDC">
        <w:rPr>
          <w:rFonts w:hint="cs"/>
          <w:rtl/>
        </w:rPr>
        <w:t>،</w:t>
      </w:r>
      <w:r>
        <w:rPr>
          <w:rFonts w:hint="cs"/>
          <w:rtl/>
        </w:rPr>
        <w:t xml:space="preserve"> و</w:t>
      </w:r>
      <w:r w:rsidR="00911C64">
        <w:rPr>
          <w:rFonts w:hint="cs"/>
          <w:rtl/>
        </w:rPr>
        <w:t>كلّ</w:t>
      </w:r>
      <w:r>
        <w:rPr>
          <w:rFonts w:hint="cs"/>
          <w:rtl/>
        </w:rPr>
        <w:t xml:space="preserve"> أمر جعله هذا الطاعن مستندا</w:t>
      </w:r>
      <w:r w:rsidR="009C46AC">
        <w:rPr>
          <w:rFonts w:hint="cs"/>
          <w:rtl/>
        </w:rPr>
        <w:t>ً</w:t>
      </w:r>
      <w:r>
        <w:rPr>
          <w:rFonts w:hint="cs"/>
          <w:rtl/>
        </w:rPr>
        <w:t xml:space="preserve"> له فيما يرويه عن ال</w:t>
      </w:r>
      <w:r w:rsidR="00B93CD1">
        <w:rPr>
          <w:rFonts w:hint="cs"/>
          <w:rtl/>
        </w:rPr>
        <w:t>نبيَّ</w:t>
      </w:r>
      <w:r>
        <w:rPr>
          <w:rFonts w:hint="cs"/>
          <w:rtl/>
        </w:rPr>
        <w:t xml:space="preserve"> </w:t>
      </w:r>
      <w:r w:rsidR="00E66EDC" w:rsidRPr="00E66EDC">
        <w:rPr>
          <w:rStyle w:val="libNormalChar"/>
          <w:rFonts w:eastAsiaTheme="minorHAnsi"/>
          <w:rtl/>
        </w:rPr>
        <w:t>صلّى الله عليه وآله وسلّم</w:t>
      </w:r>
      <w:r>
        <w:rPr>
          <w:rFonts w:hint="cs"/>
          <w:rtl/>
        </w:rPr>
        <w:t xml:space="preserve"> والأئم</w:t>
      </w:r>
      <w:r w:rsidR="009C46AC">
        <w:rPr>
          <w:rFonts w:hint="cs"/>
          <w:rtl/>
        </w:rPr>
        <w:t>َّ</w:t>
      </w:r>
      <w:r>
        <w:rPr>
          <w:rFonts w:hint="cs"/>
          <w:rtl/>
        </w:rPr>
        <w:t>ة الراشدين والصحابة والتابعين والشعراء والمترس</w:t>
      </w:r>
      <w:r w:rsidR="009C46AC">
        <w:rPr>
          <w:rFonts w:hint="cs"/>
          <w:rtl/>
        </w:rPr>
        <w:t>ِّ</w:t>
      </w:r>
      <w:r>
        <w:rPr>
          <w:rFonts w:hint="cs"/>
          <w:rtl/>
        </w:rPr>
        <w:t>لين والخطباء</w:t>
      </w:r>
      <w:r w:rsidR="00E66EDC">
        <w:rPr>
          <w:rFonts w:hint="cs"/>
          <w:rtl/>
        </w:rPr>
        <w:t>،</w:t>
      </w:r>
      <w:r>
        <w:rPr>
          <w:rFonts w:hint="cs"/>
          <w:rtl/>
        </w:rPr>
        <w:t xml:space="preserve"> فلنا صري أمير المؤمنين </w:t>
      </w:r>
      <w:r w:rsidR="000813D5" w:rsidRPr="000813D5">
        <w:rPr>
          <w:rStyle w:val="libAlaemChar"/>
          <w:rFonts w:hint="cs"/>
          <w:rtl/>
        </w:rPr>
        <w:t>عليه‌السلام</w:t>
      </w:r>
      <w:r>
        <w:rPr>
          <w:rFonts w:hint="cs"/>
          <w:rtl/>
        </w:rPr>
        <w:t xml:space="preserve"> أن يستعد</w:t>
      </w:r>
      <w:r w:rsidR="009C46AC">
        <w:rPr>
          <w:rFonts w:hint="cs"/>
          <w:rtl/>
        </w:rPr>
        <w:t>َّ</w:t>
      </w:r>
      <w:r w:rsidR="00F9416D">
        <w:rPr>
          <w:rFonts w:hint="cs"/>
          <w:rtl/>
        </w:rPr>
        <w:t xml:space="preserve"> إلى مثله فيما يروونه عنه من (</w:t>
      </w:r>
      <w:r>
        <w:rPr>
          <w:rFonts w:hint="cs"/>
          <w:rtl/>
        </w:rPr>
        <w:t>نهج البلاغة ) وغيره وهذا واضح</w:t>
      </w:r>
      <w:r w:rsidR="009C46AC">
        <w:rPr>
          <w:rFonts w:hint="cs"/>
          <w:rtl/>
        </w:rPr>
        <w:t>ٌ</w:t>
      </w:r>
      <w:r>
        <w:rPr>
          <w:rFonts w:hint="cs"/>
          <w:rtl/>
        </w:rPr>
        <w:t>. ا ه‍.</w:t>
      </w:r>
    </w:p>
    <w:p w:rsidR="00FB201C" w:rsidRDefault="00666704" w:rsidP="00D14CAF">
      <w:pPr>
        <w:pStyle w:val="libNormal"/>
        <w:rPr>
          <w:rtl/>
        </w:rPr>
      </w:pPr>
      <w:r>
        <w:rPr>
          <w:rFonts w:hint="cs"/>
          <w:rtl/>
        </w:rPr>
        <w:t>وقال في ج 1 ص 69 في آخر الخطبة الشقشقي</w:t>
      </w:r>
      <w:r w:rsidR="009C46AC">
        <w:rPr>
          <w:rFonts w:hint="cs"/>
          <w:rtl/>
        </w:rPr>
        <w:t>َّ</w:t>
      </w:r>
      <w:r>
        <w:rPr>
          <w:rFonts w:hint="cs"/>
          <w:rtl/>
        </w:rPr>
        <w:t>ة</w:t>
      </w:r>
      <w:r w:rsidR="00E66EDC">
        <w:rPr>
          <w:rFonts w:hint="cs"/>
          <w:rtl/>
        </w:rPr>
        <w:t>:</w:t>
      </w:r>
      <w:r w:rsidR="00A42BD9">
        <w:rPr>
          <w:rFonts w:hint="cs"/>
          <w:rtl/>
        </w:rPr>
        <w:t>حدَّثني</w:t>
      </w:r>
      <w:r>
        <w:rPr>
          <w:rFonts w:hint="cs"/>
          <w:rtl/>
        </w:rPr>
        <w:t xml:space="preserve"> شيخي أبو الخير مصدق بن شبيب الواسطي في سنة ثلاث وستمائة قال</w:t>
      </w:r>
      <w:r w:rsidR="00E66EDC">
        <w:rPr>
          <w:rFonts w:hint="cs"/>
          <w:rtl/>
        </w:rPr>
        <w:t>:</w:t>
      </w:r>
      <w:r>
        <w:rPr>
          <w:rFonts w:hint="cs"/>
          <w:rtl/>
        </w:rPr>
        <w:t xml:space="preserve">قرأت على الشيخ أبي </w:t>
      </w:r>
      <w:r w:rsidR="000477AF">
        <w:rPr>
          <w:rFonts w:hint="cs"/>
          <w:rtl/>
        </w:rPr>
        <w:t>محمَّد</w:t>
      </w:r>
      <w:r>
        <w:rPr>
          <w:rFonts w:hint="cs"/>
          <w:rtl/>
        </w:rPr>
        <w:t xml:space="preserve"> عبد الله بن أحمد المعروف ب</w:t>
      </w:r>
      <w:r w:rsidR="009C46AC">
        <w:rPr>
          <w:rFonts w:hint="cs"/>
          <w:rtl/>
        </w:rPr>
        <w:t>ا</w:t>
      </w:r>
      <w:r w:rsidR="00827FBC">
        <w:rPr>
          <w:rFonts w:hint="cs"/>
          <w:rtl/>
        </w:rPr>
        <w:t>بن</w:t>
      </w:r>
      <w:r>
        <w:rPr>
          <w:rFonts w:hint="cs"/>
          <w:rtl/>
        </w:rPr>
        <w:t xml:space="preserve"> الخش</w:t>
      </w:r>
      <w:r w:rsidR="009C46AC">
        <w:rPr>
          <w:rFonts w:hint="cs"/>
          <w:rtl/>
        </w:rPr>
        <w:t>ّ</w:t>
      </w:r>
      <w:r>
        <w:rPr>
          <w:rFonts w:hint="cs"/>
          <w:rtl/>
        </w:rPr>
        <w:t xml:space="preserve">اب ( </w:t>
      </w:r>
      <w:r w:rsidR="00827FBC">
        <w:rPr>
          <w:rFonts w:hint="cs"/>
          <w:rtl/>
        </w:rPr>
        <w:t>المتوفّى</w:t>
      </w:r>
      <w:r>
        <w:rPr>
          <w:rFonts w:hint="cs"/>
          <w:rtl/>
        </w:rPr>
        <w:t xml:space="preserve"> 568 ) هذه الخطبة ( يعني الشقشقية ) فلم</w:t>
      </w:r>
      <w:r w:rsidR="009C46AC">
        <w:rPr>
          <w:rFonts w:hint="cs"/>
          <w:rtl/>
        </w:rPr>
        <w:t>ّ</w:t>
      </w:r>
      <w:r>
        <w:rPr>
          <w:rFonts w:hint="cs"/>
          <w:rtl/>
        </w:rPr>
        <w:t xml:space="preserve">ا انتهيت إلى هذا الموضع ( يعني قول </w:t>
      </w:r>
      <w:r w:rsidR="00827FBC">
        <w:rPr>
          <w:rFonts w:hint="cs"/>
          <w:rtl/>
        </w:rPr>
        <w:t>إبن</w:t>
      </w:r>
      <w:r>
        <w:rPr>
          <w:rFonts w:hint="cs"/>
          <w:rtl/>
        </w:rPr>
        <w:t xml:space="preserve"> </w:t>
      </w:r>
      <w:r w:rsidR="00FA36D4">
        <w:rPr>
          <w:rFonts w:hint="cs"/>
          <w:rtl/>
        </w:rPr>
        <w:t>عبّاس</w:t>
      </w:r>
      <w:r w:rsidR="00E66EDC">
        <w:rPr>
          <w:rFonts w:hint="cs"/>
          <w:rtl/>
        </w:rPr>
        <w:t>:</w:t>
      </w:r>
      <w:r>
        <w:rPr>
          <w:rFonts w:hint="cs"/>
          <w:rtl/>
        </w:rPr>
        <w:t>فوالله ما أسفت. إلخ ) قال لي</w:t>
      </w:r>
      <w:r w:rsidR="00E66EDC">
        <w:rPr>
          <w:rFonts w:hint="cs"/>
          <w:rtl/>
        </w:rPr>
        <w:t>:</w:t>
      </w:r>
      <w:r>
        <w:rPr>
          <w:rFonts w:hint="cs"/>
          <w:rtl/>
        </w:rPr>
        <w:t xml:space="preserve">لو سمعت </w:t>
      </w:r>
      <w:r w:rsidR="00827FBC">
        <w:rPr>
          <w:rFonts w:hint="cs"/>
          <w:rtl/>
        </w:rPr>
        <w:t>إبن</w:t>
      </w:r>
      <w:r>
        <w:rPr>
          <w:rFonts w:hint="cs"/>
          <w:rtl/>
        </w:rPr>
        <w:t xml:space="preserve"> </w:t>
      </w:r>
      <w:r w:rsidR="00FA36D4">
        <w:rPr>
          <w:rFonts w:hint="cs"/>
          <w:rtl/>
        </w:rPr>
        <w:t>عبّاس</w:t>
      </w:r>
      <w:r>
        <w:rPr>
          <w:rFonts w:hint="cs"/>
          <w:rtl/>
        </w:rPr>
        <w:t xml:space="preserve"> يقول هذا لقلت له</w:t>
      </w:r>
      <w:r w:rsidR="00E66EDC">
        <w:rPr>
          <w:rFonts w:hint="cs"/>
          <w:rtl/>
        </w:rPr>
        <w:t>:</w:t>
      </w:r>
      <w:r>
        <w:rPr>
          <w:rFonts w:hint="cs"/>
          <w:rtl/>
        </w:rPr>
        <w:t xml:space="preserve">وهل بقي في نفس </w:t>
      </w:r>
      <w:r w:rsidR="00827FBC">
        <w:rPr>
          <w:rFonts w:hint="cs"/>
          <w:rtl/>
        </w:rPr>
        <w:t>إبن</w:t>
      </w:r>
      <w:r>
        <w:rPr>
          <w:rFonts w:hint="cs"/>
          <w:rtl/>
        </w:rPr>
        <w:t xml:space="preserve"> عم</w:t>
      </w:r>
      <w:r w:rsidR="009C46AC">
        <w:rPr>
          <w:rFonts w:hint="cs"/>
          <w:rtl/>
        </w:rPr>
        <w:t>ِّ</w:t>
      </w:r>
      <w:r>
        <w:rPr>
          <w:rFonts w:hint="cs"/>
          <w:rtl/>
        </w:rPr>
        <w:t>ك أمر</w:t>
      </w:r>
      <w:r w:rsidR="009C46AC">
        <w:rPr>
          <w:rFonts w:hint="cs"/>
          <w:rtl/>
        </w:rPr>
        <w:t>ٌ</w:t>
      </w:r>
      <w:r>
        <w:rPr>
          <w:rFonts w:hint="cs"/>
          <w:rtl/>
        </w:rPr>
        <w:t xml:space="preserve"> لم يبلغه في هذه الخطبة لتتأس</w:t>
      </w:r>
      <w:r w:rsidR="009C46AC">
        <w:rPr>
          <w:rFonts w:hint="cs"/>
          <w:rtl/>
        </w:rPr>
        <w:t>َّ</w:t>
      </w:r>
      <w:r>
        <w:rPr>
          <w:rFonts w:hint="cs"/>
          <w:rtl/>
        </w:rPr>
        <w:t>ف أن لا يكون بل</w:t>
      </w:r>
      <w:r w:rsidR="009C46AC">
        <w:rPr>
          <w:rFonts w:hint="cs"/>
          <w:rtl/>
        </w:rPr>
        <w:t>ّ</w:t>
      </w:r>
      <w:r>
        <w:rPr>
          <w:rFonts w:hint="cs"/>
          <w:rtl/>
        </w:rPr>
        <w:t xml:space="preserve">غ من </w:t>
      </w:r>
      <w:r w:rsidR="00F9416D">
        <w:rPr>
          <w:rFonts w:hint="cs"/>
          <w:rtl/>
        </w:rPr>
        <w:t>كلامه ما أراد</w:t>
      </w:r>
      <w:r>
        <w:rPr>
          <w:rFonts w:hint="cs"/>
          <w:rtl/>
        </w:rPr>
        <w:t>؟! والله ما رجع عن الأو</w:t>
      </w:r>
      <w:r w:rsidR="009C46AC">
        <w:rPr>
          <w:rFonts w:hint="cs"/>
          <w:rtl/>
        </w:rPr>
        <w:t>َّ</w:t>
      </w:r>
      <w:r>
        <w:rPr>
          <w:rFonts w:hint="cs"/>
          <w:rtl/>
        </w:rPr>
        <w:t>لين ولا عن آخرين ولا بقي في نفسه أحد</w:t>
      </w:r>
      <w:r w:rsidR="009C46AC">
        <w:rPr>
          <w:rFonts w:hint="cs"/>
          <w:rtl/>
        </w:rPr>
        <w:t>ٌ</w:t>
      </w:r>
      <w:r>
        <w:rPr>
          <w:rFonts w:hint="cs"/>
          <w:rtl/>
        </w:rPr>
        <w:t xml:space="preserve"> لم يذكره إل</w:t>
      </w:r>
      <w:r w:rsidR="009C46AC">
        <w:rPr>
          <w:rFonts w:hint="cs"/>
          <w:rtl/>
        </w:rPr>
        <w:t>ّ</w:t>
      </w:r>
      <w:r>
        <w:rPr>
          <w:rFonts w:hint="cs"/>
          <w:rtl/>
        </w:rPr>
        <w:t xml:space="preserve">ا رسول الله </w:t>
      </w:r>
      <w:r w:rsidR="00E66EDC" w:rsidRPr="00E66EDC">
        <w:rPr>
          <w:rFonts w:eastAsiaTheme="minorHAnsi"/>
          <w:rtl/>
        </w:rPr>
        <w:t>صلّى الله عليه وآله وسلّم</w:t>
      </w:r>
      <w:r>
        <w:rPr>
          <w:rFonts w:hint="cs"/>
          <w:rtl/>
        </w:rPr>
        <w:t xml:space="preserve"> قال مصدق</w:t>
      </w:r>
      <w:r w:rsidR="00E66EDC">
        <w:rPr>
          <w:rFonts w:hint="cs"/>
          <w:rtl/>
        </w:rPr>
        <w:t>:</w:t>
      </w:r>
      <w:r>
        <w:rPr>
          <w:rFonts w:hint="cs"/>
          <w:rtl/>
        </w:rPr>
        <w:t xml:space="preserve">وكان </w:t>
      </w:r>
      <w:r w:rsidR="00827FBC">
        <w:rPr>
          <w:rFonts w:hint="cs"/>
          <w:rtl/>
        </w:rPr>
        <w:t>إبن</w:t>
      </w:r>
      <w:r>
        <w:rPr>
          <w:rFonts w:hint="cs"/>
          <w:rtl/>
        </w:rPr>
        <w:t xml:space="preserve"> الخش</w:t>
      </w:r>
      <w:r w:rsidR="009C46AC">
        <w:rPr>
          <w:rFonts w:hint="cs"/>
          <w:rtl/>
        </w:rPr>
        <w:t>ّ</w:t>
      </w:r>
      <w:r>
        <w:rPr>
          <w:rFonts w:hint="cs"/>
          <w:rtl/>
        </w:rPr>
        <w:t>اب صاحب دعابة وهزل قال</w:t>
      </w:r>
      <w:r w:rsidR="00E66EDC">
        <w:rPr>
          <w:rFonts w:hint="cs"/>
          <w:rtl/>
        </w:rPr>
        <w:t>:</w:t>
      </w:r>
      <w:r>
        <w:rPr>
          <w:rFonts w:hint="cs"/>
          <w:rtl/>
        </w:rPr>
        <w:t>فقلت له</w:t>
      </w:r>
      <w:r w:rsidR="00E66EDC">
        <w:rPr>
          <w:rFonts w:hint="cs"/>
          <w:rtl/>
        </w:rPr>
        <w:t>:</w:t>
      </w:r>
      <w:r>
        <w:rPr>
          <w:rFonts w:hint="cs"/>
          <w:rtl/>
        </w:rPr>
        <w:t xml:space="preserve">أتقول </w:t>
      </w:r>
      <w:r w:rsidR="00D14CAF">
        <w:rPr>
          <w:rFonts w:hint="cs"/>
          <w:rtl/>
        </w:rPr>
        <w:t>إ</w:t>
      </w:r>
      <w:r w:rsidR="009C46AC">
        <w:rPr>
          <w:rFonts w:hint="cs"/>
          <w:rtl/>
        </w:rPr>
        <w:t>نّ</w:t>
      </w:r>
      <w:r w:rsidR="00C82565">
        <w:rPr>
          <w:rFonts w:hint="cs"/>
          <w:rtl/>
        </w:rPr>
        <w:t>ه</w:t>
      </w:r>
      <w:r>
        <w:rPr>
          <w:rFonts w:hint="cs"/>
          <w:rtl/>
        </w:rPr>
        <w:t>ا منحولة</w:t>
      </w:r>
      <w:r w:rsidR="009C46AC">
        <w:rPr>
          <w:rFonts w:hint="cs"/>
          <w:rtl/>
        </w:rPr>
        <w:t>ٌ</w:t>
      </w:r>
      <w:r>
        <w:rPr>
          <w:rFonts w:hint="cs"/>
          <w:rtl/>
        </w:rPr>
        <w:t xml:space="preserve"> ؟! فقال</w:t>
      </w:r>
      <w:r w:rsidR="00E66EDC">
        <w:rPr>
          <w:rFonts w:hint="cs"/>
          <w:rtl/>
        </w:rPr>
        <w:t>:</w:t>
      </w:r>
      <w:r>
        <w:rPr>
          <w:rFonts w:hint="cs"/>
          <w:rtl/>
        </w:rPr>
        <w:t>لا والله و</w:t>
      </w:r>
      <w:r w:rsidR="00D14CAF">
        <w:rPr>
          <w:rFonts w:hint="cs"/>
          <w:rtl/>
        </w:rPr>
        <w:t>ا</w:t>
      </w:r>
      <w:r>
        <w:rPr>
          <w:rFonts w:hint="cs"/>
          <w:rtl/>
        </w:rPr>
        <w:t>ن</w:t>
      </w:r>
      <w:r w:rsidR="009C46AC">
        <w:rPr>
          <w:rFonts w:hint="cs"/>
          <w:rtl/>
        </w:rPr>
        <w:t>ّ</w:t>
      </w:r>
      <w:r>
        <w:rPr>
          <w:rFonts w:hint="cs"/>
          <w:rtl/>
        </w:rPr>
        <w:t xml:space="preserve">ي لأعلم </w:t>
      </w:r>
      <w:r w:rsidR="00C82565">
        <w:rPr>
          <w:rFonts w:hint="cs"/>
          <w:rtl/>
        </w:rPr>
        <w:t>أنَّه</w:t>
      </w:r>
      <w:r>
        <w:rPr>
          <w:rFonts w:hint="cs"/>
          <w:rtl/>
        </w:rPr>
        <w:t xml:space="preserve">ا </w:t>
      </w:r>
      <w:r w:rsidR="009C46AC">
        <w:rPr>
          <w:rFonts w:hint="cs"/>
          <w:rtl/>
        </w:rPr>
        <w:t>كل</w:t>
      </w:r>
      <w:r>
        <w:rPr>
          <w:rFonts w:hint="cs"/>
          <w:rtl/>
        </w:rPr>
        <w:t xml:space="preserve">امه كما أعلم </w:t>
      </w:r>
      <w:r w:rsidR="00D14CAF">
        <w:rPr>
          <w:rFonts w:hint="cs"/>
          <w:rtl/>
        </w:rPr>
        <w:t>ا</w:t>
      </w:r>
      <w:r>
        <w:rPr>
          <w:rFonts w:hint="cs"/>
          <w:rtl/>
        </w:rPr>
        <w:t>ن</w:t>
      </w:r>
      <w:r w:rsidR="009C46AC">
        <w:rPr>
          <w:rFonts w:hint="cs"/>
          <w:rtl/>
        </w:rPr>
        <w:t>َّ</w:t>
      </w:r>
      <w:r>
        <w:rPr>
          <w:rFonts w:hint="cs"/>
          <w:rtl/>
        </w:rPr>
        <w:t>ك مصدق</w:t>
      </w:r>
      <w:r w:rsidR="00E66EDC">
        <w:rPr>
          <w:rFonts w:hint="cs"/>
          <w:rtl/>
        </w:rPr>
        <w:t>:</w:t>
      </w:r>
      <w:r>
        <w:rPr>
          <w:rFonts w:hint="cs"/>
          <w:rtl/>
        </w:rPr>
        <w:t>قال</w:t>
      </w:r>
      <w:r w:rsidR="00E66EDC">
        <w:rPr>
          <w:rFonts w:hint="cs"/>
          <w:rtl/>
        </w:rPr>
        <w:t>:</w:t>
      </w:r>
      <w:r>
        <w:rPr>
          <w:rFonts w:hint="cs"/>
          <w:rtl/>
        </w:rPr>
        <w:t>فقلت له</w:t>
      </w:r>
      <w:r w:rsidR="00E66EDC">
        <w:rPr>
          <w:rFonts w:hint="cs"/>
          <w:rtl/>
        </w:rPr>
        <w:t>:</w:t>
      </w:r>
      <w:r>
        <w:rPr>
          <w:rFonts w:hint="cs"/>
          <w:rtl/>
        </w:rPr>
        <w:t>إن</w:t>
      </w:r>
      <w:r w:rsidR="009C46AC">
        <w:rPr>
          <w:rFonts w:hint="cs"/>
          <w:rtl/>
        </w:rPr>
        <w:t>َّ</w:t>
      </w:r>
      <w:r>
        <w:rPr>
          <w:rFonts w:hint="cs"/>
          <w:rtl/>
        </w:rPr>
        <w:t xml:space="preserve"> كثيرا</w:t>
      </w:r>
      <w:r w:rsidR="009C46AC">
        <w:rPr>
          <w:rFonts w:hint="cs"/>
          <w:rtl/>
        </w:rPr>
        <w:t>ً</w:t>
      </w:r>
      <w:r>
        <w:rPr>
          <w:rFonts w:hint="cs"/>
          <w:rtl/>
        </w:rPr>
        <w:t xml:space="preserve"> من الناس يقولون</w:t>
      </w:r>
      <w:r w:rsidR="00E66EDC">
        <w:rPr>
          <w:rFonts w:hint="cs"/>
          <w:rtl/>
        </w:rPr>
        <w:t>:</w:t>
      </w:r>
      <w:r w:rsidR="009C46AC">
        <w:rPr>
          <w:rFonts w:hint="cs"/>
          <w:rtl/>
        </w:rPr>
        <w:t>إ</w:t>
      </w:r>
      <w:r w:rsidR="00C82565">
        <w:rPr>
          <w:rFonts w:hint="cs"/>
          <w:rtl/>
        </w:rPr>
        <w:t>نَّه</w:t>
      </w:r>
      <w:r>
        <w:rPr>
          <w:rFonts w:hint="cs"/>
          <w:rtl/>
        </w:rPr>
        <w:t xml:space="preserve">ا من </w:t>
      </w:r>
      <w:r w:rsidR="00911C64">
        <w:rPr>
          <w:rFonts w:hint="cs"/>
          <w:rtl/>
        </w:rPr>
        <w:t>كلّ</w:t>
      </w:r>
      <w:r>
        <w:rPr>
          <w:rFonts w:hint="cs"/>
          <w:rtl/>
        </w:rPr>
        <w:t>ام الر</w:t>
      </w:r>
      <w:r w:rsidR="009C46AC">
        <w:rPr>
          <w:rFonts w:hint="cs"/>
          <w:rtl/>
        </w:rPr>
        <w:t>َّ</w:t>
      </w:r>
      <w:r>
        <w:rPr>
          <w:rFonts w:hint="cs"/>
          <w:rtl/>
        </w:rPr>
        <w:t>ضي رحمه الله تعالى</w:t>
      </w:r>
      <w:r w:rsidR="00E66EDC">
        <w:rPr>
          <w:rFonts w:hint="cs"/>
          <w:rtl/>
        </w:rPr>
        <w:t>،</w:t>
      </w:r>
      <w:r>
        <w:rPr>
          <w:rFonts w:hint="cs"/>
          <w:rtl/>
        </w:rPr>
        <w:t xml:space="preserve"> فقال</w:t>
      </w:r>
      <w:r w:rsidR="00E66EDC">
        <w:rPr>
          <w:rFonts w:hint="cs"/>
          <w:rtl/>
        </w:rPr>
        <w:t>:</w:t>
      </w:r>
      <w:r>
        <w:rPr>
          <w:rFonts w:hint="cs"/>
          <w:rtl/>
        </w:rPr>
        <w:t>أن</w:t>
      </w:r>
      <w:r w:rsidR="009C46AC">
        <w:rPr>
          <w:rFonts w:hint="cs"/>
          <w:rtl/>
        </w:rPr>
        <w:t>ّ</w:t>
      </w:r>
      <w:r>
        <w:rPr>
          <w:rFonts w:hint="cs"/>
          <w:rtl/>
        </w:rPr>
        <w:t>ى للر</w:t>
      </w:r>
      <w:r w:rsidR="009C46AC">
        <w:rPr>
          <w:rFonts w:hint="cs"/>
          <w:rtl/>
        </w:rPr>
        <w:t>َّ</w:t>
      </w:r>
      <w:r>
        <w:rPr>
          <w:rFonts w:hint="cs"/>
          <w:rtl/>
        </w:rPr>
        <w:t>ضي ولغير الرضي هذا الن</w:t>
      </w:r>
      <w:r w:rsidR="009C46AC">
        <w:rPr>
          <w:rFonts w:hint="cs"/>
          <w:rtl/>
        </w:rPr>
        <w:t>َ</w:t>
      </w:r>
      <w:r>
        <w:rPr>
          <w:rFonts w:hint="cs"/>
          <w:rtl/>
        </w:rPr>
        <w:t>ف</w:t>
      </w:r>
      <w:r w:rsidR="009C46AC">
        <w:rPr>
          <w:rFonts w:hint="cs"/>
          <w:rtl/>
        </w:rPr>
        <w:t>َ</w:t>
      </w:r>
      <w:r>
        <w:rPr>
          <w:rFonts w:hint="cs"/>
          <w:rtl/>
        </w:rPr>
        <w:t>س وهذا ال</w:t>
      </w:r>
      <w:r w:rsidR="009C46AC">
        <w:rPr>
          <w:rFonts w:hint="cs"/>
          <w:rtl/>
        </w:rPr>
        <w:t>اُ</w:t>
      </w:r>
      <w:r>
        <w:rPr>
          <w:rFonts w:hint="cs"/>
          <w:rtl/>
        </w:rPr>
        <w:t>سلوب ؟! قد وقفنا على رسائل الر</w:t>
      </w:r>
      <w:r w:rsidR="009C46AC">
        <w:rPr>
          <w:rFonts w:hint="cs"/>
          <w:rtl/>
        </w:rPr>
        <w:t>َّ</w:t>
      </w:r>
      <w:r>
        <w:rPr>
          <w:rFonts w:hint="cs"/>
          <w:rtl/>
        </w:rPr>
        <w:t>ضي وعرفنا طريقته وفن</w:t>
      </w:r>
      <w:r w:rsidR="009C46AC">
        <w:rPr>
          <w:rFonts w:hint="cs"/>
          <w:rtl/>
        </w:rPr>
        <w:t>َّ</w:t>
      </w:r>
      <w:r>
        <w:rPr>
          <w:rFonts w:hint="cs"/>
          <w:rtl/>
        </w:rPr>
        <w:t>ه في ال</w:t>
      </w:r>
      <w:r w:rsidR="009C46AC">
        <w:rPr>
          <w:rFonts w:hint="cs"/>
          <w:rtl/>
        </w:rPr>
        <w:t>كل</w:t>
      </w:r>
      <w:r>
        <w:rPr>
          <w:rFonts w:hint="cs"/>
          <w:rtl/>
        </w:rPr>
        <w:t>ام المنثور وما يقع من هذا ال</w:t>
      </w:r>
      <w:r w:rsidR="00D14CAF">
        <w:rPr>
          <w:rFonts w:hint="cs"/>
          <w:rtl/>
        </w:rPr>
        <w:t>كل</w:t>
      </w:r>
      <w:r>
        <w:rPr>
          <w:rFonts w:hint="cs"/>
          <w:rtl/>
        </w:rPr>
        <w:t>ام في خل</w:t>
      </w:r>
      <w:r w:rsidR="009C46AC">
        <w:rPr>
          <w:rFonts w:hint="cs"/>
          <w:rtl/>
        </w:rPr>
        <w:t>ّ</w:t>
      </w:r>
      <w:r>
        <w:rPr>
          <w:rFonts w:hint="cs"/>
          <w:rtl/>
        </w:rPr>
        <w:t xml:space="preserve"> ولا خمر.</w:t>
      </w:r>
      <w:r w:rsidR="009C46AC">
        <w:rPr>
          <w:rFonts w:hint="cs"/>
          <w:rtl/>
        </w:rPr>
        <w:t xml:space="preserve"> </w:t>
      </w:r>
      <w:r>
        <w:rPr>
          <w:rFonts w:hint="cs"/>
          <w:rtl/>
        </w:rPr>
        <w:t>قال</w:t>
      </w:r>
      <w:r w:rsidR="00E66EDC">
        <w:rPr>
          <w:rFonts w:hint="cs"/>
          <w:rtl/>
        </w:rPr>
        <w:t>:</w:t>
      </w:r>
      <w:r>
        <w:rPr>
          <w:rFonts w:hint="cs"/>
          <w:rtl/>
        </w:rPr>
        <w:t>والله لقد وقفت على هذه الخطبة في كتب</w:t>
      </w:r>
      <w:r w:rsidR="009C46AC">
        <w:rPr>
          <w:rFonts w:hint="cs"/>
          <w:rtl/>
        </w:rPr>
        <w:t>ٍ</w:t>
      </w:r>
      <w:r>
        <w:rPr>
          <w:rFonts w:hint="cs"/>
          <w:rtl/>
        </w:rPr>
        <w:t xml:space="preserve"> ص</w:t>
      </w:r>
      <w:r w:rsidR="009C46AC">
        <w:rPr>
          <w:rFonts w:hint="cs"/>
          <w:rtl/>
        </w:rPr>
        <w:t>ُ</w:t>
      </w:r>
      <w:r>
        <w:rPr>
          <w:rFonts w:hint="cs"/>
          <w:rtl/>
        </w:rPr>
        <w:t>ن</w:t>
      </w:r>
      <w:r w:rsidR="009C46AC">
        <w:rPr>
          <w:rFonts w:hint="cs"/>
          <w:rtl/>
        </w:rPr>
        <w:t>ّ</w:t>
      </w:r>
      <w:r>
        <w:rPr>
          <w:rFonts w:hint="cs"/>
          <w:rtl/>
        </w:rPr>
        <w:t>فت قبل أن ي</w:t>
      </w:r>
      <w:r w:rsidR="009C46AC">
        <w:rPr>
          <w:rFonts w:hint="cs"/>
          <w:rtl/>
        </w:rPr>
        <w:t>ُ</w:t>
      </w:r>
      <w:r>
        <w:rPr>
          <w:rFonts w:hint="cs"/>
          <w:rtl/>
        </w:rPr>
        <w:t>خلق الر</w:t>
      </w:r>
      <w:r w:rsidR="009C46AC">
        <w:rPr>
          <w:rFonts w:hint="cs"/>
          <w:rtl/>
        </w:rPr>
        <w:t>َّ</w:t>
      </w:r>
      <w:r>
        <w:rPr>
          <w:rFonts w:hint="cs"/>
          <w:rtl/>
        </w:rPr>
        <w:t>ضي بمائتي سنة ولقد وجدتها مسطورة</w:t>
      </w:r>
      <w:r w:rsidR="009C46AC">
        <w:rPr>
          <w:rFonts w:hint="cs"/>
          <w:rtl/>
        </w:rPr>
        <w:t>ً</w:t>
      </w:r>
      <w:r>
        <w:rPr>
          <w:rFonts w:hint="cs"/>
          <w:rtl/>
        </w:rPr>
        <w:t xml:space="preserve"> بخطوط أعرفها وأعرف خطوط من هو من العلماء وأهل الأدب قبل أن ي</w:t>
      </w:r>
      <w:r w:rsidR="009C46AC">
        <w:rPr>
          <w:rFonts w:hint="cs"/>
          <w:rtl/>
        </w:rPr>
        <w:t>ُ</w:t>
      </w:r>
      <w:r>
        <w:rPr>
          <w:rFonts w:hint="cs"/>
          <w:rtl/>
        </w:rPr>
        <w:t>خلق النقيب أبو أحمد والد الر</w:t>
      </w:r>
      <w:r w:rsidR="009C46AC">
        <w:rPr>
          <w:rFonts w:hint="cs"/>
          <w:rtl/>
        </w:rPr>
        <w:t>َّ</w:t>
      </w:r>
      <w:r w:rsidR="00D14CAF">
        <w:rPr>
          <w:rFonts w:hint="cs"/>
          <w:rtl/>
        </w:rPr>
        <w:t>ضي</w:t>
      </w:r>
      <w:r>
        <w:rPr>
          <w:rFonts w:hint="cs"/>
          <w:rtl/>
        </w:rPr>
        <w:t>، قلت</w:t>
      </w:r>
      <w:r w:rsidR="00E66EDC">
        <w:rPr>
          <w:rFonts w:hint="cs"/>
          <w:rtl/>
        </w:rPr>
        <w:t>:</w:t>
      </w:r>
      <w:r>
        <w:rPr>
          <w:rFonts w:hint="cs"/>
          <w:rtl/>
        </w:rPr>
        <w:t>وقد وجدت أنا كثيرا</w:t>
      </w:r>
      <w:r w:rsidR="009C46AC">
        <w:rPr>
          <w:rFonts w:hint="cs"/>
          <w:rtl/>
        </w:rPr>
        <w:t>ً</w:t>
      </w:r>
      <w:r>
        <w:rPr>
          <w:rFonts w:hint="cs"/>
          <w:rtl/>
        </w:rPr>
        <w:t xml:space="preserve"> من هذه الخطبة في تصانيف شيخنا أبي القاسم البلخي إمام البغدادي</w:t>
      </w:r>
      <w:r w:rsidR="009C46AC">
        <w:rPr>
          <w:rFonts w:hint="cs"/>
          <w:rtl/>
        </w:rPr>
        <w:t>ِّ</w:t>
      </w:r>
      <w:r>
        <w:rPr>
          <w:rFonts w:hint="cs"/>
          <w:rtl/>
        </w:rPr>
        <w:t>ين من المعتزلة وكان في دولة المقتدر قبل أن ي</w:t>
      </w:r>
      <w:r w:rsidR="009C46AC">
        <w:rPr>
          <w:rFonts w:hint="cs"/>
          <w:rtl/>
        </w:rPr>
        <w:t>ُ</w:t>
      </w:r>
      <w:r>
        <w:rPr>
          <w:rFonts w:hint="cs"/>
          <w:rtl/>
        </w:rPr>
        <w:t>خلق الر</w:t>
      </w:r>
      <w:r w:rsidR="009C46AC">
        <w:rPr>
          <w:rFonts w:hint="cs"/>
          <w:rtl/>
        </w:rPr>
        <w:t>َّ</w:t>
      </w:r>
      <w:r>
        <w:rPr>
          <w:rFonts w:hint="cs"/>
          <w:rtl/>
        </w:rPr>
        <w:t>ضي بمد</w:t>
      </w:r>
      <w:r w:rsidR="009C46AC">
        <w:rPr>
          <w:rFonts w:hint="cs"/>
          <w:rtl/>
        </w:rPr>
        <w:t>ّ</w:t>
      </w:r>
      <w:r>
        <w:rPr>
          <w:rFonts w:hint="cs"/>
          <w:rtl/>
        </w:rPr>
        <w:t>ة طويلة</w:t>
      </w:r>
      <w:r w:rsidR="00E66EDC">
        <w:rPr>
          <w:rFonts w:hint="cs"/>
          <w:rtl/>
        </w:rPr>
        <w:t>،</w:t>
      </w:r>
      <w:r>
        <w:rPr>
          <w:rFonts w:hint="cs"/>
          <w:rtl/>
        </w:rPr>
        <w:t xml:space="preserve"> ووجدت </w:t>
      </w:r>
      <w:r w:rsidR="009C46AC">
        <w:rPr>
          <w:rFonts w:hint="cs"/>
          <w:rtl/>
        </w:rPr>
        <w:t>ا</w:t>
      </w:r>
      <w:r>
        <w:rPr>
          <w:rFonts w:hint="cs"/>
          <w:rtl/>
        </w:rPr>
        <w:t>يضا</w:t>
      </w:r>
      <w:r w:rsidR="009C46AC">
        <w:rPr>
          <w:rFonts w:hint="cs"/>
          <w:rtl/>
        </w:rPr>
        <w:t>ً</w:t>
      </w:r>
      <w:r>
        <w:rPr>
          <w:rFonts w:hint="cs"/>
          <w:rtl/>
        </w:rPr>
        <w:t xml:space="preserve"> كثيرا</w:t>
      </w:r>
      <w:r w:rsidR="009C46AC">
        <w:rPr>
          <w:rFonts w:hint="cs"/>
          <w:rtl/>
        </w:rPr>
        <w:t>ً</w:t>
      </w:r>
      <w:r>
        <w:rPr>
          <w:rFonts w:hint="cs"/>
          <w:rtl/>
        </w:rPr>
        <w:t xml:space="preserve"> </w:t>
      </w:r>
      <w:r w:rsidR="00063C8D">
        <w:rPr>
          <w:rFonts w:hint="cs"/>
          <w:rtl/>
        </w:rPr>
        <w:t>من</w:t>
      </w:r>
      <w:r>
        <w:rPr>
          <w:rFonts w:hint="cs"/>
          <w:rtl/>
        </w:rPr>
        <w:t>ها في كتاب أبي جعفر بن قبة أحد مت</w:t>
      </w:r>
      <w:r w:rsidR="00911C64">
        <w:rPr>
          <w:rFonts w:hint="cs"/>
          <w:rtl/>
        </w:rPr>
        <w:t>كلّ</w:t>
      </w:r>
      <w:r>
        <w:rPr>
          <w:rFonts w:hint="cs"/>
          <w:rtl/>
        </w:rPr>
        <w:t>مي الإمامي</w:t>
      </w:r>
      <w:r w:rsidR="00063C8D">
        <w:rPr>
          <w:rFonts w:hint="cs"/>
          <w:rtl/>
        </w:rPr>
        <w:t>َّ</w:t>
      </w:r>
      <w:r>
        <w:rPr>
          <w:rFonts w:hint="cs"/>
          <w:rtl/>
        </w:rPr>
        <w:t>ة وهو الكتاب المشهور المعروف بكتاب ( ال</w:t>
      </w:r>
      <w:r w:rsidR="00063C8D">
        <w:rPr>
          <w:rFonts w:hint="cs"/>
          <w:rtl/>
        </w:rPr>
        <w:t>إ</w:t>
      </w:r>
      <w:r>
        <w:rPr>
          <w:rFonts w:hint="cs"/>
          <w:rtl/>
        </w:rPr>
        <w:t>نصاف ) وكان أبو جعفر</w:t>
      </w:r>
    </w:p>
    <w:p w:rsidR="00666704" w:rsidRPr="00666704" w:rsidRDefault="00666704" w:rsidP="009618AF">
      <w:pPr>
        <w:pStyle w:val="libNormal"/>
      </w:pPr>
      <w:r>
        <w:rPr>
          <w:rFonts w:hint="cs"/>
          <w:rtl/>
        </w:rPr>
        <w:br w:type="page"/>
      </w:r>
    </w:p>
    <w:p w:rsidR="00FB201C" w:rsidRDefault="00666704" w:rsidP="00063C8D">
      <w:pPr>
        <w:pStyle w:val="libNormal0"/>
        <w:rPr>
          <w:rtl/>
        </w:rPr>
      </w:pPr>
      <w:r>
        <w:rPr>
          <w:rFonts w:hint="cs"/>
          <w:rtl/>
        </w:rPr>
        <w:lastRenderedPageBreak/>
        <w:t>هذا من تلامذة الشيخ أبي القاسم البلخي رحمه الله تعالى ومات في ذلك العصر قبل أن يكون الر</w:t>
      </w:r>
      <w:r w:rsidR="00063C8D">
        <w:rPr>
          <w:rFonts w:hint="cs"/>
          <w:rtl/>
        </w:rPr>
        <w:t>َّ</w:t>
      </w:r>
      <w:r>
        <w:rPr>
          <w:rFonts w:hint="cs"/>
          <w:rtl/>
        </w:rPr>
        <w:t>ضي رحمه الله تعالى موجودا</w:t>
      </w:r>
      <w:r w:rsidR="00063C8D">
        <w:rPr>
          <w:rFonts w:hint="cs"/>
          <w:rtl/>
        </w:rPr>
        <w:t>ً</w:t>
      </w:r>
      <w:r>
        <w:rPr>
          <w:rFonts w:hint="cs"/>
          <w:rtl/>
        </w:rPr>
        <w:t>. ا ه‍.</w:t>
      </w:r>
    </w:p>
    <w:p w:rsidR="00FB201C" w:rsidRDefault="00666704" w:rsidP="00D14CAF">
      <w:pPr>
        <w:pStyle w:val="libNormal"/>
        <w:rPr>
          <w:rtl/>
        </w:rPr>
      </w:pPr>
      <w:r>
        <w:rPr>
          <w:rFonts w:hint="cs"/>
          <w:rtl/>
        </w:rPr>
        <w:t>وقد أفرد العل</w:t>
      </w:r>
      <w:r w:rsidR="00063C8D">
        <w:rPr>
          <w:rFonts w:hint="cs"/>
          <w:rtl/>
        </w:rPr>
        <w:t>ّ</w:t>
      </w:r>
      <w:r>
        <w:rPr>
          <w:rFonts w:hint="cs"/>
          <w:rtl/>
        </w:rPr>
        <w:t>امة الشيخ هادي آل كاشف الغطاء كتابا</w:t>
      </w:r>
      <w:r w:rsidR="00063C8D">
        <w:rPr>
          <w:rFonts w:hint="cs"/>
          <w:rtl/>
        </w:rPr>
        <w:t>ً</w:t>
      </w:r>
      <w:r>
        <w:rPr>
          <w:rFonts w:hint="cs"/>
          <w:rtl/>
        </w:rPr>
        <w:t xml:space="preserve"> في 66 صحيفة حول الكتاب ودفع الشبهات عنه بعد نقلها</w:t>
      </w:r>
      <w:r w:rsidR="00E66EDC">
        <w:rPr>
          <w:rFonts w:hint="cs"/>
          <w:rtl/>
        </w:rPr>
        <w:t>،</w:t>
      </w:r>
      <w:r>
        <w:rPr>
          <w:rFonts w:hint="cs"/>
          <w:rtl/>
        </w:rPr>
        <w:t xml:space="preserve"> وقد جمع فأوعى وتبس</w:t>
      </w:r>
      <w:r w:rsidR="00063C8D">
        <w:rPr>
          <w:rFonts w:hint="cs"/>
          <w:rtl/>
        </w:rPr>
        <w:t>َّ</w:t>
      </w:r>
      <w:r>
        <w:rPr>
          <w:rFonts w:hint="cs"/>
          <w:rtl/>
        </w:rPr>
        <w:t xml:space="preserve">ط فأجاد </w:t>
      </w:r>
      <w:r w:rsidRPr="007B6101">
        <w:rPr>
          <w:rStyle w:val="libFootnotenumChar"/>
          <w:rFonts w:hint="cs"/>
          <w:rtl/>
        </w:rPr>
        <w:t>(1)</w:t>
      </w:r>
      <w:r>
        <w:rPr>
          <w:rFonts w:hint="cs"/>
          <w:rtl/>
        </w:rPr>
        <w:t xml:space="preserve"> وألقي الشيخ </w:t>
      </w:r>
      <w:r w:rsidR="00063C8D">
        <w:rPr>
          <w:rFonts w:hint="cs"/>
          <w:rtl/>
        </w:rPr>
        <w:t>محمّ</w:t>
      </w:r>
      <w:r w:rsidR="000477AF">
        <w:rPr>
          <w:rFonts w:hint="cs"/>
          <w:rtl/>
        </w:rPr>
        <w:t>د</w:t>
      </w:r>
      <w:r>
        <w:rPr>
          <w:rFonts w:hint="cs"/>
          <w:rtl/>
        </w:rPr>
        <w:t xml:space="preserve"> عبد</w:t>
      </w:r>
      <w:r w:rsidR="00063C8D">
        <w:rPr>
          <w:rFonts w:hint="cs"/>
          <w:rtl/>
        </w:rPr>
        <w:t>ه</w:t>
      </w:r>
      <w:r>
        <w:rPr>
          <w:rFonts w:hint="cs"/>
          <w:rtl/>
        </w:rPr>
        <w:t xml:space="preserve"> حول الكتاب </w:t>
      </w:r>
      <w:r w:rsidR="00063C8D">
        <w:rPr>
          <w:rFonts w:hint="cs"/>
          <w:rtl/>
        </w:rPr>
        <w:t>كل</w:t>
      </w:r>
      <w:r>
        <w:rPr>
          <w:rFonts w:hint="cs"/>
          <w:rtl/>
        </w:rPr>
        <w:t>مات ضافية في شرحه</w:t>
      </w:r>
      <w:r w:rsidR="00E66EDC">
        <w:rPr>
          <w:rFonts w:hint="cs"/>
          <w:rtl/>
        </w:rPr>
        <w:t>،</w:t>
      </w:r>
      <w:r>
        <w:rPr>
          <w:rFonts w:hint="cs"/>
          <w:rtl/>
        </w:rPr>
        <w:t xml:space="preserve"> وأطال البحث عنه وعن </w:t>
      </w:r>
      <w:r w:rsidR="00063C8D">
        <w:rPr>
          <w:rFonts w:hint="cs"/>
          <w:rtl/>
        </w:rPr>
        <w:t>إ</w:t>
      </w:r>
      <w:r>
        <w:rPr>
          <w:rFonts w:hint="cs"/>
          <w:rtl/>
        </w:rPr>
        <w:t>عتباره الأستاذ حسين بست</w:t>
      </w:r>
      <w:r w:rsidR="00D14CAF">
        <w:rPr>
          <w:rFonts w:hint="cs"/>
          <w:rtl/>
        </w:rPr>
        <w:t>ان</w:t>
      </w:r>
      <w:r w:rsidR="00C82565">
        <w:rPr>
          <w:rFonts w:hint="cs"/>
          <w:rtl/>
        </w:rPr>
        <w:t>ه</w:t>
      </w:r>
      <w:r>
        <w:rPr>
          <w:rFonts w:hint="cs"/>
          <w:rtl/>
        </w:rPr>
        <w:t xml:space="preserve"> </w:t>
      </w:r>
      <w:r w:rsidR="00063C8D">
        <w:rPr>
          <w:rFonts w:hint="cs"/>
          <w:rtl/>
        </w:rPr>
        <w:t>اُ</w:t>
      </w:r>
      <w:r>
        <w:rPr>
          <w:rFonts w:hint="cs"/>
          <w:rtl/>
        </w:rPr>
        <w:t>ستاذ الأدب الع</w:t>
      </w:r>
      <w:r w:rsidR="007E486F">
        <w:rPr>
          <w:rFonts w:hint="cs"/>
          <w:rtl/>
        </w:rPr>
        <w:t>رب</w:t>
      </w:r>
      <w:r>
        <w:rPr>
          <w:rFonts w:hint="cs"/>
          <w:rtl/>
        </w:rPr>
        <w:t>ي في الثانوي</w:t>
      </w:r>
      <w:r w:rsidR="00063C8D">
        <w:rPr>
          <w:rFonts w:hint="cs"/>
          <w:rtl/>
        </w:rPr>
        <w:t>َّ</w:t>
      </w:r>
      <w:r>
        <w:rPr>
          <w:rFonts w:hint="cs"/>
          <w:rtl/>
        </w:rPr>
        <w:t>ة المركزي</w:t>
      </w:r>
      <w:r w:rsidR="00063C8D">
        <w:rPr>
          <w:rFonts w:hint="cs"/>
          <w:rtl/>
        </w:rPr>
        <w:t>َّ</w:t>
      </w:r>
      <w:r>
        <w:rPr>
          <w:rFonts w:hint="cs"/>
          <w:rtl/>
        </w:rPr>
        <w:t>ة [ سابقا</w:t>
      </w:r>
      <w:r w:rsidR="00063C8D">
        <w:rPr>
          <w:rFonts w:hint="cs"/>
          <w:rtl/>
        </w:rPr>
        <w:t>ً</w:t>
      </w:r>
      <w:r>
        <w:rPr>
          <w:rFonts w:hint="cs"/>
          <w:rtl/>
        </w:rPr>
        <w:t xml:space="preserve"> ] تحت عنوان ( أدب الإمام علي</w:t>
      </w:r>
      <w:r w:rsidR="00063C8D">
        <w:rPr>
          <w:rFonts w:hint="cs"/>
          <w:rtl/>
        </w:rPr>
        <w:t>ّ</w:t>
      </w:r>
      <w:r>
        <w:rPr>
          <w:rFonts w:hint="cs"/>
          <w:rtl/>
        </w:rPr>
        <w:t xml:space="preserve"> ونهج البلاغة ) وتعر</w:t>
      </w:r>
      <w:r w:rsidR="00063C8D">
        <w:rPr>
          <w:rFonts w:hint="cs"/>
          <w:rtl/>
        </w:rPr>
        <w:t>ّ</w:t>
      </w:r>
      <w:r>
        <w:rPr>
          <w:rFonts w:hint="cs"/>
          <w:rtl/>
        </w:rPr>
        <w:t>ض الأوهام الحائمة حول النهج</w:t>
      </w:r>
      <w:r w:rsidR="00E66EDC">
        <w:rPr>
          <w:rFonts w:hint="cs"/>
          <w:rtl/>
        </w:rPr>
        <w:t>،</w:t>
      </w:r>
      <w:r>
        <w:rPr>
          <w:rFonts w:hint="cs"/>
          <w:rtl/>
        </w:rPr>
        <w:t xml:space="preserve"> نشر في العدد الرابع من أعداد السنة الخامسة من مجل</w:t>
      </w:r>
      <w:r w:rsidR="00063C8D">
        <w:rPr>
          <w:rFonts w:hint="cs"/>
          <w:rtl/>
        </w:rPr>
        <w:t>ّ</w:t>
      </w:r>
      <w:r>
        <w:rPr>
          <w:rFonts w:hint="cs"/>
          <w:rtl/>
        </w:rPr>
        <w:t>ة ( الاعتدال ) النجفي</w:t>
      </w:r>
      <w:r w:rsidR="00063C8D">
        <w:rPr>
          <w:rFonts w:hint="cs"/>
          <w:rtl/>
        </w:rPr>
        <w:t>َّ</w:t>
      </w:r>
      <w:r>
        <w:rPr>
          <w:rFonts w:hint="cs"/>
          <w:rtl/>
        </w:rPr>
        <w:t>ة الغر</w:t>
      </w:r>
      <w:r w:rsidR="00063C8D">
        <w:rPr>
          <w:rFonts w:hint="cs"/>
          <w:rtl/>
        </w:rPr>
        <w:t>ّ</w:t>
      </w:r>
      <w:r>
        <w:rPr>
          <w:rFonts w:hint="cs"/>
          <w:rtl/>
        </w:rPr>
        <w:t>اء</w:t>
      </w:r>
      <w:r w:rsidR="00E66EDC">
        <w:rPr>
          <w:rFonts w:hint="cs"/>
          <w:rtl/>
        </w:rPr>
        <w:t>،</w:t>
      </w:r>
      <w:r>
        <w:rPr>
          <w:rFonts w:hint="cs"/>
          <w:rtl/>
        </w:rPr>
        <w:t xml:space="preserve"> وللعل</w:t>
      </w:r>
      <w:r w:rsidR="00063C8D">
        <w:rPr>
          <w:rFonts w:hint="cs"/>
          <w:rtl/>
        </w:rPr>
        <w:t>ّ</w:t>
      </w:r>
      <w:r>
        <w:rPr>
          <w:rFonts w:hint="cs"/>
          <w:rtl/>
        </w:rPr>
        <w:t>امة السي</w:t>
      </w:r>
      <w:r w:rsidR="00063C8D">
        <w:rPr>
          <w:rFonts w:hint="cs"/>
          <w:rtl/>
        </w:rPr>
        <w:t>ِّ</w:t>
      </w:r>
      <w:r>
        <w:rPr>
          <w:rFonts w:hint="cs"/>
          <w:rtl/>
        </w:rPr>
        <w:t>د هبة الدين الشهرستاني تأليف</w:t>
      </w:r>
      <w:r w:rsidR="00063C8D">
        <w:rPr>
          <w:rFonts w:hint="cs"/>
          <w:rtl/>
        </w:rPr>
        <w:t>ٌ</w:t>
      </w:r>
      <w:r>
        <w:rPr>
          <w:rFonts w:hint="cs"/>
          <w:rtl/>
        </w:rPr>
        <w:t xml:space="preserve"> حول </w:t>
      </w:r>
      <w:r w:rsidR="00D14CAF">
        <w:rPr>
          <w:rFonts w:hint="cs"/>
          <w:rtl/>
        </w:rPr>
        <w:t>إ</w:t>
      </w:r>
      <w:r>
        <w:rPr>
          <w:rFonts w:hint="cs"/>
          <w:rtl/>
        </w:rPr>
        <w:t>عتبار ما في النهج ومحل</w:t>
      </w:r>
      <w:r w:rsidR="00063C8D">
        <w:rPr>
          <w:rFonts w:hint="cs"/>
          <w:rtl/>
        </w:rPr>
        <w:t>ّ</w:t>
      </w:r>
      <w:r>
        <w:rPr>
          <w:rFonts w:hint="cs"/>
          <w:rtl/>
        </w:rPr>
        <w:t>ه من الرفعة والبذخ عند العالمين تحت عنوان ( ما هو نهج البلاغة ) طبع في صيدا</w:t>
      </w:r>
      <w:r w:rsidR="00E66EDC">
        <w:rPr>
          <w:rFonts w:hint="cs"/>
          <w:rtl/>
        </w:rPr>
        <w:t>،</w:t>
      </w:r>
      <w:r>
        <w:rPr>
          <w:rFonts w:hint="cs"/>
          <w:rtl/>
        </w:rPr>
        <w:t xml:space="preserve"> وترجمه إلى الفارسي</w:t>
      </w:r>
      <w:r w:rsidR="00063C8D">
        <w:rPr>
          <w:rFonts w:hint="cs"/>
          <w:rtl/>
        </w:rPr>
        <w:t>َّ</w:t>
      </w:r>
      <w:r>
        <w:rPr>
          <w:rFonts w:hint="cs"/>
          <w:rtl/>
        </w:rPr>
        <w:t>ة أحد فضلاء ايران في عاصمتها ( طهران ) وزاد عليه بعض الفوايد.</w:t>
      </w:r>
    </w:p>
    <w:p w:rsidR="00FB201C" w:rsidRPr="009618AF" w:rsidRDefault="00666704" w:rsidP="00063C8D">
      <w:pPr>
        <w:pStyle w:val="Heading2"/>
        <w:rPr>
          <w:rtl/>
        </w:rPr>
      </w:pPr>
      <w:bookmarkStart w:id="109" w:name="68"/>
      <w:bookmarkStart w:id="110" w:name="_Toc507189905"/>
      <w:bookmarkStart w:id="111" w:name="_Toc509050639"/>
      <w:r w:rsidRPr="00134C01">
        <w:rPr>
          <w:rFonts w:hint="cs"/>
          <w:rtl/>
        </w:rPr>
        <w:t>ومن تآليف سيدنا الرضي</w:t>
      </w:r>
      <w:bookmarkEnd w:id="109"/>
      <w:bookmarkEnd w:id="110"/>
      <w:bookmarkEnd w:id="111"/>
    </w:p>
    <w:p w:rsidR="00FB201C" w:rsidRDefault="00666704" w:rsidP="009618AF">
      <w:pPr>
        <w:pStyle w:val="libNormal"/>
        <w:rPr>
          <w:rtl/>
        </w:rPr>
      </w:pPr>
      <w:r>
        <w:rPr>
          <w:rFonts w:hint="cs"/>
          <w:rtl/>
        </w:rPr>
        <w:t xml:space="preserve">2 </w:t>
      </w:r>
      <w:r w:rsidR="0013021F">
        <w:rPr>
          <w:rFonts w:hint="cs"/>
          <w:rtl/>
        </w:rPr>
        <w:t>-</w:t>
      </w:r>
      <w:r>
        <w:rPr>
          <w:rFonts w:hint="cs"/>
          <w:rtl/>
        </w:rPr>
        <w:t xml:space="preserve"> خصائص الأئم</w:t>
      </w:r>
      <w:r w:rsidR="00063C8D">
        <w:rPr>
          <w:rFonts w:hint="cs"/>
          <w:rtl/>
        </w:rPr>
        <w:t>َّ</w:t>
      </w:r>
      <w:r>
        <w:rPr>
          <w:rFonts w:hint="cs"/>
          <w:rtl/>
        </w:rPr>
        <w:t>ة ذكره مؤل</w:t>
      </w:r>
      <w:r w:rsidR="00063C8D">
        <w:rPr>
          <w:rFonts w:hint="cs"/>
          <w:rtl/>
        </w:rPr>
        <w:t>ِّ</w:t>
      </w:r>
      <w:r>
        <w:rPr>
          <w:rFonts w:hint="cs"/>
          <w:rtl/>
        </w:rPr>
        <w:t>فه في صدر ( نهج البلاغة ) وأطراه</w:t>
      </w:r>
      <w:r w:rsidR="00E66EDC">
        <w:rPr>
          <w:rFonts w:hint="cs"/>
          <w:rtl/>
        </w:rPr>
        <w:t>،</w:t>
      </w:r>
      <w:r>
        <w:rPr>
          <w:rFonts w:hint="cs"/>
          <w:rtl/>
        </w:rPr>
        <w:t xml:space="preserve"> وعندنا منه نسخة وقد شرح فيه بعض </w:t>
      </w:r>
      <w:r w:rsidR="00D14CAF">
        <w:rPr>
          <w:rFonts w:hint="cs"/>
          <w:rtl/>
        </w:rPr>
        <w:t>كل</w:t>
      </w:r>
      <w:r>
        <w:rPr>
          <w:rFonts w:hint="cs"/>
          <w:rtl/>
        </w:rPr>
        <w:t xml:space="preserve">مات أمير المؤمنين </w:t>
      </w:r>
      <w:r w:rsidR="000813D5" w:rsidRPr="000813D5">
        <w:rPr>
          <w:rStyle w:val="libAlaemChar"/>
          <w:rFonts w:hint="cs"/>
          <w:rtl/>
        </w:rPr>
        <w:t>عليه‌السلام</w:t>
      </w:r>
      <w:r>
        <w:rPr>
          <w:rFonts w:hint="cs"/>
          <w:rtl/>
        </w:rPr>
        <w:t xml:space="preserve"> وذكر اسمه في غير موضع واحد</w:t>
      </w:r>
      <w:r w:rsidR="00E66EDC">
        <w:rPr>
          <w:rFonts w:hint="cs"/>
          <w:rtl/>
        </w:rPr>
        <w:t>،</w:t>
      </w:r>
      <w:r>
        <w:rPr>
          <w:rFonts w:hint="cs"/>
          <w:rtl/>
        </w:rPr>
        <w:t xml:space="preserve"> والعجب عن العل</w:t>
      </w:r>
      <w:r w:rsidR="00063C8D">
        <w:rPr>
          <w:rFonts w:hint="cs"/>
          <w:rtl/>
        </w:rPr>
        <w:t>ّ</w:t>
      </w:r>
      <w:r>
        <w:rPr>
          <w:rFonts w:hint="cs"/>
          <w:rtl/>
        </w:rPr>
        <w:t>امة الحل</w:t>
      </w:r>
      <w:r w:rsidR="00063C8D">
        <w:rPr>
          <w:rFonts w:hint="cs"/>
          <w:rtl/>
        </w:rPr>
        <w:t>ّ</w:t>
      </w:r>
      <w:r>
        <w:rPr>
          <w:rFonts w:hint="cs"/>
          <w:rtl/>
        </w:rPr>
        <w:t>ي و</w:t>
      </w:r>
      <w:r w:rsidR="00063C8D">
        <w:rPr>
          <w:rFonts w:hint="cs"/>
          <w:rtl/>
        </w:rPr>
        <w:t>كل</w:t>
      </w:r>
      <w:r>
        <w:rPr>
          <w:rFonts w:hint="cs"/>
          <w:rtl/>
        </w:rPr>
        <w:t>امه حوله قال</w:t>
      </w:r>
      <w:r w:rsidR="00E66EDC">
        <w:rPr>
          <w:rFonts w:hint="cs"/>
          <w:rtl/>
        </w:rPr>
        <w:t>:</w:t>
      </w:r>
      <w:r>
        <w:rPr>
          <w:rFonts w:hint="cs"/>
          <w:rtl/>
        </w:rPr>
        <w:t>توجد في العراق نسخ</w:t>
      </w:r>
      <w:r w:rsidR="00063C8D">
        <w:rPr>
          <w:rFonts w:hint="cs"/>
          <w:rtl/>
        </w:rPr>
        <w:t>ٌ</w:t>
      </w:r>
      <w:r>
        <w:rPr>
          <w:rFonts w:hint="cs"/>
          <w:rtl/>
        </w:rPr>
        <w:t xml:space="preserve"> باسمه تشبهه في المنهج لكن لم تصح</w:t>
      </w:r>
      <w:r w:rsidR="00063C8D">
        <w:rPr>
          <w:rFonts w:hint="cs"/>
          <w:rtl/>
        </w:rPr>
        <w:t>ّ</w:t>
      </w:r>
      <w:r>
        <w:rPr>
          <w:rFonts w:hint="cs"/>
          <w:rtl/>
        </w:rPr>
        <w:t xml:space="preserve"> نسبتها.</w:t>
      </w:r>
    </w:p>
    <w:p w:rsidR="00FB201C" w:rsidRDefault="00666704" w:rsidP="009618AF">
      <w:pPr>
        <w:pStyle w:val="libNormal"/>
        <w:rPr>
          <w:rtl/>
        </w:rPr>
      </w:pPr>
      <w:r>
        <w:rPr>
          <w:rFonts w:hint="cs"/>
          <w:rtl/>
        </w:rPr>
        <w:t xml:space="preserve">3 </w:t>
      </w:r>
      <w:r w:rsidR="0013021F">
        <w:rPr>
          <w:rFonts w:hint="cs"/>
          <w:rtl/>
        </w:rPr>
        <w:t>-</w:t>
      </w:r>
      <w:r>
        <w:rPr>
          <w:rFonts w:hint="cs"/>
          <w:rtl/>
        </w:rPr>
        <w:t xml:space="preserve"> مجازات الآثار النبوي</w:t>
      </w:r>
      <w:r w:rsidR="00063C8D">
        <w:rPr>
          <w:rFonts w:hint="cs"/>
          <w:rtl/>
        </w:rPr>
        <w:t>َّ</w:t>
      </w:r>
      <w:r>
        <w:rPr>
          <w:rFonts w:hint="cs"/>
          <w:rtl/>
        </w:rPr>
        <w:t>ة طبع ببغداد سنة 1328.</w:t>
      </w:r>
    </w:p>
    <w:p w:rsidR="00FB201C" w:rsidRDefault="00666704" w:rsidP="009618AF">
      <w:pPr>
        <w:pStyle w:val="libNormal"/>
        <w:rPr>
          <w:rtl/>
        </w:rPr>
      </w:pPr>
      <w:r>
        <w:rPr>
          <w:rFonts w:hint="cs"/>
          <w:rtl/>
        </w:rPr>
        <w:t xml:space="preserve">4 </w:t>
      </w:r>
      <w:r w:rsidR="0013021F">
        <w:rPr>
          <w:rFonts w:hint="cs"/>
          <w:rtl/>
        </w:rPr>
        <w:t>-</w:t>
      </w:r>
      <w:r>
        <w:rPr>
          <w:rFonts w:hint="cs"/>
          <w:rtl/>
        </w:rPr>
        <w:t xml:space="preserve"> تلخيص البيان عن مجاز القرآن</w:t>
      </w:r>
      <w:r w:rsidR="00E66EDC">
        <w:rPr>
          <w:rFonts w:hint="cs"/>
          <w:rtl/>
        </w:rPr>
        <w:t>،</w:t>
      </w:r>
      <w:r>
        <w:rPr>
          <w:rFonts w:hint="cs"/>
          <w:rtl/>
        </w:rPr>
        <w:t xml:space="preserve"> ذكره في مواضع من كتابه المجازات النبوي</w:t>
      </w:r>
      <w:r w:rsidR="00063C8D">
        <w:rPr>
          <w:rFonts w:hint="cs"/>
          <w:rtl/>
        </w:rPr>
        <w:t>َّ</w:t>
      </w:r>
      <w:r>
        <w:rPr>
          <w:rFonts w:hint="cs"/>
          <w:rtl/>
        </w:rPr>
        <w:t>ة ص 2</w:t>
      </w:r>
      <w:r w:rsidR="00E66EDC">
        <w:rPr>
          <w:rFonts w:hint="cs"/>
          <w:rtl/>
        </w:rPr>
        <w:t>،</w:t>
      </w:r>
      <w:r>
        <w:rPr>
          <w:rFonts w:hint="cs"/>
          <w:rtl/>
        </w:rPr>
        <w:t xml:space="preserve"> 3</w:t>
      </w:r>
      <w:r w:rsidR="00E66EDC">
        <w:rPr>
          <w:rFonts w:hint="cs"/>
          <w:rtl/>
        </w:rPr>
        <w:t>،</w:t>
      </w:r>
      <w:r>
        <w:rPr>
          <w:rFonts w:hint="cs"/>
          <w:rtl/>
        </w:rPr>
        <w:t xml:space="preserve"> 9</w:t>
      </w:r>
      <w:r w:rsidR="00E66EDC">
        <w:rPr>
          <w:rFonts w:hint="cs"/>
          <w:rtl/>
        </w:rPr>
        <w:t>،</w:t>
      </w:r>
      <w:r>
        <w:rPr>
          <w:rFonts w:hint="cs"/>
          <w:rtl/>
        </w:rPr>
        <w:t xml:space="preserve"> 145.</w:t>
      </w:r>
    </w:p>
    <w:p w:rsidR="00FB201C" w:rsidRDefault="00666704" w:rsidP="00D14CAF">
      <w:pPr>
        <w:pStyle w:val="libNormal"/>
        <w:rPr>
          <w:rtl/>
        </w:rPr>
      </w:pPr>
      <w:r>
        <w:rPr>
          <w:rFonts w:hint="cs"/>
          <w:rtl/>
        </w:rPr>
        <w:t xml:space="preserve">5 </w:t>
      </w:r>
      <w:r w:rsidR="0013021F">
        <w:rPr>
          <w:rFonts w:hint="cs"/>
          <w:rtl/>
        </w:rPr>
        <w:t>-</w:t>
      </w:r>
      <w:r>
        <w:rPr>
          <w:rFonts w:hint="cs"/>
          <w:rtl/>
        </w:rPr>
        <w:t xml:space="preserve"> حقايق التأويل في متشابه التنزيل</w:t>
      </w:r>
      <w:r w:rsidR="00E66EDC">
        <w:rPr>
          <w:rFonts w:hint="cs"/>
          <w:rtl/>
        </w:rPr>
        <w:t>،</w:t>
      </w:r>
      <w:r>
        <w:rPr>
          <w:rFonts w:hint="cs"/>
          <w:rtl/>
        </w:rPr>
        <w:t xml:space="preserve"> وهو تفسيره ذكره في كتابه ( المجازات النبوي</w:t>
      </w:r>
      <w:r w:rsidR="00063C8D">
        <w:rPr>
          <w:rFonts w:hint="cs"/>
          <w:rtl/>
        </w:rPr>
        <w:t>َّ</w:t>
      </w:r>
      <w:r>
        <w:rPr>
          <w:rFonts w:hint="cs"/>
          <w:rtl/>
        </w:rPr>
        <w:t>ة ) يعب</w:t>
      </w:r>
      <w:r w:rsidR="00063C8D">
        <w:rPr>
          <w:rFonts w:hint="cs"/>
          <w:rtl/>
        </w:rPr>
        <w:t>ِّ</w:t>
      </w:r>
      <w:r>
        <w:rPr>
          <w:rFonts w:hint="cs"/>
          <w:rtl/>
        </w:rPr>
        <w:t>ر عنه تارة</w:t>
      </w:r>
      <w:r w:rsidR="00063C8D">
        <w:rPr>
          <w:rFonts w:hint="cs"/>
          <w:rtl/>
        </w:rPr>
        <w:t>ً</w:t>
      </w:r>
      <w:r>
        <w:rPr>
          <w:rFonts w:hint="cs"/>
          <w:rtl/>
        </w:rPr>
        <w:t xml:space="preserve"> بحقايق التأويل.</w:t>
      </w:r>
      <w:r w:rsidR="00063C8D">
        <w:rPr>
          <w:rFonts w:hint="cs"/>
          <w:rtl/>
        </w:rPr>
        <w:t xml:space="preserve"> </w:t>
      </w:r>
      <w:r>
        <w:rPr>
          <w:rFonts w:hint="cs"/>
          <w:rtl/>
        </w:rPr>
        <w:t>و</w:t>
      </w:r>
      <w:r w:rsidR="00D14CAF">
        <w:rPr>
          <w:rFonts w:hint="cs"/>
          <w:rtl/>
        </w:rPr>
        <w:t>اُ</w:t>
      </w:r>
      <w:r>
        <w:rPr>
          <w:rFonts w:hint="cs"/>
          <w:rtl/>
        </w:rPr>
        <w:t>خرى بالكتاب الكبير في متشابه القرآن</w:t>
      </w:r>
      <w:r w:rsidR="00E66EDC">
        <w:rPr>
          <w:rFonts w:hint="cs"/>
          <w:rtl/>
        </w:rPr>
        <w:t>،</w:t>
      </w:r>
      <w:r>
        <w:rPr>
          <w:rFonts w:hint="cs"/>
          <w:rtl/>
        </w:rPr>
        <w:t xml:space="preserve"> وعب</w:t>
      </w:r>
      <w:r w:rsidR="00063C8D">
        <w:rPr>
          <w:rFonts w:hint="cs"/>
          <w:rtl/>
        </w:rPr>
        <w:t>َّ</w:t>
      </w:r>
      <w:r>
        <w:rPr>
          <w:rFonts w:hint="cs"/>
          <w:rtl/>
        </w:rPr>
        <w:t>ر عنه النجاشي بحقايق التنزيل</w:t>
      </w:r>
      <w:r w:rsidR="00E66EDC">
        <w:rPr>
          <w:rFonts w:hint="cs"/>
          <w:rtl/>
        </w:rPr>
        <w:t>،</w:t>
      </w:r>
      <w:r>
        <w:rPr>
          <w:rFonts w:hint="cs"/>
          <w:rtl/>
        </w:rPr>
        <w:t xml:space="preserve"> وصاحب عمدة الطالب بكتاب المتشابه في القرآن.</w:t>
      </w:r>
    </w:p>
    <w:p w:rsidR="00FB201C" w:rsidRDefault="00666704" w:rsidP="00D14CAF">
      <w:pPr>
        <w:pStyle w:val="libNormal"/>
        <w:rPr>
          <w:rtl/>
        </w:rPr>
      </w:pPr>
      <w:r>
        <w:rPr>
          <w:rFonts w:hint="cs"/>
          <w:rtl/>
        </w:rPr>
        <w:t xml:space="preserve">6 </w:t>
      </w:r>
      <w:r w:rsidR="0013021F">
        <w:rPr>
          <w:rFonts w:hint="cs"/>
          <w:rtl/>
        </w:rPr>
        <w:t>-</w:t>
      </w:r>
      <w:r>
        <w:rPr>
          <w:rFonts w:hint="cs"/>
          <w:rtl/>
        </w:rPr>
        <w:t xml:space="preserve"> معاني القرآن</w:t>
      </w:r>
      <w:r w:rsidR="00E66EDC">
        <w:rPr>
          <w:rFonts w:hint="cs"/>
          <w:rtl/>
        </w:rPr>
        <w:t>،</w:t>
      </w:r>
      <w:r>
        <w:rPr>
          <w:rFonts w:hint="cs"/>
          <w:rtl/>
        </w:rPr>
        <w:t xml:space="preserve"> وهو كتابه الثالث في القرآن ذكره له </w:t>
      </w:r>
      <w:r w:rsidR="00827FBC">
        <w:rPr>
          <w:rFonts w:hint="cs"/>
          <w:rtl/>
        </w:rPr>
        <w:t>إبن</w:t>
      </w:r>
      <w:r>
        <w:rPr>
          <w:rFonts w:hint="cs"/>
          <w:rtl/>
        </w:rPr>
        <w:t xml:space="preserve"> شهر </w:t>
      </w:r>
      <w:r w:rsidR="00D14CAF">
        <w:rPr>
          <w:rFonts w:hint="cs"/>
          <w:rtl/>
        </w:rPr>
        <w:t>ا</w:t>
      </w:r>
      <w:r>
        <w:rPr>
          <w:rFonts w:hint="cs"/>
          <w:rtl/>
        </w:rPr>
        <w:t>شوب في ( المعالم ) ص 44 وقال يتعذ</w:t>
      </w:r>
      <w:r w:rsidR="00063C8D">
        <w:rPr>
          <w:rFonts w:hint="cs"/>
          <w:rtl/>
        </w:rPr>
        <w:t>َّ</w:t>
      </w:r>
      <w:r w:rsidR="00D14CAF">
        <w:rPr>
          <w:rFonts w:hint="cs"/>
          <w:rtl/>
        </w:rPr>
        <w:t>ر وجود مثله</w:t>
      </w:r>
      <w:r>
        <w:rPr>
          <w:rFonts w:hint="cs"/>
          <w:rtl/>
        </w:rPr>
        <w:t>، وقال النس</w:t>
      </w:r>
      <w:r w:rsidR="00063C8D">
        <w:rPr>
          <w:rFonts w:hint="cs"/>
          <w:rtl/>
        </w:rPr>
        <w:t>ّ</w:t>
      </w:r>
      <w:r>
        <w:rPr>
          <w:rFonts w:hint="cs"/>
          <w:rtl/>
        </w:rPr>
        <w:t>ابة العمري في ( المجدي ) شاهدت</w:t>
      </w:r>
    </w:p>
    <w:p w:rsidR="00666704" w:rsidRDefault="00F67EBD" w:rsidP="00F67EBD">
      <w:pPr>
        <w:pStyle w:val="libLine"/>
        <w:rPr>
          <w:rtl/>
        </w:rPr>
      </w:pPr>
      <w:r>
        <w:rPr>
          <w:rFonts w:hint="cs"/>
          <w:rtl/>
        </w:rPr>
        <w:t>____________________</w:t>
      </w:r>
    </w:p>
    <w:p w:rsidR="00FB201C" w:rsidRDefault="00666704" w:rsidP="00D14CAF">
      <w:pPr>
        <w:pStyle w:val="libFootnote0"/>
        <w:rPr>
          <w:rtl/>
        </w:rPr>
      </w:pPr>
      <w:r w:rsidRPr="008A0D7A">
        <w:rPr>
          <w:rFonts w:hint="cs"/>
          <w:rtl/>
        </w:rPr>
        <w:t xml:space="preserve">1 </w:t>
      </w:r>
      <w:r w:rsidR="0013021F">
        <w:rPr>
          <w:rFonts w:hint="cs"/>
          <w:rtl/>
        </w:rPr>
        <w:t>-</w:t>
      </w:r>
      <w:r w:rsidRPr="008A0D7A">
        <w:rPr>
          <w:rFonts w:hint="cs"/>
          <w:rtl/>
        </w:rPr>
        <w:t xml:space="preserve"> طبع مع كتابه ( مستدرك نهج البلاغة ) في النجف ال</w:t>
      </w:r>
      <w:r w:rsidR="00D14CAF">
        <w:rPr>
          <w:rFonts w:hint="cs"/>
          <w:rtl/>
        </w:rPr>
        <w:t>ا</w:t>
      </w:r>
      <w:r w:rsidRPr="008A0D7A">
        <w:rPr>
          <w:rFonts w:hint="cs"/>
          <w:rtl/>
        </w:rPr>
        <w:t>شرف.</w:t>
      </w:r>
    </w:p>
    <w:p w:rsidR="00666704" w:rsidRPr="00666704" w:rsidRDefault="00666704" w:rsidP="009618AF">
      <w:pPr>
        <w:pStyle w:val="libNormal"/>
      </w:pPr>
      <w:r>
        <w:rPr>
          <w:rFonts w:hint="cs"/>
          <w:rtl/>
        </w:rPr>
        <w:br w:type="page"/>
      </w:r>
    </w:p>
    <w:p w:rsidR="00FB201C" w:rsidRDefault="00666704" w:rsidP="00063C8D">
      <w:pPr>
        <w:pStyle w:val="libNormal0"/>
        <w:rPr>
          <w:rtl/>
        </w:rPr>
      </w:pPr>
      <w:r>
        <w:rPr>
          <w:rFonts w:hint="cs"/>
          <w:rtl/>
        </w:rPr>
        <w:lastRenderedPageBreak/>
        <w:t>له جزؤا مجل</w:t>
      </w:r>
      <w:r w:rsidR="00063C8D">
        <w:rPr>
          <w:rFonts w:hint="cs"/>
          <w:rtl/>
        </w:rPr>
        <w:t>ّ</w:t>
      </w:r>
      <w:r>
        <w:rPr>
          <w:rFonts w:hint="cs"/>
          <w:rtl/>
        </w:rPr>
        <w:t>دا</w:t>
      </w:r>
      <w:r w:rsidR="00063C8D">
        <w:rPr>
          <w:rFonts w:hint="cs"/>
          <w:rtl/>
        </w:rPr>
        <w:t>ً</w:t>
      </w:r>
      <w:r>
        <w:rPr>
          <w:rFonts w:hint="cs"/>
          <w:rtl/>
        </w:rPr>
        <w:t xml:space="preserve"> من تفسير منسوب إليه في القرآن مليح حسن</w:t>
      </w:r>
      <w:r w:rsidR="00E66EDC">
        <w:rPr>
          <w:rFonts w:hint="cs"/>
          <w:rtl/>
        </w:rPr>
        <w:t>،</w:t>
      </w:r>
      <w:r>
        <w:rPr>
          <w:rFonts w:hint="cs"/>
          <w:rtl/>
        </w:rPr>
        <w:t xml:space="preserve"> يكون بالقياس في كبر تفسير أبي جعفر الطبري أو أكبر</w:t>
      </w:r>
      <w:r w:rsidR="00E66EDC">
        <w:rPr>
          <w:rFonts w:hint="cs"/>
          <w:rtl/>
        </w:rPr>
        <w:t>،</w:t>
      </w:r>
      <w:r>
        <w:rPr>
          <w:rFonts w:hint="cs"/>
          <w:rtl/>
        </w:rPr>
        <w:t xml:space="preserve"> وقال </w:t>
      </w:r>
      <w:r w:rsidR="00827FBC">
        <w:rPr>
          <w:rFonts w:hint="cs"/>
          <w:rtl/>
        </w:rPr>
        <w:t>إبن</w:t>
      </w:r>
      <w:r>
        <w:rPr>
          <w:rFonts w:hint="cs"/>
          <w:rtl/>
        </w:rPr>
        <w:t xml:space="preserve"> خلكان</w:t>
      </w:r>
      <w:r w:rsidR="00E66EDC">
        <w:rPr>
          <w:rFonts w:hint="cs"/>
          <w:rtl/>
        </w:rPr>
        <w:t>:</w:t>
      </w:r>
      <w:r>
        <w:rPr>
          <w:rFonts w:hint="cs"/>
          <w:rtl/>
        </w:rPr>
        <w:t>يتعذ</w:t>
      </w:r>
      <w:r w:rsidR="00E96455">
        <w:rPr>
          <w:rFonts w:hint="cs"/>
          <w:rtl/>
        </w:rPr>
        <w:t>َّ</w:t>
      </w:r>
      <w:r>
        <w:rPr>
          <w:rFonts w:hint="cs"/>
          <w:rtl/>
        </w:rPr>
        <w:t>ر وجود مثله دل</w:t>
      </w:r>
      <w:r w:rsidR="00E96455">
        <w:rPr>
          <w:rFonts w:hint="cs"/>
          <w:rtl/>
        </w:rPr>
        <w:t>ّ</w:t>
      </w:r>
      <w:r>
        <w:rPr>
          <w:rFonts w:hint="cs"/>
          <w:rtl/>
        </w:rPr>
        <w:t xml:space="preserve"> على توس</w:t>
      </w:r>
      <w:r w:rsidR="00E96455">
        <w:rPr>
          <w:rFonts w:hint="cs"/>
          <w:rtl/>
        </w:rPr>
        <w:t>ّ</w:t>
      </w:r>
      <w:r>
        <w:rPr>
          <w:rFonts w:hint="cs"/>
          <w:rtl/>
        </w:rPr>
        <w:t>عه في علم النحو واللغة. ولعل</w:t>
      </w:r>
      <w:r w:rsidR="00E96455">
        <w:rPr>
          <w:rFonts w:hint="cs"/>
          <w:rtl/>
        </w:rPr>
        <w:t>َّ</w:t>
      </w:r>
      <w:r>
        <w:rPr>
          <w:rFonts w:hint="cs"/>
          <w:rtl/>
        </w:rPr>
        <w:t xml:space="preserve"> الممدوح هو تفسيره السابق.</w:t>
      </w:r>
    </w:p>
    <w:p w:rsidR="00FB201C" w:rsidRDefault="00666704" w:rsidP="009618AF">
      <w:pPr>
        <w:pStyle w:val="libNormal"/>
        <w:rPr>
          <w:rtl/>
        </w:rPr>
      </w:pPr>
      <w:r>
        <w:rPr>
          <w:rFonts w:hint="cs"/>
          <w:rtl/>
        </w:rPr>
        <w:t xml:space="preserve">7 </w:t>
      </w:r>
      <w:r w:rsidR="0013021F">
        <w:rPr>
          <w:rFonts w:hint="cs"/>
          <w:rtl/>
        </w:rPr>
        <w:t>-</w:t>
      </w:r>
      <w:r>
        <w:rPr>
          <w:rFonts w:hint="cs"/>
          <w:rtl/>
        </w:rPr>
        <w:t xml:space="preserve"> تعليق خلاف الفقهاء.</w:t>
      </w:r>
    </w:p>
    <w:p w:rsidR="00FB201C" w:rsidRDefault="00666704" w:rsidP="00E96455">
      <w:pPr>
        <w:pStyle w:val="libNormal"/>
        <w:rPr>
          <w:rtl/>
        </w:rPr>
      </w:pPr>
      <w:r>
        <w:rPr>
          <w:rFonts w:hint="cs"/>
          <w:rtl/>
        </w:rPr>
        <w:t xml:space="preserve">8 </w:t>
      </w:r>
      <w:r w:rsidR="0013021F">
        <w:rPr>
          <w:rFonts w:hint="cs"/>
          <w:rtl/>
        </w:rPr>
        <w:t>-</w:t>
      </w:r>
      <w:r>
        <w:rPr>
          <w:rFonts w:hint="cs"/>
          <w:rtl/>
        </w:rPr>
        <w:t xml:space="preserve"> تعليقه على </w:t>
      </w:r>
      <w:r w:rsidR="00E96455">
        <w:rPr>
          <w:rFonts w:hint="cs"/>
          <w:rtl/>
        </w:rPr>
        <w:t>ا</w:t>
      </w:r>
      <w:r>
        <w:rPr>
          <w:rFonts w:hint="cs"/>
          <w:rtl/>
        </w:rPr>
        <w:t>يضاح أبي علي الفارسي.</w:t>
      </w:r>
    </w:p>
    <w:p w:rsidR="00FB201C" w:rsidRDefault="00666704" w:rsidP="00E96455">
      <w:pPr>
        <w:pStyle w:val="libNormal"/>
        <w:rPr>
          <w:rtl/>
        </w:rPr>
      </w:pPr>
      <w:r>
        <w:rPr>
          <w:rFonts w:hint="cs"/>
          <w:rtl/>
        </w:rPr>
        <w:t xml:space="preserve">9 </w:t>
      </w:r>
      <w:r w:rsidR="0013021F">
        <w:rPr>
          <w:rFonts w:hint="cs"/>
          <w:rtl/>
        </w:rPr>
        <w:t>-</w:t>
      </w:r>
      <w:r>
        <w:rPr>
          <w:rFonts w:hint="cs"/>
          <w:rtl/>
        </w:rPr>
        <w:t xml:space="preserve"> </w:t>
      </w:r>
      <w:r w:rsidR="00E96455">
        <w:rPr>
          <w:rFonts w:hint="cs"/>
          <w:rtl/>
        </w:rPr>
        <w:t>أ</w:t>
      </w:r>
      <w:r>
        <w:rPr>
          <w:rFonts w:hint="cs"/>
          <w:rtl/>
        </w:rPr>
        <w:t xml:space="preserve">لحسن من شعر الحسين </w:t>
      </w:r>
      <w:r w:rsidR="00E96455">
        <w:rPr>
          <w:rFonts w:hint="cs"/>
          <w:rtl/>
        </w:rPr>
        <w:t>إ</w:t>
      </w:r>
      <w:r>
        <w:rPr>
          <w:rFonts w:hint="cs"/>
          <w:rtl/>
        </w:rPr>
        <w:t xml:space="preserve">نتخب فيه شعر </w:t>
      </w:r>
      <w:r w:rsidR="00827FBC">
        <w:rPr>
          <w:rFonts w:hint="cs"/>
          <w:rtl/>
        </w:rPr>
        <w:t>إبن</w:t>
      </w:r>
      <w:r>
        <w:rPr>
          <w:rFonts w:hint="cs"/>
          <w:rtl/>
        </w:rPr>
        <w:t xml:space="preserve"> الحج</w:t>
      </w:r>
      <w:r w:rsidR="00E96455">
        <w:rPr>
          <w:rFonts w:hint="cs"/>
          <w:rtl/>
        </w:rPr>
        <w:t>ّ</w:t>
      </w:r>
      <w:r>
        <w:rPr>
          <w:rFonts w:hint="cs"/>
          <w:rtl/>
        </w:rPr>
        <w:t>اج المترج</w:t>
      </w:r>
      <w:r w:rsidR="00E96455">
        <w:rPr>
          <w:rFonts w:hint="cs"/>
          <w:rtl/>
        </w:rPr>
        <w:t>َ</w:t>
      </w:r>
      <w:r>
        <w:rPr>
          <w:rFonts w:hint="cs"/>
          <w:rtl/>
        </w:rPr>
        <w:t>م له في شعراء القرن الرابع.</w:t>
      </w:r>
    </w:p>
    <w:p w:rsidR="00FB201C" w:rsidRDefault="00666704" w:rsidP="00E96455">
      <w:pPr>
        <w:pStyle w:val="libNormal"/>
        <w:rPr>
          <w:rtl/>
        </w:rPr>
      </w:pPr>
      <w:r>
        <w:rPr>
          <w:rFonts w:hint="cs"/>
          <w:rtl/>
        </w:rPr>
        <w:t xml:space="preserve">10 </w:t>
      </w:r>
      <w:r w:rsidR="0013021F">
        <w:rPr>
          <w:rFonts w:hint="cs"/>
          <w:rtl/>
        </w:rPr>
        <w:t>-</w:t>
      </w:r>
      <w:r>
        <w:rPr>
          <w:rFonts w:hint="cs"/>
          <w:rtl/>
        </w:rPr>
        <w:t xml:space="preserve"> </w:t>
      </w:r>
      <w:r w:rsidR="00E96455">
        <w:rPr>
          <w:rFonts w:hint="cs"/>
          <w:rtl/>
        </w:rPr>
        <w:t>أ</w:t>
      </w:r>
      <w:r>
        <w:rPr>
          <w:rFonts w:hint="cs"/>
          <w:rtl/>
        </w:rPr>
        <w:t xml:space="preserve">لزيادات في شعر </w:t>
      </w:r>
      <w:r w:rsidR="00827FBC">
        <w:rPr>
          <w:rFonts w:hint="cs"/>
          <w:rtl/>
        </w:rPr>
        <w:t>إبن</w:t>
      </w:r>
      <w:r>
        <w:rPr>
          <w:rFonts w:hint="cs"/>
          <w:rtl/>
        </w:rPr>
        <w:t xml:space="preserve"> الحج</w:t>
      </w:r>
      <w:r w:rsidR="00E96455">
        <w:rPr>
          <w:rFonts w:hint="cs"/>
          <w:rtl/>
        </w:rPr>
        <w:t>ّ</w:t>
      </w:r>
      <w:r>
        <w:rPr>
          <w:rFonts w:hint="cs"/>
          <w:rtl/>
        </w:rPr>
        <w:t>اج المذكور.</w:t>
      </w:r>
    </w:p>
    <w:p w:rsidR="00FB201C" w:rsidRDefault="00666704" w:rsidP="00E96455">
      <w:pPr>
        <w:pStyle w:val="libNormal"/>
        <w:rPr>
          <w:rtl/>
        </w:rPr>
      </w:pPr>
      <w:r>
        <w:rPr>
          <w:rFonts w:hint="cs"/>
          <w:rtl/>
        </w:rPr>
        <w:t xml:space="preserve">11 </w:t>
      </w:r>
      <w:r w:rsidR="0013021F">
        <w:rPr>
          <w:rFonts w:hint="cs"/>
          <w:rtl/>
        </w:rPr>
        <w:t>-</w:t>
      </w:r>
      <w:r>
        <w:rPr>
          <w:rFonts w:hint="cs"/>
          <w:rtl/>
        </w:rPr>
        <w:t xml:space="preserve"> </w:t>
      </w:r>
      <w:r w:rsidR="00E96455">
        <w:rPr>
          <w:rFonts w:hint="cs"/>
          <w:rtl/>
        </w:rPr>
        <w:t>أ</w:t>
      </w:r>
      <w:r>
        <w:rPr>
          <w:rFonts w:hint="cs"/>
          <w:rtl/>
        </w:rPr>
        <w:t>لزيادات في شعر أبي تمام المترج</w:t>
      </w:r>
      <w:r w:rsidR="00E96455">
        <w:rPr>
          <w:rFonts w:hint="cs"/>
          <w:rtl/>
        </w:rPr>
        <w:t>َ</w:t>
      </w:r>
      <w:r>
        <w:rPr>
          <w:rFonts w:hint="cs"/>
          <w:rtl/>
        </w:rPr>
        <w:t>م له في شعراء القرن الثالث.</w:t>
      </w:r>
    </w:p>
    <w:p w:rsidR="00FB201C" w:rsidRDefault="00666704" w:rsidP="009618AF">
      <w:pPr>
        <w:pStyle w:val="libNormal"/>
        <w:rPr>
          <w:rtl/>
        </w:rPr>
      </w:pPr>
      <w:r>
        <w:rPr>
          <w:rFonts w:hint="cs"/>
          <w:rtl/>
        </w:rPr>
        <w:t xml:space="preserve">12 </w:t>
      </w:r>
      <w:r w:rsidR="0013021F">
        <w:rPr>
          <w:rFonts w:hint="cs"/>
          <w:rtl/>
        </w:rPr>
        <w:t>-</w:t>
      </w:r>
      <w:r>
        <w:rPr>
          <w:rFonts w:hint="cs"/>
          <w:rtl/>
        </w:rPr>
        <w:t xml:space="preserve"> مختار شعر أبي إسحاق الص</w:t>
      </w:r>
      <w:r w:rsidR="00E96455">
        <w:rPr>
          <w:rFonts w:hint="cs"/>
          <w:rtl/>
        </w:rPr>
        <w:t>ّ</w:t>
      </w:r>
      <w:r>
        <w:rPr>
          <w:rFonts w:hint="cs"/>
          <w:rtl/>
        </w:rPr>
        <w:t>ابي.</w:t>
      </w:r>
    </w:p>
    <w:p w:rsidR="00FB201C" w:rsidRDefault="00666704" w:rsidP="009618AF">
      <w:pPr>
        <w:pStyle w:val="libNormal"/>
        <w:rPr>
          <w:rtl/>
        </w:rPr>
      </w:pPr>
      <w:r>
        <w:rPr>
          <w:rFonts w:hint="cs"/>
          <w:rtl/>
        </w:rPr>
        <w:t xml:space="preserve">13 </w:t>
      </w:r>
      <w:r w:rsidR="0013021F">
        <w:rPr>
          <w:rFonts w:hint="cs"/>
          <w:rtl/>
        </w:rPr>
        <w:t>-</w:t>
      </w:r>
      <w:r>
        <w:rPr>
          <w:rFonts w:hint="cs"/>
          <w:rtl/>
        </w:rPr>
        <w:t xml:space="preserve"> ما دار بينه وبين أبي إسحاق من الر</w:t>
      </w:r>
      <w:r w:rsidR="00E96455">
        <w:rPr>
          <w:rFonts w:hint="cs"/>
          <w:rtl/>
        </w:rPr>
        <w:t>َّ</w:t>
      </w:r>
      <w:r>
        <w:rPr>
          <w:rFonts w:hint="cs"/>
          <w:rtl/>
        </w:rPr>
        <w:t>سائل شعرا</w:t>
      </w:r>
      <w:r w:rsidR="00E96455">
        <w:rPr>
          <w:rFonts w:hint="cs"/>
          <w:rtl/>
        </w:rPr>
        <w:t>ً</w:t>
      </w:r>
      <w:r>
        <w:rPr>
          <w:rFonts w:hint="cs"/>
          <w:rtl/>
        </w:rPr>
        <w:t xml:space="preserve"> </w:t>
      </w:r>
      <w:r w:rsidRPr="007B6101">
        <w:rPr>
          <w:rStyle w:val="libFootnotenumChar"/>
          <w:rFonts w:hint="cs"/>
          <w:rtl/>
        </w:rPr>
        <w:t>(1)</w:t>
      </w:r>
      <w:r>
        <w:rPr>
          <w:rFonts w:hint="cs"/>
          <w:rtl/>
        </w:rPr>
        <w:t>.</w:t>
      </w:r>
    </w:p>
    <w:p w:rsidR="00FB201C" w:rsidRDefault="00666704" w:rsidP="0002392B">
      <w:pPr>
        <w:pStyle w:val="libNormal"/>
        <w:rPr>
          <w:rtl/>
        </w:rPr>
      </w:pPr>
      <w:bookmarkStart w:id="112" w:name="_Toc507189906"/>
      <w:r>
        <w:rPr>
          <w:rFonts w:hint="cs"/>
          <w:rtl/>
        </w:rPr>
        <w:t>( وذكر له في عمدة الطالب )</w:t>
      </w:r>
      <w:bookmarkEnd w:id="112"/>
    </w:p>
    <w:p w:rsidR="00FB201C" w:rsidRDefault="00666704" w:rsidP="00AE5137">
      <w:pPr>
        <w:pStyle w:val="libNormal"/>
        <w:rPr>
          <w:rtl/>
        </w:rPr>
      </w:pPr>
      <w:r>
        <w:rPr>
          <w:rFonts w:hint="cs"/>
          <w:rtl/>
        </w:rPr>
        <w:t xml:space="preserve">14 </w:t>
      </w:r>
      <w:r w:rsidR="0013021F">
        <w:rPr>
          <w:rFonts w:hint="cs"/>
          <w:rtl/>
        </w:rPr>
        <w:t>-</w:t>
      </w:r>
      <w:r>
        <w:rPr>
          <w:rFonts w:hint="cs"/>
          <w:rtl/>
        </w:rPr>
        <w:t xml:space="preserve"> كتاب رسائله في ثلاث مجل</w:t>
      </w:r>
      <w:r w:rsidR="00E96455">
        <w:rPr>
          <w:rFonts w:hint="cs"/>
          <w:rtl/>
        </w:rPr>
        <w:t>ّ</w:t>
      </w:r>
      <w:r>
        <w:rPr>
          <w:rFonts w:hint="cs"/>
          <w:rtl/>
        </w:rPr>
        <w:t>دات</w:t>
      </w:r>
      <w:r w:rsidR="00E66EDC">
        <w:rPr>
          <w:rFonts w:hint="cs"/>
          <w:rtl/>
        </w:rPr>
        <w:t>،</w:t>
      </w:r>
      <w:r>
        <w:rPr>
          <w:rFonts w:hint="cs"/>
          <w:rtl/>
        </w:rPr>
        <w:t xml:space="preserve"> ولأبي </w:t>
      </w:r>
      <w:r w:rsidR="00AE5137">
        <w:rPr>
          <w:rFonts w:hint="cs"/>
          <w:rtl/>
        </w:rPr>
        <w:t>ا</w:t>
      </w:r>
      <w:r>
        <w:rPr>
          <w:rFonts w:hint="cs"/>
          <w:rtl/>
        </w:rPr>
        <w:t>سحاق الص</w:t>
      </w:r>
      <w:r w:rsidR="00E96455">
        <w:rPr>
          <w:rFonts w:hint="cs"/>
          <w:rtl/>
        </w:rPr>
        <w:t>ّ</w:t>
      </w:r>
      <w:r>
        <w:rPr>
          <w:rFonts w:hint="cs"/>
          <w:rtl/>
        </w:rPr>
        <w:t xml:space="preserve">ابي </w:t>
      </w:r>
      <w:r w:rsidR="00827FBC">
        <w:rPr>
          <w:rFonts w:hint="cs"/>
          <w:rtl/>
        </w:rPr>
        <w:t>المتوفّى</w:t>
      </w:r>
      <w:r>
        <w:rPr>
          <w:rFonts w:hint="cs"/>
          <w:rtl/>
        </w:rPr>
        <w:t xml:space="preserve"> قبل سنة 380 كتاب مراسلات الشريف الر</w:t>
      </w:r>
      <w:r w:rsidR="00E96455">
        <w:rPr>
          <w:rFonts w:hint="cs"/>
          <w:rtl/>
        </w:rPr>
        <w:t>َّ</w:t>
      </w:r>
      <w:r>
        <w:rPr>
          <w:rFonts w:hint="cs"/>
          <w:rtl/>
        </w:rPr>
        <w:t xml:space="preserve">ضي كما ذكره </w:t>
      </w:r>
      <w:r w:rsidR="00827FBC">
        <w:rPr>
          <w:rFonts w:hint="cs"/>
          <w:rtl/>
        </w:rPr>
        <w:t>إبن</w:t>
      </w:r>
      <w:r>
        <w:rPr>
          <w:rFonts w:hint="cs"/>
          <w:rtl/>
        </w:rPr>
        <w:t xml:space="preserve"> النديم في الفهرست ص 194.</w:t>
      </w:r>
    </w:p>
    <w:p w:rsidR="00FB201C" w:rsidRDefault="00666704" w:rsidP="009618AF">
      <w:pPr>
        <w:pStyle w:val="libNormal"/>
        <w:rPr>
          <w:rtl/>
        </w:rPr>
      </w:pPr>
      <w:r>
        <w:rPr>
          <w:rFonts w:hint="cs"/>
          <w:rtl/>
        </w:rPr>
        <w:t xml:space="preserve">15 </w:t>
      </w:r>
      <w:r w:rsidR="0013021F">
        <w:rPr>
          <w:rFonts w:hint="cs"/>
          <w:rtl/>
        </w:rPr>
        <w:t>-</w:t>
      </w:r>
      <w:r>
        <w:rPr>
          <w:rFonts w:hint="cs"/>
          <w:rtl/>
        </w:rPr>
        <w:t xml:space="preserve"> أخبار ق</w:t>
      </w:r>
      <w:r w:rsidR="00E96455">
        <w:rPr>
          <w:rFonts w:hint="cs"/>
          <w:rtl/>
        </w:rPr>
        <w:t>ُ</w:t>
      </w:r>
      <w:r>
        <w:rPr>
          <w:rFonts w:hint="cs"/>
          <w:rtl/>
        </w:rPr>
        <w:t>ضاة بغداد.</w:t>
      </w:r>
    </w:p>
    <w:p w:rsidR="00FB201C" w:rsidRDefault="00666704" w:rsidP="009618AF">
      <w:pPr>
        <w:pStyle w:val="libNormal"/>
        <w:rPr>
          <w:rtl/>
        </w:rPr>
      </w:pPr>
      <w:r>
        <w:rPr>
          <w:rFonts w:hint="cs"/>
          <w:rtl/>
        </w:rPr>
        <w:t xml:space="preserve">16 </w:t>
      </w:r>
      <w:r w:rsidR="0013021F">
        <w:rPr>
          <w:rFonts w:hint="cs"/>
          <w:rtl/>
        </w:rPr>
        <w:t>-</w:t>
      </w:r>
      <w:r>
        <w:rPr>
          <w:rFonts w:hint="cs"/>
          <w:rtl/>
        </w:rPr>
        <w:t xml:space="preserve"> سيرة والده الطاهر أل</w:t>
      </w:r>
      <w:r w:rsidR="00E96455">
        <w:rPr>
          <w:rFonts w:hint="cs"/>
          <w:rtl/>
        </w:rPr>
        <w:t>َّ</w:t>
      </w:r>
      <w:r>
        <w:rPr>
          <w:rFonts w:hint="cs"/>
          <w:rtl/>
        </w:rPr>
        <w:t>فه سنة 379 وذلك قبل وفاة والده بإحدى و عشرين سنة.</w:t>
      </w:r>
    </w:p>
    <w:p w:rsidR="00FB201C" w:rsidRDefault="00666704" w:rsidP="0002392B">
      <w:pPr>
        <w:pStyle w:val="libNormal"/>
        <w:rPr>
          <w:rtl/>
        </w:rPr>
      </w:pPr>
      <w:bookmarkStart w:id="113" w:name="_Toc507189907"/>
      <w:r>
        <w:rPr>
          <w:rFonts w:hint="cs"/>
          <w:rtl/>
        </w:rPr>
        <w:t>( وذكر له في تاريخ آداب اللغة )</w:t>
      </w:r>
      <w:bookmarkEnd w:id="113"/>
    </w:p>
    <w:p w:rsidR="00FB201C" w:rsidRDefault="00666704" w:rsidP="00E96455">
      <w:pPr>
        <w:pStyle w:val="libNormal"/>
        <w:rPr>
          <w:rtl/>
        </w:rPr>
      </w:pPr>
      <w:r>
        <w:rPr>
          <w:rFonts w:hint="cs"/>
          <w:rtl/>
        </w:rPr>
        <w:t xml:space="preserve">17 </w:t>
      </w:r>
      <w:r w:rsidR="0013021F">
        <w:rPr>
          <w:rFonts w:hint="cs"/>
          <w:rtl/>
        </w:rPr>
        <w:t>-</w:t>
      </w:r>
      <w:r>
        <w:rPr>
          <w:rFonts w:hint="cs"/>
          <w:rtl/>
        </w:rPr>
        <w:t xml:space="preserve"> كتاب </w:t>
      </w:r>
      <w:r w:rsidR="00E96455">
        <w:rPr>
          <w:rFonts w:hint="cs"/>
          <w:rtl/>
        </w:rPr>
        <w:t>إ</w:t>
      </w:r>
      <w:r>
        <w:rPr>
          <w:rFonts w:hint="cs"/>
          <w:rtl/>
        </w:rPr>
        <w:t>نشراح الصدر في مختارات من الشعر. أقول</w:t>
      </w:r>
      <w:r w:rsidR="00E66EDC">
        <w:rPr>
          <w:rFonts w:hint="cs"/>
          <w:rtl/>
        </w:rPr>
        <w:t>:</w:t>
      </w:r>
      <w:r>
        <w:rPr>
          <w:rFonts w:hint="cs"/>
          <w:rtl/>
        </w:rPr>
        <w:t>هو لبعض ال</w:t>
      </w:r>
      <w:r w:rsidR="00E96455">
        <w:rPr>
          <w:rFonts w:hint="cs"/>
          <w:rtl/>
        </w:rPr>
        <w:t>اُ</w:t>
      </w:r>
      <w:r>
        <w:rPr>
          <w:rFonts w:hint="cs"/>
          <w:rtl/>
        </w:rPr>
        <w:t xml:space="preserve">دباء </w:t>
      </w:r>
      <w:r w:rsidR="00E96455">
        <w:rPr>
          <w:rFonts w:hint="cs"/>
          <w:rtl/>
        </w:rPr>
        <w:t>إ</w:t>
      </w:r>
      <w:r>
        <w:rPr>
          <w:rFonts w:hint="cs"/>
          <w:rtl/>
        </w:rPr>
        <w:t>ختاره من ديوان المترج</w:t>
      </w:r>
      <w:r w:rsidR="00E96455">
        <w:rPr>
          <w:rFonts w:hint="cs"/>
          <w:rtl/>
        </w:rPr>
        <w:t>َ</w:t>
      </w:r>
      <w:r w:rsidR="00AE5137">
        <w:rPr>
          <w:rFonts w:hint="cs"/>
          <w:rtl/>
        </w:rPr>
        <w:t>م له كما في (</w:t>
      </w:r>
      <w:r>
        <w:rPr>
          <w:rFonts w:hint="cs"/>
          <w:rtl/>
        </w:rPr>
        <w:t>كشف الظنون ) ج 1 ص 513.</w:t>
      </w:r>
    </w:p>
    <w:p w:rsidR="00FB201C" w:rsidRDefault="00666704" w:rsidP="00E96455">
      <w:pPr>
        <w:pStyle w:val="libNormal"/>
        <w:rPr>
          <w:rtl/>
        </w:rPr>
      </w:pPr>
      <w:r>
        <w:rPr>
          <w:rFonts w:hint="cs"/>
          <w:rtl/>
        </w:rPr>
        <w:t xml:space="preserve">18 </w:t>
      </w:r>
      <w:r w:rsidR="0013021F">
        <w:rPr>
          <w:rFonts w:hint="cs"/>
          <w:rtl/>
        </w:rPr>
        <w:t>-</w:t>
      </w:r>
      <w:r>
        <w:rPr>
          <w:rFonts w:hint="cs"/>
          <w:rtl/>
        </w:rPr>
        <w:t xml:space="preserve"> طيف الخيال</w:t>
      </w:r>
      <w:r w:rsidR="00E66EDC">
        <w:rPr>
          <w:rFonts w:hint="cs"/>
          <w:rtl/>
        </w:rPr>
        <w:t>:</w:t>
      </w:r>
      <w:r>
        <w:rPr>
          <w:rFonts w:hint="cs"/>
          <w:rtl/>
        </w:rPr>
        <w:t>مجموعة</w:t>
      </w:r>
      <w:r w:rsidR="00E96455">
        <w:rPr>
          <w:rFonts w:hint="cs"/>
          <w:rtl/>
        </w:rPr>
        <w:t>ٌ</w:t>
      </w:r>
      <w:r>
        <w:rPr>
          <w:rFonts w:hint="cs"/>
          <w:rtl/>
        </w:rPr>
        <w:t xml:space="preserve"> تنسب إليه.</w:t>
      </w:r>
      <w:r w:rsidR="00E96455">
        <w:rPr>
          <w:rFonts w:hint="cs"/>
          <w:rtl/>
        </w:rPr>
        <w:t xml:space="preserve"> </w:t>
      </w:r>
      <w:r>
        <w:rPr>
          <w:rFonts w:hint="cs"/>
          <w:rtl/>
        </w:rPr>
        <w:t>أقول</w:t>
      </w:r>
      <w:r w:rsidR="00E66EDC">
        <w:rPr>
          <w:rFonts w:hint="cs"/>
          <w:rtl/>
        </w:rPr>
        <w:t>:</w:t>
      </w:r>
      <w:r>
        <w:rPr>
          <w:rFonts w:hint="cs"/>
          <w:rtl/>
        </w:rPr>
        <w:t>هو من تآليف أخيه الش</w:t>
      </w:r>
      <w:r w:rsidR="00E96455">
        <w:rPr>
          <w:rFonts w:hint="cs"/>
          <w:rtl/>
        </w:rPr>
        <w:t>َّ</w:t>
      </w:r>
      <w:r>
        <w:rPr>
          <w:rFonts w:hint="cs"/>
          <w:rtl/>
        </w:rPr>
        <w:t>ريف المرتضى لا له.</w:t>
      </w:r>
    </w:p>
    <w:p w:rsidR="00FB201C" w:rsidRDefault="00666704" w:rsidP="00E96455">
      <w:pPr>
        <w:pStyle w:val="libNormal"/>
        <w:rPr>
          <w:rtl/>
        </w:rPr>
      </w:pPr>
      <w:r>
        <w:rPr>
          <w:rFonts w:hint="cs"/>
          <w:rtl/>
        </w:rPr>
        <w:t xml:space="preserve">19 </w:t>
      </w:r>
      <w:r w:rsidR="0013021F">
        <w:rPr>
          <w:rFonts w:hint="cs"/>
          <w:rtl/>
        </w:rPr>
        <w:t>-</w:t>
      </w:r>
      <w:r>
        <w:rPr>
          <w:rFonts w:hint="cs"/>
          <w:rtl/>
        </w:rPr>
        <w:t xml:space="preserve"> وله ديوان شعره الساير المطبوع</w:t>
      </w:r>
      <w:r w:rsidR="00E66EDC">
        <w:rPr>
          <w:rFonts w:hint="cs"/>
          <w:rtl/>
        </w:rPr>
        <w:t>،</w:t>
      </w:r>
      <w:r>
        <w:rPr>
          <w:rFonts w:hint="cs"/>
          <w:rtl/>
        </w:rPr>
        <w:t xml:space="preserve"> قال </w:t>
      </w:r>
      <w:r w:rsidR="00827FBC">
        <w:rPr>
          <w:rFonts w:hint="cs"/>
          <w:rtl/>
        </w:rPr>
        <w:t>إبن</w:t>
      </w:r>
      <w:r>
        <w:rPr>
          <w:rFonts w:hint="cs"/>
          <w:rtl/>
        </w:rPr>
        <w:t xml:space="preserve"> خلكان</w:t>
      </w:r>
      <w:r w:rsidR="00E66EDC">
        <w:rPr>
          <w:rFonts w:hint="cs"/>
          <w:rtl/>
        </w:rPr>
        <w:t>:</w:t>
      </w:r>
      <w:r>
        <w:rPr>
          <w:rFonts w:hint="cs"/>
          <w:rtl/>
        </w:rPr>
        <w:t>وقد عني بجمع ديوان الر</w:t>
      </w:r>
      <w:r w:rsidR="00E96455">
        <w:rPr>
          <w:rFonts w:hint="cs"/>
          <w:rtl/>
        </w:rPr>
        <w:t>َّ</w:t>
      </w:r>
      <w:r>
        <w:rPr>
          <w:rFonts w:hint="cs"/>
          <w:rtl/>
        </w:rPr>
        <w:t>ضي جماعة</w:t>
      </w:r>
      <w:r w:rsidR="00E96455">
        <w:rPr>
          <w:rFonts w:hint="cs"/>
          <w:rtl/>
        </w:rPr>
        <w:t>ٌ</w:t>
      </w:r>
      <w:r>
        <w:rPr>
          <w:rFonts w:hint="cs"/>
          <w:rtl/>
        </w:rPr>
        <w:t xml:space="preserve"> وآخر ما ج</w:t>
      </w:r>
      <w:r w:rsidR="00E96455">
        <w:rPr>
          <w:rFonts w:hint="cs"/>
          <w:rtl/>
        </w:rPr>
        <w:t>ُ</w:t>
      </w:r>
      <w:r>
        <w:rPr>
          <w:rFonts w:hint="cs"/>
          <w:rtl/>
        </w:rPr>
        <w:t>مع الذي جمعه أبو حكيم الخ</w:t>
      </w:r>
      <w:r w:rsidR="00E96455">
        <w:rPr>
          <w:rFonts w:hint="cs"/>
          <w:rtl/>
        </w:rPr>
        <w:t>َ</w:t>
      </w:r>
      <w:r>
        <w:rPr>
          <w:rFonts w:hint="cs"/>
          <w:rtl/>
        </w:rPr>
        <w:t xml:space="preserve">بري </w:t>
      </w:r>
      <w:r w:rsidRPr="007B6101">
        <w:rPr>
          <w:rStyle w:val="libFootnotenumChar"/>
          <w:rFonts w:hint="cs"/>
          <w:rtl/>
        </w:rPr>
        <w:t>(</w:t>
      </w:r>
      <w:r w:rsidR="00E96455">
        <w:rPr>
          <w:rStyle w:val="libFootnotenumChar"/>
          <w:rFonts w:hint="cs"/>
          <w:rtl/>
        </w:rPr>
        <w:t>1</w:t>
      </w:r>
      <w:r w:rsidRPr="007B6101">
        <w:rPr>
          <w:rStyle w:val="libFootnotenumChar"/>
          <w:rFonts w:hint="cs"/>
          <w:rtl/>
        </w:rPr>
        <w:t>)</w:t>
      </w:r>
      <w:r>
        <w:rPr>
          <w:rFonts w:hint="cs"/>
          <w:rtl/>
        </w:rPr>
        <w:t xml:space="preserve"> ا ه‍. وأنفذ الصاحب</w:t>
      </w:r>
    </w:p>
    <w:p w:rsidR="00666704"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ذكرت هذه الكتب له في فهرست النجاشي.</w:t>
      </w:r>
    </w:p>
    <w:p w:rsidR="00666704" w:rsidRPr="00666704" w:rsidRDefault="00666704" w:rsidP="009618AF">
      <w:pPr>
        <w:pStyle w:val="libNormal"/>
      </w:pPr>
      <w:r>
        <w:rPr>
          <w:rFonts w:hint="cs"/>
          <w:rtl/>
        </w:rPr>
        <w:br w:type="page"/>
      </w:r>
    </w:p>
    <w:p w:rsidR="00666704" w:rsidRDefault="00827FBC" w:rsidP="00E96455">
      <w:pPr>
        <w:pStyle w:val="libNormal0"/>
        <w:rPr>
          <w:rtl/>
        </w:rPr>
      </w:pPr>
      <w:r>
        <w:rPr>
          <w:rFonts w:hint="cs"/>
          <w:rtl/>
        </w:rPr>
        <w:lastRenderedPageBreak/>
        <w:t>إبن</w:t>
      </w:r>
      <w:r w:rsidR="00666704">
        <w:rPr>
          <w:rFonts w:hint="cs"/>
          <w:rtl/>
        </w:rPr>
        <w:t xml:space="preserve"> عب</w:t>
      </w:r>
      <w:r w:rsidR="00AE5137">
        <w:rPr>
          <w:rFonts w:hint="cs"/>
          <w:rtl/>
        </w:rPr>
        <w:t>ُ</w:t>
      </w:r>
      <w:r w:rsidR="00666704">
        <w:rPr>
          <w:rFonts w:hint="cs"/>
          <w:rtl/>
        </w:rPr>
        <w:t>اد ( المترج</w:t>
      </w:r>
      <w:r w:rsidR="00E96455">
        <w:rPr>
          <w:rFonts w:hint="cs"/>
          <w:rtl/>
        </w:rPr>
        <w:t>َ</w:t>
      </w:r>
      <w:r w:rsidR="00666704">
        <w:rPr>
          <w:rFonts w:hint="cs"/>
          <w:rtl/>
        </w:rPr>
        <w:t>م له في شعراء القرن الرابع من كت</w:t>
      </w:r>
      <w:r w:rsidR="00E96455">
        <w:rPr>
          <w:rFonts w:hint="cs"/>
          <w:rtl/>
        </w:rPr>
        <w:t>ا</w:t>
      </w:r>
      <w:r>
        <w:rPr>
          <w:rFonts w:hint="cs"/>
          <w:rtl/>
        </w:rPr>
        <w:t>بن</w:t>
      </w:r>
      <w:r w:rsidR="00666704">
        <w:rPr>
          <w:rFonts w:hint="cs"/>
          <w:rtl/>
        </w:rPr>
        <w:t>ا ) إلى بغداد من ينسخ له ديو</w:t>
      </w:r>
      <w:r w:rsidR="00E96455">
        <w:rPr>
          <w:rFonts w:hint="cs"/>
          <w:rtl/>
        </w:rPr>
        <w:t>ان</w:t>
      </w:r>
      <w:r w:rsidR="00C82565">
        <w:rPr>
          <w:rFonts w:hint="cs"/>
          <w:rtl/>
        </w:rPr>
        <w:t>ه</w:t>
      </w:r>
      <w:r w:rsidR="00666704">
        <w:rPr>
          <w:rFonts w:hint="cs"/>
          <w:rtl/>
        </w:rPr>
        <w:t xml:space="preserve"> وكتب إليه بذلك سنة 385 ( وهي سنة وفاته ) وعندما سمع المترج</w:t>
      </w:r>
      <w:r w:rsidR="00E96455">
        <w:rPr>
          <w:rFonts w:hint="cs"/>
          <w:rtl/>
        </w:rPr>
        <w:t>َ</w:t>
      </w:r>
      <w:r w:rsidR="00666704">
        <w:rPr>
          <w:rFonts w:hint="cs"/>
          <w:rtl/>
        </w:rPr>
        <w:t>م له به وأنفذه مدحه بقصيدة منها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E96455" w:rsidTr="00AE02CC">
        <w:trPr>
          <w:trHeight w:val="350"/>
        </w:trPr>
        <w:tc>
          <w:tcPr>
            <w:tcW w:w="3920" w:type="dxa"/>
            <w:shd w:val="clear" w:color="auto" w:fill="auto"/>
          </w:tcPr>
          <w:p w:rsidR="00E96455" w:rsidRDefault="00E96455" w:rsidP="00AE02CC">
            <w:pPr>
              <w:pStyle w:val="libPoem"/>
            </w:pPr>
            <w:r>
              <w:rPr>
                <w:rFonts w:hint="cs"/>
                <w:rtl/>
              </w:rPr>
              <w:t>بيني وبينك حرمتان تلاقتا</w:t>
            </w:r>
            <w:r w:rsidRPr="00725071">
              <w:rPr>
                <w:rStyle w:val="libPoemTiniChar0"/>
                <w:rtl/>
              </w:rPr>
              <w:br/>
              <w:t> </w:t>
            </w:r>
          </w:p>
        </w:tc>
        <w:tc>
          <w:tcPr>
            <w:tcW w:w="279" w:type="dxa"/>
            <w:shd w:val="clear" w:color="auto" w:fill="auto"/>
          </w:tcPr>
          <w:p w:rsidR="00E96455" w:rsidRDefault="00E96455" w:rsidP="00AE02CC">
            <w:pPr>
              <w:pStyle w:val="libPoem"/>
              <w:rPr>
                <w:rtl/>
              </w:rPr>
            </w:pPr>
          </w:p>
        </w:tc>
        <w:tc>
          <w:tcPr>
            <w:tcW w:w="3881" w:type="dxa"/>
            <w:shd w:val="clear" w:color="auto" w:fill="auto"/>
          </w:tcPr>
          <w:p w:rsidR="00E96455" w:rsidRDefault="00E96455" w:rsidP="00AE02CC">
            <w:pPr>
              <w:pStyle w:val="libPoem"/>
            </w:pPr>
            <w:r>
              <w:rPr>
                <w:rFonts w:hint="cs"/>
                <w:rtl/>
              </w:rPr>
              <w:t>نثري الذي بك يقتدي وقصيدي</w:t>
            </w:r>
            <w:r w:rsidRPr="00725071">
              <w:rPr>
                <w:rStyle w:val="libPoemTiniChar0"/>
                <w:rtl/>
              </w:rPr>
              <w:br/>
              <w:t> </w:t>
            </w:r>
          </w:p>
        </w:tc>
      </w:tr>
      <w:tr w:rsidR="00E96455" w:rsidTr="00AE02CC">
        <w:trPr>
          <w:trHeight w:val="350"/>
        </w:trPr>
        <w:tc>
          <w:tcPr>
            <w:tcW w:w="3920" w:type="dxa"/>
          </w:tcPr>
          <w:p w:rsidR="00E96455" w:rsidRDefault="00E96455" w:rsidP="00AE02CC">
            <w:pPr>
              <w:pStyle w:val="libPoem"/>
            </w:pPr>
            <w:r>
              <w:rPr>
                <w:rFonts w:hint="cs"/>
                <w:rtl/>
              </w:rPr>
              <w:t>ووصائل الأدب التي تصل الفتى</w:t>
            </w:r>
            <w:r w:rsidRPr="00725071">
              <w:rPr>
                <w:rStyle w:val="libPoemTiniChar0"/>
                <w:rtl/>
              </w:rPr>
              <w:br/>
              <w:t> </w:t>
            </w:r>
          </w:p>
        </w:tc>
        <w:tc>
          <w:tcPr>
            <w:tcW w:w="279" w:type="dxa"/>
          </w:tcPr>
          <w:p w:rsidR="00E96455" w:rsidRDefault="00E96455" w:rsidP="00AE02CC">
            <w:pPr>
              <w:pStyle w:val="libPoem"/>
              <w:rPr>
                <w:rtl/>
              </w:rPr>
            </w:pPr>
          </w:p>
        </w:tc>
        <w:tc>
          <w:tcPr>
            <w:tcW w:w="3881" w:type="dxa"/>
          </w:tcPr>
          <w:p w:rsidR="00E96455" w:rsidRDefault="00E96455" w:rsidP="00AE02CC">
            <w:pPr>
              <w:pStyle w:val="libPoem"/>
            </w:pPr>
            <w:r>
              <w:rPr>
                <w:rFonts w:hint="cs"/>
                <w:rtl/>
              </w:rPr>
              <w:t>لا باتِّصال قبائل وجدودٍ</w:t>
            </w:r>
            <w:r w:rsidRPr="00725071">
              <w:rPr>
                <w:rStyle w:val="libPoemTiniChar0"/>
                <w:rtl/>
              </w:rPr>
              <w:br/>
              <w:t> </w:t>
            </w:r>
          </w:p>
        </w:tc>
      </w:tr>
      <w:tr w:rsidR="00E96455" w:rsidTr="00AE02CC">
        <w:trPr>
          <w:trHeight w:val="350"/>
        </w:trPr>
        <w:tc>
          <w:tcPr>
            <w:tcW w:w="3920" w:type="dxa"/>
          </w:tcPr>
          <w:p w:rsidR="00E96455" w:rsidRDefault="00E96455" w:rsidP="00AE02CC">
            <w:pPr>
              <w:pStyle w:val="libPoem"/>
            </w:pPr>
            <w:r>
              <w:rPr>
                <w:rFonts w:hint="cs"/>
                <w:rtl/>
              </w:rPr>
              <w:t>إن</w:t>
            </w:r>
            <w:r w:rsidRPr="00666704">
              <w:rPr>
                <w:rFonts w:hint="cs"/>
                <w:rtl/>
              </w:rPr>
              <w:t xml:space="preserve"> </w:t>
            </w:r>
            <w:r>
              <w:rPr>
                <w:rFonts w:hint="cs"/>
                <w:rtl/>
              </w:rPr>
              <w:t>أهدِ</w:t>
            </w:r>
            <w:r w:rsidRPr="00666704">
              <w:rPr>
                <w:rFonts w:hint="cs"/>
                <w:rtl/>
              </w:rPr>
              <w:t xml:space="preserve"> </w:t>
            </w:r>
            <w:r>
              <w:rPr>
                <w:rFonts w:hint="cs"/>
                <w:rtl/>
              </w:rPr>
              <w:t>أشعاري إليك فإنَّها</w:t>
            </w:r>
            <w:r w:rsidRPr="00725071">
              <w:rPr>
                <w:rStyle w:val="libPoemTiniChar0"/>
                <w:rtl/>
              </w:rPr>
              <w:br/>
              <w:t> </w:t>
            </w:r>
          </w:p>
        </w:tc>
        <w:tc>
          <w:tcPr>
            <w:tcW w:w="279" w:type="dxa"/>
          </w:tcPr>
          <w:p w:rsidR="00E96455" w:rsidRDefault="00E96455" w:rsidP="00AE02CC">
            <w:pPr>
              <w:pStyle w:val="libPoem"/>
              <w:rPr>
                <w:rtl/>
              </w:rPr>
            </w:pPr>
          </w:p>
        </w:tc>
        <w:tc>
          <w:tcPr>
            <w:tcW w:w="3881" w:type="dxa"/>
          </w:tcPr>
          <w:p w:rsidR="00E96455" w:rsidRDefault="00E96455" w:rsidP="00AE02CC">
            <w:pPr>
              <w:pStyle w:val="libPoem"/>
            </w:pPr>
            <w:r>
              <w:rPr>
                <w:rFonts w:hint="cs"/>
                <w:rtl/>
              </w:rPr>
              <w:t>كالسَّرد أعرضه</w:t>
            </w:r>
            <w:r w:rsidRPr="00666704">
              <w:rPr>
                <w:rFonts w:hint="cs"/>
                <w:rtl/>
              </w:rPr>
              <w:t xml:space="preserve"> </w:t>
            </w:r>
            <w:r>
              <w:rPr>
                <w:rFonts w:hint="cs"/>
                <w:rtl/>
              </w:rPr>
              <w:t>علي داوُدِ</w:t>
            </w:r>
            <w:r w:rsidRPr="00725071">
              <w:rPr>
                <w:rStyle w:val="libPoemTiniChar0"/>
                <w:rtl/>
              </w:rPr>
              <w:br/>
              <w:t> </w:t>
            </w:r>
          </w:p>
        </w:tc>
      </w:tr>
    </w:tbl>
    <w:p w:rsidR="00FB201C" w:rsidRDefault="00666704" w:rsidP="009618AF">
      <w:pPr>
        <w:pStyle w:val="libNormal"/>
        <w:rPr>
          <w:rtl/>
        </w:rPr>
      </w:pPr>
      <w:r>
        <w:rPr>
          <w:rFonts w:hint="cs"/>
          <w:rtl/>
        </w:rPr>
        <w:t>وأنفذ</w:t>
      </w:r>
      <w:r w:rsidR="00683468">
        <w:rPr>
          <w:rFonts w:hint="cs"/>
          <w:rtl/>
        </w:rPr>
        <w:t>َ</w:t>
      </w:r>
      <w:r>
        <w:rPr>
          <w:rFonts w:hint="cs"/>
          <w:rtl/>
        </w:rPr>
        <w:t>ت ( تقي</w:t>
      </w:r>
      <w:r w:rsidR="00683468">
        <w:rPr>
          <w:rFonts w:hint="cs"/>
          <w:rtl/>
        </w:rPr>
        <w:t>َّ</w:t>
      </w:r>
      <w:r>
        <w:rPr>
          <w:rFonts w:hint="cs"/>
          <w:rtl/>
        </w:rPr>
        <w:t>ه ) بنت سيف الدولة التي توفيت سنة 399 من مصر م</w:t>
      </w:r>
      <w:r w:rsidR="00683468">
        <w:rPr>
          <w:rFonts w:hint="cs"/>
          <w:rtl/>
        </w:rPr>
        <w:t>َ</w:t>
      </w:r>
      <w:r>
        <w:rPr>
          <w:rFonts w:hint="cs"/>
          <w:rtl/>
        </w:rPr>
        <w:t>ن ينسخ ديوان الشريف الر</w:t>
      </w:r>
      <w:r w:rsidR="00683468">
        <w:rPr>
          <w:rFonts w:hint="cs"/>
          <w:rtl/>
        </w:rPr>
        <w:t>َّ</w:t>
      </w:r>
      <w:r>
        <w:rPr>
          <w:rFonts w:hint="cs"/>
          <w:rtl/>
        </w:rPr>
        <w:t>ضي لها وهي لا ترى هدي</w:t>
      </w:r>
      <w:r w:rsidR="00683468">
        <w:rPr>
          <w:rFonts w:hint="cs"/>
          <w:rtl/>
        </w:rPr>
        <w:t>َّ</w:t>
      </w:r>
      <w:r>
        <w:rPr>
          <w:rFonts w:hint="cs"/>
          <w:rtl/>
        </w:rPr>
        <w:t>ة أنفس منه يوم ح</w:t>
      </w:r>
      <w:r w:rsidR="00683468">
        <w:rPr>
          <w:rFonts w:hint="cs"/>
          <w:rtl/>
        </w:rPr>
        <w:t>ُ</w:t>
      </w:r>
      <w:r>
        <w:rPr>
          <w:rFonts w:hint="cs"/>
          <w:rtl/>
        </w:rPr>
        <w:t>مل إليها</w:t>
      </w:r>
      <w:r w:rsidR="00E66EDC">
        <w:rPr>
          <w:rFonts w:hint="cs"/>
          <w:rtl/>
        </w:rPr>
        <w:t>،</w:t>
      </w:r>
      <w:r>
        <w:rPr>
          <w:rFonts w:hint="cs"/>
          <w:rtl/>
        </w:rPr>
        <w:t xml:space="preserve"> وي</w:t>
      </w:r>
      <w:r w:rsidR="00683468">
        <w:rPr>
          <w:rFonts w:hint="cs"/>
          <w:rtl/>
        </w:rPr>
        <w:t>ُ</w:t>
      </w:r>
      <w:r>
        <w:rPr>
          <w:rFonts w:hint="cs"/>
          <w:rtl/>
        </w:rPr>
        <w:t>ع</w:t>
      </w:r>
      <w:r w:rsidR="00656594">
        <w:rPr>
          <w:rFonts w:hint="cs"/>
          <w:rtl/>
        </w:rPr>
        <w:t>رب</w:t>
      </w:r>
      <w:r>
        <w:rPr>
          <w:rFonts w:hint="cs"/>
          <w:rtl/>
        </w:rPr>
        <w:t xml:space="preserve"> ذلك عن عناية الشريف بشعره وجمعه في حياته ولعل</w:t>
      </w:r>
      <w:r w:rsidR="00683468">
        <w:rPr>
          <w:rFonts w:hint="cs"/>
          <w:rtl/>
        </w:rPr>
        <w:t>َّ</w:t>
      </w:r>
      <w:r>
        <w:rPr>
          <w:rFonts w:hint="cs"/>
          <w:rtl/>
        </w:rPr>
        <w:t xml:space="preserve"> جمعه كجمع أخيه الشريف المرتضى لديوان كان على ترتيب سني نظمه المتمادية.</w:t>
      </w:r>
    </w:p>
    <w:p w:rsidR="00FB201C" w:rsidRPr="009618AF" w:rsidRDefault="00666704" w:rsidP="00683468">
      <w:pPr>
        <w:pStyle w:val="Heading2"/>
        <w:rPr>
          <w:rtl/>
        </w:rPr>
      </w:pPr>
      <w:bookmarkStart w:id="114" w:name="69"/>
      <w:bookmarkStart w:id="115" w:name="_Toc507189908"/>
      <w:bookmarkStart w:id="116" w:name="_Toc509050640"/>
      <w:r w:rsidRPr="00134C01">
        <w:rPr>
          <w:rFonts w:hint="cs"/>
          <w:rtl/>
        </w:rPr>
        <w:t>شعره وشاعريته</w:t>
      </w:r>
      <w:bookmarkEnd w:id="114"/>
      <w:bookmarkEnd w:id="115"/>
      <w:bookmarkEnd w:id="116"/>
    </w:p>
    <w:p w:rsidR="00666704" w:rsidRDefault="00666704" w:rsidP="00656594">
      <w:pPr>
        <w:pStyle w:val="libNormal"/>
        <w:rPr>
          <w:rtl/>
        </w:rPr>
      </w:pPr>
      <w:r>
        <w:rPr>
          <w:rFonts w:hint="cs"/>
          <w:rtl/>
        </w:rPr>
        <w:t xml:space="preserve">من الواضح </w:t>
      </w:r>
      <w:r w:rsidR="00656594">
        <w:rPr>
          <w:rFonts w:hint="cs"/>
          <w:rtl/>
        </w:rPr>
        <w:t>ا</w:t>
      </w:r>
      <w:r>
        <w:rPr>
          <w:rFonts w:hint="cs"/>
          <w:rtl/>
        </w:rPr>
        <w:t>ن</w:t>
      </w:r>
      <w:r w:rsidR="00AE02CC">
        <w:rPr>
          <w:rFonts w:hint="cs"/>
          <w:rtl/>
        </w:rPr>
        <w:t>َّ</w:t>
      </w:r>
      <w:r>
        <w:rPr>
          <w:rFonts w:hint="cs"/>
          <w:rtl/>
        </w:rPr>
        <w:t xml:space="preserve"> الواقف على نفسي</w:t>
      </w:r>
      <w:r w:rsidR="00AE02CC">
        <w:rPr>
          <w:rFonts w:hint="cs"/>
          <w:rtl/>
        </w:rPr>
        <w:t>َّ</w:t>
      </w:r>
      <w:r>
        <w:rPr>
          <w:rFonts w:hint="cs"/>
          <w:rtl/>
        </w:rPr>
        <w:t>ات سي</w:t>
      </w:r>
      <w:r w:rsidR="00AE02CC">
        <w:rPr>
          <w:rFonts w:hint="cs"/>
          <w:rtl/>
        </w:rPr>
        <w:t>ِّ</w:t>
      </w:r>
      <w:r>
        <w:rPr>
          <w:rFonts w:hint="cs"/>
          <w:rtl/>
        </w:rPr>
        <w:t>دنا الشريف ( المترج</w:t>
      </w:r>
      <w:r w:rsidR="00AE02CC">
        <w:rPr>
          <w:rFonts w:hint="cs"/>
          <w:rtl/>
        </w:rPr>
        <w:t>َ</w:t>
      </w:r>
      <w:r>
        <w:rPr>
          <w:rFonts w:hint="cs"/>
          <w:rtl/>
        </w:rPr>
        <w:t>م ) ومواقفه العظيمة من العلم والسودد والمكانة الرفيعة يرى الشعر دون قدر الشريف</w:t>
      </w:r>
      <w:r w:rsidR="00E66EDC">
        <w:rPr>
          <w:rFonts w:hint="cs"/>
          <w:rtl/>
        </w:rPr>
        <w:t>،</w:t>
      </w:r>
      <w:r>
        <w:rPr>
          <w:rFonts w:hint="cs"/>
          <w:rtl/>
        </w:rPr>
        <w:t xml:space="preserve"> ويجد نفسه أعلا من أنفس الشعراء وأرفع</w:t>
      </w:r>
      <w:r w:rsidR="00E66EDC">
        <w:rPr>
          <w:rFonts w:hint="cs"/>
          <w:rtl/>
        </w:rPr>
        <w:t>،</w:t>
      </w:r>
      <w:r>
        <w:rPr>
          <w:rFonts w:hint="cs"/>
          <w:rtl/>
        </w:rPr>
        <w:t xml:space="preserve"> ويرى الشعر لا يمه</w:t>
      </w:r>
      <w:r w:rsidR="00AE02CC">
        <w:rPr>
          <w:rFonts w:hint="cs"/>
          <w:rtl/>
        </w:rPr>
        <w:t>ِّ</w:t>
      </w:r>
      <w:r>
        <w:rPr>
          <w:rFonts w:hint="cs"/>
          <w:rtl/>
        </w:rPr>
        <w:t>د لشريف كيانا</w:t>
      </w:r>
      <w:r w:rsidR="00AE02CC">
        <w:rPr>
          <w:rFonts w:hint="cs"/>
          <w:rtl/>
        </w:rPr>
        <w:t>ً</w:t>
      </w:r>
      <w:r>
        <w:rPr>
          <w:rFonts w:hint="cs"/>
          <w:rtl/>
        </w:rPr>
        <w:t xml:space="preserve"> على كي</w:t>
      </w:r>
      <w:r w:rsidR="00AE02CC">
        <w:rPr>
          <w:rFonts w:hint="cs"/>
          <w:rtl/>
        </w:rPr>
        <w:t>ان</w:t>
      </w:r>
      <w:r w:rsidR="00C82565">
        <w:rPr>
          <w:rFonts w:hint="cs"/>
          <w:rtl/>
        </w:rPr>
        <w:t>ه</w:t>
      </w:r>
      <w:r w:rsidR="00E66EDC">
        <w:rPr>
          <w:rFonts w:hint="cs"/>
          <w:rtl/>
        </w:rPr>
        <w:t>،</w:t>
      </w:r>
      <w:r>
        <w:rPr>
          <w:rFonts w:hint="cs"/>
          <w:rtl/>
        </w:rPr>
        <w:t xml:space="preserve"> و لا يأث</w:t>
      </w:r>
      <w:r w:rsidR="00AE02CC">
        <w:rPr>
          <w:rFonts w:hint="cs"/>
          <w:rtl/>
        </w:rPr>
        <w:t>ِّ</w:t>
      </w:r>
      <w:r>
        <w:rPr>
          <w:rFonts w:hint="cs"/>
          <w:rtl/>
        </w:rPr>
        <w:t>ر في ترف</w:t>
      </w:r>
      <w:r w:rsidR="00AE02CC">
        <w:rPr>
          <w:rFonts w:hint="cs"/>
          <w:rtl/>
        </w:rPr>
        <w:t>ّ</w:t>
      </w:r>
      <w:r>
        <w:rPr>
          <w:rFonts w:hint="cs"/>
          <w:rtl/>
        </w:rPr>
        <w:t>عه وشممه</w:t>
      </w:r>
      <w:r w:rsidR="00E66EDC">
        <w:rPr>
          <w:rFonts w:hint="cs"/>
          <w:rtl/>
        </w:rPr>
        <w:t>،</w:t>
      </w:r>
      <w:r>
        <w:rPr>
          <w:rFonts w:hint="cs"/>
          <w:rtl/>
        </w:rPr>
        <w:t xml:space="preserve"> ولا يول</w:t>
      </w:r>
      <w:r w:rsidR="00AE02CC">
        <w:rPr>
          <w:rFonts w:hint="cs"/>
          <w:rtl/>
        </w:rPr>
        <w:t>ِّ</w:t>
      </w:r>
      <w:r>
        <w:rPr>
          <w:rFonts w:hint="cs"/>
          <w:rtl/>
        </w:rPr>
        <w:t>د له العظمة</w:t>
      </w:r>
      <w:r w:rsidR="00E66EDC">
        <w:rPr>
          <w:rFonts w:hint="cs"/>
          <w:rtl/>
        </w:rPr>
        <w:t>،</w:t>
      </w:r>
      <w:r>
        <w:rPr>
          <w:rFonts w:hint="cs"/>
          <w:rtl/>
        </w:rPr>
        <w:t xml:space="preserve"> ولا يأخذ بضبعه إلى التطو</w:t>
      </w:r>
      <w:r w:rsidR="00AE02CC">
        <w:rPr>
          <w:rFonts w:hint="cs"/>
          <w:rtl/>
        </w:rPr>
        <w:t>ُّ</w:t>
      </w:r>
      <w:r>
        <w:rPr>
          <w:rFonts w:hint="cs"/>
          <w:rtl/>
        </w:rPr>
        <w:t>ل</w:t>
      </w:r>
      <w:r w:rsidR="00E66EDC">
        <w:rPr>
          <w:rFonts w:hint="cs"/>
          <w:rtl/>
        </w:rPr>
        <w:t>،</w:t>
      </w:r>
      <w:r>
        <w:rPr>
          <w:rFonts w:hint="cs"/>
          <w:rtl/>
        </w:rPr>
        <w:t xml:space="preserve"> وقد نظم وشعر في صباه وهو لم يبلغ عمره عشر سنين</w:t>
      </w:r>
      <w:r w:rsidR="00E66EDC">
        <w:rPr>
          <w:rFonts w:hint="cs"/>
          <w:rtl/>
        </w:rPr>
        <w:t>،</w:t>
      </w:r>
      <w:r>
        <w:rPr>
          <w:rFonts w:hint="cs"/>
          <w:rtl/>
        </w:rPr>
        <w:t xml:space="preserve"> ومن شعره في صباه وله عشر سنين قوله من قصيدة</w:t>
      </w:r>
      <w:r w:rsidR="00E66EDC">
        <w:rPr>
          <w:rFonts w:hint="cs"/>
          <w:rtl/>
        </w:rPr>
        <w:t>:</w:t>
      </w:r>
    </w:p>
    <w:p w:rsidR="00E96455" w:rsidRDefault="00E96455" w:rsidP="00E96455">
      <w:pPr>
        <w:pStyle w:val="libLine"/>
        <w:rPr>
          <w:rtl/>
        </w:rPr>
      </w:pPr>
      <w:r>
        <w:rPr>
          <w:rFonts w:hint="cs"/>
          <w:rtl/>
        </w:rPr>
        <w:t>____________________</w:t>
      </w:r>
    </w:p>
    <w:p w:rsidR="00E96455" w:rsidRPr="008A0D7A" w:rsidRDefault="00AE02CC" w:rsidP="00656594">
      <w:pPr>
        <w:pStyle w:val="libFootnote0"/>
        <w:rPr>
          <w:rtl/>
        </w:rPr>
      </w:pPr>
      <w:r>
        <w:rPr>
          <w:rFonts w:hint="cs"/>
          <w:rtl/>
        </w:rPr>
        <w:t>1</w:t>
      </w:r>
      <w:r w:rsidR="00E96455" w:rsidRPr="008A0D7A">
        <w:rPr>
          <w:rFonts w:hint="cs"/>
          <w:rtl/>
        </w:rPr>
        <w:t xml:space="preserve"> </w:t>
      </w:r>
      <w:r w:rsidR="00E96455">
        <w:rPr>
          <w:rFonts w:hint="cs"/>
          <w:rtl/>
        </w:rPr>
        <w:t>-</w:t>
      </w:r>
      <w:r w:rsidR="00E96455" w:rsidRPr="008A0D7A">
        <w:rPr>
          <w:rFonts w:hint="cs"/>
          <w:rtl/>
        </w:rPr>
        <w:t xml:space="preserve"> قال ال</w:t>
      </w:r>
      <w:r>
        <w:rPr>
          <w:rFonts w:hint="cs"/>
          <w:rtl/>
        </w:rPr>
        <w:t>ا</w:t>
      </w:r>
      <w:r w:rsidR="00E96455" w:rsidRPr="008A0D7A">
        <w:rPr>
          <w:rFonts w:hint="cs"/>
          <w:rtl/>
        </w:rPr>
        <w:t>ميني</w:t>
      </w:r>
      <w:r w:rsidR="00E66EDC">
        <w:rPr>
          <w:rFonts w:hint="cs"/>
          <w:rtl/>
        </w:rPr>
        <w:t>:</w:t>
      </w:r>
      <w:r w:rsidR="00E96455" w:rsidRPr="008A0D7A">
        <w:rPr>
          <w:rFonts w:hint="cs"/>
          <w:rtl/>
        </w:rPr>
        <w:t>قال العلامة الشيخ عبد الحسين الحلي في ترجمة الشريف الرضي في مقدمة الجزو الخامس من ( حقائق التأويل ) المطبوع</w:t>
      </w:r>
      <w:r w:rsidR="00E66EDC">
        <w:rPr>
          <w:rFonts w:hint="cs"/>
          <w:rtl/>
        </w:rPr>
        <w:t>:</w:t>
      </w:r>
      <w:r w:rsidR="00E96455" w:rsidRPr="008A0D7A">
        <w:rPr>
          <w:rFonts w:hint="cs"/>
          <w:rtl/>
        </w:rPr>
        <w:t>لا نعرف من هو أبو الحكيم ومتى كان وما اسمه. ا ه‍. وهذا مما يقضى منه العجب</w:t>
      </w:r>
      <w:r w:rsidR="00E66EDC">
        <w:rPr>
          <w:rFonts w:hint="cs"/>
          <w:rtl/>
        </w:rPr>
        <w:t>،</w:t>
      </w:r>
      <w:r w:rsidR="00E96455" w:rsidRPr="008A0D7A">
        <w:rPr>
          <w:rFonts w:hint="cs"/>
          <w:rtl/>
        </w:rPr>
        <w:t xml:space="preserve"> ف</w:t>
      </w:r>
      <w:r w:rsidR="00656594">
        <w:rPr>
          <w:rFonts w:hint="cs"/>
          <w:rtl/>
        </w:rPr>
        <w:t>ا</w:t>
      </w:r>
      <w:r w:rsidR="00E96455" w:rsidRPr="008A0D7A">
        <w:rPr>
          <w:rFonts w:hint="cs"/>
          <w:rtl/>
        </w:rPr>
        <w:t>ن أبا حكيم أعرف من أن يخفى على أي مترجم</w:t>
      </w:r>
      <w:r w:rsidR="00E66EDC">
        <w:rPr>
          <w:rFonts w:hint="cs"/>
          <w:rtl/>
        </w:rPr>
        <w:t>،</w:t>
      </w:r>
      <w:r w:rsidR="00E96455" w:rsidRPr="008A0D7A">
        <w:rPr>
          <w:rFonts w:hint="cs"/>
          <w:rtl/>
        </w:rPr>
        <w:t xml:space="preserve"> فهو أبو الحكيم المعلم عبد الله بن </w:t>
      </w:r>
      <w:r w:rsidR="00656594">
        <w:rPr>
          <w:rFonts w:hint="cs"/>
          <w:rtl/>
        </w:rPr>
        <w:t>ا</w:t>
      </w:r>
      <w:r w:rsidR="00E96455" w:rsidRPr="008A0D7A">
        <w:rPr>
          <w:rFonts w:hint="cs"/>
          <w:rtl/>
        </w:rPr>
        <w:t>براهيم بن عبد الله بن حكيم الخبري ( بفتح الخاء وسكون الموحدة ) أحد أساتذة العلوم الع</w:t>
      </w:r>
      <w:r w:rsidR="00656594">
        <w:rPr>
          <w:rFonts w:hint="cs"/>
          <w:rtl/>
        </w:rPr>
        <w:t>رب</w:t>
      </w:r>
      <w:r w:rsidR="00E96455" w:rsidRPr="008A0D7A">
        <w:rPr>
          <w:rFonts w:hint="cs"/>
          <w:rtl/>
        </w:rPr>
        <w:t xml:space="preserve">ية كن معلما ببغداد حسن الخط تفقه على الشيخ أبي </w:t>
      </w:r>
      <w:r w:rsidR="00656594">
        <w:rPr>
          <w:rFonts w:hint="cs"/>
          <w:rtl/>
        </w:rPr>
        <w:t>ا</w:t>
      </w:r>
      <w:r w:rsidR="00E96455" w:rsidRPr="008A0D7A">
        <w:rPr>
          <w:rFonts w:hint="cs"/>
          <w:rtl/>
        </w:rPr>
        <w:t>سحاق الشيرازي وبرع في الفرايض والحساب</w:t>
      </w:r>
      <w:r w:rsidR="00E66EDC">
        <w:rPr>
          <w:rFonts w:hint="cs"/>
          <w:rtl/>
        </w:rPr>
        <w:t>:</w:t>
      </w:r>
      <w:r w:rsidR="00E96455" w:rsidRPr="008A0D7A">
        <w:rPr>
          <w:rFonts w:hint="cs"/>
          <w:rtl/>
        </w:rPr>
        <w:t>وصنف فيهما</w:t>
      </w:r>
      <w:r w:rsidR="00E66EDC">
        <w:rPr>
          <w:rFonts w:hint="cs"/>
          <w:rtl/>
        </w:rPr>
        <w:t>،</w:t>
      </w:r>
      <w:r w:rsidR="00E96455" w:rsidRPr="008A0D7A">
        <w:rPr>
          <w:rFonts w:hint="cs"/>
          <w:rtl/>
        </w:rPr>
        <w:t xml:space="preserve"> وشرح الحماسة وديوان البحتري وعدة دواوين</w:t>
      </w:r>
      <w:r w:rsidR="00E66EDC">
        <w:rPr>
          <w:rFonts w:hint="cs"/>
          <w:rtl/>
        </w:rPr>
        <w:t>،</w:t>
      </w:r>
      <w:r w:rsidR="00E96455" w:rsidRPr="008A0D7A">
        <w:rPr>
          <w:rFonts w:hint="cs"/>
          <w:rtl/>
        </w:rPr>
        <w:t xml:space="preserve"> وسمع الحديث من </w:t>
      </w:r>
      <w:r w:rsidR="00656594">
        <w:rPr>
          <w:rFonts w:hint="cs"/>
          <w:rtl/>
        </w:rPr>
        <w:t>ا</w:t>
      </w:r>
      <w:r w:rsidR="00E96455" w:rsidRPr="008A0D7A">
        <w:rPr>
          <w:rFonts w:hint="cs"/>
          <w:rtl/>
        </w:rPr>
        <w:t xml:space="preserve">بي </w:t>
      </w:r>
      <w:r w:rsidR="00E96455">
        <w:rPr>
          <w:rFonts w:hint="cs"/>
          <w:rtl/>
        </w:rPr>
        <w:t>محمَّد</w:t>
      </w:r>
      <w:r w:rsidR="00E96455" w:rsidRPr="008A0D7A">
        <w:rPr>
          <w:rFonts w:hint="cs"/>
          <w:rtl/>
        </w:rPr>
        <w:t xml:space="preserve"> الجوهري وجماعة</w:t>
      </w:r>
      <w:r w:rsidR="00E66EDC">
        <w:rPr>
          <w:rFonts w:hint="cs"/>
          <w:rtl/>
        </w:rPr>
        <w:t>،</w:t>
      </w:r>
      <w:r w:rsidR="00E96455" w:rsidRPr="008A0D7A">
        <w:rPr>
          <w:rFonts w:hint="cs"/>
          <w:rtl/>
        </w:rPr>
        <w:t xml:space="preserve"> توفي يوم الثلاثا الثاني والعشرين ذي الحجة سنة 476. وكانت له بنتان محدثتان</w:t>
      </w:r>
      <w:r w:rsidR="00E66EDC">
        <w:rPr>
          <w:rFonts w:hint="cs"/>
          <w:rtl/>
        </w:rPr>
        <w:t>:</w:t>
      </w:r>
      <w:r w:rsidR="00E96455" w:rsidRPr="008A0D7A">
        <w:rPr>
          <w:rFonts w:hint="cs"/>
          <w:rtl/>
        </w:rPr>
        <w:t xml:space="preserve">الكبرى ( رابعة ) سمعت أبا </w:t>
      </w:r>
      <w:r>
        <w:rPr>
          <w:rFonts w:hint="cs"/>
          <w:rtl/>
        </w:rPr>
        <w:t>محم</w:t>
      </w:r>
      <w:r w:rsidR="00E96455">
        <w:rPr>
          <w:rFonts w:hint="cs"/>
          <w:rtl/>
        </w:rPr>
        <w:t>د</w:t>
      </w:r>
      <w:r w:rsidR="00E96455" w:rsidRPr="008A0D7A">
        <w:rPr>
          <w:rFonts w:hint="cs"/>
          <w:rtl/>
        </w:rPr>
        <w:t xml:space="preserve"> </w:t>
      </w:r>
      <w:r w:rsidR="00656594">
        <w:rPr>
          <w:rFonts w:hint="cs"/>
          <w:rtl/>
        </w:rPr>
        <w:t>الجوهري شيخ والدها</w:t>
      </w:r>
      <w:r w:rsidR="00E66EDC">
        <w:rPr>
          <w:rFonts w:hint="cs"/>
          <w:rtl/>
        </w:rPr>
        <w:t>،</w:t>
      </w:r>
      <w:r w:rsidR="00656594">
        <w:rPr>
          <w:rFonts w:hint="cs"/>
          <w:rtl/>
        </w:rPr>
        <w:t xml:space="preserve"> والصغرى ( ا</w:t>
      </w:r>
      <w:r w:rsidR="00E96455" w:rsidRPr="008A0D7A">
        <w:rPr>
          <w:rFonts w:hint="cs"/>
          <w:rtl/>
        </w:rPr>
        <w:t xml:space="preserve">م الخير فاطمة ) سمعت أبا جعفر </w:t>
      </w:r>
      <w:r w:rsidR="00E96455">
        <w:rPr>
          <w:rFonts w:hint="cs"/>
          <w:rtl/>
        </w:rPr>
        <w:t>محمَّد</w:t>
      </w:r>
      <w:r w:rsidR="00E96455" w:rsidRPr="008A0D7A">
        <w:rPr>
          <w:rFonts w:hint="cs"/>
          <w:rtl/>
        </w:rPr>
        <w:t xml:space="preserve"> بن </w:t>
      </w:r>
      <w:r w:rsidR="00656594">
        <w:rPr>
          <w:rFonts w:hint="cs"/>
          <w:rtl/>
        </w:rPr>
        <w:t>ا</w:t>
      </w:r>
      <w:r w:rsidR="00E96455" w:rsidRPr="008A0D7A">
        <w:rPr>
          <w:rFonts w:hint="cs"/>
          <w:rtl/>
        </w:rPr>
        <w:t>حمد المعدل وجمع آخر وقرأ عليها السمعاني صاحب الأنساب ) ببغداد أكثر كتاب الموفقيات للزبير بن بكار ماتت في رجب سنة 534</w:t>
      </w:r>
      <w:r w:rsidR="00E66EDC">
        <w:rPr>
          <w:rFonts w:hint="cs"/>
          <w:rtl/>
        </w:rPr>
        <w:t>،</w:t>
      </w:r>
      <w:r w:rsidR="00E96455" w:rsidRPr="008A0D7A">
        <w:rPr>
          <w:rFonts w:hint="cs"/>
          <w:rtl/>
        </w:rPr>
        <w:t xml:space="preserve"> وسبط أبي الحكيم من كريمته الكبرى أبو الفضل </w:t>
      </w:r>
      <w:r>
        <w:rPr>
          <w:rFonts w:hint="cs"/>
          <w:rtl/>
        </w:rPr>
        <w:t>محم</w:t>
      </w:r>
      <w:r w:rsidR="00E96455">
        <w:rPr>
          <w:rFonts w:hint="cs"/>
          <w:rtl/>
        </w:rPr>
        <w:t>د</w:t>
      </w:r>
      <w:r w:rsidR="00E96455" w:rsidRPr="008A0D7A">
        <w:rPr>
          <w:rFonts w:hint="cs"/>
          <w:rtl/>
        </w:rPr>
        <w:t xml:space="preserve"> بن ناصر بن علي السلامي الحافظ يروي عن أبي </w:t>
      </w:r>
      <w:r>
        <w:rPr>
          <w:rFonts w:hint="cs"/>
          <w:rtl/>
        </w:rPr>
        <w:t>محم</w:t>
      </w:r>
      <w:r w:rsidR="00E96455">
        <w:rPr>
          <w:rFonts w:hint="cs"/>
          <w:rtl/>
        </w:rPr>
        <w:t>د</w:t>
      </w:r>
      <w:r w:rsidR="00E96455" w:rsidRPr="008A0D7A">
        <w:rPr>
          <w:rFonts w:hint="cs"/>
          <w:rtl/>
        </w:rPr>
        <w:t xml:space="preserve"> الجوهري. راجع أنساب السمعاني</w:t>
      </w:r>
      <w:r w:rsidR="00E66EDC">
        <w:rPr>
          <w:rFonts w:hint="cs"/>
          <w:rtl/>
        </w:rPr>
        <w:t>،</w:t>
      </w:r>
      <w:r w:rsidR="00E96455" w:rsidRPr="008A0D7A">
        <w:rPr>
          <w:rFonts w:hint="cs"/>
          <w:rtl/>
        </w:rPr>
        <w:t xml:space="preserve"> ومعجم ال</w:t>
      </w:r>
      <w:r w:rsidR="00656594">
        <w:rPr>
          <w:rFonts w:hint="cs"/>
          <w:rtl/>
        </w:rPr>
        <w:t>ا</w:t>
      </w:r>
      <w:r w:rsidR="00E96455" w:rsidRPr="008A0D7A">
        <w:rPr>
          <w:rFonts w:hint="cs"/>
          <w:rtl/>
        </w:rPr>
        <w:t>دباء</w:t>
      </w:r>
      <w:r w:rsidR="00E66EDC">
        <w:rPr>
          <w:rFonts w:hint="cs"/>
          <w:rtl/>
        </w:rPr>
        <w:t>،</w:t>
      </w:r>
      <w:r w:rsidR="00E96455" w:rsidRPr="008A0D7A">
        <w:rPr>
          <w:rFonts w:hint="cs"/>
          <w:rtl/>
        </w:rPr>
        <w:t xml:space="preserve"> وبغية الوعاة.</w:t>
      </w:r>
    </w:p>
    <w:p w:rsidR="00F67EBD" w:rsidRDefault="00F67EBD" w:rsidP="009618AF">
      <w:pPr>
        <w:pStyle w:val="libNormal"/>
        <w:rPr>
          <w:rtl/>
        </w:rPr>
      </w:pPr>
      <w:r>
        <w:rPr>
          <w:rFonts w:hint="cs"/>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AE02CC" w:rsidTr="00AE02CC">
        <w:trPr>
          <w:trHeight w:val="350"/>
        </w:trPr>
        <w:tc>
          <w:tcPr>
            <w:tcW w:w="3920" w:type="dxa"/>
            <w:shd w:val="clear" w:color="auto" w:fill="auto"/>
          </w:tcPr>
          <w:p w:rsidR="00AE02CC" w:rsidRDefault="00AE02CC" w:rsidP="00AE02CC">
            <w:pPr>
              <w:pStyle w:val="libPoem"/>
            </w:pPr>
            <w:r>
              <w:rPr>
                <w:rFonts w:hint="cs"/>
                <w:rtl/>
              </w:rPr>
              <w:lastRenderedPageBreak/>
              <w:t>ألمجد يعلم أنّ المجد من أربي</w:t>
            </w:r>
            <w:r w:rsidRPr="00725071">
              <w:rPr>
                <w:rStyle w:val="libPoemTiniChar0"/>
                <w:rtl/>
              </w:rPr>
              <w:br/>
              <w:t> </w:t>
            </w:r>
          </w:p>
        </w:tc>
        <w:tc>
          <w:tcPr>
            <w:tcW w:w="279" w:type="dxa"/>
            <w:shd w:val="clear" w:color="auto" w:fill="auto"/>
          </w:tcPr>
          <w:p w:rsidR="00AE02CC" w:rsidRDefault="00AE02CC" w:rsidP="00AE02CC">
            <w:pPr>
              <w:pStyle w:val="libPoem"/>
              <w:rPr>
                <w:rtl/>
              </w:rPr>
            </w:pPr>
          </w:p>
        </w:tc>
        <w:tc>
          <w:tcPr>
            <w:tcW w:w="3881" w:type="dxa"/>
            <w:shd w:val="clear" w:color="auto" w:fill="auto"/>
          </w:tcPr>
          <w:p w:rsidR="00AE02CC" w:rsidRDefault="00AE02CC" w:rsidP="00AE02CC">
            <w:pPr>
              <w:pStyle w:val="libPoem"/>
            </w:pPr>
            <w:r w:rsidRPr="009618AF">
              <w:rPr>
                <w:rFonts w:hint="cs"/>
                <w:rtl/>
              </w:rPr>
              <w:t>ولو تماديت في غي</w:t>
            </w:r>
            <w:r>
              <w:rPr>
                <w:rFonts w:hint="cs"/>
                <w:rtl/>
              </w:rPr>
              <w:t>ٍّ</w:t>
            </w:r>
            <w:r w:rsidRPr="009618AF">
              <w:rPr>
                <w:rFonts w:hint="cs"/>
                <w:rtl/>
              </w:rPr>
              <w:t xml:space="preserve"> وفي لعب</w:t>
            </w:r>
            <w:r>
              <w:rPr>
                <w:rFonts w:hint="cs"/>
                <w:rtl/>
              </w:rPr>
              <w:t>ِ</w:t>
            </w:r>
            <w:r w:rsidRPr="00725071">
              <w:rPr>
                <w:rStyle w:val="libPoemTiniChar0"/>
                <w:rtl/>
              </w:rPr>
              <w:br/>
              <w:t> </w:t>
            </w:r>
          </w:p>
        </w:tc>
      </w:tr>
      <w:tr w:rsidR="00AE02CC" w:rsidTr="00AE02CC">
        <w:trPr>
          <w:trHeight w:val="350"/>
        </w:trPr>
        <w:tc>
          <w:tcPr>
            <w:tcW w:w="3920" w:type="dxa"/>
          </w:tcPr>
          <w:p w:rsidR="00AE02CC" w:rsidRDefault="00AE02CC" w:rsidP="00AE02CC">
            <w:pPr>
              <w:pStyle w:val="libPoem"/>
            </w:pPr>
            <w:r>
              <w:rPr>
                <w:rFonts w:hint="cs"/>
                <w:rtl/>
              </w:rPr>
              <w:t>إنّي لمن معشر إن جَّمعوا لِعُلى</w:t>
            </w:r>
            <w:r w:rsidRPr="00725071">
              <w:rPr>
                <w:rStyle w:val="libPoemTiniChar0"/>
                <w:rtl/>
              </w:rPr>
              <w:br/>
              <w:t> </w:t>
            </w:r>
          </w:p>
        </w:tc>
        <w:tc>
          <w:tcPr>
            <w:tcW w:w="279" w:type="dxa"/>
          </w:tcPr>
          <w:p w:rsidR="00AE02CC" w:rsidRDefault="00AE02CC" w:rsidP="00AE02CC">
            <w:pPr>
              <w:pStyle w:val="libPoem"/>
              <w:rPr>
                <w:rtl/>
              </w:rPr>
            </w:pPr>
          </w:p>
        </w:tc>
        <w:tc>
          <w:tcPr>
            <w:tcW w:w="3881" w:type="dxa"/>
          </w:tcPr>
          <w:p w:rsidR="00AE02CC" w:rsidRDefault="00AE02CC" w:rsidP="00AE02CC">
            <w:pPr>
              <w:pStyle w:val="libPoem"/>
            </w:pPr>
            <w:r w:rsidRPr="009618AF">
              <w:rPr>
                <w:rFonts w:hint="cs"/>
                <w:rtl/>
              </w:rPr>
              <w:t>تفر</w:t>
            </w:r>
            <w:r>
              <w:rPr>
                <w:rFonts w:hint="cs"/>
                <w:rtl/>
              </w:rPr>
              <w:t>َّ</w:t>
            </w:r>
            <w:r w:rsidRPr="009618AF">
              <w:rPr>
                <w:rFonts w:hint="cs"/>
                <w:rtl/>
              </w:rPr>
              <w:t xml:space="preserve">قوا عن </w:t>
            </w:r>
            <w:r>
              <w:rPr>
                <w:rFonts w:hint="cs"/>
                <w:rtl/>
              </w:rPr>
              <w:t>نبيٍّ</w:t>
            </w:r>
            <w:r w:rsidRPr="009618AF">
              <w:rPr>
                <w:rFonts w:hint="cs"/>
                <w:rtl/>
              </w:rPr>
              <w:t xml:space="preserve"> أو وصي</w:t>
            </w:r>
            <w:r>
              <w:rPr>
                <w:rFonts w:hint="cs"/>
                <w:rtl/>
              </w:rPr>
              <w:t>ِّ</w:t>
            </w:r>
            <w:r w:rsidRPr="009618AF">
              <w:rPr>
                <w:rFonts w:hint="cs"/>
                <w:rtl/>
              </w:rPr>
              <w:t xml:space="preserve"> </w:t>
            </w:r>
            <w:r>
              <w:rPr>
                <w:rFonts w:hint="cs"/>
                <w:rtl/>
              </w:rPr>
              <w:t>نبي</w:t>
            </w:r>
            <w:r w:rsidRPr="00725071">
              <w:rPr>
                <w:rStyle w:val="libPoemTiniChar0"/>
                <w:rtl/>
              </w:rPr>
              <w:br/>
              <w:t> </w:t>
            </w:r>
          </w:p>
        </w:tc>
      </w:tr>
      <w:tr w:rsidR="00AE02CC" w:rsidTr="00AE02CC">
        <w:trPr>
          <w:trHeight w:val="350"/>
        </w:trPr>
        <w:tc>
          <w:tcPr>
            <w:tcW w:w="3920" w:type="dxa"/>
          </w:tcPr>
          <w:p w:rsidR="00AE02CC" w:rsidRDefault="00AE02CC" w:rsidP="00AE02CC">
            <w:pPr>
              <w:pStyle w:val="libPoem"/>
            </w:pPr>
            <w:r>
              <w:rPr>
                <w:rFonts w:hint="cs"/>
                <w:rtl/>
              </w:rPr>
              <w:t>إذا هممتَ ففتِّش عن</w:t>
            </w:r>
            <w:r w:rsidRPr="00666704">
              <w:rPr>
                <w:rFonts w:hint="cs"/>
                <w:rtl/>
              </w:rPr>
              <w:t xml:space="preserve"> </w:t>
            </w:r>
            <w:r>
              <w:rPr>
                <w:rFonts w:hint="cs"/>
                <w:rtl/>
              </w:rPr>
              <w:t>شبا هممي</w:t>
            </w:r>
            <w:r w:rsidRPr="00725071">
              <w:rPr>
                <w:rStyle w:val="libPoemTiniChar0"/>
                <w:rtl/>
              </w:rPr>
              <w:br/>
              <w:t> </w:t>
            </w:r>
          </w:p>
        </w:tc>
        <w:tc>
          <w:tcPr>
            <w:tcW w:w="279" w:type="dxa"/>
          </w:tcPr>
          <w:p w:rsidR="00AE02CC" w:rsidRDefault="00AE02CC" w:rsidP="00AE02CC">
            <w:pPr>
              <w:pStyle w:val="libPoem"/>
              <w:rPr>
                <w:rtl/>
              </w:rPr>
            </w:pPr>
          </w:p>
        </w:tc>
        <w:tc>
          <w:tcPr>
            <w:tcW w:w="3881" w:type="dxa"/>
          </w:tcPr>
          <w:p w:rsidR="00AE02CC" w:rsidRDefault="00AE02CC" w:rsidP="00AE02CC">
            <w:pPr>
              <w:pStyle w:val="libPoem"/>
            </w:pPr>
            <w:r w:rsidRPr="009618AF">
              <w:rPr>
                <w:rFonts w:hint="cs"/>
                <w:rtl/>
              </w:rPr>
              <w:t>تجده في مهجات الأنجم الشهب</w:t>
            </w:r>
            <w:r>
              <w:rPr>
                <w:rFonts w:hint="cs"/>
                <w:rtl/>
              </w:rPr>
              <w:t>ِ</w:t>
            </w:r>
            <w:r w:rsidRPr="00725071">
              <w:rPr>
                <w:rStyle w:val="libPoemTiniChar0"/>
                <w:rtl/>
              </w:rPr>
              <w:br/>
              <w:t> </w:t>
            </w:r>
          </w:p>
        </w:tc>
      </w:tr>
      <w:tr w:rsidR="00AE02CC" w:rsidTr="00AE02CC">
        <w:trPr>
          <w:trHeight w:val="350"/>
        </w:trPr>
        <w:tc>
          <w:tcPr>
            <w:tcW w:w="3920" w:type="dxa"/>
          </w:tcPr>
          <w:p w:rsidR="00AE02CC" w:rsidRDefault="00AE02CC" w:rsidP="00AE02CC">
            <w:pPr>
              <w:pStyle w:val="libPoem"/>
            </w:pPr>
            <w:r>
              <w:rPr>
                <w:rFonts w:hint="cs"/>
                <w:rtl/>
              </w:rPr>
              <w:t>وإن عزمتُ فعزمي يستحيل قذى</w:t>
            </w:r>
            <w:r w:rsidRPr="00725071">
              <w:rPr>
                <w:rStyle w:val="libPoemTiniChar0"/>
                <w:rtl/>
              </w:rPr>
              <w:br/>
              <w:t> </w:t>
            </w:r>
          </w:p>
        </w:tc>
        <w:tc>
          <w:tcPr>
            <w:tcW w:w="279" w:type="dxa"/>
          </w:tcPr>
          <w:p w:rsidR="00AE02CC" w:rsidRDefault="00AE02CC" w:rsidP="00AE02CC">
            <w:pPr>
              <w:pStyle w:val="libPoem"/>
              <w:rPr>
                <w:rtl/>
              </w:rPr>
            </w:pPr>
          </w:p>
        </w:tc>
        <w:tc>
          <w:tcPr>
            <w:tcW w:w="3881" w:type="dxa"/>
          </w:tcPr>
          <w:p w:rsidR="00AE02CC" w:rsidRDefault="00AE02CC" w:rsidP="00AE02CC">
            <w:pPr>
              <w:pStyle w:val="libPoem"/>
            </w:pPr>
            <w:r w:rsidRPr="009618AF">
              <w:rPr>
                <w:rFonts w:hint="cs"/>
                <w:rtl/>
              </w:rPr>
              <w:t>تدمي مسالكه في أعين الن</w:t>
            </w:r>
            <w:r>
              <w:rPr>
                <w:rFonts w:hint="cs"/>
                <w:rtl/>
              </w:rPr>
              <w:t>ّ</w:t>
            </w:r>
            <w:r w:rsidRPr="009618AF">
              <w:rPr>
                <w:rFonts w:hint="cs"/>
                <w:rtl/>
              </w:rPr>
              <w:t>وب</w:t>
            </w:r>
            <w:r>
              <w:rPr>
                <w:rFonts w:hint="cs"/>
                <w:rtl/>
              </w:rPr>
              <w:t>ِ</w:t>
            </w:r>
            <w:r w:rsidRPr="00725071">
              <w:rPr>
                <w:rStyle w:val="libPoemTiniChar0"/>
                <w:rtl/>
              </w:rPr>
              <w:br/>
              <w:t> </w:t>
            </w:r>
          </w:p>
        </w:tc>
      </w:tr>
      <w:tr w:rsidR="00AE02CC" w:rsidTr="00AE02CC">
        <w:trPr>
          <w:trHeight w:val="350"/>
        </w:trPr>
        <w:tc>
          <w:tcPr>
            <w:tcW w:w="3920" w:type="dxa"/>
          </w:tcPr>
          <w:p w:rsidR="00AE02CC" w:rsidRDefault="00AE02CC" w:rsidP="00AE02CC">
            <w:pPr>
              <w:pStyle w:val="libPoem"/>
            </w:pPr>
            <w:r>
              <w:rPr>
                <w:rFonts w:hint="cs"/>
                <w:rtl/>
              </w:rPr>
              <w:t>ومعرك صافحت أيدي الحمام به</w:t>
            </w:r>
            <w:r w:rsidRPr="00725071">
              <w:rPr>
                <w:rStyle w:val="libPoemTiniChar0"/>
                <w:rtl/>
              </w:rPr>
              <w:br/>
              <w:t> </w:t>
            </w:r>
          </w:p>
        </w:tc>
        <w:tc>
          <w:tcPr>
            <w:tcW w:w="279" w:type="dxa"/>
          </w:tcPr>
          <w:p w:rsidR="00AE02CC" w:rsidRDefault="00AE02CC" w:rsidP="00AE02CC">
            <w:pPr>
              <w:pStyle w:val="libPoem"/>
              <w:rPr>
                <w:rtl/>
              </w:rPr>
            </w:pPr>
          </w:p>
        </w:tc>
        <w:tc>
          <w:tcPr>
            <w:tcW w:w="3881" w:type="dxa"/>
          </w:tcPr>
          <w:p w:rsidR="00AE02CC" w:rsidRDefault="00AE02CC" w:rsidP="00AE02CC">
            <w:pPr>
              <w:pStyle w:val="libPoem"/>
            </w:pPr>
            <w:r w:rsidRPr="009618AF">
              <w:rPr>
                <w:rFonts w:hint="cs"/>
                <w:rtl/>
              </w:rPr>
              <w:t>طلى الر</w:t>
            </w:r>
            <w:r>
              <w:rPr>
                <w:rFonts w:hint="cs"/>
                <w:rtl/>
              </w:rPr>
              <w:t>ِّ</w:t>
            </w:r>
            <w:r w:rsidRPr="009618AF">
              <w:rPr>
                <w:rFonts w:hint="cs"/>
                <w:rtl/>
              </w:rPr>
              <w:t>جال على الخرصان من كثب</w:t>
            </w:r>
            <w:r>
              <w:rPr>
                <w:rFonts w:hint="cs"/>
                <w:rtl/>
              </w:rPr>
              <w:t>ِ</w:t>
            </w:r>
            <w:r w:rsidRPr="00725071">
              <w:rPr>
                <w:rStyle w:val="libPoemTiniChar0"/>
                <w:rtl/>
              </w:rPr>
              <w:br/>
              <w:t> </w:t>
            </w:r>
          </w:p>
        </w:tc>
      </w:tr>
      <w:tr w:rsidR="00AE02CC" w:rsidTr="00AE02CC">
        <w:tblPrEx>
          <w:tblLook w:val="04A0" w:firstRow="1" w:lastRow="0" w:firstColumn="1" w:lastColumn="0" w:noHBand="0" w:noVBand="1"/>
        </w:tblPrEx>
        <w:trPr>
          <w:trHeight w:val="350"/>
        </w:trPr>
        <w:tc>
          <w:tcPr>
            <w:tcW w:w="3920" w:type="dxa"/>
          </w:tcPr>
          <w:p w:rsidR="00AE02CC" w:rsidRDefault="00AE02CC" w:rsidP="00AE02CC">
            <w:pPr>
              <w:pStyle w:val="libPoem"/>
            </w:pPr>
            <w:r>
              <w:rPr>
                <w:rFonts w:hint="cs"/>
                <w:rtl/>
              </w:rPr>
              <w:t>حلَّت حباها المنايا في</w:t>
            </w:r>
            <w:r w:rsidRPr="00666704">
              <w:rPr>
                <w:rFonts w:hint="cs"/>
                <w:rtl/>
              </w:rPr>
              <w:t xml:space="preserve"> </w:t>
            </w:r>
            <w:r>
              <w:rPr>
                <w:rFonts w:hint="cs"/>
                <w:rtl/>
              </w:rPr>
              <w:t>كتائبه</w:t>
            </w:r>
            <w:r w:rsidRPr="00725071">
              <w:rPr>
                <w:rStyle w:val="libPoemTiniChar0"/>
                <w:rtl/>
              </w:rPr>
              <w:br/>
              <w:t> </w:t>
            </w:r>
          </w:p>
        </w:tc>
        <w:tc>
          <w:tcPr>
            <w:tcW w:w="279" w:type="dxa"/>
          </w:tcPr>
          <w:p w:rsidR="00AE02CC" w:rsidRDefault="00AE02CC" w:rsidP="00AE02CC">
            <w:pPr>
              <w:pStyle w:val="libPoem"/>
              <w:rPr>
                <w:rtl/>
              </w:rPr>
            </w:pPr>
          </w:p>
        </w:tc>
        <w:tc>
          <w:tcPr>
            <w:tcW w:w="3881" w:type="dxa"/>
          </w:tcPr>
          <w:p w:rsidR="00AE02CC" w:rsidRDefault="00AE02CC" w:rsidP="00AE02CC">
            <w:pPr>
              <w:pStyle w:val="libPoem"/>
            </w:pPr>
            <w:r w:rsidRPr="009618AF">
              <w:rPr>
                <w:rFonts w:hint="cs"/>
                <w:rtl/>
              </w:rPr>
              <w:t>بالض</w:t>
            </w:r>
            <w:r>
              <w:rPr>
                <w:rFonts w:hint="cs"/>
                <w:rtl/>
              </w:rPr>
              <w:t>رب</w:t>
            </w:r>
            <w:r w:rsidRPr="009618AF">
              <w:rPr>
                <w:rFonts w:hint="cs"/>
                <w:rtl/>
              </w:rPr>
              <w:t xml:space="preserve"> فاجتث</w:t>
            </w:r>
            <w:r>
              <w:rPr>
                <w:rFonts w:hint="cs"/>
                <w:rtl/>
              </w:rPr>
              <w:t>َّ</w:t>
            </w:r>
            <w:r w:rsidRPr="009618AF">
              <w:rPr>
                <w:rFonts w:hint="cs"/>
                <w:rtl/>
              </w:rPr>
              <w:t>ت الأجساد بالقضب</w:t>
            </w:r>
            <w:r>
              <w:rPr>
                <w:rFonts w:hint="cs"/>
                <w:rtl/>
              </w:rPr>
              <w:t>ِ</w:t>
            </w:r>
            <w:r w:rsidRPr="00725071">
              <w:rPr>
                <w:rStyle w:val="libPoemTiniChar0"/>
                <w:rtl/>
              </w:rPr>
              <w:br/>
              <w:t> </w:t>
            </w:r>
          </w:p>
        </w:tc>
      </w:tr>
      <w:tr w:rsidR="00AE02CC" w:rsidTr="00AE02CC">
        <w:tblPrEx>
          <w:tblLook w:val="04A0" w:firstRow="1" w:lastRow="0" w:firstColumn="1" w:lastColumn="0" w:noHBand="0" w:noVBand="1"/>
        </w:tblPrEx>
        <w:trPr>
          <w:trHeight w:val="350"/>
        </w:trPr>
        <w:tc>
          <w:tcPr>
            <w:tcW w:w="3920" w:type="dxa"/>
          </w:tcPr>
          <w:p w:rsidR="00AE02CC" w:rsidRDefault="00AE02CC" w:rsidP="00AE02CC">
            <w:pPr>
              <w:pStyle w:val="libPoem"/>
            </w:pPr>
            <w:r>
              <w:rPr>
                <w:rFonts w:hint="cs"/>
                <w:rtl/>
              </w:rPr>
              <w:t>تلاقت البيض في الأحشاء فاعتنقت</w:t>
            </w:r>
            <w:r w:rsidRPr="00725071">
              <w:rPr>
                <w:rStyle w:val="libPoemTiniChar0"/>
                <w:rtl/>
              </w:rPr>
              <w:br/>
              <w:t> </w:t>
            </w:r>
          </w:p>
        </w:tc>
        <w:tc>
          <w:tcPr>
            <w:tcW w:w="279" w:type="dxa"/>
          </w:tcPr>
          <w:p w:rsidR="00AE02CC" w:rsidRDefault="00AE02CC" w:rsidP="00AE02CC">
            <w:pPr>
              <w:pStyle w:val="libPoem"/>
              <w:rPr>
                <w:rtl/>
              </w:rPr>
            </w:pPr>
          </w:p>
        </w:tc>
        <w:tc>
          <w:tcPr>
            <w:tcW w:w="3881" w:type="dxa"/>
          </w:tcPr>
          <w:p w:rsidR="00AE02CC" w:rsidRDefault="00B50F20" w:rsidP="00AE02CC">
            <w:pPr>
              <w:pStyle w:val="libPoem"/>
            </w:pPr>
            <w:r w:rsidRPr="009618AF">
              <w:rPr>
                <w:rFonts w:hint="cs"/>
                <w:rtl/>
              </w:rPr>
              <w:t>والسمهري</w:t>
            </w:r>
            <w:r>
              <w:rPr>
                <w:rFonts w:hint="cs"/>
                <w:rtl/>
              </w:rPr>
              <w:t>ّ</w:t>
            </w:r>
            <w:r w:rsidRPr="009618AF">
              <w:rPr>
                <w:rFonts w:hint="cs"/>
                <w:rtl/>
              </w:rPr>
              <w:t xml:space="preserve"> من الماذي</w:t>
            </w:r>
            <w:r>
              <w:rPr>
                <w:rFonts w:hint="cs"/>
                <w:rtl/>
              </w:rPr>
              <w:t>ِّ</w:t>
            </w:r>
            <w:r w:rsidRPr="009618AF">
              <w:rPr>
                <w:rFonts w:hint="cs"/>
                <w:rtl/>
              </w:rPr>
              <w:t xml:space="preserve"> واليلب</w:t>
            </w:r>
            <w:r>
              <w:rPr>
                <w:rFonts w:hint="cs"/>
                <w:rtl/>
              </w:rPr>
              <w:t>ِ</w:t>
            </w:r>
            <w:r w:rsidRPr="009618AF">
              <w:rPr>
                <w:rFonts w:hint="cs"/>
                <w:rtl/>
              </w:rPr>
              <w:t xml:space="preserve"> </w:t>
            </w:r>
            <w:r w:rsidRPr="00583C0E">
              <w:rPr>
                <w:rStyle w:val="libFootnotenumChar"/>
                <w:rFonts w:hint="cs"/>
                <w:rtl/>
              </w:rPr>
              <w:t>(1)</w:t>
            </w:r>
            <w:r w:rsidR="00AE02CC" w:rsidRPr="00725071">
              <w:rPr>
                <w:rStyle w:val="libPoemTiniChar0"/>
                <w:rtl/>
              </w:rPr>
              <w:br/>
              <w:t> </w:t>
            </w:r>
          </w:p>
        </w:tc>
      </w:tr>
      <w:tr w:rsidR="00AE02CC" w:rsidTr="00AE02CC">
        <w:tblPrEx>
          <w:tblLook w:val="04A0" w:firstRow="1" w:lastRow="0" w:firstColumn="1" w:lastColumn="0" w:noHBand="0" w:noVBand="1"/>
        </w:tblPrEx>
        <w:trPr>
          <w:trHeight w:val="350"/>
        </w:trPr>
        <w:tc>
          <w:tcPr>
            <w:tcW w:w="3920" w:type="dxa"/>
          </w:tcPr>
          <w:p w:rsidR="00AE02CC" w:rsidRDefault="00B50F20" w:rsidP="00AE02CC">
            <w:pPr>
              <w:pStyle w:val="libPoem"/>
            </w:pPr>
            <w:r>
              <w:rPr>
                <w:rFonts w:hint="cs"/>
                <w:rtl/>
              </w:rPr>
              <w:t>بكت على الأرض دمعا</w:t>
            </w:r>
            <w:r w:rsidR="00656594">
              <w:rPr>
                <w:rFonts w:hint="cs"/>
                <w:rtl/>
              </w:rPr>
              <w:t>ً</w:t>
            </w:r>
            <w:r>
              <w:rPr>
                <w:rFonts w:hint="cs"/>
                <w:rtl/>
              </w:rPr>
              <w:t xml:space="preserve"> من دمائهمُ</w:t>
            </w:r>
            <w:r w:rsidR="00AE02CC" w:rsidRPr="00725071">
              <w:rPr>
                <w:rStyle w:val="libPoemTiniChar0"/>
                <w:rtl/>
              </w:rPr>
              <w:br/>
              <w:t> </w:t>
            </w:r>
          </w:p>
        </w:tc>
        <w:tc>
          <w:tcPr>
            <w:tcW w:w="279" w:type="dxa"/>
          </w:tcPr>
          <w:p w:rsidR="00AE02CC" w:rsidRDefault="00AE02CC" w:rsidP="00AE02CC">
            <w:pPr>
              <w:pStyle w:val="libPoem"/>
              <w:rPr>
                <w:rtl/>
              </w:rPr>
            </w:pPr>
          </w:p>
        </w:tc>
        <w:tc>
          <w:tcPr>
            <w:tcW w:w="3881" w:type="dxa"/>
          </w:tcPr>
          <w:p w:rsidR="00AE02CC" w:rsidRDefault="00B50F20" w:rsidP="00AE02CC">
            <w:pPr>
              <w:pStyle w:val="libPoem"/>
            </w:pPr>
            <w:r w:rsidRPr="009618AF">
              <w:rPr>
                <w:rFonts w:hint="cs"/>
                <w:rtl/>
              </w:rPr>
              <w:t>فاستع</w:t>
            </w:r>
            <w:r>
              <w:rPr>
                <w:rFonts w:hint="cs"/>
                <w:rtl/>
              </w:rPr>
              <w:t>رب</w:t>
            </w:r>
            <w:r w:rsidRPr="009618AF">
              <w:rPr>
                <w:rFonts w:hint="cs"/>
                <w:rtl/>
              </w:rPr>
              <w:t>ت من ثغور النور</w:t>
            </w:r>
            <w:r>
              <w:rPr>
                <w:rFonts w:hint="cs"/>
                <w:rtl/>
              </w:rPr>
              <w:t>ِ</w:t>
            </w:r>
            <w:r w:rsidRPr="009618AF">
              <w:rPr>
                <w:rFonts w:hint="cs"/>
                <w:rtl/>
              </w:rPr>
              <w:t xml:space="preserve"> والعشب</w:t>
            </w:r>
            <w:r>
              <w:rPr>
                <w:rFonts w:hint="cs"/>
                <w:rtl/>
              </w:rPr>
              <w:t>ِ</w:t>
            </w:r>
            <w:r w:rsidR="00AE02CC" w:rsidRPr="00725071">
              <w:rPr>
                <w:rStyle w:val="libPoemTiniChar0"/>
                <w:rtl/>
              </w:rPr>
              <w:br/>
              <w:t> </w:t>
            </w:r>
          </w:p>
        </w:tc>
      </w:tr>
    </w:tbl>
    <w:p w:rsidR="00666704" w:rsidRDefault="00666704" w:rsidP="009618AF">
      <w:pPr>
        <w:pStyle w:val="libNormal"/>
        <w:rPr>
          <w:rtl/>
        </w:rPr>
      </w:pPr>
      <w:r>
        <w:rPr>
          <w:rFonts w:hint="cs"/>
          <w:rtl/>
        </w:rPr>
        <w:t>ويحد</w:t>
      </w:r>
      <w:r w:rsidR="00B50F20">
        <w:rPr>
          <w:rFonts w:hint="cs"/>
          <w:rtl/>
        </w:rPr>
        <w:t>ّ</w:t>
      </w:r>
      <w:r>
        <w:rPr>
          <w:rFonts w:hint="cs"/>
          <w:rtl/>
        </w:rPr>
        <w:t xml:space="preserve">ثنا شعره </w:t>
      </w:r>
      <w:r w:rsidR="00C82565">
        <w:rPr>
          <w:rFonts w:hint="cs"/>
          <w:rtl/>
        </w:rPr>
        <w:t>أنَّه</w:t>
      </w:r>
      <w:r>
        <w:rPr>
          <w:rFonts w:hint="cs"/>
          <w:rtl/>
        </w:rPr>
        <w:t xml:space="preserve"> ما كان ي</w:t>
      </w:r>
      <w:r w:rsidR="00B50F20">
        <w:rPr>
          <w:rFonts w:hint="cs"/>
          <w:rtl/>
        </w:rPr>
        <w:t>َ</w:t>
      </w:r>
      <w:r>
        <w:rPr>
          <w:rFonts w:hint="cs"/>
          <w:rtl/>
        </w:rPr>
        <w:t>عد</w:t>
      </w:r>
      <w:r w:rsidR="00B50F20">
        <w:rPr>
          <w:rFonts w:hint="cs"/>
          <w:rtl/>
        </w:rPr>
        <w:t>ُّ</w:t>
      </w:r>
      <w:r>
        <w:rPr>
          <w:rFonts w:hint="cs"/>
          <w:rtl/>
        </w:rPr>
        <w:t xml:space="preserve"> الشعر لنفسه فضيلة</w:t>
      </w:r>
      <w:r w:rsidR="00B50F20">
        <w:rPr>
          <w:rFonts w:hint="cs"/>
          <w:rtl/>
        </w:rPr>
        <w:t>ً</w:t>
      </w:r>
      <w:r>
        <w:rPr>
          <w:rFonts w:hint="cs"/>
          <w:rtl/>
        </w:rPr>
        <w:t xml:space="preserve"> ومأثرة</w:t>
      </w:r>
      <w:r w:rsidR="00B50F20">
        <w:rPr>
          <w:rFonts w:hint="cs"/>
          <w:rtl/>
        </w:rPr>
        <w:t>ً</w:t>
      </w:r>
      <w:r>
        <w:rPr>
          <w:rFonts w:hint="cs"/>
          <w:rtl/>
        </w:rPr>
        <w:t xml:space="preserve"> بل كان يت</w:t>
      </w:r>
      <w:r w:rsidR="00B50F20">
        <w:rPr>
          <w:rFonts w:hint="cs"/>
          <w:rtl/>
        </w:rPr>
        <w:t>َّ</w:t>
      </w:r>
      <w:r>
        <w:rPr>
          <w:rFonts w:hint="cs"/>
          <w:rtl/>
        </w:rPr>
        <w:t>خذه وسيلة إلى غرضه فيقول</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B50F20" w:rsidTr="00570883">
        <w:trPr>
          <w:trHeight w:val="350"/>
        </w:trPr>
        <w:tc>
          <w:tcPr>
            <w:tcW w:w="3920" w:type="dxa"/>
            <w:shd w:val="clear" w:color="auto" w:fill="auto"/>
          </w:tcPr>
          <w:p w:rsidR="00B50F20" w:rsidRDefault="00B50F20" w:rsidP="00570883">
            <w:pPr>
              <w:pStyle w:val="libPoem"/>
            </w:pPr>
            <w:r>
              <w:rPr>
                <w:rFonts w:hint="cs"/>
                <w:rtl/>
              </w:rPr>
              <w:t>وما الشعر فخري ولكنَّما</w:t>
            </w:r>
            <w:r w:rsidRPr="00725071">
              <w:rPr>
                <w:rStyle w:val="libPoemTiniChar0"/>
                <w:rtl/>
              </w:rPr>
              <w:br/>
              <w:t> </w:t>
            </w:r>
          </w:p>
        </w:tc>
        <w:tc>
          <w:tcPr>
            <w:tcW w:w="279" w:type="dxa"/>
            <w:shd w:val="clear" w:color="auto" w:fill="auto"/>
          </w:tcPr>
          <w:p w:rsidR="00B50F20" w:rsidRDefault="00B50F20" w:rsidP="00570883">
            <w:pPr>
              <w:pStyle w:val="libPoem"/>
              <w:rPr>
                <w:rtl/>
              </w:rPr>
            </w:pPr>
          </w:p>
        </w:tc>
        <w:tc>
          <w:tcPr>
            <w:tcW w:w="3881" w:type="dxa"/>
            <w:shd w:val="clear" w:color="auto" w:fill="auto"/>
          </w:tcPr>
          <w:p w:rsidR="00B50F20" w:rsidRDefault="00B50F20" w:rsidP="00570883">
            <w:pPr>
              <w:pStyle w:val="libPoem"/>
            </w:pPr>
            <w:r>
              <w:rPr>
                <w:rFonts w:hint="cs"/>
                <w:rtl/>
              </w:rPr>
              <w:t>أطول به همَّة الفاخرِ</w:t>
            </w:r>
            <w:r w:rsidRPr="00725071">
              <w:rPr>
                <w:rStyle w:val="libPoemTiniChar0"/>
                <w:rtl/>
              </w:rPr>
              <w:br/>
              <w:t> </w:t>
            </w:r>
          </w:p>
        </w:tc>
      </w:tr>
      <w:tr w:rsidR="00B50F20" w:rsidTr="00570883">
        <w:trPr>
          <w:trHeight w:val="350"/>
        </w:trPr>
        <w:tc>
          <w:tcPr>
            <w:tcW w:w="3920" w:type="dxa"/>
          </w:tcPr>
          <w:p w:rsidR="00B50F20" w:rsidRDefault="00B50F20" w:rsidP="00570883">
            <w:pPr>
              <w:pStyle w:val="libPoem"/>
            </w:pPr>
            <w:r>
              <w:rPr>
                <w:rFonts w:hint="cs"/>
                <w:rtl/>
              </w:rPr>
              <w:t>انزِّهه عن لقاء الرِّجال</w:t>
            </w:r>
            <w:r w:rsidRPr="00725071">
              <w:rPr>
                <w:rStyle w:val="libPoemTiniChar0"/>
                <w:rtl/>
              </w:rPr>
              <w:br/>
              <w:t> </w:t>
            </w:r>
          </w:p>
        </w:tc>
        <w:tc>
          <w:tcPr>
            <w:tcW w:w="279" w:type="dxa"/>
          </w:tcPr>
          <w:p w:rsidR="00B50F20" w:rsidRDefault="00B50F20" w:rsidP="00570883">
            <w:pPr>
              <w:pStyle w:val="libPoem"/>
              <w:rPr>
                <w:rtl/>
              </w:rPr>
            </w:pPr>
          </w:p>
        </w:tc>
        <w:tc>
          <w:tcPr>
            <w:tcW w:w="3881" w:type="dxa"/>
          </w:tcPr>
          <w:p w:rsidR="00B50F20" w:rsidRDefault="00B50F20" w:rsidP="00570883">
            <w:pPr>
              <w:pStyle w:val="libPoem"/>
            </w:pPr>
            <w:r>
              <w:rPr>
                <w:rFonts w:hint="cs"/>
                <w:rtl/>
              </w:rPr>
              <w:t>واجعله تحفة الزائرِ</w:t>
            </w:r>
            <w:r w:rsidRPr="00725071">
              <w:rPr>
                <w:rStyle w:val="libPoemTiniChar0"/>
                <w:rtl/>
              </w:rPr>
              <w:br/>
              <w:t> </w:t>
            </w:r>
          </w:p>
        </w:tc>
      </w:tr>
      <w:tr w:rsidR="00B50F20" w:rsidTr="00570883">
        <w:trPr>
          <w:trHeight w:val="350"/>
        </w:trPr>
        <w:tc>
          <w:tcPr>
            <w:tcW w:w="3920" w:type="dxa"/>
          </w:tcPr>
          <w:p w:rsidR="00B50F20" w:rsidRDefault="00B50F20" w:rsidP="00570883">
            <w:pPr>
              <w:pStyle w:val="libPoem"/>
            </w:pPr>
            <w:r>
              <w:rPr>
                <w:rFonts w:hint="cs"/>
                <w:rtl/>
              </w:rPr>
              <w:t>فما يتهدّى إليه الملو</w:t>
            </w:r>
            <w:r w:rsidRPr="00725071">
              <w:rPr>
                <w:rStyle w:val="libPoemTiniChar0"/>
                <w:rtl/>
              </w:rPr>
              <w:br/>
              <w:t> </w:t>
            </w:r>
          </w:p>
        </w:tc>
        <w:tc>
          <w:tcPr>
            <w:tcW w:w="279" w:type="dxa"/>
          </w:tcPr>
          <w:p w:rsidR="00B50F20" w:rsidRDefault="00B50F20" w:rsidP="00570883">
            <w:pPr>
              <w:pStyle w:val="libPoem"/>
              <w:rPr>
                <w:rtl/>
              </w:rPr>
            </w:pPr>
          </w:p>
        </w:tc>
        <w:tc>
          <w:tcPr>
            <w:tcW w:w="3881" w:type="dxa"/>
          </w:tcPr>
          <w:p w:rsidR="00B50F20" w:rsidRDefault="00B50F20" w:rsidP="00570883">
            <w:pPr>
              <w:pStyle w:val="libPoem"/>
            </w:pPr>
            <w:r>
              <w:rPr>
                <w:rFonts w:hint="cs"/>
                <w:rtl/>
              </w:rPr>
              <w:t>ك إلّا من المثَل السائرِ</w:t>
            </w:r>
            <w:r w:rsidRPr="00725071">
              <w:rPr>
                <w:rStyle w:val="libPoemTiniChar0"/>
                <w:rtl/>
              </w:rPr>
              <w:br/>
              <w:t> </w:t>
            </w:r>
          </w:p>
        </w:tc>
      </w:tr>
      <w:tr w:rsidR="00B50F20" w:rsidTr="00570883">
        <w:trPr>
          <w:trHeight w:val="350"/>
        </w:trPr>
        <w:tc>
          <w:tcPr>
            <w:tcW w:w="3920" w:type="dxa"/>
          </w:tcPr>
          <w:p w:rsidR="00B50F20" w:rsidRDefault="00B50F20" w:rsidP="00570883">
            <w:pPr>
              <w:pStyle w:val="libPoem"/>
            </w:pPr>
            <w:r>
              <w:rPr>
                <w:rFonts w:hint="cs"/>
                <w:rtl/>
              </w:rPr>
              <w:t>وإنّي</w:t>
            </w:r>
            <w:r w:rsidRPr="00666704">
              <w:rPr>
                <w:rFonts w:hint="cs"/>
                <w:rtl/>
              </w:rPr>
              <w:t xml:space="preserve"> </w:t>
            </w:r>
            <w:r>
              <w:rPr>
                <w:rFonts w:hint="cs"/>
                <w:rtl/>
              </w:rPr>
              <w:t>وإن كنت من إهله</w:t>
            </w:r>
            <w:r w:rsidRPr="00725071">
              <w:rPr>
                <w:rStyle w:val="libPoemTiniChar0"/>
                <w:rtl/>
              </w:rPr>
              <w:br/>
              <w:t> </w:t>
            </w:r>
          </w:p>
        </w:tc>
        <w:tc>
          <w:tcPr>
            <w:tcW w:w="279" w:type="dxa"/>
          </w:tcPr>
          <w:p w:rsidR="00B50F20" w:rsidRDefault="00B50F20" w:rsidP="00570883">
            <w:pPr>
              <w:pStyle w:val="libPoem"/>
              <w:rPr>
                <w:rtl/>
              </w:rPr>
            </w:pPr>
          </w:p>
        </w:tc>
        <w:tc>
          <w:tcPr>
            <w:tcW w:w="3881" w:type="dxa"/>
          </w:tcPr>
          <w:p w:rsidR="00B50F20" w:rsidRDefault="00B50F20" w:rsidP="00570883">
            <w:pPr>
              <w:pStyle w:val="libPoem"/>
            </w:pPr>
            <w:r>
              <w:rPr>
                <w:rFonts w:hint="cs"/>
                <w:rtl/>
              </w:rPr>
              <w:t>لتنكر في</w:t>
            </w:r>
            <w:r w:rsidRPr="00666704">
              <w:rPr>
                <w:rFonts w:hint="cs"/>
                <w:rtl/>
              </w:rPr>
              <w:t xml:space="preserve"> </w:t>
            </w:r>
            <w:r>
              <w:rPr>
                <w:rFonts w:hint="cs"/>
                <w:rtl/>
              </w:rPr>
              <w:t>حرفة الشاعرِ</w:t>
            </w:r>
            <w:r w:rsidRPr="00725071">
              <w:rPr>
                <w:rStyle w:val="libPoemTiniChar0"/>
                <w:rtl/>
              </w:rPr>
              <w:br/>
              <w:t> </w:t>
            </w:r>
          </w:p>
        </w:tc>
      </w:tr>
    </w:tbl>
    <w:p w:rsidR="00666704" w:rsidRDefault="00666704" w:rsidP="009618AF">
      <w:pPr>
        <w:pStyle w:val="libNormal"/>
        <w:rPr>
          <w:rtl/>
        </w:rPr>
      </w:pPr>
      <w:r>
        <w:rPr>
          <w:rFonts w:hint="cs"/>
          <w:rtl/>
        </w:rPr>
        <w:t>ويقول</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B50F20" w:rsidTr="00570883">
        <w:trPr>
          <w:trHeight w:val="350"/>
        </w:trPr>
        <w:tc>
          <w:tcPr>
            <w:tcW w:w="3920" w:type="dxa"/>
            <w:shd w:val="clear" w:color="auto" w:fill="auto"/>
          </w:tcPr>
          <w:p w:rsidR="00B50F20" w:rsidRDefault="00B50F20" w:rsidP="00570883">
            <w:pPr>
              <w:pStyle w:val="libPoem"/>
            </w:pPr>
            <w:r>
              <w:rPr>
                <w:rFonts w:hint="cs"/>
                <w:rtl/>
              </w:rPr>
              <w:t>وما قوليَ الأشعار إلّا ذريعة</w:t>
            </w:r>
            <w:r w:rsidRPr="00725071">
              <w:rPr>
                <w:rStyle w:val="libPoemTiniChar0"/>
                <w:rtl/>
              </w:rPr>
              <w:br/>
              <w:t> </w:t>
            </w:r>
          </w:p>
        </w:tc>
        <w:tc>
          <w:tcPr>
            <w:tcW w:w="279" w:type="dxa"/>
            <w:shd w:val="clear" w:color="auto" w:fill="auto"/>
          </w:tcPr>
          <w:p w:rsidR="00B50F20" w:rsidRDefault="00B50F20" w:rsidP="00570883">
            <w:pPr>
              <w:pStyle w:val="libPoem"/>
              <w:rPr>
                <w:rtl/>
              </w:rPr>
            </w:pPr>
          </w:p>
        </w:tc>
        <w:tc>
          <w:tcPr>
            <w:tcW w:w="3881" w:type="dxa"/>
            <w:shd w:val="clear" w:color="auto" w:fill="auto"/>
          </w:tcPr>
          <w:p w:rsidR="00B50F20" w:rsidRDefault="00B50F20" w:rsidP="00570883">
            <w:pPr>
              <w:pStyle w:val="libPoem"/>
            </w:pPr>
            <w:r>
              <w:rPr>
                <w:rFonts w:hint="cs"/>
                <w:rtl/>
              </w:rPr>
              <w:t>إلى أمل قد آن قود جنيبهِ</w:t>
            </w:r>
            <w:r w:rsidRPr="00725071">
              <w:rPr>
                <w:rStyle w:val="libPoemTiniChar0"/>
                <w:rtl/>
              </w:rPr>
              <w:br/>
              <w:t> </w:t>
            </w:r>
          </w:p>
        </w:tc>
      </w:tr>
      <w:tr w:rsidR="00B50F20" w:rsidTr="00570883">
        <w:trPr>
          <w:trHeight w:val="350"/>
        </w:trPr>
        <w:tc>
          <w:tcPr>
            <w:tcW w:w="3920" w:type="dxa"/>
          </w:tcPr>
          <w:p w:rsidR="00B50F20" w:rsidRDefault="00B50F20" w:rsidP="00570883">
            <w:pPr>
              <w:pStyle w:val="libPoem"/>
            </w:pPr>
            <w:r>
              <w:rPr>
                <w:rFonts w:hint="cs"/>
                <w:rtl/>
              </w:rPr>
              <w:t>وإنّي</w:t>
            </w:r>
            <w:r w:rsidRPr="00666704">
              <w:rPr>
                <w:rFonts w:hint="cs"/>
                <w:rtl/>
              </w:rPr>
              <w:t xml:space="preserve"> </w:t>
            </w:r>
            <w:r>
              <w:rPr>
                <w:rFonts w:hint="cs"/>
                <w:rtl/>
              </w:rPr>
              <w:t>إذا</w:t>
            </w:r>
            <w:r w:rsidRPr="00666704">
              <w:rPr>
                <w:rFonts w:hint="cs"/>
                <w:rtl/>
              </w:rPr>
              <w:t xml:space="preserve"> </w:t>
            </w:r>
            <w:r>
              <w:rPr>
                <w:rFonts w:hint="cs"/>
                <w:rtl/>
              </w:rPr>
              <w:t>ما</w:t>
            </w:r>
            <w:r w:rsidRPr="00666704">
              <w:rPr>
                <w:rFonts w:hint="cs"/>
                <w:rtl/>
              </w:rPr>
              <w:t xml:space="preserve"> </w:t>
            </w:r>
            <w:r>
              <w:rPr>
                <w:rFonts w:hint="cs"/>
                <w:rtl/>
              </w:rPr>
              <w:t>بلّغ الله غاية</w:t>
            </w:r>
            <w:r w:rsidRPr="00725071">
              <w:rPr>
                <w:rStyle w:val="libPoemTiniChar0"/>
                <w:rtl/>
              </w:rPr>
              <w:br/>
              <w:t> </w:t>
            </w:r>
          </w:p>
        </w:tc>
        <w:tc>
          <w:tcPr>
            <w:tcW w:w="279" w:type="dxa"/>
          </w:tcPr>
          <w:p w:rsidR="00B50F20" w:rsidRDefault="00B50F20" w:rsidP="00570883">
            <w:pPr>
              <w:pStyle w:val="libPoem"/>
              <w:rPr>
                <w:rtl/>
              </w:rPr>
            </w:pPr>
          </w:p>
        </w:tc>
        <w:tc>
          <w:tcPr>
            <w:tcW w:w="3881" w:type="dxa"/>
          </w:tcPr>
          <w:p w:rsidR="00B50F20" w:rsidRDefault="00B50F20" w:rsidP="00570883">
            <w:pPr>
              <w:pStyle w:val="libPoem"/>
            </w:pPr>
            <w:r>
              <w:rPr>
                <w:rFonts w:hint="cs"/>
                <w:rtl/>
              </w:rPr>
              <w:t>ضمنت له هجر القريض وحوبهِ</w:t>
            </w:r>
            <w:r w:rsidRPr="00725071">
              <w:rPr>
                <w:rStyle w:val="libPoemTiniChar0"/>
                <w:rtl/>
              </w:rPr>
              <w:br/>
              <w:t> </w:t>
            </w:r>
          </w:p>
        </w:tc>
      </w:tr>
    </w:tbl>
    <w:p w:rsidR="00666704" w:rsidRDefault="00666704" w:rsidP="009618AF">
      <w:pPr>
        <w:pStyle w:val="libNormal"/>
        <w:rPr>
          <w:rtl/>
        </w:rPr>
      </w:pPr>
      <w:r>
        <w:rPr>
          <w:rFonts w:hint="cs"/>
          <w:rtl/>
        </w:rPr>
        <w:t>ويقول</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B50F20" w:rsidTr="00570883">
        <w:trPr>
          <w:trHeight w:val="350"/>
        </w:trPr>
        <w:tc>
          <w:tcPr>
            <w:tcW w:w="3920" w:type="dxa"/>
            <w:shd w:val="clear" w:color="auto" w:fill="auto"/>
          </w:tcPr>
          <w:p w:rsidR="00B50F20" w:rsidRDefault="00B50F20" w:rsidP="00570883">
            <w:pPr>
              <w:pStyle w:val="libPoem"/>
            </w:pPr>
            <w:r>
              <w:rPr>
                <w:rFonts w:hint="cs"/>
                <w:rtl/>
              </w:rPr>
              <w:t>ما لك ترضى أن يقال</w:t>
            </w:r>
            <w:r w:rsidR="00E66EDC">
              <w:rPr>
                <w:rFonts w:hint="cs"/>
                <w:rtl/>
              </w:rPr>
              <w:t>:</w:t>
            </w:r>
            <w:r>
              <w:rPr>
                <w:rFonts w:hint="cs"/>
                <w:rtl/>
              </w:rPr>
              <w:t>شاعرٌ ؟</w:t>
            </w:r>
            <w:r w:rsidRPr="00725071">
              <w:rPr>
                <w:rStyle w:val="libPoemTiniChar0"/>
                <w:rtl/>
              </w:rPr>
              <w:br/>
              <w:t> </w:t>
            </w:r>
          </w:p>
        </w:tc>
        <w:tc>
          <w:tcPr>
            <w:tcW w:w="279" w:type="dxa"/>
            <w:shd w:val="clear" w:color="auto" w:fill="auto"/>
          </w:tcPr>
          <w:p w:rsidR="00B50F20" w:rsidRDefault="00B50F20" w:rsidP="00570883">
            <w:pPr>
              <w:pStyle w:val="libPoem"/>
              <w:rPr>
                <w:rtl/>
              </w:rPr>
            </w:pPr>
          </w:p>
        </w:tc>
        <w:tc>
          <w:tcPr>
            <w:tcW w:w="3881" w:type="dxa"/>
            <w:shd w:val="clear" w:color="auto" w:fill="auto"/>
          </w:tcPr>
          <w:p w:rsidR="00B50F20" w:rsidRDefault="00B50F20" w:rsidP="00570883">
            <w:pPr>
              <w:pStyle w:val="libPoem"/>
            </w:pPr>
            <w:r>
              <w:rPr>
                <w:rFonts w:hint="cs"/>
                <w:rtl/>
              </w:rPr>
              <w:t>بُعداً لها من عدد الفضايلِ</w:t>
            </w:r>
            <w:r w:rsidRPr="00725071">
              <w:rPr>
                <w:rStyle w:val="libPoemTiniChar0"/>
                <w:rtl/>
              </w:rPr>
              <w:br/>
              <w:t> </w:t>
            </w:r>
          </w:p>
        </w:tc>
      </w:tr>
      <w:tr w:rsidR="00B50F20" w:rsidTr="00570883">
        <w:trPr>
          <w:trHeight w:val="350"/>
        </w:trPr>
        <w:tc>
          <w:tcPr>
            <w:tcW w:w="3920" w:type="dxa"/>
          </w:tcPr>
          <w:p w:rsidR="00B50F20" w:rsidRDefault="00B50F20" w:rsidP="00B50F20">
            <w:pPr>
              <w:pStyle w:val="libPoem"/>
            </w:pPr>
            <w:r>
              <w:rPr>
                <w:rFonts w:hint="cs"/>
                <w:rtl/>
              </w:rPr>
              <w:t>كفاك ما أروق من أغصانه</w:t>
            </w:r>
            <w:r w:rsidRPr="00725071">
              <w:rPr>
                <w:rStyle w:val="libPoemTiniChar0"/>
                <w:rtl/>
              </w:rPr>
              <w:br/>
              <w:t> </w:t>
            </w:r>
          </w:p>
        </w:tc>
        <w:tc>
          <w:tcPr>
            <w:tcW w:w="279" w:type="dxa"/>
          </w:tcPr>
          <w:p w:rsidR="00B50F20" w:rsidRDefault="00B50F20" w:rsidP="00570883">
            <w:pPr>
              <w:pStyle w:val="libPoem"/>
              <w:rPr>
                <w:rtl/>
              </w:rPr>
            </w:pPr>
          </w:p>
        </w:tc>
        <w:tc>
          <w:tcPr>
            <w:tcW w:w="3881" w:type="dxa"/>
          </w:tcPr>
          <w:p w:rsidR="00B50F20" w:rsidRDefault="00B50F20" w:rsidP="00570883">
            <w:pPr>
              <w:pStyle w:val="libPoem"/>
            </w:pPr>
            <w:r>
              <w:rPr>
                <w:rFonts w:hint="cs"/>
                <w:rtl/>
              </w:rPr>
              <w:t>وطال من أعلامه الأطاولِ</w:t>
            </w:r>
            <w:r w:rsidRPr="00725071">
              <w:rPr>
                <w:rStyle w:val="libPoemTiniChar0"/>
                <w:rtl/>
              </w:rPr>
              <w:br/>
              <w:t> </w:t>
            </w:r>
          </w:p>
        </w:tc>
      </w:tr>
      <w:tr w:rsidR="00B50F20" w:rsidTr="00570883">
        <w:trPr>
          <w:trHeight w:val="350"/>
        </w:trPr>
        <w:tc>
          <w:tcPr>
            <w:tcW w:w="3920" w:type="dxa"/>
          </w:tcPr>
          <w:p w:rsidR="00B50F20" w:rsidRDefault="00B50F20" w:rsidP="00570883">
            <w:pPr>
              <w:pStyle w:val="libPoem"/>
            </w:pPr>
            <w:r>
              <w:rPr>
                <w:rFonts w:hint="cs"/>
                <w:rtl/>
              </w:rPr>
              <w:t>فكم تكون</w:t>
            </w:r>
            <w:r w:rsidRPr="00666704">
              <w:rPr>
                <w:rFonts w:hint="cs"/>
                <w:rtl/>
              </w:rPr>
              <w:t xml:space="preserve"> </w:t>
            </w:r>
            <w:r>
              <w:rPr>
                <w:rFonts w:hint="cs"/>
                <w:rtl/>
              </w:rPr>
              <w:t>ناظماً</w:t>
            </w:r>
            <w:r w:rsidRPr="00666704">
              <w:rPr>
                <w:rFonts w:hint="cs"/>
                <w:rtl/>
              </w:rPr>
              <w:t xml:space="preserve"> </w:t>
            </w:r>
            <w:r>
              <w:rPr>
                <w:rFonts w:hint="cs"/>
                <w:rtl/>
              </w:rPr>
              <w:t>وقائلاً</w:t>
            </w:r>
            <w:r w:rsidRPr="00725071">
              <w:rPr>
                <w:rStyle w:val="libPoemTiniChar0"/>
                <w:rtl/>
              </w:rPr>
              <w:br/>
              <w:t> </w:t>
            </w:r>
          </w:p>
        </w:tc>
        <w:tc>
          <w:tcPr>
            <w:tcW w:w="279" w:type="dxa"/>
          </w:tcPr>
          <w:p w:rsidR="00B50F20" w:rsidRDefault="00B50F20" w:rsidP="00570883">
            <w:pPr>
              <w:pStyle w:val="libPoem"/>
              <w:rPr>
                <w:rtl/>
              </w:rPr>
            </w:pPr>
          </w:p>
        </w:tc>
        <w:tc>
          <w:tcPr>
            <w:tcW w:w="3881" w:type="dxa"/>
          </w:tcPr>
          <w:p w:rsidR="00B50F20" w:rsidRDefault="00B50F20" w:rsidP="00570883">
            <w:pPr>
              <w:pStyle w:val="libPoem"/>
            </w:pPr>
            <w:r>
              <w:rPr>
                <w:rFonts w:hint="cs"/>
                <w:rtl/>
              </w:rPr>
              <w:t>وأنت غبّ القول غير</w:t>
            </w:r>
            <w:r w:rsidRPr="00666704">
              <w:rPr>
                <w:rFonts w:hint="cs"/>
                <w:rtl/>
              </w:rPr>
              <w:t xml:space="preserve"> </w:t>
            </w:r>
            <w:r>
              <w:rPr>
                <w:rFonts w:hint="cs"/>
                <w:rtl/>
              </w:rPr>
              <w:t>فاعلِ؟</w:t>
            </w:r>
            <w:r w:rsidRPr="00666704">
              <w:rPr>
                <w:rFonts w:hint="cs"/>
                <w:rtl/>
              </w:rPr>
              <w:t>!</w:t>
            </w:r>
            <w:r w:rsidRPr="00725071">
              <w:rPr>
                <w:rStyle w:val="libPoemTiniChar0"/>
                <w:rtl/>
              </w:rPr>
              <w:br/>
              <w:t> </w:t>
            </w:r>
          </w:p>
        </w:tc>
      </w:tr>
    </w:tbl>
    <w:p w:rsidR="00FB201C" w:rsidRDefault="00666704" w:rsidP="00B50F20">
      <w:pPr>
        <w:pStyle w:val="libNormal"/>
        <w:rPr>
          <w:rtl/>
        </w:rPr>
      </w:pPr>
      <w:r>
        <w:rPr>
          <w:rFonts w:hint="cs"/>
          <w:rtl/>
        </w:rPr>
        <w:t>وهو في شعره يرى نفسه أشعر ال</w:t>
      </w:r>
      <w:r w:rsidR="00B50F20">
        <w:rPr>
          <w:rFonts w:hint="cs"/>
          <w:rtl/>
        </w:rPr>
        <w:t>اُ</w:t>
      </w:r>
      <w:r>
        <w:rPr>
          <w:rFonts w:hint="cs"/>
          <w:rtl/>
        </w:rPr>
        <w:t>مم تارة</w:t>
      </w:r>
      <w:r w:rsidR="00E66EDC">
        <w:rPr>
          <w:rFonts w:hint="cs"/>
          <w:rtl/>
        </w:rPr>
        <w:t>،</w:t>
      </w:r>
      <w:r>
        <w:rPr>
          <w:rFonts w:hint="cs"/>
          <w:rtl/>
        </w:rPr>
        <w:t xml:space="preserve"> ويرى شعره فوق شعر البحتري ومسلم بن الوليد </w:t>
      </w:r>
      <w:r w:rsidR="00B50F20">
        <w:rPr>
          <w:rFonts w:hint="cs"/>
          <w:rtl/>
        </w:rPr>
        <w:t>اُ</w:t>
      </w:r>
      <w:r>
        <w:rPr>
          <w:rFonts w:hint="cs"/>
          <w:rtl/>
        </w:rPr>
        <w:t>خرى</w:t>
      </w:r>
      <w:r w:rsidR="00E66EDC">
        <w:rPr>
          <w:rFonts w:hint="cs"/>
          <w:rtl/>
        </w:rPr>
        <w:t>،</w:t>
      </w:r>
      <w:r>
        <w:rPr>
          <w:rFonts w:hint="cs"/>
          <w:rtl/>
        </w:rPr>
        <w:t xml:space="preserve"> ويتواضع طورا</w:t>
      </w:r>
      <w:r w:rsidR="00B50F20">
        <w:rPr>
          <w:rFonts w:hint="cs"/>
          <w:rtl/>
        </w:rPr>
        <w:t>ً</w:t>
      </w:r>
      <w:r>
        <w:rPr>
          <w:rFonts w:hint="cs"/>
          <w:rtl/>
        </w:rPr>
        <w:t xml:space="preserve"> ويجعل نفسه زميل الفرزدق أو جرير</w:t>
      </w:r>
      <w:r w:rsidR="00E66EDC">
        <w:rPr>
          <w:rFonts w:hint="cs"/>
          <w:rtl/>
        </w:rPr>
        <w:t>،</w:t>
      </w:r>
      <w:r>
        <w:rPr>
          <w:rFonts w:hint="cs"/>
          <w:rtl/>
        </w:rPr>
        <w:t xml:space="preserve"> ويرى نفسه ضريبا</w:t>
      </w:r>
      <w:r w:rsidR="00656594">
        <w:rPr>
          <w:rFonts w:hint="cs"/>
          <w:rtl/>
        </w:rPr>
        <w:t>ً</w:t>
      </w:r>
      <w:r>
        <w:rPr>
          <w:rFonts w:hint="cs"/>
          <w:rtl/>
        </w:rPr>
        <w:t xml:space="preserve"> لزهير</w:t>
      </w:r>
      <w:r w:rsidR="00E66EDC">
        <w:rPr>
          <w:rFonts w:hint="cs"/>
          <w:rtl/>
        </w:rPr>
        <w:t>،</w:t>
      </w:r>
      <w:r>
        <w:rPr>
          <w:rFonts w:hint="cs"/>
          <w:rtl/>
        </w:rPr>
        <w:t xml:space="preserve"> ومر</w:t>
      </w:r>
      <w:r w:rsidR="00B50F20">
        <w:rPr>
          <w:rFonts w:hint="cs"/>
          <w:rtl/>
        </w:rPr>
        <w:t>َّ</w:t>
      </w:r>
      <w:r>
        <w:rPr>
          <w:rFonts w:hint="cs"/>
          <w:rtl/>
        </w:rPr>
        <w:t>ة يتفو</w:t>
      </w:r>
      <w:r w:rsidR="00B50F20">
        <w:rPr>
          <w:rFonts w:hint="cs"/>
          <w:rtl/>
        </w:rPr>
        <w:t>َّ</w:t>
      </w:r>
      <w:r>
        <w:rPr>
          <w:rFonts w:hint="cs"/>
          <w:rtl/>
        </w:rPr>
        <w:t>ه بالحق</w:t>
      </w:r>
      <w:r w:rsidR="00B50F20">
        <w:rPr>
          <w:rFonts w:hint="cs"/>
          <w:rtl/>
        </w:rPr>
        <w:t>ِّ</w:t>
      </w:r>
      <w:r>
        <w:rPr>
          <w:rFonts w:hint="cs"/>
          <w:rtl/>
        </w:rPr>
        <w:t xml:space="preserve"> وينظر إلى شعره بعين الر</w:t>
      </w:r>
      <w:r w:rsidR="00B50F20">
        <w:rPr>
          <w:rFonts w:hint="cs"/>
          <w:rtl/>
        </w:rPr>
        <w:t>ِّ</w:t>
      </w:r>
      <w:r>
        <w:rPr>
          <w:rFonts w:hint="cs"/>
          <w:rtl/>
        </w:rPr>
        <w:t xml:space="preserve">ضا ويرى </w:t>
      </w:r>
      <w:r w:rsidR="00B50F20">
        <w:rPr>
          <w:rFonts w:hint="cs"/>
          <w:rtl/>
        </w:rPr>
        <w:t>كل</w:t>
      </w:r>
      <w:r>
        <w:rPr>
          <w:rFonts w:hint="cs"/>
          <w:rtl/>
        </w:rPr>
        <w:t>امه</w:t>
      </w:r>
    </w:p>
    <w:p w:rsidR="00666704"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الماذي</w:t>
      </w:r>
      <w:r w:rsidR="00E66EDC">
        <w:rPr>
          <w:rFonts w:hint="cs"/>
          <w:rtl/>
        </w:rPr>
        <w:t>:</w:t>
      </w:r>
      <w:r w:rsidRPr="008A0D7A">
        <w:rPr>
          <w:rFonts w:hint="cs"/>
          <w:rtl/>
        </w:rPr>
        <w:t xml:space="preserve">الدرع اللينة السهلة والسلاح </w:t>
      </w:r>
      <w:r w:rsidR="00656594">
        <w:rPr>
          <w:rFonts w:hint="cs"/>
          <w:rtl/>
        </w:rPr>
        <w:t>كل</w:t>
      </w:r>
      <w:r w:rsidRPr="008A0D7A">
        <w:rPr>
          <w:rFonts w:hint="cs"/>
          <w:rtl/>
        </w:rPr>
        <w:t>ه. واليلب</w:t>
      </w:r>
      <w:r w:rsidR="00E66EDC">
        <w:rPr>
          <w:rFonts w:hint="cs"/>
          <w:rtl/>
        </w:rPr>
        <w:t>:</w:t>
      </w:r>
      <w:r w:rsidRPr="008A0D7A">
        <w:rPr>
          <w:rFonts w:hint="cs"/>
          <w:rtl/>
        </w:rPr>
        <w:t>الدروع من الجلود.</w:t>
      </w:r>
    </w:p>
    <w:p w:rsidR="00666704" w:rsidRPr="00666704" w:rsidRDefault="00666704" w:rsidP="009618AF">
      <w:pPr>
        <w:pStyle w:val="libNormal"/>
      </w:pPr>
      <w:r>
        <w:rPr>
          <w:rFonts w:hint="cs"/>
          <w:rtl/>
        </w:rPr>
        <w:br w:type="page"/>
      </w:r>
    </w:p>
    <w:p w:rsidR="00FB201C" w:rsidRDefault="00666704" w:rsidP="007568AC">
      <w:pPr>
        <w:pStyle w:val="libNormal0"/>
        <w:rPr>
          <w:rtl/>
        </w:rPr>
      </w:pPr>
      <w:r>
        <w:rPr>
          <w:rFonts w:hint="cs"/>
          <w:rtl/>
        </w:rPr>
        <w:lastRenderedPageBreak/>
        <w:t xml:space="preserve">فوق </w:t>
      </w:r>
      <w:r w:rsidR="00911C64">
        <w:rPr>
          <w:rFonts w:hint="cs"/>
          <w:rtl/>
        </w:rPr>
        <w:t>كلّ</w:t>
      </w:r>
      <w:r>
        <w:rPr>
          <w:rFonts w:hint="cs"/>
          <w:rtl/>
        </w:rPr>
        <w:t>ام الر</w:t>
      </w:r>
      <w:r w:rsidR="00B50F20">
        <w:rPr>
          <w:rFonts w:hint="cs"/>
          <w:rtl/>
        </w:rPr>
        <w:t>ِّ</w:t>
      </w:r>
      <w:r>
        <w:rPr>
          <w:rFonts w:hint="cs"/>
          <w:rtl/>
        </w:rPr>
        <w:t>جال</w:t>
      </w:r>
      <w:r w:rsidR="00E66EDC">
        <w:rPr>
          <w:rFonts w:hint="cs"/>
          <w:rtl/>
        </w:rPr>
        <w:t>،</w:t>
      </w:r>
      <w:r>
        <w:rPr>
          <w:rFonts w:hint="cs"/>
          <w:rtl/>
        </w:rPr>
        <w:t xml:space="preserve"> وقد أجمع الأكثرون </w:t>
      </w:r>
      <w:r w:rsidR="00B50F20">
        <w:rPr>
          <w:rFonts w:hint="cs"/>
          <w:rtl/>
        </w:rPr>
        <w:t>إ</w:t>
      </w:r>
      <w:r w:rsidR="00C82565">
        <w:rPr>
          <w:rFonts w:hint="cs"/>
          <w:rtl/>
        </w:rPr>
        <w:t>نَّه</w:t>
      </w:r>
      <w:r>
        <w:rPr>
          <w:rFonts w:hint="cs"/>
          <w:rtl/>
        </w:rPr>
        <w:t xml:space="preserve"> أشعر قريش قال الخطيب البغدادي في تاريخه 2 ص 246</w:t>
      </w:r>
      <w:r w:rsidR="00E66EDC">
        <w:rPr>
          <w:rFonts w:hint="cs"/>
          <w:rtl/>
        </w:rPr>
        <w:t>:</w:t>
      </w:r>
      <w:r>
        <w:rPr>
          <w:rFonts w:hint="cs"/>
          <w:rtl/>
        </w:rPr>
        <w:t xml:space="preserve">سمعت أبا عبد الله </w:t>
      </w:r>
      <w:r w:rsidR="000477AF">
        <w:rPr>
          <w:rFonts w:hint="cs"/>
          <w:rtl/>
        </w:rPr>
        <w:t>محمَّد</w:t>
      </w:r>
      <w:r>
        <w:rPr>
          <w:rFonts w:hint="cs"/>
          <w:rtl/>
        </w:rPr>
        <w:t xml:space="preserve"> بن عبد الله الكاتب بحضرة أبي الحسين بن محفوظ وكان أحد الرؤساء يقول</w:t>
      </w:r>
      <w:r w:rsidR="00E66EDC">
        <w:rPr>
          <w:rFonts w:hint="cs"/>
          <w:rtl/>
        </w:rPr>
        <w:t>:</w:t>
      </w:r>
      <w:r>
        <w:rPr>
          <w:rFonts w:hint="cs"/>
          <w:rtl/>
        </w:rPr>
        <w:t>سمعت جماعة</w:t>
      </w:r>
      <w:r w:rsidR="007568AC">
        <w:rPr>
          <w:rFonts w:hint="cs"/>
          <w:rtl/>
        </w:rPr>
        <w:t>ً</w:t>
      </w:r>
      <w:r>
        <w:rPr>
          <w:rFonts w:hint="cs"/>
          <w:rtl/>
        </w:rPr>
        <w:t xml:space="preserve"> من أهل العلم بالأدب يقولون</w:t>
      </w:r>
      <w:r w:rsidR="00E66EDC">
        <w:rPr>
          <w:rFonts w:hint="cs"/>
          <w:rtl/>
        </w:rPr>
        <w:t>:</w:t>
      </w:r>
      <w:r w:rsidR="007568AC">
        <w:rPr>
          <w:rFonts w:hint="cs"/>
          <w:rtl/>
        </w:rPr>
        <w:t>أ</w:t>
      </w:r>
      <w:r>
        <w:rPr>
          <w:rFonts w:hint="cs"/>
          <w:rtl/>
        </w:rPr>
        <w:t>لر</w:t>
      </w:r>
      <w:r w:rsidR="007568AC">
        <w:rPr>
          <w:rFonts w:hint="cs"/>
          <w:rtl/>
        </w:rPr>
        <w:t>َّ</w:t>
      </w:r>
      <w:r>
        <w:rPr>
          <w:rFonts w:hint="cs"/>
          <w:rtl/>
        </w:rPr>
        <w:t xml:space="preserve">ضي أشعر قريش. فقال </w:t>
      </w:r>
      <w:r w:rsidR="00827FBC">
        <w:rPr>
          <w:rFonts w:hint="cs"/>
          <w:rtl/>
        </w:rPr>
        <w:t>إبن</w:t>
      </w:r>
      <w:r>
        <w:rPr>
          <w:rFonts w:hint="cs"/>
          <w:rtl/>
        </w:rPr>
        <w:t xml:space="preserve"> محفوظ</w:t>
      </w:r>
      <w:r w:rsidR="00E66EDC">
        <w:rPr>
          <w:rFonts w:hint="cs"/>
          <w:rtl/>
        </w:rPr>
        <w:t>:</w:t>
      </w:r>
      <w:r>
        <w:rPr>
          <w:rFonts w:hint="cs"/>
          <w:rtl/>
        </w:rPr>
        <w:t>هذا صحيح</w:t>
      </w:r>
      <w:r w:rsidR="007568AC">
        <w:rPr>
          <w:rFonts w:hint="cs"/>
          <w:rtl/>
        </w:rPr>
        <w:t>ٌ</w:t>
      </w:r>
      <w:r>
        <w:rPr>
          <w:rFonts w:hint="cs"/>
          <w:rtl/>
        </w:rPr>
        <w:t xml:space="preserve"> وقد كان في قريش من يجيد القول إل</w:t>
      </w:r>
      <w:r w:rsidR="007568AC">
        <w:rPr>
          <w:rFonts w:hint="cs"/>
          <w:rtl/>
        </w:rPr>
        <w:t>ّ</w:t>
      </w:r>
      <w:r>
        <w:rPr>
          <w:rFonts w:hint="cs"/>
          <w:rtl/>
        </w:rPr>
        <w:t>ا أن</w:t>
      </w:r>
      <w:r w:rsidR="007568AC">
        <w:rPr>
          <w:rFonts w:hint="cs"/>
          <w:rtl/>
        </w:rPr>
        <w:t>َّ</w:t>
      </w:r>
      <w:r>
        <w:rPr>
          <w:rFonts w:hint="cs"/>
          <w:rtl/>
        </w:rPr>
        <w:t xml:space="preserve"> شعره قليل</w:t>
      </w:r>
      <w:r w:rsidR="00E66EDC">
        <w:rPr>
          <w:rFonts w:hint="cs"/>
          <w:rtl/>
        </w:rPr>
        <w:t>،</w:t>
      </w:r>
      <w:r>
        <w:rPr>
          <w:rFonts w:hint="cs"/>
          <w:rtl/>
        </w:rPr>
        <w:t xml:space="preserve"> فأم</w:t>
      </w:r>
      <w:r w:rsidR="007568AC">
        <w:rPr>
          <w:rFonts w:hint="cs"/>
          <w:rtl/>
        </w:rPr>
        <w:t>ّ</w:t>
      </w:r>
      <w:r>
        <w:rPr>
          <w:rFonts w:hint="cs"/>
          <w:rtl/>
        </w:rPr>
        <w:t>ا مجيد</w:t>
      </w:r>
      <w:r w:rsidR="007568AC">
        <w:rPr>
          <w:rFonts w:hint="cs"/>
          <w:rtl/>
        </w:rPr>
        <w:t>ٌ</w:t>
      </w:r>
      <w:r>
        <w:rPr>
          <w:rFonts w:hint="cs"/>
          <w:rtl/>
        </w:rPr>
        <w:t xml:space="preserve"> مكثر</w:t>
      </w:r>
      <w:r w:rsidR="007568AC">
        <w:rPr>
          <w:rFonts w:hint="cs"/>
          <w:rtl/>
        </w:rPr>
        <w:t>ٌ</w:t>
      </w:r>
      <w:r>
        <w:rPr>
          <w:rFonts w:hint="cs"/>
          <w:rtl/>
        </w:rPr>
        <w:t xml:space="preserve"> فليس إل</w:t>
      </w:r>
      <w:r w:rsidR="007568AC">
        <w:rPr>
          <w:rFonts w:hint="cs"/>
          <w:rtl/>
        </w:rPr>
        <w:t>ّ</w:t>
      </w:r>
      <w:r>
        <w:rPr>
          <w:rFonts w:hint="cs"/>
          <w:rtl/>
        </w:rPr>
        <w:t>ا الر</w:t>
      </w:r>
      <w:r w:rsidR="007568AC">
        <w:rPr>
          <w:rFonts w:hint="cs"/>
          <w:rtl/>
        </w:rPr>
        <w:t>َّ</w:t>
      </w:r>
      <w:r>
        <w:rPr>
          <w:rFonts w:hint="cs"/>
          <w:rtl/>
        </w:rPr>
        <w:t>ضي.</w:t>
      </w:r>
    </w:p>
    <w:p w:rsidR="00FB201C" w:rsidRDefault="00666704" w:rsidP="007568AC">
      <w:pPr>
        <w:pStyle w:val="libNormal"/>
        <w:rPr>
          <w:rtl/>
        </w:rPr>
      </w:pPr>
      <w:r>
        <w:rPr>
          <w:rFonts w:hint="cs"/>
          <w:rtl/>
        </w:rPr>
        <w:t>وحمل الثناة على أدبه وشعره كبقي</w:t>
      </w:r>
      <w:r w:rsidR="007568AC">
        <w:rPr>
          <w:rFonts w:hint="cs"/>
          <w:rtl/>
        </w:rPr>
        <w:t>َّ</w:t>
      </w:r>
      <w:r>
        <w:rPr>
          <w:rFonts w:hint="cs"/>
          <w:rtl/>
        </w:rPr>
        <w:t>ة مآثره وفضائله وملكاته الفاضلة متواترة في المعاجم يضيق عن جمعها المجال</w:t>
      </w:r>
      <w:r w:rsidR="00E66EDC">
        <w:rPr>
          <w:rFonts w:hint="cs"/>
          <w:rtl/>
        </w:rPr>
        <w:t>،</w:t>
      </w:r>
      <w:r>
        <w:rPr>
          <w:rFonts w:hint="cs"/>
          <w:rtl/>
        </w:rPr>
        <w:t xml:space="preserve"> فنض</w:t>
      </w:r>
      <w:r w:rsidR="007568AC">
        <w:rPr>
          <w:rFonts w:hint="cs"/>
          <w:rtl/>
        </w:rPr>
        <w:t>رب</w:t>
      </w:r>
      <w:r>
        <w:rPr>
          <w:rFonts w:hint="cs"/>
          <w:rtl/>
        </w:rPr>
        <w:t xml:space="preserve"> عنها صفحا</w:t>
      </w:r>
      <w:r w:rsidR="007568AC">
        <w:rPr>
          <w:rFonts w:hint="cs"/>
          <w:rtl/>
        </w:rPr>
        <w:t>ً</w:t>
      </w:r>
      <w:r>
        <w:rPr>
          <w:rFonts w:hint="cs"/>
          <w:rtl/>
        </w:rPr>
        <w:t xml:space="preserve"> روما</w:t>
      </w:r>
      <w:r w:rsidR="007568AC">
        <w:rPr>
          <w:rFonts w:hint="cs"/>
          <w:rtl/>
        </w:rPr>
        <w:t>ً</w:t>
      </w:r>
      <w:r>
        <w:rPr>
          <w:rFonts w:hint="cs"/>
          <w:rtl/>
        </w:rPr>
        <w:t xml:space="preserve"> لل</w:t>
      </w:r>
      <w:r w:rsidR="007568AC">
        <w:rPr>
          <w:rFonts w:hint="cs"/>
          <w:rtl/>
        </w:rPr>
        <w:t>إ</w:t>
      </w:r>
      <w:r>
        <w:rPr>
          <w:rFonts w:hint="cs"/>
          <w:rtl/>
        </w:rPr>
        <w:t>ختصار</w:t>
      </w:r>
      <w:r w:rsidR="00E66EDC">
        <w:rPr>
          <w:rFonts w:hint="cs"/>
          <w:rtl/>
        </w:rPr>
        <w:t>،</w:t>
      </w:r>
      <w:r>
        <w:rPr>
          <w:rFonts w:hint="cs"/>
          <w:rtl/>
        </w:rPr>
        <w:t xml:space="preserve"> ونقتصر بذكر نبذة</w:t>
      </w:r>
      <w:r w:rsidR="00630BB4">
        <w:rPr>
          <w:rFonts w:hint="cs"/>
          <w:rtl/>
        </w:rPr>
        <w:t>ٍ</w:t>
      </w:r>
      <w:r>
        <w:rPr>
          <w:rFonts w:hint="cs"/>
          <w:rtl/>
        </w:rPr>
        <w:t xml:space="preserve"> يسيرة</w:t>
      </w:r>
      <w:r w:rsidR="00630BB4">
        <w:rPr>
          <w:rFonts w:hint="cs"/>
          <w:rtl/>
        </w:rPr>
        <w:t>ٍ</w:t>
      </w:r>
      <w:r w:rsidR="00E66EDC">
        <w:rPr>
          <w:rFonts w:hint="cs"/>
          <w:rtl/>
        </w:rPr>
        <w:t>،</w:t>
      </w:r>
      <w:r>
        <w:rPr>
          <w:rFonts w:hint="cs"/>
          <w:rtl/>
        </w:rPr>
        <w:t xml:space="preserve"> منها</w:t>
      </w:r>
      <w:r w:rsidR="00E66EDC">
        <w:rPr>
          <w:rFonts w:hint="cs"/>
          <w:rtl/>
        </w:rPr>
        <w:t>:</w:t>
      </w:r>
    </w:p>
    <w:p w:rsidR="00FB201C" w:rsidRDefault="00666704" w:rsidP="007568AC">
      <w:pPr>
        <w:pStyle w:val="libNormal"/>
        <w:rPr>
          <w:rtl/>
        </w:rPr>
      </w:pPr>
      <w:r>
        <w:rPr>
          <w:rFonts w:hint="cs"/>
          <w:rtl/>
        </w:rPr>
        <w:t xml:space="preserve">1 </w:t>
      </w:r>
      <w:r w:rsidR="0013021F">
        <w:rPr>
          <w:rFonts w:hint="cs"/>
          <w:rtl/>
        </w:rPr>
        <w:t>-</w:t>
      </w:r>
      <w:r>
        <w:rPr>
          <w:rFonts w:hint="cs"/>
          <w:rtl/>
        </w:rPr>
        <w:t xml:space="preserve"> قال النس</w:t>
      </w:r>
      <w:r w:rsidR="007568AC">
        <w:rPr>
          <w:rFonts w:hint="cs"/>
          <w:rtl/>
        </w:rPr>
        <w:t>ّ</w:t>
      </w:r>
      <w:r>
        <w:rPr>
          <w:rFonts w:hint="cs"/>
          <w:rtl/>
        </w:rPr>
        <w:t>ابة العمري في ( المجدي )</w:t>
      </w:r>
      <w:r w:rsidR="00E66EDC">
        <w:rPr>
          <w:rFonts w:hint="cs"/>
          <w:rtl/>
        </w:rPr>
        <w:t>:</w:t>
      </w:r>
      <w:r w:rsidR="007568AC">
        <w:rPr>
          <w:rFonts w:hint="cs"/>
          <w:rtl/>
        </w:rPr>
        <w:t>إ</w:t>
      </w:r>
      <w:r w:rsidR="00C82565">
        <w:rPr>
          <w:rFonts w:hint="cs"/>
          <w:rtl/>
        </w:rPr>
        <w:t>نَّه</w:t>
      </w:r>
      <w:r>
        <w:rPr>
          <w:rFonts w:hint="cs"/>
          <w:rtl/>
        </w:rPr>
        <w:t xml:space="preserve"> نقيب نقباء الطالبيين ببغداد وكانت له هيبة</w:t>
      </w:r>
      <w:r w:rsidR="007568AC">
        <w:rPr>
          <w:rFonts w:hint="cs"/>
          <w:rtl/>
        </w:rPr>
        <w:t>ٌ</w:t>
      </w:r>
      <w:r>
        <w:rPr>
          <w:rFonts w:hint="cs"/>
          <w:rtl/>
        </w:rPr>
        <w:t xml:space="preserve"> وجلالة</w:t>
      </w:r>
      <w:r w:rsidR="007568AC">
        <w:rPr>
          <w:rFonts w:hint="cs"/>
          <w:rtl/>
        </w:rPr>
        <w:t>ٌ</w:t>
      </w:r>
      <w:r>
        <w:rPr>
          <w:rFonts w:hint="cs"/>
          <w:rtl/>
        </w:rPr>
        <w:t xml:space="preserve"> وفيه ورع</w:t>
      </w:r>
      <w:r w:rsidR="007568AC">
        <w:rPr>
          <w:rFonts w:hint="cs"/>
          <w:rtl/>
        </w:rPr>
        <w:t>ٌ</w:t>
      </w:r>
      <w:r>
        <w:rPr>
          <w:rFonts w:hint="cs"/>
          <w:rtl/>
        </w:rPr>
        <w:t xml:space="preserve"> وعف</w:t>
      </w:r>
      <w:r w:rsidR="007568AC">
        <w:rPr>
          <w:rFonts w:hint="cs"/>
          <w:rtl/>
        </w:rPr>
        <w:t>َّ</w:t>
      </w:r>
      <w:r>
        <w:rPr>
          <w:rFonts w:hint="cs"/>
          <w:rtl/>
        </w:rPr>
        <w:t>ة</w:t>
      </w:r>
      <w:r w:rsidR="007568AC">
        <w:rPr>
          <w:rFonts w:hint="cs"/>
          <w:rtl/>
        </w:rPr>
        <w:t>ٌ</w:t>
      </w:r>
      <w:r>
        <w:rPr>
          <w:rFonts w:hint="cs"/>
          <w:rtl/>
        </w:rPr>
        <w:t xml:space="preserve"> وتقش</w:t>
      </w:r>
      <w:r w:rsidR="007568AC">
        <w:rPr>
          <w:rFonts w:hint="cs"/>
          <w:rtl/>
        </w:rPr>
        <w:t>ّ</w:t>
      </w:r>
      <w:r>
        <w:rPr>
          <w:rFonts w:hint="cs"/>
          <w:rtl/>
        </w:rPr>
        <w:t>ف</w:t>
      </w:r>
      <w:r w:rsidR="007568AC">
        <w:rPr>
          <w:rFonts w:hint="cs"/>
          <w:rtl/>
        </w:rPr>
        <w:t>ٌ</w:t>
      </w:r>
      <w:r>
        <w:rPr>
          <w:rFonts w:hint="cs"/>
          <w:rtl/>
        </w:rPr>
        <w:t xml:space="preserve"> ومراعاة</w:t>
      </w:r>
      <w:r w:rsidR="007568AC">
        <w:rPr>
          <w:rFonts w:hint="cs"/>
          <w:rtl/>
        </w:rPr>
        <w:t>ٌ</w:t>
      </w:r>
      <w:r>
        <w:rPr>
          <w:rFonts w:hint="cs"/>
          <w:rtl/>
        </w:rPr>
        <w:t xml:space="preserve"> للأهل وغيرة</w:t>
      </w:r>
      <w:r w:rsidR="007568AC">
        <w:rPr>
          <w:rFonts w:hint="cs"/>
          <w:rtl/>
        </w:rPr>
        <w:t>ٌ</w:t>
      </w:r>
      <w:r>
        <w:rPr>
          <w:rFonts w:hint="cs"/>
          <w:rtl/>
        </w:rPr>
        <w:t xml:space="preserve"> عليهم وعسف</w:t>
      </w:r>
      <w:r w:rsidR="007568AC">
        <w:rPr>
          <w:rFonts w:hint="cs"/>
          <w:rtl/>
        </w:rPr>
        <w:t>ٌ</w:t>
      </w:r>
      <w:r>
        <w:rPr>
          <w:rFonts w:hint="cs"/>
          <w:rtl/>
        </w:rPr>
        <w:t xml:space="preserve"> بالجاني منهم</w:t>
      </w:r>
      <w:r w:rsidR="00E66EDC">
        <w:rPr>
          <w:rFonts w:hint="cs"/>
          <w:rtl/>
        </w:rPr>
        <w:t>،</w:t>
      </w:r>
      <w:r>
        <w:rPr>
          <w:rFonts w:hint="cs"/>
          <w:rtl/>
        </w:rPr>
        <w:t xml:space="preserve"> وكان أحد علماء الز</w:t>
      </w:r>
      <w:r w:rsidR="007568AC">
        <w:rPr>
          <w:rFonts w:hint="cs"/>
          <w:rtl/>
        </w:rPr>
        <w:t>َّ</w:t>
      </w:r>
      <w:r>
        <w:rPr>
          <w:rFonts w:hint="cs"/>
          <w:rtl/>
        </w:rPr>
        <w:t>مان قد قرأ على أجل</w:t>
      </w:r>
      <w:r w:rsidR="007568AC">
        <w:rPr>
          <w:rFonts w:hint="cs"/>
          <w:rtl/>
        </w:rPr>
        <w:t>ّ</w:t>
      </w:r>
      <w:r>
        <w:rPr>
          <w:rFonts w:hint="cs"/>
          <w:rtl/>
        </w:rPr>
        <w:t>اء الر</w:t>
      </w:r>
      <w:r w:rsidR="007568AC">
        <w:rPr>
          <w:rFonts w:hint="cs"/>
          <w:rtl/>
        </w:rPr>
        <w:t>ِّ</w:t>
      </w:r>
      <w:r>
        <w:rPr>
          <w:rFonts w:hint="cs"/>
          <w:rtl/>
        </w:rPr>
        <w:t>جال وشاهدت له جزءا</w:t>
      </w:r>
      <w:r w:rsidR="007568AC">
        <w:rPr>
          <w:rFonts w:hint="cs"/>
          <w:rtl/>
        </w:rPr>
        <w:t>ً</w:t>
      </w:r>
      <w:r>
        <w:rPr>
          <w:rFonts w:hint="cs"/>
          <w:rtl/>
        </w:rPr>
        <w:t xml:space="preserve"> مجل</w:t>
      </w:r>
      <w:r w:rsidR="007568AC">
        <w:rPr>
          <w:rFonts w:hint="cs"/>
          <w:rtl/>
        </w:rPr>
        <w:t>ّ</w:t>
      </w:r>
      <w:r>
        <w:rPr>
          <w:rFonts w:hint="cs"/>
          <w:rtl/>
        </w:rPr>
        <w:t>دا</w:t>
      </w:r>
      <w:r w:rsidR="007568AC">
        <w:rPr>
          <w:rFonts w:hint="cs"/>
          <w:rtl/>
        </w:rPr>
        <w:t>ً</w:t>
      </w:r>
      <w:r>
        <w:rPr>
          <w:rFonts w:hint="cs"/>
          <w:rtl/>
        </w:rPr>
        <w:t xml:space="preserve"> من تفسير منسوب إليه في القرآن مليح حسن يكون بالقياس في كبر تفسير أبي جعفر الطبري أو أكبر</w:t>
      </w:r>
      <w:r w:rsidR="00E66EDC">
        <w:rPr>
          <w:rFonts w:hint="cs"/>
          <w:rtl/>
        </w:rPr>
        <w:t>،</w:t>
      </w:r>
      <w:r>
        <w:rPr>
          <w:rFonts w:hint="cs"/>
          <w:rtl/>
        </w:rPr>
        <w:t xml:space="preserve"> وشعره أشهر من أن ي</w:t>
      </w:r>
      <w:r w:rsidR="007568AC">
        <w:rPr>
          <w:rFonts w:hint="cs"/>
          <w:rtl/>
        </w:rPr>
        <w:t>ُ</w:t>
      </w:r>
      <w:r>
        <w:rPr>
          <w:rFonts w:hint="cs"/>
          <w:rtl/>
        </w:rPr>
        <w:t>دل</w:t>
      </w:r>
      <w:r w:rsidR="007568AC">
        <w:rPr>
          <w:rFonts w:hint="cs"/>
          <w:rtl/>
        </w:rPr>
        <w:t>َّ</w:t>
      </w:r>
      <w:r>
        <w:rPr>
          <w:rFonts w:hint="cs"/>
          <w:rtl/>
        </w:rPr>
        <w:t xml:space="preserve"> عليه</w:t>
      </w:r>
      <w:r w:rsidR="00E66EDC">
        <w:rPr>
          <w:rFonts w:hint="cs"/>
          <w:rtl/>
        </w:rPr>
        <w:t>،</w:t>
      </w:r>
      <w:r>
        <w:rPr>
          <w:rFonts w:hint="cs"/>
          <w:rtl/>
        </w:rPr>
        <w:t xml:space="preserve"> وهو أشعر قريش إلى وقتنا</w:t>
      </w:r>
      <w:r w:rsidR="00E66EDC">
        <w:rPr>
          <w:rFonts w:hint="cs"/>
          <w:rtl/>
        </w:rPr>
        <w:t>،</w:t>
      </w:r>
      <w:r>
        <w:rPr>
          <w:rFonts w:hint="cs"/>
          <w:rtl/>
        </w:rPr>
        <w:t xml:space="preserve"> وحسبك أن يكون قريش في </w:t>
      </w:r>
      <w:r w:rsidR="0043271A">
        <w:rPr>
          <w:rFonts w:hint="cs"/>
          <w:rtl/>
        </w:rPr>
        <w:t>أوَّلها</w:t>
      </w:r>
      <w:r>
        <w:rPr>
          <w:rFonts w:hint="cs"/>
          <w:rtl/>
        </w:rPr>
        <w:t xml:space="preserve"> الحرث بن هشام والعبلي وعمر بن أبي </w:t>
      </w:r>
      <w:r w:rsidR="00630BB4">
        <w:rPr>
          <w:rFonts w:hint="cs"/>
          <w:rtl/>
        </w:rPr>
        <w:t>رب</w:t>
      </w:r>
      <w:r>
        <w:rPr>
          <w:rFonts w:hint="cs"/>
          <w:rtl/>
        </w:rPr>
        <w:t>يعة</w:t>
      </w:r>
      <w:r w:rsidR="00E66EDC">
        <w:rPr>
          <w:rFonts w:hint="cs"/>
          <w:rtl/>
        </w:rPr>
        <w:t>،</w:t>
      </w:r>
      <w:r>
        <w:rPr>
          <w:rFonts w:hint="cs"/>
          <w:rtl/>
        </w:rPr>
        <w:t xml:space="preserve"> وفي آخرها بالنسبة إلى زم</w:t>
      </w:r>
      <w:r w:rsidR="007568AC">
        <w:rPr>
          <w:rFonts w:hint="cs"/>
          <w:rtl/>
        </w:rPr>
        <w:t>ان</w:t>
      </w:r>
      <w:r w:rsidR="00C82565">
        <w:rPr>
          <w:rFonts w:hint="cs"/>
          <w:rtl/>
        </w:rPr>
        <w:t>ه</w:t>
      </w:r>
      <w:r>
        <w:rPr>
          <w:rFonts w:hint="cs"/>
          <w:rtl/>
        </w:rPr>
        <w:t xml:space="preserve"> </w:t>
      </w:r>
      <w:r w:rsidR="000477AF">
        <w:rPr>
          <w:rFonts w:hint="cs"/>
          <w:rtl/>
        </w:rPr>
        <w:t>محمَّد</w:t>
      </w:r>
      <w:r>
        <w:rPr>
          <w:rFonts w:hint="cs"/>
          <w:rtl/>
        </w:rPr>
        <w:t xml:space="preserve"> بن صالح الموسوي الحسني</w:t>
      </w:r>
      <w:r w:rsidR="00E66EDC">
        <w:rPr>
          <w:rFonts w:hint="cs"/>
          <w:rtl/>
        </w:rPr>
        <w:t>،</w:t>
      </w:r>
      <w:r>
        <w:rPr>
          <w:rFonts w:hint="cs"/>
          <w:rtl/>
        </w:rPr>
        <w:t xml:space="preserve"> وعلي</w:t>
      </w:r>
      <w:r w:rsidR="007568AC">
        <w:rPr>
          <w:rFonts w:hint="cs"/>
          <w:rtl/>
        </w:rPr>
        <w:t>ّ</w:t>
      </w:r>
      <w:r>
        <w:rPr>
          <w:rFonts w:hint="cs"/>
          <w:rtl/>
        </w:rPr>
        <w:t xml:space="preserve"> بن </w:t>
      </w:r>
      <w:r w:rsidR="00630BB4">
        <w:rPr>
          <w:rFonts w:hint="cs"/>
          <w:rtl/>
        </w:rPr>
        <w:t>محمّ</w:t>
      </w:r>
      <w:r w:rsidR="000477AF">
        <w:rPr>
          <w:rFonts w:hint="cs"/>
          <w:rtl/>
        </w:rPr>
        <w:t>د</w:t>
      </w:r>
      <w:r w:rsidR="00630BB4">
        <w:rPr>
          <w:rFonts w:hint="cs"/>
          <w:rtl/>
        </w:rPr>
        <w:t>ِ</w:t>
      </w:r>
      <w:r>
        <w:rPr>
          <w:rFonts w:hint="cs"/>
          <w:rtl/>
        </w:rPr>
        <w:t xml:space="preserve"> الحم</w:t>
      </w:r>
      <w:r w:rsidR="007568AC">
        <w:rPr>
          <w:rFonts w:hint="cs"/>
          <w:rtl/>
        </w:rPr>
        <w:t>ّ</w:t>
      </w:r>
      <w:r>
        <w:rPr>
          <w:rFonts w:hint="cs"/>
          <w:rtl/>
        </w:rPr>
        <w:t xml:space="preserve">اني </w:t>
      </w:r>
      <w:r w:rsidRPr="007B6101">
        <w:rPr>
          <w:rStyle w:val="libFootnotenumChar"/>
          <w:rFonts w:hint="cs"/>
          <w:rtl/>
        </w:rPr>
        <w:t>(1)</w:t>
      </w:r>
      <w:r>
        <w:rPr>
          <w:rFonts w:hint="cs"/>
          <w:rtl/>
        </w:rPr>
        <w:t xml:space="preserve"> و</w:t>
      </w:r>
      <w:r w:rsidR="00827FBC">
        <w:rPr>
          <w:rFonts w:hint="cs"/>
          <w:rtl/>
        </w:rPr>
        <w:t>إبن</w:t>
      </w:r>
      <w:r>
        <w:rPr>
          <w:rFonts w:hint="cs"/>
          <w:rtl/>
        </w:rPr>
        <w:t xml:space="preserve"> طباطبا </w:t>
      </w:r>
      <w:r w:rsidR="00827FBC">
        <w:rPr>
          <w:rFonts w:hint="cs"/>
          <w:rtl/>
        </w:rPr>
        <w:t>الإصبهاني</w:t>
      </w:r>
      <w:r>
        <w:rPr>
          <w:rFonts w:hint="cs"/>
          <w:rtl/>
        </w:rPr>
        <w:t xml:space="preserve"> </w:t>
      </w:r>
      <w:r w:rsidRPr="007B6101">
        <w:rPr>
          <w:rStyle w:val="libFootnotenumChar"/>
          <w:rFonts w:hint="cs"/>
          <w:rtl/>
        </w:rPr>
        <w:t>(2)</w:t>
      </w:r>
      <w:r>
        <w:rPr>
          <w:rFonts w:hint="cs"/>
          <w:rtl/>
        </w:rPr>
        <w:t xml:space="preserve"> .</w:t>
      </w:r>
    </w:p>
    <w:p w:rsidR="00FB201C" w:rsidRDefault="00666704" w:rsidP="007568AC">
      <w:pPr>
        <w:pStyle w:val="libNormal"/>
        <w:rPr>
          <w:rtl/>
        </w:rPr>
      </w:pPr>
      <w:r>
        <w:rPr>
          <w:rFonts w:hint="cs"/>
          <w:rtl/>
        </w:rPr>
        <w:t xml:space="preserve">2 </w:t>
      </w:r>
      <w:r w:rsidR="0013021F">
        <w:rPr>
          <w:rFonts w:hint="cs"/>
          <w:rtl/>
        </w:rPr>
        <w:t>-</w:t>
      </w:r>
      <w:r>
        <w:rPr>
          <w:rFonts w:hint="cs"/>
          <w:rtl/>
        </w:rPr>
        <w:t xml:space="preserve"> قال الثعالبي في ( اليتيمة )</w:t>
      </w:r>
      <w:r w:rsidR="00E66EDC">
        <w:rPr>
          <w:rFonts w:hint="cs"/>
          <w:rtl/>
        </w:rPr>
        <w:t>:</w:t>
      </w:r>
      <w:r>
        <w:rPr>
          <w:rFonts w:hint="cs"/>
          <w:rtl/>
        </w:rPr>
        <w:t xml:space="preserve">هو اليوم أبدع </w:t>
      </w:r>
      <w:r w:rsidR="00827FBC">
        <w:rPr>
          <w:rFonts w:hint="cs"/>
          <w:rtl/>
        </w:rPr>
        <w:t>إبن</w:t>
      </w:r>
      <w:r>
        <w:rPr>
          <w:rFonts w:hint="cs"/>
          <w:rtl/>
        </w:rPr>
        <w:t>اء الز</w:t>
      </w:r>
      <w:r w:rsidR="007568AC">
        <w:rPr>
          <w:rFonts w:hint="cs"/>
          <w:rtl/>
        </w:rPr>
        <w:t>َّ</w:t>
      </w:r>
      <w:r>
        <w:rPr>
          <w:rFonts w:hint="cs"/>
          <w:rtl/>
        </w:rPr>
        <w:t>مان</w:t>
      </w:r>
      <w:r w:rsidR="00E66EDC">
        <w:rPr>
          <w:rFonts w:hint="cs"/>
          <w:rtl/>
        </w:rPr>
        <w:t>،</w:t>
      </w:r>
      <w:r>
        <w:rPr>
          <w:rFonts w:hint="cs"/>
          <w:rtl/>
        </w:rPr>
        <w:t xml:space="preserve"> وأنجب سادة العراق</w:t>
      </w:r>
      <w:r w:rsidR="00E66EDC">
        <w:rPr>
          <w:rFonts w:hint="cs"/>
          <w:rtl/>
        </w:rPr>
        <w:t>،</w:t>
      </w:r>
      <w:r>
        <w:rPr>
          <w:rFonts w:hint="cs"/>
          <w:rtl/>
        </w:rPr>
        <w:t xml:space="preserve"> يتحل</w:t>
      </w:r>
      <w:r w:rsidR="007568AC">
        <w:rPr>
          <w:rFonts w:hint="cs"/>
          <w:rtl/>
        </w:rPr>
        <w:t>ّ</w:t>
      </w:r>
      <w:r>
        <w:rPr>
          <w:rFonts w:hint="cs"/>
          <w:rtl/>
        </w:rPr>
        <w:t>ى مع محتده الشريف</w:t>
      </w:r>
      <w:r w:rsidR="00E66EDC">
        <w:rPr>
          <w:rFonts w:hint="cs"/>
          <w:rtl/>
        </w:rPr>
        <w:t>،</w:t>
      </w:r>
      <w:r>
        <w:rPr>
          <w:rFonts w:hint="cs"/>
          <w:rtl/>
        </w:rPr>
        <w:t xml:space="preserve"> ومفخره المنيف</w:t>
      </w:r>
      <w:r w:rsidR="00E66EDC">
        <w:rPr>
          <w:rFonts w:hint="cs"/>
          <w:rtl/>
        </w:rPr>
        <w:t>،</w:t>
      </w:r>
      <w:r>
        <w:rPr>
          <w:rFonts w:hint="cs"/>
          <w:rtl/>
        </w:rPr>
        <w:t xml:space="preserve"> بأدب</w:t>
      </w:r>
      <w:r w:rsidR="007568AC">
        <w:rPr>
          <w:rFonts w:hint="cs"/>
          <w:rtl/>
        </w:rPr>
        <w:t>ٍ</w:t>
      </w:r>
      <w:r>
        <w:rPr>
          <w:rFonts w:hint="cs"/>
          <w:rtl/>
        </w:rPr>
        <w:t xml:space="preserve"> ظاهر</w:t>
      </w:r>
      <w:r w:rsidR="007568AC">
        <w:rPr>
          <w:rFonts w:hint="cs"/>
          <w:rtl/>
        </w:rPr>
        <w:t>ٍ</w:t>
      </w:r>
      <w:r w:rsidR="00E66EDC">
        <w:rPr>
          <w:rFonts w:hint="cs"/>
          <w:rtl/>
        </w:rPr>
        <w:t>،</w:t>
      </w:r>
      <w:r>
        <w:rPr>
          <w:rFonts w:hint="cs"/>
          <w:rtl/>
        </w:rPr>
        <w:t xml:space="preserve"> وفضل</w:t>
      </w:r>
      <w:r w:rsidR="007568AC">
        <w:rPr>
          <w:rFonts w:hint="cs"/>
          <w:rtl/>
        </w:rPr>
        <w:t>ٍ</w:t>
      </w:r>
      <w:r>
        <w:rPr>
          <w:rFonts w:hint="cs"/>
          <w:rtl/>
        </w:rPr>
        <w:t xml:space="preserve"> باهر</w:t>
      </w:r>
      <w:r w:rsidR="007568AC">
        <w:rPr>
          <w:rFonts w:hint="cs"/>
          <w:rtl/>
        </w:rPr>
        <w:t>ٍ</w:t>
      </w:r>
      <w:r>
        <w:rPr>
          <w:rFonts w:hint="cs"/>
          <w:rtl/>
        </w:rPr>
        <w:t xml:space="preserve"> وحظ</w:t>
      </w:r>
      <w:r w:rsidR="007568AC">
        <w:rPr>
          <w:rFonts w:hint="cs"/>
          <w:rtl/>
        </w:rPr>
        <w:t>ّ</w:t>
      </w:r>
      <w:r w:rsidR="00630BB4">
        <w:rPr>
          <w:rFonts w:hint="cs"/>
          <w:rtl/>
        </w:rPr>
        <w:t>ٍ</w:t>
      </w:r>
      <w:r>
        <w:rPr>
          <w:rFonts w:hint="cs"/>
          <w:rtl/>
        </w:rPr>
        <w:t xml:space="preserve"> من جميع المحاسن وافر</w:t>
      </w:r>
      <w:r w:rsidR="00E66EDC">
        <w:rPr>
          <w:rFonts w:hint="cs"/>
          <w:rtl/>
        </w:rPr>
        <w:t>،</w:t>
      </w:r>
      <w:r>
        <w:rPr>
          <w:rFonts w:hint="cs"/>
          <w:rtl/>
        </w:rPr>
        <w:t xml:space="preserve"> </w:t>
      </w:r>
      <w:r w:rsidR="003F1058">
        <w:rPr>
          <w:rFonts w:hint="cs"/>
          <w:rtl/>
        </w:rPr>
        <w:t>ثمَّ</w:t>
      </w:r>
      <w:r>
        <w:rPr>
          <w:rFonts w:hint="cs"/>
          <w:rtl/>
        </w:rPr>
        <w:t xml:space="preserve"> هو أشعر الطالبي</w:t>
      </w:r>
      <w:r w:rsidR="007568AC">
        <w:rPr>
          <w:rFonts w:hint="cs"/>
          <w:rtl/>
        </w:rPr>
        <w:t>ِّ</w:t>
      </w:r>
      <w:r>
        <w:rPr>
          <w:rFonts w:hint="cs"/>
          <w:rtl/>
        </w:rPr>
        <w:t>ين م</w:t>
      </w:r>
      <w:r w:rsidR="007568AC">
        <w:rPr>
          <w:rFonts w:hint="cs"/>
          <w:rtl/>
        </w:rPr>
        <w:t>َ</w:t>
      </w:r>
      <w:r>
        <w:rPr>
          <w:rFonts w:hint="cs"/>
          <w:rtl/>
        </w:rPr>
        <w:t>ن مضى منهم وم</w:t>
      </w:r>
      <w:r w:rsidR="007568AC">
        <w:rPr>
          <w:rFonts w:hint="cs"/>
          <w:rtl/>
        </w:rPr>
        <w:t>َ</w:t>
      </w:r>
      <w:r>
        <w:rPr>
          <w:rFonts w:hint="cs"/>
          <w:rtl/>
        </w:rPr>
        <w:t>ن غ</w:t>
      </w:r>
      <w:r w:rsidR="007568AC">
        <w:rPr>
          <w:rFonts w:hint="cs"/>
          <w:rtl/>
        </w:rPr>
        <w:t>َ</w:t>
      </w:r>
      <w:r>
        <w:rPr>
          <w:rFonts w:hint="cs"/>
          <w:rtl/>
        </w:rPr>
        <w:t>ب</w:t>
      </w:r>
      <w:r w:rsidR="007568AC">
        <w:rPr>
          <w:rFonts w:hint="cs"/>
          <w:rtl/>
        </w:rPr>
        <w:t>َ</w:t>
      </w:r>
      <w:r>
        <w:rPr>
          <w:rFonts w:hint="cs"/>
          <w:rtl/>
        </w:rPr>
        <w:t xml:space="preserve">ر على </w:t>
      </w:r>
      <w:r w:rsidR="00630BB4">
        <w:rPr>
          <w:rFonts w:hint="cs"/>
          <w:rtl/>
        </w:rPr>
        <w:t>كثرة</w:t>
      </w:r>
      <w:r>
        <w:rPr>
          <w:rFonts w:hint="cs"/>
          <w:rtl/>
        </w:rPr>
        <w:t xml:space="preserve"> شعرائهم المفلقين كالح</w:t>
      </w:r>
      <w:r w:rsidR="007568AC">
        <w:rPr>
          <w:rFonts w:hint="cs"/>
          <w:rtl/>
        </w:rPr>
        <w:t>ِ</w:t>
      </w:r>
      <w:r>
        <w:rPr>
          <w:rFonts w:hint="cs"/>
          <w:rtl/>
        </w:rPr>
        <w:t>م</w:t>
      </w:r>
      <w:r w:rsidR="007568AC">
        <w:rPr>
          <w:rFonts w:hint="cs"/>
          <w:rtl/>
        </w:rPr>
        <w:t>ّ</w:t>
      </w:r>
      <w:r>
        <w:rPr>
          <w:rFonts w:hint="cs"/>
          <w:rtl/>
        </w:rPr>
        <w:t>اني و</w:t>
      </w:r>
      <w:r w:rsidR="00827FBC">
        <w:rPr>
          <w:rFonts w:hint="cs"/>
          <w:rtl/>
        </w:rPr>
        <w:t>إبن</w:t>
      </w:r>
      <w:r>
        <w:rPr>
          <w:rFonts w:hint="cs"/>
          <w:rtl/>
        </w:rPr>
        <w:t xml:space="preserve"> طباطبا و</w:t>
      </w:r>
      <w:r w:rsidR="00827FBC">
        <w:rPr>
          <w:rFonts w:hint="cs"/>
          <w:rtl/>
        </w:rPr>
        <w:t>إبن</w:t>
      </w:r>
      <w:r>
        <w:rPr>
          <w:rFonts w:hint="cs"/>
          <w:rtl/>
        </w:rPr>
        <w:t xml:space="preserve"> الناصر وغيرهم</w:t>
      </w:r>
      <w:r w:rsidR="00E66EDC">
        <w:rPr>
          <w:rFonts w:hint="cs"/>
          <w:rtl/>
        </w:rPr>
        <w:t>،</w:t>
      </w:r>
      <w:r>
        <w:rPr>
          <w:rFonts w:hint="cs"/>
          <w:rtl/>
        </w:rPr>
        <w:t xml:space="preserve"> ولو قلت</w:t>
      </w:r>
      <w:r w:rsidR="00E66EDC">
        <w:rPr>
          <w:rFonts w:hint="cs"/>
          <w:rtl/>
        </w:rPr>
        <w:t>:</w:t>
      </w:r>
      <w:r w:rsidR="007568AC">
        <w:rPr>
          <w:rFonts w:hint="cs"/>
          <w:rtl/>
        </w:rPr>
        <w:t>إ</w:t>
      </w:r>
      <w:r w:rsidR="00C82565">
        <w:rPr>
          <w:rFonts w:hint="cs"/>
          <w:rtl/>
        </w:rPr>
        <w:t>نَّه</w:t>
      </w:r>
      <w:r>
        <w:rPr>
          <w:rFonts w:hint="cs"/>
          <w:rtl/>
        </w:rPr>
        <w:t xml:space="preserve"> أشعر قريش لم أبعد عن الصدق</w:t>
      </w:r>
      <w:r w:rsidR="00E66EDC">
        <w:rPr>
          <w:rFonts w:hint="cs"/>
          <w:rtl/>
        </w:rPr>
        <w:t>،</w:t>
      </w:r>
      <w:r>
        <w:rPr>
          <w:rFonts w:hint="cs"/>
          <w:rtl/>
        </w:rPr>
        <w:t xml:space="preserve"> وسيشهد بما أجريه من ذكره شاهد عدل من شعره العالي الق</w:t>
      </w:r>
      <w:r w:rsidR="00630BB4">
        <w:rPr>
          <w:rFonts w:hint="cs"/>
          <w:rtl/>
        </w:rPr>
        <w:t>ِ</w:t>
      </w:r>
      <w:r>
        <w:rPr>
          <w:rFonts w:hint="cs"/>
          <w:rtl/>
        </w:rPr>
        <w:t>دح</w:t>
      </w:r>
      <w:r w:rsidR="00E66EDC">
        <w:rPr>
          <w:rFonts w:hint="cs"/>
          <w:rtl/>
        </w:rPr>
        <w:t>،</w:t>
      </w:r>
      <w:r>
        <w:rPr>
          <w:rFonts w:hint="cs"/>
          <w:rtl/>
        </w:rPr>
        <w:t xml:space="preserve"> الممن</w:t>
      </w:r>
      <w:r w:rsidR="00630BB4">
        <w:rPr>
          <w:rFonts w:hint="cs"/>
          <w:rtl/>
        </w:rPr>
        <w:t>َّ</w:t>
      </w:r>
      <w:r>
        <w:rPr>
          <w:rFonts w:hint="cs"/>
          <w:rtl/>
        </w:rPr>
        <w:t>ع عن الق</w:t>
      </w:r>
      <w:r w:rsidR="00630BB4">
        <w:rPr>
          <w:rFonts w:hint="cs"/>
          <w:rtl/>
        </w:rPr>
        <w:t>َ</w:t>
      </w:r>
      <w:r>
        <w:rPr>
          <w:rFonts w:hint="cs"/>
          <w:rtl/>
        </w:rPr>
        <w:t>دح</w:t>
      </w:r>
      <w:r w:rsidR="00E66EDC">
        <w:rPr>
          <w:rFonts w:hint="cs"/>
          <w:rtl/>
        </w:rPr>
        <w:t>،</w:t>
      </w:r>
      <w:r>
        <w:rPr>
          <w:rFonts w:hint="cs"/>
          <w:rtl/>
        </w:rPr>
        <w:t xml:space="preserve"> الذي يجمع إلى السلاسة متانة</w:t>
      </w:r>
      <w:r w:rsidR="007568AC">
        <w:rPr>
          <w:rFonts w:hint="cs"/>
          <w:rtl/>
        </w:rPr>
        <w:t>ً</w:t>
      </w:r>
      <w:r w:rsidR="00E66EDC">
        <w:rPr>
          <w:rFonts w:hint="cs"/>
          <w:rtl/>
        </w:rPr>
        <w:t>،</w:t>
      </w:r>
      <w:r>
        <w:rPr>
          <w:rFonts w:hint="cs"/>
          <w:rtl/>
        </w:rPr>
        <w:t xml:space="preserve"> وإلي السهولة رصانة</w:t>
      </w:r>
      <w:r w:rsidR="007568AC">
        <w:rPr>
          <w:rFonts w:hint="cs"/>
          <w:rtl/>
        </w:rPr>
        <w:t>ً</w:t>
      </w:r>
      <w:r w:rsidR="00E66EDC">
        <w:rPr>
          <w:rFonts w:hint="cs"/>
          <w:rtl/>
        </w:rPr>
        <w:t>،</w:t>
      </w:r>
      <w:r>
        <w:rPr>
          <w:rFonts w:hint="cs"/>
          <w:rtl/>
        </w:rPr>
        <w:t xml:space="preserve"> ويشتمل على معان يق</w:t>
      </w:r>
      <w:r w:rsidR="00630BB4">
        <w:rPr>
          <w:rFonts w:hint="cs"/>
          <w:rtl/>
        </w:rPr>
        <w:t>رب</w:t>
      </w:r>
      <w:r>
        <w:rPr>
          <w:rFonts w:hint="cs"/>
          <w:rtl/>
        </w:rPr>
        <w:t xml:space="preserve"> جناها</w:t>
      </w:r>
      <w:r w:rsidR="00E66EDC">
        <w:rPr>
          <w:rFonts w:hint="cs"/>
          <w:rtl/>
        </w:rPr>
        <w:t>،</w:t>
      </w:r>
      <w:r>
        <w:rPr>
          <w:rFonts w:hint="cs"/>
          <w:rtl/>
        </w:rPr>
        <w:t xml:space="preserve"> ويبعد مداها</w:t>
      </w:r>
      <w:r w:rsidR="00E66EDC">
        <w:rPr>
          <w:rFonts w:hint="cs"/>
          <w:rtl/>
        </w:rPr>
        <w:t>،</w:t>
      </w:r>
      <w:r>
        <w:rPr>
          <w:rFonts w:hint="cs"/>
          <w:rtl/>
        </w:rPr>
        <w:t xml:space="preserve"> وكان أبوه يتول</w:t>
      </w:r>
      <w:r w:rsidR="007568AC">
        <w:rPr>
          <w:rFonts w:hint="cs"/>
          <w:rtl/>
        </w:rPr>
        <w:t>ّ</w:t>
      </w:r>
      <w:r>
        <w:rPr>
          <w:rFonts w:hint="cs"/>
          <w:rtl/>
        </w:rPr>
        <w:t>ى نقابة نقباء</w:t>
      </w:r>
    </w:p>
    <w:p w:rsidR="00666704"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أحد شعراء الغدير في القرن الثالث مرت ترجمته ج 3 ص 57 </w:t>
      </w:r>
      <w:r w:rsidR="0013021F">
        <w:rPr>
          <w:rFonts w:hint="cs"/>
          <w:rtl/>
        </w:rPr>
        <w:t>-</w:t>
      </w:r>
      <w:r w:rsidRPr="008A0D7A">
        <w:rPr>
          <w:rFonts w:hint="cs"/>
          <w:rtl/>
        </w:rPr>
        <w:t xml:space="preserve"> 69.</w:t>
      </w:r>
    </w:p>
    <w:p w:rsidR="00FB201C" w:rsidRDefault="00666704" w:rsidP="00F67EBD">
      <w:pPr>
        <w:pStyle w:val="libFootnote0"/>
        <w:rPr>
          <w:rtl/>
        </w:rPr>
      </w:pPr>
      <w:r w:rsidRPr="008A0D7A">
        <w:rPr>
          <w:rFonts w:hint="cs"/>
          <w:rtl/>
        </w:rPr>
        <w:t xml:space="preserve">2 </w:t>
      </w:r>
      <w:r w:rsidR="0013021F">
        <w:rPr>
          <w:rFonts w:hint="cs"/>
          <w:rtl/>
        </w:rPr>
        <w:t>-</w:t>
      </w:r>
      <w:r w:rsidRPr="008A0D7A">
        <w:rPr>
          <w:rFonts w:hint="cs"/>
          <w:rtl/>
        </w:rPr>
        <w:t xml:space="preserve"> أحد شعراء الغدير في القرن الرابع مرت ترجمته ج ص 340 </w:t>
      </w:r>
      <w:r w:rsidR="0013021F">
        <w:rPr>
          <w:rFonts w:hint="cs"/>
          <w:rtl/>
        </w:rPr>
        <w:t>-</w:t>
      </w:r>
      <w:r w:rsidRPr="008A0D7A">
        <w:rPr>
          <w:rFonts w:hint="cs"/>
          <w:rtl/>
        </w:rPr>
        <w:t xml:space="preserve"> 347.</w:t>
      </w:r>
    </w:p>
    <w:p w:rsidR="00666704" w:rsidRPr="00666704" w:rsidRDefault="00666704" w:rsidP="009618AF">
      <w:pPr>
        <w:pStyle w:val="libNormal"/>
      </w:pPr>
      <w:r>
        <w:rPr>
          <w:rFonts w:hint="cs"/>
          <w:rtl/>
        </w:rPr>
        <w:br w:type="page"/>
      </w:r>
    </w:p>
    <w:p w:rsidR="00FB201C" w:rsidRDefault="00666704" w:rsidP="007568AC">
      <w:pPr>
        <w:pStyle w:val="libNormal0"/>
        <w:rPr>
          <w:rtl/>
        </w:rPr>
      </w:pPr>
      <w:r>
        <w:rPr>
          <w:rFonts w:hint="cs"/>
          <w:rtl/>
        </w:rPr>
        <w:lastRenderedPageBreak/>
        <w:t>الطالبي</w:t>
      </w:r>
      <w:r w:rsidR="007568AC">
        <w:rPr>
          <w:rFonts w:hint="cs"/>
          <w:rtl/>
        </w:rPr>
        <w:t>ِّ</w:t>
      </w:r>
      <w:r>
        <w:rPr>
          <w:rFonts w:hint="cs"/>
          <w:rtl/>
        </w:rPr>
        <w:t>ين ويحكم فيهم أجمعين والنظر في المظالم والحج</w:t>
      </w:r>
      <w:r w:rsidR="007568AC">
        <w:rPr>
          <w:rFonts w:hint="cs"/>
          <w:rtl/>
        </w:rPr>
        <w:t>ِّ</w:t>
      </w:r>
      <w:r>
        <w:rPr>
          <w:rFonts w:hint="cs"/>
          <w:rtl/>
        </w:rPr>
        <w:t xml:space="preserve"> بالناس </w:t>
      </w:r>
      <w:r w:rsidR="003F1058">
        <w:rPr>
          <w:rFonts w:hint="cs"/>
          <w:rtl/>
        </w:rPr>
        <w:t>ثمَّ</w:t>
      </w:r>
      <w:r>
        <w:rPr>
          <w:rFonts w:hint="cs"/>
          <w:rtl/>
        </w:rPr>
        <w:t xml:space="preserve"> رد</w:t>
      </w:r>
      <w:r w:rsidR="007568AC">
        <w:rPr>
          <w:rFonts w:hint="cs"/>
          <w:rtl/>
        </w:rPr>
        <w:t>ّ</w:t>
      </w:r>
      <w:r>
        <w:rPr>
          <w:rFonts w:hint="cs"/>
          <w:rtl/>
        </w:rPr>
        <w:t xml:space="preserve">ت هذه الأعمال </w:t>
      </w:r>
      <w:r w:rsidR="00911C64">
        <w:rPr>
          <w:rFonts w:hint="cs"/>
          <w:rtl/>
        </w:rPr>
        <w:t>كلّ</w:t>
      </w:r>
      <w:r>
        <w:rPr>
          <w:rFonts w:hint="cs"/>
          <w:rtl/>
        </w:rPr>
        <w:t>ها إلى ولده الر</w:t>
      </w:r>
      <w:r w:rsidR="007568AC">
        <w:rPr>
          <w:rFonts w:hint="cs"/>
          <w:rtl/>
        </w:rPr>
        <w:t>َّ</w:t>
      </w:r>
      <w:r>
        <w:rPr>
          <w:rFonts w:hint="cs"/>
          <w:rtl/>
        </w:rPr>
        <w:t>ضي سنة 388 وأبوه حي</w:t>
      </w:r>
      <w:r w:rsidR="007568AC">
        <w:rPr>
          <w:rFonts w:hint="cs"/>
          <w:rtl/>
        </w:rPr>
        <w:t>ُّ</w:t>
      </w:r>
      <w:r>
        <w:rPr>
          <w:rFonts w:hint="cs"/>
          <w:rtl/>
        </w:rPr>
        <w:t>.</w:t>
      </w:r>
    </w:p>
    <w:p w:rsidR="00FB201C" w:rsidRDefault="00666704" w:rsidP="005950B3">
      <w:pPr>
        <w:pStyle w:val="libNormal"/>
        <w:rPr>
          <w:rtl/>
        </w:rPr>
      </w:pPr>
      <w:r>
        <w:rPr>
          <w:rFonts w:hint="cs"/>
          <w:rtl/>
        </w:rPr>
        <w:t xml:space="preserve">3 </w:t>
      </w:r>
      <w:r w:rsidR="0013021F">
        <w:rPr>
          <w:rFonts w:hint="cs"/>
          <w:rtl/>
        </w:rPr>
        <w:t>-</w:t>
      </w:r>
      <w:r>
        <w:rPr>
          <w:rFonts w:hint="cs"/>
          <w:rtl/>
        </w:rPr>
        <w:t xml:space="preserve"> قال </w:t>
      </w:r>
      <w:r w:rsidR="00827FBC">
        <w:rPr>
          <w:rFonts w:hint="cs"/>
          <w:rtl/>
        </w:rPr>
        <w:t>إبن</w:t>
      </w:r>
      <w:r>
        <w:rPr>
          <w:rFonts w:hint="cs"/>
          <w:rtl/>
        </w:rPr>
        <w:t xml:space="preserve"> الجوزي في ( المنتظم ) 7 ص 279 كان الر</w:t>
      </w:r>
      <w:r w:rsidR="007568AC">
        <w:rPr>
          <w:rFonts w:hint="cs"/>
          <w:rtl/>
        </w:rPr>
        <w:t>َّ</w:t>
      </w:r>
      <w:r>
        <w:rPr>
          <w:rFonts w:hint="cs"/>
          <w:rtl/>
        </w:rPr>
        <w:t>ضي نقيب الطالبي</w:t>
      </w:r>
      <w:r w:rsidR="007568AC">
        <w:rPr>
          <w:rFonts w:hint="cs"/>
          <w:rtl/>
        </w:rPr>
        <w:t>ِّ</w:t>
      </w:r>
      <w:r>
        <w:rPr>
          <w:rFonts w:hint="cs"/>
          <w:rtl/>
        </w:rPr>
        <w:t>ين ببغداد حفظ القرآن في مد</w:t>
      </w:r>
      <w:r w:rsidR="007568AC">
        <w:rPr>
          <w:rFonts w:hint="cs"/>
          <w:rtl/>
        </w:rPr>
        <w:t>َّ</w:t>
      </w:r>
      <w:r>
        <w:rPr>
          <w:rFonts w:hint="cs"/>
          <w:rtl/>
        </w:rPr>
        <w:t>ة يسيرة بعد أن جاوز ثلاثين سنة وعرف من الفقه والفرائض طرفا</w:t>
      </w:r>
      <w:r w:rsidR="007568AC">
        <w:rPr>
          <w:rFonts w:hint="cs"/>
          <w:rtl/>
        </w:rPr>
        <w:t>ً</w:t>
      </w:r>
      <w:r>
        <w:rPr>
          <w:rFonts w:hint="cs"/>
          <w:rtl/>
        </w:rPr>
        <w:t xml:space="preserve"> قوي</w:t>
      </w:r>
      <w:r w:rsidR="007568AC">
        <w:rPr>
          <w:rFonts w:hint="cs"/>
          <w:rtl/>
        </w:rPr>
        <w:t>ّ</w:t>
      </w:r>
      <w:r>
        <w:rPr>
          <w:rFonts w:hint="cs"/>
          <w:rtl/>
        </w:rPr>
        <w:t>ا</w:t>
      </w:r>
      <w:r w:rsidR="007568AC">
        <w:rPr>
          <w:rFonts w:hint="cs"/>
          <w:rtl/>
        </w:rPr>
        <w:t>ً</w:t>
      </w:r>
      <w:r>
        <w:rPr>
          <w:rFonts w:hint="cs"/>
          <w:rtl/>
        </w:rPr>
        <w:t xml:space="preserve"> وكان عالما</w:t>
      </w:r>
      <w:r w:rsidR="007568AC">
        <w:rPr>
          <w:rFonts w:hint="cs"/>
          <w:rtl/>
        </w:rPr>
        <w:t>ً</w:t>
      </w:r>
      <w:r>
        <w:rPr>
          <w:rFonts w:hint="cs"/>
          <w:rtl/>
        </w:rPr>
        <w:t xml:space="preserve"> فاضلا</w:t>
      </w:r>
      <w:r w:rsidR="007568AC">
        <w:rPr>
          <w:rFonts w:hint="cs"/>
          <w:rtl/>
        </w:rPr>
        <w:t>ً</w:t>
      </w:r>
      <w:r>
        <w:rPr>
          <w:rFonts w:hint="cs"/>
          <w:rtl/>
        </w:rPr>
        <w:t xml:space="preserve"> وشاعرا</w:t>
      </w:r>
      <w:r w:rsidR="007568AC">
        <w:rPr>
          <w:rFonts w:hint="cs"/>
          <w:rtl/>
        </w:rPr>
        <w:t>ً</w:t>
      </w:r>
      <w:r>
        <w:rPr>
          <w:rFonts w:hint="cs"/>
          <w:rtl/>
        </w:rPr>
        <w:t xml:space="preserve"> مترس</w:t>
      </w:r>
      <w:r w:rsidR="007568AC">
        <w:rPr>
          <w:rFonts w:hint="cs"/>
          <w:rtl/>
        </w:rPr>
        <w:t>ِّ</w:t>
      </w:r>
      <w:r>
        <w:rPr>
          <w:rFonts w:hint="cs"/>
          <w:rtl/>
        </w:rPr>
        <w:t>لا</w:t>
      </w:r>
      <w:r w:rsidR="007568AC">
        <w:rPr>
          <w:rFonts w:hint="cs"/>
          <w:rtl/>
        </w:rPr>
        <w:t>ً</w:t>
      </w:r>
      <w:r w:rsidR="00E66EDC">
        <w:rPr>
          <w:rFonts w:hint="cs"/>
          <w:rtl/>
        </w:rPr>
        <w:t>،</w:t>
      </w:r>
      <w:r>
        <w:rPr>
          <w:rFonts w:hint="cs"/>
          <w:rtl/>
        </w:rPr>
        <w:t xml:space="preserve"> عفيفا</w:t>
      </w:r>
      <w:r w:rsidR="007568AC">
        <w:rPr>
          <w:rFonts w:hint="cs"/>
          <w:rtl/>
        </w:rPr>
        <w:t>ً</w:t>
      </w:r>
      <w:r>
        <w:rPr>
          <w:rFonts w:hint="cs"/>
          <w:rtl/>
        </w:rPr>
        <w:t xml:space="preserve"> عالي الهم</w:t>
      </w:r>
      <w:r w:rsidR="007568AC">
        <w:rPr>
          <w:rFonts w:hint="cs"/>
          <w:rtl/>
        </w:rPr>
        <w:t>َّ</w:t>
      </w:r>
      <w:r>
        <w:rPr>
          <w:rFonts w:hint="cs"/>
          <w:rtl/>
        </w:rPr>
        <w:t>ة متدينا</w:t>
      </w:r>
      <w:r w:rsidR="00E66EDC">
        <w:rPr>
          <w:rFonts w:hint="cs"/>
          <w:rtl/>
        </w:rPr>
        <w:t>،</w:t>
      </w:r>
      <w:r>
        <w:rPr>
          <w:rFonts w:hint="cs"/>
          <w:rtl/>
        </w:rPr>
        <w:t xml:space="preserve"> اشترى في بعض الأي</w:t>
      </w:r>
      <w:r w:rsidR="005950B3">
        <w:rPr>
          <w:rFonts w:hint="cs"/>
          <w:rtl/>
        </w:rPr>
        <w:t>ّ</w:t>
      </w:r>
      <w:r>
        <w:rPr>
          <w:rFonts w:hint="cs"/>
          <w:rtl/>
        </w:rPr>
        <w:t>ام جزازا</w:t>
      </w:r>
      <w:r w:rsidR="005950B3">
        <w:rPr>
          <w:rFonts w:hint="cs"/>
          <w:rtl/>
        </w:rPr>
        <w:t>ً</w:t>
      </w:r>
      <w:r>
        <w:rPr>
          <w:rFonts w:hint="cs"/>
          <w:rtl/>
        </w:rPr>
        <w:t xml:space="preserve"> من </w:t>
      </w:r>
      <w:r w:rsidR="005950B3">
        <w:rPr>
          <w:rFonts w:hint="cs"/>
          <w:rtl/>
        </w:rPr>
        <w:t>إ</w:t>
      </w:r>
      <w:r>
        <w:rPr>
          <w:rFonts w:hint="cs"/>
          <w:rtl/>
        </w:rPr>
        <w:t>مرأة بخمسة دراهم فوجد جزءا</w:t>
      </w:r>
      <w:r w:rsidR="005950B3">
        <w:rPr>
          <w:rFonts w:hint="cs"/>
          <w:rtl/>
        </w:rPr>
        <w:t>ً</w:t>
      </w:r>
      <w:r>
        <w:rPr>
          <w:rFonts w:hint="cs"/>
          <w:rtl/>
        </w:rPr>
        <w:t xml:space="preserve"> بخ</w:t>
      </w:r>
      <w:r w:rsidR="005950B3">
        <w:rPr>
          <w:rFonts w:hint="cs"/>
          <w:rtl/>
        </w:rPr>
        <w:t>ّ</w:t>
      </w:r>
      <w:r>
        <w:rPr>
          <w:rFonts w:hint="cs"/>
          <w:rtl/>
        </w:rPr>
        <w:t>ط أبي علي بن مقلة فقال</w:t>
      </w:r>
      <w:r w:rsidR="00E66EDC">
        <w:rPr>
          <w:rFonts w:hint="cs"/>
          <w:rtl/>
        </w:rPr>
        <w:t>:</w:t>
      </w:r>
      <w:r>
        <w:rPr>
          <w:rFonts w:hint="cs"/>
          <w:rtl/>
        </w:rPr>
        <w:t>للد</w:t>
      </w:r>
      <w:r w:rsidR="005950B3">
        <w:rPr>
          <w:rFonts w:hint="cs"/>
          <w:rtl/>
        </w:rPr>
        <w:t>ّ</w:t>
      </w:r>
      <w:r>
        <w:rPr>
          <w:rFonts w:hint="cs"/>
          <w:rtl/>
        </w:rPr>
        <w:t>لال أحضر المرأة فأحضرها فقال</w:t>
      </w:r>
      <w:r w:rsidR="00E66EDC">
        <w:rPr>
          <w:rFonts w:hint="cs"/>
          <w:rtl/>
        </w:rPr>
        <w:t>:</w:t>
      </w:r>
      <w:r>
        <w:rPr>
          <w:rFonts w:hint="cs"/>
          <w:rtl/>
        </w:rPr>
        <w:t>قد وجدت في الجزاز جزءا</w:t>
      </w:r>
      <w:r w:rsidR="005950B3">
        <w:rPr>
          <w:rFonts w:hint="cs"/>
          <w:rtl/>
        </w:rPr>
        <w:t>ً</w:t>
      </w:r>
      <w:r>
        <w:rPr>
          <w:rFonts w:hint="cs"/>
          <w:rtl/>
        </w:rPr>
        <w:t xml:space="preserve"> بخط</w:t>
      </w:r>
      <w:r w:rsidR="005950B3">
        <w:rPr>
          <w:rFonts w:hint="cs"/>
          <w:rtl/>
        </w:rPr>
        <w:t>ِّ</w:t>
      </w:r>
      <w:r>
        <w:rPr>
          <w:rFonts w:hint="cs"/>
          <w:rtl/>
        </w:rPr>
        <w:t xml:space="preserve"> </w:t>
      </w:r>
      <w:r w:rsidR="00827FBC">
        <w:rPr>
          <w:rFonts w:hint="cs"/>
          <w:rtl/>
        </w:rPr>
        <w:t>إبن</w:t>
      </w:r>
      <w:r>
        <w:rPr>
          <w:rFonts w:hint="cs"/>
          <w:rtl/>
        </w:rPr>
        <w:t xml:space="preserve"> مقلة فإن أردت</w:t>
      </w:r>
      <w:r w:rsidR="005950B3">
        <w:rPr>
          <w:rFonts w:hint="cs"/>
          <w:rtl/>
        </w:rPr>
        <w:t>ِ</w:t>
      </w:r>
      <w:r>
        <w:rPr>
          <w:rFonts w:hint="cs"/>
          <w:rtl/>
        </w:rPr>
        <w:t xml:space="preserve"> الجزء فخذيه وإن </w:t>
      </w:r>
      <w:r w:rsidR="005950B3">
        <w:rPr>
          <w:rFonts w:hint="cs"/>
          <w:rtl/>
        </w:rPr>
        <w:t>إ</w:t>
      </w:r>
      <w:r>
        <w:rPr>
          <w:rFonts w:hint="cs"/>
          <w:rtl/>
        </w:rPr>
        <w:t>خترت</w:t>
      </w:r>
      <w:r w:rsidR="005950B3">
        <w:rPr>
          <w:rFonts w:hint="cs"/>
          <w:rtl/>
        </w:rPr>
        <w:t>ِ</w:t>
      </w:r>
      <w:r>
        <w:rPr>
          <w:rFonts w:hint="cs"/>
          <w:rtl/>
        </w:rPr>
        <w:t xml:space="preserve"> </w:t>
      </w:r>
      <w:r w:rsidR="005950B3">
        <w:rPr>
          <w:rFonts w:hint="cs"/>
          <w:rtl/>
        </w:rPr>
        <w:t>ثم</w:t>
      </w:r>
      <w:r>
        <w:rPr>
          <w:rFonts w:hint="cs"/>
          <w:rtl/>
        </w:rPr>
        <w:t>نه فهذه خمسة دراهم. فأخذتها ودعت له وانصرفت</w:t>
      </w:r>
      <w:r w:rsidR="00E66EDC">
        <w:rPr>
          <w:rFonts w:hint="cs"/>
          <w:rtl/>
        </w:rPr>
        <w:t>،</w:t>
      </w:r>
      <w:r>
        <w:rPr>
          <w:rFonts w:hint="cs"/>
          <w:rtl/>
        </w:rPr>
        <w:t xml:space="preserve"> وكان سخي</w:t>
      </w:r>
      <w:r w:rsidR="005950B3">
        <w:rPr>
          <w:rFonts w:hint="cs"/>
          <w:rtl/>
        </w:rPr>
        <w:t>ّ</w:t>
      </w:r>
      <w:r>
        <w:rPr>
          <w:rFonts w:hint="cs"/>
          <w:rtl/>
        </w:rPr>
        <w:t>ا جوادا</w:t>
      </w:r>
      <w:r w:rsidR="005950B3">
        <w:rPr>
          <w:rFonts w:hint="cs"/>
          <w:rtl/>
        </w:rPr>
        <w:t>ً</w:t>
      </w:r>
      <w:r>
        <w:rPr>
          <w:rFonts w:hint="cs"/>
          <w:rtl/>
        </w:rPr>
        <w:t>.</w:t>
      </w:r>
    </w:p>
    <w:p w:rsidR="00FB201C" w:rsidRDefault="00666704" w:rsidP="00630BB4">
      <w:pPr>
        <w:pStyle w:val="libNormal"/>
        <w:rPr>
          <w:rtl/>
        </w:rPr>
      </w:pPr>
      <w:r>
        <w:rPr>
          <w:rFonts w:hint="cs"/>
          <w:rtl/>
        </w:rPr>
        <w:t xml:space="preserve">4 </w:t>
      </w:r>
      <w:r w:rsidR="0013021F">
        <w:rPr>
          <w:rFonts w:hint="cs"/>
          <w:rtl/>
        </w:rPr>
        <w:t>-</w:t>
      </w:r>
      <w:r>
        <w:rPr>
          <w:rFonts w:hint="cs"/>
          <w:rtl/>
        </w:rPr>
        <w:t xml:space="preserve"> قال </w:t>
      </w:r>
      <w:r w:rsidR="00827FBC">
        <w:rPr>
          <w:rFonts w:hint="cs"/>
          <w:rtl/>
        </w:rPr>
        <w:t>إبن</w:t>
      </w:r>
      <w:r>
        <w:rPr>
          <w:rFonts w:hint="cs"/>
          <w:rtl/>
        </w:rPr>
        <w:t xml:space="preserve"> أبي الحديد في شرح نهج البلاغة</w:t>
      </w:r>
      <w:r w:rsidR="00E66EDC">
        <w:rPr>
          <w:rFonts w:hint="cs"/>
          <w:rtl/>
        </w:rPr>
        <w:t>:</w:t>
      </w:r>
      <w:r>
        <w:rPr>
          <w:rFonts w:hint="cs"/>
          <w:rtl/>
        </w:rPr>
        <w:t>حفظ الر</w:t>
      </w:r>
      <w:r w:rsidR="005950B3">
        <w:rPr>
          <w:rFonts w:hint="cs"/>
          <w:rtl/>
        </w:rPr>
        <w:t>َّ</w:t>
      </w:r>
      <w:r>
        <w:rPr>
          <w:rFonts w:hint="cs"/>
          <w:rtl/>
        </w:rPr>
        <w:t>ضي القرآن بعد أن جاوز ثلاثين سنة في مد</w:t>
      </w:r>
      <w:r w:rsidR="005950B3">
        <w:rPr>
          <w:rFonts w:hint="cs"/>
          <w:rtl/>
        </w:rPr>
        <w:t>َّ</w:t>
      </w:r>
      <w:r>
        <w:rPr>
          <w:rFonts w:hint="cs"/>
          <w:rtl/>
        </w:rPr>
        <w:t>ة يسيرة</w:t>
      </w:r>
      <w:r w:rsidR="005950B3">
        <w:rPr>
          <w:rFonts w:hint="cs"/>
          <w:rtl/>
        </w:rPr>
        <w:t>ٍ</w:t>
      </w:r>
      <w:r>
        <w:rPr>
          <w:rFonts w:hint="cs"/>
          <w:rtl/>
        </w:rPr>
        <w:t xml:space="preserve"> وعرف من الفقه والفرائض طرفا</w:t>
      </w:r>
      <w:r w:rsidR="005950B3">
        <w:rPr>
          <w:rFonts w:hint="cs"/>
          <w:rtl/>
        </w:rPr>
        <w:t>ً</w:t>
      </w:r>
      <w:r>
        <w:rPr>
          <w:rFonts w:hint="cs"/>
          <w:rtl/>
        </w:rPr>
        <w:t xml:space="preserve"> قوي</w:t>
      </w:r>
      <w:r w:rsidR="005950B3">
        <w:rPr>
          <w:rFonts w:hint="cs"/>
          <w:rtl/>
        </w:rPr>
        <w:t>ّ</w:t>
      </w:r>
      <w:r>
        <w:rPr>
          <w:rFonts w:hint="cs"/>
          <w:rtl/>
        </w:rPr>
        <w:t>ا</w:t>
      </w:r>
      <w:r w:rsidR="005950B3">
        <w:rPr>
          <w:rFonts w:hint="cs"/>
          <w:rtl/>
        </w:rPr>
        <w:t>ً</w:t>
      </w:r>
      <w:r w:rsidR="00E66EDC">
        <w:rPr>
          <w:rFonts w:hint="cs"/>
          <w:rtl/>
        </w:rPr>
        <w:t>،</w:t>
      </w:r>
      <w:r>
        <w:rPr>
          <w:rFonts w:hint="cs"/>
          <w:rtl/>
        </w:rPr>
        <w:t xml:space="preserve"> وكان عالما</w:t>
      </w:r>
      <w:r w:rsidR="005950B3">
        <w:rPr>
          <w:rFonts w:hint="cs"/>
          <w:rtl/>
        </w:rPr>
        <w:t>ً</w:t>
      </w:r>
      <w:r>
        <w:rPr>
          <w:rFonts w:hint="cs"/>
          <w:rtl/>
        </w:rPr>
        <w:t xml:space="preserve"> أديبا</w:t>
      </w:r>
      <w:r w:rsidR="00E66EDC">
        <w:rPr>
          <w:rFonts w:hint="cs"/>
          <w:rtl/>
        </w:rPr>
        <w:t>،</w:t>
      </w:r>
      <w:r>
        <w:rPr>
          <w:rFonts w:hint="cs"/>
          <w:rtl/>
        </w:rPr>
        <w:t xml:space="preserve"> وشاعرا</w:t>
      </w:r>
      <w:r w:rsidR="005950B3">
        <w:rPr>
          <w:rFonts w:hint="cs"/>
          <w:rtl/>
        </w:rPr>
        <w:t>ً</w:t>
      </w:r>
      <w:r>
        <w:rPr>
          <w:rFonts w:hint="cs"/>
          <w:rtl/>
        </w:rPr>
        <w:t xml:space="preserve"> مفلقا</w:t>
      </w:r>
      <w:r w:rsidR="005950B3">
        <w:rPr>
          <w:rFonts w:hint="cs"/>
          <w:rtl/>
        </w:rPr>
        <w:t>ً</w:t>
      </w:r>
      <w:r w:rsidR="00E66EDC">
        <w:rPr>
          <w:rFonts w:hint="cs"/>
          <w:rtl/>
        </w:rPr>
        <w:t>،</w:t>
      </w:r>
      <w:r>
        <w:rPr>
          <w:rFonts w:hint="cs"/>
          <w:rtl/>
        </w:rPr>
        <w:t xml:space="preserve"> فصيح النظم ضخم الألفاظ قادرا</w:t>
      </w:r>
      <w:r w:rsidR="005950B3">
        <w:rPr>
          <w:rFonts w:hint="cs"/>
          <w:rtl/>
        </w:rPr>
        <w:t>ً</w:t>
      </w:r>
      <w:r>
        <w:rPr>
          <w:rFonts w:hint="cs"/>
          <w:rtl/>
        </w:rPr>
        <w:t xml:space="preserve"> على القريض</w:t>
      </w:r>
      <w:r w:rsidR="00E66EDC">
        <w:rPr>
          <w:rFonts w:hint="cs"/>
          <w:rtl/>
        </w:rPr>
        <w:t>،</w:t>
      </w:r>
      <w:r>
        <w:rPr>
          <w:rFonts w:hint="cs"/>
          <w:rtl/>
        </w:rPr>
        <w:t xml:space="preserve"> متصر</w:t>
      </w:r>
      <w:r w:rsidR="005950B3">
        <w:rPr>
          <w:rFonts w:hint="cs"/>
          <w:rtl/>
        </w:rPr>
        <w:t>ِّ</w:t>
      </w:r>
      <w:r>
        <w:rPr>
          <w:rFonts w:hint="cs"/>
          <w:rtl/>
        </w:rPr>
        <w:t>فا</w:t>
      </w:r>
      <w:r w:rsidR="005950B3">
        <w:rPr>
          <w:rFonts w:hint="cs"/>
          <w:rtl/>
        </w:rPr>
        <w:t>ً</w:t>
      </w:r>
      <w:r>
        <w:rPr>
          <w:rFonts w:hint="cs"/>
          <w:rtl/>
        </w:rPr>
        <w:t xml:space="preserve"> في فنونه إن قصد الر</w:t>
      </w:r>
      <w:r w:rsidR="005950B3">
        <w:rPr>
          <w:rFonts w:hint="cs"/>
          <w:rtl/>
        </w:rPr>
        <w:t>ِّ</w:t>
      </w:r>
      <w:r>
        <w:rPr>
          <w:rFonts w:hint="cs"/>
          <w:rtl/>
        </w:rPr>
        <w:t>ق</w:t>
      </w:r>
      <w:r w:rsidR="005950B3">
        <w:rPr>
          <w:rFonts w:hint="cs"/>
          <w:rtl/>
        </w:rPr>
        <w:t>َّ</w:t>
      </w:r>
      <w:r>
        <w:rPr>
          <w:rFonts w:hint="cs"/>
          <w:rtl/>
        </w:rPr>
        <w:t>ة في النسيب أتى بالعجب العجاب</w:t>
      </w:r>
      <w:r w:rsidR="00E66EDC">
        <w:rPr>
          <w:rFonts w:hint="cs"/>
          <w:rtl/>
        </w:rPr>
        <w:t>،</w:t>
      </w:r>
      <w:r>
        <w:rPr>
          <w:rFonts w:hint="cs"/>
          <w:rtl/>
        </w:rPr>
        <w:t xml:space="preserve"> وإن أراد الفخامة وجزالة الألفاظ في المدح وغيره أتى بما لا يشق</w:t>
      </w:r>
      <w:r w:rsidR="005950B3">
        <w:rPr>
          <w:rFonts w:hint="cs"/>
          <w:rtl/>
        </w:rPr>
        <w:t>ّ</w:t>
      </w:r>
      <w:r>
        <w:rPr>
          <w:rFonts w:hint="cs"/>
          <w:rtl/>
        </w:rPr>
        <w:t xml:space="preserve"> فيه غباره</w:t>
      </w:r>
      <w:r w:rsidR="00E66EDC">
        <w:rPr>
          <w:rFonts w:hint="cs"/>
          <w:rtl/>
        </w:rPr>
        <w:t>،</w:t>
      </w:r>
      <w:r>
        <w:rPr>
          <w:rFonts w:hint="cs"/>
          <w:rtl/>
        </w:rPr>
        <w:t xml:space="preserve"> وإن قصد في المراثي جاء سابقا</w:t>
      </w:r>
      <w:r w:rsidR="00C22184">
        <w:rPr>
          <w:rFonts w:hint="cs"/>
          <w:rtl/>
        </w:rPr>
        <w:t>ً</w:t>
      </w:r>
      <w:r>
        <w:rPr>
          <w:rFonts w:hint="cs"/>
          <w:rtl/>
        </w:rPr>
        <w:t xml:space="preserve"> والشعراء منقطع أنفاسها على </w:t>
      </w:r>
      <w:r w:rsidR="00630BB4">
        <w:rPr>
          <w:rFonts w:hint="cs"/>
          <w:rtl/>
        </w:rPr>
        <w:t>ا</w:t>
      </w:r>
      <w:r>
        <w:rPr>
          <w:rFonts w:hint="cs"/>
          <w:rtl/>
        </w:rPr>
        <w:t>ثره</w:t>
      </w:r>
      <w:r w:rsidR="00E66EDC">
        <w:rPr>
          <w:rFonts w:hint="cs"/>
          <w:rtl/>
        </w:rPr>
        <w:t>،</w:t>
      </w:r>
      <w:r>
        <w:rPr>
          <w:rFonts w:hint="cs"/>
          <w:rtl/>
        </w:rPr>
        <w:t xml:space="preserve"> وكان مع هذا مترسلا ذا كتابة</w:t>
      </w:r>
      <w:r w:rsidR="00E66EDC">
        <w:rPr>
          <w:rFonts w:hint="cs"/>
          <w:rtl/>
        </w:rPr>
        <w:t>،</w:t>
      </w:r>
      <w:r>
        <w:rPr>
          <w:rFonts w:hint="cs"/>
          <w:rtl/>
        </w:rPr>
        <w:t xml:space="preserve"> وكان عفيفا</w:t>
      </w:r>
      <w:r w:rsidR="00630BB4">
        <w:rPr>
          <w:rFonts w:hint="cs"/>
          <w:rtl/>
        </w:rPr>
        <w:t>ً</w:t>
      </w:r>
      <w:r>
        <w:rPr>
          <w:rFonts w:hint="cs"/>
          <w:rtl/>
        </w:rPr>
        <w:t xml:space="preserve"> شريف النفس عالي الهم</w:t>
      </w:r>
      <w:r w:rsidR="00630BB4">
        <w:rPr>
          <w:rFonts w:hint="cs"/>
          <w:rtl/>
        </w:rPr>
        <w:t>َّ</w:t>
      </w:r>
      <w:r>
        <w:rPr>
          <w:rFonts w:hint="cs"/>
          <w:rtl/>
        </w:rPr>
        <w:t>ة مستلزما</w:t>
      </w:r>
      <w:r w:rsidR="00630BB4">
        <w:rPr>
          <w:rFonts w:hint="cs"/>
          <w:rtl/>
        </w:rPr>
        <w:t>ً</w:t>
      </w:r>
      <w:r>
        <w:rPr>
          <w:rFonts w:hint="cs"/>
          <w:rtl/>
        </w:rPr>
        <w:t xml:space="preserve"> بالدين وقوانينه</w:t>
      </w:r>
      <w:r w:rsidR="00E66EDC">
        <w:rPr>
          <w:rFonts w:hint="cs"/>
          <w:rtl/>
        </w:rPr>
        <w:t>،</w:t>
      </w:r>
      <w:r>
        <w:rPr>
          <w:rFonts w:hint="cs"/>
          <w:rtl/>
        </w:rPr>
        <w:t xml:space="preserve"> ولم يقبل من أحد صلة</w:t>
      </w:r>
      <w:r w:rsidR="00C22184">
        <w:rPr>
          <w:rFonts w:hint="cs"/>
          <w:rtl/>
        </w:rPr>
        <w:t>ً</w:t>
      </w:r>
      <w:r>
        <w:rPr>
          <w:rFonts w:hint="cs"/>
          <w:rtl/>
        </w:rPr>
        <w:t xml:space="preserve"> ولا جائزة</w:t>
      </w:r>
      <w:r w:rsidR="00C22184">
        <w:rPr>
          <w:rFonts w:hint="cs"/>
          <w:rtl/>
        </w:rPr>
        <w:t>ّ</w:t>
      </w:r>
      <w:r>
        <w:rPr>
          <w:rFonts w:hint="cs"/>
          <w:rtl/>
        </w:rPr>
        <w:t xml:space="preserve"> </w:t>
      </w:r>
      <w:r w:rsidR="00911C64">
        <w:rPr>
          <w:rFonts w:hint="cs"/>
          <w:rtl/>
        </w:rPr>
        <w:t>حتّى</w:t>
      </w:r>
      <w:r>
        <w:rPr>
          <w:rFonts w:hint="cs"/>
          <w:rtl/>
        </w:rPr>
        <w:t xml:space="preserve"> </w:t>
      </w:r>
      <w:r w:rsidR="00C22184">
        <w:rPr>
          <w:rFonts w:hint="cs"/>
          <w:rtl/>
        </w:rPr>
        <w:t>ا</w:t>
      </w:r>
      <w:r w:rsidR="00C82565">
        <w:rPr>
          <w:rFonts w:hint="cs"/>
          <w:rtl/>
        </w:rPr>
        <w:t>نَّه</w:t>
      </w:r>
      <w:r>
        <w:rPr>
          <w:rFonts w:hint="cs"/>
          <w:rtl/>
        </w:rPr>
        <w:t xml:space="preserve"> رد</w:t>
      </w:r>
      <w:r w:rsidR="00C22184">
        <w:rPr>
          <w:rFonts w:hint="cs"/>
          <w:rtl/>
        </w:rPr>
        <w:t>َّ</w:t>
      </w:r>
      <w:r>
        <w:rPr>
          <w:rFonts w:hint="cs"/>
          <w:rtl/>
        </w:rPr>
        <w:t xml:space="preserve"> ص</w:t>
      </w:r>
      <w:r w:rsidR="00630BB4">
        <w:rPr>
          <w:rFonts w:hint="cs"/>
          <w:rtl/>
        </w:rPr>
        <w:t>ِ</w:t>
      </w:r>
      <w:r>
        <w:rPr>
          <w:rFonts w:hint="cs"/>
          <w:rtl/>
        </w:rPr>
        <w:t>لات أبيه.</w:t>
      </w:r>
    </w:p>
    <w:p w:rsidR="00FB201C" w:rsidRDefault="00666704" w:rsidP="0027543A">
      <w:pPr>
        <w:pStyle w:val="libNormal"/>
        <w:rPr>
          <w:rtl/>
        </w:rPr>
      </w:pPr>
      <w:r>
        <w:rPr>
          <w:rFonts w:hint="cs"/>
          <w:rtl/>
        </w:rPr>
        <w:t xml:space="preserve">5 </w:t>
      </w:r>
      <w:r w:rsidR="0013021F">
        <w:rPr>
          <w:rFonts w:hint="cs"/>
          <w:rtl/>
        </w:rPr>
        <w:t>-</w:t>
      </w:r>
      <w:r>
        <w:rPr>
          <w:rFonts w:hint="cs"/>
          <w:rtl/>
        </w:rPr>
        <w:t xml:space="preserve"> قال الباخرزي في ( دمية القصر ) ص 69</w:t>
      </w:r>
      <w:r w:rsidR="00E66EDC">
        <w:rPr>
          <w:rFonts w:hint="cs"/>
          <w:rtl/>
        </w:rPr>
        <w:t>:</w:t>
      </w:r>
      <w:r>
        <w:rPr>
          <w:rFonts w:hint="cs"/>
          <w:rtl/>
        </w:rPr>
        <w:t>له صدر الوسادة بين الأئم</w:t>
      </w:r>
      <w:r w:rsidR="00C22184">
        <w:rPr>
          <w:rFonts w:hint="cs"/>
          <w:rtl/>
        </w:rPr>
        <w:t>ّ</w:t>
      </w:r>
      <w:r>
        <w:rPr>
          <w:rFonts w:hint="cs"/>
          <w:rtl/>
        </w:rPr>
        <w:t>ة و السادة وأنا إذا مدحته كنت كمن قال لذكاء</w:t>
      </w:r>
      <w:r w:rsidR="00C22184">
        <w:rPr>
          <w:rFonts w:hint="cs"/>
          <w:rtl/>
        </w:rPr>
        <w:t>ٍ</w:t>
      </w:r>
      <w:r w:rsidR="00E66EDC">
        <w:rPr>
          <w:rFonts w:hint="cs"/>
          <w:rtl/>
        </w:rPr>
        <w:t>:</w:t>
      </w:r>
      <w:r>
        <w:rPr>
          <w:rFonts w:hint="cs"/>
          <w:rtl/>
        </w:rPr>
        <w:t>ما أنورك</w:t>
      </w:r>
      <w:r w:rsidR="00E66EDC">
        <w:rPr>
          <w:rFonts w:hint="cs"/>
          <w:rtl/>
        </w:rPr>
        <w:t>،</w:t>
      </w:r>
      <w:r>
        <w:rPr>
          <w:rFonts w:hint="cs"/>
          <w:rtl/>
        </w:rPr>
        <w:t xml:space="preserve"> ولحضارة</w:t>
      </w:r>
      <w:r w:rsidR="0027543A">
        <w:rPr>
          <w:rFonts w:hint="cs"/>
          <w:rtl/>
        </w:rPr>
        <w:t>ٍ</w:t>
      </w:r>
      <w:r w:rsidR="00E66EDC">
        <w:rPr>
          <w:rFonts w:hint="cs"/>
          <w:rtl/>
        </w:rPr>
        <w:t>:</w:t>
      </w:r>
      <w:r>
        <w:rPr>
          <w:rFonts w:hint="cs"/>
          <w:rtl/>
        </w:rPr>
        <w:t>ما أغررك</w:t>
      </w:r>
      <w:r w:rsidR="00E66EDC">
        <w:rPr>
          <w:rFonts w:hint="cs"/>
          <w:rtl/>
        </w:rPr>
        <w:t>،</w:t>
      </w:r>
      <w:r>
        <w:rPr>
          <w:rFonts w:hint="cs"/>
          <w:rtl/>
        </w:rPr>
        <w:t xml:space="preserve"> وله شعر</w:t>
      </w:r>
      <w:r w:rsidR="0027543A">
        <w:rPr>
          <w:rFonts w:hint="cs"/>
          <w:rtl/>
        </w:rPr>
        <w:t>ٌ</w:t>
      </w:r>
      <w:r>
        <w:rPr>
          <w:rFonts w:hint="cs"/>
          <w:rtl/>
        </w:rPr>
        <w:t xml:space="preserve"> إذا افتخر به أدرك من المجد أقاصيه</w:t>
      </w:r>
      <w:r w:rsidR="00E66EDC">
        <w:rPr>
          <w:rFonts w:hint="cs"/>
          <w:rtl/>
        </w:rPr>
        <w:t>،</w:t>
      </w:r>
      <w:r>
        <w:rPr>
          <w:rFonts w:hint="cs"/>
          <w:rtl/>
        </w:rPr>
        <w:t xml:space="preserve"> وعقد بالنجم نواصيه</w:t>
      </w:r>
      <w:r w:rsidR="00E66EDC">
        <w:rPr>
          <w:rFonts w:hint="cs"/>
          <w:rtl/>
        </w:rPr>
        <w:t>،</w:t>
      </w:r>
      <w:r>
        <w:rPr>
          <w:rFonts w:hint="cs"/>
          <w:rtl/>
        </w:rPr>
        <w:t xml:space="preserve"> وإذا نسب انتسب رق</w:t>
      </w:r>
      <w:r w:rsidR="0027543A">
        <w:rPr>
          <w:rFonts w:hint="cs"/>
          <w:rtl/>
        </w:rPr>
        <w:t>َّ</w:t>
      </w:r>
      <w:r>
        <w:rPr>
          <w:rFonts w:hint="cs"/>
          <w:rtl/>
        </w:rPr>
        <w:t>ة الهواء إلى نسيبه</w:t>
      </w:r>
      <w:r w:rsidR="00E66EDC">
        <w:rPr>
          <w:rFonts w:hint="cs"/>
          <w:rtl/>
        </w:rPr>
        <w:t>،</w:t>
      </w:r>
      <w:r>
        <w:rPr>
          <w:rFonts w:hint="cs"/>
          <w:rtl/>
        </w:rPr>
        <w:t xml:space="preserve"> وفاز بالق</w:t>
      </w:r>
      <w:r w:rsidR="0027543A">
        <w:rPr>
          <w:rFonts w:hint="cs"/>
          <w:rtl/>
        </w:rPr>
        <w:t>ِ</w:t>
      </w:r>
      <w:r>
        <w:rPr>
          <w:rFonts w:hint="cs"/>
          <w:rtl/>
        </w:rPr>
        <w:t>دح المعل</w:t>
      </w:r>
      <w:r w:rsidR="0027543A">
        <w:rPr>
          <w:rFonts w:hint="cs"/>
          <w:rtl/>
        </w:rPr>
        <w:t>ّ</w:t>
      </w:r>
      <w:r>
        <w:rPr>
          <w:rFonts w:hint="cs"/>
          <w:rtl/>
        </w:rPr>
        <w:t>ى في نصيبه</w:t>
      </w:r>
      <w:r w:rsidR="00E66EDC">
        <w:rPr>
          <w:rFonts w:hint="cs"/>
          <w:rtl/>
        </w:rPr>
        <w:t>،</w:t>
      </w:r>
      <w:r>
        <w:rPr>
          <w:rFonts w:hint="cs"/>
          <w:rtl/>
        </w:rPr>
        <w:t xml:space="preserve"> </w:t>
      </w:r>
      <w:r w:rsidR="00911C64">
        <w:rPr>
          <w:rFonts w:hint="cs"/>
          <w:rtl/>
        </w:rPr>
        <w:t>حتّى</w:t>
      </w:r>
      <w:r>
        <w:rPr>
          <w:rFonts w:hint="cs"/>
          <w:rtl/>
        </w:rPr>
        <w:t xml:space="preserve"> إذا انشد الراوي غزلي</w:t>
      </w:r>
      <w:r w:rsidR="0027543A">
        <w:rPr>
          <w:rFonts w:hint="cs"/>
          <w:rtl/>
        </w:rPr>
        <w:t>ّ</w:t>
      </w:r>
      <w:r>
        <w:rPr>
          <w:rFonts w:hint="cs"/>
          <w:rtl/>
        </w:rPr>
        <w:t>اته بين يدي الفرهاة</w:t>
      </w:r>
      <w:r w:rsidR="00E66EDC">
        <w:rPr>
          <w:rFonts w:hint="cs"/>
          <w:rtl/>
        </w:rPr>
        <w:t>،</w:t>
      </w:r>
      <w:r>
        <w:rPr>
          <w:rFonts w:hint="cs"/>
          <w:rtl/>
        </w:rPr>
        <w:t xml:space="preserve"> لقال له من العز</w:t>
      </w:r>
      <w:r w:rsidR="0027543A">
        <w:rPr>
          <w:rFonts w:hint="cs"/>
          <w:rtl/>
        </w:rPr>
        <w:t>ّ</w:t>
      </w:r>
      <w:r w:rsidR="00E66EDC">
        <w:rPr>
          <w:rFonts w:hint="cs"/>
          <w:rtl/>
        </w:rPr>
        <w:t>:</w:t>
      </w:r>
      <w:r>
        <w:rPr>
          <w:rFonts w:hint="cs"/>
          <w:rtl/>
        </w:rPr>
        <w:t>هات</w:t>
      </w:r>
      <w:r w:rsidR="00E66EDC">
        <w:rPr>
          <w:rFonts w:hint="cs"/>
          <w:rtl/>
        </w:rPr>
        <w:t>،</w:t>
      </w:r>
      <w:r>
        <w:rPr>
          <w:rFonts w:hint="cs"/>
          <w:rtl/>
        </w:rPr>
        <w:t xml:space="preserve"> وإذا وصف فك</w:t>
      </w:r>
      <w:r w:rsidR="00C82565">
        <w:rPr>
          <w:rFonts w:hint="cs"/>
          <w:rtl/>
        </w:rPr>
        <w:t>أنَّه</w:t>
      </w:r>
      <w:r>
        <w:rPr>
          <w:rFonts w:hint="cs"/>
          <w:rtl/>
        </w:rPr>
        <w:t xml:space="preserve"> في الأوصاف أحسن من الوصائف والوصاف</w:t>
      </w:r>
      <w:r w:rsidR="00E66EDC">
        <w:rPr>
          <w:rFonts w:hint="cs"/>
          <w:rtl/>
        </w:rPr>
        <w:t>،</w:t>
      </w:r>
      <w:r>
        <w:rPr>
          <w:rFonts w:hint="cs"/>
          <w:rtl/>
        </w:rPr>
        <w:t xml:space="preserve"> وإن مدح تحي</w:t>
      </w:r>
      <w:r w:rsidR="0027543A">
        <w:rPr>
          <w:rFonts w:hint="cs"/>
          <w:rtl/>
        </w:rPr>
        <w:t>ِّ</w:t>
      </w:r>
      <w:r>
        <w:rPr>
          <w:rFonts w:hint="cs"/>
          <w:rtl/>
        </w:rPr>
        <w:t>رت فيه الأوهام بين مادح</w:t>
      </w:r>
      <w:r w:rsidR="0027543A">
        <w:rPr>
          <w:rFonts w:hint="cs"/>
          <w:rtl/>
        </w:rPr>
        <w:t>ٍ</w:t>
      </w:r>
      <w:r>
        <w:rPr>
          <w:rFonts w:hint="cs"/>
          <w:rtl/>
        </w:rPr>
        <w:t xml:space="preserve"> وممدوح</w:t>
      </w:r>
      <w:r w:rsidR="0027543A">
        <w:rPr>
          <w:rFonts w:hint="cs"/>
          <w:rtl/>
        </w:rPr>
        <w:t>ٍ</w:t>
      </w:r>
      <w:r w:rsidR="00E66EDC">
        <w:rPr>
          <w:rFonts w:hint="cs"/>
          <w:rtl/>
        </w:rPr>
        <w:t>،</w:t>
      </w:r>
      <w:r>
        <w:rPr>
          <w:rFonts w:hint="cs"/>
          <w:rtl/>
        </w:rPr>
        <w:t xml:space="preserve"> له بين المتراهنين في الحلبتين سبق سابق مروح</w:t>
      </w:r>
      <w:r w:rsidR="00E66EDC">
        <w:rPr>
          <w:rFonts w:hint="cs"/>
          <w:rtl/>
        </w:rPr>
        <w:t>،</w:t>
      </w:r>
      <w:r>
        <w:rPr>
          <w:rFonts w:hint="cs"/>
          <w:rtl/>
        </w:rPr>
        <w:t xml:space="preserve"> وإن نثر حمدت منه الأثر</w:t>
      </w:r>
      <w:r w:rsidR="00E66EDC">
        <w:rPr>
          <w:rFonts w:hint="cs"/>
          <w:rtl/>
        </w:rPr>
        <w:t>،</w:t>
      </w:r>
      <w:r>
        <w:rPr>
          <w:rFonts w:hint="cs"/>
          <w:rtl/>
        </w:rPr>
        <w:t xml:space="preserve"> ورأيت هناك خرزات من العقد تنفض</w:t>
      </w:r>
      <w:r w:rsidR="0027543A">
        <w:rPr>
          <w:rFonts w:hint="cs"/>
          <w:rtl/>
        </w:rPr>
        <w:t>ّ</w:t>
      </w:r>
      <w:r w:rsidR="00E66EDC">
        <w:rPr>
          <w:rFonts w:hint="cs"/>
          <w:rtl/>
        </w:rPr>
        <w:t>،</w:t>
      </w:r>
      <w:r>
        <w:rPr>
          <w:rFonts w:hint="cs"/>
          <w:rtl/>
        </w:rPr>
        <w:t xml:space="preserve"> وقطرات من المزن ترفض</w:t>
      </w:r>
      <w:r w:rsidR="0027543A">
        <w:rPr>
          <w:rFonts w:hint="cs"/>
          <w:rtl/>
        </w:rPr>
        <w:t>ّ</w:t>
      </w:r>
      <w:r w:rsidR="00E66EDC">
        <w:rPr>
          <w:rFonts w:hint="cs"/>
          <w:rtl/>
        </w:rPr>
        <w:t>،</w:t>
      </w:r>
      <w:r>
        <w:rPr>
          <w:rFonts w:hint="cs"/>
          <w:rtl/>
        </w:rPr>
        <w:t xml:space="preserve"> ولعمري </w:t>
      </w:r>
      <w:r w:rsidR="0027543A">
        <w:rPr>
          <w:rFonts w:hint="cs"/>
          <w:rtl/>
        </w:rPr>
        <w:t>ا</w:t>
      </w:r>
      <w:r>
        <w:rPr>
          <w:rFonts w:hint="cs"/>
          <w:rtl/>
        </w:rPr>
        <w:t>ن</w:t>
      </w:r>
      <w:r w:rsidR="0027543A">
        <w:rPr>
          <w:rFonts w:hint="cs"/>
          <w:rtl/>
        </w:rPr>
        <w:t>َّ</w:t>
      </w:r>
      <w:r>
        <w:rPr>
          <w:rFonts w:hint="cs"/>
          <w:rtl/>
        </w:rPr>
        <w:t xml:space="preserve"> بغداد قد</w:t>
      </w:r>
    </w:p>
    <w:p w:rsidR="00666704" w:rsidRPr="00666704" w:rsidRDefault="00666704" w:rsidP="009618AF">
      <w:pPr>
        <w:pStyle w:val="libNormal"/>
      </w:pPr>
      <w:r>
        <w:rPr>
          <w:rFonts w:hint="cs"/>
          <w:rtl/>
        </w:rPr>
        <w:br w:type="page"/>
      </w:r>
    </w:p>
    <w:p w:rsidR="00FB201C" w:rsidRDefault="00666704" w:rsidP="00562864">
      <w:pPr>
        <w:pStyle w:val="libNormal0"/>
        <w:rPr>
          <w:rtl/>
        </w:rPr>
      </w:pPr>
      <w:r>
        <w:rPr>
          <w:rFonts w:hint="cs"/>
          <w:rtl/>
        </w:rPr>
        <w:lastRenderedPageBreak/>
        <w:t>أنجبت به فبو</w:t>
      </w:r>
      <w:r w:rsidR="0027543A">
        <w:rPr>
          <w:rFonts w:hint="cs"/>
          <w:rtl/>
        </w:rPr>
        <w:t>ّ</w:t>
      </w:r>
      <w:r>
        <w:rPr>
          <w:rFonts w:hint="cs"/>
          <w:rtl/>
        </w:rPr>
        <w:t>أته ظلالها</w:t>
      </w:r>
      <w:r w:rsidR="00E66EDC">
        <w:rPr>
          <w:rFonts w:hint="cs"/>
          <w:rtl/>
        </w:rPr>
        <w:t>،</w:t>
      </w:r>
      <w:r>
        <w:rPr>
          <w:rFonts w:hint="cs"/>
          <w:rtl/>
        </w:rPr>
        <w:t xml:space="preserve"> وأرضعته زلالها</w:t>
      </w:r>
      <w:r w:rsidR="00E66EDC">
        <w:rPr>
          <w:rFonts w:hint="cs"/>
          <w:rtl/>
        </w:rPr>
        <w:t>،</w:t>
      </w:r>
      <w:r>
        <w:rPr>
          <w:rFonts w:hint="cs"/>
          <w:rtl/>
        </w:rPr>
        <w:t xml:space="preserve"> وأنشقته شمالها</w:t>
      </w:r>
      <w:r w:rsidR="00E66EDC">
        <w:rPr>
          <w:rFonts w:hint="cs"/>
          <w:rtl/>
        </w:rPr>
        <w:t>،</w:t>
      </w:r>
      <w:r>
        <w:rPr>
          <w:rFonts w:hint="cs"/>
          <w:rtl/>
        </w:rPr>
        <w:t xml:space="preserve"> وورد شعره دجلتها فش</w:t>
      </w:r>
      <w:r w:rsidR="0027543A">
        <w:rPr>
          <w:rFonts w:hint="cs"/>
          <w:rtl/>
        </w:rPr>
        <w:t>رب</w:t>
      </w:r>
      <w:r>
        <w:rPr>
          <w:rFonts w:hint="cs"/>
          <w:rtl/>
        </w:rPr>
        <w:t xml:space="preserve"> منها </w:t>
      </w:r>
      <w:r w:rsidR="00911C64">
        <w:rPr>
          <w:rFonts w:hint="cs"/>
          <w:rtl/>
        </w:rPr>
        <w:t>حتّى</w:t>
      </w:r>
      <w:r>
        <w:rPr>
          <w:rFonts w:hint="cs"/>
          <w:rtl/>
        </w:rPr>
        <w:t xml:space="preserve"> شرق</w:t>
      </w:r>
      <w:r w:rsidR="00E66EDC">
        <w:rPr>
          <w:rFonts w:hint="cs"/>
          <w:rtl/>
        </w:rPr>
        <w:t>،</w:t>
      </w:r>
      <w:r>
        <w:rPr>
          <w:rFonts w:hint="cs"/>
          <w:rtl/>
        </w:rPr>
        <w:t xml:space="preserve"> وانغمس فيها </w:t>
      </w:r>
      <w:r w:rsidR="00911C64">
        <w:rPr>
          <w:rFonts w:hint="cs"/>
          <w:rtl/>
        </w:rPr>
        <w:t>حتّى</w:t>
      </w:r>
      <w:r>
        <w:rPr>
          <w:rFonts w:hint="cs"/>
          <w:rtl/>
        </w:rPr>
        <w:t xml:space="preserve"> كاد يقال</w:t>
      </w:r>
      <w:r w:rsidR="00E66EDC">
        <w:rPr>
          <w:rFonts w:hint="cs"/>
          <w:rtl/>
        </w:rPr>
        <w:t>:</w:t>
      </w:r>
      <w:r>
        <w:rPr>
          <w:rFonts w:hint="cs"/>
          <w:rtl/>
        </w:rPr>
        <w:t>غرق</w:t>
      </w:r>
      <w:r w:rsidR="00E66EDC">
        <w:rPr>
          <w:rFonts w:hint="cs"/>
          <w:rtl/>
        </w:rPr>
        <w:t>،</w:t>
      </w:r>
      <w:r>
        <w:rPr>
          <w:rFonts w:hint="cs"/>
          <w:rtl/>
        </w:rPr>
        <w:t xml:space="preserve"> ف</w:t>
      </w:r>
      <w:r w:rsidR="00911C64">
        <w:rPr>
          <w:rFonts w:hint="cs"/>
          <w:rtl/>
        </w:rPr>
        <w:t>كلّ</w:t>
      </w:r>
      <w:r>
        <w:rPr>
          <w:rFonts w:hint="cs"/>
          <w:rtl/>
        </w:rPr>
        <w:t xml:space="preserve">ما </w:t>
      </w:r>
      <w:r w:rsidR="00562864">
        <w:rPr>
          <w:rFonts w:hint="cs"/>
          <w:rtl/>
        </w:rPr>
        <w:t>ا</w:t>
      </w:r>
      <w:r>
        <w:rPr>
          <w:rFonts w:hint="cs"/>
          <w:rtl/>
        </w:rPr>
        <w:t>نشدت محاسنه تنز</w:t>
      </w:r>
      <w:r w:rsidR="0027543A">
        <w:rPr>
          <w:rFonts w:hint="cs"/>
          <w:rtl/>
        </w:rPr>
        <w:t>َّ</w:t>
      </w:r>
      <w:r>
        <w:rPr>
          <w:rFonts w:hint="cs"/>
          <w:rtl/>
        </w:rPr>
        <w:t>هت بغداد في نضرة نعيمها</w:t>
      </w:r>
      <w:r w:rsidR="00E66EDC">
        <w:rPr>
          <w:rFonts w:hint="cs"/>
          <w:rtl/>
        </w:rPr>
        <w:t>،</w:t>
      </w:r>
      <w:r>
        <w:rPr>
          <w:rFonts w:hint="cs"/>
          <w:rtl/>
        </w:rPr>
        <w:t xml:space="preserve"> واستنشقت من أنفاس الهجير بمراوح نسيمها.</w:t>
      </w:r>
    </w:p>
    <w:p w:rsidR="00FB201C" w:rsidRDefault="00666704" w:rsidP="0027543A">
      <w:pPr>
        <w:pStyle w:val="libNormal"/>
        <w:rPr>
          <w:rtl/>
        </w:rPr>
      </w:pPr>
      <w:r>
        <w:rPr>
          <w:rFonts w:hint="cs"/>
          <w:rtl/>
        </w:rPr>
        <w:t xml:space="preserve">6 </w:t>
      </w:r>
      <w:r w:rsidR="0013021F">
        <w:rPr>
          <w:rFonts w:hint="cs"/>
          <w:rtl/>
        </w:rPr>
        <w:t>-</w:t>
      </w:r>
      <w:r>
        <w:rPr>
          <w:rFonts w:hint="cs"/>
          <w:rtl/>
        </w:rPr>
        <w:t xml:space="preserve"> قال الرفاعي في ( صحاح الأخبار ) ص 61</w:t>
      </w:r>
      <w:r w:rsidR="00E66EDC">
        <w:rPr>
          <w:rFonts w:hint="cs"/>
          <w:rtl/>
        </w:rPr>
        <w:t>:</w:t>
      </w:r>
      <w:r>
        <w:rPr>
          <w:rFonts w:hint="cs"/>
          <w:rtl/>
        </w:rPr>
        <w:t>كان أشعر قريش وذلك ل</w:t>
      </w:r>
      <w:r w:rsidR="0027543A">
        <w:rPr>
          <w:rFonts w:hint="cs"/>
          <w:rtl/>
        </w:rPr>
        <w:t>إ</w:t>
      </w:r>
      <w:r>
        <w:rPr>
          <w:rFonts w:hint="cs"/>
          <w:rtl/>
        </w:rPr>
        <w:t>ن</w:t>
      </w:r>
      <w:r w:rsidR="0027543A">
        <w:rPr>
          <w:rFonts w:hint="cs"/>
          <w:rtl/>
        </w:rPr>
        <w:t>َّ</w:t>
      </w:r>
      <w:r>
        <w:rPr>
          <w:rFonts w:hint="cs"/>
          <w:rtl/>
        </w:rPr>
        <w:t xml:space="preserve"> الشاعر المجيد من قريش ليس بمكثر والمكثر ليس بمجيد والر</w:t>
      </w:r>
      <w:r w:rsidR="0027543A">
        <w:rPr>
          <w:rFonts w:hint="cs"/>
          <w:rtl/>
        </w:rPr>
        <w:t>َّ</w:t>
      </w:r>
      <w:r>
        <w:rPr>
          <w:rFonts w:hint="cs"/>
          <w:rtl/>
        </w:rPr>
        <w:t>ضي جمع بين فضلي الإكثار والإجادة</w:t>
      </w:r>
      <w:r w:rsidR="00E66EDC">
        <w:rPr>
          <w:rFonts w:hint="cs"/>
          <w:rtl/>
        </w:rPr>
        <w:t>،</w:t>
      </w:r>
      <w:r>
        <w:rPr>
          <w:rFonts w:hint="cs"/>
          <w:rtl/>
        </w:rPr>
        <w:t xml:space="preserve"> وكان صاحب ورع وعف</w:t>
      </w:r>
      <w:r w:rsidR="0027543A">
        <w:rPr>
          <w:rFonts w:hint="cs"/>
          <w:rtl/>
        </w:rPr>
        <w:t>ّ</w:t>
      </w:r>
      <w:r>
        <w:rPr>
          <w:rFonts w:hint="cs"/>
          <w:rtl/>
        </w:rPr>
        <w:t>ة وعدل في الأقضية وهيبة في النفوس.</w:t>
      </w:r>
    </w:p>
    <w:p w:rsidR="00FB201C" w:rsidRPr="009618AF" w:rsidRDefault="00666704" w:rsidP="0027543A">
      <w:pPr>
        <w:pStyle w:val="Heading2"/>
        <w:rPr>
          <w:rtl/>
        </w:rPr>
      </w:pPr>
      <w:bookmarkStart w:id="117" w:name="70"/>
      <w:bookmarkStart w:id="118" w:name="_Toc507189909"/>
      <w:bookmarkStart w:id="119" w:name="_Toc509050641"/>
      <w:r w:rsidRPr="00134C01">
        <w:rPr>
          <w:rFonts w:hint="cs"/>
          <w:rtl/>
        </w:rPr>
        <w:t>ألقابه ومناصبه</w:t>
      </w:r>
      <w:bookmarkEnd w:id="117"/>
      <w:bookmarkEnd w:id="118"/>
      <w:bookmarkEnd w:id="119"/>
    </w:p>
    <w:p w:rsidR="00FB201C" w:rsidRDefault="00666704" w:rsidP="009618AF">
      <w:pPr>
        <w:pStyle w:val="libNormal"/>
        <w:rPr>
          <w:rtl/>
        </w:rPr>
      </w:pPr>
      <w:r>
        <w:rPr>
          <w:rFonts w:hint="cs"/>
          <w:rtl/>
        </w:rPr>
        <w:t>لق</w:t>
      </w:r>
      <w:r w:rsidR="0027543A">
        <w:rPr>
          <w:rFonts w:hint="cs"/>
          <w:rtl/>
        </w:rPr>
        <w:t>ّ</w:t>
      </w:r>
      <w:r>
        <w:rPr>
          <w:rFonts w:hint="cs"/>
          <w:rtl/>
        </w:rPr>
        <w:t>به بهاء الدولة سنة 388 بالشريف الأجل</w:t>
      </w:r>
      <w:r w:rsidR="0027543A">
        <w:rPr>
          <w:rFonts w:hint="cs"/>
          <w:rtl/>
        </w:rPr>
        <w:t>ّ</w:t>
      </w:r>
      <w:r w:rsidR="00E66EDC">
        <w:rPr>
          <w:rFonts w:hint="cs"/>
          <w:rtl/>
        </w:rPr>
        <w:t>،</w:t>
      </w:r>
      <w:r>
        <w:rPr>
          <w:rFonts w:hint="cs"/>
          <w:rtl/>
        </w:rPr>
        <w:t xml:space="preserve"> وفي سنة 392 بذي المنقبتين</w:t>
      </w:r>
      <w:r w:rsidR="00E66EDC">
        <w:rPr>
          <w:rFonts w:hint="cs"/>
          <w:rtl/>
        </w:rPr>
        <w:t>،</w:t>
      </w:r>
      <w:r>
        <w:rPr>
          <w:rFonts w:hint="cs"/>
          <w:rtl/>
        </w:rPr>
        <w:t xml:space="preserve"> وفي سنة 398 </w:t>
      </w:r>
      <w:r w:rsidRPr="007B6101">
        <w:rPr>
          <w:rStyle w:val="libFootnotenumChar"/>
          <w:rFonts w:hint="cs"/>
          <w:rtl/>
        </w:rPr>
        <w:t>(1)</w:t>
      </w:r>
      <w:r>
        <w:rPr>
          <w:rFonts w:hint="cs"/>
          <w:rtl/>
        </w:rPr>
        <w:t xml:space="preserve"> بالر</w:t>
      </w:r>
      <w:r w:rsidR="0027543A">
        <w:rPr>
          <w:rFonts w:hint="cs"/>
          <w:rtl/>
        </w:rPr>
        <w:t>َّ</w:t>
      </w:r>
      <w:r>
        <w:rPr>
          <w:rFonts w:hint="cs"/>
          <w:rtl/>
        </w:rPr>
        <w:t>ضي ذي الحسبين</w:t>
      </w:r>
      <w:r w:rsidR="00E66EDC">
        <w:rPr>
          <w:rFonts w:hint="cs"/>
          <w:rtl/>
        </w:rPr>
        <w:t>،</w:t>
      </w:r>
      <w:r>
        <w:rPr>
          <w:rFonts w:hint="cs"/>
          <w:rtl/>
        </w:rPr>
        <w:t xml:space="preserve"> وفي سنة 401 أمر أن تكون مخاطباته ومكاتباته بعنوان ( الشريف الأجل</w:t>
      </w:r>
      <w:r w:rsidR="0027543A">
        <w:rPr>
          <w:rFonts w:hint="cs"/>
          <w:rtl/>
        </w:rPr>
        <w:t>ّ</w:t>
      </w:r>
      <w:r>
        <w:rPr>
          <w:rFonts w:hint="cs"/>
          <w:rtl/>
        </w:rPr>
        <w:t xml:space="preserve"> ) وهو أو</w:t>
      </w:r>
      <w:r w:rsidR="0027543A">
        <w:rPr>
          <w:rFonts w:hint="cs"/>
          <w:rtl/>
        </w:rPr>
        <w:t>َّ</w:t>
      </w:r>
      <w:r>
        <w:rPr>
          <w:rFonts w:hint="cs"/>
          <w:rtl/>
        </w:rPr>
        <w:t>ل م</w:t>
      </w:r>
      <w:r w:rsidR="0027543A">
        <w:rPr>
          <w:rFonts w:hint="cs"/>
          <w:rtl/>
        </w:rPr>
        <w:t>َ</w:t>
      </w:r>
      <w:r>
        <w:rPr>
          <w:rFonts w:hint="cs"/>
          <w:rtl/>
        </w:rPr>
        <w:t>ن خوطب بذلك من الحضرة الملوكي</w:t>
      </w:r>
      <w:r w:rsidR="0027543A">
        <w:rPr>
          <w:rFonts w:hint="cs"/>
          <w:rtl/>
        </w:rPr>
        <w:t>ّ</w:t>
      </w:r>
      <w:r>
        <w:rPr>
          <w:rFonts w:hint="cs"/>
          <w:rtl/>
        </w:rPr>
        <w:t>ة.</w:t>
      </w:r>
    </w:p>
    <w:p w:rsidR="00FB201C" w:rsidRDefault="00666704" w:rsidP="00562864">
      <w:pPr>
        <w:pStyle w:val="libNormal"/>
        <w:rPr>
          <w:rtl/>
        </w:rPr>
      </w:pPr>
      <w:r>
        <w:rPr>
          <w:rFonts w:hint="cs"/>
          <w:rtl/>
        </w:rPr>
        <w:t>إن</w:t>
      </w:r>
      <w:r w:rsidR="0027543A">
        <w:rPr>
          <w:rFonts w:hint="cs"/>
          <w:rtl/>
        </w:rPr>
        <w:t>َّ</w:t>
      </w:r>
      <w:r>
        <w:rPr>
          <w:rFonts w:hint="cs"/>
          <w:rtl/>
        </w:rPr>
        <w:t xml:space="preserve"> المناصب والولايات كانت مت</w:t>
      </w:r>
      <w:r w:rsidR="00A42BD9">
        <w:rPr>
          <w:rFonts w:hint="cs"/>
          <w:rtl/>
        </w:rPr>
        <w:t>كث</w:t>
      </w:r>
      <w:r w:rsidR="0027543A">
        <w:rPr>
          <w:rFonts w:hint="cs"/>
          <w:rtl/>
        </w:rPr>
        <w:t>ِّرة</w:t>
      </w:r>
      <w:r>
        <w:rPr>
          <w:rFonts w:hint="cs"/>
          <w:rtl/>
        </w:rPr>
        <w:t xml:space="preserve"> على عهد سي</w:t>
      </w:r>
      <w:r w:rsidR="0027543A">
        <w:rPr>
          <w:rFonts w:hint="cs"/>
          <w:rtl/>
        </w:rPr>
        <w:t>ِّ</w:t>
      </w:r>
      <w:r>
        <w:rPr>
          <w:rFonts w:hint="cs"/>
          <w:rtl/>
        </w:rPr>
        <w:t>دنا الشريف من الوزارة التنفيذي</w:t>
      </w:r>
      <w:r w:rsidR="0027543A">
        <w:rPr>
          <w:rFonts w:hint="cs"/>
          <w:rtl/>
        </w:rPr>
        <w:t>َّ</w:t>
      </w:r>
      <w:r>
        <w:rPr>
          <w:rFonts w:hint="cs"/>
          <w:rtl/>
        </w:rPr>
        <w:t>ة والتفويضي</w:t>
      </w:r>
      <w:r w:rsidR="0027543A">
        <w:rPr>
          <w:rFonts w:hint="cs"/>
          <w:rtl/>
        </w:rPr>
        <w:t>ّ</w:t>
      </w:r>
      <w:r>
        <w:rPr>
          <w:rFonts w:hint="cs"/>
          <w:rtl/>
        </w:rPr>
        <w:t>ة</w:t>
      </w:r>
      <w:r w:rsidR="00E66EDC">
        <w:rPr>
          <w:rFonts w:hint="cs"/>
          <w:rtl/>
        </w:rPr>
        <w:t>،</w:t>
      </w:r>
      <w:r>
        <w:rPr>
          <w:rFonts w:hint="cs"/>
          <w:rtl/>
        </w:rPr>
        <w:t xml:space="preserve"> وال</w:t>
      </w:r>
      <w:r w:rsidR="0027543A">
        <w:rPr>
          <w:rFonts w:hint="cs"/>
          <w:rtl/>
        </w:rPr>
        <w:t>أ</w:t>
      </w:r>
      <w:r>
        <w:rPr>
          <w:rFonts w:hint="cs"/>
          <w:rtl/>
        </w:rPr>
        <w:t>مارة على البلاد بقسميها العام</w:t>
      </w:r>
      <w:r w:rsidR="0027543A">
        <w:rPr>
          <w:rFonts w:hint="cs"/>
          <w:rtl/>
        </w:rPr>
        <w:t>ّ</w:t>
      </w:r>
      <w:r>
        <w:rPr>
          <w:rFonts w:hint="cs"/>
          <w:rtl/>
        </w:rPr>
        <w:t>ة والخاص</w:t>
      </w:r>
      <w:r w:rsidR="0027543A">
        <w:rPr>
          <w:rFonts w:hint="cs"/>
          <w:rtl/>
        </w:rPr>
        <w:t>َّ</w:t>
      </w:r>
      <w:r>
        <w:rPr>
          <w:rFonts w:hint="cs"/>
          <w:rtl/>
        </w:rPr>
        <w:t>ة</w:t>
      </w:r>
      <w:r w:rsidR="00E66EDC">
        <w:rPr>
          <w:rFonts w:hint="cs"/>
          <w:rtl/>
        </w:rPr>
        <w:t>،</w:t>
      </w:r>
      <w:r>
        <w:rPr>
          <w:rFonts w:hint="cs"/>
          <w:rtl/>
        </w:rPr>
        <w:t xml:space="preserve"> والعام</w:t>
      </w:r>
      <w:r w:rsidR="0027543A">
        <w:rPr>
          <w:rFonts w:hint="cs"/>
          <w:rtl/>
        </w:rPr>
        <w:t>َّ</w:t>
      </w:r>
      <w:r>
        <w:rPr>
          <w:rFonts w:hint="cs"/>
          <w:rtl/>
        </w:rPr>
        <w:t>ة بض</w:t>
      </w:r>
      <w:r w:rsidR="00562864">
        <w:rPr>
          <w:rFonts w:hint="cs"/>
          <w:rtl/>
        </w:rPr>
        <w:t>رب</w:t>
      </w:r>
      <w:r>
        <w:rPr>
          <w:rFonts w:hint="cs"/>
          <w:rtl/>
        </w:rPr>
        <w:t>يها</w:t>
      </w:r>
      <w:r w:rsidR="00E66EDC">
        <w:rPr>
          <w:rFonts w:hint="cs"/>
          <w:rtl/>
        </w:rPr>
        <w:t>:</w:t>
      </w:r>
      <w:r>
        <w:rPr>
          <w:rFonts w:hint="cs"/>
          <w:rtl/>
        </w:rPr>
        <w:t>استكفاء</w:t>
      </w:r>
      <w:r w:rsidR="0027543A">
        <w:rPr>
          <w:rFonts w:hint="cs"/>
          <w:rtl/>
        </w:rPr>
        <w:t>ً</w:t>
      </w:r>
      <w:r>
        <w:rPr>
          <w:rFonts w:hint="cs"/>
          <w:rtl/>
        </w:rPr>
        <w:t xml:space="preserve"> بعقد عن </w:t>
      </w:r>
      <w:r w:rsidR="0027543A">
        <w:rPr>
          <w:rFonts w:hint="cs"/>
          <w:rtl/>
        </w:rPr>
        <w:t>إ</w:t>
      </w:r>
      <w:r>
        <w:rPr>
          <w:rFonts w:hint="cs"/>
          <w:rtl/>
        </w:rPr>
        <w:t>ختيار</w:t>
      </w:r>
      <w:r w:rsidR="00E66EDC">
        <w:rPr>
          <w:rFonts w:hint="cs"/>
          <w:rtl/>
        </w:rPr>
        <w:t>،</w:t>
      </w:r>
      <w:r>
        <w:rPr>
          <w:rFonts w:hint="cs"/>
          <w:rtl/>
        </w:rPr>
        <w:t xml:space="preserve"> واستيلاء بعقد عن </w:t>
      </w:r>
      <w:r w:rsidR="0027543A">
        <w:rPr>
          <w:rFonts w:hint="cs"/>
          <w:rtl/>
        </w:rPr>
        <w:t>إ</w:t>
      </w:r>
      <w:r>
        <w:rPr>
          <w:rFonts w:hint="cs"/>
          <w:rtl/>
        </w:rPr>
        <w:t>ضطرار</w:t>
      </w:r>
      <w:r w:rsidR="00E66EDC">
        <w:rPr>
          <w:rFonts w:hint="cs"/>
          <w:rtl/>
        </w:rPr>
        <w:t>،</w:t>
      </w:r>
      <w:r>
        <w:rPr>
          <w:rFonts w:hint="cs"/>
          <w:rtl/>
        </w:rPr>
        <w:t xml:space="preserve"> والإمارة على جهاد المشركين بقسميها</w:t>
      </w:r>
      <w:r w:rsidR="00E66EDC">
        <w:rPr>
          <w:rFonts w:hint="cs"/>
          <w:rtl/>
        </w:rPr>
        <w:t>:</w:t>
      </w:r>
      <w:r>
        <w:rPr>
          <w:rFonts w:hint="cs"/>
          <w:rtl/>
        </w:rPr>
        <w:t>المقصورة على سياسة الجيش وتدبير الح</w:t>
      </w:r>
      <w:r w:rsidR="0027543A">
        <w:rPr>
          <w:rFonts w:hint="cs"/>
          <w:rtl/>
        </w:rPr>
        <w:t>رب</w:t>
      </w:r>
      <w:r w:rsidR="00E66EDC">
        <w:rPr>
          <w:rFonts w:hint="cs"/>
          <w:rtl/>
        </w:rPr>
        <w:t>،</w:t>
      </w:r>
      <w:r>
        <w:rPr>
          <w:rFonts w:hint="cs"/>
          <w:rtl/>
        </w:rPr>
        <w:t xml:space="preserve"> والمفو</w:t>
      </w:r>
      <w:r w:rsidR="0027543A">
        <w:rPr>
          <w:rFonts w:hint="cs"/>
          <w:rtl/>
        </w:rPr>
        <w:t>ِّ</w:t>
      </w:r>
      <w:r>
        <w:rPr>
          <w:rFonts w:hint="cs"/>
          <w:rtl/>
        </w:rPr>
        <w:t>ض معها إلى الأمير جميع أحكامها من قسم الغنائم وعقد الصلح</w:t>
      </w:r>
      <w:r w:rsidR="00E66EDC">
        <w:rPr>
          <w:rFonts w:hint="cs"/>
          <w:rtl/>
        </w:rPr>
        <w:t>،</w:t>
      </w:r>
      <w:r>
        <w:rPr>
          <w:rFonts w:hint="cs"/>
          <w:rtl/>
        </w:rPr>
        <w:t xml:space="preserve"> والإمارة على قتال أهل الرد</w:t>
      </w:r>
      <w:r w:rsidR="0027543A">
        <w:rPr>
          <w:rFonts w:hint="cs"/>
          <w:rtl/>
        </w:rPr>
        <w:t>َّ</w:t>
      </w:r>
      <w:r>
        <w:rPr>
          <w:rFonts w:hint="cs"/>
          <w:rtl/>
        </w:rPr>
        <w:t>ة</w:t>
      </w:r>
      <w:r w:rsidR="00E66EDC">
        <w:rPr>
          <w:rFonts w:hint="cs"/>
          <w:rtl/>
        </w:rPr>
        <w:t>،</w:t>
      </w:r>
      <w:r>
        <w:rPr>
          <w:rFonts w:hint="cs"/>
          <w:rtl/>
        </w:rPr>
        <w:t xml:space="preserve"> وقتال أهل البغي</w:t>
      </w:r>
      <w:r w:rsidR="00E66EDC">
        <w:rPr>
          <w:rFonts w:hint="cs"/>
          <w:rtl/>
        </w:rPr>
        <w:t>،</w:t>
      </w:r>
      <w:r>
        <w:rPr>
          <w:rFonts w:hint="cs"/>
          <w:rtl/>
        </w:rPr>
        <w:t xml:space="preserve"> وقتال المحا</w:t>
      </w:r>
      <w:r w:rsidR="0027543A">
        <w:rPr>
          <w:rFonts w:hint="cs"/>
          <w:rtl/>
        </w:rPr>
        <w:t>رب</w:t>
      </w:r>
      <w:r>
        <w:rPr>
          <w:rFonts w:hint="cs"/>
          <w:rtl/>
        </w:rPr>
        <w:t>ين</w:t>
      </w:r>
      <w:r w:rsidR="00E66EDC">
        <w:rPr>
          <w:rFonts w:hint="cs"/>
          <w:rtl/>
        </w:rPr>
        <w:t>،</w:t>
      </w:r>
      <w:r>
        <w:rPr>
          <w:rFonts w:hint="cs"/>
          <w:rtl/>
        </w:rPr>
        <w:t xml:space="preserve"> وولاية القضاء</w:t>
      </w:r>
      <w:r w:rsidR="00E66EDC">
        <w:rPr>
          <w:rFonts w:hint="cs"/>
          <w:rtl/>
        </w:rPr>
        <w:t>،</w:t>
      </w:r>
      <w:r>
        <w:rPr>
          <w:rFonts w:hint="cs"/>
          <w:rtl/>
        </w:rPr>
        <w:t xml:space="preserve"> وولاية المظالم</w:t>
      </w:r>
      <w:r w:rsidR="00E66EDC">
        <w:rPr>
          <w:rFonts w:hint="cs"/>
          <w:rtl/>
        </w:rPr>
        <w:t>،</w:t>
      </w:r>
      <w:r>
        <w:rPr>
          <w:rFonts w:hint="cs"/>
          <w:rtl/>
        </w:rPr>
        <w:t xml:space="preserve"> وولاية النقابة بقسميها</w:t>
      </w:r>
      <w:r w:rsidR="00E66EDC">
        <w:rPr>
          <w:rFonts w:hint="cs"/>
          <w:rtl/>
        </w:rPr>
        <w:t>:</w:t>
      </w:r>
      <w:r>
        <w:rPr>
          <w:rFonts w:hint="cs"/>
          <w:rtl/>
        </w:rPr>
        <w:t>العام</w:t>
      </w:r>
      <w:r w:rsidR="0027543A">
        <w:rPr>
          <w:rFonts w:hint="cs"/>
          <w:rtl/>
        </w:rPr>
        <w:t>َّ</w:t>
      </w:r>
      <w:r>
        <w:rPr>
          <w:rFonts w:hint="cs"/>
          <w:rtl/>
        </w:rPr>
        <w:t>ة والخاص</w:t>
      </w:r>
      <w:r w:rsidR="0027543A">
        <w:rPr>
          <w:rFonts w:hint="cs"/>
          <w:rtl/>
        </w:rPr>
        <w:t>َّ</w:t>
      </w:r>
      <w:r>
        <w:rPr>
          <w:rFonts w:hint="cs"/>
          <w:rtl/>
        </w:rPr>
        <w:t>ة وولاية إمامة الص</w:t>
      </w:r>
      <w:r w:rsidR="0027543A">
        <w:rPr>
          <w:rFonts w:hint="cs"/>
          <w:rtl/>
        </w:rPr>
        <w:t>َّ</w:t>
      </w:r>
      <w:r>
        <w:rPr>
          <w:rFonts w:hint="cs"/>
          <w:rtl/>
        </w:rPr>
        <w:t>لوات</w:t>
      </w:r>
      <w:r w:rsidR="00E66EDC">
        <w:rPr>
          <w:rFonts w:hint="cs"/>
          <w:rtl/>
        </w:rPr>
        <w:t>،</w:t>
      </w:r>
      <w:r>
        <w:rPr>
          <w:rFonts w:hint="cs"/>
          <w:rtl/>
        </w:rPr>
        <w:t xml:space="preserve"> وإمارة الحج</w:t>
      </w:r>
      <w:r w:rsidR="0027543A">
        <w:rPr>
          <w:rFonts w:hint="cs"/>
          <w:rtl/>
        </w:rPr>
        <w:t>ِّ</w:t>
      </w:r>
      <w:r w:rsidR="00E66EDC">
        <w:rPr>
          <w:rFonts w:hint="cs"/>
          <w:rtl/>
        </w:rPr>
        <w:t>،</w:t>
      </w:r>
      <w:r>
        <w:rPr>
          <w:rFonts w:hint="cs"/>
          <w:rtl/>
        </w:rPr>
        <w:t xml:space="preserve"> وولاية الدواوين ب</w:t>
      </w:r>
      <w:r w:rsidR="00562864">
        <w:rPr>
          <w:rFonts w:hint="cs"/>
          <w:rtl/>
        </w:rPr>
        <w:t>ا</w:t>
      </w:r>
      <w:r>
        <w:rPr>
          <w:rFonts w:hint="cs"/>
          <w:rtl/>
        </w:rPr>
        <w:t>قسامها</w:t>
      </w:r>
      <w:r w:rsidR="00E66EDC">
        <w:rPr>
          <w:rFonts w:hint="cs"/>
          <w:rtl/>
        </w:rPr>
        <w:t>،</w:t>
      </w:r>
      <w:r>
        <w:rPr>
          <w:rFonts w:hint="cs"/>
          <w:rtl/>
        </w:rPr>
        <w:t xml:space="preserve"> وولاية الحسبة</w:t>
      </w:r>
      <w:r w:rsidR="00E66EDC">
        <w:rPr>
          <w:rFonts w:hint="cs"/>
          <w:rtl/>
        </w:rPr>
        <w:t>،</w:t>
      </w:r>
      <w:r>
        <w:rPr>
          <w:rFonts w:hint="cs"/>
          <w:rtl/>
        </w:rPr>
        <w:t xml:space="preserve"> وغيرها من الولايات.</w:t>
      </w:r>
    </w:p>
    <w:p w:rsidR="00FB201C" w:rsidRDefault="0027543A" w:rsidP="0027543A">
      <w:pPr>
        <w:pStyle w:val="libNormal"/>
        <w:rPr>
          <w:rtl/>
        </w:rPr>
      </w:pPr>
      <w:r>
        <w:rPr>
          <w:rFonts w:hint="cs"/>
          <w:rtl/>
        </w:rPr>
        <w:t>فم</w:t>
      </w:r>
      <w:r w:rsidR="00797EFB">
        <w:rPr>
          <w:rFonts w:hint="cs"/>
          <w:rtl/>
        </w:rPr>
        <w:t>ن</w:t>
      </w:r>
      <w:r w:rsidR="00666704">
        <w:rPr>
          <w:rFonts w:hint="cs"/>
          <w:rtl/>
        </w:rPr>
        <w:t>ها ما كان يخص</w:t>
      </w:r>
      <w:r>
        <w:rPr>
          <w:rFonts w:hint="cs"/>
          <w:rtl/>
        </w:rPr>
        <w:t>ُّ</w:t>
      </w:r>
      <w:r w:rsidR="00666704">
        <w:rPr>
          <w:rFonts w:hint="cs"/>
          <w:rtl/>
        </w:rPr>
        <w:t xml:space="preserve"> بالكت</w:t>
      </w:r>
      <w:r>
        <w:rPr>
          <w:rFonts w:hint="cs"/>
          <w:rtl/>
        </w:rPr>
        <w:t>ّ</w:t>
      </w:r>
      <w:r w:rsidR="00666704">
        <w:rPr>
          <w:rFonts w:hint="cs"/>
          <w:rtl/>
        </w:rPr>
        <w:t>اب وال</w:t>
      </w:r>
      <w:r>
        <w:rPr>
          <w:rFonts w:hint="cs"/>
          <w:rtl/>
        </w:rPr>
        <w:t>اُ</w:t>
      </w:r>
      <w:r w:rsidR="00666704">
        <w:rPr>
          <w:rFonts w:hint="cs"/>
          <w:rtl/>
        </w:rPr>
        <w:t>دباء</w:t>
      </w:r>
      <w:r w:rsidR="00E66EDC">
        <w:rPr>
          <w:rFonts w:hint="cs"/>
          <w:rtl/>
        </w:rPr>
        <w:t>،</w:t>
      </w:r>
      <w:r w:rsidR="00666704">
        <w:rPr>
          <w:rFonts w:hint="cs"/>
          <w:rtl/>
        </w:rPr>
        <w:t xml:space="preserve"> وآخر بالثقات ورجال العدل و </w:t>
      </w:r>
      <w:r>
        <w:rPr>
          <w:rFonts w:hint="cs"/>
          <w:rtl/>
        </w:rPr>
        <w:t>النص</w:t>
      </w:r>
      <w:r w:rsidR="00666704">
        <w:rPr>
          <w:rFonts w:hint="cs"/>
          <w:rtl/>
        </w:rPr>
        <w:t>فة</w:t>
      </w:r>
      <w:r w:rsidR="00E66EDC">
        <w:rPr>
          <w:rFonts w:hint="cs"/>
          <w:rtl/>
        </w:rPr>
        <w:t>،</w:t>
      </w:r>
      <w:r w:rsidR="00666704">
        <w:rPr>
          <w:rFonts w:hint="cs"/>
          <w:rtl/>
        </w:rPr>
        <w:t xml:space="preserve"> وثالث بالأماجد والأشراف والمترفين</w:t>
      </w:r>
      <w:r w:rsidR="00E66EDC">
        <w:rPr>
          <w:rFonts w:hint="cs"/>
          <w:rtl/>
        </w:rPr>
        <w:t>،</w:t>
      </w:r>
      <w:r w:rsidR="00666704">
        <w:rPr>
          <w:rFonts w:hint="cs"/>
          <w:rtl/>
        </w:rPr>
        <w:t xml:space="preserve"> ورابع ب</w:t>
      </w:r>
      <w:r>
        <w:rPr>
          <w:rFonts w:hint="cs"/>
          <w:rtl/>
        </w:rPr>
        <w:t>اُ</w:t>
      </w:r>
      <w:r w:rsidR="00666704">
        <w:rPr>
          <w:rFonts w:hint="cs"/>
          <w:rtl/>
        </w:rPr>
        <w:t>باة الضيم وأصحاب البسالة والفروسي</w:t>
      </w:r>
      <w:r>
        <w:rPr>
          <w:rFonts w:hint="cs"/>
          <w:rtl/>
        </w:rPr>
        <w:t>َّ</w:t>
      </w:r>
      <w:r w:rsidR="00666704">
        <w:rPr>
          <w:rFonts w:hint="cs"/>
          <w:rtl/>
        </w:rPr>
        <w:t>ة</w:t>
      </w:r>
      <w:r w:rsidR="00E66EDC">
        <w:rPr>
          <w:rFonts w:hint="cs"/>
          <w:rtl/>
        </w:rPr>
        <w:t>،</w:t>
      </w:r>
      <w:r w:rsidR="00666704">
        <w:rPr>
          <w:rFonts w:hint="cs"/>
          <w:rtl/>
        </w:rPr>
        <w:t xml:space="preserve"> وخامس بذوي الآراء والفكرة القوي</w:t>
      </w:r>
      <w:r>
        <w:rPr>
          <w:rFonts w:hint="cs"/>
          <w:rtl/>
        </w:rPr>
        <w:t>َّ</w:t>
      </w:r>
      <w:r w:rsidR="00666704">
        <w:rPr>
          <w:rFonts w:hint="cs"/>
          <w:rtl/>
        </w:rPr>
        <w:t>ة والد</w:t>
      </w:r>
      <w:r>
        <w:rPr>
          <w:rFonts w:hint="cs"/>
          <w:rtl/>
        </w:rPr>
        <w:t>ُّ</w:t>
      </w:r>
      <w:r w:rsidR="00666704">
        <w:rPr>
          <w:rFonts w:hint="cs"/>
          <w:rtl/>
        </w:rPr>
        <w:t>هاة</w:t>
      </w:r>
      <w:r w:rsidR="00E66EDC">
        <w:rPr>
          <w:rFonts w:hint="cs"/>
          <w:rtl/>
        </w:rPr>
        <w:t>،</w:t>
      </w:r>
      <w:r w:rsidR="00666704">
        <w:rPr>
          <w:rFonts w:hint="cs"/>
          <w:rtl/>
        </w:rPr>
        <w:t xml:space="preserve"> وسادس بأعاظم العلوي</w:t>
      </w:r>
      <w:r>
        <w:rPr>
          <w:rFonts w:hint="cs"/>
          <w:rtl/>
        </w:rPr>
        <w:t>ِّ</w:t>
      </w:r>
      <w:r w:rsidR="00666704">
        <w:rPr>
          <w:rFonts w:hint="cs"/>
          <w:rtl/>
        </w:rPr>
        <w:t>ين وأعيان العترة النبوي</w:t>
      </w:r>
      <w:r>
        <w:rPr>
          <w:rFonts w:hint="cs"/>
          <w:rtl/>
        </w:rPr>
        <w:t>َّ</w:t>
      </w:r>
      <w:r w:rsidR="00666704">
        <w:rPr>
          <w:rFonts w:hint="cs"/>
          <w:rtl/>
        </w:rPr>
        <w:t>ة</w:t>
      </w:r>
      <w:r w:rsidR="00E66EDC">
        <w:rPr>
          <w:rFonts w:hint="cs"/>
          <w:rtl/>
        </w:rPr>
        <w:t>،</w:t>
      </w:r>
      <w:r w:rsidR="00666704">
        <w:rPr>
          <w:rFonts w:hint="cs"/>
          <w:rtl/>
        </w:rPr>
        <w:t xml:space="preserve"> وسابع بالفقهاء وأئم</w:t>
      </w:r>
      <w:r>
        <w:rPr>
          <w:rFonts w:hint="cs"/>
          <w:rtl/>
        </w:rPr>
        <w:t>َّ</w:t>
      </w:r>
      <w:r w:rsidR="00666704">
        <w:rPr>
          <w:rFonts w:hint="cs"/>
          <w:rtl/>
        </w:rPr>
        <w:t>ة العلم والدين.</w:t>
      </w:r>
    </w:p>
    <w:p w:rsidR="00FB201C" w:rsidRDefault="00666704" w:rsidP="009618AF">
      <w:pPr>
        <w:pStyle w:val="libNormal"/>
        <w:rPr>
          <w:rtl/>
        </w:rPr>
      </w:pPr>
      <w:r>
        <w:rPr>
          <w:rFonts w:hint="cs"/>
          <w:rtl/>
        </w:rPr>
        <w:t>وهناك ما يخص</w:t>
      </w:r>
      <w:r w:rsidR="0027543A">
        <w:rPr>
          <w:rFonts w:hint="cs"/>
          <w:rtl/>
        </w:rPr>
        <w:t>ُّ</w:t>
      </w:r>
      <w:r>
        <w:rPr>
          <w:rFonts w:hint="cs"/>
          <w:rtl/>
        </w:rPr>
        <w:t xml:space="preserve"> بجامع تلكم الفضايل</w:t>
      </w:r>
      <w:r w:rsidR="00E66EDC">
        <w:rPr>
          <w:rFonts w:hint="cs"/>
          <w:rtl/>
        </w:rPr>
        <w:t>،</w:t>
      </w:r>
      <w:r>
        <w:rPr>
          <w:rFonts w:hint="cs"/>
          <w:rtl/>
        </w:rPr>
        <w:t xml:space="preserve"> ومجتمع هاتيك المآثر كسي</w:t>
      </w:r>
      <w:r w:rsidR="0027543A">
        <w:rPr>
          <w:rFonts w:hint="cs"/>
          <w:rtl/>
        </w:rPr>
        <w:t>ِّ</w:t>
      </w:r>
      <w:r>
        <w:rPr>
          <w:rFonts w:hint="cs"/>
          <w:rtl/>
        </w:rPr>
        <w:t xml:space="preserve">دنا الشريف ذلك المثل الأعلى في الفضايل </w:t>
      </w:r>
      <w:r w:rsidR="00911C64">
        <w:rPr>
          <w:rFonts w:hint="cs"/>
          <w:rtl/>
        </w:rPr>
        <w:t>كلّ</w:t>
      </w:r>
      <w:r>
        <w:rPr>
          <w:rFonts w:hint="cs"/>
          <w:rtl/>
        </w:rPr>
        <w:t>ها فعلى الباحث عن مواقفه ومقاماته ونفسي</w:t>
      </w:r>
      <w:r w:rsidR="00F6473C">
        <w:rPr>
          <w:rFonts w:hint="cs"/>
          <w:rtl/>
        </w:rPr>
        <w:t>ّ</w:t>
      </w:r>
      <w:r>
        <w:rPr>
          <w:rFonts w:hint="cs"/>
          <w:rtl/>
        </w:rPr>
        <w:t>اته</w:t>
      </w:r>
    </w:p>
    <w:p w:rsidR="00666704"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في البداية والنهاية ج 11 ص 335 سنة 396.</w:t>
      </w:r>
    </w:p>
    <w:p w:rsidR="00666704" w:rsidRPr="00666704" w:rsidRDefault="00666704" w:rsidP="009618AF">
      <w:pPr>
        <w:pStyle w:val="libNormal"/>
      </w:pPr>
      <w:r>
        <w:rPr>
          <w:rFonts w:hint="cs"/>
          <w:rtl/>
        </w:rPr>
        <w:br w:type="page"/>
      </w:r>
    </w:p>
    <w:p w:rsidR="00FB201C" w:rsidRDefault="00666704" w:rsidP="00F6473C">
      <w:pPr>
        <w:pStyle w:val="libNormal0"/>
        <w:rPr>
          <w:rtl/>
        </w:rPr>
      </w:pPr>
      <w:r>
        <w:rPr>
          <w:rFonts w:hint="cs"/>
          <w:rtl/>
        </w:rPr>
        <w:lastRenderedPageBreak/>
        <w:t>الكريمة أن يقرأ ولو بصورة مصغ</w:t>
      </w:r>
      <w:r w:rsidR="00F6473C">
        <w:rPr>
          <w:rFonts w:hint="cs"/>
          <w:rtl/>
        </w:rPr>
        <w:t>َّ</w:t>
      </w:r>
      <w:r>
        <w:rPr>
          <w:rFonts w:hint="cs"/>
          <w:rtl/>
        </w:rPr>
        <w:t>رة دروس المناصب التي كان يتو</w:t>
      </w:r>
      <w:r w:rsidR="00F6473C">
        <w:rPr>
          <w:rFonts w:hint="cs"/>
          <w:rtl/>
        </w:rPr>
        <w:t>ّ</w:t>
      </w:r>
      <w:r>
        <w:rPr>
          <w:rFonts w:hint="cs"/>
          <w:rtl/>
        </w:rPr>
        <w:t>لاها الشريف فعندئذ يجد صورة</w:t>
      </w:r>
      <w:r w:rsidR="00F6473C">
        <w:rPr>
          <w:rFonts w:hint="cs"/>
          <w:rtl/>
        </w:rPr>
        <w:t>ً</w:t>
      </w:r>
      <w:r>
        <w:rPr>
          <w:rFonts w:hint="cs"/>
          <w:rtl/>
        </w:rPr>
        <w:t xml:space="preserve"> مكب</w:t>
      </w:r>
      <w:r w:rsidR="00F6473C">
        <w:rPr>
          <w:rFonts w:hint="cs"/>
          <w:rtl/>
        </w:rPr>
        <w:t>َّ</w:t>
      </w:r>
      <w:r>
        <w:rPr>
          <w:rFonts w:hint="cs"/>
          <w:rtl/>
        </w:rPr>
        <w:t>رة تجاه عينيه ممثل</w:t>
      </w:r>
      <w:r w:rsidR="00F6473C">
        <w:rPr>
          <w:rFonts w:hint="cs"/>
          <w:rtl/>
        </w:rPr>
        <w:t>ّ</w:t>
      </w:r>
      <w:r>
        <w:rPr>
          <w:rFonts w:hint="cs"/>
          <w:rtl/>
        </w:rPr>
        <w:t>ة من العلم والفقه والحكمة والثقة والسداد والأنفة والفتو</w:t>
      </w:r>
      <w:r w:rsidR="00F6473C">
        <w:rPr>
          <w:rFonts w:hint="cs"/>
          <w:rtl/>
        </w:rPr>
        <w:t>ِّ</w:t>
      </w:r>
      <w:r>
        <w:rPr>
          <w:rFonts w:hint="cs"/>
          <w:rtl/>
        </w:rPr>
        <w:t>ة والهيبة والعظمة والجلال والروعة والوفاء وعز</w:t>
      </w:r>
      <w:r w:rsidR="00F6473C">
        <w:rPr>
          <w:rFonts w:hint="cs"/>
          <w:rtl/>
        </w:rPr>
        <w:t>َّ</w:t>
      </w:r>
      <w:r>
        <w:rPr>
          <w:rFonts w:hint="cs"/>
          <w:rtl/>
        </w:rPr>
        <w:t>ة النفس والرأي و الحزم والعزم والبسالة والعف</w:t>
      </w:r>
      <w:r w:rsidR="00F6473C">
        <w:rPr>
          <w:rFonts w:hint="cs"/>
          <w:rtl/>
        </w:rPr>
        <w:t>َّ</w:t>
      </w:r>
      <w:r>
        <w:rPr>
          <w:rFonts w:hint="cs"/>
          <w:rtl/>
        </w:rPr>
        <w:t>ة والسودد والكرم والإباء والغنى عن أي</w:t>
      </w:r>
      <w:r w:rsidR="00F6473C">
        <w:rPr>
          <w:rFonts w:hint="cs"/>
          <w:rtl/>
        </w:rPr>
        <w:t>ِّ</w:t>
      </w:r>
      <w:r>
        <w:rPr>
          <w:rFonts w:hint="cs"/>
          <w:rtl/>
        </w:rPr>
        <w:t xml:space="preserve"> أحد قد حليت بالأدب والشعر ولا يراها إل</w:t>
      </w:r>
      <w:r w:rsidR="00F6473C">
        <w:rPr>
          <w:rFonts w:hint="cs"/>
          <w:rtl/>
        </w:rPr>
        <w:t>ّ</w:t>
      </w:r>
      <w:r>
        <w:rPr>
          <w:rFonts w:hint="cs"/>
          <w:rtl/>
        </w:rPr>
        <w:t>ا مثال الشريف الر</w:t>
      </w:r>
      <w:r w:rsidR="00F6473C">
        <w:rPr>
          <w:rFonts w:hint="cs"/>
          <w:rtl/>
        </w:rPr>
        <w:t>َّ</w:t>
      </w:r>
      <w:r>
        <w:rPr>
          <w:rFonts w:hint="cs"/>
          <w:rtl/>
        </w:rPr>
        <w:t>ضي.</w:t>
      </w:r>
    </w:p>
    <w:p w:rsidR="00666704" w:rsidRDefault="00666704" w:rsidP="00562864">
      <w:pPr>
        <w:pStyle w:val="libNormal"/>
        <w:rPr>
          <w:rtl/>
        </w:rPr>
      </w:pPr>
      <w:r>
        <w:rPr>
          <w:rFonts w:hint="cs"/>
          <w:rtl/>
        </w:rPr>
        <w:t>تولى</w:t>
      </w:r>
      <w:r w:rsidR="00F6473C">
        <w:rPr>
          <w:rFonts w:hint="cs"/>
          <w:rtl/>
        </w:rPr>
        <w:t>ّ</w:t>
      </w:r>
      <w:r>
        <w:rPr>
          <w:rFonts w:hint="cs"/>
          <w:rtl/>
        </w:rPr>
        <w:t xml:space="preserve"> الشريف بنقابة الطالبي</w:t>
      </w:r>
      <w:r w:rsidR="00F6473C">
        <w:rPr>
          <w:rFonts w:hint="cs"/>
          <w:rtl/>
        </w:rPr>
        <w:t>ِّ</w:t>
      </w:r>
      <w:r>
        <w:rPr>
          <w:rFonts w:hint="cs"/>
          <w:rtl/>
        </w:rPr>
        <w:t>ين</w:t>
      </w:r>
      <w:r w:rsidR="00E66EDC">
        <w:rPr>
          <w:rFonts w:hint="cs"/>
          <w:rtl/>
        </w:rPr>
        <w:t>،</w:t>
      </w:r>
      <w:r>
        <w:rPr>
          <w:rFonts w:hint="cs"/>
          <w:rtl/>
        </w:rPr>
        <w:t xml:space="preserve"> وإمارة الحاج</w:t>
      </w:r>
      <w:r w:rsidR="00F6473C">
        <w:rPr>
          <w:rFonts w:hint="cs"/>
          <w:rtl/>
        </w:rPr>
        <w:t>ّ</w:t>
      </w:r>
      <w:r>
        <w:rPr>
          <w:rFonts w:hint="cs"/>
          <w:rtl/>
        </w:rPr>
        <w:t xml:space="preserve"> والنظر في المظالم سنة 380 وهو </w:t>
      </w:r>
      <w:r w:rsidR="00562864">
        <w:rPr>
          <w:rFonts w:hint="cs"/>
          <w:rtl/>
        </w:rPr>
        <w:t>ا</w:t>
      </w:r>
      <w:r w:rsidR="00827FBC">
        <w:rPr>
          <w:rFonts w:hint="cs"/>
          <w:rtl/>
        </w:rPr>
        <w:t>بن</w:t>
      </w:r>
      <w:r>
        <w:rPr>
          <w:rFonts w:hint="cs"/>
          <w:rtl/>
        </w:rPr>
        <w:t xml:space="preserve"> 21 عاما على عهد الطائع</w:t>
      </w:r>
      <w:r w:rsidR="00E66EDC">
        <w:rPr>
          <w:rFonts w:hint="cs"/>
          <w:rtl/>
        </w:rPr>
        <w:t>،</w:t>
      </w:r>
      <w:r>
        <w:rPr>
          <w:rFonts w:hint="cs"/>
          <w:rtl/>
        </w:rPr>
        <w:t xml:space="preserve"> وصدرت الأوامر بذلك من بهاء الدولة وهو بالبصرة سنة 397</w:t>
      </w:r>
      <w:r w:rsidR="00E66EDC">
        <w:rPr>
          <w:rFonts w:hint="cs"/>
          <w:rtl/>
        </w:rPr>
        <w:t>،</w:t>
      </w:r>
      <w:r>
        <w:rPr>
          <w:rFonts w:hint="cs"/>
          <w:rtl/>
        </w:rPr>
        <w:t xml:space="preserve"> </w:t>
      </w:r>
      <w:r w:rsidR="003F1058">
        <w:rPr>
          <w:rFonts w:hint="cs"/>
          <w:rtl/>
        </w:rPr>
        <w:t>ثمَّ</w:t>
      </w:r>
      <w:r>
        <w:rPr>
          <w:rFonts w:hint="cs"/>
          <w:rtl/>
        </w:rPr>
        <w:t xml:space="preserve"> عهد </w:t>
      </w:r>
      <w:r w:rsidR="00562864">
        <w:rPr>
          <w:rFonts w:hint="cs"/>
          <w:rtl/>
        </w:rPr>
        <w:t>ا</w:t>
      </w:r>
      <w:r>
        <w:rPr>
          <w:rFonts w:hint="cs"/>
          <w:rtl/>
        </w:rPr>
        <w:t>ليه في 16 محر</w:t>
      </w:r>
      <w:r w:rsidR="00F6473C">
        <w:rPr>
          <w:rFonts w:hint="cs"/>
          <w:rtl/>
        </w:rPr>
        <w:t>َّ</w:t>
      </w:r>
      <w:r>
        <w:rPr>
          <w:rFonts w:hint="cs"/>
          <w:rtl/>
        </w:rPr>
        <w:t xml:space="preserve">م سنة 403 بولاية </w:t>
      </w:r>
      <w:r w:rsidR="00F6473C">
        <w:rPr>
          <w:rFonts w:hint="cs"/>
          <w:rtl/>
        </w:rPr>
        <w:t>اُ</w:t>
      </w:r>
      <w:r>
        <w:rPr>
          <w:rFonts w:hint="cs"/>
          <w:rtl/>
        </w:rPr>
        <w:t>مور الطالبي</w:t>
      </w:r>
      <w:r w:rsidR="00562864">
        <w:rPr>
          <w:rFonts w:hint="cs"/>
          <w:rtl/>
        </w:rPr>
        <w:t>ِّ</w:t>
      </w:r>
      <w:r>
        <w:rPr>
          <w:rFonts w:hint="cs"/>
          <w:rtl/>
        </w:rPr>
        <w:t>ين في جميع البلاد فد</w:t>
      </w:r>
      <w:r w:rsidR="00F6473C">
        <w:rPr>
          <w:rFonts w:hint="cs"/>
          <w:rtl/>
        </w:rPr>
        <w:t>ُ</w:t>
      </w:r>
      <w:r>
        <w:rPr>
          <w:rFonts w:hint="cs"/>
          <w:rtl/>
        </w:rPr>
        <w:t>عي ( نقيب النقباء ) ويقال</w:t>
      </w:r>
      <w:r w:rsidR="00E66EDC">
        <w:rPr>
          <w:rFonts w:hint="cs"/>
          <w:rtl/>
        </w:rPr>
        <w:t>:</w:t>
      </w:r>
      <w:r>
        <w:rPr>
          <w:rFonts w:hint="cs"/>
          <w:rtl/>
        </w:rPr>
        <w:t>إن</w:t>
      </w:r>
      <w:r w:rsidR="00F6473C">
        <w:rPr>
          <w:rFonts w:hint="cs"/>
          <w:rtl/>
        </w:rPr>
        <w:t>َّ</w:t>
      </w:r>
      <w:r>
        <w:rPr>
          <w:rFonts w:hint="cs"/>
          <w:rtl/>
        </w:rPr>
        <w:t xml:space="preserve"> تلك المرتبة لم يبلغها أحد</w:t>
      </w:r>
      <w:r w:rsidR="00F6473C">
        <w:rPr>
          <w:rFonts w:hint="cs"/>
          <w:rtl/>
        </w:rPr>
        <w:t>ٌ</w:t>
      </w:r>
      <w:r>
        <w:rPr>
          <w:rFonts w:hint="cs"/>
          <w:rtl/>
        </w:rPr>
        <w:t xml:space="preserve"> من أهل البيت إل</w:t>
      </w:r>
      <w:r w:rsidR="00F6473C">
        <w:rPr>
          <w:rFonts w:hint="cs"/>
          <w:rtl/>
        </w:rPr>
        <w:t>ّ</w:t>
      </w:r>
      <w:r>
        <w:rPr>
          <w:rFonts w:hint="cs"/>
          <w:rtl/>
        </w:rPr>
        <w:t>ا الإمام علي</w:t>
      </w:r>
      <w:r w:rsidR="00F6473C">
        <w:rPr>
          <w:rFonts w:hint="cs"/>
          <w:rtl/>
        </w:rPr>
        <w:t>ّ</w:t>
      </w:r>
      <w:r>
        <w:rPr>
          <w:rFonts w:hint="cs"/>
          <w:rtl/>
        </w:rPr>
        <w:t xml:space="preserve"> بن موسى الر</w:t>
      </w:r>
      <w:r w:rsidR="00F6473C">
        <w:rPr>
          <w:rFonts w:hint="cs"/>
          <w:rtl/>
        </w:rPr>
        <w:t>ِّ</w:t>
      </w:r>
      <w:r>
        <w:rPr>
          <w:rFonts w:hint="cs"/>
          <w:rtl/>
        </w:rPr>
        <w:t>ضا سلام الله عليه الذي كانت له ولاية عهد المأمون</w:t>
      </w:r>
      <w:r w:rsidR="00E66EDC">
        <w:rPr>
          <w:rFonts w:hint="cs"/>
          <w:rtl/>
        </w:rPr>
        <w:t>،</w:t>
      </w:r>
      <w:r>
        <w:rPr>
          <w:rFonts w:hint="cs"/>
          <w:rtl/>
        </w:rPr>
        <w:t xml:space="preserve"> و</w:t>
      </w:r>
      <w:r w:rsidR="00F6473C">
        <w:rPr>
          <w:rFonts w:hint="cs"/>
          <w:rtl/>
        </w:rPr>
        <w:t>اُ</w:t>
      </w:r>
      <w:r>
        <w:rPr>
          <w:rFonts w:hint="cs"/>
          <w:rtl/>
        </w:rPr>
        <w:t>تيحت للشريف الخلافة على الحرمين على عهد القادر كما في المجل</w:t>
      </w:r>
      <w:r w:rsidR="00562864">
        <w:rPr>
          <w:rFonts w:hint="cs"/>
          <w:rtl/>
        </w:rPr>
        <w:t>ّ</w:t>
      </w:r>
      <w:r>
        <w:rPr>
          <w:rFonts w:hint="cs"/>
          <w:rtl/>
        </w:rPr>
        <w:t>د الأول من شرح نهج البلاغة ل</w:t>
      </w:r>
      <w:r w:rsidR="00827FBC">
        <w:rPr>
          <w:rFonts w:hint="cs"/>
          <w:rtl/>
        </w:rPr>
        <w:t>إبن</w:t>
      </w:r>
      <w:r>
        <w:rPr>
          <w:rFonts w:hint="cs"/>
          <w:rtl/>
        </w:rPr>
        <w:t xml:space="preserve"> أبي الحديد وكان هو والولايات كما قيل</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F6473C" w:rsidTr="00570883">
        <w:trPr>
          <w:trHeight w:val="350"/>
        </w:trPr>
        <w:tc>
          <w:tcPr>
            <w:tcW w:w="3920" w:type="dxa"/>
            <w:shd w:val="clear" w:color="auto" w:fill="auto"/>
          </w:tcPr>
          <w:p w:rsidR="00F6473C" w:rsidRDefault="00F6473C" w:rsidP="00570883">
            <w:pPr>
              <w:pStyle w:val="libPoem"/>
            </w:pPr>
            <w:r>
              <w:rPr>
                <w:rFonts w:hint="cs"/>
                <w:rtl/>
              </w:rPr>
              <w:t>لم تُشيِّد له الولايات مجداً</w:t>
            </w:r>
            <w:r w:rsidRPr="00725071">
              <w:rPr>
                <w:rStyle w:val="libPoemTiniChar0"/>
                <w:rtl/>
              </w:rPr>
              <w:br/>
              <w:t> </w:t>
            </w:r>
          </w:p>
        </w:tc>
        <w:tc>
          <w:tcPr>
            <w:tcW w:w="279" w:type="dxa"/>
            <w:shd w:val="clear" w:color="auto" w:fill="auto"/>
          </w:tcPr>
          <w:p w:rsidR="00F6473C" w:rsidRDefault="00F6473C" w:rsidP="00570883">
            <w:pPr>
              <w:pStyle w:val="libPoem"/>
              <w:rPr>
                <w:rtl/>
              </w:rPr>
            </w:pPr>
          </w:p>
        </w:tc>
        <w:tc>
          <w:tcPr>
            <w:tcW w:w="3881" w:type="dxa"/>
            <w:shd w:val="clear" w:color="auto" w:fill="auto"/>
          </w:tcPr>
          <w:p w:rsidR="00F6473C" w:rsidRDefault="00F6473C" w:rsidP="00570883">
            <w:pPr>
              <w:pStyle w:val="libPoem"/>
            </w:pPr>
            <w:r>
              <w:rPr>
                <w:rFonts w:hint="cs"/>
                <w:rtl/>
              </w:rPr>
              <w:t>لا ولا قيل</w:t>
            </w:r>
            <w:r w:rsidR="00E66EDC">
              <w:rPr>
                <w:rFonts w:hint="cs"/>
                <w:rtl/>
              </w:rPr>
              <w:t>:</w:t>
            </w:r>
            <w:r>
              <w:rPr>
                <w:rFonts w:hint="cs"/>
                <w:rtl/>
              </w:rPr>
              <w:t>رفَّعت مقداره</w:t>
            </w:r>
            <w:r w:rsidRPr="00725071">
              <w:rPr>
                <w:rStyle w:val="libPoemTiniChar0"/>
                <w:rtl/>
              </w:rPr>
              <w:br/>
              <w:t> </w:t>
            </w:r>
          </w:p>
        </w:tc>
      </w:tr>
      <w:tr w:rsidR="00F6473C" w:rsidTr="00570883">
        <w:trPr>
          <w:trHeight w:val="350"/>
        </w:trPr>
        <w:tc>
          <w:tcPr>
            <w:tcW w:w="3920" w:type="dxa"/>
          </w:tcPr>
          <w:p w:rsidR="00F6473C" w:rsidRDefault="00F6473C" w:rsidP="00570883">
            <w:pPr>
              <w:pStyle w:val="libPoem"/>
            </w:pPr>
            <w:r>
              <w:rPr>
                <w:rFonts w:hint="cs"/>
                <w:rtl/>
              </w:rPr>
              <w:t>بل كساها وقد تحزَّمها الدهـ</w:t>
            </w:r>
            <w:r w:rsidRPr="00725071">
              <w:rPr>
                <w:rStyle w:val="libPoemTiniChar0"/>
                <w:rtl/>
              </w:rPr>
              <w:br/>
              <w:t> </w:t>
            </w:r>
          </w:p>
        </w:tc>
        <w:tc>
          <w:tcPr>
            <w:tcW w:w="279" w:type="dxa"/>
          </w:tcPr>
          <w:p w:rsidR="00F6473C" w:rsidRDefault="00F6473C" w:rsidP="00570883">
            <w:pPr>
              <w:pStyle w:val="libPoem"/>
              <w:rPr>
                <w:rtl/>
              </w:rPr>
            </w:pPr>
          </w:p>
        </w:tc>
        <w:tc>
          <w:tcPr>
            <w:tcW w:w="3881" w:type="dxa"/>
          </w:tcPr>
          <w:p w:rsidR="00F6473C" w:rsidRDefault="00F6473C" w:rsidP="00570883">
            <w:pPr>
              <w:pStyle w:val="libPoem"/>
            </w:pPr>
            <w:r>
              <w:rPr>
                <w:rFonts w:hint="cs"/>
                <w:rtl/>
              </w:rPr>
              <w:t>ـرجلالاً وبهجةً ونضاره</w:t>
            </w:r>
            <w:r w:rsidRPr="00725071">
              <w:rPr>
                <w:rStyle w:val="libPoemTiniChar0"/>
                <w:rtl/>
              </w:rPr>
              <w:br/>
              <w:t> </w:t>
            </w:r>
          </w:p>
        </w:tc>
      </w:tr>
    </w:tbl>
    <w:p w:rsidR="00FB201C" w:rsidRDefault="00666704" w:rsidP="009618AF">
      <w:pPr>
        <w:pStyle w:val="libNormal"/>
        <w:rPr>
          <w:rtl/>
        </w:rPr>
      </w:pPr>
      <w:r>
        <w:rPr>
          <w:rFonts w:hint="cs"/>
          <w:rtl/>
        </w:rPr>
        <w:t>وذكر تحليل المناصب التي تو</w:t>
      </w:r>
      <w:r w:rsidR="009F6115">
        <w:rPr>
          <w:rFonts w:hint="cs"/>
          <w:rtl/>
        </w:rPr>
        <w:t>ّ</w:t>
      </w:r>
      <w:r>
        <w:rPr>
          <w:rFonts w:hint="cs"/>
          <w:rtl/>
        </w:rPr>
        <w:t>لاها سي</w:t>
      </w:r>
      <w:r w:rsidR="009F6115">
        <w:rPr>
          <w:rFonts w:hint="cs"/>
          <w:rtl/>
        </w:rPr>
        <w:t>ِّ</w:t>
      </w:r>
      <w:r>
        <w:rPr>
          <w:rFonts w:hint="cs"/>
          <w:rtl/>
        </w:rPr>
        <w:t>دنا الشريف وشروطها في تآليف علماء السلف وأفردوا فيها كتبا</w:t>
      </w:r>
      <w:r w:rsidR="009F6115">
        <w:rPr>
          <w:rFonts w:hint="cs"/>
          <w:rtl/>
        </w:rPr>
        <w:t>ً</w:t>
      </w:r>
      <w:r>
        <w:rPr>
          <w:rFonts w:hint="cs"/>
          <w:rtl/>
        </w:rPr>
        <w:t xml:space="preserve"> ونحن نأخذ مختصر ما في [ الأحكام السلطاني</w:t>
      </w:r>
      <w:r w:rsidR="009F6115">
        <w:rPr>
          <w:rFonts w:hint="cs"/>
          <w:rtl/>
        </w:rPr>
        <w:t>َّ</w:t>
      </w:r>
      <w:r>
        <w:rPr>
          <w:rFonts w:hint="cs"/>
          <w:rtl/>
        </w:rPr>
        <w:t xml:space="preserve">ة ] للماوردي </w:t>
      </w:r>
      <w:r w:rsidR="00827FBC">
        <w:rPr>
          <w:rFonts w:hint="cs"/>
          <w:rtl/>
        </w:rPr>
        <w:t>المتوفّى</w:t>
      </w:r>
      <w:r>
        <w:rPr>
          <w:rFonts w:hint="cs"/>
          <w:rtl/>
        </w:rPr>
        <w:t xml:space="preserve"> سنة 450.</w:t>
      </w:r>
    </w:p>
    <w:p w:rsidR="00666704" w:rsidRDefault="009F6115" w:rsidP="009F6115">
      <w:pPr>
        <w:pStyle w:val="Heading2Center"/>
        <w:rPr>
          <w:rtl/>
        </w:rPr>
      </w:pPr>
      <w:bookmarkStart w:id="120" w:name="71"/>
      <w:bookmarkStart w:id="121" w:name="_Toc507189910"/>
      <w:bookmarkStart w:id="122" w:name="_Toc509050642"/>
      <w:r>
        <w:rPr>
          <w:rFonts w:hint="cs"/>
          <w:rtl/>
        </w:rPr>
        <w:t>أ</w:t>
      </w:r>
      <w:r w:rsidR="00666704">
        <w:rPr>
          <w:rFonts w:hint="cs"/>
          <w:rtl/>
        </w:rPr>
        <w:t>لنقابة</w:t>
      </w:r>
      <w:bookmarkEnd w:id="120"/>
      <w:bookmarkEnd w:id="121"/>
      <w:bookmarkEnd w:id="122"/>
    </w:p>
    <w:p w:rsidR="00FB201C" w:rsidRDefault="009F6115" w:rsidP="009618AF">
      <w:pPr>
        <w:pStyle w:val="libNormal"/>
        <w:rPr>
          <w:rtl/>
        </w:rPr>
      </w:pPr>
      <w:r>
        <w:rPr>
          <w:rFonts w:hint="cs"/>
          <w:rtl/>
        </w:rPr>
        <w:t>أل</w:t>
      </w:r>
      <w:r w:rsidR="00666704">
        <w:rPr>
          <w:rFonts w:hint="cs"/>
          <w:rtl/>
        </w:rPr>
        <w:t>نقابة موضوعة</w:t>
      </w:r>
      <w:r>
        <w:rPr>
          <w:rFonts w:hint="cs"/>
          <w:rtl/>
        </w:rPr>
        <w:t>ٌ</w:t>
      </w:r>
      <w:r w:rsidR="00666704">
        <w:rPr>
          <w:rFonts w:hint="cs"/>
          <w:rtl/>
        </w:rPr>
        <w:t xml:space="preserve"> على صيانة ذوي الأنساب الشريفة عن ولاية من لا يكافئهم في النسب</w:t>
      </w:r>
      <w:r w:rsidR="00E66EDC">
        <w:rPr>
          <w:rFonts w:hint="cs"/>
          <w:rtl/>
        </w:rPr>
        <w:t>،</w:t>
      </w:r>
      <w:r w:rsidR="00666704">
        <w:rPr>
          <w:rFonts w:hint="cs"/>
          <w:rtl/>
        </w:rPr>
        <w:t xml:space="preserve"> ولا يساويهم في الشرف</w:t>
      </w:r>
      <w:r w:rsidR="00E66EDC">
        <w:rPr>
          <w:rFonts w:hint="cs"/>
          <w:rtl/>
        </w:rPr>
        <w:t>،</w:t>
      </w:r>
      <w:r w:rsidR="00666704">
        <w:rPr>
          <w:rFonts w:hint="cs"/>
          <w:rtl/>
        </w:rPr>
        <w:t xml:space="preserve"> ليكون عليهم أحبى وأمره فيهم أمضى</w:t>
      </w:r>
      <w:r w:rsidR="00E66EDC">
        <w:rPr>
          <w:rFonts w:hint="cs"/>
          <w:rtl/>
        </w:rPr>
        <w:t>،</w:t>
      </w:r>
      <w:r w:rsidR="00666704">
        <w:rPr>
          <w:rFonts w:hint="cs"/>
          <w:rtl/>
        </w:rPr>
        <w:t xml:space="preserve"> وهي على ض</w:t>
      </w:r>
      <w:r w:rsidR="00F34D5A">
        <w:rPr>
          <w:rFonts w:hint="cs"/>
          <w:rtl/>
        </w:rPr>
        <w:t>رب</w:t>
      </w:r>
      <w:r w:rsidR="00666704">
        <w:rPr>
          <w:rFonts w:hint="cs"/>
          <w:rtl/>
        </w:rPr>
        <w:t>ين</w:t>
      </w:r>
      <w:r w:rsidR="00E66EDC">
        <w:rPr>
          <w:rFonts w:hint="cs"/>
          <w:rtl/>
        </w:rPr>
        <w:t>:</w:t>
      </w:r>
      <w:r w:rsidR="00666704">
        <w:rPr>
          <w:rFonts w:hint="cs"/>
          <w:rtl/>
        </w:rPr>
        <w:t>خاص</w:t>
      </w:r>
      <w:r>
        <w:rPr>
          <w:rFonts w:hint="cs"/>
          <w:rtl/>
        </w:rPr>
        <w:t>َّ</w:t>
      </w:r>
      <w:r w:rsidR="00666704">
        <w:rPr>
          <w:rFonts w:hint="cs"/>
          <w:rtl/>
        </w:rPr>
        <w:t>ة وعام</w:t>
      </w:r>
      <w:r>
        <w:rPr>
          <w:rFonts w:hint="cs"/>
          <w:rtl/>
        </w:rPr>
        <w:t>َّ</w:t>
      </w:r>
      <w:r w:rsidR="00666704">
        <w:rPr>
          <w:rFonts w:hint="cs"/>
          <w:rtl/>
        </w:rPr>
        <w:t>ة</w:t>
      </w:r>
      <w:r w:rsidR="00E66EDC">
        <w:rPr>
          <w:rFonts w:hint="cs"/>
          <w:rtl/>
        </w:rPr>
        <w:t>،</w:t>
      </w:r>
      <w:r w:rsidR="00666704">
        <w:rPr>
          <w:rFonts w:hint="cs"/>
          <w:rtl/>
        </w:rPr>
        <w:t xml:space="preserve"> وأم</w:t>
      </w:r>
      <w:r>
        <w:rPr>
          <w:rFonts w:hint="cs"/>
          <w:rtl/>
        </w:rPr>
        <w:t>ّ</w:t>
      </w:r>
      <w:r w:rsidR="00666704">
        <w:rPr>
          <w:rFonts w:hint="cs"/>
          <w:rtl/>
        </w:rPr>
        <w:t>ا الخاص</w:t>
      </w:r>
      <w:r>
        <w:rPr>
          <w:rFonts w:hint="cs"/>
          <w:rtl/>
        </w:rPr>
        <w:t>َّ</w:t>
      </w:r>
      <w:r w:rsidR="00666704">
        <w:rPr>
          <w:rFonts w:hint="cs"/>
          <w:rtl/>
        </w:rPr>
        <w:t>ة فهو أن يقتصر بنظره على مجر</w:t>
      </w:r>
      <w:r>
        <w:rPr>
          <w:rFonts w:hint="cs"/>
          <w:rtl/>
        </w:rPr>
        <w:t>َّ</w:t>
      </w:r>
      <w:r w:rsidR="00666704">
        <w:rPr>
          <w:rFonts w:hint="cs"/>
          <w:rtl/>
        </w:rPr>
        <w:t>د النقابة من غير تجاوز لها إلى حكم وإقامة حد</w:t>
      </w:r>
      <w:r>
        <w:rPr>
          <w:rFonts w:hint="cs"/>
          <w:rtl/>
        </w:rPr>
        <w:t>ّ</w:t>
      </w:r>
      <w:r w:rsidR="00666704">
        <w:rPr>
          <w:rFonts w:hint="cs"/>
          <w:rtl/>
        </w:rPr>
        <w:t xml:space="preserve"> فلا يكون العلم معتبرا</w:t>
      </w:r>
      <w:r>
        <w:rPr>
          <w:rFonts w:hint="cs"/>
          <w:rtl/>
        </w:rPr>
        <w:t>ً</w:t>
      </w:r>
      <w:r w:rsidR="00666704">
        <w:rPr>
          <w:rFonts w:hint="cs"/>
          <w:rtl/>
        </w:rPr>
        <w:t xml:space="preserve"> في شروطها ويلزمه في الن</w:t>
      </w:r>
      <w:r>
        <w:rPr>
          <w:rFonts w:hint="cs"/>
          <w:rtl/>
        </w:rPr>
        <w:t>َّ</w:t>
      </w:r>
      <w:r w:rsidR="00666704">
        <w:rPr>
          <w:rFonts w:hint="cs"/>
          <w:rtl/>
        </w:rPr>
        <w:t>قابة على أهله من حقوق النظر اثنا عشر حق</w:t>
      </w:r>
      <w:r>
        <w:rPr>
          <w:rFonts w:hint="cs"/>
          <w:rtl/>
        </w:rPr>
        <w:t>ّ</w:t>
      </w:r>
      <w:r w:rsidR="00666704">
        <w:rPr>
          <w:rFonts w:hint="cs"/>
          <w:rtl/>
        </w:rPr>
        <w:t>ا</w:t>
      </w:r>
      <w:r>
        <w:rPr>
          <w:rFonts w:hint="cs"/>
          <w:rtl/>
        </w:rPr>
        <w:t>ً</w:t>
      </w:r>
      <w:r w:rsidR="00E66EDC">
        <w:rPr>
          <w:rFonts w:hint="cs"/>
          <w:rtl/>
        </w:rPr>
        <w:t>:</w:t>
      </w:r>
    </w:p>
    <w:p w:rsidR="00FB201C" w:rsidRDefault="00666704" w:rsidP="009618AF">
      <w:pPr>
        <w:pStyle w:val="libNormal"/>
        <w:rPr>
          <w:rtl/>
        </w:rPr>
      </w:pPr>
      <w:r>
        <w:rPr>
          <w:rFonts w:hint="cs"/>
          <w:rtl/>
        </w:rPr>
        <w:t xml:space="preserve">1 </w:t>
      </w:r>
      <w:r w:rsidR="0013021F">
        <w:rPr>
          <w:rFonts w:hint="cs"/>
          <w:rtl/>
        </w:rPr>
        <w:t>-</w:t>
      </w:r>
      <w:r>
        <w:rPr>
          <w:rFonts w:hint="cs"/>
          <w:rtl/>
        </w:rPr>
        <w:t xml:space="preserve"> حفظ أنسابهم من داخل فيها وليس هو منها</w:t>
      </w:r>
      <w:r w:rsidR="00E66EDC">
        <w:rPr>
          <w:rFonts w:hint="cs"/>
          <w:rtl/>
        </w:rPr>
        <w:t>،</w:t>
      </w:r>
      <w:r>
        <w:rPr>
          <w:rFonts w:hint="cs"/>
          <w:rtl/>
        </w:rPr>
        <w:t xml:space="preserve"> أو خارج عنها وهو منها</w:t>
      </w:r>
      <w:r w:rsidR="00E66EDC">
        <w:rPr>
          <w:rFonts w:hint="cs"/>
          <w:rtl/>
        </w:rPr>
        <w:t>،</w:t>
      </w:r>
      <w:r>
        <w:rPr>
          <w:rFonts w:hint="cs"/>
          <w:rtl/>
        </w:rPr>
        <w:t xml:space="preserve"> فيلزمه حفظ الخارج منها كما يلزمه حفظ الداخل فيها ليكون النسب محفوظا على صح</w:t>
      </w:r>
      <w:r w:rsidR="009F6115">
        <w:rPr>
          <w:rFonts w:hint="cs"/>
          <w:rtl/>
        </w:rPr>
        <w:t>َّ</w:t>
      </w:r>
      <w:r>
        <w:rPr>
          <w:rFonts w:hint="cs"/>
          <w:rtl/>
        </w:rPr>
        <w:t>ته</w:t>
      </w:r>
    </w:p>
    <w:p w:rsidR="00666704" w:rsidRPr="00666704" w:rsidRDefault="00666704" w:rsidP="009618AF">
      <w:pPr>
        <w:pStyle w:val="libNormal"/>
      </w:pPr>
      <w:r>
        <w:rPr>
          <w:rFonts w:hint="cs"/>
          <w:rtl/>
        </w:rPr>
        <w:br w:type="page"/>
      </w:r>
    </w:p>
    <w:p w:rsidR="00FB201C" w:rsidRDefault="00666704" w:rsidP="001627C3">
      <w:pPr>
        <w:pStyle w:val="libNormal0"/>
        <w:rPr>
          <w:rtl/>
        </w:rPr>
      </w:pPr>
      <w:r>
        <w:rPr>
          <w:rFonts w:hint="cs"/>
          <w:rtl/>
        </w:rPr>
        <w:lastRenderedPageBreak/>
        <w:t>معزو</w:t>
      </w:r>
      <w:r w:rsidR="001627C3">
        <w:rPr>
          <w:rFonts w:hint="cs"/>
          <w:rtl/>
        </w:rPr>
        <w:t>ّ</w:t>
      </w:r>
      <w:r>
        <w:rPr>
          <w:rFonts w:hint="cs"/>
          <w:rtl/>
        </w:rPr>
        <w:t>ا</w:t>
      </w:r>
      <w:r w:rsidR="001627C3">
        <w:rPr>
          <w:rFonts w:hint="cs"/>
          <w:rtl/>
        </w:rPr>
        <w:t>ً</w:t>
      </w:r>
      <w:r>
        <w:rPr>
          <w:rFonts w:hint="cs"/>
          <w:rtl/>
        </w:rPr>
        <w:t xml:space="preserve"> إلى جهته.</w:t>
      </w:r>
    </w:p>
    <w:p w:rsidR="00FB201C" w:rsidRDefault="00666704" w:rsidP="001627C3">
      <w:pPr>
        <w:pStyle w:val="libNormal"/>
        <w:rPr>
          <w:rtl/>
        </w:rPr>
      </w:pPr>
      <w:r>
        <w:rPr>
          <w:rFonts w:hint="cs"/>
          <w:rtl/>
        </w:rPr>
        <w:t xml:space="preserve">2 </w:t>
      </w:r>
      <w:r w:rsidR="0013021F">
        <w:rPr>
          <w:rFonts w:hint="cs"/>
          <w:rtl/>
        </w:rPr>
        <w:t>-</w:t>
      </w:r>
      <w:r>
        <w:rPr>
          <w:rFonts w:hint="cs"/>
          <w:rtl/>
        </w:rPr>
        <w:t xml:space="preserve"> تمييز بطونهم ومعرفة أنسابهم </w:t>
      </w:r>
      <w:r w:rsidR="00911C64">
        <w:rPr>
          <w:rFonts w:hint="cs"/>
          <w:rtl/>
        </w:rPr>
        <w:t>حتّى</w:t>
      </w:r>
      <w:r>
        <w:rPr>
          <w:rFonts w:hint="cs"/>
          <w:rtl/>
        </w:rPr>
        <w:t xml:space="preserve"> لا يخفى عليه منهم بنو أب</w:t>
      </w:r>
      <w:r w:rsidR="00E66EDC">
        <w:rPr>
          <w:rFonts w:hint="cs"/>
          <w:rtl/>
        </w:rPr>
        <w:t>،</w:t>
      </w:r>
      <w:r>
        <w:rPr>
          <w:rFonts w:hint="cs"/>
          <w:rtl/>
        </w:rPr>
        <w:t xml:space="preserve"> ولا يتداخل سب في نسب</w:t>
      </w:r>
      <w:r w:rsidR="00E66EDC">
        <w:rPr>
          <w:rFonts w:hint="cs"/>
          <w:rtl/>
        </w:rPr>
        <w:t>،</w:t>
      </w:r>
      <w:r>
        <w:rPr>
          <w:rFonts w:hint="cs"/>
          <w:rtl/>
        </w:rPr>
        <w:t xml:space="preserve"> ويثبتهم في ديو</w:t>
      </w:r>
      <w:r w:rsidR="001627C3">
        <w:rPr>
          <w:rFonts w:hint="cs"/>
          <w:rtl/>
        </w:rPr>
        <w:t>ان</w:t>
      </w:r>
      <w:r w:rsidR="00C82565">
        <w:rPr>
          <w:rFonts w:hint="cs"/>
          <w:rtl/>
        </w:rPr>
        <w:t>ه</w:t>
      </w:r>
      <w:r>
        <w:rPr>
          <w:rFonts w:hint="cs"/>
          <w:rtl/>
        </w:rPr>
        <w:t xml:space="preserve"> على تمييز أنسابهم.</w:t>
      </w:r>
    </w:p>
    <w:p w:rsidR="00FB201C" w:rsidRDefault="00666704" w:rsidP="009618AF">
      <w:pPr>
        <w:pStyle w:val="libNormal"/>
        <w:rPr>
          <w:rtl/>
        </w:rPr>
      </w:pPr>
      <w:r>
        <w:rPr>
          <w:rFonts w:hint="cs"/>
          <w:rtl/>
        </w:rPr>
        <w:t xml:space="preserve">3 </w:t>
      </w:r>
      <w:r w:rsidR="0013021F">
        <w:rPr>
          <w:rFonts w:hint="cs"/>
          <w:rtl/>
        </w:rPr>
        <w:t>-</w:t>
      </w:r>
      <w:r>
        <w:rPr>
          <w:rFonts w:hint="cs"/>
          <w:rtl/>
        </w:rPr>
        <w:t xml:space="preserve"> معرفة من و</w:t>
      </w:r>
      <w:r w:rsidR="001627C3">
        <w:rPr>
          <w:rFonts w:hint="cs"/>
          <w:rtl/>
        </w:rPr>
        <w:t>ُ</w:t>
      </w:r>
      <w:r>
        <w:rPr>
          <w:rFonts w:hint="cs"/>
          <w:rtl/>
        </w:rPr>
        <w:t>لد منهم من ذكر أو أنثى فيثبته</w:t>
      </w:r>
      <w:r w:rsidR="00E66EDC">
        <w:rPr>
          <w:rFonts w:hint="cs"/>
          <w:rtl/>
        </w:rPr>
        <w:t>،</w:t>
      </w:r>
      <w:r>
        <w:rPr>
          <w:rFonts w:hint="cs"/>
          <w:rtl/>
        </w:rPr>
        <w:t xml:space="preserve"> ومعرفة من مات منهم فيذكره</w:t>
      </w:r>
      <w:r w:rsidR="00E66EDC">
        <w:rPr>
          <w:rFonts w:hint="cs"/>
          <w:rtl/>
        </w:rPr>
        <w:t>،</w:t>
      </w:r>
      <w:r>
        <w:rPr>
          <w:rFonts w:hint="cs"/>
          <w:rtl/>
        </w:rPr>
        <w:t xml:space="preserve"> </w:t>
      </w:r>
      <w:r w:rsidR="00911C64">
        <w:rPr>
          <w:rFonts w:hint="cs"/>
          <w:rtl/>
        </w:rPr>
        <w:t>حتّى</w:t>
      </w:r>
      <w:r>
        <w:rPr>
          <w:rFonts w:hint="cs"/>
          <w:rtl/>
        </w:rPr>
        <w:t xml:space="preserve"> لا يضيع نسب المولود إن لم يثبته</w:t>
      </w:r>
      <w:r w:rsidR="00E66EDC">
        <w:rPr>
          <w:rFonts w:hint="cs"/>
          <w:rtl/>
        </w:rPr>
        <w:t>،</w:t>
      </w:r>
      <w:r>
        <w:rPr>
          <w:rFonts w:hint="cs"/>
          <w:rtl/>
        </w:rPr>
        <w:t xml:space="preserve"> ولا يد</w:t>
      </w:r>
      <w:r w:rsidR="001627C3">
        <w:rPr>
          <w:rFonts w:hint="cs"/>
          <w:rtl/>
        </w:rPr>
        <w:t>َّ</w:t>
      </w:r>
      <w:r>
        <w:rPr>
          <w:rFonts w:hint="cs"/>
          <w:rtl/>
        </w:rPr>
        <w:t>عي نسب الميت غيره إن لم يذكره</w:t>
      </w:r>
      <w:r w:rsidR="00E66EDC">
        <w:rPr>
          <w:rFonts w:hint="cs"/>
          <w:rtl/>
        </w:rPr>
        <w:t>:</w:t>
      </w:r>
    </w:p>
    <w:p w:rsidR="00FB201C" w:rsidRDefault="00666704" w:rsidP="00BF35DF">
      <w:pPr>
        <w:pStyle w:val="libNormal"/>
        <w:rPr>
          <w:rtl/>
        </w:rPr>
      </w:pPr>
      <w:r>
        <w:rPr>
          <w:rFonts w:hint="cs"/>
          <w:rtl/>
        </w:rPr>
        <w:t xml:space="preserve">4 </w:t>
      </w:r>
      <w:r w:rsidR="0013021F">
        <w:rPr>
          <w:rFonts w:hint="cs"/>
          <w:rtl/>
        </w:rPr>
        <w:t>-</w:t>
      </w:r>
      <w:r>
        <w:rPr>
          <w:rFonts w:hint="cs"/>
          <w:rtl/>
        </w:rPr>
        <w:t xml:space="preserve"> أن يأخذهم من الآداب بما يضاهي شرف أنسابهم وكرم محتدهم لتكون حشمتهم في النفوس موقورة وحرمة رسول الله </w:t>
      </w:r>
      <w:r w:rsidR="00E66EDC" w:rsidRPr="00E66EDC">
        <w:rPr>
          <w:rFonts w:eastAsiaTheme="minorHAnsi"/>
          <w:rtl/>
        </w:rPr>
        <w:t>صلّى الله عليه وآله وسلّم</w:t>
      </w:r>
      <w:r>
        <w:rPr>
          <w:rFonts w:hint="cs"/>
          <w:rtl/>
        </w:rPr>
        <w:t xml:space="preserve"> فيهم محفوظة.</w:t>
      </w:r>
    </w:p>
    <w:p w:rsidR="00FB201C" w:rsidRDefault="00666704" w:rsidP="009618AF">
      <w:pPr>
        <w:pStyle w:val="libNormal"/>
        <w:rPr>
          <w:rtl/>
        </w:rPr>
      </w:pPr>
      <w:r>
        <w:rPr>
          <w:rFonts w:hint="cs"/>
          <w:rtl/>
        </w:rPr>
        <w:t xml:space="preserve">5 </w:t>
      </w:r>
      <w:r w:rsidR="0013021F">
        <w:rPr>
          <w:rFonts w:hint="cs"/>
          <w:rtl/>
        </w:rPr>
        <w:t>-</w:t>
      </w:r>
      <w:r>
        <w:rPr>
          <w:rFonts w:hint="cs"/>
          <w:rtl/>
        </w:rPr>
        <w:t xml:space="preserve"> أن ينز</w:t>
      </w:r>
      <w:r w:rsidR="001627C3">
        <w:rPr>
          <w:rFonts w:hint="cs"/>
          <w:rtl/>
        </w:rPr>
        <w:t>ّ</w:t>
      </w:r>
      <w:r>
        <w:rPr>
          <w:rFonts w:hint="cs"/>
          <w:rtl/>
        </w:rPr>
        <w:t>ههم عن المكاسب الدنيئة. ويمنعهم من المطالب الخبيثة</w:t>
      </w:r>
      <w:r w:rsidR="00E66EDC">
        <w:rPr>
          <w:rFonts w:hint="cs"/>
          <w:rtl/>
        </w:rPr>
        <w:t>:</w:t>
      </w:r>
      <w:r w:rsidR="00911C64">
        <w:rPr>
          <w:rFonts w:hint="cs"/>
          <w:rtl/>
        </w:rPr>
        <w:t>حتّى</w:t>
      </w:r>
      <w:r>
        <w:rPr>
          <w:rFonts w:hint="cs"/>
          <w:rtl/>
        </w:rPr>
        <w:t xml:space="preserve"> لا يستقل</w:t>
      </w:r>
      <w:r w:rsidR="001627C3">
        <w:rPr>
          <w:rFonts w:hint="cs"/>
          <w:rtl/>
        </w:rPr>
        <w:t>َّ</w:t>
      </w:r>
      <w:r>
        <w:rPr>
          <w:rFonts w:hint="cs"/>
          <w:rtl/>
        </w:rPr>
        <w:t xml:space="preserve"> منهم م</w:t>
      </w:r>
      <w:r w:rsidR="001627C3">
        <w:rPr>
          <w:rFonts w:hint="cs"/>
          <w:rtl/>
        </w:rPr>
        <w:t>ُ</w:t>
      </w:r>
      <w:r>
        <w:rPr>
          <w:rFonts w:hint="cs"/>
          <w:rtl/>
        </w:rPr>
        <w:t>بتذل</w:t>
      </w:r>
      <w:r w:rsidR="00E66EDC">
        <w:rPr>
          <w:rFonts w:hint="cs"/>
          <w:rtl/>
        </w:rPr>
        <w:t>،</w:t>
      </w:r>
      <w:r>
        <w:rPr>
          <w:rFonts w:hint="cs"/>
          <w:rtl/>
        </w:rPr>
        <w:t xml:space="preserve"> ولا يستضام منهم م</w:t>
      </w:r>
      <w:r w:rsidR="00B47756">
        <w:rPr>
          <w:rFonts w:hint="cs"/>
          <w:rtl/>
        </w:rPr>
        <w:t>ُ</w:t>
      </w:r>
      <w:r>
        <w:rPr>
          <w:rFonts w:hint="cs"/>
          <w:rtl/>
        </w:rPr>
        <w:t>تذل</w:t>
      </w:r>
      <w:r w:rsidR="00B47756">
        <w:rPr>
          <w:rFonts w:hint="cs"/>
          <w:rtl/>
        </w:rPr>
        <w:t>ِّ</w:t>
      </w:r>
      <w:r>
        <w:rPr>
          <w:rFonts w:hint="cs"/>
          <w:rtl/>
        </w:rPr>
        <w:t>ل.</w:t>
      </w:r>
    </w:p>
    <w:p w:rsidR="00FB201C" w:rsidRDefault="00666704" w:rsidP="009618AF">
      <w:pPr>
        <w:pStyle w:val="libNormal"/>
        <w:rPr>
          <w:rtl/>
        </w:rPr>
      </w:pPr>
      <w:r>
        <w:rPr>
          <w:rFonts w:hint="cs"/>
          <w:rtl/>
        </w:rPr>
        <w:t xml:space="preserve">6 </w:t>
      </w:r>
      <w:r w:rsidR="0013021F">
        <w:rPr>
          <w:rFonts w:hint="cs"/>
          <w:rtl/>
        </w:rPr>
        <w:t>-</w:t>
      </w:r>
      <w:r>
        <w:rPr>
          <w:rFonts w:hint="cs"/>
          <w:rtl/>
        </w:rPr>
        <w:t xml:space="preserve"> أن يكف</w:t>
      </w:r>
      <w:r w:rsidR="0060799F">
        <w:rPr>
          <w:rFonts w:hint="cs"/>
          <w:rtl/>
        </w:rPr>
        <w:t>َّ</w:t>
      </w:r>
      <w:r>
        <w:rPr>
          <w:rFonts w:hint="cs"/>
          <w:rtl/>
        </w:rPr>
        <w:t>هم عن ارتكاب المآ</w:t>
      </w:r>
      <w:r w:rsidR="00B47756">
        <w:rPr>
          <w:rFonts w:hint="cs"/>
          <w:rtl/>
        </w:rPr>
        <w:t>ثم</w:t>
      </w:r>
      <w:r w:rsidR="00E66EDC">
        <w:rPr>
          <w:rFonts w:hint="cs"/>
          <w:rtl/>
        </w:rPr>
        <w:t>،</w:t>
      </w:r>
      <w:r>
        <w:rPr>
          <w:rFonts w:hint="cs"/>
          <w:rtl/>
        </w:rPr>
        <w:t xml:space="preserve"> ويمنعهم من انتهاك المحارم</w:t>
      </w:r>
      <w:r w:rsidR="00E66EDC">
        <w:rPr>
          <w:rFonts w:hint="cs"/>
          <w:rtl/>
        </w:rPr>
        <w:t>،</w:t>
      </w:r>
      <w:r>
        <w:rPr>
          <w:rFonts w:hint="cs"/>
          <w:rtl/>
        </w:rPr>
        <w:t xml:space="preserve"> ليكونوا على الدين الذي نصره أغير</w:t>
      </w:r>
      <w:r w:rsidR="00E66EDC">
        <w:rPr>
          <w:rFonts w:hint="cs"/>
          <w:rtl/>
        </w:rPr>
        <w:t>،</w:t>
      </w:r>
      <w:r>
        <w:rPr>
          <w:rFonts w:hint="cs"/>
          <w:rtl/>
        </w:rPr>
        <w:t xml:space="preserve"> وللمنكر الذي أزالوه أنكر</w:t>
      </w:r>
      <w:r w:rsidR="00E66EDC">
        <w:rPr>
          <w:rFonts w:hint="cs"/>
          <w:rtl/>
        </w:rPr>
        <w:t>،</w:t>
      </w:r>
      <w:r>
        <w:rPr>
          <w:rFonts w:hint="cs"/>
          <w:rtl/>
        </w:rPr>
        <w:t xml:space="preserve"> </w:t>
      </w:r>
      <w:r w:rsidR="00911C64">
        <w:rPr>
          <w:rFonts w:hint="cs"/>
          <w:rtl/>
        </w:rPr>
        <w:t>حتّى</w:t>
      </w:r>
      <w:r>
        <w:rPr>
          <w:rFonts w:hint="cs"/>
          <w:rtl/>
        </w:rPr>
        <w:t xml:space="preserve"> لا ينطق بذم</w:t>
      </w:r>
      <w:r w:rsidR="00B47756">
        <w:rPr>
          <w:rFonts w:hint="cs"/>
          <w:rtl/>
        </w:rPr>
        <w:t>ِّ</w:t>
      </w:r>
      <w:r>
        <w:rPr>
          <w:rFonts w:hint="cs"/>
          <w:rtl/>
        </w:rPr>
        <w:t>هم لسان</w:t>
      </w:r>
      <w:r w:rsidR="00E66EDC">
        <w:rPr>
          <w:rFonts w:hint="cs"/>
          <w:rtl/>
        </w:rPr>
        <w:t>،</w:t>
      </w:r>
      <w:r>
        <w:rPr>
          <w:rFonts w:hint="cs"/>
          <w:rtl/>
        </w:rPr>
        <w:t xml:space="preserve"> ولا يشنأهم إنسان.</w:t>
      </w:r>
    </w:p>
    <w:p w:rsidR="00FB201C" w:rsidRDefault="00666704" w:rsidP="009618AF">
      <w:pPr>
        <w:pStyle w:val="libNormal"/>
        <w:rPr>
          <w:rtl/>
        </w:rPr>
      </w:pPr>
      <w:r>
        <w:rPr>
          <w:rFonts w:hint="cs"/>
          <w:rtl/>
        </w:rPr>
        <w:t xml:space="preserve">7 </w:t>
      </w:r>
      <w:r w:rsidR="0013021F">
        <w:rPr>
          <w:rFonts w:hint="cs"/>
          <w:rtl/>
        </w:rPr>
        <w:t>-</w:t>
      </w:r>
      <w:r>
        <w:rPr>
          <w:rFonts w:hint="cs"/>
          <w:rtl/>
        </w:rPr>
        <w:t xml:space="preserve"> أن يمنعهم من التسل</w:t>
      </w:r>
      <w:r w:rsidR="00B47756">
        <w:rPr>
          <w:rFonts w:hint="cs"/>
          <w:rtl/>
        </w:rPr>
        <w:t>ّ</w:t>
      </w:r>
      <w:r>
        <w:rPr>
          <w:rFonts w:hint="cs"/>
          <w:rtl/>
        </w:rPr>
        <w:t>ط على العام</w:t>
      </w:r>
      <w:r w:rsidR="00B47756">
        <w:rPr>
          <w:rFonts w:hint="cs"/>
          <w:rtl/>
        </w:rPr>
        <w:t>َّ</w:t>
      </w:r>
      <w:r>
        <w:rPr>
          <w:rFonts w:hint="cs"/>
          <w:rtl/>
        </w:rPr>
        <w:t>ة لشرفهم والتشطط عليهم لنسبهم فيدعوهم ذلك إلى المقت والبغض</w:t>
      </w:r>
      <w:r w:rsidR="00E66EDC">
        <w:rPr>
          <w:rFonts w:hint="cs"/>
          <w:rtl/>
        </w:rPr>
        <w:t>،</w:t>
      </w:r>
      <w:r>
        <w:rPr>
          <w:rFonts w:hint="cs"/>
          <w:rtl/>
        </w:rPr>
        <w:t xml:space="preserve"> ويبعثهم على المناكرة والبعد</w:t>
      </w:r>
      <w:r w:rsidR="00E66EDC">
        <w:rPr>
          <w:rFonts w:hint="cs"/>
          <w:rtl/>
        </w:rPr>
        <w:t>،</w:t>
      </w:r>
      <w:r>
        <w:rPr>
          <w:rFonts w:hint="cs"/>
          <w:rtl/>
        </w:rPr>
        <w:t xml:space="preserve"> </w:t>
      </w:r>
      <w:r w:rsidR="0060799F">
        <w:rPr>
          <w:rFonts w:hint="cs"/>
          <w:rtl/>
        </w:rPr>
        <w:t>ويندبهم إلى استعطاف القلوب وتألّ</w:t>
      </w:r>
      <w:r>
        <w:rPr>
          <w:rFonts w:hint="cs"/>
          <w:rtl/>
        </w:rPr>
        <w:t>ف النفوس</w:t>
      </w:r>
      <w:r w:rsidR="00E66EDC">
        <w:rPr>
          <w:rFonts w:hint="cs"/>
          <w:rtl/>
        </w:rPr>
        <w:t>،</w:t>
      </w:r>
      <w:r>
        <w:rPr>
          <w:rFonts w:hint="cs"/>
          <w:rtl/>
        </w:rPr>
        <w:t xml:space="preserve"> ليكون الميل إليهم أوفى والقلوب لهم أصفى.</w:t>
      </w:r>
    </w:p>
    <w:p w:rsidR="00FB201C" w:rsidRDefault="00666704" w:rsidP="009618AF">
      <w:pPr>
        <w:pStyle w:val="libNormal"/>
        <w:rPr>
          <w:rtl/>
        </w:rPr>
      </w:pPr>
      <w:r>
        <w:rPr>
          <w:rFonts w:hint="cs"/>
          <w:rtl/>
        </w:rPr>
        <w:t xml:space="preserve">8 </w:t>
      </w:r>
      <w:r w:rsidR="0013021F">
        <w:rPr>
          <w:rFonts w:hint="cs"/>
          <w:rtl/>
        </w:rPr>
        <w:t>-</w:t>
      </w:r>
      <w:r>
        <w:rPr>
          <w:rFonts w:hint="cs"/>
          <w:rtl/>
        </w:rPr>
        <w:t xml:space="preserve"> أن يكون عونا</w:t>
      </w:r>
      <w:r w:rsidR="00B47756">
        <w:rPr>
          <w:rFonts w:hint="cs"/>
          <w:rtl/>
        </w:rPr>
        <w:t>ً</w:t>
      </w:r>
      <w:r>
        <w:rPr>
          <w:rFonts w:hint="cs"/>
          <w:rtl/>
        </w:rPr>
        <w:t xml:space="preserve"> لهم في استيفاء الحقوق </w:t>
      </w:r>
      <w:r w:rsidR="00911C64">
        <w:rPr>
          <w:rFonts w:hint="cs"/>
          <w:rtl/>
        </w:rPr>
        <w:t>حتّى</w:t>
      </w:r>
      <w:r>
        <w:rPr>
          <w:rFonts w:hint="cs"/>
          <w:rtl/>
        </w:rPr>
        <w:t xml:space="preserve"> لا يضعفوا عنها</w:t>
      </w:r>
      <w:r w:rsidR="00E66EDC">
        <w:rPr>
          <w:rFonts w:hint="cs"/>
          <w:rtl/>
        </w:rPr>
        <w:t>،</w:t>
      </w:r>
      <w:r>
        <w:rPr>
          <w:rFonts w:hint="cs"/>
          <w:rtl/>
        </w:rPr>
        <w:t xml:space="preserve"> وعونا</w:t>
      </w:r>
      <w:r w:rsidR="00B47756">
        <w:rPr>
          <w:rFonts w:hint="cs"/>
          <w:rtl/>
        </w:rPr>
        <w:t>ً</w:t>
      </w:r>
      <w:r>
        <w:rPr>
          <w:rFonts w:hint="cs"/>
          <w:rtl/>
        </w:rPr>
        <w:t xml:space="preserve"> عليهم في أخذ الحقوق منهم </w:t>
      </w:r>
      <w:r w:rsidR="00911C64">
        <w:rPr>
          <w:rFonts w:hint="cs"/>
          <w:rtl/>
        </w:rPr>
        <w:t>حتّى</w:t>
      </w:r>
      <w:r>
        <w:rPr>
          <w:rFonts w:hint="cs"/>
          <w:rtl/>
        </w:rPr>
        <w:t xml:space="preserve"> لا يمنعوا منها</w:t>
      </w:r>
      <w:r w:rsidR="00E66EDC">
        <w:rPr>
          <w:rFonts w:hint="cs"/>
          <w:rtl/>
        </w:rPr>
        <w:t>،</w:t>
      </w:r>
      <w:r>
        <w:rPr>
          <w:rFonts w:hint="cs"/>
          <w:rtl/>
        </w:rPr>
        <w:t xml:space="preserve"> ليصيروا بالمعونة لهم منتصفين</w:t>
      </w:r>
      <w:r w:rsidR="00E66EDC">
        <w:rPr>
          <w:rFonts w:hint="cs"/>
          <w:rtl/>
        </w:rPr>
        <w:t>،</w:t>
      </w:r>
      <w:r>
        <w:rPr>
          <w:rFonts w:hint="cs"/>
          <w:rtl/>
        </w:rPr>
        <w:t xml:space="preserve"> وبالمعونة عليهم منصفين.</w:t>
      </w:r>
    </w:p>
    <w:p w:rsidR="00FB201C" w:rsidRDefault="00666704" w:rsidP="009618AF">
      <w:pPr>
        <w:pStyle w:val="libNormal"/>
        <w:rPr>
          <w:rtl/>
        </w:rPr>
      </w:pPr>
      <w:r>
        <w:rPr>
          <w:rFonts w:hint="cs"/>
          <w:rtl/>
        </w:rPr>
        <w:t xml:space="preserve">9 </w:t>
      </w:r>
      <w:r w:rsidR="0013021F">
        <w:rPr>
          <w:rFonts w:hint="cs"/>
          <w:rtl/>
        </w:rPr>
        <w:t>-</w:t>
      </w:r>
      <w:r>
        <w:rPr>
          <w:rFonts w:hint="cs"/>
          <w:rtl/>
        </w:rPr>
        <w:t xml:space="preserve"> أن ينوب عنهم في المطالبة بحقوقهم العام</w:t>
      </w:r>
      <w:r w:rsidR="00B47756">
        <w:rPr>
          <w:rFonts w:hint="cs"/>
          <w:rtl/>
        </w:rPr>
        <w:t>َّ</w:t>
      </w:r>
      <w:r>
        <w:rPr>
          <w:rFonts w:hint="cs"/>
          <w:rtl/>
        </w:rPr>
        <w:t>ة في سهم ذوي الق</w:t>
      </w:r>
      <w:r w:rsidR="0060799F">
        <w:rPr>
          <w:rFonts w:hint="cs"/>
          <w:rtl/>
        </w:rPr>
        <w:t>رب</w:t>
      </w:r>
      <w:r>
        <w:rPr>
          <w:rFonts w:hint="cs"/>
          <w:rtl/>
        </w:rPr>
        <w:t>ى في الفيئ والغنيمة الذي لا يخص</w:t>
      </w:r>
      <w:r w:rsidR="00B47756">
        <w:rPr>
          <w:rFonts w:hint="cs"/>
          <w:rtl/>
        </w:rPr>
        <w:t>ُّ</w:t>
      </w:r>
      <w:r>
        <w:rPr>
          <w:rFonts w:hint="cs"/>
          <w:rtl/>
        </w:rPr>
        <w:t xml:space="preserve"> به أحدهم </w:t>
      </w:r>
      <w:r w:rsidR="00911C64">
        <w:rPr>
          <w:rFonts w:hint="cs"/>
          <w:rtl/>
        </w:rPr>
        <w:t>حتّى</w:t>
      </w:r>
      <w:r>
        <w:rPr>
          <w:rFonts w:hint="cs"/>
          <w:rtl/>
        </w:rPr>
        <w:t xml:space="preserve"> يقس</w:t>
      </w:r>
      <w:r w:rsidR="00B47756">
        <w:rPr>
          <w:rFonts w:hint="cs"/>
          <w:rtl/>
        </w:rPr>
        <w:t>ِّ</w:t>
      </w:r>
      <w:r>
        <w:rPr>
          <w:rFonts w:hint="cs"/>
          <w:rtl/>
        </w:rPr>
        <w:t>م بينهم بحسب ما أوجبه الله لهم.</w:t>
      </w:r>
    </w:p>
    <w:p w:rsidR="00FB201C" w:rsidRDefault="00666704" w:rsidP="009618AF">
      <w:pPr>
        <w:pStyle w:val="libNormal"/>
        <w:rPr>
          <w:rtl/>
        </w:rPr>
      </w:pPr>
      <w:r>
        <w:rPr>
          <w:rFonts w:hint="cs"/>
          <w:rtl/>
        </w:rPr>
        <w:t xml:space="preserve">10 </w:t>
      </w:r>
      <w:r w:rsidR="0013021F">
        <w:rPr>
          <w:rFonts w:hint="cs"/>
          <w:rtl/>
        </w:rPr>
        <w:t>-</w:t>
      </w:r>
      <w:r>
        <w:rPr>
          <w:rFonts w:hint="cs"/>
          <w:rtl/>
        </w:rPr>
        <w:t xml:space="preserve"> أن يمنع أياماهم أن يتزو</w:t>
      </w:r>
      <w:r w:rsidR="00B47756">
        <w:rPr>
          <w:rFonts w:hint="cs"/>
          <w:rtl/>
        </w:rPr>
        <w:t>َّ</w:t>
      </w:r>
      <w:r>
        <w:rPr>
          <w:rFonts w:hint="cs"/>
          <w:rtl/>
        </w:rPr>
        <w:t>جن إل</w:t>
      </w:r>
      <w:r w:rsidR="0060799F">
        <w:rPr>
          <w:rFonts w:hint="cs"/>
          <w:rtl/>
        </w:rPr>
        <w:t>ّ</w:t>
      </w:r>
      <w:r>
        <w:rPr>
          <w:rFonts w:hint="cs"/>
          <w:rtl/>
        </w:rPr>
        <w:t>ا من الأكفاء لشرفهن</w:t>
      </w:r>
      <w:r w:rsidR="00B47756">
        <w:rPr>
          <w:rFonts w:hint="cs"/>
          <w:rtl/>
        </w:rPr>
        <w:t>َّ</w:t>
      </w:r>
      <w:r>
        <w:rPr>
          <w:rFonts w:hint="cs"/>
          <w:rtl/>
        </w:rPr>
        <w:t xml:space="preserve"> على ساير النساء صيانة</w:t>
      </w:r>
      <w:r w:rsidR="0060799F">
        <w:rPr>
          <w:rFonts w:hint="cs"/>
          <w:rtl/>
        </w:rPr>
        <w:t>ً</w:t>
      </w:r>
      <w:r>
        <w:rPr>
          <w:rFonts w:hint="cs"/>
          <w:rtl/>
        </w:rPr>
        <w:t xml:space="preserve"> لأنسابهن</w:t>
      </w:r>
      <w:r w:rsidR="00B47756">
        <w:rPr>
          <w:rFonts w:hint="cs"/>
          <w:rtl/>
        </w:rPr>
        <w:t>َّ</w:t>
      </w:r>
      <w:r w:rsidR="00E66EDC">
        <w:rPr>
          <w:rFonts w:hint="cs"/>
          <w:rtl/>
        </w:rPr>
        <w:t>،</w:t>
      </w:r>
      <w:r>
        <w:rPr>
          <w:rFonts w:hint="cs"/>
          <w:rtl/>
        </w:rPr>
        <w:t xml:space="preserve"> وتعظيما</w:t>
      </w:r>
      <w:r w:rsidR="00B47756">
        <w:rPr>
          <w:rFonts w:hint="cs"/>
          <w:rtl/>
        </w:rPr>
        <w:t>ً</w:t>
      </w:r>
      <w:r>
        <w:rPr>
          <w:rFonts w:hint="cs"/>
          <w:rtl/>
        </w:rPr>
        <w:t xml:space="preserve"> لحرمتهن</w:t>
      </w:r>
      <w:r w:rsidR="00B47756">
        <w:rPr>
          <w:rFonts w:hint="cs"/>
          <w:rtl/>
        </w:rPr>
        <w:t>َّ</w:t>
      </w:r>
      <w:r w:rsidR="00E66EDC">
        <w:rPr>
          <w:rFonts w:hint="cs"/>
          <w:rtl/>
        </w:rPr>
        <w:t>،</w:t>
      </w:r>
      <w:r>
        <w:rPr>
          <w:rFonts w:hint="cs"/>
          <w:rtl/>
        </w:rPr>
        <w:t xml:space="preserve"> أن يزو</w:t>
      </w:r>
      <w:r w:rsidR="00B47756">
        <w:rPr>
          <w:rFonts w:hint="cs"/>
          <w:rtl/>
        </w:rPr>
        <w:t>ّ</w:t>
      </w:r>
      <w:r>
        <w:rPr>
          <w:rFonts w:hint="cs"/>
          <w:rtl/>
        </w:rPr>
        <w:t>جهن</w:t>
      </w:r>
      <w:r w:rsidR="00B47756">
        <w:rPr>
          <w:rFonts w:hint="cs"/>
          <w:rtl/>
        </w:rPr>
        <w:t>َّ</w:t>
      </w:r>
      <w:r>
        <w:rPr>
          <w:rFonts w:hint="cs"/>
          <w:rtl/>
        </w:rPr>
        <w:t xml:space="preserve"> غير الولاة</w:t>
      </w:r>
      <w:r w:rsidR="00E66EDC">
        <w:rPr>
          <w:rFonts w:hint="cs"/>
          <w:rtl/>
        </w:rPr>
        <w:t>،</w:t>
      </w:r>
      <w:r>
        <w:rPr>
          <w:rFonts w:hint="cs"/>
          <w:rtl/>
        </w:rPr>
        <w:t xml:space="preserve"> أو ينكحهن</w:t>
      </w:r>
      <w:r w:rsidR="00B47756">
        <w:rPr>
          <w:rFonts w:hint="cs"/>
          <w:rtl/>
        </w:rPr>
        <w:t>َّ</w:t>
      </w:r>
      <w:r>
        <w:rPr>
          <w:rFonts w:hint="cs"/>
          <w:rtl/>
        </w:rPr>
        <w:t xml:space="preserve"> غير الكفاة.</w:t>
      </w:r>
    </w:p>
    <w:p w:rsidR="00FB201C" w:rsidRDefault="00666704" w:rsidP="009618AF">
      <w:pPr>
        <w:pStyle w:val="libNormal"/>
        <w:rPr>
          <w:rtl/>
        </w:rPr>
      </w:pPr>
      <w:r>
        <w:rPr>
          <w:rFonts w:hint="cs"/>
          <w:rtl/>
        </w:rPr>
        <w:t xml:space="preserve">11 </w:t>
      </w:r>
      <w:r w:rsidR="0013021F">
        <w:rPr>
          <w:rFonts w:hint="cs"/>
          <w:rtl/>
        </w:rPr>
        <w:t>-</w:t>
      </w:r>
      <w:r>
        <w:rPr>
          <w:rFonts w:hint="cs"/>
          <w:rtl/>
        </w:rPr>
        <w:t xml:space="preserve"> أن يقوم ذوي الهفوات منهم فيما سوى الحدود بما لا يبلغ به حد</w:t>
      </w:r>
      <w:r w:rsidR="00B47756">
        <w:rPr>
          <w:rFonts w:hint="cs"/>
          <w:rtl/>
        </w:rPr>
        <w:t>ّ</w:t>
      </w:r>
      <w:r>
        <w:rPr>
          <w:rFonts w:hint="cs"/>
          <w:rtl/>
        </w:rPr>
        <w:t>ا</w:t>
      </w:r>
      <w:r w:rsidR="00B47756">
        <w:rPr>
          <w:rFonts w:hint="cs"/>
          <w:rtl/>
        </w:rPr>
        <w:t>ً</w:t>
      </w:r>
      <w:r w:rsidR="00E66EDC">
        <w:rPr>
          <w:rFonts w:hint="cs"/>
          <w:rtl/>
        </w:rPr>
        <w:t>،</w:t>
      </w:r>
      <w:r>
        <w:rPr>
          <w:rFonts w:hint="cs"/>
          <w:rtl/>
        </w:rPr>
        <w:t xml:space="preserve"> ولا ينهر به دما</w:t>
      </w:r>
      <w:r w:rsidR="00B47756">
        <w:rPr>
          <w:rFonts w:hint="cs"/>
          <w:rtl/>
        </w:rPr>
        <w:t>ً</w:t>
      </w:r>
      <w:r w:rsidR="00E66EDC">
        <w:rPr>
          <w:rFonts w:hint="cs"/>
          <w:rtl/>
        </w:rPr>
        <w:t>،</w:t>
      </w:r>
      <w:r>
        <w:rPr>
          <w:rFonts w:hint="cs"/>
          <w:rtl/>
        </w:rPr>
        <w:t xml:space="preserve"> ويقيل ذا الهيئة منهم عثرته</w:t>
      </w:r>
      <w:r w:rsidR="00E66EDC">
        <w:rPr>
          <w:rFonts w:hint="cs"/>
          <w:rtl/>
        </w:rPr>
        <w:t>،</w:t>
      </w:r>
      <w:r>
        <w:rPr>
          <w:rFonts w:hint="cs"/>
          <w:rtl/>
        </w:rPr>
        <w:t xml:space="preserve"> ويغفر بعد الوعظ زل</w:t>
      </w:r>
      <w:r w:rsidR="00B47756">
        <w:rPr>
          <w:rFonts w:hint="cs"/>
          <w:rtl/>
        </w:rPr>
        <w:t>َّ</w:t>
      </w:r>
      <w:r>
        <w:rPr>
          <w:rFonts w:hint="cs"/>
          <w:rtl/>
        </w:rPr>
        <w:t>ته.</w:t>
      </w:r>
    </w:p>
    <w:p w:rsidR="00666704" w:rsidRPr="00666704" w:rsidRDefault="00666704" w:rsidP="009618AF">
      <w:pPr>
        <w:pStyle w:val="libNormal"/>
      </w:pPr>
      <w:r>
        <w:rPr>
          <w:rFonts w:hint="cs"/>
          <w:rtl/>
        </w:rPr>
        <w:br w:type="page"/>
      </w:r>
    </w:p>
    <w:p w:rsidR="00FB201C" w:rsidRDefault="00666704" w:rsidP="005C66E6">
      <w:pPr>
        <w:pStyle w:val="libNormal"/>
        <w:rPr>
          <w:rtl/>
        </w:rPr>
      </w:pPr>
      <w:r>
        <w:rPr>
          <w:rFonts w:hint="cs"/>
          <w:rtl/>
        </w:rPr>
        <w:lastRenderedPageBreak/>
        <w:t xml:space="preserve">12 </w:t>
      </w:r>
      <w:r w:rsidR="0013021F">
        <w:rPr>
          <w:rFonts w:hint="cs"/>
          <w:rtl/>
        </w:rPr>
        <w:t>-</w:t>
      </w:r>
      <w:r>
        <w:rPr>
          <w:rFonts w:hint="cs"/>
          <w:rtl/>
        </w:rPr>
        <w:t xml:space="preserve"> مراعاة وقوفهم بحفظ </w:t>
      </w:r>
      <w:r w:rsidR="005C66E6">
        <w:rPr>
          <w:rFonts w:hint="cs"/>
          <w:rtl/>
        </w:rPr>
        <w:t>اُ</w:t>
      </w:r>
      <w:r>
        <w:rPr>
          <w:rFonts w:hint="cs"/>
          <w:rtl/>
        </w:rPr>
        <w:t>صولها وتنمية فروعها</w:t>
      </w:r>
      <w:r w:rsidR="00E66EDC">
        <w:rPr>
          <w:rFonts w:hint="cs"/>
          <w:rtl/>
        </w:rPr>
        <w:t>،</w:t>
      </w:r>
      <w:r>
        <w:rPr>
          <w:rFonts w:hint="cs"/>
          <w:rtl/>
        </w:rPr>
        <w:t xml:space="preserve"> وإذا لم يرد إليه جبايتها راعي الجباة لها فيما أخذوه وراعى قسمتها إذا قس</w:t>
      </w:r>
      <w:r w:rsidR="005C66E6">
        <w:rPr>
          <w:rFonts w:hint="cs"/>
          <w:rtl/>
        </w:rPr>
        <w:t>َّ</w:t>
      </w:r>
      <w:r>
        <w:rPr>
          <w:rFonts w:hint="cs"/>
          <w:rtl/>
        </w:rPr>
        <w:t>موه ومي</w:t>
      </w:r>
      <w:r w:rsidR="005C66E6">
        <w:rPr>
          <w:rFonts w:hint="cs"/>
          <w:rtl/>
        </w:rPr>
        <w:t>َّ</w:t>
      </w:r>
      <w:r>
        <w:rPr>
          <w:rFonts w:hint="cs"/>
          <w:rtl/>
        </w:rPr>
        <w:t>ز المستحق</w:t>
      </w:r>
      <w:r w:rsidR="005C66E6">
        <w:rPr>
          <w:rFonts w:hint="cs"/>
          <w:rtl/>
        </w:rPr>
        <w:t>ّ</w:t>
      </w:r>
      <w:r>
        <w:rPr>
          <w:rFonts w:hint="cs"/>
          <w:rtl/>
        </w:rPr>
        <w:t>ين لها إذا خص</w:t>
      </w:r>
      <w:r w:rsidR="005C66E6">
        <w:rPr>
          <w:rFonts w:hint="cs"/>
          <w:rtl/>
        </w:rPr>
        <w:t>ّ</w:t>
      </w:r>
      <w:r>
        <w:rPr>
          <w:rFonts w:hint="cs"/>
          <w:rtl/>
        </w:rPr>
        <w:t>ت</w:t>
      </w:r>
      <w:r w:rsidR="00E66EDC">
        <w:rPr>
          <w:rFonts w:hint="cs"/>
          <w:rtl/>
        </w:rPr>
        <w:t>،</w:t>
      </w:r>
      <w:r>
        <w:rPr>
          <w:rFonts w:hint="cs"/>
          <w:rtl/>
        </w:rPr>
        <w:t xml:space="preserve"> وراعى أوصافهم فيها إذا شرطت</w:t>
      </w:r>
      <w:r w:rsidR="00E66EDC">
        <w:rPr>
          <w:rFonts w:hint="cs"/>
          <w:rtl/>
        </w:rPr>
        <w:t>،</w:t>
      </w:r>
      <w:r>
        <w:rPr>
          <w:rFonts w:hint="cs"/>
          <w:rtl/>
        </w:rPr>
        <w:t xml:space="preserve"> </w:t>
      </w:r>
      <w:r w:rsidR="00911C64">
        <w:rPr>
          <w:rFonts w:hint="cs"/>
          <w:rtl/>
        </w:rPr>
        <w:t>حتّى</w:t>
      </w:r>
      <w:r>
        <w:rPr>
          <w:rFonts w:hint="cs"/>
          <w:rtl/>
        </w:rPr>
        <w:t xml:space="preserve"> لا يخرج منهم مستح</w:t>
      </w:r>
      <w:r w:rsidR="005C66E6">
        <w:rPr>
          <w:rFonts w:hint="cs"/>
          <w:rtl/>
        </w:rPr>
        <w:t>ّ</w:t>
      </w:r>
      <w:r>
        <w:rPr>
          <w:rFonts w:hint="cs"/>
          <w:rtl/>
        </w:rPr>
        <w:t>ق</w:t>
      </w:r>
      <w:r w:rsidR="00E66EDC">
        <w:rPr>
          <w:rFonts w:hint="cs"/>
          <w:rtl/>
        </w:rPr>
        <w:t>،</w:t>
      </w:r>
      <w:r>
        <w:rPr>
          <w:rFonts w:hint="cs"/>
          <w:rtl/>
        </w:rPr>
        <w:t xml:space="preserve"> ولا يدخل فيها غير محق</w:t>
      </w:r>
      <w:r w:rsidR="005C66E6">
        <w:rPr>
          <w:rFonts w:hint="cs"/>
          <w:rtl/>
        </w:rPr>
        <w:t>ّ</w:t>
      </w:r>
      <w:r>
        <w:rPr>
          <w:rFonts w:hint="cs"/>
          <w:rtl/>
        </w:rPr>
        <w:t>.</w:t>
      </w:r>
    </w:p>
    <w:p w:rsidR="00666704" w:rsidRDefault="005C66E6" w:rsidP="005C66E6">
      <w:pPr>
        <w:pStyle w:val="Heading2Center"/>
        <w:rPr>
          <w:rtl/>
        </w:rPr>
      </w:pPr>
      <w:bookmarkStart w:id="123" w:name="72"/>
      <w:bookmarkStart w:id="124" w:name="_Toc507189911"/>
      <w:bookmarkStart w:id="125" w:name="_Toc509050643"/>
      <w:r>
        <w:rPr>
          <w:rFonts w:hint="cs"/>
          <w:rtl/>
        </w:rPr>
        <w:t>أ</w:t>
      </w:r>
      <w:r w:rsidR="00666704">
        <w:rPr>
          <w:rFonts w:hint="cs"/>
          <w:rtl/>
        </w:rPr>
        <w:t>لنقابة العامة</w:t>
      </w:r>
      <w:bookmarkEnd w:id="123"/>
      <w:bookmarkEnd w:id="124"/>
      <w:bookmarkEnd w:id="125"/>
    </w:p>
    <w:p w:rsidR="00FB201C" w:rsidRDefault="00666704" w:rsidP="009618AF">
      <w:pPr>
        <w:pStyle w:val="libNormal"/>
        <w:rPr>
          <w:rtl/>
        </w:rPr>
      </w:pPr>
      <w:r>
        <w:rPr>
          <w:rFonts w:hint="cs"/>
          <w:rtl/>
        </w:rPr>
        <w:t>فعمومها أن يرد</w:t>
      </w:r>
      <w:r w:rsidR="005C66E6">
        <w:rPr>
          <w:rFonts w:hint="cs"/>
          <w:rtl/>
        </w:rPr>
        <w:t>َّ</w:t>
      </w:r>
      <w:r>
        <w:rPr>
          <w:rFonts w:hint="cs"/>
          <w:rtl/>
        </w:rPr>
        <w:t xml:space="preserve"> إلى النقيب في النقابة عليهم مع ما قد</w:t>
      </w:r>
      <w:r w:rsidR="005C66E6">
        <w:rPr>
          <w:rFonts w:hint="cs"/>
          <w:rtl/>
        </w:rPr>
        <w:t>ّ</w:t>
      </w:r>
      <w:r>
        <w:rPr>
          <w:rFonts w:hint="cs"/>
          <w:rtl/>
        </w:rPr>
        <w:t>مناه من حقوق النظر خمسة أشياء.</w:t>
      </w:r>
    </w:p>
    <w:p w:rsidR="00FB201C" w:rsidRDefault="00666704" w:rsidP="005C66E6">
      <w:pPr>
        <w:pStyle w:val="libNormal"/>
        <w:rPr>
          <w:rtl/>
        </w:rPr>
      </w:pPr>
      <w:r>
        <w:rPr>
          <w:rFonts w:hint="cs"/>
          <w:rtl/>
        </w:rPr>
        <w:t xml:space="preserve">1 </w:t>
      </w:r>
      <w:r w:rsidR="0013021F">
        <w:rPr>
          <w:rFonts w:hint="cs"/>
          <w:rtl/>
        </w:rPr>
        <w:t>-</w:t>
      </w:r>
      <w:r>
        <w:rPr>
          <w:rFonts w:hint="cs"/>
          <w:rtl/>
        </w:rPr>
        <w:t xml:space="preserve"> </w:t>
      </w:r>
      <w:r w:rsidR="005C66E6">
        <w:rPr>
          <w:rFonts w:hint="cs"/>
          <w:rtl/>
        </w:rPr>
        <w:t>أ</w:t>
      </w:r>
      <w:r>
        <w:rPr>
          <w:rFonts w:hint="cs"/>
          <w:rtl/>
        </w:rPr>
        <w:t>لحكم بينهم فيما تنازعوا فيه.</w:t>
      </w:r>
    </w:p>
    <w:p w:rsidR="00FB201C" w:rsidRDefault="00666704" w:rsidP="005C66E6">
      <w:pPr>
        <w:pStyle w:val="libNormal"/>
        <w:rPr>
          <w:rtl/>
        </w:rPr>
      </w:pPr>
      <w:r>
        <w:rPr>
          <w:rFonts w:hint="cs"/>
          <w:rtl/>
        </w:rPr>
        <w:t xml:space="preserve">2 </w:t>
      </w:r>
      <w:r w:rsidR="0013021F">
        <w:rPr>
          <w:rFonts w:hint="cs"/>
          <w:rtl/>
        </w:rPr>
        <w:t>-</w:t>
      </w:r>
      <w:r>
        <w:rPr>
          <w:rFonts w:hint="cs"/>
          <w:rtl/>
        </w:rPr>
        <w:t xml:space="preserve"> </w:t>
      </w:r>
      <w:r w:rsidR="005C66E6">
        <w:rPr>
          <w:rFonts w:hint="cs"/>
          <w:rtl/>
        </w:rPr>
        <w:t>أ</w:t>
      </w:r>
      <w:r>
        <w:rPr>
          <w:rFonts w:hint="cs"/>
          <w:rtl/>
        </w:rPr>
        <w:t>لولاية على أيتامهم فيما ملكوه.</w:t>
      </w:r>
    </w:p>
    <w:p w:rsidR="00FB201C" w:rsidRDefault="00666704" w:rsidP="009618AF">
      <w:pPr>
        <w:pStyle w:val="libNormal"/>
        <w:rPr>
          <w:rtl/>
        </w:rPr>
      </w:pPr>
      <w:r>
        <w:rPr>
          <w:rFonts w:hint="cs"/>
          <w:rtl/>
        </w:rPr>
        <w:t xml:space="preserve">3 </w:t>
      </w:r>
      <w:r w:rsidR="0013021F">
        <w:rPr>
          <w:rFonts w:hint="cs"/>
          <w:rtl/>
        </w:rPr>
        <w:t>-</w:t>
      </w:r>
      <w:r>
        <w:rPr>
          <w:rFonts w:hint="cs"/>
          <w:rtl/>
        </w:rPr>
        <w:t xml:space="preserve"> إقامة الحدود عليهم فيما ارتكبوه.</w:t>
      </w:r>
    </w:p>
    <w:p w:rsidR="00FB201C" w:rsidRDefault="00666704" w:rsidP="009618AF">
      <w:pPr>
        <w:pStyle w:val="libNormal"/>
        <w:rPr>
          <w:rtl/>
        </w:rPr>
      </w:pPr>
      <w:r>
        <w:rPr>
          <w:rFonts w:hint="cs"/>
          <w:rtl/>
        </w:rPr>
        <w:t xml:space="preserve">4 </w:t>
      </w:r>
      <w:r w:rsidR="0013021F">
        <w:rPr>
          <w:rFonts w:hint="cs"/>
          <w:rtl/>
        </w:rPr>
        <w:t>-</w:t>
      </w:r>
      <w:r>
        <w:rPr>
          <w:rFonts w:hint="cs"/>
          <w:rtl/>
        </w:rPr>
        <w:t xml:space="preserve"> تزويج الأيامى الل</w:t>
      </w:r>
      <w:r w:rsidR="005C66E6">
        <w:rPr>
          <w:rFonts w:hint="cs"/>
          <w:rtl/>
        </w:rPr>
        <w:t>ّ</w:t>
      </w:r>
      <w:r>
        <w:rPr>
          <w:rFonts w:hint="cs"/>
          <w:rtl/>
        </w:rPr>
        <w:t>اتي لا يتعي</w:t>
      </w:r>
      <w:r w:rsidR="005C66E6">
        <w:rPr>
          <w:rFonts w:hint="cs"/>
          <w:rtl/>
        </w:rPr>
        <w:t>َّ</w:t>
      </w:r>
      <w:r>
        <w:rPr>
          <w:rFonts w:hint="cs"/>
          <w:rtl/>
        </w:rPr>
        <w:t>ن أوليائهن</w:t>
      </w:r>
      <w:r w:rsidR="005C66E6">
        <w:rPr>
          <w:rFonts w:hint="cs"/>
          <w:rtl/>
        </w:rPr>
        <w:t>َّ</w:t>
      </w:r>
      <w:r>
        <w:rPr>
          <w:rFonts w:hint="cs"/>
          <w:rtl/>
        </w:rPr>
        <w:t xml:space="preserve"> أو قد تعي</w:t>
      </w:r>
      <w:r w:rsidR="005C66E6">
        <w:rPr>
          <w:rFonts w:hint="cs"/>
          <w:rtl/>
        </w:rPr>
        <w:t>َّ</w:t>
      </w:r>
      <w:r>
        <w:rPr>
          <w:rFonts w:hint="cs"/>
          <w:rtl/>
        </w:rPr>
        <w:t>نوا فعضلوهن</w:t>
      </w:r>
      <w:r w:rsidR="005C66E6">
        <w:rPr>
          <w:rFonts w:hint="cs"/>
          <w:rtl/>
        </w:rPr>
        <w:t>َّ</w:t>
      </w:r>
      <w:r>
        <w:rPr>
          <w:rFonts w:hint="cs"/>
          <w:rtl/>
        </w:rPr>
        <w:t>.</w:t>
      </w:r>
    </w:p>
    <w:p w:rsidR="00FB201C" w:rsidRDefault="00666704" w:rsidP="005C66E6">
      <w:pPr>
        <w:pStyle w:val="libNormal"/>
        <w:rPr>
          <w:rtl/>
        </w:rPr>
      </w:pPr>
      <w:r>
        <w:rPr>
          <w:rFonts w:hint="cs"/>
          <w:rtl/>
        </w:rPr>
        <w:t xml:space="preserve">5 </w:t>
      </w:r>
      <w:r w:rsidR="0013021F">
        <w:rPr>
          <w:rFonts w:hint="cs"/>
          <w:rtl/>
        </w:rPr>
        <w:t>-</w:t>
      </w:r>
      <w:r>
        <w:rPr>
          <w:rFonts w:hint="cs"/>
          <w:rtl/>
        </w:rPr>
        <w:t xml:space="preserve"> </w:t>
      </w:r>
      <w:r w:rsidR="005C66E6">
        <w:rPr>
          <w:rFonts w:hint="cs"/>
          <w:rtl/>
        </w:rPr>
        <w:t>ا</w:t>
      </w:r>
      <w:r>
        <w:rPr>
          <w:rFonts w:hint="cs"/>
          <w:rtl/>
        </w:rPr>
        <w:t>يقاع الحجر على من عته منهم أو سفه</w:t>
      </w:r>
      <w:r w:rsidR="00E66EDC">
        <w:rPr>
          <w:rFonts w:hint="cs"/>
          <w:rtl/>
        </w:rPr>
        <w:t>،</w:t>
      </w:r>
      <w:r>
        <w:rPr>
          <w:rFonts w:hint="cs"/>
          <w:rtl/>
        </w:rPr>
        <w:t xml:space="preserve"> وفك</w:t>
      </w:r>
      <w:r w:rsidR="005C66E6">
        <w:rPr>
          <w:rFonts w:hint="cs"/>
          <w:rtl/>
        </w:rPr>
        <w:t>ّ</w:t>
      </w:r>
      <w:r>
        <w:rPr>
          <w:rFonts w:hint="cs"/>
          <w:rtl/>
        </w:rPr>
        <w:t>ه إذا أفاق ورشد.</w:t>
      </w:r>
    </w:p>
    <w:p w:rsidR="00FB201C" w:rsidRDefault="00666704" w:rsidP="005C66E6">
      <w:pPr>
        <w:pStyle w:val="libNormal"/>
        <w:rPr>
          <w:rtl/>
        </w:rPr>
      </w:pPr>
      <w:r>
        <w:rPr>
          <w:rFonts w:hint="cs"/>
          <w:rtl/>
        </w:rPr>
        <w:t>فيصير بهذه الخمسة عام</w:t>
      </w:r>
      <w:r w:rsidR="005C66E6">
        <w:rPr>
          <w:rFonts w:hint="cs"/>
          <w:rtl/>
        </w:rPr>
        <w:t>َّ</w:t>
      </w:r>
      <w:r>
        <w:rPr>
          <w:rFonts w:hint="cs"/>
          <w:rtl/>
        </w:rPr>
        <w:t xml:space="preserve"> النقابة فيعتبر حينئذ في صح</w:t>
      </w:r>
      <w:r w:rsidR="005C66E6">
        <w:rPr>
          <w:rFonts w:hint="cs"/>
          <w:rtl/>
        </w:rPr>
        <w:t>ّ</w:t>
      </w:r>
      <w:r>
        <w:rPr>
          <w:rFonts w:hint="cs"/>
          <w:rtl/>
        </w:rPr>
        <w:t>ة نقابته وعقد ولايته أن يكون عالما</w:t>
      </w:r>
      <w:r w:rsidR="005C66E6">
        <w:rPr>
          <w:rFonts w:hint="cs"/>
          <w:rtl/>
        </w:rPr>
        <w:t>ً</w:t>
      </w:r>
      <w:r>
        <w:rPr>
          <w:rFonts w:hint="cs"/>
          <w:rtl/>
        </w:rPr>
        <w:t xml:space="preserve"> من أهل ال</w:t>
      </w:r>
      <w:r w:rsidR="005C66E6">
        <w:rPr>
          <w:rFonts w:hint="cs"/>
          <w:rtl/>
        </w:rPr>
        <w:t>إ</w:t>
      </w:r>
      <w:r>
        <w:rPr>
          <w:rFonts w:hint="cs"/>
          <w:rtl/>
        </w:rPr>
        <w:t>جتهاد ليصح</w:t>
      </w:r>
      <w:r w:rsidR="005C66E6">
        <w:rPr>
          <w:rFonts w:hint="cs"/>
          <w:rtl/>
        </w:rPr>
        <w:t>َّ</w:t>
      </w:r>
      <w:r>
        <w:rPr>
          <w:rFonts w:hint="cs"/>
          <w:rtl/>
        </w:rPr>
        <w:t xml:space="preserve"> حكمه</w:t>
      </w:r>
      <w:r w:rsidR="00E66EDC">
        <w:rPr>
          <w:rFonts w:hint="cs"/>
          <w:rtl/>
        </w:rPr>
        <w:t>،</w:t>
      </w:r>
      <w:r>
        <w:rPr>
          <w:rFonts w:hint="cs"/>
          <w:rtl/>
        </w:rPr>
        <w:t xml:space="preserve"> وينفذ قضاؤه. إلى آخر ما في ( الأحكام السلطاني</w:t>
      </w:r>
      <w:r w:rsidR="005C66E6">
        <w:rPr>
          <w:rFonts w:hint="cs"/>
          <w:rtl/>
        </w:rPr>
        <w:t>َّ</w:t>
      </w:r>
      <w:r>
        <w:rPr>
          <w:rFonts w:hint="cs"/>
          <w:rtl/>
        </w:rPr>
        <w:t xml:space="preserve">ة ) ص 82 </w:t>
      </w:r>
      <w:r w:rsidR="0013021F">
        <w:rPr>
          <w:rFonts w:hint="cs"/>
          <w:rtl/>
        </w:rPr>
        <w:t>-</w:t>
      </w:r>
      <w:r>
        <w:rPr>
          <w:rFonts w:hint="cs"/>
          <w:rtl/>
        </w:rPr>
        <w:t xml:space="preserve"> 86. وهذه النقابة هي التي كانت ولايتها لسي</w:t>
      </w:r>
      <w:r w:rsidR="005C66E6">
        <w:rPr>
          <w:rFonts w:hint="cs"/>
          <w:rtl/>
        </w:rPr>
        <w:t>ِّ</w:t>
      </w:r>
      <w:r>
        <w:rPr>
          <w:rFonts w:hint="cs"/>
          <w:rtl/>
        </w:rPr>
        <w:t>دنا المترج</w:t>
      </w:r>
      <w:r w:rsidR="0060799F">
        <w:rPr>
          <w:rFonts w:hint="cs"/>
          <w:rtl/>
        </w:rPr>
        <w:t>َ</w:t>
      </w:r>
      <w:r>
        <w:rPr>
          <w:rFonts w:hint="cs"/>
          <w:rtl/>
        </w:rPr>
        <w:t>م.</w:t>
      </w:r>
    </w:p>
    <w:p w:rsidR="00666704" w:rsidRDefault="00666704" w:rsidP="005C66E6">
      <w:pPr>
        <w:pStyle w:val="Heading2Center"/>
        <w:rPr>
          <w:rtl/>
        </w:rPr>
      </w:pPr>
      <w:bookmarkStart w:id="126" w:name="73"/>
      <w:bookmarkStart w:id="127" w:name="_Toc507189912"/>
      <w:bookmarkStart w:id="128" w:name="_Toc509050644"/>
      <w:r>
        <w:rPr>
          <w:rFonts w:hint="cs"/>
          <w:rtl/>
        </w:rPr>
        <w:t>ولاية المظالم</w:t>
      </w:r>
      <w:bookmarkEnd w:id="126"/>
      <w:bookmarkEnd w:id="127"/>
      <w:bookmarkEnd w:id="128"/>
    </w:p>
    <w:p w:rsidR="00FB201C" w:rsidRDefault="00666704" w:rsidP="005C66E6">
      <w:pPr>
        <w:pStyle w:val="libNormal"/>
        <w:rPr>
          <w:rtl/>
        </w:rPr>
      </w:pPr>
      <w:r>
        <w:rPr>
          <w:rFonts w:hint="cs"/>
          <w:rtl/>
        </w:rPr>
        <w:t>نظر المظالم هو قود المتظالمين إلى التناصف بالرهبة</w:t>
      </w:r>
      <w:r w:rsidR="00E66EDC">
        <w:rPr>
          <w:rFonts w:hint="cs"/>
          <w:rtl/>
        </w:rPr>
        <w:t>،</w:t>
      </w:r>
      <w:r>
        <w:rPr>
          <w:rFonts w:hint="cs"/>
          <w:rtl/>
        </w:rPr>
        <w:t xml:space="preserve"> وزجر المتنازعين عن التجاهد بالهيبة</w:t>
      </w:r>
      <w:r w:rsidR="00E66EDC">
        <w:rPr>
          <w:rFonts w:hint="cs"/>
          <w:rtl/>
        </w:rPr>
        <w:t>،</w:t>
      </w:r>
      <w:r>
        <w:rPr>
          <w:rFonts w:hint="cs"/>
          <w:rtl/>
        </w:rPr>
        <w:t xml:space="preserve"> فكان من شروط الناظر فيها أن يكون جليل القدر</w:t>
      </w:r>
      <w:r w:rsidR="00E66EDC">
        <w:rPr>
          <w:rFonts w:hint="cs"/>
          <w:rtl/>
        </w:rPr>
        <w:t>،</w:t>
      </w:r>
      <w:r>
        <w:rPr>
          <w:rFonts w:hint="cs"/>
          <w:rtl/>
        </w:rPr>
        <w:t xml:space="preserve"> نافذ الأمر</w:t>
      </w:r>
      <w:r w:rsidR="00E66EDC">
        <w:rPr>
          <w:rFonts w:hint="cs"/>
          <w:rtl/>
        </w:rPr>
        <w:t>،</w:t>
      </w:r>
      <w:r>
        <w:rPr>
          <w:rFonts w:hint="cs"/>
          <w:rtl/>
        </w:rPr>
        <w:t xml:space="preserve"> عظيم الهيبة</w:t>
      </w:r>
      <w:r w:rsidR="00E66EDC">
        <w:rPr>
          <w:rFonts w:hint="cs"/>
          <w:rtl/>
        </w:rPr>
        <w:t>،</w:t>
      </w:r>
      <w:r>
        <w:rPr>
          <w:rFonts w:hint="cs"/>
          <w:rtl/>
        </w:rPr>
        <w:t xml:space="preserve"> ظاهر العف</w:t>
      </w:r>
      <w:r w:rsidR="005C66E6">
        <w:rPr>
          <w:rFonts w:hint="cs"/>
          <w:rtl/>
        </w:rPr>
        <w:t>َّ</w:t>
      </w:r>
      <w:r>
        <w:rPr>
          <w:rFonts w:hint="cs"/>
          <w:rtl/>
        </w:rPr>
        <w:t>ة</w:t>
      </w:r>
      <w:r w:rsidR="00E66EDC">
        <w:rPr>
          <w:rFonts w:hint="cs"/>
          <w:rtl/>
        </w:rPr>
        <w:t>،</w:t>
      </w:r>
      <w:r>
        <w:rPr>
          <w:rFonts w:hint="cs"/>
          <w:rtl/>
        </w:rPr>
        <w:t xml:space="preserve"> قليل الطمع</w:t>
      </w:r>
      <w:r w:rsidR="00E66EDC">
        <w:rPr>
          <w:rFonts w:hint="cs"/>
          <w:rtl/>
        </w:rPr>
        <w:t>،</w:t>
      </w:r>
      <w:r>
        <w:rPr>
          <w:rFonts w:hint="cs"/>
          <w:rtl/>
        </w:rPr>
        <w:t xml:space="preserve"> كثير الورع</w:t>
      </w:r>
      <w:r w:rsidR="00E66EDC">
        <w:rPr>
          <w:rFonts w:hint="cs"/>
          <w:rtl/>
        </w:rPr>
        <w:t>،</w:t>
      </w:r>
      <w:r>
        <w:rPr>
          <w:rFonts w:hint="cs"/>
          <w:rtl/>
        </w:rPr>
        <w:t xml:space="preserve"> ل</w:t>
      </w:r>
      <w:r w:rsidR="00C82565">
        <w:rPr>
          <w:rFonts w:hint="cs"/>
          <w:rtl/>
        </w:rPr>
        <w:t>أنَّه</w:t>
      </w:r>
      <w:r>
        <w:rPr>
          <w:rFonts w:hint="cs"/>
          <w:rtl/>
        </w:rPr>
        <w:t xml:space="preserve"> يحتاج في نظره إلى سطوة الحماة</w:t>
      </w:r>
      <w:r w:rsidR="00E66EDC">
        <w:rPr>
          <w:rFonts w:hint="cs"/>
          <w:rtl/>
        </w:rPr>
        <w:t>،</w:t>
      </w:r>
      <w:r>
        <w:rPr>
          <w:rFonts w:hint="cs"/>
          <w:rtl/>
        </w:rPr>
        <w:t xml:space="preserve"> وثبت القضاة فيحتاج إلى الجميع بين صفات الفريقين</w:t>
      </w:r>
      <w:r w:rsidR="00E66EDC">
        <w:rPr>
          <w:rFonts w:hint="cs"/>
          <w:rtl/>
        </w:rPr>
        <w:t>،</w:t>
      </w:r>
      <w:r>
        <w:rPr>
          <w:rFonts w:hint="cs"/>
          <w:rtl/>
        </w:rPr>
        <w:t xml:space="preserve"> وأن يكون بجلالة القدر نافذ الأمر في الجهتين</w:t>
      </w:r>
      <w:r w:rsidR="00E66EDC">
        <w:rPr>
          <w:rFonts w:hint="cs"/>
          <w:rtl/>
        </w:rPr>
        <w:t>،</w:t>
      </w:r>
      <w:r>
        <w:rPr>
          <w:rFonts w:hint="cs"/>
          <w:rtl/>
        </w:rPr>
        <w:t xml:space="preserve"> فإن كان مم</w:t>
      </w:r>
      <w:r w:rsidR="005C66E6">
        <w:rPr>
          <w:rFonts w:hint="cs"/>
          <w:rtl/>
        </w:rPr>
        <w:t>َّ</w:t>
      </w:r>
      <w:r>
        <w:rPr>
          <w:rFonts w:hint="cs"/>
          <w:rtl/>
        </w:rPr>
        <w:t>ن يملك ال</w:t>
      </w:r>
      <w:r w:rsidR="005C66E6">
        <w:rPr>
          <w:rFonts w:hint="cs"/>
          <w:rtl/>
        </w:rPr>
        <w:t>اُ</w:t>
      </w:r>
      <w:r>
        <w:rPr>
          <w:rFonts w:hint="cs"/>
          <w:rtl/>
        </w:rPr>
        <w:t>مور العام</w:t>
      </w:r>
      <w:r w:rsidR="005C66E6">
        <w:rPr>
          <w:rFonts w:hint="cs"/>
          <w:rtl/>
        </w:rPr>
        <w:t>َّ</w:t>
      </w:r>
      <w:r>
        <w:rPr>
          <w:rFonts w:hint="cs"/>
          <w:rtl/>
        </w:rPr>
        <w:t>ة كالوزراء والأمراء لم يحتج النظر فيها إلى تقليد وكان له بعموم ولايته النظر فيها</w:t>
      </w:r>
      <w:r w:rsidR="00E66EDC">
        <w:rPr>
          <w:rFonts w:hint="cs"/>
          <w:rtl/>
        </w:rPr>
        <w:t>،</w:t>
      </w:r>
      <w:r>
        <w:rPr>
          <w:rFonts w:hint="cs"/>
          <w:rtl/>
        </w:rPr>
        <w:t xml:space="preserve"> وإن كان مم</w:t>
      </w:r>
      <w:r w:rsidR="005C66E6">
        <w:rPr>
          <w:rFonts w:hint="cs"/>
          <w:rtl/>
        </w:rPr>
        <w:t>َّ</w:t>
      </w:r>
      <w:r>
        <w:rPr>
          <w:rFonts w:hint="cs"/>
          <w:rtl/>
        </w:rPr>
        <w:t>ن لم يفو</w:t>
      </w:r>
      <w:r w:rsidR="005C66E6">
        <w:rPr>
          <w:rFonts w:hint="cs"/>
          <w:rtl/>
        </w:rPr>
        <w:t>ّ</w:t>
      </w:r>
      <w:r>
        <w:rPr>
          <w:rFonts w:hint="cs"/>
          <w:rtl/>
        </w:rPr>
        <w:t xml:space="preserve">ض إليه عموم النظر </w:t>
      </w:r>
      <w:r w:rsidR="005C66E6">
        <w:rPr>
          <w:rFonts w:hint="cs"/>
          <w:rtl/>
        </w:rPr>
        <w:t>إ</w:t>
      </w:r>
      <w:r>
        <w:rPr>
          <w:rFonts w:hint="cs"/>
          <w:rtl/>
        </w:rPr>
        <w:t>حتاج إلى تقليد وتولية إذا اجتمعت فيه الشروط المتقد</w:t>
      </w:r>
      <w:r w:rsidR="0060799F">
        <w:rPr>
          <w:rFonts w:hint="cs"/>
          <w:rtl/>
        </w:rPr>
        <w:t>ِّ</w:t>
      </w:r>
      <w:r>
        <w:rPr>
          <w:rFonts w:hint="cs"/>
          <w:rtl/>
        </w:rPr>
        <w:t>مة</w:t>
      </w:r>
      <w:r w:rsidR="00E66EDC">
        <w:rPr>
          <w:rFonts w:hint="cs"/>
          <w:rtl/>
        </w:rPr>
        <w:t>،</w:t>
      </w:r>
      <w:r>
        <w:rPr>
          <w:rFonts w:hint="cs"/>
          <w:rtl/>
        </w:rPr>
        <w:t xml:space="preserve"> وهذا إن</w:t>
      </w:r>
      <w:r w:rsidR="005C66E6">
        <w:rPr>
          <w:rFonts w:hint="cs"/>
          <w:rtl/>
        </w:rPr>
        <w:t>َّ</w:t>
      </w:r>
      <w:r>
        <w:rPr>
          <w:rFonts w:hint="cs"/>
          <w:rtl/>
        </w:rPr>
        <w:t>ما يصح</w:t>
      </w:r>
      <w:r w:rsidR="005C66E6">
        <w:rPr>
          <w:rFonts w:hint="cs"/>
          <w:rtl/>
        </w:rPr>
        <w:t>ّ</w:t>
      </w:r>
      <w:r>
        <w:rPr>
          <w:rFonts w:hint="cs"/>
          <w:rtl/>
        </w:rPr>
        <w:t xml:space="preserve"> فيمن يجوز أن ي</w:t>
      </w:r>
      <w:r w:rsidR="005C66E6">
        <w:rPr>
          <w:rFonts w:hint="cs"/>
          <w:rtl/>
        </w:rPr>
        <w:t>ُ</w:t>
      </w:r>
      <w:r>
        <w:rPr>
          <w:rFonts w:hint="cs"/>
          <w:rtl/>
        </w:rPr>
        <w:t>ختار لولاية العهد</w:t>
      </w:r>
      <w:r w:rsidR="00E66EDC">
        <w:rPr>
          <w:rFonts w:hint="cs"/>
          <w:rtl/>
        </w:rPr>
        <w:t>،</w:t>
      </w:r>
      <w:r>
        <w:rPr>
          <w:rFonts w:hint="cs"/>
          <w:rtl/>
        </w:rPr>
        <w:t xml:space="preserve"> أو لوزارة التفويض</w:t>
      </w:r>
      <w:r w:rsidR="00E66EDC">
        <w:rPr>
          <w:rFonts w:hint="cs"/>
          <w:rtl/>
        </w:rPr>
        <w:t>،</w:t>
      </w:r>
      <w:r>
        <w:rPr>
          <w:rFonts w:hint="cs"/>
          <w:rtl/>
        </w:rPr>
        <w:t xml:space="preserve"> أو لإمارة الأقاليم</w:t>
      </w:r>
      <w:r w:rsidR="00E66EDC">
        <w:rPr>
          <w:rFonts w:hint="cs"/>
          <w:rtl/>
        </w:rPr>
        <w:t>،</w:t>
      </w:r>
      <w:r>
        <w:rPr>
          <w:rFonts w:hint="cs"/>
          <w:rtl/>
        </w:rPr>
        <w:t xml:space="preserve"> إذا كان نظره في المظالم عام</w:t>
      </w:r>
      <w:r w:rsidR="005C66E6">
        <w:rPr>
          <w:rFonts w:hint="cs"/>
          <w:rtl/>
        </w:rPr>
        <w:t>ّ</w:t>
      </w:r>
      <w:r>
        <w:rPr>
          <w:rFonts w:hint="cs"/>
          <w:rtl/>
        </w:rPr>
        <w:t>ا</w:t>
      </w:r>
      <w:r w:rsidR="005C66E6">
        <w:rPr>
          <w:rFonts w:hint="cs"/>
          <w:rtl/>
        </w:rPr>
        <w:t>ً</w:t>
      </w:r>
      <w:r>
        <w:rPr>
          <w:rFonts w:hint="cs"/>
          <w:rtl/>
        </w:rPr>
        <w:t xml:space="preserve"> فإن اقتصر به على تنفيذ ما عجز القضاة عن</w:t>
      </w:r>
    </w:p>
    <w:p w:rsidR="00666704" w:rsidRPr="00666704" w:rsidRDefault="00666704" w:rsidP="009618AF">
      <w:pPr>
        <w:pStyle w:val="libNormal"/>
      </w:pPr>
      <w:r>
        <w:rPr>
          <w:rFonts w:hint="cs"/>
          <w:rtl/>
        </w:rPr>
        <w:br w:type="page"/>
      </w:r>
    </w:p>
    <w:p w:rsidR="00FB201C" w:rsidRDefault="00666704" w:rsidP="006152C8">
      <w:pPr>
        <w:pStyle w:val="libNormal0"/>
        <w:rPr>
          <w:rtl/>
        </w:rPr>
      </w:pPr>
      <w:r>
        <w:rPr>
          <w:rFonts w:hint="cs"/>
          <w:rtl/>
        </w:rPr>
        <w:lastRenderedPageBreak/>
        <w:t>تنفيذه</w:t>
      </w:r>
      <w:r w:rsidR="00E66EDC">
        <w:rPr>
          <w:rFonts w:hint="cs"/>
          <w:rtl/>
        </w:rPr>
        <w:t>،</w:t>
      </w:r>
      <w:r>
        <w:rPr>
          <w:rFonts w:hint="cs"/>
          <w:rtl/>
        </w:rPr>
        <w:t xml:space="preserve"> وإمضاء ما قصرت يدهم عن </w:t>
      </w:r>
      <w:r w:rsidR="006152C8">
        <w:rPr>
          <w:rFonts w:hint="cs"/>
          <w:rtl/>
        </w:rPr>
        <w:t>ا</w:t>
      </w:r>
      <w:r>
        <w:rPr>
          <w:rFonts w:hint="cs"/>
          <w:rtl/>
        </w:rPr>
        <w:t>مضائه حاز أن يكون دون هذه الر</w:t>
      </w:r>
      <w:r w:rsidR="005C66E6">
        <w:rPr>
          <w:rFonts w:hint="cs"/>
          <w:rtl/>
        </w:rPr>
        <w:t>ُّ</w:t>
      </w:r>
      <w:r>
        <w:rPr>
          <w:rFonts w:hint="cs"/>
          <w:rtl/>
        </w:rPr>
        <w:t>تبة في القدر والخطر بعد أن لا تأخذه في الحق</w:t>
      </w:r>
      <w:r w:rsidR="005C66E6">
        <w:rPr>
          <w:rFonts w:hint="cs"/>
          <w:rtl/>
        </w:rPr>
        <w:t>ِّ</w:t>
      </w:r>
      <w:r>
        <w:rPr>
          <w:rFonts w:hint="cs"/>
          <w:rtl/>
        </w:rPr>
        <w:t xml:space="preserve"> لومة لائم</w:t>
      </w:r>
      <w:r w:rsidR="00E66EDC">
        <w:rPr>
          <w:rFonts w:hint="cs"/>
          <w:rtl/>
        </w:rPr>
        <w:t>،</w:t>
      </w:r>
      <w:r>
        <w:rPr>
          <w:rFonts w:hint="cs"/>
          <w:rtl/>
        </w:rPr>
        <w:t xml:space="preserve"> ولا يستشف</w:t>
      </w:r>
      <w:r w:rsidR="005C66E6">
        <w:rPr>
          <w:rFonts w:hint="cs"/>
          <w:rtl/>
        </w:rPr>
        <w:t>ّ</w:t>
      </w:r>
      <w:r>
        <w:rPr>
          <w:rFonts w:hint="cs"/>
          <w:rtl/>
        </w:rPr>
        <w:t>ه الطمع إلى رشوة. إلى آخر ما في ( الأحكام السلطاني</w:t>
      </w:r>
      <w:r w:rsidR="005C66E6">
        <w:rPr>
          <w:rFonts w:hint="cs"/>
          <w:rtl/>
        </w:rPr>
        <w:t>َّ</w:t>
      </w:r>
      <w:r>
        <w:rPr>
          <w:rFonts w:hint="cs"/>
          <w:rtl/>
        </w:rPr>
        <w:t xml:space="preserve">ة ) ص 64 </w:t>
      </w:r>
      <w:r w:rsidR="0013021F">
        <w:rPr>
          <w:rFonts w:hint="cs"/>
          <w:rtl/>
        </w:rPr>
        <w:t>-</w:t>
      </w:r>
      <w:r>
        <w:rPr>
          <w:rFonts w:hint="cs"/>
          <w:rtl/>
        </w:rPr>
        <w:t xml:space="preserve"> 82.</w:t>
      </w:r>
    </w:p>
    <w:p w:rsidR="00666704" w:rsidRDefault="005C66E6" w:rsidP="005C66E6">
      <w:pPr>
        <w:pStyle w:val="Heading2Center"/>
        <w:rPr>
          <w:rtl/>
        </w:rPr>
      </w:pPr>
      <w:bookmarkStart w:id="129" w:name="74"/>
      <w:bookmarkStart w:id="130" w:name="_Toc507189913"/>
      <w:bookmarkStart w:id="131" w:name="_Toc509050645"/>
      <w:r>
        <w:rPr>
          <w:rFonts w:hint="cs"/>
          <w:rtl/>
        </w:rPr>
        <w:t>أ</w:t>
      </w:r>
      <w:r w:rsidR="00666704">
        <w:rPr>
          <w:rFonts w:hint="cs"/>
          <w:rtl/>
        </w:rPr>
        <w:t>لولاية على الحج</w:t>
      </w:r>
      <w:bookmarkEnd w:id="129"/>
      <w:bookmarkEnd w:id="130"/>
      <w:bookmarkEnd w:id="131"/>
    </w:p>
    <w:p w:rsidR="00FB201C" w:rsidRDefault="00570883" w:rsidP="009618AF">
      <w:pPr>
        <w:pStyle w:val="libNormal"/>
        <w:rPr>
          <w:rtl/>
        </w:rPr>
      </w:pPr>
      <w:r>
        <w:rPr>
          <w:rFonts w:hint="cs"/>
          <w:rtl/>
        </w:rPr>
        <w:t>أ</w:t>
      </w:r>
      <w:r w:rsidR="00666704">
        <w:rPr>
          <w:rFonts w:hint="cs"/>
          <w:rtl/>
        </w:rPr>
        <w:t>لولاية على الحج</w:t>
      </w:r>
      <w:r>
        <w:rPr>
          <w:rFonts w:hint="cs"/>
          <w:rtl/>
        </w:rPr>
        <w:t>ِّ</w:t>
      </w:r>
      <w:r w:rsidR="00666704">
        <w:rPr>
          <w:rFonts w:hint="cs"/>
          <w:rtl/>
        </w:rPr>
        <w:t xml:space="preserve"> ض</w:t>
      </w:r>
      <w:r>
        <w:rPr>
          <w:rFonts w:hint="cs"/>
          <w:rtl/>
        </w:rPr>
        <w:t>رب</w:t>
      </w:r>
      <w:r w:rsidR="00666704">
        <w:rPr>
          <w:rFonts w:hint="cs"/>
          <w:rtl/>
        </w:rPr>
        <w:t>ان</w:t>
      </w:r>
      <w:r w:rsidR="00E66EDC">
        <w:rPr>
          <w:rFonts w:hint="cs"/>
          <w:rtl/>
        </w:rPr>
        <w:t>:</w:t>
      </w:r>
      <w:r w:rsidR="00666704">
        <w:rPr>
          <w:rFonts w:hint="cs"/>
          <w:rtl/>
        </w:rPr>
        <w:t>أحدهما أن تكون على تسيير الحجيج</w:t>
      </w:r>
      <w:r w:rsidR="00E66EDC">
        <w:rPr>
          <w:rFonts w:hint="cs"/>
          <w:rtl/>
        </w:rPr>
        <w:t>،</w:t>
      </w:r>
      <w:r w:rsidR="00666704">
        <w:rPr>
          <w:rFonts w:hint="cs"/>
          <w:rtl/>
        </w:rPr>
        <w:t xml:space="preserve"> والثاني على إقامة الحج</w:t>
      </w:r>
      <w:r>
        <w:rPr>
          <w:rFonts w:hint="cs"/>
          <w:rtl/>
        </w:rPr>
        <w:t>ّ</w:t>
      </w:r>
      <w:r w:rsidR="00E66EDC">
        <w:rPr>
          <w:rFonts w:hint="cs"/>
          <w:rtl/>
        </w:rPr>
        <w:t>،</w:t>
      </w:r>
      <w:r w:rsidR="00666704">
        <w:rPr>
          <w:rFonts w:hint="cs"/>
          <w:rtl/>
        </w:rPr>
        <w:t xml:space="preserve"> فأم</w:t>
      </w:r>
      <w:r>
        <w:rPr>
          <w:rFonts w:hint="cs"/>
          <w:rtl/>
        </w:rPr>
        <w:t>ّ</w:t>
      </w:r>
      <w:r w:rsidR="00666704">
        <w:rPr>
          <w:rFonts w:hint="cs"/>
          <w:rtl/>
        </w:rPr>
        <w:t>ا تسيير الحجيج فهو ولاية سياسة وزعامة وتدبير. والشروط المعتبرة في المولى أن يكون مطاعا</w:t>
      </w:r>
      <w:r>
        <w:rPr>
          <w:rFonts w:hint="cs"/>
          <w:rtl/>
        </w:rPr>
        <w:t>ً</w:t>
      </w:r>
      <w:r w:rsidR="00666704">
        <w:rPr>
          <w:rFonts w:hint="cs"/>
          <w:rtl/>
        </w:rPr>
        <w:t xml:space="preserve"> ذا رأي وشجاعة</w:t>
      </w:r>
      <w:r>
        <w:rPr>
          <w:rFonts w:hint="cs"/>
          <w:rtl/>
        </w:rPr>
        <w:t>ٍ</w:t>
      </w:r>
      <w:r w:rsidR="00666704">
        <w:rPr>
          <w:rFonts w:hint="cs"/>
          <w:rtl/>
        </w:rPr>
        <w:t xml:space="preserve"> وهيبة</w:t>
      </w:r>
      <w:r>
        <w:rPr>
          <w:rFonts w:hint="cs"/>
          <w:rtl/>
        </w:rPr>
        <w:t>ٍ</w:t>
      </w:r>
      <w:r w:rsidR="00666704">
        <w:rPr>
          <w:rFonts w:hint="cs"/>
          <w:rtl/>
        </w:rPr>
        <w:t xml:space="preserve"> وهداية</w:t>
      </w:r>
      <w:r>
        <w:rPr>
          <w:rFonts w:hint="cs"/>
          <w:rtl/>
        </w:rPr>
        <w:t>ٍ</w:t>
      </w:r>
      <w:r w:rsidR="00E66EDC">
        <w:rPr>
          <w:rFonts w:hint="cs"/>
          <w:rtl/>
        </w:rPr>
        <w:t>،</w:t>
      </w:r>
      <w:r w:rsidR="00666704">
        <w:rPr>
          <w:rFonts w:hint="cs"/>
          <w:rtl/>
        </w:rPr>
        <w:t xml:space="preserve"> والذي عليه في حقوق هذه الولاية عشرة أشياء.</w:t>
      </w:r>
    </w:p>
    <w:p w:rsidR="00FB201C" w:rsidRDefault="00666704" w:rsidP="009618AF">
      <w:pPr>
        <w:pStyle w:val="libNormal"/>
        <w:rPr>
          <w:rtl/>
        </w:rPr>
      </w:pPr>
      <w:r>
        <w:rPr>
          <w:rFonts w:hint="cs"/>
          <w:rtl/>
        </w:rPr>
        <w:t xml:space="preserve">1 </w:t>
      </w:r>
      <w:r w:rsidR="0013021F">
        <w:rPr>
          <w:rFonts w:hint="cs"/>
          <w:rtl/>
        </w:rPr>
        <w:t>-</w:t>
      </w:r>
      <w:r>
        <w:rPr>
          <w:rFonts w:hint="cs"/>
          <w:rtl/>
        </w:rPr>
        <w:t xml:space="preserve"> جمع الناس في مسيرهم ونزولهم </w:t>
      </w:r>
      <w:r w:rsidR="00911C64">
        <w:rPr>
          <w:rFonts w:hint="cs"/>
          <w:rtl/>
        </w:rPr>
        <w:t>حتّى</w:t>
      </w:r>
      <w:r>
        <w:rPr>
          <w:rFonts w:hint="cs"/>
          <w:rtl/>
        </w:rPr>
        <w:t xml:space="preserve"> لا يتفر</w:t>
      </w:r>
      <w:r w:rsidR="00692D69">
        <w:rPr>
          <w:rFonts w:hint="cs"/>
          <w:rtl/>
        </w:rPr>
        <w:t>َ</w:t>
      </w:r>
      <w:r w:rsidR="006152C8">
        <w:rPr>
          <w:rFonts w:hint="cs"/>
          <w:rtl/>
        </w:rPr>
        <w:t>ّ</w:t>
      </w:r>
      <w:r>
        <w:rPr>
          <w:rFonts w:hint="cs"/>
          <w:rtl/>
        </w:rPr>
        <w:t>قوا فيخاف عليهم الت</w:t>
      </w:r>
      <w:r w:rsidR="00692D69">
        <w:rPr>
          <w:rFonts w:hint="cs"/>
          <w:rtl/>
        </w:rPr>
        <w:t>َّ</w:t>
      </w:r>
      <w:r>
        <w:rPr>
          <w:rFonts w:hint="cs"/>
          <w:rtl/>
        </w:rPr>
        <w:t>وى والتغرير.</w:t>
      </w:r>
    </w:p>
    <w:p w:rsidR="00FB201C" w:rsidRDefault="00666704" w:rsidP="00692D69">
      <w:pPr>
        <w:pStyle w:val="libNormal"/>
        <w:rPr>
          <w:rtl/>
        </w:rPr>
      </w:pPr>
      <w:r>
        <w:rPr>
          <w:rFonts w:hint="cs"/>
          <w:rtl/>
        </w:rPr>
        <w:t xml:space="preserve">2 </w:t>
      </w:r>
      <w:r w:rsidR="0013021F">
        <w:rPr>
          <w:rFonts w:hint="cs"/>
          <w:rtl/>
        </w:rPr>
        <w:t>-</w:t>
      </w:r>
      <w:r>
        <w:rPr>
          <w:rFonts w:hint="cs"/>
          <w:rtl/>
        </w:rPr>
        <w:t xml:space="preserve"> ترتيبهم في المسير والنزول بإعطاه </w:t>
      </w:r>
      <w:r w:rsidR="00911C64">
        <w:rPr>
          <w:rFonts w:hint="cs"/>
          <w:rtl/>
        </w:rPr>
        <w:t>كلّ</w:t>
      </w:r>
      <w:r>
        <w:rPr>
          <w:rFonts w:hint="cs"/>
          <w:rtl/>
        </w:rPr>
        <w:t xml:space="preserve"> طائفة منهم مقادا</w:t>
      </w:r>
      <w:r w:rsidR="00692D69">
        <w:rPr>
          <w:rFonts w:hint="cs"/>
          <w:rtl/>
        </w:rPr>
        <w:t>ً</w:t>
      </w:r>
      <w:r>
        <w:rPr>
          <w:rFonts w:hint="cs"/>
          <w:rtl/>
        </w:rPr>
        <w:t xml:space="preserve"> </w:t>
      </w:r>
      <w:r w:rsidR="00911C64">
        <w:rPr>
          <w:rFonts w:hint="cs"/>
          <w:rtl/>
        </w:rPr>
        <w:t>حتّى</w:t>
      </w:r>
      <w:r>
        <w:rPr>
          <w:rFonts w:hint="cs"/>
          <w:rtl/>
        </w:rPr>
        <w:t xml:space="preserve"> يعرف </w:t>
      </w:r>
      <w:r w:rsidR="00911C64">
        <w:rPr>
          <w:rFonts w:hint="cs"/>
          <w:rtl/>
        </w:rPr>
        <w:t>كلّ</w:t>
      </w:r>
      <w:r w:rsidR="00692D69">
        <w:rPr>
          <w:rFonts w:hint="cs"/>
          <w:rtl/>
        </w:rPr>
        <w:t>ُ</w:t>
      </w:r>
      <w:r>
        <w:rPr>
          <w:rFonts w:hint="cs"/>
          <w:rtl/>
        </w:rPr>
        <w:t xml:space="preserve"> فريق منهم مقاده إذا سار</w:t>
      </w:r>
      <w:r w:rsidR="00E66EDC">
        <w:rPr>
          <w:rFonts w:hint="cs"/>
          <w:rtl/>
        </w:rPr>
        <w:t>،</w:t>
      </w:r>
      <w:r>
        <w:rPr>
          <w:rFonts w:hint="cs"/>
          <w:rtl/>
        </w:rPr>
        <w:t xml:space="preserve"> ويألف مك</w:t>
      </w:r>
      <w:r w:rsidR="00692D69">
        <w:rPr>
          <w:rFonts w:hint="cs"/>
          <w:rtl/>
        </w:rPr>
        <w:t>ان</w:t>
      </w:r>
      <w:r w:rsidR="00C82565">
        <w:rPr>
          <w:rFonts w:hint="cs"/>
          <w:rtl/>
        </w:rPr>
        <w:t>ه</w:t>
      </w:r>
      <w:r>
        <w:rPr>
          <w:rFonts w:hint="cs"/>
          <w:rtl/>
        </w:rPr>
        <w:t xml:space="preserve"> إذا نزل</w:t>
      </w:r>
      <w:r w:rsidR="00E66EDC">
        <w:rPr>
          <w:rFonts w:hint="cs"/>
          <w:rtl/>
        </w:rPr>
        <w:t>،</w:t>
      </w:r>
      <w:r>
        <w:rPr>
          <w:rFonts w:hint="cs"/>
          <w:rtl/>
        </w:rPr>
        <w:t xml:space="preserve"> فلا يتنازعون فيه ولا يضل</w:t>
      </w:r>
      <w:r w:rsidR="00692D69">
        <w:rPr>
          <w:rFonts w:hint="cs"/>
          <w:rtl/>
        </w:rPr>
        <w:t>ّ</w:t>
      </w:r>
      <w:r>
        <w:rPr>
          <w:rFonts w:hint="cs"/>
          <w:rtl/>
        </w:rPr>
        <w:t>ون عنه.</w:t>
      </w:r>
    </w:p>
    <w:p w:rsidR="00FB201C" w:rsidRDefault="00666704" w:rsidP="006152C8">
      <w:pPr>
        <w:pStyle w:val="libNormal"/>
        <w:rPr>
          <w:rtl/>
        </w:rPr>
      </w:pPr>
      <w:r>
        <w:rPr>
          <w:rFonts w:hint="cs"/>
          <w:rtl/>
        </w:rPr>
        <w:t xml:space="preserve">3 </w:t>
      </w:r>
      <w:r w:rsidR="0013021F">
        <w:rPr>
          <w:rFonts w:hint="cs"/>
          <w:rtl/>
        </w:rPr>
        <w:t>-</w:t>
      </w:r>
      <w:r>
        <w:rPr>
          <w:rFonts w:hint="cs"/>
          <w:rtl/>
        </w:rPr>
        <w:t xml:space="preserve"> يرفق بهم في السير </w:t>
      </w:r>
      <w:r w:rsidR="00911C64">
        <w:rPr>
          <w:rFonts w:hint="cs"/>
          <w:rtl/>
        </w:rPr>
        <w:t>حتّى</w:t>
      </w:r>
      <w:r>
        <w:rPr>
          <w:rFonts w:hint="cs"/>
          <w:rtl/>
        </w:rPr>
        <w:t xml:space="preserve"> لا يعجز عنه ضعيفهم</w:t>
      </w:r>
      <w:r w:rsidR="00E66EDC">
        <w:rPr>
          <w:rFonts w:hint="cs"/>
          <w:rtl/>
        </w:rPr>
        <w:t>،</w:t>
      </w:r>
      <w:r>
        <w:rPr>
          <w:rFonts w:hint="cs"/>
          <w:rtl/>
        </w:rPr>
        <w:t xml:space="preserve"> ولا يضل</w:t>
      </w:r>
      <w:r w:rsidR="00692D69">
        <w:rPr>
          <w:rFonts w:hint="cs"/>
          <w:rtl/>
        </w:rPr>
        <w:t>ُّ</w:t>
      </w:r>
      <w:r>
        <w:rPr>
          <w:rFonts w:hint="cs"/>
          <w:rtl/>
        </w:rPr>
        <w:t xml:space="preserve"> عنه منقطعهم</w:t>
      </w:r>
      <w:r w:rsidR="00E66EDC">
        <w:rPr>
          <w:rFonts w:hint="cs"/>
          <w:rtl/>
        </w:rPr>
        <w:t>،</w:t>
      </w:r>
      <w:r>
        <w:rPr>
          <w:rFonts w:hint="cs"/>
          <w:rtl/>
        </w:rPr>
        <w:t xml:space="preserve"> وروي عن ال</w:t>
      </w:r>
      <w:r w:rsidR="00B93CD1">
        <w:rPr>
          <w:rFonts w:hint="cs"/>
          <w:rtl/>
        </w:rPr>
        <w:t>نبيَّ</w:t>
      </w:r>
      <w:r>
        <w:rPr>
          <w:rFonts w:hint="cs"/>
          <w:rtl/>
        </w:rPr>
        <w:t xml:space="preserve"> </w:t>
      </w:r>
      <w:r w:rsidR="00E66EDC" w:rsidRPr="00E66EDC">
        <w:rPr>
          <w:rFonts w:eastAsiaTheme="minorHAnsi"/>
          <w:rtl/>
        </w:rPr>
        <w:t>صلّى الله عليه وآله وسلّم</w:t>
      </w:r>
      <w:r>
        <w:rPr>
          <w:rFonts w:hint="cs"/>
          <w:rtl/>
        </w:rPr>
        <w:t xml:space="preserve"> </w:t>
      </w:r>
      <w:r w:rsidR="00692D69">
        <w:rPr>
          <w:rFonts w:hint="cs"/>
          <w:rtl/>
        </w:rPr>
        <w:t>ا</w:t>
      </w:r>
      <w:r w:rsidR="00C82565">
        <w:rPr>
          <w:rFonts w:hint="cs"/>
          <w:rtl/>
        </w:rPr>
        <w:t>نَّه</w:t>
      </w:r>
      <w:r>
        <w:rPr>
          <w:rFonts w:hint="cs"/>
          <w:rtl/>
        </w:rPr>
        <w:t xml:space="preserve"> قال</w:t>
      </w:r>
      <w:r w:rsidR="00E66EDC">
        <w:rPr>
          <w:rFonts w:hint="cs"/>
          <w:rtl/>
        </w:rPr>
        <w:t>:</w:t>
      </w:r>
      <w:r w:rsidR="00692D69">
        <w:rPr>
          <w:rFonts w:hint="cs"/>
          <w:rtl/>
        </w:rPr>
        <w:t>أ</w:t>
      </w:r>
      <w:r>
        <w:rPr>
          <w:rFonts w:hint="cs"/>
          <w:rtl/>
        </w:rPr>
        <w:t>لضعيف أمير الرفقة. ي</w:t>
      </w:r>
      <w:r w:rsidR="00692D69">
        <w:rPr>
          <w:rFonts w:hint="cs"/>
          <w:rtl/>
        </w:rPr>
        <w:t>ُ</w:t>
      </w:r>
      <w:r>
        <w:rPr>
          <w:rFonts w:hint="cs"/>
          <w:rtl/>
        </w:rPr>
        <w:t>ريد أن</w:t>
      </w:r>
      <w:r w:rsidR="00692D69">
        <w:rPr>
          <w:rFonts w:hint="cs"/>
          <w:rtl/>
        </w:rPr>
        <w:t>َّ</w:t>
      </w:r>
      <w:r>
        <w:rPr>
          <w:rFonts w:hint="cs"/>
          <w:rtl/>
        </w:rPr>
        <w:t xml:space="preserve"> من ضعف دواب</w:t>
      </w:r>
      <w:r w:rsidR="00692D69">
        <w:rPr>
          <w:rFonts w:hint="cs"/>
          <w:rtl/>
        </w:rPr>
        <w:t>ّ</w:t>
      </w:r>
      <w:r>
        <w:rPr>
          <w:rFonts w:hint="cs"/>
          <w:rtl/>
        </w:rPr>
        <w:t>ه كان على القوم أن يسيروا بسيره.</w:t>
      </w:r>
    </w:p>
    <w:p w:rsidR="00FB201C" w:rsidRDefault="00666704" w:rsidP="009618AF">
      <w:pPr>
        <w:pStyle w:val="libNormal"/>
        <w:rPr>
          <w:rtl/>
        </w:rPr>
      </w:pPr>
      <w:r>
        <w:rPr>
          <w:rFonts w:hint="cs"/>
          <w:rtl/>
        </w:rPr>
        <w:t xml:space="preserve">4 </w:t>
      </w:r>
      <w:r w:rsidR="0013021F">
        <w:rPr>
          <w:rFonts w:hint="cs"/>
          <w:rtl/>
        </w:rPr>
        <w:t>-</w:t>
      </w:r>
      <w:r>
        <w:rPr>
          <w:rFonts w:hint="cs"/>
          <w:rtl/>
        </w:rPr>
        <w:t xml:space="preserve"> أن يسلك بهم أوضح الطرق وأخصبها ويتجن</w:t>
      </w:r>
      <w:r w:rsidR="00692D69">
        <w:rPr>
          <w:rFonts w:hint="cs"/>
          <w:rtl/>
        </w:rPr>
        <w:t>َّ</w:t>
      </w:r>
      <w:r>
        <w:rPr>
          <w:rFonts w:hint="cs"/>
          <w:rtl/>
        </w:rPr>
        <w:t>ب أجدبها وأوعرها.</w:t>
      </w:r>
    </w:p>
    <w:p w:rsidR="00FB201C" w:rsidRDefault="00666704" w:rsidP="009618AF">
      <w:pPr>
        <w:pStyle w:val="libNormal"/>
        <w:rPr>
          <w:rtl/>
        </w:rPr>
      </w:pPr>
      <w:r>
        <w:rPr>
          <w:rFonts w:hint="cs"/>
          <w:rtl/>
        </w:rPr>
        <w:t xml:space="preserve">5 </w:t>
      </w:r>
      <w:r w:rsidR="0013021F">
        <w:rPr>
          <w:rFonts w:hint="cs"/>
          <w:rtl/>
        </w:rPr>
        <w:t>-</w:t>
      </w:r>
      <w:r>
        <w:rPr>
          <w:rFonts w:hint="cs"/>
          <w:rtl/>
        </w:rPr>
        <w:t xml:space="preserve"> أن يرتاد لهم المياه إذا انقطعت والمراعي إذا قل</w:t>
      </w:r>
      <w:r w:rsidR="00692D69">
        <w:rPr>
          <w:rFonts w:hint="cs"/>
          <w:rtl/>
        </w:rPr>
        <w:t>ّ</w:t>
      </w:r>
      <w:r>
        <w:rPr>
          <w:rFonts w:hint="cs"/>
          <w:rtl/>
        </w:rPr>
        <w:t>ت.</w:t>
      </w:r>
    </w:p>
    <w:p w:rsidR="00FB201C" w:rsidRDefault="00666704" w:rsidP="009618AF">
      <w:pPr>
        <w:pStyle w:val="libNormal"/>
        <w:rPr>
          <w:rtl/>
        </w:rPr>
      </w:pPr>
      <w:r>
        <w:rPr>
          <w:rFonts w:hint="cs"/>
          <w:rtl/>
        </w:rPr>
        <w:t xml:space="preserve">6 </w:t>
      </w:r>
      <w:r w:rsidR="0013021F">
        <w:rPr>
          <w:rFonts w:hint="cs"/>
          <w:rtl/>
        </w:rPr>
        <w:t>-</w:t>
      </w:r>
      <w:r>
        <w:rPr>
          <w:rFonts w:hint="cs"/>
          <w:rtl/>
        </w:rPr>
        <w:t xml:space="preserve"> أن يحرسهم إذا نزلوا ويحوطهم إذا رحلوا </w:t>
      </w:r>
      <w:r w:rsidR="00911C64">
        <w:rPr>
          <w:rFonts w:hint="cs"/>
          <w:rtl/>
        </w:rPr>
        <w:t>حتّى</w:t>
      </w:r>
      <w:r>
        <w:rPr>
          <w:rFonts w:hint="cs"/>
          <w:rtl/>
        </w:rPr>
        <w:t xml:space="preserve"> لا يتخط</w:t>
      </w:r>
      <w:r w:rsidR="00692D69">
        <w:rPr>
          <w:rFonts w:hint="cs"/>
          <w:rtl/>
        </w:rPr>
        <w:t>َّ</w:t>
      </w:r>
      <w:r>
        <w:rPr>
          <w:rFonts w:hint="cs"/>
          <w:rtl/>
        </w:rPr>
        <w:t>فهم داعر</w:t>
      </w:r>
      <w:r w:rsidR="00692D69">
        <w:rPr>
          <w:rFonts w:hint="cs"/>
          <w:rtl/>
        </w:rPr>
        <w:t>ٌ</w:t>
      </w:r>
      <w:r>
        <w:rPr>
          <w:rFonts w:hint="cs"/>
          <w:rtl/>
        </w:rPr>
        <w:t xml:space="preserve"> ولا يطمع فيهم متلص</w:t>
      </w:r>
      <w:r w:rsidR="00692D69">
        <w:rPr>
          <w:rFonts w:hint="cs"/>
          <w:rtl/>
        </w:rPr>
        <w:t>ِّ</w:t>
      </w:r>
      <w:r>
        <w:rPr>
          <w:rFonts w:hint="cs"/>
          <w:rtl/>
        </w:rPr>
        <w:t>ص.</w:t>
      </w:r>
    </w:p>
    <w:p w:rsidR="00FB201C" w:rsidRDefault="00666704" w:rsidP="006152C8">
      <w:pPr>
        <w:pStyle w:val="libNormal"/>
        <w:rPr>
          <w:rtl/>
        </w:rPr>
      </w:pPr>
      <w:r>
        <w:rPr>
          <w:rFonts w:hint="cs"/>
          <w:rtl/>
        </w:rPr>
        <w:t xml:space="preserve">7 </w:t>
      </w:r>
      <w:r w:rsidR="0013021F">
        <w:rPr>
          <w:rFonts w:hint="cs"/>
          <w:rtl/>
        </w:rPr>
        <w:t>-</w:t>
      </w:r>
      <w:r>
        <w:rPr>
          <w:rFonts w:hint="cs"/>
          <w:rtl/>
        </w:rPr>
        <w:t xml:space="preserve"> أن يمنع عنهم من يصد</w:t>
      </w:r>
      <w:r w:rsidR="00692D69">
        <w:rPr>
          <w:rFonts w:hint="cs"/>
          <w:rtl/>
        </w:rPr>
        <w:t>ّ</w:t>
      </w:r>
      <w:r>
        <w:rPr>
          <w:rFonts w:hint="cs"/>
          <w:rtl/>
        </w:rPr>
        <w:t>هم عن المسير</w:t>
      </w:r>
      <w:r w:rsidR="00E66EDC">
        <w:rPr>
          <w:rFonts w:hint="cs"/>
          <w:rtl/>
        </w:rPr>
        <w:t>،</w:t>
      </w:r>
      <w:r>
        <w:rPr>
          <w:rFonts w:hint="cs"/>
          <w:rtl/>
        </w:rPr>
        <w:t xml:space="preserve"> ويدفع عنهم من يحصرهم عن الحج</w:t>
      </w:r>
      <w:r w:rsidR="00692D69">
        <w:rPr>
          <w:rFonts w:hint="cs"/>
          <w:rtl/>
        </w:rPr>
        <w:t>ِّ</w:t>
      </w:r>
      <w:r>
        <w:rPr>
          <w:rFonts w:hint="cs"/>
          <w:rtl/>
        </w:rPr>
        <w:t xml:space="preserve"> بقتال إن قدر عليه</w:t>
      </w:r>
      <w:r w:rsidR="00E66EDC">
        <w:rPr>
          <w:rFonts w:hint="cs"/>
          <w:rtl/>
        </w:rPr>
        <w:t>،</w:t>
      </w:r>
      <w:r>
        <w:rPr>
          <w:rFonts w:hint="cs"/>
          <w:rtl/>
        </w:rPr>
        <w:t xml:space="preserve"> أو ببذل مال إن أجاب الحجيج إليه</w:t>
      </w:r>
      <w:r w:rsidR="00E66EDC">
        <w:rPr>
          <w:rFonts w:hint="cs"/>
          <w:rtl/>
        </w:rPr>
        <w:t>،</w:t>
      </w:r>
      <w:r>
        <w:rPr>
          <w:rFonts w:hint="cs"/>
          <w:rtl/>
        </w:rPr>
        <w:t xml:space="preserve"> ولا يسعه أن يجبر أحدا</w:t>
      </w:r>
      <w:r w:rsidR="00692D69">
        <w:rPr>
          <w:rFonts w:hint="cs"/>
          <w:rtl/>
        </w:rPr>
        <w:t>ً</w:t>
      </w:r>
      <w:r>
        <w:rPr>
          <w:rFonts w:hint="cs"/>
          <w:rtl/>
        </w:rPr>
        <w:t xml:space="preserve"> على بذل الخفارة </w:t>
      </w:r>
      <w:r w:rsidR="006152C8">
        <w:rPr>
          <w:rFonts w:hint="cs"/>
          <w:rtl/>
        </w:rPr>
        <w:t>إ</w:t>
      </w:r>
      <w:r>
        <w:rPr>
          <w:rFonts w:hint="cs"/>
          <w:rtl/>
        </w:rPr>
        <w:t>ن امتنع منها</w:t>
      </w:r>
      <w:r w:rsidR="00E66EDC">
        <w:rPr>
          <w:rFonts w:hint="cs"/>
          <w:rtl/>
        </w:rPr>
        <w:t>،</w:t>
      </w:r>
      <w:r>
        <w:rPr>
          <w:rFonts w:hint="cs"/>
          <w:rtl/>
        </w:rPr>
        <w:t xml:space="preserve"> </w:t>
      </w:r>
      <w:r w:rsidR="00911C64">
        <w:rPr>
          <w:rFonts w:hint="cs"/>
          <w:rtl/>
        </w:rPr>
        <w:t>حتّى</w:t>
      </w:r>
      <w:r>
        <w:rPr>
          <w:rFonts w:hint="cs"/>
          <w:rtl/>
        </w:rPr>
        <w:t xml:space="preserve"> يكون باذلا</w:t>
      </w:r>
      <w:r w:rsidR="00692D69">
        <w:rPr>
          <w:rFonts w:hint="cs"/>
          <w:rtl/>
        </w:rPr>
        <w:t>ً</w:t>
      </w:r>
      <w:r>
        <w:rPr>
          <w:rFonts w:hint="cs"/>
          <w:rtl/>
        </w:rPr>
        <w:t xml:space="preserve"> لها عفوا</w:t>
      </w:r>
      <w:r w:rsidR="00692D69">
        <w:rPr>
          <w:rFonts w:hint="cs"/>
          <w:rtl/>
        </w:rPr>
        <w:t>ً</w:t>
      </w:r>
      <w:r>
        <w:rPr>
          <w:rFonts w:hint="cs"/>
          <w:rtl/>
        </w:rPr>
        <w:t xml:space="preserve"> ومجيبا</w:t>
      </w:r>
      <w:r w:rsidR="00692D69">
        <w:rPr>
          <w:rFonts w:hint="cs"/>
          <w:rtl/>
        </w:rPr>
        <w:t>ً</w:t>
      </w:r>
      <w:r>
        <w:rPr>
          <w:rFonts w:hint="cs"/>
          <w:rtl/>
        </w:rPr>
        <w:t xml:space="preserve"> إليها طوعا</w:t>
      </w:r>
      <w:r w:rsidR="00692D69">
        <w:rPr>
          <w:rFonts w:hint="cs"/>
          <w:rtl/>
        </w:rPr>
        <w:t>ً</w:t>
      </w:r>
      <w:r w:rsidR="00E66EDC">
        <w:rPr>
          <w:rFonts w:hint="cs"/>
          <w:rtl/>
        </w:rPr>
        <w:t>،</w:t>
      </w:r>
      <w:r>
        <w:rPr>
          <w:rFonts w:hint="cs"/>
          <w:rtl/>
        </w:rPr>
        <w:t xml:space="preserve"> فإن</w:t>
      </w:r>
      <w:r w:rsidR="00692D69">
        <w:rPr>
          <w:rFonts w:hint="cs"/>
          <w:rtl/>
        </w:rPr>
        <w:t>َّ</w:t>
      </w:r>
      <w:r>
        <w:rPr>
          <w:rFonts w:hint="cs"/>
          <w:rtl/>
        </w:rPr>
        <w:t xml:space="preserve"> بذل المال على التمكين من الحج</w:t>
      </w:r>
      <w:r w:rsidR="00692D69">
        <w:rPr>
          <w:rFonts w:hint="cs"/>
          <w:rtl/>
        </w:rPr>
        <w:t>ّ</w:t>
      </w:r>
      <w:r>
        <w:rPr>
          <w:rFonts w:hint="cs"/>
          <w:rtl/>
        </w:rPr>
        <w:t xml:space="preserve"> لا يجب.</w:t>
      </w:r>
    </w:p>
    <w:p w:rsidR="00FB201C" w:rsidRDefault="00666704" w:rsidP="00692D69">
      <w:pPr>
        <w:pStyle w:val="libNormal"/>
        <w:rPr>
          <w:rtl/>
        </w:rPr>
      </w:pPr>
      <w:r>
        <w:rPr>
          <w:rFonts w:hint="cs"/>
          <w:rtl/>
        </w:rPr>
        <w:t xml:space="preserve">8 </w:t>
      </w:r>
      <w:r w:rsidR="0013021F">
        <w:rPr>
          <w:rFonts w:hint="cs"/>
          <w:rtl/>
        </w:rPr>
        <w:t>-</w:t>
      </w:r>
      <w:r>
        <w:rPr>
          <w:rFonts w:hint="cs"/>
          <w:rtl/>
        </w:rPr>
        <w:t xml:space="preserve"> أن ي</w:t>
      </w:r>
      <w:r w:rsidR="00692D69">
        <w:rPr>
          <w:rFonts w:hint="cs"/>
          <w:rtl/>
        </w:rPr>
        <w:t>ُ</w:t>
      </w:r>
      <w:r>
        <w:rPr>
          <w:rFonts w:hint="cs"/>
          <w:rtl/>
        </w:rPr>
        <w:t>صلح بين المتشاجرين ويتوس</w:t>
      </w:r>
      <w:r w:rsidR="00692D69">
        <w:rPr>
          <w:rFonts w:hint="cs"/>
          <w:rtl/>
        </w:rPr>
        <w:t>َّ</w:t>
      </w:r>
      <w:r>
        <w:rPr>
          <w:rFonts w:hint="cs"/>
          <w:rtl/>
        </w:rPr>
        <w:t>ط بين المتنازعين</w:t>
      </w:r>
      <w:r w:rsidR="00E66EDC">
        <w:rPr>
          <w:rFonts w:hint="cs"/>
          <w:rtl/>
        </w:rPr>
        <w:t>،</w:t>
      </w:r>
      <w:r>
        <w:rPr>
          <w:rFonts w:hint="cs"/>
          <w:rtl/>
        </w:rPr>
        <w:t xml:space="preserve"> ولا يتعر</w:t>
      </w:r>
      <w:r w:rsidR="00692D69">
        <w:rPr>
          <w:rFonts w:hint="cs"/>
          <w:rtl/>
        </w:rPr>
        <w:t>َّ</w:t>
      </w:r>
      <w:r>
        <w:rPr>
          <w:rFonts w:hint="cs"/>
          <w:rtl/>
        </w:rPr>
        <w:t>ض للحكم بينهم إ</w:t>
      </w:r>
      <w:r w:rsidR="006152C8">
        <w:rPr>
          <w:rFonts w:hint="cs"/>
          <w:rtl/>
        </w:rPr>
        <w:t>جب</w:t>
      </w:r>
      <w:r w:rsidR="00911C64">
        <w:rPr>
          <w:rFonts w:hint="cs"/>
          <w:rtl/>
        </w:rPr>
        <w:t>ار</w:t>
      </w:r>
      <w:r>
        <w:rPr>
          <w:rFonts w:hint="cs"/>
          <w:rtl/>
        </w:rPr>
        <w:t>ا</w:t>
      </w:r>
      <w:r w:rsidR="00692D69">
        <w:rPr>
          <w:rFonts w:hint="cs"/>
          <w:rtl/>
        </w:rPr>
        <w:t>ً</w:t>
      </w:r>
      <w:r>
        <w:rPr>
          <w:rFonts w:hint="cs"/>
          <w:rtl/>
        </w:rPr>
        <w:t xml:space="preserve"> إلا أن يفو</w:t>
      </w:r>
      <w:r w:rsidR="00692D69">
        <w:rPr>
          <w:rFonts w:hint="cs"/>
          <w:rtl/>
        </w:rPr>
        <w:t>َّ</w:t>
      </w:r>
      <w:r>
        <w:rPr>
          <w:rFonts w:hint="cs"/>
          <w:rtl/>
        </w:rPr>
        <w:t>ض الحكم إليه</w:t>
      </w:r>
      <w:r w:rsidR="00E66EDC">
        <w:rPr>
          <w:rFonts w:hint="cs"/>
          <w:rtl/>
        </w:rPr>
        <w:t>،</w:t>
      </w:r>
      <w:r>
        <w:rPr>
          <w:rFonts w:hint="cs"/>
          <w:rtl/>
        </w:rPr>
        <w:t xml:space="preserve"> في</w:t>
      </w:r>
      <w:r w:rsidR="00692D69">
        <w:rPr>
          <w:rFonts w:hint="cs"/>
          <w:rtl/>
        </w:rPr>
        <w:t>ُ</w:t>
      </w:r>
      <w:r>
        <w:rPr>
          <w:rFonts w:hint="cs"/>
          <w:rtl/>
        </w:rPr>
        <w:t xml:space="preserve">عتبر فيه أن يكون من أهله فيجوز له حينئذ </w:t>
      </w:r>
      <w:r w:rsidR="00692D69">
        <w:rPr>
          <w:rFonts w:hint="cs"/>
          <w:rtl/>
        </w:rPr>
        <w:t>أ</w:t>
      </w:r>
      <w:r>
        <w:rPr>
          <w:rFonts w:hint="cs"/>
          <w:rtl/>
        </w:rPr>
        <w:t>لحكم بينهم</w:t>
      </w:r>
      <w:r w:rsidR="00E66EDC">
        <w:rPr>
          <w:rFonts w:hint="cs"/>
          <w:rtl/>
        </w:rPr>
        <w:t>،</w:t>
      </w:r>
      <w:r>
        <w:rPr>
          <w:rFonts w:hint="cs"/>
          <w:rtl/>
        </w:rPr>
        <w:t xml:space="preserve"> فإن دخلوا بلدا</w:t>
      </w:r>
      <w:r w:rsidR="00692D69">
        <w:rPr>
          <w:rFonts w:hint="cs"/>
          <w:rtl/>
        </w:rPr>
        <w:t>ً</w:t>
      </w:r>
      <w:r>
        <w:rPr>
          <w:rFonts w:hint="cs"/>
          <w:rtl/>
        </w:rPr>
        <w:t xml:space="preserve"> فيه حاكم</w:t>
      </w:r>
      <w:r w:rsidR="00692D69">
        <w:rPr>
          <w:rFonts w:hint="cs"/>
          <w:rtl/>
        </w:rPr>
        <w:t>ٌ</w:t>
      </w:r>
      <w:r>
        <w:rPr>
          <w:rFonts w:hint="cs"/>
          <w:rtl/>
        </w:rPr>
        <w:t xml:space="preserve"> جاز له ولحاكم البلد أن يحكم بينهم فأي</w:t>
      </w:r>
      <w:r w:rsidR="00692D69">
        <w:rPr>
          <w:rFonts w:hint="cs"/>
          <w:rtl/>
        </w:rPr>
        <w:t>ّ</w:t>
      </w:r>
      <w:r>
        <w:rPr>
          <w:rFonts w:hint="cs"/>
          <w:rtl/>
        </w:rPr>
        <w:t>هما</w:t>
      </w:r>
    </w:p>
    <w:p w:rsidR="006152C8" w:rsidRDefault="00BC3B6C" w:rsidP="00BC3B6C">
      <w:pPr>
        <w:pStyle w:val="libLeft"/>
        <w:rPr>
          <w:rtl/>
        </w:rPr>
      </w:pPr>
      <w:r>
        <w:rPr>
          <w:rFonts w:hint="cs"/>
          <w:rtl/>
        </w:rPr>
        <w:t>_</w:t>
      </w:r>
      <w:r w:rsidR="006152C8">
        <w:rPr>
          <w:rFonts w:hint="cs"/>
          <w:rtl/>
        </w:rPr>
        <w:t>13</w:t>
      </w:r>
      <w:r>
        <w:rPr>
          <w:rFonts w:hint="cs"/>
          <w:rtl/>
        </w:rPr>
        <w:t>_</w:t>
      </w:r>
    </w:p>
    <w:p w:rsidR="00666704" w:rsidRPr="00666704" w:rsidRDefault="00666704" w:rsidP="009618AF">
      <w:pPr>
        <w:pStyle w:val="libNormal"/>
      </w:pPr>
      <w:r>
        <w:rPr>
          <w:rFonts w:hint="cs"/>
          <w:rtl/>
        </w:rPr>
        <w:br w:type="page"/>
      </w:r>
    </w:p>
    <w:p w:rsidR="00FB201C" w:rsidRDefault="00666704" w:rsidP="00D0379C">
      <w:pPr>
        <w:pStyle w:val="libNormal0"/>
        <w:rPr>
          <w:rtl/>
        </w:rPr>
      </w:pPr>
      <w:r>
        <w:rPr>
          <w:rFonts w:hint="cs"/>
          <w:rtl/>
        </w:rPr>
        <w:lastRenderedPageBreak/>
        <w:t>حكم نفذ حكمه.</w:t>
      </w:r>
    </w:p>
    <w:p w:rsidR="00FB201C" w:rsidRDefault="00666704" w:rsidP="00D0379C">
      <w:pPr>
        <w:pStyle w:val="libNormal"/>
        <w:rPr>
          <w:rtl/>
        </w:rPr>
      </w:pPr>
      <w:r>
        <w:rPr>
          <w:rFonts w:hint="cs"/>
          <w:rtl/>
        </w:rPr>
        <w:t xml:space="preserve">9 </w:t>
      </w:r>
      <w:r w:rsidR="0013021F">
        <w:rPr>
          <w:rFonts w:hint="cs"/>
          <w:rtl/>
        </w:rPr>
        <w:t>-</w:t>
      </w:r>
      <w:r>
        <w:rPr>
          <w:rFonts w:hint="cs"/>
          <w:rtl/>
        </w:rPr>
        <w:t xml:space="preserve"> أن يقو</w:t>
      </w:r>
      <w:r w:rsidR="00D0379C">
        <w:rPr>
          <w:rFonts w:hint="cs"/>
          <w:rtl/>
        </w:rPr>
        <w:t>ِّ</w:t>
      </w:r>
      <w:r>
        <w:rPr>
          <w:rFonts w:hint="cs"/>
          <w:rtl/>
        </w:rPr>
        <w:t>م زائغهم ويؤد</w:t>
      </w:r>
      <w:r w:rsidR="00D0379C">
        <w:rPr>
          <w:rFonts w:hint="cs"/>
          <w:rtl/>
        </w:rPr>
        <w:t>ِّ</w:t>
      </w:r>
      <w:r>
        <w:rPr>
          <w:rFonts w:hint="cs"/>
          <w:rtl/>
        </w:rPr>
        <w:t>ب خائنهم ولا يتجاوز التعزير إلى الحد</w:t>
      </w:r>
      <w:r w:rsidR="00D0379C">
        <w:rPr>
          <w:rFonts w:hint="cs"/>
          <w:rtl/>
        </w:rPr>
        <w:t>ّ</w:t>
      </w:r>
      <w:r>
        <w:rPr>
          <w:rFonts w:hint="cs"/>
          <w:rtl/>
        </w:rPr>
        <w:t xml:space="preserve"> إل</w:t>
      </w:r>
      <w:r w:rsidR="00D0379C">
        <w:rPr>
          <w:rFonts w:hint="cs"/>
          <w:rtl/>
        </w:rPr>
        <w:t>ّ</w:t>
      </w:r>
      <w:r>
        <w:rPr>
          <w:rFonts w:hint="cs"/>
          <w:rtl/>
        </w:rPr>
        <w:t>ا أن ي</w:t>
      </w:r>
      <w:r w:rsidR="00D0379C">
        <w:rPr>
          <w:rFonts w:hint="cs"/>
          <w:rtl/>
        </w:rPr>
        <w:t>ُ</w:t>
      </w:r>
      <w:r>
        <w:rPr>
          <w:rFonts w:hint="cs"/>
          <w:rtl/>
        </w:rPr>
        <w:t>ؤذن له فيستوفيه إن كان من أهل ال</w:t>
      </w:r>
      <w:r w:rsidR="00D0379C">
        <w:rPr>
          <w:rFonts w:hint="cs"/>
          <w:rtl/>
        </w:rPr>
        <w:t>إ</w:t>
      </w:r>
      <w:r>
        <w:rPr>
          <w:rFonts w:hint="cs"/>
          <w:rtl/>
        </w:rPr>
        <w:t>جتهاد فيه.</w:t>
      </w:r>
    </w:p>
    <w:p w:rsidR="00FB201C" w:rsidRDefault="00666704" w:rsidP="00D0379C">
      <w:pPr>
        <w:pStyle w:val="libNormal"/>
        <w:rPr>
          <w:rtl/>
        </w:rPr>
      </w:pPr>
      <w:r>
        <w:rPr>
          <w:rFonts w:hint="cs"/>
          <w:rtl/>
        </w:rPr>
        <w:t xml:space="preserve">10 </w:t>
      </w:r>
      <w:r w:rsidR="0013021F">
        <w:rPr>
          <w:rFonts w:hint="cs"/>
          <w:rtl/>
        </w:rPr>
        <w:t>-</w:t>
      </w:r>
      <w:r>
        <w:rPr>
          <w:rFonts w:hint="cs"/>
          <w:rtl/>
        </w:rPr>
        <w:t xml:space="preserve"> أن يراعي ات</w:t>
      </w:r>
      <w:r w:rsidR="00D0379C">
        <w:rPr>
          <w:rFonts w:hint="cs"/>
          <w:rtl/>
        </w:rPr>
        <w:t>ِّ</w:t>
      </w:r>
      <w:r>
        <w:rPr>
          <w:rFonts w:hint="cs"/>
          <w:rtl/>
        </w:rPr>
        <w:t xml:space="preserve">ساع الوقت </w:t>
      </w:r>
      <w:r w:rsidR="00911C64">
        <w:rPr>
          <w:rFonts w:hint="cs"/>
          <w:rtl/>
        </w:rPr>
        <w:t>حتّى</w:t>
      </w:r>
      <w:r>
        <w:rPr>
          <w:rFonts w:hint="cs"/>
          <w:rtl/>
        </w:rPr>
        <w:t xml:space="preserve"> يؤمن الفوات ولا يلجئهم ضيقه إلى الحث</w:t>
      </w:r>
      <w:r w:rsidR="00D0379C">
        <w:rPr>
          <w:rFonts w:hint="cs"/>
          <w:rtl/>
        </w:rPr>
        <w:t>ِّ</w:t>
      </w:r>
      <w:r>
        <w:rPr>
          <w:rFonts w:hint="cs"/>
          <w:rtl/>
        </w:rPr>
        <w:t xml:space="preserve"> في السير</w:t>
      </w:r>
      <w:r w:rsidR="00E66EDC">
        <w:rPr>
          <w:rFonts w:hint="cs"/>
          <w:rtl/>
        </w:rPr>
        <w:t>،</w:t>
      </w:r>
      <w:r>
        <w:rPr>
          <w:rFonts w:hint="cs"/>
          <w:rtl/>
        </w:rPr>
        <w:t xml:space="preserve"> فإذا وصل إلى الميقات أمهلهم لل</w:t>
      </w:r>
      <w:r w:rsidR="00D0379C">
        <w:rPr>
          <w:rFonts w:hint="cs"/>
          <w:rtl/>
        </w:rPr>
        <w:t>إ</w:t>
      </w:r>
      <w:r>
        <w:rPr>
          <w:rFonts w:hint="cs"/>
          <w:rtl/>
        </w:rPr>
        <w:t>حرام وإقامة سننه.</w:t>
      </w:r>
    </w:p>
    <w:p w:rsidR="00FB201C" w:rsidRDefault="00666704" w:rsidP="009618AF">
      <w:pPr>
        <w:pStyle w:val="libNormal"/>
        <w:rPr>
          <w:rtl/>
        </w:rPr>
      </w:pPr>
      <w:r>
        <w:rPr>
          <w:rFonts w:hint="cs"/>
          <w:rtl/>
        </w:rPr>
        <w:t>وأم</w:t>
      </w:r>
      <w:r w:rsidR="00D0379C">
        <w:rPr>
          <w:rFonts w:hint="cs"/>
          <w:rtl/>
        </w:rPr>
        <w:t>ّ</w:t>
      </w:r>
      <w:r>
        <w:rPr>
          <w:rFonts w:hint="cs"/>
          <w:rtl/>
        </w:rPr>
        <w:t>ا الولاية على إقامة الحج</w:t>
      </w:r>
      <w:r w:rsidR="00D0379C">
        <w:rPr>
          <w:rFonts w:hint="cs"/>
          <w:rtl/>
        </w:rPr>
        <w:t>ِّ</w:t>
      </w:r>
      <w:r>
        <w:rPr>
          <w:rFonts w:hint="cs"/>
          <w:rtl/>
        </w:rPr>
        <w:t xml:space="preserve"> فالوالي فيه بمنزلة الإمام في إقامة الص</w:t>
      </w:r>
      <w:r w:rsidR="00D0379C">
        <w:rPr>
          <w:rFonts w:hint="cs"/>
          <w:rtl/>
        </w:rPr>
        <w:t>َّ</w:t>
      </w:r>
      <w:r>
        <w:rPr>
          <w:rFonts w:hint="cs"/>
          <w:rtl/>
        </w:rPr>
        <w:t>لوات</w:t>
      </w:r>
      <w:r w:rsidR="00E66EDC">
        <w:rPr>
          <w:rFonts w:hint="cs"/>
          <w:rtl/>
        </w:rPr>
        <w:t>،</w:t>
      </w:r>
      <w:r>
        <w:rPr>
          <w:rFonts w:hint="cs"/>
          <w:rtl/>
        </w:rPr>
        <w:t xml:space="preserve"> </w:t>
      </w:r>
      <w:r w:rsidR="00797EFB">
        <w:rPr>
          <w:rFonts w:hint="cs"/>
          <w:rtl/>
        </w:rPr>
        <w:t>فمَن</w:t>
      </w:r>
      <w:r>
        <w:rPr>
          <w:rFonts w:hint="cs"/>
          <w:rtl/>
        </w:rPr>
        <w:t xml:space="preserve"> شروط الولاية عليه مع الشروط المعتبرة في أئم</w:t>
      </w:r>
      <w:r w:rsidR="00D0379C">
        <w:rPr>
          <w:rFonts w:hint="cs"/>
          <w:rtl/>
        </w:rPr>
        <w:t>َّ</w:t>
      </w:r>
      <w:r>
        <w:rPr>
          <w:rFonts w:hint="cs"/>
          <w:rtl/>
        </w:rPr>
        <w:t>ة الصلوات أن يكون عالما</w:t>
      </w:r>
      <w:r w:rsidR="00D0379C">
        <w:rPr>
          <w:rFonts w:hint="cs"/>
          <w:rtl/>
        </w:rPr>
        <w:t>ً</w:t>
      </w:r>
      <w:r>
        <w:rPr>
          <w:rFonts w:hint="cs"/>
          <w:rtl/>
        </w:rPr>
        <w:t xml:space="preserve"> بمناسك الحج</w:t>
      </w:r>
      <w:r w:rsidR="00D0379C">
        <w:rPr>
          <w:rFonts w:hint="cs"/>
          <w:rtl/>
        </w:rPr>
        <w:t>ِّ</w:t>
      </w:r>
      <w:r>
        <w:rPr>
          <w:rFonts w:hint="cs"/>
          <w:rtl/>
        </w:rPr>
        <w:t xml:space="preserve"> وأحكامه</w:t>
      </w:r>
      <w:r w:rsidR="00E66EDC">
        <w:rPr>
          <w:rFonts w:hint="cs"/>
          <w:rtl/>
        </w:rPr>
        <w:t>،</w:t>
      </w:r>
      <w:r>
        <w:rPr>
          <w:rFonts w:hint="cs"/>
          <w:rtl/>
        </w:rPr>
        <w:t xml:space="preserve"> عارفا</w:t>
      </w:r>
      <w:r w:rsidR="00D0379C">
        <w:rPr>
          <w:rFonts w:hint="cs"/>
          <w:rtl/>
        </w:rPr>
        <w:t>ً</w:t>
      </w:r>
      <w:r>
        <w:rPr>
          <w:rFonts w:hint="cs"/>
          <w:rtl/>
        </w:rPr>
        <w:t xml:space="preserve"> بمواقيته وأي</w:t>
      </w:r>
      <w:r w:rsidR="00D0379C">
        <w:rPr>
          <w:rFonts w:hint="cs"/>
          <w:rtl/>
        </w:rPr>
        <w:t>ّ</w:t>
      </w:r>
      <w:r>
        <w:rPr>
          <w:rFonts w:hint="cs"/>
          <w:rtl/>
        </w:rPr>
        <w:t>امه</w:t>
      </w:r>
      <w:r w:rsidR="00E66EDC">
        <w:rPr>
          <w:rFonts w:hint="cs"/>
          <w:rtl/>
        </w:rPr>
        <w:t>،</w:t>
      </w:r>
      <w:r>
        <w:rPr>
          <w:rFonts w:hint="cs"/>
          <w:rtl/>
        </w:rPr>
        <w:t xml:space="preserve"> وتكون مد</w:t>
      </w:r>
      <w:r w:rsidR="00D0379C">
        <w:rPr>
          <w:rFonts w:hint="cs"/>
          <w:rtl/>
        </w:rPr>
        <w:t>َّ</w:t>
      </w:r>
      <w:r>
        <w:rPr>
          <w:rFonts w:hint="cs"/>
          <w:rtl/>
        </w:rPr>
        <w:t>ة ولايته مقد</w:t>
      </w:r>
      <w:r w:rsidR="00D0379C">
        <w:rPr>
          <w:rFonts w:hint="cs"/>
          <w:rtl/>
        </w:rPr>
        <w:t>َّ</w:t>
      </w:r>
      <w:r>
        <w:rPr>
          <w:rFonts w:hint="cs"/>
          <w:rtl/>
        </w:rPr>
        <w:t>رة بسبعة أي</w:t>
      </w:r>
      <w:r w:rsidR="00E22FC8">
        <w:rPr>
          <w:rFonts w:hint="cs"/>
          <w:rtl/>
        </w:rPr>
        <w:t>ّ</w:t>
      </w:r>
      <w:r>
        <w:rPr>
          <w:rFonts w:hint="cs"/>
          <w:rtl/>
        </w:rPr>
        <w:t xml:space="preserve">ام </w:t>
      </w:r>
      <w:r w:rsidR="0043271A">
        <w:rPr>
          <w:rFonts w:hint="cs"/>
          <w:rtl/>
        </w:rPr>
        <w:t>أوَّلها</w:t>
      </w:r>
      <w:r>
        <w:rPr>
          <w:rFonts w:hint="cs"/>
          <w:rtl/>
        </w:rPr>
        <w:t xml:space="preserve"> من صلاة الظهر في اليوم السابع من ذي الحج</w:t>
      </w:r>
      <w:r w:rsidR="00D0379C">
        <w:rPr>
          <w:rFonts w:hint="cs"/>
          <w:rtl/>
        </w:rPr>
        <w:t>َّ</w:t>
      </w:r>
      <w:r>
        <w:rPr>
          <w:rFonts w:hint="cs"/>
          <w:rtl/>
        </w:rPr>
        <w:t>ة وآخرها يوم الثالث عشر من ذي الحج</w:t>
      </w:r>
      <w:r w:rsidR="00D0379C">
        <w:rPr>
          <w:rFonts w:hint="cs"/>
          <w:rtl/>
        </w:rPr>
        <w:t>َّ</w:t>
      </w:r>
      <w:r>
        <w:rPr>
          <w:rFonts w:hint="cs"/>
          <w:rtl/>
        </w:rPr>
        <w:t>ة</w:t>
      </w:r>
      <w:r w:rsidR="00E66EDC">
        <w:rPr>
          <w:rFonts w:hint="cs"/>
          <w:rtl/>
        </w:rPr>
        <w:t>،</w:t>
      </w:r>
      <w:r>
        <w:rPr>
          <w:rFonts w:hint="cs"/>
          <w:rtl/>
        </w:rPr>
        <w:t xml:space="preserve"> وعلى الذي يختص</w:t>
      </w:r>
      <w:r w:rsidR="00D0379C">
        <w:rPr>
          <w:rFonts w:hint="cs"/>
          <w:rtl/>
        </w:rPr>
        <w:t>ُّ</w:t>
      </w:r>
      <w:r>
        <w:rPr>
          <w:rFonts w:hint="cs"/>
          <w:rtl/>
        </w:rPr>
        <w:t xml:space="preserve"> بولايته خمسة أحكام مت</w:t>
      </w:r>
      <w:r w:rsidR="00D0379C">
        <w:rPr>
          <w:rFonts w:hint="cs"/>
          <w:rtl/>
        </w:rPr>
        <w:t>َّ</w:t>
      </w:r>
      <w:r>
        <w:rPr>
          <w:rFonts w:hint="cs"/>
          <w:rtl/>
        </w:rPr>
        <w:t>فق</w:t>
      </w:r>
      <w:r w:rsidR="00D0379C">
        <w:rPr>
          <w:rFonts w:hint="cs"/>
          <w:rtl/>
        </w:rPr>
        <w:t>ٌ</w:t>
      </w:r>
      <w:r>
        <w:rPr>
          <w:rFonts w:hint="cs"/>
          <w:rtl/>
        </w:rPr>
        <w:t xml:space="preserve"> عليها وسادس مختلف</w:t>
      </w:r>
      <w:r w:rsidR="00D0379C">
        <w:rPr>
          <w:rFonts w:hint="cs"/>
          <w:rtl/>
        </w:rPr>
        <w:t>ٌ</w:t>
      </w:r>
      <w:r>
        <w:rPr>
          <w:rFonts w:hint="cs"/>
          <w:rtl/>
        </w:rPr>
        <w:t xml:space="preserve"> فيه ألا وهي</w:t>
      </w:r>
      <w:r w:rsidR="00E66EDC">
        <w:rPr>
          <w:rFonts w:hint="cs"/>
          <w:rtl/>
        </w:rPr>
        <w:t>:</w:t>
      </w:r>
    </w:p>
    <w:p w:rsidR="00FB201C" w:rsidRDefault="00666704" w:rsidP="009618AF">
      <w:pPr>
        <w:pStyle w:val="libNormal"/>
        <w:rPr>
          <w:rtl/>
        </w:rPr>
      </w:pPr>
      <w:r>
        <w:rPr>
          <w:rFonts w:hint="cs"/>
          <w:rtl/>
        </w:rPr>
        <w:t xml:space="preserve">1 </w:t>
      </w:r>
      <w:r w:rsidR="0013021F">
        <w:rPr>
          <w:rFonts w:hint="cs"/>
          <w:rtl/>
        </w:rPr>
        <w:t>-</w:t>
      </w:r>
      <w:r>
        <w:rPr>
          <w:rFonts w:hint="cs"/>
          <w:rtl/>
        </w:rPr>
        <w:t xml:space="preserve"> إشعار الناس بوقت إحرامهم والخروج إلى مشاعرهم ليكونوا له مت</w:t>
      </w:r>
      <w:r w:rsidR="00D0379C">
        <w:rPr>
          <w:rFonts w:hint="cs"/>
          <w:rtl/>
        </w:rPr>
        <w:t>َّ</w:t>
      </w:r>
      <w:r>
        <w:rPr>
          <w:rFonts w:hint="cs"/>
          <w:rtl/>
        </w:rPr>
        <w:t>بعين وبأفعاله مقتدين.</w:t>
      </w:r>
    </w:p>
    <w:p w:rsidR="00FB201C" w:rsidRDefault="00666704" w:rsidP="009618AF">
      <w:pPr>
        <w:pStyle w:val="libNormal"/>
        <w:rPr>
          <w:rtl/>
        </w:rPr>
      </w:pPr>
      <w:r>
        <w:rPr>
          <w:rFonts w:hint="cs"/>
          <w:rtl/>
        </w:rPr>
        <w:t xml:space="preserve">2 </w:t>
      </w:r>
      <w:r w:rsidR="0013021F">
        <w:rPr>
          <w:rFonts w:hint="cs"/>
          <w:rtl/>
        </w:rPr>
        <w:t>-</w:t>
      </w:r>
      <w:r>
        <w:rPr>
          <w:rFonts w:hint="cs"/>
          <w:rtl/>
        </w:rPr>
        <w:t xml:space="preserve"> ترتيبهم للمناسك على ما استقر</w:t>
      </w:r>
      <w:r w:rsidR="00D0379C">
        <w:rPr>
          <w:rFonts w:hint="cs"/>
          <w:rtl/>
        </w:rPr>
        <w:t>َّ</w:t>
      </w:r>
      <w:r>
        <w:rPr>
          <w:rFonts w:hint="cs"/>
          <w:rtl/>
        </w:rPr>
        <w:t xml:space="preserve"> الشرع عليه ل</w:t>
      </w:r>
      <w:r w:rsidR="00C82565">
        <w:rPr>
          <w:rFonts w:hint="cs"/>
          <w:rtl/>
        </w:rPr>
        <w:t>أنَّه</w:t>
      </w:r>
      <w:r>
        <w:rPr>
          <w:rFonts w:hint="cs"/>
          <w:rtl/>
        </w:rPr>
        <w:t xml:space="preserve"> متبوع</w:t>
      </w:r>
      <w:r w:rsidR="00E22FC8">
        <w:rPr>
          <w:rFonts w:hint="cs"/>
          <w:rtl/>
        </w:rPr>
        <w:t>ٌ</w:t>
      </w:r>
      <w:r>
        <w:rPr>
          <w:rFonts w:hint="cs"/>
          <w:rtl/>
        </w:rPr>
        <w:t xml:space="preserve"> فيها فلا يقد</w:t>
      </w:r>
      <w:r w:rsidR="00A471E6">
        <w:rPr>
          <w:rFonts w:hint="cs"/>
          <w:rtl/>
        </w:rPr>
        <w:t>ِّ</w:t>
      </w:r>
      <w:r>
        <w:rPr>
          <w:rFonts w:hint="cs"/>
          <w:rtl/>
        </w:rPr>
        <w:t>م مؤخ</w:t>
      </w:r>
      <w:r w:rsidR="00A471E6">
        <w:rPr>
          <w:rFonts w:hint="cs"/>
          <w:rtl/>
        </w:rPr>
        <w:t>َّ</w:t>
      </w:r>
      <w:r>
        <w:rPr>
          <w:rFonts w:hint="cs"/>
          <w:rtl/>
        </w:rPr>
        <w:t>را</w:t>
      </w:r>
      <w:r w:rsidR="00A471E6">
        <w:rPr>
          <w:rFonts w:hint="cs"/>
          <w:rtl/>
        </w:rPr>
        <w:t>ً</w:t>
      </w:r>
      <w:r>
        <w:rPr>
          <w:rFonts w:hint="cs"/>
          <w:rtl/>
        </w:rPr>
        <w:t xml:space="preserve"> ولا يؤ</w:t>
      </w:r>
      <w:r w:rsidR="00A471E6">
        <w:rPr>
          <w:rFonts w:hint="cs"/>
          <w:rtl/>
        </w:rPr>
        <w:t>ِّ</w:t>
      </w:r>
      <w:r>
        <w:rPr>
          <w:rFonts w:hint="cs"/>
          <w:rtl/>
        </w:rPr>
        <w:t>خر مقد</w:t>
      </w:r>
      <w:r w:rsidR="00A471E6">
        <w:rPr>
          <w:rFonts w:hint="cs"/>
          <w:rtl/>
        </w:rPr>
        <w:t>َّ</w:t>
      </w:r>
      <w:r>
        <w:rPr>
          <w:rFonts w:hint="cs"/>
          <w:rtl/>
        </w:rPr>
        <w:t>ما</w:t>
      </w:r>
      <w:r w:rsidR="00A471E6">
        <w:rPr>
          <w:rFonts w:hint="cs"/>
          <w:rtl/>
        </w:rPr>
        <w:t>ً</w:t>
      </w:r>
      <w:r>
        <w:rPr>
          <w:rFonts w:hint="cs"/>
          <w:rtl/>
        </w:rPr>
        <w:t xml:space="preserve"> سواء كان الترتيب مستحق</w:t>
      </w:r>
      <w:r w:rsidR="00A471E6">
        <w:rPr>
          <w:rFonts w:hint="cs"/>
          <w:rtl/>
        </w:rPr>
        <w:t>ّ</w:t>
      </w:r>
      <w:r>
        <w:rPr>
          <w:rFonts w:hint="cs"/>
          <w:rtl/>
        </w:rPr>
        <w:t>ا</w:t>
      </w:r>
      <w:r w:rsidR="00A471E6">
        <w:rPr>
          <w:rFonts w:hint="cs"/>
          <w:rtl/>
        </w:rPr>
        <w:t>ً</w:t>
      </w:r>
      <w:r>
        <w:rPr>
          <w:rFonts w:hint="cs"/>
          <w:rtl/>
        </w:rPr>
        <w:t xml:space="preserve"> أو مستحب</w:t>
      </w:r>
      <w:r w:rsidR="00A471E6">
        <w:rPr>
          <w:rFonts w:hint="cs"/>
          <w:rtl/>
        </w:rPr>
        <w:t>ّ</w:t>
      </w:r>
      <w:r>
        <w:rPr>
          <w:rFonts w:hint="cs"/>
          <w:rtl/>
        </w:rPr>
        <w:t>ا</w:t>
      </w:r>
      <w:r w:rsidR="00A471E6">
        <w:rPr>
          <w:rFonts w:hint="cs"/>
          <w:rtl/>
        </w:rPr>
        <w:t>ً</w:t>
      </w:r>
      <w:r>
        <w:rPr>
          <w:rFonts w:hint="cs"/>
          <w:rtl/>
        </w:rPr>
        <w:t>.</w:t>
      </w:r>
    </w:p>
    <w:p w:rsidR="00FB201C" w:rsidRDefault="00666704" w:rsidP="009618AF">
      <w:pPr>
        <w:pStyle w:val="libNormal"/>
        <w:rPr>
          <w:rtl/>
        </w:rPr>
      </w:pPr>
      <w:r>
        <w:rPr>
          <w:rFonts w:hint="cs"/>
          <w:rtl/>
        </w:rPr>
        <w:t xml:space="preserve">3 </w:t>
      </w:r>
      <w:r w:rsidR="0013021F">
        <w:rPr>
          <w:rFonts w:hint="cs"/>
          <w:rtl/>
        </w:rPr>
        <w:t>-</w:t>
      </w:r>
      <w:r>
        <w:rPr>
          <w:rFonts w:hint="cs"/>
          <w:rtl/>
        </w:rPr>
        <w:t xml:space="preserve"> تقدير المواقف بمقامه فيها ومسيره عنها كما تقد</w:t>
      </w:r>
      <w:r w:rsidR="00E22FC8">
        <w:rPr>
          <w:rFonts w:hint="cs"/>
          <w:rtl/>
        </w:rPr>
        <w:t>َّ</w:t>
      </w:r>
      <w:r>
        <w:rPr>
          <w:rFonts w:hint="cs"/>
          <w:rtl/>
        </w:rPr>
        <w:t>ر صلاة المأمومين بصلاة الإمام.</w:t>
      </w:r>
    </w:p>
    <w:p w:rsidR="00FB201C" w:rsidRDefault="00666704" w:rsidP="009618AF">
      <w:pPr>
        <w:pStyle w:val="libNormal"/>
        <w:rPr>
          <w:rtl/>
        </w:rPr>
      </w:pPr>
      <w:r>
        <w:rPr>
          <w:rFonts w:hint="cs"/>
          <w:rtl/>
        </w:rPr>
        <w:t xml:space="preserve">4 </w:t>
      </w:r>
      <w:r w:rsidR="0013021F">
        <w:rPr>
          <w:rFonts w:hint="cs"/>
          <w:rtl/>
        </w:rPr>
        <w:t>-</w:t>
      </w:r>
      <w:r>
        <w:rPr>
          <w:rFonts w:hint="cs"/>
          <w:rtl/>
        </w:rPr>
        <w:t xml:space="preserve"> إت</w:t>
      </w:r>
      <w:r w:rsidR="00A471E6">
        <w:rPr>
          <w:rFonts w:hint="cs"/>
          <w:rtl/>
        </w:rPr>
        <w:t>ِّ</w:t>
      </w:r>
      <w:r>
        <w:rPr>
          <w:rFonts w:hint="cs"/>
          <w:rtl/>
        </w:rPr>
        <w:t>باعه في الأركان المشروعة فيها</w:t>
      </w:r>
      <w:r w:rsidR="00E66EDC">
        <w:rPr>
          <w:rFonts w:hint="cs"/>
          <w:rtl/>
        </w:rPr>
        <w:t>،</w:t>
      </w:r>
      <w:r>
        <w:rPr>
          <w:rFonts w:hint="cs"/>
          <w:rtl/>
        </w:rPr>
        <w:t xml:space="preserve"> والتأمين على أدعيته بها ليت</w:t>
      </w:r>
      <w:r w:rsidR="00A471E6">
        <w:rPr>
          <w:rFonts w:hint="cs"/>
          <w:rtl/>
        </w:rPr>
        <w:t>ّ</w:t>
      </w:r>
      <w:r>
        <w:rPr>
          <w:rFonts w:hint="cs"/>
          <w:rtl/>
        </w:rPr>
        <w:t>بعوه في القول كما ات</w:t>
      </w:r>
      <w:r w:rsidR="00A471E6">
        <w:rPr>
          <w:rFonts w:hint="cs"/>
          <w:rtl/>
        </w:rPr>
        <w:t>َّ</w:t>
      </w:r>
      <w:r>
        <w:rPr>
          <w:rFonts w:hint="cs"/>
          <w:rtl/>
        </w:rPr>
        <w:t>بعوه في العمل.</w:t>
      </w:r>
    </w:p>
    <w:p w:rsidR="00FB201C" w:rsidRDefault="00666704" w:rsidP="009618AF">
      <w:pPr>
        <w:pStyle w:val="libNormal"/>
        <w:rPr>
          <w:rtl/>
        </w:rPr>
      </w:pPr>
      <w:r>
        <w:rPr>
          <w:rFonts w:hint="cs"/>
          <w:rtl/>
        </w:rPr>
        <w:t xml:space="preserve">5 </w:t>
      </w:r>
      <w:r w:rsidR="0013021F">
        <w:rPr>
          <w:rFonts w:hint="cs"/>
          <w:rtl/>
        </w:rPr>
        <w:t>-</w:t>
      </w:r>
      <w:r>
        <w:rPr>
          <w:rFonts w:hint="cs"/>
          <w:rtl/>
        </w:rPr>
        <w:t xml:space="preserve"> إمامتهم في الص</w:t>
      </w:r>
      <w:r w:rsidR="00A471E6">
        <w:rPr>
          <w:rFonts w:hint="cs"/>
          <w:rtl/>
        </w:rPr>
        <w:t>َّ</w:t>
      </w:r>
      <w:r>
        <w:rPr>
          <w:rFonts w:hint="cs"/>
          <w:rtl/>
        </w:rPr>
        <w:t>لوات. وأم</w:t>
      </w:r>
      <w:r w:rsidR="00A471E6">
        <w:rPr>
          <w:rFonts w:hint="cs"/>
          <w:rtl/>
        </w:rPr>
        <w:t>َّ</w:t>
      </w:r>
      <w:r>
        <w:rPr>
          <w:rFonts w:hint="cs"/>
          <w:rtl/>
        </w:rPr>
        <w:t>ا السادس المختلف فيه</w:t>
      </w:r>
      <w:r w:rsidR="00E66EDC">
        <w:rPr>
          <w:rFonts w:hint="cs"/>
          <w:rtl/>
        </w:rPr>
        <w:t>:</w:t>
      </w:r>
      <w:r>
        <w:rPr>
          <w:rFonts w:hint="cs"/>
          <w:rtl/>
        </w:rPr>
        <w:t>حكمه بين الحجيج فيما لا يتعل</w:t>
      </w:r>
      <w:r w:rsidR="00A471E6">
        <w:rPr>
          <w:rFonts w:hint="cs"/>
          <w:rtl/>
        </w:rPr>
        <w:t>ّ</w:t>
      </w:r>
      <w:r>
        <w:rPr>
          <w:rFonts w:hint="cs"/>
          <w:rtl/>
        </w:rPr>
        <w:t>ق بالحج</w:t>
      </w:r>
      <w:r w:rsidR="00A471E6">
        <w:rPr>
          <w:rFonts w:hint="cs"/>
          <w:rtl/>
        </w:rPr>
        <w:t>ِّ</w:t>
      </w:r>
      <w:r w:rsidR="00E66EDC">
        <w:rPr>
          <w:rFonts w:hint="cs"/>
          <w:rtl/>
        </w:rPr>
        <w:t>،</w:t>
      </w:r>
      <w:r>
        <w:rPr>
          <w:rFonts w:hint="cs"/>
          <w:rtl/>
        </w:rPr>
        <w:t xml:space="preserve"> وإقامة التعزير والحد</w:t>
      </w:r>
      <w:r w:rsidR="00A471E6">
        <w:rPr>
          <w:rFonts w:hint="cs"/>
          <w:rtl/>
        </w:rPr>
        <w:t>ّ</w:t>
      </w:r>
      <w:r>
        <w:rPr>
          <w:rFonts w:hint="cs"/>
          <w:rtl/>
        </w:rPr>
        <w:t xml:space="preserve"> في مثله. ا ه‍.</w:t>
      </w:r>
    </w:p>
    <w:p w:rsidR="00FB201C" w:rsidRDefault="00666704" w:rsidP="009618AF">
      <w:pPr>
        <w:pStyle w:val="libNormal"/>
        <w:rPr>
          <w:rtl/>
        </w:rPr>
      </w:pPr>
      <w:r>
        <w:rPr>
          <w:rFonts w:hint="cs"/>
          <w:rtl/>
        </w:rPr>
        <w:t>تول</w:t>
      </w:r>
      <w:r w:rsidR="00A471E6">
        <w:rPr>
          <w:rFonts w:hint="cs"/>
          <w:rtl/>
        </w:rPr>
        <w:t>ّ</w:t>
      </w:r>
      <w:r>
        <w:rPr>
          <w:rFonts w:hint="cs"/>
          <w:rtl/>
        </w:rPr>
        <w:t>ى الشريف الر</w:t>
      </w:r>
      <w:r w:rsidR="00A471E6">
        <w:rPr>
          <w:rFonts w:hint="cs"/>
          <w:rtl/>
        </w:rPr>
        <w:t>َّ</w:t>
      </w:r>
      <w:r>
        <w:rPr>
          <w:rFonts w:hint="cs"/>
          <w:rtl/>
        </w:rPr>
        <w:t>ضي هذه الإمارة منذ صباه في أكثر أي</w:t>
      </w:r>
      <w:r w:rsidR="00A471E6">
        <w:rPr>
          <w:rFonts w:hint="cs"/>
          <w:rtl/>
        </w:rPr>
        <w:t>ّ</w:t>
      </w:r>
      <w:r>
        <w:rPr>
          <w:rFonts w:hint="cs"/>
          <w:rtl/>
        </w:rPr>
        <w:t>ام حياته ووزيرا</w:t>
      </w:r>
      <w:r w:rsidR="00A471E6">
        <w:rPr>
          <w:rFonts w:hint="cs"/>
          <w:rtl/>
        </w:rPr>
        <w:t>ً</w:t>
      </w:r>
      <w:r>
        <w:rPr>
          <w:rFonts w:hint="cs"/>
          <w:rtl/>
        </w:rPr>
        <w:t xml:space="preserve"> لأبيه ونائبا</w:t>
      </w:r>
      <w:r w:rsidR="00A471E6">
        <w:rPr>
          <w:rFonts w:hint="cs"/>
          <w:rtl/>
        </w:rPr>
        <w:t>ً</w:t>
      </w:r>
      <w:r>
        <w:rPr>
          <w:rFonts w:hint="cs"/>
          <w:rtl/>
        </w:rPr>
        <w:t xml:space="preserve"> عنه</w:t>
      </w:r>
      <w:r w:rsidR="00E66EDC">
        <w:rPr>
          <w:rFonts w:hint="cs"/>
          <w:rtl/>
        </w:rPr>
        <w:t>،</w:t>
      </w:r>
      <w:r>
        <w:rPr>
          <w:rFonts w:hint="cs"/>
          <w:rtl/>
        </w:rPr>
        <w:t xml:space="preserve"> ومستقل</w:t>
      </w:r>
      <w:r w:rsidR="00A471E6">
        <w:rPr>
          <w:rFonts w:hint="cs"/>
          <w:rtl/>
        </w:rPr>
        <w:t>ّ</w:t>
      </w:r>
      <w:r>
        <w:rPr>
          <w:rFonts w:hint="cs"/>
          <w:rtl/>
        </w:rPr>
        <w:t>ا</w:t>
      </w:r>
      <w:r w:rsidR="00A471E6">
        <w:rPr>
          <w:rFonts w:hint="cs"/>
          <w:rtl/>
        </w:rPr>
        <w:t>ً</w:t>
      </w:r>
      <w:r>
        <w:rPr>
          <w:rFonts w:hint="cs"/>
          <w:rtl/>
        </w:rPr>
        <w:t xml:space="preserve"> بها من سنة 380</w:t>
      </w:r>
      <w:r w:rsidR="00E66EDC">
        <w:rPr>
          <w:rFonts w:hint="cs"/>
          <w:rtl/>
        </w:rPr>
        <w:t>،</w:t>
      </w:r>
      <w:r>
        <w:rPr>
          <w:rFonts w:hint="cs"/>
          <w:rtl/>
        </w:rPr>
        <w:t xml:space="preserve"> وله فيها مواقف عظيمة سج</w:t>
      </w:r>
      <w:r w:rsidR="00A471E6">
        <w:rPr>
          <w:rFonts w:hint="cs"/>
          <w:rtl/>
        </w:rPr>
        <w:t>َّ</w:t>
      </w:r>
      <w:r>
        <w:rPr>
          <w:rFonts w:hint="cs"/>
          <w:rtl/>
        </w:rPr>
        <w:t>لها التاريخ وأبقى له ذكرى خالدة</w:t>
      </w:r>
      <w:r w:rsidR="00E66EDC">
        <w:rPr>
          <w:rFonts w:hint="cs"/>
          <w:rtl/>
        </w:rPr>
        <w:t>،</w:t>
      </w:r>
      <w:r>
        <w:rPr>
          <w:rFonts w:hint="cs"/>
          <w:rtl/>
        </w:rPr>
        <w:t xml:space="preserve"> قال أبو القاسم بن فهد الهاشمي في ( إتحاف الورى بأخبار القرى ) في حوادث سنة 389</w:t>
      </w:r>
      <w:r w:rsidR="00E66EDC">
        <w:rPr>
          <w:rFonts w:hint="cs"/>
          <w:rtl/>
        </w:rPr>
        <w:t>:</w:t>
      </w:r>
      <w:r>
        <w:rPr>
          <w:rFonts w:hint="cs"/>
          <w:rtl/>
        </w:rPr>
        <w:t>حج</w:t>
      </w:r>
      <w:r w:rsidR="00A471E6">
        <w:rPr>
          <w:rFonts w:hint="cs"/>
          <w:rtl/>
        </w:rPr>
        <w:t>َّ</w:t>
      </w:r>
      <w:r>
        <w:rPr>
          <w:rFonts w:hint="cs"/>
          <w:rtl/>
        </w:rPr>
        <w:t xml:space="preserve"> فيها الشريفان المرتضى والر</w:t>
      </w:r>
      <w:r w:rsidR="00A471E6">
        <w:rPr>
          <w:rFonts w:hint="cs"/>
          <w:rtl/>
        </w:rPr>
        <w:t>َّ</w:t>
      </w:r>
      <w:r>
        <w:rPr>
          <w:rFonts w:hint="cs"/>
          <w:rtl/>
        </w:rPr>
        <w:t xml:space="preserve">ضي فاعتقلهما في الطريق </w:t>
      </w:r>
      <w:r w:rsidR="00827FBC">
        <w:rPr>
          <w:rFonts w:hint="cs"/>
          <w:rtl/>
        </w:rPr>
        <w:t>إبن</w:t>
      </w:r>
      <w:r>
        <w:rPr>
          <w:rFonts w:hint="cs"/>
          <w:rtl/>
        </w:rPr>
        <w:t xml:space="preserve"> الجراح الطائي فأعطياه تسعة آلاف دينار من أموالهما.</w:t>
      </w:r>
    </w:p>
    <w:p w:rsidR="00666704" w:rsidRPr="00666704" w:rsidRDefault="00666704" w:rsidP="009618AF">
      <w:pPr>
        <w:pStyle w:val="libNormal"/>
      </w:pPr>
      <w:r>
        <w:rPr>
          <w:rFonts w:hint="cs"/>
          <w:rtl/>
        </w:rPr>
        <w:br w:type="page"/>
      </w:r>
    </w:p>
    <w:p w:rsidR="00FB201C" w:rsidRPr="009618AF" w:rsidRDefault="00666704" w:rsidP="00E22FC8">
      <w:pPr>
        <w:pStyle w:val="Heading2"/>
        <w:rPr>
          <w:rtl/>
        </w:rPr>
      </w:pPr>
      <w:bookmarkStart w:id="132" w:name="_Toc507189914"/>
      <w:bookmarkStart w:id="133" w:name="_Toc509050646"/>
      <w:r w:rsidRPr="00134C01">
        <w:rPr>
          <w:rFonts w:hint="cs"/>
          <w:rtl/>
        </w:rPr>
        <w:lastRenderedPageBreak/>
        <w:t>ولادته ووفاته</w:t>
      </w:r>
      <w:bookmarkEnd w:id="132"/>
      <w:bookmarkEnd w:id="133"/>
    </w:p>
    <w:p w:rsidR="00FB201C" w:rsidRDefault="00666704" w:rsidP="009618AF">
      <w:pPr>
        <w:pStyle w:val="libNormal"/>
        <w:rPr>
          <w:rtl/>
        </w:rPr>
      </w:pPr>
      <w:r>
        <w:rPr>
          <w:rFonts w:hint="cs"/>
          <w:rtl/>
        </w:rPr>
        <w:t>و</w:t>
      </w:r>
      <w:r w:rsidR="0001155F">
        <w:rPr>
          <w:rFonts w:hint="cs"/>
          <w:rtl/>
        </w:rPr>
        <w:t>ُ</w:t>
      </w:r>
      <w:r>
        <w:rPr>
          <w:rFonts w:hint="cs"/>
          <w:rtl/>
        </w:rPr>
        <w:t>لد الشريف الر</w:t>
      </w:r>
      <w:r w:rsidR="0001155F">
        <w:rPr>
          <w:rFonts w:hint="cs"/>
          <w:rtl/>
        </w:rPr>
        <w:t>َّ</w:t>
      </w:r>
      <w:r>
        <w:rPr>
          <w:rFonts w:hint="cs"/>
          <w:rtl/>
        </w:rPr>
        <w:t>ضي ببغداد سنة 359 بإطباق من المؤر</w:t>
      </w:r>
      <w:r w:rsidR="0001155F">
        <w:rPr>
          <w:rFonts w:hint="cs"/>
          <w:rtl/>
        </w:rPr>
        <w:t>ِّ</w:t>
      </w:r>
      <w:r>
        <w:rPr>
          <w:rFonts w:hint="cs"/>
          <w:rtl/>
        </w:rPr>
        <w:t xml:space="preserve">خين ونشأ بها </w:t>
      </w:r>
      <w:r w:rsidRPr="007B6101">
        <w:rPr>
          <w:rStyle w:val="libFootnotenumChar"/>
          <w:rFonts w:hint="cs"/>
          <w:rtl/>
        </w:rPr>
        <w:t>(1)</w:t>
      </w:r>
      <w:r>
        <w:rPr>
          <w:rFonts w:hint="cs"/>
          <w:rtl/>
        </w:rPr>
        <w:t xml:space="preserve"> وتوفي بها يوم الأحد 6 محر</w:t>
      </w:r>
      <w:r w:rsidR="0001155F">
        <w:rPr>
          <w:rFonts w:hint="cs"/>
          <w:rtl/>
        </w:rPr>
        <w:t>ّ</w:t>
      </w:r>
      <w:r>
        <w:rPr>
          <w:rFonts w:hint="cs"/>
          <w:rtl/>
        </w:rPr>
        <w:t xml:space="preserve">م </w:t>
      </w:r>
      <w:r w:rsidRPr="007B6101">
        <w:rPr>
          <w:rStyle w:val="libFootnotenumChar"/>
          <w:rFonts w:hint="cs"/>
          <w:rtl/>
        </w:rPr>
        <w:t>(2)</w:t>
      </w:r>
      <w:r>
        <w:rPr>
          <w:rFonts w:hint="cs"/>
          <w:rtl/>
        </w:rPr>
        <w:t xml:space="preserve"> سنة 406 كما في معجم النجاشي. وتاريخ بغداد للخطيب. و عمدة الطالب. والخلاصة. وغيرها.</w:t>
      </w:r>
    </w:p>
    <w:p w:rsidR="00FB201C" w:rsidRDefault="00666704" w:rsidP="0001155F">
      <w:pPr>
        <w:pStyle w:val="libNormal"/>
        <w:rPr>
          <w:rtl/>
        </w:rPr>
      </w:pPr>
      <w:r>
        <w:rPr>
          <w:rFonts w:hint="cs"/>
          <w:rtl/>
        </w:rPr>
        <w:t>فما في شذرات الذهب</w:t>
      </w:r>
      <w:r w:rsidR="00E66EDC">
        <w:rPr>
          <w:rFonts w:hint="cs"/>
          <w:rtl/>
        </w:rPr>
        <w:t>:</w:t>
      </w:r>
      <w:r w:rsidR="0001155F">
        <w:rPr>
          <w:rFonts w:hint="cs"/>
          <w:rtl/>
        </w:rPr>
        <w:t>ان</w:t>
      </w:r>
      <w:r w:rsidR="00FD0091">
        <w:rPr>
          <w:rFonts w:hint="cs"/>
          <w:rtl/>
        </w:rPr>
        <w:t>َّ</w:t>
      </w:r>
      <w:r w:rsidR="00C82565">
        <w:rPr>
          <w:rFonts w:hint="cs"/>
          <w:rtl/>
        </w:rPr>
        <w:t>ه</w:t>
      </w:r>
      <w:r>
        <w:rPr>
          <w:rFonts w:hint="cs"/>
          <w:rtl/>
        </w:rPr>
        <w:t xml:space="preserve"> توف</w:t>
      </w:r>
      <w:r w:rsidR="0001155F">
        <w:rPr>
          <w:rFonts w:hint="cs"/>
          <w:rtl/>
        </w:rPr>
        <w:t>ّ</w:t>
      </w:r>
      <w:r>
        <w:rPr>
          <w:rFonts w:hint="cs"/>
          <w:rtl/>
        </w:rPr>
        <w:t>ي بكرة الخميس. فهو من خطأ النس</w:t>
      </w:r>
      <w:r w:rsidR="0001155F">
        <w:rPr>
          <w:rFonts w:hint="cs"/>
          <w:rtl/>
        </w:rPr>
        <w:t>ّ</w:t>
      </w:r>
      <w:r>
        <w:rPr>
          <w:rFonts w:hint="cs"/>
          <w:rtl/>
        </w:rPr>
        <w:t>اخ ف</w:t>
      </w:r>
      <w:r w:rsidR="0001155F">
        <w:rPr>
          <w:rFonts w:hint="cs"/>
          <w:rtl/>
        </w:rPr>
        <w:t>إ</w:t>
      </w:r>
      <w:r w:rsidR="00C82565">
        <w:rPr>
          <w:rFonts w:hint="cs"/>
          <w:rtl/>
        </w:rPr>
        <w:t>نَّه</w:t>
      </w:r>
      <w:r>
        <w:rPr>
          <w:rFonts w:hint="cs"/>
          <w:rtl/>
        </w:rPr>
        <w:t xml:space="preserve"> نقله عن تاريخ </w:t>
      </w:r>
      <w:r w:rsidR="0001155F">
        <w:rPr>
          <w:rFonts w:hint="cs"/>
          <w:rtl/>
        </w:rPr>
        <w:t>ا</w:t>
      </w:r>
      <w:r w:rsidR="00827FBC">
        <w:rPr>
          <w:rFonts w:hint="cs"/>
          <w:rtl/>
        </w:rPr>
        <w:t>بن</w:t>
      </w:r>
      <w:r>
        <w:rPr>
          <w:rFonts w:hint="cs"/>
          <w:rtl/>
        </w:rPr>
        <w:t xml:space="preserve"> خلكان وفي التاريخ</w:t>
      </w:r>
      <w:r w:rsidR="00E66EDC">
        <w:rPr>
          <w:rFonts w:hint="cs"/>
          <w:rtl/>
        </w:rPr>
        <w:t>:</w:t>
      </w:r>
      <w:r>
        <w:rPr>
          <w:rFonts w:hint="cs"/>
          <w:rtl/>
        </w:rPr>
        <w:t>بكرة يوم الأحد. لا الخميس. وأم</w:t>
      </w:r>
      <w:r w:rsidR="0001155F">
        <w:rPr>
          <w:rFonts w:hint="cs"/>
          <w:rtl/>
        </w:rPr>
        <w:t>ّ</w:t>
      </w:r>
      <w:r>
        <w:rPr>
          <w:rFonts w:hint="cs"/>
          <w:rtl/>
        </w:rPr>
        <w:t xml:space="preserve">ا ما في ( دائرة المعارف ) لفريد وجدي 4 ص 253 من </w:t>
      </w:r>
      <w:r w:rsidR="0001155F">
        <w:rPr>
          <w:rFonts w:hint="cs"/>
          <w:rtl/>
        </w:rPr>
        <w:t>ا</w:t>
      </w:r>
      <w:r w:rsidR="00C82565">
        <w:rPr>
          <w:rFonts w:hint="cs"/>
          <w:rtl/>
        </w:rPr>
        <w:t>نَّه</w:t>
      </w:r>
      <w:r>
        <w:rPr>
          <w:rFonts w:hint="cs"/>
          <w:rtl/>
        </w:rPr>
        <w:t xml:space="preserve"> توفي 404 فأحسبه مأخوذا</w:t>
      </w:r>
      <w:r w:rsidR="0001155F">
        <w:rPr>
          <w:rFonts w:hint="cs"/>
          <w:rtl/>
        </w:rPr>
        <w:t>ً</w:t>
      </w:r>
      <w:r>
        <w:rPr>
          <w:rFonts w:hint="cs"/>
          <w:rtl/>
        </w:rPr>
        <w:t xml:space="preserve"> من شرح نهج البلاغة ل</w:t>
      </w:r>
      <w:r w:rsidR="0001155F">
        <w:rPr>
          <w:rFonts w:hint="cs"/>
          <w:rtl/>
        </w:rPr>
        <w:t>ا</w:t>
      </w:r>
      <w:r w:rsidR="00827FBC">
        <w:rPr>
          <w:rFonts w:hint="cs"/>
          <w:rtl/>
        </w:rPr>
        <w:t>بن</w:t>
      </w:r>
      <w:r>
        <w:rPr>
          <w:rFonts w:hint="cs"/>
          <w:rtl/>
        </w:rPr>
        <w:t xml:space="preserve"> أبي الحديد</w:t>
      </w:r>
      <w:r w:rsidR="00E66EDC">
        <w:rPr>
          <w:rFonts w:hint="cs"/>
          <w:rtl/>
        </w:rPr>
        <w:t>،</w:t>
      </w:r>
      <w:r>
        <w:rPr>
          <w:rFonts w:hint="cs"/>
          <w:rtl/>
        </w:rPr>
        <w:t xml:space="preserve"> أو </w:t>
      </w:r>
      <w:r w:rsidR="0001155F">
        <w:rPr>
          <w:rFonts w:hint="cs"/>
          <w:rtl/>
        </w:rPr>
        <w:t>ا</w:t>
      </w:r>
      <w:r w:rsidR="00C82565">
        <w:rPr>
          <w:rFonts w:hint="cs"/>
          <w:rtl/>
        </w:rPr>
        <w:t>نَّه</w:t>
      </w:r>
      <w:r>
        <w:rPr>
          <w:rFonts w:hint="cs"/>
          <w:rtl/>
        </w:rPr>
        <w:t xml:space="preserve"> خطأ من الناسخ</w:t>
      </w:r>
      <w:r w:rsidR="00E66EDC">
        <w:rPr>
          <w:rFonts w:hint="cs"/>
          <w:rtl/>
        </w:rPr>
        <w:t>،</w:t>
      </w:r>
      <w:r>
        <w:rPr>
          <w:rFonts w:hint="cs"/>
          <w:rtl/>
        </w:rPr>
        <w:t xml:space="preserve"> وقد أر</w:t>
      </w:r>
      <w:r w:rsidR="0001155F">
        <w:rPr>
          <w:rFonts w:hint="cs"/>
          <w:rtl/>
        </w:rPr>
        <w:t>َّ</w:t>
      </w:r>
      <w:r>
        <w:rPr>
          <w:rFonts w:hint="cs"/>
          <w:rtl/>
        </w:rPr>
        <w:t>خه فريد وجدي صحيحا</w:t>
      </w:r>
      <w:r w:rsidR="0001155F">
        <w:rPr>
          <w:rFonts w:hint="cs"/>
          <w:rtl/>
        </w:rPr>
        <w:t>ً</w:t>
      </w:r>
      <w:r>
        <w:rPr>
          <w:rFonts w:hint="cs"/>
          <w:rtl/>
        </w:rPr>
        <w:t xml:space="preserve"> في دائرة المعارف ج 9 ص 487 ب‍ 6 محرم سنة 406</w:t>
      </w:r>
      <w:r w:rsidR="00E66EDC">
        <w:rPr>
          <w:rFonts w:hint="cs"/>
          <w:rtl/>
        </w:rPr>
        <w:t>،</w:t>
      </w:r>
      <w:r>
        <w:rPr>
          <w:rFonts w:hint="cs"/>
          <w:rtl/>
        </w:rPr>
        <w:t xml:space="preserve"> وقد رثى الشريف الر</w:t>
      </w:r>
      <w:r w:rsidR="0001155F">
        <w:rPr>
          <w:rFonts w:hint="cs"/>
          <w:rtl/>
        </w:rPr>
        <w:t>َّ</w:t>
      </w:r>
      <w:r>
        <w:rPr>
          <w:rFonts w:hint="cs"/>
          <w:rtl/>
        </w:rPr>
        <w:t xml:space="preserve">ضي معاصره أبا الحسن أحمد بن علي البتي </w:t>
      </w:r>
      <w:r w:rsidR="00827FBC">
        <w:rPr>
          <w:rFonts w:hint="cs"/>
          <w:rtl/>
        </w:rPr>
        <w:t>المتوفّى</w:t>
      </w:r>
      <w:r>
        <w:rPr>
          <w:rFonts w:hint="cs"/>
          <w:rtl/>
        </w:rPr>
        <w:t xml:space="preserve"> سنة 405 في شعبان بقصيدة توجد في ديو</w:t>
      </w:r>
      <w:r w:rsidR="0001155F">
        <w:rPr>
          <w:rFonts w:hint="cs"/>
          <w:rtl/>
        </w:rPr>
        <w:t>ان</w:t>
      </w:r>
      <w:r w:rsidR="00C82565">
        <w:rPr>
          <w:rFonts w:hint="cs"/>
          <w:rtl/>
        </w:rPr>
        <w:t>ه</w:t>
      </w:r>
      <w:r>
        <w:rPr>
          <w:rFonts w:hint="cs"/>
          <w:rtl/>
        </w:rPr>
        <w:t xml:space="preserve"> ج 1 ص 138</w:t>
      </w:r>
      <w:r w:rsidR="00E66EDC">
        <w:rPr>
          <w:rFonts w:hint="cs"/>
          <w:rtl/>
        </w:rPr>
        <w:t>،</w:t>
      </w:r>
      <w:r>
        <w:rPr>
          <w:rFonts w:hint="cs"/>
          <w:rtl/>
        </w:rPr>
        <w:t xml:space="preserve"> وقال جامع الديوان</w:t>
      </w:r>
      <w:r w:rsidR="00E66EDC">
        <w:rPr>
          <w:rFonts w:hint="cs"/>
          <w:rtl/>
        </w:rPr>
        <w:t>:</w:t>
      </w:r>
      <w:r>
        <w:rPr>
          <w:rFonts w:hint="cs"/>
          <w:rtl/>
        </w:rPr>
        <w:t>وبعده بشهور توفي الر</w:t>
      </w:r>
      <w:r w:rsidR="0001155F">
        <w:rPr>
          <w:rFonts w:hint="cs"/>
          <w:rtl/>
        </w:rPr>
        <w:t>َّ</w:t>
      </w:r>
      <w:r>
        <w:rPr>
          <w:rFonts w:hint="cs"/>
          <w:rtl/>
        </w:rPr>
        <w:t>ضي ( رض ).</w:t>
      </w:r>
    </w:p>
    <w:p w:rsidR="00FB201C" w:rsidRDefault="00666704" w:rsidP="009618AF">
      <w:pPr>
        <w:pStyle w:val="libNormal"/>
        <w:rPr>
          <w:rtl/>
        </w:rPr>
      </w:pPr>
      <w:r>
        <w:rPr>
          <w:rFonts w:hint="cs"/>
          <w:rtl/>
        </w:rPr>
        <w:t>وعند وفاته حضر إلى داره الوزير أبو غالب فخر الملك وسائر الوزراء والأعيان والأشراف والقضاة حفاة</w:t>
      </w:r>
      <w:r w:rsidR="0001155F">
        <w:rPr>
          <w:rFonts w:hint="cs"/>
          <w:rtl/>
        </w:rPr>
        <w:t>ً</w:t>
      </w:r>
      <w:r>
        <w:rPr>
          <w:rFonts w:hint="cs"/>
          <w:rtl/>
        </w:rPr>
        <w:t xml:space="preserve"> ومشاة</w:t>
      </w:r>
      <w:r w:rsidR="0001155F">
        <w:rPr>
          <w:rFonts w:hint="cs"/>
          <w:rtl/>
        </w:rPr>
        <w:t>ً</w:t>
      </w:r>
      <w:r>
        <w:rPr>
          <w:rFonts w:hint="cs"/>
          <w:rtl/>
        </w:rPr>
        <w:t xml:space="preserve"> وصل</w:t>
      </w:r>
      <w:r w:rsidR="0001155F">
        <w:rPr>
          <w:rFonts w:hint="cs"/>
          <w:rtl/>
        </w:rPr>
        <w:t>ّ</w:t>
      </w:r>
      <w:r>
        <w:rPr>
          <w:rFonts w:hint="cs"/>
          <w:rtl/>
        </w:rPr>
        <w:t>ى عليه فخر الملك ود</w:t>
      </w:r>
      <w:r w:rsidR="0001155F">
        <w:rPr>
          <w:rFonts w:hint="cs"/>
          <w:rtl/>
        </w:rPr>
        <w:t>ُ</w:t>
      </w:r>
      <w:r>
        <w:rPr>
          <w:rFonts w:hint="cs"/>
          <w:rtl/>
        </w:rPr>
        <w:t>فن في داره الكائنة في محل</w:t>
      </w:r>
      <w:r w:rsidR="0001155F">
        <w:rPr>
          <w:rFonts w:hint="cs"/>
          <w:rtl/>
        </w:rPr>
        <w:t>ّ</w:t>
      </w:r>
      <w:r>
        <w:rPr>
          <w:rFonts w:hint="cs"/>
          <w:rtl/>
        </w:rPr>
        <w:t>ة الكرخ بخط</w:t>
      </w:r>
      <w:r w:rsidR="0001155F">
        <w:rPr>
          <w:rFonts w:hint="cs"/>
          <w:rtl/>
        </w:rPr>
        <w:t>ِّ</w:t>
      </w:r>
      <w:r>
        <w:rPr>
          <w:rFonts w:hint="cs"/>
          <w:rtl/>
        </w:rPr>
        <w:t xml:space="preserve"> مسجد الأنباري</w:t>
      </w:r>
      <w:r w:rsidR="0001155F">
        <w:rPr>
          <w:rFonts w:hint="cs"/>
          <w:rtl/>
        </w:rPr>
        <w:t>ِّ</w:t>
      </w:r>
      <w:r>
        <w:rPr>
          <w:rFonts w:hint="cs"/>
          <w:rtl/>
        </w:rPr>
        <w:t xml:space="preserve">ين </w:t>
      </w:r>
      <w:r w:rsidRPr="007B6101">
        <w:rPr>
          <w:rStyle w:val="libFootnotenumChar"/>
          <w:rFonts w:hint="cs"/>
          <w:rtl/>
        </w:rPr>
        <w:t>(3)</w:t>
      </w:r>
      <w:r>
        <w:rPr>
          <w:rFonts w:hint="cs"/>
          <w:rtl/>
        </w:rPr>
        <w:t xml:space="preserve"> ولم يشهد جنازته أخوه الشريف المرتضى ولم يصل</w:t>
      </w:r>
      <w:r w:rsidR="0001155F">
        <w:rPr>
          <w:rFonts w:hint="cs"/>
          <w:rtl/>
        </w:rPr>
        <w:t>ّ</w:t>
      </w:r>
      <w:r>
        <w:rPr>
          <w:rFonts w:hint="cs"/>
          <w:rtl/>
        </w:rPr>
        <w:t xml:space="preserve"> عليه ومضى من جزعه عليه إلى الإمام موسى بن جعفر عليهما الس</w:t>
      </w:r>
      <w:r w:rsidR="0001155F">
        <w:rPr>
          <w:rFonts w:hint="cs"/>
          <w:rtl/>
        </w:rPr>
        <w:t>َّ</w:t>
      </w:r>
      <w:r>
        <w:rPr>
          <w:rFonts w:hint="cs"/>
          <w:rtl/>
        </w:rPr>
        <w:t>لام ل</w:t>
      </w:r>
      <w:r w:rsidR="00C82565">
        <w:rPr>
          <w:rFonts w:hint="cs"/>
          <w:rtl/>
        </w:rPr>
        <w:t>أنَّه</w:t>
      </w:r>
      <w:r>
        <w:rPr>
          <w:rFonts w:hint="cs"/>
          <w:rtl/>
        </w:rPr>
        <w:t xml:space="preserve"> لم يستطع أن ينظر إلى تابوته</w:t>
      </w:r>
      <w:r w:rsidR="00E66EDC">
        <w:rPr>
          <w:rFonts w:hint="cs"/>
          <w:rtl/>
        </w:rPr>
        <w:t>،</w:t>
      </w:r>
      <w:r>
        <w:rPr>
          <w:rFonts w:hint="cs"/>
          <w:rtl/>
        </w:rPr>
        <w:t xml:space="preserve"> ومضى فخر الملك بنفسه آخر النهار إلى أخيه المرتضى بالمشهد الكاظمي فألزمه بالعود إلى داره.</w:t>
      </w:r>
    </w:p>
    <w:p w:rsidR="00FB201C" w:rsidRDefault="00666704" w:rsidP="0001155F">
      <w:pPr>
        <w:pStyle w:val="libNormal"/>
        <w:rPr>
          <w:rtl/>
        </w:rPr>
      </w:pPr>
      <w:r>
        <w:rPr>
          <w:rFonts w:hint="cs"/>
          <w:rtl/>
        </w:rPr>
        <w:t>ذكر كثير</w:t>
      </w:r>
      <w:r w:rsidR="0001155F">
        <w:rPr>
          <w:rFonts w:hint="cs"/>
          <w:rtl/>
        </w:rPr>
        <w:t>ٌ</w:t>
      </w:r>
      <w:r>
        <w:rPr>
          <w:rFonts w:hint="cs"/>
          <w:rtl/>
        </w:rPr>
        <w:t xml:space="preserve"> من المؤل</w:t>
      </w:r>
      <w:r w:rsidR="0001155F">
        <w:rPr>
          <w:rFonts w:hint="cs"/>
          <w:rtl/>
        </w:rPr>
        <w:t>ِّ</w:t>
      </w:r>
      <w:r>
        <w:rPr>
          <w:rFonts w:hint="cs"/>
          <w:rtl/>
        </w:rPr>
        <w:t>فين نقل ج</w:t>
      </w:r>
      <w:r w:rsidR="0001155F">
        <w:rPr>
          <w:rFonts w:hint="cs"/>
          <w:rtl/>
        </w:rPr>
        <w:t>ثمان</w:t>
      </w:r>
      <w:r w:rsidR="00C82565">
        <w:rPr>
          <w:rFonts w:hint="cs"/>
          <w:rtl/>
        </w:rPr>
        <w:t>ه</w:t>
      </w:r>
      <w:r>
        <w:rPr>
          <w:rFonts w:hint="cs"/>
          <w:rtl/>
        </w:rPr>
        <w:t xml:space="preserve"> إلى ك</w:t>
      </w:r>
      <w:r w:rsidR="00FD0091">
        <w:rPr>
          <w:rFonts w:hint="cs"/>
          <w:rtl/>
        </w:rPr>
        <w:t>رب</w:t>
      </w:r>
      <w:r>
        <w:rPr>
          <w:rFonts w:hint="cs"/>
          <w:rtl/>
        </w:rPr>
        <w:t>لاء المشر</w:t>
      </w:r>
      <w:r w:rsidR="0001155F">
        <w:rPr>
          <w:rFonts w:hint="cs"/>
          <w:rtl/>
        </w:rPr>
        <w:t>َّ</w:t>
      </w:r>
      <w:r>
        <w:rPr>
          <w:rFonts w:hint="cs"/>
          <w:rtl/>
        </w:rPr>
        <w:t>فة بعد دفنه في داره بالكرخ فد</w:t>
      </w:r>
      <w:r w:rsidR="0001155F">
        <w:rPr>
          <w:rFonts w:hint="cs"/>
          <w:rtl/>
        </w:rPr>
        <w:t>ُ</w:t>
      </w:r>
      <w:r>
        <w:rPr>
          <w:rFonts w:hint="cs"/>
          <w:rtl/>
        </w:rPr>
        <w:t>فن عند أبيه أبي أحمد الحسين بن موسى</w:t>
      </w:r>
      <w:r w:rsidR="00E66EDC">
        <w:rPr>
          <w:rFonts w:hint="cs"/>
          <w:rtl/>
        </w:rPr>
        <w:t>،</w:t>
      </w:r>
      <w:r>
        <w:rPr>
          <w:rFonts w:hint="cs"/>
          <w:rtl/>
        </w:rPr>
        <w:t xml:space="preserve"> ويظهر من التاريخ </w:t>
      </w:r>
      <w:r w:rsidR="0001155F">
        <w:rPr>
          <w:rFonts w:hint="cs"/>
          <w:rtl/>
        </w:rPr>
        <w:t>ا</w:t>
      </w:r>
      <w:r>
        <w:rPr>
          <w:rFonts w:hint="cs"/>
          <w:rtl/>
        </w:rPr>
        <w:t>ن</w:t>
      </w:r>
      <w:r w:rsidR="0001155F">
        <w:rPr>
          <w:rFonts w:hint="cs"/>
          <w:rtl/>
        </w:rPr>
        <w:t>َّ</w:t>
      </w:r>
      <w:r>
        <w:rPr>
          <w:rFonts w:hint="cs"/>
          <w:rtl/>
        </w:rPr>
        <w:t xml:space="preserve"> قبره كان في القرون الوسطى مشهورا</w:t>
      </w:r>
      <w:r w:rsidR="0001155F">
        <w:rPr>
          <w:rFonts w:hint="cs"/>
          <w:rtl/>
        </w:rPr>
        <w:t>ً</w:t>
      </w:r>
      <w:r>
        <w:rPr>
          <w:rFonts w:hint="cs"/>
          <w:rtl/>
        </w:rPr>
        <w:t xml:space="preserve"> معروفا</w:t>
      </w:r>
      <w:r w:rsidR="0001155F">
        <w:rPr>
          <w:rFonts w:hint="cs"/>
          <w:rtl/>
        </w:rPr>
        <w:t>ً</w:t>
      </w:r>
      <w:r>
        <w:rPr>
          <w:rFonts w:hint="cs"/>
          <w:rtl/>
        </w:rPr>
        <w:t xml:space="preserve"> في الحائر المقد</w:t>
      </w:r>
      <w:r w:rsidR="0001155F">
        <w:rPr>
          <w:rFonts w:hint="cs"/>
          <w:rtl/>
        </w:rPr>
        <w:t>َّ</w:t>
      </w:r>
      <w:r w:rsidR="00FD0091">
        <w:rPr>
          <w:rFonts w:hint="cs"/>
          <w:rtl/>
        </w:rPr>
        <w:t>س قال صاحب ( عمدة الطالب</w:t>
      </w:r>
      <w:r>
        <w:rPr>
          <w:rFonts w:hint="cs"/>
          <w:rtl/>
        </w:rPr>
        <w:t>)</w:t>
      </w:r>
      <w:r w:rsidR="00E66EDC">
        <w:rPr>
          <w:rFonts w:hint="cs"/>
          <w:rtl/>
        </w:rPr>
        <w:t>:</w:t>
      </w:r>
      <w:r>
        <w:rPr>
          <w:rFonts w:hint="cs"/>
          <w:rtl/>
        </w:rPr>
        <w:t>وقبره في ك</w:t>
      </w:r>
      <w:r w:rsidR="0001155F">
        <w:rPr>
          <w:rFonts w:hint="cs"/>
          <w:rtl/>
        </w:rPr>
        <w:t>رب</w:t>
      </w:r>
      <w:r>
        <w:rPr>
          <w:rFonts w:hint="cs"/>
          <w:rtl/>
        </w:rPr>
        <w:t>لاء ظاهر</w:t>
      </w:r>
      <w:r w:rsidR="0001155F">
        <w:rPr>
          <w:rFonts w:hint="cs"/>
          <w:rtl/>
        </w:rPr>
        <w:t>ٌ</w:t>
      </w:r>
      <w:r>
        <w:rPr>
          <w:rFonts w:hint="cs"/>
          <w:rtl/>
        </w:rPr>
        <w:t xml:space="preserve"> معروف</w:t>
      </w:r>
      <w:r w:rsidR="0001155F">
        <w:rPr>
          <w:rFonts w:hint="cs"/>
          <w:rtl/>
        </w:rPr>
        <w:t>ٌ</w:t>
      </w:r>
      <w:r>
        <w:rPr>
          <w:rFonts w:hint="cs"/>
          <w:rtl/>
        </w:rPr>
        <w:t>. وقال في ترجمة أخيه المرتضى</w:t>
      </w:r>
      <w:r w:rsidR="00E66EDC">
        <w:rPr>
          <w:rFonts w:hint="cs"/>
          <w:rtl/>
        </w:rPr>
        <w:t>:</w:t>
      </w:r>
      <w:r>
        <w:rPr>
          <w:rFonts w:hint="cs"/>
          <w:rtl/>
        </w:rPr>
        <w:t>د</w:t>
      </w:r>
      <w:r w:rsidR="0001155F">
        <w:rPr>
          <w:rFonts w:hint="cs"/>
          <w:rtl/>
        </w:rPr>
        <w:t>ُ</w:t>
      </w:r>
      <w:r>
        <w:rPr>
          <w:rFonts w:hint="cs"/>
          <w:rtl/>
        </w:rPr>
        <w:t>فن عند أبيه وأخيه وقبورهم</w:t>
      </w:r>
    </w:p>
    <w:p w:rsidR="00666704"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قال جرجي زيدان في تاريخ آداب اللغة 2 ص 257</w:t>
      </w:r>
      <w:r w:rsidR="00E66EDC">
        <w:rPr>
          <w:rFonts w:hint="cs"/>
          <w:rtl/>
        </w:rPr>
        <w:t>:</w:t>
      </w:r>
      <w:r w:rsidRPr="008A0D7A">
        <w:rPr>
          <w:rFonts w:hint="cs"/>
          <w:rtl/>
        </w:rPr>
        <w:t>وكان يقيم في سر من رأى ( سامرا ) وكم له لدة هذا في تاريخه مما يميط الستر عن جهله بتاريخ الشيعة ورجالهم.</w:t>
      </w:r>
    </w:p>
    <w:p w:rsidR="00FB201C" w:rsidRDefault="00666704" w:rsidP="00FD0091">
      <w:pPr>
        <w:pStyle w:val="libFootnote0"/>
        <w:rPr>
          <w:rtl/>
        </w:rPr>
      </w:pPr>
      <w:r w:rsidRPr="008A0D7A">
        <w:rPr>
          <w:rFonts w:hint="cs"/>
          <w:rtl/>
        </w:rPr>
        <w:t xml:space="preserve">2 </w:t>
      </w:r>
      <w:r w:rsidR="0013021F">
        <w:rPr>
          <w:rFonts w:hint="cs"/>
          <w:rtl/>
        </w:rPr>
        <w:t>-</w:t>
      </w:r>
      <w:r w:rsidRPr="008A0D7A">
        <w:rPr>
          <w:rFonts w:hint="cs"/>
          <w:rtl/>
        </w:rPr>
        <w:t xml:space="preserve"> في تاريخ </w:t>
      </w:r>
      <w:r w:rsidR="00FD0091">
        <w:rPr>
          <w:rFonts w:hint="cs"/>
          <w:rtl/>
        </w:rPr>
        <w:t>ا</w:t>
      </w:r>
      <w:r w:rsidR="00827FBC">
        <w:rPr>
          <w:rFonts w:hint="cs"/>
          <w:rtl/>
        </w:rPr>
        <w:t>بن</w:t>
      </w:r>
      <w:r w:rsidRPr="008A0D7A">
        <w:rPr>
          <w:rFonts w:hint="cs"/>
          <w:rtl/>
        </w:rPr>
        <w:t xml:space="preserve"> خلكان</w:t>
      </w:r>
      <w:r w:rsidR="00E66EDC">
        <w:rPr>
          <w:rFonts w:hint="cs"/>
          <w:rtl/>
        </w:rPr>
        <w:t>:</w:t>
      </w:r>
      <w:r w:rsidRPr="008A0D7A">
        <w:rPr>
          <w:rFonts w:hint="cs"/>
          <w:rtl/>
        </w:rPr>
        <w:t>وقيل</w:t>
      </w:r>
      <w:r w:rsidR="00E66EDC">
        <w:rPr>
          <w:rFonts w:hint="cs"/>
          <w:rtl/>
        </w:rPr>
        <w:t>:</w:t>
      </w:r>
      <w:r w:rsidRPr="008A0D7A">
        <w:rPr>
          <w:rFonts w:hint="cs"/>
          <w:rtl/>
        </w:rPr>
        <w:t xml:space="preserve">في صفر. وفي تاريخ </w:t>
      </w:r>
      <w:r w:rsidR="00FD0091">
        <w:rPr>
          <w:rFonts w:hint="cs"/>
          <w:rtl/>
        </w:rPr>
        <w:t>ا</w:t>
      </w:r>
      <w:r w:rsidR="00827FBC">
        <w:rPr>
          <w:rFonts w:hint="cs"/>
          <w:rtl/>
        </w:rPr>
        <w:t>بن</w:t>
      </w:r>
      <w:r w:rsidRPr="008A0D7A">
        <w:rPr>
          <w:rFonts w:hint="cs"/>
          <w:rtl/>
        </w:rPr>
        <w:t xml:space="preserve"> كثير</w:t>
      </w:r>
      <w:r w:rsidR="00E66EDC">
        <w:rPr>
          <w:rFonts w:hint="cs"/>
          <w:rtl/>
        </w:rPr>
        <w:t>:</w:t>
      </w:r>
      <w:r w:rsidRPr="008A0D7A">
        <w:rPr>
          <w:rFonts w:hint="cs"/>
          <w:rtl/>
        </w:rPr>
        <w:t>خامس المحرم.</w:t>
      </w:r>
    </w:p>
    <w:p w:rsidR="00666704" w:rsidRPr="008A0D7A" w:rsidRDefault="00666704" w:rsidP="00FD0091">
      <w:pPr>
        <w:pStyle w:val="libFootnote0"/>
        <w:rPr>
          <w:rtl/>
        </w:rPr>
      </w:pPr>
      <w:r w:rsidRPr="008A0D7A">
        <w:rPr>
          <w:rFonts w:hint="cs"/>
          <w:rtl/>
        </w:rPr>
        <w:t xml:space="preserve">3 </w:t>
      </w:r>
      <w:r w:rsidR="0013021F">
        <w:rPr>
          <w:rFonts w:hint="cs"/>
          <w:rtl/>
        </w:rPr>
        <w:t>-</w:t>
      </w:r>
      <w:r w:rsidRPr="008A0D7A">
        <w:rPr>
          <w:rFonts w:hint="cs"/>
          <w:rtl/>
        </w:rPr>
        <w:t xml:space="preserve"> ينسب </w:t>
      </w:r>
      <w:r w:rsidR="00FD0091">
        <w:rPr>
          <w:rFonts w:hint="cs"/>
          <w:rtl/>
        </w:rPr>
        <w:t>ا</w:t>
      </w:r>
      <w:r w:rsidRPr="008A0D7A">
        <w:rPr>
          <w:rFonts w:hint="cs"/>
          <w:rtl/>
        </w:rPr>
        <w:t>ليهم ل</w:t>
      </w:r>
      <w:r w:rsidR="0001155F">
        <w:rPr>
          <w:rFonts w:hint="cs"/>
          <w:rtl/>
        </w:rPr>
        <w:t>كثرة</w:t>
      </w:r>
      <w:r w:rsidRPr="008A0D7A">
        <w:rPr>
          <w:rFonts w:hint="cs"/>
          <w:rtl/>
        </w:rPr>
        <w:t xml:space="preserve"> من سكنه منهم.</w:t>
      </w:r>
    </w:p>
    <w:p w:rsidR="00666704" w:rsidRPr="00666704" w:rsidRDefault="00666704" w:rsidP="009618AF">
      <w:pPr>
        <w:pStyle w:val="libNormal"/>
      </w:pPr>
      <w:r>
        <w:rPr>
          <w:rFonts w:hint="cs"/>
          <w:rtl/>
        </w:rPr>
        <w:br w:type="page"/>
      </w:r>
    </w:p>
    <w:p w:rsidR="00FB201C" w:rsidRDefault="00666704" w:rsidP="0001155F">
      <w:pPr>
        <w:pStyle w:val="libNormal0"/>
        <w:rPr>
          <w:rtl/>
        </w:rPr>
      </w:pPr>
      <w:r>
        <w:rPr>
          <w:rFonts w:hint="cs"/>
          <w:rtl/>
        </w:rPr>
        <w:lastRenderedPageBreak/>
        <w:t>ظاهرة</w:t>
      </w:r>
      <w:r w:rsidR="00AA3F04">
        <w:rPr>
          <w:rFonts w:hint="cs"/>
          <w:rtl/>
        </w:rPr>
        <w:t>ٌ</w:t>
      </w:r>
      <w:r>
        <w:rPr>
          <w:rFonts w:hint="cs"/>
          <w:rtl/>
        </w:rPr>
        <w:t xml:space="preserve"> مشهورة</w:t>
      </w:r>
      <w:r w:rsidR="00AA3F04">
        <w:rPr>
          <w:rFonts w:hint="cs"/>
          <w:rtl/>
        </w:rPr>
        <w:t>ٌ</w:t>
      </w:r>
      <w:r>
        <w:rPr>
          <w:rFonts w:hint="cs"/>
          <w:rtl/>
        </w:rPr>
        <w:t xml:space="preserve">. وقال الرفاعي </w:t>
      </w:r>
      <w:r w:rsidR="00827FBC">
        <w:rPr>
          <w:rFonts w:hint="cs"/>
          <w:rtl/>
        </w:rPr>
        <w:t>المتوفّى</w:t>
      </w:r>
      <w:r>
        <w:rPr>
          <w:rFonts w:hint="cs"/>
          <w:rtl/>
        </w:rPr>
        <w:t xml:space="preserve"> 885 في ( صحاح الأخبار ) ص 62</w:t>
      </w:r>
      <w:r w:rsidR="00E66EDC">
        <w:rPr>
          <w:rFonts w:hint="cs"/>
          <w:rtl/>
        </w:rPr>
        <w:t>:</w:t>
      </w:r>
      <w:r>
        <w:rPr>
          <w:rFonts w:hint="cs"/>
          <w:rtl/>
        </w:rPr>
        <w:t>ن</w:t>
      </w:r>
      <w:r w:rsidR="00B53FB3">
        <w:rPr>
          <w:rFonts w:hint="cs"/>
          <w:rtl/>
        </w:rPr>
        <w:t>ُ</w:t>
      </w:r>
      <w:r>
        <w:rPr>
          <w:rFonts w:hint="cs"/>
          <w:rtl/>
        </w:rPr>
        <w:t>قل المرتضى إلى مشهد الحسين بك</w:t>
      </w:r>
      <w:r w:rsidR="00FD0091">
        <w:rPr>
          <w:rFonts w:hint="cs"/>
          <w:rtl/>
        </w:rPr>
        <w:t>رب</w:t>
      </w:r>
      <w:r>
        <w:rPr>
          <w:rFonts w:hint="cs"/>
          <w:rtl/>
        </w:rPr>
        <w:t>لا كأبيه وأخيه ود</w:t>
      </w:r>
      <w:r w:rsidR="00B53FB3">
        <w:rPr>
          <w:rFonts w:hint="cs"/>
          <w:rtl/>
        </w:rPr>
        <w:t>ُ</w:t>
      </w:r>
      <w:r>
        <w:rPr>
          <w:rFonts w:hint="cs"/>
          <w:rtl/>
        </w:rPr>
        <w:t>فن هناك وقبره ظاهر</w:t>
      </w:r>
      <w:r w:rsidR="00B53FB3">
        <w:rPr>
          <w:rFonts w:hint="cs"/>
          <w:rtl/>
        </w:rPr>
        <w:t>ٌ</w:t>
      </w:r>
      <w:r>
        <w:rPr>
          <w:rFonts w:hint="cs"/>
          <w:rtl/>
        </w:rPr>
        <w:t xml:space="preserve"> معروف</w:t>
      </w:r>
      <w:r w:rsidR="00B53FB3">
        <w:rPr>
          <w:rFonts w:hint="cs"/>
          <w:rtl/>
        </w:rPr>
        <w:t>ٌ</w:t>
      </w:r>
      <w:r>
        <w:rPr>
          <w:rFonts w:hint="cs"/>
          <w:rtl/>
        </w:rPr>
        <w:t>.</w:t>
      </w:r>
    </w:p>
    <w:p w:rsidR="00FB201C" w:rsidRDefault="00666704" w:rsidP="00B53FB3">
      <w:pPr>
        <w:pStyle w:val="libNormal"/>
        <w:rPr>
          <w:rtl/>
        </w:rPr>
      </w:pPr>
      <w:r>
        <w:rPr>
          <w:rFonts w:hint="cs"/>
          <w:rtl/>
        </w:rPr>
        <w:t>وهذا قريب</w:t>
      </w:r>
      <w:r w:rsidR="00B53FB3">
        <w:rPr>
          <w:rFonts w:hint="cs"/>
          <w:rtl/>
        </w:rPr>
        <w:t>ٌ</w:t>
      </w:r>
      <w:r>
        <w:rPr>
          <w:rFonts w:hint="cs"/>
          <w:rtl/>
        </w:rPr>
        <w:t xml:space="preserve"> إلى ال</w:t>
      </w:r>
      <w:r w:rsidR="00B53FB3">
        <w:rPr>
          <w:rFonts w:hint="cs"/>
          <w:rtl/>
        </w:rPr>
        <w:t>إ</w:t>
      </w:r>
      <w:r>
        <w:rPr>
          <w:rFonts w:hint="cs"/>
          <w:rtl/>
        </w:rPr>
        <w:t>عتبار لأن</w:t>
      </w:r>
      <w:r w:rsidR="00B53FB3">
        <w:rPr>
          <w:rFonts w:hint="cs"/>
          <w:rtl/>
        </w:rPr>
        <w:t>َّ</w:t>
      </w:r>
      <w:r>
        <w:rPr>
          <w:rFonts w:hint="cs"/>
          <w:rtl/>
        </w:rPr>
        <w:t xml:space="preserve"> بني إبراهيم المجاب قطنوا الحائر المقد</w:t>
      </w:r>
      <w:r w:rsidR="00B53FB3">
        <w:rPr>
          <w:rFonts w:hint="cs"/>
          <w:rtl/>
        </w:rPr>
        <w:t>َّ</w:t>
      </w:r>
      <w:r>
        <w:rPr>
          <w:rFonts w:hint="cs"/>
          <w:rtl/>
        </w:rPr>
        <w:t>س و جاوروا الإمام السبط سلام الله عليه فدفن فيه إبراهيم المذكور بمق</w:t>
      </w:r>
      <w:r w:rsidR="00FD0091">
        <w:rPr>
          <w:rFonts w:hint="cs"/>
          <w:rtl/>
        </w:rPr>
        <w:t>رب</w:t>
      </w:r>
      <w:r>
        <w:rPr>
          <w:rFonts w:hint="cs"/>
          <w:rtl/>
        </w:rPr>
        <w:t>ة مم</w:t>
      </w:r>
      <w:r w:rsidR="00B53FB3">
        <w:rPr>
          <w:rFonts w:hint="cs"/>
          <w:rtl/>
        </w:rPr>
        <w:t>ّ</w:t>
      </w:r>
      <w:r>
        <w:rPr>
          <w:rFonts w:hint="cs"/>
          <w:rtl/>
        </w:rPr>
        <w:t xml:space="preserve">ا يلي رأس قبر الإمام </w:t>
      </w:r>
      <w:r w:rsidR="000813D5" w:rsidRPr="000813D5">
        <w:rPr>
          <w:rStyle w:val="libAlaemChar"/>
          <w:rFonts w:hint="cs"/>
          <w:rtl/>
        </w:rPr>
        <w:t>عليه‌السلام</w:t>
      </w:r>
      <w:r>
        <w:rPr>
          <w:rFonts w:hint="cs"/>
          <w:rtl/>
        </w:rPr>
        <w:t xml:space="preserve"> فات</w:t>
      </w:r>
      <w:r w:rsidR="00B53FB3">
        <w:rPr>
          <w:rFonts w:hint="cs"/>
          <w:rtl/>
        </w:rPr>
        <w:t>َّ</w:t>
      </w:r>
      <w:r>
        <w:rPr>
          <w:rFonts w:hint="cs"/>
          <w:rtl/>
        </w:rPr>
        <w:t>خذ بنوه ت</w:t>
      </w:r>
      <w:r w:rsidR="00B53FB3">
        <w:rPr>
          <w:rFonts w:hint="cs"/>
          <w:rtl/>
        </w:rPr>
        <w:t>رب</w:t>
      </w:r>
      <w:r>
        <w:rPr>
          <w:rFonts w:hint="cs"/>
          <w:rtl/>
        </w:rPr>
        <w:t>ته مدفنا</w:t>
      </w:r>
      <w:r w:rsidR="00B53FB3">
        <w:rPr>
          <w:rFonts w:hint="cs"/>
          <w:rtl/>
        </w:rPr>
        <w:t>ً</w:t>
      </w:r>
      <w:r>
        <w:rPr>
          <w:rFonts w:hint="cs"/>
          <w:rtl/>
        </w:rPr>
        <w:t xml:space="preserve"> لهم</w:t>
      </w:r>
      <w:r w:rsidR="00E66EDC">
        <w:rPr>
          <w:rFonts w:hint="cs"/>
          <w:rtl/>
        </w:rPr>
        <w:t>،</w:t>
      </w:r>
      <w:r>
        <w:rPr>
          <w:rFonts w:hint="cs"/>
          <w:rtl/>
        </w:rPr>
        <w:t xml:space="preserve"> وكان من قطن منهم بغداد أو البصرة كبني موسى الأبرش ينقل بعد موته إلى ت</w:t>
      </w:r>
      <w:r w:rsidR="00B53FB3">
        <w:rPr>
          <w:rFonts w:hint="cs"/>
          <w:rtl/>
        </w:rPr>
        <w:t>رب</w:t>
      </w:r>
      <w:r>
        <w:rPr>
          <w:rFonts w:hint="cs"/>
          <w:rtl/>
        </w:rPr>
        <w:t>ة جد</w:t>
      </w:r>
      <w:r w:rsidR="00B53FB3">
        <w:rPr>
          <w:rFonts w:hint="cs"/>
          <w:rtl/>
        </w:rPr>
        <w:t>ِّ</w:t>
      </w:r>
      <w:r>
        <w:rPr>
          <w:rFonts w:hint="cs"/>
          <w:rtl/>
        </w:rPr>
        <w:t>ه</w:t>
      </w:r>
      <w:r w:rsidR="00E66EDC">
        <w:rPr>
          <w:rFonts w:hint="cs"/>
          <w:rtl/>
        </w:rPr>
        <w:t>،</w:t>
      </w:r>
      <w:r>
        <w:rPr>
          <w:rFonts w:hint="cs"/>
          <w:rtl/>
        </w:rPr>
        <w:t xml:space="preserve"> وقد ثبت </w:t>
      </w:r>
      <w:r w:rsidR="00B53FB3">
        <w:rPr>
          <w:rFonts w:hint="cs"/>
          <w:rtl/>
        </w:rPr>
        <w:t>ا</w:t>
      </w:r>
      <w:r>
        <w:rPr>
          <w:rFonts w:hint="cs"/>
          <w:rtl/>
        </w:rPr>
        <w:t>ن</w:t>
      </w:r>
      <w:r w:rsidR="00B53FB3">
        <w:rPr>
          <w:rFonts w:hint="cs"/>
          <w:rtl/>
        </w:rPr>
        <w:t>َّ</w:t>
      </w:r>
      <w:r>
        <w:rPr>
          <w:rFonts w:hint="cs"/>
          <w:rtl/>
        </w:rPr>
        <w:t xml:space="preserve"> والد الشريف المترج</w:t>
      </w:r>
      <w:r w:rsidR="00B53FB3">
        <w:rPr>
          <w:rFonts w:hint="cs"/>
          <w:rtl/>
        </w:rPr>
        <w:t>َ</w:t>
      </w:r>
      <w:r>
        <w:rPr>
          <w:rFonts w:hint="cs"/>
          <w:rtl/>
        </w:rPr>
        <w:t>م ن</w:t>
      </w:r>
      <w:r w:rsidR="00B53FB3">
        <w:rPr>
          <w:rFonts w:hint="cs"/>
          <w:rtl/>
        </w:rPr>
        <w:t>ُ</w:t>
      </w:r>
      <w:r>
        <w:rPr>
          <w:rFonts w:hint="cs"/>
          <w:rtl/>
        </w:rPr>
        <w:t>قل إلى الحائر المقد</w:t>
      </w:r>
      <w:r w:rsidR="00B53FB3">
        <w:rPr>
          <w:rFonts w:hint="cs"/>
          <w:rtl/>
        </w:rPr>
        <w:t>َّ</w:t>
      </w:r>
      <w:r>
        <w:rPr>
          <w:rFonts w:hint="cs"/>
          <w:rtl/>
        </w:rPr>
        <w:t>س قبل دفنه ود</w:t>
      </w:r>
      <w:r w:rsidR="00B53FB3">
        <w:rPr>
          <w:rFonts w:hint="cs"/>
          <w:rtl/>
        </w:rPr>
        <w:t>ُ</w:t>
      </w:r>
      <w:r>
        <w:rPr>
          <w:rFonts w:hint="cs"/>
          <w:rtl/>
        </w:rPr>
        <w:t>فن بها</w:t>
      </w:r>
      <w:r w:rsidR="00E66EDC">
        <w:rPr>
          <w:rFonts w:hint="cs"/>
          <w:rtl/>
        </w:rPr>
        <w:t>،</w:t>
      </w:r>
      <w:r>
        <w:rPr>
          <w:rFonts w:hint="cs"/>
          <w:rtl/>
        </w:rPr>
        <w:t xml:space="preserve"> م </w:t>
      </w:r>
      <w:r w:rsidR="0013021F">
        <w:rPr>
          <w:rFonts w:hint="cs"/>
          <w:rtl/>
        </w:rPr>
        <w:t>-</w:t>
      </w:r>
      <w:r>
        <w:rPr>
          <w:rFonts w:hint="cs"/>
          <w:rtl/>
        </w:rPr>
        <w:t xml:space="preserve"> أو د</w:t>
      </w:r>
      <w:r w:rsidR="00B53FB3">
        <w:rPr>
          <w:rFonts w:hint="cs"/>
          <w:rtl/>
        </w:rPr>
        <w:t>ُ</w:t>
      </w:r>
      <w:r>
        <w:rPr>
          <w:rFonts w:hint="cs"/>
          <w:rtl/>
        </w:rPr>
        <w:t>فن في داره أو</w:t>
      </w:r>
      <w:r w:rsidR="00FD0091">
        <w:rPr>
          <w:rFonts w:hint="cs"/>
          <w:rtl/>
        </w:rPr>
        <w:t>ّ</w:t>
      </w:r>
      <w:r>
        <w:rPr>
          <w:rFonts w:hint="cs"/>
          <w:rtl/>
        </w:rPr>
        <w:t>لا</w:t>
      </w:r>
      <w:r w:rsidR="00B53FB3">
        <w:rPr>
          <w:rFonts w:hint="cs"/>
          <w:rtl/>
        </w:rPr>
        <w:t>ً</w:t>
      </w:r>
      <w:r>
        <w:rPr>
          <w:rFonts w:hint="cs"/>
          <w:rtl/>
        </w:rPr>
        <w:t xml:space="preserve"> </w:t>
      </w:r>
      <w:r w:rsidR="003F1058">
        <w:rPr>
          <w:rFonts w:hint="cs"/>
          <w:rtl/>
        </w:rPr>
        <w:t>ثمَّ</w:t>
      </w:r>
      <w:r>
        <w:rPr>
          <w:rFonts w:hint="cs"/>
          <w:rtl/>
        </w:rPr>
        <w:t xml:space="preserve"> ن</w:t>
      </w:r>
      <w:r w:rsidR="00B53FB3">
        <w:rPr>
          <w:rFonts w:hint="cs"/>
          <w:rtl/>
        </w:rPr>
        <w:t>ُ</w:t>
      </w:r>
      <w:r>
        <w:rPr>
          <w:rFonts w:hint="cs"/>
          <w:rtl/>
        </w:rPr>
        <w:t xml:space="preserve">قل </w:t>
      </w:r>
      <w:r w:rsidR="00B53FB3">
        <w:rPr>
          <w:rFonts w:hint="cs"/>
          <w:rtl/>
        </w:rPr>
        <w:t>ا</w:t>
      </w:r>
      <w:r>
        <w:rPr>
          <w:rFonts w:hint="cs"/>
          <w:rtl/>
        </w:rPr>
        <w:t>لى مشهد الحسين كما في ( المنتظم ) ل</w:t>
      </w:r>
      <w:r w:rsidR="00B53FB3">
        <w:rPr>
          <w:rFonts w:hint="cs"/>
          <w:rtl/>
        </w:rPr>
        <w:t>ا</w:t>
      </w:r>
      <w:r w:rsidR="00827FBC">
        <w:rPr>
          <w:rFonts w:hint="cs"/>
          <w:rtl/>
        </w:rPr>
        <w:t>بن</w:t>
      </w:r>
      <w:r>
        <w:rPr>
          <w:rFonts w:hint="cs"/>
          <w:rtl/>
        </w:rPr>
        <w:t xml:space="preserve"> الجوزي 7 ص 247 ] وصح</w:t>
      </w:r>
      <w:r w:rsidR="00B53FB3">
        <w:rPr>
          <w:rFonts w:hint="cs"/>
          <w:rtl/>
        </w:rPr>
        <w:t>َّ</w:t>
      </w:r>
      <w:r>
        <w:rPr>
          <w:rFonts w:hint="cs"/>
          <w:rtl/>
        </w:rPr>
        <w:t xml:space="preserve"> </w:t>
      </w:r>
      <w:r w:rsidR="00B53FB3">
        <w:rPr>
          <w:rFonts w:hint="cs"/>
          <w:rtl/>
        </w:rPr>
        <w:t>ا</w:t>
      </w:r>
      <w:r>
        <w:rPr>
          <w:rFonts w:hint="cs"/>
          <w:rtl/>
        </w:rPr>
        <w:t>يضا</w:t>
      </w:r>
      <w:r w:rsidR="00B53FB3">
        <w:rPr>
          <w:rFonts w:hint="cs"/>
          <w:rtl/>
        </w:rPr>
        <w:t>ً</w:t>
      </w:r>
      <w:r>
        <w:rPr>
          <w:rFonts w:hint="cs"/>
          <w:rtl/>
        </w:rPr>
        <w:t xml:space="preserve"> نقل ج</w:t>
      </w:r>
      <w:r w:rsidR="00B53FB3">
        <w:rPr>
          <w:rFonts w:hint="cs"/>
          <w:rtl/>
        </w:rPr>
        <w:t>ثم</w:t>
      </w:r>
      <w:r>
        <w:rPr>
          <w:rFonts w:hint="cs"/>
          <w:rtl/>
        </w:rPr>
        <w:t>ان الشريف علم الهدى المرتضى إلى الحائر بعد دفنه في داره</w:t>
      </w:r>
      <w:r w:rsidR="00E66EDC">
        <w:rPr>
          <w:rFonts w:hint="cs"/>
          <w:rtl/>
        </w:rPr>
        <w:t>،</w:t>
      </w:r>
      <w:r>
        <w:rPr>
          <w:rFonts w:hint="cs"/>
          <w:rtl/>
        </w:rPr>
        <w:t xml:space="preserve"> وكانت تولية تلك الت</w:t>
      </w:r>
      <w:r w:rsidR="00B53FB3">
        <w:rPr>
          <w:rFonts w:hint="cs"/>
          <w:rtl/>
        </w:rPr>
        <w:t>رب</w:t>
      </w:r>
      <w:r>
        <w:rPr>
          <w:rFonts w:hint="cs"/>
          <w:rtl/>
        </w:rPr>
        <w:t>ة المقد</w:t>
      </w:r>
      <w:r w:rsidR="00B53FB3">
        <w:rPr>
          <w:rFonts w:hint="cs"/>
          <w:rtl/>
        </w:rPr>
        <w:t>َّ</w:t>
      </w:r>
      <w:r>
        <w:rPr>
          <w:rFonts w:hint="cs"/>
          <w:rtl/>
        </w:rPr>
        <w:t>سة بيدهم</w:t>
      </w:r>
      <w:r w:rsidR="00E66EDC">
        <w:rPr>
          <w:rFonts w:hint="cs"/>
          <w:rtl/>
        </w:rPr>
        <w:t>،</w:t>
      </w:r>
      <w:r>
        <w:rPr>
          <w:rFonts w:hint="cs"/>
          <w:rtl/>
        </w:rPr>
        <w:t xml:space="preserve"> وما كان ي</w:t>
      </w:r>
      <w:r w:rsidR="00B53FB3">
        <w:rPr>
          <w:rFonts w:hint="cs"/>
          <w:rtl/>
        </w:rPr>
        <w:t>ُ</w:t>
      </w:r>
      <w:r>
        <w:rPr>
          <w:rFonts w:hint="cs"/>
          <w:rtl/>
        </w:rPr>
        <w:t>دفن هناك أي</w:t>
      </w:r>
      <w:r w:rsidR="00B53FB3">
        <w:rPr>
          <w:rFonts w:hint="cs"/>
          <w:rtl/>
        </w:rPr>
        <w:t>ّ</w:t>
      </w:r>
      <w:r>
        <w:rPr>
          <w:rFonts w:hint="cs"/>
          <w:rtl/>
        </w:rPr>
        <w:t xml:space="preserve"> أحد إل</w:t>
      </w:r>
      <w:r w:rsidR="00B53FB3">
        <w:rPr>
          <w:rFonts w:hint="cs"/>
          <w:rtl/>
        </w:rPr>
        <w:t>ّ</w:t>
      </w:r>
      <w:r>
        <w:rPr>
          <w:rFonts w:hint="cs"/>
          <w:rtl/>
        </w:rPr>
        <w:t>ا بإجازة</w:t>
      </w:r>
      <w:r w:rsidR="00B53FB3">
        <w:rPr>
          <w:rFonts w:hint="cs"/>
          <w:rtl/>
        </w:rPr>
        <w:t>ٍ</w:t>
      </w:r>
      <w:r>
        <w:rPr>
          <w:rFonts w:hint="cs"/>
          <w:rtl/>
        </w:rPr>
        <w:t xml:space="preserve"> منهم كما مر</w:t>
      </w:r>
      <w:r w:rsidR="00B53FB3">
        <w:rPr>
          <w:rFonts w:hint="cs"/>
          <w:rtl/>
        </w:rPr>
        <w:t>َّ</w:t>
      </w:r>
      <w:r>
        <w:rPr>
          <w:rFonts w:hint="cs"/>
          <w:rtl/>
        </w:rPr>
        <w:t xml:space="preserve"> في ترجمة الوزير أبي ال</w:t>
      </w:r>
      <w:r w:rsidR="00FA36D4">
        <w:rPr>
          <w:rFonts w:hint="cs"/>
          <w:rtl/>
        </w:rPr>
        <w:t>عبّاس</w:t>
      </w:r>
      <w:r>
        <w:rPr>
          <w:rFonts w:hint="cs"/>
          <w:rtl/>
        </w:rPr>
        <w:t xml:space="preserve"> الضبي</w:t>
      </w:r>
      <w:r w:rsidR="00B53FB3">
        <w:rPr>
          <w:rFonts w:hint="cs"/>
          <w:rtl/>
        </w:rPr>
        <w:t>ّ</w:t>
      </w:r>
      <w:r>
        <w:rPr>
          <w:rFonts w:hint="cs"/>
          <w:rtl/>
        </w:rPr>
        <w:t xml:space="preserve"> في هذا الجزء ص 106.</w:t>
      </w:r>
    </w:p>
    <w:p w:rsidR="00666704" w:rsidRDefault="00666704" w:rsidP="009618AF">
      <w:pPr>
        <w:pStyle w:val="libNormal"/>
        <w:rPr>
          <w:rtl/>
        </w:rPr>
      </w:pPr>
      <w:r>
        <w:rPr>
          <w:rFonts w:hint="cs"/>
          <w:rtl/>
        </w:rPr>
        <w:t>وقد رثى الشريف الرضي غير واحد مم</w:t>
      </w:r>
      <w:r w:rsidR="00B53FB3">
        <w:rPr>
          <w:rFonts w:hint="cs"/>
          <w:rtl/>
        </w:rPr>
        <w:t>ّ</w:t>
      </w:r>
      <w:r>
        <w:rPr>
          <w:rFonts w:hint="cs"/>
          <w:rtl/>
        </w:rPr>
        <w:t>ن عاصروه وفي مقد</w:t>
      </w:r>
      <w:r w:rsidR="00B53FB3">
        <w:rPr>
          <w:rFonts w:hint="cs"/>
          <w:rtl/>
        </w:rPr>
        <w:t>َّ</w:t>
      </w:r>
      <w:r>
        <w:rPr>
          <w:rFonts w:hint="cs"/>
          <w:rtl/>
        </w:rPr>
        <w:t>مهم أخوه علم الهدى بقوله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B53FB3" w:rsidTr="00955E68">
        <w:trPr>
          <w:trHeight w:val="350"/>
        </w:trPr>
        <w:tc>
          <w:tcPr>
            <w:tcW w:w="3920" w:type="dxa"/>
            <w:shd w:val="clear" w:color="auto" w:fill="auto"/>
          </w:tcPr>
          <w:p w:rsidR="00B53FB3" w:rsidRDefault="00B53FB3" w:rsidP="00955E68">
            <w:pPr>
              <w:pStyle w:val="libPoem"/>
            </w:pPr>
            <w:r>
              <w:rPr>
                <w:rFonts w:hint="cs"/>
                <w:rtl/>
              </w:rPr>
              <w:t>يا للرجال لفجعةٍ جذمتْ يدي</w:t>
            </w:r>
            <w:r w:rsidRPr="00725071">
              <w:rPr>
                <w:rStyle w:val="libPoemTiniChar0"/>
                <w:rtl/>
              </w:rPr>
              <w:br/>
              <w:t> </w:t>
            </w:r>
          </w:p>
        </w:tc>
        <w:tc>
          <w:tcPr>
            <w:tcW w:w="279" w:type="dxa"/>
            <w:shd w:val="clear" w:color="auto" w:fill="auto"/>
          </w:tcPr>
          <w:p w:rsidR="00B53FB3" w:rsidRDefault="00B53FB3" w:rsidP="00955E68">
            <w:pPr>
              <w:pStyle w:val="libPoem"/>
              <w:rPr>
                <w:rtl/>
              </w:rPr>
            </w:pPr>
          </w:p>
        </w:tc>
        <w:tc>
          <w:tcPr>
            <w:tcW w:w="3881" w:type="dxa"/>
            <w:shd w:val="clear" w:color="auto" w:fill="auto"/>
          </w:tcPr>
          <w:p w:rsidR="00B53FB3" w:rsidRDefault="00B53FB3" w:rsidP="00955E68">
            <w:pPr>
              <w:pStyle w:val="libPoem"/>
            </w:pPr>
            <w:r>
              <w:rPr>
                <w:rFonts w:hint="cs"/>
                <w:rtl/>
              </w:rPr>
              <w:t>ووددتُ لو ذهبتْ عليَّ برأسي</w:t>
            </w:r>
            <w:r w:rsidRPr="00725071">
              <w:rPr>
                <w:rStyle w:val="libPoemTiniChar0"/>
                <w:rtl/>
              </w:rPr>
              <w:br/>
              <w:t> </w:t>
            </w:r>
          </w:p>
        </w:tc>
      </w:tr>
      <w:tr w:rsidR="00B53FB3" w:rsidTr="00955E68">
        <w:trPr>
          <w:trHeight w:val="350"/>
        </w:trPr>
        <w:tc>
          <w:tcPr>
            <w:tcW w:w="3920" w:type="dxa"/>
          </w:tcPr>
          <w:p w:rsidR="00B53FB3" w:rsidRDefault="00B53FB3" w:rsidP="00955E68">
            <w:pPr>
              <w:pStyle w:val="libPoem"/>
            </w:pPr>
            <w:r>
              <w:rPr>
                <w:rFonts w:hint="cs"/>
                <w:rtl/>
              </w:rPr>
              <w:t>ما زلت أحذر وقعها حتّى أتت</w:t>
            </w:r>
            <w:r w:rsidRPr="00725071">
              <w:rPr>
                <w:rStyle w:val="libPoemTiniChar0"/>
                <w:rtl/>
              </w:rPr>
              <w:br/>
              <w:t> </w:t>
            </w:r>
          </w:p>
        </w:tc>
        <w:tc>
          <w:tcPr>
            <w:tcW w:w="279" w:type="dxa"/>
          </w:tcPr>
          <w:p w:rsidR="00B53FB3" w:rsidRDefault="00B53FB3" w:rsidP="00955E68">
            <w:pPr>
              <w:pStyle w:val="libPoem"/>
              <w:rPr>
                <w:rtl/>
              </w:rPr>
            </w:pPr>
          </w:p>
        </w:tc>
        <w:tc>
          <w:tcPr>
            <w:tcW w:w="3881" w:type="dxa"/>
          </w:tcPr>
          <w:p w:rsidR="00B53FB3" w:rsidRDefault="00B53FB3" w:rsidP="00955E68">
            <w:pPr>
              <w:pStyle w:val="libPoem"/>
            </w:pPr>
            <w:r>
              <w:rPr>
                <w:rFonts w:hint="cs"/>
                <w:rtl/>
              </w:rPr>
              <w:t>فحسوتها في بعض ما أنا حاسي</w:t>
            </w:r>
            <w:r w:rsidRPr="00725071">
              <w:rPr>
                <w:rStyle w:val="libPoemTiniChar0"/>
                <w:rtl/>
              </w:rPr>
              <w:br/>
              <w:t> </w:t>
            </w:r>
          </w:p>
        </w:tc>
      </w:tr>
      <w:tr w:rsidR="00B53FB3" w:rsidTr="00955E68">
        <w:trPr>
          <w:trHeight w:val="350"/>
        </w:trPr>
        <w:tc>
          <w:tcPr>
            <w:tcW w:w="3920" w:type="dxa"/>
          </w:tcPr>
          <w:p w:rsidR="00B53FB3" w:rsidRDefault="00B53FB3" w:rsidP="00955E68">
            <w:pPr>
              <w:pStyle w:val="libPoem"/>
            </w:pPr>
            <w:r>
              <w:rPr>
                <w:rFonts w:hint="cs"/>
                <w:rtl/>
              </w:rPr>
              <w:t>ومطلتها زمناً فلمّا</w:t>
            </w:r>
            <w:r w:rsidRPr="00666704">
              <w:rPr>
                <w:rFonts w:hint="cs"/>
                <w:rtl/>
              </w:rPr>
              <w:t xml:space="preserve"> </w:t>
            </w:r>
            <w:r>
              <w:rPr>
                <w:rFonts w:hint="cs"/>
                <w:rtl/>
              </w:rPr>
              <w:t>صمّمت</w:t>
            </w:r>
            <w:r w:rsidRPr="00725071">
              <w:rPr>
                <w:rStyle w:val="libPoemTiniChar0"/>
                <w:rtl/>
              </w:rPr>
              <w:br/>
              <w:t> </w:t>
            </w:r>
          </w:p>
        </w:tc>
        <w:tc>
          <w:tcPr>
            <w:tcW w:w="279" w:type="dxa"/>
          </w:tcPr>
          <w:p w:rsidR="00B53FB3" w:rsidRDefault="00B53FB3" w:rsidP="00955E68">
            <w:pPr>
              <w:pStyle w:val="libPoem"/>
              <w:rPr>
                <w:rtl/>
              </w:rPr>
            </w:pPr>
          </w:p>
        </w:tc>
        <w:tc>
          <w:tcPr>
            <w:tcW w:w="3881" w:type="dxa"/>
          </w:tcPr>
          <w:p w:rsidR="00B53FB3" w:rsidRDefault="00AC4738" w:rsidP="00955E68">
            <w:pPr>
              <w:pStyle w:val="libPoem"/>
            </w:pPr>
            <w:r>
              <w:rPr>
                <w:rFonts w:hint="cs"/>
                <w:rtl/>
              </w:rPr>
              <w:t>لم يجدني مطلي وطول</w:t>
            </w:r>
            <w:r w:rsidRPr="00666704">
              <w:rPr>
                <w:rFonts w:hint="cs"/>
                <w:rtl/>
              </w:rPr>
              <w:t xml:space="preserve"> </w:t>
            </w:r>
            <w:r>
              <w:rPr>
                <w:rFonts w:hint="cs"/>
                <w:rtl/>
              </w:rPr>
              <w:t>مكاسي</w:t>
            </w:r>
            <w:r w:rsidR="00B53FB3" w:rsidRPr="00725071">
              <w:rPr>
                <w:rStyle w:val="libPoemTiniChar0"/>
                <w:rtl/>
              </w:rPr>
              <w:br/>
              <w:t> </w:t>
            </w:r>
          </w:p>
        </w:tc>
      </w:tr>
      <w:tr w:rsidR="00B53FB3" w:rsidTr="00955E68">
        <w:trPr>
          <w:trHeight w:val="350"/>
        </w:trPr>
        <w:tc>
          <w:tcPr>
            <w:tcW w:w="3920" w:type="dxa"/>
          </w:tcPr>
          <w:p w:rsidR="00B53FB3" w:rsidRDefault="00AC4738" w:rsidP="00955E68">
            <w:pPr>
              <w:pStyle w:val="libPoem"/>
            </w:pPr>
            <w:r>
              <w:rPr>
                <w:rFonts w:hint="cs"/>
                <w:rtl/>
              </w:rPr>
              <w:t>لا تنكروا من فيض دمعي عبرةً</w:t>
            </w:r>
            <w:r w:rsidR="00B53FB3" w:rsidRPr="00725071">
              <w:rPr>
                <w:rStyle w:val="libPoemTiniChar0"/>
                <w:rtl/>
              </w:rPr>
              <w:br/>
              <w:t> </w:t>
            </w:r>
          </w:p>
        </w:tc>
        <w:tc>
          <w:tcPr>
            <w:tcW w:w="279" w:type="dxa"/>
          </w:tcPr>
          <w:p w:rsidR="00B53FB3" w:rsidRDefault="00B53FB3" w:rsidP="00955E68">
            <w:pPr>
              <w:pStyle w:val="libPoem"/>
              <w:rPr>
                <w:rtl/>
              </w:rPr>
            </w:pPr>
          </w:p>
        </w:tc>
        <w:tc>
          <w:tcPr>
            <w:tcW w:w="3881" w:type="dxa"/>
          </w:tcPr>
          <w:p w:rsidR="00B53FB3" w:rsidRDefault="00FD0091" w:rsidP="00955E68">
            <w:pPr>
              <w:pStyle w:val="libPoem"/>
            </w:pPr>
            <w:r>
              <w:rPr>
                <w:rFonts w:hint="cs"/>
                <w:rtl/>
              </w:rPr>
              <w:t>فالدمع غ</w:t>
            </w:r>
            <w:r w:rsidR="00AC4738">
              <w:rPr>
                <w:rFonts w:hint="cs"/>
                <w:rtl/>
              </w:rPr>
              <w:t>ير مساعدٍ ومُواسي</w:t>
            </w:r>
            <w:r w:rsidR="00B53FB3" w:rsidRPr="00725071">
              <w:rPr>
                <w:rStyle w:val="libPoemTiniChar0"/>
                <w:rtl/>
              </w:rPr>
              <w:br/>
              <w:t> </w:t>
            </w:r>
          </w:p>
        </w:tc>
      </w:tr>
      <w:tr w:rsidR="00B53FB3" w:rsidTr="00955E68">
        <w:trPr>
          <w:trHeight w:val="350"/>
        </w:trPr>
        <w:tc>
          <w:tcPr>
            <w:tcW w:w="3920" w:type="dxa"/>
          </w:tcPr>
          <w:p w:rsidR="00B53FB3" w:rsidRDefault="00AC4738" w:rsidP="00955E68">
            <w:pPr>
              <w:pStyle w:val="libPoem"/>
            </w:pPr>
            <w:r>
              <w:rPr>
                <w:rFonts w:hint="cs"/>
                <w:rtl/>
              </w:rPr>
              <w:t>ل</w:t>
            </w:r>
            <w:r w:rsidR="00FD0091">
              <w:rPr>
                <w:rFonts w:hint="cs"/>
                <w:rtl/>
              </w:rPr>
              <w:t>ِ</w:t>
            </w:r>
            <w:r>
              <w:rPr>
                <w:rFonts w:hint="cs"/>
                <w:rtl/>
              </w:rPr>
              <w:t>ل</w:t>
            </w:r>
            <w:r w:rsidR="00FD0091">
              <w:rPr>
                <w:rFonts w:hint="cs"/>
                <w:rtl/>
              </w:rPr>
              <w:t>َّ</w:t>
            </w:r>
            <w:r>
              <w:rPr>
                <w:rFonts w:hint="cs"/>
                <w:rtl/>
              </w:rPr>
              <w:t>ه</w:t>
            </w:r>
            <w:r w:rsidRPr="00666704">
              <w:rPr>
                <w:rFonts w:hint="cs"/>
                <w:rtl/>
              </w:rPr>
              <w:t xml:space="preserve"> </w:t>
            </w:r>
            <w:r>
              <w:rPr>
                <w:rFonts w:hint="cs"/>
                <w:rtl/>
              </w:rPr>
              <w:t>عمرك من</w:t>
            </w:r>
            <w:r w:rsidRPr="00666704">
              <w:rPr>
                <w:rFonts w:hint="cs"/>
                <w:rtl/>
              </w:rPr>
              <w:t xml:space="preserve"> </w:t>
            </w:r>
            <w:r>
              <w:rPr>
                <w:rFonts w:hint="cs"/>
                <w:rtl/>
              </w:rPr>
              <w:t xml:space="preserve"> قصير</w:t>
            </w:r>
            <w:r w:rsidRPr="00666704">
              <w:rPr>
                <w:rFonts w:hint="cs"/>
                <w:rtl/>
              </w:rPr>
              <w:t xml:space="preserve"> </w:t>
            </w:r>
            <w:r>
              <w:rPr>
                <w:rFonts w:hint="cs"/>
                <w:rtl/>
              </w:rPr>
              <w:t>طاهر</w:t>
            </w:r>
            <w:r w:rsidR="00B53FB3" w:rsidRPr="00725071">
              <w:rPr>
                <w:rStyle w:val="libPoemTiniChar0"/>
                <w:rtl/>
              </w:rPr>
              <w:br/>
              <w:t> </w:t>
            </w:r>
          </w:p>
        </w:tc>
        <w:tc>
          <w:tcPr>
            <w:tcW w:w="279" w:type="dxa"/>
          </w:tcPr>
          <w:p w:rsidR="00B53FB3" w:rsidRDefault="00B53FB3" w:rsidP="00955E68">
            <w:pPr>
              <w:pStyle w:val="libPoem"/>
              <w:rPr>
                <w:rtl/>
              </w:rPr>
            </w:pPr>
          </w:p>
        </w:tc>
        <w:tc>
          <w:tcPr>
            <w:tcW w:w="3881" w:type="dxa"/>
          </w:tcPr>
          <w:p w:rsidR="00B53FB3" w:rsidRDefault="00AC4738" w:rsidP="00955E68">
            <w:pPr>
              <w:pStyle w:val="libPoem"/>
            </w:pPr>
            <w:r>
              <w:rPr>
                <w:rFonts w:hint="cs"/>
                <w:rtl/>
              </w:rPr>
              <w:t>ولربّ</w:t>
            </w:r>
            <w:r w:rsidRPr="00666704">
              <w:rPr>
                <w:rFonts w:hint="cs"/>
                <w:rtl/>
              </w:rPr>
              <w:t xml:space="preserve"> </w:t>
            </w:r>
            <w:r>
              <w:rPr>
                <w:rFonts w:hint="cs"/>
                <w:rtl/>
              </w:rPr>
              <w:t>عمر طال بالأدناسِ</w:t>
            </w:r>
            <w:r w:rsidR="00B53FB3" w:rsidRPr="00725071">
              <w:rPr>
                <w:rStyle w:val="libPoemTiniChar0"/>
                <w:rtl/>
              </w:rPr>
              <w:br/>
              <w:t> </w:t>
            </w:r>
          </w:p>
        </w:tc>
      </w:tr>
    </w:tbl>
    <w:p w:rsidR="00666704" w:rsidRDefault="00666704" w:rsidP="00AC4738">
      <w:pPr>
        <w:pStyle w:val="libNormal"/>
        <w:rPr>
          <w:rtl/>
        </w:rPr>
      </w:pPr>
      <w:r>
        <w:rPr>
          <w:rFonts w:hint="cs"/>
          <w:rtl/>
        </w:rPr>
        <w:t>ومم</w:t>
      </w:r>
      <w:r w:rsidR="00AC4738">
        <w:rPr>
          <w:rFonts w:hint="cs"/>
          <w:rtl/>
        </w:rPr>
        <w:t>َّ</w:t>
      </w:r>
      <w:r>
        <w:rPr>
          <w:rFonts w:hint="cs"/>
          <w:rtl/>
        </w:rPr>
        <w:t>ن رثاه تلميذه في الأدب مهيار الديلمي المترج</w:t>
      </w:r>
      <w:r w:rsidR="00AC4738">
        <w:rPr>
          <w:rFonts w:hint="cs"/>
          <w:rtl/>
        </w:rPr>
        <w:t>َ</w:t>
      </w:r>
      <w:r>
        <w:rPr>
          <w:rFonts w:hint="cs"/>
          <w:rtl/>
        </w:rPr>
        <w:t>م في شعراء القرن الخامس رثاه بقصيدتين إحديهما ذات 70 بيتا</w:t>
      </w:r>
      <w:r w:rsidR="00AC4738">
        <w:rPr>
          <w:rFonts w:hint="cs"/>
          <w:rtl/>
        </w:rPr>
        <w:t>ً</w:t>
      </w:r>
      <w:r>
        <w:rPr>
          <w:rFonts w:hint="cs"/>
          <w:rtl/>
        </w:rPr>
        <w:t xml:space="preserve"> توجد في ديو</w:t>
      </w:r>
      <w:r w:rsidR="00AC4738">
        <w:rPr>
          <w:rFonts w:hint="cs"/>
          <w:rtl/>
        </w:rPr>
        <w:t>ان</w:t>
      </w:r>
      <w:r w:rsidR="00C82565">
        <w:rPr>
          <w:rFonts w:hint="cs"/>
          <w:rtl/>
        </w:rPr>
        <w:t>ه</w:t>
      </w:r>
      <w:r>
        <w:rPr>
          <w:rFonts w:hint="cs"/>
          <w:rtl/>
        </w:rPr>
        <w:t xml:space="preserve"> ج 3 ص 366 مستهل</w:t>
      </w:r>
      <w:r w:rsidR="00AC4738">
        <w:rPr>
          <w:rFonts w:hint="cs"/>
          <w:rtl/>
        </w:rPr>
        <w:t>ّ</w:t>
      </w:r>
      <w:r>
        <w:rPr>
          <w:rFonts w:hint="cs"/>
          <w:rtl/>
        </w:rPr>
        <w:t>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AC4738" w:rsidTr="00955E68">
        <w:trPr>
          <w:trHeight w:val="350"/>
        </w:trPr>
        <w:tc>
          <w:tcPr>
            <w:tcW w:w="3920" w:type="dxa"/>
            <w:shd w:val="clear" w:color="auto" w:fill="auto"/>
          </w:tcPr>
          <w:p w:rsidR="00AC4738" w:rsidRDefault="00AC4738" w:rsidP="00955E68">
            <w:pPr>
              <w:pStyle w:val="libPoem"/>
            </w:pPr>
            <w:r>
              <w:rPr>
                <w:rFonts w:hint="cs"/>
                <w:rtl/>
              </w:rPr>
              <w:t>من جبَّ غار</w:t>
            </w:r>
            <w:r w:rsidR="00FD0091">
              <w:rPr>
                <w:rFonts w:hint="cs"/>
                <w:rtl/>
              </w:rPr>
              <w:t>ب</w:t>
            </w:r>
            <w:r>
              <w:rPr>
                <w:rFonts w:hint="cs"/>
                <w:rtl/>
              </w:rPr>
              <w:t xml:space="preserve"> هاشمٍ وسنامها ؟</w:t>
            </w:r>
            <w:r w:rsidRPr="00666704">
              <w:rPr>
                <w:rFonts w:hint="cs"/>
                <w:rtl/>
              </w:rPr>
              <w:t>!</w:t>
            </w:r>
            <w:r w:rsidRPr="00725071">
              <w:rPr>
                <w:rStyle w:val="libPoemTiniChar0"/>
                <w:rtl/>
              </w:rPr>
              <w:br/>
              <w:t> </w:t>
            </w:r>
          </w:p>
        </w:tc>
        <w:tc>
          <w:tcPr>
            <w:tcW w:w="279" w:type="dxa"/>
            <w:shd w:val="clear" w:color="auto" w:fill="auto"/>
          </w:tcPr>
          <w:p w:rsidR="00AC4738" w:rsidRDefault="00AC4738" w:rsidP="00955E68">
            <w:pPr>
              <w:pStyle w:val="libPoem"/>
              <w:rPr>
                <w:rtl/>
              </w:rPr>
            </w:pPr>
          </w:p>
        </w:tc>
        <w:tc>
          <w:tcPr>
            <w:tcW w:w="3881" w:type="dxa"/>
            <w:shd w:val="clear" w:color="auto" w:fill="auto"/>
          </w:tcPr>
          <w:p w:rsidR="00AC4738" w:rsidRDefault="00AC4738" w:rsidP="00955E68">
            <w:pPr>
              <w:pStyle w:val="libPoem"/>
            </w:pPr>
            <w:r>
              <w:rPr>
                <w:rFonts w:hint="cs"/>
                <w:rtl/>
              </w:rPr>
              <w:t>ولوى لويّاً فاستزلَّ مقامها ؟</w:t>
            </w:r>
            <w:r w:rsidRPr="00666704">
              <w:rPr>
                <w:rFonts w:hint="cs"/>
                <w:rtl/>
              </w:rPr>
              <w:t>!</w:t>
            </w:r>
            <w:r w:rsidRPr="00725071">
              <w:rPr>
                <w:rStyle w:val="libPoemTiniChar0"/>
                <w:rtl/>
              </w:rPr>
              <w:br/>
              <w:t> </w:t>
            </w:r>
          </w:p>
        </w:tc>
      </w:tr>
      <w:tr w:rsidR="00AC4738" w:rsidTr="00955E68">
        <w:trPr>
          <w:trHeight w:val="350"/>
        </w:trPr>
        <w:tc>
          <w:tcPr>
            <w:tcW w:w="3920" w:type="dxa"/>
          </w:tcPr>
          <w:p w:rsidR="00AC4738" w:rsidRDefault="00AC4738" w:rsidP="00955E68">
            <w:pPr>
              <w:pStyle w:val="libPoem"/>
            </w:pPr>
            <w:r>
              <w:rPr>
                <w:rFonts w:hint="cs"/>
                <w:rtl/>
              </w:rPr>
              <w:t>وغزا قريشاً بالبطاح فلفَّها</w:t>
            </w:r>
            <w:r w:rsidRPr="00725071">
              <w:rPr>
                <w:rStyle w:val="libPoemTiniChar0"/>
                <w:rtl/>
              </w:rPr>
              <w:br/>
              <w:t> </w:t>
            </w:r>
          </w:p>
        </w:tc>
        <w:tc>
          <w:tcPr>
            <w:tcW w:w="279" w:type="dxa"/>
          </w:tcPr>
          <w:p w:rsidR="00AC4738" w:rsidRDefault="00AC4738" w:rsidP="00955E68">
            <w:pPr>
              <w:pStyle w:val="libPoem"/>
              <w:rPr>
                <w:rtl/>
              </w:rPr>
            </w:pPr>
          </w:p>
        </w:tc>
        <w:tc>
          <w:tcPr>
            <w:tcW w:w="3881" w:type="dxa"/>
          </w:tcPr>
          <w:p w:rsidR="00AC4738" w:rsidRDefault="00AC4738" w:rsidP="00955E68">
            <w:pPr>
              <w:pStyle w:val="libPoem"/>
            </w:pPr>
            <w:r>
              <w:rPr>
                <w:rFonts w:hint="cs"/>
                <w:rtl/>
              </w:rPr>
              <w:t>بيد ؟! وقوَّض عزَّها وخيامها ؟</w:t>
            </w:r>
            <w:r w:rsidRPr="00666704">
              <w:rPr>
                <w:rFonts w:hint="cs"/>
                <w:rtl/>
              </w:rPr>
              <w:t>!</w:t>
            </w:r>
            <w:r w:rsidRPr="00725071">
              <w:rPr>
                <w:rStyle w:val="libPoemTiniChar0"/>
                <w:rtl/>
              </w:rPr>
              <w:br/>
              <w:t> </w:t>
            </w:r>
          </w:p>
        </w:tc>
      </w:tr>
      <w:tr w:rsidR="00AC4738" w:rsidTr="00955E68">
        <w:trPr>
          <w:trHeight w:val="350"/>
        </w:trPr>
        <w:tc>
          <w:tcPr>
            <w:tcW w:w="3920" w:type="dxa"/>
          </w:tcPr>
          <w:p w:rsidR="00AC4738" w:rsidRDefault="00FD0091" w:rsidP="00955E68">
            <w:pPr>
              <w:pStyle w:val="libPoem"/>
            </w:pPr>
            <w:r>
              <w:rPr>
                <w:rFonts w:hint="cs"/>
                <w:rtl/>
              </w:rPr>
              <w:t>وأناخ في مضر بكلكل</w:t>
            </w:r>
            <w:r w:rsidR="00AC4738" w:rsidRPr="00666704">
              <w:rPr>
                <w:rFonts w:hint="cs"/>
                <w:rtl/>
              </w:rPr>
              <w:t xml:space="preserve"> </w:t>
            </w:r>
            <w:r w:rsidR="00AC4738">
              <w:rPr>
                <w:rFonts w:hint="cs"/>
                <w:rtl/>
              </w:rPr>
              <w:t>خسفه</w:t>
            </w:r>
            <w:r w:rsidR="00AC4738" w:rsidRPr="00725071">
              <w:rPr>
                <w:rStyle w:val="libPoemTiniChar0"/>
                <w:rtl/>
              </w:rPr>
              <w:br/>
              <w:t> </w:t>
            </w:r>
          </w:p>
        </w:tc>
        <w:tc>
          <w:tcPr>
            <w:tcW w:w="279" w:type="dxa"/>
          </w:tcPr>
          <w:p w:rsidR="00AC4738" w:rsidRDefault="00AC4738" w:rsidP="00955E68">
            <w:pPr>
              <w:pStyle w:val="libPoem"/>
              <w:rPr>
                <w:rtl/>
              </w:rPr>
            </w:pPr>
          </w:p>
        </w:tc>
        <w:tc>
          <w:tcPr>
            <w:tcW w:w="3881" w:type="dxa"/>
          </w:tcPr>
          <w:p w:rsidR="00AC4738" w:rsidRDefault="00AC4738" w:rsidP="00955E68">
            <w:pPr>
              <w:pStyle w:val="libPoem"/>
            </w:pPr>
            <w:r>
              <w:rPr>
                <w:rFonts w:hint="cs"/>
                <w:rtl/>
              </w:rPr>
              <w:t>يستام واحتملت له</w:t>
            </w:r>
            <w:r w:rsidRPr="00666704">
              <w:rPr>
                <w:rFonts w:hint="cs"/>
                <w:rtl/>
              </w:rPr>
              <w:t xml:space="preserve"> </w:t>
            </w:r>
            <w:r>
              <w:rPr>
                <w:rFonts w:hint="cs"/>
                <w:rtl/>
              </w:rPr>
              <w:t>ما سامها ؟</w:t>
            </w:r>
            <w:r w:rsidRPr="00666704">
              <w:rPr>
                <w:rFonts w:hint="cs"/>
                <w:rtl/>
              </w:rPr>
              <w:t>!</w:t>
            </w:r>
            <w:r w:rsidRPr="00725071">
              <w:rPr>
                <w:rStyle w:val="libPoemTiniChar0"/>
                <w:rtl/>
              </w:rPr>
              <w:br/>
              <w:t> </w:t>
            </w:r>
          </w:p>
        </w:tc>
      </w:tr>
      <w:tr w:rsidR="00AC4738" w:rsidTr="00955E68">
        <w:trPr>
          <w:trHeight w:val="350"/>
        </w:trPr>
        <w:tc>
          <w:tcPr>
            <w:tcW w:w="3920" w:type="dxa"/>
          </w:tcPr>
          <w:p w:rsidR="00AC4738" w:rsidRDefault="00AC4738" w:rsidP="00955E68">
            <w:pPr>
              <w:pStyle w:val="libPoem"/>
            </w:pPr>
            <w:r>
              <w:rPr>
                <w:rFonts w:hint="cs"/>
                <w:rtl/>
              </w:rPr>
              <w:t>من حلَّ مكّة فاستباح حريمها</w:t>
            </w:r>
            <w:r w:rsidRPr="00725071">
              <w:rPr>
                <w:rStyle w:val="libPoemTiniChar0"/>
                <w:rtl/>
              </w:rPr>
              <w:br/>
              <w:t> </w:t>
            </w:r>
          </w:p>
        </w:tc>
        <w:tc>
          <w:tcPr>
            <w:tcW w:w="279" w:type="dxa"/>
          </w:tcPr>
          <w:p w:rsidR="00AC4738" w:rsidRDefault="00AC4738" w:rsidP="00955E68">
            <w:pPr>
              <w:pStyle w:val="libPoem"/>
              <w:rPr>
                <w:rtl/>
              </w:rPr>
            </w:pPr>
          </w:p>
        </w:tc>
        <w:tc>
          <w:tcPr>
            <w:tcW w:w="3881" w:type="dxa"/>
          </w:tcPr>
          <w:p w:rsidR="00AC4738" w:rsidRDefault="00AC4738" w:rsidP="00955E68">
            <w:pPr>
              <w:pStyle w:val="libPoem"/>
            </w:pPr>
            <w:r>
              <w:rPr>
                <w:rFonts w:hint="cs"/>
                <w:rtl/>
              </w:rPr>
              <w:t>والبيت يشهد واستحلَّ حرامها ؟</w:t>
            </w:r>
            <w:r w:rsidRPr="00666704">
              <w:rPr>
                <w:rFonts w:hint="cs"/>
                <w:rtl/>
              </w:rPr>
              <w:t>!</w:t>
            </w:r>
            <w:r w:rsidRPr="00725071">
              <w:rPr>
                <w:rStyle w:val="libPoemTiniChar0"/>
                <w:rtl/>
              </w:rPr>
              <w:br/>
              <w:t> </w:t>
            </w:r>
          </w:p>
        </w:tc>
      </w:tr>
      <w:tr w:rsidR="00AC4738" w:rsidTr="00955E68">
        <w:trPr>
          <w:trHeight w:val="350"/>
        </w:trPr>
        <w:tc>
          <w:tcPr>
            <w:tcW w:w="3920" w:type="dxa"/>
          </w:tcPr>
          <w:p w:rsidR="00AC4738" w:rsidRDefault="00AC4738" w:rsidP="00955E68">
            <w:pPr>
              <w:pStyle w:val="libPoem"/>
            </w:pPr>
            <w:r>
              <w:rPr>
                <w:rFonts w:hint="cs"/>
                <w:rtl/>
              </w:rPr>
              <w:t>ومضى</w:t>
            </w:r>
            <w:r w:rsidRPr="00666704">
              <w:rPr>
                <w:rFonts w:hint="cs"/>
                <w:rtl/>
              </w:rPr>
              <w:t xml:space="preserve"> </w:t>
            </w:r>
            <w:r>
              <w:rPr>
                <w:rFonts w:hint="cs"/>
                <w:rtl/>
              </w:rPr>
              <w:t>بي</w:t>
            </w:r>
            <w:r w:rsidR="00FD0091">
              <w:rPr>
                <w:rFonts w:hint="cs"/>
                <w:rtl/>
              </w:rPr>
              <w:t>ثرب</w:t>
            </w:r>
            <w:r>
              <w:rPr>
                <w:rFonts w:hint="cs"/>
                <w:rtl/>
              </w:rPr>
              <w:t xml:space="preserve"> مُذعجاً ما شاء من</w:t>
            </w:r>
            <w:r w:rsidRPr="00725071">
              <w:rPr>
                <w:rStyle w:val="libPoemTiniChar0"/>
                <w:rtl/>
              </w:rPr>
              <w:br/>
              <w:t> </w:t>
            </w:r>
          </w:p>
        </w:tc>
        <w:tc>
          <w:tcPr>
            <w:tcW w:w="279" w:type="dxa"/>
          </w:tcPr>
          <w:p w:rsidR="00AC4738" w:rsidRDefault="00AC4738" w:rsidP="00955E68">
            <w:pPr>
              <w:pStyle w:val="libPoem"/>
              <w:rPr>
                <w:rtl/>
              </w:rPr>
            </w:pPr>
          </w:p>
        </w:tc>
        <w:tc>
          <w:tcPr>
            <w:tcW w:w="3881" w:type="dxa"/>
          </w:tcPr>
          <w:p w:rsidR="00AC4738" w:rsidRDefault="00AC4738" w:rsidP="00955E68">
            <w:pPr>
              <w:pStyle w:val="libPoem"/>
            </w:pPr>
            <w:r>
              <w:rPr>
                <w:rFonts w:hint="cs"/>
                <w:rtl/>
              </w:rPr>
              <w:t>تلك القبور الطاهرات عظامها ؟</w:t>
            </w:r>
            <w:r w:rsidRPr="00666704">
              <w:rPr>
                <w:rFonts w:hint="cs"/>
                <w:rtl/>
              </w:rPr>
              <w:t>!</w:t>
            </w:r>
            <w:r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354441" w:rsidTr="00955E68">
        <w:trPr>
          <w:trHeight w:val="350"/>
        </w:trPr>
        <w:tc>
          <w:tcPr>
            <w:tcW w:w="3920" w:type="dxa"/>
            <w:shd w:val="clear" w:color="auto" w:fill="auto"/>
          </w:tcPr>
          <w:p w:rsidR="00354441" w:rsidRDefault="00354441" w:rsidP="00955E68">
            <w:pPr>
              <w:pStyle w:val="libPoem"/>
            </w:pPr>
            <w:r>
              <w:rPr>
                <w:rFonts w:hint="cs"/>
                <w:rtl/>
              </w:rPr>
              <w:lastRenderedPageBreak/>
              <w:t>يبكي النبيّ ويستنيح لفاطم</w:t>
            </w:r>
            <w:r w:rsidRPr="00725071">
              <w:rPr>
                <w:rStyle w:val="libPoemTiniChar0"/>
                <w:rtl/>
              </w:rPr>
              <w:br/>
              <w:t> </w:t>
            </w:r>
          </w:p>
        </w:tc>
        <w:tc>
          <w:tcPr>
            <w:tcW w:w="279" w:type="dxa"/>
            <w:shd w:val="clear" w:color="auto" w:fill="auto"/>
          </w:tcPr>
          <w:p w:rsidR="00354441" w:rsidRDefault="00354441" w:rsidP="00955E68">
            <w:pPr>
              <w:pStyle w:val="libPoem"/>
              <w:rPr>
                <w:rtl/>
              </w:rPr>
            </w:pPr>
          </w:p>
        </w:tc>
        <w:tc>
          <w:tcPr>
            <w:tcW w:w="3881" w:type="dxa"/>
            <w:shd w:val="clear" w:color="auto" w:fill="auto"/>
          </w:tcPr>
          <w:p w:rsidR="00354441" w:rsidRDefault="00354441" w:rsidP="00955E68">
            <w:pPr>
              <w:pStyle w:val="libPoem"/>
            </w:pPr>
            <w:r>
              <w:rPr>
                <w:rFonts w:hint="cs"/>
                <w:rtl/>
              </w:rPr>
              <w:t>بالطفِّ في إبنائها أيّامها</w:t>
            </w:r>
            <w:r w:rsidRPr="00725071">
              <w:rPr>
                <w:rStyle w:val="libPoemTiniChar0"/>
                <w:rtl/>
              </w:rPr>
              <w:br/>
              <w:t> </w:t>
            </w:r>
          </w:p>
        </w:tc>
      </w:tr>
      <w:tr w:rsidR="00354441" w:rsidTr="00955E68">
        <w:trPr>
          <w:trHeight w:val="350"/>
        </w:trPr>
        <w:tc>
          <w:tcPr>
            <w:tcW w:w="3920" w:type="dxa"/>
          </w:tcPr>
          <w:p w:rsidR="00354441" w:rsidRDefault="00354441" w:rsidP="00955E68">
            <w:pPr>
              <w:pStyle w:val="libPoem"/>
            </w:pPr>
            <w:r>
              <w:rPr>
                <w:rFonts w:hint="cs"/>
                <w:rtl/>
              </w:rPr>
              <w:t>ألدين ممنوع الحمى</w:t>
            </w:r>
            <w:r w:rsidR="00E66EDC">
              <w:rPr>
                <w:rFonts w:hint="cs"/>
                <w:rtl/>
              </w:rPr>
              <w:t>،</w:t>
            </w:r>
            <w:r>
              <w:rPr>
                <w:rFonts w:hint="cs"/>
                <w:rtl/>
              </w:rPr>
              <w:t xml:space="preserve"> من راعه ؟</w:t>
            </w:r>
            <w:r w:rsidRPr="00666704">
              <w:rPr>
                <w:rFonts w:hint="cs"/>
                <w:rtl/>
              </w:rPr>
              <w:t>!</w:t>
            </w:r>
            <w:r w:rsidRPr="00725071">
              <w:rPr>
                <w:rStyle w:val="libPoemTiniChar0"/>
                <w:rtl/>
              </w:rPr>
              <w:br/>
              <w:t> </w:t>
            </w:r>
          </w:p>
        </w:tc>
        <w:tc>
          <w:tcPr>
            <w:tcW w:w="279" w:type="dxa"/>
          </w:tcPr>
          <w:p w:rsidR="00354441" w:rsidRDefault="00354441" w:rsidP="00955E68">
            <w:pPr>
              <w:pStyle w:val="libPoem"/>
              <w:rPr>
                <w:rtl/>
              </w:rPr>
            </w:pPr>
          </w:p>
        </w:tc>
        <w:tc>
          <w:tcPr>
            <w:tcW w:w="3881" w:type="dxa"/>
          </w:tcPr>
          <w:p w:rsidR="00354441" w:rsidRDefault="00354441" w:rsidP="00955E68">
            <w:pPr>
              <w:pStyle w:val="libPoem"/>
            </w:pPr>
            <w:r>
              <w:rPr>
                <w:rFonts w:hint="cs"/>
                <w:rtl/>
              </w:rPr>
              <w:t>والدار عالية البنا</w:t>
            </w:r>
            <w:r w:rsidR="00E66EDC">
              <w:rPr>
                <w:rFonts w:hint="cs"/>
                <w:rtl/>
              </w:rPr>
              <w:t>،</w:t>
            </w:r>
            <w:r>
              <w:rPr>
                <w:rFonts w:hint="cs"/>
                <w:rtl/>
              </w:rPr>
              <w:t xml:space="preserve"> من رامها ؟</w:t>
            </w:r>
            <w:r w:rsidRPr="00666704">
              <w:rPr>
                <w:rFonts w:hint="cs"/>
                <w:rtl/>
              </w:rPr>
              <w:t>!</w:t>
            </w:r>
            <w:r w:rsidRPr="00725071">
              <w:rPr>
                <w:rStyle w:val="libPoemTiniChar0"/>
                <w:rtl/>
              </w:rPr>
              <w:br/>
              <w:t> </w:t>
            </w:r>
          </w:p>
        </w:tc>
      </w:tr>
      <w:tr w:rsidR="00354441" w:rsidTr="00955E68">
        <w:trPr>
          <w:trHeight w:val="350"/>
        </w:trPr>
        <w:tc>
          <w:tcPr>
            <w:tcW w:w="3920" w:type="dxa"/>
          </w:tcPr>
          <w:p w:rsidR="00354441" w:rsidRDefault="00354441" w:rsidP="00955E68">
            <w:pPr>
              <w:pStyle w:val="libPoem"/>
            </w:pPr>
            <w:r>
              <w:rPr>
                <w:rFonts w:hint="cs"/>
                <w:rtl/>
              </w:rPr>
              <w:t>أتناكرت أيدي</w:t>
            </w:r>
            <w:r w:rsidRPr="00666704">
              <w:rPr>
                <w:rFonts w:hint="cs"/>
                <w:rtl/>
              </w:rPr>
              <w:t xml:space="preserve"> </w:t>
            </w:r>
            <w:r>
              <w:rPr>
                <w:rFonts w:hint="cs"/>
                <w:rtl/>
              </w:rPr>
              <w:t>الرجال سيوفها</w:t>
            </w:r>
            <w:r w:rsidRPr="00725071">
              <w:rPr>
                <w:rStyle w:val="libPoemTiniChar0"/>
                <w:rtl/>
              </w:rPr>
              <w:br/>
              <w:t> </w:t>
            </w:r>
          </w:p>
        </w:tc>
        <w:tc>
          <w:tcPr>
            <w:tcW w:w="279" w:type="dxa"/>
          </w:tcPr>
          <w:p w:rsidR="00354441" w:rsidRDefault="00354441" w:rsidP="00955E68">
            <w:pPr>
              <w:pStyle w:val="libPoem"/>
              <w:rPr>
                <w:rtl/>
              </w:rPr>
            </w:pPr>
          </w:p>
        </w:tc>
        <w:tc>
          <w:tcPr>
            <w:tcW w:w="3881" w:type="dxa"/>
          </w:tcPr>
          <w:p w:rsidR="00354441" w:rsidRDefault="00354441" w:rsidP="00955E68">
            <w:pPr>
              <w:pStyle w:val="libPoem"/>
            </w:pPr>
            <w:r>
              <w:rPr>
                <w:rFonts w:hint="cs"/>
                <w:rtl/>
              </w:rPr>
              <w:t>فاستسلمت أم</w:t>
            </w:r>
            <w:r w:rsidRPr="00666704">
              <w:rPr>
                <w:rFonts w:hint="cs"/>
                <w:rtl/>
              </w:rPr>
              <w:t xml:space="preserve"> </w:t>
            </w:r>
            <w:r>
              <w:rPr>
                <w:rFonts w:hint="cs"/>
                <w:rtl/>
              </w:rPr>
              <w:t>أنكرت إسلامها؟!؟</w:t>
            </w:r>
            <w:r w:rsidRPr="00666704">
              <w:rPr>
                <w:rFonts w:hint="cs"/>
                <w:rtl/>
              </w:rPr>
              <w:t>!</w:t>
            </w:r>
            <w:r w:rsidRPr="00725071">
              <w:rPr>
                <w:rStyle w:val="libPoemTiniChar0"/>
                <w:rtl/>
              </w:rPr>
              <w:br/>
              <w:t> </w:t>
            </w:r>
          </w:p>
        </w:tc>
      </w:tr>
      <w:tr w:rsidR="00354441" w:rsidTr="00955E68">
        <w:trPr>
          <w:trHeight w:val="350"/>
        </w:trPr>
        <w:tc>
          <w:tcPr>
            <w:tcW w:w="3920" w:type="dxa"/>
          </w:tcPr>
          <w:p w:rsidR="00354441" w:rsidRDefault="00354441" w:rsidP="00955E68">
            <w:pPr>
              <w:pStyle w:val="libPoem"/>
            </w:pPr>
            <w:r>
              <w:rPr>
                <w:rFonts w:hint="cs"/>
                <w:rtl/>
              </w:rPr>
              <w:t>أم غال ذا الحسبين حامي ذودها</w:t>
            </w:r>
            <w:r w:rsidRPr="00725071">
              <w:rPr>
                <w:rStyle w:val="libPoemTiniChar0"/>
                <w:rtl/>
              </w:rPr>
              <w:br/>
              <w:t> </w:t>
            </w:r>
          </w:p>
        </w:tc>
        <w:tc>
          <w:tcPr>
            <w:tcW w:w="279" w:type="dxa"/>
          </w:tcPr>
          <w:p w:rsidR="00354441" w:rsidRDefault="00354441" w:rsidP="00955E68">
            <w:pPr>
              <w:pStyle w:val="libPoem"/>
              <w:rPr>
                <w:rtl/>
              </w:rPr>
            </w:pPr>
          </w:p>
        </w:tc>
        <w:tc>
          <w:tcPr>
            <w:tcW w:w="3881" w:type="dxa"/>
          </w:tcPr>
          <w:p w:rsidR="00354441" w:rsidRDefault="00354441" w:rsidP="00955E68">
            <w:pPr>
              <w:pStyle w:val="libPoem"/>
            </w:pPr>
            <w:r>
              <w:rPr>
                <w:rFonts w:hint="cs"/>
                <w:rtl/>
              </w:rPr>
              <w:t>قدرٌ أراح على الغدوِّ سوامها ؟</w:t>
            </w:r>
            <w:r w:rsidRPr="00666704">
              <w:rPr>
                <w:rFonts w:hint="cs"/>
                <w:rtl/>
              </w:rPr>
              <w:t>!</w:t>
            </w:r>
            <w:r w:rsidRPr="00725071">
              <w:rPr>
                <w:rStyle w:val="libPoemTiniChar0"/>
                <w:rtl/>
              </w:rPr>
              <w:br/>
              <w:t> </w:t>
            </w:r>
          </w:p>
        </w:tc>
      </w:tr>
    </w:tbl>
    <w:p w:rsidR="00666704" w:rsidRDefault="00666704" w:rsidP="00354441">
      <w:pPr>
        <w:pStyle w:val="libNormal"/>
        <w:rPr>
          <w:rtl/>
        </w:rPr>
      </w:pPr>
      <w:r>
        <w:rPr>
          <w:rFonts w:hint="cs"/>
          <w:rtl/>
        </w:rPr>
        <w:t>وقصيدته ال</w:t>
      </w:r>
      <w:r w:rsidR="00354441">
        <w:rPr>
          <w:rFonts w:hint="cs"/>
          <w:rtl/>
        </w:rPr>
        <w:t>اُ</w:t>
      </w:r>
      <w:r>
        <w:rPr>
          <w:rFonts w:hint="cs"/>
          <w:rtl/>
        </w:rPr>
        <w:t>خرى 40 بيتا</w:t>
      </w:r>
      <w:r w:rsidR="00354441">
        <w:rPr>
          <w:rFonts w:hint="cs"/>
          <w:rtl/>
        </w:rPr>
        <w:t>ً</w:t>
      </w:r>
      <w:r>
        <w:rPr>
          <w:rFonts w:hint="cs"/>
          <w:rtl/>
        </w:rPr>
        <w:t xml:space="preserve"> توجد في ديو</w:t>
      </w:r>
      <w:r w:rsidR="00354441">
        <w:rPr>
          <w:rFonts w:hint="cs"/>
          <w:rtl/>
        </w:rPr>
        <w:t>ان</w:t>
      </w:r>
      <w:r w:rsidR="00C82565">
        <w:rPr>
          <w:rFonts w:hint="cs"/>
          <w:rtl/>
        </w:rPr>
        <w:t>ه</w:t>
      </w:r>
      <w:r>
        <w:rPr>
          <w:rFonts w:hint="cs"/>
          <w:rtl/>
        </w:rPr>
        <w:t xml:space="preserve"> ج 1 ص 249 مطلعها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354441" w:rsidTr="00955E68">
        <w:trPr>
          <w:trHeight w:val="350"/>
        </w:trPr>
        <w:tc>
          <w:tcPr>
            <w:tcW w:w="3920" w:type="dxa"/>
            <w:shd w:val="clear" w:color="auto" w:fill="auto"/>
          </w:tcPr>
          <w:p w:rsidR="00354441" w:rsidRDefault="00354441" w:rsidP="00955E68">
            <w:pPr>
              <w:pStyle w:val="libPoem"/>
            </w:pPr>
            <w:r>
              <w:rPr>
                <w:rFonts w:hint="cs"/>
                <w:rtl/>
              </w:rPr>
              <w:t>أقريش لا لفم أراك ولا يدِ</w:t>
            </w:r>
            <w:r w:rsidRPr="00725071">
              <w:rPr>
                <w:rStyle w:val="libPoemTiniChar0"/>
                <w:rtl/>
              </w:rPr>
              <w:br/>
              <w:t> </w:t>
            </w:r>
          </w:p>
        </w:tc>
        <w:tc>
          <w:tcPr>
            <w:tcW w:w="279" w:type="dxa"/>
            <w:shd w:val="clear" w:color="auto" w:fill="auto"/>
          </w:tcPr>
          <w:p w:rsidR="00354441" w:rsidRDefault="00354441" w:rsidP="00955E68">
            <w:pPr>
              <w:pStyle w:val="libPoem"/>
              <w:rPr>
                <w:rtl/>
              </w:rPr>
            </w:pPr>
          </w:p>
        </w:tc>
        <w:tc>
          <w:tcPr>
            <w:tcW w:w="3881" w:type="dxa"/>
            <w:shd w:val="clear" w:color="auto" w:fill="auto"/>
          </w:tcPr>
          <w:p w:rsidR="00354441" w:rsidRDefault="00354441" w:rsidP="00955E68">
            <w:pPr>
              <w:pStyle w:val="libPoem"/>
            </w:pPr>
            <w:r>
              <w:rPr>
                <w:rFonts w:hint="cs"/>
                <w:rtl/>
              </w:rPr>
              <w:t>فتواكلي غاض الندى وخلي الندي</w:t>
            </w:r>
            <w:r w:rsidRPr="00725071">
              <w:rPr>
                <w:rStyle w:val="libPoemTiniChar0"/>
                <w:rtl/>
              </w:rPr>
              <w:br/>
              <w:t> </w:t>
            </w:r>
          </w:p>
        </w:tc>
      </w:tr>
    </w:tbl>
    <w:p w:rsidR="00FB201C" w:rsidRDefault="00666704" w:rsidP="009618AF">
      <w:pPr>
        <w:pStyle w:val="libNormal"/>
        <w:rPr>
          <w:rtl/>
        </w:rPr>
      </w:pPr>
      <w:r>
        <w:rPr>
          <w:rFonts w:hint="cs"/>
          <w:rtl/>
        </w:rPr>
        <w:t>ولشهرة القصيدتين ووجودهما في غير واحد من الكتب والمعاجم فضلا</w:t>
      </w:r>
      <w:r w:rsidR="00354441">
        <w:rPr>
          <w:rFonts w:hint="cs"/>
          <w:rtl/>
        </w:rPr>
        <w:t>ً</w:t>
      </w:r>
      <w:r>
        <w:rPr>
          <w:rFonts w:hint="cs"/>
          <w:rtl/>
        </w:rPr>
        <w:t xml:space="preserve"> عن ديوان مهيار ض</w:t>
      </w:r>
      <w:r w:rsidR="0069178E">
        <w:rPr>
          <w:rFonts w:hint="cs"/>
          <w:rtl/>
        </w:rPr>
        <w:t>رب</w:t>
      </w:r>
      <w:r>
        <w:rPr>
          <w:rFonts w:hint="cs"/>
          <w:rtl/>
        </w:rPr>
        <w:t>نا عنهما صفحا.</w:t>
      </w:r>
    </w:p>
    <w:p w:rsidR="00666704" w:rsidRDefault="00666704" w:rsidP="009618AF">
      <w:pPr>
        <w:pStyle w:val="libNormal"/>
        <w:rPr>
          <w:rtl/>
        </w:rPr>
      </w:pPr>
      <w:r>
        <w:rPr>
          <w:rFonts w:hint="cs"/>
          <w:rtl/>
        </w:rPr>
        <w:t>ومن نماذج شعر الشريف الر</w:t>
      </w:r>
      <w:r w:rsidR="00354441">
        <w:rPr>
          <w:rFonts w:hint="cs"/>
          <w:rtl/>
        </w:rPr>
        <w:t>َّ</w:t>
      </w:r>
      <w:r>
        <w:rPr>
          <w:rFonts w:hint="cs"/>
          <w:rtl/>
        </w:rPr>
        <w:t>ضي في المذهب قوله يفتخر بأهل البيت ويذكر قبورهم ويتشو</w:t>
      </w:r>
      <w:r w:rsidR="00354441">
        <w:rPr>
          <w:rFonts w:hint="cs"/>
          <w:rtl/>
        </w:rPr>
        <w:t>َّ</w:t>
      </w:r>
      <w:r>
        <w:rPr>
          <w:rFonts w:hint="cs"/>
          <w:rtl/>
        </w:rPr>
        <w:t>ق إليها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354441" w:rsidTr="00F771FB">
        <w:trPr>
          <w:trHeight w:val="350"/>
        </w:trPr>
        <w:tc>
          <w:tcPr>
            <w:tcW w:w="4236" w:type="dxa"/>
            <w:shd w:val="clear" w:color="auto" w:fill="auto"/>
          </w:tcPr>
          <w:p w:rsidR="00354441" w:rsidRDefault="00354441" w:rsidP="00955E68">
            <w:pPr>
              <w:pStyle w:val="libPoem"/>
            </w:pPr>
            <w:r>
              <w:rPr>
                <w:rFonts w:hint="cs"/>
                <w:rtl/>
              </w:rPr>
              <w:t>ألا لِلَّه بادرة الطلابِ</w:t>
            </w:r>
            <w:r w:rsidRPr="00725071">
              <w:rPr>
                <w:rStyle w:val="libPoemTiniChar0"/>
                <w:rtl/>
              </w:rPr>
              <w:br/>
              <w:t> </w:t>
            </w:r>
          </w:p>
        </w:tc>
        <w:tc>
          <w:tcPr>
            <w:tcW w:w="302" w:type="dxa"/>
            <w:shd w:val="clear" w:color="auto" w:fill="auto"/>
          </w:tcPr>
          <w:p w:rsidR="00354441" w:rsidRDefault="00354441" w:rsidP="00955E68">
            <w:pPr>
              <w:pStyle w:val="libPoem"/>
              <w:rPr>
                <w:rtl/>
              </w:rPr>
            </w:pPr>
          </w:p>
        </w:tc>
        <w:tc>
          <w:tcPr>
            <w:tcW w:w="4195" w:type="dxa"/>
            <w:shd w:val="clear" w:color="auto" w:fill="auto"/>
          </w:tcPr>
          <w:p w:rsidR="00354441" w:rsidRDefault="00354441" w:rsidP="00955E68">
            <w:pPr>
              <w:pStyle w:val="libPoem"/>
            </w:pPr>
            <w:r>
              <w:rPr>
                <w:rFonts w:hint="cs"/>
                <w:rtl/>
              </w:rPr>
              <w:t>وعزم لا يروّع بالعتابِ</w:t>
            </w:r>
            <w:r w:rsidRPr="00725071">
              <w:rPr>
                <w:rStyle w:val="libPoemTiniChar0"/>
                <w:rtl/>
              </w:rPr>
              <w:br/>
              <w:t> </w:t>
            </w:r>
          </w:p>
        </w:tc>
      </w:tr>
      <w:tr w:rsidR="00354441" w:rsidTr="00F771FB">
        <w:trPr>
          <w:trHeight w:val="350"/>
        </w:trPr>
        <w:tc>
          <w:tcPr>
            <w:tcW w:w="4236" w:type="dxa"/>
          </w:tcPr>
          <w:p w:rsidR="00354441" w:rsidRDefault="00354441" w:rsidP="00955E68">
            <w:pPr>
              <w:pStyle w:val="libPoem"/>
            </w:pPr>
            <w:r>
              <w:rPr>
                <w:rFonts w:hint="cs"/>
                <w:rtl/>
              </w:rPr>
              <w:t>وكلّ مشمّر البردين يهوي</w:t>
            </w:r>
            <w:r w:rsidRPr="00725071">
              <w:rPr>
                <w:rStyle w:val="libPoemTiniChar0"/>
                <w:rtl/>
              </w:rPr>
              <w:br/>
              <w:t> </w:t>
            </w:r>
          </w:p>
        </w:tc>
        <w:tc>
          <w:tcPr>
            <w:tcW w:w="302" w:type="dxa"/>
          </w:tcPr>
          <w:p w:rsidR="00354441" w:rsidRDefault="00354441" w:rsidP="00955E68">
            <w:pPr>
              <w:pStyle w:val="libPoem"/>
              <w:rPr>
                <w:rtl/>
              </w:rPr>
            </w:pPr>
          </w:p>
        </w:tc>
        <w:tc>
          <w:tcPr>
            <w:tcW w:w="4195" w:type="dxa"/>
          </w:tcPr>
          <w:p w:rsidR="00354441" w:rsidRDefault="00F771FB" w:rsidP="00955E68">
            <w:pPr>
              <w:pStyle w:val="libPoem"/>
            </w:pPr>
            <w:r>
              <w:rPr>
                <w:rFonts w:hint="cs"/>
                <w:rtl/>
              </w:rPr>
              <w:t>هويّ المصلتات إلى الرقابِ</w:t>
            </w:r>
            <w:r w:rsidR="00354441" w:rsidRPr="00725071">
              <w:rPr>
                <w:rStyle w:val="libPoemTiniChar0"/>
                <w:rtl/>
              </w:rPr>
              <w:br/>
              <w:t> </w:t>
            </w:r>
          </w:p>
        </w:tc>
      </w:tr>
      <w:tr w:rsidR="00354441" w:rsidTr="00F771FB">
        <w:trPr>
          <w:trHeight w:val="350"/>
        </w:trPr>
        <w:tc>
          <w:tcPr>
            <w:tcW w:w="4236" w:type="dxa"/>
          </w:tcPr>
          <w:p w:rsidR="00354441" w:rsidRDefault="00F771FB" w:rsidP="00955E68">
            <w:pPr>
              <w:pStyle w:val="libPoem"/>
            </w:pPr>
            <w:r>
              <w:rPr>
                <w:rFonts w:hint="cs"/>
                <w:rtl/>
              </w:rPr>
              <w:t>اُعاتبه على بُعد التنائي</w:t>
            </w:r>
            <w:r w:rsidR="00354441" w:rsidRPr="00725071">
              <w:rPr>
                <w:rStyle w:val="libPoemTiniChar0"/>
                <w:rtl/>
              </w:rPr>
              <w:br/>
              <w:t> </w:t>
            </w:r>
          </w:p>
        </w:tc>
        <w:tc>
          <w:tcPr>
            <w:tcW w:w="302" w:type="dxa"/>
          </w:tcPr>
          <w:p w:rsidR="00354441" w:rsidRDefault="00354441" w:rsidP="00955E68">
            <w:pPr>
              <w:pStyle w:val="libPoem"/>
              <w:rPr>
                <w:rtl/>
              </w:rPr>
            </w:pPr>
          </w:p>
        </w:tc>
        <w:tc>
          <w:tcPr>
            <w:tcW w:w="4195" w:type="dxa"/>
          </w:tcPr>
          <w:p w:rsidR="00354441" w:rsidRDefault="00F771FB" w:rsidP="00955E68">
            <w:pPr>
              <w:pStyle w:val="libPoem"/>
            </w:pPr>
            <w:r>
              <w:rPr>
                <w:rFonts w:hint="cs"/>
                <w:rtl/>
              </w:rPr>
              <w:t>ويع</w:t>
            </w:r>
            <w:r w:rsidR="0069178E">
              <w:rPr>
                <w:rFonts w:hint="cs"/>
                <w:rtl/>
              </w:rPr>
              <w:t>ذلني على قرب</w:t>
            </w:r>
            <w:r w:rsidRPr="00666704">
              <w:rPr>
                <w:rFonts w:hint="cs"/>
                <w:rtl/>
              </w:rPr>
              <w:t xml:space="preserve"> </w:t>
            </w:r>
            <w:r>
              <w:rPr>
                <w:rFonts w:hint="cs"/>
                <w:rtl/>
              </w:rPr>
              <w:t>الأيابِ</w:t>
            </w:r>
            <w:r w:rsidR="00354441" w:rsidRPr="00725071">
              <w:rPr>
                <w:rStyle w:val="libPoemTiniChar0"/>
                <w:rtl/>
              </w:rPr>
              <w:br/>
              <w:t> </w:t>
            </w:r>
          </w:p>
        </w:tc>
      </w:tr>
      <w:tr w:rsidR="00354441" w:rsidTr="00F771FB">
        <w:trPr>
          <w:trHeight w:val="350"/>
        </w:trPr>
        <w:tc>
          <w:tcPr>
            <w:tcW w:w="4236" w:type="dxa"/>
          </w:tcPr>
          <w:p w:rsidR="00354441" w:rsidRDefault="00F771FB" w:rsidP="00955E68">
            <w:pPr>
              <w:pStyle w:val="libPoem"/>
            </w:pPr>
            <w:r>
              <w:rPr>
                <w:rFonts w:hint="cs"/>
                <w:rtl/>
              </w:rPr>
              <w:t>رأيت العجز يخضع للّيالي</w:t>
            </w:r>
            <w:r w:rsidR="00354441" w:rsidRPr="00725071">
              <w:rPr>
                <w:rStyle w:val="libPoemTiniChar0"/>
                <w:rtl/>
              </w:rPr>
              <w:br/>
              <w:t> </w:t>
            </w:r>
          </w:p>
        </w:tc>
        <w:tc>
          <w:tcPr>
            <w:tcW w:w="302" w:type="dxa"/>
          </w:tcPr>
          <w:p w:rsidR="00354441" w:rsidRDefault="00354441" w:rsidP="00955E68">
            <w:pPr>
              <w:pStyle w:val="libPoem"/>
              <w:rPr>
                <w:rtl/>
              </w:rPr>
            </w:pPr>
          </w:p>
        </w:tc>
        <w:tc>
          <w:tcPr>
            <w:tcW w:w="4195" w:type="dxa"/>
          </w:tcPr>
          <w:p w:rsidR="00354441" w:rsidRDefault="00F771FB" w:rsidP="00955E68">
            <w:pPr>
              <w:pStyle w:val="libPoem"/>
            </w:pPr>
            <w:r>
              <w:rPr>
                <w:rFonts w:hint="cs"/>
                <w:rtl/>
              </w:rPr>
              <w:t>ويرضي عن نوائبها الغضابِ</w:t>
            </w:r>
            <w:r w:rsidR="00354441" w:rsidRPr="00725071">
              <w:rPr>
                <w:rStyle w:val="libPoemTiniChar0"/>
                <w:rtl/>
              </w:rPr>
              <w:br/>
              <w:t> </w:t>
            </w:r>
          </w:p>
        </w:tc>
      </w:tr>
      <w:tr w:rsidR="00354441" w:rsidTr="00F771FB">
        <w:trPr>
          <w:trHeight w:val="350"/>
        </w:trPr>
        <w:tc>
          <w:tcPr>
            <w:tcW w:w="4236" w:type="dxa"/>
          </w:tcPr>
          <w:p w:rsidR="00354441" w:rsidRDefault="00F771FB" w:rsidP="0069178E">
            <w:pPr>
              <w:pStyle w:val="libPoem"/>
            </w:pPr>
            <w:r>
              <w:rPr>
                <w:rFonts w:hint="cs"/>
                <w:rtl/>
              </w:rPr>
              <w:t>ولولا صولة الأيّام</w:t>
            </w:r>
            <w:r w:rsidRPr="00666704">
              <w:rPr>
                <w:rFonts w:hint="cs"/>
                <w:rtl/>
              </w:rPr>
              <w:t xml:space="preserve"> </w:t>
            </w:r>
            <w:r>
              <w:rPr>
                <w:rFonts w:hint="cs"/>
                <w:rtl/>
              </w:rPr>
              <w:t>دوني</w:t>
            </w:r>
            <w:r w:rsidR="00354441" w:rsidRPr="00725071">
              <w:rPr>
                <w:rStyle w:val="libPoemTiniChar0"/>
                <w:rtl/>
              </w:rPr>
              <w:br/>
              <w:t> </w:t>
            </w:r>
          </w:p>
        </w:tc>
        <w:tc>
          <w:tcPr>
            <w:tcW w:w="302" w:type="dxa"/>
          </w:tcPr>
          <w:p w:rsidR="00354441" w:rsidRDefault="00354441" w:rsidP="00955E68">
            <w:pPr>
              <w:pStyle w:val="libPoem"/>
              <w:rPr>
                <w:rtl/>
              </w:rPr>
            </w:pPr>
          </w:p>
        </w:tc>
        <w:tc>
          <w:tcPr>
            <w:tcW w:w="4195" w:type="dxa"/>
          </w:tcPr>
          <w:p w:rsidR="00354441" w:rsidRDefault="00F771FB" w:rsidP="00955E68">
            <w:pPr>
              <w:pStyle w:val="libPoem"/>
            </w:pPr>
            <w:r>
              <w:rPr>
                <w:rFonts w:hint="cs"/>
                <w:rtl/>
              </w:rPr>
              <w:t>هجمت</w:t>
            </w:r>
            <w:r w:rsidRPr="00666704">
              <w:rPr>
                <w:rFonts w:hint="cs"/>
                <w:rtl/>
              </w:rPr>
              <w:t xml:space="preserve"> </w:t>
            </w:r>
            <w:r>
              <w:rPr>
                <w:rFonts w:hint="cs"/>
                <w:rtl/>
              </w:rPr>
              <w:t>على العلى من كلِّ بابِ</w:t>
            </w:r>
            <w:r w:rsidR="00354441" w:rsidRPr="00725071">
              <w:rPr>
                <w:rStyle w:val="libPoemTiniChar0"/>
                <w:rtl/>
              </w:rPr>
              <w:br/>
              <w:t> </w:t>
            </w:r>
          </w:p>
        </w:tc>
      </w:tr>
      <w:tr w:rsidR="00354441" w:rsidTr="00F771FB">
        <w:tblPrEx>
          <w:tblLook w:val="04A0" w:firstRow="1" w:lastRow="0" w:firstColumn="1" w:lastColumn="0" w:noHBand="0" w:noVBand="1"/>
        </w:tblPrEx>
        <w:trPr>
          <w:trHeight w:val="350"/>
        </w:trPr>
        <w:tc>
          <w:tcPr>
            <w:tcW w:w="4236" w:type="dxa"/>
          </w:tcPr>
          <w:p w:rsidR="00354441" w:rsidRDefault="0069178E" w:rsidP="00955E68">
            <w:pPr>
              <w:pStyle w:val="libPoem"/>
            </w:pPr>
            <w:r>
              <w:rPr>
                <w:rFonts w:hint="cs"/>
                <w:rtl/>
              </w:rPr>
              <w:t>ومن شيم الفتى العرب</w:t>
            </w:r>
            <w:r w:rsidR="00F771FB">
              <w:rPr>
                <w:rFonts w:hint="cs"/>
                <w:rtl/>
              </w:rPr>
              <w:t>ي</w:t>
            </w:r>
            <w:r>
              <w:rPr>
                <w:rFonts w:hint="cs"/>
                <w:rtl/>
              </w:rPr>
              <w:t>ّ</w:t>
            </w:r>
            <w:r w:rsidR="00F771FB">
              <w:rPr>
                <w:rFonts w:hint="cs"/>
                <w:rtl/>
              </w:rPr>
              <w:t xml:space="preserve"> فينا</w:t>
            </w:r>
            <w:r w:rsidR="00354441" w:rsidRPr="00725071">
              <w:rPr>
                <w:rStyle w:val="libPoemTiniChar0"/>
                <w:rtl/>
              </w:rPr>
              <w:br/>
              <w:t> </w:t>
            </w:r>
          </w:p>
        </w:tc>
        <w:tc>
          <w:tcPr>
            <w:tcW w:w="302" w:type="dxa"/>
          </w:tcPr>
          <w:p w:rsidR="00354441" w:rsidRDefault="00354441" w:rsidP="00955E68">
            <w:pPr>
              <w:pStyle w:val="libPoem"/>
              <w:rPr>
                <w:rtl/>
              </w:rPr>
            </w:pPr>
          </w:p>
        </w:tc>
        <w:tc>
          <w:tcPr>
            <w:tcW w:w="4195" w:type="dxa"/>
          </w:tcPr>
          <w:p w:rsidR="00354441" w:rsidRDefault="00F771FB" w:rsidP="00955E68">
            <w:pPr>
              <w:pStyle w:val="libPoem"/>
            </w:pPr>
            <w:r>
              <w:rPr>
                <w:rFonts w:hint="cs"/>
                <w:rtl/>
              </w:rPr>
              <w:t>وصال البيض والخيل العرابِ</w:t>
            </w:r>
            <w:r w:rsidR="00354441" w:rsidRPr="00725071">
              <w:rPr>
                <w:rStyle w:val="libPoemTiniChar0"/>
                <w:rtl/>
              </w:rPr>
              <w:br/>
              <w:t> </w:t>
            </w:r>
          </w:p>
        </w:tc>
      </w:tr>
      <w:tr w:rsidR="00354441" w:rsidTr="00F771FB">
        <w:tblPrEx>
          <w:tblLook w:val="04A0" w:firstRow="1" w:lastRow="0" w:firstColumn="1" w:lastColumn="0" w:noHBand="0" w:noVBand="1"/>
        </w:tblPrEx>
        <w:trPr>
          <w:trHeight w:val="350"/>
        </w:trPr>
        <w:tc>
          <w:tcPr>
            <w:tcW w:w="4236" w:type="dxa"/>
          </w:tcPr>
          <w:p w:rsidR="00354441" w:rsidRDefault="00F771FB" w:rsidP="00955E68">
            <w:pPr>
              <w:pStyle w:val="libPoem"/>
            </w:pPr>
            <w:r>
              <w:rPr>
                <w:rFonts w:hint="cs"/>
                <w:rtl/>
              </w:rPr>
              <w:t>له</w:t>
            </w:r>
            <w:r w:rsidRPr="00666704">
              <w:rPr>
                <w:rFonts w:hint="cs"/>
                <w:rtl/>
              </w:rPr>
              <w:t xml:space="preserve"> </w:t>
            </w:r>
            <w:r>
              <w:rPr>
                <w:rFonts w:hint="cs"/>
                <w:rtl/>
              </w:rPr>
              <w:t>كذب الوعيد من الأعادي</w:t>
            </w:r>
            <w:r w:rsidR="00354441" w:rsidRPr="00725071">
              <w:rPr>
                <w:rStyle w:val="libPoemTiniChar0"/>
                <w:rtl/>
              </w:rPr>
              <w:br/>
              <w:t> </w:t>
            </w:r>
          </w:p>
        </w:tc>
        <w:tc>
          <w:tcPr>
            <w:tcW w:w="302" w:type="dxa"/>
          </w:tcPr>
          <w:p w:rsidR="00354441" w:rsidRDefault="00354441" w:rsidP="00955E68">
            <w:pPr>
              <w:pStyle w:val="libPoem"/>
              <w:rPr>
                <w:rtl/>
              </w:rPr>
            </w:pPr>
          </w:p>
        </w:tc>
        <w:tc>
          <w:tcPr>
            <w:tcW w:w="4195" w:type="dxa"/>
          </w:tcPr>
          <w:p w:rsidR="00354441" w:rsidRDefault="00F771FB" w:rsidP="00955E68">
            <w:pPr>
              <w:pStyle w:val="libPoem"/>
            </w:pPr>
            <w:r>
              <w:rPr>
                <w:rFonts w:hint="cs"/>
                <w:rtl/>
              </w:rPr>
              <w:t>ومن عاداته صدق الضرابِ</w:t>
            </w:r>
            <w:r w:rsidR="00354441" w:rsidRPr="00725071">
              <w:rPr>
                <w:rStyle w:val="libPoemTiniChar0"/>
                <w:rtl/>
              </w:rPr>
              <w:br/>
              <w:t> </w:t>
            </w:r>
          </w:p>
        </w:tc>
      </w:tr>
      <w:tr w:rsidR="00354441" w:rsidTr="00F771FB">
        <w:tblPrEx>
          <w:tblLook w:val="04A0" w:firstRow="1" w:lastRow="0" w:firstColumn="1" w:lastColumn="0" w:noHBand="0" w:noVBand="1"/>
        </w:tblPrEx>
        <w:trPr>
          <w:trHeight w:val="350"/>
        </w:trPr>
        <w:tc>
          <w:tcPr>
            <w:tcW w:w="4236" w:type="dxa"/>
          </w:tcPr>
          <w:p w:rsidR="00354441" w:rsidRDefault="00F771FB" w:rsidP="00955E68">
            <w:pPr>
              <w:pStyle w:val="libPoem"/>
            </w:pPr>
            <w:r>
              <w:rPr>
                <w:rFonts w:hint="cs"/>
                <w:rtl/>
              </w:rPr>
              <w:t>سأدّرع الصوارم والعوالي</w:t>
            </w:r>
            <w:r w:rsidR="00354441" w:rsidRPr="00725071">
              <w:rPr>
                <w:rStyle w:val="libPoemTiniChar0"/>
                <w:rtl/>
              </w:rPr>
              <w:br/>
              <w:t> </w:t>
            </w:r>
          </w:p>
        </w:tc>
        <w:tc>
          <w:tcPr>
            <w:tcW w:w="302" w:type="dxa"/>
          </w:tcPr>
          <w:p w:rsidR="00354441" w:rsidRDefault="00354441" w:rsidP="00955E68">
            <w:pPr>
              <w:pStyle w:val="libPoem"/>
              <w:rPr>
                <w:rtl/>
              </w:rPr>
            </w:pPr>
          </w:p>
        </w:tc>
        <w:tc>
          <w:tcPr>
            <w:tcW w:w="4195" w:type="dxa"/>
          </w:tcPr>
          <w:p w:rsidR="00354441" w:rsidRDefault="00F771FB" w:rsidP="00955E68">
            <w:pPr>
              <w:pStyle w:val="libPoem"/>
            </w:pPr>
            <w:r>
              <w:rPr>
                <w:rFonts w:hint="cs"/>
                <w:rtl/>
              </w:rPr>
              <w:t>وما عرّيت من خلع الشبابِ</w:t>
            </w:r>
            <w:r w:rsidR="00354441" w:rsidRPr="00725071">
              <w:rPr>
                <w:rStyle w:val="libPoemTiniChar0"/>
                <w:rtl/>
              </w:rPr>
              <w:br/>
              <w:t> </w:t>
            </w:r>
          </w:p>
        </w:tc>
      </w:tr>
      <w:tr w:rsidR="00354441" w:rsidTr="00F771FB">
        <w:tblPrEx>
          <w:tblLook w:val="04A0" w:firstRow="1" w:lastRow="0" w:firstColumn="1" w:lastColumn="0" w:noHBand="0" w:noVBand="1"/>
        </w:tblPrEx>
        <w:trPr>
          <w:trHeight w:val="350"/>
        </w:trPr>
        <w:tc>
          <w:tcPr>
            <w:tcW w:w="4236" w:type="dxa"/>
          </w:tcPr>
          <w:p w:rsidR="00354441" w:rsidRDefault="00F771FB" w:rsidP="00955E68">
            <w:pPr>
              <w:pStyle w:val="libPoem"/>
            </w:pPr>
            <w:r>
              <w:rPr>
                <w:rFonts w:hint="cs"/>
                <w:rtl/>
              </w:rPr>
              <w:t>واشتمل الدجى والركب يمضي</w:t>
            </w:r>
            <w:r w:rsidR="00354441" w:rsidRPr="00725071">
              <w:rPr>
                <w:rStyle w:val="libPoemTiniChar0"/>
                <w:rtl/>
              </w:rPr>
              <w:br/>
              <w:t> </w:t>
            </w:r>
          </w:p>
        </w:tc>
        <w:tc>
          <w:tcPr>
            <w:tcW w:w="302" w:type="dxa"/>
          </w:tcPr>
          <w:p w:rsidR="00354441" w:rsidRDefault="00354441" w:rsidP="00955E68">
            <w:pPr>
              <w:pStyle w:val="libPoem"/>
              <w:rPr>
                <w:rtl/>
              </w:rPr>
            </w:pPr>
          </w:p>
        </w:tc>
        <w:tc>
          <w:tcPr>
            <w:tcW w:w="4195" w:type="dxa"/>
          </w:tcPr>
          <w:p w:rsidR="00354441" w:rsidRDefault="00F771FB" w:rsidP="00955E68">
            <w:pPr>
              <w:pStyle w:val="libPoem"/>
            </w:pPr>
            <w:r>
              <w:rPr>
                <w:rFonts w:hint="cs"/>
                <w:rtl/>
              </w:rPr>
              <w:t>مضاء السيف شذَّ عن القرابِ</w:t>
            </w:r>
            <w:r w:rsidR="00354441" w:rsidRPr="00725071">
              <w:rPr>
                <w:rStyle w:val="libPoemTiniChar0"/>
                <w:rtl/>
              </w:rPr>
              <w:br/>
              <w:t> </w:t>
            </w:r>
          </w:p>
        </w:tc>
      </w:tr>
      <w:tr w:rsidR="00354441" w:rsidTr="00F771FB">
        <w:tblPrEx>
          <w:tblLook w:val="04A0" w:firstRow="1" w:lastRow="0" w:firstColumn="1" w:lastColumn="0" w:noHBand="0" w:noVBand="1"/>
        </w:tblPrEx>
        <w:trPr>
          <w:trHeight w:val="350"/>
        </w:trPr>
        <w:tc>
          <w:tcPr>
            <w:tcW w:w="4236" w:type="dxa"/>
          </w:tcPr>
          <w:p w:rsidR="00354441" w:rsidRDefault="00F771FB" w:rsidP="00955E68">
            <w:pPr>
              <w:pStyle w:val="libPoem"/>
            </w:pPr>
            <w:r>
              <w:rPr>
                <w:rFonts w:hint="cs"/>
                <w:rtl/>
              </w:rPr>
              <w:t>وكم ليلٍ عبأت له</w:t>
            </w:r>
            <w:r w:rsidRPr="00666704">
              <w:rPr>
                <w:rFonts w:hint="cs"/>
                <w:rtl/>
              </w:rPr>
              <w:t xml:space="preserve"> </w:t>
            </w:r>
            <w:r>
              <w:rPr>
                <w:rFonts w:hint="cs"/>
                <w:rtl/>
              </w:rPr>
              <w:t>المطايا</w:t>
            </w:r>
            <w:r w:rsidR="00354441" w:rsidRPr="00725071">
              <w:rPr>
                <w:rStyle w:val="libPoemTiniChar0"/>
                <w:rtl/>
              </w:rPr>
              <w:br/>
              <w:t> </w:t>
            </w:r>
          </w:p>
        </w:tc>
        <w:tc>
          <w:tcPr>
            <w:tcW w:w="302" w:type="dxa"/>
          </w:tcPr>
          <w:p w:rsidR="00354441" w:rsidRDefault="00354441" w:rsidP="00955E68">
            <w:pPr>
              <w:pStyle w:val="libPoem"/>
              <w:rPr>
                <w:rtl/>
              </w:rPr>
            </w:pPr>
          </w:p>
        </w:tc>
        <w:tc>
          <w:tcPr>
            <w:tcW w:w="4195" w:type="dxa"/>
          </w:tcPr>
          <w:p w:rsidR="00354441" w:rsidRDefault="00F771FB" w:rsidP="00955E68">
            <w:pPr>
              <w:pStyle w:val="libPoem"/>
            </w:pPr>
            <w:r>
              <w:rPr>
                <w:rFonts w:hint="cs"/>
                <w:rtl/>
              </w:rPr>
              <w:t>ونار الحيّ حائرة</w:t>
            </w:r>
            <w:r w:rsidRPr="00666704">
              <w:rPr>
                <w:rFonts w:hint="cs"/>
                <w:rtl/>
              </w:rPr>
              <w:t xml:space="preserve"> </w:t>
            </w:r>
            <w:r>
              <w:rPr>
                <w:rFonts w:hint="cs"/>
                <w:rtl/>
              </w:rPr>
              <w:t>الشهابِ</w:t>
            </w:r>
            <w:r w:rsidR="00354441" w:rsidRPr="00725071">
              <w:rPr>
                <w:rStyle w:val="libPoemTiniChar0"/>
                <w:rtl/>
              </w:rPr>
              <w:br/>
              <w:t> </w:t>
            </w:r>
          </w:p>
        </w:tc>
      </w:tr>
      <w:tr w:rsidR="00354441" w:rsidTr="00F771FB">
        <w:tblPrEx>
          <w:tblLook w:val="04A0" w:firstRow="1" w:lastRow="0" w:firstColumn="1" w:lastColumn="0" w:noHBand="0" w:noVBand="1"/>
        </w:tblPrEx>
        <w:trPr>
          <w:trHeight w:val="350"/>
        </w:trPr>
        <w:tc>
          <w:tcPr>
            <w:tcW w:w="4236" w:type="dxa"/>
          </w:tcPr>
          <w:p w:rsidR="00354441" w:rsidRDefault="00F771FB" w:rsidP="00955E68">
            <w:pPr>
              <w:pStyle w:val="libPoem"/>
            </w:pPr>
            <w:r>
              <w:rPr>
                <w:rFonts w:hint="cs"/>
                <w:rtl/>
              </w:rPr>
              <w:t>لفيت الأرض شاحبة المحيّا</w:t>
            </w:r>
            <w:r w:rsidR="00354441" w:rsidRPr="00725071">
              <w:rPr>
                <w:rStyle w:val="libPoemTiniChar0"/>
                <w:rtl/>
              </w:rPr>
              <w:br/>
              <w:t> </w:t>
            </w:r>
          </w:p>
        </w:tc>
        <w:tc>
          <w:tcPr>
            <w:tcW w:w="302" w:type="dxa"/>
          </w:tcPr>
          <w:p w:rsidR="00354441" w:rsidRDefault="00354441" w:rsidP="00955E68">
            <w:pPr>
              <w:pStyle w:val="libPoem"/>
              <w:rPr>
                <w:rtl/>
              </w:rPr>
            </w:pPr>
          </w:p>
        </w:tc>
        <w:tc>
          <w:tcPr>
            <w:tcW w:w="4195" w:type="dxa"/>
          </w:tcPr>
          <w:p w:rsidR="00354441" w:rsidRDefault="00F771FB" w:rsidP="00955E68">
            <w:pPr>
              <w:pStyle w:val="libPoem"/>
            </w:pPr>
            <w:r>
              <w:rPr>
                <w:rFonts w:hint="cs"/>
                <w:rtl/>
              </w:rPr>
              <w:t>تلاعب بالضراغم والذئابِ</w:t>
            </w:r>
            <w:r w:rsidR="00354441" w:rsidRPr="00725071">
              <w:rPr>
                <w:rStyle w:val="libPoemTiniChar0"/>
                <w:rtl/>
              </w:rPr>
              <w:br/>
              <w:t> </w:t>
            </w:r>
          </w:p>
        </w:tc>
      </w:tr>
      <w:tr w:rsidR="00354441" w:rsidTr="00F771FB">
        <w:tblPrEx>
          <w:tblLook w:val="04A0" w:firstRow="1" w:lastRow="0" w:firstColumn="1" w:lastColumn="0" w:noHBand="0" w:noVBand="1"/>
        </w:tblPrEx>
        <w:trPr>
          <w:trHeight w:val="350"/>
        </w:trPr>
        <w:tc>
          <w:tcPr>
            <w:tcW w:w="4236" w:type="dxa"/>
          </w:tcPr>
          <w:p w:rsidR="00354441" w:rsidRDefault="00F771FB" w:rsidP="00955E68">
            <w:pPr>
              <w:pStyle w:val="libPoem"/>
            </w:pPr>
            <w:r>
              <w:rPr>
                <w:rFonts w:hint="cs"/>
                <w:rtl/>
              </w:rPr>
              <w:t>فزعت</w:t>
            </w:r>
            <w:r w:rsidRPr="00666704">
              <w:rPr>
                <w:rFonts w:hint="cs"/>
                <w:rtl/>
              </w:rPr>
              <w:t xml:space="preserve"> </w:t>
            </w:r>
            <w:r>
              <w:rPr>
                <w:rFonts w:hint="cs"/>
                <w:rtl/>
              </w:rPr>
              <w:t>إلى الشحوب وكنت طلقاً</w:t>
            </w:r>
            <w:r w:rsidR="00354441" w:rsidRPr="00725071">
              <w:rPr>
                <w:rStyle w:val="libPoemTiniChar0"/>
                <w:rtl/>
              </w:rPr>
              <w:br/>
              <w:t> </w:t>
            </w:r>
          </w:p>
        </w:tc>
        <w:tc>
          <w:tcPr>
            <w:tcW w:w="302" w:type="dxa"/>
          </w:tcPr>
          <w:p w:rsidR="00354441" w:rsidRDefault="00354441" w:rsidP="00955E68">
            <w:pPr>
              <w:pStyle w:val="libPoem"/>
              <w:rPr>
                <w:rtl/>
              </w:rPr>
            </w:pPr>
          </w:p>
        </w:tc>
        <w:tc>
          <w:tcPr>
            <w:tcW w:w="4195" w:type="dxa"/>
          </w:tcPr>
          <w:p w:rsidR="00354441" w:rsidRDefault="00F771FB" w:rsidP="00955E68">
            <w:pPr>
              <w:pStyle w:val="libPoem"/>
            </w:pPr>
            <w:r>
              <w:rPr>
                <w:rFonts w:hint="cs"/>
                <w:rtl/>
              </w:rPr>
              <w:t>كما فزع</w:t>
            </w:r>
            <w:r w:rsidRPr="00666704">
              <w:rPr>
                <w:rFonts w:hint="cs"/>
                <w:rtl/>
              </w:rPr>
              <w:t xml:space="preserve"> </w:t>
            </w:r>
            <w:r>
              <w:rPr>
                <w:rFonts w:hint="cs"/>
                <w:rtl/>
              </w:rPr>
              <w:t>المشيب إلى الخضابِ</w:t>
            </w:r>
            <w:r w:rsidR="00354441" w:rsidRPr="00725071">
              <w:rPr>
                <w:rStyle w:val="libPoemTiniChar0"/>
                <w:rtl/>
              </w:rPr>
              <w:br/>
              <w:t> </w:t>
            </w:r>
          </w:p>
        </w:tc>
      </w:tr>
      <w:tr w:rsidR="00354441" w:rsidTr="00F771FB">
        <w:tblPrEx>
          <w:tblLook w:val="04A0" w:firstRow="1" w:lastRow="0" w:firstColumn="1" w:lastColumn="0" w:noHBand="0" w:noVBand="1"/>
        </w:tblPrEx>
        <w:trPr>
          <w:trHeight w:val="350"/>
        </w:trPr>
        <w:tc>
          <w:tcPr>
            <w:tcW w:w="4236" w:type="dxa"/>
          </w:tcPr>
          <w:p w:rsidR="00354441" w:rsidRDefault="00F771FB" w:rsidP="00955E68">
            <w:pPr>
              <w:pStyle w:val="libPoem"/>
            </w:pPr>
            <w:r>
              <w:rPr>
                <w:rFonts w:hint="cs"/>
                <w:rtl/>
              </w:rPr>
              <w:t>ولم نر مثل مُبيضِّ النواحي</w:t>
            </w:r>
            <w:r w:rsidR="00354441" w:rsidRPr="00725071">
              <w:rPr>
                <w:rStyle w:val="libPoemTiniChar0"/>
                <w:rtl/>
              </w:rPr>
              <w:br/>
              <w:t> </w:t>
            </w:r>
          </w:p>
        </w:tc>
        <w:tc>
          <w:tcPr>
            <w:tcW w:w="302" w:type="dxa"/>
          </w:tcPr>
          <w:p w:rsidR="00354441" w:rsidRDefault="00354441" w:rsidP="00955E68">
            <w:pPr>
              <w:pStyle w:val="libPoem"/>
              <w:rPr>
                <w:rtl/>
              </w:rPr>
            </w:pPr>
          </w:p>
        </w:tc>
        <w:tc>
          <w:tcPr>
            <w:tcW w:w="4195" w:type="dxa"/>
          </w:tcPr>
          <w:p w:rsidR="00354441" w:rsidRDefault="00F771FB" w:rsidP="00955E68">
            <w:pPr>
              <w:pStyle w:val="libPoem"/>
            </w:pPr>
            <w:r>
              <w:rPr>
                <w:rFonts w:hint="cs"/>
                <w:rtl/>
              </w:rPr>
              <w:t>تعذّبه بمُسودِّ الإهابِ</w:t>
            </w:r>
            <w:r w:rsidR="00354441" w:rsidRPr="00725071">
              <w:rPr>
                <w:rStyle w:val="libPoemTiniChar0"/>
                <w:rtl/>
              </w:rPr>
              <w:br/>
              <w:t> </w:t>
            </w:r>
          </w:p>
        </w:tc>
      </w:tr>
      <w:tr w:rsidR="00354441" w:rsidTr="00F771FB">
        <w:tblPrEx>
          <w:tblLook w:val="04A0" w:firstRow="1" w:lastRow="0" w:firstColumn="1" w:lastColumn="0" w:noHBand="0" w:noVBand="1"/>
        </w:tblPrEx>
        <w:trPr>
          <w:trHeight w:val="350"/>
        </w:trPr>
        <w:tc>
          <w:tcPr>
            <w:tcW w:w="4236" w:type="dxa"/>
          </w:tcPr>
          <w:p w:rsidR="00354441" w:rsidRDefault="00F771FB" w:rsidP="00955E68">
            <w:pPr>
              <w:pStyle w:val="libPoem"/>
            </w:pPr>
            <w:r>
              <w:rPr>
                <w:rFonts w:hint="cs"/>
                <w:rtl/>
              </w:rPr>
              <w:t>أبيت مضاجعاً أملي وإنّي</w:t>
            </w:r>
            <w:r w:rsidR="00354441" w:rsidRPr="00725071">
              <w:rPr>
                <w:rStyle w:val="libPoemTiniChar0"/>
                <w:rtl/>
              </w:rPr>
              <w:br/>
              <w:t> </w:t>
            </w:r>
          </w:p>
        </w:tc>
        <w:tc>
          <w:tcPr>
            <w:tcW w:w="302" w:type="dxa"/>
          </w:tcPr>
          <w:p w:rsidR="00354441" w:rsidRDefault="00354441" w:rsidP="00955E68">
            <w:pPr>
              <w:pStyle w:val="libPoem"/>
              <w:rPr>
                <w:rtl/>
              </w:rPr>
            </w:pPr>
          </w:p>
        </w:tc>
        <w:tc>
          <w:tcPr>
            <w:tcW w:w="4195" w:type="dxa"/>
          </w:tcPr>
          <w:p w:rsidR="00354441" w:rsidRDefault="00F771FB" w:rsidP="00955E68">
            <w:pPr>
              <w:pStyle w:val="libPoem"/>
            </w:pPr>
            <w:r>
              <w:rPr>
                <w:rFonts w:hint="cs"/>
                <w:rtl/>
              </w:rPr>
              <w:t>أرى الآمال أشقى للركابِ</w:t>
            </w:r>
            <w:r w:rsidR="00354441"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955E68" w:rsidTr="00010165">
        <w:trPr>
          <w:trHeight w:val="350"/>
        </w:trPr>
        <w:tc>
          <w:tcPr>
            <w:tcW w:w="4236" w:type="dxa"/>
            <w:shd w:val="clear" w:color="auto" w:fill="auto"/>
          </w:tcPr>
          <w:p w:rsidR="00955E68" w:rsidRDefault="00955E68" w:rsidP="00955E68">
            <w:pPr>
              <w:pStyle w:val="libPoem"/>
            </w:pPr>
            <w:r>
              <w:rPr>
                <w:rFonts w:hint="cs"/>
                <w:rtl/>
              </w:rPr>
              <w:lastRenderedPageBreak/>
              <w:t>إذا ما اليأس خيّبنا رجونا</w:t>
            </w:r>
            <w:r w:rsidRPr="00725071">
              <w:rPr>
                <w:rStyle w:val="libPoemTiniChar0"/>
                <w:rtl/>
              </w:rPr>
              <w:br/>
              <w:t> </w:t>
            </w:r>
          </w:p>
        </w:tc>
        <w:tc>
          <w:tcPr>
            <w:tcW w:w="302" w:type="dxa"/>
            <w:shd w:val="clear" w:color="auto" w:fill="auto"/>
          </w:tcPr>
          <w:p w:rsidR="00955E68" w:rsidRDefault="00955E68" w:rsidP="00955E68">
            <w:pPr>
              <w:pStyle w:val="libPoem"/>
              <w:rPr>
                <w:rtl/>
              </w:rPr>
            </w:pPr>
          </w:p>
        </w:tc>
        <w:tc>
          <w:tcPr>
            <w:tcW w:w="4195" w:type="dxa"/>
            <w:shd w:val="clear" w:color="auto" w:fill="auto"/>
          </w:tcPr>
          <w:p w:rsidR="00955E68" w:rsidRDefault="00955E68" w:rsidP="0069178E">
            <w:pPr>
              <w:pStyle w:val="libPoem"/>
            </w:pPr>
            <w:r>
              <w:rPr>
                <w:rFonts w:hint="cs"/>
                <w:rtl/>
              </w:rPr>
              <w:t>فشجّعنا الرجاء على الطلابِ</w:t>
            </w:r>
            <w:r w:rsidRPr="00725071">
              <w:rPr>
                <w:rStyle w:val="libPoemTiniChar0"/>
                <w:rtl/>
              </w:rPr>
              <w:br/>
              <w:t> </w:t>
            </w:r>
          </w:p>
        </w:tc>
      </w:tr>
      <w:tr w:rsidR="00955E68" w:rsidTr="00010165">
        <w:trPr>
          <w:trHeight w:val="350"/>
        </w:trPr>
        <w:tc>
          <w:tcPr>
            <w:tcW w:w="4236" w:type="dxa"/>
          </w:tcPr>
          <w:p w:rsidR="00955E68" w:rsidRDefault="00955E68" w:rsidP="00955E68">
            <w:pPr>
              <w:pStyle w:val="libPoem"/>
            </w:pPr>
            <w:r>
              <w:rPr>
                <w:rFonts w:hint="cs"/>
                <w:rtl/>
              </w:rPr>
              <w:t>أقول إذا استطار من</w:t>
            </w:r>
            <w:r w:rsidRPr="00666704">
              <w:rPr>
                <w:rFonts w:hint="cs"/>
                <w:rtl/>
              </w:rPr>
              <w:t xml:space="preserve"> </w:t>
            </w:r>
            <w:r>
              <w:rPr>
                <w:rFonts w:hint="cs"/>
                <w:rtl/>
              </w:rPr>
              <w:t>السواري</w:t>
            </w:r>
            <w:r w:rsidRPr="00725071">
              <w:rPr>
                <w:rStyle w:val="libPoemTiniChar0"/>
                <w:rtl/>
              </w:rPr>
              <w:br/>
              <w:t> </w:t>
            </w:r>
          </w:p>
        </w:tc>
        <w:tc>
          <w:tcPr>
            <w:tcW w:w="302" w:type="dxa"/>
          </w:tcPr>
          <w:p w:rsidR="00955E68" w:rsidRDefault="00955E68" w:rsidP="00955E68">
            <w:pPr>
              <w:pStyle w:val="libPoem"/>
              <w:rPr>
                <w:rtl/>
              </w:rPr>
            </w:pPr>
          </w:p>
        </w:tc>
        <w:tc>
          <w:tcPr>
            <w:tcW w:w="4195" w:type="dxa"/>
          </w:tcPr>
          <w:p w:rsidR="00955E68" w:rsidRDefault="00955E68" w:rsidP="00955E68">
            <w:pPr>
              <w:pStyle w:val="libPoem"/>
            </w:pPr>
            <w:r>
              <w:rPr>
                <w:rFonts w:hint="cs"/>
                <w:rtl/>
              </w:rPr>
              <w:t>زفون القطر رقّاص</w:t>
            </w:r>
            <w:r w:rsidRPr="00666704">
              <w:rPr>
                <w:rFonts w:hint="cs"/>
                <w:rtl/>
              </w:rPr>
              <w:t xml:space="preserve"> </w:t>
            </w:r>
            <w:r>
              <w:rPr>
                <w:rFonts w:hint="cs"/>
                <w:rtl/>
              </w:rPr>
              <w:t>الحبابِ</w:t>
            </w:r>
            <w:r w:rsidRPr="00666704">
              <w:rPr>
                <w:rFonts w:hint="cs"/>
                <w:rtl/>
              </w:rPr>
              <w:t xml:space="preserve"> </w:t>
            </w:r>
            <w:r w:rsidRPr="009618AF">
              <w:rPr>
                <w:rStyle w:val="libFootnotenumChar"/>
                <w:rFonts w:hint="cs"/>
                <w:rtl/>
              </w:rPr>
              <w:t>(1)</w:t>
            </w:r>
            <w:r w:rsidRPr="00725071">
              <w:rPr>
                <w:rStyle w:val="libPoemTiniChar0"/>
                <w:rtl/>
              </w:rPr>
              <w:br/>
              <w:t> </w:t>
            </w:r>
          </w:p>
        </w:tc>
      </w:tr>
      <w:tr w:rsidR="00955E68" w:rsidTr="00010165">
        <w:trPr>
          <w:trHeight w:val="350"/>
        </w:trPr>
        <w:tc>
          <w:tcPr>
            <w:tcW w:w="4236" w:type="dxa"/>
          </w:tcPr>
          <w:p w:rsidR="00955E68" w:rsidRDefault="00955E68" w:rsidP="00955E68">
            <w:pPr>
              <w:pStyle w:val="libPoem"/>
            </w:pPr>
            <w:r>
              <w:rPr>
                <w:rFonts w:hint="cs"/>
                <w:rtl/>
              </w:rPr>
              <w:t>كأنَّ الجوَّ غصَّ به فأومى</w:t>
            </w:r>
            <w:r w:rsidRPr="00725071">
              <w:rPr>
                <w:rStyle w:val="libPoemTiniChar0"/>
                <w:rtl/>
              </w:rPr>
              <w:br/>
              <w:t> </w:t>
            </w:r>
          </w:p>
        </w:tc>
        <w:tc>
          <w:tcPr>
            <w:tcW w:w="302" w:type="dxa"/>
          </w:tcPr>
          <w:p w:rsidR="00955E68" w:rsidRDefault="00955E68" w:rsidP="00955E68">
            <w:pPr>
              <w:pStyle w:val="libPoem"/>
              <w:rPr>
                <w:rtl/>
              </w:rPr>
            </w:pPr>
          </w:p>
        </w:tc>
        <w:tc>
          <w:tcPr>
            <w:tcW w:w="4195" w:type="dxa"/>
          </w:tcPr>
          <w:p w:rsidR="00955E68" w:rsidRDefault="00955E68" w:rsidP="00955E68">
            <w:pPr>
              <w:pStyle w:val="libPoem"/>
            </w:pPr>
            <w:r>
              <w:rPr>
                <w:rFonts w:hint="cs"/>
                <w:rtl/>
              </w:rPr>
              <w:t>ليقذفه على قمم الشعابِ</w:t>
            </w:r>
            <w:r w:rsidRPr="00725071">
              <w:rPr>
                <w:rStyle w:val="libPoemTiniChar0"/>
                <w:rtl/>
              </w:rPr>
              <w:br/>
              <w:t> </w:t>
            </w:r>
          </w:p>
        </w:tc>
      </w:tr>
      <w:tr w:rsidR="00955E68" w:rsidTr="00010165">
        <w:trPr>
          <w:trHeight w:val="350"/>
        </w:trPr>
        <w:tc>
          <w:tcPr>
            <w:tcW w:w="4236" w:type="dxa"/>
          </w:tcPr>
          <w:p w:rsidR="00955E68" w:rsidRDefault="00010165" w:rsidP="00955E68">
            <w:pPr>
              <w:pStyle w:val="libPoem"/>
            </w:pPr>
            <w:r>
              <w:rPr>
                <w:rFonts w:hint="cs"/>
                <w:rtl/>
              </w:rPr>
              <w:t>جديرٌ أن</w:t>
            </w:r>
            <w:r w:rsidRPr="00666704">
              <w:rPr>
                <w:rFonts w:hint="cs"/>
                <w:rtl/>
              </w:rPr>
              <w:t xml:space="preserve"> </w:t>
            </w:r>
            <w:r>
              <w:rPr>
                <w:rFonts w:hint="cs"/>
                <w:rtl/>
              </w:rPr>
              <w:t>تصافحه الفيافي</w:t>
            </w:r>
            <w:r w:rsidR="00955E68" w:rsidRPr="00725071">
              <w:rPr>
                <w:rStyle w:val="libPoemTiniChar0"/>
                <w:rtl/>
              </w:rPr>
              <w:br/>
              <w:t> </w:t>
            </w:r>
          </w:p>
        </w:tc>
        <w:tc>
          <w:tcPr>
            <w:tcW w:w="302" w:type="dxa"/>
          </w:tcPr>
          <w:p w:rsidR="00955E68" w:rsidRDefault="00955E68" w:rsidP="00955E68">
            <w:pPr>
              <w:pStyle w:val="libPoem"/>
              <w:rPr>
                <w:rtl/>
              </w:rPr>
            </w:pPr>
          </w:p>
        </w:tc>
        <w:tc>
          <w:tcPr>
            <w:tcW w:w="4195" w:type="dxa"/>
          </w:tcPr>
          <w:p w:rsidR="00955E68" w:rsidRDefault="0069178E" w:rsidP="00955E68">
            <w:pPr>
              <w:pStyle w:val="libPoem"/>
            </w:pPr>
            <w:r>
              <w:rPr>
                <w:rFonts w:hint="cs"/>
                <w:rtl/>
              </w:rPr>
              <w:t>ويسحب فوقها عذب الرب</w:t>
            </w:r>
            <w:r w:rsidR="00010165">
              <w:rPr>
                <w:rFonts w:hint="cs"/>
                <w:rtl/>
              </w:rPr>
              <w:t>اب</w:t>
            </w:r>
            <w:r>
              <w:rPr>
                <w:rFonts w:hint="cs"/>
                <w:rtl/>
              </w:rPr>
              <w:t>ِ</w:t>
            </w:r>
            <w:r w:rsidR="00010165" w:rsidRPr="00666704">
              <w:rPr>
                <w:rFonts w:hint="cs"/>
                <w:rtl/>
              </w:rPr>
              <w:t xml:space="preserve"> </w:t>
            </w:r>
            <w:r w:rsidR="00010165" w:rsidRPr="009618AF">
              <w:rPr>
                <w:rStyle w:val="libFootnotenumChar"/>
                <w:rFonts w:hint="cs"/>
                <w:rtl/>
              </w:rPr>
              <w:t>(2)</w:t>
            </w:r>
            <w:r w:rsidR="00955E68" w:rsidRPr="00725071">
              <w:rPr>
                <w:rStyle w:val="libPoemTiniChar0"/>
                <w:rtl/>
              </w:rPr>
              <w:br/>
              <w:t> </w:t>
            </w:r>
          </w:p>
        </w:tc>
      </w:tr>
      <w:tr w:rsidR="00955E68" w:rsidTr="00010165">
        <w:trPr>
          <w:trHeight w:val="350"/>
        </w:trPr>
        <w:tc>
          <w:tcPr>
            <w:tcW w:w="4236" w:type="dxa"/>
          </w:tcPr>
          <w:p w:rsidR="00955E68" w:rsidRDefault="00010165" w:rsidP="00955E68">
            <w:pPr>
              <w:pStyle w:val="libPoem"/>
            </w:pPr>
            <w:r>
              <w:rPr>
                <w:rFonts w:hint="cs"/>
                <w:rtl/>
              </w:rPr>
              <w:t>إذا همَّ التلاع رأيت منه</w:t>
            </w:r>
            <w:r w:rsidR="00955E68" w:rsidRPr="00725071">
              <w:rPr>
                <w:rStyle w:val="libPoemTiniChar0"/>
                <w:rtl/>
              </w:rPr>
              <w:br/>
              <w:t> </w:t>
            </w:r>
          </w:p>
        </w:tc>
        <w:tc>
          <w:tcPr>
            <w:tcW w:w="302" w:type="dxa"/>
          </w:tcPr>
          <w:p w:rsidR="00955E68" w:rsidRDefault="00955E68" w:rsidP="00955E68">
            <w:pPr>
              <w:pStyle w:val="libPoem"/>
              <w:rPr>
                <w:rtl/>
              </w:rPr>
            </w:pPr>
          </w:p>
        </w:tc>
        <w:tc>
          <w:tcPr>
            <w:tcW w:w="4195" w:type="dxa"/>
          </w:tcPr>
          <w:p w:rsidR="00955E68" w:rsidRDefault="00010165" w:rsidP="00955E68">
            <w:pPr>
              <w:pStyle w:val="libPoem"/>
            </w:pPr>
            <w:r>
              <w:rPr>
                <w:rFonts w:hint="cs"/>
                <w:rtl/>
              </w:rPr>
              <w:t>رضاباً في ثنيّات الهضابِ</w:t>
            </w:r>
            <w:r w:rsidRPr="00666704">
              <w:rPr>
                <w:rFonts w:hint="cs"/>
                <w:rtl/>
              </w:rPr>
              <w:t xml:space="preserve"> </w:t>
            </w:r>
            <w:r w:rsidRPr="009618AF">
              <w:rPr>
                <w:rStyle w:val="libFootnotenumChar"/>
                <w:rFonts w:hint="cs"/>
                <w:rtl/>
              </w:rPr>
              <w:t>(3)</w:t>
            </w:r>
            <w:r w:rsidR="00955E68" w:rsidRPr="00725071">
              <w:rPr>
                <w:rStyle w:val="libPoemTiniChar0"/>
                <w:rtl/>
              </w:rPr>
              <w:br/>
              <w:t> </w:t>
            </w:r>
          </w:p>
        </w:tc>
      </w:tr>
      <w:tr w:rsidR="00955E68" w:rsidTr="00010165">
        <w:tblPrEx>
          <w:tblLook w:val="04A0" w:firstRow="1" w:lastRow="0" w:firstColumn="1" w:lastColumn="0" w:noHBand="0" w:noVBand="1"/>
        </w:tblPrEx>
        <w:trPr>
          <w:trHeight w:val="350"/>
        </w:trPr>
        <w:tc>
          <w:tcPr>
            <w:tcW w:w="4236" w:type="dxa"/>
          </w:tcPr>
          <w:p w:rsidR="00955E68" w:rsidRDefault="00010165" w:rsidP="00955E68">
            <w:pPr>
              <w:pStyle w:val="libPoem"/>
            </w:pPr>
            <w:r>
              <w:rPr>
                <w:rFonts w:hint="cs"/>
                <w:rtl/>
              </w:rPr>
              <w:t>سقى الله المدينة من محلّ</w:t>
            </w:r>
            <w:r w:rsidR="00955E68" w:rsidRPr="00725071">
              <w:rPr>
                <w:rStyle w:val="libPoemTiniChar0"/>
                <w:rtl/>
              </w:rPr>
              <w:br/>
              <w:t> </w:t>
            </w:r>
          </w:p>
        </w:tc>
        <w:tc>
          <w:tcPr>
            <w:tcW w:w="302" w:type="dxa"/>
          </w:tcPr>
          <w:p w:rsidR="00955E68" w:rsidRDefault="00955E68" w:rsidP="00955E68">
            <w:pPr>
              <w:pStyle w:val="libPoem"/>
              <w:rPr>
                <w:rtl/>
              </w:rPr>
            </w:pPr>
          </w:p>
        </w:tc>
        <w:tc>
          <w:tcPr>
            <w:tcW w:w="4195" w:type="dxa"/>
          </w:tcPr>
          <w:p w:rsidR="00955E68" w:rsidRDefault="00010165" w:rsidP="0069178E">
            <w:pPr>
              <w:pStyle w:val="libPoem"/>
            </w:pPr>
            <w:r>
              <w:rPr>
                <w:rFonts w:hint="cs"/>
                <w:rtl/>
              </w:rPr>
              <w:t>لباب الماء والنطف العذابِ</w:t>
            </w:r>
            <w:r w:rsidR="00955E68" w:rsidRPr="00725071">
              <w:rPr>
                <w:rStyle w:val="libPoemTiniChar0"/>
                <w:rtl/>
              </w:rPr>
              <w:br/>
              <w:t> </w:t>
            </w:r>
          </w:p>
        </w:tc>
      </w:tr>
      <w:tr w:rsidR="00955E68" w:rsidTr="00010165">
        <w:tblPrEx>
          <w:tblLook w:val="04A0" w:firstRow="1" w:lastRow="0" w:firstColumn="1" w:lastColumn="0" w:noHBand="0" w:noVBand="1"/>
        </w:tblPrEx>
        <w:trPr>
          <w:trHeight w:val="350"/>
        </w:trPr>
        <w:tc>
          <w:tcPr>
            <w:tcW w:w="4236" w:type="dxa"/>
          </w:tcPr>
          <w:p w:rsidR="00955E68" w:rsidRDefault="00010165" w:rsidP="00955E68">
            <w:pPr>
              <w:pStyle w:val="libPoem"/>
            </w:pPr>
            <w:r>
              <w:rPr>
                <w:rFonts w:hint="cs"/>
                <w:rtl/>
              </w:rPr>
              <w:t>وجاد على البقيع وساكنيه</w:t>
            </w:r>
            <w:r w:rsidR="00955E68" w:rsidRPr="00725071">
              <w:rPr>
                <w:rStyle w:val="libPoemTiniChar0"/>
                <w:rtl/>
              </w:rPr>
              <w:br/>
              <w:t> </w:t>
            </w:r>
          </w:p>
        </w:tc>
        <w:tc>
          <w:tcPr>
            <w:tcW w:w="302" w:type="dxa"/>
          </w:tcPr>
          <w:p w:rsidR="00955E68" w:rsidRDefault="00955E68" w:rsidP="00955E68">
            <w:pPr>
              <w:pStyle w:val="libPoem"/>
              <w:rPr>
                <w:rtl/>
              </w:rPr>
            </w:pPr>
          </w:p>
        </w:tc>
        <w:tc>
          <w:tcPr>
            <w:tcW w:w="4195" w:type="dxa"/>
          </w:tcPr>
          <w:p w:rsidR="00955E68" w:rsidRDefault="00010165" w:rsidP="00955E68">
            <w:pPr>
              <w:pStyle w:val="libPoem"/>
            </w:pPr>
            <w:r>
              <w:rPr>
                <w:rFonts w:hint="cs"/>
                <w:rtl/>
              </w:rPr>
              <w:t>رخيّ الذيل ملآن الوطابِ</w:t>
            </w:r>
            <w:r w:rsidR="00955E68" w:rsidRPr="00725071">
              <w:rPr>
                <w:rStyle w:val="libPoemTiniChar0"/>
                <w:rtl/>
              </w:rPr>
              <w:br/>
              <w:t> </w:t>
            </w:r>
          </w:p>
        </w:tc>
      </w:tr>
      <w:tr w:rsidR="00955E68" w:rsidTr="00010165">
        <w:tblPrEx>
          <w:tblLook w:val="04A0" w:firstRow="1" w:lastRow="0" w:firstColumn="1" w:lastColumn="0" w:noHBand="0" w:noVBand="1"/>
        </w:tblPrEx>
        <w:trPr>
          <w:trHeight w:val="350"/>
        </w:trPr>
        <w:tc>
          <w:tcPr>
            <w:tcW w:w="4236" w:type="dxa"/>
          </w:tcPr>
          <w:p w:rsidR="00955E68" w:rsidRDefault="00010165" w:rsidP="00955E68">
            <w:pPr>
              <w:pStyle w:val="libPoem"/>
            </w:pPr>
            <w:r>
              <w:rPr>
                <w:rFonts w:hint="cs"/>
                <w:rtl/>
              </w:rPr>
              <w:t>وأعلام الغريّ وما استباحتْ</w:t>
            </w:r>
            <w:r w:rsidR="00955E68" w:rsidRPr="00725071">
              <w:rPr>
                <w:rStyle w:val="libPoemTiniChar0"/>
                <w:rtl/>
              </w:rPr>
              <w:br/>
              <w:t> </w:t>
            </w:r>
          </w:p>
        </w:tc>
        <w:tc>
          <w:tcPr>
            <w:tcW w:w="302" w:type="dxa"/>
          </w:tcPr>
          <w:p w:rsidR="00955E68" w:rsidRDefault="00955E68" w:rsidP="00955E68">
            <w:pPr>
              <w:pStyle w:val="libPoem"/>
              <w:rPr>
                <w:rtl/>
              </w:rPr>
            </w:pPr>
          </w:p>
        </w:tc>
        <w:tc>
          <w:tcPr>
            <w:tcW w:w="4195" w:type="dxa"/>
          </w:tcPr>
          <w:p w:rsidR="00955E68" w:rsidRDefault="00010165" w:rsidP="00955E68">
            <w:pPr>
              <w:pStyle w:val="libPoem"/>
            </w:pPr>
            <w:r>
              <w:rPr>
                <w:rFonts w:hint="cs"/>
                <w:rtl/>
              </w:rPr>
              <w:t>معالمها من الحسب اللبابِ</w:t>
            </w:r>
            <w:r w:rsidR="00955E68" w:rsidRPr="00725071">
              <w:rPr>
                <w:rStyle w:val="libPoemTiniChar0"/>
                <w:rtl/>
              </w:rPr>
              <w:br/>
              <w:t> </w:t>
            </w:r>
          </w:p>
        </w:tc>
      </w:tr>
      <w:tr w:rsidR="00955E68" w:rsidTr="00010165">
        <w:tblPrEx>
          <w:tblLook w:val="04A0" w:firstRow="1" w:lastRow="0" w:firstColumn="1" w:lastColumn="0" w:noHBand="0" w:noVBand="1"/>
        </w:tblPrEx>
        <w:trPr>
          <w:trHeight w:val="350"/>
        </w:trPr>
        <w:tc>
          <w:tcPr>
            <w:tcW w:w="4236" w:type="dxa"/>
          </w:tcPr>
          <w:p w:rsidR="00955E68" w:rsidRDefault="00010165" w:rsidP="00955E68">
            <w:pPr>
              <w:pStyle w:val="libPoem"/>
            </w:pPr>
            <w:r>
              <w:rPr>
                <w:rFonts w:hint="cs"/>
                <w:rtl/>
              </w:rPr>
              <w:t>وقبر بالطفوف يضمُّ</w:t>
            </w:r>
            <w:r w:rsidRPr="00666704">
              <w:rPr>
                <w:rFonts w:hint="cs"/>
                <w:rtl/>
              </w:rPr>
              <w:t xml:space="preserve"> </w:t>
            </w:r>
            <w:r>
              <w:rPr>
                <w:rFonts w:hint="cs"/>
                <w:rtl/>
              </w:rPr>
              <w:t>شلواً</w:t>
            </w:r>
            <w:r w:rsidR="00955E68" w:rsidRPr="00725071">
              <w:rPr>
                <w:rStyle w:val="libPoemTiniChar0"/>
                <w:rtl/>
              </w:rPr>
              <w:br/>
              <w:t> </w:t>
            </w:r>
          </w:p>
        </w:tc>
        <w:tc>
          <w:tcPr>
            <w:tcW w:w="302" w:type="dxa"/>
          </w:tcPr>
          <w:p w:rsidR="00955E68" w:rsidRDefault="00955E68" w:rsidP="00955E68">
            <w:pPr>
              <w:pStyle w:val="libPoem"/>
              <w:rPr>
                <w:rtl/>
              </w:rPr>
            </w:pPr>
          </w:p>
        </w:tc>
        <w:tc>
          <w:tcPr>
            <w:tcW w:w="4195" w:type="dxa"/>
          </w:tcPr>
          <w:p w:rsidR="00955E68" w:rsidRDefault="00010165" w:rsidP="00955E68">
            <w:pPr>
              <w:pStyle w:val="libPoem"/>
            </w:pPr>
            <w:r>
              <w:rPr>
                <w:rFonts w:hint="cs"/>
                <w:rtl/>
              </w:rPr>
              <w:t>قضى ظمأ إلى بَرد</w:t>
            </w:r>
            <w:r w:rsidRPr="00666704">
              <w:rPr>
                <w:rFonts w:hint="cs"/>
                <w:rtl/>
              </w:rPr>
              <w:t xml:space="preserve"> </w:t>
            </w:r>
            <w:r>
              <w:rPr>
                <w:rFonts w:hint="cs"/>
                <w:rtl/>
              </w:rPr>
              <w:t>الشَّرابِ</w:t>
            </w:r>
            <w:r w:rsidR="00955E68" w:rsidRPr="00725071">
              <w:rPr>
                <w:rStyle w:val="libPoemTiniChar0"/>
                <w:rtl/>
              </w:rPr>
              <w:br/>
              <w:t> </w:t>
            </w:r>
          </w:p>
        </w:tc>
      </w:tr>
      <w:tr w:rsidR="00955E68" w:rsidTr="00010165">
        <w:tblPrEx>
          <w:tblLook w:val="04A0" w:firstRow="1" w:lastRow="0" w:firstColumn="1" w:lastColumn="0" w:noHBand="0" w:noVBand="1"/>
        </w:tblPrEx>
        <w:trPr>
          <w:trHeight w:val="350"/>
        </w:trPr>
        <w:tc>
          <w:tcPr>
            <w:tcW w:w="4236" w:type="dxa"/>
          </w:tcPr>
          <w:p w:rsidR="00955E68" w:rsidRDefault="00010165" w:rsidP="00955E68">
            <w:pPr>
              <w:pStyle w:val="libPoem"/>
            </w:pPr>
            <w:r>
              <w:rPr>
                <w:rFonts w:hint="cs"/>
                <w:rtl/>
              </w:rPr>
              <w:t>وبغدادٍ وسامرّا وطوسٍ</w:t>
            </w:r>
            <w:r w:rsidR="00955E68" w:rsidRPr="00725071">
              <w:rPr>
                <w:rStyle w:val="libPoemTiniChar0"/>
                <w:rtl/>
              </w:rPr>
              <w:br/>
              <w:t> </w:t>
            </w:r>
          </w:p>
        </w:tc>
        <w:tc>
          <w:tcPr>
            <w:tcW w:w="302" w:type="dxa"/>
          </w:tcPr>
          <w:p w:rsidR="00955E68" w:rsidRDefault="00955E68" w:rsidP="00955E68">
            <w:pPr>
              <w:pStyle w:val="libPoem"/>
              <w:rPr>
                <w:rtl/>
              </w:rPr>
            </w:pPr>
          </w:p>
        </w:tc>
        <w:tc>
          <w:tcPr>
            <w:tcW w:w="4195" w:type="dxa"/>
          </w:tcPr>
          <w:p w:rsidR="00955E68" w:rsidRDefault="00010165" w:rsidP="00955E68">
            <w:pPr>
              <w:pStyle w:val="libPoem"/>
            </w:pPr>
            <w:r>
              <w:rPr>
                <w:rFonts w:hint="cs"/>
                <w:rtl/>
              </w:rPr>
              <w:t>هطول الودق منخرق العبابِ</w:t>
            </w:r>
            <w:r w:rsidR="00955E68" w:rsidRPr="00725071">
              <w:rPr>
                <w:rStyle w:val="libPoemTiniChar0"/>
                <w:rtl/>
              </w:rPr>
              <w:br/>
              <w:t> </w:t>
            </w:r>
          </w:p>
        </w:tc>
      </w:tr>
      <w:tr w:rsidR="00955E68" w:rsidTr="00010165">
        <w:tblPrEx>
          <w:tblLook w:val="04A0" w:firstRow="1" w:lastRow="0" w:firstColumn="1" w:lastColumn="0" w:noHBand="0" w:noVBand="1"/>
        </w:tblPrEx>
        <w:trPr>
          <w:trHeight w:val="350"/>
        </w:trPr>
        <w:tc>
          <w:tcPr>
            <w:tcW w:w="4236" w:type="dxa"/>
          </w:tcPr>
          <w:p w:rsidR="00955E68" w:rsidRDefault="00010165" w:rsidP="00955E68">
            <w:pPr>
              <w:pStyle w:val="libPoem"/>
            </w:pPr>
            <w:r>
              <w:rPr>
                <w:rFonts w:hint="cs"/>
                <w:rtl/>
              </w:rPr>
              <w:t>قبورٌ تنطف</w:t>
            </w:r>
            <w:r w:rsidRPr="00666704">
              <w:rPr>
                <w:rFonts w:hint="cs"/>
                <w:rtl/>
              </w:rPr>
              <w:t xml:space="preserve"> </w:t>
            </w:r>
            <w:r>
              <w:rPr>
                <w:rFonts w:hint="cs"/>
                <w:rtl/>
              </w:rPr>
              <w:t>العبرات فيها</w:t>
            </w:r>
            <w:r w:rsidR="00955E68" w:rsidRPr="00725071">
              <w:rPr>
                <w:rStyle w:val="libPoemTiniChar0"/>
                <w:rtl/>
              </w:rPr>
              <w:br/>
              <w:t> </w:t>
            </w:r>
          </w:p>
        </w:tc>
        <w:tc>
          <w:tcPr>
            <w:tcW w:w="302" w:type="dxa"/>
          </w:tcPr>
          <w:p w:rsidR="00955E68" w:rsidRDefault="00955E68" w:rsidP="00955E68">
            <w:pPr>
              <w:pStyle w:val="libPoem"/>
              <w:rPr>
                <w:rtl/>
              </w:rPr>
            </w:pPr>
          </w:p>
        </w:tc>
        <w:tc>
          <w:tcPr>
            <w:tcW w:w="4195" w:type="dxa"/>
          </w:tcPr>
          <w:p w:rsidR="00955E68" w:rsidRDefault="00010165" w:rsidP="0069178E">
            <w:pPr>
              <w:pStyle w:val="libPoem"/>
            </w:pPr>
            <w:r>
              <w:rPr>
                <w:rFonts w:hint="cs"/>
                <w:rtl/>
              </w:rPr>
              <w:t>كما</w:t>
            </w:r>
            <w:r w:rsidRPr="00666704">
              <w:rPr>
                <w:rFonts w:hint="cs"/>
                <w:rtl/>
              </w:rPr>
              <w:t xml:space="preserve"> </w:t>
            </w:r>
            <w:r>
              <w:rPr>
                <w:rFonts w:hint="cs"/>
                <w:rtl/>
              </w:rPr>
              <w:t>نطف الصبير</w:t>
            </w:r>
            <w:r w:rsidRPr="00666704">
              <w:rPr>
                <w:rFonts w:hint="cs"/>
                <w:rtl/>
              </w:rPr>
              <w:t xml:space="preserve"> </w:t>
            </w:r>
            <w:r w:rsidRPr="009618AF">
              <w:rPr>
                <w:rStyle w:val="libFootnotenumChar"/>
                <w:rFonts w:hint="cs"/>
                <w:rtl/>
              </w:rPr>
              <w:t>(4)</w:t>
            </w:r>
            <w:r w:rsidRPr="00666704">
              <w:rPr>
                <w:rFonts w:hint="cs"/>
                <w:rtl/>
              </w:rPr>
              <w:t xml:space="preserve"> </w:t>
            </w:r>
            <w:r>
              <w:rPr>
                <w:rFonts w:hint="cs"/>
                <w:rtl/>
              </w:rPr>
              <w:t>على الروابي</w:t>
            </w:r>
            <w:r w:rsidR="00955E68" w:rsidRPr="00725071">
              <w:rPr>
                <w:rStyle w:val="libPoemTiniChar0"/>
                <w:rtl/>
              </w:rPr>
              <w:br/>
              <w:t> </w:t>
            </w:r>
          </w:p>
        </w:tc>
      </w:tr>
      <w:tr w:rsidR="00955E68" w:rsidTr="00010165">
        <w:tblPrEx>
          <w:tblLook w:val="04A0" w:firstRow="1" w:lastRow="0" w:firstColumn="1" w:lastColumn="0" w:noHBand="0" w:noVBand="1"/>
        </w:tblPrEx>
        <w:trPr>
          <w:trHeight w:val="350"/>
        </w:trPr>
        <w:tc>
          <w:tcPr>
            <w:tcW w:w="4236" w:type="dxa"/>
          </w:tcPr>
          <w:p w:rsidR="00955E68" w:rsidRDefault="00010165" w:rsidP="00955E68">
            <w:pPr>
              <w:pStyle w:val="libPoem"/>
            </w:pPr>
            <w:r>
              <w:rPr>
                <w:rFonts w:hint="cs"/>
                <w:rtl/>
              </w:rPr>
              <w:t>فلو بخل السِّحاب على ثراها</w:t>
            </w:r>
            <w:r w:rsidR="00955E68" w:rsidRPr="00725071">
              <w:rPr>
                <w:rStyle w:val="libPoemTiniChar0"/>
                <w:rtl/>
              </w:rPr>
              <w:br/>
              <w:t> </w:t>
            </w:r>
          </w:p>
        </w:tc>
        <w:tc>
          <w:tcPr>
            <w:tcW w:w="302" w:type="dxa"/>
          </w:tcPr>
          <w:p w:rsidR="00955E68" w:rsidRDefault="00955E68" w:rsidP="00955E68">
            <w:pPr>
              <w:pStyle w:val="libPoem"/>
              <w:rPr>
                <w:rtl/>
              </w:rPr>
            </w:pPr>
          </w:p>
        </w:tc>
        <w:tc>
          <w:tcPr>
            <w:tcW w:w="4195" w:type="dxa"/>
          </w:tcPr>
          <w:p w:rsidR="00955E68" w:rsidRDefault="00010165" w:rsidP="00955E68">
            <w:pPr>
              <w:pStyle w:val="libPoem"/>
            </w:pPr>
            <w:r>
              <w:rPr>
                <w:rFonts w:hint="cs"/>
                <w:rtl/>
              </w:rPr>
              <w:t>لذابت فوقها قطع السَّراب</w:t>
            </w:r>
            <w:r w:rsidR="0069178E">
              <w:rPr>
                <w:rFonts w:hint="cs"/>
                <w:rtl/>
              </w:rPr>
              <w:t>ِ</w:t>
            </w:r>
            <w:r w:rsidR="00955E68" w:rsidRPr="00725071">
              <w:rPr>
                <w:rStyle w:val="libPoemTiniChar0"/>
                <w:rtl/>
              </w:rPr>
              <w:br/>
              <w:t> </w:t>
            </w:r>
          </w:p>
        </w:tc>
      </w:tr>
      <w:tr w:rsidR="00955E68" w:rsidTr="00010165">
        <w:tblPrEx>
          <w:tblLook w:val="04A0" w:firstRow="1" w:lastRow="0" w:firstColumn="1" w:lastColumn="0" w:noHBand="0" w:noVBand="1"/>
        </w:tblPrEx>
        <w:trPr>
          <w:trHeight w:val="350"/>
        </w:trPr>
        <w:tc>
          <w:tcPr>
            <w:tcW w:w="4236" w:type="dxa"/>
          </w:tcPr>
          <w:p w:rsidR="00955E68" w:rsidRDefault="00010165" w:rsidP="00955E68">
            <w:pPr>
              <w:pStyle w:val="libPoem"/>
            </w:pPr>
            <w:r>
              <w:rPr>
                <w:rFonts w:hint="cs"/>
                <w:rtl/>
              </w:rPr>
              <w:t>سقاك فكم ظمئت إليك شوقاً</w:t>
            </w:r>
            <w:r w:rsidR="00955E68" w:rsidRPr="00725071">
              <w:rPr>
                <w:rStyle w:val="libPoemTiniChar0"/>
                <w:rtl/>
              </w:rPr>
              <w:br/>
              <w:t> </w:t>
            </w:r>
          </w:p>
        </w:tc>
        <w:tc>
          <w:tcPr>
            <w:tcW w:w="302" w:type="dxa"/>
          </w:tcPr>
          <w:p w:rsidR="00955E68" w:rsidRDefault="00955E68" w:rsidP="00955E68">
            <w:pPr>
              <w:pStyle w:val="libPoem"/>
              <w:rPr>
                <w:rtl/>
              </w:rPr>
            </w:pPr>
          </w:p>
        </w:tc>
        <w:tc>
          <w:tcPr>
            <w:tcW w:w="4195" w:type="dxa"/>
          </w:tcPr>
          <w:p w:rsidR="00955E68" w:rsidRDefault="00010165" w:rsidP="00955E68">
            <w:pPr>
              <w:pStyle w:val="libPoem"/>
            </w:pPr>
            <w:r>
              <w:rPr>
                <w:rFonts w:hint="cs"/>
                <w:rtl/>
              </w:rPr>
              <w:t>علىُ</w:t>
            </w:r>
            <w:r w:rsidRPr="00666704">
              <w:rPr>
                <w:rFonts w:hint="cs"/>
                <w:rtl/>
              </w:rPr>
              <w:t xml:space="preserve"> </w:t>
            </w:r>
            <w:r>
              <w:rPr>
                <w:rFonts w:hint="cs"/>
                <w:rtl/>
              </w:rPr>
              <w:t>عدواء داري واقترابي</w:t>
            </w:r>
            <w:r w:rsidR="00955E68" w:rsidRPr="00725071">
              <w:rPr>
                <w:rStyle w:val="libPoemTiniChar0"/>
                <w:rtl/>
              </w:rPr>
              <w:br/>
              <w:t> </w:t>
            </w:r>
          </w:p>
        </w:tc>
      </w:tr>
      <w:tr w:rsidR="00955E68" w:rsidTr="00010165">
        <w:tblPrEx>
          <w:tblLook w:val="04A0" w:firstRow="1" w:lastRow="0" w:firstColumn="1" w:lastColumn="0" w:noHBand="0" w:noVBand="1"/>
        </w:tblPrEx>
        <w:trPr>
          <w:trHeight w:val="350"/>
        </w:trPr>
        <w:tc>
          <w:tcPr>
            <w:tcW w:w="4236" w:type="dxa"/>
          </w:tcPr>
          <w:p w:rsidR="00955E68" w:rsidRDefault="00010165" w:rsidP="00955E68">
            <w:pPr>
              <w:pStyle w:val="libPoem"/>
            </w:pPr>
            <w:r>
              <w:rPr>
                <w:rFonts w:hint="cs"/>
                <w:rtl/>
              </w:rPr>
              <w:t>تجافي يا جنوب الريح عنِّي</w:t>
            </w:r>
            <w:r w:rsidR="00955E68" w:rsidRPr="00725071">
              <w:rPr>
                <w:rStyle w:val="libPoemTiniChar0"/>
                <w:rtl/>
              </w:rPr>
              <w:br/>
              <w:t> </w:t>
            </w:r>
          </w:p>
        </w:tc>
        <w:tc>
          <w:tcPr>
            <w:tcW w:w="302" w:type="dxa"/>
          </w:tcPr>
          <w:p w:rsidR="00955E68" w:rsidRDefault="00955E68" w:rsidP="00955E68">
            <w:pPr>
              <w:pStyle w:val="libPoem"/>
              <w:rPr>
                <w:rtl/>
              </w:rPr>
            </w:pPr>
          </w:p>
        </w:tc>
        <w:tc>
          <w:tcPr>
            <w:tcW w:w="4195" w:type="dxa"/>
          </w:tcPr>
          <w:p w:rsidR="00955E68" w:rsidRDefault="00010165" w:rsidP="00955E68">
            <w:pPr>
              <w:pStyle w:val="libPoem"/>
            </w:pPr>
            <w:r>
              <w:rPr>
                <w:rFonts w:hint="cs"/>
                <w:rtl/>
              </w:rPr>
              <w:t>وصوني فضل بردكِ عن جنابي</w:t>
            </w:r>
            <w:r w:rsidR="00955E68" w:rsidRPr="00725071">
              <w:rPr>
                <w:rStyle w:val="libPoemTiniChar0"/>
                <w:rtl/>
              </w:rPr>
              <w:br/>
              <w:t> </w:t>
            </w:r>
          </w:p>
        </w:tc>
      </w:tr>
      <w:tr w:rsidR="00955E68" w:rsidTr="00010165">
        <w:tblPrEx>
          <w:tblLook w:val="04A0" w:firstRow="1" w:lastRow="0" w:firstColumn="1" w:lastColumn="0" w:noHBand="0" w:noVBand="1"/>
        </w:tblPrEx>
        <w:trPr>
          <w:trHeight w:val="350"/>
        </w:trPr>
        <w:tc>
          <w:tcPr>
            <w:tcW w:w="4236" w:type="dxa"/>
          </w:tcPr>
          <w:p w:rsidR="00955E68" w:rsidRDefault="00010165" w:rsidP="00955E68">
            <w:pPr>
              <w:pStyle w:val="libPoem"/>
            </w:pPr>
            <w:r>
              <w:rPr>
                <w:rFonts w:hint="cs"/>
                <w:rtl/>
              </w:rPr>
              <w:t>ولا تسري إليّ مع الليالي</w:t>
            </w:r>
            <w:r w:rsidR="00955E68" w:rsidRPr="00725071">
              <w:rPr>
                <w:rStyle w:val="libPoemTiniChar0"/>
                <w:rtl/>
              </w:rPr>
              <w:br/>
              <w:t> </w:t>
            </w:r>
          </w:p>
        </w:tc>
        <w:tc>
          <w:tcPr>
            <w:tcW w:w="302" w:type="dxa"/>
          </w:tcPr>
          <w:p w:rsidR="00955E68" w:rsidRDefault="00955E68" w:rsidP="00955E68">
            <w:pPr>
              <w:pStyle w:val="libPoem"/>
              <w:rPr>
                <w:rtl/>
              </w:rPr>
            </w:pPr>
          </w:p>
        </w:tc>
        <w:tc>
          <w:tcPr>
            <w:tcW w:w="4195" w:type="dxa"/>
          </w:tcPr>
          <w:p w:rsidR="00955E68" w:rsidRDefault="00010165" w:rsidP="00955E68">
            <w:pPr>
              <w:pStyle w:val="libPoem"/>
            </w:pPr>
            <w:r>
              <w:rPr>
                <w:rFonts w:hint="cs"/>
                <w:rtl/>
              </w:rPr>
              <w:t xml:space="preserve">وما استحقبت </w:t>
            </w:r>
            <w:r w:rsidRPr="00010165">
              <w:rPr>
                <w:rStyle w:val="libFootnotenumChar"/>
                <w:rFonts w:hint="cs"/>
                <w:rtl/>
              </w:rPr>
              <w:t>*</w:t>
            </w:r>
            <w:r>
              <w:rPr>
                <w:rFonts w:hint="cs"/>
                <w:rtl/>
              </w:rPr>
              <w:t xml:space="preserve"> من ذاك الترابِ</w:t>
            </w:r>
            <w:r w:rsidR="00955E68" w:rsidRPr="00725071">
              <w:rPr>
                <w:rStyle w:val="libPoemTiniChar0"/>
                <w:rtl/>
              </w:rPr>
              <w:br/>
              <w:t> </w:t>
            </w:r>
          </w:p>
        </w:tc>
      </w:tr>
      <w:tr w:rsidR="00010165" w:rsidTr="00010165">
        <w:tblPrEx>
          <w:tblLook w:val="04A0" w:firstRow="1" w:lastRow="0" w:firstColumn="1" w:lastColumn="0" w:noHBand="0" w:noVBand="1"/>
        </w:tblPrEx>
        <w:trPr>
          <w:trHeight w:val="350"/>
        </w:trPr>
        <w:tc>
          <w:tcPr>
            <w:tcW w:w="4236" w:type="dxa"/>
          </w:tcPr>
          <w:p w:rsidR="00010165" w:rsidRDefault="00010165" w:rsidP="00C81935">
            <w:pPr>
              <w:pStyle w:val="libPoem"/>
            </w:pPr>
            <w:r>
              <w:rPr>
                <w:rFonts w:hint="cs"/>
                <w:rtl/>
              </w:rPr>
              <w:t>قليلٌ أن تُقاد له</w:t>
            </w:r>
            <w:r w:rsidRPr="00666704">
              <w:rPr>
                <w:rFonts w:hint="cs"/>
                <w:rtl/>
              </w:rPr>
              <w:t xml:space="preserve"> </w:t>
            </w:r>
            <w:r>
              <w:rPr>
                <w:rFonts w:hint="cs"/>
                <w:rtl/>
              </w:rPr>
              <w:t>الغوادي</w:t>
            </w:r>
            <w:r w:rsidRPr="00666704">
              <w:rPr>
                <w:rFonts w:hint="cs"/>
                <w:rtl/>
              </w:rPr>
              <w:t xml:space="preserve"> </w:t>
            </w:r>
            <w:r w:rsidRPr="009618AF">
              <w:rPr>
                <w:rStyle w:val="libFootnotenumChar"/>
                <w:rFonts w:hint="cs"/>
                <w:rtl/>
              </w:rPr>
              <w:t>(5)</w:t>
            </w:r>
            <w:r w:rsidRPr="00725071">
              <w:rPr>
                <w:rStyle w:val="libPoemTiniChar0"/>
                <w:rtl/>
              </w:rPr>
              <w:br/>
              <w:t> </w:t>
            </w:r>
          </w:p>
        </w:tc>
        <w:tc>
          <w:tcPr>
            <w:tcW w:w="302" w:type="dxa"/>
          </w:tcPr>
          <w:p w:rsidR="00010165" w:rsidRDefault="00010165" w:rsidP="00C81935">
            <w:pPr>
              <w:pStyle w:val="libPoem"/>
              <w:rPr>
                <w:rtl/>
              </w:rPr>
            </w:pPr>
          </w:p>
        </w:tc>
        <w:tc>
          <w:tcPr>
            <w:tcW w:w="4195" w:type="dxa"/>
          </w:tcPr>
          <w:p w:rsidR="00010165" w:rsidRDefault="00010165" w:rsidP="0069178E">
            <w:pPr>
              <w:pStyle w:val="libPoem"/>
            </w:pPr>
            <w:r>
              <w:rPr>
                <w:rFonts w:hint="cs"/>
                <w:rtl/>
              </w:rPr>
              <w:t>وتنحر فيه أعناق</w:t>
            </w:r>
            <w:r w:rsidRPr="00666704">
              <w:rPr>
                <w:rFonts w:hint="cs"/>
                <w:rtl/>
              </w:rPr>
              <w:t xml:space="preserve"> </w:t>
            </w:r>
            <w:r>
              <w:rPr>
                <w:rFonts w:hint="cs"/>
                <w:rtl/>
              </w:rPr>
              <w:t>السّحابِ</w:t>
            </w:r>
            <w:r w:rsidRPr="00725071">
              <w:rPr>
                <w:rStyle w:val="libPoemTiniChar0"/>
                <w:rtl/>
              </w:rPr>
              <w:br/>
              <w:t> </w:t>
            </w:r>
          </w:p>
        </w:tc>
      </w:tr>
      <w:tr w:rsidR="00010165" w:rsidTr="00010165">
        <w:tblPrEx>
          <w:tblLook w:val="04A0" w:firstRow="1" w:lastRow="0" w:firstColumn="1" w:lastColumn="0" w:noHBand="0" w:noVBand="1"/>
        </w:tblPrEx>
        <w:trPr>
          <w:trHeight w:val="350"/>
        </w:trPr>
        <w:tc>
          <w:tcPr>
            <w:tcW w:w="4236" w:type="dxa"/>
          </w:tcPr>
          <w:p w:rsidR="00010165" w:rsidRDefault="00010165" w:rsidP="00C81935">
            <w:pPr>
              <w:pStyle w:val="libPoem"/>
            </w:pPr>
            <w:r>
              <w:rPr>
                <w:rFonts w:hint="cs"/>
                <w:rtl/>
              </w:rPr>
              <w:t>أما شرق التراب بساكنيه</w:t>
            </w:r>
            <w:r w:rsidRPr="00725071">
              <w:rPr>
                <w:rStyle w:val="libPoemTiniChar0"/>
                <w:rtl/>
              </w:rPr>
              <w:br/>
              <w:t> </w:t>
            </w:r>
          </w:p>
        </w:tc>
        <w:tc>
          <w:tcPr>
            <w:tcW w:w="302" w:type="dxa"/>
          </w:tcPr>
          <w:p w:rsidR="00010165" w:rsidRDefault="00010165" w:rsidP="00C81935">
            <w:pPr>
              <w:pStyle w:val="libPoem"/>
              <w:rPr>
                <w:rtl/>
              </w:rPr>
            </w:pPr>
          </w:p>
        </w:tc>
        <w:tc>
          <w:tcPr>
            <w:tcW w:w="4195" w:type="dxa"/>
          </w:tcPr>
          <w:p w:rsidR="00010165" w:rsidRDefault="00010165" w:rsidP="00C81935">
            <w:pPr>
              <w:pStyle w:val="libPoem"/>
            </w:pPr>
            <w:r>
              <w:rPr>
                <w:rFonts w:hint="cs"/>
                <w:rtl/>
              </w:rPr>
              <w:t>فيلفظهم إلى النّعم الرغابِ</w:t>
            </w:r>
            <w:r w:rsidRPr="00725071">
              <w:rPr>
                <w:rStyle w:val="libPoemTiniChar0"/>
                <w:rtl/>
              </w:rPr>
              <w:br/>
              <w:t> </w:t>
            </w:r>
          </w:p>
        </w:tc>
      </w:tr>
      <w:tr w:rsidR="00010165" w:rsidTr="00010165">
        <w:tblPrEx>
          <w:tblLook w:val="04A0" w:firstRow="1" w:lastRow="0" w:firstColumn="1" w:lastColumn="0" w:noHBand="0" w:noVBand="1"/>
        </w:tblPrEx>
        <w:trPr>
          <w:trHeight w:val="350"/>
        </w:trPr>
        <w:tc>
          <w:tcPr>
            <w:tcW w:w="4236" w:type="dxa"/>
          </w:tcPr>
          <w:p w:rsidR="00010165" w:rsidRDefault="00010165" w:rsidP="00C81935">
            <w:pPr>
              <w:pStyle w:val="libPoem"/>
            </w:pPr>
            <w:r>
              <w:rPr>
                <w:rFonts w:hint="cs"/>
                <w:rtl/>
              </w:rPr>
              <w:t>فكم غدت الضغائن وهي</w:t>
            </w:r>
            <w:r w:rsidRPr="00666704">
              <w:rPr>
                <w:rFonts w:hint="cs"/>
                <w:rtl/>
              </w:rPr>
              <w:t xml:space="preserve"> </w:t>
            </w:r>
            <w:r>
              <w:rPr>
                <w:rFonts w:hint="cs"/>
                <w:rtl/>
              </w:rPr>
              <w:t>سكرى</w:t>
            </w:r>
            <w:r w:rsidRPr="00725071">
              <w:rPr>
                <w:rStyle w:val="libPoemTiniChar0"/>
                <w:rtl/>
              </w:rPr>
              <w:br/>
              <w:t> </w:t>
            </w:r>
          </w:p>
        </w:tc>
        <w:tc>
          <w:tcPr>
            <w:tcW w:w="302" w:type="dxa"/>
          </w:tcPr>
          <w:p w:rsidR="00010165" w:rsidRDefault="00010165" w:rsidP="00C81935">
            <w:pPr>
              <w:pStyle w:val="libPoem"/>
              <w:rPr>
                <w:rtl/>
              </w:rPr>
            </w:pPr>
          </w:p>
        </w:tc>
        <w:tc>
          <w:tcPr>
            <w:tcW w:w="4195" w:type="dxa"/>
          </w:tcPr>
          <w:p w:rsidR="00010165" w:rsidRDefault="00010165" w:rsidP="00C81935">
            <w:pPr>
              <w:pStyle w:val="libPoem"/>
            </w:pPr>
            <w:r>
              <w:rPr>
                <w:rFonts w:hint="cs"/>
                <w:rtl/>
              </w:rPr>
              <w:t>تدير</w:t>
            </w:r>
            <w:r w:rsidRPr="00666704">
              <w:rPr>
                <w:rFonts w:hint="cs"/>
                <w:rtl/>
              </w:rPr>
              <w:t xml:space="preserve"> </w:t>
            </w:r>
            <w:r>
              <w:rPr>
                <w:rFonts w:hint="cs"/>
                <w:rtl/>
              </w:rPr>
              <w:t>عليهمٌ كأس المصابِ</w:t>
            </w:r>
            <w:r w:rsidRPr="00725071">
              <w:rPr>
                <w:rStyle w:val="libPoemTiniChar0"/>
                <w:rtl/>
              </w:rPr>
              <w:br/>
              <w:t> </w:t>
            </w:r>
          </w:p>
        </w:tc>
      </w:tr>
      <w:tr w:rsidR="00010165" w:rsidTr="00010165">
        <w:tblPrEx>
          <w:tblLook w:val="04A0" w:firstRow="1" w:lastRow="0" w:firstColumn="1" w:lastColumn="0" w:noHBand="0" w:noVBand="1"/>
        </w:tblPrEx>
        <w:trPr>
          <w:trHeight w:val="350"/>
        </w:trPr>
        <w:tc>
          <w:tcPr>
            <w:tcW w:w="4236" w:type="dxa"/>
          </w:tcPr>
          <w:p w:rsidR="00010165" w:rsidRDefault="00010165" w:rsidP="00C81935">
            <w:pPr>
              <w:pStyle w:val="libPoem"/>
            </w:pPr>
            <w:r>
              <w:rPr>
                <w:rFonts w:hint="cs"/>
                <w:rtl/>
              </w:rPr>
              <w:t>صلاة الله تخفق كلِّ يوم</w:t>
            </w:r>
            <w:r w:rsidRPr="00725071">
              <w:rPr>
                <w:rStyle w:val="libPoemTiniChar0"/>
                <w:rtl/>
              </w:rPr>
              <w:br/>
              <w:t> </w:t>
            </w:r>
          </w:p>
        </w:tc>
        <w:tc>
          <w:tcPr>
            <w:tcW w:w="302" w:type="dxa"/>
          </w:tcPr>
          <w:p w:rsidR="00010165" w:rsidRDefault="00010165" w:rsidP="00C81935">
            <w:pPr>
              <w:pStyle w:val="libPoem"/>
              <w:rPr>
                <w:rtl/>
              </w:rPr>
            </w:pPr>
          </w:p>
        </w:tc>
        <w:tc>
          <w:tcPr>
            <w:tcW w:w="4195" w:type="dxa"/>
          </w:tcPr>
          <w:p w:rsidR="00010165" w:rsidRDefault="00010165" w:rsidP="00C81935">
            <w:pPr>
              <w:pStyle w:val="libPoem"/>
            </w:pPr>
            <w:r>
              <w:rPr>
                <w:rFonts w:hint="cs"/>
                <w:rtl/>
              </w:rPr>
              <w:t>على تلك المعالم والقباب</w:t>
            </w:r>
            <w:r w:rsidRPr="00725071">
              <w:rPr>
                <w:rStyle w:val="libPoemTiniChar0"/>
                <w:rtl/>
              </w:rPr>
              <w:br/>
              <w:t> </w:t>
            </w:r>
          </w:p>
        </w:tc>
      </w:tr>
      <w:tr w:rsidR="00010165" w:rsidTr="00010165">
        <w:tblPrEx>
          <w:tblLook w:val="04A0" w:firstRow="1" w:lastRow="0" w:firstColumn="1" w:lastColumn="0" w:noHBand="0" w:noVBand="1"/>
        </w:tblPrEx>
        <w:trPr>
          <w:trHeight w:val="350"/>
        </w:trPr>
        <w:tc>
          <w:tcPr>
            <w:tcW w:w="4236" w:type="dxa"/>
          </w:tcPr>
          <w:p w:rsidR="00010165" w:rsidRDefault="00010165" w:rsidP="00C81935">
            <w:pPr>
              <w:pStyle w:val="libPoem"/>
            </w:pPr>
            <w:r>
              <w:rPr>
                <w:rFonts w:hint="cs"/>
                <w:rtl/>
              </w:rPr>
              <w:t>و انّي لا</w:t>
            </w:r>
            <w:r w:rsidRPr="00666704">
              <w:rPr>
                <w:rFonts w:hint="cs"/>
                <w:rtl/>
              </w:rPr>
              <w:t xml:space="preserve"> </w:t>
            </w:r>
            <w:r>
              <w:rPr>
                <w:rFonts w:hint="cs"/>
                <w:rtl/>
              </w:rPr>
              <w:t>أزال أكرّ عزمي</w:t>
            </w:r>
            <w:r w:rsidRPr="00725071">
              <w:rPr>
                <w:rStyle w:val="libPoemTiniChar0"/>
                <w:rtl/>
              </w:rPr>
              <w:br/>
              <w:t> </w:t>
            </w:r>
          </w:p>
        </w:tc>
        <w:tc>
          <w:tcPr>
            <w:tcW w:w="302" w:type="dxa"/>
          </w:tcPr>
          <w:p w:rsidR="00010165" w:rsidRDefault="00010165" w:rsidP="00C81935">
            <w:pPr>
              <w:pStyle w:val="libPoem"/>
              <w:rPr>
                <w:rtl/>
              </w:rPr>
            </w:pPr>
          </w:p>
        </w:tc>
        <w:tc>
          <w:tcPr>
            <w:tcW w:w="4195" w:type="dxa"/>
          </w:tcPr>
          <w:p w:rsidR="00010165" w:rsidRDefault="00010165" w:rsidP="00C81935">
            <w:pPr>
              <w:pStyle w:val="libPoem"/>
            </w:pPr>
            <w:r>
              <w:rPr>
                <w:rFonts w:hint="cs"/>
                <w:rtl/>
              </w:rPr>
              <w:t>وإن قلَّت مساعدة الصحاب</w:t>
            </w:r>
            <w:r w:rsidRPr="00725071">
              <w:rPr>
                <w:rStyle w:val="libPoemTiniChar0"/>
                <w:rtl/>
              </w:rPr>
              <w:br/>
              <w:t> </w:t>
            </w:r>
          </w:p>
        </w:tc>
      </w:tr>
    </w:tbl>
    <w:p w:rsidR="00666704" w:rsidRPr="009618AF"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زفون القطر</w:t>
      </w:r>
      <w:r w:rsidR="00E66EDC">
        <w:rPr>
          <w:rFonts w:hint="cs"/>
          <w:rtl/>
        </w:rPr>
        <w:t>:</w:t>
      </w:r>
      <w:r w:rsidRPr="008A0D7A">
        <w:rPr>
          <w:rFonts w:hint="cs"/>
          <w:rtl/>
        </w:rPr>
        <w:t>دفاع المطر. الحباب</w:t>
      </w:r>
      <w:r w:rsidR="00E66EDC">
        <w:rPr>
          <w:rFonts w:hint="cs"/>
          <w:rtl/>
        </w:rPr>
        <w:t>:</w:t>
      </w:r>
      <w:r w:rsidRPr="008A0D7A">
        <w:rPr>
          <w:rFonts w:hint="cs"/>
          <w:rtl/>
        </w:rPr>
        <w:t>فقاقيع الماء.</w:t>
      </w:r>
    </w:p>
    <w:p w:rsidR="00FB201C" w:rsidRDefault="00666704" w:rsidP="00010165">
      <w:pPr>
        <w:pStyle w:val="libFootnote0"/>
        <w:rPr>
          <w:rtl/>
        </w:rPr>
      </w:pPr>
      <w:r w:rsidRPr="008A0D7A">
        <w:rPr>
          <w:rFonts w:hint="cs"/>
          <w:rtl/>
        </w:rPr>
        <w:t xml:space="preserve">2 </w:t>
      </w:r>
      <w:r w:rsidR="0013021F">
        <w:rPr>
          <w:rFonts w:hint="cs"/>
          <w:rtl/>
        </w:rPr>
        <w:t>-</w:t>
      </w:r>
      <w:r w:rsidRPr="008A0D7A">
        <w:rPr>
          <w:rFonts w:hint="cs"/>
          <w:rtl/>
        </w:rPr>
        <w:t xml:space="preserve"> ال</w:t>
      </w:r>
      <w:r w:rsidR="00010165">
        <w:rPr>
          <w:rFonts w:hint="cs"/>
          <w:rtl/>
        </w:rPr>
        <w:t>رب</w:t>
      </w:r>
      <w:r w:rsidRPr="008A0D7A">
        <w:rPr>
          <w:rFonts w:hint="cs"/>
          <w:rtl/>
        </w:rPr>
        <w:t>اب</w:t>
      </w:r>
      <w:r w:rsidR="00E66EDC">
        <w:rPr>
          <w:rFonts w:hint="cs"/>
          <w:rtl/>
        </w:rPr>
        <w:t>:</w:t>
      </w:r>
      <w:r w:rsidRPr="008A0D7A">
        <w:rPr>
          <w:rFonts w:hint="cs"/>
          <w:rtl/>
        </w:rPr>
        <w:t>السحاب ال</w:t>
      </w:r>
      <w:r w:rsidR="00010165">
        <w:rPr>
          <w:rFonts w:hint="cs"/>
          <w:rtl/>
        </w:rPr>
        <w:t>ا</w:t>
      </w:r>
      <w:r w:rsidRPr="008A0D7A">
        <w:rPr>
          <w:rFonts w:hint="cs"/>
          <w:rtl/>
        </w:rPr>
        <w:t>بيض.</w:t>
      </w:r>
    </w:p>
    <w:p w:rsidR="00FB201C" w:rsidRDefault="00666704" w:rsidP="003028FB">
      <w:pPr>
        <w:pStyle w:val="libFootnote0"/>
        <w:rPr>
          <w:rtl/>
        </w:rPr>
      </w:pPr>
      <w:r w:rsidRPr="008A0D7A">
        <w:rPr>
          <w:rFonts w:hint="cs"/>
          <w:rtl/>
        </w:rPr>
        <w:t xml:space="preserve">3 </w:t>
      </w:r>
      <w:r w:rsidR="0013021F">
        <w:rPr>
          <w:rFonts w:hint="cs"/>
          <w:rtl/>
        </w:rPr>
        <w:t>-</w:t>
      </w:r>
      <w:r w:rsidRPr="008A0D7A">
        <w:rPr>
          <w:rFonts w:hint="cs"/>
          <w:rtl/>
        </w:rPr>
        <w:t xml:space="preserve"> التلاع ج التلعة</w:t>
      </w:r>
      <w:r w:rsidR="00E66EDC">
        <w:rPr>
          <w:rFonts w:hint="cs"/>
          <w:rtl/>
        </w:rPr>
        <w:t>:</w:t>
      </w:r>
      <w:r w:rsidRPr="008A0D7A">
        <w:rPr>
          <w:rFonts w:hint="cs"/>
          <w:rtl/>
        </w:rPr>
        <w:t>ما علا ال</w:t>
      </w:r>
      <w:r w:rsidR="003028FB">
        <w:rPr>
          <w:rFonts w:hint="cs"/>
          <w:rtl/>
        </w:rPr>
        <w:t>ا</w:t>
      </w:r>
      <w:r w:rsidRPr="008A0D7A">
        <w:rPr>
          <w:rFonts w:hint="cs"/>
          <w:rtl/>
        </w:rPr>
        <w:t>رض. ما سفل منها. الهضاب</w:t>
      </w:r>
      <w:r w:rsidR="00E66EDC">
        <w:rPr>
          <w:rFonts w:hint="cs"/>
          <w:rtl/>
        </w:rPr>
        <w:t>:</w:t>
      </w:r>
      <w:r w:rsidRPr="008A0D7A">
        <w:rPr>
          <w:rFonts w:hint="cs"/>
          <w:rtl/>
        </w:rPr>
        <w:t>أعالي الجبال.</w:t>
      </w:r>
    </w:p>
    <w:p w:rsidR="00FB201C" w:rsidRDefault="00666704" w:rsidP="00F67EBD">
      <w:pPr>
        <w:pStyle w:val="libFootnote0"/>
        <w:rPr>
          <w:rtl/>
        </w:rPr>
      </w:pPr>
      <w:r w:rsidRPr="008A0D7A">
        <w:rPr>
          <w:rFonts w:hint="cs"/>
          <w:rtl/>
        </w:rPr>
        <w:t xml:space="preserve">4 </w:t>
      </w:r>
      <w:r w:rsidR="0013021F">
        <w:rPr>
          <w:rFonts w:hint="cs"/>
          <w:rtl/>
        </w:rPr>
        <w:t>-</w:t>
      </w:r>
      <w:r w:rsidRPr="008A0D7A">
        <w:rPr>
          <w:rFonts w:hint="cs"/>
          <w:rtl/>
        </w:rPr>
        <w:t xml:space="preserve"> نطف</w:t>
      </w:r>
      <w:r w:rsidR="00E66EDC">
        <w:rPr>
          <w:rFonts w:hint="cs"/>
          <w:rtl/>
        </w:rPr>
        <w:t>:</w:t>
      </w:r>
      <w:r w:rsidRPr="008A0D7A">
        <w:rPr>
          <w:rFonts w:hint="cs"/>
          <w:rtl/>
        </w:rPr>
        <w:t>سال. الصبير</w:t>
      </w:r>
      <w:r w:rsidR="00E66EDC">
        <w:rPr>
          <w:rFonts w:hint="cs"/>
          <w:rtl/>
        </w:rPr>
        <w:t>:</w:t>
      </w:r>
      <w:r w:rsidRPr="008A0D7A">
        <w:rPr>
          <w:rFonts w:hint="cs"/>
          <w:rtl/>
        </w:rPr>
        <w:t>السحاب الذي يصير بعضه فوق بعض</w:t>
      </w:r>
    </w:p>
    <w:p w:rsidR="00FB201C" w:rsidRDefault="00666704" w:rsidP="003028FB">
      <w:pPr>
        <w:pStyle w:val="libFootnote0"/>
        <w:rPr>
          <w:rtl/>
        </w:rPr>
      </w:pPr>
      <w:r w:rsidRPr="008A0D7A">
        <w:rPr>
          <w:rFonts w:hint="cs"/>
          <w:rtl/>
        </w:rPr>
        <w:t>* استحقبت</w:t>
      </w:r>
      <w:r w:rsidR="00E66EDC">
        <w:rPr>
          <w:rFonts w:hint="cs"/>
          <w:rtl/>
        </w:rPr>
        <w:t>:</w:t>
      </w:r>
      <w:r w:rsidR="003028FB">
        <w:rPr>
          <w:rFonts w:hint="cs"/>
          <w:rtl/>
        </w:rPr>
        <w:t>أ</w:t>
      </w:r>
      <w:r w:rsidRPr="008A0D7A">
        <w:rPr>
          <w:rFonts w:hint="cs"/>
          <w:rtl/>
        </w:rPr>
        <w:t>دخرت.</w:t>
      </w:r>
    </w:p>
    <w:p w:rsidR="00FB201C" w:rsidRDefault="00666704" w:rsidP="003028FB">
      <w:pPr>
        <w:pStyle w:val="libFootnote0"/>
        <w:rPr>
          <w:rtl/>
        </w:rPr>
      </w:pPr>
      <w:r w:rsidRPr="008A0D7A">
        <w:rPr>
          <w:rFonts w:hint="cs"/>
          <w:rtl/>
        </w:rPr>
        <w:t xml:space="preserve">5 </w:t>
      </w:r>
      <w:r w:rsidR="0013021F">
        <w:rPr>
          <w:rFonts w:hint="cs"/>
          <w:rtl/>
        </w:rPr>
        <w:t>-</w:t>
      </w:r>
      <w:r w:rsidRPr="008A0D7A">
        <w:rPr>
          <w:rFonts w:hint="cs"/>
          <w:rtl/>
        </w:rPr>
        <w:t xml:space="preserve"> </w:t>
      </w:r>
      <w:r w:rsidR="003028FB">
        <w:rPr>
          <w:rFonts w:hint="cs"/>
          <w:rtl/>
        </w:rPr>
        <w:t>أ</w:t>
      </w:r>
      <w:r w:rsidRPr="008A0D7A">
        <w:rPr>
          <w:rFonts w:hint="cs"/>
          <w:rtl/>
        </w:rPr>
        <w:t>لغوادي جمع الغادية وهي</w:t>
      </w:r>
      <w:r w:rsidR="00E66EDC">
        <w:rPr>
          <w:rFonts w:hint="cs"/>
          <w:rtl/>
        </w:rPr>
        <w:t>:</w:t>
      </w:r>
      <w:r w:rsidR="003028FB">
        <w:rPr>
          <w:rFonts w:hint="cs"/>
          <w:rtl/>
        </w:rPr>
        <w:t>أ</w:t>
      </w:r>
      <w:r w:rsidRPr="008A0D7A">
        <w:rPr>
          <w:rFonts w:hint="cs"/>
          <w:rtl/>
        </w:rPr>
        <w:t>لسحابة.</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001F3B" w:rsidTr="00DA4A03">
        <w:trPr>
          <w:trHeight w:val="350"/>
        </w:trPr>
        <w:tc>
          <w:tcPr>
            <w:tcW w:w="4236" w:type="dxa"/>
            <w:shd w:val="clear" w:color="auto" w:fill="auto"/>
          </w:tcPr>
          <w:p w:rsidR="00001F3B" w:rsidRDefault="00001F3B" w:rsidP="00C81935">
            <w:pPr>
              <w:pStyle w:val="libPoem"/>
            </w:pPr>
            <w:r w:rsidRPr="009618AF">
              <w:rPr>
                <w:rFonts w:hint="cs"/>
                <w:rtl/>
              </w:rPr>
              <w:lastRenderedPageBreak/>
              <w:t>واخترق الر</w:t>
            </w:r>
            <w:r>
              <w:rPr>
                <w:rFonts w:hint="cs"/>
                <w:rtl/>
              </w:rPr>
              <w:t>ِّ</w:t>
            </w:r>
            <w:r w:rsidRPr="009618AF">
              <w:rPr>
                <w:rFonts w:hint="cs"/>
                <w:rtl/>
              </w:rPr>
              <w:t>ياح إلى نسيم</w:t>
            </w:r>
            <w:r w:rsidRPr="00725071">
              <w:rPr>
                <w:rStyle w:val="libPoemTiniChar0"/>
                <w:rtl/>
              </w:rPr>
              <w:br/>
              <w:t> </w:t>
            </w:r>
          </w:p>
        </w:tc>
        <w:tc>
          <w:tcPr>
            <w:tcW w:w="302" w:type="dxa"/>
            <w:shd w:val="clear" w:color="auto" w:fill="auto"/>
          </w:tcPr>
          <w:p w:rsidR="00001F3B" w:rsidRDefault="00001F3B" w:rsidP="00C81935">
            <w:pPr>
              <w:pStyle w:val="libPoem"/>
              <w:rPr>
                <w:rtl/>
              </w:rPr>
            </w:pPr>
          </w:p>
        </w:tc>
        <w:tc>
          <w:tcPr>
            <w:tcW w:w="4195" w:type="dxa"/>
            <w:shd w:val="clear" w:color="auto" w:fill="auto"/>
          </w:tcPr>
          <w:p w:rsidR="00001F3B" w:rsidRDefault="00001F3B" w:rsidP="00C81935">
            <w:pPr>
              <w:pStyle w:val="libPoem"/>
            </w:pPr>
            <w:r w:rsidRPr="009618AF">
              <w:rPr>
                <w:rFonts w:hint="cs"/>
                <w:rtl/>
              </w:rPr>
              <w:t>تطل</w:t>
            </w:r>
            <w:r>
              <w:rPr>
                <w:rFonts w:hint="cs"/>
                <w:rtl/>
              </w:rPr>
              <w:t>َّ</w:t>
            </w:r>
            <w:r w:rsidRPr="009618AF">
              <w:rPr>
                <w:rFonts w:hint="cs"/>
                <w:rtl/>
              </w:rPr>
              <w:t>ع من تراب أبي تراب</w:t>
            </w:r>
            <w:r>
              <w:rPr>
                <w:rFonts w:hint="cs"/>
                <w:rtl/>
              </w:rPr>
              <w:t>ِ</w:t>
            </w:r>
            <w:r w:rsidRPr="00725071">
              <w:rPr>
                <w:rStyle w:val="libPoemTiniChar0"/>
                <w:rtl/>
              </w:rPr>
              <w:br/>
              <w:t> </w:t>
            </w:r>
          </w:p>
        </w:tc>
      </w:tr>
      <w:tr w:rsidR="00001F3B" w:rsidTr="00DA4A03">
        <w:trPr>
          <w:trHeight w:val="350"/>
        </w:trPr>
        <w:tc>
          <w:tcPr>
            <w:tcW w:w="4236" w:type="dxa"/>
          </w:tcPr>
          <w:p w:rsidR="00001F3B" w:rsidRDefault="00001F3B" w:rsidP="00C81935">
            <w:pPr>
              <w:pStyle w:val="libPoem"/>
            </w:pPr>
            <w:r w:rsidRPr="009618AF">
              <w:rPr>
                <w:rFonts w:hint="cs"/>
                <w:rtl/>
              </w:rPr>
              <w:t>بود</w:t>
            </w:r>
            <w:r>
              <w:rPr>
                <w:rFonts w:hint="cs"/>
                <w:rtl/>
              </w:rPr>
              <w:t>ّ</w:t>
            </w:r>
            <w:r w:rsidRPr="009618AF">
              <w:rPr>
                <w:rFonts w:hint="cs"/>
                <w:rtl/>
              </w:rPr>
              <w:t>ي أن تطاوعني الليالي</w:t>
            </w:r>
            <w:r w:rsidRPr="00725071">
              <w:rPr>
                <w:rStyle w:val="libPoemTiniChar0"/>
                <w:rtl/>
              </w:rPr>
              <w:br/>
              <w:t> </w:t>
            </w:r>
          </w:p>
        </w:tc>
        <w:tc>
          <w:tcPr>
            <w:tcW w:w="302" w:type="dxa"/>
          </w:tcPr>
          <w:p w:rsidR="00001F3B" w:rsidRDefault="00001F3B" w:rsidP="00C81935">
            <w:pPr>
              <w:pStyle w:val="libPoem"/>
              <w:rPr>
                <w:rtl/>
              </w:rPr>
            </w:pPr>
          </w:p>
        </w:tc>
        <w:tc>
          <w:tcPr>
            <w:tcW w:w="4195" w:type="dxa"/>
          </w:tcPr>
          <w:p w:rsidR="00001F3B" w:rsidRDefault="00001F3B" w:rsidP="00C81935">
            <w:pPr>
              <w:pStyle w:val="libPoem"/>
            </w:pPr>
            <w:r w:rsidRPr="009618AF">
              <w:rPr>
                <w:rFonts w:hint="cs"/>
                <w:rtl/>
              </w:rPr>
              <w:t>وينشب في المنى</w:t>
            </w:r>
            <w:r>
              <w:rPr>
                <w:rFonts w:hint="cs"/>
                <w:rtl/>
              </w:rPr>
              <w:t>ِ</w:t>
            </w:r>
            <w:r w:rsidRPr="009618AF">
              <w:rPr>
                <w:rFonts w:hint="cs"/>
                <w:rtl/>
              </w:rPr>
              <w:t xml:space="preserve"> ظفري ونابي</w:t>
            </w:r>
            <w:r w:rsidRPr="00725071">
              <w:rPr>
                <w:rStyle w:val="libPoemTiniChar0"/>
                <w:rtl/>
              </w:rPr>
              <w:br/>
              <w:t> </w:t>
            </w:r>
          </w:p>
        </w:tc>
      </w:tr>
      <w:tr w:rsidR="00001F3B" w:rsidTr="00DA4A03">
        <w:trPr>
          <w:trHeight w:val="350"/>
        </w:trPr>
        <w:tc>
          <w:tcPr>
            <w:tcW w:w="4236" w:type="dxa"/>
          </w:tcPr>
          <w:p w:rsidR="00001F3B" w:rsidRDefault="00001F3B" w:rsidP="00C81935">
            <w:pPr>
              <w:pStyle w:val="libPoem"/>
            </w:pPr>
            <w:r w:rsidRPr="009618AF">
              <w:rPr>
                <w:rFonts w:hint="cs"/>
                <w:rtl/>
              </w:rPr>
              <w:t>فأرمي العيس نحوكم سهاما</w:t>
            </w:r>
            <w:r>
              <w:rPr>
                <w:rFonts w:hint="cs"/>
                <w:rtl/>
              </w:rPr>
              <w:t>ً</w:t>
            </w:r>
            <w:r w:rsidRPr="00725071">
              <w:rPr>
                <w:rStyle w:val="libPoemTiniChar0"/>
                <w:rtl/>
              </w:rPr>
              <w:br/>
              <w:t> </w:t>
            </w:r>
          </w:p>
        </w:tc>
        <w:tc>
          <w:tcPr>
            <w:tcW w:w="302" w:type="dxa"/>
          </w:tcPr>
          <w:p w:rsidR="00001F3B" w:rsidRDefault="00001F3B" w:rsidP="00C81935">
            <w:pPr>
              <w:pStyle w:val="libPoem"/>
              <w:rPr>
                <w:rtl/>
              </w:rPr>
            </w:pPr>
          </w:p>
        </w:tc>
        <w:tc>
          <w:tcPr>
            <w:tcW w:w="4195" w:type="dxa"/>
          </w:tcPr>
          <w:p w:rsidR="00001F3B" w:rsidRDefault="00001F3B" w:rsidP="00C81935">
            <w:pPr>
              <w:pStyle w:val="libPoem"/>
            </w:pPr>
            <w:r w:rsidRPr="009618AF">
              <w:rPr>
                <w:rFonts w:hint="cs"/>
                <w:rtl/>
              </w:rPr>
              <w:t>تغلغل بين أحشاء الروابي</w:t>
            </w:r>
            <w:r w:rsidRPr="00725071">
              <w:rPr>
                <w:rStyle w:val="libPoemTiniChar0"/>
                <w:rtl/>
              </w:rPr>
              <w:br/>
              <w:t> </w:t>
            </w:r>
          </w:p>
        </w:tc>
      </w:tr>
      <w:tr w:rsidR="00001F3B" w:rsidTr="00DA4A03">
        <w:trPr>
          <w:trHeight w:val="350"/>
        </w:trPr>
        <w:tc>
          <w:tcPr>
            <w:tcW w:w="4236" w:type="dxa"/>
          </w:tcPr>
          <w:p w:rsidR="00001F3B" w:rsidRDefault="00001F3B" w:rsidP="00C81935">
            <w:pPr>
              <w:pStyle w:val="libPoem"/>
            </w:pPr>
            <w:r w:rsidRPr="009618AF">
              <w:rPr>
                <w:rFonts w:hint="cs"/>
                <w:rtl/>
              </w:rPr>
              <w:t>ترامى باللغام على طلاها</w:t>
            </w:r>
            <w:r w:rsidRPr="00725071">
              <w:rPr>
                <w:rStyle w:val="libPoemTiniChar0"/>
                <w:rtl/>
              </w:rPr>
              <w:br/>
              <w:t> </w:t>
            </w:r>
          </w:p>
        </w:tc>
        <w:tc>
          <w:tcPr>
            <w:tcW w:w="302" w:type="dxa"/>
          </w:tcPr>
          <w:p w:rsidR="00001F3B" w:rsidRDefault="00001F3B" w:rsidP="00C81935">
            <w:pPr>
              <w:pStyle w:val="libPoem"/>
              <w:rPr>
                <w:rtl/>
              </w:rPr>
            </w:pPr>
          </w:p>
        </w:tc>
        <w:tc>
          <w:tcPr>
            <w:tcW w:w="4195" w:type="dxa"/>
          </w:tcPr>
          <w:p w:rsidR="00001F3B" w:rsidRDefault="00001F3B" w:rsidP="00C81935">
            <w:pPr>
              <w:pStyle w:val="libPoem"/>
            </w:pPr>
            <w:r w:rsidRPr="009618AF">
              <w:rPr>
                <w:rFonts w:hint="cs"/>
                <w:rtl/>
              </w:rPr>
              <w:t>كما انحدر الغثاء عن العقاب</w:t>
            </w:r>
            <w:r>
              <w:rPr>
                <w:rFonts w:hint="cs"/>
                <w:rtl/>
              </w:rPr>
              <w:t>ِ</w:t>
            </w:r>
            <w:r w:rsidRPr="009618AF">
              <w:rPr>
                <w:rFonts w:hint="cs"/>
                <w:rtl/>
              </w:rPr>
              <w:t xml:space="preserve"> </w:t>
            </w:r>
            <w:r w:rsidRPr="00583C0E">
              <w:rPr>
                <w:rStyle w:val="libFootnotenumChar"/>
                <w:rFonts w:hint="cs"/>
                <w:rtl/>
              </w:rPr>
              <w:t>(1)</w:t>
            </w:r>
            <w:r w:rsidRPr="00725071">
              <w:rPr>
                <w:rStyle w:val="libPoemTiniChar0"/>
                <w:rtl/>
              </w:rPr>
              <w:br/>
              <w:t> </w:t>
            </w:r>
          </w:p>
        </w:tc>
      </w:tr>
      <w:tr w:rsidR="00001F3B" w:rsidTr="00DA4A03">
        <w:trPr>
          <w:trHeight w:val="350"/>
        </w:trPr>
        <w:tc>
          <w:tcPr>
            <w:tcW w:w="4236" w:type="dxa"/>
          </w:tcPr>
          <w:p w:rsidR="00001F3B" w:rsidRDefault="00001F3B" w:rsidP="00C81935">
            <w:pPr>
              <w:pStyle w:val="libPoem"/>
            </w:pPr>
            <w:r w:rsidRPr="009618AF">
              <w:rPr>
                <w:rFonts w:hint="cs"/>
                <w:rtl/>
              </w:rPr>
              <w:t>وأجنب بينها خرق المذاكي</w:t>
            </w:r>
            <w:r w:rsidRPr="00725071">
              <w:rPr>
                <w:rStyle w:val="libPoemTiniChar0"/>
                <w:rtl/>
              </w:rPr>
              <w:br/>
              <w:t> </w:t>
            </w:r>
          </w:p>
        </w:tc>
        <w:tc>
          <w:tcPr>
            <w:tcW w:w="302" w:type="dxa"/>
          </w:tcPr>
          <w:p w:rsidR="00001F3B" w:rsidRDefault="00001F3B" w:rsidP="00C81935">
            <w:pPr>
              <w:pStyle w:val="libPoem"/>
              <w:rPr>
                <w:rtl/>
              </w:rPr>
            </w:pPr>
          </w:p>
        </w:tc>
        <w:tc>
          <w:tcPr>
            <w:tcW w:w="4195" w:type="dxa"/>
          </w:tcPr>
          <w:p w:rsidR="00001F3B" w:rsidRDefault="00001F3B" w:rsidP="00C81935">
            <w:pPr>
              <w:pStyle w:val="libPoem"/>
            </w:pPr>
            <w:r w:rsidRPr="009618AF">
              <w:rPr>
                <w:rFonts w:hint="cs"/>
                <w:rtl/>
              </w:rPr>
              <w:t>ف</w:t>
            </w:r>
            <w:r>
              <w:rPr>
                <w:rFonts w:hint="cs"/>
                <w:rtl/>
              </w:rPr>
              <w:t>اُ</w:t>
            </w:r>
            <w:r w:rsidRPr="009618AF">
              <w:rPr>
                <w:rFonts w:hint="cs"/>
                <w:rtl/>
              </w:rPr>
              <w:t>ملي باللغام على اللغاب</w:t>
            </w:r>
            <w:r>
              <w:rPr>
                <w:rFonts w:hint="cs"/>
                <w:rtl/>
              </w:rPr>
              <w:t>ِ</w:t>
            </w:r>
            <w:r w:rsidRPr="009618AF">
              <w:rPr>
                <w:rFonts w:hint="cs"/>
                <w:rtl/>
              </w:rPr>
              <w:t xml:space="preserve"> </w:t>
            </w:r>
            <w:r w:rsidRPr="00583C0E">
              <w:rPr>
                <w:rStyle w:val="libFootnotenumChar"/>
                <w:rFonts w:hint="cs"/>
                <w:rtl/>
              </w:rPr>
              <w:t>(2)</w:t>
            </w:r>
            <w:r w:rsidRPr="00725071">
              <w:rPr>
                <w:rStyle w:val="libPoemTiniChar0"/>
                <w:rtl/>
              </w:rPr>
              <w:br/>
              <w:t> </w:t>
            </w:r>
          </w:p>
        </w:tc>
      </w:tr>
      <w:tr w:rsidR="00001F3B" w:rsidTr="00DA4A03">
        <w:tblPrEx>
          <w:tblLook w:val="04A0" w:firstRow="1" w:lastRow="0" w:firstColumn="1" w:lastColumn="0" w:noHBand="0" w:noVBand="1"/>
        </w:tblPrEx>
        <w:trPr>
          <w:trHeight w:val="350"/>
        </w:trPr>
        <w:tc>
          <w:tcPr>
            <w:tcW w:w="4236" w:type="dxa"/>
          </w:tcPr>
          <w:p w:rsidR="00001F3B" w:rsidRDefault="00001F3B" w:rsidP="0069178E">
            <w:pPr>
              <w:pStyle w:val="libPoem"/>
            </w:pPr>
            <w:r w:rsidRPr="009618AF">
              <w:rPr>
                <w:rFonts w:hint="cs"/>
                <w:rtl/>
              </w:rPr>
              <w:t>لعل</w:t>
            </w:r>
            <w:r>
              <w:rPr>
                <w:rFonts w:hint="cs"/>
                <w:rtl/>
              </w:rPr>
              <w:t>ّ</w:t>
            </w:r>
            <w:r w:rsidRPr="009618AF">
              <w:rPr>
                <w:rFonts w:hint="cs"/>
                <w:rtl/>
              </w:rPr>
              <w:t xml:space="preserve">ي أن </w:t>
            </w:r>
            <w:r w:rsidR="0069178E">
              <w:rPr>
                <w:rFonts w:hint="cs"/>
                <w:rtl/>
              </w:rPr>
              <w:t>ا</w:t>
            </w:r>
            <w:r w:rsidRPr="009618AF">
              <w:rPr>
                <w:rFonts w:hint="cs"/>
                <w:rtl/>
              </w:rPr>
              <w:t>بل</w:t>
            </w:r>
            <w:r>
              <w:rPr>
                <w:rFonts w:hint="cs"/>
                <w:rtl/>
              </w:rPr>
              <w:t>ّ</w:t>
            </w:r>
            <w:r w:rsidRPr="009618AF">
              <w:rPr>
                <w:rFonts w:hint="cs"/>
                <w:rtl/>
              </w:rPr>
              <w:t xml:space="preserve"> بكم غليلا</w:t>
            </w:r>
            <w:r>
              <w:rPr>
                <w:rFonts w:hint="cs"/>
                <w:rtl/>
              </w:rPr>
              <w:t>ً</w:t>
            </w:r>
            <w:r w:rsidRPr="00725071">
              <w:rPr>
                <w:rStyle w:val="libPoemTiniChar0"/>
                <w:rtl/>
              </w:rPr>
              <w:br/>
              <w:t> </w:t>
            </w:r>
          </w:p>
        </w:tc>
        <w:tc>
          <w:tcPr>
            <w:tcW w:w="302" w:type="dxa"/>
          </w:tcPr>
          <w:p w:rsidR="00001F3B" w:rsidRDefault="00001F3B" w:rsidP="00C81935">
            <w:pPr>
              <w:pStyle w:val="libPoem"/>
              <w:rPr>
                <w:rtl/>
              </w:rPr>
            </w:pPr>
          </w:p>
        </w:tc>
        <w:tc>
          <w:tcPr>
            <w:tcW w:w="4195" w:type="dxa"/>
          </w:tcPr>
          <w:p w:rsidR="00001F3B" w:rsidRDefault="00001F3B" w:rsidP="00C81935">
            <w:pPr>
              <w:pStyle w:val="libPoem"/>
            </w:pPr>
            <w:r w:rsidRPr="009618AF">
              <w:rPr>
                <w:rFonts w:hint="cs"/>
                <w:rtl/>
              </w:rPr>
              <w:t>تغلغل بين قلبي والحجاب</w:t>
            </w:r>
            <w:r>
              <w:rPr>
                <w:rFonts w:hint="cs"/>
                <w:rtl/>
              </w:rPr>
              <w:t>ِ</w:t>
            </w:r>
            <w:r w:rsidRPr="00725071">
              <w:rPr>
                <w:rStyle w:val="libPoemTiniChar0"/>
                <w:rtl/>
              </w:rPr>
              <w:br/>
              <w:t> </w:t>
            </w:r>
          </w:p>
        </w:tc>
      </w:tr>
      <w:tr w:rsidR="00001F3B" w:rsidTr="00DA4A03">
        <w:tblPrEx>
          <w:tblLook w:val="04A0" w:firstRow="1" w:lastRow="0" w:firstColumn="1" w:lastColumn="0" w:noHBand="0" w:noVBand="1"/>
        </w:tblPrEx>
        <w:trPr>
          <w:trHeight w:val="350"/>
        </w:trPr>
        <w:tc>
          <w:tcPr>
            <w:tcW w:w="4236" w:type="dxa"/>
          </w:tcPr>
          <w:p w:rsidR="00001F3B" w:rsidRDefault="00001F3B" w:rsidP="00C81935">
            <w:pPr>
              <w:pStyle w:val="libPoem"/>
            </w:pPr>
            <w:r w:rsidRPr="009618AF">
              <w:rPr>
                <w:rFonts w:hint="cs"/>
                <w:rtl/>
              </w:rPr>
              <w:t>فما لقياك</w:t>
            </w:r>
            <w:r>
              <w:rPr>
                <w:rFonts w:hint="cs"/>
                <w:rtl/>
              </w:rPr>
              <w:t>ُ</w:t>
            </w:r>
            <w:r w:rsidRPr="009618AF">
              <w:rPr>
                <w:rFonts w:hint="cs"/>
                <w:rtl/>
              </w:rPr>
              <w:t>م إل</w:t>
            </w:r>
            <w:r>
              <w:rPr>
                <w:rFonts w:hint="cs"/>
                <w:rtl/>
              </w:rPr>
              <w:t>ّ</w:t>
            </w:r>
            <w:r w:rsidRPr="009618AF">
              <w:rPr>
                <w:rFonts w:hint="cs"/>
                <w:rtl/>
              </w:rPr>
              <w:t>ا دليل</w:t>
            </w:r>
            <w:r>
              <w:rPr>
                <w:rFonts w:hint="cs"/>
                <w:rtl/>
              </w:rPr>
              <w:t>ٌ</w:t>
            </w:r>
            <w:r w:rsidRPr="00725071">
              <w:rPr>
                <w:rStyle w:val="libPoemTiniChar0"/>
                <w:rtl/>
              </w:rPr>
              <w:br/>
              <w:t> </w:t>
            </w:r>
          </w:p>
        </w:tc>
        <w:tc>
          <w:tcPr>
            <w:tcW w:w="302" w:type="dxa"/>
          </w:tcPr>
          <w:p w:rsidR="00001F3B" w:rsidRDefault="00001F3B" w:rsidP="00C81935">
            <w:pPr>
              <w:pStyle w:val="libPoem"/>
              <w:rPr>
                <w:rtl/>
              </w:rPr>
            </w:pPr>
          </w:p>
        </w:tc>
        <w:tc>
          <w:tcPr>
            <w:tcW w:w="4195" w:type="dxa"/>
          </w:tcPr>
          <w:p w:rsidR="00001F3B" w:rsidRDefault="00001F3B" w:rsidP="00C81935">
            <w:pPr>
              <w:pStyle w:val="libPoem"/>
            </w:pPr>
            <w:r w:rsidRPr="009618AF">
              <w:rPr>
                <w:rFonts w:hint="cs"/>
                <w:rtl/>
              </w:rPr>
              <w:t>على كنز الغنيمة والثواب</w:t>
            </w:r>
            <w:r>
              <w:rPr>
                <w:rFonts w:hint="cs"/>
                <w:rtl/>
              </w:rPr>
              <w:t>ِ</w:t>
            </w:r>
            <w:r w:rsidRPr="00725071">
              <w:rPr>
                <w:rStyle w:val="libPoemTiniChar0"/>
                <w:rtl/>
              </w:rPr>
              <w:br/>
              <w:t> </w:t>
            </w:r>
          </w:p>
        </w:tc>
      </w:tr>
      <w:tr w:rsidR="00001F3B" w:rsidTr="00DA4A03">
        <w:tblPrEx>
          <w:tblLook w:val="04A0" w:firstRow="1" w:lastRow="0" w:firstColumn="1" w:lastColumn="0" w:noHBand="0" w:noVBand="1"/>
        </w:tblPrEx>
        <w:trPr>
          <w:trHeight w:val="350"/>
        </w:trPr>
        <w:tc>
          <w:tcPr>
            <w:tcW w:w="4236" w:type="dxa"/>
          </w:tcPr>
          <w:p w:rsidR="00001F3B" w:rsidRDefault="00001F3B" w:rsidP="00C81935">
            <w:pPr>
              <w:pStyle w:val="libPoem"/>
            </w:pPr>
            <w:r w:rsidRPr="009618AF">
              <w:rPr>
                <w:rFonts w:hint="cs"/>
                <w:rtl/>
              </w:rPr>
              <w:t>ولي قبران بالزوراء أشفي</w:t>
            </w:r>
            <w:r w:rsidRPr="00725071">
              <w:rPr>
                <w:rStyle w:val="libPoemTiniChar0"/>
                <w:rtl/>
              </w:rPr>
              <w:br/>
              <w:t> </w:t>
            </w:r>
          </w:p>
        </w:tc>
        <w:tc>
          <w:tcPr>
            <w:tcW w:w="302" w:type="dxa"/>
          </w:tcPr>
          <w:p w:rsidR="00001F3B" w:rsidRDefault="00001F3B" w:rsidP="00C81935">
            <w:pPr>
              <w:pStyle w:val="libPoem"/>
              <w:rPr>
                <w:rtl/>
              </w:rPr>
            </w:pPr>
          </w:p>
        </w:tc>
        <w:tc>
          <w:tcPr>
            <w:tcW w:w="4195" w:type="dxa"/>
          </w:tcPr>
          <w:p w:rsidR="00001F3B" w:rsidRDefault="00001F3B" w:rsidP="00C81935">
            <w:pPr>
              <w:pStyle w:val="libPoem"/>
            </w:pPr>
            <w:r w:rsidRPr="009618AF">
              <w:rPr>
                <w:rFonts w:hint="cs"/>
                <w:rtl/>
              </w:rPr>
              <w:t>بق</w:t>
            </w:r>
            <w:r>
              <w:rPr>
                <w:rFonts w:hint="cs"/>
                <w:rtl/>
              </w:rPr>
              <w:t>رب</w:t>
            </w:r>
            <w:r w:rsidRPr="009618AF">
              <w:rPr>
                <w:rFonts w:hint="cs"/>
                <w:rtl/>
              </w:rPr>
              <w:t>هما نزاعي واكتئابي</w:t>
            </w:r>
            <w:r w:rsidRPr="00725071">
              <w:rPr>
                <w:rStyle w:val="libPoemTiniChar0"/>
                <w:rtl/>
              </w:rPr>
              <w:br/>
              <w:t> </w:t>
            </w:r>
          </w:p>
        </w:tc>
      </w:tr>
      <w:tr w:rsidR="00001F3B" w:rsidTr="00DA4A03">
        <w:tblPrEx>
          <w:tblLook w:val="04A0" w:firstRow="1" w:lastRow="0" w:firstColumn="1" w:lastColumn="0" w:noHBand="0" w:noVBand="1"/>
        </w:tblPrEx>
        <w:trPr>
          <w:trHeight w:val="350"/>
        </w:trPr>
        <w:tc>
          <w:tcPr>
            <w:tcW w:w="4236" w:type="dxa"/>
          </w:tcPr>
          <w:p w:rsidR="00001F3B" w:rsidRDefault="00001F3B" w:rsidP="00C81935">
            <w:pPr>
              <w:pStyle w:val="libPoem"/>
            </w:pPr>
            <w:r w:rsidRPr="009618AF">
              <w:rPr>
                <w:rFonts w:hint="cs"/>
                <w:rtl/>
              </w:rPr>
              <w:t>أقود إليهما نفسي و</w:t>
            </w:r>
            <w:r>
              <w:rPr>
                <w:rFonts w:hint="cs"/>
                <w:rtl/>
              </w:rPr>
              <w:t>اُ</w:t>
            </w:r>
            <w:r w:rsidRPr="009618AF">
              <w:rPr>
                <w:rFonts w:hint="cs"/>
                <w:rtl/>
              </w:rPr>
              <w:t>هدي</w:t>
            </w:r>
            <w:r w:rsidRPr="00725071">
              <w:rPr>
                <w:rStyle w:val="libPoemTiniChar0"/>
                <w:rtl/>
              </w:rPr>
              <w:br/>
              <w:t> </w:t>
            </w:r>
          </w:p>
        </w:tc>
        <w:tc>
          <w:tcPr>
            <w:tcW w:w="302" w:type="dxa"/>
          </w:tcPr>
          <w:p w:rsidR="00001F3B" w:rsidRDefault="00001F3B" w:rsidP="00C81935">
            <w:pPr>
              <w:pStyle w:val="libPoem"/>
              <w:rPr>
                <w:rtl/>
              </w:rPr>
            </w:pPr>
          </w:p>
        </w:tc>
        <w:tc>
          <w:tcPr>
            <w:tcW w:w="4195" w:type="dxa"/>
          </w:tcPr>
          <w:p w:rsidR="00001F3B" w:rsidRDefault="00001F3B" w:rsidP="00C81935">
            <w:pPr>
              <w:pStyle w:val="libPoem"/>
            </w:pPr>
            <w:r w:rsidRPr="009618AF">
              <w:rPr>
                <w:rFonts w:hint="cs"/>
                <w:rtl/>
              </w:rPr>
              <w:t>سلاما</w:t>
            </w:r>
            <w:r>
              <w:rPr>
                <w:rFonts w:hint="cs"/>
                <w:rtl/>
              </w:rPr>
              <w:t>ً</w:t>
            </w:r>
            <w:r w:rsidRPr="009618AF">
              <w:rPr>
                <w:rFonts w:hint="cs"/>
                <w:rtl/>
              </w:rPr>
              <w:t xml:space="preserve"> لا يحيد عن الجواب</w:t>
            </w:r>
            <w:r>
              <w:rPr>
                <w:rFonts w:hint="cs"/>
                <w:rtl/>
              </w:rPr>
              <w:t>ِ</w:t>
            </w:r>
            <w:r w:rsidRPr="00725071">
              <w:rPr>
                <w:rStyle w:val="libPoemTiniChar0"/>
                <w:rtl/>
              </w:rPr>
              <w:br/>
              <w:t> </w:t>
            </w:r>
          </w:p>
        </w:tc>
      </w:tr>
      <w:tr w:rsidR="00001F3B" w:rsidTr="00DA4A03">
        <w:tblPrEx>
          <w:tblLook w:val="04A0" w:firstRow="1" w:lastRow="0" w:firstColumn="1" w:lastColumn="0" w:noHBand="0" w:noVBand="1"/>
        </w:tblPrEx>
        <w:trPr>
          <w:trHeight w:val="350"/>
        </w:trPr>
        <w:tc>
          <w:tcPr>
            <w:tcW w:w="4236" w:type="dxa"/>
          </w:tcPr>
          <w:p w:rsidR="00001F3B" w:rsidRDefault="00001F3B" w:rsidP="00C81935">
            <w:pPr>
              <w:pStyle w:val="libPoem"/>
            </w:pPr>
            <w:r w:rsidRPr="009618AF">
              <w:rPr>
                <w:rFonts w:hint="cs"/>
                <w:rtl/>
              </w:rPr>
              <w:t>لقائهما يطه</w:t>
            </w:r>
            <w:r>
              <w:rPr>
                <w:rFonts w:hint="cs"/>
                <w:rtl/>
              </w:rPr>
              <w:t>ِّ</w:t>
            </w:r>
            <w:r w:rsidRPr="009618AF">
              <w:rPr>
                <w:rFonts w:hint="cs"/>
                <w:rtl/>
              </w:rPr>
              <w:t>ر من جناني</w:t>
            </w:r>
            <w:r w:rsidRPr="00725071">
              <w:rPr>
                <w:rStyle w:val="libPoemTiniChar0"/>
                <w:rtl/>
              </w:rPr>
              <w:br/>
              <w:t> </w:t>
            </w:r>
          </w:p>
        </w:tc>
        <w:tc>
          <w:tcPr>
            <w:tcW w:w="302" w:type="dxa"/>
          </w:tcPr>
          <w:p w:rsidR="00001F3B" w:rsidRDefault="00001F3B" w:rsidP="00C81935">
            <w:pPr>
              <w:pStyle w:val="libPoem"/>
              <w:rPr>
                <w:rtl/>
              </w:rPr>
            </w:pPr>
          </w:p>
        </w:tc>
        <w:tc>
          <w:tcPr>
            <w:tcW w:w="4195" w:type="dxa"/>
          </w:tcPr>
          <w:p w:rsidR="00001F3B" w:rsidRDefault="00001F3B" w:rsidP="00C81935">
            <w:pPr>
              <w:pStyle w:val="libPoem"/>
            </w:pPr>
            <w:r w:rsidRPr="009618AF">
              <w:rPr>
                <w:rFonts w:hint="cs"/>
                <w:rtl/>
              </w:rPr>
              <w:t xml:space="preserve">ويدرأ عن ردائي </w:t>
            </w:r>
            <w:r>
              <w:rPr>
                <w:rFonts w:hint="cs"/>
                <w:rtl/>
              </w:rPr>
              <w:t>كلَّ</w:t>
            </w:r>
            <w:r w:rsidRPr="009618AF">
              <w:rPr>
                <w:rFonts w:hint="cs"/>
                <w:rtl/>
              </w:rPr>
              <w:t xml:space="preserve"> عاب</w:t>
            </w:r>
            <w:r>
              <w:rPr>
                <w:rFonts w:hint="cs"/>
                <w:rtl/>
              </w:rPr>
              <w:t>ِ</w:t>
            </w:r>
            <w:r w:rsidRPr="00725071">
              <w:rPr>
                <w:rStyle w:val="libPoemTiniChar0"/>
                <w:rtl/>
              </w:rPr>
              <w:br/>
              <w:t> </w:t>
            </w:r>
          </w:p>
        </w:tc>
      </w:tr>
      <w:tr w:rsidR="00001F3B" w:rsidTr="00DA4A03">
        <w:tblPrEx>
          <w:tblLook w:val="04A0" w:firstRow="1" w:lastRow="0" w:firstColumn="1" w:lastColumn="0" w:noHBand="0" w:noVBand="1"/>
        </w:tblPrEx>
        <w:trPr>
          <w:trHeight w:val="350"/>
        </w:trPr>
        <w:tc>
          <w:tcPr>
            <w:tcW w:w="4236" w:type="dxa"/>
          </w:tcPr>
          <w:p w:rsidR="00001F3B" w:rsidRDefault="00001F3B" w:rsidP="00C81935">
            <w:pPr>
              <w:pStyle w:val="libPoem"/>
            </w:pPr>
            <w:r w:rsidRPr="009618AF">
              <w:rPr>
                <w:rFonts w:hint="cs"/>
                <w:rtl/>
              </w:rPr>
              <w:t>قسيم النار جد</w:t>
            </w:r>
            <w:r>
              <w:rPr>
                <w:rFonts w:hint="cs"/>
                <w:rtl/>
              </w:rPr>
              <w:t>ّ</w:t>
            </w:r>
            <w:r w:rsidRPr="009618AF">
              <w:rPr>
                <w:rFonts w:hint="cs"/>
                <w:rtl/>
              </w:rPr>
              <w:t xml:space="preserve">ي يوم يلقى </w:t>
            </w:r>
            <w:r w:rsidRPr="00583C0E">
              <w:rPr>
                <w:rStyle w:val="libFootnotenumChar"/>
                <w:rFonts w:hint="cs"/>
                <w:rtl/>
              </w:rPr>
              <w:t>(3)</w:t>
            </w:r>
            <w:r w:rsidRPr="00725071">
              <w:rPr>
                <w:rStyle w:val="libPoemTiniChar0"/>
                <w:rtl/>
              </w:rPr>
              <w:br/>
              <w:t> </w:t>
            </w:r>
          </w:p>
        </w:tc>
        <w:tc>
          <w:tcPr>
            <w:tcW w:w="302" w:type="dxa"/>
          </w:tcPr>
          <w:p w:rsidR="00001F3B" w:rsidRDefault="00001F3B" w:rsidP="00C81935">
            <w:pPr>
              <w:pStyle w:val="libPoem"/>
              <w:rPr>
                <w:rtl/>
              </w:rPr>
            </w:pPr>
          </w:p>
        </w:tc>
        <w:tc>
          <w:tcPr>
            <w:tcW w:w="4195" w:type="dxa"/>
          </w:tcPr>
          <w:p w:rsidR="00001F3B" w:rsidRDefault="00001F3B" w:rsidP="0069178E">
            <w:pPr>
              <w:pStyle w:val="libPoem"/>
            </w:pPr>
            <w:r w:rsidRPr="009618AF">
              <w:rPr>
                <w:rFonts w:hint="cs"/>
                <w:rtl/>
              </w:rPr>
              <w:t>به باب النجاة من العذاب</w:t>
            </w:r>
            <w:r>
              <w:rPr>
                <w:rFonts w:hint="cs"/>
                <w:rtl/>
              </w:rPr>
              <w:t>ِ</w:t>
            </w:r>
            <w:r w:rsidRPr="00725071">
              <w:rPr>
                <w:rStyle w:val="libPoemTiniChar0"/>
                <w:rtl/>
              </w:rPr>
              <w:br/>
              <w:t> </w:t>
            </w:r>
          </w:p>
        </w:tc>
      </w:tr>
      <w:tr w:rsidR="00001F3B" w:rsidTr="00DA4A03">
        <w:tblPrEx>
          <w:tblLook w:val="04A0" w:firstRow="1" w:lastRow="0" w:firstColumn="1" w:lastColumn="0" w:noHBand="0" w:noVBand="1"/>
        </w:tblPrEx>
        <w:trPr>
          <w:trHeight w:val="350"/>
        </w:trPr>
        <w:tc>
          <w:tcPr>
            <w:tcW w:w="4236" w:type="dxa"/>
          </w:tcPr>
          <w:p w:rsidR="00001F3B" w:rsidRDefault="00001F3B" w:rsidP="00C81935">
            <w:pPr>
              <w:pStyle w:val="libPoem"/>
            </w:pPr>
            <w:r w:rsidRPr="009618AF">
              <w:rPr>
                <w:rFonts w:hint="cs"/>
                <w:rtl/>
              </w:rPr>
              <w:t>وساقي الخلق والمهجات حر</w:t>
            </w:r>
            <w:r>
              <w:rPr>
                <w:rFonts w:hint="cs"/>
                <w:rtl/>
              </w:rPr>
              <w:t>ّ</w:t>
            </w:r>
            <w:r w:rsidRPr="009618AF">
              <w:rPr>
                <w:rFonts w:hint="cs"/>
                <w:rtl/>
              </w:rPr>
              <w:t>ى</w:t>
            </w:r>
            <w:r w:rsidRPr="00725071">
              <w:rPr>
                <w:rStyle w:val="libPoemTiniChar0"/>
                <w:rtl/>
              </w:rPr>
              <w:br/>
              <w:t> </w:t>
            </w:r>
          </w:p>
        </w:tc>
        <w:tc>
          <w:tcPr>
            <w:tcW w:w="302" w:type="dxa"/>
          </w:tcPr>
          <w:p w:rsidR="00001F3B" w:rsidRDefault="00001F3B" w:rsidP="00C81935">
            <w:pPr>
              <w:pStyle w:val="libPoem"/>
              <w:rPr>
                <w:rtl/>
              </w:rPr>
            </w:pPr>
          </w:p>
        </w:tc>
        <w:tc>
          <w:tcPr>
            <w:tcW w:w="4195" w:type="dxa"/>
          </w:tcPr>
          <w:p w:rsidR="00001F3B" w:rsidRDefault="00001F3B" w:rsidP="00C81935">
            <w:pPr>
              <w:pStyle w:val="libPoem"/>
            </w:pPr>
            <w:r w:rsidRPr="009618AF">
              <w:rPr>
                <w:rFonts w:hint="cs"/>
                <w:rtl/>
              </w:rPr>
              <w:t>وفاتحة الص</w:t>
            </w:r>
            <w:r>
              <w:rPr>
                <w:rFonts w:hint="cs"/>
                <w:rtl/>
              </w:rPr>
              <w:t>ِّ</w:t>
            </w:r>
            <w:r w:rsidRPr="009618AF">
              <w:rPr>
                <w:rFonts w:hint="cs"/>
                <w:rtl/>
              </w:rPr>
              <w:t>راط إلى الحساب</w:t>
            </w:r>
            <w:r>
              <w:rPr>
                <w:rFonts w:hint="cs"/>
                <w:rtl/>
              </w:rPr>
              <w:t>ِ</w:t>
            </w:r>
            <w:r w:rsidRPr="00725071">
              <w:rPr>
                <w:rStyle w:val="libPoemTiniChar0"/>
                <w:rtl/>
              </w:rPr>
              <w:br/>
              <w:t> </w:t>
            </w:r>
          </w:p>
        </w:tc>
      </w:tr>
      <w:tr w:rsidR="00001F3B" w:rsidTr="00DA4A03">
        <w:tblPrEx>
          <w:tblLook w:val="04A0" w:firstRow="1" w:lastRow="0" w:firstColumn="1" w:lastColumn="0" w:noHBand="0" w:noVBand="1"/>
        </w:tblPrEx>
        <w:trPr>
          <w:trHeight w:val="350"/>
        </w:trPr>
        <w:tc>
          <w:tcPr>
            <w:tcW w:w="4236" w:type="dxa"/>
          </w:tcPr>
          <w:p w:rsidR="00001F3B" w:rsidRDefault="00001F3B" w:rsidP="00C81935">
            <w:pPr>
              <w:pStyle w:val="libPoem"/>
            </w:pPr>
            <w:r w:rsidRPr="009618AF">
              <w:rPr>
                <w:rFonts w:hint="cs"/>
                <w:rtl/>
              </w:rPr>
              <w:t xml:space="preserve">ومن سمحت بخاتمه يمين </w:t>
            </w:r>
            <w:r w:rsidRPr="00583C0E">
              <w:rPr>
                <w:rStyle w:val="libFootnotenumChar"/>
                <w:rFonts w:hint="cs"/>
                <w:rtl/>
              </w:rPr>
              <w:t>(4)</w:t>
            </w:r>
            <w:r w:rsidRPr="00725071">
              <w:rPr>
                <w:rStyle w:val="libPoemTiniChar0"/>
                <w:rtl/>
              </w:rPr>
              <w:br/>
              <w:t> </w:t>
            </w:r>
          </w:p>
        </w:tc>
        <w:tc>
          <w:tcPr>
            <w:tcW w:w="302" w:type="dxa"/>
          </w:tcPr>
          <w:p w:rsidR="00001F3B" w:rsidRDefault="00001F3B" w:rsidP="00C81935">
            <w:pPr>
              <w:pStyle w:val="libPoem"/>
              <w:rPr>
                <w:rtl/>
              </w:rPr>
            </w:pPr>
          </w:p>
        </w:tc>
        <w:tc>
          <w:tcPr>
            <w:tcW w:w="4195" w:type="dxa"/>
          </w:tcPr>
          <w:p w:rsidR="00001F3B" w:rsidRDefault="00001F3B" w:rsidP="00C81935">
            <w:pPr>
              <w:pStyle w:val="libPoem"/>
            </w:pPr>
            <w:r w:rsidRPr="009618AF">
              <w:rPr>
                <w:rFonts w:hint="cs"/>
                <w:rtl/>
              </w:rPr>
              <w:t>تضن</w:t>
            </w:r>
            <w:r>
              <w:rPr>
                <w:rFonts w:hint="cs"/>
                <w:rtl/>
              </w:rPr>
              <w:t>ّ</w:t>
            </w:r>
            <w:r w:rsidRPr="009618AF">
              <w:rPr>
                <w:rFonts w:hint="cs"/>
                <w:rtl/>
              </w:rPr>
              <w:t xml:space="preserve"> ب</w:t>
            </w:r>
            <w:r>
              <w:rPr>
                <w:rFonts w:hint="cs"/>
                <w:rtl/>
              </w:rPr>
              <w:t>كلِّ</w:t>
            </w:r>
            <w:r w:rsidRPr="009618AF">
              <w:rPr>
                <w:rFonts w:hint="cs"/>
                <w:rtl/>
              </w:rPr>
              <w:t xml:space="preserve"> عالية الكعاب</w:t>
            </w:r>
            <w:r>
              <w:rPr>
                <w:rFonts w:hint="cs"/>
                <w:rtl/>
              </w:rPr>
              <w:t>ِ</w:t>
            </w:r>
            <w:r w:rsidRPr="00725071">
              <w:rPr>
                <w:rStyle w:val="libPoemTiniChar0"/>
                <w:rtl/>
              </w:rPr>
              <w:br/>
              <w:t> </w:t>
            </w:r>
          </w:p>
        </w:tc>
      </w:tr>
      <w:tr w:rsidR="00001F3B" w:rsidTr="00DA4A03">
        <w:tblPrEx>
          <w:tblLook w:val="04A0" w:firstRow="1" w:lastRow="0" w:firstColumn="1" w:lastColumn="0" w:noHBand="0" w:noVBand="1"/>
        </w:tblPrEx>
        <w:trPr>
          <w:trHeight w:val="350"/>
        </w:trPr>
        <w:tc>
          <w:tcPr>
            <w:tcW w:w="4236" w:type="dxa"/>
          </w:tcPr>
          <w:p w:rsidR="00001F3B" w:rsidRDefault="00001F3B" w:rsidP="00C81935">
            <w:pPr>
              <w:pStyle w:val="libPoem"/>
            </w:pPr>
            <w:r w:rsidRPr="009618AF">
              <w:rPr>
                <w:rFonts w:hint="cs"/>
                <w:rtl/>
              </w:rPr>
              <w:t>أما في باب خيبر معجزات</w:t>
            </w:r>
            <w:r w:rsidRPr="00725071">
              <w:rPr>
                <w:rStyle w:val="libPoemTiniChar0"/>
                <w:rtl/>
              </w:rPr>
              <w:br/>
              <w:t> </w:t>
            </w:r>
          </w:p>
        </w:tc>
        <w:tc>
          <w:tcPr>
            <w:tcW w:w="302" w:type="dxa"/>
          </w:tcPr>
          <w:p w:rsidR="00001F3B" w:rsidRDefault="00001F3B" w:rsidP="00C81935">
            <w:pPr>
              <w:pStyle w:val="libPoem"/>
              <w:rPr>
                <w:rtl/>
              </w:rPr>
            </w:pPr>
          </w:p>
        </w:tc>
        <w:tc>
          <w:tcPr>
            <w:tcW w:w="4195" w:type="dxa"/>
          </w:tcPr>
          <w:p w:rsidR="00001F3B" w:rsidRDefault="00DA4A03" w:rsidP="00C81935">
            <w:pPr>
              <w:pStyle w:val="libPoem"/>
            </w:pPr>
            <w:r w:rsidRPr="009618AF">
              <w:rPr>
                <w:rFonts w:hint="cs"/>
                <w:rtl/>
              </w:rPr>
              <w:t>ت</w:t>
            </w:r>
            <w:r>
              <w:rPr>
                <w:rFonts w:hint="cs"/>
                <w:rtl/>
              </w:rPr>
              <w:t>ُ</w:t>
            </w:r>
            <w:r w:rsidRPr="009618AF">
              <w:rPr>
                <w:rFonts w:hint="cs"/>
                <w:rtl/>
              </w:rPr>
              <w:t>صد</w:t>
            </w:r>
            <w:r>
              <w:rPr>
                <w:rFonts w:hint="cs"/>
                <w:rtl/>
              </w:rPr>
              <w:t>َّ</w:t>
            </w:r>
            <w:r w:rsidRPr="009618AF">
              <w:rPr>
                <w:rFonts w:hint="cs"/>
                <w:rtl/>
              </w:rPr>
              <w:t>ق ؟! أو مناجاة الحباب</w:t>
            </w:r>
            <w:r>
              <w:rPr>
                <w:rFonts w:hint="cs"/>
                <w:rtl/>
              </w:rPr>
              <w:t>ِ</w:t>
            </w:r>
            <w:r w:rsidRPr="009618AF">
              <w:rPr>
                <w:rFonts w:hint="cs"/>
                <w:rtl/>
              </w:rPr>
              <w:t xml:space="preserve"> ؟!</w:t>
            </w:r>
            <w:r w:rsidR="00001F3B" w:rsidRPr="00725071">
              <w:rPr>
                <w:rStyle w:val="libPoemTiniChar0"/>
                <w:rtl/>
              </w:rPr>
              <w:br/>
              <w:t> </w:t>
            </w:r>
          </w:p>
        </w:tc>
      </w:tr>
      <w:tr w:rsidR="00001F3B" w:rsidTr="00DA4A03">
        <w:tblPrEx>
          <w:tblLook w:val="04A0" w:firstRow="1" w:lastRow="0" w:firstColumn="1" w:lastColumn="0" w:noHBand="0" w:noVBand="1"/>
        </w:tblPrEx>
        <w:trPr>
          <w:trHeight w:val="350"/>
        </w:trPr>
        <w:tc>
          <w:tcPr>
            <w:tcW w:w="4236" w:type="dxa"/>
          </w:tcPr>
          <w:p w:rsidR="00001F3B" w:rsidRDefault="00DA4A03" w:rsidP="00C81935">
            <w:pPr>
              <w:pStyle w:val="libPoem"/>
            </w:pPr>
            <w:r w:rsidRPr="009618AF">
              <w:rPr>
                <w:rFonts w:hint="cs"/>
                <w:rtl/>
              </w:rPr>
              <w:t>أرادت كيده والله يأبى</w:t>
            </w:r>
            <w:r w:rsidR="00001F3B" w:rsidRPr="00725071">
              <w:rPr>
                <w:rStyle w:val="libPoemTiniChar0"/>
                <w:rtl/>
              </w:rPr>
              <w:br/>
              <w:t> </w:t>
            </w:r>
          </w:p>
        </w:tc>
        <w:tc>
          <w:tcPr>
            <w:tcW w:w="302" w:type="dxa"/>
          </w:tcPr>
          <w:p w:rsidR="00001F3B" w:rsidRDefault="00001F3B" w:rsidP="00C81935">
            <w:pPr>
              <w:pStyle w:val="libPoem"/>
              <w:rPr>
                <w:rtl/>
              </w:rPr>
            </w:pPr>
          </w:p>
        </w:tc>
        <w:tc>
          <w:tcPr>
            <w:tcW w:w="4195" w:type="dxa"/>
          </w:tcPr>
          <w:p w:rsidR="00001F3B" w:rsidRDefault="00DA4A03" w:rsidP="00C81935">
            <w:pPr>
              <w:pStyle w:val="libPoem"/>
            </w:pPr>
            <w:r w:rsidRPr="009618AF">
              <w:rPr>
                <w:rFonts w:hint="cs"/>
                <w:rtl/>
              </w:rPr>
              <w:t xml:space="preserve">فجاء </w:t>
            </w:r>
            <w:r>
              <w:rPr>
                <w:rFonts w:hint="cs"/>
                <w:rtl/>
              </w:rPr>
              <w:t>النص</w:t>
            </w:r>
            <w:r w:rsidRPr="009618AF">
              <w:rPr>
                <w:rFonts w:hint="cs"/>
                <w:rtl/>
              </w:rPr>
              <w:t>ر من قبل الغراب</w:t>
            </w:r>
            <w:r>
              <w:rPr>
                <w:rFonts w:hint="cs"/>
                <w:rtl/>
              </w:rPr>
              <w:t>ِ</w:t>
            </w:r>
            <w:r w:rsidRPr="009618AF">
              <w:rPr>
                <w:rFonts w:hint="cs"/>
                <w:rtl/>
              </w:rPr>
              <w:t xml:space="preserve"> </w:t>
            </w:r>
            <w:r w:rsidRPr="00583C0E">
              <w:rPr>
                <w:rStyle w:val="libFootnotenumChar"/>
                <w:rFonts w:hint="cs"/>
                <w:rtl/>
              </w:rPr>
              <w:t>(5)</w:t>
            </w:r>
            <w:r w:rsidR="00001F3B" w:rsidRPr="00725071">
              <w:rPr>
                <w:rStyle w:val="libPoemTiniChar0"/>
                <w:rtl/>
              </w:rPr>
              <w:br/>
              <w:t> </w:t>
            </w:r>
          </w:p>
        </w:tc>
      </w:tr>
      <w:tr w:rsidR="00DA4A03" w:rsidTr="00DA4A03">
        <w:tblPrEx>
          <w:tblLook w:val="04A0" w:firstRow="1" w:lastRow="0" w:firstColumn="1" w:lastColumn="0" w:noHBand="0" w:noVBand="1"/>
        </w:tblPrEx>
        <w:trPr>
          <w:trHeight w:val="350"/>
        </w:trPr>
        <w:tc>
          <w:tcPr>
            <w:tcW w:w="4236" w:type="dxa"/>
          </w:tcPr>
          <w:p w:rsidR="00DA4A03" w:rsidRDefault="00DA4A03" w:rsidP="00C81935">
            <w:pPr>
              <w:pStyle w:val="libPoem"/>
            </w:pPr>
            <w:r w:rsidRPr="009618AF">
              <w:rPr>
                <w:rFonts w:hint="cs"/>
                <w:rtl/>
              </w:rPr>
              <w:t>أهذا البدر يكسف بالد</w:t>
            </w:r>
            <w:r>
              <w:rPr>
                <w:rFonts w:hint="cs"/>
                <w:rtl/>
              </w:rPr>
              <w:t>َّ</w:t>
            </w:r>
            <w:r w:rsidRPr="009618AF">
              <w:rPr>
                <w:rFonts w:hint="cs"/>
                <w:rtl/>
              </w:rPr>
              <w:t>ياجي؟</w:t>
            </w:r>
            <w:r w:rsidRPr="00725071">
              <w:rPr>
                <w:rStyle w:val="libPoemTiniChar0"/>
                <w:rtl/>
              </w:rPr>
              <w:br/>
              <w:t> </w:t>
            </w:r>
          </w:p>
        </w:tc>
        <w:tc>
          <w:tcPr>
            <w:tcW w:w="302" w:type="dxa"/>
          </w:tcPr>
          <w:p w:rsidR="00DA4A03" w:rsidRDefault="00DA4A03" w:rsidP="00C81935">
            <w:pPr>
              <w:pStyle w:val="libPoem"/>
              <w:rPr>
                <w:rtl/>
              </w:rPr>
            </w:pPr>
          </w:p>
        </w:tc>
        <w:tc>
          <w:tcPr>
            <w:tcW w:w="4195" w:type="dxa"/>
          </w:tcPr>
          <w:p w:rsidR="00DA4A03" w:rsidRDefault="00DA4A03" w:rsidP="003A4765">
            <w:pPr>
              <w:pStyle w:val="libPoem"/>
            </w:pPr>
            <w:r w:rsidRPr="009618AF">
              <w:rPr>
                <w:rFonts w:hint="cs"/>
                <w:rtl/>
              </w:rPr>
              <w:t>وهذي الشمس ت</w:t>
            </w:r>
            <w:r>
              <w:rPr>
                <w:rFonts w:hint="cs"/>
                <w:rtl/>
              </w:rPr>
              <w:t>ُ</w:t>
            </w:r>
            <w:r w:rsidRPr="009618AF">
              <w:rPr>
                <w:rFonts w:hint="cs"/>
                <w:rtl/>
              </w:rPr>
              <w:t>طمس بالضباب</w:t>
            </w:r>
            <w:r>
              <w:rPr>
                <w:rFonts w:hint="cs"/>
                <w:rtl/>
              </w:rPr>
              <w:t>ِ</w:t>
            </w:r>
            <w:r w:rsidRPr="00725071">
              <w:rPr>
                <w:rStyle w:val="libPoemTiniChar0"/>
                <w:rtl/>
              </w:rPr>
              <w:br/>
              <w:t> </w:t>
            </w:r>
          </w:p>
        </w:tc>
      </w:tr>
      <w:tr w:rsidR="00DA4A03" w:rsidTr="00DA4A03">
        <w:tblPrEx>
          <w:tblLook w:val="04A0" w:firstRow="1" w:lastRow="0" w:firstColumn="1" w:lastColumn="0" w:noHBand="0" w:noVBand="1"/>
        </w:tblPrEx>
        <w:trPr>
          <w:trHeight w:val="350"/>
        </w:trPr>
        <w:tc>
          <w:tcPr>
            <w:tcW w:w="4236" w:type="dxa"/>
          </w:tcPr>
          <w:p w:rsidR="00DA4A03" w:rsidRDefault="00DA4A03" w:rsidP="00C81935">
            <w:pPr>
              <w:pStyle w:val="libPoem"/>
            </w:pPr>
            <w:r w:rsidRPr="009618AF">
              <w:rPr>
                <w:rFonts w:hint="cs"/>
                <w:rtl/>
              </w:rPr>
              <w:t>وكان إذا استطال عليه جان</w:t>
            </w:r>
            <w:r>
              <w:rPr>
                <w:rFonts w:hint="cs"/>
                <w:rtl/>
              </w:rPr>
              <w:t>ٌ</w:t>
            </w:r>
            <w:r w:rsidRPr="00725071">
              <w:rPr>
                <w:rStyle w:val="libPoemTiniChar0"/>
                <w:rtl/>
              </w:rPr>
              <w:br/>
              <w:t> </w:t>
            </w:r>
          </w:p>
        </w:tc>
        <w:tc>
          <w:tcPr>
            <w:tcW w:w="302" w:type="dxa"/>
          </w:tcPr>
          <w:p w:rsidR="00DA4A03" w:rsidRDefault="00DA4A03" w:rsidP="00C81935">
            <w:pPr>
              <w:pStyle w:val="libPoem"/>
              <w:rPr>
                <w:rtl/>
              </w:rPr>
            </w:pPr>
          </w:p>
        </w:tc>
        <w:tc>
          <w:tcPr>
            <w:tcW w:w="4195" w:type="dxa"/>
          </w:tcPr>
          <w:p w:rsidR="00DA4A03" w:rsidRDefault="00DA4A03" w:rsidP="00C81935">
            <w:pPr>
              <w:pStyle w:val="libPoem"/>
            </w:pPr>
            <w:r w:rsidRPr="009618AF">
              <w:rPr>
                <w:rFonts w:hint="cs"/>
                <w:rtl/>
              </w:rPr>
              <w:t>يرى ترك العقاب من العقاب</w:t>
            </w:r>
            <w:r>
              <w:rPr>
                <w:rFonts w:hint="cs"/>
                <w:rtl/>
              </w:rPr>
              <w:t>ِ</w:t>
            </w:r>
            <w:r w:rsidRPr="00725071">
              <w:rPr>
                <w:rStyle w:val="libPoemTiniChar0"/>
                <w:rtl/>
              </w:rPr>
              <w:br/>
              <w:t> </w:t>
            </w:r>
          </w:p>
        </w:tc>
      </w:tr>
      <w:tr w:rsidR="00DA4A03" w:rsidTr="00DA4A03">
        <w:tblPrEx>
          <w:tblLook w:val="04A0" w:firstRow="1" w:lastRow="0" w:firstColumn="1" w:lastColumn="0" w:noHBand="0" w:noVBand="1"/>
        </w:tblPrEx>
        <w:trPr>
          <w:trHeight w:val="350"/>
        </w:trPr>
        <w:tc>
          <w:tcPr>
            <w:tcW w:w="4236" w:type="dxa"/>
          </w:tcPr>
          <w:p w:rsidR="00DA4A03" w:rsidRDefault="00DA4A03" w:rsidP="00C81935">
            <w:pPr>
              <w:pStyle w:val="libPoem"/>
            </w:pPr>
            <w:r w:rsidRPr="009618AF">
              <w:rPr>
                <w:rFonts w:hint="cs"/>
                <w:rtl/>
              </w:rPr>
              <w:t>أرى شعبان يذكرني اشتياقي</w:t>
            </w:r>
            <w:r w:rsidRPr="00725071">
              <w:rPr>
                <w:rStyle w:val="libPoemTiniChar0"/>
                <w:rtl/>
              </w:rPr>
              <w:br/>
              <w:t> </w:t>
            </w:r>
          </w:p>
        </w:tc>
        <w:tc>
          <w:tcPr>
            <w:tcW w:w="302" w:type="dxa"/>
          </w:tcPr>
          <w:p w:rsidR="00DA4A03" w:rsidRDefault="00DA4A03" w:rsidP="00C81935">
            <w:pPr>
              <w:pStyle w:val="libPoem"/>
              <w:rPr>
                <w:rtl/>
              </w:rPr>
            </w:pPr>
          </w:p>
        </w:tc>
        <w:tc>
          <w:tcPr>
            <w:tcW w:w="4195" w:type="dxa"/>
          </w:tcPr>
          <w:p w:rsidR="00DA4A03" w:rsidRDefault="00DA4A03" w:rsidP="00C81935">
            <w:pPr>
              <w:pStyle w:val="libPoem"/>
            </w:pPr>
            <w:r>
              <w:rPr>
                <w:rFonts w:hint="cs"/>
                <w:rtl/>
              </w:rPr>
              <w:t>فمَن</w:t>
            </w:r>
            <w:r w:rsidRPr="009618AF">
              <w:rPr>
                <w:rFonts w:hint="cs"/>
                <w:rtl/>
              </w:rPr>
              <w:t xml:space="preserve"> لي أن يذك</w:t>
            </w:r>
            <w:r w:rsidR="003A4765">
              <w:rPr>
                <w:rFonts w:hint="cs"/>
                <w:rtl/>
              </w:rPr>
              <w:t>ّ</w:t>
            </w:r>
            <w:r w:rsidRPr="009618AF">
              <w:rPr>
                <w:rFonts w:hint="cs"/>
                <w:rtl/>
              </w:rPr>
              <w:t>ركم ثوابي</w:t>
            </w:r>
            <w:r w:rsidRPr="00725071">
              <w:rPr>
                <w:rStyle w:val="libPoemTiniChar0"/>
                <w:rtl/>
              </w:rPr>
              <w:br/>
              <w:t> </w:t>
            </w:r>
          </w:p>
        </w:tc>
      </w:tr>
      <w:tr w:rsidR="00DA4A03" w:rsidTr="00DA4A03">
        <w:tblPrEx>
          <w:tblLook w:val="04A0" w:firstRow="1" w:lastRow="0" w:firstColumn="1" w:lastColumn="0" w:noHBand="0" w:noVBand="1"/>
        </w:tblPrEx>
        <w:trPr>
          <w:trHeight w:val="350"/>
        </w:trPr>
        <w:tc>
          <w:tcPr>
            <w:tcW w:w="4236" w:type="dxa"/>
          </w:tcPr>
          <w:p w:rsidR="00DA4A03" w:rsidRDefault="00DA4A03" w:rsidP="00C81935">
            <w:pPr>
              <w:pStyle w:val="libPoem"/>
            </w:pPr>
            <w:r w:rsidRPr="009618AF">
              <w:rPr>
                <w:rFonts w:hint="cs"/>
                <w:rtl/>
              </w:rPr>
              <w:t>بكم في الشعر فخر</w:t>
            </w:r>
            <w:r>
              <w:rPr>
                <w:rFonts w:hint="cs"/>
                <w:rtl/>
              </w:rPr>
              <w:t>ٌ</w:t>
            </w:r>
            <w:r w:rsidRPr="009618AF">
              <w:rPr>
                <w:rFonts w:hint="cs"/>
                <w:rtl/>
              </w:rPr>
              <w:t xml:space="preserve"> لا بشعري</w:t>
            </w:r>
            <w:r w:rsidRPr="00725071">
              <w:rPr>
                <w:rStyle w:val="libPoemTiniChar0"/>
                <w:rtl/>
              </w:rPr>
              <w:br/>
              <w:t> </w:t>
            </w:r>
          </w:p>
        </w:tc>
        <w:tc>
          <w:tcPr>
            <w:tcW w:w="302" w:type="dxa"/>
          </w:tcPr>
          <w:p w:rsidR="00DA4A03" w:rsidRDefault="00DA4A03" w:rsidP="00C81935">
            <w:pPr>
              <w:pStyle w:val="libPoem"/>
              <w:rPr>
                <w:rtl/>
              </w:rPr>
            </w:pPr>
          </w:p>
        </w:tc>
        <w:tc>
          <w:tcPr>
            <w:tcW w:w="4195" w:type="dxa"/>
          </w:tcPr>
          <w:p w:rsidR="00DA4A03" w:rsidRDefault="00DA4A03" w:rsidP="00C81935">
            <w:pPr>
              <w:pStyle w:val="libPoem"/>
            </w:pPr>
            <w:r w:rsidRPr="009618AF">
              <w:rPr>
                <w:rFonts w:hint="cs"/>
                <w:rtl/>
              </w:rPr>
              <w:t>وعنكم طال باعي في الخطاب</w:t>
            </w:r>
            <w:r>
              <w:rPr>
                <w:rFonts w:hint="cs"/>
                <w:rtl/>
              </w:rPr>
              <w:t>ِ</w:t>
            </w:r>
            <w:r w:rsidRPr="00725071">
              <w:rPr>
                <w:rStyle w:val="libPoemTiniChar0"/>
                <w:rtl/>
              </w:rPr>
              <w:br/>
              <w:t> </w:t>
            </w:r>
          </w:p>
        </w:tc>
      </w:tr>
      <w:tr w:rsidR="00DA4A03" w:rsidTr="00DA4A03">
        <w:tblPrEx>
          <w:tblLook w:val="04A0" w:firstRow="1" w:lastRow="0" w:firstColumn="1" w:lastColumn="0" w:noHBand="0" w:noVBand="1"/>
        </w:tblPrEx>
        <w:trPr>
          <w:trHeight w:val="350"/>
        </w:trPr>
        <w:tc>
          <w:tcPr>
            <w:tcW w:w="4236" w:type="dxa"/>
          </w:tcPr>
          <w:p w:rsidR="00DA4A03" w:rsidRDefault="00DA4A03" w:rsidP="00C81935">
            <w:pPr>
              <w:pStyle w:val="libPoem"/>
            </w:pPr>
            <w:r>
              <w:rPr>
                <w:rFonts w:hint="cs"/>
                <w:rtl/>
              </w:rPr>
              <w:t>اُ</w:t>
            </w:r>
            <w:r w:rsidRPr="009618AF">
              <w:rPr>
                <w:rFonts w:hint="cs"/>
                <w:rtl/>
              </w:rPr>
              <w:t>جل</w:t>
            </w:r>
            <w:r>
              <w:rPr>
                <w:rFonts w:hint="cs"/>
                <w:rtl/>
              </w:rPr>
              <w:t>ّ</w:t>
            </w:r>
            <w:r w:rsidRPr="009618AF">
              <w:rPr>
                <w:rFonts w:hint="cs"/>
                <w:rtl/>
              </w:rPr>
              <w:t xml:space="preserve"> عن القبائح غير أن</w:t>
            </w:r>
            <w:r>
              <w:rPr>
                <w:rFonts w:hint="cs"/>
                <w:rtl/>
              </w:rPr>
              <w:t>ّ</w:t>
            </w:r>
            <w:r w:rsidRPr="009618AF">
              <w:rPr>
                <w:rFonts w:hint="cs"/>
                <w:rtl/>
              </w:rPr>
              <w:t>ي</w:t>
            </w:r>
            <w:r w:rsidRPr="00725071">
              <w:rPr>
                <w:rStyle w:val="libPoemTiniChar0"/>
                <w:rtl/>
              </w:rPr>
              <w:br/>
              <w:t> </w:t>
            </w:r>
          </w:p>
        </w:tc>
        <w:tc>
          <w:tcPr>
            <w:tcW w:w="302" w:type="dxa"/>
          </w:tcPr>
          <w:p w:rsidR="00DA4A03" w:rsidRDefault="00DA4A03" w:rsidP="00C81935">
            <w:pPr>
              <w:pStyle w:val="libPoem"/>
              <w:rPr>
                <w:rtl/>
              </w:rPr>
            </w:pPr>
          </w:p>
        </w:tc>
        <w:tc>
          <w:tcPr>
            <w:tcW w:w="4195" w:type="dxa"/>
          </w:tcPr>
          <w:p w:rsidR="00DA4A03" w:rsidRDefault="00DA4A03" w:rsidP="00C81935">
            <w:pPr>
              <w:pStyle w:val="libPoem"/>
            </w:pPr>
            <w:r w:rsidRPr="009618AF">
              <w:rPr>
                <w:rFonts w:hint="cs"/>
                <w:rtl/>
              </w:rPr>
              <w:t>لكم أرمي و</w:t>
            </w:r>
            <w:r>
              <w:rPr>
                <w:rFonts w:hint="cs"/>
                <w:rtl/>
              </w:rPr>
              <w:t>اُ</w:t>
            </w:r>
            <w:r w:rsidRPr="009618AF">
              <w:rPr>
                <w:rFonts w:hint="cs"/>
                <w:rtl/>
              </w:rPr>
              <w:t>رمى بالسباب</w:t>
            </w:r>
            <w:r>
              <w:rPr>
                <w:rFonts w:hint="cs"/>
                <w:rtl/>
              </w:rPr>
              <w:t>ِ</w:t>
            </w:r>
            <w:r w:rsidRPr="00725071">
              <w:rPr>
                <w:rStyle w:val="libPoemTiniChar0"/>
                <w:rtl/>
              </w:rPr>
              <w:br/>
              <w:t> </w:t>
            </w:r>
          </w:p>
        </w:tc>
      </w:tr>
    </w:tbl>
    <w:p w:rsidR="00666704" w:rsidRPr="009618AF" w:rsidRDefault="00F67EBD" w:rsidP="00F67EBD">
      <w:pPr>
        <w:pStyle w:val="libLine"/>
        <w:rPr>
          <w:rtl/>
        </w:rPr>
      </w:pPr>
      <w:r>
        <w:rPr>
          <w:rFonts w:hint="cs"/>
          <w:rtl/>
        </w:rPr>
        <w:t>____________________</w:t>
      </w:r>
    </w:p>
    <w:p w:rsidR="00FB201C" w:rsidRDefault="00666704" w:rsidP="003A4765">
      <w:pPr>
        <w:pStyle w:val="libFootnote0"/>
        <w:rPr>
          <w:rtl/>
        </w:rPr>
      </w:pPr>
      <w:r w:rsidRPr="008A0D7A">
        <w:rPr>
          <w:rFonts w:hint="cs"/>
          <w:rtl/>
        </w:rPr>
        <w:t>1</w:t>
      </w:r>
      <w:r w:rsidR="0013021F">
        <w:rPr>
          <w:rFonts w:hint="cs"/>
          <w:rtl/>
        </w:rPr>
        <w:t>-</w:t>
      </w:r>
      <w:r w:rsidRPr="008A0D7A">
        <w:rPr>
          <w:rFonts w:hint="cs"/>
          <w:rtl/>
        </w:rPr>
        <w:t xml:space="preserve"> اللغام</w:t>
      </w:r>
      <w:r w:rsidR="00E66EDC">
        <w:rPr>
          <w:rFonts w:hint="cs"/>
          <w:rtl/>
        </w:rPr>
        <w:t>:</w:t>
      </w:r>
      <w:r w:rsidRPr="008A0D7A">
        <w:rPr>
          <w:rFonts w:hint="cs"/>
          <w:rtl/>
        </w:rPr>
        <w:t>لعاب ال</w:t>
      </w:r>
      <w:r w:rsidR="003A4765">
        <w:rPr>
          <w:rFonts w:hint="cs"/>
          <w:rtl/>
        </w:rPr>
        <w:t>ا</w:t>
      </w:r>
      <w:r w:rsidRPr="008A0D7A">
        <w:rPr>
          <w:rFonts w:hint="cs"/>
          <w:rtl/>
        </w:rPr>
        <w:t>بل. والطلى</w:t>
      </w:r>
      <w:r w:rsidR="00E66EDC">
        <w:rPr>
          <w:rFonts w:hint="cs"/>
          <w:rtl/>
        </w:rPr>
        <w:t>:</w:t>
      </w:r>
      <w:r w:rsidRPr="008A0D7A">
        <w:rPr>
          <w:rFonts w:hint="cs"/>
          <w:rtl/>
        </w:rPr>
        <w:t>العنق. الغثاء</w:t>
      </w:r>
      <w:r w:rsidR="00E66EDC">
        <w:rPr>
          <w:rFonts w:hint="cs"/>
          <w:rtl/>
        </w:rPr>
        <w:t>:</w:t>
      </w:r>
      <w:r w:rsidRPr="008A0D7A">
        <w:rPr>
          <w:rFonts w:hint="cs"/>
          <w:rtl/>
        </w:rPr>
        <w:t>البالي من ورق الشجر المخالط زبد السيل العقاب جمع عقبة</w:t>
      </w:r>
      <w:r w:rsidR="00E66EDC">
        <w:rPr>
          <w:rFonts w:hint="cs"/>
          <w:rtl/>
        </w:rPr>
        <w:t>:</w:t>
      </w:r>
      <w:r w:rsidRPr="008A0D7A">
        <w:rPr>
          <w:rFonts w:hint="cs"/>
          <w:rtl/>
        </w:rPr>
        <w:t>مرقى صعب من الجبال.</w:t>
      </w:r>
    </w:p>
    <w:p w:rsidR="00FB201C" w:rsidRDefault="00666704" w:rsidP="003A4765">
      <w:pPr>
        <w:pStyle w:val="libFootnote0"/>
        <w:rPr>
          <w:rtl/>
        </w:rPr>
      </w:pPr>
      <w:r w:rsidRPr="008A0D7A">
        <w:rPr>
          <w:rFonts w:hint="cs"/>
          <w:rtl/>
        </w:rPr>
        <w:t xml:space="preserve">2 </w:t>
      </w:r>
      <w:r w:rsidR="0013021F">
        <w:rPr>
          <w:rFonts w:hint="cs"/>
          <w:rtl/>
        </w:rPr>
        <w:t>-</w:t>
      </w:r>
      <w:r w:rsidRPr="008A0D7A">
        <w:rPr>
          <w:rFonts w:hint="cs"/>
          <w:rtl/>
        </w:rPr>
        <w:t xml:space="preserve"> </w:t>
      </w:r>
      <w:r w:rsidR="003A4765">
        <w:rPr>
          <w:rFonts w:hint="cs"/>
          <w:rtl/>
        </w:rPr>
        <w:t>ا</w:t>
      </w:r>
      <w:r w:rsidRPr="008A0D7A">
        <w:rPr>
          <w:rFonts w:hint="cs"/>
          <w:rtl/>
        </w:rPr>
        <w:t>جنب</w:t>
      </w:r>
      <w:r w:rsidR="00E66EDC">
        <w:rPr>
          <w:rFonts w:hint="cs"/>
          <w:rtl/>
        </w:rPr>
        <w:t>:</w:t>
      </w:r>
      <w:r w:rsidRPr="008A0D7A">
        <w:rPr>
          <w:rFonts w:hint="cs"/>
          <w:rtl/>
        </w:rPr>
        <w:t>أقود. اللغاب</w:t>
      </w:r>
      <w:r w:rsidR="00E66EDC">
        <w:rPr>
          <w:rFonts w:hint="cs"/>
          <w:rtl/>
        </w:rPr>
        <w:t>:</w:t>
      </w:r>
      <w:r w:rsidRPr="008A0D7A">
        <w:rPr>
          <w:rFonts w:hint="cs"/>
          <w:rtl/>
        </w:rPr>
        <w:t>السهم لم يحسن بريه.</w:t>
      </w:r>
    </w:p>
    <w:p w:rsidR="00FB201C" w:rsidRDefault="00666704" w:rsidP="00B13FA7">
      <w:pPr>
        <w:pStyle w:val="libFootnote0"/>
        <w:rPr>
          <w:rtl/>
        </w:rPr>
      </w:pPr>
      <w:r w:rsidRPr="008A0D7A">
        <w:rPr>
          <w:rFonts w:hint="cs"/>
          <w:rtl/>
        </w:rPr>
        <w:t xml:space="preserve">3 </w:t>
      </w:r>
      <w:r w:rsidR="0013021F">
        <w:rPr>
          <w:rFonts w:hint="cs"/>
          <w:rtl/>
        </w:rPr>
        <w:t>-</w:t>
      </w:r>
      <w:r w:rsidRPr="008A0D7A">
        <w:rPr>
          <w:rFonts w:hint="cs"/>
          <w:rtl/>
        </w:rPr>
        <w:t xml:space="preserve"> </w:t>
      </w:r>
      <w:r w:rsidR="00B13FA7">
        <w:rPr>
          <w:rFonts w:hint="cs"/>
          <w:rtl/>
        </w:rPr>
        <w:t>ا</w:t>
      </w:r>
      <w:r w:rsidRPr="008A0D7A">
        <w:rPr>
          <w:rFonts w:hint="cs"/>
          <w:rtl/>
        </w:rPr>
        <w:t xml:space="preserve">شار </w:t>
      </w:r>
      <w:r w:rsidR="00B13FA7">
        <w:rPr>
          <w:rFonts w:hint="cs"/>
          <w:rtl/>
        </w:rPr>
        <w:t>ا</w:t>
      </w:r>
      <w:r w:rsidRPr="008A0D7A">
        <w:rPr>
          <w:rFonts w:hint="cs"/>
          <w:rtl/>
        </w:rPr>
        <w:t>لى حديث مر بي</w:t>
      </w:r>
      <w:r w:rsidR="00B13FA7">
        <w:rPr>
          <w:rFonts w:hint="cs"/>
          <w:rtl/>
        </w:rPr>
        <w:t>ان</w:t>
      </w:r>
      <w:r w:rsidR="00C82565">
        <w:rPr>
          <w:rFonts w:hint="cs"/>
          <w:rtl/>
        </w:rPr>
        <w:t>ه</w:t>
      </w:r>
      <w:r w:rsidRPr="008A0D7A">
        <w:rPr>
          <w:rFonts w:hint="cs"/>
          <w:rtl/>
        </w:rPr>
        <w:t xml:space="preserve"> في ج 3 ص 299.</w:t>
      </w:r>
    </w:p>
    <w:p w:rsidR="00FB201C" w:rsidRDefault="00666704" w:rsidP="00B13FA7">
      <w:pPr>
        <w:pStyle w:val="libFootnote0"/>
        <w:rPr>
          <w:rtl/>
        </w:rPr>
      </w:pPr>
      <w:r w:rsidRPr="008A0D7A">
        <w:rPr>
          <w:rFonts w:hint="cs"/>
          <w:rtl/>
        </w:rPr>
        <w:t xml:space="preserve">4 </w:t>
      </w:r>
      <w:r w:rsidR="0013021F">
        <w:rPr>
          <w:rFonts w:hint="cs"/>
          <w:rtl/>
        </w:rPr>
        <w:t>-</w:t>
      </w:r>
      <w:r w:rsidRPr="008A0D7A">
        <w:rPr>
          <w:rFonts w:hint="cs"/>
          <w:rtl/>
        </w:rPr>
        <w:t xml:space="preserve"> </w:t>
      </w:r>
      <w:r w:rsidR="00B13FA7">
        <w:rPr>
          <w:rFonts w:hint="cs"/>
          <w:rtl/>
        </w:rPr>
        <w:t>ا</w:t>
      </w:r>
      <w:r w:rsidRPr="008A0D7A">
        <w:rPr>
          <w:rFonts w:hint="cs"/>
          <w:rtl/>
        </w:rPr>
        <w:t xml:space="preserve">شار </w:t>
      </w:r>
      <w:r w:rsidR="00B13FA7">
        <w:rPr>
          <w:rFonts w:hint="cs"/>
          <w:rtl/>
        </w:rPr>
        <w:t>ا</w:t>
      </w:r>
      <w:r w:rsidRPr="008A0D7A">
        <w:rPr>
          <w:rFonts w:hint="cs"/>
          <w:rtl/>
        </w:rPr>
        <w:t xml:space="preserve">لى تصدقه بخاتمه وقد مر حديثه ج 2 ص 47 و ج 3 ص 155 </w:t>
      </w:r>
      <w:r w:rsidR="0013021F">
        <w:rPr>
          <w:rFonts w:hint="cs"/>
          <w:rtl/>
        </w:rPr>
        <w:t>-</w:t>
      </w:r>
      <w:r w:rsidRPr="008A0D7A">
        <w:rPr>
          <w:rFonts w:hint="cs"/>
          <w:rtl/>
        </w:rPr>
        <w:t xml:space="preserve"> 162.</w:t>
      </w:r>
    </w:p>
    <w:p w:rsidR="00FB201C" w:rsidRDefault="00666704" w:rsidP="00B13FA7">
      <w:pPr>
        <w:pStyle w:val="libFootnote0"/>
        <w:rPr>
          <w:rtl/>
        </w:rPr>
      </w:pPr>
      <w:r w:rsidRPr="008A0D7A">
        <w:rPr>
          <w:rFonts w:hint="cs"/>
          <w:rtl/>
        </w:rPr>
        <w:t xml:space="preserve">5 </w:t>
      </w:r>
      <w:r w:rsidR="0013021F">
        <w:rPr>
          <w:rFonts w:hint="cs"/>
          <w:rtl/>
        </w:rPr>
        <w:t>-</w:t>
      </w:r>
      <w:r w:rsidRPr="008A0D7A">
        <w:rPr>
          <w:rFonts w:hint="cs"/>
          <w:rtl/>
        </w:rPr>
        <w:t xml:space="preserve"> </w:t>
      </w:r>
      <w:r w:rsidR="00B13FA7">
        <w:rPr>
          <w:rFonts w:hint="cs"/>
          <w:rtl/>
        </w:rPr>
        <w:t>ا</w:t>
      </w:r>
      <w:r w:rsidRPr="008A0D7A">
        <w:rPr>
          <w:rFonts w:hint="cs"/>
          <w:rtl/>
        </w:rPr>
        <w:t xml:space="preserve">شار </w:t>
      </w:r>
      <w:r w:rsidR="00B13FA7">
        <w:rPr>
          <w:rFonts w:hint="cs"/>
          <w:rtl/>
        </w:rPr>
        <w:t>ا</w:t>
      </w:r>
      <w:r w:rsidRPr="008A0D7A">
        <w:rPr>
          <w:rFonts w:hint="cs"/>
          <w:rtl/>
        </w:rPr>
        <w:t xml:space="preserve">لى حديث الحباب الذي </w:t>
      </w:r>
      <w:r w:rsidR="00B13FA7">
        <w:rPr>
          <w:rFonts w:hint="cs"/>
          <w:rtl/>
        </w:rPr>
        <w:t>ا</w:t>
      </w:r>
      <w:r w:rsidRPr="008A0D7A">
        <w:rPr>
          <w:rFonts w:hint="cs"/>
          <w:rtl/>
        </w:rPr>
        <w:t>سلفناه ج 2 ص 241</w:t>
      </w:r>
      <w:r w:rsidR="00E66EDC">
        <w:rPr>
          <w:rFonts w:hint="cs"/>
          <w:rtl/>
        </w:rPr>
        <w:t>،</w:t>
      </w:r>
      <w:r w:rsidRPr="008A0D7A">
        <w:rPr>
          <w:rFonts w:hint="cs"/>
          <w:rtl/>
        </w:rPr>
        <w:t xml:space="preserve"> 242.</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802557" w:rsidTr="00C81935">
        <w:trPr>
          <w:trHeight w:val="350"/>
        </w:trPr>
        <w:tc>
          <w:tcPr>
            <w:tcW w:w="3920" w:type="dxa"/>
            <w:shd w:val="clear" w:color="auto" w:fill="auto"/>
          </w:tcPr>
          <w:p w:rsidR="00802557" w:rsidRDefault="005A2580" w:rsidP="00C81935">
            <w:pPr>
              <w:pStyle w:val="libPoem"/>
            </w:pPr>
            <w:r>
              <w:rPr>
                <w:rFonts w:hint="cs"/>
                <w:rtl/>
              </w:rPr>
              <w:lastRenderedPageBreak/>
              <w:t>فأجهر بالولاء ولا اُورّي</w:t>
            </w:r>
            <w:r w:rsidR="00802557" w:rsidRPr="00725071">
              <w:rPr>
                <w:rStyle w:val="libPoemTiniChar0"/>
                <w:rtl/>
              </w:rPr>
              <w:br/>
              <w:t> </w:t>
            </w:r>
          </w:p>
        </w:tc>
        <w:tc>
          <w:tcPr>
            <w:tcW w:w="279" w:type="dxa"/>
            <w:shd w:val="clear" w:color="auto" w:fill="auto"/>
          </w:tcPr>
          <w:p w:rsidR="00802557" w:rsidRDefault="00802557" w:rsidP="00C81935">
            <w:pPr>
              <w:pStyle w:val="libPoem"/>
              <w:rPr>
                <w:rtl/>
              </w:rPr>
            </w:pPr>
          </w:p>
        </w:tc>
        <w:tc>
          <w:tcPr>
            <w:tcW w:w="3881" w:type="dxa"/>
            <w:shd w:val="clear" w:color="auto" w:fill="auto"/>
          </w:tcPr>
          <w:p w:rsidR="00802557" w:rsidRDefault="005A2580" w:rsidP="003A4765">
            <w:pPr>
              <w:pStyle w:val="libPoem"/>
            </w:pPr>
            <w:r>
              <w:rPr>
                <w:rFonts w:hint="cs"/>
                <w:rtl/>
              </w:rPr>
              <w:t>وانطق بالبراء ولا أحابي</w:t>
            </w:r>
            <w:r w:rsidR="00802557" w:rsidRPr="00725071">
              <w:rPr>
                <w:rStyle w:val="libPoemTiniChar0"/>
                <w:rtl/>
              </w:rPr>
              <w:br/>
              <w:t> </w:t>
            </w:r>
          </w:p>
        </w:tc>
      </w:tr>
      <w:tr w:rsidR="00802557" w:rsidTr="00C81935">
        <w:trPr>
          <w:trHeight w:val="350"/>
        </w:trPr>
        <w:tc>
          <w:tcPr>
            <w:tcW w:w="3920" w:type="dxa"/>
          </w:tcPr>
          <w:p w:rsidR="00802557" w:rsidRDefault="005A2580" w:rsidP="00C81935">
            <w:pPr>
              <w:pStyle w:val="libPoem"/>
            </w:pPr>
            <w:r>
              <w:rPr>
                <w:rFonts w:hint="cs"/>
                <w:rtl/>
              </w:rPr>
              <w:t>ومن أولى بكم منّي وليّاً</w:t>
            </w:r>
            <w:r w:rsidR="00802557" w:rsidRPr="00725071">
              <w:rPr>
                <w:rStyle w:val="libPoemTiniChar0"/>
                <w:rtl/>
              </w:rPr>
              <w:br/>
              <w:t> </w:t>
            </w:r>
          </w:p>
        </w:tc>
        <w:tc>
          <w:tcPr>
            <w:tcW w:w="279" w:type="dxa"/>
          </w:tcPr>
          <w:p w:rsidR="00802557" w:rsidRDefault="00802557" w:rsidP="00C81935">
            <w:pPr>
              <w:pStyle w:val="libPoem"/>
              <w:rPr>
                <w:rtl/>
              </w:rPr>
            </w:pPr>
          </w:p>
        </w:tc>
        <w:tc>
          <w:tcPr>
            <w:tcW w:w="3881" w:type="dxa"/>
          </w:tcPr>
          <w:p w:rsidR="00802557" w:rsidRDefault="005A2580" w:rsidP="00C81935">
            <w:pPr>
              <w:pStyle w:val="libPoem"/>
            </w:pPr>
            <w:r>
              <w:rPr>
                <w:rFonts w:hint="cs"/>
                <w:rtl/>
              </w:rPr>
              <w:t>وفي أيديكمُ طرف انتسابي ؟</w:t>
            </w:r>
            <w:r w:rsidRPr="00666704">
              <w:rPr>
                <w:rFonts w:hint="cs"/>
                <w:rtl/>
              </w:rPr>
              <w:t>!</w:t>
            </w:r>
            <w:r w:rsidR="00802557" w:rsidRPr="00725071">
              <w:rPr>
                <w:rStyle w:val="libPoemTiniChar0"/>
                <w:rtl/>
              </w:rPr>
              <w:br/>
              <w:t> </w:t>
            </w:r>
          </w:p>
        </w:tc>
      </w:tr>
      <w:tr w:rsidR="00802557" w:rsidTr="00C81935">
        <w:trPr>
          <w:trHeight w:val="350"/>
        </w:trPr>
        <w:tc>
          <w:tcPr>
            <w:tcW w:w="3920" w:type="dxa"/>
          </w:tcPr>
          <w:p w:rsidR="00802557" w:rsidRDefault="005A2580" w:rsidP="00C81935">
            <w:pPr>
              <w:pStyle w:val="libPoem"/>
            </w:pPr>
            <w:r>
              <w:rPr>
                <w:rFonts w:hint="cs"/>
                <w:rtl/>
              </w:rPr>
              <w:t>محبّكمُ ولو بغضت حياتي</w:t>
            </w:r>
            <w:r w:rsidR="00802557" w:rsidRPr="00725071">
              <w:rPr>
                <w:rStyle w:val="libPoemTiniChar0"/>
                <w:rtl/>
              </w:rPr>
              <w:br/>
              <w:t> </w:t>
            </w:r>
          </w:p>
        </w:tc>
        <w:tc>
          <w:tcPr>
            <w:tcW w:w="279" w:type="dxa"/>
          </w:tcPr>
          <w:p w:rsidR="00802557" w:rsidRDefault="00802557" w:rsidP="00C81935">
            <w:pPr>
              <w:pStyle w:val="libPoem"/>
              <w:rPr>
                <w:rtl/>
              </w:rPr>
            </w:pPr>
          </w:p>
        </w:tc>
        <w:tc>
          <w:tcPr>
            <w:tcW w:w="3881" w:type="dxa"/>
          </w:tcPr>
          <w:p w:rsidR="00802557" w:rsidRDefault="005A2580" w:rsidP="00C81935">
            <w:pPr>
              <w:pStyle w:val="libPoem"/>
            </w:pPr>
            <w:r>
              <w:rPr>
                <w:rFonts w:hint="cs"/>
                <w:rtl/>
              </w:rPr>
              <w:t>وزائركم ولو عقرت</w:t>
            </w:r>
            <w:r w:rsidRPr="00666704">
              <w:rPr>
                <w:rFonts w:hint="cs"/>
                <w:rtl/>
              </w:rPr>
              <w:t xml:space="preserve"> </w:t>
            </w:r>
            <w:r>
              <w:rPr>
                <w:rFonts w:hint="cs"/>
                <w:rtl/>
              </w:rPr>
              <w:t>ركابي</w:t>
            </w:r>
            <w:r w:rsidR="00802557" w:rsidRPr="00725071">
              <w:rPr>
                <w:rStyle w:val="libPoemTiniChar0"/>
                <w:rtl/>
              </w:rPr>
              <w:br/>
              <w:t> </w:t>
            </w:r>
          </w:p>
        </w:tc>
      </w:tr>
      <w:tr w:rsidR="00802557" w:rsidTr="00C81935">
        <w:trPr>
          <w:trHeight w:val="350"/>
        </w:trPr>
        <w:tc>
          <w:tcPr>
            <w:tcW w:w="3920" w:type="dxa"/>
          </w:tcPr>
          <w:p w:rsidR="00802557" w:rsidRDefault="005A2580" w:rsidP="00C81935">
            <w:pPr>
              <w:pStyle w:val="libPoem"/>
            </w:pPr>
            <w:r>
              <w:rPr>
                <w:rFonts w:hint="cs"/>
                <w:rtl/>
              </w:rPr>
              <w:t>تباعد بيننا غير الليالي</w:t>
            </w:r>
            <w:r w:rsidR="00802557" w:rsidRPr="00725071">
              <w:rPr>
                <w:rStyle w:val="libPoemTiniChar0"/>
                <w:rtl/>
              </w:rPr>
              <w:br/>
              <w:t> </w:t>
            </w:r>
          </w:p>
        </w:tc>
        <w:tc>
          <w:tcPr>
            <w:tcW w:w="279" w:type="dxa"/>
          </w:tcPr>
          <w:p w:rsidR="00802557" w:rsidRDefault="00802557" w:rsidP="00C81935">
            <w:pPr>
              <w:pStyle w:val="libPoem"/>
              <w:rPr>
                <w:rtl/>
              </w:rPr>
            </w:pPr>
          </w:p>
        </w:tc>
        <w:tc>
          <w:tcPr>
            <w:tcW w:w="3881" w:type="dxa"/>
          </w:tcPr>
          <w:p w:rsidR="00802557" w:rsidRDefault="005A2580" w:rsidP="00C81935">
            <w:pPr>
              <w:pStyle w:val="libPoem"/>
            </w:pPr>
            <w:r>
              <w:rPr>
                <w:rFonts w:hint="cs"/>
                <w:rtl/>
              </w:rPr>
              <w:t>ومرجعنا إلى النسب القرابِ</w:t>
            </w:r>
            <w:r w:rsidR="00802557" w:rsidRPr="00725071">
              <w:rPr>
                <w:rStyle w:val="libPoemTiniChar0"/>
                <w:rtl/>
              </w:rPr>
              <w:br/>
              <w:t> </w:t>
            </w:r>
          </w:p>
        </w:tc>
      </w:tr>
    </w:tbl>
    <w:p w:rsidR="00666704" w:rsidRDefault="00666704" w:rsidP="009618AF">
      <w:pPr>
        <w:pStyle w:val="libNormal"/>
        <w:rPr>
          <w:rtl/>
        </w:rPr>
      </w:pPr>
      <w:r>
        <w:rPr>
          <w:rFonts w:hint="cs"/>
          <w:rtl/>
        </w:rPr>
        <w:t>وقال يرثي الإمام السبط المفد</w:t>
      </w:r>
      <w:r w:rsidR="005A2580">
        <w:rPr>
          <w:rFonts w:hint="cs"/>
          <w:rtl/>
        </w:rPr>
        <w:t>ّ</w:t>
      </w:r>
      <w:r>
        <w:rPr>
          <w:rFonts w:hint="cs"/>
          <w:rtl/>
        </w:rPr>
        <w:t>ى الحسين بن علي</w:t>
      </w:r>
      <w:r w:rsidR="005A2580">
        <w:rPr>
          <w:rFonts w:hint="cs"/>
          <w:rtl/>
        </w:rPr>
        <w:t>ّ</w:t>
      </w:r>
      <w:r>
        <w:rPr>
          <w:rFonts w:hint="cs"/>
          <w:rtl/>
        </w:rPr>
        <w:t xml:space="preserve"> عليهما الس</w:t>
      </w:r>
      <w:r w:rsidR="005A2580">
        <w:rPr>
          <w:rFonts w:hint="cs"/>
          <w:rtl/>
        </w:rPr>
        <w:t>َّ</w:t>
      </w:r>
      <w:r>
        <w:rPr>
          <w:rFonts w:hint="cs"/>
          <w:rtl/>
        </w:rPr>
        <w:t>لام في يوم عاشوراء سنة 391</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5A2580" w:rsidTr="00C1675E">
        <w:trPr>
          <w:trHeight w:val="350"/>
        </w:trPr>
        <w:tc>
          <w:tcPr>
            <w:tcW w:w="4236" w:type="dxa"/>
            <w:shd w:val="clear" w:color="auto" w:fill="auto"/>
          </w:tcPr>
          <w:p w:rsidR="005A2580" w:rsidRDefault="005A2580" w:rsidP="00C81935">
            <w:pPr>
              <w:pStyle w:val="libPoem"/>
            </w:pPr>
            <w:r>
              <w:rPr>
                <w:rFonts w:hint="cs"/>
                <w:rtl/>
              </w:rPr>
              <w:t>هذي المنازلُ بالغميم فنادها</w:t>
            </w:r>
            <w:r w:rsidRPr="00725071">
              <w:rPr>
                <w:rStyle w:val="libPoemTiniChar0"/>
                <w:rtl/>
              </w:rPr>
              <w:br/>
              <w:t> </w:t>
            </w:r>
          </w:p>
        </w:tc>
        <w:tc>
          <w:tcPr>
            <w:tcW w:w="302" w:type="dxa"/>
            <w:shd w:val="clear" w:color="auto" w:fill="auto"/>
          </w:tcPr>
          <w:p w:rsidR="005A2580" w:rsidRDefault="005A2580" w:rsidP="00C81935">
            <w:pPr>
              <w:pStyle w:val="libPoem"/>
              <w:rPr>
                <w:rtl/>
              </w:rPr>
            </w:pPr>
          </w:p>
        </w:tc>
        <w:tc>
          <w:tcPr>
            <w:tcW w:w="4195" w:type="dxa"/>
            <w:shd w:val="clear" w:color="auto" w:fill="auto"/>
          </w:tcPr>
          <w:p w:rsidR="005A2580" w:rsidRDefault="005A2580" w:rsidP="00C81935">
            <w:pPr>
              <w:pStyle w:val="libPoem"/>
            </w:pPr>
            <w:r w:rsidRPr="009618AF">
              <w:rPr>
                <w:rFonts w:hint="cs"/>
                <w:rtl/>
              </w:rPr>
              <w:t>واسكب سخي</w:t>
            </w:r>
            <w:r>
              <w:rPr>
                <w:rFonts w:hint="cs"/>
                <w:rtl/>
              </w:rPr>
              <w:t>َّ</w:t>
            </w:r>
            <w:r w:rsidRPr="009618AF">
              <w:rPr>
                <w:rFonts w:hint="cs"/>
                <w:rtl/>
              </w:rPr>
              <w:t xml:space="preserve"> العين بعد جمادها</w:t>
            </w:r>
            <w:r w:rsidRPr="00725071">
              <w:rPr>
                <w:rStyle w:val="libPoemTiniChar0"/>
                <w:rtl/>
              </w:rPr>
              <w:br/>
              <w:t> </w:t>
            </w:r>
          </w:p>
        </w:tc>
      </w:tr>
      <w:tr w:rsidR="005A2580" w:rsidTr="00C1675E">
        <w:trPr>
          <w:trHeight w:val="350"/>
        </w:trPr>
        <w:tc>
          <w:tcPr>
            <w:tcW w:w="4236" w:type="dxa"/>
          </w:tcPr>
          <w:p w:rsidR="005A2580" w:rsidRDefault="00C1675E" w:rsidP="00C81935">
            <w:pPr>
              <w:pStyle w:val="libPoem"/>
            </w:pPr>
            <w:r>
              <w:rPr>
                <w:rFonts w:hint="cs"/>
                <w:rtl/>
              </w:rPr>
              <w:t>إن كان دينٌ للمعالم فاقضه</w:t>
            </w:r>
            <w:r w:rsidR="005A2580" w:rsidRPr="00725071">
              <w:rPr>
                <w:rStyle w:val="libPoemTiniChar0"/>
                <w:rtl/>
              </w:rPr>
              <w:br/>
              <w:t> </w:t>
            </w:r>
          </w:p>
        </w:tc>
        <w:tc>
          <w:tcPr>
            <w:tcW w:w="302" w:type="dxa"/>
          </w:tcPr>
          <w:p w:rsidR="005A2580" w:rsidRDefault="005A2580" w:rsidP="00C81935">
            <w:pPr>
              <w:pStyle w:val="libPoem"/>
              <w:rPr>
                <w:rtl/>
              </w:rPr>
            </w:pPr>
          </w:p>
        </w:tc>
        <w:tc>
          <w:tcPr>
            <w:tcW w:w="4195" w:type="dxa"/>
          </w:tcPr>
          <w:p w:rsidR="005A2580" w:rsidRDefault="00C1675E" w:rsidP="00C81935">
            <w:pPr>
              <w:pStyle w:val="libPoem"/>
            </w:pPr>
            <w:r w:rsidRPr="009618AF">
              <w:rPr>
                <w:rFonts w:hint="cs"/>
                <w:rtl/>
              </w:rPr>
              <w:t>أو مهجة</w:t>
            </w:r>
            <w:r>
              <w:rPr>
                <w:rFonts w:hint="cs"/>
                <w:rtl/>
              </w:rPr>
              <w:t>ٌ</w:t>
            </w:r>
            <w:r w:rsidRPr="009618AF">
              <w:rPr>
                <w:rFonts w:hint="cs"/>
                <w:rtl/>
              </w:rPr>
              <w:t xml:space="preserve"> عند الطلول ففادها</w:t>
            </w:r>
            <w:r w:rsidR="005A2580" w:rsidRPr="00725071">
              <w:rPr>
                <w:rStyle w:val="libPoemTiniChar0"/>
                <w:rtl/>
              </w:rPr>
              <w:br/>
              <w:t> </w:t>
            </w:r>
          </w:p>
        </w:tc>
      </w:tr>
      <w:tr w:rsidR="005A2580" w:rsidTr="00C1675E">
        <w:trPr>
          <w:trHeight w:val="350"/>
        </w:trPr>
        <w:tc>
          <w:tcPr>
            <w:tcW w:w="4236" w:type="dxa"/>
          </w:tcPr>
          <w:p w:rsidR="005A2580" w:rsidRDefault="00C1675E" w:rsidP="00C81935">
            <w:pPr>
              <w:pStyle w:val="libPoem"/>
            </w:pPr>
            <w:r>
              <w:rPr>
                <w:rFonts w:hint="cs"/>
                <w:rtl/>
              </w:rPr>
              <w:t>يا هل تبلّ من الغليل</w:t>
            </w:r>
            <w:r w:rsidRPr="00666704">
              <w:rPr>
                <w:rFonts w:hint="cs"/>
                <w:rtl/>
              </w:rPr>
              <w:t xml:space="preserve"> </w:t>
            </w:r>
            <w:r>
              <w:rPr>
                <w:rFonts w:hint="cs"/>
                <w:rtl/>
              </w:rPr>
              <w:t>إليهمُ</w:t>
            </w:r>
            <w:r w:rsidR="005A2580" w:rsidRPr="00725071">
              <w:rPr>
                <w:rStyle w:val="libPoemTiniChar0"/>
                <w:rtl/>
              </w:rPr>
              <w:br/>
              <w:t> </w:t>
            </w:r>
          </w:p>
        </w:tc>
        <w:tc>
          <w:tcPr>
            <w:tcW w:w="302" w:type="dxa"/>
          </w:tcPr>
          <w:p w:rsidR="005A2580" w:rsidRDefault="005A2580" w:rsidP="00C81935">
            <w:pPr>
              <w:pStyle w:val="libPoem"/>
              <w:rPr>
                <w:rtl/>
              </w:rPr>
            </w:pPr>
          </w:p>
        </w:tc>
        <w:tc>
          <w:tcPr>
            <w:tcW w:w="4195" w:type="dxa"/>
          </w:tcPr>
          <w:p w:rsidR="005A2580" w:rsidRDefault="00C1675E" w:rsidP="00C81935">
            <w:pPr>
              <w:pStyle w:val="libPoem"/>
            </w:pPr>
            <w:r w:rsidRPr="009618AF">
              <w:rPr>
                <w:rFonts w:hint="cs"/>
                <w:rtl/>
              </w:rPr>
              <w:t>اشرافة للركب فوق نجادها ؟!</w:t>
            </w:r>
            <w:r w:rsidR="005A2580" w:rsidRPr="00725071">
              <w:rPr>
                <w:rStyle w:val="libPoemTiniChar0"/>
                <w:rtl/>
              </w:rPr>
              <w:br/>
              <w:t> </w:t>
            </w:r>
          </w:p>
        </w:tc>
      </w:tr>
      <w:tr w:rsidR="005A2580" w:rsidTr="00C1675E">
        <w:trPr>
          <w:trHeight w:val="350"/>
        </w:trPr>
        <w:tc>
          <w:tcPr>
            <w:tcW w:w="4236" w:type="dxa"/>
          </w:tcPr>
          <w:p w:rsidR="005A2580" w:rsidRDefault="00C1675E" w:rsidP="00C81935">
            <w:pPr>
              <w:pStyle w:val="libPoem"/>
            </w:pPr>
            <w:r>
              <w:rPr>
                <w:rFonts w:hint="cs"/>
                <w:rtl/>
              </w:rPr>
              <w:t>نوئ كمنعطف الحنية دونه</w:t>
            </w:r>
            <w:r w:rsidR="005A2580" w:rsidRPr="00725071">
              <w:rPr>
                <w:rStyle w:val="libPoemTiniChar0"/>
                <w:rtl/>
              </w:rPr>
              <w:br/>
              <w:t> </w:t>
            </w:r>
          </w:p>
        </w:tc>
        <w:tc>
          <w:tcPr>
            <w:tcW w:w="302" w:type="dxa"/>
          </w:tcPr>
          <w:p w:rsidR="005A2580" w:rsidRDefault="005A2580" w:rsidP="00C81935">
            <w:pPr>
              <w:pStyle w:val="libPoem"/>
              <w:rPr>
                <w:rtl/>
              </w:rPr>
            </w:pPr>
          </w:p>
        </w:tc>
        <w:tc>
          <w:tcPr>
            <w:tcW w:w="4195" w:type="dxa"/>
          </w:tcPr>
          <w:p w:rsidR="005A2580" w:rsidRDefault="00C1675E" w:rsidP="00C81935">
            <w:pPr>
              <w:pStyle w:val="libPoem"/>
            </w:pPr>
            <w:r w:rsidRPr="009618AF">
              <w:rPr>
                <w:rFonts w:hint="cs"/>
                <w:rtl/>
              </w:rPr>
              <w:t>سحم الخدود لهن</w:t>
            </w:r>
            <w:r>
              <w:rPr>
                <w:rFonts w:hint="cs"/>
                <w:rtl/>
              </w:rPr>
              <w:t>َّ</w:t>
            </w:r>
            <w:r w:rsidRPr="009618AF">
              <w:rPr>
                <w:rFonts w:hint="cs"/>
                <w:rtl/>
              </w:rPr>
              <w:t xml:space="preserve"> إرث رمادها</w:t>
            </w:r>
            <w:r w:rsidR="005A2580" w:rsidRPr="00725071">
              <w:rPr>
                <w:rStyle w:val="libPoemTiniChar0"/>
                <w:rtl/>
              </w:rPr>
              <w:br/>
              <w:t> </w:t>
            </w:r>
          </w:p>
        </w:tc>
      </w:tr>
      <w:tr w:rsidR="005A2580" w:rsidTr="00C1675E">
        <w:trPr>
          <w:trHeight w:val="350"/>
        </w:trPr>
        <w:tc>
          <w:tcPr>
            <w:tcW w:w="4236" w:type="dxa"/>
          </w:tcPr>
          <w:p w:rsidR="005A2580" w:rsidRDefault="00C1675E" w:rsidP="00C81935">
            <w:pPr>
              <w:pStyle w:val="libPoem"/>
            </w:pPr>
            <w:r>
              <w:rPr>
                <w:rFonts w:hint="cs"/>
                <w:rtl/>
              </w:rPr>
              <w:t>ومناط</w:t>
            </w:r>
            <w:r w:rsidRPr="00666704">
              <w:rPr>
                <w:rFonts w:hint="cs"/>
                <w:rtl/>
              </w:rPr>
              <w:t xml:space="preserve"> </w:t>
            </w:r>
            <w:r>
              <w:rPr>
                <w:rFonts w:hint="cs"/>
                <w:rtl/>
              </w:rPr>
              <w:t>أطنابٍ ومقعد فتيةٍ</w:t>
            </w:r>
            <w:r w:rsidR="005A2580" w:rsidRPr="00725071">
              <w:rPr>
                <w:rStyle w:val="libPoemTiniChar0"/>
                <w:rtl/>
              </w:rPr>
              <w:br/>
              <w:t> </w:t>
            </w:r>
          </w:p>
        </w:tc>
        <w:tc>
          <w:tcPr>
            <w:tcW w:w="302" w:type="dxa"/>
          </w:tcPr>
          <w:p w:rsidR="005A2580" w:rsidRDefault="005A2580" w:rsidP="00C81935">
            <w:pPr>
              <w:pStyle w:val="libPoem"/>
              <w:rPr>
                <w:rtl/>
              </w:rPr>
            </w:pPr>
          </w:p>
        </w:tc>
        <w:tc>
          <w:tcPr>
            <w:tcW w:w="4195" w:type="dxa"/>
          </w:tcPr>
          <w:p w:rsidR="005A2580" w:rsidRDefault="00C1675E" w:rsidP="003A4765">
            <w:pPr>
              <w:pStyle w:val="libPoem"/>
            </w:pPr>
            <w:r w:rsidRPr="009618AF">
              <w:rPr>
                <w:rFonts w:hint="cs"/>
                <w:rtl/>
              </w:rPr>
              <w:t>تخبو زناد الحي</w:t>
            </w:r>
            <w:r>
              <w:rPr>
                <w:rFonts w:hint="cs"/>
                <w:rtl/>
              </w:rPr>
              <w:t>ِّ</w:t>
            </w:r>
            <w:r w:rsidRPr="009618AF">
              <w:rPr>
                <w:rFonts w:hint="cs"/>
                <w:rtl/>
              </w:rPr>
              <w:t xml:space="preserve"> غير زنادها</w:t>
            </w:r>
            <w:r w:rsidR="005A2580" w:rsidRPr="00725071">
              <w:rPr>
                <w:rStyle w:val="libPoemTiniChar0"/>
                <w:rtl/>
              </w:rPr>
              <w:br/>
              <w:t> </w:t>
            </w:r>
          </w:p>
        </w:tc>
      </w:tr>
      <w:tr w:rsidR="005A2580" w:rsidTr="00C1675E">
        <w:tblPrEx>
          <w:tblLook w:val="04A0" w:firstRow="1" w:lastRow="0" w:firstColumn="1" w:lastColumn="0" w:noHBand="0" w:noVBand="1"/>
        </w:tblPrEx>
        <w:trPr>
          <w:trHeight w:val="350"/>
        </w:trPr>
        <w:tc>
          <w:tcPr>
            <w:tcW w:w="4236" w:type="dxa"/>
          </w:tcPr>
          <w:p w:rsidR="005A2580" w:rsidRDefault="00C1675E" w:rsidP="00C81935">
            <w:pPr>
              <w:pStyle w:val="libPoem"/>
            </w:pPr>
            <w:r>
              <w:rPr>
                <w:rFonts w:hint="cs"/>
                <w:rtl/>
              </w:rPr>
              <w:t>ومجرّ ارسان الجياد لغلمة</w:t>
            </w:r>
            <w:r w:rsidR="005A2580" w:rsidRPr="00725071">
              <w:rPr>
                <w:rStyle w:val="libPoemTiniChar0"/>
                <w:rtl/>
              </w:rPr>
              <w:br/>
              <w:t> </w:t>
            </w:r>
          </w:p>
        </w:tc>
        <w:tc>
          <w:tcPr>
            <w:tcW w:w="302" w:type="dxa"/>
          </w:tcPr>
          <w:p w:rsidR="005A2580" w:rsidRDefault="005A2580" w:rsidP="00C81935">
            <w:pPr>
              <w:pStyle w:val="libPoem"/>
              <w:rPr>
                <w:rtl/>
              </w:rPr>
            </w:pPr>
          </w:p>
        </w:tc>
        <w:tc>
          <w:tcPr>
            <w:tcW w:w="4195" w:type="dxa"/>
          </w:tcPr>
          <w:p w:rsidR="005A2580" w:rsidRDefault="00C1675E" w:rsidP="00C81935">
            <w:pPr>
              <w:pStyle w:val="libPoem"/>
            </w:pPr>
            <w:r w:rsidRPr="009618AF">
              <w:rPr>
                <w:rFonts w:hint="cs"/>
                <w:rtl/>
              </w:rPr>
              <w:t>سجفوا البيوت بشقرها وورادها</w:t>
            </w:r>
            <w:r w:rsidR="005A2580" w:rsidRPr="00725071">
              <w:rPr>
                <w:rStyle w:val="libPoemTiniChar0"/>
                <w:rtl/>
              </w:rPr>
              <w:br/>
              <w:t> </w:t>
            </w:r>
          </w:p>
        </w:tc>
      </w:tr>
      <w:tr w:rsidR="005A2580" w:rsidTr="00C1675E">
        <w:tblPrEx>
          <w:tblLook w:val="04A0" w:firstRow="1" w:lastRow="0" w:firstColumn="1" w:lastColumn="0" w:noHBand="0" w:noVBand="1"/>
        </w:tblPrEx>
        <w:trPr>
          <w:trHeight w:val="350"/>
        </w:trPr>
        <w:tc>
          <w:tcPr>
            <w:tcW w:w="4236" w:type="dxa"/>
          </w:tcPr>
          <w:p w:rsidR="005A2580" w:rsidRDefault="00C1675E" w:rsidP="00C81935">
            <w:pPr>
              <w:pStyle w:val="libPoem"/>
            </w:pPr>
            <w:r>
              <w:rPr>
                <w:rFonts w:hint="cs"/>
                <w:rtl/>
              </w:rPr>
              <w:t>ولقد حبست على الديار عصابة</w:t>
            </w:r>
            <w:r w:rsidR="005A2580" w:rsidRPr="00725071">
              <w:rPr>
                <w:rStyle w:val="libPoemTiniChar0"/>
                <w:rtl/>
              </w:rPr>
              <w:br/>
              <w:t> </w:t>
            </w:r>
          </w:p>
        </w:tc>
        <w:tc>
          <w:tcPr>
            <w:tcW w:w="302" w:type="dxa"/>
          </w:tcPr>
          <w:p w:rsidR="005A2580" w:rsidRDefault="005A2580" w:rsidP="00C81935">
            <w:pPr>
              <w:pStyle w:val="libPoem"/>
              <w:rPr>
                <w:rtl/>
              </w:rPr>
            </w:pPr>
          </w:p>
        </w:tc>
        <w:tc>
          <w:tcPr>
            <w:tcW w:w="4195" w:type="dxa"/>
          </w:tcPr>
          <w:p w:rsidR="005A2580" w:rsidRDefault="00C1675E" w:rsidP="00C81935">
            <w:pPr>
              <w:pStyle w:val="libPoem"/>
            </w:pPr>
            <w:r w:rsidRPr="009618AF">
              <w:rPr>
                <w:rFonts w:hint="cs"/>
                <w:rtl/>
              </w:rPr>
              <w:t>مضمومة الأيدي إلى أكبادها</w:t>
            </w:r>
            <w:r w:rsidR="005A2580" w:rsidRPr="00725071">
              <w:rPr>
                <w:rStyle w:val="libPoemTiniChar0"/>
                <w:rtl/>
              </w:rPr>
              <w:br/>
              <w:t> </w:t>
            </w:r>
          </w:p>
        </w:tc>
      </w:tr>
      <w:tr w:rsidR="005A2580" w:rsidTr="00C1675E">
        <w:tblPrEx>
          <w:tblLook w:val="04A0" w:firstRow="1" w:lastRow="0" w:firstColumn="1" w:lastColumn="0" w:noHBand="0" w:noVBand="1"/>
        </w:tblPrEx>
        <w:trPr>
          <w:trHeight w:val="350"/>
        </w:trPr>
        <w:tc>
          <w:tcPr>
            <w:tcW w:w="4236" w:type="dxa"/>
          </w:tcPr>
          <w:p w:rsidR="005A2580" w:rsidRDefault="00C1675E" w:rsidP="00C81935">
            <w:pPr>
              <w:pStyle w:val="libPoem"/>
            </w:pPr>
            <w:r>
              <w:rPr>
                <w:rFonts w:hint="cs"/>
                <w:rtl/>
              </w:rPr>
              <w:t>حسرى تجاوب بالبكاء</w:t>
            </w:r>
            <w:r w:rsidRPr="00666704">
              <w:rPr>
                <w:rFonts w:hint="cs"/>
                <w:rtl/>
              </w:rPr>
              <w:t xml:space="preserve"> </w:t>
            </w:r>
            <w:r>
              <w:rPr>
                <w:rFonts w:hint="cs"/>
                <w:rtl/>
              </w:rPr>
              <w:t>عيونها</w:t>
            </w:r>
            <w:r w:rsidR="005A2580" w:rsidRPr="00725071">
              <w:rPr>
                <w:rStyle w:val="libPoemTiniChar0"/>
                <w:rtl/>
              </w:rPr>
              <w:br/>
              <w:t> </w:t>
            </w:r>
          </w:p>
        </w:tc>
        <w:tc>
          <w:tcPr>
            <w:tcW w:w="302" w:type="dxa"/>
          </w:tcPr>
          <w:p w:rsidR="005A2580" w:rsidRDefault="005A2580" w:rsidP="00C81935">
            <w:pPr>
              <w:pStyle w:val="libPoem"/>
              <w:rPr>
                <w:rtl/>
              </w:rPr>
            </w:pPr>
          </w:p>
        </w:tc>
        <w:tc>
          <w:tcPr>
            <w:tcW w:w="4195" w:type="dxa"/>
          </w:tcPr>
          <w:p w:rsidR="005A2580" w:rsidRDefault="00C1675E" w:rsidP="00C81935">
            <w:pPr>
              <w:pStyle w:val="libPoem"/>
            </w:pPr>
            <w:r w:rsidRPr="009618AF">
              <w:rPr>
                <w:rFonts w:hint="cs"/>
                <w:rtl/>
              </w:rPr>
              <w:t>وتعط</w:t>
            </w:r>
            <w:r>
              <w:rPr>
                <w:rFonts w:hint="cs"/>
                <w:rtl/>
              </w:rPr>
              <w:t>ّ</w:t>
            </w:r>
            <w:r w:rsidRPr="009618AF">
              <w:rPr>
                <w:rFonts w:hint="cs"/>
                <w:rtl/>
              </w:rPr>
              <w:t xml:space="preserve"> بالزفرات في ابرادها</w:t>
            </w:r>
            <w:r w:rsidR="005A2580" w:rsidRPr="00725071">
              <w:rPr>
                <w:rStyle w:val="libPoemTiniChar0"/>
                <w:rtl/>
              </w:rPr>
              <w:br/>
              <w:t> </w:t>
            </w:r>
          </w:p>
        </w:tc>
      </w:tr>
      <w:tr w:rsidR="005A2580" w:rsidTr="00C1675E">
        <w:tblPrEx>
          <w:tblLook w:val="04A0" w:firstRow="1" w:lastRow="0" w:firstColumn="1" w:lastColumn="0" w:noHBand="0" w:noVBand="1"/>
        </w:tblPrEx>
        <w:trPr>
          <w:trHeight w:val="350"/>
        </w:trPr>
        <w:tc>
          <w:tcPr>
            <w:tcW w:w="4236" w:type="dxa"/>
          </w:tcPr>
          <w:p w:rsidR="005A2580" w:rsidRDefault="00C1675E" w:rsidP="00C81935">
            <w:pPr>
              <w:pStyle w:val="libPoem"/>
            </w:pPr>
            <w:r>
              <w:rPr>
                <w:rFonts w:hint="cs"/>
                <w:rtl/>
              </w:rPr>
              <w:t>وقفوا بها حتّى كأنّ مطيّهم</w:t>
            </w:r>
            <w:r w:rsidR="005A2580" w:rsidRPr="00725071">
              <w:rPr>
                <w:rStyle w:val="libPoemTiniChar0"/>
                <w:rtl/>
              </w:rPr>
              <w:br/>
              <w:t> </w:t>
            </w:r>
          </w:p>
        </w:tc>
        <w:tc>
          <w:tcPr>
            <w:tcW w:w="302" w:type="dxa"/>
          </w:tcPr>
          <w:p w:rsidR="005A2580" w:rsidRDefault="005A2580" w:rsidP="00C81935">
            <w:pPr>
              <w:pStyle w:val="libPoem"/>
              <w:rPr>
                <w:rtl/>
              </w:rPr>
            </w:pPr>
          </w:p>
        </w:tc>
        <w:tc>
          <w:tcPr>
            <w:tcW w:w="4195" w:type="dxa"/>
          </w:tcPr>
          <w:p w:rsidR="005A2580" w:rsidRDefault="00C1675E" w:rsidP="00C81935">
            <w:pPr>
              <w:pStyle w:val="libPoem"/>
            </w:pPr>
            <w:r w:rsidRPr="009618AF">
              <w:rPr>
                <w:rFonts w:hint="cs"/>
                <w:rtl/>
              </w:rPr>
              <w:t>كانت قوائمهن</w:t>
            </w:r>
            <w:r>
              <w:rPr>
                <w:rFonts w:hint="cs"/>
                <w:rtl/>
              </w:rPr>
              <w:t>َّ</w:t>
            </w:r>
            <w:r w:rsidRPr="009618AF">
              <w:rPr>
                <w:rFonts w:hint="cs"/>
                <w:rtl/>
              </w:rPr>
              <w:t xml:space="preserve"> من أوتادها</w:t>
            </w:r>
            <w:r w:rsidR="005A2580" w:rsidRPr="00725071">
              <w:rPr>
                <w:rStyle w:val="libPoemTiniChar0"/>
                <w:rtl/>
              </w:rPr>
              <w:br/>
              <w:t> </w:t>
            </w:r>
          </w:p>
        </w:tc>
      </w:tr>
      <w:tr w:rsidR="005A2580" w:rsidTr="00C1675E">
        <w:tblPrEx>
          <w:tblLook w:val="04A0" w:firstRow="1" w:lastRow="0" w:firstColumn="1" w:lastColumn="0" w:noHBand="0" w:noVBand="1"/>
        </w:tblPrEx>
        <w:trPr>
          <w:trHeight w:val="350"/>
        </w:trPr>
        <w:tc>
          <w:tcPr>
            <w:tcW w:w="4236" w:type="dxa"/>
          </w:tcPr>
          <w:p w:rsidR="005A2580" w:rsidRDefault="00C1675E" w:rsidP="00C81935">
            <w:pPr>
              <w:pStyle w:val="libPoem"/>
            </w:pPr>
            <w:r>
              <w:rPr>
                <w:rFonts w:hint="cs"/>
                <w:rtl/>
              </w:rPr>
              <w:t>ثمَّ</w:t>
            </w:r>
            <w:r w:rsidRPr="00666704">
              <w:rPr>
                <w:rFonts w:hint="cs"/>
                <w:rtl/>
              </w:rPr>
              <w:t xml:space="preserve"> </w:t>
            </w:r>
            <w:r>
              <w:rPr>
                <w:rFonts w:hint="cs"/>
                <w:rtl/>
              </w:rPr>
              <w:t>انثنت والدمع ماء مزادها</w:t>
            </w:r>
            <w:r w:rsidR="005A2580" w:rsidRPr="00725071">
              <w:rPr>
                <w:rStyle w:val="libPoemTiniChar0"/>
                <w:rtl/>
              </w:rPr>
              <w:br/>
              <w:t> </w:t>
            </w:r>
          </w:p>
        </w:tc>
        <w:tc>
          <w:tcPr>
            <w:tcW w:w="302" w:type="dxa"/>
          </w:tcPr>
          <w:p w:rsidR="005A2580" w:rsidRDefault="005A2580" w:rsidP="00C81935">
            <w:pPr>
              <w:pStyle w:val="libPoem"/>
              <w:rPr>
                <w:rtl/>
              </w:rPr>
            </w:pPr>
          </w:p>
        </w:tc>
        <w:tc>
          <w:tcPr>
            <w:tcW w:w="4195" w:type="dxa"/>
          </w:tcPr>
          <w:p w:rsidR="005A2580" w:rsidRDefault="00C1675E" w:rsidP="003A4765">
            <w:pPr>
              <w:pStyle w:val="libPoem"/>
            </w:pPr>
            <w:r w:rsidRPr="009618AF">
              <w:rPr>
                <w:rFonts w:hint="cs"/>
                <w:rtl/>
              </w:rPr>
              <w:t>ولواعج الأشجان من أزوادها</w:t>
            </w:r>
            <w:r w:rsidR="005A2580" w:rsidRPr="00725071">
              <w:rPr>
                <w:rStyle w:val="libPoemTiniChar0"/>
                <w:rtl/>
              </w:rPr>
              <w:br/>
              <w:t> </w:t>
            </w:r>
          </w:p>
        </w:tc>
      </w:tr>
      <w:tr w:rsidR="005A2580" w:rsidTr="00C1675E">
        <w:tblPrEx>
          <w:tblLook w:val="04A0" w:firstRow="1" w:lastRow="0" w:firstColumn="1" w:lastColumn="0" w:noHBand="0" w:noVBand="1"/>
        </w:tblPrEx>
        <w:trPr>
          <w:trHeight w:val="350"/>
        </w:trPr>
        <w:tc>
          <w:tcPr>
            <w:tcW w:w="4236" w:type="dxa"/>
          </w:tcPr>
          <w:p w:rsidR="005A2580" w:rsidRDefault="00C1675E" w:rsidP="00C81935">
            <w:pPr>
              <w:pStyle w:val="libPoem"/>
            </w:pPr>
            <w:r>
              <w:rPr>
                <w:rFonts w:hint="cs"/>
                <w:rtl/>
              </w:rPr>
              <w:t>من كلِّ مُشتملٍ حمايل رنَّة</w:t>
            </w:r>
            <w:r w:rsidR="005A2580" w:rsidRPr="00725071">
              <w:rPr>
                <w:rStyle w:val="libPoemTiniChar0"/>
                <w:rtl/>
              </w:rPr>
              <w:br/>
              <w:t> </w:t>
            </w:r>
          </w:p>
        </w:tc>
        <w:tc>
          <w:tcPr>
            <w:tcW w:w="302" w:type="dxa"/>
          </w:tcPr>
          <w:p w:rsidR="005A2580" w:rsidRDefault="005A2580" w:rsidP="00C81935">
            <w:pPr>
              <w:pStyle w:val="libPoem"/>
              <w:rPr>
                <w:rtl/>
              </w:rPr>
            </w:pPr>
          </w:p>
        </w:tc>
        <w:tc>
          <w:tcPr>
            <w:tcW w:w="4195" w:type="dxa"/>
          </w:tcPr>
          <w:p w:rsidR="005A2580" w:rsidRDefault="00C1675E" w:rsidP="00C81935">
            <w:pPr>
              <w:pStyle w:val="libPoem"/>
            </w:pPr>
            <w:r w:rsidRPr="009618AF">
              <w:rPr>
                <w:rFonts w:hint="cs"/>
                <w:rtl/>
              </w:rPr>
              <w:t>قطر المدامع من حلي</w:t>
            </w:r>
            <w:r>
              <w:rPr>
                <w:rFonts w:hint="cs"/>
                <w:rtl/>
              </w:rPr>
              <w:t>ّ</w:t>
            </w:r>
            <w:r w:rsidRPr="009618AF">
              <w:rPr>
                <w:rFonts w:hint="cs"/>
                <w:rtl/>
              </w:rPr>
              <w:t xml:space="preserve"> نجادها</w:t>
            </w:r>
            <w:r w:rsidR="005A2580" w:rsidRPr="00725071">
              <w:rPr>
                <w:rStyle w:val="libPoemTiniChar0"/>
                <w:rtl/>
              </w:rPr>
              <w:br/>
              <w:t> </w:t>
            </w:r>
          </w:p>
        </w:tc>
      </w:tr>
      <w:tr w:rsidR="005A2580" w:rsidTr="00C1675E">
        <w:tblPrEx>
          <w:tblLook w:val="04A0" w:firstRow="1" w:lastRow="0" w:firstColumn="1" w:lastColumn="0" w:noHBand="0" w:noVBand="1"/>
        </w:tblPrEx>
        <w:trPr>
          <w:trHeight w:val="350"/>
        </w:trPr>
        <w:tc>
          <w:tcPr>
            <w:tcW w:w="4236" w:type="dxa"/>
          </w:tcPr>
          <w:p w:rsidR="005A2580" w:rsidRDefault="00C1675E" w:rsidP="00C81935">
            <w:pPr>
              <w:pStyle w:val="libPoem"/>
            </w:pPr>
            <w:r>
              <w:rPr>
                <w:rFonts w:hint="cs"/>
                <w:rtl/>
              </w:rPr>
              <w:t>حيَّتك بل حيَّت طلوعك ديمة</w:t>
            </w:r>
            <w:r w:rsidR="005A2580" w:rsidRPr="00725071">
              <w:rPr>
                <w:rStyle w:val="libPoemTiniChar0"/>
                <w:rtl/>
              </w:rPr>
              <w:br/>
              <w:t> </w:t>
            </w:r>
          </w:p>
        </w:tc>
        <w:tc>
          <w:tcPr>
            <w:tcW w:w="302" w:type="dxa"/>
          </w:tcPr>
          <w:p w:rsidR="005A2580" w:rsidRDefault="005A2580" w:rsidP="00C81935">
            <w:pPr>
              <w:pStyle w:val="libPoem"/>
              <w:rPr>
                <w:rtl/>
              </w:rPr>
            </w:pPr>
          </w:p>
        </w:tc>
        <w:tc>
          <w:tcPr>
            <w:tcW w:w="4195" w:type="dxa"/>
          </w:tcPr>
          <w:p w:rsidR="005A2580" w:rsidRDefault="00C1675E" w:rsidP="00C81935">
            <w:pPr>
              <w:pStyle w:val="libPoem"/>
            </w:pPr>
            <w:r w:rsidRPr="009618AF">
              <w:rPr>
                <w:rFonts w:hint="cs"/>
                <w:rtl/>
              </w:rPr>
              <w:t>يشفي سقيم ال</w:t>
            </w:r>
            <w:r w:rsidR="003A4765">
              <w:rPr>
                <w:rFonts w:hint="cs"/>
                <w:rtl/>
              </w:rPr>
              <w:t>رب</w:t>
            </w:r>
            <w:r w:rsidRPr="009618AF">
              <w:rPr>
                <w:rFonts w:hint="cs"/>
                <w:rtl/>
              </w:rPr>
              <w:t>ع نفث عهادها</w:t>
            </w:r>
            <w:r w:rsidR="005A2580" w:rsidRPr="00725071">
              <w:rPr>
                <w:rStyle w:val="libPoemTiniChar0"/>
                <w:rtl/>
              </w:rPr>
              <w:br/>
              <w:t> </w:t>
            </w:r>
          </w:p>
        </w:tc>
      </w:tr>
      <w:tr w:rsidR="005A2580" w:rsidTr="00C1675E">
        <w:tblPrEx>
          <w:tblLook w:val="04A0" w:firstRow="1" w:lastRow="0" w:firstColumn="1" w:lastColumn="0" w:noHBand="0" w:noVBand="1"/>
        </w:tblPrEx>
        <w:trPr>
          <w:trHeight w:val="350"/>
        </w:trPr>
        <w:tc>
          <w:tcPr>
            <w:tcW w:w="4236" w:type="dxa"/>
          </w:tcPr>
          <w:p w:rsidR="005A2580" w:rsidRDefault="00C1675E" w:rsidP="00C81935">
            <w:pPr>
              <w:pStyle w:val="libPoem"/>
            </w:pPr>
            <w:r>
              <w:rPr>
                <w:rFonts w:hint="cs"/>
                <w:rtl/>
              </w:rPr>
              <w:t>وغدت عليك من الخمايل</w:t>
            </w:r>
            <w:r w:rsidRPr="00666704">
              <w:rPr>
                <w:rFonts w:hint="cs"/>
                <w:rtl/>
              </w:rPr>
              <w:t xml:space="preserve"> </w:t>
            </w:r>
            <w:r>
              <w:rPr>
                <w:rFonts w:hint="cs"/>
                <w:rtl/>
              </w:rPr>
              <w:t>يمنة</w:t>
            </w:r>
            <w:r w:rsidR="005A2580" w:rsidRPr="00725071">
              <w:rPr>
                <w:rStyle w:val="libPoemTiniChar0"/>
                <w:rtl/>
              </w:rPr>
              <w:br/>
              <w:t> </w:t>
            </w:r>
          </w:p>
        </w:tc>
        <w:tc>
          <w:tcPr>
            <w:tcW w:w="302" w:type="dxa"/>
          </w:tcPr>
          <w:p w:rsidR="005A2580" w:rsidRDefault="005A2580" w:rsidP="00C81935">
            <w:pPr>
              <w:pStyle w:val="libPoem"/>
              <w:rPr>
                <w:rtl/>
              </w:rPr>
            </w:pPr>
          </w:p>
        </w:tc>
        <w:tc>
          <w:tcPr>
            <w:tcW w:w="4195" w:type="dxa"/>
          </w:tcPr>
          <w:p w:rsidR="005A2580" w:rsidRDefault="00C1675E" w:rsidP="00C81935">
            <w:pPr>
              <w:pStyle w:val="libPoem"/>
            </w:pPr>
            <w:r w:rsidRPr="009618AF">
              <w:rPr>
                <w:rFonts w:hint="cs"/>
                <w:rtl/>
              </w:rPr>
              <w:t>تستام نافقة على رو</w:t>
            </w:r>
            <w:r>
              <w:rPr>
                <w:rFonts w:hint="cs"/>
                <w:rtl/>
              </w:rPr>
              <w:t>ّ</w:t>
            </w:r>
            <w:r w:rsidRPr="009618AF">
              <w:rPr>
                <w:rFonts w:hint="cs"/>
                <w:rtl/>
              </w:rPr>
              <w:t xml:space="preserve">ادها </w:t>
            </w:r>
            <w:r w:rsidRPr="00583C0E">
              <w:rPr>
                <w:rStyle w:val="libFootnotenumChar"/>
                <w:rFonts w:hint="cs"/>
                <w:rtl/>
              </w:rPr>
              <w:t>(1)</w:t>
            </w:r>
            <w:r w:rsidR="005A2580" w:rsidRPr="00725071">
              <w:rPr>
                <w:rStyle w:val="libPoemTiniChar0"/>
                <w:rtl/>
              </w:rPr>
              <w:br/>
              <w:t> </w:t>
            </w:r>
          </w:p>
        </w:tc>
      </w:tr>
      <w:tr w:rsidR="005A2580" w:rsidTr="00C1675E">
        <w:tblPrEx>
          <w:tblLook w:val="04A0" w:firstRow="1" w:lastRow="0" w:firstColumn="1" w:lastColumn="0" w:noHBand="0" w:noVBand="1"/>
        </w:tblPrEx>
        <w:trPr>
          <w:trHeight w:val="350"/>
        </w:trPr>
        <w:tc>
          <w:tcPr>
            <w:tcW w:w="4236" w:type="dxa"/>
          </w:tcPr>
          <w:p w:rsidR="005A2580" w:rsidRDefault="00C1675E" w:rsidP="00C81935">
            <w:pPr>
              <w:pStyle w:val="libPoem"/>
            </w:pPr>
            <w:r>
              <w:rPr>
                <w:rFonts w:hint="cs"/>
                <w:rtl/>
              </w:rPr>
              <w:t>هل تطلبون من النواظر بعدكم</w:t>
            </w:r>
            <w:r w:rsidR="005A2580" w:rsidRPr="00725071">
              <w:rPr>
                <w:rStyle w:val="libPoemTiniChar0"/>
                <w:rtl/>
              </w:rPr>
              <w:br/>
              <w:t> </w:t>
            </w:r>
          </w:p>
        </w:tc>
        <w:tc>
          <w:tcPr>
            <w:tcW w:w="302" w:type="dxa"/>
          </w:tcPr>
          <w:p w:rsidR="005A2580" w:rsidRDefault="005A2580" w:rsidP="00C81935">
            <w:pPr>
              <w:pStyle w:val="libPoem"/>
              <w:rPr>
                <w:rtl/>
              </w:rPr>
            </w:pPr>
          </w:p>
        </w:tc>
        <w:tc>
          <w:tcPr>
            <w:tcW w:w="4195" w:type="dxa"/>
          </w:tcPr>
          <w:p w:rsidR="005A2580" w:rsidRDefault="00C1675E" w:rsidP="00C81935">
            <w:pPr>
              <w:pStyle w:val="libPoem"/>
            </w:pPr>
            <w:r w:rsidRPr="009618AF">
              <w:rPr>
                <w:rFonts w:hint="cs"/>
                <w:rtl/>
              </w:rPr>
              <w:t>شيئا</w:t>
            </w:r>
            <w:r>
              <w:rPr>
                <w:rFonts w:hint="cs"/>
                <w:rtl/>
              </w:rPr>
              <w:t>ً</w:t>
            </w:r>
            <w:r w:rsidRPr="009618AF">
              <w:rPr>
                <w:rFonts w:hint="cs"/>
                <w:rtl/>
              </w:rPr>
              <w:t xml:space="preserve"> سوى عبراتها وسهادها ؟!</w:t>
            </w:r>
            <w:r w:rsidR="005A2580" w:rsidRPr="00725071">
              <w:rPr>
                <w:rStyle w:val="libPoemTiniChar0"/>
                <w:rtl/>
              </w:rPr>
              <w:br/>
              <w:t> </w:t>
            </w:r>
          </w:p>
        </w:tc>
      </w:tr>
      <w:tr w:rsidR="005A2580" w:rsidTr="00C1675E">
        <w:tblPrEx>
          <w:tblLook w:val="04A0" w:firstRow="1" w:lastRow="0" w:firstColumn="1" w:lastColumn="0" w:noHBand="0" w:noVBand="1"/>
        </w:tblPrEx>
        <w:trPr>
          <w:trHeight w:val="350"/>
        </w:trPr>
        <w:tc>
          <w:tcPr>
            <w:tcW w:w="4236" w:type="dxa"/>
          </w:tcPr>
          <w:p w:rsidR="005A2580" w:rsidRDefault="00C1675E" w:rsidP="00C81935">
            <w:pPr>
              <w:pStyle w:val="libPoem"/>
            </w:pPr>
            <w:r>
              <w:rPr>
                <w:rFonts w:hint="cs"/>
                <w:rtl/>
              </w:rPr>
              <w:t>لم يبق</w:t>
            </w:r>
            <w:r w:rsidRPr="00666704">
              <w:rPr>
                <w:rFonts w:hint="cs"/>
                <w:rtl/>
              </w:rPr>
              <w:t xml:space="preserve"> </w:t>
            </w:r>
            <w:r>
              <w:rPr>
                <w:rFonts w:hint="cs"/>
                <w:rtl/>
              </w:rPr>
              <w:t>ذخرٌ للمدامع عنكُم</w:t>
            </w:r>
            <w:r w:rsidR="005A2580" w:rsidRPr="00725071">
              <w:rPr>
                <w:rStyle w:val="libPoemTiniChar0"/>
                <w:rtl/>
              </w:rPr>
              <w:br/>
              <w:t> </w:t>
            </w:r>
          </w:p>
        </w:tc>
        <w:tc>
          <w:tcPr>
            <w:tcW w:w="302" w:type="dxa"/>
          </w:tcPr>
          <w:p w:rsidR="005A2580" w:rsidRDefault="005A2580" w:rsidP="00C81935">
            <w:pPr>
              <w:pStyle w:val="libPoem"/>
              <w:rPr>
                <w:rtl/>
              </w:rPr>
            </w:pPr>
          </w:p>
        </w:tc>
        <w:tc>
          <w:tcPr>
            <w:tcW w:w="4195" w:type="dxa"/>
          </w:tcPr>
          <w:p w:rsidR="005A2580" w:rsidRDefault="00C1675E" w:rsidP="003A4765">
            <w:pPr>
              <w:pStyle w:val="libPoem"/>
            </w:pPr>
            <w:r>
              <w:rPr>
                <w:rFonts w:hint="cs"/>
                <w:rtl/>
              </w:rPr>
              <w:t>كلّ</w:t>
            </w:r>
            <w:r w:rsidRPr="009618AF">
              <w:rPr>
                <w:rFonts w:hint="cs"/>
                <w:rtl/>
              </w:rPr>
              <w:t>ا ولا عين</w:t>
            </w:r>
            <w:r>
              <w:rPr>
                <w:rFonts w:hint="cs"/>
                <w:rtl/>
              </w:rPr>
              <w:t>ٌ</w:t>
            </w:r>
            <w:r w:rsidRPr="009618AF">
              <w:rPr>
                <w:rFonts w:hint="cs"/>
                <w:rtl/>
              </w:rPr>
              <w:t xml:space="preserve"> جرى لرقادها</w:t>
            </w:r>
            <w:r w:rsidR="005A2580" w:rsidRPr="00725071">
              <w:rPr>
                <w:rStyle w:val="libPoemTiniChar0"/>
                <w:rtl/>
              </w:rPr>
              <w:br/>
              <w:t> </w:t>
            </w:r>
          </w:p>
        </w:tc>
      </w:tr>
      <w:tr w:rsidR="00C1675E" w:rsidTr="00C1675E">
        <w:tblPrEx>
          <w:tblLook w:val="04A0" w:firstRow="1" w:lastRow="0" w:firstColumn="1" w:lastColumn="0" w:noHBand="0" w:noVBand="1"/>
        </w:tblPrEx>
        <w:trPr>
          <w:trHeight w:val="350"/>
        </w:trPr>
        <w:tc>
          <w:tcPr>
            <w:tcW w:w="4236" w:type="dxa"/>
          </w:tcPr>
          <w:p w:rsidR="00C1675E" w:rsidRDefault="00C1675E" w:rsidP="00C81935">
            <w:pPr>
              <w:pStyle w:val="libPoem"/>
            </w:pPr>
            <w:r>
              <w:rPr>
                <w:rFonts w:hint="cs"/>
                <w:rtl/>
              </w:rPr>
              <w:t>شغل الدموع عن الديار بكاؤنا</w:t>
            </w:r>
            <w:r w:rsidRPr="00725071">
              <w:rPr>
                <w:rStyle w:val="libPoemTiniChar0"/>
                <w:rtl/>
              </w:rPr>
              <w:br/>
              <w:t> </w:t>
            </w:r>
          </w:p>
        </w:tc>
        <w:tc>
          <w:tcPr>
            <w:tcW w:w="302" w:type="dxa"/>
          </w:tcPr>
          <w:p w:rsidR="00C1675E" w:rsidRDefault="00C1675E" w:rsidP="00C81935">
            <w:pPr>
              <w:pStyle w:val="libPoem"/>
              <w:rPr>
                <w:rtl/>
              </w:rPr>
            </w:pPr>
          </w:p>
        </w:tc>
        <w:tc>
          <w:tcPr>
            <w:tcW w:w="4195" w:type="dxa"/>
          </w:tcPr>
          <w:p w:rsidR="00C1675E" w:rsidRDefault="00C1675E" w:rsidP="00C81935">
            <w:pPr>
              <w:pStyle w:val="libPoem"/>
            </w:pPr>
            <w:r w:rsidRPr="009618AF">
              <w:rPr>
                <w:rFonts w:hint="cs"/>
                <w:rtl/>
              </w:rPr>
              <w:t>لبكاء فاطمة على أولادها</w:t>
            </w:r>
            <w:r w:rsidRPr="00725071">
              <w:rPr>
                <w:rStyle w:val="libPoemTiniChar0"/>
                <w:rtl/>
              </w:rPr>
              <w:br/>
              <w:t> </w:t>
            </w:r>
          </w:p>
        </w:tc>
      </w:tr>
      <w:tr w:rsidR="00C1675E" w:rsidTr="00C1675E">
        <w:tblPrEx>
          <w:tblLook w:val="04A0" w:firstRow="1" w:lastRow="0" w:firstColumn="1" w:lastColumn="0" w:noHBand="0" w:noVBand="1"/>
        </w:tblPrEx>
        <w:trPr>
          <w:trHeight w:val="350"/>
        </w:trPr>
        <w:tc>
          <w:tcPr>
            <w:tcW w:w="4236" w:type="dxa"/>
          </w:tcPr>
          <w:p w:rsidR="00C1675E" w:rsidRDefault="00C1675E" w:rsidP="00C81935">
            <w:pPr>
              <w:pStyle w:val="libPoem"/>
            </w:pPr>
            <w:r>
              <w:rPr>
                <w:rFonts w:hint="cs"/>
                <w:rtl/>
              </w:rPr>
              <w:t>لم يخلفوها في الشهيد وقد رأى</w:t>
            </w:r>
            <w:r w:rsidRPr="00725071">
              <w:rPr>
                <w:rStyle w:val="libPoemTiniChar0"/>
                <w:rtl/>
              </w:rPr>
              <w:br/>
              <w:t> </w:t>
            </w:r>
          </w:p>
        </w:tc>
        <w:tc>
          <w:tcPr>
            <w:tcW w:w="302" w:type="dxa"/>
          </w:tcPr>
          <w:p w:rsidR="00C1675E" w:rsidRDefault="00C1675E" w:rsidP="00C81935">
            <w:pPr>
              <w:pStyle w:val="libPoem"/>
              <w:rPr>
                <w:rtl/>
              </w:rPr>
            </w:pPr>
          </w:p>
        </w:tc>
        <w:tc>
          <w:tcPr>
            <w:tcW w:w="4195" w:type="dxa"/>
          </w:tcPr>
          <w:p w:rsidR="00C1675E" w:rsidRDefault="00C1675E" w:rsidP="00C81935">
            <w:pPr>
              <w:pStyle w:val="libPoem"/>
            </w:pPr>
            <w:r w:rsidRPr="009618AF">
              <w:rPr>
                <w:rFonts w:hint="cs"/>
                <w:rtl/>
              </w:rPr>
              <w:t>دفع الفرات يزاد عن أورادها</w:t>
            </w:r>
            <w:r w:rsidRPr="00725071">
              <w:rPr>
                <w:rStyle w:val="libPoemTiniChar0"/>
                <w:rtl/>
              </w:rPr>
              <w:br/>
              <w:t> </w:t>
            </w:r>
          </w:p>
        </w:tc>
      </w:tr>
      <w:tr w:rsidR="00C1675E" w:rsidTr="00C1675E">
        <w:tblPrEx>
          <w:tblLook w:val="04A0" w:firstRow="1" w:lastRow="0" w:firstColumn="1" w:lastColumn="0" w:noHBand="0" w:noVBand="1"/>
        </w:tblPrEx>
        <w:trPr>
          <w:trHeight w:val="350"/>
        </w:trPr>
        <w:tc>
          <w:tcPr>
            <w:tcW w:w="4236" w:type="dxa"/>
          </w:tcPr>
          <w:p w:rsidR="00C1675E" w:rsidRDefault="00C1675E" w:rsidP="00C81935">
            <w:pPr>
              <w:pStyle w:val="libPoem"/>
            </w:pPr>
            <w:r>
              <w:rPr>
                <w:rFonts w:hint="cs"/>
                <w:rtl/>
              </w:rPr>
              <w:t>أترى درت انَّ</w:t>
            </w:r>
            <w:r w:rsidRPr="00666704">
              <w:rPr>
                <w:rFonts w:hint="cs"/>
                <w:rtl/>
              </w:rPr>
              <w:t xml:space="preserve"> </w:t>
            </w:r>
            <w:r>
              <w:rPr>
                <w:rFonts w:hint="cs"/>
                <w:rtl/>
              </w:rPr>
              <w:t>الحسين طريدةٌ</w:t>
            </w:r>
            <w:r w:rsidRPr="00725071">
              <w:rPr>
                <w:rStyle w:val="libPoemTiniChar0"/>
                <w:rtl/>
              </w:rPr>
              <w:br/>
              <w:t> </w:t>
            </w:r>
          </w:p>
        </w:tc>
        <w:tc>
          <w:tcPr>
            <w:tcW w:w="302" w:type="dxa"/>
          </w:tcPr>
          <w:p w:rsidR="00C1675E" w:rsidRDefault="00C1675E" w:rsidP="00C81935">
            <w:pPr>
              <w:pStyle w:val="libPoem"/>
              <w:rPr>
                <w:rtl/>
              </w:rPr>
            </w:pPr>
          </w:p>
        </w:tc>
        <w:tc>
          <w:tcPr>
            <w:tcW w:w="4195" w:type="dxa"/>
          </w:tcPr>
          <w:p w:rsidR="00C1675E" w:rsidRDefault="00C1675E" w:rsidP="00C81935">
            <w:pPr>
              <w:pStyle w:val="libPoem"/>
            </w:pPr>
            <w:r w:rsidRPr="009618AF">
              <w:rPr>
                <w:rFonts w:hint="cs"/>
                <w:rtl/>
              </w:rPr>
              <w:t>لقنا بني الطرداء عند ولادها ؟!</w:t>
            </w:r>
            <w:r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الخمايل ج خميلة</w:t>
      </w:r>
      <w:r w:rsidR="00E66EDC">
        <w:rPr>
          <w:rFonts w:hint="cs"/>
          <w:rtl/>
        </w:rPr>
        <w:t>:</w:t>
      </w:r>
      <w:r w:rsidRPr="008A0D7A">
        <w:rPr>
          <w:rFonts w:hint="cs"/>
          <w:rtl/>
        </w:rPr>
        <w:t>القطيفة. اليمنة</w:t>
      </w:r>
      <w:r w:rsidR="00E66EDC">
        <w:rPr>
          <w:rFonts w:hint="cs"/>
          <w:rtl/>
        </w:rPr>
        <w:t>:</w:t>
      </w:r>
      <w:r w:rsidRPr="008A0D7A">
        <w:rPr>
          <w:rFonts w:hint="cs"/>
          <w:rtl/>
        </w:rPr>
        <w:t>برد يمنى. تستام</w:t>
      </w:r>
      <w:r w:rsidR="00E66EDC">
        <w:rPr>
          <w:rFonts w:hint="cs"/>
          <w:rtl/>
        </w:rPr>
        <w:t>:</w:t>
      </w:r>
      <w:r w:rsidRPr="008A0D7A">
        <w:rPr>
          <w:rFonts w:hint="cs"/>
          <w:rtl/>
        </w:rPr>
        <w:t>تسأل السوم.</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C81935" w:rsidTr="00C81935">
        <w:trPr>
          <w:trHeight w:val="350"/>
        </w:trPr>
        <w:tc>
          <w:tcPr>
            <w:tcW w:w="4236" w:type="dxa"/>
            <w:shd w:val="clear" w:color="auto" w:fill="auto"/>
          </w:tcPr>
          <w:p w:rsidR="00C81935" w:rsidRDefault="00C81935" w:rsidP="00C81935">
            <w:pPr>
              <w:pStyle w:val="libPoem"/>
            </w:pPr>
            <w:r>
              <w:rPr>
                <w:rFonts w:hint="cs"/>
                <w:rtl/>
              </w:rPr>
              <w:lastRenderedPageBreak/>
              <w:t>كانت مآتم بالعراق تعدّها</w:t>
            </w:r>
            <w:r w:rsidRPr="00725071">
              <w:rPr>
                <w:rStyle w:val="libPoemTiniChar0"/>
                <w:rtl/>
              </w:rPr>
              <w:br/>
              <w:t> </w:t>
            </w:r>
          </w:p>
        </w:tc>
        <w:tc>
          <w:tcPr>
            <w:tcW w:w="302" w:type="dxa"/>
            <w:shd w:val="clear" w:color="auto" w:fill="auto"/>
          </w:tcPr>
          <w:p w:rsidR="00C81935" w:rsidRDefault="00C81935" w:rsidP="00C81935">
            <w:pPr>
              <w:pStyle w:val="libPoem"/>
              <w:rPr>
                <w:rtl/>
              </w:rPr>
            </w:pPr>
          </w:p>
        </w:tc>
        <w:tc>
          <w:tcPr>
            <w:tcW w:w="4195" w:type="dxa"/>
            <w:shd w:val="clear" w:color="auto" w:fill="auto"/>
          </w:tcPr>
          <w:p w:rsidR="00C81935" w:rsidRDefault="00C81935" w:rsidP="00C81935">
            <w:pPr>
              <w:pStyle w:val="libPoem"/>
            </w:pPr>
            <w:r w:rsidRPr="009618AF">
              <w:rPr>
                <w:rFonts w:hint="cs"/>
                <w:rtl/>
              </w:rPr>
              <w:t>أمو</w:t>
            </w:r>
            <w:r>
              <w:rPr>
                <w:rFonts w:hint="cs"/>
                <w:rtl/>
              </w:rPr>
              <w:t>َّ</w:t>
            </w:r>
            <w:r w:rsidRPr="009618AF">
              <w:rPr>
                <w:rFonts w:hint="cs"/>
                <w:rtl/>
              </w:rPr>
              <w:t>ية</w:t>
            </w:r>
            <w:r>
              <w:rPr>
                <w:rFonts w:hint="cs"/>
                <w:rtl/>
              </w:rPr>
              <w:t>ٌ</w:t>
            </w:r>
            <w:r w:rsidRPr="009618AF">
              <w:rPr>
                <w:rFonts w:hint="cs"/>
                <w:rtl/>
              </w:rPr>
              <w:t xml:space="preserve"> بالشام من أعيادها</w:t>
            </w:r>
            <w:r w:rsidRPr="00725071">
              <w:rPr>
                <w:rStyle w:val="libPoemTiniChar0"/>
                <w:rtl/>
              </w:rPr>
              <w:br/>
              <w:t> </w:t>
            </w:r>
          </w:p>
        </w:tc>
      </w:tr>
      <w:tr w:rsidR="00C81935" w:rsidTr="00C81935">
        <w:trPr>
          <w:trHeight w:val="350"/>
        </w:trPr>
        <w:tc>
          <w:tcPr>
            <w:tcW w:w="4236" w:type="dxa"/>
          </w:tcPr>
          <w:p w:rsidR="00C81935" w:rsidRDefault="00C81935" w:rsidP="00C81935">
            <w:pPr>
              <w:pStyle w:val="libPoem"/>
            </w:pPr>
            <w:r>
              <w:rPr>
                <w:rFonts w:hint="cs"/>
                <w:rtl/>
              </w:rPr>
              <w:t>ما راقبت غضب النبيّ وقد غدا</w:t>
            </w:r>
            <w:r w:rsidRPr="00725071">
              <w:rPr>
                <w:rStyle w:val="libPoemTiniChar0"/>
                <w:rtl/>
              </w:rPr>
              <w:br/>
              <w:t> </w:t>
            </w:r>
          </w:p>
        </w:tc>
        <w:tc>
          <w:tcPr>
            <w:tcW w:w="302" w:type="dxa"/>
          </w:tcPr>
          <w:p w:rsidR="00C81935" w:rsidRDefault="00C81935" w:rsidP="00C81935">
            <w:pPr>
              <w:pStyle w:val="libPoem"/>
              <w:rPr>
                <w:rtl/>
              </w:rPr>
            </w:pPr>
          </w:p>
        </w:tc>
        <w:tc>
          <w:tcPr>
            <w:tcW w:w="4195" w:type="dxa"/>
          </w:tcPr>
          <w:p w:rsidR="00C81935" w:rsidRDefault="00C81935" w:rsidP="00C81935">
            <w:pPr>
              <w:pStyle w:val="libPoem"/>
            </w:pPr>
            <w:r w:rsidRPr="009618AF">
              <w:rPr>
                <w:rFonts w:hint="cs"/>
                <w:rtl/>
              </w:rPr>
              <w:t>زرع ال</w:t>
            </w:r>
            <w:r w:rsidR="003A4765">
              <w:rPr>
                <w:rFonts w:hint="cs"/>
                <w:rtl/>
              </w:rPr>
              <w:t>نبيّ</w:t>
            </w:r>
            <w:r w:rsidRPr="009618AF">
              <w:rPr>
                <w:rFonts w:hint="cs"/>
                <w:rtl/>
              </w:rPr>
              <w:t xml:space="preserve"> م</w:t>
            </w:r>
            <w:r>
              <w:rPr>
                <w:rFonts w:hint="cs"/>
                <w:rtl/>
              </w:rPr>
              <w:t>ظ</w:t>
            </w:r>
            <w:r w:rsidRPr="009618AF">
              <w:rPr>
                <w:rFonts w:hint="cs"/>
                <w:rtl/>
              </w:rPr>
              <w:t>ن</w:t>
            </w:r>
            <w:r>
              <w:rPr>
                <w:rFonts w:hint="cs"/>
                <w:rtl/>
              </w:rPr>
              <w:t>َّ</w:t>
            </w:r>
            <w:r w:rsidRPr="009618AF">
              <w:rPr>
                <w:rFonts w:hint="cs"/>
                <w:rtl/>
              </w:rPr>
              <w:t>ة</w:t>
            </w:r>
            <w:r>
              <w:rPr>
                <w:rFonts w:hint="cs"/>
                <w:rtl/>
              </w:rPr>
              <w:t>ً</w:t>
            </w:r>
            <w:r w:rsidRPr="009618AF">
              <w:rPr>
                <w:rFonts w:hint="cs"/>
                <w:rtl/>
              </w:rPr>
              <w:t xml:space="preserve"> لحصادها</w:t>
            </w:r>
            <w:r w:rsidRPr="00725071">
              <w:rPr>
                <w:rStyle w:val="libPoemTiniChar0"/>
                <w:rtl/>
              </w:rPr>
              <w:br/>
              <w:t> </w:t>
            </w:r>
          </w:p>
        </w:tc>
      </w:tr>
      <w:tr w:rsidR="00C81935" w:rsidTr="00C81935">
        <w:trPr>
          <w:trHeight w:val="350"/>
        </w:trPr>
        <w:tc>
          <w:tcPr>
            <w:tcW w:w="4236" w:type="dxa"/>
          </w:tcPr>
          <w:p w:rsidR="00C81935" w:rsidRDefault="00C81935" w:rsidP="00C81935">
            <w:pPr>
              <w:pStyle w:val="libPoem"/>
            </w:pPr>
            <w:r>
              <w:rPr>
                <w:rFonts w:hint="cs"/>
                <w:rtl/>
              </w:rPr>
              <w:t>باعت بصائر</w:t>
            </w:r>
            <w:r w:rsidRPr="00666704">
              <w:rPr>
                <w:rFonts w:hint="cs"/>
                <w:rtl/>
              </w:rPr>
              <w:t xml:space="preserve"> </w:t>
            </w:r>
            <w:r>
              <w:rPr>
                <w:rFonts w:hint="cs"/>
                <w:rtl/>
              </w:rPr>
              <w:t>دينها بضلالها</w:t>
            </w:r>
            <w:r w:rsidRPr="00725071">
              <w:rPr>
                <w:rStyle w:val="libPoemTiniChar0"/>
                <w:rtl/>
              </w:rPr>
              <w:br/>
              <w:t> </w:t>
            </w:r>
          </w:p>
        </w:tc>
        <w:tc>
          <w:tcPr>
            <w:tcW w:w="302" w:type="dxa"/>
          </w:tcPr>
          <w:p w:rsidR="00C81935" w:rsidRDefault="00C81935" w:rsidP="00C81935">
            <w:pPr>
              <w:pStyle w:val="libPoem"/>
              <w:rPr>
                <w:rtl/>
              </w:rPr>
            </w:pPr>
          </w:p>
        </w:tc>
        <w:tc>
          <w:tcPr>
            <w:tcW w:w="4195" w:type="dxa"/>
          </w:tcPr>
          <w:p w:rsidR="00C81935" w:rsidRDefault="00C81935" w:rsidP="00C81935">
            <w:pPr>
              <w:pStyle w:val="libPoem"/>
            </w:pPr>
            <w:r w:rsidRPr="009618AF">
              <w:rPr>
                <w:rFonts w:hint="cs"/>
                <w:rtl/>
              </w:rPr>
              <w:t>وشرت معاطب غي</w:t>
            </w:r>
            <w:r>
              <w:rPr>
                <w:rFonts w:hint="cs"/>
                <w:rtl/>
              </w:rPr>
              <w:t>ِّ</w:t>
            </w:r>
            <w:r w:rsidRPr="009618AF">
              <w:rPr>
                <w:rFonts w:hint="cs"/>
                <w:rtl/>
              </w:rPr>
              <w:t>ها برشادها</w:t>
            </w:r>
            <w:r w:rsidRPr="00725071">
              <w:rPr>
                <w:rStyle w:val="libPoemTiniChar0"/>
                <w:rtl/>
              </w:rPr>
              <w:br/>
              <w:t> </w:t>
            </w:r>
          </w:p>
        </w:tc>
      </w:tr>
      <w:tr w:rsidR="00C81935" w:rsidTr="00C81935">
        <w:trPr>
          <w:trHeight w:val="350"/>
        </w:trPr>
        <w:tc>
          <w:tcPr>
            <w:tcW w:w="4236" w:type="dxa"/>
          </w:tcPr>
          <w:p w:rsidR="00C81935" w:rsidRDefault="00C81935" w:rsidP="00C81935">
            <w:pPr>
              <w:pStyle w:val="libPoem"/>
            </w:pPr>
            <w:r>
              <w:rPr>
                <w:rFonts w:hint="cs"/>
                <w:rtl/>
              </w:rPr>
              <w:t>جعلت رسول الله من خصمائها</w:t>
            </w:r>
            <w:r w:rsidRPr="00725071">
              <w:rPr>
                <w:rStyle w:val="libPoemTiniChar0"/>
                <w:rtl/>
              </w:rPr>
              <w:br/>
              <w:t> </w:t>
            </w:r>
          </w:p>
        </w:tc>
        <w:tc>
          <w:tcPr>
            <w:tcW w:w="302" w:type="dxa"/>
          </w:tcPr>
          <w:p w:rsidR="00C81935" w:rsidRDefault="00C81935" w:rsidP="00C81935">
            <w:pPr>
              <w:pStyle w:val="libPoem"/>
              <w:rPr>
                <w:rtl/>
              </w:rPr>
            </w:pPr>
          </w:p>
        </w:tc>
        <w:tc>
          <w:tcPr>
            <w:tcW w:w="4195" w:type="dxa"/>
          </w:tcPr>
          <w:p w:rsidR="00C81935" w:rsidRDefault="00C81935" w:rsidP="00C81935">
            <w:pPr>
              <w:pStyle w:val="libPoem"/>
            </w:pPr>
            <w:r w:rsidRPr="009618AF">
              <w:rPr>
                <w:rFonts w:hint="cs"/>
                <w:rtl/>
              </w:rPr>
              <w:t>فلبئس ما ذخرت ليوم معادها</w:t>
            </w:r>
            <w:r w:rsidRPr="00725071">
              <w:rPr>
                <w:rStyle w:val="libPoemTiniChar0"/>
                <w:rtl/>
              </w:rPr>
              <w:br/>
              <w:t> </w:t>
            </w:r>
          </w:p>
        </w:tc>
      </w:tr>
      <w:tr w:rsidR="00C81935" w:rsidTr="00C81935">
        <w:trPr>
          <w:trHeight w:val="350"/>
        </w:trPr>
        <w:tc>
          <w:tcPr>
            <w:tcW w:w="4236" w:type="dxa"/>
          </w:tcPr>
          <w:p w:rsidR="00C81935" w:rsidRDefault="00C81935" w:rsidP="00C81935">
            <w:pPr>
              <w:pStyle w:val="libPoem"/>
            </w:pPr>
            <w:r>
              <w:rPr>
                <w:rFonts w:hint="cs"/>
                <w:rtl/>
              </w:rPr>
              <w:t>نسل النبيِّ على صعاب مطيِّها</w:t>
            </w:r>
            <w:r w:rsidRPr="00725071">
              <w:rPr>
                <w:rStyle w:val="libPoemTiniChar0"/>
                <w:rtl/>
              </w:rPr>
              <w:br/>
              <w:t> </w:t>
            </w:r>
          </w:p>
        </w:tc>
        <w:tc>
          <w:tcPr>
            <w:tcW w:w="302" w:type="dxa"/>
          </w:tcPr>
          <w:p w:rsidR="00C81935" w:rsidRDefault="00C81935" w:rsidP="00C81935">
            <w:pPr>
              <w:pStyle w:val="libPoem"/>
              <w:rPr>
                <w:rtl/>
              </w:rPr>
            </w:pPr>
          </w:p>
        </w:tc>
        <w:tc>
          <w:tcPr>
            <w:tcW w:w="4195" w:type="dxa"/>
          </w:tcPr>
          <w:p w:rsidR="00C81935" w:rsidRDefault="00C81935" w:rsidP="00C81935">
            <w:pPr>
              <w:pStyle w:val="libPoem"/>
            </w:pPr>
            <w:r w:rsidRPr="009618AF">
              <w:rPr>
                <w:rFonts w:hint="cs"/>
                <w:rtl/>
              </w:rPr>
              <w:t>ودم ال</w:t>
            </w:r>
            <w:r>
              <w:rPr>
                <w:rFonts w:hint="cs"/>
                <w:rtl/>
              </w:rPr>
              <w:t>نبيِّ</w:t>
            </w:r>
            <w:r w:rsidRPr="009618AF">
              <w:rPr>
                <w:rFonts w:hint="cs"/>
                <w:rtl/>
              </w:rPr>
              <w:t xml:space="preserve"> على رؤوس صعادها</w:t>
            </w:r>
            <w:r w:rsidRPr="00725071">
              <w:rPr>
                <w:rStyle w:val="libPoemTiniChar0"/>
                <w:rtl/>
              </w:rPr>
              <w:br/>
              <w:t> </w:t>
            </w:r>
          </w:p>
        </w:tc>
      </w:tr>
      <w:tr w:rsidR="00C81935" w:rsidTr="00C81935">
        <w:tblPrEx>
          <w:tblLook w:val="04A0" w:firstRow="1" w:lastRow="0" w:firstColumn="1" w:lastColumn="0" w:noHBand="0" w:noVBand="1"/>
        </w:tblPrEx>
        <w:trPr>
          <w:trHeight w:val="350"/>
        </w:trPr>
        <w:tc>
          <w:tcPr>
            <w:tcW w:w="4236" w:type="dxa"/>
          </w:tcPr>
          <w:p w:rsidR="00C81935" w:rsidRDefault="00C81935" w:rsidP="00C81935">
            <w:pPr>
              <w:pStyle w:val="libPoem"/>
            </w:pPr>
            <w:r>
              <w:rPr>
                <w:rFonts w:hint="cs"/>
                <w:rtl/>
              </w:rPr>
              <w:t>وا لهفتاه لعصبةٍ</w:t>
            </w:r>
            <w:r w:rsidRPr="00666704">
              <w:rPr>
                <w:rFonts w:hint="cs"/>
                <w:rtl/>
              </w:rPr>
              <w:t xml:space="preserve"> </w:t>
            </w:r>
            <w:r>
              <w:rPr>
                <w:rFonts w:hint="cs"/>
                <w:rtl/>
              </w:rPr>
              <w:t>علوَّيةٍ</w:t>
            </w:r>
            <w:r w:rsidRPr="00725071">
              <w:rPr>
                <w:rStyle w:val="libPoemTiniChar0"/>
                <w:rtl/>
              </w:rPr>
              <w:br/>
              <w:t> </w:t>
            </w:r>
          </w:p>
        </w:tc>
        <w:tc>
          <w:tcPr>
            <w:tcW w:w="302" w:type="dxa"/>
          </w:tcPr>
          <w:p w:rsidR="00C81935" w:rsidRDefault="00C81935" w:rsidP="00C81935">
            <w:pPr>
              <w:pStyle w:val="libPoem"/>
              <w:rPr>
                <w:rtl/>
              </w:rPr>
            </w:pPr>
          </w:p>
        </w:tc>
        <w:tc>
          <w:tcPr>
            <w:tcW w:w="4195" w:type="dxa"/>
          </w:tcPr>
          <w:p w:rsidR="00C81935" w:rsidRDefault="00C81935" w:rsidP="00C81935">
            <w:pPr>
              <w:pStyle w:val="libPoem"/>
            </w:pPr>
            <w:r w:rsidRPr="009618AF">
              <w:rPr>
                <w:rFonts w:hint="cs"/>
                <w:rtl/>
              </w:rPr>
              <w:t xml:space="preserve">تبعت </w:t>
            </w:r>
            <w:r>
              <w:rPr>
                <w:rFonts w:hint="cs"/>
                <w:rtl/>
              </w:rPr>
              <w:t>اُ</w:t>
            </w:r>
            <w:r w:rsidRPr="009618AF">
              <w:rPr>
                <w:rFonts w:hint="cs"/>
                <w:rtl/>
              </w:rPr>
              <w:t>مي</w:t>
            </w:r>
            <w:r>
              <w:rPr>
                <w:rFonts w:hint="cs"/>
                <w:rtl/>
              </w:rPr>
              <w:t>َّ</w:t>
            </w:r>
            <w:r w:rsidRPr="009618AF">
              <w:rPr>
                <w:rFonts w:hint="cs"/>
                <w:rtl/>
              </w:rPr>
              <w:t>ة بعد عز</w:t>
            </w:r>
            <w:r>
              <w:rPr>
                <w:rFonts w:hint="cs"/>
                <w:rtl/>
              </w:rPr>
              <w:t>ِّ</w:t>
            </w:r>
            <w:r w:rsidRPr="009618AF">
              <w:rPr>
                <w:rFonts w:hint="cs"/>
                <w:rtl/>
              </w:rPr>
              <w:t xml:space="preserve"> قيادها</w:t>
            </w:r>
            <w:r w:rsidRPr="00725071">
              <w:rPr>
                <w:rStyle w:val="libPoemTiniChar0"/>
                <w:rtl/>
              </w:rPr>
              <w:br/>
              <w:t> </w:t>
            </w:r>
          </w:p>
        </w:tc>
      </w:tr>
      <w:tr w:rsidR="00C81935" w:rsidTr="00C81935">
        <w:tblPrEx>
          <w:tblLook w:val="04A0" w:firstRow="1" w:lastRow="0" w:firstColumn="1" w:lastColumn="0" w:noHBand="0" w:noVBand="1"/>
        </w:tblPrEx>
        <w:trPr>
          <w:trHeight w:val="350"/>
        </w:trPr>
        <w:tc>
          <w:tcPr>
            <w:tcW w:w="4236" w:type="dxa"/>
          </w:tcPr>
          <w:p w:rsidR="00C81935" w:rsidRDefault="00C81935" w:rsidP="00C81935">
            <w:pPr>
              <w:pStyle w:val="libPoem"/>
            </w:pPr>
            <w:r>
              <w:rPr>
                <w:rFonts w:hint="cs"/>
                <w:rtl/>
              </w:rPr>
              <w:t>جعلت عران الذلِّ في آنافها</w:t>
            </w:r>
            <w:r w:rsidRPr="00725071">
              <w:rPr>
                <w:rStyle w:val="libPoemTiniChar0"/>
                <w:rtl/>
              </w:rPr>
              <w:br/>
              <w:t> </w:t>
            </w:r>
          </w:p>
        </w:tc>
        <w:tc>
          <w:tcPr>
            <w:tcW w:w="302" w:type="dxa"/>
          </w:tcPr>
          <w:p w:rsidR="00C81935" w:rsidRDefault="00C81935" w:rsidP="00C81935">
            <w:pPr>
              <w:pStyle w:val="libPoem"/>
              <w:rPr>
                <w:rtl/>
              </w:rPr>
            </w:pPr>
          </w:p>
        </w:tc>
        <w:tc>
          <w:tcPr>
            <w:tcW w:w="4195" w:type="dxa"/>
          </w:tcPr>
          <w:p w:rsidR="00C81935" w:rsidRDefault="00C81935" w:rsidP="00C81935">
            <w:pPr>
              <w:pStyle w:val="libPoem"/>
            </w:pPr>
            <w:r w:rsidRPr="009618AF">
              <w:rPr>
                <w:rFonts w:hint="cs"/>
                <w:rtl/>
              </w:rPr>
              <w:t xml:space="preserve">وعلاط وسم الضيم في أجيادها </w:t>
            </w:r>
            <w:r w:rsidRPr="00583C0E">
              <w:rPr>
                <w:rStyle w:val="libFootnotenumChar"/>
                <w:rFonts w:hint="cs"/>
                <w:rtl/>
              </w:rPr>
              <w:t>(1)</w:t>
            </w:r>
            <w:r w:rsidRPr="00725071">
              <w:rPr>
                <w:rStyle w:val="libPoemTiniChar0"/>
                <w:rtl/>
              </w:rPr>
              <w:br/>
              <w:t> </w:t>
            </w:r>
          </w:p>
        </w:tc>
      </w:tr>
      <w:tr w:rsidR="00C81935" w:rsidTr="00C81935">
        <w:tblPrEx>
          <w:tblLook w:val="04A0" w:firstRow="1" w:lastRow="0" w:firstColumn="1" w:lastColumn="0" w:noHBand="0" w:noVBand="1"/>
        </w:tblPrEx>
        <w:trPr>
          <w:trHeight w:val="350"/>
        </w:trPr>
        <w:tc>
          <w:tcPr>
            <w:tcW w:w="4236" w:type="dxa"/>
          </w:tcPr>
          <w:p w:rsidR="00C81935" w:rsidRDefault="00C81935" w:rsidP="00C81935">
            <w:pPr>
              <w:pStyle w:val="libPoem"/>
            </w:pPr>
            <w:r>
              <w:rPr>
                <w:rFonts w:hint="cs"/>
                <w:rtl/>
              </w:rPr>
              <w:t>زعمت</w:t>
            </w:r>
            <w:r w:rsidRPr="00666704">
              <w:rPr>
                <w:rFonts w:hint="cs"/>
                <w:rtl/>
              </w:rPr>
              <w:t xml:space="preserve"> </w:t>
            </w:r>
            <w:r>
              <w:rPr>
                <w:rFonts w:hint="cs"/>
                <w:rtl/>
              </w:rPr>
              <w:t>بأنَّ الدين سوَّغ قتلها</w:t>
            </w:r>
            <w:r w:rsidRPr="00725071">
              <w:rPr>
                <w:rStyle w:val="libPoemTiniChar0"/>
                <w:rtl/>
              </w:rPr>
              <w:br/>
              <w:t> </w:t>
            </w:r>
          </w:p>
        </w:tc>
        <w:tc>
          <w:tcPr>
            <w:tcW w:w="302" w:type="dxa"/>
          </w:tcPr>
          <w:p w:rsidR="00C81935" w:rsidRDefault="00C81935" w:rsidP="00C81935">
            <w:pPr>
              <w:pStyle w:val="libPoem"/>
              <w:rPr>
                <w:rtl/>
              </w:rPr>
            </w:pPr>
          </w:p>
        </w:tc>
        <w:tc>
          <w:tcPr>
            <w:tcW w:w="4195" w:type="dxa"/>
          </w:tcPr>
          <w:p w:rsidR="00C81935" w:rsidRDefault="00C81935" w:rsidP="00C81935">
            <w:pPr>
              <w:pStyle w:val="libPoem"/>
            </w:pPr>
            <w:r w:rsidRPr="009618AF">
              <w:rPr>
                <w:rFonts w:hint="cs"/>
                <w:rtl/>
              </w:rPr>
              <w:t>أو ليس هذا الدين عن أجدادها ؟!</w:t>
            </w:r>
            <w:r w:rsidRPr="00725071">
              <w:rPr>
                <w:rStyle w:val="libPoemTiniChar0"/>
                <w:rtl/>
              </w:rPr>
              <w:br/>
              <w:t> </w:t>
            </w:r>
          </w:p>
        </w:tc>
      </w:tr>
      <w:tr w:rsidR="00C81935" w:rsidTr="00C81935">
        <w:tblPrEx>
          <w:tblLook w:val="04A0" w:firstRow="1" w:lastRow="0" w:firstColumn="1" w:lastColumn="0" w:noHBand="0" w:noVBand="1"/>
        </w:tblPrEx>
        <w:trPr>
          <w:trHeight w:val="350"/>
        </w:trPr>
        <w:tc>
          <w:tcPr>
            <w:tcW w:w="4236" w:type="dxa"/>
          </w:tcPr>
          <w:p w:rsidR="00C81935" w:rsidRDefault="00C81935" w:rsidP="00C81935">
            <w:pPr>
              <w:pStyle w:val="libPoem"/>
            </w:pPr>
            <w:r>
              <w:rPr>
                <w:rFonts w:hint="cs"/>
                <w:rtl/>
              </w:rPr>
              <w:t>طلبت تراث الجاهليَّة عندها</w:t>
            </w:r>
            <w:r w:rsidRPr="00725071">
              <w:rPr>
                <w:rStyle w:val="libPoemTiniChar0"/>
                <w:rtl/>
              </w:rPr>
              <w:br/>
              <w:t> </w:t>
            </w:r>
          </w:p>
        </w:tc>
        <w:tc>
          <w:tcPr>
            <w:tcW w:w="302" w:type="dxa"/>
          </w:tcPr>
          <w:p w:rsidR="00C81935" w:rsidRDefault="00C81935" w:rsidP="00C81935">
            <w:pPr>
              <w:pStyle w:val="libPoem"/>
              <w:rPr>
                <w:rtl/>
              </w:rPr>
            </w:pPr>
          </w:p>
        </w:tc>
        <w:tc>
          <w:tcPr>
            <w:tcW w:w="4195" w:type="dxa"/>
          </w:tcPr>
          <w:p w:rsidR="00C81935" w:rsidRDefault="00C81935" w:rsidP="00C81935">
            <w:pPr>
              <w:pStyle w:val="libPoem"/>
            </w:pPr>
            <w:r w:rsidRPr="009618AF">
              <w:rPr>
                <w:rFonts w:hint="cs"/>
                <w:rtl/>
              </w:rPr>
              <w:t>وشفت قديم الغل</w:t>
            </w:r>
            <w:r>
              <w:rPr>
                <w:rFonts w:hint="cs"/>
                <w:rtl/>
              </w:rPr>
              <w:t>ِّ</w:t>
            </w:r>
            <w:r w:rsidRPr="009618AF">
              <w:rPr>
                <w:rFonts w:hint="cs"/>
                <w:rtl/>
              </w:rPr>
              <w:t xml:space="preserve"> من أحقادها</w:t>
            </w:r>
            <w:r w:rsidRPr="00725071">
              <w:rPr>
                <w:rStyle w:val="libPoemTiniChar0"/>
                <w:rtl/>
              </w:rPr>
              <w:br/>
              <w:t> </w:t>
            </w:r>
          </w:p>
        </w:tc>
      </w:tr>
      <w:tr w:rsidR="00C81935" w:rsidTr="00C81935">
        <w:tblPrEx>
          <w:tblLook w:val="04A0" w:firstRow="1" w:lastRow="0" w:firstColumn="1" w:lastColumn="0" w:noHBand="0" w:noVBand="1"/>
        </w:tblPrEx>
        <w:trPr>
          <w:trHeight w:val="350"/>
        </w:trPr>
        <w:tc>
          <w:tcPr>
            <w:tcW w:w="4236" w:type="dxa"/>
          </w:tcPr>
          <w:p w:rsidR="00C81935" w:rsidRDefault="00C81935" w:rsidP="00C81935">
            <w:pPr>
              <w:pStyle w:val="libPoem"/>
            </w:pPr>
            <w:r>
              <w:rPr>
                <w:rFonts w:hint="cs"/>
                <w:rtl/>
              </w:rPr>
              <w:t>واستأثرت بالأمر عن غيّابها</w:t>
            </w:r>
            <w:r w:rsidRPr="00725071">
              <w:rPr>
                <w:rStyle w:val="libPoemTiniChar0"/>
                <w:rtl/>
              </w:rPr>
              <w:br/>
              <w:t> </w:t>
            </w:r>
          </w:p>
        </w:tc>
        <w:tc>
          <w:tcPr>
            <w:tcW w:w="302" w:type="dxa"/>
          </w:tcPr>
          <w:p w:rsidR="00C81935" w:rsidRDefault="00C81935" w:rsidP="00C81935">
            <w:pPr>
              <w:pStyle w:val="libPoem"/>
              <w:rPr>
                <w:rtl/>
              </w:rPr>
            </w:pPr>
          </w:p>
        </w:tc>
        <w:tc>
          <w:tcPr>
            <w:tcW w:w="4195" w:type="dxa"/>
          </w:tcPr>
          <w:p w:rsidR="00C81935" w:rsidRDefault="00C81935" w:rsidP="00C81935">
            <w:pPr>
              <w:pStyle w:val="libPoem"/>
            </w:pPr>
            <w:r w:rsidRPr="009618AF">
              <w:rPr>
                <w:rFonts w:hint="cs"/>
                <w:rtl/>
              </w:rPr>
              <w:t>وقضت بما شاءت على ش</w:t>
            </w:r>
            <w:r>
              <w:rPr>
                <w:rFonts w:hint="cs"/>
                <w:rtl/>
              </w:rPr>
              <w:t>ُ</w:t>
            </w:r>
            <w:r w:rsidRPr="009618AF">
              <w:rPr>
                <w:rFonts w:hint="cs"/>
                <w:rtl/>
              </w:rPr>
              <w:t>هّادها</w:t>
            </w:r>
            <w:r w:rsidRPr="00725071">
              <w:rPr>
                <w:rStyle w:val="libPoemTiniChar0"/>
                <w:rtl/>
              </w:rPr>
              <w:br/>
              <w:t> </w:t>
            </w:r>
          </w:p>
        </w:tc>
      </w:tr>
      <w:tr w:rsidR="00C81935" w:rsidTr="00C81935">
        <w:tblPrEx>
          <w:tblLook w:val="04A0" w:firstRow="1" w:lastRow="0" w:firstColumn="1" w:lastColumn="0" w:noHBand="0" w:noVBand="1"/>
        </w:tblPrEx>
        <w:trPr>
          <w:trHeight w:val="350"/>
        </w:trPr>
        <w:tc>
          <w:tcPr>
            <w:tcW w:w="4236" w:type="dxa"/>
          </w:tcPr>
          <w:p w:rsidR="00C81935" w:rsidRDefault="00C81935" w:rsidP="00C81935">
            <w:pPr>
              <w:pStyle w:val="libPoem"/>
            </w:pPr>
            <w:r>
              <w:rPr>
                <w:rFonts w:hint="cs"/>
                <w:rtl/>
              </w:rPr>
              <w:t>ألله سابقكم إلى</w:t>
            </w:r>
            <w:r w:rsidRPr="00666704">
              <w:rPr>
                <w:rFonts w:hint="cs"/>
                <w:rtl/>
              </w:rPr>
              <w:t xml:space="preserve"> </w:t>
            </w:r>
            <w:r>
              <w:rPr>
                <w:rFonts w:hint="cs"/>
                <w:rtl/>
              </w:rPr>
              <w:t>أرواحها</w:t>
            </w:r>
            <w:r w:rsidRPr="00725071">
              <w:rPr>
                <w:rStyle w:val="libPoemTiniChar0"/>
                <w:rtl/>
              </w:rPr>
              <w:br/>
              <w:t> </w:t>
            </w:r>
          </w:p>
        </w:tc>
        <w:tc>
          <w:tcPr>
            <w:tcW w:w="302" w:type="dxa"/>
          </w:tcPr>
          <w:p w:rsidR="00C81935" w:rsidRDefault="00C81935" w:rsidP="00C81935">
            <w:pPr>
              <w:pStyle w:val="libPoem"/>
              <w:rPr>
                <w:rtl/>
              </w:rPr>
            </w:pPr>
          </w:p>
        </w:tc>
        <w:tc>
          <w:tcPr>
            <w:tcW w:w="4195" w:type="dxa"/>
          </w:tcPr>
          <w:p w:rsidR="00C81935" w:rsidRDefault="00C81935" w:rsidP="00C81935">
            <w:pPr>
              <w:pStyle w:val="libPoem"/>
            </w:pPr>
            <w:r w:rsidRPr="009618AF">
              <w:rPr>
                <w:rFonts w:hint="cs"/>
                <w:rtl/>
              </w:rPr>
              <w:t>وكسبتم الآثام في أجسادها</w:t>
            </w:r>
            <w:r w:rsidRPr="00725071">
              <w:rPr>
                <w:rStyle w:val="libPoemTiniChar0"/>
                <w:rtl/>
              </w:rPr>
              <w:br/>
              <w:t> </w:t>
            </w:r>
          </w:p>
        </w:tc>
      </w:tr>
      <w:tr w:rsidR="00C81935" w:rsidTr="00C81935">
        <w:tblPrEx>
          <w:tblLook w:val="04A0" w:firstRow="1" w:lastRow="0" w:firstColumn="1" w:lastColumn="0" w:noHBand="0" w:noVBand="1"/>
        </w:tblPrEx>
        <w:trPr>
          <w:trHeight w:val="350"/>
        </w:trPr>
        <w:tc>
          <w:tcPr>
            <w:tcW w:w="4236" w:type="dxa"/>
          </w:tcPr>
          <w:p w:rsidR="00C81935" w:rsidRDefault="00C81935" w:rsidP="00C81935">
            <w:pPr>
              <w:pStyle w:val="libPoem"/>
            </w:pPr>
            <w:r>
              <w:rPr>
                <w:rFonts w:hint="cs"/>
                <w:rtl/>
              </w:rPr>
              <w:t>إن قوَّضت تلك القباب فإنَّما</w:t>
            </w:r>
            <w:r w:rsidRPr="00725071">
              <w:rPr>
                <w:rStyle w:val="libPoemTiniChar0"/>
                <w:rtl/>
              </w:rPr>
              <w:br/>
              <w:t> </w:t>
            </w:r>
          </w:p>
        </w:tc>
        <w:tc>
          <w:tcPr>
            <w:tcW w:w="302" w:type="dxa"/>
          </w:tcPr>
          <w:p w:rsidR="00C81935" w:rsidRDefault="00C81935" w:rsidP="00C81935">
            <w:pPr>
              <w:pStyle w:val="libPoem"/>
              <w:rPr>
                <w:rtl/>
              </w:rPr>
            </w:pPr>
          </w:p>
        </w:tc>
        <w:tc>
          <w:tcPr>
            <w:tcW w:w="4195" w:type="dxa"/>
          </w:tcPr>
          <w:p w:rsidR="00C81935" w:rsidRDefault="00C81935" w:rsidP="00C81935">
            <w:pPr>
              <w:pStyle w:val="libPoem"/>
            </w:pPr>
            <w:r w:rsidRPr="009618AF">
              <w:rPr>
                <w:rFonts w:hint="cs"/>
                <w:rtl/>
              </w:rPr>
              <w:t>خر</w:t>
            </w:r>
            <w:r>
              <w:rPr>
                <w:rFonts w:hint="cs"/>
                <w:rtl/>
              </w:rPr>
              <w:t>َّ</w:t>
            </w:r>
            <w:r w:rsidRPr="009618AF">
              <w:rPr>
                <w:rFonts w:hint="cs"/>
                <w:rtl/>
              </w:rPr>
              <w:t>ت عماد الدين قبل عمادها</w:t>
            </w:r>
            <w:r w:rsidRPr="00725071">
              <w:rPr>
                <w:rStyle w:val="libPoemTiniChar0"/>
                <w:rtl/>
              </w:rPr>
              <w:br/>
              <w:t> </w:t>
            </w:r>
          </w:p>
        </w:tc>
      </w:tr>
      <w:tr w:rsidR="00C81935" w:rsidTr="00C81935">
        <w:tblPrEx>
          <w:tblLook w:val="04A0" w:firstRow="1" w:lastRow="0" w:firstColumn="1" w:lastColumn="0" w:noHBand="0" w:noVBand="1"/>
        </w:tblPrEx>
        <w:trPr>
          <w:trHeight w:val="350"/>
        </w:trPr>
        <w:tc>
          <w:tcPr>
            <w:tcW w:w="4236" w:type="dxa"/>
          </w:tcPr>
          <w:p w:rsidR="00C81935" w:rsidRDefault="00C81935" w:rsidP="00C81935">
            <w:pPr>
              <w:pStyle w:val="libPoem"/>
            </w:pPr>
            <w:r>
              <w:rPr>
                <w:rFonts w:hint="cs"/>
                <w:rtl/>
              </w:rPr>
              <w:t>إنَّ الخلافة أصبحت مزويَّة</w:t>
            </w:r>
            <w:r w:rsidRPr="00725071">
              <w:rPr>
                <w:rStyle w:val="libPoemTiniChar0"/>
                <w:rtl/>
              </w:rPr>
              <w:br/>
              <w:t> </w:t>
            </w:r>
          </w:p>
        </w:tc>
        <w:tc>
          <w:tcPr>
            <w:tcW w:w="302" w:type="dxa"/>
          </w:tcPr>
          <w:p w:rsidR="00C81935" w:rsidRDefault="00C81935" w:rsidP="00C81935">
            <w:pPr>
              <w:pStyle w:val="libPoem"/>
              <w:rPr>
                <w:rtl/>
              </w:rPr>
            </w:pPr>
          </w:p>
        </w:tc>
        <w:tc>
          <w:tcPr>
            <w:tcW w:w="4195" w:type="dxa"/>
          </w:tcPr>
          <w:p w:rsidR="00C81935" w:rsidRDefault="00C81935" w:rsidP="00C81935">
            <w:pPr>
              <w:pStyle w:val="libPoem"/>
            </w:pPr>
            <w:r w:rsidRPr="009618AF">
              <w:rPr>
                <w:rFonts w:hint="cs"/>
                <w:rtl/>
              </w:rPr>
              <w:t>عن شعبها ببياضها وسوادها</w:t>
            </w:r>
            <w:r w:rsidRPr="00725071">
              <w:rPr>
                <w:rStyle w:val="libPoemTiniChar0"/>
                <w:rtl/>
              </w:rPr>
              <w:br/>
              <w:t> </w:t>
            </w:r>
          </w:p>
        </w:tc>
      </w:tr>
      <w:tr w:rsidR="00C81935" w:rsidTr="00C81935">
        <w:tblPrEx>
          <w:tblLook w:val="04A0" w:firstRow="1" w:lastRow="0" w:firstColumn="1" w:lastColumn="0" w:noHBand="0" w:noVBand="1"/>
        </w:tblPrEx>
        <w:trPr>
          <w:trHeight w:val="350"/>
        </w:trPr>
        <w:tc>
          <w:tcPr>
            <w:tcW w:w="4236" w:type="dxa"/>
          </w:tcPr>
          <w:p w:rsidR="00C81935" w:rsidRDefault="00C81935" w:rsidP="00C81935">
            <w:pPr>
              <w:pStyle w:val="libPoem"/>
            </w:pPr>
            <w:r>
              <w:rPr>
                <w:rFonts w:hint="cs"/>
                <w:rtl/>
              </w:rPr>
              <w:t>طمست منابرها علوج اُميَّة</w:t>
            </w:r>
            <w:r w:rsidRPr="00725071">
              <w:rPr>
                <w:rStyle w:val="libPoemTiniChar0"/>
                <w:rtl/>
              </w:rPr>
              <w:br/>
              <w:t> </w:t>
            </w:r>
          </w:p>
        </w:tc>
        <w:tc>
          <w:tcPr>
            <w:tcW w:w="302" w:type="dxa"/>
          </w:tcPr>
          <w:p w:rsidR="00C81935" w:rsidRDefault="00C81935" w:rsidP="00C81935">
            <w:pPr>
              <w:pStyle w:val="libPoem"/>
              <w:rPr>
                <w:rtl/>
              </w:rPr>
            </w:pPr>
          </w:p>
        </w:tc>
        <w:tc>
          <w:tcPr>
            <w:tcW w:w="4195" w:type="dxa"/>
          </w:tcPr>
          <w:p w:rsidR="00C81935" w:rsidRDefault="00C81935" w:rsidP="00C81935">
            <w:pPr>
              <w:pStyle w:val="libPoem"/>
            </w:pPr>
            <w:r w:rsidRPr="009618AF">
              <w:rPr>
                <w:rFonts w:hint="cs"/>
                <w:rtl/>
              </w:rPr>
              <w:t>تنزو ذئابهم</w:t>
            </w:r>
            <w:r>
              <w:rPr>
                <w:rFonts w:hint="cs"/>
                <w:rtl/>
              </w:rPr>
              <w:t>ُ</w:t>
            </w:r>
            <w:r w:rsidRPr="009618AF">
              <w:rPr>
                <w:rFonts w:hint="cs"/>
                <w:rtl/>
              </w:rPr>
              <w:t xml:space="preserve"> على أعوادها</w:t>
            </w:r>
            <w:r w:rsidRPr="00725071">
              <w:rPr>
                <w:rStyle w:val="libPoemTiniChar0"/>
                <w:rtl/>
              </w:rPr>
              <w:br/>
              <w:t> </w:t>
            </w:r>
          </w:p>
        </w:tc>
      </w:tr>
      <w:tr w:rsidR="00C81935" w:rsidTr="00C81935">
        <w:tblPrEx>
          <w:tblLook w:val="04A0" w:firstRow="1" w:lastRow="0" w:firstColumn="1" w:lastColumn="0" w:noHBand="0" w:noVBand="1"/>
        </w:tblPrEx>
        <w:trPr>
          <w:trHeight w:val="350"/>
        </w:trPr>
        <w:tc>
          <w:tcPr>
            <w:tcW w:w="4236" w:type="dxa"/>
          </w:tcPr>
          <w:p w:rsidR="00C81935" w:rsidRDefault="00C81935" w:rsidP="00C81935">
            <w:pPr>
              <w:pStyle w:val="libPoem"/>
            </w:pPr>
            <w:r>
              <w:rPr>
                <w:rFonts w:hint="cs"/>
                <w:rtl/>
              </w:rPr>
              <w:t>هي صفوة الله التي أوحى لها</w:t>
            </w:r>
            <w:r w:rsidRPr="00725071">
              <w:rPr>
                <w:rStyle w:val="libPoemTiniChar0"/>
                <w:rtl/>
              </w:rPr>
              <w:br/>
              <w:t> </w:t>
            </w:r>
          </w:p>
        </w:tc>
        <w:tc>
          <w:tcPr>
            <w:tcW w:w="302" w:type="dxa"/>
          </w:tcPr>
          <w:p w:rsidR="00C81935" w:rsidRDefault="00C81935" w:rsidP="00C81935">
            <w:pPr>
              <w:pStyle w:val="libPoem"/>
              <w:rPr>
                <w:rtl/>
              </w:rPr>
            </w:pPr>
          </w:p>
        </w:tc>
        <w:tc>
          <w:tcPr>
            <w:tcW w:w="4195" w:type="dxa"/>
          </w:tcPr>
          <w:p w:rsidR="00C81935" w:rsidRDefault="00C81935" w:rsidP="00C81935">
            <w:pPr>
              <w:pStyle w:val="libPoem"/>
            </w:pPr>
            <w:r w:rsidRPr="009618AF">
              <w:rPr>
                <w:rFonts w:hint="cs"/>
                <w:rtl/>
              </w:rPr>
              <w:t>وقضى أوامره إلى أمجادها</w:t>
            </w:r>
            <w:r w:rsidRPr="00725071">
              <w:rPr>
                <w:rStyle w:val="libPoemTiniChar0"/>
                <w:rtl/>
              </w:rPr>
              <w:br/>
              <w:t> </w:t>
            </w:r>
          </w:p>
        </w:tc>
      </w:tr>
      <w:tr w:rsidR="00C81935" w:rsidTr="00C81935">
        <w:tblPrEx>
          <w:tblLook w:val="04A0" w:firstRow="1" w:lastRow="0" w:firstColumn="1" w:lastColumn="0" w:noHBand="0" w:noVBand="1"/>
        </w:tblPrEx>
        <w:trPr>
          <w:trHeight w:val="350"/>
        </w:trPr>
        <w:tc>
          <w:tcPr>
            <w:tcW w:w="4236" w:type="dxa"/>
          </w:tcPr>
          <w:p w:rsidR="00C81935" w:rsidRDefault="004869C3" w:rsidP="00C81935">
            <w:pPr>
              <w:pStyle w:val="libPoem"/>
            </w:pPr>
            <w:r>
              <w:rPr>
                <w:rFonts w:hint="cs"/>
                <w:rtl/>
              </w:rPr>
              <w:t>أخذت بأطراف</w:t>
            </w:r>
            <w:r w:rsidRPr="00666704">
              <w:rPr>
                <w:rFonts w:hint="cs"/>
                <w:rtl/>
              </w:rPr>
              <w:t xml:space="preserve"> </w:t>
            </w:r>
            <w:r>
              <w:rPr>
                <w:rFonts w:hint="cs"/>
                <w:rtl/>
              </w:rPr>
              <w:t>الفخار فعاذرٌ</w:t>
            </w:r>
            <w:r w:rsidR="00C81935" w:rsidRPr="00725071">
              <w:rPr>
                <w:rStyle w:val="libPoemTiniChar0"/>
                <w:rtl/>
              </w:rPr>
              <w:br/>
              <w:t> </w:t>
            </w:r>
          </w:p>
        </w:tc>
        <w:tc>
          <w:tcPr>
            <w:tcW w:w="302" w:type="dxa"/>
          </w:tcPr>
          <w:p w:rsidR="00C81935" w:rsidRDefault="00C81935" w:rsidP="00C81935">
            <w:pPr>
              <w:pStyle w:val="libPoem"/>
              <w:rPr>
                <w:rtl/>
              </w:rPr>
            </w:pPr>
          </w:p>
        </w:tc>
        <w:tc>
          <w:tcPr>
            <w:tcW w:w="4195" w:type="dxa"/>
          </w:tcPr>
          <w:p w:rsidR="00C81935" w:rsidRDefault="004869C3" w:rsidP="00C81935">
            <w:pPr>
              <w:pStyle w:val="libPoem"/>
            </w:pPr>
            <w:r w:rsidRPr="009618AF">
              <w:rPr>
                <w:rFonts w:hint="cs"/>
                <w:rtl/>
              </w:rPr>
              <w:t>أن يصبح الثقلان من ح</w:t>
            </w:r>
            <w:r>
              <w:rPr>
                <w:rFonts w:hint="cs"/>
                <w:rtl/>
              </w:rPr>
              <w:t>ُ</w:t>
            </w:r>
            <w:r w:rsidRPr="009618AF">
              <w:rPr>
                <w:rFonts w:hint="cs"/>
                <w:rtl/>
              </w:rPr>
              <w:t>س</w:t>
            </w:r>
            <w:r>
              <w:rPr>
                <w:rFonts w:hint="cs"/>
                <w:rtl/>
              </w:rPr>
              <w:t>ّ</w:t>
            </w:r>
            <w:r w:rsidRPr="009618AF">
              <w:rPr>
                <w:rFonts w:hint="cs"/>
                <w:rtl/>
              </w:rPr>
              <w:t>ادها</w:t>
            </w:r>
            <w:r w:rsidR="00C81935" w:rsidRPr="00725071">
              <w:rPr>
                <w:rStyle w:val="libPoemTiniChar0"/>
                <w:rtl/>
              </w:rPr>
              <w:br/>
              <w:t> </w:t>
            </w:r>
          </w:p>
        </w:tc>
      </w:tr>
      <w:tr w:rsidR="00C81935" w:rsidTr="00C81935">
        <w:tblPrEx>
          <w:tblLook w:val="04A0" w:firstRow="1" w:lastRow="0" w:firstColumn="1" w:lastColumn="0" w:noHBand="0" w:noVBand="1"/>
        </w:tblPrEx>
        <w:trPr>
          <w:trHeight w:val="350"/>
        </w:trPr>
        <w:tc>
          <w:tcPr>
            <w:tcW w:w="4236" w:type="dxa"/>
          </w:tcPr>
          <w:p w:rsidR="00C81935" w:rsidRDefault="004869C3" w:rsidP="00C81935">
            <w:pPr>
              <w:pStyle w:val="libPoem"/>
            </w:pPr>
            <w:r>
              <w:rPr>
                <w:rFonts w:hint="cs"/>
                <w:rtl/>
              </w:rPr>
              <w:t>ألزهد والأحلام في فتّاكها</w:t>
            </w:r>
            <w:r w:rsidR="00C81935" w:rsidRPr="00725071">
              <w:rPr>
                <w:rStyle w:val="libPoemTiniChar0"/>
                <w:rtl/>
              </w:rPr>
              <w:br/>
              <w:t> </w:t>
            </w:r>
          </w:p>
        </w:tc>
        <w:tc>
          <w:tcPr>
            <w:tcW w:w="302" w:type="dxa"/>
          </w:tcPr>
          <w:p w:rsidR="00C81935" w:rsidRDefault="00C81935" w:rsidP="00C81935">
            <w:pPr>
              <w:pStyle w:val="libPoem"/>
              <w:rPr>
                <w:rtl/>
              </w:rPr>
            </w:pPr>
          </w:p>
        </w:tc>
        <w:tc>
          <w:tcPr>
            <w:tcW w:w="4195" w:type="dxa"/>
          </w:tcPr>
          <w:p w:rsidR="00C81935" w:rsidRDefault="004869C3" w:rsidP="00C81935">
            <w:pPr>
              <w:pStyle w:val="libPoem"/>
            </w:pPr>
            <w:r w:rsidRPr="009618AF">
              <w:rPr>
                <w:rFonts w:hint="cs"/>
                <w:rtl/>
              </w:rPr>
              <w:t>والفتك لولا الله في ز</w:t>
            </w:r>
            <w:r>
              <w:rPr>
                <w:rFonts w:hint="cs"/>
                <w:rtl/>
              </w:rPr>
              <w:t>ُ</w:t>
            </w:r>
            <w:r w:rsidRPr="009618AF">
              <w:rPr>
                <w:rFonts w:hint="cs"/>
                <w:rtl/>
              </w:rPr>
              <w:t>ه</w:t>
            </w:r>
            <w:r>
              <w:rPr>
                <w:rFonts w:hint="cs"/>
                <w:rtl/>
              </w:rPr>
              <w:t>ّ</w:t>
            </w:r>
            <w:r w:rsidRPr="009618AF">
              <w:rPr>
                <w:rFonts w:hint="cs"/>
                <w:rtl/>
              </w:rPr>
              <w:t>ادها</w:t>
            </w:r>
            <w:r w:rsidR="00C81935" w:rsidRPr="00725071">
              <w:rPr>
                <w:rStyle w:val="libPoemTiniChar0"/>
                <w:rtl/>
              </w:rPr>
              <w:br/>
              <w:t> </w:t>
            </w:r>
          </w:p>
        </w:tc>
      </w:tr>
      <w:tr w:rsidR="00C81935" w:rsidTr="00C81935">
        <w:tblPrEx>
          <w:tblLook w:val="04A0" w:firstRow="1" w:lastRow="0" w:firstColumn="1" w:lastColumn="0" w:noHBand="0" w:noVBand="1"/>
        </w:tblPrEx>
        <w:trPr>
          <w:trHeight w:val="350"/>
        </w:trPr>
        <w:tc>
          <w:tcPr>
            <w:tcW w:w="4236" w:type="dxa"/>
          </w:tcPr>
          <w:p w:rsidR="00C81935" w:rsidRDefault="004869C3" w:rsidP="00C81935">
            <w:pPr>
              <w:pStyle w:val="libPoem"/>
            </w:pPr>
            <w:r>
              <w:rPr>
                <w:rFonts w:hint="cs"/>
                <w:rtl/>
              </w:rPr>
              <w:t>عصبٌ يقمَّط بالنجاد وليدها</w:t>
            </w:r>
            <w:r w:rsidR="00C81935" w:rsidRPr="00725071">
              <w:rPr>
                <w:rStyle w:val="libPoemTiniChar0"/>
                <w:rtl/>
              </w:rPr>
              <w:br/>
              <w:t> </w:t>
            </w:r>
          </w:p>
        </w:tc>
        <w:tc>
          <w:tcPr>
            <w:tcW w:w="302" w:type="dxa"/>
          </w:tcPr>
          <w:p w:rsidR="00C81935" w:rsidRDefault="00C81935" w:rsidP="00C81935">
            <w:pPr>
              <w:pStyle w:val="libPoem"/>
              <w:rPr>
                <w:rtl/>
              </w:rPr>
            </w:pPr>
          </w:p>
        </w:tc>
        <w:tc>
          <w:tcPr>
            <w:tcW w:w="4195" w:type="dxa"/>
          </w:tcPr>
          <w:p w:rsidR="00C81935" w:rsidRDefault="004869C3" w:rsidP="00C81935">
            <w:pPr>
              <w:pStyle w:val="libPoem"/>
            </w:pPr>
            <w:r w:rsidRPr="009618AF">
              <w:rPr>
                <w:rFonts w:hint="cs"/>
                <w:rtl/>
              </w:rPr>
              <w:t>ومهود صبيتها ظهور جيادها</w:t>
            </w:r>
            <w:r w:rsidR="00C81935" w:rsidRPr="00725071">
              <w:rPr>
                <w:rStyle w:val="libPoemTiniChar0"/>
                <w:rtl/>
              </w:rPr>
              <w:br/>
              <w:t> </w:t>
            </w:r>
          </w:p>
        </w:tc>
      </w:tr>
      <w:tr w:rsidR="00C81935" w:rsidTr="00C81935">
        <w:tblPrEx>
          <w:tblLook w:val="04A0" w:firstRow="1" w:lastRow="0" w:firstColumn="1" w:lastColumn="0" w:noHBand="0" w:noVBand="1"/>
        </w:tblPrEx>
        <w:trPr>
          <w:trHeight w:val="350"/>
        </w:trPr>
        <w:tc>
          <w:tcPr>
            <w:tcW w:w="4236" w:type="dxa"/>
          </w:tcPr>
          <w:p w:rsidR="00C81935" w:rsidRDefault="004869C3" w:rsidP="00C81935">
            <w:pPr>
              <w:pStyle w:val="libPoem"/>
            </w:pPr>
            <w:r>
              <w:rPr>
                <w:rFonts w:hint="cs"/>
                <w:rtl/>
              </w:rPr>
              <w:t>تروي مناقب فضلها</w:t>
            </w:r>
            <w:r w:rsidRPr="00666704">
              <w:rPr>
                <w:rFonts w:hint="cs"/>
                <w:rtl/>
              </w:rPr>
              <w:t xml:space="preserve"> </w:t>
            </w:r>
            <w:r>
              <w:rPr>
                <w:rFonts w:hint="cs"/>
                <w:rtl/>
              </w:rPr>
              <w:t>أعداؤها</w:t>
            </w:r>
            <w:r w:rsidR="00C81935" w:rsidRPr="00725071">
              <w:rPr>
                <w:rStyle w:val="libPoemTiniChar0"/>
                <w:rtl/>
              </w:rPr>
              <w:br/>
              <w:t> </w:t>
            </w:r>
          </w:p>
        </w:tc>
        <w:tc>
          <w:tcPr>
            <w:tcW w:w="302" w:type="dxa"/>
          </w:tcPr>
          <w:p w:rsidR="00C81935" w:rsidRDefault="00C81935" w:rsidP="00C81935">
            <w:pPr>
              <w:pStyle w:val="libPoem"/>
              <w:rPr>
                <w:rtl/>
              </w:rPr>
            </w:pPr>
          </w:p>
        </w:tc>
        <w:tc>
          <w:tcPr>
            <w:tcW w:w="4195" w:type="dxa"/>
          </w:tcPr>
          <w:p w:rsidR="00C81935" w:rsidRDefault="004869C3" w:rsidP="00C81935">
            <w:pPr>
              <w:pStyle w:val="libPoem"/>
            </w:pPr>
            <w:r w:rsidRPr="009618AF">
              <w:rPr>
                <w:rFonts w:hint="cs"/>
                <w:rtl/>
              </w:rPr>
              <w:t>أبدا</w:t>
            </w:r>
            <w:r>
              <w:rPr>
                <w:rFonts w:hint="cs"/>
                <w:rtl/>
              </w:rPr>
              <w:t>ً</w:t>
            </w:r>
            <w:r w:rsidRPr="009618AF">
              <w:rPr>
                <w:rFonts w:hint="cs"/>
                <w:rtl/>
              </w:rPr>
              <w:t xml:space="preserve"> وتسنده إلى أضدادها</w:t>
            </w:r>
            <w:r w:rsidR="00C81935" w:rsidRPr="00725071">
              <w:rPr>
                <w:rStyle w:val="libPoemTiniChar0"/>
                <w:rtl/>
              </w:rPr>
              <w:br/>
              <w:t> </w:t>
            </w:r>
          </w:p>
        </w:tc>
      </w:tr>
      <w:tr w:rsidR="00C81935" w:rsidTr="00C81935">
        <w:tblPrEx>
          <w:tblLook w:val="04A0" w:firstRow="1" w:lastRow="0" w:firstColumn="1" w:lastColumn="0" w:noHBand="0" w:noVBand="1"/>
        </w:tblPrEx>
        <w:trPr>
          <w:trHeight w:val="350"/>
        </w:trPr>
        <w:tc>
          <w:tcPr>
            <w:tcW w:w="4236" w:type="dxa"/>
          </w:tcPr>
          <w:p w:rsidR="00C81935" w:rsidRDefault="004869C3" w:rsidP="00C81935">
            <w:pPr>
              <w:pStyle w:val="libPoem"/>
            </w:pPr>
            <w:r>
              <w:rPr>
                <w:rFonts w:hint="cs"/>
                <w:rtl/>
              </w:rPr>
              <w:t>يا غيرة الله اغضبي لنبيَّه</w:t>
            </w:r>
            <w:r w:rsidR="00C81935" w:rsidRPr="00725071">
              <w:rPr>
                <w:rStyle w:val="libPoemTiniChar0"/>
                <w:rtl/>
              </w:rPr>
              <w:br/>
              <w:t> </w:t>
            </w:r>
          </w:p>
        </w:tc>
        <w:tc>
          <w:tcPr>
            <w:tcW w:w="302" w:type="dxa"/>
          </w:tcPr>
          <w:p w:rsidR="00C81935" w:rsidRDefault="00C81935" w:rsidP="00C81935">
            <w:pPr>
              <w:pStyle w:val="libPoem"/>
              <w:rPr>
                <w:rtl/>
              </w:rPr>
            </w:pPr>
          </w:p>
        </w:tc>
        <w:tc>
          <w:tcPr>
            <w:tcW w:w="4195" w:type="dxa"/>
          </w:tcPr>
          <w:p w:rsidR="00C81935" w:rsidRDefault="004869C3" w:rsidP="00C81935">
            <w:pPr>
              <w:pStyle w:val="libPoem"/>
            </w:pPr>
            <w:r w:rsidRPr="009618AF">
              <w:rPr>
                <w:rFonts w:hint="cs"/>
                <w:rtl/>
              </w:rPr>
              <w:t>وتزحزحي بالبيض عن أغمادها</w:t>
            </w:r>
            <w:r w:rsidR="00C81935" w:rsidRPr="00725071">
              <w:rPr>
                <w:rStyle w:val="libPoemTiniChar0"/>
                <w:rtl/>
              </w:rPr>
              <w:br/>
              <w:t> </w:t>
            </w:r>
          </w:p>
        </w:tc>
      </w:tr>
      <w:tr w:rsidR="00C81935" w:rsidTr="00C81935">
        <w:tblPrEx>
          <w:tblLook w:val="04A0" w:firstRow="1" w:lastRow="0" w:firstColumn="1" w:lastColumn="0" w:noHBand="0" w:noVBand="1"/>
        </w:tblPrEx>
        <w:trPr>
          <w:trHeight w:val="350"/>
        </w:trPr>
        <w:tc>
          <w:tcPr>
            <w:tcW w:w="4236" w:type="dxa"/>
          </w:tcPr>
          <w:p w:rsidR="00C81935" w:rsidRDefault="004869C3" w:rsidP="00C81935">
            <w:pPr>
              <w:pStyle w:val="libPoem"/>
            </w:pPr>
            <w:r>
              <w:rPr>
                <w:rFonts w:hint="cs"/>
                <w:rtl/>
              </w:rPr>
              <w:t>من</w:t>
            </w:r>
            <w:r w:rsidRPr="00666704">
              <w:rPr>
                <w:rFonts w:hint="cs"/>
                <w:rtl/>
              </w:rPr>
              <w:t xml:space="preserve"> </w:t>
            </w:r>
            <w:r w:rsidR="003A4765">
              <w:rPr>
                <w:rFonts w:hint="cs"/>
                <w:rtl/>
              </w:rPr>
              <w:t>عصبة ضاعت دماء محمّ</w:t>
            </w:r>
            <w:r>
              <w:rPr>
                <w:rFonts w:hint="cs"/>
                <w:rtl/>
              </w:rPr>
              <w:t>د</w:t>
            </w:r>
            <w:r w:rsidR="00C81935" w:rsidRPr="00725071">
              <w:rPr>
                <w:rStyle w:val="libPoemTiniChar0"/>
                <w:rtl/>
              </w:rPr>
              <w:br/>
              <w:t> </w:t>
            </w:r>
          </w:p>
        </w:tc>
        <w:tc>
          <w:tcPr>
            <w:tcW w:w="302" w:type="dxa"/>
          </w:tcPr>
          <w:p w:rsidR="00C81935" w:rsidRDefault="00C81935" w:rsidP="00C81935">
            <w:pPr>
              <w:pStyle w:val="libPoem"/>
              <w:rPr>
                <w:rtl/>
              </w:rPr>
            </w:pPr>
          </w:p>
        </w:tc>
        <w:tc>
          <w:tcPr>
            <w:tcW w:w="4195" w:type="dxa"/>
          </w:tcPr>
          <w:p w:rsidR="00C81935" w:rsidRDefault="004869C3" w:rsidP="00C81935">
            <w:pPr>
              <w:pStyle w:val="libPoem"/>
            </w:pPr>
            <w:r w:rsidRPr="009618AF">
              <w:rPr>
                <w:rFonts w:hint="cs"/>
                <w:rtl/>
              </w:rPr>
              <w:t>وبنيه بين يزيدها وزيادها</w:t>
            </w:r>
            <w:r w:rsidR="00C81935" w:rsidRPr="00725071">
              <w:rPr>
                <w:rStyle w:val="libPoemTiniChar0"/>
                <w:rtl/>
              </w:rPr>
              <w:br/>
              <w:t> </w:t>
            </w:r>
          </w:p>
        </w:tc>
      </w:tr>
      <w:tr w:rsidR="00C81935" w:rsidTr="00C81935">
        <w:tblPrEx>
          <w:tblLook w:val="04A0" w:firstRow="1" w:lastRow="0" w:firstColumn="1" w:lastColumn="0" w:noHBand="0" w:noVBand="1"/>
        </w:tblPrEx>
        <w:trPr>
          <w:trHeight w:val="350"/>
        </w:trPr>
        <w:tc>
          <w:tcPr>
            <w:tcW w:w="4236" w:type="dxa"/>
          </w:tcPr>
          <w:p w:rsidR="00C81935" w:rsidRDefault="004869C3" w:rsidP="00C81935">
            <w:pPr>
              <w:pStyle w:val="libPoem"/>
            </w:pPr>
            <w:r>
              <w:rPr>
                <w:rFonts w:hint="cs"/>
                <w:rtl/>
              </w:rPr>
              <w:t>صفدات مال الله ملء أكفِّها</w:t>
            </w:r>
            <w:r w:rsidR="00C81935" w:rsidRPr="00725071">
              <w:rPr>
                <w:rStyle w:val="libPoemTiniChar0"/>
                <w:rtl/>
              </w:rPr>
              <w:br/>
              <w:t> </w:t>
            </w:r>
          </w:p>
        </w:tc>
        <w:tc>
          <w:tcPr>
            <w:tcW w:w="302" w:type="dxa"/>
          </w:tcPr>
          <w:p w:rsidR="00C81935" w:rsidRDefault="00C81935" w:rsidP="00C81935">
            <w:pPr>
              <w:pStyle w:val="libPoem"/>
              <w:rPr>
                <w:rtl/>
              </w:rPr>
            </w:pPr>
          </w:p>
        </w:tc>
        <w:tc>
          <w:tcPr>
            <w:tcW w:w="4195" w:type="dxa"/>
          </w:tcPr>
          <w:p w:rsidR="00C81935" w:rsidRDefault="004869C3" w:rsidP="00C81935">
            <w:pPr>
              <w:pStyle w:val="libPoem"/>
            </w:pPr>
            <w:r w:rsidRPr="009618AF">
              <w:rPr>
                <w:rFonts w:hint="cs"/>
                <w:rtl/>
              </w:rPr>
              <w:t>وأكف</w:t>
            </w:r>
            <w:r>
              <w:rPr>
                <w:rFonts w:hint="cs"/>
                <w:rtl/>
              </w:rPr>
              <w:t>ُّ</w:t>
            </w:r>
            <w:r w:rsidRPr="009618AF">
              <w:rPr>
                <w:rFonts w:hint="cs"/>
                <w:rtl/>
              </w:rPr>
              <w:t xml:space="preserve"> آل الله في أصفادها </w:t>
            </w:r>
            <w:r w:rsidRPr="00583C0E">
              <w:rPr>
                <w:rStyle w:val="libFootnotenumChar"/>
                <w:rFonts w:hint="cs"/>
                <w:rtl/>
              </w:rPr>
              <w:t>(2)</w:t>
            </w:r>
            <w:r w:rsidR="00C81935" w:rsidRPr="00725071">
              <w:rPr>
                <w:rStyle w:val="libPoemTiniChar0"/>
                <w:rtl/>
              </w:rPr>
              <w:br/>
              <w:t> </w:t>
            </w:r>
          </w:p>
        </w:tc>
      </w:tr>
      <w:tr w:rsidR="00C81935" w:rsidTr="00C81935">
        <w:tblPrEx>
          <w:tblLook w:val="04A0" w:firstRow="1" w:lastRow="0" w:firstColumn="1" w:lastColumn="0" w:noHBand="0" w:noVBand="1"/>
        </w:tblPrEx>
        <w:trPr>
          <w:trHeight w:val="350"/>
        </w:trPr>
        <w:tc>
          <w:tcPr>
            <w:tcW w:w="4236" w:type="dxa"/>
          </w:tcPr>
          <w:p w:rsidR="00C81935" w:rsidRDefault="003A4765" w:rsidP="00C81935">
            <w:pPr>
              <w:pStyle w:val="libPoem"/>
            </w:pPr>
            <w:r>
              <w:rPr>
                <w:rFonts w:hint="cs"/>
                <w:rtl/>
              </w:rPr>
              <w:t>ضرب</w:t>
            </w:r>
            <w:r w:rsidR="00611870">
              <w:rPr>
                <w:rFonts w:hint="cs"/>
                <w:rtl/>
              </w:rPr>
              <w:t>وا بسيف محمّد إبناءه</w:t>
            </w:r>
            <w:r w:rsidR="00C81935" w:rsidRPr="00725071">
              <w:rPr>
                <w:rStyle w:val="libPoemTiniChar0"/>
                <w:rtl/>
              </w:rPr>
              <w:br/>
              <w:t> </w:t>
            </w:r>
          </w:p>
        </w:tc>
        <w:tc>
          <w:tcPr>
            <w:tcW w:w="302" w:type="dxa"/>
          </w:tcPr>
          <w:p w:rsidR="00C81935" w:rsidRDefault="00C81935" w:rsidP="00C81935">
            <w:pPr>
              <w:pStyle w:val="libPoem"/>
              <w:rPr>
                <w:rtl/>
              </w:rPr>
            </w:pPr>
          </w:p>
        </w:tc>
        <w:tc>
          <w:tcPr>
            <w:tcW w:w="4195" w:type="dxa"/>
          </w:tcPr>
          <w:p w:rsidR="00C81935" w:rsidRDefault="00611870" w:rsidP="00C81935">
            <w:pPr>
              <w:pStyle w:val="libPoem"/>
            </w:pPr>
            <w:r w:rsidRPr="009618AF">
              <w:rPr>
                <w:rFonts w:hint="cs"/>
                <w:rtl/>
              </w:rPr>
              <w:t>ض</w:t>
            </w:r>
            <w:r>
              <w:rPr>
                <w:rFonts w:hint="cs"/>
                <w:rtl/>
              </w:rPr>
              <w:t>رب</w:t>
            </w:r>
            <w:r w:rsidRPr="009618AF">
              <w:rPr>
                <w:rFonts w:hint="cs"/>
                <w:rtl/>
              </w:rPr>
              <w:t xml:space="preserve"> الغرائب عدن بعد ذيادها</w:t>
            </w:r>
            <w:r w:rsidR="00C81935" w:rsidRPr="00725071">
              <w:rPr>
                <w:rStyle w:val="libPoemTiniChar0"/>
                <w:rtl/>
              </w:rPr>
              <w:br/>
              <w:t> </w:t>
            </w:r>
          </w:p>
        </w:tc>
      </w:tr>
    </w:tbl>
    <w:p w:rsidR="00666704" w:rsidRPr="009618AF" w:rsidRDefault="00F67EBD" w:rsidP="00F67EBD">
      <w:pPr>
        <w:pStyle w:val="libLine"/>
        <w:rPr>
          <w:rtl/>
        </w:rPr>
      </w:pPr>
      <w:r>
        <w:rPr>
          <w:rFonts w:hint="cs"/>
          <w:rtl/>
        </w:rPr>
        <w:t>____________________</w:t>
      </w:r>
    </w:p>
    <w:p w:rsidR="00FB201C" w:rsidRDefault="00666704" w:rsidP="003A4765">
      <w:pPr>
        <w:pStyle w:val="libFootnote0"/>
        <w:rPr>
          <w:rtl/>
        </w:rPr>
      </w:pPr>
      <w:r w:rsidRPr="008A0D7A">
        <w:rPr>
          <w:rFonts w:hint="cs"/>
          <w:rtl/>
        </w:rPr>
        <w:t xml:space="preserve">1 </w:t>
      </w:r>
      <w:r w:rsidR="0013021F">
        <w:rPr>
          <w:rFonts w:hint="cs"/>
          <w:rtl/>
        </w:rPr>
        <w:t>-</w:t>
      </w:r>
      <w:r w:rsidRPr="008A0D7A">
        <w:rPr>
          <w:rFonts w:hint="cs"/>
          <w:rtl/>
        </w:rPr>
        <w:t xml:space="preserve"> العران</w:t>
      </w:r>
      <w:r w:rsidR="00E66EDC">
        <w:rPr>
          <w:rFonts w:hint="cs"/>
          <w:rtl/>
        </w:rPr>
        <w:t>:</w:t>
      </w:r>
      <w:r w:rsidRPr="008A0D7A">
        <w:rPr>
          <w:rFonts w:hint="cs"/>
          <w:rtl/>
        </w:rPr>
        <w:t xml:space="preserve">عود يجعل في </w:t>
      </w:r>
      <w:r w:rsidR="003A4765">
        <w:rPr>
          <w:rFonts w:hint="cs"/>
          <w:rtl/>
        </w:rPr>
        <w:t>ا</w:t>
      </w:r>
      <w:r w:rsidRPr="008A0D7A">
        <w:rPr>
          <w:rFonts w:hint="cs"/>
          <w:rtl/>
        </w:rPr>
        <w:t>نف البعير العلاط</w:t>
      </w:r>
      <w:r w:rsidR="00E66EDC">
        <w:rPr>
          <w:rFonts w:hint="cs"/>
          <w:rtl/>
        </w:rPr>
        <w:t>:</w:t>
      </w:r>
      <w:r w:rsidRPr="008A0D7A">
        <w:rPr>
          <w:rFonts w:hint="cs"/>
          <w:rtl/>
        </w:rPr>
        <w:t>حبل يجعل في عنق البعير.</w:t>
      </w:r>
    </w:p>
    <w:p w:rsidR="00FB201C" w:rsidRDefault="00666704" w:rsidP="003A4765">
      <w:pPr>
        <w:pStyle w:val="libFootnote0"/>
        <w:rPr>
          <w:rtl/>
        </w:rPr>
      </w:pPr>
      <w:r w:rsidRPr="008A0D7A">
        <w:rPr>
          <w:rFonts w:hint="cs"/>
          <w:rtl/>
        </w:rPr>
        <w:t xml:space="preserve">2 </w:t>
      </w:r>
      <w:r w:rsidR="0013021F">
        <w:rPr>
          <w:rFonts w:hint="cs"/>
          <w:rtl/>
        </w:rPr>
        <w:t>-</w:t>
      </w:r>
      <w:r w:rsidRPr="008A0D7A">
        <w:rPr>
          <w:rFonts w:hint="cs"/>
          <w:rtl/>
        </w:rPr>
        <w:t xml:space="preserve"> الصفدات من الصفد</w:t>
      </w:r>
      <w:r w:rsidR="00E66EDC">
        <w:rPr>
          <w:rFonts w:hint="cs"/>
          <w:rtl/>
        </w:rPr>
        <w:t>:</w:t>
      </w:r>
      <w:r w:rsidRPr="008A0D7A">
        <w:rPr>
          <w:rFonts w:hint="cs"/>
          <w:rtl/>
        </w:rPr>
        <w:t>العطاء. والأصفاد</w:t>
      </w:r>
      <w:r w:rsidR="00E66EDC">
        <w:rPr>
          <w:rFonts w:hint="cs"/>
          <w:rtl/>
        </w:rPr>
        <w:t>:</w:t>
      </w:r>
      <w:r w:rsidRPr="008A0D7A">
        <w:rPr>
          <w:rFonts w:hint="cs"/>
          <w:rtl/>
        </w:rPr>
        <w:t>ال</w:t>
      </w:r>
      <w:r w:rsidR="003A4765">
        <w:rPr>
          <w:rFonts w:hint="cs"/>
          <w:rtl/>
        </w:rPr>
        <w:t>ا</w:t>
      </w:r>
      <w:r w:rsidRPr="008A0D7A">
        <w:rPr>
          <w:rFonts w:hint="cs"/>
          <w:rtl/>
        </w:rPr>
        <w:t>غلال.</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611870" w:rsidTr="00611870">
        <w:trPr>
          <w:trHeight w:val="350"/>
        </w:trPr>
        <w:tc>
          <w:tcPr>
            <w:tcW w:w="4236" w:type="dxa"/>
            <w:shd w:val="clear" w:color="auto" w:fill="auto"/>
          </w:tcPr>
          <w:p w:rsidR="00611870" w:rsidRDefault="00611870" w:rsidP="00966371">
            <w:pPr>
              <w:pStyle w:val="libPoem"/>
            </w:pPr>
            <w:r>
              <w:rPr>
                <w:rFonts w:hint="cs"/>
                <w:rtl/>
              </w:rPr>
              <w:lastRenderedPageBreak/>
              <w:t>قد قلت للركب الطلاح كأنَّهم</w:t>
            </w:r>
            <w:r w:rsidRPr="00725071">
              <w:rPr>
                <w:rStyle w:val="libPoemTiniChar0"/>
                <w:rtl/>
              </w:rPr>
              <w:br/>
              <w:t> </w:t>
            </w:r>
          </w:p>
        </w:tc>
        <w:tc>
          <w:tcPr>
            <w:tcW w:w="302" w:type="dxa"/>
            <w:shd w:val="clear" w:color="auto" w:fill="auto"/>
          </w:tcPr>
          <w:p w:rsidR="00611870" w:rsidRDefault="00611870" w:rsidP="00966371">
            <w:pPr>
              <w:pStyle w:val="libPoem"/>
              <w:rPr>
                <w:rtl/>
              </w:rPr>
            </w:pPr>
          </w:p>
        </w:tc>
        <w:tc>
          <w:tcPr>
            <w:tcW w:w="4195" w:type="dxa"/>
            <w:shd w:val="clear" w:color="auto" w:fill="auto"/>
          </w:tcPr>
          <w:p w:rsidR="00611870" w:rsidRDefault="00611870" w:rsidP="00966371">
            <w:pPr>
              <w:pStyle w:val="libPoem"/>
            </w:pPr>
            <w:r>
              <w:rPr>
                <w:rFonts w:hint="cs"/>
                <w:rtl/>
              </w:rPr>
              <w:t>رب</w:t>
            </w:r>
            <w:r w:rsidRPr="009618AF">
              <w:rPr>
                <w:rFonts w:hint="cs"/>
                <w:rtl/>
              </w:rPr>
              <w:t xml:space="preserve">د النسور على ذرى أطوادها </w:t>
            </w:r>
            <w:r w:rsidRPr="00583C0E">
              <w:rPr>
                <w:rStyle w:val="libFootnotenumChar"/>
                <w:rFonts w:hint="cs"/>
                <w:rtl/>
              </w:rPr>
              <w:t>(1)</w:t>
            </w:r>
            <w:r w:rsidRPr="00725071">
              <w:rPr>
                <w:rStyle w:val="libPoemTiniChar0"/>
                <w:rtl/>
              </w:rPr>
              <w:br/>
              <w:t> </w:t>
            </w:r>
          </w:p>
        </w:tc>
      </w:tr>
      <w:tr w:rsidR="00611870" w:rsidTr="00611870">
        <w:trPr>
          <w:trHeight w:val="350"/>
        </w:trPr>
        <w:tc>
          <w:tcPr>
            <w:tcW w:w="4236" w:type="dxa"/>
          </w:tcPr>
          <w:p w:rsidR="00611870" w:rsidRDefault="00611870" w:rsidP="00966371">
            <w:pPr>
              <w:pStyle w:val="libPoem"/>
            </w:pPr>
            <w:r>
              <w:rPr>
                <w:rFonts w:hint="cs"/>
                <w:rtl/>
              </w:rPr>
              <w:t>يحدو بعوج كالحني أطاعه</w:t>
            </w:r>
            <w:r w:rsidRPr="00725071">
              <w:rPr>
                <w:rStyle w:val="libPoemTiniChar0"/>
                <w:rtl/>
              </w:rPr>
              <w:br/>
              <w:t> </w:t>
            </w:r>
          </w:p>
        </w:tc>
        <w:tc>
          <w:tcPr>
            <w:tcW w:w="302" w:type="dxa"/>
          </w:tcPr>
          <w:p w:rsidR="00611870" w:rsidRDefault="00611870" w:rsidP="00966371">
            <w:pPr>
              <w:pStyle w:val="libPoem"/>
              <w:rPr>
                <w:rtl/>
              </w:rPr>
            </w:pPr>
          </w:p>
        </w:tc>
        <w:tc>
          <w:tcPr>
            <w:tcW w:w="4195" w:type="dxa"/>
          </w:tcPr>
          <w:p w:rsidR="00611870" w:rsidRDefault="00611870" w:rsidP="00966371">
            <w:pPr>
              <w:pStyle w:val="libPoem"/>
            </w:pPr>
            <w:r w:rsidRPr="009618AF">
              <w:rPr>
                <w:rFonts w:hint="cs"/>
                <w:rtl/>
              </w:rPr>
              <w:t>م</w:t>
            </w:r>
            <w:r>
              <w:rPr>
                <w:rFonts w:hint="cs"/>
                <w:rtl/>
              </w:rPr>
              <w:t>ُ</w:t>
            </w:r>
            <w:r w:rsidRPr="009618AF">
              <w:rPr>
                <w:rFonts w:hint="cs"/>
                <w:rtl/>
              </w:rPr>
              <w:t>عتاصها فطغى على م</w:t>
            </w:r>
            <w:r>
              <w:rPr>
                <w:rFonts w:hint="cs"/>
                <w:rtl/>
              </w:rPr>
              <w:t>ُ</w:t>
            </w:r>
            <w:r w:rsidRPr="009618AF">
              <w:rPr>
                <w:rFonts w:hint="cs"/>
                <w:rtl/>
              </w:rPr>
              <w:t>نقادها</w:t>
            </w:r>
            <w:r w:rsidRPr="00725071">
              <w:rPr>
                <w:rStyle w:val="libPoemTiniChar0"/>
                <w:rtl/>
              </w:rPr>
              <w:br/>
              <w:t> </w:t>
            </w:r>
          </w:p>
        </w:tc>
      </w:tr>
      <w:tr w:rsidR="00611870" w:rsidTr="00611870">
        <w:trPr>
          <w:trHeight w:val="350"/>
        </w:trPr>
        <w:tc>
          <w:tcPr>
            <w:tcW w:w="4236" w:type="dxa"/>
          </w:tcPr>
          <w:p w:rsidR="00611870" w:rsidRDefault="00611870" w:rsidP="00966371">
            <w:pPr>
              <w:pStyle w:val="libPoem"/>
            </w:pPr>
            <w:r>
              <w:rPr>
                <w:rFonts w:hint="cs"/>
                <w:rtl/>
              </w:rPr>
              <w:t>حتّى تخيّل من هباب</w:t>
            </w:r>
            <w:r w:rsidRPr="00666704">
              <w:rPr>
                <w:rFonts w:hint="cs"/>
                <w:rtl/>
              </w:rPr>
              <w:t xml:space="preserve"> </w:t>
            </w:r>
            <w:r>
              <w:rPr>
                <w:rFonts w:hint="cs"/>
                <w:rtl/>
              </w:rPr>
              <w:t>رقابها</w:t>
            </w:r>
            <w:r w:rsidRPr="00725071">
              <w:rPr>
                <w:rStyle w:val="libPoemTiniChar0"/>
                <w:rtl/>
              </w:rPr>
              <w:br/>
              <w:t> </w:t>
            </w:r>
          </w:p>
        </w:tc>
        <w:tc>
          <w:tcPr>
            <w:tcW w:w="302" w:type="dxa"/>
          </w:tcPr>
          <w:p w:rsidR="00611870" w:rsidRDefault="00611870" w:rsidP="00966371">
            <w:pPr>
              <w:pStyle w:val="libPoem"/>
              <w:rPr>
                <w:rtl/>
              </w:rPr>
            </w:pPr>
          </w:p>
        </w:tc>
        <w:tc>
          <w:tcPr>
            <w:tcW w:w="4195" w:type="dxa"/>
          </w:tcPr>
          <w:p w:rsidR="00611870" w:rsidRDefault="00611870" w:rsidP="00966371">
            <w:pPr>
              <w:pStyle w:val="libPoem"/>
            </w:pPr>
            <w:r w:rsidRPr="009618AF">
              <w:rPr>
                <w:rFonts w:hint="cs"/>
                <w:rtl/>
              </w:rPr>
              <w:t>أعناقها في السير من أعدادها</w:t>
            </w:r>
            <w:r w:rsidRPr="00725071">
              <w:rPr>
                <w:rStyle w:val="libPoemTiniChar0"/>
                <w:rtl/>
              </w:rPr>
              <w:br/>
              <w:t> </w:t>
            </w:r>
          </w:p>
        </w:tc>
      </w:tr>
      <w:tr w:rsidR="00611870" w:rsidTr="00611870">
        <w:trPr>
          <w:trHeight w:val="350"/>
        </w:trPr>
        <w:tc>
          <w:tcPr>
            <w:tcW w:w="4236" w:type="dxa"/>
          </w:tcPr>
          <w:p w:rsidR="00611870" w:rsidRDefault="00611870" w:rsidP="00966371">
            <w:pPr>
              <w:pStyle w:val="libPoem"/>
            </w:pPr>
            <w:r>
              <w:rPr>
                <w:rFonts w:hint="cs"/>
                <w:rtl/>
              </w:rPr>
              <w:t>قف بي ولو لوث الأزار فإنَّما</w:t>
            </w:r>
            <w:r w:rsidRPr="00725071">
              <w:rPr>
                <w:rStyle w:val="libPoemTiniChar0"/>
                <w:rtl/>
              </w:rPr>
              <w:br/>
              <w:t> </w:t>
            </w:r>
          </w:p>
        </w:tc>
        <w:tc>
          <w:tcPr>
            <w:tcW w:w="302" w:type="dxa"/>
          </w:tcPr>
          <w:p w:rsidR="00611870" w:rsidRDefault="00611870" w:rsidP="00966371">
            <w:pPr>
              <w:pStyle w:val="libPoem"/>
              <w:rPr>
                <w:rtl/>
              </w:rPr>
            </w:pPr>
          </w:p>
        </w:tc>
        <w:tc>
          <w:tcPr>
            <w:tcW w:w="4195" w:type="dxa"/>
          </w:tcPr>
          <w:p w:rsidR="00611870" w:rsidRDefault="00611870" w:rsidP="00700C0B">
            <w:pPr>
              <w:pStyle w:val="libPoem"/>
            </w:pPr>
            <w:r w:rsidRPr="009618AF">
              <w:rPr>
                <w:rFonts w:hint="cs"/>
                <w:rtl/>
              </w:rPr>
              <w:t>هي مهجة علق الجوى بفؤادها</w:t>
            </w:r>
            <w:r w:rsidRPr="00725071">
              <w:rPr>
                <w:rStyle w:val="libPoemTiniChar0"/>
                <w:rtl/>
              </w:rPr>
              <w:br/>
              <w:t> </w:t>
            </w:r>
          </w:p>
        </w:tc>
      </w:tr>
      <w:tr w:rsidR="00611870" w:rsidTr="00611870">
        <w:trPr>
          <w:trHeight w:val="350"/>
        </w:trPr>
        <w:tc>
          <w:tcPr>
            <w:tcW w:w="4236" w:type="dxa"/>
          </w:tcPr>
          <w:p w:rsidR="00611870" w:rsidRDefault="00611870" w:rsidP="00966371">
            <w:pPr>
              <w:pStyle w:val="libPoem"/>
            </w:pPr>
            <w:r>
              <w:rPr>
                <w:rFonts w:hint="cs"/>
                <w:rtl/>
              </w:rPr>
              <w:t>بالطفّ حيث غدا مراق دمائها</w:t>
            </w:r>
            <w:r w:rsidRPr="00725071">
              <w:rPr>
                <w:rStyle w:val="libPoemTiniChar0"/>
                <w:rtl/>
              </w:rPr>
              <w:br/>
              <w:t> </w:t>
            </w:r>
          </w:p>
        </w:tc>
        <w:tc>
          <w:tcPr>
            <w:tcW w:w="302" w:type="dxa"/>
          </w:tcPr>
          <w:p w:rsidR="00611870" w:rsidRDefault="00611870" w:rsidP="00966371">
            <w:pPr>
              <w:pStyle w:val="libPoem"/>
              <w:rPr>
                <w:rtl/>
              </w:rPr>
            </w:pPr>
          </w:p>
        </w:tc>
        <w:tc>
          <w:tcPr>
            <w:tcW w:w="4195" w:type="dxa"/>
          </w:tcPr>
          <w:p w:rsidR="00611870" w:rsidRDefault="00611870" w:rsidP="00966371">
            <w:pPr>
              <w:pStyle w:val="libPoem"/>
            </w:pPr>
            <w:r w:rsidRPr="009618AF">
              <w:rPr>
                <w:rFonts w:hint="cs"/>
                <w:rtl/>
              </w:rPr>
              <w:t>ومناخ اينقها ليوم جلادها</w:t>
            </w:r>
            <w:r w:rsidRPr="00725071">
              <w:rPr>
                <w:rStyle w:val="libPoemTiniChar0"/>
                <w:rtl/>
              </w:rPr>
              <w:br/>
              <w:t> </w:t>
            </w:r>
          </w:p>
        </w:tc>
      </w:tr>
      <w:tr w:rsidR="00611870" w:rsidTr="00611870">
        <w:tblPrEx>
          <w:tblLook w:val="04A0" w:firstRow="1" w:lastRow="0" w:firstColumn="1" w:lastColumn="0" w:noHBand="0" w:noVBand="1"/>
        </w:tblPrEx>
        <w:trPr>
          <w:trHeight w:val="350"/>
        </w:trPr>
        <w:tc>
          <w:tcPr>
            <w:tcW w:w="4236" w:type="dxa"/>
          </w:tcPr>
          <w:p w:rsidR="00611870" w:rsidRDefault="00611870" w:rsidP="00966371">
            <w:pPr>
              <w:pStyle w:val="libPoem"/>
            </w:pPr>
            <w:r>
              <w:rPr>
                <w:rFonts w:hint="cs"/>
                <w:rtl/>
              </w:rPr>
              <w:t>ألفقر من أرواقها والطير</w:t>
            </w:r>
            <w:r w:rsidRPr="00666704">
              <w:rPr>
                <w:rFonts w:hint="cs"/>
                <w:rtl/>
              </w:rPr>
              <w:t xml:space="preserve"> </w:t>
            </w:r>
            <w:r>
              <w:rPr>
                <w:rFonts w:hint="cs"/>
                <w:rtl/>
              </w:rPr>
              <w:t>من</w:t>
            </w:r>
            <w:r w:rsidRPr="00725071">
              <w:rPr>
                <w:rStyle w:val="libPoemTiniChar0"/>
                <w:rtl/>
              </w:rPr>
              <w:br/>
              <w:t> </w:t>
            </w:r>
          </w:p>
        </w:tc>
        <w:tc>
          <w:tcPr>
            <w:tcW w:w="302" w:type="dxa"/>
          </w:tcPr>
          <w:p w:rsidR="00611870" w:rsidRDefault="00611870" w:rsidP="00966371">
            <w:pPr>
              <w:pStyle w:val="libPoem"/>
              <w:rPr>
                <w:rtl/>
              </w:rPr>
            </w:pPr>
          </w:p>
        </w:tc>
        <w:tc>
          <w:tcPr>
            <w:tcW w:w="4195" w:type="dxa"/>
          </w:tcPr>
          <w:p w:rsidR="00611870" w:rsidRDefault="00611870" w:rsidP="00966371">
            <w:pPr>
              <w:pStyle w:val="libPoem"/>
            </w:pPr>
            <w:r w:rsidRPr="009618AF">
              <w:rPr>
                <w:rFonts w:hint="cs"/>
                <w:rtl/>
              </w:rPr>
              <w:t>طر</w:t>
            </w:r>
            <w:r>
              <w:rPr>
                <w:rFonts w:hint="cs"/>
                <w:rtl/>
              </w:rPr>
              <w:t>ّ</w:t>
            </w:r>
            <w:r w:rsidRPr="009618AF">
              <w:rPr>
                <w:rFonts w:hint="cs"/>
                <w:rtl/>
              </w:rPr>
              <w:t>اقها والوحش من عو</w:t>
            </w:r>
            <w:r>
              <w:rPr>
                <w:rFonts w:hint="cs"/>
                <w:rtl/>
              </w:rPr>
              <w:t>ّ</w:t>
            </w:r>
            <w:r w:rsidRPr="009618AF">
              <w:rPr>
                <w:rFonts w:hint="cs"/>
                <w:rtl/>
              </w:rPr>
              <w:t>ادها</w:t>
            </w:r>
            <w:r w:rsidRPr="00725071">
              <w:rPr>
                <w:rStyle w:val="libPoemTiniChar0"/>
                <w:rtl/>
              </w:rPr>
              <w:br/>
              <w:t> </w:t>
            </w:r>
          </w:p>
        </w:tc>
      </w:tr>
      <w:tr w:rsidR="00611870" w:rsidTr="00611870">
        <w:tblPrEx>
          <w:tblLook w:val="04A0" w:firstRow="1" w:lastRow="0" w:firstColumn="1" w:lastColumn="0" w:noHBand="0" w:noVBand="1"/>
        </w:tblPrEx>
        <w:trPr>
          <w:trHeight w:val="350"/>
        </w:trPr>
        <w:tc>
          <w:tcPr>
            <w:tcW w:w="4236" w:type="dxa"/>
          </w:tcPr>
          <w:p w:rsidR="00611870" w:rsidRDefault="00611870" w:rsidP="00966371">
            <w:pPr>
              <w:pStyle w:val="libPoem"/>
            </w:pPr>
            <w:r>
              <w:rPr>
                <w:rFonts w:hint="cs"/>
                <w:rtl/>
              </w:rPr>
              <w:t>تجري لها حبب الدموع وإنَّما</w:t>
            </w:r>
            <w:r w:rsidRPr="00725071">
              <w:rPr>
                <w:rStyle w:val="libPoemTiniChar0"/>
                <w:rtl/>
              </w:rPr>
              <w:br/>
              <w:t> </w:t>
            </w:r>
          </w:p>
        </w:tc>
        <w:tc>
          <w:tcPr>
            <w:tcW w:w="302" w:type="dxa"/>
          </w:tcPr>
          <w:p w:rsidR="00611870" w:rsidRDefault="00611870" w:rsidP="00966371">
            <w:pPr>
              <w:pStyle w:val="libPoem"/>
              <w:rPr>
                <w:rtl/>
              </w:rPr>
            </w:pPr>
          </w:p>
        </w:tc>
        <w:tc>
          <w:tcPr>
            <w:tcW w:w="4195" w:type="dxa"/>
          </w:tcPr>
          <w:p w:rsidR="00611870" w:rsidRDefault="00611870" w:rsidP="00966371">
            <w:pPr>
              <w:pStyle w:val="libPoem"/>
            </w:pPr>
            <w:r w:rsidRPr="009618AF">
              <w:rPr>
                <w:rFonts w:hint="cs"/>
                <w:rtl/>
              </w:rPr>
              <w:t>حب</w:t>
            </w:r>
            <w:r>
              <w:rPr>
                <w:rFonts w:hint="cs"/>
                <w:rtl/>
              </w:rPr>
              <w:t>ّ</w:t>
            </w:r>
            <w:r w:rsidRPr="009618AF">
              <w:rPr>
                <w:rFonts w:hint="cs"/>
                <w:rtl/>
              </w:rPr>
              <w:t xml:space="preserve"> القلوب يكن</w:t>
            </w:r>
            <w:r>
              <w:rPr>
                <w:rFonts w:hint="cs"/>
                <w:rtl/>
              </w:rPr>
              <w:t>ُّ</w:t>
            </w:r>
            <w:r w:rsidRPr="009618AF">
              <w:rPr>
                <w:rFonts w:hint="cs"/>
                <w:rtl/>
              </w:rPr>
              <w:t xml:space="preserve"> من أمدادها</w:t>
            </w:r>
            <w:r w:rsidRPr="00725071">
              <w:rPr>
                <w:rStyle w:val="libPoemTiniChar0"/>
                <w:rtl/>
              </w:rPr>
              <w:br/>
              <w:t> </w:t>
            </w:r>
          </w:p>
        </w:tc>
      </w:tr>
      <w:tr w:rsidR="00611870" w:rsidTr="00611870">
        <w:tblPrEx>
          <w:tblLook w:val="04A0" w:firstRow="1" w:lastRow="0" w:firstColumn="1" w:lastColumn="0" w:noHBand="0" w:noVBand="1"/>
        </w:tblPrEx>
        <w:trPr>
          <w:trHeight w:val="350"/>
        </w:trPr>
        <w:tc>
          <w:tcPr>
            <w:tcW w:w="4236" w:type="dxa"/>
          </w:tcPr>
          <w:p w:rsidR="00611870" w:rsidRDefault="00611870" w:rsidP="00966371">
            <w:pPr>
              <w:pStyle w:val="libPoem"/>
            </w:pPr>
            <w:r>
              <w:rPr>
                <w:rFonts w:hint="cs"/>
                <w:rtl/>
              </w:rPr>
              <w:t>يا يوم</w:t>
            </w:r>
            <w:r w:rsidRPr="00666704">
              <w:rPr>
                <w:rFonts w:hint="cs"/>
                <w:rtl/>
              </w:rPr>
              <w:t xml:space="preserve"> </w:t>
            </w:r>
            <w:r>
              <w:rPr>
                <w:rFonts w:hint="cs"/>
                <w:rtl/>
              </w:rPr>
              <w:t>عاشوراء كم لك لوعة</w:t>
            </w:r>
            <w:r w:rsidRPr="00725071">
              <w:rPr>
                <w:rStyle w:val="libPoemTiniChar0"/>
                <w:rtl/>
              </w:rPr>
              <w:br/>
              <w:t> </w:t>
            </w:r>
          </w:p>
        </w:tc>
        <w:tc>
          <w:tcPr>
            <w:tcW w:w="302" w:type="dxa"/>
          </w:tcPr>
          <w:p w:rsidR="00611870" w:rsidRDefault="00611870" w:rsidP="00966371">
            <w:pPr>
              <w:pStyle w:val="libPoem"/>
              <w:rPr>
                <w:rtl/>
              </w:rPr>
            </w:pPr>
          </w:p>
        </w:tc>
        <w:tc>
          <w:tcPr>
            <w:tcW w:w="4195" w:type="dxa"/>
          </w:tcPr>
          <w:p w:rsidR="00611870" w:rsidRDefault="00611870" w:rsidP="0026739A">
            <w:pPr>
              <w:pStyle w:val="libPoem"/>
            </w:pPr>
            <w:r w:rsidRPr="009618AF">
              <w:rPr>
                <w:rFonts w:hint="cs"/>
                <w:rtl/>
              </w:rPr>
              <w:t>تترق</w:t>
            </w:r>
            <w:r>
              <w:rPr>
                <w:rFonts w:hint="cs"/>
                <w:rtl/>
              </w:rPr>
              <w:t>َّ</w:t>
            </w:r>
            <w:r w:rsidRPr="009618AF">
              <w:rPr>
                <w:rFonts w:hint="cs"/>
                <w:rtl/>
              </w:rPr>
              <w:t xml:space="preserve">ص الأحشاء من </w:t>
            </w:r>
            <w:r w:rsidR="0026739A">
              <w:rPr>
                <w:rFonts w:hint="cs"/>
                <w:rtl/>
              </w:rPr>
              <w:t>ا</w:t>
            </w:r>
            <w:r w:rsidRPr="009618AF">
              <w:rPr>
                <w:rFonts w:hint="cs"/>
                <w:rtl/>
              </w:rPr>
              <w:t>يقادها</w:t>
            </w:r>
            <w:r w:rsidRPr="00725071">
              <w:rPr>
                <w:rStyle w:val="libPoemTiniChar0"/>
                <w:rtl/>
              </w:rPr>
              <w:br/>
              <w:t> </w:t>
            </w:r>
          </w:p>
        </w:tc>
      </w:tr>
      <w:tr w:rsidR="00611870" w:rsidTr="00611870">
        <w:tblPrEx>
          <w:tblLook w:val="04A0" w:firstRow="1" w:lastRow="0" w:firstColumn="1" w:lastColumn="0" w:noHBand="0" w:noVBand="1"/>
        </w:tblPrEx>
        <w:trPr>
          <w:trHeight w:val="350"/>
        </w:trPr>
        <w:tc>
          <w:tcPr>
            <w:tcW w:w="4236" w:type="dxa"/>
          </w:tcPr>
          <w:p w:rsidR="00611870" w:rsidRDefault="00611870" w:rsidP="00966371">
            <w:pPr>
              <w:pStyle w:val="libPoem"/>
            </w:pPr>
            <w:r>
              <w:rPr>
                <w:rFonts w:hint="cs"/>
                <w:rtl/>
              </w:rPr>
              <w:t>ما عدتَ إلّا عاد قلبي غلّة</w:t>
            </w:r>
            <w:r w:rsidRPr="00725071">
              <w:rPr>
                <w:rStyle w:val="libPoemTiniChar0"/>
                <w:rtl/>
              </w:rPr>
              <w:br/>
              <w:t> </w:t>
            </w:r>
          </w:p>
        </w:tc>
        <w:tc>
          <w:tcPr>
            <w:tcW w:w="302" w:type="dxa"/>
          </w:tcPr>
          <w:p w:rsidR="00611870" w:rsidRDefault="00611870" w:rsidP="00966371">
            <w:pPr>
              <w:pStyle w:val="libPoem"/>
              <w:rPr>
                <w:rtl/>
              </w:rPr>
            </w:pPr>
          </w:p>
        </w:tc>
        <w:tc>
          <w:tcPr>
            <w:tcW w:w="4195" w:type="dxa"/>
          </w:tcPr>
          <w:p w:rsidR="00611870" w:rsidRDefault="00611870" w:rsidP="0026739A">
            <w:pPr>
              <w:pStyle w:val="libPoem"/>
            </w:pPr>
            <w:r w:rsidRPr="009618AF">
              <w:rPr>
                <w:rFonts w:hint="cs"/>
                <w:rtl/>
              </w:rPr>
              <w:t>حرّى ولو بالغت في إبرادها</w:t>
            </w:r>
            <w:r w:rsidRPr="00725071">
              <w:rPr>
                <w:rStyle w:val="libPoemTiniChar0"/>
                <w:rtl/>
              </w:rPr>
              <w:br/>
              <w:t> </w:t>
            </w:r>
          </w:p>
        </w:tc>
      </w:tr>
      <w:tr w:rsidR="00611870" w:rsidTr="00611870">
        <w:tblPrEx>
          <w:tblLook w:val="04A0" w:firstRow="1" w:lastRow="0" w:firstColumn="1" w:lastColumn="0" w:noHBand="0" w:noVBand="1"/>
        </w:tblPrEx>
        <w:trPr>
          <w:trHeight w:val="350"/>
        </w:trPr>
        <w:tc>
          <w:tcPr>
            <w:tcW w:w="4236" w:type="dxa"/>
          </w:tcPr>
          <w:p w:rsidR="00611870" w:rsidRDefault="00611870" w:rsidP="00966371">
            <w:pPr>
              <w:pStyle w:val="libPoem"/>
            </w:pPr>
            <w:r>
              <w:rPr>
                <w:rFonts w:hint="cs"/>
                <w:rtl/>
              </w:rPr>
              <w:t>مثل السليم مضيضة آناؤه</w:t>
            </w:r>
            <w:r w:rsidRPr="00725071">
              <w:rPr>
                <w:rStyle w:val="libPoemTiniChar0"/>
                <w:rtl/>
              </w:rPr>
              <w:br/>
              <w:t> </w:t>
            </w:r>
          </w:p>
        </w:tc>
        <w:tc>
          <w:tcPr>
            <w:tcW w:w="302" w:type="dxa"/>
          </w:tcPr>
          <w:p w:rsidR="00611870" w:rsidRDefault="00611870" w:rsidP="00966371">
            <w:pPr>
              <w:pStyle w:val="libPoem"/>
              <w:rPr>
                <w:rtl/>
              </w:rPr>
            </w:pPr>
          </w:p>
        </w:tc>
        <w:tc>
          <w:tcPr>
            <w:tcW w:w="4195" w:type="dxa"/>
          </w:tcPr>
          <w:p w:rsidR="00611870" w:rsidRDefault="00611870" w:rsidP="00966371">
            <w:pPr>
              <w:pStyle w:val="libPoem"/>
            </w:pPr>
            <w:r w:rsidRPr="009618AF">
              <w:rPr>
                <w:rFonts w:hint="cs"/>
                <w:rtl/>
              </w:rPr>
              <w:t>خزر العيون تعوده بعدادها</w:t>
            </w:r>
            <w:r w:rsidRPr="00725071">
              <w:rPr>
                <w:rStyle w:val="libPoemTiniChar0"/>
                <w:rtl/>
              </w:rPr>
              <w:br/>
              <w:t> </w:t>
            </w:r>
          </w:p>
        </w:tc>
      </w:tr>
      <w:tr w:rsidR="00611870" w:rsidTr="00611870">
        <w:tblPrEx>
          <w:tblLook w:val="04A0" w:firstRow="1" w:lastRow="0" w:firstColumn="1" w:lastColumn="0" w:noHBand="0" w:noVBand="1"/>
        </w:tblPrEx>
        <w:trPr>
          <w:trHeight w:val="350"/>
        </w:trPr>
        <w:tc>
          <w:tcPr>
            <w:tcW w:w="4236" w:type="dxa"/>
          </w:tcPr>
          <w:p w:rsidR="00611870" w:rsidRDefault="00611870" w:rsidP="00966371">
            <w:pPr>
              <w:pStyle w:val="libPoem"/>
            </w:pPr>
            <w:r>
              <w:rPr>
                <w:rFonts w:hint="cs"/>
                <w:rtl/>
              </w:rPr>
              <w:t>يا جدّ لا زالت كتائب</w:t>
            </w:r>
            <w:r w:rsidRPr="00666704">
              <w:rPr>
                <w:rFonts w:hint="cs"/>
                <w:rtl/>
              </w:rPr>
              <w:t xml:space="preserve"> </w:t>
            </w:r>
            <w:r>
              <w:rPr>
                <w:rFonts w:hint="cs"/>
                <w:rtl/>
              </w:rPr>
              <w:t>حسرة</w:t>
            </w:r>
            <w:r w:rsidRPr="00725071">
              <w:rPr>
                <w:rStyle w:val="libPoemTiniChar0"/>
                <w:rtl/>
              </w:rPr>
              <w:br/>
              <w:t> </w:t>
            </w:r>
          </w:p>
        </w:tc>
        <w:tc>
          <w:tcPr>
            <w:tcW w:w="302" w:type="dxa"/>
          </w:tcPr>
          <w:p w:rsidR="00611870" w:rsidRDefault="00611870" w:rsidP="00966371">
            <w:pPr>
              <w:pStyle w:val="libPoem"/>
              <w:rPr>
                <w:rtl/>
              </w:rPr>
            </w:pPr>
          </w:p>
        </w:tc>
        <w:tc>
          <w:tcPr>
            <w:tcW w:w="4195" w:type="dxa"/>
          </w:tcPr>
          <w:p w:rsidR="00611870" w:rsidRDefault="00611870" w:rsidP="00966371">
            <w:pPr>
              <w:pStyle w:val="libPoem"/>
            </w:pPr>
            <w:r w:rsidRPr="009618AF">
              <w:rPr>
                <w:rFonts w:hint="cs"/>
                <w:rtl/>
              </w:rPr>
              <w:t>تغشى الضمير بكر</w:t>
            </w:r>
            <w:r>
              <w:rPr>
                <w:rFonts w:hint="cs"/>
                <w:rtl/>
              </w:rPr>
              <w:t>ِّ</w:t>
            </w:r>
            <w:r w:rsidRPr="009618AF">
              <w:rPr>
                <w:rFonts w:hint="cs"/>
                <w:rtl/>
              </w:rPr>
              <w:t>ها وطرادها</w:t>
            </w:r>
            <w:r w:rsidRPr="00725071">
              <w:rPr>
                <w:rStyle w:val="libPoemTiniChar0"/>
                <w:rtl/>
              </w:rPr>
              <w:br/>
              <w:t> </w:t>
            </w:r>
          </w:p>
        </w:tc>
      </w:tr>
      <w:tr w:rsidR="00611870" w:rsidTr="00611870">
        <w:tblPrEx>
          <w:tblLook w:val="04A0" w:firstRow="1" w:lastRow="0" w:firstColumn="1" w:lastColumn="0" w:noHBand="0" w:noVBand="1"/>
        </w:tblPrEx>
        <w:trPr>
          <w:trHeight w:val="350"/>
        </w:trPr>
        <w:tc>
          <w:tcPr>
            <w:tcW w:w="4236" w:type="dxa"/>
          </w:tcPr>
          <w:p w:rsidR="00611870" w:rsidRDefault="00611870" w:rsidP="00966371">
            <w:pPr>
              <w:pStyle w:val="libPoem"/>
            </w:pPr>
            <w:r>
              <w:rPr>
                <w:rFonts w:hint="cs"/>
                <w:rtl/>
              </w:rPr>
              <w:t>أبداً عليك وأدمعٌ مسفوحةٌ</w:t>
            </w:r>
            <w:r w:rsidRPr="00725071">
              <w:rPr>
                <w:rStyle w:val="libPoemTiniChar0"/>
                <w:rtl/>
              </w:rPr>
              <w:br/>
              <w:t> </w:t>
            </w:r>
          </w:p>
        </w:tc>
        <w:tc>
          <w:tcPr>
            <w:tcW w:w="302" w:type="dxa"/>
          </w:tcPr>
          <w:p w:rsidR="00611870" w:rsidRDefault="00611870" w:rsidP="00966371">
            <w:pPr>
              <w:pStyle w:val="libPoem"/>
              <w:rPr>
                <w:rtl/>
              </w:rPr>
            </w:pPr>
          </w:p>
        </w:tc>
        <w:tc>
          <w:tcPr>
            <w:tcW w:w="4195" w:type="dxa"/>
          </w:tcPr>
          <w:p w:rsidR="00611870" w:rsidRDefault="00611870" w:rsidP="00966371">
            <w:pPr>
              <w:pStyle w:val="libPoem"/>
            </w:pPr>
            <w:r w:rsidRPr="009618AF">
              <w:rPr>
                <w:rFonts w:hint="cs"/>
                <w:rtl/>
              </w:rPr>
              <w:t>إن لم يراوحها البكاء يغادها</w:t>
            </w:r>
            <w:r w:rsidRPr="00725071">
              <w:rPr>
                <w:rStyle w:val="libPoemTiniChar0"/>
                <w:rtl/>
              </w:rPr>
              <w:br/>
              <w:t> </w:t>
            </w:r>
          </w:p>
        </w:tc>
      </w:tr>
      <w:tr w:rsidR="00611870" w:rsidTr="00611870">
        <w:tblPrEx>
          <w:tblLook w:val="04A0" w:firstRow="1" w:lastRow="0" w:firstColumn="1" w:lastColumn="0" w:noHBand="0" w:noVBand="1"/>
        </w:tblPrEx>
        <w:trPr>
          <w:trHeight w:val="350"/>
        </w:trPr>
        <w:tc>
          <w:tcPr>
            <w:tcW w:w="4236" w:type="dxa"/>
          </w:tcPr>
          <w:p w:rsidR="00611870" w:rsidRDefault="00611870" w:rsidP="00966371">
            <w:pPr>
              <w:pStyle w:val="libPoem"/>
            </w:pPr>
            <w:r>
              <w:rPr>
                <w:rFonts w:hint="cs"/>
                <w:rtl/>
              </w:rPr>
              <w:t>هذا</w:t>
            </w:r>
            <w:r w:rsidRPr="00666704">
              <w:rPr>
                <w:rFonts w:hint="cs"/>
                <w:rtl/>
              </w:rPr>
              <w:t xml:space="preserve"> </w:t>
            </w:r>
            <w:r>
              <w:rPr>
                <w:rFonts w:hint="cs"/>
                <w:rtl/>
              </w:rPr>
              <w:t>الثناء وما بلغت وإنَّما</w:t>
            </w:r>
            <w:r w:rsidRPr="00725071">
              <w:rPr>
                <w:rStyle w:val="libPoemTiniChar0"/>
                <w:rtl/>
              </w:rPr>
              <w:br/>
              <w:t> </w:t>
            </w:r>
          </w:p>
        </w:tc>
        <w:tc>
          <w:tcPr>
            <w:tcW w:w="302" w:type="dxa"/>
          </w:tcPr>
          <w:p w:rsidR="00611870" w:rsidRDefault="00611870" w:rsidP="00966371">
            <w:pPr>
              <w:pStyle w:val="libPoem"/>
              <w:rPr>
                <w:rtl/>
              </w:rPr>
            </w:pPr>
          </w:p>
        </w:tc>
        <w:tc>
          <w:tcPr>
            <w:tcW w:w="4195" w:type="dxa"/>
          </w:tcPr>
          <w:p w:rsidR="00611870" w:rsidRDefault="00611870" w:rsidP="00966371">
            <w:pPr>
              <w:pStyle w:val="libPoem"/>
            </w:pPr>
            <w:r w:rsidRPr="009618AF">
              <w:rPr>
                <w:rFonts w:hint="cs"/>
                <w:rtl/>
              </w:rPr>
              <w:t>هي حلبة خلعوا عذار جوادها</w:t>
            </w:r>
            <w:r w:rsidRPr="00725071">
              <w:rPr>
                <w:rStyle w:val="libPoemTiniChar0"/>
                <w:rtl/>
              </w:rPr>
              <w:br/>
              <w:t> </w:t>
            </w:r>
          </w:p>
        </w:tc>
      </w:tr>
      <w:tr w:rsidR="00611870" w:rsidTr="00611870">
        <w:tblPrEx>
          <w:tblLook w:val="04A0" w:firstRow="1" w:lastRow="0" w:firstColumn="1" w:lastColumn="0" w:noHBand="0" w:noVBand="1"/>
        </w:tblPrEx>
        <w:trPr>
          <w:trHeight w:val="350"/>
        </w:trPr>
        <w:tc>
          <w:tcPr>
            <w:tcW w:w="4236" w:type="dxa"/>
          </w:tcPr>
          <w:p w:rsidR="00611870" w:rsidRDefault="00611870" w:rsidP="00966371">
            <w:pPr>
              <w:pStyle w:val="libPoem"/>
            </w:pPr>
            <w:r>
              <w:rPr>
                <w:rFonts w:hint="cs"/>
                <w:rtl/>
              </w:rPr>
              <w:t>أأقول</w:t>
            </w:r>
            <w:r w:rsidR="00E66EDC">
              <w:rPr>
                <w:rFonts w:hint="cs"/>
                <w:rtl/>
              </w:rPr>
              <w:t>:</w:t>
            </w:r>
            <w:r>
              <w:rPr>
                <w:rFonts w:hint="cs"/>
                <w:rtl/>
              </w:rPr>
              <w:t>جادكم الربّيع ؟</w:t>
            </w:r>
            <w:r w:rsidRPr="00666704">
              <w:rPr>
                <w:rFonts w:hint="cs"/>
                <w:rtl/>
              </w:rPr>
              <w:t xml:space="preserve"> </w:t>
            </w:r>
            <w:r>
              <w:rPr>
                <w:rFonts w:hint="cs"/>
                <w:rtl/>
              </w:rPr>
              <w:t>وأنتمُ</w:t>
            </w:r>
            <w:r w:rsidRPr="00725071">
              <w:rPr>
                <w:rStyle w:val="libPoemTiniChar0"/>
                <w:rtl/>
              </w:rPr>
              <w:br/>
              <w:t> </w:t>
            </w:r>
          </w:p>
        </w:tc>
        <w:tc>
          <w:tcPr>
            <w:tcW w:w="302" w:type="dxa"/>
          </w:tcPr>
          <w:p w:rsidR="00611870" w:rsidRDefault="00611870" w:rsidP="00966371">
            <w:pPr>
              <w:pStyle w:val="libPoem"/>
              <w:rPr>
                <w:rtl/>
              </w:rPr>
            </w:pPr>
          </w:p>
        </w:tc>
        <w:tc>
          <w:tcPr>
            <w:tcW w:w="4195" w:type="dxa"/>
          </w:tcPr>
          <w:p w:rsidR="00611870" w:rsidRDefault="00611870" w:rsidP="0026739A">
            <w:pPr>
              <w:pStyle w:val="libPoem"/>
            </w:pPr>
            <w:r w:rsidRPr="009618AF">
              <w:rPr>
                <w:rFonts w:hint="cs"/>
                <w:rtl/>
              </w:rPr>
              <w:t xml:space="preserve">في </w:t>
            </w:r>
            <w:r>
              <w:rPr>
                <w:rFonts w:hint="cs"/>
                <w:rtl/>
              </w:rPr>
              <w:t>كلِّ</w:t>
            </w:r>
            <w:r w:rsidRPr="009618AF">
              <w:rPr>
                <w:rFonts w:hint="cs"/>
                <w:rtl/>
              </w:rPr>
              <w:t xml:space="preserve"> منزلة </w:t>
            </w:r>
            <w:r w:rsidR="0026739A">
              <w:rPr>
                <w:rFonts w:hint="cs"/>
                <w:rtl/>
              </w:rPr>
              <w:t>رب</w:t>
            </w:r>
            <w:r w:rsidRPr="009618AF">
              <w:rPr>
                <w:rFonts w:hint="cs"/>
                <w:rtl/>
              </w:rPr>
              <w:t>يع بلادها</w:t>
            </w:r>
            <w:r w:rsidRPr="00725071">
              <w:rPr>
                <w:rStyle w:val="libPoemTiniChar0"/>
                <w:rtl/>
              </w:rPr>
              <w:br/>
              <w:t> </w:t>
            </w:r>
          </w:p>
        </w:tc>
      </w:tr>
      <w:tr w:rsidR="00611870" w:rsidTr="00611870">
        <w:tblPrEx>
          <w:tblLook w:val="04A0" w:firstRow="1" w:lastRow="0" w:firstColumn="1" w:lastColumn="0" w:noHBand="0" w:noVBand="1"/>
        </w:tblPrEx>
        <w:trPr>
          <w:trHeight w:val="350"/>
        </w:trPr>
        <w:tc>
          <w:tcPr>
            <w:tcW w:w="4236" w:type="dxa"/>
          </w:tcPr>
          <w:p w:rsidR="00611870" w:rsidRDefault="00611870" w:rsidP="00966371">
            <w:pPr>
              <w:pStyle w:val="libPoem"/>
            </w:pPr>
            <w:r>
              <w:rPr>
                <w:rFonts w:hint="cs"/>
                <w:rtl/>
              </w:rPr>
              <w:t>أم استزيد لكم علاً بمدائحي ؟</w:t>
            </w:r>
            <w:r w:rsidRPr="00666704">
              <w:rPr>
                <w:rFonts w:hint="cs"/>
                <w:rtl/>
              </w:rPr>
              <w:t>!</w:t>
            </w:r>
            <w:r w:rsidRPr="00725071">
              <w:rPr>
                <w:rStyle w:val="libPoemTiniChar0"/>
                <w:rtl/>
              </w:rPr>
              <w:br/>
              <w:t> </w:t>
            </w:r>
          </w:p>
        </w:tc>
        <w:tc>
          <w:tcPr>
            <w:tcW w:w="302" w:type="dxa"/>
          </w:tcPr>
          <w:p w:rsidR="00611870" w:rsidRDefault="00611870" w:rsidP="00966371">
            <w:pPr>
              <w:pStyle w:val="libPoem"/>
              <w:rPr>
                <w:rtl/>
              </w:rPr>
            </w:pPr>
          </w:p>
        </w:tc>
        <w:tc>
          <w:tcPr>
            <w:tcW w:w="4195" w:type="dxa"/>
          </w:tcPr>
          <w:p w:rsidR="00611870" w:rsidRDefault="00611870" w:rsidP="00966371">
            <w:pPr>
              <w:pStyle w:val="libPoem"/>
            </w:pPr>
            <w:r w:rsidRPr="009618AF">
              <w:rPr>
                <w:rFonts w:hint="cs"/>
                <w:rtl/>
              </w:rPr>
              <w:t>أين الجبال من ال</w:t>
            </w:r>
            <w:r w:rsidR="0026739A">
              <w:rPr>
                <w:rFonts w:hint="cs"/>
                <w:rtl/>
              </w:rPr>
              <w:t>رب</w:t>
            </w:r>
            <w:r w:rsidRPr="009618AF">
              <w:rPr>
                <w:rFonts w:hint="cs"/>
                <w:rtl/>
              </w:rPr>
              <w:t>ى ووهادها ؟!</w:t>
            </w:r>
            <w:r w:rsidRPr="00725071">
              <w:rPr>
                <w:rStyle w:val="libPoemTiniChar0"/>
                <w:rtl/>
              </w:rPr>
              <w:br/>
              <w:t> </w:t>
            </w:r>
          </w:p>
        </w:tc>
      </w:tr>
      <w:tr w:rsidR="00611870" w:rsidTr="00611870">
        <w:tblPrEx>
          <w:tblLook w:val="04A0" w:firstRow="1" w:lastRow="0" w:firstColumn="1" w:lastColumn="0" w:noHBand="0" w:noVBand="1"/>
        </w:tblPrEx>
        <w:trPr>
          <w:trHeight w:val="350"/>
        </w:trPr>
        <w:tc>
          <w:tcPr>
            <w:tcW w:w="4236" w:type="dxa"/>
          </w:tcPr>
          <w:p w:rsidR="00611870" w:rsidRDefault="00611870" w:rsidP="00966371">
            <w:pPr>
              <w:pStyle w:val="libPoem"/>
            </w:pPr>
            <w:r>
              <w:rPr>
                <w:rFonts w:hint="cs"/>
                <w:rtl/>
              </w:rPr>
              <w:t>كيف الثناء على النجوم إذا سمت</w:t>
            </w:r>
            <w:r w:rsidRPr="00725071">
              <w:rPr>
                <w:rStyle w:val="libPoemTiniChar0"/>
                <w:rtl/>
              </w:rPr>
              <w:br/>
              <w:t> </w:t>
            </w:r>
          </w:p>
        </w:tc>
        <w:tc>
          <w:tcPr>
            <w:tcW w:w="302" w:type="dxa"/>
          </w:tcPr>
          <w:p w:rsidR="00611870" w:rsidRDefault="00611870" w:rsidP="00966371">
            <w:pPr>
              <w:pStyle w:val="libPoem"/>
              <w:rPr>
                <w:rtl/>
              </w:rPr>
            </w:pPr>
          </w:p>
        </w:tc>
        <w:tc>
          <w:tcPr>
            <w:tcW w:w="4195" w:type="dxa"/>
          </w:tcPr>
          <w:p w:rsidR="00611870" w:rsidRDefault="00822238" w:rsidP="00966371">
            <w:pPr>
              <w:pStyle w:val="libPoem"/>
            </w:pPr>
            <w:r w:rsidRPr="009618AF">
              <w:rPr>
                <w:rFonts w:hint="cs"/>
                <w:rtl/>
              </w:rPr>
              <w:t>فوق العيون إلى مدى أبعادها ؟!</w:t>
            </w:r>
            <w:r w:rsidR="00611870" w:rsidRPr="00725071">
              <w:rPr>
                <w:rStyle w:val="libPoemTiniChar0"/>
                <w:rtl/>
              </w:rPr>
              <w:br/>
              <w:t> </w:t>
            </w:r>
          </w:p>
        </w:tc>
      </w:tr>
      <w:tr w:rsidR="00611870" w:rsidTr="00611870">
        <w:tblPrEx>
          <w:tblLook w:val="04A0" w:firstRow="1" w:lastRow="0" w:firstColumn="1" w:lastColumn="0" w:noHBand="0" w:noVBand="1"/>
        </w:tblPrEx>
        <w:trPr>
          <w:trHeight w:val="350"/>
        </w:trPr>
        <w:tc>
          <w:tcPr>
            <w:tcW w:w="4236" w:type="dxa"/>
          </w:tcPr>
          <w:p w:rsidR="00611870" w:rsidRDefault="00822238" w:rsidP="00966371">
            <w:pPr>
              <w:pStyle w:val="libPoem"/>
            </w:pPr>
            <w:r>
              <w:rPr>
                <w:rFonts w:hint="cs"/>
                <w:rtl/>
              </w:rPr>
              <w:t>أغنى طلوع الشمس عن</w:t>
            </w:r>
            <w:r w:rsidRPr="00666704">
              <w:rPr>
                <w:rFonts w:hint="cs"/>
                <w:rtl/>
              </w:rPr>
              <w:t xml:space="preserve"> </w:t>
            </w:r>
            <w:r>
              <w:rPr>
                <w:rFonts w:hint="cs"/>
                <w:rtl/>
              </w:rPr>
              <w:t>أوصافها</w:t>
            </w:r>
            <w:r w:rsidR="00611870" w:rsidRPr="00725071">
              <w:rPr>
                <w:rStyle w:val="libPoemTiniChar0"/>
                <w:rtl/>
              </w:rPr>
              <w:br/>
              <w:t> </w:t>
            </w:r>
          </w:p>
        </w:tc>
        <w:tc>
          <w:tcPr>
            <w:tcW w:w="302" w:type="dxa"/>
          </w:tcPr>
          <w:p w:rsidR="00611870" w:rsidRDefault="00611870" w:rsidP="00966371">
            <w:pPr>
              <w:pStyle w:val="libPoem"/>
              <w:rPr>
                <w:rtl/>
              </w:rPr>
            </w:pPr>
          </w:p>
        </w:tc>
        <w:tc>
          <w:tcPr>
            <w:tcW w:w="4195" w:type="dxa"/>
          </w:tcPr>
          <w:p w:rsidR="00611870" w:rsidRDefault="00822238" w:rsidP="00966371">
            <w:pPr>
              <w:pStyle w:val="libPoem"/>
            </w:pPr>
            <w:r w:rsidRPr="009618AF">
              <w:rPr>
                <w:rFonts w:hint="cs"/>
                <w:rtl/>
              </w:rPr>
              <w:t>بجلالها وضيائها وبعادها</w:t>
            </w:r>
            <w:r w:rsidR="00611870" w:rsidRPr="00725071">
              <w:rPr>
                <w:rStyle w:val="libPoemTiniChar0"/>
                <w:rtl/>
              </w:rPr>
              <w:br/>
              <w:t> </w:t>
            </w:r>
          </w:p>
        </w:tc>
      </w:tr>
    </w:tbl>
    <w:p w:rsidR="00666704" w:rsidRDefault="00666704" w:rsidP="009618AF">
      <w:pPr>
        <w:pStyle w:val="libNormal"/>
        <w:rPr>
          <w:rtl/>
        </w:rPr>
      </w:pPr>
      <w:r>
        <w:rPr>
          <w:rFonts w:hint="cs"/>
          <w:rtl/>
        </w:rPr>
        <w:t>وقال يرثي جد</w:t>
      </w:r>
      <w:r w:rsidR="00822238">
        <w:rPr>
          <w:rFonts w:hint="cs"/>
          <w:rtl/>
        </w:rPr>
        <w:t>ّ</w:t>
      </w:r>
      <w:r>
        <w:rPr>
          <w:rFonts w:hint="cs"/>
          <w:rtl/>
        </w:rPr>
        <w:t>ه الإمام السبط الشهيد في عاشوراء سنة 377</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822238" w:rsidTr="00966371">
        <w:trPr>
          <w:trHeight w:val="350"/>
        </w:trPr>
        <w:tc>
          <w:tcPr>
            <w:tcW w:w="3920" w:type="dxa"/>
            <w:shd w:val="clear" w:color="auto" w:fill="auto"/>
          </w:tcPr>
          <w:p w:rsidR="00822238" w:rsidRDefault="00822238" w:rsidP="00966371">
            <w:pPr>
              <w:pStyle w:val="libPoem"/>
            </w:pPr>
            <w:r>
              <w:rPr>
                <w:rFonts w:hint="cs"/>
                <w:rtl/>
              </w:rPr>
              <w:t>صاحت بذودي بغداد فآنسني</w:t>
            </w:r>
            <w:r w:rsidRPr="00725071">
              <w:rPr>
                <w:rStyle w:val="libPoemTiniChar0"/>
                <w:rtl/>
              </w:rPr>
              <w:br/>
              <w:t> </w:t>
            </w:r>
          </w:p>
        </w:tc>
        <w:tc>
          <w:tcPr>
            <w:tcW w:w="279" w:type="dxa"/>
            <w:shd w:val="clear" w:color="auto" w:fill="auto"/>
          </w:tcPr>
          <w:p w:rsidR="00822238" w:rsidRDefault="00822238" w:rsidP="00966371">
            <w:pPr>
              <w:pStyle w:val="libPoem"/>
              <w:rPr>
                <w:rtl/>
              </w:rPr>
            </w:pPr>
          </w:p>
        </w:tc>
        <w:tc>
          <w:tcPr>
            <w:tcW w:w="3881" w:type="dxa"/>
            <w:shd w:val="clear" w:color="auto" w:fill="auto"/>
          </w:tcPr>
          <w:p w:rsidR="00822238" w:rsidRDefault="00822238" w:rsidP="00966371">
            <w:pPr>
              <w:pStyle w:val="libPoem"/>
            </w:pPr>
            <w:r>
              <w:rPr>
                <w:rFonts w:hint="cs"/>
                <w:rtl/>
              </w:rPr>
              <w:t>تقلّبي في ظهور الخيل والعيرِ</w:t>
            </w:r>
            <w:r w:rsidRPr="00725071">
              <w:rPr>
                <w:rStyle w:val="libPoemTiniChar0"/>
                <w:rtl/>
              </w:rPr>
              <w:br/>
              <w:t> </w:t>
            </w:r>
          </w:p>
        </w:tc>
      </w:tr>
      <w:tr w:rsidR="00822238" w:rsidTr="00966371">
        <w:trPr>
          <w:trHeight w:val="350"/>
        </w:trPr>
        <w:tc>
          <w:tcPr>
            <w:tcW w:w="3920" w:type="dxa"/>
          </w:tcPr>
          <w:p w:rsidR="00822238" w:rsidRDefault="00822238" w:rsidP="00966371">
            <w:pPr>
              <w:pStyle w:val="libPoem"/>
            </w:pPr>
            <w:r>
              <w:rPr>
                <w:rFonts w:hint="cs"/>
                <w:rtl/>
              </w:rPr>
              <w:t>وكلّما هجهجت بي عن منازلها</w:t>
            </w:r>
            <w:r w:rsidRPr="00725071">
              <w:rPr>
                <w:rStyle w:val="libPoemTiniChar0"/>
                <w:rtl/>
              </w:rPr>
              <w:br/>
              <w:t> </w:t>
            </w:r>
          </w:p>
        </w:tc>
        <w:tc>
          <w:tcPr>
            <w:tcW w:w="279" w:type="dxa"/>
          </w:tcPr>
          <w:p w:rsidR="00822238" w:rsidRDefault="00822238" w:rsidP="00966371">
            <w:pPr>
              <w:pStyle w:val="libPoem"/>
              <w:rPr>
                <w:rtl/>
              </w:rPr>
            </w:pPr>
          </w:p>
        </w:tc>
        <w:tc>
          <w:tcPr>
            <w:tcW w:w="3881" w:type="dxa"/>
          </w:tcPr>
          <w:p w:rsidR="00822238" w:rsidRDefault="00822238" w:rsidP="00966371">
            <w:pPr>
              <w:pStyle w:val="libPoem"/>
            </w:pPr>
            <w:r>
              <w:rPr>
                <w:rFonts w:hint="cs"/>
                <w:rtl/>
              </w:rPr>
              <w:t>عارضتها بجنانٍ غير مذعورِ</w:t>
            </w:r>
            <w:r w:rsidRPr="00725071">
              <w:rPr>
                <w:rStyle w:val="libPoemTiniChar0"/>
                <w:rtl/>
              </w:rPr>
              <w:br/>
              <w:t> </w:t>
            </w:r>
          </w:p>
        </w:tc>
      </w:tr>
      <w:tr w:rsidR="00822238" w:rsidTr="00966371">
        <w:trPr>
          <w:trHeight w:val="350"/>
        </w:trPr>
        <w:tc>
          <w:tcPr>
            <w:tcW w:w="3920" w:type="dxa"/>
          </w:tcPr>
          <w:p w:rsidR="00822238" w:rsidRDefault="00822238" w:rsidP="00966371">
            <w:pPr>
              <w:pStyle w:val="libPoem"/>
            </w:pPr>
            <w:r>
              <w:rPr>
                <w:rFonts w:hint="cs"/>
                <w:rtl/>
              </w:rPr>
              <w:t>أطغى على قاطنيها</w:t>
            </w:r>
            <w:r w:rsidRPr="00666704">
              <w:rPr>
                <w:rFonts w:hint="cs"/>
                <w:rtl/>
              </w:rPr>
              <w:t xml:space="preserve"> </w:t>
            </w:r>
            <w:r>
              <w:rPr>
                <w:rFonts w:hint="cs"/>
                <w:rtl/>
              </w:rPr>
              <w:t>غير مكترثٍ</w:t>
            </w:r>
            <w:r w:rsidRPr="00725071">
              <w:rPr>
                <w:rStyle w:val="libPoemTiniChar0"/>
                <w:rtl/>
              </w:rPr>
              <w:br/>
              <w:t> </w:t>
            </w:r>
          </w:p>
        </w:tc>
        <w:tc>
          <w:tcPr>
            <w:tcW w:w="279" w:type="dxa"/>
          </w:tcPr>
          <w:p w:rsidR="00822238" w:rsidRDefault="00822238" w:rsidP="00966371">
            <w:pPr>
              <w:pStyle w:val="libPoem"/>
              <w:rPr>
                <w:rtl/>
              </w:rPr>
            </w:pPr>
          </w:p>
        </w:tc>
        <w:tc>
          <w:tcPr>
            <w:tcW w:w="3881" w:type="dxa"/>
          </w:tcPr>
          <w:p w:rsidR="00822238" w:rsidRDefault="00822238" w:rsidP="00966371">
            <w:pPr>
              <w:pStyle w:val="libPoem"/>
            </w:pPr>
            <w:r>
              <w:rPr>
                <w:rFonts w:hint="cs"/>
                <w:rtl/>
              </w:rPr>
              <w:t>وأفعل الفعل فيها غير</w:t>
            </w:r>
            <w:r w:rsidRPr="00666704">
              <w:rPr>
                <w:rFonts w:hint="cs"/>
                <w:rtl/>
              </w:rPr>
              <w:t xml:space="preserve"> </w:t>
            </w:r>
            <w:r>
              <w:rPr>
                <w:rFonts w:hint="cs"/>
                <w:rtl/>
              </w:rPr>
              <w:t>مأمورِ</w:t>
            </w:r>
            <w:r w:rsidRPr="00725071">
              <w:rPr>
                <w:rStyle w:val="libPoemTiniChar0"/>
                <w:rtl/>
              </w:rPr>
              <w:br/>
              <w:t> </w:t>
            </w:r>
          </w:p>
        </w:tc>
      </w:tr>
      <w:tr w:rsidR="00822238" w:rsidTr="00966371">
        <w:trPr>
          <w:trHeight w:val="350"/>
        </w:trPr>
        <w:tc>
          <w:tcPr>
            <w:tcW w:w="3920" w:type="dxa"/>
          </w:tcPr>
          <w:p w:rsidR="00822238" w:rsidRDefault="00822238" w:rsidP="00966371">
            <w:pPr>
              <w:pStyle w:val="libPoem"/>
            </w:pPr>
            <w:r>
              <w:rPr>
                <w:rFonts w:hint="cs"/>
                <w:rtl/>
              </w:rPr>
              <w:t>خطبٌ يهدِّدني بالبعد عن وطني</w:t>
            </w:r>
            <w:r w:rsidRPr="00725071">
              <w:rPr>
                <w:rStyle w:val="libPoemTiniChar0"/>
                <w:rtl/>
              </w:rPr>
              <w:br/>
              <w:t> </w:t>
            </w:r>
          </w:p>
        </w:tc>
        <w:tc>
          <w:tcPr>
            <w:tcW w:w="279" w:type="dxa"/>
          </w:tcPr>
          <w:p w:rsidR="00822238" w:rsidRDefault="00822238" w:rsidP="00966371">
            <w:pPr>
              <w:pStyle w:val="libPoem"/>
              <w:rPr>
                <w:rtl/>
              </w:rPr>
            </w:pPr>
          </w:p>
        </w:tc>
        <w:tc>
          <w:tcPr>
            <w:tcW w:w="3881" w:type="dxa"/>
          </w:tcPr>
          <w:p w:rsidR="00822238" w:rsidRDefault="00822238" w:rsidP="00966371">
            <w:pPr>
              <w:pStyle w:val="libPoem"/>
            </w:pPr>
            <w:r>
              <w:rPr>
                <w:rFonts w:hint="cs"/>
                <w:rtl/>
              </w:rPr>
              <w:t>وما خُلقت لغير السرج والكورِ</w:t>
            </w:r>
            <w:r w:rsidRPr="00725071">
              <w:rPr>
                <w:rStyle w:val="libPoemTiniChar0"/>
                <w:rtl/>
              </w:rPr>
              <w:br/>
              <w:t> </w:t>
            </w:r>
          </w:p>
        </w:tc>
      </w:tr>
      <w:tr w:rsidR="00822238" w:rsidTr="00966371">
        <w:trPr>
          <w:trHeight w:val="350"/>
        </w:trPr>
        <w:tc>
          <w:tcPr>
            <w:tcW w:w="3920" w:type="dxa"/>
          </w:tcPr>
          <w:p w:rsidR="00822238" w:rsidRDefault="00822238" w:rsidP="00966371">
            <w:pPr>
              <w:pStyle w:val="libPoem"/>
            </w:pPr>
            <w:r>
              <w:rPr>
                <w:rFonts w:hint="cs"/>
                <w:rtl/>
              </w:rPr>
              <w:t>إنّي وإن سامني ما لا اُقاومه</w:t>
            </w:r>
            <w:r w:rsidRPr="00725071">
              <w:rPr>
                <w:rStyle w:val="libPoemTiniChar0"/>
                <w:rtl/>
              </w:rPr>
              <w:br/>
              <w:t> </w:t>
            </w:r>
          </w:p>
        </w:tc>
        <w:tc>
          <w:tcPr>
            <w:tcW w:w="279" w:type="dxa"/>
          </w:tcPr>
          <w:p w:rsidR="00822238" w:rsidRDefault="00822238" w:rsidP="00966371">
            <w:pPr>
              <w:pStyle w:val="libPoem"/>
              <w:rPr>
                <w:rtl/>
              </w:rPr>
            </w:pPr>
          </w:p>
        </w:tc>
        <w:tc>
          <w:tcPr>
            <w:tcW w:w="3881" w:type="dxa"/>
          </w:tcPr>
          <w:p w:rsidR="00822238" w:rsidRDefault="00822238" w:rsidP="0026739A">
            <w:pPr>
              <w:pStyle w:val="libPoem"/>
            </w:pPr>
            <w:r>
              <w:rPr>
                <w:rFonts w:hint="cs"/>
                <w:rtl/>
              </w:rPr>
              <w:t>فقد</w:t>
            </w:r>
            <w:r w:rsidRPr="00666704">
              <w:rPr>
                <w:rFonts w:hint="cs"/>
                <w:rtl/>
              </w:rPr>
              <w:t xml:space="preserve"> </w:t>
            </w:r>
            <w:r w:rsidR="0026739A">
              <w:rPr>
                <w:rFonts w:hint="cs"/>
                <w:rtl/>
              </w:rPr>
              <w:t>نجوت وقدحي غير مقمورِ</w:t>
            </w:r>
            <w:r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26739A">
      <w:pPr>
        <w:pStyle w:val="libFootnote0"/>
        <w:rPr>
          <w:rtl/>
        </w:rPr>
      </w:pPr>
      <w:r w:rsidRPr="008A0D7A">
        <w:rPr>
          <w:rFonts w:hint="cs"/>
          <w:rtl/>
        </w:rPr>
        <w:t xml:space="preserve">1 </w:t>
      </w:r>
      <w:r w:rsidR="0013021F">
        <w:rPr>
          <w:rFonts w:hint="cs"/>
          <w:rtl/>
        </w:rPr>
        <w:t>-</w:t>
      </w:r>
      <w:r w:rsidRPr="008A0D7A">
        <w:rPr>
          <w:rFonts w:hint="cs"/>
          <w:rtl/>
        </w:rPr>
        <w:t xml:space="preserve"> الطلح</w:t>
      </w:r>
      <w:r w:rsidR="00E66EDC">
        <w:rPr>
          <w:rFonts w:hint="cs"/>
          <w:rtl/>
        </w:rPr>
        <w:t>:</w:t>
      </w:r>
      <w:r w:rsidRPr="008A0D7A">
        <w:rPr>
          <w:rFonts w:hint="cs"/>
          <w:rtl/>
        </w:rPr>
        <w:t>المهزول والمعى ج أطلاح. ال</w:t>
      </w:r>
      <w:r w:rsidR="0026739A">
        <w:rPr>
          <w:rFonts w:hint="cs"/>
          <w:rtl/>
        </w:rPr>
        <w:t>رب</w:t>
      </w:r>
      <w:r w:rsidRPr="008A0D7A">
        <w:rPr>
          <w:rFonts w:hint="cs"/>
          <w:rtl/>
        </w:rPr>
        <w:t>دة</w:t>
      </w:r>
      <w:r w:rsidR="00E66EDC">
        <w:rPr>
          <w:rFonts w:hint="cs"/>
          <w:rtl/>
        </w:rPr>
        <w:t>:</w:t>
      </w:r>
      <w:r w:rsidRPr="008A0D7A">
        <w:rPr>
          <w:rFonts w:hint="cs"/>
          <w:rtl/>
        </w:rPr>
        <w:t>الغبرة. يقال</w:t>
      </w:r>
      <w:r w:rsidR="00E66EDC">
        <w:rPr>
          <w:rFonts w:hint="cs"/>
          <w:rtl/>
        </w:rPr>
        <w:t>:</w:t>
      </w:r>
      <w:r w:rsidR="0026739A">
        <w:rPr>
          <w:rFonts w:hint="cs"/>
          <w:rtl/>
        </w:rPr>
        <w:t>ارب</w:t>
      </w:r>
      <w:r w:rsidRPr="008A0D7A">
        <w:rPr>
          <w:rFonts w:hint="cs"/>
          <w:rtl/>
        </w:rPr>
        <w:t>د لونه</w:t>
      </w:r>
      <w:r w:rsidR="00E66EDC">
        <w:rPr>
          <w:rFonts w:hint="cs"/>
          <w:rtl/>
        </w:rPr>
        <w:t>:</w:t>
      </w:r>
      <w:r w:rsidRPr="008A0D7A">
        <w:rPr>
          <w:rFonts w:hint="cs"/>
          <w:rtl/>
        </w:rPr>
        <w:t>تغير. وت</w:t>
      </w:r>
      <w:r w:rsidR="0026739A">
        <w:rPr>
          <w:rFonts w:hint="cs"/>
          <w:rtl/>
        </w:rPr>
        <w:t>رب</w:t>
      </w:r>
      <w:r w:rsidRPr="008A0D7A">
        <w:rPr>
          <w:rFonts w:hint="cs"/>
          <w:rtl/>
        </w:rPr>
        <w:t>د الرجل</w:t>
      </w:r>
      <w:r w:rsidR="00E66EDC">
        <w:rPr>
          <w:rFonts w:hint="cs"/>
          <w:rtl/>
        </w:rPr>
        <w:t>:</w:t>
      </w:r>
      <w:r w:rsidRPr="008A0D7A">
        <w:rPr>
          <w:rFonts w:hint="cs"/>
          <w:rtl/>
        </w:rPr>
        <w:t>تعبس.</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BF0FFD" w:rsidTr="008C62D8">
        <w:trPr>
          <w:trHeight w:val="350"/>
        </w:trPr>
        <w:tc>
          <w:tcPr>
            <w:tcW w:w="4236" w:type="dxa"/>
            <w:shd w:val="clear" w:color="auto" w:fill="auto"/>
          </w:tcPr>
          <w:p w:rsidR="00BF0FFD" w:rsidRDefault="00BF0FFD" w:rsidP="00966371">
            <w:pPr>
              <w:pStyle w:val="libPoem"/>
            </w:pPr>
            <w:r>
              <w:rPr>
                <w:rFonts w:hint="cs"/>
                <w:rtl/>
              </w:rPr>
              <w:lastRenderedPageBreak/>
              <w:t>عجلان ألبس وجهي كلَّ داجية</w:t>
            </w:r>
            <w:r w:rsidRPr="00725071">
              <w:rPr>
                <w:rStyle w:val="libPoemTiniChar0"/>
                <w:rtl/>
              </w:rPr>
              <w:br/>
              <w:t> </w:t>
            </w:r>
          </w:p>
        </w:tc>
        <w:tc>
          <w:tcPr>
            <w:tcW w:w="302" w:type="dxa"/>
            <w:shd w:val="clear" w:color="auto" w:fill="auto"/>
          </w:tcPr>
          <w:p w:rsidR="00BF0FFD" w:rsidRDefault="00BF0FFD" w:rsidP="00966371">
            <w:pPr>
              <w:pStyle w:val="libPoem"/>
              <w:rPr>
                <w:rtl/>
              </w:rPr>
            </w:pPr>
          </w:p>
        </w:tc>
        <w:tc>
          <w:tcPr>
            <w:tcW w:w="4195" w:type="dxa"/>
            <w:shd w:val="clear" w:color="auto" w:fill="auto"/>
          </w:tcPr>
          <w:p w:rsidR="00BF0FFD" w:rsidRDefault="00BF0FFD" w:rsidP="00966371">
            <w:pPr>
              <w:pStyle w:val="libPoem"/>
            </w:pPr>
            <w:r>
              <w:rPr>
                <w:rFonts w:hint="cs"/>
                <w:rtl/>
              </w:rPr>
              <w:t>والبرّ عريان من ظبي ويعفورِ</w:t>
            </w:r>
            <w:r w:rsidRPr="00725071">
              <w:rPr>
                <w:rStyle w:val="libPoemTiniChar0"/>
                <w:rtl/>
              </w:rPr>
              <w:br/>
              <w:t> </w:t>
            </w:r>
          </w:p>
        </w:tc>
      </w:tr>
      <w:tr w:rsidR="00BF0FFD" w:rsidTr="008C62D8">
        <w:trPr>
          <w:trHeight w:val="350"/>
        </w:trPr>
        <w:tc>
          <w:tcPr>
            <w:tcW w:w="4236" w:type="dxa"/>
          </w:tcPr>
          <w:p w:rsidR="00BF0FFD" w:rsidRDefault="00BF0FFD" w:rsidP="00966371">
            <w:pPr>
              <w:pStyle w:val="libPoem"/>
            </w:pPr>
            <w:r>
              <w:rPr>
                <w:rFonts w:hint="cs"/>
                <w:rtl/>
              </w:rPr>
              <w:t>وربَّ قايلة والهمُّ</w:t>
            </w:r>
            <w:r w:rsidRPr="00666704">
              <w:rPr>
                <w:rFonts w:hint="cs"/>
                <w:rtl/>
              </w:rPr>
              <w:t xml:space="preserve"> </w:t>
            </w:r>
            <w:r>
              <w:rPr>
                <w:rFonts w:hint="cs"/>
                <w:rtl/>
              </w:rPr>
              <w:t>يتحفني</w:t>
            </w:r>
            <w:r w:rsidRPr="00725071">
              <w:rPr>
                <w:rStyle w:val="libPoemTiniChar0"/>
                <w:rtl/>
              </w:rPr>
              <w:br/>
              <w:t> </w:t>
            </w:r>
          </w:p>
        </w:tc>
        <w:tc>
          <w:tcPr>
            <w:tcW w:w="302" w:type="dxa"/>
          </w:tcPr>
          <w:p w:rsidR="00BF0FFD" w:rsidRDefault="00BF0FFD" w:rsidP="00966371">
            <w:pPr>
              <w:pStyle w:val="libPoem"/>
              <w:rPr>
                <w:rtl/>
              </w:rPr>
            </w:pPr>
          </w:p>
        </w:tc>
        <w:tc>
          <w:tcPr>
            <w:tcW w:w="4195" w:type="dxa"/>
          </w:tcPr>
          <w:p w:rsidR="00BF0FFD" w:rsidRDefault="00BF0FFD" w:rsidP="00966371">
            <w:pPr>
              <w:pStyle w:val="libPoem"/>
            </w:pPr>
            <w:r>
              <w:rPr>
                <w:rFonts w:hint="cs"/>
                <w:rtl/>
              </w:rPr>
              <w:t>بناظر من نطاف</w:t>
            </w:r>
            <w:r w:rsidRPr="00666704">
              <w:rPr>
                <w:rFonts w:hint="cs"/>
                <w:rtl/>
              </w:rPr>
              <w:t xml:space="preserve"> </w:t>
            </w:r>
            <w:r>
              <w:rPr>
                <w:rFonts w:hint="cs"/>
                <w:rtl/>
              </w:rPr>
              <w:t>الدمع ممطورِ</w:t>
            </w:r>
            <w:r w:rsidRPr="00725071">
              <w:rPr>
                <w:rStyle w:val="libPoemTiniChar0"/>
                <w:rtl/>
              </w:rPr>
              <w:br/>
              <w:t> </w:t>
            </w:r>
          </w:p>
        </w:tc>
      </w:tr>
      <w:tr w:rsidR="00BF0FFD" w:rsidTr="008C62D8">
        <w:trPr>
          <w:trHeight w:val="350"/>
        </w:trPr>
        <w:tc>
          <w:tcPr>
            <w:tcW w:w="4236" w:type="dxa"/>
          </w:tcPr>
          <w:p w:rsidR="00BF0FFD" w:rsidRDefault="00BF0FFD" w:rsidP="00966371">
            <w:pPr>
              <w:pStyle w:val="libPoem"/>
            </w:pPr>
            <w:r>
              <w:rPr>
                <w:rFonts w:hint="cs"/>
                <w:rtl/>
              </w:rPr>
              <w:t>:خفِّض عليك فللأحزان آونة</w:t>
            </w:r>
            <w:r w:rsidRPr="00725071">
              <w:rPr>
                <w:rStyle w:val="libPoemTiniChar0"/>
                <w:rtl/>
              </w:rPr>
              <w:br/>
              <w:t> </w:t>
            </w:r>
          </w:p>
        </w:tc>
        <w:tc>
          <w:tcPr>
            <w:tcW w:w="302" w:type="dxa"/>
          </w:tcPr>
          <w:p w:rsidR="00BF0FFD" w:rsidRDefault="00BF0FFD" w:rsidP="00966371">
            <w:pPr>
              <w:pStyle w:val="libPoem"/>
              <w:rPr>
                <w:rtl/>
              </w:rPr>
            </w:pPr>
          </w:p>
        </w:tc>
        <w:tc>
          <w:tcPr>
            <w:tcW w:w="4195" w:type="dxa"/>
          </w:tcPr>
          <w:p w:rsidR="00BF0FFD" w:rsidRDefault="00BF0FFD" w:rsidP="00966371">
            <w:pPr>
              <w:pStyle w:val="libPoem"/>
            </w:pPr>
            <w:r>
              <w:rPr>
                <w:rFonts w:hint="cs"/>
                <w:rtl/>
              </w:rPr>
              <w:t>وما المقيم على حُزن بمعذورِ</w:t>
            </w:r>
            <w:r w:rsidRPr="00725071">
              <w:rPr>
                <w:rStyle w:val="libPoemTiniChar0"/>
                <w:rtl/>
              </w:rPr>
              <w:br/>
              <w:t> </w:t>
            </w:r>
          </w:p>
        </w:tc>
      </w:tr>
      <w:tr w:rsidR="00BF0FFD" w:rsidTr="008C62D8">
        <w:trPr>
          <w:trHeight w:val="350"/>
        </w:trPr>
        <w:tc>
          <w:tcPr>
            <w:tcW w:w="4236" w:type="dxa"/>
          </w:tcPr>
          <w:p w:rsidR="00BF0FFD" w:rsidRDefault="00BF0FFD" w:rsidP="00966371">
            <w:pPr>
              <w:pStyle w:val="libPoem"/>
            </w:pPr>
            <w:r>
              <w:rPr>
                <w:rFonts w:hint="cs"/>
                <w:rtl/>
              </w:rPr>
              <w:t>فقلت</w:t>
            </w:r>
            <w:r w:rsidR="00E66EDC">
              <w:rPr>
                <w:rFonts w:hint="cs"/>
                <w:rtl/>
              </w:rPr>
              <w:t>:</w:t>
            </w:r>
            <w:r>
              <w:rPr>
                <w:rFonts w:hint="cs"/>
                <w:rtl/>
              </w:rPr>
              <w:t>هيهات فات السمع لائمه</w:t>
            </w:r>
            <w:r w:rsidRPr="00725071">
              <w:rPr>
                <w:rStyle w:val="libPoemTiniChar0"/>
                <w:rtl/>
              </w:rPr>
              <w:br/>
              <w:t> </w:t>
            </w:r>
          </w:p>
        </w:tc>
        <w:tc>
          <w:tcPr>
            <w:tcW w:w="302" w:type="dxa"/>
          </w:tcPr>
          <w:p w:rsidR="00BF0FFD" w:rsidRDefault="00BF0FFD" w:rsidP="00966371">
            <w:pPr>
              <w:pStyle w:val="libPoem"/>
              <w:rPr>
                <w:rtl/>
              </w:rPr>
            </w:pPr>
          </w:p>
        </w:tc>
        <w:tc>
          <w:tcPr>
            <w:tcW w:w="4195" w:type="dxa"/>
          </w:tcPr>
          <w:p w:rsidR="00BF0FFD" w:rsidRDefault="00BF0FFD" w:rsidP="00966371">
            <w:pPr>
              <w:pStyle w:val="libPoem"/>
            </w:pPr>
            <w:r>
              <w:rPr>
                <w:rFonts w:hint="cs"/>
                <w:rtl/>
              </w:rPr>
              <w:t>لا يفهم الحزن إلّا يوم عاشورِ</w:t>
            </w:r>
            <w:r w:rsidRPr="00725071">
              <w:rPr>
                <w:rStyle w:val="libPoemTiniChar0"/>
                <w:rtl/>
              </w:rPr>
              <w:br/>
              <w:t> </w:t>
            </w:r>
          </w:p>
        </w:tc>
      </w:tr>
      <w:tr w:rsidR="00BF0FFD" w:rsidTr="008C62D8">
        <w:trPr>
          <w:trHeight w:val="350"/>
        </w:trPr>
        <w:tc>
          <w:tcPr>
            <w:tcW w:w="4236" w:type="dxa"/>
          </w:tcPr>
          <w:p w:rsidR="00BF0FFD" w:rsidRDefault="00BF0FFD" w:rsidP="0026739A">
            <w:pPr>
              <w:pStyle w:val="libPoem"/>
            </w:pPr>
            <w:r>
              <w:rPr>
                <w:rFonts w:hint="cs"/>
                <w:rtl/>
              </w:rPr>
              <w:t>يومٌ حدى الظعن فيه ب</w:t>
            </w:r>
            <w:r w:rsidR="0026739A">
              <w:rPr>
                <w:rFonts w:hint="cs"/>
                <w:rtl/>
              </w:rPr>
              <w:t>ا</w:t>
            </w:r>
            <w:r>
              <w:rPr>
                <w:rFonts w:hint="cs"/>
                <w:rtl/>
              </w:rPr>
              <w:t>بن</w:t>
            </w:r>
            <w:r w:rsidRPr="00666704">
              <w:rPr>
                <w:rFonts w:hint="cs"/>
                <w:rtl/>
              </w:rPr>
              <w:t xml:space="preserve"> </w:t>
            </w:r>
            <w:r>
              <w:rPr>
                <w:rFonts w:hint="cs"/>
                <w:rtl/>
              </w:rPr>
              <w:t>فاطمة</w:t>
            </w:r>
            <w:r w:rsidRPr="00725071">
              <w:rPr>
                <w:rStyle w:val="libPoemTiniChar0"/>
                <w:rtl/>
              </w:rPr>
              <w:br/>
              <w:t> </w:t>
            </w:r>
          </w:p>
        </w:tc>
        <w:tc>
          <w:tcPr>
            <w:tcW w:w="302" w:type="dxa"/>
          </w:tcPr>
          <w:p w:rsidR="00BF0FFD" w:rsidRDefault="00BF0FFD" w:rsidP="00966371">
            <w:pPr>
              <w:pStyle w:val="libPoem"/>
              <w:rPr>
                <w:rtl/>
              </w:rPr>
            </w:pPr>
          </w:p>
        </w:tc>
        <w:tc>
          <w:tcPr>
            <w:tcW w:w="4195" w:type="dxa"/>
          </w:tcPr>
          <w:p w:rsidR="00BF0FFD" w:rsidRDefault="00BF0FFD" w:rsidP="00966371">
            <w:pPr>
              <w:pStyle w:val="libPoem"/>
            </w:pPr>
            <w:r>
              <w:rPr>
                <w:rFonts w:hint="cs"/>
                <w:rtl/>
              </w:rPr>
              <w:t>سنان مطَّرد الكعبين</w:t>
            </w:r>
            <w:r w:rsidRPr="00666704">
              <w:rPr>
                <w:rFonts w:hint="cs"/>
                <w:rtl/>
              </w:rPr>
              <w:t xml:space="preserve"> </w:t>
            </w:r>
            <w:r>
              <w:rPr>
                <w:rFonts w:hint="cs"/>
                <w:rtl/>
              </w:rPr>
              <w:t>مطرورِ</w:t>
            </w:r>
            <w:r w:rsidRPr="00725071">
              <w:rPr>
                <w:rStyle w:val="libPoemTiniChar0"/>
                <w:rtl/>
              </w:rPr>
              <w:br/>
              <w:t> </w:t>
            </w:r>
          </w:p>
        </w:tc>
      </w:tr>
      <w:tr w:rsidR="00BF0FFD" w:rsidTr="008C62D8">
        <w:tblPrEx>
          <w:tblLook w:val="04A0" w:firstRow="1" w:lastRow="0" w:firstColumn="1" w:lastColumn="0" w:noHBand="0" w:noVBand="1"/>
        </w:tblPrEx>
        <w:trPr>
          <w:trHeight w:val="350"/>
        </w:trPr>
        <w:tc>
          <w:tcPr>
            <w:tcW w:w="4236" w:type="dxa"/>
          </w:tcPr>
          <w:p w:rsidR="00BF0FFD" w:rsidRDefault="00BF0FFD" w:rsidP="00966371">
            <w:pPr>
              <w:pStyle w:val="libPoem"/>
            </w:pPr>
            <w:r>
              <w:rPr>
                <w:rFonts w:hint="cs"/>
                <w:rtl/>
              </w:rPr>
              <w:t>وخرَّ للموت لا كفُّ تقلِّبه</w:t>
            </w:r>
            <w:r w:rsidRPr="00725071">
              <w:rPr>
                <w:rStyle w:val="libPoemTiniChar0"/>
                <w:rtl/>
              </w:rPr>
              <w:br/>
              <w:t> </w:t>
            </w:r>
          </w:p>
        </w:tc>
        <w:tc>
          <w:tcPr>
            <w:tcW w:w="302" w:type="dxa"/>
          </w:tcPr>
          <w:p w:rsidR="00BF0FFD" w:rsidRDefault="00BF0FFD" w:rsidP="00966371">
            <w:pPr>
              <w:pStyle w:val="libPoem"/>
              <w:rPr>
                <w:rtl/>
              </w:rPr>
            </w:pPr>
          </w:p>
        </w:tc>
        <w:tc>
          <w:tcPr>
            <w:tcW w:w="4195" w:type="dxa"/>
          </w:tcPr>
          <w:p w:rsidR="00BF0FFD" w:rsidRDefault="00BF0FFD" w:rsidP="00966371">
            <w:pPr>
              <w:pStyle w:val="libPoem"/>
            </w:pPr>
            <w:r>
              <w:rPr>
                <w:rFonts w:hint="cs"/>
                <w:rtl/>
              </w:rPr>
              <w:t>إلّا بوطئ من الجُرد المحاضيرِ</w:t>
            </w:r>
            <w:r w:rsidRPr="00725071">
              <w:rPr>
                <w:rStyle w:val="libPoemTiniChar0"/>
                <w:rtl/>
              </w:rPr>
              <w:br/>
              <w:t> </w:t>
            </w:r>
          </w:p>
        </w:tc>
      </w:tr>
      <w:tr w:rsidR="00BF0FFD" w:rsidTr="008C62D8">
        <w:tblPrEx>
          <w:tblLook w:val="04A0" w:firstRow="1" w:lastRow="0" w:firstColumn="1" w:lastColumn="0" w:noHBand="0" w:noVBand="1"/>
        </w:tblPrEx>
        <w:trPr>
          <w:trHeight w:val="350"/>
        </w:trPr>
        <w:tc>
          <w:tcPr>
            <w:tcW w:w="4236" w:type="dxa"/>
          </w:tcPr>
          <w:p w:rsidR="00BF0FFD" w:rsidRDefault="00F917A8" w:rsidP="00966371">
            <w:pPr>
              <w:pStyle w:val="libPoem"/>
            </w:pPr>
            <w:r>
              <w:rPr>
                <w:rFonts w:hint="cs"/>
                <w:rtl/>
              </w:rPr>
              <w:t>ظمأن</w:t>
            </w:r>
            <w:r w:rsidRPr="00666704">
              <w:rPr>
                <w:rFonts w:hint="cs"/>
                <w:rtl/>
              </w:rPr>
              <w:t xml:space="preserve"> </w:t>
            </w:r>
            <w:r>
              <w:rPr>
                <w:rFonts w:hint="cs"/>
                <w:rtl/>
              </w:rPr>
              <w:t>سلّى نجيع الطعن غلّته</w:t>
            </w:r>
            <w:r w:rsidR="00BF0FFD" w:rsidRPr="00725071">
              <w:rPr>
                <w:rStyle w:val="libPoemTiniChar0"/>
                <w:rtl/>
              </w:rPr>
              <w:br/>
              <w:t> </w:t>
            </w:r>
          </w:p>
        </w:tc>
        <w:tc>
          <w:tcPr>
            <w:tcW w:w="302" w:type="dxa"/>
          </w:tcPr>
          <w:p w:rsidR="00BF0FFD" w:rsidRDefault="00BF0FFD" w:rsidP="00966371">
            <w:pPr>
              <w:pStyle w:val="libPoem"/>
              <w:rPr>
                <w:rtl/>
              </w:rPr>
            </w:pPr>
          </w:p>
        </w:tc>
        <w:tc>
          <w:tcPr>
            <w:tcW w:w="4195" w:type="dxa"/>
          </w:tcPr>
          <w:p w:rsidR="00BF0FFD" w:rsidRDefault="00F917A8" w:rsidP="00966371">
            <w:pPr>
              <w:pStyle w:val="libPoem"/>
            </w:pPr>
            <w:r>
              <w:rPr>
                <w:rFonts w:hint="cs"/>
                <w:rtl/>
              </w:rPr>
              <w:t>عن</w:t>
            </w:r>
            <w:r w:rsidRPr="00666704">
              <w:rPr>
                <w:rFonts w:hint="cs"/>
                <w:rtl/>
              </w:rPr>
              <w:t xml:space="preserve"> </w:t>
            </w:r>
            <w:r>
              <w:rPr>
                <w:rFonts w:hint="cs"/>
                <w:rtl/>
              </w:rPr>
              <w:t>باردٍ من عباب الماء مقرورِ</w:t>
            </w:r>
            <w:r w:rsidRPr="00666704">
              <w:rPr>
                <w:rFonts w:hint="cs"/>
                <w:rtl/>
              </w:rPr>
              <w:t xml:space="preserve"> </w:t>
            </w:r>
            <w:r w:rsidRPr="009618AF">
              <w:rPr>
                <w:rStyle w:val="libFootnotenumChar"/>
                <w:rFonts w:hint="cs"/>
                <w:rtl/>
              </w:rPr>
              <w:t>(1)</w:t>
            </w:r>
            <w:r w:rsidR="00BF0FFD" w:rsidRPr="00725071">
              <w:rPr>
                <w:rStyle w:val="libPoemTiniChar0"/>
                <w:rtl/>
              </w:rPr>
              <w:br/>
              <w:t> </w:t>
            </w:r>
          </w:p>
        </w:tc>
      </w:tr>
      <w:tr w:rsidR="00BF0FFD" w:rsidTr="008C62D8">
        <w:tblPrEx>
          <w:tblLook w:val="04A0" w:firstRow="1" w:lastRow="0" w:firstColumn="1" w:lastColumn="0" w:noHBand="0" w:noVBand="1"/>
        </w:tblPrEx>
        <w:trPr>
          <w:trHeight w:val="350"/>
        </w:trPr>
        <w:tc>
          <w:tcPr>
            <w:tcW w:w="4236" w:type="dxa"/>
          </w:tcPr>
          <w:p w:rsidR="00BF0FFD" w:rsidRDefault="00F917A8" w:rsidP="00966371">
            <w:pPr>
              <w:pStyle w:val="libPoem"/>
            </w:pPr>
            <w:r>
              <w:rPr>
                <w:rFonts w:hint="cs"/>
                <w:rtl/>
              </w:rPr>
              <w:t>كأنَّ بيض المواضي وهي تنهبه</w:t>
            </w:r>
            <w:r w:rsidR="00BF0FFD" w:rsidRPr="00725071">
              <w:rPr>
                <w:rStyle w:val="libPoemTiniChar0"/>
                <w:rtl/>
              </w:rPr>
              <w:br/>
              <w:t> </w:t>
            </w:r>
          </w:p>
        </w:tc>
        <w:tc>
          <w:tcPr>
            <w:tcW w:w="302" w:type="dxa"/>
          </w:tcPr>
          <w:p w:rsidR="00BF0FFD" w:rsidRDefault="00BF0FFD" w:rsidP="00966371">
            <w:pPr>
              <w:pStyle w:val="libPoem"/>
              <w:rPr>
                <w:rtl/>
              </w:rPr>
            </w:pPr>
          </w:p>
        </w:tc>
        <w:tc>
          <w:tcPr>
            <w:tcW w:w="4195" w:type="dxa"/>
          </w:tcPr>
          <w:p w:rsidR="00BF0FFD" w:rsidRDefault="00F917A8" w:rsidP="00966371">
            <w:pPr>
              <w:pStyle w:val="libPoem"/>
            </w:pPr>
            <w:r>
              <w:rPr>
                <w:rFonts w:hint="cs"/>
                <w:rtl/>
              </w:rPr>
              <w:t>نارٌ تحكّم في جسمٍ من النورِ</w:t>
            </w:r>
            <w:r w:rsidR="00BF0FFD" w:rsidRPr="00725071">
              <w:rPr>
                <w:rStyle w:val="libPoemTiniChar0"/>
                <w:rtl/>
              </w:rPr>
              <w:br/>
              <w:t> </w:t>
            </w:r>
          </w:p>
        </w:tc>
      </w:tr>
      <w:tr w:rsidR="00BF0FFD" w:rsidTr="008C62D8">
        <w:tblPrEx>
          <w:tblLook w:val="04A0" w:firstRow="1" w:lastRow="0" w:firstColumn="1" w:lastColumn="0" w:noHBand="0" w:noVBand="1"/>
        </w:tblPrEx>
        <w:trPr>
          <w:trHeight w:val="350"/>
        </w:trPr>
        <w:tc>
          <w:tcPr>
            <w:tcW w:w="4236" w:type="dxa"/>
          </w:tcPr>
          <w:p w:rsidR="00BF0FFD" w:rsidRDefault="00F917A8" w:rsidP="00966371">
            <w:pPr>
              <w:pStyle w:val="libPoem"/>
            </w:pPr>
            <w:r>
              <w:rPr>
                <w:rFonts w:hint="cs"/>
                <w:rtl/>
              </w:rPr>
              <w:t>لِلَّه مُلقى على الرَّمضاء عضَّ به</w:t>
            </w:r>
            <w:r w:rsidR="00BF0FFD" w:rsidRPr="00725071">
              <w:rPr>
                <w:rStyle w:val="libPoemTiniChar0"/>
                <w:rtl/>
              </w:rPr>
              <w:br/>
              <w:t> </w:t>
            </w:r>
          </w:p>
        </w:tc>
        <w:tc>
          <w:tcPr>
            <w:tcW w:w="302" w:type="dxa"/>
          </w:tcPr>
          <w:p w:rsidR="00BF0FFD" w:rsidRDefault="00BF0FFD" w:rsidP="00966371">
            <w:pPr>
              <w:pStyle w:val="libPoem"/>
              <w:rPr>
                <w:rtl/>
              </w:rPr>
            </w:pPr>
          </w:p>
        </w:tc>
        <w:tc>
          <w:tcPr>
            <w:tcW w:w="4195" w:type="dxa"/>
          </w:tcPr>
          <w:p w:rsidR="00BF0FFD" w:rsidRDefault="00F917A8" w:rsidP="00966371">
            <w:pPr>
              <w:pStyle w:val="libPoem"/>
            </w:pPr>
            <w:r>
              <w:rPr>
                <w:rFonts w:hint="cs"/>
                <w:rtl/>
              </w:rPr>
              <w:t>فم الرَّدى بين إقدام وتشميرِ</w:t>
            </w:r>
            <w:r w:rsidR="00BF0FFD" w:rsidRPr="00725071">
              <w:rPr>
                <w:rStyle w:val="libPoemTiniChar0"/>
                <w:rtl/>
              </w:rPr>
              <w:br/>
              <w:t> </w:t>
            </w:r>
          </w:p>
        </w:tc>
      </w:tr>
      <w:tr w:rsidR="00BF0FFD" w:rsidTr="008C62D8">
        <w:tblPrEx>
          <w:tblLook w:val="04A0" w:firstRow="1" w:lastRow="0" w:firstColumn="1" w:lastColumn="0" w:noHBand="0" w:noVBand="1"/>
        </w:tblPrEx>
        <w:trPr>
          <w:trHeight w:val="350"/>
        </w:trPr>
        <w:tc>
          <w:tcPr>
            <w:tcW w:w="4236" w:type="dxa"/>
          </w:tcPr>
          <w:p w:rsidR="00BF0FFD" w:rsidRDefault="00F917A8" w:rsidP="00966371">
            <w:pPr>
              <w:pStyle w:val="libPoem"/>
            </w:pPr>
            <w:r>
              <w:rPr>
                <w:rFonts w:hint="cs"/>
                <w:rtl/>
              </w:rPr>
              <w:t>تحنو عليه الرُّبى</w:t>
            </w:r>
            <w:r w:rsidRPr="00666704">
              <w:rPr>
                <w:rFonts w:hint="cs"/>
                <w:rtl/>
              </w:rPr>
              <w:t xml:space="preserve"> </w:t>
            </w:r>
            <w:r>
              <w:rPr>
                <w:rFonts w:hint="cs"/>
                <w:rtl/>
              </w:rPr>
              <w:t>ظلّا وتستره</w:t>
            </w:r>
            <w:r w:rsidR="00BF0FFD" w:rsidRPr="00725071">
              <w:rPr>
                <w:rStyle w:val="libPoemTiniChar0"/>
                <w:rtl/>
              </w:rPr>
              <w:br/>
              <w:t> </w:t>
            </w:r>
          </w:p>
        </w:tc>
        <w:tc>
          <w:tcPr>
            <w:tcW w:w="302" w:type="dxa"/>
          </w:tcPr>
          <w:p w:rsidR="00BF0FFD" w:rsidRDefault="00BF0FFD" w:rsidP="00966371">
            <w:pPr>
              <w:pStyle w:val="libPoem"/>
              <w:rPr>
                <w:rtl/>
              </w:rPr>
            </w:pPr>
          </w:p>
        </w:tc>
        <w:tc>
          <w:tcPr>
            <w:tcW w:w="4195" w:type="dxa"/>
          </w:tcPr>
          <w:p w:rsidR="00BF0FFD" w:rsidRDefault="00F917A8" w:rsidP="00966371">
            <w:pPr>
              <w:pStyle w:val="libPoem"/>
            </w:pPr>
            <w:r>
              <w:rPr>
                <w:rFonts w:hint="cs"/>
                <w:rtl/>
              </w:rPr>
              <w:t>عن النواظر أذيال</w:t>
            </w:r>
            <w:r w:rsidRPr="00666704">
              <w:rPr>
                <w:rFonts w:hint="cs"/>
                <w:rtl/>
              </w:rPr>
              <w:t xml:space="preserve"> </w:t>
            </w:r>
            <w:r>
              <w:rPr>
                <w:rFonts w:hint="cs"/>
                <w:rtl/>
              </w:rPr>
              <w:t>الأعاصيرِ</w:t>
            </w:r>
            <w:r w:rsidRPr="00666704">
              <w:rPr>
                <w:rFonts w:hint="cs"/>
                <w:rtl/>
              </w:rPr>
              <w:t xml:space="preserve"> </w:t>
            </w:r>
            <w:r w:rsidRPr="009618AF">
              <w:rPr>
                <w:rStyle w:val="libFootnotenumChar"/>
                <w:rFonts w:hint="cs"/>
                <w:rtl/>
              </w:rPr>
              <w:t>(2)</w:t>
            </w:r>
            <w:r w:rsidR="00BF0FFD" w:rsidRPr="00725071">
              <w:rPr>
                <w:rStyle w:val="libPoemTiniChar0"/>
                <w:rtl/>
              </w:rPr>
              <w:br/>
              <w:t> </w:t>
            </w:r>
          </w:p>
        </w:tc>
      </w:tr>
      <w:tr w:rsidR="00BF0FFD" w:rsidTr="008C62D8">
        <w:tblPrEx>
          <w:tblLook w:val="04A0" w:firstRow="1" w:lastRow="0" w:firstColumn="1" w:lastColumn="0" w:noHBand="0" w:noVBand="1"/>
        </w:tblPrEx>
        <w:trPr>
          <w:trHeight w:val="350"/>
        </w:trPr>
        <w:tc>
          <w:tcPr>
            <w:tcW w:w="4236" w:type="dxa"/>
          </w:tcPr>
          <w:p w:rsidR="00BF0FFD" w:rsidRDefault="00F917A8" w:rsidP="00966371">
            <w:pPr>
              <w:pStyle w:val="libPoem"/>
            </w:pPr>
            <w:r>
              <w:rPr>
                <w:rFonts w:hint="cs"/>
                <w:rtl/>
              </w:rPr>
              <w:t>تهابه الوحش أن تدنو لمصرعه</w:t>
            </w:r>
            <w:r w:rsidR="00BF0FFD" w:rsidRPr="00725071">
              <w:rPr>
                <w:rStyle w:val="libPoemTiniChar0"/>
                <w:rtl/>
              </w:rPr>
              <w:br/>
              <w:t> </w:t>
            </w:r>
          </w:p>
        </w:tc>
        <w:tc>
          <w:tcPr>
            <w:tcW w:w="302" w:type="dxa"/>
          </w:tcPr>
          <w:p w:rsidR="00BF0FFD" w:rsidRDefault="00BF0FFD" w:rsidP="00966371">
            <w:pPr>
              <w:pStyle w:val="libPoem"/>
              <w:rPr>
                <w:rtl/>
              </w:rPr>
            </w:pPr>
          </w:p>
        </w:tc>
        <w:tc>
          <w:tcPr>
            <w:tcW w:w="4195" w:type="dxa"/>
          </w:tcPr>
          <w:p w:rsidR="00BF0FFD" w:rsidRDefault="00F917A8" w:rsidP="00966371">
            <w:pPr>
              <w:pStyle w:val="libPoem"/>
            </w:pPr>
            <w:r>
              <w:rPr>
                <w:rFonts w:hint="cs"/>
                <w:rtl/>
              </w:rPr>
              <w:t>وقد أقام ثلاثاً غير مقبورٍ</w:t>
            </w:r>
            <w:r w:rsidR="00BF0FFD" w:rsidRPr="00725071">
              <w:rPr>
                <w:rStyle w:val="libPoemTiniChar0"/>
                <w:rtl/>
              </w:rPr>
              <w:br/>
              <w:t> </w:t>
            </w:r>
          </w:p>
        </w:tc>
      </w:tr>
      <w:tr w:rsidR="00BF0FFD" w:rsidTr="008C62D8">
        <w:tblPrEx>
          <w:tblLook w:val="04A0" w:firstRow="1" w:lastRow="0" w:firstColumn="1" w:lastColumn="0" w:noHBand="0" w:noVBand="1"/>
        </w:tblPrEx>
        <w:trPr>
          <w:trHeight w:val="350"/>
        </w:trPr>
        <w:tc>
          <w:tcPr>
            <w:tcW w:w="4236" w:type="dxa"/>
          </w:tcPr>
          <w:p w:rsidR="00BF0FFD" w:rsidRDefault="00F917A8" w:rsidP="00966371">
            <w:pPr>
              <w:pStyle w:val="libPoem"/>
            </w:pPr>
            <w:r>
              <w:rPr>
                <w:rFonts w:hint="cs"/>
                <w:rtl/>
              </w:rPr>
              <w:t>وموردٌ غمرات الضربّ غُرَّته</w:t>
            </w:r>
            <w:r w:rsidR="00BF0FFD" w:rsidRPr="00725071">
              <w:rPr>
                <w:rStyle w:val="libPoemTiniChar0"/>
                <w:rtl/>
              </w:rPr>
              <w:br/>
              <w:t> </w:t>
            </w:r>
          </w:p>
        </w:tc>
        <w:tc>
          <w:tcPr>
            <w:tcW w:w="302" w:type="dxa"/>
          </w:tcPr>
          <w:p w:rsidR="00BF0FFD" w:rsidRDefault="00BF0FFD" w:rsidP="00966371">
            <w:pPr>
              <w:pStyle w:val="libPoem"/>
              <w:rPr>
                <w:rtl/>
              </w:rPr>
            </w:pPr>
          </w:p>
        </w:tc>
        <w:tc>
          <w:tcPr>
            <w:tcW w:w="4195" w:type="dxa"/>
          </w:tcPr>
          <w:p w:rsidR="00BF0FFD" w:rsidRDefault="00F917A8" w:rsidP="00966371">
            <w:pPr>
              <w:pStyle w:val="libPoem"/>
            </w:pPr>
            <w:r>
              <w:rPr>
                <w:rFonts w:hint="cs"/>
                <w:rtl/>
              </w:rPr>
              <w:t>جرَّت إليه المنايا</w:t>
            </w:r>
            <w:r w:rsidRPr="00666704">
              <w:rPr>
                <w:rFonts w:hint="cs"/>
                <w:rtl/>
              </w:rPr>
              <w:t xml:space="preserve"> </w:t>
            </w:r>
            <w:r>
              <w:rPr>
                <w:rFonts w:hint="cs"/>
                <w:rtl/>
              </w:rPr>
              <w:t>بالمصاديرِ</w:t>
            </w:r>
            <w:r w:rsidR="00BF0FFD" w:rsidRPr="00725071">
              <w:rPr>
                <w:rStyle w:val="libPoemTiniChar0"/>
                <w:rtl/>
              </w:rPr>
              <w:br/>
              <w:t> </w:t>
            </w:r>
          </w:p>
        </w:tc>
      </w:tr>
      <w:tr w:rsidR="00BF0FFD" w:rsidTr="008C62D8">
        <w:tblPrEx>
          <w:tblLook w:val="04A0" w:firstRow="1" w:lastRow="0" w:firstColumn="1" w:lastColumn="0" w:noHBand="0" w:noVBand="1"/>
        </w:tblPrEx>
        <w:trPr>
          <w:trHeight w:val="350"/>
        </w:trPr>
        <w:tc>
          <w:tcPr>
            <w:tcW w:w="4236" w:type="dxa"/>
          </w:tcPr>
          <w:p w:rsidR="00BF0FFD" w:rsidRDefault="00F917A8" w:rsidP="00966371">
            <w:pPr>
              <w:pStyle w:val="libPoem"/>
            </w:pPr>
            <w:r>
              <w:rPr>
                <w:rFonts w:hint="cs"/>
                <w:rtl/>
              </w:rPr>
              <w:t>ومُستطيلٌ على الأزمان يقدرها</w:t>
            </w:r>
            <w:r w:rsidR="00BF0FFD" w:rsidRPr="00725071">
              <w:rPr>
                <w:rStyle w:val="libPoemTiniChar0"/>
                <w:rtl/>
              </w:rPr>
              <w:br/>
              <w:t> </w:t>
            </w:r>
          </w:p>
        </w:tc>
        <w:tc>
          <w:tcPr>
            <w:tcW w:w="302" w:type="dxa"/>
          </w:tcPr>
          <w:p w:rsidR="00BF0FFD" w:rsidRDefault="00BF0FFD" w:rsidP="00966371">
            <w:pPr>
              <w:pStyle w:val="libPoem"/>
              <w:rPr>
                <w:rtl/>
              </w:rPr>
            </w:pPr>
          </w:p>
        </w:tc>
        <w:tc>
          <w:tcPr>
            <w:tcW w:w="4195" w:type="dxa"/>
          </w:tcPr>
          <w:p w:rsidR="00BF0FFD" w:rsidRDefault="00F917A8" w:rsidP="00966371">
            <w:pPr>
              <w:pStyle w:val="libPoem"/>
            </w:pPr>
            <w:r>
              <w:rPr>
                <w:rFonts w:hint="cs"/>
                <w:rtl/>
              </w:rPr>
              <w:t>جنى الزمان عليها بالمقاديرِ</w:t>
            </w:r>
            <w:r w:rsidR="00BF0FFD" w:rsidRPr="00725071">
              <w:rPr>
                <w:rStyle w:val="libPoemTiniChar0"/>
                <w:rtl/>
              </w:rPr>
              <w:br/>
              <w:t> </w:t>
            </w:r>
          </w:p>
        </w:tc>
      </w:tr>
      <w:tr w:rsidR="00BF0FFD" w:rsidTr="008C62D8">
        <w:tblPrEx>
          <w:tblLook w:val="04A0" w:firstRow="1" w:lastRow="0" w:firstColumn="1" w:lastColumn="0" w:noHBand="0" w:noVBand="1"/>
        </w:tblPrEx>
        <w:trPr>
          <w:trHeight w:val="350"/>
        </w:trPr>
        <w:tc>
          <w:tcPr>
            <w:tcW w:w="4236" w:type="dxa"/>
          </w:tcPr>
          <w:p w:rsidR="00BF0FFD" w:rsidRDefault="00F917A8" w:rsidP="0026739A">
            <w:pPr>
              <w:pStyle w:val="libPoem"/>
            </w:pPr>
            <w:r>
              <w:rPr>
                <w:rFonts w:hint="cs"/>
                <w:rtl/>
              </w:rPr>
              <w:t xml:space="preserve">أغرى به </w:t>
            </w:r>
            <w:r w:rsidR="0026739A">
              <w:rPr>
                <w:rFonts w:hint="cs"/>
                <w:rtl/>
              </w:rPr>
              <w:t>ا</w:t>
            </w:r>
            <w:r>
              <w:rPr>
                <w:rFonts w:hint="cs"/>
                <w:rtl/>
              </w:rPr>
              <w:t>بن زيادٍ لؤم عنصره</w:t>
            </w:r>
            <w:r w:rsidR="00BF0FFD" w:rsidRPr="00725071">
              <w:rPr>
                <w:rStyle w:val="libPoemTiniChar0"/>
                <w:rtl/>
              </w:rPr>
              <w:br/>
              <w:t> </w:t>
            </w:r>
          </w:p>
        </w:tc>
        <w:tc>
          <w:tcPr>
            <w:tcW w:w="302" w:type="dxa"/>
          </w:tcPr>
          <w:p w:rsidR="00BF0FFD" w:rsidRDefault="00BF0FFD" w:rsidP="00966371">
            <w:pPr>
              <w:pStyle w:val="libPoem"/>
              <w:rPr>
                <w:rtl/>
              </w:rPr>
            </w:pPr>
          </w:p>
        </w:tc>
        <w:tc>
          <w:tcPr>
            <w:tcW w:w="4195" w:type="dxa"/>
          </w:tcPr>
          <w:p w:rsidR="00BF0FFD" w:rsidRDefault="00F917A8" w:rsidP="00966371">
            <w:pPr>
              <w:pStyle w:val="libPoem"/>
            </w:pPr>
            <w:r>
              <w:rPr>
                <w:rFonts w:hint="cs"/>
                <w:rtl/>
              </w:rPr>
              <w:t>وسعيه ليزيد غير مشكورِ</w:t>
            </w:r>
            <w:r w:rsidR="00BF0FFD" w:rsidRPr="00725071">
              <w:rPr>
                <w:rStyle w:val="libPoemTiniChar0"/>
                <w:rtl/>
              </w:rPr>
              <w:br/>
              <w:t> </w:t>
            </w:r>
          </w:p>
        </w:tc>
      </w:tr>
      <w:tr w:rsidR="00BF0FFD" w:rsidTr="008C62D8">
        <w:tblPrEx>
          <w:tblLook w:val="04A0" w:firstRow="1" w:lastRow="0" w:firstColumn="1" w:lastColumn="0" w:noHBand="0" w:noVBand="1"/>
        </w:tblPrEx>
        <w:trPr>
          <w:trHeight w:val="350"/>
        </w:trPr>
        <w:tc>
          <w:tcPr>
            <w:tcW w:w="4236" w:type="dxa"/>
          </w:tcPr>
          <w:p w:rsidR="00BF0FFD" w:rsidRDefault="00F917A8" w:rsidP="00966371">
            <w:pPr>
              <w:pStyle w:val="libPoem"/>
            </w:pPr>
            <w:r>
              <w:rPr>
                <w:rFonts w:hint="cs"/>
                <w:rtl/>
              </w:rPr>
              <w:t>وودّ أن يتلافى ما</w:t>
            </w:r>
            <w:r w:rsidRPr="00666704">
              <w:rPr>
                <w:rFonts w:hint="cs"/>
                <w:rtl/>
              </w:rPr>
              <w:t xml:space="preserve"> </w:t>
            </w:r>
            <w:r>
              <w:rPr>
                <w:rFonts w:hint="cs"/>
                <w:rtl/>
              </w:rPr>
              <w:t>جنت يده</w:t>
            </w:r>
            <w:r w:rsidR="00BF0FFD" w:rsidRPr="00725071">
              <w:rPr>
                <w:rStyle w:val="libPoemTiniChar0"/>
                <w:rtl/>
              </w:rPr>
              <w:br/>
              <w:t> </w:t>
            </w:r>
          </w:p>
        </w:tc>
        <w:tc>
          <w:tcPr>
            <w:tcW w:w="302" w:type="dxa"/>
          </w:tcPr>
          <w:p w:rsidR="00BF0FFD" w:rsidRDefault="00BF0FFD" w:rsidP="00966371">
            <w:pPr>
              <w:pStyle w:val="libPoem"/>
              <w:rPr>
                <w:rtl/>
              </w:rPr>
            </w:pPr>
          </w:p>
        </w:tc>
        <w:tc>
          <w:tcPr>
            <w:tcW w:w="4195" w:type="dxa"/>
          </w:tcPr>
          <w:p w:rsidR="00BF0FFD" w:rsidRDefault="00F917A8" w:rsidP="00966371">
            <w:pPr>
              <w:pStyle w:val="libPoem"/>
            </w:pPr>
            <w:r>
              <w:rPr>
                <w:rFonts w:hint="cs"/>
                <w:rtl/>
              </w:rPr>
              <w:t>وكان ذلك كسراً غير مجبورِ</w:t>
            </w:r>
            <w:r w:rsidR="00BF0FFD" w:rsidRPr="00725071">
              <w:rPr>
                <w:rStyle w:val="libPoemTiniChar0"/>
                <w:rtl/>
              </w:rPr>
              <w:br/>
              <w:t> </w:t>
            </w:r>
          </w:p>
        </w:tc>
      </w:tr>
      <w:tr w:rsidR="008C62D8" w:rsidTr="008C62D8">
        <w:tblPrEx>
          <w:tblLook w:val="04A0" w:firstRow="1" w:lastRow="0" w:firstColumn="1" w:lastColumn="0" w:noHBand="0" w:noVBand="1"/>
        </w:tblPrEx>
        <w:trPr>
          <w:trHeight w:val="350"/>
        </w:trPr>
        <w:tc>
          <w:tcPr>
            <w:tcW w:w="4236" w:type="dxa"/>
          </w:tcPr>
          <w:p w:rsidR="008C62D8" w:rsidRDefault="008C62D8" w:rsidP="00966371">
            <w:pPr>
              <w:pStyle w:val="libPoem"/>
            </w:pPr>
            <w:r>
              <w:rPr>
                <w:rFonts w:hint="cs"/>
                <w:rtl/>
              </w:rPr>
              <w:t>تُسبى بنات رسول الله بينهمُ</w:t>
            </w:r>
            <w:r w:rsidRPr="00725071">
              <w:rPr>
                <w:rStyle w:val="libPoemTiniChar0"/>
                <w:rtl/>
              </w:rPr>
              <w:br/>
              <w:t> </w:t>
            </w:r>
          </w:p>
        </w:tc>
        <w:tc>
          <w:tcPr>
            <w:tcW w:w="302" w:type="dxa"/>
          </w:tcPr>
          <w:p w:rsidR="008C62D8" w:rsidRDefault="008C62D8" w:rsidP="00966371">
            <w:pPr>
              <w:pStyle w:val="libPoem"/>
              <w:rPr>
                <w:rtl/>
              </w:rPr>
            </w:pPr>
          </w:p>
        </w:tc>
        <w:tc>
          <w:tcPr>
            <w:tcW w:w="4195" w:type="dxa"/>
          </w:tcPr>
          <w:p w:rsidR="008C62D8" w:rsidRDefault="008C62D8" w:rsidP="00966371">
            <w:pPr>
              <w:pStyle w:val="libPoem"/>
            </w:pPr>
            <w:r>
              <w:rPr>
                <w:rFonts w:hint="cs"/>
                <w:rtl/>
              </w:rPr>
              <w:t>والدين غضُّ المبادي غير مستورِ</w:t>
            </w:r>
            <w:r w:rsidRPr="00725071">
              <w:rPr>
                <w:rStyle w:val="libPoemTiniChar0"/>
                <w:rtl/>
              </w:rPr>
              <w:br/>
              <w:t> </w:t>
            </w:r>
          </w:p>
        </w:tc>
      </w:tr>
      <w:tr w:rsidR="008C62D8" w:rsidTr="008C62D8">
        <w:tblPrEx>
          <w:tblLook w:val="04A0" w:firstRow="1" w:lastRow="0" w:firstColumn="1" w:lastColumn="0" w:noHBand="0" w:noVBand="1"/>
        </w:tblPrEx>
        <w:trPr>
          <w:trHeight w:val="350"/>
        </w:trPr>
        <w:tc>
          <w:tcPr>
            <w:tcW w:w="4236" w:type="dxa"/>
          </w:tcPr>
          <w:p w:rsidR="008C62D8" w:rsidRDefault="008C62D8" w:rsidP="0026739A">
            <w:pPr>
              <w:pStyle w:val="libPoem"/>
            </w:pPr>
            <w:r>
              <w:rPr>
                <w:rFonts w:hint="cs"/>
                <w:rtl/>
              </w:rPr>
              <w:t>إن</w:t>
            </w:r>
            <w:r w:rsidRPr="00666704">
              <w:rPr>
                <w:rFonts w:hint="cs"/>
                <w:rtl/>
              </w:rPr>
              <w:t xml:space="preserve"> </w:t>
            </w:r>
            <w:r>
              <w:rPr>
                <w:rFonts w:hint="cs"/>
                <w:rtl/>
              </w:rPr>
              <w:t>يظفر الموت منّا ب</w:t>
            </w:r>
            <w:r w:rsidR="0026739A">
              <w:rPr>
                <w:rFonts w:hint="cs"/>
                <w:rtl/>
              </w:rPr>
              <w:t>ا</w:t>
            </w:r>
            <w:r>
              <w:rPr>
                <w:rFonts w:hint="cs"/>
                <w:rtl/>
              </w:rPr>
              <w:t>بن منجبة</w:t>
            </w:r>
            <w:r w:rsidRPr="00725071">
              <w:rPr>
                <w:rStyle w:val="libPoemTiniChar0"/>
                <w:rtl/>
              </w:rPr>
              <w:br/>
              <w:t> </w:t>
            </w:r>
          </w:p>
        </w:tc>
        <w:tc>
          <w:tcPr>
            <w:tcW w:w="302" w:type="dxa"/>
          </w:tcPr>
          <w:p w:rsidR="008C62D8" w:rsidRDefault="008C62D8" w:rsidP="00966371">
            <w:pPr>
              <w:pStyle w:val="libPoem"/>
              <w:rPr>
                <w:rtl/>
              </w:rPr>
            </w:pPr>
          </w:p>
        </w:tc>
        <w:tc>
          <w:tcPr>
            <w:tcW w:w="4195" w:type="dxa"/>
          </w:tcPr>
          <w:p w:rsidR="008C62D8" w:rsidRDefault="008C62D8" w:rsidP="00966371">
            <w:pPr>
              <w:pStyle w:val="libPoem"/>
            </w:pPr>
            <w:r>
              <w:rPr>
                <w:rFonts w:hint="cs"/>
                <w:rtl/>
              </w:rPr>
              <w:t>فطالما عاد ريّان</w:t>
            </w:r>
            <w:r w:rsidRPr="00666704">
              <w:rPr>
                <w:rFonts w:hint="cs"/>
                <w:rtl/>
              </w:rPr>
              <w:t xml:space="preserve"> </w:t>
            </w:r>
            <w:r>
              <w:rPr>
                <w:rFonts w:hint="cs"/>
                <w:rtl/>
              </w:rPr>
              <w:t>الأظافيرِ</w:t>
            </w:r>
            <w:r w:rsidRPr="00725071">
              <w:rPr>
                <w:rStyle w:val="libPoemTiniChar0"/>
                <w:rtl/>
              </w:rPr>
              <w:br/>
              <w:t> </w:t>
            </w:r>
          </w:p>
        </w:tc>
      </w:tr>
      <w:tr w:rsidR="008C62D8" w:rsidTr="008C62D8">
        <w:tblPrEx>
          <w:tblLook w:val="04A0" w:firstRow="1" w:lastRow="0" w:firstColumn="1" w:lastColumn="0" w:noHBand="0" w:noVBand="1"/>
        </w:tblPrEx>
        <w:trPr>
          <w:trHeight w:val="350"/>
        </w:trPr>
        <w:tc>
          <w:tcPr>
            <w:tcW w:w="4236" w:type="dxa"/>
          </w:tcPr>
          <w:p w:rsidR="008C62D8" w:rsidRDefault="008C62D8" w:rsidP="00966371">
            <w:pPr>
              <w:pStyle w:val="libPoem"/>
            </w:pPr>
            <w:r>
              <w:rPr>
                <w:rFonts w:hint="cs"/>
                <w:rtl/>
              </w:rPr>
              <w:t>يلقى القنا بجبين شانَ</w:t>
            </w:r>
            <w:r w:rsidRPr="00666704">
              <w:rPr>
                <w:rFonts w:hint="cs"/>
                <w:rtl/>
              </w:rPr>
              <w:t xml:space="preserve"> </w:t>
            </w:r>
            <w:r>
              <w:rPr>
                <w:rFonts w:hint="cs"/>
                <w:rtl/>
              </w:rPr>
              <w:t>صفحته</w:t>
            </w:r>
            <w:r w:rsidRPr="00725071">
              <w:rPr>
                <w:rStyle w:val="libPoemTiniChar0"/>
                <w:rtl/>
              </w:rPr>
              <w:br/>
              <w:t> </w:t>
            </w:r>
          </w:p>
        </w:tc>
        <w:tc>
          <w:tcPr>
            <w:tcW w:w="302" w:type="dxa"/>
          </w:tcPr>
          <w:p w:rsidR="008C62D8" w:rsidRDefault="008C62D8" w:rsidP="00966371">
            <w:pPr>
              <w:pStyle w:val="libPoem"/>
              <w:rPr>
                <w:rtl/>
              </w:rPr>
            </w:pPr>
          </w:p>
        </w:tc>
        <w:tc>
          <w:tcPr>
            <w:tcW w:w="4195" w:type="dxa"/>
          </w:tcPr>
          <w:p w:rsidR="008C62D8" w:rsidRDefault="008C62D8" w:rsidP="00966371">
            <w:pPr>
              <w:pStyle w:val="libPoem"/>
            </w:pPr>
            <w:r>
              <w:rPr>
                <w:rFonts w:hint="cs"/>
                <w:rtl/>
              </w:rPr>
              <w:t>وقع القنا بين تضميخٍ وتعفيرِ</w:t>
            </w:r>
            <w:r w:rsidRPr="00725071">
              <w:rPr>
                <w:rStyle w:val="libPoemTiniChar0"/>
                <w:rtl/>
              </w:rPr>
              <w:br/>
              <w:t> </w:t>
            </w:r>
          </w:p>
        </w:tc>
      </w:tr>
      <w:tr w:rsidR="008C62D8" w:rsidTr="008C62D8">
        <w:tblPrEx>
          <w:tblLook w:val="04A0" w:firstRow="1" w:lastRow="0" w:firstColumn="1" w:lastColumn="0" w:noHBand="0" w:noVBand="1"/>
        </w:tblPrEx>
        <w:trPr>
          <w:trHeight w:val="350"/>
        </w:trPr>
        <w:tc>
          <w:tcPr>
            <w:tcW w:w="4236" w:type="dxa"/>
          </w:tcPr>
          <w:p w:rsidR="008C62D8" w:rsidRDefault="008C62D8" w:rsidP="00966371">
            <w:pPr>
              <w:pStyle w:val="libPoem"/>
            </w:pPr>
            <w:r>
              <w:rPr>
                <w:rFonts w:hint="cs"/>
                <w:rtl/>
              </w:rPr>
              <w:t>من بعد ما ردَّ أطراف الرِّماح به</w:t>
            </w:r>
            <w:r w:rsidRPr="00725071">
              <w:rPr>
                <w:rStyle w:val="libPoemTiniChar0"/>
                <w:rtl/>
              </w:rPr>
              <w:br/>
              <w:t> </w:t>
            </w:r>
          </w:p>
        </w:tc>
        <w:tc>
          <w:tcPr>
            <w:tcW w:w="302" w:type="dxa"/>
          </w:tcPr>
          <w:p w:rsidR="008C62D8" w:rsidRDefault="008C62D8" w:rsidP="00966371">
            <w:pPr>
              <w:pStyle w:val="libPoem"/>
              <w:rPr>
                <w:rtl/>
              </w:rPr>
            </w:pPr>
          </w:p>
        </w:tc>
        <w:tc>
          <w:tcPr>
            <w:tcW w:w="4195" w:type="dxa"/>
          </w:tcPr>
          <w:p w:rsidR="008C62D8" w:rsidRDefault="008C62D8" w:rsidP="00966371">
            <w:pPr>
              <w:pStyle w:val="libPoem"/>
            </w:pPr>
            <w:r>
              <w:rPr>
                <w:rFonts w:hint="cs"/>
                <w:rtl/>
              </w:rPr>
              <w:t>قلبٌ فسيح ورائ غير محصورِ</w:t>
            </w:r>
            <w:r w:rsidRPr="00725071">
              <w:rPr>
                <w:rStyle w:val="libPoemTiniChar0"/>
                <w:rtl/>
              </w:rPr>
              <w:br/>
              <w:t> </w:t>
            </w:r>
          </w:p>
        </w:tc>
      </w:tr>
      <w:tr w:rsidR="008C62D8" w:rsidTr="008C62D8">
        <w:tblPrEx>
          <w:tblLook w:val="04A0" w:firstRow="1" w:lastRow="0" w:firstColumn="1" w:lastColumn="0" w:noHBand="0" w:noVBand="1"/>
        </w:tblPrEx>
        <w:trPr>
          <w:trHeight w:val="350"/>
        </w:trPr>
        <w:tc>
          <w:tcPr>
            <w:tcW w:w="4236" w:type="dxa"/>
          </w:tcPr>
          <w:p w:rsidR="008C62D8" w:rsidRDefault="008C62D8" w:rsidP="00966371">
            <w:pPr>
              <w:pStyle w:val="libPoem"/>
            </w:pPr>
            <w:r>
              <w:rPr>
                <w:rFonts w:hint="cs"/>
                <w:rtl/>
              </w:rPr>
              <w:t>والنقع يسحب من أذياله وله</w:t>
            </w:r>
            <w:r w:rsidRPr="00725071">
              <w:rPr>
                <w:rStyle w:val="libPoemTiniChar0"/>
                <w:rtl/>
              </w:rPr>
              <w:br/>
              <w:t> </w:t>
            </w:r>
          </w:p>
        </w:tc>
        <w:tc>
          <w:tcPr>
            <w:tcW w:w="302" w:type="dxa"/>
          </w:tcPr>
          <w:p w:rsidR="008C62D8" w:rsidRDefault="008C62D8" w:rsidP="00966371">
            <w:pPr>
              <w:pStyle w:val="libPoem"/>
              <w:rPr>
                <w:rtl/>
              </w:rPr>
            </w:pPr>
          </w:p>
        </w:tc>
        <w:tc>
          <w:tcPr>
            <w:tcW w:w="4195" w:type="dxa"/>
          </w:tcPr>
          <w:p w:rsidR="008C62D8" w:rsidRDefault="008C62D8" w:rsidP="00966371">
            <w:pPr>
              <w:pStyle w:val="libPoem"/>
            </w:pPr>
            <w:r>
              <w:rPr>
                <w:rFonts w:hint="cs"/>
                <w:rtl/>
              </w:rPr>
              <w:t>على الغزالة جيبٌ غير مزرورِ</w:t>
            </w:r>
            <w:r w:rsidRPr="00725071">
              <w:rPr>
                <w:rStyle w:val="libPoemTiniChar0"/>
                <w:rtl/>
              </w:rPr>
              <w:br/>
              <w:t> </w:t>
            </w:r>
          </w:p>
        </w:tc>
      </w:tr>
      <w:tr w:rsidR="008C62D8" w:rsidTr="008C62D8">
        <w:tblPrEx>
          <w:tblLook w:val="04A0" w:firstRow="1" w:lastRow="0" w:firstColumn="1" w:lastColumn="0" w:noHBand="0" w:noVBand="1"/>
        </w:tblPrEx>
        <w:trPr>
          <w:trHeight w:val="350"/>
        </w:trPr>
        <w:tc>
          <w:tcPr>
            <w:tcW w:w="4236" w:type="dxa"/>
          </w:tcPr>
          <w:p w:rsidR="008C62D8" w:rsidRDefault="00B33899" w:rsidP="00966371">
            <w:pPr>
              <w:pStyle w:val="libPoem"/>
            </w:pPr>
            <w:r>
              <w:rPr>
                <w:rFonts w:hint="cs"/>
                <w:rtl/>
              </w:rPr>
              <w:t>في فيلقٍ شرقٍ بالبيض تحسبه</w:t>
            </w:r>
            <w:r w:rsidR="008C62D8" w:rsidRPr="00725071">
              <w:rPr>
                <w:rStyle w:val="libPoemTiniChar0"/>
                <w:rtl/>
              </w:rPr>
              <w:br/>
              <w:t> </w:t>
            </w:r>
          </w:p>
        </w:tc>
        <w:tc>
          <w:tcPr>
            <w:tcW w:w="302" w:type="dxa"/>
          </w:tcPr>
          <w:p w:rsidR="008C62D8" w:rsidRDefault="008C62D8" w:rsidP="00966371">
            <w:pPr>
              <w:pStyle w:val="libPoem"/>
              <w:rPr>
                <w:rtl/>
              </w:rPr>
            </w:pPr>
          </w:p>
        </w:tc>
        <w:tc>
          <w:tcPr>
            <w:tcW w:w="4195" w:type="dxa"/>
          </w:tcPr>
          <w:p w:rsidR="008C62D8" w:rsidRDefault="00B33899" w:rsidP="00966371">
            <w:pPr>
              <w:pStyle w:val="libPoem"/>
            </w:pPr>
            <w:r>
              <w:rPr>
                <w:rFonts w:hint="cs"/>
                <w:rtl/>
              </w:rPr>
              <w:t>برقاً تدلّى على الآكام والقورِ</w:t>
            </w:r>
            <w:r w:rsidRPr="009618AF">
              <w:rPr>
                <w:rStyle w:val="libFootnotenumChar"/>
                <w:rFonts w:hint="cs"/>
                <w:rtl/>
              </w:rPr>
              <w:t>(3)</w:t>
            </w:r>
            <w:r w:rsidR="008C62D8" w:rsidRPr="00725071">
              <w:rPr>
                <w:rStyle w:val="libPoemTiniChar0"/>
                <w:rtl/>
              </w:rPr>
              <w:br/>
              <w:t> </w:t>
            </w:r>
          </w:p>
        </w:tc>
      </w:tr>
      <w:tr w:rsidR="008C62D8" w:rsidTr="008C62D8">
        <w:tblPrEx>
          <w:tblLook w:val="04A0" w:firstRow="1" w:lastRow="0" w:firstColumn="1" w:lastColumn="0" w:noHBand="0" w:noVBand="1"/>
        </w:tblPrEx>
        <w:trPr>
          <w:trHeight w:val="350"/>
        </w:trPr>
        <w:tc>
          <w:tcPr>
            <w:tcW w:w="4236" w:type="dxa"/>
          </w:tcPr>
          <w:p w:rsidR="008C62D8" w:rsidRDefault="00B33899" w:rsidP="00966371">
            <w:pPr>
              <w:pStyle w:val="libPoem"/>
            </w:pPr>
            <w:r>
              <w:rPr>
                <w:rFonts w:hint="cs"/>
                <w:rtl/>
              </w:rPr>
              <w:t>بني اُميَّة ما الأسياف نائمةٌ</w:t>
            </w:r>
            <w:r w:rsidR="008C62D8" w:rsidRPr="00725071">
              <w:rPr>
                <w:rStyle w:val="libPoemTiniChar0"/>
                <w:rtl/>
              </w:rPr>
              <w:br/>
              <w:t> </w:t>
            </w:r>
          </w:p>
        </w:tc>
        <w:tc>
          <w:tcPr>
            <w:tcW w:w="302" w:type="dxa"/>
          </w:tcPr>
          <w:p w:rsidR="008C62D8" w:rsidRDefault="008C62D8" w:rsidP="00966371">
            <w:pPr>
              <w:pStyle w:val="libPoem"/>
              <w:rPr>
                <w:rtl/>
              </w:rPr>
            </w:pPr>
          </w:p>
        </w:tc>
        <w:tc>
          <w:tcPr>
            <w:tcW w:w="4195" w:type="dxa"/>
          </w:tcPr>
          <w:p w:rsidR="008C62D8" w:rsidRDefault="00B33899" w:rsidP="00966371">
            <w:pPr>
              <w:pStyle w:val="libPoem"/>
            </w:pPr>
            <w:r>
              <w:rPr>
                <w:rFonts w:hint="cs"/>
                <w:rtl/>
              </w:rPr>
              <w:t>عن شاهر في أقاصي الأرض موتورِ</w:t>
            </w:r>
            <w:r w:rsidR="008C62D8" w:rsidRPr="00725071">
              <w:rPr>
                <w:rStyle w:val="libPoemTiniChar0"/>
                <w:rtl/>
              </w:rPr>
              <w:br/>
              <w:t> </w:t>
            </w:r>
          </w:p>
        </w:tc>
      </w:tr>
    </w:tbl>
    <w:p w:rsidR="00666704" w:rsidRPr="009618AF"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مقرور من القر. البرد.</w:t>
      </w:r>
    </w:p>
    <w:p w:rsidR="00FB201C" w:rsidRDefault="00666704" w:rsidP="0026739A">
      <w:pPr>
        <w:pStyle w:val="libFootnote0"/>
        <w:rPr>
          <w:rtl/>
        </w:rPr>
      </w:pPr>
      <w:r w:rsidRPr="008A0D7A">
        <w:rPr>
          <w:rFonts w:hint="cs"/>
          <w:rtl/>
        </w:rPr>
        <w:t xml:space="preserve">2 </w:t>
      </w:r>
      <w:r w:rsidR="0013021F">
        <w:rPr>
          <w:rFonts w:hint="cs"/>
          <w:rtl/>
        </w:rPr>
        <w:t>-</w:t>
      </w:r>
      <w:r w:rsidRPr="008A0D7A">
        <w:rPr>
          <w:rFonts w:hint="cs"/>
          <w:rtl/>
        </w:rPr>
        <w:t xml:space="preserve"> ال</w:t>
      </w:r>
      <w:r w:rsidR="00B33899">
        <w:rPr>
          <w:rFonts w:hint="cs"/>
          <w:rtl/>
        </w:rPr>
        <w:t>ا</w:t>
      </w:r>
      <w:r w:rsidRPr="008A0D7A">
        <w:rPr>
          <w:rFonts w:hint="cs"/>
          <w:rtl/>
        </w:rPr>
        <w:t>عاصير ج ال</w:t>
      </w:r>
      <w:r w:rsidR="0026739A">
        <w:rPr>
          <w:rFonts w:hint="cs"/>
          <w:rtl/>
        </w:rPr>
        <w:t>ا</w:t>
      </w:r>
      <w:r w:rsidRPr="008A0D7A">
        <w:rPr>
          <w:rFonts w:hint="cs"/>
          <w:rtl/>
        </w:rPr>
        <w:t>عصار. ريح ترتفع بالتراب.</w:t>
      </w:r>
    </w:p>
    <w:p w:rsidR="00FB201C" w:rsidRDefault="00666704" w:rsidP="00F67EBD">
      <w:pPr>
        <w:pStyle w:val="libFootnote0"/>
        <w:rPr>
          <w:rtl/>
        </w:rPr>
      </w:pPr>
      <w:r w:rsidRPr="008A0D7A">
        <w:rPr>
          <w:rFonts w:hint="cs"/>
          <w:rtl/>
        </w:rPr>
        <w:t xml:space="preserve">3 </w:t>
      </w:r>
      <w:r w:rsidR="0013021F">
        <w:rPr>
          <w:rFonts w:hint="cs"/>
          <w:rtl/>
        </w:rPr>
        <w:t>-</w:t>
      </w:r>
      <w:r w:rsidRPr="008A0D7A">
        <w:rPr>
          <w:rFonts w:hint="cs"/>
          <w:rtl/>
        </w:rPr>
        <w:t xml:space="preserve"> القور جمع القارة</w:t>
      </w:r>
      <w:r w:rsidR="00E66EDC">
        <w:rPr>
          <w:rFonts w:hint="cs"/>
          <w:rtl/>
        </w:rPr>
        <w:t>:</w:t>
      </w:r>
      <w:r w:rsidRPr="008A0D7A">
        <w:rPr>
          <w:rFonts w:hint="cs"/>
          <w:rtl/>
        </w:rPr>
        <w:t>الجبل الصغير المنقطع عن الجبال.</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B33899" w:rsidTr="00B33899">
        <w:trPr>
          <w:trHeight w:val="350"/>
        </w:trPr>
        <w:tc>
          <w:tcPr>
            <w:tcW w:w="4236" w:type="dxa"/>
            <w:shd w:val="clear" w:color="auto" w:fill="auto"/>
          </w:tcPr>
          <w:p w:rsidR="00B33899" w:rsidRDefault="00B33899" w:rsidP="00966371">
            <w:pPr>
              <w:pStyle w:val="libPoem"/>
            </w:pPr>
            <w:r>
              <w:rPr>
                <w:rFonts w:hint="cs"/>
                <w:rtl/>
              </w:rPr>
              <w:lastRenderedPageBreak/>
              <w:t>والبارقات تلوّى في مغامدها</w:t>
            </w:r>
            <w:r w:rsidRPr="00725071">
              <w:rPr>
                <w:rStyle w:val="libPoemTiniChar0"/>
                <w:rtl/>
              </w:rPr>
              <w:br/>
              <w:t> </w:t>
            </w:r>
          </w:p>
        </w:tc>
        <w:tc>
          <w:tcPr>
            <w:tcW w:w="302" w:type="dxa"/>
            <w:shd w:val="clear" w:color="auto" w:fill="auto"/>
          </w:tcPr>
          <w:p w:rsidR="00B33899" w:rsidRDefault="00B33899" w:rsidP="00966371">
            <w:pPr>
              <w:pStyle w:val="libPoem"/>
              <w:rPr>
                <w:rtl/>
              </w:rPr>
            </w:pPr>
          </w:p>
        </w:tc>
        <w:tc>
          <w:tcPr>
            <w:tcW w:w="4195" w:type="dxa"/>
            <w:shd w:val="clear" w:color="auto" w:fill="auto"/>
          </w:tcPr>
          <w:p w:rsidR="00B33899" w:rsidRDefault="00B33899" w:rsidP="00966371">
            <w:pPr>
              <w:pStyle w:val="libPoem"/>
            </w:pPr>
            <w:r>
              <w:rPr>
                <w:rFonts w:hint="cs"/>
                <w:rtl/>
              </w:rPr>
              <w:t>والسابقات تمطَّى في المضاميرِ</w:t>
            </w:r>
            <w:r w:rsidRPr="00725071">
              <w:rPr>
                <w:rStyle w:val="libPoemTiniChar0"/>
                <w:rtl/>
              </w:rPr>
              <w:br/>
              <w:t> </w:t>
            </w:r>
          </w:p>
        </w:tc>
      </w:tr>
      <w:tr w:rsidR="00B33899" w:rsidTr="00B33899">
        <w:trPr>
          <w:trHeight w:val="350"/>
        </w:trPr>
        <w:tc>
          <w:tcPr>
            <w:tcW w:w="4236" w:type="dxa"/>
          </w:tcPr>
          <w:p w:rsidR="00B33899" w:rsidRDefault="00B33899" w:rsidP="00966371">
            <w:pPr>
              <w:pStyle w:val="libPoem"/>
            </w:pPr>
            <w:r>
              <w:rPr>
                <w:rFonts w:hint="cs"/>
                <w:rtl/>
              </w:rPr>
              <w:t>إنّي لأرقب يوماً لا خفاء له</w:t>
            </w:r>
            <w:r w:rsidRPr="00725071">
              <w:rPr>
                <w:rStyle w:val="libPoemTiniChar0"/>
                <w:rtl/>
              </w:rPr>
              <w:br/>
              <w:t> </w:t>
            </w:r>
          </w:p>
        </w:tc>
        <w:tc>
          <w:tcPr>
            <w:tcW w:w="302" w:type="dxa"/>
          </w:tcPr>
          <w:p w:rsidR="00B33899" w:rsidRDefault="00B33899" w:rsidP="00966371">
            <w:pPr>
              <w:pStyle w:val="libPoem"/>
              <w:rPr>
                <w:rtl/>
              </w:rPr>
            </w:pPr>
          </w:p>
        </w:tc>
        <w:tc>
          <w:tcPr>
            <w:tcW w:w="4195" w:type="dxa"/>
          </w:tcPr>
          <w:p w:rsidR="00B33899" w:rsidRDefault="00B33899" w:rsidP="00966371">
            <w:pPr>
              <w:pStyle w:val="libPoem"/>
            </w:pPr>
            <w:r>
              <w:rPr>
                <w:rFonts w:hint="cs"/>
                <w:rtl/>
              </w:rPr>
              <w:t>عريان يقلق منه كلّ مغرورِ</w:t>
            </w:r>
            <w:r w:rsidRPr="00725071">
              <w:rPr>
                <w:rStyle w:val="libPoemTiniChar0"/>
                <w:rtl/>
              </w:rPr>
              <w:br/>
              <w:t> </w:t>
            </w:r>
          </w:p>
        </w:tc>
      </w:tr>
      <w:tr w:rsidR="00B33899" w:rsidTr="00B33899">
        <w:trPr>
          <w:trHeight w:val="350"/>
        </w:trPr>
        <w:tc>
          <w:tcPr>
            <w:tcW w:w="4236" w:type="dxa"/>
          </w:tcPr>
          <w:p w:rsidR="00B33899" w:rsidRDefault="00B33899" w:rsidP="00966371">
            <w:pPr>
              <w:pStyle w:val="libPoem"/>
            </w:pPr>
            <w:r>
              <w:rPr>
                <w:rFonts w:hint="cs"/>
                <w:rtl/>
              </w:rPr>
              <w:t>وللصَّوارم ما شاءت</w:t>
            </w:r>
            <w:r w:rsidRPr="00666704">
              <w:rPr>
                <w:rFonts w:hint="cs"/>
                <w:rtl/>
              </w:rPr>
              <w:t xml:space="preserve"> </w:t>
            </w:r>
            <w:r w:rsidR="0026739A">
              <w:rPr>
                <w:rFonts w:hint="cs"/>
                <w:rtl/>
              </w:rPr>
              <w:t>مضارب</w:t>
            </w:r>
            <w:r>
              <w:rPr>
                <w:rFonts w:hint="cs"/>
                <w:rtl/>
              </w:rPr>
              <w:t>ها</w:t>
            </w:r>
            <w:r w:rsidRPr="00725071">
              <w:rPr>
                <w:rStyle w:val="libPoemTiniChar0"/>
                <w:rtl/>
              </w:rPr>
              <w:br/>
              <w:t> </w:t>
            </w:r>
          </w:p>
        </w:tc>
        <w:tc>
          <w:tcPr>
            <w:tcW w:w="302" w:type="dxa"/>
          </w:tcPr>
          <w:p w:rsidR="00B33899" w:rsidRDefault="00B33899" w:rsidP="00966371">
            <w:pPr>
              <w:pStyle w:val="libPoem"/>
              <w:rPr>
                <w:rtl/>
              </w:rPr>
            </w:pPr>
          </w:p>
        </w:tc>
        <w:tc>
          <w:tcPr>
            <w:tcW w:w="4195" w:type="dxa"/>
          </w:tcPr>
          <w:p w:rsidR="00B33899" w:rsidRDefault="00B33899" w:rsidP="0026739A">
            <w:pPr>
              <w:pStyle w:val="libPoem"/>
            </w:pPr>
            <w:r>
              <w:rPr>
                <w:rFonts w:hint="cs"/>
                <w:rtl/>
              </w:rPr>
              <w:t>من الرِّقاب شرابٌ غير</w:t>
            </w:r>
            <w:r w:rsidRPr="00666704">
              <w:rPr>
                <w:rFonts w:hint="cs"/>
                <w:rtl/>
              </w:rPr>
              <w:t xml:space="preserve"> </w:t>
            </w:r>
            <w:r>
              <w:rPr>
                <w:rFonts w:hint="cs"/>
                <w:rtl/>
              </w:rPr>
              <w:t>منزورِ</w:t>
            </w:r>
            <w:r w:rsidRPr="00725071">
              <w:rPr>
                <w:rStyle w:val="libPoemTiniChar0"/>
                <w:rtl/>
              </w:rPr>
              <w:br/>
              <w:t> </w:t>
            </w:r>
          </w:p>
        </w:tc>
      </w:tr>
      <w:tr w:rsidR="00B33899" w:rsidTr="00B33899">
        <w:trPr>
          <w:trHeight w:val="350"/>
        </w:trPr>
        <w:tc>
          <w:tcPr>
            <w:tcW w:w="4236" w:type="dxa"/>
          </w:tcPr>
          <w:p w:rsidR="00B33899" w:rsidRDefault="00B33899" w:rsidP="00966371">
            <w:pPr>
              <w:pStyle w:val="libPoem"/>
            </w:pPr>
            <w:r>
              <w:rPr>
                <w:rFonts w:hint="cs"/>
                <w:rtl/>
              </w:rPr>
              <w:t>أكلّ يوم لآل المصطفى قمرٌ</w:t>
            </w:r>
            <w:r w:rsidRPr="00725071">
              <w:rPr>
                <w:rStyle w:val="libPoemTiniChar0"/>
                <w:rtl/>
              </w:rPr>
              <w:br/>
              <w:t> </w:t>
            </w:r>
          </w:p>
        </w:tc>
        <w:tc>
          <w:tcPr>
            <w:tcW w:w="302" w:type="dxa"/>
          </w:tcPr>
          <w:p w:rsidR="00B33899" w:rsidRDefault="00B33899" w:rsidP="00966371">
            <w:pPr>
              <w:pStyle w:val="libPoem"/>
              <w:rPr>
                <w:rtl/>
              </w:rPr>
            </w:pPr>
          </w:p>
        </w:tc>
        <w:tc>
          <w:tcPr>
            <w:tcW w:w="4195" w:type="dxa"/>
          </w:tcPr>
          <w:p w:rsidR="00B33899" w:rsidRDefault="00B33899" w:rsidP="00966371">
            <w:pPr>
              <w:pStyle w:val="libPoem"/>
            </w:pPr>
            <w:r>
              <w:rPr>
                <w:rFonts w:hint="cs"/>
                <w:rtl/>
              </w:rPr>
              <w:t>يهوى بوقع العوالي والمباتيرِ ! ؟</w:t>
            </w:r>
            <w:r w:rsidRPr="00725071">
              <w:rPr>
                <w:rStyle w:val="libPoemTiniChar0"/>
                <w:rtl/>
              </w:rPr>
              <w:br/>
              <w:t> </w:t>
            </w:r>
          </w:p>
        </w:tc>
      </w:tr>
      <w:tr w:rsidR="00B33899" w:rsidTr="00B33899">
        <w:trPr>
          <w:trHeight w:val="350"/>
        </w:trPr>
        <w:tc>
          <w:tcPr>
            <w:tcW w:w="4236" w:type="dxa"/>
          </w:tcPr>
          <w:p w:rsidR="00B33899" w:rsidRDefault="00B33899" w:rsidP="00966371">
            <w:pPr>
              <w:pStyle w:val="libPoem"/>
            </w:pPr>
            <w:r>
              <w:rPr>
                <w:rFonts w:hint="cs"/>
                <w:rtl/>
              </w:rPr>
              <w:t>وكلّ</w:t>
            </w:r>
            <w:r w:rsidRPr="00666704">
              <w:rPr>
                <w:rFonts w:hint="cs"/>
                <w:rtl/>
              </w:rPr>
              <w:t xml:space="preserve"> </w:t>
            </w:r>
            <w:r>
              <w:rPr>
                <w:rFonts w:hint="cs"/>
                <w:rtl/>
              </w:rPr>
              <w:t>يوم لهم بيضاء صافية</w:t>
            </w:r>
            <w:r w:rsidRPr="00725071">
              <w:rPr>
                <w:rStyle w:val="libPoemTiniChar0"/>
                <w:rtl/>
              </w:rPr>
              <w:br/>
              <w:t> </w:t>
            </w:r>
          </w:p>
        </w:tc>
        <w:tc>
          <w:tcPr>
            <w:tcW w:w="302" w:type="dxa"/>
          </w:tcPr>
          <w:p w:rsidR="00B33899" w:rsidRDefault="00B33899" w:rsidP="00966371">
            <w:pPr>
              <w:pStyle w:val="libPoem"/>
              <w:rPr>
                <w:rtl/>
              </w:rPr>
            </w:pPr>
          </w:p>
        </w:tc>
        <w:tc>
          <w:tcPr>
            <w:tcW w:w="4195" w:type="dxa"/>
          </w:tcPr>
          <w:p w:rsidR="00B33899" w:rsidRDefault="00B33899" w:rsidP="00966371">
            <w:pPr>
              <w:pStyle w:val="libPoem"/>
            </w:pPr>
            <w:r>
              <w:rPr>
                <w:rFonts w:hint="cs"/>
                <w:rtl/>
              </w:rPr>
              <w:t>يشوبها الدهر من رنقٍ وتكديرِ</w:t>
            </w:r>
            <w:r w:rsidRPr="00725071">
              <w:rPr>
                <w:rStyle w:val="libPoemTiniChar0"/>
                <w:rtl/>
              </w:rPr>
              <w:br/>
              <w:t> </w:t>
            </w:r>
          </w:p>
        </w:tc>
      </w:tr>
      <w:tr w:rsidR="00B33899" w:rsidTr="00B33899">
        <w:tblPrEx>
          <w:tblLook w:val="04A0" w:firstRow="1" w:lastRow="0" w:firstColumn="1" w:lastColumn="0" w:noHBand="0" w:noVBand="1"/>
        </w:tblPrEx>
        <w:trPr>
          <w:trHeight w:val="350"/>
        </w:trPr>
        <w:tc>
          <w:tcPr>
            <w:tcW w:w="4236" w:type="dxa"/>
          </w:tcPr>
          <w:p w:rsidR="00B33899" w:rsidRDefault="00B33899" w:rsidP="00966371">
            <w:pPr>
              <w:pStyle w:val="libPoem"/>
            </w:pPr>
            <w:r>
              <w:rPr>
                <w:rFonts w:hint="cs"/>
                <w:rtl/>
              </w:rPr>
              <w:t>مغوار قوم يروع الموت من يده</w:t>
            </w:r>
            <w:r w:rsidRPr="00725071">
              <w:rPr>
                <w:rStyle w:val="libPoemTiniChar0"/>
                <w:rtl/>
              </w:rPr>
              <w:br/>
              <w:t> </w:t>
            </w:r>
          </w:p>
        </w:tc>
        <w:tc>
          <w:tcPr>
            <w:tcW w:w="302" w:type="dxa"/>
          </w:tcPr>
          <w:p w:rsidR="00B33899" w:rsidRDefault="00B33899" w:rsidP="00966371">
            <w:pPr>
              <w:pStyle w:val="libPoem"/>
              <w:rPr>
                <w:rtl/>
              </w:rPr>
            </w:pPr>
          </w:p>
        </w:tc>
        <w:tc>
          <w:tcPr>
            <w:tcW w:w="4195" w:type="dxa"/>
          </w:tcPr>
          <w:p w:rsidR="00B33899" w:rsidRDefault="00B33899" w:rsidP="00966371">
            <w:pPr>
              <w:pStyle w:val="libPoem"/>
            </w:pPr>
            <w:r>
              <w:rPr>
                <w:rFonts w:hint="cs"/>
                <w:rtl/>
              </w:rPr>
              <w:t>أمسى وأصبح نهياً</w:t>
            </w:r>
            <w:r w:rsidRPr="00666704">
              <w:rPr>
                <w:rFonts w:hint="cs"/>
                <w:rtl/>
              </w:rPr>
              <w:t xml:space="preserve"> </w:t>
            </w:r>
            <w:r>
              <w:rPr>
                <w:rFonts w:hint="cs"/>
                <w:rtl/>
              </w:rPr>
              <w:t>للمغاويرِ</w:t>
            </w:r>
            <w:r w:rsidRPr="00725071">
              <w:rPr>
                <w:rStyle w:val="libPoemTiniChar0"/>
                <w:rtl/>
              </w:rPr>
              <w:br/>
              <w:t> </w:t>
            </w:r>
          </w:p>
        </w:tc>
      </w:tr>
      <w:tr w:rsidR="00B33899" w:rsidTr="00B33899">
        <w:tblPrEx>
          <w:tblLook w:val="04A0" w:firstRow="1" w:lastRow="0" w:firstColumn="1" w:lastColumn="0" w:noHBand="0" w:noVBand="1"/>
        </w:tblPrEx>
        <w:trPr>
          <w:trHeight w:val="350"/>
        </w:trPr>
        <w:tc>
          <w:tcPr>
            <w:tcW w:w="4236" w:type="dxa"/>
          </w:tcPr>
          <w:p w:rsidR="00B33899" w:rsidRDefault="00B33899" w:rsidP="00966371">
            <w:pPr>
              <w:pStyle w:val="libPoem"/>
            </w:pPr>
            <w:r>
              <w:rPr>
                <w:rFonts w:hint="cs"/>
                <w:rtl/>
              </w:rPr>
              <w:t>وأبيض الوجه مشهور تغطرفه</w:t>
            </w:r>
            <w:r w:rsidRPr="00725071">
              <w:rPr>
                <w:rStyle w:val="libPoemTiniChar0"/>
                <w:rtl/>
              </w:rPr>
              <w:br/>
              <w:t> </w:t>
            </w:r>
          </w:p>
        </w:tc>
        <w:tc>
          <w:tcPr>
            <w:tcW w:w="302" w:type="dxa"/>
          </w:tcPr>
          <w:p w:rsidR="00B33899" w:rsidRDefault="00B33899" w:rsidP="00966371">
            <w:pPr>
              <w:pStyle w:val="libPoem"/>
              <w:rPr>
                <w:rtl/>
              </w:rPr>
            </w:pPr>
          </w:p>
        </w:tc>
        <w:tc>
          <w:tcPr>
            <w:tcW w:w="4195" w:type="dxa"/>
          </w:tcPr>
          <w:p w:rsidR="00B33899" w:rsidRDefault="00B33899" w:rsidP="00966371">
            <w:pPr>
              <w:pStyle w:val="libPoem"/>
            </w:pPr>
            <w:r>
              <w:rPr>
                <w:rFonts w:hint="cs"/>
                <w:rtl/>
              </w:rPr>
              <w:t>مضى بيوم من الأيّام مشهورِ</w:t>
            </w:r>
            <w:r w:rsidRPr="00725071">
              <w:rPr>
                <w:rStyle w:val="libPoemTiniChar0"/>
                <w:rtl/>
              </w:rPr>
              <w:br/>
              <w:t> </w:t>
            </w:r>
          </w:p>
        </w:tc>
      </w:tr>
      <w:tr w:rsidR="00B33899" w:rsidTr="00B33899">
        <w:tblPrEx>
          <w:tblLook w:val="04A0" w:firstRow="1" w:lastRow="0" w:firstColumn="1" w:lastColumn="0" w:noHBand="0" w:noVBand="1"/>
        </w:tblPrEx>
        <w:trPr>
          <w:trHeight w:val="350"/>
        </w:trPr>
        <w:tc>
          <w:tcPr>
            <w:tcW w:w="4236" w:type="dxa"/>
          </w:tcPr>
          <w:p w:rsidR="00B33899" w:rsidRDefault="00B33899" w:rsidP="00966371">
            <w:pPr>
              <w:pStyle w:val="libPoem"/>
            </w:pPr>
            <w:r>
              <w:rPr>
                <w:rFonts w:hint="cs"/>
                <w:rtl/>
              </w:rPr>
              <w:t>ما لي تعجَّبتَ من همّي</w:t>
            </w:r>
            <w:r w:rsidRPr="00666704">
              <w:rPr>
                <w:rFonts w:hint="cs"/>
                <w:rtl/>
              </w:rPr>
              <w:t xml:space="preserve"> </w:t>
            </w:r>
            <w:r>
              <w:rPr>
                <w:rFonts w:hint="cs"/>
                <w:rtl/>
              </w:rPr>
              <w:t>ونقرته</w:t>
            </w:r>
            <w:r w:rsidRPr="00725071">
              <w:rPr>
                <w:rStyle w:val="libPoemTiniChar0"/>
                <w:rtl/>
              </w:rPr>
              <w:br/>
              <w:t> </w:t>
            </w:r>
          </w:p>
        </w:tc>
        <w:tc>
          <w:tcPr>
            <w:tcW w:w="302" w:type="dxa"/>
          </w:tcPr>
          <w:p w:rsidR="00B33899" w:rsidRDefault="00B33899" w:rsidP="00966371">
            <w:pPr>
              <w:pStyle w:val="libPoem"/>
              <w:rPr>
                <w:rtl/>
              </w:rPr>
            </w:pPr>
          </w:p>
        </w:tc>
        <w:tc>
          <w:tcPr>
            <w:tcW w:w="4195" w:type="dxa"/>
          </w:tcPr>
          <w:p w:rsidR="00B33899" w:rsidRDefault="00B33899" w:rsidP="0026739A">
            <w:pPr>
              <w:pStyle w:val="libPoem"/>
            </w:pPr>
            <w:r>
              <w:rPr>
                <w:rFonts w:hint="cs"/>
                <w:rtl/>
              </w:rPr>
              <w:t>والحزن جرحٌ بقلبي غير مسبورِ</w:t>
            </w:r>
            <w:r w:rsidRPr="00725071">
              <w:rPr>
                <w:rStyle w:val="libPoemTiniChar0"/>
                <w:rtl/>
              </w:rPr>
              <w:br/>
              <w:t> </w:t>
            </w:r>
          </w:p>
        </w:tc>
      </w:tr>
      <w:tr w:rsidR="00B33899" w:rsidTr="00B33899">
        <w:tblPrEx>
          <w:tblLook w:val="04A0" w:firstRow="1" w:lastRow="0" w:firstColumn="1" w:lastColumn="0" w:noHBand="0" w:noVBand="1"/>
        </w:tblPrEx>
        <w:trPr>
          <w:trHeight w:val="350"/>
        </w:trPr>
        <w:tc>
          <w:tcPr>
            <w:tcW w:w="4236" w:type="dxa"/>
          </w:tcPr>
          <w:p w:rsidR="00B33899" w:rsidRDefault="00B33899" w:rsidP="00966371">
            <w:pPr>
              <w:pStyle w:val="libPoem"/>
            </w:pPr>
            <w:r>
              <w:rPr>
                <w:rFonts w:hint="cs"/>
                <w:rtl/>
              </w:rPr>
              <w:t>بأيِّ طرف أرى العلياء إنُ نضبت</w:t>
            </w:r>
            <w:r w:rsidRPr="00725071">
              <w:rPr>
                <w:rStyle w:val="libPoemTiniChar0"/>
                <w:rtl/>
              </w:rPr>
              <w:br/>
              <w:t> </w:t>
            </w:r>
          </w:p>
        </w:tc>
        <w:tc>
          <w:tcPr>
            <w:tcW w:w="302" w:type="dxa"/>
          </w:tcPr>
          <w:p w:rsidR="00B33899" w:rsidRDefault="00B33899" w:rsidP="00966371">
            <w:pPr>
              <w:pStyle w:val="libPoem"/>
              <w:rPr>
                <w:rtl/>
              </w:rPr>
            </w:pPr>
          </w:p>
        </w:tc>
        <w:tc>
          <w:tcPr>
            <w:tcW w:w="4195" w:type="dxa"/>
          </w:tcPr>
          <w:p w:rsidR="00B33899" w:rsidRDefault="00B33899" w:rsidP="00966371">
            <w:pPr>
              <w:pStyle w:val="libPoem"/>
            </w:pPr>
            <w:r>
              <w:rPr>
                <w:rFonts w:hint="cs"/>
                <w:rtl/>
              </w:rPr>
              <w:t>عيني ؟ ولجلجت عنها</w:t>
            </w:r>
            <w:r w:rsidRPr="00666704">
              <w:rPr>
                <w:rFonts w:hint="cs"/>
                <w:rtl/>
              </w:rPr>
              <w:t xml:space="preserve"> </w:t>
            </w:r>
            <w:r>
              <w:rPr>
                <w:rFonts w:hint="cs"/>
                <w:rtl/>
              </w:rPr>
              <w:t>بالمعاذيرِ</w:t>
            </w:r>
            <w:r w:rsidRPr="00725071">
              <w:rPr>
                <w:rStyle w:val="libPoemTiniChar0"/>
                <w:rtl/>
              </w:rPr>
              <w:br/>
              <w:t> </w:t>
            </w:r>
          </w:p>
        </w:tc>
      </w:tr>
      <w:tr w:rsidR="00B33899" w:rsidTr="00B33899">
        <w:tblPrEx>
          <w:tblLook w:val="04A0" w:firstRow="1" w:lastRow="0" w:firstColumn="1" w:lastColumn="0" w:noHBand="0" w:noVBand="1"/>
        </w:tblPrEx>
        <w:trPr>
          <w:trHeight w:val="350"/>
        </w:trPr>
        <w:tc>
          <w:tcPr>
            <w:tcW w:w="4236" w:type="dxa"/>
          </w:tcPr>
          <w:p w:rsidR="00B33899" w:rsidRDefault="00B33899" w:rsidP="00966371">
            <w:pPr>
              <w:pStyle w:val="libPoem"/>
            </w:pPr>
            <w:r>
              <w:rPr>
                <w:rFonts w:hint="cs"/>
                <w:rtl/>
              </w:rPr>
              <w:t>ألقى الزمان بكلّم غير مندمل</w:t>
            </w:r>
            <w:r w:rsidRPr="00725071">
              <w:rPr>
                <w:rStyle w:val="libPoemTiniChar0"/>
                <w:rtl/>
              </w:rPr>
              <w:br/>
              <w:t> </w:t>
            </w:r>
          </w:p>
        </w:tc>
        <w:tc>
          <w:tcPr>
            <w:tcW w:w="302" w:type="dxa"/>
          </w:tcPr>
          <w:p w:rsidR="00B33899" w:rsidRDefault="00B33899" w:rsidP="00966371">
            <w:pPr>
              <w:pStyle w:val="libPoem"/>
              <w:rPr>
                <w:rtl/>
              </w:rPr>
            </w:pPr>
          </w:p>
        </w:tc>
        <w:tc>
          <w:tcPr>
            <w:tcW w:w="4195" w:type="dxa"/>
          </w:tcPr>
          <w:p w:rsidR="00B33899" w:rsidRDefault="00B33899" w:rsidP="00966371">
            <w:pPr>
              <w:pStyle w:val="libPoem"/>
            </w:pPr>
            <w:r>
              <w:rPr>
                <w:rFonts w:hint="cs"/>
                <w:rtl/>
              </w:rPr>
              <w:t>عمر الزمان وقلب غير مسرورِ</w:t>
            </w:r>
            <w:r w:rsidRPr="00725071">
              <w:rPr>
                <w:rStyle w:val="libPoemTiniChar0"/>
                <w:rtl/>
              </w:rPr>
              <w:br/>
              <w:t> </w:t>
            </w:r>
          </w:p>
        </w:tc>
      </w:tr>
      <w:tr w:rsidR="00B33899" w:rsidTr="00B33899">
        <w:tblPrEx>
          <w:tblLook w:val="04A0" w:firstRow="1" w:lastRow="0" w:firstColumn="1" w:lastColumn="0" w:noHBand="0" w:noVBand="1"/>
        </w:tblPrEx>
        <w:trPr>
          <w:trHeight w:val="350"/>
        </w:trPr>
        <w:tc>
          <w:tcPr>
            <w:tcW w:w="4236" w:type="dxa"/>
          </w:tcPr>
          <w:p w:rsidR="00B33899" w:rsidRDefault="00B33899" w:rsidP="00966371">
            <w:pPr>
              <w:pStyle w:val="libPoem"/>
            </w:pPr>
            <w:r>
              <w:rPr>
                <w:rFonts w:hint="cs"/>
                <w:rtl/>
              </w:rPr>
              <w:t>يا جدّ لا زال لي همُّ</w:t>
            </w:r>
            <w:r w:rsidRPr="00666704">
              <w:rPr>
                <w:rFonts w:hint="cs"/>
                <w:rtl/>
              </w:rPr>
              <w:t xml:space="preserve"> </w:t>
            </w:r>
            <w:r>
              <w:rPr>
                <w:rFonts w:hint="cs"/>
                <w:rtl/>
              </w:rPr>
              <w:t>يحرِّضني</w:t>
            </w:r>
            <w:r w:rsidRPr="00725071">
              <w:rPr>
                <w:rStyle w:val="libPoemTiniChar0"/>
                <w:rtl/>
              </w:rPr>
              <w:br/>
              <w:t> </w:t>
            </w:r>
          </w:p>
        </w:tc>
        <w:tc>
          <w:tcPr>
            <w:tcW w:w="302" w:type="dxa"/>
          </w:tcPr>
          <w:p w:rsidR="00B33899" w:rsidRDefault="00B33899" w:rsidP="00966371">
            <w:pPr>
              <w:pStyle w:val="libPoem"/>
              <w:rPr>
                <w:rtl/>
              </w:rPr>
            </w:pPr>
          </w:p>
        </w:tc>
        <w:tc>
          <w:tcPr>
            <w:tcW w:w="4195" w:type="dxa"/>
          </w:tcPr>
          <w:p w:rsidR="00B33899" w:rsidRDefault="00B33899" w:rsidP="00966371">
            <w:pPr>
              <w:pStyle w:val="libPoem"/>
            </w:pPr>
            <w:r>
              <w:rPr>
                <w:rFonts w:hint="cs"/>
                <w:rtl/>
              </w:rPr>
              <w:t>على الدموع ووجدٌ غير مقهورِ</w:t>
            </w:r>
            <w:r w:rsidRPr="00725071">
              <w:rPr>
                <w:rStyle w:val="libPoemTiniChar0"/>
                <w:rtl/>
              </w:rPr>
              <w:br/>
              <w:t> </w:t>
            </w:r>
          </w:p>
        </w:tc>
      </w:tr>
      <w:tr w:rsidR="00B33899" w:rsidTr="00B33899">
        <w:tblPrEx>
          <w:tblLook w:val="04A0" w:firstRow="1" w:lastRow="0" w:firstColumn="1" w:lastColumn="0" w:noHBand="0" w:noVBand="1"/>
        </w:tblPrEx>
        <w:trPr>
          <w:trHeight w:val="350"/>
        </w:trPr>
        <w:tc>
          <w:tcPr>
            <w:tcW w:w="4236" w:type="dxa"/>
          </w:tcPr>
          <w:p w:rsidR="00B33899" w:rsidRDefault="00B33899" w:rsidP="00966371">
            <w:pPr>
              <w:pStyle w:val="libPoem"/>
            </w:pPr>
            <w:r>
              <w:rPr>
                <w:rFonts w:hint="cs"/>
                <w:rtl/>
              </w:rPr>
              <w:t>والدمع يخفره عينٌ مؤرّقة</w:t>
            </w:r>
            <w:r w:rsidRPr="00725071">
              <w:rPr>
                <w:rStyle w:val="libPoemTiniChar0"/>
                <w:rtl/>
              </w:rPr>
              <w:br/>
              <w:t> </w:t>
            </w:r>
          </w:p>
        </w:tc>
        <w:tc>
          <w:tcPr>
            <w:tcW w:w="302" w:type="dxa"/>
          </w:tcPr>
          <w:p w:rsidR="00B33899" w:rsidRDefault="00B33899" w:rsidP="00966371">
            <w:pPr>
              <w:pStyle w:val="libPoem"/>
              <w:rPr>
                <w:rtl/>
              </w:rPr>
            </w:pPr>
          </w:p>
        </w:tc>
        <w:tc>
          <w:tcPr>
            <w:tcW w:w="4195" w:type="dxa"/>
          </w:tcPr>
          <w:p w:rsidR="00B33899" w:rsidRDefault="00B33899" w:rsidP="00966371">
            <w:pPr>
              <w:pStyle w:val="libPoem"/>
            </w:pPr>
            <w:r>
              <w:rPr>
                <w:rFonts w:hint="cs"/>
                <w:rtl/>
              </w:rPr>
              <w:t>خفر الحنيَّة عن نزع وتوتيرِ</w:t>
            </w:r>
            <w:r w:rsidRPr="00725071">
              <w:rPr>
                <w:rStyle w:val="libPoemTiniChar0"/>
                <w:rtl/>
              </w:rPr>
              <w:br/>
              <w:t> </w:t>
            </w:r>
          </w:p>
        </w:tc>
      </w:tr>
      <w:tr w:rsidR="00B33899" w:rsidTr="00B33899">
        <w:tblPrEx>
          <w:tblLook w:val="04A0" w:firstRow="1" w:lastRow="0" w:firstColumn="1" w:lastColumn="0" w:noHBand="0" w:noVBand="1"/>
        </w:tblPrEx>
        <w:trPr>
          <w:trHeight w:val="350"/>
        </w:trPr>
        <w:tc>
          <w:tcPr>
            <w:tcW w:w="4236" w:type="dxa"/>
          </w:tcPr>
          <w:p w:rsidR="00B33899" w:rsidRDefault="00B33899" w:rsidP="00966371">
            <w:pPr>
              <w:pStyle w:val="libPoem"/>
            </w:pPr>
            <w:r>
              <w:rPr>
                <w:rFonts w:hint="cs"/>
                <w:rtl/>
              </w:rPr>
              <w:t>إنَّ</w:t>
            </w:r>
            <w:r w:rsidRPr="00666704">
              <w:rPr>
                <w:rFonts w:hint="cs"/>
                <w:rtl/>
              </w:rPr>
              <w:t xml:space="preserve"> </w:t>
            </w:r>
            <w:r>
              <w:rPr>
                <w:rFonts w:hint="cs"/>
                <w:rtl/>
              </w:rPr>
              <w:t>السلوّ لمحظورٌ على كبدي</w:t>
            </w:r>
            <w:r w:rsidRPr="00725071">
              <w:rPr>
                <w:rStyle w:val="libPoemTiniChar0"/>
                <w:rtl/>
              </w:rPr>
              <w:br/>
              <w:t> </w:t>
            </w:r>
          </w:p>
        </w:tc>
        <w:tc>
          <w:tcPr>
            <w:tcW w:w="302" w:type="dxa"/>
          </w:tcPr>
          <w:p w:rsidR="00B33899" w:rsidRDefault="00B33899" w:rsidP="00966371">
            <w:pPr>
              <w:pStyle w:val="libPoem"/>
              <w:rPr>
                <w:rtl/>
              </w:rPr>
            </w:pPr>
          </w:p>
        </w:tc>
        <w:tc>
          <w:tcPr>
            <w:tcW w:w="4195" w:type="dxa"/>
          </w:tcPr>
          <w:p w:rsidR="00B33899" w:rsidRDefault="00B33899" w:rsidP="0026739A">
            <w:pPr>
              <w:pStyle w:val="libPoem"/>
            </w:pPr>
            <w:r>
              <w:rPr>
                <w:rFonts w:hint="cs"/>
                <w:rtl/>
              </w:rPr>
              <w:t>وما السلوُّ على قلب بمحظورِ</w:t>
            </w:r>
            <w:r w:rsidRPr="00725071">
              <w:rPr>
                <w:rStyle w:val="libPoemTiniChar0"/>
                <w:rtl/>
              </w:rPr>
              <w:br/>
              <w:t> </w:t>
            </w:r>
          </w:p>
        </w:tc>
      </w:tr>
    </w:tbl>
    <w:p w:rsidR="00666704" w:rsidRDefault="00666704" w:rsidP="009618AF">
      <w:pPr>
        <w:pStyle w:val="libNormal"/>
        <w:rPr>
          <w:rtl/>
        </w:rPr>
      </w:pPr>
      <w:r>
        <w:rPr>
          <w:rFonts w:hint="cs"/>
          <w:rtl/>
        </w:rPr>
        <w:t>وقال يرثي سي</w:t>
      </w:r>
      <w:r w:rsidR="0026739A">
        <w:rPr>
          <w:rFonts w:hint="cs"/>
          <w:rtl/>
        </w:rPr>
        <w:t>ِّ</w:t>
      </w:r>
      <w:r>
        <w:rPr>
          <w:rFonts w:hint="cs"/>
          <w:rtl/>
        </w:rPr>
        <w:t>دنا الإمام الشهيد في يوم عاشوراء سنة 387</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0D603B" w:rsidTr="00966371">
        <w:trPr>
          <w:trHeight w:val="350"/>
        </w:trPr>
        <w:tc>
          <w:tcPr>
            <w:tcW w:w="3920" w:type="dxa"/>
            <w:shd w:val="clear" w:color="auto" w:fill="auto"/>
          </w:tcPr>
          <w:p w:rsidR="000D603B" w:rsidRDefault="000D603B" w:rsidP="00966371">
            <w:pPr>
              <w:pStyle w:val="libPoem"/>
            </w:pPr>
            <w:r>
              <w:rPr>
                <w:rFonts w:hint="cs"/>
                <w:rtl/>
              </w:rPr>
              <w:t>راحلٌ أنت والليالي تزول</w:t>
            </w:r>
            <w:r w:rsidRPr="00725071">
              <w:rPr>
                <w:rStyle w:val="libPoemTiniChar0"/>
                <w:rtl/>
              </w:rPr>
              <w:br/>
              <w:t> </w:t>
            </w:r>
          </w:p>
        </w:tc>
        <w:tc>
          <w:tcPr>
            <w:tcW w:w="279" w:type="dxa"/>
            <w:shd w:val="clear" w:color="auto" w:fill="auto"/>
          </w:tcPr>
          <w:p w:rsidR="000D603B" w:rsidRDefault="000D603B" w:rsidP="00966371">
            <w:pPr>
              <w:pStyle w:val="libPoem"/>
              <w:rPr>
                <w:rtl/>
              </w:rPr>
            </w:pPr>
          </w:p>
        </w:tc>
        <w:tc>
          <w:tcPr>
            <w:tcW w:w="3881" w:type="dxa"/>
            <w:shd w:val="clear" w:color="auto" w:fill="auto"/>
          </w:tcPr>
          <w:p w:rsidR="000D603B" w:rsidRDefault="000D603B" w:rsidP="00966371">
            <w:pPr>
              <w:pStyle w:val="libPoem"/>
            </w:pPr>
            <w:r w:rsidRPr="009618AF">
              <w:rPr>
                <w:rFonts w:hint="cs"/>
                <w:rtl/>
              </w:rPr>
              <w:t>ومضر</w:t>
            </w:r>
            <w:r>
              <w:rPr>
                <w:rFonts w:hint="cs"/>
                <w:rtl/>
              </w:rPr>
              <w:t>ٌّ</w:t>
            </w:r>
            <w:r w:rsidRPr="009618AF">
              <w:rPr>
                <w:rFonts w:hint="cs"/>
                <w:rtl/>
              </w:rPr>
              <w:t xml:space="preserve"> بك البقاء الطويل</w:t>
            </w:r>
            <w:r>
              <w:rPr>
                <w:rFonts w:hint="cs"/>
                <w:rtl/>
              </w:rPr>
              <w:t>ُ</w:t>
            </w:r>
            <w:r w:rsidRPr="00725071">
              <w:rPr>
                <w:rStyle w:val="libPoemTiniChar0"/>
                <w:rtl/>
              </w:rPr>
              <w:br/>
              <w:t> </w:t>
            </w:r>
          </w:p>
        </w:tc>
      </w:tr>
      <w:tr w:rsidR="000D603B" w:rsidTr="00966371">
        <w:trPr>
          <w:trHeight w:val="350"/>
        </w:trPr>
        <w:tc>
          <w:tcPr>
            <w:tcW w:w="3920" w:type="dxa"/>
          </w:tcPr>
          <w:p w:rsidR="000D603B" w:rsidRDefault="000D603B" w:rsidP="00966371">
            <w:pPr>
              <w:pStyle w:val="libPoem"/>
            </w:pPr>
            <w:r>
              <w:rPr>
                <w:rFonts w:hint="cs"/>
                <w:rtl/>
              </w:rPr>
              <w:t>لا شجاعٌ يبقى فيعتنق البـ</w:t>
            </w:r>
            <w:r w:rsidRPr="00725071">
              <w:rPr>
                <w:rStyle w:val="libPoemTiniChar0"/>
                <w:rtl/>
              </w:rPr>
              <w:br/>
              <w:t> </w:t>
            </w:r>
          </w:p>
        </w:tc>
        <w:tc>
          <w:tcPr>
            <w:tcW w:w="279" w:type="dxa"/>
          </w:tcPr>
          <w:p w:rsidR="000D603B" w:rsidRDefault="000D603B" w:rsidP="00966371">
            <w:pPr>
              <w:pStyle w:val="libPoem"/>
              <w:rPr>
                <w:rtl/>
              </w:rPr>
            </w:pPr>
          </w:p>
        </w:tc>
        <w:tc>
          <w:tcPr>
            <w:tcW w:w="3881" w:type="dxa"/>
          </w:tcPr>
          <w:p w:rsidR="000D603B" w:rsidRDefault="000D603B" w:rsidP="00966371">
            <w:pPr>
              <w:pStyle w:val="libPoem"/>
            </w:pPr>
            <w:r>
              <w:rPr>
                <w:rFonts w:hint="cs"/>
                <w:rtl/>
              </w:rPr>
              <w:t>ـ</w:t>
            </w:r>
            <w:r w:rsidRPr="009618AF">
              <w:rPr>
                <w:rFonts w:hint="cs"/>
                <w:rtl/>
              </w:rPr>
              <w:t>يض ولا آمل</w:t>
            </w:r>
            <w:r>
              <w:rPr>
                <w:rFonts w:hint="cs"/>
                <w:rtl/>
              </w:rPr>
              <w:t>ٌ</w:t>
            </w:r>
            <w:r w:rsidRPr="009618AF">
              <w:rPr>
                <w:rFonts w:hint="cs"/>
                <w:rtl/>
              </w:rPr>
              <w:t xml:space="preserve"> ولا مأمول</w:t>
            </w:r>
            <w:r>
              <w:rPr>
                <w:rFonts w:hint="cs"/>
                <w:rtl/>
              </w:rPr>
              <w:t>ُ</w:t>
            </w:r>
            <w:r w:rsidRPr="00725071">
              <w:rPr>
                <w:rStyle w:val="libPoemTiniChar0"/>
                <w:rtl/>
              </w:rPr>
              <w:br/>
              <w:t> </w:t>
            </w:r>
          </w:p>
        </w:tc>
      </w:tr>
      <w:tr w:rsidR="000D603B" w:rsidTr="00966371">
        <w:trPr>
          <w:trHeight w:val="350"/>
        </w:trPr>
        <w:tc>
          <w:tcPr>
            <w:tcW w:w="3920" w:type="dxa"/>
          </w:tcPr>
          <w:p w:rsidR="000D603B" w:rsidRDefault="000D603B" w:rsidP="00966371">
            <w:pPr>
              <w:pStyle w:val="libPoem"/>
            </w:pPr>
            <w:r>
              <w:rPr>
                <w:rFonts w:hint="cs"/>
                <w:rtl/>
              </w:rPr>
              <w:t>غاية الناس في</w:t>
            </w:r>
            <w:r w:rsidRPr="00666704">
              <w:rPr>
                <w:rFonts w:hint="cs"/>
                <w:rtl/>
              </w:rPr>
              <w:t xml:space="preserve"> </w:t>
            </w:r>
            <w:r>
              <w:rPr>
                <w:rFonts w:hint="cs"/>
                <w:rtl/>
              </w:rPr>
              <w:t>الزَّمان فناءٌ</w:t>
            </w:r>
            <w:r w:rsidRPr="00725071">
              <w:rPr>
                <w:rStyle w:val="libPoemTiniChar0"/>
                <w:rtl/>
              </w:rPr>
              <w:br/>
              <w:t> </w:t>
            </w:r>
          </w:p>
        </w:tc>
        <w:tc>
          <w:tcPr>
            <w:tcW w:w="279" w:type="dxa"/>
          </w:tcPr>
          <w:p w:rsidR="000D603B" w:rsidRDefault="000D603B" w:rsidP="00966371">
            <w:pPr>
              <w:pStyle w:val="libPoem"/>
              <w:rPr>
                <w:rtl/>
              </w:rPr>
            </w:pPr>
          </w:p>
        </w:tc>
        <w:tc>
          <w:tcPr>
            <w:tcW w:w="3881" w:type="dxa"/>
          </w:tcPr>
          <w:p w:rsidR="000D603B" w:rsidRDefault="000D603B" w:rsidP="00966371">
            <w:pPr>
              <w:pStyle w:val="libPoem"/>
            </w:pPr>
            <w:r w:rsidRPr="009618AF">
              <w:rPr>
                <w:rFonts w:hint="cs"/>
                <w:rtl/>
              </w:rPr>
              <w:t>وكذا غاية الغصون الذبول</w:t>
            </w:r>
            <w:r>
              <w:rPr>
                <w:rFonts w:hint="cs"/>
                <w:rtl/>
              </w:rPr>
              <w:t>ُ</w:t>
            </w:r>
            <w:r w:rsidRPr="00725071">
              <w:rPr>
                <w:rStyle w:val="libPoemTiniChar0"/>
                <w:rtl/>
              </w:rPr>
              <w:br/>
              <w:t> </w:t>
            </w:r>
          </w:p>
        </w:tc>
      </w:tr>
      <w:tr w:rsidR="000D603B" w:rsidTr="00966371">
        <w:trPr>
          <w:trHeight w:val="350"/>
        </w:trPr>
        <w:tc>
          <w:tcPr>
            <w:tcW w:w="3920" w:type="dxa"/>
          </w:tcPr>
          <w:p w:rsidR="000D603B" w:rsidRDefault="000D603B" w:rsidP="00966371">
            <w:pPr>
              <w:pStyle w:val="libPoem"/>
            </w:pPr>
            <w:r>
              <w:rPr>
                <w:rFonts w:hint="cs"/>
                <w:rtl/>
              </w:rPr>
              <w:t>إنَّما المرء للمنيَّة مخبوءٌ وللـ</w:t>
            </w:r>
            <w:r w:rsidRPr="00725071">
              <w:rPr>
                <w:rStyle w:val="libPoemTiniChar0"/>
                <w:rtl/>
              </w:rPr>
              <w:br/>
              <w:t> </w:t>
            </w:r>
          </w:p>
        </w:tc>
        <w:tc>
          <w:tcPr>
            <w:tcW w:w="279" w:type="dxa"/>
          </w:tcPr>
          <w:p w:rsidR="000D603B" w:rsidRDefault="000D603B" w:rsidP="00966371">
            <w:pPr>
              <w:pStyle w:val="libPoem"/>
              <w:rPr>
                <w:rtl/>
              </w:rPr>
            </w:pPr>
          </w:p>
        </w:tc>
        <w:tc>
          <w:tcPr>
            <w:tcW w:w="3881" w:type="dxa"/>
          </w:tcPr>
          <w:p w:rsidR="000D603B" w:rsidRDefault="000D603B" w:rsidP="00966371">
            <w:pPr>
              <w:pStyle w:val="libPoem"/>
            </w:pPr>
            <w:r>
              <w:rPr>
                <w:rFonts w:hint="cs"/>
                <w:rtl/>
              </w:rPr>
              <w:t>ـ</w:t>
            </w:r>
            <w:r w:rsidRPr="009618AF">
              <w:rPr>
                <w:rFonts w:hint="cs"/>
                <w:rtl/>
              </w:rPr>
              <w:t>طعن تستجم</w:t>
            </w:r>
            <w:r>
              <w:rPr>
                <w:rFonts w:hint="cs"/>
                <w:rtl/>
              </w:rPr>
              <w:t>ُّ</w:t>
            </w:r>
            <w:r w:rsidRPr="009618AF">
              <w:rPr>
                <w:rFonts w:hint="cs"/>
                <w:rtl/>
              </w:rPr>
              <w:t xml:space="preserve"> الخيول</w:t>
            </w:r>
            <w:r>
              <w:rPr>
                <w:rFonts w:hint="cs"/>
                <w:rtl/>
              </w:rPr>
              <w:t>ُ</w:t>
            </w:r>
            <w:r w:rsidRPr="00725071">
              <w:rPr>
                <w:rStyle w:val="libPoemTiniChar0"/>
                <w:rtl/>
              </w:rPr>
              <w:br/>
              <w:t> </w:t>
            </w:r>
          </w:p>
        </w:tc>
      </w:tr>
      <w:tr w:rsidR="000D603B" w:rsidTr="00966371">
        <w:trPr>
          <w:trHeight w:val="350"/>
        </w:trPr>
        <w:tc>
          <w:tcPr>
            <w:tcW w:w="3920" w:type="dxa"/>
          </w:tcPr>
          <w:p w:rsidR="000D603B" w:rsidRDefault="000D603B" w:rsidP="00966371">
            <w:pPr>
              <w:pStyle w:val="libPoem"/>
            </w:pPr>
            <w:r>
              <w:rPr>
                <w:rFonts w:hint="cs"/>
                <w:rtl/>
              </w:rPr>
              <w:t>من مقيل بين الضلوع إلى طـ</w:t>
            </w:r>
            <w:r w:rsidRPr="00725071">
              <w:rPr>
                <w:rStyle w:val="libPoemTiniChar0"/>
                <w:rtl/>
              </w:rPr>
              <w:br/>
              <w:t> </w:t>
            </w:r>
          </w:p>
        </w:tc>
        <w:tc>
          <w:tcPr>
            <w:tcW w:w="279" w:type="dxa"/>
          </w:tcPr>
          <w:p w:rsidR="000D603B" w:rsidRDefault="000D603B" w:rsidP="00966371">
            <w:pPr>
              <w:pStyle w:val="libPoem"/>
              <w:rPr>
                <w:rtl/>
              </w:rPr>
            </w:pPr>
          </w:p>
        </w:tc>
        <w:tc>
          <w:tcPr>
            <w:tcW w:w="3881" w:type="dxa"/>
          </w:tcPr>
          <w:p w:rsidR="000D603B" w:rsidRDefault="000D603B" w:rsidP="009B416A">
            <w:pPr>
              <w:pStyle w:val="libPoem"/>
            </w:pPr>
            <w:r>
              <w:rPr>
                <w:rFonts w:hint="cs"/>
                <w:rtl/>
              </w:rPr>
              <w:t>ـ</w:t>
            </w:r>
            <w:r w:rsidRPr="009618AF">
              <w:rPr>
                <w:rFonts w:hint="cs"/>
                <w:rtl/>
              </w:rPr>
              <w:t>ول عناء</w:t>
            </w:r>
            <w:r>
              <w:rPr>
                <w:rFonts w:hint="cs"/>
                <w:rtl/>
              </w:rPr>
              <w:t>ٍ</w:t>
            </w:r>
            <w:r w:rsidRPr="009618AF">
              <w:rPr>
                <w:rFonts w:hint="cs"/>
                <w:rtl/>
              </w:rPr>
              <w:t xml:space="preserve"> وفي التراب مقيل</w:t>
            </w:r>
            <w:r>
              <w:rPr>
                <w:rFonts w:hint="cs"/>
                <w:rtl/>
              </w:rPr>
              <w:t>ُ</w:t>
            </w:r>
            <w:r w:rsidRPr="009618AF">
              <w:rPr>
                <w:rFonts w:hint="cs"/>
                <w:rtl/>
              </w:rPr>
              <w:t xml:space="preserve"> </w:t>
            </w:r>
            <w:r w:rsidRPr="00583C0E">
              <w:rPr>
                <w:rStyle w:val="libFootnotenumChar"/>
                <w:rFonts w:hint="cs"/>
                <w:rtl/>
              </w:rPr>
              <w:t>(1)</w:t>
            </w:r>
            <w:r w:rsidRPr="00725071">
              <w:rPr>
                <w:rStyle w:val="libPoemTiniChar0"/>
                <w:rtl/>
              </w:rPr>
              <w:br/>
              <w:t> </w:t>
            </w:r>
          </w:p>
        </w:tc>
      </w:tr>
      <w:tr w:rsidR="000D603B" w:rsidTr="00966371">
        <w:tblPrEx>
          <w:tblLook w:val="04A0" w:firstRow="1" w:lastRow="0" w:firstColumn="1" w:lastColumn="0" w:noHBand="0" w:noVBand="1"/>
        </w:tblPrEx>
        <w:trPr>
          <w:trHeight w:val="350"/>
        </w:trPr>
        <w:tc>
          <w:tcPr>
            <w:tcW w:w="3920" w:type="dxa"/>
          </w:tcPr>
          <w:p w:rsidR="000D603B" w:rsidRDefault="000D603B" w:rsidP="00966371">
            <w:pPr>
              <w:pStyle w:val="libPoem"/>
            </w:pPr>
            <w:r>
              <w:rPr>
                <w:rFonts w:hint="cs"/>
                <w:rtl/>
              </w:rPr>
              <w:t>فهو كالغيم ألَّفته</w:t>
            </w:r>
            <w:r w:rsidRPr="00666704">
              <w:rPr>
                <w:rFonts w:hint="cs"/>
                <w:rtl/>
              </w:rPr>
              <w:t xml:space="preserve"> </w:t>
            </w:r>
            <w:r>
              <w:rPr>
                <w:rFonts w:hint="cs"/>
                <w:rtl/>
              </w:rPr>
              <w:t>جنوبٌ</w:t>
            </w:r>
            <w:r w:rsidRPr="00725071">
              <w:rPr>
                <w:rStyle w:val="libPoemTiniChar0"/>
                <w:rtl/>
              </w:rPr>
              <w:br/>
              <w:t> </w:t>
            </w:r>
          </w:p>
        </w:tc>
        <w:tc>
          <w:tcPr>
            <w:tcW w:w="279" w:type="dxa"/>
          </w:tcPr>
          <w:p w:rsidR="000D603B" w:rsidRDefault="000D603B" w:rsidP="00966371">
            <w:pPr>
              <w:pStyle w:val="libPoem"/>
              <w:rPr>
                <w:rtl/>
              </w:rPr>
            </w:pPr>
          </w:p>
        </w:tc>
        <w:tc>
          <w:tcPr>
            <w:tcW w:w="3881" w:type="dxa"/>
          </w:tcPr>
          <w:p w:rsidR="000D603B" w:rsidRDefault="000D603B" w:rsidP="00966371">
            <w:pPr>
              <w:pStyle w:val="libPoem"/>
            </w:pPr>
            <w:r w:rsidRPr="009618AF">
              <w:rPr>
                <w:rFonts w:hint="cs"/>
                <w:rtl/>
              </w:rPr>
              <w:t>يوم دجن ومز</w:t>
            </w:r>
            <w:r>
              <w:rPr>
                <w:rFonts w:hint="cs"/>
                <w:rtl/>
              </w:rPr>
              <w:t>َّ</w:t>
            </w:r>
            <w:r w:rsidRPr="009618AF">
              <w:rPr>
                <w:rFonts w:hint="cs"/>
                <w:rtl/>
              </w:rPr>
              <w:t>قته قبول</w:t>
            </w:r>
            <w:r>
              <w:rPr>
                <w:rFonts w:hint="cs"/>
                <w:rtl/>
              </w:rPr>
              <w:t>ُ</w:t>
            </w:r>
            <w:r w:rsidRPr="00725071">
              <w:rPr>
                <w:rStyle w:val="libPoemTiniChar0"/>
                <w:rtl/>
              </w:rPr>
              <w:br/>
              <w:t> </w:t>
            </w:r>
          </w:p>
        </w:tc>
      </w:tr>
      <w:tr w:rsidR="000D603B" w:rsidTr="00966371">
        <w:tblPrEx>
          <w:tblLook w:val="04A0" w:firstRow="1" w:lastRow="0" w:firstColumn="1" w:lastColumn="0" w:noHBand="0" w:noVBand="1"/>
        </w:tblPrEx>
        <w:trPr>
          <w:trHeight w:val="350"/>
        </w:trPr>
        <w:tc>
          <w:tcPr>
            <w:tcW w:w="3920" w:type="dxa"/>
          </w:tcPr>
          <w:p w:rsidR="000D603B" w:rsidRDefault="000D603B" w:rsidP="00966371">
            <w:pPr>
              <w:pStyle w:val="libPoem"/>
            </w:pPr>
            <w:r>
              <w:rPr>
                <w:rFonts w:hint="cs"/>
                <w:rtl/>
              </w:rPr>
              <w:t>عادةٌ للزَّمان في كلِّ يوم</w:t>
            </w:r>
            <w:r w:rsidRPr="00725071">
              <w:rPr>
                <w:rStyle w:val="libPoemTiniChar0"/>
                <w:rtl/>
              </w:rPr>
              <w:br/>
              <w:t> </w:t>
            </w:r>
          </w:p>
        </w:tc>
        <w:tc>
          <w:tcPr>
            <w:tcW w:w="279" w:type="dxa"/>
          </w:tcPr>
          <w:p w:rsidR="000D603B" w:rsidRDefault="000D603B" w:rsidP="00966371">
            <w:pPr>
              <w:pStyle w:val="libPoem"/>
              <w:rPr>
                <w:rtl/>
              </w:rPr>
            </w:pPr>
          </w:p>
        </w:tc>
        <w:tc>
          <w:tcPr>
            <w:tcW w:w="3881" w:type="dxa"/>
          </w:tcPr>
          <w:p w:rsidR="000D603B" w:rsidRDefault="000D603B" w:rsidP="00966371">
            <w:pPr>
              <w:pStyle w:val="libPoem"/>
            </w:pPr>
            <w:r w:rsidRPr="009618AF">
              <w:rPr>
                <w:rFonts w:hint="cs"/>
                <w:rtl/>
              </w:rPr>
              <w:t>يتناء خل</w:t>
            </w:r>
            <w:r>
              <w:rPr>
                <w:rFonts w:hint="cs"/>
                <w:rtl/>
              </w:rPr>
              <w:t>ُّ</w:t>
            </w:r>
            <w:r w:rsidRPr="009618AF">
              <w:rPr>
                <w:rFonts w:hint="cs"/>
                <w:rtl/>
              </w:rPr>
              <w:t xml:space="preserve"> وتبكي طلول</w:t>
            </w:r>
            <w:r>
              <w:rPr>
                <w:rFonts w:hint="cs"/>
                <w:rtl/>
              </w:rPr>
              <w:t>ُ</w:t>
            </w:r>
            <w:r w:rsidRPr="00725071">
              <w:rPr>
                <w:rStyle w:val="libPoemTiniChar0"/>
                <w:rtl/>
              </w:rPr>
              <w:br/>
              <w:t> </w:t>
            </w:r>
          </w:p>
        </w:tc>
      </w:tr>
      <w:tr w:rsidR="000D603B" w:rsidTr="00966371">
        <w:tblPrEx>
          <w:tblLook w:val="04A0" w:firstRow="1" w:lastRow="0" w:firstColumn="1" w:lastColumn="0" w:noHBand="0" w:noVBand="1"/>
        </w:tblPrEx>
        <w:trPr>
          <w:trHeight w:val="350"/>
        </w:trPr>
        <w:tc>
          <w:tcPr>
            <w:tcW w:w="3920" w:type="dxa"/>
          </w:tcPr>
          <w:p w:rsidR="000D603B" w:rsidRDefault="000D603B" w:rsidP="00966371">
            <w:pPr>
              <w:pStyle w:val="libPoem"/>
            </w:pPr>
            <w:r>
              <w:rPr>
                <w:rFonts w:hint="cs"/>
                <w:rtl/>
              </w:rPr>
              <w:t>فاللّيالي</w:t>
            </w:r>
            <w:r w:rsidRPr="00666704">
              <w:rPr>
                <w:rFonts w:hint="cs"/>
                <w:rtl/>
              </w:rPr>
              <w:t xml:space="preserve"> </w:t>
            </w:r>
            <w:r>
              <w:rPr>
                <w:rFonts w:hint="cs"/>
                <w:rtl/>
              </w:rPr>
              <w:t>عونٌ عليك مع البـ</w:t>
            </w:r>
            <w:r w:rsidRPr="00725071">
              <w:rPr>
                <w:rStyle w:val="libPoemTiniChar0"/>
                <w:rtl/>
              </w:rPr>
              <w:br/>
              <w:t> </w:t>
            </w:r>
          </w:p>
        </w:tc>
        <w:tc>
          <w:tcPr>
            <w:tcW w:w="279" w:type="dxa"/>
          </w:tcPr>
          <w:p w:rsidR="000D603B" w:rsidRDefault="000D603B" w:rsidP="00966371">
            <w:pPr>
              <w:pStyle w:val="libPoem"/>
              <w:rPr>
                <w:rtl/>
              </w:rPr>
            </w:pPr>
          </w:p>
        </w:tc>
        <w:tc>
          <w:tcPr>
            <w:tcW w:w="3881" w:type="dxa"/>
          </w:tcPr>
          <w:p w:rsidR="000D603B" w:rsidRDefault="000D603B" w:rsidP="00966371">
            <w:pPr>
              <w:pStyle w:val="libPoem"/>
            </w:pPr>
            <w:r>
              <w:rPr>
                <w:rFonts w:hint="cs"/>
                <w:rtl/>
              </w:rPr>
              <w:t>ـ</w:t>
            </w:r>
            <w:r w:rsidRPr="009618AF">
              <w:rPr>
                <w:rFonts w:hint="cs"/>
                <w:rtl/>
              </w:rPr>
              <w:t>ين كما ساعد الذوابل طول</w:t>
            </w:r>
            <w:r>
              <w:rPr>
                <w:rFonts w:hint="cs"/>
                <w:rtl/>
              </w:rPr>
              <w:t>ُ</w:t>
            </w:r>
            <w:r w:rsidRPr="00725071">
              <w:rPr>
                <w:rStyle w:val="libPoemTiniChar0"/>
                <w:rtl/>
              </w:rPr>
              <w:br/>
              <w:t> </w:t>
            </w:r>
          </w:p>
        </w:tc>
      </w:tr>
      <w:tr w:rsidR="000D603B" w:rsidTr="00966371">
        <w:tblPrEx>
          <w:tblLook w:val="04A0" w:firstRow="1" w:lastRow="0" w:firstColumn="1" w:lastColumn="0" w:noHBand="0" w:noVBand="1"/>
        </w:tblPrEx>
        <w:trPr>
          <w:trHeight w:val="350"/>
        </w:trPr>
        <w:tc>
          <w:tcPr>
            <w:tcW w:w="3920" w:type="dxa"/>
          </w:tcPr>
          <w:p w:rsidR="000D603B" w:rsidRDefault="000D603B" w:rsidP="00966371">
            <w:pPr>
              <w:pStyle w:val="libPoem"/>
            </w:pPr>
            <w:r>
              <w:rPr>
                <w:rFonts w:hint="cs"/>
                <w:rtl/>
              </w:rPr>
              <w:t>ربما وافق الفتى من زمان</w:t>
            </w:r>
            <w:r w:rsidRPr="00725071">
              <w:rPr>
                <w:rStyle w:val="libPoemTiniChar0"/>
                <w:rtl/>
              </w:rPr>
              <w:br/>
              <w:t> </w:t>
            </w:r>
          </w:p>
        </w:tc>
        <w:tc>
          <w:tcPr>
            <w:tcW w:w="279" w:type="dxa"/>
          </w:tcPr>
          <w:p w:rsidR="000D603B" w:rsidRDefault="000D603B" w:rsidP="00966371">
            <w:pPr>
              <w:pStyle w:val="libPoem"/>
              <w:rPr>
                <w:rtl/>
              </w:rPr>
            </w:pPr>
          </w:p>
        </w:tc>
        <w:tc>
          <w:tcPr>
            <w:tcW w:w="3881" w:type="dxa"/>
          </w:tcPr>
          <w:p w:rsidR="000D603B" w:rsidRDefault="000D603B" w:rsidP="00966371">
            <w:pPr>
              <w:pStyle w:val="libPoem"/>
            </w:pPr>
            <w:r w:rsidRPr="009618AF">
              <w:rPr>
                <w:rFonts w:hint="cs"/>
                <w:rtl/>
              </w:rPr>
              <w:t>فرح غيره به متبول</w:t>
            </w:r>
            <w:r>
              <w:rPr>
                <w:rFonts w:hint="cs"/>
                <w:rtl/>
              </w:rPr>
              <w:t>ُ</w:t>
            </w:r>
            <w:r w:rsidRPr="009618AF">
              <w:rPr>
                <w:rFonts w:hint="cs"/>
                <w:rtl/>
              </w:rPr>
              <w:t xml:space="preserve"> </w:t>
            </w:r>
            <w:r w:rsidRPr="00583C0E">
              <w:rPr>
                <w:rStyle w:val="libFootnotenumChar"/>
                <w:rFonts w:hint="cs"/>
                <w:rtl/>
              </w:rPr>
              <w:t>(2)</w:t>
            </w:r>
            <w:r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من قال قيلا وقيلولة ومقيلا. نام نصف النهار.</w:t>
      </w:r>
    </w:p>
    <w:p w:rsidR="00FB201C" w:rsidRDefault="00666704" w:rsidP="00F67EBD">
      <w:pPr>
        <w:pStyle w:val="libFootnote0"/>
        <w:rPr>
          <w:rtl/>
        </w:rPr>
      </w:pPr>
      <w:r w:rsidRPr="008A0D7A">
        <w:rPr>
          <w:rFonts w:hint="cs"/>
          <w:rtl/>
        </w:rPr>
        <w:t xml:space="preserve">2 </w:t>
      </w:r>
      <w:r w:rsidR="0013021F">
        <w:rPr>
          <w:rFonts w:hint="cs"/>
          <w:rtl/>
        </w:rPr>
        <w:t>-</w:t>
      </w:r>
      <w:r w:rsidRPr="008A0D7A">
        <w:rPr>
          <w:rFonts w:hint="cs"/>
          <w:rtl/>
        </w:rPr>
        <w:t xml:space="preserve"> يقال</w:t>
      </w:r>
      <w:r w:rsidR="00E66EDC">
        <w:rPr>
          <w:rFonts w:hint="cs"/>
          <w:rtl/>
        </w:rPr>
        <w:t>:</w:t>
      </w:r>
      <w:r w:rsidRPr="008A0D7A">
        <w:rPr>
          <w:rFonts w:hint="cs"/>
          <w:rtl/>
        </w:rPr>
        <w:t>تبلهم الدهر أي أفناهم.</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966371" w:rsidTr="00070F28">
        <w:trPr>
          <w:trHeight w:val="350"/>
        </w:trPr>
        <w:tc>
          <w:tcPr>
            <w:tcW w:w="4236" w:type="dxa"/>
            <w:shd w:val="clear" w:color="auto" w:fill="auto"/>
          </w:tcPr>
          <w:p w:rsidR="00966371" w:rsidRDefault="00966371" w:rsidP="00966371">
            <w:pPr>
              <w:pStyle w:val="libPoem"/>
            </w:pPr>
            <w:r>
              <w:rPr>
                <w:rFonts w:hint="cs"/>
                <w:rtl/>
              </w:rPr>
              <w:lastRenderedPageBreak/>
              <w:t>هي دنيا إن واصلت ذا جفت</w:t>
            </w:r>
            <w:r w:rsidRPr="00725071">
              <w:rPr>
                <w:rStyle w:val="libPoemTiniChar0"/>
                <w:rtl/>
              </w:rPr>
              <w:br/>
              <w:t> </w:t>
            </w:r>
          </w:p>
        </w:tc>
        <w:tc>
          <w:tcPr>
            <w:tcW w:w="302" w:type="dxa"/>
            <w:shd w:val="clear" w:color="auto" w:fill="auto"/>
          </w:tcPr>
          <w:p w:rsidR="00966371" w:rsidRDefault="00966371" w:rsidP="00966371">
            <w:pPr>
              <w:pStyle w:val="libPoem"/>
              <w:rPr>
                <w:rtl/>
              </w:rPr>
            </w:pPr>
          </w:p>
        </w:tc>
        <w:tc>
          <w:tcPr>
            <w:tcW w:w="4195" w:type="dxa"/>
            <w:shd w:val="clear" w:color="auto" w:fill="auto"/>
          </w:tcPr>
          <w:p w:rsidR="00966371" w:rsidRDefault="00966371" w:rsidP="00E60494">
            <w:pPr>
              <w:pStyle w:val="libPoem"/>
            </w:pPr>
            <w:r w:rsidRPr="009618AF">
              <w:rPr>
                <w:rFonts w:hint="cs"/>
                <w:rtl/>
              </w:rPr>
              <w:t>هذا ملالا</w:t>
            </w:r>
            <w:r>
              <w:rPr>
                <w:rFonts w:hint="cs"/>
                <w:rtl/>
              </w:rPr>
              <w:t>ً</w:t>
            </w:r>
            <w:r w:rsidRPr="009618AF">
              <w:rPr>
                <w:rFonts w:hint="cs"/>
                <w:rtl/>
              </w:rPr>
              <w:t xml:space="preserve"> ك</w:t>
            </w:r>
            <w:r>
              <w:rPr>
                <w:rFonts w:hint="cs"/>
                <w:rtl/>
              </w:rPr>
              <w:t>أنَّه</w:t>
            </w:r>
            <w:r w:rsidRPr="009618AF">
              <w:rPr>
                <w:rFonts w:hint="cs"/>
                <w:rtl/>
              </w:rPr>
              <w:t>ا عطبول</w:t>
            </w:r>
            <w:r>
              <w:rPr>
                <w:rFonts w:hint="cs"/>
                <w:rtl/>
              </w:rPr>
              <w:t>ُ</w:t>
            </w:r>
            <w:r w:rsidRPr="009618AF">
              <w:rPr>
                <w:rFonts w:hint="cs"/>
                <w:rtl/>
              </w:rPr>
              <w:t xml:space="preserve"> </w:t>
            </w:r>
            <w:r w:rsidRPr="00583C0E">
              <w:rPr>
                <w:rStyle w:val="libFootnotenumChar"/>
                <w:rFonts w:hint="cs"/>
                <w:rtl/>
              </w:rPr>
              <w:t>(</w:t>
            </w:r>
            <w:r w:rsidR="00E60494">
              <w:rPr>
                <w:rStyle w:val="libFootnotenumChar"/>
                <w:rFonts w:hint="cs"/>
                <w:rtl/>
              </w:rPr>
              <w:t>2</w:t>
            </w:r>
            <w:r w:rsidRPr="00583C0E">
              <w:rPr>
                <w:rStyle w:val="libFootnotenumChar"/>
                <w:rFonts w:hint="cs"/>
                <w:rtl/>
              </w:rPr>
              <w:t>)</w:t>
            </w:r>
            <w:r w:rsidRPr="00725071">
              <w:rPr>
                <w:rStyle w:val="libPoemTiniChar0"/>
                <w:rtl/>
              </w:rPr>
              <w:br/>
              <w:t> </w:t>
            </w:r>
          </w:p>
        </w:tc>
      </w:tr>
      <w:tr w:rsidR="00966371" w:rsidTr="00070F28">
        <w:trPr>
          <w:trHeight w:val="350"/>
        </w:trPr>
        <w:tc>
          <w:tcPr>
            <w:tcW w:w="4236" w:type="dxa"/>
          </w:tcPr>
          <w:p w:rsidR="00966371" w:rsidRDefault="00966371" w:rsidP="00966371">
            <w:pPr>
              <w:pStyle w:val="libPoem"/>
            </w:pPr>
            <w:r>
              <w:rPr>
                <w:rFonts w:hint="cs"/>
                <w:rtl/>
              </w:rPr>
              <w:t>كلّ باكٍ يُبكى عليه وإن</w:t>
            </w:r>
            <w:r w:rsidRPr="00725071">
              <w:rPr>
                <w:rStyle w:val="libPoemTiniChar0"/>
                <w:rtl/>
              </w:rPr>
              <w:br/>
              <w:t> </w:t>
            </w:r>
          </w:p>
        </w:tc>
        <w:tc>
          <w:tcPr>
            <w:tcW w:w="302" w:type="dxa"/>
          </w:tcPr>
          <w:p w:rsidR="00966371" w:rsidRDefault="00966371" w:rsidP="00966371">
            <w:pPr>
              <w:pStyle w:val="libPoem"/>
              <w:rPr>
                <w:rtl/>
              </w:rPr>
            </w:pPr>
          </w:p>
        </w:tc>
        <w:tc>
          <w:tcPr>
            <w:tcW w:w="4195" w:type="dxa"/>
          </w:tcPr>
          <w:p w:rsidR="00966371" w:rsidRDefault="00966371" w:rsidP="00966371">
            <w:pPr>
              <w:pStyle w:val="libPoem"/>
            </w:pPr>
            <w:r w:rsidRPr="009618AF">
              <w:rPr>
                <w:rFonts w:hint="cs"/>
                <w:rtl/>
              </w:rPr>
              <w:t>طال بقاء</w:t>
            </w:r>
            <w:r>
              <w:rPr>
                <w:rFonts w:hint="cs"/>
                <w:rtl/>
              </w:rPr>
              <w:t>ٌ</w:t>
            </w:r>
            <w:r w:rsidRPr="009618AF">
              <w:rPr>
                <w:rFonts w:hint="cs"/>
                <w:rtl/>
              </w:rPr>
              <w:t xml:space="preserve"> والثا</w:t>
            </w:r>
            <w:r>
              <w:rPr>
                <w:rFonts w:hint="cs"/>
                <w:rtl/>
              </w:rPr>
              <w:t>كل</w:t>
            </w:r>
            <w:r w:rsidRPr="009618AF">
              <w:rPr>
                <w:rFonts w:hint="cs"/>
                <w:rtl/>
              </w:rPr>
              <w:t xml:space="preserve"> المثكول</w:t>
            </w:r>
            <w:r>
              <w:rPr>
                <w:rFonts w:hint="cs"/>
                <w:rtl/>
              </w:rPr>
              <w:t>ُ</w:t>
            </w:r>
            <w:r w:rsidRPr="00725071">
              <w:rPr>
                <w:rStyle w:val="libPoemTiniChar0"/>
                <w:rtl/>
              </w:rPr>
              <w:br/>
              <w:t> </w:t>
            </w:r>
          </w:p>
        </w:tc>
      </w:tr>
      <w:tr w:rsidR="00966371" w:rsidTr="00070F28">
        <w:trPr>
          <w:trHeight w:val="350"/>
        </w:trPr>
        <w:tc>
          <w:tcPr>
            <w:tcW w:w="4236" w:type="dxa"/>
          </w:tcPr>
          <w:p w:rsidR="00966371" w:rsidRDefault="00966371" w:rsidP="00966371">
            <w:pPr>
              <w:pStyle w:val="libPoem"/>
            </w:pPr>
            <w:r>
              <w:rPr>
                <w:rFonts w:hint="cs"/>
                <w:rtl/>
              </w:rPr>
              <w:t>والأمانيُّ حسرةٌ وعناء</w:t>
            </w:r>
            <w:r w:rsidRPr="00725071">
              <w:rPr>
                <w:rStyle w:val="libPoemTiniChar0"/>
                <w:rtl/>
              </w:rPr>
              <w:br/>
              <w:t> </w:t>
            </w:r>
          </w:p>
        </w:tc>
        <w:tc>
          <w:tcPr>
            <w:tcW w:w="302" w:type="dxa"/>
          </w:tcPr>
          <w:p w:rsidR="00966371" w:rsidRDefault="00966371" w:rsidP="00966371">
            <w:pPr>
              <w:pStyle w:val="libPoem"/>
              <w:rPr>
                <w:rtl/>
              </w:rPr>
            </w:pPr>
          </w:p>
        </w:tc>
        <w:tc>
          <w:tcPr>
            <w:tcW w:w="4195" w:type="dxa"/>
          </w:tcPr>
          <w:p w:rsidR="00966371" w:rsidRDefault="00966371" w:rsidP="00966371">
            <w:pPr>
              <w:pStyle w:val="libPoem"/>
            </w:pPr>
            <w:r w:rsidRPr="009618AF">
              <w:rPr>
                <w:rFonts w:hint="cs"/>
                <w:rtl/>
              </w:rPr>
              <w:t>للذي ظن</w:t>
            </w:r>
            <w:r>
              <w:rPr>
                <w:rFonts w:hint="cs"/>
                <w:rtl/>
              </w:rPr>
              <w:t>َّ</w:t>
            </w:r>
            <w:r w:rsidRPr="009618AF">
              <w:rPr>
                <w:rFonts w:hint="cs"/>
                <w:rtl/>
              </w:rPr>
              <w:t xml:space="preserve"> </w:t>
            </w:r>
            <w:r>
              <w:rPr>
                <w:rFonts w:hint="cs"/>
                <w:rtl/>
              </w:rPr>
              <w:t>انَّه</w:t>
            </w:r>
            <w:r w:rsidRPr="009618AF">
              <w:rPr>
                <w:rFonts w:hint="cs"/>
                <w:rtl/>
              </w:rPr>
              <w:t>ا تعليل</w:t>
            </w:r>
            <w:r>
              <w:rPr>
                <w:rFonts w:hint="cs"/>
                <w:rtl/>
              </w:rPr>
              <w:t>ُ</w:t>
            </w:r>
            <w:r w:rsidRPr="00725071">
              <w:rPr>
                <w:rStyle w:val="libPoemTiniChar0"/>
                <w:rtl/>
              </w:rPr>
              <w:br/>
              <w:t> </w:t>
            </w:r>
          </w:p>
        </w:tc>
      </w:tr>
      <w:tr w:rsidR="00966371" w:rsidTr="00070F28">
        <w:trPr>
          <w:trHeight w:val="350"/>
        </w:trPr>
        <w:tc>
          <w:tcPr>
            <w:tcW w:w="4236" w:type="dxa"/>
          </w:tcPr>
          <w:p w:rsidR="00966371" w:rsidRDefault="00966371" w:rsidP="00966371">
            <w:pPr>
              <w:pStyle w:val="libPoem"/>
            </w:pPr>
            <w:r>
              <w:rPr>
                <w:rFonts w:hint="cs"/>
                <w:rtl/>
              </w:rPr>
              <w:t>ما يُبالي الحمام أين ترقّي</w:t>
            </w:r>
            <w:r w:rsidRPr="00725071">
              <w:rPr>
                <w:rStyle w:val="libPoemTiniChar0"/>
                <w:rtl/>
              </w:rPr>
              <w:br/>
              <w:t> </w:t>
            </w:r>
          </w:p>
        </w:tc>
        <w:tc>
          <w:tcPr>
            <w:tcW w:w="302" w:type="dxa"/>
          </w:tcPr>
          <w:p w:rsidR="00966371" w:rsidRDefault="00966371" w:rsidP="00966371">
            <w:pPr>
              <w:pStyle w:val="libPoem"/>
              <w:rPr>
                <w:rtl/>
              </w:rPr>
            </w:pPr>
          </w:p>
        </w:tc>
        <w:tc>
          <w:tcPr>
            <w:tcW w:w="4195" w:type="dxa"/>
          </w:tcPr>
          <w:p w:rsidR="00966371" w:rsidRDefault="00966371" w:rsidP="009B416A">
            <w:pPr>
              <w:pStyle w:val="libPoem"/>
            </w:pPr>
            <w:r w:rsidRPr="009618AF">
              <w:rPr>
                <w:rFonts w:hint="cs"/>
                <w:rtl/>
              </w:rPr>
              <w:t xml:space="preserve">بعد ما غالت </w:t>
            </w:r>
            <w:r w:rsidR="009B416A">
              <w:rPr>
                <w:rFonts w:hint="cs"/>
                <w:rtl/>
              </w:rPr>
              <w:t>ا</w:t>
            </w:r>
            <w:r>
              <w:rPr>
                <w:rFonts w:hint="cs"/>
                <w:rtl/>
              </w:rPr>
              <w:t>بن</w:t>
            </w:r>
            <w:r w:rsidRPr="009618AF">
              <w:rPr>
                <w:rFonts w:hint="cs"/>
                <w:rtl/>
              </w:rPr>
              <w:t xml:space="preserve"> فاطم غول</w:t>
            </w:r>
            <w:r>
              <w:rPr>
                <w:rFonts w:hint="cs"/>
                <w:rtl/>
              </w:rPr>
              <w:t>ُ</w:t>
            </w:r>
            <w:r w:rsidRPr="00725071">
              <w:rPr>
                <w:rStyle w:val="libPoemTiniChar0"/>
                <w:rtl/>
              </w:rPr>
              <w:br/>
              <w:t> </w:t>
            </w:r>
          </w:p>
        </w:tc>
      </w:tr>
      <w:tr w:rsidR="00966371" w:rsidTr="00070F28">
        <w:trPr>
          <w:trHeight w:val="350"/>
        </w:trPr>
        <w:tc>
          <w:tcPr>
            <w:tcW w:w="4236" w:type="dxa"/>
          </w:tcPr>
          <w:p w:rsidR="00966371" w:rsidRDefault="00966371" w:rsidP="00966371">
            <w:pPr>
              <w:pStyle w:val="libPoem"/>
            </w:pPr>
            <w:r>
              <w:rPr>
                <w:rFonts w:hint="cs"/>
                <w:rtl/>
              </w:rPr>
              <w:t>أيّ يوم أدمى المدامع</w:t>
            </w:r>
            <w:r w:rsidRPr="00666704">
              <w:rPr>
                <w:rFonts w:hint="cs"/>
                <w:rtl/>
              </w:rPr>
              <w:t xml:space="preserve"> </w:t>
            </w:r>
            <w:r>
              <w:rPr>
                <w:rFonts w:hint="cs"/>
                <w:rtl/>
              </w:rPr>
              <w:t>فيه</w:t>
            </w:r>
            <w:r w:rsidRPr="00725071">
              <w:rPr>
                <w:rStyle w:val="libPoemTiniChar0"/>
                <w:rtl/>
              </w:rPr>
              <w:br/>
              <w:t> </w:t>
            </w:r>
          </w:p>
        </w:tc>
        <w:tc>
          <w:tcPr>
            <w:tcW w:w="302" w:type="dxa"/>
          </w:tcPr>
          <w:p w:rsidR="00966371" w:rsidRDefault="00966371" w:rsidP="00966371">
            <w:pPr>
              <w:pStyle w:val="libPoem"/>
              <w:rPr>
                <w:rtl/>
              </w:rPr>
            </w:pPr>
          </w:p>
        </w:tc>
        <w:tc>
          <w:tcPr>
            <w:tcW w:w="4195" w:type="dxa"/>
          </w:tcPr>
          <w:p w:rsidR="00966371" w:rsidRDefault="00966371" w:rsidP="00966371">
            <w:pPr>
              <w:pStyle w:val="libPoem"/>
            </w:pPr>
            <w:r w:rsidRPr="009618AF">
              <w:rPr>
                <w:rFonts w:hint="cs"/>
                <w:rtl/>
              </w:rPr>
              <w:t>حادث</w:t>
            </w:r>
            <w:r>
              <w:rPr>
                <w:rFonts w:hint="cs"/>
                <w:rtl/>
              </w:rPr>
              <w:t>ٌ</w:t>
            </w:r>
            <w:r w:rsidRPr="009618AF">
              <w:rPr>
                <w:rFonts w:hint="cs"/>
                <w:rtl/>
              </w:rPr>
              <w:t xml:space="preserve"> رائع</w:t>
            </w:r>
            <w:r>
              <w:rPr>
                <w:rFonts w:hint="cs"/>
                <w:rtl/>
              </w:rPr>
              <w:t>ٌ</w:t>
            </w:r>
            <w:r w:rsidRPr="009618AF">
              <w:rPr>
                <w:rFonts w:hint="cs"/>
                <w:rtl/>
              </w:rPr>
              <w:t xml:space="preserve"> وخطب</w:t>
            </w:r>
            <w:r>
              <w:rPr>
                <w:rFonts w:hint="cs"/>
                <w:rtl/>
              </w:rPr>
              <w:t>ٌ</w:t>
            </w:r>
            <w:r w:rsidRPr="009618AF">
              <w:rPr>
                <w:rFonts w:hint="cs"/>
                <w:rtl/>
              </w:rPr>
              <w:t xml:space="preserve"> جليل</w:t>
            </w:r>
            <w:r w:rsidRPr="00725071">
              <w:rPr>
                <w:rStyle w:val="libPoemTiniChar0"/>
                <w:rtl/>
              </w:rPr>
              <w:br/>
              <w:t> </w:t>
            </w:r>
          </w:p>
        </w:tc>
      </w:tr>
      <w:tr w:rsidR="00966371" w:rsidTr="00070F28">
        <w:tblPrEx>
          <w:tblLook w:val="04A0" w:firstRow="1" w:lastRow="0" w:firstColumn="1" w:lastColumn="0" w:noHBand="0" w:noVBand="1"/>
        </w:tblPrEx>
        <w:trPr>
          <w:trHeight w:val="350"/>
        </w:trPr>
        <w:tc>
          <w:tcPr>
            <w:tcW w:w="4236" w:type="dxa"/>
          </w:tcPr>
          <w:p w:rsidR="00966371" w:rsidRDefault="00966371" w:rsidP="00966371">
            <w:pPr>
              <w:pStyle w:val="libPoem"/>
            </w:pPr>
            <w:r>
              <w:rPr>
                <w:rFonts w:hint="cs"/>
                <w:rtl/>
              </w:rPr>
              <w:t>يوم عاشور الذي لا أعـ</w:t>
            </w:r>
            <w:r w:rsidRPr="00725071">
              <w:rPr>
                <w:rStyle w:val="libPoemTiniChar0"/>
                <w:rtl/>
              </w:rPr>
              <w:br/>
              <w:t> </w:t>
            </w:r>
          </w:p>
        </w:tc>
        <w:tc>
          <w:tcPr>
            <w:tcW w:w="302" w:type="dxa"/>
          </w:tcPr>
          <w:p w:rsidR="00966371" w:rsidRDefault="00966371" w:rsidP="00966371">
            <w:pPr>
              <w:pStyle w:val="libPoem"/>
              <w:rPr>
                <w:rtl/>
              </w:rPr>
            </w:pPr>
          </w:p>
        </w:tc>
        <w:tc>
          <w:tcPr>
            <w:tcW w:w="4195" w:type="dxa"/>
          </w:tcPr>
          <w:p w:rsidR="00966371" w:rsidRDefault="00966371" w:rsidP="00966371">
            <w:pPr>
              <w:pStyle w:val="libPoem"/>
            </w:pPr>
            <w:r w:rsidRPr="009618AF">
              <w:rPr>
                <w:rFonts w:hint="cs"/>
                <w:rtl/>
              </w:rPr>
              <w:t>ان الصحب</w:t>
            </w:r>
            <w:r>
              <w:rPr>
                <w:rFonts w:hint="cs"/>
                <w:rtl/>
              </w:rPr>
              <w:t>ُ</w:t>
            </w:r>
            <w:r w:rsidRPr="009618AF">
              <w:rPr>
                <w:rFonts w:hint="cs"/>
                <w:rtl/>
              </w:rPr>
              <w:t xml:space="preserve"> فيه ولا أجار القبيل</w:t>
            </w:r>
            <w:r>
              <w:rPr>
                <w:rFonts w:hint="cs"/>
                <w:rtl/>
              </w:rPr>
              <w:t>ُ</w:t>
            </w:r>
            <w:r w:rsidRPr="00725071">
              <w:rPr>
                <w:rStyle w:val="libPoemTiniChar0"/>
                <w:rtl/>
              </w:rPr>
              <w:br/>
              <w:t> </w:t>
            </w:r>
          </w:p>
        </w:tc>
      </w:tr>
      <w:tr w:rsidR="00966371" w:rsidTr="00070F28">
        <w:tblPrEx>
          <w:tblLook w:val="04A0" w:firstRow="1" w:lastRow="0" w:firstColumn="1" w:lastColumn="0" w:noHBand="0" w:noVBand="1"/>
        </w:tblPrEx>
        <w:trPr>
          <w:trHeight w:val="350"/>
        </w:trPr>
        <w:tc>
          <w:tcPr>
            <w:tcW w:w="4236" w:type="dxa"/>
          </w:tcPr>
          <w:p w:rsidR="00966371" w:rsidRDefault="00966371" w:rsidP="00966371">
            <w:pPr>
              <w:pStyle w:val="libPoem"/>
            </w:pPr>
            <w:r>
              <w:rPr>
                <w:rFonts w:hint="cs"/>
                <w:rtl/>
              </w:rPr>
              <w:t>يا ابن بنت</w:t>
            </w:r>
            <w:r w:rsidRPr="00666704">
              <w:rPr>
                <w:rFonts w:hint="cs"/>
                <w:rtl/>
              </w:rPr>
              <w:t xml:space="preserve"> </w:t>
            </w:r>
            <w:r>
              <w:rPr>
                <w:rFonts w:hint="cs"/>
                <w:rtl/>
              </w:rPr>
              <w:t>الرَّسول ضيَّعتْ الـ</w:t>
            </w:r>
            <w:r w:rsidRPr="00725071">
              <w:rPr>
                <w:rStyle w:val="libPoemTiniChar0"/>
                <w:rtl/>
              </w:rPr>
              <w:br/>
              <w:t> </w:t>
            </w:r>
          </w:p>
        </w:tc>
        <w:tc>
          <w:tcPr>
            <w:tcW w:w="302" w:type="dxa"/>
          </w:tcPr>
          <w:p w:rsidR="00966371" w:rsidRDefault="00966371" w:rsidP="00966371">
            <w:pPr>
              <w:pStyle w:val="libPoem"/>
              <w:rPr>
                <w:rtl/>
              </w:rPr>
            </w:pPr>
          </w:p>
        </w:tc>
        <w:tc>
          <w:tcPr>
            <w:tcW w:w="4195" w:type="dxa"/>
          </w:tcPr>
          <w:p w:rsidR="00966371" w:rsidRDefault="00966371" w:rsidP="00966371">
            <w:pPr>
              <w:pStyle w:val="libPoem"/>
            </w:pPr>
            <w:r>
              <w:rPr>
                <w:rFonts w:hint="cs"/>
                <w:rtl/>
              </w:rPr>
              <w:t>ـ</w:t>
            </w:r>
            <w:r w:rsidRPr="009618AF">
              <w:rPr>
                <w:rFonts w:hint="cs"/>
                <w:rtl/>
              </w:rPr>
              <w:t>عهد رجال</w:t>
            </w:r>
            <w:r>
              <w:rPr>
                <w:rFonts w:hint="cs"/>
                <w:rtl/>
              </w:rPr>
              <w:t>ٌ</w:t>
            </w:r>
            <w:r w:rsidRPr="009618AF">
              <w:rPr>
                <w:rFonts w:hint="cs"/>
                <w:rtl/>
              </w:rPr>
              <w:t xml:space="preserve"> والحافظون قليل</w:t>
            </w:r>
            <w:r>
              <w:rPr>
                <w:rFonts w:hint="cs"/>
                <w:rtl/>
              </w:rPr>
              <w:t>ُ</w:t>
            </w:r>
            <w:r w:rsidRPr="00725071">
              <w:rPr>
                <w:rStyle w:val="libPoemTiniChar0"/>
                <w:rtl/>
              </w:rPr>
              <w:br/>
              <w:t> </w:t>
            </w:r>
          </w:p>
        </w:tc>
      </w:tr>
      <w:tr w:rsidR="00966371" w:rsidTr="00070F28">
        <w:tblPrEx>
          <w:tblLook w:val="04A0" w:firstRow="1" w:lastRow="0" w:firstColumn="1" w:lastColumn="0" w:noHBand="0" w:noVBand="1"/>
        </w:tblPrEx>
        <w:trPr>
          <w:trHeight w:val="350"/>
        </w:trPr>
        <w:tc>
          <w:tcPr>
            <w:tcW w:w="4236" w:type="dxa"/>
          </w:tcPr>
          <w:p w:rsidR="00966371" w:rsidRDefault="00966371" w:rsidP="00966371">
            <w:pPr>
              <w:pStyle w:val="libPoem"/>
            </w:pPr>
            <w:r>
              <w:rPr>
                <w:rFonts w:hint="cs"/>
                <w:rtl/>
              </w:rPr>
              <w:t>ما أطاعوا النبيَّ فيك وقد</w:t>
            </w:r>
            <w:r w:rsidRPr="00725071">
              <w:rPr>
                <w:rStyle w:val="libPoemTiniChar0"/>
                <w:rtl/>
              </w:rPr>
              <w:br/>
              <w:t> </w:t>
            </w:r>
          </w:p>
        </w:tc>
        <w:tc>
          <w:tcPr>
            <w:tcW w:w="302" w:type="dxa"/>
          </w:tcPr>
          <w:p w:rsidR="00966371" w:rsidRDefault="00966371" w:rsidP="00966371">
            <w:pPr>
              <w:pStyle w:val="libPoem"/>
              <w:rPr>
                <w:rtl/>
              </w:rPr>
            </w:pPr>
          </w:p>
        </w:tc>
        <w:tc>
          <w:tcPr>
            <w:tcW w:w="4195" w:type="dxa"/>
          </w:tcPr>
          <w:p w:rsidR="00966371" w:rsidRDefault="00966371" w:rsidP="00966371">
            <w:pPr>
              <w:pStyle w:val="libPoem"/>
            </w:pPr>
            <w:r w:rsidRPr="009618AF">
              <w:rPr>
                <w:rFonts w:hint="cs"/>
                <w:rtl/>
              </w:rPr>
              <w:t>مالت أرواحهم إليك الذحول</w:t>
            </w:r>
            <w:r>
              <w:rPr>
                <w:rFonts w:hint="cs"/>
                <w:rtl/>
              </w:rPr>
              <w:t>ُ</w:t>
            </w:r>
            <w:r w:rsidRPr="00725071">
              <w:rPr>
                <w:rStyle w:val="libPoemTiniChar0"/>
                <w:rtl/>
              </w:rPr>
              <w:br/>
              <w:t> </w:t>
            </w:r>
          </w:p>
        </w:tc>
      </w:tr>
      <w:tr w:rsidR="00966371" w:rsidTr="00070F28">
        <w:tblPrEx>
          <w:tblLook w:val="04A0" w:firstRow="1" w:lastRow="0" w:firstColumn="1" w:lastColumn="0" w:noHBand="0" w:noVBand="1"/>
        </w:tblPrEx>
        <w:trPr>
          <w:trHeight w:val="350"/>
        </w:trPr>
        <w:tc>
          <w:tcPr>
            <w:tcW w:w="4236" w:type="dxa"/>
          </w:tcPr>
          <w:p w:rsidR="00966371" w:rsidRDefault="009B416A" w:rsidP="00966371">
            <w:pPr>
              <w:pStyle w:val="libPoem"/>
            </w:pPr>
            <w:r>
              <w:rPr>
                <w:rFonts w:hint="cs"/>
                <w:rtl/>
              </w:rPr>
              <w:t>وأحالوا على المقادير في حرب</w:t>
            </w:r>
            <w:r w:rsidR="00966371">
              <w:rPr>
                <w:rFonts w:hint="cs"/>
                <w:rtl/>
              </w:rPr>
              <w:t>ـ</w:t>
            </w:r>
            <w:r w:rsidR="00966371" w:rsidRPr="00725071">
              <w:rPr>
                <w:rStyle w:val="libPoemTiniChar0"/>
                <w:rtl/>
              </w:rPr>
              <w:br/>
              <w:t> </w:t>
            </w:r>
          </w:p>
        </w:tc>
        <w:tc>
          <w:tcPr>
            <w:tcW w:w="302" w:type="dxa"/>
          </w:tcPr>
          <w:p w:rsidR="00966371" w:rsidRDefault="00966371" w:rsidP="00966371">
            <w:pPr>
              <w:pStyle w:val="libPoem"/>
              <w:rPr>
                <w:rtl/>
              </w:rPr>
            </w:pPr>
          </w:p>
        </w:tc>
        <w:tc>
          <w:tcPr>
            <w:tcW w:w="4195" w:type="dxa"/>
          </w:tcPr>
          <w:p w:rsidR="00966371" w:rsidRDefault="00966371" w:rsidP="00966371">
            <w:pPr>
              <w:pStyle w:val="libPoem"/>
            </w:pPr>
            <w:r>
              <w:rPr>
                <w:rFonts w:hint="cs"/>
                <w:rtl/>
              </w:rPr>
              <w:t>ـ</w:t>
            </w:r>
            <w:r w:rsidRPr="009618AF">
              <w:rPr>
                <w:rFonts w:hint="cs"/>
                <w:rtl/>
              </w:rPr>
              <w:t>ك لو أن</w:t>
            </w:r>
            <w:r>
              <w:rPr>
                <w:rFonts w:hint="cs"/>
                <w:rtl/>
              </w:rPr>
              <w:t>َّ</w:t>
            </w:r>
            <w:r w:rsidRPr="009618AF">
              <w:rPr>
                <w:rFonts w:hint="cs"/>
                <w:rtl/>
              </w:rPr>
              <w:t xml:space="preserve"> عذرهم مقبول</w:t>
            </w:r>
            <w:r>
              <w:rPr>
                <w:rFonts w:hint="cs"/>
                <w:rtl/>
              </w:rPr>
              <w:t>ُ</w:t>
            </w:r>
            <w:r w:rsidRPr="00725071">
              <w:rPr>
                <w:rStyle w:val="libPoemTiniChar0"/>
                <w:rtl/>
              </w:rPr>
              <w:br/>
              <w:t> </w:t>
            </w:r>
          </w:p>
        </w:tc>
      </w:tr>
      <w:tr w:rsidR="00966371" w:rsidTr="00070F28">
        <w:tblPrEx>
          <w:tblLook w:val="04A0" w:firstRow="1" w:lastRow="0" w:firstColumn="1" w:lastColumn="0" w:noHBand="0" w:noVBand="1"/>
        </w:tblPrEx>
        <w:trPr>
          <w:trHeight w:val="350"/>
        </w:trPr>
        <w:tc>
          <w:tcPr>
            <w:tcW w:w="4236" w:type="dxa"/>
          </w:tcPr>
          <w:p w:rsidR="00966371" w:rsidRDefault="00966371" w:rsidP="00966371">
            <w:pPr>
              <w:pStyle w:val="libPoem"/>
            </w:pPr>
            <w:r>
              <w:rPr>
                <w:rFonts w:hint="cs"/>
                <w:rtl/>
              </w:rPr>
              <w:t>واستقالوا من</w:t>
            </w:r>
            <w:r w:rsidRPr="00666704">
              <w:rPr>
                <w:rFonts w:hint="cs"/>
                <w:rtl/>
              </w:rPr>
              <w:t xml:space="preserve"> </w:t>
            </w:r>
            <w:r>
              <w:rPr>
                <w:rFonts w:hint="cs"/>
                <w:rtl/>
              </w:rPr>
              <w:t>بعد ما</w:t>
            </w:r>
            <w:r w:rsidRPr="00725071">
              <w:rPr>
                <w:rStyle w:val="libPoemTiniChar0"/>
                <w:rtl/>
              </w:rPr>
              <w:br/>
              <w:t> </w:t>
            </w:r>
          </w:p>
        </w:tc>
        <w:tc>
          <w:tcPr>
            <w:tcW w:w="302" w:type="dxa"/>
          </w:tcPr>
          <w:p w:rsidR="00966371" w:rsidRDefault="00966371" w:rsidP="00966371">
            <w:pPr>
              <w:pStyle w:val="libPoem"/>
              <w:rPr>
                <w:rtl/>
              </w:rPr>
            </w:pPr>
          </w:p>
        </w:tc>
        <w:tc>
          <w:tcPr>
            <w:tcW w:w="4195" w:type="dxa"/>
          </w:tcPr>
          <w:p w:rsidR="00966371" w:rsidRDefault="00966371" w:rsidP="00966371">
            <w:pPr>
              <w:pStyle w:val="libPoem"/>
            </w:pPr>
            <w:r w:rsidRPr="009618AF">
              <w:rPr>
                <w:rFonts w:hint="cs"/>
                <w:rtl/>
              </w:rPr>
              <w:t>أجلبوا فيها أ ألآن أي</w:t>
            </w:r>
            <w:r>
              <w:rPr>
                <w:rFonts w:hint="cs"/>
                <w:rtl/>
              </w:rPr>
              <w:t>ّ</w:t>
            </w:r>
            <w:r w:rsidRPr="009618AF">
              <w:rPr>
                <w:rFonts w:hint="cs"/>
                <w:rtl/>
              </w:rPr>
              <w:t>ها الم</w:t>
            </w:r>
            <w:r>
              <w:rPr>
                <w:rFonts w:hint="cs"/>
                <w:rtl/>
              </w:rPr>
              <w:t>ُ</w:t>
            </w:r>
            <w:r w:rsidRPr="009618AF">
              <w:rPr>
                <w:rFonts w:hint="cs"/>
                <w:rtl/>
              </w:rPr>
              <w:t>ستقيل</w:t>
            </w:r>
            <w:r>
              <w:rPr>
                <w:rFonts w:hint="cs"/>
                <w:rtl/>
              </w:rPr>
              <w:t>ُ</w:t>
            </w:r>
            <w:r w:rsidRPr="009618AF">
              <w:rPr>
                <w:rFonts w:hint="cs"/>
                <w:rtl/>
              </w:rPr>
              <w:t>؟!</w:t>
            </w:r>
            <w:r w:rsidRPr="00725071">
              <w:rPr>
                <w:rStyle w:val="libPoemTiniChar0"/>
                <w:rtl/>
              </w:rPr>
              <w:br/>
              <w:t> </w:t>
            </w:r>
          </w:p>
        </w:tc>
      </w:tr>
      <w:tr w:rsidR="00966371" w:rsidTr="00070F28">
        <w:tblPrEx>
          <w:tblLook w:val="04A0" w:firstRow="1" w:lastRow="0" w:firstColumn="1" w:lastColumn="0" w:noHBand="0" w:noVBand="1"/>
        </w:tblPrEx>
        <w:trPr>
          <w:trHeight w:val="350"/>
        </w:trPr>
        <w:tc>
          <w:tcPr>
            <w:tcW w:w="4236" w:type="dxa"/>
          </w:tcPr>
          <w:p w:rsidR="00966371" w:rsidRDefault="00966371" w:rsidP="00966371">
            <w:pPr>
              <w:pStyle w:val="libPoem"/>
            </w:pPr>
            <w:r>
              <w:rPr>
                <w:rFonts w:hint="cs"/>
                <w:rtl/>
              </w:rPr>
              <w:t>إنَّ أمراً قنّعت من دونه الـ</w:t>
            </w:r>
            <w:r w:rsidRPr="00725071">
              <w:rPr>
                <w:rStyle w:val="libPoemTiniChar0"/>
                <w:rtl/>
              </w:rPr>
              <w:br/>
              <w:t> </w:t>
            </w:r>
          </w:p>
        </w:tc>
        <w:tc>
          <w:tcPr>
            <w:tcW w:w="302" w:type="dxa"/>
          </w:tcPr>
          <w:p w:rsidR="00966371" w:rsidRDefault="00966371" w:rsidP="00966371">
            <w:pPr>
              <w:pStyle w:val="libPoem"/>
              <w:rPr>
                <w:rtl/>
              </w:rPr>
            </w:pPr>
          </w:p>
        </w:tc>
        <w:tc>
          <w:tcPr>
            <w:tcW w:w="4195" w:type="dxa"/>
          </w:tcPr>
          <w:p w:rsidR="00966371" w:rsidRDefault="00966371" w:rsidP="00966371">
            <w:pPr>
              <w:pStyle w:val="libPoem"/>
            </w:pPr>
            <w:r>
              <w:rPr>
                <w:rFonts w:hint="cs"/>
                <w:rtl/>
              </w:rPr>
              <w:t>ـ</w:t>
            </w:r>
            <w:r w:rsidRPr="009618AF">
              <w:rPr>
                <w:rFonts w:hint="cs"/>
                <w:rtl/>
              </w:rPr>
              <w:t>سيف لمن حازه لمرعى وبيل</w:t>
            </w:r>
            <w:r>
              <w:rPr>
                <w:rFonts w:hint="cs"/>
                <w:rtl/>
              </w:rPr>
              <w:t>ُ</w:t>
            </w:r>
            <w:r w:rsidRPr="00725071">
              <w:rPr>
                <w:rStyle w:val="libPoemTiniChar0"/>
                <w:rtl/>
              </w:rPr>
              <w:br/>
              <w:t> </w:t>
            </w:r>
          </w:p>
        </w:tc>
      </w:tr>
      <w:tr w:rsidR="00966371" w:rsidTr="00070F28">
        <w:tblPrEx>
          <w:tblLook w:val="04A0" w:firstRow="1" w:lastRow="0" w:firstColumn="1" w:lastColumn="0" w:noHBand="0" w:noVBand="1"/>
        </w:tblPrEx>
        <w:trPr>
          <w:trHeight w:val="350"/>
        </w:trPr>
        <w:tc>
          <w:tcPr>
            <w:tcW w:w="4236" w:type="dxa"/>
          </w:tcPr>
          <w:p w:rsidR="00966371" w:rsidRDefault="00966371" w:rsidP="00966371">
            <w:pPr>
              <w:pStyle w:val="libPoem"/>
            </w:pPr>
            <w:r>
              <w:rPr>
                <w:rFonts w:hint="cs"/>
                <w:rtl/>
              </w:rPr>
              <w:t>يا</w:t>
            </w:r>
            <w:r w:rsidRPr="00666704">
              <w:rPr>
                <w:rFonts w:hint="cs"/>
                <w:rtl/>
              </w:rPr>
              <w:t xml:space="preserve"> </w:t>
            </w:r>
            <w:r w:rsidR="009B416A">
              <w:rPr>
                <w:rFonts w:hint="cs"/>
                <w:rtl/>
              </w:rPr>
              <w:t>حساماً فلّت مضارب</w:t>
            </w:r>
            <w:r>
              <w:rPr>
                <w:rFonts w:hint="cs"/>
                <w:rtl/>
              </w:rPr>
              <w:t>ه الهـ</w:t>
            </w:r>
            <w:r w:rsidRPr="00725071">
              <w:rPr>
                <w:rStyle w:val="libPoemTiniChar0"/>
                <w:rtl/>
              </w:rPr>
              <w:br/>
              <w:t> </w:t>
            </w:r>
          </w:p>
        </w:tc>
        <w:tc>
          <w:tcPr>
            <w:tcW w:w="302" w:type="dxa"/>
          </w:tcPr>
          <w:p w:rsidR="00966371" w:rsidRDefault="00966371" w:rsidP="00966371">
            <w:pPr>
              <w:pStyle w:val="libPoem"/>
              <w:rPr>
                <w:rtl/>
              </w:rPr>
            </w:pPr>
          </w:p>
        </w:tc>
        <w:tc>
          <w:tcPr>
            <w:tcW w:w="4195" w:type="dxa"/>
          </w:tcPr>
          <w:p w:rsidR="00966371" w:rsidRDefault="00966371" w:rsidP="00966371">
            <w:pPr>
              <w:pStyle w:val="libPoem"/>
            </w:pPr>
            <w:r>
              <w:rPr>
                <w:rFonts w:hint="cs"/>
                <w:rtl/>
              </w:rPr>
              <w:t>ـ</w:t>
            </w:r>
            <w:r w:rsidRPr="009618AF">
              <w:rPr>
                <w:rFonts w:hint="cs"/>
                <w:rtl/>
              </w:rPr>
              <w:t>ام وقد فل</w:t>
            </w:r>
            <w:r>
              <w:rPr>
                <w:rFonts w:hint="cs"/>
                <w:rtl/>
              </w:rPr>
              <w:t>ّ</w:t>
            </w:r>
            <w:r w:rsidRPr="009618AF">
              <w:rPr>
                <w:rFonts w:hint="cs"/>
                <w:rtl/>
              </w:rPr>
              <w:t>ه الحسام الصقيل</w:t>
            </w:r>
            <w:r>
              <w:rPr>
                <w:rFonts w:hint="cs"/>
                <w:rtl/>
              </w:rPr>
              <w:t>ُ</w:t>
            </w:r>
            <w:r w:rsidRPr="00725071">
              <w:rPr>
                <w:rStyle w:val="libPoemTiniChar0"/>
                <w:rtl/>
              </w:rPr>
              <w:br/>
              <w:t> </w:t>
            </w:r>
          </w:p>
        </w:tc>
      </w:tr>
      <w:tr w:rsidR="00966371" w:rsidTr="00070F28">
        <w:tblPrEx>
          <w:tblLook w:val="04A0" w:firstRow="1" w:lastRow="0" w:firstColumn="1" w:lastColumn="0" w:noHBand="0" w:noVBand="1"/>
        </w:tblPrEx>
        <w:trPr>
          <w:trHeight w:val="350"/>
        </w:trPr>
        <w:tc>
          <w:tcPr>
            <w:tcW w:w="4236" w:type="dxa"/>
          </w:tcPr>
          <w:p w:rsidR="00966371" w:rsidRDefault="00966371" w:rsidP="00966371">
            <w:pPr>
              <w:pStyle w:val="libPoem"/>
            </w:pPr>
            <w:r>
              <w:rPr>
                <w:rFonts w:hint="cs"/>
                <w:rtl/>
              </w:rPr>
              <w:t>يا جواداً أدمى الجواد من الطـ</w:t>
            </w:r>
            <w:r w:rsidRPr="00725071">
              <w:rPr>
                <w:rStyle w:val="libPoemTiniChar0"/>
                <w:rtl/>
              </w:rPr>
              <w:br/>
              <w:t> </w:t>
            </w:r>
          </w:p>
        </w:tc>
        <w:tc>
          <w:tcPr>
            <w:tcW w:w="302" w:type="dxa"/>
          </w:tcPr>
          <w:p w:rsidR="00966371" w:rsidRDefault="00966371" w:rsidP="00966371">
            <w:pPr>
              <w:pStyle w:val="libPoem"/>
              <w:rPr>
                <w:rtl/>
              </w:rPr>
            </w:pPr>
          </w:p>
        </w:tc>
        <w:tc>
          <w:tcPr>
            <w:tcW w:w="4195" w:type="dxa"/>
          </w:tcPr>
          <w:p w:rsidR="00966371" w:rsidRDefault="00966371" w:rsidP="00966371">
            <w:pPr>
              <w:pStyle w:val="libPoem"/>
            </w:pPr>
            <w:r>
              <w:rPr>
                <w:rFonts w:hint="cs"/>
                <w:rtl/>
              </w:rPr>
              <w:t>ـ</w:t>
            </w:r>
            <w:r w:rsidRPr="009618AF">
              <w:rPr>
                <w:rFonts w:hint="cs"/>
                <w:rtl/>
              </w:rPr>
              <w:t>عن وول</w:t>
            </w:r>
            <w:r>
              <w:rPr>
                <w:rFonts w:hint="cs"/>
                <w:rtl/>
              </w:rPr>
              <w:t>ّ</w:t>
            </w:r>
            <w:r w:rsidRPr="009618AF">
              <w:rPr>
                <w:rFonts w:hint="cs"/>
                <w:rtl/>
              </w:rPr>
              <w:t>ى ونحوه مبلول</w:t>
            </w:r>
            <w:r>
              <w:rPr>
                <w:rFonts w:hint="cs"/>
                <w:rtl/>
              </w:rPr>
              <w:t>ُ</w:t>
            </w:r>
            <w:r w:rsidRPr="00725071">
              <w:rPr>
                <w:rStyle w:val="libPoemTiniChar0"/>
                <w:rtl/>
              </w:rPr>
              <w:br/>
              <w:t> </w:t>
            </w:r>
          </w:p>
        </w:tc>
      </w:tr>
      <w:tr w:rsidR="00966371" w:rsidTr="00070F28">
        <w:tblPrEx>
          <w:tblLook w:val="04A0" w:firstRow="1" w:lastRow="0" w:firstColumn="1" w:lastColumn="0" w:noHBand="0" w:noVBand="1"/>
        </w:tblPrEx>
        <w:trPr>
          <w:trHeight w:val="350"/>
        </w:trPr>
        <w:tc>
          <w:tcPr>
            <w:tcW w:w="4236" w:type="dxa"/>
          </w:tcPr>
          <w:p w:rsidR="00966371" w:rsidRDefault="00966371" w:rsidP="00966371">
            <w:pPr>
              <w:pStyle w:val="libPoem"/>
            </w:pPr>
            <w:r>
              <w:rPr>
                <w:rFonts w:hint="cs"/>
                <w:rtl/>
              </w:rPr>
              <w:t>حجل الخيل من دماء الأعادي</w:t>
            </w:r>
            <w:r w:rsidRPr="00725071">
              <w:rPr>
                <w:rStyle w:val="libPoemTiniChar0"/>
                <w:rtl/>
              </w:rPr>
              <w:br/>
              <w:t> </w:t>
            </w:r>
          </w:p>
        </w:tc>
        <w:tc>
          <w:tcPr>
            <w:tcW w:w="302" w:type="dxa"/>
          </w:tcPr>
          <w:p w:rsidR="00966371" w:rsidRDefault="00966371" w:rsidP="00966371">
            <w:pPr>
              <w:pStyle w:val="libPoem"/>
              <w:rPr>
                <w:rtl/>
              </w:rPr>
            </w:pPr>
          </w:p>
        </w:tc>
        <w:tc>
          <w:tcPr>
            <w:tcW w:w="4195" w:type="dxa"/>
          </w:tcPr>
          <w:p w:rsidR="00966371" w:rsidRDefault="00966371" w:rsidP="00966371">
            <w:pPr>
              <w:pStyle w:val="libPoem"/>
            </w:pPr>
            <w:r w:rsidRPr="009618AF">
              <w:rPr>
                <w:rFonts w:hint="cs"/>
                <w:rtl/>
              </w:rPr>
              <w:t>يوم يبدو طعن وتخفى حجول</w:t>
            </w:r>
            <w:r>
              <w:rPr>
                <w:rFonts w:hint="cs"/>
                <w:rtl/>
              </w:rPr>
              <w:t>ُ</w:t>
            </w:r>
            <w:r w:rsidRPr="00725071">
              <w:rPr>
                <w:rStyle w:val="libPoemTiniChar0"/>
                <w:rtl/>
              </w:rPr>
              <w:br/>
              <w:t> </w:t>
            </w:r>
          </w:p>
        </w:tc>
      </w:tr>
      <w:tr w:rsidR="00966371" w:rsidTr="00070F28">
        <w:tblPrEx>
          <w:tblLook w:val="04A0" w:firstRow="1" w:lastRow="0" w:firstColumn="1" w:lastColumn="0" w:noHBand="0" w:noVBand="1"/>
        </w:tblPrEx>
        <w:trPr>
          <w:trHeight w:val="350"/>
        </w:trPr>
        <w:tc>
          <w:tcPr>
            <w:tcW w:w="4236" w:type="dxa"/>
          </w:tcPr>
          <w:p w:rsidR="00966371" w:rsidRDefault="00966371" w:rsidP="00966371">
            <w:pPr>
              <w:pStyle w:val="libPoem"/>
            </w:pPr>
            <w:r>
              <w:rPr>
                <w:rFonts w:hint="cs"/>
                <w:rtl/>
              </w:rPr>
              <w:t>يوم طاحت أيدي</w:t>
            </w:r>
            <w:r w:rsidRPr="00666704">
              <w:rPr>
                <w:rFonts w:hint="cs"/>
                <w:rtl/>
              </w:rPr>
              <w:t xml:space="preserve"> </w:t>
            </w:r>
            <w:r>
              <w:rPr>
                <w:rFonts w:hint="cs"/>
                <w:rtl/>
              </w:rPr>
              <w:t>السوابق في</w:t>
            </w:r>
            <w:r w:rsidRPr="00725071">
              <w:rPr>
                <w:rStyle w:val="libPoemTiniChar0"/>
                <w:rtl/>
              </w:rPr>
              <w:br/>
              <w:t> </w:t>
            </w:r>
          </w:p>
        </w:tc>
        <w:tc>
          <w:tcPr>
            <w:tcW w:w="302" w:type="dxa"/>
          </w:tcPr>
          <w:p w:rsidR="00966371" w:rsidRDefault="00966371" w:rsidP="00966371">
            <w:pPr>
              <w:pStyle w:val="libPoem"/>
              <w:rPr>
                <w:rtl/>
              </w:rPr>
            </w:pPr>
          </w:p>
        </w:tc>
        <w:tc>
          <w:tcPr>
            <w:tcW w:w="4195" w:type="dxa"/>
          </w:tcPr>
          <w:p w:rsidR="00966371" w:rsidRDefault="00B03332" w:rsidP="00966371">
            <w:pPr>
              <w:pStyle w:val="libPoem"/>
            </w:pPr>
            <w:r w:rsidRPr="009618AF">
              <w:rPr>
                <w:rFonts w:hint="cs"/>
                <w:rtl/>
              </w:rPr>
              <w:t>النقع واض الونى وعاض الصهيل</w:t>
            </w:r>
            <w:r w:rsidR="00070F28">
              <w:rPr>
                <w:rFonts w:hint="cs"/>
                <w:rtl/>
              </w:rPr>
              <w:t>ُ</w:t>
            </w:r>
            <w:r w:rsidR="00966371" w:rsidRPr="00725071">
              <w:rPr>
                <w:rStyle w:val="libPoemTiniChar0"/>
                <w:rtl/>
              </w:rPr>
              <w:br/>
              <w:t> </w:t>
            </w:r>
          </w:p>
        </w:tc>
      </w:tr>
      <w:tr w:rsidR="00070F28" w:rsidTr="00070F28">
        <w:tblPrEx>
          <w:tblLook w:val="04A0" w:firstRow="1" w:lastRow="0" w:firstColumn="1" w:lastColumn="0" w:noHBand="0" w:noVBand="1"/>
        </w:tblPrEx>
        <w:trPr>
          <w:trHeight w:val="350"/>
        </w:trPr>
        <w:tc>
          <w:tcPr>
            <w:tcW w:w="4236" w:type="dxa"/>
          </w:tcPr>
          <w:p w:rsidR="00070F28" w:rsidRDefault="00070F28" w:rsidP="000F1E66">
            <w:pPr>
              <w:pStyle w:val="libPoem"/>
            </w:pPr>
            <w:r>
              <w:rPr>
                <w:rFonts w:hint="cs"/>
                <w:rtl/>
              </w:rPr>
              <w:t>أتراني أعير وجهي</w:t>
            </w:r>
            <w:r w:rsidR="009B416A">
              <w:rPr>
                <w:rFonts w:hint="cs"/>
                <w:rtl/>
              </w:rPr>
              <w:t>َ</w:t>
            </w:r>
            <w:r>
              <w:rPr>
                <w:rFonts w:hint="cs"/>
                <w:rtl/>
              </w:rPr>
              <w:t xml:space="preserve"> صوناً</w:t>
            </w:r>
            <w:r w:rsidRPr="00725071">
              <w:rPr>
                <w:rStyle w:val="libPoemTiniChar0"/>
                <w:rtl/>
              </w:rPr>
              <w:br/>
              <w:t> </w:t>
            </w:r>
          </w:p>
        </w:tc>
        <w:tc>
          <w:tcPr>
            <w:tcW w:w="302" w:type="dxa"/>
          </w:tcPr>
          <w:p w:rsidR="00070F28" w:rsidRDefault="00070F28" w:rsidP="000F1E66">
            <w:pPr>
              <w:pStyle w:val="libPoem"/>
              <w:rPr>
                <w:rtl/>
              </w:rPr>
            </w:pPr>
          </w:p>
        </w:tc>
        <w:tc>
          <w:tcPr>
            <w:tcW w:w="4195" w:type="dxa"/>
          </w:tcPr>
          <w:p w:rsidR="00070F28" w:rsidRDefault="00070F28" w:rsidP="000F1E66">
            <w:pPr>
              <w:pStyle w:val="libPoem"/>
            </w:pPr>
            <w:r w:rsidRPr="009618AF">
              <w:rPr>
                <w:rFonts w:hint="cs"/>
                <w:rtl/>
              </w:rPr>
              <w:t>وعلى وجهه تجول الخيول</w:t>
            </w:r>
            <w:r>
              <w:rPr>
                <w:rFonts w:hint="cs"/>
                <w:rtl/>
              </w:rPr>
              <w:t>ُ</w:t>
            </w:r>
            <w:r w:rsidRPr="009618AF">
              <w:rPr>
                <w:rFonts w:hint="cs"/>
                <w:rtl/>
              </w:rPr>
              <w:t xml:space="preserve"> !؟</w:t>
            </w:r>
            <w:r w:rsidRPr="00725071">
              <w:rPr>
                <w:rStyle w:val="libPoemTiniChar0"/>
                <w:rtl/>
              </w:rPr>
              <w:br/>
              <w:t> </w:t>
            </w:r>
          </w:p>
        </w:tc>
      </w:tr>
      <w:tr w:rsidR="00070F28" w:rsidTr="00070F28">
        <w:tblPrEx>
          <w:tblLook w:val="04A0" w:firstRow="1" w:lastRow="0" w:firstColumn="1" w:lastColumn="0" w:noHBand="0" w:noVBand="1"/>
        </w:tblPrEx>
        <w:trPr>
          <w:trHeight w:val="350"/>
        </w:trPr>
        <w:tc>
          <w:tcPr>
            <w:tcW w:w="4236" w:type="dxa"/>
          </w:tcPr>
          <w:p w:rsidR="00070F28" w:rsidRDefault="00070F28" w:rsidP="000F1E66">
            <w:pPr>
              <w:pStyle w:val="libPoem"/>
            </w:pPr>
            <w:r>
              <w:rPr>
                <w:rFonts w:hint="cs"/>
                <w:rtl/>
              </w:rPr>
              <w:t>أتراني ألذّ ماءً ولمّا</w:t>
            </w:r>
            <w:r w:rsidRPr="00725071">
              <w:rPr>
                <w:rStyle w:val="libPoemTiniChar0"/>
                <w:rtl/>
              </w:rPr>
              <w:br/>
              <w:t> </w:t>
            </w:r>
          </w:p>
        </w:tc>
        <w:tc>
          <w:tcPr>
            <w:tcW w:w="302" w:type="dxa"/>
          </w:tcPr>
          <w:p w:rsidR="00070F28" w:rsidRDefault="00070F28" w:rsidP="000F1E66">
            <w:pPr>
              <w:pStyle w:val="libPoem"/>
              <w:rPr>
                <w:rtl/>
              </w:rPr>
            </w:pPr>
          </w:p>
        </w:tc>
        <w:tc>
          <w:tcPr>
            <w:tcW w:w="4195" w:type="dxa"/>
          </w:tcPr>
          <w:p w:rsidR="00070F28" w:rsidRDefault="00070F28" w:rsidP="000F1E66">
            <w:pPr>
              <w:pStyle w:val="libPoem"/>
            </w:pPr>
            <w:r w:rsidRPr="009618AF">
              <w:rPr>
                <w:rFonts w:hint="cs"/>
                <w:rtl/>
              </w:rPr>
              <w:t>يرو</w:t>
            </w:r>
            <w:r>
              <w:rPr>
                <w:rFonts w:hint="cs"/>
                <w:rtl/>
              </w:rPr>
              <w:t>َ</w:t>
            </w:r>
            <w:r w:rsidRPr="009618AF">
              <w:rPr>
                <w:rFonts w:hint="cs"/>
                <w:rtl/>
              </w:rPr>
              <w:t xml:space="preserve"> م</w:t>
            </w:r>
            <w:r>
              <w:rPr>
                <w:rFonts w:hint="cs"/>
                <w:rtl/>
              </w:rPr>
              <w:t>ِ</w:t>
            </w:r>
            <w:r w:rsidRPr="009618AF">
              <w:rPr>
                <w:rFonts w:hint="cs"/>
                <w:rtl/>
              </w:rPr>
              <w:t>ن مهجة الإمام الغليل</w:t>
            </w:r>
            <w:r>
              <w:rPr>
                <w:rFonts w:hint="cs"/>
                <w:rtl/>
              </w:rPr>
              <w:t>ُ</w:t>
            </w:r>
            <w:r w:rsidRPr="009618AF">
              <w:rPr>
                <w:rFonts w:hint="cs"/>
                <w:rtl/>
              </w:rPr>
              <w:t xml:space="preserve"> ؟!</w:t>
            </w:r>
            <w:r w:rsidRPr="00725071">
              <w:rPr>
                <w:rStyle w:val="libPoemTiniChar0"/>
                <w:rtl/>
              </w:rPr>
              <w:br/>
              <w:t> </w:t>
            </w:r>
          </w:p>
        </w:tc>
      </w:tr>
      <w:tr w:rsidR="00070F28" w:rsidTr="00070F28">
        <w:tblPrEx>
          <w:tblLook w:val="04A0" w:firstRow="1" w:lastRow="0" w:firstColumn="1" w:lastColumn="0" w:noHBand="0" w:noVBand="1"/>
        </w:tblPrEx>
        <w:trPr>
          <w:trHeight w:val="350"/>
        </w:trPr>
        <w:tc>
          <w:tcPr>
            <w:tcW w:w="4236" w:type="dxa"/>
          </w:tcPr>
          <w:p w:rsidR="00070F28" w:rsidRDefault="00070F28" w:rsidP="000F1E66">
            <w:pPr>
              <w:pStyle w:val="libPoem"/>
            </w:pPr>
            <w:r>
              <w:rPr>
                <w:rFonts w:hint="cs"/>
                <w:rtl/>
              </w:rPr>
              <w:t>قبّلته الرِّماح وانتضلت فيه</w:t>
            </w:r>
            <w:r w:rsidRPr="00725071">
              <w:rPr>
                <w:rStyle w:val="libPoemTiniChar0"/>
                <w:rtl/>
              </w:rPr>
              <w:br/>
              <w:t> </w:t>
            </w:r>
          </w:p>
        </w:tc>
        <w:tc>
          <w:tcPr>
            <w:tcW w:w="302" w:type="dxa"/>
          </w:tcPr>
          <w:p w:rsidR="00070F28" w:rsidRDefault="00070F28" w:rsidP="000F1E66">
            <w:pPr>
              <w:pStyle w:val="libPoem"/>
              <w:rPr>
                <w:rtl/>
              </w:rPr>
            </w:pPr>
          </w:p>
        </w:tc>
        <w:tc>
          <w:tcPr>
            <w:tcW w:w="4195" w:type="dxa"/>
          </w:tcPr>
          <w:p w:rsidR="00070F28" w:rsidRDefault="00070F28" w:rsidP="000F1E66">
            <w:pPr>
              <w:pStyle w:val="libPoem"/>
            </w:pPr>
            <w:r w:rsidRPr="009618AF">
              <w:rPr>
                <w:rFonts w:hint="cs"/>
                <w:rtl/>
              </w:rPr>
              <w:t xml:space="preserve">المنايا وعانقته </w:t>
            </w:r>
            <w:r>
              <w:rPr>
                <w:rFonts w:hint="cs"/>
                <w:rtl/>
              </w:rPr>
              <w:t>النّص</w:t>
            </w:r>
            <w:r w:rsidRPr="009618AF">
              <w:rPr>
                <w:rFonts w:hint="cs"/>
                <w:rtl/>
              </w:rPr>
              <w:t>ول</w:t>
            </w:r>
            <w:r>
              <w:rPr>
                <w:rFonts w:hint="cs"/>
                <w:rtl/>
              </w:rPr>
              <w:t>ُ</w:t>
            </w:r>
            <w:r w:rsidRPr="00725071">
              <w:rPr>
                <w:rStyle w:val="libPoemTiniChar0"/>
                <w:rtl/>
              </w:rPr>
              <w:br/>
              <w:t> </w:t>
            </w:r>
          </w:p>
        </w:tc>
      </w:tr>
      <w:tr w:rsidR="00070F28" w:rsidTr="00070F28">
        <w:tblPrEx>
          <w:tblLook w:val="04A0" w:firstRow="1" w:lastRow="0" w:firstColumn="1" w:lastColumn="0" w:noHBand="0" w:noVBand="1"/>
        </w:tblPrEx>
        <w:trPr>
          <w:trHeight w:val="350"/>
        </w:trPr>
        <w:tc>
          <w:tcPr>
            <w:tcW w:w="4236" w:type="dxa"/>
          </w:tcPr>
          <w:p w:rsidR="00070F28" w:rsidRDefault="00070F28" w:rsidP="000F1E66">
            <w:pPr>
              <w:pStyle w:val="libPoem"/>
            </w:pPr>
            <w:r>
              <w:rPr>
                <w:rFonts w:hint="cs"/>
                <w:rtl/>
              </w:rPr>
              <w:t>والسَّبايا على النجائب تُستاق</w:t>
            </w:r>
            <w:r w:rsidRPr="00725071">
              <w:rPr>
                <w:rStyle w:val="libPoemTiniChar0"/>
                <w:rtl/>
              </w:rPr>
              <w:br/>
              <w:t> </w:t>
            </w:r>
          </w:p>
        </w:tc>
        <w:tc>
          <w:tcPr>
            <w:tcW w:w="302" w:type="dxa"/>
          </w:tcPr>
          <w:p w:rsidR="00070F28" w:rsidRDefault="00070F28" w:rsidP="000F1E66">
            <w:pPr>
              <w:pStyle w:val="libPoem"/>
              <w:rPr>
                <w:rtl/>
              </w:rPr>
            </w:pPr>
          </w:p>
        </w:tc>
        <w:tc>
          <w:tcPr>
            <w:tcW w:w="4195" w:type="dxa"/>
          </w:tcPr>
          <w:p w:rsidR="00070F28" w:rsidRDefault="00070F28" w:rsidP="000F1E66">
            <w:pPr>
              <w:pStyle w:val="libPoem"/>
            </w:pPr>
            <w:r w:rsidRPr="009618AF">
              <w:rPr>
                <w:rFonts w:hint="cs"/>
                <w:rtl/>
              </w:rPr>
              <w:t>وقد نالت الجيوب الذيول</w:t>
            </w:r>
            <w:r>
              <w:rPr>
                <w:rFonts w:hint="cs"/>
                <w:rtl/>
              </w:rPr>
              <w:t>ُ</w:t>
            </w:r>
            <w:r w:rsidRPr="00725071">
              <w:rPr>
                <w:rStyle w:val="libPoemTiniChar0"/>
                <w:rtl/>
              </w:rPr>
              <w:br/>
              <w:t> </w:t>
            </w:r>
          </w:p>
        </w:tc>
      </w:tr>
      <w:tr w:rsidR="00070F28" w:rsidTr="00070F28">
        <w:tblPrEx>
          <w:tblLook w:val="04A0" w:firstRow="1" w:lastRow="0" w:firstColumn="1" w:lastColumn="0" w:noHBand="0" w:noVBand="1"/>
        </w:tblPrEx>
        <w:trPr>
          <w:trHeight w:val="350"/>
        </w:trPr>
        <w:tc>
          <w:tcPr>
            <w:tcW w:w="4236" w:type="dxa"/>
          </w:tcPr>
          <w:p w:rsidR="00070F28" w:rsidRDefault="00070F28" w:rsidP="000F1E66">
            <w:pPr>
              <w:pStyle w:val="libPoem"/>
            </w:pPr>
            <w:r>
              <w:rPr>
                <w:rFonts w:hint="cs"/>
                <w:rtl/>
              </w:rPr>
              <w:t>من قلوب يدمي بها</w:t>
            </w:r>
            <w:r w:rsidRPr="00666704">
              <w:rPr>
                <w:rFonts w:hint="cs"/>
                <w:rtl/>
              </w:rPr>
              <w:t xml:space="preserve"> </w:t>
            </w:r>
            <w:r>
              <w:rPr>
                <w:rFonts w:hint="cs"/>
                <w:rtl/>
              </w:rPr>
              <w:t>ناظر الو</w:t>
            </w:r>
            <w:r w:rsidRPr="00725071">
              <w:rPr>
                <w:rStyle w:val="libPoemTiniChar0"/>
                <w:rtl/>
              </w:rPr>
              <w:br/>
              <w:t> </w:t>
            </w:r>
          </w:p>
        </w:tc>
        <w:tc>
          <w:tcPr>
            <w:tcW w:w="302" w:type="dxa"/>
          </w:tcPr>
          <w:p w:rsidR="00070F28" w:rsidRDefault="00070F28" w:rsidP="000F1E66">
            <w:pPr>
              <w:pStyle w:val="libPoem"/>
              <w:rPr>
                <w:rtl/>
              </w:rPr>
            </w:pPr>
          </w:p>
        </w:tc>
        <w:tc>
          <w:tcPr>
            <w:tcW w:w="4195" w:type="dxa"/>
          </w:tcPr>
          <w:p w:rsidR="00070F28" w:rsidRDefault="00070F28" w:rsidP="000F1E66">
            <w:pPr>
              <w:pStyle w:val="libPoem"/>
            </w:pPr>
            <w:r>
              <w:rPr>
                <w:rFonts w:hint="cs"/>
                <w:rtl/>
              </w:rPr>
              <w:t>ـ</w:t>
            </w:r>
            <w:r w:rsidRPr="009618AF">
              <w:rPr>
                <w:rFonts w:hint="cs"/>
                <w:rtl/>
              </w:rPr>
              <w:t>جد ومن أدمع مراها الهمول</w:t>
            </w:r>
            <w:r>
              <w:rPr>
                <w:rFonts w:hint="cs"/>
                <w:rtl/>
              </w:rPr>
              <w:t>ُ</w:t>
            </w:r>
            <w:r w:rsidRPr="00725071">
              <w:rPr>
                <w:rStyle w:val="libPoemTiniChar0"/>
                <w:rtl/>
              </w:rPr>
              <w:br/>
              <w:t> </w:t>
            </w:r>
          </w:p>
        </w:tc>
      </w:tr>
      <w:tr w:rsidR="00070F28" w:rsidTr="00070F28">
        <w:tblPrEx>
          <w:tblLook w:val="04A0" w:firstRow="1" w:lastRow="0" w:firstColumn="1" w:lastColumn="0" w:noHBand="0" w:noVBand="1"/>
        </w:tblPrEx>
        <w:trPr>
          <w:trHeight w:val="350"/>
        </w:trPr>
        <w:tc>
          <w:tcPr>
            <w:tcW w:w="4236" w:type="dxa"/>
          </w:tcPr>
          <w:p w:rsidR="00070F28" w:rsidRDefault="00070F28" w:rsidP="000F1E66">
            <w:pPr>
              <w:pStyle w:val="libPoem"/>
            </w:pPr>
            <w:r>
              <w:rPr>
                <w:rFonts w:hint="cs"/>
                <w:rtl/>
              </w:rPr>
              <w:t>قد سلبن القناع عن كلِّ وجهٍ</w:t>
            </w:r>
            <w:r w:rsidRPr="00725071">
              <w:rPr>
                <w:rStyle w:val="libPoemTiniChar0"/>
                <w:rtl/>
              </w:rPr>
              <w:br/>
              <w:t> </w:t>
            </w:r>
          </w:p>
        </w:tc>
        <w:tc>
          <w:tcPr>
            <w:tcW w:w="302" w:type="dxa"/>
          </w:tcPr>
          <w:p w:rsidR="00070F28" w:rsidRDefault="00070F28" w:rsidP="000F1E66">
            <w:pPr>
              <w:pStyle w:val="libPoem"/>
              <w:rPr>
                <w:rtl/>
              </w:rPr>
            </w:pPr>
          </w:p>
        </w:tc>
        <w:tc>
          <w:tcPr>
            <w:tcW w:w="4195" w:type="dxa"/>
          </w:tcPr>
          <w:p w:rsidR="00070F28" w:rsidRDefault="00070F28" w:rsidP="000F1E66">
            <w:pPr>
              <w:pStyle w:val="libPoem"/>
            </w:pPr>
            <w:r w:rsidRPr="009618AF">
              <w:rPr>
                <w:rFonts w:hint="cs"/>
                <w:rtl/>
              </w:rPr>
              <w:t>فيه للصون من قناع بديل</w:t>
            </w:r>
            <w:r>
              <w:rPr>
                <w:rFonts w:hint="cs"/>
                <w:rtl/>
              </w:rPr>
              <w:t>ُ</w:t>
            </w:r>
            <w:r w:rsidRPr="00725071">
              <w:rPr>
                <w:rStyle w:val="libPoemTiniChar0"/>
                <w:rtl/>
              </w:rPr>
              <w:br/>
              <w:t> </w:t>
            </w:r>
          </w:p>
        </w:tc>
      </w:tr>
      <w:tr w:rsidR="00070F28" w:rsidTr="00070F28">
        <w:tblPrEx>
          <w:tblLook w:val="04A0" w:firstRow="1" w:lastRow="0" w:firstColumn="1" w:lastColumn="0" w:noHBand="0" w:noVBand="1"/>
        </w:tblPrEx>
        <w:trPr>
          <w:trHeight w:val="350"/>
        </w:trPr>
        <w:tc>
          <w:tcPr>
            <w:tcW w:w="4236" w:type="dxa"/>
          </w:tcPr>
          <w:p w:rsidR="00070F28" w:rsidRDefault="00070F28" w:rsidP="000F1E66">
            <w:pPr>
              <w:pStyle w:val="libPoem"/>
            </w:pPr>
            <w:r>
              <w:rPr>
                <w:rFonts w:hint="cs"/>
                <w:rtl/>
              </w:rPr>
              <w:t>وتنقَّبن بالأنامل والدَّمـ</w:t>
            </w:r>
            <w:r w:rsidRPr="00725071">
              <w:rPr>
                <w:rStyle w:val="libPoemTiniChar0"/>
                <w:rtl/>
              </w:rPr>
              <w:br/>
              <w:t> </w:t>
            </w:r>
          </w:p>
        </w:tc>
        <w:tc>
          <w:tcPr>
            <w:tcW w:w="302" w:type="dxa"/>
          </w:tcPr>
          <w:p w:rsidR="00070F28" w:rsidRDefault="00070F28" w:rsidP="000F1E66">
            <w:pPr>
              <w:pStyle w:val="libPoem"/>
              <w:rPr>
                <w:rtl/>
              </w:rPr>
            </w:pPr>
          </w:p>
        </w:tc>
        <w:tc>
          <w:tcPr>
            <w:tcW w:w="4195" w:type="dxa"/>
          </w:tcPr>
          <w:p w:rsidR="00070F28" w:rsidRDefault="00070F28" w:rsidP="000F1E66">
            <w:pPr>
              <w:pStyle w:val="libPoem"/>
            </w:pPr>
            <w:r>
              <w:rPr>
                <w:rFonts w:hint="cs"/>
                <w:rtl/>
              </w:rPr>
              <w:t>ـ</w:t>
            </w:r>
            <w:r w:rsidRPr="009618AF">
              <w:rPr>
                <w:rFonts w:hint="cs"/>
                <w:rtl/>
              </w:rPr>
              <w:t xml:space="preserve">ع على </w:t>
            </w:r>
            <w:r>
              <w:rPr>
                <w:rFonts w:hint="cs"/>
                <w:rtl/>
              </w:rPr>
              <w:t>كلِّ</w:t>
            </w:r>
            <w:r w:rsidRPr="009618AF">
              <w:rPr>
                <w:rFonts w:hint="cs"/>
                <w:rtl/>
              </w:rPr>
              <w:t xml:space="preserve"> ذي نقاب</w:t>
            </w:r>
            <w:r>
              <w:rPr>
                <w:rFonts w:hint="cs"/>
                <w:rtl/>
              </w:rPr>
              <w:t>ٍ</w:t>
            </w:r>
            <w:r w:rsidRPr="009618AF">
              <w:rPr>
                <w:rFonts w:hint="cs"/>
                <w:rtl/>
              </w:rPr>
              <w:t xml:space="preserve"> دليل</w:t>
            </w:r>
            <w:r>
              <w:rPr>
                <w:rFonts w:hint="cs"/>
                <w:rtl/>
              </w:rPr>
              <w:t>ُ</w:t>
            </w:r>
            <w:r w:rsidRPr="00725071">
              <w:rPr>
                <w:rStyle w:val="libPoemTiniChar0"/>
                <w:rtl/>
              </w:rPr>
              <w:br/>
              <w:t> </w:t>
            </w:r>
          </w:p>
        </w:tc>
      </w:tr>
      <w:tr w:rsidR="00070F28" w:rsidTr="00070F28">
        <w:tblPrEx>
          <w:tblLook w:val="04A0" w:firstRow="1" w:lastRow="0" w:firstColumn="1" w:lastColumn="0" w:noHBand="0" w:noVBand="1"/>
        </w:tblPrEx>
        <w:trPr>
          <w:trHeight w:val="350"/>
        </w:trPr>
        <w:tc>
          <w:tcPr>
            <w:tcW w:w="4236" w:type="dxa"/>
          </w:tcPr>
          <w:p w:rsidR="00070F28" w:rsidRDefault="00070F28" w:rsidP="000F1E66">
            <w:pPr>
              <w:pStyle w:val="libPoem"/>
            </w:pPr>
            <w:r>
              <w:rPr>
                <w:rFonts w:hint="cs"/>
                <w:rtl/>
              </w:rPr>
              <w:t>وتشاكين والشكاة بكاءٌ</w:t>
            </w:r>
            <w:r w:rsidRPr="00725071">
              <w:rPr>
                <w:rStyle w:val="libPoemTiniChar0"/>
                <w:rtl/>
              </w:rPr>
              <w:br/>
              <w:t> </w:t>
            </w:r>
          </w:p>
        </w:tc>
        <w:tc>
          <w:tcPr>
            <w:tcW w:w="302" w:type="dxa"/>
          </w:tcPr>
          <w:p w:rsidR="00070F28" w:rsidRDefault="00070F28" w:rsidP="000F1E66">
            <w:pPr>
              <w:pStyle w:val="libPoem"/>
              <w:rPr>
                <w:rtl/>
              </w:rPr>
            </w:pPr>
          </w:p>
        </w:tc>
        <w:tc>
          <w:tcPr>
            <w:tcW w:w="4195" w:type="dxa"/>
          </w:tcPr>
          <w:p w:rsidR="00070F28" w:rsidRDefault="00070F28" w:rsidP="000F1E66">
            <w:pPr>
              <w:pStyle w:val="libPoem"/>
            </w:pPr>
            <w:r w:rsidRPr="009618AF">
              <w:rPr>
                <w:rFonts w:hint="cs"/>
                <w:rtl/>
              </w:rPr>
              <w:t>وتنادين والنداء عويل</w:t>
            </w:r>
            <w:r w:rsidRPr="00725071">
              <w:rPr>
                <w:rStyle w:val="libPoemTiniChar0"/>
                <w:rtl/>
              </w:rPr>
              <w:br/>
              <w:t> </w:t>
            </w:r>
          </w:p>
        </w:tc>
      </w:tr>
      <w:tr w:rsidR="00070F28" w:rsidTr="00070F28">
        <w:tblPrEx>
          <w:tblLook w:val="04A0" w:firstRow="1" w:lastRow="0" w:firstColumn="1" w:lastColumn="0" w:noHBand="0" w:noVBand="1"/>
        </w:tblPrEx>
        <w:trPr>
          <w:trHeight w:val="350"/>
        </w:trPr>
        <w:tc>
          <w:tcPr>
            <w:tcW w:w="4236" w:type="dxa"/>
          </w:tcPr>
          <w:p w:rsidR="00070F28" w:rsidRDefault="00070F28" w:rsidP="000F1E66">
            <w:pPr>
              <w:pStyle w:val="libPoem"/>
            </w:pPr>
            <w:r>
              <w:rPr>
                <w:rFonts w:hint="cs"/>
                <w:rtl/>
              </w:rPr>
              <w:t>لا يغبّ الحادي العنيف</w:t>
            </w:r>
            <w:r w:rsidRPr="00725071">
              <w:rPr>
                <w:rStyle w:val="libPoemTiniChar0"/>
                <w:rtl/>
              </w:rPr>
              <w:br/>
              <w:t> </w:t>
            </w:r>
          </w:p>
        </w:tc>
        <w:tc>
          <w:tcPr>
            <w:tcW w:w="302" w:type="dxa"/>
          </w:tcPr>
          <w:p w:rsidR="00070F28" w:rsidRDefault="00070F28" w:rsidP="000F1E66">
            <w:pPr>
              <w:pStyle w:val="libPoem"/>
              <w:rPr>
                <w:rtl/>
              </w:rPr>
            </w:pPr>
          </w:p>
        </w:tc>
        <w:tc>
          <w:tcPr>
            <w:tcW w:w="4195" w:type="dxa"/>
          </w:tcPr>
          <w:p w:rsidR="00070F28" w:rsidRDefault="00070F28" w:rsidP="000F1E66">
            <w:pPr>
              <w:pStyle w:val="libPoem"/>
            </w:pPr>
            <w:r w:rsidRPr="009618AF">
              <w:rPr>
                <w:rFonts w:hint="cs"/>
                <w:rtl/>
              </w:rPr>
              <w:t>ولا يفتر عن رن</w:t>
            </w:r>
            <w:r>
              <w:rPr>
                <w:rFonts w:hint="cs"/>
                <w:rtl/>
              </w:rPr>
              <w:t>َّ</w:t>
            </w:r>
            <w:r w:rsidRPr="009618AF">
              <w:rPr>
                <w:rFonts w:hint="cs"/>
                <w:rtl/>
              </w:rPr>
              <w:t>ة العديل العديل</w:t>
            </w:r>
            <w:r w:rsidRPr="00725071">
              <w:rPr>
                <w:rStyle w:val="libPoemTiniChar0"/>
                <w:rtl/>
              </w:rPr>
              <w:br/>
              <w:t> </w:t>
            </w:r>
          </w:p>
        </w:tc>
      </w:tr>
    </w:tbl>
    <w:p w:rsidR="00666704" w:rsidRPr="009618AF" w:rsidRDefault="00F67EBD" w:rsidP="00F67EBD">
      <w:pPr>
        <w:pStyle w:val="libLine"/>
        <w:rPr>
          <w:rtl/>
        </w:rPr>
      </w:pPr>
      <w:r>
        <w:rPr>
          <w:rFonts w:hint="cs"/>
          <w:rtl/>
        </w:rPr>
        <w:t>____________________</w:t>
      </w:r>
    </w:p>
    <w:p w:rsidR="00666704" w:rsidRPr="008A0D7A" w:rsidRDefault="00E60494" w:rsidP="00F67EBD">
      <w:pPr>
        <w:pStyle w:val="libFootnote0"/>
        <w:rPr>
          <w:rtl/>
        </w:rPr>
      </w:pPr>
      <w:r>
        <w:rPr>
          <w:rFonts w:hint="cs"/>
          <w:rtl/>
        </w:rPr>
        <w:t>2</w:t>
      </w:r>
      <w:r w:rsidR="00666704" w:rsidRPr="008A0D7A">
        <w:rPr>
          <w:rFonts w:hint="cs"/>
          <w:rtl/>
        </w:rPr>
        <w:t xml:space="preserve"> </w:t>
      </w:r>
      <w:r w:rsidR="0013021F">
        <w:rPr>
          <w:rFonts w:hint="cs"/>
          <w:rtl/>
        </w:rPr>
        <w:t>-</w:t>
      </w:r>
      <w:r w:rsidR="00666704" w:rsidRPr="008A0D7A">
        <w:rPr>
          <w:rFonts w:hint="cs"/>
          <w:rtl/>
        </w:rPr>
        <w:t xml:space="preserve"> العطبول</w:t>
      </w:r>
      <w:r w:rsidR="00E66EDC">
        <w:rPr>
          <w:rFonts w:hint="cs"/>
          <w:rtl/>
        </w:rPr>
        <w:t>:</w:t>
      </w:r>
      <w:r w:rsidR="00666704" w:rsidRPr="008A0D7A">
        <w:rPr>
          <w:rFonts w:hint="cs"/>
          <w:rtl/>
        </w:rPr>
        <w:t>المرأة الفتية الجميلة.</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E60494" w:rsidTr="008E7600">
        <w:trPr>
          <w:trHeight w:val="350"/>
        </w:trPr>
        <w:tc>
          <w:tcPr>
            <w:tcW w:w="4236" w:type="dxa"/>
            <w:shd w:val="clear" w:color="auto" w:fill="auto"/>
          </w:tcPr>
          <w:p w:rsidR="00E60494" w:rsidRDefault="00E60494" w:rsidP="000F1E66">
            <w:pPr>
              <w:pStyle w:val="libPoem"/>
            </w:pPr>
            <w:r>
              <w:rPr>
                <w:rFonts w:hint="cs"/>
                <w:rtl/>
              </w:rPr>
              <w:lastRenderedPageBreak/>
              <w:t>يا غريب الديار صبري غريبُ</w:t>
            </w:r>
            <w:r w:rsidRPr="00725071">
              <w:rPr>
                <w:rStyle w:val="libPoemTiniChar0"/>
                <w:rtl/>
              </w:rPr>
              <w:br/>
              <w:t> </w:t>
            </w:r>
          </w:p>
        </w:tc>
        <w:tc>
          <w:tcPr>
            <w:tcW w:w="302" w:type="dxa"/>
            <w:shd w:val="clear" w:color="auto" w:fill="auto"/>
          </w:tcPr>
          <w:p w:rsidR="00E60494" w:rsidRDefault="00E60494" w:rsidP="000F1E66">
            <w:pPr>
              <w:pStyle w:val="libPoem"/>
              <w:rPr>
                <w:rtl/>
              </w:rPr>
            </w:pPr>
          </w:p>
        </w:tc>
        <w:tc>
          <w:tcPr>
            <w:tcW w:w="4195" w:type="dxa"/>
            <w:shd w:val="clear" w:color="auto" w:fill="auto"/>
          </w:tcPr>
          <w:p w:rsidR="00E60494" w:rsidRDefault="00E60494" w:rsidP="000F1E66">
            <w:pPr>
              <w:pStyle w:val="libPoem"/>
            </w:pPr>
            <w:r w:rsidRPr="009618AF">
              <w:rPr>
                <w:rFonts w:hint="cs"/>
                <w:rtl/>
              </w:rPr>
              <w:t>وقتيل الأعداء نومي قتيل</w:t>
            </w:r>
            <w:r>
              <w:rPr>
                <w:rFonts w:hint="cs"/>
                <w:rtl/>
              </w:rPr>
              <w:t>ُ</w:t>
            </w:r>
            <w:r w:rsidRPr="00725071">
              <w:rPr>
                <w:rStyle w:val="libPoemTiniChar0"/>
                <w:rtl/>
              </w:rPr>
              <w:br/>
              <w:t> </w:t>
            </w:r>
          </w:p>
        </w:tc>
      </w:tr>
      <w:tr w:rsidR="00E60494" w:rsidTr="008E7600">
        <w:trPr>
          <w:trHeight w:val="350"/>
        </w:trPr>
        <w:tc>
          <w:tcPr>
            <w:tcW w:w="4236" w:type="dxa"/>
          </w:tcPr>
          <w:p w:rsidR="00E60494" w:rsidRDefault="00E60494" w:rsidP="000F1E66">
            <w:pPr>
              <w:pStyle w:val="libPoem"/>
            </w:pPr>
            <w:r>
              <w:rPr>
                <w:rFonts w:hint="cs"/>
                <w:rtl/>
              </w:rPr>
              <w:t>بي نزاعٌ يطغى إليك وشوقٌ</w:t>
            </w:r>
            <w:r w:rsidRPr="00725071">
              <w:rPr>
                <w:rStyle w:val="libPoemTiniChar0"/>
                <w:rtl/>
              </w:rPr>
              <w:br/>
              <w:t> </w:t>
            </w:r>
          </w:p>
        </w:tc>
        <w:tc>
          <w:tcPr>
            <w:tcW w:w="302" w:type="dxa"/>
          </w:tcPr>
          <w:p w:rsidR="00E60494" w:rsidRDefault="00E60494" w:rsidP="000F1E66">
            <w:pPr>
              <w:pStyle w:val="libPoem"/>
              <w:rPr>
                <w:rtl/>
              </w:rPr>
            </w:pPr>
          </w:p>
        </w:tc>
        <w:tc>
          <w:tcPr>
            <w:tcW w:w="4195" w:type="dxa"/>
          </w:tcPr>
          <w:p w:rsidR="00E60494" w:rsidRDefault="00E60494" w:rsidP="007D10C9">
            <w:pPr>
              <w:pStyle w:val="libPoem"/>
            </w:pPr>
            <w:r w:rsidRPr="009618AF">
              <w:rPr>
                <w:rFonts w:hint="cs"/>
                <w:rtl/>
              </w:rPr>
              <w:t>وغرام</w:t>
            </w:r>
            <w:r>
              <w:rPr>
                <w:rFonts w:hint="cs"/>
                <w:rtl/>
              </w:rPr>
              <w:t>ٌ</w:t>
            </w:r>
            <w:r w:rsidRPr="009618AF">
              <w:rPr>
                <w:rFonts w:hint="cs"/>
                <w:rtl/>
              </w:rPr>
              <w:t xml:space="preserve"> وزفرة</w:t>
            </w:r>
            <w:r>
              <w:rPr>
                <w:rFonts w:hint="cs"/>
                <w:rtl/>
              </w:rPr>
              <w:t>ٌ</w:t>
            </w:r>
            <w:r w:rsidRPr="009618AF">
              <w:rPr>
                <w:rFonts w:hint="cs"/>
                <w:rtl/>
              </w:rPr>
              <w:t xml:space="preserve"> وعويل</w:t>
            </w:r>
            <w:r>
              <w:rPr>
                <w:rFonts w:hint="cs"/>
                <w:rtl/>
              </w:rPr>
              <w:t>ُ</w:t>
            </w:r>
            <w:r w:rsidRPr="00725071">
              <w:rPr>
                <w:rStyle w:val="libPoemTiniChar0"/>
                <w:rtl/>
              </w:rPr>
              <w:br/>
              <w:t> </w:t>
            </w:r>
          </w:p>
        </w:tc>
      </w:tr>
      <w:tr w:rsidR="00E60494" w:rsidTr="008E7600">
        <w:trPr>
          <w:trHeight w:val="350"/>
        </w:trPr>
        <w:tc>
          <w:tcPr>
            <w:tcW w:w="4236" w:type="dxa"/>
          </w:tcPr>
          <w:p w:rsidR="00E60494" w:rsidRDefault="00E60494" w:rsidP="000F1E66">
            <w:pPr>
              <w:pStyle w:val="libPoem"/>
            </w:pPr>
            <w:r>
              <w:rPr>
                <w:rFonts w:hint="cs"/>
                <w:rtl/>
              </w:rPr>
              <w:t>ليت انّي ضجيع قبرك أو</w:t>
            </w:r>
            <w:r w:rsidRPr="00725071">
              <w:rPr>
                <w:rStyle w:val="libPoemTiniChar0"/>
                <w:rtl/>
              </w:rPr>
              <w:br/>
              <w:t> </w:t>
            </w:r>
          </w:p>
        </w:tc>
        <w:tc>
          <w:tcPr>
            <w:tcW w:w="302" w:type="dxa"/>
          </w:tcPr>
          <w:p w:rsidR="00E60494" w:rsidRDefault="00E60494" w:rsidP="000F1E66">
            <w:pPr>
              <w:pStyle w:val="libPoem"/>
              <w:rPr>
                <w:rtl/>
              </w:rPr>
            </w:pPr>
          </w:p>
        </w:tc>
        <w:tc>
          <w:tcPr>
            <w:tcW w:w="4195" w:type="dxa"/>
          </w:tcPr>
          <w:p w:rsidR="00E60494" w:rsidRDefault="00E60494" w:rsidP="000F1E66">
            <w:pPr>
              <w:pStyle w:val="libPoem"/>
            </w:pPr>
            <w:r w:rsidRPr="009618AF">
              <w:rPr>
                <w:rFonts w:hint="cs"/>
                <w:rtl/>
              </w:rPr>
              <w:t>أن ثراه بمدمعي مطلول</w:t>
            </w:r>
            <w:r>
              <w:rPr>
                <w:rFonts w:hint="cs"/>
                <w:rtl/>
              </w:rPr>
              <w:t>ُ</w:t>
            </w:r>
            <w:r w:rsidRPr="00725071">
              <w:rPr>
                <w:rStyle w:val="libPoemTiniChar0"/>
                <w:rtl/>
              </w:rPr>
              <w:br/>
              <w:t> </w:t>
            </w:r>
          </w:p>
        </w:tc>
      </w:tr>
      <w:tr w:rsidR="00E60494" w:rsidTr="008E7600">
        <w:trPr>
          <w:trHeight w:val="350"/>
        </w:trPr>
        <w:tc>
          <w:tcPr>
            <w:tcW w:w="4236" w:type="dxa"/>
          </w:tcPr>
          <w:p w:rsidR="00E60494" w:rsidRDefault="00E60494" w:rsidP="000F1E66">
            <w:pPr>
              <w:pStyle w:val="libPoem"/>
            </w:pPr>
            <w:r>
              <w:rPr>
                <w:rFonts w:hint="cs"/>
                <w:rtl/>
              </w:rPr>
              <w:t>لا أغبّ الطفوف في كلِّ يومٍ</w:t>
            </w:r>
            <w:r w:rsidRPr="00725071">
              <w:rPr>
                <w:rStyle w:val="libPoemTiniChar0"/>
                <w:rtl/>
              </w:rPr>
              <w:br/>
              <w:t> </w:t>
            </w:r>
          </w:p>
        </w:tc>
        <w:tc>
          <w:tcPr>
            <w:tcW w:w="302" w:type="dxa"/>
          </w:tcPr>
          <w:p w:rsidR="00E60494" w:rsidRDefault="00E60494" w:rsidP="000F1E66">
            <w:pPr>
              <w:pStyle w:val="libPoem"/>
              <w:rPr>
                <w:rtl/>
              </w:rPr>
            </w:pPr>
          </w:p>
        </w:tc>
        <w:tc>
          <w:tcPr>
            <w:tcW w:w="4195" w:type="dxa"/>
          </w:tcPr>
          <w:p w:rsidR="00E60494" w:rsidRDefault="00E60494" w:rsidP="000F1E66">
            <w:pPr>
              <w:pStyle w:val="libPoem"/>
            </w:pPr>
            <w:r w:rsidRPr="009618AF">
              <w:rPr>
                <w:rFonts w:hint="cs"/>
                <w:rtl/>
              </w:rPr>
              <w:t>من طراق الأنواء غيث</w:t>
            </w:r>
            <w:r>
              <w:rPr>
                <w:rFonts w:hint="cs"/>
                <w:rtl/>
              </w:rPr>
              <w:t>ٌ</w:t>
            </w:r>
            <w:r w:rsidRPr="009618AF">
              <w:rPr>
                <w:rFonts w:hint="cs"/>
                <w:rtl/>
              </w:rPr>
              <w:t xml:space="preserve"> هطول</w:t>
            </w:r>
            <w:r>
              <w:rPr>
                <w:rFonts w:hint="cs"/>
                <w:rtl/>
              </w:rPr>
              <w:t>ُ</w:t>
            </w:r>
            <w:r w:rsidRPr="00725071">
              <w:rPr>
                <w:rStyle w:val="libPoemTiniChar0"/>
                <w:rtl/>
              </w:rPr>
              <w:br/>
              <w:t> </w:t>
            </w:r>
          </w:p>
        </w:tc>
      </w:tr>
      <w:tr w:rsidR="00E60494" w:rsidTr="008E7600">
        <w:trPr>
          <w:trHeight w:val="350"/>
        </w:trPr>
        <w:tc>
          <w:tcPr>
            <w:tcW w:w="4236" w:type="dxa"/>
          </w:tcPr>
          <w:p w:rsidR="00E60494" w:rsidRDefault="008E7600" w:rsidP="000F1E66">
            <w:pPr>
              <w:pStyle w:val="libPoem"/>
            </w:pPr>
            <w:r>
              <w:rPr>
                <w:rFonts w:hint="cs"/>
                <w:rtl/>
              </w:rPr>
              <w:t>مطرٌ ناعمٌ وريحٌ</w:t>
            </w:r>
            <w:r w:rsidRPr="00666704">
              <w:rPr>
                <w:rFonts w:hint="cs"/>
                <w:rtl/>
              </w:rPr>
              <w:t xml:space="preserve"> </w:t>
            </w:r>
            <w:r>
              <w:rPr>
                <w:rFonts w:hint="cs"/>
                <w:rtl/>
              </w:rPr>
              <w:t>شمال</w:t>
            </w:r>
            <w:r w:rsidR="00E60494" w:rsidRPr="00725071">
              <w:rPr>
                <w:rStyle w:val="libPoemTiniChar0"/>
                <w:rtl/>
              </w:rPr>
              <w:br/>
              <w:t> </w:t>
            </w:r>
          </w:p>
        </w:tc>
        <w:tc>
          <w:tcPr>
            <w:tcW w:w="302" w:type="dxa"/>
          </w:tcPr>
          <w:p w:rsidR="00E60494" w:rsidRDefault="00E60494" w:rsidP="000F1E66">
            <w:pPr>
              <w:pStyle w:val="libPoem"/>
              <w:rPr>
                <w:rtl/>
              </w:rPr>
            </w:pPr>
          </w:p>
        </w:tc>
        <w:tc>
          <w:tcPr>
            <w:tcW w:w="4195" w:type="dxa"/>
          </w:tcPr>
          <w:p w:rsidR="00E60494" w:rsidRDefault="008E7600" w:rsidP="000F1E66">
            <w:pPr>
              <w:pStyle w:val="libPoem"/>
            </w:pPr>
            <w:r w:rsidRPr="009618AF">
              <w:rPr>
                <w:rFonts w:hint="cs"/>
                <w:rtl/>
              </w:rPr>
              <w:t>ونسيم</w:t>
            </w:r>
            <w:r>
              <w:rPr>
                <w:rFonts w:hint="cs"/>
                <w:rtl/>
              </w:rPr>
              <w:t>ٌ</w:t>
            </w:r>
            <w:r w:rsidRPr="009618AF">
              <w:rPr>
                <w:rFonts w:hint="cs"/>
                <w:rtl/>
              </w:rPr>
              <w:t xml:space="preserve"> غض</w:t>
            </w:r>
            <w:r>
              <w:rPr>
                <w:rFonts w:hint="cs"/>
                <w:rtl/>
              </w:rPr>
              <w:t>ُّ</w:t>
            </w:r>
            <w:r w:rsidRPr="009618AF">
              <w:rPr>
                <w:rFonts w:hint="cs"/>
                <w:rtl/>
              </w:rPr>
              <w:t xml:space="preserve"> وظل</w:t>
            </w:r>
            <w:r>
              <w:rPr>
                <w:rFonts w:hint="cs"/>
                <w:rtl/>
              </w:rPr>
              <w:t>ُّ</w:t>
            </w:r>
            <w:r w:rsidRPr="009618AF">
              <w:rPr>
                <w:rFonts w:hint="cs"/>
                <w:rtl/>
              </w:rPr>
              <w:t xml:space="preserve"> ظليل</w:t>
            </w:r>
            <w:r>
              <w:rPr>
                <w:rFonts w:hint="cs"/>
                <w:rtl/>
              </w:rPr>
              <w:t>ُ</w:t>
            </w:r>
            <w:r w:rsidR="00E60494" w:rsidRPr="00725071">
              <w:rPr>
                <w:rStyle w:val="libPoemTiniChar0"/>
                <w:rtl/>
              </w:rPr>
              <w:br/>
              <w:t> </w:t>
            </w:r>
          </w:p>
        </w:tc>
      </w:tr>
      <w:tr w:rsidR="00E60494" w:rsidTr="008E7600">
        <w:tblPrEx>
          <w:tblLook w:val="04A0" w:firstRow="1" w:lastRow="0" w:firstColumn="1" w:lastColumn="0" w:noHBand="0" w:noVBand="1"/>
        </w:tblPrEx>
        <w:trPr>
          <w:trHeight w:val="350"/>
        </w:trPr>
        <w:tc>
          <w:tcPr>
            <w:tcW w:w="4236" w:type="dxa"/>
          </w:tcPr>
          <w:p w:rsidR="00E60494" w:rsidRDefault="008E7600" w:rsidP="000F1E66">
            <w:pPr>
              <w:pStyle w:val="libPoem"/>
            </w:pPr>
            <w:r>
              <w:rPr>
                <w:rFonts w:hint="cs"/>
                <w:rtl/>
              </w:rPr>
              <w:t>يا بني أحمد إلى كم سناني</w:t>
            </w:r>
            <w:r w:rsidR="00E60494" w:rsidRPr="00725071">
              <w:rPr>
                <w:rStyle w:val="libPoemTiniChar0"/>
                <w:rtl/>
              </w:rPr>
              <w:br/>
              <w:t> </w:t>
            </w:r>
          </w:p>
        </w:tc>
        <w:tc>
          <w:tcPr>
            <w:tcW w:w="302" w:type="dxa"/>
          </w:tcPr>
          <w:p w:rsidR="00E60494" w:rsidRDefault="00E60494" w:rsidP="000F1E66">
            <w:pPr>
              <w:pStyle w:val="libPoem"/>
              <w:rPr>
                <w:rtl/>
              </w:rPr>
            </w:pPr>
          </w:p>
        </w:tc>
        <w:tc>
          <w:tcPr>
            <w:tcW w:w="4195" w:type="dxa"/>
          </w:tcPr>
          <w:p w:rsidR="00E60494" w:rsidRDefault="008E7600" w:rsidP="000F1E66">
            <w:pPr>
              <w:pStyle w:val="libPoem"/>
            </w:pPr>
            <w:r w:rsidRPr="009618AF">
              <w:rPr>
                <w:rFonts w:hint="cs"/>
                <w:rtl/>
              </w:rPr>
              <w:t>غائب</w:t>
            </w:r>
            <w:r>
              <w:rPr>
                <w:rFonts w:hint="cs"/>
                <w:rtl/>
              </w:rPr>
              <w:t>ٌ</w:t>
            </w:r>
            <w:r w:rsidRPr="009618AF">
              <w:rPr>
                <w:rFonts w:hint="cs"/>
                <w:rtl/>
              </w:rPr>
              <w:t xml:space="preserve"> عن طع</w:t>
            </w:r>
            <w:r>
              <w:rPr>
                <w:rFonts w:hint="cs"/>
                <w:rtl/>
              </w:rPr>
              <w:t>انه</w:t>
            </w:r>
            <w:r w:rsidRPr="009618AF">
              <w:rPr>
                <w:rFonts w:hint="cs"/>
                <w:rtl/>
              </w:rPr>
              <w:t xml:space="preserve"> ممطول</w:t>
            </w:r>
            <w:r>
              <w:rPr>
                <w:rFonts w:hint="cs"/>
                <w:rtl/>
              </w:rPr>
              <w:t>ُ</w:t>
            </w:r>
            <w:r w:rsidRPr="009618AF">
              <w:rPr>
                <w:rFonts w:hint="cs"/>
                <w:rtl/>
              </w:rPr>
              <w:t xml:space="preserve"> ؟!</w:t>
            </w:r>
            <w:r w:rsidR="00E60494" w:rsidRPr="00725071">
              <w:rPr>
                <w:rStyle w:val="libPoemTiniChar0"/>
                <w:rtl/>
              </w:rPr>
              <w:br/>
              <w:t> </w:t>
            </w:r>
          </w:p>
        </w:tc>
      </w:tr>
      <w:tr w:rsidR="00E60494" w:rsidTr="008E7600">
        <w:tblPrEx>
          <w:tblLook w:val="04A0" w:firstRow="1" w:lastRow="0" w:firstColumn="1" w:lastColumn="0" w:noHBand="0" w:noVBand="1"/>
        </w:tblPrEx>
        <w:trPr>
          <w:trHeight w:val="350"/>
        </w:trPr>
        <w:tc>
          <w:tcPr>
            <w:tcW w:w="4236" w:type="dxa"/>
          </w:tcPr>
          <w:p w:rsidR="00E60494" w:rsidRDefault="008E7600" w:rsidP="000F1E66">
            <w:pPr>
              <w:pStyle w:val="libPoem"/>
            </w:pPr>
            <w:r>
              <w:rPr>
                <w:rFonts w:hint="cs"/>
                <w:rtl/>
              </w:rPr>
              <w:t>وجيادي</w:t>
            </w:r>
            <w:r w:rsidRPr="00666704">
              <w:rPr>
                <w:rFonts w:hint="cs"/>
                <w:rtl/>
              </w:rPr>
              <w:t xml:space="preserve"> </w:t>
            </w:r>
            <w:r w:rsidR="007D10C9">
              <w:rPr>
                <w:rFonts w:hint="cs"/>
                <w:rtl/>
              </w:rPr>
              <w:t>مرب</w:t>
            </w:r>
            <w:r>
              <w:rPr>
                <w:rFonts w:hint="cs"/>
                <w:rtl/>
              </w:rPr>
              <w:t>وطةٌ والمطايا ؟</w:t>
            </w:r>
            <w:r w:rsidRPr="00666704">
              <w:rPr>
                <w:rFonts w:hint="cs"/>
                <w:rtl/>
              </w:rPr>
              <w:t>!</w:t>
            </w:r>
            <w:r w:rsidR="00E60494" w:rsidRPr="00725071">
              <w:rPr>
                <w:rStyle w:val="libPoemTiniChar0"/>
                <w:rtl/>
              </w:rPr>
              <w:br/>
              <w:t> </w:t>
            </w:r>
          </w:p>
        </w:tc>
        <w:tc>
          <w:tcPr>
            <w:tcW w:w="302" w:type="dxa"/>
          </w:tcPr>
          <w:p w:rsidR="00E60494" w:rsidRDefault="00E60494" w:rsidP="000F1E66">
            <w:pPr>
              <w:pStyle w:val="libPoem"/>
              <w:rPr>
                <w:rtl/>
              </w:rPr>
            </w:pPr>
          </w:p>
        </w:tc>
        <w:tc>
          <w:tcPr>
            <w:tcW w:w="4195" w:type="dxa"/>
          </w:tcPr>
          <w:p w:rsidR="00E60494" w:rsidRDefault="008E7600" w:rsidP="007D10C9">
            <w:pPr>
              <w:pStyle w:val="libPoem"/>
            </w:pPr>
            <w:r w:rsidRPr="009618AF">
              <w:rPr>
                <w:rFonts w:hint="cs"/>
                <w:rtl/>
              </w:rPr>
              <w:t>ومقامي يروع عنه الدخيل</w:t>
            </w:r>
            <w:r>
              <w:rPr>
                <w:rFonts w:hint="cs"/>
                <w:rtl/>
              </w:rPr>
              <w:t>ُ</w:t>
            </w:r>
            <w:r w:rsidRPr="009618AF">
              <w:rPr>
                <w:rFonts w:hint="cs"/>
                <w:rtl/>
              </w:rPr>
              <w:t xml:space="preserve"> ؟!</w:t>
            </w:r>
            <w:r w:rsidR="00E60494" w:rsidRPr="00725071">
              <w:rPr>
                <w:rStyle w:val="libPoemTiniChar0"/>
                <w:rtl/>
              </w:rPr>
              <w:br/>
              <w:t> </w:t>
            </w:r>
          </w:p>
        </w:tc>
      </w:tr>
      <w:tr w:rsidR="00E60494" w:rsidTr="008E7600">
        <w:tblPrEx>
          <w:tblLook w:val="04A0" w:firstRow="1" w:lastRow="0" w:firstColumn="1" w:lastColumn="0" w:noHBand="0" w:noVBand="1"/>
        </w:tblPrEx>
        <w:trPr>
          <w:trHeight w:val="350"/>
        </w:trPr>
        <w:tc>
          <w:tcPr>
            <w:tcW w:w="4236" w:type="dxa"/>
          </w:tcPr>
          <w:p w:rsidR="00E60494" w:rsidRDefault="008E7600" w:rsidP="000F1E66">
            <w:pPr>
              <w:pStyle w:val="libPoem"/>
            </w:pPr>
            <w:r>
              <w:rPr>
                <w:rFonts w:hint="cs"/>
                <w:rtl/>
              </w:rPr>
              <w:t>كم إلى كم تعلو الطغاة ؟</w:t>
            </w:r>
            <w:r w:rsidRPr="00666704">
              <w:rPr>
                <w:rFonts w:hint="cs"/>
                <w:rtl/>
              </w:rPr>
              <w:t>!</w:t>
            </w:r>
            <w:r w:rsidR="00E60494" w:rsidRPr="00725071">
              <w:rPr>
                <w:rStyle w:val="libPoemTiniChar0"/>
                <w:rtl/>
              </w:rPr>
              <w:br/>
              <w:t> </w:t>
            </w:r>
          </w:p>
        </w:tc>
        <w:tc>
          <w:tcPr>
            <w:tcW w:w="302" w:type="dxa"/>
          </w:tcPr>
          <w:p w:rsidR="00E60494" w:rsidRDefault="00E60494" w:rsidP="000F1E66">
            <w:pPr>
              <w:pStyle w:val="libPoem"/>
              <w:rPr>
                <w:rtl/>
              </w:rPr>
            </w:pPr>
          </w:p>
        </w:tc>
        <w:tc>
          <w:tcPr>
            <w:tcW w:w="4195" w:type="dxa"/>
          </w:tcPr>
          <w:p w:rsidR="00E60494" w:rsidRDefault="008E7600" w:rsidP="000F1E66">
            <w:pPr>
              <w:pStyle w:val="libPoem"/>
            </w:pPr>
            <w:r w:rsidRPr="009618AF">
              <w:rPr>
                <w:rFonts w:hint="cs"/>
                <w:rtl/>
              </w:rPr>
              <w:t xml:space="preserve">وكم يحكم في </w:t>
            </w:r>
            <w:r>
              <w:rPr>
                <w:rFonts w:hint="cs"/>
                <w:rtl/>
              </w:rPr>
              <w:t>كلِّ</w:t>
            </w:r>
            <w:r w:rsidRPr="009618AF">
              <w:rPr>
                <w:rFonts w:hint="cs"/>
                <w:rtl/>
              </w:rPr>
              <w:t xml:space="preserve"> فاضل مفضول</w:t>
            </w:r>
            <w:r>
              <w:rPr>
                <w:rFonts w:hint="cs"/>
                <w:rtl/>
              </w:rPr>
              <w:t>ُ</w:t>
            </w:r>
            <w:r w:rsidRPr="009618AF">
              <w:rPr>
                <w:rFonts w:hint="cs"/>
                <w:rtl/>
              </w:rPr>
              <w:t xml:space="preserve"> ؟!</w:t>
            </w:r>
            <w:r w:rsidR="00E60494" w:rsidRPr="00725071">
              <w:rPr>
                <w:rStyle w:val="libPoemTiniChar0"/>
                <w:rtl/>
              </w:rPr>
              <w:br/>
              <w:t> </w:t>
            </w:r>
          </w:p>
        </w:tc>
      </w:tr>
      <w:tr w:rsidR="00E60494" w:rsidTr="008E7600">
        <w:tblPrEx>
          <w:tblLook w:val="04A0" w:firstRow="1" w:lastRow="0" w:firstColumn="1" w:lastColumn="0" w:noHBand="0" w:noVBand="1"/>
        </w:tblPrEx>
        <w:trPr>
          <w:trHeight w:val="350"/>
        </w:trPr>
        <w:tc>
          <w:tcPr>
            <w:tcW w:w="4236" w:type="dxa"/>
          </w:tcPr>
          <w:p w:rsidR="00E60494" w:rsidRDefault="008E7600" w:rsidP="000F1E66">
            <w:pPr>
              <w:pStyle w:val="libPoem"/>
            </w:pPr>
            <w:r>
              <w:rPr>
                <w:rFonts w:hint="cs"/>
                <w:rtl/>
              </w:rPr>
              <w:t>قد أذاع الغليل قلبي ولكن</w:t>
            </w:r>
            <w:r w:rsidR="00E60494" w:rsidRPr="00725071">
              <w:rPr>
                <w:rStyle w:val="libPoemTiniChar0"/>
                <w:rtl/>
              </w:rPr>
              <w:br/>
              <w:t> </w:t>
            </w:r>
          </w:p>
        </w:tc>
        <w:tc>
          <w:tcPr>
            <w:tcW w:w="302" w:type="dxa"/>
          </w:tcPr>
          <w:p w:rsidR="00E60494" w:rsidRDefault="00E60494" w:rsidP="000F1E66">
            <w:pPr>
              <w:pStyle w:val="libPoem"/>
              <w:rPr>
                <w:rtl/>
              </w:rPr>
            </w:pPr>
          </w:p>
        </w:tc>
        <w:tc>
          <w:tcPr>
            <w:tcW w:w="4195" w:type="dxa"/>
          </w:tcPr>
          <w:p w:rsidR="00E60494" w:rsidRDefault="008E7600" w:rsidP="000F1E66">
            <w:pPr>
              <w:pStyle w:val="libPoem"/>
            </w:pPr>
            <w:r w:rsidRPr="009618AF">
              <w:rPr>
                <w:rFonts w:hint="cs"/>
                <w:rtl/>
              </w:rPr>
              <w:t>غير ب</w:t>
            </w:r>
            <w:r>
              <w:rPr>
                <w:rFonts w:hint="cs"/>
                <w:rtl/>
              </w:rPr>
              <w:t>ِ</w:t>
            </w:r>
            <w:r w:rsidRPr="009618AF">
              <w:rPr>
                <w:rFonts w:hint="cs"/>
                <w:rtl/>
              </w:rPr>
              <w:t>دع</w:t>
            </w:r>
            <w:r>
              <w:rPr>
                <w:rFonts w:hint="cs"/>
                <w:rtl/>
              </w:rPr>
              <w:t>ٍ</w:t>
            </w:r>
            <w:r w:rsidRPr="009618AF">
              <w:rPr>
                <w:rFonts w:hint="cs"/>
                <w:rtl/>
              </w:rPr>
              <w:t xml:space="preserve"> إن استطب</w:t>
            </w:r>
            <w:r>
              <w:rPr>
                <w:rFonts w:hint="cs"/>
                <w:rtl/>
              </w:rPr>
              <w:t>َّ</w:t>
            </w:r>
            <w:r w:rsidRPr="009618AF">
              <w:rPr>
                <w:rFonts w:hint="cs"/>
                <w:rtl/>
              </w:rPr>
              <w:t xml:space="preserve"> العليل</w:t>
            </w:r>
            <w:r>
              <w:rPr>
                <w:rFonts w:hint="cs"/>
                <w:rtl/>
              </w:rPr>
              <w:t>ُ</w:t>
            </w:r>
            <w:r w:rsidR="00E60494" w:rsidRPr="00725071">
              <w:rPr>
                <w:rStyle w:val="libPoemTiniChar0"/>
                <w:rtl/>
              </w:rPr>
              <w:br/>
              <w:t> </w:t>
            </w:r>
          </w:p>
        </w:tc>
      </w:tr>
      <w:tr w:rsidR="00E60494" w:rsidTr="008E7600">
        <w:tblPrEx>
          <w:tblLook w:val="04A0" w:firstRow="1" w:lastRow="0" w:firstColumn="1" w:lastColumn="0" w:noHBand="0" w:noVBand="1"/>
        </w:tblPrEx>
        <w:trPr>
          <w:trHeight w:val="350"/>
        </w:trPr>
        <w:tc>
          <w:tcPr>
            <w:tcW w:w="4236" w:type="dxa"/>
          </w:tcPr>
          <w:p w:rsidR="00E60494" w:rsidRDefault="008E7600" w:rsidP="000F1E66">
            <w:pPr>
              <w:pStyle w:val="libPoem"/>
            </w:pPr>
            <w:r>
              <w:rPr>
                <w:rFonts w:hint="cs"/>
                <w:rtl/>
              </w:rPr>
              <w:t>ليت إنّي أبقى</w:t>
            </w:r>
            <w:r w:rsidRPr="00666704">
              <w:rPr>
                <w:rFonts w:hint="cs"/>
                <w:rtl/>
              </w:rPr>
              <w:t xml:space="preserve"> </w:t>
            </w:r>
            <w:r>
              <w:rPr>
                <w:rFonts w:hint="cs"/>
                <w:rtl/>
              </w:rPr>
              <w:t>فأمترق النّاس</w:t>
            </w:r>
            <w:r w:rsidR="00E60494" w:rsidRPr="00725071">
              <w:rPr>
                <w:rStyle w:val="libPoemTiniChar0"/>
                <w:rtl/>
              </w:rPr>
              <w:br/>
              <w:t> </w:t>
            </w:r>
          </w:p>
        </w:tc>
        <w:tc>
          <w:tcPr>
            <w:tcW w:w="302" w:type="dxa"/>
          </w:tcPr>
          <w:p w:rsidR="00E60494" w:rsidRDefault="00E60494" w:rsidP="000F1E66">
            <w:pPr>
              <w:pStyle w:val="libPoem"/>
              <w:rPr>
                <w:rtl/>
              </w:rPr>
            </w:pPr>
          </w:p>
        </w:tc>
        <w:tc>
          <w:tcPr>
            <w:tcW w:w="4195" w:type="dxa"/>
          </w:tcPr>
          <w:p w:rsidR="00E60494" w:rsidRDefault="008E7600" w:rsidP="000F1E66">
            <w:pPr>
              <w:pStyle w:val="libPoem"/>
            </w:pPr>
            <w:r w:rsidRPr="009618AF">
              <w:rPr>
                <w:rFonts w:hint="cs"/>
                <w:rtl/>
              </w:rPr>
              <w:t>وفي الكف</w:t>
            </w:r>
            <w:r>
              <w:rPr>
                <w:rFonts w:hint="cs"/>
                <w:rtl/>
              </w:rPr>
              <w:t>ِّ</w:t>
            </w:r>
            <w:r w:rsidRPr="009618AF">
              <w:rPr>
                <w:rFonts w:hint="cs"/>
                <w:rtl/>
              </w:rPr>
              <w:t xml:space="preserve"> صارم</w:t>
            </w:r>
            <w:r>
              <w:rPr>
                <w:rFonts w:hint="cs"/>
                <w:rtl/>
              </w:rPr>
              <w:t>ٌ</w:t>
            </w:r>
            <w:r w:rsidRPr="009618AF">
              <w:rPr>
                <w:rFonts w:hint="cs"/>
                <w:rtl/>
              </w:rPr>
              <w:t xml:space="preserve"> مسلول</w:t>
            </w:r>
            <w:r>
              <w:rPr>
                <w:rFonts w:hint="cs"/>
                <w:rtl/>
              </w:rPr>
              <w:t>ُ</w:t>
            </w:r>
            <w:r w:rsidR="00E60494" w:rsidRPr="00725071">
              <w:rPr>
                <w:rStyle w:val="libPoemTiniChar0"/>
                <w:rtl/>
              </w:rPr>
              <w:br/>
              <w:t> </w:t>
            </w:r>
          </w:p>
        </w:tc>
      </w:tr>
      <w:tr w:rsidR="00E60494" w:rsidTr="008E7600">
        <w:tblPrEx>
          <w:tblLook w:val="04A0" w:firstRow="1" w:lastRow="0" w:firstColumn="1" w:lastColumn="0" w:noHBand="0" w:noVBand="1"/>
        </w:tblPrEx>
        <w:trPr>
          <w:trHeight w:val="350"/>
        </w:trPr>
        <w:tc>
          <w:tcPr>
            <w:tcW w:w="4236" w:type="dxa"/>
          </w:tcPr>
          <w:p w:rsidR="00E60494" w:rsidRDefault="008E7600" w:rsidP="000F1E66">
            <w:pPr>
              <w:pStyle w:val="libPoem"/>
            </w:pPr>
            <w:r>
              <w:rPr>
                <w:rFonts w:hint="cs"/>
                <w:rtl/>
              </w:rPr>
              <w:t>وأجرُّ القنا لثارات يوم الطـ</w:t>
            </w:r>
            <w:r w:rsidR="00E60494" w:rsidRPr="00725071">
              <w:rPr>
                <w:rStyle w:val="libPoemTiniChar0"/>
                <w:rtl/>
              </w:rPr>
              <w:br/>
              <w:t> </w:t>
            </w:r>
          </w:p>
        </w:tc>
        <w:tc>
          <w:tcPr>
            <w:tcW w:w="302" w:type="dxa"/>
          </w:tcPr>
          <w:p w:rsidR="00E60494" w:rsidRDefault="00E60494" w:rsidP="000F1E66">
            <w:pPr>
              <w:pStyle w:val="libPoem"/>
              <w:rPr>
                <w:rtl/>
              </w:rPr>
            </w:pPr>
          </w:p>
        </w:tc>
        <w:tc>
          <w:tcPr>
            <w:tcW w:w="4195" w:type="dxa"/>
          </w:tcPr>
          <w:p w:rsidR="00E60494" w:rsidRDefault="008E7600" w:rsidP="000F1E66">
            <w:pPr>
              <w:pStyle w:val="libPoem"/>
            </w:pPr>
            <w:r w:rsidRPr="009618AF">
              <w:rPr>
                <w:rFonts w:hint="cs"/>
                <w:rtl/>
              </w:rPr>
              <w:t>ف</w:t>
            </w:r>
            <w:r>
              <w:rPr>
                <w:rFonts w:hint="cs"/>
                <w:rtl/>
              </w:rPr>
              <w:t>ِّ</w:t>
            </w:r>
            <w:r w:rsidRPr="009618AF">
              <w:rPr>
                <w:rFonts w:hint="cs"/>
                <w:rtl/>
              </w:rPr>
              <w:t xml:space="preserve"> يستلحق الر</w:t>
            </w:r>
            <w:r>
              <w:rPr>
                <w:rFonts w:hint="cs"/>
                <w:rtl/>
              </w:rPr>
              <w:t>َّ</w:t>
            </w:r>
            <w:r w:rsidRPr="009618AF">
              <w:rPr>
                <w:rFonts w:hint="cs"/>
                <w:rtl/>
              </w:rPr>
              <w:t>عيل الر</w:t>
            </w:r>
            <w:r>
              <w:rPr>
                <w:rFonts w:hint="cs"/>
                <w:rtl/>
              </w:rPr>
              <w:t>َّ</w:t>
            </w:r>
            <w:r w:rsidRPr="009618AF">
              <w:rPr>
                <w:rFonts w:hint="cs"/>
                <w:rtl/>
              </w:rPr>
              <w:t>عيل</w:t>
            </w:r>
            <w:r>
              <w:rPr>
                <w:rFonts w:hint="cs"/>
                <w:rtl/>
              </w:rPr>
              <w:t>ُ</w:t>
            </w:r>
            <w:r w:rsidR="00E60494" w:rsidRPr="00725071">
              <w:rPr>
                <w:rStyle w:val="libPoemTiniChar0"/>
                <w:rtl/>
              </w:rPr>
              <w:br/>
              <w:t> </w:t>
            </w:r>
          </w:p>
        </w:tc>
      </w:tr>
      <w:tr w:rsidR="00E60494" w:rsidTr="008E7600">
        <w:tblPrEx>
          <w:tblLook w:val="04A0" w:firstRow="1" w:lastRow="0" w:firstColumn="1" w:lastColumn="0" w:noHBand="0" w:noVBand="1"/>
        </w:tblPrEx>
        <w:trPr>
          <w:trHeight w:val="350"/>
        </w:trPr>
        <w:tc>
          <w:tcPr>
            <w:tcW w:w="4236" w:type="dxa"/>
          </w:tcPr>
          <w:p w:rsidR="00E60494" w:rsidRDefault="008E7600" w:rsidP="000F1E66">
            <w:pPr>
              <w:pStyle w:val="libPoem"/>
            </w:pPr>
            <w:r>
              <w:rPr>
                <w:rFonts w:hint="cs"/>
                <w:rtl/>
              </w:rPr>
              <w:t>صبغ القلب حبّكم صبغة الشيب</w:t>
            </w:r>
            <w:r w:rsidR="00E60494" w:rsidRPr="00725071">
              <w:rPr>
                <w:rStyle w:val="libPoemTiniChar0"/>
                <w:rtl/>
              </w:rPr>
              <w:br/>
              <w:t> </w:t>
            </w:r>
          </w:p>
        </w:tc>
        <w:tc>
          <w:tcPr>
            <w:tcW w:w="302" w:type="dxa"/>
          </w:tcPr>
          <w:p w:rsidR="00E60494" w:rsidRDefault="00E60494" w:rsidP="000F1E66">
            <w:pPr>
              <w:pStyle w:val="libPoem"/>
              <w:rPr>
                <w:rtl/>
              </w:rPr>
            </w:pPr>
          </w:p>
        </w:tc>
        <w:tc>
          <w:tcPr>
            <w:tcW w:w="4195" w:type="dxa"/>
          </w:tcPr>
          <w:p w:rsidR="00E60494" w:rsidRDefault="008E7600" w:rsidP="007D10C9">
            <w:pPr>
              <w:pStyle w:val="libPoem"/>
            </w:pPr>
            <w:r w:rsidRPr="009618AF">
              <w:rPr>
                <w:rFonts w:hint="cs"/>
                <w:rtl/>
              </w:rPr>
              <w:t>وشيبي لولا الر</w:t>
            </w:r>
            <w:r>
              <w:rPr>
                <w:rFonts w:hint="cs"/>
                <w:rtl/>
              </w:rPr>
              <w:t>َّ</w:t>
            </w:r>
            <w:r w:rsidRPr="009618AF">
              <w:rPr>
                <w:rFonts w:hint="cs"/>
                <w:rtl/>
              </w:rPr>
              <w:t>دى لا يحول</w:t>
            </w:r>
            <w:r>
              <w:rPr>
                <w:rFonts w:hint="cs"/>
                <w:rtl/>
              </w:rPr>
              <w:t>ُ</w:t>
            </w:r>
            <w:r w:rsidR="00E60494" w:rsidRPr="00725071">
              <w:rPr>
                <w:rStyle w:val="libPoemTiniChar0"/>
                <w:rtl/>
              </w:rPr>
              <w:br/>
              <w:t> </w:t>
            </w:r>
          </w:p>
        </w:tc>
      </w:tr>
      <w:tr w:rsidR="00E60494" w:rsidTr="008E7600">
        <w:tblPrEx>
          <w:tblLook w:val="04A0" w:firstRow="1" w:lastRow="0" w:firstColumn="1" w:lastColumn="0" w:noHBand="0" w:noVBand="1"/>
        </w:tblPrEx>
        <w:trPr>
          <w:trHeight w:val="350"/>
        </w:trPr>
        <w:tc>
          <w:tcPr>
            <w:tcW w:w="4236" w:type="dxa"/>
          </w:tcPr>
          <w:p w:rsidR="00E60494" w:rsidRDefault="008E7600" w:rsidP="000F1E66">
            <w:pPr>
              <w:pStyle w:val="libPoem"/>
            </w:pPr>
            <w:r>
              <w:rPr>
                <w:rFonts w:hint="cs"/>
                <w:rtl/>
              </w:rPr>
              <w:t>أنا مولاكُم وإن كنت منكم</w:t>
            </w:r>
            <w:r w:rsidR="00E60494" w:rsidRPr="00725071">
              <w:rPr>
                <w:rStyle w:val="libPoemTiniChar0"/>
                <w:rtl/>
              </w:rPr>
              <w:br/>
              <w:t> </w:t>
            </w:r>
          </w:p>
        </w:tc>
        <w:tc>
          <w:tcPr>
            <w:tcW w:w="302" w:type="dxa"/>
          </w:tcPr>
          <w:p w:rsidR="00E60494" w:rsidRDefault="00E60494" w:rsidP="000F1E66">
            <w:pPr>
              <w:pStyle w:val="libPoem"/>
              <w:rPr>
                <w:rtl/>
              </w:rPr>
            </w:pPr>
          </w:p>
        </w:tc>
        <w:tc>
          <w:tcPr>
            <w:tcW w:w="4195" w:type="dxa"/>
          </w:tcPr>
          <w:p w:rsidR="00E60494" w:rsidRDefault="008E7600" w:rsidP="000F1E66">
            <w:pPr>
              <w:pStyle w:val="libPoem"/>
            </w:pPr>
            <w:r w:rsidRPr="009618AF">
              <w:rPr>
                <w:rFonts w:hint="cs"/>
                <w:rtl/>
              </w:rPr>
              <w:t>والدي ( حيدر ) و</w:t>
            </w:r>
            <w:r>
              <w:rPr>
                <w:rFonts w:hint="cs"/>
                <w:rtl/>
              </w:rPr>
              <w:t>اُ</w:t>
            </w:r>
            <w:r w:rsidRPr="009618AF">
              <w:rPr>
                <w:rFonts w:hint="cs"/>
                <w:rtl/>
              </w:rPr>
              <w:t>مي ( البتول</w:t>
            </w:r>
            <w:r>
              <w:rPr>
                <w:rFonts w:hint="cs"/>
                <w:rtl/>
              </w:rPr>
              <w:t>ُ</w:t>
            </w:r>
            <w:r w:rsidRPr="009618AF">
              <w:rPr>
                <w:rFonts w:hint="cs"/>
                <w:rtl/>
              </w:rPr>
              <w:t xml:space="preserve"> )</w:t>
            </w:r>
            <w:r w:rsidR="00E60494" w:rsidRPr="00725071">
              <w:rPr>
                <w:rStyle w:val="libPoemTiniChar0"/>
                <w:rtl/>
              </w:rPr>
              <w:br/>
              <w:t> </w:t>
            </w:r>
          </w:p>
        </w:tc>
      </w:tr>
      <w:tr w:rsidR="00E60494" w:rsidTr="008E7600">
        <w:tblPrEx>
          <w:tblLook w:val="04A0" w:firstRow="1" w:lastRow="0" w:firstColumn="1" w:lastColumn="0" w:noHBand="0" w:noVBand="1"/>
        </w:tblPrEx>
        <w:trPr>
          <w:trHeight w:val="350"/>
        </w:trPr>
        <w:tc>
          <w:tcPr>
            <w:tcW w:w="4236" w:type="dxa"/>
          </w:tcPr>
          <w:p w:rsidR="00E60494" w:rsidRDefault="008E7600" w:rsidP="000F1E66">
            <w:pPr>
              <w:pStyle w:val="libPoem"/>
            </w:pPr>
            <w:r>
              <w:rPr>
                <w:rFonts w:hint="cs"/>
                <w:rtl/>
              </w:rPr>
              <w:t>وإذا الناس أدركوا غاية الفخر</w:t>
            </w:r>
            <w:r w:rsidR="00E60494" w:rsidRPr="00725071">
              <w:rPr>
                <w:rStyle w:val="libPoemTiniChar0"/>
                <w:rtl/>
              </w:rPr>
              <w:br/>
              <w:t> </w:t>
            </w:r>
          </w:p>
        </w:tc>
        <w:tc>
          <w:tcPr>
            <w:tcW w:w="302" w:type="dxa"/>
          </w:tcPr>
          <w:p w:rsidR="00E60494" w:rsidRDefault="00E60494" w:rsidP="000F1E66">
            <w:pPr>
              <w:pStyle w:val="libPoem"/>
              <w:rPr>
                <w:rtl/>
              </w:rPr>
            </w:pPr>
          </w:p>
        </w:tc>
        <w:tc>
          <w:tcPr>
            <w:tcW w:w="4195" w:type="dxa"/>
          </w:tcPr>
          <w:p w:rsidR="00E60494" w:rsidRDefault="008E7600" w:rsidP="000F1E66">
            <w:pPr>
              <w:pStyle w:val="libPoem"/>
            </w:pPr>
            <w:r w:rsidRPr="009618AF">
              <w:rPr>
                <w:rFonts w:hint="cs"/>
                <w:rtl/>
              </w:rPr>
              <w:t>شآهم م</w:t>
            </w:r>
            <w:r>
              <w:rPr>
                <w:rFonts w:hint="cs"/>
                <w:rtl/>
              </w:rPr>
              <w:t>َ</w:t>
            </w:r>
            <w:r w:rsidRPr="009618AF">
              <w:rPr>
                <w:rFonts w:hint="cs"/>
                <w:rtl/>
              </w:rPr>
              <w:t>ن قال جد</w:t>
            </w:r>
            <w:r>
              <w:rPr>
                <w:rFonts w:hint="cs"/>
                <w:rtl/>
              </w:rPr>
              <w:t>ّ</w:t>
            </w:r>
            <w:r w:rsidRPr="009618AF">
              <w:rPr>
                <w:rFonts w:hint="cs"/>
                <w:rtl/>
              </w:rPr>
              <w:t>ي الر</w:t>
            </w:r>
            <w:r>
              <w:rPr>
                <w:rFonts w:hint="cs"/>
                <w:rtl/>
              </w:rPr>
              <w:t>َّ</w:t>
            </w:r>
            <w:r w:rsidRPr="009618AF">
              <w:rPr>
                <w:rFonts w:hint="cs"/>
                <w:rtl/>
              </w:rPr>
              <w:t>سول</w:t>
            </w:r>
            <w:r>
              <w:rPr>
                <w:rFonts w:hint="cs"/>
                <w:rtl/>
              </w:rPr>
              <w:t>ُ</w:t>
            </w:r>
            <w:r w:rsidR="00E60494" w:rsidRPr="00725071">
              <w:rPr>
                <w:rStyle w:val="libPoemTiniChar0"/>
                <w:rtl/>
              </w:rPr>
              <w:br/>
              <w:t> </w:t>
            </w:r>
          </w:p>
        </w:tc>
      </w:tr>
      <w:tr w:rsidR="00E60494" w:rsidTr="008E7600">
        <w:tblPrEx>
          <w:tblLook w:val="04A0" w:firstRow="1" w:lastRow="0" w:firstColumn="1" w:lastColumn="0" w:noHBand="0" w:noVBand="1"/>
        </w:tblPrEx>
        <w:trPr>
          <w:trHeight w:val="350"/>
        </w:trPr>
        <w:tc>
          <w:tcPr>
            <w:tcW w:w="4236" w:type="dxa"/>
          </w:tcPr>
          <w:p w:rsidR="00E60494" w:rsidRDefault="008E7600" w:rsidP="000F1E66">
            <w:pPr>
              <w:pStyle w:val="libPoem"/>
            </w:pPr>
            <w:r>
              <w:rPr>
                <w:rFonts w:hint="cs"/>
                <w:rtl/>
              </w:rPr>
              <w:t>يفرح الناس بي</w:t>
            </w:r>
            <w:r w:rsidRPr="00666704">
              <w:rPr>
                <w:rFonts w:hint="cs"/>
                <w:rtl/>
              </w:rPr>
              <w:t xml:space="preserve"> </w:t>
            </w:r>
            <w:r>
              <w:rPr>
                <w:rFonts w:hint="cs"/>
                <w:rtl/>
              </w:rPr>
              <w:t>لأنّي فضل</w:t>
            </w:r>
            <w:r w:rsidR="00E60494" w:rsidRPr="00725071">
              <w:rPr>
                <w:rStyle w:val="libPoemTiniChar0"/>
                <w:rtl/>
              </w:rPr>
              <w:br/>
              <w:t> </w:t>
            </w:r>
          </w:p>
        </w:tc>
        <w:tc>
          <w:tcPr>
            <w:tcW w:w="302" w:type="dxa"/>
          </w:tcPr>
          <w:p w:rsidR="00E60494" w:rsidRDefault="00E60494" w:rsidP="000F1E66">
            <w:pPr>
              <w:pStyle w:val="libPoem"/>
              <w:rPr>
                <w:rtl/>
              </w:rPr>
            </w:pPr>
          </w:p>
        </w:tc>
        <w:tc>
          <w:tcPr>
            <w:tcW w:w="4195" w:type="dxa"/>
          </w:tcPr>
          <w:p w:rsidR="00E60494" w:rsidRDefault="008E7600" w:rsidP="000F1E66">
            <w:pPr>
              <w:pStyle w:val="libPoem"/>
            </w:pPr>
            <w:r w:rsidRPr="009618AF">
              <w:rPr>
                <w:rFonts w:hint="cs"/>
                <w:rtl/>
              </w:rPr>
              <w:t>والأنام الذي أراه فضول</w:t>
            </w:r>
            <w:r>
              <w:rPr>
                <w:rFonts w:hint="cs"/>
                <w:rtl/>
              </w:rPr>
              <w:t>ُ</w:t>
            </w:r>
            <w:r w:rsidR="00E60494" w:rsidRPr="00725071">
              <w:rPr>
                <w:rStyle w:val="libPoemTiniChar0"/>
                <w:rtl/>
              </w:rPr>
              <w:br/>
              <w:t> </w:t>
            </w:r>
          </w:p>
        </w:tc>
      </w:tr>
      <w:tr w:rsidR="008E7600" w:rsidTr="008E7600">
        <w:tblPrEx>
          <w:tblLook w:val="04A0" w:firstRow="1" w:lastRow="0" w:firstColumn="1" w:lastColumn="0" w:noHBand="0" w:noVBand="1"/>
        </w:tblPrEx>
        <w:trPr>
          <w:trHeight w:val="350"/>
        </w:trPr>
        <w:tc>
          <w:tcPr>
            <w:tcW w:w="4236" w:type="dxa"/>
          </w:tcPr>
          <w:p w:rsidR="008E7600" w:rsidRDefault="008E7600" w:rsidP="000F1E66">
            <w:pPr>
              <w:pStyle w:val="libPoem"/>
            </w:pPr>
            <w:r>
              <w:rPr>
                <w:rFonts w:hint="cs"/>
                <w:rtl/>
              </w:rPr>
              <w:t>فهمُ بين مُنشد ما اُقفّيه سر</w:t>
            </w:r>
            <w:r w:rsidRPr="00725071">
              <w:rPr>
                <w:rStyle w:val="libPoemTiniChar0"/>
                <w:rtl/>
              </w:rPr>
              <w:br/>
              <w:t> </w:t>
            </w:r>
          </w:p>
        </w:tc>
        <w:tc>
          <w:tcPr>
            <w:tcW w:w="302" w:type="dxa"/>
          </w:tcPr>
          <w:p w:rsidR="008E7600" w:rsidRDefault="008E7600" w:rsidP="000F1E66">
            <w:pPr>
              <w:pStyle w:val="libPoem"/>
              <w:rPr>
                <w:rtl/>
              </w:rPr>
            </w:pPr>
          </w:p>
        </w:tc>
        <w:tc>
          <w:tcPr>
            <w:tcW w:w="4195" w:type="dxa"/>
          </w:tcPr>
          <w:p w:rsidR="008E7600" w:rsidRDefault="008E7600" w:rsidP="000F1E66">
            <w:pPr>
              <w:pStyle w:val="libPoem"/>
            </w:pPr>
            <w:r>
              <w:rPr>
                <w:rFonts w:hint="cs"/>
                <w:rtl/>
              </w:rPr>
              <w:t>ـ</w:t>
            </w:r>
            <w:r w:rsidRPr="009618AF">
              <w:rPr>
                <w:rFonts w:hint="cs"/>
                <w:rtl/>
              </w:rPr>
              <w:t>وراً وسامع</w:t>
            </w:r>
            <w:r>
              <w:rPr>
                <w:rFonts w:hint="cs"/>
                <w:rtl/>
              </w:rPr>
              <w:t>ٍ</w:t>
            </w:r>
            <w:r w:rsidRPr="009618AF">
              <w:rPr>
                <w:rFonts w:hint="cs"/>
                <w:rtl/>
              </w:rPr>
              <w:t xml:space="preserve"> ما أقول</w:t>
            </w:r>
            <w:r>
              <w:rPr>
                <w:rFonts w:hint="cs"/>
                <w:rtl/>
              </w:rPr>
              <w:t>ُ</w:t>
            </w:r>
            <w:r w:rsidRPr="00725071">
              <w:rPr>
                <w:rStyle w:val="libPoemTiniChar0"/>
                <w:rtl/>
              </w:rPr>
              <w:br/>
              <w:t> </w:t>
            </w:r>
          </w:p>
        </w:tc>
      </w:tr>
      <w:tr w:rsidR="008E7600" w:rsidTr="008E7600">
        <w:tblPrEx>
          <w:tblLook w:val="04A0" w:firstRow="1" w:lastRow="0" w:firstColumn="1" w:lastColumn="0" w:noHBand="0" w:noVBand="1"/>
        </w:tblPrEx>
        <w:trPr>
          <w:trHeight w:val="350"/>
        </w:trPr>
        <w:tc>
          <w:tcPr>
            <w:tcW w:w="4236" w:type="dxa"/>
          </w:tcPr>
          <w:p w:rsidR="008E7600" w:rsidRDefault="008E7600" w:rsidP="000F1E66">
            <w:pPr>
              <w:pStyle w:val="libPoem"/>
            </w:pPr>
            <w:r>
              <w:rPr>
                <w:rFonts w:hint="cs"/>
                <w:rtl/>
              </w:rPr>
              <w:t>ليت</w:t>
            </w:r>
            <w:r w:rsidRPr="00666704">
              <w:rPr>
                <w:rFonts w:hint="cs"/>
                <w:rtl/>
              </w:rPr>
              <w:t xml:space="preserve"> </w:t>
            </w:r>
            <w:r>
              <w:rPr>
                <w:rFonts w:hint="cs"/>
                <w:rtl/>
              </w:rPr>
              <w:t>شعري مَن لائمي في مقالٍ</w:t>
            </w:r>
            <w:r w:rsidRPr="00725071">
              <w:rPr>
                <w:rStyle w:val="libPoemTiniChar0"/>
                <w:rtl/>
              </w:rPr>
              <w:br/>
              <w:t> </w:t>
            </w:r>
          </w:p>
        </w:tc>
        <w:tc>
          <w:tcPr>
            <w:tcW w:w="302" w:type="dxa"/>
          </w:tcPr>
          <w:p w:rsidR="008E7600" w:rsidRDefault="008E7600" w:rsidP="000F1E66">
            <w:pPr>
              <w:pStyle w:val="libPoem"/>
              <w:rPr>
                <w:rtl/>
              </w:rPr>
            </w:pPr>
          </w:p>
        </w:tc>
        <w:tc>
          <w:tcPr>
            <w:tcW w:w="4195" w:type="dxa"/>
          </w:tcPr>
          <w:p w:rsidR="008E7600" w:rsidRDefault="008E7600" w:rsidP="007D10C9">
            <w:pPr>
              <w:pStyle w:val="libPoem"/>
            </w:pPr>
            <w:r w:rsidRPr="009618AF">
              <w:rPr>
                <w:rFonts w:hint="cs"/>
                <w:rtl/>
              </w:rPr>
              <w:t>ترتضيه خواطر</w:t>
            </w:r>
            <w:r>
              <w:rPr>
                <w:rFonts w:hint="cs"/>
                <w:rtl/>
              </w:rPr>
              <w:t>ٌ</w:t>
            </w:r>
            <w:r w:rsidRPr="009618AF">
              <w:rPr>
                <w:rFonts w:hint="cs"/>
                <w:rtl/>
              </w:rPr>
              <w:t xml:space="preserve"> وعقول</w:t>
            </w:r>
            <w:r>
              <w:rPr>
                <w:rFonts w:hint="cs"/>
                <w:rtl/>
              </w:rPr>
              <w:t>ُ</w:t>
            </w:r>
            <w:r w:rsidRPr="009618AF">
              <w:rPr>
                <w:rFonts w:hint="cs"/>
                <w:rtl/>
              </w:rPr>
              <w:t xml:space="preserve"> ؟!</w:t>
            </w:r>
            <w:r w:rsidRPr="00725071">
              <w:rPr>
                <w:rStyle w:val="libPoemTiniChar0"/>
                <w:rtl/>
              </w:rPr>
              <w:br/>
              <w:t> </w:t>
            </w:r>
          </w:p>
        </w:tc>
      </w:tr>
      <w:tr w:rsidR="008E7600" w:rsidTr="008E7600">
        <w:tblPrEx>
          <w:tblLook w:val="04A0" w:firstRow="1" w:lastRow="0" w:firstColumn="1" w:lastColumn="0" w:noHBand="0" w:noVBand="1"/>
        </w:tblPrEx>
        <w:trPr>
          <w:trHeight w:val="350"/>
        </w:trPr>
        <w:tc>
          <w:tcPr>
            <w:tcW w:w="4236" w:type="dxa"/>
          </w:tcPr>
          <w:p w:rsidR="008E7600" w:rsidRDefault="007D10C9" w:rsidP="000F1E66">
            <w:pPr>
              <w:pStyle w:val="libPoem"/>
            </w:pPr>
            <w:r>
              <w:rPr>
                <w:rFonts w:hint="cs"/>
                <w:rtl/>
              </w:rPr>
              <w:t>أترك الشيء عاذري فيه كل</w:t>
            </w:r>
            <w:r w:rsidR="008E7600">
              <w:rPr>
                <w:rFonts w:hint="cs"/>
                <w:rtl/>
              </w:rPr>
              <w:t xml:space="preserve"> الناس</w:t>
            </w:r>
            <w:r w:rsidR="008E7600" w:rsidRPr="00725071">
              <w:rPr>
                <w:rStyle w:val="libPoemTiniChar0"/>
                <w:rtl/>
              </w:rPr>
              <w:br/>
              <w:t> </w:t>
            </w:r>
          </w:p>
        </w:tc>
        <w:tc>
          <w:tcPr>
            <w:tcW w:w="302" w:type="dxa"/>
          </w:tcPr>
          <w:p w:rsidR="008E7600" w:rsidRDefault="008E7600" w:rsidP="000F1E66">
            <w:pPr>
              <w:pStyle w:val="libPoem"/>
              <w:rPr>
                <w:rtl/>
              </w:rPr>
            </w:pPr>
          </w:p>
        </w:tc>
        <w:tc>
          <w:tcPr>
            <w:tcW w:w="4195" w:type="dxa"/>
          </w:tcPr>
          <w:p w:rsidR="008E7600" w:rsidRDefault="006A0192" w:rsidP="000F1E66">
            <w:pPr>
              <w:pStyle w:val="libPoem"/>
            </w:pPr>
            <w:r w:rsidRPr="009618AF">
              <w:rPr>
                <w:rFonts w:hint="cs"/>
                <w:rtl/>
              </w:rPr>
              <w:t>من أجل أن لحاني عذول</w:t>
            </w:r>
            <w:r>
              <w:rPr>
                <w:rFonts w:hint="cs"/>
                <w:rtl/>
              </w:rPr>
              <w:t>ُ</w:t>
            </w:r>
            <w:r w:rsidR="008E7600" w:rsidRPr="00725071">
              <w:rPr>
                <w:rStyle w:val="libPoemTiniChar0"/>
                <w:rtl/>
              </w:rPr>
              <w:br/>
              <w:t> </w:t>
            </w:r>
          </w:p>
        </w:tc>
      </w:tr>
      <w:tr w:rsidR="008E7600" w:rsidTr="008E7600">
        <w:tblPrEx>
          <w:tblLook w:val="04A0" w:firstRow="1" w:lastRow="0" w:firstColumn="1" w:lastColumn="0" w:noHBand="0" w:noVBand="1"/>
        </w:tblPrEx>
        <w:trPr>
          <w:trHeight w:val="350"/>
        </w:trPr>
        <w:tc>
          <w:tcPr>
            <w:tcW w:w="4236" w:type="dxa"/>
          </w:tcPr>
          <w:p w:rsidR="008E7600" w:rsidRDefault="006A0192" w:rsidP="000F1E66">
            <w:pPr>
              <w:pStyle w:val="libPoem"/>
            </w:pPr>
            <w:r>
              <w:rPr>
                <w:rFonts w:hint="cs"/>
                <w:rtl/>
              </w:rPr>
              <w:t>هو سؤلي إن أسعد الله جَدّي</w:t>
            </w:r>
            <w:r w:rsidR="008E7600" w:rsidRPr="00725071">
              <w:rPr>
                <w:rStyle w:val="libPoemTiniChar0"/>
                <w:rtl/>
              </w:rPr>
              <w:br/>
              <w:t> </w:t>
            </w:r>
          </w:p>
        </w:tc>
        <w:tc>
          <w:tcPr>
            <w:tcW w:w="302" w:type="dxa"/>
          </w:tcPr>
          <w:p w:rsidR="008E7600" w:rsidRDefault="008E7600" w:rsidP="000F1E66">
            <w:pPr>
              <w:pStyle w:val="libPoem"/>
              <w:rPr>
                <w:rtl/>
              </w:rPr>
            </w:pPr>
          </w:p>
        </w:tc>
        <w:tc>
          <w:tcPr>
            <w:tcW w:w="4195" w:type="dxa"/>
          </w:tcPr>
          <w:p w:rsidR="008E7600" w:rsidRDefault="006A0192" w:rsidP="000F1E66">
            <w:pPr>
              <w:pStyle w:val="libPoem"/>
            </w:pPr>
            <w:r w:rsidRPr="009618AF">
              <w:rPr>
                <w:rFonts w:hint="cs"/>
                <w:rtl/>
              </w:rPr>
              <w:t>ومعالي الأمور للذمر سول</w:t>
            </w:r>
            <w:r>
              <w:rPr>
                <w:rFonts w:hint="cs"/>
                <w:rtl/>
              </w:rPr>
              <w:t>ُ</w:t>
            </w:r>
            <w:r w:rsidRPr="009618AF">
              <w:rPr>
                <w:rFonts w:hint="cs"/>
                <w:rtl/>
              </w:rPr>
              <w:t xml:space="preserve"> </w:t>
            </w:r>
            <w:r w:rsidRPr="00583C0E">
              <w:rPr>
                <w:rStyle w:val="libFootnotenumChar"/>
                <w:rFonts w:hint="cs"/>
                <w:rtl/>
              </w:rPr>
              <w:t>(1)</w:t>
            </w:r>
            <w:r w:rsidR="008E7600" w:rsidRPr="00725071">
              <w:rPr>
                <w:rStyle w:val="libPoemTiniChar0"/>
                <w:rtl/>
              </w:rPr>
              <w:br/>
              <w:t> </w:t>
            </w:r>
          </w:p>
        </w:tc>
      </w:tr>
    </w:tbl>
    <w:p w:rsidR="00666704" w:rsidRDefault="00F67EBD" w:rsidP="00F67EBD">
      <w:pPr>
        <w:pStyle w:val="libLine"/>
        <w:rPr>
          <w:rtl/>
        </w:rPr>
      </w:pPr>
      <w:r>
        <w:rPr>
          <w:rFonts w:hint="cs"/>
          <w:rtl/>
        </w:rPr>
        <w:t>____________________</w:t>
      </w:r>
    </w:p>
    <w:p w:rsidR="00666704" w:rsidRPr="008A0D7A" w:rsidRDefault="00666704" w:rsidP="008A0D7A">
      <w:pPr>
        <w:pStyle w:val="libFootnote0"/>
      </w:pPr>
      <w:r w:rsidRPr="008A0D7A">
        <w:rPr>
          <w:rFonts w:hint="cs"/>
          <w:rtl/>
        </w:rPr>
        <w:t xml:space="preserve">1 </w:t>
      </w:r>
      <w:r w:rsidR="0013021F">
        <w:rPr>
          <w:rFonts w:hint="cs"/>
          <w:rtl/>
        </w:rPr>
        <w:t>-</w:t>
      </w:r>
      <w:r w:rsidRPr="008A0D7A">
        <w:rPr>
          <w:rFonts w:hint="cs"/>
          <w:rtl/>
        </w:rPr>
        <w:t xml:space="preserve"> الذمر</w:t>
      </w:r>
      <w:r w:rsidR="00E66EDC">
        <w:rPr>
          <w:rFonts w:hint="cs"/>
          <w:rtl/>
        </w:rPr>
        <w:t>:</w:t>
      </w:r>
      <w:r w:rsidRPr="008A0D7A">
        <w:rPr>
          <w:rFonts w:hint="cs"/>
          <w:rtl/>
        </w:rPr>
        <w:t>الشجاع ج أذمار</w:t>
      </w:r>
      <w:r w:rsidR="00E66EDC">
        <w:rPr>
          <w:rFonts w:hint="cs"/>
          <w:rtl/>
        </w:rPr>
        <w:t>:</w:t>
      </w:r>
      <w:r w:rsidRPr="008A0D7A">
        <w:rPr>
          <w:rFonts w:hint="cs"/>
          <w:rtl/>
        </w:rPr>
        <w:t>والذمارة الشجاعة.</w:t>
      </w:r>
    </w:p>
    <w:p w:rsidR="00666704" w:rsidRDefault="00666704" w:rsidP="009618AF">
      <w:pPr>
        <w:pStyle w:val="libNormal"/>
        <w:rPr>
          <w:rtl/>
        </w:rPr>
      </w:pPr>
      <w:r>
        <w:rPr>
          <w:rFonts w:hint="cs"/>
          <w:rtl/>
        </w:rPr>
        <w:br w:type="page"/>
      </w:r>
    </w:p>
    <w:p w:rsidR="00666704" w:rsidRPr="005434AB" w:rsidRDefault="005434AB" w:rsidP="005434AB">
      <w:pPr>
        <w:pStyle w:val="libLeft"/>
        <w:rPr>
          <w:rtl/>
        </w:rPr>
      </w:pPr>
      <w:r>
        <w:rPr>
          <w:rFonts w:hint="cs"/>
          <w:rtl/>
        </w:rPr>
        <w:lastRenderedPageBreak/>
        <w:t>أ</w:t>
      </w:r>
      <w:r w:rsidR="00666704">
        <w:rPr>
          <w:rFonts w:hint="cs"/>
          <w:rtl/>
        </w:rPr>
        <w:t>لقرن الخامس</w:t>
      </w:r>
    </w:p>
    <w:p w:rsidR="00666704" w:rsidRDefault="00666704" w:rsidP="0002392B">
      <w:pPr>
        <w:pStyle w:val="libCenterBold1"/>
        <w:rPr>
          <w:rtl/>
        </w:rPr>
      </w:pPr>
      <w:bookmarkStart w:id="134" w:name="_Toc507189915"/>
      <w:r>
        <w:rPr>
          <w:rFonts w:hint="cs"/>
          <w:rtl/>
        </w:rPr>
        <w:t>37</w:t>
      </w:r>
      <w:bookmarkEnd w:id="134"/>
    </w:p>
    <w:p w:rsidR="00666704" w:rsidRDefault="00666704" w:rsidP="005434AB">
      <w:pPr>
        <w:pStyle w:val="Heading2Center"/>
        <w:rPr>
          <w:rtl/>
        </w:rPr>
      </w:pPr>
      <w:bookmarkStart w:id="135" w:name="_Toc507189916"/>
      <w:bookmarkStart w:id="136" w:name="_Toc509050647"/>
      <w:r>
        <w:rPr>
          <w:rFonts w:hint="cs"/>
          <w:rtl/>
        </w:rPr>
        <w:t xml:space="preserve">أبو </w:t>
      </w:r>
      <w:r w:rsidR="00F907FA">
        <w:rPr>
          <w:rFonts w:hint="cs"/>
          <w:rtl/>
        </w:rPr>
        <w:t>محمّ</w:t>
      </w:r>
      <w:r w:rsidR="000477AF">
        <w:rPr>
          <w:rFonts w:hint="cs"/>
          <w:rtl/>
        </w:rPr>
        <w:t>د</w:t>
      </w:r>
      <w:r>
        <w:rPr>
          <w:rFonts w:hint="cs"/>
          <w:rtl/>
        </w:rPr>
        <w:t xml:space="preserve"> الصوري</w:t>
      </w:r>
      <w:bookmarkEnd w:id="135"/>
      <w:bookmarkEnd w:id="136"/>
    </w:p>
    <w:p w:rsidR="00666704" w:rsidRDefault="005434AB" w:rsidP="005434AB">
      <w:pPr>
        <w:pStyle w:val="libLeft"/>
        <w:rPr>
          <w:rtl/>
        </w:rPr>
      </w:pPr>
      <w:r>
        <w:rPr>
          <w:rFonts w:hint="cs"/>
          <w:rtl/>
        </w:rPr>
        <w:t>أ</w:t>
      </w:r>
      <w:r w:rsidR="00666704">
        <w:rPr>
          <w:rFonts w:hint="cs"/>
          <w:rtl/>
        </w:rPr>
        <w:t>لمولود ح 339</w:t>
      </w:r>
    </w:p>
    <w:p w:rsidR="00666704" w:rsidRDefault="005434AB" w:rsidP="005434AB">
      <w:pPr>
        <w:pStyle w:val="libLeft"/>
        <w:rPr>
          <w:rtl/>
        </w:rPr>
      </w:pPr>
      <w:r>
        <w:rPr>
          <w:rFonts w:hint="cs"/>
          <w:rtl/>
        </w:rPr>
        <w:t>أ</w:t>
      </w:r>
      <w:r w:rsidR="00827FBC">
        <w:rPr>
          <w:rFonts w:hint="cs"/>
          <w:rtl/>
        </w:rPr>
        <w:t>لمتوفّى</w:t>
      </w:r>
      <w:r w:rsidR="00666704">
        <w:rPr>
          <w:rFonts w:hint="cs"/>
          <w:rtl/>
        </w:rPr>
        <w:t xml:space="preserve"> 419</w:t>
      </w:r>
    </w:p>
    <w:tbl>
      <w:tblPr>
        <w:tblStyle w:val="TableGrid"/>
        <w:bidiVisual/>
        <w:tblW w:w="4562" w:type="pct"/>
        <w:tblInd w:w="384" w:type="dxa"/>
        <w:tblLook w:val="01E0" w:firstRow="1" w:lastRow="1" w:firstColumn="1" w:lastColumn="1" w:noHBand="0" w:noVBand="0"/>
      </w:tblPr>
      <w:tblGrid>
        <w:gridCol w:w="4440"/>
        <w:gridCol w:w="316"/>
        <w:gridCol w:w="4396"/>
      </w:tblGrid>
      <w:tr w:rsidR="005434AB" w:rsidTr="000F1E66">
        <w:trPr>
          <w:trHeight w:val="350"/>
        </w:trPr>
        <w:tc>
          <w:tcPr>
            <w:tcW w:w="3920" w:type="dxa"/>
            <w:shd w:val="clear" w:color="auto" w:fill="auto"/>
          </w:tcPr>
          <w:p w:rsidR="005434AB" w:rsidRDefault="005434AB" w:rsidP="000F1E66">
            <w:pPr>
              <w:pStyle w:val="libPoem"/>
            </w:pPr>
            <w:r>
              <w:rPr>
                <w:rFonts w:hint="cs"/>
                <w:rtl/>
              </w:rPr>
              <w:t>ولائك خير ما تحت الضميرِ</w:t>
            </w:r>
            <w:r w:rsidRPr="00725071">
              <w:rPr>
                <w:rStyle w:val="libPoemTiniChar0"/>
                <w:rtl/>
              </w:rPr>
              <w:br/>
              <w:t> </w:t>
            </w:r>
          </w:p>
        </w:tc>
        <w:tc>
          <w:tcPr>
            <w:tcW w:w="279" w:type="dxa"/>
            <w:shd w:val="clear" w:color="auto" w:fill="auto"/>
          </w:tcPr>
          <w:p w:rsidR="005434AB" w:rsidRDefault="005434AB" w:rsidP="000F1E66">
            <w:pPr>
              <w:pStyle w:val="libPoem"/>
              <w:rPr>
                <w:rtl/>
              </w:rPr>
            </w:pPr>
          </w:p>
        </w:tc>
        <w:tc>
          <w:tcPr>
            <w:tcW w:w="3881" w:type="dxa"/>
            <w:shd w:val="clear" w:color="auto" w:fill="auto"/>
          </w:tcPr>
          <w:p w:rsidR="005434AB" w:rsidRDefault="005434AB" w:rsidP="000F1E66">
            <w:pPr>
              <w:pStyle w:val="libPoem"/>
            </w:pPr>
            <w:r>
              <w:rPr>
                <w:rFonts w:hint="cs"/>
                <w:rtl/>
              </w:rPr>
              <w:t>وأنفس ما تمكّن في الصدورِ</w:t>
            </w:r>
            <w:r w:rsidRPr="00725071">
              <w:rPr>
                <w:rStyle w:val="libPoemTiniChar0"/>
                <w:rtl/>
              </w:rPr>
              <w:br/>
              <w:t> </w:t>
            </w:r>
          </w:p>
        </w:tc>
      </w:tr>
      <w:tr w:rsidR="005434AB" w:rsidTr="000F1E66">
        <w:trPr>
          <w:trHeight w:val="350"/>
        </w:trPr>
        <w:tc>
          <w:tcPr>
            <w:tcW w:w="3920" w:type="dxa"/>
          </w:tcPr>
          <w:p w:rsidR="005434AB" w:rsidRDefault="005434AB" w:rsidP="000F1E66">
            <w:pPr>
              <w:pStyle w:val="libPoem"/>
            </w:pPr>
            <w:r>
              <w:rPr>
                <w:rFonts w:hint="cs"/>
                <w:rtl/>
              </w:rPr>
              <w:t>وها أنا بتُّ أحسس منه ناراً</w:t>
            </w:r>
            <w:r w:rsidRPr="00725071">
              <w:rPr>
                <w:rStyle w:val="libPoemTiniChar0"/>
                <w:rtl/>
              </w:rPr>
              <w:br/>
              <w:t> </w:t>
            </w:r>
          </w:p>
        </w:tc>
        <w:tc>
          <w:tcPr>
            <w:tcW w:w="279" w:type="dxa"/>
          </w:tcPr>
          <w:p w:rsidR="005434AB" w:rsidRDefault="005434AB" w:rsidP="000F1E66">
            <w:pPr>
              <w:pStyle w:val="libPoem"/>
              <w:rPr>
                <w:rtl/>
              </w:rPr>
            </w:pPr>
          </w:p>
        </w:tc>
        <w:tc>
          <w:tcPr>
            <w:tcW w:w="3881" w:type="dxa"/>
          </w:tcPr>
          <w:p w:rsidR="005434AB" w:rsidRDefault="005434AB" w:rsidP="000F1E66">
            <w:pPr>
              <w:pStyle w:val="libPoem"/>
            </w:pPr>
            <w:r>
              <w:rPr>
                <w:rFonts w:hint="cs"/>
                <w:rtl/>
              </w:rPr>
              <w:t>أمتُّ بحرِّها نار السعيرِ</w:t>
            </w:r>
            <w:r w:rsidRPr="00725071">
              <w:rPr>
                <w:rStyle w:val="libPoemTiniChar0"/>
                <w:rtl/>
              </w:rPr>
              <w:br/>
              <w:t> </w:t>
            </w:r>
          </w:p>
        </w:tc>
      </w:tr>
      <w:tr w:rsidR="005434AB" w:rsidTr="000F1E66">
        <w:trPr>
          <w:trHeight w:val="350"/>
        </w:trPr>
        <w:tc>
          <w:tcPr>
            <w:tcW w:w="3920" w:type="dxa"/>
          </w:tcPr>
          <w:p w:rsidR="005434AB" w:rsidRDefault="005434AB" w:rsidP="000F1E66">
            <w:pPr>
              <w:pStyle w:val="libPoem"/>
            </w:pPr>
            <w:r>
              <w:rPr>
                <w:rFonts w:hint="cs"/>
                <w:rtl/>
              </w:rPr>
              <w:t>أبا حسن تبيَّن غدر قوم</w:t>
            </w:r>
            <w:r w:rsidRPr="00725071">
              <w:rPr>
                <w:rStyle w:val="libPoemTiniChar0"/>
                <w:rtl/>
              </w:rPr>
              <w:br/>
              <w:t> </w:t>
            </w:r>
          </w:p>
        </w:tc>
        <w:tc>
          <w:tcPr>
            <w:tcW w:w="279" w:type="dxa"/>
          </w:tcPr>
          <w:p w:rsidR="005434AB" w:rsidRDefault="005434AB" w:rsidP="000F1E66">
            <w:pPr>
              <w:pStyle w:val="libPoem"/>
              <w:rPr>
                <w:rtl/>
              </w:rPr>
            </w:pPr>
          </w:p>
        </w:tc>
        <w:tc>
          <w:tcPr>
            <w:tcW w:w="3881" w:type="dxa"/>
          </w:tcPr>
          <w:p w:rsidR="005434AB" w:rsidRDefault="005434AB" w:rsidP="000F1E66">
            <w:pPr>
              <w:pStyle w:val="libPoem"/>
            </w:pPr>
            <w:r>
              <w:rPr>
                <w:rFonts w:hint="cs"/>
                <w:rtl/>
              </w:rPr>
              <w:t>لعهد الله من عهد</w:t>
            </w:r>
            <w:r w:rsidRPr="00666704">
              <w:rPr>
                <w:rFonts w:hint="cs"/>
                <w:rtl/>
              </w:rPr>
              <w:t xml:space="preserve"> ( </w:t>
            </w:r>
            <w:r>
              <w:rPr>
                <w:rFonts w:hint="cs"/>
                <w:rtl/>
              </w:rPr>
              <w:t>الغديرِ</w:t>
            </w:r>
            <w:r w:rsidRPr="00666704">
              <w:rPr>
                <w:rFonts w:hint="cs"/>
                <w:rtl/>
              </w:rPr>
              <w:t xml:space="preserve"> )</w:t>
            </w:r>
            <w:r w:rsidRPr="00725071">
              <w:rPr>
                <w:rStyle w:val="libPoemTiniChar0"/>
                <w:rtl/>
              </w:rPr>
              <w:br/>
              <w:t> </w:t>
            </w:r>
          </w:p>
        </w:tc>
      </w:tr>
      <w:tr w:rsidR="005434AB" w:rsidTr="000F1E66">
        <w:trPr>
          <w:trHeight w:val="350"/>
        </w:trPr>
        <w:tc>
          <w:tcPr>
            <w:tcW w:w="3920" w:type="dxa"/>
          </w:tcPr>
          <w:p w:rsidR="005434AB" w:rsidRDefault="005434AB" w:rsidP="000F1E66">
            <w:pPr>
              <w:pStyle w:val="libPoem"/>
            </w:pPr>
            <w:r>
              <w:rPr>
                <w:rFonts w:hint="cs"/>
                <w:rtl/>
              </w:rPr>
              <w:t>وقد قام النبيُّ بهم خطيباً</w:t>
            </w:r>
            <w:r w:rsidRPr="00725071">
              <w:rPr>
                <w:rStyle w:val="libPoemTiniChar0"/>
                <w:rtl/>
              </w:rPr>
              <w:br/>
              <w:t> </w:t>
            </w:r>
          </w:p>
        </w:tc>
        <w:tc>
          <w:tcPr>
            <w:tcW w:w="279" w:type="dxa"/>
          </w:tcPr>
          <w:p w:rsidR="005434AB" w:rsidRDefault="005434AB" w:rsidP="000F1E66">
            <w:pPr>
              <w:pStyle w:val="libPoem"/>
              <w:rPr>
                <w:rtl/>
              </w:rPr>
            </w:pPr>
          </w:p>
        </w:tc>
        <w:tc>
          <w:tcPr>
            <w:tcW w:w="3881" w:type="dxa"/>
          </w:tcPr>
          <w:p w:rsidR="005434AB" w:rsidRDefault="005434AB" w:rsidP="000F1E66">
            <w:pPr>
              <w:pStyle w:val="libPoem"/>
            </w:pPr>
            <w:r>
              <w:rPr>
                <w:rFonts w:hint="cs"/>
                <w:rtl/>
              </w:rPr>
              <w:t>فدلَّ المؤمنين على الأميرِ</w:t>
            </w:r>
            <w:r w:rsidRPr="00725071">
              <w:rPr>
                <w:rStyle w:val="libPoemTiniChar0"/>
                <w:rtl/>
              </w:rPr>
              <w:br/>
              <w:t> </w:t>
            </w:r>
          </w:p>
        </w:tc>
      </w:tr>
      <w:tr w:rsidR="005434AB" w:rsidTr="000F1E66">
        <w:trPr>
          <w:trHeight w:val="350"/>
        </w:trPr>
        <w:tc>
          <w:tcPr>
            <w:tcW w:w="3920" w:type="dxa"/>
          </w:tcPr>
          <w:p w:rsidR="005434AB" w:rsidRDefault="005434AB" w:rsidP="000F1E66">
            <w:pPr>
              <w:pStyle w:val="libPoem"/>
            </w:pPr>
            <w:r>
              <w:rPr>
                <w:rFonts w:hint="cs"/>
                <w:rtl/>
              </w:rPr>
              <w:t>أشار إليه فيه بكلِّ</w:t>
            </w:r>
            <w:r w:rsidRPr="00666704">
              <w:rPr>
                <w:rFonts w:hint="cs"/>
                <w:rtl/>
              </w:rPr>
              <w:t xml:space="preserve"> </w:t>
            </w:r>
            <w:r>
              <w:rPr>
                <w:rFonts w:hint="cs"/>
                <w:rtl/>
              </w:rPr>
              <w:t>معنى</w:t>
            </w:r>
            <w:r w:rsidRPr="00725071">
              <w:rPr>
                <w:rStyle w:val="libPoemTiniChar0"/>
                <w:rtl/>
              </w:rPr>
              <w:br/>
              <w:t> </w:t>
            </w:r>
          </w:p>
        </w:tc>
        <w:tc>
          <w:tcPr>
            <w:tcW w:w="279" w:type="dxa"/>
          </w:tcPr>
          <w:p w:rsidR="005434AB" w:rsidRDefault="005434AB" w:rsidP="000F1E66">
            <w:pPr>
              <w:pStyle w:val="libPoem"/>
              <w:rPr>
                <w:rtl/>
              </w:rPr>
            </w:pPr>
          </w:p>
        </w:tc>
        <w:tc>
          <w:tcPr>
            <w:tcW w:w="3881" w:type="dxa"/>
          </w:tcPr>
          <w:p w:rsidR="005434AB" w:rsidRDefault="005434AB" w:rsidP="000F1E66">
            <w:pPr>
              <w:pStyle w:val="libPoem"/>
            </w:pPr>
            <w:r>
              <w:rPr>
                <w:rFonts w:hint="cs"/>
                <w:rtl/>
              </w:rPr>
              <w:t>بنوه على مخالفة المشيرِ</w:t>
            </w:r>
            <w:r w:rsidRPr="00725071">
              <w:rPr>
                <w:rStyle w:val="libPoemTiniChar0"/>
                <w:rtl/>
              </w:rPr>
              <w:br/>
              <w:t> </w:t>
            </w:r>
          </w:p>
        </w:tc>
      </w:tr>
      <w:tr w:rsidR="005434AB" w:rsidTr="000F1E66">
        <w:tblPrEx>
          <w:tblLook w:val="04A0" w:firstRow="1" w:lastRow="0" w:firstColumn="1" w:lastColumn="0" w:noHBand="0" w:noVBand="1"/>
        </w:tblPrEx>
        <w:trPr>
          <w:trHeight w:val="350"/>
        </w:trPr>
        <w:tc>
          <w:tcPr>
            <w:tcW w:w="3920" w:type="dxa"/>
          </w:tcPr>
          <w:p w:rsidR="005434AB" w:rsidRDefault="005434AB" w:rsidP="000F1E66">
            <w:pPr>
              <w:pStyle w:val="libPoem"/>
            </w:pPr>
            <w:r>
              <w:rPr>
                <w:rFonts w:hint="cs"/>
                <w:rtl/>
              </w:rPr>
              <w:t>فكم مِن حاضر فيهم بقلبٍ</w:t>
            </w:r>
            <w:r w:rsidRPr="00725071">
              <w:rPr>
                <w:rStyle w:val="libPoemTiniChar0"/>
                <w:rtl/>
              </w:rPr>
              <w:br/>
              <w:t> </w:t>
            </w:r>
          </w:p>
        </w:tc>
        <w:tc>
          <w:tcPr>
            <w:tcW w:w="279" w:type="dxa"/>
          </w:tcPr>
          <w:p w:rsidR="005434AB" w:rsidRDefault="005434AB" w:rsidP="000F1E66">
            <w:pPr>
              <w:pStyle w:val="libPoem"/>
              <w:rPr>
                <w:rtl/>
              </w:rPr>
            </w:pPr>
          </w:p>
        </w:tc>
        <w:tc>
          <w:tcPr>
            <w:tcW w:w="3881" w:type="dxa"/>
          </w:tcPr>
          <w:p w:rsidR="005434AB" w:rsidRDefault="005434AB" w:rsidP="000F1E66">
            <w:pPr>
              <w:pStyle w:val="libPoem"/>
            </w:pPr>
            <w:r>
              <w:rPr>
                <w:rFonts w:hint="cs"/>
                <w:rtl/>
              </w:rPr>
              <w:t>يخالفه على ذاك الحضورِ</w:t>
            </w:r>
            <w:r w:rsidRPr="00725071">
              <w:rPr>
                <w:rStyle w:val="libPoemTiniChar0"/>
                <w:rtl/>
              </w:rPr>
              <w:br/>
              <w:t> </w:t>
            </w:r>
          </w:p>
        </w:tc>
      </w:tr>
      <w:tr w:rsidR="005434AB" w:rsidTr="000F1E66">
        <w:tblPrEx>
          <w:tblLook w:val="04A0" w:firstRow="1" w:lastRow="0" w:firstColumn="1" w:lastColumn="0" w:noHBand="0" w:noVBand="1"/>
        </w:tblPrEx>
        <w:trPr>
          <w:trHeight w:val="350"/>
        </w:trPr>
        <w:tc>
          <w:tcPr>
            <w:tcW w:w="3920" w:type="dxa"/>
          </w:tcPr>
          <w:p w:rsidR="005434AB" w:rsidRDefault="005434AB" w:rsidP="000F1E66">
            <w:pPr>
              <w:pStyle w:val="libPoem"/>
            </w:pPr>
            <w:r>
              <w:rPr>
                <w:rFonts w:hint="cs"/>
                <w:rtl/>
              </w:rPr>
              <w:t>طوى يوم</w:t>
            </w:r>
            <w:r w:rsidRPr="00666704">
              <w:rPr>
                <w:rFonts w:hint="cs"/>
                <w:rtl/>
              </w:rPr>
              <w:t xml:space="preserve"> ( </w:t>
            </w:r>
            <w:r>
              <w:rPr>
                <w:rFonts w:hint="cs"/>
                <w:rtl/>
              </w:rPr>
              <w:t>الغدير ) لهم حقوداً</w:t>
            </w:r>
            <w:r w:rsidRPr="00725071">
              <w:rPr>
                <w:rStyle w:val="libPoemTiniChar0"/>
                <w:rtl/>
              </w:rPr>
              <w:br/>
              <w:t> </w:t>
            </w:r>
          </w:p>
        </w:tc>
        <w:tc>
          <w:tcPr>
            <w:tcW w:w="279" w:type="dxa"/>
          </w:tcPr>
          <w:p w:rsidR="005434AB" w:rsidRDefault="005434AB" w:rsidP="000F1E66">
            <w:pPr>
              <w:pStyle w:val="libPoem"/>
              <w:rPr>
                <w:rtl/>
              </w:rPr>
            </w:pPr>
          </w:p>
        </w:tc>
        <w:tc>
          <w:tcPr>
            <w:tcW w:w="3881" w:type="dxa"/>
          </w:tcPr>
          <w:p w:rsidR="005434AB" w:rsidRDefault="005434AB" w:rsidP="000F1E66">
            <w:pPr>
              <w:pStyle w:val="libPoem"/>
            </w:pPr>
            <w:r>
              <w:rPr>
                <w:rFonts w:hint="cs"/>
                <w:rtl/>
              </w:rPr>
              <w:t>أنال بنشرها يوم ( الغدير</w:t>
            </w:r>
            <w:r w:rsidRPr="00666704">
              <w:rPr>
                <w:rFonts w:hint="cs"/>
                <w:rtl/>
              </w:rPr>
              <w:t xml:space="preserve"> )</w:t>
            </w:r>
            <w:r w:rsidRPr="00725071">
              <w:rPr>
                <w:rStyle w:val="libPoemTiniChar0"/>
                <w:rtl/>
              </w:rPr>
              <w:br/>
              <w:t> </w:t>
            </w:r>
          </w:p>
        </w:tc>
      </w:tr>
      <w:tr w:rsidR="005434AB" w:rsidTr="000F1E66">
        <w:tblPrEx>
          <w:tblLook w:val="04A0" w:firstRow="1" w:lastRow="0" w:firstColumn="1" w:lastColumn="0" w:noHBand="0" w:noVBand="1"/>
        </w:tblPrEx>
        <w:trPr>
          <w:trHeight w:val="350"/>
        </w:trPr>
        <w:tc>
          <w:tcPr>
            <w:tcW w:w="3920" w:type="dxa"/>
          </w:tcPr>
          <w:p w:rsidR="005434AB" w:rsidRDefault="005434AB" w:rsidP="000F1E66">
            <w:pPr>
              <w:pStyle w:val="libPoem"/>
            </w:pPr>
            <w:r>
              <w:rPr>
                <w:rFonts w:hint="cs"/>
                <w:rtl/>
              </w:rPr>
              <w:t>فيا لك منه يوماً جرَّ قوماً</w:t>
            </w:r>
            <w:r w:rsidRPr="00725071">
              <w:rPr>
                <w:rStyle w:val="libPoemTiniChar0"/>
                <w:rtl/>
              </w:rPr>
              <w:br/>
              <w:t> </w:t>
            </w:r>
          </w:p>
        </w:tc>
        <w:tc>
          <w:tcPr>
            <w:tcW w:w="279" w:type="dxa"/>
          </w:tcPr>
          <w:p w:rsidR="005434AB" w:rsidRDefault="005434AB" w:rsidP="000F1E66">
            <w:pPr>
              <w:pStyle w:val="libPoem"/>
              <w:rPr>
                <w:rtl/>
              </w:rPr>
            </w:pPr>
          </w:p>
        </w:tc>
        <w:tc>
          <w:tcPr>
            <w:tcW w:w="3881" w:type="dxa"/>
          </w:tcPr>
          <w:p w:rsidR="005434AB" w:rsidRDefault="005434AB" w:rsidP="000F1E66">
            <w:pPr>
              <w:pStyle w:val="libPoem"/>
            </w:pPr>
            <w:r>
              <w:rPr>
                <w:rFonts w:hint="cs"/>
                <w:rtl/>
              </w:rPr>
              <w:t>إلى يوم عبوسٍ</w:t>
            </w:r>
            <w:r w:rsidRPr="00666704">
              <w:rPr>
                <w:rFonts w:hint="cs"/>
                <w:rtl/>
              </w:rPr>
              <w:t xml:space="preserve"> </w:t>
            </w:r>
            <w:r>
              <w:rPr>
                <w:rFonts w:hint="cs"/>
                <w:rtl/>
              </w:rPr>
              <w:t>قمطريرِ</w:t>
            </w:r>
            <w:r w:rsidRPr="00725071">
              <w:rPr>
                <w:rStyle w:val="libPoemTiniChar0"/>
                <w:rtl/>
              </w:rPr>
              <w:br/>
              <w:t> </w:t>
            </w:r>
          </w:p>
        </w:tc>
      </w:tr>
      <w:tr w:rsidR="005434AB" w:rsidTr="000F1E66">
        <w:tblPrEx>
          <w:tblLook w:val="04A0" w:firstRow="1" w:lastRow="0" w:firstColumn="1" w:lastColumn="0" w:noHBand="0" w:noVBand="1"/>
        </w:tblPrEx>
        <w:trPr>
          <w:trHeight w:val="350"/>
        </w:trPr>
        <w:tc>
          <w:tcPr>
            <w:tcW w:w="3920" w:type="dxa"/>
          </w:tcPr>
          <w:p w:rsidR="005434AB" w:rsidRDefault="005434AB" w:rsidP="000F1E66">
            <w:pPr>
              <w:pStyle w:val="libPoem"/>
            </w:pPr>
            <w:r>
              <w:rPr>
                <w:rFonts w:hint="cs"/>
                <w:rtl/>
              </w:rPr>
              <w:t>لأمرٍ سوَّلته لهم نفوسٌ</w:t>
            </w:r>
            <w:r w:rsidRPr="00725071">
              <w:rPr>
                <w:rStyle w:val="libPoemTiniChar0"/>
                <w:rtl/>
              </w:rPr>
              <w:br/>
              <w:t> </w:t>
            </w:r>
          </w:p>
        </w:tc>
        <w:tc>
          <w:tcPr>
            <w:tcW w:w="279" w:type="dxa"/>
          </w:tcPr>
          <w:p w:rsidR="005434AB" w:rsidRDefault="005434AB" w:rsidP="000F1E66">
            <w:pPr>
              <w:pStyle w:val="libPoem"/>
              <w:rPr>
                <w:rtl/>
              </w:rPr>
            </w:pPr>
          </w:p>
        </w:tc>
        <w:tc>
          <w:tcPr>
            <w:tcW w:w="3881" w:type="dxa"/>
          </w:tcPr>
          <w:p w:rsidR="005434AB" w:rsidRDefault="005434AB" w:rsidP="000F1E66">
            <w:pPr>
              <w:pStyle w:val="libPoem"/>
            </w:pPr>
            <w:r>
              <w:rPr>
                <w:rFonts w:hint="cs"/>
                <w:rtl/>
              </w:rPr>
              <w:t>وغرَّتهم به دار الغرورِ</w:t>
            </w:r>
            <w:r w:rsidRPr="00725071">
              <w:rPr>
                <w:rStyle w:val="libPoemTiniChar0"/>
                <w:rtl/>
              </w:rPr>
              <w:br/>
              <w:t> </w:t>
            </w:r>
          </w:p>
        </w:tc>
      </w:tr>
      <w:tr w:rsidR="005434AB" w:rsidTr="000F1E66">
        <w:tblPrEx>
          <w:tblLook w:val="04A0" w:firstRow="1" w:lastRow="0" w:firstColumn="1" w:lastColumn="0" w:noHBand="0" w:noVBand="1"/>
        </w:tblPrEx>
        <w:trPr>
          <w:trHeight w:val="350"/>
        </w:trPr>
        <w:tc>
          <w:tcPr>
            <w:tcW w:w="3920" w:type="dxa"/>
          </w:tcPr>
          <w:p w:rsidR="005434AB" w:rsidRDefault="005434AB" w:rsidP="000F1E66">
            <w:pPr>
              <w:pStyle w:val="libPoem"/>
            </w:pPr>
            <w:r>
              <w:rPr>
                <w:rFonts w:hint="cs"/>
                <w:rtl/>
              </w:rPr>
              <w:t>ولست من الكثير</w:t>
            </w:r>
            <w:r w:rsidRPr="00666704">
              <w:rPr>
                <w:rFonts w:hint="cs"/>
                <w:rtl/>
              </w:rPr>
              <w:t xml:space="preserve"> </w:t>
            </w:r>
            <w:r>
              <w:rPr>
                <w:rFonts w:hint="cs"/>
                <w:rtl/>
              </w:rPr>
              <w:t>فيطمئنّوا</w:t>
            </w:r>
            <w:r w:rsidRPr="00725071">
              <w:rPr>
                <w:rStyle w:val="libPoemTiniChar0"/>
                <w:rtl/>
              </w:rPr>
              <w:br/>
              <w:t> </w:t>
            </w:r>
          </w:p>
        </w:tc>
        <w:tc>
          <w:tcPr>
            <w:tcW w:w="279" w:type="dxa"/>
          </w:tcPr>
          <w:p w:rsidR="005434AB" w:rsidRDefault="005434AB" w:rsidP="000F1E66">
            <w:pPr>
              <w:pStyle w:val="libPoem"/>
              <w:rPr>
                <w:rtl/>
              </w:rPr>
            </w:pPr>
          </w:p>
        </w:tc>
        <w:tc>
          <w:tcPr>
            <w:tcW w:w="3881" w:type="dxa"/>
          </w:tcPr>
          <w:p w:rsidR="005434AB" w:rsidRDefault="005434AB" w:rsidP="000F1E66">
            <w:pPr>
              <w:pStyle w:val="libPoem"/>
            </w:pPr>
            <w:r>
              <w:rPr>
                <w:rFonts w:hint="cs"/>
                <w:rtl/>
              </w:rPr>
              <w:t>بانَّ الله</w:t>
            </w:r>
            <w:r w:rsidRPr="00666704">
              <w:rPr>
                <w:rFonts w:hint="cs"/>
                <w:rtl/>
              </w:rPr>
              <w:t xml:space="preserve"> </w:t>
            </w:r>
            <w:r>
              <w:rPr>
                <w:rFonts w:hint="cs"/>
                <w:rtl/>
              </w:rPr>
              <w:t>يعفو عن كثيرِ</w:t>
            </w:r>
            <w:r w:rsidRPr="00725071">
              <w:rPr>
                <w:rStyle w:val="libPoemTiniChar0"/>
                <w:rtl/>
              </w:rPr>
              <w:br/>
              <w:t> </w:t>
            </w:r>
          </w:p>
        </w:tc>
      </w:tr>
    </w:tbl>
    <w:p w:rsidR="00666704" w:rsidRDefault="00666704" w:rsidP="009618AF">
      <w:pPr>
        <w:pStyle w:val="libNormal"/>
        <w:rPr>
          <w:rtl/>
        </w:rPr>
      </w:pPr>
      <w:r>
        <w:rPr>
          <w:rFonts w:hint="cs"/>
          <w:rtl/>
        </w:rPr>
        <w:t>وله في أهل البيت عليهم الس</w:t>
      </w:r>
      <w:r w:rsidR="005434AB">
        <w:rPr>
          <w:rFonts w:hint="cs"/>
          <w:rtl/>
        </w:rPr>
        <w:t>َّ</w:t>
      </w:r>
      <w:r>
        <w:rPr>
          <w:rFonts w:hint="cs"/>
          <w:rtl/>
        </w:rPr>
        <w:t>لام</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8E24A9" w:rsidTr="000F1E66">
        <w:trPr>
          <w:trHeight w:val="350"/>
        </w:trPr>
        <w:tc>
          <w:tcPr>
            <w:tcW w:w="3920" w:type="dxa"/>
            <w:shd w:val="clear" w:color="auto" w:fill="auto"/>
          </w:tcPr>
          <w:p w:rsidR="008E24A9" w:rsidRDefault="008E24A9" w:rsidP="000F1E66">
            <w:pPr>
              <w:pStyle w:val="libPoem"/>
            </w:pPr>
            <w:r>
              <w:rPr>
                <w:rFonts w:hint="cs"/>
                <w:rtl/>
              </w:rPr>
              <w:t>عيونٌ منعن الرقاد العيونا</w:t>
            </w:r>
            <w:r w:rsidRPr="00725071">
              <w:rPr>
                <w:rStyle w:val="libPoemTiniChar0"/>
                <w:rtl/>
              </w:rPr>
              <w:br/>
              <w:t> </w:t>
            </w:r>
          </w:p>
        </w:tc>
        <w:tc>
          <w:tcPr>
            <w:tcW w:w="279" w:type="dxa"/>
            <w:shd w:val="clear" w:color="auto" w:fill="auto"/>
          </w:tcPr>
          <w:p w:rsidR="008E24A9" w:rsidRDefault="008E24A9" w:rsidP="000F1E66">
            <w:pPr>
              <w:pStyle w:val="libPoem"/>
              <w:rPr>
                <w:rtl/>
              </w:rPr>
            </w:pPr>
          </w:p>
        </w:tc>
        <w:tc>
          <w:tcPr>
            <w:tcW w:w="3881" w:type="dxa"/>
            <w:shd w:val="clear" w:color="auto" w:fill="auto"/>
          </w:tcPr>
          <w:p w:rsidR="008E24A9" w:rsidRDefault="008E24A9" w:rsidP="000F1E66">
            <w:pPr>
              <w:pStyle w:val="libPoem"/>
            </w:pPr>
            <w:r>
              <w:rPr>
                <w:rFonts w:hint="cs"/>
                <w:rtl/>
              </w:rPr>
              <w:t>جعلن لكلّ</w:t>
            </w:r>
            <w:r w:rsidR="00F907FA">
              <w:rPr>
                <w:rFonts w:hint="cs"/>
                <w:rtl/>
              </w:rPr>
              <w:t>ِ</w:t>
            </w:r>
            <w:r>
              <w:rPr>
                <w:rFonts w:hint="cs"/>
                <w:rtl/>
              </w:rPr>
              <w:t xml:space="preserve"> فُؤاد فُنونا</w:t>
            </w:r>
            <w:r w:rsidRPr="00725071">
              <w:rPr>
                <w:rStyle w:val="libPoemTiniChar0"/>
                <w:rtl/>
              </w:rPr>
              <w:br/>
              <w:t> </w:t>
            </w:r>
          </w:p>
        </w:tc>
      </w:tr>
      <w:tr w:rsidR="008E24A9" w:rsidTr="000F1E66">
        <w:trPr>
          <w:trHeight w:val="350"/>
        </w:trPr>
        <w:tc>
          <w:tcPr>
            <w:tcW w:w="3920" w:type="dxa"/>
          </w:tcPr>
          <w:p w:rsidR="008E24A9" w:rsidRDefault="008E24A9" w:rsidP="000F1E66">
            <w:pPr>
              <w:pStyle w:val="libPoem"/>
            </w:pPr>
            <w:r>
              <w:rPr>
                <w:rFonts w:hint="cs"/>
                <w:rtl/>
              </w:rPr>
              <w:t>فكُنَّ المنى لجميع الورى</w:t>
            </w:r>
            <w:r w:rsidRPr="00725071">
              <w:rPr>
                <w:rStyle w:val="libPoemTiniChar0"/>
                <w:rtl/>
              </w:rPr>
              <w:br/>
              <w:t> </w:t>
            </w:r>
          </w:p>
        </w:tc>
        <w:tc>
          <w:tcPr>
            <w:tcW w:w="279" w:type="dxa"/>
          </w:tcPr>
          <w:p w:rsidR="008E24A9" w:rsidRDefault="008E24A9" w:rsidP="000F1E66">
            <w:pPr>
              <w:pStyle w:val="libPoem"/>
              <w:rPr>
                <w:rtl/>
              </w:rPr>
            </w:pPr>
          </w:p>
        </w:tc>
        <w:tc>
          <w:tcPr>
            <w:tcW w:w="3881" w:type="dxa"/>
          </w:tcPr>
          <w:p w:rsidR="008E24A9" w:rsidRDefault="008E24A9" w:rsidP="000F1E66">
            <w:pPr>
              <w:pStyle w:val="libPoem"/>
            </w:pPr>
            <w:r>
              <w:rPr>
                <w:rFonts w:hint="cs"/>
                <w:rtl/>
              </w:rPr>
              <w:t>وكنَّ لمن رامهنَّ المنونا</w:t>
            </w:r>
            <w:r w:rsidRPr="00725071">
              <w:rPr>
                <w:rStyle w:val="libPoemTiniChar0"/>
                <w:rtl/>
              </w:rPr>
              <w:br/>
              <w:t> </w:t>
            </w:r>
          </w:p>
        </w:tc>
      </w:tr>
      <w:tr w:rsidR="008E24A9" w:rsidTr="000F1E66">
        <w:trPr>
          <w:trHeight w:val="350"/>
        </w:trPr>
        <w:tc>
          <w:tcPr>
            <w:tcW w:w="3920" w:type="dxa"/>
          </w:tcPr>
          <w:p w:rsidR="008E24A9" w:rsidRDefault="008E24A9" w:rsidP="000F1E66">
            <w:pPr>
              <w:pStyle w:val="libPoem"/>
            </w:pPr>
            <w:r>
              <w:rPr>
                <w:rFonts w:hint="cs"/>
                <w:rtl/>
              </w:rPr>
              <w:t>وقلبٌ تُقلِّبه الحادثات</w:t>
            </w:r>
            <w:r w:rsidRPr="00725071">
              <w:rPr>
                <w:rStyle w:val="libPoemTiniChar0"/>
                <w:rtl/>
              </w:rPr>
              <w:br/>
              <w:t> </w:t>
            </w:r>
          </w:p>
        </w:tc>
        <w:tc>
          <w:tcPr>
            <w:tcW w:w="279" w:type="dxa"/>
          </w:tcPr>
          <w:p w:rsidR="008E24A9" w:rsidRDefault="008E24A9" w:rsidP="000F1E66">
            <w:pPr>
              <w:pStyle w:val="libPoem"/>
              <w:rPr>
                <w:rtl/>
              </w:rPr>
            </w:pPr>
          </w:p>
        </w:tc>
        <w:tc>
          <w:tcPr>
            <w:tcW w:w="3881" w:type="dxa"/>
          </w:tcPr>
          <w:p w:rsidR="008E24A9" w:rsidRDefault="008E24A9" w:rsidP="000F1E66">
            <w:pPr>
              <w:pStyle w:val="libPoem"/>
            </w:pPr>
            <w:r>
              <w:rPr>
                <w:rFonts w:hint="cs"/>
                <w:rtl/>
              </w:rPr>
              <w:t>على ما تشاء شمالاً</w:t>
            </w:r>
            <w:r w:rsidRPr="00666704">
              <w:rPr>
                <w:rFonts w:hint="cs"/>
                <w:rtl/>
              </w:rPr>
              <w:t xml:space="preserve"> </w:t>
            </w:r>
            <w:r>
              <w:rPr>
                <w:rFonts w:hint="cs"/>
                <w:rtl/>
              </w:rPr>
              <w:t>يمينا</w:t>
            </w:r>
            <w:r w:rsidRPr="00725071">
              <w:rPr>
                <w:rStyle w:val="libPoemTiniChar0"/>
                <w:rtl/>
              </w:rPr>
              <w:br/>
              <w:t> </w:t>
            </w:r>
          </w:p>
        </w:tc>
      </w:tr>
      <w:tr w:rsidR="008E24A9" w:rsidTr="000F1E66">
        <w:trPr>
          <w:trHeight w:val="350"/>
        </w:trPr>
        <w:tc>
          <w:tcPr>
            <w:tcW w:w="3920" w:type="dxa"/>
          </w:tcPr>
          <w:p w:rsidR="008E24A9" w:rsidRDefault="008E24A9" w:rsidP="000F1E66">
            <w:pPr>
              <w:pStyle w:val="libPoem"/>
            </w:pPr>
            <w:r>
              <w:rPr>
                <w:rFonts w:hint="cs"/>
                <w:rtl/>
              </w:rPr>
              <w:t>يصون هواه عن العالمين</w:t>
            </w:r>
            <w:r w:rsidRPr="00725071">
              <w:rPr>
                <w:rStyle w:val="libPoemTiniChar0"/>
                <w:rtl/>
              </w:rPr>
              <w:br/>
              <w:t> </w:t>
            </w:r>
          </w:p>
        </w:tc>
        <w:tc>
          <w:tcPr>
            <w:tcW w:w="279" w:type="dxa"/>
          </w:tcPr>
          <w:p w:rsidR="008E24A9" w:rsidRDefault="008E24A9" w:rsidP="000F1E66">
            <w:pPr>
              <w:pStyle w:val="libPoem"/>
              <w:rPr>
                <w:rtl/>
              </w:rPr>
            </w:pPr>
          </w:p>
        </w:tc>
        <w:tc>
          <w:tcPr>
            <w:tcW w:w="3881" w:type="dxa"/>
          </w:tcPr>
          <w:p w:rsidR="008E24A9" w:rsidRDefault="008E24A9" w:rsidP="000F1E66">
            <w:pPr>
              <w:pStyle w:val="libPoem"/>
            </w:pPr>
            <w:r>
              <w:rPr>
                <w:rFonts w:hint="cs"/>
                <w:rtl/>
              </w:rPr>
              <w:t>ومدمعه يستذلُّ المصونا</w:t>
            </w:r>
            <w:r w:rsidRPr="00725071">
              <w:rPr>
                <w:rStyle w:val="libPoemTiniChar0"/>
                <w:rtl/>
              </w:rPr>
              <w:br/>
              <w:t> </w:t>
            </w:r>
          </w:p>
        </w:tc>
      </w:tr>
      <w:tr w:rsidR="008E24A9" w:rsidTr="000F1E66">
        <w:trPr>
          <w:trHeight w:val="350"/>
        </w:trPr>
        <w:tc>
          <w:tcPr>
            <w:tcW w:w="3920" w:type="dxa"/>
          </w:tcPr>
          <w:p w:rsidR="008E24A9" w:rsidRDefault="008E24A9" w:rsidP="000F1E66">
            <w:pPr>
              <w:pStyle w:val="libPoem"/>
            </w:pPr>
            <w:r>
              <w:rPr>
                <w:rFonts w:hint="cs"/>
                <w:rtl/>
              </w:rPr>
              <w:t>فمالي وكتمان داء</w:t>
            </w:r>
            <w:r w:rsidRPr="00666704">
              <w:rPr>
                <w:rFonts w:hint="cs"/>
                <w:rtl/>
              </w:rPr>
              <w:t xml:space="preserve"> </w:t>
            </w:r>
            <w:r>
              <w:rPr>
                <w:rFonts w:hint="cs"/>
                <w:rtl/>
              </w:rPr>
              <w:t>الهوى ؟</w:t>
            </w:r>
            <w:r w:rsidRPr="00666704">
              <w:rPr>
                <w:rFonts w:hint="cs"/>
                <w:rtl/>
              </w:rPr>
              <w:t>!</w:t>
            </w:r>
            <w:r w:rsidRPr="00725071">
              <w:rPr>
                <w:rStyle w:val="libPoemTiniChar0"/>
                <w:rtl/>
              </w:rPr>
              <w:br/>
              <w:t> </w:t>
            </w:r>
          </w:p>
        </w:tc>
        <w:tc>
          <w:tcPr>
            <w:tcW w:w="279" w:type="dxa"/>
          </w:tcPr>
          <w:p w:rsidR="008E24A9" w:rsidRDefault="008E24A9" w:rsidP="000F1E66">
            <w:pPr>
              <w:pStyle w:val="libPoem"/>
              <w:rPr>
                <w:rtl/>
              </w:rPr>
            </w:pPr>
          </w:p>
        </w:tc>
        <w:tc>
          <w:tcPr>
            <w:tcW w:w="3881" w:type="dxa"/>
          </w:tcPr>
          <w:p w:rsidR="008E24A9" w:rsidRDefault="008E24A9" w:rsidP="000F1E66">
            <w:pPr>
              <w:pStyle w:val="libPoem"/>
            </w:pPr>
            <w:r>
              <w:rPr>
                <w:rFonts w:hint="cs"/>
                <w:rtl/>
              </w:rPr>
              <w:t>وقد كان</w:t>
            </w:r>
            <w:r w:rsidRPr="00666704">
              <w:rPr>
                <w:rFonts w:hint="cs"/>
                <w:rtl/>
              </w:rPr>
              <w:t xml:space="preserve"> </w:t>
            </w:r>
            <w:r>
              <w:rPr>
                <w:rFonts w:hint="cs"/>
                <w:rtl/>
              </w:rPr>
              <w:t>ما خفته أن يكونا</w:t>
            </w:r>
            <w:r w:rsidRPr="00725071">
              <w:rPr>
                <w:rStyle w:val="libPoemTiniChar0"/>
                <w:rtl/>
              </w:rPr>
              <w:br/>
              <w:t> </w:t>
            </w:r>
          </w:p>
        </w:tc>
      </w:tr>
      <w:tr w:rsidR="008E24A9" w:rsidTr="000F1E66">
        <w:tblPrEx>
          <w:tblLook w:val="04A0" w:firstRow="1" w:lastRow="0" w:firstColumn="1" w:lastColumn="0" w:noHBand="0" w:noVBand="1"/>
        </w:tblPrEx>
        <w:trPr>
          <w:trHeight w:val="350"/>
        </w:trPr>
        <w:tc>
          <w:tcPr>
            <w:tcW w:w="3920" w:type="dxa"/>
          </w:tcPr>
          <w:p w:rsidR="008E24A9" w:rsidRDefault="008E24A9" w:rsidP="008E24A9">
            <w:pPr>
              <w:pStyle w:val="libPoem"/>
            </w:pPr>
            <w:r>
              <w:rPr>
                <w:rFonts w:hint="cs"/>
                <w:rtl/>
              </w:rPr>
              <w:t>وكان ابتداء الهوى بي مجو</w:t>
            </w:r>
            <w:r w:rsidRPr="00725071">
              <w:rPr>
                <w:rStyle w:val="libPoemTiniChar0"/>
                <w:rtl/>
              </w:rPr>
              <w:br/>
              <w:t> </w:t>
            </w:r>
          </w:p>
        </w:tc>
        <w:tc>
          <w:tcPr>
            <w:tcW w:w="279" w:type="dxa"/>
          </w:tcPr>
          <w:p w:rsidR="008E24A9" w:rsidRDefault="008E24A9" w:rsidP="000F1E66">
            <w:pPr>
              <w:pStyle w:val="libPoem"/>
              <w:rPr>
                <w:rtl/>
              </w:rPr>
            </w:pPr>
          </w:p>
        </w:tc>
        <w:tc>
          <w:tcPr>
            <w:tcW w:w="3881" w:type="dxa"/>
          </w:tcPr>
          <w:p w:rsidR="008E24A9" w:rsidRDefault="008E24A9" w:rsidP="000F1E66">
            <w:pPr>
              <w:pStyle w:val="libPoem"/>
            </w:pPr>
            <w:r>
              <w:rPr>
                <w:rFonts w:hint="cs"/>
                <w:rtl/>
              </w:rPr>
              <w:t>ناً فلمّا تمكّن أمسى جُنونا</w:t>
            </w:r>
            <w:r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076777" w:rsidTr="00210877">
        <w:trPr>
          <w:trHeight w:val="350"/>
        </w:trPr>
        <w:tc>
          <w:tcPr>
            <w:tcW w:w="4236" w:type="dxa"/>
            <w:shd w:val="clear" w:color="auto" w:fill="auto"/>
          </w:tcPr>
          <w:p w:rsidR="00076777" w:rsidRDefault="00076777" w:rsidP="000F1E66">
            <w:pPr>
              <w:pStyle w:val="libPoem"/>
            </w:pPr>
            <w:r>
              <w:rPr>
                <w:rFonts w:hint="cs"/>
                <w:rtl/>
              </w:rPr>
              <w:lastRenderedPageBreak/>
              <w:t>وكنت أظنُّ الهوى هيِّناً</w:t>
            </w:r>
            <w:r w:rsidRPr="00725071">
              <w:rPr>
                <w:rStyle w:val="libPoemTiniChar0"/>
                <w:rtl/>
              </w:rPr>
              <w:br/>
              <w:t> </w:t>
            </w:r>
          </w:p>
        </w:tc>
        <w:tc>
          <w:tcPr>
            <w:tcW w:w="302" w:type="dxa"/>
            <w:shd w:val="clear" w:color="auto" w:fill="auto"/>
          </w:tcPr>
          <w:p w:rsidR="00076777" w:rsidRDefault="00076777" w:rsidP="000F1E66">
            <w:pPr>
              <w:pStyle w:val="libPoem"/>
              <w:rPr>
                <w:rtl/>
              </w:rPr>
            </w:pPr>
          </w:p>
        </w:tc>
        <w:tc>
          <w:tcPr>
            <w:tcW w:w="4195" w:type="dxa"/>
            <w:shd w:val="clear" w:color="auto" w:fill="auto"/>
          </w:tcPr>
          <w:p w:rsidR="00076777" w:rsidRDefault="00076777" w:rsidP="000F1E66">
            <w:pPr>
              <w:pStyle w:val="libPoem"/>
            </w:pPr>
            <w:r>
              <w:rPr>
                <w:rFonts w:hint="cs"/>
                <w:rtl/>
              </w:rPr>
              <w:t>فلاقيت منه عذاباً مهينا</w:t>
            </w:r>
            <w:r w:rsidRPr="00725071">
              <w:rPr>
                <w:rStyle w:val="libPoemTiniChar0"/>
                <w:rtl/>
              </w:rPr>
              <w:br/>
              <w:t> </w:t>
            </w:r>
          </w:p>
        </w:tc>
      </w:tr>
      <w:tr w:rsidR="00076777" w:rsidTr="00210877">
        <w:trPr>
          <w:trHeight w:val="350"/>
        </w:trPr>
        <w:tc>
          <w:tcPr>
            <w:tcW w:w="4236" w:type="dxa"/>
          </w:tcPr>
          <w:p w:rsidR="00076777" w:rsidRDefault="00076777" w:rsidP="000F1E66">
            <w:pPr>
              <w:pStyle w:val="libPoem"/>
            </w:pPr>
            <w:r>
              <w:rPr>
                <w:rFonts w:hint="cs"/>
                <w:rtl/>
              </w:rPr>
              <w:t>فلو كنت شاهد يوم الوداع</w:t>
            </w:r>
            <w:r w:rsidRPr="00725071">
              <w:rPr>
                <w:rStyle w:val="libPoemTiniChar0"/>
                <w:rtl/>
              </w:rPr>
              <w:br/>
              <w:t> </w:t>
            </w:r>
          </w:p>
        </w:tc>
        <w:tc>
          <w:tcPr>
            <w:tcW w:w="302" w:type="dxa"/>
          </w:tcPr>
          <w:p w:rsidR="00076777" w:rsidRDefault="00076777" w:rsidP="000F1E66">
            <w:pPr>
              <w:pStyle w:val="libPoem"/>
              <w:rPr>
                <w:rtl/>
              </w:rPr>
            </w:pPr>
          </w:p>
        </w:tc>
        <w:tc>
          <w:tcPr>
            <w:tcW w:w="4195" w:type="dxa"/>
          </w:tcPr>
          <w:p w:rsidR="00076777" w:rsidRDefault="00076777" w:rsidP="000F1E66">
            <w:pPr>
              <w:pStyle w:val="libPoem"/>
            </w:pPr>
            <w:r>
              <w:rPr>
                <w:rFonts w:hint="cs"/>
                <w:rtl/>
              </w:rPr>
              <w:t>رأيت جفوناً تناجي جفونا</w:t>
            </w:r>
            <w:r w:rsidRPr="00725071">
              <w:rPr>
                <w:rStyle w:val="libPoemTiniChar0"/>
                <w:rtl/>
              </w:rPr>
              <w:br/>
              <w:t> </w:t>
            </w:r>
          </w:p>
        </w:tc>
      </w:tr>
      <w:tr w:rsidR="00076777" w:rsidTr="00210877">
        <w:trPr>
          <w:trHeight w:val="350"/>
        </w:trPr>
        <w:tc>
          <w:tcPr>
            <w:tcW w:w="4236" w:type="dxa"/>
          </w:tcPr>
          <w:p w:rsidR="00076777" w:rsidRDefault="00076777" w:rsidP="000F1E66">
            <w:pPr>
              <w:pStyle w:val="libPoem"/>
            </w:pPr>
            <w:r>
              <w:rPr>
                <w:rFonts w:hint="cs"/>
                <w:rtl/>
              </w:rPr>
              <w:t>فهل ترك البين مَن</w:t>
            </w:r>
            <w:r w:rsidRPr="00666704">
              <w:rPr>
                <w:rFonts w:hint="cs"/>
                <w:rtl/>
              </w:rPr>
              <w:t xml:space="preserve"> </w:t>
            </w:r>
            <w:r>
              <w:rPr>
                <w:rFonts w:hint="cs"/>
                <w:rtl/>
              </w:rPr>
              <w:t>أرتجيه</w:t>
            </w:r>
            <w:r w:rsidRPr="00725071">
              <w:rPr>
                <w:rStyle w:val="libPoemTiniChar0"/>
                <w:rtl/>
              </w:rPr>
              <w:br/>
              <w:t> </w:t>
            </w:r>
          </w:p>
        </w:tc>
        <w:tc>
          <w:tcPr>
            <w:tcW w:w="302" w:type="dxa"/>
          </w:tcPr>
          <w:p w:rsidR="00076777" w:rsidRDefault="00076777" w:rsidP="000F1E66">
            <w:pPr>
              <w:pStyle w:val="libPoem"/>
              <w:rPr>
                <w:rtl/>
              </w:rPr>
            </w:pPr>
          </w:p>
        </w:tc>
        <w:tc>
          <w:tcPr>
            <w:tcW w:w="4195" w:type="dxa"/>
          </w:tcPr>
          <w:p w:rsidR="00076777" w:rsidRDefault="00076777" w:rsidP="000F1E66">
            <w:pPr>
              <w:pStyle w:val="libPoem"/>
            </w:pPr>
            <w:r>
              <w:rPr>
                <w:rFonts w:hint="cs"/>
                <w:rtl/>
              </w:rPr>
              <w:t>من الأوَّلين والآخرينا</w:t>
            </w:r>
            <w:r w:rsidRPr="00666704">
              <w:rPr>
                <w:rFonts w:hint="cs"/>
                <w:rtl/>
              </w:rPr>
              <w:t xml:space="preserve"> </w:t>
            </w:r>
            <w:r>
              <w:rPr>
                <w:rFonts w:hint="cs"/>
                <w:rtl/>
              </w:rPr>
              <w:t>؟</w:t>
            </w:r>
            <w:r w:rsidRPr="00666704">
              <w:rPr>
                <w:rFonts w:hint="cs"/>
                <w:rtl/>
              </w:rPr>
              <w:t>!</w:t>
            </w:r>
            <w:r w:rsidRPr="00725071">
              <w:rPr>
                <w:rStyle w:val="libPoemTiniChar0"/>
                <w:rtl/>
              </w:rPr>
              <w:br/>
              <w:t> </w:t>
            </w:r>
          </w:p>
        </w:tc>
      </w:tr>
      <w:tr w:rsidR="00076777" w:rsidTr="00210877">
        <w:trPr>
          <w:trHeight w:val="350"/>
        </w:trPr>
        <w:tc>
          <w:tcPr>
            <w:tcW w:w="4236" w:type="dxa"/>
          </w:tcPr>
          <w:p w:rsidR="00076777" w:rsidRDefault="00076777" w:rsidP="000F1E66">
            <w:pPr>
              <w:pStyle w:val="libPoem"/>
            </w:pPr>
            <w:r>
              <w:rPr>
                <w:rFonts w:hint="cs"/>
                <w:rtl/>
              </w:rPr>
              <w:t>سوى حبّ آل نبيِّ الهدى</w:t>
            </w:r>
            <w:r w:rsidRPr="00725071">
              <w:rPr>
                <w:rStyle w:val="libPoemTiniChar0"/>
                <w:rtl/>
              </w:rPr>
              <w:br/>
              <w:t> </w:t>
            </w:r>
          </w:p>
        </w:tc>
        <w:tc>
          <w:tcPr>
            <w:tcW w:w="302" w:type="dxa"/>
          </w:tcPr>
          <w:p w:rsidR="00076777" w:rsidRDefault="00076777" w:rsidP="000F1E66">
            <w:pPr>
              <w:pStyle w:val="libPoem"/>
              <w:rPr>
                <w:rtl/>
              </w:rPr>
            </w:pPr>
          </w:p>
        </w:tc>
        <w:tc>
          <w:tcPr>
            <w:tcW w:w="4195" w:type="dxa"/>
          </w:tcPr>
          <w:p w:rsidR="00076777" w:rsidRDefault="00076777" w:rsidP="00F907FA">
            <w:pPr>
              <w:pStyle w:val="libPoem"/>
            </w:pPr>
            <w:r>
              <w:rPr>
                <w:rFonts w:hint="cs"/>
                <w:rtl/>
              </w:rPr>
              <w:t>فحبّهمُ أمل والآملينا</w:t>
            </w:r>
            <w:r w:rsidRPr="00725071">
              <w:rPr>
                <w:rStyle w:val="libPoemTiniChar0"/>
                <w:rtl/>
              </w:rPr>
              <w:br/>
              <w:t> </w:t>
            </w:r>
          </w:p>
        </w:tc>
      </w:tr>
      <w:tr w:rsidR="00076777" w:rsidTr="00210877">
        <w:trPr>
          <w:trHeight w:val="350"/>
        </w:trPr>
        <w:tc>
          <w:tcPr>
            <w:tcW w:w="4236" w:type="dxa"/>
          </w:tcPr>
          <w:p w:rsidR="00076777" w:rsidRDefault="00076777" w:rsidP="000F1E66">
            <w:pPr>
              <w:pStyle w:val="libPoem"/>
            </w:pPr>
            <w:r>
              <w:rPr>
                <w:rFonts w:hint="cs"/>
                <w:rtl/>
              </w:rPr>
              <w:t>همُ عُدَّتي</w:t>
            </w:r>
            <w:r w:rsidRPr="00666704">
              <w:rPr>
                <w:rFonts w:hint="cs"/>
                <w:rtl/>
              </w:rPr>
              <w:t xml:space="preserve"> </w:t>
            </w:r>
            <w:r>
              <w:rPr>
                <w:rFonts w:hint="cs"/>
                <w:rtl/>
              </w:rPr>
              <w:t>لوفاتي همُ</w:t>
            </w:r>
            <w:r w:rsidRPr="00725071">
              <w:rPr>
                <w:rStyle w:val="libPoemTiniChar0"/>
                <w:rtl/>
              </w:rPr>
              <w:br/>
              <w:t> </w:t>
            </w:r>
          </w:p>
        </w:tc>
        <w:tc>
          <w:tcPr>
            <w:tcW w:w="302" w:type="dxa"/>
          </w:tcPr>
          <w:p w:rsidR="00076777" w:rsidRDefault="00076777" w:rsidP="000F1E66">
            <w:pPr>
              <w:pStyle w:val="libPoem"/>
              <w:rPr>
                <w:rtl/>
              </w:rPr>
            </w:pPr>
          </w:p>
        </w:tc>
        <w:tc>
          <w:tcPr>
            <w:tcW w:w="4195" w:type="dxa"/>
          </w:tcPr>
          <w:p w:rsidR="00076777" w:rsidRDefault="00076777" w:rsidP="000F1E66">
            <w:pPr>
              <w:pStyle w:val="libPoem"/>
            </w:pPr>
            <w:r>
              <w:rPr>
                <w:rFonts w:hint="cs"/>
                <w:rtl/>
              </w:rPr>
              <w:t>نجاتي هم</w:t>
            </w:r>
            <w:r w:rsidRPr="00666704">
              <w:rPr>
                <w:rFonts w:hint="cs"/>
                <w:rtl/>
              </w:rPr>
              <w:t xml:space="preserve"> </w:t>
            </w:r>
            <w:r>
              <w:rPr>
                <w:rFonts w:hint="cs"/>
                <w:rtl/>
              </w:rPr>
              <w:t>الفوز للفائزينا</w:t>
            </w:r>
            <w:r w:rsidRPr="00725071">
              <w:rPr>
                <w:rStyle w:val="libPoemTiniChar0"/>
                <w:rtl/>
              </w:rPr>
              <w:br/>
              <w:t> </w:t>
            </w:r>
          </w:p>
        </w:tc>
      </w:tr>
      <w:tr w:rsidR="00076777" w:rsidTr="00210877">
        <w:tblPrEx>
          <w:tblLook w:val="04A0" w:firstRow="1" w:lastRow="0" w:firstColumn="1" w:lastColumn="0" w:noHBand="0" w:noVBand="1"/>
        </w:tblPrEx>
        <w:trPr>
          <w:trHeight w:val="350"/>
        </w:trPr>
        <w:tc>
          <w:tcPr>
            <w:tcW w:w="4236" w:type="dxa"/>
          </w:tcPr>
          <w:p w:rsidR="00076777" w:rsidRDefault="00076777" w:rsidP="000F1E66">
            <w:pPr>
              <w:pStyle w:val="libPoem"/>
            </w:pPr>
            <w:r>
              <w:rPr>
                <w:rFonts w:hint="cs"/>
                <w:rtl/>
              </w:rPr>
              <w:t>همُ مورد الحوض للواردين</w:t>
            </w:r>
            <w:r w:rsidRPr="00725071">
              <w:rPr>
                <w:rStyle w:val="libPoemTiniChar0"/>
                <w:rtl/>
              </w:rPr>
              <w:br/>
              <w:t> </w:t>
            </w:r>
          </w:p>
        </w:tc>
        <w:tc>
          <w:tcPr>
            <w:tcW w:w="302" w:type="dxa"/>
          </w:tcPr>
          <w:p w:rsidR="00076777" w:rsidRDefault="00076777" w:rsidP="000F1E66">
            <w:pPr>
              <w:pStyle w:val="libPoem"/>
              <w:rPr>
                <w:rtl/>
              </w:rPr>
            </w:pPr>
          </w:p>
        </w:tc>
        <w:tc>
          <w:tcPr>
            <w:tcW w:w="4195" w:type="dxa"/>
          </w:tcPr>
          <w:p w:rsidR="00076777" w:rsidRDefault="00076777" w:rsidP="00076777">
            <w:pPr>
              <w:pStyle w:val="libPoem"/>
            </w:pPr>
            <w:r>
              <w:rPr>
                <w:rFonts w:hint="cs"/>
                <w:rtl/>
              </w:rPr>
              <w:t>وهم عروة الله للواثقينا</w:t>
            </w:r>
            <w:r w:rsidRPr="00725071">
              <w:rPr>
                <w:rStyle w:val="libPoemTiniChar0"/>
                <w:rtl/>
              </w:rPr>
              <w:br/>
              <w:t> </w:t>
            </w:r>
          </w:p>
        </w:tc>
      </w:tr>
      <w:tr w:rsidR="00076777" w:rsidTr="00210877">
        <w:tblPrEx>
          <w:tblLook w:val="04A0" w:firstRow="1" w:lastRow="0" w:firstColumn="1" w:lastColumn="0" w:noHBand="0" w:noVBand="1"/>
        </w:tblPrEx>
        <w:trPr>
          <w:trHeight w:val="350"/>
        </w:trPr>
        <w:tc>
          <w:tcPr>
            <w:tcW w:w="4236" w:type="dxa"/>
          </w:tcPr>
          <w:p w:rsidR="00076777" w:rsidRDefault="00076777" w:rsidP="000F1E66">
            <w:pPr>
              <w:pStyle w:val="libPoem"/>
            </w:pPr>
            <w:r>
              <w:rPr>
                <w:rFonts w:hint="cs"/>
                <w:rtl/>
              </w:rPr>
              <w:t>همُ</w:t>
            </w:r>
            <w:r w:rsidRPr="00666704">
              <w:rPr>
                <w:rFonts w:hint="cs"/>
                <w:rtl/>
              </w:rPr>
              <w:t xml:space="preserve"> </w:t>
            </w:r>
            <w:r>
              <w:rPr>
                <w:rFonts w:hint="cs"/>
                <w:rtl/>
              </w:rPr>
              <w:t>عون من طلب الصالحات</w:t>
            </w:r>
            <w:r w:rsidRPr="00725071">
              <w:rPr>
                <w:rStyle w:val="libPoemTiniChar0"/>
                <w:rtl/>
              </w:rPr>
              <w:br/>
              <w:t> </w:t>
            </w:r>
          </w:p>
        </w:tc>
        <w:tc>
          <w:tcPr>
            <w:tcW w:w="302" w:type="dxa"/>
          </w:tcPr>
          <w:p w:rsidR="00076777" w:rsidRDefault="00076777" w:rsidP="000F1E66">
            <w:pPr>
              <w:pStyle w:val="libPoem"/>
              <w:rPr>
                <w:rtl/>
              </w:rPr>
            </w:pPr>
          </w:p>
        </w:tc>
        <w:tc>
          <w:tcPr>
            <w:tcW w:w="4195" w:type="dxa"/>
          </w:tcPr>
          <w:p w:rsidR="00076777" w:rsidRDefault="00076777" w:rsidP="000F1E66">
            <w:pPr>
              <w:pStyle w:val="libPoem"/>
            </w:pPr>
            <w:r>
              <w:rPr>
                <w:rFonts w:hint="cs"/>
                <w:rtl/>
              </w:rPr>
              <w:t>فكن بمحبَّتهم مُستعينا</w:t>
            </w:r>
            <w:r w:rsidRPr="00725071">
              <w:rPr>
                <w:rStyle w:val="libPoemTiniChar0"/>
                <w:rtl/>
              </w:rPr>
              <w:br/>
              <w:t> </w:t>
            </w:r>
          </w:p>
        </w:tc>
      </w:tr>
      <w:tr w:rsidR="00076777" w:rsidTr="00210877">
        <w:tblPrEx>
          <w:tblLook w:val="04A0" w:firstRow="1" w:lastRow="0" w:firstColumn="1" w:lastColumn="0" w:noHBand="0" w:noVBand="1"/>
        </w:tblPrEx>
        <w:trPr>
          <w:trHeight w:val="350"/>
        </w:trPr>
        <w:tc>
          <w:tcPr>
            <w:tcW w:w="4236" w:type="dxa"/>
          </w:tcPr>
          <w:p w:rsidR="00076777" w:rsidRDefault="00076777" w:rsidP="000F1E66">
            <w:pPr>
              <w:pStyle w:val="libPoem"/>
            </w:pPr>
            <w:r>
              <w:rPr>
                <w:rFonts w:hint="cs"/>
                <w:rtl/>
              </w:rPr>
              <w:t>همُ حجَّة الله في أرضه</w:t>
            </w:r>
            <w:r w:rsidRPr="00725071">
              <w:rPr>
                <w:rStyle w:val="libPoemTiniChar0"/>
                <w:rtl/>
              </w:rPr>
              <w:br/>
              <w:t> </w:t>
            </w:r>
          </w:p>
        </w:tc>
        <w:tc>
          <w:tcPr>
            <w:tcW w:w="302" w:type="dxa"/>
          </w:tcPr>
          <w:p w:rsidR="00076777" w:rsidRDefault="00076777" w:rsidP="000F1E66">
            <w:pPr>
              <w:pStyle w:val="libPoem"/>
              <w:rPr>
                <w:rtl/>
              </w:rPr>
            </w:pPr>
          </w:p>
        </w:tc>
        <w:tc>
          <w:tcPr>
            <w:tcW w:w="4195" w:type="dxa"/>
          </w:tcPr>
          <w:p w:rsidR="00076777" w:rsidRDefault="00076777" w:rsidP="000F1E66">
            <w:pPr>
              <w:pStyle w:val="libPoem"/>
            </w:pPr>
            <w:r>
              <w:rPr>
                <w:rFonts w:hint="cs"/>
                <w:rtl/>
              </w:rPr>
              <w:t>وإن جحد الحجَّة</w:t>
            </w:r>
            <w:r w:rsidRPr="00666704">
              <w:rPr>
                <w:rFonts w:hint="cs"/>
                <w:rtl/>
              </w:rPr>
              <w:t xml:space="preserve"> </w:t>
            </w:r>
            <w:r>
              <w:rPr>
                <w:rFonts w:hint="cs"/>
                <w:rtl/>
              </w:rPr>
              <w:t>الجاحدونا</w:t>
            </w:r>
            <w:r w:rsidRPr="00725071">
              <w:rPr>
                <w:rStyle w:val="libPoemTiniChar0"/>
                <w:rtl/>
              </w:rPr>
              <w:br/>
              <w:t> </w:t>
            </w:r>
          </w:p>
        </w:tc>
      </w:tr>
      <w:tr w:rsidR="00076777" w:rsidTr="00210877">
        <w:tblPrEx>
          <w:tblLook w:val="04A0" w:firstRow="1" w:lastRow="0" w:firstColumn="1" w:lastColumn="0" w:noHBand="0" w:noVBand="1"/>
        </w:tblPrEx>
        <w:trPr>
          <w:trHeight w:val="350"/>
        </w:trPr>
        <w:tc>
          <w:tcPr>
            <w:tcW w:w="4236" w:type="dxa"/>
          </w:tcPr>
          <w:p w:rsidR="00076777" w:rsidRDefault="00076777" w:rsidP="000F1E66">
            <w:pPr>
              <w:pStyle w:val="libPoem"/>
            </w:pPr>
            <w:r>
              <w:rPr>
                <w:rFonts w:hint="cs"/>
                <w:rtl/>
              </w:rPr>
              <w:t>هم الناطقون هم الصّادقون</w:t>
            </w:r>
            <w:r w:rsidRPr="00725071">
              <w:rPr>
                <w:rStyle w:val="libPoemTiniChar0"/>
                <w:rtl/>
              </w:rPr>
              <w:br/>
              <w:t> </w:t>
            </w:r>
          </w:p>
        </w:tc>
        <w:tc>
          <w:tcPr>
            <w:tcW w:w="302" w:type="dxa"/>
          </w:tcPr>
          <w:p w:rsidR="00076777" w:rsidRDefault="00076777" w:rsidP="000F1E66">
            <w:pPr>
              <w:pStyle w:val="libPoem"/>
              <w:rPr>
                <w:rtl/>
              </w:rPr>
            </w:pPr>
          </w:p>
        </w:tc>
        <w:tc>
          <w:tcPr>
            <w:tcW w:w="4195" w:type="dxa"/>
          </w:tcPr>
          <w:p w:rsidR="00076777" w:rsidRDefault="00076777" w:rsidP="00F907FA">
            <w:pPr>
              <w:pStyle w:val="libPoem"/>
            </w:pPr>
            <w:r>
              <w:rPr>
                <w:rFonts w:hint="cs"/>
                <w:rtl/>
              </w:rPr>
              <w:t>وأنتم بتكذيبهم كاذبونا</w:t>
            </w:r>
            <w:r w:rsidRPr="00725071">
              <w:rPr>
                <w:rStyle w:val="libPoemTiniChar0"/>
                <w:rtl/>
              </w:rPr>
              <w:br/>
              <w:t> </w:t>
            </w:r>
          </w:p>
        </w:tc>
      </w:tr>
      <w:tr w:rsidR="00076777" w:rsidTr="00210877">
        <w:tblPrEx>
          <w:tblLook w:val="04A0" w:firstRow="1" w:lastRow="0" w:firstColumn="1" w:lastColumn="0" w:noHBand="0" w:noVBand="1"/>
        </w:tblPrEx>
        <w:trPr>
          <w:trHeight w:val="350"/>
        </w:trPr>
        <w:tc>
          <w:tcPr>
            <w:tcW w:w="4236" w:type="dxa"/>
          </w:tcPr>
          <w:p w:rsidR="00076777" w:rsidRDefault="00F36C42" w:rsidP="000F1E66">
            <w:pPr>
              <w:pStyle w:val="libPoem"/>
            </w:pPr>
            <w:r>
              <w:rPr>
                <w:rFonts w:hint="cs"/>
                <w:rtl/>
              </w:rPr>
              <w:t>هم الوارثون علوم</w:t>
            </w:r>
            <w:r w:rsidRPr="00666704">
              <w:rPr>
                <w:rFonts w:hint="cs"/>
                <w:rtl/>
              </w:rPr>
              <w:t xml:space="preserve"> </w:t>
            </w:r>
            <w:r>
              <w:rPr>
                <w:rFonts w:hint="cs"/>
                <w:rtl/>
              </w:rPr>
              <w:t>النبيِّ</w:t>
            </w:r>
            <w:r w:rsidR="00076777" w:rsidRPr="00725071">
              <w:rPr>
                <w:rStyle w:val="libPoemTiniChar0"/>
                <w:rtl/>
              </w:rPr>
              <w:br/>
              <w:t> </w:t>
            </w:r>
          </w:p>
        </w:tc>
        <w:tc>
          <w:tcPr>
            <w:tcW w:w="302" w:type="dxa"/>
          </w:tcPr>
          <w:p w:rsidR="00076777" w:rsidRDefault="00076777" w:rsidP="000F1E66">
            <w:pPr>
              <w:pStyle w:val="libPoem"/>
              <w:rPr>
                <w:rtl/>
              </w:rPr>
            </w:pPr>
          </w:p>
        </w:tc>
        <w:tc>
          <w:tcPr>
            <w:tcW w:w="4195" w:type="dxa"/>
          </w:tcPr>
          <w:p w:rsidR="00076777" w:rsidRDefault="00F36C42" w:rsidP="000F1E66">
            <w:pPr>
              <w:pStyle w:val="libPoem"/>
            </w:pPr>
            <w:r>
              <w:rPr>
                <w:rFonts w:hint="cs"/>
                <w:rtl/>
              </w:rPr>
              <w:t>فما بالكم لهمُ وارثونا ؟</w:t>
            </w:r>
            <w:r w:rsidRPr="00666704">
              <w:rPr>
                <w:rFonts w:hint="cs"/>
                <w:rtl/>
              </w:rPr>
              <w:t>!</w:t>
            </w:r>
            <w:r w:rsidR="00076777" w:rsidRPr="00725071">
              <w:rPr>
                <w:rStyle w:val="libPoemTiniChar0"/>
                <w:rtl/>
              </w:rPr>
              <w:br/>
              <w:t> </w:t>
            </w:r>
          </w:p>
        </w:tc>
      </w:tr>
      <w:tr w:rsidR="00076777" w:rsidTr="00210877">
        <w:tblPrEx>
          <w:tblLook w:val="04A0" w:firstRow="1" w:lastRow="0" w:firstColumn="1" w:lastColumn="0" w:noHBand="0" w:noVBand="1"/>
        </w:tblPrEx>
        <w:trPr>
          <w:trHeight w:val="350"/>
        </w:trPr>
        <w:tc>
          <w:tcPr>
            <w:tcW w:w="4236" w:type="dxa"/>
          </w:tcPr>
          <w:p w:rsidR="00076777" w:rsidRDefault="00F36C42" w:rsidP="000F1E66">
            <w:pPr>
              <w:pStyle w:val="libPoem"/>
            </w:pPr>
            <w:r>
              <w:rPr>
                <w:rFonts w:hint="cs"/>
                <w:rtl/>
              </w:rPr>
              <w:t>حقدتم عليهم حقوداً مضت</w:t>
            </w:r>
            <w:r w:rsidR="00076777" w:rsidRPr="00725071">
              <w:rPr>
                <w:rStyle w:val="libPoemTiniChar0"/>
                <w:rtl/>
              </w:rPr>
              <w:br/>
              <w:t> </w:t>
            </w:r>
          </w:p>
        </w:tc>
        <w:tc>
          <w:tcPr>
            <w:tcW w:w="302" w:type="dxa"/>
          </w:tcPr>
          <w:p w:rsidR="00076777" w:rsidRDefault="00076777" w:rsidP="000F1E66">
            <w:pPr>
              <w:pStyle w:val="libPoem"/>
              <w:rPr>
                <w:rtl/>
              </w:rPr>
            </w:pPr>
          </w:p>
        </w:tc>
        <w:tc>
          <w:tcPr>
            <w:tcW w:w="4195" w:type="dxa"/>
          </w:tcPr>
          <w:p w:rsidR="00076777" w:rsidRDefault="00F36C42" w:rsidP="000F1E66">
            <w:pPr>
              <w:pStyle w:val="libPoem"/>
            </w:pPr>
            <w:r>
              <w:rPr>
                <w:rFonts w:hint="cs"/>
                <w:rtl/>
              </w:rPr>
              <w:t>وأنتم بأسيافهم مسلمونا</w:t>
            </w:r>
            <w:r w:rsidR="00076777" w:rsidRPr="00725071">
              <w:rPr>
                <w:rStyle w:val="libPoemTiniChar0"/>
                <w:rtl/>
              </w:rPr>
              <w:br/>
              <w:t> </w:t>
            </w:r>
          </w:p>
        </w:tc>
      </w:tr>
      <w:tr w:rsidR="00076777" w:rsidTr="00210877">
        <w:tblPrEx>
          <w:tblLook w:val="04A0" w:firstRow="1" w:lastRow="0" w:firstColumn="1" w:lastColumn="0" w:noHBand="0" w:noVBand="1"/>
        </w:tblPrEx>
        <w:trPr>
          <w:trHeight w:val="350"/>
        </w:trPr>
        <w:tc>
          <w:tcPr>
            <w:tcW w:w="4236" w:type="dxa"/>
          </w:tcPr>
          <w:p w:rsidR="00076777" w:rsidRDefault="00F36C42" w:rsidP="000F1E66">
            <w:pPr>
              <w:pStyle w:val="libPoem"/>
            </w:pPr>
            <w:r>
              <w:rPr>
                <w:rFonts w:hint="cs"/>
                <w:rtl/>
              </w:rPr>
              <w:t>جحدتم</w:t>
            </w:r>
            <w:r w:rsidRPr="00666704">
              <w:rPr>
                <w:rFonts w:hint="cs"/>
                <w:rtl/>
              </w:rPr>
              <w:t xml:space="preserve"> </w:t>
            </w:r>
            <w:r>
              <w:rPr>
                <w:rFonts w:hint="cs"/>
                <w:rtl/>
              </w:rPr>
              <w:t>موالاة مولاكمُ</w:t>
            </w:r>
            <w:r w:rsidR="00076777" w:rsidRPr="00725071">
              <w:rPr>
                <w:rStyle w:val="libPoemTiniChar0"/>
                <w:rtl/>
              </w:rPr>
              <w:br/>
              <w:t> </w:t>
            </w:r>
          </w:p>
        </w:tc>
        <w:tc>
          <w:tcPr>
            <w:tcW w:w="302" w:type="dxa"/>
          </w:tcPr>
          <w:p w:rsidR="00076777" w:rsidRDefault="00076777" w:rsidP="000F1E66">
            <w:pPr>
              <w:pStyle w:val="libPoem"/>
              <w:rPr>
                <w:rtl/>
              </w:rPr>
            </w:pPr>
          </w:p>
        </w:tc>
        <w:tc>
          <w:tcPr>
            <w:tcW w:w="4195" w:type="dxa"/>
          </w:tcPr>
          <w:p w:rsidR="00076777" w:rsidRDefault="00F36C42" w:rsidP="000F1E66">
            <w:pPr>
              <w:pStyle w:val="libPoem"/>
            </w:pPr>
            <w:r>
              <w:rPr>
                <w:rFonts w:hint="cs"/>
                <w:rtl/>
              </w:rPr>
              <w:t>ويوم ( الغدير ) لها مؤمنونا</w:t>
            </w:r>
            <w:r w:rsidR="00076777" w:rsidRPr="00725071">
              <w:rPr>
                <w:rStyle w:val="libPoemTiniChar0"/>
                <w:rtl/>
              </w:rPr>
              <w:br/>
              <w:t> </w:t>
            </w:r>
          </w:p>
        </w:tc>
      </w:tr>
      <w:tr w:rsidR="00076777" w:rsidTr="00210877">
        <w:tblPrEx>
          <w:tblLook w:val="04A0" w:firstRow="1" w:lastRow="0" w:firstColumn="1" w:lastColumn="0" w:noHBand="0" w:noVBand="1"/>
        </w:tblPrEx>
        <w:trPr>
          <w:trHeight w:val="350"/>
        </w:trPr>
        <w:tc>
          <w:tcPr>
            <w:tcW w:w="4236" w:type="dxa"/>
          </w:tcPr>
          <w:p w:rsidR="00076777" w:rsidRDefault="00F36C42" w:rsidP="000F1E66">
            <w:pPr>
              <w:pStyle w:val="libPoem"/>
            </w:pPr>
            <w:r>
              <w:rPr>
                <w:rFonts w:hint="cs"/>
                <w:rtl/>
              </w:rPr>
              <w:t>وأنتم بما قاله المصطفى</w:t>
            </w:r>
            <w:r w:rsidR="00076777" w:rsidRPr="00725071">
              <w:rPr>
                <w:rStyle w:val="libPoemTiniChar0"/>
                <w:rtl/>
              </w:rPr>
              <w:br/>
              <w:t> </w:t>
            </w:r>
          </w:p>
        </w:tc>
        <w:tc>
          <w:tcPr>
            <w:tcW w:w="302" w:type="dxa"/>
          </w:tcPr>
          <w:p w:rsidR="00076777" w:rsidRDefault="00076777" w:rsidP="000F1E66">
            <w:pPr>
              <w:pStyle w:val="libPoem"/>
              <w:rPr>
                <w:rtl/>
              </w:rPr>
            </w:pPr>
          </w:p>
        </w:tc>
        <w:tc>
          <w:tcPr>
            <w:tcW w:w="4195" w:type="dxa"/>
          </w:tcPr>
          <w:p w:rsidR="00076777" w:rsidRDefault="00F36C42" w:rsidP="000F1E66">
            <w:pPr>
              <w:pStyle w:val="libPoem"/>
            </w:pPr>
            <w:r>
              <w:rPr>
                <w:rFonts w:hint="cs"/>
                <w:rtl/>
              </w:rPr>
              <w:t>وما نصَّ من فضله</w:t>
            </w:r>
            <w:r w:rsidRPr="00666704">
              <w:rPr>
                <w:rFonts w:hint="cs"/>
                <w:rtl/>
              </w:rPr>
              <w:t xml:space="preserve"> </w:t>
            </w:r>
            <w:r>
              <w:rPr>
                <w:rFonts w:hint="cs"/>
                <w:rtl/>
              </w:rPr>
              <w:t>عارفونا</w:t>
            </w:r>
            <w:r w:rsidR="00076777" w:rsidRPr="00725071">
              <w:rPr>
                <w:rStyle w:val="libPoemTiniChar0"/>
                <w:rtl/>
              </w:rPr>
              <w:br/>
              <w:t> </w:t>
            </w:r>
          </w:p>
        </w:tc>
      </w:tr>
      <w:tr w:rsidR="00076777" w:rsidTr="00210877">
        <w:tblPrEx>
          <w:tblLook w:val="04A0" w:firstRow="1" w:lastRow="0" w:firstColumn="1" w:lastColumn="0" w:noHBand="0" w:noVBand="1"/>
        </w:tblPrEx>
        <w:trPr>
          <w:trHeight w:val="350"/>
        </w:trPr>
        <w:tc>
          <w:tcPr>
            <w:tcW w:w="4236" w:type="dxa"/>
          </w:tcPr>
          <w:p w:rsidR="00076777" w:rsidRDefault="00F36C42" w:rsidP="000F1E66">
            <w:pPr>
              <w:pStyle w:val="libPoem"/>
            </w:pPr>
            <w:r>
              <w:rPr>
                <w:rFonts w:hint="cs"/>
                <w:rtl/>
              </w:rPr>
              <w:t>وقلتم</w:t>
            </w:r>
            <w:r w:rsidR="00E66EDC">
              <w:rPr>
                <w:rFonts w:hint="cs"/>
                <w:rtl/>
              </w:rPr>
              <w:t>:</w:t>
            </w:r>
            <w:r>
              <w:rPr>
                <w:rFonts w:hint="cs"/>
                <w:rtl/>
              </w:rPr>
              <w:t>رضينا بما قلته</w:t>
            </w:r>
            <w:r w:rsidR="00076777" w:rsidRPr="00725071">
              <w:rPr>
                <w:rStyle w:val="libPoemTiniChar0"/>
                <w:rtl/>
              </w:rPr>
              <w:br/>
              <w:t> </w:t>
            </w:r>
          </w:p>
        </w:tc>
        <w:tc>
          <w:tcPr>
            <w:tcW w:w="302" w:type="dxa"/>
          </w:tcPr>
          <w:p w:rsidR="00076777" w:rsidRDefault="00076777" w:rsidP="000F1E66">
            <w:pPr>
              <w:pStyle w:val="libPoem"/>
              <w:rPr>
                <w:rtl/>
              </w:rPr>
            </w:pPr>
          </w:p>
        </w:tc>
        <w:tc>
          <w:tcPr>
            <w:tcW w:w="4195" w:type="dxa"/>
          </w:tcPr>
          <w:p w:rsidR="00076777" w:rsidRDefault="00F36C42" w:rsidP="00F907FA">
            <w:pPr>
              <w:pStyle w:val="libPoem"/>
            </w:pPr>
            <w:r>
              <w:rPr>
                <w:rFonts w:hint="cs"/>
                <w:rtl/>
              </w:rPr>
              <w:t>وقالت نفوسكمُ</w:t>
            </w:r>
            <w:r w:rsidR="00E66EDC">
              <w:rPr>
                <w:rFonts w:hint="cs"/>
                <w:rtl/>
              </w:rPr>
              <w:t>:</w:t>
            </w:r>
            <w:r>
              <w:rPr>
                <w:rFonts w:hint="cs"/>
                <w:rtl/>
              </w:rPr>
              <w:t>ما رضينا</w:t>
            </w:r>
            <w:r w:rsidR="00076777" w:rsidRPr="00725071">
              <w:rPr>
                <w:rStyle w:val="libPoemTiniChar0"/>
                <w:rtl/>
              </w:rPr>
              <w:br/>
              <w:t> </w:t>
            </w:r>
          </w:p>
        </w:tc>
      </w:tr>
      <w:tr w:rsidR="00076777" w:rsidTr="00210877">
        <w:tblPrEx>
          <w:tblLook w:val="04A0" w:firstRow="1" w:lastRow="0" w:firstColumn="1" w:lastColumn="0" w:noHBand="0" w:noVBand="1"/>
        </w:tblPrEx>
        <w:trPr>
          <w:trHeight w:val="350"/>
        </w:trPr>
        <w:tc>
          <w:tcPr>
            <w:tcW w:w="4236" w:type="dxa"/>
          </w:tcPr>
          <w:p w:rsidR="00076777" w:rsidRDefault="00A66882" w:rsidP="000F1E66">
            <w:pPr>
              <w:pStyle w:val="libPoem"/>
            </w:pPr>
            <w:r>
              <w:rPr>
                <w:rFonts w:hint="cs"/>
                <w:rtl/>
              </w:rPr>
              <w:t>فأيّكمُ كان أولى بها ؟</w:t>
            </w:r>
            <w:r w:rsidRPr="00666704">
              <w:rPr>
                <w:rFonts w:hint="cs"/>
                <w:rtl/>
              </w:rPr>
              <w:t>!</w:t>
            </w:r>
            <w:r w:rsidR="00076777" w:rsidRPr="00725071">
              <w:rPr>
                <w:rStyle w:val="libPoemTiniChar0"/>
                <w:rtl/>
              </w:rPr>
              <w:br/>
              <w:t> </w:t>
            </w:r>
          </w:p>
        </w:tc>
        <w:tc>
          <w:tcPr>
            <w:tcW w:w="302" w:type="dxa"/>
          </w:tcPr>
          <w:p w:rsidR="00076777" w:rsidRDefault="00076777" w:rsidP="000F1E66">
            <w:pPr>
              <w:pStyle w:val="libPoem"/>
              <w:rPr>
                <w:rtl/>
              </w:rPr>
            </w:pPr>
          </w:p>
        </w:tc>
        <w:tc>
          <w:tcPr>
            <w:tcW w:w="4195" w:type="dxa"/>
          </w:tcPr>
          <w:p w:rsidR="00076777" w:rsidRDefault="00A66882" w:rsidP="000F1E66">
            <w:pPr>
              <w:pStyle w:val="libPoem"/>
            </w:pPr>
            <w:r>
              <w:rPr>
                <w:rFonts w:hint="cs"/>
                <w:rtl/>
              </w:rPr>
              <w:t>وأثبت أمراً من الطيِّبينا ؟</w:t>
            </w:r>
            <w:r w:rsidRPr="00666704">
              <w:rPr>
                <w:rFonts w:hint="cs"/>
                <w:rtl/>
              </w:rPr>
              <w:t>!</w:t>
            </w:r>
            <w:r w:rsidR="00076777" w:rsidRPr="00725071">
              <w:rPr>
                <w:rStyle w:val="libPoemTiniChar0"/>
                <w:rtl/>
              </w:rPr>
              <w:br/>
              <w:t> </w:t>
            </w:r>
          </w:p>
        </w:tc>
      </w:tr>
      <w:tr w:rsidR="00210877" w:rsidTr="00210877">
        <w:tblPrEx>
          <w:tblLook w:val="04A0" w:firstRow="1" w:lastRow="0" w:firstColumn="1" w:lastColumn="0" w:noHBand="0" w:noVBand="1"/>
        </w:tblPrEx>
        <w:trPr>
          <w:trHeight w:val="350"/>
        </w:trPr>
        <w:tc>
          <w:tcPr>
            <w:tcW w:w="4236" w:type="dxa"/>
          </w:tcPr>
          <w:p w:rsidR="00210877" w:rsidRDefault="00210877" w:rsidP="000F1E66">
            <w:pPr>
              <w:pStyle w:val="libPoem"/>
            </w:pPr>
            <w:r>
              <w:rPr>
                <w:rFonts w:hint="cs"/>
                <w:rtl/>
              </w:rPr>
              <w:t>وأيّكمُ كان بعد النبيَّ وصياً ؟</w:t>
            </w:r>
            <w:r w:rsidRPr="00666704">
              <w:rPr>
                <w:rFonts w:hint="cs"/>
                <w:rtl/>
              </w:rPr>
              <w:t>!</w:t>
            </w:r>
            <w:r w:rsidRPr="00725071">
              <w:rPr>
                <w:rStyle w:val="libPoemTiniChar0"/>
                <w:rtl/>
              </w:rPr>
              <w:br/>
              <w:t> </w:t>
            </w:r>
          </w:p>
        </w:tc>
        <w:tc>
          <w:tcPr>
            <w:tcW w:w="302" w:type="dxa"/>
          </w:tcPr>
          <w:p w:rsidR="00210877" w:rsidRDefault="00210877" w:rsidP="000F1E66">
            <w:pPr>
              <w:pStyle w:val="libPoem"/>
              <w:rPr>
                <w:rtl/>
              </w:rPr>
            </w:pPr>
          </w:p>
        </w:tc>
        <w:tc>
          <w:tcPr>
            <w:tcW w:w="4195" w:type="dxa"/>
          </w:tcPr>
          <w:p w:rsidR="00210877" w:rsidRDefault="00210877" w:rsidP="000F1E66">
            <w:pPr>
              <w:pStyle w:val="libPoem"/>
            </w:pPr>
            <w:r>
              <w:rPr>
                <w:rFonts w:hint="cs"/>
                <w:rtl/>
              </w:rPr>
              <w:t>ومَن كان فيكم أمينا ؟</w:t>
            </w:r>
            <w:r w:rsidRPr="00666704">
              <w:rPr>
                <w:rFonts w:hint="cs"/>
                <w:rtl/>
              </w:rPr>
              <w:t>!</w:t>
            </w:r>
            <w:r w:rsidRPr="00725071">
              <w:rPr>
                <w:rStyle w:val="libPoemTiniChar0"/>
                <w:rtl/>
              </w:rPr>
              <w:br/>
              <w:t> </w:t>
            </w:r>
          </w:p>
        </w:tc>
      </w:tr>
      <w:tr w:rsidR="00210877" w:rsidTr="00210877">
        <w:tblPrEx>
          <w:tblLook w:val="04A0" w:firstRow="1" w:lastRow="0" w:firstColumn="1" w:lastColumn="0" w:noHBand="0" w:noVBand="1"/>
        </w:tblPrEx>
        <w:trPr>
          <w:trHeight w:val="350"/>
        </w:trPr>
        <w:tc>
          <w:tcPr>
            <w:tcW w:w="4236" w:type="dxa"/>
          </w:tcPr>
          <w:p w:rsidR="00210877" w:rsidRDefault="00210877" w:rsidP="000F1E66">
            <w:pPr>
              <w:pStyle w:val="libPoem"/>
            </w:pPr>
            <w:r>
              <w:rPr>
                <w:rFonts w:hint="cs"/>
                <w:rtl/>
              </w:rPr>
              <w:t>وأيّكمُ نام في</w:t>
            </w:r>
            <w:r w:rsidRPr="00666704">
              <w:rPr>
                <w:rFonts w:hint="cs"/>
                <w:rtl/>
              </w:rPr>
              <w:t xml:space="preserve"> </w:t>
            </w:r>
            <w:r>
              <w:rPr>
                <w:rFonts w:hint="cs"/>
                <w:rtl/>
              </w:rPr>
              <w:t>فرشه</w:t>
            </w:r>
            <w:r w:rsidRPr="00725071">
              <w:rPr>
                <w:rStyle w:val="libPoemTiniChar0"/>
                <w:rtl/>
              </w:rPr>
              <w:br/>
              <w:t> </w:t>
            </w:r>
          </w:p>
        </w:tc>
        <w:tc>
          <w:tcPr>
            <w:tcW w:w="302" w:type="dxa"/>
          </w:tcPr>
          <w:p w:rsidR="00210877" w:rsidRDefault="00210877" w:rsidP="000F1E66">
            <w:pPr>
              <w:pStyle w:val="libPoem"/>
              <w:rPr>
                <w:rtl/>
              </w:rPr>
            </w:pPr>
          </w:p>
        </w:tc>
        <w:tc>
          <w:tcPr>
            <w:tcW w:w="4195" w:type="dxa"/>
          </w:tcPr>
          <w:p w:rsidR="00210877" w:rsidRDefault="00210877" w:rsidP="000F1E66">
            <w:pPr>
              <w:pStyle w:val="libPoem"/>
            </w:pPr>
            <w:r>
              <w:rPr>
                <w:rFonts w:hint="cs"/>
                <w:rtl/>
              </w:rPr>
              <w:t>وأنتم لمهجته طالبونا ؟</w:t>
            </w:r>
            <w:r w:rsidRPr="00666704">
              <w:rPr>
                <w:rFonts w:hint="cs"/>
                <w:rtl/>
              </w:rPr>
              <w:t>!</w:t>
            </w:r>
            <w:r w:rsidRPr="00725071">
              <w:rPr>
                <w:rStyle w:val="libPoemTiniChar0"/>
                <w:rtl/>
              </w:rPr>
              <w:br/>
              <w:t> </w:t>
            </w:r>
          </w:p>
        </w:tc>
      </w:tr>
      <w:tr w:rsidR="00210877" w:rsidTr="00210877">
        <w:tblPrEx>
          <w:tblLook w:val="04A0" w:firstRow="1" w:lastRow="0" w:firstColumn="1" w:lastColumn="0" w:noHBand="0" w:noVBand="1"/>
        </w:tblPrEx>
        <w:trPr>
          <w:trHeight w:val="350"/>
        </w:trPr>
        <w:tc>
          <w:tcPr>
            <w:tcW w:w="4236" w:type="dxa"/>
          </w:tcPr>
          <w:p w:rsidR="00210877" w:rsidRDefault="00C11D47" w:rsidP="000F1E66">
            <w:pPr>
              <w:pStyle w:val="libPoem"/>
            </w:pPr>
            <w:r>
              <w:rPr>
                <w:rFonts w:hint="cs"/>
                <w:rtl/>
              </w:rPr>
              <w:t>ومَن شارك الطهر في طائر</w:t>
            </w:r>
            <w:r w:rsidR="00210877" w:rsidRPr="00725071">
              <w:rPr>
                <w:rStyle w:val="libPoemTiniChar0"/>
                <w:rtl/>
              </w:rPr>
              <w:br/>
              <w:t> </w:t>
            </w:r>
          </w:p>
        </w:tc>
        <w:tc>
          <w:tcPr>
            <w:tcW w:w="302" w:type="dxa"/>
          </w:tcPr>
          <w:p w:rsidR="00210877" w:rsidRDefault="00210877" w:rsidP="000F1E66">
            <w:pPr>
              <w:pStyle w:val="libPoem"/>
              <w:rPr>
                <w:rtl/>
              </w:rPr>
            </w:pPr>
          </w:p>
        </w:tc>
        <w:tc>
          <w:tcPr>
            <w:tcW w:w="4195" w:type="dxa"/>
          </w:tcPr>
          <w:p w:rsidR="00210877" w:rsidRDefault="00C11D47" w:rsidP="000F1E66">
            <w:pPr>
              <w:pStyle w:val="libPoem"/>
            </w:pPr>
            <w:r>
              <w:rPr>
                <w:rFonts w:hint="cs"/>
                <w:rtl/>
              </w:rPr>
              <w:t>وأنتم بذاك له</w:t>
            </w:r>
            <w:r w:rsidRPr="00666704">
              <w:rPr>
                <w:rFonts w:hint="cs"/>
                <w:rtl/>
              </w:rPr>
              <w:t xml:space="preserve"> </w:t>
            </w:r>
            <w:r>
              <w:rPr>
                <w:rFonts w:hint="cs"/>
                <w:rtl/>
              </w:rPr>
              <w:t>شاهدونا ؟</w:t>
            </w:r>
            <w:r w:rsidRPr="00666704">
              <w:rPr>
                <w:rFonts w:hint="cs"/>
                <w:rtl/>
              </w:rPr>
              <w:t>!</w:t>
            </w:r>
            <w:r w:rsidR="00210877" w:rsidRPr="00725071">
              <w:rPr>
                <w:rStyle w:val="libPoemTiniChar0"/>
                <w:rtl/>
              </w:rPr>
              <w:br/>
              <w:t> </w:t>
            </w:r>
          </w:p>
        </w:tc>
      </w:tr>
      <w:tr w:rsidR="00210877" w:rsidTr="00210877">
        <w:tblPrEx>
          <w:tblLook w:val="04A0" w:firstRow="1" w:lastRow="0" w:firstColumn="1" w:lastColumn="0" w:noHBand="0" w:noVBand="1"/>
        </w:tblPrEx>
        <w:trPr>
          <w:trHeight w:val="350"/>
        </w:trPr>
        <w:tc>
          <w:tcPr>
            <w:tcW w:w="4236" w:type="dxa"/>
          </w:tcPr>
          <w:p w:rsidR="00210877" w:rsidRDefault="00C11D47" w:rsidP="000F1E66">
            <w:pPr>
              <w:pStyle w:val="libPoem"/>
            </w:pPr>
            <w:r>
              <w:rPr>
                <w:rFonts w:hint="cs"/>
                <w:rtl/>
              </w:rPr>
              <w:t>لحا</w:t>
            </w:r>
            <w:r w:rsidRPr="00666704">
              <w:rPr>
                <w:rFonts w:hint="cs"/>
                <w:rtl/>
              </w:rPr>
              <w:t xml:space="preserve"> </w:t>
            </w:r>
            <w:r>
              <w:rPr>
                <w:rFonts w:hint="cs"/>
                <w:rtl/>
              </w:rPr>
              <w:t>الله قوماً رأوا رشدكم</w:t>
            </w:r>
            <w:r w:rsidR="00210877" w:rsidRPr="00725071">
              <w:rPr>
                <w:rStyle w:val="libPoemTiniChar0"/>
                <w:rtl/>
              </w:rPr>
              <w:br/>
              <w:t> </w:t>
            </w:r>
          </w:p>
        </w:tc>
        <w:tc>
          <w:tcPr>
            <w:tcW w:w="302" w:type="dxa"/>
          </w:tcPr>
          <w:p w:rsidR="00210877" w:rsidRDefault="00210877" w:rsidP="000F1E66">
            <w:pPr>
              <w:pStyle w:val="libPoem"/>
              <w:rPr>
                <w:rtl/>
              </w:rPr>
            </w:pPr>
          </w:p>
        </w:tc>
        <w:tc>
          <w:tcPr>
            <w:tcW w:w="4195" w:type="dxa"/>
          </w:tcPr>
          <w:p w:rsidR="00210877" w:rsidRDefault="00C11D47" w:rsidP="00872888">
            <w:pPr>
              <w:pStyle w:val="libPoem"/>
            </w:pPr>
            <w:r>
              <w:rPr>
                <w:rFonts w:hint="cs"/>
                <w:rtl/>
              </w:rPr>
              <w:t>مبيناً فضلّوا ضلالاً مبينا</w:t>
            </w:r>
            <w:r w:rsidR="00210877" w:rsidRPr="00725071">
              <w:rPr>
                <w:rStyle w:val="libPoemTiniChar0"/>
                <w:rtl/>
              </w:rPr>
              <w:br/>
              <w:t> </w:t>
            </w:r>
          </w:p>
        </w:tc>
      </w:tr>
    </w:tbl>
    <w:p w:rsidR="00666704" w:rsidRDefault="00666704" w:rsidP="009618AF">
      <w:pPr>
        <w:pStyle w:val="libNormal"/>
        <w:rPr>
          <w:rtl/>
        </w:rPr>
      </w:pPr>
      <w:r>
        <w:rPr>
          <w:rFonts w:hint="cs"/>
          <w:rtl/>
        </w:rPr>
        <w:t>وله في أهل البيت عليهم السلام</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78441A" w:rsidTr="00D15D1D">
        <w:trPr>
          <w:trHeight w:val="350"/>
        </w:trPr>
        <w:tc>
          <w:tcPr>
            <w:tcW w:w="4236" w:type="dxa"/>
            <w:shd w:val="clear" w:color="auto" w:fill="auto"/>
          </w:tcPr>
          <w:p w:rsidR="0078441A" w:rsidRDefault="0078441A" w:rsidP="000F1E66">
            <w:pPr>
              <w:pStyle w:val="libPoem"/>
            </w:pPr>
            <w:r>
              <w:rPr>
                <w:rFonts w:hint="cs"/>
                <w:rtl/>
              </w:rPr>
              <w:t>ما طوَّل الليل القصيرا</w:t>
            </w:r>
            <w:r w:rsidRPr="00725071">
              <w:rPr>
                <w:rStyle w:val="libPoemTiniChar0"/>
                <w:rtl/>
              </w:rPr>
              <w:br/>
              <w:t> </w:t>
            </w:r>
          </w:p>
        </w:tc>
        <w:tc>
          <w:tcPr>
            <w:tcW w:w="302" w:type="dxa"/>
            <w:shd w:val="clear" w:color="auto" w:fill="auto"/>
          </w:tcPr>
          <w:p w:rsidR="0078441A" w:rsidRDefault="0078441A" w:rsidP="000F1E66">
            <w:pPr>
              <w:pStyle w:val="libPoem"/>
              <w:rPr>
                <w:rtl/>
              </w:rPr>
            </w:pPr>
          </w:p>
        </w:tc>
        <w:tc>
          <w:tcPr>
            <w:tcW w:w="4195" w:type="dxa"/>
            <w:shd w:val="clear" w:color="auto" w:fill="auto"/>
          </w:tcPr>
          <w:p w:rsidR="0078441A" w:rsidRDefault="0078441A" w:rsidP="000F1E66">
            <w:pPr>
              <w:pStyle w:val="libPoem"/>
            </w:pPr>
            <w:r>
              <w:rPr>
                <w:rFonts w:hint="cs"/>
                <w:rtl/>
              </w:rPr>
              <w:t>ونهى الكواكب أن تغورا</w:t>
            </w:r>
            <w:r w:rsidRPr="00725071">
              <w:rPr>
                <w:rStyle w:val="libPoemTiniChar0"/>
                <w:rtl/>
              </w:rPr>
              <w:br/>
              <w:t> </w:t>
            </w:r>
          </w:p>
        </w:tc>
      </w:tr>
      <w:tr w:rsidR="0078441A" w:rsidTr="00D15D1D">
        <w:trPr>
          <w:trHeight w:val="350"/>
        </w:trPr>
        <w:tc>
          <w:tcPr>
            <w:tcW w:w="4236" w:type="dxa"/>
          </w:tcPr>
          <w:p w:rsidR="0078441A" w:rsidRDefault="000F1E66" w:rsidP="000F1E66">
            <w:pPr>
              <w:pStyle w:val="libPoem"/>
            </w:pPr>
            <w:r>
              <w:rPr>
                <w:rFonts w:hint="cs"/>
                <w:rtl/>
              </w:rPr>
              <w:t>إلّا وفي يده عزيما</w:t>
            </w:r>
            <w:r w:rsidR="0078441A" w:rsidRPr="00725071">
              <w:rPr>
                <w:rStyle w:val="libPoemTiniChar0"/>
                <w:rtl/>
              </w:rPr>
              <w:br/>
              <w:t> </w:t>
            </w:r>
          </w:p>
        </w:tc>
        <w:tc>
          <w:tcPr>
            <w:tcW w:w="302" w:type="dxa"/>
          </w:tcPr>
          <w:p w:rsidR="0078441A" w:rsidRDefault="0078441A" w:rsidP="000F1E66">
            <w:pPr>
              <w:pStyle w:val="libPoem"/>
              <w:rPr>
                <w:rtl/>
              </w:rPr>
            </w:pPr>
          </w:p>
        </w:tc>
        <w:tc>
          <w:tcPr>
            <w:tcW w:w="4195" w:type="dxa"/>
          </w:tcPr>
          <w:p w:rsidR="0078441A" w:rsidRDefault="000F1E66" w:rsidP="000F1E66">
            <w:pPr>
              <w:pStyle w:val="libPoem"/>
            </w:pPr>
            <w:r>
              <w:rPr>
                <w:rFonts w:hint="cs"/>
                <w:rtl/>
              </w:rPr>
              <w:t>ت يحلّ بها الاُمورا</w:t>
            </w:r>
            <w:r w:rsidR="0078441A" w:rsidRPr="00725071">
              <w:rPr>
                <w:rStyle w:val="libPoemTiniChar0"/>
                <w:rtl/>
              </w:rPr>
              <w:br/>
              <w:t> </w:t>
            </w:r>
          </w:p>
        </w:tc>
      </w:tr>
      <w:tr w:rsidR="0078441A" w:rsidTr="00D15D1D">
        <w:trPr>
          <w:trHeight w:val="350"/>
        </w:trPr>
        <w:tc>
          <w:tcPr>
            <w:tcW w:w="4236" w:type="dxa"/>
          </w:tcPr>
          <w:p w:rsidR="0078441A" w:rsidRDefault="000F1E66" w:rsidP="000F1E66">
            <w:pPr>
              <w:pStyle w:val="libPoem"/>
            </w:pPr>
            <w:r>
              <w:rPr>
                <w:rFonts w:hint="cs"/>
                <w:rtl/>
              </w:rPr>
              <w:t>ذو مقلةٍ لا تستقلّ</w:t>
            </w:r>
            <w:r w:rsidR="0078441A" w:rsidRPr="00725071">
              <w:rPr>
                <w:rStyle w:val="libPoemTiniChar0"/>
                <w:rtl/>
              </w:rPr>
              <w:br/>
              <w:t> </w:t>
            </w:r>
          </w:p>
        </w:tc>
        <w:tc>
          <w:tcPr>
            <w:tcW w:w="302" w:type="dxa"/>
          </w:tcPr>
          <w:p w:rsidR="0078441A" w:rsidRDefault="0078441A" w:rsidP="000F1E66">
            <w:pPr>
              <w:pStyle w:val="libPoem"/>
              <w:rPr>
                <w:rtl/>
              </w:rPr>
            </w:pPr>
          </w:p>
        </w:tc>
        <w:tc>
          <w:tcPr>
            <w:tcW w:w="4195" w:type="dxa"/>
          </w:tcPr>
          <w:p w:rsidR="0078441A" w:rsidRDefault="000F1E66" w:rsidP="000F1E66">
            <w:pPr>
              <w:pStyle w:val="libPoem"/>
            </w:pPr>
            <w:r>
              <w:rPr>
                <w:rFonts w:hint="cs"/>
                <w:rtl/>
              </w:rPr>
              <w:t>ضنىّ وإن أضنت كثيرا</w:t>
            </w:r>
            <w:r w:rsidR="0078441A" w:rsidRPr="00725071">
              <w:rPr>
                <w:rStyle w:val="libPoemTiniChar0"/>
                <w:rtl/>
              </w:rPr>
              <w:br/>
              <w:t> </w:t>
            </w:r>
          </w:p>
        </w:tc>
      </w:tr>
      <w:tr w:rsidR="0078441A" w:rsidTr="00D15D1D">
        <w:trPr>
          <w:trHeight w:val="350"/>
        </w:trPr>
        <w:tc>
          <w:tcPr>
            <w:tcW w:w="4236" w:type="dxa"/>
          </w:tcPr>
          <w:p w:rsidR="0078441A" w:rsidRDefault="000F1E66" w:rsidP="000F1E66">
            <w:pPr>
              <w:pStyle w:val="libPoem"/>
            </w:pPr>
            <w:r>
              <w:rPr>
                <w:rFonts w:hint="cs"/>
                <w:rtl/>
              </w:rPr>
              <w:t>ليست تفتِّر عن دمي</w:t>
            </w:r>
            <w:r w:rsidR="0078441A" w:rsidRPr="00725071">
              <w:rPr>
                <w:rStyle w:val="libPoemTiniChar0"/>
                <w:rtl/>
              </w:rPr>
              <w:br/>
              <w:t> </w:t>
            </w:r>
          </w:p>
        </w:tc>
        <w:tc>
          <w:tcPr>
            <w:tcW w:w="302" w:type="dxa"/>
          </w:tcPr>
          <w:p w:rsidR="0078441A" w:rsidRDefault="0078441A" w:rsidP="000F1E66">
            <w:pPr>
              <w:pStyle w:val="libPoem"/>
              <w:rPr>
                <w:rtl/>
              </w:rPr>
            </w:pPr>
          </w:p>
        </w:tc>
        <w:tc>
          <w:tcPr>
            <w:tcW w:w="4195" w:type="dxa"/>
          </w:tcPr>
          <w:p w:rsidR="0078441A" w:rsidRDefault="0026033B" w:rsidP="000F1E66">
            <w:pPr>
              <w:pStyle w:val="libPoem"/>
            </w:pPr>
            <w:r>
              <w:rPr>
                <w:rFonts w:hint="cs"/>
                <w:rtl/>
              </w:rPr>
              <w:t>وترى بها أبداً فتورا</w:t>
            </w:r>
            <w:r w:rsidR="0078441A" w:rsidRPr="00725071">
              <w:rPr>
                <w:rStyle w:val="libPoemTiniChar0"/>
                <w:rtl/>
              </w:rPr>
              <w:br/>
              <w:t> </w:t>
            </w:r>
          </w:p>
        </w:tc>
      </w:tr>
      <w:tr w:rsidR="0078441A" w:rsidTr="00D15D1D">
        <w:trPr>
          <w:trHeight w:val="350"/>
        </w:trPr>
        <w:tc>
          <w:tcPr>
            <w:tcW w:w="4236" w:type="dxa"/>
          </w:tcPr>
          <w:p w:rsidR="0078441A" w:rsidRDefault="0026033B" w:rsidP="000F1E66">
            <w:pPr>
              <w:pStyle w:val="libPoem"/>
            </w:pPr>
            <w:r>
              <w:rPr>
                <w:rFonts w:hint="cs"/>
                <w:rtl/>
              </w:rPr>
              <w:t>وترى بها ضعفاً يُر</w:t>
            </w:r>
            <w:r w:rsidR="0078441A" w:rsidRPr="00725071">
              <w:rPr>
                <w:rStyle w:val="libPoemTiniChar0"/>
                <w:rtl/>
              </w:rPr>
              <w:br/>
              <w:t> </w:t>
            </w:r>
          </w:p>
        </w:tc>
        <w:tc>
          <w:tcPr>
            <w:tcW w:w="302" w:type="dxa"/>
          </w:tcPr>
          <w:p w:rsidR="0078441A" w:rsidRDefault="0078441A" w:rsidP="000F1E66">
            <w:pPr>
              <w:pStyle w:val="libPoem"/>
              <w:rPr>
                <w:rtl/>
              </w:rPr>
            </w:pPr>
          </w:p>
        </w:tc>
        <w:tc>
          <w:tcPr>
            <w:tcW w:w="4195" w:type="dxa"/>
          </w:tcPr>
          <w:p w:rsidR="0078441A" w:rsidRDefault="0026033B" w:rsidP="00872888">
            <w:pPr>
              <w:pStyle w:val="libPoem"/>
            </w:pPr>
            <w:r>
              <w:rPr>
                <w:rFonts w:hint="cs"/>
                <w:rtl/>
              </w:rPr>
              <w:t>ـيك المستجار المستجيرا</w:t>
            </w:r>
            <w:r w:rsidR="0078441A"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B975D9" w:rsidTr="00B6200A">
        <w:trPr>
          <w:trHeight w:val="350"/>
        </w:trPr>
        <w:tc>
          <w:tcPr>
            <w:tcW w:w="4236" w:type="dxa"/>
            <w:shd w:val="clear" w:color="auto" w:fill="auto"/>
          </w:tcPr>
          <w:p w:rsidR="00B975D9" w:rsidRDefault="006D7A1B" w:rsidP="00EA585D">
            <w:pPr>
              <w:pStyle w:val="libPoem"/>
            </w:pPr>
            <w:r>
              <w:rPr>
                <w:rFonts w:hint="cs"/>
                <w:rtl/>
              </w:rPr>
              <w:lastRenderedPageBreak/>
              <w:t>فيما يُنازعني عذولاً</w:t>
            </w:r>
            <w:r w:rsidR="00B975D9" w:rsidRPr="00725071">
              <w:rPr>
                <w:rStyle w:val="libPoemTiniChar0"/>
                <w:rtl/>
              </w:rPr>
              <w:br/>
              <w:t> </w:t>
            </w:r>
          </w:p>
        </w:tc>
        <w:tc>
          <w:tcPr>
            <w:tcW w:w="302" w:type="dxa"/>
            <w:shd w:val="clear" w:color="auto" w:fill="auto"/>
          </w:tcPr>
          <w:p w:rsidR="00B975D9" w:rsidRDefault="00B975D9" w:rsidP="00EA585D">
            <w:pPr>
              <w:pStyle w:val="libPoem"/>
              <w:rPr>
                <w:rtl/>
              </w:rPr>
            </w:pPr>
          </w:p>
        </w:tc>
        <w:tc>
          <w:tcPr>
            <w:tcW w:w="4195" w:type="dxa"/>
            <w:shd w:val="clear" w:color="auto" w:fill="auto"/>
          </w:tcPr>
          <w:p w:rsidR="00B975D9" w:rsidRDefault="006D7A1B" w:rsidP="00EA585D">
            <w:pPr>
              <w:pStyle w:val="libPoem"/>
            </w:pPr>
            <w:r>
              <w:rPr>
                <w:rFonts w:hint="cs"/>
                <w:rtl/>
              </w:rPr>
              <w:t>أو يُسامحني عذيرا</w:t>
            </w:r>
            <w:r w:rsidR="00B975D9" w:rsidRPr="00725071">
              <w:rPr>
                <w:rStyle w:val="libPoemTiniChar0"/>
                <w:rtl/>
              </w:rPr>
              <w:br/>
              <w:t> </w:t>
            </w:r>
          </w:p>
        </w:tc>
      </w:tr>
      <w:tr w:rsidR="00B975D9" w:rsidTr="00B6200A">
        <w:trPr>
          <w:trHeight w:val="350"/>
        </w:trPr>
        <w:tc>
          <w:tcPr>
            <w:tcW w:w="4236" w:type="dxa"/>
          </w:tcPr>
          <w:p w:rsidR="00B975D9" w:rsidRDefault="006D7A1B" w:rsidP="00EA585D">
            <w:pPr>
              <w:pStyle w:val="libPoem"/>
            </w:pPr>
            <w:r>
              <w:rPr>
                <w:rFonts w:hint="cs"/>
                <w:rtl/>
              </w:rPr>
              <w:t>أترى بوادر فتنتي</w:t>
            </w:r>
            <w:r w:rsidR="00B975D9" w:rsidRPr="00725071">
              <w:rPr>
                <w:rStyle w:val="libPoemTiniChar0"/>
                <w:rtl/>
              </w:rPr>
              <w:br/>
              <w:t> </w:t>
            </w:r>
          </w:p>
        </w:tc>
        <w:tc>
          <w:tcPr>
            <w:tcW w:w="302" w:type="dxa"/>
          </w:tcPr>
          <w:p w:rsidR="00B975D9" w:rsidRDefault="00B975D9" w:rsidP="00EA585D">
            <w:pPr>
              <w:pStyle w:val="libPoem"/>
              <w:rPr>
                <w:rtl/>
              </w:rPr>
            </w:pPr>
          </w:p>
        </w:tc>
        <w:tc>
          <w:tcPr>
            <w:tcW w:w="4195" w:type="dxa"/>
          </w:tcPr>
          <w:p w:rsidR="00B975D9" w:rsidRDefault="006D7A1B" w:rsidP="00EA585D">
            <w:pPr>
              <w:pStyle w:val="libPoem"/>
            </w:pPr>
            <w:r>
              <w:rPr>
                <w:rFonts w:hint="cs"/>
                <w:rtl/>
              </w:rPr>
              <w:t>فيما ترى إلّا بدورا ؟</w:t>
            </w:r>
            <w:r w:rsidRPr="00666704">
              <w:rPr>
                <w:rFonts w:hint="cs"/>
                <w:rtl/>
              </w:rPr>
              <w:t>!</w:t>
            </w:r>
            <w:r w:rsidR="00B975D9" w:rsidRPr="00725071">
              <w:rPr>
                <w:rStyle w:val="libPoemTiniChar0"/>
                <w:rtl/>
              </w:rPr>
              <w:br/>
              <w:t> </w:t>
            </w:r>
          </w:p>
        </w:tc>
      </w:tr>
      <w:tr w:rsidR="00B975D9" w:rsidTr="00B6200A">
        <w:trPr>
          <w:trHeight w:val="350"/>
        </w:trPr>
        <w:tc>
          <w:tcPr>
            <w:tcW w:w="4236" w:type="dxa"/>
          </w:tcPr>
          <w:p w:rsidR="00B975D9" w:rsidRDefault="006D7A1B" w:rsidP="00EA585D">
            <w:pPr>
              <w:pStyle w:val="libPoem"/>
            </w:pPr>
            <w:r>
              <w:rPr>
                <w:rFonts w:hint="cs"/>
                <w:rtl/>
              </w:rPr>
              <w:t>لو شاء لاختصر الغرام</w:t>
            </w:r>
            <w:r w:rsidR="00B975D9" w:rsidRPr="00725071">
              <w:rPr>
                <w:rStyle w:val="libPoemTiniChar0"/>
                <w:rtl/>
              </w:rPr>
              <w:br/>
              <w:t> </w:t>
            </w:r>
          </w:p>
        </w:tc>
        <w:tc>
          <w:tcPr>
            <w:tcW w:w="302" w:type="dxa"/>
          </w:tcPr>
          <w:p w:rsidR="00B975D9" w:rsidRDefault="00B975D9" w:rsidP="00EA585D">
            <w:pPr>
              <w:pStyle w:val="libPoem"/>
              <w:rPr>
                <w:rtl/>
              </w:rPr>
            </w:pPr>
          </w:p>
        </w:tc>
        <w:tc>
          <w:tcPr>
            <w:tcW w:w="4195" w:type="dxa"/>
          </w:tcPr>
          <w:p w:rsidR="00B975D9" w:rsidRDefault="006D7A1B" w:rsidP="00EA585D">
            <w:pPr>
              <w:pStyle w:val="libPoem"/>
            </w:pPr>
            <w:r>
              <w:rPr>
                <w:rFonts w:hint="cs"/>
                <w:rtl/>
              </w:rPr>
              <w:t>بها من اختصر الحصورا</w:t>
            </w:r>
            <w:r w:rsidR="00B975D9" w:rsidRPr="00725071">
              <w:rPr>
                <w:rStyle w:val="libPoemTiniChar0"/>
                <w:rtl/>
              </w:rPr>
              <w:br/>
              <w:t> </w:t>
            </w:r>
          </w:p>
        </w:tc>
      </w:tr>
      <w:tr w:rsidR="00B975D9" w:rsidTr="00B6200A">
        <w:trPr>
          <w:trHeight w:val="350"/>
        </w:trPr>
        <w:tc>
          <w:tcPr>
            <w:tcW w:w="4236" w:type="dxa"/>
          </w:tcPr>
          <w:p w:rsidR="00B975D9" w:rsidRDefault="006D7A1B" w:rsidP="00EA585D">
            <w:pPr>
              <w:pStyle w:val="libPoem"/>
            </w:pPr>
            <w:r>
              <w:rPr>
                <w:rFonts w:hint="cs"/>
                <w:rtl/>
              </w:rPr>
              <w:t>ولقد لبست ثياب نفسـ</w:t>
            </w:r>
            <w:r w:rsidR="00B975D9" w:rsidRPr="00725071">
              <w:rPr>
                <w:rStyle w:val="libPoemTiniChar0"/>
                <w:rtl/>
              </w:rPr>
              <w:br/>
              <w:t> </w:t>
            </w:r>
          </w:p>
        </w:tc>
        <w:tc>
          <w:tcPr>
            <w:tcW w:w="302" w:type="dxa"/>
          </w:tcPr>
          <w:p w:rsidR="00B975D9" w:rsidRDefault="00B975D9" w:rsidP="00EA585D">
            <w:pPr>
              <w:pStyle w:val="libPoem"/>
              <w:rPr>
                <w:rtl/>
              </w:rPr>
            </w:pPr>
          </w:p>
        </w:tc>
        <w:tc>
          <w:tcPr>
            <w:tcW w:w="4195" w:type="dxa"/>
          </w:tcPr>
          <w:p w:rsidR="00B975D9" w:rsidRDefault="006D7A1B" w:rsidP="00EA585D">
            <w:pPr>
              <w:pStyle w:val="libPoem"/>
            </w:pPr>
            <w:r>
              <w:rPr>
                <w:rFonts w:hint="cs"/>
                <w:rtl/>
              </w:rPr>
              <w:t>ـك مالكاً أو مُستعيرا</w:t>
            </w:r>
            <w:r w:rsidR="00B975D9" w:rsidRPr="00725071">
              <w:rPr>
                <w:rStyle w:val="libPoemTiniChar0"/>
                <w:rtl/>
              </w:rPr>
              <w:br/>
              <w:t> </w:t>
            </w:r>
          </w:p>
        </w:tc>
      </w:tr>
      <w:tr w:rsidR="00B975D9" w:rsidTr="00B6200A">
        <w:trPr>
          <w:trHeight w:val="350"/>
        </w:trPr>
        <w:tc>
          <w:tcPr>
            <w:tcW w:w="4236" w:type="dxa"/>
          </w:tcPr>
          <w:p w:rsidR="00B975D9" w:rsidRDefault="006D7A1B" w:rsidP="00EA585D">
            <w:pPr>
              <w:pStyle w:val="libPoem"/>
            </w:pPr>
            <w:r>
              <w:rPr>
                <w:rFonts w:hint="cs"/>
                <w:rtl/>
              </w:rPr>
              <w:t>وتمثَّل الشيطان لي</w:t>
            </w:r>
            <w:r w:rsidR="00B975D9" w:rsidRPr="00725071">
              <w:rPr>
                <w:rStyle w:val="libPoemTiniChar0"/>
                <w:rtl/>
              </w:rPr>
              <w:br/>
              <w:t> </w:t>
            </w:r>
          </w:p>
        </w:tc>
        <w:tc>
          <w:tcPr>
            <w:tcW w:w="302" w:type="dxa"/>
          </w:tcPr>
          <w:p w:rsidR="00B975D9" w:rsidRDefault="00B975D9" w:rsidP="00EA585D">
            <w:pPr>
              <w:pStyle w:val="libPoem"/>
              <w:rPr>
                <w:rtl/>
              </w:rPr>
            </w:pPr>
          </w:p>
        </w:tc>
        <w:tc>
          <w:tcPr>
            <w:tcW w:w="4195" w:type="dxa"/>
          </w:tcPr>
          <w:p w:rsidR="00B975D9" w:rsidRDefault="006D7A1B" w:rsidP="00EA585D">
            <w:pPr>
              <w:pStyle w:val="libPoem"/>
            </w:pPr>
            <w:r>
              <w:rPr>
                <w:rFonts w:hint="cs"/>
                <w:rtl/>
              </w:rPr>
              <w:t>ليغرَّني رشؤاً غريرا</w:t>
            </w:r>
            <w:r w:rsidR="00B975D9" w:rsidRPr="00725071">
              <w:rPr>
                <w:rStyle w:val="libPoemTiniChar0"/>
                <w:rtl/>
              </w:rPr>
              <w:br/>
              <w:t> </w:t>
            </w:r>
          </w:p>
        </w:tc>
      </w:tr>
      <w:tr w:rsidR="006D7A1B" w:rsidTr="00B6200A">
        <w:tblPrEx>
          <w:tblLook w:val="04A0" w:firstRow="1" w:lastRow="0" w:firstColumn="1" w:lastColumn="0" w:noHBand="0" w:noVBand="1"/>
        </w:tblPrEx>
        <w:trPr>
          <w:trHeight w:val="350"/>
        </w:trPr>
        <w:tc>
          <w:tcPr>
            <w:tcW w:w="4236" w:type="dxa"/>
          </w:tcPr>
          <w:p w:rsidR="006D7A1B" w:rsidRDefault="00B6200A" w:rsidP="00EA585D">
            <w:pPr>
              <w:pStyle w:val="libPoem"/>
            </w:pPr>
            <w:r>
              <w:rPr>
                <w:rFonts w:hint="cs"/>
                <w:rtl/>
              </w:rPr>
              <w:t>فخلعتها ولبست ثوب</w:t>
            </w:r>
            <w:r w:rsidR="006D7A1B" w:rsidRPr="00725071">
              <w:rPr>
                <w:rStyle w:val="libPoemTiniChar0"/>
                <w:rtl/>
              </w:rPr>
              <w:br/>
              <w:t> </w:t>
            </w:r>
          </w:p>
        </w:tc>
        <w:tc>
          <w:tcPr>
            <w:tcW w:w="302" w:type="dxa"/>
          </w:tcPr>
          <w:p w:rsidR="006D7A1B" w:rsidRDefault="006D7A1B" w:rsidP="00EA585D">
            <w:pPr>
              <w:pStyle w:val="libPoem"/>
              <w:rPr>
                <w:rtl/>
              </w:rPr>
            </w:pPr>
          </w:p>
        </w:tc>
        <w:tc>
          <w:tcPr>
            <w:tcW w:w="4195" w:type="dxa"/>
          </w:tcPr>
          <w:p w:rsidR="006D7A1B" w:rsidRDefault="00B6200A" w:rsidP="00EA585D">
            <w:pPr>
              <w:pStyle w:val="libPoem"/>
            </w:pPr>
            <w:r>
              <w:rPr>
                <w:rFonts w:hint="cs"/>
                <w:rtl/>
              </w:rPr>
              <w:t>الفتك سحّاباً جرورا</w:t>
            </w:r>
            <w:r w:rsidR="006D7A1B" w:rsidRPr="00725071">
              <w:rPr>
                <w:rStyle w:val="libPoemTiniChar0"/>
                <w:rtl/>
              </w:rPr>
              <w:br/>
              <w:t> </w:t>
            </w:r>
          </w:p>
        </w:tc>
      </w:tr>
      <w:tr w:rsidR="006D7A1B" w:rsidTr="00B6200A">
        <w:tblPrEx>
          <w:tblLook w:val="04A0" w:firstRow="1" w:lastRow="0" w:firstColumn="1" w:lastColumn="0" w:noHBand="0" w:noVBand="1"/>
        </w:tblPrEx>
        <w:trPr>
          <w:trHeight w:val="350"/>
        </w:trPr>
        <w:tc>
          <w:tcPr>
            <w:tcW w:w="4236" w:type="dxa"/>
          </w:tcPr>
          <w:p w:rsidR="006D7A1B" w:rsidRDefault="00B6200A" w:rsidP="00EA585D">
            <w:pPr>
              <w:pStyle w:val="libPoem"/>
            </w:pPr>
            <w:r>
              <w:rPr>
                <w:rFonts w:hint="cs"/>
                <w:rtl/>
              </w:rPr>
              <w:t>ما شئت فاقلع عنه</w:t>
            </w:r>
            <w:r w:rsidR="006D7A1B" w:rsidRPr="00725071">
              <w:rPr>
                <w:rStyle w:val="libPoemTiniChar0"/>
                <w:rtl/>
              </w:rPr>
              <w:br/>
              <w:t> </w:t>
            </w:r>
          </w:p>
        </w:tc>
        <w:tc>
          <w:tcPr>
            <w:tcW w:w="302" w:type="dxa"/>
          </w:tcPr>
          <w:p w:rsidR="006D7A1B" w:rsidRDefault="006D7A1B" w:rsidP="00EA585D">
            <w:pPr>
              <w:pStyle w:val="libPoem"/>
              <w:rPr>
                <w:rtl/>
              </w:rPr>
            </w:pPr>
          </w:p>
        </w:tc>
        <w:tc>
          <w:tcPr>
            <w:tcW w:w="4195" w:type="dxa"/>
          </w:tcPr>
          <w:p w:rsidR="006D7A1B" w:rsidRDefault="00B6200A" w:rsidP="00EA585D">
            <w:pPr>
              <w:pStyle w:val="libPoem"/>
            </w:pPr>
            <w:r>
              <w:rPr>
                <w:rFonts w:hint="cs"/>
                <w:rtl/>
              </w:rPr>
              <w:t>واستغفر تجد ربّاً غفورا</w:t>
            </w:r>
            <w:r w:rsidR="006D7A1B" w:rsidRPr="00725071">
              <w:rPr>
                <w:rStyle w:val="libPoemTiniChar0"/>
                <w:rtl/>
              </w:rPr>
              <w:br/>
              <w:t> </w:t>
            </w:r>
          </w:p>
        </w:tc>
      </w:tr>
      <w:tr w:rsidR="006D7A1B" w:rsidTr="00B6200A">
        <w:tblPrEx>
          <w:tblLook w:val="04A0" w:firstRow="1" w:lastRow="0" w:firstColumn="1" w:lastColumn="0" w:noHBand="0" w:noVBand="1"/>
        </w:tblPrEx>
        <w:trPr>
          <w:trHeight w:val="350"/>
        </w:trPr>
        <w:tc>
          <w:tcPr>
            <w:tcW w:w="4236" w:type="dxa"/>
          </w:tcPr>
          <w:p w:rsidR="006D7A1B" w:rsidRDefault="00B6200A" w:rsidP="00EA585D">
            <w:pPr>
              <w:pStyle w:val="libPoem"/>
            </w:pPr>
            <w:r>
              <w:rPr>
                <w:rFonts w:hint="cs"/>
                <w:rtl/>
              </w:rPr>
              <w:t>ما لم يكن من معشر</w:t>
            </w:r>
            <w:r w:rsidR="006D7A1B" w:rsidRPr="00725071">
              <w:rPr>
                <w:rStyle w:val="libPoemTiniChar0"/>
                <w:rtl/>
              </w:rPr>
              <w:br/>
              <w:t> </w:t>
            </w:r>
          </w:p>
        </w:tc>
        <w:tc>
          <w:tcPr>
            <w:tcW w:w="302" w:type="dxa"/>
          </w:tcPr>
          <w:p w:rsidR="006D7A1B" w:rsidRDefault="006D7A1B" w:rsidP="00EA585D">
            <w:pPr>
              <w:pStyle w:val="libPoem"/>
              <w:rPr>
                <w:rtl/>
              </w:rPr>
            </w:pPr>
          </w:p>
        </w:tc>
        <w:tc>
          <w:tcPr>
            <w:tcW w:w="4195" w:type="dxa"/>
          </w:tcPr>
          <w:p w:rsidR="006D7A1B" w:rsidRDefault="00B6200A" w:rsidP="00EA585D">
            <w:pPr>
              <w:pStyle w:val="libPoem"/>
            </w:pPr>
            <w:r>
              <w:rPr>
                <w:rFonts w:hint="cs"/>
                <w:rtl/>
              </w:rPr>
              <w:t>غدروا وقد شهدوا الغديرا</w:t>
            </w:r>
            <w:r w:rsidR="006D7A1B" w:rsidRPr="00725071">
              <w:rPr>
                <w:rStyle w:val="libPoemTiniChar0"/>
                <w:rtl/>
              </w:rPr>
              <w:br/>
              <w:t> </w:t>
            </w:r>
          </w:p>
        </w:tc>
      </w:tr>
      <w:tr w:rsidR="006D7A1B" w:rsidTr="00B6200A">
        <w:tblPrEx>
          <w:tblLook w:val="04A0" w:firstRow="1" w:lastRow="0" w:firstColumn="1" w:lastColumn="0" w:noHBand="0" w:noVBand="1"/>
        </w:tblPrEx>
        <w:trPr>
          <w:trHeight w:val="350"/>
        </w:trPr>
        <w:tc>
          <w:tcPr>
            <w:tcW w:w="4236" w:type="dxa"/>
          </w:tcPr>
          <w:p w:rsidR="006D7A1B" w:rsidRDefault="00B6200A" w:rsidP="00EA585D">
            <w:pPr>
              <w:pStyle w:val="libPoem"/>
            </w:pPr>
            <w:r>
              <w:rPr>
                <w:rFonts w:hint="cs"/>
                <w:rtl/>
              </w:rPr>
              <w:t>وتوامروا ما بينهم</w:t>
            </w:r>
            <w:r w:rsidR="006D7A1B" w:rsidRPr="00725071">
              <w:rPr>
                <w:rStyle w:val="libPoemTiniChar0"/>
                <w:rtl/>
              </w:rPr>
              <w:br/>
              <w:t> </w:t>
            </w:r>
          </w:p>
        </w:tc>
        <w:tc>
          <w:tcPr>
            <w:tcW w:w="302" w:type="dxa"/>
          </w:tcPr>
          <w:p w:rsidR="006D7A1B" w:rsidRDefault="006D7A1B" w:rsidP="00EA585D">
            <w:pPr>
              <w:pStyle w:val="libPoem"/>
              <w:rPr>
                <w:rtl/>
              </w:rPr>
            </w:pPr>
          </w:p>
        </w:tc>
        <w:tc>
          <w:tcPr>
            <w:tcW w:w="4195" w:type="dxa"/>
          </w:tcPr>
          <w:p w:rsidR="006D7A1B" w:rsidRDefault="00B6200A" w:rsidP="00EA585D">
            <w:pPr>
              <w:pStyle w:val="libPoem"/>
            </w:pPr>
            <w:r>
              <w:rPr>
                <w:rFonts w:hint="cs"/>
                <w:rtl/>
              </w:rPr>
              <w:t>أن ينصبوا فيها أميرا</w:t>
            </w:r>
            <w:r w:rsidR="006D7A1B" w:rsidRPr="00725071">
              <w:rPr>
                <w:rStyle w:val="libPoemTiniChar0"/>
                <w:rtl/>
              </w:rPr>
              <w:br/>
              <w:t> </w:t>
            </w:r>
          </w:p>
        </w:tc>
      </w:tr>
      <w:tr w:rsidR="006D7A1B" w:rsidTr="00B6200A">
        <w:tblPrEx>
          <w:tblLook w:val="04A0" w:firstRow="1" w:lastRow="0" w:firstColumn="1" w:lastColumn="0" w:noHBand="0" w:noVBand="1"/>
        </w:tblPrEx>
        <w:trPr>
          <w:trHeight w:val="350"/>
        </w:trPr>
        <w:tc>
          <w:tcPr>
            <w:tcW w:w="4236" w:type="dxa"/>
          </w:tcPr>
          <w:p w:rsidR="006D7A1B" w:rsidRDefault="00B6200A" w:rsidP="00EA585D">
            <w:pPr>
              <w:pStyle w:val="libPoem"/>
            </w:pPr>
            <w:r>
              <w:rPr>
                <w:rFonts w:hint="cs"/>
                <w:rtl/>
              </w:rPr>
              <w:t>من كلِّ صدرٍ موغرٍ</w:t>
            </w:r>
            <w:r w:rsidR="006D7A1B" w:rsidRPr="00725071">
              <w:rPr>
                <w:rStyle w:val="libPoemTiniChar0"/>
                <w:rtl/>
              </w:rPr>
              <w:br/>
              <w:t> </w:t>
            </w:r>
          </w:p>
        </w:tc>
        <w:tc>
          <w:tcPr>
            <w:tcW w:w="302" w:type="dxa"/>
          </w:tcPr>
          <w:p w:rsidR="006D7A1B" w:rsidRDefault="006D7A1B" w:rsidP="00EA585D">
            <w:pPr>
              <w:pStyle w:val="libPoem"/>
              <w:rPr>
                <w:rtl/>
              </w:rPr>
            </w:pPr>
          </w:p>
        </w:tc>
        <w:tc>
          <w:tcPr>
            <w:tcW w:w="4195" w:type="dxa"/>
          </w:tcPr>
          <w:p w:rsidR="006D7A1B" w:rsidRDefault="00B6200A" w:rsidP="00EA585D">
            <w:pPr>
              <w:pStyle w:val="libPoem"/>
            </w:pPr>
            <w:r>
              <w:rPr>
                <w:rFonts w:hint="cs"/>
                <w:rtl/>
              </w:rPr>
              <w:t>ملأت ضغائنه الصدورا</w:t>
            </w:r>
            <w:r w:rsidR="006D7A1B" w:rsidRPr="00725071">
              <w:rPr>
                <w:rStyle w:val="libPoemTiniChar0"/>
                <w:rtl/>
              </w:rPr>
              <w:br/>
              <w:t> </w:t>
            </w:r>
          </w:p>
        </w:tc>
      </w:tr>
      <w:tr w:rsidR="00B6200A" w:rsidTr="00B6200A">
        <w:tblPrEx>
          <w:tblLook w:val="04A0" w:firstRow="1" w:lastRow="0" w:firstColumn="1" w:lastColumn="0" w:noHBand="0" w:noVBand="1"/>
        </w:tblPrEx>
        <w:trPr>
          <w:trHeight w:val="350"/>
        </w:trPr>
        <w:tc>
          <w:tcPr>
            <w:tcW w:w="4236" w:type="dxa"/>
          </w:tcPr>
          <w:p w:rsidR="00B6200A" w:rsidRDefault="00B6200A" w:rsidP="00EA585D">
            <w:pPr>
              <w:pStyle w:val="libPoem"/>
            </w:pPr>
            <w:r>
              <w:rPr>
                <w:rFonts w:hint="cs"/>
                <w:rtl/>
              </w:rPr>
              <w:t>مترشّحٍ للملك قد</w:t>
            </w:r>
            <w:r w:rsidRPr="00725071">
              <w:rPr>
                <w:rStyle w:val="libPoemTiniChar0"/>
                <w:rtl/>
              </w:rPr>
              <w:br/>
              <w:t> </w:t>
            </w:r>
          </w:p>
        </w:tc>
        <w:tc>
          <w:tcPr>
            <w:tcW w:w="302" w:type="dxa"/>
          </w:tcPr>
          <w:p w:rsidR="00B6200A" w:rsidRDefault="00B6200A" w:rsidP="00EA585D">
            <w:pPr>
              <w:pStyle w:val="libPoem"/>
              <w:rPr>
                <w:rtl/>
              </w:rPr>
            </w:pPr>
          </w:p>
        </w:tc>
        <w:tc>
          <w:tcPr>
            <w:tcW w:w="4195" w:type="dxa"/>
          </w:tcPr>
          <w:p w:rsidR="00B6200A" w:rsidRDefault="00B6200A" w:rsidP="00EA585D">
            <w:pPr>
              <w:pStyle w:val="libPoem"/>
            </w:pPr>
            <w:r>
              <w:rPr>
                <w:rFonts w:hint="cs"/>
                <w:rtl/>
              </w:rPr>
              <w:t>نصبت سريرته السريرا</w:t>
            </w:r>
            <w:r w:rsidRPr="00725071">
              <w:rPr>
                <w:rStyle w:val="libPoemTiniChar0"/>
                <w:rtl/>
              </w:rPr>
              <w:br/>
              <w:t> </w:t>
            </w:r>
          </w:p>
        </w:tc>
      </w:tr>
      <w:tr w:rsidR="00B6200A" w:rsidTr="00B6200A">
        <w:tblPrEx>
          <w:tblLook w:val="04A0" w:firstRow="1" w:lastRow="0" w:firstColumn="1" w:lastColumn="0" w:noHBand="0" w:noVBand="1"/>
        </w:tblPrEx>
        <w:trPr>
          <w:trHeight w:val="350"/>
        </w:trPr>
        <w:tc>
          <w:tcPr>
            <w:tcW w:w="4236" w:type="dxa"/>
          </w:tcPr>
          <w:p w:rsidR="00B6200A" w:rsidRDefault="00B6200A" w:rsidP="00EA585D">
            <w:pPr>
              <w:pStyle w:val="libPoem"/>
            </w:pPr>
            <w:r>
              <w:rPr>
                <w:rFonts w:hint="cs"/>
                <w:rtl/>
              </w:rPr>
              <w:t>وتوارثوها ليس تخر</w:t>
            </w:r>
            <w:r w:rsidRPr="00725071">
              <w:rPr>
                <w:rStyle w:val="libPoemTiniChar0"/>
                <w:rtl/>
              </w:rPr>
              <w:br/>
              <w:t> </w:t>
            </w:r>
          </w:p>
        </w:tc>
        <w:tc>
          <w:tcPr>
            <w:tcW w:w="302" w:type="dxa"/>
          </w:tcPr>
          <w:p w:rsidR="00B6200A" w:rsidRDefault="00B6200A" w:rsidP="00EA585D">
            <w:pPr>
              <w:pStyle w:val="libPoem"/>
              <w:rPr>
                <w:rtl/>
              </w:rPr>
            </w:pPr>
          </w:p>
        </w:tc>
        <w:tc>
          <w:tcPr>
            <w:tcW w:w="4195" w:type="dxa"/>
          </w:tcPr>
          <w:p w:rsidR="00B6200A" w:rsidRDefault="00B6200A" w:rsidP="00EA585D">
            <w:pPr>
              <w:pStyle w:val="libPoem"/>
            </w:pPr>
            <w:r>
              <w:rPr>
                <w:rFonts w:hint="cs"/>
                <w:rtl/>
              </w:rPr>
              <w:t>ج عنهمُ شبراً قصيرا</w:t>
            </w:r>
            <w:r w:rsidRPr="00725071">
              <w:rPr>
                <w:rStyle w:val="libPoemTiniChar0"/>
                <w:rtl/>
              </w:rPr>
              <w:br/>
              <w:t> </w:t>
            </w:r>
          </w:p>
        </w:tc>
      </w:tr>
      <w:tr w:rsidR="00B6200A" w:rsidTr="00B6200A">
        <w:tblPrEx>
          <w:tblLook w:val="04A0" w:firstRow="1" w:lastRow="0" w:firstColumn="1" w:lastColumn="0" w:noHBand="0" w:noVBand="1"/>
        </w:tblPrEx>
        <w:trPr>
          <w:trHeight w:val="350"/>
        </w:trPr>
        <w:tc>
          <w:tcPr>
            <w:tcW w:w="4236" w:type="dxa"/>
          </w:tcPr>
          <w:p w:rsidR="00B6200A" w:rsidRDefault="00E14D2E" w:rsidP="00EA585D">
            <w:pPr>
              <w:pStyle w:val="libPoem"/>
            </w:pPr>
            <w:r>
              <w:rPr>
                <w:rFonts w:hint="cs"/>
                <w:rtl/>
              </w:rPr>
              <w:t>هذا إلى أن قام قايم آ</w:t>
            </w:r>
            <w:r w:rsidR="00B6200A" w:rsidRPr="00725071">
              <w:rPr>
                <w:rStyle w:val="libPoemTiniChar0"/>
                <w:rtl/>
              </w:rPr>
              <w:br/>
              <w:t> </w:t>
            </w:r>
          </w:p>
        </w:tc>
        <w:tc>
          <w:tcPr>
            <w:tcW w:w="302" w:type="dxa"/>
          </w:tcPr>
          <w:p w:rsidR="00B6200A" w:rsidRDefault="00B6200A" w:rsidP="00EA585D">
            <w:pPr>
              <w:pStyle w:val="libPoem"/>
              <w:rPr>
                <w:rtl/>
              </w:rPr>
            </w:pPr>
          </w:p>
        </w:tc>
        <w:tc>
          <w:tcPr>
            <w:tcW w:w="4195" w:type="dxa"/>
          </w:tcPr>
          <w:p w:rsidR="00B6200A" w:rsidRDefault="00E14D2E" w:rsidP="00EA585D">
            <w:pPr>
              <w:pStyle w:val="libPoem"/>
            </w:pPr>
            <w:r>
              <w:rPr>
                <w:rFonts w:hint="cs"/>
                <w:rtl/>
              </w:rPr>
              <w:t>ل أحمد مُستثيرا</w:t>
            </w:r>
            <w:r w:rsidR="00B6200A" w:rsidRPr="00725071">
              <w:rPr>
                <w:rStyle w:val="libPoemTiniChar0"/>
                <w:rtl/>
              </w:rPr>
              <w:br/>
              <w:t> </w:t>
            </w:r>
          </w:p>
        </w:tc>
      </w:tr>
      <w:tr w:rsidR="00B6200A" w:rsidTr="00B6200A">
        <w:tblPrEx>
          <w:tblLook w:val="04A0" w:firstRow="1" w:lastRow="0" w:firstColumn="1" w:lastColumn="0" w:noHBand="0" w:noVBand="1"/>
        </w:tblPrEx>
        <w:trPr>
          <w:trHeight w:val="350"/>
        </w:trPr>
        <w:tc>
          <w:tcPr>
            <w:tcW w:w="4236" w:type="dxa"/>
          </w:tcPr>
          <w:p w:rsidR="00B6200A" w:rsidRDefault="00E14D2E" w:rsidP="00EA585D">
            <w:pPr>
              <w:pStyle w:val="libPoem"/>
            </w:pPr>
            <w:r>
              <w:rPr>
                <w:rFonts w:hint="cs"/>
                <w:rtl/>
              </w:rPr>
              <w:t>وتسلّم الإسلام أقتم</w:t>
            </w:r>
            <w:r w:rsidR="00B6200A" w:rsidRPr="00725071">
              <w:rPr>
                <w:rStyle w:val="libPoemTiniChar0"/>
                <w:rtl/>
              </w:rPr>
              <w:br/>
              <w:t> </w:t>
            </w:r>
          </w:p>
        </w:tc>
        <w:tc>
          <w:tcPr>
            <w:tcW w:w="302" w:type="dxa"/>
          </w:tcPr>
          <w:p w:rsidR="00B6200A" w:rsidRDefault="00B6200A" w:rsidP="00EA585D">
            <w:pPr>
              <w:pStyle w:val="libPoem"/>
              <w:rPr>
                <w:rtl/>
              </w:rPr>
            </w:pPr>
          </w:p>
        </w:tc>
        <w:tc>
          <w:tcPr>
            <w:tcW w:w="4195" w:type="dxa"/>
          </w:tcPr>
          <w:p w:rsidR="00B6200A" w:rsidRDefault="00E14D2E" w:rsidP="00EA585D">
            <w:pPr>
              <w:pStyle w:val="libPoem"/>
            </w:pPr>
            <w:r>
              <w:rPr>
                <w:rFonts w:hint="cs"/>
                <w:rtl/>
              </w:rPr>
              <w:t>مظلماً فكساه نورا</w:t>
            </w:r>
            <w:r w:rsidR="00B6200A" w:rsidRPr="00725071">
              <w:rPr>
                <w:rStyle w:val="libPoemTiniChar0"/>
                <w:rtl/>
              </w:rPr>
              <w:br/>
              <w:t> </w:t>
            </w:r>
          </w:p>
        </w:tc>
      </w:tr>
    </w:tbl>
    <w:p w:rsidR="00666704" w:rsidRPr="009618AF" w:rsidRDefault="00666704" w:rsidP="00872888">
      <w:pPr>
        <w:pStyle w:val="libLeft"/>
        <w:rPr>
          <w:rtl/>
        </w:rPr>
      </w:pPr>
      <w:r>
        <w:rPr>
          <w:rFonts w:hint="cs"/>
          <w:rtl/>
        </w:rPr>
        <w:t xml:space="preserve">[ </w:t>
      </w:r>
      <w:r w:rsidR="00872888">
        <w:rPr>
          <w:rFonts w:hint="cs"/>
          <w:rtl/>
        </w:rPr>
        <w:t>أ</w:t>
      </w:r>
      <w:r>
        <w:rPr>
          <w:rFonts w:hint="cs"/>
          <w:rtl/>
        </w:rPr>
        <w:t>لقصيدة ]</w:t>
      </w:r>
    </w:p>
    <w:p w:rsidR="00666704" w:rsidRDefault="00666704" w:rsidP="009618AF">
      <w:pPr>
        <w:pStyle w:val="libNormal"/>
        <w:rPr>
          <w:rtl/>
        </w:rPr>
      </w:pPr>
      <w:r>
        <w:rPr>
          <w:rFonts w:hint="cs"/>
          <w:rtl/>
        </w:rPr>
        <w:t>وله في أهل البيت عليهم الس</w:t>
      </w:r>
      <w:r w:rsidR="00E14D2E">
        <w:rPr>
          <w:rFonts w:hint="cs"/>
          <w:rtl/>
        </w:rPr>
        <w:t>َّ</w:t>
      </w:r>
      <w:r>
        <w:rPr>
          <w:rFonts w:hint="cs"/>
          <w:rtl/>
        </w:rPr>
        <w:t>لام</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E14D2E" w:rsidTr="00EA585D">
        <w:trPr>
          <w:trHeight w:val="350"/>
        </w:trPr>
        <w:tc>
          <w:tcPr>
            <w:tcW w:w="3920" w:type="dxa"/>
            <w:shd w:val="clear" w:color="auto" w:fill="auto"/>
          </w:tcPr>
          <w:p w:rsidR="00E14D2E" w:rsidRDefault="00E14D2E" w:rsidP="00EA585D">
            <w:pPr>
              <w:pStyle w:val="libPoem"/>
            </w:pPr>
            <w:r>
              <w:rPr>
                <w:rFonts w:hint="cs"/>
                <w:rtl/>
              </w:rPr>
              <w:t>نكرت معرفتي ل</w:t>
            </w:r>
            <w:r w:rsidR="00872888">
              <w:rPr>
                <w:rFonts w:hint="cs"/>
                <w:rtl/>
              </w:rPr>
              <w:t>َ</w:t>
            </w:r>
            <w:r>
              <w:rPr>
                <w:rFonts w:hint="cs"/>
                <w:rtl/>
              </w:rPr>
              <w:t>مّا حكَمْ</w:t>
            </w:r>
            <w:r w:rsidRPr="00725071">
              <w:rPr>
                <w:rStyle w:val="libPoemTiniChar0"/>
                <w:rtl/>
              </w:rPr>
              <w:br/>
              <w:t> </w:t>
            </w:r>
          </w:p>
        </w:tc>
        <w:tc>
          <w:tcPr>
            <w:tcW w:w="279" w:type="dxa"/>
            <w:shd w:val="clear" w:color="auto" w:fill="auto"/>
          </w:tcPr>
          <w:p w:rsidR="00E14D2E" w:rsidRDefault="00E14D2E" w:rsidP="00EA585D">
            <w:pPr>
              <w:pStyle w:val="libPoem"/>
              <w:rPr>
                <w:rtl/>
              </w:rPr>
            </w:pPr>
          </w:p>
        </w:tc>
        <w:tc>
          <w:tcPr>
            <w:tcW w:w="3881" w:type="dxa"/>
            <w:shd w:val="clear" w:color="auto" w:fill="auto"/>
          </w:tcPr>
          <w:p w:rsidR="00E14D2E" w:rsidRDefault="00E14D2E" w:rsidP="00EA585D">
            <w:pPr>
              <w:pStyle w:val="libPoem"/>
            </w:pPr>
            <w:r>
              <w:rPr>
                <w:rFonts w:hint="cs"/>
                <w:rtl/>
              </w:rPr>
              <w:t>حاكم الحبِّ عليها لي بدمْ</w:t>
            </w:r>
            <w:r w:rsidRPr="00725071">
              <w:rPr>
                <w:rStyle w:val="libPoemTiniChar0"/>
                <w:rtl/>
              </w:rPr>
              <w:br/>
              <w:t> </w:t>
            </w:r>
          </w:p>
        </w:tc>
      </w:tr>
      <w:tr w:rsidR="00E14D2E" w:rsidTr="00EA585D">
        <w:trPr>
          <w:trHeight w:val="350"/>
        </w:trPr>
        <w:tc>
          <w:tcPr>
            <w:tcW w:w="3920" w:type="dxa"/>
          </w:tcPr>
          <w:p w:rsidR="00E14D2E" w:rsidRDefault="00301954" w:rsidP="00EA585D">
            <w:pPr>
              <w:pStyle w:val="libPoem"/>
            </w:pPr>
            <w:r>
              <w:rPr>
                <w:rFonts w:hint="cs"/>
                <w:rtl/>
              </w:rPr>
              <w:t>فبدت من ناظريها نظرةٌ</w:t>
            </w:r>
            <w:r w:rsidR="00E14D2E" w:rsidRPr="00725071">
              <w:rPr>
                <w:rStyle w:val="libPoemTiniChar0"/>
                <w:rtl/>
              </w:rPr>
              <w:br/>
              <w:t> </w:t>
            </w:r>
          </w:p>
        </w:tc>
        <w:tc>
          <w:tcPr>
            <w:tcW w:w="279" w:type="dxa"/>
          </w:tcPr>
          <w:p w:rsidR="00E14D2E" w:rsidRDefault="00E14D2E" w:rsidP="00EA585D">
            <w:pPr>
              <w:pStyle w:val="libPoem"/>
              <w:rPr>
                <w:rtl/>
              </w:rPr>
            </w:pPr>
          </w:p>
        </w:tc>
        <w:tc>
          <w:tcPr>
            <w:tcW w:w="3881" w:type="dxa"/>
          </w:tcPr>
          <w:p w:rsidR="00E14D2E" w:rsidRDefault="00301954" w:rsidP="00EA585D">
            <w:pPr>
              <w:pStyle w:val="libPoem"/>
            </w:pPr>
            <w:r>
              <w:rPr>
                <w:rFonts w:hint="cs"/>
                <w:rtl/>
              </w:rPr>
              <w:t>أدخلتها في دمي تحت التّهمْ</w:t>
            </w:r>
            <w:r w:rsidR="00E14D2E" w:rsidRPr="00725071">
              <w:rPr>
                <w:rStyle w:val="libPoemTiniChar0"/>
                <w:rtl/>
              </w:rPr>
              <w:br/>
              <w:t> </w:t>
            </w:r>
          </w:p>
        </w:tc>
      </w:tr>
      <w:tr w:rsidR="00E14D2E" w:rsidTr="00EA585D">
        <w:trPr>
          <w:trHeight w:val="350"/>
        </w:trPr>
        <w:tc>
          <w:tcPr>
            <w:tcW w:w="3920" w:type="dxa"/>
          </w:tcPr>
          <w:p w:rsidR="00E14D2E" w:rsidRDefault="00301954" w:rsidP="00EA585D">
            <w:pPr>
              <w:pStyle w:val="libPoem"/>
            </w:pPr>
            <w:r>
              <w:rPr>
                <w:rFonts w:hint="cs"/>
                <w:rtl/>
              </w:rPr>
              <w:t>وتمكَّنت فأضنيت ضنىً</w:t>
            </w:r>
            <w:r w:rsidR="00E14D2E" w:rsidRPr="00725071">
              <w:rPr>
                <w:rStyle w:val="libPoemTiniChar0"/>
                <w:rtl/>
              </w:rPr>
              <w:br/>
              <w:t> </w:t>
            </w:r>
          </w:p>
        </w:tc>
        <w:tc>
          <w:tcPr>
            <w:tcW w:w="279" w:type="dxa"/>
          </w:tcPr>
          <w:p w:rsidR="00E14D2E" w:rsidRDefault="00E14D2E" w:rsidP="00EA585D">
            <w:pPr>
              <w:pStyle w:val="libPoem"/>
              <w:rPr>
                <w:rtl/>
              </w:rPr>
            </w:pPr>
          </w:p>
        </w:tc>
        <w:tc>
          <w:tcPr>
            <w:tcW w:w="3881" w:type="dxa"/>
          </w:tcPr>
          <w:p w:rsidR="00E14D2E" w:rsidRDefault="00095DA1" w:rsidP="00EA585D">
            <w:pPr>
              <w:pStyle w:val="libPoem"/>
            </w:pPr>
            <w:r>
              <w:rPr>
                <w:rFonts w:hint="cs"/>
                <w:rtl/>
              </w:rPr>
              <w:t>كان بي منها واسقمت</w:t>
            </w:r>
            <w:r w:rsidRPr="00666704">
              <w:rPr>
                <w:rFonts w:hint="cs"/>
                <w:rtl/>
              </w:rPr>
              <w:t xml:space="preserve"> </w:t>
            </w:r>
            <w:r>
              <w:rPr>
                <w:rFonts w:hint="cs"/>
                <w:rtl/>
              </w:rPr>
              <w:t>سقمْ</w:t>
            </w:r>
            <w:r w:rsidR="00E14D2E" w:rsidRPr="00725071">
              <w:rPr>
                <w:rStyle w:val="libPoemTiniChar0"/>
                <w:rtl/>
              </w:rPr>
              <w:br/>
              <w:t> </w:t>
            </w:r>
          </w:p>
        </w:tc>
      </w:tr>
      <w:tr w:rsidR="00E14D2E" w:rsidTr="00EA585D">
        <w:trPr>
          <w:trHeight w:val="350"/>
        </w:trPr>
        <w:tc>
          <w:tcPr>
            <w:tcW w:w="3920" w:type="dxa"/>
          </w:tcPr>
          <w:p w:rsidR="00E14D2E" w:rsidRDefault="00E413A9" w:rsidP="00EA585D">
            <w:pPr>
              <w:pStyle w:val="libPoem"/>
            </w:pPr>
            <w:r>
              <w:rPr>
                <w:rFonts w:hint="cs"/>
                <w:rtl/>
              </w:rPr>
              <w:t>وصبت بعد اجتناب صفوةٍ</w:t>
            </w:r>
            <w:r w:rsidR="00E14D2E" w:rsidRPr="00725071">
              <w:rPr>
                <w:rStyle w:val="libPoemTiniChar0"/>
                <w:rtl/>
              </w:rPr>
              <w:br/>
              <w:t> </w:t>
            </w:r>
          </w:p>
        </w:tc>
        <w:tc>
          <w:tcPr>
            <w:tcW w:w="279" w:type="dxa"/>
          </w:tcPr>
          <w:p w:rsidR="00E14D2E" w:rsidRDefault="00E14D2E" w:rsidP="00EA585D">
            <w:pPr>
              <w:pStyle w:val="libPoem"/>
              <w:rPr>
                <w:rtl/>
              </w:rPr>
            </w:pPr>
          </w:p>
        </w:tc>
        <w:tc>
          <w:tcPr>
            <w:tcW w:w="3881" w:type="dxa"/>
          </w:tcPr>
          <w:p w:rsidR="00E14D2E" w:rsidRDefault="00E413A9" w:rsidP="00EA585D">
            <w:pPr>
              <w:pStyle w:val="libPoem"/>
            </w:pPr>
            <w:r>
              <w:rPr>
                <w:rFonts w:hint="cs"/>
                <w:rtl/>
              </w:rPr>
              <w:t>بدَّلت من قولها</w:t>
            </w:r>
            <w:r w:rsidR="00E66EDC">
              <w:rPr>
                <w:rFonts w:hint="cs"/>
                <w:rtl/>
              </w:rPr>
              <w:t>:</w:t>
            </w:r>
            <w:r>
              <w:rPr>
                <w:rFonts w:hint="cs"/>
                <w:rtl/>
              </w:rPr>
              <w:t>لا. بنعمْ</w:t>
            </w:r>
            <w:r w:rsidR="00E14D2E" w:rsidRPr="00725071">
              <w:rPr>
                <w:rStyle w:val="libPoemTiniChar0"/>
                <w:rtl/>
              </w:rPr>
              <w:br/>
              <w:t> </w:t>
            </w:r>
          </w:p>
        </w:tc>
      </w:tr>
      <w:tr w:rsidR="00E14D2E" w:rsidTr="00EA585D">
        <w:trPr>
          <w:trHeight w:val="350"/>
        </w:trPr>
        <w:tc>
          <w:tcPr>
            <w:tcW w:w="3920" w:type="dxa"/>
          </w:tcPr>
          <w:p w:rsidR="00E14D2E" w:rsidRDefault="00E413A9" w:rsidP="00EA585D">
            <w:pPr>
              <w:pStyle w:val="libPoem"/>
            </w:pPr>
            <w:r>
              <w:rPr>
                <w:rFonts w:hint="cs"/>
                <w:rtl/>
              </w:rPr>
              <w:t>وفقدت الوجد فيها والأسى</w:t>
            </w:r>
            <w:r w:rsidR="00E14D2E" w:rsidRPr="00725071">
              <w:rPr>
                <w:rStyle w:val="libPoemTiniChar0"/>
                <w:rtl/>
              </w:rPr>
              <w:br/>
              <w:t> </w:t>
            </w:r>
          </w:p>
        </w:tc>
        <w:tc>
          <w:tcPr>
            <w:tcW w:w="279" w:type="dxa"/>
          </w:tcPr>
          <w:p w:rsidR="00E14D2E" w:rsidRDefault="00E14D2E" w:rsidP="00EA585D">
            <w:pPr>
              <w:pStyle w:val="libPoem"/>
              <w:rPr>
                <w:rtl/>
              </w:rPr>
            </w:pPr>
          </w:p>
        </w:tc>
        <w:tc>
          <w:tcPr>
            <w:tcW w:w="3881" w:type="dxa"/>
          </w:tcPr>
          <w:p w:rsidR="00E14D2E" w:rsidRDefault="00E413A9" w:rsidP="00EA585D">
            <w:pPr>
              <w:pStyle w:val="libPoem"/>
            </w:pPr>
            <w:r>
              <w:rPr>
                <w:rFonts w:hint="cs"/>
                <w:rtl/>
              </w:rPr>
              <w:t>فتألَّمت</w:t>
            </w:r>
            <w:r w:rsidRPr="00666704">
              <w:rPr>
                <w:rFonts w:hint="cs"/>
                <w:rtl/>
              </w:rPr>
              <w:t xml:space="preserve"> </w:t>
            </w:r>
            <w:r>
              <w:rPr>
                <w:rFonts w:hint="cs"/>
                <w:rtl/>
              </w:rPr>
              <w:t>لفقدان الألمْ</w:t>
            </w:r>
            <w:r w:rsidR="00E14D2E" w:rsidRPr="00725071">
              <w:rPr>
                <w:rStyle w:val="libPoemTiniChar0"/>
                <w:rtl/>
              </w:rPr>
              <w:br/>
              <w:t> </w:t>
            </w:r>
          </w:p>
        </w:tc>
      </w:tr>
      <w:tr w:rsidR="00E14D2E" w:rsidTr="00EA585D">
        <w:tblPrEx>
          <w:tblLook w:val="04A0" w:firstRow="1" w:lastRow="0" w:firstColumn="1" w:lastColumn="0" w:noHBand="0" w:noVBand="1"/>
        </w:tblPrEx>
        <w:trPr>
          <w:trHeight w:val="350"/>
        </w:trPr>
        <w:tc>
          <w:tcPr>
            <w:tcW w:w="3920" w:type="dxa"/>
          </w:tcPr>
          <w:p w:rsidR="00E14D2E" w:rsidRDefault="00E413A9" w:rsidP="00EA585D">
            <w:pPr>
              <w:pStyle w:val="libPoem"/>
            </w:pPr>
            <w:r>
              <w:rPr>
                <w:rFonts w:hint="cs"/>
                <w:rtl/>
              </w:rPr>
              <w:t>ما لعيني وفؤادي كلّما</w:t>
            </w:r>
            <w:r w:rsidR="00E14D2E" w:rsidRPr="00725071">
              <w:rPr>
                <w:rStyle w:val="libPoemTiniChar0"/>
                <w:rtl/>
              </w:rPr>
              <w:br/>
              <w:t> </w:t>
            </w:r>
          </w:p>
        </w:tc>
        <w:tc>
          <w:tcPr>
            <w:tcW w:w="279" w:type="dxa"/>
          </w:tcPr>
          <w:p w:rsidR="00E14D2E" w:rsidRDefault="00E14D2E" w:rsidP="00EA585D">
            <w:pPr>
              <w:pStyle w:val="libPoem"/>
              <w:rPr>
                <w:rtl/>
              </w:rPr>
            </w:pPr>
          </w:p>
        </w:tc>
        <w:tc>
          <w:tcPr>
            <w:tcW w:w="3881" w:type="dxa"/>
          </w:tcPr>
          <w:p w:rsidR="00E14D2E" w:rsidRDefault="00E413A9" w:rsidP="00EA585D">
            <w:pPr>
              <w:pStyle w:val="libPoem"/>
            </w:pPr>
            <w:r>
              <w:rPr>
                <w:rFonts w:hint="cs"/>
                <w:rtl/>
              </w:rPr>
              <w:t>كتمت باحَ ؟! وإن باحت كتمْ؟</w:t>
            </w:r>
            <w:r w:rsidRPr="00666704">
              <w:rPr>
                <w:rFonts w:hint="cs"/>
                <w:rtl/>
              </w:rPr>
              <w:t>!</w:t>
            </w:r>
            <w:r w:rsidR="00E14D2E" w:rsidRPr="00725071">
              <w:rPr>
                <w:rStyle w:val="libPoemTiniChar0"/>
                <w:rtl/>
              </w:rPr>
              <w:br/>
              <w:t> </w:t>
            </w:r>
          </w:p>
        </w:tc>
      </w:tr>
      <w:tr w:rsidR="00E14D2E" w:rsidTr="00EA585D">
        <w:tblPrEx>
          <w:tblLook w:val="04A0" w:firstRow="1" w:lastRow="0" w:firstColumn="1" w:lastColumn="0" w:noHBand="0" w:noVBand="1"/>
        </w:tblPrEx>
        <w:trPr>
          <w:trHeight w:val="350"/>
        </w:trPr>
        <w:tc>
          <w:tcPr>
            <w:tcW w:w="3920" w:type="dxa"/>
          </w:tcPr>
          <w:p w:rsidR="00E14D2E" w:rsidRDefault="00E413A9" w:rsidP="00EA585D">
            <w:pPr>
              <w:pStyle w:val="libPoem"/>
            </w:pPr>
            <w:r>
              <w:rPr>
                <w:rFonts w:hint="cs"/>
                <w:rtl/>
              </w:rPr>
              <w:t>طال بي خُلفهما فاتَّفقت</w:t>
            </w:r>
            <w:r w:rsidR="00E14D2E" w:rsidRPr="00725071">
              <w:rPr>
                <w:rStyle w:val="libPoemTiniChar0"/>
                <w:rtl/>
              </w:rPr>
              <w:br/>
              <w:t> </w:t>
            </w:r>
          </w:p>
        </w:tc>
        <w:tc>
          <w:tcPr>
            <w:tcW w:w="279" w:type="dxa"/>
          </w:tcPr>
          <w:p w:rsidR="00E14D2E" w:rsidRDefault="00E14D2E" w:rsidP="00EA585D">
            <w:pPr>
              <w:pStyle w:val="libPoem"/>
              <w:rPr>
                <w:rtl/>
              </w:rPr>
            </w:pPr>
          </w:p>
        </w:tc>
        <w:tc>
          <w:tcPr>
            <w:tcW w:w="3881" w:type="dxa"/>
          </w:tcPr>
          <w:p w:rsidR="00E14D2E" w:rsidRDefault="00E413A9" w:rsidP="00EA585D">
            <w:pPr>
              <w:pStyle w:val="libPoem"/>
            </w:pPr>
            <w:r>
              <w:rPr>
                <w:rFonts w:hint="cs"/>
                <w:rtl/>
              </w:rPr>
              <w:t>لي همومٌ في الرزايا وهممْ</w:t>
            </w:r>
            <w:r w:rsidR="00E14D2E" w:rsidRPr="00725071">
              <w:rPr>
                <w:rStyle w:val="libPoemTiniChar0"/>
                <w:rtl/>
              </w:rPr>
              <w:br/>
              <w:t> </w:t>
            </w:r>
          </w:p>
        </w:tc>
      </w:tr>
      <w:tr w:rsidR="00E14D2E" w:rsidTr="00EA585D">
        <w:tblPrEx>
          <w:tblLook w:val="04A0" w:firstRow="1" w:lastRow="0" w:firstColumn="1" w:lastColumn="0" w:noHBand="0" w:noVBand="1"/>
        </w:tblPrEx>
        <w:trPr>
          <w:trHeight w:val="350"/>
        </w:trPr>
        <w:tc>
          <w:tcPr>
            <w:tcW w:w="3920" w:type="dxa"/>
          </w:tcPr>
          <w:p w:rsidR="00E14D2E" w:rsidRDefault="00E413A9" w:rsidP="00EA585D">
            <w:pPr>
              <w:pStyle w:val="libPoem"/>
            </w:pPr>
            <w:r>
              <w:rPr>
                <w:rFonts w:hint="cs"/>
                <w:rtl/>
              </w:rPr>
              <w:t>ورزايا المصطفى في أهله</w:t>
            </w:r>
            <w:r w:rsidR="00E14D2E" w:rsidRPr="00725071">
              <w:rPr>
                <w:rStyle w:val="libPoemTiniChar0"/>
                <w:rtl/>
              </w:rPr>
              <w:br/>
              <w:t> </w:t>
            </w:r>
          </w:p>
        </w:tc>
        <w:tc>
          <w:tcPr>
            <w:tcW w:w="279" w:type="dxa"/>
          </w:tcPr>
          <w:p w:rsidR="00E14D2E" w:rsidRDefault="00E14D2E" w:rsidP="00EA585D">
            <w:pPr>
              <w:pStyle w:val="libPoem"/>
              <w:rPr>
                <w:rtl/>
              </w:rPr>
            </w:pPr>
          </w:p>
        </w:tc>
        <w:tc>
          <w:tcPr>
            <w:tcW w:w="3881" w:type="dxa"/>
          </w:tcPr>
          <w:p w:rsidR="00E14D2E" w:rsidRDefault="00E413A9" w:rsidP="00EA585D">
            <w:pPr>
              <w:pStyle w:val="libPoem"/>
            </w:pPr>
            <w:r>
              <w:rPr>
                <w:rFonts w:hint="cs"/>
                <w:rtl/>
              </w:rPr>
              <w:t>فاتحاتٌ للرَّزايا وختمْ</w:t>
            </w:r>
            <w:r w:rsidR="00E14D2E" w:rsidRPr="00725071">
              <w:rPr>
                <w:rStyle w:val="libPoemTiniChar0"/>
                <w:rtl/>
              </w:rPr>
              <w:br/>
              <w:t> </w:t>
            </w:r>
          </w:p>
        </w:tc>
      </w:tr>
      <w:tr w:rsidR="00E14D2E" w:rsidTr="00EA585D">
        <w:tblPrEx>
          <w:tblLook w:val="04A0" w:firstRow="1" w:lastRow="0" w:firstColumn="1" w:lastColumn="0" w:noHBand="0" w:noVBand="1"/>
        </w:tblPrEx>
        <w:trPr>
          <w:trHeight w:val="350"/>
        </w:trPr>
        <w:tc>
          <w:tcPr>
            <w:tcW w:w="3920" w:type="dxa"/>
          </w:tcPr>
          <w:p w:rsidR="00E14D2E" w:rsidRDefault="00E413A9" w:rsidP="00EA585D">
            <w:pPr>
              <w:pStyle w:val="libPoem"/>
            </w:pPr>
            <w:r>
              <w:rPr>
                <w:rFonts w:hint="cs"/>
                <w:rtl/>
              </w:rPr>
              <w:t>يا بني الزَّهراء ماذا</w:t>
            </w:r>
            <w:r w:rsidRPr="00666704">
              <w:rPr>
                <w:rFonts w:hint="cs"/>
                <w:rtl/>
              </w:rPr>
              <w:t xml:space="preserve"> </w:t>
            </w:r>
            <w:r>
              <w:rPr>
                <w:rFonts w:hint="cs"/>
                <w:rtl/>
              </w:rPr>
              <w:t>إكتست</w:t>
            </w:r>
            <w:r w:rsidR="00E14D2E" w:rsidRPr="00725071">
              <w:rPr>
                <w:rStyle w:val="libPoemTiniChar0"/>
                <w:rtl/>
              </w:rPr>
              <w:br/>
              <w:t> </w:t>
            </w:r>
          </w:p>
        </w:tc>
        <w:tc>
          <w:tcPr>
            <w:tcW w:w="279" w:type="dxa"/>
          </w:tcPr>
          <w:p w:rsidR="00E14D2E" w:rsidRDefault="00E14D2E" w:rsidP="00EA585D">
            <w:pPr>
              <w:pStyle w:val="libPoem"/>
              <w:rPr>
                <w:rtl/>
              </w:rPr>
            </w:pPr>
          </w:p>
        </w:tc>
        <w:tc>
          <w:tcPr>
            <w:tcW w:w="3881" w:type="dxa"/>
          </w:tcPr>
          <w:p w:rsidR="00E14D2E" w:rsidRDefault="00E413A9" w:rsidP="00EA585D">
            <w:pPr>
              <w:pStyle w:val="libPoem"/>
            </w:pPr>
            <w:r>
              <w:rPr>
                <w:rFonts w:hint="cs"/>
                <w:rtl/>
              </w:rPr>
              <w:t>فيكم الأيّام من عتب وذمْ ؟</w:t>
            </w:r>
            <w:r w:rsidRPr="00666704">
              <w:rPr>
                <w:rFonts w:hint="cs"/>
                <w:rtl/>
              </w:rPr>
              <w:t>!</w:t>
            </w:r>
            <w:r w:rsidR="00E14D2E" w:rsidRPr="00725071">
              <w:rPr>
                <w:rStyle w:val="libPoemTiniChar0"/>
                <w:rtl/>
              </w:rPr>
              <w:br/>
              <w:t> </w:t>
            </w:r>
          </w:p>
        </w:tc>
      </w:tr>
    </w:tbl>
    <w:p w:rsidR="00872888" w:rsidRDefault="00BC3B6C" w:rsidP="00BC3B6C">
      <w:pPr>
        <w:pStyle w:val="libLeft"/>
        <w:rPr>
          <w:rtl/>
        </w:rPr>
      </w:pPr>
      <w:r>
        <w:rPr>
          <w:rFonts w:hint="cs"/>
          <w:rtl/>
        </w:rPr>
        <w:t>_</w:t>
      </w:r>
      <w:r w:rsidR="00872888">
        <w:rPr>
          <w:rFonts w:hint="cs"/>
          <w:rtl/>
        </w:rPr>
        <w:t>14</w:t>
      </w:r>
      <w:r>
        <w:rPr>
          <w:rFonts w:hint="cs"/>
          <w:rtl/>
        </w:rPr>
        <w:t>_</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8139CA" w:rsidTr="00EA585D">
        <w:trPr>
          <w:trHeight w:val="350"/>
        </w:trPr>
        <w:tc>
          <w:tcPr>
            <w:tcW w:w="3920" w:type="dxa"/>
            <w:shd w:val="clear" w:color="auto" w:fill="auto"/>
          </w:tcPr>
          <w:p w:rsidR="008139CA" w:rsidRDefault="008139CA" w:rsidP="00EA585D">
            <w:pPr>
              <w:pStyle w:val="libPoem"/>
            </w:pPr>
            <w:r>
              <w:rPr>
                <w:rFonts w:hint="cs"/>
                <w:rtl/>
              </w:rPr>
              <w:lastRenderedPageBreak/>
              <w:t>يا طوافاً طاف طوفان به</w:t>
            </w:r>
            <w:r w:rsidRPr="00725071">
              <w:rPr>
                <w:rStyle w:val="libPoemTiniChar0"/>
                <w:rtl/>
              </w:rPr>
              <w:br/>
              <w:t> </w:t>
            </w:r>
          </w:p>
        </w:tc>
        <w:tc>
          <w:tcPr>
            <w:tcW w:w="279" w:type="dxa"/>
            <w:shd w:val="clear" w:color="auto" w:fill="auto"/>
          </w:tcPr>
          <w:p w:rsidR="008139CA" w:rsidRDefault="008139CA" w:rsidP="00EA585D">
            <w:pPr>
              <w:pStyle w:val="libPoem"/>
              <w:rPr>
                <w:rtl/>
              </w:rPr>
            </w:pPr>
          </w:p>
        </w:tc>
        <w:tc>
          <w:tcPr>
            <w:tcW w:w="3881" w:type="dxa"/>
            <w:shd w:val="clear" w:color="auto" w:fill="auto"/>
          </w:tcPr>
          <w:p w:rsidR="008139CA" w:rsidRDefault="008139CA" w:rsidP="00F86B49">
            <w:pPr>
              <w:pStyle w:val="libPoem"/>
            </w:pPr>
            <w:r>
              <w:rPr>
                <w:rFonts w:hint="cs"/>
                <w:rtl/>
              </w:rPr>
              <w:t>وحطيماً بقنا الخطً حطمْ</w:t>
            </w:r>
            <w:r w:rsidRPr="00725071">
              <w:rPr>
                <w:rStyle w:val="libPoemTiniChar0"/>
                <w:rtl/>
              </w:rPr>
              <w:br/>
              <w:t> </w:t>
            </w:r>
          </w:p>
        </w:tc>
      </w:tr>
      <w:tr w:rsidR="008139CA" w:rsidTr="00EA585D">
        <w:trPr>
          <w:trHeight w:val="350"/>
        </w:trPr>
        <w:tc>
          <w:tcPr>
            <w:tcW w:w="3920" w:type="dxa"/>
          </w:tcPr>
          <w:p w:rsidR="008139CA" w:rsidRDefault="008139CA" w:rsidP="00EA585D">
            <w:pPr>
              <w:pStyle w:val="libPoem"/>
            </w:pPr>
            <w:r>
              <w:rPr>
                <w:rFonts w:hint="cs"/>
                <w:rtl/>
              </w:rPr>
              <w:t>أيّ عهدٍ يُرتجى الحفظ له</w:t>
            </w:r>
            <w:r w:rsidRPr="00725071">
              <w:rPr>
                <w:rStyle w:val="libPoemTiniChar0"/>
                <w:rtl/>
              </w:rPr>
              <w:br/>
              <w:t> </w:t>
            </w:r>
          </w:p>
        </w:tc>
        <w:tc>
          <w:tcPr>
            <w:tcW w:w="279" w:type="dxa"/>
          </w:tcPr>
          <w:p w:rsidR="008139CA" w:rsidRDefault="008139CA" w:rsidP="00EA585D">
            <w:pPr>
              <w:pStyle w:val="libPoem"/>
              <w:rPr>
                <w:rtl/>
              </w:rPr>
            </w:pPr>
          </w:p>
        </w:tc>
        <w:tc>
          <w:tcPr>
            <w:tcW w:w="3881" w:type="dxa"/>
          </w:tcPr>
          <w:p w:rsidR="008139CA" w:rsidRDefault="008139CA" w:rsidP="00EA585D">
            <w:pPr>
              <w:pStyle w:val="libPoem"/>
            </w:pPr>
            <w:r>
              <w:rPr>
                <w:rFonts w:hint="cs"/>
                <w:rtl/>
              </w:rPr>
              <w:t>بعد عهد الله فيكم والذممْ؟</w:t>
            </w:r>
            <w:r w:rsidRPr="00666704">
              <w:rPr>
                <w:rFonts w:hint="cs"/>
                <w:rtl/>
              </w:rPr>
              <w:t>!</w:t>
            </w:r>
            <w:r w:rsidRPr="00725071">
              <w:rPr>
                <w:rStyle w:val="libPoemTiniChar0"/>
                <w:rtl/>
              </w:rPr>
              <w:br/>
              <w:t> </w:t>
            </w:r>
          </w:p>
        </w:tc>
      </w:tr>
      <w:tr w:rsidR="008139CA" w:rsidTr="00EA585D">
        <w:trPr>
          <w:trHeight w:val="350"/>
        </w:trPr>
        <w:tc>
          <w:tcPr>
            <w:tcW w:w="3920" w:type="dxa"/>
          </w:tcPr>
          <w:p w:rsidR="008139CA" w:rsidRDefault="008139CA" w:rsidP="00EA585D">
            <w:pPr>
              <w:pStyle w:val="libPoem"/>
            </w:pPr>
            <w:r>
              <w:rPr>
                <w:rFonts w:hint="cs"/>
                <w:rtl/>
              </w:rPr>
              <w:t>لا تسلّيت وأنوارٌ لكم</w:t>
            </w:r>
            <w:r w:rsidRPr="00725071">
              <w:rPr>
                <w:rStyle w:val="libPoemTiniChar0"/>
                <w:rtl/>
              </w:rPr>
              <w:br/>
              <w:t> </w:t>
            </w:r>
          </w:p>
        </w:tc>
        <w:tc>
          <w:tcPr>
            <w:tcW w:w="279" w:type="dxa"/>
          </w:tcPr>
          <w:p w:rsidR="008139CA" w:rsidRDefault="008139CA" w:rsidP="00EA585D">
            <w:pPr>
              <w:pStyle w:val="libPoem"/>
              <w:rPr>
                <w:rtl/>
              </w:rPr>
            </w:pPr>
          </w:p>
        </w:tc>
        <w:tc>
          <w:tcPr>
            <w:tcW w:w="3881" w:type="dxa"/>
          </w:tcPr>
          <w:p w:rsidR="008139CA" w:rsidRDefault="008139CA" w:rsidP="00EA585D">
            <w:pPr>
              <w:pStyle w:val="libPoem"/>
            </w:pPr>
            <w:r>
              <w:rPr>
                <w:rFonts w:hint="cs"/>
                <w:rtl/>
              </w:rPr>
              <w:t>غشيتها من بني</w:t>
            </w:r>
            <w:r w:rsidRPr="00666704">
              <w:rPr>
                <w:rFonts w:hint="cs"/>
                <w:rtl/>
              </w:rPr>
              <w:t xml:space="preserve"> </w:t>
            </w:r>
            <w:r>
              <w:rPr>
                <w:rFonts w:hint="cs"/>
                <w:rtl/>
              </w:rPr>
              <w:t>حرب ظُلمْ</w:t>
            </w:r>
            <w:r w:rsidRPr="00725071">
              <w:rPr>
                <w:rStyle w:val="libPoemTiniChar0"/>
                <w:rtl/>
              </w:rPr>
              <w:br/>
              <w:t> </w:t>
            </w:r>
          </w:p>
        </w:tc>
      </w:tr>
      <w:tr w:rsidR="008139CA" w:rsidTr="00EA585D">
        <w:trPr>
          <w:trHeight w:val="350"/>
        </w:trPr>
        <w:tc>
          <w:tcPr>
            <w:tcW w:w="3920" w:type="dxa"/>
          </w:tcPr>
          <w:p w:rsidR="008139CA" w:rsidRDefault="008139CA" w:rsidP="00EA585D">
            <w:pPr>
              <w:pStyle w:val="libPoem"/>
            </w:pPr>
            <w:r>
              <w:rPr>
                <w:rFonts w:hint="cs"/>
                <w:rtl/>
              </w:rPr>
              <w:t>ركبوا بحر ضلال سلموا</w:t>
            </w:r>
            <w:r w:rsidRPr="00725071">
              <w:rPr>
                <w:rStyle w:val="libPoemTiniChar0"/>
                <w:rtl/>
              </w:rPr>
              <w:br/>
              <w:t> </w:t>
            </w:r>
          </w:p>
        </w:tc>
        <w:tc>
          <w:tcPr>
            <w:tcW w:w="279" w:type="dxa"/>
          </w:tcPr>
          <w:p w:rsidR="008139CA" w:rsidRDefault="008139CA" w:rsidP="00EA585D">
            <w:pPr>
              <w:pStyle w:val="libPoem"/>
              <w:rPr>
                <w:rtl/>
              </w:rPr>
            </w:pPr>
          </w:p>
        </w:tc>
        <w:tc>
          <w:tcPr>
            <w:tcW w:w="3881" w:type="dxa"/>
          </w:tcPr>
          <w:p w:rsidR="008139CA" w:rsidRDefault="008139CA" w:rsidP="00EA585D">
            <w:pPr>
              <w:pStyle w:val="libPoem"/>
            </w:pPr>
            <w:r>
              <w:rPr>
                <w:rFonts w:hint="cs"/>
                <w:rtl/>
              </w:rPr>
              <w:t>فيه والإسلام فيهم ما سلمْ</w:t>
            </w:r>
            <w:r w:rsidRPr="00725071">
              <w:rPr>
                <w:rStyle w:val="libPoemTiniChar0"/>
                <w:rtl/>
              </w:rPr>
              <w:br/>
              <w:t> </w:t>
            </w:r>
          </w:p>
        </w:tc>
      </w:tr>
      <w:tr w:rsidR="008139CA" w:rsidTr="00EA585D">
        <w:trPr>
          <w:trHeight w:val="350"/>
        </w:trPr>
        <w:tc>
          <w:tcPr>
            <w:tcW w:w="3920" w:type="dxa"/>
          </w:tcPr>
          <w:p w:rsidR="008139CA" w:rsidRDefault="008139CA" w:rsidP="00EA585D">
            <w:pPr>
              <w:pStyle w:val="libPoem"/>
            </w:pPr>
            <w:r>
              <w:rPr>
                <w:rFonts w:hint="cs"/>
                <w:rtl/>
              </w:rPr>
              <w:t>ثمَّ صارت سنَّةً جاريةً</w:t>
            </w:r>
            <w:r w:rsidRPr="00725071">
              <w:rPr>
                <w:rStyle w:val="libPoemTiniChar0"/>
                <w:rtl/>
              </w:rPr>
              <w:br/>
              <w:t> </w:t>
            </w:r>
          </w:p>
        </w:tc>
        <w:tc>
          <w:tcPr>
            <w:tcW w:w="279" w:type="dxa"/>
          </w:tcPr>
          <w:p w:rsidR="008139CA" w:rsidRDefault="008139CA" w:rsidP="00EA585D">
            <w:pPr>
              <w:pStyle w:val="libPoem"/>
              <w:rPr>
                <w:rtl/>
              </w:rPr>
            </w:pPr>
          </w:p>
        </w:tc>
        <w:tc>
          <w:tcPr>
            <w:tcW w:w="3881" w:type="dxa"/>
          </w:tcPr>
          <w:p w:rsidR="008139CA" w:rsidRDefault="00324801" w:rsidP="00EA585D">
            <w:pPr>
              <w:pStyle w:val="libPoem"/>
            </w:pPr>
            <w:r>
              <w:rPr>
                <w:rFonts w:hint="cs"/>
                <w:rtl/>
              </w:rPr>
              <w:t>كلُّ من</w:t>
            </w:r>
            <w:r w:rsidRPr="00666704">
              <w:rPr>
                <w:rFonts w:hint="cs"/>
                <w:rtl/>
              </w:rPr>
              <w:t xml:space="preserve"> </w:t>
            </w:r>
            <w:r>
              <w:rPr>
                <w:rFonts w:hint="cs"/>
                <w:rtl/>
              </w:rPr>
              <w:t>أمكنه الظلم ظَلمْ</w:t>
            </w:r>
            <w:r w:rsidR="008139CA" w:rsidRPr="00725071">
              <w:rPr>
                <w:rStyle w:val="libPoemTiniChar0"/>
                <w:rtl/>
              </w:rPr>
              <w:br/>
              <w:t> </w:t>
            </w:r>
          </w:p>
        </w:tc>
      </w:tr>
      <w:tr w:rsidR="008139CA" w:rsidTr="00EA585D">
        <w:tblPrEx>
          <w:tblLook w:val="04A0" w:firstRow="1" w:lastRow="0" w:firstColumn="1" w:lastColumn="0" w:noHBand="0" w:noVBand="1"/>
        </w:tblPrEx>
        <w:trPr>
          <w:trHeight w:val="350"/>
        </w:trPr>
        <w:tc>
          <w:tcPr>
            <w:tcW w:w="3920" w:type="dxa"/>
          </w:tcPr>
          <w:p w:rsidR="008139CA" w:rsidRDefault="00324801" w:rsidP="00EA585D">
            <w:pPr>
              <w:pStyle w:val="libPoem"/>
            </w:pPr>
            <w:r>
              <w:rPr>
                <w:rFonts w:hint="cs"/>
                <w:rtl/>
              </w:rPr>
              <w:t>وعجيبٌ إنَّ حقّاً بكمُ</w:t>
            </w:r>
            <w:r w:rsidR="008139CA" w:rsidRPr="00725071">
              <w:rPr>
                <w:rStyle w:val="libPoemTiniChar0"/>
                <w:rtl/>
              </w:rPr>
              <w:br/>
              <w:t> </w:t>
            </w:r>
          </w:p>
        </w:tc>
        <w:tc>
          <w:tcPr>
            <w:tcW w:w="279" w:type="dxa"/>
          </w:tcPr>
          <w:p w:rsidR="008139CA" w:rsidRDefault="008139CA" w:rsidP="00EA585D">
            <w:pPr>
              <w:pStyle w:val="libPoem"/>
              <w:rPr>
                <w:rtl/>
              </w:rPr>
            </w:pPr>
          </w:p>
        </w:tc>
        <w:tc>
          <w:tcPr>
            <w:tcW w:w="3881" w:type="dxa"/>
          </w:tcPr>
          <w:p w:rsidR="008139CA" w:rsidRDefault="00324801" w:rsidP="00EA585D">
            <w:pPr>
              <w:pStyle w:val="libPoem"/>
            </w:pPr>
            <w:r>
              <w:rPr>
                <w:rFonts w:hint="cs"/>
                <w:rtl/>
              </w:rPr>
              <w:t>قام في الناس وفيكم لم يقمْ</w:t>
            </w:r>
            <w:r w:rsidR="008139CA" w:rsidRPr="00725071">
              <w:rPr>
                <w:rStyle w:val="libPoemTiniChar0"/>
                <w:rtl/>
              </w:rPr>
              <w:br/>
              <w:t> </w:t>
            </w:r>
          </w:p>
        </w:tc>
      </w:tr>
      <w:tr w:rsidR="008139CA" w:rsidTr="00EA585D">
        <w:tblPrEx>
          <w:tblLook w:val="04A0" w:firstRow="1" w:lastRow="0" w:firstColumn="1" w:lastColumn="0" w:noHBand="0" w:noVBand="1"/>
        </w:tblPrEx>
        <w:trPr>
          <w:trHeight w:val="350"/>
        </w:trPr>
        <w:tc>
          <w:tcPr>
            <w:tcW w:w="3920" w:type="dxa"/>
          </w:tcPr>
          <w:p w:rsidR="008139CA" w:rsidRDefault="00324801" w:rsidP="00EA585D">
            <w:pPr>
              <w:pStyle w:val="libPoem"/>
            </w:pPr>
            <w:r>
              <w:rPr>
                <w:rFonts w:hint="cs"/>
                <w:rtl/>
              </w:rPr>
              <w:t>والولا فهو لمن كان على</w:t>
            </w:r>
            <w:r w:rsidR="008139CA" w:rsidRPr="00725071">
              <w:rPr>
                <w:rStyle w:val="libPoemTiniChar0"/>
                <w:rtl/>
              </w:rPr>
              <w:br/>
              <w:t> </w:t>
            </w:r>
          </w:p>
        </w:tc>
        <w:tc>
          <w:tcPr>
            <w:tcW w:w="279" w:type="dxa"/>
          </w:tcPr>
          <w:p w:rsidR="008139CA" w:rsidRDefault="008139CA" w:rsidP="00EA585D">
            <w:pPr>
              <w:pStyle w:val="libPoem"/>
              <w:rPr>
                <w:rtl/>
              </w:rPr>
            </w:pPr>
          </w:p>
        </w:tc>
        <w:tc>
          <w:tcPr>
            <w:tcW w:w="3881" w:type="dxa"/>
          </w:tcPr>
          <w:p w:rsidR="008139CA" w:rsidRDefault="00324801" w:rsidP="00EA585D">
            <w:pPr>
              <w:pStyle w:val="libPoem"/>
            </w:pPr>
            <w:r>
              <w:rPr>
                <w:rFonts w:hint="cs"/>
                <w:rtl/>
              </w:rPr>
              <w:t>قول عبد المحسن الصوري قسمْ</w:t>
            </w:r>
            <w:r w:rsidR="008139CA" w:rsidRPr="00725071">
              <w:rPr>
                <w:rStyle w:val="libPoemTiniChar0"/>
                <w:rtl/>
              </w:rPr>
              <w:br/>
              <w:t> </w:t>
            </w:r>
          </w:p>
        </w:tc>
      </w:tr>
      <w:tr w:rsidR="008139CA" w:rsidTr="00EA585D">
        <w:tblPrEx>
          <w:tblLook w:val="04A0" w:firstRow="1" w:lastRow="0" w:firstColumn="1" w:lastColumn="0" w:noHBand="0" w:noVBand="1"/>
        </w:tblPrEx>
        <w:trPr>
          <w:trHeight w:val="350"/>
        </w:trPr>
        <w:tc>
          <w:tcPr>
            <w:tcW w:w="3920" w:type="dxa"/>
          </w:tcPr>
          <w:p w:rsidR="008139CA" w:rsidRDefault="00324801" w:rsidP="00EA585D">
            <w:pPr>
              <w:pStyle w:val="libPoem"/>
            </w:pPr>
            <w:r>
              <w:rPr>
                <w:rFonts w:hint="cs"/>
                <w:rtl/>
              </w:rPr>
              <w:t>وأبيكم والذي وصّى به</w:t>
            </w:r>
            <w:r w:rsidR="008139CA" w:rsidRPr="00725071">
              <w:rPr>
                <w:rStyle w:val="libPoemTiniChar0"/>
                <w:rtl/>
              </w:rPr>
              <w:br/>
              <w:t> </w:t>
            </w:r>
          </w:p>
        </w:tc>
        <w:tc>
          <w:tcPr>
            <w:tcW w:w="279" w:type="dxa"/>
          </w:tcPr>
          <w:p w:rsidR="008139CA" w:rsidRDefault="008139CA" w:rsidP="00EA585D">
            <w:pPr>
              <w:pStyle w:val="libPoem"/>
              <w:rPr>
                <w:rtl/>
              </w:rPr>
            </w:pPr>
          </w:p>
        </w:tc>
        <w:tc>
          <w:tcPr>
            <w:tcW w:w="3881" w:type="dxa"/>
          </w:tcPr>
          <w:p w:rsidR="008139CA" w:rsidRDefault="00324801" w:rsidP="00EA585D">
            <w:pPr>
              <w:pStyle w:val="libPoem"/>
            </w:pPr>
            <w:r>
              <w:rPr>
                <w:rFonts w:hint="cs"/>
                <w:rtl/>
              </w:rPr>
              <w:t>لأبيكم جدُّكم في يوم</w:t>
            </w:r>
            <w:r w:rsidRPr="00666704">
              <w:rPr>
                <w:rFonts w:hint="cs"/>
                <w:rtl/>
              </w:rPr>
              <w:t xml:space="preserve"> </w:t>
            </w:r>
            <w:r>
              <w:rPr>
                <w:rFonts w:hint="cs"/>
                <w:rtl/>
              </w:rPr>
              <w:t>خُمْ</w:t>
            </w:r>
            <w:r w:rsidR="008139CA" w:rsidRPr="00725071">
              <w:rPr>
                <w:rStyle w:val="libPoemTiniChar0"/>
                <w:rtl/>
              </w:rPr>
              <w:br/>
              <w:t> </w:t>
            </w:r>
          </w:p>
        </w:tc>
      </w:tr>
      <w:tr w:rsidR="008139CA" w:rsidTr="00EA585D">
        <w:tblPrEx>
          <w:tblLook w:val="04A0" w:firstRow="1" w:lastRow="0" w:firstColumn="1" w:lastColumn="0" w:noHBand="0" w:noVBand="1"/>
        </w:tblPrEx>
        <w:trPr>
          <w:trHeight w:val="350"/>
        </w:trPr>
        <w:tc>
          <w:tcPr>
            <w:tcW w:w="3920" w:type="dxa"/>
          </w:tcPr>
          <w:p w:rsidR="008139CA" w:rsidRDefault="00324801" w:rsidP="00EA585D">
            <w:pPr>
              <w:pStyle w:val="libPoem"/>
            </w:pPr>
            <w:r>
              <w:rPr>
                <w:rFonts w:hint="cs"/>
                <w:rtl/>
              </w:rPr>
              <w:t>لقد احتجَّ على اُمتَّه</w:t>
            </w:r>
            <w:r w:rsidR="008139CA" w:rsidRPr="00725071">
              <w:rPr>
                <w:rStyle w:val="libPoemTiniChar0"/>
                <w:rtl/>
              </w:rPr>
              <w:br/>
              <w:t> </w:t>
            </w:r>
          </w:p>
        </w:tc>
        <w:tc>
          <w:tcPr>
            <w:tcW w:w="279" w:type="dxa"/>
          </w:tcPr>
          <w:p w:rsidR="008139CA" w:rsidRDefault="008139CA" w:rsidP="00EA585D">
            <w:pPr>
              <w:pStyle w:val="libPoem"/>
              <w:rPr>
                <w:rtl/>
              </w:rPr>
            </w:pPr>
          </w:p>
        </w:tc>
        <w:tc>
          <w:tcPr>
            <w:tcW w:w="3881" w:type="dxa"/>
          </w:tcPr>
          <w:p w:rsidR="008139CA" w:rsidRDefault="0001667B" w:rsidP="00EA585D">
            <w:pPr>
              <w:pStyle w:val="libPoem"/>
            </w:pPr>
            <w:r>
              <w:rPr>
                <w:rFonts w:hint="cs"/>
                <w:rtl/>
              </w:rPr>
              <w:t>بالذي نالكمُ باقي الاُممْ</w:t>
            </w:r>
            <w:r w:rsidR="008139CA" w:rsidRPr="00725071">
              <w:rPr>
                <w:rStyle w:val="libPoemTiniChar0"/>
                <w:rtl/>
              </w:rPr>
              <w:br/>
              <w:t> </w:t>
            </w:r>
          </w:p>
        </w:tc>
      </w:tr>
    </w:tbl>
    <w:p w:rsidR="00666704" w:rsidRDefault="0001667B" w:rsidP="0002392B">
      <w:pPr>
        <w:pStyle w:val="libCenterBold1"/>
        <w:rPr>
          <w:rtl/>
        </w:rPr>
      </w:pPr>
      <w:bookmarkStart w:id="137" w:name="77"/>
      <w:bookmarkStart w:id="138" w:name="_Toc507189917"/>
      <w:r w:rsidRPr="0001667B">
        <w:rPr>
          <w:rFonts w:hint="cs"/>
          <w:rtl/>
        </w:rPr>
        <w:t>(</w:t>
      </w:r>
      <w:r w:rsidR="00F86B49">
        <w:rPr>
          <w:rFonts w:hint="cs"/>
          <w:rtl/>
        </w:rPr>
        <w:t xml:space="preserve"> أ</w:t>
      </w:r>
      <w:r w:rsidR="00666704">
        <w:rPr>
          <w:rFonts w:hint="cs"/>
          <w:rtl/>
        </w:rPr>
        <w:t>لشاعر</w:t>
      </w:r>
      <w:bookmarkEnd w:id="137"/>
      <w:r w:rsidR="00F86B49">
        <w:rPr>
          <w:rFonts w:hint="cs"/>
          <w:rtl/>
        </w:rPr>
        <w:t xml:space="preserve"> </w:t>
      </w:r>
      <w:r w:rsidRPr="0001667B">
        <w:rPr>
          <w:rFonts w:hint="cs"/>
          <w:rtl/>
        </w:rPr>
        <w:t>)</w:t>
      </w:r>
      <w:bookmarkEnd w:id="138"/>
    </w:p>
    <w:p w:rsidR="00666704" w:rsidRDefault="00666704" w:rsidP="00F86B49">
      <w:pPr>
        <w:pStyle w:val="libNormal"/>
        <w:rPr>
          <w:rtl/>
        </w:rPr>
      </w:pPr>
      <w:r w:rsidRPr="00A63DC1">
        <w:rPr>
          <w:rFonts w:hint="cs"/>
          <w:rtl/>
        </w:rPr>
        <w:t xml:space="preserve">أبو </w:t>
      </w:r>
      <w:r w:rsidR="00F86B49">
        <w:rPr>
          <w:rFonts w:hint="cs"/>
          <w:rtl/>
        </w:rPr>
        <w:t>محمّ</w:t>
      </w:r>
      <w:r w:rsidR="000477AF" w:rsidRPr="00A63DC1">
        <w:rPr>
          <w:rFonts w:hint="cs"/>
          <w:rtl/>
        </w:rPr>
        <w:t>د</w:t>
      </w:r>
      <w:r w:rsidRPr="00A63DC1">
        <w:rPr>
          <w:rFonts w:hint="cs"/>
          <w:rtl/>
        </w:rPr>
        <w:t xml:space="preserve"> عبد المحسن بن </w:t>
      </w:r>
      <w:r w:rsidR="00F86B49">
        <w:rPr>
          <w:rFonts w:hint="cs"/>
          <w:rtl/>
        </w:rPr>
        <w:t>محمّ</w:t>
      </w:r>
      <w:r w:rsidR="000477AF" w:rsidRPr="00A63DC1">
        <w:rPr>
          <w:rFonts w:hint="cs"/>
          <w:rtl/>
        </w:rPr>
        <w:t>د</w:t>
      </w:r>
      <w:r w:rsidRPr="00A63DC1">
        <w:rPr>
          <w:rFonts w:hint="cs"/>
          <w:rtl/>
        </w:rPr>
        <w:t xml:space="preserve"> بن أحمد بن غالب </w:t>
      </w:r>
      <w:r w:rsidRPr="00583C0E">
        <w:rPr>
          <w:rStyle w:val="libFootnotenumChar"/>
          <w:rFonts w:hint="cs"/>
          <w:rtl/>
        </w:rPr>
        <w:t>(1)</w:t>
      </w:r>
      <w:r w:rsidRPr="00A63DC1">
        <w:rPr>
          <w:rFonts w:hint="cs"/>
          <w:rtl/>
        </w:rPr>
        <w:t xml:space="preserve"> بن غلبون الصوري من حسنات القرن الر</w:t>
      </w:r>
      <w:r w:rsidR="0001667B">
        <w:rPr>
          <w:rFonts w:hint="cs"/>
          <w:rtl/>
        </w:rPr>
        <w:t>ّ</w:t>
      </w:r>
      <w:r w:rsidRPr="00A63DC1">
        <w:rPr>
          <w:rFonts w:hint="cs"/>
          <w:rtl/>
        </w:rPr>
        <w:t>ابع ونوابغ رجالاته</w:t>
      </w:r>
      <w:r w:rsidR="00E66EDC">
        <w:rPr>
          <w:rFonts w:hint="cs"/>
          <w:rtl/>
        </w:rPr>
        <w:t>،</w:t>
      </w:r>
      <w:r w:rsidRPr="00A63DC1">
        <w:rPr>
          <w:rFonts w:hint="cs"/>
          <w:rtl/>
        </w:rPr>
        <w:t xml:space="preserve"> وقد مد</w:t>
      </w:r>
      <w:r w:rsidR="0001667B">
        <w:rPr>
          <w:rFonts w:hint="cs"/>
          <w:rtl/>
        </w:rPr>
        <w:t>َّ</w:t>
      </w:r>
      <w:r w:rsidRPr="00A63DC1">
        <w:rPr>
          <w:rFonts w:hint="cs"/>
          <w:rtl/>
        </w:rPr>
        <w:t xml:space="preserve"> له البقاء إلى أوليات القرن الخامس</w:t>
      </w:r>
      <w:r w:rsidR="00E66EDC">
        <w:rPr>
          <w:rFonts w:hint="cs"/>
          <w:rtl/>
        </w:rPr>
        <w:t>،</w:t>
      </w:r>
      <w:r w:rsidRPr="00A63DC1">
        <w:rPr>
          <w:rFonts w:hint="cs"/>
          <w:rtl/>
        </w:rPr>
        <w:t xml:space="preserve"> جمع شعره بين جزالة اللفظ وفخامة المعنى</w:t>
      </w:r>
      <w:r w:rsidR="00E66EDC">
        <w:rPr>
          <w:rFonts w:hint="cs"/>
          <w:rtl/>
        </w:rPr>
        <w:t>،</w:t>
      </w:r>
      <w:r w:rsidRPr="00A63DC1">
        <w:rPr>
          <w:rFonts w:hint="cs"/>
          <w:rtl/>
        </w:rPr>
        <w:t xml:space="preserve"> كما </w:t>
      </w:r>
      <w:r w:rsidR="00F86B49">
        <w:rPr>
          <w:rFonts w:hint="cs"/>
          <w:rtl/>
        </w:rPr>
        <w:t>إ</w:t>
      </w:r>
      <w:r w:rsidR="00C82565">
        <w:rPr>
          <w:rFonts w:hint="cs"/>
          <w:rtl/>
        </w:rPr>
        <w:t>نَّه</w:t>
      </w:r>
      <w:r w:rsidRPr="00A63DC1">
        <w:rPr>
          <w:rFonts w:hint="cs"/>
          <w:rtl/>
        </w:rPr>
        <w:t xml:space="preserve"> لا تعدوه رق</w:t>
      </w:r>
      <w:r w:rsidR="0001667B">
        <w:rPr>
          <w:rFonts w:hint="cs"/>
          <w:rtl/>
        </w:rPr>
        <w:t>َّ</w:t>
      </w:r>
      <w:r w:rsidRPr="00A63DC1">
        <w:rPr>
          <w:rFonts w:hint="cs"/>
          <w:rtl/>
        </w:rPr>
        <w:t>ة الغزل وشد</w:t>
      </w:r>
      <w:r w:rsidR="0001667B">
        <w:rPr>
          <w:rFonts w:hint="cs"/>
          <w:rtl/>
        </w:rPr>
        <w:t>َّ</w:t>
      </w:r>
      <w:r w:rsidRPr="00A63DC1">
        <w:rPr>
          <w:rFonts w:hint="cs"/>
          <w:rtl/>
        </w:rPr>
        <w:t>ة الج</w:t>
      </w:r>
      <w:r w:rsidR="0001667B">
        <w:rPr>
          <w:rFonts w:hint="cs"/>
          <w:rtl/>
        </w:rPr>
        <w:t>َ</w:t>
      </w:r>
      <w:r w:rsidRPr="00A63DC1">
        <w:rPr>
          <w:rFonts w:hint="cs"/>
          <w:rtl/>
        </w:rPr>
        <w:t>دل</w:t>
      </w:r>
      <w:r w:rsidR="00E66EDC">
        <w:rPr>
          <w:rFonts w:hint="cs"/>
          <w:rtl/>
        </w:rPr>
        <w:t>،</w:t>
      </w:r>
      <w:r w:rsidRPr="00A63DC1">
        <w:rPr>
          <w:rFonts w:hint="cs"/>
          <w:rtl/>
        </w:rPr>
        <w:t xml:space="preserve"> فهو عند الح</w:t>
      </w:r>
      <w:r w:rsidR="0001667B">
        <w:rPr>
          <w:rFonts w:hint="cs"/>
          <w:rtl/>
        </w:rPr>
        <w:t>ِ</w:t>
      </w:r>
      <w:r w:rsidRPr="00A63DC1">
        <w:rPr>
          <w:rFonts w:hint="cs"/>
          <w:rtl/>
        </w:rPr>
        <w:t>جاج ي</w:t>
      </w:r>
      <w:r w:rsidR="0001667B">
        <w:rPr>
          <w:rFonts w:hint="cs"/>
          <w:rtl/>
        </w:rPr>
        <w:t>ُ</w:t>
      </w:r>
      <w:r w:rsidRPr="00A63DC1">
        <w:rPr>
          <w:rFonts w:hint="cs"/>
          <w:rtl/>
        </w:rPr>
        <w:t>دلي بحج</w:t>
      </w:r>
      <w:r w:rsidR="0001667B">
        <w:rPr>
          <w:rFonts w:hint="cs"/>
          <w:rtl/>
        </w:rPr>
        <w:t>َّ</w:t>
      </w:r>
      <w:r w:rsidRPr="00A63DC1">
        <w:rPr>
          <w:rFonts w:hint="cs"/>
          <w:rtl/>
        </w:rPr>
        <w:t>ته القويمة</w:t>
      </w:r>
      <w:r w:rsidR="00E66EDC">
        <w:rPr>
          <w:rFonts w:hint="cs"/>
          <w:rtl/>
        </w:rPr>
        <w:t>،</w:t>
      </w:r>
      <w:r w:rsidRPr="00A63DC1">
        <w:rPr>
          <w:rFonts w:hint="cs"/>
          <w:rtl/>
        </w:rPr>
        <w:t xml:space="preserve"> وعند الوصف لا يأتي إل</w:t>
      </w:r>
      <w:r w:rsidR="0001667B">
        <w:rPr>
          <w:rFonts w:hint="cs"/>
          <w:rtl/>
        </w:rPr>
        <w:t>ّ</w:t>
      </w:r>
      <w:r w:rsidRPr="00A63DC1">
        <w:rPr>
          <w:rFonts w:hint="cs"/>
          <w:rtl/>
        </w:rPr>
        <w:t>ا بصورة</w:t>
      </w:r>
      <w:r w:rsidR="0001667B">
        <w:rPr>
          <w:rFonts w:hint="cs"/>
          <w:rtl/>
        </w:rPr>
        <w:t>ٍ</w:t>
      </w:r>
      <w:r w:rsidRPr="00A63DC1">
        <w:rPr>
          <w:rFonts w:hint="cs"/>
          <w:rtl/>
        </w:rPr>
        <w:t xml:space="preserve"> كريمة</w:t>
      </w:r>
      <w:r w:rsidR="00E66EDC">
        <w:rPr>
          <w:rFonts w:hint="cs"/>
          <w:rtl/>
        </w:rPr>
        <w:t>،</w:t>
      </w:r>
      <w:r w:rsidRPr="00A63DC1">
        <w:rPr>
          <w:rFonts w:hint="cs"/>
          <w:rtl/>
        </w:rPr>
        <w:t xml:space="preserve"> و ديوان شعره المحتوي على خمسة آلاف بيت تقريبا</w:t>
      </w:r>
      <w:r w:rsidR="0001667B">
        <w:rPr>
          <w:rFonts w:hint="cs"/>
          <w:rtl/>
        </w:rPr>
        <w:t>ً</w:t>
      </w:r>
      <w:r w:rsidRPr="00A63DC1">
        <w:rPr>
          <w:rFonts w:hint="cs"/>
          <w:rtl/>
        </w:rPr>
        <w:t xml:space="preserve"> الحافل بالر</w:t>
      </w:r>
      <w:r w:rsidR="0001667B">
        <w:rPr>
          <w:rFonts w:hint="cs"/>
          <w:rtl/>
        </w:rPr>
        <w:t>َّ</w:t>
      </w:r>
      <w:r w:rsidRPr="00A63DC1">
        <w:rPr>
          <w:rFonts w:hint="cs"/>
          <w:rtl/>
        </w:rPr>
        <w:t>قايق والحقايق يتكف</w:t>
      </w:r>
      <w:r w:rsidR="0001667B">
        <w:rPr>
          <w:rFonts w:hint="cs"/>
          <w:rtl/>
        </w:rPr>
        <w:t>َّ</w:t>
      </w:r>
      <w:r w:rsidRPr="00A63DC1">
        <w:rPr>
          <w:rFonts w:hint="cs"/>
          <w:rtl/>
        </w:rPr>
        <w:t>ل البرهنة على هذه الد</w:t>
      </w:r>
      <w:r w:rsidR="0001667B">
        <w:rPr>
          <w:rFonts w:hint="cs"/>
          <w:rtl/>
        </w:rPr>
        <w:t>َّ</w:t>
      </w:r>
      <w:r w:rsidRPr="00A63DC1">
        <w:rPr>
          <w:rFonts w:hint="cs"/>
          <w:rtl/>
        </w:rPr>
        <w:t>عاوي</w:t>
      </w:r>
      <w:r w:rsidR="00E66EDC">
        <w:rPr>
          <w:rFonts w:hint="cs"/>
          <w:rtl/>
        </w:rPr>
        <w:t>،</w:t>
      </w:r>
      <w:r w:rsidRPr="00A63DC1">
        <w:rPr>
          <w:rFonts w:hint="cs"/>
          <w:rtl/>
        </w:rPr>
        <w:t xml:space="preserve"> وهو نص</w:t>
      </w:r>
      <w:r w:rsidR="0001667B">
        <w:rPr>
          <w:rFonts w:hint="cs"/>
          <w:rtl/>
        </w:rPr>
        <w:t>ُّ</w:t>
      </w:r>
      <w:r w:rsidRPr="00A63DC1">
        <w:rPr>
          <w:rFonts w:hint="cs"/>
          <w:rtl/>
        </w:rPr>
        <w:t xml:space="preserve"> في تشي</w:t>
      </w:r>
      <w:r w:rsidR="007D02BC">
        <w:rPr>
          <w:rFonts w:hint="cs"/>
          <w:rtl/>
        </w:rPr>
        <w:t>ّ</w:t>
      </w:r>
      <w:r w:rsidRPr="00A63DC1">
        <w:rPr>
          <w:rFonts w:hint="cs"/>
          <w:rtl/>
        </w:rPr>
        <w:t>عه كما عد</w:t>
      </w:r>
      <w:r w:rsidR="00662588">
        <w:rPr>
          <w:rFonts w:hint="cs"/>
          <w:rtl/>
        </w:rPr>
        <w:t>َّ</w:t>
      </w:r>
      <w:r w:rsidRPr="00A63DC1">
        <w:rPr>
          <w:rFonts w:hint="cs"/>
          <w:rtl/>
        </w:rPr>
        <w:t xml:space="preserve">ه </w:t>
      </w:r>
      <w:r w:rsidR="00827FBC" w:rsidRPr="00A63DC1">
        <w:rPr>
          <w:rFonts w:hint="cs"/>
          <w:rtl/>
        </w:rPr>
        <w:t>إبن</w:t>
      </w:r>
      <w:r w:rsidRPr="00A63DC1">
        <w:rPr>
          <w:rFonts w:hint="cs"/>
          <w:rtl/>
        </w:rPr>
        <w:t xml:space="preserve"> شهر </w:t>
      </w:r>
      <w:r w:rsidR="00F86B49">
        <w:rPr>
          <w:rFonts w:hint="cs"/>
          <w:rtl/>
        </w:rPr>
        <w:t>ا</w:t>
      </w:r>
      <w:r w:rsidRPr="00A63DC1">
        <w:rPr>
          <w:rFonts w:hint="cs"/>
          <w:rtl/>
        </w:rPr>
        <w:t>شوب من شعراء أهل البيت المجاهرين</w:t>
      </w:r>
      <w:r w:rsidR="00E66EDC">
        <w:rPr>
          <w:rFonts w:hint="cs"/>
          <w:rtl/>
        </w:rPr>
        <w:t>،</w:t>
      </w:r>
      <w:r w:rsidRPr="00A63DC1">
        <w:rPr>
          <w:rFonts w:hint="cs"/>
          <w:rtl/>
        </w:rPr>
        <w:t xml:space="preserve"> وما ذكرناه من شعره ي</w:t>
      </w:r>
      <w:r w:rsidR="00662588">
        <w:rPr>
          <w:rFonts w:hint="cs"/>
          <w:rtl/>
        </w:rPr>
        <w:t>ُ</w:t>
      </w:r>
      <w:r w:rsidRPr="00A63DC1">
        <w:rPr>
          <w:rFonts w:hint="cs"/>
          <w:rtl/>
        </w:rPr>
        <w:t>مث</w:t>
      </w:r>
      <w:r w:rsidR="00662588">
        <w:rPr>
          <w:rFonts w:hint="cs"/>
          <w:rtl/>
        </w:rPr>
        <w:t>ِّ</w:t>
      </w:r>
      <w:r w:rsidRPr="00A63DC1">
        <w:rPr>
          <w:rFonts w:hint="cs"/>
          <w:rtl/>
        </w:rPr>
        <w:t>ل روحه المذهبي</w:t>
      </w:r>
      <w:r w:rsidR="00662588">
        <w:rPr>
          <w:rFonts w:hint="cs"/>
          <w:rtl/>
        </w:rPr>
        <w:t>َّ</w:t>
      </w:r>
      <w:r w:rsidRPr="00A63DC1">
        <w:rPr>
          <w:rFonts w:hint="cs"/>
          <w:rtl/>
        </w:rPr>
        <w:t>ة</w:t>
      </w:r>
      <w:r w:rsidR="00E66EDC">
        <w:rPr>
          <w:rFonts w:hint="cs"/>
          <w:rtl/>
        </w:rPr>
        <w:t>،</w:t>
      </w:r>
      <w:r w:rsidRPr="00A63DC1">
        <w:rPr>
          <w:rFonts w:hint="cs"/>
          <w:rtl/>
        </w:rPr>
        <w:t xml:space="preserve"> ونزعته الطائفي</w:t>
      </w:r>
      <w:r w:rsidR="00662588">
        <w:rPr>
          <w:rFonts w:hint="cs"/>
          <w:rtl/>
        </w:rPr>
        <w:t>َّ</w:t>
      </w:r>
      <w:r w:rsidRPr="00A63DC1">
        <w:rPr>
          <w:rFonts w:hint="cs"/>
          <w:rtl/>
        </w:rPr>
        <w:t>ة الحميدة</w:t>
      </w:r>
      <w:r w:rsidR="00E66EDC">
        <w:rPr>
          <w:rFonts w:hint="cs"/>
          <w:rtl/>
        </w:rPr>
        <w:t>،</w:t>
      </w:r>
      <w:r w:rsidRPr="00A63DC1">
        <w:rPr>
          <w:rFonts w:hint="cs"/>
          <w:rtl/>
        </w:rPr>
        <w:t xml:space="preserve"> وتعص</w:t>
      </w:r>
      <w:r w:rsidR="00662588">
        <w:rPr>
          <w:rFonts w:hint="cs"/>
          <w:rtl/>
        </w:rPr>
        <w:t>ّ</w:t>
      </w:r>
      <w:r w:rsidRPr="00A63DC1">
        <w:rPr>
          <w:rFonts w:hint="cs"/>
          <w:rtl/>
        </w:rPr>
        <w:t>به لآل البيت النبوي</w:t>
      </w:r>
      <w:r w:rsidR="00662588">
        <w:rPr>
          <w:rFonts w:hint="cs"/>
          <w:rtl/>
        </w:rPr>
        <w:t>ّ</w:t>
      </w:r>
      <w:r w:rsidR="00E66EDC">
        <w:rPr>
          <w:rFonts w:hint="cs"/>
          <w:rtl/>
        </w:rPr>
        <w:t>،</w:t>
      </w:r>
      <w:r w:rsidRPr="00A63DC1">
        <w:rPr>
          <w:rFonts w:hint="cs"/>
          <w:rtl/>
        </w:rPr>
        <w:t xml:space="preserve"> واعترافه بحقهم الثابت</w:t>
      </w:r>
      <w:r w:rsidR="00E66EDC">
        <w:rPr>
          <w:rFonts w:hint="cs"/>
          <w:rtl/>
        </w:rPr>
        <w:t>،</w:t>
      </w:r>
      <w:r w:rsidRPr="00A63DC1">
        <w:rPr>
          <w:rFonts w:hint="cs"/>
          <w:rtl/>
        </w:rPr>
        <w:t xml:space="preserve"> ونبذه ما وراء ذلك نبذا</w:t>
      </w:r>
      <w:r w:rsidR="00662588">
        <w:rPr>
          <w:rFonts w:hint="cs"/>
          <w:rtl/>
        </w:rPr>
        <w:t>ً</w:t>
      </w:r>
      <w:r w:rsidRPr="00A63DC1">
        <w:rPr>
          <w:rFonts w:hint="cs"/>
          <w:rtl/>
        </w:rPr>
        <w:t xml:space="preserve"> لا مرتجع إليه</w:t>
      </w:r>
      <w:r w:rsidR="00E66EDC">
        <w:rPr>
          <w:rFonts w:hint="cs"/>
          <w:rtl/>
        </w:rPr>
        <w:t>،</w:t>
      </w:r>
      <w:r w:rsidRPr="00A63DC1">
        <w:rPr>
          <w:rFonts w:hint="cs"/>
          <w:rtl/>
        </w:rPr>
        <w:t xml:space="preserve"> وفي ديو</w:t>
      </w:r>
      <w:r w:rsidR="00F86B49">
        <w:rPr>
          <w:rFonts w:hint="cs"/>
          <w:rtl/>
        </w:rPr>
        <w:t>ان</w:t>
      </w:r>
      <w:r w:rsidR="00C82565">
        <w:rPr>
          <w:rFonts w:hint="cs"/>
          <w:rtl/>
        </w:rPr>
        <w:t>ه</w:t>
      </w:r>
      <w:r w:rsidRPr="00A63DC1">
        <w:rPr>
          <w:rFonts w:hint="cs"/>
          <w:rtl/>
        </w:rPr>
        <w:t xml:space="preserve"> غير ما ذكرناه شواهد وتلويحات لطيفة نحو قوله في صبي</w:t>
      </w:r>
      <w:r w:rsidR="00662588">
        <w:rPr>
          <w:rFonts w:hint="cs"/>
          <w:rtl/>
        </w:rPr>
        <w:t>ٍّ</w:t>
      </w:r>
      <w:r w:rsidRPr="00A63DC1">
        <w:rPr>
          <w:rFonts w:hint="cs"/>
          <w:rtl/>
        </w:rPr>
        <w:t xml:space="preserve"> اسمه عمر</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662588" w:rsidTr="00EA585D">
        <w:trPr>
          <w:trHeight w:val="350"/>
        </w:trPr>
        <w:tc>
          <w:tcPr>
            <w:tcW w:w="3920" w:type="dxa"/>
            <w:shd w:val="clear" w:color="auto" w:fill="auto"/>
          </w:tcPr>
          <w:p w:rsidR="00662588" w:rsidRDefault="00662588" w:rsidP="00EA585D">
            <w:pPr>
              <w:pStyle w:val="libPoem"/>
            </w:pPr>
            <w:r>
              <w:rPr>
                <w:rFonts w:hint="cs"/>
                <w:rtl/>
              </w:rPr>
              <w:t>نادمني من وجهه روضة</w:t>
            </w:r>
            <w:r w:rsidRPr="00725071">
              <w:rPr>
                <w:rStyle w:val="libPoemTiniChar0"/>
                <w:rtl/>
              </w:rPr>
              <w:br/>
              <w:t> </w:t>
            </w:r>
          </w:p>
        </w:tc>
        <w:tc>
          <w:tcPr>
            <w:tcW w:w="279" w:type="dxa"/>
            <w:shd w:val="clear" w:color="auto" w:fill="auto"/>
          </w:tcPr>
          <w:p w:rsidR="00662588" w:rsidRDefault="00662588" w:rsidP="00EA585D">
            <w:pPr>
              <w:pStyle w:val="libPoem"/>
              <w:rPr>
                <w:rtl/>
              </w:rPr>
            </w:pPr>
          </w:p>
        </w:tc>
        <w:tc>
          <w:tcPr>
            <w:tcW w:w="3881" w:type="dxa"/>
            <w:shd w:val="clear" w:color="auto" w:fill="auto"/>
          </w:tcPr>
          <w:p w:rsidR="00662588" w:rsidRDefault="00662588" w:rsidP="00EA585D">
            <w:pPr>
              <w:pStyle w:val="libPoem"/>
            </w:pPr>
            <w:r>
              <w:rPr>
                <w:rFonts w:hint="cs"/>
                <w:rtl/>
              </w:rPr>
              <w:t>مشرقة يمرح فيه النظرْ</w:t>
            </w:r>
            <w:r w:rsidRPr="00725071">
              <w:rPr>
                <w:rStyle w:val="libPoemTiniChar0"/>
                <w:rtl/>
              </w:rPr>
              <w:br/>
              <w:t> </w:t>
            </w:r>
          </w:p>
        </w:tc>
      </w:tr>
      <w:tr w:rsidR="00662588" w:rsidTr="00EA585D">
        <w:trPr>
          <w:trHeight w:val="350"/>
        </w:trPr>
        <w:tc>
          <w:tcPr>
            <w:tcW w:w="3920" w:type="dxa"/>
          </w:tcPr>
          <w:p w:rsidR="00662588" w:rsidRDefault="00662588" w:rsidP="00EA585D">
            <w:pPr>
              <w:pStyle w:val="libPoem"/>
            </w:pPr>
            <w:r>
              <w:rPr>
                <w:rFonts w:hint="cs"/>
                <w:rtl/>
              </w:rPr>
              <w:t>فانظر معي تنظر إلى معجز</w:t>
            </w:r>
            <w:r w:rsidRPr="00725071">
              <w:rPr>
                <w:rStyle w:val="libPoemTiniChar0"/>
                <w:rtl/>
              </w:rPr>
              <w:br/>
              <w:t> </w:t>
            </w:r>
          </w:p>
        </w:tc>
        <w:tc>
          <w:tcPr>
            <w:tcW w:w="279" w:type="dxa"/>
          </w:tcPr>
          <w:p w:rsidR="00662588" w:rsidRDefault="00662588" w:rsidP="00EA585D">
            <w:pPr>
              <w:pStyle w:val="libPoem"/>
              <w:rPr>
                <w:rtl/>
              </w:rPr>
            </w:pPr>
          </w:p>
        </w:tc>
        <w:tc>
          <w:tcPr>
            <w:tcW w:w="3881" w:type="dxa"/>
          </w:tcPr>
          <w:p w:rsidR="00662588" w:rsidRDefault="00662588" w:rsidP="00EA585D">
            <w:pPr>
              <w:pStyle w:val="libPoem"/>
            </w:pPr>
            <w:r>
              <w:rPr>
                <w:rFonts w:hint="cs"/>
                <w:rtl/>
              </w:rPr>
              <w:t>سيف عليٍّ بين جفني عمرْ</w:t>
            </w:r>
            <w:r w:rsidRPr="00725071">
              <w:rPr>
                <w:rStyle w:val="libPoemTiniChar0"/>
                <w:rtl/>
              </w:rPr>
              <w:br/>
              <w:t> </w:t>
            </w:r>
          </w:p>
        </w:tc>
      </w:tr>
    </w:tbl>
    <w:p w:rsidR="00FB201C" w:rsidRDefault="00666704" w:rsidP="009618AF">
      <w:pPr>
        <w:pStyle w:val="libNormal"/>
        <w:rPr>
          <w:rtl/>
        </w:rPr>
      </w:pPr>
      <w:r>
        <w:rPr>
          <w:rFonts w:hint="cs"/>
          <w:rtl/>
        </w:rPr>
        <w:t xml:space="preserve">وقد ترجمه </w:t>
      </w:r>
      <w:r w:rsidR="00827FBC">
        <w:rPr>
          <w:rFonts w:hint="cs"/>
          <w:rtl/>
        </w:rPr>
        <w:t>إبن</w:t>
      </w:r>
      <w:r>
        <w:rPr>
          <w:rFonts w:hint="cs"/>
          <w:rtl/>
        </w:rPr>
        <w:t xml:space="preserve"> أبي شبانة في تكملة أمل الآمل وهو لا يترجم إل</w:t>
      </w:r>
      <w:r w:rsidR="00F83E7B">
        <w:rPr>
          <w:rFonts w:hint="cs"/>
          <w:rtl/>
        </w:rPr>
        <w:t>ّ</w:t>
      </w:r>
      <w:r>
        <w:rPr>
          <w:rFonts w:hint="cs"/>
          <w:rtl/>
        </w:rPr>
        <w:t>ا المتمس</w:t>
      </w:r>
      <w:r w:rsidR="00F83E7B">
        <w:rPr>
          <w:rFonts w:hint="cs"/>
          <w:rtl/>
        </w:rPr>
        <w:t>ِّ</w:t>
      </w:r>
      <w:r>
        <w:rPr>
          <w:rFonts w:hint="cs"/>
          <w:rtl/>
        </w:rPr>
        <w:t>ك</w:t>
      </w:r>
    </w:p>
    <w:p w:rsidR="00666704"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eastAsia="Calibri" w:hint="cs"/>
          <w:rtl/>
        </w:rPr>
        <w:t xml:space="preserve">1 </w:t>
      </w:r>
      <w:r w:rsidR="0013021F">
        <w:rPr>
          <w:rFonts w:eastAsia="Calibri" w:hint="cs"/>
          <w:rtl/>
        </w:rPr>
        <w:t>-</w:t>
      </w:r>
      <w:r w:rsidRPr="008A0D7A">
        <w:rPr>
          <w:rFonts w:eastAsia="Calibri" w:hint="cs"/>
          <w:rtl/>
        </w:rPr>
        <w:t xml:space="preserve"> في تتميم يتيمة الدهر ج 1 ص 35</w:t>
      </w:r>
      <w:r w:rsidR="00E66EDC">
        <w:rPr>
          <w:rFonts w:eastAsia="Calibri" w:hint="cs"/>
          <w:rtl/>
        </w:rPr>
        <w:t>:</w:t>
      </w:r>
      <w:r w:rsidRPr="008A0D7A">
        <w:rPr>
          <w:rFonts w:eastAsia="Calibri" w:hint="cs"/>
          <w:rtl/>
        </w:rPr>
        <w:t>طالب. وهو تصحيف.</w:t>
      </w:r>
    </w:p>
    <w:p w:rsidR="00666704" w:rsidRPr="00666704" w:rsidRDefault="00666704" w:rsidP="009618AF">
      <w:pPr>
        <w:pStyle w:val="libNormal"/>
      </w:pPr>
      <w:r>
        <w:rPr>
          <w:rFonts w:hint="cs"/>
          <w:rtl/>
        </w:rPr>
        <w:br w:type="page"/>
      </w:r>
    </w:p>
    <w:p w:rsidR="00666704" w:rsidRDefault="00666704" w:rsidP="00CC5295">
      <w:pPr>
        <w:pStyle w:val="libNormal0"/>
        <w:rPr>
          <w:rtl/>
        </w:rPr>
      </w:pPr>
      <w:r>
        <w:rPr>
          <w:rFonts w:hint="cs"/>
          <w:rtl/>
        </w:rPr>
        <w:lastRenderedPageBreak/>
        <w:t>بحجزة أهل البيت الطاهر</w:t>
      </w:r>
      <w:r w:rsidR="00E66EDC">
        <w:rPr>
          <w:rFonts w:hint="cs"/>
          <w:rtl/>
        </w:rPr>
        <w:t>،</w:t>
      </w:r>
      <w:r>
        <w:rPr>
          <w:rFonts w:hint="cs"/>
          <w:rtl/>
        </w:rPr>
        <w:t xml:space="preserve"> وترجمه الثعالبي في ( يتيمة الدهر ) ج 1 ص 257 وذكر من شعره 225 بيتا</w:t>
      </w:r>
      <w:r w:rsidR="00CC5295">
        <w:rPr>
          <w:rFonts w:hint="cs"/>
          <w:rtl/>
        </w:rPr>
        <w:t>ً</w:t>
      </w:r>
      <w:r w:rsidR="00E66EDC">
        <w:rPr>
          <w:rFonts w:hint="cs"/>
          <w:rtl/>
        </w:rPr>
        <w:t>،</w:t>
      </w:r>
      <w:r>
        <w:rPr>
          <w:rFonts w:hint="cs"/>
          <w:rtl/>
        </w:rPr>
        <w:t xml:space="preserve"> وأثنى عليه وانتخب من ديو</w:t>
      </w:r>
      <w:r w:rsidR="00CC5295">
        <w:rPr>
          <w:rFonts w:hint="cs"/>
          <w:rtl/>
        </w:rPr>
        <w:t>ان</w:t>
      </w:r>
      <w:r w:rsidR="00C82565">
        <w:rPr>
          <w:rFonts w:hint="cs"/>
          <w:rtl/>
        </w:rPr>
        <w:t>ه</w:t>
      </w:r>
      <w:r>
        <w:rPr>
          <w:rFonts w:hint="cs"/>
          <w:rtl/>
        </w:rPr>
        <w:t xml:space="preserve"> أبياتا في ( تتميم يتيمته ) ج 1 ص 35 وعقد </w:t>
      </w:r>
      <w:r w:rsidR="00827FBC">
        <w:rPr>
          <w:rFonts w:hint="cs"/>
          <w:rtl/>
        </w:rPr>
        <w:t>إبن</w:t>
      </w:r>
      <w:r>
        <w:rPr>
          <w:rFonts w:hint="cs"/>
          <w:rtl/>
        </w:rPr>
        <w:t xml:space="preserve"> خلكان له ترجمة</w:t>
      </w:r>
      <w:r w:rsidR="0025316D">
        <w:rPr>
          <w:rFonts w:hint="cs"/>
          <w:rtl/>
        </w:rPr>
        <w:t>ً</w:t>
      </w:r>
      <w:r>
        <w:rPr>
          <w:rFonts w:hint="cs"/>
          <w:rtl/>
        </w:rPr>
        <w:t xml:space="preserve"> ضافية</w:t>
      </w:r>
      <w:r w:rsidR="0025316D">
        <w:rPr>
          <w:rFonts w:hint="cs"/>
          <w:rtl/>
        </w:rPr>
        <w:t>ً</w:t>
      </w:r>
      <w:r>
        <w:rPr>
          <w:rFonts w:hint="cs"/>
          <w:rtl/>
        </w:rPr>
        <w:t xml:space="preserve"> أطراه ووصف شعره في ج 1 ص 334</w:t>
      </w:r>
      <w:r w:rsidR="00E66EDC">
        <w:rPr>
          <w:rFonts w:hint="cs"/>
          <w:rtl/>
        </w:rPr>
        <w:t>،</w:t>
      </w:r>
      <w:r>
        <w:rPr>
          <w:rFonts w:hint="cs"/>
          <w:rtl/>
        </w:rPr>
        <w:t xml:space="preserve"> و قال</w:t>
      </w:r>
      <w:r w:rsidR="00E66EDC">
        <w:rPr>
          <w:rFonts w:hint="cs"/>
          <w:rtl/>
        </w:rPr>
        <w:t>:</w:t>
      </w:r>
      <w:r>
        <w:rPr>
          <w:rFonts w:hint="cs"/>
          <w:rtl/>
        </w:rPr>
        <w:t>توف</w:t>
      </w:r>
      <w:r w:rsidR="0025316D">
        <w:rPr>
          <w:rFonts w:hint="cs"/>
          <w:rtl/>
        </w:rPr>
        <w:t>ّ</w:t>
      </w:r>
      <w:r>
        <w:rPr>
          <w:rFonts w:hint="cs"/>
          <w:rtl/>
        </w:rPr>
        <w:t>ي يوم الأحد تاسع شوال سنة تسع عشرة وأ</w:t>
      </w:r>
      <w:r w:rsidR="00CC5295">
        <w:rPr>
          <w:rFonts w:hint="cs"/>
          <w:rtl/>
        </w:rPr>
        <w:t>رب</w:t>
      </w:r>
      <w:r>
        <w:rPr>
          <w:rFonts w:hint="cs"/>
          <w:rtl/>
        </w:rPr>
        <w:t xml:space="preserve">عمائة وعمره </w:t>
      </w:r>
      <w:r w:rsidR="00CC5295">
        <w:rPr>
          <w:rFonts w:hint="cs"/>
          <w:rtl/>
        </w:rPr>
        <w:t>ثم</w:t>
      </w:r>
      <w:r>
        <w:rPr>
          <w:rFonts w:hint="cs"/>
          <w:rtl/>
        </w:rPr>
        <w:t>انون أو أكثر</w:t>
      </w:r>
      <w:r w:rsidR="00E66EDC">
        <w:rPr>
          <w:rFonts w:hint="cs"/>
          <w:rtl/>
        </w:rPr>
        <w:t>،</w:t>
      </w:r>
      <w:r>
        <w:rPr>
          <w:rFonts w:hint="cs"/>
          <w:rtl/>
        </w:rPr>
        <w:t xml:space="preserve"> وذكره </w:t>
      </w:r>
      <w:r w:rsidR="00827FBC">
        <w:rPr>
          <w:rFonts w:hint="cs"/>
          <w:rtl/>
        </w:rPr>
        <w:t>إبن</w:t>
      </w:r>
      <w:r>
        <w:rPr>
          <w:rFonts w:hint="cs"/>
          <w:rtl/>
        </w:rPr>
        <w:t xml:space="preserve"> كثير في تاريخه ج 12 ص 25</w:t>
      </w:r>
      <w:r w:rsidR="00E66EDC">
        <w:rPr>
          <w:rFonts w:hint="cs"/>
          <w:rtl/>
        </w:rPr>
        <w:t>،</w:t>
      </w:r>
      <w:r>
        <w:rPr>
          <w:rFonts w:hint="cs"/>
          <w:rtl/>
        </w:rPr>
        <w:t xml:space="preserve"> ومن شعره في أهل البيت صلوات الله عليهم</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25316D" w:rsidTr="00ED5DAA">
        <w:trPr>
          <w:trHeight w:val="350"/>
        </w:trPr>
        <w:tc>
          <w:tcPr>
            <w:tcW w:w="4236" w:type="dxa"/>
            <w:shd w:val="clear" w:color="auto" w:fill="auto"/>
          </w:tcPr>
          <w:p w:rsidR="0025316D" w:rsidRDefault="0025316D" w:rsidP="00EA585D">
            <w:pPr>
              <w:pStyle w:val="libPoem"/>
            </w:pPr>
            <w:r>
              <w:rPr>
                <w:rFonts w:hint="cs"/>
                <w:rtl/>
              </w:rPr>
              <w:t>توق</w:t>
            </w:r>
            <w:r w:rsidR="00263BAA">
              <w:rPr>
                <w:rFonts w:hint="cs"/>
                <w:rtl/>
              </w:rPr>
              <w:t>َّ</w:t>
            </w:r>
            <w:r>
              <w:rPr>
                <w:rFonts w:hint="cs"/>
                <w:rtl/>
              </w:rPr>
              <w:t xml:space="preserve"> إذا ما حرمة العدل جل</w:t>
            </w:r>
            <w:r w:rsidR="00263BAA">
              <w:rPr>
                <w:rFonts w:hint="cs"/>
                <w:rtl/>
              </w:rPr>
              <w:t>َّ</w:t>
            </w:r>
            <w:r>
              <w:rPr>
                <w:rFonts w:hint="cs"/>
                <w:rtl/>
              </w:rPr>
              <w:t>ت</w:t>
            </w:r>
            <w:r w:rsidR="00263BAA">
              <w:rPr>
                <w:rFonts w:hint="cs"/>
                <w:rtl/>
              </w:rPr>
              <w:t>ِ</w:t>
            </w:r>
            <w:r w:rsidRPr="00725071">
              <w:rPr>
                <w:rStyle w:val="libPoemTiniChar0"/>
                <w:rtl/>
              </w:rPr>
              <w:br/>
              <w:t> </w:t>
            </w:r>
          </w:p>
        </w:tc>
        <w:tc>
          <w:tcPr>
            <w:tcW w:w="302" w:type="dxa"/>
            <w:shd w:val="clear" w:color="auto" w:fill="auto"/>
          </w:tcPr>
          <w:p w:rsidR="0025316D" w:rsidRDefault="0025316D" w:rsidP="00EA585D">
            <w:pPr>
              <w:pStyle w:val="libPoem"/>
              <w:rPr>
                <w:rtl/>
              </w:rPr>
            </w:pPr>
          </w:p>
        </w:tc>
        <w:tc>
          <w:tcPr>
            <w:tcW w:w="4195" w:type="dxa"/>
            <w:shd w:val="clear" w:color="auto" w:fill="auto"/>
          </w:tcPr>
          <w:p w:rsidR="0025316D" w:rsidRDefault="0025316D" w:rsidP="00EA585D">
            <w:pPr>
              <w:pStyle w:val="libPoem"/>
            </w:pPr>
            <w:r>
              <w:rPr>
                <w:rFonts w:hint="cs"/>
                <w:rtl/>
              </w:rPr>
              <w:t>ملامي لتقضي صبوتي ما تمن</w:t>
            </w:r>
            <w:r w:rsidR="00263BAA">
              <w:rPr>
                <w:rFonts w:hint="cs"/>
                <w:rtl/>
              </w:rPr>
              <w:t>َّ</w:t>
            </w:r>
            <w:r>
              <w:rPr>
                <w:rFonts w:hint="cs"/>
                <w:rtl/>
              </w:rPr>
              <w:t>ت</w:t>
            </w:r>
            <w:r w:rsidR="00263BAA">
              <w:rPr>
                <w:rFonts w:hint="cs"/>
                <w:rtl/>
              </w:rPr>
              <w:t>ِ</w:t>
            </w:r>
            <w:r w:rsidRPr="00725071">
              <w:rPr>
                <w:rStyle w:val="libPoemTiniChar0"/>
                <w:rtl/>
              </w:rPr>
              <w:br/>
              <w:t> </w:t>
            </w:r>
          </w:p>
        </w:tc>
      </w:tr>
      <w:tr w:rsidR="0025316D" w:rsidTr="00ED5DAA">
        <w:trPr>
          <w:trHeight w:val="350"/>
        </w:trPr>
        <w:tc>
          <w:tcPr>
            <w:tcW w:w="4236" w:type="dxa"/>
          </w:tcPr>
          <w:p w:rsidR="0025316D" w:rsidRDefault="0025316D" w:rsidP="00EA585D">
            <w:pPr>
              <w:pStyle w:val="libPoem"/>
            </w:pPr>
            <w:r>
              <w:rPr>
                <w:rFonts w:hint="cs"/>
                <w:rtl/>
              </w:rPr>
              <w:t>أغر</w:t>
            </w:r>
            <w:r w:rsidR="00263BAA">
              <w:rPr>
                <w:rFonts w:hint="cs"/>
                <w:rtl/>
              </w:rPr>
              <w:t>ّ</w:t>
            </w:r>
            <w:r>
              <w:rPr>
                <w:rFonts w:hint="cs"/>
                <w:rtl/>
              </w:rPr>
              <w:t>ك إن لم تستفز</w:t>
            </w:r>
            <w:r w:rsidR="004B4D67">
              <w:rPr>
                <w:rFonts w:hint="cs"/>
                <w:rtl/>
              </w:rPr>
              <w:t>ّ</w:t>
            </w:r>
            <w:r>
              <w:rPr>
                <w:rFonts w:hint="cs"/>
                <w:rtl/>
              </w:rPr>
              <w:t>ك لوعة</w:t>
            </w:r>
            <w:r w:rsidRPr="00725071">
              <w:rPr>
                <w:rStyle w:val="libPoemTiniChar0"/>
                <w:rtl/>
              </w:rPr>
              <w:br/>
              <w:t> </w:t>
            </w:r>
          </w:p>
        </w:tc>
        <w:tc>
          <w:tcPr>
            <w:tcW w:w="302" w:type="dxa"/>
          </w:tcPr>
          <w:p w:rsidR="0025316D" w:rsidRDefault="0025316D" w:rsidP="00EA585D">
            <w:pPr>
              <w:pStyle w:val="libPoem"/>
              <w:rPr>
                <w:rtl/>
              </w:rPr>
            </w:pPr>
          </w:p>
        </w:tc>
        <w:tc>
          <w:tcPr>
            <w:tcW w:w="4195" w:type="dxa"/>
          </w:tcPr>
          <w:p w:rsidR="0025316D" w:rsidRDefault="0025316D" w:rsidP="00EA585D">
            <w:pPr>
              <w:pStyle w:val="libPoem"/>
            </w:pPr>
            <w:r>
              <w:rPr>
                <w:rFonts w:hint="cs"/>
                <w:rtl/>
              </w:rPr>
              <w:t>بقلبي ولا استبكاك بين</w:t>
            </w:r>
            <w:r w:rsidR="004B4D67">
              <w:rPr>
                <w:rFonts w:hint="cs"/>
                <w:rtl/>
              </w:rPr>
              <w:t>ٌ</w:t>
            </w:r>
            <w:r>
              <w:rPr>
                <w:rFonts w:hint="cs"/>
                <w:rtl/>
              </w:rPr>
              <w:t xml:space="preserve"> بمقلتي</w:t>
            </w:r>
            <w:r w:rsidRPr="00725071">
              <w:rPr>
                <w:rStyle w:val="libPoemTiniChar0"/>
                <w:rtl/>
              </w:rPr>
              <w:br/>
              <w:t> </w:t>
            </w:r>
          </w:p>
        </w:tc>
      </w:tr>
      <w:tr w:rsidR="0025316D" w:rsidTr="00ED5DAA">
        <w:trPr>
          <w:trHeight w:val="350"/>
        </w:trPr>
        <w:tc>
          <w:tcPr>
            <w:tcW w:w="4236" w:type="dxa"/>
          </w:tcPr>
          <w:p w:rsidR="0025316D" w:rsidRDefault="0025316D" w:rsidP="00EA585D">
            <w:pPr>
              <w:pStyle w:val="libPoem"/>
            </w:pPr>
            <w:r>
              <w:rPr>
                <w:rFonts w:hint="cs"/>
                <w:rtl/>
              </w:rPr>
              <w:t>لك الخير هذا حين شئت</w:t>
            </w:r>
            <w:r w:rsidRPr="00666704">
              <w:rPr>
                <w:rFonts w:hint="cs"/>
                <w:rtl/>
              </w:rPr>
              <w:t xml:space="preserve"> </w:t>
            </w:r>
            <w:r>
              <w:rPr>
                <w:rFonts w:hint="cs"/>
                <w:rtl/>
              </w:rPr>
              <w:t>تلومني</w:t>
            </w:r>
            <w:r w:rsidRPr="00725071">
              <w:rPr>
                <w:rStyle w:val="libPoemTiniChar0"/>
                <w:rtl/>
              </w:rPr>
              <w:br/>
              <w:t> </w:t>
            </w:r>
          </w:p>
        </w:tc>
        <w:tc>
          <w:tcPr>
            <w:tcW w:w="302" w:type="dxa"/>
          </w:tcPr>
          <w:p w:rsidR="0025316D" w:rsidRDefault="0025316D" w:rsidP="00EA585D">
            <w:pPr>
              <w:pStyle w:val="libPoem"/>
              <w:rPr>
                <w:rtl/>
              </w:rPr>
            </w:pPr>
          </w:p>
        </w:tc>
        <w:tc>
          <w:tcPr>
            <w:tcW w:w="4195" w:type="dxa"/>
          </w:tcPr>
          <w:p w:rsidR="0025316D" w:rsidRDefault="0025316D" w:rsidP="00EA585D">
            <w:pPr>
              <w:pStyle w:val="libPoem"/>
            </w:pPr>
            <w:r>
              <w:rPr>
                <w:rFonts w:hint="cs"/>
                <w:rtl/>
              </w:rPr>
              <w:t>لجاجا</w:t>
            </w:r>
            <w:r w:rsidR="004B4D67">
              <w:rPr>
                <w:rFonts w:hint="cs"/>
                <w:rtl/>
              </w:rPr>
              <w:t>ً</w:t>
            </w:r>
            <w:r>
              <w:rPr>
                <w:rFonts w:hint="cs"/>
                <w:rtl/>
              </w:rPr>
              <w:t xml:space="preserve"> فإل</w:t>
            </w:r>
            <w:r w:rsidR="004B4D67">
              <w:rPr>
                <w:rFonts w:hint="cs"/>
                <w:rtl/>
              </w:rPr>
              <w:t>ّ</w:t>
            </w:r>
            <w:r>
              <w:rPr>
                <w:rFonts w:hint="cs"/>
                <w:rtl/>
              </w:rPr>
              <w:t>ا لمت</w:t>
            </w:r>
            <w:r w:rsidRPr="00666704">
              <w:rPr>
                <w:rFonts w:hint="cs"/>
                <w:rtl/>
              </w:rPr>
              <w:t xml:space="preserve"> </w:t>
            </w:r>
            <w:r>
              <w:rPr>
                <w:rFonts w:hint="cs"/>
                <w:rtl/>
              </w:rPr>
              <w:t>أي</w:t>
            </w:r>
            <w:r w:rsidR="004B4D67">
              <w:rPr>
                <w:rFonts w:hint="cs"/>
                <w:rtl/>
              </w:rPr>
              <w:t>ّ</w:t>
            </w:r>
            <w:r>
              <w:rPr>
                <w:rFonts w:hint="cs"/>
                <w:rtl/>
              </w:rPr>
              <w:t>ام شر</w:t>
            </w:r>
            <w:r w:rsidR="004B4D67">
              <w:rPr>
                <w:rFonts w:hint="cs"/>
                <w:rtl/>
              </w:rPr>
              <w:t>َّ</w:t>
            </w:r>
            <w:r>
              <w:rPr>
                <w:rFonts w:hint="cs"/>
                <w:rtl/>
              </w:rPr>
              <w:t>تي</w:t>
            </w:r>
            <w:r w:rsidRPr="00725071">
              <w:rPr>
                <w:rStyle w:val="libPoemTiniChar0"/>
                <w:rtl/>
              </w:rPr>
              <w:br/>
              <w:t> </w:t>
            </w:r>
          </w:p>
        </w:tc>
      </w:tr>
      <w:tr w:rsidR="0025316D" w:rsidTr="00ED5DAA">
        <w:trPr>
          <w:trHeight w:val="350"/>
        </w:trPr>
        <w:tc>
          <w:tcPr>
            <w:tcW w:w="4236" w:type="dxa"/>
          </w:tcPr>
          <w:p w:rsidR="0025316D" w:rsidRDefault="0025316D" w:rsidP="004B4D67">
            <w:pPr>
              <w:pStyle w:val="libPoem"/>
            </w:pPr>
            <w:r>
              <w:rPr>
                <w:rFonts w:hint="cs"/>
                <w:rtl/>
              </w:rPr>
              <w:t xml:space="preserve">غداة </w:t>
            </w:r>
            <w:r w:rsidR="004B4D67">
              <w:rPr>
                <w:rFonts w:hint="cs"/>
                <w:rtl/>
              </w:rPr>
              <w:t>اُ</w:t>
            </w:r>
            <w:r>
              <w:rPr>
                <w:rFonts w:hint="cs"/>
                <w:rtl/>
              </w:rPr>
              <w:t>جيب العيس إذ هي حن</w:t>
            </w:r>
            <w:r w:rsidR="004B4D67">
              <w:rPr>
                <w:rFonts w:hint="cs"/>
                <w:rtl/>
              </w:rPr>
              <w:t>َّ</w:t>
            </w:r>
            <w:r>
              <w:rPr>
                <w:rFonts w:hint="cs"/>
                <w:rtl/>
              </w:rPr>
              <w:t>ت</w:t>
            </w:r>
            <w:r w:rsidRPr="00725071">
              <w:rPr>
                <w:rStyle w:val="libPoemTiniChar0"/>
                <w:rtl/>
              </w:rPr>
              <w:br/>
              <w:t> </w:t>
            </w:r>
          </w:p>
        </w:tc>
        <w:tc>
          <w:tcPr>
            <w:tcW w:w="302" w:type="dxa"/>
          </w:tcPr>
          <w:p w:rsidR="0025316D" w:rsidRDefault="0025316D" w:rsidP="00EA585D">
            <w:pPr>
              <w:pStyle w:val="libPoem"/>
              <w:rPr>
                <w:rtl/>
              </w:rPr>
            </w:pPr>
          </w:p>
        </w:tc>
        <w:tc>
          <w:tcPr>
            <w:tcW w:w="4195" w:type="dxa"/>
          </w:tcPr>
          <w:p w:rsidR="0025316D" w:rsidRDefault="0025316D" w:rsidP="00EA585D">
            <w:pPr>
              <w:pStyle w:val="libPoem"/>
            </w:pPr>
            <w:r>
              <w:rPr>
                <w:rFonts w:hint="cs"/>
                <w:rtl/>
              </w:rPr>
              <w:t>وأحدو إذا ورق الحمايم غن</w:t>
            </w:r>
            <w:r w:rsidR="004B4D67">
              <w:rPr>
                <w:rFonts w:hint="cs"/>
                <w:rtl/>
              </w:rPr>
              <w:t>َّ</w:t>
            </w:r>
            <w:r>
              <w:rPr>
                <w:rFonts w:hint="cs"/>
                <w:rtl/>
              </w:rPr>
              <w:t>ت</w:t>
            </w:r>
            <w:r w:rsidR="004B4D67">
              <w:rPr>
                <w:rFonts w:hint="cs"/>
                <w:rtl/>
              </w:rPr>
              <w:t>ِ</w:t>
            </w:r>
            <w:r w:rsidRPr="00725071">
              <w:rPr>
                <w:rStyle w:val="libPoemTiniChar0"/>
                <w:rtl/>
              </w:rPr>
              <w:br/>
              <w:t> </w:t>
            </w:r>
          </w:p>
        </w:tc>
      </w:tr>
      <w:tr w:rsidR="0025316D" w:rsidTr="00ED5DAA">
        <w:trPr>
          <w:trHeight w:val="350"/>
        </w:trPr>
        <w:tc>
          <w:tcPr>
            <w:tcW w:w="4236" w:type="dxa"/>
          </w:tcPr>
          <w:p w:rsidR="0025316D" w:rsidRDefault="00EA585D" w:rsidP="00EA585D">
            <w:pPr>
              <w:pStyle w:val="libPoem"/>
            </w:pPr>
            <w:r>
              <w:rPr>
                <w:rFonts w:hint="cs"/>
                <w:rtl/>
              </w:rPr>
              <w:t>وأنتهب الأي</w:t>
            </w:r>
            <w:r w:rsidR="004B4D67">
              <w:rPr>
                <w:rFonts w:hint="cs"/>
                <w:rtl/>
              </w:rPr>
              <w:t>ّ</w:t>
            </w:r>
            <w:r>
              <w:rPr>
                <w:rFonts w:hint="cs"/>
                <w:rtl/>
              </w:rPr>
              <w:t>ام حتّى كأن</w:t>
            </w:r>
            <w:r w:rsidR="004B4D67">
              <w:rPr>
                <w:rFonts w:hint="cs"/>
                <w:rtl/>
              </w:rPr>
              <w:t>َّ</w:t>
            </w:r>
            <w:r>
              <w:rPr>
                <w:rFonts w:hint="cs"/>
                <w:rtl/>
              </w:rPr>
              <w:t>ني</w:t>
            </w:r>
            <w:r w:rsidR="0025316D" w:rsidRPr="00725071">
              <w:rPr>
                <w:rStyle w:val="libPoemTiniChar0"/>
                <w:rtl/>
              </w:rPr>
              <w:br/>
              <w:t> </w:t>
            </w:r>
          </w:p>
        </w:tc>
        <w:tc>
          <w:tcPr>
            <w:tcW w:w="302" w:type="dxa"/>
          </w:tcPr>
          <w:p w:rsidR="0025316D" w:rsidRDefault="0025316D" w:rsidP="00EA585D">
            <w:pPr>
              <w:pStyle w:val="libPoem"/>
              <w:rPr>
                <w:rtl/>
              </w:rPr>
            </w:pPr>
          </w:p>
        </w:tc>
        <w:tc>
          <w:tcPr>
            <w:tcW w:w="4195" w:type="dxa"/>
          </w:tcPr>
          <w:p w:rsidR="0025316D" w:rsidRDefault="004B4D67" w:rsidP="00EA585D">
            <w:pPr>
              <w:pStyle w:val="libPoem"/>
            </w:pPr>
            <w:r>
              <w:rPr>
                <w:rFonts w:hint="cs"/>
                <w:rtl/>
              </w:rPr>
              <w:t>اُ</w:t>
            </w:r>
            <w:r w:rsidR="00EA585D">
              <w:rPr>
                <w:rFonts w:hint="cs"/>
                <w:rtl/>
              </w:rPr>
              <w:t>دافع من بعد الحلول مني</w:t>
            </w:r>
            <w:r>
              <w:rPr>
                <w:rFonts w:hint="cs"/>
                <w:rtl/>
              </w:rPr>
              <w:t>َّ</w:t>
            </w:r>
            <w:r w:rsidR="00EA585D">
              <w:rPr>
                <w:rFonts w:hint="cs"/>
                <w:rtl/>
              </w:rPr>
              <w:t>تي</w:t>
            </w:r>
            <w:r w:rsidR="0025316D" w:rsidRPr="00725071">
              <w:rPr>
                <w:rStyle w:val="libPoemTiniChar0"/>
                <w:rtl/>
              </w:rPr>
              <w:br/>
              <w:t> </w:t>
            </w:r>
          </w:p>
        </w:tc>
      </w:tr>
      <w:tr w:rsidR="0025316D" w:rsidTr="00ED5DAA">
        <w:tblPrEx>
          <w:tblLook w:val="04A0" w:firstRow="1" w:lastRow="0" w:firstColumn="1" w:lastColumn="0" w:noHBand="0" w:noVBand="1"/>
        </w:tblPrEx>
        <w:trPr>
          <w:trHeight w:val="350"/>
        </w:trPr>
        <w:tc>
          <w:tcPr>
            <w:tcW w:w="4236" w:type="dxa"/>
          </w:tcPr>
          <w:p w:rsidR="0025316D" w:rsidRDefault="00CC5295" w:rsidP="00EA585D">
            <w:pPr>
              <w:pStyle w:val="libPoem"/>
            </w:pPr>
            <w:r>
              <w:rPr>
                <w:rFonts w:hint="cs"/>
                <w:rtl/>
              </w:rPr>
              <w:t>وا</w:t>
            </w:r>
            <w:r w:rsidR="00EA585D">
              <w:rPr>
                <w:rFonts w:hint="cs"/>
                <w:rtl/>
              </w:rPr>
              <w:t>ستصغر البلوى لمن عرف</w:t>
            </w:r>
            <w:r w:rsidR="00EA585D" w:rsidRPr="00666704">
              <w:rPr>
                <w:rFonts w:hint="cs"/>
                <w:rtl/>
              </w:rPr>
              <w:t xml:space="preserve"> </w:t>
            </w:r>
            <w:r w:rsidR="00EA585D">
              <w:rPr>
                <w:rFonts w:hint="cs"/>
                <w:rtl/>
              </w:rPr>
              <w:t>الهوى</w:t>
            </w:r>
            <w:r w:rsidR="0025316D" w:rsidRPr="00725071">
              <w:rPr>
                <w:rStyle w:val="libPoemTiniChar0"/>
                <w:rtl/>
              </w:rPr>
              <w:br/>
              <w:t> </w:t>
            </w:r>
          </w:p>
        </w:tc>
        <w:tc>
          <w:tcPr>
            <w:tcW w:w="302" w:type="dxa"/>
          </w:tcPr>
          <w:p w:rsidR="0025316D" w:rsidRDefault="0025316D" w:rsidP="00EA585D">
            <w:pPr>
              <w:pStyle w:val="libPoem"/>
              <w:rPr>
                <w:rtl/>
              </w:rPr>
            </w:pPr>
          </w:p>
        </w:tc>
        <w:tc>
          <w:tcPr>
            <w:tcW w:w="4195" w:type="dxa"/>
          </w:tcPr>
          <w:p w:rsidR="0025316D" w:rsidRDefault="00EA585D" w:rsidP="00EA585D">
            <w:pPr>
              <w:pStyle w:val="libPoem"/>
            </w:pPr>
            <w:r>
              <w:rPr>
                <w:rFonts w:hint="cs"/>
                <w:rtl/>
              </w:rPr>
              <w:t>واستكثر الشكوى وإن هي</w:t>
            </w:r>
            <w:r w:rsidRPr="00666704">
              <w:rPr>
                <w:rFonts w:hint="cs"/>
                <w:rtl/>
              </w:rPr>
              <w:t xml:space="preserve"> </w:t>
            </w:r>
            <w:r>
              <w:rPr>
                <w:rFonts w:hint="cs"/>
                <w:rtl/>
              </w:rPr>
              <w:t>قل</w:t>
            </w:r>
            <w:r w:rsidR="004B4D67">
              <w:rPr>
                <w:rFonts w:hint="cs"/>
                <w:rtl/>
              </w:rPr>
              <w:t>َ</w:t>
            </w:r>
            <w:r>
              <w:rPr>
                <w:rFonts w:hint="cs"/>
                <w:rtl/>
              </w:rPr>
              <w:t>ّت</w:t>
            </w:r>
            <w:r w:rsidR="004B4D67">
              <w:rPr>
                <w:rFonts w:hint="cs"/>
                <w:rtl/>
              </w:rPr>
              <w:t>ِ</w:t>
            </w:r>
            <w:r w:rsidR="0025316D" w:rsidRPr="00725071">
              <w:rPr>
                <w:rStyle w:val="libPoemTiniChar0"/>
                <w:rtl/>
              </w:rPr>
              <w:br/>
              <w:t> </w:t>
            </w:r>
          </w:p>
        </w:tc>
      </w:tr>
      <w:tr w:rsidR="0025316D" w:rsidTr="00ED5DAA">
        <w:tblPrEx>
          <w:tblLook w:val="04A0" w:firstRow="1" w:lastRow="0" w:firstColumn="1" w:lastColumn="0" w:noHBand="0" w:noVBand="1"/>
        </w:tblPrEx>
        <w:trPr>
          <w:trHeight w:val="350"/>
        </w:trPr>
        <w:tc>
          <w:tcPr>
            <w:tcW w:w="4236" w:type="dxa"/>
          </w:tcPr>
          <w:p w:rsidR="0025316D" w:rsidRDefault="004B4D67" w:rsidP="00EA585D">
            <w:pPr>
              <w:pStyle w:val="libPoem"/>
            </w:pPr>
            <w:r>
              <w:rPr>
                <w:rFonts w:hint="cs"/>
                <w:rtl/>
              </w:rPr>
              <w:t>اُ</w:t>
            </w:r>
            <w:r w:rsidR="00EA585D">
              <w:rPr>
                <w:rFonts w:hint="cs"/>
                <w:rtl/>
              </w:rPr>
              <w:t>طيل وقوفي في الطلول كأن</w:t>
            </w:r>
            <w:r>
              <w:rPr>
                <w:rFonts w:hint="cs"/>
                <w:rtl/>
              </w:rPr>
              <w:t>َّ</w:t>
            </w:r>
            <w:r w:rsidR="00EA585D">
              <w:rPr>
                <w:rFonts w:hint="cs"/>
                <w:rtl/>
              </w:rPr>
              <w:t>ني</w:t>
            </w:r>
            <w:r w:rsidR="0025316D" w:rsidRPr="00725071">
              <w:rPr>
                <w:rStyle w:val="libPoemTiniChar0"/>
                <w:rtl/>
              </w:rPr>
              <w:br/>
              <w:t> </w:t>
            </w:r>
          </w:p>
        </w:tc>
        <w:tc>
          <w:tcPr>
            <w:tcW w:w="302" w:type="dxa"/>
          </w:tcPr>
          <w:p w:rsidR="0025316D" w:rsidRDefault="0025316D" w:rsidP="00EA585D">
            <w:pPr>
              <w:pStyle w:val="libPoem"/>
              <w:rPr>
                <w:rtl/>
              </w:rPr>
            </w:pPr>
          </w:p>
        </w:tc>
        <w:tc>
          <w:tcPr>
            <w:tcW w:w="4195" w:type="dxa"/>
          </w:tcPr>
          <w:p w:rsidR="0025316D" w:rsidRDefault="004B4D67" w:rsidP="00EA585D">
            <w:pPr>
              <w:pStyle w:val="libPoem"/>
            </w:pPr>
            <w:r>
              <w:rPr>
                <w:rFonts w:hint="cs"/>
                <w:rtl/>
              </w:rPr>
              <w:t>اُ</w:t>
            </w:r>
            <w:r w:rsidR="00ED5DAA">
              <w:rPr>
                <w:rFonts w:hint="cs"/>
                <w:rtl/>
              </w:rPr>
              <w:t>حاول منها أن ت</w:t>
            </w:r>
            <w:r>
              <w:rPr>
                <w:rFonts w:hint="cs"/>
                <w:rtl/>
              </w:rPr>
              <w:t>َ</w:t>
            </w:r>
            <w:r w:rsidR="00ED5DAA">
              <w:rPr>
                <w:rFonts w:hint="cs"/>
                <w:rtl/>
              </w:rPr>
              <w:t>رد</w:t>
            </w:r>
            <w:r>
              <w:rPr>
                <w:rFonts w:hint="cs"/>
                <w:rtl/>
              </w:rPr>
              <w:t>َّ</w:t>
            </w:r>
            <w:r w:rsidR="00ED5DAA">
              <w:rPr>
                <w:rFonts w:hint="cs"/>
                <w:rtl/>
              </w:rPr>
              <w:t xml:space="preserve"> تحي</w:t>
            </w:r>
            <w:r>
              <w:rPr>
                <w:rFonts w:hint="cs"/>
                <w:rtl/>
              </w:rPr>
              <w:t>َّ</w:t>
            </w:r>
            <w:r w:rsidR="00ED5DAA">
              <w:rPr>
                <w:rFonts w:hint="cs"/>
                <w:rtl/>
              </w:rPr>
              <w:t>تي</w:t>
            </w:r>
            <w:r w:rsidR="0025316D" w:rsidRPr="00725071">
              <w:rPr>
                <w:rStyle w:val="libPoemTiniChar0"/>
                <w:rtl/>
              </w:rPr>
              <w:br/>
              <w:t> </w:t>
            </w:r>
          </w:p>
        </w:tc>
      </w:tr>
      <w:tr w:rsidR="0025316D" w:rsidTr="00ED5DAA">
        <w:tblPrEx>
          <w:tblLook w:val="04A0" w:firstRow="1" w:lastRow="0" w:firstColumn="1" w:lastColumn="0" w:noHBand="0" w:noVBand="1"/>
        </w:tblPrEx>
        <w:trPr>
          <w:trHeight w:val="350"/>
        </w:trPr>
        <w:tc>
          <w:tcPr>
            <w:tcW w:w="4236" w:type="dxa"/>
          </w:tcPr>
          <w:p w:rsidR="0025316D" w:rsidRDefault="00ED5DAA" w:rsidP="00EA585D">
            <w:pPr>
              <w:pStyle w:val="libPoem"/>
            </w:pPr>
            <w:r>
              <w:rPr>
                <w:rFonts w:hint="cs"/>
                <w:rtl/>
              </w:rPr>
              <w:t>ليالي ألقى كلّ مهضومة الحشى</w:t>
            </w:r>
            <w:r w:rsidR="0025316D" w:rsidRPr="00725071">
              <w:rPr>
                <w:rStyle w:val="libPoemTiniChar0"/>
                <w:rtl/>
              </w:rPr>
              <w:br/>
              <w:t> </w:t>
            </w:r>
          </w:p>
        </w:tc>
        <w:tc>
          <w:tcPr>
            <w:tcW w:w="302" w:type="dxa"/>
          </w:tcPr>
          <w:p w:rsidR="0025316D" w:rsidRDefault="0025316D" w:rsidP="00EA585D">
            <w:pPr>
              <w:pStyle w:val="libPoem"/>
              <w:rPr>
                <w:rtl/>
              </w:rPr>
            </w:pPr>
          </w:p>
        </w:tc>
        <w:tc>
          <w:tcPr>
            <w:tcW w:w="4195" w:type="dxa"/>
          </w:tcPr>
          <w:p w:rsidR="0025316D" w:rsidRDefault="00ED5DAA" w:rsidP="00EA585D">
            <w:pPr>
              <w:pStyle w:val="libPoem"/>
            </w:pPr>
            <w:r>
              <w:rPr>
                <w:rFonts w:hint="cs"/>
                <w:rtl/>
              </w:rPr>
              <w:t>إذا عدلت</w:t>
            </w:r>
            <w:r w:rsidRPr="00666704">
              <w:rPr>
                <w:rFonts w:hint="cs"/>
                <w:rtl/>
              </w:rPr>
              <w:t xml:space="preserve"> </w:t>
            </w:r>
            <w:r>
              <w:rPr>
                <w:rFonts w:hint="cs"/>
                <w:rtl/>
              </w:rPr>
              <w:t>فيما جناه تجن</w:t>
            </w:r>
            <w:r w:rsidR="004B4D67">
              <w:rPr>
                <w:rFonts w:hint="cs"/>
                <w:rtl/>
              </w:rPr>
              <w:t>َّ</w:t>
            </w:r>
            <w:r>
              <w:rPr>
                <w:rFonts w:hint="cs"/>
                <w:rtl/>
              </w:rPr>
              <w:t>ت</w:t>
            </w:r>
            <w:r w:rsidR="004B4D67">
              <w:rPr>
                <w:rFonts w:hint="cs"/>
                <w:rtl/>
              </w:rPr>
              <w:t>ِ</w:t>
            </w:r>
            <w:r w:rsidR="0025316D" w:rsidRPr="00725071">
              <w:rPr>
                <w:rStyle w:val="libPoemTiniChar0"/>
                <w:rtl/>
              </w:rPr>
              <w:br/>
              <w:t> </w:t>
            </w:r>
          </w:p>
        </w:tc>
      </w:tr>
      <w:tr w:rsidR="0025316D" w:rsidTr="00ED5DAA">
        <w:tblPrEx>
          <w:tblLook w:val="04A0" w:firstRow="1" w:lastRow="0" w:firstColumn="1" w:lastColumn="0" w:noHBand="0" w:noVBand="1"/>
        </w:tblPrEx>
        <w:trPr>
          <w:trHeight w:val="350"/>
        </w:trPr>
        <w:tc>
          <w:tcPr>
            <w:tcW w:w="4236" w:type="dxa"/>
          </w:tcPr>
          <w:p w:rsidR="0025316D" w:rsidRDefault="00ED5DAA" w:rsidP="00EA585D">
            <w:pPr>
              <w:pStyle w:val="libPoem"/>
            </w:pPr>
            <w:r>
              <w:rPr>
                <w:rFonts w:hint="cs"/>
                <w:rtl/>
              </w:rPr>
              <w:t>أصد</w:t>
            </w:r>
            <w:r w:rsidR="004B4D67">
              <w:rPr>
                <w:rFonts w:hint="cs"/>
                <w:rtl/>
              </w:rPr>
              <w:t>ُّ</w:t>
            </w:r>
            <w:r>
              <w:rPr>
                <w:rFonts w:hint="cs"/>
                <w:rtl/>
              </w:rPr>
              <w:t xml:space="preserve"> فيدعوني إلى الوصل</w:t>
            </w:r>
            <w:r w:rsidRPr="00666704">
              <w:rPr>
                <w:rFonts w:hint="cs"/>
                <w:rtl/>
              </w:rPr>
              <w:t xml:space="preserve"> </w:t>
            </w:r>
            <w:r>
              <w:rPr>
                <w:rFonts w:hint="cs"/>
                <w:rtl/>
              </w:rPr>
              <w:t>طرفها</w:t>
            </w:r>
            <w:r w:rsidR="0025316D" w:rsidRPr="00725071">
              <w:rPr>
                <w:rStyle w:val="libPoemTiniChar0"/>
                <w:rtl/>
              </w:rPr>
              <w:br/>
              <w:t> </w:t>
            </w:r>
          </w:p>
        </w:tc>
        <w:tc>
          <w:tcPr>
            <w:tcW w:w="302" w:type="dxa"/>
          </w:tcPr>
          <w:p w:rsidR="0025316D" w:rsidRDefault="0025316D" w:rsidP="00EA585D">
            <w:pPr>
              <w:pStyle w:val="libPoem"/>
              <w:rPr>
                <w:rtl/>
              </w:rPr>
            </w:pPr>
          </w:p>
        </w:tc>
        <w:tc>
          <w:tcPr>
            <w:tcW w:w="4195" w:type="dxa"/>
          </w:tcPr>
          <w:p w:rsidR="0025316D" w:rsidRDefault="00ED5DAA" w:rsidP="004B4D67">
            <w:pPr>
              <w:pStyle w:val="libPoem"/>
            </w:pPr>
            <w:r>
              <w:rPr>
                <w:rFonts w:hint="cs"/>
                <w:rtl/>
              </w:rPr>
              <w:t>وإن أنا سارعت ال</w:t>
            </w:r>
            <w:r w:rsidR="004B4D67">
              <w:rPr>
                <w:rFonts w:hint="cs"/>
                <w:rtl/>
              </w:rPr>
              <w:t>إ</w:t>
            </w:r>
            <w:r>
              <w:rPr>
                <w:rFonts w:hint="cs"/>
                <w:rtl/>
              </w:rPr>
              <w:t>جابة صد</w:t>
            </w:r>
            <w:r w:rsidR="004B4D67">
              <w:rPr>
                <w:rFonts w:hint="cs"/>
                <w:rtl/>
              </w:rPr>
              <w:t>َّ</w:t>
            </w:r>
            <w:r>
              <w:rPr>
                <w:rFonts w:hint="cs"/>
                <w:rtl/>
              </w:rPr>
              <w:t>ت</w:t>
            </w:r>
            <w:r w:rsidR="004B4D67">
              <w:rPr>
                <w:rFonts w:hint="cs"/>
                <w:rtl/>
              </w:rPr>
              <w:t>ِ</w:t>
            </w:r>
            <w:r w:rsidR="0025316D" w:rsidRPr="00725071">
              <w:rPr>
                <w:rStyle w:val="libPoemTiniChar0"/>
                <w:rtl/>
              </w:rPr>
              <w:br/>
              <w:t> </w:t>
            </w:r>
          </w:p>
        </w:tc>
      </w:tr>
      <w:tr w:rsidR="0025316D" w:rsidTr="00ED5DAA">
        <w:tblPrEx>
          <w:tblLook w:val="04A0" w:firstRow="1" w:lastRow="0" w:firstColumn="1" w:lastColumn="0" w:noHBand="0" w:noVBand="1"/>
        </w:tblPrEx>
        <w:trPr>
          <w:trHeight w:val="350"/>
        </w:trPr>
        <w:tc>
          <w:tcPr>
            <w:tcW w:w="4236" w:type="dxa"/>
          </w:tcPr>
          <w:p w:rsidR="0025316D" w:rsidRDefault="00ED5DAA" w:rsidP="00EA585D">
            <w:pPr>
              <w:pStyle w:val="libPoem"/>
            </w:pPr>
            <w:r>
              <w:rPr>
                <w:rFonts w:hint="cs"/>
                <w:rtl/>
              </w:rPr>
              <w:t>وإن قلت سقمي وكلّت سقم طرفها</w:t>
            </w:r>
            <w:r w:rsidR="0025316D" w:rsidRPr="00725071">
              <w:rPr>
                <w:rStyle w:val="libPoemTiniChar0"/>
                <w:rtl/>
              </w:rPr>
              <w:br/>
              <w:t> </w:t>
            </w:r>
          </w:p>
        </w:tc>
        <w:tc>
          <w:tcPr>
            <w:tcW w:w="302" w:type="dxa"/>
          </w:tcPr>
          <w:p w:rsidR="0025316D" w:rsidRDefault="0025316D" w:rsidP="00EA585D">
            <w:pPr>
              <w:pStyle w:val="libPoem"/>
              <w:rPr>
                <w:rtl/>
              </w:rPr>
            </w:pPr>
          </w:p>
        </w:tc>
        <w:tc>
          <w:tcPr>
            <w:tcW w:w="4195" w:type="dxa"/>
          </w:tcPr>
          <w:p w:rsidR="0025316D" w:rsidRDefault="00ED5DAA" w:rsidP="00EA585D">
            <w:pPr>
              <w:pStyle w:val="libPoem"/>
            </w:pPr>
            <w:r>
              <w:rPr>
                <w:rFonts w:hint="cs"/>
                <w:rtl/>
              </w:rPr>
              <w:t>بإبطال قولي أو بإدحاض حج</w:t>
            </w:r>
            <w:r w:rsidR="004B4D67">
              <w:rPr>
                <w:rFonts w:hint="cs"/>
                <w:rtl/>
              </w:rPr>
              <w:t>َّ</w:t>
            </w:r>
            <w:r>
              <w:rPr>
                <w:rFonts w:hint="cs"/>
                <w:rtl/>
              </w:rPr>
              <w:t>تي</w:t>
            </w:r>
            <w:r w:rsidR="0025316D" w:rsidRPr="00725071">
              <w:rPr>
                <w:rStyle w:val="libPoemTiniChar0"/>
                <w:rtl/>
              </w:rPr>
              <w:br/>
              <w:t> </w:t>
            </w:r>
          </w:p>
        </w:tc>
      </w:tr>
      <w:tr w:rsidR="0025316D" w:rsidTr="00ED5DAA">
        <w:tblPrEx>
          <w:tblLook w:val="04A0" w:firstRow="1" w:lastRow="0" w:firstColumn="1" w:lastColumn="0" w:noHBand="0" w:noVBand="1"/>
        </w:tblPrEx>
        <w:trPr>
          <w:trHeight w:val="350"/>
        </w:trPr>
        <w:tc>
          <w:tcPr>
            <w:tcW w:w="4236" w:type="dxa"/>
          </w:tcPr>
          <w:p w:rsidR="0025316D" w:rsidRDefault="00ED5DAA" w:rsidP="00EA585D">
            <w:pPr>
              <w:pStyle w:val="libPoem"/>
            </w:pPr>
            <w:r>
              <w:rPr>
                <w:rFonts w:hint="cs"/>
                <w:rtl/>
              </w:rPr>
              <w:t>وإن سمعت وانار قلبي شناعة</w:t>
            </w:r>
            <w:r w:rsidR="0025316D" w:rsidRPr="00725071">
              <w:rPr>
                <w:rStyle w:val="libPoemTiniChar0"/>
                <w:rtl/>
              </w:rPr>
              <w:br/>
              <w:t> </w:t>
            </w:r>
          </w:p>
        </w:tc>
        <w:tc>
          <w:tcPr>
            <w:tcW w:w="302" w:type="dxa"/>
          </w:tcPr>
          <w:p w:rsidR="0025316D" w:rsidRDefault="0025316D" w:rsidP="00EA585D">
            <w:pPr>
              <w:pStyle w:val="libPoem"/>
              <w:rPr>
                <w:rtl/>
              </w:rPr>
            </w:pPr>
          </w:p>
        </w:tc>
        <w:tc>
          <w:tcPr>
            <w:tcW w:w="4195" w:type="dxa"/>
          </w:tcPr>
          <w:p w:rsidR="0025316D" w:rsidRDefault="00ED5DAA" w:rsidP="00EA585D">
            <w:pPr>
              <w:pStyle w:val="libPoem"/>
            </w:pPr>
            <w:r>
              <w:rPr>
                <w:rFonts w:hint="cs"/>
                <w:rtl/>
              </w:rPr>
              <w:t>عليها أجابتني</w:t>
            </w:r>
            <w:r w:rsidRPr="00666704">
              <w:rPr>
                <w:rFonts w:hint="cs"/>
                <w:rtl/>
              </w:rPr>
              <w:t xml:space="preserve"> </w:t>
            </w:r>
            <w:r>
              <w:rPr>
                <w:rFonts w:hint="cs"/>
                <w:rtl/>
              </w:rPr>
              <w:t>بوانار وجنتي</w:t>
            </w:r>
            <w:r w:rsidR="0025316D" w:rsidRPr="00725071">
              <w:rPr>
                <w:rStyle w:val="libPoemTiniChar0"/>
                <w:rtl/>
              </w:rPr>
              <w:br/>
              <w:t> </w:t>
            </w:r>
          </w:p>
        </w:tc>
      </w:tr>
      <w:tr w:rsidR="0025316D" w:rsidTr="00ED5DAA">
        <w:tblPrEx>
          <w:tblLook w:val="04A0" w:firstRow="1" w:lastRow="0" w:firstColumn="1" w:lastColumn="0" w:noHBand="0" w:noVBand="1"/>
        </w:tblPrEx>
        <w:trPr>
          <w:trHeight w:val="350"/>
        </w:trPr>
        <w:tc>
          <w:tcPr>
            <w:tcW w:w="4236" w:type="dxa"/>
          </w:tcPr>
          <w:p w:rsidR="0025316D" w:rsidRDefault="00ED5DAA" w:rsidP="00EA585D">
            <w:pPr>
              <w:pStyle w:val="libPoem"/>
            </w:pPr>
            <w:r>
              <w:rPr>
                <w:rFonts w:hint="cs"/>
                <w:rtl/>
              </w:rPr>
              <w:t>وأصرف هم</w:t>
            </w:r>
            <w:r w:rsidR="004B4D67">
              <w:rPr>
                <w:rFonts w:hint="cs"/>
                <w:rtl/>
              </w:rPr>
              <w:t>ّ</w:t>
            </w:r>
            <w:r>
              <w:rPr>
                <w:rFonts w:hint="cs"/>
                <w:rtl/>
              </w:rPr>
              <w:t>ي عن هواها بهم</w:t>
            </w:r>
            <w:r w:rsidR="004B4D67">
              <w:rPr>
                <w:rFonts w:hint="cs"/>
                <w:rtl/>
              </w:rPr>
              <w:t>َّ</w:t>
            </w:r>
            <w:r>
              <w:rPr>
                <w:rFonts w:hint="cs"/>
                <w:rtl/>
              </w:rPr>
              <w:t>تي</w:t>
            </w:r>
            <w:r w:rsidR="0025316D" w:rsidRPr="00725071">
              <w:rPr>
                <w:rStyle w:val="libPoemTiniChar0"/>
                <w:rtl/>
              </w:rPr>
              <w:br/>
              <w:t> </w:t>
            </w:r>
          </w:p>
        </w:tc>
        <w:tc>
          <w:tcPr>
            <w:tcW w:w="302" w:type="dxa"/>
          </w:tcPr>
          <w:p w:rsidR="0025316D" w:rsidRDefault="0025316D" w:rsidP="00EA585D">
            <w:pPr>
              <w:pStyle w:val="libPoem"/>
              <w:rPr>
                <w:rtl/>
              </w:rPr>
            </w:pPr>
          </w:p>
        </w:tc>
        <w:tc>
          <w:tcPr>
            <w:tcW w:w="4195" w:type="dxa"/>
          </w:tcPr>
          <w:p w:rsidR="0025316D" w:rsidRDefault="00ED5DAA" w:rsidP="00EA585D">
            <w:pPr>
              <w:pStyle w:val="libPoem"/>
            </w:pPr>
            <w:r>
              <w:rPr>
                <w:rFonts w:hint="cs"/>
                <w:rtl/>
              </w:rPr>
              <w:t>عزوفا</w:t>
            </w:r>
            <w:r w:rsidR="004B4D67">
              <w:rPr>
                <w:rFonts w:hint="cs"/>
                <w:rtl/>
              </w:rPr>
              <w:t>ً</w:t>
            </w:r>
            <w:r>
              <w:rPr>
                <w:rFonts w:hint="cs"/>
                <w:rtl/>
              </w:rPr>
              <w:t xml:space="preserve"> فتثنيني إذا ما تثن</w:t>
            </w:r>
            <w:r w:rsidR="004B4D67">
              <w:rPr>
                <w:rFonts w:hint="cs"/>
                <w:rtl/>
              </w:rPr>
              <w:t>َّ</w:t>
            </w:r>
            <w:r>
              <w:rPr>
                <w:rFonts w:hint="cs"/>
                <w:rtl/>
              </w:rPr>
              <w:t>ت</w:t>
            </w:r>
            <w:r w:rsidR="004B4D67">
              <w:rPr>
                <w:rFonts w:hint="cs"/>
                <w:rtl/>
              </w:rPr>
              <w:t>ِ</w:t>
            </w:r>
            <w:r w:rsidR="0025316D" w:rsidRPr="00725071">
              <w:rPr>
                <w:rStyle w:val="libPoemTiniChar0"/>
                <w:rtl/>
              </w:rPr>
              <w:br/>
              <w:t> </w:t>
            </w:r>
          </w:p>
        </w:tc>
      </w:tr>
      <w:tr w:rsidR="0025316D" w:rsidTr="00ED5DAA">
        <w:tblPrEx>
          <w:tblLook w:val="04A0" w:firstRow="1" w:lastRow="0" w:firstColumn="1" w:lastColumn="0" w:noHBand="0" w:noVBand="1"/>
        </w:tblPrEx>
        <w:trPr>
          <w:trHeight w:val="350"/>
        </w:trPr>
        <w:tc>
          <w:tcPr>
            <w:tcW w:w="4236" w:type="dxa"/>
          </w:tcPr>
          <w:p w:rsidR="0025316D" w:rsidRDefault="00ED5DAA" w:rsidP="00EA585D">
            <w:pPr>
              <w:pStyle w:val="libPoem"/>
            </w:pPr>
            <w:r>
              <w:rPr>
                <w:rFonts w:hint="cs"/>
                <w:rtl/>
              </w:rPr>
              <w:t>وأنشد بين البين والهجر مهجتي</w:t>
            </w:r>
            <w:r w:rsidR="0025316D" w:rsidRPr="00725071">
              <w:rPr>
                <w:rStyle w:val="libPoemTiniChar0"/>
                <w:rtl/>
              </w:rPr>
              <w:br/>
              <w:t> </w:t>
            </w:r>
          </w:p>
        </w:tc>
        <w:tc>
          <w:tcPr>
            <w:tcW w:w="302" w:type="dxa"/>
          </w:tcPr>
          <w:p w:rsidR="0025316D" w:rsidRDefault="0025316D" w:rsidP="00EA585D">
            <w:pPr>
              <w:pStyle w:val="libPoem"/>
              <w:rPr>
                <w:rtl/>
              </w:rPr>
            </w:pPr>
          </w:p>
        </w:tc>
        <w:tc>
          <w:tcPr>
            <w:tcW w:w="4195" w:type="dxa"/>
          </w:tcPr>
          <w:p w:rsidR="0025316D" w:rsidRDefault="00ED5DAA" w:rsidP="00EA585D">
            <w:pPr>
              <w:pStyle w:val="libPoem"/>
            </w:pPr>
            <w:r>
              <w:rPr>
                <w:rFonts w:hint="cs"/>
                <w:rtl/>
              </w:rPr>
              <w:t>ولم أدر في أي</w:t>
            </w:r>
            <w:r w:rsidR="004B4D67">
              <w:rPr>
                <w:rFonts w:hint="cs"/>
                <w:rtl/>
              </w:rPr>
              <w:t>ّ</w:t>
            </w:r>
            <w:r>
              <w:rPr>
                <w:rFonts w:hint="cs"/>
                <w:rtl/>
              </w:rPr>
              <w:t xml:space="preserve"> السبيلين ضل</w:t>
            </w:r>
            <w:r w:rsidR="004B4D67">
              <w:rPr>
                <w:rFonts w:hint="cs"/>
                <w:rtl/>
              </w:rPr>
              <w:t>ّ</w:t>
            </w:r>
            <w:r>
              <w:rPr>
                <w:rFonts w:hint="cs"/>
                <w:rtl/>
              </w:rPr>
              <w:t>ت</w:t>
            </w:r>
            <w:r w:rsidR="004B4D67">
              <w:rPr>
                <w:rFonts w:hint="cs"/>
                <w:rtl/>
              </w:rPr>
              <w:t>ِ</w:t>
            </w:r>
            <w:r w:rsidR="0025316D" w:rsidRPr="00725071">
              <w:rPr>
                <w:rStyle w:val="libPoemTiniChar0"/>
                <w:rtl/>
              </w:rPr>
              <w:br/>
              <w:t> </w:t>
            </w:r>
          </w:p>
        </w:tc>
      </w:tr>
      <w:tr w:rsidR="0025316D" w:rsidTr="00ED5DAA">
        <w:tblPrEx>
          <w:tblLook w:val="04A0" w:firstRow="1" w:lastRow="0" w:firstColumn="1" w:lastColumn="0" w:noHBand="0" w:noVBand="1"/>
        </w:tblPrEx>
        <w:trPr>
          <w:trHeight w:val="350"/>
        </w:trPr>
        <w:tc>
          <w:tcPr>
            <w:tcW w:w="4236" w:type="dxa"/>
          </w:tcPr>
          <w:p w:rsidR="0025316D" w:rsidRDefault="00ED5DAA" w:rsidP="00EA585D">
            <w:pPr>
              <w:pStyle w:val="libPoem"/>
            </w:pPr>
            <w:r>
              <w:rPr>
                <w:rFonts w:hint="cs"/>
                <w:rtl/>
              </w:rPr>
              <w:t>وما أحسب الأي</w:t>
            </w:r>
            <w:r w:rsidR="004B4D67">
              <w:rPr>
                <w:rFonts w:hint="cs"/>
                <w:rtl/>
              </w:rPr>
              <w:t>ّ</w:t>
            </w:r>
            <w:r>
              <w:rPr>
                <w:rFonts w:hint="cs"/>
                <w:rtl/>
              </w:rPr>
              <w:t>ام</w:t>
            </w:r>
            <w:r w:rsidRPr="00666704">
              <w:rPr>
                <w:rFonts w:hint="cs"/>
                <w:rtl/>
              </w:rPr>
              <w:t xml:space="preserve"> </w:t>
            </w:r>
            <w:r>
              <w:rPr>
                <w:rFonts w:hint="cs"/>
                <w:rtl/>
              </w:rPr>
              <w:t>أي</w:t>
            </w:r>
            <w:r w:rsidR="004B4D67">
              <w:rPr>
                <w:rFonts w:hint="cs"/>
                <w:rtl/>
              </w:rPr>
              <w:t>ّ</w:t>
            </w:r>
            <w:r>
              <w:rPr>
                <w:rFonts w:hint="cs"/>
                <w:rtl/>
              </w:rPr>
              <w:t>ام هجرها</w:t>
            </w:r>
            <w:r w:rsidR="0025316D" w:rsidRPr="00725071">
              <w:rPr>
                <w:rStyle w:val="libPoemTiniChar0"/>
                <w:rtl/>
              </w:rPr>
              <w:br/>
              <w:t> </w:t>
            </w:r>
          </w:p>
        </w:tc>
        <w:tc>
          <w:tcPr>
            <w:tcW w:w="302" w:type="dxa"/>
          </w:tcPr>
          <w:p w:rsidR="0025316D" w:rsidRDefault="0025316D" w:rsidP="00EA585D">
            <w:pPr>
              <w:pStyle w:val="libPoem"/>
              <w:rPr>
                <w:rtl/>
              </w:rPr>
            </w:pPr>
          </w:p>
        </w:tc>
        <w:tc>
          <w:tcPr>
            <w:tcW w:w="4195" w:type="dxa"/>
          </w:tcPr>
          <w:p w:rsidR="0025316D" w:rsidRDefault="00ED5DAA" w:rsidP="00EA585D">
            <w:pPr>
              <w:pStyle w:val="libPoem"/>
            </w:pPr>
            <w:r>
              <w:rPr>
                <w:rFonts w:hint="cs"/>
                <w:rtl/>
              </w:rPr>
              <w:t>تطاولني إل</w:t>
            </w:r>
            <w:r w:rsidR="004B4D67">
              <w:rPr>
                <w:rFonts w:hint="cs"/>
                <w:rtl/>
              </w:rPr>
              <w:t>ّ</w:t>
            </w:r>
            <w:r>
              <w:rPr>
                <w:rFonts w:hint="cs"/>
                <w:rtl/>
              </w:rPr>
              <w:t>ا</w:t>
            </w:r>
            <w:r w:rsidRPr="00666704">
              <w:rPr>
                <w:rFonts w:hint="cs"/>
                <w:rtl/>
              </w:rPr>
              <w:t xml:space="preserve"> </w:t>
            </w:r>
            <w:r>
              <w:rPr>
                <w:rFonts w:hint="cs"/>
                <w:rtl/>
              </w:rPr>
              <w:t>لتقصر مد</w:t>
            </w:r>
            <w:r w:rsidR="004B4D67">
              <w:rPr>
                <w:rFonts w:hint="cs"/>
                <w:rtl/>
              </w:rPr>
              <w:t>َّ</w:t>
            </w:r>
            <w:r>
              <w:rPr>
                <w:rFonts w:hint="cs"/>
                <w:rtl/>
              </w:rPr>
              <w:t>تي</w:t>
            </w:r>
            <w:r w:rsidR="0025316D" w:rsidRPr="00725071">
              <w:rPr>
                <w:rStyle w:val="libPoemTiniChar0"/>
                <w:rtl/>
              </w:rPr>
              <w:br/>
              <w:t> </w:t>
            </w:r>
          </w:p>
        </w:tc>
      </w:tr>
      <w:tr w:rsidR="0025316D" w:rsidTr="00ED5DAA">
        <w:tblPrEx>
          <w:tblLook w:val="04A0" w:firstRow="1" w:lastRow="0" w:firstColumn="1" w:lastColumn="0" w:noHBand="0" w:noVBand="1"/>
        </w:tblPrEx>
        <w:trPr>
          <w:trHeight w:val="350"/>
        </w:trPr>
        <w:tc>
          <w:tcPr>
            <w:tcW w:w="4236" w:type="dxa"/>
          </w:tcPr>
          <w:p w:rsidR="0025316D" w:rsidRDefault="00ED5DAA" w:rsidP="00EA585D">
            <w:pPr>
              <w:pStyle w:val="libPoem"/>
            </w:pPr>
            <w:r>
              <w:rPr>
                <w:rFonts w:hint="cs"/>
                <w:rtl/>
              </w:rPr>
              <w:t>دعوا الاُمَّة الل</w:t>
            </w:r>
            <w:r w:rsidR="004B4D67">
              <w:rPr>
                <w:rFonts w:hint="cs"/>
                <w:rtl/>
              </w:rPr>
              <w:t>ّ</w:t>
            </w:r>
            <w:r>
              <w:rPr>
                <w:rFonts w:hint="cs"/>
                <w:rtl/>
              </w:rPr>
              <w:t>اتي استحل</w:t>
            </w:r>
            <w:r w:rsidR="004B4D67">
              <w:rPr>
                <w:rFonts w:hint="cs"/>
                <w:rtl/>
              </w:rPr>
              <w:t>ّ</w:t>
            </w:r>
            <w:r>
              <w:rPr>
                <w:rFonts w:hint="cs"/>
                <w:rtl/>
              </w:rPr>
              <w:t>ت تكن</w:t>
            </w:r>
            <w:r w:rsidR="0025316D" w:rsidRPr="00725071">
              <w:rPr>
                <w:rStyle w:val="libPoemTiniChar0"/>
                <w:rtl/>
              </w:rPr>
              <w:br/>
              <w:t> </w:t>
            </w:r>
          </w:p>
        </w:tc>
        <w:tc>
          <w:tcPr>
            <w:tcW w:w="302" w:type="dxa"/>
          </w:tcPr>
          <w:p w:rsidR="0025316D" w:rsidRDefault="0025316D" w:rsidP="00EA585D">
            <w:pPr>
              <w:pStyle w:val="libPoem"/>
              <w:rPr>
                <w:rtl/>
              </w:rPr>
            </w:pPr>
          </w:p>
        </w:tc>
        <w:tc>
          <w:tcPr>
            <w:tcW w:w="4195" w:type="dxa"/>
          </w:tcPr>
          <w:p w:rsidR="0025316D" w:rsidRDefault="00ED5DAA" w:rsidP="00EA585D">
            <w:pPr>
              <w:pStyle w:val="libPoem"/>
            </w:pPr>
            <w:r>
              <w:rPr>
                <w:rFonts w:hint="cs"/>
                <w:rtl/>
              </w:rPr>
              <w:t>مع الاُمَّة الل</w:t>
            </w:r>
            <w:r w:rsidR="004B4D67">
              <w:rPr>
                <w:rFonts w:hint="cs"/>
                <w:rtl/>
              </w:rPr>
              <w:t>ّ</w:t>
            </w:r>
            <w:r>
              <w:rPr>
                <w:rFonts w:hint="cs"/>
                <w:rtl/>
              </w:rPr>
              <w:t>اتي بغت فاستحل</w:t>
            </w:r>
            <w:r w:rsidR="004B4D67">
              <w:rPr>
                <w:rFonts w:hint="cs"/>
                <w:rtl/>
              </w:rPr>
              <w:t>ّ</w:t>
            </w:r>
            <w:r>
              <w:rPr>
                <w:rFonts w:hint="cs"/>
                <w:rtl/>
              </w:rPr>
              <w:t>ت</w:t>
            </w:r>
            <w:r w:rsidR="004B4D67">
              <w:rPr>
                <w:rFonts w:hint="cs"/>
                <w:rtl/>
              </w:rPr>
              <w:t>ِ</w:t>
            </w:r>
            <w:r w:rsidR="0025316D" w:rsidRPr="00725071">
              <w:rPr>
                <w:rStyle w:val="libPoemTiniChar0"/>
                <w:rtl/>
              </w:rPr>
              <w:br/>
              <w:t> </w:t>
            </w:r>
          </w:p>
        </w:tc>
      </w:tr>
      <w:tr w:rsidR="00ED5DAA" w:rsidTr="00ED5DAA">
        <w:tblPrEx>
          <w:tblLook w:val="04A0" w:firstRow="1" w:lastRow="0" w:firstColumn="1" w:lastColumn="0" w:noHBand="0" w:noVBand="1"/>
        </w:tblPrEx>
        <w:trPr>
          <w:trHeight w:val="350"/>
        </w:trPr>
        <w:tc>
          <w:tcPr>
            <w:tcW w:w="4236" w:type="dxa"/>
          </w:tcPr>
          <w:p w:rsidR="00ED5DAA" w:rsidRDefault="00ED5DAA" w:rsidP="00866530">
            <w:pPr>
              <w:pStyle w:val="libPoem"/>
            </w:pPr>
            <w:r>
              <w:rPr>
                <w:rFonts w:hint="cs"/>
                <w:rtl/>
              </w:rPr>
              <w:t>فما يقتدي إل</w:t>
            </w:r>
            <w:r w:rsidR="004B4D67">
              <w:rPr>
                <w:rFonts w:hint="cs"/>
                <w:rtl/>
              </w:rPr>
              <w:t>ّ</w:t>
            </w:r>
            <w:r>
              <w:rPr>
                <w:rFonts w:hint="cs"/>
                <w:rtl/>
              </w:rPr>
              <w:t>ا بها في اغتصابها</w:t>
            </w:r>
            <w:r w:rsidRPr="00725071">
              <w:rPr>
                <w:rStyle w:val="libPoemTiniChar0"/>
                <w:rtl/>
              </w:rPr>
              <w:br/>
              <w:t> </w:t>
            </w:r>
          </w:p>
        </w:tc>
        <w:tc>
          <w:tcPr>
            <w:tcW w:w="302" w:type="dxa"/>
          </w:tcPr>
          <w:p w:rsidR="00ED5DAA" w:rsidRDefault="00ED5DAA" w:rsidP="00866530">
            <w:pPr>
              <w:pStyle w:val="libPoem"/>
              <w:rPr>
                <w:rtl/>
              </w:rPr>
            </w:pPr>
          </w:p>
        </w:tc>
        <w:tc>
          <w:tcPr>
            <w:tcW w:w="4195" w:type="dxa"/>
          </w:tcPr>
          <w:p w:rsidR="00ED5DAA" w:rsidRDefault="00ED5DAA" w:rsidP="00866530">
            <w:pPr>
              <w:pStyle w:val="libPoem"/>
            </w:pPr>
            <w:r>
              <w:rPr>
                <w:rFonts w:hint="cs"/>
                <w:rtl/>
              </w:rPr>
              <w:t>ولا أقتدي إل</w:t>
            </w:r>
            <w:r w:rsidR="004B4D67">
              <w:rPr>
                <w:rFonts w:hint="cs"/>
                <w:rtl/>
              </w:rPr>
              <w:t>ّ</w:t>
            </w:r>
            <w:r>
              <w:rPr>
                <w:rFonts w:hint="cs"/>
                <w:rtl/>
              </w:rPr>
              <w:t>ا بصبر أئم</w:t>
            </w:r>
            <w:r w:rsidR="004B4D67">
              <w:rPr>
                <w:rFonts w:hint="cs"/>
                <w:rtl/>
              </w:rPr>
              <w:t>َّ</w:t>
            </w:r>
            <w:r>
              <w:rPr>
                <w:rFonts w:hint="cs"/>
                <w:rtl/>
              </w:rPr>
              <w:t>تي</w:t>
            </w:r>
            <w:r w:rsidRPr="00725071">
              <w:rPr>
                <w:rStyle w:val="libPoemTiniChar0"/>
                <w:rtl/>
              </w:rPr>
              <w:br/>
              <w:t> </w:t>
            </w:r>
          </w:p>
        </w:tc>
      </w:tr>
      <w:tr w:rsidR="00ED5DAA" w:rsidTr="00ED5DAA">
        <w:tblPrEx>
          <w:tblLook w:val="04A0" w:firstRow="1" w:lastRow="0" w:firstColumn="1" w:lastColumn="0" w:noHBand="0" w:noVBand="1"/>
        </w:tblPrEx>
        <w:trPr>
          <w:trHeight w:val="350"/>
        </w:trPr>
        <w:tc>
          <w:tcPr>
            <w:tcW w:w="4236" w:type="dxa"/>
          </w:tcPr>
          <w:p w:rsidR="00ED5DAA" w:rsidRDefault="00ED5DAA" w:rsidP="00866530">
            <w:pPr>
              <w:pStyle w:val="libPoem"/>
            </w:pPr>
            <w:r>
              <w:rPr>
                <w:rFonts w:hint="cs"/>
                <w:rtl/>
              </w:rPr>
              <w:t>أليس بنو</w:t>
            </w:r>
            <w:r w:rsidRPr="00666704">
              <w:rPr>
                <w:rFonts w:hint="cs"/>
                <w:rtl/>
              </w:rPr>
              <w:t xml:space="preserve"> </w:t>
            </w:r>
            <w:r>
              <w:rPr>
                <w:rFonts w:hint="cs"/>
                <w:rtl/>
              </w:rPr>
              <w:t>الز</w:t>
            </w:r>
            <w:r w:rsidR="004B4D67">
              <w:rPr>
                <w:rFonts w:hint="cs"/>
                <w:rtl/>
              </w:rPr>
              <w:t>َّ</w:t>
            </w:r>
            <w:r>
              <w:rPr>
                <w:rFonts w:hint="cs"/>
                <w:rtl/>
              </w:rPr>
              <w:t>هراء أدهى رزي</w:t>
            </w:r>
            <w:r w:rsidR="004B4D67">
              <w:rPr>
                <w:rFonts w:hint="cs"/>
                <w:rtl/>
              </w:rPr>
              <w:t>َّ</w:t>
            </w:r>
            <w:r>
              <w:rPr>
                <w:rFonts w:hint="cs"/>
                <w:rtl/>
              </w:rPr>
              <w:t>ة</w:t>
            </w:r>
            <w:r w:rsidR="004B4D67">
              <w:rPr>
                <w:rFonts w:hint="cs"/>
                <w:rtl/>
              </w:rPr>
              <w:t>ً</w:t>
            </w:r>
            <w:r w:rsidRPr="00725071">
              <w:rPr>
                <w:rStyle w:val="libPoemTiniChar0"/>
                <w:rtl/>
              </w:rPr>
              <w:br/>
              <w:t> </w:t>
            </w:r>
          </w:p>
        </w:tc>
        <w:tc>
          <w:tcPr>
            <w:tcW w:w="302" w:type="dxa"/>
          </w:tcPr>
          <w:p w:rsidR="00ED5DAA" w:rsidRDefault="00ED5DAA" w:rsidP="00866530">
            <w:pPr>
              <w:pStyle w:val="libPoem"/>
              <w:rPr>
                <w:rtl/>
              </w:rPr>
            </w:pPr>
          </w:p>
        </w:tc>
        <w:tc>
          <w:tcPr>
            <w:tcW w:w="4195" w:type="dxa"/>
          </w:tcPr>
          <w:p w:rsidR="00ED5DAA" w:rsidRDefault="00ED5DAA" w:rsidP="00866530">
            <w:pPr>
              <w:pStyle w:val="libPoem"/>
            </w:pPr>
            <w:r>
              <w:rPr>
                <w:rFonts w:hint="cs"/>
                <w:rtl/>
              </w:rPr>
              <w:t>عليكم إذا فك</w:t>
            </w:r>
            <w:r w:rsidR="004B4D67">
              <w:rPr>
                <w:rFonts w:hint="cs"/>
                <w:rtl/>
              </w:rPr>
              <w:t>ّ</w:t>
            </w:r>
            <w:r>
              <w:rPr>
                <w:rFonts w:hint="cs"/>
                <w:rtl/>
              </w:rPr>
              <w:t>رتم</w:t>
            </w:r>
            <w:r w:rsidR="004B4D67">
              <w:rPr>
                <w:rFonts w:hint="cs"/>
                <w:rtl/>
              </w:rPr>
              <w:t>ُ</w:t>
            </w:r>
            <w:r w:rsidRPr="00666704">
              <w:rPr>
                <w:rFonts w:hint="cs"/>
                <w:rtl/>
              </w:rPr>
              <w:t xml:space="preserve"> </w:t>
            </w:r>
            <w:r>
              <w:rPr>
                <w:rFonts w:hint="cs"/>
                <w:rtl/>
              </w:rPr>
              <w:t>في رزي</w:t>
            </w:r>
            <w:r w:rsidR="004B4D67">
              <w:rPr>
                <w:rFonts w:hint="cs"/>
                <w:rtl/>
              </w:rPr>
              <w:t>َّ</w:t>
            </w:r>
            <w:r>
              <w:rPr>
                <w:rFonts w:hint="cs"/>
                <w:rtl/>
              </w:rPr>
              <w:t>تي</w:t>
            </w:r>
            <w:r w:rsidRPr="00725071">
              <w:rPr>
                <w:rStyle w:val="libPoemTiniChar0"/>
                <w:rtl/>
              </w:rPr>
              <w:br/>
              <w:t> </w:t>
            </w:r>
          </w:p>
        </w:tc>
      </w:tr>
      <w:tr w:rsidR="00ED5DAA" w:rsidTr="00ED5DAA">
        <w:tblPrEx>
          <w:tblLook w:val="04A0" w:firstRow="1" w:lastRow="0" w:firstColumn="1" w:lastColumn="0" w:noHBand="0" w:noVBand="1"/>
        </w:tblPrEx>
        <w:trPr>
          <w:trHeight w:val="350"/>
        </w:trPr>
        <w:tc>
          <w:tcPr>
            <w:tcW w:w="4236" w:type="dxa"/>
          </w:tcPr>
          <w:p w:rsidR="00ED5DAA" w:rsidRDefault="00ED5DAA" w:rsidP="00866530">
            <w:pPr>
              <w:pStyle w:val="libPoem"/>
            </w:pPr>
            <w:r>
              <w:rPr>
                <w:rFonts w:hint="cs"/>
                <w:rtl/>
              </w:rPr>
              <w:t>ح</w:t>
            </w:r>
            <w:r w:rsidR="004B4D67">
              <w:rPr>
                <w:rFonts w:hint="cs"/>
                <w:rtl/>
              </w:rPr>
              <w:t>ُ</w:t>
            </w:r>
            <w:r>
              <w:rPr>
                <w:rFonts w:hint="cs"/>
                <w:rtl/>
              </w:rPr>
              <w:t>ماتي إذا لانت قناتي وعد</w:t>
            </w:r>
            <w:r w:rsidR="004B4D67">
              <w:rPr>
                <w:rFonts w:hint="cs"/>
                <w:rtl/>
              </w:rPr>
              <w:t>َّ</w:t>
            </w:r>
            <w:r>
              <w:rPr>
                <w:rFonts w:hint="cs"/>
                <w:rtl/>
              </w:rPr>
              <w:t>تي</w:t>
            </w:r>
            <w:r w:rsidRPr="00725071">
              <w:rPr>
                <w:rStyle w:val="libPoemTiniChar0"/>
                <w:rtl/>
              </w:rPr>
              <w:br/>
              <w:t> </w:t>
            </w:r>
          </w:p>
        </w:tc>
        <w:tc>
          <w:tcPr>
            <w:tcW w:w="302" w:type="dxa"/>
          </w:tcPr>
          <w:p w:rsidR="00ED5DAA" w:rsidRDefault="00ED5DAA" w:rsidP="00866530">
            <w:pPr>
              <w:pStyle w:val="libPoem"/>
              <w:rPr>
                <w:rtl/>
              </w:rPr>
            </w:pPr>
          </w:p>
        </w:tc>
        <w:tc>
          <w:tcPr>
            <w:tcW w:w="4195" w:type="dxa"/>
          </w:tcPr>
          <w:p w:rsidR="00ED5DAA" w:rsidRDefault="00ED5DAA" w:rsidP="00866530">
            <w:pPr>
              <w:pStyle w:val="libPoem"/>
            </w:pPr>
            <w:r>
              <w:rPr>
                <w:rFonts w:hint="cs"/>
                <w:rtl/>
              </w:rPr>
              <w:t>إذا لمن تكن لي عد</w:t>
            </w:r>
            <w:r w:rsidR="004B4D67">
              <w:rPr>
                <w:rFonts w:hint="cs"/>
                <w:rtl/>
              </w:rPr>
              <w:t>َّ</w:t>
            </w:r>
            <w:r>
              <w:rPr>
                <w:rFonts w:hint="cs"/>
                <w:rtl/>
              </w:rPr>
              <w:t>ة عند شد</w:t>
            </w:r>
            <w:r w:rsidR="004B4D67">
              <w:rPr>
                <w:rFonts w:hint="cs"/>
                <w:rtl/>
              </w:rPr>
              <w:t>َّ</w:t>
            </w:r>
            <w:r>
              <w:rPr>
                <w:rFonts w:hint="cs"/>
                <w:rtl/>
              </w:rPr>
              <w:t>تي</w:t>
            </w:r>
            <w:r w:rsidRPr="00725071">
              <w:rPr>
                <w:rStyle w:val="libPoemTiniChar0"/>
                <w:rtl/>
              </w:rPr>
              <w:br/>
              <w:t> </w:t>
            </w:r>
          </w:p>
        </w:tc>
      </w:tr>
      <w:tr w:rsidR="00ED5DAA" w:rsidTr="00ED5DAA">
        <w:tblPrEx>
          <w:tblLook w:val="04A0" w:firstRow="1" w:lastRow="0" w:firstColumn="1" w:lastColumn="0" w:noHBand="0" w:noVBand="1"/>
        </w:tblPrEx>
        <w:trPr>
          <w:trHeight w:val="350"/>
        </w:trPr>
        <w:tc>
          <w:tcPr>
            <w:tcW w:w="4236" w:type="dxa"/>
          </w:tcPr>
          <w:p w:rsidR="00ED5DAA" w:rsidRDefault="00CC5295" w:rsidP="00866530">
            <w:pPr>
              <w:pStyle w:val="libPoem"/>
            </w:pPr>
            <w:r>
              <w:rPr>
                <w:rFonts w:hint="cs"/>
                <w:rtl/>
              </w:rPr>
              <w:t>أقامت لحرب</w:t>
            </w:r>
            <w:r w:rsidR="00ED5DAA">
              <w:rPr>
                <w:rFonts w:hint="cs"/>
                <w:rtl/>
              </w:rPr>
              <w:t xml:space="preserve"> الله حزب أئم</w:t>
            </w:r>
            <w:r w:rsidR="004B4D67">
              <w:rPr>
                <w:rFonts w:hint="cs"/>
                <w:rtl/>
              </w:rPr>
              <w:t>َّ</w:t>
            </w:r>
            <w:r w:rsidR="00ED5DAA">
              <w:rPr>
                <w:rFonts w:hint="cs"/>
                <w:rtl/>
              </w:rPr>
              <w:t>ة</w:t>
            </w:r>
            <w:r w:rsidR="00ED5DAA" w:rsidRPr="00725071">
              <w:rPr>
                <w:rStyle w:val="libPoemTiniChar0"/>
                <w:rtl/>
              </w:rPr>
              <w:br/>
              <w:t> </w:t>
            </w:r>
          </w:p>
        </w:tc>
        <w:tc>
          <w:tcPr>
            <w:tcW w:w="302" w:type="dxa"/>
          </w:tcPr>
          <w:p w:rsidR="00ED5DAA" w:rsidRDefault="00ED5DAA" w:rsidP="00866530">
            <w:pPr>
              <w:pStyle w:val="libPoem"/>
              <w:rPr>
                <w:rtl/>
              </w:rPr>
            </w:pPr>
          </w:p>
        </w:tc>
        <w:tc>
          <w:tcPr>
            <w:tcW w:w="4195" w:type="dxa"/>
          </w:tcPr>
          <w:p w:rsidR="00ED5DAA" w:rsidRDefault="00ED5DAA" w:rsidP="00866530">
            <w:pPr>
              <w:pStyle w:val="libPoem"/>
            </w:pPr>
            <w:r>
              <w:rPr>
                <w:rFonts w:hint="cs"/>
                <w:rtl/>
              </w:rPr>
              <w:t>إذا هي ضل</w:t>
            </w:r>
            <w:r w:rsidR="004B4D67">
              <w:rPr>
                <w:rFonts w:hint="cs"/>
                <w:rtl/>
              </w:rPr>
              <w:t>ّ</w:t>
            </w:r>
            <w:r>
              <w:rPr>
                <w:rFonts w:hint="cs"/>
                <w:rtl/>
              </w:rPr>
              <w:t>ت عن سبيل أضل</w:t>
            </w:r>
            <w:r w:rsidR="004B4D67">
              <w:rPr>
                <w:rFonts w:hint="cs"/>
                <w:rtl/>
              </w:rPr>
              <w:t>ّ</w:t>
            </w:r>
            <w:r>
              <w:rPr>
                <w:rFonts w:hint="cs"/>
                <w:rtl/>
              </w:rPr>
              <w:t>ت</w:t>
            </w:r>
            <w:r w:rsidR="004B4D67">
              <w:rPr>
                <w:rFonts w:hint="cs"/>
                <w:rtl/>
              </w:rPr>
              <w:t>ِ</w:t>
            </w:r>
            <w:r w:rsidRPr="00725071">
              <w:rPr>
                <w:rStyle w:val="libPoemTiniChar0"/>
                <w:rtl/>
              </w:rPr>
              <w:br/>
              <w:t> </w:t>
            </w:r>
          </w:p>
        </w:tc>
      </w:tr>
      <w:tr w:rsidR="00ED5DAA" w:rsidTr="00ED5DAA">
        <w:tblPrEx>
          <w:tblLook w:val="04A0" w:firstRow="1" w:lastRow="0" w:firstColumn="1" w:lastColumn="0" w:noHBand="0" w:noVBand="1"/>
        </w:tblPrEx>
        <w:trPr>
          <w:trHeight w:val="350"/>
        </w:trPr>
        <w:tc>
          <w:tcPr>
            <w:tcW w:w="4236" w:type="dxa"/>
          </w:tcPr>
          <w:p w:rsidR="00ED5DAA" w:rsidRDefault="00ED5DAA" w:rsidP="00866530">
            <w:pPr>
              <w:pStyle w:val="libPoem"/>
            </w:pPr>
            <w:r>
              <w:rPr>
                <w:rFonts w:hint="cs"/>
                <w:rtl/>
              </w:rPr>
              <w:t>قلوب</w:t>
            </w:r>
            <w:r w:rsidR="004B4D67">
              <w:rPr>
                <w:rFonts w:hint="cs"/>
                <w:rtl/>
              </w:rPr>
              <w:t>ٌ</w:t>
            </w:r>
            <w:r>
              <w:rPr>
                <w:rFonts w:hint="cs"/>
                <w:rtl/>
              </w:rPr>
              <w:t xml:space="preserve"> على الدين</w:t>
            </w:r>
            <w:r w:rsidRPr="00666704">
              <w:rPr>
                <w:rFonts w:hint="cs"/>
                <w:rtl/>
              </w:rPr>
              <w:t xml:space="preserve"> </w:t>
            </w:r>
            <w:r>
              <w:rPr>
                <w:rFonts w:hint="cs"/>
                <w:rtl/>
              </w:rPr>
              <w:t>العتيق تأل</w:t>
            </w:r>
            <w:r w:rsidR="004B4D67">
              <w:rPr>
                <w:rFonts w:hint="cs"/>
                <w:rtl/>
              </w:rPr>
              <w:t>َّ</w:t>
            </w:r>
            <w:r>
              <w:rPr>
                <w:rFonts w:hint="cs"/>
                <w:rtl/>
              </w:rPr>
              <w:t>فت</w:t>
            </w:r>
            <w:r w:rsidRPr="00725071">
              <w:rPr>
                <w:rStyle w:val="libPoemTiniChar0"/>
                <w:rtl/>
              </w:rPr>
              <w:br/>
              <w:t> </w:t>
            </w:r>
          </w:p>
        </w:tc>
        <w:tc>
          <w:tcPr>
            <w:tcW w:w="302" w:type="dxa"/>
          </w:tcPr>
          <w:p w:rsidR="00ED5DAA" w:rsidRDefault="00ED5DAA" w:rsidP="00866530">
            <w:pPr>
              <w:pStyle w:val="libPoem"/>
              <w:rPr>
                <w:rtl/>
              </w:rPr>
            </w:pPr>
          </w:p>
        </w:tc>
        <w:tc>
          <w:tcPr>
            <w:tcW w:w="4195" w:type="dxa"/>
          </w:tcPr>
          <w:p w:rsidR="00ED5DAA" w:rsidRDefault="00ED5DAA" w:rsidP="00866530">
            <w:pPr>
              <w:pStyle w:val="libPoem"/>
            </w:pPr>
            <w:r>
              <w:rPr>
                <w:rFonts w:hint="cs"/>
                <w:rtl/>
              </w:rPr>
              <w:t>لهم ومن الحق</w:t>
            </w:r>
            <w:r w:rsidR="004B4D67">
              <w:rPr>
                <w:rFonts w:hint="cs"/>
                <w:rtl/>
              </w:rPr>
              <w:t>ِّ</w:t>
            </w:r>
            <w:r>
              <w:rPr>
                <w:rFonts w:hint="cs"/>
                <w:rtl/>
              </w:rPr>
              <w:t xml:space="preserve"> القديم</w:t>
            </w:r>
            <w:r w:rsidRPr="00666704">
              <w:rPr>
                <w:rFonts w:hint="cs"/>
                <w:rtl/>
              </w:rPr>
              <w:t xml:space="preserve"> </w:t>
            </w:r>
            <w:r>
              <w:rPr>
                <w:rFonts w:hint="cs"/>
                <w:rtl/>
              </w:rPr>
              <w:t>استمل</w:t>
            </w:r>
            <w:r w:rsidR="004B4D67">
              <w:rPr>
                <w:rFonts w:hint="cs"/>
                <w:rtl/>
              </w:rPr>
              <w:t>ّ</w:t>
            </w:r>
            <w:r>
              <w:rPr>
                <w:rFonts w:hint="cs"/>
                <w:rtl/>
              </w:rPr>
              <w:t>ت</w:t>
            </w:r>
            <w:r w:rsidR="004B4D67">
              <w:rPr>
                <w:rFonts w:hint="cs"/>
                <w:rtl/>
              </w:rPr>
              <w:t>ِ</w:t>
            </w:r>
            <w:r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5418B7" w:rsidTr="00866530">
        <w:trPr>
          <w:trHeight w:val="350"/>
        </w:trPr>
        <w:tc>
          <w:tcPr>
            <w:tcW w:w="3920" w:type="dxa"/>
            <w:shd w:val="clear" w:color="auto" w:fill="auto"/>
          </w:tcPr>
          <w:p w:rsidR="005418B7" w:rsidRDefault="005418B7" w:rsidP="00866530">
            <w:pPr>
              <w:pStyle w:val="libPoem"/>
            </w:pPr>
            <w:r>
              <w:rPr>
                <w:rFonts w:hint="cs"/>
                <w:rtl/>
              </w:rPr>
              <w:lastRenderedPageBreak/>
              <w:t>بماذا ترى تحتجُّ يا آل أحمد</w:t>
            </w:r>
            <w:r w:rsidRPr="00725071">
              <w:rPr>
                <w:rStyle w:val="libPoemTiniChar0"/>
                <w:rtl/>
              </w:rPr>
              <w:br/>
              <w:t> </w:t>
            </w:r>
          </w:p>
        </w:tc>
        <w:tc>
          <w:tcPr>
            <w:tcW w:w="279" w:type="dxa"/>
            <w:shd w:val="clear" w:color="auto" w:fill="auto"/>
          </w:tcPr>
          <w:p w:rsidR="005418B7" w:rsidRDefault="005418B7" w:rsidP="00866530">
            <w:pPr>
              <w:pStyle w:val="libPoem"/>
              <w:rPr>
                <w:rtl/>
              </w:rPr>
            </w:pPr>
          </w:p>
        </w:tc>
        <w:tc>
          <w:tcPr>
            <w:tcW w:w="3881" w:type="dxa"/>
            <w:shd w:val="clear" w:color="auto" w:fill="auto"/>
          </w:tcPr>
          <w:p w:rsidR="005418B7" w:rsidRDefault="005418B7" w:rsidP="00866530">
            <w:pPr>
              <w:pStyle w:val="libPoem"/>
            </w:pPr>
            <w:r>
              <w:rPr>
                <w:rFonts w:hint="cs"/>
                <w:rtl/>
              </w:rPr>
              <w:t>على أحمد فيكم إذا ما استعدَّتِ ؟</w:t>
            </w:r>
            <w:r w:rsidRPr="00666704">
              <w:rPr>
                <w:rFonts w:hint="cs"/>
                <w:rtl/>
              </w:rPr>
              <w:t>!</w:t>
            </w:r>
            <w:r w:rsidRPr="00725071">
              <w:rPr>
                <w:rStyle w:val="libPoemTiniChar0"/>
                <w:rtl/>
              </w:rPr>
              <w:br/>
              <w:t> </w:t>
            </w:r>
          </w:p>
        </w:tc>
      </w:tr>
      <w:tr w:rsidR="005418B7" w:rsidTr="00866530">
        <w:trPr>
          <w:trHeight w:val="350"/>
        </w:trPr>
        <w:tc>
          <w:tcPr>
            <w:tcW w:w="3920" w:type="dxa"/>
          </w:tcPr>
          <w:p w:rsidR="005418B7" w:rsidRDefault="005418B7" w:rsidP="00866530">
            <w:pPr>
              <w:pStyle w:val="libPoem"/>
            </w:pPr>
            <w:r>
              <w:rPr>
                <w:rFonts w:hint="cs"/>
                <w:rtl/>
              </w:rPr>
              <w:t>وأشهر ما يروونه عنه قوله</w:t>
            </w:r>
            <w:r w:rsidR="00E66EDC">
              <w:rPr>
                <w:rFonts w:hint="cs"/>
                <w:rtl/>
              </w:rPr>
              <w:t>:</w:t>
            </w:r>
            <w:r w:rsidRPr="00725071">
              <w:rPr>
                <w:rStyle w:val="libPoemTiniChar0"/>
                <w:rtl/>
              </w:rPr>
              <w:br/>
              <w:t> </w:t>
            </w:r>
          </w:p>
        </w:tc>
        <w:tc>
          <w:tcPr>
            <w:tcW w:w="279" w:type="dxa"/>
          </w:tcPr>
          <w:p w:rsidR="005418B7" w:rsidRDefault="005418B7" w:rsidP="00866530">
            <w:pPr>
              <w:pStyle w:val="libPoem"/>
              <w:rPr>
                <w:rtl/>
              </w:rPr>
            </w:pPr>
          </w:p>
        </w:tc>
        <w:tc>
          <w:tcPr>
            <w:tcW w:w="3881" w:type="dxa"/>
          </w:tcPr>
          <w:p w:rsidR="005418B7" w:rsidRDefault="005418B7" w:rsidP="00866530">
            <w:pPr>
              <w:pStyle w:val="libPoem"/>
            </w:pPr>
            <w:r>
              <w:rPr>
                <w:rFonts w:hint="cs"/>
                <w:rtl/>
              </w:rPr>
              <w:t>تركت كتاب الله فيكم وعترتي</w:t>
            </w:r>
            <w:r w:rsidRPr="00725071">
              <w:rPr>
                <w:rStyle w:val="libPoemTiniChar0"/>
                <w:rtl/>
              </w:rPr>
              <w:br/>
              <w:t> </w:t>
            </w:r>
          </w:p>
        </w:tc>
      </w:tr>
      <w:tr w:rsidR="005418B7" w:rsidTr="00866530">
        <w:trPr>
          <w:trHeight w:val="350"/>
        </w:trPr>
        <w:tc>
          <w:tcPr>
            <w:tcW w:w="3920" w:type="dxa"/>
          </w:tcPr>
          <w:p w:rsidR="005418B7" w:rsidRDefault="005418B7" w:rsidP="00866530">
            <w:pPr>
              <w:pStyle w:val="libPoem"/>
            </w:pPr>
            <w:r>
              <w:rPr>
                <w:rFonts w:hint="cs"/>
                <w:rtl/>
              </w:rPr>
              <w:t>ولكنَّ دنياهم سعت</w:t>
            </w:r>
            <w:r w:rsidRPr="00666704">
              <w:rPr>
                <w:rFonts w:hint="cs"/>
                <w:rtl/>
              </w:rPr>
              <w:t xml:space="preserve"> </w:t>
            </w:r>
            <w:r>
              <w:rPr>
                <w:rFonts w:hint="cs"/>
                <w:rtl/>
              </w:rPr>
              <w:t>فسعوا لها</w:t>
            </w:r>
            <w:r w:rsidRPr="00725071">
              <w:rPr>
                <w:rStyle w:val="libPoemTiniChar0"/>
                <w:rtl/>
              </w:rPr>
              <w:br/>
              <w:t> </w:t>
            </w:r>
          </w:p>
        </w:tc>
        <w:tc>
          <w:tcPr>
            <w:tcW w:w="279" w:type="dxa"/>
          </w:tcPr>
          <w:p w:rsidR="005418B7" w:rsidRDefault="005418B7" w:rsidP="00866530">
            <w:pPr>
              <w:pStyle w:val="libPoem"/>
              <w:rPr>
                <w:rtl/>
              </w:rPr>
            </w:pPr>
          </w:p>
        </w:tc>
        <w:tc>
          <w:tcPr>
            <w:tcW w:w="3881" w:type="dxa"/>
          </w:tcPr>
          <w:p w:rsidR="005418B7" w:rsidRDefault="005418B7" w:rsidP="00866530">
            <w:pPr>
              <w:pStyle w:val="libPoem"/>
            </w:pPr>
            <w:r>
              <w:rPr>
                <w:rFonts w:hint="cs"/>
                <w:rtl/>
              </w:rPr>
              <w:t>فتلك التي فلّت</w:t>
            </w:r>
            <w:r w:rsidRPr="00666704">
              <w:rPr>
                <w:rFonts w:hint="cs"/>
                <w:rtl/>
              </w:rPr>
              <w:t xml:space="preserve"> </w:t>
            </w:r>
            <w:r>
              <w:rPr>
                <w:rFonts w:hint="cs"/>
                <w:rtl/>
              </w:rPr>
              <w:t>ضميرا</w:t>
            </w:r>
            <w:r w:rsidR="00CC5295">
              <w:rPr>
                <w:rFonts w:hint="cs"/>
                <w:rtl/>
              </w:rPr>
              <w:t>ً</w:t>
            </w:r>
            <w:r>
              <w:rPr>
                <w:rFonts w:hint="cs"/>
                <w:rtl/>
              </w:rPr>
              <w:t xml:space="preserve"> عن الَّتي</w:t>
            </w:r>
            <w:r w:rsidRPr="00725071">
              <w:rPr>
                <w:rStyle w:val="libPoemTiniChar0"/>
                <w:rtl/>
              </w:rPr>
              <w:br/>
              <w:t> </w:t>
            </w:r>
          </w:p>
        </w:tc>
      </w:tr>
    </w:tbl>
    <w:p w:rsidR="00666704" w:rsidRDefault="00666704" w:rsidP="009618AF">
      <w:pPr>
        <w:pStyle w:val="libNormal"/>
        <w:rPr>
          <w:rtl/>
        </w:rPr>
      </w:pPr>
      <w:r>
        <w:rPr>
          <w:rFonts w:hint="cs"/>
          <w:rtl/>
        </w:rPr>
        <w:t>وله في أهل البيت سلام الله عليهم</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466B8F" w:rsidTr="00EB57F1">
        <w:trPr>
          <w:trHeight w:val="350"/>
        </w:trPr>
        <w:tc>
          <w:tcPr>
            <w:tcW w:w="4236" w:type="dxa"/>
            <w:shd w:val="clear" w:color="auto" w:fill="auto"/>
          </w:tcPr>
          <w:p w:rsidR="00466B8F" w:rsidRDefault="00466B8F" w:rsidP="00866530">
            <w:pPr>
              <w:pStyle w:val="libPoem"/>
            </w:pPr>
            <w:r>
              <w:rPr>
                <w:rFonts w:hint="cs"/>
                <w:rtl/>
              </w:rPr>
              <w:t>أصبحوا يفرقون من افراقي</w:t>
            </w:r>
            <w:r w:rsidRPr="00725071">
              <w:rPr>
                <w:rStyle w:val="libPoemTiniChar0"/>
                <w:rtl/>
              </w:rPr>
              <w:br/>
              <w:t> </w:t>
            </w:r>
          </w:p>
        </w:tc>
        <w:tc>
          <w:tcPr>
            <w:tcW w:w="302" w:type="dxa"/>
            <w:shd w:val="clear" w:color="auto" w:fill="auto"/>
          </w:tcPr>
          <w:p w:rsidR="00466B8F" w:rsidRDefault="00466B8F" w:rsidP="00866530">
            <w:pPr>
              <w:pStyle w:val="libPoem"/>
              <w:rPr>
                <w:rtl/>
              </w:rPr>
            </w:pPr>
          </w:p>
        </w:tc>
        <w:tc>
          <w:tcPr>
            <w:tcW w:w="4195" w:type="dxa"/>
            <w:shd w:val="clear" w:color="auto" w:fill="auto"/>
          </w:tcPr>
          <w:p w:rsidR="00466B8F" w:rsidRDefault="00466B8F" w:rsidP="00866530">
            <w:pPr>
              <w:pStyle w:val="libPoem"/>
            </w:pPr>
            <w:r>
              <w:rPr>
                <w:rFonts w:hint="cs"/>
                <w:rtl/>
              </w:rPr>
              <w:t>فاستغاثوا في نكستي بالفراقِ</w:t>
            </w:r>
            <w:r w:rsidRPr="00725071">
              <w:rPr>
                <w:rStyle w:val="libPoemTiniChar0"/>
                <w:rtl/>
              </w:rPr>
              <w:br/>
              <w:t> </w:t>
            </w:r>
          </w:p>
        </w:tc>
      </w:tr>
      <w:tr w:rsidR="00466B8F" w:rsidTr="00EB57F1">
        <w:trPr>
          <w:trHeight w:val="350"/>
        </w:trPr>
        <w:tc>
          <w:tcPr>
            <w:tcW w:w="4236" w:type="dxa"/>
          </w:tcPr>
          <w:p w:rsidR="00466B8F" w:rsidRDefault="00466B8F" w:rsidP="00866530">
            <w:pPr>
              <w:pStyle w:val="libPoem"/>
            </w:pPr>
            <w:r>
              <w:rPr>
                <w:rFonts w:hint="cs"/>
                <w:rtl/>
              </w:rPr>
              <w:t>ما صبرتم لقد بخلتم على المدنف</w:t>
            </w:r>
            <w:r w:rsidRPr="00725071">
              <w:rPr>
                <w:rStyle w:val="libPoemTiniChar0"/>
                <w:rtl/>
              </w:rPr>
              <w:br/>
              <w:t> </w:t>
            </w:r>
          </w:p>
        </w:tc>
        <w:tc>
          <w:tcPr>
            <w:tcW w:w="302" w:type="dxa"/>
          </w:tcPr>
          <w:p w:rsidR="00466B8F" w:rsidRDefault="00466B8F" w:rsidP="00866530">
            <w:pPr>
              <w:pStyle w:val="libPoem"/>
              <w:rPr>
                <w:rtl/>
              </w:rPr>
            </w:pPr>
          </w:p>
        </w:tc>
        <w:tc>
          <w:tcPr>
            <w:tcW w:w="4195" w:type="dxa"/>
          </w:tcPr>
          <w:p w:rsidR="00466B8F" w:rsidRDefault="00466B8F" w:rsidP="00866530">
            <w:pPr>
              <w:pStyle w:val="libPoem"/>
            </w:pPr>
            <w:r>
              <w:rPr>
                <w:rFonts w:hint="cs"/>
                <w:rtl/>
              </w:rPr>
              <w:t>حقّاً حتّى بطول السياقِ</w:t>
            </w:r>
            <w:r w:rsidRPr="00725071">
              <w:rPr>
                <w:rStyle w:val="libPoemTiniChar0"/>
                <w:rtl/>
              </w:rPr>
              <w:br/>
              <w:t> </w:t>
            </w:r>
          </w:p>
        </w:tc>
      </w:tr>
      <w:tr w:rsidR="00466B8F" w:rsidTr="00EB57F1">
        <w:trPr>
          <w:trHeight w:val="350"/>
        </w:trPr>
        <w:tc>
          <w:tcPr>
            <w:tcW w:w="4236" w:type="dxa"/>
          </w:tcPr>
          <w:p w:rsidR="00466B8F" w:rsidRDefault="00466B8F" w:rsidP="00866530">
            <w:pPr>
              <w:pStyle w:val="libPoem"/>
            </w:pPr>
            <w:r>
              <w:rPr>
                <w:rFonts w:hint="cs"/>
                <w:rtl/>
              </w:rPr>
              <w:t>راحة ما</w:t>
            </w:r>
            <w:r w:rsidRPr="00666704">
              <w:rPr>
                <w:rFonts w:hint="cs"/>
                <w:rtl/>
              </w:rPr>
              <w:t xml:space="preserve"> </w:t>
            </w:r>
            <w:r>
              <w:rPr>
                <w:rFonts w:hint="cs"/>
                <w:rtl/>
              </w:rPr>
              <w:t>اعتمدتموها بقتلي</w:t>
            </w:r>
            <w:r w:rsidRPr="00725071">
              <w:rPr>
                <w:rStyle w:val="libPoemTiniChar0"/>
                <w:rtl/>
              </w:rPr>
              <w:br/>
              <w:t> </w:t>
            </w:r>
          </w:p>
        </w:tc>
        <w:tc>
          <w:tcPr>
            <w:tcW w:w="302" w:type="dxa"/>
          </w:tcPr>
          <w:p w:rsidR="00466B8F" w:rsidRDefault="00466B8F" w:rsidP="00866530">
            <w:pPr>
              <w:pStyle w:val="libPoem"/>
              <w:rPr>
                <w:rtl/>
              </w:rPr>
            </w:pPr>
          </w:p>
        </w:tc>
        <w:tc>
          <w:tcPr>
            <w:tcW w:w="4195" w:type="dxa"/>
          </w:tcPr>
          <w:p w:rsidR="00466B8F" w:rsidRDefault="00CC5295" w:rsidP="00866530">
            <w:pPr>
              <w:pStyle w:val="libPoem"/>
            </w:pPr>
            <w:r>
              <w:rPr>
                <w:rFonts w:hint="cs"/>
                <w:rtl/>
              </w:rPr>
              <w:t>ربَّ</w:t>
            </w:r>
            <w:r w:rsidR="00466B8F">
              <w:rPr>
                <w:rFonts w:hint="cs"/>
                <w:rtl/>
              </w:rPr>
              <w:t xml:space="preserve"> خير أتى بغير اتِّفاقِ</w:t>
            </w:r>
            <w:r w:rsidR="00466B8F" w:rsidRPr="00725071">
              <w:rPr>
                <w:rStyle w:val="libPoemTiniChar0"/>
                <w:rtl/>
              </w:rPr>
              <w:br/>
              <w:t> </w:t>
            </w:r>
          </w:p>
        </w:tc>
      </w:tr>
      <w:tr w:rsidR="00466B8F" w:rsidTr="00EB57F1">
        <w:trPr>
          <w:trHeight w:val="350"/>
        </w:trPr>
        <w:tc>
          <w:tcPr>
            <w:tcW w:w="4236" w:type="dxa"/>
          </w:tcPr>
          <w:p w:rsidR="00466B8F" w:rsidRDefault="00466B8F" w:rsidP="00866530">
            <w:pPr>
              <w:pStyle w:val="libPoem"/>
            </w:pPr>
            <w:r>
              <w:rPr>
                <w:rFonts w:hint="cs"/>
                <w:rtl/>
              </w:rPr>
              <w:t>سوف أمضي وتلحقون ولا علم</w:t>
            </w:r>
            <w:r w:rsidRPr="00725071">
              <w:rPr>
                <w:rStyle w:val="libPoemTiniChar0"/>
                <w:rtl/>
              </w:rPr>
              <w:br/>
              <w:t> </w:t>
            </w:r>
          </w:p>
        </w:tc>
        <w:tc>
          <w:tcPr>
            <w:tcW w:w="302" w:type="dxa"/>
          </w:tcPr>
          <w:p w:rsidR="00466B8F" w:rsidRDefault="00466B8F" w:rsidP="00866530">
            <w:pPr>
              <w:pStyle w:val="libPoem"/>
              <w:rPr>
                <w:rtl/>
              </w:rPr>
            </w:pPr>
          </w:p>
        </w:tc>
        <w:tc>
          <w:tcPr>
            <w:tcW w:w="4195" w:type="dxa"/>
          </w:tcPr>
          <w:p w:rsidR="00466B8F" w:rsidRDefault="00466B8F" w:rsidP="00866530">
            <w:pPr>
              <w:pStyle w:val="libPoem"/>
            </w:pPr>
            <w:r>
              <w:rPr>
                <w:rFonts w:hint="cs"/>
                <w:rtl/>
              </w:rPr>
              <w:t>لكم ما يكون بعد اللِّحاقِ</w:t>
            </w:r>
            <w:r w:rsidRPr="00725071">
              <w:rPr>
                <w:rStyle w:val="libPoemTiniChar0"/>
                <w:rtl/>
              </w:rPr>
              <w:br/>
              <w:t> </w:t>
            </w:r>
          </w:p>
        </w:tc>
      </w:tr>
      <w:tr w:rsidR="00466B8F" w:rsidTr="00EB57F1">
        <w:trPr>
          <w:trHeight w:val="350"/>
        </w:trPr>
        <w:tc>
          <w:tcPr>
            <w:tcW w:w="4236" w:type="dxa"/>
          </w:tcPr>
          <w:p w:rsidR="00466B8F" w:rsidRDefault="00466B8F" w:rsidP="00866530">
            <w:pPr>
              <w:pStyle w:val="libPoem"/>
            </w:pPr>
            <w:r>
              <w:rPr>
                <w:rFonts w:hint="cs"/>
                <w:rtl/>
              </w:rPr>
              <w:t>حيث لا يجمع القضيَّة من يجمع</w:t>
            </w:r>
            <w:r w:rsidRPr="00725071">
              <w:rPr>
                <w:rStyle w:val="libPoemTiniChar0"/>
                <w:rtl/>
              </w:rPr>
              <w:br/>
              <w:t> </w:t>
            </w:r>
          </w:p>
        </w:tc>
        <w:tc>
          <w:tcPr>
            <w:tcW w:w="302" w:type="dxa"/>
          </w:tcPr>
          <w:p w:rsidR="00466B8F" w:rsidRDefault="00466B8F" w:rsidP="00866530">
            <w:pPr>
              <w:pStyle w:val="libPoem"/>
              <w:rPr>
                <w:rtl/>
              </w:rPr>
            </w:pPr>
          </w:p>
        </w:tc>
        <w:tc>
          <w:tcPr>
            <w:tcW w:w="4195" w:type="dxa"/>
          </w:tcPr>
          <w:p w:rsidR="00466B8F" w:rsidRDefault="00466B8F" w:rsidP="00CC5295">
            <w:pPr>
              <w:pStyle w:val="libPoem"/>
            </w:pPr>
            <w:r>
              <w:rPr>
                <w:rFonts w:hint="cs"/>
                <w:rtl/>
              </w:rPr>
              <w:t>بين الخصمين ماضٍ وباقِ</w:t>
            </w:r>
            <w:r w:rsidRPr="00725071">
              <w:rPr>
                <w:rStyle w:val="libPoemTiniChar0"/>
                <w:rtl/>
              </w:rPr>
              <w:br/>
              <w:t> </w:t>
            </w:r>
          </w:p>
        </w:tc>
      </w:tr>
      <w:tr w:rsidR="00466B8F" w:rsidTr="00EB57F1">
        <w:tblPrEx>
          <w:tblLook w:val="04A0" w:firstRow="1" w:lastRow="0" w:firstColumn="1" w:lastColumn="0" w:noHBand="0" w:noVBand="1"/>
        </w:tblPrEx>
        <w:trPr>
          <w:trHeight w:val="350"/>
        </w:trPr>
        <w:tc>
          <w:tcPr>
            <w:tcW w:w="4236" w:type="dxa"/>
          </w:tcPr>
          <w:p w:rsidR="00466B8F" w:rsidRDefault="00466B8F" w:rsidP="00866530">
            <w:pPr>
              <w:pStyle w:val="libPoem"/>
            </w:pPr>
            <w:r>
              <w:rPr>
                <w:rFonts w:hint="cs"/>
                <w:rtl/>
              </w:rPr>
              <w:t>ما لهم لا خلقت</w:t>
            </w:r>
            <w:r w:rsidRPr="00666704">
              <w:rPr>
                <w:rFonts w:hint="cs"/>
                <w:rtl/>
              </w:rPr>
              <w:t xml:space="preserve"> </w:t>
            </w:r>
            <w:r>
              <w:rPr>
                <w:rFonts w:hint="cs"/>
                <w:rtl/>
              </w:rPr>
              <w:t>فيهم فما أغفل</w:t>
            </w:r>
            <w:r w:rsidRPr="00725071">
              <w:rPr>
                <w:rStyle w:val="libPoemTiniChar0"/>
                <w:rtl/>
              </w:rPr>
              <w:br/>
              <w:t> </w:t>
            </w:r>
          </w:p>
        </w:tc>
        <w:tc>
          <w:tcPr>
            <w:tcW w:w="302" w:type="dxa"/>
          </w:tcPr>
          <w:p w:rsidR="00466B8F" w:rsidRDefault="00466B8F" w:rsidP="00866530">
            <w:pPr>
              <w:pStyle w:val="libPoem"/>
              <w:rPr>
                <w:rtl/>
              </w:rPr>
            </w:pPr>
          </w:p>
        </w:tc>
        <w:tc>
          <w:tcPr>
            <w:tcW w:w="4195" w:type="dxa"/>
          </w:tcPr>
          <w:p w:rsidR="00466B8F" w:rsidRDefault="00466B8F" w:rsidP="00866530">
            <w:pPr>
              <w:pStyle w:val="libPoem"/>
            </w:pPr>
            <w:r>
              <w:rPr>
                <w:rFonts w:hint="cs"/>
                <w:rtl/>
              </w:rPr>
              <w:t>قومي عن الدم المهراق ؟</w:t>
            </w:r>
            <w:r w:rsidRPr="00666704">
              <w:rPr>
                <w:rFonts w:hint="cs"/>
                <w:rtl/>
              </w:rPr>
              <w:t>!</w:t>
            </w:r>
            <w:r w:rsidRPr="00725071">
              <w:rPr>
                <w:rStyle w:val="libPoemTiniChar0"/>
                <w:rtl/>
              </w:rPr>
              <w:br/>
              <w:t> </w:t>
            </w:r>
          </w:p>
        </w:tc>
      </w:tr>
      <w:tr w:rsidR="00466B8F" w:rsidTr="00EB57F1">
        <w:tblPrEx>
          <w:tblLook w:val="04A0" w:firstRow="1" w:lastRow="0" w:firstColumn="1" w:lastColumn="0" w:noHBand="0" w:noVBand="1"/>
        </w:tblPrEx>
        <w:trPr>
          <w:trHeight w:val="350"/>
        </w:trPr>
        <w:tc>
          <w:tcPr>
            <w:tcW w:w="4236" w:type="dxa"/>
          </w:tcPr>
          <w:p w:rsidR="00466B8F" w:rsidRDefault="00CC5295" w:rsidP="00866530">
            <w:pPr>
              <w:pStyle w:val="libPoem"/>
            </w:pPr>
            <w:r>
              <w:rPr>
                <w:rFonts w:hint="cs"/>
                <w:rtl/>
              </w:rPr>
              <w:t>ربَّ</w:t>
            </w:r>
            <w:r w:rsidR="00466B8F">
              <w:rPr>
                <w:rFonts w:hint="cs"/>
                <w:rtl/>
              </w:rPr>
              <w:t xml:space="preserve"> ظهر قلّبته مثل ما يُقلب</w:t>
            </w:r>
            <w:r w:rsidR="00466B8F" w:rsidRPr="00725071">
              <w:rPr>
                <w:rStyle w:val="libPoemTiniChar0"/>
                <w:rtl/>
              </w:rPr>
              <w:br/>
              <w:t> </w:t>
            </w:r>
          </w:p>
        </w:tc>
        <w:tc>
          <w:tcPr>
            <w:tcW w:w="302" w:type="dxa"/>
          </w:tcPr>
          <w:p w:rsidR="00466B8F" w:rsidRDefault="00466B8F" w:rsidP="00866530">
            <w:pPr>
              <w:pStyle w:val="libPoem"/>
              <w:rPr>
                <w:rtl/>
              </w:rPr>
            </w:pPr>
          </w:p>
        </w:tc>
        <w:tc>
          <w:tcPr>
            <w:tcW w:w="4195" w:type="dxa"/>
          </w:tcPr>
          <w:p w:rsidR="00466B8F" w:rsidRDefault="00466B8F" w:rsidP="00866530">
            <w:pPr>
              <w:pStyle w:val="libPoem"/>
            </w:pPr>
            <w:r>
              <w:rPr>
                <w:rFonts w:hint="cs"/>
                <w:rtl/>
              </w:rPr>
              <w:t>ظهر المجنِّ للإرشاقِ</w:t>
            </w:r>
            <w:r w:rsidRPr="00725071">
              <w:rPr>
                <w:rStyle w:val="libPoemTiniChar0"/>
                <w:rtl/>
              </w:rPr>
              <w:br/>
              <w:t> </w:t>
            </w:r>
          </w:p>
        </w:tc>
      </w:tr>
      <w:tr w:rsidR="00466B8F" w:rsidTr="00EB57F1">
        <w:tblPrEx>
          <w:tblLook w:val="04A0" w:firstRow="1" w:lastRow="0" w:firstColumn="1" w:lastColumn="0" w:noHBand="0" w:noVBand="1"/>
        </w:tblPrEx>
        <w:trPr>
          <w:trHeight w:val="350"/>
        </w:trPr>
        <w:tc>
          <w:tcPr>
            <w:tcW w:w="4236" w:type="dxa"/>
          </w:tcPr>
          <w:p w:rsidR="00466B8F" w:rsidRDefault="00466B8F" w:rsidP="00866530">
            <w:pPr>
              <w:pStyle w:val="libPoem"/>
            </w:pPr>
            <w:r>
              <w:rPr>
                <w:rFonts w:hint="cs"/>
                <w:rtl/>
              </w:rPr>
              <w:t>بعد ما قادني فلم أدر حتّى</w:t>
            </w:r>
            <w:r w:rsidRPr="00725071">
              <w:rPr>
                <w:rStyle w:val="libPoemTiniChar0"/>
                <w:rtl/>
              </w:rPr>
              <w:br/>
              <w:t> </w:t>
            </w:r>
          </w:p>
        </w:tc>
        <w:tc>
          <w:tcPr>
            <w:tcW w:w="302" w:type="dxa"/>
          </w:tcPr>
          <w:p w:rsidR="00466B8F" w:rsidRDefault="00466B8F" w:rsidP="00866530">
            <w:pPr>
              <w:pStyle w:val="libPoem"/>
              <w:rPr>
                <w:rtl/>
              </w:rPr>
            </w:pPr>
          </w:p>
        </w:tc>
        <w:tc>
          <w:tcPr>
            <w:tcW w:w="4195" w:type="dxa"/>
          </w:tcPr>
          <w:p w:rsidR="00466B8F" w:rsidRDefault="00466B8F" w:rsidP="00866530">
            <w:pPr>
              <w:pStyle w:val="libPoem"/>
            </w:pPr>
            <w:r>
              <w:rPr>
                <w:rFonts w:hint="cs"/>
                <w:rtl/>
              </w:rPr>
              <w:t>صرت ما بين ملتقى الأحداقِ</w:t>
            </w:r>
            <w:r w:rsidRPr="00725071">
              <w:rPr>
                <w:rStyle w:val="libPoemTiniChar0"/>
                <w:rtl/>
              </w:rPr>
              <w:br/>
              <w:t> </w:t>
            </w:r>
          </w:p>
        </w:tc>
      </w:tr>
      <w:tr w:rsidR="00466B8F" w:rsidTr="00EB57F1">
        <w:tblPrEx>
          <w:tblLook w:val="04A0" w:firstRow="1" w:lastRow="0" w:firstColumn="1" w:lastColumn="0" w:noHBand="0" w:noVBand="1"/>
        </w:tblPrEx>
        <w:trPr>
          <w:trHeight w:val="350"/>
        </w:trPr>
        <w:tc>
          <w:tcPr>
            <w:tcW w:w="4236" w:type="dxa"/>
          </w:tcPr>
          <w:p w:rsidR="00466B8F" w:rsidRDefault="00466B8F" w:rsidP="00866530">
            <w:pPr>
              <w:pStyle w:val="libPoem"/>
            </w:pPr>
            <w:r>
              <w:rPr>
                <w:rFonts w:hint="cs"/>
                <w:rtl/>
              </w:rPr>
              <w:t>وأراني أسير عينيك</w:t>
            </w:r>
            <w:r w:rsidRPr="00666704">
              <w:rPr>
                <w:rFonts w:hint="cs"/>
                <w:rtl/>
              </w:rPr>
              <w:t xml:space="preserve"> </w:t>
            </w:r>
            <w:r>
              <w:rPr>
                <w:rFonts w:hint="cs"/>
                <w:rtl/>
              </w:rPr>
              <w:t>منهنَّ</w:t>
            </w:r>
            <w:r w:rsidRPr="00725071">
              <w:rPr>
                <w:rStyle w:val="libPoemTiniChar0"/>
                <w:rtl/>
              </w:rPr>
              <w:br/>
              <w:t> </w:t>
            </w:r>
          </w:p>
        </w:tc>
        <w:tc>
          <w:tcPr>
            <w:tcW w:w="302" w:type="dxa"/>
          </w:tcPr>
          <w:p w:rsidR="00466B8F" w:rsidRDefault="00466B8F" w:rsidP="00866530">
            <w:pPr>
              <w:pStyle w:val="libPoem"/>
              <w:rPr>
                <w:rtl/>
              </w:rPr>
            </w:pPr>
          </w:p>
        </w:tc>
        <w:tc>
          <w:tcPr>
            <w:tcW w:w="4195" w:type="dxa"/>
          </w:tcPr>
          <w:p w:rsidR="00466B8F" w:rsidRDefault="00466B8F" w:rsidP="00866530">
            <w:pPr>
              <w:pStyle w:val="libPoem"/>
            </w:pPr>
            <w:r>
              <w:rPr>
                <w:rFonts w:hint="cs"/>
                <w:rtl/>
              </w:rPr>
              <w:t>فماذا تراهُ في إطلاقي</w:t>
            </w:r>
            <w:r w:rsidRPr="00666704">
              <w:rPr>
                <w:rFonts w:hint="cs"/>
                <w:rtl/>
              </w:rPr>
              <w:t xml:space="preserve"> </w:t>
            </w:r>
            <w:r>
              <w:rPr>
                <w:rFonts w:hint="cs"/>
                <w:rtl/>
              </w:rPr>
              <w:t>؟</w:t>
            </w:r>
            <w:r w:rsidRPr="00666704">
              <w:rPr>
                <w:rFonts w:hint="cs"/>
                <w:rtl/>
              </w:rPr>
              <w:t>!</w:t>
            </w:r>
            <w:r w:rsidRPr="00725071">
              <w:rPr>
                <w:rStyle w:val="libPoemTiniChar0"/>
                <w:rtl/>
              </w:rPr>
              <w:br/>
              <w:t> </w:t>
            </w:r>
          </w:p>
        </w:tc>
      </w:tr>
      <w:tr w:rsidR="00466B8F" w:rsidTr="00EB57F1">
        <w:tblPrEx>
          <w:tblLook w:val="04A0" w:firstRow="1" w:lastRow="0" w:firstColumn="1" w:lastColumn="0" w:noHBand="0" w:noVBand="1"/>
        </w:tblPrEx>
        <w:trPr>
          <w:trHeight w:val="350"/>
        </w:trPr>
        <w:tc>
          <w:tcPr>
            <w:tcW w:w="4236" w:type="dxa"/>
          </w:tcPr>
          <w:p w:rsidR="00466B8F" w:rsidRDefault="00466B8F" w:rsidP="00866530">
            <w:pPr>
              <w:pStyle w:val="libPoem"/>
            </w:pPr>
            <w:r>
              <w:rPr>
                <w:rFonts w:hint="cs"/>
                <w:rtl/>
              </w:rPr>
              <w:t>مسَّةٌ من هواك بي لا من الجنِّ</w:t>
            </w:r>
            <w:r w:rsidRPr="00725071">
              <w:rPr>
                <w:rStyle w:val="libPoemTiniChar0"/>
                <w:rtl/>
              </w:rPr>
              <w:br/>
              <w:t> </w:t>
            </w:r>
          </w:p>
        </w:tc>
        <w:tc>
          <w:tcPr>
            <w:tcW w:w="302" w:type="dxa"/>
          </w:tcPr>
          <w:p w:rsidR="00466B8F" w:rsidRDefault="00466B8F" w:rsidP="00866530">
            <w:pPr>
              <w:pStyle w:val="libPoem"/>
              <w:rPr>
                <w:rtl/>
              </w:rPr>
            </w:pPr>
          </w:p>
        </w:tc>
        <w:tc>
          <w:tcPr>
            <w:tcW w:w="4195" w:type="dxa"/>
          </w:tcPr>
          <w:p w:rsidR="00466B8F" w:rsidRDefault="00466B8F" w:rsidP="00B06431">
            <w:pPr>
              <w:pStyle w:val="libPoem"/>
            </w:pPr>
            <w:r>
              <w:rPr>
                <w:rFonts w:hint="cs"/>
                <w:rtl/>
              </w:rPr>
              <w:t>فهل من مُغرمٍ أو راقِ ؟</w:t>
            </w:r>
            <w:r w:rsidRPr="00666704">
              <w:rPr>
                <w:rFonts w:hint="cs"/>
                <w:rtl/>
              </w:rPr>
              <w:t>!</w:t>
            </w:r>
            <w:r w:rsidRPr="00725071">
              <w:rPr>
                <w:rStyle w:val="libPoemTiniChar0"/>
                <w:rtl/>
              </w:rPr>
              <w:br/>
              <w:t> </w:t>
            </w:r>
          </w:p>
        </w:tc>
      </w:tr>
      <w:tr w:rsidR="00466B8F" w:rsidTr="00EB57F1">
        <w:tblPrEx>
          <w:tblLook w:val="04A0" w:firstRow="1" w:lastRow="0" w:firstColumn="1" w:lastColumn="0" w:noHBand="0" w:noVBand="1"/>
        </w:tblPrEx>
        <w:trPr>
          <w:trHeight w:val="350"/>
        </w:trPr>
        <w:tc>
          <w:tcPr>
            <w:tcW w:w="4236" w:type="dxa"/>
          </w:tcPr>
          <w:p w:rsidR="00466B8F" w:rsidRDefault="00466B8F" w:rsidP="00866530">
            <w:pPr>
              <w:pStyle w:val="libPoem"/>
            </w:pPr>
            <w:r>
              <w:rPr>
                <w:rFonts w:hint="cs"/>
                <w:rtl/>
              </w:rPr>
              <w:t>غير أن</w:t>
            </w:r>
            <w:r w:rsidRPr="00666704">
              <w:rPr>
                <w:rFonts w:hint="cs"/>
                <w:rtl/>
              </w:rPr>
              <w:t xml:space="preserve"> </w:t>
            </w:r>
            <w:r>
              <w:rPr>
                <w:rFonts w:hint="cs"/>
                <w:rtl/>
              </w:rPr>
              <w:t>يبرد احتراقي بوصلٍ</w:t>
            </w:r>
            <w:r w:rsidRPr="00725071">
              <w:rPr>
                <w:rStyle w:val="libPoemTiniChar0"/>
                <w:rtl/>
              </w:rPr>
              <w:br/>
              <w:t> </w:t>
            </w:r>
          </w:p>
        </w:tc>
        <w:tc>
          <w:tcPr>
            <w:tcW w:w="302" w:type="dxa"/>
          </w:tcPr>
          <w:p w:rsidR="00466B8F" w:rsidRDefault="00466B8F" w:rsidP="00866530">
            <w:pPr>
              <w:pStyle w:val="libPoem"/>
              <w:rPr>
                <w:rtl/>
              </w:rPr>
            </w:pPr>
          </w:p>
        </w:tc>
        <w:tc>
          <w:tcPr>
            <w:tcW w:w="4195" w:type="dxa"/>
          </w:tcPr>
          <w:p w:rsidR="00466B8F" w:rsidRDefault="00466B8F" w:rsidP="00866530">
            <w:pPr>
              <w:pStyle w:val="libPoem"/>
            </w:pPr>
            <w:r>
              <w:rPr>
                <w:rFonts w:hint="cs"/>
                <w:rtl/>
              </w:rPr>
              <w:t>أو بوعدٍ أو</w:t>
            </w:r>
            <w:r w:rsidRPr="00666704">
              <w:rPr>
                <w:rFonts w:hint="cs"/>
                <w:rtl/>
              </w:rPr>
              <w:t xml:space="preserve"> </w:t>
            </w:r>
            <w:r>
              <w:rPr>
                <w:rFonts w:hint="cs"/>
                <w:rtl/>
              </w:rPr>
              <w:t>أن يبلَّ اشتياقي</w:t>
            </w:r>
            <w:r w:rsidRPr="00725071">
              <w:rPr>
                <w:rStyle w:val="libPoemTiniChar0"/>
                <w:rtl/>
              </w:rPr>
              <w:br/>
              <w:t> </w:t>
            </w:r>
          </w:p>
        </w:tc>
      </w:tr>
      <w:tr w:rsidR="00466B8F" w:rsidTr="00EB57F1">
        <w:tblPrEx>
          <w:tblLook w:val="04A0" w:firstRow="1" w:lastRow="0" w:firstColumn="1" w:lastColumn="0" w:noHBand="0" w:noVBand="1"/>
        </w:tblPrEx>
        <w:trPr>
          <w:trHeight w:val="350"/>
        </w:trPr>
        <w:tc>
          <w:tcPr>
            <w:tcW w:w="4236" w:type="dxa"/>
          </w:tcPr>
          <w:p w:rsidR="00466B8F" w:rsidRDefault="00466B8F" w:rsidP="00866530">
            <w:pPr>
              <w:pStyle w:val="libPoem"/>
            </w:pPr>
            <w:r>
              <w:rPr>
                <w:rFonts w:hint="cs"/>
                <w:rtl/>
              </w:rPr>
              <w:t>أو يعيد الكرى عليَّ كما كان</w:t>
            </w:r>
            <w:r w:rsidRPr="00725071">
              <w:rPr>
                <w:rStyle w:val="libPoemTiniChar0"/>
                <w:rtl/>
              </w:rPr>
              <w:br/>
              <w:t> </w:t>
            </w:r>
          </w:p>
        </w:tc>
        <w:tc>
          <w:tcPr>
            <w:tcW w:w="302" w:type="dxa"/>
          </w:tcPr>
          <w:p w:rsidR="00466B8F" w:rsidRDefault="00466B8F" w:rsidP="00866530">
            <w:pPr>
              <w:pStyle w:val="libPoem"/>
              <w:rPr>
                <w:rtl/>
              </w:rPr>
            </w:pPr>
          </w:p>
        </w:tc>
        <w:tc>
          <w:tcPr>
            <w:tcW w:w="4195" w:type="dxa"/>
          </w:tcPr>
          <w:p w:rsidR="00466B8F" w:rsidRDefault="00AA54F7" w:rsidP="00866530">
            <w:pPr>
              <w:pStyle w:val="libPoem"/>
            </w:pPr>
            <w:r>
              <w:rPr>
                <w:rFonts w:hint="cs"/>
                <w:rtl/>
              </w:rPr>
              <w:t>لا موحشي من خيالك الطرَّاقِ</w:t>
            </w:r>
            <w:r w:rsidR="00466B8F" w:rsidRPr="00725071">
              <w:rPr>
                <w:rStyle w:val="libPoemTiniChar0"/>
                <w:rtl/>
              </w:rPr>
              <w:br/>
              <w:t> </w:t>
            </w:r>
          </w:p>
        </w:tc>
      </w:tr>
      <w:tr w:rsidR="00466B8F" w:rsidTr="00EB57F1">
        <w:tblPrEx>
          <w:tblLook w:val="04A0" w:firstRow="1" w:lastRow="0" w:firstColumn="1" w:lastColumn="0" w:noHBand="0" w:noVBand="1"/>
        </w:tblPrEx>
        <w:trPr>
          <w:trHeight w:val="350"/>
        </w:trPr>
        <w:tc>
          <w:tcPr>
            <w:tcW w:w="4236" w:type="dxa"/>
          </w:tcPr>
          <w:p w:rsidR="00466B8F" w:rsidRDefault="00AA54F7" w:rsidP="00866530">
            <w:pPr>
              <w:pStyle w:val="libPoem"/>
            </w:pPr>
            <w:r>
              <w:rPr>
                <w:rFonts w:hint="cs"/>
                <w:rtl/>
              </w:rPr>
              <w:t>ما لنومي كأنَّه كان في</w:t>
            </w:r>
            <w:r w:rsidR="00466B8F" w:rsidRPr="00725071">
              <w:rPr>
                <w:rStyle w:val="libPoemTiniChar0"/>
                <w:rtl/>
              </w:rPr>
              <w:br/>
              <w:t> </w:t>
            </w:r>
          </w:p>
        </w:tc>
        <w:tc>
          <w:tcPr>
            <w:tcW w:w="302" w:type="dxa"/>
          </w:tcPr>
          <w:p w:rsidR="00466B8F" w:rsidRDefault="00466B8F" w:rsidP="00866530">
            <w:pPr>
              <w:pStyle w:val="libPoem"/>
              <w:rPr>
                <w:rtl/>
              </w:rPr>
            </w:pPr>
          </w:p>
        </w:tc>
        <w:tc>
          <w:tcPr>
            <w:tcW w:w="4195" w:type="dxa"/>
          </w:tcPr>
          <w:p w:rsidR="00466B8F" w:rsidRDefault="00AA54F7" w:rsidP="00866530">
            <w:pPr>
              <w:pStyle w:val="libPoem"/>
            </w:pPr>
            <w:r>
              <w:rPr>
                <w:rFonts w:hint="cs"/>
                <w:rtl/>
              </w:rPr>
              <w:t>أوَّل دمعي جرى من الآماقِ ؟</w:t>
            </w:r>
            <w:r w:rsidRPr="00666704">
              <w:rPr>
                <w:rFonts w:hint="cs"/>
                <w:rtl/>
              </w:rPr>
              <w:t>!</w:t>
            </w:r>
            <w:r w:rsidR="00466B8F" w:rsidRPr="00725071">
              <w:rPr>
                <w:rStyle w:val="libPoemTiniChar0"/>
                <w:rtl/>
              </w:rPr>
              <w:br/>
              <w:t> </w:t>
            </w:r>
          </w:p>
        </w:tc>
      </w:tr>
      <w:tr w:rsidR="00466B8F" w:rsidTr="00EB57F1">
        <w:tblPrEx>
          <w:tblLook w:val="04A0" w:firstRow="1" w:lastRow="0" w:firstColumn="1" w:lastColumn="0" w:noHBand="0" w:noVBand="1"/>
        </w:tblPrEx>
        <w:trPr>
          <w:trHeight w:val="350"/>
        </w:trPr>
        <w:tc>
          <w:tcPr>
            <w:tcW w:w="4236" w:type="dxa"/>
          </w:tcPr>
          <w:p w:rsidR="00466B8F" w:rsidRDefault="00AA54F7" w:rsidP="00866530">
            <w:pPr>
              <w:pStyle w:val="libPoem"/>
            </w:pPr>
            <w:r>
              <w:rPr>
                <w:rFonts w:hint="cs"/>
                <w:rtl/>
              </w:rPr>
              <w:t>غير مسترجع فيرجى وهل ير</w:t>
            </w:r>
            <w:r w:rsidR="00466B8F" w:rsidRPr="00725071">
              <w:rPr>
                <w:rStyle w:val="libPoemTiniChar0"/>
                <w:rtl/>
              </w:rPr>
              <w:br/>
              <w:t> </w:t>
            </w:r>
          </w:p>
        </w:tc>
        <w:tc>
          <w:tcPr>
            <w:tcW w:w="302" w:type="dxa"/>
          </w:tcPr>
          <w:p w:rsidR="00466B8F" w:rsidRDefault="00466B8F" w:rsidP="00866530">
            <w:pPr>
              <w:pStyle w:val="libPoem"/>
              <w:rPr>
                <w:rtl/>
              </w:rPr>
            </w:pPr>
          </w:p>
        </w:tc>
        <w:tc>
          <w:tcPr>
            <w:tcW w:w="4195" w:type="dxa"/>
          </w:tcPr>
          <w:p w:rsidR="00466B8F" w:rsidRDefault="00AA54F7" w:rsidP="00866530">
            <w:pPr>
              <w:pStyle w:val="libPoem"/>
            </w:pPr>
            <w:r>
              <w:rPr>
                <w:rFonts w:hint="cs"/>
                <w:rtl/>
              </w:rPr>
              <w:t>جع للعين أدمع في</w:t>
            </w:r>
            <w:r w:rsidRPr="00666704">
              <w:rPr>
                <w:rFonts w:hint="cs"/>
                <w:rtl/>
              </w:rPr>
              <w:t xml:space="preserve"> </w:t>
            </w:r>
            <w:r>
              <w:rPr>
                <w:rFonts w:hint="cs"/>
                <w:rtl/>
              </w:rPr>
              <w:t>سباقِ ؟</w:t>
            </w:r>
            <w:r w:rsidRPr="00666704">
              <w:rPr>
                <w:rFonts w:hint="cs"/>
                <w:rtl/>
              </w:rPr>
              <w:t>!</w:t>
            </w:r>
            <w:r w:rsidR="00466B8F" w:rsidRPr="00725071">
              <w:rPr>
                <w:rStyle w:val="libPoemTiniChar0"/>
                <w:rtl/>
              </w:rPr>
              <w:br/>
              <w:t> </w:t>
            </w:r>
          </w:p>
        </w:tc>
      </w:tr>
      <w:tr w:rsidR="00466B8F" w:rsidTr="00EB57F1">
        <w:tblPrEx>
          <w:tblLook w:val="04A0" w:firstRow="1" w:lastRow="0" w:firstColumn="1" w:lastColumn="0" w:noHBand="0" w:noVBand="1"/>
        </w:tblPrEx>
        <w:trPr>
          <w:trHeight w:val="350"/>
        </w:trPr>
        <w:tc>
          <w:tcPr>
            <w:tcW w:w="4236" w:type="dxa"/>
          </w:tcPr>
          <w:p w:rsidR="00466B8F" w:rsidRDefault="00AA54F7" w:rsidP="00866530">
            <w:pPr>
              <w:pStyle w:val="libPoem"/>
            </w:pPr>
            <w:r>
              <w:rPr>
                <w:rFonts w:hint="cs"/>
                <w:rtl/>
              </w:rPr>
              <w:t>بأبي شادن توثَّقت بالإيما</w:t>
            </w:r>
            <w:r w:rsidR="00466B8F" w:rsidRPr="00725071">
              <w:rPr>
                <w:rStyle w:val="libPoemTiniChar0"/>
                <w:rtl/>
              </w:rPr>
              <w:br/>
              <w:t> </w:t>
            </w:r>
          </w:p>
        </w:tc>
        <w:tc>
          <w:tcPr>
            <w:tcW w:w="302" w:type="dxa"/>
          </w:tcPr>
          <w:p w:rsidR="00466B8F" w:rsidRDefault="00466B8F" w:rsidP="00866530">
            <w:pPr>
              <w:pStyle w:val="libPoem"/>
              <w:rPr>
                <w:rtl/>
              </w:rPr>
            </w:pPr>
          </w:p>
        </w:tc>
        <w:tc>
          <w:tcPr>
            <w:tcW w:w="4195" w:type="dxa"/>
          </w:tcPr>
          <w:p w:rsidR="00466B8F" w:rsidRDefault="00AA54F7" w:rsidP="00B06431">
            <w:pPr>
              <w:pStyle w:val="libPoem"/>
            </w:pPr>
            <w:r>
              <w:rPr>
                <w:rFonts w:hint="cs"/>
                <w:rtl/>
              </w:rPr>
              <w:t>ن منه قبل شدِّ وثاقي</w:t>
            </w:r>
            <w:r w:rsidR="00466B8F" w:rsidRPr="00725071">
              <w:rPr>
                <w:rStyle w:val="libPoemTiniChar0"/>
                <w:rtl/>
              </w:rPr>
              <w:br/>
              <w:t> </w:t>
            </w:r>
          </w:p>
        </w:tc>
      </w:tr>
      <w:tr w:rsidR="00EB57F1" w:rsidTr="00EB57F1">
        <w:tblPrEx>
          <w:tblLook w:val="04A0" w:firstRow="1" w:lastRow="0" w:firstColumn="1" w:lastColumn="0" w:noHBand="0" w:noVBand="1"/>
        </w:tblPrEx>
        <w:trPr>
          <w:trHeight w:val="350"/>
        </w:trPr>
        <w:tc>
          <w:tcPr>
            <w:tcW w:w="4236" w:type="dxa"/>
          </w:tcPr>
          <w:p w:rsidR="00EB57F1" w:rsidRDefault="00EB57F1" w:rsidP="00866530">
            <w:pPr>
              <w:pStyle w:val="libPoem"/>
            </w:pPr>
            <w:r>
              <w:rPr>
                <w:rFonts w:hint="cs"/>
                <w:rtl/>
              </w:rPr>
              <w:t xml:space="preserve">فهو إلّا يكن </w:t>
            </w:r>
            <w:r w:rsidR="00B06431">
              <w:rPr>
                <w:rFonts w:hint="cs"/>
                <w:rtl/>
              </w:rPr>
              <w:t>لحرب</w:t>
            </w:r>
            <w:r w:rsidRPr="00666704">
              <w:rPr>
                <w:rFonts w:hint="cs"/>
                <w:rtl/>
              </w:rPr>
              <w:t xml:space="preserve"> </w:t>
            </w:r>
            <w:r>
              <w:rPr>
                <w:rFonts w:hint="cs"/>
                <w:rtl/>
              </w:rPr>
              <w:t>فحربٌ</w:t>
            </w:r>
            <w:r w:rsidRPr="00725071">
              <w:rPr>
                <w:rStyle w:val="libPoemTiniChar0"/>
                <w:rtl/>
              </w:rPr>
              <w:br/>
              <w:t> </w:t>
            </w:r>
          </w:p>
        </w:tc>
        <w:tc>
          <w:tcPr>
            <w:tcW w:w="302" w:type="dxa"/>
          </w:tcPr>
          <w:p w:rsidR="00EB57F1" w:rsidRDefault="00EB57F1" w:rsidP="00866530">
            <w:pPr>
              <w:pStyle w:val="libPoem"/>
              <w:rPr>
                <w:rtl/>
              </w:rPr>
            </w:pPr>
          </w:p>
        </w:tc>
        <w:tc>
          <w:tcPr>
            <w:tcW w:w="4195" w:type="dxa"/>
          </w:tcPr>
          <w:p w:rsidR="00EB57F1" w:rsidRDefault="00EB57F1" w:rsidP="00866530">
            <w:pPr>
              <w:pStyle w:val="libPoem"/>
            </w:pPr>
            <w:r>
              <w:rPr>
                <w:rFonts w:hint="cs"/>
                <w:rtl/>
              </w:rPr>
              <w:t>علّمته</w:t>
            </w:r>
            <w:r w:rsidRPr="00666704">
              <w:rPr>
                <w:rFonts w:hint="cs"/>
                <w:rtl/>
              </w:rPr>
              <w:t xml:space="preserve"> </w:t>
            </w:r>
            <w:r>
              <w:rPr>
                <w:rFonts w:hint="cs"/>
                <w:rtl/>
              </w:rPr>
              <w:t>خيانة الميثاقِ</w:t>
            </w:r>
            <w:r w:rsidRPr="00725071">
              <w:rPr>
                <w:rStyle w:val="libPoemTiniChar0"/>
                <w:rtl/>
              </w:rPr>
              <w:br/>
              <w:t> </w:t>
            </w:r>
          </w:p>
        </w:tc>
      </w:tr>
      <w:tr w:rsidR="00EB57F1" w:rsidTr="00EB57F1">
        <w:tblPrEx>
          <w:tblLook w:val="04A0" w:firstRow="1" w:lastRow="0" w:firstColumn="1" w:lastColumn="0" w:noHBand="0" w:noVBand="1"/>
        </w:tblPrEx>
        <w:trPr>
          <w:trHeight w:val="350"/>
        </w:trPr>
        <w:tc>
          <w:tcPr>
            <w:tcW w:w="4236" w:type="dxa"/>
          </w:tcPr>
          <w:p w:rsidR="00EB57F1" w:rsidRDefault="00D26937" w:rsidP="00B06431">
            <w:pPr>
              <w:pStyle w:val="libPoem"/>
            </w:pPr>
            <w:r>
              <w:rPr>
                <w:rFonts w:hint="cs"/>
                <w:rtl/>
              </w:rPr>
              <w:t xml:space="preserve">نفرٌ من </w:t>
            </w:r>
            <w:r w:rsidR="00B06431">
              <w:rPr>
                <w:rFonts w:hint="cs"/>
                <w:rtl/>
              </w:rPr>
              <w:t>اُ</w:t>
            </w:r>
            <w:r>
              <w:rPr>
                <w:rFonts w:hint="cs"/>
                <w:rtl/>
              </w:rPr>
              <w:t>مي</w:t>
            </w:r>
            <w:r w:rsidR="00B06431">
              <w:rPr>
                <w:rFonts w:hint="cs"/>
                <w:rtl/>
              </w:rPr>
              <w:t>َّ</w:t>
            </w:r>
            <w:r>
              <w:rPr>
                <w:rFonts w:hint="cs"/>
                <w:rtl/>
              </w:rPr>
              <w:t>ة ن</w:t>
            </w:r>
            <w:r w:rsidR="00B06431">
              <w:rPr>
                <w:rFonts w:hint="cs"/>
                <w:rtl/>
              </w:rPr>
              <w:t>َفَر</w:t>
            </w:r>
            <w:r>
              <w:rPr>
                <w:rFonts w:hint="cs"/>
                <w:rtl/>
              </w:rPr>
              <w:t xml:space="preserve"> ال</w:t>
            </w:r>
            <w:r w:rsidR="00B06431">
              <w:rPr>
                <w:rFonts w:hint="cs"/>
                <w:rtl/>
              </w:rPr>
              <w:t>إ</w:t>
            </w:r>
            <w:r w:rsidR="00EB57F1" w:rsidRPr="00725071">
              <w:rPr>
                <w:rStyle w:val="libPoemTiniChar0"/>
                <w:rtl/>
              </w:rPr>
              <w:br/>
              <w:t> </w:t>
            </w:r>
          </w:p>
        </w:tc>
        <w:tc>
          <w:tcPr>
            <w:tcW w:w="302" w:type="dxa"/>
          </w:tcPr>
          <w:p w:rsidR="00EB57F1" w:rsidRDefault="00EB57F1" w:rsidP="00866530">
            <w:pPr>
              <w:pStyle w:val="libPoem"/>
              <w:rPr>
                <w:rtl/>
              </w:rPr>
            </w:pPr>
          </w:p>
        </w:tc>
        <w:tc>
          <w:tcPr>
            <w:tcW w:w="4195" w:type="dxa"/>
          </w:tcPr>
          <w:p w:rsidR="00EB57F1" w:rsidRDefault="00D26937" w:rsidP="00866530">
            <w:pPr>
              <w:pStyle w:val="libPoem"/>
            </w:pPr>
            <w:r>
              <w:rPr>
                <w:rFonts w:hint="cs"/>
                <w:rtl/>
              </w:rPr>
              <w:t>سلام من بينهم نفور إباقِ</w:t>
            </w:r>
            <w:r w:rsidR="00EB57F1" w:rsidRPr="00725071">
              <w:rPr>
                <w:rStyle w:val="libPoemTiniChar0"/>
                <w:rtl/>
              </w:rPr>
              <w:br/>
              <w:t> </w:t>
            </w:r>
          </w:p>
        </w:tc>
      </w:tr>
      <w:tr w:rsidR="00EB57F1" w:rsidTr="00EB57F1">
        <w:tblPrEx>
          <w:tblLook w:val="04A0" w:firstRow="1" w:lastRow="0" w:firstColumn="1" w:lastColumn="0" w:noHBand="0" w:noVBand="1"/>
        </w:tblPrEx>
        <w:trPr>
          <w:trHeight w:val="350"/>
        </w:trPr>
        <w:tc>
          <w:tcPr>
            <w:tcW w:w="4236" w:type="dxa"/>
          </w:tcPr>
          <w:p w:rsidR="00EB57F1" w:rsidRDefault="00D26937" w:rsidP="00866530">
            <w:pPr>
              <w:pStyle w:val="libPoem"/>
            </w:pPr>
            <w:r>
              <w:rPr>
                <w:rFonts w:hint="cs"/>
                <w:rtl/>
              </w:rPr>
              <w:t>أنفقوا في النِّفاق ما غصبوه</w:t>
            </w:r>
            <w:r w:rsidR="00EB57F1" w:rsidRPr="00725071">
              <w:rPr>
                <w:rStyle w:val="libPoemTiniChar0"/>
                <w:rtl/>
              </w:rPr>
              <w:br/>
              <w:t> </w:t>
            </w:r>
          </w:p>
        </w:tc>
        <w:tc>
          <w:tcPr>
            <w:tcW w:w="302" w:type="dxa"/>
          </w:tcPr>
          <w:p w:rsidR="00EB57F1" w:rsidRDefault="00EB57F1" w:rsidP="00866530">
            <w:pPr>
              <w:pStyle w:val="libPoem"/>
              <w:rPr>
                <w:rtl/>
              </w:rPr>
            </w:pPr>
          </w:p>
        </w:tc>
        <w:tc>
          <w:tcPr>
            <w:tcW w:w="4195" w:type="dxa"/>
          </w:tcPr>
          <w:p w:rsidR="00EB57F1" w:rsidRDefault="00D26937" w:rsidP="00B06431">
            <w:pPr>
              <w:pStyle w:val="libPoem"/>
            </w:pPr>
            <w:r>
              <w:rPr>
                <w:rFonts w:hint="cs"/>
                <w:rtl/>
              </w:rPr>
              <w:t>فاستقام النِّفاق بال</w:t>
            </w:r>
            <w:r w:rsidR="00B06431">
              <w:rPr>
                <w:rFonts w:hint="cs"/>
                <w:rtl/>
              </w:rPr>
              <w:t>إ</w:t>
            </w:r>
            <w:r>
              <w:rPr>
                <w:rFonts w:hint="cs"/>
                <w:rtl/>
              </w:rPr>
              <w:t>نفاقِ</w:t>
            </w:r>
            <w:r w:rsidR="00EB57F1" w:rsidRPr="00725071">
              <w:rPr>
                <w:rStyle w:val="libPoemTiniChar0"/>
                <w:rtl/>
              </w:rPr>
              <w:br/>
              <w:t> </w:t>
            </w:r>
          </w:p>
        </w:tc>
      </w:tr>
      <w:tr w:rsidR="00EB57F1" w:rsidTr="00EB57F1">
        <w:tblPrEx>
          <w:tblLook w:val="04A0" w:firstRow="1" w:lastRow="0" w:firstColumn="1" w:lastColumn="0" w:noHBand="0" w:noVBand="1"/>
        </w:tblPrEx>
        <w:trPr>
          <w:trHeight w:val="350"/>
        </w:trPr>
        <w:tc>
          <w:tcPr>
            <w:tcW w:w="4236" w:type="dxa"/>
          </w:tcPr>
          <w:p w:rsidR="00EB57F1" w:rsidRDefault="00D26937" w:rsidP="00866530">
            <w:pPr>
              <w:pStyle w:val="libPoem"/>
            </w:pPr>
            <w:r>
              <w:rPr>
                <w:rFonts w:hint="cs"/>
                <w:rtl/>
              </w:rPr>
              <w:t>وهي دار الغرور قصّر باللو</w:t>
            </w:r>
            <w:r w:rsidR="00EB57F1" w:rsidRPr="00725071">
              <w:rPr>
                <w:rStyle w:val="libPoemTiniChar0"/>
                <w:rtl/>
              </w:rPr>
              <w:br/>
              <w:t> </w:t>
            </w:r>
          </w:p>
        </w:tc>
        <w:tc>
          <w:tcPr>
            <w:tcW w:w="302" w:type="dxa"/>
          </w:tcPr>
          <w:p w:rsidR="00EB57F1" w:rsidRDefault="00EB57F1" w:rsidP="00866530">
            <w:pPr>
              <w:pStyle w:val="libPoem"/>
              <w:rPr>
                <w:rtl/>
              </w:rPr>
            </w:pPr>
          </w:p>
        </w:tc>
        <w:tc>
          <w:tcPr>
            <w:tcW w:w="4195" w:type="dxa"/>
          </w:tcPr>
          <w:p w:rsidR="00EB57F1" w:rsidRDefault="00D26937" w:rsidP="00866530">
            <w:pPr>
              <w:pStyle w:val="libPoem"/>
            </w:pPr>
            <w:r>
              <w:rPr>
                <w:rFonts w:hint="cs"/>
                <w:rtl/>
              </w:rPr>
              <w:t>م فيها تطاول العشّاقِ</w:t>
            </w:r>
            <w:r w:rsidR="00EB57F1" w:rsidRPr="00725071">
              <w:rPr>
                <w:rStyle w:val="libPoemTiniChar0"/>
                <w:rtl/>
              </w:rPr>
              <w:br/>
              <w:t> </w:t>
            </w:r>
          </w:p>
        </w:tc>
      </w:tr>
      <w:tr w:rsidR="00EB57F1" w:rsidTr="00EB57F1">
        <w:tblPrEx>
          <w:tblLook w:val="04A0" w:firstRow="1" w:lastRow="0" w:firstColumn="1" w:lastColumn="0" w:noHBand="0" w:noVBand="1"/>
        </w:tblPrEx>
        <w:trPr>
          <w:trHeight w:val="350"/>
        </w:trPr>
        <w:tc>
          <w:tcPr>
            <w:tcW w:w="4236" w:type="dxa"/>
          </w:tcPr>
          <w:p w:rsidR="00EB57F1" w:rsidRDefault="00D26937" w:rsidP="00866530">
            <w:pPr>
              <w:pStyle w:val="libPoem"/>
            </w:pPr>
            <w:r>
              <w:rPr>
                <w:rFonts w:hint="cs"/>
                <w:rtl/>
              </w:rPr>
              <w:t>وأراها لا تستقيم لذي الزهـ</w:t>
            </w:r>
            <w:r w:rsidR="00EB57F1" w:rsidRPr="00725071">
              <w:rPr>
                <w:rStyle w:val="libPoemTiniChar0"/>
                <w:rtl/>
              </w:rPr>
              <w:br/>
              <w:t> </w:t>
            </w:r>
          </w:p>
        </w:tc>
        <w:tc>
          <w:tcPr>
            <w:tcW w:w="302" w:type="dxa"/>
          </w:tcPr>
          <w:p w:rsidR="00EB57F1" w:rsidRDefault="00EB57F1" w:rsidP="00866530">
            <w:pPr>
              <w:pStyle w:val="libPoem"/>
              <w:rPr>
                <w:rtl/>
              </w:rPr>
            </w:pPr>
          </w:p>
        </w:tc>
        <w:tc>
          <w:tcPr>
            <w:tcW w:w="4195" w:type="dxa"/>
          </w:tcPr>
          <w:p w:rsidR="00EB57F1" w:rsidRDefault="00D26937" w:rsidP="00B06431">
            <w:pPr>
              <w:pStyle w:val="libPoem"/>
            </w:pPr>
            <w:r>
              <w:rPr>
                <w:rFonts w:hint="cs"/>
                <w:rtl/>
              </w:rPr>
              <w:t>ـد إذ المال مال بالأعناقِ</w:t>
            </w:r>
            <w:r w:rsidR="00EB57F1" w:rsidRPr="00725071">
              <w:rPr>
                <w:rStyle w:val="libPoemTiniChar0"/>
                <w:rtl/>
              </w:rPr>
              <w:br/>
              <w:t> </w:t>
            </w:r>
          </w:p>
        </w:tc>
      </w:tr>
      <w:tr w:rsidR="00EB57F1" w:rsidTr="00EB57F1">
        <w:tblPrEx>
          <w:tblLook w:val="04A0" w:firstRow="1" w:lastRow="0" w:firstColumn="1" w:lastColumn="0" w:noHBand="0" w:noVBand="1"/>
        </w:tblPrEx>
        <w:trPr>
          <w:trHeight w:val="350"/>
        </w:trPr>
        <w:tc>
          <w:tcPr>
            <w:tcW w:w="4236" w:type="dxa"/>
          </w:tcPr>
          <w:p w:rsidR="00EB57F1" w:rsidRDefault="000F1708" w:rsidP="00B06431">
            <w:pPr>
              <w:pStyle w:val="libPoem"/>
            </w:pPr>
            <w:r>
              <w:rPr>
                <w:rFonts w:hint="cs"/>
                <w:rtl/>
              </w:rPr>
              <w:t xml:space="preserve">فلهذا </w:t>
            </w:r>
            <w:r w:rsidR="00B06431">
              <w:rPr>
                <w:rFonts w:hint="cs"/>
                <w:rtl/>
              </w:rPr>
              <w:t>أ</w:t>
            </w:r>
            <w:r>
              <w:rPr>
                <w:rFonts w:hint="cs"/>
                <w:rtl/>
              </w:rPr>
              <w:t>بناء أحمد</w:t>
            </w:r>
            <w:r w:rsidRPr="00666704">
              <w:rPr>
                <w:rFonts w:hint="cs"/>
                <w:rtl/>
              </w:rPr>
              <w:t xml:space="preserve"> </w:t>
            </w:r>
            <w:r w:rsidR="00B06431">
              <w:rPr>
                <w:rFonts w:hint="cs"/>
                <w:rtl/>
              </w:rPr>
              <w:t>أ</w:t>
            </w:r>
            <w:r>
              <w:rPr>
                <w:rFonts w:hint="cs"/>
                <w:rtl/>
              </w:rPr>
              <w:t>بناء عليٍّ</w:t>
            </w:r>
            <w:r w:rsidR="00EB57F1" w:rsidRPr="00725071">
              <w:rPr>
                <w:rStyle w:val="libPoemTiniChar0"/>
                <w:rtl/>
              </w:rPr>
              <w:br/>
              <w:t> </w:t>
            </w:r>
          </w:p>
        </w:tc>
        <w:tc>
          <w:tcPr>
            <w:tcW w:w="302" w:type="dxa"/>
          </w:tcPr>
          <w:p w:rsidR="00EB57F1" w:rsidRDefault="00EB57F1" w:rsidP="00866530">
            <w:pPr>
              <w:pStyle w:val="libPoem"/>
              <w:rPr>
                <w:rtl/>
              </w:rPr>
            </w:pPr>
          </w:p>
        </w:tc>
        <w:tc>
          <w:tcPr>
            <w:tcW w:w="4195" w:type="dxa"/>
          </w:tcPr>
          <w:p w:rsidR="00EB57F1" w:rsidRDefault="000F1708" w:rsidP="00866530">
            <w:pPr>
              <w:pStyle w:val="libPoem"/>
            </w:pPr>
            <w:r>
              <w:rPr>
                <w:rFonts w:hint="cs"/>
                <w:rtl/>
              </w:rPr>
              <w:t>طرايد</w:t>
            </w:r>
            <w:r w:rsidRPr="00666704">
              <w:rPr>
                <w:rFonts w:hint="cs"/>
                <w:rtl/>
              </w:rPr>
              <w:t xml:space="preserve"> </w:t>
            </w:r>
            <w:r>
              <w:rPr>
                <w:rFonts w:hint="cs"/>
                <w:rtl/>
              </w:rPr>
              <w:t>الآفاقِ</w:t>
            </w:r>
            <w:r w:rsidR="00EB57F1"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031DCF" w:rsidTr="00866530">
        <w:trPr>
          <w:trHeight w:val="350"/>
        </w:trPr>
        <w:tc>
          <w:tcPr>
            <w:tcW w:w="3920" w:type="dxa"/>
            <w:shd w:val="clear" w:color="auto" w:fill="auto"/>
          </w:tcPr>
          <w:p w:rsidR="00031DCF" w:rsidRDefault="00031DCF" w:rsidP="00866530">
            <w:pPr>
              <w:pStyle w:val="libPoem"/>
            </w:pPr>
            <w:r>
              <w:rPr>
                <w:rFonts w:hint="cs"/>
                <w:rtl/>
              </w:rPr>
              <w:lastRenderedPageBreak/>
              <w:t>فقراء الحجاز بعد الغنى الأكبر</w:t>
            </w:r>
            <w:r w:rsidRPr="00725071">
              <w:rPr>
                <w:rStyle w:val="libPoemTiniChar0"/>
                <w:rtl/>
              </w:rPr>
              <w:br/>
              <w:t> </w:t>
            </w:r>
          </w:p>
        </w:tc>
        <w:tc>
          <w:tcPr>
            <w:tcW w:w="279" w:type="dxa"/>
            <w:shd w:val="clear" w:color="auto" w:fill="auto"/>
          </w:tcPr>
          <w:p w:rsidR="00031DCF" w:rsidRDefault="00031DCF" w:rsidP="00866530">
            <w:pPr>
              <w:pStyle w:val="libPoem"/>
              <w:rPr>
                <w:rtl/>
              </w:rPr>
            </w:pPr>
          </w:p>
        </w:tc>
        <w:tc>
          <w:tcPr>
            <w:tcW w:w="3881" w:type="dxa"/>
            <w:shd w:val="clear" w:color="auto" w:fill="auto"/>
          </w:tcPr>
          <w:p w:rsidR="00031DCF" w:rsidRDefault="00031DCF" w:rsidP="00866530">
            <w:pPr>
              <w:pStyle w:val="libPoem"/>
            </w:pPr>
            <w:r>
              <w:rPr>
                <w:rFonts w:hint="cs"/>
                <w:rtl/>
              </w:rPr>
              <w:t>أسرى الشام قتلى العراقِ</w:t>
            </w:r>
            <w:r w:rsidRPr="00725071">
              <w:rPr>
                <w:rStyle w:val="libPoemTiniChar0"/>
                <w:rtl/>
              </w:rPr>
              <w:br/>
              <w:t> </w:t>
            </w:r>
          </w:p>
        </w:tc>
      </w:tr>
      <w:tr w:rsidR="00031DCF" w:rsidTr="00866530">
        <w:trPr>
          <w:trHeight w:val="350"/>
        </w:trPr>
        <w:tc>
          <w:tcPr>
            <w:tcW w:w="3920" w:type="dxa"/>
          </w:tcPr>
          <w:p w:rsidR="00031DCF" w:rsidRDefault="00031DCF" w:rsidP="00866530">
            <w:pPr>
              <w:pStyle w:val="libPoem"/>
            </w:pPr>
            <w:r>
              <w:rPr>
                <w:rFonts w:hint="cs"/>
                <w:rtl/>
              </w:rPr>
              <w:t>جانبتهم جوانب الأرض حتّى</w:t>
            </w:r>
            <w:r w:rsidRPr="00725071">
              <w:rPr>
                <w:rStyle w:val="libPoemTiniChar0"/>
                <w:rtl/>
              </w:rPr>
              <w:br/>
              <w:t> </w:t>
            </w:r>
          </w:p>
        </w:tc>
        <w:tc>
          <w:tcPr>
            <w:tcW w:w="279" w:type="dxa"/>
          </w:tcPr>
          <w:p w:rsidR="00031DCF" w:rsidRDefault="00031DCF" w:rsidP="00866530">
            <w:pPr>
              <w:pStyle w:val="libPoem"/>
              <w:rPr>
                <w:rtl/>
              </w:rPr>
            </w:pPr>
          </w:p>
        </w:tc>
        <w:tc>
          <w:tcPr>
            <w:tcW w:w="3881" w:type="dxa"/>
          </w:tcPr>
          <w:p w:rsidR="00031DCF" w:rsidRDefault="00031DCF" w:rsidP="00866530">
            <w:pPr>
              <w:pStyle w:val="libPoem"/>
            </w:pPr>
            <w:r>
              <w:rPr>
                <w:rFonts w:hint="cs"/>
                <w:rtl/>
              </w:rPr>
              <w:t>خلت أنَّ السماء ذات انطباقِ</w:t>
            </w:r>
            <w:r w:rsidRPr="00725071">
              <w:rPr>
                <w:rStyle w:val="libPoemTiniChar0"/>
                <w:rtl/>
              </w:rPr>
              <w:br/>
              <w:t> </w:t>
            </w:r>
          </w:p>
        </w:tc>
      </w:tr>
      <w:tr w:rsidR="00031DCF" w:rsidTr="00866530">
        <w:trPr>
          <w:trHeight w:val="350"/>
        </w:trPr>
        <w:tc>
          <w:tcPr>
            <w:tcW w:w="3920" w:type="dxa"/>
          </w:tcPr>
          <w:p w:rsidR="00031DCF" w:rsidRDefault="00031DCF" w:rsidP="00031DCF">
            <w:pPr>
              <w:pStyle w:val="libPoem"/>
            </w:pPr>
            <w:r>
              <w:rPr>
                <w:rFonts w:hint="cs"/>
                <w:rtl/>
              </w:rPr>
              <w:t>إن اُقصّر يا آل أحمد</w:t>
            </w:r>
            <w:r w:rsidRPr="00666704">
              <w:rPr>
                <w:rFonts w:hint="cs"/>
                <w:rtl/>
              </w:rPr>
              <w:t xml:space="preserve"> </w:t>
            </w:r>
            <w:r>
              <w:rPr>
                <w:rFonts w:hint="cs"/>
                <w:rtl/>
              </w:rPr>
              <w:t>أو أغر</w:t>
            </w:r>
            <w:r w:rsidRPr="00725071">
              <w:rPr>
                <w:rStyle w:val="libPoemTiniChar0"/>
                <w:rtl/>
              </w:rPr>
              <w:br/>
              <w:t> </w:t>
            </w:r>
          </w:p>
        </w:tc>
        <w:tc>
          <w:tcPr>
            <w:tcW w:w="279" w:type="dxa"/>
          </w:tcPr>
          <w:p w:rsidR="00031DCF" w:rsidRDefault="00031DCF" w:rsidP="00866530">
            <w:pPr>
              <w:pStyle w:val="libPoem"/>
              <w:rPr>
                <w:rtl/>
              </w:rPr>
            </w:pPr>
          </w:p>
        </w:tc>
        <w:tc>
          <w:tcPr>
            <w:tcW w:w="3881" w:type="dxa"/>
          </w:tcPr>
          <w:p w:rsidR="00031DCF" w:rsidRDefault="00031DCF" w:rsidP="00866530">
            <w:pPr>
              <w:pStyle w:val="libPoem"/>
            </w:pPr>
            <w:r>
              <w:rPr>
                <w:rFonts w:hint="cs"/>
                <w:rtl/>
              </w:rPr>
              <w:t>ق كان التقصير</w:t>
            </w:r>
            <w:r w:rsidRPr="00666704">
              <w:rPr>
                <w:rFonts w:hint="cs"/>
                <w:rtl/>
              </w:rPr>
              <w:t xml:space="preserve"> </w:t>
            </w:r>
            <w:r>
              <w:rPr>
                <w:rFonts w:hint="cs"/>
                <w:rtl/>
              </w:rPr>
              <w:t>كالإغراقِ</w:t>
            </w:r>
            <w:r w:rsidRPr="00725071">
              <w:rPr>
                <w:rStyle w:val="libPoemTiniChar0"/>
                <w:rtl/>
              </w:rPr>
              <w:br/>
              <w:t> </w:t>
            </w:r>
          </w:p>
        </w:tc>
      </w:tr>
      <w:tr w:rsidR="00031DCF" w:rsidTr="00866530">
        <w:trPr>
          <w:trHeight w:val="350"/>
        </w:trPr>
        <w:tc>
          <w:tcPr>
            <w:tcW w:w="3920" w:type="dxa"/>
          </w:tcPr>
          <w:p w:rsidR="00031DCF" w:rsidRDefault="00031DCF" w:rsidP="00866530">
            <w:pPr>
              <w:pStyle w:val="libPoem"/>
            </w:pPr>
            <w:r>
              <w:rPr>
                <w:rFonts w:hint="cs"/>
                <w:rtl/>
              </w:rPr>
              <w:t>لستُ في وصفكم بهذا وهذا</w:t>
            </w:r>
            <w:r w:rsidRPr="00725071">
              <w:rPr>
                <w:rStyle w:val="libPoemTiniChar0"/>
                <w:rtl/>
              </w:rPr>
              <w:br/>
              <w:t> </w:t>
            </w:r>
          </w:p>
        </w:tc>
        <w:tc>
          <w:tcPr>
            <w:tcW w:w="279" w:type="dxa"/>
          </w:tcPr>
          <w:p w:rsidR="00031DCF" w:rsidRDefault="00031DCF" w:rsidP="00866530">
            <w:pPr>
              <w:pStyle w:val="libPoem"/>
              <w:rPr>
                <w:rtl/>
              </w:rPr>
            </w:pPr>
          </w:p>
        </w:tc>
        <w:tc>
          <w:tcPr>
            <w:tcW w:w="3881" w:type="dxa"/>
          </w:tcPr>
          <w:p w:rsidR="00031DCF" w:rsidRDefault="00031DCF" w:rsidP="00866530">
            <w:pPr>
              <w:pStyle w:val="libPoem"/>
            </w:pPr>
            <w:r>
              <w:rPr>
                <w:rFonts w:hint="cs"/>
                <w:rtl/>
              </w:rPr>
              <w:t>لا حقاً غير أن تروا إلحاقي</w:t>
            </w:r>
            <w:r w:rsidRPr="00725071">
              <w:rPr>
                <w:rStyle w:val="libPoemTiniChar0"/>
                <w:rtl/>
              </w:rPr>
              <w:br/>
              <w:t> </w:t>
            </w:r>
          </w:p>
        </w:tc>
      </w:tr>
      <w:tr w:rsidR="00031DCF" w:rsidTr="00866530">
        <w:trPr>
          <w:trHeight w:val="350"/>
        </w:trPr>
        <w:tc>
          <w:tcPr>
            <w:tcW w:w="3920" w:type="dxa"/>
          </w:tcPr>
          <w:p w:rsidR="00031DCF" w:rsidRDefault="00031DCF" w:rsidP="00866530">
            <w:pPr>
              <w:pStyle w:val="libPoem"/>
            </w:pPr>
            <w:r>
              <w:rPr>
                <w:rFonts w:hint="cs"/>
                <w:rtl/>
              </w:rPr>
              <w:t>إنَّ</w:t>
            </w:r>
            <w:r w:rsidRPr="00666704">
              <w:rPr>
                <w:rFonts w:hint="cs"/>
                <w:rtl/>
              </w:rPr>
              <w:t xml:space="preserve"> </w:t>
            </w:r>
            <w:r>
              <w:rPr>
                <w:rFonts w:hint="cs"/>
                <w:rtl/>
              </w:rPr>
              <w:t>أهل السماء فيكم وأهل الأ</w:t>
            </w:r>
            <w:r w:rsidRPr="00725071">
              <w:rPr>
                <w:rStyle w:val="libPoemTiniChar0"/>
                <w:rtl/>
              </w:rPr>
              <w:br/>
              <w:t> </w:t>
            </w:r>
          </w:p>
        </w:tc>
        <w:tc>
          <w:tcPr>
            <w:tcW w:w="279" w:type="dxa"/>
          </w:tcPr>
          <w:p w:rsidR="00031DCF" w:rsidRDefault="00031DCF" w:rsidP="00866530">
            <w:pPr>
              <w:pStyle w:val="libPoem"/>
              <w:rPr>
                <w:rtl/>
              </w:rPr>
            </w:pPr>
          </w:p>
        </w:tc>
        <w:tc>
          <w:tcPr>
            <w:tcW w:w="3881" w:type="dxa"/>
          </w:tcPr>
          <w:p w:rsidR="00031DCF" w:rsidRDefault="00031DCF" w:rsidP="00866530">
            <w:pPr>
              <w:pStyle w:val="libPoem"/>
            </w:pPr>
            <w:r>
              <w:rPr>
                <w:rFonts w:hint="cs"/>
                <w:rtl/>
              </w:rPr>
              <w:t>رض ما</w:t>
            </w:r>
            <w:r w:rsidRPr="00666704">
              <w:rPr>
                <w:rFonts w:hint="cs"/>
                <w:rtl/>
              </w:rPr>
              <w:t xml:space="preserve"> </w:t>
            </w:r>
            <w:r>
              <w:rPr>
                <w:rFonts w:hint="cs"/>
                <w:rtl/>
              </w:rPr>
              <w:t>دامتا لأهل افتراق</w:t>
            </w:r>
            <w:r w:rsidR="00B06FEF">
              <w:rPr>
                <w:rFonts w:hint="cs"/>
                <w:rtl/>
              </w:rPr>
              <w:t>ِ</w:t>
            </w:r>
            <w:r w:rsidRPr="00725071">
              <w:rPr>
                <w:rStyle w:val="libPoemTiniChar0"/>
                <w:rtl/>
              </w:rPr>
              <w:br/>
              <w:t> </w:t>
            </w:r>
          </w:p>
        </w:tc>
      </w:tr>
      <w:tr w:rsidR="00031DCF" w:rsidTr="00866530">
        <w:tblPrEx>
          <w:tblLook w:val="04A0" w:firstRow="1" w:lastRow="0" w:firstColumn="1" w:lastColumn="0" w:noHBand="0" w:noVBand="1"/>
        </w:tblPrEx>
        <w:trPr>
          <w:trHeight w:val="350"/>
        </w:trPr>
        <w:tc>
          <w:tcPr>
            <w:tcW w:w="3920" w:type="dxa"/>
          </w:tcPr>
          <w:p w:rsidR="00031DCF" w:rsidRDefault="00B06FEF" w:rsidP="00866530">
            <w:pPr>
              <w:pStyle w:val="libPoem"/>
            </w:pPr>
            <w:r>
              <w:rPr>
                <w:rFonts w:hint="cs"/>
                <w:rtl/>
              </w:rPr>
              <w:t>عرفت فضلكم ملائكة الله</w:t>
            </w:r>
            <w:r w:rsidR="00031DCF" w:rsidRPr="00725071">
              <w:rPr>
                <w:rStyle w:val="libPoemTiniChar0"/>
                <w:rtl/>
              </w:rPr>
              <w:br/>
              <w:t> </w:t>
            </w:r>
          </w:p>
        </w:tc>
        <w:tc>
          <w:tcPr>
            <w:tcW w:w="279" w:type="dxa"/>
          </w:tcPr>
          <w:p w:rsidR="00031DCF" w:rsidRDefault="00031DCF" w:rsidP="00866530">
            <w:pPr>
              <w:pStyle w:val="libPoem"/>
              <w:rPr>
                <w:rtl/>
              </w:rPr>
            </w:pPr>
          </w:p>
        </w:tc>
        <w:tc>
          <w:tcPr>
            <w:tcW w:w="3881" w:type="dxa"/>
          </w:tcPr>
          <w:p w:rsidR="00031DCF" w:rsidRDefault="00B06FEF" w:rsidP="00866530">
            <w:pPr>
              <w:pStyle w:val="libPoem"/>
            </w:pPr>
            <w:r>
              <w:rPr>
                <w:rFonts w:hint="cs"/>
                <w:rtl/>
              </w:rPr>
              <w:t>فدانت وقومكم في شقاقِ</w:t>
            </w:r>
            <w:r w:rsidR="00031DCF" w:rsidRPr="00725071">
              <w:rPr>
                <w:rStyle w:val="libPoemTiniChar0"/>
                <w:rtl/>
              </w:rPr>
              <w:br/>
              <w:t> </w:t>
            </w:r>
          </w:p>
        </w:tc>
      </w:tr>
      <w:tr w:rsidR="00031DCF" w:rsidTr="00866530">
        <w:tblPrEx>
          <w:tblLook w:val="04A0" w:firstRow="1" w:lastRow="0" w:firstColumn="1" w:lastColumn="0" w:noHBand="0" w:noVBand="1"/>
        </w:tblPrEx>
        <w:trPr>
          <w:trHeight w:val="350"/>
        </w:trPr>
        <w:tc>
          <w:tcPr>
            <w:tcW w:w="3920" w:type="dxa"/>
          </w:tcPr>
          <w:p w:rsidR="00031DCF" w:rsidRDefault="00B06FEF" w:rsidP="00866530">
            <w:pPr>
              <w:pStyle w:val="libPoem"/>
            </w:pPr>
            <w:r>
              <w:rPr>
                <w:rFonts w:hint="cs"/>
                <w:rtl/>
              </w:rPr>
              <w:t>يستحقّون حقَّكم زعموا ذلك</w:t>
            </w:r>
            <w:r w:rsidR="00031DCF" w:rsidRPr="00725071">
              <w:rPr>
                <w:rStyle w:val="libPoemTiniChar0"/>
                <w:rtl/>
              </w:rPr>
              <w:br/>
              <w:t> </w:t>
            </w:r>
          </w:p>
        </w:tc>
        <w:tc>
          <w:tcPr>
            <w:tcW w:w="279" w:type="dxa"/>
          </w:tcPr>
          <w:p w:rsidR="00031DCF" w:rsidRDefault="00031DCF" w:rsidP="00866530">
            <w:pPr>
              <w:pStyle w:val="libPoem"/>
              <w:rPr>
                <w:rtl/>
              </w:rPr>
            </w:pPr>
          </w:p>
        </w:tc>
        <w:tc>
          <w:tcPr>
            <w:tcW w:w="3881" w:type="dxa"/>
          </w:tcPr>
          <w:p w:rsidR="00031DCF" w:rsidRDefault="00B06431" w:rsidP="00866530">
            <w:pPr>
              <w:pStyle w:val="libPoem"/>
            </w:pPr>
            <w:r>
              <w:rPr>
                <w:rFonts w:hint="cs"/>
                <w:rtl/>
              </w:rPr>
              <w:t>- سحقاً</w:t>
            </w:r>
            <w:r w:rsidR="00B06FEF">
              <w:rPr>
                <w:rFonts w:hint="cs"/>
                <w:rtl/>
              </w:rPr>
              <w:t xml:space="preserve"> </w:t>
            </w:r>
            <w:r>
              <w:rPr>
                <w:rFonts w:hint="cs"/>
                <w:rtl/>
              </w:rPr>
              <w:t xml:space="preserve">- </w:t>
            </w:r>
            <w:r w:rsidR="00B06FEF">
              <w:rPr>
                <w:rFonts w:hint="cs"/>
                <w:rtl/>
              </w:rPr>
              <w:t>لهم من استحقاقِ</w:t>
            </w:r>
            <w:r w:rsidR="00031DCF" w:rsidRPr="00725071">
              <w:rPr>
                <w:rStyle w:val="libPoemTiniChar0"/>
                <w:rtl/>
              </w:rPr>
              <w:br/>
              <w:t> </w:t>
            </w:r>
          </w:p>
        </w:tc>
      </w:tr>
      <w:tr w:rsidR="00031DCF" w:rsidTr="00866530">
        <w:tblPrEx>
          <w:tblLook w:val="04A0" w:firstRow="1" w:lastRow="0" w:firstColumn="1" w:lastColumn="0" w:noHBand="0" w:noVBand="1"/>
        </w:tblPrEx>
        <w:trPr>
          <w:trHeight w:val="350"/>
        </w:trPr>
        <w:tc>
          <w:tcPr>
            <w:tcW w:w="3920" w:type="dxa"/>
          </w:tcPr>
          <w:p w:rsidR="00031DCF" w:rsidRDefault="00B06FEF" w:rsidP="00866530">
            <w:pPr>
              <w:pStyle w:val="libPoem"/>
            </w:pPr>
            <w:r>
              <w:rPr>
                <w:rFonts w:hint="cs"/>
                <w:rtl/>
              </w:rPr>
              <w:t>وأرى بعضهم يبايع</w:t>
            </w:r>
            <w:r w:rsidRPr="00666704">
              <w:rPr>
                <w:rFonts w:hint="cs"/>
                <w:rtl/>
              </w:rPr>
              <w:t xml:space="preserve"> </w:t>
            </w:r>
            <w:r>
              <w:rPr>
                <w:rFonts w:hint="cs"/>
                <w:rtl/>
              </w:rPr>
              <w:t>بعضاً</w:t>
            </w:r>
            <w:r w:rsidR="00031DCF" w:rsidRPr="00725071">
              <w:rPr>
                <w:rStyle w:val="libPoemTiniChar0"/>
                <w:rtl/>
              </w:rPr>
              <w:br/>
              <w:t> </w:t>
            </w:r>
          </w:p>
        </w:tc>
        <w:tc>
          <w:tcPr>
            <w:tcW w:w="279" w:type="dxa"/>
          </w:tcPr>
          <w:p w:rsidR="00031DCF" w:rsidRDefault="00031DCF" w:rsidP="00866530">
            <w:pPr>
              <w:pStyle w:val="libPoem"/>
              <w:rPr>
                <w:rtl/>
              </w:rPr>
            </w:pPr>
          </w:p>
        </w:tc>
        <w:tc>
          <w:tcPr>
            <w:tcW w:w="3881" w:type="dxa"/>
          </w:tcPr>
          <w:p w:rsidR="00031DCF" w:rsidRDefault="00B06FEF" w:rsidP="00866530">
            <w:pPr>
              <w:pStyle w:val="libPoem"/>
            </w:pPr>
            <w:r>
              <w:rPr>
                <w:rFonts w:hint="cs"/>
                <w:rtl/>
              </w:rPr>
              <w:t>بانتظام من ظلمكم</w:t>
            </w:r>
            <w:r w:rsidRPr="00666704">
              <w:rPr>
                <w:rFonts w:hint="cs"/>
                <w:rtl/>
              </w:rPr>
              <w:t xml:space="preserve"> </w:t>
            </w:r>
            <w:r>
              <w:rPr>
                <w:rFonts w:hint="cs"/>
                <w:rtl/>
              </w:rPr>
              <w:t>واتَساقِ</w:t>
            </w:r>
            <w:r w:rsidR="00031DCF" w:rsidRPr="00725071">
              <w:rPr>
                <w:rStyle w:val="libPoemTiniChar0"/>
                <w:rtl/>
              </w:rPr>
              <w:br/>
              <w:t> </w:t>
            </w:r>
          </w:p>
        </w:tc>
      </w:tr>
      <w:tr w:rsidR="00031DCF" w:rsidTr="00866530">
        <w:tblPrEx>
          <w:tblLook w:val="04A0" w:firstRow="1" w:lastRow="0" w:firstColumn="1" w:lastColumn="0" w:noHBand="0" w:noVBand="1"/>
        </w:tblPrEx>
        <w:trPr>
          <w:trHeight w:val="350"/>
        </w:trPr>
        <w:tc>
          <w:tcPr>
            <w:tcW w:w="3920" w:type="dxa"/>
          </w:tcPr>
          <w:p w:rsidR="00031DCF" w:rsidRDefault="00B06FEF" w:rsidP="00866530">
            <w:pPr>
              <w:pStyle w:val="libPoem"/>
            </w:pPr>
            <w:r>
              <w:rPr>
                <w:rFonts w:hint="cs"/>
                <w:rtl/>
              </w:rPr>
              <w:t>واستثاروا السيوف فيكم فقمنا</w:t>
            </w:r>
            <w:r w:rsidR="00031DCF" w:rsidRPr="00725071">
              <w:rPr>
                <w:rStyle w:val="libPoemTiniChar0"/>
                <w:rtl/>
              </w:rPr>
              <w:br/>
              <w:t> </w:t>
            </w:r>
          </w:p>
        </w:tc>
        <w:tc>
          <w:tcPr>
            <w:tcW w:w="279" w:type="dxa"/>
          </w:tcPr>
          <w:p w:rsidR="00031DCF" w:rsidRDefault="00031DCF" w:rsidP="00866530">
            <w:pPr>
              <w:pStyle w:val="libPoem"/>
              <w:rPr>
                <w:rtl/>
              </w:rPr>
            </w:pPr>
          </w:p>
        </w:tc>
        <w:tc>
          <w:tcPr>
            <w:tcW w:w="3881" w:type="dxa"/>
          </w:tcPr>
          <w:p w:rsidR="00031DCF" w:rsidRDefault="00B06FEF" w:rsidP="00866530">
            <w:pPr>
              <w:pStyle w:val="libPoem"/>
            </w:pPr>
            <w:r>
              <w:rPr>
                <w:rFonts w:hint="cs"/>
                <w:rtl/>
              </w:rPr>
              <w:t>نستثير الأقلام في الأوراقِ</w:t>
            </w:r>
            <w:r w:rsidR="00031DCF" w:rsidRPr="00725071">
              <w:rPr>
                <w:rStyle w:val="libPoemTiniChar0"/>
                <w:rtl/>
              </w:rPr>
              <w:br/>
              <w:t> </w:t>
            </w:r>
          </w:p>
        </w:tc>
      </w:tr>
      <w:tr w:rsidR="00031DCF" w:rsidTr="00866530">
        <w:tblPrEx>
          <w:tblLook w:val="04A0" w:firstRow="1" w:lastRow="0" w:firstColumn="1" w:lastColumn="0" w:noHBand="0" w:noVBand="1"/>
        </w:tblPrEx>
        <w:trPr>
          <w:trHeight w:val="350"/>
        </w:trPr>
        <w:tc>
          <w:tcPr>
            <w:tcW w:w="3920" w:type="dxa"/>
          </w:tcPr>
          <w:p w:rsidR="00031DCF" w:rsidRDefault="000A6A64" w:rsidP="00866530">
            <w:pPr>
              <w:pStyle w:val="libPoem"/>
            </w:pPr>
            <w:r>
              <w:rPr>
                <w:rFonts w:hint="cs"/>
                <w:rtl/>
              </w:rPr>
              <w:t>أيّ عين ؟ لولا القيامة والمر</w:t>
            </w:r>
            <w:r w:rsidR="00031DCF" w:rsidRPr="00725071">
              <w:rPr>
                <w:rStyle w:val="libPoemTiniChar0"/>
                <w:rtl/>
              </w:rPr>
              <w:br/>
              <w:t> </w:t>
            </w:r>
          </w:p>
        </w:tc>
        <w:tc>
          <w:tcPr>
            <w:tcW w:w="279" w:type="dxa"/>
          </w:tcPr>
          <w:p w:rsidR="00031DCF" w:rsidRDefault="00031DCF" w:rsidP="00866530">
            <w:pPr>
              <w:pStyle w:val="libPoem"/>
              <w:rPr>
                <w:rtl/>
              </w:rPr>
            </w:pPr>
          </w:p>
        </w:tc>
        <w:tc>
          <w:tcPr>
            <w:tcW w:w="3881" w:type="dxa"/>
          </w:tcPr>
          <w:p w:rsidR="00031DCF" w:rsidRDefault="00B06431" w:rsidP="00866530">
            <w:pPr>
              <w:pStyle w:val="libPoem"/>
            </w:pPr>
            <w:r>
              <w:rPr>
                <w:rFonts w:hint="cs"/>
                <w:rtl/>
              </w:rPr>
              <w:t>جوّ فيها من قدرة الخ</w:t>
            </w:r>
            <w:r w:rsidR="000A6A64">
              <w:rPr>
                <w:rFonts w:hint="cs"/>
                <w:rtl/>
              </w:rPr>
              <w:t>ل</w:t>
            </w:r>
            <w:r>
              <w:rPr>
                <w:rFonts w:hint="cs"/>
                <w:rtl/>
              </w:rPr>
              <w:t>ّ</w:t>
            </w:r>
            <w:r w:rsidR="000A6A64">
              <w:rPr>
                <w:rFonts w:hint="cs"/>
                <w:rtl/>
              </w:rPr>
              <w:t>اقِ</w:t>
            </w:r>
            <w:r w:rsidR="00031DCF" w:rsidRPr="00725071">
              <w:rPr>
                <w:rStyle w:val="libPoemTiniChar0"/>
                <w:rtl/>
              </w:rPr>
              <w:br/>
              <w:t> </w:t>
            </w:r>
          </w:p>
        </w:tc>
      </w:tr>
      <w:tr w:rsidR="00031DCF" w:rsidTr="00866530">
        <w:tblPrEx>
          <w:tblLook w:val="04A0" w:firstRow="1" w:lastRow="0" w:firstColumn="1" w:lastColumn="0" w:noHBand="0" w:noVBand="1"/>
        </w:tblPrEx>
        <w:trPr>
          <w:trHeight w:val="350"/>
        </w:trPr>
        <w:tc>
          <w:tcPr>
            <w:tcW w:w="3920" w:type="dxa"/>
          </w:tcPr>
          <w:p w:rsidR="00031DCF" w:rsidRDefault="000A6A64" w:rsidP="00866530">
            <w:pPr>
              <w:pStyle w:val="libPoem"/>
            </w:pPr>
            <w:r>
              <w:rPr>
                <w:rFonts w:hint="cs"/>
                <w:rtl/>
              </w:rPr>
              <w:t>فكأنّي بهم يودّون لو أنَّ</w:t>
            </w:r>
            <w:r w:rsidRPr="00666704">
              <w:rPr>
                <w:rFonts w:hint="cs"/>
                <w:rtl/>
              </w:rPr>
              <w:t xml:space="preserve"> </w:t>
            </w:r>
            <w:r>
              <w:rPr>
                <w:rFonts w:hint="cs"/>
                <w:rtl/>
              </w:rPr>
              <w:t>الخـ</w:t>
            </w:r>
            <w:r w:rsidR="00031DCF" w:rsidRPr="00725071">
              <w:rPr>
                <w:rStyle w:val="libPoemTiniChar0"/>
                <w:rtl/>
              </w:rPr>
              <w:br/>
              <w:t> </w:t>
            </w:r>
          </w:p>
        </w:tc>
        <w:tc>
          <w:tcPr>
            <w:tcW w:w="279" w:type="dxa"/>
          </w:tcPr>
          <w:p w:rsidR="00031DCF" w:rsidRDefault="00031DCF" w:rsidP="00866530">
            <w:pPr>
              <w:pStyle w:val="libPoem"/>
              <w:rPr>
                <w:rtl/>
              </w:rPr>
            </w:pPr>
          </w:p>
        </w:tc>
        <w:tc>
          <w:tcPr>
            <w:tcW w:w="3881" w:type="dxa"/>
          </w:tcPr>
          <w:p w:rsidR="00031DCF" w:rsidRDefault="000A6A64" w:rsidP="00866530">
            <w:pPr>
              <w:pStyle w:val="libPoem"/>
            </w:pPr>
            <w:r>
              <w:rPr>
                <w:rFonts w:hint="cs"/>
                <w:rtl/>
              </w:rPr>
              <w:t>ـوالي من الليالي البواقي</w:t>
            </w:r>
            <w:r w:rsidR="00031DCF" w:rsidRPr="00725071">
              <w:rPr>
                <w:rStyle w:val="libPoemTiniChar0"/>
                <w:rtl/>
              </w:rPr>
              <w:br/>
              <w:t> </w:t>
            </w:r>
          </w:p>
        </w:tc>
      </w:tr>
      <w:tr w:rsidR="00031DCF" w:rsidTr="00866530">
        <w:tblPrEx>
          <w:tblLook w:val="04A0" w:firstRow="1" w:lastRow="0" w:firstColumn="1" w:lastColumn="0" w:noHBand="0" w:noVBand="1"/>
        </w:tblPrEx>
        <w:trPr>
          <w:trHeight w:val="350"/>
        </w:trPr>
        <w:tc>
          <w:tcPr>
            <w:tcW w:w="3920" w:type="dxa"/>
          </w:tcPr>
          <w:p w:rsidR="00031DCF" w:rsidRDefault="000A6A64" w:rsidP="00866530">
            <w:pPr>
              <w:pStyle w:val="libPoem"/>
            </w:pPr>
            <w:r>
              <w:rPr>
                <w:rFonts w:hint="cs"/>
                <w:rtl/>
              </w:rPr>
              <w:t>ليتوبوا إذا يُذادون عن أكر</w:t>
            </w:r>
            <w:r w:rsidR="00031DCF" w:rsidRPr="00725071">
              <w:rPr>
                <w:rStyle w:val="libPoemTiniChar0"/>
                <w:rtl/>
              </w:rPr>
              <w:br/>
              <w:t> </w:t>
            </w:r>
          </w:p>
        </w:tc>
        <w:tc>
          <w:tcPr>
            <w:tcW w:w="279" w:type="dxa"/>
          </w:tcPr>
          <w:p w:rsidR="00031DCF" w:rsidRDefault="00031DCF" w:rsidP="00866530">
            <w:pPr>
              <w:pStyle w:val="libPoem"/>
              <w:rPr>
                <w:rtl/>
              </w:rPr>
            </w:pPr>
          </w:p>
        </w:tc>
        <w:tc>
          <w:tcPr>
            <w:tcW w:w="3881" w:type="dxa"/>
          </w:tcPr>
          <w:p w:rsidR="00031DCF" w:rsidRDefault="000A6A64" w:rsidP="00866530">
            <w:pPr>
              <w:pStyle w:val="libPoem"/>
            </w:pPr>
            <w:r>
              <w:rPr>
                <w:rFonts w:hint="cs"/>
                <w:rtl/>
              </w:rPr>
              <w:t>م حوض عليه أكرم ساقِ</w:t>
            </w:r>
            <w:r w:rsidR="00031DCF" w:rsidRPr="00725071">
              <w:rPr>
                <w:rStyle w:val="libPoemTiniChar0"/>
                <w:rtl/>
              </w:rPr>
              <w:br/>
              <w:t> </w:t>
            </w:r>
          </w:p>
        </w:tc>
      </w:tr>
      <w:tr w:rsidR="00031DCF" w:rsidTr="00866530">
        <w:tblPrEx>
          <w:tblLook w:val="04A0" w:firstRow="1" w:lastRow="0" w:firstColumn="1" w:lastColumn="0" w:noHBand="0" w:noVBand="1"/>
        </w:tblPrEx>
        <w:trPr>
          <w:trHeight w:val="350"/>
        </w:trPr>
        <w:tc>
          <w:tcPr>
            <w:tcW w:w="3920" w:type="dxa"/>
          </w:tcPr>
          <w:p w:rsidR="00031DCF" w:rsidRDefault="000A6A64" w:rsidP="00866530">
            <w:pPr>
              <w:pStyle w:val="libPoem"/>
            </w:pPr>
            <w:r>
              <w:rPr>
                <w:rFonts w:hint="cs"/>
                <w:rtl/>
              </w:rPr>
              <w:t>وإذا ما القوا تقاسمت النار</w:t>
            </w:r>
            <w:r w:rsidR="00031DCF" w:rsidRPr="00725071">
              <w:rPr>
                <w:rStyle w:val="libPoemTiniChar0"/>
                <w:rtl/>
              </w:rPr>
              <w:br/>
              <w:t> </w:t>
            </w:r>
          </w:p>
        </w:tc>
        <w:tc>
          <w:tcPr>
            <w:tcW w:w="279" w:type="dxa"/>
          </w:tcPr>
          <w:p w:rsidR="00031DCF" w:rsidRDefault="00031DCF" w:rsidP="00866530">
            <w:pPr>
              <w:pStyle w:val="libPoem"/>
              <w:rPr>
                <w:rtl/>
              </w:rPr>
            </w:pPr>
          </w:p>
        </w:tc>
        <w:tc>
          <w:tcPr>
            <w:tcW w:w="3881" w:type="dxa"/>
          </w:tcPr>
          <w:p w:rsidR="00031DCF" w:rsidRDefault="000A6A64" w:rsidP="00866530">
            <w:pPr>
              <w:pStyle w:val="libPoem"/>
            </w:pPr>
            <w:r>
              <w:rPr>
                <w:rFonts w:hint="cs"/>
                <w:rtl/>
              </w:rPr>
              <w:t>عليّاً بالعدل يوم التَّلاقِ</w:t>
            </w:r>
            <w:r w:rsidR="00031DCF" w:rsidRPr="00725071">
              <w:rPr>
                <w:rStyle w:val="libPoemTiniChar0"/>
                <w:rtl/>
              </w:rPr>
              <w:br/>
              <w:t> </w:t>
            </w:r>
          </w:p>
        </w:tc>
      </w:tr>
      <w:tr w:rsidR="00031DCF" w:rsidTr="00866530">
        <w:tblPrEx>
          <w:tblLook w:val="04A0" w:firstRow="1" w:lastRow="0" w:firstColumn="1" w:lastColumn="0" w:noHBand="0" w:noVBand="1"/>
        </w:tblPrEx>
        <w:trPr>
          <w:trHeight w:val="350"/>
        </w:trPr>
        <w:tc>
          <w:tcPr>
            <w:tcW w:w="3920" w:type="dxa"/>
          </w:tcPr>
          <w:p w:rsidR="00031DCF" w:rsidRDefault="000A6A64" w:rsidP="00866530">
            <w:pPr>
              <w:pStyle w:val="libPoem"/>
            </w:pPr>
            <w:r>
              <w:rPr>
                <w:rFonts w:hint="cs"/>
                <w:rtl/>
              </w:rPr>
              <w:t>قيل</w:t>
            </w:r>
            <w:r w:rsidR="00E66EDC">
              <w:rPr>
                <w:rFonts w:hint="cs"/>
                <w:rtl/>
              </w:rPr>
              <w:t>:</w:t>
            </w:r>
            <w:r>
              <w:rPr>
                <w:rFonts w:hint="cs"/>
                <w:rtl/>
              </w:rPr>
              <w:t>هذا بما</w:t>
            </w:r>
            <w:r w:rsidRPr="00666704">
              <w:rPr>
                <w:rFonts w:hint="cs"/>
                <w:rtl/>
              </w:rPr>
              <w:t xml:space="preserve"> </w:t>
            </w:r>
            <w:r>
              <w:rPr>
                <w:rFonts w:hint="cs"/>
                <w:rtl/>
              </w:rPr>
              <w:t>كفرتم فذوقوا</w:t>
            </w:r>
            <w:r w:rsidR="00031DCF" w:rsidRPr="00725071">
              <w:rPr>
                <w:rStyle w:val="libPoemTiniChar0"/>
                <w:rtl/>
              </w:rPr>
              <w:br/>
              <w:t> </w:t>
            </w:r>
          </w:p>
        </w:tc>
        <w:tc>
          <w:tcPr>
            <w:tcW w:w="279" w:type="dxa"/>
          </w:tcPr>
          <w:p w:rsidR="00031DCF" w:rsidRDefault="00031DCF" w:rsidP="00866530">
            <w:pPr>
              <w:pStyle w:val="libPoem"/>
              <w:rPr>
                <w:rtl/>
              </w:rPr>
            </w:pPr>
          </w:p>
        </w:tc>
        <w:tc>
          <w:tcPr>
            <w:tcW w:w="3881" w:type="dxa"/>
          </w:tcPr>
          <w:p w:rsidR="00031DCF" w:rsidRDefault="000A6A64" w:rsidP="00866530">
            <w:pPr>
              <w:pStyle w:val="libPoem"/>
            </w:pPr>
            <w:r>
              <w:rPr>
                <w:rFonts w:hint="cs"/>
                <w:rtl/>
              </w:rPr>
              <w:t>ما كسبتم يا بؤس ذاك المذاقِ</w:t>
            </w:r>
            <w:r w:rsidR="00031DCF" w:rsidRPr="00725071">
              <w:rPr>
                <w:rStyle w:val="libPoemTiniChar0"/>
                <w:rtl/>
              </w:rPr>
              <w:br/>
              <w:t> </w:t>
            </w:r>
          </w:p>
        </w:tc>
      </w:tr>
    </w:tbl>
    <w:p w:rsidR="00666704" w:rsidRDefault="00666704" w:rsidP="009618AF">
      <w:pPr>
        <w:pStyle w:val="libNormal"/>
        <w:rPr>
          <w:rtl/>
        </w:rPr>
      </w:pPr>
      <w:r>
        <w:rPr>
          <w:rFonts w:hint="cs"/>
          <w:rtl/>
        </w:rPr>
        <w:t>وقال في يوم عاشورا يمدح الإمام الحاكم بأمر الله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866530" w:rsidTr="00866530">
        <w:trPr>
          <w:trHeight w:val="350"/>
        </w:trPr>
        <w:tc>
          <w:tcPr>
            <w:tcW w:w="3920" w:type="dxa"/>
            <w:shd w:val="clear" w:color="auto" w:fill="auto"/>
          </w:tcPr>
          <w:p w:rsidR="00866530" w:rsidRDefault="00866530" w:rsidP="00866530">
            <w:pPr>
              <w:pStyle w:val="libPoem"/>
            </w:pPr>
            <w:r>
              <w:rPr>
                <w:rFonts w:hint="cs"/>
                <w:rtl/>
              </w:rPr>
              <w:t>خلا طرفه بالسقم دوني يلازمه</w:t>
            </w:r>
            <w:r w:rsidRPr="00725071">
              <w:rPr>
                <w:rStyle w:val="libPoemTiniChar0"/>
                <w:rtl/>
              </w:rPr>
              <w:br/>
              <w:t> </w:t>
            </w:r>
          </w:p>
        </w:tc>
        <w:tc>
          <w:tcPr>
            <w:tcW w:w="279" w:type="dxa"/>
            <w:shd w:val="clear" w:color="auto" w:fill="auto"/>
          </w:tcPr>
          <w:p w:rsidR="00866530" w:rsidRDefault="00866530" w:rsidP="00866530">
            <w:pPr>
              <w:pStyle w:val="libPoem"/>
              <w:rPr>
                <w:rtl/>
              </w:rPr>
            </w:pPr>
          </w:p>
        </w:tc>
        <w:tc>
          <w:tcPr>
            <w:tcW w:w="3881" w:type="dxa"/>
            <w:shd w:val="clear" w:color="auto" w:fill="auto"/>
          </w:tcPr>
          <w:p w:rsidR="00866530" w:rsidRDefault="00866530" w:rsidP="00866530">
            <w:pPr>
              <w:pStyle w:val="libPoem"/>
            </w:pPr>
            <w:r>
              <w:rPr>
                <w:rFonts w:hint="cs"/>
                <w:rtl/>
              </w:rPr>
              <w:t>إلى أن رمى سهماً فصرت اُساهمه</w:t>
            </w:r>
            <w:r w:rsidRPr="00725071">
              <w:rPr>
                <w:rStyle w:val="libPoemTiniChar0"/>
                <w:rtl/>
              </w:rPr>
              <w:br/>
              <w:t> </w:t>
            </w:r>
          </w:p>
        </w:tc>
      </w:tr>
      <w:tr w:rsidR="00866530" w:rsidTr="00866530">
        <w:trPr>
          <w:trHeight w:val="350"/>
        </w:trPr>
        <w:tc>
          <w:tcPr>
            <w:tcW w:w="3920" w:type="dxa"/>
          </w:tcPr>
          <w:p w:rsidR="00866530" w:rsidRDefault="00866530" w:rsidP="00866530">
            <w:pPr>
              <w:pStyle w:val="libPoem"/>
            </w:pPr>
            <w:r>
              <w:rPr>
                <w:rFonts w:hint="cs"/>
                <w:rtl/>
              </w:rPr>
              <w:t>فأصبح بي ما لست أدري أمثله</w:t>
            </w:r>
            <w:r w:rsidRPr="00725071">
              <w:rPr>
                <w:rStyle w:val="libPoemTiniChar0"/>
                <w:rtl/>
              </w:rPr>
              <w:br/>
              <w:t> </w:t>
            </w:r>
          </w:p>
        </w:tc>
        <w:tc>
          <w:tcPr>
            <w:tcW w:w="279" w:type="dxa"/>
          </w:tcPr>
          <w:p w:rsidR="00866530" w:rsidRDefault="00866530" w:rsidP="00866530">
            <w:pPr>
              <w:pStyle w:val="libPoem"/>
              <w:rPr>
                <w:rtl/>
              </w:rPr>
            </w:pPr>
          </w:p>
        </w:tc>
        <w:tc>
          <w:tcPr>
            <w:tcW w:w="3881" w:type="dxa"/>
          </w:tcPr>
          <w:p w:rsidR="00866530" w:rsidRDefault="00866530" w:rsidP="00866530">
            <w:pPr>
              <w:pStyle w:val="libPoem"/>
            </w:pPr>
            <w:r>
              <w:rPr>
                <w:rFonts w:hint="cs"/>
                <w:rtl/>
              </w:rPr>
              <w:t>بجفنيه ؟! أم لا يعدل السقم قاسمه ؟</w:t>
            </w:r>
            <w:r w:rsidRPr="00666704">
              <w:rPr>
                <w:rFonts w:hint="cs"/>
                <w:rtl/>
              </w:rPr>
              <w:t>!</w:t>
            </w:r>
            <w:r w:rsidRPr="00725071">
              <w:rPr>
                <w:rStyle w:val="libPoemTiniChar0"/>
                <w:rtl/>
              </w:rPr>
              <w:br/>
              <w:t> </w:t>
            </w:r>
          </w:p>
        </w:tc>
      </w:tr>
      <w:tr w:rsidR="00866530" w:rsidTr="00866530">
        <w:trPr>
          <w:trHeight w:val="350"/>
        </w:trPr>
        <w:tc>
          <w:tcPr>
            <w:tcW w:w="3920" w:type="dxa"/>
          </w:tcPr>
          <w:p w:rsidR="00866530" w:rsidRDefault="00866530" w:rsidP="00866530">
            <w:pPr>
              <w:pStyle w:val="libPoem"/>
            </w:pPr>
            <w:r>
              <w:rPr>
                <w:rFonts w:hint="cs"/>
                <w:rtl/>
              </w:rPr>
              <w:t>لئن كان أخفى</w:t>
            </w:r>
            <w:r w:rsidRPr="00666704">
              <w:rPr>
                <w:rFonts w:hint="cs"/>
                <w:rtl/>
              </w:rPr>
              <w:t xml:space="preserve"> </w:t>
            </w:r>
            <w:r>
              <w:rPr>
                <w:rFonts w:hint="cs"/>
                <w:rtl/>
              </w:rPr>
              <w:t>الصدر صدا من الجوى</w:t>
            </w:r>
            <w:r w:rsidRPr="00725071">
              <w:rPr>
                <w:rStyle w:val="libPoemTiniChar0"/>
                <w:rtl/>
              </w:rPr>
              <w:br/>
              <w:t> </w:t>
            </w:r>
          </w:p>
        </w:tc>
        <w:tc>
          <w:tcPr>
            <w:tcW w:w="279" w:type="dxa"/>
          </w:tcPr>
          <w:p w:rsidR="00866530" w:rsidRDefault="00866530" w:rsidP="00866530">
            <w:pPr>
              <w:pStyle w:val="libPoem"/>
              <w:rPr>
                <w:rtl/>
              </w:rPr>
            </w:pPr>
          </w:p>
        </w:tc>
        <w:tc>
          <w:tcPr>
            <w:tcW w:w="3881" w:type="dxa"/>
          </w:tcPr>
          <w:p w:rsidR="00866530" w:rsidRDefault="00866530" w:rsidP="00866530">
            <w:pPr>
              <w:pStyle w:val="libPoem"/>
            </w:pPr>
            <w:r>
              <w:rPr>
                <w:rFonts w:hint="cs"/>
                <w:rtl/>
              </w:rPr>
              <w:t>ففي العين</w:t>
            </w:r>
            <w:r w:rsidRPr="00666704">
              <w:rPr>
                <w:rFonts w:hint="cs"/>
                <w:rtl/>
              </w:rPr>
              <w:t xml:space="preserve"> </w:t>
            </w:r>
            <w:r>
              <w:rPr>
                <w:rFonts w:hint="cs"/>
                <w:rtl/>
              </w:rPr>
              <w:t>عنواناته وتراجمه</w:t>
            </w:r>
            <w:r w:rsidRPr="00725071">
              <w:rPr>
                <w:rStyle w:val="libPoemTiniChar0"/>
                <w:rtl/>
              </w:rPr>
              <w:br/>
              <w:t> </w:t>
            </w:r>
          </w:p>
        </w:tc>
      </w:tr>
      <w:tr w:rsidR="00866530" w:rsidTr="00866530">
        <w:trPr>
          <w:trHeight w:val="350"/>
        </w:trPr>
        <w:tc>
          <w:tcPr>
            <w:tcW w:w="3920" w:type="dxa"/>
          </w:tcPr>
          <w:p w:rsidR="00866530" w:rsidRDefault="00866530" w:rsidP="00866530">
            <w:pPr>
              <w:pStyle w:val="libPoem"/>
            </w:pPr>
            <w:r>
              <w:rPr>
                <w:rFonts w:hint="cs"/>
                <w:rtl/>
              </w:rPr>
              <w:t>ولم تخفه إنَّ الهوى خفَّ حمله</w:t>
            </w:r>
            <w:r w:rsidRPr="00725071">
              <w:rPr>
                <w:rStyle w:val="libPoemTiniChar0"/>
                <w:rtl/>
              </w:rPr>
              <w:br/>
              <w:t> </w:t>
            </w:r>
          </w:p>
        </w:tc>
        <w:tc>
          <w:tcPr>
            <w:tcW w:w="279" w:type="dxa"/>
          </w:tcPr>
          <w:p w:rsidR="00866530" w:rsidRDefault="00866530" w:rsidP="00866530">
            <w:pPr>
              <w:pStyle w:val="libPoem"/>
              <w:rPr>
                <w:rtl/>
              </w:rPr>
            </w:pPr>
          </w:p>
        </w:tc>
        <w:tc>
          <w:tcPr>
            <w:tcW w:w="3881" w:type="dxa"/>
          </w:tcPr>
          <w:p w:rsidR="00866530" w:rsidRDefault="00866530" w:rsidP="00866530">
            <w:pPr>
              <w:pStyle w:val="libPoem"/>
            </w:pPr>
            <w:r>
              <w:rPr>
                <w:rFonts w:hint="cs"/>
                <w:rtl/>
              </w:rPr>
              <w:t>ولكن لأنَّ النوم ليس يلايمه</w:t>
            </w:r>
            <w:r w:rsidRPr="00725071">
              <w:rPr>
                <w:rStyle w:val="libPoemTiniChar0"/>
                <w:rtl/>
              </w:rPr>
              <w:br/>
              <w:t> </w:t>
            </w:r>
          </w:p>
        </w:tc>
      </w:tr>
      <w:tr w:rsidR="00866530" w:rsidTr="00866530">
        <w:trPr>
          <w:trHeight w:val="350"/>
        </w:trPr>
        <w:tc>
          <w:tcPr>
            <w:tcW w:w="3920" w:type="dxa"/>
          </w:tcPr>
          <w:p w:rsidR="00866530" w:rsidRDefault="00866530" w:rsidP="00866530">
            <w:pPr>
              <w:pStyle w:val="libPoem"/>
            </w:pPr>
            <w:r>
              <w:rPr>
                <w:rFonts w:hint="cs"/>
                <w:rtl/>
              </w:rPr>
              <w:t>ويا رُبَّ ليل قصّر الذكر طوله</w:t>
            </w:r>
            <w:r w:rsidRPr="00725071">
              <w:rPr>
                <w:rStyle w:val="libPoemTiniChar0"/>
                <w:rtl/>
              </w:rPr>
              <w:br/>
              <w:t> </w:t>
            </w:r>
          </w:p>
        </w:tc>
        <w:tc>
          <w:tcPr>
            <w:tcW w:w="279" w:type="dxa"/>
          </w:tcPr>
          <w:p w:rsidR="00866530" w:rsidRDefault="00866530" w:rsidP="00866530">
            <w:pPr>
              <w:pStyle w:val="libPoem"/>
              <w:rPr>
                <w:rtl/>
              </w:rPr>
            </w:pPr>
          </w:p>
        </w:tc>
        <w:tc>
          <w:tcPr>
            <w:tcW w:w="3881" w:type="dxa"/>
          </w:tcPr>
          <w:p w:rsidR="00866530" w:rsidRDefault="00866530" w:rsidP="00866530">
            <w:pPr>
              <w:pStyle w:val="libPoem"/>
            </w:pPr>
            <w:r>
              <w:rPr>
                <w:rFonts w:hint="cs"/>
                <w:rtl/>
              </w:rPr>
              <w:t>فما طلعت حتّى تجلّت غمائمه</w:t>
            </w:r>
            <w:r w:rsidRPr="00725071">
              <w:rPr>
                <w:rStyle w:val="libPoemTiniChar0"/>
                <w:rtl/>
              </w:rPr>
              <w:br/>
              <w:t> </w:t>
            </w:r>
          </w:p>
        </w:tc>
      </w:tr>
      <w:tr w:rsidR="00866530" w:rsidTr="00866530">
        <w:tblPrEx>
          <w:tblLook w:val="04A0" w:firstRow="1" w:lastRow="0" w:firstColumn="1" w:lastColumn="0" w:noHBand="0" w:noVBand="1"/>
        </w:tblPrEx>
        <w:trPr>
          <w:trHeight w:val="350"/>
        </w:trPr>
        <w:tc>
          <w:tcPr>
            <w:tcW w:w="3920" w:type="dxa"/>
          </w:tcPr>
          <w:p w:rsidR="00866530" w:rsidRDefault="00117F5A" w:rsidP="00866530">
            <w:pPr>
              <w:pStyle w:val="libPoem"/>
            </w:pPr>
            <w:r>
              <w:rPr>
                <w:rFonts w:hint="cs"/>
                <w:rtl/>
              </w:rPr>
              <w:t>وما نمت فيه غير</w:t>
            </w:r>
            <w:r w:rsidRPr="00666704">
              <w:rPr>
                <w:rFonts w:hint="cs"/>
                <w:rtl/>
              </w:rPr>
              <w:t xml:space="preserve"> </w:t>
            </w:r>
            <w:r>
              <w:rPr>
                <w:rFonts w:hint="cs"/>
                <w:rtl/>
              </w:rPr>
              <w:t>أن لو سألتني</w:t>
            </w:r>
            <w:r w:rsidR="00866530" w:rsidRPr="00725071">
              <w:rPr>
                <w:rStyle w:val="libPoemTiniChar0"/>
                <w:rtl/>
              </w:rPr>
              <w:br/>
              <w:t> </w:t>
            </w:r>
          </w:p>
        </w:tc>
        <w:tc>
          <w:tcPr>
            <w:tcW w:w="279" w:type="dxa"/>
          </w:tcPr>
          <w:p w:rsidR="00866530" w:rsidRDefault="00866530" w:rsidP="00866530">
            <w:pPr>
              <w:pStyle w:val="libPoem"/>
              <w:rPr>
                <w:rtl/>
              </w:rPr>
            </w:pPr>
          </w:p>
        </w:tc>
        <w:tc>
          <w:tcPr>
            <w:tcW w:w="3881" w:type="dxa"/>
          </w:tcPr>
          <w:p w:rsidR="00866530" w:rsidRDefault="00117F5A" w:rsidP="00866530">
            <w:pPr>
              <w:pStyle w:val="libPoem"/>
            </w:pPr>
            <w:r>
              <w:rPr>
                <w:rFonts w:hint="cs"/>
                <w:rtl/>
              </w:rPr>
              <w:t>عن الشغل عنه قلت ما</w:t>
            </w:r>
            <w:r w:rsidRPr="00666704">
              <w:rPr>
                <w:rFonts w:hint="cs"/>
                <w:rtl/>
              </w:rPr>
              <w:t xml:space="preserve"> </w:t>
            </w:r>
            <w:r>
              <w:rPr>
                <w:rFonts w:hint="cs"/>
                <w:rtl/>
              </w:rPr>
              <w:t>قال نائمه</w:t>
            </w:r>
            <w:r w:rsidR="00866530" w:rsidRPr="00725071">
              <w:rPr>
                <w:rStyle w:val="libPoemTiniChar0"/>
                <w:rtl/>
              </w:rPr>
              <w:br/>
              <w:t> </w:t>
            </w:r>
          </w:p>
        </w:tc>
      </w:tr>
      <w:tr w:rsidR="00866530" w:rsidTr="00866530">
        <w:tblPrEx>
          <w:tblLook w:val="04A0" w:firstRow="1" w:lastRow="0" w:firstColumn="1" w:lastColumn="0" w:noHBand="0" w:noVBand="1"/>
        </w:tblPrEx>
        <w:trPr>
          <w:trHeight w:val="350"/>
        </w:trPr>
        <w:tc>
          <w:tcPr>
            <w:tcW w:w="3920" w:type="dxa"/>
          </w:tcPr>
          <w:p w:rsidR="00866530" w:rsidRDefault="00117F5A" w:rsidP="00866530">
            <w:pPr>
              <w:pStyle w:val="libPoem"/>
            </w:pPr>
            <w:r>
              <w:rPr>
                <w:rFonts w:hint="cs"/>
                <w:rtl/>
              </w:rPr>
              <w:t>ولكنَّه ألقى على الصبح لونه</w:t>
            </w:r>
            <w:r w:rsidR="00866530" w:rsidRPr="00725071">
              <w:rPr>
                <w:rStyle w:val="libPoemTiniChar0"/>
                <w:rtl/>
              </w:rPr>
              <w:br/>
              <w:t> </w:t>
            </w:r>
          </w:p>
        </w:tc>
        <w:tc>
          <w:tcPr>
            <w:tcW w:w="279" w:type="dxa"/>
          </w:tcPr>
          <w:p w:rsidR="00866530" w:rsidRDefault="00866530" w:rsidP="00866530">
            <w:pPr>
              <w:pStyle w:val="libPoem"/>
              <w:rPr>
                <w:rtl/>
              </w:rPr>
            </w:pPr>
          </w:p>
        </w:tc>
        <w:tc>
          <w:tcPr>
            <w:tcW w:w="3881" w:type="dxa"/>
          </w:tcPr>
          <w:p w:rsidR="00866530" w:rsidRDefault="00117F5A" w:rsidP="00866530">
            <w:pPr>
              <w:pStyle w:val="libPoem"/>
            </w:pPr>
            <w:r>
              <w:rPr>
                <w:rFonts w:hint="cs"/>
                <w:rtl/>
              </w:rPr>
              <w:t>فوالاه يوم شاحب الوجه ساهمه</w:t>
            </w:r>
            <w:r w:rsidR="00866530" w:rsidRPr="00725071">
              <w:rPr>
                <w:rStyle w:val="libPoemTiniChar0"/>
                <w:rtl/>
              </w:rPr>
              <w:br/>
              <w:t> </w:t>
            </w:r>
          </w:p>
        </w:tc>
      </w:tr>
      <w:tr w:rsidR="00866530" w:rsidTr="00866530">
        <w:tblPrEx>
          <w:tblLook w:val="04A0" w:firstRow="1" w:lastRow="0" w:firstColumn="1" w:lastColumn="0" w:noHBand="0" w:noVBand="1"/>
        </w:tblPrEx>
        <w:trPr>
          <w:trHeight w:val="350"/>
        </w:trPr>
        <w:tc>
          <w:tcPr>
            <w:tcW w:w="3920" w:type="dxa"/>
          </w:tcPr>
          <w:p w:rsidR="00866530" w:rsidRDefault="00117F5A" w:rsidP="00866530">
            <w:pPr>
              <w:pStyle w:val="libPoem"/>
            </w:pPr>
            <w:r>
              <w:rPr>
                <w:rFonts w:hint="cs"/>
                <w:rtl/>
              </w:rPr>
              <w:t>كما جاء يوم في المحرَّم واحدٌ</w:t>
            </w:r>
            <w:r w:rsidR="00866530" w:rsidRPr="00725071">
              <w:rPr>
                <w:rStyle w:val="libPoemTiniChar0"/>
                <w:rtl/>
              </w:rPr>
              <w:br/>
              <w:t> </w:t>
            </w:r>
          </w:p>
        </w:tc>
        <w:tc>
          <w:tcPr>
            <w:tcW w:w="279" w:type="dxa"/>
          </w:tcPr>
          <w:p w:rsidR="00866530" w:rsidRDefault="00866530" w:rsidP="00866530">
            <w:pPr>
              <w:pStyle w:val="libPoem"/>
              <w:rPr>
                <w:rtl/>
              </w:rPr>
            </w:pPr>
          </w:p>
        </w:tc>
        <w:tc>
          <w:tcPr>
            <w:tcW w:w="3881" w:type="dxa"/>
          </w:tcPr>
          <w:p w:rsidR="00866530" w:rsidRDefault="00117F5A" w:rsidP="00866530">
            <w:pPr>
              <w:pStyle w:val="libPoem"/>
            </w:pPr>
            <w:r>
              <w:rPr>
                <w:rFonts w:hint="cs"/>
                <w:rtl/>
              </w:rPr>
              <w:t>خبا نورهَ لمّا استحلّت محارمه</w:t>
            </w:r>
            <w:r w:rsidR="00866530" w:rsidRPr="00725071">
              <w:rPr>
                <w:rStyle w:val="libPoemTiniChar0"/>
                <w:rtl/>
              </w:rPr>
              <w:br/>
              <w:t> </w:t>
            </w:r>
          </w:p>
        </w:tc>
      </w:tr>
      <w:tr w:rsidR="00866530" w:rsidTr="00866530">
        <w:tblPrEx>
          <w:tblLook w:val="04A0" w:firstRow="1" w:lastRow="0" w:firstColumn="1" w:lastColumn="0" w:noHBand="0" w:noVBand="1"/>
        </w:tblPrEx>
        <w:trPr>
          <w:trHeight w:val="350"/>
        </w:trPr>
        <w:tc>
          <w:tcPr>
            <w:tcW w:w="3920" w:type="dxa"/>
          </w:tcPr>
          <w:p w:rsidR="00866530" w:rsidRDefault="00117F5A" w:rsidP="00866530">
            <w:pPr>
              <w:pStyle w:val="libPoem"/>
            </w:pPr>
            <w:r>
              <w:rPr>
                <w:rFonts w:hint="cs"/>
                <w:rtl/>
              </w:rPr>
              <w:t>طغت عبد شمس</w:t>
            </w:r>
            <w:r w:rsidRPr="00666704">
              <w:rPr>
                <w:rFonts w:hint="cs"/>
                <w:rtl/>
              </w:rPr>
              <w:t xml:space="preserve"> </w:t>
            </w:r>
            <w:r>
              <w:rPr>
                <w:rFonts w:hint="cs"/>
                <w:rtl/>
              </w:rPr>
              <w:t>فاستقلَّ محلّقاً</w:t>
            </w:r>
            <w:r w:rsidR="00866530" w:rsidRPr="00725071">
              <w:rPr>
                <w:rStyle w:val="libPoemTiniChar0"/>
                <w:rtl/>
              </w:rPr>
              <w:br/>
              <w:t> </w:t>
            </w:r>
          </w:p>
        </w:tc>
        <w:tc>
          <w:tcPr>
            <w:tcW w:w="279" w:type="dxa"/>
          </w:tcPr>
          <w:p w:rsidR="00866530" w:rsidRDefault="00866530" w:rsidP="00866530">
            <w:pPr>
              <w:pStyle w:val="libPoem"/>
              <w:rPr>
                <w:rtl/>
              </w:rPr>
            </w:pPr>
          </w:p>
        </w:tc>
        <w:tc>
          <w:tcPr>
            <w:tcW w:w="3881" w:type="dxa"/>
          </w:tcPr>
          <w:p w:rsidR="00866530" w:rsidRDefault="00117F5A" w:rsidP="00B06431">
            <w:pPr>
              <w:pStyle w:val="libPoem"/>
            </w:pPr>
            <w:r>
              <w:rPr>
                <w:rFonts w:hint="cs"/>
                <w:rtl/>
              </w:rPr>
              <w:t>إلى الشمس من طغي</w:t>
            </w:r>
            <w:r w:rsidR="00B06431">
              <w:rPr>
                <w:rFonts w:hint="cs"/>
                <w:rtl/>
              </w:rPr>
              <w:t>ان</w:t>
            </w:r>
            <w:r>
              <w:rPr>
                <w:rFonts w:hint="cs"/>
                <w:rtl/>
              </w:rPr>
              <w:t>ها</w:t>
            </w:r>
            <w:r w:rsidRPr="00666704">
              <w:rPr>
                <w:rFonts w:hint="cs"/>
                <w:rtl/>
              </w:rPr>
              <w:t xml:space="preserve"> </w:t>
            </w:r>
            <w:r>
              <w:rPr>
                <w:rFonts w:hint="cs"/>
                <w:rtl/>
              </w:rPr>
              <w:t>مُتراكمه</w:t>
            </w:r>
            <w:r w:rsidR="00866530" w:rsidRPr="00725071">
              <w:rPr>
                <w:rStyle w:val="libPoemTiniChar0"/>
                <w:rtl/>
              </w:rPr>
              <w:br/>
              <w:t> </w:t>
            </w:r>
          </w:p>
        </w:tc>
      </w:tr>
      <w:tr w:rsidR="00866530" w:rsidTr="00866530">
        <w:tblPrEx>
          <w:tblLook w:val="04A0" w:firstRow="1" w:lastRow="0" w:firstColumn="1" w:lastColumn="0" w:noHBand="0" w:noVBand="1"/>
        </w:tblPrEx>
        <w:trPr>
          <w:trHeight w:val="350"/>
        </w:trPr>
        <w:tc>
          <w:tcPr>
            <w:tcW w:w="3920" w:type="dxa"/>
          </w:tcPr>
          <w:p w:rsidR="00866530" w:rsidRDefault="00B06431" w:rsidP="00866530">
            <w:pPr>
              <w:pStyle w:val="libPoem"/>
            </w:pPr>
            <w:r>
              <w:rPr>
                <w:rFonts w:hint="cs"/>
                <w:rtl/>
              </w:rPr>
              <w:t>فم</w:t>
            </w:r>
            <w:r w:rsidR="00117F5A">
              <w:rPr>
                <w:rFonts w:hint="cs"/>
                <w:rtl/>
              </w:rPr>
              <w:t>ن مبلغٌ عنّي اُميَّة إنّني</w:t>
            </w:r>
            <w:r w:rsidR="00866530" w:rsidRPr="00725071">
              <w:rPr>
                <w:rStyle w:val="libPoemTiniChar0"/>
                <w:rtl/>
              </w:rPr>
              <w:br/>
              <w:t> </w:t>
            </w:r>
          </w:p>
        </w:tc>
        <w:tc>
          <w:tcPr>
            <w:tcW w:w="279" w:type="dxa"/>
          </w:tcPr>
          <w:p w:rsidR="00866530" w:rsidRDefault="00866530" w:rsidP="00866530">
            <w:pPr>
              <w:pStyle w:val="libPoem"/>
              <w:rPr>
                <w:rtl/>
              </w:rPr>
            </w:pPr>
          </w:p>
        </w:tc>
        <w:tc>
          <w:tcPr>
            <w:tcW w:w="3881" w:type="dxa"/>
          </w:tcPr>
          <w:p w:rsidR="00866530" w:rsidRDefault="00117F5A" w:rsidP="00866530">
            <w:pPr>
              <w:pStyle w:val="libPoem"/>
            </w:pPr>
            <w:r>
              <w:rPr>
                <w:rFonts w:hint="cs"/>
                <w:rtl/>
              </w:rPr>
              <w:t>هتفت بما قد كنت عنها اُكاتمه ؟</w:t>
            </w:r>
            <w:r w:rsidRPr="00666704">
              <w:rPr>
                <w:rFonts w:hint="cs"/>
                <w:rtl/>
              </w:rPr>
              <w:t>!</w:t>
            </w:r>
            <w:r w:rsidR="00866530"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20500F" w:rsidTr="006625BD">
        <w:trPr>
          <w:trHeight w:val="350"/>
        </w:trPr>
        <w:tc>
          <w:tcPr>
            <w:tcW w:w="3920" w:type="dxa"/>
            <w:shd w:val="clear" w:color="auto" w:fill="auto"/>
          </w:tcPr>
          <w:p w:rsidR="0020500F" w:rsidRDefault="00B06431" w:rsidP="006625BD">
            <w:pPr>
              <w:pStyle w:val="libPoem"/>
            </w:pPr>
            <w:r>
              <w:rPr>
                <w:rFonts w:hint="cs"/>
                <w:rtl/>
              </w:rPr>
              <w:lastRenderedPageBreak/>
              <w:t>مضت أعصرٌ</w:t>
            </w:r>
            <w:r w:rsidR="0020500F">
              <w:rPr>
                <w:rFonts w:hint="cs"/>
                <w:rtl/>
              </w:rPr>
              <w:t xml:space="preserve"> معوجَّةُ باعوجاجكم</w:t>
            </w:r>
            <w:r w:rsidR="0020500F" w:rsidRPr="00725071">
              <w:rPr>
                <w:rStyle w:val="libPoemTiniChar0"/>
                <w:rtl/>
              </w:rPr>
              <w:br/>
              <w:t> </w:t>
            </w:r>
          </w:p>
        </w:tc>
        <w:tc>
          <w:tcPr>
            <w:tcW w:w="279" w:type="dxa"/>
            <w:shd w:val="clear" w:color="auto" w:fill="auto"/>
          </w:tcPr>
          <w:p w:rsidR="0020500F" w:rsidRDefault="0020500F" w:rsidP="006625BD">
            <w:pPr>
              <w:pStyle w:val="libPoem"/>
              <w:rPr>
                <w:rtl/>
              </w:rPr>
            </w:pPr>
          </w:p>
        </w:tc>
        <w:tc>
          <w:tcPr>
            <w:tcW w:w="3881" w:type="dxa"/>
            <w:shd w:val="clear" w:color="auto" w:fill="auto"/>
          </w:tcPr>
          <w:p w:rsidR="0020500F" w:rsidRDefault="0020500F" w:rsidP="006625BD">
            <w:pPr>
              <w:pStyle w:val="libPoem"/>
            </w:pPr>
            <w:r>
              <w:rPr>
                <w:rFonts w:hint="cs"/>
                <w:rtl/>
              </w:rPr>
              <w:t>فلا تنكروا إن قوَّم الدَّهر قايمه</w:t>
            </w:r>
            <w:r w:rsidRPr="00725071">
              <w:rPr>
                <w:rStyle w:val="libPoemTiniChar0"/>
                <w:rtl/>
              </w:rPr>
              <w:br/>
              <w:t> </w:t>
            </w:r>
          </w:p>
        </w:tc>
      </w:tr>
      <w:tr w:rsidR="0020500F" w:rsidTr="006625BD">
        <w:trPr>
          <w:trHeight w:val="350"/>
        </w:trPr>
        <w:tc>
          <w:tcPr>
            <w:tcW w:w="3920" w:type="dxa"/>
          </w:tcPr>
          <w:p w:rsidR="0020500F" w:rsidRDefault="0020500F" w:rsidP="006625BD">
            <w:pPr>
              <w:pStyle w:val="libPoem"/>
            </w:pPr>
            <w:r>
              <w:rPr>
                <w:rFonts w:hint="cs"/>
                <w:rtl/>
              </w:rPr>
              <w:t>وجدَّد عهد المصطفى بعض أهله</w:t>
            </w:r>
            <w:r w:rsidRPr="00725071">
              <w:rPr>
                <w:rStyle w:val="libPoemTiniChar0"/>
                <w:rtl/>
              </w:rPr>
              <w:br/>
              <w:t> </w:t>
            </w:r>
          </w:p>
        </w:tc>
        <w:tc>
          <w:tcPr>
            <w:tcW w:w="279" w:type="dxa"/>
          </w:tcPr>
          <w:p w:rsidR="0020500F" w:rsidRDefault="0020500F" w:rsidP="006625BD">
            <w:pPr>
              <w:pStyle w:val="libPoem"/>
              <w:rPr>
                <w:rtl/>
              </w:rPr>
            </w:pPr>
          </w:p>
        </w:tc>
        <w:tc>
          <w:tcPr>
            <w:tcW w:w="3881" w:type="dxa"/>
          </w:tcPr>
          <w:p w:rsidR="0020500F" w:rsidRDefault="0020500F" w:rsidP="006625BD">
            <w:pPr>
              <w:pStyle w:val="libPoem"/>
            </w:pPr>
            <w:r>
              <w:rPr>
                <w:rFonts w:hint="cs"/>
                <w:rtl/>
              </w:rPr>
              <w:t>وحكّم في الدين الحنيفيِّ حاكمه</w:t>
            </w:r>
            <w:r w:rsidRPr="00725071">
              <w:rPr>
                <w:rStyle w:val="libPoemTiniChar0"/>
                <w:rtl/>
              </w:rPr>
              <w:br/>
              <w:t> </w:t>
            </w:r>
          </w:p>
        </w:tc>
      </w:tr>
      <w:tr w:rsidR="0020500F" w:rsidTr="006625BD">
        <w:trPr>
          <w:trHeight w:val="350"/>
        </w:trPr>
        <w:tc>
          <w:tcPr>
            <w:tcW w:w="3920" w:type="dxa"/>
          </w:tcPr>
          <w:p w:rsidR="0020500F" w:rsidRDefault="0020500F" w:rsidP="006625BD">
            <w:pPr>
              <w:pStyle w:val="libPoem"/>
            </w:pPr>
            <w:r>
              <w:rPr>
                <w:rFonts w:hint="cs"/>
                <w:rtl/>
              </w:rPr>
              <w:t>فيا أيّها الباكون</w:t>
            </w:r>
            <w:r w:rsidRPr="00666704">
              <w:rPr>
                <w:rFonts w:hint="cs"/>
                <w:rtl/>
              </w:rPr>
              <w:t xml:space="preserve"> </w:t>
            </w:r>
            <w:r>
              <w:rPr>
                <w:rFonts w:hint="cs"/>
                <w:rtl/>
              </w:rPr>
              <w:t>مصرع جدِّه</w:t>
            </w:r>
            <w:r w:rsidRPr="00725071">
              <w:rPr>
                <w:rStyle w:val="libPoemTiniChar0"/>
                <w:rtl/>
              </w:rPr>
              <w:br/>
              <w:t> </w:t>
            </w:r>
          </w:p>
        </w:tc>
        <w:tc>
          <w:tcPr>
            <w:tcW w:w="279" w:type="dxa"/>
          </w:tcPr>
          <w:p w:rsidR="0020500F" w:rsidRDefault="0020500F" w:rsidP="006625BD">
            <w:pPr>
              <w:pStyle w:val="libPoem"/>
              <w:rPr>
                <w:rtl/>
              </w:rPr>
            </w:pPr>
          </w:p>
        </w:tc>
        <w:tc>
          <w:tcPr>
            <w:tcW w:w="3881" w:type="dxa"/>
          </w:tcPr>
          <w:p w:rsidR="0020500F" w:rsidRDefault="0020500F" w:rsidP="006625BD">
            <w:pPr>
              <w:pStyle w:val="libPoem"/>
            </w:pPr>
            <w:r>
              <w:rPr>
                <w:rFonts w:hint="cs"/>
                <w:rtl/>
              </w:rPr>
              <w:t>دعوا جدَّه تبكي</w:t>
            </w:r>
            <w:r w:rsidRPr="00666704">
              <w:rPr>
                <w:rFonts w:hint="cs"/>
                <w:rtl/>
              </w:rPr>
              <w:t xml:space="preserve"> </w:t>
            </w:r>
            <w:r>
              <w:rPr>
                <w:rFonts w:hint="cs"/>
                <w:rtl/>
              </w:rPr>
              <w:t>عليه صوارمه</w:t>
            </w:r>
            <w:r w:rsidRPr="00725071">
              <w:rPr>
                <w:rStyle w:val="libPoemTiniChar0"/>
                <w:rtl/>
              </w:rPr>
              <w:br/>
              <w:t> </w:t>
            </w:r>
          </w:p>
        </w:tc>
      </w:tr>
      <w:tr w:rsidR="0020500F" w:rsidTr="006625BD">
        <w:trPr>
          <w:trHeight w:val="350"/>
        </w:trPr>
        <w:tc>
          <w:tcPr>
            <w:tcW w:w="3920" w:type="dxa"/>
          </w:tcPr>
          <w:p w:rsidR="0020500F" w:rsidRDefault="00B06431" w:rsidP="006625BD">
            <w:pPr>
              <w:pStyle w:val="libPoem"/>
            </w:pPr>
            <w:r>
              <w:rPr>
                <w:rFonts w:hint="cs"/>
                <w:rtl/>
              </w:rPr>
              <w:t>ألا أيّها الثكل</w:t>
            </w:r>
            <w:r w:rsidR="0020500F">
              <w:rPr>
                <w:rFonts w:hint="cs"/>
                <w:rtl/>
              </w:rPr>
              <w:t>ى التي من دموعها</w:t>
            </w:r>
            <w:r w:rsidR="0020500F" w:rsidRPr="00725071">
              <w:rPr>
                <w:rStyle w:val="libPoemTiniChar0"/>
                <w:rtl/>
              </w:rPr>
              <w:br/>
              <w:t> </w:t>
            </w:r>
          </w:p>
        </w:tc>
        <w:tc>
          <w:tcPr>
            <w:tcW w:w="279" w:type="dxa"/>
          </w:tcPr>
          <w:p w:rsidR="0020500F" w:rsidRDefault="0020500F" w:rsidP="006625BD">
            <w:pPr>
              <w:pStyle w:val="libPoem"/>
              <w:rPr>
                <w:rtl/>
              </w:rPr>
            </w:pPr>
          </w:p>
        </w:tc>
        <w:tc>
          <w:tcPr>
            <w:tcW w:w="3881" w:type="dxa"/>
          </w:tcPr>
          <w:p w:rsidR="0020500F" w:rsidRDefault="0020500F" w:rsidP="006625BD">
            <w:pPr>
              <w:pStyle w:val="libPoem"/>
            </w:pPr>
            <w:r>
              <w:rPr>
                <w:rFonts w:hint="cs"/>
                <w:rtl/>
              </w:rPr>
              <w:t>إذا هي حيَّت من قتيل جماجمه</w:t>
            </w:r>
            <w:r w:rsidRPr="00725071">
              <w:rPr>
                <w:rStyle w:val="libPoemTiniChar0"/>
                <w:rtl/>
              </w:rPr>
              <w:br/>
              <w:t> </w:t>
            </w:r>
          </w:p>
        </w:tc>
      </w:tr>
      <w:tr w:rsidR="0020500F" w:rsidTr="006625BD">
        <w:trPr>
          <w:trHeight w:val="350"/>
        </w:trPr>
        <w:tc>
          <w:tcPr>
            <w:tcW w:w="3920" w:type="dxa"/>
          </w:tcPr>
          <w:p w:rsidR="0020500F" w:rsidRDefault="0020500F" w:rsidP="006625BD">
            <w:pPr>
              <w:pStyle w:val="libPoem"/>
            </w:pPr>
            <w:r>
              <w:rPr>
                <w:rFonts w:hint="cs"/>
                <w:rtl/>
              </w:rPr>
              <w:t>لقد خسر الدارين من صدِّ وجهه</w:t>
            </w:r>
            <w:r w:rsidRPr="00725071">
              <w:rPr>
                <w:rStyle w:val="libPoemTiniChar0"/>
                <w:rtl/>
              </w:rPr>
              <w:br/>
              <w:t> </w:t>
            </w:r>
          </w:p>
        </w:tc>
        <w:tc>
          <w:tcPr>
            <w:tcW w:w="279" w:type="dxa"/>
          </w:tcPr>
          <w:p w:rsidR="0020500F" w:rsidRDefault="0020500F" w:rsidP="006625BD">
            <w:pPr>
              <w:pStyle w:val="libPoem"/>
              <w:rPr>
                <w:rtl/>
              </w:rPr>
            </w:pPr>
          </w:p>
        </w:tc>
        <w:tc>
          <w:tcPr>
            <w:tcW w:w="3881" w:type="dxa"/>
          </w:tcPr>
          <w:p w:rsidR="0020500F" w:rsidRDefault="0020500F" w:rsidP="00AC1879">
            <w:pPr>
              <w:pStyle w:val="libPoem"/>
            </w:pPr>
            <w:r>
              <w:rPr>
                <w:rFonts w:hint="cs"/>
                <w:rtl/>
              </w:rPr>
              <w:t>فلا أنت مُبقيه ولا الله راحمه</w:t>
            </w:r>
            <w:r w:rsidRPr="00725071">
              <w:rPr>
                <w:rStyle w:val="libPoemTiniChar0"/>
                <w:rtl/>
              </w:rPr>
              <w:br/>
              <w:t> </w:t>
            </w:r>
          </w:p>
        </w:tc>
      </w:tr>
      <w:tr w:rsidR="0020500F" w:rsidTr="006625BD">
        <w:tblPrEx>
          <w:tblLook w:val="04A0" w:firstRow="1" w:lastRow="0" w:firstColumn="1" w:lastColumn="0" w:noHBand="0" w:noVBand="1"/>
        </w:tblPrEx>
        <w:trPr>
          <w:trHeight w:val="350"/>
        </w:trPr>
        <w:tc>
          <w:tcPr>
            <w:tcW w:w="3920" w:type="dxa"/>
          </w:tcPr>
          <w:p w:rsidR="0020500F" w:rsidRDefault="00A0322F" w:rsidP="006625BD">
            <w:pPr>
              <w:pStyle w:val="libPoem"/>
            </w:pPr>
            <w:r>
              <w:rPr>
                <w:rFonts w:hint="cs"/>
                <w:rtl/>
              </w:rPr>
              <w:t>حريصاً على نار</w:t>
            </w:r>
            <w:r w:rsidRPr="00666704">
              <w:rPr>
                <w:rFonts w:hint="cs"/>
                <w:rtl/>
              </w:rPr>
              <w:t xml:space="preserve"> </w:t>
            </w:r>
            <w:r>
              <w:rPr>
                <w:rFonts w:hint="cs"/>
                <w:rtl/>
              </w:rPr>
              <w:t>الجحيم كأنَّه</w:t>
            </w:r>
            <w:r w:rsidR="0020500F" w:rsidRPr="00725071">
              <w:rPr>
                <w:rStyle w:val="libPoemTiniChar0"/>
                <w:rtl/>
              </w:rPr>
              <w:br/>
              <w:t> </w:t>
            </w:r>
          </w:p>
        </w:tc>
        <w:tc>
          <w:tcPr>
            <w:tcW w:w="279" w:type="dxa"/>
          </w:tcPr>
          <w:p w:rsidR="0020500F" w:rsidRDefault="0020500F" w:rsidP="006625BD">
            <w:pPr>
              <w:pStyle w:val="libPoem"/>
              <w:rPr>
                <w:rtl/>
              </w:rPr>
            </w:pPr>
          </w:p>
        </w:tc>
        <w:tc>
          <w:tcPr>
            <w:tcW w:w="3881" w:type="dxa"/>
          </w:tcPr>
          <w:p w:rsidR="0020500F" w:rsidRDefault="00A0322F" w:rsidP="006625BD">
            <w:pPr>
              <w:pStyle w:val="libPoem"/>
            </w:pPr>
            <w:r>
              <w:rPr>
                <w:rFonts w:hint="cs"/>
                <w:rtl/>
              </w:rPr>
              <w:t>يخاف على أبوابها</w:t>
            </w:r>
            <w:r w:rsidRPr="00666704">
              <w:rPr>
                <w:rFonts w:hint="cs"/>
                <w:rtl/>
              </w:rPr>
              <w:t xml:space="preserve"> </w:t>
            </w:r>
            <w:r>
              <w:rPr>
                <w:rFonts w:hint="cs"/>
                <w:rtl/>
              </w:rPr>
              <w:t>من يُزاحمه</w:t>
            </w:r>
            <w:r w:rsidR="0020500F" w:rsidRPr="00725071">
              <w:rPr>
                <w:rStyle w:val="libPoemTiniChar0"/>
                <w:rtl/>
              </w:rPr>
              <w:br/>
              <w:t> </w:t>
            </w:r>
          </w:p>
        </w:tc>
      </w:tr>
      <w:tr w:rsidR="0020500F" w:rsidTr="006625BD">
        <w:tblPrEx>
          <w:tblLook w:val="04A0" w:firstRow="1" w:lastRow="0" w:firstColumn="1" w:lastColumn="0" w:noHBand="0" w:noVBand="1"/>
        </w:tblPrEx>
        <w:trPr>
          <w:trHeight w:val="350"/>
        </w:trPr>
        <w:tc>
          <w:tcPr>
            <w:tcW w:w="3920" w:type="dxa"/>
          </w:tcPr>
          <w:p w:rsidR="0020500F" w:rsidRDefault="00A0322F" w:rsidP="006625BD">
            <w:pPr>
              <w:pStyle w:val="libPoem"/>
            </w:pPr>
            <w:r>
              <w:rPr>
                <w:rFonts w:hint="cs"/>
                <w:rtl/>
              </w:rPr>
              <w:t>إلى من تراه فوَّض الأمر غيركم</w:t>
            </w:r>
            <w:r w:rsidR="0020500F" w:rsidRPr="00725071">
              <w:rPr>
                <w:rStyle w:val="libPoemTiniChar0"/>
                <w:rtl/>
              </w:rPr>
              <w:br/>
              <w:t> </w:t>
            </w:r>
          </w:p>
        </w:tc>
        <w:tc>
          <w:tcPr>
            <w:tcW w:w="279" w:type="dxa"/>
          </w:tcPr>
          <w:p w:rsidR="0020500F" w:rsidRDefault="0020500F" w:rsidP="006625BD">
            <w:pPr>
              <w:pStyle w:val="libPoem"/>
              <w:rPr>
                <w:rtl/>
              </w:rPr>
            </w:pPr>
          </w:p>
        </w:tc>
        <w:tc>
          <w:tcPr>
            <w:tcW w:w="3881" w:type="dxa"/>
          </w:tcPr>
          <w:p w:rsidR="0020500F" w:rsidRDefault="00A0322F" w:rsidP="00AC1879">
            <w:pPr>
              <w:pStyle w:val="libPoem"/>
            </w:pPr>
            <w:r>
              <w:rPr>
                <w:rFonts w:hint="cs"/>
                <w:rtl/>
              </w:rPr>
              <w:t>إذا أنتمُ أرك</w:t>
            </w:r>
            <w:r w:rsidR="00AC1879">
              <w:rPr>
                <w:rFonts w:hint="cs"/>
                <w:rtl/>
              </w:rPr>
              <w:t>ان</w:t>
            </w:r>
            <w:r>
              <w:rPr>
                <w:rFonts w:hint="cs"/>
                <w:rtl/>
              </w:rPr>
              <w:t>ه ودعائمه</w:t>
            </w:r>
            <w:r w:rsidR="0020500F" w:rsidRPr="00725071">
              <w:rPr>
                <w:rStyle w:val="libPoemTiniChar0"/>
                <w:rtl/>
              </w:rPr>
              <w:br/>
              <w:t> </w:t>
            </w:r>
          </w:p>
        </w:tc>
      </w:tr>
      <w:tr w:rsidR="0020500F" w:rsidTr="006625BD">
        <w:tblPrEx>
          <w:tblLook w:val="04A0" w:firstRow="1" w:lastRow="0" w:firstColumn="1" w:lastColumn="0" w:noHBand="0" w:noVBand="1"/>
        </w:tblPrEx>
        <w:trPr>
          <w:trHeight w:val="350"/>
        </w:trPr>
        <w:tc>
          <w:tcPr>
            <w:tcW w:w="3920" w:type="dxa"/>
          </w:tcPr>
          <w:p w:rsidR="0020500F" w:rsidRDefault="00A0322F" w:rsidP="006625BD">
            <w:pPr>
              <w:pStyle w:val="libPoem"/>
            </w:pPr>
            <w:r>
              <w:rPr>
                <w:rFonts w:hint="cs"/>
                <w:rtl/>
              </w:rPr>
              <w:t>فيا لك منها دولة علويَّة</w:t>
            </w:r>
            <w:r w:rsidR="0020500F" w:rsidRPr="00725071">
              <w:rPr>
                <w:rStyle w:val="libPoemTiniChar0"/>
                <w:rtl/>
              </w:rPr>
              <w:br/>
              <w:t> </w:t>
            </w:r>
          </w:p>
        </w:tc>
        <w:tc>
          <w:tcPr>
            <w:tcW w:w="279" w:type="dxa"/>
          </w:tcPr>
          <w:p w:rsidR="0020500F" w:rsidRDefault="0020500F" w:rsidP="006625BD">
            <w:pPr>
              <w:pStyle w:val="libPoem"/>
              <w:rPr>
                <w:rtl/>
              </w:rPr>
            </w:pPr>
          </w:p>
        </w:tc>
        <w:tc>
          <w:tcPr>
            <w:tcW w:w="3881" w:type="dxa"/>
          </w:tcPr>
          <w:p w:rsidR="0020500F" w:rsidRDefault="00A0322F" w:rsidP="006625BD">
            <w:pPr>
              <w:pStyle w:val="libPoem"/>
            </w:pPr>
            <w:r>
              <w:rPr>
                <w:rFonts w:hint="cs"/>
                <w:rtl/>
              </w:rPr>
              <w:t>تبدَّت بسعد حاكم الدَّهر خاتمه</w:t>
            </w:r>
            <w:r w:rsidR="0020500F" w:rsidRPr="00725071">
              <w:rPr>
                <w:rStyle w:val="libPoemTiniChar0"/>
                <w:rtl/>
              </w:rPr>
              <w:br/>
              <w:t> </w:t>
            </w:r>
          </w:p>
        </w:tc>
      </w:tr>
    </w:tbl>
    <w:p w:rsidR="00666704" w:rsidRPr="009618AF" w:rsidRDefault="00666704" w:rsidP="00AC1879">
      <w:pPr>
        <w:pStyle w:val="libLeft"/>
        <w:rPr>
          <w:rtl/>
        </w:rPr>
      </w:pPr>
      <w:r>
        <w:rPr>
          <w:rFonts w:hint="cs"/>
          <w:rtl/>
        </w:rPr>
        <w:t xml:space="preserve">[ </w:t>
      </w:r>
      <w:r w:rsidR="00AC1879">
        <w:rPr>
          <w:rFonts w:hint="cs"/>
          <w:rtl/>
        </w:rPr>
        <w:t>أ</w:t>
      </w:r>
      <w:r>
        <w:rPr>
          <w:rFonts w:hint="cs"/>
          <w:rtl/>
        </w:rPr>
        <w:t>لقصيدة ]</w:t>
      </w:r>
    </w:p>
    <w:p w:rsidR="00666704" w:rsidRDefault="00666704" w:rsidP="009618AF">
      <w:pPr>
        <w:pStyle w:val="libNormal"/>
        <w:rPr>
          <w:rtl/>
        </w:rPr>
      </w:pPr>
      <w:r>
        <w:rPr>
          <w:rFonts w:hint="cs"/>
          <w:rtl/>
        </w:rPr>
        <w:t>وله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313A95" w:rsidTr="006625BD">
        <w:trPr>
          <w:trHeight w:val="350"/>
        </w:trPr>
        <w:tc>
          <w:tcPr>
            <w:tcW w:w="3920" w:type="dxa"/>
            <w:shd w:val="clear" w:color="auto" w:fill="auto"/>
          </w:tcPr>
          <w:p w:rsidR="00313A95" w:rsidRDefault="00313A95" w:rsidP="006625BD">
            <w:pPr>
              <w:pStyle w:val="libPoem"/>
            </w:pPr>
            <w:r>
              <w:rPr>
                <w:rFonts w:hint="cs"/>
                <w:rtl/>
              </w:rPr>
              <w:t>بالّذي ألهم تعذيبي ثناياك العذابا</w:t>
            </w:r>
            <w:r w:rsidRPr="00725071">
              <w:rPr>
                <w:rStyle w:val="libPoemTiniChar0"/>
                <w:rtl/>
              </w:rPr>
              <w:br/>
              <w:t> </w:t>
            </w:r>
          </w:p>
        </w:tc>
        <w:tc>
          <w:tcPr>
            <w:tcW w:w="279" w:type="dxa"/>
            <w:shd w:val="clear" w:color="auto" w:fill="auto"/>
          </w:tcPr>
          <w:p w:rsidR="00313A95" w:rsidRDefault="00313A95" w:rsidP="006625BD">
            <w:pPr>
              <w:pStyle w:val="libPoem"/>
              <w:rPr>
                <w:rtl/>
              </w:rPr>
            </w:pPr>
          </w:p>
        </w:tc>
        <w:tc>
          <w:tcPr>
            <w:tcW w:w="3881" w:type="dxa"/>
            <w:shd w:val="clear" w:color="auto" w:fill="auto"/>
          </w:tcPr>
          <w:p w:rsidR="00313A95" w:rsidRDefault="00313A95" w:rsidP="006625BD">
            <w:pPr>
              <w:pStyle w:val="libPoem"/>
            </w:pPr>
            <w:r>
              <w:rPr>
                <w:rFonts w:hint="cs"/>
                <w:rtl/>
              </w:rPr>
              <w:t>والذي ألبس خدَّيك من الورد نقابا</w:t>
            </w:r>
            <w:r w:rsidRPr="00725071">
              <w:rPr>
                <w:rStyle w:val="libPoemTiniChar0"/>
                <w:rtl/>
              </w:rPr>
              <w:br/>
              <w:t> </w:t>
            </w:r>
          </w:p>
        </w:tc>
      </w:tr>
      <w:tr w:rsidR="00313A95" w:rsidTr="006625BD">
        <w:trPr>
          <w:trHeight w:val="350"/>
        </w:trPr>
        <w:tc>
          <w:tcPr>
            <w:tcW w:w="3920" w:type="dxa"/>
          </w:tcPr>
          <w:p w:rsidR="00313A95" w:rsidRDefault="00313A95" w:rsidP="006625BD">
            <w:pPr>
              <w:pStyle w:val="libPoem"/>
            </w:pPr>
            <w:r>
              <w:rPr>
                <w:rFonts w:hint="cs"/>
                <w:rtl/>
              </w:rPr>
              <w:t>والّذي أودع في فيك من الشهد شرابا</w:t>
            </w:r>
            <w:r w:rsidRPr="00725071">
              <w:rPr>
                <w:rStyle w:val="libPoemTiniChar0"/>
                <w:rtl/>
              </w:rPr>
              <w:br/>
              <w:t> </w:t>
            </w:r>
          </w:p>
        </w:tc>
        <w:tc>
          <w:tcPr>
            <w:tcW w:w="279" w:type="dxa"/>
          </w:tcPr>
          <w:p w:rsidR="00313A95" w:rsidRDefault="00313A95" w:rsidP="006625BD">
            <w:pPr>
              <w:pStyle w:val="libPoem"/>
              <w:rPr>
                <w:rtl/>
              </w:rPr>
            </w:pPr>
          </w:p>
        </w:tc>
        <w:tc>
          <w:tcPr>
            <w:tcW w:w="3881" w:type="dxa"/>
          </w:tcPr>
          <w:p w:rsidR="00313A95" w:rsidRDefault="00313A95" w:rsidP="006625BD">
            <w:pPr>
              <w:pStyle w:val="libPoem"/>
            </w:pPr>
            <w:r>
              <w:rPr>
                <w:rFonts w:hint="cs"/>
                <w:rtl/>
              </w:rPr>
              <w:t>والذي صيِّر حظّي منك هجراً واجتنابا</w:t>
            </w:r>
            <w:r w:rsidRPr="00725071">
              <w:rPr>
                <w:rStyle w:val="libPoemTiniChar0"/>
                <w:rtl/>
              </w:rPr>
              <w:br/>
              <w:t> </w:t>
            </w:r>
          </w:p>
        </w:tc>
      </w:tr>
      <w:tr w:rsidR="00313A95" w:rsidTr="006625BD">
        <w:trPr>
          <w:trHeight w:val="350"/>
        </w:trPr>
        <w:tc>
          <w:tcPr>
            <w:tcW w:w="3920" w:type="dxa"/>
          </w:tcPr>
          <w:p w:rsidR="00313A95" w:rsidRDefault="00313A95" w:rsidP="006625BD">
            <w:pPr>
              <w:pStyle w:val="libPoem"/>
            </w:pPr>
            <w:r>
              <w:rPr>
                <w:rFonts w:hint="cs"/>
                <w:rtl/>
              </w:rPr>
              <w:t>ما الّذي</w:t>
            </w:r>
            <w:r w:rsidRPr="00666704">
              <w:rPr>
                <w:rFonts w:hint="cs"/>
                <w:rtl/>
              </w:rPr>
              <w:t xml:space="preserve"> </w:t>
            </w:r>
            <w:r>
              <w:rPr>
                <w:rFonts w:hint="cs"/>
                <w:rtl/>
              </w:rPr>
              <w:t>قالته عيناك لقلبي فأجابا ؟</w:t>
            </w:r>
            <w:r w:rsidRPr="00666704">
              <w:rPr>
                <w:rFonts w:hint="cs"/>
                <w:rtl/>
              </w:rPr>
              <w:t>!</w:t>
            </w:r>
            <w:r w:rsidRPr="00725071">
              <w:rPr>
                <w:rStyle w:val="libPoemTiniChar0"/>
                <w:rtl/>
              </w:rPr>
              <w:br/>
              <w:t> </w:t>
            </w:r>
          </w:p>
        </w:tc>
        <w:tc>
          <w:tcPr>
            <w:tcW w:w="279" w:type="dxa"/>
          </w:tcPr>
          <w:p w:rsidR="00313A95" w:rsidRDefault="00313A95" w:rsidP="006625BD">
            <w:pPr>
              <w:pStyle w:val="libPoem"/>
              <w:rPr>
                <w:rtl/>
              </w:rPr>
            </w:pPr>
          </w:p>
        </w:tc>
        <w:tc>
          <w:tcPr>
            <w:tcW w:w="3881" w:type="dxa"/>
          </w:tcPr>
          <w:p w:rsidR="00313A95" w:rsidRDefault="00313A95" w:rsidP="006625BD">
            <w:pPr>
              <w:pStyle w:val="libPoem"/>
            </w:pPr>
            <w:r>
              <w:rPr>
                <w:rFonts w:hint="cs"/>
                <w:rtl/>
              </w:rPr>
              <w:t>والذي قالته</w:t>
            </w:r>
            <w:r w:rsidRPr="00666704">
              <w:rPr>
                <w:rFonts w:hint="cs"/>
                <w:rtl/>
              </w:rPr>
              <w:t xml:space="preserve"> </w:t>
            </w:r>
            <w:r>
              <w:rPr>
                <w:rFonts w:hint="cs"/>
                <w:rtl/>
              </w:rPr>
              <w:t>للدمع فواراها انصبابا ؟</w:t>
            </w:r>
            <w:r w:rsidRPr="00725071">
              <w:rPr>
                <w:rStyle w:val="libPoemTiniChar0"/>
                <w:rtl/>
              </w:rPr>
              <w:br/>
              <w:t> </w:t>
            </w:r>
          </w:p>
        </w:tc>
      </w:tr>
      <w:tr w:rsidR="00313A95" w:rsidTr="006625BD">
        <w:trPr>
          <w:trHeight w:val="350"/>
        </w:trPr>
        <w:tc>
          <w:tcPr>
            <w:tcW w:w="3920" w:type="dxa"/>
          </w:tcPr>
          <w:p w:rsidR="00313A95" w:rsidRDefault="00313A95" w:rsidP="006625BD">
            <w:pPr>
              <w:pStyle w:val="libPoem"/>
            </w:pPr>
            <w:r>
              <w:rPr>
                <w:rFonts w:hint="cs"/>
                <w:rtl/>
              </w:rPr>
              <w:t>يا غزالاً صاد باللّحظ</w:t>
            </w:r>
            <w:r w:rsidRPr="00666704">
              <w:rPr>
                <w:rFonts w:hint="cs"/>
                <w:rtl/>
              </w:rPr>
              <w:t xml:space="preserve"> </w:t>
            </w:r>
            <w:r>
              <w:rPr>
                <w:rFonts w:hint="cs"/>
                <w:rtl/>
              </w:rPr>
              <w:t>لقلبي فأصابا</w:t>
            </w:r>
            <w:r w:rsidRPr="00725071">
              <w:rPr>
                <w:rStyle w:val="libPoemTiniChar0"/>
                <w:rtl/>
              </w:rPr>
              <w:br/>
              <w:t> </w:t>
            </w:r>
          </w:p>
        </w:tc>
        <w:tc>
          <w:tcPr>
            <w:tcW w:w="279" w:type="dxa"/>
          </w:tcPr>
          <w:p w:rsidR="00313A95" w:rsidRDefault="00313A95" w:rsidP="006625BD">
            <w:pPr>
              <w:pStyle w:val="libPoem"/>
              <w:rPr>
                <w:rtl/>
              </w:rPr>
            </w:pPr>
          </w:p>
        </w:tc>
        <w:tc>
          <w:tcPr>
            <w:tcW w:w="3881" w:type="dxa"/>
          </w:tcPr>
          <w:p w:rsidR="00313A95" w:rsidRDefault="00313A95" w:rsidP="006625BD">
            <w:pPr>
              <w:pStyle w:val="libPoem"/>
            </w:pPr>
            <w:r>
              <w:rPr>
                <w:rFonts w:hint="cs"/>
                <w:rtl/>
              </w:rPr>
              <w:t>عمرك الله بصبٍّ لا يُرى إلّا</w:t>
            </w:r>
            <w:r w:rsidRPr="00666704">
              <w:rPr>
                <w:rFonts w:hint="cs"/>
                <w:rtl/>
              </w:rPr>
              <w:t xml:space="preserve"> </w:t>
            </w:r>
            <w:r>
              <w:rPr>
                <w:rFonts w:hint="cs"/>
                <w:rtl/>
              </w:rPr>
              <w:t>مصابا</w:t>
            </w:r>
            <w:r w:rsidRPr="00725071">
              <w:rPr>
                <w:rStyle w:val="libPoemTiniChar0"/>
                <w:rtl/>
              </w:rPr>
              <w:br/>
              <w:t> </w:t>
            </w:r>
          </w:p>
        </w:tc>
      </w:tr>
    </w:tbl>
    <w:p w:rsidR="00666704" w:rsidRDefault="00666704" w:rsidP="009618AF">
      <w:pPr>
        <w:pStyle w:val="libNormal"/>
        <w:rPr>
          <w:rtl/>
        </w:rPr>
      </w:pPr>
      <w:r>
        <w:rPr>
          <w:rFonts w:hint="cs"/>
          <w:rtl/>
        </w:rPr>
        <w:t>هذه الأبيات توجد في ديوان المترج</w:t>
      </w:r>
      <w:r w:rsidR="00E02B2F">
        <w:rPr>
          <w:rFonts w:hint="cs"/>
          <w:rtl/>
        </w:rPr>
        <w:t>َ</w:t>
      </w:r>
      <w:r>
        <w:rPr>
          <w:rFonts w:hint="cs"/>
          <w:rtl/>
        </w:rPr>
        <w:t>م فنسبتها إلى ( الصنوبري ) كما في كشكول البهائي ج 1 ص 23 في غير محل</w:t>
      </w:r>
      <w:r w:rsidR="00E02B2F">
        <w:rPr>
          <w:rFonts w:hint="cs"/>
          <w:rtl/>
        </w:rPr>
        <w:t>ّ</w:t>
      </w:r>
      <w:r>
        <w:rPr>
          <w:rFonts w:hint="cs"/>
          <w:rtl/>
        </w:rPr>
        <w:t>ه</w:t>
      </w:r>
      <w:r w:rsidR="00E66EDC">
        <w:rPr>
          <w:rFonts w:hint="cs"/>
          <w:rtl/>
        </w:rPr>
        <w:t>،</w:t>
      </w:r>
      <w:r>
        <w:rPr>
          <w:rFonts w:hint="cs"/>
          <w:rtl/>
        </w:rPr>
        <w:t xml:space="preserve"> وأخذ البهائي منها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E02B2F" w:rsidTr="006625BD">
        <w:trPr>
          <w:trHeight w:val="350"/>
        </w:trPr>
        <w:tc>
          <w:tcPr>
            <w:tcW w:w="3920" w:type="dxa"/>
            <w:shd w:val="clear" w:color="auto" w:fill="auto"/>
          </w:tcPr>
          <w:p w:rsidR="00E02B2F" w:rsidRDefault="00E02B2F" w:rsidP="006625BD">
            <w:pPr>
              <w:pStyle w:val="libPoem"/>
            </w:pPr>
            <w:r>
              <w:rPr>
                <w:rFonts w:hint="cs"/>
                <w:rtl/>
              </w:rPr>
              <w:t>يا بدر دجاً فراقه القلب أذابْ</w:t>
            </w:r>
            <w:r w:rsidRPr="00725071">
              <w:rPr>
                <w:rStyle w:val="libPoemTiniChar0"/>
                <w:rtl/>
              </w:rPr>
              <w:br/>
              <w:t> </w:t>
            </w:r>
          </w:p>
        </w:tc>
        <w:tc>
          <w:tcPr>
            <w:tcW w:w="279" w:type="dxa"/>
            <w:shd w:val="clear" w:color="auto" w:fill="auto"/>
          </w:tcPr>
          <w:p w:rsidR="00E02B2F" w:rsidRDefault="00E02B2F" w:rsidP="006625BD">
            <w:pPr>
              <w:pStyle w:val="libPoem"/>
              <w:rPr>
                <w:rtl/>
              </w:rPr>
            </w:pPr>
          </w:p>
        </w:tc>
        <w:tc>
          <w:tcPr>
            <w:tcW w:w="3881" w:type="dxa"/>
            <w:shd w:val="clear" w:color="auto" w:fill="auto"/>
          </w:tcPr>
          <w:p w:rsidR="00E02B2F" w:rsidRDefault="00E02B2F" w:rsidP="006625BD">
            <w:pPr>
              <w:pStyle w:val="libPoem"/>
            </w:pPr>
            <w:r>
              <w:rPr>
                <w:rFonts w:hint="cs"/>
                <w:rtl/>
              </w:rPr>
              <w:t>مذ ودَّعني فغاب صبري إذ غابْ</w:t>
            </w:r>
            <w:r w:rsidRPr="00725071">
              <w:rPr>
                <w:rStyle w:val="libPoemTiniChar0"/>
                <w:rtl/>
              </w:rPr>
              <w:br/>
              <w:t> </w:t>
            </w:r>
          </w:p>
        </w:tc>
      </w:tr>
      <w:tr w:rsidR="00E02B2F" w:rsidTr="006625BD">
        <w:trPr>
          <w:trHeight w:val="350"/>
        </w:trPr>
        <w:tc>
          <w:tcPr>
            <w:tcW w:w="3920" w:type="dxa"/>
          </w:tcPr>
          <w:p w:rsidR="00E02B2F" w:rsidRDefault="00D113D8" w:rsidP="006625BD">
            <w:pPr>
              <w:pStyle w:val="libPoem"/>
            </w:pPr>
            <w:r>
              <w:rPr>
                <w:rFonts w:hint="cs"/>
                <w:rtl/>
              </w:rPr>
              <w:t>بالله عليك أيّ شيء قالت</w:t>
            </w:r>
            <w:r w:rsidR="00E02B2F" w:rsidRPr="00725071">
              <w:rPr>
                <w:rStyle w:val="libPoemTiniChar0"/>
                <w:rtl/>
              </w:rPr>
              <w:br/>
              <w:t> </w:t>
            </w:r>
          </w:p>
        </w:tc>
        <w:tc>
          <w:tcPr>
            <w:tcW w:w="279" w:type="dxa"/>
          </w:tcPr>
          <w:p w:rsidR="00E02B2F" w:rsidRDefault="00E02B2F" w:rsidP="006625BD">
            <w:pPr>
              <w:pStyle w:val="libPoem"/>
              <w:rPr>
                <w:rtl/>
              </w:rPr>
            </w:pPr>
          </w:p>
        </w:tc>
        <w:tc>
          <w:tcPr>
            <w:tcW w:w="3881" w:type="dxa"/>
          </w:tcPr>
          <w:p w:rsidR="00E02B2F" w:rsidRDefault="00D113D8" w:rsidP="006625BD">
            <w:pPr>
              <w:pStyle w:val="libPoem"/>
            </w:pPr>
            <w:r>
              <w:rPr>
                <w:rFonts w:hint="cs"/>
                <w:rtl/>
              </w:rPr>
              <w:t>عيناك لقلبي المعنَّا فأجابْ ؟</w:t>
            </w:r>
            <w:r w:rsidRPr="00666704">
              <w:rPr>
                <w:rFonts w:hint="cs"/>
                <w:rtl/>
              </w:rPr>
              <w:t>!</w:t>
            </w:r>
            <w:r w:rsidR="00E02B2F" w:rsidRPr="00725071">
              <w:rPr>
                <w:rStyle w:val="libPoemTiniChar0"/>
                <w:rtl/>
              </w:rPr>
              <w:br/>
              <w:t> </w:t>
            </w:r>
          </w:p>
        </w:tc>
      </w:tr>
    </w:tbl>
    <w:p w:rsidR="00666704" w:rsidRDefault="00666704" w:rsidP="009618AF">
      <w:pPr>
        <w:pStyle w:val="libNormal"/>
        <w:rPr>
          <w:rtl/>
        </w:rPr>
      </w:pPr>
      <w:r>
        <w:rPr>
          <w:rFonts w:hint="cs"/>
          <w:rtl/>
        </w:rPr>
        <w:t>وللمترجم الصوري</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FD4FED" w:rsidTr="006625BD">
        <w:trPr>
          <w:trHeight w:val="350"/>
        </w:trPr>
        <w:tc>
          <w:tcPr>
            <w:tcW w:w="3920" w:type="dxa"/>
            <w:shd w:val="clear" w:color="auto" w:fill="auto"/>
          </w:tcPr>
          <w:p w:rsidR="00FD4FED" w:rsidRDefault="00FD4FED" w:rsidP="006625BD">
            <w:pPr>
              <w:pStyle w:val="libPoem"/>
            </w:pPr>
            <w:r>
              <w:rPr>
                <w:rFonts w:hint="cs"/>
                <w:rtl/>
              </w:rPr>
              <w:t>سفرنَ بدوراً وانتقبنَ أهلّة</w:t>
            </w:r>
            <w:r w:rsidRPr="00725071">
              <w:rPr>
                <w:rStyle w:val="libPoemTiniChar0"/>
                <w:rtl/>
              </w:rPr>
              <w:br/>
              <w:t> </w:t>
            </w:r>
          </w:p>
        </w:tc>
        <w:tc>
          <w:tcPr>
            <w:tcW w:w="279" w:type="dxa"/>
            <w:shd w:val="clear" w:color="auto" w:fill="auto"/>
          </w:tcPr>
          <w:p w:rsidR="00FD4FED" w:rsidRDefault="00FD4FED" w:rsidP="006625BD">
            <w:pPr>
              <w:pStyle w:val="libPoem"/>
              <w:rPr>
                <w:rtl/>
              </w:rPr>
            </w:pPr>
          </w:p>
        </w:tc>
        <w:tc>
          <w:tcPr>
            <w:tcW w:w="3881" w:type="dxa"/>
            <w:shd w:val="clear" w:color="auto" w:fill="auto"/>
          </w:tcPr>
          <w:p w:rsidR="00FD4FED" w:rsidRDefault="00FD4FED" w:rsidP="006625BD">
            <w:pPr>
              <w:pStyle w:val="libPoem"/>
            </w:pPr>
            <w:r>
              <w:rPr>
                <w:rFonts w:hint="cs"/>
                <w:rtl/>
              </w:rPr>
              <w:t>ومسن غصوناً والتفتن جواذرا</w:t>
            </w:r>
            <w:r w:rsidRPr="00725071">
              <w:rPr>
                <w:rStyle w:val="libPoemTiniChar0"/>
                <w:rtl/>
              </w:rPr>
              <w:br/>
              <w:t> </w:t>
            </w:r>
          </w:p>
        </w:tc>
      </w:tr>
      <w:tr w:rsidR="00FD4FED" w:rsidTr="006625BD">
        <w:trPr>
          <w:trHeight w:val="350"/>
        </w:trPr>
        <w:tc>
          <w:tcPr>
            <w:tcW w:w="3920" w:type="dxa"/>
          </w:tcPr>
          <w:p w:rsidR="00FD4FED" w:rsidRDefault="00FD4FED" w:rsidP="006625BD">
            <w:pPr>
              <w:pStyle w:val="libPoem"/>
            </w:pPr>
            <w:r>
              <w:rPr>
                <w:rFonts w:hint="cs"/>
                <w:rtl/>
              </w:rPr>
              <w:t>وأبدين أطراف الشعور تستّرا</w:t>
            </w:r>
            <w:r w:rsidRPr="00725071">
              <w:rPr>
                <w:rStyle w:val="libPoemTiniChar0"/>
                <w:rtl/>
              </w:rPr>
              <w:br/>
              <w:t> </w:t>
            </w:r>
          </w:p>
        </w:tc>
        <w:tc>
          <w:tcPr>
            <w:tcW w:w="279" w:type="dxa"/>
          </w:tcPr>
          <w:p w:rsidR="00FD4FED" w:rsidRDefault="00FD4FED" w:rsidP="006625BD">
            <w:pPr>
              <w:pStyle w:val="libPoem"/>
              <w:rPr>
                <w:rtl/>
              </w:rPr>
            </w:pPr>
          </w:p>
        </w:tc>
        <w:tc>
          <w:tcPr>
            <w:tcW w:w="3881" w:type="dxa"/>
          </w:tcPr>
          <w:p w:rsidR="00FD4FED" w:rsidRDefault="00FD4FED" w:rsidP="006625BD">
            <w:pPr>
              <w:pStyle w:val="libPoem"/>
            </w:pPr>
            <w:r>
              <w:rPr>
                <w:rFonts w:hint="cs"/>
                <w:rtl/>
              </w:rPr>
              <w:t>فأغدرت الدنيا علينا غدايرا</w:t>
            </w:r>
            <w:r w:rsidRPr="00725071">
              <w:rPr>
                <w:rStyle w:val="libPoemTiniChar0"/>
                <w:rtl/>
              </w:rPr>
              <w:br/>
              <w:t> </w:t>
            </w:r>
          </w:p>
        </w:tc>
      </w:tr>
      <w:tr w:rsidR="00FD4FED" w:rsidTr="006625BD">
        <w:trPr>
          <w:trHeight w:val="350"/>
        </w:trPr>
        <w:tc>
          <w:tcPr>
            <w:tcW w:w="3920" w:type="dxa"/>
          </w:tcPr>
          <w:p w:rsidR="00FD4FED" w:rsidRDefault="00FD4FED" w:rsidP="006625BD">
            <w:pPr>
              <w:pStyle w:val="libPoem"/>
            </w:pPr>
            <w:r>
              <w:rPr>
                <w:rFonts w:hint="cs"/>
                <w:rtl/>
              </w:rPr>
              <w:t>وربّتما أطلعن</w:t>
            </w:r>
            <w:r w:rsidRPr="00666704">
              <w:rPr>
                <w:rFonts w:hint="cs"/>
                <w:rtl/>
              </w:rPr>
              <w:t xml:space="preserve"> </w:t>
            </w:r>
            <w:r>
              <w:rPr>
                <w:rFonts w:hint="cs"/>
                <w:rtl/>
              </w:rPr>
              <w:t>والليلُ مقبلٌ</w:t>
            </w:r>
            <w:r w:rsidRPr="00725071">
              <w:rPr>
                <w:rStyle w:val="libPoemTiniChar0"/>
                <w:rtl/>
              </w:rPr>
              <w:br/>
              <w:t> </w:t>
            </w:r>
          </w:p>
        </w:tc>
        <w:tc>
          <w:tcPr>
            <w:tcW w:w="279" w:type="dxa"/>
          </w:tcPr>
          <w:p w:rsidR="00FD4FED" w:rsidRDefault="00FD4FED" w:rsidP="006625BD">
            <w:pPr>
              <w:pStyle w:val="libPoem"/>
              <w:rPr>
                <w:rtl/>
              </w:rPr>
            </w:pPr>
          </w:p>
        </w:tc>
        <w:tc>
          <w:tcPr>
            <w:tcW w:w="3881" w:type="dxa"/>
          </w:tcPr>
          <w:p w:rsidR="00FD4FED" w:rsidRDefault="00FD4FED" w:rsidP="006625BD">
            <w:pPr>
              <w:pStyle w:val="libPoem"/>
            </w:pPr>
            <w:r>
              <w:rPr>
                <w:rFonts w:hint="cs"/>
                <w:rtl/>
              </w:rPr>
              <w:t>شموس وجوهٍ توفف</w:t>
            </w:r>
            <w:r w:rsidRPr="00666704">
              <w:rPr>
                <w:rFonts w:hint="cs"/>
                <w:rtl/>
              </w:rPr>
              <w:t xml:space="preserve"> </w:t>
            </w:r>
            <w:r>
              <w:rPr>
                <w:rFonts w:hint="cs"/>
                <w:rtl/>
              </w:rPr>
              <w:t>الليل حايرا</w:t>
            </w:r>
            <w:r w:rsidRPr="00725071">
              <w:rPr>
                <w:rStyle w:val="libPoemTiniChar0"/>
                <w:rtl/>
              </w:rPr>
              <w:br/>
              <w:t> </w:t>
            </w:r>
          </w:p>
        </w:tc>
      </w:tr>
      <w:tr w:rsidR="00FD4FED" w:rsidTr="006625BD">
        <w:trPr>
          <w:trHeight w:val="350"/>
        </w:trPr>
        <w:tc>
          <w:tcPr>
            <w:tcW w:w="3920" w:type="dxa"/>
          </w:tcPr>
          <w:p w:rsidR="00FD4FED" w:rsidRDefault="00FD4FED" w:rsidP="006625BD">
            <w:pPr>
              <w:pStyle w:val="libPoem"/>
            </w:pPr>
            <w:r>
              <w:rPr>
                <w:rFonts w:hint="cs"/>
                <w:rtl/>
              </w:rPr>
              <w:t>فهنَّ إذا ما شئن أمسين أو إذا</w:t>
            </w:r>
            <w:r w:rsidRPr="00725071">
              <w:rPr>
                <w:rStyle w:val="libPoemTiniChar0"/>
                <w:rtl/>
              </w:rPr>
              <w:br/>
              <w:t> </w:t>
            </w:r>
          </w:p>
        </w:tc>
        <w:tc>
          <w:tcPr>
            <w:tcW w:w="279" w:type="dxa"/>
          </w:tcPr>
          <w:p w:rsidR="00FD4FED" w:rsidRDefault="00FD4FED" w:rsidP="006625BD">
            <w:pPr>
              <w:pStyle w:val="libPoem"/>
              <w:rPr>
                <w:rtl/>
              </w:rPr>
            </w:pPr>
          </w:p>
        </w:tc>
        <w:tc>
          <w:tcPr>
            <w:tcW w:w="3881" w:type="dxa"/>
          </w:tcPr>
          <w:p w:rsidR="00FD4FED" w:rsidRDefault="00FD4FED" w:rsidP="006625BD">
            <w:pPr>
              <w:pStyle w:val="libPoem"/>
            </w:pPr>
            <w:r>
              <w:rPr>
                <w:rFonts w:hint="cs"/>
                <w:rtl/>
              </w:rPr>
              <w:t>تعرَّضن أن يسبحن كنَّ قوادرا</w:t>
            </w:r>
            <w:r w:rsidRPr="00725071">
              <w:rPr>
                <w:rStyle w:val="libPoemTiniChar0"/>
                <w:rtl/>
              </w:rPr>
              <w:br/>
              <w:t> </w:t>
            </w:r>
          </w:p>
        </w:tc>
      </w:tr>
    </w:tbl>
    <w:p w:rsidR="00FB201C" w:rsidRDefault="00666704" w:rsidP="009618AF">
      <w:pPr>
        <w:pStyle w:val="libNormal"/>
        <w:rPr>
          <w:rtl/>
        </w:rPr>
      </w:pPr>
      <w:r>
        <w:rPr>
          <w:rFonts w:hint="cs"/>
          <w:rtl/>
        </w:rPr>
        <w:t xml:space="preserve">وقال يرثي شيخ </w:t>
      </w:r>
      <w:r w:rsidR="00441F5F">
        <w:rPr>
          <w:rFonts w:hint="cs"/>
          <w:rtl/>
        </w:rPr>
        <w:t>الاُمَّة</w:t>
      </w:r>
      <w:r>
        <w:rPr>
          <w:rFonts w:hint="cs"/>
          <w:rtl/>
        </w:rPr>
        <w:t xml:space="preserve"> </w:t>
      </w:r>
      <w:r w:rsidR="00827FBC">
        <w:rPr>
          <w:rFonts w:hint="cs"/>
          <w:rtl/>
        </w:rPr>
        <w:t>إبن</w:t>
      </w:r>
      <w:r>
        <w:rPr>
          <w:rFonts w:hint="cs"/>
          <w:rtl/>
        </w:rPr>
        <w:t xml:space="preserve"> المعل</w:t>
      </w:r>
      <w:r w:rsidR="00AC1879">
        <w:rPr>
          <w:rFonts w:hint="cs"/>
          <w:rtl/>
        </w:rPr>
        <w:t>ّ</w:t>
      </w:r>
      <w:r>
        <w:rPr>
          <w:rFonts w:hint="cs"/>
          <w:rtl/>
        </w:rPr>
        <w:t xml:space="preserve">م أبا عبد الله </w:t>
      </w:r>
      <w:r w:rsidR="000477AF">
        <w:rPr>
          <w:rFonts w:hint="cs"/>
          <w:rtl/>
        </w:rPr>
        <w:t>محمَّد</w:t>
      </w:r>
      <w:r>
        <w:rPr>
          <w:rFonts w:hint="cs"/>
          <w:rtl/>
        </w:rPr>
        <w:t xml:space="preserve"> بن </w:t>
      </w:r>
      <w:r w:rsidR="000477AF">
        <w:rPr>
          <w:rFonts w:hint="cs"/>
          <w:rtl/>
        </w:rPr>
        <w:t>محمَّد</w:t>
      </w:r>
      <w:r>
        <w:rPr>
          <w:rFonts w:hint="cs"/>
          <w:rtl/>
        </w:rPr>
        <w:t xml:space="preserve"> بن نعمان المفيد </w:t>
      </w:r>
      <w:r w:rsidR="00827FBC">
        <w:rPr>
          <w:rFonts w:hint="cs"/>
          <w:rtl/>
        </w:rPr>
        <w:t>المتوفّى</w:t>
      </w:r>
      <w:r>
        <w:rPr>
          <w:rFonts w:hint="cs"/>
          <w:rtl/>
        </w:rPr>
        <w:t xml:space="preserve"> 413</w:t>
      </w:r>
      <w:r w:rsidR="00FD4FED">
        <w:rPr>
          <w:rFonts w:hint="cs"/>
          <w:rtl/>
        </w:rPr>
        <w:t>:</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E60578" w:rsidTr="006625BD">
        <w:trPr>
          <w:trHeight w:val="350"/>
        </w:trPr>
        <w:tc>
          <w:tcPr>
            <w:tcW w:w="3920" w:type="dxa"/>
            <w:shd w:val="clear" w:color="auto" w:fill="auto"/>
          </w:tcPr>
          <w:p w:rsidR="00E60578" w:rsidRDefault="00E60578" w:rsidP="006625BD">
            <w:pPr>
              <w:pStyle w:val="libPoem"/>
            </w:pPr>
            <w:r>
              <w:rPr>
                <w:rFonts w:hint="cs"/>
                <w:rtl/>
              </w:rPr>
              <w:lastRenderedPageBreak/>
              <w:t>تبارك م</w:t>
            </w:r>
            <w:r w:rsidR="00AC1879">
              <w:rPr>
                <w:rFonts w:hint="cs"/>
                <w:rtl/>
              </w:rPr>
              <w:t>َ</w:t>
            </w:r>
            <w:r>
              <w:rPr>
                <w:rFonts w:hint="cs"/>
                <w:rtl/>
              </w:rPr>
              <w:t>ن عمَّ الأنام بفضله</w:t>
            </w:r>
            <w:r w:rsidRPr="00725071">
              <w:rPr>
                <w:rStyle w:val="libPoemTiniChar0"/>
                <w:rtl/>
              </w:rPr>
              <w:br/>
              <w:t> </w:t>
            </w:r>
          </w:p>
        </w:tc>
        <w:tc>
          <w:tcPr>
            <w:tcW w:w="279" w:type="dxa"/>
            <w:shd w:val="clear" w:color="auto" w:fill="auto"/>
          </w:tcPr>
          <w:p w:rsidR="00E60578" w:rsidRDefault="00E60578" w:rsidP="006625BD">
            <w:pPr>
              <w:pStyle w:val="libPoem"/>
              <w:rPr>
                <w:rtl/>
              </w:rPr>
            </w:pPr>
          </w:p>
        </w:tc>
        <w:tc>
          <w:tcPr>
            <w:tcW w:w="3881" w:type="dxa"/>
            <w:shd w:val="clear" w:color="auto" w:fill="auto"/>
          </w:tcPr>
          <w:p w:rsidR="00E60578" w:rsidRDefault="00E60578" w:rsidP="006625BD">
            <w:pPr>
              <w:pStyle w:val="libPoem"/>
            </w:pPr>
            <w:r>
              <w:rPr>
                <w:rFonts w:hint="cs"/>
                <w:rtl/>
              </w:rPr>
              <w:t>وبالموت بين الخلق ساوى بعدله</w:t>
            </w:r>
            <w:r w:rsidRPr="00725071">
              <w:rPr>
                <w:rStyle w:val="libPoemTiniChar0"/>
                <w:rtl/>
              </w:rPr>
              <w:br/>
              <w:t> </w:t>
            </w:r>
          </w:p>
        </w:tc>
      </w:tr>
      <w:tr w:rsidR="00E60578" w:rsidTr="006625BD">
        <w:trPr>
          <w:trHeight w:val="350"/>
        </w:trPr>
        <w:tc>
          <w:tcPr>
            <w:tcW w:w="3920" w:type="dxa"/>
          </w:tcPr>
          <w:p w:rsidR="00E60578" w:rsidRDefault="00AC1879" w:rsidP="006625BD">
            <w:pPr>
              <w:pStyle w:val="libPoem"/>
            </w:pPr>
            <w:r>
              <w:rPr>
                <w:rFonts w:hint="cs"/>
                <w:rtl/>
              </w:rPr>
              <w:t>مضى مستقلّاً بالعلوم محمّ</w:t>
            </w:r>
            <w:r w:rsidR="00E60578">
              <w:rPr>
                <w:rFonts w:hint="cs"/>
                <w:rtl/>
              </w:rPr>
              <w:t>د</w:t>
            </w:r>
            <w:r w:rsidR="00E60578" w:rsidRPr="00725071">
              <w:rPr>
                <w:rStyle w:val="libPoemTiniChar0"/>
                <w:rtl/>
              </w:rPr>
              <w:br/>
              <w:t> </w:t>
            </w:r>
          </w:p>
        </w:tc>
        <w:tc>
          <w:tcPr>
            <w:tcW w:w="279" w:type="dxa"/>
          </w:tcPr>
          <w:p w:rsidR="00E60578" w:rsidRDefault="00E60578" w:rsidP="006625BD">
            <w:pPr>
              <w:pStyle w:val="libPoem"/>
              <w:rPr>
                <w:rtl/>
              </w:rPr>
            </w:pPr>
          </w:p>
        </w:tc>
        <w:tc>
          <w:tcPr>
            <w:tcW w:w="3881" w:type="dxa"/>
          </w:tcPr>
          <w:p w:rsidR="00E60578" w:rsidRDefault="00E60578" w:rsidP="006625BD">
            <w:pPr>
              <w:pStyle w:val="libPoem"/>
            </w:pPr>
            <w:r>
              <w:rPr>
                <w:rFonts w:hint="cs"/>
                <w:rtl/>
              </w:rPr>
              <w:t>وهيهات يأتينا الزَّمان بمثله</w:t>
            </w:r>
            <w:r w:rsidRPr="00725071">
              <w:rPr>
                <w:rStyle w:val="libPoemTiniChar0"/>
                <w:rtl/>
              </w:rPr>
              <w:br/>
              <w:t> </w:t>
            </w:r>
          </w:p>
        </w:tc>
      </w:tr>
    </w:tbl>
    <w:p w:rsidR="00FB201C" w:rsidRPr="00A63DC1" w:rsidRDefault="00666704" w:rsidP="00AC1879">
      <w:pPr>
        <w:pStyle w:val="libNormal"/>
        <w:rPr>
          <w:rtl/>
        </w:rPr>
      </w:pPr>
      <w:r w:rsidRPr="00A63DC1">
        <w:rPr>
          <w:rFonts w:hint="cs"/>
          <w:rtl/>
        </w:rPr>
        <w:t xml:space="preserve">جاء في ( بدائع البداية ) </w:t>
      </w:r>
      <w:r w:rsidRPr="00583C0E">
        <w:rPr>
          <w:rStyle w:val="libFootnotenumChar"/>
          <w:rFonts w:hint="cs"/>
          <w:rtl/>
        </w:rPr>
        <w:t>(1)</w:t>
      </w:r>
      <w:r w:rsidRPr="00A63DC1">
        <w:rPr>
          <w:rFonts w:hint="cs"/>
          <w:rtl/>
        </w:rPr>
        <w:t xml:space="preserve"> ب</w:t>
      </w:r>
      <w:r w:rsidR="00AC1879">
        <w:rPr>
          <w:rFonts w:hint="cs"/>
          <w:rtl/>
        </w:rPr>
        <w:t>ا</w:t>
      </w:r>
      <w:r w:rsidRPr="00A63DC1">
        <w:rPr>
          <w:rFonts w:hint="cs"/>
          <w:rtl/>
        </w:rPr>
        <w:t>سناده عن بك</w:t>
      </w:r>
      <w:r w:rsidR="00E60578">
        <w:rPr>
          <w:rFonts w:hint="cs"/>
          <w:rtl/>
        </w:rPr>
        <w:t>ّ</w:t>
      </w:r>
      <w:r w:rsidRPr="00A63DC1">
        <w:rPr>
          <w:rFonts w:hint="cs"/>
          <w:rtl/>
        </w:rPr>
        <w:t xml:space="preserve">ار بن علي الرياحي </w:t>
      </w:r>
      <w:r w:rsidR="00AC1879">
        <w:rPr>
          <w:rFonts w:hint="cs"/>
          <w:rtl/>
        </w:rPr>
        <w:t>ا</w:t>
      </w:r>
      <w:r w:rsidR="00C82565">
        <w:rPr>
          <w:rFonts w:hint="cs"/>
          <w:rtl/>
        </w:rPr>
        <w:t>نَّه</w:t>
      </w:r>
      <w:r w:rsidRPr="00A63DC1">
        <w:rPr>
          <w:rFonts w:hint="cs"/>
          <w:rtl/>
        </w:rPr>
        <w:t xml:space="preserve"> قال</w:t>
      </w:r>
      <w:r w:rsidR="00E66EDC">
        <w:rPr>
          <w:rFonts w:hint="cs"/>
          <w:rtl/>
        </w:rPr>
        <w:t>:</w:t>
      </w:r>
      <w:r w:rsidRPr="00A63DC1">
        <w:rPr>
          <w:rFonts w:hint="cs"/>
          <w:rtl/>
        </w:rPr>
        <w:t>لم</w:t>
      </w:r>
      <w:r w:rsidR="00E60578">
        <w:rPr>
          <w:rFonts w:hint="cs"/>
          <w:rtl/>
        </w:rPr>
        <w:t>َّ</w:t>
      </w:r>
      <w:r w:rsidRPr="00A63DC1">
        <w:rPr>
          <w:rFonts w:hint="cs"/>
          <w:rtl/>
        </w:rPr>
        <w:t>ا وصل عبد المحسن الصوري إلى دمشق جاءني المجدي الشاعر فعر</w:t>
      </w:r>
      <w:r w:rsidR="00E60578">
        <w:rPr>
          <w:rFonts w:hint="cs"/>
          <w:rtl/>
        </w:rPr>
        <w:t>َّ</w:t>
      </w:r>
      <w:r w:rsidRPr="00A63DC1">
        <w:rPr>
          <w:rFonts w:hint="cs"/>
          <w:rtl/>
        </w:rPr>
        <w:t>فني به وقال</w:t>
      </w:r>
      <w:r w:rsidR="00E66EDC">
        <w:rPr>
          <w:rFonts w:hint="cs"/>
          <w:rtl/>
        </w:rPr>
        <w:t>:</w:t>
      </w:r>
      <w:r w:rsidRPr="00A63DC1">
        <w:rPr>
          <w:rFonts w:hint="cs"/>
          <w:rtl/>
        </w:rPr>
        <w:t>هل لك أن نمضي إليه ونسل</w:t>
      </w:r>
      <w:r w:rsidR="00E60578">
        <w:rPr>
          <w:rFonts w:hint="cs"/>
          <w:rtl/>
        </w:rPr>
        <w:t>ّ</w:t>
      </w:r>
      <w:r w:rsidRPr="00A63DC1">
        <w:rPr>
          <w:rFonts w:hint="cs"/>
          <w:rtl/>
        </w:rPr>
        <w:t xml:space="preserve">م عليه ؟ فأجبت وقمت معه </w:t>
      </w:r>
      <w:r w:rsidR="00911C64" w:rsidRPr="00A63DC1">
        <w:rPr>
          <w:rFonts w:hint="cs"/>
          <w:rtl/>
        </w:rPr>
        <w:t>حتّى</w:t>
      </w:r>
      <w:r w:rsidRPr="00A63DC1">
        <w:rPr>
          <w:rFonts w:hint="cs"/>
          <w:rtl/>
        </w:rPr>
        <w:t xml:space="preserve"> أتينا إلى منزله وكان ينزل دائما</w:t>
      </w:r>
      <w:r w:rsidR="00AC1879">
        <w:rPr>
          <w:rFonts w:hint="cs"/>
          <w:rtl/>
        </w:rPr>
        <w:t>ً</w:t>
      </w:r>
      <w:r w:rsidRPr="00A63DC1">
        <w:rPr>
          <w:rFonts w:hint="cs"/>
          <w:rtl/>
        </w:rPr>
        <w:t xml:space="preserve"> إذا قدم في سوق القمح وكان بين يديه دك</w:t>
      </w:r>
      <w:r w:rsidR="00AC1879">
        <w:rPr>
          <w:rFonts w:hint="cs"/>
          <w:rtl/>
        </w:rPr>
        <w:t>ّ</w:t>
      </w:r>
      <w:r w:rsidRPr="00A63DC1">
        <w:rPr>
          <w:rFonts w:hint="cs"/>
          <w:rtl/>
        </w:rPr>
        <w:t>ان قط</w:t>
      </w:r>
      <w:r w:rsidR="00E60578">
        <w:rPr>
          <w:rFonts w:hint="cs"/>
          <w:rtl/>
        </w:rPr>
        <w:t>ّ</w:t>
      </w:r>
      <w:r w:rsidRPr="00A63DC1">
        <w:rPr>
          <w:rFonts w:hint="cs"/>
          <w:rtl/>
        </w:rPr>
        <w:t>ان وفيها رجل</w:t>
      </w:r>
      <w:r w:rsidR="00E60578">
        <w:rPr>
          <w:rFonts w:hint="cs"/>
          <w:rtl/>
        </w:rPr>
        <w:t>ٌ</w:t>
      </w:r>
      <w:r w:rsidRPr="00A63DC1">
        <w:rPr>
          <w:rFonts w:hint="cs"/>
          <w:rtl/>
        </w:rPr>
        <w:t xml:space="preserve"> أعمى فوقفت به عجوز</w:t>
      </w:r>
      <w:r w:rsidR="00E60578">
        <w:rPr>
          <w:rFonts w:hint="cs"/>
          <w:rtl/>
        </w:rPr>
        <w:t>ٌ</w:t>
      </w:r>
      <w:r w:rsidRPr="00A63DC1">
        <w:rPr>
          <w:rFonts w:hint="cs"/>
          <w:rtl/>
        </w:rPr>
        <w:t xml:space="preserve"> كبيرة</w:t>
      </w:r>
      <w:r w:rsidR="00E60578">
        <w:rPr>
          <w:rFonts w:hint="cs"/>
          <w:rtl/>
        </w:rPr>
        <w:t>ٌ</w:t>
      </w:r>
      <w:r w:rsidRPr="00A63DC1">
        <w:rPr>
          <w:rFonts w:hint="cs"/>
          <w:rtl/>
        </w:rPr>
        <w:t xml:space="preserve"> ف</w:t>
      </w:r>
      <w:r w:rsidR="00911C64" w:rsidRPr="00A63DC1">
        <w:rPr>
          <w:rFonts w:hint="cs"/>
          <w:rtl/>
        </w:rPr>
        <w:t>كلّ</w:t>
      </w:r>
      <w:r w:rsidRPr="00A63DC1">
        <w:rPr>
          <w:rFonts w:hint="cs"/>
          <w:rtl/>
        </w:rPr>
        <w:t>مها بشيء</w:t>
      </w:r>
      <w:r w:rsidR="00E60578">
        <w:rPr>
          <w:rFonts w:hint="cs"/>
          <w:rtl/>
        </w:rPr>
        <w:t>ٍ</w:t>
      </w:r>
      <w:r w:rsidRPr="00A63DC1">
        <w:rPr>
          <w:rFonts w:hint="cs"/>
          <w:rtl/>
        </w:rPr>
        <w:t xml:space="preserve"> وهي منصتة له فقال المجدي في الحال</w:t>
      </w:r>
      <w:r w:rsidR="00E66EDC">
        <w:rPr>
          <w:rFonts w:hint="cs"/>
          <w:rtl/>
        </w:rPr>
        <w:t>:</w:t>
      </w:r>
    </w:p>
    <w:p w:rsidR="00FB201C" w:rsidRDefault="00666704" w:rsidP="009618AF">
      <w:pPr>
        <w:pStyle w:val="libNormal"/>
        <w:rPr>
          <w:rtl/>
        </w:rPr>
      </w:pPr>
      <w:r>
        <w:rPr>
          <w:rFonts w:hint="cs"/>
          <w:rtl/>
        </w:rPr>
        <w:t>م</w:t>
      </w:r>
      <w:r w:rsidR="00E60578">
        <w:rPr>
          <w:rFonts w:hint="cs"/>
          <w:rtl/>
        </w:rPr>
        <w:t>ُ</w:t>
      </w:r>
      <w:r>
        <w:rPr>
          <w:rFonts w:hint="cs"/>
          <w:rtl/>
        </w:rPr>
        <w:t>نصتة</w:t>
      </w:r>
      <w:r w:rsidR="00E60578">
        <w:rPr>
          <w:rFonts w:hint="cs"/>
          <w:rtl/>
        </w:rPr>
        <w:t>ٌ</w:t>
      </w:r>
      <w:r>
        <w:rPr>
          <w:rFonts w:hint="cs"/>
          <w:rtl/>
        </w:rPr>
        <w:t xml:space="preserve"> تسمع ما يقول</w:t>
      </w:r>
      <w:r w:rsidR="00E60578">
        <w:rPr>
          <w:rFonts w:hint="cs"/>
          <w:rtl/>
        </w:rPr>
        <w:t>ُ</w:t>
      </w:r>
    </w:p>
    <w:p w:rsidR="00FB201C" w:rsidRPr="00A63DC1" w:rsidRDefault="00666704" w:rsidP="00A63DC1">
      <w:pPr>
        <w:pStyle w:val="libNormal"/>
        <w:rPr>
          <w:rtl/>
        </w:rPr>
      </w:pPr>
      <w:r w:rsidRPr="00A63DC1">
        <w:rPr>
          <w:rFonts w:hint="cs"/>
          <w:rtl/>
        </w:rPr>
        <w:t xml:space="preserve">فقال عبد المحسن في الحال </w:t>
      </w:r>
      <w:r w:rsidRPr="00583C0E">
        <w:rPr>
          <w:rStyle w:val="libFootnotenumChar"/>
          <w:rFonts w:hint="cs"/>
          <w:rtl/>
        </w:rPr>
        <w:t>(2)</w:t>
      </w:r>
      <w:r w:rsidR="00E66EDC">
        <w:rPr>
          <w:rFonts w:hint="cs"/>
          <w:rtl/>
        </w:rPr>
        <w:t>:</w:t>
      </w:r>
    </w:p>
    <w:p w:rsidR="00FB201C" w:rsidRDefault="00666704" w:rsidP="009618AF">
      <w:pPr>
        <w:pStyle w:val="libNormal"/>
        <w:rPr>
          <w:rtl/>
        </w:rPr>
      </w:pPr>
      <w:r>
        <w:rPr>
          <w:rFonts w:hint="cs"/>
          <w:rtl/>
        </w:rPr>
        <w:t>كالخلد لم</w:t>
      </w:r>
      <w:r w:rsidR="00E60578">
        <w:rPr>
          <w:rFonts w:hint="cs"/>
          <w:rtl/>
        </w:rPr>
        <w:t>ّ</w:t>
      </w:r>
      <w:r>
        <w:rPr>
          <w:rFonts w:hint="cs"/>
          <w:rtl/>
        </w:rPr>
        <w:t>ا قابلته الغول</w:t>
      </w:r>
      <w:r w:rsidR="00E60578">
        <w:rPr>
          <w:rFonts w:hint="cs"/>
          <w:rtl/>
        </w:rPr>
        <w:t>ُ</w:t>
      </w:r>
    </w:p>
    <w:p w:rsidR="00666704" w:rsidRDefault="00666704" w:rsidP="00B81269">
      <w:pPr>
        <w:pStyle w:val="libNormal"/>
        <w:rPr>
          <w:rtl/>
        </w:rPr>
      </w:pPr>
      <w:r>
        <w:rPr>
          <w:rFonts w:hint="cs"/>
          <w:rtl/>
        </w:rPr>
        <w:t>فقال له المجدي</w:t>
      </w:r>
      <w:r w:rsidR="00E66EDC">
        <w:rPr>
          <w:rFonts w:hint="cs"/>
          <w:rtl/>
        </w:rPr>
        <w:t>:</w:t>
      </w:r>
      <w:r>
        <w:rPr>
          <w:rFonts w:hint="cs"/>
          <w:rtl/>
        </w:rPr>
        <w:t xml:space="preserve">أحسنت والله يا أبا </w:t>
      </w:r>
      <w:r w:rsidR="000477AF">
        <w:rPr>
          <w:rFonts w:hint="cs"/>
          <w:rtl/>
        </w:rPr>
        <w:t>محمَّد</w:t>
      </w:r>
      <w:r>
        <w:rPr>
          <w:rFonts w:hint="cs"/>
          <w:rtl/>
        </w:rPr>
        <w:t xml:space="preserve"> أتيت بتشبيهين في نصف بيت </w:t>
      </w:r>
      <w:r w:rsidR="00E60578">
        <w:rPr>
          <w:rFonts w:hint="cs"/>
          <w:rtl/>
        </w:rPr>
        <w:t>اُ</w:t>
      </w:r>
      <w:r>
        <w:rPr>
          <w:rFonts w:hint="cs"/>
          <w:rtl/>
        </w:rPr>
        <w:t>عيذك بالله. ا ه‍.</w:t>
      </w:r>
      <w:r w:rsidR="00B81269">
        <w:rPr>
          <w:rFonts w:hint="cs"/>
          <w:rtl/>
        </w:rPr>
        <w:t xml:space="preserve"> </w:t>
      </w:r>
      <w:r>
        <w:rPr>
          <w:rFonts w:hint="cs"/>
          <w:rtl/>
        </w:rPr>
        <w:t>ومن لطيف قول الص</w:t>
      </w:r>
      <w:r w:rsidR="00B81269">
        <w:rPr>
          <w:rFonts w:hint="cs"/>
          <w:rtl/>
        </w:rPr>
        <w:t>ّ</w:t>
      </w:r>
      <w:r>
        <w:rPr>
          <w:rFonts w:hint="cs"/>
          <w:rtl/>
        </w:rPr>
        <w:t>وري ما قاله وقد ا</w:t>
      </w:r>
      <w:r w:rsidR="00B81269">
        <w:rPr>
          <w:rFonts w:hint="cs"/>
          <w:rtl/>
        </w:rPr>
        <w:t>ُ</w:t>
      </w:r>
      <w:r>
        <w:rPr>
          <w:rFonts w:hint="cs"/>
          <w:rtl/>
        </w:rPr>
        <w:t>ستعير منه كتاب</w:t>
      </w:r>
      <w:r w:rsidR="00B81269">
        <w:rPr>
          <w:rFonts w:hint="cs"/>
          <w:rtl/>
        </w:rPr>
        <w:t>ٌ</w:t>
      </w:r>
      <w:r>
        <w:rPr>
          <w:rFonts w:hint="cs"/>
          <w:rtl/>
        </w:rPr>
        <w:t xml:space="preserve"> وحبس عليه كما يوجد في ديو</w:t>
      </w:r>
      <w:r w:rsidR="00B81269">
        <w:rPr>
          <w:rFonts w:hint="cs"/>
          <w:rtl/>
        </w:rPr>
        <w:t>ان</w:t>
      </w:r>
      <w:r w:rsidR="00C82565">
        <w:rPr>
          <w:rFonts w:hint="cs"/>
          <w:rtl/>
        </w:rPr>
        <w:t>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F315E5" w:rsidTr="006625BD">
        <w:trPr>
          <w:trHeight w:val="350"/>
        </w:trPr>
        <w:tc>
          <w:tcPr>
            <w:tcW w:w="3920" w:type="dxa"/>
            <w:shd w:val="clear" w:color="auto" w:fill="auto"/>
          </w:tcPr>
          <w:p w:rsidR="00F315E5" w:rsidRDefault="00F315E5" w:rsidP="006625BD">
            <w:pPr>
              <w:pStyle w:val="libPoem"/>
            </w:pPr>
            <w:r>
              <w:rPr>
                <w:rFonts w:hint="cs"/>
                <w:rtl/>
              </w:rPr>
              <w:t>ماذا جناه كتابي فاستحقَّ به</w:t>
            </w:r>
            <w:r w:rsidRPr="00725071">
              <w:rPr>
                <w:rStyle w:val="libPoemTiniChar0"/>
                <w:rtl/>
              </w:rPr>
              <w:br/>
              <w:t> </w:t>
            </w:r>
          </w:p>
        </w:tc>
        <w:tc>
          <w:tcPr>
            <w:tcW w:w="279" w:type="dxa"/>
            <w:shd w:val="clear" w:color="auto" w:fill="auto"/>
          </w:tcPr>
          <w:p w:rsidR="00F315E5" w:rsidRDefault="00F315E5" w:rsidP="006625BD">
            <w:pPr>
              <w:pStyle w:val="libPoem"/>
              <w:rPr>
                <w:rtl/>
              </w:rPr>
            </w:pPr>
          </w:p>
        </w:tc>
        <w:tc>
          <w:tcPr>
            <w:tcW w:w="3881" w:type="dxa"/>
            <w:shd w:val="clear" w:color="auto" w:fill="auto"/>
          </w:tcPr>
          <w:p w:rsidR="00F315E5" w:rsidRDefault="00F315E5" w:rsidP="006625BD">
            <w:pPr>
              <w:pStyle w:val="libPoem"/>
            </w:pPr>
            <w:r>
              <w:rPr>
                <w:rFonts w:hint="cs"/>
                <w:rtl/>
              </w:rPr>
              <w:t>سجناً طويلاً وتغييباً عن الناسِ</w:t>
            </w:r>
            <w:r w:rsidRPr="00725071">
              <w:rPr>
                <w:rStyle w:val="libPoemTiniChar0"/>
                <w:rtl/>
              </w:rPr>
              <w:br/>
              <w:t> </w:t>
            </w:r>
          </w:p>
        </w:tc>
      </w:tr>
      <w:tr w:rsidR="00F315E5" w:rsidTr="006625BD">
        <w:trPr>
          <w:trHeight w:val="350"/>
        </w:trPr>
        <w:tc>
          <w:tcPr>
            <w:tcW w:w="3920" w:type="dxa"/>
          </w:tcPr>
          <w:p w:rsidR="00F315E5" w:rsidRDefault="00F315E5" w:rsidP="006625BD">
            <w:pPr>
              <w:pStyle w:val="libPoem"/>
            </w:pPr>
            <w:r>
              <w:rPr>
                <w:rFonts w:hint="cs"/>
                <w:rtl/>
              </w:rPr>
              <w:t>فاطلقه نسأله عمّا كان حلَّ به</w:t>
            </w:r>
            <w:r w:rsidRPr="00725071">
              <w:rPr>
                <w:rStyle w:val="libPoemTiniChar0"/>
                <w:rtl/>
              </w:rPr>
              <w:br/>
              <w:t> </w:t>
            </w:r>
          </w:p>
        </w:tc>
        <w:tc>
          <w:tcPr>
            <w:tcW w:w="279" w:type="dxa"/>
          </w:tcPr>
          <w:p w:rsidR="00F315E5" w:rsidRDefault="00F315E5" w:rsidP="006625BD">
            <w:pPr>
              <w:pStyle w:val="libPoem"/>
              <w:rPr>
                <w:rtl/>
              </w:rPr>
            </w:pPr>
          </w:p>
        </w:tc>
        <w:tc>
          <w:tcPr>
            <w:tcW w:w="3881" w:type="dxa"/>
          </w:tcPr>
          <w:p w:rsidR="00F315E5" w:rsidRDefault="00F315E5" w:rsidP="006625BD">
            <w:pPr>
              <w:pStyle w:val="libPoem"/>
            </w:pPr>
            <w:r>
              <w:rPr>
                <w:rFonts w:hint="cs"/>
                <w:rtl/>
              </w:rPr>
              <w:t>في طول سجنك من ضرٍّ ومن باسِ</w:t>
            </w:r>
            <w:r w:rsidRPr="00725071">
              <w:rPr>
                <w:rStyle w:val="libPoemTiniChar0"/>
                <w:rtl/>
              </w:rPr>
              <w:br/>
              <w:t> </w:t>
            </w:r>
          </w:p>
        </w:tc>
      </w:tr>
    </w:tbl>
    <w:p w:rsidR="00666704" w:rsidRDefault="00666704" w:rsidP="009618AF">
      <w:pPr>
        <w:pStyle w:val="libNormal"/>
        <w:rPr>
          <w:rtl/>
        </w:rPr>
      </w:pPr>
      <w:r>
        <w:rPr>
          <w:rFonts w:hint="cs"/>
          <w:rtl/>
        </w:rPr>
        <w:t>كتب الشاعر المفلق أحمد بن سلمان الفجري إلى عبد المحسن الص</w:t>
      </w:r>
      <w:r w:rsidR="00F315E5">
        <w:rPr>
          <w:rFonts w:hint="cs"/>
          <w:rtl/>
        </w:rPr>
        <w:t>ّ</w:t>
      </w:r>
      <w:r>
        <w:rPr>
          <w:rFonts w:hint="cs"/>
          <w:rtl/>
        </w:rPr>
        <w:t>وري</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F315E5" w:rsidTr="006625BD">
        <w:trPr>
          <w:trHeight w:val="350"/>
        </w:trPr>
        <w:tc>
          <w:tcPr>
            <w:tcW w:w="3920" w:type="dxa"/>
            <w:shd w:val="clear" w:color="auto" w:fill="auto"/>
          </w:tcPr>
          <w:p w:rsidR="00F315E5" w:rsidRDefault="00F315E5" w:rsidP="006625BD">
            <w:pPr>
              <w:pStyle w:val="libPoem"/>
            </w:pPr>
            <w:r w:rsidRPr="009618AF">
              <w:rPr>
                <w:rFonts w:hint="cs"/>
                <w:rtl/>
              </w:rPr>
              <w:t>أعبد المحسن الصوري</w:t>
            </w:r>
            <w:r>
              <w:rPr>
                <w:rFonts w:hint="cs"/>
                <w:rtl/>
              </w:rPr>
              <w:t>ِّ</w:t>
            </w:r>
            <w:r w:rsidRPr="009618AF">
              <w:rPr>
                <w:rFonts w:hint="cs"/>
                <w:rtl/>
              </w:rPr>
              <w:t xml:space="preserve"> ل</w:t>
            </w:r>
            <w:r>
              <w:rPr>
                <w:rFonts w:hint="cs"/>
                <w:rtl/>
              </w:rPr>
              <w:t>ِ</w:t>
            </w:r>
            <w:r w:rsidRPr="009618AF">
              <w:rPr>
                <w:rFonts w:hint="cs"/>
                <w:rtl/>
              </w:rPr>
              <w:t>م قد</w:t>
            </w:r>
            <w:r w:rsidRPr="00725071">
              <w:rPr>
                <w:rStyle w:val="libPoemTiniChar0"/>
                <w:rtl/>
              </w:rPr>
              <w:br/>
              <w:t> </w:t>
            </w:r>
          </w:p>
        </w:tc>
        <w:tc>
          <w:tcPr>
            <w:tcW w:w="279" w:type="dxa"/>
            <w:shd w:val="clear" w:color="auto" w:fill="auto"/>
          </w:tcPr>
          <w:p w:rsidR="00F315E5" w:rsidRDefault="00F315E5" w:rsidP="006625BD">
            <w:pPr>
              <w:pStyle w:val="libPoem"/>
              <w:rPr>
                <w:rtl/>
              </w:rPr>
            </w:pPr>
          </w:p>
        </w:tc>
        <w:tc>
          <w:tcPr>
            <w:tcW w:w="3881" w:type="dxa"/>
            <w:shd w:val="clear" w:color="auto" w:fill="auto"/>
          </w:tcPr>
          <w:p w:rsidR="00F315E5" w:rsidRDefault="00F315E5" w:rsidP="006625BD">
            <w:pPr>
              <w:pStyle w:val="libPoem"/>
            </w:pPr>
            <w:r>
              <w:rPr>
                <w:rFonts w:hint="cs"/>
                <w:rtl/>
              </w:rPr>
              <w:t>جثمت جثوم منهاضٍ كسيرِ؟</w:t>
            </w:r>
            <w:r w:rsidRPr="00666704">
              <w:rPr>
                <w:rFonts w:hint="cs"/>
                <w:rtl/>
              </w:rPr>
              <w:t>!</w:t>
            </w:r>
            <w:r w:rsidRPr="00725071">
              <w:rPr>
                <w:rStyle w:val="libPoemTiniChar0"/>
                <w:rtl/>
              </w:rPr>
              <w:br/>
              <w:t> </w:t>
            </w:r>
          </w:p>
        </w:tc>
      </w:tr>
      <w:tr w:rsidR="00F315E5" w:rsidTr="006625BD">
        <w:trPr>
          <w:trHeight w:val="350"/>
        </w:trPr>
        <w:tc>
          <w:tcPr>
            <w:tcW w:w="3920" w:type="dxa"/>
          </w:tcPr>
          <w:p w:rsidR="00F315E5" w:rsidRDefault="00F315E5" w:rsidP="006625BD">
            <w:pPr>
              <w:pStyle w:val="libPoem"/>
            </w:pPr>
            <w:r w:rsidRPr="009618AF">
              <w:rPr>
                <w:rFonts w:hint="cs"/>
                <w:rtl/>
              </w:rPr>
              <w:t>فإن قلت</w:t>
            </w:r>
            <w:r>
              <w:rPr>
                <w:rFonts w:hint="cs"/>
                <w:rtl/>
              </w:rPr>
              <w:t>َ</w:t>
            </w:r>
            <w:r w:rsidR="00E66EDC">
              <w:rPr>
                <w:rFonts w:hint="cs"/>
                <w:rtl/>
              </w:rPr>
              <w:t>:</w:t>
            </w:r>
            <w:r w:rsidRPr="009618AF">
              <w:rPr>
                <w:rFonts w:hint="cs"/>
                <w:rtl/>
              </w:rPr>
              <w:t xml:space="preserve">العبالة </w:t>
            </w:r>
            <w:r w:rsidRPr="00583C0E">
              <w:rPr>
                <w:rStyle w:val="libFootnotenumChar"/>
                <w:rFonts w:hint="cs"/>
                <w:rtl/>
              </w:rPr>
              <w:t>(3)</w:t>
            </w:r>
            <w:r w:rsidRPr="009618AF">
              <w:rPr>
                <w:rFonts w:hint="cs"/>
                <w:rtl/>
              </w:rPr>
              <w:t xml:space="preserve"> أقعدتني</w:t>
            </w:r>
            <w:r w:rsidRPr="00725071">
              <w:rPr>
                <w:rStyle w:val="libPoemTiniChar0"/>
                <w:rtl/>
              </w:rPr>
              <w:br/>
              <w:t> </w:t>
            </w:r>
          </w:p>
        </w:tc>
        <w:tc>
          <w:tcPr>
            <w:tcW w:w="279" w:type="dxa"/>
          </w:tcPr>
          <w:p w:rsidR="00F315E5" w:rsidRDefault="00F315E5" w:rsidP="006625BD">
            <w:pPr>
              <w:pStyle w:val="libPoem"/>
              <w:rPr>
                <w:rtl/>
              </w:rPr>
            </w:pPr>
          </w:p>
        </w:tc>
        <w:tc>
          <w:tcPr>
            <w:tcW w:w="3881" w:type="dxa"/>
          </w:tcPr>
          <w:p w:rsidR="00F315E5" w:rsidRDefault="00F315E5" w:rsidP="006625BD">
            <w:pPr>
              <w:pStyle w:val="libPoem"/>
            </w:pPr>
            <w:r>
              <w:rPr>
                <w:rFonts w:hint="cs"/>
                <w:rtl/>
              </w:rPr>
              <w:t>على مضض وعافت عن مسيري</w:t>
            </w:r>
            <w:r w:rsidRPr="00725071">
              <w:rPr>
                <w:rStyle w:val="libPoemTiniChar0"/>
                <w:rtl/>
              </w:rPr>
              <w:br/>
              <w:t> </w:t>
            </w:r>
          </w:p>
        </w:tc>
      </w:tr>
      <w:tr w:rsidR="00F315E5" w:rsidTr="006625BD">
        <w:trPr>
          <w:trHeight w:val="350"/>
        </w:trPr>
        <w:tc>
          <w:tcPr>
            <w:tcW w:w="3920" w:type="dxa"/>
          </w:tcPr>
          <w:p w:rsidR="00F315E5" w:rsidRDefault="00F315E5" w:rsidP="006625BD">
            <w:pPr>
              <w:pStyle w:val="libPoem"/>
            </w:pPr>
            <w:r w:rsidRPr="009618AF">
              <w:rPr>
                <w:rFonts w:hint="cs"/>
                <w:rtl/>
              </w:rPr>
              <w:t>فهذا البحر يحمل هضب رضوي</w:t>
            </w:r>
            <w:r w:rsidRPr="00725071">
              <w:rPr>
                <w:rStyle w:val="libPoemTiniChar0"/>
                <w:rtl/>
              </w:rPr>
              <w:br/>
              <w:t> </w:t>
            </w:r>
          </w:p>
        </w:tc>
        <w:tc>
          <w:tcPr>
            <w:tcW w:w="279" w:type="dxa"/>
          </w:tcPr>
          <w:p w:rsidR="00F315E5" w:rsidRDefault="00F315E5" w:rsidP="006625BD">
            <w:pPr>
              <w:pStyle w:val="libPoem"/>
              <w:rPr>
                <w:rtl/>
              </w:rPr>
            </w:pPr>
          </w:p>
        </w:tc>
        <w:tc>
          <w:tcPr>
            <w:tcW w:w="3881" w:type="dxa"/>
          </w:tcPr>
          <w:p w:rsidR="00F315E5" w:rsidRDefault="00F315E5" w:rsidP="006625BD">
            <w:pPr>
              <w:pStyle w:val="libPoem"/>
            </w:pPr>
            <w:r>
              <w:rPr>
                <w:rFonts w:hint="cs"/>
                <w:rtl/>
              </w:rPr>
              <w:t>ويستثني بركن من ثبيرِ</w:t>
            </w:r>
            <w:r w:rsidRPr="00725071">
              <w:rPr>
                <w:rStyle w:val="libPoemTiniChar0"/>
                <w:rtl/>
              </w:rPr>
              <w:br/>
              <w:t> </w:t>
            </w:r>
          </w:p>
        </w:tc>
      </w:tr>
      <w:tr w:rsidR="00F315E5" w:rsidTr="006625BD">
        <w:trPr>
          <w:trHeight w:val="350"/>
        </w:trPr>
        <w:tc>
          <w:tcPr>
            <w:tcW w:w="3920" w:type="dxa"/>
          </w:tcPr>
          <w:p w:rsidR="00F315E5" w:rsidRDefault="00F315E5" w:rsidP="006625BD">
            <w:pPr>
              <w:pStyle w:val="libPoem"/>
            </w:pPr>
            <w:r w:rsidRPr="009618AF">
              <w:rPr>
                <w:rFonts w:hint="cs"/>
                <w:rtl/>
              </w:rPr>
              <w:t>و</w:t>
            </w:r>
            <w:r>
              <w:rPr>
                <w:rFonts w:hint="cs"/>
                <w:rtl/>
              </w:rPr>
              <w:t>إ</w:t>
            </w:r>
            <w:r w:rsidRPr="009618AF">
              <w:rPr>
                <w:rFonts w:hint="cs"/>
                <w:rtl/>
              </w:rPr>
              <w:t>ن حاولت سير البر</w:t>
            </w:r>
            <w:r>
              <w:rPr>
                <w:rFonts w:hint="cs"/>
                <w:rtl/>
              </w:rPr>
              <w:t>ّ</w:t>
            </w:r>
            <w:r w:rsidRPr="009618AF">
              <w:rPr>
                <w:rFonts w:hint="cs"/>
                <w:rtl/>
              </w:rPr>
              <w:t xml:space="preserve"> يوما</w:t>
            </w:r>
            <w:r>
              <w:rPr>
                <w:rFonts w:hint="cs"/>
                <w:rtl/>
              </w:rPr>
              <w:t>ً</w:t>
            </w:r>
            <w:r w:rsidRPr="00725071">
              <w:rPr>
                <w:rStyle w:val="libPoemTiniChar0"/>
                <w:rtl/>
              </w:rPr>
              <w:br/>
              <w:t> </w:t>
            </w:r>
          </w:p>
        </w:tc>
        <w:tc>
          <w:tcPr>
            <w:tcW w:w="279" w:type="dxa"/>
          </w:tcPr>
          <w:p w:rsidR="00F315E5" w:rsidRDefault="00F315E5" w:rsidP="006625BD">
            <w:pPr>
              <w:pStyle w:val="libPoem"/>
              <w:rPr>
                <w:rtl/>
              </w:rPr>
            </w:pPr>
          </w:p>
        </w:tc>
        <w:tc>
          <w:tcPr>
            <w:tcW w:w="3881" w:type="dxa"/>
          </w:tcPr>
          <w:p w:rsidR="00F315E5" w:rsidRDefault="00F315E5" w:rsidP="006625BD">
            <w:pPr>
              <w:pStyle w:val="libPoem"/>
            </w:pPr>
            <w:r>
              <w:rPr>
                <w:rFonts w:hint="cs"/>
                <w:rtl/>
              </w:rPr>
              <w:t>فلست بمثقل ظهر البعيرِ</w:t>
            </w:r>
            <w:r w:rsidRPr="00725071">
              <w:rPr>
                <w:rStyle w:val="libPoemTiniChar0"/>
                <w:rtl/>
              </w:rPr>
              <w:br/>
              <w:t> </w:t>
            </w:r>
          </w:p>
        </w:tc>
      </w:tr>
      <w:tr w:rsidR="00F315E5" w:rsidTr="006625BD">
        <w:trPr>
          <w:trHeight w:val="350"/>
        </w:trPr>
        <w:tc>
          <w:tcPr>
            <w:tcW w:w="3920" w:type="dxa"/>
          </w:tcPr>
          <w:p w:rsidR="00F315E5" w:rsidRDefault="00F315E5" w:rsidP="006625BD">
            <w:pPr>
              <w:pStyle w:val="libPoem"/>
            </w:pPr>
            <w:r w:rsidRPr="009618AF">
              <w:rPr>
                <w:rFonts w:hint="cs"/>
                <w:rtl/>
              </w:rPr>
              <w:t>إذا استحلى أخوك قلاك يوما</w:t>
            </w:r>
            <w:r>
              <w:rPr>
                <w:rFonts w:hint="cs"/>
                <w:rtl/>
              </w:rPr>
              <w:t>ً</w:t>
            </w:r>
            <w:r w:rsidRPr="00725071">
              <w:rPr>
                <w:rStyle w:val="libPoemTiniChar0"/>
                <w:rtl/>
              </w:rPr>
              <w:br/>
              <w:t> </w:t>
            </w:r>
          </w:p>
        </w:tc>
        <w:tc>
          <w:tcPr>
            <w:tcW w:w="279" w:type="dxa"/>
          </w:tcPr>
          <w:p w:rsidR="00F315E5" w:rsidRDefault="00F315E5" w:rsidP="006625BD">
            <w:pPr>
              <w:pStyle w:val="libPoem"/>
              <w:rPr>
                <w:rtl/>
              </w:rPr>
            </w:pPr>
          </w:p>
        </w:tc>
        <w:tc>
          <w:tcPr>
            <w:tcW w:w="3881" w:type="dxa"/>
          </w:tcPr>
          <w:p w:rsidR="00F315E5" w:rsidRDefault="00F315E5" w:rsidP="006625BD">
            <w:pPr>
              <w:pStyle w:val="libPoem"/>
            </w:pPr>
            <w:r>
              <w:rPr>
                <w:rFonts w:hint="cs"/>
                <w:rtl/>
              </w:rPr>
              <w:t>فمثل أخيك موجود</w:t>
            </w:r>
            <w:r w:rsidRPr="00666704">
              <w:rPr>
                <w:rFonts w:hint="cs"/>
                <w:rtl/>
              </w:rPr>
              <w:t xml:space="preserve"> </w:t>
            </w:r>
            <w:r>
              <w:rPr>
                <w:rFonts w:hint="cs"/>
                <w:rtl/>
              </w:rPr>
              <w:t>النظيرِ</w:t>
            </w:r>
            <w:r w:rsidRPr="00725071">
              <w:rPr>
                <w:rStyle w:val="libPoemTiniChar0"/>
                <w:rtl/>
              </w:rPr>
              <w:br/>
              <w:t> </w:t>
            </w:r>
          </w:p>
        </w:tc>
      </w:tr>
      <w:tr w:rsidR="00F315E5" w:rsidTr="006625BD">
        <w:tblPrEx>
          <w:tblLook w:val="04A0" w:firstRow="1" w:lastRow="0" w:firstColumn="1" w:lastColumn="0" w:noHBand="0" w:noVBand="1"/>
        </w:tblPrEx>
        <w:trPr>
          <w:trHeight w:val="350"/>
        </w:trPr>
        <w:tc>
          <w:tcPr>
            <w:tcW w:w="3920" w:type="dxa"/>
          </w:tcPr>
          <w:p w:rsidR="00F315E5" w:rsidRDefault="00F315E5" w:rsidP="006625BD">
            <w:pPr>
              <w:pStyle w:val="libPoem"/>
            </w:pPr>
            <w:r w:rsidRPr="009618AF">
              <w:rPr>
                <w:rFonts w:hint="cs"/>
                <w:rtl/>
              </w:rPr>
              <w:t>تحر</w:t>
            </w:r>
            <w:r>
              <w:rPr>
                <w:rFonts w:hint="cs"/>
                <w:rtl/>
              </w:rPr>
              <w:t>َّ</w:t>
            </w:r>
            <w:r w:rsidRPr="009618AF">
              <w:rPr>
                <w:rFonts w:hint="cs"/>
                <w:rtl/>
              </w:rPr>
              <w:t>ك عل</w:t>
            </w:r>
            <w:r>
              <w:rPr>
                <w:rFonts w:hint="cs"/>
                <w:rtl/>
              </w:rPr>
              <w:t>ّ</w:t>
            </w:r>
            <w:r w:rsidRPr="009618AF">
              <w:rPr>
                <w:rFonts w:hint="cs"/>
                <w:rtl/>
              </w:rPr>
              <w:t xml:space="preserve"> أن تلقى كريما</w:t>
            </w:r>
            <w:r>
              <w:rPr>
                <w:rFonts w:hint="cs"/>
                <w:rtl/>
              </w:rPr>
              <w:t>ً</w:t>
            </w:r>
            <w:r w:rsidRPr="00725071">
              <w:rPr>
                <w:rStyle w:val="libPoemTiniChar0"/>
                <w:rtl/>
              </w:rPr>
              <w:br/>
              <w:t> </w:t>
            </w:r>
          </w:p>
        </w:tc>
        <w:tc>
          <w:tcPr>
            <w:tcW w:w="279" w:type="dxa"/>
          </w:tcPr>
          <w:p w:rsidR="00F315E5" w:rsidRDefault="00F315E5" w:rsidP="006625BD">
            <w:pPr>
              <w:pStyle w:val="libPoem"/>
              <w:rPr>
                <w:rtl/>
              </w:rPr>
            </w:pPr>
          </w:p>
        </w:tc>
        <w:tc>
          <w:tcPr>
            <w:tcW w:w="3881" w:type="dxa"/>
          </w:tcPr>
          <w:p w:rsidR="00F315E5" w:rsidRDefault="00AC1879" w:rsidP="006625BD">
            <w:pPr>
              <w:pStyle w:val="libPoem"/>
            </w:pPr>
            <w:r>
              <w:rPr>
                <w:rFonts w:hint="cs"/>
                <w:rtl/>
              </w:rPr>
              <w:t>تزول بقرب</w:t>
            </w:r>
            <w:r w:rsidR="00F315E5">
              <w:rPr>
                <w:rFonts w:hint="cs"/>
                <w:rtl/>
              </w:rPr>
              <w:t>ه إحن الصدورِ</w:t>
            </w:r>
            <w:r w:rsidR="00F315E5" w:rsidRPr="00725071">
              <w:rPr>
                <w:rStyle w:val="libPoemTiniChar0"/>
                <w:rtl/>
              </w:rPr>
              <w:br/>
              <w:t> </w:t>
            </w:r>
          </w:p>
        </w:tc>
      </w:tr>
      <w:tr w:rsidR="00F315E5" w:rsidTr="006625BD">
        <w:tblPrEx>
          <w:tblLook w:val="04A0" w:firstRow="1" w:lastRow="0" w:firstColumn="1" w:lastColumn="0" w:noHBand="0" w:noVBand="1"/>
        </w:tblPrEx>
        <w:trPr>
          <w:trHeight w:val="350"/>
        </w:trPr>
        <w:tc>
          <w:tcPr>
            <w:tcW w:w="3920" w:type="dxa"/>
          </w:tcPr>
          <w:p w:rsidR="00F315E5" w:rsidRDefault="00F315E5" w:rsidP="006625BD">
            <w:pPr>
              <w:pStyle w:val="libPoem"/>
            </w:pPr>
            <w:r w:rsidRPr="009618AF">
              <w:rPr>
                <w:rFonts w:hint="cs"/>
                <w:rtl/>
              </w:rPr>
              <w:t xml:space="preserve">فما </w:t>
            </w:r>
            <w:r>
              <w:rPr>
                <w:rFonts w:hint="cs"/>
                <w:rtl/>
              </w:rPr>
              <w:t>كلُّ</w:t>
            </w:r>
            <w:r w:rsidRPr="009618AF">
              <w:rPr>
                <w:rFonts w:hint="cs"/>
                <w:rtl/>
              </w:rPr>
              <w:t xml:space="preserve"> البرية م</w:t>
            </w:r>
            <w:r>
              <w:rPr>
                <w:rFonts w:hint="cs"/>
                <w:rtl/>
              </w:rPr>
              <w:t>َ</w:t>
            </w:r>
            <w:r w:rsidRPr="009618AF">
              <w:rPr>
                <w:rFonts w:hint="cs"/>
                <w:rtl/>
              </w:rPr>
              <w:t>ن تراه</w:t>
            </w:r>
            <w:r>
              <w:rPr>
                <w:rFonts w:hint="cs"/>
                <w:rtl/>
              </w:rPr>
              <w:t>ُ</w:t>
            </w:r>
            <w:r w:rsidRPr="00725071">
              <w:rPr>
                <w:rStyle w:val="libPoemTiniChar0"/>
                <w:rtl/>
              </w:rPr>
              <w:br/>
              <w:t> </w:t>
            </w:r>
          </w:p>
        </w:tc>
        <w:tc>
          <w:tcPr>
            <w:tcW w:w="279" w:type="dxa"/>
          </w:tcPr>
          <w:p w:rsidR="00F315E5" w:rsidRDefault="00F315E5" w:rsidP="006625BD">
            <w:pPr>
              <w:pStyle w:val="libPoem"/>
              <w:rPr>
                <w:rtl/>
              </w:rPr>
            </w:pPr>
          </w:p>
        </w:tc>
        <w:tc>
          <w:tcPr>
            <w:tcW w:w="3881" w:type="dxa"/>
          </w:tcPr>
          <w:p w:rsidR="00F315E5" w:rsidRDefault="00F315E5" w:rsidP="006625BD">
            <w:pPr>
              <w:pStyle w:val="libPoem"/>
            </w:pPr>
            <w:r>
              <w:rPr>
                <w:rFonts w:hint="cs"/>
                <w:rtl/>
              </w:rPr>
              <w:t>ولا كلُّ</w:t>
            </w:r>
            <w:r w:rsidRPr="00666704">
              <w:rPr>
                <w:rFonts w:hint="cs"/>
                <w:rtl/>
              </w:rPr>
              <w:t xml:space="preserve"> </w:t>
            </w:r>
            <w:r>
              <w:rPr>
                <w:rFonts w:hint="cs"/>
                <w:rtl/>
              </w:rPr>
              <w:t>البلادِ بلاد صورِ</w:t>
            </w:r>
            <w:r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AC1879">
      <w:pPr>
        <w:pStyle w:val="libFootnote0"/>
        <w:rPr>
          <w:rFonts w:eastAsia="Calibri"/>
          <w:rtl/>
        </w:rPr>
      </w:pPr>
      <w:r w:rsidRPr="008A0D7A">
        <w:rPr>
          <w:rFonts w:eastAsia="Calibri" w:hint="cs"/>
          <w:rtl/>
        </w:rPr>
        <w:t xml:space="preserve">1 </w:t>
      </w:r>
      <w:r w:rsidR="0013021F">
        <w:rPr>
          <w:rFonts w:eastAsia="Calibri" w:hint="cs"/>
          <w:rtl/>
        </w:rPr>
        <w:t>-</w:t>
      </w:r>
      <w:r w:rsidRPr="008A0D7A">
        <w:rPr>
          <w:rFonts w:eastAsia="Calibri" w:hint="cs"/>
          <w:rtl/>
        </w:rPr>
        <w:t xml:space="preserve"> وذكره </w:t>
      </w:r>
      <w:r w:rsidR="00AC1879">
        <w:rPr>
          <w:rFonts w:eastAsia="Calibri" w:hint="cs"/>
          <w:rtl/>
        </w:rPr>
        <w:t>ا</w:t>
      </w:r>
      <w:r w:rsidR="00827FBC">
        <w:rPr>
          <w:rFonts w:eastAsia="Calibri" w:hint="cs"/>
          <w:rtl/>
        </w:rPr>
        <w:t>بن</w:t>
      </w:r>
      <w:r w:rsidRPr="008A0D7A">
        <w:rPr>
          <w:rFonts w:eastAsia="Calibri" w:hint="cs"/>
          <w:rtl/>
        </w:rPr>
        <w:t xml:space="preserve"> عساكر في تاريخه ج 3 ص 281.</w:t>
      </w:r>
    </w:p>
    <w:p w:rsidR="00FB201C" w:rsidRDefault="00666704" w:rsidP="00AC1879">
      <w:pPr>
        <w:pStyle w:val="libFootnote0"/>
        <w:rPr>
          <w:rFonts w:eastAsia="Calibri"/>
          <w:rtl/>
        </w:rPr>
      </w:pPr>
      <w:r w:rsidRPr="008A0D7A">
        <w:rPr>
          <w:rFonts w:eastAsia="Calibri" w:hint="cs"/>
          <w:rtl/>
        </w:rPr>
        <w:t xml:space="preserve">2 </w:t>
      </w:r>
      <w:r w:rsidR="0013021F">
        <w:rPr>
          <w:rFonts w:eastAsia="Calibri" w:hint="cs"/>
          <w:rtl/>
        </w:rPr>
        <w:t>-</w:t>
      </w:r>
      <w:r w:rsidRPr="008A0D7A">
        <w:rPr>
          <w:rFonts w:eastAsia="Calibri" w:hint="cs"/>
          <w:rtl/>
        </w:rPr>
        <w:t xml:space="preserve"> في تاريخ </w:t>
      </w:r>
      <w:r w:rsidR="00AC1879">
        <w:rPr>
          <w:rFonts w:eastAsia="Calibri" w:hint="cs"/>
          <w:rtl/>
        </w:rPr>
        <w:t>ا</w:t>
      </w:r>
      <w:r w:rsidR="00827FBC">
        <w:rPr>
          <w:rFonts w:eastAsia="Calibri" w:hint="cs"/>
          <w:rtl/>
        </w:rPr>
        <w:t>بن</w:t>
      </w:r>
      <w:r w:rsidRPr="008A0D7A">
        <w:rPr>
          <w:rFonts w:eastAsia="Calibri" w:hint="cs"/>
          <w:rtl/>
        </w:rPr>
        <w:t xml:space="preserve"> عساكر</w:t>
      </w:r>
      <w:r w:rsidR="00E66EDC">
        <w:rPr>
          <w:rFonts w:eastAsia="Calibri" w:hint="cs"/>
          <w:rtl/>
        </w:rPr>
        <w:t>:</w:t>
      </w:r>
      <w:r w:rsidRPr="008A0D7A">
        <w:rPr>
          <w:rFonts w:eastAsia="Calibri" w:hint="cs"/>
          <w:rtl/>
        </w:rPr>
        <w:t>كالحلد. وهو كما ترى.</w:t>
      </w:r>
    </w:p>
    <w:p w:rsidR="00666704" w:rsidRPr="008A0D7A" w:rsidRDefault="00666704" w:rsidP="00F67EBD">
      <w:pPr>
        <w:pStyle w:val="libFootnote0"/>
        <w:rPr>
          <w:rtl/>
        </w:rPr>
      </w:pPr>
      <w:r w:rsidRPr="008A0D7A">
        <w:rPr>
          <w:rFonts w:eastAsia="Calibri" w:hint="cs"/>
          <w:rtl/>
        </w:rPr>
        <w:t xml:space="preserve">3 </w:t>
      </w:r>
      <w:r w:rsidR="0013021F">
        <w:rPr>
          <w:rFonts w:eastAsia="Calibri" w:hint="cs"/>
          <w:rtl/>
        </w:rPr>
        <w:t>-</w:t>
      </w:r>
      <w:r w:rsidRPr="008A0D7A">
        <w:rPr>
          <w:rFonts w:eastAsia="Calibri" w:hint="cs"/>
          <w:rtl/>
        </w:rPr>
        <w:t xml:space="preserve"> العبالة</w:t>
      </w:r>
      <w:r w:rsidR="00E66EDC">
        <w:rPr>
          <w:rFonts w:eastAsia="Calibri" w:hint="cs"/>
          <w:rtl/>
        </w:rPr>
        <w:t>:</w:t>
      </w:r>
      <w:r w:rsidRPr="008A0D7A">
        <w:rPr>
          <w:rFonts w:eastAsia="Calibri" w:hint="cs"/>
          <w:rtl/>
        </w:rPr>
        <w:t>الضخامة.</w:t>
      </w:r>
    </w:p>
    <w:p w:rsidR="00666704" w:rsidRPr="00666704" w:rsidRDefault="00666704" w:rsidP="009618AF">
      <w:pPr>
        <w:pStyle w:val="libNormal"/>
      </w:pPr>
      <w:r>
        <w:rPr>
          <w:rFonts w:hint="cs"/>
          <w:rtl/>
        </w:rPr>
        <w:br w:type="page"/>
      </w:r>
    </w:p>
    <w:p w:rsidR="00666704" w:rsidRDefault="00666704" w:rsidP="009618AF">
      <w:pPr>
        <w:pStyle w:val="libNormal"/>
        <w:rPr>
          <w:rtl/>
        </w:rPr>
      </w:pPr>
      <w:r>
        <w:rPr>
          <w:rFonts w:hint="cs"/>
          <w:rtl/>
        </w:rPr>
        <w:lastRenderedPageBreak/>
        <w:t>فأجابه عبد المحسن</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847E1D" w:rsidTr="006625BD">
        <w:trPr>
          <w:trHeight w:val="350"/>
        </w:trPr>
        <w:tc>
          <w:tcPr>
            <w:tcW w:w="3920" w:type="dxa"/>
            <w:shd w:val="clear" w:color="auto" w:fill="auto"/>
          </w:tcPr>
          <w:p w:rsidR="00847E1D" w:rsidRDefault="00847E1D" w:rsidP="006625BD">
            <w:pPr>
              <w:pStyle w:val="libPoem"/>
            </w:pPr>
            <w:r>
              <w:rPr>
                <w:rFonts w:hint="cs"/>
                <w:rtl/>
              </w:rPr>
              <w:t>جزاك الله عن ذا النصح خيراً</w:t>
            </w:r>
            <w:r w:rsidRPr="00725071">
              <w:rPr>
                <w:rStyle w:val="libPoemTiniChar0"/>
                <w:rtl/>
              </w:rPr>
              <w:br/>
              <w:t> </w:t>
            </w:r>
          </w:p>
        </w:tc>
        <w:tc>
          <w:tcPr>
            <w:tcW w:w="279" w:type="dxa"/>
            <w:shd w:val="clear" w:color="auto" w:fill="auto"/>
          </w:tcPr>
          <w:p w:rsidR="00847E1D" w:rsidRDefault="00847E1D" w:rsidP="006625BD">
            <w:pPr>
              <w:pStyle w:val="libPoem"/>
              <w:rPr>
                <w:rtl/>
              </w:rPr>
            </w:pPr>
          </w:p>
        </w:tc>
        <w:tc>
          <w:tcPr>
            <w:tcW w:w="3881" w:type="dxa"/>
            <w:shd w:val="clear" w:color="auto" w:fill="auto"/>
          </w:tcPr>
          <w:p w:rsidR="00847E1D" w:rsidRDefault="00847E1D" w:rsidP="006625BD">
            <w:pPr>
              <w:pStyle w:val="libPoem"/>
            </w:pPr>
            <w:r w:rsidRPr="009618AF">
              <w:rPr>
                <w:rFonts w:hint="cs"/>
                <w:rtl/>
              </w:rPr>
              <w:t>ولكن جاء في الز</w:t>
            </w:r>
            <w:r>
              <w:rPr>
                <w:rFonts w:hint="cs"/>
                <w:rtl/>
              </w:rPr>
              <w:t>َّ</w:t>
            </w:r>
            <w:r w:rsidRPr="009618AF">
              <w:rPr>
                <w:rFonts w:hint="cs"/>
                <w:rtl/>
              </w:rPr>
              <w:t>من الأخير</w:t>
            </w:r>
            <w:r>
              <w:rPr>
                <w:rFonts w:hint="cs"/>
                <w:rtl/>
              </w:rPr>
              <w:t>ِ</w:t>
            </w:r>
            <w:r w:rsidRPr="00725071">
              <w:rPr>
                <w:rStyle w:val="libPoemTiniChar0"/>
                <w:rtl/>
              </w:rPr>
              <w:br/>
              <w:t> </w:t>
            </w:r>
          </w:p>
        </w:tc>
      </w:tr>
      <w:tr w:rsidR="00847E1D" w:rsidTr="006625BD">
        <w:trPr>
          <w:trHeight w:val="350"/>
        </w:trPr>
        <w:tc>
          <w:tcPr>
            <w:tcW w:w="3920" w:type="dxa"/>
          </w:tcPr>
          <w:p w:rsidR="00847E1D" w:rsidRDefault="00847E1D" w:rsidP="006625BD">
            <w:pPr>
              <w:pStyle w:val="libPoem"/>
            </w:pPr>
            <w:r>
              <w:rPr>
                <w:rFonts w:hint="cs"/>
                <w:rtl/>
              </w:rPr>
              <w:t>وقد حدَّت</w:t>
            </w:r>
            <w:r w:rsidR="00AC1879">
              <w:rPr>
                <w:rFonts w:hint="cs"/>
                <w:rtl/>
              </w:rPr>
              <w:t>ْ</w:t>
            </w:r>
            <w:r>
              <w:rPr>
                <w:rFonts w:hint="cs"/>
                <w:rtl/>
              </w:rPr>
              <w:t xml:space="preserve"> لي السبعون حدّاً</w:t>
            </w:r>
            <w:r w:rsidRPr="00725071">
              <w:rPr>
                <w:rStyle w:val="libPoemTiniChar0"/>
                <w:rtl/>
              </w:rPr>
              <w:br/>
              <w:t> </w:t>
            </w:r>
          </w:p>
        </w:tc>
        <w:tc>
          <w:tcPr>
            <w:tcW w:w="279" w:type="dxa"/>
          </w:tcPr>
          <w:p w:rsidR="00847E1D" w:rsidRDefault="00847E1D" w:rsidP="006625BD">
            <w:pPr>
              <w:pStyle w:val="libPoem"/>
              <w:rPr>
                <w:rtl/>
              </w:rPr>
            </w:pPr>
          </w:p>
        </w:tc>
        <w:tc>
          <w:tcPr>
            <w:tcW w:w="3881" w:type="dxa"/>
          </w:tcPr>
          <w:p w:rsidR="00847E1D" w:rsidRDefault="00847E1D" w:rsidP="006625BD">
            <w:pPr>
              <w:pStyle w:val="libPoem"/>
            </w:pPr>
            <w:r w:rsidRPr="009618AF">
              <w:rPr>
                <w:rFonts w:hint="cs"/>
                <w:rtl/>
              </w:rPr>
              <w:t>نهى عم</w:t>
            </w:r>
            <w:r>
              <w:rPr>
                <w:rFonts w:hint="cs"/>
                <w:rtl/>
              </w:rPr>
              <w:t>ّ</w:t>
            </w:r>
            <w:r w:rsidRPr="009618AF">
              <w:rPr>
                <w:rFonts w:hint="cs"/>
                <w:rtl/>
              </w:rPr>
              <w:t>ا أمرت</w:t>
            </w:r>
            <w:r>
              <w:rPr>
                <w:rFonts w:hint="cs"/>
                <w:rtl/>
              </w:rPr>
              <w:t>َ</w:t>
            </w:r>
            <w:r w:rsidRPr="009618AF">
              <w:rPr>
                <w:rFonts w:hint="cs"/>
                <w:rtl/>
              </w:rPr>
              <w:t xml:space="preserve"> من المسير</w:t>
            </w:r>
            <w:r>
              <w:rPr>
                <w:rFonts w:hint="cs"/>
                <w:rtl/>
              </w:rPr>
              <w:t>ِ</w:t>
            </w:r>
            <w:r w:rsidRPr="00725071">
              <w:rPr>
                <w:rStyle w:val="libPoemTiniChar0"/>
                <w:rtl/>
              </w:rPr>
              <w:br/>
              <w:t> </w:t>
            </w:r>
          </w:p>
        </w:tc>
      </w:tr>
      <w:tr w:rsidR="00847E1D" w:rsidTr="006625BD">
        <w:trPr>
          <w:trHeight w:val="350"/>
        </w:trPr>
        <w:tc>
          <w:tcPr>
            <w:tcW w:w="3920" w:type="dxa"/>
          </w:tcPr>
          <w:p w:rsidR="00847E1D" w:rsidRDefault="00847E1D" w:rsidP="006625BD">
            <w:pPr>
              <w:pStyle w:val="libPoem"/>
            </w:pPr>
            <w:r>
              <w:rPr>
                <w:rFonts w:hint="cs"/>
                <w:rtl/>
              </w:rPr>
              <w:t>ومذ صارت نفوس الناس</w:t>
            </w:r>
            <w:r w:rsidRPr="00666704">
              <w:rPr>
                <w:rFonts w:hint="cs"/>
                <w:rtl/>
              </w:rPr>
              <w:t xml:space="preserve"> </w:t>
            </w:r>
            <w:r>
              <w:rPr>
                <w:rFonts w:hint="cs"/>
                <w:rtl/>
              </w:rPr>
              <w:t>حولي</w:t>
            </w:r>
            <w:r w:rsidRPr="00725071">
              <w:rPr>
                <w:rStyle w:val="libPoemTiniChar0"/>
                <w:rtl/>
              </w:rPr>
              <w:br/>
              <w:t> </w:t>
            </w:r>
          </w:p>
        </w:tc>
        <w:tc>
          <w:tcPr>
            <w:tcW w:w="279" w:type="dxa"/>
          </w:tcPr>
          <w:p w:rsidR="00847E1D" w:rsidRDefault="00847E1D" w:rsidP="006625BD">
            <w:pPr>
              <w:pStyle w:val="libPoem"/>
              <w:rPr>
                <w:rtl/>
              </w:rPr>
            </w:pPr>
          </w:p>
        </w:tc>
        <w:tc>
          <w:tcPr>
            <w:tcW w:w="3881" w:type="dxa"/>
          </w:tcPr>
          <w:p w:rsidR="00847E1D" w:rsidRDefault="00847E1D" w:rsidP="006625BD">
            <w:pPr>
              <w:pStyle w:val="libPoem"/>
            </w:pPr>
            <w:r w:rsidRPr="009618AF">
              <w:rPr>
                <w:rFonts w:hint="cs"/>
                <w:rtl/>
              </w:rPr>
              <w:t>قصارا</w:t>
            </w:r>
            <w:r>
              <w:rPr>
                <w:rFonts w:hint="cs"/>
                <w:rtl/>
              </w:rPr>
              <w:t>ً</w:t>
            </w:r>
            <w:r w:rsidRPr="009618AF">
              <w:rPr>
                <w:rFonts w:hint="cs"/>
                <w:rtl/>
              </w:rPr>
              <w:t xml:space="preserve"> عذت</w:t>
            </w:r>
            <w:r>
              <w:rPr>
                <w:rFonts w:hint="cs"/>
                <w:rtl/>
              </w:rPr>
              <w:t>ُ</w:t>
            </w:r>
            <w:r w:rsidRPr="009618AF">
              <w:rPr>
                <w:rFonts w:hint="cs"/>
                <w:rtl/>
              </w:rPr>
              <w:t xml:space="preserve"> بالأمل القصير</w:t>
            </w:r>
            <w:r>
              <w:rPr>
                <w:rFonts w:hint="cs"/>
                <w:rtl/>
              </w:rPr>
              <w:t>ِ</w:t>
            </w:r>
            <w:r w:rsidRPr="009618AF">
              <w:rPr>
                <w:rFonts w:hint="cs"/>
                <w:rtl/>
              </w:rPr>
              <w:t xml:space="preserve"> </w:t>
            </w:r>
            <w:r w:rsidRPr="00583C0E">
              <w:rPr>
                <w:rStyle w:val="libFootnotenumChar"/>
                <w:rFonts w:hint="cs"/>
                <w:rtl/>
              </w:rPr>
              <w:t>(1)</w:t>
            </w:r>
            <w:r w:rsidRPr="00725071">
              <w:rPr>
                <w:rStyle w:val="libPoemTiniChar0"/>
                <w:rtl/>
              </w:rPr>
              <w:br/>
              <w:t> </w:t>
            </w:r>
          </w:p>
        </w:tc>
      </w:tr>
    </w:tbl>
    <w:p w:rsidR="00666704" w:rsidRDefault="00666704" w:rsidP="009618AF">
      <w:pPr>
        <w:pStyle w:val="libNormal"/>
        <w:rPr>
          <w:rtl/>
        </w:rPr>
      </w:pPr>
      <w:r>
        <w:rPr>
          <w:rFonts w:hint="cs"/>
          <w:rtl/>
        </w:rPr>
        <w:t>وقال في صبي</w:t>
      </w:r>
      <w:r w:rsidR="00AC1879">
        <w:rPr>
          <w:rFonts w:hint="cs"/>
          <w:rtl/>
        </w:rPr>
        <w:t>ٍّ</w:t>
      </w:r>
      <w:r>
        <w:rPr>
          <w:rFonts w:hint="cs"/>
          <w:rtl/>
        </w:rPr>
        <w:t xml:space="preserve"> اسمه مقاتل وله فيه شعر</w:t>
      </w:r>
      <w:r w:rsidR="00AC1879">
        <w:rPr>
          <w:rFonts w:hint="cs"/>
          <w:rtl/>
        </w:rPr>
        <w:t>ٌ</w:t>
      </w:r>
      <w:r>
        <w:rPr>
          <w:rFonts w:hint="cs"/>
          <w:rtl/>
        </w:rPr>
        <w:t xml:space="preserve"> كثير</w:t>
      </w:r>
      <w:r w:rsidR="00AC1879">
        <w:rPr>
          <w:rFonts w:hint="cs"/>
          <w:rtl/>
        </w:rPr>
        <w:t>ٌ</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704279" w:rsidTr="006625BD">
        <w:trPr>
          <w:trHeight w:val="350"/>
        </w:trPr>
        <w:tc>
          <w:tcPr>
            <w:tcW w:w="3920" w:type="dxa"/>
            <w:shd w:val="clear" w:color="auto" w:fill="auto"/>
          </w:tcPr>
          <w:p w:rsidR="00704279" w:rsidRDefault="00704279" w:rsidP="006625BD">
            <w:pPr>
              <w:pStyle w:val="libPoem"/>
            </w:pPr>
            <w:r>
              <w:rPr>
                <w:rFonts w:hint="cs"/>
                <w:rtl/>
              </w:rPr>
              <w:t>تعلّمت وجنته رقيةً</w:t>
            </w:r>
            <w:r w:rsidRPr="00725071">
              <w:rPr>
                <w:rStyle w:val="libPoemTiniChar0"/>
                <w:rtl/>
              </w:rPr>
              <w:br/>
              <w:t> </w:t>
            </w:r>
          </w:p>
        </w:tc>
        <w:tc>
          <w:tcPr>
            <w:tcW w:w="279" w:type="dxa"/>
            <w:shd w:val="clear" w:color="auto" w:fill="auto"/>
          </w:tcPr>
          <w:p w:rsidR="00704279" w:rsidRDefault="00704279" w:rsidP="006625BD">
            <w:pPr>
              <w:pStyle w:val="libPoem"/>
              <w:rPr>
                <w:rtl/>
              </w:rPr>
            </w:pPr>
          </w:p>
        </w:tc>
        <w:tc>
          <w:tcPr>
            <w:tcW w:w="3881" w:type="dxa"/>
            <w:shd w:val="clear" w:color="auto" w:fill="auto"/>
          </w:tcPr>
          <w:p w:rsidR="00704279" w:rsidRDefault="00AC1879" w:rsidP="006625BD">
            <w:pPr>
              <w:pStyle w:val="libPoem"/>
            </w:pPr>
            <w:r>
              <w:rPr>
                <w:rFonts w:hint="cs"/>
                <w:rtl/>
              </w:rPr>
              <w:t>لعقرب</w:t>
            </w:r>
            <w:r w:rsidR="00704279">
              <w:rPr>
                <w:rFonts w:hint="cs"/>
                <w:rtl/>
              </w:rPr>
              <w:t xml:space="preserve"> الصَّدع فما تلسعُ</w:t>
            </w:r>
            <w:r w:rsidR="00704279" w:rsidRPr="00725071">
              <w:rPr>
                <w:rStyle w:val="libPoemTiniChar0"/>
                <w:rtl/>
              </w:rPr>
              <w:br/>
              <w:t> </w:t>
            </w:r>
          </w:p>
        </w:tc>
      </w:tr>
      <w:tr w:rsidR="00704279" w:rsidTr="006625BD">
        <w:trPr>
          <w:trHeight w:val="350"/>
        </w:trPr>
        <w:tc>
          <w:tcPr>
            <w:tcW w:w="3920" w:type="dxa"/>
          </w:tcPr>
          <w:p w:rsidR="00704279" w:rsidRDefault="00A836E9" w:rsidP="006625BD">
            <w:pPr>
              <w:pStyle w:val="libPoem"/>
            </w:pPr>
            <w:r>
              <w:rPr>
                <w:rFonts w:hint="cs"/>
                <w:rtl/>
              </w:rPr>
              <w:t>صمَّتْ عن العاذل في حبِّه</w:t>
            </w:r>
            <w:r w:rsidR="00704279" w:rsidRPr="00725071">
              <w:rPr>
                <w:rStyle w:val="libPoemTiniChar0"/>
                <w:rtl/>
              </w:rPr>
              <w:br/>
              <w:t> </w:t>
            </w:r>
          </w:p>
        </w:tc>
        <w:tc>
          <w:tcPr>
            <w:tcW w:w="279" w:type="dxa"/>
          </w:tcPr>
          <w:p w:rsidR="00704279" w:rsidRDefault="00704279" w:rsidP="006625BD">
            <w:pPr>
              <w:pStyle w:val="libPoem"/>
              <w:rPr>
                <w:rtl/>
              </w:rPr>
            </w:pPr>
          </w:p>
        </w:tc>
        <w:tc>
          <w:tcPr>
            <w:tcW w:w="3881" w:type="dxa"/>
          </w:tcPr>
          <w:p w:rsidR="00704279" w:rsidRDefault="00A836E9" w:rsidP="006625BD">
            <w:pPr>
              <w:pStyle w:val="libPoem"/>
            </w:pPr>
            <w:r>
              <w:rPr>
                <w:rFonts w:hint="cs"/>
                <w:rtl/>
              </w:rPr>
              <w:t>اُذني فمالي مسمعٌ يسمعُ</w:t>
            </w:r>
            <w:r w:rsidR="00704279" w:rsidRPr="00725071">
              <w:rPr>
                <w:rStyle w:val="libPoemTiniChar0"/>
                <w:rtl/>
              </w:rPr>
              <w:br/>
              <w:t> </w:t>
            </w:r>
          </w:p>
        </w:tc>
      </w:tr>
      <w:tr w:rsidR="00704279" w:rsidTr="006625BD">
        <w:trPr>
          <w:trHeight w:val="350"/>
        </w:trPr>
        <w:tc>
          <w:tcPr>
            <w:tcW w:w="3920" w:type="dxa"/>
          </w:tcPr>
          <w:p w:rsidR="00704279" w:rsidRDefault="00A836E9" w:rsidP="006625BD">
            <w:pPr>
              <w:pStyle w:val="libPoem"/>
            </w:pPr>
            <w:r>
              <w:rPr>
                <w:rFonts w:hint="cs"/>
                <w:rtl/>
              </w:rPr>
              <w:t>ودَّعته والدَّمع في مقلتي</w:t>
            </w:r>
            <w:r w:rsidR="00704279" w:rsidRPr="00725071">
              <w:rPr>
                <w:rStyle w:val="libPoemTiniChar0"/>
                <w:rtl/>
              </w:rPr>
              <w:br/>
              <w:t> </w:t>
            </w:r>
          </w:p>
        </w:tc>
        <w:tc>
          <w:tcPr>
            <w:tcW w:w="279" w:type="dxa"/>
          </w:tcPr>
          <w:p w:rsidR="00704279" w:rsidRDefault="00704279" w:rsidP="006625BD">
            <w:pPr>
              <w:pStyle w:val="libPoem"/>
              <w:rPr>
                <w:rtl/>
              </w:rPr>
            </w:pPr>
          </w:p>
        </w:tc>
        <w:tc>
          <w:tcPr>
            <w:tcW w:w="3881" w:type="dxa"/>
          </w:tcPr>
          <w:p w:rsidR="00704279" w:rsidRDefault="00A836E9" w:rsidP="006625BD">
            <w:pPr>
              <w:pStyle w:val="libPoem"/>
            </w:pPr>
            <w:r>
              <w:rPr>
                <w:rFonts w:hint="cs"/>
                <w:rtl/>
              </w:rPr>
              <w:t>في عبرتي مستعجلٌ مسرعُ</w:t>
            </w:r>
            <w:r w:rsidR="00704279" w:rsidRPr="00725071">
              <w:rPr>
                <w:rStyle w:val="libPoemTiniChar0"/>
                <w:rtl/>
              </w:rPr>
              <w:br/>
              <w:t> </w:t>
            </w:r>
          </w:p>
        </w:tc>
      </w:tr>
      <w:tr w:rsidR="00704279" w:rsidTr="006625BD">
        <w:trPr>
          <w:trHeight w:val="350"/>
        </w:trPr>
        <w:tc>
          <w:tcPr>
            <w:tcW w:w="3920" w:type="dxa"/>
          </w:tcPr>
          <w:p w:rsidR="00704279" w:rsidRDefault="00A836E9" w:rsidP="006625BD">
            <w:pPr>
              <w:pStyle w:val="libPoem"/>
            </w:pPr>
            <w:r>
              <w:rPr>
                <w:rFonts w:hint="cs"/>
                <w:rtl/>
              </w:rPr>
              <w:t>فظنَّ إذ أبصرتها أنَّها</w:t>
            </w:r>
            <w:r w:rsidR="00704279" w:rsidRPr="00725071">
              <w:rPr>
                <w:rStyle w:val="libPoemTiniChar0"/>
                <w:rtl/>
              </w:rPr>
              <w:br/>
              <w:t> </w:t>
            </w:r>
          </w:p>
        </w:tc>
        <w:tc>
          <w:tcPr>
            <w:tcW w:w="279" w:type="dxa"/>
          </w:tcPr>
          <w:p w:rsidR="00704279" w:rsidRDefault="00704279" w:rsidP="006625BD">
            <w:pPr>
              <w:pStyle w:val="libPoem"/>
              <w:rPr>
                <w:rtl/>
              </w:rPr>
            </w:pPr>
          </w:p>
        </w:tc>
        <w:tc>
          <w:tcPr>
            <w:tcW w:w="3881" w:type="dxa"/>
          </w:tcPr>
          <w:p w:rsidR="00704279" w:rsidRDefault="00A836E9" w:rsidP="006625BD">
            <w:pPr>
              <w:pStyle w:val="libPoem"/>
            </w:pPr>
            <w:r>
              <w:rPr>
                <w:rFonts w:hint="cs"/>
                <w:rtl/>
              </w:rPr>
              <w:t>ساير أعضائي بها تدمعُ</w:t>
            </w:r>
            <w:r w:rsidR="00704279" w:rsidRPr="00725071">
              <w:rPr>
                <w:rStyle w:val="libPoemTiniChar0"/>
                <w:rtl/>
              </w:rPr>
              <w:br/>
              <w:t> </w:t>
            </w:r>
          </w:p>
        </w:tc>
      </w:tr>
      <w:tr w:rsidR="00704279" w:rsidTr="006625BD">
        <w:trPr>
          <w:trHeight w:val="350"/>
        </w:trPr>
        <w:tc>
          <w:tcPr>
            <w:tcW w:w="3920" w:type="dxa"/>
          </w:tcPr>
          <w:p w:rsidR="00704279" w:rsidRDefault="00A836E9" w:rsidP="006625BD">
            <w:pPr>
              <w:pStyle w:val="libPoem"/>
            </w:pPr>
            <w:r>
              <w:rPr>
                <w:rFonts w:hint="cs"/>
                <w:rtl/>
              </w:rPr>
              <w:t>وقال</w:t>
            </w:r>
            <w:r w:rsidR="00E66EDC">
              <w:rPr>
                <w:rFonts w:hint="cs"/>
                <w:rtl/>
              </w:rPr>
              <w:t>:</w:t>
            </w:r>
            <w:r>
              <w:rPr>
                <w:rFonts w:hint="cs"/>
                <w:rtl/>
              </w:rPr>
              <w:t>هذا قبل يوم</w:t>
            </w:r>
            <w:r w:rsidRPr="00666704">
              <w:rPr>
                <w:rFonts w:hint="cs"/>
                <w:rtl/>
              </w:rPr>
              <w:t xml:space="preserve"> </w:t>
            </w:r>
            <w:r>
              <w:rPr>
                <w:rFonts w:hint="cs"/>
                <w:rtl/>
              </w:rPr>
              <w:t>النَّوى</w:t>
            </w:r>
            <w:r w:rsidR="00704279" w:rsidRPr="00725071">
              <w:rPr>
                <w:rStyle w:val="libPoemTiniChar0"/>
                <w:rtl/>
              </w:rPr>
              <w:br/>
              <w:t> </w:t>
            </w:r>
          </w:p>
        </w:tc>
        <w:tc>
          <w:tcPr>
            <w:tcW w:w="279" w:type="dxa"/>
          </w:tcPr>
          <w:p w:rsidR="00704279" w:rsidRDefault="00704279" w:rsidP="006625BD">
            <w:pPr>
              <w:pStyle w:val="libPoem"/>
              <w:rPr>
                <w:rtl/>
              </w:rPr>
            </w:pPr>
          </w:p>
        </w:tc>
        <w:tc>
          <w:tcPr>
            <w:tcW w:w="3881" w:type="dxa"/>
          </w:tcPr>
          <w:p w:rsidR="00704279" w:rsidRDefault="00A836E9" w:rsidP="006625BD">
            <w:pPr>
              <w:pStyle w:val="libPoem"/>
            </w:pPr>
            <w:r>
              <w:rPr>
                <w:rFonts w:hint="cs"/>
                <w:rtl/>
              </w:rPr>
              <w:t>فما ترى بعد النَّوى</w:t>
            </w:r>
            <w:r w:rsidRPr="00666704">
              <w:rPr>
                <w:rFonts w:hint="cs"/>
                <w:rtl/>
              </w:rPr>
              <w:t xml:space="preserve"> </w:t>
            </w:r>
            <w:r>
              <w:rPr>
                <w:rFonts w:hint="cs"/>
                <w:rtl/>
              </w:rPr>
              <w:t>تصنعُ؟</w:t>
            </w:r>
            <w:r w:rsidRPr="00666704">
              <w:rPr>
                <w:rFonts w:hint="cs"/>
                <w:rtl/>
              </w:rPr>
              <w:t>!</w:t>
            </w:r>
            <w:r w:rsidR="00704279" w:rsidRPr="00725071">
              <w:rPr>
                <w:rStyle w:val="libPoemTiniChar0"/>
                <w:rtl/>
              </w:rPr>
              <w:br/>
              <w:t> </w:t>
            </w:r>
          </w:p>
        </w:tc>
      </w:tr>
      <w:tr w:rsidR="00704279" w:rsidTr="006625BD">
        <w:tblPrEx>
          <w:tblLook w:val="04A0" w:firstRow="1" w:lastRow="0" w:firstColumn="1" w:lastColumn="0" w:noHBand="0" w:noVBand="1"/>
        </w:tblPrEx>
        <w:trPr>
          <w:trHeight w:val="350"/>
        </w:trPr>
        <w:tc>
          <w:tcPr>
            <w:tcW w:w="3920" w:type="dxa"/>
          </w:tcPr>
          <w:p w:rsidR="00704279" w:rsidRDefault="00A836E9" w:rsidP="006625BD">
            <w:pPr>
              <w:pStyle w:val="libPoem"/>
            </w:pPr>
            <w:r>
              <w:rPr>
                <w:rFonts w:hint="cs"/>
                <w:rtl/>
              </w:rPr>
              <w:t>في غير وقت الدمع ضيَّعته</w:t>
            </w:r>
            <w:r w:rsidR="00704279" w:rsidRPr="00725071">
              <w:rPr>
                <w:rStyle w:val="libPoemTiniChar0"/>
                <w:rtl/>
              </w:rPr>
              <w:br/>
              <w:t> </w:t>
            </w:r>
          </w:p>
        </w:tc>
        <w:tc>
          <w:tcPr>
            <w:tcW w:w="279" w:type="dxa"/>
          </w:tcPr>
          <w:p w:rsidR="00704279" w:rsidRDefault="00704279" w:rsidP="006625BD">
            <w:pPr>
              <w:pStyle w:val="libPoem"/>
              <w:rPr>
                <w:rtl/>
              </w:rPr>
            </w:pPr>
          </w:p>
        </w:tc>
        <w:tc>
          <w:tcPr>
            <w:tcW w:w="3881" w:type="dxa"/>
          </w:tcPr>
          <w:p w:rsidR="00704279" w:rsidRDefault="00A836E9" w:rsidP="006625BD">
            <w:pPr>
              <w:pStyle w:val="libPoem"/>
            </w:pPr>
            <w:r>
              <w:rPr>
                <w:rFonts w:hint="cs"/>
                <w:rtl/>
              </w:rPr>
              <w:t>قلت</w:t>
            </w:r>
            <w:r w:rsidR="00E66EDC">
              <w:rPr>
                <w:rFonts w:hint="cs"/>
                <w:rtl/>
              </w:rPr>
              <w:t>:</w:t>
            </w:r>
            <w:r>
              <w:rPr>
                <w:rFonts w:hint="cs"/>
                <w:rtl/>
              </w:rPr>
              <w:t>فقلبي عندكم أضيعُ</w:t>
            </w:r>
            <w:r w:rsidR="00704279" w:rsidRPr="00725071">
              <w:rPr>
                <w:rStyle w:val="libPoemTiniChar0"/>
                <w:rtl/>
              </w:rPr>
              <w:br/>
              <w:t> </w:t>
            </w:r>
          </w:p>
        </w:tc>
      </w:tr>
    </w:tbl>
    <w:p w:rsidR="00666704" w:rsidRDefault="00666704" w:rsidP="00AC1879">
      <w:pPr>
        <w:pStyle w:val="libNormal"/>
        <w:rPr>
          <w:rtl/>
        </w:rPr>
      </w:pPr>
      <w:r>
        <w:rPr>
          <w:rFonts w:hint="cs"/>
          <w:rtl/>
        </w:rPr>
        <w:t xml:space="preserve">وقال في مقاتل </w:t>
      </w:r>
      <w:r w:rsidR="00AC1879">
        <w:rPr>
          <w:rFonts w:hint="cs"/>
          <w:rtl/>
        </w:rPr>
        <w:t>ا</w:t>
      </w:r>
      <w:r>
        <w:rPr>
          <w:rFonts w:hint="cs"/>
          <w:rtl/>
        </w:rPr>
        <w:t>يضا</w:t>
      </w:r>
      <w:r w:rsidR="0031005E">
        <w:rPr>
          <w:rFonts w:hint="cs"/>
          <w:rtl/>
        </w:rPr>
        <w:t>ً</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31005E" w:rsidTr="006625BD">
        <w:trPr>
          <w:trHeight w:val="350"/>
        </w:trPr>
        <w:tc>
          <w:tcPr>
            <w:tcW w:w="3920" w:type="dxa"/>
            <w:shd w:val="clear" w:color="auto" w:fill="auto"/>
          </w:tcPr>
          <w:p w:rsidR="0031005E" w:rsidRDefault="0031005E" w:rsidP="006625BD">
            <w:pPr>
              <w:pStyle w:val="libPoem"/>
            </w:pPr>
            <w:r>
              <w:rPr>
                <w:rFonts w:hint="cs"/>
                <w:rtl/>
              </w:rPr>
              <w:t>احفظ فؤادي فأنت تملكهُ</w:t>
            </w:r>
            <w:r w:rsidRPr="00725071">
              <w:rPr>
                <w:rStyle w:val="libPoemTiniChar0"/>
                <w:rtl/>
              </w:rPr>
              <w:br/>
              <w:t> </w:t>
            </w:r>
          </w:p>
        </w:tc>
        <w:tc>
          <w:tcPr>
            <w:tcW w:w="279" w:type="dxa"/>
            <w:shd w:val="clear" w:color="auto" w:fill="auto"/>
          </w:tcPr>
          <w:p w:rsidR="0031005E" w:rsidRDefault="0031005E" w:rsidP="006625BD">
            <w:pPr>
              <w:pStyle w:val="libPoem"/>
              <w:rPr>
                <w:rtl/>
              </w:rPr>
            </w:pPr>
          </w:p>
        </w:tc>
        <w:tc>
          <w:tcPr>
            <w:tcW w:w="3881" w:type="dxa"/>
            <w:shd w:val="clear" w:color="auto" w:fill="auto"/>
          </w:tcPr>
          <w:p w:rsidR="0031005E" w:rsidRDefault="0031005E" w:rsidP="006625BD">
            <w:pPr>
              <w:pStyle w:val="libPoem"/>
            </w:pPr>
            <w:r>
              <w:rPr>
                <w:rFonts w:hint="cs"/>
                <w:rtl/>
              </w:rPr>
              <w:t>واستر ضميري فأنت تهتكهُ</w:t>
            </w:r>
            <w:r w:rsidRPr="00725071">
              <w:rPr>
                <w:rStyle w:val="libPoemTiniChar0"/>
                <w:rtl/>
              </w:rPr>
              <w:br/>
              <w:t> </w:t>
            </w:r>
          </w:p>
        </w:tc>
      </w:tr>
      <w:tr w:rsidR="0031005E" w:rsidTr="006625BD">
        <w:trPr>
          <w:trHeight w:val="350"/>
        </w:trPr>
        <w:tc>
          <w:tcPr>
            <w:tcW w:w="3920" w:type="dxa"/>
          </w:tcPr>
          <w:p w:rsidR="0031005E" w:rsidRDefault="0031005E" w:rsidP="006625BD">
            <w:pPr>
              <w:pStyle w:val="libPoem"/>
            </w:pPr>
            <w:r>
              <w:rPr>
                <w:rFonts w:hint="cs"/>
                <w:rtl/>
              </w:rPr>
              <w:t>هجرك سهلٌ عليك أصعبه</w:t>
            </w:r>
            <w:r w:rsidRPr="00725071">
              <w:rPr>
                <w:rStyle w:val="libPoemTiniChar0"/>
                <w:rtl/>
              </w:rPr>
              <w:br/>
              <w:t> </w:t>
            </w:r>
          </w:p>
        </w:tc>
        <w:tc>
          <w:tcPr>
            <w:tcW w:w="279" w:type="dxa"/>
          </w:tcPr>
          <w:p w:rsidR="0031005E" w:rsidRDefault="0031005E" w:rsidP="006625BD">
            <w:pPr>
              <w:pStyle w:val="libPoem"/>
              <w:rPr>
                <w:rtl/>
              </w:rPr>
            </w:pPr>
          </w:p>
        </w:tc>
        <w:tc>
          <w:tcPr>
            <w:tcW w:w="3881" w:type="dxa"/>
          </w:tcPr>
          <w:p w:rsidR="0031005E" w:rsidRDefault="0031005E" w:rsidP="006625BD">
            <w:pPr>
              <w:pStyle w:val="libPoem"/>
            </w:pPr>
            <w:r>
              <w:rPr>
                <w:rFonts w:hint="cs"/>
                <w:rtl/>
              </w:rPr>
              <w:t>وهو شديدٌ عليَّ مسلكهُ</w:t>
            </w:r>
            <w:r w:rsidRPr="00725071">
              <w:rPr>
                <w:rStyle w:val="libPoemTiniChar0"/>
                <w:rtl/>
              </w:rPr>
              <w:br/>
              <w:t> </w:t>
            </w:r>
          </w:p>
        </w:tc>
      </w:tr>
      <w:tr w:rsidR="0031005E" w:rsidTr="006625BD">
        <w:trPr>
          <w:trHeight w:val="350"/>
        </w:trPr>
        <w:tc>
          <w:tcPr>
            <w:tcW w:w="3920" w:type="dxa"/>
          </w:tcPr>
          <w:p w:rsidR="0031005E" w:rsidRDefault="0031005E" w:rsidP="006625BD">
            <w:pPr>
              <w:pStyle w:val="libPoem"/>
            </w:pPr>
            <w:r>
              <w:rPr>
                <w:rFonts w:hint="cs"/>
                <w:rtl/>
              </w:rPr>
              <w:t>بسيف عينيك يا مقاتل كم</w:t>
            </w:r>
            <w:r w:rsidRPr="00725071">
              <w:rPr>
                <w:rStyle w:val="libPoemTiniChar0"/>
                <w:rtl/>
              </w:rPr>
              <w:br/>
              <w:t> </w:t>
            </w:r>
          </w:p>
        </w:tc>
        <w:tc>
          <w:tcPr>
            <w:tcW w:w="279" w:type="dxa"/>
          </w:tcPr>
          <w:p w:rsidR="0031005E" w:rsidRDefault="0031005E" w:rsidP="006625BD">
            <w:pPr>
              <w:pStyle w:val="libPoem"/>
              <w:rPr>
                <w:rtl/>
              </w:rPr>
            </w:pPr>
          </w:p>
        </w:tc>
        <w:tc>
          <w:tcPr>
            <w:tcW w:w="3881" w:type="dxa"/>
          </w:tcPr>
          <w:p w:rsidR="0031005E" w:rsidRDefault="0031005E" w:rsidP="006625BD">
            <w:pPr>
              <w:pStyle w:val="libPoem"/>
            </w:pPr>
            <w:r>
              <w:rPr>
                <w:rFonts w:hint="cs"/>
                <w:rtl/>
              </w:rPr>
              <w:t>قتلت قبليَ ممَّن كنت تملكهُ؟</w:t>
            </w:r>
            <w:r w:rsidRPr="00666704">
              <w:rPr>
                <w:rFonts w:hint="cs"/>
                <w:rtl/>
              </w:rPr>
              <w:t>!</w:t>
            </w:r>
            <w:r w:rsidRPr="00725071">
              <w:rPr>
                <w:rStyle w:val="libPoemTiniChar0"/>
                <w:rtl/>
              </w:rPr>
              <w:br/>
              <w:t> </w:t>
            </w:r>
          </w:p>
        </w:tc>
      </w:tr>
      <w:tr w:rsidR="0031005E" w:rsidTr="006625BD">
        <w:trPr>
          <w:trHeight w:val="350"/>
        </w:trPr>
        <w:tc>
          <w:tcPr>
            <w:tcW w:w="3920" w:type="dxa"/>
          </w:tcPr>
          <w:p w:rsidR="0031005E" w:rsidRDefault="0031005E" w:rsidP="006625BD">
            <w:pPr>
              <w:pStyle w:val="libPoem"/>
            </w:pPr>
            <w:r>
              <w:rPr>
                <w:rFonts w:hint="cs"/>
                <w:rtl/>
              </w:rPr>
              <w:t>أمّا عزائي فلست آمله</w:t>
            </w:r>
            <w:r w:rsidRPr="00725071">
              <w:rPr>
                <w:rStyle w:val="libPoemTiniChar0"/>
                <w:rtl/>
              </w:rPr>
              <w:br/>
              <w:t> </w:t>
            </w:r>
          </w:p>
        </w:tc>
        <w:tc>
          <w:tcPr>
            <w:tcW w:w="279" w:type="dxa"/>
          </w:tcPr>
          <w:p w:rsidR="0031005E" w:rsidRDefault="0031005E" w:rsidP="006625BD">
            <w:pPr>
              <w:pStyle w:val="libPoem"/>
              <w:rPr>
                <w:rtl/>
              </w:rPr>
            </w:pPr>
          </w:p>
        </w:tc>
        <w:tc>
          <w:tcPr>
            <w:tcW w:w="3881" w:type="dxa"/>
          </w:tcPr>
          <w:p w:rsidR="0031005E" w:rsidRDefault="0031005E" w:rsidP="006625BD">
            <w:pPr>
              <w:pStyle w:val="libPoem"/>
            </w:pPr>
            <w:r>
              <w:rPr>
                <w:rFonts w:hint="cs"/>
                <w:rtl/>
              </w:rPr>
              <w:t>فيك وصبري ما لستُ أدركهُ</w:t>
            </w:r>
            <w:r w:rsidRPr="00725071">
              <w:rPr>
                <w:rStyle w:val="libPoemTiniChar0"/>
                <w:rtl/>
              </w:rPr>
              <w:br/>
              <w:t> </w:t>
            </w:r>
          </w:p>
        </w:tc>
      </w:tr>
    </w:tbl>
    <w:p w:rsidR="00666704" w:rsidRDefault="00666704" w:rsidP="009618AF">
      <w:pPr>
        <w:pStyle w:val="libNormal"/>
        <w:rPr>
          <w:rtl/>
        </w:rPr>
      </w:pPr>
      <w:r>
        <w:rPr>
          <w:rFonts w:hint="cs"/>
          <w:rtl/>
        </w:rPr>
        <w:t>وقال فيه وهو معذر</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874EE4" w:rsidTr="006625BD">
        <w:trPr>
          <w:trHeight w:val="350"/>
        </w:trPr>
        <w:tc>
          <w:tcPr>
            <w:tcW w:w="3920" w:type="dxa"/>
            <w:shd w:val="clear" w:color="auto" w:fill="auto"/>
          </w:tcPr>
          <w:p w:rsidR="00874EE4" w:rsidRDefault="00874EE4" w:rsidP="006625BD">
            <w:pPr>
              <w:pStyle w:val="libPoem"/>
            </w:pPr>
            <w:r>
              <w:rPr>
                <w:rFonts w:hint="cs"/>
                <w:rtl/>
              </w:rPr>
              <w:t>وقف اليل والنهار وقد كا</w:t>
            </w:r>
            <w:r w:rsidRPr="00725071">
              <w:rPr>
                <w:rStyle w:val="libPoemTiniChar0"/>
                <w:rtl/>
              </w:rPr>
              <w:br/>
              <w:t> </w:t>
            </w:r>
          </w:p>
        </w:tc>
        <w:tc>
          <w:tcPr>
            <w:tcW w:w="279" w:type="dxa"/>
            <w:shd w:val="clear" w:color="auto" w:fill="auto"/>
          </w:tcPr>
          <w:p w:rsidR="00874EE4" w:rsidRDefault="00874EE4" w:rsidP="006625BD">
            <w:pPr>
              <w:pStyle w:val="libPoem"/>
              <w:rPr>
                <w:rtl/>
              </w:rPr>
            </w:pPr>
          </w:p>
        </w:tc>
        <w:tc>
          <w:tcPr>
            <w:tcW w:w="3881" w:type="dxa"/>
            <w:shd w:val="clear" w:color="auto" w:fill="auto"/>
          </w:tcPr>
          <w:p w:rsidR="00874EE4" w:rsidRDefault="00874EE4" w:rsidP="006625BD">
            <w:pPr>
              <w:pStyle w:val="libPoem"/>
            </w:pPr>
            <w:r>
              <w:rPr>
                <w:rFonts w:hint="cs"/>
                <w:rtl/>
              </w:rPr>
              <w:t>ن إذا ما أتى النهار يقرُّ</w:t>
            </w:r>
            <w:r w:rsidRPr="00725071">
              <w:rPr>
                <w:rStyle w:val="libPoemTiniChar0"/>
                <w:rtl/>
              </w:rPr>
              <w:br/>
              <w:t> </w:t>
            </w:r>
          </w:p>
        </w:tc>
      </w:tr>
      <w:tr w:rsidR="00874EE4" w:rsidTr="006625BD">
        <w:trPr>
          <w:trHeight w:val="350"/>
        </w:trPr>
        <w:tc>
          <w:tcPr>
            <w:tcW w:w="3920" w:type="dxa"/>
          </w:tcPr>
          <w:p w:rsidR="00874EE4" w:rsidRDefault="00874EE4" w:rsidP="006625BD">
            <w:pPr>
              <w:pStyle w:val="libPoem"/>
            </w:pPr>
            <w:r>
              <w:rPr>
                <w:rFonts w:hint="cs"/>
                <w:rtl/>
              </w:rPr>
              <w:t>لا يرى رجعه فيكسب عاراً</w:t>
            </w:r>
            <w:r w:rsidRPr="00725071">
              <w:rPr>
                <w:rStyle w:val="libPoemTiniChar0"/>
                <w:rtl/>
              </w:rPr>
              <w:br/>
              <w:t> </w:t>
            </w:r>
          </w:p>
        </w:tc>
        <w:tc>
          <w:tcPr>
            <w:tcW w:w="279" w:type="dxa"/>
          </w:tcPr>
          <w:p w:rsidR="00874EE4" w:rsidRDefault="00874EE4" w:rsidP="006625BD">
            <w:pPr>
              <w:pStyle w:val="libPoem"/>
              <w:rPr>
                <w:rtl/>
              </w:rPr>
            </w:pPr>
          </w:p>
        </w:tc>
        <w:tc>
          <w:tcPr>
            <w:tcW w:w="3881" w:type="dxa"/>
          </w:tcPr>
          <w:p w:rsidR="00874EE4" w:rsidRDefault="00874EE4" w:rsidP="006625BD">
            <w:pPr>
              <w:pStyle w:val="libPoem"/>
            </w:pPr>
            <w:r>
              <w:rPr>
                <w:rFonts w:hint="cs"/>
                <w:rtl/>
              </w:rPr>
              <w:t>لا ولا ثمَّ قوَّة فيفرَّ</w:t>
            </w:r>
            <w:r w:rsidRPr="00725071">
              <w:rPr>
                <w:rStyle w:val="libPoemTiniChar0"/>
                <w:rtl/>
              </w:rPr>
              <w:br/>
              <w:t> </w:t>
            </w:r>
          </w:p>
        </w:tc>
      </w:tr>
      <w:tr w:rsidR="00874EE4" w:rsidTr="006625BD">
        <w:trPr>
          <w:trHeight w:val="350"/>
        </w:trPr>
        <w:tc>
          <w:tcPr>
            <w:tcW w:w="3920" w:type="dxa"/>
          </w:tcPr>
          <w:p w:rsidR="00874EE4" w:rsidRDefault="00874EE4" w:rsidP="006625BD">
            <w:pPr>
              <w:pStyle w:val="libPoem"/>
            </w:pPr>
            <w:r>
              <w:rPr>
                <w:rFonts w:hint="cs"/>
                <w:rtl/>
              </w:rPr>
              <w:t>أين سلطان مقلتيك</w:t>
            </w:r>
            <w:r w:rsidRPr="00666704">
              <w:rPr>
                <w:rFonts w:hint="cs"/>
                <w:rtl/>
              </w:rPr>
              <w:t xml:space="preserve"> </w:t>
            </w:r>
            <w:r>
              <w:rPr>
                <w:rFonts w:hint="cs"/>
                <w:rtl/>
              </w:rPr>
              <w:t>علينا ؟</w:t>
            </w:r>
            <w:r w:rsidRPr="00666704">
              <w:rPr>
                <w:rFonts w:hint="cs"/>
                <w:rtl/>
              </w:rPr>
              <w:t>!</w:t>
            </w:r>
            <w:r w:rsidRPr="00725071">
              <w:rPr>
                <w:rStyle w:val="libPoemTiniChar0"/>
                <w:rtl/>
              </w:rPr>
              <w:br/>
              <w:t> </w:t>
            </w:r>
          </w:p>
        </w:tc>
        <w:tc>
          <w:tcPr>
            <w:tcW w:w="279" w:type="dxa"/>
          </w:tcPr>
          <w:p w:rsidR="00874EE4" w:rsidRDefault="00874EE4" w:rsidP="006625BD">
            <w:pPr>
              <w:pStyle w:val="libPoem"/>
              <w:rPr>
                <w:rtl/>
              </w:rPr>
            </w:pPr>
          </w:p>
        </w:tc>
        <w:tc>
          <w:tcPr>
            <w:tcW w:w="3881" w:type="dxa"/>
          </w:tcPr>
          <w:p w:rsidR="00874EE4" w:rsidRDefault="00874EE4" w:rsidP="006625BD">
            <w:pPr>
              <w:pStyle w:val="libPoem"/>
            </w:pPr>
            <w:r>
              <w:rPr>
                <w:rFonts w:hint="cs"/>
                <w:rtl/>
              </w:rPr>
              <w:t>قل له ما يجوز في الحبّ سمرُ</w:t>
            </w:r>
            <w:r w:rsidRPr="00725071">
              <w:rPr>
                <w:rStyle w:val="libPoemTiniChar0"/>
                <w:rtl/>
              </w:rPr>
              <w:br/>
              <w:t> </w:t>
            </w:r>
          </w:p>
        </w:tc>
      </w:tr>
      <w:tr w:rsidR="00874EE4" w:rsidTr="006625BD">
        <w:trPr>
          <w:trHeight w:val="350"/>
        </w:trPr>
        <w:tc>
          <w:tcPr>
            <w:tcW w:w="3920" w:type="dxa"/>
          </w:tcPr>
          <w:p w:rsidR="00874EE4" w:rsidRDefault="00874EE4" w:rsidP="006625BD">
            <w:pPr>
              <w:pStyle w:val="libPoem"/>
            </w:pPr>
            <w:r>
              <w:rPr>
                <w:rFonts w:hint="cs"/>
                <w:rtl/>
              </w:rPr>
              <w:t>أنت فرَّقت نار خدَّيك حتّى</w:t>
            </w:r>
            <w:r w:rsidRPr="00725071">
              <w:rPr>
                <w:rStyle w:val="libPoemTiniChar0"/>
                <w:rtl/>
              </w:rPr>
              <w:br/>
              <w:t> </w:t>
            </w:r>
          </w:p>
        </w:tc>
        <w:tc>
          <w:tcPr>
            <w:tcW w:w="279" w:type="dxa"/>
          </w:tcPr>
          <w:p w:rsidR="00874EE4" w:rsidRDefault="00874EE4" w:rsidP="006625BD">
            <w:pPr>
              <w:pStyle w:val="libPoem"/>
              <w:rPr>
                <w:rtl/>
              </w:rPr>
            </w:pPr>
          </w:p>
        </w:tc>
        <w:tc>
          <w:tcPr>
            <w:tcW w:w="3881" w:type="dxa"/>
          </w:tcPr>
          <w:p w:rsidR="00874EE4" w:rsidRDefault="00874EE4" w:rsidP="006625BD">
            <w:pPr>
              <w:pStyle w:val="libPoem"/>
            </w:pPr>
            <w:r>
              <w:rPr>
                <w:rFonts w:hint="cs"/>
                <w:rtl/>
              </w:rPr>
              <w:t>كلّ قلب صبّ</w:t>
            </w:r>
            <w:r w:rsidR="00DD76A1">
              <w:rPr>
                <w:rFonts w:hint="cs"/>
                <w:rtl/>
              </w:rPr>
              <w:t>ٍ</w:t>
            </w:r>
            <w:r>
              <w:rPr>
                <w:rFonts w:hint="cs"/>
                <w:rtl/>
              </w:rPr>
              <w:t xml:space="preserve"> لها فيه جمرُ</w:t>
            </w:r>
            <w:r w:rsidRPr="00725071">
              <w:rPr>
                <w:rStyle w:val="libPoemTiniChar0"/>
                <w:rtl/>
              </w:rPr>
              <w:br/>
              <w:t> </w:t>
            </w:r>
          </w:p>
        </w:tc>
      </w:tr>
      <w:tr w:rsidR="00874EE4" w:rsidTr="006625BD">
        <w:trPr>
          <w:trHeight w:val="350"/>
        </w:trPr>
        <w:tc>
          <w:tcPr>
            <w:tcW w:w="3920" w:type="dxa"/>
          </w:tcPr>
          <w:p w:rsidR="00874EE4" w:rsidRDefault="00874EE4" w:rsidP="006625BD">
            <w:pPr>
              <w:pStyle w:val="libPoem"/>
            </w:pPr>
            <w:r>
              <w:rPr>
                <w:rFonts w:hint="cs"/>
                <w:rtl/>
              </w:rPr>
              <w:t>فبماذا</w:t>
            </w:r>
            <w:r w:rsidRPr="00666704">
              <w:rPr>
                <w:rFonts w:hint="cs"/>
                <w:rtl/>
              </w:rPr>
              <w:t xml:space="preserve"> </w:t>
            </w:r>
            <w:r>
              <w:rPr>
                <w:rFonts w:hint="cs"/>
                <w:rtl/>
              </w:rPr>
              <w:t>يلقى عذاريك ؟ قل لي</w:t>
            </w:r>
            <w:r w:rsidRPr="00725071">
              <w:rPr>
                <w:rStyle w:val="libPoemTiniChar0"/>
                <w:rtl/>
              </w:rPr>
              <w:br/>
              <w:t> </w:t>
            </w:r>
          </w:p>
        </w:tc>
        <w:tc>
          <w:tcPr>
            <w:tcW w:w="279" w:type="dxa"/>
          </w:tcPr>
          <w:p w:rsidR="00874EE4" w:rsidRDefault="00874EE4" w:rsidP="006625BD">
            <w:pPr>
              <w:pStyle w:val="libPoem"/>
              <w:rPr>
                <w:rtl/>
              </w:rPr>
            </w:pPr>
          </w:p>
        </w:tc>
        <w:tc>
          <w:tcPr>
            <w:tcW w:w="3881" w:type="dxa"/>
          </w:tcPr>
          <w:p w:rsidR="00874EE4" w:rsidRDefault="00874EE4" w:rsidP="006625BD">
            <w:pPr>
              <w:pStyle w:val="libPoem"/>
            </w:pPr>
            <w:r>
              <w:rPr>
                <w:rFonts w:hint="cs"/>
                <w:rtl/>
              </w:rPr>
              <w:t>سيما أن تدارك الشعر</w:t>
            </w:r>
            <w:r w:rsidRPr="00666704">
              <w:rPr>
                <w:rFonts w:hint="cs"/>
                <w:rtl/>
              </w:rPr>
              <w:t xml:space="preserve"> </w:t>
            </w:r>
            <w:r>
              <w:rPr>
                <w:rFonts w:hint="cs"/>
                <w:rtl/>
              </w:rPr>
              <w:t>شعرُ</w:t>
            </w:r>
            <w:r w:rsidRPr="00725071">
              <w:rPr>
                <w:rStyle w:val="libPoemTiniChar0"/>
                <w:rtl/>
              </w:rPr>
              <w:br/>
              <w:t> </w:t>
            </w:r>
          </w:p>
        </w:tc>
      </w:tr>
      <w:tr w:rsidR="00874EE4" w:rsidTr="006625BD">
        <w:tblPrEx>
          <w:tblLook w:val="04A0" w:firstRow="1" w:lastRow="0" w:firstColumn="1" w:lastColumn="0" w:noHBand="0" w:noVBand="1"/>
        </w:tblPrEx>
        <w:trPr>
          <w:trHeight w:val="350"/>
        </w:trPr>
        <w:tc>
          <w:tcPr>
            <w:tcW w:w="3920" w:type="dxa"/>
          </w:tcPr>
          <w:p w:rsidR="00874EE4" w:rsidRDefault="00874EE4" w:rsidP="006625BD">
            <w:pPr>
              <w:pStyle w:val="libPoem"/>
            </w:pPr>
            <w:r>
              <w:rPr>
                <w:rFonts w:hint="cs"/>
                <w:rtl/>
              </w:rPr>
              <w:t>وعزيزٌ عليَّ إنَّك بالحرب</w:t>
            </w:r>
            <w:r w:rsidRPr="00725071">
              <w:rPr>
                <w:rStyle w:val="libPoemTiniChar0"/>
                <w:rtl/>
              </w:rPr>
              <w:br/>
              <w:t> </w:t>
            </w:r>
          </w:p>
        </w:tc>
        <w:tc>
          <w:tcPr>
            <w:tcW w:w="279" w:type="dxa"/>
          </w:tcPr>
          <w:p w:rsidR="00874EE4" w:rsidRDefault="00874EE4" w:rsidP="006625BD">
            <w:pPr>
              <w:pStyle w:val="libPoem"/>
              <w:rPr>
                <w:rtl/>
              </w:rPr>
            </w:pPr>
          </w:p>
        </w:tc>
        <w:tc>
          <w:tcPr>
            <w:tcW w:w="3881" w:type="dxa"/>
          </w:tcPr>
          <w:p w:rsidR="00874EE4" w:rsidRDefault="00874EE4" w:rsidP="006625BD">
            <w:pPr>
              <w:pStyle w:val="libPoem"/>
            </w:pPr>
            <w:r>
              <w:rPr>
                <w:rFonts w:hint="cs"/>
                <w:rtl/>
              </w:rPr>
              <w:t>وَبالسِّلم طول عمرك غرُّ</w:t>
            </w:r>
            <w:r w:rsidRPr="00725071">
              <w:rPr>
                <w:rStyle w:val="libPoemTiniChar0"/>
                <w:rtl/>
              </w:rPr>
              <w:br/>
              <w:t> </w:t>
            </w:r>
          </w:p>
        </w:tc>
      </w:tr>
    </w:tbl>
    <w:p w:rsidR="00FB201C" w:rsidRDefault="00666704" w:rsidP="009618AF">
      <w:pPr>
        <w:pStyle w:val="libNormal"/>
        <w:rPr>
          <w:rtl/>
        </w:rPr>
      </w:pPr>
      <w:r>
        <w:rPr>
          <w:rFonts w:hint="cs"/>
          <w:rtl/>
        </w:rPr>
        <w:t>وخلف المترجم علي أدبه الجم</w:t>
      </w:r>
      <w:r w:rsidR="00874EE4">
        <w:rPr>
          <w:rFonts w:hint="cs"/>
          <w:rtl/>
        </w:rPr>
        <w:t>ّ</w:t>
      </w:r>
      <w:r>
        <w:rPr>
          <w:rFonts w:hint="cs"/>
          <w:rtl/>
        </w:rPr>
        <w:t xml:space="preserve"> وقريضه البديع ولده عبد المنعم ذكره الثعالبي</w:t>
      </w:r>
    </w:p>
    <w:p w:rsidR="00666704" w:rsidRDefault="00F67EBD" w:rsidP="00F67EBD">
      <w:pPr>
        <w:pStyle w:val="libLine"/>
        <w:rPr>
          <w:rtl/>
        </w:rPr>
      </w:pPr>
      <w:r>
        <w:rPr>
          <w:rFonts w:hint="cs"/>
          <w:rtl/>
        </w:rPr>
        <w:t>____________________</w:t>
      </w:r>
    </w:p>
    <w:p w:rsidR="00FB201C" w:rsidRDefault="00666704" w:rsidP="00DD76A1">
      <w:pPr>
        <w:pStyle w:val="libFootnote0"/>
        <w:rPr>
          <w:rtl/>
        </w:rPr>
      </w:pPr>
      <w:r w:rsidRPr="008A0D7A">
        <w:rPr>
          <w:rFonts w:eastAsia="Calibri" w:hint="cs"/>
          <w:rtl/>
        </w:rPr>
        <w:t xml:space="preserve">1 </w:t>
      </w:r>
      <w:r w:rsidR="0013021F">
        <w:rPr>
          <w:rFonts w:eastAsia="Calibri" w:hint="cs"/>
          <w:rtl/>
        </w:rPr>
        <w:t>-</w:t>
      </w:r>
      <w:r w:rsidRPr="008A0D7A">
        <w:rPr>
          <w:rFonts w:eastAsia="Calibri" w:hint="cs"/>
          <w:rtl/>
        </w:rPr>
        <w:t xml:space="preserve"> راجع ديو</w:t>
      </w:r>
      <w:r w:rsidR="00DD76A1">
        <w:rPr>
          <w:rFonts w:eastAsia="Calibri" w:hint="cs"/>
          <w:rtl/>
        </w:rPr>
        <w:t>ان</w:t>
      </w:r>
      <w:r w:rsidR="00C82565">
        <w:rPr>
          <w:rFonts w:eastAsia="Calibri" w:hint="cs"/>
          <w:rtl/>
        </w:rPr>
        <w:t>ه</w:t>
      </w:r>
      <w:r w:rsidR="00E66EDC">
        <w:rPr>
          <w:rFonts w:eastAsia="Calibri" w:hint="cs"/>
          <w:rtl/>
        </w:rPr>
        <w:t>،</w:t>
      </w:r>
      <w:r w:rsidRPr="008A0D7A">
        <w:rPr>
          <w:rFonts w:eastAsia="Calibri" w:hint="cs"/>
          <w:rtl/>
        </w:rPr>
        <w:t xml:space="preserve"> وذكرها الثعالبي في يتيمة الدهر 1 ص 269.</w:t>
      </w:r>
    </w:p>
    <w:p w:rsidR="00666704" w:rsidRPr="00666704" w:rsidRDefault="00666704" w:rsidP="009618AF">
      <w:pPr>
        <w:pStyle w:val="libNormal"/>
      </w:pPr>
      <w:r>
        <w:rPr>
          <w:rFonts w:hint="cs"/>
          <w:rtl/>
        </w:rPr>
        <w:br w:type="page"/>
      </w:r>
    </w:p>
    <w:p w:rsidR="00666704" w:rsidRPr="007F3C4A" w:rsidRDefault="007F3C4A" w:rsidP="007F3C4A">
      <w:pPr>
        <w:pStyle w:val="libLeft"/>
        <w:rPr>
          <w:rtl/>
        </w:rPr>
      </w:pPr>
      <w:r>
        <w:rPr>
          <w:rFonts w:hint="cs"/>
          <w:rtl/>
        </w:rPr>
        <w:lastRenderedPageBreak/>
        <w:t>أ</w:t>
      </w:r>
      <w:r w:rsidR="00666704">
        <w:rPr>
          <w:rFonts w:hint="cs"/>
          <w:rtl/>
        </w:rPr>
        <w:t>لقرن الخامس</w:t>
      </w:r>
    </w:p>
    <w:p w:rsidR="00666704" w:rsidRDefault="00666704" w:rsidP="0002392B">
      <w:pPr>
        <w:pStyle w:val="libCenterBold1"/>
        <w:rPr>
          <w:rtl/>
        </w:rPr>
      </w:pPr>
      <w:bookmarkStart w:id="139" w:name="_Toc507189918"/>
      <w:r>
        <w:rPr>
          <w:rFonts w:hint="cs"/>
          <w:rtl/>
        </w:rPr>
        <w:t>38</w:t>
      </w:r>
      <w:bookmarkEnd w:id="139"/>
    </w:p>
    <w:p w:rsidR="00666704" w:rsidRDefault="00666704" w:rsidP="009618AF">
      <w:pPr>
        <w:pStyle w:val="Heading2Center"/>
        <w:rPr>
          <w:rtl/>
        </w:rPr>
      </w:pPr>
      <w:bookmarkStart w:id="140" w:name="_Toc507189919"/>
      <w:bookmarkStart w:id="141" w:name="_Toc509050648"/>
      <w:r>
        <w:rPr>
          <w:rFonts w:hint="cs"/>
          <w:rtl/>
        </w:rPr>
        <w:t>مهيار الديلمي</w:t>
      </w:r>
      <w:bookmarkEnd w:id="140"/>
      <w:bookmarkEnd w:id="141"/>
    </w:p>
    <w:p w:rsidR="00666704" w:rsidRDefault="007F3C4A" w:rsidP="007F3C4A">
      <w:pPr>
        <w:pStyle w:val="libLeft"/>
        <w:rPr>
          <w:rtl/>
        </w:rPr>
      </w:pPr>
      <w:r>
        <w:rPr>
          <w:rFonts w:hint="cs"/>
          <w:rtl/>
        </w:rPr>
        <w:t>أ</w:t>
      </w:r>
      <w:r w:rsidR="00827FBC">
        <w:rPr>
          <w:rFonts w:hint="cs"/>
          <w:rtl/>
        </w:rPr>
        <w:t>لمتوفّى</w:t>
      </w:r>
      <w:r w:rsidR="00666704">
        <w:rPr>
          <w:rFonts w:hint="cs"/>
          <w:rtl/>
        </w:rPr>
        <w:t xml:space="preserve"> 428</w:t>
      </w:r>
    </w:p>
    <w:p w:rsidR="00666704" w:rsidRDefault="00666704" w:rsidP="0002392B">
      <w:pPr>
        <w:pStyle w:val="libCenterBold1"/>
        <w:rPr>
          <w:rtl/>
        </w:rPr>
      </w:pPr>
      <w:bookmarkStart w:id="142" w:name="_Toc507189920"/>
      <w:r>
        <w:rPr>
          <w:rFonts w:hint="cs"/>
          <w:rtl/>
        </w:rPr>
        <w:t>1</w:t>
      </w:r>
      <w:bookmarkEnd w:id="142"/>
    </w:p>
    <w:tbl>
      <w:tblPr>
        <w:tblStyle w:val="TableGrid"/>
        <w:bidiVisual/>
        <w:tblW w:w="4562" w:type="pct"/>
        <w:tblInd w:w="384" w:type="dxa"/>
        <w:tblLook w:val="01E0" w:firstRow="1" w:lastRow="1" w:firstColumn="1" w:lastColumn="1" w:noHBand="0" w:noVBand="0"/>
      </w:tblPr>
      <w:tblGrid>
        <w:gridCol w:w="4440"/>
        <w:gridCol w:w="316"/>
        <w:gridCol w:w="4396"/>
      </w:tblGrid>
      <w:tr w:rsidR="006C5073" w:rsidTr="006C5073">
        <w:trPr>
          <w:trHeight w:val="350"/>
        </w:trPr>
        <w:tc>
          <w:tcPr>
            <w:tcW w:w="4438" w:type="dxa"/>
            <w:shd w:val="clear" w:color="auto" w:fill="auto"/>
          </w:tcPr>
          <w:p w:rsidR="006C5073" w:rsidRDefault="006C5073" w:rsidP="00DD6446">
            <w:pPr>
              <w:pStyle w:val="libPoem"/>
            </w:pPr>
            <w:r>
              <w:rPr>
                <w:rFonts w:hint="cs"/>
                <w:rtl/>
              </w:rPr>
              <w:t>هل بعد مفترق الأظعان مجتمعُ ؟</w:t>
            </w:r>
            <w:r w:rsidRPr="00666704">
              <w:rPr>
                <w:rFonts w:hint="cs"/>
                <w:rtl/>
              </w:rPr>
              <w:t>!</w:t>
            </w:r>
            <w:r w:rsidRPr="00725071">
              <w:rPr>
                <w:rStyle w:val="libPoemTiniChar0"/>
                <w:rtl/>
              </w:rPr>
              <w:br/>
              <w:t> </w:t>
            </w:r>
          </w:p>
        </w:tc>
        <w:tc>
          <w:tcPr>
            <w:tcW w:w="316" w:type="dxa"/>
            <w:shd w:val="clear" w:color="auto" w:fill="auto"/>
          </w:tcPr>
          <w:p w:rsidR="006C5073" w:rsidRDefault="006C5073" w:rsidP="00DD6446">
            <w:pPr>
              <w:pStyle w:val="libPoem"/>
              <w:rPr>
                <w:rtl/>
              </w:rPr>
            </w:pPr>
          </w:p>
        </w:tc>
        <w:tc>
          <w:tcPr>
            <w:tcW w:w="4394" w:type="dxa"/>
            <w:shd w:val="clear" w:color="auto" w:fill="auto"/>
          </w:tcPr>
          <w:p w:rsidR="006C5073" w:rsidRDefault="006C5073" w:rsidP="00DD6446">
            <w:pPr>
              <w:pStyle w:val="libPoem"/>
            </w:pPr>
            <w:r>
              <w:rPr>
                <w:rFonts w:hint="cs"/>
                <w:rtl/>
              </w:rPr>
              <w:t>أم هل زمانٌ بهم قد فات يُرتجعُ؟</w:t>
            </w:r>
            <w:r w:rsidRPr="00666704">
              <w:rPr>
                <w:rFonts w:hint="cs"/>
                <w:rtl/>
              </w:rPr>
              <w:t>!</w:t>
            </w:r>
            <w:r w:rsidRPr="00725071">
              <w:rPr>
                <w:rStyle w:val="libPoemTiniChar0"/>
                <w:rtl/>
              </w:rPr>
              <w:br/>
              <w:t> </w:t>
            </w:r>
          </w:p>
        </w:tc>
      </w:tr>
      <w:tr w:rsidR="006C5073" w:rsidTr="006C5073">
        <w:tblPrEx>
          <w:tblLook w:val="04A0" w:firstRow="1" w:lastRow="0" w:firstColumn="1" w:lastColumn="0" w:noHBand="0" w:noVBand="1"/>
        </w:tblPrEx>
        <w:trPr>
          <w:trHeight w:val="350"/>
        </w:trPr>
        <w:tc>
          <w:tcPr>
            <w:tcW w:w="4438" w:type="dxa"/>
          </w:tcPr>
          <w:p w:rsidR="006C5073" w:rsidRDefault="006C5073" w:rsidP="00DD6446">
            <w:pPr>
              <w:pStyle w:val="libPoem"/>
            </w:pPr>
            <w:r>
              <w:rPr>
                <w:rFonts w:hint="cs"/>
                <w:rtl/>
              </w:rPr>
              <w:t>تحمّلوا تسع البيداء ركبهمُ</w:t>
            </w:r>
            <w:r w:rsidRPr="00725071">
              <w:rPr>
                <w:rStyle w:val="libPoemTiniChar0"/>
                <w:rtl/>
              </w:rPr>
              <w:br/>
              <w:t> </w:t>
            </w:r>
          </w:p>
        </w:tc>
        <w:tc>
          <w:tcPr>
            <w:tcW w:w="316" w:type="dxa"/>
          </w:tcPr>
          <w:p w:rsidR="006C5073" w:rsidRDefault="006C5073" w:rsidP="00DD6446">
            <w:pPr>
              <w:pStyle w:val="libPoem"/>
              <w:rPr>
                <w:rtl/>
              </w:rPr>
            </w:pPr>
          </w:p>
        </w:tc>
        <w:tc>
          <w:tcPr>
            <w:tcW w:w="4394" w:type="dxa"/>
          </w:tcPr>
          <w:p w:rsidR="006C5073" w:rsidRDefault="006C5073" w:rsidP="00DD6446">
            <w:pPr>
              <w:pStyle w:val="libPoem"/>
            </w:pPr>
            <w:r>
              <w:rPr>
                <w:rFonts w:hint="cs"/>
                <w:rtl/>
              </w:rPr>
              <w:t>ويحمل القلب فيهم فوق ما يسعُ</w:t>
            </w:r>
            <w:r w:rsidRPr="00725071">
              <w:rPr>
                <w:rStyle w:val="libPoemTiniChar0"/>
                <w:rtl/>
              </w:rPr>
              <w:br/>
              <w:t> </w:t>
            </w:r>
          </w:p>
        </w:tc>
      </w:tr>
      <w:tr w:rsidR="006C5073" w:rsidTr="006C5073">
        <w:tblPrEx>
          <w:tblLook w:val="04A0" w:firstRow="1" w:lastRow="0" w:firstColumn="1" w:lastColumn="0" w:noHBand="0" w:noVBand="1"/>
        </w:tblPrEx>
        <w:trPr>
          <w:trHeight w:val="350"/>
        </w:trPr>
        <w:tc>
          <w:tcPr>
            <w:tcW w:w="4438" w:type="dxa"/>
          </w:tcPr>
          <w:p w:rsidR="006C5073" w:rsidRDefault="00DD76A1" w:rsidP="00DD6446">
            <w:pPr>
              <w:pStyle w:val="libPoem"/>
            </w:pPr>
            <w:r>
              <w:rPr>
                <w:rFonts w:hint="cs"/>
                <w:rtl/>
              </w:rPr>
              <w:t>مغرِّب</w:t>
            </w:r>
            <w:r w:rsidR="006C5073">
              <w:rPr>
                <w:rFonts w:hint="cs"/>
                <w:rtl/>
              </w:rPr>
              <w:t>ين همُ والشمس</w:t>
            </w:r>
            <w:r w:rsidR="006C5073" w:rsidRPr="00666704">
              <w:rPr>
                <w:rFonts w:hint="cs"/>
                <w:rtl/>
              </w:rPr>
              <w:t xml:space="preserve"> </w:t>
            </w:r>
            <w:r w:rsidR="006C5073">
              <w:rPr>
                <w:rFonts w:hint="cs"/>
                <w:rtl/>
              </w:rPr>
              <w:t>قد ألفوا</w:t>
            </w:r>
            <w:r w:rsidR="006C5073" w:rsidRPr="00725071">
              <w:rPr>
                <w:rStyle w:val="libPoemTiniChar0"/>
                <w:rtl/>
              </w:rPr>
              <w:br/>
              <w:t> </w:t>
            </w:r>
          </w:p>
        </w:tc>
        <w:tc>
          <w:tcPr>
            <w:tcW w:w="316" w:type="dxa"/>
          </w:tcPr>
          <w:p w:rsidR="006C5073" w:rsidRDefault="006C5073" w:rsidP="00DD6446">
            <w:pPr>
              <w:pStyle w:val="libPoem"/>
              <w:rPr>
                <w:rtl/>
              </w:rPr>
            </w:pPr>
          </w:p>
        </w:tc>
        <w:tc>
          <w:tcPr>
            <w:tcW w:w="4394" w:type="dxa"/>
          </w:tcPr>
          <w:p w:rsidR="006C5073" w:rsidRDefault="006C5073" w:rsidP="00DD6446">
            <w:pPr>
              <w:pStyle w:val="libPoem"/>
            </w:pPr>
            <w:r>
              <w:rPr>
                <w:rFonts w:hint="cs"/>
                <w:rtl/>
              </w:rPr>
              <w:t>ألا تغيب مغيباً</w:t>
            </w:r>
            <w:r w:rsidRPr="00666704">
              <w:rPr>
                <w:rFonts w:hint="cs"/>
                <w:rtl/>
              </w:rPr>
              <w:t xml:space="preserve"> </w:t>
            </w:r>
            <w:r w:rsidR="00DD76A1">
              <w:rPr>
                <w:rFonts w:hint="cs"/>
                <w:rtl/>
              </w:rPr>
              <w:t>حيثم</w:t>
            </w:r>
            <w:r>
              <w:rPr>
                <w:rFonts w:hint="cs"/>
                <w:rtl/>
              </w:rPr>
              <w:t>ا طلعوا؟</w:t>
            </w:r>
            <w:r w:rsidRPr="00666704">
              <w:rPr>
                <w:rFonts w:hint="cs"/>
                <w:rtl/>
              </w:rPr>
              <w:t>!</w:t>
            </w:r>
            <w:r w:rsidRPr="00725071">
              <w:rPr>
                <w:rStyle w:val="libPoemTiniChar0"/>
                <w:rtl/>
              </w:rPr>
              <w:br/>
              <w:t> </w:t>
            </w:r>
          </w:p>
        </w:tc>
      </w:tr>
      <w:tr w:rsidR="006C5073" w:rsidTr="006C5073">
        <w:tblPrEx>
          <w:tblLook w:val="04A0" w:firstRow="1" w:lastRow="0" w:firstColumn="1" w:lastColumn="0" w:noHBand="0" w:noVBand="1"/>
        </w:tblPrEx>
        <w:trPr>
          <w:trHeight w:val="350"/>
        </w:trPr>
        <w:tc>
          <w:tcPr>
            <w:tcW w:w="4438" w:type="dxa"/>
          </w:tcPr>
          <w:p w:rsidR="006C5073" w:rsidRDefault="006C5073" w:rsidP="00DD6446">
            <w:pPr>
              <w:pStyle w:val="libPoem"/>
            </w:pPr>
            <w:r>
              <w:rPr>
                <w:rFonts w:hint="cs"/>
                <w:rtl/>
              </w:rPr>
              <w:t>شاكين لِلبين أجفاناً وأفئدةً</w:t>
            </w:r>
            <w:r w:rsidRPr="00725071">
              <w:rPr>
                <w:rStyle w:val="libPoemTiniChar0"/>
                <w:rtl/>
              </w:rPr>
              <w:br/>
              <w:t> </w:t>
            </w:r>
          </w:p>
        </w:tc>
        <w:tc>
          <w:tcPr>
            <w:tcW w:w="316" w:type="dxa"/>
          </w:tcPr>
          <w:p w:rsidR="006C5073" w:rsidRDefault="006C5073" w:rsidP="00DD6446">
            <w:pPr>
              <w:pStyle w:val="libPoem"/>
              <w:rPr>
                <w:rtl/>
              </w:rPr>
            </w:pPr>
          </w:p>
        </w:tc>
        <w:tc>
          <w:tcPr>
            <w:tcW w:w="4394" w:type="dxa"/>
          </w:tcPr>
          <w:p w:rsidR="006C5073" w:rsidRDefault="006C5073" w:rsidP="00DD6446">
            <w:pPr>
              <w:pStyle w:val="libPoem"/>
            </w:pPr>
            <w:r>
              <w:rPr>
                <w:rFonts w:hint="cs"/>
                <w:rtl/>
              </w:rPr>
              <w:t>مفجَّعين به أمثال ما فجعوا</w:t>
            </w:r>
            <w:r w:rsidRPr="00725071">
              <w:rPr>
                <w:rStyle w:val="libPoemTiniChar0"/>
                <w:rtl/>
              </w:rPr>
              <w:br/>
              <w:t> </w:t>
            </w:r>
          </w:p>
        </w:tc>
      </w:tr>
      <w:tr w:rsidR="006C5073" w:rsidTr="006C5073">
        <w:tblPrEx>
          <w:tblLook w:val="04A0" w:firstRow="1" w:lastRow="0" w:firstColumn="1" w:lastColumn="0" w:noHBand="0" w:noVBand="1"/>
        </w:tblPrEx>
        <w:trPr>
          <w:trHeight w:val="350"/>
        </w:trPr>
        <w:tc>
          <w:tcPr>
            <w:tcW w:w="4438" w:type="dxa"/>
          </w:tcPr>
          <w:p w:rsidR="006C5073" w:rsidRDefault="006C5073" w:rsidP="00DD6446">
            <w:pPr>
              <w:pStyle w:val="libPoem"/>
            </w:pPr>
            <w:r>
              <w:rPr>
                <w:rFonts w:hint="cs"/>
                <w:rtl/>
              </w:rPr>
              <w:t>تخطو بهم فاتراتٌ في أزمَّتها</w:t>
            </w:r>
            <w:r w:rsidRPr="00725071">
              <w:rPr>
                <w:rStyle w:val="libPoemTiniChar0"/>
                <w:rtl/>
              </w:rPr>
              <w:br/>
              <w:t> </w:t>
            </w:r>
          </w:p>
        </w:tc>
        <w:tc>
          <w:tcPr>
            <w:tcW w:w="316" w:type="dxa"/>
          </w:tcPr>
          <w:p w:rsidR="006C5073" w:rsidRDefault="006C5073" w:rsidP="00DD6446">
            <w:pPr>
              <w:pStyle w:val="libPoem"/>
              <w:rPr>
                <w:rtl/>
              </w:rPr>
            </w:pPr>
          </w:p>
        </w:tc>
        <w:tc>
          <w:tcPr>
            <w:tcW w:w="4394" w:type="dxa"/>
          </w:tcPr>
          <w:p w:rsidR="006C5073" w:rsidRDefault="006C5073" w:rsidP="00DD6446">
            <w:pPr>
              <w:pStyle w:val="libPoem"/>
            </w:pPr>
            <w:r>
              <w:rPr>
                <w:rFonts w:hint="cs"/>
                <w:rtl/>
              </w:rPr>
              <w:t>أعناقها تحت إكراه النَّوى خُضعُ</w:t>
            </w:r>
            <w:r w:rsidRPr="00725071">
              <w:rPr>
                <w:rStyle w:val="libPoemTiniChar0"/>
                <w:rtl/>
              </w:rPr>
              <w:br/>
              <w:t> </w:t>
            </w:r>
          </w:p>
        </w:tc>
      </w:tr>
      <w:tr w:rsidR="006C5073" w:rsidTr="006C5073">
        <w:tblPrEx>
          <w:tblLook w:val="04A0" w:firstRow="1" w:lastRow="0" w:firstColumn="1" w:lastColumn="0" w:noHBand="0" w:noVBand="1"/>
        </w:tblPrEx>
        <w:trPr>
          <w:trHeight w:val="350"/>
        </w:trPr>
        <w:tc>
          <w:tcPr>
            <w:tcW w:w="4438" w:type="dxa"/>
          </w:tcPr>
          <w:p w:rsidR="006C5073" w:rsidRDefault="006C5073" w:rsidP="00DD6446">
            <w:pPr>
              <w:pStyle w:val="libPoem"/>
            </w:pPr>
            <w:r>
              <w:rPr>
                <w:rFonts w:hint="cs"/>
                <w:rtl/>
              </w:rPr>
              <w:t>تشتاق نعمان لا ترضى</w:t>
            </w:r>
            <w:r w:rsidRPr="00666704">
              <w:rPr>
                <w:rFonts w:hint="cs"/>
                <w:rtl/>
              </w:rPr>
              <w:t xml:space="preserve"> </w:t>
            </w:r>
            <w:r>
              <w:rPr>
                <w:rFonts w:hint="cs"/>
                <w:rtl/>
              </w:rPr>
              <w:t>بروضته</w:t>
            </w:r>
            <w:r w:rsidRPr="00725071">
              <w:rPr>
                <w:rStyle w:val="libPoemTiniChar0"/>
                <w:rtl/>
              </w:rPr>
              <w:br/>
              <w:t> </w:t>
            </w:r>
          </w:p>
        </w:tc>
        <w:tc>
          <w:tcPr>
            <w:tcW w:w="316" w:type="dxa"/>
          </w:tcPr>
          <w:p w:rsidR="006C5073" w:rsidRDefault="006C5073" w:rsidP="00DD6446">
            <w:pPr>
              <w:pStyle w:val="libPoem"/>
              <w:rPr>
                <w:rtl/>
              </w:rPr>
            </w:pPr>
          </w:p>
        </w:tc>
        <w:tc>
          <w:tcPr>
            <w:tcW w:w="4394" w:type="dxa"/>
          </w:tcPr>
          <w:p w:rsidR="006C5073" w:rsidRDefault="006C5073" w:rsidP="00DD6446">
            <w:pPr>
              <w:pStyle w:val="libPoem"/>
            </w:pPr>
            <w:r>
              <w:rPr>
                <w:rFonts w:hint="cs"/>
                <w:rtl/>
              </w:rPr>
              <w:t>داراً ولو طاب مصطافٌ</w:t>
            </w:r>
            <w:r w:rsidRPr="00666704">
              <w:rPr>
                <w:rFonts w:hint="cs"/>
                <w:rtl/>
              </w:rPr>
              <w:t xml:space="preserve"> </w:t>
            </w:r>
            <w:r>
              <w:rPr>
                <w:rFonts w:hint="cs"/>
                <w:rtl/>
              </w:rPr>
              <w:t>ومرتبعُ</w:t>
            </w:r>
            <w:r w:rsidRPr="00725071">
              <w:rPr>
                <w:rStyle w:val="libPoemTiniChar0"/>
                <w:rtl/>
              </w:rPr>
              <w:br/>
              <w:t> </w:t>
            </w:r>
          </w:p>
        </w:tc>
      </w:tr>
      <w:tr w:rsidR="006C5073" w:rsidTr="006C5073">
        <w:tblPrEx>
          <w:tblLook w:val="04A0" w:firstRow="1" w:lastRow="0" w:firstColumn="1" w:lastColumn="0" w:noHBand="0" w:noVBand="1"/>
        </w:tblPrEx>
        <w:trPr>
          <w:trHeight w:val="350"/>
        </w:trPr>
        <w:tc>
          <w:tcPr>
            <w:tcW w:w="4438" w:type="dxa"/>
          </w:tcPr>
          <w:p w:rsidR="006C5073" w:rsidRDefault="006C5073" w:rsidP="00DD6446">
            <w:pPr>
              <w:pStyle w:val="libPoem"/>
            </w:pPr>
            <w:r>
              <w:rPr>
                <w:rFonts w:hint="cs"/>
                <w:rtl/>
              </w:rPr>
              <w:t>فداء وافين تمشي الوافياتُ بهم</w:t>
            </w:r>
            <w:r w:rsidRPr="00725071">
              <w:rPr>
                <w:rStyle w:val="libPoemTiniChar0"/>
                <w:rtl/>
              </w:rPr>
              <w:br/>
              <w:t> </w:t>
            </w:r>
          </w:p>
        </w:tc>
        <w:tc>
          <w:tcPr>
            <w:tcW w:w="316" w:type="dxa"/>
          </w:tcPr>
          <w:p w:rsidR="006C5073" w:rsidRDefault="006C5073" w:rsidP="00DD6446">
            <w:pPr>
              <w:pStyle w:val="libPoem"/>
              <w:rPr>
                <w:rtl/>
              </w:rPr>
            </w:pPr>
          </w:p>
        </w:tc>
        <w:tc>
          <w:tcPr>
            <w:tcW w:w="4394" w:type="dxa"/>
          </w:tcPr>
          <w:p w:rsidR="006C5073" w:rsidRDefault="006C5073" w:rsidP="00DD6446">
            <w:pPr>
              <w:pStyle w:val="libPoem"/>
            </w:pPr>
            <w:r>
              <w:rPr>
                <w:rFonts w:hint="cs"/>
                <w:rtl/>
              </w:rPr>
              <w:t>دمعٌ دمٌ وحشاً في إثرهم قطعُ</w:t>
            </w:r>
            <w:r w:rsidRPr="00725071">
              <w:rPr>
                <w:rStyle w:val="libPoemTiniChar0"/>
                <w:rtl/>
              </w:rPr>
              <w:br/>
              <w:t> </w:t>
            </w:r>
          </w:p>
        </w:tc>
      </w:tr>
      <w:tr w:rsidR="006C5073" w:rsidTr="006C5073">
        <w:tblPrEx>
          <w:tblLook w:val="04A0" w:firstRow="1" w:lastRow="0" w:firstColumn="1" w:lastColumn="0" w:noHBand="0" w:noVBand="1"/>
        </w:tblPrEx>
        <w:trPr>
          <w:trHeight w:val="350"/>
        </w:trPr>
        <w:tc>
          <w:tcPr>
            <w:tcW w:w="4438" w:type="dxa"/>
          </w:tcPr>
          <w:p w:rsidR="006C5073" w:rsidRDefault="006C5073" w:rsidP="00DD6446">
            <w:pPr>
              <w:pStyle w:val="libPoem"/>
            </w:pPr>
            <w:r>
              <w:rPr>
                <w:rFonts w:hint="cs"/>
                <w:rtl/>
              </w:rPr>
              <w:t>ألليل بعدهمُ كالفجر متَّصلٌ</w:t>
            </w:r>
            <w:r w:rsidRPr="00725071">
              <w:rPr>
                <w:rStyle w:val="libPoemTiniChar0"/>
                <w:rtl/>
              </w:rPr>
              <w:br/>
              <w:t> </w:t>
            </w:r>
          </w:p>
        </w:tc>
        <w:tc>
          <w:tcPr>
            <w:tcW w:w="316" w:type="dxa"/>
          </w:tcPr>
          <w:p w:rsidR="006C5073" w:rsidRDefault="006C5073" w:rsidP="00DD6446">
            <w:pPr>
              <w:pStyle w:val="libPoem"/>
              <w:rPr>
                <w:rtl/>
              </w:rPr>
            </w:pPr>
          </w:p>
        </w:tc>
        <w:tc>
          <w:tcPr>
            <w:tcW w:w="4394" w:type="dxa"/>
          </w:tcPr>
          <w:p w:rsidR="006C5073" w:rsidRDefault="006C5073" w:rsidP="00DD6446">
            <w:pPr>
              <w:pStyle w:val="libPoem"/>
            </w:pPr>
            <w:r>
              <w:rPr>
                <w:rFonts w:hint="cs"/>
                <w:rtl/>
              </w:rPr>
              <w:t>ما</w:t>
            </w:r>
            <w:r w:rsidRPr="00666704">
              <w:rPr>
                <w:rFonts w:hint="cs"/>
                <w:rtl/>
              </w:rPr>
              <w:t xml:space="preserve"> </w:t>
            </w:r>
            <w:r>
              <w:rPr>
                <w:rFonts w:hint="cs"/>
                <w:rtl/>
              </w:rPr>
              <w:t>شاء والنوم مثل الوصل منقطعُ</w:t>
            </w:r>
            <w:r w:rsidRPr="00725071">
              <w:rPr>
                <w:rStyle w:val="libPoemTiniChar0"/>
                <w:rtl/>
              </w:rPr>
              <w:br/>
              <w:t> </w:t>
            </w:r>
          </w:p>
        </w:tc>
      </w:tr>
      <w:tr w:rsidR="006C5073" w:rsidTr="006C5073">
        <w:tblPrEx>
          <w:tblLook w:val="04A0" w:firstRow="1" w:lastRow="0" w:firstColumn="1" w:lastColumn="0" w:noHBand="0" w:noVBand="1"/>
        </w:tblPrEx>
        <w:trPr>
          <w:trHeight w:val="350"/>
        </w:trPr>
        <w:tc>
          <w:tcPr>
            <w:tcW w:w="4438" w:type="dxa"/>
          </w:tcPr>
          <w:p w:rsidR="006C5073" w:rsidRDefault="006C5073" w:rsidP="00DD6446">
            <w:pPr>
              <w:pStyle w:val="libPoem"/>
            </w:pPr>
            <w:r>
              <w:rPr>
                <w:rFonts w:hint="cs"/>
                <w:rtl/>
              </w:rPr>
              <w:t>ليت الذين أصاخوا يوم صاح</w:t>
            </w:r>
            <w:r w:rsidRPr="00666704">
              <w:rPr>
                <w:rFonts w:hint="cs"/>
                <w:rtl/>
              </w:rPr>
              <w:t xml:space="preserve"> </w:t>
            </w:r>
            <w:r>
              <w:rPr>
                <w:rFonts w:hint="cs"/>
                <w:rtl/>
              </w:rPr>
              <w:t>بهم</w:t>
            </w:r>
            <w:r w:rsidRPr="00725071">
              <w:rPr>
                <w:rStyle w:val="libPoemTiniChar0"/>
                <w:rtl/>
              </w:rPr>
              <w:br/>
              <w:t> </w:t>
            </w:r>
          </w:p>
        </w:tc>
        <w:tc>
          <w:tcPr>
            <w:tcW w:w="316" w:type="dxa"/>
          </w:tcPr>
          <w:p w:rsidR="006C5073" w:rsidRDefault="006C5073" w:rsidP="00DD6446">
            <w:pPr>
              <w:pStyle w:val="libPoem"/>
              <w:rPr>
                <w:rtl/>
              </w:rPr>
            </w:pPr>
          </w:p>
        </w:tc>
        <w:tc>
          <w:tcPr>
            <w:tcW w:w="4394" w:type="dxa"/>
          </w:tcPr>
          <w:p w:rsidR="006C5073" w:rsidRDefault="006C5073" w:rsidP="00DD6446">
            <w:pPr>
              <w:pStyle w:val="libPoem"/>
            </w:pPr>
            <w:r>
              <w:rPr>
                <w:rFonts w:hint="cs"/>
                <w:rtl/>
              </w:rPr>
              <w:t>داعي النوى</w:t>
            </w:r>
            <w:r w:rsidR="00E66EDC">
              <w:rPr>
                <w:rFonts w:hint="cs"/>
                <w:rtl/>
              </w:rPr>
              <w:t>:</w:t>
            </w:r>
            <w:r>
              <w:rPr>
                <w:rFonts w:hint="cs"/>
                <w:rtl/>
              </w:rPr>
              <w:t>ثوِّروا</w:t>
            </w:r>
            <w:r w:rsidRPr="00666704">
              <w:rPr>
                <w:rFonts w:hint="cs"/>
                <w:rtl/>
              </w:rPr>
              <w:t xml:space="preserve"> </w:t>
            </w:r>
            <w:r>
              <w:rPr>
                <w:rFonts w:hint="cs"/>
                <w:rtl/>
              </w:rPr>
              <w:t>صمّوا كما سمعوا</w:t>
            </w:r>
            <w:r w:rsidRPr="00725071">
              <w:rPr>
                <w:rStyle w:val="libPoemTiniChar0"/>
                <w:rtl/>
              </w:rPr>
              <w:br/>
              <w:t> </w:t>
            </w:r>
          </w:p>
        </w:tc>
      </w:tr>
      <w:tr w:rsidR="006C5073" w:rsidTr="006C5073">
        <w:tblPrEx>
          <w:tblLook w:val="04A0" w:firstRow="1" w:lastRow="0" w:firstColumn="1" w:lastColumn="0" w:noHBand="0" w:noVBand="1"/>
        </w:tblPrEx>
        <w:trPr>
          <w:trHeight w:val="350"/>
        </w:trPr>
        <w:tc>
          <w:tcPr>
            <w:tcW w:w="4438" w:type="dxa"/>
          </w:tcPr>
          <w:p w:rsidR="006C5073" w:rsidRDefault="006C5073" w:rsidP="00DD6446">
            <w:pPr>
              <w:pStyle w:val="libPoem"/>
            </w:pPr>
            <w:r>
              <w:rPr>
                <w:rFonts w:hint="cs"/>
                <w:rtl/>
              </w:rPr>
              <w:t>أوليت ما أخذ التوديع من جسدي</w:t>
            </w:r>
            <w:r w:rsidRPr="00725071">
              <w:rPr>
                <w:rStyle w:val="libPoemTiniChar0"/>
                <w:rtl/>
              </w:rPr>
              <w:br/>
              <w:t> </w:t>
            </w:r>
          </w:p>
        </w:tc>
        <w:tc>
          <w:tcPr>
            <w:tcW w:w="316" w:type="dxa"/>
          </w:tcPr>
          <w:p w:rsidR="006C5073" w:rsidRDefault="006C5073" w:rsidP="00DD6446">
            <w:pPr>
              <w:pStyle w:val="libPoem"/>
              <w:rPr>
                <w:rtl/>
              </w:rPr>
            </w:pPr>
          </w:p>
        </w:tc>
        <w:tc>
          <w:tcPr>
            <w:tcW w:w="4394" w:type="dxa"/>
          </w:tcPr>
          <w:p w:rsidR="006C5073" w:rsidRDefault="006C5073" w:rsidP="00DD6446">
            <w:pPr>
              <w:pStyle w:val="libPoem"/>
            </w:pPr>
            <w:r>
              <w:rPr>
                <w:rFonts w:hint="cs"/>
                <w:rtl/>
              </w:rPr>
              <w:t>قضى عليَّ فللتعذيب ما يدعُ</w:t>
            </w:r>
            <w:r w:rsidRPr="00725071">
              <w:rPr>
                <w:rStyle w:val="libPoemTiniChar0"/>
                <w:rtl/>
              </w:rPr>
              <w:br/>
              <w:t> </w:t>
            </w:r>
          </w:p>
        </w:tc>
      </w:tr>
      <w:tr w:rsidR="006C5073" w:rsidTr="006C5073">
        <w:tblPrEx>
          <w:tblLook w:val="04A0" w:firstRow="1" w:lastRow="0" w:firstColumn="1" w:lastColumn="0" w:noHBand="0" w:noVBand="1"/>
        </w:tblPrEx>
        <w:trPr>
          <w:trHeight w:val="350"/>
        </w:trPr>
        <w:tc>
          <w:tcPr>
            <w:tcW w:w="4438" w:type="dxa"/>
          </w:tcPr>
          <w:p w:rsidR="006C5073" w:rsidRDefault="006C5073" w:rsidP="00DD6446">
            <w:pPr>
              <w:pStyle w:val="libPoem"/>
            </w:pPr>
            <w:r>
              <w:rPr>
                <w:rFonts w:hint="cs"/>
                <w:rtl/>
              </w:rPr>
              <w:t>وعاذل لجَّ أعصيه ويأمرني</w:t>
            </w:r>
            <w:r w:rsidRPr="00725071">
              <w:rPr>
                <w:rStyle w:val="libPoemTiniChar0"/>
                <w:rtl/>
              </w:rPr>
              <w:br/>
              <w:t> </w:t>
            </w:r>
          </w:p>
        </w:tc>
        <w:tc>
          <w:tcPr>
            <w:tcW w:w="316" w:type="dxa"/>
          </w:tcPr>
          <w:p w:rsidR="006C5073" w:rsidRDefault="006C5073" w:rsidP="00DD6446">
            <w:pPr>
              <w:pStyle w:val="libPoem"/>
              <w:rPr>
                <w:rtl/>
              </w:rPr>
            </w:pPr>
          </w:p>
        </w:tc>
        <w:tc>
          <w:tcPr>
            <w:tcW w:w="4394" w:type="dxa"/>
          </w:tcPr>
          <w:p w:rsidR="006C5073" w:rsidRDefault="00DD76A1" w:rsidP="00DD6446">
            <w:pPr>
              <w:pStyle w:val="libPoem"/>
            </w:pPr>
            <w:r>
              <w:rPr>
                <w:rFonts w:hint="cs"/>
                <w:rtl/>
              </w:rPr>
              <w:t>فيهم وأهرب</w:t>
            </w:r>
            <w:r w:rsidR="006C5073">
              <w:rPr>
                <w:rFonts w:hint="cs"/>
                <w:rtl/>
              </w:rPr>
              <w:t xml:space="preserve"> منه وهو يتَّبعُ</w:t>
            </w:r>
            <w:r w:rsidR="006C5073" w:rsidRPr="00725071">
              <w:rPr>
                <w:rStyle w:val="libPoemTiniChar0"/>
                <w:rtl/>
              </w:rPr>
              <w:br/>
              <w:t> </w:t>
            </w:r>
          </w:p>
        </w:tc>
      </w:tr>
      <w:tr w:rsidR="006C5073" w:rsidTr="006C5073">
        <w:tblPrEx>
          <w:tblLook w:val="04A0" w:firstRow="1" w:lastRow="0" w:firstColumn="1" w:lastColumn="0" w:noHBand="0" w:noVBand="1"/>
        </w:tblPrEx>
        <w:trPr>
          <w:trHeight w:val="350"/>
        </w:trPr>
        <w:tc>
          <w:tcPr>
            <w:tcW w:w="4438" w:type="dxa"/>
          </w:tcPr>
          <w:p w:rsidR="006C5073" w:rsidRDefault="006C5073" w:rsidP="00DD6446">
            <w:pPr>
              <w:pStyle w:val="libPoem"/>
            </w:pPr>
            <w:r>
              <w:rPr>
                <w:rFonts w:hint="cs"/>
                <w:rtl/>
              </w:rPr>
              <w:t>يقول</w:t>
            </w:r>
            <w:r w:rsidR="00E66EDC">
              <w:rPr>
                <w:rFonts w:hint="cs"/>
                <w:rtl/>
              </w:rPr>
              <w:t>:</w:t>
            </w:r>
            <w:r>
              <w:rPr>
                <w:rFonts w:hint="cs"/>
                <w:rtl/>
              </w:rPr>
              <w:t>نفسَك فاحفظها فإنَّ لها</w:t>
            </w:r>
            <w:r w:rsidRPr="00725071">
              <w:rPr>
                <w:rStyle w:val="libPoemTiniChar0"/>
                <w:rtl/>
              </w:rPr>
              <w:br/>
              <w:t> </w:t>
            </w:r>
          </w:p>
        </w:tc>
        <w:tc>
          <w:tcPr>
            <w:tcW w:w="316" w:type="dxa"/>
          </w:tcPr>
          <w:p w:rsidR="006C5073" w:rsidRDefault="006C5073" w:rsidP="00DD6446">
            <w:pPr>
              <w:pStyle w:val="libPoem"/>
              <w:rPr>
                <w:rtl/>
              </w:rPr>
            </w:pPr>
          </w:p>
        </w:tc>
        <w:tc>
          <w:tcPr>
            <w:tcW w:w="4394" w:type="dxa"/>
          </w:tcPr>
          <w:p w:rsidR="006C5073" w:rsidRDefault="006C5073" w:rsidP="00DD6446">
            <w:pPr>
              <w:pStyle w:val="libPoem"/>
            </w:pPr>
            <w:r>
              <w:rPr>
                <w:rFonts w:hint="cs"/>
                <w:rtl/>
              </w:rPr>
              <w:t>حقّاً وإنَّ علاقات</w:t>
            </w:r>
            <w:r w:rsidRPr="00666704">
              <w:rPr>
                <w:rFonts w:hint="cs"/>
                <w:rtl/>
              </w:rPr>
              <w:t xml:space="preserve"> </w:t>
            </w:r>
            <w:r>
              <w:rPr>
                <w:rFonts w:hint="cs"/>
                <w:rtl/>
              </w:rPr>
              <w:t>الهوى خدعُ</w:t>
            </w:r>
            <w:r w:rsidRPr="00725071">
              <w:rPr>
                <w:rStyle w:val="libPoemTiniChar0"/>
                <w:rtl/>
              </w:rPr>
              <w:br/>
              <w:t> </w:t>
            </w:r>
          </w:p>
        </w:tc>
      </w:tr>
      <w:tr w:rsidR="006C5073" w:rsidTr="006C5073">
        <w:tblPrEx>
          <w:tblLook w:val="04A0" w:firstRow="1" w:lastRow="0" w:firstColumn="1" w:lastColumn="0" w:noHBand="0" w:noVBand="1"/>
        </w:tblPrEx>
        <w:trPr>
          <w:trHeight w:val="350"/>
        </w:trPr>
        <w:tc>
          <w:tcPr>
            <w:tcW w:w="4438" w:type="dxa"/>
          </w:tcPr>
          <w:p w:rsidR="006C5073" w:rsidRDefault="006C5073" w:rsidP="00DD6446">
            <w:pPr>
              <w:pStyle w:val="libPoem"/>
            </w:pPr>
            <w:r>
              <w:rPr>
                <w:rFonts w:hint="cs"/>
                <w:rtl/>
              </w:rPr>
              <w:t>روَّح حشاك ببرد اليأس تسلُ به</w:t>
            </w:r>
            <w:r w:rsidRPr="00725071">
              <w:rPr>
                <w:rStyle w:val="libPoemTiniChar0"/>
                <w:rtl/>
              </w:rPr>
              <w:br/>
              <w:t> </w:t>
            </w:r>
          </w:p>
        </w:tc>
        <w:tc>
          <w:tcPr>
            <w:tcW w:w="316" w:type="dxa"/>
          </w:tcPr>
          <w:p w:rsidR="006C5073" w:rsidRDefault="006C5073" w:rsidP="00DD6446">
            <w:pPr>
              <w:pStyle w:val="libPoem"/>
              <w:rPr>
                <w:rtl/>
              </w:rPr>
            </w:pPr>
          </w:p>
        </w:tc>
        <w:tc>
          <w:tcPr>
            <w:tcW w:w="4394" w:type="dxa"/>
          </w:tcPr>
          <w:p w:rsidR="006C5073" w:rsidRDefault="006C5073" w:rsidP="00DD6446">
            <w:pPr>
              <w:pStyle w:val="libPoem"/>
            </w:pPr>
            <w:r>
              <w:rPr>
                <w:rFonts w:hint="cs"/>
                <w:rtl/>
              </w:rPr>
              <w:t>ما قيل في الحبِّ إلا أنَّه طمعُ</w:t>
            </w:r>
            <w:r w:rsidRPr="00725071">
              <w:rPr>
                <w:rStyle w:val="libPoemTiniChar0"/>
                <w:rtl/>
              </w:rPr>
              <w:br/>
              <w:t> </w:t>
            </w:r>
          </w:p>
        </w:tc>
      </w:tr>
      <w:tr w:rsidR="006C5073" w:rsidTr="006C5073">
        <w:tblPrEx>
          <w:tblLook w:val="04A0" w:firstRow="1" w:lastRow="0" w:firstColumn="1" w:lastColumn="0" w:noHBand="0" w:noVBand="1"/>
        </w:tblPrEx>
        <w:trPr>
          <w:trHeight w:val="350"/>
        </w:trPr>
        <w:tc>
          <w:tcPr>
            <w:tcW w:w="4438" w:type="dxa"/>
          </w:tcPr>
          <w:p w:rsidR="006C5073" w:rsidRDefault="006C5073" w:rsidP="00DD6446">
            <w:pPr>
              <w:pStyle w:val="libPoem"/>
            </w:pPr>
            <w:r>
              <w:rPr>
                <w:rFonts w:hint="cs"/>
                <w:rtl/>
              </w:rPr>
              <w:t>والدهر لونان</w:t>
            </w:r>
            <w:r w:rsidRPr="00666704">
              <w:rPr>
                <w:rFonts w:hint="cs"/>
                <w:rtl/>
              </w:rPr>
              <w:t xml:space="preserve"> </w:t>
            </w:r>
            <w:r>
              <w:rPr>
                <w:rFonts w:hint="cs"/>
                <w:rtl/>
              </w:rPr>
              <w:t>والدنيا مقلّبة</w:t>
            </w:r>
            <w:r w:rsidRPr="00725071">
              <w:rPr>
                <w:rStyle w:val="libPoemTiniChar0"/>
                <w:rtl/>
              </w:rPr>
              <w:br/>
              <w:t> </w:t>
            </w:r>
          </w:p>
        </w:tc>
        <w:tc>
          <w:tcPr>
            <w:tcW w:w="316" w:type="dxa"/>
          </w:tcPr>
          <w:p w:rsidR="006C5073" w:rsidRDefault="006C5073" w:rsidP="00DD6446">
            <w:pPr>
              <w:pStyle w:val="libPoem"/>
              <w:rPr>
                <w:rtl/>
              </w:rPr>
            </w:pPr>
          </w:p>
        </w:tc>
        <w:tc>
          <w:tcPr>
            <w:tcW w:w="4394" w:type="dxa"/>
          </w:tcPr>
          <w:p w:rsidR="006C5073" w:rsidRDefault="006C5073" w:rsidP="00DD6446">
            <w:pPr>
              <w:pStyle w:val="libPoem"/>
            </w:pPr>
            <w:r>
              <w:rPr>
                <w:rFonts w:hint="cs"/>
                <w:rtl/>
              </w:rPr>
              <w:t>ألآن يعلم قلبٌ كيف يرتدعُ</w:t>
            </w:r>
            <w:r w:rsidRPr="00725071">
              <w:rPr>
                <w:rStyle w:val="libPoemTiniChar0"/>
                <w:rtl/>
              </w:rPr>
              <w:br/>
              <w:t> </w:t>
            </w:r>
          </w:p>
        </w:tc>
      </w:tr>
      <w:tr w:rsidR="006C5073" w:rsidTr="006C5073">
        <w:tblPrEx>
          <w:tblLook w:val="04A0" w:firstRow="1" w:lastRow="0" w:firstColumn="1" w:lastColumn="0" w:noHBand="0" w:noVBand="1"/>
        </w:tblPrEx>
        <w:trPr>
          <w:trHeight w:val="350"/>
        </w:trPr>
        <w:tc>
          <w:tcPr>
            <w:tcW w:w="4438" w:type="dxa"/>
          </w:tcPr>
          <w:p w:rsidR="006C5073" w:rsidRDefault="006C5073" w:rsidP="00DD76A1">
            <w:pPr>
              <w:pStyle w:val="libPoem"/>
            </w:pPr>
            <w:r>
              <w:rPr>
                <w:rFonts w:hint="cs"/>
                <w:rtl/>
              </w:rPr>
              <w:t>هذي قضايا رسول الله مهملةٌ</w:t>
            </w:r>
            <w:r w:rsidRPr="00725071">
              <w:rPr>
                <w:rStyle w:val="libPoemTiniChar0"/>
                <w:rtl/>
              </w:rPr>
              <w:br/>
              <w:t> </w:t>
            </w:r>
          </w:p>
        </w:tc>
        <w:tc>
          <w:tcPr>
            <w:tcW w:w="316" w:type="dxa"/>
          </w:tcPr>
          <w:p w:rsidR="006C5073" w:rsidRDefault="006C5073" w:rsidP="00DD6446">
            <w:pPr>
              <w:pStyle w:val="libPoem"/>
              <w:rPr>
                <w:rtl/>
              </w:rPr>
            </w:pPr>
          </w:p>
        </w:tc>
        <w:tc>
          <w:tcPr>
            <w:tcW w:w="4394" w:type="dxa"/>
          </w:tcPr>
          <w:p w:rsidR="006C5073" w:rsidRDefault="006C5073" w:rsidP="00DD6446">
            <w:pPr>
              <w:pStyle w:val="libPoem"/>
            </w:pPr>
            <w:r>
              <w:rPr>
                <w:rFonts w:hint="cs"/>
                <w:rtl/>
              </w:rPr>
              <w:t>غدراً وشمل رسول الله مُنصدعُ</w:t>
            </w:r>
            <w:r w:rsidRPr="00725071">
              <w:rPr>
                <w:rStyle w:val="libPoemTiniChar0"/>
                <w:rtl/>
              </w:rPr>
              <w:br/>
              <w:t> </w:t>
            </w:r>
          </w:p>
        </w:tc>
      </w:tr>
      <w:tr w:rsidR="006C5073" w:rsidTr="006C5073">
        <w:tblPrEx>
          <w:tblLook w:val="04A0" w:firstRow="1" w:lastRow="0" w:firstColumn="1" w:lastColumn="0" w:noHBand="0" w:noVBand="1"/>
        </w:tblPrEx>
        <w:trPr>
          <w:trHeight w:val="350"/>
        </w:trPr>
        <w:tc>
          <w:tcPr>
            <w:tcW w:w="4438" w:type="dxa"/>
          </w:tcPr>
          <w:p w:rsidR="006C5073" w:rsidRDefault="006C5073" w:rsidP="00DD6446">
            <w:pPr>
              <w:pStyle w:val="libPoem"/>
            </w:pPr>
            <w:r>
              <w:rPr>
                <w:rFonts w:hint="cs"/>
                <w:rtl/>
              </w:rPr>
              <w:t>والناس للعهد ما لاقوا وما قربوا</w:t>
            </w:r>
            <w:r w:rsidRPr="00725071">
              <w:rPr>
                <w:rStyle w:val="libPoemTiniChar0"/>
                <w:rtl/>
              </w:rPr>
              <w:br/>
              <w:t> </w:t>
            </w:r>
          </w:p>
        </w:tc>
        <w:tc>
          <w:tcPr>
            <w:tcW w:w="316" w:type="dxa"/>
          </w:tcPr>
          <w:p w:rsidR="006C5073" w:rsidRDefault="006C5073" w:rsidP="00DD6446">
            <w:pPr>
              <w:pStyle w:val="libPoem"/>
              <w:rPr>
                <w:rtl/>
              </w:rPr>
            </w:pPr>
          </w:p>
        </w:tc>
        <w:tc>
          <w:tcPr>
            <w:tcW w:w="4394" w:type="dxa"/>
          </w:tcPr>
          <w:p w:rsidR="006C5073" w:rsidRDefault="006C5073" w:rsidP="00DD6446">
            <w:pPr>
              <w:pStyle w:val="libPoem"/>
            </w:pPr>
            <w:r>
              <w:rPr>
                <w:rFonts w:hint="cs"/>
                <w:rtl/>
              </w:rPr>
              <w:t>وللخيانة ما غابوا وما شَسَعوا</w:t>
            </w:r>
            <w:r w:rsidRPr="00725071">
              <w:rPr>
                <w:rStyle w:val="libPoemTiniChar0"/>
                <w:rtl/>
              </w:rPr>
              <w:br/>
              <w:t> </w:t>
            </w:r>
          </w:p>
        </w:tc>
      </w:tr>
      <w:tr w:rsidR="006C5073" w:rsidTr="006C5073">
        <w:tblPrEx>
          <w:tblLook w:val="04A0" w:firstRow="1" w:lastRow="0" w:firstColumn="1" w:lastColumn="0" w:noHBand="0" w:noVBand="1"/>
        </w:tblPrEx>
        <w:trPr>
          <w:trHeight w:val="350"/>
        </w:trPr>
        <w:tc>
          <w:tcPr>
            <w:tcW w:w="4438" w:type="dxa"/>
          </w:tcPr>
          <w:p w:rsidR="006C5073" w:rsidRDefault="006C5073" w:rsidP="00DD6446">
            <w:pPr>
              <w:pStyle w:val="libPoem"/>
            </w:pPr>
            <w:r>
              <w:rPr>
                <w:rFonts w:hint="cs"/>
                <w:rtl/>
              </w:rPr>
              <w:t>وآله وهمُ آل</w:t>
            </w:r>
            <w:r w:rsidRPr="00666704">
              <w:rPr>
                <w:rFonts w:hint="cs"/>
                <w:rtl/>
              </w:rPr>
              <w:t xml:space="preserve"> </w:t>
            </w:r>
            <w:r>
              <w:rPr>
                <w:rFonts w:hint="cs"/>
                <w:rtl/>
              </w:rPr>
              <w:t>الإ</w:t>
            </w:r>
            <w:r w:rsidR="00DD76A1">
              <w:rPr>
                <w:rFonts w:hint="cs"/>
                <w:rtl/>
              </w:rPr>
              <w:t>~</w:t>
            </w:r>
            <w:r>
              <w:rPr>
                <w:rFonts w:hint="cs"/>
                <w:rtl/>
              </w:rPr>
              <w:t>له وهم</w:t>
            </w:r>
            <w:r w:rsidRPr="00725071">
              <w:rPr>
                <w:rStyle w:val="libPoemTiniChar0"/>
                <w:rtl/>
              </w:rPr>
              <w:br/>
              <w:t> </w:t>
            </w:r>
          </w:p>
        </w:tc>
        <w:tc>
          <w:tcPr>
            <w:tcW w:w="316" w:type="dxa"/>
          </w:tcPr>
          <w:p w:rsidR="006C5073" w:rsidRDefault="006C5073" w:rsidP="00DD6446">
            <w:pPr>
              <w:pStyle w:val="libPoem"/>
              <w:rPr>
                <w:rtl/>
              </w:rPr>
            </w:pPr>
          </w:p>
        </w:tc>
        <w:tc>
          <w:tcPr>
            <w:tcW w:w="4394" w:type="dxa"/>
          </w:tcPr>
          <w:p w:rsidR="006C5073" w:rsidRDefault="006C5073" w:rsidP="00DD6446">
            <w:pPr>
              <w:pStyle w:val="libPoem"/>
            </w:pPr>
            <w:r>
              <w:rPr>
                <w:rFonts w:hint="cs"/>
                <w:rtl/>
              </w:rPr>
              <w:t>رُعاة ذا الدين</w:t>
            </w:r>
            <w:r w:rsidRPr="00666704">
              <w:rPr>
                <w:rFonts w:hint="cs"/>
                <w:rtl/>
              </w:rPr>
              <w:t xml:space="preserve"> </w:t>
            </w:r>
            <w:r>
              <w:rPr>
                <w:rFonts w:hint="cs"/>
                <w:rtl/>
              </w:rPr>
              <w:t>ضيموا بعده ورُعوا</w:t>
            </w:r>
            <w:r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5F444A" w:rsidTr="00710C32">
        <w:trPr>
          <w:trHeight w:val="350"/>
        </w:trPr>
        <w:tc>
          <w:tcPr>
            <w:tcW w:w="4236" w:type="dxa"/>
            <w:shd w:val="clear" w:color="auto" w:fill="auto"/>
          </w:tcPr>
          <w:p w:rsidR="005F444A" w:rsidRDefault="005F444A" w:rsidP="00DD76A1">
            <w:pPr>
              <w:pStyle w:val="libPoem"/>
            </w:pPr>
            <w:r>
              <w:rPr>
                <w:rFonts w:hint="cs"/>
                <w:rtl/>
              </w:rPr>
              <w:lastRenderedPageBreak/>
              <w:t>ميثاقه فيهمُ ملقىّ و</w:t>
            </w:r>
            <w:r w:rsidR="00DD76A1">
              <w:rPr>
                <w:rFonts w:hint="cs"/>
                <w:rtl/>
              </w:rPr>
              <w:t>اُ</w:t>
            </w:r>
            <w:r>
              <w:rPr>
                <w:rFonts w:hint="cs"/>
                <w:rtl/>
              </w:rPr>
              <w:t>مَّته</w:t>
            </w:r>
            <w:r w:rsidRPr="00725071">
              <w:rPr>
                <w:rStyle w:val="libPoemTiniChar0"/>
                <w:rtl/>
              </w:rPr>
              <w:br/>
              <w:t> </w:t>
            </w:r>
          </w:p>
        </w:tc>
        <w:tc>
          <w:tcPr>
            <w:tcW w:w="302" w:type="dxa"/>
            <w:shd w:val="clear" w:color="auto" w:fill="auto"/>
          </w:tcPr>
          <w:p w:rsidR="005F444A" w:rsidRDefault="005F444A" w:rsidP="00DA6158">
            <w:pPr>
              <w:pStyle w:val="libPoem"/>
              <w:rPr>
                <w:rtl/>
              </w:rPr>
            </w:pPr>
          </w:p>
        </w:tc>
        <w:tc>
          <w:tcPr>
            <w:tcW w:w="4195" w:type="dxa"/>
            <w:shd w:val="clear" w:color="auto" w:fill="auto"/>
          </w:tcPr>
          <w:p w:rsidR="005F444A" w:rsidRDefault="005F444A" w:rsidP="00DA6158">
            <w:pPr>
              <w:pStyle w:val="libPoem"/>
            </w:pPr>
            <w:r w:rsidRPr="009618AF">
              <w:rPr>
                <w:rFonts w:hint="cs"/>
                <w:rtl/>
              </w:rPr>
              <w:t>مع م</w:t>
            </w:r>
            <w:r>
              <w:rPr>
                <w:rFonts w:hint="cs"/>
                <w:rtl/>
              </w:rPr>
              <w:t>َ</w:t>
            </w:r>
            <w:r w:rsidRPr="009618AF">
              <w:rPr>
                <w:rFonts w:hint="cs"/>
                <w:rtl/>
              </w:rPr>
              <w:t>ن بغاهم وعاداهم له ش</w:t>
            </w:r>
            <w:r>
              <w:rPr>
                <w:rFonts w:hint="cs"/>
                <w:rtl/>
              </w:rPr>
              <w:t>ِ</w:t>
            </w:r>
            <w:r w:rsidRPr="009618AF">
              <w:rPr>
                <w:rFonts w:hint="cs"/>
                <w:rtl/>
              </w:rPr>
              <w:t>ي</w:t>
            </w:r>
            <w:r>
              <w:rPr>
                <w:rFonts w:hint="cs"/>
                <w:rtl/>
              </w:rPr>
              <w:t>َ</w:t>
            </w:r>
            <w:r w:rsidRPr="009618AF">
              <w:rPr>
                <w:rFonts w:hint="cs"/>
                <w:rtl/>
              </w:rPr>
              <w:t>ع</w:t>
            </w:r>
            <w:r w:rsidRPr="00725071">
              <w:rPr>
                <w:rStyle w:val="libPoemTiniChar0"/>
                <w:rtl/>
              </w:rPr>
              <w:br/>
              <w:t> </w:t>
            </w:r>
          </w:p>
        </w:tc>
      </w:tr>
      <w:tr w:rsidR="005F444A" w:rsidTr="00710C32">
        <w:trPr>
          <w:trHeight w:val="350"/>
        </w:trPr>
        <w:tc>
          <w:tcPr>
            <w:tcW w:w="4236" w:type="dxa"/>
          </w:tcPr>
          <w:p w:rsidR="005F444A" w:rsidRDefault="005F444A" w:rsidP="00DA6158">
            <w:pPr>
              <w:pStyle w:val="libPoem"/>
            </w:pPr>
            <w:r>
              <w:rPr>
                <w:rFonts w:hint="cs"/>
                <w:rtl/>
              </w:rPr>
              <w:t>تضاع بيعته يوم ( الغدير ) لهم</w:t>
            </w:r>
            <w:r w:rsidRPr="00725071">
              <w:rPr>
                <w:rStyle w:val="libPoemTiniChar0"/>
                <w:rtl/>
              </w:rPr>
              <w:br/>
              <w:t> </w:t>
            </w:r>
          </w:p>
        </w:tc>
        <w:tc>
          <w:tcPr>
            <w:tcW w:w="302" w:type="dxa"/>
          </w:tcPr>
          <w:p w:rsidR="005F444A" w:rsidRDefault="005F444A" w:rsidP="00DA6158">
            <w:pPr>
              <w:pStyle w:val="libPoem"/>
              <w:rPr>
                <w:rtl/>
              </w:rPr>
            </w:pPr>
          </w:p>
        </w:tc>
        <w:tc>
          <w:tcPr>
            <w:tcW w:w="4195" w:type="dxa"/>
          </w:tcPr>
          <w:p w:rsidR="005F444A" w:rsidRDefault="005F444A" w:rsidP="00DA6158">
            <w:pPr>
              <w:pStyle w:val="libPoem"/>
            </w:pPr>
            <w:r w:rsidRPr="009618AF">
              <w:rPr>
                <w:rFonts w:hint="cs"/>
                <w:rtl/>
              </w:rPr>
              <w:t>بعد الر</w:t>
            </w:r>
            <w:r>
              <w:rPr>
                <w:rFonts w:hint="cs"/>
                <w:rtl/>
              </w:rPr>
              <w:t>ِّ</w:t>
            </w:r>
            <w:r w:rsidRPr="009618AF">
              <w:rPr>
                <w:rFonts w:hint="cs"/>
                <w:rtl/>
              </w:rPr>
              <w:t>ضا وت</w:t>
            </w:r>
            <w:r>
              <w:rPr>
                <w:rFonts w:hint="cs"/>
                <w:rtl/>
              </w:rPr>
              <w:t>ُ</w:t>
            </w:r>
            <w:r w:rsidRPr="009618AF">
              <w:rPr>
                <w:rFonts w:hint="cs"/>
                <w:rtl/>
              </w:rPr>
              <w:t>حاط الروم والبيع</w:t>
            </w:r>
            <w:r>
              <w:rPr>
                <w:rFonts w:hint="cs"/>
                <w:rtl/>
              </w:rPr>
              <w:t>ُ</w:t>
            </w:r>
            <w:r w:rsidRPr="00725071">
              <w:rPr>
                <w:rStyle w:val="libPoemTiniChar0"/>
                <w:rtl/>
              </w:rPr>
              <w:br/>
              <w:t> </w:t>
            </w:r>
          </w:p>
        </w:tc>
      </w:tr>
      <w:tr w:rsidR="005F444A" w:rsidTr="00710C32">
        <w:trPr>
          <w:trHeight w:val="350"/>
        </w:trPr>
        <w:tc>
          <w:tcPr>
            <w:tcW w:w="4236" w:type="dxa"/>
          </w:tcPr>
          <w:p w:rsidR="005F444A" w:rsidRDefault="005F444A" w:rsidP="00DA6158">
            <w:pPr>
              <w:pStyle w:val="libPoem"/>
            </w:pPr>
            <w:r>
              <w:rPr>
                <w:rFonts w:hint="cs"/>
                <w:rtl/>
              </w:rPr>
              <w:t>مقسَّمين بإيمان</w:t>
            </w:r>
            <w:r w:rsidRPr="00666704">
              <w:rPr>
                <w:rFonts w:hint="cs"/>
                <w:rtl/>
              </w:rPr>
              <w:t xml:space="preserve"> </w:t>
            </w:r>
            <w:r>
              <w:rPr>
                <w:rFonts w:hint="cs"/>
                <w:rtl/>
              </w:rPr>
              <w:t>همُ جذبوا</w:t>
            </w:r>
            <w:r w:rsidRPr="00725071">
              <w:rPr>
                <w:rStyle w:val="libPoemTiniChar0"/>
                <w:rtl/>
              </w:rPr>
              <w:br/>
              <w:t> </w:t>
            </w:r>
          </w:p>
        </w:tc>
        <w:tc>
          <w:tcPr>
            <w:tcW w:w="302" w:type="dxa"/>
          </w:tcPr>
          <w:p w:rsidR="005F444A" w:rsidRDefault="005F444A" w:rsidP="00DA6158">
            <w:pPr>
              <w:pStyle w:val="libPoem"/>
              <w:rPr>
                <w:rtl/>
              </w:rPr>
            </w:pPr>
          </w:p>
        </w:tc>
        <w:tc>
          <w:tcPr>
            <w:tcW w:w="4195" w:type="dxa"/>
          </w:tcPr>
          <w:p w:rsidR="005F444A" w:rsidRDefault="005F444A" w:rsidP="00DD76A1">
            <w:pPr>
              <w:pStyle w:val="libPoem"/>
            </w:pPr>
            <w:r w:rsidRPr="009618AF">
              <w:rPr>
                <w:rFonts w:hint="cs"/>
                <w:rtl/>
              </w:rPr>
              <w:t>بيوعها وبأسياف هم</w:t>
            </w:r>
            <w:r>
              <w:rPr>
                <w:rFonts w:hint="cs"/>
                <w:rtl/>
              </w:rPr>
              <w:t>ُ</w:t>
            </w:r>
            <w:r w:rsidRPr="009618AF">
              <w:rPr>
                <w:rFonts w:hint="cs"/>
                <w:rtl/>
              </w:rPr>
              <w:t xml:space="preserve"> </w:t>
            </w:r>
            <w:r>
              <w:rPr>
                <w:rFonts w:hint="cs"/>
                <w:rtl/>
              </w:rPr>
              <w:t>ط</w:t>
            </w:r>
            <w:r w:rsidRPr="009618AF">
              <w:rPr>
                <w:rFonts w:hint="cs"/>
                <w:rtl/>
              </w:rPr>
              <w:t>بعوا</w:t>
            </w:r>
            <w:r w:rsidRPr="00725071">
              <w:rPr>
                <w:rStyle w:val="libPoemTiniChar0"/>
                <w:rtl/>
              </w:rPr>
              <w:br/>
              <w:t> </w:t>
            </w:r>
          </w:p>
        </w:tc>
      </w:tr>
      <w:tr w:rsidR="005F444A" w:rsidTr="00710C32">
        <w:trPr>
          <w:trHeight w:val="350"/>
        </w:trPr>
        <w:tc>
          <w:tcPr>
            <w:tcW w:w="4236" w:type="dxa"/>
          </w:tcPr>
          <w:p w:rsidR="005F444A" w:rsidRDefault="00330489" w:rsidP="00DA6158">
            <w:pPr>
              <w:pStyle w:val="libPoem"/>
            </w:pPr>
            <w:r>
              <w:rPr>
                <w:rFonts w:hint="cs"/>
                <w:rtl/>
              </w:rPr>
              <w:t>ما بين ناشر حبلٍ أمس أبرمه</w:t>
            </w:r>
            <w:r w:rsidR="005F444A" w:rsidRPr="00725071">
              <w:rPr>
                <w:rStyle w:val="libPoemTiniChar0"/>
                <w:rtl/>
              </w:rPr>
              <w:br/>
              <w:t> </w:t>
            </w:r>
          </w:p>
        </w:tc>
        <w:tc>
          <w:tcPr>
            <w:tcW w:w="302" w:type="dxa"/>
          </w:tcPr>
          <w:p w:rsidR="005F444A" w:rsidRDefault="005F444A" w:rsidP="00DA6158">
            <w:pPr>
              <w:pStyle w:val="libPoem"/>
              <w:rPr>
                <w:rtl/>
              </w:rPr>
            </w:pPr>
          </w:p>
        </w:tc>
        <w:tc>
          <w:tcPr>
            <w:tcW w:w="4195" w:type="dxa"/>
          </w:tcPr>
          <w:p w:rsidR="005F444A" w:rsidRDefault="00330489" w:rsidP="00DA6158">
            <w:pPr>
              <w:pStyle w:val="libPoem"/>
            </w:pPr>
            <w:r w:rsidRPr="009618AF">
              <w:rPr>
                <w:rFonts w:hint="cs"/>
                <w:rtl/>
              </w:rPr>
              <w:t>ت</w:t>
            </w:r>
            <w:r>
              <w:rPr>
                <w:rFonts w:hint="cs"/>
                <w:rtl/>
              </w:rPr>
              <w:t>ُ</w:t>
            </w:r>
            <w:r w:rsidRPr="009618AF">
              <w:rPr>
                <w:rFonts w:hint="cs"/>
                <w:rtl/>
              </w:rPr>
              <w:t>عد</w:t>
            </w:r>
            <w:r>
              <w:rPr>
                <w:rFonts w:hint="cs"/>
                <w:rtl/>
              </w:rPr>
              <w:t>ُّ</w:t>
            </w:r>
            <w:r w:rsidRPr="009618AF">
              <w:rPr>
                <w:rFonts w:hint="cs"/>
                <w:rtl/>
              </w:rPr>
              <w:t xml:space="preserve"> مسنونة</w:t>
            </w:r>
            <w:r w:rsidR="00DD76A1">
              <w:rPr>
                <w:rFonts w:hint="cs"/>
                <w:rtl/>
              </w:rPr>
              <w:t>ً</w:t>
            </w:r>
            <w:r w:rsidRPr="009618AF">
              <w:rPr>
                <w:rFonts w:hint="cs"/>
                <w:rtl/>
              </w:rPr>
              <w:t xml:space="preserve"> من بعده البد</w:t>
            </w:r>
            <w:r>
              <w:rPr>
                <w:rFonts w:hint="cs"/>
                <w:rtl/>
              </w:rPr>
              <w:t>َ</w:t>
            </w:r>
            <w:r w:rsidRPr="009618AF">
              <w:rPr>
                <w:rFonts w:hint="cs"/>
                <w:rtl/>
              </w:rPr>
              <w:t>ع</w:t>
            </w:r>
            <w:r>
              <w:rPr>
                <w:rFonts w:hint="cs"/>
                <w:rtl/>
              </w:rPr>
              <w:t>ُ</w:t>
            </w:r>
            <w:r w:rsidR="005F444A" w:rsidRPr="00725071">
              <w:rPr>
                <w:rStyle w:val="libPoemTiniChar0"/>
                <w:rtl/>
              </w:rPr>
              <w:br/>
              <w:t> </w:t>
            </w:r>
          </w:p>
        </w:tc>
      </w:tr>
      <w:tr w:rsidR="005F444A" w:rsidTr="00710C32">
        <w:trPr>
          <w:trHeight w:val="350"/>
        </w:trPr>
        <w:tc>
          <w:tcPr>
            <w:tcW w:w="4236" w:type="dxa"/>
          </w:tcPr>
          <w:p w:rsidR="005F444A" w:rsidRDefault="00330489" w:rsidP="00DA6158">
            <w:pPr>
              <w:pStyle w:val="libPoem"/>
            </w:pPr>
            <w:r>
              <w:rPr>
                <w:rFonts w:hint="cs"/>
                <w:rtl/>
              </w:rPr>
              <w:t>وبين م</w:t>
            </w:r>
            <w:r w:rsidR="00B144F2">
              <w:rPr>
                <w:rFonts w:hint="cs"/>
                <w:rtl/>
              </w:rPr>
              <w:t>ُ</w:t>
            </w:r>
            <w:r>
              <w:rPr>
                <w:rFonts w:hint="cs"/>
                <w:rtl/>
              </w:rPr>
              <w:t>قتنص بالمكر يخدعه</w:t>
            </w:r>
            <w:r w:rsidR="005F444A" w:rsidRPr="00725071">
              <w:rPr>
                <w:rStyle w:val="libPoemTiniChar0"/>
                <w:rtl/>
              </w:rPr>
              <w:br/>
              <w:t> </w:t>
            </w:r>
          </w:p>
        </w:tc>
        <w:tc>
          <w:tcPr>
            <w:tcW w:w="302" w:type="dxa"/>
          </w:tcPr>
          <w:p w:rsidR="005F444A" w:rsidRDefault="005F444A" w:rsidP="00DA6158">
            <w:pPr>
              <w:pStyle w:val="libPoem"/>
              <w:rPr>
                <w:rtl/>
              </w:rPr>
            </w:pPr>
          </w:p>
        </w:tc>
        <w:tc>
          <w:tcPr>
            <w:tcW w:w="4195" w:type="dxa"/>
          </w:tcPr>
          <w:p w:rsidR="005F444A" w:rsidRDefault="00B144F2" w:rsidP="00DA6158">
            <w:pPr>
              <w:pStyle w:val="libPoem"/>
            </w:pPr>
            <w:r w:rsidRPr="009618AF">
              <w:rPr>
                <w:rFonts w:hint="cs"/>
                <w:rtl/>
              </w:rPr>
              <w:t>عن آجل عاجل</w:t>
            </w:r>
            <w:r>
              <w:rPr>
                <w:rFonts w:hint="cs"/>
                <w:rtl/>
              </w:rPr>
              <w:t>ٌ</w:t>
            </w:r>
            <w:r w:rsidRPr="009618AF">
              <w:rPr>
                <w:rFonts w:hint="cs"/>
                <w:rtl/>
              </w:rPr>
              <w:t xml:space="preserve"> حلو</w:t>
            </w:r>
            <w:r>
              <w:rPr>
                <w:rFonts w:hint="cs"/>
                <w:rtl/>
              </w:rPr>
              <w:t>ٌ</w:t>
            </w:r>
            <w:r w:rsidRPr="009618AF">
              <w:rPr>
                <w:rFonts w:hint="cs"/>
                <w:rtl/>
              </w:rPr>
              <w:t xml:space="preserve"> فينخدع</w:t>
            </w:r>
            <w:r>
              <w:rPr>
                <w:rFonts w:hint="cs"/>
                <w:rtl/>
              </w:rPr>
              <w:t>ُ</w:t>
            </w:r>
            <w:r w:rsidR="005F444A" w:rsidRPr="00725071">
              <w:rPr>
                <w:rStyle w:val="libPoemTiniChar0"/>
                <w:rtl/>
              </w:rPr>
              <w:br/>
              <w:t> </w:t>
            </w:r>
          </w:p>
        </w:tc>
      </w:tr>
      <w:tr w:rsidR="005F444A" w:rsidTr="00710C32">
        <w:tblPrEx>
          <w:tblLook w:val="04A0" w:firstRow="1" w:lastRow="0" w:firstColumn="1" w:lastColumn="0" w:noHBand="0" w:noVBand="1"/>
        </w:tblPrEx>
        <w:trPr>
          <w:trHeight w:val="350"/>
        </w:trPr>
        <w:tc>
          <w:tcPr>
            <w:tcW w:w="4236" w:type="dxa"/>
          </w:tcPr>
          <w:p w:rsidR="005F444A" w:rsidRDefault="00B144F2" w:rsidP="00DA6158">
            <w:pPr>
              <w:pStyle w:val="libPoem"/>
            </w:pPr>
            <w:r>
              <w:rPr>
                <w:rFonts w:hint="cs"/>
                <w:rtl/>
              </w:rPr>
              <w:t>وقائل لي</w:t>
            </w:r>
            <w:r w:rsidR="00E66EDC">
              <w:rPr>
                <w:rFonts w:hint="cs"/>
                <w:rtl/>
              </w:rPr>
              <w:t>:</w:t>
            </w:r>
            <w:r>
              <w:rPr>
                <w:rFonts w:hint="cs"/>
                <w:rtl/>
              </w:rPr>
              <w:t>عليٌّ كان وارثه</w:t>
            </w:r>
            <w:r w:rsidR="005F444A" w:rsidRPr="00725071">
              <w:rPr>
                <w:rStyle w:val="libPoemTiniChar0"/>
                <w:rtl/>
              </w:rPr>
              <w:br/>
              <w:t> </w:t>
            </w:r>
          </w:p>
        </w:tc>
        <w:tc>
          <w:tcPr>
            <w:tcW w:w="302" w:type="dxa"/>
          </w:tcPr>
          <w:p w:rsidR="005F444A" w:rsidRDefault="005F444A" w:rsidP="00DA6158">
            <w:pPr>
              <w:pStyle w:val="libPoem"/>
              <w:rPr>
                <w:rtl/>
              </w:rPr>
            </w:pPr>
          </w:p>
        </w:tc>
        <w:tc>
          <w:tcPr>
            <w:tcW w:w="4195" w:type="dxa"/>
          </w:tcPr>
          <w:p w:rsidR="005F444A" w:rsidRDefault="00B144F2" w:rsidP="00DA6158">
            <w:pPr>
              <w:pStyle w:val="libPoem"/>
            </w:pPr>
            <w:r w:rsidRPr="009618AF">
              <w:rPr>
                <w:rFonts w:hint="cs"/>
                <w:rtl/>
              </w:rPr>
              <w:t>ب</w:t>
            </w:r>
            <w:r>
              <w:rPr>
                <w:rFonts w:hint="cs"/>
                <w:rtl/>
              </w:rPr>
              <w:t>النصَّ</w:t>
            </w:r>
            <w:r w:rsidRPr="009618AF">
              <w:rPr>
                <w:rFonts w:hint="cs"/>
                <w:rtl/>
              </w:rPr>
              <w:t xml:space="preserve"> منه فهل أعطوه ؟! أم منعوا؟!</w:t>
            </w:r>
            <w:r w:rsidR="005F444A" w:rsidRPr="00725071">
              <w:rPr>
                <w:rStyle w:val="libPoemTiniChar0"/>
                <w:rtl/>
              </w:rPr>
              <w:br/>
              <w:t> </w:t>
            </w:r>
          </w:p>
        </w:tc>
      </w:tr>
      <w:tr w:rsidR="005F444A" w:rsidTr="00710C32">
        <w:tblPrEx>
          <w:tblLook w:val="04A0" w:firstRow="1" w:lastRow="0" w:firstColumn="1" w:lastColumn="0" w:noHBand="0" w:noVBand="1"/>
        </w:tblPrEx>
        <w:trPr>
          <w:trHeight w:val="350"/>
        </w:trPr>
        <w:tc>
          <w:tcPr>
            <w:tcW w:w="4236" w:type="dxa"/>
          </w:tcPr>
          <w:p w:rsidR="005F444A" w:rsidRDefault="00B144F2" w:rsidP="00DA6158">
            <w:pPr>
              <w:pStyle w:val="libPoem"/>
            </w:pPr>
            <w:r>
              <w:rPr>
                <w:rFonts w:hint="cs"/>
                <w:rtl/>
              </w:rPr>
              <w:t>فقلت</w:t>
            </w:r>
            <w:r w:rsidR="00E66EDC">
              <w:rPr>
                <w:rFonts w:hint="cs"/>
                <w:rtl/>
              </w:rPr>
              <w:t>:</w:t>
            </w:r>
            <w:r>
              <w:rPr>
                <w:rFonts w:hint="cs"/>
                <w:rtl/>
              </w:rPr>
              <w:t>كانت هنات</w:t>
            </w:r>
            <w:r w:rsidR="001A620F">
              <w:rPr>
                <w:rFonts w:hint="cs"/>
                <w:rtl/>
              </w:rPr>
              <w:t>ٌ</w:t>
            </w:r>
            <w:r>
              <w:rPr>
                <w:rFonts w:hint="cs"/>
                <w:rtl/>
              </w:rPr>
              <w:t xml:space="preserve"> لست</w:t>
            </w:r>
            <w:r w:rsidR="001A620F">
              <w:rPr>
                <w:rFonts w:hint="cs"/>
                <w:rtl/>
              </w:rPr>
              <w:t>ُ</w:t>
            </w:r>
            <w:r>
              <w:rPr>
                <w:rFonts w:hint="cs"/>
                <w:rtl/>
              </w:rPr>
              <w:t xml:space="preserve"> أذكرها</w:t>
            </w:r>
            <w:r w:rsidR="005F444A" w:rsidRPr="00725071">
              <w:rPr>
                <w:rStyle w:val="libPoemTiniChar0"/>
                <w:rtl/>
              </w:rPr>
              <w:br/>
              <w:t> </w:t>
            </w:r>
          </w:p>
        </w:tc>
        <w:tc>
          <w:tcPr>
            <w:tcW w:w="302" w:type="dxa"/>
          </w:tcPr>
          <w:p w:rsidR="005F444A" w:rsidRDefault="005F444A" w:rsidP="00DA6158">
            <w:pPr>
              <w:pStyle w:val="libPoem"/>
              <w:rPr>
                <w:rtl/>
              </w:rPr>
            </w:pPr>
          </w:p>
        </w:tc>
        <w:tc>
          <w:tcPr>
            <w:tcW w:w="4195" w:type="dxa"/>
          </w:tcPr>
          <w:p w:rsidR="005F444A" w:rsidRDefault="00B144F2" w:rsidP="00DA6158">
            <w:pPr>
              <w:pStyle w:val="libPoem"/>
            </w:pPr>
            <w:r w:rsidRPr="009618AF">
              <w:rPr>
                <w:rFonts w:hint="cs"/>
                <w:rtl/>
              </w:rPr>
              <w:t>يجزي بها الله</w:t>
            </w:r>
            <w:r w:rsidR="001A620F">
              <w:rPr>
                <w:rFonts w:hint="cs"/>
                <w:rtl/>
              </w:rPr>
              <w:t>ُ</w:t>
            </w:r>
            <w:r w:rsidRPr="009618AF">
              <w:rPr>
                <w:rFonts w:hint="cs"/>
                <w:rtl/>
              </w:rPr>
              <w:t xml:space="preserve"> أقواما</w:t>
            </w:r>
            <w:r w:rsidR="001A620F">
              <w:rPr>
                <w:rFonts w:hint="cs"/>
                <w:rtl/>
              </w:rPr>
              <w:t>ً</w:t>
            </w:r>
            <w:r w:rsidRPr="009618AF">
              <w:rPr>
                <w:rFonts w:hint="cs"/>
                <w:rtl/>
              </w:rPr>
              <w:t xml:space="preserve"> بما صنعوا</w:t>
            </w:r>
            <w:r w:rsidR="005F444A" w:rsidRPr="00725071">
              <w:rPr>
                <w:rStyle w:val="libPoemTiniChar0"/>
                <w:rtl/>
              </w:rPr>
              <w:br/>
              <w:t> </w:t>
            </w:r>
          </w:p>
        </w:tc>
      </w:tr>
      <w:tr w:rsidR="005F444A" w:rsidTr="00710C32">
        <w:tblPrEx>
          <w:tblLook w:val="04A0" w:firstRow="1" w:lastRow="0" w:firstColumn="1" w:lastColumn="0" w:noHBand="0" w:noVBand="1"/>
        </w:tblPrEx>
        <w:trPr>
          <w:trHeight w:val="350"/>
        </w:trPr>
        <w:tc>
          <w:tcPr>
            <w:tcW w:w="4236" w:type="dxa"/>
          </w:tcPr>
          <w:p w:rsidR="005F444A" w:rsidRDefault="001A620F" w:rsidP="00DA6158">
            <w:pPr>
              <w:pStyle w:val="libPoem"/>
            </w:pPr>
            <w:r>
              <w:rPr>
                <w:rFonts w:hint="cs"/>
                <w:rtl/>
              </w:rPr>
              <w:t>أبلغ رجالاً إذا</w:t>
            </w:r>
            <w:r w:rsidRPr="00666704">
              <w:rPr>
                <w:rFonts w:hint="cs"/>
                <w:rtl/>
              </w:rPr>
              <w:t xml:space="preserve"> </w:t>
            </w:r>
            <w:r>
              <w:rPr>
                <w:rFonts w:hint="cs"/>
                <w:rtl/>
              </w:rPr>
              <w:t>سمَّيتهم عُرفوا</w:t>
            </w:r>
            <w:r w:rsidR="005F444A" w:rsidRPr="00725071">
              <w:rPr>
                <w:rStyle w:val="libPoemTiniChar0"/>
                <w:rtl/>
              </w:rPr>
              <w:br/>
              <w:t> </w:t>
            </w:r>
          </w:p>
        </w:tc>
        <w:tc>
          <w:tcPr>
            <w:tcW w:w="302" w:type="dxa"/>
          </w:tcPr>
          <w:p w:rsidR="005F444A" w:rsidRDefault="005F444A" w:rsidP="00DA6158">
            <w:pPr>
              <w:pStyle w:val="libPoem"/>
              <w:rPr>
                <w:rtl/>
              </w:rPr>
            </w:pPr>
          </w:p>
        </w:tc>
        <w:tc>
          <w:tcPr>
            <w:tcW w:w="4195" w:type="dxa"/>
          </w:tcPr>
          <w:p w:rsidR="005F444A" w:rsidRDefault="001A620F" w:rsidP="00DD76A1">
            <w:pPr>
              <w:pStyle w:val="libPoem"/>
            </w:pPr>
            <w:r w:rsidRPr="009618AF">
              <w:rPr>
                <w:rFonts w:hint="cs"/>
                <w:rtl/>
              </w:rPr>
              <w:t>لهم وجوه</w:t>
            </w:r>
            <w:r>
              <w:rPr>
                <w:rFonts w:hint="cs"/>
                <w:rtl/>
              </w:rPr>
              <w:t>ٌ</w:t>
            </w:r>
            <w:r w:rsidRPr="009618AF">
              <w:rPr>
                <w:rFonts w:hint="cs"/>
                <w:rtl/>
              </w:rPr>
              <w:t xml:space="preserve"> من الشحناء ت</w:t>
            </w:r>
            <w:r>
              <w:rPr>
                <w:rFonts w:hint="cs"/>
                <w:rtl/>
              </w:rPr>
              <w:t>ُ</w:t>
            </w:r>
            <w:r w:rsidRPr="009618AF">
              <w:rPr>
                <w:rFonts w:hint="cs"/>
                <w:rtl/>
              </w:rPr>
              <w:t>متقع</w:t>
            </w:r>
            <w:r>
              <w:rPr>
                <w:rFonts w:hint="cs"/>
                <w:rtl/>
              </w:rPr>
              <w:t>ُ</w:t>
            </w:r>
            <w:r w:rsidR="005F444A" w:rsidRPr="00725071">
              <w:rPr>
                <w:rStyle w:val="libPoemTiniChar0"/>
                <w:rtl/>
              </w:rPr>
              <w:br/>
              <w:t> </w:t>
            </w:r>
          </w:p>
        </w:tc>
      </w:tr>
      <w:tr w:rsidR="005F444A" w:rsidTr="00710C32">
        <w:tblPrEx>
          <w:tblLook w:val="04A0" w:firstRow="1" w:lastRow="0" w:firstColumn="1" w:lastColumn="0" w:noHBand="0" w:noVBand="1"/>
        </w:tblPrEx>
        <w:trPr>
          <w:trHeight w:val="350"/>
        </w:trPr>
        <w:tc>
          <w:tcPr>
            <w:tcW w:w="4236" w:type="dxa"/>
          </w:tcPr>
          <w:p w:rsidR="005F444A" w:rsidRDefault="001A620F" w:rsidP="00DA6158">
            <w:pPr>
              <w:pStyle w:val="libPoem"/>
            </w:pPr>
            <w:r>
              <w:rPr>
                <w:rFonts w:hint="cs"/>
                <w:rtl/>
              </w:rPr>
              <w:t>توافقوا وقناةُ الدين مائلة</w:t>
            </w:r>
            <w:r w:rsidR="005F444A" w:rsidRPr="00725071">
              <w:rPr>
                <w:rStyle w:val="libPoemTiniChar0"/>
                <w:rtl/>
              </w:rPr>
              <w:br/>
              <w:t> </w:t>
            </w:r>
          </w:p>
        </w:tc>
        <w:tc>
          <w:tcPr>
            <w:tcW w:w="302" w:type="dxa"/>
          </w:tcPr>
          <w:p w:rsidR="005F444A" w:rsidRDefault="005F444A" w:rsidP="00DA6158">
            <w:pPr>
              <w:pStyle w:val="libPoem"/>
              <w:rPr>
                <w:rtl/>
              </w:rPr>
            </w:pPr>
          </w:p>
        </w:tc>
        <w:tc>
          <w:tcPr>
            <w:tcW w:w="4195" w:type="dxa"/>
          </w:tcPr>
          <w:p w:rsidR="005F444A" w:rsidRDefault="001A620F" w:rsidP="00DA6158">
            <w:pPr>
              <w:pStyle w:val="libPoem"/>
            </w:pPr>
            <w:r w:rsidRPr="009618AF">
              <w:rPr>
                <w:rFonts w:hint="cs"/>
                <w:rtl/>
              </w:rPr>
              <w:t>فحين قامت تلاحوا فيه واقترعوا</w:t>
            </w:r>
            <w:r w:rsidR="005F444A" w:rsidRPr="00725071">
              <w:rPr>
                <w:rStyle w:val="libPoemTiniChar0"/>
                <w:rtl/>
              </w:rPr>
              <w:br/>
              <w:t> </w:t>
            </w:r>
          </w:p>
        </w:tc>
      </w:tr>
      <w:tr w:rsidR="005F444A" w:rsidTr="00710C32">
        <w:tblPrEx>
          <w:tblLook w:val="04A0" w:firstRow="1" w:lastRow="0" w:firstColumn="1" w:lastColumn="0" w:noHBand="0" w:noVBand="1"/>
        </w:tblPrEx>
        <w:trPr>
          <w:trHeight w:val="350"/>
        </w:trPr>
        <w:tc>
          <w:tcPr>
            <w:tcW w:w="4236" w:type="dxa"/>
          </w:tcPr>
          <w:p w:rsidR="005F444A" w:rsidRDefault="00A1193E" w:rsidP="00DA6158">
            <w:pPr>
              <w:pStyle w:val="libPoem"/>
            </w:pPr>
            <w:r>
              <w:rPr>
                <w:rFonts w:hint="cs"/>
                <w:rtl/>
              </w:rPr>
              <w:t>أطاع أوَّلهم في الغدر ثانيهم</w:t>
            </w:r>
            <w:r w:rsidR="005F444A" w:rsidRPr="00725071">
              <w:rPr>
                <w:rStyle w:val="libPoemTiniChar0"/>
                <w:rtl/>
              </w:rPr>
              <w:br/>
              <w:t> </w:t>
            </w:r>
          </w:p>
        </w:tc>
        <w:tc>
          <w:tcPr>
            <w:tcW w:w="302" w:type="dxa"/>
          </w:tcPr>
          <w:p w:rsidR="005F444A" w:rsidRDefault="005F444A" w:rsidP="00DA6158">
            <w:pPr>
              <w:pStyle w:val="libPoem"/>
              <w:rPr>
                <w:rtl/>
              </w:rPr>
            </w:pPr>
          </w:p>
        </w:tc>
        <w:tc>
          <w:tcPr>
            <w:tcW w:w="4195" w:type="dxa"/>
          </w:tcPr>
          <w:p w:rsidR="005F444A" w:rsidRDefault="00A1193E" w:rsidP="00DA6158">
            <w:pPr>
              <w:pStyle w:val="libPoem"/>
            </w:pPr>
            <w:r w:rsidRPr="009618AF">
              <w:rPr>
                <w:rFonts w:hint="cs"/>
                <w:rtl/>
              </w:rPr>
              <w:t>وجاء ثالثهم يقفو ويت</w:t>
            </w:r>
            <w:r>
              <w:rPr>
                <w:rFonts w:hint="cs"/>
                <w:rtl/>
              </w:rPr>
              <w:t>َّ</w:t>
            </w:r>
            <w:r w:rsidRPr="009618AF">
              <w:rPr>
                <w:rFonts w:hint="cs"/>
                <w:rtl/>
              </w:rPr>
              <w:t>بع</w:t>
            </w:r>
            <w:r>
              <w:rPr>
                <w:rFonts w:hint="cs"/>
                <w:rtl/>
              </w:rPr>
              <w:t>ُ</w:t>
            </w:r>
            <w:r w:rsidR="005F444A" w:rsidRPr="00725071">
              <w:rPr>
                <w:rStyle w:val="libPoemTiniChar0"/>
                <w:rtl/>
              </w:rPr>
              <w:br/>
              <w:t> </w:t>
            </w:r>
          </w:p>
        </w:tc>
      </w:tr>
      <w:tr w:rsidR="005F444A" w:rsidTr="00710C32">
        <w:tblPrEx>
          <w:tblLook w:val="04A0" w:firstRow="1" w:lastRow="0" w:firstColumn="1" w:lastColumn="0" w:noHBand="0" w:noVBand="1"/>
        </w:tblPrEx>
        <w:trPr>
          <w:trHeight w:val="350"/>
        </w:trPr>
        <w:tc>
          <w:tcPr>
            <w:tcW w:w="4236" w:type="dxa"/>
          </w:tcPr>
          <w:p w:rsidR="005F444A" w:rsidRDefault="00A1193E" w:rsidP="00DA6158">
            <w:pPr>
              <w:pStyle w:val="libPoem"/>
            </w:pPr>
            <w:r>
              <w:rPr>
                <w:rFonts w:hint="cs"/>
                <w:rtl/>
              </w:rPr>
              <w:t>قفوا على نظر في</w:t>
            </w:r>
            <w:r w:rsidRPr="00666704">
              <w:rPr>
                <w:rFonts w:hint="cs"/>
                <w:rtl/>
              </w:rPr>
              <w:t xml:space="preserve"> </w:t>
            </w:r>
            <w:r>
              <w:rPr>
                <w:rFonts w:hint="cs"/>
                <w:rtl/>
              </w:rPr>
              <w:t>الحقِّ نفرضه</w:t>
            </w:r>
            <w:r w:rsidR="005F444A" w:rsidRPr="00725071">
              <w:rPr>
                <w:rStyle w:val="libPoemTiniChar0"/>
                <w:rtl/>
              </w:rPr>
              <w:br/>
              <w:t> </w:t>
            </w:r>
          </w:p>
        </w:tc>
        <w:tc>
          <w:tcPr>
            <w:tcW w:w="302" w:type="dxa"/>
          </w:tcPr>
          <w:p w:rsidR="005F444A" w:rsidRDefault="005F444A" w:rsidP="00DA6158">
            <w:pPr>
              <w:pStyle w:val="libPoem"/>
              <w:rPr>
                <w:rtl/>
              </w:rPr>
            </w:pPr>
          </w:p>
        </w:tc>
        <w:tc>
          <w:tcPr>
            <w:tcW w:w="4195" w:type="dxa"/>
          </w:tcPr>
          <w:p w:rsidR="005F444A" w:rsidRDefault="00A1193E" w:rsidP="00DA6158">
            <w:pPr>
              <w:pStyle w:val="libPoem"/>
            </w:pPr>
            <w:r w:rsidRPr="009618AF">
              <w:rPr>
                <w:rFonts w:hint="cs"/>
                <w:rtl/>
              </w:rPr>
              <w:t>والعقل</w:t>
            </w:r>
            <w:r>
              <w:rPr>
                <w:rFonts w:hint="cs"/>
                <w:rtl/>
              </w:rPr>
              <w:t>ُ</w:t>
            </w:r>
            <w:r w:rsidRPr="009618AF">
              <w:rPr>
                <w:rFonts w:hint="cs"/>
                <w:rtl/>
              </w:rPr>
              <w:t xml:space="preserve"> يفصل</w:t>
            </w:r>
            <w:r>
              <w:rPr>
                <w:rFonts w:hint="cs"/>
                <w:rtl/>
              </w:rPr>
              <w:t>ُ</w:t>
            </w:r>
            <w:r w:rsidRPr="009618AF">
              <w:rPr>
                <w:rFonts w:hint="cs"/>
                <w:rtl/>
              </w:rPr>
              <w:t xml:space="preserve"> والمحجوج</w:t>
            </w:r>
            <w:r>
              <w:rPr>
                <w:rFonts w:hint="cs"/>
                <w:rtl/>
              </w:rPr>
              <w:t>ُ</w:t>
            </w:r>
            <w:r w:rsidRPr="009618AF">
              <w:rPr>
                <w:rFonts w:hint="cs"/>
                <w:rtl/>
              </w:rPr>
              <w:t xml:space="preserve"> ينقطع</w:t>
            </w:r>
            <w:r>
              <w:rPr>
                <w:rFonts w:hint="cs"/>
                <w:rtl/>
              </w:rPr>
              <w:t>ُ</w:t>
            </w:r>
            <w:r w:rsidR="005F444A" w:rsidRPr="00725071">
              <w:rPr>
                <w:rStyle w:val="libPoemTiniChar0"/>
                <w:rtl/>
              </w:rPr>
              <w:br/>
              <w:t> </w:t>
            </w:r>
          </w:p>
        </w:tc>
      </w:tr>
      <w:tr w:rsidR="005F444A" w:rsidTr="00710C32">
        <w:tblPrEx>
          <w:tblLook w:val="04A0" w:firstRow="1" w:lastRow="0" w:firstColumn="1" w:lastColumn="0" w:noHBand="0" w:noVBand="1"/>
        </w:tblPrEx>
        <w:trPr>
          <w:trHeight w:val="350"/>
        </w:trPr>
        <w:tc>
          <w:tcPr>
            <w:tcW w:w="4236" w:type="dxa"/>
          </w:tcPr>
          <w:p w:rsidR="005F444A" w:rsidRDefault="00A1193E" w:rsidP="00DA6158">
            <w:pPr>
              <w:pStyle w:val="libPoem"/>
            </w:pPr>
            <w:r>
              <w:rPr>
                <w:rFonts w:hint="cs"/>
                <w:rtl/>
              </w:rPr>
              <w:t>بأيّ حكمٍ بنوه يتبعونكمُ</w:t>
            </w:r>
            <w:r w:rsidR="005F444A" w:rsidRPr="00725071">
              <w:rPr>
                <w:rStyle w:val="libPoemTiniChar0"/>
                <w:rtl/>
              </w:rPr>
              <w:br/>
              <w:t> </w:t>
            </w:r>
          </w:p>
        </w:tc>
        <w:tc>
          <w:tcPr>
            <w:tcW w:w="302" w:type="dxa"/>
          </w:tcPr>
          <w:p w:rsidR="005F444A" w:rsidRDefault="005F444A" w:rsidP="00DA6158">
            <w:pPr>
              <w:pStyle w:val="libPoem"/>
              <w:rPr>
                <w:rtl/>
              </w:rPr>
            </w:pPr>
          </w:p>
        </w:tc>
        <w:tc>
          <w:tcPr>
            <w:tcW w:w="4195" w:type="dxa"/>
          </w:tcPr>
          <w:p w:rsidR="005F444A" w:rsidRDefault="00A1193E" w:rsidP="00DA6158">
            <w:pPr>
              <w:pStyle w:val="libPoem"/>
            </w:pPr>
            <w:r w:rsidRPr="009618AF">
              <w:rPr>
                <w:rFonts w:hint="cs"/>
                <w:rtl/>
              </w:rPr>
              <w:t>وفخركم أن</w:t>
            </w:r>
            <w:r>
              <w:rPr>
                <w:rFonts w:hint="cs"/>
                <w:rtl/>
              </w:rPr>
              <w:t>َّ</w:t>
            </w:r>
            <w:r w:rsidRPr="009618AF">
              <w:rPr>
                <w:rFonts w:hint="cs"/>
                <w:rtl/>
              </w:rPr>
              <w:t>كم صحب</w:t>
            </w:r>
            <w:r>
              <w:rPr>
                <w:rFonts w:hint="cs"/>
                <w:rtl/>
              </w:rPr>
              <w:t>ٌ</w:t>
            </w:r>
            <w:r w:rsidRPr="009618AF">
              <w:rPr>
                <w:rFonts w:hint="cs"/>
                <w:rtl/>
              </w:rPr>
              <w:t xml:space="preserve"> له ت</w:t>
            </w:r>
            <w:r>
              <w:rPr>
                <w:rFonts w:hint="cs"/>
                <w:rtl/>
              </w:rPr>
              <w:t>َ</w:t>
            </w:r>
            <w:r w:rsidRPr="009618AF">
              <w:rPr>
                <w:rFonts w:hint="cs"/>
                <w:rtl/>
              </w:rPr>
              <w:t>ب</w:t>
            </w:r>
            <w:r>
              <w:rPr>
                <w:rFonts w:hint="cs"/>
                <w:rtl/>
              </w:rPr>
              <w:t>َ</w:t>
            </w:r>
            <w:r w:rsidRPr="009618AF">
              <w:rPr>
                <w:rFonts w:hint="cs"/>
                <w:rtl/>
              </w:rPr>
              <w:t>ع</w:t>
            </w:r>
            <w:r>
              <w:rPr>
                <w:rFonts w:hint="cs"/>
                <w:rtl/>
              </w:rPr>
              <w:t>ُ</w:t>
            </w:r>
            <w:r w:rsidRPr="009618AF">
              <w:rPr>
                <w:rFonts w:hint="cs"/>
                <w:rtl/>
              </w:rPr>
              <w:t>؟!</w:t>
            </w:r>
            <w:r w:rsidR="005F444A" w:rsidRPr="00725071">
              <w:rPr>
                <w:rStyle w:val="libPoemTiniChar0"/>
                <w:rtl/>
              </w:rPr>
              <w:br/>
              <w:t> </w:t>
            </w:r>
          </w:p>
        </w:tc>
      </w:tr>
      <w:tr w:rsidR="005F444A" w:rsidTr="00710C32">
        <w:tblPrEx>
          <w:tblLook w:val="04A0" w:firstRow="1" w:lastRow="0" w:firstColumn="1" w:lastColumn="0" w:noHBand="0" w:noVBand="1"/>
        </w:tblPrEx>
        <w:trPr>
          <w:trHeight w:val="350"/>
        </w:trPr>
        <w:tc>
          <w:tcPr>
            <w:tcW w:w="4236" w:type="dxa"/>
          </w:tcPr>
          <w:p w:rsidR="005F444A" w:rsidRDefault="00A1193E" w:rsidP="00DA6158">
            <w:pPr>
              <w:pStyle w:val="libPoem"/>
            </w:pPr>
            <w:r>
              <w:rPr>
                <w:rFonts w:hint="cs"/>
                <w:rtl/>
              </w:rPr>
              <w:t>وكيف ضاقت على الأهلين تربته</w:t>
            </w:r>
            <w:r w:rsidR="005F444A" w:rsidRPr="00725071">
              <w:rPr>
                <w:rStyle w:val="libPoemTiniChar0"/>
                <w:rtl/>
              </w:rPr>
              <w:br/>
              <w:t> </w:t>
            </w:r>
          </w:p>
        </w:tc>
        <w:tc>
          <w:tcPr>
            <w:tcW w:w="302" w:type="dxa"/>
          </w:tcPr>
          <w:p w:rsidR="005F444A" w:rsidRDefault="005F444A" w:rsidP="00DA6158">
            <w:pPr>
              <w:pStyle w:val="libPoem"/>
              <w:rPr>
                <w:rtl/>
              </w:rPr>
            </w:pPr>
          </w:p>
        </w:tc>
        <w:tc>
          <w:tcPr>
            <w:tcW w:w="4195" w:type="dxa"/>
          </w:tcPr>
          <w:p w:rsidR="005F444A" w:rsidRDefault="00A1193E" w:rsidP="00DD76A1">
            <w:pPr>
              <w:pStyle w:val="libPoem"/>
            </w:pPr>
            <w:r w:rsidRPr="009618AF">
              <w:rPr>
                <w:rFonts w:hint="cs"/>
                <w:rtl/>
              </w:rPr>
              <w:t>وللأجانب من ج</w:t>
            </w:r>
            <w:r w:rsidR="00DD76A1">
              <w:rPr>
                <w:rFonts w:hint="cs"/>
                <w:rtl/>
              </w:rPr>
              <w:t>نبي</w:t>
            </w:r>
            <w:r w:rsidRPr="009618AF">
              <w:rPr>
                <w:rFonts w:hint="cs"/>
                <w:rtl/>
              </w:rPr>
              <w:t>ه مضطجع</w:t>
            </w:r>
            <w:r>
              <w:rPr>
                <w:rFonts w:hint="cs"/>
                <w:rtl/>
              </w:rPr>
              <w:t>ُ</w:t>
            </w:r>
            <w:r w:rsidRPr="009618AF">
              <w:rPr>
                <w:rFonts w:hint="cs"/>
                <w:rtl/>
              </w:rPr>
              <w:t xml:space="preserve"> ؟!</w:t>
            </w:r>
            <w:r w:rsidR="005F444A" w:rsidRPr="00725071">
              <w:rPr>
                <w:rStyle w:val="libPoemTiniChar0"/>
                <w:rtl/>
              </w:rPr>
              <w:br/>
              <w:t> </w:t>
            </w:r>
          </w:p>
        </w:tc>
      </w:tr>
      <w:tr w:rsidR="005F444A" w:rsidTr="00710C32">
        <w:tblPrEx>
          <w:tblLook w:val="04A0" w:firstRow="1" w:lastRow="0" w:firstColumn="1" w:lastColumn="0" w:noHBand="0" w:noVBand="1"/>
        </w:tblPrEx>
        <w:trPr>
          <w:trHeight w:val="350"/>
        </w:trPr>
        <w:tc>
          <w:tcPr>
            <w:tcW w:w="4236" w:type="dxa"/>
          </w:tcPr>
          <w:p w:rsidR="005F444A" w:rsidRDefault="00A1193E" w:rsidP="00DA6158">
            <w:pPr>
              <w:pStyle w:val="libPoem"/>
            </w:pPr>
            <w:r>
              <w:rPr>
                <w:rFonts w:hint="cs"/>
                <w:rtl/>
              </w:rPr>
              <w:t>وفيم صيَّرتم الإجماع</w:t>
            </w:r>
            <w:r w:rsidRPr="00666704">
              <w:rPr>
                <w:rFonts w:hint="cs"/>
                <w:rtl/>
              </w:rPr>
              <w:t xml:space="preserve"> </w:t>
            </w:r>
            <w:r>
              <w:rPr>
                <w:rFonts w:hint="cs"/>
                <w:rtl/>
              </w:rPr>
              <w:t>حجَّتكم</w:t>
            </w:r>
            <w:r w:rsidR="005F444A" w:rsidRPr="00725071">
              <w:rPr>
                <w:rStyle w:val="libPoemTiniChar0"/>
                <w:rtl/>
              </w:rPr>
              <w:br/>
              <w:t> </w:t>
            </w:r>
          </w:p>
        </w:tc>
        <w:tc>
          <w:tcPr>
            <w:tcW w:w="302" w:type="dxa"/>
          </w:tcPr>
          <w:p w:rsidR="005F444A" w:rsidRDefault="005F444A" w:rsidP="00DA6158">
            <w:pPr>
              <w:pStyle w:val="libPoem"/>
              <w:rPr>
                <w:rtl/>
              </w:rPr>
            </w:pPr>
          </w:p>
        </w:tc>
        <w:tc>
          <w:tcPr>
            <w:tcW w:w="4195" w:type="dxa"/>
          </w:tcPr>
          <w:p w:rsidR="005F444A" w:rsidRDefault="00A1193E" w:rsidP="00DA6158">
            <w:pPr>
              <w:pStyle w:val="libPoem"/>
            </w:pPr>
            <w:r w:rsidRPr="009618AF">
              <w:rPr>
                <w:rFonts w:hint="cs"/>
                <w:rtl/>
              </w:rPr>
              <w:t>والناس ما ات</w:t>
            </w:r>
            <w:r>
              <w:rPr>
                <w:rFonts w:hint="cs"/>
                <w:rtl/>
              </w:rPr>
              <w:t>َّ</w:t>
            </w:r>
            <w:r w:rsidRPr="009618AF">
              <w:rPr>
                <w:rFonts w:hint="cs"/>
                <w:rtl/>
              </w:rPr>
              <w:t>فقوا طوعا</w:t>
            </w:r>
            <w:r>
              <w:rPr>
                <w:rFonts w:hint="cs"/>
                <w:rtl/>
              </w:rPr>
              <w:t>ً</w:t>
            </w:r>
            <w:r w:rsidRPr="009618AF">
              <w:rPr>
                <w:rFonts w:hint="cs"/>
                <w:rtl/>
              </w:rPr>
              <w:t xml:space="preserve"> ولا اجتمعوا؟!</w:t>
            </w:r>
            <w:r w:rsidR="005F444A" w:rsidRPr="00725071">
              <w:rPr>
                <w:rStyle w:val="libPoemTiniChar0"/>
                <w:rtl/>
              </w:rPr>
              <w:br/>
              <w:t> </w:t>
            </w:r>
          </w:p>
        </w:tc>
      </w:tr>
      <w:tr w:rsidR="005F444A" w:rsidTr="00710C32">
        <w:tblPrEx>
          <w:tblLook w:val="04A0" w:firstRow="1" w:lastRow="0" w:firstColumn="1" w:lastColumn="0" w:noHBand="0" w:noVBand="1"/>
        </w:tblPrEx>
        <w:trPr>
          <w:trHeight w:val="350"/>
        </w:trPr>
        <w:tc>
          <w:tcPr>
            <w:tcW w:w="4236" w:type="dxa"/>
          </w:tcPr>
          <w:p w:rsidR="005F444A" w:rsidRDefault="00A1193E" w:rsidP="00DA6158">
            <w:pPr>
              <w:pStyle w:val="libPoem"/>
            </w:pPr>
            <w:r>
              <w:rPr>
                <w:rFonts w:hint="cs"/>
                <w:rtl/>
              </w:rPr>
              <w:t>أمرٌ ( عليٌّ ) بعيدٌ من مشورته</w:t>
            </w:r>
            <w:r w:rsidR="005F444A" w:rsidRPr="00725071">
              <w:rPr>
                <w:rStyle w:val="libPoemTiniChar0"/>
                <w:rtl/>
              </w:rPr>
              <w:br/>
              <w:t> </w:t>
            </w:r>
          </w:p>
        </w:tc>
        <w:tc>
          <w:tcPr>
            <w:tcW w:w="302" w:type="dxa"/>
          </w:tcPr>
          <w:p w:rsidR="005F444A" w:rsidRDefault="005F444A" w:rsidP="00DA6158">
            <w:pPr>
              <w:pStyle w:val="libPoem"/>
              <w:rPr>
                <w:rtl/>
              </w:rPr>
            </w:pPr>
          </w:p>
        </w:tc>
        <w:tc>
          <w:tcPr>
            <w:tcW w:w="4195" w:type="dxa"/>
          </w:tcPr>
          <w:p w:rsidR="005F444A" w:rsidRDefault="00A1193E" w:rsidP="00DA6158">
            <w:pPr>
              <w:pStyle w:val="libPoem"/>
            </w:pPr>
            <w:r w:rsidRPr="009618AF">
              <w:rPr>
                <w:rFonts w:hint="cs"/>
                <w:rtl/>
              </w:rPr>
              <w:t>مستكر</w:t>
            </w:r>
            <w:r>
              <w:rPr>
                <w:rFonts w:hint="cs"/>
                <w:rtl/>
              </w:rPr>
              <w:t>َ</w:t>
            </w:r>
            <w:r w:rsidRPr="009618AF">
              <w:rPr>
                <w:rFonts w:hint="cs"/>
                <w:rtl/>
              </w:rPr>
              <w:t>ه</w:t>
            </w:r>
            <w:r>
              <w:rPr>
                <w:rFonts w:hint="cs"/>
                <w:rtl/>
              </w:rPr>
              <w:t>ٌ</w:t>
            </w:r>
            <w:r w:rsidRPr="009618AF">
              <w:rPr>
                <w:rFonts w:hint="cs"/>
                <w:rtl/>
              </w:rPr>
              <w:t xml:space="preserve"> فيه و ( ال</w:t>
            </w:r>
            <w:r>
              <w:rPr>
                <w:rFonts w:hint="cs"/>
                <w:rtl/>
              </w:rPr>
              <w:t>عبّاس</w:t>
            </w:r>
            <w:r w:rsidRPr="009618AF">
              <w:rPr>
                <w:rFonts w:hint="cs"/>
                <w:rtl/>
              </w:rPr>
              <w:t xml:space="preserve"> ) يم</w:t>
            </w:r>
            <w:r>
              <w:rPr>
                <w:rFonts w:hint="cs"/>
                <w:rtl/>
              </w:rPr>
              <w:t>َ</w:t>
            </w:r>
            <w:r w:rsidRPr="009618AF">
              <w:rPr>
                <w:rFonts w:hint="cs"/>
                <w:rtl/>
              </w:rPr>
              <w:t>تنع</w:t>
            </w:r>
            <w:r>
              <w:rPr>
                <w:rFonts w:hint="cs"/>
                <w:rtl/>
              </w:rPr>
              <w:t>ُ</w:t>
            </w:r>
            <w:r w:rsidR="005F444A" w:rsidRPr="00725071">
              <w:rPr>
                <w:rStyle w:val="libPoemTiniChar0"/>
                <w:rtl/>
              </w:rPr>
              <w:br/>
              <w:t> </w:t>
            </w:r>
          </w:p>
        </w:tc>
      </w:tr>
      <w:tr w:rsidR="00710C32" w:rsidTr="00710C32">
        <w:tblPrEx>
          <w:tblLook w:val="04A0" w:firstRow="1" w:lastRow="0" w:firstColumn="1" w:lastColumn="0" w:noHBand="0" w:noVBand="1"/>
        </w:tblPrEx>
        <w:trPr>
          <w:trHeight w:val="350"/>
        </w:trPr>
        <w:tc>
          <w:tcPr>
            <w:tcW w:w="4236" w:type="dxa"/>
          </w:tcPr>
          <w:p w:rsidR="00710C32" w:rsidRDefault="00710C32" w:rsidP="00DA6158">
            <w:pPr>
              <w:pStyle w:val="libPoem"/>
            </w:pPr>
            <w:r>
              <w:rPr>
                <w:rFonts w:hint="cs"/>
                <w:rtl/>
              </w:rPr>
              <w:t>وتدَّعيه قريشٌ بالقرابة والـ</w:t>
            </w:r>
            <w:r w:rsidRPr="00725071">
              <w:rPr>
                <w:rStyle w:val="libPoemTiniChar0"/>
                <w:rtl/>
              </w:rPr>
              <w:br/>
              <w:t> </w:t>
            </w:r>
          </w:p>
        </w:tc>
        <w:tc>
          <w:tcPr>
            <w:tcW w:w="302" w:type="dxa"/>
          </w:tcPr>
          <w:p w:rsidR="00710C32" w:rsidRDefault="00710C32" w:rsidP="00DA6158">
            <w:pPr>
              <w:pStyle w:val="libPoem"/>
              <w:rPr>
                <w:rtl/>
              </w:rPr>
            </w:pPr>
          </w:p>
        </w:tc>
        <w:tc>
          <w:tcPr>
            <w:tcW w:w="4195" w:type="dxa"/>
          </w:tcPr>
          <w:p w:rsidR="00710C32" w:rsidRDefault="00DD76A1" w:rsidP="00DA6158">
            <w:pPr>
              <w:pStyle w:val="libPoem"/>
            </w:pPr>
            <w:r>
              <w:rPr>
                <w:rFonts w:hint="cs"/>
                <w:rtl/>
              </w:rPr>
              <w:t>ـ</w:t>
            </w:r>
            <w:r w:rsidR="00710C32">
              <w:rPr>
                <w:rFonts w:hint="cs"/>
                <w:rtl/>
              </w:rPr>
              <w:t>أنصار</w:t>
            </w:r>
            <w:r w:rsidR="00710C32" w:rsidRPr="009618AF">
              <w:rPr>
                <w:rFonts w:hint="cs"/>
                <w:rtl/>
              </w:rPr>
              <w:t xml:space="preserve"> لا ر</w:t>
            </w:r>
            <w:r w:rsidR="00710C32">
              <w:rPr>
                <w:rFonts w:hint="cs"/>
                <w:rtl/>
              </w:rPr>
              <w:t>ُ</w:t>
            </w:r>
            <w:r w:rsidR="00710C32" w:rsidRPr="009618AF">
              <w:rPr>
                <w:rFonts w:hint="cs"/>
                <w:rtl/>
              </w:rPr>
              <w:t>فع</w:t>
            </w:r>
            <w:r w:rsidR="00710C32">
              <w:rPr>
                <w:rFonts w:hint="cs"/>
                <w:rtl/>
              </w:rPr>
              <w:t>ٌ</w:t>
            </w:r>
            <w:r w:rsidR="00710C32" w:rsidRPr="009618AF">
              <w:rPr>
                <w:rFonts w:hint="cs"/>
                <w:rtl/>
              </w:rPr>
              <w:t xml:space="preserve"> فيه ولا و</w:t>
            </w:r>
            <w:r w:rsidR="00710C32">
              <w:rPr>
                <w:rFonts w:hint="cs"/>
                <w:rtl/>
              </w:rPr>
              <w:t>ُ</w:t>
            </w:r>
            <w:r w:rsidR="00710C32" w:rsidRPr="009618AF">
              <w:rPr>
                <w:rFonts w:hint="cs"/>
                <w:rtl/>
              </w:rPr>
              <w:t>ضع</w:t>
            </w:r>
            <w:r w:rsidR="00710C32">
              <w:rPr>
                <w:rFonts w:hint="cs"/>
                <w:rtl/>
              </w:rPr>
              <w:t>ُ</w:t>
            </w:r>
            <w:r w:rsidR="00710C32" w:rsidRPr="00725071">
              <w:rPr>
                <w:rStyle w:val="libPoemTiniChar0"/>
                <w:rtl/>
              </w:rPr>
              <w:br/>
              <w:t> </w:t>
            </w:r>
          </w:p>
        </w:tc>
      </w:tr>
      <w:tr w:rsidR="00710C32" w:rsidTr="00710C32">
        <w:tblPrEx>
          <w:tblLook w:val="04A0" w:firstRow="1" w:lastRow="0" w:firstColumn="1" w:lastColumn="0" w:noHBand="0" w:noVBand="1"/>
        </w:tblPrEx>
        <w:trPr>
          <w:trHeight w:val="350"/>
        </w:trPr>
        <w:tc>
          <w:tcPr>
            <w:tcW w:w="4236" w:type="dxa"/>
          </w:tcPr>
          <w:p w:rsidR="00710C32" w:rsidRDefault="00710C32" w:rsidP="00DA6158">
            <w:pPr>
              <w:pStyle w:val="libPoem"/>
            </w:pPr>
            <w:r>
              <w:rPr>
                <w:rFonts w:hint="cs"/>
                <w:rtl/>
              </w:rPr>
              <w:t>فأيّ خُلف كخلف كان</w:t>
            </w:r>
            <w:r w:rsidRPr="00666704">
              <w:rPr>
                <w:rFonts w:hint="cs"/>
                <w:rtl/>
              </w:rPr>
              <w:t xml:space="preserve"> </w:t>
            </w:r>
            <w:r>
              <w:rPr>
                <w:rFonts w:hint="cs"/>
                <w:rtl/>
              </w:rPr>
              <w:t>بينكمُ</w:t>
            </w:r>
            <w:r w:rsidRPr="00725071">
              <w:rPr>
                <w:rStyle w:val="libPoemTiniChar0"/>
                <w:rtl/>
              </w:rPr>
              <w:br/>
              <w:t> </w:t>
            </w:r>
          </w:p>
        </w:tc>
        <w:tc>
          <w:tcPr>
            <w:tcW w:w="302" w:type="dxa"/>
          </w:tcPr>
          <w:p w:rsidR="00710C32" w:rsidRDefault="00710C32" w:rsidP="00DA6158">
            <w:pPr>
              <w:pStyle w:val="libPoem"/>
              <w:rPr>
                <w:rtl/>
              </w:rPr>
            </w:pPr>
          </w:p>
        </w:tc>
        <w:tc>
          <w:tcPr>
            <w:tcW w:w="4195" w:type="dxa"/>
          </w:tcPr>
          <w:p w:rsidR="00710C32" w:rsidRDefault="00710C32" w:rsidP="00DA6158">
            <w:pPr>
              <w:pStyle w:val="libPoem"/>
            </w:pPr>
            <w:r w:rsidRPr="009618AF">
              <w:rPr>
                <w:rFonts w:hint="cs"/>
                <w:rtl/>
              </w:rPr>
              <w:t>لولا ت</w:t>
            </w:r>
            <w:r w:rsidR="00DD76A1">
              <w:rPr>
                <w:rFonts w:hint="cs"/>
                <w:rtl/>
              </w:rPr>
              <w:t>ُ</w:t>
            </w:r>
            <w:r w:rsidRPr="009618AF">
              <w:rPr>
                <w:rFonts w:hint="cs"/>
                <w:rtl/>
              </w:rPr>
              <w:t>لف</w:t>
            </w:r>
            <w:r>
              <w:rPr>
                <w:rFonts w:hint="cs"/>
                <w:rtl/>
              </w:rPr>
              <w:t>َّ</w:t>
            </w:r>
            <w:r w:rsidRPr="009618AF">
              <w:rPr>
                <w:rFonts w:hint="cs"/>
                <w:rtl/>
              </w:rPr>
              <w:t>ق أخبار</w:t>
            </w:r>
            <w:r>
              <w:rPr>
                <w:rFonts w:hint="cs"/>
                <w:rtl/>
              </w:rPr>
              <w:t>ٌ</w:t>
            </w:r>
            <w:r w:rsidRPr="009618AF">
              <w:rPr>
                <w:rFonts w:hint="cs"/>
                <w:rtl/>
              </w:rPr>
              <w:t xml:space="preserve"> وتصطنع</w:t>
            </w:r>
            <w:r>
              <w:rPr>
                <w:rFonts w:hint="cs"/>
                <w:rtl/>
              </w:rPr>
              <w:t>ُ</w:t>
            </w:r>
            <w:r w:rsidRPr="009618AF">
              <w:rPr>
                <w:rFonts w:hint="cs"/>
                <w:rtl/>
              </w:rPr>
              <w:t xml:space="preserve"> ؟!</w:t>
            </w:r>
            <w:r w:rsidRPr="00725071">
              <w:rPr>
                <w:rStyle w:val="libPoemTiniChar0"/>
                <w:rtl/>
              </w:rPr>
              <w:br/>
              <w:t> </w:t>
            </w:r>
          </w:p>
        </w:tc>
      </w:tr>
      <w:tr w:rsidR="00710C32" w:rsidTr="00710C32">
        <w:tblPrEx>
          <w:tblLook w:val="04A0" w:firstRow="1" w:lastRow="0" w:firstColumn="1" w:lastColumn="0" w:noHBand="0" w:noVBand="1"/>
        </w:tblPrEx>
        <w:trPr>
          <w:trHeight w:val="350"/>
        </w:trPr>
        <w:tc>
          <w:tcPr>
            <w:tcW w:w="4236" w:type="dxa"/>
          </w:tcPr>
          <w:p w:rsidR="00710C32" w:rsidRDefault="00710C32" w:rsidP="00DA6158">
            <w:pPr>
              <w:pStyle w:val="libPoem"/>
            </w:pPr>
            <w:r>
              <w:rPr>
                <w:rFonts w:hint="cs"/>
                <w:rtl/>
              </w:rPr>
              <w:t>واسألهمُ يوم ( خُمّ ) بعد ما عقدوا</w:t>
            </w:r>
            <w:r w:rsidRPr="00725071">
              <w:rPr>
                <w:rStyle w:val="libPoemTiniChar0"/>
                <w:rtl/>
              </w:rPr>
              <w:br/>
              <w:t> </w:t>
            </w:r>
          </w:p>
        </w:tc>
        <w:tc>
          <w:tcPr>
            <w:tcW w:w="302" w:type="dxa"/>
          </w:tcPr>
          <w:p w:rsidR="00710C32" w:rsidRDefault="00710C32" w:rsidP="00DA6158">
            <w:pPr>
              <w:pStyle w:val="libPoem"/>
              <w:rPr>
                <w:rtl/>
              </w:rPr>
            </w:pPr>
          </w:p>
        </w:tc>
        <w:tc>
          <w:tcPr>
            <w:tcW w:w="4195" w:type="dxa"/>
          </w:tcPr>
          <w:p w:rsidR="00710C32" w:rsidRDefault="00710C32" w:rsidP="00DD76A1">
            <w:pPr>
              <w:pStyle w:val="libPoem"/>
            </w:pPr>
            <w:r w:rsidRPr="009618AF">
              <w:rPr>
                <w:rFonts w:hint="cs"/>
                <w:rtl/>
              </w:rPr>
              <w:t>له الولاية</w:t>
            </w:r>
            <w:r>
              <w:rPr>
                <w:rFonts w:hint="cs"/>
                <w:rtl/>
              </w:rPr>
              <w:t>ِ</w:t>
            </w:r>
            <w:r w:rsidRPr="009618AF">
              <w:rPr>
                <w:rFonts w:hint="cs"/>
                <w:rtl/>
              </w:rPr>
              <w:t xml:space="preserve"> لم</w:t>
            </w:r>
            <w:r>
              <w:rPr>
                <w:rFonts w:hint="cs"/>
                <w:rtl/>
              </w:rPr>
              <w:t>ْ</w:t>
            </w:r>
            <w:r w:rsidRPr="009618AF">
              <w:rPr>
                <w:rFonts w:hint="cs"/>
                <w:rtl/>
              </w:rPr>
              <w:t xml:space="preserve"> خانوا ولم</w:t>
            </w:r>
            <w:r>
              <w:rPr>
                <w:rFonts w:hint="cs"/>
                <w:rtl/>
              </w:rPr>
              <w:t>ْ</w:t>
            </w:r>
            <w:r w:rsidRPr="009618AF">
              <w:rPr>
                <w:rFonts w:hint="cs"/>
                <w:rtl/>
              </w:rPr>
              <w:t xml:space="preserve"> خلعوا ! ؟</w:t>
            </w:r>
            <w:r w:rsidRPr="00725071">
              <w:rPr>
                <w:rStyle w:val="libPoemTiniChar0"/>
                <w:rtl/>
              </w:rPr>
              <w:br/>
              <w:t> </w:t>
            </w:r>
          </w:p>
        </w:tc>
      </w:tr>
      <w:tr w:rsidR="00710C32" w:rsidTr="00710C32">
        <w:tblPrEx>
          <w:tblLook w:val="04A0" w:firstRow="1" w:lastRow="0" w:firstColumn="1" w:lastColumn="0" w:noHBand="0" w:noVBand="1"/>
        </w:tblPrEx>
        <w:trPr>
          <w:trHeight w:val="350"/>
        </w:trPr>
        <w:tc>
          <w:tcPr>
            <w:tcW w:w="4236" w:type="dxa"/>
          </w:tcPr>
          <w:p w:rsidR="00710C32" w:rsidRDefault="00710C32" w:rsidP="00DA6158">
            <w:pPr>
              <w:pStyle w:val="libPoem"/>
            </w:pPr>
            <w:r>
              <w:rPr>
                <w:rFonts w:hint="cs"/>
                <w:rtl/>
              </w:rPr>
              <w:t>قولٌ صحيحٌ ونيّاتٌ بها نَغَلٌ</w:t>
            </w:r>
            <w:r w:rsidRPr="00725071">
              <w:rPr>
                <w:rStyle w:val="libPoemTiniChar0"/>
                <w:rtl/>
              </w:rPr>
              <w:br/>
              <w:t> </w:t>
            </w:r>
          </w:p>
        </w:tc>
        <w:tc>
          <w:tcPr>
            <w:tcW w:w="302" w:type="dxa"/>
          </w:tcPr>
          <w:p w:rsidR="00710C32" w:rsidRDefault="00710C32" w:rsidP="00DA6158">
            <w:pPr>
              <w:pStyle w:val="libPoem"/>
              <w:rPr>
                <w:rtl/>
              </w:rPr>
            </w:pPr>
          </w:p>
        </w:tc>
        <w:tc>
          <w:tcPr>
            <w:tcW w:w="4195" w:type="dxa"/>
          </w:tcPr>
          <w:p w:rsidR="00710C32" w:rsidRDefault="00710C32" w:rsidP="00DA6158">
            <w:pPr>
              <w:pStyle w:val="libPoem"/>
            </w:pPr>
            <w:r w:rsidRPr="009618AF">
              <w:rPr>
                <w:rFonts w:hint="cs"/>
                <w:rtl/>
              </w:rPr>
              <w:t>لا ينفع السيف ص</w:t>
            </w:r>
            <w:r>
              <w:rPr>
                <w:rFonts w:hint="cs"/>
                <w:rtl/>
              </w:rPr>
              <w:t>َ</w:t>
            </w:r>
            <w:r w:rsidRPr="009618AF">
              <w:rPr>
                <w:rFonts w:hint="cs"/>
                <w:rtl/>
              </w:rPr>
              <w:t>قل</w:t>
            </w:r>
            <w:r>
              <w:rPr>
                <w:rFonts w:hint="cs"/>
                <w:rtl/>
              </w:rPr>
              <w:t>ٌ</w:t>
            </w:r>
            <w:r w:rsidRPr="009618AF">
              <w:rPr>
                <w:rFonts w:hint="cs"/>
                <w:rtl/>
              </w:rPr>
              <w:t xml:space="preserve"> تحته طبع</w:t>
            </w:r>
            <w:r>
              <w:rPr>
                <w:rFonts w:hint="cs"/>
                <w:rtl/>
              </w:rPr>
              <w:t>ُ</w:t>
            </w:r>
            <w:r w:rsidRPr="009618AF">
              <w:rPr>
                <w:rFonts w:hint="cs"/>
                <w:rtl/>
              </w:rPr>
              <w:t xml:space="preserve"> </w:t>
            </w:r>
            <w:r w:rsidRPr="00583C0E">
              <w:rPr>
                <w:rStyle w:val="libFootnotenumChar"/>
                <w:rFonts w:hint="cs"/>
                <w:rtl/>
              </w:rPr>
              <w:t>(1)</w:t>
            </w:r>
            <w:r w:rsidRPr="00725071">
              <w:rPr>
                <w:rStyle w:val="libPoemTiniChar0"/>
                <w:rtl/>
              </w:rPr>
              <w:br/>
              <w:t> </w:t>
            </w:r>
          </w:p>
        </w:tc>
      </w:tr>
      <w:tr w:rsidR="00710C32" w:rsidTr="00710C32">
        <w:tblPrEx>
          <w:tblLook w:val="04A0" w:firstRow="1" w:lastRow="0" w:firstColumn="1" w:lastColumn="0" w:noHBand="0" w:noVBand="1"/>
        </w:tblPrEx>
        <w:trPr>
          <w:trHeight w:val="350"/>
        </w:trPr>
        <w:tc>
          <w:tcPr>
            <w:tcW w:w="4236" w:type="dxa"/>
          </w:tcPr>
          <w:p w:rsidR="00710C32" w:rsidRDefault="00710C32" w:rsidP="00DA6158">
            <w:pPr>
              <w:pStyle w:val="libPoem"/>
            </w:pPr>
            <w:r>
              <w:rPr>
                <w:rFonts w:hint="cs"/>
                <w:rtl/>
              </w:rPr>
              <w:t>إنكارهم يا أمير المؤمنين لها</w:t>
            </w:r>
            <w:r w:rsidRPr="00725071">
              <w:rPr>
                <w:rStyle w:val="libPoemTiniChar0"/>
                <w:rtl/>
              </w:rPr>
              <w:br/>
              <w:t> </w:t>
            </w:r>
          </w:p>
        </w:tc>
        <w:tc>
          <w:tcPr>
            <w:tcW w:w="302" w:type="dxa"/>
          </w:tcPr>
          <w:p w:rsidR="00710C32" w:rsidRDefault="00710C32" w:rsidP="00DA6158">
            <w:pPr>
              <w:pStyle w:val="libPoem"/>
              <w:rPr>
                <w:rtl/>
              </w:rPr>
            </w:pPr>
          </w:p>
        </w:tc>
        <w:tc>
          <w:tcPr>
            <w:tcW w:w="4195" w:type="dxa"/>
          </w:tcPr>
          <w:p w:rsidR="00710C32" w:rsidRDefault="00710C32" w:rsidP="00DA6158">
            <w:pPr>
              <w:pStyle w:val="libPoem"/>
            </w:pPr>
            <w:r w:rsidRPr="009618AF">
              <w:rPr>
                <w:rFonts w:hint="cs"/>
                <w:rtl/>
              </w:rPr>
              <w:t>بعد اعترافهم</w:t>
            </w:r>
            <w:r>
              <w:rPr>
                <w:rFonts w:hint="cs"/>
                <w:rtl/>
              </w:rPr>
              <w:t>ُ</w:t>
            </w:r>
            <w:r w:rsidRPr="009618AF">
              <w:rPr>
                <w:rFonts w:hint="cs"/>
                <w:rtl/>
              </w:rPr>
              <w:t xml:space="preserve"> عار</w:t>
            </w:r>
            <w:r>
              <w:rPr>
                <w:rFonts w:hint="cs"/>
                <w:rtl/>
              </w:rPr>
              <w:t>ٌ</w:t>
            </w:r>
            <w:r w:rsidRPr="009618AF">
              <w:rPr>
                <w:rFonts w:hint="cs"/>
                <w:rtl/>
              </w:rPr>
              <w:t xml:space="preserve"> به اد</w:t>
            </w:r>
            <w:r>
              <w:rPr>
                <w:rFonts w:hint="cs"/>
                <w:rtl/>
              </w:rPr>
              <w:t>َّ</w:t>
            </w:r>
            <w:r w:rsidRPr="009618AF">
              <w:rPr>
                <w:rFonts w:hint="cs"/>
                <w:rtl/>
              </w:rPr>
              <w:t>رعوا</w:t>
            </w:r>
            <w:r w:rsidRPr="00725071">
              <w:rPr>
                <w:rStyle w:val="libPoemTiniChar0"/>
                <w:rtl/>
              </w:rPr>
              <w:br/>
              <w:t> </w:t>
            </w:r>
          </w:p>
        </w:tc>
      </w:tr>
      <w:tr w:rsidR="00710C32" w:rsidTr="00710C32">
        <w:tblPrEx>
          <w:tblLook w:val="04A0" w:firstRow="1" w:lastRow="0" w:firstColumn="1" w:lastColumn="0" w:noHBand="0" w:noVBand="1"/>
        </w:tblPrEx>
        <w:trPr>
          <w:trHeight w:val="350"/>
        </w:trPr>
        <w:tc>
          <w:tcPr>
            <w:tcW w:w="4236" w:type="dxa"/>
          </w:tcPr>
          <w:p w:rsidR="00710C32" w:rsidRDefault="00710C32" w:rsidP="00DA6158">
            <w:pPr>
              <w:pStyle w:val="libPoem"/>
            </w:pPr>
            <w:r>
              <w:rPr>
                <w:rFonts w:hint="cs"/>
                <w:rtl/>
              </w:rPr>
              <w:t>ونكثهم بك ميلاً عن وصيَّتهم</w:t>
            </w:r>
            <w:r w:rsidRPr="00725071">
              <w:rPr>
                <w:rStyle w:val="libPoemTiniChar0"/>
                <w:rtl/>
              </w:rPr>
              <w:br/>
              <w:t> </w:t>
            </w:r>
          </w:p>
        </w:tc>
        <w:tc>
          <w:tcPr>
            <w:tcW w:w="302" w:type="dxa"/>
          </w:tcPr>
          <w:p w:rsidR="00710C32" w:rsidRDefault="00710C32" w:rsidP="00DA6158">
            <w:pPr>
              <w:pStyle w:val="libPoem"/>
              <w:rPr>
                <w:rtl/>
              </w:rPr>
            </w:pPr>
          </w:p>
        </w:tc>
        <w:tc>
          <w:tcPr>
            <w:tcW w:w="4195" w:type="dxa"/>
          </w:tcPr>
          <w:p w:rsidR="00710C32" w:rsidRDefault="00710C32" w:rsidP="00DA6158">
            <w:pPr>
              <w:pStyle w:val="libPoem"/>
            </w:pPr>
            <w:r w:rsidRPr="009618AF">
              <w:rPr>
                <w:rFonts w:hint="cs"/>
                <w:rtl/>
              </w:rPr>
              <w:t>شرع</w:t>
            </w:r>
            <w:r>
              <w:rPr>
                <w:rFonts w:hint="cs"/>
                <w:rtl/>
              </w:rPr>
              <w:t>ٌ</w:t>
            </w:r>
            <w:r w:rsidRPr="009618AF">
              <w:rPr>
                <w:rFonts w:hint="cs"/>
                <w:rtl/>
              </w:rPr>
              <w:t xml:space="preserve"> لعمرك ثان بعده شرعوا</w:t>
            </w:r>
            <w:r w:rsidRPr="00725071">
              <w:rPr>
                <w:rStyle w:val="libPoemTiniChar0"/>
                <w:rtl/>
              </w:rPr>
              <w:br/>
              <w:t> </w:t>
            </w:r>
          </w:p>
        </w:tc>
      </w:tr>
      <w:tr w:rsidR="00710C32" w:rsidTr="00710C32">
        <w:tblPrEx>
          <w:tblLook w:val="04A0" w:firstRow="1" w:lastRow="0" w:firstColumn="1" w:lastColumn="0" w:noHBand="0" w:noVBand="1"/>
        </w:tblPrEx>
        <w:trPr>
          <w:trHeight w:val="350"/>
        </w:trPr>
        <w:tc>
          <w:tcPr>
            <w:tcW w:w="4236" w:type="dxa"/>
          </w:tcPr>
          <w:p w:rsidR="00710C32" w:rsidRDefault="00710C32" w:rsidP="00DA6158">
            <w:pPr>
              <w:pStyle w:val="libPoem"/>
            </w:pPr>
            <w:r>
              <w:rPr>
                <w:rFonts w:hint="cs"/>
                <w:rtl/>
              </w:rPr>
              <w:t>تركتَ أمراً ولو</w:t>
            </w:r>
            <w:r w:rsidRPr="00666704">
              <w:rPr>
                <w:rFonts w:hint="cs"/>
                <w:rtl/>
              </w:rPr>
              <w:t xml:space="preserve"> </w:t>
            </w:r>
            <w:r>
              <w:rPr>
                <w:rFonts w:hint="cs"/>
                <w:rtl/>
              </w:rPr>
              <w:t>طالبته لدرت</w:t>
            </w:r>
            <w:r w:rsidRPr="00725071">
              <w:rPr>
                <w:rStyle w:val="libPoemTiniChar0"/>
                <w:rtl/>
              </w:rPr>
              <w:br/>
              <w:t> </w:t>
            </w:r>
          </w:p>
        </w:tc>
        <w:tc>
          <w:tcPr>
            <w:tcW w:w="302" w:type="dxa"/>
          </w:tcPr>
          <w:p w:rsidR="00710C32" w:rsidRDefault="00710C32" w:rsidP="00DA6158">
            <w:pPr>
              <w:pStyle w:val="libPoem"/>
              <w:rPr>
                <w:rtl/>
              </w:rPr>
            </w:pPr>
          </w:p>
        </w:tc>
        <w:tc>
          <w:tcPr>
            <w:tcW w:w="4195" w:type="dxa"/>
          </w:tcPr>
          <w:p w:rsidR="00710C32" w:rsidRDefault="00710C32" w:rsidP="00DA6158">
            <w:pPr>
              <w:pStyle w:val="libPoem"/>
            </w:pPr>
            <w:r w:rsidRPr="009618AF">
              <w:rPr>
                <w:rFonts w:hint="cs"/>
                <w:rtl/>
              </w:rPr>
              <w:t>معاطس</w:t>
            </w:r>
            <w:r>
              <w:rPr>
                <w:rFonts w:hint="cs"/>
                <w:rtl/>
              </w:rPr>
              <w:t>ٌ</w:t>
            </w:r>
            <w:r w:rsidRPr="009618AF">
              <w:rPr>
                <w:rFonts w:hint="cs"/>
                <w:rtl/>
              </w:rPr>
              <w:t xml:space="preserve"> راغمته كيف ت</w:t>
            </w:r>
            <w:r>
              <w:rPr>
                <w:rFonts w:hint="cs"/>
                <w:rtl/>
              </w:rPr>
              <w:t>ُ</w:t>
            </w:r>
            <w:r w:rsidRPr="009618AF">
              <w:rPr>
                <w:rFonts w:hint="cs"/>
                <w:rtl/>
              </w:rPr>
              <w:t>جتدع</w:t>
            </w:r>
            <w:r>
              <w:rPr>
                <w:rFonts w:hint="cs"/>
                <w:rtl/>
              </w:rPr>
              <w:t>ُ</w:t>
            </w:r>
            <w:r w:rsidRPr="00725071">
              <w:rPr>
                <w:rStyle w:val="libPoemTiniChar0"/>
                <w:rtl/>
              </w:rPr>
              <w:br/>
              <w:t> </w:t>
            </w:r>
          </w:p>
        </w:tc>
      </w:tr>
      <w:tr w:rsidR="00710C32" w:rsidTr="00710C32">
        <w:tblPrEx>
          <w:tblLook w:val="04A0" w:firstRow="1" w:lastRow="0" w:firstColumn="1" w:lastColumn="0" w:noHBand="0" w:noVBand="1"/>
        </w:tblPrEx>
        <w:trPr>
          <w:trHeight w:val="350"/>
        </w:trPr>
        <w:tc>
          <w:tcPr>
            <w:tcW w:w="4236" w:type="dxa"/>
          </w:tcPr>
          <w:p w:rsidR="00710C32" w:rsidRDefault="00710C32" w:rsidP="00DA6158">
            <w:pPr>
              <w:pStyle w:val="libPoem"/>
            </w:pPr>
            <w:r>
              <w:rPr>
                <w:rFonts w:hint="cs"/>
                <w:rtl/>
              </w:rPr>
              <w:t>صبرت تحفظ أمر الله ما اطَّرحوا</w:t>
            </w:r>
            <w:r w:rsidRPr="00725071">
              <w:rPr>
                <w:rStyle w:val="libPoemTiniChar0"/>
                <w:rtl/>
              </w:rPr>
              <w:br/>
              <w:t> </w:t>
            </w:r>
          </w:p>
        </w:tc>
        <w:tc>
          <w:tcPr>
            <w:tcW w:w="302" w:type="dxa"/>
          </w:tcPr>
          <w:p w:rsidR="00710C32" w:rsidRDefault="00710C32" w:rsidP="00DA6158">
            <w:pPr>
              <w:pStyle w:val="libPoem"/>
              <w:rPr>
                <w:rtl/>
              </w:rPr>
            </w:pPr>
          </w:p>
        </w:tc>
        <w:tc>
          <w:tcPr>
            <w:tcW w:w="4195" w:type="dxa"/>
          </w:tcPr>
          <w:p w:rsidR="00710C32" w:rsidRDefault="00710C32" w:rsidP="00201489">
            <w:pPr>
              <w:pStyle w:val="libPoem"/>
            </w:pPr>
            <w:r w:rsidRPr="009618AF">
              <w:rPr>
                <w:rFonts w:hint="cs"/>
                <w:rtl/>
              </w:rPr>
              <w:t>ذب</w:t>
            </w:r>
            <w:r>
              <w:rPr>
                <w:rFonts w:hint="cs"/>
                <w:rtl/>
              </w:rPr>
              <w:t>ّ</w:t>
            </w:r>
            <w:r w:rsidRPr="009618AF">
              <w:rPr>
                <w:rFonts w:hint="cs"/>
                <w:rtl/>
              </w:rPr>
              <w:t>ا</w:t>
            </w:r>
            <w:r>
              <w:rPr>
                <w:rFonts w:hint="cs"/>
                <w:rtl/>
              </w:rPr>
              <w:t>ً</w:t>
            </w:r>
            <w:r w:rsidRPr="009618AF">
              <w:rPr>
                <w:rFonts w:hint="cs"/>
                <w:rtl/>
              </w:rPr>
              <w:t xml:space="preserve"> عن الدين فاستيقظت إذ هجعوا</w:t>
            </w:r>
            <w:r w:rsidRPr="00725071">
              <w:rPr>
                <w:rStyle w:val="libPoemTiniChar0"/>
                <w:rtl/>
              </w:rPr>
              <w:br/>
              <w:t> </w:t>
            </w:r>
          </w:p>
        </w:tc>
      </w:tr>
      <w:tr w:rsidR="00710C32" w:rsidTr="00710C32">
        <w:tblPrEx>
          <w:tblLook w:val="04A0" w:firstRow="1" w:lastRow="0" w:firstColumn="1" w:lastColumn="0" w:noHBand="0" w:noVBand="1"/>
        </w:tblPrEx>
        <w:trPr>
          <w:trHeight w:val="350"/>
        </w:trPr>
        <w:tc>
          <w:tcPr>
            <w:tcW w:w="4236" w:type="dxa"/>
          </w:tcPr>
          <w:p w:rsidR="00710C32" w:rsidRDefault="00710C32" w:rsidP="00DA6158">
            <w:pPr>
              <w:pStyle w:val="libPoem"/>
            </w:pPr>
            <w:r>
              <w:rPr>
                <w:rFonts w:hint="cs"/>
                <w:rtl/>
              </w:rPr>
              <w:t>ليشرقنَّ بحلو اليومُ مرّ غدٍ</w:t>
            </w:r>
            <w:r w:rsidRPr="00725071">
              <w:rPr>
                <w:rStyle w:val="libPoemTiniChar0"/>
                <w:rtl/>
              </w:rPr>
              <w:br/>
              <w:t> </w:t>
            </w:r>
          </w:p>
        </w:tc>
        <w:tc>
          <w:tcPr>
            <w:tcW w:w="302" w:type="dxa"/>
          </w:tcPr>
          <w:p w:rsidR="00710C32" w:rsidRDefault="00710C32" w:rsidP="00DA6158">
            <w:pPr>
              <w:pStyle w:val="libPoem"/>
              <w:rPr>
                <w:rtl/>
              </w:rPr>
            </w:pPr>
          </w:p>
        </w:tc>
        <w:tc>
          <w:tcPr>
            <w:tcW w:w="4195" w:type="dxa"/>
          </w:tcPr>
          <w:p w:rsidR="00710C32" w:rsidRDefault="00BF5F09" w:rsidP="00DA6158">
            <w:pPr>
              <w:pStyle w:val="libPoem"/>
            </w:pPr>
            <w:r w:rsidRPr="009618AF">
              <w:rPr>
                <w:rFonts w:hint="cs"/>
                <w:rtl/>
              </w:rPr>
              <w:t>إذا حصدت لهم في الحشر ما زرعوا</w:t>
            </w:r>
            <w:r w:rsidR="00710C32" w:rsidRPr="00725071">
              <w:rPr>
                <w:rStyle w:val="libPoemTiniChar0"/>
                <w:rtl/>
              </w:rPr>
              <w:br/>
              <w:t> </w:t>
            </w:r>
          </w:p>
        </w:tc>
      </w:tr>
    </w:tbl>
    <w:p w:rsidR="00666704" w:rsidRPr="009618AF"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eastAsia="Calibri" w:hint="cs"/>
          <w:rtl/>
        </w:rPr>
        <w:t xml:space="preserve">1 </w:t>
      </w:r>
      <w:r w:rsidR="0013021F">
        <w:rPr>
          <w:rFonts w:eastAsia="Calibri" w:hint="cs"/>
          <w:rtl/>
        </w:rPr>
        <w:t>-</w:t>
      </w:r>
      <w:r w:rsidRPr="008A0D7A">
        <w:rPr>
          <w:rFonts w:eastAsia="Calibri" w:hint="cs"/>
          <w:rtl/>
        </w:rPr>
        <w:t xml:space="preserve"> النغل</w:t>
      </w:r>
      <w:r w:rsidR="00E66EDC">
        <w:rPr>
          <w:rFonts w:eastAsia="Calibri" w:hint="cs"/>
          <w:rtl/>
        </w:rPr>
        <w:t>:</w:t>
      </w:r>
      <w:r w:rsidRPr="008A0D7A">
        <w:rPr>
          <w:rFonts w:eastAsia="Calibri" w:hint="cs"/>
          <w:rtl/>
        </w:rPr>
        <w:t>الضغن وسوء النية. الطبع</w:t>
      </w:r>
      <w:r w:rsidR="00E66EDC">
        <w:rPr>
          <w:rFonts w:eastAsia="Calibri" w:hint="cs"/>
          <w:rtl/>
        </w:rPr>
        <w:t>:</w:t>
      </w:r>
      <w:r w:rsidRPr="008A0D7A">
        <w:rPr>
          <w:rFonts w:eastAsia="Calibri" w:hint="cs"/>
          <w:rtl/>
        </w:rPr>
        <w:t>الصدأ.</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C76E49" w:rsidTr="00DA6158">
        <w:trPr>
          <w:trHeight w:val="350"/>
        </w:trPr>
        <w:tc>
          <w:tcPr>
            <w:tcW w:w="3920" w:type="dxa"/>
            <w:shd w:val="clear" w:color="auto" w:fill="auto"/>
          </w:tcPr>
          <w:p w:rsidR="00C76E49" w:rsidRDefault="00C76E49" w:rsidP="00DA6158">
            <w:pPr>
              <w:pStyle w:val="libPoem"/>
            </w:pPr>
            <w:r>
              <w:rPr>
                <w:rFonts w:hint="cs"/>
                <w:rtl/>
              </w:rPr>
              <w:lastRenderedPageBreak/>
              <w:t>جاهدت فيك بقولي يوم تختصم الـ</w:t>
            </w:r>
            <w:r w:rsidRPr="00725071">
              <w:rPr>
                <w:rStyle w:val="libPoemTiniChar0"/>
                <w:rtl/>
              </w:rPr>
              <w:br/>
              <w:t> </w:t>
            </w:r>
          </w:p>
        </w:tc>
        <w:tc>
          <w:tcPr>
            <w:tcW w:w="279" w:type="dxa"/>
            <w:shd w:val="clear" w:color="auto" w:fill="auto"/>
          </w:tcPr>
          <w:p w:rsidR="00C76E49" w:rsidRDefault="00C76E49" w:rsidP="00DA6158">
            <w:pPr>
              <w:pStyle w:val="libPoem"/>
              <w:rPr>
                <w:rtl/>
              </w:rPr>
            </w:pPr>
          </w:p>
        </w:tc>
        <w:tc>
          <w:tcPr>
            <w:tcW w:w="3881" w:type="dxa"/>
            <w:shd w:val="clear" w:color="auto" w:fill="auto"/>
          </w:tcPr>
          <w:p w:rsidR="00C76E49" w:rsidRDefault="00201489" w:rsidP="00DA6158">
            <w:pPr>
              <w:pStyle w:val="libPoem"/>
            </w:pPr>
            <w:r>
              <w:rPr>
                <w:rFonts w:hint="cs"/>
                <w:rtl/>
              </w:rPr>
              <w:t>ـ</w:t>
            </w:r>
            <w:r w:rsidR="00C76E49" w:rsidRPr="009618AF">
              <w:rPr>
                <w:rFonts w:hint="cs"/>
                <w:rtl/>
              </w:rPr>
              <w:t xml:space="preserve">أبطال إذ فات سيفي يوم تمتصع </w:t>
            </w:r>
            <w:r w:rsidR="00C76E49" w:rsidRPr="00583C0E">
              <w:rPr>
                <w:rStyle w:val="libFootnotenumChar"/>
                <w:rFonts w:hint="cs"/>
                <w:rtl/>
              </w:rPr>
              <w:t>(1)</w:t>
            </w:r>
            <w:r w:rsidR="00C76E49" w:rsidRPr="00725071">
              <w:rPr>
                <w:rStyle w:val="libPoemTiniChar0"/>
                <w:rtl/>
              </w:rPr>
              <w:br/>
              <w:t> </w:t>
            </w:r>
          </w:p>
        </w:tc>
      </w:tr>
      <w:tr w:rsidR="00C76E49" w:rsidTr="00DA6158">
        <w:trPr>
          <w:trHeight w:val="350"/>
        </w:trPr>
        <w:tc>
          <w:tcPr>
            <w:tcW w:w="3920" w:type="dxa"/>
          </w:tcPr>
          <w:p w:rsidR="00C76E49" w:rsidRDefault="00C76E49" w:rsidP="00DA6158">
            <w:pPr>
              <w:pStyle w:val="libPoem"/>
            </w:pPr>
            <w:r>
              <w:rPr>
                <w:rFonts w:hint="cs"/>
                <w:rtl/>
              </w:rPr>
              <w:t>إنَّ اللسان لوصّالٌ إلى طُرقٍ</w:t>
            </w:r>
            <w:r w:rsidRPr="00725071">
              <w:rPr>
                <w:rStyle w:val="libPoemTiniChar0"/>
                <w:rtl/>
              </w:rPr>
              <w:br/>
              <w:t> </w:t>
            </w:r>
          </w:p>
        </w:tc>
        <w:tc>
          <w:tcPr>
            <w:tcW w:w="279" w:type="dxa"/>
          </w:tcPr>
          <w:p w:rsidR="00C76E49" w:rsidRDefault="00C76E49" w:rsidP="00DA6158">
            <w:pPr>
              <w:pStyle w:val="libPoem"/>
              <w:rPr>
                <w:rtl/>
              </w:rPr>
            </w:pPr>
          </w:p>
        </w:tc>
        <w:tc>
          <w:tcPr>
            <w:tcW w:w="3881" w:type="dxa"/>
          </w:tcPr>
          <w:p w:rsidR="00C76E49" w:rsidRDefault="00C76E49" w:rsidP="00DA6158">
            <w:pPr>
              <w:pStyle w:val="libPoem"/>
            </w:pPr>
            <w:r w:rsidRPr="009618AF">
              <w:rPr>
                <w:rFonts w:hint="cs"/>
                <w:rtl/>
              </w:rPr>
              <w:t>في القلب لا تهتديها الذ</w:t>
            </w:r>
            <w:r>
              <w:rPr>
                <w:rFonts w:hint="cs"/>
                <w:rtl/>
              </w:rPr>
              <w:t>ُ</w:t>
            </w:r>
            <w:r w:rsidRPr="009618AF">
              <w:rPr>
                <w:rFonts w:hint="cs"/>
                <w:rtl/>
              </w:rPr>
              <w:t>ب</w:t>
            </w:r>
            <w:r>
              <w:rPr>
                <w:rFonts w:hint="cs"/>
                <w:rtl/>
              </w:rPr>
              <w:t>َّ</w:t>
            </w:r>
            <w:r w:rsidRPr="009618AF">
              <w:rPr>
                <w:rFonts w:hint="cs"/>
                <w:rtl/>
              </w:rPr>
              <w:t>ل الشرع</w:t>
            </w:r>
            <w:r>
              <w:rPr>
                <w:rFonts w:hint="cs"/>
                <w:rtl/>
              </w:rPr>
              <w:t>ُ</w:t>
            </w:r>
            <w:r w:rsidRPr="00725071">
              <w:rPr>
                <w:rStyle w:val="libPoemTiniChar0"/>
                <w:rtl/>
              </w:rPr>
              <w:br/>
              <w:t> </w:t>
            </w:r>
          </w:p>
        </w:tc>
      </w:tr>
      <w:tr w:rsidR="00C76E49" w:rsidTr="00DA6158">
        <w:trPr>
          <w:trHeight w:val="350"/>
        </w:trPr>
        <w:tc>
          <w:tcPr>
            <w:tcW w:w="3920" w:type="dxa"/>
          </w:tcPr>
          <w:p w:rsidR="00C76E49" w:rsidRDefault="00C76E49" w:rsidP="00DA6158">
            <w:pPr>
              <w:pStyle w:val="libPoem"/>
            </w:pPr>
            <w:r>
              <w:rPr>
                <w:rFonts w:hint="cs"/>
                <w:rtl/>
              </w:rPr>
              <w:t>آباي في فارسٍ والدين</w:t>
            </w:r>
            <w:r w:rsidRPr="00666704">
              <w:rPr>
                <w:rFonts w:hint="cs"/>
                <w:rtl/>
              </w:rPr>
              <w:t xml:space="preserve"> </w:t>
            </w:r>
            <w:r>
              <w:rPr>
                <w:rFonts w:hint="cs"/>
                <w:rtl/>
              </w:rPr>
              <w:t>دينكمُ</w:t>
            </w:r>
            <w:r w:rsidRPr="00725071">
              <w:rPr>
                <w:rStyle w:val="libPoemTiniChar0"/>
                <w:rtl/>
              </w:rPr>
              <w:br/>
              <w:t> </w:t>
            </w:r>
          </w:p>
        </w:tc>
        <w:tc>
          <w:tcPr>
            <w:tcW w:w="279" w:type="dxa"/>
          </w:tcPr>
          <w:p w:rsidR="00C76E49" w:rsidRDefault="00C76E49" w:rsidP="00DA6158">
            <w:pPr>
              <w:pStyle w:val="libPoem"/>
              <w:rPr>
                <w:rtl/>
              </w:rPr>
            </w:pPr>
          </w:p>
        </w:tc>
        <w:tc>
          <w:tcPr>
            <w:tcW w:w="3881" w:type="dxa"/>
          </w:tcPr>
          <w:p w:rsidR="00C76E49" w:rsidRDefault="00C76E49" w:rsidP="00C76E49">
            <w:pPr>
              <w:pStyle w:val="libPoem"/>
            </w:pPr>
            <w:r w:rsidRPr="009618AF">
              <w:rPr>
                <w:rFonts w:hint="cs"/>
                <w:rtl/>
              </w:rPr>
              <w:t>ح</w:t>
            </w:r>
            <w:r>
              <w:rPr>
                <w:rFonts w:hint="cs"/>
                <w:rtl/>
              </w:rPr>
              <w:t>ّ</w:t>
            </w:r>
            <w:r w:rsidRPr="009618AF">
              <w:rPr>
                <w:rFonts w:hint="cs"/>
                <w:rtl/>
              </w:rPr>
              <w:t>قا</w:t>
            </w:r>
            <w:r>
              <w:rPr>
                <w:rFonts w:hint="cs"/>
                <w:rtl/>
              </w:rPr>
              <w:t>ً</w:t>
            </w:r>
            <w:r w:rsidRPr="009618AF">
              <w:rPr>
                <w:rFonts w:hint="cs"/>
                <w:rtl/>
              </w:rPr>
              <w:t xml:space="preserve"> لقد طاب لي </w:t>
            </w:r>
            <w:r>
              <w:rPr>
                <w:rFonts w:hint="cs"/>
                <w:rtl/>
              </w:rPr>
              <w:t>اُ</w:t>
            </w:r>
            <w:r w:rsidRPr="009618AF">
              <w:rPr>
                <w:rFonts w:hint="cs"/>
                <w:rtl/>
              </w:rPr>
              <w:t>س</w:t>
            </w:r>
            <w:r>
              <w:rPr>
                <w:rFonts w:hint="cs"/>
                <w:rtl/>
              </w:rPr>
              <w:t>ٌّ</w:t>
            </w:r>
            <w:r w:rsidRPr="009618AF">
              <w:rPr>
                <w:rFonts w:hint="cs"/>
                <w:rtl/>
              </w:rPr>
              <w:t xml:space="preserve"> ومرتبع</w:t>
            </w:r>
            <w:r>
              <w:rPr>
                <w:rFonts w:hint="cs"/>
                <w:rtl/>
              </w:rPr>
              <w:t>ُ</w:t>
            </w:r>
            <w:r w:rsidRPr="00725071">
              <w:rPr>
                <w:rStyle w:val="libPoemTiniChar0"/>
                <w:rtl/>
              </w:rPr>
              <w:br/>
              <w:t> </w:t>
            </w:r>
          </w:p>
        </w:tc>
      </w:tr>
      <w:tr w:rsidR="00C76E49" w:rsidTr="00DA6158">
        <w:trPr>
          <w:trHeight w:val="350"/>
        </w:trPr>
        <w:tc>
          <w:tcPr>
            <w:tcW w:w="3920" w:type="dxa"/>
          </w:tcPr>
          <w:p w:rsidR="00C76E49" w:rsidRDefault="00C76E49" w:rsidP="00DA6158">
            <w:pPr>
              <w:pStyle w:val="libPoem"/>
            </w:pPr>
            <w:r>
              <w:rPr>
                <w:rFonts w:hint="cs"/>
                <w:rtl/>
              </w:rPr>
              <w:t>ما زلت مذ يفعتْ سنّي ألوذ بكم</w:t>
            </w:r>
            <w:r w:rsidRPr="00725071">
              <w:rPr>
                <w:rStyle w:val="libPoemTiniChar0"/>
                <w:rtl/>
              </w:rPr>
              <w:br/>
              <w:t> </w:t>
            </w:r>
          </w:p>
        </w:tc>
        <w:tc>
          <w:tcPr>
            <w:tcW w:w="279" w:type="dxa"/>
          </w:tcPr>
          <w:p w:rsidR="00C76E49" w:rsidRDefault="00C76E49" w:rsidP="00DA6158">
            <w:pPr>
              <w:pStyle w:val="libPoem"/>
              <w:rPr>
                <w:rtl/>
              </w:rPr>
            </w:pPr>
          </w:p>
        </w:tc>
        <w:tc>
          <w:tcPr>
            <w:tcW w:w="3881" w:type="dxa"/>
          </w:tcPr>
          <w:p w:rsidR="00C76E49" w:rsidRDefault="00C76E49" w:rsidP="00DA6158">
            <w:pPr>
              <w:pStyle w:val="libPoem"/>
            </w:pPr>
            <w:r>
              <w:rPr>
                <w:rFonts w:hint="cs"/>
                <w:rtl/>
              </w:rPr>
              <w:t>-</w:t>
            </w:r>
            <w:r w:rsidRPr="009618AF">
              <w:rPr>
                <w:rFonts w:hint="cs"/>
                <w:rtl/>
              </w:rPr>
              <w:t xml:space="preserve"> </w:t>
            </w:r>
            <w:r>
              <w:rPr>
                <w:rFonts w:hint="cs"/>
                <w:rtl/>
              </w:rPr>
              <w:t>حتّى</w:t>
            </w:r>
            <w:r w:rsidRPr="009618AF">
              <w:rPr>
                <w:rFonts w:hint="cs"/>
                <w:rtl/>
              </w:rPr>
              <w:t xml:space="preserve"> محا حق</w:t>
            </w:r>
            <w:r>
              <w:rPr>
                <w:rFonts w:hint="cs"/>
                <w:rtl/>
              </w:rPr>
              <w:t>َّ</w:t>
            </w:r>
            <w:r w:rsidRPr="009618AF">
              <w:rPr>
                <w:rFonts w:hint="cs"/>
                <w:rtl/>
              </w:rPr>
              <w:t>كم شك</w:t>
            </w:r>
            <w:r>
              <w:rPr>
                <w:rFonts w:hint="cs"/>
                <w:rtl/>
              </w:rPr>
              <w:t>ّ</w:t>
            </w:r>
            <w:r w:rsidRPr="009618AF">
              <w:rPr>
                <w:rFonts w:hint="cs"/>
                <w:rtl/>
              </w:rPr>
              <w:t xml:space="preserve">ي </w:t>
            </w:r>
            <w:r>
              <w:rPr>
                <w:rFonts w:hint="cs"/>
                <w:rtl/>
              </w:rPr>
              <w:t>-</w:t>
            </w:r>
            <w:r w:rsidRPr="009618AF">
              <w:rPr>
                <w:rFonts w:hint="cs"/>
                <w:rtl/>
              </w:rPr>
              <w:t xml:space="preserve"> وأنتجع</w:t>
            </w:r>
            <w:r>
              <w:rPr>
                <w:rFonts w:hint="cs"/>
                <w:rtl/>
              </w:rPr>
              <w:t>ُ</w:t>
            </w:r>
            <w:r w:rsidRPr="00725071">
              <w:rPr>
                <w:rStyle w:val="libPoemTiniChar0"/>
                <w:rtl/>
              </w:rPr>
              <w:br/>
              <w:t> </w:t>
            </w:r>
          </w:p>
        </w:tc>
      </w:tr>
      <w:tr w:rsidR="00C76E49" w:rsidTr="00DA6158">
        <w:trPr>
          <w:trHeight w:val="350"/>
        </w:trPr>
        <w:tc>
          <w:tcPr>
            <w:tcW w:w="3920" w:type="dxa"/>
          </w:tcPr>
          <w:p w:rsidR="00C76E49" w:rsidRDefault="00C76E49" w:rsidP="00DA6158">
            <w:pPr>
              <w:pStyle w:val="libPoem"/>
            </w:pPr>
            <w:r>
              <w:rPr>
                <w:rFonts w:hint="cs"/>
                <w:rtl/>
              </w:rPr>
              <w:t>وقد مضتْ فُرُطات إن كفلتُ بكم</w:t>
            </w:r>
            <w:r w:rsidRPr="00725071">
              <w:rPr>
                <w:rStyle w:val="libPoemTiniChar0"/>
                <w:rtl/>
              </w:rPr>
              <w:br/>
              <w:t> </w:t>
            </w:r>
          </w:p>
        </w:tc>
        <w:tc>
          <w:tcPr>
            <w:tcW w:w="279" w:type="dxa"/>
          </w:tcPr>
          <w:p w:rsidR="00C76E49" w:rsidRDefault="00C76E49" w:rsidP="00DA6158">
            <w:pPr>
              <w:pStyle w:val="libPoem"/>
              <w:rPr>
                <w:rtl/>
              </w:rPr>
            </w:pPr>
          </w:p>
        </w:tc>
        <w:tc>
          <w:tcPr>
            <w:tcW w:w="3881" w:type="dxa"/>
          </w:tcPr>
          <w:p w:rsidR="00C76E49" w:rsidRDefault="00C76E49" w:rsidP="00DA6158">
            <w:pPr>
              <w:pStyle w:val="libPoem"/>
            </w:pPr>
            <w:r w:rsidRPr="009618AF">
              <w:rPr>
                <w:rFonts w:hint="cs"/>
                <w:rtl/>
              </w:rPr>
              <w:t>فر</w:t>
            </w:r>
            <w:r>
              <w:rPr>
                <w:rFonts w:hint="cs"/>
                <w:rtl/>
              </w:rPr>
              <w:t>َّ</w:t>
            </w:r>
            <w:r w:rsidRPr="009618AF">
              <w:rPr>
                <w:rFonts w:hint="cs"/>
                <w:rtl/>
              </w:rPr>
              <w:t>قت عن ص</w:t>
            </w:r>
            <w:r>
              <w:rPr>
                <w:rFonts w:hint="cs"/>
                <w:rtl/>
              </w:rPr>
              <w:t>ُ</w:t>
            </w:r>
            <w:r w:rsidRPr="009618AF">
              <w:rPr>
                <w:rFonts w:hint="cs"/>
                <w:rtl/>
              </w:rPr>
              <w:t>حفي البأس الذي جمعوا</w:t>
            </w:r>
            <w:r w:rsidRPr="00725071">
              <w:rPr>
                <w:rStyle w:val="libPoemTiniChar0"/>
                <w:rtl/>
              </w:rPr>
              <w:br/>
              <w:t> </w:t>
            </w:r>
          </w:p>
        </w:tc>
      </w:tr>
      <w:tr w:rsidR="00C76E49" w:rsidTr="00DA6158">
        <w:tblPrEx>
          <w:tblLook w:val="04A0" w:firstRow="1" w:lastRow="0" w:firstColumn="1" w:lastColumn="0" w:noHBand="0" w:noVBand="1"/>
        </w:tblPrEx>
        <w:trPr>
          <w:trHeight w:val="350"/>
        </w:trPr>
        <w:tc>
          <w:tcPr>
            <w:tcW w:w="3920" w:type="dxa"/>
          </w:tcPr>
          <w:p w:rsidR="00C76E49" w:rsidRDefault="00C76E49" w:rsidP="00DA6158">
            <w:pPr>
              <w:pStyle w:val="libPoem"/>
            </w:pPr>
            <w:r w:rsidRPr="00666704">
              <w:rPr>
                <w:rFonts w:hint="cs"/>
                <w:rtl/>
              </w:rPr>
              <w:t xml:space="preserve">( </w:t>
            </w:r>
            <w:r>
              <w:rPr>
                <w:rFonts w:hint="cs"/>
                <w:rtl/>
              </w:rPr>
              <w:t>سلمان ) فيها شفيعي</w:t>
            </w:r>
            <w:r w:rsidRPr="00666704">
              <w:rPr>
                <w:rFonts w:hint="cs"/>
                <w:rtl/>
              </w:rPr>
              <w:t xml:space="preserve"> </w:t>
            </w:r>
            <w:r>
              <w:rPr>
                <w:rFonts w:hint="cs"/>
                <w:rtl/>
              </w:rPr>
              <w:t>وهو منك إذا الـ</w:t>
            </w:r>
            <w:r w:rsidRPr="00725071">
              <w:rPr>
                <w:rStyle w:val="libPoemTiniChar0"/>
                <w:rtl/>
              </w:rPr>
              <w:br/>
              <w:t> </w:t>
            </w:r>
          </w:p>
        </w:tc>
        <w:tc>
          <w:tcPr>
            <w:tcW w:w="279" w:type="dxa"/>
          </w:tcPr>
          <w:p w:rsidR="00C76E49" w:rsidRDefault="00C76E49" w:rsidP="00DA6158">
            <w:pPr>
              <w:pStyle w:val="libPoem"/>
              <w:rPr>
                <w:rtl/>
              </w:rPr>
            </w:pPr>
          </w:p>
        </w:tc>
        <w:tc>
          <w:tcPr>
            <w:tcW w:w="3881" w:type="dxa"/>
          </w:tcPr>
          <w:p w:rsidR="00C76E49" w:rsidRDefault="00201489" w:rsidP="00201489">
            <w:pPr>
              <w:pStyle w:val="libPoem"/>
            </w:pPr>
            <w:r>
              <w:rPr>
                <w:rFonts w:hint="cs"/>
                <w:rtl/>
              </w:rPr>
              <w:t>ـ</w:t>
            </w:r>
            <w:r w:rsidR="00C76E49" w:rsidRPr="009618AF">
              <w:rPr>
                <w:rFonts w:hint="cs"/>
                <w:rtl/>
              </w:rPr>
              <w:t xml:space="preserve">آباء عندك في </w:t>
            </w:r>
            <w:r>
              <w:rPr>
                <w:rFonts w:hint="cs"/>
                <w:rtl/>
              </w:rPr>
              <w:t>أ</w:t>
            </w:r>
            <w:r w:rsidR="00C76E49">
              <w:rPr>
                <w:rFonts w:hint="cs"/>
                <w:rtl/>
              </w:rPr>
              <w:t>بن</w:t>
            </w:r>
            <w:r w:rsidR="00C76E49" w:rsidRPr="009618AF">
              <w:rPr>
                <w:rFonts w:hint="cs"/>
                <w:rtl/>
              </w:rPr>
              <w:t>ائهم شفعوا</w:t>
            </w:r>
            <w:r w:rsidR="00C76E49" w:rsidRPr="00725071">
              <w:rPr>
                <w:rStyle w:val="libPoemTiniChar0"/>
                <w:rtl/>
              </w:rPr>
              <w:br/>
              <w:t> </w:t>
            </w:r>
          </w:p>
        </w:tc>
      </w:tr>
      <w:tr w:rsidR="00C76E49" w:rsidTr="00DA6158">
        <w:tblPrEx>
          <w:tblLook w:val="04A0" w:firstRow="1" w:lastRow="0" w:firstColumn="1" w:lastColumn="0" w:noHBand="0" w:noVBand="1"/>
        </w:tblPrEx>
        <w:trPr>
          <w:trHeight w:val="350"/>
        </w:trPr>
        <w:tc>
          <w:tcPr>
            <w:tcW w:w="3920" w:type="dxa"/>
          </w:tcPr>
          <w:p w:rsidR="00C76E49" w:rsidRDefault="00C76E49" w:rsidP="00DA6158">
            <w:pPr>
              <w:pStyle w:val="libPoem"/>
            </w:pPr>
            <w:r>
              <w:rPr>
                <w:rFonts w:hint="cs"/>
                <w:rtl/>
              </w:rPr>
              <w:t>فكن بها منقذاً من هول مُطَّلعي</w:t>
            </w:r>
            <w:r w:rsidRPr="00725071">
              <w:rPr>
                <w:rStyle w:val="libPoemTiniChar0"/>
                <w:rtl/>
              </w:rPr>
              <w:br/>
              <w:t> </w:t>
            </w:r>
          </w:p>
        </w:tc>
        <w:tc>
          <w:tcPr>
            <w:tcW w:w="279" w:type="dxa"/>
          </w:tcPr>
          <w:p w:rsidR="00C76E49" w:rsidRDefault="00C76E49" w:rsidP="00DA6158">
            <w:pPr>
              <w:pStyle w:val="libPoem"/>
              <w:rPr>
                <w:rtl/>
              </w:rPr>
            </w:pPr>
          </w:p>
        </w:tc>
        <w:tc>
          <w:tcPr>
            <w:tcW w:w="3881" w:type="dxa"/>
          </w:tcPr>
          <w:p w:rsidR="00C76E49" w:rsidRDefault="00C76E49" w:rsidP="00DA6158">
            <w:pPr>
              <w:pStyle w:val="libPoem"/>
            </w:pPr>
            <w:r w:rsidRPr="009618AF">
              <w:rPr>
                <w:rFonts w:hint="cs"/>
                <w:rtl/>
              </w:rPr>
              <w:t>غدا</w:t>
            </w:r>
            <w:r>
              <w:rPr>
                <w:rFonts w:hint="cs"/>
                <w:rtl/>
              </w:rPr>
              <w:t>ً</w:t>
            </w:r>
            <w:r w:rsidRPr="009618AF">
              <w:rPr>
                <w:rFonts w:hint="cs"/>
                <w:rtl/>
              </w:rPr>
              <w:t xml:space="preserve"> وأنت من الأعراف مطل</w:t>
            </w:r>
            <w:r>
              <w:rPr>
                <w:rFonts w:hint="cs"/>
                <w:rtl/>
              </w:rPr>
              <w:t>َّ</w:t>
            </w:r>
            <w:r w:rsidRPr="009618AF">
              <w:rPr>
                <w:rFonts w:hint="cs"/>
                <w:rtl/>
              </w:rPr>
              <w:t>ع</w:t>
            </w:r>
            <w:r>
              <w:rPr>
                <w:rFonts w:hint="cs"/>
                <w:rtl/>
              </w:rPr>
              <w:t>ُ</w:t>
            </w:r>
            <w:r w:rsidRPr="00725071">
              <w:rPr>
                <w:rStyle w:val="libPoemTiniChar0"/>
                <w:rtl/>
              </w:rPr>
              <w:br/>
              <w:t> </w:t>
            </w:r>
          </w:p>
        </w:tc>
      </w:tr>
      <w:tr w:rsidR="00C76E49" w:rsidTr="00DA6158">
        <w:tblPrEx>
          <w:tblLook w:val="04A0" w:firstRow="1" w:lastRow="0" w:firstColumn="1" w:lastColumn="0" w:noHBand="0" w:noVBand="1"/>
        </w:tblPrEx>
        <w:trPr>
          <w:trHeight w:val="350"/>
        </w:trPr>
        <w:tc>
          <w:tcPr>
            <w:tcW w:w="3920" w:type="dxa"/>
          </w:tcPr>
          <w:p w:rsidR="00C76E49" w:rsidRDefault="00C76E49" w:rsidP="00DA6158">
            <w:pPr>
              <w:pStyle w:val="libPoem"/>
            </w:pPr>
            <w:r>
              <w:rPr>
                <w:rFonts w:hint="cs"/>
                <w:rtl/>
              </w:rPr>
              <w:t>سو</w:t>
            </w:r>
            <w:r w:rsidR="00F82F51">
              <w:rPr>
                <w:rFonts w:hint="cs"/>
                <w:rtl/>
              </w:rPr>
              <w:t>َّ</w:t>
            </w:r>
            <w:r>
              <w:rPr>
                <w:rFonts w:hint="cs"/>
                <w:rtl/>
              </w:rPr>
              <w:t>لت</w:t>
            </w:r>
            <w:r w:rsidR="00F82F51">
              <w:rPr>
                <w:rFonts w:hint="cs"/>
                <w:rtl/>
              </w:rPr>
              <w:t>ُ</w:t>
            </w:r>
            <w:r>
              <w:rPr>
                <w:rFonts w:hint="cs"/>
                <w:rtl/>
              </w:rPr>
              <w:t xml:space="preserve"> نفسي غرورا</w:t>
            </w:r>
            <w:r w:rsidR="00F82F51">
              <w:rPr>
                <w:rFonts w:hint="cs"/>
                <w:rtl/>
              </w:rPr>
              <w:t>ً</w:t>
            </w:r>
            <w:r>
              <w:rPr>
                <w:rFonts w:hint="cs"/>
                <w:rtl/>
              </w:rPr>
              <w:t xml:space="preserve"> إن ضمنت</w:t>
            </w:r>
            <w:r w:rsidR="00F82F51">
              <w:rPr>
                <w:rFonts w:hint="cs"/>
                <w:rtl/>
              </w:rPr>
              <w:t>ُ</w:t>
            </w:r>
            <w:r>
              <w:rPr>
                <w:rFonts w:hint="cs"/>
                <w:rtl/>
              </w:rPr>
              <w:t xml:space="preserve"> لها</w:t>
            </w:r>
            <w:r w:rsidRPr="00725071">
              <w:rPr>
                <w:rStyle w:val="libPoemTiniChar0"/>
                <w:rtl/>
              </w:rPr>
              <w:br/>
              <w:t> </w:t>
            </w:r>
          </w:p>
        </w:tc>
        <w:tc>
          <w:tcPr>
            <w:tcW w:w="279" w:type="dxa"/>
          </w:tcPr>
          <w:p w:rsidR="00C76E49" w:rsidRDefault="00C76E49" w:rsidP="00DA6158">
            <w:pPr>
              <w:pStyle w:val="libPoem"/>
              <w:rPr>
                <w:rtl/>
              </w:rPr>
            </w:pPr>
          </w:p>
        </w:tc>
        <w:tc>
          <w:tcPr>
            <w:tcW w:w="3881" w:type="dxa"/>
          </w:tcPr>
          <w:p w:rsidR="00C76E49" w:rsidRDefault="00C76E49" w:rsidP="00DA6158">
            <w:pPr>
              <w:pStyle w:val="libPoem"/>
            </w:pPr>
            <w:r w:rsidRPr="009618AF">
              <w:rPr>
                <w:rFonts w:hint="cs"/>
                <w:rtl/>
              </w:rPr>
              <w:t>أن</w:t>
            </w:r>
            <w:r w:rsidR="00F82F51">
              <w:rPr>
                <w:rFonts w:hint="cs"/>
                <w:rtl/>
              </w:rPr>
              <w:t>ّ</w:t>
            </w:r>
            <w:r w:rsidRPr="009618AF">
              <w:rPr>
                <w:rFonts w:hint="cs"/>
                <w:rtl/>
              </w:rPr>
              <w:t>ى بذخر</w:t>
            </w:r>
            <w:r w:rsidR="00F82F51">
              <w:rPr>
                <w:rFonts w:hint="cs"/>
                <w:rtl/>
              </w:rPr>
              <w:t>ٍ</w:t>
            </w:r>
            <w:r w:rsidRPr="009618AF">
              <w:rPr>
                <w:rFonts w:hint="cs"/>
                <w:rtl/>
              </w:rPr>
              <w:t xml:space="preserve"> سوى حب</w:t>
            </w:r>
            <w:r w:rsidR="00F82F51">
              <w:rPr>
                <w:rFonts w:hint="cs"/>
                <w:rtl/>
              </w:rPr>
              <w:t>ِّ</w:t>
            </w:r>
            <w:r w:rsidRPr="009618AF">
              <w:rPr>
                <w:rFonts w:hint="cs"/>
                <w:rtl/>
              </w:rPr>
              <w:t>يك أنتفع</w:t>
            </w:r>
            <w:r w:rsidR="00F82F51">
              <w:rPr>
                <w:rFonts w:hint="cs"/>
                <w:rtl/>
              </w:rPr>
              <w:t>ُ</w:t>
            </w:r>
            <w:r w:rsidRPr="00725071">
              <w:rPr>
                <w:rStyle w:val="libPoemTiniChar0"/>
                <w:rtl/>
              </w:rPr>
              <w:br/>
              <w:t> </w:t>
            </w:r>
          </w:p>
        </w:tc>
      </w:tr>
    </w:tbl>
    <w:p w:rsidR="00666704" w:rsidRDefault="00DB553D" w:rsidP="0002392B">
      <w:pPr>
        <w:pStyle w:val="libCenterBold1"/>
        <w:rPr>
          <w:rtl/>
        </w:rPr>
      </w:pPr>
      <w:bookmarkStart w:id="143" w:name="79"/>
      <w:bookmarkStart w:id="144" w:name="_Toc507189921"/>
      <w:r w:rsidRPr="00DB553D">
        <w:rPr>
          <w:rFonts w:hint="cs"/>
          <w:rtl/>
        </w:rPr>
        <w:t>(</w:t>
      </w:r>
      <w:r w:rsidR="00201489">
        <w:rPr>
          <w:rFonts w:hint="cs"/>
          <w:rtl/>
        </w:rPr>
        <w:t xml:space="preserve"> </w:t>
      </w:r>
      <w:r w:rsidR="00666704">
        <w:rPr>
          <w:rFonts w:hint="cs"/>
          <w:rtl/>
        </w:rPr>
        <w:t>ما يتبع الشعر</w:t>
      </w:r>
      <w:bookmarkEnd w:id="143"/>
      <w:r w:rsidR="00201489">
        <w:rPr>
          <w:rFonts w:hint="cs"/>
          <w:rtl/>
        </w:rPr>
        <w:t xml:space="preserve"> </w:t>
      </w:r>
      <w:r w:rsidRPr="00DB553D">
        <w:rPr>
          <w:rFonts w:hint="cs"/>
          <w:rtl/>
        </w:rPr>
        <w:t>)</w:t>
      </w:r>
      <w:bookmarkEnd w:id="144"/>
    </w:p>
    <w:p w:rsidR="00666704" w:rsidRDefault="00666704" w:rsidP="00256446">
      <w:pPr>
        <w:pStyle w:val="libNormal"/>
        <w:rPr>
          <w:rtl/>
        </w:rPr>
      </w:pPr>
      <w:r>
        <w:rPr>
          <w:rFonts w:hint="cs"/>
          <w:rtl/>
        </w:rPr>
        <w:t>قال ال</w:t>
      </w:r>
      <w:r w:rsidR="00256446">
        <w:rPr>
          <w:rFonts w:hint="cs"/>
          <w:rtl/>
        </w:rPr>
        <w:t>اُ</w:t>
      </w:r>
      <w:r>
        <w:rPr>
          <w:rFonts w:hint="cs"/>
          <w:rtl/>
        </w:rPr>
        <w:t>ستاذ أحمد نسيم المصري في التعليق على قول مهيار</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256446" w:rsidTr="00DA6158">
        <w:trPr>
          <w:trHeight w:val="350"/>
        </w:trPr>
        <w:tc>
          <w:tcPr>
            <w:tcW w:w="3920" w:type="dxa"/>
            <w:shd w:val="clear" w:color="auto" w:fill="auto"/>
          </w:tcPr>
          <w:p w:rsidR="00256446" w:rsidRDefault="00256446" w:rsidP="00DA6158">
            <w:pPr>
              <w:pStyle w:val="libPoem"/>
            </w:pPr>
            <w:r>
              <w:rPr>
                <w:rFonts w:hint="cs"/>
                <w:rtl/>
              </w:rPr>
              <w:t>تضاع بيعته يوم ( الغدير ) لهم</w:t>
            </w:r>
            <w:r w:rsidRPr="00725071">
              <w:rPr>
                <w:rStyle w:val="libPoemTiniChar0"/>
                <w:rtl/>
              </w:rPr>
              <w:br/>
              <w:t> </w:t>
            </w:r>
          </w:p>
        </w:tc>
        <w:tc>
          <w:tcPr>
            <w:tcW w:w="279" w:type="dxa"/>
            <w:shd w:val="clear" w:color="auto" w:fill="auto"/>
          </w:tcPr>
          <w:p w:rsidR="00256446" w:rsidRDefault="00256446" w:rsidP="00DA6158">
            <w:pPr>
              <w:pStyle w:val="libPoem"/>
              <w:rPr>
                <w:rtl/>
              </w:rPr>
            </w:pPr>
          </w:p>
        </w:tc>
        <w:tc>
          <w:tcPr>
            <w:tcW w:w="3881" w:type="dxa"/>
            <w:shd w:val="clear" w:color="auto" w:fill="auto"/>
          </w:tcPr>
          <w:p w:rsidR="00256446" w:rsidRDefault="00256446" w:rsidP="00DA6158">
            <w:pPr>
              <w:pStyle w:val="libPoem"/>
            </w:pPr>
            <w:r>
              <w:rPr>
                <w:rFonts w:hint="cs"/>
                <w:rtl/>
              </w:rPr>
              <w:t>بعد الرِّضا وتحاط الروم والبيع</w:t>
            </w:r>
            <w:r w:rsidRPr="00725071">
              <w:rPr>
                <w:rStyle w:val="libPoemTiniChar0"/>
                <w:rtl/>
              </w:rPr>
              <w:br/>
              <w:t> </w:t>
            </w:r>
          </w:p>
        </w:tc>
      </w:tr>
    </w:tbl>
    <w:p w:rsidR="00FB201C" w:rsidRPr="00A63DC1" w:rsidRDefault="0069000A" w:rsidP="00201489">
      <w:pPr>
        <w:pStyle w:val="libNormal"/>
        <w:rPr>
          <w:rtl/>
        </w:rPr>
      </w:pPr>
      <w:r>
        <w:rPr>
          <w:rFonts w:hint="cs"/>
          <w:rtl/>
        </w:rPr>
        <w:t>:</w:t>
      </w:r>
      <w:r w:rsidR="00201489">
        <w:rPr>
          <w:rFonts w:hint="cs"/>
          <w:rtl/>
        </w:rPr>
        <w:t>أ</w:t>
      </w:r>
      <w:r w:rsidR="00666704" w:rsidRPr="00A63DC1">
        <w:rPr>
          <w:rFonts w:hint="cs"/>
          <w:rtl/>
        </w:rPr>
        <w:t>لغدير</w:t>
      </w:r>
      <w:r w:rsidR="00E66EDC">
        <w:rPr>
          <w:rFonts w:hint="cs"/>
          <w:rtl/>
        </w:rPr>
        <w:t>:</w:t>
      </w:r>
      <w:r w:rsidR="00666704" w:rsidRPr="00A63DC1">
        <w:rPr>
          <w:rFonts w:hint="cs"/>
          <w:rtl/>
        </w:rPr>
        <w:t>هو غدير خم</w:t>
      </w:r>
      <w:r w:rsidR="00256446">
        <w:rPr>
          <w:rFonts w:hint="cs"/>
          <w:rtl/>
        </w:rPr>
        <w:t>ّ</w:t>
      </w:r>
      <w:r w:rsidR="00666704" w:rsidRPr="00A63DC1">
        <w:rPr>
          <w:rFonts w:hint="cs"/>
          <w:rtl/>
        </w:rPr>
        <w:t xml:space="preserve"> بين مك</w:t>
      </w:r>
      <w:r w:rsidR="00256446">
        <w:rPr>
          <w:rFonts w:hint="cs"/>
          <w:rtl/>
        </w:rPr>
        <w:t>ّ</w:t>
      </w:r>
      <w:r w:rsidR="00666704" w:rsidRPr="00A63DC1">
        <w:rPr>
          <w:rFonts w:hint="cs"/>
          <w:rtl/>
        </w:rPr>
        <w:t>ة والمدينة</w:t>
      </w:r>
      <w:r w:rsidR="00E66EDC">
        <w:rPr>
          <w:rFonts w:hint="cs"/>
          <w:rtl/>
        </w:rPr>
        <w:t>،</w:t>
      </w:r>
      <w:r w:rsidR="00666704" w:rsidRPr="00A63DC1">
        <w:rPr>
          <w:rFonts w:hint="cs"/>
          <w:rtl/>
        </w:rPr>
        <w:t xml:space="preserve"> قيل</w:t>
      </w:r>
      <w:r w:rsidR="00E66EDC">
        <w:rPr>
          <w:rFonts w:hint="cs"/>
          <w:rtl/>
        </w:rPr>
        <w:t>:</w:t>
      </w:r>
      <w:r w:rsidR="00666704" w:rsidRPr="00A63DC1">
        <w:rPr>
          <w:rFonts w:hint="cs"/>
          <w:rtl/>
        </w:rPr>
        <w:t>إن</w:t>
      </w:r>
      <w:r w:rsidR="00256446">
        <w:rPr>
          <w:rFonts w:hint="cs"/>
          <w:rtl/>
        </w:rPr>
        <w:t>َّ</w:t>
      </w:r>
      <w:r w:rsidR="00666704" w:rsidRPr="00A63DC1">
        <w:rPr>
          <w:rFonts w:hint="cs"/>
          <w:rtl/>
        </w:rPr>
        <w:t xml:space="preserve"> ال</w:t>
      </w:r>
      <w:r w:rsidR="00B93CD1" w:rsidRPr="00A63DC1">
        <w:rPr>
          <w:rFonts w:hint="cs"/>
          <w:rtl/>
        </w:rPr>
        <w:t>نبيَّ</w:t>
      </w:r>
      <w:r w:rsidR="00666704" w:rsidRPr="00A63DC1">
        <w:rPr>
          <w:rFonts w:hint="cs"/>
          <w:rtl/>
        </w:rPr>
        <w:t xml:space="preserve"> </w:t>
      </w:r>
      <w:r w:rsidR="00E66EDC" w:rsidRPr="00E66EDC">
        <w:rPr>
          <w:rFonts w:eastAsiaTheme="minorHAnsi"/>
          <w:rtl/>
        </w:rPr>
        <w:t>صلّى الله عليه وآله وسلّم</w:t>
      </w:r>
      <w:r w:rsidR="00666704" w:rsidRPr="00A63DC1">
        <w:rPr>
          <w:rFonts w:hint="cs"/>
          <w:rtl/>
        </w:rPr>
        <w:t xml:space="preserve"> خطب الناس عنده فقال</w:t>
      </w:r>
      <w:r w:rsidR="00E66EDC">
        <w:rPr>
          <w:rFonts w:hint="cs"/>
          <w:rtl/>
        </w:rPr>
        <w:t>:</w:t>
      </w:r>
      <w:r w:rsidR="00666704" w:rsidRPr="00A63DC1">
        <w:rPr>
          <w:rFonts w:hint="cs"/>
          <w:rtl/>
        </w:rPr>
        <w:t>م</w:t>
      </w:r>
      <w:r w:rsidR="00256446">
        <w:rPr>
          <w:rFonts w:hint="cs"/>
          <w:rtl/>
        </w:rPr>
        <w:t>َ</w:t>
      </w:r>
      <w:r w:rsidR="00666704" w:rsidRPr="00A63DC1">
        <w:rPr>
          <w:rFonts w:hint="cs"/>
          <w:rtl/>
        </w:rPr>
        <w:t>ن كنت مولاه فعلي</w:t>
      </w:r>
      <w:r w:rsidR="00256446">
        <w:rPr>
          <w:rFonts w:hint="cs"/>
          <w:rtl/>
        </w:rPr>
        <w:t>ٌّ</w:t>
      </w:r>
      <w:r w:rsidR="00666704" w:rsidRPr="00A63DC1">
        <w:rPr>
          <w:rFonts w:hint="cs"/>
          <w:rtl/>
        </w:rPr>
        <w:t xml:space="preserve"> مولاه</w:t>
      </w:r>
      <w:r w:rsidR="00666704" w:rsidRPr="00583C0E">
        <w:rPr>
          <w:rStyle w:val="libFootnotenumChar"/>
          <w:rFonts w:hint="cs"/>
          <w:rtl/>
        </w:rPr>
        <w:t>(2)</w:t>
      </w:r>
      <w:r w:rsidR="00666704" w:rsidRPr="00A63DC1">
        <w:rPr>
          <w:rFonts w:hint="cs"/>
          <w:rtl/>
        </w:rPr>
        <w:t>.</w:t>
      </w:r>
    </w:p>
    <w:p w:rsidR="00FB201C" w:rsidRDefault="00666704" w:rsidP="00201489">
      <w:pPr>
        <w:pStyle w:val="libNormal"/>
        <w:rPr>
          <w:rtl/>
        </w:rPr>
      </w:pPr>
      <w:r>
        <w:rPr>
          <w:rFonts w:hint="cs"/>
          <w:rtl/>
        </w:rPr>
        <w:t>قال الأميني</w:t>
      </w:r>
      <w:r w:rsidR="00E66EDC">
        <w:rPr>
          <w:rFonts w:hint="cs"/>
          <w:rtl/>
        </w:rPr>
        <w:t>:</w:t>
      </w:r>
      <w:r>
        <w:rPr>
          <w:rFonts w:hint="cs"/>
          <w:rtl/>
        </w:rPr>
        <w:t>ليت شعري هل خفي على ال</w:t>
      </w:r>
      <w:r w:rsidR="00256446">
        <w:rPr>
          <w:rFonts w:hint="cs"/>
          <w:rtl/>
        </w:rPr>
        <w:t>اُ</w:t>
      </w:r>
      <w:r>
        <w:rPr>
          <w:rFonts w:hint="cs"/>
          <w:rtl/>
        </w:rPr>
        <w:t>ستاذ تواتر ذلك الحديث المروي</w:t>
      </w:r>
      <w:r w:rsidR="00256446">
        <w:rPr>
          <w:rFonts w:hint="cs"/>
          <w:rtl/>
        </w:rPr>
        <w:t>ّ</w:t>
      </w:r>
      <w:r>
        <w:rPr>
          <w:rFonts w:hint="cs"/>
          <w:rtl/>
        </w:rPr>
        <w:t xml:space="preserve"> عن مائة صحابي</w:t>
      </w:r>
      <w:r w:rsidR="003254D4">
        <w:rPr>
          <w:rFonts w:hint="cs"/>
          <w:rtl/>
        </w:rPr>
        <w:t>ّ</w:t>
      </w:r>
      <w:r>
        <w:rPr>
          <w:rFonts w:hint="cs"/>
          <w:rtl/>
        </w:rPr>
        <w:t xml:space="preserve"> أو أكثر ؟! أم حب</w:t>
      </w:r>
      <w:r w:rsidR="003254D4">
        <w:rPr>
          <w:rFonts w:hint="cs"/>
          <w:rtl/>
        </w:rPr>
        <w:t>َّ</w:t>
      </w:r>
      <w:r>
        <w:rPr>
          <w:rFonts w:hint="cs"/>
          <w:rtl/>
        </w:rPr>
        <w:t>ذته نزعاته الطائفي</w:t>
      </w:r>
      <w:r w:rsidR="003254D4">
        <w:rPr>
          <w:rFonts w:hint="cs"/>
          <w:rtl/>
        </w:rPr>
        <w:t>َّ</w:t>
      </w:r>
      <w:r>
        <w:rPr>
          <w:rFonts w:hint="cs"/>
          <w:rtl/>
        </w:rPr>
        <w:t>ة أن يسدل عليه أغشية الزور والدجل ؟ ويمو</w:t>
      </w:r>
      <w:r w:rsidR="003254D4">
        <w:rPr>
          <w:rFonts w:hint="cs"/>
          <w:rtl/>
        </w:rPr>
        <w:t>ِّ</w:t>
      </w:r>
      <w:r>
        <w:rPr>
          <w:rFonts w:hint="cs"/>
          <w:rtl/>
        </w:rPr>
        <w:t>هه على القاري</w:t>
      </w:r>
      <w:r w:rsidR="00E66EDC">
        <w:rPr>
          <w:rFonts w:hint="cs"/>
          <w:rtl/>
        </w:rPr>
        <w:t>،</w:t>
      </w:r>
      <w:r>
        <w:rPr>
          <w:rFonts w:hint="cs"/>
          <w:rtl/>
        </w:rPr>
        <w:t xml:space="preserve"> ويستر الحقيقة الراهنة بذيل أمانته ؟! ويوعز إلى ضعفه ب</w:t>
      </w:r>
      <w:r w:rsidR="00201489">
        <w:rPr>
          <w:rFonts w:hint="cs"/>
          <w:rtl/>
        </w:rPr>
        <w:t>كل</w:t>
      </w:r>
      <w:r>
        <w:rPr>
          <w:rFonts w:hint="cs"/>
          <w:rtl/>
        </w:rPr>
        <w:t>مته</w:t>
      </w:r>
      <w:r w:rsidR="00E66EDC">
        <w:rPr>
          <w:rFonts w:hint="cs"/>
          <w:rtl/>
        </w:rPr>
        <w:t>:</w:t>
      </w:r>
      <w:r>
        <w:rPr>
          <w:rFonts w:hint="cs"/>
          <w:rtl/>
        </w:rPr>
        <w:t>قيل ؟! قل هو نبأ</w:t>
      </w:r>
      <w:r w:rsidR="003254D4">
        <w:rPr>
          <w:rFonts w:hint="cs"/>
          <w:rtl/>
        </w:rPr>
        <w:t>ٌ</w:t>
      </w:r>
      <w:r>
        <w:rPr>
          <w:rFonts w:hint="cs"/>
          <w:rtl/>
        </w:rPr>
        <w:t xml:space="preserve"> عظيم</w:t>
      </w:r>
      <w:r w:rsidR="003254D4">
        <w:rPr>
          <w:rFonts w:hint="cs"/>
          <w:rtl/>
        </w:rPr>
        <w:t>ٌ</w:t>
      </w:r>
      <w:r>
        <w:rPr>
          <w:rFonts w:hint="cs"/>
          <w:rtl/>
        </w:rPr>
        <w:t xml:space="preserve"> أنتم عنه م</w:t>
      </w:r>
      <w:r w:rsidR="003254D4">
        <w:rPr>
          <w:rFonts w:hint="cs"/>
          <w:rtl/>
        </w:rPr>
        <w:t>ُ</w:t>
      </w:r>
      <w:r>
        <w:rPr>
          <w:rFonts w:hint="cs"/>
          <w:rtl/>
        </w:rPr>
        <w:t>عرضون</w:t>
      </w:r>
      <w:r w:rsidR="00E66EDC">
        <w:rPr>
          <w:rFonts w:hint="cs"/>
          <w:rtl/>
        </w:rPr>
        <w:t>،</w:t>
      </w:r>
      <w:r>
        <w:rPr>
          <w:rFonts w:hint="cs"/>
          <w:rtl/>
        </w:rPr>
        <w:t xml:space="preserve"> وال</w:t>
      </w:r>
      <w:r w:rsidR="003254D4">
        <w:rPr>
          <w:rFonts w:hint="cs"/>
          <w:rtl/>
        </w:rPr>
        <w:t>َّ</w:t>
      </w:r>
      <w:r>
        <w:rPr>
          <w:rFonts w:hint="cs"/>
          <w:rtl/>
        </w:rPr>
        <w:t xml:space="preserve">ذين آتيناهم الكتاب يعرفونه كما يعرفون </w:t>
      </w:r>
      <w:r w:rsidR="00201489">
        <w:rPr>
          <w:rFonts w:hint="cs"/>
          <w:rtl/>
        </w:rPr>
        <w:t>أ</w:t>
      </w:r>
      <w:r w:rsidR="00827FBC">
        <w:rPr>
          <w:rFonts w:hint="cs"/>
          <w:rtl/>
        </w:rPr>
        <w:t>بن</w:t>
      </w:r>
      <w:r>
        <w:rPr>
          <w:rFonts w:hint="cs"/>
          <w:rtl/>
        </w:rPr>
        <w:t>اءهم.</w:t>
      </w:r>
    </w:p>
    <w:p w:rsidR="00666704" w:rsidRDefault="00666704" w:rsidP="0002392B">
      <w:pPr>
        <w:pStyle w:val="libCenterBold1"/>
        <w:rPr>
          <w:rtl/>
        </w:rPr>
      </w:pPr>
      <w:bookmarkStart w:id="145" w:name="_Toc507189922"/>
      <w:r>
        <w:rPr>
          <w:rFonts w:hint="cs"/>
          <w:rtl/>
        </w:rPr>
        <w:t>2</w:t>
      </w:r>
      <w:bookmarkEnd w:id="145"/>
    </w:p>
    <w:p w:rsidR="00666704" w:rsidRDefault="00666704" w:rsidP="00201489">
      <w:pPr>
        <w:pStyle w:val="libNormal"/>
        <w:rPr>
          <w:rtl/>
        </w:rPr>
      </w:pPr>
      <w:r>
        <w:rPr>
          <w:rFonts w:hint="cs"/>
          <w:rtl/>
        </w:rPr>
        <w:t>وله ديو</w:t>
      </w:r>
      <w:r w:rsidR="00201489">
        <w:rPr>
          <w:rFonts w:hint="cs"/>
          <w:rtl/>
        </w:rPr>
        <w:t>ان</w:t>
      </w:r>
      <w:r w:rsidR="00C82565">
        <w:rPr>
          <w:rFonts w:hint="cs"/>
          <w:rtl/>
        </w:rPr>
        <w:t>ه</w:t>
      </w:r>
      <w:r>
        <w:rPr>
          <w:rFonts w:hint="cs"/>
          <w:rtl/>
        </w:rPr>
        <w:t xml:space="preserve"> في ج 3 ص 15 يرثي بها أهل البيت عليهم الس</w:t>
      </w:r>
      <w:r w:rsidR="003254D4">
        <w:rPr>
          <w:rFonts w:hint="cs"/>
          <w:rtl/>
        </w:rPr>
        <w:t>َّ</w:t>
      </w:r>
      <w:r>
        <w:rPr>
          <w:rFonts w:hint="cs"/>
          <w:rtl/>
        </w:rPr>
        <w:t>لام ويذكر البركة بولائهم فيما صار إليه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3254D4" w:rsidTr="00DA6158">
        <w:trPr>
          <w:trHeight w:val="350"/>
        </w:trPr>
        <w:tc>
          <w:tcPr>
            <w:tcW w:w="3920" w:type="dxa"/>
            <w:shd w:val="clear" w:color="auto" w:fill="auto"/>
          </w:tcPr>
          <w:p w:rsidR="003254D4" w:rsidRDefault="003254D4" w:rsidP="00DA6158">
            <w:pPr>
              <w:pStyle w:val="libPoem"/>
            </w:pPr>
            <w:r>
              <w:rPr>
                <w:rFonts w:hint="cs"/>
                <w:rtl/>
              </w:rPr>
              <w:t>في الظباء الغادين أمسِ غزالُ</w:t>
            </w:r>
            <w:r w:rsidRPr="00725071">
              <w:rPr>
                <w:rStyle w:val="libPoemTiniChar0"/>
                <w:rtl/>
              </w:rPr>
              <w:br/>
              <w:t> </w:t>
            </w:r>
          </w:p>
        </w:tc>
        <w:tc>
          <w:tcPr>
            <w:tcW w:w="279" w:type="dxa"/>
            <w:shd w:val="clear" w:color="auto" w:fill="auto"/>
          </w:tcPr>
          <w:p w:rsidR="003254D4" w:rsidRDefault="003254D4" w:rsidP="00DA6158">
            <w:pPr>
              <w:pStyle w:val="libPoem"/>
              <w:rPr>
                <w:rtl/>
              </w:rPr>
            </w:pPr>
          </w:p>
        </w:tc>
        <w:tc>
          <w:tcPr>
            <w:tcW w:w="3881" w:type="dxa"/>
            <w:shd w:val="clear" w:color="auto" w:fill="auto"/>
          </w:tcPr>
          <w:p w:rsidR="003254D4" w:rsidRDefault="003254D4" w:rsidP="00DA6158">
            <w:pPr>
              <w:pStyle w:val="libPoem"/>
            </w:pPr>
            <w:r>
              <w:rPr>
                <w:rFonts w:hint="cs"/>
                <w:rtl/>
              </w:rPr>
              <w:t>قال عنه ما لا يقول الخيالُ</w:t>
            </w:r>
            <w:r w:rsidRPr="00725071">
              <w:rPr>
                <w:rStyle w:val="libPoemTiniChar0"/>
                <w:rtl/>
              </w:rPr>
              <w:br/>
              <w:t> </w:t>
            </w:r>
          </w:p>
        </w:tc>
      </w:tr>
      <w:tr w:rsidR="003254D4" w:rsidTr="00DA6158">
        <w:trPr>
          <w:trHeight w:val="350"/>
        </w:trPr>
        <w:tc>
          <w:tcPr>
            <w:tcW w:w="3920" w:type="dxa"/>
          </w:tcPr>
          <w:p w:rsidR="003254D4" w:rsidRDefault="003254D4" w:rsidP="00DA6158">
            <w:pPr>
              <w:pStyle w:val="libPoem"/>
            </w:pPr>
            <w:r>
              <w:rPr>
                <w:rFonts w:hint="cs"/>
                <w:rtl/>
              </w:rPr>
              <w:t>طارقٌ يزعم الفراقَ عتابا</w:t>
            </w:r>
            <w:r w:rsidRPr="00725071">
              <w:rPr>
                <w:rStyle w:val="libPoemTiniChar0"/>
                <w:rtl/>
              </w:rPr>
              <w:br/>
              <w:t> </w:t>
            </w:r>
          </w:p>
        </w:tc>
        <w:tc>
          <w:tcPr>
            <w:tcW w:w="279" w:type="dxa"/>
          </w:tcPr>
          <w:p w:rsidR="003254D4" w:rsidRDefault="003254D4" w:rsidP="00DA6158">
            <w:pPr>
              <w:pStyle w:val="libPoem"/>
              <w:rPr>
                <w:rtl/>
              </w:rPr>
            </w:pPr>
          </w:p>
        </w:tc>
        <w:tc>
          <w:tcPr>
            <w:tcW w:w="3881" w:type="dxa"/>
          </w:tcPr>
          <w:p w:rsidR="003254D4" w:rsidRDefault="003254D4" w:rsidP="00DA6158">
            <w:pPr>
              <w:pStyle w:val="libPoem"/>
            </w:pPr>
            <w:r>
              <w:rPr>
                <w:rFonts w:hint="cs"/>
                <w:rtl/>
              </w:rPr>
              <w:t>ويرينا أنَّ الملال دلالُ</w:t>
            </w:r>
            <w:r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F67EBD">
      <w:pPr>
        <w:pStyle w:val="libFootnote0"/>
        <w:rPr>
          <w:rFonts w:eastAsia="Calibri"/>
          <w:rtl/>
        </w:rPr>
      </w:pPr>
      <w:r w:rsidRPr="008A0D7A">
        <w:rPr>
          <w:rFonts w:eastAsia="Calibri" w:hint="cs"/>
          <w:rtl/>
        </w:rPr>
        <w:t xml:space="preserve">1 </w:t>
      </w:r>
      <w:r w:rsidR="0013021F">
        <w:rPr>
          <w:rFonts w:eastAsia="Calibri" w:hint="cs"/>
          <w:rtl/>
        </w:rPr>
        <w:t>-</w:t>
      </w:r>
      <w:r w:rsidRPr="008A0D7A">
        <w:rPr>
          <w:rFonts w:eastAsia="Calibri" w:hint="cs"/>
          <w:rtl/>
        </w:rPr>
        <w:t xml:space="preserve"> تمتصع</w:t>
      </w:r>
      <w:r w:rsidR="00E66EDC">
        <w:rPr>
          <w:rFonts w:eastAsia="Calibri" w:hint="cs"/>
          <w:rtl/>
        </w:rPr>
        <w:t>:</w:t>
      </w:r>
      <w:r w:rsidRPr="008A0D7A">
        <w:rPr>
          <w:rFonts w:eastAsia="Calibri" w:hint="cs"/>
          <w:rtl/>
        </w:rPr>
        <w:t>تقاتل بالسيف.</w:t>
      </w:r>
    </w:p>
    <w:p w:rsidR="00FB201C" w:rsidRDefault="00666704" w:rsidP="00F67EBD">
      <w:pPr>
        <w:pStyle w:val="libFootnote0"/>
        <w:rPr>
          <w:rtl/>
        </w:rPr>
      </w:pPr>
      <w:r w:rsidRPr="008A0D7A">
        <w:rPr>
          <w:rFonts w:eastAsia="Calibri" w:hint="cs"/>
          <w:rtl/>
        </w:rPr>
        <w:t xml:space="preserve">2 </w:t>
      </w:r>
      <w:r w:rsidR="0013021F">
        <w:rPr>
          <w:rFonts w:eastAsia="Calibri" w:hint="cs"/>
          <w:rtl/>
        </w:rPr>
        <w:t>-</w:t>
      </w:r>
      <w:r w:rsidRPr="008A0D7A">
        <w:rPr>
          <w:rFonts w:eastAsia="Calibri" w:hint="cs"/>
          <w:rtl/>
        </w:rPr>
        <w:t xml:space="preserve"> ديوان مهيار ج 2 ص 182.</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3E7C41" w:rsidTr="00FF3548">
        <w:trPr>
          <w:trHeight w:val="350"/>
        </w:trPr>
        <w:tc>
          <w:tcPr>
            <w:tcW w:w="4236" w:type="dxa"/>
            <w:shd w:val="clear" w:color="auto" w:fill="auto"/>
          </w:tcPr>
          <w:p w:rsidR="003E7C41" w:rsidRDefault="003E7C41" w:rsidP="00DA6158">
            <w:pPr>
              <w:pStyle w:val="libPoem"/>
            </w:pPr>
            <w:r>
              <w:rPr>
                <w:rFonts w:hint="cs"/>
                <w:rtl/>
              </w:rPr>
              <w:lastRenderedPageBreak/>
              <w:t>لم يزل يخدع البصيرة حتّى</w:t>
            </w:r>
            <w:r w:rsidRPr="00725071">
              <w:rPr>
                <w:rStyle w:val="libPoemTiniChar0"/>
                <w:rtl/>
              </w:rPr>
              <w:br/>
              <w:t> </w:t>
            </w:r>
          </w:p>
        </w:tc>
        <w:tc>
          <w:tcPr>
            <w:tcW w:w="302" w:type="dxa"/>
            <w:shd w:val="clear" w:color="auto" w:fill="auto"/>
          </w:tcPr>
          <w:p w:rsidR="003E7C41" w:rsidRDefault="003E7C41" w:rsidP="00DA6158">
            <w:pPr>
              <w:pStyle w:val="libPoem"/>
              <w:rPr>
                <w:rtl/>
              </w:rPr>
            </w:pPr>
          </w:p>
        </w:tc>
        <w:tc>
          <w:tcPr>
            <w:tcW w:w="4195" w:type="dxa"/>
            <w:shd w:val="clear" w:color="auto" w:fill="auto"/>
          </w:tcPr>
          <w:p w:rsidR="003E7C41" w:rsidRDefault="003E7C41" w:rsidP="00DA6158">
            <w:pPr>
              <w:pStyle w:val="libPoem"/>
            </w:pPr>
            <w:r w:rsidRPr="009618AF">
              <w:rPr>
                <w:rFonts w:hint="cs"/>
                <w:rtl/>
              </w:rPr>
              <w:t>سر</w:t>
            </w:r>
            <w:r>
              <w:rPr>
                <w:rFonts w:hint="cs"/>
                <w:rtl/>
              </w:rPr>
              <w:t>ّ</w:t>
            </w:r>
            <w:r w:rsidRPr="009618AF">
              <w:rPr>
                <w:rFonts w:hint="cs"/>
                <w:rtl/>
              </w:rPr>
              <w:t>نا ما يقول وهو محال</w:t>
            </w:r>
            <w:r>
              <w:rPr>
                <w:rFonts w:hint="cs"/>
                <w:rtl/>
              </w:rPr>
              <w:t>ُ</w:t>
            </w:r>
            <w:r w:rsidRPr="00725071">
              <w:rPr>
                <w:rStyle w:val="libPoemTiniChar0"/>
                <w:rtl/>
              </w:rPr>
              <w:br/>
              <w:t> </w:t>
            </w:r>
          </w:p>
        </w:tc>
      </w:tr>
      <w:tr w:rsidR="003E7C41" w:rsidTr="00FF3548">
        <w:trPr>
          <w:trHeight w:val="350"/>
        </w:trPr>
        <w:tc>
          <w:tcPr>
            <w:tcW w:w="4236" w:type="dxa"/>
          </w:tcPr>
          <w:p w:rsidR="003E7C41" w:rsidRDefault="003E7C41" w:rsidP="00DA6158">
            <w:pPr>
              <w:pStyle w:val="libPoem"/>
            </w:pPr>
            <w:r>
              <w:rPr>
                <w:rFonts w:hint="cs"/>
                <w:rtl/>
              </w:rPr>
              <w:t>لا عدمتُ الأعلام كم نوَّلتني</w:t>
            </w:r>
            <w:r w:rsidRPr="00725071">
              <w:rPr>
                <w:rStyle w:val="libPoemTiniChar0"/>
                <w:rtl/>
              </w:rPr>
              <w:br/>
              <w:t> </w:t>
            </w:r>
          </w:p>
        </w:tc>
        <w:tc>
          <w:tcPr>
            <w:tcW w:w="302" w:type="dxa"/>
          </w:tcPr>
          <w:p w:rsidR="003E7C41" w:rsidRDefault="003E7C41" w:rsidP="00DA6158">
            <w:pPr>
              <w:pStyle w:val="libPoem"/>
              <w:rPr>
                <w:rtl/>
              </w:rPr>
            </w:pPr>
          </w:p>
        </w:tc>
        <w:tc>
          <w:tcPr>
            <w:tcW w:w="4195" w:type="dxa"/>
          </w:tcPr>
          <w:p w:rsidR="003E7C41" w:rsidRDefault="003E7C41" w:rsidP="00DA6158">
            <w:pPr>
              <w:pStyle w:val="libPoem"/>
            </w:pPr>
            <w:r w:rsidRPr="009618AF">
              <w:rPr>
                <w:rFonts w:hint="cs"/>
                <w:rtl/>
              </w:rPr>
              <w:t>من منيع صعب</w:t>
            </w:r>
            <w:r>
              <w:rPr>
                <w:rFonts w:hint="cs"/>
                <w:rtl/>
              </w:rPr>
              <w:t>ٍ</w:t>
            </w:r>
            <w:r w:rsidRPr="009618AF">
              <w:rPr>
                <w:rFonts w:hint="cs"/>
                <w:rtl/>
              </w:rPr>
              <w:t xml:space="preserve"> عليه الن</w:t>
            </w:r>
            <w:r>
              <w:rPr>
                <w:rFonts w:hint="cs"/>
                <w:rtl/>
              </w:rPr>
              <w:t>َّ</w:t>
            </w:r>
            <w:r w:rsidRPr="009618AF">
              <w:rPr>
                <w:rFonts w:hint="cs"/>
                <w:rtl/>
              </w:rPr>
              <w:t>وال</w:t>
            </w:r>
            <w:r>
              <w:rPr>
                <w:rFonts w:hint="cs"/>
                <w:rtl/>
              </w:rPr>
              <w:t>ُ</w:t>
            </w:r>
            <w:r w:rsidRPr="00725071">
              <w:rPr>
                <w:rStyle w:val="libPoemTiniChar0"/>
                <w:rtl/>
              </w:rPr>
              <w:br/>
              <w:t> </w:t>
            </w:r>
          </w:p>
        </w:tc>
      </w:tr>
      <w:tr w:rsidR="003E7C41" w:rsidTr="00FF3548">
        <w:trPr>
          <w:trHeight w:val="350"/>
        </w:trPr>
        <w:tc>
          <w:tcPr>
            <w:tcW w:w="4236" w:type="dxa"/>
          </w:tcPr>
          <w:p w:rsidR="003E7C41" w:rsidRDefault="003E7C41" w:rsidP="00DA6158">
            <w:pPr>
              <w:pStyle w:val="libPoem"/>
            </w:pPr>
            <w:r>
              <w:rPr>
                <w:rFonts w:hint="cs"/>
                <w:rtl/>
              </w:rPr>
              <w:t>لم تنغِّص وعداً بمطلٍ</w:t>
            </w:r>
            <w:r w:rsidR="00E66EDC">
              <w:rPr>
                <w:rFonts w:hint="cs"/>
                <w:rtl/>
              </w:rPr>
              <w:t>،</w:t>
            </w:r>
            <w:r w:rsidRPr="00666704">
              <w:rPr>
                <w:rFonts w:hint="cs"/>
                <w:rtl/>
              </w:rPr>
              <w:t xml:space="preserve"> </w:t>
            </w:r>
            <w:r>
              <w:rPr>
                <w:rFonts w:hint="cs"/>
                <w:rtl/>
              </w:rPr>
              <w:t>ولم يو</w:t>
            </w:r>
            <w:r w:rsidRPr="00725071">
              <w:rPr>
                <w:rStyle w:val="libPoemTiniChar0"/>
                <w:rtl/>
              </w:rPr>
              <w:br/>
              <w:t> </w:t>
            </w:r>
          </w:p>
        </w:tc>
        <w:tc>
          <w:tcPr>
            <w:tcW w:w="302" w:type="dxa"/>
          </w:tcPr>
          <w:p w:rsidR="003E7C41" w:rsidRDefault="003E7C41" w:rsidP="00DA6158">
            <w:pPr>
              <w:pStyle w:val="libPoem"/>
              <w:rPr>
                <w:rtl/>
              </w:rPr>
            </w:pPr>
          </w:p>
        </w:tc>
        <w:tc>
          <w:tcPr>
            <w:tcW w:w="4195" w:type="dxa"/>
          </w:tcPr>
          <w:p w:rsidR="003E7C41" w:rsidRDefault="003E7C41" w:rsidP="00DA6158">
            <w:pPr>
              <w:pStyle w:val="libPoem"/>
            </w:pPr>
            <w:r w:rsidRPr="009618AF">
              <w:rPr>
                <w:rFonts w:hint="cs"/>
                <w:rtl/>
              </w:rPr>
              <w:t>جب له من</w:t>
            </w:r>
            <w:r>
              <w:rPr>
                <w:rFonts w:hint="cs"/>
                <w:rtl/>
              </w:rPr>
              <w:t>َّ</w:t>
            </w:r>
            <w:r w:rsidRPr="009618AF">
              <w:rPr>
                <w:rFonts w:hint="cs"/>
                <w:rtl/>
              </w:rPr>
              <w:t>ة</w:t>
            </w:r>
            <w:r>
              <w:rPr>
                <w:rFonts w:hint="cs"/>
                <w:rtl/>
              </w:rPr>
              <w:t>ً</w:t>
            </w:r>
            <w:r w:rsidRPr="009618AF">
              <w:rPr>
                <w:rFonts w:hint="cs"/>
                <w:rtl/>
              </w:rPr>
              <w:t xml:space="preserve"> علي</w:t>
            </w:r>
            <w:r>
              <w:rPr>
                <w:rFonts w:hint="cs"/>
                <w:rtl/>
              </w:rPr>
              <w:t>َّ</w:t>
            </w:r>
            <w:r w:rsidRPr="009618AF">
              <w:rPr>
                <w:rFonts w:hint="cs"/>
                <w:rtl/>
              </w:rPr>
              <w:t xml:space="preserve"> الوصال</w:t>
            </w:r>
            <w:r>
              <w:rPr>
                <w:rFonts w:hint="cs"/>
                <w:rtl/>
              </w:rPr>
              <w:t>ُ</w:t>
            </w:r>
            <w:r w:rsidRPr="00725071">
              <w:rPr>
                <w:rStyle w:val="libPoemTiniChar0"/>
                <w:rtl/>
              </w:rPr>
              <w:br/>
              <w:t> </w:t>
            </w:r>
          </w:p>
        </w:tc>
      </w:tr>
      <w:tr w:rsidR="003E7C41" w:rsidTr="00FF3548">
        <w:trPr>
          <w:trHeight w:val="350"/>
        </w:trPr>
        <w:tc>
          <w:tcPr>
            <w:tcW w:w="4236" w:type="dxa"/>
          </w:tcPr>
          <w:p w:rsidR="003E7C41" w:rsidRDefault="003E7C41" w:rsidP="00DA6158">
            <w:pPr>
              <w:pStyle w:val="libPoem"/>
            </w:pPr>
            <w:r>
              <w:rPr>
                <w:rFonts w:hint="cs"/>
                <w:rtl/>
              </w:rPr>
              <w:t>فلليلي الطويل شكري</w:t>
            </w:r>
            <w:r w:rsidR="00E66EDC">
              <w:rPr>
                <w:rFonts w:hint="cs"/>
                <w:rtl/>
              </w:rPr>
              <w:t>،</w:t>
            </w:r>
            <w:r>
              <w:rPr>
                <w:rFonts w:hint="cs"/>
                <w:rtl/>
              </w:rPr>
              <w:t xml:space="preserve"> ودين الـ</w:t>
            </w:r>
            <w:r w:rsidRPr="00725071">
              <w:rPr>
                <w:rStyle w:val="libPoemTiniChar0"/>
                <w:rtl/>
              </w:rPr>
              <w:br/>
              <w:t> </w:t>
            </w:r>
          </w:p>
        </w:tc>
        <w:tc>
          <w:tcPr>
            <w:tcW w:w="302" w:type="dxa"/>
          </w:tcPr>
          <w:p w:rsidR="003E7C41" w:rsidRDefault="003E7C41" w:rsidP="00DA6158">
            <w:pPr>
              <w:pStyle w:val="libPoem"/>
              <w:rPr>
                <w:rtl/>
              </w:rPr>
            </w:pPr>
          </w:p>
        </w:tc>
        <w:tc>
          <w:tcPr>
            <w:tcW w:w="4195" w:type="dxa"/>
          </w:tcPr>
          <w:p w:rsidR="003E7C41" w:rsidRDefault="0067577E" w:rsidP="00201489">
            <w:pPr>
              <w:pStyle w:val="libPoem"/>
            </w:pPr>
            <w:r>
              <w:rPr>
                <w:rFonts w:hint="cs"/>
                <w:rtl/>
              </w:rPr>
              <w:t>ـ</w:t>
            </w:r>
            <w:r w:rsidR="003E7C41" w:rsidRPr="009618AF">
              <w:rPr>
                <w:rFonts w:hint="cs"/>
                <w:rtl/>
              </w:rPr>
              <w:t>عشق أن ت</w:t>
            </w:r>
            <w:r w:rsidR="003E7C41">
              <w:rPr>
                <w:rFonts w:hint="cs"/>
                <w:rtl/>
              </w:rPr>
              <w:t>ُ</w:t>
            </w:r>
            <w:r w:rsidR="003E7C41" w:rsidRPr="009618AF">
              <w:rPr>
                <w:rFonts w:hint="cs"/>
                <w:rtl/>
              </w:rPr>
              <w:t>كر</w:t>
            </w:r>
            <w:r w:rsidR="003E7C41">
              <w:rPr>
                <w:rFonts w:hint="cs"/>
                <w:rtl/>
              </w:rPr>
              <w:t>َ</w:t>
            </w:r>
            <w:r w:rsidR="003E7C41" w:rsidRPr="009618AF">
              <w:rPr>
                <w:rFonts w:hint="cs"/>
                <w:rtl/>
              </w:rPr>
              <w:t>ه الليالي الطوال</w:t>
            </w:r>
            <w:r w:rsidR="003E7C41">
              <w:rPr>
                <w:rFonts w:hint="cs"/>
                <w:rtl/>
              </w:rPr>
              <w:t>ُ</w:t>
            </w:r>
            <w:r w:rsidR="003E7C41" w:rsidRPr="00725071">
              <w:rPr>
                <w:rStyle w:val="libPoemTiniChar0"/>
                <w:rtl/>
              </w:rPr>
              <w:br/>
              <w:t> </w:t>
            </w:r>
          </w:p>
        </w:tc>
      </w:tr>
      <w:tr w:rsidR="00DA6158" w:rsidTr="00FF3548">
        <w:tblPrEx>
          <w:tblLook w:val="04A0" w:firstRow="1" w:lastRow="0" w:firstColumn="1" w:lastColumn="0" w:noHBand="0" w:noVBand="1"/>
        </w:tblPrEx>
        <w:trPr>
          <w:trHeight w:val="350"/>
        </w:trPr>
        <w:tc>
          <w:tcPr>
            <w:tcW w:w="4236" w:type="dxa"/>
          </w:tcPr>
          <w:p w:rsidR="00DA6158" w:rsidRDefault="00DA6158" w:rsidP="00DA6158">
            <w:pPr>
              <w:pStyle w:val="libPoem"/>
            </w:pPr>
            <w:r>
              <w:rPr>
                <w:rFonts w:hint="cs"/>
                <w:rtl/>
              </w:rPr>
              <w:t>لمن الظعن غاصبتنا جَمالا ؟</w:t>
            </w:r>
            <w:r w:rsidRPr="00666704">
              <w:rPr>
                <w:rFonts w:hint="cs"/>
                <w:rtl/>
              </w:rPr>
              <w:t>!</w:t>
            </w:r>
            <w:r w:rsidRPr="00725071">
              <w:rPr>
                <w:rStyle w:val="libPoemTiniChar0"/>
                <w:rtl/>
              </w:rPr>
              <w:br/>
              <w:t> </w:t>
            </w:r>
          </w:p>
        </w:tc>
        <w:tc>
          <w:tcPr>
            <w:tcW w:w="302" w:type="dxa"/>
          </w:tcPr>
          <w:p w:rsidR="00DA6158" w:rsidRDefault="00DA6158" w:rsidP="00DA6158">
            <w:pPr>
              <w:pStyle w:val="libPoem"/>
              <w:rPr>
                <w:rtl/>
              </w:rPr>
            </w:pPr>
          </w:p>
        </w:tc>
        <w:tc>
          <w:tcPr>
            <w:tcW w:w="4195" w:type="dxa"/>
          </w:tcPr>
          <w:p w:rsidR="00DA6158" w:rsidRDefault="0067577E" w:rsidP="00DA6158">
            <w:pPr>
              <w:pStyle w:val="libPoem"/>
            </w:pPr>
            <w:r w:rsidRPr="009618AF">
              <w:rPr>
                <w:rFonts w:hint="cs"/>
                <w:rtl/>
              </w:rPr>
              <w:t>حب</w:t>
            </w:r>
            <w:r>
              <w:rPr>
                <w:rFonts w:hint="cs"/>
                <w:rtl/>
              </w:rPr>
              <w:t>َّ</w:t>
            </w:r>
            <w:r w:rsidRPr="009618AF">
              <w:rPr>
                <w:rFonts w:hint="cs"/>
                <w:rtl/>
              </w:rPr>
              <w:t>ذا ما مشت به الاجمال</w:t>
            </w:r>
            <w:r>
              <w:rPr>
                <w:rFonts w:hint="cs"/>
                <w:rtl/>
              </w:rPr>
              <w:t>ُ</w:t>
            </w:r>
            <w:r w:rsidRPr="009618AF">
              <w:rPr>
                <w:rFonts w:hint="cs"/>
                <w:rtl/>
              </w:rPr>
              <w:t xml:space="preserve"> !</w:t>
            </w:r>
            <w:r w:rsidR="00DA6158" w:rsidRPr="00725071">
              <w:rPr>
                <w:rStyle w:val="libPoemTiniChar0"/>
                <w:rtl/>
              </w:rPr>
              <w:br/>
              <w:t> </w:t>
            </w:r>
          </w:p>
        </w:tc>
      </w:tr>
      <w:tr w:rsidR="00DA6158" w:rsidTr="00FF3548">
        <w:tblPrEx>
          <w:tblLook w:val="04A0" w:firstRow="1" w:lastRow="0" w:firstColumn="1" w:lastColumn="0" w:noHBand="0" w:noVBand="1"/>
        </w:tblPrEx>
        <w:trPr>
          <w:trHeight w:val="350"/>
        </w:trPr>
        <w:tc>
          <w:tcPr>
            <w:tcW w:w="4236" w:type="dxa"/>
          </w:tcPr>
          <w:p w:rsidR="00DA6158" w:rsidRDefault="0067577E" w:rsidP="00DA6158">
            <w:pPr>
              <w:pStyle w:val="libPoem"/>
            </w:pPr>
            <w:r>
              <w:rPr>
                <w:rFonts w:hint="cs"/>
                <w:rtl/>
              </w:rPr>
              <w:t>كاتفاتٍ بيضاءَ دلَّ عليها</w:t>
            </w:r>
            <w:r w:rsidR="00DA6158" w:rsidRPr="00725071">
              <w:rPr>
                <w:rStyle w:val="libPoemTiniChar0"/>
                <w:rtl/>
              </w:rPr>
              <w:br/>
              <w:t> </w:t>
            </w:r>
          </w:p>
        </w:tc>
        <w:tc>
          <w:tcPr>
            <w:tcW w:w="302" w:type="dxa"/>
          </w:tcPr>
          <w:p w:rsidR="00DA6158" w:rsidRDefault="00DA6158" w:rsidP="00DA6158">
            <w:pPr>
              <w:pStyle w:val="libPoem"/>
              <w:rPr>
                <w:rtl/>
              </w:rPr>
            </w:pPr>
          </w:p>
        </w:tc>
        <w:tc>
          <w:tcPr>
            <w:tcW w:w="4195" w:type="dxa"/>
          </w:tcPr>
          <w:p w:rsidR="00DA6158" w:rsidRDefault="0067577E" w:rsidP="00DA6158">
            <w:pPr>
              <w:pStyle w:val="libPoem"/>
            </w:pPr>
            <w:r>
              <w:rPr>
                <w:rFonts w:hint="cs"/>
                <w:rtl/>
              </w:rPr>
              <w:t>أنَّه</w:t>
            </w:r>
            <w:r w:rsidRPr="009618AF">
              <w:rPr>
                <w:rFonts w:hint="cs"/>
                <w:rtl/>
              </w:rPr>
              <w:t xml:space="preserve">ا الشمس </w:t>
            </w:r>
            <w:r>
              <w:rPr>
                <w:rFonts w:hint="cs"/>
                <w:rtl/>
              </w:rPr>
              <w:t>أنَّه</w:t>
            </w:r>
            <w:r w:rsidRPr="009618AF">
              <w:rPr>
                <w:rFonts w:hint="cs"/>
                <w:rtl/>
              </w:rPr>
              <w:t>ا لا ت</w:t>
            </w:r>
            <w:r>
              <w:rPr>
                <w:rFonts w:hint="cs"/>
                <w:rtl/>
              </w:rPr>
              <w:t>ُ</w:t>
            </w:r>
            <w:r w:rsidRPr="009618AF">
              <w:rPr>
                <w:rFonts w:hint="cs"/>
                <w:rtl/>
              </w:rPr>
              <w:t>نال</w:t>
            </w:r>
            <w:r>
              <w:rPr>
                <w:rFonts w:hint="cs"/>
                <w:rtl/>
              </w:rPr>
              <w:t>ُ</w:t>
            </w:r>
            <w:r w:rsidR="00DA6158" w:rsidRPr="00725071">
              <w:rPr>
                <w:rStyle w:val="libPoemTiniChar0"/>
                <w:rtl/>
              </w:rPr>
              <w:br/>
              <w:t> </w:t>
            </w:r>
          </w:p>
        </w:tc>
      </w:tr>
      <w:tr w:rsidR="00DA6158" w:rsidTr="00FF3548">
        <w:tblPrEx>
          <w:tblLook w:val="04A0" w:firstRow="1" w:lastRow="0" w:firstColumn="1" w:lastColumn="0" w:noHBand="0" w:noVBand="1"/>
        </w:tblPrEx>
        <w:trPr>
          <w:trHeight w:val="350"/>
        </w:trPr>
        <w:tc>
          <w:tcPr>
            <w:tcW w:w="4236" w:type="dxa"/>
          </w:tcPr>
          <w:p w:rsidR="00DA6158" w:rsidRDefault="0067577E" w:rsidP="00DA6158">
            <w:pPr>
              <w:pStyle w:val="libPoem"/>
            </w:pPr>
            <w:r>
              <w:rPr>
                <w:rFonts w:hint="cs"/>
                <w:rtl/>
              </w:rPr>
              <w:t>جمحَ الشوق بالخليع فأهلاً</w:t>
            </w:r>
            <w:r w:rsidR="00DA6158" w:rsidRPr="00725071">
              <w:rPr>
                <w:rStyle w:val="libPoemTiniChar0"/>
                <w:rtl/>
              </w:rPr>
              <w:br/>
              <w:t> </w:t>
            </w:r>
          </w:p>
        </w:tc>
        <w:tc>
          <w:tcPr>
            <w:tcW w:w="302" w:type="dxa"/>
          </w:tcPr>
          <w:p w:rsidR="00DA6158" w:rsidRDefault="00DA6158" w:rsidP="00DA6158">
            <w:pPr>
              <w:pStyle w:val="libPoem"/>
              <w:rPr>
                <w:rtl/>
              </w:rPr>
            </w:pPr>
          </w:p>
        </w:tc>
        <w:tc>
          <w:tcPr>
            <w:tcW w:w="4195" w:type="dxa"/>
          </w:tcPr>
          <w:p w:rsidR="00DA6158" w:rsidRDefault="0067577E" w:rsidP="00DA6158">
            <w:pPr>
              <w:pStyle w:val="libPoem"/>
            </w:pPr>
            <w:r w:rsidRPr="009618AF">
              <w:rPr>
                <w:rFonts w:hint="cs"/>
                <w:rtl/>
              </w:rPr>
              <w:t>بحليم</w:t>
            </w:r>
            <w:r>
              <w:rPr>
                <w:rFonts w:hint="cs"/>
                <w:rtl/>
              </w:rPr>
              <w:t>ٍ</w:t>
            </w:r>
            <w:r w:rsidRPr="009618AF">
              <w:rPr>
                <w:rFonts w:hint="cs"/>
                <w:rtl/>
              </w:rPr>
              <w:t xml:space="preserve"> له السلو</w:t>
            </w:r>
            <w:r>
              <w:rPr>
                <w:rFonts w:hint="cs"/>
                <w:rtl/>
              </w:rPr>
              <w:t>ُّ</w:t>
            </w:r>
            <w:r w:rsidRPr="009618AF">
              <w:rPr>
                <w:rFonts w:hint="cs"/>
                <w:rtl/>
              </w:rPr>
              <w:t xml:space="preserve"> ع</w:t>
            </w:r>
            <w:r>
              <w:rPr>
                <w:rFonts w:hint="cs"/>
                <w:rtl/>
              </w:rPr>
              <w:t>ِ</w:t>
            </w:r>
            <w:r w:rsidRPr="009618AF">
              <w:rPr>
                <w:rFonts w:hint="cs"/>
                <w:rtl/>
              </w:rPr>
              <w:t>قال</w:t>
            </w:r>
            <w:r>
              <w:rPr>
                <w:rFonts w:hint="cs"/>
                <w:rtl/>
              </w:rPr>
              <w:t>ُ</w:t>
            </w:r>
            <w:r w:rsidR="00DA6158" w:rsidRPr="00725071">
              <w:rPr>
                <w:rStyle w:val="libPoemTiniChar0"/>
                <w:rtl/>
              </w:rPr>
              <w:br/>
              <w:t> </w:t>
            </w:r>
          </w:p>
        </w:tc>
      </w:tr>
      <w:tr w:rsidR="00DA6158" w:rsidTr="00FF3548">
        <w:tblPrEx>
          <w:tblLook w:val="04A0" w:firstRow="1" w:lastRow="0" w:firstColumn="1" w:lastColumn="0" w:noHBand="0" w:noVBand="1"/>
        </w:tblPrEx>
        <w:trPr>
          <w:trHeight w:val="350"/>
        </w:trPr>
        <w:tc>
          <w:tcPr>
            <w:tcW w:w="4236" w:type="dxa"/>
          </w:tcPr>
          <w:p w:rsidR="00DA6158" w:rsidRDefault="0067577E" w:rsidP="00DA6158">
            <w:pPr>
              <w:pStyle w:val="libPoem"/>
            </w:pPr>
            <w:r>
              <w:rPr>
                <w:rFonts w:hint="cs"/>
                <w:rtl/>
              </w:rPr>
              <w:t>كنتُ منه أيّام مرتعُ</w:t>
            </w:r>
            <w:r w:rsidRPr="00666704">
              <w:rPr>
                <w:rFonts w:hint="cs"/>
                <w:rtl/>
              </w:rPr>
              <w:t xml:space="preserve"> </w:t>
            </w:r>
            <w:r>
              <w:rPr>
                <w:rFonts w:hint="cs"/>
                <w:rtl/>
              </w:rPr>
              <w:t>لذّا</w:t>
            </w:r>
            <w:r w:rsidR="00DA6158" w:rsidRPr="00725071">
              <w:rPr>
                <w:rStyle w:val="libPoemTiniChar0"/>
                <w:rtl/>
              </w:rPr>
              <w:br/>
              <w:t> </w:t>
            </w:r>
          </w:p>
        </w:tc>
        <w:tc>
          <w:tcPr>
            <w:tcW w:w="302" w:type="dxa"/>
          </w:tcPr>
          <w:p w:rsidR="00DA6158" w:rsidRDefault="00DA6158" w:rsidP="00DA6158">
            <w:pPr>
              <w:pStyle w:val="libPoem"/>
              <w:rPr>
                <w:rtl/>
              </w:rPr>
            </w:pPr>
          </w:p>
        </w:tc>
        <w:tc>
          <w:tcPr>
            <w:tcW w:w="4195" w:type="dxa"/>
          </w:tcPr>
          <w:p w:rsidR="00DA6158" w:rsidRDefault="0067577E" w:rsidP="00DA6158">
            <w:pPr>
              <w:pStyle w:val="libPoem"/>
            </w:pPr>
            <w:r w:rsidRPr="009618AF">
              <w:rPr>
                <w:rFonts w:hint="cs"/>
                <w:rtl/>
              </w:rPr>
              <w:t>تي خصيب</w:t>
            </w:r>
            <w:r>
              <w:rPr>
                <w:rFonts w:hint="cs"/>
                <w:rtl/>
              </w:rPr>
              <w:t>ٌ</w:t>
            </w:r>
            <w:r w:rsidRPr="009618AF">
              <w:rPr>
                <w:rFonts w:hint="cs"/>
                <w:rtl/>
              </w:rPr>
              <w:t xml:space="preserve"> وماء</w:t>
            </w:r>
            <w:r>
              <w:rPr>
                <w:rFonts w:hint="cs"/>
                <w:rtl/>
              </w:rPr>
              <w:t>ُ</w:t>
            </w:r>
            <w:r w:rsidRPr="009618AF">
              <w:rPr>
                <w:rFonts w:hint="cs"/>
                <w:rtl/>
              </w:rPr>
              <w:t xml:space="preserve"> عيشي زلال</w:t>
            </w:r>
            <w:r>
              <w:rPr>
                <w:rFonts w:hint="cs"/>
                <w:rtl/>
              </w:rPr>
              <w:t>ُ</w:t>
            </w:r>
            <w:r w:rsidR="00DA6158" w:rsidRPr="00725071">
              <w:rPr>
                <w:rStyle w:val="libPoemTiniChar0"/>
                <w:rtl/>
              </w:rPr>
              <w:br/>
              <w:t> </w:t>
            </w:r>
          </w:p>
        </w:tc>
      </w:tr>
      <w:tr w:rsidR="00BE2EDB" w:rsidTr="00FF3548">
        <w:tblPrEx>
          <w:tblLook w:val="04A0" w:firstRow="1" w:lastRow="0" w:firstColumn="1" w:lastColumn="0" w:noHBand="0" w:noVBand="1"/>
        </w:tblPrEx>
        <w:trPr>
          <w:trHeight w:val="350"/>
        </w:trPr>
        <w:tc>
          <w:tcPr>
            <w:tcW w:w="4236" w:type="dxa"/>
          </w:tcPr>
          <w:p w:rsidR="00BE2EDB" w:rsidRDefault="00BE2EDB" w:rsidP="00D44C98">
            <w:pPr>
              <w:pStyle w:val="libPoem"/>
            </w:pPr>
            <w:r>
              <w:rPr>
                <w:rFonts w:hint="cs"/>
                <w:rtl/>
              </w:rPr>
              <w:t>حيث ضِلعي مع الشباب وسمعي</w:t>
            </w:r>
            <w:r w:rsidRPr="00725071">
              <w:rPr>
                <w:rStyle w:val="libPoemTiniChar0"/>
                <w:rtl/>
              </w:rPr>
              <w:br/>
              <w:t> </w:t>
            </w:r>
          </w:p>
        </w:tc>
        <w:tc>
          <w:tcPr>
            <w:tcW w:w="302" w:type="dxa"/>
          </w:tcPr>
          <w:p w:rsidR="00BE2EDB" w:rsidRDefault="00BE2EDB" w:rsidP="00D44C98">
            <w:pPr>
              <w:pStyle w:val="libPoem"/>
              <w:rPr>
                <w:rtl/>
              </w:rPr>
            </w:pPr>
          </w:p>
        </w:tc>
        <w:tc>
          <w:tcPr>
            <w:tcW w:w="4195" w:type="dxa"/>
          </w:tcPr>
          <w:p w:rsidR="00BE2EDB" w:rsidRDefault="00BE2EDB" w:rsidP="00201489">
            <w:pPr>
              <w:pStyle w:val="libPoem"/>
            </w:pPr>
            <w:r w:rsidRPr="009618AF">
              <w:rPr>
                <w:rFonts w:hint="cs"/>
                <w:rtl/>
              </w:rPr>
              <w:t>غرض</w:t>
            </w:r>
            <w:r>
              <w:rPr>
                <w:rFonts w:hint="cs"/>
                <w:rtl/>
              </w:rPr>
              <w:t>ٌ</w:t>
            </w:r>
            <w:r w:rsidRPr="009618AF">
              <w:rPr>
                <w:rFonts w:hint="cs"/>
                <w:rtl/>
              </w:rPr>
              <w:t xml:space="preserve"> لا تصيبه الع</w:t>
            </w:r>
            <w:r>
              <w:rPr>
                <w:rFonts w:hint="cs"/>
                <w:rtl/>
              </w:rPr>
              <w:t>ُ</w:t>
            </w:r>
            <w:r w:rsidRPr="009618AF">
              <w:rPr>
                <w:rFonts w:hint="cs"/>
                <w:rtl/>
              </w:rPr>
              <w:t>ذ</w:t>
            </w:r>
            <w:r>
              <w:rPr>
                <w:rFonts w:hint="cs"/>
                <w:rtl/>
              </w:rPr>
              <w:t>ّ</w:t>
            </w:r>
            <w:r w:rsidRPr="009618AF">
              <w:rPr>
                <w:rFonts w:hint="cs"/>
                <w:rtl/>
              </w:rPr>
              <w:t>ال</w:t>
            </w:r>
            <w:r>
              <w:rPr>
                <w:rFonts w:hint="cs"/>
                <w:rtl/>
              </w:rPr>
              <w:t>ُ</w:t>
            </w:r>
            <w:r w:rsidRPr="00725071">
              <w:rPr>
                <w:rStyle w:val="libPoemTiniChar0"/>
                <w:rtl/>
              </w:rPr>
              <w:br/>
              <w:t> </w:t>
            </w:r>
          </w:p>
        </w:tc>
      </w:tr>
      <w:tr w:rsidR="00BE2EDB" w:rsidTr="00FF3548">
        <w:tblPrEx>
          <w:tblLook w:val="04A0" w:firstRow="1" w:lastRow="0" w:firstColumn="1" w:lastColumn="0" w:noHBand="0" w:noVBand="1"/>
        </w:tblPrEx>
        <w:trPr>
          <w:trHeight w:val="350"/>
        </w:trPr>
        <w:tc>
          <w:tcPr>
            <w:tcW w:w="4236" w:type="dxa"/>
          </w:tcPr>
          <w:p w:rsidR="00BE2EDB" w:rsidRDefault="00BE2EDB" w:rsidP="00D44C98">
            <w:pPr>
              <w:pStyle w:val="libPoem"/>
            </w:pPr>
            <w:r>
              <w:rPr>
                <w:rFonts w:hint="cs"/>
                <w:rtl/>
              </w:rPr>
              <w:t>يا نديميّ</w:t>
            </w:r>
            <w:r w:rsidRPr="00666704">
              <w:rPr>
                <w:rFonts w:hint="cs"/>
                <w:rtl/>
              </w:rPr>
              <w:t xml:space="preserve"> </w:t>
            </w:r>
            <w:r>
              <w:rPr>
                <w:rFonts w:hint="cs"/>
                <w:rtl/>
              </w:rPr>
              <w:t>كنتما فافترقنا</w:t>
            </w:r>
            <w:r w:rsidRPr="00725071">
              <w:rPr>
                <w:rStyle w:val="libPoemTiniChar0"/>
                <w:rtl/>
              </w:rPr>
              <w:br/>
              <w:t> </w:t>
            </w:r>
          </w:p>
        </w:tc>
        <w:tc>
          <w:tcPr>
            <w:tcW w:w="302" w:type="dxa"/>
          </w:tcPr>
          <w:p w:rsidR="00BE2EDB" w:rsidRDefault="00BE2EDB" w:rsidP="00D44C98">
            <w:pPr>
              <w:pStyle w:val="libPoem"/>
              <w:rPr>
                <w:rtl/>
              </w:rPr>
            </w:pPr>
          </w:p>
        </w:tc>
        <w:tc>
          <w:tcPr>
            <w:tcW w:w="4195" w:type="dxa"/>
          </w:tcPr>
          <w:p w:rsidR="00BE2EDB" w:rsidRDefault="00BE2EDB" w:rsidP="00D44C98">
            <w:pPr>
              <w:pStyle w:val="libPoem"/>
            </w:pPr>
            <w:r w:rsidRPr="009618AF">
              <w:rPr>
                <w:rFonts w:hint="cs"/>
                <w:rtl/>
              </w:rPr>
              <w:t>فاسلواني</w:t>
            </w:r>
            <w:r w:rsidR="00E66EDC">
              <w:rPr>
                <w:rFonts w:hint="cs"/>
                <w:rtl/>
              </w:rPr>
              <w:t>،</w:t>
            </w:r>
            <w:r w:rsidRPr="009618AF">
              <w:rPr>
                <w:rFonts w:hint="cs"/>
                <w:rtl/>
              </w:rPr>
              <w:t xml:space="preserve"> ل</w:t>
            </w:r>
            <w:r>
              <w:rPr>
                <w:rFonts w:hint="cs"/>
                <w:rtl/>
              </w:rPr>
              <w:t>كلِّ</w:t>
            </w:r>
            <w:r w:rsidRPr="009618AF">
              <w:rPr>
                <w:rFonts w:hint="cs"/>
                <w:rtl/>
              </w:rPr>
              <w:t xml:space="preserve"> شئ</w:t>
            </w:r>
            <w:r>
              <w:rPr>
                <w:rFonts w:hint="cs"/>
                <w:rtl/>
              </w:rPr>
              <w:t>ٍ</w:t>
            </w:r>
            <w:r w:rsidRPr="009618AF">
              <w:rPr>
                <w:rFonts w:hint="cs"/>
                <w:rtl/>
              </w:rPr>
              <w:t xml:space="preserve"> زوال</w:t>
            </w:r>
            <w:r>
              <w:rPr>
                <w:rFonts w:hint="cs"/>
                <w:rtl/>
              </w:rPr>
              <w:t>ُ</w:t>
            </w:r>
            <w:r w:rsidRPr="00725071">
              <w:rPr>
                <w:rStyle w:val="libPoemTiniChar0"/>
                <w:rtl/>
              </w:rPr>
              <w:br/>
              <w:t> </w:t>
            </w:r>
          </w:p>
        </w:tc>
      </w:tr>
      <w:tr w:rsidR="00BE2EDB" w:rsidTr="00FF3548">
        <w:tblPrEx>
          <w:tblLook w:val="04A0" w:firstRow="1" w:lastRow="0" w:firstColumn="1" w:lastColumn="0" w:noHBand="0" w:noVBand="1"/>
        </w:tblPrEx>
        <w:trPr>
          <w:trHeight w:val="350"/>
        </w:trPr>
        <w:tc>
          <w:tcPr>
            <w:tcW w:w="4236" w:type="dxa"/>
          </w:tcPr>
          <w:p w:rsidR="00BE2EDB" w:rsidRDefault="00BE2EDB" w:rsidP="00D44C98">
            <w:pPr>
              <w:pStyle w:val="libPoem"/>
            </w:pPr>
            <w:r>
              <w:rPr>
                <w:rFonts w:hint="cs"/>
                <w:rtl/>
              </w:rPr>
              <w:t>ليَ في الشيب صارفٌ ومن الحز</w:t>
            </w:r>
            <w:r w:rsidRPr="00725071">
              <w:rPr>
                <w:rStyle w:val="libPoemTiniChar0"/>
                <w:rtl/>
              </w:rPr>
              <w:br/>
              <w:t> </w:t>
            </w:r>
          </w:p>
        </w:tc>
        <w:tc>
          <w:tcPr>
            <w:tcW w:w="302" w:type="dxa"/>
          </w:tcPr>
          <w:p w:rsidR="00BE2EDB" w:rsidRDefault="00BE2EDB" w:rsidP="00D44C98">
            <w:pPr>
              <w:pStyle w:val="libPoem"/>
              <w:rPr>
                <w:rtl/>
              </w:rPr>
            </w:pPr>
          </w:p>
        </w:tc>
        <w:tc>
          <w:tcPr>
            <w:tcW w:w="4195" w:type="dxa"/>
          </w:tcPr>
          <w:p w:rsidR="00BE2EDB" w:rsidRDefault="00BE2EDB" w:rsidP="00D44C98">
            <w:pPr>
              <w:pStyle w:val="libPoem"/>
            </w:pPr>
            <w:r w:rsidRPr="009618AF">
              <w:rPr>
                <w:rFonts w:hint="cs"/>
                <w:rtl/>
              </w:rPr>
              <w:t>ن على آل أحمد</w:t>
            </w:r>
            <w:r>
              <w:rPr>
                <w:rFonts w:hint="cs"/>
                <w:rtl/>
              </w:rPr>
              <w:t>ٍ</w:t>
            </w:r>
            <w:r w:rsidRPr="009618AF">
              <w:rPr>
                <w:rFonts w:hint="cs"/>
                <w:rtl/>
              </w:rPr>
              <w:t xml:space="preserve"> إشغال</w:t>
            </w:r>
            <w:r>
              <w:rPr>
                <w:rFonts w:hint="cs"/>
                <w:rtl/>
              </w:rPr>
              <w:t>ُ</w:t>
            </w:r>
            <w:r w:rsidRPr="00725071">
              <w:rPr>
                <w:rStyle w:val="libPoemTiniChar0"/>
                <w:rtl/>
              </w:rPr>
              <w:br/>
              <w:t> </w:t>
            </w:r>
          </w:p>
        </w:tc>
      </w:tr>
      <w:tr w:rsidR="00BE2EDB" w:rsidTr="00FF3548">
        <w:tblPrEx>
          <w:tblLook w:val="04A0" w:firstRow="1" w:lastRow="0" w:firstColumn="1" w:lastColumn="0" w:noHBand="0" w:noVBand="1"/>
        </w:tblPrEx>
        <w:trPr>
          <w:trHeight w:val="350"/>
        </w:trPr>
        <w:tc>
          <w:tcPr>
            <w:tcW w:w="4236" w:type="dxa"/>
          </w:tcPr>
          <w:p w:rsidR="00BE2EDB" w:rsidRDefault="00BE2EDB" w:rsidP="00D44C98">
            <w:pPr>
              <w:pStyle w:val="libPoem"/>
            </w:pPr>
            <w:r>
              <w:rPr>
                <w:rFonts w:hint="cs"/>
                <w:rtl/>
              </w:rPr>
              <w:t>معشر الرُّشد والهدى حَكم البغـ</w:t>
            </w:r>
            <w:r w:rsidRPr="00725071">
              <w:rPr>
                <w:rStyle w:val="libPoemTiniChar0"/>
                <w:rtl/>
              </w:rPr>
              <w:br/>
              <w:t> </w:t>
            </w:r>
          </w:p>
        </w:tc>
        <w:tc>
          <w:tcPr>
            <w:tcW w:w="302" w:type="dxa"/>
          </w:tcPr>
          <w:p w:rsidR="00BE2EDB" w:rsidRDefault="00BE2EDB" w:rsidP="00D44C98">
            <w:pPr>
              <w:pStyle w:val="libPoem"/>
              <w:rPr>
                <w:rtl/>
              </w:rPr>
            </w:pPr>
          </w:p>
        </w:tc>
        <w:tc>
          <w:tcPr>
            <w:tcW w:w="4195" w:type="dxa"/>
          </w:tcPr>
          <w:p w:rsidR="00BE2EDB" w:rsidRDefault="00BE2EDB" w:rsidP="00D44C98">
            <w:pPr>
              <w:pStyle w:val="libPoem"/>
            </w:pPr>
            <w:r>
              <w:rPr>
                <w:rFonts w:hint="cs"/>
                <w:rtl/>
              </w:rPr>
              <w:t>ـ</w:t>
            </w:r>
            <w:r w:rsidRPr="009618AF">
              <w:rPr>
                <w:rFonts w:hint="cs"/>
                <w:rtl/>
              </w:rPr>
              <w:t>ي</w:t>
            </w:r>
            <w:r>
              <w:rPr>
                <w:rFonts w:hint="cs"/>
                <w:rtl/>
              </w:rPr>
              <w:t>ُ</w:t>
            </w:r>
            <w:r w:rsidRPr="009618AF">
              <w:rPr>
                <w:rFonts w:hint="cs"/>
                <w:rtl/>
              </w:rPr>
              <w:t xml:space="preserve"> عليهم سفاهة</w:t>
            </w:r>
            <w:r>
              <w:rPr>
                <w:rFonts w:hint="cs"/>
                <w:rtl/>
              </w:rPr>
              <w:t>ً</w:t>
            </w:r>
            <w:r w:rsidRPr="009618AF">
              <w:rPr>
                <w:rFonts w:hint="cs"/>
                <w:rtl/>
              </w:rPr>
              <w:t xml:space="preserve"> والض</w:t>
            </w:r>
            <w:r>
              <w:rPr>
                <w:rFonts w:hint="cs"/>
                <w:rtl/>
              </w:rPr>
              <w:t>َّ</w:t>
            </w:r>
            <w:r w:rsidRPr="009618AF">
              <w:rPr>
                <w:rFonts w:hint="cs"/>
                <w:rtl/>
              </w:rPr>
              <w:t>لال</w:t>
            </w:r>
            <w:r>
              <w:rPr>
                <w:rFonts w:hint="cs"/>
                <w:rtl/>
              </w:rPr>
              <w:t>ُ</w:t>
            </w:r>
            <w:r w:rsidRPr="00725071">
              <w:rPr>
                <w:rStyle w:val="libPoemTiniChar0"/>
                <w:rtl/>
              </w:rPr>
              <w:br/>
              <w:t> </w:t>
            </w:r>
          </w:p>
        </w:tc>
      </w:tr>
      <w:tr w:rsidR="00F21F9A" w:rsidTr="00FF3548">
        <w:tblPrEx>
          <w:tblLook w:val="04A0" w:firstRow="1" w:lastRow="0" w:firstColumn="1" w:lastColumn="0" w:noHBand="0" w:noVBand="1"/>
        </w:tblPrEx>
        <w:trPr>
          <w:trHeight w:val="350"/>
        </w:trPr>
        <w:tc>
          <w:tcPr>
            <w:tcW w:w="4236" w:type="dxa"/>
          </w:tcPr>
          <w:p w:rsidR="00F21F9A" w:rsidRDefault="00F21F9A" w:rsidP="00D44C98">
            <w:pPr>
              <w:pStyle w:val="libPoem"/>
            </w:pPr>
            <w:r>
              <w:rPr>
                <w:rFonts w:hint="cs"/>
                <w:rtl/>
              </w:rPr>
              <w:t>ودعاة الله</w:t>
            </w:r>
            <w:r w:rsidRPr="00666704">
              <w:rPr>
                <w:rFonts w:hint="cs"/>
                <w:rtl/>
              </w:rPr>
              <w:t xml:space="preserve"> </w:t>
            </w:r>
            <w:r>
              <w:rPr>
                <w:rFonts w:hint="cs"/>
                <w:rtl/>
              </w:rPr>
              <w:t>استجابت رجالٌ</w:t>
            </w:r>
            <w:r w:rsidRPr="00725071">
              <w:rPr>
                <w:rStyle w:val="libPoemTiniChar0"/>
                <w:rtl/>
              </w:rPr>
              <w:br/>
              <w:t> </w:t>
            </w:r>
          </w:p>
        </w:tc>
        <w:tc>
          <w:tcPr>
            <w:tcW w:w="302" w:type="dxa"/>
          </w:tcPr>
          <w:p w:rsidR="00F21F9A" w:rsidRDefault="00F21F9A" w:rsidP="00D44C98">
            <w:pPr>
              <w:pStyle w:val="libPoem"/>
              <w:rPr>
                <w:rtl/>
              </w:rPr>
            </w:pPr>
          </w:p>
        </w:tc>
        <w:tc>
          <w:tcPr>
            <w:tcW w:w="4195" w:type="dxa"/>
          </w:tcPr>
          <w:p w:rsidR="00F21F9A" w:rsidRDefault="00F21F9A" w:rsidP="00D44C98">
            <w:pPr>
              <w:pStyle w:val="libPoem"/>
            </w:pPr>
            <w:r w:rsidRPr="009618AF">
              <w:rPr>
                <w:rFonts w:hint="cs"/>
                <w:rtl/>
              </w:rPr>
              <w:t>لهم</w:t>
            </w:r>
            <w:r>
              <w:rPr>
                <w:rFonts w:hint="cs"/>
                <w:rtl/>
              </w:rPr>
              <w:t>ُ</w:t>
            </w:r>
            <w:r w:rsidRPr="009618AF">
              <w:rPr>
                <w:rFonts w:hint="cs"/>
                <w:rtl/>
              </w:rPr>
              <w:t xml:space="preserve"> </w:t>
            </w:r>
            <w:r>
              <w:rPr>
                <w:rFonts w:hint="cs"/>
                <w:rtl/>
              </w:rPr>
              <w:t>ثمّ</w:t>
            </w:r>
            <w:r w:rsidRPr="009618AF">
              <w:rPr>
                <w:rFonts w:hint="cs"/>
                <w:rtl/>
              </w:rPr>
              <w:t xml:space="preserve"> ب</w:t>
            </w:r>
            <w:r>
              <w:rPr>
                <w:rFonts w:hint="cs"/>
                <w:rtl/>
              </w:rPr>
              <w:t>ُ</w:t>
            </w:r>
            <w:r w:rsidRPr="009618AF">
              <w:rPr>
                <w:rFonts w:hint="cs"/>
                <w:rtl/>
              </w:rPr>
              <w:t>د</w:t>
            </w:r>
            <w:r>
              <w:rPr>
                <w:rFonts w:hint="cs"/>
                <w:rtl/>
              </w:rPr>
              <w:t>ِّ</w:t>
            </w:r>
            <w:r w:rsidRPr="009618AF">
              <w:rPr>
                <w:rFonts w:hint="cs"/>
                <w:rtl/>
              </w:rPr>
              <w:t>لوا فاستحالوا</w:t>
            </w:r>
            <w:r w:rsidRPr="00725071">
              <w:rPr>
                <w:rStyle w:val="libPoemTiniChar0"/>
                <w:rtl/>
              </w:rPr>
              <w:br/>
              <w:t> </w:t>
            </w:r>
          </w:p>
        </w:tc>
      </w:tr>
      <w:tr w:rsidR="00F21F9A" w:rsidTr="00FF3548">
        <w:tblPrEx>
          <w:tblLook w:val="04A0" w:firstRow="1" w:lastRow="0" w:firstColumn="1" w:lastColumn="0" w:noHBand="0" w:noVBand="1"/>
        </w:tblPrEx>
        <w:trPr>
          <w:trHeight w:val="350"/>
        </w:trPr>
        <w:tc>
          <w:tcPr>
            <w:tcW w:w="4236" w:type="dxa"/>
          </w:tcPr>
          <w:p w:rsidR="00F21F9A" w:rsidRDefault="00F21F9A" w:rsidP="00D44C98">
            <w:pPr>
              <w:pStyle w:val="libPoem"/>
            </w:pPr>
            <w:r>
              <w:rPr>
                <w:rFonts w:hint="cs"/>
                <w:rtl/>
              </w:rPr>
              <w:t>حملوها يوم ( السَّقيفة ) أوزا</w:t>
            </w:r>
            <w:r w:rsidRPr="00725071">
              <w:rPr>
                <w:rStyle w:val="libPoemTiniChar0"/>
                <w:rtl/>
              </w:rPr>
              <w:br/>
              <w:t> </w:t>
            </w:r>
          </w:p>
        </w:tc>
        <w:tc>
          <w:tcPr>
            <w:tcW w:w="302" w:type="dxa"/>
          </w:tcPr>
          <w:p w:rsidR="00F21F9A" w:rsidRDefault="00F21F9A" w:rsidP="00D44C98">
            <w:pPr>
              <w:pStyle w:val="libPoem"/>
              <w:rPr>
                <w:rtl/>
              </w:rPr>
            </w:pPr>
          </w:p>
        </w:tc>
        <w:tc>
          <w:tcPr>
            <w:tcW w:w="4195" w:type="dxa"/>
          </w:tcPr>
          <w:p w:rsidR="00F21F9A" w:rsidRDefault="00F21F9A" w:rsidP="004C0943">
            <w:pPr>
              <w:pStyle w:val="libPoem"/>
            </w:pPr>
            <w:r w:rsidRPr="009618AF">
              <w:rPr>
                <w:rFonts w:hint="cs"/>
                <w:rtl/>
              </w:rPr>
              <w:t>را</w:t>
            </w:r>
            <w:r>
              <w:rPr>
                <w:rFonts w:hint="cs"/>
                <w:rtl/>
              </w:rPr>
              <w:t>ً</w:t>
            </w:r>
            <w:r w:rsidRPr="009618AF">
              <w:rPr>
                <w:rFonts w:hint="cs"/>
                <w:rtl/>
              </w:rPr>
              <w:t xml:space="preserve"> تخف</w:t>
            </w:r>
            <w:r>
              <w:rPr>
                <w:rFonts w:hint="cs"/>
                <w:rtl/>
              </w:rPr>
              <w:t>ُّ</w:t>
            </w:r>
            <w:r w:rsidRPr="009618AF">
              <w:rPr>
                <w:rFonts w:hint="cs"/>
                <w:rtl/>
              </w:rPr>
              <w:t xml:space="preserve"> الجبال وهي ث</w:t>
            </w:r>
            <w:r>
              <w:rPr>
                <w:rFonts w:hint="cs"/>
                <w:rtl/>
              </w:rPr>
              <w:t>ِ</w:t>
            </w:r>
            <w:r w:rsidRPr="009618AF">
              <w:rPr>
                <w:rFonts w:hint="cs"/>
                <w:rtl/>
              </w:rPr>
              <w:t>قال</w:t>
            </w:r>
            <w:r>
              <w:rPr>
                <w:rFonts w:hint="cs"/>
                <w:rtl/>
              </w:rPr>
              <w:t>ُ</w:t>
            </w:r>
            <w:r w:rsidRPr="00725071">
              <w:rPr>
                <w:rStyle w:val="libPoemTiniChar0"/>
                <w:rtl/>
              </w:rPr>
              <w:br/>
              <w:t> </w:t>
            </w:r>
          </w:p>
        </w:tc>
      </w:tr>
      <w:tr w:rsidR="00F21F9A" w:rsidTr="00FF3548">
        <w:tblPrEx>
          <w:tblLook w:val="04A0" w:firstRow="1" w:lastRow="0" w:firstColumn="1" w:lastColumn="0" w:noHBand="0" w:noVBand="1"/>
        </w:tblPrEx>
        <w:trPr>
          <w:trHeight w:val="350"/>
        </w:trPr>
        <w:tc>
          <w:tcPr>
            <w:tcW w:w="4236" w:type="dxa"/>
          </w:tcPr>
          <w:p w:rsidR="00F21F9A" w:rsidRDefault="00542053" w:rsidP="00D44C98">
            <w:pPr>
              <w:pStyle w:val="libPoem"/>
            </w:pPr>
            <w:r>
              <w:rPr>
                <w:rFonts w:hint="cs"/>
                <w:rtl/>
              </w:rPr>
              <w:t>ثمَّ جاءوا من بعدها يستقيلو</w:t>
            </w:r>
            <w:r w:rsidR="00F21F9A" w:rsidRPr="00725071">
              <w:rPr>
                <w:rStyle w:val="libPoemTiniChar0"/>
                <w:rtl/>
              </w:rPr>
              <w:br/>
              <w:t> </w:t>
            </w:r>
          </w:p>
        </w:tc>
        <w:tc>
          <w:tcPr>
            <w:tcW w:w="302" w:type="dxa"/>
          </w:tcPr>
          <w:p w:rsidR="00F21F9A" w:rsidRDefault="00F21F9A" w:rsidP="00D44C98">
            <w:pPr>
              <w:pStyle w:val="libPoem"/>
              <w:rPr>
                <w:rtl/>
              </w:rPr>
            </w:pPr>
          </w:p>
        </w:tc>
        <w:tc>
          <w:tcPr>
            <w:tcW w:w="4195" w:type="dxa"/>
          </w:tcPr>
          <w:p w:rsidR="00F21F9A" w:rsidRDefault="00542053" w:rsidP="00D44C98">
            <w:pPr>
              <w:pStyle w:val="libPoem"/>
            </w:pPr>
            <w:r w:rsidRPr="009618AF">
              <w:rPr>
                <w:rFonts w:hint="cs"/>
                <w:rtl/>
              </w:rPr>
              <w:t>ن</w:t>
            </w:r>
            <w:r>
              <w:rPr>
                <w:rFonts w:hint="cs"/>
                <w:rtl/>
              </w:rPr>
              <w:t>َ</w:t>
            </w:r>
            <w:r w:rsidRPr="009618AF">
              <w:rPr>
                <w:rFonts w:hint="cs"/>
                <w:rtl/>
              </w:rPr>
              <w:t xml:space="preserve"> وهيهات عثرة</w:t>
            </w:r>
            <w:r>
              <w:rPr>
                <w:rFonts w:hint="cs"/>
                <w:rtl/>
              </w:rPr>
              <w:t>ٌ</w:t>
            </w:r>
            <w:r w:rsidRPr="009618AF">
              <w:rPr>
                <w:rFonts w:hint="cs"/>
                <w:rtl/>
              </w:rPr>
              <w:t xml:space="preserve"> لا ت</w:t>
            </w:r>
            <w:r>
              <w:rPr>
                <w:rFonts w:hint="cs"/>
                <w:rtl/>
              </w:rPr>
              <w:t>ُ</w:t>
            </w:r>
            <w:r w:rsidRPr="009618AF">
              <w:rPr>
                <w:rFonts w:hint="cs"/>
                <w:rtl/>
              </w:rPr>
              <w:t>قال</w:t>
            </w:r>
            <w:r>
              <w:rPr>
                <w:rFonts w:hint="cs"/>
                <w:rtl/>
              </w:rPr>
              <w:t>ُ</w:t>
            </w:r>
            <w:r w:rsidR="00F21F9A" w:rsidRPr="00725071">
              <w:rPr>
                <w:rStyle w:val="libPoemTiniChar0"/>
                <w:rtl/>
              </w:rPr>
              <w:br/>
              <w:t> </w:t>
            </w:r>
          </w:p>
        </w:tc>
      </w:tr>
      <w:tr w:rsidR="00F21F9A" w:rsidTr="00FF3548">
        <w:tblPrEx>
          <w:tblLook w:val="04A0" w:firstRow="1" w:lastRow="0" w:firstColumn="1" w:lastColumn="0" w:noHBand="0" w:noVBand="1"/>
        </w:tblPrEx>
        <w:trPr>
          <w:trHeight w:val="350"/>
        </w:trPr>
        <w:tc>
          <w:tcPr>
            <w:tcW w:w="4236" w:type="dxa"/>
          </w:tcPr>
          <w:p w:rsidR="00F21F9A" w:rsidRDefault="00542053" w:rsidP="00D44C98">
            <w:pPr>
              <w:pStyle w:val="libPoem"/>
            </w:pPr>
            <w:r>
              <w:rPr>
                <w:rFonts w:hint="cs"/>
                <w:rtl/>
              </w:rPr>
              <w:t>يا لها سوءةً إذا</w:t>
            </w:r>
            <w:r w:rsidRPr="00666704">
              <w:rPr>
                <w:rFonts w:hint="cs"/>
                <w:rtl/>
              </w:rPr>
              <w:t xml:space="preserve"> </w:t>
            </w:r>
            <w:r>
              <w:rPr>
                <w:rFonts w:hint="cs"/>
                <w:rtl/>
              </w:rPr>
              <w:t>أحمد قا</w:t>
            </w:r>
            <w:r w:rsidR="00F21F9A" w:rsidRPr="00725071">
              <w:rPr>
                <w:rStyle w:val="libPoemTiniChar0"/>
                <w:rtl/>
              </w:rPr>
              <w:br/>
              <w:t> </w:t>
            </w:r>
          </w:p>
        </w:tc>
        <w:tc>
          <w:tcPr>
            <w:tcW w:w="302" w:type="dxa"/>
          </w:tcPr>
          <w:p w:rsidR="00F21F9A" w:rsidRDefault="00F21F9A" w:rsidP="00D44C98">
            <w:pPr>
              <w:pStyle w:val="libPoem"/>
              <w:rPr>
                <w:rtl/>
              </w:rPr>
            </w:pPr>
          </w:p>
        </w:tc>
        <w:tc>
          <w:tcPr>
            <w:tcW w:w="4195" w:type="dxa"/>
          </w:tcPr>
          <w:p w:rsidR="00F21F9A" w:rsidRDefault="00542053" w:rsidP="00D44C98">
            <w:pPr>
              <w:pStyle w:val="libPoem"/>
            </w:pPr>
            <w:r w:rsidRPr="009618AF">
              <w:rPr>
                <w:rFonts w:hint="cs"/>
                <w:rtl/>
              </w:rPr>
              <w:t>م غدا</w:t>
            </w:r>
            <w:r>
              <w:rPr>
                <w:rFonts w:hint="cs"/>
                <w:rtl/>
              </w:rPr>
              <w:t>ً</w:t>
            </w:r>
            <w:r w:rsidRPr="009618AF">
              <w:rPr>
                <w:rFonts w:hint="cs"/>
                <w:rtl/>
              </w:rPr>
              <w:t xml:space="preserve"> بينهم فقال وقالوا !</w:t>
            </w:r>
            <w:r w:rsidR="00F21F9A" w:rsidRPr="00725071">
              <w:rPr>
                <w:rStyle w:val="libPoemTiniChar0"/>
                <w:rtl/>
              </w:rPr>
              <w:br/>
              <w:t> </w:t>
            </w:r>
          </w:p>
        </w:tc>
      </w:tr>
      <w:tr w:rsidR="00D76A34" w:rsidTr="00FF3548">
        <w:tblPrEx>
          <w:tblLook w:val="04A0" w:firstRow="1" w:lastRow="0" w:firstColumn="1" w:lastColumn="0" w:noHBand="0" w:noVBand="1"/>
        </w:tblPrEx>
        <w:trPr>
          <w:trHeight w:val="350"/>
        </w:trPr>
        <w:tc>
          <w:tcPr>
            <w:tcW w:w="4236" w:type="dxa"/>
          </w:tcPr>
          <w:p w:rsidR="00D76A34" w:rsidRDefault="00D76A34" w:rsidP="00D44C98">
            <w:pPr>
              <w:pStyle w:val="libPoem"/>
            </w:pPr>
            <w:r>
              <w:rPr>
                <w:rFonts w:hint="cs"/>
                <w:rtl/>
              </w:rPr>
              <w:t>ربعُ همّي عليهمُ طللٌ با</w:t>
            </w:r>
            <w:r w:rsidRPr="00725071">
              <w:rPr>
                <w:rStyle w:val="libPoemTiniChar0"/>
                <w:rtl/>
              </w:rPr>
              <w:br/>
              <w:t> </w:t>
            </w:r>
          </w:p>
        </w:tc>
        <w:tc>
          <w:tcPr>
            <w:tcW w:w="302" w:type="dxa"/>
          </w:tcPr>
          <w:p w:rsidR="00D76A34" w:rsidRDefault="00D76A34" w:rsidP="00D44C98">
            <w:pPr>
              <w:pStyle w:val="libPoem"/>
              <w:rPr>
                <w:rtl/>
              </w:rPr>
            </w:pPr>
          </w:p>
        </w:tc>
        <w:tc>
          <w:tcPr>
            <w:tcW w:w="4195" w:type="dxa"/>
          </w:tcPr>
          <w:p w:rsidR="00D76A34" w:rsidRDefault="00414AD4" w:rsidP="00D44C98">
            <w:pPr>
              <w:pStyle w:val="libPoem"/>
            </w:pPr>
            <w:r w:rsidRPr="009618AF">
              <w:rPr>
                <w:rFonts w:hint="cs"/>
                <w:rtl/>
              </w:rPr>
              <w:t>ق</w:t>
            </w:r>
            <w:r>
              <w:rPr>
                <w:rFonts w:hint="cs"/>
                <w:rtl/>
              </w:rPr>
              <w:t>ٍ</w:t>
            </w:r>
            <w:r w:rsidRPr="009618AF">
              <w:rPr>
                <w:rFonts w:hint="cs"/>
                <w:rtl/>
              </w:rPr>
              <w:t xml:space="preserve"> وت</w:t>
            </w:r>
            <w:r>
              <w:rPr>
                <w:rFonts w:hint="cs"/>
                <w:rtl/>
              </w:rPr>
              <w:t>َ</w:t>
            </w:r>
            <w:r w:rsidRPr="009618AF">
              <w:rPr>
                <w:rFonts w:hint="cs"/>
                <w:rtl/>
              </w:rPr>
              <w:t>بلى الهموم</w:t>
            </w:r>
            <w:r>
              <w:rPr>
                <w:rFonts w:hint="cs"/>
                <w:rtl/>
              </w:rPr>
              <w:t>ُ</w:t>
            </w:r>
            <w:r w:rsidRPr="009618AF">
              <w:rPr>
                <w:rFonts w:hint="cs"/>
                <w:rtl/>
              </w:rPr>
              <w:t xml:space="preserve"> والأطلال</w:t>
            </w:r>
            <w:r>
              <w:rPr>
                <w:rFonts w:hint="cs"/>
                <w:rtl/>
              </w:rPr>
              <w:t>ُ</w:t>
            </w:r>
            <w:r w:rsidR="00D76A34" w:rsidRPr="00725071">
              <w:rPr>
                <w:rStyle w:val="libPoemTiniChar0"/>
                <w:rtl/>
              </w:rPr>
              <w:br/>
              <w:t> </w:t>
            </w:r>
          </w:p>
        </w:tc>
      </w:tr>
      <w:tr w:rsidR="00D76A34" w:rsidTr="00FF3548">
        <w:tblPrEx>
          <w:tblLook w:val="04A0" w:firstRow="1" w:lastRow="0" w:firstColumn="1" w:lastColumn="0" w:noHBand="0" w:noVBand="1"/>
        </w:tblPrEx>
        <w:trPr>
          <w:trHeight w:val="350"/>
        </w:trPr>
        <w:tc>
          <w:tcPr>
            <w:tcW w:w="4236" w:type="dxa"/>
          </w:tcPr>
          <w:p w:rsidR="00D76A34" w:rsidRDefault="00414AD4" w:rsidP="00D44C98">
            <w:pPr>
              <w:pStyle w:val="libPoem"/>
            </w:pPr>
            <w:r>
              <w:rPr>
                <w:rFonts w:hint="cs"/>
                <w:rtl/>
              </w:rPr>
              <w:t>يا لَقوم</w:t>
            </w:r>
            <w:r w:rsidRPr="00666704">
              <w:rPr>
                <w:rFonts w:hint="cs"/>
                <w:rtl/>
              </w:rPr>
              <w:t xml:space="preserve"> </w:t>
            </w:r>
            <w:r>
              <w:rPr>
                <w:rFonts w:hint="cs"/>
                <w:rtl/>
              </w:rPr>
              <w:t>إذ يقتلون عليّاً</w:t>
            </w:r>
            <w:r w:rsidR="00D76A34" w:rsidRPr="00725071">
              <w:rPr>
                <w:rStyle w:val="libPoemTiniChar0"/>
                <w:rtl/>
              </w:rPr>
              <w:br/>
              <w:t> </w:t>
            </w:r>
          </w:p>
        </w:tc>
        <w:tc>
          <w:tcPr>
            <w:tcW w:w="302" w:type="dxa"/>
          </w:tcPr>
          <w:p w:rsidR="00D76A34" w:rsidRDefault="00D76A34" w:rsidP="00D44C98">
            <w:pPr>
              <w:pStyle w:val="libPoem"/>
              <w:rPr>
                <w:rtl/>
              </w:rPr>
            </w:pPr>
          </w:p>
        </w:tc>
        <w:tc>
          <w:tcPr>
            <w:tcW w:w="4195" w:type="dxa"/>
          </w:tcPr>
          <w:p w:rsidR="00D76A34" w:rsidRDefault="00414AD4" w:rsidP="00D44C98">
            <w:pPr>
              <w:pStyle w:val="libPoem"/>
            </w:pPr>
            <w:r w:rsidRPr="009618AF">
              <w:rPr>
                <w:rFonts w:hint="cs"/>
                <w:rtl/>
              </w:rPr>
              <w:t xml:space="preserve">وهو للمحل </w:t>
            </w:r>
            <w:r w:rsidRPr="00583C0E">
              <w:rPr>
                <w:rStyle w:val="libFootnotenumChar"/>
                <w:rFonts w:hint="cs"/>
                <w:rtl/>
              </w:rPr>
              <w:t>(1)</w:t>
            </w:r>
            <w:r w:rsidRPr="009618AF">
              <w:rPr>
                <w:rFonts w:hint="cs"/>
                <w:rtl/>
              </w:rPr>
              <w:t xml:space="preserve"> فيهم</w:t>
            </w:r>
            <w:r>
              <w:rPr>
                <w:rFonts w:hint="cs"/>
                <w:rtl/>
              </w:rPr>
              <w:t>ُ</w:t>
            </w:r>
            <w:r w:rsidRPr="009618AF">
              <w:rPr>
                <w:rFonts w:hint="cs"/>
                <w:rtl/>
              </w:rPr>
              <w:t xml:space="preserve"> قت</w:t>
            </w:r>
            <w:r>
              <w:rPr>
                <w:rFonts w:hint="cs"/>
                <w:rtl/>
              </w:rPr>
              <w:t>ّ</w:t>
            </w:r>
            <w:r w:rsidRPr="009618AF">
              <w:rPr>
                <w:rFonts w:hint="cs"/>
                <w:rtl/>
              </w:rPr>
              <w:t>ال</w:t>
            </w:r>
            <w:r>
              <w:rPr>
                <w:rFonts w:hint="cs"/>
                <w:rtl/>
              </w:rPr>
              <w:t>ُ</w:t>
            </w:r>
            <w:r w:rsidR="00D76A34" w:rsidRPr="00725071">
              <w:rPr>
                <w:rStyle w:val="libPoemTiniChar0"/>
                <w:rtl/>
              </w:rPr>
              <w:br/>
              <w:t> </w:t>
            </w:r>
          </w:p>
        </w:tc>
      </w:tr>
      <w:tr w:rsidR="00D76A34" w:rsidTr="00FF3548">
        <w:tblPrEx>
          <w:tblLook w:val="04A0" w:firstRow="1" w:lastRow="0" w:firstColumn="1" w:lastColumn="0" w:noHBand="0" w:noVBand="1"/>
        </w:tblPrEx>
        <w:trPr>
          <w:trHeight w:val="350"/>
        </w:trPr>
        <w:tc>
          <w:tcPr>
            <w:tcW w:w="4236" w:type="dxa"/>
          </w:tcPr>
          <w:p w:rsidR="00D76A34" w:rsidRDefault="00414AD4" w:rsidP="00D44C98">
            <w:pPr>
              <w:pStyle w:val="libPoem"/>
            </w:pPr>
            <w:r>
              <w:rPr>
                <w:rFonts w:hint="cs"/>
                <w:rtl/>
              </w:rPr>
              <w:t>ويُسرّون بغضه وهو لا تُقـ</w:t>
            </w:r>
            <w:r w:rsidR="00D76A34" w:rsidRPr="00725071">
              <w:rPr>
                <w:rStyle w:val="libPoemTiniChar0"/>
                <w:rtl/>
              </w:rPr>
              <w:br/>
              <w:t> </w:t>
            </w:r>
          </w:p>
        </w:tc>
        <w:tc>
          <w:tcPr>
            <w:tcW w:w="302" w:type="dxa"/>
          </w:tcPr>
          <w:p w:rsidR="00D76A34" w:rsidRDefault="00D76A34" w:rsidP="00D44C98">
            <w:pPr>
              <w:pStyle w:val="libPoem"/>
              <w:rPr>
                <w:rtl/>
              </w:rPr>
            </w:pPr>
          </w:p>
        </w:tc>
        <w:tc>
          <w:tcPr>
            <w:tcW w:w="4195" w:type="dxa"/>
          </w:tcPr>
          <w:p w:rsidR="00D76A34" w:rsidRDefault="00FF3548" w:rsidP="004C0943">
            <w:pPr>
              <w:pStyle w:val="libPoem"/>
            </w:pPr>
            <w:r>
              <w:rPr>
                <w:rFonts w:hint="cs"/>
                <w:rtl/>
              </w:rPr>
              <w:t>ـ</w:t>
            </w:r>
            <w:r w:rsidR="00414AD4" w:rsidRPr="009618AF">
              <w:rPr>
                <w:rFonts w:hint="cs"/>
                <w:rtl/>
              </w:rPr>
              <w:t>ب</w:t>
            </w:r>
            <w:r w:rsidR="00414AD4">
              <w:rPr>
                <w:rFonts w:hint="cs"/>
                <w:rtl/>
              </w:rPr>
              <w:t>ُ</w:t>
            </w:r>
            <w:r w:rsidR="00414AD4" w:rsidRPr="009618AF">
              <w:rPr>
                <w:rFonts w:hint="cs"/>
                <w:rtl/>
              </w:rPr>
              <w:t>ل إل</w:t>
            </w:r>
            <w:r w:rsidR="00414AD4">
              <w:rPr>
                <w:rFonts w:hint="cs"/>
                <w:rtl/>
              </w:rPr>
              <w:t>ّ</w:t>
            </w:r>
            <w:r w:rsidR="00414AD4" w:rsidRPr="009618AF">
              <w:rPr>
                <w:rFonts w:hint="cs"/>
                <w:rtl/>
              </w:rPr>
              <w:t>ا بحب</w:t>
            </w:r>
            <w:r w:rsidR="00414AD4">
              <w:rPr>
                <w:rFonts w:hint="cs"/>
                <w:rtl/>
              </w:rPr>
              <w:t>ِّ</w:t>
            </w:r>
            <w:r w:rsidR="00414AD4" w:rsidRPr="009618AF">
              <w:rPr>
                <w:rFonts w:hint="cs"/>
                <w:rtl/>
              </w:rPr>
              <w:t>ه الأعمال</w:t>
            </w:r>
            <w:r w:rsidR="00414AD4">
              <w:rPr>
                <w:rFonts w:hint="cs"/>
                <w:rtl/>
              </w:rPr>
              <w:t>ُ</w:t>
            </w:r>
            <w:r w:rsidR="00D76A34" w:rsidRPr="00725071">
              <w:rPr>
                <w:rStyle w:val="libPoemTiniChar0"/>
                <w:rtl/>
              </w:rPr>
              <w:br/>
              <w:t> </w:t>
            </w:r>
          </w:p>
        </w:tc>
      </w:tr>
      <w:tr w:rsidR="00D76A34" w:rsidTr="00FF3548">
        <w:tblPrEx>
          <w:tblLook w:val="04A0" w:firstRow="1" w:lastRow="0" w:firstColumn="1" w:lastColumn="0" w:noHBand="0" w:noVBand="1"/>
        </w:tblPrEx>
        <w:trPr>
          <w:trHeight w:val="350"/>
        </w:trPr>
        <w:tc>
          <w:tcPr>
            <w:tcW w:w="4236" w:type="dxa"/>
          </w:tcPr>
          <w:p w:rsidR="00D76A34" w:rsidRDefault="00FF3548" w:rsidP="00D44C98">
            <w:pPr>
              <w:pStyle w:val="libPoem"/>
            </w:pPr>
            <w:r>
              <w:rPr>
                <w:rFonts w:hint="cs"/>
                <w:rtl/>
              </w:rPr>
              <w:t>وتحال الأخبار والله يدري</w:t>
            </w:r>
            <w:r w:rsidR="00D76A34" w:rsidRPr="00725071">
              <w:rPr>
                <w:rStyle w:val="libPoemTiniChar0"/>
                <w:rtl/>
              </w:rPr>
              <w:br/>
              <w:t> </w:t>
            </w:r>
          </w:p>
        </w:tc>
        <w:tc>
          <w:tcPr>
            <w:tcW w:w="302" w:type="dxa"/>
          </w:tcPr>
          <w:p w:rsidR="00D76A34" w:rsidRDefault="00D76A34" w:rsidP="00D44C98">
            <w:pPr>
              <w:pStyle w:val="libPoem"/>
              <w:rPr>
                <w:rtl/>
              </w:rPr>
            </w:pPr>
          </w:p>
        </w:tc>
        <w:tc>
          <w:tcPr>
            <w:tcW w:w="4195" w:type="dxa"/>
          </w:tcPr>
          <w:p w:rsidR="00D76A34" w:rsidRDefault="00FF3548" w:rsidP="00D44C98">
            <w:pPr>
              <w:pStyle w:val="libPoem"/>
            </w:pPr>
            <w:r w:rsidRPr="009618AF">
              <w:rPr>
                <w:rFonts w:hint="cs"/>
                <w:rtl/>
              </w:rPr>
              <w:t>كيف كانت يوم ( الغدير ) الحال</w:t>
            </w:r>
            <w:r>
              <w:rPr>
                <w:rFonts w:hint="cs"/>
                <w:rtl/>
              </w:rPr>
              <w:t>ُ</w:t>
            </w:r>
            <w:r w:rsidRPr="009618AF">
              <w:rPr>
                <w:rFonts w:hint="cs"/>
                <w:rtl/>
              </w:rPr>
              <w:t xml:space="preserve"> </w:t>
            </w:r>
            <w:r w:rsidRPr="00583C0E">
              <w:rPr>
                <w:rStyle w:val="libFootnotenumChar"/>
                <w:rFonts w:hint="cs"/>
                <w:rtl/>
              </w:rPr>
              <w:t>(2)</w:t>
            </w:r>
            <w:r w:rsidR="00D76A34" w:rsidRPr="00725071">
              <w:rPr>
                <w:rStyle w:val="libPoemTiniChar0"/>
                <w:rtl/>
              </w:rPr>
              <w:br/>
              <w:t> </w:t>
            </w:r>
          </w:p>
        </w:tc>
      </w:tr>
      <w:tr w:rsidR="00FF3548" w:rsidTr="00FF3548">
        <w:tblPrEx>
          <w:tblLook w:val="04A0" w:firstRow="1" w:lastRow="0" w:firstColumn="1" w:lastColumn="0" w:noHBand="0" w:noVBand="1"/>
        </w:tblPrEx>
        <w:trPr>
          <w:trHeight w:val="350"/>
        </w:trPr>
        <w:tc>
          <w:tcPr>
            <w:tcW w:w="4236" w:type="dxa"/>
          </w:tcPr>
          <w:p w:rsidR="00FF3548" w:rsidRDefault="00FF3548" w:rsidP="00D44C98">
            <w:pPr>
              <w:pStyle w:val="libPoem"/>
            </w:pPr>
            <w:r>
              <w:rPr>
                <w:rFonts w:hint="cs"/>
                <w:rtl/>
              </w:rPr>
              <w:t>ولسبطين تابعيه فمسمو</w:t>
            </w:r>
            <w:r w:rsidRPr="00725071">
              <w:rPr>
                <w:rStyle w:val="libPoemTiniChar0"/>
                <w:rtl/>
              </w:rPr>
              <w:br/>
              <w:t> </w:t>
            </w:r>
          </w:p>
        </w:tc>
        <w:tc>
          <w:tcPr>
            <w:tcW w:w="302" w:type="dxa"/>
          </w:tcPr>
          <w:p w:rsidR="00FF3548" w:rsidRDefault="00FF3548" w:rsidP="00D44C98">
            <w:pPr>
              <w:pStyle w:val="libPoem"/>
              <w:rPr>
                <w:rtl/>
              </w:rPr>
            </w:pPr>
          </w:p>
        </w:tc>
        <w:tc>
          <w:tcPr>
            <w:tcW w:w="4195" w:type="dxa"/>
          </w:tcPr>
          <w:p w:rsidR="00FF3548" w:rsidRDefault="00FF3548" w:rsidP="00D44C98">
            <w:pPr>
              <w:pStyle w:val="libPoem"/>
            </w:pPr>
            <w:r w:rsidRPr="009618AF">
              <w:rPr>
                <w:rFonts w:hint="cs"/>
                <w:rtl/>
              </w:rPr>
              <w:t>م</w:t>
            </w:r>
            <w:r>
              <w:rPr>
                <w:rFonts w:hint="cs"/>
                <w:rtl/>
              </w:rPr>
              <w:t>ٌ</w:t>
            </w:r>
            <w:r w:rsidRPr="009618AF">
              <w:rPr>
                <w:rFonts w:hint="cs"/>
                <w:rtl/>
              </w:rPr>
              <w:t xml:space="preserve"> عليه ثرى البقيع ي</w:t>
            </w:r>
            <w:r>
              <w:rPr>
                <w:rFonts w:hint="cs"/>
                <w:rtl/>
              </w:rPr>
              <w:t>ُ</w:t>
            </w:r>
            <w:r w:rsidRPr="009618AF">
              <w:rPr>
                <w:rFonts w:hint="cs"/>
                <w:rtl/>
              </w:rPr>
              <w:t>هال</w:t>
            </w:r>
            <w:r>
              <w:rPr>
                <w:rFonts w:hint="cs"/>
                <w:rtl/>
              </w:rPr>
              <w:t>ُ</w:t>
            </w:r>
            <w:r w:rsidRPr="00725071">
              <w:rPr>
                <w:rStyle w:val="libPoemTiniChar0"/>
                <w:rtl/>
              </w:rPr>
              <w:br/>
              <w:t> </w:t>
            </w:r>
          </w:p>
        </w:tc>
      </w:tr>
      <w:tr w:rsidR="00FF3548" w:rsidTr="00FF3548">
        <w:tblPrEx>
          <w:tblLook w:val="04A0" w:firstRow="1" w:lastRow="0" w:firstColumn="1" w:lastColumn="0" w:noHBand="0" w:noVBand="1"/>
        </w:tblPrEx>
        <w:trPr>
          <w:trHeight w:val="350"/>
        </w:trPr>
        <w:tc>
          <w:tcPr>
            <w:tcW w:w="4236" w:type="dxa"/>
          </w:tcPr>
          <w:p w:rsidR="00FF3548" w:rsidRDefault="0035729D" w:rsidP="00D44C98">
            <w:pPr>
              <w:pStyle w:val="libPoem"/>
            </w:pPr>
            <w:r>
              <w:rPr>
                <w:rFonts w:hint="cs"/>
                <w:rtl/>
              </w:rPr>
              <w:t>درسوا قبره ليخفى عن الزوّ</w:t>
            </w:r>
            <w:r w:rsidR="00FF3548" w:rsidRPr="00725071">
              <w:rPr>
                <w:rStyle w:val="libPoemTiniChar0"/>
                <w:rtl/>
              </w:rPr>
              <w:br/>
              <w:t> </w:t>
            </w:r>
          </w:p>
        </w:tc>
        <w:tc>
          <w:tcPr>
            <w:tcW w:w="302" w:type="dxa"/>
          </w:tcPr>
          <w:p w:rsidR="00FF3548" w:rsidRDefault="00FF3548" w:rsidP="00D44C98">
            <w:pPr>
              <w:pStyle w:val="libPoem"/>
              <w:rPr>
                <w:rtl/>
              </w:rPr>
            </w:pPr>
          </w:p>
        </w:tc>
        <w:tc>
          <w:tcPr>
            <w:tcW w:w="4195" w:type="dxa"/>
          </w:tcPr>
          <w:p w:rsidR="00FF3548" w:rsidRDefault="0035729D" w:rsidP="00D44C98">
            <w:pPr>
              <w:pStyle w:val="libPoem"/>
            </w:pPr>
            <w:r w:rsidRPr="009618AF">
              <w:rPr>
                <w:rFonts w:hint="cs"/>
                <w:rtl/>
              </w:rPr>
              <w:t>ار هيهات ! كيف يخفى الهلال</w:t>
            </w:r>
            <w:r>
              <w:rPr>
                <w:rFonts w:hint="cs"/>
                <w:rtl/>
              </w:rPr>
              <w:t>ُ</w:t>
            </w:r>
            <w:r w:rsidRPr="009618AF">
              <w:rPr>
                <w:rFonts w:hint="cs"/>
                <w:rtl/>
              </w:rPr>
              <w:t xml:space="preserve"> ؟!</w:t>
            </w:r>
            <w:r w:rsidR="00FF3548" w:rsidRPr="00725071">
              <w:rPr>
                <w:rStyle w:val="libPoemTiniChar0"/>
                <w:rtl/>
              </w:rPr>
              <w:br/>
              <w:t> </w:t>
            </w:r>
          </w:p>
        </w:tc>
      </w:tr>
      <w:tr w:rsidR="00FF3548" w:rsidTr="00FF3548">
        <w:tblPrEx>
          <w:tblLook w:val="04A0" w:firstRow="1" w:lastRow="0" w:firstColumn="1" w:lastColumn="0" w:noHBand="0" w:noVBand="1"/>
        </w:tblPrEx>
        <w:trPr>
          <w:trHeight w:val="350"/>
        </w:trPr>
        <w:tc>
          <w:tcPr>
            <w:tcW w:w="4236" w:type="dxa"/>
          </w:tcPr>
          <w:p w:rsidR="00FF3548" w:rsidRDefault="0035729D" w:rsidP="00D44C98">
            <w:pPr>
              <w:pStyle w:val="libPoem"/>
            </w:pPr>
            <w:r>
              <w:rPr>
                <w:rFonts w:hint="cs"/>
                <w:rtl/>
              </w:rPr>
              <w:t>وشهيدٍ بالطفِّ أبكَى</w:t>
            </w:r>
            <w:r w:rsidRPr="00666704">
              <w:rPr>
                <w:rFonts w:hint="cs"/>
                <w:rtl/>
              </w:rPr>
              <w:t xml:space="preserve"> </w:t>
            </w:r>
            <w:r>
              <w:rPr>
                <w:rFonts w:hint="cs"/>
                <w:rtl/>
              </w:rPr>
              <w:t>السَّماوا</w:t>
            </w:r>
            <w:r w:rsidR="00FF3548" w:rsidRPr="00725071">
              <w:rPr>
                <w:rStyle w:val="libPoemTiniChar0"/>
                <w:rtl/>
              </w:rPr>
              <w:br/>
              <w:t> </w:t>
            </w:r>
          </w:p>
        </w:tc>
        <w:tc>
          <w:tcPr>
            <w:tcW w:w="302" w:type="dxa"/>
          </w:tcPr>
          <w:p w:rsidR="00FF3548" w:rsidRDefault="00FF3548" w:rsidP="00D44C98">
            <w:pPr>
              <w:pStyle w:val="libPoem"/>
              <w:rPr>
                <w:rtl/>
              </w:rPr>
            </w:pPr>
          </w:p>
        </w:tc>
        <w:tc>
          <w:tcPr>
            <w:tcW w:w="4195" w:type="dxa"/>
          </w:tcPr>
          <w:p w:rsidR="00FF3548" w:rsidRDefault="00A46B73" w:rsidP="00D44C98">
            <w:pPr>
              <w:pStyle w:val="libPoem"/>
            </w:pPr>
            <w:r>
              <w:rPr>
                <w:rFonts w:hint="cs"/>
                <w:rtl/>
              </w:rPr>
              <w:t>ـ</w:t>
            </w:r>
            <w:r w:rsidR="0035729D" w:rsidRPr="009618AF">
              <w:rPr>
                <w:rFonts w:hint="cs"/>
                <w:rtl/>
              </w:rPr>
              <w:t>ت</w:t>
            </w:r>
            <w:r w:rsidR="0035729D">
              <w:rPr>
                <w:rFonts w:hint="cs"/>
                <w:rtl/>
              </w:rPr>
              <w:t>ِ</w:t>
            </w:r>
            <w:r w:rsidR="0035729D" w:rsidRPr="009618AF">
              <w:rPr>
                <w:rFonts w:hint="cs"/>
                <w:rtl/>
              </w:rPr>
              <w:t xml:space="preserve"> وكادت له تزول الجبال</w:t>
            </w:r>
            <w:r w:rsidR="0035729D">
              <w:rPr>
                <w:rFonts w:hint="cs"/>
                <w:rtl/>
              </w:rPr>
              <w:t>ُ</w:t>
            </w:r>
            <w:r w:rsidR="00FF3548" w:rsidRPr="00725071">
              <w:rPr>
                <w:rStyle w:val="libPoemTiniChar0"/>
                <w:rtl/>
              </w:rPr>
              <w:br/>
              <w:t> </w:t>
            </w:r>
          </w:p>
        </w:tc>
      </w:tr>
    </w:tbl>
    <w:p w:rsidR="00666704" w:rsidRPr="009618AF" w:rsidRDefault="00F67EBD" w:rsidP="00F67EBD">
      <w:pPr>
        <w:pStyle w:val="libLine"/>
        <w:rPr>
          <w:rtl/>
        </w:rPr>
      </w:pPr>
      <w:r>
        <w:rPr>
          <w:rFonts w:hint="cs"/>
          <w:rtl/>
        </w:rPr>
        <w:t>____________________</w:t>
      </w:r>
    </w:p>
    <w:p w:rsidR="00FB201C" w:rsidRDefault="00666704" w:rsidP="00F67EBD">
      <w:pPr>
        <w:pStyle w:val="libFootnote0"/>
        <w:rPr>
          <w:rFonts w:eastAsia="Calibri"/>
          <w:rtl/>
        </w:rPr>
      </w:pPr>
      <w:r w:rsidRPr="008A0D7A">
        <w:rPr>
          <w:rFonts w:eastAsia="Calibri" w:hint="cs"/>
          <w:rtl/>
        </w:rPr>
        <w:t xml:space="preserve">1 </w:t>
      </w:r>
      <w:r w:rsidR="0013021F">
        <w:rPr>
          <w:rFonts w:eastAsia="Calibri" w:hint="cs"/>
          <w:rtl/>
        </w:rPr>
        <w:t>-</w:t>
      </w:r>
      <w:r w:rsidRPr="008A0D7A">
        <w:rPr>
          <w:rFonts w:eastAsia="Calibri" w:hint="cs"/>
          <w:rtl/>
        </w:rPr>
        <w:t xml:space="preserve"> المحل</w:t>
      </w:r>
      <w:r w:rsidR="00E66EDC">
        <w:rPr>
          <w:rFonts w:eastAsia="Calibri" w:hint="cs"/>
          <w:rtl/>
        </w:rPr>
        <w:t>:</w:t>
      </w:r>
      <w:r w:rsidRPr="008A0D7A">
        <w:rPr>
          <w:rFonts w:eastAsia="Calibri" w:hint="cs"/>
          <w:rtl/>
        </w:rPr>
        <w:t>الجدب.</w:t>
      </w:r>
    </w:p>
    <w:p w:rsidR="00FB201C" w:rsidRDefault="00666704" w:rsidP="00F0791D">
      <w:pPr>
        <w:pStyle w:val="libFootnote0"/>
        <w:rPr>
          <w:rtl/>
        </w:rPr>
      </w:pPr>
      <w:r w:rsidRPr="008A0D7A">
        <w:rPr>
          <w:rFonts w:eastAsia="Calibri" w:hint="cs"/>
          <w:rtl/>
        </w:rPr>
        <w:t xml:space="preserve">2 </w:t>
      </w:r>
      <w:r w:rsidR="0013021F">
        <w:rPr>
          <w:rFonts w:eastAsia="Calibri" w:hint="cs"/>
          <w:rtl/>
        </w:rPr>
        <w:t>-</w:t>
      </w:r>
      <w:r w:rsidRPr="008A0D7A">
        <w:rPr>
          <w:rFonts w:eastAsia="Calibri" w:hint="cs"/>
          <w:rtl/>
        </w:rPr>
        <w:t xml:space="preserve"> كذا في ديو</w:t>
      </w:r>
      <w:r w:rsidR="00F0791D">
        <w:rPr>
          <w:rFonts w:eastAsia="Calibri" w:hint="cs"/>
          <w:rtl/>
        </w:rPr>
        <w:t>ان</w:t>
      </w:r>
      <w:r w:rsidR="00C82565">
        <w:rPr>
          <w:rFonts w:eastAsia="Calibri" w:hint="cs"/>
          <w:rtl/>
        </w:rPr>
        <w:t>ه</w:t>
      </w:r>
      <w:r w:rsidRPr="008A0D7A">
        <w:rPr>
          <w:rFonts w:eastAsia="Calibri" w:hint="cs"/>
          <w:rtl/>
        </w:rPr>
        <w:t xml:space="preserve"> المخطوط وفي المطبوع</w:t>
      </w:r>
      <w:r w:rsidR="00E66EDC">
        <w:rPr>
          <w:rFonts w:eastAsia="Calibri" w:hint="cs"/>
          <w:rtl/>
        </w:rPr>
        <w:t>:</w:t>
      </w:r>
      <w:r w:rsidRPr="008A0D7A">
        <w:rPr>
          <w:rFonts w:eastAsia="Calibri" w:hint="cs"/>
          <w:rtl/>
        </w:rPr>
        <w:t>تحال.</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A46B73" w:rsidTr="00BA2C82">
        <w:trPr>
          <w:trHeight w:val="350"/>
        </w:trPr>
        <w:tc>
          <w:tcPr>
            <w:tcW w:w="4236" w:type="dxa"/>
            <w:shd w:val="clear" w:color="auto" w:fill="auto"/>
          </w:tcPr>
          <w:p w:rsidR="00A46B73" w:rsidRDefault="004C0943" w:rsidP="004C0943">
            <w:pPr>
              <w:pStyle w:val="libPoem"/>
            </w:pPr>
            <w:r>
              <w:rPr>
                <w:rFonts w:hint="cs"/>
                <w:rtl/>
              </w:rPr>
              <w:lastRenderedPageBreak/>
              <w:t>يا غليلي له وقد حُرِّ</w:t>
            </w:r>
            <w:r w:rsidR="00A46B73">
              <w:rPr>
                <w:rFonts w:hint="cs"/>
                <w:rtl/>
              </w:rPr>
              <w:t>م الماء</w:t>
            </w:r>
            <w:r w:rsidR="00A46B73" w:rsidRPr="00725071">
              <w:rPr>
                <w:rStyle w:val="libPoemTiniChar0"/>
                <w:rtl/>
              </w:rPr>
              <w:br/>
              <w:t> </w:t>
            </w:r>
          </w:p>
        </w:tc>
        <w:tc>
          <w:tcPr>
            <w:tcW w:w="302" w:type="dxa"/>
            <w:shd w:val="clear" w:color="auto" w:fill="auto"/>
          </w:tcPr>
          <w:p w:rsidR="00A46B73" w:rsidRDefault="00A46B73" w:rsidP="00D44C98">
            <w:pPr>
              <w:pStyle w:val="libPoem"/>
              <w:rPr>
                <w:rtl/>
              </w:rPr>
            </w:pPr>
          </w:p>
        </w:tc>
        <w:tc>
          <w:tcPr>
            <w:tcW w:w="4195" w:type="dxa"/>
            <w:shd w:val="clear" w:color="auto" w:fill="auto"/>
          </w:tcPr>
          <w:p w:rsidR="00A46B73" w:rsidRDefault="00A46B73" w:rsidP="00D44C98">
            <w:pPr>
              <w:pStyle w:val="libPoem"/>
            </w:pPr>
            <w:r>
              <w:rPr>
                <w:rFonts w:hint="cs"/>
                <w:rtl/>
              </w:rPr>
              <w:t>عليه وهو الشَّراب الحلالُ</w:t>
            </w:r>
            <w:r w:rsidRPr="00725071">
              <w:rPr>
                <w:rStyle w:val="libPoemTiniChar0"/>
                <w:rtl/>
              </w:rPr>
              <w:br/>
              <w:t> </w:t>
            </w:r>
          </w:p>
        </w:tc>
      </w:tr>
      <w:tr w:rsidR="00A46B73" w:rsidTr="00BA2C82">
        <w:trPr>
          <w:trHeight w:val="350"/>
        </w:trPr>
        <w:tc>
          <w:tcPr>
            <w:tcW w:w="4236" w:type="dxa"/>
          </w:tcPr>
          <w:p w:rsidR="00A46B73" w:rsidRDefault="004C0943" w:rsidP="00D44C98">
            <w:pPr>
              <w:pStyle w:val="libPoem"/>
            </w:pPr>
            <w:r>
              <w:rPr>
                <w:rFonts w:hint="cs"/>
                <w:rtl/>
              </w:rPr>
              <w:t>قُطعت وصلةُ النبيِّ</w:t>
            </w:r>
            <w:r w:rsidR="00A46B73">
              <w:rPr>
                <w:rFonts w:hint="cs"/>
                <w:rtl/>
              </w:rPr>
              <w:t xml:space="preserve"> بأن تُقـ</w:t>
            </w:r>
            <w:r w:rsidR="00A46B73" w:rsidRPr="00725071">
              <w:rPr>
                <w:rStyle w:val="libPoemTiniChar0"/>
                <w:rtl/>
              </w:rPr>
              <w:br/>
              <w:t> </w:t>
            </w:r>
          </w:p>
        </w:tc>
        <w:tc>
          <w:tcPr>
            <w:tcW w:w="302" w:type="dxa"/>
          </w:tcPr>
          <w:p w:rsidR="00A46B73" w:rsidRDefault="00A46B73" w:rsidP="00D44C98">
            <w:pPr>
              <w:pStyle w:val="libPoem"/>
              <w:rPr>
                <w:rtl/>
              </w:rPr>
            </w:pPr>
          </w:p>
        </w:tc>
        <w:tc>
          <w:tcPr>
            <w:tcW w:w="4195" w:type="dxa"/>
          </w:tcPr>
          <w:p w:rsidR="00A46B73" w:rsidRDefault="00A46B73" w:rsidP="00D44C98">
            <w:pPr>
              <w:pStyle w:val="libPoem"/>
            </w:pPr>
            <w:r>
              <w:rPr>
                <w:rFonts w:hint="cs"/>
                <w:rtl/>
              </w:rPr>
              <w:t>ـطع من آل بيته الأوصالُ</w:t>
            </w:r>
            <w:r w:rsidRPr="00725071">
              <w:rPr>
                <w:rStyle w:val="libPoemTiniChar0"/>
                <w:rtl/>
              </w:rPr>
              <w:br/>
              <w:t> </w:t>
            </w:r>
          </w:p>
        </w:tc>
      </w:tr>
      <w:tr w:rsidR="00A46B73" w:rsidTr="00BA2C82">
        <w:trPr>
          <w:trHeight w:val="350"/>
        </w:trPr>
        <w:tc>
          <w:tcPr>
            <w:tcW w:w="4236" w:type="dxa"/>
          </w:tcPr>
          <w:p w:rsidR="00A46B73" w:rsidRDefault="00ED260B" w:rsidP="00D44C98">
            <w:pPr>
              <w:pStyle w:val="libPoem"/>
            </w:pPr>
            <w:r>
              <w:rPr>
                <w:rFonts w:hint="cs"/>
                <w:rtl/>
              </w:rPr>
              <w:t>لم تنجِّ الكهول سنُّ</w:t>
            </w:r>
            <w:r w:rsidRPr="00666704">
              <w:rPr>
                <w:rFonts w:hint="cs"/>
                <w:rtl/>
              </w:rPr>
              <w:t xml:space="preserve"> </w:t>
            </w:r>
            <w:r>
              <w:rPr>
                <w:rFonts w:hint="cs"/>
                <w:rtl/>
              </w:rPr>
              <w:t>ولا الشَّـ</w:t>
            </w:r>
            <w:r w:rsidR="00A46B73" w:rsidRPr="00725071">
              <w:rPr>
                <w:rStyle w:val="libPoemTiniChar0"/>
                <w:rtl/>
              </w:rPr>
              <w:br/>
              <w:t> </w:t>
            </w:r>
          </w:p>
        </w:tc>
        <w:tc>
          <w:tcPr>
            <w:tcW w:w="302" w:type="dxa"/>
          </w:tcPr>
          <w:p w:rsidR="00A46B73" w:rsidRDefault="00A46B73" w:rsidP="00D44C98">
            <w:pPr>
              <w:pStyle w:val="libPoem"/>
              <w:rPr>
                <w:rtl/>
              </w:rPr>
            </w:pPr>
          </w:p>
        </w:tc>
        <w:tc>
          <w:tcPr>
            <w:tcW w:w="4195" w:type="dxa"/>
          </w:tcPr>
          <w:p w:rsidR="00A46B73" w:rsidRDefault="00ED260B" w:rsidP="00D44C98">
            <w:pPr>
              <w:pStyle w:val="libPoem"/>
            </w:pPr>
            <w:r>
              <w:rPr>
                <w:rFonts w:hint="cs"/>
                <w:rtl/>
              </w:rPr>
              <w:t>بان زهدٌ ولا نجا</w:t>
            </w:r>
            <w:r w:rsidRPr="00666704">
              <w:rPr>
                <w:rFonts w:hint="cs"/>
                <w:rtl/>
              </w:rPr>
              <w:t xml:space="preserve"> </w:t>
            </w:r>
            <w:r>
              <w:rPr>
                <w:rFonts w:hint="cs"/>
                <w:rtl/>
              </w:rPr>
              <w:t>الأطفالُ</w:t>
            </w:r>
            <w:r w:rsidR="00A46B73" w:rsidRPr="00725071">
              <w:rPr>
                <w:rStyle w:val="libPoemTiniChar0"/>
                <w:rtl/>
              </w:rPr>
              <w:br/>
              <w:t> </w:t>
            </w:r>
          </w:p>
        </w:tc>
      </w:tr>
      <w:tr w:rsidR="000706E1" w:rsidTr="00BA2C82">
        <w:tblPrEx>
          <w:tblLook w:val="04A0" w:firstRow="1" w:lastRow="0" w:firstColumn="1" w:lastColumn="0" w:noHBand="0" w:noVBand="1"/>
        </w:tblPrEx>
        <w:trPr>
          <w:trHeight w:val="350"/>
        </w:trPr>
        <w:tc>
          <w:tcPr>
            <w:tcW w:w="4236" w:type="dxa"/>
          </w:tcPr>
          <w:p w:rsidR="000706E1" w:rsidRDefault="000706E1" w:rsidP="00D44C98">
            <w:pPr>
              <w:pStyle w:val="libPoem"/>
            </w:pPr>
            <w:r>
              <w:rPr>
                <w:rFonts w:hint="cs"/>
                <w:rtl/>
              </w:rPr>
              <w:t>لهفَ نفسي يا آل طه عليكم</w:t>
            </w:r>
            <w:r w:rsidRPr="00725071">
              <w:rPr>
                <w:rStyle w:val="libPoemTiniChar0"/>
                <w:rtl/>
              </w:rPr>
              <w:br/>
              <w:t> </w:t>
            </w:r>
          </w:p>
        </w:tc>
        <w:tc>
          <w:tcPr>
            <w:tcW w:w="302" w:type="dxa"/>
          </w:tcPr>
          <w:p w:rsidR="000706E1" w:rsidRDefault="000706E1" w:rsidP="00D44C98">
            <w:pPr>
              <w:pStyle w:val="libPoem"/>
              <w:rPr>
                <w:rtl/>
              </w:rPr>
            </w:pPr>
          </w:p>
        </w:tc>
        <w:tc>
          <w:tcPr>
            <w:tcW w:w="4195" w:type="dxa"/>
          </w:tcPr>
          <w:p w:rsidR="000706E1" w:rsidRDefault="000706E1" w:rsidP="00D44C98">
            <w:pPr>
              <w:pStyle w:val="libPoem"/>
            </w:pPr>
            <w:r>
              <w:rPr>
                <w:rFonts w:hint="cs"/>
                <w:rtl/>
              </w:rPr>
              <w:t>لهفةً كسبها جوّى وخبالُ</w:t>
            </w:r>
            <w:r w:rsidRPr="00725071">
              <w:rPr>
                <w:rStyle w:val="libPoemTiniChar0"/>
                <w:rtl/>
              </w:rPr>
              <w:br/>
              <w:t> </w:t>
            </w:r>
          </w:p>
        </w:tc>
      </w:tr>
      <w:tr w:rsidR="000706E1" w:rsidTr="00BA2C82">
        <w:tblPrEx>
          <w:tblLook w:val="04A0" w:firstRow="1" w:lastRow="0" w:firstColumn="1" w:lastColumn="0" w:noHBand="0" w:noVBand="1"/>
        </w:tblPrEx>
        <w:trPr>
          <w:trHeight w:val="350"/>
        </w:trPr>
        <w:tc>
          <w:tcPr>
            <w:tcW w:w="4236" w:type="dxa"/>
          </w:tcPr>
          <w:p w:rsidR="000706E1" w:rsidRDefault="006D55BF" w:rsidP="00D44C98">
            <w:pPr>
              <w:pStyle w:val="libPoem"/>
            </w:pPr>
            <w:r>
              <w:rPr>
                <w:rFonts w:hint="cs"/>
                <w:rtl/>
              </w:rPr>
              <w:t>وقليلٌ لكم</w:t>
            </w:r>
            <w:r w:rsidRPr="00666704">
              <w:rPr>
                <w:rFonts w:hint="cs"/>
                <w:rtl/>
              </w:rPr>
              <w:t xml:space="preserve"> </w:t>
            </w:r>
            <w:r>
              <w:rPr>
                <w:rFonts w:hint="cs"/>
                <w:rtl/>
              </w:rPr>
              <w:t>ضلوعِيَ تهتـ</w:t>
            </w:r>
            <w:r w:rsidR="000706E1" w:rsidRPr="00725071">
              <w:rPr>
                <w:rStyle w:val="libPoemTiniChar0"/>
                <w:rtl/>
              </w:rPr>
              <w:br/>
              <w:t> </w:t>
            </w:r>
          </w:p>
        </w:tc>
        <w:tc>
          <w:tcPr>
            <w:tcW w:w="302" w:type="dxa"/>
          </w:tcPr>
          <w:p w:rsidR="000706E1" w:rsidRDefault="000706E1" w:rsidP="00D44C98">
            <w:pPr>
              <w:pStyle w:val="libPoem"/>
              <w:rPr>
                <w:rtl/>
              </w:rPr>
            </w:pPr>
          </w:p>
        </w:tc>
        <w:tc>
          <w:tcPr>
            <w:tcW w:w="4195" w:type="dxa"/>
          </w:tcPr>
          <w:p w:rsidR="000706E1" w:rsidRDefault="00266417" w:rsidP="00D44C98">
            <w:pPr>
              <w:pStyle w:val="libPoem"/>
            </w:pPr>
            <w:r>
              <w:rPr>
                <w:rFonts w:hint="cs"/>
                <w:rtl/>
              </w:rPr>
              <w:t>زُّ مع</w:t>
            </w:r>
            <w:r w:rsidRPr="00666704">
              <w:rPr>
                <w:rFonts w:hint="cs"/>
                <w:rtl/>
              </w:rPr>
              <w:t xml:space="preserve"> </w:t>
            </w:r>
            <w:r>
              <w:rPr>
                <w:rFonts w:hint="cs"/>
                <w:rtl/>
              </w:rPr>
              <w:t>الوجد أو دموعي تُذالُ</w:t>
            </w:r>
            <w:r w:rsidR="000706E1" w:rsidRPr="00725071">
              <w:rPr>
                <w:rStyle w:val="libPoemTiniChar0"/>
                <w:rtl/>
              </w:rPr>
              <w:br/>
              <w:t> </w:t>
            </w:r>
          </w:p>
        </w:tc>
      </w:tr>
      <w:tr w:rsidR="000706E1" w:rsidTr="00BA2C82">
        <w:tblPrEx>
          <w:tblLook w:val="04A0" w:firstRow="1" w:lastRow="0" w:firstColumn="1" w:lastColumn="0" w:noHBand="0" w:noVBand="1"/>
        </w:tblPrEx>
        <w:trPr>
          <w:trHeight w:val="350"/>
        </w:trPr>
        <w:tc>
          <w:tcPr>
            <w:tcW w:w="4236" w:type="dxa"/>
          </w:tcPr>
          <w:p w:rsidR="000706E1" w:rsidRDefault="00266417" w:rsidP="00D44C98">
            <w:pPr>
              <w:pStyle w:val="libPoem"/>
            </w:pPr>
            <w:r>
              <w:rPr>
                <w:rFonts w:hint="cs"/>
                <w:rtl/>
              </w:rPr>
              <w:t>كان هذا كذا وودّي لكم حسـ</w:t>
            </w:r>
            <w:r w:rsidR="000706E1" w:rsidRPr="00725071">
              <w:rPr>
                <w:rStyle w:val="libPoemTiniChar0"/>
                <w:rtl/>
              </w:rPr>
              <w:br/>
              <w:t> </w:t>
            </w:r>
          </w:p>
        </w:tc>
        <w:tc>
          <w:tcPr>
            <w:tcW w:w="302" w:type="dxa"/>
          </w:tcPr>
          <w:p w:rsidR="000706E1" w:rsidRDefault="000706E1" w:rsidP="00D44C98">
            <w:pPr>
              <w:pStyle w:val="libPoem"/>
              <w:rPr>
                <w:rtl/>
              </w:rPr>
            </w:pPr>
          </w:p>
        </w:tc>
        <w:tc>
          <w:tcPr>
            <w:tcW w:w="4195" w:type="dxa"/>
          </w:tcPr>
          <w:p w:rsidR="000706E1" w:rsidRDefault="004C0943" w:rsidP="00D44C98">
            <w:pPr>
              <w:pStyle w:val="libPoem"/>
            </w:pPr>
            <w:r>
              <w:rPr>
                <w:rFonts w:hint="cs"/>
                <w:rtl/>
              </w:rPr>
              <w:t>ب</w:t>
            </w:r>
            <w:r w:rsidR="00266417">
              <w:rPr>
                <w:rFonts w:hint="cs"/>
                <w:rtl/>
              </w:rPr>
              <w:t xml:space="preserve"> وما لي في الدين بعدُ اتِّصالُ</w:t>
            </w:r>
            <w:r w:rsidR="000706E1" w:rsidRPr="00725071">
              <w:rPr>
                <w:rStyle w:val="libPoemTiniChar0"/>
                <w:rtl/>
              </w:rPr>
              <w:br/>
              <w:t> </w:t>
            </w:r>
          </w:p>
        </w:tc>
      </w:tr>
      <w:tr w:rsidR="00127347" w:rsidTr="00BA2C82">
        <w:tblPrEx>
          <w:tblLook w:val="04A0" w:firstRow="1" w:lastRow="0" w:firstColumn="1" w:lastColumn="0" w:noHBand="0" w:noVBand="1"/>
        </w:tblPrEx>
        <w:trPr>
          <w:trHeight w:val="350"/>
        </w:trPr>
        <w:tc>
          <w:tcPr>
            <w:tcW w:w="4236" w:type="dxa"/>
          </w:tcPr>
          <w:p w:rsidR="00127347" w:rsidRDefault="00127347" w:rsidP="00D44C98">
            <w:pPr>
              <w:pStyle w:val="libPoem"/>
            </w:pPr>
            <w:r>
              <w:rPr>
                <w:rFonts w:hint="cs"/>
                <w:rtl/>
              </w:rPr>
              <w:t>وطروسي سودٌ فكيف بيَ الآ</w:t>
            </w:r>
            <w:r w:rsidRPr="00725071">
              <w:rPr>
                <w:rStyle w:val="libPoemTiniChar0"/>
                <w:rtl/>
              </w:rPr>
              <w:br/>
              <w:t> </w:t>
            </w:r>
          </w:p>
        </w:tc>
        <w:tc>
          <w:tcPr>
            <w:tcW w:w="302" w:type="dxa"/>
          </w:tcPr>
          <w:p w:rsidR="00127347" w:rsidRDefault="00127347" w:rsidP="00D44C98">
            <w:pPr>
              <w:pStyle w:val="libPoem"/>
              <w:rPr>
                <w:rtl/>
              </w:rPr>
            </w:pPr>
          </w:p>
        </w:tc>
        <w:tc>
          <w:tcPr>
            <w:tcW w:w="4195" w:type="dxa"/>
          </w:tcPr>
          <w:p w:rsidR="00127347" w:rsidRDefault="00127347" w:rsidP="00D44C98">
            <w:pPr>
              <w:pStyle w:val="libPoem"/>
            </w:pPr>
            <w:r>
              <w:rPr>
                <w:rFonts w:hint="cs"/>
                <w:rtl/>
              </w:rPr>
              <w:t>نَ</w:t>
            </w:r>
            <w:r w:rsidRPr="00666704">
              <w:rPr>
                <w:rFonts w:hint="cs"/>
                <w:rtl/>
              </w:rPr>
              <w:t xml:space="preserve"> </w:t>
            </w:r>
            <w:r>
              <w:rPr>
                <w:rFonts w:hint="cs"/>
                <w:rtl/>
              </w:rPr>
              <w:t>ومنكم بياضها والصِّقالُ</w:t>
            </w:r>
            <w:r w:rsidRPr="00725071">
              <w:rPr>
                <w:rStyle w:val="libPoemTiniChar0"/>
                <w:rtl/>
              </w:rPr>
              <w:br/>
              <w:t> </w:t>
            </w:r>
          </w:p>
        </w:tc>
      </w:tr>
      <w:tr w:rsidR="00127347" w:rsidTr="00BA2C82">
        <w:tblPrEx>
          <w:tblLook w:val="04A0" w:firstRow="1" w:lastRow="0" w:firstColumn="1" w:lastColumn="0" w:noHBand="0" w:noVBand="1"/>
        </w:tblPrEx>
        <w:trPr>
          <w:trHeight w:val="350"/>
        </w:trPr>
        <w:tc>
          <w:tcPr>
            <w:tcW w:w="4236" w:type="dxa"/>
          </w:tcPr>
          <w:p w:rsidR="00127347" w:rsidRDefault="00127347" w:rsidP="00D44C98">
            <w:pPr>
              <w:pStyle w:val="libPoem"/>
            </w:pPr>
            <w:r>
              <w:rPr>
                <w:rFonts w:hint="cs"/>
                <w:rtl/>
              </w:rPr>
              <w:t>حبّكم كان فكّ أسري من</w:t>
            </w:r>
            <w:r w:rsidRPr="00666704">
              <w:rPr>
                <w:rFonts w:hint="cs"/>
                <w:rtl/>
              </w:rPr>
              <w:t xml:space="preserve"> </w:t>
            </w:r>
            <w:r>
              <w:rPr>
                <w:rFonts w:hint="cs"/>
                <w:rtl/>
              </w:rPr>
              <w:t>الشِّر</w:t>
            </w:r>
            <w:r w:rsidRPr="00725071">
              <w:rPr>
                <w:rStyle w:val="libPoemTiniChar0"/>
                <w:rtl/>
              </w:rPr>
              <w:br/>
              <w:t> </w:t>
            </w:r>
          </w:p>
        </w:tc>
        <w:tc>
          <w:tcPr>
            <w:tcW w:w="302" w:type="dxa"/>
          </w:tcPr>
          <w:p w:rsidR="00127347" w:rsidRDefault="00127347" w:rsidP="00D44C98">
            <w:pPr>
              <w:pStyle w:val="libPoem"/>
              <w:rPr>
                <w:rtl/>
              </w:rPr>
            </w:pPr>
          </w:p>
        </w:tc>
        <w:tc>
          <w:tcPr>
            <w:tcW w:w="4195" w:type="dxa"/>
          </w:tcPr>
          <w:p w:rsidR="00127347" w:rsidRDefault="00127347" w:rsidP="00D44C98">
            <w:pPr>
              <w:pStyle w:val="libPoem"/>
            </w:pPr>
            <w:r>
              <w:rPr>
                <w:rFonts w:hint="cs"/>
                <w:rtl/>
              </w:rPr>
              <w:t>كَ وفي منكبي له أغلالُ</w:t>
            </w:r>
            <w:r w:rsidRPr="00725071">
              <w:rPr>
                <w:rStyle w:val="libPoemTiniChar0"/>
                <w:rtl/>
              </w:rPr>
              <w:br/>
              <w:t> </w:t>
            </w:r>
          </w:p>
        </w:tc>
      </w:tr>
      <w:tr w:rsidR="00127347" w:rsidTr="00BA2C82">
        <w:tblPrEx>
          <w:tblLook w:val="04A0" w:firstRow="1" w:lastRow="0" w:firstColumn="1" w:lastColumn="0" w:noHBand="0" w:noVBand="1"/>
        </w:tblPrEx>
        <w:trPr>
          <w:trHeight w:val="350"/>
        </w:trPr>
        <w:tc>
          <w:tcPr>
            <w:tcW w:w="4236" w:type="dxa"/>
          </w:tcPr>
          <w:p w:rsidR="00127347" w:rsidRDefault="00BA2C82" w:rsidP="00D44C98">
            <w:pPr>
              <w:pStyle w:val="libPoem"/>
            </w:pPr>
            <w:r>
              <w:rPr>
                <w:rFonts w:hint="cs"/>
                <w:rtl/>
              </w:rPr>
              <w:t>كم تزمِّلتُ بالمذلَّة حتّى</w:t>
            </w:r>
            <w:r w:rsidR="00127347" w:rsidRPr="00725071">
              <w:rPr>
                <w:rStyle w:val="libPoemTiniChar0"/>
                <w:rtl/>
              </w:rPr>
              <w:br/>
              <w:t> </w:t>
            </w:r>
          </w:p>
        </w:tc>
        <w:tc>
          <w:tcPr>
            <w:tcW w:w="302" w:type="dxa"/>
          </w:tcPr>
          <w:p w:rsidR="00127347" w:rsidRDefault="00127347" w:rsidP="00D44C98">
            <w:pPr>
              <w:pStyle w:val="libPoem"/>
              <w:rPr>
                <w:rtl/>
              </w:rPr>
            </w:pPr>
          </w:p>
        </w:tc>
        <w:tc>
          <w:tcPr>
            <w:tcW w:w="4195" w:type="dxa"/>
          </w:tcPr>
          <w:p w:rsidR="00127347" w:rsidRDefault="004C0943" w:rsidP="00D44C98">
            <w:pPr>
              <w:pStyle w:val="libPoem"/>
            </w:pPr>
            <w:r>
              <w:rPr>
                <w:rFonts w:hint="cs"/>
                <w:rtl/>
              </w:rPr>
              <w:t>قمتُ في ثوب عزِّك</w:t>
            </w:r>
            <w:r w:rsidR="00BA2C82">
              <w:rPr>
                <w:rFonts w:hint="cs"/>
                <w:rtl/>
              </w:rPr>
              <w:t>م أختالُ</w:t>
            </w:r>
            <w:r w:rsidR="00127347" w:rsidRPr="00725071">
              <w:rPr>
                <w:rStyle w:val="libPoemTiniChar0"/>
                <w:rtl/>
              </w:rPr>
              <w:br/>
              <w:t> </w:t>
            </w:r>
          </w:p>
        </w:tc>
      </w:tr>
      <w:tr w:rsidR="00BA2C82" w:rsidTr="00BA2C82">
        <w:tblPrEx>
          <w:tblLook w:val="04A0" w:firstRow="1" w:lastRow="0" w:firstColumn="1" w:lastColumn="0" w:noHBand="0" w:noVBand="1"/>
        </w:tblPrEx>
        <w:trPr>
          <w:trHeight w:val="350"/>
        </w:trPr>
        <w:tc>
          <w:tcPr>
            <w:tcW w:w="4236" w:type="dxa"/>
          </w:tcPr>
          <w:p w:rsidR="00BA2C82" w:rsidRDefault="00BA2C82" w:rsidP="00D44C98">
            <w:pPr>
              <w:pStyle w:val="libPoem"/>
            </w:pPr>
            <w:r>
              <w:rPr>
                <w:rFonts w:hint="cs"/>
                <w:rtl/>
              </w:rPr>
              <w:t>بركاتٌ لكم</w:t>
            </w:r>
            <w:r w:rsidRPr="00666704">
              <w:rPr>
                <w:rFonts w:hint="cs"/>
                <w:rtl/>
              </w:rPr>
              <w:t xml:space="preserve"> </w:t>
            </w:r>
            <w:r>
              <w:rPr>
                <w:rFonts w:hint="cs"/>
                <w:rtl/>
              </w:rPr>
              <w:t>محت من فؤادي</w:t>
            </w:r>
            <w:r w:rsidRPr="00725071">
              <w:rPr>
                <w:rStyle w:val="libPoemTiniChar0"/>
                <w:rtl/>
              </w:rPr>
              <w:br/>
              <w:t> </w:t>
            </w:r>
          </w:p>
        </w:tc>
        <w:tc>
          <w:tcPr>
            <w:tcW w:w="302" w:type="dxa"/>
          </w:tcPr>
          <w:p w:rsidR="00BA2C82" w:rsidRDefault="00BA2C82" w:rsidP="00D44C98">
            <w:pPr>
              <w:pStyle w:val="libPoem"/>
              <w:rPr>
                <w:rtl/>
              </w:rPr>
            </w:pPr>
          </w:p>
        </w:tc>
        <w:tc>
          <w:tcPr>
            <w:tcW w:w="4195" w:type="dxa"/>
          </w:tcPr>
          <w:p w:rsidR="00BA2C82" w:rsidRDefault="00EB23F2" w:rsidP="00D44C98">
            <w:pPr>
              <w:pStyle w:val="libPoem"/>
            </w:pPr>
            <w:r>
              <w:rPr>
                <w:rFonts w:hint="cs"/>
                <w:rtl/>
              </w:rPr>
              <w:t>ما أملَّ الضَّلال عَمٌّ</w:t>
            </w:r>
            <w:r w:rsidRPr="00666704">
              <w:rPr>
                <w:rFonts w:hint="cs"/>
                <w:rtl/>
              </w:rPr>
              <w:t xml:space="preserve"> </w:t>
            </w:r>
            <w:r>
              <w:rPr>
                <w:rFonts w:hint="cs"/>
                <w:rtl/>
              </w:rPr>
              <w:t>وخالُ</w:t>
            </w:r>
            <w:r w:rsidR="00BA2C82" w:rsidRPr="00725071">
              <w:rPr>
                <w:rStyle w:val="libPoemTiniChar0"/>
                <w:rtl/>
              </w:rPr>
              <w:br/>
              <w:t> </w:t>
            </w:r>
          </w:p>
        </w:tc>
      </w:tr>
      <w:tr w:rsidR="00BA2C82" w:rsidTr="00BA2C82">
        <w:tblPrEx>
          <w:tblLook w:val="04A0" w:firstRow="1" w:lastRow="0" w:firstColumn="1" w:lastColumn="0" w:noHBand="0" w:noVBand="1"/>
        </w:tblPrEx>
        <w:trPr>
          <w:trHeight w:val="350"/>
        </w:trPr>
        <w:tc>
          <w:tcPr>
            <w:tcW w:w="4236" w:type="dxa"/>
          </w:tcPr>
          <w:p w:rsidR="00BA2C82" w:rsidRDefault="00EB23F2" w:rsidP="00D44C98">
            <w:pPr>
              <w:pStyle w:val="libPoem"/>
            </w:pPr>
            <w:r>
              <w:rPr>
                <w:rFonts w:hint="cs"/>
                <w:rtl/>
              </w:rPr>
              <w:t>ولقد كنتُ عالماً أنَّ إقبا</w:t>
            </w:r>
            <w:r w:rsidR="00BA2C82" w:rsidRPr="00725071">
              <w:rPr>
                <w:rStyle w:val="libPoemTiniChar0"/>
                <w:rtl/>
              </w:rPr>
              <w:br/>
              <w:t> </w:t>
            </w:r>
          </w:p>
        </w:tc>
        <w:tc>
          <w:tcPr>
            <w:tcW w:w="302" w:type="dxa"/>
          </w:tcPr>
          <w:p w:rsidR="00BA2C82" w:rsidRDefault="00BA2C82" w:rsidP="00D44C98">
            <w:pPr>
              <w:pStyle w:val="libPoem"/>
              <w:rPr>
                <w:rtl/>
              </w:rPr>
            </w:pPr>
          </w:p>
        </w:tc>
        <w:tc>
          <w:tcPr>
            <w:tcW w:w="4195" w:type="dxa"/>
          </w:tcPr>
          <w:p w:rsidR="00BA2C82" w:rsidRDefault="00EB23F2" w:rsidP="00D44C98">
            <w:pPr>
              <w:pStyle w:val="libPoem"/>
            </w:pPr>
            <w:r>
              <w:rPr>
                <w:rFonts w:hint="cs"/>
                <w:rtl/>
              </w:rPr>
              <w:t>لي بمدحي عليكمُ إقبالُ</w:t>
            </w:r>
            <w:r w:rsidR="00BA2C82" w:rsidRPr="00725071">
              <w:rPr>
                <w:rStyle w:val="libPoemTiniChar0"/>
                <w:rtl/>
              </w:rPr>
              <w:br/>
              <w:t> </w:t>
            </w:r>
          </w:p>
        </w:tc>
      </w:tr>
    </w:tbl>
    <w:p w:rsidR="00666704" w:rsidRDefault="00666704" w:rsidP="0002392B">
      <w:pPr>
        <w:pStyle w:val="libCenterBold1"/>
        <w:rPr>
          <w:rtl/>
        </w:rPr>
      </w:pPr>
      <w:bookmarkStart w:id="146" w:name="_Toc507189923"/>
      <w:r>
        <w:rPr>
          <w:rFonts w:hint="cs"/>
          <w:rtl/>
        </w:rPr>
        <w:t>3</w:t>
      </w:r>
      <w:bookmarkEnd w:id="146"/>
    </w:p>
    <w:p w:rsidR="00666704" w:rsidRDefault="00666704" w:rsidP="00EB23F2">
      <w:pPr>
        <w:pStyle w:val="libNormal"/>
        <w:rPr>
          <w:rtl/>
        </w:rPr>
      </w:pPr>
      <w:r>
        <w:rPr>
          <w:rFonts w:hint="cs"/>
          <w:rtl/>
        </w:rPr>
        <w:t>وله من قصيدة يرثي بها أهل البيت عليهم الس</w:t>
      </w:r>
      <w:r w:rsidR="00EB23F2">
        <w:rPr>
          <w:rFonts w:hint="cs"/>
          <w:rtl/>
        </w:rPr>
        <w:t>َّ</w:t>
      </w:r>
      <w:r>
        <w:rPr>
          <w:rFonts w:hint="cs"/>
          <w:rtl/>
        </w:rPr>
        <w:t>لام وهي 63 بيتا</w:t>
      </w:r>
      <w:r w:rsidR="00EB23F2">
        <w:rPr>
          <w:rFonts w:hint="cs"/>
          <w:rtl/>
        </w:rPr>
        <w:t>ً</w:t>
      </w:r>
      <w:r>
        <w:rPr>
          <w:rFonts w:hint="cs"/>
          <w:rtl/>
        </w:rPr>
        <w:t xml:space="preserve"> توجد في ديو</w:t>
      </w:r>
      <w:r w:rsidR="00EB23F2">
        <w:rPr>
          <w:rFonts w:hint="cs"/>
          <w:rtl/>
        </w:rPr>
        <w:t>ان</w:t>
      </w:r>
      <w:r w:rsidR="00C82565">
        <w:rPr>
          <w:rFonts w:hint="cs"/>
          <w:rtl/>
        </w:rPr>
        <w:t>ه</w:t>
      </w:r>
      <w:r>
        <w:rPr>
          <w:rFonts w:hint="cs"/>
          <w:rtl/>
        </w:rPr>
        <w:t xml:space="preserve"> ج 4 ص 198 مطلعها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8F0269" w:rsidTr="00D44C98">
        <w:trPr>
          <w:trHeight w:val="350"/>
        </w:trPr>
        <w:tc>
          <w:tcPr>
            <w:tcW w:w="3920" w:type="dxa"/>
            <w:shd w:val="clear" w:color="auto" w:fill="auto"/>
          </w:tcPr>
          <w:p w:rsidR="008F0269" w:rsidRDefault="008F0269" w:rsidP="00D44C98">
            <w:pPr>
              <w:pStyle w:val="libPoem"/>
            </w:pPr>
            <w:r>
              <w:rPr>
                <w:rFonts w:hint="cs"/>
                <w:rtl/>
              </w:rPr>
              <w:t>لو كنتُ دانيتُ المودَّة قاصياً</w:t>
            </w:r>
            <w:r w:rsidRPr="00725071">
              <w:rPr>
                <w:rStyle w:val="libPoemTiniChar0"/>
                <w:rtl/>
              </w:rPr>
              <w:br/>
              <w:t> </w:t>
            </w:r>
          </w:p>
        </w:tc>
        <w:tc>
          <w:tcPr>
            <w:tcW w:w="279" w:type="dxa"/>
            <w:shd w:val="clear" w:color="auto" w:fill="auto"/>
          </w:tcPr>
          <w:p w:rsidR="008F0269" w:rsidRDefault="008F0269" w:rsidP="00D44C98">
            <w:pPr>
              <w:pStyle w:val="libPoem"/>
              <w:rPr>
                <w:rtl/>
              </w:rPr>
            </w:pPr>
          </w:p>
        </w:tc>
        <w:tc>
          <w:tcPr>
            <w:tcW w:w="3881" w:type="dxa"/>
            <w:shd w:val="clear" w:color="auto" w:fill="auto"/>
          </w:tcPr>
          <w:p w:rsidR="008F0269" w:rsidRDefault="00F33036" w:rsidP="00D44C98">
            <w:pPr>
              <w:pStyle w:val="libPoem"/>
            </w:pPr>
            <w:r>
              <w:rPr>
                <w:rFonts w:hint="cs"/>
                <w:rtl/>
              </w:rPr>
              <w:t>ردَّ الحبائبُ يوم بِنّ فؤاديا</w:t>
            </w:r>
            <w:r w:rsidR="008F0269" w:rsidRPr="00725071">
              <w:rPr>
                <w:rStyle w:val="libPoemTiniChar0"/>
                <w:rtl/>
              </w:rPr>
              <w:br/>
              <w:t> </w:t>
            </w:r>
          </w:p>
        </w:tc>
      </w:tr>
    </w:tbl>
    <w:p w:rsidR="00666704" w:rsidRDefault="00666704" w:rsidP="009618AF">
      <w:pPr>
        <w:pStyle w:val="libNormal"/>
        <w:rPr>
          <w:rtl/>
        </w:rPr>
      </w:pPr>
      <w:r>
        <w:rPr>
          <w:rFonts w:hint="cs"/>
          <w:rtl/>
        </w:rPr>
        <w:t>إلى أن قال</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F33036" w:rsidTr="00F33036">
        <w:trPr>
          <w:trHeight w:val="350"/>
        </w:trPr>
        <w:tc>
          <w:tcPr>
            <w:tcW w:w="4236" w:type="dxa"/>
            <w:shd w:val="clear" w:color="auto" w:fill="auto"/>
          </w:tcPr>
          <w:p w:rsidR="00F33036" w:rsidRDefault="00F33036" w:rsidP="00D44C98">
            <w:pPr>
              <w:pStyle w:val="libPoem"/>
            </w:pPr>
            <w:r>
              <w:rPr>
                <w:rFonts w:hint="cs"/>
                <w:rtl/>
              </w:rPr>
              <w:t>وبحيِّ آل محمَّد إطراؤه</w:t>
            </w:r>
            <w:r w:rsidRPr="00725071">
              <w:rPr>
                <w:rStyle w:val="libPoemTiniChar0"/>
                <w:rtl/>
              </w:rPr>
              <w:br/>
              <w:t> </w:t>
            </w:r>
          </w:p>
        </w:tc>
        <w:tc>
          <w:tcPr>
            <w:tcW w:w="302" w:type="dxa"/>
            <w:shd w:val="clear" w:color="auto" w:fill="auto"/>
          </w:tcPr>
          <w:p w:rsidR="00F33036" w:rsidRDefault="00F33036" w:rsidP="00D44C98">
            <w:pPr>
              <w:pStyle w:val="libPoem"/>
              <w:rPr>
                <w:rtl/>
              </w:rPr>
            </w:pPr>
          </w:p>
        </w:tc>
        <w:tc>
          <w:tcPr>
            <w:tcW w:w="4195" w:type="dxa"/>
            <w:shd w:val="clear" w:color="auto" w:fill="auto"/>
          </w:tcPr>
          <w:p w:rsidR="00F33036" w:rsidRDefault="004C0943" w:rsidP="00D44C98">
            <w:pPr>
              <w:pStyle w:val="libPoem"/>
            </w:pPr>
            <w:r>
              <w:rPr>
                <w:rFonts w:hint="cs"/>
                <w:rtl/>
              </w:rPr>
              <w:t>مدحاً وم</w:t>
            </w:r>
            <w:r w:rsidR="00F33036">
              <w:rPr>
                <w:rFonts w:hint="cs"/>
                <w:rtl/>
              </w:rPr>
              <w:t>ي</w:t>
            </w:r>
            <w:r>
              <w:rPr>
                <w:rFonts w:hint="cs"/>
                <w:rtl/>
              </w:rPr>
              <w:t>ِّ</w:t>
            </w:r>
            <w:r w:rsidR="00F33036">
              <w:rPr>
                <w:rFonts w:hint="cs"/>
                <w:rtl/>
              </w:rPr>
              <w:t>تهم رضاه مراثيا</w:t>
            </w:r>
            <w:r w:rsidR="00F33036" w:rsidRPr="00725071">
              <w:rPr>
                <w:rStyle w:val="libPoemTiniChar0"/>
                <w:rtl/>
              </w:rPr>
              <w:br/>
              <w:t> </w:t>
            </w:r>
          </w:p>
        </w:tc>
      </w:tr>
      <w:tr w:rsidR="00F33036" w:rsidTr="00F33036">
        <w:trPr>
          <w:trHeight w:val="350"/>
        </w:trPr>
        <w:tc>
          <w:tcPr>
            <w:tcW w:w="4236" w:type="dxa"/>
          </w:tcPr>
          <w:p w:rsidR="00F33036" w:rsidRDefault="00F33036" w:rsidP="00D44C98">
            <w:pPr>
              <w:pStyle w:val="libPoem"/>
            </w:pPr>
            <w:r>
              <w:rPr>
                <w:rFonts w:hint="cs"/>
                <w:rtl/>
              </w:rPr>
              <w:t>هذا لهم والقوم لا قومي همُ</w:t>
            </w:r>
            <w:r w:rsidRPr="00725071">
              <w:rPr>
                <w:rStyle w:val="libPoemTiniChar0"/>
                <w:rtl/>
              </w:rPr>
              <w:br/>
              <w:t> </w:t>
            </w:r>
          </w:p>
        </w:tc>
        <w:tc>
          <w:tcPr>
            <w:tcW w:w="302" w:type="dxa"/>
          </w:tcPr>
          <w:p w:rsidR="00F33036" w:rsidRDefault="00F33036" w:rsidP="00D44C98">
            <w:pPr>
              <w:pStyle w:val="libPoem"/>
              <w:rPr>
                <w:rtl/>
              </w:rPr>
            </w:pPr>
          </w:p>
        </w:tc>
        <w:tc>
          <w:tcPr>
            <w:tcW w:w="4195" w:type="dxa"/>
          </w:tcPr>
          <w:p w:rsidR="00F33036" w:rsidRDefault="00F33036" w:rsidP="00D44C98">
            <w:pPr>
              <w:pStyle w:val="libPoem"/>
            </w:pPr>
            <w:r>
              <w:rPr>
                <w:rFonts w:hint="cs"/>
                <w:rtl/>
              </w:rPr>
              <w:t>جنساً وعُقر ديارهم لا داريا</w:t>
            </w:r>
            <w:r w:rsidRPr="00725071">
              <w:rPr>
                <w:rStyle w:val="libPoemTiniChar0"/>
                <w:rtl/>
              </w:rPr>
              <w:br/>
              <w:t> </w:t>
            </w:r>
          </w:p>
        </w:tc>
      </w:tr>
      <w:tr w:rsidR="00F33036" w:rsidTr="00F33036">
        <w:trPr>
          <w:trHeight w:val="350"/>
        </w:trPr>
        <w:tc>
          <w:tcPr>
            <w:tcW w:w="4236" w:type="dxa"/>
          </w:tcPr>
          <w:p w:rsidR="00F33036" w:rsidRDefault="00F33036" w:rsidP="00D44C98">
            <w:pPr>
              <w:pStyle w:val="libPoem"/>
            </w:pPr>
            <w:r>
              <w:rPr>
                <w:rFonts w:hint="cs"/>
                <w:rtl/>
              </w:rPr>
              <w:t>إلَّا المحبَّة فالكريم</w:t>
            </w:r>
            <w:r w:rsidRPr="00666704">
              <w:rPr>
                <w:rFonts w:hint="cs"/>
                <w:rtl/>
              </w:rPr>
              <w:t xml:space="preserve"> </w:t>
            </w:r>
            <w:r>
              <w:rPr>
                <w:rFonts w:hint="cs"/>
                <w:rtl/>
              </w:rPr>
              <w:t>بطبعه</w:t>
            </w:r>
            <w:r w:rsidRPr="00725071">
              <w:rPr>
                <w:rStyle w:val="libPoemTiniChar0"/>
                <w:rtl/>
              </w:rPr>
              <w:br/>
              <w:t> </w:t>
            </w:r>
          </w:p>
        </w:tc>
        <w:tc>
          <w:tcPr>
            <w:tcW w:w="302" w:type="dxa"/>
          </w:tcPr>
          <w:p w:rsidR="00F33036" w:rsidRDefault="00F33036" w:rsidP="00D44C98">
            <w:pPr>
              <w:pStyle w:val="libPoem"/>
              <w:rPr>
                <w:rtl/>
              </w:rPr>
            </w:pPr>
          </w:p>
        </w:tc>
        <w:tc>
          <w:tcPr>
            <w:tcW w:w="4195" w:type="dxa"/>
          </w:tcPr>
          <w:p w:rsidR="00F33036" w:rsidRDefault="00F33036" w:rsidP="00D44C98">
            <w:pPr>
              <w:pStyle w:val="libPoem"/>
            </w:pPr>
            <w:r>
              <w:rPr>
                <w:rFonts w:hint="cs"/>
                <w:rtl/>
              </w:rPr>
              <w:t>يجد الكرامَ الأبعدين</w:t>
            </w:r>
            <w:r w:rsidRPr="00666704">
              <w:rPr>
                <w:rFonts w:hint="cs"/>
                <w:rtl/>
              </w:rPr>
              <w:t xml:space="preserve"> </w:t>
            </w:r>
            <w:r>
              <w:rPr>
                <w:rFonts w:hint="cs"/>
                <w:rtl/>
              </w:rPr>
              <w:t>أدانيا</w:t>
            </w:r>
            <w:r w:rsidRPr="00725071">
              <w:rPr>
                <w:rStyle w:val="libPoemTiniChar0"/>
                <w:rtl/>
              </w:rPr>
              <w:br/>
              <w:t> </w:t>
            </w:r>
          </w:p>
        </w:tc>
      </w:tr>
      <w:tr w:rsidR="00F33036" w:rsidTr="00F33036">
        <w:trPr>
          <w:trHeight w:val="350"/>
        </w:trPr>
        <w:tc>
          <w:tcPr>
            <w:tcW w:w="4236" w:type="dxa"/>
          </w:tcPr>
          <w:p w:rsidR="00F33036" w:rsidRDefault="00F33036" w:rsidP="00D44C98">
            <w:pPr>
              <w:pStyle w:val="libPoem"/>
            </w:pPr>
            <w:r>
              <w:rPr>
                <w:rFonts w:hint="cs"/>
                <w:rtl/>
              </w:rPr>
              <w:t>يا طالبييَّن اشتفّى من دائه الـ</w:t>
            </w:r>
            <w:r w:rsidRPr="00725071">
              <w:rPr>
                <w:rStyle w:val="libPoemTiniChar0"/>
                <w:rtl/>
              </w:rPr>
              <w:br/>
              <w:t> </w:t>
            </w:r>
          </w:p>
        </w:tc>
        <w:tc>
          <w:tcPr>
            <w:tcW w:w="302" w:type="dxa"/>
          </w:tcPr>
          <w:p w:rsidR="00F33036" w:rsidRDefault="00F33036" w:rsidP="00D44C98">
            <w:pPr>
              <w:pStyle w:val="libPoem"/>
              <w:rPr>
                <w:rtl/>
              </w:rPr>
            </w:pPr>
          </w:p>
        </w:tc>
        <w:tc>
          <w:tcPr>
            <w:tcW w:w="4195" w:type="dxa"/>
          </w:tcPr>
          <w:p w:rsidR="00F33036" w:rsidRDefault="00F33036" w:rsidP="00D44C98">
            <w:pPr>
              <w:pStyle w:val="libPoem"/>
            </w:pPr>
            <w:r>
              <w:rPr>
                <w:rFonts w:hint="cs"/>
                <w:rtl/>
              </w:rPr>
              <w:t>ـمجد الذي عدم الدواء الشافيا</w:t>
            </w:r>
            <w:r w:rsidRPr="00725071">
              <w:rPr>
                <w:rStyle w:val="libPoemTiniChar0"/>
                <w:rtl/>
              </w:rPr>
              <w:br/>
              <w:t> </w:t>
            </w:r>
          </w:p>
        </w:tc>
      </w:tr>
      <w:tr w:rsidR="00F33036" w:rsidTr="00F33036">
        <w:trPr>
          <w:trHeight w:val="350"/>
        </w:trPr>
        <w:tc>
          <w:tcPr>
            <w:tcW w:w="4236" w:type="dxa"/>
          </w:tcPr>
          <w:p w:rsidR="00F33036" w:rsidRDefault="00F33036" w:rsidP="00D44C98">
            <w:pPr>
              <w:pStyle w:val="libPoem"/>
            </w:pPr>
            <w:r>
              <w:rPr>
                <w:rFonts w:hint="cs"/>
                <w:rtl/>
              </w:rPr>
              <w:t>بالضاربين قبابَهم عَرض الفلا</w:t>
            </w:r>
            <w:r w:rsidRPr="00725071">
              <w:rPr>
                <w:rStyle w:val="libPoemTiniChar0"/>
                <w:rtl/>
              </w:rPr>
              <w:br/>
              <w:t> </w:t>
            </w:r>
          </w:p>
        </w:tc>
        <w:tc>
          <w:tcPr>
            <w:tcW w:w="302" w:type="dxa"/>
          </w:tcPr>
          <w:p w:rsidR="00F33036" w:rsidRDefault="00F33036" w:rsidP="00D44C98">
            <w:pPr>
              <w:pStyle w:val="libPoem"/>
              <w:rPr>
                <w:rtl/>
              </w:rPr>
            </w:pPr>
          </w:p>
        </w:tc>
        <w:tc>
          <w:tcPr>
            <w:tcW w:w="4195" w:type="dxa"/>
          </w:tcPr>
          <w:p w:rsidR="00F33036" w:rsidRDefault="00F33036" w:rsidP="00D44C98">
            <w:pPr>
              <w:pStyle w:val="libPoem"/>
            </w:pPr>
            <w:r>
              <w:rPr>
                <w:rFonts w:hint="cs"/>
                <w:rtl/>
              </w:rPr>
              <w:t>عقل</w:t>
            </w:r>
            <w:r w:rsidRPr="00666704">
              <w:rPr>
                <w:rFonts w:hint="cs"/>
                <w:rtl/>
              </w:rPr>
              <w:t xml:space="preserve"> </w:t>
            </w:r>
            <w:r>
              <w:rPr>
                <w:rFonts w:hint="cs"/>
                <w:rtl/>
              </w:rPr>
              <w:t>الركائب ذاهباً أو جائيا</w:t>
            </w:r>
            <w:r w:rsidRPr="00725071">
              <w:rPr>
                <w:rStyle w:val="libPoemTiniChar0"/>
                <w:rtl/>
              </w:rPr>
              <w:br/>
              <w:t> </w:t>
            </w:r>
          </w:p>
        </w:tc>
      </w:tr>
      <w:tr w:rsidR="00F33036" w:rsidTr="00F33036">
        <w:tblPrEx>
          <w:tblLook w:val="04A0" w:firstRow="1" w:lastRow="0" w:firstColumn="1" w:lastColumn="0" w:noHBand="0" w:noVBand="1"/>
        </w:tblPrEx>
        <w:trPr>
          <w:trHeight w:val="350"/>
        </w:trPr>
        <w:tc>
          <w:tcPr>
            <w:tcW w:w="4236" w:type="dxa"/>
          </w:tcPr>
          <w:p w:rsidR="00F33036" w:rsidRDefault="00F33036" w:rsidP="00D44C98">
            <w:pPr>
              <w:pStyle w:val="libPoem"/>
            </w:pPr>
            <w:r>
              <w:rPr>
                <w:rFonts w:hint="cs"/>
                <w:rtl/>
              </w:rPr>
              <w:t>شرعوا المحجَّة للرشاد</w:t>
            </w:r>
            <w:r w:rsidRPr="00666704">
              <w:rPr>
                <w:rFonts w:hint="cs"/>
                <w:rtl/>
              </w:rPr>
              <w:t xml:space="preserve"> </w:t>
            </w:r>
            <w:r>
              <w:rPr>
                <w:rFonts w:hint="cs"/>
                <w:rtl/>
              </w:rPr>
              <w:t>وأرخصوا</w:t>
            </w:r>
            <w:r w:rsidRPr="00725071">
              <w:rPr>
                <w:rStyle w:val="libPoemTiniChar0"/>
                <w:rtl/>
              </w:rPr>
              <w:br/>
              <w:t> </w:t>
            </w:r>
          </w:p>
        </w:tc>
        <w:tc>
          <w:tcPr>
            <w:tcW w:w="302" w:type="dxa"/>
          </w:tcPr>
          <w:p w:rsidR="00F33036" w:rsidRDefault="00F33036" w:rsidP="00D44C98">
            <w:pPr>
              <w:pStyle w:val="libPoem"/>
              <w:rPr>
                <w:rtl/>
              </w:rPr>
            </w:pPr>
          </w:p>
        </w:tc>
        <w:tc>
          <w:tcPr>
            <w:tcW w:w="4195" w:type="dxa"/>
          </w:tcPr>
          <w:p w:rsidR="00F33036" w:rsidRDefault="004C0943" w:rsidP="00D44C98">
            <w:pPr>
              <w:pStyle w:val="libPoem"/>
            </w:pPr>
            <w:r>
              <w:rPr>
                <w:rFonts w:hint="cs"/>
                <w:rtl/>
              </w:rPr>
              <w:t>ما كان من ثم</w:t>
            </w:r>
            <w:r w:rsidR="00F33036">
              <w:rPr>
                <w:rFonts w:hint="cs"/>
                <w:rtl/>
              </w:rPr>
              <w:t>ن البصائر غالبا</w:t>
            </w:r>
            <w:r w:rsidR="00F33036" w:rsidRPr="00725071">
              <w:rPr>
                <w:rStyle w:val="libPoemTiniChar0"/>
                <w:rtl/>
              </w:rPr>
              <w:br/>
              <w:t> </w:t>
            </w:r>
          </w:p>
        </w:tc>
      </w:tr>
      <w:tr w:rsidR="00F33036" w:rsidTr="00F33036">
        <w:tblPrEx>
          <w:tblLook w:val="04A0" w:firstRow="1" w:lastRow="0" w:firstColumn="1" w:lastColumn="0" w:noHBand="0" w:noVBand="1"/>
        </w:tblPrEx>
        <w:trPr>
          <w:trHeight w:val="350"/>
        </w:trPr>
        <w:tc>
          <w:tcPr>
            <w:tcW w:w="4236" w:type="dxa"/>
          </w:tcPr>
          <w:p w:rsidR="00F33036" w:rsidRDefault="00F33036" w:rsidP="00D44C98">
            <w:pPr>
              <w:pStyle w:val="libPoem"/>
            </w:pPr>
            <w:r>
              <w:rPr>
                <w:rFonts w:hint="cs"/>
                <w:rtl/>
              </w:rPr>
              <w:t>وأما وسيِّدهم عليٍّ قولةٌ</w:t>
            </w:r>
            <w:r w:rsidRPr="00725071">
              <w:rPr>
                <w:rStyle w:val="libPoemTiniChar0"/>
                <w:rtl/>
              </w:rPr>
              <w:br/>
              <w:t> </w:t>
            </w:r>
          </w:p>
        </w:tc>
        <w:tc>
          <w:tcPr>
            <w:tcW w:w="302" w:type="dxa"/>
          </w:tcPr>
          <w:p w:rsidR="00F33036" w:rsidRDefault="00F33036" w:rsidP="00D44C98">
            <w:pPr>
              <w:pStyle w:val="libPoem"/>
              <w:rPr>
                <w:rtl/>
              </w:rPr>
            </w:pPr>
          </w:p>
        </w:tc>
        <w:tc>
          <w:tcPr>
            <w:tcW w:w="4195" w:type="dxa"/>
          </w:tcPr>
          <w:p w:rsidR="00F33036" w:rsidRDefault="00F33036" w:rsidP="00D44C98">
            <w:pPr>
              <w:pStyle w:val="libPoem"/>
            </w:pPr>
            <w:r>
              <w:rPr>
                <w:rFonts w:hint="cs"/>
                <w:rtl/>
              </w:rPr>
              <w:t>تشجي العدوِّ وتُبهج المتواليا</w:t>
            </w:r>
            <w:r w:rsidRPr="00725071">
              <w:rPr>
                <w:rStyle w:val="libPoemTiniChar0"/>
                <w:rtl/>
              </w:rPr>
              <w:br/>
              <w:t> </w:t>
            </w:r>
          </w:p>
        </w:tc>
      </w:tr>
      <w:tr w:rsidR="00F33036" w:rsidTr="00F33036">
        <w:tblPrEx>
          <w:tblLook w:val="04A0" w:firstRow="1" w:lastRow="0" w:firstColumn="1" w:lastColumn="0" w:noHBand="0" w:noVBand="1"/>
        </w:tblPrEx>
        <w:trPr>
          <w:trHeight w:val="350"/>
        </w:trPr>
        <w:tc>
          <w:tcPr>
            <w:tcW w:w="4236" w:type="dxa"/>
          </w:tcPr>
          <w:p w:rsidR="00F33036" w:rsidRDefault="00F33036" w:rsidP="00D44C98">
            <w:pPr>
              <w:pStyle w:val="libPoem"/>
            </w:pPr>
            <w:r>
              <w:rPr>
                <w:rFonts w:hint="cs"/>
                <w:rtl/>
              </w:rPr>
              <w:t>لقد ابتنى</w:t>
            </w:r>
            <w:r w:rsidRPr="00666704">
              <w:rPr>
                <w:rFonts w:hint="cs"/>
                <w:rtl/>
              </w:rPr>
              <w:t xml:space="preserve"> </w:t>
            </w:r>
            <w:r>
              <w:rPr>
                <w:rFonts w:hint="cs"/>
                <w:rtl/>
              </w:rPr>
              <w:t>شرفاً لهم لو رامه</w:t>
            </w:r>
            <w:r w:rsidRPr="00725071">
              <w:rPr>
                <w:rStyle w:val="libPoemTiniChar0"/>
                <w:rtl/>
              </w:rPr>
              <w:br/>
              <w:t> </w:t>
            </w:r>
          </w:p>
        </w:tc>
        <w:tc>
          <w:tcPr>
            <w:tcW w:w="302" w:type="dxa"/>
          </w:tcPr>
          <w:p w:rsidR="00F33036" w:rsidRDefault="00F33036" w:rsidP="00D44C98">
            <w:pPr>
              <w:pStyle w:val="libPoem"/>
              <w:rPr>
                <w:rtl/>
              </w:rPr>
            </w:pPr>
          </w:p>
        </w:tc>
        <w:tc>
          <w:tcPr>
            <w:tcW w:w="4195" w:type="dxa"/>
          </w:tcPr>
          <w:p w:rsidR="00F33036" w:rsidRDefault="00F33036" w:rsidP="00D44C98">
            <w:pPr>
              <w:pStyle w:val="libPoem"/>
            </w:pPr>
            <w:r>
              <w:rPr>
                <w:rFonts w:hint="cs"/>
                <w:rtl/>
              </w:rPr>
              <w:t>زُحلٌ بباعٍ كان عنه</w:t>
            </w:r>
            <w:r w:rsidRPr="00666704">
              <w:rPr>
                <w:rFonts w:hint="cs"/>
                <w:rtl/>
              </w:rPr>
              <w:t xml:space="preserve"> </w:t>
            </w:r>
            <w:r>
              <w:rPr>
                <w:rFonts w:hint="cs"/>
                <w:rtl/>
              </w:rPr>
              <w:t>عالياً</w:t>
            </w:r>
            <w:r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A10D02" w:rsidTr="00D44C98">
        <w:trPr>
          <w:trHeight w:val="350"/>
        </w:trPr>
        <w:tc>
          <w:tcPr>
            <w:tcW w:w="4236" w:type="dxa"/>
            <w:shd w:val="clear" w:color="auto" w:fill="auto"/>
          </w:tcPr>
          <w:p w:rsidR="00A10D02" w:rsidRDefault="00A10D02" w:rsidP="00D44C98">
            <w:pPr>
              <w:pStyle w:val="libPoem"/>
            </w:pPr>
            <w:r w:rsidRPr="009618AF">
              <w:rPr>
                <w:rFonts w:hint="cs"/>
                <w:rtl/>
              </w:rPr>
              <w:lastRenderedPageBreak/>
              <w:t>وأفادهم رق</w:t>
            </w:r>
            <w:r>
              <w:rPr>
                <w:rFonts w:hint="cs"/>
                <w:rtl/>
              </w:rPr>
              <w:t>ّ</w:t>
            </w:r>
            <w:r w:rsidRPr="009618AF">
              <w:rPr>
                <w:rFonts w:hint="cs"/>
                <w:rtl/>
              </w:rPr>
              <w:t xml:space="preserve"> الأنام بوقفة</w:t>
            </w:r>
            <w:r>
              <w:rPr>
                <w:rFonts w:hint="cs"/>
                <w:rtl/>
              </w:rPr>
              <w:t>ٍ</w:t>
            </w:r>
            <w:r w:rsidRPr="00725071">
              <w:rPr>
                <w:rStyle w:val="libPoemTiniChar0"/>
                <w:rtl/>
              </w:rPr>
              <w:br/>
              <w:t> </w:t>
            </w:r>
          </w:p>
        </w:tc>
        <w:tc>
          <w:tcPr>
            <w:tcW w:w="302" w:type="dxa"/>
            <w:shd w:val="clear" w:color="auto" w:fill="auto"/>
          </w:tcPr>
          <w:p w:rsidR="00A10D02" w:rsidRDefault="00A10D02" w:rsidP="00D44C98">
            <w:pPr>
              <w:pStyle w:val="libPoem"/>
              <w:rPr>
                <w:rtl/>
              </w:rPr>
            </w:pPr>
          </w:p>
        </w:tc>
        <w:tc>
          <w:tcPr>
            <w:tcW w:w="4195" w:type="dxa"/>
            <w:shd w:val="clear" w:color="auto" w:fill="auto"/>
          </w:tcPr>
          <w:p w:rsidR="00A10D02" w:rsidRDefault="00A10D02" w:rsidP="00D44C98">
            <w:pPr>
              <w:pStyle w:val="libPoem"/>
            </w:pPr>
            <w:r w:rsidRPr="009618AF">
              <w:rPr>
                <w:rFonts w:hint="cs"/>
                <w:rtl/>
              </w:rPr>
              <w:t>في الر</w:t>
            </w:r>
            <w:r>
              <w:rPr>
                <w:rFonts w:hint="cs"/>
                <w:rtl/>
              </w:rPr>
              <w:t>َّ</w:t>
            </w:r>
            <w:r w:rsidRPr="009618AF">
              <w:rPr>
                <w:rFonts w:hint="cs"/>
                <w:rtl/>
              </w:rPr>
              <w:t>وع بات بها عليهم واليا</w:t>
            </w:r>
            <w:r w:rsidRPr="00725071">
              <w:rPr>
                <w:rStyle w:val="libPoemTiniChar0"/>
                <w:rtl/>
              </w:rPr>
              <w:br/>
              <w:t> </w:t>
            </w:r>
          </w:p>
        </w:tc>
      </w:tr>
      <w:tr w:rsidR="00A10D02" w:rsidTr="00D44C98">
        <w:trPr>
          <w:trHeight w:val="350"/>
        </w:trPr>
        <w:tc>
          <w:tcPr>
            <w:tcW w:w="4236" w:type="dxa"/>
          </w:tcPr>
          <w:p w:rsidR="00A10D02" w:rsidRDefault="00A10D02" w:rsidP="00D44C98">
            <w:pPr>
              <w:pStyle w:val="libPoem"/>
            </w:pPr>
            <w:r w:rsidRPr="009618AF">
              <w:rPr>
                <w:rFonts w:hint="cs"/>
                <w:rtl/>
              </w:rPr>
              <w:t>ما استدرك الانكار منهم ساخط</w:t>
            </w:r>
            <w:r>
              <w:rPr>
                <w:rFonts w:hint="cs"/>
                <w:rtl/>
              </w:rPr>
              <w:t>ٌ</w:t>
            </w:r>
            <w:r w:rsidRPr="00725071">
              <w:rPr>
                <w:rStyle w:val="libPoemTiniChar0"/>
                <w:rtl/>
              </w:rPr>
              <w:br/>
              <w:t> </w:t>
            </w:r>
          </w:p>
        </w:tc>
        <w:tc>
          <w:tcPr>
            <w:tcW w:w="302" w:type="dxa"/>
          </w:tcPr>
          <w:p w:rsidR="00A10D02" w:rsidRDefault="00A10D02" w:rsidP="00D44C98">
            <w:pPr>
              <w:pStyle w:val="libPoem"/>
              <w:rPr>
                <w:rtl/>
              </w:rPr>
            </w:pPr>
          </w:p>
        </w:tc>
        <w:tc>
          <w:tcPr>
            <w:tcW w:w="4195" w:type="dxa"/>
          </w:tcPr>
          <w:p w:rsidR="00A10D02" w:rsidRDefault="00A10D02" w:rsidP="004C0943">
            <w:pPr>
              <w:pStyle w:val="libPoem"/>
            </w:pPr>
            <w:r w:rsidRPr="009618AF">
              <w:rPr>
                <w:rFonts w:hint="cs"/>
                <w:rtl/>
              </w:rPr>
              <w:t>إل</w:t>
            </w:r>
            <w:r>
              <w:rPr>
                <w:rFonts w:hint="cs"/>
                <w:rtl/>
              </w:rPr>
              <w:t>ّ</w:t>
            </w:r>
            <w:r w:rsidRPr="009618AF">
              <w:rPr>
                <w:rFonts w:hint="cs"/>
                <w:rtl/>
              </w:rPr>
              <w:t>ا وكان بها هنالك راضيا</w:t>
            </w:r>
            <w:r w:rsidRPr="00725071">
              <w:rPr>
                <w:rStyle w:val="libPoemTiniChar0"/>
                <w:rtl/>
              </w:rPr>
              <w:br/>
              <w:t> </w:t>
            </w:r>
          </w:p>
        </w:tc>
      </w:tr>
      <w:tr w:rsidR="00A10D02" w:rsidTr="00D44C98">
        <w:tblPrEx>
          <w:tblLook w:val="04A0" w:firstRow="1" w:lastRow="0" w:firstColumn="1" w:lastColumn="0" w:noHBand="0" w:noVBand="1"/>
        </w:tblPrEx>
        <w:trPr>
          <w:trHeight w:val="350"/>
        </w:trPr>
        <w:tc>
          <w:tcPr>
            <w:tcW w:w="4236" w:type="dxa"/>
          </w:tcPr>
          <w:p w:rsidR="00A10D02" w:rsidRDefault="00A10D02" w:rsidP="00D44C98">
            <w:pPr>
              <w:pStyle w:val="libPoem"/>
            </w:pPr>
            <w:r w:rsidRPr="009618AF">
              <w:rPr>
                <w:rFonts w:hint="cs"/>
                <w:rtl/>
              </w:rPr>
              <w:t>أضحوا أصادقه فلم</w:t>
            </w:r>
            <w:r>
              <w:rPr>
                <w:rFonts w:hint="cs"/>
                <w:rtl/>
              </w:rPr>
              <w:t>ّ</w:t>
            </w:r>
            <w:r w:rsidRPr="009618AF">
              <w:rPr>
                <w:rFonts w:hint="cs"/>
                <w:rtl/>
              </w:rPr>
              <w:t>ا سادهم</w:t>
            </w:r>
            <w:r w:rsidRPr="00725071">
              <w:rPr>
                <w:rStyle w:val="libPoemTiniChar0"/>
                <w:rtl/>
              </w:rPr>
              <w:br/>
              <w:t> </w:t>
            </w:r>
          </w:p>
        </w:tc>
        <w:tc>
          <w:tcPr>
            <w:tcW w:w="302" w:type="dxa"/>
          </w:tcPr>
          <w:p w:rsidR="00A10D02" w:rsidRDefault="00A10D02" w:rsidP="00D44C98">
            <w:pPr>
              <w:pStyle w:val="libPoem"/>
              <w:rPr>
                <w:rtl/>
              </w:rPr>
            </w:pPr>
          </w:p>
        </w:tc>
        <w:tc>
          <w:tcPr>
            <w:tcW w:w="4195" w:type="dxa"/>
          </w:tcPr>
          <w:p w:rsidR="00A10D02" w:rsidRDefault="00EF017D" w:rsidP="00D44C98">
            <w:pPr>
              <w:pStyle w:val="libPoem"/>
            </w:pPr>
            <w:r w:rsidRPr="009618AF">
              <w:rPr>
                <w:rFonts w:hint="cs"/>
                <w:rtl/>
              </w:rPr>
              <w:t>حسدوا فأمسوا نادمين أعاديا</w:t>
            </w:r>
            <w:r w:rsidR="00A10D02" w:rsidRPr="00725071">
              <w:rPr>
                <w:rStyle w:val="libPoemTiniChar0"/>
                <w:rtl/>
              </w:rPr>
              <w:br/>
              <w:t> </w:t>
            </w:r>
          </w:p>
        </w:tc>
      </w:tr>
      <w:tr w:rsidR="00D44C98" w:rsidTr="00D44C98">
        <w:tblPrEx>
          <w:tblLook w:val="04A0" w:firstRow="1" w:lastRow="0" w:firstColumn="1" w:lastColumn="0" w:noHBand="0" w:noVBand="1"/>
        </w:tblPrEx>
        <w:trPr>
          <w:trHeight w:val="350"/>
        </w:trPr>
        <w:tc>
          <w:tcPr>
            <w:tcW w:w="4236" w:type="dxa"/>
          </w:tcPr>
          <w:p w:rsidR="00D44C98" w:rsidRDefault="00D44C98" w:rsidP="00D44C98">
            <w:pPr>
              <w:pStyle w:val="libPoem"/>
            </w:pPr>
            <w:r w:rsidRPr="009618AF">
              <w:rPr>
                <w:rFonts w:hint="cs"/>
                <w:rtl/>
              </w:rPr>
              <w:t>فارحم عدو</w:t>
            </w:r>
            <w:r>
              <w:rPr>
                <w:rFonts w:hint="cs"/>
                <w:rtl/>
              </w:rPr>
              <w:t>َّ</w:t>
            </w:r>
            <w:r w:rsidRPr="009618AF">
              <w:rPr>
                <w:rFonts w:hint="cs"/>
                <w:rtl/>
              </w:rPr>
              <w:t>ك ما أفادك ظاهرا</w:t>
            </w:r>
            <w:r>
              <w:rPr>
                <w:rFonts w:hint="cs"/>
                <w:rtl/>
              </w:rPr>
              <w:t>ً</w:t>
            </w:r>
            <w:r w:rsidRPr="00725071">
              <w:rPr>
                <w:rStyle w:val="libPoemTiniChar0"/>
                <w:rtl/>
              </w:rPr>
              <w:br/>
              <w:t> </w:t>
            </w:r>
          </w:p>
        </w:tc>
        <w:tc>
          <w:tcPr>
            <w:tcW w:w="302" w:type="dxa"/>
          </w:tcPr>
          <w:p w:rsidR="00D44C98" w:rsidRDefault="00D44C98" w:rsidP="00D44C98">
            <w:pPr>
              <w:pStyle w:val="libPoem"/>
              <w:rPr>
                <w:rtl/>
              </w:rPr>
            </w:pPr>
          </w:p>
        </w:tc>
        <w:tc>
          <w:tcPr>
            <w:tcW w:w="4195" w:type="dxa"/>
          </w:tcPr>
          <w:p w:rsidR="00D44C98" w:rsidRDefault="00D44C98" w:rsidP="00D44C98">
            <w:pPr>
              <w:pStyle w:val="libPoem"/>
            </w:pPr>
            <w:r w:rsidRPr="009618AF">
              <w:rPr>
                <w:rFonts w:hint="cs"/>
                <w:rtl/>
              </w:rPr>
              <w:t>نصحا</w:t>
            </w:r>
            <w:r>
              <w:rPr>
                <w:rFonts w:hint="cs"/>
                <w:rtl/>
              </w:rPr>
              <w:t>ً</w:t>
            </w:r>
            <w:r w:rsidRPr="009618AF">
              <w:rPr>
                <w:rFonts w:hint="cs"/>
                <w:rtl/>
              </w:rPr>
              <w:t xml:space="preserve"> وعالج</w:t>
            </w:r>
            <w:r>
              <w:rPr>
                <w:rFonts w:hint="cs"/>
                <w:rtl/>
              </w:rPr>
              <w:t>َ</w:t>
            </w:r>
            <w:r w:rsidRPr="009618AF">
              <w:rPr>
                <w:rFonts w:hint="cs"/>
                <w:rtl/>
              </w:rPr>
              <w:t xml:space="preserve"> فيك خل</w:t>
            </w:r>
            <w:r>
              <w:rPr>
                <w:rFonts w:hint="cs"/>
                <w:rtl/>
              </w:rPr>
              <w:t>ّ</w:t>
            </w:r>
            <w:r w:rsidRPr="009618AF">
              <w:rPr>
                <w:rFonts w:hint="cs"/>
                <w:rtl/>
              </w:rPr>
              <w:t>ا</w:t>
            </w:r>
            <w:r>
              <w:rPr>
                <w:rFonts w:hint="cs"/>
                <w:rtl/>
              </w:rPr>
              <w:t>ً</w:t>
            </w:r>
            <w:r w:rsidRPr="009618AF">
              <w:rPr>
                <w:rFonts w:hint="cs"/>
                <w:rtl/>
              </w:rPr>
              <w:t xml:space="preserve"> خافيا</w:t>
            </w:r>
            <w:r>
              <w:rPr>
                <w:rFonts w:hint="cs"/>
                <w:rtl/>
              </w:rPr>
              <w:t>ً</w:t>
            </w:r>
            <w:r w:rsidRPr="00725071">
              <w:rPr>
                <w:rStyle w:val="libPoemTiniChar0"/>
                <w:rtl/>
              </w:rPr>
              <w:br/>
              <w:t> </w:t>
            </w:r>
          </w:p>
        </w:tc>
      </w:tr>
      <w:tr w:rsidR="00D44C98" w:rsidTr="00D44C98">
        <w:tblPrEx>
          <w:tblLook w:val="04A0" w:firstRow="1" w:lastRow="0" w:firstColumn="1" w:lastColumn="0" w:noHBand="0" w:noVBand="1"/>
        </w:tblPrEx>
        <w:trPr>
          <w:trHeight w:val="350"/>
        </w:trPr>
        <w:tc>
          <w:tcPr>
            <w:tcW w:w="4236" w:type="dxa"/>
          </w:tcPr>
          <w:p w:rsidR="00D44C98" w:rsidRDefault="00D44C98" w:rsidP="00D44C98">
            <w:pPr>
              <w:pStyle w:val="libPoem"/>
            </w:pPr>
            <w:r w:rsidRPr="009618AF">
              <w:rPr>
                <w:rFonts w:hint="cs"/>
                <w:rtl/>
              </w:rPr>
              <w:t>وهب</w:t>
            </w:r>
            <w:r>
              <w:rPr>
                <w:rFonts w:hint="cs"/>
                <w:rtl/>
              </w:rPr>
              <w:t>ِ</w:t>
            </w:r>
            <w:r w:rsidRPr="009618AF">
              <w:rPr>
                <w:rFonts w:hint="cs"/>
                <w:rtl/>
              </w:rPr>
              <w:t xml:space="preserve"> ( الغدير ) أبوا عليه قوله</w:t>
            </w:r>
            <w:r w:rsidRPr="00725071">
              <w:rPr>
                <w:rStyle w:val="libPoemTiniChar0"/>
                <w:rtl/>
              </w:rPr>
              <w:br/>
              <w:t> </w:t>
            </w:r>
          </w:p>
        </w:tc>
        <w:tc>
          <w:tcPr>
            <w:tcW w:w="302" w:type="dxa"/>
          </w:tcPr>
          <w:p w:rsidR="00D44C98" w:rsidRDefault="00D44C98" w:rsidP="00D44C98">
            <w:pPr>
              <w:pStyle w:val="libPoem"/>
              <w:rPr>
                <w:rtl/>
              </w:rPr>
            </w:pPr>
          </w:p>
        </w:tc>
        <w:tc>
          <w:tcPr>
            <w:tcW w:w="4195" w:type="dxa"/>
          </w:tcPr>
          <w:p w:rsidR="00D44C98" w:rsidRDefault="00D44C98" w:rsidP="00D44C98">
            <w:pPr>
              <w:pStyle w:val="libPoem"/>
            </w:pPr>
            <w:r w:rsidRPr="009618AF">
              <w:rPr>
                <w:rFonts w:hint="cs"/>
                <w:rtl/>
              </w:rPr>
              <w:t>بغيا</w:t>
            </w:r>
            <w:r>
              <w:rPr>
                <w:rFonts w:hint="cs"/>
                <w:rtl/>
              </w:rPr>
              <w:t xml:space="preserve">ً </w:t>
            </w:r>
            <w:r w:rsidRPr="00D44C98">
              <w:rPr>
                <w:rStyle w:val="libFootnotenumChar"/>
                <w:rFonts w:hint="cs"/>
                <w:rtl/>
              </w:rPr>
              <w:t>*</w:t>
            </w:r>
            <w:r w:rsidRPr="009618AF">
              <w:rPr>
                <w:rFonts w:hint="cs"/>
                <w:rtl/>
              </w:rPr>
              <w:t xml:space="preserve"> فقل</w:t>
            </w:r>
            <w:r w:rsidR="00E66EDC">
              <w:rPr>
                <w:rFonts w:hint="cs"/>
                <w:rtl/>
              </w:rPr>
              <w:t>:</w:t>
            </w:r>
            <w:r w:rsidRPr="009618AF">
              <w:rPr>
                <w:rFonts w:hint="cs"/>
                <w:rtl/>
              </w:rPr>
              <w:t>عد</w:t>
            </w:r>
            <w:r>
              <w:rPr>
                <w:rFonts w:hint="cs"/>
                <w:rtl/>
              </w:rPr>
              <w:t>ّ</w:t>
            </w:r>
            <w:r w:rsidRPr="009618AF">
              <w:rPr>
                <w:rFonts w:hint="cs"/>
                <w:rtl/>
              </w:rPr>
              <w:t>وا سواه مساعيا</w:t>
            </w:r>
            <w:r>
              <w:rPr>
                <w:rFonts w:hint="cs"/>
                <w:rtl/>
              </w:rPr>
              <w:t>ً</w:t>
            </w:r>
            <w:r w:rsidRPr="00725071">
              <w:rPr>
                <w:rStyle w:val="libPoemTiniChar0"/>
                <w:rtl/>
              </w:rPr>
              <w:br/>
              <w:t> </w:t>
            </w:r>
          </w:p>
        </w:tc>
      </w:tr>
      <w:tr w:rsidR="00D44C98" w:rsidTr="00D44C98">
        <w:tblPrEx>
          <w:tblLook w:val="04A0" w:firstRow="1" w:lastRow="0" w:firstColumn="1" w:lastColumn="0" w:noHBand="0" w:noVBand="1"/>
        </w:tblPrEx>
        <w:trPr>
          <w:trHeight w:val="350"/>
        </w:trPr>
        <w:tc>
          <w:tcPr>
            <w:tcW w:w="4236" w:type="dxa"/>
          </w:tcPr>
          <w:p w:rsidR="00D44C98" w:rsidRDefault="00D44C98" w:rsidP="00D44C98">
            <w:pPr>
              <w:pStyle w:val="libPoem"/>
            </w:pPr>
            <w:r w:rsidRPr="009618AF">
              <w:rPr>
                <w:rFonts w:hint="cs"/>
                <w:rtl/>
              </w:rPr>
              <w:t>بدرا</w:t>
            </w:r>
            <w:r>
              <w:rPr>
                <w:rFonts w:hint="cs"/>
                <w:rtl/>
              </w:rPr>
              <w:t>ً</w:t>
            </w:r>
            <w:r w:rsidRPr="009618AF">
              <w:rPr>
                <w:rFonts w:hint="cs"/>
                <w:rtl/>
              </w:rPr>
              <w:t xml:space="preserve"> وا</w:t>
            </w:r>
            <w:r>
              <w:rPr>
                <w:rFonts w:hint="cs"/>
                <w:rtl/>
              </w:rPr>
              <w:t>ُ</w:t>
            </w:r>
            <w:r w:rsidRPr="009618AF">
              <w:rPr>
                <w:rFonts w:hint="cs"/>
                <w:rtl/>
              </w:rPr>
              <w:t>حدا</w:t>
            </w:r>
            <w:r>
              <w:rPr>
                <w:rFonts w:hint="cs"/>
                <w:rtl/>
              </w:rPr>
              <w:t>ً</w:t>
            </w:r>
            <w:r w:rsidRPr="009618AF">
              <w:rPr>
                <w:rFonts w:hint="cs"/>
                <w:rtl/>
              </w:rPr>
              <w:t xml:space="preserve"> </w:t>
            </w:r>
            <w:r>
              <w:rPr>
                <w:rFonts w:hint="cs"/>
                <w:rtl/>
              </w:rPr>
              <w:t>اُ</w:t>
            </w:r>
            <w:r w:rsidRPr="009618AF">
              <w:rPr>
                <w:rFonts w:hint="cs"/>
                <w:rtl/>
              </w:rPr>
              <w:t>ختها من بعدها</w:t>
            </w:r>
            <w:r w:rsidRPr="00725071">
              <w:rPr>
                <w:rStyle w:val="libPoemTiniChar0"/>
                <w:rtl/>
              </w:rPr>
              <w:br/>
              <w:t> </w:t>
            </w:r>
          </w:p>
        </w:tc>
        <w:tc>
          <w:tcPr>
            <w:tcW w:w="302" w:type="dxa"/>
          </w:tcPr>
          <w:p w:rsidR="00D44C98" w:rsidRDefault="00D44C98" w:rsidP="00D44C98">
            <w:pPr>
              <w:pStyle w:val="libPoem"/>
              <w:rPr>
                <w:rtl/>
              </w:rPr>
            </w:pPr>
          </w:p>
        </w:tc>
        <w:tc>
          <w:tcPr>
            <w:tcW w:w="4195" w:type="dxa"/>
          </w:tcPr>
          <w:p w:rsidR="00D44C98" w:rsidRDefault="00D44C98" w:rsidP="00D44C98">
            <w:pPr>
              <w:pStyle w:val="libPoem"/>
            </w:pPr>
            <w:r w:rsidRPr="009618AF">
              <w:rPr>
                <w:rFonts w:hint="cs"/>
                <w:rtl/>
              </w:rPr>
              <w:t>وحنين وق</w:t>
            </w:r>
            <w:r>
              <w:rPr>
                <w:rFonts w:hint="cs"/>
                <w:rtl/>
              </w:rPr>
              <w:t>ّ</w:t>
            </w:r>
            <w:r w:rsidRPr="009618AF">
              <w:rPr>
                <w:rFonts w:hint="cs"/>
                <w:rtl/>
              </w:rPr>
              <w:t>ارا</w:t>
            </w:r>
            <w:r>
              <w:rPr>
                <w:rFonts w:hint="cs"/>
                <w:rtl/>
              </w:rPr>
              <w:t>ً</w:t>
            </w:r>
            <w:r w:rsidRPr="009618AF">
              <w:rPr>
                <w:rFonts w:hint="cs"/>
                <w:rtl/>
              </w:rPr>
              <w:t xml:space="preserve"> بهن</w:t>
            </w:r>
            <w:r>
              <w:rPr>
                <w:rFonts w:hint="cs"/>
                <w:rtl/>
              </w:rPr>
              <w:t>َّ</w:t>
            </w:r>
            <w:r w:rsidRPr="009618AF">
              <w:rPr>
                <w:rFonts w:hint="cs"/>
                <w:rtl/>
              </w:rPr>
              <w:t xml:space="preserve"> فصاليا </w:t>
            </w:r>
            <w:r w:rsidRPr="00583C0E">
              <w:rPr>
                <w:rStyle w:val="libFootnotenumChar"/>
                <w:rFonts w:hint="cs"/>
                <w:rtl/>
              </w:rPr>
              <w:t>(1)</w:t>
            </w:r>
            <w:r w:rsidRPr="00725071">
              <w:rPr>
                <w:rStyle w:val="libPoemTiniChar0"/>
                <w:rtl/>
              </w:rPr>
              <w:br/>
              <w:t> </w:t>
            </w:r>
          </w:p>
        </w:tc>
      </w:tr>
      <w:tr w:rsidR="00D44C98" w:rsidTr="00D44C98">
        <w:tblPrEx>
          <w:tblLook w:val="04A0" w:firstRow="1" w:lastRow="0" w:firstColumn="1" w:lastColumn="0" w:noHBand="0" w:noVBand="1"/>
        </w:tblPrEx>
        <w:trPr>
          <w:trHeight w:val="350"/>
        </w:trPr>
        <w:tc>
          <w:tcPr>
            <w:tcW w:w="4236" w:type="dxa"/>
          </w:tcPr>
          <w:p w:rsidR="00D44C98" w:rsidRDefault="00D44C98" w:rsidP="00D44C98">
            <w:pPr>
              <w:pStyle w:val="libPoem"/>
            </w:pPr>
            <w:r w:rsidRPr="009618AF">
              <w:rPr>
                <w:rFonts w:hint="cs"/>
                <w:rtl/>
              </w:rPr>
              <w:t>والصخرة الصم</w:t>
            </w:r>
            <w:r>
              <w:rPr>
                <w:rFonts w:hint="cs"/>
                <w:rtl/>
              </w:rPr>
              <w:t>ّ</w:t>
            </w:r>
            <w:r w:rsidRPr="009618AF">
              <w:rPr>
                <w:rFonts w:hint="cs"/>
                <w:rtl/>
              </w:rPr>
              <w:t>اء أخفى تحتها</w:t>
            </w:r>
            <w:r w:rsidRPr="00725071">
              <w:rPr>
                <w:rStyle w:val="libPoemTiniChar0"/>
                <w:rtl/>
              </w:rPr>
              <w:br/>
              <w:t> </w:t>
            </w:r>
          </w:p>
        </w:tc>
        <w:tc>
          <w:tcPr>
            <w:tcW w:w="302" w:type="dxa"/>
          </w:tcPr>
          <w:p w:rsidR="00D44C98" w:rsidRDefault="00D44C98" w:rsidP="00D44C98">
            <w:pPr>
              <w:pStyle w:val="libPoem"/>
              <w:rPr>
                <w:rtl/>
              </w:rPr>
            </w:pPr>
          </w:p>
        </w:tc>
        <w:tc>
          <w:tcPr>
            <w:tcW w:w="4195" w:type="dxa"/>
          </w:tcPr>
          <w:p w:rsidR="00D44C98" w:rsidRDefault="00D44C98" w:rsidP="004C0943">
            <w:pPr>
              <w:pStyle w:val="libPoem"/>
            </w:pPr>
            <w:r w:rsidRPr="009618AF">
              <w:rPr>
                <w:rFonts w:hint="cs"/>
                <w:rtl/>
              </w:rPr>
              <w:t>ماءا</w:t>
            </w:r>
            <w:r>
              <w:rPr>
                <w:rFonts w:hint="cs"/>
                <w:rtl/>
              </w:rPr>
              <w:t>ً</w:t>
            </w:r>
            <w:r w:rsidRPr="009618AF">
              <w:rPr>
                <w:rFonts w:hint="cs"/>
                <w:rtl/>
              </w:rPr>
              <w:t xml:space="preserve"> وغير يديه لم يك ساقيا</w:t>
            </w:r>
            <w:r w:rsidRPr="00725071">
              <w:rPr>
                <w:rStyle w:val="libPoemTiniChar0"/>
                <w:rtl/>
              </w:rPr>
              <w:br/>
              <w:t> </w:t>
            </w:r>
          </w:p>
        </w:tc>
      </w:tr>
      <w:tr w:rsidR="00D44C98" w:rsidTr="00D44C98">
        <w:tblPrEx>
          <w:tblLook w:val="04A0" w:firstRow="1" w:lastRow="0" w:firstColumn="1" w:lastColumn="0" w:noHBand="0" w:noVBand="1"/>
        </w:tblPrEx>
        <w:trPr>
          <w:trHeight w:val="350"/>
        </w:trPr>
        <w:tc>
          <w:tcPr>
            <w:tcW w:w="4236" w:type="dxa"/>
          </w:tcPr>
          <w:p w:rsidR="00D44C98" w:rsidRDefault="00D44C98" w:rsidP="00D44C98">
            <w:pPr>
              <w:pStyle w:val="libPoem"/>
            </w:pPr>
            <w:r w:rsidRPr="009618AF">
              <w:rPr>
                <w:rFonts w:hint="cs"/>
                <w:rtl/>
              </w:rPr>
              <w:t>وتدب</w:t>
            </w:r>
            <w:r>
              <w:rPr>
                <w:rFonts w:hint="cs"/>
                <w:rtl/>
              </w:rPr>
              <w:t>ّ</w:t>
            </w:r>
            <w:r w:rsidRPr="009618AF">
              <w:rPr>
                <w:rFonts w:hint="cs"/>
                <w:rtl/>
              </w:rPr>
              <w:t>روا خبر</w:t>
            </w:r>
            <w:r>
              <w:rPr>
                <w:rFonts w:hint="cs"/>
                <w:rtl/>
              </w:rPr>
              <w:t>َ</w:t>
            </w:r>
            <w:r w:rsidRPr="009618AF">
              <w:rPr>
                <w:rFonts w:hint="cs"/>
                <w:rtl/>
              </w:rPr>
              <w:t xml:space="preserve"> اليهود بخيبر</w:t>
            </w:r>
            <w:r>
              <w:rPr>
                <w:rFonts w:hint="cs"/>
                <w:rtl/>
              </w:rPr>
              <w:t>ٍ</w:t>
            </w:r>
            <w:r w:rsidRPr="00725071">
              <w:rPr>
                <w:rStyle w:val="libPoemTiniChar0"/>
                <w:rtl/>
              </w:rPr>
              <w:br/>
              <w:t> </w:t>
            </w:r>
          </w:p>
        </w:tc>
        <w:tc>
          <w:tcPr>
            <w:tcW w:w="302" w:type="dxa"/>
          </w:tcPr>
          <w:p w:rsidR="00D44C98" w:rsidRDefault="00D44C98" w:rsidP="00D44C98">
            <w:pPr>
              <w:pStyle w:val="libPoem"/>
              <w:rPr>
                <w:rtl/>
              </w:rPr>
            </w:pPr>
          </w:p>
        </w:tc>
        <w:tc>
          <w:tcPr>
            <w:tcW w:w="4195" w:type="dxa"/>
          </w:tcPr>
          <w:p w:rsidR="00D44C98" w:rsidRDefault="00D44C98" w:rsidP="00D44C98">
            <w:pPr>
              <w:pStyle w:val="libPoem"/>
            </w:pPr>
            <w:r w:rsidRPr="009618AF">
              <w:rPr>
                <w:rFonts w:hint="cs"/>
                <w:rtl/>
              </w:rPr>
              <w:t>وارضوا بمرحب وهو خصم قاضيا</w:t>
            </w:r>
            <w:r w:rsidRPr="00725071">
              <w:rPr>
                <w:rStyle w:val="libPoemTiniChar0"/>
                <w:rtl/>
              </w:rPr>
              <w:br/>
              <w:t> </w:t>
            </w:r>
          </w:p>
        </w:tc>
      </w:tr>
      <w:tr w:rsidR="00D44C98" w:rsidTr="00D44C98">
        <w:tblPrEx>
          <w:tblLook w:val="04A0" w:firstRow="1" w:lastRow="0" w:firstColumn="1" w:lastColumn="0" w:noHBand="0" w:noVBand="1"/>
        </w:tblPrEx>
        <w:trPr>
          <w:trHeight w:val="350"/>
        </w:trPr>
        <w:tc>
          <w:tcPr>
            <w:tcW w:w="4236" w:type="dxa"/>
          </w:tcPr>
          <w:p w:rsidR="00D44C98" w:rsidRDefault="00D44C98" w:rsidP="00D44C98">
            <w:pPr>
              <w:pStyle w:val="libPoem"/>
            </w:pPr>
            <w:r w:rsidRPr="009618AF">
              <w:rPr>
                <w:rFonts w:hint="cs"/>
                <w:rtl/>
              </w:rPr>
              <w:t>هل كان ذاك الحصن يرهب هادما</w:t>
            </w:r>
            <w:r>
              <w:rPr>
                <w:rFonts w:hint="cs"/>
                <w:rtl/>
              </w:rPr>
              <w:t>ً</w:t>
            </w:r>
            <w:r w:rsidRPr="009618AF">
              <w:rPr>
                <w:rFonts w:hint="cs"/>
                <w:rtl/>
              </w:rPr>
              <w:t xml:space="preserve"> ؟!</w:t>
            </w:r>
            <w:r w:rsidRPr="00725071">
              <w:rPr>
                <w:rStyle w:val="libPoemTiniChar0"/>
                <w:rtl/>
              </w:rPr>
              <w:br/>
              <w:t> </w:t>
            </w:r>
          </w:p>
        </w:tc>
        <w:tc>
          <w:tcPr>
            <w:tcW w:w="302" w:type="dxa"/>
          </w:tcPr>
          <w:p w:rsidR="00D44C98" w:rsidRDefault="00D44C98" w:rsidP="00D44C98">
            <w:pPr>
              <w:pStyle w:val="libPoem"/>
              <w:rPr>
                <w:rtl/>
              </w:rPr>
            </w:pPr>
          </w:p>
        </w:tc>
        <w:tc>
          <w:tcPr>
            <w:tcW w:w="4195" w:type="dxa"/>
          </w:tcPr>
          <w:p w:rsidR="00D44C98" w:rsidRDefault="00D44C98" w:rsidP="00D44C98">
            <w:pPr>
              <w:pStyle w:val="libPoem"/>
            </w:pPr>
            <w:r w:rsidRPr="009618AF">
              <w:rPr>
                <w:rFonts w:hint="cs"/>
                <w:rtl/>
              </w:rPr>
              <w:t>أو كان ذاك الباب يفرق داحيا؟!</w:t>
            </w:r>
            <w:r w:rsidRPr="00725071">
              <w:rPr>
                <w:rStyle w:val="libPoemTiniChar0"/>
                <w:rtl/>
              </w:rPr>
              <w:br/>
              <w:t> </w:t>
            </w:r>
          </w:p>
        </w:tc>
      </w:tr>
      <w:tr w:rsidR="00D44C98" w:rsidTr="00D44C98">
        <w:tblPrEx>
          <w:tblLook w:val="04A0" w:firstRow="1" w:lastRow="0" w:firstColumn="1" w:lastColumn="0" w:noHBand="0" w:noVBand="1"/>
        </w:tblPrEx>
        <w:trPr>
          <w:trHeight w:val="350"/>
        </w:trPr>
        <w:tc>
          <w:tcPr>
            <w:tcW w:w="4236" w:type="dxa"/>
          </w:tcPr>
          <w:p w:rsidR="00D44C98" w:rsidRDefault="00D44C98" w:rsidP="00D44C98">
            <w:pPr>
              <w:pStyle w:val="libPoem"/>
            </w:pPr>
            <w:r w:rsidRPr="009618AF">
              <w:rPr>
                <w:rFonts w:hint="cs"/>
                <w:rtl/>
              </w:rPr>
              <w:t>وتفك</w:t>
            </w:r>
            <w:r>
              <w:rPr>
                <w:rFonts w:hint="cs"/>
                <w:rtl/>
              </w:rPr>
              <w:t>ّ</w:t>
            </w:r>
            <w:r w:rsidRPr="009618AF">
              <w:rPr>
                <w:rFonts w:hint="cs"/>
                <w:rtl/>
              </w:rPr>
              <w:t>روا في أمر عمر</w:t>
            </w:r>
            <w:r>
              <w:rPr>
                <w:rFonts w:hint="cs"/>
                <w:rtl/>
              </w:rPr>
              <w:t>ٍ</w:t>
            </w:r>
            <w:r w:rsidRPr="009618AF">
              <w:rPr>
                <w:rFonts w:hint="cs"/>
                <w:rtl/>
              </w:rPr>
              <w:t xml:space="preserve">و </w:t>
            </w:r>
            <w:r w:rsidRPr="00583C0E">
              <w:rPr>
                <w:rStyle w:val="libFootnotenumChar"/>
                <w:rFonts w:hint="cs"/>
                <w:rtl/>
              </w:rPr>
              <w:t>(2)</w:t>
            </w:r>
            <w:r w:rsidRPr="009618AF">
              <w:rPr>
                <w:rFonts w:hint="cs"/>
                <w:rtl/>
              </w:rPr>
              <w:t xml:space="preserve"> أو</w:t>
            </w:r>
            <w:r>
              <w:rPr>
                <w:rFonts w:hint="cs"/>
                <w:rtl/>
              </w:rPr>
              <w:t>َّ</w:t>
            </w:r>
            <w:r w:rsidRPr="009618AF">
              <w:rPr>
                <w:rFonts w:hint="cs"/>
                <w:rtl/>
              </w:rPr>
              <w:t>لا</w:t>
            </w:r>
            <w:r w:rsidRPr="00725071">
              <w:rPr>
                <w:rStyle w:val="libPoemTiniChar0"/>
                <w:rtl/>
              </w:rPr>
              <w:br/>
              <w:t> </w:t>
            </w:r>
          </w:p>
        </w:tc>
        <w:tc>
          <w:tcPr>
            <w:tcW w:w="302" w:type="dxa"/>
          </w:tcPr>
          <w:p w:rsidR="00D44C98" w:rsidRDefault="00D44C98" w:rsidP="00D44C98">
            <w:pPr>
              <w:pStyle w:val="libPoem"/>
              <w:rPr>
                <w:rtl/>
              </w:rPr>
            </w:pPr>
          </w:p>
        </w:tc>
        <w:tc>
          <w:tcPr>
            <w:tcW w:w="4195" w:type="dxa"/>
          </w:tcPr>
          <w:p w:rsidR="00D44C98" w:rsidRDefault="00D44C98" w:rsidP="00D44C98">
            <w:pPr>
              <w:pStyle w:val="libPoem"/>
            </w:pPr>
            <w:r w:rsidRPr="009618AF">
              <w:rPr>
                <w:rFonts w:hint="cs"/>
                <w:rtl/>
              </w:rPr>
              <w:t>وتفك</w:t>
            </w:r>
            <w:r>
              <w:rPr>
                <w:rFonts w:hint="cs"/>
                <w:rtl/>
              </w:rPr>
              <w:t>ّ</w:t>
            </w:r>
            <w:r w:rsidRPr="009618AF">
              <w:rPr>
                <w:rFonts w:hint="cs"/>
                <w:rtl/>
              </w:rPr>
              <w:t>روا في أمر عمر</w:t>
            </w:r>
            <w:r>
              <w:rPr>
                <w:rFonts w:hint="cs"/>
                <w:rtl/>
              </w:rPr>
              <w:t>ٍ</w:t>
            </w:r>
            <w:r w:rsidRPr="009618AF">
              <w:rPr>
                <w:rFonts w:hint="cs"/>
                <w:rtl/>
              </w:rPr>
              <w:t xml:space="preserve">و </w:t>
            </w:r>
            <w:r w:rsidRPr="00583C0E">
              <w:rPr>
                <w:rStyle w:val="libFootnotenumChar"/>
                <w:rFonts w:hint="cs"/>
                <w:rtl/>
              </w:rPr>
              <w:t>(3)</w:t>
            </w:r>
            <w:r w:rsidRPr="009618AF">
              <w:rPr>
                <w:rFonts w:hint="cs"/>
                <w:rtl/>
              </w:rPr>
              <w:t xml:space="preserve"> ثانيا</w:t>
            </w:r>
            <w:r w:rsidRPr="00725071">
              <w:rPr>
                <w:rStyle w:val="libPoemTiniChar0"/>
                <w:rtl/>
              </w:rPr>
              <w:br/>
              <w:t> </w:t>
            </w:r>
          </w:p>
        </w:tc>
      </w:tr>
      <w:tr w:rsidR="00D44C98" w:rsidTr="00D44C98">
        <w:tblPrEx>
          <w:tblLook w:val="04A0" w:firstRow="1" w:lastRow="0" w:firstColumn="1" w:lastColumn="0" w:noHBand="0" w:noVBand="1"/>
        </w:tblPrEx>
        <w:trPr>
          <w:trHeight w:val="350"/>
        </w:trPr>
        <w:tc>
          <w:tcPr>
            <w:tcW w:w="4236" w:type="dxa"/>
          </w:tcPr>
          <w:p w:rsidR="00D44C98" w:rsidRDefault="00D44C98" w:rsidP="00D44C98">
            <w:pPr>
              <w:pStyle w:val="libPoem"/>
            </w:pPr>
            <w:r w:rsidRPr="009618AF">
              <w:rPr>
                <w:rFonts w:hint="cs"/>
                <w:rtl/>
              </w:rPr>
              <w:t>أسدان كانا من فرائس سيفه</w:t>
            </w:r>
            <w:r w:rsidRPr="00725071">
              <w:rPr>
                <w:rStyle w:val="libPoemTiniChar0"/>
                <w:rtl/>
              </w:rPr>
              <w:br/>
              <w:t> </w:t>
            </w:r>
          </w:p>
        </w:tc>
        <w:tc>
          <w:tcPr>
            <w:tcW w:w="302" w:type="dxa"/>
          </w:tcPr>
          <w:p w:rsidR="00D44C98" w:rsidRDefault="00D44C98" w:rsidP="00D44C98">
            <w:pPr>
              <w:pStyle w:val="libPoem"/>
              <w:rPr>
                <w:rtl/>
              </w:rPr>
            </w:pPr>
          </w:p>
        </w:tc>
        <w:tc>
          <w:tcPr>
            <w:tcW w:w="4195" w:type="dxa"/>
          </w:tcPr>
          <w:p w:rsidR="00D44C98" w:rsidRDefault="00D44C98" w:rsidP="00D44C98">
            <w:pPr>
              <w:pStyle w:val="libPoem"/>
            </w:pPr>
            <w:r w:rsidRPr="009618AF">
              <w:rPr>
                <w:rFonts w:hint="cs"/>
                <w:rtl/>
              </w:rPr>
              <w:t>ولقل</w:t>
            </w:r>
            <w:r>
              <w:rPr>
                <w:rFonts w:hint="cs"/>
                <w:rtl/>
              </w:rPr>
              <w:t>ّ</w:t>
            </w:r>
            <w:r w:rsidRPr="009618AF">
              <w:rPr>
                <w:rFonts w:hint="cs"/>
                <w:rtl/>
              </w:rPr>
              <w:t>ما هابا سواه مدانيا</w:t>
            </w:r>
            <w:r w:rsidRPr="00725071">
              <w:rPr>
                <w:rStyle w:val="libPoemTiniChar0"/>
                <w:rtl/>
              </w:rPr>
              <w:br/>
              <w:t> </w:t>
            </w:r>
          </w:p>
        </w:tc>
      </w:tr>
      <w:tr w:rsidR="00D44C98" w:rsidTr="00D44C98">
        <w:tblPrEx>
          <w:tblLook w:val="04A0" w:firstRow="1" w:lastRow="0" w:firstColumn="1" w:lastColumn="0" w:noHBand="0" w:noVBand="1"/>
        </w:tblPrEx>
        <w:trPr>
          <w:trHeight w:val="350"/>
        </w:trPr>
        <w:tc>
          <w:tcPr>
            <w:tcW w:w="4236" w:type="dxa"/>
          </w:tcPr>
          <w:p w:rsidR="00D44C98" w:rsidRDefault="00D44C98" w:rsidP="00D44C98">
            <w:pPr>
              <w:pStyle w:val="libPoem"/>
            </w:pPr>
            <w:r w:rsidRPr="009618AF">
              <w:rPr>
                <w:rFonts w:hint="cs"/>
                <w:rtl/>
              </w:rPr>
              <w:t>ورجال ضب</w:t>
            </w:r>
            <w:r>
              <w:rPr>
                <w:rFonts w:hint="cs"/>
                <w:rtl/>
              </w:rPr>
              <w:t>َّ</w:t>
            </w:r>
            <w:r w:rsidRPr="009618AF">
              <w:rPr>
                <w:rFonts w:hint="cs"/>
                <w:rtl/>
              </w:rPr>
              <w:t>ة عاقدي ح</w:t>
            </w:r>
            <w:r>
              <w:rPr>
                <w:rFonts w:hint="cs"/>
                <w:rtl/>
              </w:rPr>
              <w:t>ُ</w:t>
            </w:r>
            <w:r w:rsidRPr="009618AF">
              <w:rPr>
                <w:rFonts w:hint="cs"/>
                <w:rtl/>
              </w:rPr>
              <w:t>ج</w:t>
            </w:r>
            <w:r>
              <w:rPr>
                <w:rFonts w:hint="cs"/>
                <w:rtl/>
              </w:rPr>
              <w:t>ُ</w:t>
            </w:r>
            <w:r w:rsidRPr="009618AF">
              <w:rPr>
                <w:rFonts w:hint="cs"/>
                <w:rtl/>
              </w:rPr>
              <w:t>زاتهم</w:t>
            </w:r>
            <w:r w:rsidRPr="00725071">
              <w:rPr>
                <w:rStyle w:val="libPoemTiniChar0"/>
                <w:rtl/>
              </w:rPr>
              <w:br/>
              <w:t> </w:t>
            </w:r>
          </w:p>
        </w:tc>
        <w:tc>
          <w:tcPr>
            <w:tcW w:w="302" w:type="dxa"/>
          </w:tcPr>
          <w:p w:rsidR="00D44C98" w:rsidRDefault="00D44C98" w:rsidP="00D44C98">
            <w:pPr>
              <w:pStyle w:val="libPoem"/>
              <w:rPr>
                <w:rtl/>
              </w:rPr>
            </w:pPr>
          </w:p>
        </w:tc>
        <w:tc>
          <w:tcPr>
            <w:tcW w:w="4195" w:type="dxa"/>
          </w:tcPr>
          <w:p w:rsidR="00D44C98" w:rsidRDefault="00D44C98" w:rsidP="00196006">
            <w:pPr>
              <w:pStyle w:val="libPoem"/>
            </w:pPr>
            <w:r w:rsidRPr="009618AF">
              <w:rPr>
                <w:rFonts w:hint="cs"/>
                <w:rtl/>
              </w:rPr>
              <w:t>يوم الب</w:t>
            </w:r>
            <w:r>
              <w:rPr>
                <w:rFonts w:hint="cs"/>
                <w:rtl/>
              </w:rPr>
              <w:t>ُ</w:t>
            </w:r>
            <w:r w:rsidRPr="009618AF">
              <w:rPr>
                <w:rFonts w:hint="cs"/>
                <w:rtl/>
              </w:rPr>
              <w:t>صيرة من م</w:t>
            </w:r>
            <w:r>
              <w:rPr>
                <w:rFonts w:hint="cs"/>
                <w:rtl/>
              </w:rPr>
              <w:t>َ</w:t>
            </w:r>
            <w:r w:rsidRPr="009618AF">
              <w:rPr>
                <w:rFonts w:hint="cs"/>
                <w:rtl/>
              </w:rPr>
              <w:t xml:space="preserve">عين </w:t>
            </w:r>
            <w:r w:rsidRPr="00583C0E">
              <w:rPr>
                <w:rStyle w:val="libFootnotenumChar"/>
                <w:rFonts w:hint="cs"/>
                <w:rtl/>
              </w:rPr>
              <w:t>(4)</w:t>
            </w:r>
            <w:r w:rsidRPr="009618AF">
              <w:rPr>
                <w:rFonts w:hint="cs"/>
                <w:rtl/>
              </w:rPr>
              <w:t xml:space="preserve"> تفانيا</w:t>
            </w:r>
            <w:r w:rsidRPr="00725071">
              <w:rPr>
                <w:rStyle w:val="libPoemTiniChar0"/>
                <w:rtl/>
              </w:rPr>
              <w:br/>
              <w:t> </w:t>
            </w:r>
          </w:p>
        </w:tc>
      </w:tr>
      <w:tr w:rsidR="00D44C98" w:rsidTr="00D44C98">
        <w:tblPrEx>
          <w:tblLook w:val="04A0" w:firstRow="1" w:lastRow="0" w:firstColumn="1" w:lastColumn="0" w:noHBand="0" w:noVBand="1"/>
        </w:tblPrEx>
        <w:trPr>
          <w:trHeight w:val="350"/>
        </w:trPr>
        <w:tc>
          <w:tcPr>
            <w:tcW w:w="4236" w:type="dxa"/>
          </w:tcPr>
          <w:p w:rsidR="00D44C98" w:rsidRDefault="00D44C98" w:rsidP="00D44C98">
            <w:pPr>
              <w:pStyle w:val="libPoem"/>
            </w:pPr>
            <w:r w:rsidRPr="009618AF">
              <w:rPr>
                <w:rFonts w:hint="cs"/>
                <w:rtl/>
              </w:rPr>
              <w:t xml:space="preserve">ضغموا </w:t>
            </w:r>
            <w:r w:rsidRPr="00583C0E">
              <w:rPr>
                <w:rStyle w:val="libFootnotenumChar"/>
                <w:rFonts w:hint="cs"/>
                <w:rtl/>
              </w:rPr>
              <w:t>(5)</w:t>
            </w:r>
            <w:r w:rsidRPr="009618AF">
              <w:rPr>
                <w:rFonts w:hint="cs"/>
                <w:rtl/>
              </w:rPr>
              <w:t xml:space="preserve"> بناب واحد</w:t>
            </w:r>
            <w:r>
              <w:rPr>
                <w:rFonts w:hint="cs"/>
                <w:rtl/>
              </w:rPr>
              <w:t>ٍ</w:t>
            </w:r>
            <w:r w:rsidRPr="009618AF">
              <w:rPr>
                <w:rFonts w:hint="cs"/>
                <w:rtl/>
              </w:rPr>
              <w:t xml:space="preserve"> ولطالما</w:t>
            </w:r>
            <w:r>
              <w:rPr>
                <w:rFonts w:hint="cs"/>
                <w:rtl/>
              </w:rPr>
              <w:t xml:space="preserve"> از</w:t>
            </w:r>
            <w:r w:rsidRPr="00725071">
              <w:rPr>
                <w:rStyle w:val="libPoemTiniChar0"/>
                <w:rtl/>
              </w:rPr>
              <w:br/>
              <w:t> </w:t>
            </w:r>
          </w:p>
        </w:tc>
        <w:tc>
          <w:tcPr>
            <w:tcW w:w="302" w:type="dxa"/>
          </w:tcPr>
          <w:p w:rsidR="00D44C98" w:rsidRDefault="00D44C98" w:rsidP="00D44C98">
            <w:pPr>
              <w:pStyle w:val="libPoem"/>
              <w:rPr>
                <w:rtl/>
              </w:rPr>
            </w:pPr>
          </w:p>
        </w:tc>
        <w:tc>
          <w:tcPr>
            <w:tcW w:w="4195" w:type="dxa"/>
          </w:tcPr>
          <w:p w:rsidR="00D44C98" w:rsidRDefault="00D44C98" w:rsidP="00D44C98">
            <w:pPr>
              <w:pStyle w:val="libPoem"/>
            </w:pPr>
            <w:r w:rsidRPr="009618AF">
              <w:rPr>
                <w:rFonts w:hint="cs"/>
                <w:rtl/>
              </w:rPr>
              <w:t>دردوا أراقم قبلها وأفاعيا</w:t>
            </w:r>
            <w:r w:rsidRPr="00725071">
              <w:rPr>
                <w:rStyle w:val="libPoemTiniChar0"/>
                <w:rtl/>
              </w:rPr>
              <w:br/>
              <w:t> </w:t>
            </w:r>
          </w:p>
        </w:tc>
      </w:tr>
      <w:tr w:rsidR="00D44C98" w:rsidTr="00D44C98">
        <w:tblPrEx>
          <w:tblLook w:val="04A0" w:firstRow="1" w:lastRow="0" w:firstColumn="1" w:lastColumn="0" w:noHBand="0" w:noVBand="1"/>
        </w:tblPrEx>
        <w:trPr>
          <w:trHeight w:val="350"/>
        </w:trPr>
        <w:tc>
          <w:tcPr>
            <w:tcW w:w="4236" w:type="dxa"/>
          </w:tcPr>
          <w:p w:rsidR="00D44C98" w:rsidRDefault="00D44C98" w:rsidP="00D44C98">
            <w:pPr>
              <w:pStyle w:val="libPoem"/>
            </w:pPr>
            <w:r w:rsidRPr="009618AF">
              <w:rPr>
                <w:rFonts w:hint="cs"/>
                <w:rtl/>
              </w:rPr>
              <w:t>ول</w:t>
            </w:r>
            <w:r>
              <w:rPr>
                <w:rFonts w:hint="cs"/>
                <w:rtl/>
              </w:rPr>
              <w:t>َ</w:t>
            </w:r>
            <w:r w:rsidRPr="009618AF">
              <w:rPr>
                <w:rFonts w:hint="cs"/>
                <w:rtl/>
              </w:rPr>
              <w:t>خطب</w:t>
            </w:r>
            <w:r>
              <w:rPr>
                <w:rFonts w:hint="cs"/>
                <w:rtl/>
              </w:rPr>
              <w:t>ُ</w:t>
            </w:r>
            <w:r w:rsidRPr="009618AF">
              <w:rPr>
                <w:rFonts w:hint="cs"/>
                <w:rtl/>
              </w:rPr>
              <w:t xml:space="preserve"> صف</w:t>
            </w:r>
            <w:r>
              <w:rPr>
                <w:rFonts w:hint="cs"/>
                <w:rtl/>
              </w:rPr>
              <w:t>ِّ</w:t>
            </w:r>
            <w:r w:rsidRPr="009618AF">
              <w:rPr>
                <w:rFonts w:hint="cs"/>
                <w:rtl/>
              </w:rPr>
              <w:t>ين أجل</w:t>
            </w:r>
            <w:r>
              <w:rPr>
                <w:rFonts w:hint="cs"/>
                <w:rtl/>
              </w:rPr>
              <w:t>ُّ</w:t>
            </w:r>
            <w:r w:rsidRPr="009618AF">
              <w:rPr>
                <w:rFonts w:hint="cs"/>
                <w:rtl/>
              </w:rPr>
              <w:t xml:space="preserve"> وعندك ال</w:t>
            </w:r>
            <w:r>
              <w:rPr>
                <w:rFonts w:hint="cs"/>
                <w:rtl/>
              </w:rPr>
              <w:t>ـ</w:t>
            </w:r>
            <w:r w:rsidRPr="00725071">
              <w:rPr>
                <w:rStyle w:val="libPoemTiniChar0"/>
                <w:rtl/>
              </w:rPr>
              <w:br/>
              <w:t> </w:t>
            </w:r>
          </w:p>
        </w:tc>
        <w:tc>
          <w:tcPr>
            <w:tcW w:w="302" w:type="dxa"/>
          </w:tcPr>
          <w:p w:rsidR="00D44C98" w:rsidRDefault="00D44C98" w:rsidP="00D44C98">
            <w:pPr>
              <w:pStyle w:val="libPoem"/>
              <w:rPr>
                <w:rtl/>
              </w:rPr>
            </w:pPr>
          </w:p>
        </w:tc>
        <w:tc>
          <w:tcPr>
            <w:tcW w:w="4195" w:type="dxa"/>
          </w:tcPr>
          <w:p w:rsidR="00D44C98" w:rsidRDefault="00C85913" w:rsidP="00D44C98">
            <w:pPr>
              <w:pStyle w:val="libPoem"/>
            </w:pPr>
            <w:r>
              <w:rPr>
                <w:rFonts w:hint="cs"/>
                <w:rtl/>
              </w:rPr>
              <w:t xml:space="preserve">ـخبر </w:t>
            </w:r>
            <w:r w:rsidRPr="009618AF">
              <w:rPr>
                <w:rFonts w:hint="cs"/>
                <w:rtl/>
              </w:rPr>
              <w:t>اليقين إذا سألت</w:t>
            </w:r>
            <w:r>
              <w:rPr>
                <w:rFonts w:hint="cs"/>
                <w:rtl/>
              </w:rPr>
              <w:t>َ</w:t>
            </w:r>
            <w:r w:rsidRPr="009618AF">
              <w:rPr>
                <w:rFonts w:hint="cs"/>
                <w:rtl/>
              </w:rPr>
              <w:t xml:space="preserve"> م</w:t>
            </w:r>
            <w:r>
              <w:rPr>
                <w:rFonts w:hint="cs"/>
                <w:rtl/>
              </w:rPr>
              <w:t>ُ</w:t>
            </w:r>
            <w:r w:rsidRPr="009618AF">
              <w:rPr>
                <w:rFonts w:hint="cs"/>
                <w:rtl/>
              </w:rPr>
              <w:t>عاويا</w:t>
            </w:r>
            <w:r w:rsidR="00D44C98" w:rsidRPr="00725071">
              <w:rPr>
                <w:rStyle w:val="libPoemTiniChar0"/>
                <w:rtl/>
              </w:rPr>
              <w:br/>
              <w:t> </w:t>
            </w:r>
          </w:p>
        </w:tc>
      </w:tr>
    </w:tbl>
    <w:p w:rsidR="00666704" w:rsidRDefault="00C85913" w:rsidP="0002392B">
      <w:pPr>
        <w:pStyle w:val="libCenterBold1"/>
        <w:rPr>
          <w:rtl/>
        </w:rPr>
      </w:pPr>
      <w:bookmarkStart w:id="147" w:name="80"/>
      <w:bookmarkStart w:id="148" w:name="_Toc507189924"/>
      <w:r w:rsidRPr="00C85913">
        <w:rPr>
          <w:rFonts w:hint="cs"/>
          <w:rtl/>
        </w:rPr>
        <w:t>(</w:t>
      </w:r>
      <w:r w:rsidR="00A55D6C">
        <w:rPr>
          <w:rFonts w:hint="cs"/>
          <w:rtl/>
        </w:rPr>
        <w:t xml:space="preserve"> </w:t>
      </w:r>
      <w:r w:rsidR="00666704">
        <w:rPr>
          <w:rFonts w:hint="cs"/>
          <w:rtl/>
        </w:rPr>
        <w:t>ما يتبع الشعر</w:t>
      </w:r>
      <w:bookmarkEnd w:id="147"/>
      <w:r w:rsidR="00A55D6C">
        <w:rPr>
          <w:rFonts w:hint="cs"/>
          <w:rtl/>
        </w:rPr>
        <w:t xml:space="preserve"> </w:t>
      </w:r>
      <w:r w:rsidRPr="00C85913">
        <w:rPr>
          <w:rFonts w:hint="cs"/>
          <w:rtl/>
        </w:rPr>
        <w:t>)</w:t>
      </w:r>
      <w:bookmarkEnd w:id="148"/>
    </w:p>
    <w:p w:rsidR="00666704" w:rsidRDefault="00666704" w:rsidP="00A55D6C">
      <w:pPr>
        <w:pStyle w:val="libNormal"/>
        <w:rPr>
          <w:rtl/>
        </w:rPr>
      </w:pPr>
      <w:r>
        <w:rPr>
          <w:rFonts w:hint="cs"/>
          <w:rtl/>
        </w:rPr>
        <w:t>قال ال</w:t>
      </w:r>
      <w:r w:rsidR="00A55D6C">
        <w:rPr>
          <w:rFonts w:hint="cs"/>
          <w:rtl/>
        </w:rPr>
        <w:t>ا</w:t>
      </w:r>
      <w:r>
        <w:rPr>
          <w:rFonts w:hint="cs"/>
          <w:rtl/>
        </w:rPr>
        <w:t>ستاذ أحمد نسيم المصري في شرح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C85913" w:rsidTr="00757193">
        <w:trPr>
          <w:trHeight w:val="350"/>
        </w:trPr>
        <w:tc>
          <w:tcPr>
            <w:tcW w:w="3920" w:type="dxa"/>
            <w:shd w:val="clear" w:color="auto" w:fill="auto"/>
          </w:tcPr>
          <w:p w:rsidR="00C85913" w:rsidRDefault="00C85913" w:rsidP="00757193">
            <w:pPr>
              <w:pStyle w:val="libPoem"/>
            </w:pPr>
            <w:r>
              <w:rPr>
                <w:rFonts w:hint="cs"/>
                <w:rtl/>
              </w:rPr>
              <w:t>وهبِ الغدير أبوا عليه قبوله</w:t>
            </w:r>
            <w:r w:rsidRPr="00725071">
              <w:rPr>
                <w:rStyle w:val="libPoemTiniChar0"/>
                <w:rtl/>
              </w:rPr>
              <w:br/>
              <w:t> </w:t>
            </w:r>
          </w:p>
        </w:tc>
        <w:tc>
          <w:tcPr>
            <w:tcW w:w="279" w:type="dxa"/>
            <w:shd w:val="clear" w:color="auto" w:fill="auto"/>
          </w:tcPr>
          <w:p w:rsidR="00C85913" w:rsidRDefault="00C85913" w:rsidP="00757193">
            <w:pPr>
              <w:pStyle w:val="libPoem"/>
              <w:rPr>
                <w:rtl/>
              </w:rPr>
            </w:pPr>
          </w:p>
        </w:tc>
        <w:tc>
          <w:tcPr>
            <w:tcW w:w="3881" w:type="dxa"/>
            <w:shd w:val="clear" w:color="auto" w:fill="auto"/>
          </w:tcPr>
          <w:p w:rsidR="00C85913" w:rsidRDefault="00C85913" w:rsidP="00757193">
            <w:pPr>
              <w:pStyle w:val="libPoem"/>
            </w:pPr>
            <w:r>
              <w:rPr>
                <w:rFonts w:hint="cs"/>
                <w:rtl/>
              </w:rPr>
              <w:t>نهياً فقل</w:t>
            </w:r>
            <w:r w:rsidR="00E66EDC">
              <w:rPr>
                <w:rFonts w:hint="cs"/>
                <w:rtl/>
              </w:rPr>
              <w:t>:</w:t>
            </w:r>
            <w:r>
              <w:rPr>
                <w:rFonts w:hint="cs"/>
                <w:rtl/>
              </w:rPr>
              <w:t>عُدّوا سواه مساعيا</w:t>
            </w:r>
            <w:r w:rsidRPr="00725071">
              <w:rPr>
                <w:rStyle w:val="libPoemTiniChar0"/>
                <w:rtl/>
              </w:rPr>
              <w:br/>
              <w:t> </w:t>
            </w:r>
          </w:p>
        </w:tc>
      </w:tr>
    </w:tbl>
    <w:p w:rsidR="00FB201C" w:rsidRDefault="00C85913" w:rsidP="00A55D6C">
      <w:pPr>
        <w:pStyle w:val="libNormal"/>
        <w:rPr>
          <w:rtl/>
        </w:rPr>
      </w:pPr>
      <w:r>
        <w:rPr>
          <w:rFonts w:hint="cs"/>
          <w:rtl/>
        </w:rPr>
        <w:t>: أ</w:t>
      </w:r>
      <w:r w:rsidR="00666704">
        <w:rPr>
          <w:rFonts w:hint="cs"/>
          <w:rtl/>
        </w:rPr>
        <w:t>لنهي</w:t>
      </w:r>
      <w:r w:rsidR="00E66EDC">
        <w:rPr>
          <w:rFonts w:hint="cs"/>
          <w:rtl/>
        </w:rPr>
        <w:t>:</w:t>
      </w:r>
      <w:r>
        <w:rPr>
          <w:rFonts w:hint="cs"/>
          <w:rtl/>
        </w:rPr>
        <w:t>أ</w:t>
      </w:r>
      <w:r w:rsidR="00666704">
        <w:rPr>
          <w:rFonts w:hint="cs"/>
          <w:rtl/>
        </w:rPr>
        <w:t>لغدير أو شبهه. ولل</w:t>
      </w:r>
      <w:r w:rsidR="00A55D6C">
        <w:rPr>
          <w:rFonts w:hint="cs"/>
          <w:rtl/>
        </w:rPr>
        <w:t>ا</w:t>
      </w:r>
      <w:r w:rsidR="00666704">
        <w:rPr>
          <w:rFonts w:hint="cs"/>
          <w:rtl/>
        </w:rPr>
        <w:t>مام علي</w:t>
      </w:r>
      <w:r>
        <w:rPr>
          <w:rFonts w:hint="cs"/>
          <w:rtl/>
        </w:rPr>
        <w:t>ٍّ</w:t>
      </w:r>
      <w:r w:rsidR="00666704">
        <w:rPr>
          <w:rFonts w:hint="cs"/>
          <w:rtl/>
        </w:rPr>
        <w:t xml:space="preserve"> وقعة</w:t>
      </w:r>
      <w:r>
        <w:rPr>
          <w:rFonts w:hint="cs"/>
          <w:rtl/>
        </w:rPr>
        <w:t>ٌ</w:t>
      </w:r>
      <w:r w:rsidR="00666704">
        <w:rPr>
          <w:rFonts w:hint="cs"/>
          <w:rtl/>
        </w:rPr>
        <w:t xml:space="preserve"> ت</w:t>
      </w:r>
      <w:r>
        <w:rPr>
          <w:rFonts w:hint="cs"/>
          <w:rtl/>
        </w:rPr>
        <w:t>ُ</w:t>
      </w:r>
      <w:r w:rsidR="00666704">
        <w:rPr>
          <w:rFonts w:hint="cs"/>
          <w:rtl/>
        </w:rPr>
        <w:t>سم</w:t>
      </w:r>
      <w:r>
        <w:rPr>
          <w:rFonts w:hint="cs"/>
          <w:rtl/>
        </w:rPr>
        <w:t>ّ</w:t>
      </w:r>
      <w:r w:rsidR="00666704">
        <w:rPr>
          <w:rFonts w:hint="cs"/>
          <w:rtl/>
        </w:rPr>
        <w:t>ى بوقعة ( غدير خم</w:t>
      </w:r>
      <w:r>
        <w:rPr>
          <w:rFonts w:hint="cs"/>
          <w:rtl/>
        </w:rPr>
        <w:t>ّ</w:t>
      </w:r>
      <w:r w:rsidR="00666704">
        <w:rPr>
          <w:rFonts w:hint="cs"/>
          <w:rtl/>
        </w:rPr>
        <w:t xml:space="preserve"> ) و</w:t>
      </w:r>
    </w:p>
    <w:p w:rsidR="00666704" w:rsidRDefault="00F67EBD" w:rsidP="00F67EBD">
      <w:pPr>
        <w:pStyle w:val="libLine"/>
        <w:rPr>
          <w:rtl/>
        </w:rPr>
      </w:pPr>
      <w:r>
        <w:rPr>
          <w:rFonts w:hint="cs"/>
          <w:rtl/>
        </w:rPr>
        <w:t>____________________</w:t>
      </w:r>
    </w:p>
    <w:p w:rsidR="00FB201C" w:rsidRDefault="00C85913" w:rsidP="00C85913">
      <w:pPr>
        <w:pStyle w:val="libFootnote0"/>
        <w:rPr>
          <w:rFonts w:eastAsia="Calibri"/>
          <w:rtl/>
        </w:rPr>
      </w:pPr>
      <w:r>
        <w:rPr>
          <w:rFonts w:eastAsia="Calibri" w:hint="cs"/>
          <w:rtl/>
        </w:rPr>
        <w:t xml:space="preserve">* </w:t>
      </w:r>
      <w:r w:rsidR="00666704" w:rsidRPr="008A0D7A">
        <w:rPr>
          <w:rFonts w:eastAsia="Calibri" w:hint="cs"/>
          <w:rtl/>
        </w:rPr>
        <w:t>كذا في ديو</w:t>
      </w:r>
      <w:r>
        <w:rPr>
          <w:rFonts w:eastAsia="Calibri" w:hint="cs"/>
          <w:rtl/>
        </w:rPr>
        <w:t>ان</w:t>
      </w:r>
      <w:r w:rsidR="00C82565">
        <w:rPr>
          <w:rFonts w:eastAsia="Calibri" w:hint="cs"/>
          <w:rtl/>
        </w:rPr>
        <w:t>ه</w:t>
      </w:r>
      <w:r w:rsidR="00666704" w:rsidRPr="008A0D7A">
        <w:rPr>
          <w:rFonts w:eastAsia="Calibri" w:hint="cs"/>
          <w:rtl/>
        </w:rPr>
        <w:t xml:space="preserve"> المخطوط وفي المطبوع منه</w:t>
      </w:r>
      <w:r w:rsidR="00E66EDC">
        <w:rPr>
          <w:rFonts w:eastAsia="Calibri" w:hint="cs"/>
          <w:rtl/>
        </w:rPr>
        <w:t>:</w:t>
      </w:r>
      <w:r w:rsidR="00666704" w:rsidRPr="008A0D7A">
        <w:rPr>
          <w:rFonts w:eastAsia="Calibri" w:hint="cs"/>
          <w:rtl/>
        </w:rPr>
        <w:t>نهيا.</w:t>
      </w:r>
    </w:p>
    <w:p w:rsidR="00FB201C" w:rsidRDefault="00666704" w:rsidP="00A55D6C">
      <w:pPr>
        <w:pStyle w:val="libFootnote0"/>
        <w:rPr>
          <w:rFonts w:eastAsia="Calibri"/>
          <w:rtl/>
        </w:rPr>
      </w:pPr>
      <w:r w:rsidRPr="008A0D7A">
        <w:rPr>
          <w:rFonts w:eastAsia="Calibri" w:hint="cs"/>
          <w:rtl/>
        </w:rPr>
        <w:t xml:space="preserve">1 </w:t>
      </w:r>
      <w:r w:rsidR="0013021F">
        <w:rPr>
          <w:rFonts w:eastAsia="Calibri" w:hint="cs"/>
          <w:rtl/>
        </w:rPr>
        <w:t>-</w:t>
      </w:r>
      <w:r w:rsidRPr="008A0D7A">
        <w:rPr>
          <w:rFonts w:eastAsia="Calibri" w:hint="cs"/>
          <w:rtl/>
        </w:rPr>
        <w:t xml:space="preserve"> وقارا</w:t>
      </w:r>
      <w:r w:rsidR="00C85913">
        <w:rPr>
          <w:rFonts w:eastAsia="Calibri" w:hint="cs"/>
          <w:rtl/>
        </w:rPr>
        <w:t>ً</w:t>
      </w:r>
      <w:r w:rsidR="00E66EDC">
        <w:rPr>
          <w:rFonts w:eastAsia="Calibri" w:hint="cs"/>
          <w:rtl/>
        </w:rPr>
        <w:t>:</w:t>
      </w:r>
      <w:r w:rsidRPr="008A0D7A">
        <w:rPr>
          <w:rFonts w:eastAsia="Calibri" w:hint="cs"/>
          <w:rtl/>
        </w:rPr>
        <w:t>شادا</w:t>
      </w:r>
      <w:r w:rsidR="00C85913">
        <w:rPr>
          <w:rFonts w:eastAsia="Calibri" w:hint="cs"/>
          <w:rtl/>
        </w:rPr>
        <w:t>ً</w:t>
      </w:r>
      <w:r w:rsidRPr="008A0D7A">
        <w:rPr>
          <w:rFonts w:eastAsia="Calibri" w:hint="cs"/>
          <w:rtl/>
        </w:rPr>
        <w:t xml:space="preserve"> بلجام الدابة لتسكن. يشير </w:t>
      </w:r>
      <w:r w:rsidR="00C85913">
        <w:rPr>
          <w:rFonts w:eastAsia="Calibri" w:hint="cs"/>
          <w:rtl/>
        </w:rPr>
        <w:t>ا</w:t>
      </w:r>
      <w:r w:rsidRPr="008A0D7A">
        <w:rPr>
          <w:rFonts w:eastAsia="Calibri" w:hint="cs"/>
          <w:rtl/>
        </w:rPr>
        <w:t xml:space="preserve">لى </w:t>
      </w:r>
      <w:r w:rsidR="00C85913">
        <w:rPr>
          <w:rFonts w:eastAsia="Calibri" w:hint="cs"/>
          <w:rtl/>
        </w:rPr>
        <w:t>ا</w:t>
      </w:r>
      <w:r w:rsidRPr="008A0D7A">
        <w:rPr>
          <w:rFonts w:eastAsia="Calibri" w:hint="cs"/>
          <w:rtl/>
        </w:rPr>
        <w:t xml:space="preserve">ن </w:t>
      </w:r>
      <w:r w:rsidR="00C85913">
        <w:rPr>
          <w:rFonts w:eastAsia="Calibri" w:hint="cs"/>
          <w:rtl/>
        </w:rPr>
        <w:t>ا</w:t>
      </w:r>
      <w:r w:rsidRPr="008A0D7A">
        <w:rPr>
          <w:rFonts w:eastAsia="Calibri" w:hint="cs"/>
          <w:rtl/>
        </w:rPr>
        <w:t>مير المؤمنين كان آخذا</w:t>
      </w:r>
      <w:r w:rsidR="00C85913">
        <w:rPr>
          <w:rFonts w:eastAsia="Calibri" w:hint="cs"/>
          <w:rtl/>
        </w:rPr>
        <w:t>ً</w:t>
      </w:r>
      <w:r w:rsidRPr="008A0D7A">
        <w:rPr>
          <w:rFonts w:eastAsia="Calibri" w:hint="cs"/>
          <w:rtl/>
        </w:rPr>
        <w:t xml:space="preserve"> بلجام بغلة رسول الله </w:t>
      </w:r>
      <w:r w:rsidR="000813D5" w:rsidRPr="00C85913">
        <w:rPr>
          <w:rFonts w:eastAsia="Calibri" w:hint="cs"/>
          <w:rtl/>
        </w:rPr>
        <w:t>صلى‌</w:t>
      </w:r>
      <w:r w:rsidR="00C85913">
        <w:rPr>
          <w:rFonts w:eastAsia="Calibri" w:hint="cs"/>
          <w:rtl/>
        </w:rPr>
        <w:t xml:space="preserve"> </w:t>
      </w:r>
      <w:r w:rsidR="000813D5" w:rsidRPr="00C85913">
        <w:rPr>
          <w:rFonts w:eastAsia="Calibri" w:hint="cs"/>
          <w:rtl/>
        </w:rPr>
        <w:t>الله‌</w:t>
      </w:r>
      <w:r w:rsidR="00C85913">
        <w:rPr>
          <w:rFonts w:eastAsia="Calibri" w:hint="cs"/>
          <w:rtl/>
        </w:rPr>
        <w:t xml:space="preserve"> </w:t>
      </w:r>
      <w:r w:rsidR="000813D5" w:rsidRPr="00C85913">
        <w:rPr>
          <w:rFonts w:eastAsia="Calibri" w:hint="cs"/>
          <w:rtl/>
        </w:rPr>
        <w:t>عليه</w:t>
      </w:r>
      <w:r w:rsidR="00C85913">
        <w:rPr>
          <w:rFonts w:eastAsia="Calibri" w:hint="cs"/>
          <w:rtl/>
        </w:rPr>
        <w:t xml:space="preserve"> </w:t>
      </w:r>
      <w:r w:rsidR="000813D5" w:rsidRPr="00C85913">
        <w:rPr>
          <w:rFonts w:eastAsia="Calibri" w:hint="cs"/>
          <w:rtl/>
        </w:rPr>
        <w:t>‌و</w:t>
      </w:r>
      <w:r w:rsidR="00C85913">
        <w:rPr>
          <w:rFonts w:eastAsia="Calibri" w:hint="cs"/>
          <w:rtl/>
        </w:rPr>
        <w:t xml:space="preserve"> </w:t>
      </w:r>
      <w:r w:rsidR="000813D5" w:rsidRPr="00C85913">
        <w:rPr>
          <w:rFonts w:eastAsia="Calibri" w:hint="cs"/>
          <w:rtl/>
        </w:rPr>
        <w:t>آله‌</w:t>
      </w:r>
      <w:r w:rsidR="00A55D6C">
        <w:rPr>
          <w:rFonts w:eastAsia="Calibri" w:hint="cs"/>
          <w:rtl/>
        </w:rPr>
        <w:t xml:space="preserve"> </w:t>
      </w:r>
      <w:r w:rsidRPr="00C85913">
        <w:rPr>
          <w:rFonts w:eastAsia="Calibri" w:hint="cs"/>
          <w:rtl/>
        </w:rPr>
        <w:t>خوفا</w:t>
      </w:r>
      <w:r w:rsidRPr="008A0D7A">
        <w:rPr>
          <w:rFonts w:eastAsia="Calibri" w:hint="cs"/>
          <w:rtl/>
        </w:rPr>
        <w:t xml:space="preserve"> من </w:t>
      </w:r>
      <w:r w:rsidR="00A55D6C">
        <w:rPr>
          <w:rFonts w:eastAsia="Calibri" w:hint="cs"/>
          <w:rtl/>
        </w:rPr>
        <w:t>ا</w:t>
      </w:r>
      <w:r w:rsidRPr="008A0D7A">
        <w:rPr>
          <w:rFonts w:eastAsia="Calibri" w:hint="cs"/>
          <w:rtl/>
        </w:rPr>
        <w:t>جفالها.</w:t>
      </w:r>
    </w:p>
    <w:p w:rsidR="00FB201C" w:rsidRDefault="00666704" w:rsidP="00A55D6C">
      <w:pPr>
        <w:pStyle w:val="libFootnote0"/>
        <w:rPr>
          <w:rFonts w:eastAsia="Calibri"/>
          <w:rtl/>
        </w:rPr>
      </w:pPr>
      <w:r w:rsidRPr="008A0D7A">
        <w:rPr>
          <w:rFonts w:eastAsia="Calibri" w:hint="cs"/>
          <w:rtl/>
        </w:rPr>
        <w:t xml:space="preserve">2 </w:t>
      </w:r>
      <w:r w:rsidR="0013021F">
        <w:rPr>
          <w:rFonts w:eastAsia="Calibri" w:hint="cs"/>
          <w:rtl/>
        </w:rPr>
        <w:t>-</w:t>
      </w:r>
      <w:r w:rsidRPr="008A0D7A">
        <w:rPr>
          <w:rFonts w:eastAsia="Calibri" w:hint="cs"/>
          <w:rtl/>
        </w:rPr>
        <w:t xml:space="preserve"> يعني عمرو بن ود الذي قتله </w:t>
      </w:r>
      <w:r w:rsidR="00A55D6C">
        <w:rPr>
          <w:rFonts w:eastAsia="Calibri" w:hint="cs"/>
          <w:rtl/>
        </w:rPr>
        <w:t>ا</w:t>
      </w:r>
      <w:r w:rsidRPr="008A0D7A">
        <w:rPr>
          <w:rFonts w:eastAsia="Calibri" w:hint="cs"/>
          <w:rtl/>
        </w:rPr>
        <w:t>مير المؤمنين يوم الخندق.</w:t>
      </w:r>
    </w:p>
    <w:p w:rsidR="00FB201C" w:rsidRDefault="00666704" w:rsidP="00F67EBD">
      <w:pPr>
        <w:pStyle w:val="libFootnote0"/>
        <w:rPr>
          <w:rFonts w:eastAsia="Calibri"/>
          <w:rtl/>
        </w:rPr>
      </w:pPr>
      <w:r w:rsidRPr="008A0D7A">
        <w:rPr>
          <w:rFonts w:eastAsia="Calibri" w:hint="cs"/>
          <w:rtl/>
        </w:rPr>
        <w:t xml:space="preserve">3 </w:t>
      </w:r>
      <w:r w:rsidR="0013021F">
        <w:rPr>
          <w:rFonts w:eastAsia="Calibri" w:hint="cs"/>
          <w:rtl/>
        </w:rPr>
        <w:t>-</w:t>
      </w:r>
      <w:r w:rsidRPr="008A0D7A">
        <w:rPr>
          <w:rFonts w:eastAsia="Calibri" w:hint="cs"/>
          <w:rtl/>
        </w:rPr>
        <w:t xml:space="preserve"> يعني عمرو بن العاص المترجم في كت</w:t>
      </w:r>
      <w:r w:rsidR="00A55D6C">
        <w:rPr>
          <w:rFonts w:eastAsia="Calibri" w:hint="cs"/>
          <w:rtl/>
        </w:rPr>
        <w:t>ا</w:t>
      </w:r>
      <w:r w:rsidR="00827FBC">
        <w:rPr>
          <w:rFonts w:eastAsia="Calibri" w:hint="cs"/>
          <w:rtl/>
        </w:rPr>
        <w:t>بن</w:t>
      </w:r>
      <w:r w:rsidRPr="008A0D7A">
        <w:rPr>
          <w:rFonts w:eastAsia="Calibri" w:hint="cs"/>
          <w:rtl/>
        </w:rPr>
        <w:t xml:space="preserve">ا ج 2 ص 120 </w:t>
      </w:r>
      <w:r w:rsidR="0013021F">
        <w:rPr>
          <w:rFonts w:eastAsia="Calibri" w:hint="cs"/>
          <w:rtl/>
        </w:rPr>
        <w:t>-</w:t>
      </w:r>
      <w:r w:rsidRPr="008A0D7A">
        <w:rPr>
          <w:rFonts w:eastAsia="Calibri" w:hint="cs"/>
          <w:rtl/>
        </w:rPr>
        <w:t xml:space="preserve"> 176.</w:t>
      </w:r>
    </w:p>
    <w:p w:rsidR="00FB201C" w:rsidRDefault="00666704" w:rsidP="00F67EBD">
      <w:pPr>
        <w:pStyle w:val="libFootnote0"/>
        <w:rPr>
          <w:rFonts w:eastAsia="Calibri"/>
          <w:rtl/>
        </w:rPr>
      </w:pPr>
      <w:r w:rsidRPr="008A0D7A">
        <w:rPr>
          <w:rFonts w:eastAsia="Calibri" w:hint="cs"/>
          <w:rtl/>
        </w:rPr>
        <w:t xml:space="preserve">4 </w:t>
      </w:r>
      <w:r w:rsidR="0013021F">
        <w:rPr>
          <w:rFonts w:eastAsia="Calibri" w:hint="cs"/>
          <w:rtl/>
        </w:rPr>
        <w:t>-</w:t>
      </w:r>
      <w:r w:rsidRPr="008A0D7A">
        <w:rPr>
          <w:rFonts w:eastAsia="Calibri" w:hint="cs"/>
          <w:rtl/>
        </w:rPr>
        <w:t xml:space="preserve"> معين اسم مدينة باليمن أو هو حصن بها.</w:t>
      </w:r>
    </w:p>
    <w:p w:rsidR="00FB201C" w:rsidRDefault="00666704" w:rsidP="00A55D6C">
      <w:pPr>
        <w:pStyle w:val="libFootnote0"/>
        <w:rPr>
          <w:rtl/>
        </w:rPr>
      </w:pPr>
      <w:r w:rsidRPr="008A0D7A">
        <w:rPr>
          <w:rFonts w:eastAsia="Calibri" w:hint="cs"/>
          <w:rtl/>
        </w:rPr>
        <w:t xml:space="preserve">5 </w:t>
      </w:r>
      <w:r w:rsidR="0013021F">
        <w:rPr>
          <w:rFonts w:eastAsia="Calibri" w:hint="cs"/>
          <w:rtl/>
        </w:rPr>
        <w:t>-</w:t>
      </w:r>
      <w:r w:rsidR="00C85913">
        <w:rPr>
          <w:rFonts w:eastAsia="Calibri" w:hint="cs"/>
          <w:rtl/>
        </w:rPr>
        <w:t xml:space="preserve"> ضغم الش</w:t>
      </w:r>
      <w:r w:rsidR="00A55D6C">
        <w:rPr>
          <w:rFonts w:eastAsia="Calibri" w:hint="cs"/>
          <w:rtl/>
        </w:rPr>
        <w:t>ى</w:t>
      </w:r>
      <w:r w:rsidR="00E66EDC">
        <w:rPr>
          <w:rFonts w:eastAsia="Calibri" w:hint="cs"/>
          <w:rtl/>
        </w:rPr>
        <w:t>:</w:t>
      </w:r>
      <w:r w:rsidRPr="008A0D7A">
        <w:rPr>
          <w:rFonts w:eastAsia="Calibri" w:hint="cs"/>
          <w:rtl/>
        </w:rPr>
        <w:t>عضه بملاء فمه. يقال</w:t>
      </w:r>
      <w:r w:rsidR="00E66EDC">
        <w:rPr>
          <w:rFonts w:eastAsia="Calibri" w:hint="cs"/>
          <w:rtl/>
        </w:rPr>
        <w:t>:</w:t>
      </w:r>
      <w:r w:rsidRPr="008A0D7A">
        <w:rPr>
          <w:rFonts w:eastAsia="Calibri" w:hint="cs"/>
          <w:rtl/>
        </w:rPr>
        <w:t>ضغمه ضغمة ال</w:t>
      </w:r>
      <w:r w:rsidR="00A55D6C">
        <w:rPr>
          <w:rFonts w:eastAsia="Calibri" w:hint="cs"/>
          <w:rtl/>
        </w:rPr>
        <w:t>ا</w:t>
      </w:r>
      <w:r w:rsidRPr="008A0D7A">
        <w:rPr>
          <w:rFonts w:eastAsia="Calibri" w:hint="cs"/>
          <w:rtl/>
        </w:rPr>
        <w:t>سد.</w:t>
      </w:r>
    </w:p>
    <w:p w:rsidR="00666704" w:rsidRPr="00666704" w:rsidRDefault="00666704" w:rsidP="009618AF">
      <w:pPr>
        <w:pStyle w:val="libNormal"/>
      </w:pPr>
      <w:r>
        <w:rPr>
          <w:rFonts w:hint="cs"/>
          <w:rtl/>
        </w:rPr>
        <w:br w:type="page"/>
      </w:r>
    </w:p>
    <w:p w:rsidR="00FB201C" w:rsidRPr="00A63DC1" w:rsidRDefault="00666704" w:rsidP="00A55D6C">
      <w:pPr>
        <w:pStyle w:val="libNormal0"/>
        <w:rPr>
          <w:rtl/>
        </w:rPr>
      </w:pPr>
      <w:r w:rsidRPr="00A63DC1">
        <w:rPr>
          <w:rFonts w:hint="cs"/>
          <w:rtl/>
        </w:rPr>
        <w:lastRenderedPageBreak/>
        <w:t>الشاعر ي</w:t>
      </w:r>
      <w:r w:rsidR="00C85913">
        <w:rPr>
          <w:rFonts w:hint="cs"/>
          <w:rtl/>
        </w:rPr>
        <w:t>ُ</w:t>
      </w:r>
      <w:r w:rsidRPr="00A63DC1">
        <w:rPr>
          <w:rFonts w:hint="cs"/>
          <w:rtl/>
        </w:rPr>
        <w:t>شير إليها. قال الأميني</w:t>
      </w:r>
      <w:r w:rsidR="00E66EDC">
        <w:rPr>
          <w:rFonts w:hint="cs"/>
          <w:rtl/>
        </w:rPr>
        <w:t>:</w:t>
      </w:r>
      <w:r w:rsidRPr="00A63DC1">
        <w:rPr>
          <w:rFonts w:hint="cs"/>
          <w:rtl/>
        </w:rPr>
        <w:t>ليت ال</w:t>
      </w:r>
      <w:r w:rsidR="00A55D6C">
        <w:rPr>
          <w:rFonts w:hint="cs"/>
          <w:rtl/>
        </w:rPr>
        <w:t>اُ</w:t>
      </w:r>
      <w:r w:rsidRPr="00A63DC1">
        <w:rPr>
          <w:rFonts w:hint="cs"/>
          <w:rtl/>
        </w:rPr>
        <w:t>ستاذ بعد شرحه [ النهي ] وجعله بدلا</w:t>
      </w:r>
      <w:r w:rsidR="00C85913">
        <w:rPr>
          <w:rFonts w:hint="cs"/>
          <w:rtl/>
        </w:rPr>
        <w:t>ً</w:t>
      </w:r>
      <w:r w:rsidRPr="00A63DC1">
        <w:rPr>
          <w:rFonts w:hint="cs"/>
          <w:rtl/>
        </w:rPr>
        <w:t xml:space="preserve"> عن [ البغي ] الموجود في مخطوط ديو</w:t>
      </w:r>
      <w:r w:rsidR="00C85913">
        <w:rPr>
          <w:rFonts w:hint="cs"/>
          <w:rtl/>
        </w:rPr>
        <w:t>ان</w:t>
      </w:r>
      <w:r w:rsidR="00C82565">
        <w:rPr>
          <w:rFonts w:hint="cs"/>
          <w:rtl/>
        </w:rPr>
        <w:t>ه</w:t>
      </w:r>
      <w:r w:rsidRPr="00A63DC1">
        <w:rPr>
          <w:rFonts w:hint="cs"/>
          <w:rtl/>
        </w:rPr>
        <w:t xml:space="preserve"> ي</w:t>
      </w:r>
      <w:r w:rsidR="00C85913">
        <w:rPr>
          <w:rFonts w:hint="cs"/>
          <w:rtl/>
        </w:rPr>
        <w:t>ُ</w:t>
      </w:r>
      <w:r w:rsidRPr="00A63DC1">
        <w:rPr>
          <w:rFonts w:hint="cs"/>
          <w:rtl/>
        </w:rPr>
        <w:t>ع</w:t>
      </w:r>
      <w:r w:rsidR="007E486F" w:rsidRPr="00A63DC1">
        <w:rPr>
          <w:rFonts w:hint="cs"/>
          <w:rtl/>
        </w:rPr>
        <w:t>رب</w:t>
      </w:r>
      <w:r w:rsidRPr="00A63DC1">
        <w:rPr>
          <w:rFonts w:hint="cs"/>
          <w:rtl/>
        </w:rPr>
        <w:t xml:space="preserve"> عن معناه الحالي أو المفعولي</w:t>
      </w:r>
      <w:r w:rsidR="00E66EDC">
        <w:rPr>
          <w:rFonts w:hint="cs"/>
          <w:rtl/>
        </w:rPr>
        <w:t>،</w:t>
      </w:r>
      <w:r w:rsidRPr="00A63DC1">
        <w:rPr>
          <w:rFonts w:hint="cs"/>
          <w:rtl/>
        </w:rPr>
        <w:t xml:space="preserve"> وي</w:t>
      </w:r>
      <w:r w:rsidR="00C85913">
        <w:rPr>
          <w:rFonts w:hint="cs"/>
          <w:rtl/>
        </w:rPr>
        <w:t>َ</w:t>
      </w:r>
      <w:r w:rsidRPr="00A63DC1">
        <w:rPr>
          <w:rFonts w:hint="cs"/>
          <w:rtl/>
        </w:rPr>
        <w:t>عرف أن</w:t>
      </w:r>
      <w:r w:rsidR="00C85913">
        <w:rPr>
          <w:rFonts w:hint="cs"/>
          <w:rtl/>
        </w:rPr>
        <w:t>َّ</w:t>
      </w:r>
      <w:r w:rsidRPr="00A63DC1">
        <w:rPr>
          <w:rFonts w:hint="cs"/>
          <w:rtl/>
        </w:rPr>
        <w:t xml:space="preserve"> مثله لا يصلح من مثل مهيار المتضل</w:t>
      </w:r>
      <w:r w:rsidR="00C85913">
        <w:rPr>
          <w:rFonts w:hint="cs"/>
          <w:rtl/>
        </w:rPr>
        <w:t>ّ</w:t>
      </w:r>
      <w:r w:rsidRPr="00A63DC1">
        <w:rPr>
          <w:rFonts w:hint="cs"/>
          <w:rtl/>
        </w:rPr>
        <w:t>ع الفحل</w:t>
      </w:r>
      <w:r w:rsidR="00E66EDC">
        <w:rPr>
          <w:rFonts w:hint="cs"/>
          <w:rtl/>
        </w:rPr>
        <w:t>،</w:t>
      </w:r>
      <w:r w:rsidRPr="00A63DC1">
        <w:rPr>
          <w:rFonts w:hint="cs"/>
          <w:rtl/>
        </w:rPr>
        <w:t xml:space="preserve"> وك</w:t>
      </w:r>
      <w:r w:rsidR="00C82565">
        <w:rPr>
          <w:rFonts w:hint="cs"/>
          <w:rtl/>
        </w:rPr>
        <w:t>أنَّه</w:t>
      </w:r>
      <w:r w:rsidRPr="00A63DC1">
        <w:rPr>
          <w:rFonts w:hint="cs"/>
          <w:rtl/>
        </w:rPr>
        <w:t xml:space="preserve"> يرى رأي شا</w:t>
      </w:r>
      <w:r w:rsidR="00C85913">
        <w:rPr>
          <w:rFonts w:hint="cs"/>
          <w:rtl/>
        </w:rPr>
        <w:t>كل</w:t>
      </w:r>
      <w:r w:rsidRPr="00A63DC1">
        <w:rPr>
          <w:rFonts w:hint="cs"/>
          <w:rtl/>
        </w:rPr>
        <w:t>ته إبراهيم ملحم أسود في قوله</w:t>
      </w:r>
      <w:r w:rsidR="00E66EDC">
        <w:rPr>
          <w:rFonts w:hint="cs"/>
          <w:rtl/>
        </w:rPr>
        <w:t>:</w:t>
      </w:r>
      <w:r w:rsidRPr="00A63DC1">
        <w:rPr>
          <w:rFonts w:hint="cs"/>
          <w:rtl/>
        </w:rPr>
        <w:t>يوم الغدير واقعة ح</w:t>
      </w:r>
      <w:r w:rsidR="00A55D6C">
        <w:rPr>
          <w:rFonts w:hint="cs"/>
          <w:rtl/>
        </w:rPr>
        <w:t>رب</w:t>
      </w:r>
      <w:r w:rsidRPr="00A63DC1">
        <w:rPr>
          <w:rFonts w:hint="cs"/>
          <w:rtl/>
        </w:rPr>
        <w:t xml:space="preserve"> معروفة </w:t>
      </w:r>
      <w:r w:rsidRPr="009618AF">
        <w:rPr>
          <w:rStyle w:val="libFootnotenumChar"/>
          <w:rFonts w:hint="cs"/>
          <w:rtl/>
        </w:rPr>
        <w:t>(1)</w:t>
      </w:r>
      <w:r w:rsidRPr="00A63DC1">
        <w:rPr>
          <w:rFonts w:hint="cs"/>
          <w:rtl/>
        </w:rPr>
        <w:t xml:space="preserve"> فليته دل</w:t>
      </w:r>
      <w:r w:rsidR="00C85913">
        <w:rPr>
          <w:rFonts w:hint="cs"/>
          <w:rtl/>
        </w:rPr>
        <w:t>َّ</w:t>
      </w:r>
      <w:r w:rsidRPr="00A63DC1">
        <w:rPr>
          <w:rFonts w:hint="cs"/>
          <w:rtl/>
        </w:rPr>
        <w:t>نا على تلك الوقعة المسم</w:t>
      </w:r>
      <w:r w:rsidR="00C85913">
        <w:rPr>
          <w:rFonts w:hint="cs"/>
          <w:rtl/>
        </w:rPr>
        <w:t>ّاة بوقعة (</w:t>
      </w:r>
      <w:r w:rsidRPr="00A63DC1">
        <w:rPr>
          <w:rFonts w:hint="cs"/>
          <w:rtl/>
        </w:rPr>
        <w:t>الغدير ) وذكر شطرا</w:t>
      </w:r>
      <w:r w:rsidR="00C85913">
        <w:rPr>
          <w:rFonts w:hint="cs"/>
          <w:rtl/>
        </w:rPr>
        <w:t>ً</w:t>
      </w:r>
      <w:r w:rsidRPr="00A63DC1">
        <w:rPr>
          <w:rFonts w:hint="cs"/>
          <w:rtl/>
        </w:rPr>
        <w:t xml:space="preserve"> من تاريخها</w:t>
      </w:r>
      <w:r w:rsidR="00E66EDC">
        <w:rPr>
          <w:rFonts w:hint="cs"/>
          <w:rtl/>
        </w:rPr>
        <w:t>،</w:t>
      </w:r>
      <w:r w:rsidRPr="00A63DC1">
        <w:rPr>
          <w:rFonts w:hint="cs"/>
          <w:rtl/>
        </w:rPr>
        <w:t xml:space="preserve"> ي</w:t>
      </w:r>
      <w:r w:rsidR="00C85913">
        <w:rPr>
          <w:rFonts w:hint="cs"/>
          <w:rtl/>
        </w:rPr>
        <w:t>ُ</w:t>
      </w:r>
      <w:r w:rsidRPr="00A63DC1">
        <w:rPr>
          <w:rFonts w:hint="cs"/>
          <w:rtl/>
        </w:rPr>
        <w:t>ريدون أن يبد</w:t>
      </w:r>
      <w:r w:rsidR="00C85913">
        <w:rPr>
          <w:rFonts w:hint="cs"/>
          <w:rtl/>
        </w:rPr>
        <w:t>ِّ</w:t>
      </w:r>
      <w:r w:rsidRPr="00A63DC1">
        <w:rPr>
          <w:rFonts w:hint="cs"/>
          <w:rtl/>
        </w:rPr>
        <w:t xml:space="preserve">لوا </w:t>
      </w:r>
      <w:r w:rsidR="00C85913">
        <w:rPr>
          <w:rFonts w:hint="cs"/>
          <w:rtl/>
        </w:rPr>
        <w:t>كل</w:t>
      </w:r>
      <w:r w:rsidRPr="00A63DC1">
        <w:rPr>
          <w:rFonts w:hint="cs"/>
          <w:rtl/>
        </w:rPr>
        <w:t>ام الله</w:t>
      </w:r>
      <w:r w:rsidR="00E66EDC">
        <w:rPr>
          <w:rFonts w:hint="cs"/>
          <w:rtl/>
        </w:rPr>
        <w:t>،</w:t>
      </w:r>
      <w:r w:rsidRPr="00A63DC1">
        <w:rPr>
          <w:rFonts w:hint="cs"/>
          <w:rtl/>
        </w:rPr>
        <w:t xml:space="preserve"> و ارتابت قلوبهم في ريبهم يترد</w:t>
      </w:r>
      <w:r w:rsidR="00C85913">
        <w:rPr>
          <w:rFonts w:hint="cs"/>
          <w:rtl/>
        </w:rPr>
        <w:t>َّ</w:t>
      </w:r>
      <w:r w:rsidRPr="00A63DC1">
        <w:rPr>
          <w:rFonts w:hint="cs"/>
          <w:rtl/>
        </w:rPr>
        <w:t>دون.</w:t>
      </w:r>
    </w:p>
    <w:p w:rsidR="00666704" w:rsidRDefault="00C85913" w:rsidP="0002392B">
      <w:pPr>
        <w:pStyle w:val="libCenterBold1"/>
        <w:rPr>
          <w:rtl/>
        </w:rPr>
      </w:pPr>
      <w:bookmarkStart w:id="149" w:name="81"/>
      <w:bookmarkStart w:id="150" w:name="_Toc507189925"/>
      <w:r w:rsidRPr="00C85913">
        <w:rPr>
          <w:rFonts w:hint="cs"/>
          <w:rtl/>
        </w:rPr>
        <w:t>(</w:t>
      </w:r>
      <w:r w:rsidR="00A55D6C">
        <w:rPr>
          <w:rFonts w:hint="cs"/>
          <w:rtl/>
        </w:rPr>
        <w:t xml:space="preserve"> </w:t>
      </w:r>
      <w:r w:rsidR="00666704">
        <w:rPr>
          <w:rFonts w:hint="cs"/>
          <w:rtl/>
        </w:rPr>
        <w:t>الشاعر</w:t>
      </w:r>
      <w:bookmarkEnd w:id="149"/>
      <w:r w:rsidR="00A55D6C">
        <w:rPr>
          <w:rFonts w:hint="cs"/>
          <w:rtl/>
        </w:rPr>
        <w:t xml:space="preserve"> </w:t>
      </w:r>
      <w:r w:rsidRPr="00C85913">
        <w:rPr>
          <w:rFonts w:hint="cs"/>
          <w:rtl/>
        </w:rPr>
        <w:t>)</w:t>
      </w:r>
      <w:bookmarkEnd w:id="150"/>
    </w:p>
    <w:p w:rsidR="00FB201C" w:rsidRPr="00A63DC1" w:rsidRDefault="00666704" w:rsidP="00493B5E">
      <w:pPr>
        <w:pStyle w:val="libNormal"/>
        <w:rPr>
          <w:rtl/>
        </w:rPr>
      </w:pPr>
      <w:r w:rsidRPr="00A63DC1">
        <w:rPr>
          <w:rFonts w:hint="cs"/>
          <w:rtl/>
        </w:rPr>
        <w:t xml:space="preserve">أبو الحسن </w:t>
      </w:r>
      <w:r w:rsidRPr="00583C0E">
        <w:rPr>
          <w:rStyle w:val="libFootnotenumChar"/>
          <w:rFonts w:hint="cs"/>
          <w:rtl/>
        </w:rPr>
        <w:t>(2)</w:t>
      </w:r>
      <w:r w:rsidRPr="00A63DC1">
        <w:rPr>
          <w:rFonts w:hint="cs"/>
          <w:rtl/>
        </w:rPr>
        <w:t xml:space="preserve"> مهيار بن مرزويه الديلمي البغدادي نزيل د</w:t>
      </w:r>
      <w:r w:rsidR="00C85913">
        <w:rPr>
          <w:rFonts w:hint="cs"/>
          <w:rtl/>
        </w:rPr>
        <w:t>رب</w:t>
      </w:r>
      <w:r w:rsidRPr="00A63DC1">
        <w:rPr>
          <w:rFonts w:hint="cs"/>
          <w:rtl/>
        </w:rPr>
        <w:t xml:space="preserve"> رياح بالكرخ هو أرفع راية للأدب الع</w:t>
      </w:r>
      <w:r w:rsidR="007E486F" w:rsidRPr="00A63DC1">
        <w:rPr>
          <w:rFonts w:hint="cs"/>
          <w:rtl/>
        </w:rPr>
        <w:t>رب</w:t>
      </w:r>
      <w:r w:rsidRPr="00A63DC1">
        <w:rPr>
          <w:rFonts w:hint="cs"/>
          <w:rtl/>
        </w:rPr>
        <w:t>ي</w:t>
      </w:r>
      <w:r w:rsidR="00C85913">
        <w:rPr>
          <w:rFonts w:hint="cs"/>
          <w:rtl/>
        </w:rPr>
        <w:t>ِّ</w:t>
      </w:r>
      <w:r w:rsidRPr="00A63DC1">
        <w:rPr>
          <w:rFonts w:hint="cs"/>
          <w:rtl/>
        </w:rPr>
        <w:t xml:space="preserve"> منشورة بين المشرق والمغ</w:t>
      </w:r>
      <w:r w:rsidR="00493B5E">
        <w:rPr>
          <w:rFonts w:hint="cs"/>
          <w:rtl/>
        </w:rPr>
        <w:t>رب</w:t>
      </w:r>
      <w:r w:rsidR="00E66EDC">
        <w:rPr>
          <w:rFonts w:hint="cs"/>
          <w:rtl/>
        </w:rPr>
        <w:t>،</w:t>
      </w:r>
      <w:r w:rsidRPr="00A63DC1">
        <w:rPr>
          <w:rFonts w:hint="cs"/>
          <w:rtl/>
        </w:rPr>
        <w:t xml:space="preserve"> وأنفس كنز من كنوز الفضيلة</w:t>
      </w:r>
      <w:r w:rsidR="00E66EDC">
        <w:rPr>
          <w:rFonts w:hint="cs"/>
          <w:rtl/>
        </w:rPr>
        <w:t>،</w:t>
      </w:r>
      <w:r w:rsidRPr="00A63DC1">
        <w:rPr>
          <w:rFonts w:hint="cs"/>
          <w:rtl/>
        </w:rPr>
        <w:t xml:space="preserve"> وفي الر</w:t>
      </w:r>
      <w:r w:rsidR="00493B5E">
        <w:rPr>
          <w:rFonts w:hint="cs"/>
          <w:rtl/>
        </w:rPr>
        <w:t>َّ</w:t>
      </w:r>
      <w:r w:rsidRPr="00A63DC1">
        <w:rPr>
          <w:rFonts w:hint="cs"/>
          <w:rtl/>
        </w:rPr>
        <w:t>عيل الأو</w:t>
      </w:r>
      <w:r w:rsidR="00493B5E">
        <w:rPr>
          <w:rFonts w:hint="cs"/>
          <w:rtl/>
        </w:rPr>
        <w:t>َّ</w:t>
      </w:r>
      <w:r w:rsidRPr="00A63DC1">
        <w:rPr>
          <w:rFonts w:hint="cs"/>
          <w:rtl/>
        </w:rPr>
        <w:t>ل من ناشري لغة الض</w:t>
      </w:r>
      <w:r w:rsidR="00493B5E">
        <w:rPr>
          <w:rFonts w:hint="cs"/>
          <w:rtl/>
        </w:rPr>
        <w:t>ّ</w:t>
      </w:r>
      <w:r w:rsidRPr="00A63DC1">
        <w:rPr>
          <w:rFonts w:hint="cs"/>
          <w:rtl/>
        </w:rPr>
        <w:t>اد</w:t>
      </w:r>
      <w:r w:rsidR="00E66EDC">
        <w:rPr>
          <w:rFonts w:hint="cs"/>
          <w:rtl/>
        </w:rPr>
        <w:t>،</w:t>
      </w:r>
      <w:r w:rsidRPr="00A63DC1">
        <w:rPr>
          <w:rFonts w:hint="cs"/>
          <w:rtl/>
        </w:rPr>
        <w:t xml:space="preserve"> وموط</w:t>
      </w:r>
      <w:r w:rsidR="00493B5E">
        <w:rPr>
          <w:rFonts w:hint="cs"/>
          <w:rtl/>
        </w:rPr>
        <w:t>ِّ</w:t>
      </w:r>
      <w:r w:rsidRPr="00A63DC1">
        <w:rPr>
          <w:rFonts w:hint="cs"/>
          <w:rtl/>
        </w:rPr>
        <w:t xml:space="preserve">دي </w:t>
      </w:r>
      <w:r w:rsidR="00493B5E">
        <w:rPr>
          <w:rFonts w:hint="cs"/>
          <w:rtl/>
        </w:rPr>
        <w:t>اُ</w:t>
      </w:r>
      <w:r w:rsidRPr="00A63DC1">
        <w:rPr>
          <w:rFonts w:hint="cs"/>
          <w:rtl/>
        </w:rPr>
        <w:t>سسها</w:t>
      </w:r>
      <w:r w:rsidR="00E66EDC">
        <w:rPr>
          <w:rFonts w:hint="cs"/>
          <w:rtl/>
        </w:rPr>
        <w:t>،</w:t>
      </w:r>
      <w:r w:rsidRPr="00A63DC1">
        <w:rPr>
          <w:rFonts w:hint="cs"/>
          <w:rtl/>
        </w:rPr>
        <w:t xml:space="preserve"> و</w:t>
      </w:r>
      <w:r w:rsidR="00493B5E">
        <w:rPr>
          <w:rFonts w:hint="cs"/>
          <w:rtl/>
        </w:rPr>
        <w:t xml:space="preserve"> </w:t>
      </w:r>
      <w:r w:rsidRPr="00A63DC1">
        <w:rPr>
          <w:rFonts w:hint="cs"/>
          <w:rtl/>
        </w:rPr>
        <w:t>رافعي علاليها</w:t>
      </w:r>
      <w:r w:rsidR="00E66EDC">
        <w:rPr>
          <w:rFonts w:hint="cs"/>
          <w:rtl/>
        </w:rPr>
        <w:t>،</w:t>
      </w:r>
      <w:r w:rsidRPr="00A63DC1">
        <w:rPr>
          <w:rFonts w:hint="cs"/>
          <w:rtl/>
        </w:rPr>
        <w:t xml:space="preserve"> ويده الواجبة على اللغة الكريمة ومن يمت</w:t>
      </w:r>
      <w:r w:rsidR="00493B5E">
        <w:rPr>
          <w:rFonts w:hint="cs"/>
          <w:rtl/>
        </w:rPr>
        <w:t>ّ</w:t>
      </w:r>
      <w:r w:rsidRPr="00A63DC1">
        <w:rPr>
          <w:rFonts w:hint="cs"/>
          <w:rtl/>
        </w:rPr>
        <w:t xml:space="preserve"> بها وينتمي إليها لا تزال مذكورة</w:t>
      </w:r>
      <w:r w:rsidR="00493B5E">
        <w:rPr>
          <w:rFonts w:hint="cs"/>
          <w:rtl/>
        </w:rPr>
        <w:t>ً</w:t>
      </w:r>
      <w:r w:rsidRPr="00A63DC1">
        <w:rPr>
          <w:rFonts w:hint="cs"/>
          <w:rtl/>
        </w:rPr>
        <w:t xml:space="preserve"> مشكورة</w:t>
      </w:r>
      <w:r w:rsidR="00493B5E">
        <w:rPr>
          <w:rFonts w:hint="cs"/>
          <w:rtl/>
        </w:rPr>
        <w:t>ً</w:t>
      </w:r>
      <w:r w:rsidRPr="00A63DC1">
        <w:rPr>
          <w:rFonts w:hint="cs"/>
          <w:rtl/>
        </w:rPr>
        <w:t xml:space="preserve"> يشكرها الشعر والأدب</w:t>
      </w:r>
      <w:r w:rsidR="00E66EDC">
        <w:rPr>
          <w:rFonts w:hint="cs"/>
          <w:rtl/>
        </w:rPr>
        <w:t>،</w:t>
      </w:r>
      <w:r w:rsidRPr="00A63DC1">
        <w:rPr>
          <w:rFonts w:hint="cs"/>
          <w:rtl/>
        </w:rPr>
        <w:t xml:space="preserve"> تشكرها الفضيلة والحسب</w:t>
      </w:r>
      <w:r w:rsidR="00E66EDC">
        <w:rPr>
          <w:rFonts w:hint="cs"/>
          <w:rtl/>
        </w:rPr>
        <w:t>،</w:t>
      </w:r>
      <w:r w:rsidRPr="00A63DC1">
        <w:rPr>
          <w:rFonts w:hint="cs"/>
          <w:rtl/>
        </w:rPr>
        <w:t xml:space="preserve"> تشكرها العروبة والع</w:t>
      </w:r>
      <w:r w:rsidR="00493B5E">
        <w:rPr>
          <w:rFonts w:hint="cs"/>
          <w:rtl/>
        </w:rPr>
        <w:t>رب</w:t>
      </w:r>
      <w:r w:rsidR="00E66EDC">
        <w:rPr>
          <w:rFonts w:hint="cs"/>
          <w:rtl/>
        </w:rPr>
        <w:t>،</w:t>
      </w:r>
      <w:r w:rsidRPr="00A63DC1">
        <w:rPr>
          <w:rFonts w:hint="cs"/>
          <w:rtl/>
        </w:rPr>
        <w:t xml:space="preserve"> و أكبر برهنة</w:t>
      </w:r>
      <w:r w:rsidR="00493B5E">
        <w:rPr>
          <w:rFonts w:hint="cs"/>
          <w:rtl/>
        </w:rPr>
        <w:t>ٍ</w:t>
      </w:r>
      <w:r w:rsidRPr="00A63DC1">
        <w:rPr>
          <w:rFonts w:hint="cs"/>
          <w:rtl/>
        </w:rPr>
        <w:t xml:space="preserve"> على هذه </w:t>
      </w:r>
      <w:r w:rsidR="00911C64" w:rsidRPr="00A63DC1">
        <w:rPr>
          <w:rFonts w:hint="cs"/>
          <w:rtl/>
        </w:rPr>
        <w:t>كلّ</w:t>
      </w:r>
      <w:r w:rsidRPr="00A63DC1">
        <w:rPr>
          <w:rFonts w:hint="cs"/>
          <w:rtl/>
        </w:rPr>
        <w:t>ها ديو</w:t>
      </w:r>
      <w:r w:rsidR="00493B5E">
        <w:rPr>
          <w:rFonts w:hint="cs"/>
          <w:rtl/>
        </w:rPr>
        <w:t>ان</w:t>
      </w:r>
      <w:r w:rsidR="00C82565">
        <w:rPr>
          <w:rFonts w:hint="cs"/>
          <w:rtl/>
        </w:rPr>
        <w:t>ه</w:t>
      </w:r>
      <w:r w:rsidRPr="00A63DC1">
        <w:rPr>
          <w:rFonts w:hint="cs"/>
          <w:rtl/>
        </w:rPr>
        <w:t xml:space="preserve"> الضخم الفخم في أجزائه الأ</w:t>
      </w:r>
      <w:r w:rsidR="00493B5E">
        <w:rPr>
          <w:rFonts w:hint="cs"/>
          <w:rtl/>
        </w:rPr>
        <w:t>رب</w:t>
      </w:r>
      <w:r w:rsidRPr="00A63DC1">
        <w:rPr>
          <w:rFonts w:hint="cs"/>
          <w:rtl/>
        </w:rPr>
        <w:t>عة الطافح بأفانين الشعر وفنونه وضروب التصوير وأنواعه</w:t>
      </w:r>
      <w:r w:rsidR="00E66EDC">
        <w:rPr>
          <w:rFonts w:hint="cs"/>
          <w:rtl/>
        </w:rPr>
        <w:t>،</w:t>
      </w:r>
      <w:r w:rsidRPr="00A63DC1">
        <w:rPr>
          <w:rFonts w:hint="cs"/>
          <w:rtl/>
        </w:rPr>
        <w:t xml:space="preserve"> فهو يكاد في قريضه يلمسك حقيقة راهنة مم</w:t>
      </w:r>
      <w:r w:rsidR="00493B5E">
        <w:rPr>
          <w:rFonts w:hint="cs"/>
          <w:rtl/>
        </w:rPr>
        <w:t>ّ</w:t>
      </w:r>
      <w:r w:rsidRPr="00A63DC1">
        <w:rPr>
          <w:rFonts w:hint="cs"/>
          <w:rtl/>
        </w:rPr>
        <w:t>ا ي</w:t>
      </w:r>
      <w:r w:rsidR="00493B5E">
        <w:rPr>
          <w:rFonts w:hint="cs"/>
          <w:rtl/>
        </w:rPr>
        <w:t>ُ</w:t>
      </w:r>
      <w:r w:rsidRPr="00A63DC1">
        <w:rPr>
          <w:rFonts w:hint="cs"/>
          <w:rtl/>
        </w:rPr>
        <w:t>نض</w:t>
      </w:r>
      <w:r w:rsidR="00493B5E">
        <w:rPr>
          <w:rFonts w:hint="cs"/>
          <w:rtl/>
        </w:rPr>
        <w:t>ِّ</w:t>
      </w:r>
      <w:r w:rsidRPr="00A63DC1">
        <w:rPr>
          <w:rFonts w:hint="cs"/>
          <w:rtl/>
        </w:rPr>
        <w:t>ده</w:t>
      </w:r>
      <w:r w:rsidR="00E66EDC">
        <w:rPr>
          <w:rFonts w:hint="cs"/>
          <w:rtl/>
        </w:rPr>
        <w:t>،</w:t>
      </w:r>
      <w:r w:rsidRPr="00A63DC1">
        <w:rPr>
          <w:rFonts w:hint="cs"/>
          <w:rtl/>
        </w:rPr>
        <w:t xml:space="preserve"> ويذر المعنى المنظوم ك</w:t>
      </w:r>
      <w:r w:rsidR="00C82565">
        <w:rPr>
          <w:rFonts w:hint="cs"/>
          <w:rtl/>
        </w:rPr>
        <w:t>أنَّه</w:t>
      </w:r>
      <w:r w:rsidRPr="00A63DC1">
        <w:rPr>
          <w:rFonts w:hint="cs"/>
          <w:rtl/>
        </w:rPr>
        <w:t xml:space="preserve"> تجاه حاس</w:t>
      </w:r>
      <w:r w:rsidR="00493B5E">
        <w:rPr>
          <w:rFonts w:hint="cs"/>
          <w:rtl/>
        </w:rPr>
        <w:t>َّ</w:t>
      </w:r>
      <w:r w:rsidRPr="00A63DC1">
        <w:rPr>
          <w:rFonts w:hint="cs"/>
          <w:rtl/>
        </w:rPr>
        <w:t>تك الباصرة</w:t>
      </w:r>
      <w:r w:rsidR="00E66EDC">
        <w:rPr>
          <w:rFonts w:hint="cs"/>
          <w:rtl/>
        </w:rPr>
        <w:t>،</w:t>
      </w:r>
      <w:r w:rsidRPr="00A63DC1">
        <w:rPr>
          <w:rFonts w:hint="cs"/>
          <w:rtl/>
        </w:rPr>
        <w:t xml:space="preserve"> ولا يأتي إل</w:t>
      </w:r>
      <w:r w:rsidR="00493B5E">
        <w:rPr>
          <w:rFonts w:hint="cs"/>
          <w:rtl/>
        </w:rPr>
        <w:t>ّ</w:t>
      </w:r>
      <w:r w:rsidRPr="00A63DC1">
        <w:rPr>
          <w:rFonts w:hint="cs"/>
          <w:rtl/>
        </w:rPr>
        <w:t>ا ب</w:t>
      </w:r>
      <w:r w:rsidR="00911C64" w:rsidRPr="00A63DC1">
        <w:rPr>
          <w:rFonts w:hint="cs"/>
          <w:rtl/>
        </w:rPr>
        <w:t>كلّ</w:t>
      </w:r>
      <w:r w:rsidR="00493B5E">
        <w:rPr>
          <w:rFonts w:hint="cs"/>
          <w:rtl/>
        </w:rPr>
        <w:t>ِ</w:t>
      </w:r>
      <w:r w:rsidRPr="00A63DC1">
        <w:rPr>
          <w:rFonts w:hint="cs"/>
          <w:rtl/>
        </w:rPr>
        <w:t xml:space="preserve"> اسلوب رصين</w:t>
      </w:r>
      <w:r w:rsidR="00493B5E">
        <w:rPr>
          <w:rFonts w:hint="cs"/>
          <w:rtl/>
        </w:rPr>
        <w:t>ٍ</w:t>
      </w:r>
      <w:r w:rsidR="00E66EDC">
        <w:rPr>
          <w:rFonts w:hint="cs"/>
          <w:rtl/>
        </w:rPr>
        <w:t>،</w:t>
      </w:r>
      <w:r w:rsidRPr="00A63DC1">
        <w:rPr>
          <w:rFonts w:hint="cs"/>
          <w:rtl/>
        </w:rPr>
        <w:t xml:space="preserve"> أو رأي</w:t>
      </w:r>
      <w:r w:rsidR="00493B5E">
        <w:rPr>
          <w:rFonts w:hint="cs"/>
          <w:rtl/>
        </w:rPr>
        <w:t>ٍ</w:t>
      </w:r>
      <w:r w:rsidRPr="00A63DC1">
        <w:rPr>
          <w:rFonts w:hint="cs"/>
          <w:rtl/>
        </w:rPr>
        <w:t xml:space="preserve"> صحيف</w:t>
      </w:r>
      <w:r w:rsidR="00493B5E">
        <w:rPr>
          <w:rFonts w:hint="cs"/>
          <w:rtl/>
        </w:rPr>
        <w:t>ٍ</w:t>
      </w:r>
      <w:r w:rsidR="00E66EDC">
        <w:rPr>
          <w:rFonts w:hint="cs"/>
          <w:rtl/>
        </w:rPr>
        <w:t>،</w:t>
      </w:r>
      <w:r w:rsidRPr="00A63DC1">
        <w:rPr>
          <w:rFonts w:hint="cs"/>
          <w:rtl/>
        </w:rPr>
        <w:t xml:space="preserve"> أو وصف</w:t>
      </w:r>
      <w:r w:rsidR="00493B5E">
        <w:rPr>
          <w:rFonts w:hint="cs"/>
          <w:rtl/>
        </w:rPr>
        <w:t>ٍ</w:t>
      </w:r>
      <w:r w:rsidRPr="00A63DC1">
        <w:rPr>
          <w:rFonts w:hint="cs"/>
          <w:rtl/>
        </w:rPr>
        <w:t xml:space="preserve"> بديع</w:t>
      </w:r>
      <w:r w:rsidR="00493B5E">
        <w:rPr>
          <w:rFonts w:hint="cs"/>
          <w:rtl/>
        </w:rPr>
        <w:t>ٍ</w:t>
      </w:r>
      <w:r w:rsidR="00E66EDC">
        <w:rPr>
          <w:rFonts w:hint="cs"/>
          <w:rtl/>
        </w:rPr>
        <w:t>،</w:t>
      </w:r>
      <w:r w:rsidRPr="00A63DC1">
        <w:rPr>
          <w:rFonts w:hint="cs"/>
          <w:rtl/>
        </w:rPr>
        <w:t xml:space="preserve"> أو قصد</w:t>
      </w:r>
      <w:r w:rsidR="00493B5E">
        <w:rPr>
          <w:rFonts w:hint="cs"/>
          <w:rtl/>
        </w:rPr>
        <w:t>ٍ</w:t>
      </w:r>
      <w:r w:rsidRPr="00A63DC1">
        <w:rPr>
          <w:rFonts w:hint="cs"/>
          <w:rtl/>
        </w:rPr>
        <w:t xml:space="preserve"> مبتكر</w:t>
      </w:r>
      <w:r w:rsidR="00493B5E">
        <w:rPr>
          <w:rFonts w:hint="cs"/>
          <w:rtl/>
        </w:rPr>
        <w:t>ٍ</w:t>
      </w:r>
      <w:r w:rsidR="00E66EDC">
        <w:rPr>
          <w:rFonts w:hint="cs"/>
          <w:rtl/>
        </w:rPr>
        <w:t>،</w:t>
      </w:r>
      <w:r w:rsidRPr="00A63DC1">
        <w:rPr>
          <w:rFonts w:hint="cs"/>
          <w:rtl/>
        </w:rPr>
        <w:t xml:space="preserve"> فكان مقد</w:t>
      </w:r>
      <w:r w:rsidR="00493B5E">
        <w:rPr>
          <w:rFonts w:hint="cs"/>
          <w:rtl/>
        </w:rPr>
        <w:t>َّ</w:t>
      </w:r>
      <w:r w:rsidRPr="00A63DC1">
        <w:rPr>
          <w:rFonts w:hint="cs"/>
          <w:rtl/>
        </w:rPr>
        <w:t>ما</w:t>
      </w:r>
      <w:r w:rsidR="00493B5E">
        <w:rPr>
          <w:rFonts w:hint="cs"/>
          <w:rtl/>
        </w:rPr>
        <w:t>ً</w:t>
      </w:r>
      <w:r w:rsidRPr="00A63DC1">
        <w:rPr>
          <w:rFonts w:hint="cs"/>
          <w:rtl/>
        </w:rPr>
        <w:t xml:space="preserve"> على أهل عصره مع </w:t>
      </w:r>
      <w:r w:rsidR="00493B5E">
        <w:rPr>
          <w:rFonts w:hint="cs"/>
          <w:rtl/>
        </w:rPr>
        <w:t>كثرة</w:t>
      </w:r>
      <w:r w:rsidRPr="00A63DC1">
        <w:rPr>
          <w:rFonts w:hint="cs"/>
          <w:rtl/>
        </w:rPr>
        <w:t xml:space="preserve"> فحولة الأدب فيه</w:t>
      </w:r>
      <w:r w:rsidR="00E66EDC">
        <w:rPr>
          <w:rFonts w:hint="cs"/>
          <w:rtl/>
        </w:rPr>
        <w:t>،</w:t>
      </w:r>
      <w:r w:rsidRPr="00A63DC1">
        <w:rPr>
          <w:rFonts w:hint="cs"/>
          <w:rtl/>
        </w:rPr>
        <w:t xml:space="preserve"> وكان يحضر جامع المنصور في أي</w:t>
      </w:r>
      <w:r w:rsidR="00493B5E">
        <w:rPr>
          <w:rFonts w:hint="cs"/>
          <w:rtl/>
        </w:rPr>
        <w:t>ّ</w:t>
      </w:r>
      <w:r w:rsidRPr="00A63DC1">
        <w:rPr>
          <w:rFonts w:hint="cs"/>
          <w:rtl/>
        </w:rPr>
        <w:t xml:space="preserve">ام الجمعات ويقرأ على الناس ديوان شعره </w:t>
      </w:r>
      <w:r w:rsidRPr="00583C0E">
        <w:rPr>
          <w:rStyle w:val="libFootnotenumChar"/>
          <w:rFonts w:hint="cs"/>
          <w:rtl/>
        </w:rPr>
        <w:t>(3)</w:t>
      </w:r>
      <w:r w:rsidRPr="00A63DC1">
        <w:rPr>
          <w:rFonts w:hint="cs"/>
          <w:rtl/>
        </w:rPr>
        <w:t xml:space="preserve"> ولم أر</w:t>
      </w:r>
      <w:r w:rsidR="00493B5E">
        <w:rPr>
          <w:rFonts w:hint="cs"/>
          <w:rtl/>
        </w:rPr>
        <w:t>َ</w:t>
      </w:r>
      <w:r w:rsidRPr="00A63DC1">
        <w:rPr>
          <w:rFonts w:hint="cs"/>
          <w:rtl/>
        </w:rPr>
        <w:t xml:space="preserve"> الباخرزي قد بالغ في الثناء عليه بقوله في ( دمية القصر ) ص 76</w:t>
      </w:r>
      <w:r w:rsidR="00E66EDC">
        <w:rPr>
          <w:rFonts w:hint="cs"/>
          <w:rtl/>
        </w:rPr>
        <w:t>:</w:t>
      </w:r>
      <w:r w:rsidRPr="00A63DC1">
        <w:rPr>
          <w:rFonts w:hint="cs"/>
          <w:rtl/>
        </w:rPr>
        <w:t>هو شاعر</w:t>
      </w:r>
      <w:r w:rsidR="00493B5E">
        <w:rPr>
          <w:rFonts w:hint="cs"/>
          <w:rtl/>
        </w:rPr>
        <w:t>ٌ</w:t>
      </w:r>
      <w:r w:rsidRPr="00A63DC1">
        <w:rPr>
          <w:rFonts w:hint="cs"/>
          <w:rtl/>
        </w:rPr>
        <w:t xml:space="preserve"> له في مناسك الفضل مشاعر</w:t>
      </w:r>
      <w:r w:rsidR="00E66EDC">
        <w:rPr>
          <w:rFonts w:hint="cs"/>
          <w:rtl/>
        </w:rPr>
        <w:t>،</w:t>
      </w:r>
      <w:r w:rsidRPr="00A63DC1">
        <w:rPr>
          <w:rFonts w:hint="cs"/>
          <w:rtl/>
        </w:rPr>
        <w:t xml:space="preserve"> وكاتب</w:t>
      </w:r>
      <w:r w:rsidR="00493B5E">
        <w:rPr>
          <w:rFonts w:hint="cs"/>
          <w:rtl/>
        </w:rPr>
        <w:t>ٌ</w:t>
      </w:r>
      <w:r w:rsidRPr="00A63DC1">
        <w:rPr>
          <w:rFonts w:hint="cs"/>
          <w:rtl/>
        </w:rPr>
        <w:t xml:space="preserve"> تحت </w:t>
      </w:r>
      <w:r w:rsidR="00911C64" w:rsidRPr="00A63DC1">
        <w:rPr>
          <w:rFonts w:hint="cs"/>
          <w:rtl/>
        </w:rPr>
        <w:t>كلّ</w:t>
      </w:r>
      <w:r w:rsidR="00493B5E">
        <w:rPr>
          <w:rFonts w:hint="cs"/>
          <w:rtl/>
        </w:rPr>
        <w:t>ِ</w:t>
      </w:r>
      <w:r w:rsidRPr="00A63DC1">
        <w:rPr>
          <w:rFonts w:hint="cs"/>
          <w:rtl/>
        </w:rPr>
        <w:t xml:space="preserve"> </w:t>
      </w:r>
      <w:r w:rsidR="00493B5E">
        <w:rPr>
          <w:rFonts w:hint="cs"/>
          <w:rtl/>
        </w:rPr>
        <w:t>كل</w:t>
      </w:r>
      <w:r w:rsidRPr="00A63DC1">
        <w:rPr>
          <w:rFonts w:hint="cs"/>
          <w:rtl/>
        </w:rPr>
        <w:t xml:space="preserve">مة من </w:t>
      </w:r>
      <w:r w:rsidR="00493B5E">
        <w:rPr>
          <w:rFonts w:hint="cs"/>
          <w:rtl/>
        </w:rPr>
        <w:t>كل</w:t>
      </w:r>
      <w:r w:rsidRPr="00A63DC1">
        <w:rPr>
          <w:rFonts w:hint="cs"/>
          <w:rtl/>
        </w:rPr>
        <w:t>ماته كاعب</w:t>
      </w:r>
      <w:r w:rsidR="00E66EDC">
        <w:rPr>
          <w:rFonts w:hint="cs"/>
          <w:rtl/>
        </w:rPr>
        <w:t>،</w:t>
      </w:r>
      <w:r w:rsidRPr="00A63DC1">
        <w:rPr>
          <w:rFonts w:hint="cs"/>
          <w:rtl/>
        </w:rPr>
        <w:t xml:space="preserve"> وما في قصائده بيت يتحك</w:t>
      </w:r>
      <w:r w:rsidR="00493B5E">
        <w:rPr>
          <w:rFonts w:hint="cs"/>
          <w:rtl/>
        </w:rPr>
        <w:t>ّ</w:t>
      </w:r>
      <w:r w:rsidRPr="00A63DC1">
        <w:rPr>
          <w:rFonts w:hint="cs"/>
          <w:rtl/>
        </w:rPr>
        <w:t>م عليه بلو</w:t>
      </w:r>
      <w:r w:rsidR="00A55D6C">
        <w:rPr>
          <w:rFonts w:hint="cs"/>
          <w:rtl/>
        </w:rPr>
        <w:t>ّ</w:t>
      </w:r>
      <w:r w:rsidRPr="00A63DC1">
        <w:rPr>
          <w:rFonts w:hint="cs"/>
          <w:rtl/>
        </w:rPr>
        <w:t xml:space="preserve"> وليت</w:t>
      </w:r>
      <w:r w:rsidR="00E66EDC">
        <w:rPr>
          <w:rFonts w:hint="cs"/>
          <w:rtl/>
        </w:rPr>
        <w:t>،</w:t>
      </w:r>
      <w:r w:rsidRPr="00A63DC1">
        <w:rPr>
          <w:rFonts w:hint="cs"/>
          <w:rtl/>
        </w:rPr>
        <w:t xml:space="preserve"> وهي مصبوبة</w:t>
      </w:r>
      <w:r w:rsidR="00493B5E">
        <w:rPr>
          <w:rFonts w:hint="cs"/>
          <w:rtl/>
        </w:rPr>
        <w:t>ٌ</w:t>
      </w:r>
      <w:r w:rsidRPr="00A63DC1">
        <w:rPr>
          <w:rFonts w:hint="cs"/>
          <w:rtl/>
        </w:rPr>
        <w:t xml:space="preserve"> في قوالب القلوب</w:t>
      </w:r>
      <w:r w:rsidR="00E66EDC">
        <w:rPr>
          <w:rFonts w:hint="cs"/>
          <w:rtl/>
        </w:rPr>
        <w:t>،</w:t>
      </w:r>
      <w:r w:rsidRPr="00A63DC1">
        <w:rPr>
          <w:rFonts w:hint="cs"/>
          <w:rtl/>
        </w:rPr>
        <w:t xml:space="preserve"> وبمثلها يعتذر الدهر المذنب عن الذنوب.</w:t>
      </w:r>
    </w:p>
    <w:p w:rsidR="00FB201C" w:rsidRDefault="00666704" w:rsidP="009618AF">
      <w:pPr>
        <w:pStyle w:val="libNormal"/>
        <w:rPr>
          <w:rtl/>
        </w:rPr>
      </w:pPr>
      <w:r>
        <w:rPr>
          <w:rFonts w:hint="cs"/>
          <w:rtl/>
        </w:rPr>
        <w:t>أم</w:t>
      </w:r>
      <w:r w:rsidR="00493B5E">
        <w:rPr>
          <w:rFonts w:hint="cs"/>
          <w:rtl/>
        </w:rPr>
        <w:t>ّ</w:t>
      </w:r>
      <w:r>
        <w:rPr>
          <w:rFonts w:hint="cs"/>
          <w:rtl/>
        </w:rPr>
        <w:t>ا شعره في المذهب فبرهنة</w:t>
      </w:r>
      <w:r w:rsidR="00EF43A5">
        <w:rPr>
          <w:rFonts w:hint="cs"/>
          <w:rtl/>
        </w:rPr>
        <w:t>ٌ</w:t>
      </w:r>
      <w:r>
        <w:rPr>
          <w:rFonts w:hint="cs"/>
          <w:rtl/>
        </w:rPr>
        <w:t xml:space="preserve"> وح</w:t>
      </w:r>
      <w:r w:rsidR="00EF43A5">
        <w:rPr>
          <w:rFonts w:hint="cs"/>
          <w:rtl/>
        </w:rPr>
        <w:t>ِ</w:t>
      </w:r>
      <w:r>
        <w:rPr>
          <w:rFonts w:hint="cs"/>
          <w:rtl/>
        </w:rPr>
        <w:t>جاج</w:t>
      </w:r>
      <w:r w:rsidR="00EF43A5">
        <w:rPr>
          <w:rFonts w:hint="cs"/>
          <w:rtl/>
        </w:rPr>
        <w:t>ٌ</w:t>
      </w:r>
      <w:r>
        <w:rPr>
          <w:rFonts w:hint="cs"/>
          <w:rtl/>
        </w:rPr>
        <w:t xml:space="preserve"> فلا تجد فيه إل</w:t>
      </w:r>
      <w:r w:rsidR="00EF43A5">
        <w:rPr>
          <w:rFonts w:hint="cs"/>
          <w:rtl/>
        </w:rPr>
        <w:t>ّ</w:t>
      </w:r>
      <w:r>
        <w:rPr>
          <w:rFonts w:hint="cs"/>
          <w:rtl/>
        </w:rPr>
        <w:t>ا حج</w:t>
      </w:r>
      <w:r w:rsidR="00EF43A5">
        <w:rPr>
          <w:rFonts w:hint="cs"/>
          <w:rtl/>
        </w:rPr>
        <w:t>َّ</w:t>
      </w:r>
      <w:r>
        <w:rPr>
          <w:rFonts w:hint="cs"/>
          <w:rtl/>
        </w:rPr>
        <w:t>ة</w:t>
      </w:r>
      <w:r w:rsidR="00EF43A5">
        <w:rPr>
          <w:rFonts w:hint="cs"/>
          <w:rtl/>
        </w:rPr>
        <w:t>ً</w:t>
      </w:r>
      <w:r>
        <w:rPr>
          <w:rFonts w:hint="cs"/>
          <w:rtl/>
        </w:rPr>
        <w:t xml:space="preserve"> دامغة</w:t>
      </w:r>
      <w:r w:rsidR="00EF43A5">
        <w:rPr>
          <w:rFonts w:hint="cs"/>
          <w:rtl/>
        </w:rPr>
        <w:t>ً</w:t>
      </w:r>
      <w:r w:rsidR="00E66EDC">
        <w:rPr>
          <w:rFonts w:hint="cs"/>
          <w:rtl/>
        </w:rPr>
        <w:t>،</w:t>
      </w:r>
      <w:r>
        <w:rPr>
          <w:rFonts w:hint="cs"/>
          <w:rtl/>
        </w:rPr>
        <w:t xml:space="preserve"> أو ثناء</w:t>
      </w:r>
      <w:r w:rsidR="00EF43A5">
        <w:rPr>
          <w:rFonts w:hint="cs"/>
          <w:rtl/>
        </w:rPr>
        <w:t>ً</w:t>
      </w:r>
    </w:p>
    <w:p w:rsidR="00666704" w:rsidRDefault="00F67EBD" w:rsidP="00F67EBD">
      <w:pPr>
        <w:pStyle w:val="libLine"/>
        <w:rPr>
          <w:rtl/>
        </w:rPr>
      </w:pPr>
      <w:r>
        <w:rPr>
          <w:rFonts w:hint="cs"/>
          <w:rtl/>
        </w:rPr>
        <w:t>____________________</w:t>
      </w:r>
    </w:p>
    <w:p w:rsidR="00FB201C" w:rsidRDefault="00666704" w:rsidP="00F67EBD">
      <w:pPr>
        <w:pStyle w:val="libFootnote0"/>
        <w:rPr>
          <w:rFonts w:eastAsia="Calibri"/>
          <w:rtl/>
        </w:rPr>
      </w:pPr>
      <w:r w:rsidRPr="008A0D7A">
        <w:rPr>
          <w:rFonts w:eastAsia="Calibri" w:hint="cs"/>
          <w:rtl/>
        </w:rPr>
        <w:t xml:space="preserve">1 </w:t>
      </w:r>
      <w:r w:rsidR="0013021F">
        <w:rPr>
          <w:rFonts w:eastAsia="Calibri" w:hint="cs"/>
          <w:rtl/>
        </w:rPr>
        <w:t>-</w:t>
      </w:r>
      <w:r w:rsidRPr="008A0D7A">
        <w:rPr>
          <w:rFonts w:eastAsia="Calibri" w:hint="cs"/>
          <w:rtl/>
        </w:rPr>
        <w:t xml:space="preserve"> قد أسلفنا ال</w:t>
      </w:r>
      <w:r w:rsidR="00A55D6C">
        <w:rPr>
          <w:rFonts w:eastAsia="Calibri" w:hint="cs"/>
          <w:rtl/>
        </w:rPr>
        <w:t>كل</w:t>
      </w:r>
      <w:r w:rsidRPr="008A0D7A">
        <w:rPr>
          <w:rFonts w:eastAsia="Calibri" w:hint="cs"/>
          <w:rtl/>
        </w:rPr>
        <w:t>ام فيه في الجزء الثاني ص 331.</w:t>
      </w:r>
    </w:p>
    <w:p w:rsidR="00FB201C" w:rsidRDefault="00666704" w:rsidP="00F67EBD">
      <w:pPr>
        <w:pStyle w:val="libFootnote0"/>
        <w:rPr>
          <w:rFonts w:eastAsia="Calibri"/>
          <w:rtl/>
        </w:rPr>
      </w:pPr>
      <w:r w:rsidRPr="008A0D7A">
        <w:rPr>
          <w:rFonts w:eastAsia="Calibri" w:hint="cs"/>
          <w:rtl/>
        </w:rPr>
        <w:t xml:space="preserve">2 </w:t>
      </w:r>
      <w:r w:rsidR="0013021F">
        <w:rPr>
          <w:rFonts w:eastAsia="Calibri" w:hint="cs"/>
          <w:rtl/>
        </w:rPr>
        <w:t>-</w:t>
      </w:r>
      <w:r w:rsidRPr="008A0D7A">
        <w:rPr>
          <w:rFonts w:eastAsia="Calibri" w:hint="cs"/>
          <w:rtl/>
        </w:rPr>
        <w:t xml:space="preserve"> وفي بعض المصادر القديمة</w:t>
      </w:r>
      <w:r w:rsidR="00E66EDC">
        <w:rPr>
          <w:rFonts w:eastAsia="Calibri" w:hint="cs"/>
          <w:rtl/>
        </w:rPr>
        <w:t>:</w:t>
      </w:r>
      <w:r w:rsidRPr="008A0D7A">
        <w:rPr>
          <w:rFonts w:eastAsia="Calibri" w:hint="cs"/>
          <w:rtl/>
        </w:rPr>
        <w:t>أبو الحسين.</w:t>
      </w:r>
    </w:p>
    <w:p w:rsidR="00FB201C" w:rsidRDefault="00666704" w:rsidP="00F67EBD">
      <w:pPr>
        <w:pStyle w:val="libFootnote0"/>
        <w:rPr>
          <w:rtl/>
        </w:rPr>
      </w:pPr>
      <w:r w:rsidRPr="008A0D7A">
        <w:rPr>
          <w:rFonts w:eastAsia="Calibri" w:hint="cs"/>
          <w:rtl/>
        </w:rPr>
        <w:t xml:space="preserve">3 </w:t>
      </w:r>
      <w:r w:rsidR="0013021F">
        <w:rPr>
          <w:rFonts w:eastAsia="Calibri" w:hint="cs"/>
          <w:rtl/>
        </w:rPr>
        <w:t>-</w:t>
      </w:r>
      <w:r w:rsidRPr="008A0D7A">
        <w:rPr>
          <w:rFonts w:eastAsia="Calibri" w:hint="cs"/>
          <w:rtl/>
        </w:rPr>
        <w:t xml:space="preserve"> تاريخ الخطيب البغدادي 13 ص 276.</w:t>
      </w:r>
    </w:p>
    <w:p w:rsidR="00666704" w:rsidRPr="00666704" w:rsidRDefault="00666704" w:rsidP="009618AF">
      <w:pPr>
        <w:pStyle w:val="libNormal"/>
      </w:pPr>
      <w:r>
        <w:rPr>
          <w:rFonts w:hint="cs"/>
          <w:rtl/>
        </w:rPr>
        <w:br w:type="page"/>
      </w:r>
    </w:p>
    <w:p w:rsidR="00FB201C" w:rsidRDefault="00666704" w:rsidP="00EF43A5">
      <w:pPr>
        <w:pStyle w:val="libNormal0"/>
        <w:rPr>
          <w:rtl/>
        </w:rPr>
      </w:pPr>
      <w:r>
        <w:rPr>
          <w:rFonts w:hint="cs"/>
          <w:rtl/>
        </w:rPr>
        <w:lastRenderedPageBreak/>
        <w:t>صادقا</w:t>
      </w:r>
      <w:r w:rsidR="00EF43A5">
        <w:rPr>
          <w:rFonts w:hint="cs"/>
          <w:rtl/>
        </w:rPr>
        <w:t>ً</w:t>
      </w:r>
      <w:r w:rsidR="00E66EDC">
        <w:rPr>
          <w:rFonts w:hint="cs"/>
          <w:rtl/>
        </w:rPr>
        <w:t>،</w:t>
      </w:r>
      <w:r>
        <w:rPr>
          <w:rFonts w:hint="cs"/>
          <w:rtl/>
        </w:rPr>
        <w:t xml:space="preserve"> أو تظل</w:t>
      </w:r>
      <w:r w:rsidR="00EF43A5">
        <w:rPr>
          <w:rFonts w:hint="cs"/>
          <w:rtl/>
        </w:rPr>
        <w:t>ّ</w:t>
      </w:r>
      <w:r>
        <w:rPr>
          <w:rFonts w:hint="cs"/>
          <w:rtl/>
        </w:rPr>
        <w:t>ما</w:t>
      </w:r>
      <w:r w:rsidR="00EF43A5">
        <w:rPr>
          <w:rFonts w:hint="cs"/>
          <w:rtl/>
        </w:rPr>
        <w:t>ً</w:t>
      </w:r>
      <w:r>
        <w:rPr>
          <w:rFonts w:hint="cs"/>
          <w:rtl/>
        </w:rPr>
        <w:t xml:space="preserve"> مفجعا</w:t>
      </w:r>
      <w:r w:rsidR="00EF43A5">
        <w:rPr>
          <w:rFonts w:hint="cs"/>
          <w:rtl/>
        </w:rPr>
        <w:t>ً</w:t>
      </w:r>
      <w:r w:rsidR="00E66EDC">
        <w:rPr>
          <w:rFonts w:hint="cs"/>
          <w:rtl/>
        </w:rPr>
        <w:t>،</w:t>
      </w:r>
      <w:r>
        <w:rPr>
          <w:rFonts w:hint="cs"/>
          <w:rtl/>
        </w:rPr>
        <w:t xml:space="preserve"> ولعل</w:t>
      </w:r>
      <w:r w:rsidR="00EF43A5">
        <w:rPr>
          <w:rFonts w:hint="cs"/>
          <w:rtl/>
        </w:rPr>
        <w:t>َّ</w:t>
      </w:r>
      <w:r>
        <w:rPr>
          <w:rFonts w:hint="cs"/>
          <w:rtl/>
        </w:rPr>
        <w:t xml:space="preserve"> هذه هي التي حدت أصحاب الإحن إلى إخفاء فضله الظاهر والتنويه بحياته ال</w:t>
      </w:r>
      <w:r w:rsidR="00EF43A5">
        <w:rPr>
          <w:rFonts w:hint="cs"/>
          <w:rtl/>
        </w:rPr>
        <w:t>ثم</w:t>
      </w:r>
      <w:r>
        <w:rPr>
          <w:rFonts w:hint="cs"/>
          <w:rtl/>
        </w:rPr>
        <w:t>ينة كما يحق</w:t>
      </w:r>
      <w:r w:rsidR="00EF43A5">
        <w:rPr>
          <w:rFonts w:hint="cs"/>
          <w:rtl/>
        </w:rPr>
        <w:t>ّ</w:t>
      </w:r>
      <w:r>
        <w:rPr>
          <w:rFonts w:hint="cs"/>
          <w:rtl/>
        </w:rPr>
        <w:t xml:space="preserve"> له</w:t>
      </w:r>
      <w:r w:rsidR="00E66EDC">
        <w:rPr>
          <w:rFonts w:hint="cs"/>
          <w:rtl/>
        </w:rPr>
        <w:t>،</w:t>
      </w:r>
      <w:r>
        <w:rPr>
          <w:rFonts w:hint="cs"/>
          <w:rtl/>
        </w:rPr>
        <w:t xml:space="preserve"> فبخست حق</w:t>
      </w:r>
      <w:r w:rsidR="00EF43A5">
        <w:rPr>
          <w:rFonts w:hint="cs"/>
          <w:rtl/>
        </w:rPr>
        <w:t>َّ</w:t>
      </w:r>
      <w:r>
        <w:rPr>
          <w:rFonts w:hint="cs"/>
          <w:rtl/>
        </w:rPr>
        <w:t>ه المعاجم</w:t>
      </w:r>
      <w:r w:rsidR="00E66EDC">
        <w:rPr>
          <w:rFonts w:hint="cs"/>
          <w:rtl/>
        </w:rPr>
        <w:t>،</w:t>
      </w:r>
      <w:r>
        <w:rPr>
          <w:rFonts w:hint="cs"/>
          <w:rtl/>
        </w:rPr>
        <w:t xml:space="preserve"> فلم تأت عند ذكره إل</w:t>
      </w:r>
      <w:r w:rsidR="00EF43A5">
        <w:rPr>
          <w:rFonts w:hint="cs"/>
          <w:rtl/>
        </w:rPr>
        <w:t>ّ</w:t>
      </w:r>
      <w:r>
        <w:rPr>
          <w:rFonts w:hint="cs"/>
          <w:rtl/>
        </w:rPr>
        <w:t>ا بطفائف هي دون بعض ما يجب له</w:t>
      </w:r>
      <w:r w:rsidR="00E66EDC">
        <w:rPr>
          <w:rFonts w:hint="cs"/>
          <w:rtl/>
        </w:rPr>
        <w:t>،</w:t>
      </w:r>
      <w:r>
        <w:rPr>
          <w:rFonts w:hint="cs"/>
          <w:rtl/>
        </w:rPr>
        <w:t xml:space="preserve"> غير أن</w:t>
      </w:r>
      <w:r w:rsidR="00EF43A5">
        <w:rPr>
          <w:rFonts w:hint="cs"/>
          <w:rtl/>
        </w:rPr>
        <w:t>َّ</w:t>
      </w:r>
      <w:r>
        <w:rPr>
          <w:rFonts w:hint="cs"/>
          <w:rtl/>
        </w:rPr>
        <w:t xml:space="preserve"> حقيقة فضله أبرزت نفسها</w:t>
      </w:r>
      <w:r w:rsidR="00E66EDC">
        <w:rPr>
          <w:rFonts w:hint="cs"/>
          <w:rtl/>
        </w:rPr>
        <w:t>،</w:t>
      </w:r>
      <w:r>
        <w:rPr>
          <w:rFonts w:hint="cs"/>
          <w:rtl/>
        </w:rPr>
        <w:t xml:space="preserve"> ونشرت ذكره مع مهب</w:t>
      </w:r>
      <w:r w:rsidR="00EF43A5">
        <w:rPr>
          <w:rFonts w:hint="cs"/>
          <w:rtl/>
        </w:rPr>
        <w:t>ِّ</w:t>
      </w:r>
      <w:r>
        <w:rPr>
          <w:rFonts w:hint="cs"/>
          <w:rtl/>
        </w:rPr>
        <w:t xml:space="preserve"> الص</w:t>
      </w:r>
      <w:r w:rsidR="00EF43A5">
        <w:rPr>
          <w:rFonts w:hint="cs"/>
          <w:rtl/>
        </w:rPr>
        <w:t>َّ</w:t>
      </w:r>
      <w:r>
        <w:rPr>
          <w:rFonts w:hint="cs"/>
          <w:rtl/>
        </w:rPr>
        <w:t>با</w:t>
      </w:r>
      <w:r w:rsidR="00E66EDC">
        <w:rPr>
          <w:rFonts w:hint="cs"/>
          <w:rtl/>
        </w:rPr>
        <w:t>،</w:t>
      </w:r>
      <w:r>
        <w:rPr>
          <w:rFonts w:hint="cs"/>
          <w:rtl/>
        </w:rPr>
        <w:t xml:space="preserve"> فأين ما حللت لا تجد للمهيار إل</w:t>
      </w:r>
      <w:r w:rsidR="00EF43A5">
        <w:rPr>
          <w:rFonts w:hint="cs"/>
          <w:rtl/>
        </w:rPr>
        <w:t>ّ</w:t>
      </w:r>
      <w:r>
        <w:rPr>
          <w:rFonts w:hint="cs"/>
          <w:rtl/>
        </w:rPr>
        <w:t>ا ذكرا</w:t>
      </w:r>
      <w:r w:rsidR="00EF43A5">
        <w:rPr>
          <w:rFonts w:hint="cs"/>
          <w:rtl/>
        </w:rPr>
        <w:t>ً</w:t>
      </w:r>
      <w:r>
        <w:rPr>
          <w:rFonts w:hint="cs"/>
          <w:rtl/>
        </w:rPr>
        <w:t xml:space="preserve"> وشكرا</w:t>
      </w:r>
      <w:r w:rsidR="00EF43A5">
        <w:rPr>
          <w:rFonts w:hint="cs"/>
          <w:rtl/>
        </w:rPr>
        <w:t>ً</w:t>
      </w:r>
      <w:r>
        <w:rPr>
          <w:rFonts w:hint="cs"/>
          <w:rtl/>
        </w:rPr>
        <w:t xml:space="preserve"> وتعظيما</w:t>
      </w:r>
      <w:r w:rsidR="00EF43A5">
        <w:rPr>
          <w:rFonts w:hint="cs"/>
          <w:rtl/>
        </w:rPr>
        <w:t>ً</w:t>
      </w:r>
      <w:r>
        <w:rPr>
          <w:rFonts w:hint="cs"/>
          <w:rtl/>
        </w:rPr>
        <w:t xml:space="preserve"> و تبجيلا</w:t>
      </w:r>
      <w:r w:rsidR="00EF43A5">
        <w:rPr>
          <w:rFonts w:hint="cs"/>
          <w:rtl/>
        </w:rPr>
        <w:t>ً</w:t>
      </w:r>
      <w:r w:rsidR="00E66EDC">
        <w:rPr>
          <w:rFonts w:hint="cs"/>
          <w:rtl/>
        </w:rPr>
        <w:t>،</w:t>
      </w:r>
      <w:r>
        <w:rPr>
          <w:rFonts w:hint="cs"/>
          <w:rtl/>
        </w:rPr>
        <w:t xml:space="preserve"> وعلى ضوء أدبه وكماله يسير السائرون.</w:t>
      </w:r>
    </w:p>
    <w:p w:rsidR="00FB201C" w:rsidRDefault="00666704" w:rsidP="00EF43A5">
      <w:pPr>
        <w:pStyle w:val="libNormal"/>
        <w:rPr>
          <w:rtl/>
        </w:rPr>
      </w:pPr>
      <w:r>
        <w:rPr>
          <w:rFonts w:hint="cs"/>
          <w:rtl/>
        </w:rPr>
        <w:t>ولعمر الحق</w:t>
      </w:r>
      <w:r w:rsidR="00EF43A5">
        <w:rPr>
          <w:rFonts w:hint="cs"/>
          <w:rtl/>
        </w:rPr>
        <w:t>ِّ</w:t>
      </w:r>
      <w:r>
        <w:rPr>
          <w:rFonts w:hint="cs"/>
          <w:rtl/>
        </w:rPr>
        <w:t xml:space="preserve"> </w:t>
      </w:r>
      <w:r w:rsidR="00EF43A5">
        <w:rPr>
          <w:rFonts w:hint="cs"/>
          <w:rtl/>
        </w:rPr>
        <w:t>ا</w:t>
      </w:r>
      <w:r>
        <w:rPr>
          <w:rFonts w:hint="cs"/>
          <w:rtl/>
        </w:rPr>
        <w:t>ن</w:t>
      </w:r>
      <w:r w:rsidR="00EF43A5">
        <w:rPr>
          <w:rFonts w:hint="cs"/>
          <w:rtl/>
        </w:rPr>
        <w:t>ّ</w:t>
      </w:r>
      <w:r>
        <w:rPr>
          <w:rFonts w:hint="cs"/>
          <w:rtl/>
        </w:rPr>
        <w:t xml:space="preserve"> من المعاجز أن</w:t>
      </w:r>
      <w:r w:rsidR="00EF43A5">
        <w:rPr>
          <w:rFonts w:hint="cs"/>
          <w:rtl/>
        </w:rPr>
        <w:t>ّ</w:t>
      </w:r>
      <w:r>
        <w:rPr>
          <w:rFonts w:hint="cs"/>
          <w:rtl/>
        </w:rPr>
        <w:t xml:space="preserve"> فارسي</w:t>
      </w:r>
      <w:r w:rsidR="00EF43A5">
        <w:rPr>
          <w:rFonts w:hint="cs"/>
          <w:rtl/>
        </w:rPr>
        <w:t>ْ</w:t>
      </w:r>
      <w:r>
        <w:rPr>
          <w:rFonts w:hint="cs"/>
          <w:rtl/>
        </w:rPr>
        <w:t>ا</w:t>
      </w:r>
      <w:r w:rsidR="00EF43A5">
        <w:rPr>
          <w:rFonts w:hint="cs"/>
          <w:rtl/>
        </w:rPr>
        <w:t>ً</w:t>
      </w:r>
      <w:r>
        <w:rPr>
          <w:rFonts w:hint="cs"/>
          <w:rtl/>
        </w:rPr>
        <w:t xml:space="preserve"> في العنصر يحاول قرض الشعر الع</w:t>
      </w:r>
      <w:r w:rsidR="00EF43A5">
        <w:rPr>
          <w:rFonts w:hint="cs"/>
          <w:rtl/>
        </w:rPr>
        <w:t>رب</w:t>
      </w:r>
      <w:r>
        <w:rPr>
          <w:rFonts w:hint="cs"/>
          <w:rtl/>
        </w:rPr>
        <w:t>ي</w:t>
      </w:r>
      <w:r w:rsidR="00EF43A5">
        <w:rPr>
          <w:rFonts w:hint="cs"/>
          <w:rtl/>
        </w:rPr>
        <w:t>ِّ</w:t>
      </w:r>
      <w:r>
        <w:rPr>
          <w:rFonts w:hint="cs"/>
          <w:rtl/>
        </w:rPr>
        <w:t xml:space="preserve"> فيفوق أقر</w:t>
      </w:r>
      <w:r w:rsidR="00EF43A5">
        <w:rPr>
          <w:rFonts w:hint="cs"/>
          <w:rtl/>
        </w:rPr>
        <w:t>ان</w:t>
      </w:r>
      <w:r w:rsidR="00C82565">
        <w:rPr>
          <w:rFonts w:hint="cs"/>
          <w:rtl/>
        </w:rPr>
        <w:t>ه</w:t>
      </w:r>
      <w:r>
        <w:rPr>
          <w:rFonts w:hint="cs"/>
          <w:rtl/>
        </w:rPr>
        <w:t xml:space="preserve"> ولا يتأتى</w:t>
      </w:r>
      <w:r w:rsidR="00EF43A5">
        <w:rPr>
          <w:rFonts w:hint="cs"/>
          <w:rtl/>
        </w:rPr>
        <w:t>ّ</w:t>
      </w:r>
      <w:r>
        <w:rPr>
          <w:rFonts w:hint="cs"/>
          <w:rtl/>
        </w:rPr>
        <w:t xml:space="preserve"> لهم قر</w:t>
      </w:r>
      <w:r w:rsidR="00EF43A5">
        <w:rPr>
          <w:rFonts w:hint="cs"/>
          <w:rtl/>
        </w:rPr>
        <w:t>ان</w:t>
      </w:r>
      <w:r w:rsidR="00C82565">
        <w:rPr>
          <w:rFonts w:hint="cs"/>
          <w:rtl/>
        </w:rPr>
        <w:t>ه</w:t>
      </w:r>
      <w:r w:rsidR="00E66EDC">
        <w:rPr>
          <w:rFonts w:hint="cs"/>
          <w:rtl/>
        </w:rPr>
        <w:t>،</w:t>
      </w:r>
      <w:r>
        <w:rPr>
          <w:rFonts w:hint="cs"/>
          <w:rtl/>
        </w:rPr>
        <w:t xml:space="preserve"> ويقتدى به عند الورد والصد</w:t>
      </w:r>
      <w:r w:rsidR="00EF43A5">
        <w:rPr>
          <w:rFonts w:hint="cs"/>
          <w:rtl/>
        </w:rPr>
        <w:t>َ</w:t>
      </w:r>
      <w:r>
        <w:rPr>
          <w:rFonts w:hint="cs"/>
          <w:rtl/>
        </w:rPr>
        <w:t>ر</w:t>
      </w:r>
      <w:r w:rsidR="00E66EDC">
        <w:rPr>
          <w:rFonts w:hint="cs"/>
          <w:rtl/>
        </w:rPr>
        <w:t>،</w:t>
      </w:r>
      <w:r>
        <w:rPr>
          <w:rFonts w:hint="cs"/>
          <w:rtl/>
        </w:rPr>
        <w:t xml:space="preserve"> ولا ب</w:t>
      </w:r>
      <w:r w:rsidR="00EF43A5">
        <w:rPr>
          <w:rFonts w:hint="cs"/>
          <w:rtl/>
        </w:rPr>
        <w:t>ِ</w:t>
      </w:r>
      <w:r>
        <w:rPr>
          <w:rFonts w:hint="cs"/>
          <w:rtl/>
        </w:rPr>
        <w:t>دع أن يكون من تخر</w:t>
      </w:r>
      <w:r w:rsidR="00EF43A5">
        <w:rPr>
          <w:rFonts w:hint="cs"/>
          <w:rtl/>
        </w:rPr>
        <w:t>َّ</w:t>
      </w:r>
      <w:r>
        <w:rPr>
          <w:rFonts w:hint="cs"/>
          <w:rtl/>
        </w:rPr>
        <w:t>ج على أئم</w:t>
      </w:r>
      <w:r w:rsidR="00EF43A5">
        <w:rPr>
          <w:rFonts w:hint="cs"/>
          <w:rtl/>
        </w:rPr>
        <w:t>َّ</w:t>
      </w:r>
      <w:r>
        <w:rPr>
          <w:rFonts w:hint="cs"/>
          <w:rtl/>
        </w:rPr>
        <w:t>ة الع</w:t>
      </w:r>
      <w:r w:rsidR="00EF43A5">
        <w:rPr>
          <w:rFonts w:hint="cs"/>
          <w:rtl/>
        </w:rPr>
        <w:t>رب</w:t>
      </w:r>
      <w:r>
        <w:rPr>
          <w:rFonts w:hint="cs"/>
          <w:rtl/>
        </w:rPr>
        <w:t>ي</w:t>
      </w:r>
      <w:r w:rsidR="00EF43A5">
        <w:rPr>
          <w:rFonts w:hint="cs"/>
          <w:rtl/>
        </w:rPr>
        <w:t>َّ</w:t>
      </w:r>
      <w:r>
        <w:rPr>
          <w:rFonts w:hint="cs"/>
          <w:rtl/>
        </w:rPr>
        <w:t>ة من بيت النبو</w:t>
      </w:r>
      <w:r w:rsidR="00EF43A5">
        <w:rPr>
          <w:rFonts w:hint="cs"/>
          <w:rtl/>
        </w:rPr>
        <w:t>َّ</w:t>
      </w:r>
      <w:r>
        <w:rPr>
          <w:rFonts w:hint="cs"/>
          <w:rtl/>
        </w:rPr>
        <w:t>ة وعاصرهم وآثر ولائهم واقتص</w:t>
      </w:r>
      <w:r w:rsidR="00EF43A5">
        <w:rPr>
          <w:rFonts w:hint="cs"/>
          <w:rtl/>
        </w:rPr>
        <w:t>َّ</w:t>
      </w:r>
      <w:r>
        <w:rPr>
          <w:rFonts w:hint="cs"/>
          <w:rtl/>
        </w:rPr>
        <w:t xml:space="preserve"> أثرهم كالع</w:t>
      </w:r>
      <w:r w:rsidR="00EF43A5">
        <w:rPr>
          <w:rFonts w:hint="cs"/>
          <w:rtl/>
        </w:rPr>
        <w:t>َ</w:t>
      </w:r>
      <w:r>
        <w:rPr>
          <w:rFonts w:hint="cs"/>
          <w:rtl/>
        </w:rPr>
        <w:t>لمين الشريفين</w:t>
      </w:r>
      <w:r w:rsidR="00E66EDC">
        <w:rPr>
          <w:rFonts w:hint="cs"/>
          <w:rtl/>
        </w:rPr>
        <w:t>:</w:t>
      </w:r>
      <w:r>
        <w:rPr>
          <w:rFonts w:hint="cs"/>
          <w:rtl/>
        </w:rPr>
        <w:t xml:space="preserve">المرتضى والرضي وشيخهما شيخ </w:t>
      </w:r>
      <w:r w:rsidR="00441F5F">
        <w:rPr>
          <w:rFonts w:hint="cs"/>
          <w:rtl/>
        </w:rPr>
        <w:t>الاُمَّة</w:t>
      </w:r>
      <w:r>
        <w:rPr>
          <w:rFonts w:hint="cs"/>
          <w:rtl/>
        </w:rPr>
        <w:t xml:space="preserve"> جمعاء [ المفيد ] و نظرائهم أن يكون هكذا</w:t>
      </w:r>
      <w:r w:rsidR="00E66EDC">
        <w:rPr>
          <w:rFonts w:hint="cs"/>
          <w:rtl/>
        </w:rPr>
        <w:t>،</w:t>
      </w:r>
      <w:r>
        <w:rPr>
          <w:rFonts w:hint="cs"/>
          <w:rtl/>
        </w:rPr>
        <w:t xml:space="preserve"> </w:t>
      </w:r>
      <w:r w:rsidR="00EF43A5">
        <w:rPr>
          <w:rFonts w:hint="cs"/>
          <w:rtl/>
        </w:rPr>
        <w:t>أ</w:t>
      </w:r>
      <w:r>
        <w:rPr>
          <w:rFonts w:hint="cs"/>
          <w:rtl/>
        </w:rPr>
        <w:t>لا تاهت الظنون</w:t>
      </w:r>
      <w:r w:rsidR="00E66EDC">
        <w:rPr>
          <w:rFonts w:hint="cs"/>
          <w:rtl/>
        </w:rPr>
        <w:t>،</w:t>
      </w:r>
      <w:r>
        <w:rPr>
          <w:rFonts w:hint="cs"/>
          <w:rtl/>
        </w:rPr>
        <w:t xml:space="preserve"> وأكدت المخائل في الحط من كرامة الر</w:t>
      </w:r>
      <w:r w:rsidR="00B210D5">
        <w:rPr>
          <w:rFonts w:hint="cs"/>
          <w:rtl/>
        </w:rPr>
        <w:t>َّ</w:t>
      </w:r>
      <w:r>
        <w:rPr>
          <w:rFonts w:hint="cs"/>
          <w:rtl/>
        </w:rPr>
        <w:t>جل بتقصير ترجمته</w:t>
      </w:r>
      <w:r w:rsidR="00E66EDC">
        <w:rPr>
          <w:rFonts w:hint="cs"/>
          <w:rtl/>
        </w:rPr>
        <w:t>،</w:t>
      </w:r>
      <w:r>
        <w:rPr>
          <w:rFonts w:hint="cs"/>
          <w:rtl/>
        </w:rPr>
        <w:t xml:space="preserve"> أو التقصير في ال</w:t>
      </w:r>
      <w:r w:rsidR="00EF43A5">
        <w:rPr>
          <w:rFonts w:hint="cs"/>
          <w:rtl/>
        </w:rPr>
        <w:t>إ</w:t>
      </w:r>
      <w:r>
        <w:rPr>
          <w:rFonts w:hint="cs"/>
          <w:rtl/>
        </w:rPr>
        <w:t>بانة عنه</w:t>
      </w:r>
      <w:r w:rsidR="00E66EDC">
        <w:rPr>
          <w:rFonts w:hint="cs"/>
          <w:rtl/>
        </w:rPr>
        <w:t>،</w:t>
      </w:r>
      <w:r>
        <w:rPr>
          <w:rFonts w:hint="cs"/>
          <w:rtl/>
        </w:rPr>
        <w:t xml:space="preserve"> أو التحامل عليه بمخرقة</w:t>
      </w:r>
      <w:r w:rsidR="00E66EDC">
        <w:rPr>
          <w:rFonts w:hint="cs"/>
          <w:rtl/>
        </w:rPr>
        <w:t>،</w:t>
      </w:r>
      <w:r>
        <w:rPr>
          <w:rFonts w:hint="cs"/>
          <w:rtl/>
        </w:rPr>
        <w:t xml:space="preserve"> و الوقيعة فيه برميه بما يدن</w:t>
      </w:r>
      <w:r w:rsidR="00EF43A5">
        <w:rPr>
          <w:rFonts w:hint="cs"/>
          <w:rtl/>
        </w:rPr>
        <w:t>ِّ</w:t>
      </w:r>
      <w:r>
        <w:rPr>
          <w:rFonts w:hint="cs"/>
          <w:rtl/>
        </w:rPr>
        <w:t xml:space="preserve">س ذيل أمانته كما فعل </w:t>
      </w:r>
      <w:r w:rsidR="00827FBC">
        <w:rPr>
          <w:rFonts w:hint="cs"/>
          <w:rtl/>
        </w:rPr>
        <w:t>إبن</w:t>
      </w:r>
      <w:r>
        <w:rPr>
          <w:rFonts w:hint="cs"/>
          <w:rtl/>
        </w:rPr>
        <w:t xml:space="preserve"> الجوزي في ( المنتظم ) فجدع أرنبته باختلاق قضي</w:t>
      </w:r>
      <w:r w:rsidR="00EF43A5">
        <w:rPr>
          <w:rFonts w:hint="cs"/>
          <w:rtl/>
        </w:rPr>
        <w:t>َّ</w:t>
      </w:r>
      <w:r>
        <w:rPr>
          <w:rFonts w:hint="cs"/>
          <w:rtl/>
        </w:rPr>
        <w:t>ة</w:t>
      </w:r>
      <w:r w:rsidR="00EF43A5">
        <w:rPr>
          <w:rFonts w:hint="cs"/>
          <w:rtl/>
        </w:rPr>
        <w:t>ٍ</w:t>
      </w:r>
      <w:r>
        <w:rPr>
          <w:rFonts w:hint="cs"/>
          <w:rtl/>
        </w:rPr>
        <w:t xml:space="preserve"> مكذوبة</w:t>
      </w:r>
      <w:r w:rsidR="00EF43A5">
        <w:rPr>
          <w:rFonts w:hint="cs"/>
          <w:rtl/>
        </w:rPr>
        <w:t>ٍ</w:t>
      </w:r>
      <w:r>
        <w:rPr>
          <w:rFonts w:hint="cs"/>
          <w:rtl/>
        </w:rPr>
        <w:t xml:space="preserve"> عليه</w:t>
      </w:r>
      <w:r w:rsidR="00E66EDC">
        <w:rPr>
          <w:rFonts w:hint="cs"/>
          <w:rtl/>
        </w:rPr>
        <w:t>،</w:t>
      </w:r>
      <w:r>
        <w:rPr>
          <w:rFonts w:hint="cs"/>
          <w:rtl/>
        </w:rPr>
        <w:t xml:space="preserve"> ورماه بالغلو</w:t>
      </w:r>
      <w:r w:rsidR="00EF43A5">
        <w:rPr>
          <w:rFonts w:hint="cs"/>
          <w:rtl/>
        </w:rPr>
        <w:t>ّ</w:t>
      </w:r>
      <w:r w:rsidR="00E66EDC">
        <w:rPr>
          <w:rFonts w:hint="cs"/>
          <w:rtl/>
        </w:rPr>
        <w:t>،</w:t>
      </w:r>
      <w:r>
        <w:rPr>
          <w:rFonts w:hint="cs"/>
          <w:rtl/>
        </w:rPr>
        <w:t xml:space="preserve"> وحاشاه عن </w:t>
      </w:r>
      <w:r w:rsidR="00911C64">
        <w:rPr>
          <w:rFonts w:hint="cs"/>
          <w:rtl/>
        </w:rPr>
        <w:t>كلّ</w:t>
      </w:r>
      <w:r w:rsidR="00EF43A5">
        <w:rPr>
          <w:rFonts w:hint="cs"/>
          <w:rtl/>
        </w:rPr>
        <w:t>ِ</w:t>
      </w:r>
      <w:r>
        <w:rPr>
          <w:rFonts w:hint="cs"/>
          <w:rtl/>
        </w:rPr>
        <w:t xml:space="preserve"> ذلك</w:t>
      </w:r>
      <w:r w:rsidR="00E66EDC">
        <w:rPr>
          <w:rFonts w:hint="cs"/>
          <w:rtl/>
        </w:rPr>
        <w:t>،</w:t>
      </w:r>
      <w:r>
        <w:rPr>
          <w:rFonts w:hint="cs"/>
          <w:rtl/>
        </w:rPr>
        <w:t xml:space="preserve"> إن يقولون إل</w:t>
      </w:r>
      <w:r w:rsidR="00EF43A5">
        <w:rPr>
          <w:rFonts w:hint="cs"/>
          <w:rtl/>
        </w:rPr>
        <w:t>ّ</w:t>
      </w:r>
      <w:r>
        <w:rPr>
          <w:rFonts w:hint="cs"/>
          <w:rtl/>
        </w:rPr>
        <w:t>ا كذ</w:t>
      </w:r>
      <w:r w:rsidR="00B210D5">
        <w:rPr>
          <w:rFonts w:hint="cs"/>
          <w:rtl/>
        </w:rPr>
        <w:t>ِ</w:t>
      </w:r>
      <w:r>
        <w:rPr>
          <w:rFonts w:hint="cs"/>
          <w:rtl/>
        </w:rPr>
        <w:t>با.</w:t>
      </w:r>
    </w:p>
    <w:p w:rsidR="00666704" w:rsidRDefault="00666704" w:rsidP="00055ACA">
      <w:pPr>
        <w:pStyle w:val="libNormal"/>
        <w:rPr>
          <w:rtl/>
        </w:rPr>
      </w:pPr>
      <w:r>
        <w:rPr>
          <w:rFonts w:hint="cs"/>
          <w:rtl/>
        </w:rPr>
        <w:t>فهذا مهيار بأدبه الباذخ</w:t>
      </w:r>
      <w:r w:rsidR="00E66EDC">
        <w:rPr>
          <w:rFonts w:hint="cs"/>
          <w:rtl/>
        </w:rPr>
        <w:t>،</w:t>
      </w:r>
      <w:r>
        <w:rPr>
          <w:rFonts w:hint="cs"/>
          <w:rtl/>
        </w:rPr>
        <w:t xml:space="preserve"> وفضله الشامخ</w:t>
      </w:r>
      <w:r w:rsidR="00E66EDC">
        <w:rPr>
          <w:rFonts w:hint="cs"/>
          <w:rtl/>
        </w:rPr>
        <w:t>،</w:t>
      </w:r>
      <w:r>
        <w:rPr>
          <w:rFonts w:hint="cs"/>
          <w:rtl/>
        </w:rPr>
        <w:t xml:space="preserve"> وعرفه الفائح</w:t>
      </w:r>
      <w:r w:rsidR="00E66EDC">
        <w:rPr>
          <w:rFonts w:hint="cs"/>
          <w:rtl/>
        </w:rPr>
        <w:t>،</w:t>
      </w:r>
      <w:r>
        <w:rPr>
          <w:rFonts w:hint="cs"/>
          <w:rtl/>
        </w:rPr>
        <w:t xml:space="preserve"> ونوره الواضح</w:t>
      </w:r>
      <w:r w:rsidR="00E66EDC">
        <w:rPr>
          <w:rFonts w:hint="cs"/>
          <w:rtl/>
        </w:rPr>
        <w:t>،</w:t>
      </w:r>
      <w:r>
        <w:rPr>
          <w:rFonts w:hint="cs"/>
          <w:rtl/>
        </w:rPr>
        <w:t xml:space="preserve"> و مذهبه العلوي</w:t>
      </w:r>
      <w:r w:rsidR="00EF43A5">
        <w:rPr>
          <w:rFonts w:hint="cs"/>
          <w:rtl/>
        </w:rPr>
        <w:t>ِّ</w:t>
      </w:r>
      <w:r w:rsidR="00E66EDC">
        <w:rPr>
          <w:rFonts w:hint="cs"/>
          <w:rtl/>
        </w:rPr>
        <w:t>،</w:t>
      </w:r>
      <w:r>
        <w:rPr>
          <w:rFonts w:hint="cs"/>
          <w:rtl/>
        </w:rPr>
        <w:t xml:space="preserve"> وقريضه الخسرواني</w:t>
      </w:r>
      <w:r w:rsidR="00EF43A5">
        <w:rPr>
          <w:rFonts w:hint="cs"/>
          <w:rtl/>
        </w:rPr>
        <w:t>ِّ</w:t>
      </w:r>
      <w:r w:rsidR="00E66EDC">
        <w:rPr>
          <w:rFonts w:hint="cs"/>
          <w:rtl/>
        </w:rPr>
        <w:t>،</w:t>
      </w:r>
      <w:r>
        <w:rPr>
          <w:rFonts w:hint="cs"/>
          <w:rtl/>
        </w:rPr>
        <w:t xml:space="preserve"> قد طبق العالم ثناء</w:t>
      </w:r>
      <w:r w:rsidR="00EF43A5">
        <w:rPr>
          <w:rFonts w:hint="cs"/>
          <w:rtl/>
        </w:rPr>
        <w:t>ً</w:t>
      </w:r>
      <w:r>
        <w:rPr>
          <w:rFonts w:hint="cs"/>
          <w:rtl/>
        </w:rPr>
        <w:t xml:space="preserve"> وإطراء ومكرمة</w:t>
      </w:r>
      <w:r w:rsidR="00EF43A5">
        <w:rPr>
          <w:rFonts w:hint="cs"/>
          <w:rtl/>
        </w:rPr>
        <w:t>ً</w:t>
      </w:r>
      <w:r>
        <w:rPr>
          <w:rFonts w:hint="cs"/>
          <w:rtl/>
        </w:rPr>
        <w:t xml:space="preserve"> وجلالة</w:t>
      </w:r>
      <w:r w:rsidR="00EF43A5">
        <w:rPr>
          <w:rFonts w:hint="cs"/>
          <w:rtl/>
        </w:rPr>
        <w:t>ً</w:t>
      </w:r>
      <w:r w:rsidR="00E66EDC">
        <w:rPr>
          <w:rFonts w:hint="cs"/>
          <w:rtl/>
        </w:rPr>
        <w:t>،</w:t>
      </w:r>
      <w:r>
        <w:rPr>
          <w:rFonts w:hint="cs"/>
          <w:rtl/>
        </w:rPr>
        <w:t xml:space="preserve"> وما يضر</w:t>
      </w:r>
      <w:r w:rsidR="00EF43A5">
        <w:rPr>
          <w:rFonts w:hint="cs"/>
          <w:rtl/>
        </w:rPr>
        <w:t>ُّ</w:t>
      </w:r>
      <w:r>
        <w:rPr>
          <w:rFonts w:hint="cs"/>
          <w:rtl/>
        </w:rPr>
        <w:t>ه أمسه إن كان مجوسي</w:t>
      </w:r>
      <w:r w:rsidR="00EF43A5">
        <w:rPr>
          <w:rFonts w:hint="cs"/>
          <w:rtl/>
        </w:rPr>
        <w:t>ّ</w:t>
      </w:r>
      <w:r>
        <w:rPr>
          <w:rFonts w:hint="cs"/>
          <w:rtl/>
        </w:rPr>
        <w:t>ا</w:t>
      </w:r>
      <w:r w:rsidR="00EF43A5">
        <w:rPr>
          <w:rFonts w:hint="cs"/>
          <w:rtl/>
        </w:rPr>
        <w:t>ً</w:t>
      </w:r>
      <w:r>
        <w:rPr>
          <w:rFonts w:hint="cs"/>
          <w:rtl/>
        </w:rPr>
        <w:t xml:space="preserve"> فارسي</w:t>
      </w:r>
      <w:r w:rsidR="00EF43A5">
        <w:rPr>
          <w:rFonts w:hint="cs"/>
          <w:rtl/>
        </w:rPr>
        <w:t>ّ</w:t>
      </w:r>
      <w:r>
        <w:rPr>
          <w:rFonts w:hint="cs"/>
          <w:rtl/>
        </w:rPr>
        <w:t>ا</w:t>
      </w:r>
      <w:r w:rsidR="00EF43A5">
        <w:rPr>
          <w:rFonts w:hint="cs"/>
          <w:rtl/>
        </w:rPr>
        <w:t>ً</w:t>
      </w:r>
      <w:r>
        <w:rPr>
          <w:rFonts w:hint="cs"/>
          <w:rtl/>
        </w:rPr>
        <w:t xml:space="preserve"> فيه</w:t>
      </w:r>
      <w:r w:rsidR="00E66EDC">
        <w:rPr>
          <w:rFonts w:hint="cs"/>
          <w:rtl/>
        </w:rPr>
        <w:t>،</w:t>
      </w:r>
      <w:r>
        <w:rPr>
          <w:rFonts w:hint="cs"/>
          <w:rtl/>
        </w:rPr>
        <w:t xml:space="preserve"> وها هو في يومه مسلم</w:t>
      </w:r>
      <w:r w:rsidR="00EF43A5">
        <w:rPr>
          <w:rFonts w:hint="cs"/>
          <w:rtl/>
        </w:rPr>
        <w:t>ٌ</w:t>
      </w:r>
      <w:r>
        <w:rPr>
          <w:rFonts w:hint="cs"/>
          <w:rtl/>
        </w:rPr>
        <w:t xml:space="preserve"> في دينه</w:t>
      </w:r>
      <w:r w:rsidR="00E66EDC">
        <w:rPr>
          <w:rFonts w:hint="cs"/>
          <w:rtl/>
        </w:rPr>
        <w:t>،</w:t>
      </w:r>
      <w:r>
        <w:rPr>
          <w:rFonts w:hint="cs"/>
          <w:rtl/>
        </w:rPr>
        <w:t xml:space="preserve"> علوي</w:t>
      </w:r>
      <w:r w:rsidR="00EF43A5">
        <w:rPr>
          <w:rFonts w:hint="cs"/>
          <w:rtl/>
        </w:rPr>
        <w:t>ُّ</w:t>
      </w:r>
      <w:r>
        <w:rPr>
          <w:rFonts w:hint="cs"/>
          <w:rtl/>
        </w:rPr>
        <w:t xml:space="preserve"> في مذهبه</w:t>
      </w:r>
      <w:r w:rsidR="00E66EDC">
        <w:rPr>
          <w:rFonts w:hint="cs"/>
          <w:rtl/>
        </w:rPr>
        <w:t>،</w:t>
      </w:r>
      <w:r>
        <w:rPr>
          <w:rFonts w:hint="cs"/>
          <w:rtl/>
        </w:rPr>
        <w:t xml:space="preserve"> ع</w:t>
      </w:r>
      <w:r w:rsidR="007E486F">
        <w:rPr>
          <w:rFonts w:hint="cs"/>
          <w:rtl/>
        </w:rPr>
        <w:t>رب</w:t>
      </w:r>
      <w:r>
        <w:rPr>
          <w:rFonts w:hint="cs"/>
          <w:rtl/>
        </w:rPr>
        <w:t>ي</w:t>
      </w:r>
      <w:r w:rsidR="00055ACA">
        <w:rPr>
          <w:rFonts w:hint="cs"/>
          <w:rtl/>
        </w:rPr>
        <w:t>ُّ</w:t>
      </w:r>
      <w:r>
        <w:rPr>
          <w:rFonts w:hint="cs"/>
          <w:rtl/>
        </w:rPr>
        <w:t xml:space="preserve"> في أدبه</w:t>
      </w:r>
      <w:r w:rsidR="00E66EDC">
        <w:rPr>
          <w:rFonts w:hint="cs"/>
          <w:rtl/>
        </w:rPr>
        <w:t>،</w:t>
      </w:r>
      <w:r>
        <w:rPr>
          <w:rFonts w:hint="cs"/>
          <w:rtl/>
        </w:rPr>
        <w:t xml:space="preserve"> وها هو يحد</w:t>
      </w:r>
      <w:r w:rsidR="00055ACA">
        <w:rPr>
          <w:rFonts w:hint="cs"/>
          <w:rtl/>
        </w:rPr>
        <w:t>ِّ</w:t>
      </w:r>
      <w:r>
        <w:rPr>
          <w:rFonts w:hint="cs"/>
          <w:rtl/>
        </w:rPr>
        <w:t>ث شعره عن ملكاته الفاضلة</w:t>
      </w:r>
      <w:r w:rsidR="00E66EDC">
        <w:rPr>
          <w:rFonts w:hint="cs"/>
          <w:rtl/>
        </w:rPr>
        <w:t>،</w:t>
      </w:r>
      <w:r>
        <w:rPr>
          <w:rFonts w:hint="cs"/>
          <w:rtl/>
        </w:rPr>
        <w:t xml:space="preserve"> ويتضم</w:t>
      </w:r>
      <w:r w:rsidR="00B210D5">
        <w:rPr>
          <w:rFonts w:hint="cs"/>
          <w:rtl/>
        </w:rPr>
        <w:t>َّ</w:t>
      </w:r>
      <w:r>
        <w:rPr>
          <w:rFonts w:hint="cs"/>
          <w:rtl/>
        </w:rPr>
        <w:t>ن ديو</w:t>
      </w:r>
      <w:r w:rsidR="00055ACA">
        <w:rPr>
          <w:rFonts w:hint="cs"/>
          <w:rtl/>
        </w:rPr>
        <w:t>ان</w:t>
      </w:r>
      <w:r w:rsidR="00C82565">
        <w:rPr>
          <w:rFonts w:hint="cs"/>
          <w:rtl/>
        </w:rPr>
        <w:t>ه</w:t>
      </w:r>
      <w:r>
        <w:rPr>
          <w:rFonts w:hint="cs"/>
          <w:rtl/>
        </w:rPr>
        <w:t xml:space="preserve"> آثار نفسي</w:t>
      </w:r>
      <w:r w:rsidR="00055ACA">
        <w:rPr>
          <w:rFonts w:hint="cs"/>
          <w:rtl/>
        </w:rPr>
        <w:t>ّ</w:t>
      </w:r>
      <w:r>
        <w:rPr>
          <w:rFonts w:hint="cs"/>
          <w:rtl/>
        </w:rPr>
        <w:t>اته الكريمة</w:t>
      </w:r>
      <w:r w:rsidR="00E66EDC">
        <w:rPr>
          <w:rFonts w:hint="cs"/>
          <w:rtl/>
        </w:rPr>
        <w:t>،</w:t>
      </w:r>
      <w:r>
        <w:rPr>
          <w:rFonts w:hint="cs"/>
          <w:rtl/>
        </w:rPr>
        <w:t xml:space="preserve"> وخل</w:t>
      </w:r>
      <w:r w:rsidR="00055ACA">
        <w:rPr>
          <w:rFonts w:hint="cs"/>
          <w:rtl/>
        </w:rPr>
        <w:t>ّ</w:t>
      </w:r>
      <w:r>
        <w:rPr>
          <w:rFonts w:hint="cs"/>
          <w:rtl/>
        </w:rPr>
        <w:t>د له ذكرى مع الأبد</w:t>
      </w:r>
      <w:r w:rsidR="00E66EDC">
        <w:rPr>
          <w:rFonts w:hint="cs"/>
          <w:rtl/>
        </w:rPr>
        <w:t>،</w:t>
      </w:r>
      <w:r>
        <w:rPr>
          <w:rFonts w:hint="cs"/>
          <w:rtl/>
        </w:rPr>
        <w:t xml:space="preserve"> فهل أبقى [ أبو الحسن مهيار ] ذروة</w:t>
      </w:r>
      <w:r w:rsidR="00055ACA">
        <w:rPr>
          <w:rFonts w:hint="cs"/>
          <w:rtl/>
        </w:rPr>
        <w:t>ً</w:t>
      </w:r>
      <w:r>
        <w:rPr>
          <w:rFonts w:hint="cs"/>
          <w:rtl/>
        </w:rPr>
        <w:t xml:space="preserve"> من الشرف لم يتسن</w:t>
      </w:r>
      <w:r w:rsidR="00055ACA">
        <w:rPr>
          <w:rFonts w:hint="cs"/>
          <w:rtl/>
        </w:rPr>
        <w:t>َّ</w:t>
      </w:r>
      <w:r>
        <w:rPr>
          <w:rFonts w:hint="cs"/>
          <w:rtl/>
        </w:rPr>
        <w:t>مها ؟! أو صهوة</w:t>
      </w:r>
      <w:r w:rsidR="00055ACA">
        <w:rPr>
          <w:rFonts w:hint="cs"/>
          <w:rtl/>
        </w:rPr>
        <w:t>ً</w:t>
      </w:r>
      <w:r>
        <w:rPr>
          <w:rFonts w:hint="cs"/>
          <w:rtl/>
        </w:rPr>
        <w:t xml:space="preserve"> من النبوغ لم يمتطها ؟! ولو كان يؤاخ</w:t>
      </w:r>
      <w:r w:rsidR="00055ACA">
        <w:rPr>
          <w:rFonts w:hint="cs"/>
          <w:rtl/>
        </w:rPr>
        <w:t>َ</w:t>
      </w:r>
      <w:r>
        <w:rPr>
          <w:rFonts w:hint="cs"/>
          <w:rtl/>
        </w:rPr>
        <w:t>ذ</w:t>
      </w:r>
      <w:r w:rsidR="00055ACA">
        <w:rPr>
          <w:rFonts w:hint="cs"/>
          <w:rtl/>
        </w:rPr>
        <w:t>ِ</w:t>
      </w:r>
      <w:r>
        <w:rPr>
          <w:rFonts w:hint="cs"/>
          <w:rtl/>
        </w:rPr>
        <w:t xml:space="preserve"> بشيء من ماضيه لكان من الواجب مؤاخذة الصحابة الأو</w:t>
      </w:r>
      <w:r w:rsidR="00055ACA">
        <w:rPr>
          <w:rFonts w:hint="cs"/>
          <w:rtl/>
        </w:rPr>
        <w:t>َّ</w:t>
      </w:r>
      <w:r>
        <w:rPr>
          <w:rFonts w:hint="cs"/>
          <w:rtl/>
        </w:rPr>
        <w:t xml:space="preserve">لين </w:t>
      </w:r>
      <w:r w:rsidR="00911C64">
        <w:rPr>
          <w:rFonts w:hint="cs"/>
          <w:rtl/>
        </w:rPr>
        <w:t>كلّ</w:t>
      </w:r>
      <w:r>
        <w:rPr>
          <w:rFonts w:hint="cs"/>
          <w:rtl/>
        </w:rPr>
        <w:t>هم على ماضيهم التعيس غير أن</w:t>
      </w:r>
      <w:r w:rsidR="00055ACA">
        <w:rPr>
          <w:rFonts w:hint="cs"/>
          <w:rtl/>
        </w:rPr>
        <w:t>َّ</w:t>
      </w:r>
      <w:r>
        <w:rPr>
          <w:rFonts w:hint="cs"/>
          <w:rtl/>
        </w:rPr>
        <w:t xml:space="preserve"> ال</w:t>
      </w:r>
      <w:r w:rsidR="00055ACA">
        <w:rPr>
          <w:rFonts w:hint="cs"/>
          <w:rtl/>
        </w:rPr>
        <w:t>إ</w:t>
      </w:r>
      <w:r>
        <w:rPr>
          <w:rFonts w:hint="cs"/>
          <w:rtl/>
        </w:rPr>
        <w:t>سلام يجب</w:t>
      </w:r>
      <w:r w:rsidR="00055ACA">
        <w:rPr>
          <w:rFonts w:hint="cs"/>
          <w:rtl/>
        </w:rPr>
        <w:t>ُّ</w:t>
      </w:r>
      <w:r>
        <w:rPr>
          <w:rFonts w:hint="cs"/>
          <w:rtl/>
        </w:rPr>
        <w:t xml:space="preserve"> ما قبله</w:t>
      </w:r>
      <w:r w:rsidR="00E66EDC">
        <w:rPr>
          <w:rFonts w:hint="cs"/>
          <w:rtl/>
        </w:rPr>
        <w:t>،</w:t>
      </w:r>
      <w:r>
        <w:rPr>
          <w:rFonts w:hint="cs"/>
          <w:rtl/>
        </w:rPr>
        <w:t xml:space="preserve"> فتراه يتبه</w:t>
      </w:r>
      <w:r w:rsidR="00055ACA">
        <w:rPr>
          <w:rFonts w:hint="cs"/>
          <w:rtl/>
        </w:rPr>
        <w:t>َّ</w:t>
      </w:r>
      <w:r>
        <w:rPr>
          <w:rFonts w:hint="cs"/>
          <w:rtl/>
        </w:rPr>
        <w:t>ج بسودد عائلته المالكة التي هي أشرف عائلات فارس</w:t>
      </w:r>
      <w:r w:rsidR="00E66EDC">
        <w:rPr>
          <w:rFonts w:hint="cs"/>
          <w:rtl/>
        </w:rPr>
        <w:t>،</w:t>
      </w:r>
      <w:r>
        <w:rPr>
          <w:rFonts w:hint="cs"/>
          <w:rtl/>
        </w:rPr>
        <w:t xml:space="preserve"> ويفتخر بشرف إسلامه وحسن أدبه بقوله</w:t>
      </w:r>
      <w:r w:rsidR="00E46A54">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055ACA" w:rsidTr="00757193">
        <w:trPr>
          <w:trHeight w:val="350"/>
        </w:trPr>
        <w:tc>
          <w:tcPr>
            <w:tcW w:w="3920" w:type="dxa"/>
            <w:shd w:val="clear" w:color="auto" w:fill="auto"/>
          </w:tcPr>
          <w:p w:rsidR="00055ACA" w:rsidRDefault="00055ACA" w:rsidP="00757193">
            <w:pPr>
              <w:pStyle w:val="libPoem"/>
            </w:pPr>
            <w:r>
              <w:rPr>
                <w:rFonts w:hint="cs"/>
                <w:rtl/>
              </w:rPr>
              <w:t>أعجبتْ بي بين نادي قومها</w:t>
            </w:r>
            <w:r w:rsidRPr="00725071">
              <w:rPr>
                <w:rStyle w:val="libPoemTiniChar0"/>
                <w:rtl/>
              </w:rPr>
              <w:br/>
              <w:t> </w:t>
            </w:r>
          </w:p>
        </w:tc>
        <w:tc>
          <w:tcPr>
            <w:tcW w:w="279" w:type="dxa"/>
            <w:shd w:val="clear" w:color="auto" w:fill="auto"/>
          </w:tcPr>
          <w:p w:rsidR="00055ACA" w:rsidRDefault="00055ACA" w:rsidP="00757193">
            <w:pPr>
              <w:pStyle w:val="libPoem"/>
              <w:rPr>
                <w:rtl/>
              </w:rPr>
            </w:pPr>
          </w:p>
        </w:tc>
        <w:tc>
          <w:tcPr>
            <w:tcW w:w="3881" w:type="dxa"/>
            <w:shd w:val="clear" w:color="auto" w:fill="auto"/>
          </w:tcPr>
          <w:p w:rsidR="00055ACA" w:rsidRDefault="00055ACA" w:rsidP="00757193">
            <w:pPr>
              <w:pStyle w:val="libPoem"/>
            </w:pPr>
            <w:r>
              <w:rPr>
                <w:rFonts w:hint="cs"/>
                <w:rtl/>
              </w:rPr>
              <w:t>أمُّ سعدٍ فمضت تسأل بي</w:t>
            </w:r>
            <w:r w:rsidRPr="00725071">
              <w:rPr>
                <w:rStyle w:val="libPoemTiniChar0"/>
                <w:rtl/>
              </w:rPr>
              <w:br/>
              <w:t> </w:t>
            </w:r>
          </w:p>
        </w:tc>
      </w:tr>
      <w:tr w:rsidR="00055ACA" w:rsidTr="00757193">
        <w:trPr>
          <w:trHeight w:val="350"/>
        </w:trPr>
        <w:tc>
          <w:tcPr>
            <w:tcW w:w="3920" w:type="dxa"/>
          </w:tcPr>
          <w:p w:rsidR="00055ACA" w:rsidRDefault="00055ACA" w:rsidP="00757193">
            <w:pPr>
              <w:pStyle w:val="libPoem"/>
            </w:pPr>
            <w:r>
              <w:rPr>
                <w:rFonts w:hint="cs"/>
                <w:rtl/>
              </w:rPr>
              <w:t>سرّها ما علمت من خلقي</w:t>
            </w:r>
            <w:r w:rsidRPr="00725071">
              <w:rPr>
                <w:rStyle w:val="libPoemTiniChar0"/>
                <w:rtl/>
              </w:rPr>
              <w:br/>
              <w:t> </w:t>
            </w:r>
          </w:p>
        </w:tc>
        <w:tc>
          <w:tcPr>
            <w:tcW w:w="279" w:type="dxa"/>
          </w:tcPr>
          <w:p w:rsidR="00055ACA" w:rsidRDefault="00055ACA" w:rsidP="00757193">
            <w:pPr>
              <w:pStyle w:val="libPoem"/>
              <w:rPr>
                <w:rtl/>
              </w:rPr>
            </w:pPr>
          </w:p>
        </w:tc>
        <w:tc>
          <w:tcPr>
            <w:tcW w:w="3881" w:type="dxa"/>
          </w:tcPr>
          <w:p w:rsidR="00055ACA" w:rsidRDefault="00055ACA" w:rsidP="00757193">
            <w:pPr>
              <w:pStyle w:val="libPoem"/>
            </w:pPr>
            <w:r>
              <w:rPr>
                <w:rFonts w:hint="cs"/>
                <w:rtl/>
              </w:rPr>
              <w:t>فأرادت علمها ما حسبي</w:t>
            </w:r>
            <w:r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677B12" w:rsidTr="00757193">
        <w:trPr>
          <w:trHeight w:val="350"/>
        </w:trPr>
        <w:tc>
          <w:tcPr>
            <w:tcW w:w="3920" w:type="dxa"/>
            <w:shd w:val="clear" w:color="auto" w:fill="auto"/>
          </w:tcPr>
          <w:p w:rsidR="00677B12" w:rsidRDefault="00677B12" w:rsidP="00757193">
            <w:pPr>
              <w:pStyle w:val="libPoem"/>
            </w:pPr>
            <w:r w:rsidRPr="009618AF">
              <w:rPr>
                <w:rFonts w:hint="cs"/>
                <w:rtl/>
              </w:rPr>
              <w:lastRenderedPageBreak/>
              <w:t>لا تخالي نسبا</w:t>
            </w:r>
            <w:r>
              <w:rPr>
                <w:rFonts w:hint="cs"/>
                <w:rtl/>
              </w:rPr>
              <w:t>ً</w:t>
            </w:r>
            <w:r w:rsidRPr="009618AF">
              <w:rPr>
                <w:rFonts w:hint="cs"/>
                <w:rtl/>
              </w:rPr>
              <w:t xml:space="preserve"> يخفضني</w:t>
            </w:r>
            <w:r w:rsidRPr="00725071">
              <w:rPr>
                <w:rStyle w:val="libPoemTiniChar0"/>
                <w:rtl/>
              </w:rPr>
              <w:br/>
              <w:t> </w:t>
            </w:r>
          </w:p>
        </w:tc>
        <w:tc>
          <w:tcPr>
            <w:tcW w:w="279" w:type="dxa"/>
            <w:shd w:val="clear" w:color="auto" w:fill="auto"/>
          </w:tcPr>
          <w:p w:rsidR="00677B12" w:rsidRDefault="00677B12" w:rsidP="00757193">
            <w:pPr>
              <w:pStyle w:val="libPoem"/>
              <w:rPr>
                <w:rtl/>
              </w:rPr>
            </w:pPr>
          </w:p>
        </w:tc>
        <w:tc>
          <w:tcPr>
            <w:tcW w:w="3881" w:type="dxa"/>
            <w:shd w:val="clear" w:color="auto" w:fill="auto"/>
          </w:tcPr>
          <w:p w:rsidR="00677B12" w:rsidRDefault="00677B12" w:rsidP="00757193">
            <w:pPr>
              <w:pStyle w:val="libPoem"/>
            </w:pPr>
            <w:r>
              <w:rPr>
                <w:rFonts w:hint="cs"/>
                <w:rtl/>
              </w:rPr>
              <w:t>أنا من يُرضيك عند النسبِ</w:t>
            </w:r>
            <w:r w:rsidRPr="00725071">
              <w:rPr>
                <w:rStyle w:val="libPoemTiniChar0"/>
                <w:rtl/>
              </w:rPr>
              <w:br/>
              <w:t> </w:t>
            </w:r>
          </w:p>
        </w:tc>
      </w:tr>
      <w:tr w:rsidR="00677B12" w:rsidTr="00757193">
        <w:trPr>
          <w:trHeight w:val="350"/>
        </w:trPr>
        <w:tc>
          <w:tcPr>
            <w:tcW w:w="3920" w:type="dxa"/>
          </w:tcPr>
          <w:p w:rsidR="00677B12" w:rsidRDefault="00677B12" w:rsidP="00757193">
            <w:pPr>
              <w:pStyle w:val="libPoem"/>
            </w:pPr>
            <w:r w:rsidRPr="009618AF">
              <w:rPr>
                <w:rFonts w:hint="cs"/>
                <w:rtl/>
              </w:rPr>
              <w:t>قومي استولوا على الد</w:t>
            </w:r>
            <w:r>
              <w:rPr>
                <w:rFonts w:hint="cs"/>
                <w:rtl/>
              </w:rPr>
              <w:t>َّ</w:t>
            </w:r>
            <w:r w:rsidRPr="009618AF">
              <w:rPr>
                <w:rFonts w:hint="cs"/>
                <w:rtl/>
              </w:rPr>
              <w:t>هر فتى</w:t>
            </w:r>
            <w:r w:rsidRPr="00725071">
              <w:rPr>
                <w:rStyle w:val="libPoemTiniChar0"/>
                <w:rtl/>
              </w:rPr>
              <w:br/>
              <w:t> </w:t>
            </w:r>
          </w:p>
        </w:tc>
        <w:tc>
          <w:tcPr>
            <w:tcW w:w="279" w:type="dxa"/>
          </w:tcPr>
          <w:p w:rsidR="00677B12" w:rsidRDefault="00677B12" w:rsidP="00757193">
            <w:pPr>
              <w:pStyle w:val="libPoem"/>
              <w:rPr>
                <w:rtl/>
              </w:rPr>
            </w:pPr>
          </w:p>
        </w:tc>
        <w:tc>
          <w:tcPr>
            <w:tcW w:w="3881" w:type="dxa"/>
          </w:tcPr>
          <w:p w:rsidR="00677B12" w:rsidRDefault="00677B12" w:rsidP="00757193">
            <w:pPr>
              <w:pStyle w:val="libPoem"/>
            </w:pPr>
            <w:r>
              <w:rPr>
                <w:rFonts w:hint="cs"/>
                <w:rtl/>
              </w:rPr>
              <w:t>ومشوا فوق الرؤوس الحقبِ</w:t>
            </w:r>
            <w:r w:rsidRPr="00725071">
              <w:rPr>
                <w:rStyle w:val="libPoemTiniChar0"/>
                <w:rtl/>
              </w:rPr>
              <w:br/>
              <w:t> </w:t>
            </w:r>
          </w:p>
        </w:tc>
      </w:tr>
      <w:tr w:rsidR="00677B12" w:rsidTr="00757193">
        <w:trPr>
          <w:trHeight w:val="350"/>
        </w:trPr>
        <w:tc>
          <w:tcPr>
            <w:tcW w:w="3920" w:type="dxa"/>
          </w:tcPr>
          <w:p w:rsidR="00677B12" w:rsidRDefault="00677B12" w:rsidP="00757193">
            <w:pPr>
              <w:pStyle w:val="libPoem"/>
            </w:pPr>
            <w:r w:rsidRPr="009618AF">
              <w:rPr>
                <w:rFonts w:hint="cs"/>
                <w:rtl/>
              </w:rPr>
              <w:t>عم</w:t>
            </w:r>
            <w:r>
              <w:rPr>
                <w:rFonts w:hint="cs"/>
                <w:rtl/>
              </w:rPr>
              <w:t>َّ</w:t>
            </w:r>
            <w:r w:rsidRPr="009618AF">
              <w:rPr>
                <w:rFonts w:hint="cs"/>
                <w:rtl/>
              </w:rPr>
              <w:t>موا بالشمس هاماتهم</w:t>
            </w:r>
            <w:r>
              <w:rPr>
                <w:rFonts w:hint="cs"/>
                <w:rtl/>
              </w:rPr>
              <w:t>ُ</w:t>
            </w:r>
            <w:r w:rsidRPr="00725071">
              <w:rPr>
                <w:rStyle w:val="libPoemTiniChar0"/>
                <w:rtl/>
              </w:rPr>
              <w:br/>
              <w:t> </w:t>
            </w:r>
          </w:p>
        </w:tc>
        <w:tc>
          <w:tcPr>
            <w:tcW w:w="279" w:type="dxa"/>
          </w:tcPr>
          <w:p w:rsidR="00677B12" w:rsidRDefault="00677B12" w:rsidP="00757193">
            <w:pPr>
              <w:pStyle w:val="libPoem"/>
              <w:rPr>
                <w:rtl/>
              </w:rPr>
            </w:pPr>
          </w:p>
        </w:tc>
        <w:tc>
          <w:tcPr>
            <w:tcW w:w="3881" w:type="dxa"/>
          </w:tcPr>
          <w:p w:rsidR="00677B12" w:rsidRDefault="00677B12" w:rsidP="00757193">
            <w:pPr>
              <w:pStyle w:val="libPoem"/>
            </w:pPr>
            <w:r>
              <w:rPr>
                <w:rFonts w:hint="cs"/>
                <w:rtl/>
              </w:rPr>
              <w:t>وبنوا أبياتهم بالشهبِ</w:t>
            </w:r>
            <w:r w:rsidRPr="00725071">
              <w:rPr>
                <w:rStyle w:val="libPoemTiniChar0"/>
                <w:rtl/>
              </w:rPr>
              <w:br/>
              <w:t> </w:t>
            </w:r>
          </w:p>
        </w:tc>
      </w:tr>
      <w:tr w:rsidR="00677B12" w:rsidTr="00757193">
        <w:trPr>
          <w:trHeight w:val="350"/>
        </w:trPr>
        <w:tc>
          <w:tcPr>
            <w:tcW w:w="3920" w:type="dxa"/>
          </w:tcPr>
          <w:p w:rsidR="00677B12" w:rsidRDefault="00677B12" w:rsidP="00677B12">
            <w:pPr>
              <w:pStyle w:val="libPoem"/>
            </w:pPr>
            <w:r w:rsidRPr="009618AF">
              <w:rPr>
                <w:rFonts w:hint="cs"/>
                <w:rtl/>
              </w:rPr>
              <w:t xml:space="preserve">وأبي كسرى </w:t>
            </w:r>
            <w:r w:rsidRPr="00583C0E">
              <w:rPr>
                <w:rStyle w:val="libFootnotenumChar"/>
                <w:rFonts w:hint="cs"/>
                <w:rtl/>
              </w:rPr>
              <w:t>(1)</w:t>
            </w:r>
            <w:r w:rsidRPr="009618AF">
              <w:rPr>
                <w:rFonts w:hint="cs"/>
                <w:rtl/>
              </w:rPr>
              <w:t xml:space="preserve"> على </w:t>
            </w:r>
            <w:r>
              <w:rPr>
                <w:rFonts w:hint="cs"/>
                <w:rtl/>
              </w:rPr>
              <w:t>أ</w:t>
            </w:r>
            <w:r w:rsidRPr="009618AF">
              <w:rPr>
                <w:rFonts w:hint="cs"/>
                <w:rtl/>
              </w:rPr>
              <w:t>يو</w:t>
            </w:r>
            <w:r>
              <w:rPr>
                <w:rFonts w:hint="cs"/>
                <w:rtl/>
              </w:rPr>
              <w:t>انه</w:t>
            </w:r>
            <w:r w:rsidRPr="00725071">
              <w:rPr>
                <w:rStyle w:val="libPoemTiniChar0"/>
                <w:rtl/>
              </w:rPr>
              <w:br/>
              <w:t> </w:t>
            </w:r>
          </w:p>
        </w:tc>
        <w:tc>
          <w:tcPr>
            <w:tcW w:w="279" w:type="dxa"/>
          </w:tcPr>
          <w:p w:rsidR="00677B12" w:rsidRDefault="00677B12" w:rsidP="00757193">
            <w:pPr>
              <w:pStyle w:val="libPoem"/>
              <w:rPr>
                <w:rtl/>
              </w:rPr>
            </w:pPr>
          </w:p>
        </w:tc>
        <w:tc>
          <w:tcPr>
            <w:tcW w:w="3881" w:type="dxa"/>
          </w:tcPr>
          <w:p w:rsidR="00677B12" w:rsidRDefault="00677B12" w:rsidP="00757193">
            <w:pPr>
              <w:pStyle w:val="libPoem"/>
            </w:pPr>
            <w:r>
              <w:rPr>
                <w:rFonts w:hint="cs"/>
                <w:rtl/>
              </w:rPr>
              <w:t>أين في الناس أبٌ مثل أبي ؟</w:t>
            </w:r>
            <w:r w:rsidRPr="00666704">
              <w:rPr>
                <w:rFonts w:hint="cs"/>
                <w:rtl/>
              </w:rPr>
              <w:t>!</w:t>
            </w:r>
            <w:r w:rsidRPr="00725071">
              <w:rPr>
                <w:rStyle w:val="libPoemTiniChar0"/>
                <w:rtl/>
              </w:rPr>
              <w:br/>
              <w:t> </w:t>
            </w:r>
          </w:p>
        </w:tc>
      </w:tr>
      <w:tr w:rsidR="00677B12" w:rsidTr="00757193">
        <w:trPr>
          <w:trHeight w:val="350"/>
        </w:trPr>
        <w:tc>
          <w:tcPr>
            <w:tcW w:w="3920" w:type="dxa"/>
          </w:tcPr>
          <w:p w:rsidR="00677B12" w:rsidRDefault="00677B12" w:rsidP="00757193">
            <w:pPr>
              <w:pStyle w:val="libPoem"/>
            </w:pPr>
            <w:r w:rsidRPr="009618AF">
              <w:rPr>
                <w:rFonts w:hint="cs"/>
                <w:rtl/>
              </w:rPr>
              <w:t>سورة الملك القدامى وعلى</w:t>
            </w:r>
            <w:r w:rsidRPr="00725071">
              <w:rPr>
                <w:rStyle w:val="libPoemTiniChar0"/>
                <w:rtl/>
              </w:rPr>
              <w:br/>
              <w:t> </w:t>
            </w:r>
          </w:p>
        </w:tc>
        <w:tc>
          <w:tcPr>
            <w:tcW w:w="279" w:type="dxa"/>
          </w:tcPr>
          <w:p w:rsidR="00677B12" w:rsidRDefault="00677B12" w:rsidP="00757193">
            <w:pPr>
              <w:pStyle w:val="libPoem"/>
              <w:rPr>
                <w:rtl/>
              </w:rPr>
            </w:pPr>
          </w:p>
        </w:tc>
        <w:tc>
          <w:tcPr>
            <w:tcW w:w="3881" w:type="dxa"/>
          </w:tcPr>
          <w:p w:rsidR="00677B12" w:rsidRDefault="00677B12" w:rsidP="00757193">
            <w:pPr>
              <w:pStyle w:val="libPoem"/>
            </w:pPr>
            <w:r>
              <w:rPr>
                <w:rFonts w:hint="cs"/>
                <w:rtl/>
              </w:rPr>
              <w:t>شرف الإسلام لي</w:t>
            </w:r>
            <w:r w:rsidRPr="00666704">
              <w:rPr>
                <w:rFonts w:hint="cs"/>
                <w:rtl/>
              </w:rPr>
              <w:t xml:space="preserve"> </w:t>
            </w:r>
            <w:r>
              <w:rPr>
                <w:rFonts w:hint="cs"/>
                <w:rtl/>
              </w:rPr>
              <w:t>والأدبِ</w:t>
            </w:r>
            <w:r w:rsidRPr="00725071">
              <w:rPr>
                <w:rStyle w:val="libPoemTiniChar0"/>
                <w:rtl/>
              </w:rPr>
              <w:br/>
              <w:t> </w:t>
            </w:r>
          </w:p>
        </w:tc>
      </w:tr>
      <w:tr w:rsidR="00677B12" w:rsidTr="00757193">
        <w:tblPrEx>
          <w:tblLook w:val="04A0" w:firstRow="1" w:lastRow="0" w:firstColumn="1" w:lastColumn="0" w:noHBand="0" w:noVBand="1"/>
        </w:tblPrEx>
        <w:trPr>
          <w:trHeight w:val="350"/>
        </w:trPr>
        <w:tc>
          <w:tcPr>
            <w:tcW w:w="3920" w:type="dxa"/>
          </w:tcPr>
          <w:p w:rsidR="00677B12" w:rsidRDefault="00677B12" w:rsidP="00757193">
            <w:pPr>
              <w:pStyle w:val="libPoem"/>
            </w:pPr>
            <w:r w:rsidRPr="009618AF">
              <w:rPr>
                <w:rFonts w:hint="cs"/>
                <w:rtl/>
              </w:rPr>
              <w:t>قد قبست</w:t>
            </w:r>
            <w:r>
              <w:rPr>
                <w:rFonts w:hint="cs"/>
                <w:rtl/>
              </w:rPr>
              <w:t>ُ</w:t>
            </w:r>
            <w:r w:rsidRPr="009618AF">
              <w:rPr>
                <w:rFonts w:hint="cs"/>
                <w:rtl/>
              </w:rPr>
              <w:t xml:space="preserve"> المجد من خير أب</w:t>
            </w:r>
            <w:r>
              <w:rPr>
                <w:rFonts w:hint="cs"/>
                <w:rtl/>
              </w:rPr>
              <w:t>ٍ</w:t>
            </w:r>
            <w:r w:rsidRPr="00725071">
              <w:rPr>
                <w:rStyle w:val="libPoemTiniChar0"/>
                <w:rtl/>
              </w:rPr>
              <w:br/>
              <w:t> </w:t>
            </w:r>
          </w:p>
        </w:tc>
        <w:tc>
          <w:tcPr>
            <w:tcW w:w="279" w:type="dxa"/>
          </w:tcPr>
          <w:p w:rsidR="00677B12" w:rsidRDefault="00677B12" w:rsidP="00757193">
            <w:pPr>
              <w:pStyle w:val="libPoem"/>
              <w:rPr>
                <w:rtl/>
              </w:rPr>
            </w:pPr>
          </w:p>
        </w:tc>
        <w:tc>
          <w:tcPr>
            <w:tcW w:w="3881" w:type="dxa"/>
          </w:tcPr>
          <w:p w:rsidR="00677B12" w:rsidRDefault="00677B12" w:rsidP="00757193">
            <w:pPr>
              <w:pStyle w:val="libPoem"/>
            </w:pPr>
            <w:r>
              <w:rPr>
                <w:rFonts w:hint="cs"/>
                <w:rtl/>
              </w:rPr>
              <w:t>وقبستُ الدين من خير نبي</w:t>
            </w:r>
            <w:r w:rsidRPr="00725071">
              <w:rPr>
                <w:rStyle w:val="libPoemTiniChar0"/>
                <w:rtl/>
              </w:rPr>
              <w:br/>
              <w:t> </w:t>
            </w:r>
          </w:p>
        </w:tc>
      </w:tr>
      <w:tr w:rsidR="00677B12" w:rsidTr="00757193">
        <w:tblPrEx>
          <w:tblLook w:val="04A0" w:firstRow="1" w:lastRow="0" w:firstColumn="1" w:lastColumn="0" w:noHBand="0" w:noVBand="1"/>
        </w:tblPrEx>
        <w:trPr>
          <w:trHeight w:val="350"/>
        </w:trPr>
        <w:tc>
          <w:tcPr>
            <w:tcW w:w="3920" w:type="dxa"/>
          </w:tcPr>
          <w:p w:rsidR="00677B12" w:rsidRDefault="00677B12" w:rsidP="00757193">
            <w:pPr>
              <w:pStyle w:val="libPoem"/>
            </w:pPr>
            <w:r w:rsidRPr="009618AF">
              <w:rPr>
                <w:rFonts w:hint="cs"/>
                <w:rtl/>
              </w:rPr>
              <w:t>وضممت الفخر من أطرافه</w:t>
            </w:r>
            <w:r w:rsidRPr="00725071">
              <w:rPr>
                <w:rStyle w:val="libPoemTiniChar0"/>
                <w:rtl/>
              </w:rPr>
              <w:br/>
              <w:t> </w:t>
            </w:r>
          </w:p>
        </w:tc>
        <w:tc>
          <w:tcPr>
            <w:tcW w:w="279" w:type="dxa"/>
          </w:tcPr>
          <w:p w:rsidR="00677B12" w:rsidRDefault="00677B12" w:rsidP="00757193">
            <w:pPr>
              <w:pStyle w:val="libPoem"/>
              <w:rPr>
                <w:rtl/>
              </w:rPr>
            </w:pPr>
          </w:p>
        </w:tc>
        <w:tc>
          <w:tcPr>
            <w:tcW w:w="3881" w:type="dxa"/>
          </w:tcPr>
          <w:p w:rsidR="00677B12" w:rsidRDefault="00677B12" w:rsidP="00757193">
            <w:pPr>
              <w:pStyle w:val="libPoem"/>
            </w:pPr>
            <w:r>
              <w:rPr>
                <w:rFonts w:hint="cs"/>
                <w:rtl/>
              </w:rPr>
              <w:t>سودد</w:t>
            </w:r>
            <w:r w:rsidRPr="00666704">
              <w:rPr>
                <w:rFonts w:hint="cs"/>
                <w:rtl/>
              </w:rPr>
              <w:t xml:space="preserve"> </w:t>
            </w:r>
            <w:r>
              <w:rPr>
                <w:rFonts w:hint="cs"/>
                <w:rtl/>
              </w:rPr>
              <w:t>الفرس ودين العربِ</w:t>
            </w:r>
            <w:r w:rsidRPr="00725071">
              <w:rPr>
                <w:rStyle w:val="libPoemTiniChar0"/>
                <w:rtl/>
              </w:rPr>
              <w:br/>
              <w:t> </w:t>
            </w:r>
          </w:p>
        </w:tc>
      </w:tr>
    </w:tbl>
    <w:p w:rsidR="00FB201C" w:rsidRDefault="00666704" w:rsidP="00CE274E">
      <w:pPr>
        <w:pStyle w:val="libNormal"/>
        <w:rPr>
          <w:rtl/>
        </w:rPr>
      </w:pPr>
      <w:r w:rsidRPr="00583C0E">
        <w:rPr>
          <w:rFonts w:hint="cs"/>
          <w:rtl/>
        </w:rPr>
        <w:t>أسلم المترجم على يد سي</w:t>
      </w:r>
      <w:r w:rsidR="00677B12">
        <w:rPr>
          <w:rFonts w:hint="cs"/>
          <w:rtl/>
        </w:rPr>
        <w:t>ِّ</w:t>
      </w:r>
      <w:r w:rsidRPr="00583C0E">
        <w:rPr>
          <w:rFonts w:hint="cs"/>
          <w:rtl/>
        </w:rPr>
        <w:t>دنا الشريف الر</w:t>
      </w:r>
      <w:r w:rsidR="00677B12">
        <w:rPr>
          <w:rFonts w:hint="cs"/>
          <w:rtl/>
        </w:rPr>
        <w:t>َّ</w:t>
      </w:r>
      <w:r w:rsidRPr="00583C0E">
        <w:rPr>
          <w:rFonts w:hint="cs"/>
          <w:rtl/>
        </w:rPr>
        <w:t xml:space="preserve">ضي سنة 394 </w:t>
      </w:r>
      <w:r w:rsidRPr="009618AF">
        <w:rPr>
          <w:rStyle w:val="libFootnotenumChar"/>
          <w:rFonts w:hint="cs"/>
          <w:rtl/>
        </w:rPr>
        <w:t>(2)</w:t>
      </w:r>
      <w:r>
        <w:rPr>
          <w:rFonts w:hint="cs"/>
          <w:rtl/>
        </w:rPr>
        <w:t xml:space="preserve"> وتخر</w:t>
      </w:r>
      <w:r w:rsidR="00677B12">
        <w:rPr>
          <w:rFonts w:hint="cs"/>
          <w:rtl/>
        </w:rPr>
        <w:t>ّ</w:t>
      </w:r>
      <w:r>
        <w:rPr>
          <w:rFonts w:hint="cs"/>
          <w:rtl/>
        </w:rPr>
        <w:t>ج عليه في الأدب والشعر وتوفي ليلة الأحد لخمس خلون من جمادى الثانية سنة 428</w:t>
      </w:r>
      <w:r w:rsidR="00E66EDC">
        <w:rPr>
          <w:rFonts w:hint="cs"/>
          <w:rtl/>
        </w:rPr>
        <w:t>،</w:t>
      </w:r>
      <w:r>
        <w:rPr>
          <w:rFonts w:hint="cs"/>
          <w:rtl/>
        </w:rPr>
        <w:t xml:space="preserve"> ولم أقف على خلاف في تارخ وفاته في الكتب المعاجم التي توجد فيها ترجمته منها</w:t>
      </w:r>
      <w:r w:rsidR="00E46A54">
        <w:rPr>
          <w:rFonts w:hint="cs"/>
          <w:rtl/>
        </w:rPr>
        <w:t>:</w:t>
      </w:r>
      <w:r>
        <w:rPr>
          <w:rFonts w:hint="cs"/>
          <w:rtl/>
        </w:rPr>
        <w:t>تاريخ بغداد 13 ص 276</w:t>
      </w:r>
      <w:r w:rsidR="00E66EDC">
        <w:rPr>
          <w:rFonts w:hint="cs"/>
          <w:rtl/>
        </w:rPr>
        <w:t>،</w:t>
      </w:r>
      <w:r>
        <w:rPr>
          <w:rFonts w:hint="cs"/>
          <w:rtl/>
        </w:rPr>
        <w:t xml:space="preserve"> </w:t>
      </w:r>
      <w:r w:rsidR="00677B12">
        <w:rPr>
          <w:rFonts w:hint="cs"/>
          <w:rtl/>
        </w:rPr>
        <w:t>أ</w:t>
      </w:r>
      <w:r>
        <w:rPr>
          <w:rFonts w:hint="cs"/>
          <w:rtl/>
        </w:rPr>
        <w:t>لمنتظم ج 8 ص 94</w:t>
      </w:r>
      <w:r w:rsidR="00E66EDC">
        <w:rPr>
          <w:rFonts w:hint="cs"/>
          <w:rtl/>
        </w:rPr>
        <w:t>،</w:t>
      </w:r>
      <w:r>
        <w:rPr>
          <w:rFonts w:hint="cs"/>
          <w:rtl/>
        </w:rPr>
        <w:t xml:space="preserve"> تاريخ </w:t>
      </w:r>
      <w:r w:rsidR="00827FBC">
        <w:rPr>
          <w:rFonts w:hint="cs"/>
          <w:rtl/>
        </w:rPr>
        <w:t>إبن</w:t>
      </w:r>
      <w:r>
        <w:rPr>
          <w:rFonts w:hint="cs"/>
          <w:rtl/>
        </w:rPr>
        <w:t xml:space="preserve"> خلكان 2 ص 277</w:t>
      </w:r>
      <w:r w:rsidR="00E66EDC">
        <w:rPr>
          <w:rFonts w:hint="cs"/>
          <w:rtl/>
        </w:rPr>
        <w:t>،</w:t>
      </w:r>
      <w:r>
        <w:rPr>
          <w:rFonts w:hint="cs"/>
          <w:rtl/>
        </w:rPr>
        <w:t xml:space="preserve"> مرآة اليافعي 3 ص 47</w:t>
      </w:r>
      <w:r w:rsidR="00E66EDC">
        <w:rPr>
          <w:rFonts w:hint="cs"/>
          <w:rtl/>
        </w:rPr>
        <w:t>،</w:t>
      </w:r>
      <w:r>
        <w:rPr>
          <w:rFonts w:hint="cs"/>
          <w:rtl/>
        </w:rPr>
        <w:t xml:space="preserve"> دمية القصر ص 76</w:t>
      </w:r>
      <w:r w:rsidR="00E66EDC">
        <w:rPr>
          <w:rFonts w:hint="cs"/>
          <w:rtl/>
        </w:rPr>
        <w:t>،</w:t>
      </w:r>
      <w:r>
        <w:rPr>
          <w:rFonts w:hint="cs"/>
          <w:rtl/>
        </w:rPr>
        <w:t xml:space="preserve"> تاريخ </w:t>
      </w:r>
      <w:r w:rsidR="00827FBC">
        <w:rPr>
          <w:rFonts w:hint="cs"/>
          <w:rtl/>
        </w:rPr>
        <w:t>إبن</w:t>
      </w:r>
      <w:r>
        <w:rPr>
          <w:rFonts w:hint="cs"/>
          <w:rtl/>
        </w:rPr>
        <w:t xml:space="preserve"> كثير 12 ص 41</w:t>
      </w:r>
      <w:r w:rsidR="00E66EDC">
        <w:rPr>
          <w:rFonts w:hint="cs"/>
          <w:rtl/>
        </w:rPr>
        <w:t>،</w:t>
      </w:r>
      <w:r>
        <w:rPr>
          <w:rFonts w:hint="cs"/>
          <w:rtl/>
        </w:rPr>
        <w:t xml:space="preserve"> كامل </w:t>
      </w:r>
      <w:r w:rsidR="00827FBC">
        <w:rPr>
          <w:rFonts w:hint="cs"/>
          <w:rtl/>
        </w:rPr>
        <w:t>إبن</w:t>
      </w:r>
      <w:r>
        <w:rPr>
          <w:rFonts w:hint="cs"/>
          <w:rtl/>
        </w:rPr>
        <w:t xml:space="preserve"> الأثير 9 ص 159</w:t>
      </w:r>
      <w:r w:rsidR="00E66EDC">
        <w:rPr>
          <w:rFonts w:hint="cs"/>
          <w:rtl/>
        </w:rPr>
        <w:t>،</w:t>
      </w:r>
      <w:r>
        <w:rPr>
          <w:rFonts w:hint="cs"/>
          <w:rtl/>
        </w:rPr>
        <w:t xml:space="preserve"> تاريخ أبي الفدا 2 ص 168</w:t>
      </w:r>
      <w:r w:rsidR="00E66EDC">
        <w:rPr>
          <w:rFonts w:hint="cs"/>
          <w:rtl/>
        </w:rPr>
        <w:t>،</w:t>
      </w:r>
      <w:r>
        <w:rPr>
          <w:rFonts w:hint="cs"/>
          <w:rtl/>
        </w:rPr>
        <w:t xml:space="preserve"> أمل الآمل لشيخنا الحر</w:t>
      </w:r>
      <w:r w:rsidR="00CE274E">
        <w:rPr>
          <w:rFonts w:hint="cs"/>
          <w:rtl/>
        </w:rPr>
        <w:t>ّ</w:t>
      </w:r>
      <w:r w:rsidR="00E66EDC">
        <w:rPr>
          <w:rFonts w:hint="cs"/>
          <w:rtl/>
        </w:rPr>
        <w:t>،</w:t>
      </w:r>
      <w:r>
        <w:rPr>
          <w:rFonts w:hint="cs"/>
          <w:rtl/>
        </w:rPr>
        <w:t xml:space="preserve"> روض المناظر ل</w:t>
      </w:r>
      <w:r w:rsidR="00CE274E">
        <w:rPr>
          <w:rFonts w:hint="cs"/>
          <w:rtl/>
        </w:rPr>
        <w:t>ا</w:t>
      </w:r>
      <w:r w:rsidR="00827FBC">
        <w:rPr>
          <w:rFonts w:hint="cs"/>
          <w:rtl/>
        </w:rPr>
        <w:t>بن</w:t>
      </w:r>
      <w:r>
        <w:rPr>
          <w:rFonts w:hint="cs"/>
          <w:rtl/>
        </w:rPr>
        <w:t xml:space="preserve"> شحنة</w:t>
      </w:r>
      <w:r w:rsidR="00E66EDC">
        <w:rPr>
          <w:rFonts w:hint="cs"/>
          <w:rtl/>
        </w:rPr>
        <w:t>،</w:t>
      </w:r>
      <w:r>
        <w:rPr>
          <w:rFonts w:hint="cs"/>
          <w:rtl/>
        </w:rPr>
        <w:t xml:space="preserve"> أعلام الزر</w:t>
      </w:r>
      <w:r w:rsidR="00CE274E">
        <w:rPr>
          <w:rFonts w:hint="cs"/>
          <w:rtl/>
        </w:rPr>
        <w:t>كل</w:t>
      </w:r>
      <w:r>
        <w:rPr>
          <w:rFonts w:hint="cs"/>
          <w:rtl/>
        </w:rPr>
        <w:t>ي 3 ص 1079</w:t>
      </w:r>
      <w:r w:rsidR="00E66EDC">
        <w:rPr>
          <w:rFonts w:hint="cs"/>
          <w:rtl/>
        </w:rPr>
        <w:t>،</w:t>
      </w:r>
      <w:r>
        <w:rPr>
          <w:rFonts w:hint="cs"/>
          <w:rtl/>
        </w:rPr>
        <w:t xml:space="preserve"> شذرات الذهب 3 ص 247</w:t>
      </w:r>
      <w:r w:rsidR="00E66EDC">
        <w:rPr>
          <w:rFonts w:hint="cs"/>
          <w:rtl/>
        </w:rPr>
        <w:t>،</w:t>
      </w:r>
      <w:r>
        <w:rPr>
          <w:rFonts w:hint="cs"/>
          <w:rtl/>
        </w:rPr>
        <w:t xml:space="preserve"> تاريخ آداب اللغة 2 ص 259</w:t>
      </w:r>
      <w:r w:rsidR="00E66EDC">
        <w:rPr>
          <w:rFonts w:hint="cs"/>
          <w:rtl/>
        </w:rPr>
        <w:t>،</w:t>
      </w:r>
      <w:r>
        <w:rPr>
          <w:rFonts w:hint="cs"/>
          <w:rtl/>
        </w:rPr>
        <w:t xml:space="preserve"> نسمة السحر فيمن تشي</w:t>
      </w:r>
      <w:r w:rsidR="00CE274E">
        <w:rPr>
          <w:rFonts w:hint="cs"/>
          <w:rtl/>
        </w:rPr>
        <w:t>ِّ</w:t>
      </w:r>
      <w:r>
        <w:rPr>
          <w:rFonts w:hint="cs"/>
          <w:rtl/>
        </w:rPr>
        <w:t>ع وش</w:t>
      </w:r>
      <w:r w:rsidR="00CE274E">
        <w:rPr>
          <w:rFonts w:hint="cs"/>
          <w:rtl/>
        </w:rPr>
        <w:t>َ</w:t>
      </w:r>
      <w:r>
        <w:rPr>
          <w:rFonts w:hint="cs"/>
          <w:rtl/>
        </w:rPr>
        <w:t>عر</w:t>
      </w:r>
      <w:r w:rsidR="00E66EDC">
        <w:rPr>
          <w:rFonts w:hint="cs"/>
          <w:rtl/>
        </w:rPr>
        <w:t>،</w:t>
      </w:r>
      <w:r>
        <w:rPr>
          <w:rFonts w:hint="cs"/>
          <w:rtl/>
        </w:rPr>
        <w:t xml:space="preserve"> دائرة المعارف لفريد وجدي 9 ص 484</w:t>
      </w:r>
      <w:r w:rsidR="00E66EDC">
        <w:rPr>
          <w:rFonts w:hint="cs"/>
          <w:rtl/>
        </w:rPr>
        <w:t>،</w:t>
      </w:r>
      <w:r>
        <w:rPr>
          <w:rFonts w:hint="cs"/>
          <w:rtl/>
        </w:rPr>
        <w:t xml:space="preserve"> سفينة البحار 2 ص 563 مجل</w:t>
      </w:r>
      <w:r w:rsidR="00CE274E">
        <w:rPr>
          <w:rFonts w:hint="cs"/>
          <w:rtl/>
        </w:rPr>
        <w:t>ّ</w:t>
      </w:r>
      <w:r>
        <w:rPr>
          <w:rFonts w:hint="cs"/>
          <w:rtl/>
        </w:rPr>
        <w:t>ة المرشد 2 ص 85.</w:t>
      </w:r>
    </w:p>
    <w:p w:rsidR="00666704" w:rsidRDefault="00666704" w:rsidP="009618AF">
      <w:pPr>
        <w:pStyle w:val="libNormal"/>
        <w:rPr>
          <w:rtl/>
        </w:rPr>
      </w:pPr>
      <w:r>
        <w:rPr>
          <w:rFonts w:hint="cs"/>
          <w:rtl/>
        </w:rPr>
        <w:t>ومن نماذج شعر مهيار في المذهب قوله يمدح أهل البيت عليهم الس</w:t>
      </w:r>
      <w:r w:rsidR="00CE274E">
        <w:rPr>
          <w:rFonts w:hint="cs"/>
          <w:rtl/>
        </w:rPr>
        <w:t>َّ</w:t>
      </w:r>
      <w:r>
        <w:rPr>
          <w:rFonts w:hint="cs"/>
          <w:rtl/>
        </w:rPr>
        <w:t>لام</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CE274E" w:rsidTr="00757193">
        <w:trPr>
          <w:trHeight w:val="350"/>
        </w:trPr>
        <w:tc>
          <w:tcPr>
            <w:tcW w:w="3920" w:type="dxa"/>
            <w:shd w:val="clear" w:color="auto" w:fill="auto"/>
          </w:tcPr>
          <w:p w:rsidR="00CE274E" w:rsidRDefault="00CE274E" w:rsidP="00757193">
            <w:pPr>
              <w:pStyle w:val="libPoem"/>
            </w:pPr>
            <w:r>
              <w:rPr>
                <w:rFonts w:hint="cs"/>
                <w:rtl/>
              </w:rPr>
              <w:t>بكى النار ستراً على الموقد</w:t>
            </w:r>
            <w:r w:rsidRPr="00725071">
              <w:rPr>
                <w:rStyle w:val="libPoemTiniChar0"/>
                <w:rtl/>
              </w:rPr>
              <w:br/>
              <w:t> </w:t>
            </w:r>
          </w:p>
        </w:tc>
        <w:tc>
          <w:tcPr>
            <w:tcW w:w="279" w:type="dxa"/>
            <w:shd w:val="clear" w:color="auto" w:fill="auto"/>
          </w:tcPr>
          <w:p w:rsidR="00CE274E" w:rsidRDefault="00CE274E" w:rsidP="00757193">
            <w:pPr>
              <w:pStyle w:val="libPoem"/>
              <w:rPr>
                <w:rtl/>
              </w:rPr>
            </w:pPr>
          </w:p>
        </w:tc>
        <w:tc>
          <w:tcPr>
            <w:tcW w:w="3881" w:type="dxa"/>
            <w:shd w:val="clear" w:color="auto" w:fill="auto"/>
          </w:tcPr>
          <w:p w:rsidR="00CE274E" w:rsidRDefault="00CE274E" w:rsidP="00757193">
            <w:pPr>
              <w:pStyle w:val="libPoem"/>
            </w:pPr>
            <w:r>
              <w:rPr>
                <w:rFonts w:hint="cs"/>
                <w:rtl/>
              </w:rPr>
              <w:t>وغار يغالط في المنجدِ</w:t>
            </w:r>
            <w:r w:rsidRPr="00725071">
              <w:rPr>
                <w:rStyle w:val="libPoemTiniChar0"/>
                <w:rtl/>
              </w:rPr>
              <w:br/>
              <w:t> </w:t>
            </w:r>
          </w:p>
        </w:tc>
      </w:tr>
      <w:tr w:rsidR="00CE274E" w:rsidTr="00757193">
        <w:trPr>
          <w:trHeight w:val="350"/>
        </w:trPr>
        <w:tc>
          <w:tcPr>
            <w:tcW w:w="3920" w:type="dxa"/>
          </w:tcPr>
          <w:p w:rsidR="00CE274E" w:rsidRDefault="00CE274E" w:rsidP="00757193">
            <w:pPr>
              <w:pStyle w:val="libPoem"/>
            </w:pPr>
            <w:r>
              <w:rPr>
                <w:rFonts w:hint="cs"/>
                <w:rtl/>
              </w:rPr>
              <w:t>أحبَّ وصان فوَرىّ هوّى</w:t>
            </w:r>
            <w:r w:rsidRPr="00725071">
              <w:rPr>
                <w:rStyle w:val="libPoemTiniChar0"/>
                <w:rtl/>
              </w:rPr>
              <w:br/>
              <w:t> </w:t>
            </w:r>
          </w:p>
        </w:tc>
        <w:tc>
          <w:tcPr>
            <w:tcW w:w="279" w:type="dxa"/>
          </w:tcPr>
          <w:p w:rsidR="00CE274E" w:rsidRDefault="00CE274E" w:rsidP="00757193">
            <w:pPr>
              <w:pStyle w:val="libPoem"/>
              <w:rPr>
                <w:rtl/>
              </w:rPr>
            </w:pPr>
          </w:p>
        </w:tc>
        <w:tc>
          <w:tcPr>
            <w:tcW w:w="3881" w:type="dxa"/>
          </w:tcPr>
          <w:p w:rsidR="00CE274E" w:rsidRDefault="00CE274E" w:rsidP="00757193">
            <w:pPr>
              <w:pStyle w:val="libPoem"/>
            </w:pPr>
            <w:r>
              <w:rPr>
                <w:rFonts w:hint="cs"/>
                <w:rtl/>
              </w:rPr>
              <w:t>أضلَّ وخاف فلم ينشدِ ؟</w:t>
            </w:r>
            <w:r w:rsidRPr="00666704">
              <w:rPr>
                <w:rFonts w:hint="cs"/>
                <w:rtl/>
              </w:rPr>
              <w:t>!</w:t>
            </w:r>
            <w:r w:rsidRPr="00725071">
              <w:rPr>
                <w:rStyle w:val="libPoemTiniChar0"/>
                <w:rtl/>
              </w:rPr>
              <w:br/>
              <w:t> </w:t>
            </w:r>
          </w:p>
        </w:tc>
      </w:tr>
      <w:tr w:rsidR="00CE274E" w:rsidTr="00757193">
        <w:trPr>
          <w:trHeight w:val="350"/>
        </w:trPr>
        <w:tc>
          <w:tcPr>
            <w:tcW w:w="3920" w:type="dxa"/>
          </w:tcPr>
          <w:p w:rsidR="00CE274E" w:rsidRDefault="00CE274E" w:rsidP="00757193">
            <w:pPr>
              <w:pStyle w:val="libPoem"/>
            </w:pPr>
            <w:r>
              <w:rPr>
                <w:rFonts w:hint="cs"/>
                <w:rtl/>
              </w:rPr>
              <w:t>بعيد الإصاخة عن عاذلٍ</w:t>
            </w:r>
            <w:r w:rsidRPr="00725071">
              <w:rPr>
                <w:rStyle w:val="libPoemTiniChar0"/>
                <w:rtl/>
              </w:rPr>
              <w:br/>
              <w:t> </w:t>
            </w:r>
          </w:p>
        </w:tc>
        <w:tc>
          <w:tcPr>
            <w:tcW w:w="279" w:type="dxa"/>
          </w:tcPr>
          <w:p w:rsidR="00CE274E" w:rsidRDefault="00CE274E" w:rsidP="00757193">
            <w:pPr>
              <w:pStyle w:val="libPoem"/>
              <w:rPr>
                <w:rtl/>
              </w:rPr>
            </w:pPr>
          </w:p>
        </w:tc>
        <w:tc>
          <w:tcPr>
            <w:tcW w:w="3881" w:type="dxa"/>
          </w:tcPr>
          <w:p w:rsidR="00CE274E" w:rsidRDefault="00CE274E" w:rsidP="00757193">
            <w:pPr>
              <w:pStyle w:val="libPoem"/>
            </w:pPr>
            <w:r>
              <w:rPr>
                <w:rFonts w:hint="cs"/>
                <w:rtl/>
              </w:rPr>
              <w:t>غنيُّ التفرّد عن مُسعدِ</w:t>
            </w:r>
            <w:r w:rsidRPr="00725071">
              <w:rPr>
                <w:rStyle w:val="libPoemTiniChar0"/>
                <w:rtl/>
              </w:rPr>
              <w:br/>
              <w:t> </w:t>
            </w:r>
          </w:p>
        </w:tc>
      </w:tr>
      <w:tr w:rsidR="00CE274E" w:rsidTr="00757193">
        <w:trPr>
          <w:trHeight w:val="350"/>
        </w:trPr>
        <w:tc>
          <w:tcPr>
            <w:tcW w:w="3920" w:type="dxa"/>
          </w:tcPr>
          <w:p w:rsidR="00CE274E" w:rsidRDefault="00CE274E" w:rsidP="00757193">
            <w:pPr>
              <w:pStyle w:val="libPoem"/>
            </w:pPr>
            <w:r>
              <w:rPr>
                <w:rFonts w:hint="cs"/>
                <w:rtl/>
              </w:rPr>
              <w:t>حمولٌ على القلب وهو الضعيف</w:t>
            </w:r>
            <w:r w:rsidRPr="00725071">
              <w:rPr>
                <w:rStyle w:val="libPoemTiniChar0"/>
                <w:rtl/>
              </w:rPr>
              <w:br/>
              <w:t> </w:t>
            </w:r>
          </w:p>
        </w:tc>
        <w:tc>
          <w:tcPr>
            <w:tcW w:w="279" w:type="dxa"/>
          </w:tcPr>
          <w:p w:rsidR="00CE274E" w:rsidRDefault="00CE274E" w:rsidP="00757193">
            <w:pPr>
              <w:pStyle w:val="libPoem"/>
              <w:rPr>
                <w:rtl/>
              </w:rPr>
            </w:pPr>
          </w:p>
        </w:tc>
        <w:tc>
          <w:tcPr>
            <w:tcW w:w="3881" w:type="dxa"/>
          </w:tcPr>
          <w:p w:rsidR="00CE274E" w:rsidRDefault="00CE274E" w:rsidP="00757193">
            <w:pPr>
              <w:pStyle w:val="libPoem"/>
            </w:pPr>
            <w:r>
              <w:rPr>
                <w:rFonts w:hint="cs"/>
                <w:rtl/>
              </w:rPr>
              <w:t>صبورٌ على الماء وهو الصَّدي</w:t>
            </w:r>
            <w:r w:rsidRPr="00725071">
              <w:rPr>
                <w:rStyle w:val="libPoemTiniChar0"/>
                <w:rtl/>
              </w:rPr>
              <w:br/>
              <w:t> </w:t>
            </w:r>
          </w:p>
        </w:tc>
      </w:tr>
      <w:tr w:rsidR="00CE274E" w:rsidTr="00757193">
        <w:trPr>
          <w:trHeight w:val="350"/>
        </w:trPr>
        <w:tc>
          <w:tcPr>
            <w:tcW w:w="3920" w:type="dxa"/>
          </w:tcPr>
          <w:p w:rsidR="00CE274E" w:rsidRDefault="00CE274E" w:rsidP="00757193">
            <w:pPr>
              <w:pStyle w:val="libPoem"/>
            </w:pPr>
            <w:r>
              <w:rPr>
                <w:rFonts w:hint="cs"/>
                <w:rtl/>
              </w:rPr>
              <w:t>وقورٌ وما الخُرق من</w:t>
            </w:r>
            <w:r w:rsidRPr="00666704">
              <w:rPr>
                <w:rFonts w:hint="cs"/>
                <w:rtl/>
              </w:rPr>
              <w:t xml:space="preserve"> </w:t>
            </w:r>
            <w:r>
              <w:rPr>
                <w:rFonts w:hint="cs"/>
                <w:rtl/>
              </w:rPr>
              <w:t>حازمٍ</w:t>
            </w:r>
            <w:r w:rsidRPr="00725071">
              <w:rPr>
                <w:rStyle w:val="libPoemTiniChar0"/>
                <w:rtl/>
              </w:rPr>
              <w:br/>
              <w:t> </w:t>
            </w:r>
          </w:p>
        </w:tc>
        <w:tc>
          <w:tcPr>
            <w:tcW w:w="279" w:type="dxa"/>
          </w:tcPr>
          <w:p w:rsidR="00CE274E" w:rsidRDefault="00CE274E" w:rsidP="00757193">
            <w:pPr>
              <w:pStyle w:val="libPoem"/>
              <w:rPr>
                <w:rtl/>
              </w:rPr>
            </w:pPr>
          </w:p>
        </w:tc>
        <w:tc>
          <w:tcPr>
            <w:tcW w:w="3881" w:type="dxa"/>
          </w:tcPr>
          <w:p w:rsidR="00CE274E" w:rsidRDefault="00CE274E" w:rsidP="00757193">
            <w:pPr>
              <w:pStyle w:val="libPoem"/>
            </w:pPr>
            <w:r>
              <w:rPr>
                <w:rFonts w:hint="cs"/>
                <w:rtl/>
              </w:rPr>
              <w:t>متى ما يَرحُ شيبه</w:t>
            </w:r>
            <w:r w:rsidRPr="00666704">
              <w:rPr>
                <w:rFonts w:hint="cs"/>
                <w:rtl/>
              </w:rPr>
              <w:t xml:space="preserve"> </w:t>
            </w:r>
            <w:r>
              <w:rPr>
                <w:rFonts w:hint="cs"/>
                <w:rtl/>
              </w:rPr>
              <w:t>يغتدي</w:t>
            </w:r>
            <w:r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B210D5">
      <w:pPr>
        <w:pStyle w:val="libFootnote0"/>
        <w:rPr>
          <w:rFonts w:eastAsia="Calibri"/>
          <w:rtl/>
        </w:rPr>
      </w:pPr>
      <w:r w:rsidRPr="008A0D7A">
        <w:rPr>
          <w:rFonts w:eastAsia="Calibri" w:hint="cs"/>
          <w:rtl/>
        </w:rPr>
        <w:t xml:space="preserve">1 </w:t>
      </w:r>
      <w:r w:rsidR="0013021F">
        <w:rPr>
          <w:rFonts w:eastAsia="Calibri" w:hint="cs"/>
          <w:rtl/>
        </w:rPr>
        <w:t>-</w:t>
      </w:r>
      <w:r w:rsidRPr="008A0D7A">
        <w:rPr>
          <w:rFonts w:eastAsia="Calibri" w:hint="cs"/>
          <w:rtl/>
        </w:rPr>
        <w:t xml:space="preserve"> ولد في </w:t>
      </w:r>
      <w:r w:rsidR="00CE274E">
        <w:rPr>
          <w:rFonts w:eastAsia="Calibri" w:hint="cs"/>
          <w:rtl/>
        </w:rPr>
        <w:t>ا</w:t>
      </w:r>
      <w:r w:rsidRPr="008A0D7A">
        <w:rPr>
          <w:rFonts w:eastAsia="Calibri" w:hint="cs"/>
          <w:rtl/>
        </w:rPr>
        <w:t xml:space="preserve">يام ملكه </w:t>
      </w:r>
      <w:r w:rsidR="00CE274E">
        <w:rPr>
          <w:rFonts w:eastAsia="Calibri" w:hint="cs"/>
          <w:rtl/>
        </w:rPr>
        <w:t>نبي</w:t>
      </w:r>
      <w:r w:rsidRPr="008A0D7A">
        <w:rPr>
          <w:rFonts w:eastAsia="Calibri" w:hint="cs"/>
          <w:rtl/>
        </w:rPr>
        <w:t xml:space="preserve"> العظمة </w:t>
      </w:r>
      <w:r w:rsidR="000813D5" w:rsidRPr="00CE274E">
        <w:rPr>
          <w:rFonts w:eastAsia="Calibri" w:hint="cs"/>
          <w:rtl/>
        </w:rPr>
        <w:t>صلى</w:t>
      </w:r>
      <w:r w:rsidR="00CE274E">
        <w:rPr>
          <w:rFonts w:eastAsia="Calibri" w:hint="cs"/>
          <w:rtl/>
        </w:rPr>
        <w:t xml:space="preserve"> </w:t>
      </w:r>
      <w:r w:rsidR="000813D5" w:rsidRPr="00CE274E">
        <w:rPr>
          <w:rFonts w:eastAsia="Calibri" w:hint="cs"/>
          <w:rtl/>
        </w:rPr>
        <w:t>‌الله‌</w:t>
      </w:r>
      <w:r w:rsidR="00CE274E">
        <w:rPr>
          <w:rFonts w:eastAsia="Calibri" w:hint="cs"/>
          <w:rtl/>
        </w:rPr>
        <w:t xml:space="preserve"> </w:t>
      </w:r>
      <w:r w:rsidR="000813D5" w:rsidRPr="00CE274E">
        <w:rPr>
          <w:rFonts w:eastAsia="Calibri" w:hint="cs"/>
          <w:rtl/>
        </w:rPr>
        <w:t>عليه</w:t>
      </w:r>
      <w:r w:rsidR="00CE274E">
        <w:rPr>
          <w:rFonts w:eastAsia="Calibri" w:hint="cs"/>
          <w:rtl/>
        </w:rPr>
        <w:t xml:space="preserve"> </w:t>
      </w:r>
      <w:r w:rsidR="000813D5" w:rsidRPr="00CE274E">
        <w:rPr>
          <w:rFonts w:eastAsia="Calibri" w:hint="cs"/>
          <w:rtl/>
        </w:rPr>
        <w:t>‌و</w:t>
      </w:r>
      <w:r w:rsidR="00CE274E">
        <w:rPr>
          <w:rFonts w:eastAsia="Calibri" w:hint="cs"/>
          <w:rtl/>
        </w:rPr>
        <w:t xml:space="preserve"> </w:t>
      </w:r>
      <w:r w:rsidR="000813D5" w:rsidRPr="00CE274E">
        <w:rPr>
          <w:rFonts w:eastAsia="Calibri" w:hint="cs"/>
          <w:rtl/>
        </w:rPr>
        <w:t>آله‌</w:t>
      </w:r>
      <w:r w:rsidR="00CE274E">
        <w:rPr>
          <w:rFonts w:eastAsia="Calibri" w:hint="cs"/>
          <w:rtl/>
        </w:rPr>
        <w:t xml:space="preserve"> </w:t>
      </w:r>
      <w:r w:rsidRPr="008A0D7A">
        <w:rPr>
          <w:rFonts w:eastAsia="Calibri" w:hint="cs"/>
          <w:rtl/>
        </w:rPr>
        <w:t xml:space="preserve">ويعزى </w:t>
      </w:r>
      <w:r w:rsidR="00B210D5">
        <w:rPr>
          <w:rFonts w:eastAsia="Calibri" w:hint="cs"/>
          <w:rtl/>
        </w:rPr>
        <w:t>ا</w:t>
      </w:r>
      <w:r w:rsidRPr="008A0D7A">
        <w:rPr>
          <w:rFonts w:eastAsia="Calibri" w:hint="cs"/>
          <w:rtl/>
        </w:rPr>
        <w:t>ليه ( ع )</w:t>
      </w:r>
      <w:r w:rsidR="00E66EDC">
        <w:rPr>
          <w:rFonts w:eastAsia="Calibri" w:hint="cs"/>
          <w:rtl/>
        </w:rPr>
        <w:t>:</w:t>
      </w:r>
      <w:r w:rsidRPr="008A0D7A">
        <w:rPr>
          <w:rFonts w:eastAsia="Calibri" w:hint="cs"/>
          <w:rtl/>
        </w:rPr>
        <w:t>ولدت في زمن الملك العادل.</w:t>
      </w:r>
    </w:p>
    <w:p w:rsidR="00666704" w:rsidRPr="008A0D7A" w:rsidRDefault="00666704" w:rsidP="00CE274E">
      <w:pPr>
        <w:pStyle w:val="libFootnote0"/>
      </w:pPr>
      <w:r w:rsidRPr="008A0D7A">
        <w:rPr>
          <w:rFonts w:eastAsia="Calibri" w:hint="cs"/>
          <w:rtl/>
        </w:rPr>
        <w:t xml:space="preserve">2 </w:t>
      </w:r>
      <w:r w:rsidR="0013021F">
        <w:rPr>
          <w:rFonts w:eastAsia="Calibri" w:hint="cs"/>
          <w:rtl/>
        </w:rPr>
        <w:t>-</w:t>
      </w:r>
      <w:r w:rsidRPr="008A0D7A">
        <w:rPr>
          <w:rFonts w:eastAsia="Calibri" w:hint="cs"/>
          <w:rtl/>
        </w:rPr>
        <w:t xml:space="preserve"> كامل </w:t>
      </w:r>
      <w:r w:rsidR="00CE274E">
        <w:rPr>
          <w:rFonts w:eastAsia="Calibri" w:hint="cs"/>
          <w:rtl/>
        </w:rPr>
        <w:t>ا</w:t>
      </w:r>
      <w:r w:rsidR="00827FBC">
        <w:rPr>
          <w:rFonts w:eastAsia="Calibri" w:hint="cs"/>
          <w:rtl/>
        </w:rPr>
        <w:t>بن</w:t>
      </w:r>
      <w:r w:rsidRPr="008A0D7A">
        <w:rPr>
          <w:rFonts w:eastAsia="Calibri" w:hint="cs"/>
          <w:rtl/>
        </w:rPr>
        <w:t xml:space="preserve"> ال</w:t>
      </w:r>
      <w:r w:rsidR="00CE274E">
        <w:rPr>
          <w:rFonts w:eastAsia="Calibri" w:hint="cs"/>
          <w:rtl/>
        </w:rPr>
        <w:t>ا</w:t>
      </w:r>
      <w:r w:rsidRPr="008A0D7A">
        <w:rPr>
          <w:rFonts w:eastAsia="Calibri" w:hint="cs"/>
          <w:rtl/>
        </w:rPr>
        <w:t>ثير 9 ص 170</w:t>
      </w:r>
      <w:r w:rsidR="00E66EDC">
        <w:rPr>
          <w:rFonts w:eastAsia="Calibri" w:hint="cs"/>
          <w:rtl/>
        </w:rPr>
        <w:t>،</w:t>
      </w:r>
      <w:r w:rsidRPr="008A0D7A">
        <w:rPr>
          <w:rFonts w:eastAsia="Calibri" w:hint="cs"/>
          <w:rtl/>
        </w:rPr>
        <w:t xml:space="preserve"> المنتظم ل</w:t>
      </w:r>
      <w:r w:rsidR="00827FBC">
        <w:rPr>
          <w:rFonts w:eastAsia="Calibri" w:hint="cs"/>
          <w:rtl/>
        </w:rPr>
        <w:t>إبن</w:t>
      </w:r>
      <w:r w:rsidRPr="008A0D7A">
        <w:rPr>
          <w:rFonts w:eastAsia="Calibri" w:hint="cs"/>
          <w:rtl/>
        </w:rPr>
        <w:t xml:space="preserve"> الجوزي 8 ص 94.</w:t>
      </w:r>
    </w:p>
    <w:p w:rsidR="00B210D5" w:rsidRDefault="00BC3B6C" w:rsidP="00BC3B6C">
      <w:pPr>
        <w:pStyle w:val="libLeft"/>
        <w:rPr>
          <w:rtl/>
        </w:rPr>
      </w:pPr>
      <w:r>
        <w:rPr>
          <w:rFonts w:hint="cs"/>
          <w:rtl/>
        </w:rPr>
        <w:t>_</w:t>
      </w:r>
      <w:r w:rsidR="00B210D5">
        <w:rPr>
          <w:rFonts w:hint="cs"/>
          <w:rtl/>
        </w:rPr>
        <w:t>15</w:t>
      </w:r>
      <w:r>
        <w:rPr>
          <w:rFonts w:hint="cs"/>
          <w:rtl/>
        </w:rPr>
        <w:t>_</w:t>
      </w:r>
    </w:p>
    <w:p w:rsidR="00F67EBD" w:rsidRDefault="00F67EBD" w:rsidP="009618AF">
      <w:pPr>
        <w:pStyle w:val="libNormal"/>
        <w:rPr>
          <w:rtl/>
        </w:rPr>
      </w:pPr>
      <w:r>
        <w:rPr>
          <w:rFonts w:hint="cs"/>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F92C03" w:rsidTr="00D5668C">
        <w:trPr>
          <w:trHeight w:val="350"/>
        </w:trPr>
        <w:tc>
          <w:tcPr>
            <w:tcW w:w="4236" w:type="dxa"/>
            <w:shd w:val="clear" w:color="auto" w:fill="auto"/>
          </w:tcPr>
          <w:p w:rsidR="00F92C03" w:rsidRDefault="00F92C03" w:rsidP="00757193">
            <w:pPr>
              <w:pStyle w:val="libPoem"/>
            </w:pPr>
            <w:r>
              <w:rPr>
                <w:rFonts w:hint="cs"/>
                <w:rtl/>
              </w:rPr>
              <w:lastRenderedPageBreak/>
              <w:t>ويا قلبُ إن قادك الغانيات</w:t>
            </w:r>
            <w:r w:rsidRPr="00725071">
              <w:rPr>
                <w:rStyle w:val="libPoemTiniChar0"/>
                <w:rtl/>
              </w:rPr>
              <w:br/>
              <w:t> </w:t>
            </w:r>
          </w:p>
        </w:tc>
        <w:tc>
          <w:tcPr>
            <w:tcW w:w="302" w:type="dxa"/>
            <w:shd w:val="clear" w:color="auto" w:fill="auto"/>
          </w:tcPr>
          <w:p w:rsidR="00F92C03" w:rsidRDefault="00F92C03" w:rsidP="00757193">
            <w:pPr>
              <w:pStyle w:val="libPoem"/>
              <w:rPr>
                <w:rtl/>
              </w:rPr>
            </w:pPr>
          </w:p>
        </w:tc>
        <w:tc>
          <w:tcPr>
            <w:tcW w:w="4195" w:type="dxa"/>
            <w:shd w:val="clear" w:color="auto" w:fill="auto"/>
          </w:tcPr>
          <w:p w:rsidR="00F92C03" w:rsidRDefault="00F92C03" w:rsidP="00757193">
            <w:pPr>
              <w:pStyle w:val="libPoem"/>
            </w:pPr>
            <w:r>
              <w:rPr>
                <w:rFonts w:hint="cs"/>
                <w:rtl/>
              </w:rPr>
              <w:t>فكم رسَنٍ فيك لم ينقدِ</w:t>
            </w:r>
            <w:r w:rsidRPr="00725071">
              <w:rPr>
                <w:rStyle w:val="libPoemTiniChar0"/>
                <w:rtl/>
              </w:rPr>
              <w:br/>
              <w:t> </w:t>
            </w:r>
          </w:p>
        </w:tc>
      </w:tr>
      <w:tr w:rsidR="00F92C03" w:rsidTr="00D5668C">
        <w:trPr>
          <w:trHeight w:val="350"/>
        </w:trPr>
        <w:tc>
          <w:tcPr>
            <w:tcW w:w="4236" w:type="dxa"/>
          </w:tcPr>
          <w:p w:rsidR="00F92C03" w:rsidRDefault="00F92C03" w:rsidP="00757193">
            <w:pPr>
              <w:pStyle w:val="libPoem"/>
            </w:pPr>
            <w:r>
              <w:rPr>
                <w:rFonts w:hint="cs"/>
                <w:rtl/>
              </w:rPr>
              <w:t>أفقْ فكأنّي بها قد اُمرّ</w:t>
            </w:r>
            <w:r w:rsidRPr="00725071">
              <w:rPr>
                <w:rStyle w:val="libPoemTiniChar0"/>
                <w:rtl/>
              </w:rPr>
              <w:br/>
              <w:t> </w:t>
            </w:r>
          </w:p>
        </w:tc>
        <w:tc>
          <w:tcPr>
            <w:tcW w:w="302" w:type="dxa"/>
          </w:tcPr>
          <w:p w:rsidR="00F92C03" w:rsidRDefault="00F92C03" w:rsidP="00757193">
            <w:pPr>
              <w:pStyle w:val="libPoem"/>
              <w:rPr>
                <w:rtl/>
              </w:rPr>
            </w:pPr>
          </w:p>
        </w:tc>
        <w:tc>
          <w:tcPr>
            <w:tcW w:w="4195" w:type="dxa"/>
          </w:tcPr>
          <w:p w:rsidR="00F92C03" w:rsidRDefault="00F92C03" w:rsidP="00757193">
            <w:pPr>
              <w:pStyle w:val="libPoem"/>
            </w:pPr>
            <w:r>
              <w:rPr>
                <w:rFonts w:hint="cs"/>
                <w:rtl/>
              </w:rPr>
              <w:t>بأفواهها العذْب من موردي</w:t>
            </w:r>
            <w:r w:rsidRPr="00725071">
              <w:rPr>
                <w:rStyle w:val="libPoemTiniChar0"/>
                <w:rtl/>
              </w:rPr>
              <w:br/>
              <w:t> </w:t>
            </w:r>
          </w:p>
        </w:tc>
      </w:tr>
      <w:tr w:rsidR="00F92C03" w:rsidTr="00D5668C">
        <w:trPr>
          <w:trHeight w:val="350"/>
        </w:trPr>
        <w:tc>
          <w:tcPr>
            <w:tcW w:w="4236" w:type="dxa"/>
          </w:tcPr>
          <w:p w:rsidR="00F92C03" w:rsidRDefault="00F92C03" w:rsidP="00757193">
            <w:pPr>
              <w:pStyle w:val="libPoem"/>
            </w:pPr>
            <w:r>
              <w:rPr>
                <w:rFonts w:hint="cs"/>
                <w:rtl/>
              </w:rPr>
              <w:t>وسوَّدَ ما ابيضَّ من ودِّها</w:t>
            </w:r>
            <w:r w:rsidRPr="00725071">
              <w:rPr>
                <w:rStyle w:val="libPoemTiniChar0"/>
                <w:rtl/>
              </w:rPr>
              <w:br/>
              <w:t> </w:t>
            </w:r>
          </w:p>
        </w:tc>
        <w:tc>
          <w:tcPr>
            <w:tcW w:w="302" w:type="dxa"/>
          </w:tcPr>
          <w:p w:rsidR="00F92C03" w:rsidRDefault="00F92C03" w:rsidP="00757193">
            <w:pPr>
              <w:pStyle w:val="libPoem"/>
              <w:rPr>
                <w:rtl/>
              </w:rPr>
            </w:pPr>
          </w:p>
        </w:tc>
        <w:tc>
          <w:tcPr>
            <w:tcW w:w="4195" w:type="dxa"/>
          </w:tcPr>
          <w:p w:rsidR="00F92C03" w:rsidRDefault="00F92C03" w:rsidP="00757193">
            <w:pPr>
              <w:pStyle w:val="libPoem"/>
            </w:pPr>
            <w:r>
              <w:rPr>
                <w:rFonts w:hint="cs"/>
                <w:rtl/>
              </w:rPr>
              <w:t>بما بيَّض الدهر من</w:t>
            </w:r>
            <w:r w:rsidRPr="00666704">
              <w:rPr>
                <w:rFonts w:hint="cs"/>
                <w:rtl/>
              </w:rPr>
              <w:t xml:space="preserve"> </w:t>
            </w:r>
            <w:r>
              <w:rPr>
                <w:rFonts w:hint="cs"/>
                <w:rtl/>
              </w:rPr>
              <w:t>أسودي</w:t>
            </w:r>
            <w:r w:rsidRPr="00725071">
              <w:rPr>
                <w:rStyle w:val="libPoemTiniChar0"/>
                <w:rtl/>
              </w:rPr>
              <w:br/>
              <w:t> </w:t>
            </w:r>
          </w:p>
        </w:tc>
      </w:tr>
      <w:tr w:rsidR="00F92C03" w:rsidTr="00D5668C">
        <w:trPr>
          <w:trHeight w:val="350"/>
        </w:trPr>
        <w:tc>
          <w:tcPr>
            <w:tcW w:w="4236" w:type="dxa"/>
          </w:tcPr>
          <w:p w:rsidR="00F92C03" w:rsidRDefault="00F92C03" w:rsidP="00757193">
            <w:pPr>
              <w:pStyle w:val="libPoem"/>
            </w:pPr>
            <w:r>
              <w:rPr>
                <w:rFonts w:hint="cs"/>
                <w:rtl/>
              </w:rPr>
              <w:t>وما الشيب أوَّل غدر الزَّمان</w:t>
            </w:r>
            <w:r w:rsidRPr="00725071">
              <w:rPr>
                <w:rStyle w:val="libPoemTiniChar0"/>
                <w:rtl/>
              </w:rPr>
              <w:br/>
              <w:t> </w:t>
            </w:r>
          </w:p>
        </w:tc>
        <w:tc>
          <w:tcPr>
            <w:tcW w:w="302" w:type="dxa"/>
          </w:tcPr>
          <w:p w:rsidR="00F92C03" w:rsidRDefault="00F92C03" w:rsidP="00757193">
            <w:pPr>
              <w:pStyle w:val="libPoem"/>
              <w:rPr>
                <w:rtl/>
              </w:rPr>
            </w:pPr>
          </w:p>
        </w:tc>
        <w:tc>
          <w:tcPr>
            <w:tcW w:w="4195" w:type="dxa"/>
          </w:tcPr>
          <w:p w:rsidR="00F92C03" w:rsidRDefault="00F92C03" w:rsidP="00757193">
            <w:pPr>
              <w:pStyle w:val="libPoem"/>
            </w:pPr>
            <w:r>
              <w:rPr>
                <w:rFonts w:hint="cs"/>
                <w:rtl/>
              </w:rPr>
              <w:t>بلى من عوائده العوَّدِ</w:t>
            </w:r>
            <w:r w:rsidRPr="00725071">
              <w:rPr>
                <w:rStyle w:val="libPoemTiniChar0"/>
                <w:rtl/>
              </w:rPr>
              <w:br/>
              <w:t> </w:t>
            </w:r>
          </w:p>
        </w:tc>
      </w:tr>
      <w:tr w:rsidR="00F92C03" w:rsidTr="00D5668C">
        <w:trPr>
          <w:trHeight w:val="350"/>
        </w:trPr>
        <w:tc>
          <w:tcPr>
            <w:tcW w:w="4236" w:type="dxa"/>
          </w:tcPr>
          <w:p w:rsidR="00F92C03" w:rsidRDefault="00D5668C" w:rsidP="00757193">
            <w:pPr>
              <w:pStyle w:val="libPoem"/>
            </w:pPr>
            <w:r>
              <w:rPr>
                <w:rFonts w:hint="cs"/>
                <w:rtl/>
              </w:rPr>
              <w:t>لحَا الله حظّي كما</w:t>
            </w:r>
            <w:r w:rsidRPr="00666704">
              <w:rPr>
                <w:rFonts w:hint="cs"/>
                <w:rtl/>
              </w:rPr>
              <w:t xml:space="preserve"> </w:t>
            </w:r>
            <w:r>
              <w:rPr>
                <w:rFonts w:hint="cs"/>
                <w:rtl/>
              </w:rPr>
              <w:t>لا يجود</w:t>
            </w:r>
            <w:r w:rsidR="00F92C03" w:rsidRPr="00725071">
              <w:rPr>
                <w:rStyle w:val="libPoemTiniChar0"/>
                <w:rtl/>
              </w:rPr>
              <w:br/>
              <w:t> </w:t>
            </w:r>
          </w:p>
        </w:tc>
        <w:tc>
          <w:tcPr>
            <w:tcW w:w="302" w:type="dxa"/>
          </w:tcPr>
          <w:p w:rsidR="00F92C03" w:rsidRDefault="00F92C03" w:rsidP="00757193">
            <w:pPr>
              <w:pStyle w:val="libPoem"/>
              <w:rPr>
                <w:rtl/>
              </w:rPr>
            </w:pPr>
          </w:p>
        </w:tc>
        <w:tc>
          <w:tcPr>
            <w:tcW w:w="4195" w:type="dxa"/>
          </w:tcPr>
          <w:p w:rsidR="00F92C03" w:rsidRDefault="00D5668C" w:rsidP="003A7244">
            <w:pPr>
              <w:pStyle w:val="libPoem"/>
            </w:pPr>
            <w:r>
              <w:rPr>
                <w:rFonts w:hint="cs"/>
                <w:rtl/>
              </w:rPr>
              <w:t>بما</w:t>
            </w:r>
            <w:r w:rsidRPr="00666704">
              <w:rPr>
                <w:rFonts w:hint="cs"/>
                <w:rtl/>
              </w:rPr>
              <w:t xml:space="preserve"> </w:t>
            </w:r>
            <w:r>
              <w:rPr>
                <w:rFonts w:hint="cs"/>
                <w:rtl/>
              </w:rPr>
              <w:t>أستحقُّ وكم أجتدي</w:t>
            </w:r>
            <w:r w:rsidR="00F92C03" w:rsidRPr="00725071">
              <w:rPr>
                <w:rStyle w:val="libPoemTiniChar0"/>
                <w:rtl/>
              </w:rPr>
              <w:br/>
              <w:t> </w:t>
            </w:r>
          </w:p>
        </w:tc>
      </w:tr>
      <w:tr w:rsidR="00F92C03" w:rsidTr="00D5668C">
        <w:tblPrEx>
          <w:tblLook w:val="04A0" w:firstRow="1" w:lastRow="0" w:firstColumn="1" w:lastColumn="0" w:noHBand="0" w:noVBand="1"/>
        </w:tblPrEx>
        <w:trPr>
          <w:trHeight w:val="350"/>
        </w:trPr>
        <w:tc>
          <w:tcPr>
            <w:tcW w:w="4236" w:type="dxa"/>
          </w:tcPr>
          <w:p w:rsidR="00F92C03" w:rsidRDefault="00D5668C" w:rsidP="00757193">
            <w:pPr>
              <w:pStyle w:val="libPoem"/>
            </w:pPr>
            <w:r>
              <w:rPr>
                <w:rFonts w:hint="cs"/>
                <w:rtl/>
              </w:rPr>
              <w:t>وكم أتعلّل عيش السقيم</w:t>
            </w:r>
            <w:r w:rsidR="00F92C03" w:rsidRPr="00725071">
              <w:rPr>
                <w:rStyle w:val="libPoemTiniChar0"/>
                <w:rtl/>
              </w:rPr>
              <w:br/>
              <w:t> </w:t>
            </w:r>
          </w:p>
        </w:tc>
        <w:tc>
          <w:tcPr>
            <w:tcW w:w="302" w:type="dxa"/>
          </w:tcPr>
          <w:p w:rsidR="00F92C03" w:rsidRDefault="00F92C03" w:rsidP="00757193">
            <w:pPr>
              <w:pStyle w:val="libPoem"/>
              <w:rPr>
                <w:rtl/>
              </w:rPr>
            </w:pPr>
          </w:p>
        </w:tc>
        <w:tc>
          <w:tcPr>
            <w:tcW w:w="4195" w:type="dxa"/>
          </w:tcPr>
          <w:p w:rsidR="00F92C03" w:rsidRDefault="00D5668C" w:rsidP="00757193">
            <w:pPr>
              <w:pStyle w:val="libPoem"/>
            </w:pPr>
            <w:r>
              <w:rPr>
                <w:rFonts w:hint="cs"/>
                <w:rtl/>
              </w:rPr>
              <w:t>اُذمِّمُ يومي وأرجو غدي</w:t>
            </w:r>
            <w:r w:rsidR="00F92C03" w:rsidRPr="00725071">
              <w:rPr>
                <w:rStyle w:val="libPoemTiniChar0"/>
                <w:rtl/>
              </w:rPr>
              <w:br/>
              <w:t> </w:t>
            </w:r>
          </w:p>
        </w:tc>
      </w:tr>
      <w:tr w:rsidR="00F92C03" w:rsidTr="00D5668C">
        <w:tblPrEx>
          <w:tblLook w:val="04A0" w:firstRow="1" w:lastRow="0" w:firstColumn="1" w:lastColumn="0" w:noHBand="0" w:noVBand="1"/>
        </w:tblPrEx>
        <w:trPr>
          <w:trHeight w:val="350"/>
        </w:trPr>
        <w:tc>
          <w:tcPr>
            <w:tcW w:w="4236" w:type="dxa"/>
          </w:tcPr>
          <w:p w:rsidR="00F92C03" w:rsidRDefault="00D5668C" w:rsidP="00757193">
            <w:pPr>
              <w:pStyle w:val="libPoem"/>
            </w:pPr>
            <w:r>
              <w:rPr>
                <w:rFonts w:hint="cs"/>
                <w:rtl/>
              </w:rPr>
              <w:t>لئن نام</w:t>
            </w:r>
            <w:r w:rsidRPr="00666704">
              <w:rPr>
                <w:rFonts w:hint="cs"/>
                <w:rtl/>
              </w:rPr>
              <w:t xml:space="preserve"> </w:t>
            </w:r>
            <w:r>
              <w:rPr>
                <w:rFonts w:hint="cs"/>
                <w:rtl/>
              </w:rPr>
              <w:t>دهريَ دون المُنى</w:t>
            </w:r>
            <w:r w:rsidR="00F92C03" w:rsidRPr="00725071">
              <w:rPr>
                <w:rStyle w:val="libPoemTiniChar0"/>
                <w:rtl/>
              </w:rPr>
              <w:br/>
              <w:t> </w:t>
            </w:r>
          </w:p>
        </w:tc>
        <w:tc>
          <w:tcPr>
            <w:tcW w:w="302" w:type="dxa"/>
          </w:tcPr>
          <w:p w:rsidR="00F92C03" w:rsidRDefault="00F92C03" w:rsidP="00757193">
            <w:pPr>
              <w:pStyle w:val="libPoem"/>
              <w:rPr>
                <w:rtl/>
              </w:rPr>
            </w:pPr>
          </w:p>
        </w:tc>
        <w:tc>
          <w:tcPr>
            <w:tcW w:w="4195" w:type="dxa"/>
          </w:tcPr>
          <w:p w:rsidR="00F92C03" w:rsidRDefault="00D5668C" w:rsidP="00757193">
            <w:pPr>
              <w:pStyle w:val="libPoem"/>
            </w:pPr>
            <w:r>
              <w:rPr>
                <w:rFonts w:hint="cs"/>
                <w:rtl/>
              </w:rPr>
              <w:t>وأصبح عن نيلها مُقعديِ</w:t>
            </w:r>
            <w:r w:rsidR="00F92C03" w:rsidRPr="00725071">
              <w:rPr>
                <w:rStyle w:val="libPoemTiniChar0"/>
                <w:rtl/>
              </w:rPr>
              <w:br/>
              <w:t> </w:t>
            </w:r>
          </w:p>
        </w:tc>
      </w:tr>
      <w:tr w:rsidR="00F92C03" w:rsidTr="00D5668C">
        <w:tblPrEx>
          <w:tblLook w:val="04A0" w:firstRow="1" w:lastRow="0" w:firstColumn="1" w:lastColumn="0" w:noHBand="0" w:noVBand="1"/>
        </w:tblPrEx>
        <w:trPr>
          <w:trHeight w:val="350"/>
        </w:trPr>
        <w:tc>
          <w:tcPr>
            <w:tcW w:w="4236" w:type="dxa"/>
          </w:tcPr>
          <w:p w:rsidR="00F92C03" w:rsidRDefault="00D5668C" w:rsidP="00757193">
            <w:pPr>
              <w:pStyle w:val="libPoem"/>
            </w:pPr>
            <w:r>
              <w:rPr>
                <w:rFonts w:hint="cs"/>
                <w:rtl/>
              </w:rPr>
              <w:t>ولم أك أحمدُ أفعاله</w:t>
            </w:r>
            <w:r w:rsidR="00F92C03" w:rsidRPr="00725071">
              <w:rPr>
                <w:rStyle w:val="libPoemTiniChar0"/>
                <w:rtl/>
              </w:rPr>
              <w:br/>
              <w:t> </w:t>
            </w:r>
          </w:p>
        </w:tc>
        <w:tc>
          <w:tcPr>
            <w:tcW w:w="302" w:type="dxa"/>
          </w:tcPr>
          <w:p w:rsidR="00F92C03" w:rsidRDefault="00F92C03" w:rsidP="00757193">
            <w:pPr>
              <w:pStyle w:val="libPoem"/>
              <w:rPr>
                <w:rtl/>
              </w:rPr>
            </w:pPr>
          </w:p>
        </w:tc>
        <w:tc>
          <w:tcPr>
            <w:tcW w:w="4195" w:type="dxa"/>
          </w:tcPr>
          <w:p w:rsidR="00F92C03" w:rsidRDefault="00D5668C" w:rsidP="00757193">
            <w:pPr>
              <w:pStyle w:val="libPoem"/>
            </w:pPr>
            <w:r>
              <w:rPr>
                <w:rFonts w:hint="cs"/>
                <w:rtl/>
              </w:rPr>
              <w:t>فلي اُسوةٌ ببني أحمدِ</w:t>
            </w:r>
            <w:r w:rsidR="00F92C03" w:rsidRPr="00725071">
              <w:rPr>
                <w:rStyle w:val="libPoemTiniChar0"/>
                <w:rtl/>
              </w:rPr>
              <w:br/>
              <w:t> </w:t>
            </w:r>
          </w:p>
        </w:tc>
      </w:tr>
      <w:tr w:rsidR="00F92C03" w:rsidTr="00D5668C">
        <w:tblPrEx>
          <w:tblLook w:val="04A0" w:firstRow="1" w:lastRow="0" w:firstColumn="1" w:lastColumn="0" w:noHBand="0" w:noVBand="1"/>
        </w:tblPrEx>
        <w:trPr>
          <w:trHeight w:val="350"/>
        </w:trPr>
        <w:tc>
          <w:tcPr>
            <w:tcW w:w="4236" w:type="dxa"/>
          </w:tcPr>
          <w:p w:rsidR="00F92C03" w:rsidRDefault="00D5668C" w:rsidP="00757193">
            <w:pPr>
              <w:pStyle w:val="libPoem"/>
            </w:pPr>
            <w:r>
              <w:rPr>
                <w:rFonts w:hint="cs"/>
                <w:rtl/>
              </w:rPr>
              <w:t>بخير الورى وبني خيرهم</w:t>
            </w:r>
            <w:r w:rsidR="00F92C03" w:rsidRPr="00725071">
              <w:rPr>
                <w:rStyle w:val="libPoemTiniChar0"/>
                <w:rtl/>
              </w:rPr>
              <w:br/>
              <w:t> </w:t>
            </w:r>
          </w:p>
        </w:tc>
        <w:tc>
          <w:tcPr>
            <w:tcW w:w="302" w:type="dxa"/>
          </w:tcPr>
          <w:p w:rsidR="00F92C03" w:rsidRDefault="00F92C03" w:rsidP="00757193">
            <w:pPr>
              <w:pStyle w:val="libPoem"/>
              <w:rPr>
                <w:rtl/>
              </w:rPr>
            </w:pPr>
          </w:p>
        </w:tc>
        <w:tc>
          <w:tcPr>
            <w:tcW w:w="4195" w:type="dxa"/>
          </w:tcPr>
          <w:p w:rsidR="00F92C03" w:rsidRDefault="00D5668C" w:rsidP="00757193">
            <w:pPr>
              <w:pStyle w:val="libPoem"/>
            </w:pPr>
            <w:r>
              <w:rPr>
                <w:rFonts w:hint="cs"/>
                <w:rtl/>
              </w:rPr>
              <w:t>إذا وَلدُ الخير لم يولدِ</w:t>
            </w:r>
            <w:r w:rsidR="00F92C03" w:rsidRPr="00725071">
              <w:rPr>
                <w:rStyle w:val="libPoemTiniChar0"/>
                <w:rtl/>
              </w:rPr>
              <w:br/>
              <w:t> </w:t>
            </w:r>
          </w:p>
        </w:tc>
      </w:tr>
      <w:tr w:rsidR="00F92C03" w:rsidTr="00D5668C">
        <w:tblPrEx>
          <w:tblLook w:val="04A0" w:firstRow="1" w:lastRow="0" w:firstColumn="1" w:lastColumn="0" w:noHBand="0" w:noVBand="1"/>
        </w:tblPrEx>
        <w:trPr>
          <w:trHeight w:val="350"/>
        </w:trPr>
        <w:tc>
          <w:tcPr>
            <w:tcW w:w="4236" w:type="dxa"/>
          </w:tcPr>
          <w:p w:rsidR="00F92C03" w:rsidRDefault="00D5668C" w:rsidP="00757193">
            <w:pPr>
              <w:pStyle w:val="libPoem"/>
            </w:pPr>
            <w:r>
              <w:rPr>
                <w:rFonts w:hint="cs"/>
                <w:rtl/>
              </w:rPr>
              <w:t>وأكرم حيٍّ على الأرض قام</w:t>
            </w:r>
            <w:r w:rsidR="00F92C03" w:rsidRPr="00725071">
              <w:rPr>
                <w:rStyle w:val="libPoemTiniChar0"/>
                <w:rtl/>
              </w:rPr>
              <w:br/>
              <w:t> </w:t>
            </w:r>
          </w:p>
        </w:tc>
        <w:tc>
          <w:tcPr>
            <w:tcW w:w="302" w:type="dxa"/>
          </w:tcPr>
          <w:p w:rsidR="00F92C03" w:rsidRDefault="00F92C03" w:rsidP="00757193">
            <w:pPr>
              <w:pStyle w:val="libPoem"/>
              <w:rPr>
                <w:rtl/>
              </w:rPr>
            </w:pPr>
          </w:p>
        </w:tc>
        <w:tc>
          <w:tcPr>
            <w:tcW w:w="4195" w:type="dxa"/>
          </w:tcPr>
          <w:p w:rsidR="00F92C03" w:rsidRDefault="00D5668C" w:rsidP="003A7244">
            <w:pPr>
              <w:pStyle w:val="libPoem"/>
            </w:pPr>
            <w:r>
              <w:rPr>
                <w:rFonts w:hint="cs"/>
                <w:rtl/>
              </w:rPr>
              <w:t>وميتٍ توسَّد في مَلحدِ</w:t>
            </w:r>
            <w:r w:rsidR="00F92C03" w:rsidRPr="00725071">
              <w:rPr>
                <w:rStyle w:val="libPoemTiniChar0"/>
                <w:rtl/>
              </w:rPr>
              <w:br/>
              <w:t> </w:t>
            </w:r>
          </w:p>
        </w:tc>
      </w:tr>
      <w:tr w:rsidR="00F92C03" w:rsidTr="00D5668C">
        <w:tblPrEx>
          <w:tblLook w:val="04A0" w:firstRow="1" w:lastRow="0" w:firstColumn="1" w:lastColumn="0" w:noHBand="0" w:noVBand="1"/>
        </w:tblPrEx>
        <w:trPr>
          <w:trHeight w:val="350"/>
        </w:trPr>
        <w:tc>
          <w:tcPr>
            <w:tcW w:w="4236" w:type="dxa"/>
          </w:tcPr>
          <w:p w:rsidR="00F92C03" w:rsidRDefault="00D5668C" w:rsidP="00757193">
            <w:pPr>
              <w:pStyle w:val="libPoem"/>
            </w:pPr>
            <w:r>
              <w:rPr>
                <w:rFonts w:hint="cs"/>
                <w:rtl/>
              </w:rPr>
              <w:t>وبيت تقاصر عنه البيوت</w:t>
            </w:r>
            <w:r w:rsidR="00F92C03" w:rsidRPr="00725071">
              <w:rPr>
                <w:rStyle w:val="libPoemTiniChar0"/>
                <w:rtl/>
              </w:rPr>
              <w:br/>
              <w:t> </w:t>
            </w:r>
          </w:p>
        </w:tc>
        <w:tc>
          <w:tcPr>
            <w:tcW w:w="302" w:type="dxa"/>
          </w:tcPr>
          <w:p w:rsidR="00F92C03" w:rsidRDefault="00F92C03" w:rsidP="00757193">
            <w:pPr>
              <w:pStyle w:val="libPoem"/>
              <w:rPr>
                <w:rtl/>
              </w:rPr>
            </w:pPr>
          </w:p>
        </w:tc>
        <w:tc>
          <w:tcPr>
            <w:tcW w:w="4195" w:type="dxa"/>
          </w:tcPr>
          <w:p w:rsidR="00F92C03" w:rsidRDefault="00D5668C" w:rsidP="00757193">
            <w:pPr>
              <w:pStyle w:val="libPoem"/>
            </w:pPr>
            <w:r>
              <w:rPr>
                <w:rFonts w:hint="cs"/>
                <w:rtl/>
              </w:rPr>
              <w:t>وطال عليّاً على الفرقدِ</w:t>
            </w:r>
            <w:r w:rsidR="00F92C03" w:rsidRPr="00725071">
              <w:rPr>
                <w:rStyle w:val="libPoemTiniChar0"/>
                <w:rtl/>
              </w:rPr>
              <w:br/>
              <w:t> </w:t>
            </w:r>
          </w:p>
        </w:tc>
      </w:tr>
      <w:tr w:rsidR="00F92C03" w:rsidTr="00D5668C">
        <w:tblPrEx>
          <w:tblLook w:val="04A0" w:firstRow="1" w:lastRow="0" w:firstColumn="1" w:lastColumn="0" w:noHBand="0" w:noVBand="1"/>
        </w:tblPrEx>
        <w:trPr>
          <w:trHeight w:val="350"/>
        </w:trPr>
        <w:tc>
          <w:tcPr>
            <w:tcW w:w="4236" w:type="dxa"/>
          </w:tcPr>
          <w:p w:rsidR="00F92C03" w:rsidRDefault="00D5668C" w:rsidP="00757193">
            <w:pPr>
              <w:pStyle w:val="libPoem"/>
            </w:pPr>
            <w:r>
              <w:rPr>
                <w:rFonts w:hint="cs"/>
                <w:rtl/>
              </w:rPr>
              <w:t>تحوم الملائكُ من حوله</w:t>
            </w:r>
            <w:r w:rsidR="00F92C03" w:rsidRPr="00725071">
              <w:rPr>
                <w:rStyle w:val="libPoemTiniChar0"/>
                <w:rtl/>
              </w:rPr>
              <w:br/>
              <w:t> </w:t>
            </w:r>
          </w:p>
        </w:tc>
        <w:tc>
          <w:tcPr>
            <w:tcW w:w="302" w:type="dxa"/>
          </w:tcPr>
          <w:p w:rsidR="00F92C03" w:rsidRDefault="00F92C03" w:rsidP="00757193">
            <w:pPr>
              <w:pStyle w:val="libPoem"/>
              <w:rPr>
                <w:rtl/>
              </w:rPr>
            </w:pPr>
          </w:p>
        </w:tc>
        <w:tc>
          <w:tcPr>
            <w:tcW w:w="4195" w:type="dxa"/>
          </w:tcPr>
          <w:p w:rsidR="00F92C03" w:rsidRDefault="00D5668C" w:rsidP="00757193">
            <w:pPr>
              <w:pStyle w:val="libPoem"/>
            </w:pPr>
            <w:r>
              <w:rPr>
                <w:rFonts w:hint="cs"/>
                <w:rtl/>
              </w:rPr>
              <w:t>ويُصبح للواحي دار</w:t>
            </w:r>
            <w:r w:rsidRPr="00666704">
              <w:rPr>
                <w:rFonts w:hint="cs"/>
                <w:rtl/>
              </w:rPr>
              <w:t xml:space="preserve"> </w:t>
            </w:r>
            <w:r>
              <w:rPr>
                <w:rFonts w:hint="cs"/>
                <w:rtl/>
              </w:rPr>
              <w:t>الندي</w:t>
            </w:r>
            <w:r w:rsidR="00F92C03" w:rsidRPr="00725071">
              <w:rPr>
                <w:rStyle w:val="libPoemTiniChar0"/>
                <w:rtl/>
              </w:rPr>
              <w:br/>
              <w:t> </w:t>
            </w:r>
          </w:p>
        </w:tc>
      </w:tr>
      <w:tr w:rsidR="00F92C03" w:rsidTr="00D5668C">
        <w:tblPrEx>
          <w:tblLook w:val="04A0" w:firstRow="1" w:lastRow="0" w:firstColumn="1" w:lastColumn="0" w:noHBand="0" w:noVBand="1"/>
        </w:tblPrEx>
        <w:trPr>
          <w:trHeight w:val="350"/>
        </w:trPr>
        <w:tc>
          <w:tcPr>
            <w:tcW w:w="4236" w:type="dxa"/>
          </w:tcPr>
          <w:p w:rsidR="00F92C03" w:rsidRDefault="00D5668C" w:rsidP="00757193">
            <w:pPr>
              <w:pStyle w:val="libPoem"/>
            </w:pPr>
            <w:r>
              <w:rPr>
                <w:rFonts w:hint="cs"/>
                <w:rtl/>
              </w:rPr>
              <w:t>ألا سَلْ قريشاً ولُمْ منهمُ</w:t>
            </w:r>
            <w:r w:rsidR="00F92C03" w:rsidRPr="00725071">
              <w:rPr>
                <w:rStyle w:val="libPoemTiniChar0"/>
                <w:rtl/>
              </w:rPr>
              <w:br/>
              <w:t> </w:t>
            </w:r>
          </w:p>
        </w:tc>
        <w:tc>
          <w:tcPr>
            <w:tcW w:w="302" w:type="dxa"/>
          </w:tcPr>
          <w:p w:rsidR="00F92C03" w:rsidRDefault="00F92C03" w:rsidP="00757193">
            <w:pPr>
              <w:pStyle w:val="libPoem"/>
              <w:rPr>
                <w:rtl/>
              </w:rPr>
            </w:pPr>
          </w:p>
        </w:tc>
        <w:tc>
          <w:tcPr>
            <w:tcW w:w="4195" w:type="dxa"/>
          </w:tcPr>
          <w:p w:rsidR="00F92C03" w:rsidRDefault="00D5668C" w:rsidP="00757193">
            <w:pPr>
              <w:pStyle w:val="libPoem"/>
            </w:pPr>
            <w:r>
              <w:rPr>
                <w:rFonts w:hint="cs"/>
                <w:rtl/>
              </w:rPr>
              <w:t>مَن استوجب اللوم أو فنَّدِ</w:t>
            </w:r>
            <w:r w:rsidR="00F92C03" w:rsidRPr="00725071">
              <w:rPr>
                <w:rStyle w:val="libPoemTiniChar0"/>
                <w:rtl/>
              </w:rPr>
              <w:br/>
              <w:t> </w:t>
            </w:r>
          </w:p>
        </w:tc>
      </w:tr>
      <w:tr w:rsidR="00F92C03" w:rsidTr="00D5668C">
        <w:tblPrEx>
          <w:tblLook w:val="04A0" w:firstRow="1" w:lastRow="0" w:firstColumn="1" w:lastColumn="0" w:noHBand="0" w:noVBand="1"/>
        </w:tblPrEx>
        <w:trPr>
          <w:trHeight w:val="350"/>
        </w:trPr>
        <w:tc>
          <w:tcPr>
            <w:tcW w:w="4236" w:type="dxa"/>
          </w:tcPr>
          <w:p w:rsidR="00F92C03" w:rsidRDefault="00D5668C" w:rsidP="00757193">
            <w:pPr>
              <w:pStyle w:val="libPoem"/>
            </w:pPr>
            <w:r>
              <w:rPr>
                <w:rFonts w:hint="cs"/>
                <w:rtl/>
              </w:rPr>
              <w:t>وقل</w:t>
            </w:r>
            <w:r w:rsidR="00E66EDC">
              <w:rPr>
                <w:rFonts w:hint="cs"/>
                <w:rtl/>
              </w:rPr>
              <w:t>:</w:t>
            </w:r>
            <w:r>
              <w:rPr>
                <w:rFonts w:hint="cs"/>
                <w:rtl/>
              </w:rPr>
              <w:t>ما لكم بعد طول</w:t>
            </w:r>
            <w:r w:rsidRPr="00666704">
              <w:rPr>
                <w:rFonts w:hint="cs"/>
                <w:rtl/>
              </w:rPr>
              <w:t xml:space="preserve"> </w:t>
            </w:r>
            <w:r>
              <w:rPr>
                <w:rFonts w:hint="cs"/>
                <w:rtl/>
              </w:rPr>
              <w:t>الضَّلا</w:t>
            </w:r>
            <w:r w:rsidR="00F92C03" w:rsidRPr="00725071">
              <w:rPr>
                <w:rStyle w:val="libPoemTiniChar0"/>
                <w:rtl/>
              </w:rPr>
              <w:br/>
              <w:t> </w:t>
            </w:r>
          </w:p>
        </w:tc>
        <w:tc>
          <w:tcPr>
            <w:tcW w:w="302" w:type="dxa"/>
          </w:tcPr>
          <w:p w:rsidR="00F92C03" w:rsidRDefault="00F92C03" w:rsidP="00757193">
            <w:pPr>
              <w:pStyle w:val="libPoem"/>
              <w:rPr>
                <w:rtl/>
              </w:rPr>
            </w:pPr>
          </w:p>
        </w:tc>
        <w:tc>
          <w:tcPr>
            <w:tcW w:w="4195" w:type="dxa"/>
          </w:tcPr>
          <w:p w:rsidR="00F92C03" w:rsidRDefault="00D5668C" w:rsidP="00757193">
            <w:pPr>
              <w:pStyle w:val="libPoem"/>
            </w:pPr>
            <w:r>
              <w:rPr>
                <w:rFonts w:hint="cs"/>
                <w:rtl/>
              </w:rPr>
              <w:t>ل لم</w:t>
            </w:r>
            <w:r w:rsidRPr="00666704">
              <w:rPr>
                <w:rFonts w:hint="cs"/>
                <w:rtl/>
              </w:rPr>
              <w:t xml:space="preserve"> </w:t>
            </w:r>
            <w:r w:rsidR="003A7244">
              <w:rPr>
                <w:rFonts w:hint="cs"/>
                <w:rtl/>
              </w:rPr>
              <w:t>تش</w:t>
            </w:r>
            <w:r>
              <w:rPr>
                <w:rFonts w:hint="cs"/>
                <w:rtl/>
              </w:rPr>
              <w:t>كروا نعمة المرشد؟</w:t>
            </w:r>
            <w:r w:rsidRPr="00666704">
              <w:rPr>
                <w:rFonts w:hint="cs"/>
                <w:rtl/>
              </w:rPr>
              <w:t>!</w:t>
            </w:r>
            <w:r w:rsidR="00F92C03" w:rsidRPr="00725071">
              <w:rPr>
                <w:rStyle w:val="libPoemTiniChar0"/>
                <w:rtl/>
              </w:rPr>
              <w:br/>
              <w:t> </w:t>
            </w:r>
          </w:p>
        </w:tc>
      </w:tr>
      <w:tr w:rsidR="00F92C03" w:rsidTr="00D5668C">
        <w:tblPrEx>
          <w:tblLook w:val="04A0" w:firstRow="1" w:lastRow="0" w:firstColumn="1" w:lastColumn="0" w:noHBand="0" w:noVBand="1"/>
        </w:tblPrEx>
        <w:trPr>
          <w:trHeight w:val="350"/>
        </w:trPr>
        <w:tc>
          <w:tcPr>
            <w:tcW w:w="4236" w:type="dxa"/>
          </w:tcPr>
          <w:p w:rsidR="00F92C03" w:rsidRDefault="00D5668C" w:rsidP="00757193">
            <w:pPr>
              <w:pStyle w:val="libPoem"/>
            </w:pPr>
            <w:r>
              <w:rPr>
                <w:rFonts w:hint="cs"/>
                <w:rtl/>
              </w:rPr>
              <w:t>أتاكم على فترةٍ فاستقام</w:t>
            </w:r>
            <w:r w:rsidR="00F92C03" w:rsidRPr="00725071">
              <w:rPr>
                <w:rStyle w:val="libPoemTiniChar0"/>
                <w:rtl/>
              </w:rPr>
              <w:br/>
              <w:t> </w:t>
            </w:r>
          </w:p>
        </w:tc>
        <w:tc>
          <w:tcPr>
            <w:tcW w:w="302" w:type="dxa"/>
          </w:tcPr>
          <w:p w:rsidR="00F92C03" w:rsidRDefault="00F92C03" w:rsidP="00757193">
            <w:pPr>
              <w:pStyle w:val="libPoem"/>
              <w:rPr>
                <w:rtl/>
              </w:rPr>
            </w:pPr>
          </w:p>
        </w:tc>
        <w:tc>
          <w:tcPr>
            <w:tcW w:w="4195" w:type="dxa"/>
          </w:tcPr>
          <w:p w:rsidR="00F92C03" w:rsidRDefault="00D5668C" w:rsidP="003A7244">
            <w:pPr>
              <w:pStyle w:val="libPoem"/>
            </w:pPr>
            <w:r>
              <w:rPr>
                <w:rFonts w:hint="cs"/>
                <w:rtl/>
              </w:rPr>
              <w:t>بكم جائرين عن المقصدِ</w:t>
            </w:r>
            <w:r w:rsidR="00F92C03" w:rsidRPr="00725071">
              <w:rPr>
                <w:rStyle w:val="libPoemTiniChar0"/>
                <w:rtl/>
              </w:rPr>
              <w:br/>
              <w:t> </w:t>
            </w:r>
          </w:p>
        </w:tc>
      </w:tr>
      <w:tr w:rsidR="00D5668C" w:rsidTr="00D5668C">
        <w:tblPrEx>
          <w:tblLook w:val="04A0" w:firstRow="1" w:lastRow="0" w:firstColumn="1" w:lastColumn="0" w:noHBand="0" w:noVBand="1"/>
        </w:tblPrEx>
        <w:trPr>
          <w:trHeight w:val="350"/>
        </w:trPr>
        <w:tc>
          <w:tcPr>
            <w:tcW w:w="4236" w:type="dxa"/>
          </w:tcPr>
          <w:p w:rsidR="00D5668C" w:rsidRDefault="00D5668C" w:rsidP="00757193">
            <w:pPr>
              <w:pStyle w:val="libPoem"/>
            </w:pPr>
            <w:r>
              <w:rPr>
                <w:rFonts w:hint="cs"/>
                <w:rtl/>
              </w:rPr>
              <w:t>وولَّى</w:t>
            </w:r>
            <w:r w:rsidRPr="00666704">
              <w:rPr>
                <w:rFonts w:hint="cs"/>
                <w:rtl/>
              </w:rPr>
              <w:t xml:space="preserve"> </w:t>
            </w:r>
            <w:r>
              <w:rPr>
                <w:rFonts w:hint="cs"/>
                <w:rtl/>
              </w:rPr>
              <w:t>حميداً إلى ربِّه</w:t>
            </w:r>
            <w:r w:rsidRPr="00725071">
              <w:rPr>
                <w:rStyle w:val="libPoemTiniChar0"/>
                <w:rtl/>
              </w:rPr>
              <w:br/>
              <w:t> </w:t>
            </w:r>
          </w:p>
        </w:tc>
        <w:tc>
          <w:tcPr>
            <w:tcW w:w="302" w:type="dxa"/>
          </w:tcPr>
          <w:p w:rsidR="00D5668C" w:rsidRDefault="00D5668C" w:rsidP="00757193">
            <w:pPr>
              <w:pStyle w:val="libPoem"/>
              <w:rPr>
                <w:rtl/>
              </w:rPr>
            </w:pPr>
          </w:p>
        </w:tc>
        <w:tc>
          <w:tcPr>
            <w:tcW w:w="4195" w:type="dxa"/>
          </w:tcPr>
          <w:p w:rsidR="00D5668C" w:rsidRDefault="00D5668C" w:rsidP="00757193">
            <w:pPr>
              <w:pStyle w:val="libPoem"/>
            </w:pPr>
            <w:r>
              <w:rPr>
                <w:rFonts w:hint="cs"/>
                <w:rtl/>
              </w:rPr>
              <w:t>ومن سنَّ ما سنَّه يُحمدِ</w:t>
            </w:r>
            <w:r w:rsidRPr="00725071">
              <w:rPr>
                <w:rStyle w:val="libPoemTiniChar0"/>
                <w:rtl/>
              </w:rPr>
              <w:br/>
              <w:t> </w:t>
            </w:r>
          </w:p>
        </w:tc>
      </w:tr>
      <w:tr w:rsidR="00D5668C" w:rsidTr="00D5668C">
        <w:tblPrEx>
          <w:tblLook w:val="04A0" w:firstRow="1" w:lastRow="0" w:firstColumn="1" w:lastColumn="0" w:noHBand="0" w:noVBand="1"/>
        </w:tblPrEx>
        <w:trPr>
          <w:trHeight w:val="350"/>
        </w:trPr>
        <w:tc>
          <w:tcPr>
            <w:tcW w:w="4236" w:type="dxa"/>
          </w:tcPr>
          <w:p w:rsidR="00D5668C" w:rsidRDefault="00D5668C" w:rsidP="00757193">
            <w:pPr>
              <w:pStyle w:val="libPoem"/>
            </w:pPr>
            <w:r>
              <w:rPr>
                <w:rFonts w:hint="cs"/>
                <w:rtl/>
              </w:rPr>
              <w:t>وقد جعل الأمر من بعده</w:t>
            </w:r>
            <w:r w:rsidRPr="00725071">
              <w:rPr>
                <w:rStyle w:val="libPoemTiniChar0"/>
                <w:rtl/>
              </w:rPr>
              <w:br/>
              <w:t> </w:t>
            </w:r>
          </w:p>
        </w:tc>
        <w:tc>
          <w:tcPr>
            <w:tcW w:w="302" w:type="dxa"/>
          </w:tcPr>
          <w:p w:rsidR="00D5668C" w:rsidRDefault="00D5668C" w:rsidP="00757193">
            <w:pPr>
              <w:pStyle w:val="libPoem"/>
              <w:rPr>
                <w:rtl/>
              </w:rPr>
            </w:pPr>
          </w:p>
        </w:tc>
        <w:tc>
          <w:tcPr>
            <w:tcW w:w="4195" w:type="dxa"/>
          </w:tcPr>
          <w:p w:rsidR="00D5668C" w:rsidRDefault="00D5668C" w:rsidP="00757193">
            <w:pPr>
              <w:pStyle w:val="libPoem"/>
            </w:pPr>
            <w:r>
              <w:rPr>
                <w:rFonts w:hint="cs"/>
                <w:rtl/>
              </w:rPr>
              <w:t>لحيدر بالخبر المسندِ</w:t>
            </w:r>
            <w:r w:rsidRPr="00725071">
              <w:rPr>
                <w:rStyle w:val="libPoemTiniChar0"/>
                <w:rtl/>
              </w:rPr>
              <w:br/>
              <w:t> </w:t>
            </w:r>
          </w:p>
        </w:tc>
      </w:tr>
      <w:tr w:rsidR="00D5668C" w:rsidTr="00D5668C">
        <w:tblPrEx>
          <w:tblLook w:val="04A0" w:firstRow="1" w:lastRow="0" w:firstColumn="1" w:lastColumn="0" w:noHBand="0" w:noVBand="1"/>
        </w:tblPrEx>
        <w:trPr>
          <w:trHeight w:val="350"/>
        </w:trPr>
        <w:tc>
          <w:tcPr>
            <w:tcW w:w="4236" w:type="dxa"/>
          </w:tcPr>
          <w:p w:rsidR="00D5668C" w:rsidRDefault="00D5668C" w:rsidP="00757193">
            <w:pPr>
              <w:pStyle w:val="libPoem"/>
            </w:pPr>
            <w:r>
              <w:rPr>
                <w:rFonts w:hint="cs"/>
                <w:rtl/>
              </w:rPr>
              <w:t>وسمّاه مولىّ بإقرار مَن</w:t>
            </w:r>
            <w:r w:rsidRPr="00725071">
              <w:rPr>
                <w:rStyle w:val="libPoemTiniChar0"/>
                <w:rtl/>
              </w:rPr>
              <w:br/>
              <w:t> </w:t>
            </w:r>
          </w:p>
        </w:tc>
        <w:tc>
          <w:tcPr>
            <w:tcW w:w="302" w:type="dxa"/>
          </w:tcPr>
          <w:p w:rsidR="00D5668C" w:rsidRDefault="00D5668C" w:rsidP="00757193">
            <w:pPr>
              <w:pStyle w:val="libPoem"/>
              <w:rPr>
                <w:rtl/>
              </w:rPr>
            </w:pPr>
          </w:p>
        </w:tc>
        <w:tc>
          <w:tcPr>
            <w:tcW w:w="4195" w:type="dxa"/>
          </w:tcPr>
          <w:p w:rsidR="00D5668C" w:rsidRDefault="003A7244" w:rsidP="00757193">
            <w:pPr>
              <w:pStyle w:val="libPoem"/>
            </w:pPr>
            <w:r>
              <w:rPr>
                <w:rFonts w:hint="cs"/>
                <w:rtl/>
              </w:rPr>
              <w:t>لو اتَّبع الحقُّ</w:t>
            </w:r>
            <w:r w:rsidR="00CE3C75">
              <w:rPr>
                <w:rFonts w:hint="cs"/>
                <w:rtl/>
              </w:rPr>
              <w:t xml:space="preserve"> لم يجحدِ</w:t>
            </w:r>
            <w:r w:rsidR="00D5668C" w:rsidRPr="00725071">
              <w:rPr>
                <w:rStyle w:val="libPoemTiniChar0"/>
                <w:rtl/>
              </w:rPr>
              <w:br/>
              <w:t> </w:t>
            </w:r>
          </w:p>
        </w:tc>
      </w:tr>
      <w:tr w:rsidR="00D5668C" w:rsidTr="00D5668C">
        <w:tblPrEx>
          <w:tblLook w:val="04A0" w:firstRow="1" w:lastRow="0" w:firstColumn="1" w:lastColumn="0" w:noHBand="0" w:noVBand="1"/>
        </w:tblPrEx>
        <w:trPr>
          <w:trHeight w:val="350"/>
        </w:trPr>
        <w:tc>
          <w:tcPr>
            <w:tcW w:w="4236" w:type="dxa"/>
          </w:tcPr>
          <w:p w:rsidR="00D5668C" w:rsidRDefault="00CE3C75" w:rsidP="00757193">
            <w:pPr>
              <w:pStyle w:val="libPoem"/>
            </w:pPr>
            <w:r>
              <w:rPr>
                <w:rFonts w:hint="cs"/>
                <w:rtl/>
              </w:rPr>
              <w:t>فملتم بها - حسدَ الفضل - عنه</w:t>
            </w:r>
            <w:r w:rsidR="00D5668C" w:rsidRPr="00725071">
              <w:rPr>
                <w:rStyle w:val="libPoemTiniChar0"/>
                <w:rtl/>
              </w:rPr>
              <w:br/>
              <w:t> </w:t>
            </w:r>
          </w:p>
        </w:tc>
        <w:tc>
          <w:tcPr>
            <w:tcW w:w="302" w:type="dxa"/>
          </w:tcPr>
          <w:p w:rsidR="00D5668C" w:rsidRDefault="00D5668C" w:rsidP="00757193">
            <w:pPr>
              <w:pStyle w:val="libPoem"/>
              <w:rPr>
                <w:rtl/>
              </w:rPr>
            </w:pPr>
          </w:p>
        </w:tc>
        <w:tc>
          <w:tcPr>
            <w:tcW w:w="4195" w:type="dxa"/>
          </w:tcPr>
          <w:p w:rsidR="00D5668C" w:rsidRDefault="00CE3C75" w:rsidP="00757193">
            <w:pPr>
              <w:pStyle w:val="libPoem"/>
            </w:pPr>
            <w:r>
              <w:rPr>
                <w:rFonts w:hint="cs"/>
                <w:rtl/>
              </w:rPr>
              <w:t>ومن يك خير الورى يُحسدِ</w:t>
            </w:r>
            <w:r w:rsidR="00D5668C" w:rsidRPr="00725071">
              <w:rPr>
                <w:rStyle w:val="libPoemTiniChar0"/>
                <w:rtl/>
              </w:rPr>
              <w:br/>
              <w:t> </w:t>
            </w:r>
          </w:p>
        </w:tc>
      </w:tr>
      <w:tr w:rsidR="00D5668C" w:rsidTr="00D5668C">
        <w:tblPrEx>
          <w:tblLook w:val="04A0" w:firstRow="1" w:lastRow="0" w:firstColumn="1" w:lastColumn="0" w:noHBand="0" w:noVBand="1"/>
        </w:tblPrEx>
        <w:trPr>
          <w:trHeight w:val="350"/>
        </w:trPr>
        <w:tc>
          <w:tcPr>
            <w:tcW w:w="4236" w:type="dxa"/>
          </w:tcPr>
          <w:p w:rsidR="00D5668C" w:rsidRDefault="00CE3C75" w:rsidP="00757193">
            <w:pPr>
              <w:pStyle w:val="libPoem"/>
            </w:pPr>
            <w:r>
              <w:rPr>
                <w:rFonts w:hint="cs"/>
                <w:rtl/>
              </w:rPr>
              <w:t>وقلتم</w:t>
            </w:r>
            <w:r w:rsidR="00E66EDC">
              <w:rPr>
                <w:rFonts w:hint="cs"/>
                <w:rtl/>
              </w:rPr>
              <w:t>:</w:t>
            </w:r>
            <w:r>
              <w:rPr>
                <w:rFonts w:hint="cs"/>
                <w:rtl/>
              </w:rPr>
              <w:t>بذاك قضى الإجتماع</w:t>
            </w:r>
            <w:r w:rsidR="00D5668C" w:rsidRPr="00725071">
              <w:rPr>
                <w:rStyle w:val="libPoemTiniChar0"/>
                <w:rtl/>
              </w:rPr>
              <w:br/>
              <w:t> </w:t>
            </w:r>
          </w:p>
        </w:tc>
        <w:tc>
          <w:tcPr>
            <w:tcW w:w="302" w:type="dxa"/>
          </w:tcPr>
          <w:p w:rsidR="00D5668C" w:rsidRDefault="00D5668C" w:rsidP="00757193">
            <w:pPr>
              <w:pStyle w:val="libPoem"/>
              <w:rPr>
                <w:rtl/>
              </w:rPr>
            </w:pPr>
          </w:p>
        </w:tc>
        <w:tc>
          <w:tcPr>
            <w:tcW w:w="4195" w:type="dxa"/>
          </w:tcPr>
          <w:p w:rsidR="00D5668C" w:rsidRDefault="00CE3C75" w:rsidP="009D606E">
            <w:pPr>
              <w:pStyle w:val="libPoem"/>
            </w:pPr>
            <w:r>
              <w:rPr>
                <w:rFonts w:hint="cs"/>
                <w:rtl/>
              </w:rPr>
              <w:t>ألا إنَّما الحقُّ للمفردِ</w:t>
            </w:r>
            <w:r w:rsidR="00D5668C" w:rsidRPr="00725071">
              <w:rPr>
                <w:rStyle w:val="libPoemTiniChar0"/>
                <w:rtl/>
              </w:rPr>
              <w:br/>
              <w:t> </w:t>
            </w:r>
          </w:p>
        </w:tc>
      </w:tr>
      <w:tr w:rsidR="00D5668C" w:rsidTr="00D5668C">
        <w:tblPrEx>
          <w:tblLook w:val="04A0" w:firstRow="1" w:lastRow="0" w:firstColumn="1" w:lastColumn="0" w:noHBand="0" w:noVBand="1"/>
        </w:tblPrEx>
        <w:trPr>
          <w:trHeight w:val="350"/>
        </w:trPr>
        <w:tc>
          <w:tcPr>
            <w:tcW w:w="4236" w:type="dxa"/>
          </w:tcPr>
          <w:p w:rsidR="00D5668C" w:rsidRDefault="00F569CE" w:rsidP="00757193">
            <w:pPr>
              <w:pStyle w:val="libPoem"/>
            </w:pPr>
            <w:r>
              <w:rPr>
                <w:rFonts w:hint="cs"/>
                <w:rtl/>
              </w:rPr>
              <w:t>يعزُّ على هاشمٍ</w:t>
            </w:r>
            <w:r w:rsidRPr="00666704">
              <w:rPr>
                <w:rFonts w:hint="cs"/>
                <w:rtl/>
              </w:rPr>
              <w:t xml:space="preserve"> </w:t>
            </w:r>
            <w:r>
              <w:rPr>
                <w:rFonts w:hint="cs"/>
                <w:rtl/>
              </w:rPr>
              <w:t>والنب</w:t>
            </w:r>
            <w:r w:rsidR="009D606E">
              <w:rPr>
                <w:rFonts w:hint="cs"/>
                <w:rtl/>
              </w:rPr>
              <w:t>ّ</w:t>
            </w:r>
            <w:r>
              <w:rPr>
                <w:rFonts w:hint="cs"/>
                <w:rtl/>
              </w:rPr>
              <w:t>ي</w:t>
            </w:r>
            <w:r w:rsidR="00D5668C" w:rsidRPr="00725071">
              <w:rPr>
                <w:rStyle w:val="libPoemTiniChar0"/>
                <w:rtl/>
              </w:rPr>
              <w:br/>
              <w:t> </w:t>
            </w:r>
          </w:p>
        </w:tc>
        <w:tc>
          <w:tcPr>
            <w:tcW w:w="302" w:type="dxa"/>
          </w:tcPr>
          <w:p w:rsidR="00D5668C" w:rsidRDefault="00D5668C" w:rsidP="00757193">
            <w:pPr>
              <w:pStyle w:val="libPoem"/>
              <w:rPr>
                <w:rtl/>
              </w:rPr>
            </w:pPr>
          </w:p>
        </w:tc>
        <w:tc>
          <w:tcPr>
            <w:tcW w:w="4195" w:type="dxa"/>
          </w:tcPr>
          <w:p w:rsidR="00D5668C" w:rsidRDefault="00F569CE" w:rsidP="00757193">
            <w:pPr>
              <w:pStyle w:val="libPoem"/>
            </w:pPr>
            <w:r>
              <w:rPr>
                <w:rFonts w:hint="cs"/>
                <w:rtl/>
              </w:rPr>
              <w:t>تلاعب تَيمٍ بها أو</w:t>
            </w:r>
            <w:r w:rsidRPr="00666704">
              <w:rPr>
                <w:rFonts w:hint="cs"/>
                <w:rtl/>
              </w:rPr>
              <w:t xml:space="preserve"> </w:t>
            </w:r>
            <w:r>
              <w:rPr>
                <w:rFonts w:hint="cs"/>
                <w:rtl/>
              </w:rPr>
              <w:t>عدي</w:t>
            </w:r>
            <w:r w:rsidR="00D5668C" w:rsidRPr="00725071">
              <w:rPr>
                <w:rStyle w:val="libPoemTiniChar0"/>
                <w:rtl/>
              </w:rPr>
              <w:br/>
              <w:t> </w:t>
            </w:r>
          </w:p>
        </w:tc>
      </w:tr>
      <w:tr w:rsidR="00D5668C" w:rsidTr="00D5668C">
        <w:tblPrEx>
          <w:tblLook w:val="04A0" w:firstRow="1" w:lastRow="0" w:firstColumn="1" w:lastColumn="0" w:noHBand="0" w:noVBand="1"/>
        </w:tblPrEx>
        <w:trPr>
          <w:trHeight w:val="350"/>
        </w:trPr>
        <w:tc>
          <w:tcPr>
            <w:tcW w:w="4236" w:type="dxa"/>
          </w:tcPr>
          <w:p w:rsidR="00D5668C" w:rsidRDefault="00F569CE" w:rsidP="00757193">
            <w:pPr>
              <w:pStyle w:val="libPoem"/>
            </w:pPr>
            <w:r>
              <w:rPr>
                <w:rFonts w:hint="cs"/>
                <w:rtl/>
              </w:rPr>
              <w:t>وإرث عليٍّ لأولاده</w:t>
            </w:r>
            <w:r w:rsidR="00D5668C" w:rsidRPr="00725071">
              <w:rPr>
                <w:rStyle w:val="libPoemTiniChar0"/>
                <w:rtl/>
              </w:rPr>
              <w:br/>
              <w:t> </w:t>
            </w:r>
          </w:p>
        </w:tc>
        <w:tc>
          <w:tcPr>
            <w:tcW w:w="302" w:type="dxa"/>
          </w:tcPr>
          <w:p w:rsidR="00D5668C" w:rsidRDefault="00D5668C" w:rsidP="00757193">
            <w:pPr>
              <w:pStyle w:val="libPoem"/>
              <w:rPr>
                <w:rtl/>
              </w:rPr>
            </w:pPr>
          </w:p>
        </w:tc>
        <w:tc>
          <w:tcPr>
            <w:tcW w:w="4195" w:type="dxa"/>
          </w:tcPr>
          <w:p w:rsidR="00D5668C" w:rsidRDefault="00F569CE" w:rsidP="00757193">
            <w:pPr>
              <w:pStyle w:val="libPoem"/>
            </w:pPr>
            <w:r>
              <w:rPr>
                <w:rFonts w:hint="cs"/>
                <w:rtl/>
              </w:rPr>
              <w:t>إذا آية الإرث لم تُفسدِ</w:t>
            </w:r>
            <w:r w:rsidR="00D5668C" w:rsidRPr="00725071">
              <w:rPr>
                <w:rStyle w:val="libPoemTiniChar0"/>
                <w:rtl/>
              </w:rPr>
              <w:br/>
              <w:t> </w:t>
            </w:r>
          </w:p>
        </w:tc>
      </w:tr>
      <w:tr w:rsidR="00D5668C" w:rsidTr="00D5668C">
        <w:tblPrEx>
          <w:tblLook w:val="04A0" w:firstRow="1" w:lastRow="0" w:firstColumn="1" w:lastColumn="0" w:noHBand="0" w:noVBand="1"/>
        </w:tblPrEx>
        <w:trPr>
          <w:trHeight w:val="350"/>
        </w:trPr>
        <w:tc>
          <w:tcPr>
            <w:tcW w:w="4236" w:type="dxa"/>
          </w:tcPr>
          <w:p w:rsidR="00D5668C" w:rsidRDefault="00F569CE" w:rsidP="00757193">
            <w:pPr>
              <w:pStyle w:val="libPoem"/>
            </w:pPr>
            <w:r>
              <w:rPr>
                <w:rFonts w:hint="cs"/>
                <w:rtl/>
              </w:rPr>
              <w:t>فمن قاعد منهمُ</w:t>
            </w:r>
            <w:r w:rsidRPr="00666704">
              <w:rPr>
                <w:rFonts w:hint="cs"/>
                <w:rtl/>
              </w:rPr>
              <w:t xml:space="preserve"> </w:t>
            </w:r>
            <w:r>
              <w:rPr>
                <w:rFonts w:hint="cs"/>
                <w:rtl/>
              </w:rPr>
              <w:t>خائف</w:t>
            </w:r>
            <w:r w:rsidR="00D5668C" w:rsidRPr="00725071">
              <w:rPr>
                <w:rStyle w:val="libPoemTiniChar0"/>
                <w:rtl/>
              </w:rPr>
              <w:br/>
              <w:t> </w:t>
            </w:r>
          </w:p>
        </w:tc>
        <w:tc>
          <w:tcPr>
            <w:tcW w:w="302" w:type="dxa"/>
          </w:tcPr>
          <w:p w:rsidR="00D5668C" w:rsidRDefault="00D5668C" w:rsidP="00757193">
            <w:pPr>
              <w:pStyle w:val="libPoem"/>
              <w:rPr>
                <w:rtl/>
              </w:rPr>
            </w:pPr>
          </w:p>
        </w:tc>
        <w:tc>
          <w:tcPr>
            <w:tcW w:w="4195" w:type="dxa"/>
          </w:tcPr>
          <w:p w:rsidR="00D5668C" w:rsidRDefault="00F569CE" w:rsidP="00757193">
            <w:pPr>
              <w:pStyle w:val="libPoem"/>
            </w:pPr>
            <w:r>
              <w:rPr>
                <w:rFonts w:hint="cs"/>
                <w:rtl/>
              </w:rPr>
              <w:t>و مِن ثائر</w:t>
            </w:r>
            <w:r w:rsidRPr="00666704">
              <w:rPr>
                <w:rFonts w:hint="cs"/>
                <w:rtl/>
              </w:rPr>
              <w:t xml:space="preserve"> </w:t>
            </w:r>
            <w:r>
              <w:rPr>
                <w:rFonts w:hint="cs"/>
                <w:rtl/>
              </w:rPr>
              <w:t>قام لم يُسعدِ</w:t>
            </w:r>
            <w:r w:rsidR="00D5668C" w:rsidRPr="00725071">
              <w:rPr>
                <w:rStyle w:val="libPoemTiniChar0"/>
                <w:rtl/>
              </w:rPr>
              <w:br/>
              <w:t> </w:t>
            </w:r>
          </w:p>
        </w:tc>
      </w:tr>
      <w:tr w:rsidR="00D5668C" w:rsidTr="00D5668C">
        <w:tblPrEx>
          <w:tblLook w:val="04A0" w:firstRow="1" w:lastRow="0" w:firstColumn="1" w:lastColumn="0" w:noHBand="0" w:noVBand="1"/>
        </w:tblPrEx>
        <w:trPr>
          <w:trHeight w:val="350"/>
        </w:trPr>
        <w:tc>
          <w:tcPr>
            <w:tcW w:w="4236" w:type="dxa"/>
          </w:tcPr>
          <w:p w:rsidR="00D5668C" w:rsidRDefault="00F569CE" w:rsidP="00757193">
            <w:pPr>
              <w:pStyle w:val="libPoem"/>
            </w:pPr>
            <w:r>
              <w:rPr>
                <w:rFonts w:hint="cs"/>
                <w:rtl/>
              </w:rPr>
              <w:t>تسلّط بغياً أكفِّ النِّفا</w:t>
            </w:r>
            <w:r w:rsidR="00D5668C" w:rsidRPr="00725071">
              <w:rPr>
                <w:rStyle w:val="libPoemTiniChar0"/>
                <w:rtl/>
              </w:rPr>
              <w:br/>
              <w:t> </w:t>
            </w:r>
          </w:p>
        </w:tc>
        <w:tc>
          <w:tcPr>
            <w:tcW w:w="302" w:type="dxa"/>
          </w:tcPr>
          <w:p w:rsidR="00D5668C" w:rsidRDefault="00D5668C" w:rsidP="00757193">
            <w:pPr>
              <w:pStyle w:val="libPoem"/>
              <w:rPr>
                <w:rtl/>
              </w:rPr>
            </w:pPr>
          </w:p>
        </w:tc>
        <w:tc>
          <w:tcPr>
            <w:tcW w:w="4195" w:type="dxa"/>
          </w:tcPr>
          <w:p w:rsidR="00D5668C" w:rsidRDefault="00F569CE" w:rsidP="00757193">
            <w:pPr>
              <w:pStyle w:val="libPoem"/>
            </w:pPr>
            <w:r>
              <w:rPr>
                <w:rFonts w:hint="cs"/>
                <w:rtl/>
              </w:rPr>
              <w:t>ق منهم على سيِّدٍ سيِّد</w:t>
            </w:r>
            <w:r w:rsidR="009D606E">
              <w:rPr>
                <w:rFonts w:hint="cs"/>
                <w:rtl/>
              </w:rPr>
              <w:t>ِ</w:t>
            </w:r>
            <w:r w:rsidR="00D5668C" w:rsidRPr="00725071">
              <w:rPr>
                <w:rStyle w:val="libPoemTiniChar0"/>
                <w:rtl/>
              </w:rPr>
              <w:br/>
              <w:t> </w:t>
            </w:r>
          </w:p>
        </w:tc>
      </w:tr>
    </w:tbl>
    <w:p w:rsidR="00F67EBD" w:rsidRDefault="00F67EBD" w:rsidP="009618AF">
      <w:pPr>
        <w:pStyle w:val="libNormal"/>
      </w:pPr>
      <w:r>
        <w:rPr>
          <w:rtl/>
        </w:rPr>
        <w:br w:type="page"/>
      </w:r>
    </w:p>
    <w:tbl>
      <w:tblPr>
        <w:tblStyle w:val="TableGrid"/>
        <w:bidiVisual/>
        <w:tblW w:w="4565" w:type="pct"/>
        <w:tblInd w:w="379" w:type="dxa"/>
        <w:tblLook w:val="01E0" w:firstRow="1" w:lastRow="1" w:firstColumn="1" w:lastColumn="1" w:noHBand="0" w:noVBand="0"/>
      </w:tblPr>
      <w:tblGrid>
        <w:gridCol w:w="4444"/>
        <w:gridCol w:w="317"/>
        <w:gridCol w:w="4397"/>
      </w:tblGrid>
      <w:tr w:rsidR="00757193" w:rsidTr="001E0651">
        <w:trPr>
          <w:trHeight w:val="350"/>
        </w:trPr>
        <w:tc>
          <w:tcPr>
            <w:tcW w:w="4241" w:type="dxa"/>
            <w:shd w:val="clear" w:color="auto" w:fill="auto"/>
          </w:tcPr>
          <w:p w:rsidR="00757193" w:rsidRDefault="00757193" w:rsidP="00757193">
            <w:pPr>
              <w:pStyle w:val="libPoem"/>
            </w:pPr>
            <w:r>
              <w:rPr>
                <w:rFonts w:hint="cs"/>
                <w:rtl/>
              </w:rPr>
              <w:lastRenderedPageBreak/>
              <w:t>وما صُرفوا عن مقام الصَّلاة</w:t>
            </w:r>
            <w:r w:rsidRPr="00725071">
              <w:rPr>
                <w:rStyle w:val="libPoemTiniChar0"/>
                <w:rtl/>
              </w:rPr>
              <w:br/>
              <w:t> </w:t>
            </w:r>
          </w:p>
        </w:tc>
        <w:tc>
          <w:tcPr>
            <w:tcW w:w="302" w:type="dxa"/>
            <w:shd w:val="clear" w:color="auto" w:fill="auto"/>
          </w:tcPr>
          <w:p w:rsidR="00757193" w:rsidRDefault="00757193" w:rsidP="00757193">
            <w:pPr>
              <w:pStyle w:val="libPoem"/>
              <w:rPr>
                <w:rtl/>
              </w:rPr>
            </w:pPr>
          </w:p>
        </w:tc>
        <w:tc>
          <w:tcPr>
            <w:tcW w:w="4195" w:type="dxa"/>
            <w:shd w:val="clear" w:color="auto" w:fill="auto"/>
          </w:tcPr>
          <w:p w:rsidR="00757193" w:rsidRDefault="00757193" w:rsidP="00757193">
            <w:pPr>
              <w:pStyle w:val="libPoem"/>
            </w:pPr>
            <w:r w:rsidRPr="009618AF">
              <w:rPr>
                <w:rFonts w:hint="cs"/>
                <w:rtl/>
              </w:rPr>
              <w:t>ولا</w:t>
            </w:r>
            <w:r>
              <w:rPr>
                <w:rFonts w:hint="cs"/>
                <w:rtl/>
              </w:rPr>
              <w:t>ُ</w:t>
            </w:r>
            <w:r w:rsidRPr="009618AF">
              <w:rPr>
                <w:rFonts w:hint="cs"/>
                <w:rtl/>
              </w:rPr>
              <w:t xml:space="preserve"> عن</w:t>
            </w:r>
            <w:r>
              <w:rPr>
                <w:rFonts w:hint="cs"/>
                <w:rtl/>
              </w:rPr>
              <w:t>ِّ</w:t>
            </w:r>
            <w:r w:rsidRPr="009618AF">
              <w:rPr>
                <w:rFonts w:hint="cs"/>
                <w:rtl/>
              </w:rPr>
              <w:t>فوا في ب</w:t>
            </w:r>
            <w:r>
              <w:rPr>
                <w:rFonts w:hint="cs"/>
                <w:rtl/>
              </w:rPr>
              <w:t>ُ</w:t>
            </w:r>
            <w:r w:rsidRPr="009618AF">
              <w:rPr>
                <w:rFonts w:hint="cs"/>
                <w:rtl/>
              </w:rPr>
              <w:t xml:space="preserve">نى </w:t>
            </w:r>
            <w:r w:rsidRPr="00583C0E">
              <w:rPr>
                <w:rStyle w:val="libFootnotenumChar"/>
                <w:rFonts w:hint="cs"/>
                <w:rtl/>
              </w:rPr>
              <w:t>(1)</w:t>
            </w:r>
            <w:r w:rsidRPr="009618AF">
              <w:rPr>
                <w:rFonts w:hint="cs"/>
                <w:rtl/>
              </w:rPr>
              <w:t xml:space="preserve"> المسجد</w:t>
            </w:r>
            <w:r>
              <w:rPr>
                <w:rFonts w:hint="cs"/>
                <w:rtl/>
              </w:rPr>
              <w:t>ِ</w:t>
            </w:r>
            <w:r w:rsidRPr="00725071">
              <w:rPr>
                <w:rStyle w:val="libPoemTiniChar0"/>
                <w:rtl/>
              </w:rPr>
              <w:br/>
              <w:t> </w:t>
            </w:r>
          </w:p>
        </w:tc>
      </w:tr>
      <w:tr w:rsidR="00757193" w:rsidTr="001E0651">
        <w:trPr>
          <w:trHeight w:val="350"/>
        </w:trPr>
        <w:tc>
          <w:tcPr>
            <w:tcW w:w="4241" w:type="dxa"/>
          </w:tcPr>
          <w:p w:rsidR="00757193" w:rsidRDefault="00757193" w:rsidP="009D606E">
            <w:pPr>
              <w:pStyle w:val="libPoem"/>
            </w:pPr>
            <w:r>
              <w:rPr>
                <w:rFonts w:hint="cs"/>
                <w:rtl/>
              </w:rPr>
              <w:t>أبوهم و</w:t>
            </w:r>
            <w:r w:rsidR="009D606E">
              <w:rPr>
                <w:rFonts w:hint="cs"/>
                <w:rtl/>
              </w:rPr>
              <w:t>اُ</w:t>
            </w:r>
            <w:r>
              <w:rPr>
                <w:rFonts w:hint="cs"/>
                <w:rtl/>
              </w:rPr>
              <w:t>مّهمُ مَن علمـ</w:t>
            </w:r>
            <w:r w:rsidRPr="00725071">
              <w:rPr>
                <w:rStyle w:val="libPoemTiniChar0"/>
                <w:rtl/>
              </w:rPr>
              <w:br/>
              <w:t> </w:t>
            </w:r>
          </w:p>
        </w:tc>
        <w:tc>
          <w:tcPr>
            <w:tcW w:w="302" w:type="dxa"/>
          </w:tcPr>
          <w:p w:rsidR="00757193" w:rsidRDefault="00757193" w:rsidP="00757193">
            <w:pPr>
              <w:pStyle w:val="libPoem"/>
              <w:rPr>
                <w:rtl/>
              </w:rPr>
            </w:pPr>
          </w:p>
        </w:tc>
        <w:tc>
          <w:tcPr>
            <w:tcW w:w="4195" w:type="dxa"/>
          </w:tcPr>
          <w:p w:rsidR="00757193" w:rsidRDefault="00757193" w:rsidP="00757193">
            <w:pPr>
              <w:pStyle w:val="libPoem"/>
            </w:pPr>
            <w:r>
              <w:rPr>
                <w:rFonts w:hint="cs"/>
                <w:rtl/>
              </w:rPr>
              <w:t xml:space="preserve">ـتَ </w:t>
            </w:r>
            <w:r w:rsidRPr="009618AF">
              <w:rPr>
                <w:rFonts w:hint="cs"/>
                <w:rtl/>
              </w:rPr>
              <w:t>فأنقص مفاخرهم أو زد</w:t>
            </w:r>
            <w:r>
              <w:rPr>
                <w:rFonts w:hint="cs"/>
                <w:rtl/>
              </w:rPr>
              <w:t>ِ</w:t>
            </w:r>
            <w:r w:rsidRPr="00725071">
              <w:rPr>
                <w:rStyle w:val="libPoemTiniChar0"/>
                <w:rtl/>
              </w:rPr>
              <w:br/>
              <w:t> </w:t>
            </w:r>
          </w:p>
        </w:tc>
      </w:tr>
      <w:tr w:rsidR="00757193" w:rsidTr="001E0651">
        <w:trPr>
          <w:trHeight w:val="350"/>
        </w:trPr>
        <w:tc>
          <w:tcPr>
            <w:tcW w:w="4241" w:type="dxa"/>
          </w:tcPr>
          <w:p w:rsidR="00757193" w:rsidRDefault="00757193" w:rsidP="00757193">
            <w:pPr>
              <w:pStyle w:val="libPoem"/>
            </w:pPr>
            <w:r>
              <w:rPr>
                <w:rFonts w:hint="cs"/>
                <w:rtl/>
              </w:rPr>
              <w:t>أرى الدين من بعد يوم</w:t>
            </w:r>
            <w:r w:rsidRPr="00666704">
              <w:rPr>
                <w:rFonts w:hint="cs"/>
                <w:rtl/>
              </w:rPr>
              <w:t xml:space="preserve"> </w:t>
            </w:r>
            <w:r>
              <w:rPr>
                <w:rFonts w:hint="cs"/>
                <w:rtl/>
              </w:rPr>
              <w:t>الحسين</w:t>
            </w:r>
            <w:r w:rsidRPr="00725071">
              <w:rPr>
                <w:rStyle w:val="libPoemTiniChar0"/>
                <w:rtl/>
              </w:rPr>
              <w:br/>
              <w:t> </w:t>
            </w:r>
          </w:p>
        </w:tc>
        <w:tc>
          <w:tcPr>
            <w:tcW w:w="302" w:type="dxa"/>
          </w:tcPr>
          <w:p w:rsidR="00757193" w:rsidRDefault="00757193" w:rsidP="00757193">
            <w:pPr>
              <w:pStyle w:val="libPoem"/>
              <w:rPr>
                <w:rtl/>
              </w:rPr>
            </w:pPr>
          </w:p>
        </w:tc>
        <w:tc>
          <w:tcPr>
            <w:tcW w:w="4195" w:type="dxa"/>
          </w:tcPr>
          <w:p w:rsidR="00757193" w:rsidRDefault="00757193" w:rsidP="00757193">
            <w:pPr>
              <w:pStyle w:val="libPoem"/>
            </w:pPr>
            <w:r w:rsidRPr="009618AF">
              <w:rPr>
                <w:rFonts w:hint="cs"/>
                <w:rtl/>
              </w:rPr>
              <w:t>عليلا</w:t>
            </w:r>
            <w:r>
              <w:rPr>
                <w:rFonts w:hint="cs"/>
                <w:rtl/>
              </w:rPr>
              <w:t>ً</w:t>
            </w:r>
            <w:r w:rsidRPr="009618AF">
              <w:rPr>
                <w:rFonts w:hint="cs"/>
                <w:rtl/>
              </w:rPr>
              <w:t xml:space="preserve"> له الموت</w:t>
            </w:r>
            <w:r>
              <w:rPr>
                <w:rFonts w:hint="cs"/>
                <w:rtl/>
              </w:rPr>
              <w:t>ِ</w:t>
            </w:r>
            <w:r w:rsidRPr="009618AF">
              <w:rPr>
                <w:rFonts w:hint="cs"/>
                <w:rtl/>
              </w:rPr>
              <w:t xml:space="preserve"> بالمرصد</w:t>
            </w:r>
            <w:r>
              <w:rPr>
                <w:rFonts w:hint="cs"/>
                <w:rtl/>
              </w:rPr>
              <w:t>ِ</w:t>
            </w:r>
            <w:r w:rsidRPr="00725071">
              <w:rPr>
                <w:rStyle w:val="libPoemTiniChar0"/>
                <w:rtl/>
              </w:rPr>
              <w:br/>
              <w:t> </w:t>
            </w:r>
          </w:p>
        </w:tc>
      </w:tr>
      <w:tr w:rsidR="00757193" w:rsidTr="001E0651">
        <w:trPr>
          <w:trHeight w:val="350"/>
        </w:trPr>
        <w:tc>
          <w:tcPr>
            <w:tcW w:w="4241" w:type="dxa"/>
          </w:tcPr>
          <w:p w:rsidR="00757193" w:rsidRDefault="00757193" w:rsidP="00757193">
            <w:pPr>
              <w:pStyle w:val="libPoem"/>
            </w:pPr>
            <w:r>
              <w:rPr>
                <w:rFonts w:hint="cs"/>
                <w:rtl/>
              </w:rPr>
              <w:t>وما الشِّرك لِلَّه من قبله</w:t>
            </w:r>
            <w:r w:rsidRPr="00725071">
              <w:rPr>
                <w:rStyle w:val="libPoemTiniChar0"/>
                <w:rtl/>
              </w:rPr>
              <w:br/>
              <w:t> </w:t>
            </w:r>
          </w:p>
        </w:tc>
        <w:tc>
          <w:tcPr>
            <w:tcW w:w="302" w:type="dxa"/>
          </w:tcPr>
          <w:p w:rsidR="00757193" w:rsidRDefault="00757193" w:rsidP="00757193">
            <w:pPr>
              <w:pStyle w:val="libPoem"/>
              <w:rPr>
                <w:rtl/>
              </w:rPr>
            </w:pPr>
          </w:p>
        </w:tc>
        <w:tc>
          <w:tcPr>
            <w:tcW w:w="4195" w:type="dxa"/>
          </w:tcPr>
          <w:p w:rsidR="00757193" w:rsidRDefault="00757193" w:rsidP="00757193">
            <w:pPr>
              <w:pStyle w:val="libPoem"/>
            </w:pPr>
            <w:r w:rsidRPr="009618AF">
              <w:rPr>
                <w:rFonts w:hint="cs"/>
                <w:rtl/>
              </w:rPr>
              <w:t>إذا أنت قست</w:t>
            </w:r>
            <w:r>
              <w:rPr>
                <w:rFonts w:hint="cs"/>
                <w:rtl/>
              </w:rPr>
              <w:t>َ</w:t>
            </w:r>
            <w:r w:rsidRPr="009618AF">
              <w:rPr>
                <w:rFonts w:hint="cs"/>
                <w:rtl/>
              </w:rPr>
              <w:t xml:space="preserve"> بمستبعد</w:t>
            </w:r>
            <w:r>
              <w:rPr>
                <w:rFonts w:hint="cs"/>
                <w:rtl/>
              </w:rPr>
              <w:t>ِ</w:t>
            </w:r>
            <w:r w:rsidRPr="00725071">
              <w:rPr>
                <w:rStyle w:val="libPoemTiniChar0"/>
                <w:rtl/>
              </w:rPr>
              <w:br/>
              <w:t> </w:t>
            </w:r>
          </w:p>
        </w:tc>
      </w:tr>
      <w:tr w:rsidR="00757193" w:rsidTr="001E0651">
        <w:trPr>
          <w:trHeight w:val="350"/>
        </w:trPr>
        <w:tc>
          <w:tcPr>
            <w:tcW w:w="4241" w:type="dxa"/>
          </w:tcPr>
          <w:p w:rsidR="00757193" w:rsidRDefault="00757193" w:rsidP="00757193">
            <w:pPr>
              <w:pStyle w:val="libPoem"/>
            </w:pPr>
            <w:r>
              <w:rPr>
                <w:rFonts w:hint="cs"/>
                <w:rtl/>
              </w:rPr>
              <w:t>وما آل</w:t>
            </w:r>
            <w:r w:rsidRPr="00666704">
              <w:rPr>
                <w:rFonts w:hint="cs"/>
                <w:rtl/>
              </w:rPr>
              <w:t xml:space="preserve"> </w:t>
            </w:r>
            <w:r>
              <w:rPr>
                <w:rFonts w:hint="cs"/>
                <w:rtl/>
              </w:rPr>
              <w:t>حرب جنوا إنَّما</w:t>
            </w:r>
            <w:r w:rsidRPr="00725071">
              <w:rPr>
                <w:rStyle w:val="libPoemTiniChar0"/>
                <w:rtl/>
              </w:rPr>
              <w:br/>
              <w:t> </w:t>
            </w:r>
          </w:p>
        </w:tc>
        <w:tc>
          <w:tcPr>
            <w:tcW w:w="302" w:type="dxa"/>
          </w:tcPr>
          <w:p w:rsidR="00757193" w:rsidRDefault="00757193" w:rsidP="00757193">
            <w:pPr>
              <w:pStyle w:val="libPoem"/>
              <w:rPr>
                <w:rtl/>
              </w:rPr>
            </w:pPr>
          </w:p>
        </w:tc>
        <w:tc>
          <w:tcPr>
            <w:tcW w:w="4195" w:type="dxa"/>
          </w:tcPr>
          <w:p w:rsidR="00757193" w:rsidRDefault="00757193" w:rsidP="00757193">
            <w:pPr>
              <w:pStyle w:val="libPoem"/>
            </w:pPr>
            <w:r w:rsidRPr="009618AF">
              <w:rPr>
                <w:rFonts w:hint="cs"/>
                <w:rtl/>
              </w:rPr>
              <w:t>أعادوا الض</w:t>
            </w:r>
            <w:r>
              <w:rPr>
                <w:rFonts w:hint="cs"/>
                <w:rtl/>
              </w:rPr>
              <w:t>َّ</w:t>
            </w:r>
            <w:r w:rsidRPr="009618AF">
              <w:rPr>
                <w:rFonts w:hint="cs"/>
                <w:rtl/>
              </w:rPr>
              <w:t>لال على من ب</w:t>
            </w:r>
            <w:r>
              <w:rPr>
                <w:rFonts w:hint="cs"/>
                <w:rtl/>
              </w:rPr>
              <w:t>ُ</w:t>
            </w:r>
            <w:r w:rsidRPr="009618AF">
              <w:rPr>
                <w:rFonts w:hint="cs"/>
                <w:rtl/>
              </w:rPr>
              <w:t>دي</w:t>
            </w:r>
            <w:r w:rsidRPr="00725071">
              <w:rPr>
                <w:rStyle w:val="libPoemTiniChar0"/>
                <w:rtl/>
              </w:rPr>
              <w:br/>
              <w:t> </w:t>
            </w:r>
          </w:p>
        </w:tc>
      </w:tr>
      <w:tr w:rsidR="00757193" w:rsidTr="001E0651">
        <w:tblPrEx>
          <w:tblLook w:val="04A0" w:firstRow="1" w:lastRow="0" w:firstColumn="1" w:lastColumn="0" w:noHBand="0" w:noVBand="1"/>
        </w:tblPrEx>
        <w:trPr>
          <w:trHeight w:val="350"/>
        </w:trPr>
        <w:tc>
          <w:tcPr>
            <w:tcW w:w="4241" w:type="dxa"/>
          </w:tcPr>
          <w:p w:rsidR="00757193" w:rsidRDefault="00757193" w:rsidP="00757193">
            <w:pPr>
              <w:pStyle w:val="libPoem"/>
            </w:pPr>
            <w:r>
              <w:rPr>
                <w:rFonts w:hint="cs"/>
                <w:rtl/>
              </w:rPr>
              <w:t>سيعلم مَن فاطمٌ خصمه</w:t>
            </w:r>
            <w:r w:rsidRPr="00725071">
              <w:rPr>
                <w:rStyle w:val="libPoemTiniChar0"/>
                <w:rtl/>
              </w:rPr>
              <w:br/>
              <w:t> </w:t>
            </w:r>
          </w:p>
        </w:tc>
        <w:tc>
          <w:tcPr>
            <w:tcW w:w="302" w:type="dxa"/>
          </w:tcPr>
          <w:p w:rsidR="00757193" w:rsidRDefault="00757193" w:rsidP="00757193">
            <w:pPr>
              <w:pStyle w:val="libPoem"/>
              <w:rPr>
                <w:rtl/>
              </w:rPr>
            </w:pPr>
          </w:p>
        </w:tc>
        <w:tc>
          <w:tcPr>
            <w:tcW w:w="4195" w:type="dxa"/>
          </w:tcPr>
          <w:p w:rsidR="00757193" w:rsidRDefault="00757193" w:rsidP="00757193">
            <w:pPr>
              <w:pStyle w:val="libPoem"/>
            </w:pPr>
            <w:r w:rsidRPr="009618AF">
              <w:rPr>
                <w:rFonts w:hint="cs"/>
                <w:rtl/>
              </w:rPr>
              <w:t>بأي</w:t>
            </w:r>
            <w:r>
              <w:rPr>
                <w:rFonts w:hint="cs"/>
                <w:rtl/>
              </w:rPr>
              <w:t>ِّ</w:t>
            </w:r>
            <w:r w:rsidRPr="009618AF">
              <w:rPr>
                <w:rFonts w:hint="cs"/>
                <w:rtl/>
              </w:rPr>
              <w:t xml:space="preserve"> نكال</w:t>
            </w:r>
            <w:r>
              <w:rPr>
                <w:rFonts w:hint="cs"/>
                <w:rtl/>
              </w:rPr>
              <w:t>ٍ</w:t>
            </w:r>
            <w:r w:rsidRPr="009618AF">
              <w:rPr>
                <w:rFonts w:hint="cs"/>
                <w:rtl/>
              </w:rPr>
              <w:t xml:space="preserve"> غدا</w:t>
            </w:r>
            <w:r>
              <w:rPr>
                <w:rFonts w:hint="cs"/>
                <w:rtl/>
              </w:rPr>
              <w:t>ً</w:t>
            </w:r>
            <w:r w:rsidRPr="009618AF">
              <w:rPr>
                <w:rFonts w:hint="cs"/>
                <w:rtl/>
              </w:rPr>
              <w:t xml:space="preserve"> يرتدي</w:t>
            </w:r>
            <w:r w:rsidRPr="00725071">
              <w:rPr>
                <w:rStyle w:val="libPoemTiniChar0"/>
                <w:rtl/>
              </w:rPr>
              <w:br/>
              <w:t> </w:t>
            </w:r>
          </w:p>
        </w:tc>
      </w:tr>
      <w:tr w:rsidR="00757193" w:rsidTr="001E0651">
        <w:tblPrEx>
          <w:tblLook w:val="04A0" w:firstRow="1" w:lastRow="0" w:firstColumn="1" w:lastColumn="0" w:noHBand="0" w:noVBand="1"/>
        </w:tblPrEx>
        <w:trPr>
          <w:trHeight w:val="350"/>
        </w:trPr>
        <w:tc>
          <w:tcPr>
            <w:tcW w:w="4241" w:type="dxa"/>
          </w:tcPr>
          <w:p w:rsidR="00757193" w:rsidRDefault="00757193" w:rsidP="00757193">
            <w:pPr>
              <w:pStyle w:val="libPoem"/>
            </w:pPr>
            <w:r>
              <w:rPr>
                <w:rFonts w:hint="cs"/>
                <w:rtl/>
              </w:rPr>
              <w:t>ومَن ساء أحمدَ يا سِبطهٌ</w:t>
            </w:r>
            <w:r w:rsidRPr="00725071">
              <w:rPr>
                <w:rStyle w:val="libPoemTiniChar0"/>
                <w:rtl/>
              </w:rPr>
              <w:br/>
              <w:t> </w:t>
            </w:r>
          </w:p>
        </w:tc>
        <w:tc>
          <w:tcPr>
            <w:tcW w:w="302" w:type="dxa"/>
          </w:tcPr>
          <w:p w:rsidR="00757193" w:rsidRDefault="00757193" w:rsidP="00757193">
            <w:pPr>
              <w:pStyle w:val="libPoem"/>
              <w:rPr>
                <w:rtl/>
              </w:rPr>
            </w:pPr>
          </w:p>
        </w:tc>
        <w:tc>
          <w:tcPr>
            <w:tcW w:w="4195" w:type="dxa"/>
          </w:tcPr>
          <w:p w:rsidR="00757193" w:rsidRDefault="00757193" w:rsidP="00757193">
            <w:pPr>
              <w:pStyle w:val="libPoem"/>
            </w:pPr>
            <w:r w:rsidRPr="009618AF">
              <w:rPr>
                <w:rFonts w:hint="cs"/>
                <w:rtl/>
              </w:rPr>
              <w:t>فباء</w:t>
            </w:r>
            <w:r>
              <w:rPr>
                <w:rFonts w:hint="cs"/>
                <w:rtl/>
              </w:rPr>
              <w:t>َ</w:t>
            </w:r>
            <w:r w:rsidRPr="009618AF">
              <w:rPr>
                <w:rFonts w:hint="cs"/>
                <w:rtl/>
              </w:rPr>
              <w:t xml:space="preserve"> بقتلك ماذا يدي ؟!</w:t>
            </w:r>
            <w:r w:rsidRPr="00725071">
              <w:rPr>
                <w:rStyle w:val="libPoemTiniChar0"/>
                <w:rtl/>
              </w:rPr>
              <w:br/>
              <w:t> </w:t>
            </w:r>
          </w:p>
        </w:tc>
      </w:tr>
      <w:tr w:rsidR="00757193" w:rsidTr="001E0651">
        <w:tblPrEx>
          <w:tblLook w:val="04A0" w:firstRow="1" w:lastRow="0" w:firstColumn="1" w:lastColumn="0" w:noHBand="0" w:noVBand="1"/>
        </w:tblPrEx>
        <w:trPr>
          <w:trHeight w:val="350"/>
        </w:trPr>
        <w:tc>
          <w:tcPr>
            <w:tcW w:w="4241" w:type="dxa"/>
          </w:tcPr>
          <w:p w:rsidR="00757193" w:rsidRDefault="00757193" w:rsidP="00757193">
            <w:pPr>
              <w:pStyle w:val="libPoem"/>
            </w:pPr>
            <w:r>
              <w:rPr>
                <w:rFonts w:hint="cs"/>
                <w:rtl/>
              </w:rPr>
              <w:t>فداؤك نفسي و مَن لي بذا</w:t>
            </w:r>
            <w:r w:rsidRPr="00725071">
              <w:rPr>
                <w:rStyle w:val="libPoemTiniChar0"/>
                <w:rtl/>
              </w:rPr>
              <w:br/>
              <w:t> </w:t>
            </w:r>
          </w:p>
        </w:tc>
        <w:tc>
          <w:tcPr>
            <w:tcW w:w="302" w:type="dxa"/>
          </w:tcPr>
          <w:p w:rsidR="00757193" w:rsidRDefault="00757193" w:rsidP="00757193">
            <w:pPr>
              <w:pStyle w:val="libPoem"/>
              <w:rPr>
                <w:rtl/>
              </w:rPr>
            </w:pPr>
          </w:p>
        </w:tc>
        <w:tc>
          <w:tcPr>
            <w:tcW w:w="4195" w:type="dxa"/>
          </w:tcPr>
          <w:p w:rsidR="00757193" w:rsidRDefault="00757193" w:rsidP="00757193">
            <w:pPr>
              <w:pStyle w:val="libPoem"/>
            </w:pPr>
            <w:r>
              <w:rPr>
                <w:rFonts w:hint="cs"/>
                <w:rtl/>
              </w:rPr>
              <w:t xml:space="preserve">ك </w:t>
            </w:r>
            <w:r w:rsidRPr="009618AF">
              <w:rPr>
                <w:rFonts w:hint="cs"/>
                <w:rtl/>
              </w:rPr>
              <w:t xml:space="preserve">لو </w:t>
            </w:r>
            <w:r>
              <w:rPr>
                <w:rFonts w:hint="cs"/>
                <w:rtl/>
              </w:rPr>
              <w:t>ا</w:t>
            </w:r>
            <w:r w:rsidRPr="009618AF">
              <w:rPr>
                <w:rFonts w:hint="cs"/>
                <w:rtl/>
              </w:rPr>
              <w:t>ن</w:t>
            </w:r>
            <w:r>
              <w:rPr>
                <w:rFonts w:hint="cs"/>
                <w:rtl/>
              </w:rPr>
              <w:t>ّ</w:t>
            </w:r>
            <w:r w:rsidRPr="009618AF">
              <w:rPr>
                <w:rFonts w:hint="cs"/>
                <w:rtl/>
              </w:rPr>
              <w:t xml:space="preserve"> مولى</w:t>
            </w:r>
            <w:r w:rsidR="009D606E">
              <w:rPr>
                <w:rFonts w:hint="cs"/>
                <w:rtl/>
              </w:rPr>
              <w:t>ً</w:t>
            </w:r>
            <w:r w:rsidRPr="009618AF">
              <w:rPr>
                <w:rFonts w:hint="cs"/>
                <w:rtl/>
              </w:rPr>
              <w:t xml:space="preserve"> بعبد</w:t>
            </w:r>
            <w:r>
              <w:rPr>
                <w:rFonts w:hint="cs"/>
                <w:rtl/>
              </w:rPr>
              <w:t>ٍ</w:t>
            </w:r>
            <w:r w:rsidRPr="009618AF">
              <w:rPr>
                <w:rFonts w:hint="cs"/>
                <w:rtl/>
              </w:rPr>
              <w:t xml:space="preserve"> ف</w:t>
            </w:r>
            <w:r>
              <w:rPr>
                <w:rFonts w:hint="cs"/>
                <w:rtl/>
              </w:rPr>
              <w:t>ُ</w:t>
            </w:r>
            <w:r w:rsidRPr="009618AF">
              <w:rPr>
                <w:rFonts w:hint="cs"/>
                <w:rtl/>
              </w:rPr>
              <w:t>دي</w:t>
            </w:r>
            <w:r w:rsidRPr="00725071">
              <w:rPr>
                <w:rStyle w:val="libPoemTiniChar0"/>
                <w:rtl/>
              </w:rPr>
              <w:br/>
              <w:t> </w:t>
            </w:r>
          </w:p>
        </w:tc>
      </w:tr>
      <w:tr w:rsidR="00757193" w:rsidTr="001E0651">
        <w:tblPrEx>
          <w:tblLook w:val="04A0" w:firstRow="1" w:lastRow="0" w:firstColumn="1" w:lastColumn="0" w:noHBand="0" w:noVBand="1"/>
        </w:tblPrEx>
        <w:trPr>
          <w:trHeight w:val="350"/>
        </w:trPr>
        <w:tc>
          <w:tcPr>
            <w:tcW w:w="4241" w:type="dxa"/>
          </w:tcPr>
          <w:p w:rsidR="00757193" w:rsidRDefault="00757193" w:rsidP="00757193">
            <w:pPr>
              <w:pStyle w:val="libPoem"/>
            </w:pPr>
            <w:r>
              <w:rPr>
                <w:rFonts w:hint="cs"/>
                <w:rtl/>
              </w:rPr>
              <w:t>وليت دمي ما سقى الأرض منك</w:t>
            </w:r>
            <w:r w:rsidRPr="00725071">
              <w:rPr>
                <w:rStyle w:val="libPoemTiniChar0"/>
                <w:rtl/>
              </w:rPr>
              <w:br/>
              <w:t> </w:t>
            </w:r>
          </w:p>
        </w:tc>
        <w:tc>
          <w:tcPr>
            <w:tcW w:w="302" w:type="dxa"/>
          </w:tcPr>
          <w:p w:rsidR="00757193" w:rsidRDefault="00757193" w:rsidP="00757193">
            <w:pPr>
              <w:pStyle w:val="libPoem"/>
              <w:rPr>
                <w:rtl/>
              </w:rPr>
            </w:pPr>
          </w:p>
        </w:tc>
        <w:tc>
          <w:tcPr>
            <w:tcW w:w="4195" w:type="dxa"/>
          </w:tcPr>
          <w:p w:rsidR="00757193" w:rsidRDefault="00757193" w:rsidP="00757193">
            <w:pPr>
              <w:pStyle w:val="libPoem"/>
            </w:pPr>
            <w:r w:rsidRPr="009618AF">
              <w:rPr>
                <w:rFonts w:hint="cs"/>
                <w:rtl/>
              </w:rPr>
              <w:t>يقوت الر</w:t>
            </w:r>
            <w:r>
              <w:rPr>
                <w:rFonts w:hint="cs"/>
                <w:rtl/>
              </w:rPr>
              <w:t>َّ</w:t>
            </w:r>
            <w:r w:rsidRPr="009618AF">
              <w:rPr>
                <w:rFonts w:hint="cs"/>
                <w:rtl/>
              </w:rPr>
              <w:t>دى وأكون الر</w:t>
            </w:r>
            <w:r>
              <w:rPr>
                <w:rFonts w:hint="cs"/>
                <w:rtl/>
              </w:rPr>
              <w:t>َّ</w:t>
            </w:r>
            <w:r w:rsidRPr="009618AF">
              <w:rPr>
                <w:rFonts w:hint="cs"/>
                <w:rtl/>
              </w:rPr>
              <w:t>دي</w:t>
            </w:r>
            <w:r w:rsidRPr="00725071">
              <w:rPr>
                <w:rStyle w:val="libPoemTiniChar0"/>
                <w:rtl/>
              </w:rPr>
              <w:br/>
              <w:t> </w:t>
            </w:r>
          </w:p>
        </w:tc>
      </w:tr>
      <w:tr w:rsidR="00757193" w:rsidTr="001E0651">
        <w:tblPrEx>
          <w:tblLook w:val="04A0" w:firstRow="1" w:lastRow="0" w:firstColumn="1" w:lastColumn="0" w:noHBand="0" w:noVBand="1"/>
        </w:tblPrEx>
        <w:trPr>
          <w:trHeight w:val="350"/>
        </w:trPr>
        <w:tc>
          <w:tcPr>
            <w:tcW w:w="4241" w:type="dxa"/>
          </w:tcPr>
          <w:p w:rsidR="00757193" w:rsidRDefault="00757193" w:rsidP="00757193">
            <w:pPr>
              <w:pStyle w:val="libPoem"/>
            </w:pPr>
            <w:r>
              <w:rPr>
                <w:rFonts w:hint="cs"/>
                <w:rtl/>
              </w:rPr>
              <w:t>وليت سبقتُ فكنتُ</w:t>
            </w:r>
            <w:r w:rsidRPr="00666704">
              <w:rPr>
                <w:rFonts w:hint="cs"/>
                <w:rtl/>
              </w:rPr>
              <w:t xml:space="preserve"> </w:t>
            </w:r>
            <w:r>
              <w:rPr>
                <w:rFonts w:hint="cs"/>
                <w:rtl/>
              </w:rPr>
              <w:t>الشهيد</w:t>
            </w:r>
            <w:r w:rsidRPr="00725071">
              <w:rPr>
                <w:rStyle w:val="libPoemTiniChar0"/>
                <w:rtl/>
              </w:rPr>
              <w:br/>
              <w:t> </w:t>
            </w:r>
          </w:p>
        </w:tc>
        <w:tc>
          <w:tcPr>
            <w:tcW w:w="302" w:type="dxa"/>
          </w:tcPr>
          <w:p w:rsidR="00757193" w:rsidRDefault="00757193" w:rsidP="00757193">
            <w:pPr>
              <w:pStyle w:val="libPoem"/>
              <w:rPr>
                <w:rtl/>
              </w:rPr>
            </w:pPr>
          </w:p>
        </w:tc>
        <w:tc>
          <w:tcPr>
            <w:tcW w:w="4195" w:type="dxa"/>
          </w:tcPr>
          <w:p w:rsidR="00757193" w:rsidRDefault="00757193" w:rsidP="00757193">
            <w:pPr>
              <w:pStyle w:val="libPoem"/>
            </w:pPr>
            <w:r w:rsidRPr="009618AF">
              <w:rPr>
                <w:rFonts w:hint="cs"/>
                <w:rtl/>
              </w:rPr>
              <w:t>أمامك يا صاحب المشهد</w:t>
            </w:r>
            <w:r>
              <w:rPr>
                <w:rFonts w:hint="cs"/>
                <w:rtl/>
              </w:rPr>
              <w:t>ِ</w:t>
            </w:r>
            <w:r w:rsidRPr="00725071">
              <w:rPr>
                <w:rStyle w:val="libPoemTiniChar0"/>
                <w:rtl/>
              </w:rPr>
              <w:br/>
              <w:t> </w:t>
            </w:r>
          </w:p>
        </w:tc>
      </w:tr>
      <w:tr w:rsidR="00757193" w:rsidTr="001E0651">
        <w:tblPrEx>
          <w:tblLook w:val="04A0" w:firstRow="1" w:lastRow="0" w:firstColumn="1" w:lastColumn="0" w:noHBand="0" w:noVBand="1"/>
        </w:tblPrEx>
        <w:trPr>
          <w:trHeight w:val="350"/>
        </w:trPr>
        <w:tc>
          <w:tcPr>
            <w:tcW w:w="4241" w:type="dxa"/>
          </w:tcPr>
          <w:p w:rsidR="00757193" w:rsidRDefault="00757193" w:rsidP="00757193">
            <w:pPr>
              <w:pStyle w:val="libPoem"/>
            </w:pPr>
            <w:r>
              <w:rPr>
                <w:rFonts w:hint="cs"/>
                <w:rtl/>
              </w:rPr>
              <w:t>عسى الدهرُ يشفي غداً من</w:t>
            </w:r>
            <w:r w:rsidRPr="00666704">
              <w:rPr>
                <w:rFonts w:hint="cs"/>
                <w:rtl/>
              </w:rPr>
              <w:t xml:space="preserve"> </w:t>
            </w:r>
            <w:r>
              <w:rPr>
                <w:rFonts w:hint="cs"/>
                <w:rtl/>
              </w:rPr>
              <w:t>عدا</w:t>
            </w:r>
            <w:r w:rsidRPr="00725071">
              <w:rPr>
                <w:rStyle w:val="libPoemTiniChar0"/>
                <w:rtl/>
              </w:rPr>
              <w:br/>
              <w:t> </w:t>
            </w:r>
          </w:p>
        </w:tc>
        <w:tc>
          <w:tcPr>
            <w:tcW w:w="302" w:type="dxa"/>
          </w:tcPr>
          <w:p w:rsidR="00757193" w:rsidRDefault="00757193" w:rsidP="00757193">
            <w:pPr>
              <w:pStyle w:val="libPoem"/>
              <w:rPr>
                <w:rtl/>
              </w:rPr>
            </w:pPr>
          </w:p>
        </w:tc>
        <w:tc>
          <w:tcPr>
            <w:tcW w:w="4195" w:type="dxa"/>
          </w:tcPr>
          <w:p w:rsidR="00757193" w:rsidRDefault="00757193" w:rsidP="00757193">
            <w:pPr>
              <w:pStyle w:val="libPoem"/>
            </w:pPr>
            <w:r w:rsidRPr="009618AF">
              <w:rPr>
                <w:rFonts w:hint="cs"/>
                <w:rtl/>
              </w:rPr>
              <w:t>ك قلب</w:t>
            </w:r>
            <w:r>
              <w:rPr>
                <w:rFonts w:hint="cs"/>
                <w:rtl/>
              </w:rPr>
              <w:t>َ</w:t>
            </w:r>
            <w:r w:rsidRPr="009618AF">
              <w:rPr>
                <w:rFonts w:hint="cs"/>
                <w:rtl/>
              </w:rPr>
              <w:t xml:space="preserve"> م</w:t>
            </w:r>
            <w:r>
              <w:rPr>
                <w:rFonts w:hint="cs"/>
                <w:rtl/>
              </w:rPr>
              <w:t>ُ</w:t>
            </w:r>
            <w:r w:rsidRPr="009618AF">
              <w:rPr>
                <w:rFonts w:hint="cs"/>
                <w:rtl/>
              </w:rPr>
              <w:t>غيظ</w:t>
            </w:r>
            <w:r>
              <w:rPr>
                <w:rFonts w:hint="cs"/>
                <w:rtl/>
              </w:rPr>
              <w:t>ٍ</w:t>
            </w:r>
            <w:r w:rsidRPr="009618AF">
              <w:rPr>
                <w:rFonts w:hint="cs"/>
                <w:rtl/>
              </w:rPr>
              <w:t xml:space="preserve"> بهم م</w:t>
            </w:r>
            <w:r>
              <w:rPr>
                <w:rFonts w:hint="cs"/>
                <w:rtl/>
              </w:rPr>
              <w:t>ُ</w:t>
            </w:r>
            <w:r w:rsidRPr="009618AF">
              <w:rPr>
                <w:rFonts w:hint="cs"/>
                <w:rtl/>
              </w:rPr>
              <w:t>كمد</w:t>
            </w:r>
            <w:r>
              <w:rPr>
                <w:rFonts w:hint="cs"/>
                <w:rtl/>
              </w:rPr>
              <w:t>ِ</w:t>
            </w:r>
            <w:r w:rsidRPr="00725071">
              <w:rPr>
                <w:rStyle w:val="libPoemTiniChar0"/>
                <w:rtl/>
              </w:rPr>
              <w:br/>
              <w:t> </w:t>
            </w:r>
          </w:p>
        </w:tc>
      </w:tr>
      <w:tr w:rsidR="00757193" w:rsidTr="001E0651">
        <w:tblPrEx>
          <w:tblLook w:val="04A0" w:firstRow="1" w:lastRow="0" w:firstColumn="1" w:lastColumn="0" w:noHBand="0" w:noVBand="1"/>
        </w:tblPrEx>
        <w:trPr>
          <w:trHeight w:val="350"/>
        </w:trPr>
        <w:tc>
          <w:tcPr>
            <w:tcW w:w="4241" w:type="dxa"/>
          </w:tcPr>
          <w:p w:rsidR="00757193" w:rsidRDefault="00757193" w:rsidP="00757193">
            <w:pPr>
              <w:pStyle w:val="libPoem"/>
            </w:pPr>
            <w:r>
              <w:rPr>
                <w:rFonts w:hint="cs"/>
                <w:rtl/>
              </w:rPr>
              <w:t>عسى</w:t>
            </w:r>
            <w:r w:rsidRPr="00666704">
              <w:rPr>
                <w:rFonts w:hint="cs"/>
                <w:rtl/>
              </w:rPr>
              <w:t xml:space="preserve"> </w:t>
            </w:r>
            <w:r>
              <w:rPr>
                <w:rFonts w:hint="cs"/>
                <w:rtl/>
              </w:rPr>
              <w:t>سطوةُ الحق تعلو المُحال</w:t>
            </w:r>
            <w:r w:rsidRPr="00725071">
              <w:rPr>
                <w:rStyle w:val="libPoemTiniChar0"/>
                <w:rtl/>
              </w:rPr>
              <w:br/>
              <w:t> </w:t>
            </w:r>
          </w:p>
        </w:tc>
        <w:tc>
          <w:tcPr>
            <w:tcW w:w="302" w:type="dxa"/>
          </w:tcPr>
          <w:p w:rsidR="00757193" w:rsidRDefault="00757193" w:rsidP="00757193">
            <w:pPr>
              <w:pStyle w:val="libPoem"/>
              <w:rPr>
                <w:rtl/>
              </w:rPr>
            </w:pPr>
          </w:p>
        </w:tc>
        <w:tc>
          <w:tcPr>
            <w:tcW w:w="4195" w:type="dxa"/>
          </w:tcPr>
          <w:p w:rsidR="00757193" w:rsidRDefault="007816B8" w:rsidP="00757193">
            <w:pPr>
              <w:pStyle w:val="libPoem"/>
            </w:pPr>
            <w:r w:rsidRPr="009618AF">
              <w:rPr>
                <w:rFonts w:hint="cs"/>
                <w:rtl/>
              </w:rPr>
              <w:t>عسى ي</w:t>
            </w:r>
            <w:r>
              <w:rPr>
                <w:rFonts w:hint="cs"/>
                <w:rtl/>
              </w:rPr>
              <w:t>ُ</w:t>
            </w:r>
            <w:r w:rsidRPr="009618AF">
              <w:rPr>
                <w:rFonts w:hint="cs"/>
                <w:rtl/>
              </w:rPr>
              <w:t>غلب النقص بالسودد</w:t>
            </w:r>
            <w:r>
              <w:rPr>
                <w:rFonts w:hint="cs"/>
                <w:rtl/>
              </w:rPr>
              <w:t>ِ</w:t>
            </w:r>
            <w:r w:rsidR="00757193" w:rsidRPr="00725071">
              <w:rPr>
                <w:rStyle w:val="libPoemTiniChar0"/>
                <w:rtl/>
              </w:rPr>
              <w:br/>
              <w:t> </w:t>
            </w:r>
          </w:p>
        </w:tc>
      </w:tr>
      <w:tr w:rsidR="00757193" w:rsidTr="001E0651">
        <w:tblPrEx>
          <w:tblLook w:val="04A0" w:firstRow="1" w:lastRow="0" w:firstColumn="1" w:lastColumn="0" w:noHBand="0" w:noVBand="1"/>
        </w:tblPrEx>
        <w:trPr>
          <w:trHeight w:val="350"/>
        </w:trPr>
        <w:tc>
          <w:tcPr>
            <w:tcW w:w="4241" w:type="dxa"/>
          </w:tcPr>
          <w:p w:rsidR="00757193" w:rsidRDefault="007816B8" w:rsidP="00757193">
            <w:pPr>
              <w:pStyle w:val="libPoem"/>
            </w:pPr>
            <w:r>
              <w:rPr>
                <w:rFonts w:hint="cs"/>
                <w:rtl/>
              </w:rPr>
              <w:t>وقد فعل الله لكنَّني</w:t>
            </w:r>
            <w:r w:rsidR="00757193" w:rsidRPr="00725071">
              <w:rPr>
                <w:rStyle w:val="libPoemTiniChar0"/>
                <w:rtl/>
              </w:rPr>
              <w:br/>
              <w:t> </w:t>
            </w:r>
          </w:p>
        </w:tc>
        <w:tc>
          <w:tcPr>
            <w:tcW w:w="302" w:type="dxa"/>
          </w:tcPr>
          <w:p w:rsidR="00757193" w:rsidRDefault="00757193" w:rsidP="00757193">
            <w:pPr>
              <w:pStyle w:val="libPoem"/>
              <w:rPr>
                <w:rtl/>
              </w:rPr>
            </w:pPr>
          </w:p>
        </w:tc>
        <w:tc>
          <w:tcPr>
            <w:tcW w:w="4195" w:type="dxa"/>
          </w:tcPr>
          <w:p w:rsidR="00757193" w:rsidRDefault="007816B8" w:rsidP="00757193">
            <w:pPr>
              <w:pStyle w:val="libPoem"/>
            </w:pPr>
            <w:r w:rsidRPr="009618AF">
              <w:rPr>
                <w:rFonts w:hint="cs"/>
                <w:rtl/>
              </w:rPr>
              <w:t>أرى كبدي بعد</w:t>
            </w:r>
            <w:r>
              <w:rPr>
                <w:rFonts w:hint="cs"/>
                <w:rtl/>
              </w:rPr>
              <w:t>ُ</w:t>
            </w:r>
            <w:r w:rsidRPr="009618AF">
              <w:rPr>
                <w:rFonts w:hint="cs"/>
                <w:rtl/>
              </w:rPr>
              <w:t xml:space="preserve"> لم تبرد</w:t>
            </w:r>
            <w:r>
              <w:rPr>
                <w:rFonts w:hint="cs"/>
                <w:rtl/>
              </w:rPr>
              <w:t>ِ</w:t>
            </w:r>
            <w:r w:rsidR="00757193" w:rsidRPr="00725071">
              <w:rPr>
                <w:rStyle w:val="libPoemTiniChar0"/>
                <w:rtl/>
              </w:rPr>
              <w:br/>
              <w:t> </w:t>
            </w:r>
          </w:p>
        </w:tc>
      </w:tr>
      <w:tr w:rsidR="00757193" w:rsidTr="001E0651">
        <w:tblPrEx>
          <w:tblLook w:val="04A0" w:firstRow="1" w:lastRow="0" w:firstColumn="1" w:lastColumn="0" w:noHBand="0" w:noVBand="1"/>
        </w:tblPrEx>
        <w:trPr>
          <w:trHeight w:val="350"/>
        </w:trPr>
        <w:tc>
          <w:tcPr>
            <w:tcW w:w="4241" w:type="dxa"/>
          </w:tcPr>
          <w:p w:rsidR="00757193" w:rsidRDefault="007816B8" w:rsidP="00757193">
            <w:pPr>
              <w:pStyle w:val="libPoem"/>
            </w:pPr>
            <w:r>
              <w:rPr>
                <w:rFonts w:hint="cs"/>
                <w:rtl/>
              </w:rPr>
              <w:t>بسمعي لقائمكم دعوةٌ</w:t>
            </w:r>
            <w:r w:rsidR="00757193" w:rsidRPr="00725071">
              <w:rPr>
                <w:rStyle w:val="libPoemTiniChar0"/>
                <w:rtl/>
              </w:rPr>
              <w:br/>
              <w:t> </w:t>
            </w:r>
          </w:p>
        </w:tc>
        <w:tc>
          <w:tcPr>
            <w:tcW w:w="302" w:type="dxa"/>
          </w:tcPr>
          <w:p w:rsidR="00757193" w:rsidRDefault="00757193" w:rsidP="00757193">
            <w:pPr>
              <w:pStyle w:val="libPoem"/>
              <w:rPr>
                <w:rtl/>
              </w:rPr>
            </w:pPr>
          </w:p>
        </w:tc>
        <w:tc>
          <w:tcPr>
            <w:tcW w:w="4195" w:type="dxa"/>
          </w:tcPr>
          <w:p w:rsidR="00757193" w:rsidRDefault="007816B8" w:rsidP="00757193">
            <w:pPr>
              <w:pStyle w:val="libPoem"/>
            </w:pPr>
            <w:r w:rsidRPr="009618AF">
              <w:rPr>
                <w:rFonts w:hint="cs"/>
                <w:rtl/>
              </w:rPr>
              <w:t>ي</w:t>
            </w:r>
            <w:r>
              <w:rPr>
                <w:rFonts w:hint="cs"/>
                <w:rtl/>
              </w:rPr>
              <w:t>ُ</w:t>
            </w:r>
            <w:r w:rsidRPr="009618AF">
              <w:rPr>
                <w:rFonts w:hint="cs"/>
                <w:rtl/>
              </w:rPr>
              <w:t>لب</w:t>
            </w:r>
            <w:r>
              <w:rPr>
                <w:rFonts w:hint="cs"/>
                <w:rtl/>
              </w:rPr>
              <w:t>ّ</w:t>
            </w:r>
            <w:r w:rsidRPr="009618AF">
              <w:rPr>
                <w:rFonts w:hint="cs"/>
                <w:rtl/>
              </w:rPr>
              <w:t xml:space="preserve">ي لها </w:t>
            </w:r>
            <w:r>
              <w:rPr>
                <w:rFonts w:hint="cs"/>
                <w:rtl/>
              </w:rPr>
              <w:t>كلُّ</w:t>
            </w:r>
            <w:r w:rsidRPr="009618AF">
              <w:rPr>
                <w:rFonts w:hint="cs"/>
                <w:rtl/>
              </w:rPr>
              <w:t xml:space="preserve"> مستنجد</w:t>
            </w:r>
            <w:r>
              <w:rPr>
                <w:rFonts w:hint="cs"/>
                <w:rtl/>
              </w:rPr>
              <w:t>ِ</w:t>
            </w:r>
            <w:r w:rsidR="00757193" w:rsidRPr="00725071">
              <w:rPr>
                <w:rStyle w:val="libPoemTiniChar0"/>
                <w:rtl/>
              </w:rPr>
              <w:br/>
              <w:t> </w:t>
            </w:r>
          </w:p>
        </w:tc>
      </w:tr>
      <w:tr w:rsidR="00757193" w:rsidTr="001E0651">
        <w:tblPrEx>
          <w:tblLook w:val="04A0" w:firstRow="1" w:lastRow="0" w:firstColumn="1" w:lastColumn="0" w:noHBand="0" w:noVBand="1"/>
        </w:tblPrEx>
        <w:trPr>
          <w:trHeight w:val="350"/>
        </w:trPr>
        <w:tc>
          <w:tcPr>
            <w:tcW w:w="4241" w:type="dxa"/>
          </w:tcPr>
          <w:p w:rsidR="00757193" w:rsidRDefault="007816B8" w:rsidP="00757193">
            <w:pPr>
              <w:pStyle w:val="libPoem"/>
            </w:pPr>
            <w:r>
              <w:rPr>
                <w:rFonts w:hint="cs"/>
                <w:rtl/>
              </w:rPr>
              <w:t>أنا العبد والاكمُ عقدُه</w:t>
            </w:r>
            <w:r w:rsidR="00757193" w:rsidRPr="00725071">
              <w:rPr>
                <w:rStyle w:val="libPoemTiniChar0"/>
                <w:rtl/>
              </w:rPr>
              <w:br/>
              <w:t> </w:t>
            </w:r>
          </w:p>
        </w:tc>
        <w:tc>
          <w:tcPr>
            <w:tcW w:w="302" w:type="dxa"/>
          </w:tcPr>
          <w:p w:rsidR="00757193" w:rsidRDefault="00757193" w:rsidP="00757193">
            <w:pPr>
              <w:pStyle w:val="libPoem"/>
              <w:rPr>
                <w:rtl/>
              </w:rPr>
            </w:pPr>
          </w:p>
        </w:tc>
        <w:tc>
          <w:tcPr>
            <w:tcW w:w="4195" w:type="dxa"/>
          </w:tcPr>
          <w:p w:rsidR="00757193" w:rsidRDefault="007816B8" w:rsidP="00757193">
            <w:pPr>
              <w:pStyle w:val="libPoem"/>
            </w:pPr>
            <w:r w:rsidRPr="009618AF">
              <w:rPr>
                <w:rFonts w:hint="cs"/>
                <w:rtl/>
              </w:rPr>
              <w:t>إذا القول</w:t>
            </w:r>
            <w:r>
              <w:rPr>
                <w:rFonts w:hint="cs"/>
                <w:rtl/>
              </w:rPr>
              <w:t>ُ</w:t>
            </w:r>
            <w:r w:rsidRPr="009618AF">
              <w:rPr>
                <w:rFonts w:hint="cs"/>
                <w:rtl/>
              </w:rPr>
              <w:t xml:space="preserve"> بالقلب لم ي</w:t>
            </w:r>
            <w:r>
              <w:rPr>
                <w:rFonts w:hint="cs"/>
                <w:rtl/>
              </w:rPr>
              <w:t>ُ</w:t>
            </w:r>
            <w:r w:rsidRPr="009618AF">
              <w:rPr>
                <w:rFonts w:hint="cs"/>
                <w:rtl/>
              </w:rPr>
              <w:t>عقد</w:t>
            </w:r>
            <w:r>
              <w:rPr>
                <w:rFonts w:hint="cs"/>
                <w:rtl/>
              </w:rPr>
              <w:t>ِ</w:t>
            </w:r>
            <w:r w:rsidR="00757193" w:rsidRPr="00725071">
              <w:rPr>
                <w:rStyle w:val="libPoemTiniChar0"/>
                <w:rtl/>
              </w:rPr>
              <w:br/>
              <w:t> </w:t>
            </w:r>
          </w:p>
        </w:tc>
      </w:tr>
      <w:tr w:rsidR="007816B8" w:rsidTr="001E0651">
        <w:tblPrEx>
          <w:tblLook w:val="04A0" w:firstRow="1" w:lastRow="0" w:firstColumn="1" w:lastColumn="0" w:noHBand="0" w:noVBand="1"/>
        </w:tblPrEx>
        <w:trPr>
          <w:trHeight w:val="350"/>
        </w:trPr>
        <w:tc>
          <w:tcPr>
            <w:tcW w:w="4241" w:type="dxa"/>
          </w:tcPr>
          <w:p w:rsidR="007816B8" w:rsidRDefault="007816B8" w:rsidP="00C83219">
            <w:pPr>
              <w:pStyle w:val="libPoem"/>
            </w:pPr>
            <w:r>
              <w:rPr>
                <w:rFonts w:hint="cs"/>
                <w:rtl/>
              </w:rPr>
              <w:t>وفيكم ودادي وديني معاً</w:t>
            </w:r>
            <w:r w:rsidRPr="00725071">
              <w:rPr>
                <w:rStyle w:val="libPoemTiniChar0"/>
                <w:rtl/>
              </w:rPr>
              <w:br/>
              <w:t> </w:t>
            </w:r>
          </w:p>
        </w:tc>
        <w:tc>
          <w:tcPr>
            <w:tcW w:w="302" w:type="dxa"/>
          </w:tcPr>
          <w:p w:rsidR="007816B8" w:rsidRDefault="007816B8" w:rsidP="00C83219">
            <w:pPr>
              <w:pStyle w:val="libPoem"/>
              <w:rPr>
                <w:rtl/>
              </w:rPr>
            </w:pPr>
          </w:p>
        </w:tc>
        <w:tc>
          <w:tcPr>
            <w:tcW w:w="4195" w:type="dxa"/>
          </w:tcPr>
          <w:p w:rsidR="007816B8" w:rsidRDefault="007816B8" w:rsidP="00C83219">
            <w:pPr>
              <w:pStyle w:val="libPoem"/>
            </w:pPr>
            <w:r w:rsidRPr="009618AF">
              <w:rPr>
                <w:rFonts w:hint="cs"/>
                <w:rtl/>
              </w:rPr>
              <w:t>وإن كان في فارس</w:t>
            </w:r>
            <w:r>
              <w:rPr>
                <w:rFonts w:hint="cs"/>
                <w:rtl/>
              </w:rPr>
              <w:t>ٍ</w:t>
            </w:r>
            <w:r w:rsidRPr="009618AF">
              <w:rPr>
                <w:rFonts w:hint="cs"/>
                <w:rtl/>
              </w:rPr>
              <w:t xml:space="preserve"> مولدي</w:t>
            </w:r>
            <w:r w:rsidRPr="00725071">
              <w:rPr>
                <w:rStyle w:val="libPoemTiniChar0"/>
                <w:rtl/>
              </w:rPr>
              <w:br/>
              <w:t> </w:t>
            </w:r>
          </w:p>
        </w:tc>
      </w:tr>
      <w:tr w:rsidR="007816B8" w:rsidTr="001E0651">
        <w:tblPrEx>
          <w:tblLook w:val="04A0" w:firstRow="1" w:lastRow="0" w:firstColumn="1" w:lastColumn="0" w:noHBand="0" w:noVBand="1"/>
        </w:tblPrEx>
        <w:trPr>
          <w:trHeight w:val="350"/>
        </w:trPr>
        <w:tc>
          <w:tcPr>
            <w:tcW w:w="4241" w:type="dxa"/>
          </w:tcPr>
          <w:p w:rsidR="007816B8" w:rsidRDefault="007816B8" w:rsidP="00C83219">
            <w:pPr>
              <w:pStyle w:val="libPoem"/>
            </w:pPr>
            <w:r>
              <w:rPr>
                <w:rFonts w:hint="cs"/>
                <w:rtl/>
              </w:rPr>
              <w:t>خصمتُ ضلالي بكم</w:t>
            </w:r>
            <w:r w:rsidRPr="00666704">
              <w:rPr>
                <w:rFonts w:hint="cs"/>
                <w:rtl/>
              </w:rPr>
              <w:t xml:space="preserve"> </w:t>
            </w:r>
            <w:r>
              <w:rPr>
                <w:rFonts w:hint="cs"/>
                <w:rtl/>
              </w:rPr>
              <w:t>فاهتديتُ</w:t>
            </w:r>
            <w:r w:rsidRPr="00725071">
              <w:rPr>
                <w:rStyle w:val="libPoemTiniChar0"/>
                <w:rtl/>
              </w:rPr>
              <w:br/>
              <w:t> </w:t>
            </w:r>
          </w:p>
        </w:tc>
        <w:tc>
          <w:tcPr>
            <w:tcW w:w="302" w:type="dxa"/>
          </w:tcPr>
          <w:p w:rsidR="007816B8" w:rsidRDefault="007816B8" w:rsidP="00C83219">
            <w:pPr>
              <w:pStyle w:val="libPoem"/>
              <w:rPr>
                <w:rtl/>
              </w:rPr>
            </w:pPr>
          </w:p>
        </w:tc>
        <w:tc>
          <w:tcPr>
            <w:tcW w:w="4195" w:type="dxa"/>
          </w:tcPr>
          <w:p w:rsidR="007816B8" w:rsidRDefault="007816B8" w:rsidP="00C83219">
            <w:pPr>
              <w:pStyle w:val="libPoem"/>
            </w:pPr>
            <w:r w:rsidRPr="009618AF">
              <w:rPr>
                <w:rFonts w:hint="cs"/>
                <w:rtl/>
              </w:rPr>
              <w:t>ولولاكم</w:t>
            </w:r>
            <w:r>
              <w:rPr>
                <w:rFonts w:hint="cs"/>
                <w:rtl/>
              </w:rPr>
              <w:t>ُ</w:t>
            </w:r>
            <w:r w:rsidRPr="009618AF">
              <w:rPr>
                <w:rFonts w:hint="cs"/>
                <w:rtl/>
              </w:rPr>
              <w:t xml:space="preserve"> لم أكن أهتدي</w:t>
            </w:r>
            <w:r w:rsidRPr="00725071">
              <w:rPr>
                <w:rStyle w:val="libPoemTiniChar0"/>
                <w:rtl/>
              </w:rPr>
              <w:br/>
              <w:t> </w:t>
            </w:r>
          </w:p>
        </w:tc>
      </w:tr>
      <w:tr w:rsidR="007816B8" w:rsidTr="001E0651">
        <w:tblPrEx>
          <w:tblLook w:val="04A0" w:firstRow="1" w:lastRow="0" w:firstColumn="1" w:lastColumn="0" w:noHBand="0" w:noVBand="1"/>
        </w:tblPrEx>
        <w:trPr>
          <w:trHeight w:val="350"/>
        </w:trPr>
        <w:tc>
          <w:tcPr>
            <w:tcW w:w="4241" w:type="dxa"/>
          </w:tcPr>
          <w:p w:rsidR="007816B8" w:rsidRDefault="007816B8" w:rsidP="00C83219">
            <w:pPr>
              <w:pStyle w:val="libPoem"/>
            </w:pPr>
            <w:r>
              <w:rPr>
                <w:rFonts w:hint="cs"/>
                <w:rtl/>
              </w:rPr>
              <w:t>وجرَّدتموني وقد كنتُ في</w:t>
            </w:r>
            <w:r w:rsidRPr="00725071">
              <w:rPr>
                <w:rStyle w:val="libPoemTiniChar0"/>
                <w:rtl/>
              </w:rPr>
              <w:br/>
              <w:t> </w:t>
            </w:r>
          </w:p>
        </w:tc>
        <w:tc>
          <w:tcPr>
            <w:tcW w:w="302" w:type="dxa"/>
          </w:tcPr>
          <w:p w:rsidR="007816B8" w:rsidRDefault="007816B8" w:rsidP="00C83219">
            <w:pPr>
              <w:pStyle w:val="libPoem"/>
              <w:rPr>
                <w:rtl/>
              </w:rPr>
            </w:pPr>
          </w:p>
        </w:tc>
        <w:tc>
          <w:tcPr>
            <w:tcW w:w="4195" w:type="dxa"/>
          </w:tcPr>
          <w:p w:rsidR="007816B8" w:rsidRDefault="007816B8" w:rsidP="00C83219">
            <w:pPr>
              <w:pStyle w:val="libPoem"/>
            </w:pPr>
            <w:r w:rsidRPr="009618AF">
              <w:rPr>
                <w:rFonts w:hint="cs"/>
                <w:rtl/>
              </w:rPr>
              <w:t>يد الشرك كالص</w:t>
            </w:r>
            <w:r>
              <w:rPr>
                <w:rFonts w:hint="cs"/>
                <w:rtl/>
              </w:rPr>
              <w:t>ّ</w:t>
            </w:r>
            <w:r w:rsidRPr="009618AF">
              <w:rPr>
                <w:rFonts w:hint="cs"/>
                <w:rtl/>
              </w:rPr>
              <w:t>ارم المغمد</w:t>
            </w:r>
            <w:r>
              <w:rPr>
                <w:rFonts w:hint="cs"/>
                <w:rtl/>
              </w:rPr>
              <w:t>ِ</w:t>
            </w:r>
            <w:r w:rsidRPr="00725071">
              <w:rPr>
                <w:rStyle w:val="libPoemTiniChar0"/>
                <w:rtl/>
              </w:rPr>
              <w:br/>
              <w:t> </w:t>
            </w:r>
          </w:p>
        </w:tc>
      </w:tr>
      <w:tr w:rsidR="007816B8" w:rsidTr="001E0651">
        <w:tblPrEx>
          <w:tblLook w:val="04A0" w:firstRow="1" w:lastRow="0" w:firstColumn="1" w:lastColumn="0" w:noHBand="0" w:noVBand="1"/>
        </w:tblPrEx>
        <w:trPr>
          <w:trHeight w:val="350"/>
        </w:trPr>
        <w:tc>
          <w:tcPr>
            <w:tcW w:w="4241" w:type="dxa"/>
          </w:tcPr>
          <w:p w:rsidR="007816B8" w:rsidRDefault="007816B8" w:rsidP="00C83219">
            <w:pPr>
              <w:pStyle w:val="libPoem"/>
            </w:pPr>
            <w:r>
              <w:rPr>
                <w:rFonts w:hint="cs"/>
                <w:rtl/>
              </w:rPr>
              <w:t>ولا زال</w:t>
            </w:r>
            <w:r w:rsidRPr="00666704">
              <w:rPr>
                <w:rFonts w:hint="cs"/>
                <w:rtl/>
              </w:rPr>
              <w:t xml:space="preserve"> </w:t>
            </w:r>
            <w:r>
              <w:rPr>
                <w:rFonts w:hint="cs"/>
                <w:rtl/>
              </w:rPr>
              <w:t>شعريَ من نائح</w:t>
            </w:r>
            <w:r w:rsidRPr="00725071">
              <w:rPr>
                <w:rStyle w:val="libPoemTiniChar0"/>
                <w:rtl/>
              </w:rPr>
              <w:br/>
              <w:t> </w:t>
            </w:r>
          </w:p>
        </w:tc>
        <w:tc>
          <w:tcPr>
            <w:tcW w:w="302" w:type="dxa"/>
          </w:tcPr>
          <w:p w:rsidR="007816B8" w:rsidRDefault="007816B8" w:rsidP="00C83219">
            <w:pPr>
              <w:pStyle w:val="libPoem"/>
              <w:rPr>
                <w:rtl/>
              </w:rPr>
            </w:pPr>
          </w:p>
        </w:tc>
        <w:tc>
          <w:tcPr>
            <w:tcW w:w="4195" w:type="dxa"/>
          </w:tcPr>
          <w:p w:rsidR="007816B8" w:rsidRDefault="007816B8" w:rsidP="00C83219">
            <w:pPr>
              <w:pStyle w:val="libPoem"/>
            </w:pPr>
            <w:r w:rsidRPr="009618AF">
              <w:rPr>
                <w:rFonts w:hint="cs"/>
                <w:rtl/>
              </w:rPr>
              <w:t>ينق</w:t>
            </w:r>
            <w:r>
              <w:rPr>
                <w:rFonts w:hint="cs"/>
                <w:rtl/>
              </w:rPr>
              <w:t>َّ</w:t>
            </w:r>
            <w:r w:rsidRPr="009618AF">
              <w:rPr>
                <w:rFonts w:hint="cs"/>
                <w:rtl/>
              </w:rPr>
              <w:t>ل فيكم إلى م</w:t>
            </w:r>
            <w:r>
              <w:rPr>
                <w:rFonts w:hint="cs"/>
                <w:rtl/>
              </w:rPr>
              <w:t>ُ</w:t>
            </w:r>
            <w:r w:rsidRPr="009618AF">
              <w:rPr>
                <w:rFonts w:hint="cs"/>
                <w:rtl/>
              </w:rPr>
              <w:t>نشد</w:t>
            </w:r>
            <w:r>
              <w:rPr>
                <w:rFonts w:hint="cs"/>
                <w:rtl/>
              </w:rPr>
              <w:t>ِ</w:t>
            </w:r>
            <w:r w:rsidRPr="00725071">
              <w:rPr>
                <w:rStyle w:val="libPoemTiniChar0"/>
                <w:rtl/>
              </w:rPr>
              <w:br/>
              <w:t> </w:t>
            </w:r>
          </w:p>
        </w:tc>
      </w:tr>
      <w:tr w:rsidR="007816B8" w:rsidTr="001E0651">
        <w:tblPrEx>
          <w:tblLook w:val="04A0" w:firstRow="1" w:lastRow="0" w:firstColumn="1" w:lastColumn="0" w:noHBand="0" w:noVBand="1"/>
        </w:tblPrEx>
        <w:trPr>
          <w:trHeight w:val="350"/>
        </w:trPr>
        <w:tc>
          <w:tcPr>
            <w:tcW w:w="4241" w:type="dxa"/>
          </w:tcPr>
          <w:p w:rsidR="007816B8" w:rsidRDefault="007816B8" w:rsidP="00C83219">
            <w:pPr>
              <w:pStyle w:val="libPoem"/>
            </w:pPr>
            <w:r>
              <w:rPr>
                <w:rFonts w:hint="cs"/>
                <w:rtl/>
              </w:rPr>
              <w:t>وما فاتني نصركم باللسان</w:t>
            </w:r>
            <w:r w:rsidRPr="00725071">
              <w:rPr>
                <w:rStyle w:val="libPoemTiniChar0"/>
                <w:rtl/>
              </w:rPr>
              <w:br/>
              <w:t> </w:t>
            </w:r>
          </w:p>
        </w:tc>
        <w:tc>
          <w:tcPr>
            <w:tcW w:w="302" w:type="dxa"/>
          </w:tcPr>
          <w:p w:rsidR="007816B8" w:rsidRDefault="007816B8" w:rsidP="00C83219">
            <w:pPr>
              <w:pStyle w:val="libPoem"/>
              <w:rPr>
                <w:rtl/>
              </w:rPr>
            </w:pPr>
          </w:p>
        </w:tc>
        <w:tc>
          <w:tcPr>
            <w:tcW w:w="4195" w:type="dxa"/>
          </w:tcPr>
          <w:p w:rsidR="007816B8" w:rsidRDefault="007816B8" w:rsidP="00C83219">
            <w:pPr>
              <w:pStyle w:val="libPoem"/>
            </w:pPr>
            <w:r w:rsidRPr="009618AF">
              <w:rPr>
                <w:rFonts w:hint="cs"/>
                <w:rtl/>
              </w:rPr>
              <w:t>إذا فاتني نصركم باليد</w:t>
            </w:r>
            <w:r>
              <w:rPr>
                <w:rFonts w:hint="cs"/>
                <w:rtl/>
              </w:rPr>
              <w:t>ِ</w:t>
            </w:r>
            <w:r w:rsidRPr="00725071">
              <w:rPr>
                <w:rStyle w:val="libPoemTiniChar0"/>
                <w:rtl/>
              </w:rPr>
              <w:br/>
              <w:t> </w:t>
            </w:r>
          </w:p>
        </w:tc>
      </w:tr>
    </w:tbl>
    <w:p w:rsidR="00666704" w:rsidRDefault="00666704" w:rsidP="009D606E">
      <w:pPr>
        <w:pStyle w:val="libNormal"/>
        <w:rPr>
          <w:rtl/>
        </w:rPr>
      </w:pPr>
      <w:r w:rsidRPr="00A63DC1">
        <w:rPr>
          <w:rFonts w:hint="cs"/>
          <w:rtl/>
        </w:rPr>
        <w:t>وقال يرثي أمير المؤمنين علي</w:t>
      </w:r>
      <w:r w:rsidR="007816B8">
        <w:rPr>
          <w:rFonts w:hint="cs"/>
          <w:rtl/>
        </w:rPr>
        <w:t>ّ</w:t>
      </w:r>
      <w:r w:rsidRPr="00A63DC1">
        <w:rPr>
          <w:rFonts w:hint="cs"/>
          <w:rtl/>
        </w:rPr>
        <w:t>ا</w:t>
      </w:r>
      <w:r w:rsidR="007816B8">
        <w:rPr>
          <w:rFonts w:hint="cs"/>
          <w:rtl/>
        </w:rPr>
        <w:t>ً</w:t>
      </w:r>
      <w:r w:rsidRPr="00A63DC1">
        <w:rPr>
          <w:rFonts w:hint="cs"/>
          <w:rtl/>
        </w:rPr>
        <w:t xml:space="preserve"> وولده الحسين ويذكر مناقبهما وكان ذلك من نذائر ما من</w:t>
      </w:r>
      <w:r w:rsidR="007816B8">
        <w:rPr>
          <w:rFonts w:hint="cs"/>
          <w:rtl/>
        </w:rPr>
        <w:t>َّ</w:t>
      </w:r>
      <w:r w:rsidRPr="00A63DC1">
        <w:rPr>
          <w:rFonts w:hint="cs"/>
          <w:rtl/>
        </w:rPr>
        <w:t xml:space="preserve"> الله تعالى به من نعمة ال</w:t>
      </w:r>
      <w:r w:rsidR="009D606E">
        <w:rPr>
          <w:rFonts w:hint="cs"/>
          <w:rtl/>
        </w:rPr>
        <w:t>إ</w:t>
      </w:r>
      <w:r w:rsidRPr="00A63DC1">
        <w:rPr>
          <w:rFonts w:hint="cs"/>
          <w:rtl/>
        </w:rPr>
        <w:t>سلام في المحر</w:t>
      </w:r>
      <w:r w:rsidR="007816B8">
        <w:rPr>
          <w:rFonts w:hint="cs"/>
          <w:rtl/>
        </w:rPr>
        <w:t>َّ</w:t>
      </w:r>
      <w:r w:rsidRPr="00A63DC1">
        <w:rPr>
          <w:rFonts w:hint="cs"/>
          <w:rtl/>
        </w:rPr>
        <w:t xml:space="preserve">م سنة 392 </w:t>
      </w:r>
      <w:r w:rsidRPr="00583C0E">
        <w:rPr>
          <w:rStyle w:val="libFootnotenumChar"/>
          <w:rFonts w:hint="cs"/>
          <w:rtl/>
        </w:rPr>
        <w:t>(2)</w:t>
      </w:r>
      <w:r w:rsidR="007816B8">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7816B8" w:rsidTr="00C83219">
        <w:trPr>
          <w:trHeight w:val="350"/>
        </w:trPr>
        <w:tc>
          <w:tcPr>
            <w:tcW w:w="3920" w:type="dxa"/>
            <w:shd w:val="clear" w:color="auto" w:fill="auto"/>
          </w:tcPr>
          <w:p w:rsidR="007816B8" w:rsidRDefault="007816B8" w:rsidP="00C83219">
            <w:pPr>
              <w:pStyle w:val="libPoem"/>
            </w:pPr>
            <w:r>
              <w:rPr>
                <w:rFonts w:hint="cs"/>
                <w:rtl/>
              </w:rPr>
              <w:t>يزوِّر عن حسناء زورة خائفِ</w:t>
            </w:r>
            <w:r w:rsidRPr="00725071">
              <w:rPr>
                <w:rStyle w:val="libPoemTiniChar0"/>
                <w:rtl/>
              </w:rPr>
              <w:br/>
              <w:t> </w:t>
            </w:r>
          </w:p>
        </w:tc>
        <w:tc>
          <w:tcPr>
            <w:tcW w:w="279" w:type="dxa"/>
            <w:shd w:val="clear" w:color="auto" w:fill="auto"/>
          </w:tcPr>
          <w:p w:rsidR="007816B8" w:rsidRDefault="007816B8" w:rsidP="00C83219">
            <w:pPr>
              <w:pStyle w:val="libPoem"/>
              <w:rPr>
                <w:rtl/>
              </w:rPr>
            </w:pPr>
          </w:p>
        </w:tc>
        <w:tc>
          <w:tcPr>
            <w:tcW w:w="3881" w:type="dxa"/>
            <w:shd w:val="clear" w:color="auto" w:fill="auto"/>
          </w:tcPr>
          <w:p w:rsidR="007816B8" w:rsidRDefault="007816B8" w:rsidP="00C83219">
            <w:pPr>
              <w:pStyle w:val="libPoem"/>
            </w:pPr>
            <w:r>
              <w:rPr>
                <w:rFonts w:hint="cs"/>
                <w:rtl/>
              </w:rPr>
              <w:t>تعرُّض طيفٍ آخر الليل طائفِ</w:t>
            </w:r>
            <w:r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بنى جمع بنية.</w:t>
      </w:r>
    </w:p>
    <w:p w:rsidR="00FB201C" w:rsidRDefault="00666704" w:rsidP="007816B8">
      <w:pPr>
        <w:pStyle w:val="libFootnote0"/>
        <w:rPr>
          <w:rtl/>
        </w:rPr>
      </w:pPr>
      <w:r w:rsidRPr="008A0D7A">
        <w:rPr>
          <w:rFonts w:hint="cs"/>
          <w:rtl/>
        </w:rPr>
        <w:t xml:space="preserve">2 </w:t>
      </w:r>
      <w:r w:rsidR="0013021F">
        <w:rPr>
          <w:rFonts w:hint="cs"/>
          <w:rtl/>
        </w:rPr>
        <w:t>-</w:t>
      </w:r>
      <w:r w:rsidRPr="008A0D7A">
        <w:rPr>
          <w:rFonts w:hint="cs"/>
          <w:rtl/>
        </w:rPr>
        <w:t xml:space="preserve"> كذا في ديو</w:t>
      </w:r>
      <w:r w:rsidR="007816B8">
        <w:rPr>
          <w:rFonts w:hint="cs"/>
          <w:rtl/>
        </w:rPr>
        <w:t>ان</w:t>
      </w:r>
      <w:r w:rsidR="00C82565">
        <w:rPr>
          <w:rFonts w:hint="cs"/>
          <w:rtl/>
        </w:rPr>
        <w:t>ه</w:t>
      </w:r>
      <w:r w:rsidRPr="008A0D7A">
        <w:rPr>
          <w:rFonts w:hint="cs"/>
          <w:rtl/>
        </w:rPr>
        <w:t xml:space="preserve"> وقد مر عن معاجم </w:t>
      </w:r>
      <w:r w:rsidR="007816B8">
        <w:rPr>
          <w:rFonts w:hint="cs"/>
          <w:rtl/>
        </w:rPr>
        <w:t>ان</w:t>
      </w:r>
      <w:r w:rsidR="00C82565">
        <w:rPr>
          <w:rFonts w:hint="cs"/>
          <w:rtl/>
        </w:rPr>
        <w:t>ه</w:t>
      </w:r>
      <w:r w:rsidRPr="008A0D7A">
        <w:rPr>
          <w:rFonts w:hint="cs"/>
          <w:rtl/>
        </w:rPr>
        <w:t xml:space="preserve"> أسلم سنة 394.</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1E0651" w:rsidTr="0049028F">
        <w:trPr>
          <w:trHeight w:val="350"/>
        </w:trPr>
        <w:tc>
          <w:tcPr>
            <w:tcW w:w="4236" w:type="dxa"/>
            <w:shd w:val="clear" w:color="auto" w:fill="auto"/>
          </w:tcPr>
          <w:p w:rsidR="001E0651" w:rsidRDefault="001E0651" w:rsidP="00C83219">
            <w:pPr>
              <w:pStyle w:val="libPoem"/>
            </w:pPr>
            <w:r w:rsidRPr="009618AF">
              <w:rPr>
                <w:rFonts w:hint="cs"/>
                <w:rtl/>
              </w:rPr>
              <w:lastRenderedPageBreak/>
              <w:t>فأشبهها لم تغد</w:t>
            </w:r>
            <w:r>
              <w:rPr>
                <w:rFonts w:hint="cs"/>
                <w:rtl/>
              </w:rPr>
              <w:t>ُ</w:t>
            </w:r>
            <w:r w:rsidRPr="009618AF">
              <w:rPr>
                <w:rFonts w:hint="cs"/>
                <w:rtl/>
              </w:rPr>
              <w:t xml:space="preserve"> مسكا</w:t>
            </w:r>
            <w:r>
              <w:rPr>
                <w:rFonts w:hint="cs"/>
                <w:rtl/>
              </w:rPr>
              <w:t>ً</w:t>
            </w:r>
            <w:r w:rsidRPr="009618AF">
              <w:rPr>
                <w:rFonts w:hint="cs"/>
                <w:rtl/>
              </w:rPr>
              <w:t xml:space="preserve"> لناشق</w:t>
            </w:r>
            <w:r>
              <w:rPr>
                <w:rFonts w:hint="cs"/>
                <w:rtl/>
              </w:rPr>
              <w:t>ٍ</w:t>
            </w:r>
            <w:r w:rsidRPr="00725071">
              <w:rPr>
                <w:rStyle w:val="libPoemTiniChar0"/>
                <w:rtl/>
              </w:rPr>
              <w:br/>
              <w:t> </w:t>
            </w:r>
          </w:p>
        </w:tc>
        <w:tc>
          <w:tcPr>
            <w:tcW w:w="302" w:type="dxa"/>
            <w:shd w:val="clear" w:color="auto" w:fill="auto"/>
          </w:tcPr>
          <w:p w:rsidR="001E0651" w:rsidRDefault="001E0651" w:rsidP="00C83219">
            <w:pPr>
              <w:pStyle w:val="libPoem"/>
              <w:rPr>
                <w:rtl/>
              </w:rPr>
            </w:pPr>
          </w:p>
        </w:tc>
        <w:tc>
          <w:tcPr>
            <w:tcW w:w="4195" w:type="dxa"/>
            <w:shd w:val="clear" w:color="auto" w:fill="auto"/>
          </w:tcPr>
          <w:p w:rsidR="001E0651" w:rsidRDefault="001E0651" w:rsidP="00C83219">
            <w:pPr>
              <w:pStyle w:val="libPoem"/>
            </w:pPr>
            <w:r w:rsidRPr="009618AF">
              <w:rPr>
                <w:rFonts w:hint="cs"/>
                <w:rtl/>
              </w:rPr>
              <w:t>كما عو</w:t>
            </w:r>
            <w:r>
              <w:rPr>
                <w:rFonts w:hint="cs"/>
                <w:rtl/>
              </w:rPr>
              <w:t>َّ</w:t>
            </w:r>
            <w:r w:rsidRPr="009618AF">
              <w:rPr>
                <w:rFonts w:hint="cs"/>
                <w:rtl/>
              </w:rPr>
              <w:t>دت ولا رحيقا</w:t>
            </w:r>
            <w:r>
              <w:rPr>
                <w:rFonts w:hint="cs"/>
                <w:rtl/>
              </w:rPr>
              <w:t>ً</w:t>
            </w:r>
            <w:r w:rsidRPr="009618AF">
              <w:rPr>
                <w:rFonts w:hint="cs"/>
                <w:rtl/>
              </w:rPr>
              <w:t xml:space="preserve"> لراشف</w:t>
            </w:r>
            <w:r>
              <w:rPr>
                <w:rFonts w:hint="cs"/>
                <w:rtl/>
              </w:rPr>
              <w:t>ِ</w:t>
            </w:r>
            <w:r w:rsidRPr="00725071">
              <w:rPr>
                <w:rStyle w:val="libPoemTiniChar0"/>
                <w:rtl/>
              </w:rPr>
              <w:br/>
              <w:t> </w:t>
            </w:r>
          </w:p>
        </w:tc>
      </w:tr>
      <w:tr w:rsidR="001E0651" w:rsidTr="0049028F">
        <w:trPr>
          <w:trHeight w:val="350"/>
        </w:trPr>
        <w:tc>
          <w:tcPr>
            <w:tcW w:w="4236" w:type="dxa"/>
          </w:tcPr>
          <w:p w:rsidR="001E0651" w:rsidRDefault="009E2CB4" w:rsidP="00C83219">
            <w:pPr>
              <w:pStyle w:val="libPoem"/>
            </w:pPr>
            <w:r w:rsidRPr="009618AF">
              <w:rPr>
                <w:rFonts w:hint="cs"/>
                <w:rtl/>
              </w:rPr>
              <w:t>قصي</w:t>
            </w:r>
            <w:r>
              <w:rPr>
                <w:rFonts w:hint="cs"/>
                <w:rtl/>
              </w:rPr>
              <w:t>َّ</w:t>
            </w:r>
            <w:r w:rsidRPr="009618AF">
              <w:rPr>
                <w:rFonts w:hint="cs"/>
                <w:rtl/>
              </w:rPr>
              <w:t>ة دار</w:t>
            </w:r>
            <w:r>
              <w:rPr>
                <w:rFonts w:hint="cs"/>
                <w:rtl/>
              </w:rPr>
              <w:t>ٍ</w:t>
            </w:r>
            <w:r w:rsidRPr="009618AF">
              <w:rPr>
                <w:rFonts w:hint="cs"/>
                <w:rtl/>
              </w:rPr>
              <w:t xml:space="preserve"> ق</w:t>
            </w:r>
            <w:r>
              <w:rPr>
                <w:rFonts w:hint="cs"/>
                <w:rtl/>
              </w:rPr>
              <w:t>رَّب</w:t>
            </w:r>
            <w:r w:rsidRPr="009618AF">
              <w:rPr>
                <w:rFonts w:hint="cs"/>
                <w:rtl/>
              </w:rPr>
              <w:t xml:space="preserve"> النوم</w:t>
            </w:r>
            <w:r>
              <w:rPr>
                <w:rFonts w:hint="cs"/>
                <w:rtl/>
              </w:rPr>
              <w:t>ُ</w:t>
            </w:r>
            <w:r w:rsidRPr="009618AF">
              <w:rPr>
                <w:rFonts w:hint="cs"/>
                <w:rtl/>
              </w:rPr>
              <w:t xml:space="preserve"> شخصها</w:t>
            </w:r>
            <w:r w:rsidR="001E0651" w:rsidRPr="00725071">
              <w:rPr>
                <w:rStyle w:val="libPoemTiniChar0"/>
                <w:rtl/>
              </w:rPr>
              <w:br/>
              <w:t> </w:t>
            </w:r>
          </w:p>
        </w:tc>
        <w:tc>
          <w:tcPr>
            <w:tcW w:w="302" w:type="dxa"/>
          </w:tcPr>
          <w:p w:rsidR="001E0651" w:rsidRDefault="001E0651" w:rsidP="00C83219">
            <w:pPr>
              <w:pStyle w:val="libPoem"/>
              <w:rPr>
                <w:rtl/>
              </w:rPr>
            </w:pPr>
          </w:p>
        </w:tc>
        <w:tc>
          <w:tcPr>
            <w:tcW w:w="4195" w:type="dxa"/>
          </w:tcPr>
          <w:p w:rsidR="001E0651" w:rsidRDefault="009E2CB4" w:rsidP="00C83219">
            <w:pPr>
              <w:pStyle w:val="libPoem"/>
            </w:pPr>
            <w:r w:rsidRPr="009618AF">
              <w:rPr>
                <w:rFonts w:hint="cs"/>
                <w:rtl/>
              </w:rPr>
              <w:t>ومانعة أهدى سلام مساعف</w:t>
            </w:r>
            <w:r>
              <w:rPr>
                <w:rFonts w:hint="cs"/>
                <w:rtl/>
              </w:rPr>
              <w:t>ِ</w:t>
            </w:r>
            <w:r w:rsidR="001E0651" w:rsidRPr="00725071">
              <w:rPr>
                <w:rStyle w:val="libPoemTiniChar0"/>
                <w:rtl/>
              </w:rPr>
              <w:br/>
              <w:t> </w:t>
            </w:r>
          </w:p>
        </w:tc>
      </w:tr>
      <w:tr w:rsidR="001E0651" w:rsidTr="0049028F">
        <w:trPr>
          <w:trHeight w:val="350"/>
        </w:trPr>
        <w:tc>
          <w:tcPr>
            <w:tcW w:w="4236" w:type="dxa"/>
          </w:tcPr>
          <w:p w:rsidR="001E0651" w:rsidRDefault="009E2CB4" w:rsidP="00C83219">
            <w:pPr>
              <w:pStyle w:val="libPoem"/>
            </w:pPr>
            <w:r w:rsidRPr="009618AF">
              <w:rPr>
                <w:rFonts w:hint="cs"/>
                <w:rtl/>
              </w:rPr>
              <w:t>ألين وتغري بالإباء كأن</w:t>
            </w:r>
            <w:r>
              <w:rPr>
                <w:rFonts w:hint="cs"/>
                <w:rtl/>
              </w:rPr>
              <w:t>َّ</w:t>
            </w:r>
            <w:r w:rsidRPr="009618AF">
              <w:rPr>
                <w:rFonts w:hint="cs"/>
                <w:rtl/>
              </w:rPr>
              <w:t>ما</w:t>
            </w:r>
            <w:r w:rsidR="001E0651" w:rsidRPr="00725071">
              <w:rPr>
                <w:rStyle w:val="libPoemTiniChar0"/>
                <w:rtl/>
              </w:rPr>
              <w:br/>
              <w:t> </w:t>
            </w:r>
          </w:p>
        </w:tc>
        <w:tc>
          <w:tcPr>
            <w:tcW w:w="302" w:type="dxa"/>
          </w:tcPr>
          <w:p w:rsidR="001E0651" w:rsidRDefault="001E0651" w:rsidP="00C83219">
            <w:pPr>
              <w:pStyle w:val="libPoem"/>
              <w:rPr>
                <w:rtl/>
              </w:rPr>
            </w:pPr>
          </w:p>
        </w:tc>
        <w:tc>
          <w:tcPr>
            <w:tcW w:w="4195" w:type="dxa"/>
          </w:tcPr>
          <w:p w:rsidR="001E0651" w:rsidRDefault="009E2CB4" w:rsidP="00C83219">
            <w:pPr>
              <w:pStyle w:val="libPoem"/>
            </w:pPr>
            <w:r w:rsidRPr="009618AF">
              <w:rPr>
                <w:rFonts w:hint="cs"/>
                <w:rtl/>
              </w:rPr>
              <w:t>تبر</w:t>
            </w:r>
            <w:r>
              <w:rPr>
                <w:rFonts w:hint="cs"/>
                <w:rtl/>
              </w:rPr>
              <w:t>ّ</w:t>
            </w:r>
            <w:r w:rsidRPr="009618AF">
              <w:rPr>
                <w:rFonts w:hint="cs"/>
                <w:rtl/>
              </w:rPr>
              <w:t xml:space="preserve"> بهجراني ألي</w:t>
            </w:r>
            <w:r>
              <w:rPr>
                <w:rFonts w:hint="cs"/>
                <w:rtl/>
              </w:rPr>
              <w:t>َّ</w:t>
            </w:r>
            <w:r w:rsidRPr="009618AF">
              <w:rPr>
                <w:rFonts w:hint="cs"/>
                <w:rtl/>
              </w:rPr>
              <w:t>ة حالف</w:t>
            </w:r>
            <w:r>
              <w:rPr>
                <w:rFonts w:hint="cs"/>
                <w:rtl/>
              </w:rPr>
              <w:t>ِ</w:t>
            </w:r>
            <w:r w:rsidR="001E0651" w:rsidRPr="00725071">
              <w:rPr>
                <w:rStyle w:val="libPoemTiniChar0"/>
                <w:rtl/>
              </w:rPr>
              <w:br/>
              <w:t> </w:t>
            </w:r>
          </w:p>
        </w:tc>
      </w:tr>
      <w:tr w:rsidR="001E0651" w:rsidTr="0049028F">
        <w:trPr>
          <w:trHeight w:val="350"/>
        </w:trPr>
        <w:tc>
          <w:tcPr>
            <w:tcW w:w="4236" w:type="dxa"/>
          </w:tcPr>
          <w:p w:rsidR="001E0651" w:rsidRDefault="009E2CB4" w:rsidP="00C83219">
            <w:pPr>
              <w:pStyle w:val="libPoem"/>
            </w:pPr>
            <w:r w:rsidRPr="009618AF">
              <w:rPr>
                <w:rFonts w:hint="cs"/>
                <w:rtl/>
              </w:rPr>
              <w:t>وبالغور للناسين عهدي</w:t>
            </w:r>
            <w:r>
              <w:rPr>
                <w:rFonts w:hint="cs"/>
                <w:rtl/>
              </w:rPr>
              <w:t>َ</w:t>
            </w:r>
            <w:r w:rsidRPr="009618AF">
              <w:rPr>
                <w:rFonts w:hint="cs"/>
                <w:rtl/>
              </w:rPr>
              <w:t xml:space="preserve"> منزل</w:t>
            </w:r>
            <w:r>
              <w:rPr>
                <w:rFonts w:hint="cs"/>
                <w:rtl/>
              </w:rPr>
              <w:t>ُ</w:t>
            </w:r>
            <w:r w:rsidR="001E0651" w:rsidRPr="00725071">
              <w:rPr>
                <w:rStyle w:val="libPoemTiniChar0"/>
                <w:rtl/>
              </w:rPr>
              <w:br/>
              <w:t> </w:t>
            </w:r>
          </w:p>
        </w:tc>
        <w:tc>
          <w:tcPr>
            <w:tcW w:w="302" w:type="dxa"/>
          </w:tcPr>
          <w:p w:rsidR="001E0651" w:rsidRDefault="001E0651" w:rsidP="00C83219">
            <w:pPr>
              <w:pStyle w:val="libPoem"/>
              <w:rPr>
                <w:rtl/>
              </w:rPr>
            </w:pPr>
          </w:p>
        </w:tc>
        <w:tc>
          <w:tcPr>
            <w:tcW w:w="4195" w:type="dxa"/>
          </w:tcPr>
          <w:p w:rsidR="001E0651" w:rsidRDefault="009E2CB4" w:rsidP="009D606E">
            <w:pPr>
              <w:pStyle w:val="libPoem"/>
            </w:pPr>
            <w:r w:rsidRPr="009618AF">
              <w:rPr>
                <w:rFonts w:hint="cs"/>
                <w:rtl/>
              </w:rPr>
              <w:t>حنانيك من شات</w:t>
            </w:r>
            <w:r>
              <w:rPr>
                <w:rFonts w:hint="cs"/>
                <w:rtl/>
              </w:rPr>
              <w:t>ٍ</w:t>
            </w:r>
            <w:r w:rsidRPr="009618AF">
              <w:rPr>
                <w:rFonts w:hint="cs"/>
                <w:rtl/>
              </w:rPr>
              <w:t xml:space="preserve"> لديه وصائف</w:t>
            </w:r>
            <w:r>
              <w:rPr>
                <w:rFonts w:hint="cs"/>
                <w:rtl/>
              </w:rPr>
              <w:t>ِ</w:t>
            </w:r>
            <w:r w:rsidR="001E0651" w:rsidRPr="00725071">
              <w:rPr>
                <w:rStyle w:val="libPoemTiniChar0"/>
                <w:rtl/>
              </w:rPr>
              <w:br/>
              <w:t> </w:t>
            </w:r>
          </w:p>
        </w:tc>
      </w:tr>
      <w:tr w:rsidR="001E0651" w:rsidTr="0049028F">
        <w:trPr>
          <w:trHeight w:val="350"/>
        </w:trPr>
        <w:tc>
          <w:tcPr>
            <w:tcW w:w="4236" w:type="dxa"/>
          </w:tcPr>
          <w:p w:rsidR="001E0651" w:rsidRDefault="009E2CB4" w:rsidP="00C83219">
            <w:pPr>
              <w:pStyle w:val="libPoem"/>
            </w:pPr>
            <w:r>
              <w:rPr>
                <w:rFonts w:hint="cs"/>
                <w:rtl/>
              </w:rPr>
              <w:t>اُ</w:t>
            </w:r>
            <w:r w:rsidRPr="009618AF">
              <w:rPr>
                <w:rFonts w:hint="cs"/>
                <w:rtl/>
              </w:rPr>
              <w:t>غالط فيه سائلا</w:t>
            </w:r>
            <w:r>
              <w:rPr>
                <w:rFonts w:hint="cs"/>
                <w:rtl/>
              </w:rPr>
              <w:t>ً</w:t>
            </w:r>
            <w:r w:rsidRPr="009618AF">
              <w:rPr>
                <w:rFonts w:hint="cs"/>
                <w:rtl/>
              </w:rPr>
              <w:t xml:space="preserve"> لا جهالة</w:t>
            </w:r>
            <w:r>
              <w:rPr>
                <w:rFonts w:hint="cs"/>
                <w:rtl/>
              </w:rPr>
              <w:t>ً</w:t>
            </w:r>
            <w:r w:rsidR="001E0651" w:rsidRPr="00725071">
              <w:rPr>
                <w:rStyle w:val="libPoemTiniChar0"/>
                <w:rtl/>
              </w:rPr>
              <w:br/>
              <w:t> </w:t>
            </w:r>
          </w:p>
        </w:tc>
        <w:tc>
          <w:tcPr>
            <w:tcW w:w="302" w:type="dxa"/>
          </w:tcPr>
          <w:p w:rsidR="001E0651" w:rsidRDefault="001E0651" w:rsidP="00C83219">
            <w:pPr>
              <w:pStyle w:val="libPoem"/>
              <w:rPr>
                <w:rtl/>
              </w:rPr>
            </w:pPr>
          </w:p>
        </w:tc>
        <w:tc>
          <w:tcPr>
            <w:tcW w:w="4195" w:type="dxa"/>
          </w:tcPr>
          <w:p w:rsidR="001E0651" w:rsidRDefault="009E2CB4" w:rsidP="00C83219">
            <w:pPr>
              <w:pStyle w:val="libPoem"/>
            </w:pPr>
            <w:r w:rsidRPr="009618AF">
              <w:rPr>
                <w:rFonts w:hint="cs"/>
                <w:rtl/>
              </w:rPr>
              <w:t>فأسأل عنه وهو بادي المعارف</w:t>
            </w:r>
            <w:r>
              <w:rPr>
                <w:rFonts w:hint="cs"/>
                <w:rtl/>
              </w:rPr>
              <w:t>ِ</w:t>
            </w:r>
            <w:r w:rsidR="001E0651" w:rsidRPr="00725071">
              <w:rPr>
                <w:rStyle w:val="libPoemTiniChar0"/>
                <w:rtl/>
              </w:rPr>
              <w:br/>
              <w:t> </w:t>
            </w:r>
          </w:p>
        </w:tc>
      </w:tr>
      <w:tr w:rsidR="001E0651" w:rsidTr="0049028F">
        <w:tblPrEx>
          <w:tblLook w:val="04A0" w:firstRow="1" w:lastRow="0" w:firstColumn="1" w:lastColumn="0" w:noHBand="0" w:noVBand="1"/>
        </w:tblPrEx>
        <w:trPr>
          <w:trHeight w:val="350"/>
        </w:trPr>
        <w:tc>
          <w:tcPr>
            <w:tcW w:w="4236" w:type="dxa"/>
          </w:tcPr>
          <w:p w:rsidR="001E0651" w:rsidRDefault="009E2CB4" w:rsidP="00C83219">
            <w:pPr>
              <w:pStyle w:val="libPoem"/>
            </w:pPr>
            <w:r w:rsidRPr="009618AF">
              <w:rPr>
                <w:rFonts w:hint="cs"/>
                <w:rtl/>
              </w:rPr>
              <w:t>ويعذلني في الدار صحبي كأن</w:t>
            </w:r>
            <w:r>
              <w:rPr>
                <w:rFonts w:hint="cs"/>
                <w:rtl/>
              </w:rPr>
              <w:t>َّ</w:t>
            </w:r>
            <w:r w:rsidRPr="009618AF">
              <w:rPr>
                <w:rFonts w:hint="cs"/>
                <w:rtl/>
              </w:rPr>
              <w:t>ني</w:t>
            </w:r>
            <w:r w:rsidR="001E0651" w:rsidRPr="00725071">
              <w:rPr>
                <w:rStyle w:val="libPoemTiniChar0"/>
                <w:rtl/>
              </w:rPr>
              <w:br/>
              <w:t> </w:t>
            </w:r>
          </w:p>
        </w:tc>
        <w:tc>
          <w:tcPr>
            <w:tcW w:w="302" w:type="dxa"/>
          </w:tcPr>
          <w:p w:rsidR="001E0651" w:rsidRDefault="001E0651" w:rsidP="00C83219">
            <w:pPr>
              <w:pStyle w:val="libPoem"/>
              <w:rPr>
                <w:rtl/>
              </w:rPr>
            </w:pPr>
          </w:p>
        </w:tc>
        <w:tc>
          <w:tcPr>
            <w:tcW w:w="4195" w:type="dxa"/>
          </w:tcPr>
          <w:p w:rsidR="001E0651" w:rsidRDefault="009E2CB4" w:rsidP="00C83219">
            <w:pPr>
              <w:pStyle w:val="libPoem"/>
            </w:pPr>
            <w:r w:rsidRPr="009618AF">
              <w:rPr>
                <w:rFonts w:hint="cs"/>
                <w:rtl/>
              </w:rPr>
              <w:t>على عرصات الحب</w:t>
            </w:r>
            <w:r>
              <w:rPr>
                <w:rFonts w:hint="cs"/>
                <w:rtl/>
              </w:rPr>
              <w:t>ّ</w:t>
            </w:r>
            <w:r w:rsidRPr="009618AF">
              <w:rPr>
                <w:rFonts w:hint="cs"/>
                <w:rtl/>
              </w:rPr>
              <w:t xml:space="preserve"> أو</w:t>
            </w:r>
            <w:r>
              <w:rPr>
                <w:rFonts w:hint="cs"/>
                <w:rtl/>
              </w:rPr>
              <w:t>َّ</w:t>
            </w:r>
            <w:r w:rsidRPr="009618AF">
              <w:rPr>
                <w:rFonts w:hint="cs"/>
                <w:rtl/>
              </w:rPr>
              <w:t>ل واقف</w:t>
            </w:r>
            <w:r>
              <w:rPr>
                <w:rFonts w:hint="cs"/>
                <w:rtl/>
              </w:rPr>
              <w:t>ِ</w:t>
            </w:r>
            <w:r w:rsidR="001E0651" w:rsidRPr="00725071">
              <w:rPr>
                <w:rStyle w:val="libPoemTiniChar0"/>
                <w:rtl/>
              </w:rPr>
              <w:br/>
              <w:t> </w:t>
            </w:r>
          </w:p>
        </w:tc>
      </w:tr>
      <w:tr w:rsidR="001E0651" w:rsidTr="0049028F">
        <w:tblPrEx>
          <w:tblLook w:val="04A0" w:firstRow="1" w:lastRow="0" w:firstColumn="1" w:lastColumn="0" w:noHBand="0" w:noVBand="1"/>
        </w:tblPrEx>
        <w:trPr>
          <w:trHeight w:val="350"/>
        </w:trPr>
        <w:tc>
          <w:tcPr>
            <w:tcW w:w="4236" w:type="dxa"/>
          </w:tcPr>
          <w:p w:rsidR="001E0651" w:rsidRDefault="009E2CB4" w:rsidP="00C83219">
            <w:pPr>
              <w:pStyle w:val="libPoem"/>
            </w:pPr>
            <w:r w:rsidRPr="009618AF">
              <w:rPr>
                <w:rFonts w:hint="cs"/>
                <w:rtl/>
              </w:rPr>
              <w:t>خليلي</w:t>
            </w:r>
            <w:r>
              <w:rPr>
                <w:rFonts w:hint="cs"/>
                <w:rtl/>
              </w:rPr>
              <w:t>َّ</w:t>
            </w:r>
            <w:r w:rsidRPr="009618AF">
              <w:rPr>
                <w:rFonts w:hint="cs"/>
                <w:rtl/>
              </w:rPr>
              <w:t xml:space="preserve"> إن حالت</w:t>
            </w:r>
            <w:r>
              <w:rPr>
                <w:rFonts w:hint="cs"/>
                <w:rtl/>
              </w:rPr>
              <w:t xml:space="preserve"> - </w:t>
            </w:r>
            <w:r w:rsidRPr="009618AF">
              <w:rPr>
                <w:rFonts w:hint="cs"/>
                <w:rtl/>
              </w:rPr>
              <w:t xml:space="preserve">ولم أرض </w:t>
            </w:r>
            <w:r>
              <w:rPr>
                <w:rFonts w:hint="cs"/>
                <w:rtl/>
              </w:rPr>
              <w:t>-</w:t>
            </w:r>
            <w:r w:rsidRPr="009618AF">
              <w:rPr>
                <w:rFonts w:hint="cs"/>
                <w:rtl/>
              </w:rPr>
              <w:t xml:space="preserve"> بيننا</w:t>
            </w:r>
            <w:r w:rsidR="001E0651" w:rsidRPr="00725071">
              <w:rPr>
                <w:rStyle w:val="libPoemTiniChar0"/>
                <w:rtl/>
              </w:rPr>
              <w:br/>
              <w:t> </w:t>
            </w:r>
          </w:p>
        </w:tc>
        <w:tc>
          <w:tcPr>
            <w:tcW w:w="302" w:type="dxa"/>
          </w:tcPr>
          <w:p w:rsidR="001E0651" w:rsidRDefault="001E0651" w:rsidP="00C83219">
            <w:pPr>
              <w:pStyle w:val="libPoem"/>
              <w:rPr>
                <w:rtl/>
              </w:rPr>
            </w:pPr>
          </w:p>
        </w:tc>
        <w:tc>
          <w:tcPr>
            <w:tcW w:w="4195" w:type="dxa"/>
          </w:tcPr>
          <w:p w:rsidR="001E0651" w:rsidRDefault="009E2CB4" w:rsidP="00C83219">
            <w:pPr>
              <w:pStyle w:val="libPoem"/>
            </w:pPr>
            <w:r w:rsidRPr="009618AF">
              <w:rPr>
                <w:rFonts w:hint="cs"/>
                <w:rtl/>
              </w:rPr>
              <w:t>ط</w:t>
            </w:r>
            <w:r>
              <w:rPr>
                <w:rFonts w:hint="cs"/>
                <w:rtl/>
              </w:rPr>
              <w:t>ِ</w:t>
            </w:r>
            <w:r w:rsidRPr="009618AF">
              <w:rPr>
                <w:rFonts w:hint="cs"/>
                <w:rtl/>
              </w:rPr>
              <w:t>وال</w:t>
            </w:r>
            <w:r>
              <w:rPr>
                <w:rFonts w:hint="cs"/>
                <w:rtl/>
              </w:rPr>
              <w:t>ُ</w:t>
            </w:r>
            <w:r w:rsidRPr="009618AF">
              <w:rPr>
                <w:rFonts w:hint="cs"/>
                <w:rtl/>
              </w:rPr>
              <w:t xml:space="preserve"> الفيافي أو ع</w:t>
            </w:r>
            <w:r>
              <w:rPr>
                <w:rFonts w:hint="cs"/>
                <w:rtl/>
              </w:rPr>
              <w:t>ِ</w:t>
            </w:r>
            <w:r w:rsidRPr="009618AF">
              <w:rPr>
                <w:rFonts w:hint="cs"/>
                <w:rtl/>
              </w:rPr>
              <w:t>راض التنائف</w:t>
            </w:r>
            <w:r>
              <w:rPr>
                <w:rFonts w:hint="cs"/>
                <w:rtl/>
              </w:rPr>
              <w:t>ِ</w:t>
            </w:r>
            <w:r w:rsidR="001E0651" w:rsidRPr="00725071">
              <w:rPr>
                <w:rStyle w:val="libPoemTiniChar0"/>
                <w:rtl/>
              </w:rPr>
              <w:br/>
              <w:t> </w:t>
            </w:r>
          </w:p>
        </w:tc>
      </w:tr>
      <w:tr w:rsidR="001E0651" w:rsidTr="0049028F">
        <w:tblPrEx>
          <w:tblLook w:val="04A0" w:firstRow="1" w:lastRow="0" w:firstColumn="1" w:lastColumn="0" w:noHBand="0" w:noVBand="1"/>
        </w:tblPrEx>
        <w:trPr>
          <w:trHeight w:val="350"/>
        </w:trPr>
        <w:tc>
          <w:tcPr>
            <w:tcW w:w="4236" w:type="dxa"/>
          </w:tcPr>
          <w:p w:rsidR="001E0651" w:rsidRDefault="009E2CB4" w:rsidP="00C83219">
            <w:pPr>
              <w:pStyle w:val="libPoem"/>
            </w:pPr>
            <w:r w:rsidRPr="009618AF">
              <w:rPr>
                <w:rFonts w:hint="cs"/>
                <w:rtl/>
              </w:rPr>
              <w:t>فلا ز</w:t>
            </w:r>
            <w:r>
              <w:rPr>
                <w:rFonts w:hint="cs"/>
                <w:rtl/>
              </w:rPr>
              <w:t>ُ</w:t>
            </w:r>
            <w:r w:rsidRPr="009618AF">
              <w:rPr>
                <w:rFonts w:hint="cs"/>
                <w:rtl/>
              </w:rPr>
              <w:t>ر</w:t>
            </w:r>
            <w:r>
              <w:rPr>
                <w:rFonts w:hint="cs"/>
                <w:rtl/>
              </w:rPr>
              <w:t>َّ</w:t>
            </w:r>
            <w:r w:rsidRPr="009618AF">
              <w:rPr>
                <w:rFonts w:hint="cs"/>
                <w:rtl/>
              </w:rPr>
              <w:t xml:space="preserve"> ذاك السجف</w:t>
            </w:r>
            <w:r>
              <w:rPr>
                <w:rFonts w:hint="cs"/>
                <w:rtl/>
              </w:rPr>
              <w:t>ُ</w:t>
            </w:r>
            <w:r w:rsidRPr="009618AF">
              <w:rPr>
                <w:rFonts w:hint="cs"/>
                <w:rtl/>
              </w:rPr>
              <w:t xml:space="preserve"> إل</w:t>
            </w:r>
            <w:r>
              <w:rPr>
                <w:rFonts w:hint="cs"/>
                <w:rtl/>
              </w:rPr>
              <w:t>ّ</w:t>
            </w:r>
            <w:r w:rsidRPr="009618AF">
              <w:rPr>
                <w:rFonts w:hint="cs"/>
                <w:rtl/>
              </w:rPr>
              <w:t>ا لكاشف</w:t>
            </w:r>
            <w:r>
              <w:rPr>
                <w:rFonts w:hint="cs"/>
                <w:rtl/>
              </w:rPr>
              <w:t>ٍ</w:t>
            </w:r>
            <w:r w:rsidR="001E0651" w:rsidRPr="00725071">
              <w:rPr>
                <w:rStyle w:val="libPoemTiniChar0"/>
                <w:rtl/>
              </w:rPr>
              <w:br/>
              <w:t> </w:t>
            </w:r>
          </w:p>
        </w:tc>
        <w:tc>
          <w:tcPr>
            <w:tcW w:w="302" w:type="dxa"/>
          </w:tcPr>
          <w:p w:rsidR="001E0651" w:rsidRDefault="001E0651" w:rsidP="00C83219">
            <w:pPr>
              <w:pStyle w:val="libPoem"/>
              <w:rPr>
                <w:rtl/>
              </w:rPr>
            </w:pPr>
          </w:p>
        </w:tc>
        <w:tc>
          <w:tcPr>
            <w:tcW w:w="4195" w:type="dxa"/>
          </w:tcPr>
          <w:p w:rsidR="001E0651" w:rsidRDefault="009E2CB4" w:rsidP="00C83219">
            <w:pPr>
              <w:pStyle w:val="libPoem"/>
            </w:pPr>
            <w:r w:rsidRPr="009618AF">
              <w:rPr>
                <w:rFonts w:hint="cs"/>
                <w:rtl/>
              </w:rPr>
              <w:t>ولا تم</w:t>
            </w:r>
            <w:r>
              <w:rPr>
                <w:rFonts w:hint="cs"/>
                <w:rtl/>
              </w:rPr>
              <w:t>َّ</w:t>
            </w:r>
            <w:r w:rsidRPr="009618AF">
              <w:rPr>
                <w:rFonts w:hint="cs"/>
                <w:rtl/>
              </w:rPr>
              <w:t xml:space="preserve"> ذاك البدر إل</w:t>
            </w:r>
            <w:r>
              <w:rPr>
                <w:rFonts w:hint="cs"/>
                <w:rtl/>
              </w:rPr>
              <w:t>ّ</w:t>
            </w:r>
            <w:r w:rsidRPr="009618AF">
              <w:rPr>
                <w:rFonts w:hint="cs"/>
                <w:rtl/>
              </w:rPr>
              <w:t>ا لكاسف</w:t>
            </w:r>
            <w:r>
              <w:rPr>
                <w:rFonts w:hint="cs"/>
                <w:rtl/>
              </w:rPr>
              <w:t>ِ</w:t>
            </w:r>
            <w:r w:rsidR="001E0651" w:rsidRPr="00725071">
              <w:rPr>
                <w:rStyle w:val="libPoemTiniChar0"/>
                <w:rtl/>
              </w:rPr>
              <w:br/>
              <w:t> </w:t>
            </w:r>
          </w:p>
        </w:tc>
      </w:tr>
      <w:tr w:rsidR="001E0651" w:rsidTr="0049028F">
        <w:tblPrEx>
          <w:tblLook w:val="04A0" w:firstRow="1" w:lastRow="0" w:firstColumn="1" w:lastColumn="0" w:noHBand="0" w:noVBand="1"/>
        </w:tblPrEx>
        <w:trPr>
          <w:trHeight w:val="350"/>
        </w:trPr>
        <w:tc>
          <w:tcPr>
            <w:tcW w:w="4236" w:type="dxa"/>
          </w:tcPr>
          <w:p w:rsidR="001E0651" w:rsidRDefault="009E2CB4" w:rsidP="00C83219">
            <w:pPr>
              <w:pStyle w:val="libPoem"/>
            </w:pPr>
            <w:r w:rsidRPr="009618AF">
              <w:rPr>
                <w:rFonts w:hint="cs"/>
                <w:rtl/>
              </w:rPr>
              <w:t>فإن خفتما شوقي فقد تأمن</w:t>
            </w:r>
            <w:r>
              <w:rPr>
                <w:rFonts w:hint="cs"/>
                <w:rtl/>
              </w:rPr>
              <w:t>انه</w:t>
            </w:r>
            <w:r w:rsidR="001E0651" w:rsidRPr="00725071">
              <w:rPr>
                <w:rStyle w:val="libPoemTiniChar0"/>
                <w:rtl/>
              </w:rPr>
              <w:br/>
              <w:t> </w:t>
            </w:r>
          </w:p>
        </w:tc>
        <w:tc>
          <w:tcPr>
            <w:tcW w:w="302" w:type="dxa"/>
          </w:tcPr>
          <w:p w:rsidR="001E0651" w:rsidRDefault="001E0651" w:rsidP="00C83219">
            <w:pPr>
              <w:pStyle w:val="libPoem"/>
              <w:rPr>
                <w:rtl/>
              </w:rPr>
            </w:pPr>
          </w:p>
        </w:tc>
        <w:tc>
          <w:tcPr>
            <w:tcW w:w="4195" w:type="dxa"/>
          </w:tcPr>
          <w:p w:rsidR="001E0651" w:rsidRDefault="009E2CB4" w:rsidP="009D606E">
            <w:pPr>
              <w:pStyle w:val="libPoem"/>
            </w:pPr>
            <w:r w:rsidRPr="009618AF">
              <w:rPr>
                <w:rFonts w:hint="cs"/>
                <w:rtl/>
              </w:rPr>
              <w:t>بخاتلة</w:t>
            </w:r>
            <w:r>
              <w:rPr>
                <w:rFonts w:hint="cs"/>
                <w:rtl/>
              </w:rPr>
              <w:t>ٍ</w:t>
            </w:r>
            <w:r w:rsidRPr="009618AF">
              <w:rPr>
                <w:rFonts w:hint="cs"/>
                <w:rtl/>
              </w:rPr>
              <w:t xml:space="preserve"> بين القنا والمخاوف</w:t>
            </w:r>
            <w:r>
              <w:rPr>
                <w:rFonts w:hint="cs"/>
                <w:rtl/>
              </w:rPr>
              <w:t>ِ</w:t>
            </w:r>
            <w:r w:rsidR="001E0651" w:rsidRPr="00725071">
              <w:rPr>
                <w:rStyle w:val="libPoemTiniChar0"/>
                <w:rtl/>
              </w:rPr>
              <w:br/>
              <w:t> </w:t>
            </w:r>
          </w:p>
        </w:tc>
      </w:tr>
      <w:tr w:rsidR="001E0651" w:rsidTr="0049028F">
        <w:tblPrEx>
          <w:tblLook w:val="04A0" w:firstRow="1" w:lastRow="0" w:firstColumn="1" w:lastColumn="0" w:noHBand="0" w:noVBand="1"/>
        </w:tblPrEx>
        <w:trPr>
          <w:trHeight w:val="350"/>
        </w:trPr>
        <w:tc>
          <w:tcPr>
            <w:tcW w:w="4236" w:type="dxa"/>
          </w:tcPr>
          <w:p w:rsidR="001E0651" w:rsidRDefault="009E2CB4" w:rsidP="00C83219">
            <w:pPr>
              <w:pStyle w:val="libPoem"/>
            </w:pPr>
            <w:r w:rsidRPr="009618AF">
              <w:rPr>
                <w:rFonts w:hint="cs"/>
                <w:rtl/>
              </w:rPr>
              <w:t>بصفراء لو حل</w:t>
            </w:r>
            <w:r>
              <w:rPr>
                <w:rFonts w:hint="cs"/>
                <w:rtl/>
              </w:rPr>
              <w:t>َّ</w:t>
            </w:r>
            <w:r w:rsidRPr="009618AF">
              <w:rPr>
                <w:rFonts w:hint="cs"/>
                <w:rtl/>
              </w:rPr>
              <w:t>ت قديما</w:t>
            </w:r>
            <w:r>
              <w:rPr>
                <w:rFonts w:hint="cs"/>
                <w:rtl/>
              </w:rPr>
              <w:t>ً</w:t>
            </w:r>
            <w:r w:rsidRPr="009618AF">
              <w:rPr>
                <w:rFonts w:hint="cs"/>
                <w:rtl/>
              </w:rPr>
              <w:t xml:space="preserve"> لشا</w:t>
            </w:r>
            <w:r>
              <w:rPr>
                <w:rFonts w:hint="cs"/>
                <w:rtl/>
              </w:rPr>
              <w:t>رب</w:t>
            </w:r>
            <w:r w:rsidR="001E0651" w:rsidRPr="00725071">
              <w:rPr>
                <w:rStyle w:val="libPoemTiniChar0"/>
                <w:rtl/>
              </w:rPr>
              <w:br/>
              <w:t> </w:t>
            </w:r>
          </w:p>
        </w:tc>
        <w:tc>
          <w:tcPr>
            <w:tcW w:w="302" w:type="dxa"/>
          </w:tcPr>
          <w:p w:rsidR="001E0651" w:rsidRDefault="001E0651" w:rsidP="00C83219">
            <w:pPr>
              <w:pStyle w:val="libPoem"/>
              <w:rPr>
                <w:rtl/>
              </w:rPr>
            </w:pPr>
          </w:p>
        </w:tc>
        <w:tc>
          <w:tcPr>
            <w:tcW w:w="4195" w:type="dxa"/>
          </w:tcPr>
          <w:p w:rsidR="001E0651" w:rsidRDefault="009E2CB4" w:rsidP="00C83219">
            <w:pPr>
              <w:pStyle w:val="libPoem"/>
            </w:pPr>
            <w:r w:rsidRPr="009618AF">
              <w:rPr>
                <w:rFonts w:hint="cs"/>
                <w:rtl/>
              </w:rPr>
              <w:t>لضن</w:t>
            </w:r>
            <w:r>
              <w:rPr>
                <w:rFonts w:hint="cs"/>
                <w:rtl/>
              </w:rPr>
              <w:t>َّ</w:t>
            </w:r>
            <w:r w:rsidRPr="009618AF">
              <w:rPr>
                <w:rFonts w:hint="cs"/>
                <w:rtl/>
              </w:rPr>
              <w:t>ت فما حل</w:t>
            </w:r>
            <w:r>
              <w:rPr>
                <w:rFonts w:hint="cs"/>
                <w:rtl/>
              </w:rPr>
              <w:t>َّ</w:t>
            </w:r>
            <w:r w:rsidRPr="009618AF">
              <w:rPr>
                <w:rFonts w:hint="cs"/>
                <w:rtl/>
              </w:rPr>
              <w:t>ت</w:t>
            </w:r>
            <w:r>
              <w:rPr>
                <w:rFonts w:hint="cs"/>
                <w:rtl/>
              </w:rPr>
              <w:t>ْ</w:t>
            </w:r>
            <w:r w:rsidRPr="009618AF">
              <w:rPr>
                <w:rFonts w:hint="cs"/>
                <w:rtl/>
              </w:rPr>
              <w:t xml:space="preserve"> فتاة</w:t>
            </w:r>
            <w:r>
              <w:rPr>
                <w:rFonts w:hint="cs"/>
                <w:rtl/>
              </w:rPr>
              <w:t>ً</w:t>
            </w:r>
            <w:r w:rsidRPr="009618AF">
              <w:rPr>
                <w:rFonts w:hint="cs"/>
                <w:rtl/>
              </w:rPr>
              <w:t xml:space="preserve"> لقاطف</w:t>
            </w:r>
            <w:r>
              <w:rPr>
                <w:rFonts w:hint="cs"/>
                <w:rtl/>
              </w:rPr>
              <w:t>ِ</w:t>
            </w:r>
            <w:r w:rsidR="001E0651" w:rsidRPr="00725071">
              <w:rPr>
                <w:rStyle w:val="libPoemTiniChar0"/>
                <w:rtl/>
              </w:rPr>
              <w:br/>
              <w:t> </w:t>
            </w:r>
          </w:p>
        </w:tc>
      </w:tr>
      <w:tr w:rsidR="001E0651" w:rsidTr="0049028F">
        <w:tblPrEx>
          <w:tblLook w:val="04A0" w:firstRow="1" w:lastRow="0" w:firstColumn="1" w:lastColumn="0" w:noHBand="0" w:noVBand="1"/>
        </w:tblPrEx>
        <w:trPr>
          <w:trHeight w:val="350"/>
        </w:trPr>
        <w:tc>
          <w:tcPr>
            <w:tcW w:w="4236" w:type="dxa"/>
          </w:tcPr>
          <w:p w:rsidR="001E0651" w:rsidRDefault="009E2CB4" w:rsidP="00C83219">
            <w:pPr>
              <w:pStyle w:val="libPoem"/>
            </w:pPr>
            <w:r w:rsidRPr="009618AF">
              <w:rPr>
                <w:rFonts w:hint="cs"/>
                <w:rtl/>
              </w:rPr>
              <w:t>يطوف بها من آل كسرى مقرطق</w:t>
            </w:r>
            <w:r>
              <w:rPr>
                <w:rFonts w:hint="cs"/>
                <w:rtl/>
              </w:rPr>
              <w:t>ٌ</w:t>
            </w:r>
            <w:r w:rsidRPr="009618AF">
              <w:rPr>
                <w:rFonts w:hint="cs"/>
                <w:rtl/>
              </w:rPr>
              <w:t xml:space="preserve"> </w:t>
            </w:r>
            <w:r w:rsidRPr="00583C0E">
              <w:rPr>
                <w:rStyle w:val="libFootnotenumChar"/>
                <w:rFonts w:hint="cs"/>
                <w:rtl/>
              </w:rPr>
              <w:t>(1)</w:t>
            </w:r>
            <w:r w:rsidR="001E0651" w:rsidRPr="00725071">
              <w:rPr>
                <w:rStyle w:val="libPoemTiniChar0"/>
                <w:rtl/>
              </w:rPr>
              <w:br/>
              <w:t> </w:t>
            </w:r>
          </w:p>
        </w:tc>
        <w:tc>
          <w:tcPr>
            <w:tcW w:w="302" w:type="dxa"/>
          </w:tcPr>
          <w:p w:rsidR="001E0651" w:rsidRDefault="001E0651" w:rsidP="00C83219">
            <w:pPr>
              <w:pStyle w:val="libPoem"/>
              <w:rPr>
                <w:rtl/>
              </w:rPr>
            </w:pPr>
          </w:p>
        </w:tc>
        <w:tc>
          <w:tcPr>
            <w:tcW w:w="4195" w:type="dxa"/>
          </w:tcPr>
          <w:p w:rsidR="001E0651" w:rsidRDefault="009E2CB4" w:rsidP="00C83219">
            <w:pPr>
              <w:pStyle w:val="libPoem"/>
            </w:pPr>
            <w:r w:rsidRPr="009618AF">
              <w:rPr>
                <w:rFonts w:hint="cs"/>
                <w:rtl/>
              </w:rPr>
              <w:t>يحد</w:t>
            </w:r>
            <w:r>
              <w:rPr>
                <w:rFonts w:hint="cs"/>
                <w:rtl/>
              </w:rPr>
              <w:t>ِّ</w:t>
            </w:r>
            <w:r w:rsidRPr="009618AF">
              <w:rPr>
                <w:rFonts w:hint="cs"/>
                <w:rtl/>
              </w:rPr>
              <w:t>ث عنها من ملوك الطوائف</w:t>
            </w:r>
            <w:r>
              <w:rPr>
                <w:rFonts w:hint="cs"/>
                <w:rtl/>
              </w:rPr>
              <w:t>ِ</w:t>
            </w:r>
            <w:r w:rsidR="001E0651" w:rsidRPr="00725071">
              <w:rPr>
                <w:rStyle w:val="libPoemTiniChar0"/>
                <w:rtl/>
              </w:rPr>
              <w:br/>
              <w:t> </w:t>
            </w:r>
          </w:p>
        </w:tc>
      </w:tr>
      <w:tr w:rsidR="001E0651" w:rsidTr="0049028F">
        <w:tblPrEx>
          <w:tblLook w:val="04A0" w:firstRow="1" w:lastRow="0" w:firstColumn="1" w:lastColumn="0" w:noHBand="0" w:noVBand="1"/>
        </w:tblPrEx>
        <w:trPr>
          <w:trHeight w:val="350"/>
        </w:trPr>
        <w:tc>
          <w:tcPr>
            <w:tcW w:w="4236" w:type="dxa"/>
          </w:tcPr>
          <w:p w:rsidR="001E0651" w:rsidRDefault="009E2CB4" w:rsidP="00C83219">
            <w:pPr>
              <w:pStyle w:val="libPoem"/>
            </w:pPr>
            <w:r w:rsidRPr="009618AF">
              <w:rPr>
                <w:rFonts w:hint="cs"/>
                <w:rtl/>
              </w:rPr>
              <w:t>سقى الحسن حمراء السلافة خد</w:t>
            </w:r>
            <w:r>
              <w:rPr>
                <w:rFonts w:hint="cs"/>
                <w:rtl/>
              </w:rPr>
              <w:t>َّ</w:t>
            </w:r>
            <w:r w:rsidRPr="009618AF">
              <w:rPr>
                <w:rFonts w:hint="cs"/>
                <w:rtl/>
              </w:rPr>
              <w:t>ه</w:t>
            </w:r>
            <w:r w:rsidR="001E0651" w:rsidRPr="00725071">
              <w:rPr>
                <w:rStyle w:val="libPoemTiniChar0"/>
                <w:rtl/>
              </w:rPr>
              <w:br/>
              <w:t> </w:t>
            </w:r>
          </w:p>
        </w:tc>
        <w:tc>
          <w:tcPr>
            <w:tcW w:w="302" w:type="dxa"/>
          </w:tcPr>
          <w:p w:rsidR="001E0651" w:rsidRDefault="001E0651" w:rsidP="00C83219">
            <w:pPr>
              <w:pStyle w:val="libPoem"/>
              <w:rPr>
                <w:rtl/>
              </w:rPr>
            </w:pPr>
          </w:p>
        </w:tc>
        <w:tc>
          <w:tcPr>
            <w:tcW w:w="4195" w:type="dxa"/>
          </w:tcPr>
          <w:p w:rsidR="001E0651" w:rsidRDefault="009E2CB4" w:rsidP="00C83219">
            <w:pPr>
              <w:pStyle w:val="libPoem"/>
            </w:pPr>
            <w:r w:rsidRPr="009618AF">
              <w:rPr>
                <w:rFonts w:hint="cs"/>
                <w:rtl/>
              </w:rPr>
              <w:t>ف</w:t>
            </w:r>
            <w:r>
              <w:rPr>
                <w:rFonts w:hint="cs"/>
                <w:rtl/>
              </w:rPr>
              <w:t>ا</w:t>
            </w:r>
            <w:r w:rsidRPr="009618AF">
              <w:rPr>
                <w:rFonts w:hint="cs"/>
                <w:rtl/>
              </w:rPr>
              <w:t>نبع نبتا</w:t>
            </w:r>
            <w:r>
              <w:rPr>
                <w:rFonts w:hint="cs"/>
                <w:rtl/>
              </w:rPr>
              <w:t>ً</w:t>
            </w:r>
            <w:r w:rsidRPr="009618AF">
              <w:rPr>
                <w:rFonts w:hint="cs"/>
                <w:rtl/>
              </w:rPr>
              <w:t xml:space="preserve"> أخضرا</w:t>
            </w:r>
            <w:r>
              <w:rPr>
                <w:rFonts w:hint="cs"/>
                <w:rtl/>
              </w:rPr>
              <w:t>ً</w:t>
            </w:r>
            <w:r w:rsidRPr="009618AF">
              <w:rPr>
                <w:rFonts w:hint="cs"/>
                <w:rtl/>
              </w:rPr>
              <w:t xml:space="preserve"> في السوائف</w:t>
            </w:r>
            <w:r>
              <w:rPr>
                <w:rFonts w:hint="cs"/>
                <w:rtl/>
              </w:rPr>
              <w:t>ِ</w:t>
            </w:r>
            <w:r w:rsidRPr="009618AF">
              <w:rPr>
                <w:rFonts w:hint="cs"/>
                <w:rtl/>
              </w:rPr>
              <w:t xml:space="preserve"> </w:t>
            </w:r>
            <w:r w:rsidRPr="00583C0E">
              <w:rPr>
                <w:rStyle w:val="libFootnotenumChar"/>
                <w:rFonts w:hint="cs"/>
                <w:rtl/>
              </w:rPr>
              <w:t>(2)</w:t>
            </w:r>
            <w:r w:rsidR="001E0651" w:rsidRPr="00725071">
              <w:rPr>
                <w:rStyle w:val="libPoemTiniChar0"/>
                <w:rtl/>
              </w:rPr>
              <w:br/>
              <w:t> </w:t>
            </w:r>
          </w:p>
        </w:tc>
      </w:tr>
      <w:tr w:rsidR="001E0651" w:rsidTr="0049028F">
        <w:tblPrEx>
          <w:tblLook w:val="04A0" w:firstRow="1" w:lastRow="0" w:firstColumn="1" w:lastColumn="0" w:noHBand="0" w:noVBand="1"/>
        </w:tblPrEx>
        <w:trPr>
          <w:trHeight w:val="350"/>
        </w:trPr>
        <w:tc>
          <w:tcPr>
            <w:tcW w:w="4236" w:type="dxa"/>
          </w:tcPr>
          <w:p w:rsidR="001E0651" w:rsidRDefault="009E2CB4" w:rsidP="00C83219">
            <w:pPr>
              <w:pStyle w:val="libPoem"/>
            </w:pPr>
            <w:r w:rsidRPr="009618AF">
              <w:rPr>
                <w:rFonts w:hint="cs"/>
                <w:rtl/>
              </w:rPr>
              <w:t>وأحلف أن</w:t>
            </w:r>
            <w:r>
              <w:rPr>
                <w:rFonts w:hint="cs"/>
                <w:rtl/>
              </w:rPr>
              <w:t>َّ</w:t>
            </w:r>
            <w:r w:rsidRPr="009618AF">
              <w:rPr>
                <w:rFonts w:hint="cs"/>
                <w:rtl/>
              </w:rPr>
              <w:t>ي شعشعت لي بكف</w:t>
            </w:r>
            <w:r>
              <w:rPr>
                <w:rFonts w:hint="cs"/>
                <w:rtl/>
              </w:rPr>
              <w:t>ِّ</w:t>
            </w:r>
            <w:r w:rsidRPr="009618AF">
              <w:rPr>
                <w:rFonts w:hint="cs"/>
                <w:rtl/>
              </w:rPr>
              <w:t>ه</w:t>
            </w:r>
            <w:r w:rsidR="001E0651" w:rsidRPr="00725071">
              <w:rPr>
                <w:rStyle w:val="libPoemTiniChar0"/>
                <w:rtl/>
              </w:rPr>
              <w:br/>
              <w:t> </w:t>
            </w:r>
          </w:p>
        </w:tc>
        <w:tc>
          <w:tcPr>
            <w:tcW w:w="302" w:type="dxa"/>
          </w:tcPr>
          <w:p w:rsidR="001E0651" w:rsidRDefault="001E0651" w:rsidP="00C83219">
            <w:pPr>
              <w:pStyle w:val="libPoem"/>
              <w:rPr>
                <w:rtl/>
              </w:rPr>
            </w:pPr>
          </w:p>
        </w:tc>
        <w:tc>
          <w:tcPr>
            <w:tcW w:w="4195" w:type="dxa"/>
          </w:tcPr>
          <w:p w:rsidR="001E0651" w:rsidRDefault="009E2CB4" w:rsidP="00C83219">
            <w:pPr>
              <w:pStyle w:val="libPoem"/>
            </w:pPr>
            <w:r w:rsidRPr="009618AF">
              <w:rPr>
                <w:rFonts w:hint="cs"/>
                <w:rtl/>
              </w:rPr>
              <w:t>سلوت سوى هم</w:t>
            </w:r>
            <w:r>
              <w:rPr>
                <w:rFonts w:hint="cs"/>
                <w:rtl/>
              </w:rPr>
              <w:t>ٍّ</w:t>
            </w:r>
            <w:r w:rsidRPr="009618AF">
              <w:rPr>
                <w:rFonts w:hint="cs"/>
                <w:rtl/>
              </w:rPr>
              <w:t xml:space="preserve"> لقلبي م</w:t>
            </w:r>
            <w:r>
              <w:rPr>
                <w:rFonts w:hint="cs"/>
                <w:rtl/>
              </w:rPr>
              <w:t>ُ</w:t>
            </w:r>
            <w:r w:rsidRPr="009618AF">
              <w:rPr>
                <w:rFonts w:hint="cs"/>
                <w:rtl/>
              </w:rPr>
              <w:t>حالف</w:t>
            </w:r>
            <w:r>
              <w:rPr>
                <w:rFonts w:hint="cs"/>
                <w:rtl/>
              </w:rPr>
              <w:t>ِ</w:t>
            </w:r>
            <w:r w:rsidR="001E0651" w:rsidRPr="00725071">
              <w:rPr>
                <w:rStyle w:val="libPoemTiniChar0"/>
                <w:rtl/>
              </w:rPr>
              <w:br/>
              <w:t> </w:t>
            </w:r>
          </w:p>
        </w:tc>
      </w:tr>
      <w:tr w:rsidR="001E0651" w:rsidTr="0049028F">
        <w:tblPrEx>
          <w:tblLook w:val="04A0" w:firstRow="1" w:lastRow="0" w:firstColumn="1" w:lastColumn="0" w:noHBand="0" w:noVBand="1"/>
        </w:tblPrEx>
        <w:trPr>
          <w:trHeight w:val="350"/>
        </w:trPr>
        <w:tc>
          <w:tcPr>
            <w:tcW w:w="4236" w:type="dxa"/>
          </w:tcPr>
          <w:p w:rsidR="001E0651" w:rsidRDefault="009E2CB4" w:rsidP="00C83219">
            <w:pPr>
              <w:pStyle w:val="libPoem"/>
            </w:pPr>
            <w:r w:rsidRPr="009618AF">
              <w:rPr>
                <w:rFonts w:hint="cs"/>
                <w:rtl/>
              </w:rPr>
              <w:t>عصيت على الأي</w:t>
            </w:r>
            <w:r>
              <w:rPr>
                <w:rFonts w:hint="cs"/>
                <w:rtl/>
              </w:rPr>
              <w:t>ّ</w:t>
            </w:r>
            <w:r w:rsidRPr="009618AF">
              <w:rPr>
                <w:rFonts w:hint="cs"/>
                <w:rtl/>
              </w:rPr>
              <w:t>ام أن ينتزعنه</w:t>
            </w:r>
            <w:r w:rsidR="001E0651" w:rsidRPr="00725071">
              <w:rPr>
                <w:rStyle w:val="libPoemTiniChar0"/>
                <w:rtl/>
              </w:rPr>
              <w:br/>
              <w:t> </w:t>
            </w:r>
          </w:p>
        </w:tc>
        <w:tc>
          <w:tcPr>
            <w:tcW w:w="302" w:type="dxa"/>
          </w:tcPr>
          <w:p w:rsidR="001E0651" w:rsidRDefault="001E0651" w:rsidP="00C83219">
            <w:pPr>
              <w:pStyle w:val="libPoem"/>
              <w:rPr>
                <w:rtl/>
              </w:rPr>
            </w:pPr>
          </w:p>
        </w:tc>
        <w:tc>
          <w:tcPr>
            <w:tcW w:w="4195" w:type="dxa"/>
          </w:tcPr>
          <w:p w:rsidR="001E0651" w:rsidRDefault="009E2CB4" w:rsidP="009D606E">
            <w:pPr>
              <w:pStyle w:val="libPoem"/>
            </w:pPr>
            <w:r w:rsidRPr="009618AF">
              <w:rPr>
                <w:rFonts w:hint="cs"/>
                <w:rtl/>
              </w:rPr>
              <w:t>بنهي عذول أو خداع ملاطف</w:t>
            </w:r>
            <w:r>
              <w:rPr>
                <w:rFonts w:hint="cs"/>
                <w:rtl/>
              </w:rPr>
              <w:t>ِ</w:t>
            </w:r>
            <w:r w:rsidR="001E0651" w:rsidRPr="00725071">
              <w:rPr>
                <w:rStyle w:val="libPoemTiniChar0"/>
                <w:rtl/>
              </w:rPr>
              <w:br/>
              <w:t> </w:t>
            </w:r>
          </w:p>
        </w:tc>
      </w:tr>
      <w:tr w:rsidR="001E0651" w:rsidTr="0049028F">
        <w:tblPrEx>
          <w:tblLook w:val="04A0" w:firstRow="1" w:lastRow="0" w:firstColumn="1" w:lastColumn="0" w:noHBand="0" w:noVBand="1"/>
        </w:tblPrEx>
        <w:trPr>
          <w:trHeight w:val="350"/>
        </w:trPr>
        <w:tc>
          <w:tcPr>
            <w:tcW w:w="4236" w:type="dxa"/>
          </w:tcPr>
          <w:p w:rsidR="001E0651" w:rsidRDefault="009E2CB4" w:rsidP="00C83219">
            <w:pPr>
              <w:pStyle w:val="libPoem"/>
            </w:pPr>
            <w:r w:rsidRPr="009618AF">
              <w:rPr>
                <w:rFonts w:hint="cs"/>
                <w:rtl/>
              </w:rPr>
              <w:t xml:space="preserve">جوى </w:t>
            </w:r>
            <w:r>
              <w:rPr>
                <w:rFonts w:hint="cs"/>
                <w:rtl/>
              </w:rPr>
              <w:t>كلَّ</w:t>
            </w:r>
            <w:r w:rsidRPr="009618AF">
              <w:rPr>
                <w:rFonts w:hint="cs"/>
                <w:rtl/>
              </w:rPr>
              <w:t>ما استخفي ليخمد هاجه</w:t>
            </w:r>
            <w:r w:rsidR="001E0651" w:rsidRPr="00725071">
              <w:rPr>
                <w:rStyle w:val="libPoemTiniChar0"/>
                <w:rtl/>
              </w:rPr>
              <w:br/>
              <w:t> </w:t>
            </w:r>
          </w:p>
        </w:tc>
        <w:tc>
          <w:tcPr>
            <w:tcW w:w="302" w:type="dxa"/>
          </w:tcPr>
          <w:p w:rsidR="001E0651" w:rsidRDefault="001E0651" w:rsidP="00C83219">
            <w:pPr>
              <w:pStyle w:val="libPoem"/>
              <w:rPr>
                <w:rtl/>
              </w:rPr>
            </w:pPr>
          </w:p>
        </w:tc>
        <w:tc>
          <w:tcPr>
            <w:tcW w:w="4195" w:type="dxa"/>
          </w:tcPr>
          <w:p w:rsidR="001E0651" w:rsidRDefault="009E2CB4" w:rsidP="00C83219">
            <w:pPr>
              <w:pStyle w:val="libPoem"/>
            </w:pPr>
            <w:r w:rsidRPr="009618AF">
              <w:rPr>
                <w:rFonts w:hint="cs"/>
                <w:rtl/>
              </w:rPr>
              <w:t>سنا بارق</w:t>
            </w:r>
            <w:r>
              <w:rPr>
                <w:rFonts w:hint="cs"/>
                <w:rtl/>
              </w:rPr>
              <w:t>ٍ</w:t>
            </w:r>
            <w:r w:rsidRPr="009618AF">
              <w:rPr>
                <w:rFonts w:hint="cs"/>
                <w:rtl/>
              </w:rPr>
              <w:t xml:space="preserve"> من أرض كوفان خاطف</w:t>
            </w:r>
            <w:r>
              <w:rPr>
                <w:rFonts w:hint="cs"/>
                <w:rtl/>
              </w:rPr>
              <w:t>ِ</w:t>
            </w:r>
            <w:r w:rsidR="001E0651" w:rsidRPr="00725071">
              <w:rPr>
                <w:rStyle w:val="libPoemTiniChar0"/>
                <w:rtl/>
              </w:rPr>
              <w:br/>
              <w:t> </w:t>
            </w:r>
          </w:p>
        </w:tc>
      </w:tr>
      <w:tr w:rsidR="0049028F" w:rsidTr="0049028F">
        <w:tblPrEx>
          <w:tblLook w:val="04A0" w:firstRow="1" w:lastRow="0" w:firstColumn="1" w:lastColumn="0" w:noHBand="0" w:noVBand="1"/>
        </w:tblPrEx>
        <w:trPr>
          <w:trHeight w:val="350"/>
        </w:trPr>
        <w:tc>
          <w:tcPr>
            <w:tcW w:w="4236" w:type="dxa"/>
          </w:tcPr>
          <w:p w:rsidR="0049028F" w:rsidRDefault="0049028F" w:rsidP="00C83219">
            <w:pPr>
              <w:pStyle w:val="libPoem"/>
            </w:pPr>
            <w:r w:rsidRPr="009618AF">
              <w:rPr>
                <w:rFonts w:hint="cs"/>
                <w:rtl/>
              </w:rPr>
              <w:t>يذك</w:t>
            </w:r>
            <w:r>
              <w:rPr>
                <w:rFonts w:hint="cs"/>
                <w:rtl/>
              </w:rPr>
              <w:t>ِّ</w:t>
            </w:r>
            <w:r w:rsidRPr="009618AF">
              <w:rPr>
                <w:rFonts w:hint="cs"/>
                <w:rtl/>
              </w:rPr>
              <w:t>رني مثوى علي</w:t>
            </w:r>
            <w:r>
              <w:rPr>
                <w:rFonts w:hint="cs"/>
                <w:rtl/>
              </w:rPr>
              <w:t>ٍّ</w:t>
            </w:r>
            <w:r w:rsidRPr="009618AF">
              <w:rPr>
                <w:rFonts w:hint="cs"/>
                <w:rtl/>
              </w:rPr>
              <w:t xml:space="preserve"> كأن</w:t>
            </w:r>
            <w:r>
              <w:rPr>
                <w:rFonts w:hint="cs"/>
                <w:rtl/>
              </w:rPr>
              <w:t>َّ</w:t>
            </w:r>
            <w:r w:rsidRPr="009618AF">
              <w:rPr>
                <w:rFonts w:hint="cs"/>
                <w:rtl/>
              </w:rPr>
              <w:t>ني</w:t>
            </w:r>
            <w:r w:rsidRPr="00725071">
              <w:rPr>
                <w:rStyle w:val="libPoemTiniChar0"/>
                <w:rtl/>
              </w:rPr>
              <w:br/>
              <w:t> </w:t>
            </w:r>
          </w:p>
        </w:tc>
        <w:tc>
          <w:tcPr>
            <w:tcW w:w="302" w:type="dxa"/>
          </w:tcPr>
          <w:p w:rsidR="0049028F" w:rsidRDefault="0049028F" w:rsidP="00C83219">
            <w:pPr>
              <w:pStyle w:val="libPoem"/>
              <w:rPr>
                <w:rtl/>
              </w:rPr>
            </w:pPr>
          </w:p>
        </w:tc>
        <w:tc>
          <w:tcPr>
            <w:tcW w:w="4195" w:type="dxa"/>
          </w:tcPr>
          <w:p w:rsidR="0049028F" w:rsidRDefault="0049028F" w:rsidP="00C83219">
            <w:pPr>
              <w:pStyle w:val="libPoem"/>
            </w:pPr>
            <w:r w:rsidRPr="009618AF">
              <w:rPr>
                <w:rFonts w:hint="cs"/>
                <w:rtl/>
              </w:rPr>
              <w:t>سمعت بذاك الرزء صيحة هاتف</w:t>
            </w:r>
            <w:r>
              <w:rPr>
                <w:rFonts w:hint="cs"/>
                <w:rtl/>
              </w:rPr>
              <w:t>ِ</w:t>
            </w:r>
            <w:r w:rsidRPr="00725071">
              <w:rPr>
                <w:rStyle w:val="libPoemTiniChar0"/>
                <w:rtl/>
              </w:rPr>
              <w:br/>
              <w:t> </w:t>
            </w:r>
          </w:p>
        </w:tc>
      </w:tr>
      <w:tr w:rsidR="0049028F" w:rsidTr="0049028F">
        <w:tblPrEx>
          <w:tblLook w:val="04A0" w:firstRow="1" w:lastRow="0" w:firstColumn="1" w:lastColumn="0" w:noHBand="0" w:noVBand="1"/>
        </w:tblPrEx>
        <w:trPr>
          <w:trHeight w:val="350"/>
        </w:trPr>
        <w:tc>
          <w:tcPr>
            <w:tcW w:w="4236" w:type="dxa"/>
          </w:tcPr>
          <w:p w:rsidR="0049028F" w:rsidRDefault="0049028F" w:rsidP="00C83219">
            <w:pPr>
              <w:pStyle w:val="libPoem"/>
            </w:pPr>
            <w:r w:rsidRPr="009618AF">
              <w:rPr>
                <w:rFonts w:hint="cs"/>
                <w:rtl/>
              </w:rPr>
              <w:t>ركبت القوافي ردف شوقي مط</w:t>
            </w:r>
            <w:r>
              <w:rPr>
                <w:rFonts w:hint="cs"/>
                <w:rtl/>
              </w:rPr>
              <w:t>ّ</w:t>
            </w:r>
            <w:r w:rsidRPr="009618AF">
              <w:rPr>
                <w:rFonts w:hint="cs"/>
                <w:rtl/>
              </w:rPr>
              <w:t>ية</w:t>
            </w:r>
            <w:r>
              <w:rPr>
                <w:rFonts w:hint="cs"/>
                <w:rtl/>
              </w:rPr>
              <w:t>ٍ</w:t>
            </w:r>
            <w:r w:rsidRPr="00725071">
              <w:rPr>
                <w:rStyle w:val="libPoemTiniChar0"/>
                <w:rtl/>
              </w:rPr>
              <w:br/>
              <w:t> </w:t>
            </w:r>
          </w:p>
        </w:tc>
        <w:tc>
          <w:tcPr>
            <w:tcW w:w="302" w:type="dxa"/>
          </w:tcPr>
          <w:p w:rsidR="0049028F" w:rsidRDefault="0049028F" w:rsidP="00C83219">
            <w:pPr>
              <w:pStyle w:val="libPoem"/>
              <w:rPr>
                <w:rtl/>
              </w:rPr>
            </w:pPr>
          </w:p>
        </w:tc>
        <w:tc>
          <w:tcPr>
            <w:tcW w:w="4195" w:type="dxa"/>
          </w:tcPr>
          <w:p w:rsidR="0049028F" w:rsidRDefault="0049028F" w:rsidP="00C83219">
            <w:pPr>
              <w:pStyle w:val="libPoem"/>
            </w:pPr>
            <w:r w:rsidRPr="009618AF">
              <w:rPr>
                <w:rFonts w:hint="cs"/>
                <w:rtl/>
              </w:rPr>
              <w:t>ت</w:t>
            </w:r>
            <w:r>
              <w:rPr>
                <w:rFonts w:hint="cs"/>
                <w:rtl/>
              </w:rPr>
              <w:t>َ</w:t>
            </w:r>
            <w:r w:rsidRPr="009618AF">
              <w:rPr>
                <w:rFonts w:hint="cs"/>
                <w:rtl/>
              </w:rPr>
              <w:t>خب</w:t>
            </w:r>
            <w:r>
              <w:rPr>
                <w:rFonts w:hint="cs"/>
                <w:rtl/>
              </w:rPr>
              <w:t>ُّ</w:t>
            </w:r>
            <w:r w:rsidRPr="009618AF">
              <w:rPr>
                <w:rFonts w:hint="cs"/>
                <w:rtl/>
              </w:rPr>
              <w:t xml:space="preserve"> بجاري دمعي المترادف</w:t>
            </w:r>
            <w:r>
              <w:rPr>
                <w:rFonts w:hint="cs"/>
                <w:rtl/>
              </w:rPr>
              <w:t>ِ</w:t>
            </w:r>
            <w:r w:rsidRPr="00725071">
              <w:rPr>
                <w:rStyle w:val="libPoemTiniChar0"/>
                <w:rtl/>
              </w:rPr>
              <w:br/>
              <w:t> </w:t>
            </w:r>
          </w:p>
        </w:tc>
      </w:tr>
      <w:tr w:rsidR="0049028F" w:rsidTr="0049028F">
        <w:tblPrEx>
          <w:tblLook w:val="04A0" w:firstRow="1" w:lastRow="0" w:firstColumn="1" w:lastColumn="0" w:noHBand="0" w:noVBand="1"/>
        </w:tblPrEx>
        <w:trPr>
          <w:trHeight w:val="350"/>
        </w:trPr>
        <w:tc>
          <w:tcPr>
            <w:tcW w:w="4236" w:type="dxa"/>
          </w:tcPr>
          <w:p w:rsidR="0049028F" w:rsidRDefault="0049028F" w:rsidP="00C83219">
            <w:pPr>
              <w:pStyle w:val="libPoem"/>
            </w:pPr>
            <w:r w:rsidRPr="009618AF">
              <w:rPr>
                <w:rFonts w:hint="cs"/>
                <w:rtl/>
              </w:rPr>
              <w:t>إلى غاية</w:t>
            </w:r>
            <w:r>
              <w:rPr>
                <w:rFonts w:hint="cs"/>
                <w:rtl/>
              </w:rPr>
              <w:t>ٍ</w:t>
            </w:r>
            <w:r w:rsidRPr="009618AF">
              <w:rPr>
                <w:rFonts w:hint="cs"/>
                <w:rtl/>
              </w:rPr>
              <w:t xml:space="preserve"> من مدحه إن بلغتها</w:t>
            </w:r>
            <w:r w:rsidRPr="00725071">
              <w:rPr>
                <w:rStyle w:val="libPoemTiniChar0"/>
                <w:rtl/>
              </w:rPr>
              <w:br/>
              <w:t> </w:t>
            </w:r>
          </w:p>
        </w:tc>
        <w:tc>
          <w:tcPr>
            <w:tcW w:w="302" w:type="dxa"/>
          </w:tcPr>
          <w:p w:rsidR="0049028F" w:rsidRDefault="0049028F" w:rsidP="00C83219">
            <w:pPr>
              <w:pStyle w:val="libPoem"/>
              <w:rPr>
                <w:rtl/>
              </w:rPr>
            </w:pPr>
          </w:p>
        </w:tc>
        <w:tc>
          <w:tcPr>
            <w:tcW w:w="4195" w:type="dxa"/>
          </w:tcPr>
          <w:p w:rsidR="0049028F" w:rsidRDefault="0049028F" w:rsidP="00C83219">
            <w:pPr>
              <w:pStyle w:val="libPoem"/>
            </w:pPr>
            <w:r w:rsidRPr="009618AF">
              <w:rPr>
                <w:rFonts w:hint="cs"/>
                <w:rtl/>
              </w:rPr>
              <w:t>هزأت</w:t>
            </w:r>
            <w:r>
              <w:rPr>
                <w:rFonts w:hint="cs"/>
                <w:rtl/>
              </w:rPr>
              <w:t>ُ</w:t>
            </w:r>
            <w:r w:rsidRPr="009618AF">
              <w:rPr>
                <w:rFonts w:hint="cs"/>
                <w:rtl/>
              </w:rPr>
              <w:t xml:space="preserve"> بأذيال الر</w:t>
            </w:r>
            <w:r>
              <w:rPr>
                <w:rFonts w:hint="cs"/>
                <w:rtl/>
              </w:rPr>
              <w:t>ِّ</w:t>
            </w:r>
            <w:r w:rsidRPr="009618AF">
              <w:rPr>
                <w:rFonts w:hint="cs"/>
                <w:rtl/>
              </w:rPr>
              <w:t>ياح العواصف</w:t>
            </w:r>
            <w:r>
              <w:rPr>
                <w:rFonts w:hint="cs"/>
                <w:rtl/>
              </w:rPr>
              <w:t>ِ</w:t>
            </w:r>
            <w:r w:rsidRPr="00725071">
              <w:rPr>
                <w:rStyle w:val="libPoemTiniChar0"/>
                <w:rtl/>
              </w:rPr>
              <w:br/>
              <w:t> </w:t>
            </w:r>
          </w:p>
        </w:tc>
      </w:tr>
      <w:tr w:rsidR="0049028F" w:rsidTr="0049028F">
        <w:tblPrEx>
          <w:tblLook w:val="04A0" w:firstRow="1" w:lastRow="0" w:firstColumn="1" w:lastColumn="0" w:noHBand="0" w:noVBand="1"/>
        </w:tblPrEx>
        <w:trPr>
          <w:trHeight w:val="350"/>
        </w:trPr>
        <w:tc>
          <w:tcPr>
            <w:tcW w:w="4236" w:type="dxa"/>
          </w:tcPr>
          <w:p w:rsidR="0049028F" w:rsidRDefault="0049028F" w:rsidP="00C83219">
            <w:pPr>
              <w:pStyle w:val="libPoem"/>
            </w:pPr>
            <w:r w:rsidRPr="009618AF">
              <w:rPr>
                <w:rFonts w:hint="cs"/>
                <w:rtl/>
              </w:rPr>
              <w:t>وما أنا من تلك المفاز</w:t>
            </w:r>
            <w:r w:rsidR="009D606E">
              <w:rPr>
                <w:rFonts w:hint="cs"/>
                <w:rtl/>
              </w:rPr>
              <w:t>ِ</w:t>
            </w:r>
            <w:r w:rsidRPr="009618AF">
              <w:rPr>
                <w:rFonts w:hint="cs"/>
                <w:rtl/>
              </w:rPr>
              <w:t>ة مدرك</w:t>
            </w:r>
            <w:r>
              <w:rPr>
                <w:rFonts w:hint="cs"/>
                <w:rtl/>
              </w:rPr>
              <w:t>ٌ</w:t>
            </w:r>
            <w:r w:rsidRPr="00725071">
              <w:rPr>
                <w:rStyle w:val="libPoemTiniChar0"/>
                <w:rtl/>
              </w:rPr>
              <w:br/>
              <w:t> </w:t>
            </w:r>
          </w:p>
        </w:tc>
        <w:tc>
          <w:tcPr>
            <w:tcW w:w="302" w:type="dxa"/>
          </w:tcPr>
          <w:p w:rsidR="0049028F" w:rsidRDefault="0049028F" w:rsidP="00C83219">
            <w:pPr>
              <w:pStyle w:val="libPoem"/>
              <w:rPr>
                <w:rtl/>
              </w:rPr>
            </w:pPr>
          </w:p>
        </w:tc>
        <w:tc>
          <w:tcPr>
            <w:tcW w:w="4195" w:type="dxa"/>
          </w:tcPr>
          <w:p w:rsidR="0049028F" w:rsidRDefault="0049028F" w:rsidP="000F4B2B">
            <w:pPr>
              <w:pStyle w:val="libPoem"/>
            </w:pPr>
            <w:r w:rsidRPr="009618AF">
              <w:rPr>
                <w:rFonts w:hint="cs"/>
                <w:rtl/>
              </w:rPr>
              <w:t>بنفسي ولو عر</w:t>
            </w:r>
            <w:r>
              <w:rPr>
                <w:rFonts w:hint="cs"/>
                <w:rtl/>
              </w:rPr>
              <w:t>َّ</w:t>
            </w:r>
            <w:r w:rsidRPr="009618AF">
              <w:rPr>
                <w:rFonts w:hint="cs"/>
                <w:rtl/>
              </w:rPr>
              <w:t>ضتها للمتالف</w:t>
            </w:r>
            <w:r>
              <w:rPr>
                <w:rFonts w:hint="cs"/>
                <w:rtl/>
              </w:rPr>
              <w:t>ِ</w:t>
            </w:r>
            <w:r w:rsidRPr="00725071">
              <w:rPr>
                <w:rStyle w:val="libPoemTiniChar0"/>
                <w:rtl/>
              </w:rPr>
              <w:br/>
              <w:t> </w:t>
            </w:r>
          </w:p>
        </w:tc>
      </w:tr>
      <w:tr w:rsidR="0049028F" w:rsidTr="0049028F">
        <w:tblPrEx>
          <w:tblLook w:val="04A0" w:firstRow="1" w:lastRow="0" w:firstColumn="1" w:lastColumn="0" w:noHBand="0" w:noVBand="1"/>
        </w:tblPrEx>
        <w:trPr>
          <w:trHeight w:val="350"/>
        </w:trPr>
        <w:tc>
          <w:tcPr>
            <w:tcW w:w="4236" w:type="dxa"/>
          </w:tcPr>
          <w:p w:rsidR="0049028F" w:rsidRDefault="0049028F" w:rsidP="00C83219">
            <w:pPr>
              <w:pStyle w:val="libPoem"/>
            </w:pPr>
            <w:r w:rsidRPr="009618AF">
              <w:rPr>
                <w:rFonts w:hint="cs"/>
                <w:rtl/>
              </w:rPr>
              <w:t>ولكن تؤد</w:t>
            </w:r>
            <w:r>
              <w:rPr>
                <w:rFonts w:hint="cs"/>
                <w:rtl/>
              </w:rPr>
              <w:t>ّ</w:t>
            </w:r>
            <w:r w:rsidRPr="009618AF">
              <w:rPr>
                <w:rFonts w:hint="cs"/>
                <w:rtl/>
              </w:rPr>
              <w:t>ي الشهد إصبع ذائق</w:t>
            </w:r>
            <w:r>
              <w:rPr>
                <w:rFonts w:hint="cs"/>
                <w:rtl/>
              </w:rPr>
              <w:t>ٍ</w:t>
            </w:r>
            <w:r w:rsidRPr="00725071">
              <w:rPr>
                <w:rStyle w:val="libPoemTiniChar0"/>
                <w:rtl/>
              </w:rPr>
              <w:br/>
              <w:t> </w:t>
            </w:r>
          </w:p>
        </w:tc>
        <w:tc>
          <w:tcPr>
            <w:tcW w:w="302" w:type="dxa"/>
          </w:tcPr>
          <w:p w:rsidR="0049028F" w:rsidRDefault="0049028F" w:rsidP="00C83219">
            <w:pPr>
              <w:pStyle w:val="libPoem"/>
              <w:rPr>
                <w:rtl/>
              </w:rPr>
            </w:pPr>
          </w:p>
        </w:tc>
        <w:tc>
          <w:tcPr>
            <w:tcW w:w="4195" w:type="dxa"/>
          </w:tcPr>
          <w:p w:rsidR="0049028F" w:rsidRDefault="0049028F" w:rsidP="00C83219">
            <w:pPr>
              <w:pStyle w:val="libPoem"/>
            </w:pPr>
            <w:r w:rsidRPr="009618AF">
              <w:rPr>
                <w:rFonts w:hint="cs"/>
                <w:rtl/>
              </w:rPr>
              <w:t>وتعلق ريح المسك راحة</w:t>
            </w:r>
            <w:r>
              <w:rPr>
                <w:rFonts w:hint="cs"/>
                <w:rtl/>
              </w:rPr>
              <w:t>ُ</w:t>
            </w:r>
            <w:r w:rsidRPr="009618AF">
              <w:rPr>
                <w:rFonts w:hint="cs"/>
                <w:rtl/>
              </w:rPr>
              <w:t xml:space="preserve"> دائف</w:t>
            </w:r>
            <w:r>
              <w:rPr>
                <w:rFonts w:hint="cs"/>
                <w:rtl/>
              </w:rPr>
              <w:t>ِ</w:t>
            </w:r>
            <w:r w:rsidRPr="009618AF">
              <w:rPr>
                <w:rFonts w:hint="cs"/>
                <w:rtl/>
              </w:rPr>
              <w:t xml:space="preserve"> </w:t>
            </w:r>
            <w:r w:rsidRPr="00583C0E">
              <w:rPr>
                <w:rStyle w:val="libFootnotenumChar"/>
                <w:rFonts w:hint="cs"/>
                <w:rtl/>
              </w:rPr>
              <w:t>(3)</w:t>
            </w:r>
            <w:r w:rsidRPr="00725071">
              <w:rPr>
                <w:rStyle w:val="libPoemTiniChar0"/>
                <w:rtl/>
              </w:rPr>
              <w:br/>
              <w:t> </w:t>
            </w:r>
          </w:p>
        </w:tc>
      </w:tr>
      <w:tr w:rsidR="0049028F" w:rsidTr="0049028F">
        <w:tblPrEx>
          <w:tblLook w:val="04A0" w:firstRow="1" w:lastRow="0" w:firstColumn="1" w:lastColumn="0" w:noHBand="0" w:noVBand="1"/>
        </w:tblPrEx>
        <w:trPr>
          <w:trHeight w:val="350"/>
        </w:trPr>
        <w:tc>
          <w:tcPr>
            <w:tcW w:w="4236" w:type="dxa"/>
          </w:tcPr>
          <w:p w:rsidR="0049028F" w:rsidRDefault="0049028F" w:rsidP="00C83219">
            <w:pPr>
              <w:pStyle w:val="libPoem"/>
            </w:pPr>
            <w:r w:rsidRPr="009618AF">
              <w:rPr>
                <w:rFonts w:hint="cs"/>
                <w:rtl/>
              </w:rPr>
              <w:t>بنفسي</w:t>
            </w:r>
            <w:r w:rsidR="000F4B2B">
              <w:rPr>
                <w:rFonts w:hint="cs"/>
                <w:rtl/>
              </w:rPr>
              <w:t>َ</w:t>
            </w:r>
            <w:r w:rsidRPr="009618AF">
              <w:rPr>
                <w:rFonts w:hint="cs"/>
                <w:rtl/>
              </w:rPr>
              <w:t xml:space="preserve"> من كانت مع الله نفسه</w:t>
            </w:r>
            <w:r w:rsidRPr="00725071">
              <w:rPr>
                <w:rStyle w:val="libPoemTiniChar0"/>
                <w:rtl/>
              </w:rPr>
              <w:br/>
              <w:t> </w:t>
            </w:r>
          </w:p>
        </w:tc>
        <w:tc>
          <w:tcPr>
            <w:tcW w:w="302" w:type="dxa"/>
          </w:tcPr>
          <w:p w:rsidR="0049028F" w:rsidRDefault="0049028F" w:rsidP="00C83219">
            <w:pPr>
              <w:pStyle w:val="libPoem"/>
              <w:rPr>
                <w:rtl/>
              </w:rPr>
            </w:pPr>
          </w:p>
        </w:tc>
        <w:tc>
          <w:tcPr>
            <w:tcW w:w="4195" w:type="dxa"/>
          </w:tcPr>
          <w:p w:rsidR="0049028F" w:rsidRDefault="0049028F" w:rsidP="00C83219">
            <w:pPr>
              <w:pStyle w:val="libPoem"/>
            </w:pPr>
            <w:r w:rsidRPr="009618AF">
              <w:rPr>
                <w:rFonts w:hint="cs"/>
                <w:rtl/>
              </w:rPr>
              <w:t>إذا قل</w:t>
            </w:r>
            <w:r>
              <w:rPr>
                <w:rFonts w:hint="cs"/>
                <w:rtl/>
              </w:rPr>
              <w:t>َّ</w:t>
            </w:r>
            <w:r w:rsidRPr="009618AF">
              <w:rPr>
                <w:rFonts w:hint="cs"/>
                <w:rtl/>
              </w:rPr>
              <w:t xml:space="preserve"> يوم</w:t>
            </w:r>
            <w:r>
              <w:rPr>
                <w:rFonts w:hint="cs"/>
                <w:rtl/>
              </w:rPr>
              <w:t>َ</w:t>
            </w:r>
            <w:r w:rsidRPr="009618AF">
              <w:rPr>
                <w:rFonts w:hint="cs"/>
                <w:rtl/>
              </w:rPr>
              <w:t xml:space="preserve"> الحق</w:t>
            </w:r>
            <w:r>
              <w:rPr>
                <w:rFonts w:hint="cs"/>
                <w:rtl/>
              </w:rPr>
              <w:t>ِّ</w:t>
            </w:r>
            <w:r w:rsidRPr="009618AF">
              <w:rPr>
                <w:rFonts w:hint="cs"/>
                <w:rtl/>
              </w:rPr>
              <w:t xml:space="preserve"> م</w:t>
            </w:r>
            <w:r>
              <w:rPr>
                <w:rFonts w:hint="cs"/>
                <w:rtl/>
              </w:rPr>
              <w:t>َ</w:t>
            </w:r>
            <w:r w:rsidRPr="009618AF">
              <w:rPr>
                <w:rFonts w:hint="cs"/>
                <w:rtl/>
              </w:rPr>
              <w:t>ن لم يجازف</w:t>
            </w:r>
            <w:r>
              <w:rPr>
                <w:rFonts w:hint="cs"/>
                <w:rtl/>
              </w:rPr>
              <w:t>ِ</w:t>
            </w:r>
            <w:r w:rsidRPr="00725071">
              <w:rPr>
                <w:rStyle w:val="libPoemTiniChar0"/>
                <w:rtl/>
              </w:rPr>
              <w:br/>
              <w:t> </w:t>
            </w:r>
          </w:p>
        </w:tc>
      </w:tr>
      <w:tr w:rsidR="0049028F" w:rsidTr="0049028F">
        <w:tblPrEx>
          <w:tblLook w:val="04A0" w:firstRow="1" w:lastRow="0" w:firstColumn="1" w:lastColumn="0" w:noHBand="0" w:noVBand="1"/>
        </w:tblPrEx>
        <w:trPr>
          <w:trHeight w:val="350"/>
        </w:trPr>
        <w:tc>
          <w:tcPr>
            <w:tcW w:w="4236" w:type="dxa"/>
          </w:tcPr>
          <w:p w:rsidR="0049028F" w:rsidRDefault="0049028F" w:rsidP="00C83219">
            <w:pPr>
              <w:pStyle w:val="libPoem"/>
            </w:pPr>
            <w:r w:rsidRPr="009618AF">
              <w:rPr>
                <w:rFonts w:hint="cs"/>
                <w:rtl/>
              </w:rPr>
              <w:t>إذا ما عزوا دينا</w:t>
            </w:r>
            <w:r>
              <w:rPr>
                <w:rFonts w:hint="cs"/>
                <w:rtl/>
              </w:rPr>
              <w:t>ً</w:t>
            </w:r>
            <w:r w:rsidRPr="009618AF">
              <w:rPr>
                <w:rFonts w:hint="cs"/>
                <w:rtl/>
              </w:rPr>
              <w:t xml:space="preserve"> فآخر عابد</w:t>
            </w:r>
            <w:r>
              <w:rPr>
                <w:rFonts w:hint="cs"/>
                <w:rtl/>
              </w:rPr>
              <w:t>ٍ</w:t>
            </w:r>
            <w:r w:rsidRPr="00725071">
              <w:rPr>
                <w:rStyle w:val="libPoemTiniChar0"/>
                <w:rtl/>
              </w:rPr>
              <w:br/>
              <w:t> </w:t>
            </w:r>
          </w:p>
        </w:tc>
        <w:tc>
          <w:tcPr>
            <w:tcW w:w="302" w:type="dxa"/>
          </w:tcPr>
          <w:p w:rsidR="0049028F" w:rsidRDefault="0049028F" w:rsidP="00C83219">
            <w:pPr>
              <w:pStyle w:val="libPoem"/>
              <w:rPr>
                <w:rtl/>
              </w:rPr>
            </w:pPr>
          </w:p>
        </w:tc>
        <w:tc>
          <w:tcPr>
            <w:tcW w:w="4195" w:type="dxa"/>
          </w:tcPr>
          <w:p w:rsidR="0049028F" w:rsidRDefault="0049028F" w:rsidP="00C83219">
            <w:pPr>
              <w:pStyle w:val="libPoem"/>
            </w:pPr>
            <w:r w:rsidRPr="009618AF">
              <w:rPr>
                <w:rFonts w:hint="cs"/>
                <w:rtl/>
              </w:rPr>
              <w:t>وإن قسموا دنيا</w:t>
            </w:r>
            <w:r>
              <w:rPr>
                <w:rFonts w:hint="cs"/>
                <w:rtl/>
              </w:rPr>
              <w:t>ً</w:t>
            </w:r>
            <w:r w:rsidRPr="009618AF">
              <w:rPr>
                <w:rFonts w:hint="cs"/>
                <w:rtl/>
              </w:rPr>
              <w:t xml:space="preserve"> فأو</w:t>
            </w:r>
            <w:r>
              <w:rPr>
                <w:rFonts w:hint="cs"/>
                <w:rtl/>
              </w:rPr>
              <w:t>َّ</w:t>
            </w:r>
            <w:r w:rsidRPr="009618AF">
              <w:rPr>
                <w:rFonts w:hint="cs"/>
                <w:rtl/>
              </w:rPr>
              <w:t>ل عائف</w:t>
            </w:r>
            <w:r>
              <w:rPr>
                <w:rFonts w:hint="cs"/>
                <w:rtl/>
              </w:rPr>
              <w:t>ِ</w:t>
            </w:r>
            <w:r w:rsidRPr="00725071">
              <w:rPr>
                <w:rStyle w:val="libPoemTiniChar0"/>
                <w:rtl/>
              </w:rPr>
              <w:br/>
              <w:t> </w:t>
            </w:r>
          </w:p>
        </w:tc>
      </w:tr>
    </w:tbl>
    <w:p w:rsidR="00666704" w:rsidRPr="009618AF"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مقرطق</w:t>
      </w:r>
      <w:r w:rsidR="00E66EDC">
        <w:rPr>
          <w:rFonts w:hint="cs"/>
          <w:rtl/>
        </w:rPr>
        <w:t>:</w:t>
      </w:r>
      <w:r w:rsidRPr="008A0D7A">
        <w:rPr>
          <w:rFonts w:hint="cs"/>
          <w:rtl/>
        </w:rPr>
        <w:t>لابس القرطق وهو قباء ذو طاق واحد.</w:t>
      </w:r>
    </w:p>
    <w:p w:rsidR="00FB201C" w:rsidRDefault="00666704" w:rsidP="00F67EBD">
      <w:pPr>
        <w:pStyle w:val="libFootnote0"/>
        <w:rPr>
          <w:rtl/>
        </w:rPr>
      </w:pPr>
      <w:r w:rsidRPr="008A0D7A">
        <w:rPr>
          <w:rFonts w:hint="cs"/>
          <w:rtl/>
        </w:rPr>
        <w:t xml:space="preserve">2 </w:t>
      </w:r>
      <w:r w:rsidR="0013021F">
        <w:rPr>
          <w:rFonts w:hint="cs"/>
          <w:rtl/>
        </w:rPr>
        <w:t>-</w:t>
      </w:r>
      <w:r w:rsidRPr="008A0D7A">
        <w:rPr>
          <w:rFonts w:hint="cs"/>
          <w:rtl/>
        </w:rPr>
        <w:t xml:space="preserve"> يريد بالنبت</w:t>
      </w:r>
      <w:r w:rsidR="00E66EDC">
        <w:rPr>
          <w:rFonts w:hint="cs"/>
          <w:rtl/>
        </w:rPr>
        <w:t>،</w:t>
      </w:r>
      <w:r w:rsidRPr="008A0D7A">
        <w:rPr>
          <w:rFonts w:hint="cs"/>
          <w:rtl/>
        </w:rPr>
        <w:t xml:space="preserve"> العذار. السوائف جمع سائفة</w:t>
      </w:r>
      <w:r w:rsidR="00E66EDC">
        <w:rPr>
          <w:rFonts w:hint="cs"/>
          <w:rtl/>
        </w:rPr>
        <w:t>:</w:t>
      </w:r>
      <w:r w:rsidRPr="008A0D7A">
        <w:rPr>
          <w:rFonts w:hint="cs"/>
          <w:rtl/>
        </w:rPr>
        <w:t>هي القطعة من اللحم.</w:t>
      </w:r>
    </w:p>
    <w:p w:rsidR="00FB201C" w:rsidRDefault="00666704" w:rsidP="00F67EBD">
      <w:pPr>
        <w:pStyle w:val="libFootnote0"/>
        <w:rPr>
          <w:rtl/>
        </w:rPr>
      </w:pPr>
      <w:r w:rsidRPr="008A0D7A">
        <w:rPr>
          <w:rFonts w:hint="cs"/>
          <w:rtl/>
        </w:rPr>
        <w:t xml:space="preserve">3 </w:t>
      </w:r>
      <w:r w:rsidR="0013021F">
        <w:rPr>
          <w:rFonts w:hint="cs"/>
          <w:rtl/>
        </w:rPr>
        <w:t>-</w:t>
      </w:r>
      <w:r w:rsidRPr="008A0D7A">
        <w:rPr>
          <w:rFonts w:hint="cs"/>
          <w:rtl/>
        </w:rPr>
        <w:t xml:space="preserve"> الدائف</w:t>
      </w:r>
      <w:r w:rsidR="00E66EDC">
        <w:rPr>
          <w:rFonts w:hint="cs"/>
          <w:rtl/>
        </w:rPr>
        <w:t>:</w:t>
      </w:r>
      <w:r w:rsidRPr="008A0D7A">
        <w:rPr>
          <w:rFonts w:hint="cs"/>
          <w:rtl/>
        </w:rPr>
        <w:t>الخالط الذى يخلط المسك بغيره من الطيب.</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573DFB" w:rsidTr="00591C17">
        <w:trPr>
          <w:trHeight w:val="350"/>
        </w:trPr>
        <w:tc>
          <w:tcPr>
            <w:tcW w:w="4236" w:type="dxa"/>
            <w:shd w:val="clear" w:color="auto" w:fill="auto"/>
          </w:tcPr>
          <w:p w:rsidR="00573DFB" w:rsidRDefault="00573DFB" w:rsidP="00C83219">
            <w:pPr>
              <w:pStyle w:val="libPoem"/>
            </w:pPr>
            <w:r>
              <w:rPr>
                <w:rFonts w:hint="cs"/>
                <w:rtl/>
              </w:rPr>
              <w:lastRenderedPageBreak/>
              <w:t>كفى يوم بدر شاهداً وهوازن</w:t>
            </w:r>
            <w:r w:rsidRPr="00725071">
              <w:rPr>
                <w:rStyle w:val="libPoemTiniChar0"/>
                <w:rtl/>
              </w:rPr>
              <w:br/>
              <w:t> </w:t>
            </w:r>
          </w:p>
        </w:tc>
        <w:tc>
          <w:tcPr>
            <w:tcW w:w="302" w:type="dxa"/>
            <w:shd w:val="clear" w:color="auto" w:fill="auto"/>
          </w:tcPr>
          <w:p w:rsidR="00573DFB" w:rsidRDefault="00573DFB" w:rsidP="00C83219">
            <w:pPr>
              <w:pStyle w:val="libPoem"/>
              <w:rPr>
                <w:rtl/>
              </w:rPr>
            </w:pPr>
          </w:p>
        </w:tc>
        <w:tc>
          <w:tcPr>
            <w:tcW w:w="4195" w:type="dxa"/>
            <w:shd w:val="clear" w:color="auto" w:fill="auto"/>
          </w:tcPr>
          <w:p w:rsidR="00573DFB" w:rsidRDefault="00573DFB" w:rsidP="00C83219">
            <w:pPr>
              <w:pStyle w:val="libPoem"/>
            </w:pPr>
            <w:r>
              <w:rPr>
                <w:rFonts w:hint="cs"/>
                <w:rtl/>
              </w:rPr>
              <w:t>لمستأخرين عنهما ومزاحفِ</w:t>
            </w:r>
            <w:r w:rsidRPr="00725071">
              <w:rPr>
                <w:rStyle w:val="libPoemTiniChar0"/>
                <w:rtl/>
              </w:rPr>
              <w:br/>
              <w:t> </w:t>
            </w:r>
          </w:p>
        </w:tc>
      </w:tr>
      <w:tr w:rsidR="00573DFB" w:rsidTr="00591C17">
        <w:trPr>
          <w:trHeight w:val="350"/>
        </w:trPr>
        <w:tc>
          <w:tcPr>
            <w:tcW w:w="4236" w:type="dxa"/>
          </w:tcPr>
          <w:p w:rsidR="00573DFB" w:rsidRDefault="00573DFB" w:rsidP="00C83219">
            <w:pPr>
              <w:pStyle w:val="libPoem"/>
            </w:pPr>
            <w:r>
              <w:rPr>
                <w:rFonts w:hint="cs"/>
                <w:rtl/>
              </w:rPr>
              <w:t>وخيبر ذات الباب وهي</w:t>
            </w:r>
            <w:r w:rsidRPr="00666704">
              <w:rPr>
                <w:rFonts w:hint="cs"/>
                <w:rtl/>
              </w:rPr>
              <w:t xml:space="preserve"> </w:t>
            </w:r>
            <w:r>
              <w:rPr>
                <w:rFonts w:hint="cs"/>
                <w:rtl/>
              </w:rPr>
              <w:t>ثقيلة الـ</w:t>
            </w:r>
            <w:r w:rsidRPr="00725071">
              <w:rPr>
                <w:rStyle w:val="libPoemTiniChar0"/>
                <w:rtl/>
              </w:rPr>
              <w:br/>
              <w:t> </w:t>
            </w:r>
          </w:p>
        </w:tc>
        <w:tc>
          <w:tcPr>
            <w:tcW w:w="302" w:type="dxa"/>
          </w:tcPr>
          <w:p w:rsidR="00573DFB" w:rsidRDefault="00573DFB" w:rsidP="00C83219">
            <w:pPr>
              <w:pStyle w:val="libPoem"/>
              <w:rPr>
                <w:rtl/>
              </w:rPr>
            </w:pPr>
          </w:p>
        </w:tc>
        <w:tc>
          <w:tcPr>
            <w:tcW w:w="4195" w:type="dxa"/>
          </w:tcPr>
          <w:p w:rsidR="00573DFB" w:rsidRDefault="00573DFB" w:rsidP="00C83219">
            <w:pPr>
              <w:pStyle w:val="libPoem"/>
            </w:pPr>
            <w:r>
              <w:rPr>
                <w:rFonts w:hint="cs"/>
                <w:rtl/>
              </w:rPr>
              <w:t>ـمرام على أيدي الخطوب</w:t>
            </w:r>
            <w:r w:rsidRPr="00666704">
              <w:rPr>
                <w:rFonts w:hint="cs"/>
                <w:rtl/>
              </w:rPr>
              <w:t xml:space="preserve"> </w:t>
            </w:r>
            <w:r>
              <w:rPr>
                <w:rFonts w:hint="cs"/>
                <w:rtl/>
              </w:rPr>
              <w:t>الخفائفِ</w:t>
            </w:r>
            <w:r w:rsidRPr="00725071">
              <w:rPr>
                <w:rStyle w:val="libPoemTiniChar0"/>
                <w:rtl/>
              </w:rPr>
              <w:br/>
              <w:t> </w:t>
            </w:r>
          </w:p>
        </w:tc>
      </w:tr>
      <w:tr w:rsidR="00573DFB" w:rsidTr="00591C17">
        <w:trPr>
          <w:trHeight w:val="350"/>
        </w:trPr>
        <w:tc>
          <w:tcPr>
            <w:tcW w:w="4236" w:type="dxa"/>
          </w:tcPr>
          <w:p w:rsidR="00573DFB" w:rsidRDefault="00573DFB" w:rsidP="00C83219">
            <w:pPr>
              <w:pStyle w:val="libPoem"/>
            </w:pPr>
            <w:r>
              <w:rPr>
                <w:rFonts w:hint="cs"/>
                <w:rtl/>
              </w:rPr>
              <w:t>أبا حسن إن أنكروا الحق [واضحاً</w:t>
            </w:r>
            <w:r w:rsidRPr="00666704">
              <w:rPr>
                <w:rFonts w:hint="cs"/>
                <w:rtl/>
              </w:rPr>
              <w:t>]</w:t>
            </w:r>
            <w:r w:rsidRPr="00725071">
              <w:rPr>
                <w:rStyle w:val="libPoemTiniChar0"/>
                <w:rtl/>
              </w:rPr>
              <w:br/>
              <w:t> </w:t>
            </w:r>
          </w:p>
        </w:tc>
        <w:tc>
          <w:tcPr>
            <w:tcW w:w="302" w:type="dxa"/>
          </w:tcPr>
          <w:p w:rsidR="00573DFB" w:rsidRDefault="00573DFB" w:rsidP="00C83219">
            <w:pPr>
              <w:pStyle w:val="libPoem"/>
              <w:rPr>
                <w:rtl/>
              </w:rPr>
            </w:pPr>
          </w:p>
        </w:tc>
        <w:tc>
          <w:tcPr>
            <w:tcW w:w="4195" w:type="dxa"/>
          </w:tcPr>
          <w:p w:rsidR="00573DFB" w:rsidRDefault="00D70ACF" w:rsidP="00C83219">
            <w:pPr>
              <w:pStyle w:val="libPoem"/>
            </w:pPr>
            <w:r>
              <w:rPr>
                <w:rFonts w:hint="cs"/>
                <w:rtl/>
              </w:rPr>
              <w:t>على أنَّه والله إنكارُ عارفِ</w:t>
            </w:r>
            <w:r w:rsidR="00573DFB" w:rsidRPr="00725071">
              <w:rPr>
                <w:rStyle w:val="libPoemTiniChar0"/>
                <w:rtl/>
              </w:rPr>
              <w:br/>
              <w:t> </w:t>
            </w:r>
          </w:p>
        </w:tc>
      </w:tr>
      <w:tr w:rsidR="00573DFB" w:rsidTr="00591C17">
        <w:trPr>
          <w:trHeight w:val="350"/>
        </w:trPr>
        <w:tc>
          <w:tcPr>
            <w:tcW w:w="4236" w:type="dxa"/>
          </w:tcPr>
          <w:p w:rsidR="00573DFB" w:rsidRDefault="00D70ACF" w:rsidP="00C83219">
            <w:pPr>
              <w:pStyle w:val="libPoem"/>
            </w:pPr>
            <w:r>
              <w:rPr>
                <w:rFonts w:hint="cs"/>
                <w:rtl/>
              </w:rPr>
              <w:t>فإلّا سعى للبين أخمص بازلٍ</w:t>
            </w:r>
            <w:r w:rsidR="00573DFB" w:rsidRPr="00725071">
              <w:rPr>
                <w:rStyle w:val="libPoemTiniChar0"/>
                <w:rtl/>
              </w:rPr>
              <w:br/>
              <w:t> </w:t>
            </w:r>
          </w:p>
        </w:tc>
        <w:tc>
          <w:tcPr>
            <w:tcW w:w="302" w:type="dxa"/>
          </w:tcPr>
          <w:p w:rsidR="00573DFB" w:rsidRDefault="00573DFB" w:rsidP="00C83219">
            <w:pPr>
              <w:pStyle w:val="libPoem"/>
              <w:rPr>
                <w:rtl/>
              </w:rPr>
            </w:pPr>
          </w:p>
        </w:tc>
        <w:tc>
          <w:tcPr>
            <w:tcW w:w="4195" w:type="dxa"/>
          </w:tcPr>
          <w:p w:rsidR="00573DFB" w:rsidRDefault="00D70ACF" w:rsidP="00C83219">
            <w:pPr>
              <w:pStyle w:val="libPoem"/>
            </w:pPr>
            <w:r>
              <w:rPr>
                <w:rFonts w:hint="cs"/>
                <w:rtl/>
              </w:rPr>
              <w:t>وإلّا</w:t>
            </w:r>
            <w:r w:rsidRPr="00666704">
              <w:rPr>
                <w:rFonts w:hint="cs"/>
                <w:rtl/>
              </w:rPr>
              <w:t xml:space="preserve"> </w:t>
            </w:r>
            <w:r>
              <w:rPr>
                <w:rFonts w:hint="cs"/>
                <w:rtl/>
              </w:rPr>
              <w:t>سمت للنعل إصبع خاصفِ</w:t>
            </w:r>
            <w:r w:rsidR="00573DFB" w:rsidRPr="00725071">
              <w:rPr>
                <w:rStyle w:val="libPoemTiniChar0"/>
                <w:rtl/>
              </w:rPr>
              <w:br/>
              <w:t> </w:t>
            </w:r>
          </w:p>
        </w:tc>
      </w:tr>
      <w:tr w:rsidR="00573DFB" w:rsidTr="00591C17">
        <w:trPr>
          <w:trHeight w:val="350"/>
        </w:trPr>
        <w:tc>
          <w:tcPr>
            <w:tcW w:w="4236" w:type="dxa"/>
          </w:tcPr>
          <w:p w:rsidR="00573DFB" w:rsidRDefault="00D70ACF" w:rsidP="00C83219">
            <w:pPr>
              <w:pStyle w:val="libPoem"/>
            </w:pPr>
            <w:r>
              <w:rPr>
                <w:rFonts w:hint="cs"/>
                <w:rtl/>
              </w:rPr>
              <w:t>وإلّا كما كنت ابن</w:t>
            </w:r>
            <w:r w:rsidRPr="00666704">
              <w:rPr>
                <w:rFonts w:hint="cs"/>
                <w:rtl/>
              </w:rPr>
              <w:t xml:space="preserve"> </w:t>
            </w:r>
            <w:r>
              <w:rPr>
                <w:rFonts w:hint="cs"/>
                <w:rtl/>
              </w:rPr>
              <w:t>عمٍّ و والياً</w:t>
            </w:r>
            <w:r w:rsidR="00573DFB" w:rsidRPr="00725071">
              <w:rPr>
                <w:rStyle w:val="libPoemTiniChar0"/>
                <w:rtl/>
              </w:rPr>
              <w:br/>
              <w:t> </w:t>
            </w:r>
          </w:p>
        </w:tc>
        <w:tc>
          <w:tcPr>
            <w:tcW w:w="302" w:type="dxa"/>
          </w:tcPr>
          <w:p w:rsidR="00573DFB" w:rsidRDefault="00573DFB" w:rsidP="00C83219">
            <w:pPr>
              <w:pStyle w:val="libPoem"/>
              <w:rPr>
                <w:rtl/>
              </w:rPr>
            </w:pPr>
          </w:p>
        </w:tc>
        <w:tc>
          <w:tcPr>
            <w:tcW w:w="4195" w:type="dxa"/>
          </w:tcPr>
          <w:p w:rsidR="00573DFB" w:rsidRDefault="00D70ACF" w:rsidP="00C83219">
            <w:pPr>
              <w:pStyle w:val="libPoem"/>
            </w:pPr>
            <w:r>
              <w:rPr>
                <w:rFonts w:hint="cs"/>
                <w:rtl/>
              </w:rPr>
              <w:t>وصهراً وصنواً كان من لا يقارفِ</w:t>
            </w:r>
            <w:r w:rsidR="00573DFB" w:rsidRPr="00725071">
              <w:rPr>
                <w:rStyle w:val="libPoemTiniChar0"/>
                <w:rtl/>
              </w:rPr>
              <w:br/>
              <w:t> </w:t>
            </w:r>
          </w:p>
        </w:tc>
      </w:tr>
      <w:tr w:rsidR="00573DFB" w:rsidTr="00591C17">
        <w:tblPrEx>
          <w:tblLook w:val="04A0" w:firstRow="1" w:lastRow="0" w:firstColumn="1" w:lastColumn="0" w:noHBand="0" w:noVBand="1"/>
        </w:tblPrEx>
        <w:trPr>
          <w:trHeight w:val="350"/>
        </w:trPr>
        <w:tc>
          <w:tcPr>
            <w:tcW w:w="4236" w:type="dxa"/>
          </w:tcPr>
          <w:p w:rsidR="00573DFB" w:rsidRDefault="00D70ACF" w:rsidP="00C83219">
            <w:pPr>
              <w:pStyle w:val="libPoem"/>
            </w:pPr>
            <w:r>
              <w:rPr>
                <w:rFonts w:hint="cs"/>
                <w:rtl/>
              </w:rPr>
              <w:t>أخصَّك بالتفضيل إلّا لعلمه</w:t>
            </w:r>
            <w:r w:rsidR="00573DFB" w:rsidRPr="00725071">
              <w:rPr>
                <w:rStyle w:val="libPoemTiniChar0"/>
                <w:rtl/>
              </w:rPr>
              <w:br/>
              <w:t> </w:t>
            </w:r>
          </w:p>
        </w:tc>
        <w:tc>
          <w:tcPr>
            <w:tcW w:w="302" w:type="dxa"/>
          </w:tcPr>
          <w:p w:rsidR="00573DFB" w:rsidRDefault="00573DFB" w:rsidP="00C83219">
            <w:pPr>
              <w:pStyle w:val="libPoem"/>
              <w:rPr>
                <w:rtl/>
              </w:rPr>
            </w:pPr>
          </w:p>
        </w:tc>
        <w:tc>
          <w:tcPr>
            <w:tcW w:w="4195" w:type="dxa"/>
          </w:tcPr>
          <w:p w:rsidR="00573DFB" w:rsidRDefault="00D70ACF" w:rsidP="00C83219">
            <w:pPr>
              <w:pStyle w:val="libPoem"/>
            </w:pPr>
            <w:r>
              <w:rPr>
                <w:rFonts w:hint="cs"/>
                <w:rtl/>
              </w:rPr>
              <w:t>بعجزهُم عن بعض تلك المواقفِ</w:t>
            </w:r>
            <w:r w:rsidR="00573DFB" w:rsidRPr="00725071">
              <w:rPr>
                <w:rStyle w:val="libPoemTiniChar0"/>
                <w:rtl/>
              </w:rPr>
              <w:br/>
              <w:t> </w:t>
            </w:r>
          </w:p>
        </w:tc>
      </w:tr>
      <w:tr w:rsidR="00573DFB" w:rsidTr="00591C17">
        <w:tblPrEx>
          <w:tblLook w:val="04A0" w:firstRow="1" w:lastRow="0" w:firstColumn="1" w:lastColumn="0" w:noHBand="0" w:noVBand="1"/>
        </w:tblPrEx>
        <w:trPr>
          <w:trHeight w:val="350"/>
        </w:trPr>
        <w:tc>
          <w:tcPr>
            <w:tcW w:w="4236" w:type="dxa"/>
          </w:tcPr>
          <w:p w:rsidR="00573DFB" w:rsidRDefault="00D70ACF" w:rsidP="00C83219">
            <w:pPr>
              <w:pStyle w:val="libPoem"/>
            </w:pPr>
            <w:r>
              <w:rPr>
                <w:rFonts w:hint="cs"/>
                <w:rtl/>
              </w:rPr>
              <w:t>نوى</w:t>
            </w:r>
            <w:r w:rsidRPr="00666704">
              <w:rPr>
                <w:rFonts w:hint="cs"/>
                <w:rtl/>
              </w:rPr>
              <w:t xml:space="preserve"> </w:t>
            </w:r>
            <w:r>
              <w:rPr>
                <w:rFonts w:hint="cs"/>
                <w:rtl/>
              </w:rPr>
              <w:t>الغدرَ أقوامٌ فخانوك بعده</w:t>
            </w:r>
            <w:r w:rsidR="00573DFB" w:rsidRPr="00725071">
              <w:rPr>
                <w:rStyle w:val="libPoemTiniChar0"/>
                <w:rtl/>
              </w:rPr>
              <w:br/>
              <w:t> </w:t>
            </w:r>
          </w:p>
        </w:tc>
        <w:tc>
          <w:tcPr>
            <w:tcW w:w="302" w:type="dxa"/>
          </w:tcPr>
          <w:p w:rsidR="00573DFB" w:rsidRDefault="00573DFB" w:rsidP="00C83219">
            <w:pPr>
              <w:pStyle w:val="libPoem"/>
              <w:rPr>
                <w:rtl/>
              </w:rPr>
            </w:pPr>
          </w:p>
        </w:tc>
        <w:tc>
          <w:tcPr>
            <w:tcW w:w="4195" w:type="dxa"/>
          </w:tcPr>
          <w:p w:rsidR="00573DFB" w:rsidRDefault="00D70ACF" w:rsidP="00C83219">
            <w:pPr>
              <w:pStyle w:val="libPoem"/>
            </w:pPr>
            <w:r>
              <w:rPr>
                <w:rFonts w:hint="cs"/>
                <w:rtl/>
              </w:rPr>
              <w:t>وما آنفٌ في الغدر</w:t>
            </w:r>
            <w:r w:rsidRPr="00666704">
              <w:rPr>
                <w:rFonts w:hint="cs"/>
                <w:rtl/>
              </w:rPr>
              <w:t xml:space="preserve"> </w:t>
            </w:r>
            <w:r>
              <w:rPr>
                <w:rFonts w:hint="cs"/>
                <w:rtl/>
              </w:rPr>
              <w:t>إلّا كسالفِ</w:t>
            </w:r>
            <w:r w:rsidR="00573DFB" w:rsidRPr="00725071">
              <w:rPr>
                <w:rStyle w:val="libPoemTiniChar0"/>
                <w:rtl/>
              </w:rPr>
              <w:br/>
              <w:t> </w:t>
            </w:r>
          </w:p>
        </w:tc>
      </w:tr>
      <w:tr w:rsidR="00573DFB" w:rsidTr="00591C17">
        <w:tblPrEx>
          <w:tblLook w:val="04A0" w:firstRow="1" w:lastRow="0" w:firstColumn="1" w:lastColumn="0" w:noHBand="0" w:noVBand="1"/>
        </w:tblPrEx>
        <w:trPr>
          <w:trHeight w:val="350"/>
        </w:trPr>
        <w:tc>
          <w:tcPr>
            <w:tcW w:w="4236" w:type="dxa"/>
          </w:tcPr>
          <w:p w:rsidR="00573DFB" w:rsidRDefault="00D70ACF" w:rsidP="00C83219">
            <w:pPr>
              <w:pStyle w:val="libPoem"/>
            </w:pPr>
            <w:r>
              <w:rPr>
                <w:rFonts w:hint="cs"/>
                <w:rtl/>
              </w:rPr>
              <w:t>وهبهم سفاهاً صحَّحوا فيك قوله</w:t>
            </w:r>
            <w:r w:rsidR="00573DFB" w:rsidRPr="00725071">
              <w:rPr>
                <w:rStyle w:val="libPoemTiniChar0"/>
                <w:rtl/>
              </w:rPr>
              <w:br/>
              <w:t> </w:t>
            </w:r>
          </w:p>
        </w:tc>
        <w:tc>
          <w:tcPr>
            <w:tcW w:w="302" w:type="dxa"/>
          </w:tcPr>
          <w:p w:rsidR="00573DFB" w:rsidRDefault="00573DFB" w:rsidP="00C83219">
            <w:pPr>
              <w:pStyle w:val="libPoem"/>
              <w:rPr>
                <w:rtl/>
              </w:rPr>
            </w:pPr>
          </w:p>
        </w:tc>
        <w:tc>
          <w:tcPr>
            <w:tcW w:w="4195" w:type="dxa"/>
          </w:tcPr>
          <w:p w:rsidR="00573DFB" w:rsidRDefault="00591C17" w:rsidP="00C83219">
            <w:pPr>
              <w:pStyle w:val="libPoem"/>
            </w:pPr>
            <w:r>
              <w:rPr>
                <w:rFonts w:hint="cs"/>
                <w:rtl/>
              </w:rPr>
              <w:t>فهل دفعوا ما عنده في المصاحفِ</w:t>
            </w:r>
            <w:r w:rsidR="00573DFB" w:rsidRPr="00725071">
              <w:rPr>
                <w:rStyle w:val="libPoemTiniChar0"/>
                <w:rtl/>
              </w:rPr>
              <w:br/>
              <w:t> </w:t>
            </w:r>
          </w:p>
        </w:tc>
      </w:tr>
      <w:tr w:rsidR="00573DFB" w:rsidTr="00591C17">
        <w:tblPrEx>
          <w:tblLook w:val="04A0" w:firstRow="1" w:lastRow="0" w:firstColumn="1" w:lastColumn="0" w:noHBand="0" w:noVBand="1"/>
        </w:tblPrEx>
        <w:trPr>
          <w:trHeight w:val="350"/>
        </w:trPr>
        <w:tc>
          <w:tcPr>
            <w:tcW w:w="4236" w:type="dxa"/>
          </w:tcPr>
          <w:p w:rsidR="00573DFB" w:rsidRDefault="00591C17" w:rsidP="00C83219">
            <w:pPr>
              <w:pStyle w:val="libPoem"/>
            </w:pPr>
            <w:r>
              <w:rPr>
                <w:rFonts w:hint="cs"/>
                <w:rtl/>
              </w:rPr>
              <w:t>سلامٌ على الإسلام بعدك إنَّهم</w:t>
            </w:r>
            <w:r w:rsidR="00573DFB" w:rsidRPr="00725071">
              <w:rPr>
                <w:rStyle w:val="libPoemTiniChar0"/>
                <w:rtl/>
              </w:rPr>
              <w:br/>
              <w:t> </w:t>
            </w:r>
          </w:p>
        </w:tc>
        <w:tc>
          <w:tcPr>
            <w:tcW w:w="302" w:type="dxa"/>
          </w:tcPr>
          <w:p w:rsidR="00573DFB" w:rsidRDefault="00573DFB" w:rsidP="00C83219">
            <w:pPr>
              <w:pStyle w:val="libPoem"/>
              <w:rPr>
                <w:rtl/>
              </w:rPr>
            </w:pPr>
          </w:p>
        </w:tc>
        <w:tc>
          <w:tcPr>
            <w:tcW w:w="4195" w:type="dxa"/>
          </w:tcPr>
          <w:p w:rsidR="00573DFB" w:rsidRDefault="00591C17" w:rsidP="00C83219">
            <w:pPr>
              <w:pStyle w:val="libPoem"/>
            </w:pPr>
            <w:r>
              <w:rPr>
                <w:rFonts w:hint="cs"/>
                <w:rtl/>
              </w:rPr>
              <w:t>يسومونه بالجور خُطَّة خاسفِ</w:t>
            </w:r>
            <w:r w:rsidR="00573DFB" w:rsidRPr="00725071">
              <w:rPr>
                <w:rStyle w:val="libPoemTiniChar0"/>
                <w:rtl/>
              </w:rPr>
              <w:br/>
              <w:t> </w:t>
            </w:r>
          </w:p>
        </w:tc>
      </w:tr>
      <w:tr w:rsidR="00573DFB" w:rsidTr="00591C17">
        <w:tblPrEx>
          <w:tblLook w:val="04A0" w:firstRow="1" w:lastRow="0" w:firstColumn="1" w:lastColumn="0" w:noHBand="0" w:noVBand="1"/>
        </w:tblPrEx>
        <w:trPr>
          <w:trHeight w:val="350"/>
        </w:trPr>
        <w:tc>
          <w:tcPr>
            <w:tcW w:w="4236" w:type="dxa"/>
          </w:tcPr>
          <w:p w:rsidR="00573DFB" w:rsidRDefault="00591C17" w:rsidP="000F4B2B">
            <w:pPr>
              <w:pStyle w:val="libPoem"/>
            </w:pPr>
            <w:r>
              <w:rPr>
                <w:rFonts w:hint="cs"/>
                <w:rtl/>
              </w:rPr>
              <w:t>وجدَّدها بالطفِّ</w:t>
            </w:r>
            <w:r w:rsidRPr="00666704">
              <w:rPr>
                <w:rFonts w:hint="cs"/>
                <w:rtl/>
              </w:rPr>
              <w:t xml:space="preserve"> </w:t>
            </w:r>
            <w:r>
              <w:rPr>
                <w:rFonts w:hint="cs"/>
                <w:rtl/>
              </w:rPr>
              <w:t>ب</w:t>
            </w:r>
            <w:r w:rsidR="000F4B2B">
              <w:rPr>
                <w:rFonts w:hint="cs"/>
                <w:rtl/>
              </w:rPr>
              <w:t>ا</w:t>
            </w:r>
            <w:r>
              <w:rPr>
                <w:rFonts w:hint="cs"/>
                <w:rtl/>
              </w:rPr>
              <w:t>بنك عصبةٌ</w:t>
            </w:r>
            <w:r w:rsidR="00573DFB" w:rsidRPr="00725071">
              <w:rPr>
                <w:rStyle w:val="libPoemTiniChar0"/>
                <w:rtl/>
              </w:rPr>
              <w:br/>
              <w:t> </w:t>
            </w:r>
          </w:p>
        </w:tc>
        <w:tc>
          <w:tcPr>
            <w:tcW w:w="302" w:type="dxa"/>
          </w:tcPr>
          <w:p w:rsidR="00573DFB" w:rsidRDefault="00573DFB" w:rsidP="00C83219">
            <w:pPr>
              <w:pStyle w:val="libPoem"/>
              <w:rPr>
                <w:rtl/>
              </w:rPr>
            </w:pPr>
          </w:p>
        </w:tc>
        <w:tc>
          <w:tcPr>
            <w:tcW w:w="4195" w:type="dxa"/>
          </w:tcPr>
          <w:p w:rsidR="00573DFB" w:rsidRDefault="00591C17" w:rsidP="00C83219">
            <w:pPr>
              <w:pStyle w:val="libPoem"/>
            </w:pPr>
            <w:r>
              <w:rPr>
                <w:rFonts w:hint="cs"/>
                <w:rtl/>
              </w:rPr>
              <w:t>أباحوا لذاك القرف</w:t>
            </w:r>
            <w:r w:rsidRPr="00666704">
              <w:rPr>
                <w:rFonts w:hint="cs"/>
                <w:rtl/>
              </w:rPr>
              <w:t xml:space="preserve"> </w:t>
            </w:r>
            <w:r w:rsidRPr="009618AF">
              <w:rPr>
                <w:rStyle w:val="libFootnotenumChar"/>
                <w:rFonts w:hint="cs"/>
                <w:rtl/>
              </w:rPr>
              <w:t>(1)</w:t>
            </w:r>
            <w:r w:rsidRPr="00666704">
              <w:rPr>
                <w:rFonts w:hint="cs"/>
                <w:rtl/>
              </w:rPr>
              <w:t xml:space="preserve"> </w:t>
            </w:r>
            <w:r>
              <w:rPr>
                <w:rFonts w:hint="cs"/>
                <w:rtl/>
              </w:rPr>
              <w:t>حكة</w:t>
            </w:r>
            <w:r w:rsidRPr="00666704">
              <w:rPr>
                <w:rFonts w:hint="cs"/>
                <w:rtl/>
              </w:rPr>
              <w:t xml:space="preserve"> </w:t>
            </w:r>
            <w:r>
              <w:rPr>
                <w:rFonts w:hint="cs"/>
                <w:rtl/>
              </w:rPr>
              <w:t>قارفِ</w:t>
            </w:r>
            <w:r w:rsidR="00573DFB" w:rsidRPr="00725071">
              <w:rPr>
                <w:rStyle w:val="libPoemTiniChar0"/>
                <w:rtl/>
              </w:rPr>
              <w:br/>
              <w:t> </w:t>
            </w:r>
          </w:p>
        </w:tc>
      </w:tr>
      <w:tr w:rsidR="00573DFB" w:rsidTr="00591C17">
        <w:tblPrEx>
          <w:tblLook w:val="04A0" w:firstRow="1" w:lastRow="0" w:firstColumn="1" w:lastColumn="0" w:noHBand="0" w:noVBand="1"/>
        </w:tblPrEx>
        <w:trPr>
          <w:trHeight w:val="350"/>
        </w:trPr>
        <w:tc>
          <w:tcPr>
            <w:tcW w:w="4236" w:type="dxa"/>
          </w:tcPr>
          <w:p w:rsidR="00573DFB" w:rsidRDefault="00591C17" w:rsidP="00C83219">
            <w:pPr>
              <w:pStyle w:val="libPoem"/>
            </w:pPr>
            <w:r>
              <w:rPr>
                <w:rFonts w:hint="cs"/>
                <w:rtl/>
              </w:rPr>
              <w:t>يعزُّ على محمّد بابن بنته</w:t>
            </w:r>
            <w:r w:rsidR="00573DFB" w:rsidRPr="00725071">
              <w:rPr>
                <w:rStyle w:val="libPoemTiniChar0"/>
                <w:rtl/>
              </w:rPr>
              <w:br/>
              <w:t> </w:t>
            </w:r>
          </w:p>
        </w:tc>
        <w:tc>
          <w:tcPr>
            <w:tcW w:w="302" w:type="dxa"/>
          </w:tcPr>
          <w:p w:rsidR="00573DFB" w:rsidRDefault="00573DFB" w:rsidP="00C83219">
            <w:pPr>
              <w:pStyle w:val="libPoem"/>
              <w:rPr>
                <w:rtl/>
              </w:rPr>
            </w:pPr>
          </w:p>
        </w:tc>
        <w:tc>
          <w:tcPr>
            <w:tcW w:w="4195" w:type="dxa"/>
          </w:tcPr>
          <w:p w:rsidR="00573DFB" w:rsidRDefault="00591C17" w:rsidP="00C83219">
            <w:pPr>
              <w:pStyle w:val="libPoem"/>
            </w:pPr>
            <w:r>
              <w:rPr>
                <w:rFonts w:hint="cs"/>
                <w:rtl/>
              </w:rPr>
              <w:t>صبيبُ دم من بين جنبيَّك واكفِ</w:t>
            </w:r>
            <w:r w:rsidR="00573DFB" w:rsidRPr="00725071">
              <w:rPr>
                <w:rStyle w:val="libPoemTiniChar0"/>
                <w:rtl/>
              </w:rPr>
              <w:br/>
              <w:t> </w:t>
            </w:r>
          </w:p>
        </w:tc>
      </w:tr>
      <w:tr w:rsidR="00573DFB" w:rsidTr="00591C17">
        <w:tblPrEx>
          <w:tblLook w:val="04A0" w:firstRow="1" w:lastRow="0" w:firstColumn="1" w:lastColumn="0" w:noHBand="0" w:noVBand="1"/>
        </w:tblPrEx>
        <w:trPr>
          <w:trHeight w:val="350"/>
        </w:trPr>
        <w:tc>
          <w:tcPr>
            <w:tcW w:w="4236" w:type="dxa"/>
          </w:tcPr>
          <w:p w:rsidR="00573DFB" w:rsidRDefault="00591C17" w:rsidP="00C83219">
            <w:pPr>
              <w:pStyle w:val="libPoem"/>
            </w:pPr>
            <w:r>
              <w:rPr>
                <w:rFonts w:hint="cs"/>
                <w:rtl/>
              </w:rPr>
              <w:t>أجازوك حقّاً في الخلافة غادروا</w:t>
            </w:r>
            <w:r w:rsidR="00573DFB" w:rsidRPr="00725071">
              <w:rPr>
                <w:rStyle w:val="libPoemTiniChar0"/>
                <w:rtl/>
              </w:rPr>
              <w:br/>
              <w:t> </w:t>
            </w:r>
          </w:p>
        </w:tc>
        <w:tc>
          <w:tcPr>
            <w:tcW w:w="302" w:type="dxa"/>
          </w:tcPr>
          <w:p w:rsidR="00573DFB" w:rsidRDefault="00573DFB" w:rsidP="00C83219">
            <w:pPr>
              <w:pStyle w:val="libPoem"/>
              <w:rPr>
                <w:rtl/>
              </w:rPr>
            </w:pPr>
          </w:p>
        </w:tc>
        <w:tc>
          <w:tcPr>
            <w:tcW w:w="4195" w:type="dxa"/>
          </w:tcPr>
          <w:p w:rsidR="00573DFB" w:rsidRDefault="00591C17" w:rsidP="00C83219">
            <w:pPr>
              <w:pStyle w:val="libPoem"/>
            </w:pPr>
            <w:r>
              <w:rPr>
                <w:rFonts w:hint="cs"/>
                <w:rtl/>
              </w:rPr>
              <w:t>جوامع</w:t>
            </w:r>
            <w:r w:rsidRPr="00666704">
              <w:rPr>
                <w:rFonts w:hint="cs"/>
                <w:rtl/>
              </w:rPr>
              <w:t xml:space="preserve"> </w:t>
            </w:r>
            <w:r w:rsidRPr="009618AF">
              <w:rPr>
                <w:rStyle w:val="libFootnotenumChar"/>
                <w:rFonts w:hint="cs"/>
                <w:rtl/>
              </w:rPr>
              <w:t>(2)</w:t>
            </w:r>
            <w:r w:rsidRPr="00666704">
              <w:rPr>
                <w:rFonts w:hint="cs"/>
                <w:rtl/>
              </w:rPr>
              <w:t xml:space="preserve"> </w:t>
            </w:r>
            <w:r>
              <w:rPr>
                <w:rFonts w:hint="cs"/>
                <w:rtl/>
              </w:rPr>
              <w:t>منه</w:t>
            </w:r>
            <w:r w:rsidRPr="00666704">
              <w:rPr>
                <w:rFonts w:hint="cs"/>
                <w:rtl/>
              </w:rPr>
              <w:t xml:space="preserve"> </w:t>
            </w:r>
            <w:r>
              <w:rPr>
                <w:rFonts w:hint="cs"/>
                <w:rtl/>
              </w:rPr>
              <w:t>في رقاب الخلائفِ</w:t>
            </w:r>
            <w:r w:rsidR="00573DFB" w:rsidRPr="00725071">
              <w:rPr>
                <w:rStyle w:val="libPoemTiniChar0"/>
                <w:rtl/>
              </w:rPr>
              <w:br/>
              <w:t> </w:t>
            </w:r>
          </w:p>
        </w:tc>
      </w:tr>
      <w:tr w:rsidR="00573DFB" w:rsidTr="00591C17">
        <w:tblPrEx>
          <w:tblLook w:val="04A0" w:firstRow="1" w:lastRow="0" w:firstColumn="1" w:lastColumn="0" w:noHBand="0" w:noVBand="1"/>
        </w:tblPrEx>
        <w:trPr>
          <w:trHeight w:val="350"/>
        </w:trPr>
        <w:tc>
          <w:tcPr>
            <w:tcW w:w="4236" w:type="dxa"/>
          </w:tcPr>
          <w:p w:rsidR="00573DFB" w:rsidRDefault="00591C17" w:rsidP="00C83219">
            <w:pPr>
              <w:pStyle w:val="libPoem"/>
            </w:pPr>
            <w:r>
              <w:rPr>
                <w:rFonts w:hint="cs"/>
                <w:rtl/>
              </w:rPr>
              <w:t>أيا عاطشاً في مصرع لو</w:t>
            </w:r>
            <w:r w:rsidRPr="00666704">
              <w:rPr>
                <w:rFonts w:hint="cs"/>
                <w:rtl/>
              </w:rPr>
              <w:t xml:space="preserve"> </w:t>
            </w:r>
            <w:r>
              <w:rPr>
                <w:rFonts w:hint="cs"/>
                <w:rtl/>
              </w:rPr>
              <w:t>شهدتُه</w:t>
            </w:r>
            <w:r w:rsidR="00573DFB" w:rsidRPr="00725071">
              <w:rPr>
                <w:rStyle w:val="libPoemTiniChar0"/>
                <w:rtl/>
              </w:rPr>
              <w:br/>
              <w:t> </w:t>
            </w:r>
          </w:p>
        </w:tc>
        <w:tc>
          <w:tcPr>
            <w:tcW w:w="302" w:type="dxa"/>
          </w:tcPr>
          <w:p w:rsidR="00573DFB" w:rsidRDefault="00573DFB" w:rsidP="00C83219">
            <w:pPr>
              <w:pStyle w:val="libPoem"/>
              <w:rPr>
                <w:rtl/>
              </w:rPr>
            </w:pPr>
          </w:p>
        </w:tc>
        <w:tc>
          <w:tcPr>
            <w:tcW w:w="4195" w:type="dxa"/>
          </w:tcPr>
          <w:p w:rsidR="00573DFB" w:rsidRDefault="00591C17" w:rsidP="00C83219">
            <w:pPr>
              <w:pStyle w:val="libPoem"/>
            </w:pPr>
            <w:r>
              <w:rPr>
                <w:rFonts w:hint="cs"/>
                <w:rtl/>
              </w:rPr>
              <w:t>سقيتك فيه من دموعي الذوارفِ</w:t>
            </w:r>
            <w:r w:rsidR="00573DFB" w:rsidRPr="00725071">
              <w:rPr>
                <w:rStyle w:val="libPoemTiniChar0"/>
                <w:rtl/>
              </w:rPr>
              <w:br/>
              <w:t> </w:t>
            </w:r>
          </w:p>
        </w:tc>
      </w:tr>
      <w:tr w:rsidR="00573DFB" w:rsidTr="00591C17">
        <w:tblPrEx>
          <w:tblLook w:val="04A0" w:firstRow="1" w:lastRow="0" w:firstColumn="1" w:lastColumn="0" w:noHBand="0" w:noVBand="1"/>
        </w:tblPrEx>
        <w:trPr>
          <w:trHeight w:val="350"/>
        </w:trPr>
        <w:tc>
          <w:tcPr>
            <w:tcW w:w="4236" w:type="dxa"/>
          </w:tcPr>
          <w:p w:rsidR="00573DFB" w:rsidRDefault="00591C17" w:rsidP="00C83219">
            <w:pPr>
              <w:pStyle w:val="libPoem"/>
            </w:pPr>
            <w:r>
              <w:rPr>
                <w:rFonts w:hint="cs"/>
                <w:rtl/>
              </w:rPr>
              <w:t>سقى غُلّتي بحرٌ بقبرك إنَّني</w:t>
            </w:r>
            <w:r w:rsidR="00573DFB" w:rsidRPr="00725071">
              <w:rPr>
                <w:rStyle w:val="libPoemTiniChar0"/>
                <w:rtl/>
              </w:rPr>
              <w:br/>
              <w:t> </w:t>
            </w:r>
          </w:p>
        </w:tc>
        <w:tc>
          <w:tcPr>
            <w:tcW w:w="302" w:type="dxa"/>
          </w:tcPr>
          <w:p w:rsidR="00573DFB" w:rsidRDefault="00573DFB" w:rsidP="00C83219">
            <w:pPr>
              <w:pStyle w:val="libPoem"/>
              <w:rPr>
                <w:rtl/>
              </w:rPr>
            </w:pPr>
          </w:p>
        </w:tc>
        <w:tc>
          <w:tcPr>
            <w:tcW w:w="4195" w:type="dxa"/>
          </w:tcPr>
          <w:p w:rsidR="00573DFB" w:rsidRDefault="00591C17" w:rsidP="00C83219">
            <w:pPr>
              <w:pStyle w:val="libPoem"/>
            </w:pPr>
            <w:r>
              <w:rPr>
                <w:rFonts w:hint="cs"/>
                <w:rtl/>
              </w:rPr>
              <w:t>على غير إلمام به غير آسفِ</w:t>
            </w:r>
            <w:r w:rsidR="00573DFB" w:rsidRPr="00725071">
              <w:rPr>
                <w:rStyle w:val="libPoemTiniChar0"/>
                <w:rtl/>
              </w:rPr>
              <w:br/>
              <w:t> </w:t>
            </w:r>
          </w:p>
        </w:tc>
      </w:tr>
      <w:tr w:rsidR="00573DFB" w:rsidTr="00591C17">
        <w:tblPrEx>
          <w:tblLook w:val="04A0" w:firstRow="1" w:lastRow="0" w:firstColumn="1" w:lastColumn="0" w:noHBand="0" w:noVBand="1"/>
        </w:tblPrEx>
        <w:trPr>
          <w:trHeight w:val="350"/>
        </w:trPr>
        <w:tc>
          <w:tcPr>
            <w:tcW w:w="4236" w:type="dxa"/>
          </w:tcPr>
          <w:p w:rsidR="00573DFB" w:rsidRDefault="00591C17" w:rsidP="00C83219">
            <w:pPr>
              <w:pStyle w:val="libPoem"/>
            </w:pPr>
            <w:r>
              <w:rPr>
                <w:rFonts w:hint="cs"/>
                <w:rtl/>
              </w:rPr>
              <w:t>وأهدى</w:t>
            </w:r>
            <w:r w:rsidRPr="00666704">
              <w:rPr>
                <w:rFonts w:hint="cs"/>
                <w:rtl/>
              </w:rPr>
              <w:t xml:space="preserve"> </w:t>
            </w:r>
            <w:r>
              <w:rPr>
                <w:rFonts w:hint="cs"/>
                <w:rtl/>
              </w:rPr>
              <w:t>إليه الزائرون تحيَّتي</w:t>
            </w:r>
            <w:r w:rsidR="00573DFB" w:rsidRPr="00725071">
              <w:rPr>
                <w:rStyle w:val="libPoemTiniChar0"/>
                <w:rtl/>
              </w:rPr>
              <w:br/>
              <w:t> </w:t>
            </w:r>
          </w:p>
        </w:tc>
        <w:tc>
          <w:tcPr>
            <w:tcW w:w="302" w:type="dxa"/>
          </w:tcPr>
          <w:p w:rsidR="00573DFB" w:rsidRDefault="00573DFB" w:rsidP="00C83219">
            <w:pPr>
              <w:pStyle w:val="libPoem"/>
              <w:rPr>
                <w:rtl/>
              </w:rPr>
            </w:pPr>
          </w:p>
        </w:tc>
        <w:tc>
          <w:tcPr>
            <w:tcW w:w="4195" w:type="dxa"/>
          </w:tcPr>
          <w:p w:rsidR="00573DFB" w:rsidRDefault="00591C17" w:rsidP="00C83219">
            <w:pPr>
              <w:pStyle w:val="libPoem"/>
            </w:pPr>
            <w:r>
              <w:rPr>
                <w:rFonts w:hint="cs"/>
                <w:rtl/>
              </w:rPr>
              <w:t>لأشرف إن عيني له لم</w:t>
            </w:r>
            <w:r w:rsidRPr="00666704">
              <w:rPr>
                <w:rFonts w:hint="cs"/>
                <w:rtl/>
              </w:rPr>
              <w:t xml:space="preserve"> </w:t>
            </w:r>
            <w:r>
              <w:rPr>
                <w:rFonts w:hint="cs"/>
                <w:rtl/>
              </w:rPr>
              <w:t>تشارفِ</w:t>
            </w:r>
            <w:r w:rsidR="00573DFB" w:rsidRPr="00725071">
              <w:rPr>
                <w:rStyle w:val="libPoemTiniChar0"/>
                <w:rtl/>
              </w:rPr>
              <w:br/>
              <w:t> </w:t>
            </w:r>
          </w:p>
        </w:tc>
      </w:tr>
      <w:tr w:rsidR="00591C17" w:rsidTr="00591C17">
        <w:tblPrEx>
          <w:tblLook w:val="04A0" w:firstRow="1" w:lastRow="0" w:firstColumn="1" w:lastColumn="0" w:noHBand="0" w:noVBand="1"/>
        </w:tblPrEx>
        <w:trPr>
          <w:trHeight w:val="350"/>
        </w:trPr>
        <w:tc>
          <w:tcPr>
            <w:tcW w:w="4236" w:type="dxa"/>
          </w:tcPr>
          <w:p w:rsidR="00591C17" w:rsidRDefault="00591C17" w:rsidP="00C83219">
            <w:pPr>
              <w:pStyle w:val="libPoem"/>
            </w:pPr>
            <w:r>
              <w:rPr>
                <w:rFonts w:hint="cs"/>
                <w:rtl/>
              </w:rPr>
              <w:t>وعادوا فذرّوا بين جنبيَّ تربة</w:t>
            </w:r>
            <w:r w:rsidRPr="00725071">
              <w:rPr>
                <w:rStyle w:val="libPoemTiniChar0"/>
                <w:rtl/>
              </w:rPr>
              <w:br/>
              <w:t> </w:t>
            </w:r>
          </w:p>
        </w:tc>
        <w:tc>
          <w:tcPr>
            <w:tcW w:w="302" w:type="dxa"/>
          </w:tcPr>
          <w:p w:rsidR="00591C17" w:rsidRDefault="00591C17" w:rsidP="00C83219">
            <w:pPr>
              <w:pStyle w:val="libPoem"/>
              <w:rPr>
                <w:rtl/>
              </w:rPr>
            </w:pPr>
          </w:p>
        </w:tc>
        <w:tc>
          <w:tcPr>
            <w:tcW w:w="4195" w:type="dxa"/>
          </w:tcPr>
          <w:p w:rsidR="00591C17" w:rsidRDefault="00591C17" w:rsidP="00C83219">
            <w:pPr>
              <w:pStyle w:val="libPoem"/>
            </w:pPr>
            <w:r>
              <w:rPr>
                <w:rFonts w:hint="cs"/>
                <w:rtl/>
              </w:rPr>
              <w:t>شفائي ممّا استحقبوا في المخاوفِ</w:t>
            </w:r>
            <w:r w:rsidRPr="00666704">
              <w:rPr>
                <w:rFonts w:hint="cs"/>
                <w:rtl/>
              </w:rPr>
              <w:t xml:space="preserve"> </w:t>
            </w:r>
            <w:r w:rsidRPr="009618AF">
              <w:rPr>
                <w:rStyle w:val="libFootnotenumChar"/>
                <w:rFonts w:hint="cs"/>
                <w:rtl/>
              </w:rPr>
              <w:t>(3)</w:t>
            </w:r>
            <w:r w:rsidRPr="00725071">
              <w:rPr>
                <w:rStyle w:val="libPoemTiniChar0"/>
                <w:rtl/>
              </w:rPr>
              <w:br/>
              <w:t> </w:t>
            </w:r>
          </w:p>
        </w:tc>
      </w:tr>
      <w:tr w:rsidR="00591C17" w:rsidTr="00591C17">
        <w:tblPrEx>
          <w:tblLook w:val="04A0" w:firstRow="1" w:lastRow="0" w:firstColumn="1" w:lastColumn="0" w:noHBand="0" w:noVBand="1"/>
        </w:tblPrEx>
        <w:trPr>
          <w:trHeight w:val="350"/>
        </w:trPr>
        <w:tc>
          <w:tcPr>
            <w:tcW w:w="4236" w:type="dxa"/>
          </w:tcPr>
          <w:p w:rsidR="00591C17" w:rsidRDefault="000F4B2B" w:rsidP="00C83219">
            <w:pPr>
              <w:pStyle w:val="libPoem"/>
            </w:pPr>
            <w:r>
              <w:rPr>
                <w:rFonts w:hint="cs"/>
                <w:rtl/>
              </w:rPr>
              <w:t>اُسرُّ لمن والاك حبَّ</w:t>
            </w:r>
            <w:r w:rsidR="00591C17">
              <w:rPr>
                <w:rFonts w:hint="cs"/>
                <w:rtl/>
              </w:rPr>
              <w:t xml:space="preserve"> موافقٍ</w:t>
            </w:r>
            <w:r w:rsidR="00591C17" w:rsidRPr="00725071">
              <w:rPr>
                <w:rStyle w:val="libPoemTiniChar0"/>
                <w:rtl/>
              </w:rPr>
              <w:br/>
              <w:t> </w:t>
            </w:r>
          </w:p>
        </w:tc>
        <w:tc>
          <w:tcPr>
            <w:tcW w:w="302" w:type="dxa"/>
          </w:tcPr>
          <w:p w:rsidR="00591C17" w:rsidRDefault="00591C17" w:rsidP="00C83219">
            <w:pPr>
              <w:pStyle w:val="libPoem"/>
              <w:rPr>
                <w:rtl/>
              </w:rPr>
            </w:pPr>
          </w:p>
        </w:tc>
        <w:tc>
          <w:tcPr>
            <w:tcW w:w="4195" w:type="dxa"/>
          </w:tcPr>
          <w:p w:rsidR="00591C17" w:rsidRDefault="00591C17" w:rsidP="00C83219">
            <w:pPr>
              <w:pStyle w:val="libPoem"/>
            </w:pPr>
            <w:r>
              <w:rPr>
                <w:rFonts w:hint="cs"/>
                <w:rtl/>
              </w:rPr>
              <w:t>و اُبدي لمن عاداك سبَّ مخالفِ</w:t>
            </w:r>
            <w:r w:rsidRPr="00725071">
              <w:rPr>
                <w:rStyle w:val="libPoemTiniChar0"/>
                <w:rtl/>
              </w:rPr>
              <w:br/>
              <w:t> </w:t>
            </w:r>
          </w:p>
        </w:tc>
      </w:tr>
      <w:tr w:rsidR="00591C17" w:rsidTr="00591C17">
        <w:tblPrEx>
          <w:tblLook w:val="04A0" w:firstRow="1" w:lastRow="0" w:firstColumn="1" w:lastColumn="0" w:noHBand="0" w:noVBand="1"/>
        </w:tblPrEx>
        <w:trPr>
          <w:trHeight w:val="350"/>
        </w:trPr>
        <w:tc>
          <w:tcPr>
            <w:tcW w:w="4236" w:type="dxa"/>
          </w:tcPr>
          <w:p w:rsidR="00591C17" w:rsidRDefault="00591C17" w:rsidP="00C83219">
            <w:pPr>
              <w:pStyle w:val="libPoem"/>
            </w:pPr>
            <w:r>
              <w:rPr>
                <w:rFonts w:hint="cs"/>
                <w:rtl/>
              </w:rPr>
              <w:t>دعيُّ سعى سعي الاُسود</w:t>
            </w:r>
            <w:r w:rsidRPr="00666704">
              <w:rPr>
                <w:rFonts w:hint="cs"/>
                <w:rtl/>
              </w:rPr>
              <w:t xml:space="preserve"> </w:t>
            </w:r>
            <w:r>
              <w:rPr>
                <w:rFonts w:hint="cs"/>
                <w:rtl/>
              </w:rPr>
              <w:t>وقد مشى</w:t>
            </w:r>
            <w:r w:rsidRPr="00725071">
              <w:rPr>
                <w:rStyle w:val="libPoemTiniChar0"/>
                <w:rtl/>
              </w:rPr>
              <w:br/>
              <w:t> </w:t>
            </w:r>
          </w:p>
        </w:tc>
        <w:tc>
          <w:tcPr>
            <w:tcW w:w="302" w:type="dxa"/>
          </w:tcPr>
          <w:p w:rsidR="00591C17" w:rsidRDefault="00591C17" w:rsidP="00C83219">
            <w:pPr>
              <w:pStyle w:val="libPoem"/>
              <w:rPr>
                <w:rtl/>
              </w:rPr>
            </w:pPr>
          </w:p>
        </w:tc>
        <w:tc>
          <w:tcPr>
            <w:tcW w:w="4195" w:type="dxa"/>
          </w:tcPr>
          <w:p w:rsidR="00591C17" w:rsidRDefault="00591C17" w:rsidP="00C83219">
            <w:pPr>
              <w:pStyle w:val="libPoem"/>
            </w:pPr>
            <w:r>
              <w:rPr>
                <w:rFonts w:hint="cs"/>
                <w:rtl/>
              </w:rPr>
              <w:t>سواه إليها أمسر مشي</w:t>
            </w:r>
            <w:r w:rsidRPr="00666704">
              <w:rPr>
                <w:rFonts w:hint="cs"/>
                <w:rtl/>
              </w:rPr>
              <w:t xml:space="preserve"> </w:t>
            </w:r>
            <w:r>
              <w:rPr>
                <w:rFonts w:hint="cs"/>
                <w:rtl/>
              </w:rPr>
              <w:t>الخوالفِ</w:t>
            </w:r>
            <w:r w:rsidRPr="00666704">
              <w:rPr>
                <w:rFonts w:hint="cs"/>
                <w:rtl/>
              </w:rPr>
              <w:t xml:space="preserve"> </w:t>
            </w:r>
            <w:r w:rsidRPr="009618AF">
              <w:rPr>
                <w:rStyle w:val="libFootnotenumChar"/>
                <w:rFonts w:hint="cs"/>
                <w:rtl/>
              </w:rPr>
              <w:t>(4)</w:t>
            </w:r>
            <w:r w:rsidRPr="00725071">
              <w:rPr>
                <w:rStyle w:val="libPoemTiniChar0"/>
                <w:rtl/>
              </w:rPr>
              <w:br/>
              <w:t> </w:t>
            </w:r>
          </w:p>
        </w:tc>
      </w:tr>
      <w:tr w:rsidR="00591C17" w:rsidTr="00591C17">
        <w:tblPrEx>
          <w:tblLook w:val="04A0" w:firstRow="1" w:lastRow="0" w:firstColumn="1" w:lastColumn="0" w:noHBand="0" w:noVBand="1"/>
        </w:tblPrEx>
        <w:trPr>
          <w:trHeight w:val="350"/>
        </w:trPr>
        <w:tc>
          <w:tcPr>
            <w:tcW w:w="4236" w:type="dxa"/>
          </w:tcPr>
          <w:p w:rsidR="00591C17" w:rsidRDefault="00591C17" w:rsidP="00C83219">
            <w:pPr>
              <w:pStyle w:val="libPoem"/>
            </w:pPr>
            <w:r>
              <w:rPr>
                <w:rFonts w:hint="cs"/>
                <w:rtl/>
              </w:rPr>
              <w:t>وأغرى بك الحسّاد أنّك لم تكن</w:t>
            </w:r>
            <w:r w:rsidRPr="00725071">
              <w:rPr>
                <w:rStyle w:val="libPoemTiniChar0"/>
                <w:rtl/>
              </w:rPr>
              <w:br/>
              <w:t> </w:t>
            </w:r>
          </w:p>
        </w:tc>
        <w:tc>
          <w:tcPr>
            <w:tcW w:w="302" w:type="dxa"/>
          </w:tcPr>
          <w:p w:rsidR="00591C17" w:rsidRDefault="00591C17" w:rsidP="00C83219">
            <w:pPr>
              <w:pStyle w:val="libPoem"/>
              <w:rPr>
                <w:rtl/>
              </w:rPr>
            </w:pPr>
          </w:p>
        </w:tc>
        <w:tc>
          <w:tcPr>
            <w:tcW w:w="4195" w:type="dxa"/>
          </w:tcPr>
          <w:p w:rsidR="00591C17" w:rsidRDefault="00591C17" w:rsidP="00C83219">
            <w:pPr>
              <w:pStyle w:val="libPoem"/>
            </w:pPr>
            <w:r>
              <w:rPr>
                <w:rFonts w:hint="cs"/>
                <w:rtl/>
              </w:rPr>
              <w:t>على صنم فيما رووه بعاكفِ</w:t>
            </w:r>
            <w:r w:rsidRPr="00725071">
              <w:rPr>
                <w:rStyle w:val="libPoemTiniChar0"/>
                <w:rtl/>
              </w:rPr>
              <w:br/>
              <w:t> </w:t>
            </w:r>
          </w:p>
        </w:tc>
      </w:tr>
      <w:tr w:rsidR="00591C17" w:rsidTr="00591C17">
        <w:tblPrEx>
          <w:tblLook w:val="04A0" w:firstRow="1" w:lastRow="0" w:firstColumn="1" w:lastColumn="0" w:noHBand="0" w:noVBand="1"/>
        </w:tblPrEx>
        <w:trPr>
          <w:trHeight w:val="350"/>
        </w:trPr>
        <w:tc>
          <w:tcPr>
            <w:tcW w:w="4236" w:type="dxa"/>
          </w:tcPr>
          <w:p w:rsidR="00591C17" w:rsidRDefault="00591C17" w:rsidP="00C83219">
            <w:pPr>
              <w:pStyle w:val="libPoem"/>
            </w:pPr>
            <w:r>
              <w:rPr>
                <w:rFonts w:hint="cs"/>
                <w:rtl/>
              </w:rPr>
              <w:t>وكنت حصانَ الجيب من يد غامرٍ</w:t>
            </w:r>
            <w:r w:rsidRPr="00725071">
              <w:rPr>
                <w:rStyle w:val="libPoemTiniChar0"/>
                <w:rtl/>
              </w:rPr>
              <w:br/>
              <w:t> </w:t>
            </w:r>
          </w:p>
        </w:tc>
        <w:tc>
          <w:tcPr>
            <w:tcW w:w="302" w:type="dxa"/>
          </w:tcPr>
          <w:p w:rsidR="00591C17" w:rsidRDefault="00591C17" w:rsidP="00C83219">
            <w:pPr>
              <w:pStyle w:val="libPoem"/>
              <w:rPr>
                <w:rtl/>
              </w:rPr>
            </w:pPr>
          </w:p>
        </w:tc>
        <w:tc>
          <w:tcPr>
            <w:tcW w:w="4195" w:type="dxa"/>
          </w:tcPr>
          <w:p w:rsidR="00591C17" w:rsidRDefault="00591C17" w:rsidP="00C83219">
            <w:pPr>
              <w:pStyle w:val="libPoem"/>
            </w:pPr>
            <w:r>
              <w:rPr>
                <w:rFonts w:hint="cs"/>
                <w:rtl/>
              </w:rPr>
              <w:t>كذاك حصانَ العرض</w:t>
            </w:r>
            <w:r w:rsidRPr="00666704">
              <w:rPr>
                <w:rFonts w:hint="cs"/>
                <w:rtl/>
              </w:rPr>
              <w:t xml:space="preserve"> </w:t>
            </w:r>
            <w:r>
              <w:rPr>
                <w:rFonts w:hint="cs"/>
                <w:rtl/>
              </w:rPr>
              <w:t>من فم قاذفِ</w:t>
            </w:r>
            <w:r w:rsidRPr="00725071">
              <w:rPr>
                <w:rStyle w:val="libPoemTiniChar0"/>
                <w:rtl/>
              </w:rPr>
              <w:br/>
              <w:t> </w:t>
            </w:r>
          </w:p>
        </w:tc>
      </w:tr>
      <w:tr w:rsidR="00591C17" w:rsidTr="00591C17">
        <w:tblPrEx>
          <w:tblLook w:val="04A0" w:firstRow="1" w:lastRow="0" w:firstColumn="1" w:lastColumn="0" w:noHBand="0" w:noVBand="1"/>
        </w:tblPrEx>
        <w:trPr>
          <w:trHeight w:val="350"/>
        </w:trPr>
        <w:tc>
          <w:tcPr>
            <w:tcW w:w="4236" w:type="dxa"/>
          </w:tcPr>
          <w:p w:rsidR="00591C17" w:rsidRDefault="00591C17" w:rsidP="00C83219">
            <w:pPr>
              <w:pStyle w:val="libPoem"/>
            </w:pPr>
            <w:r>
              <w:rPr>
                <w:rFonts w:hint="cs"/>
                <w:rtl/>
              </w:rPr>
              <w:t>وما نسبٌ ما بين</w:t>
            </w:r>
            <w:r w:rsidRPr="00666704">
              <w:rPr>
                <w:rFonts w:hint="cs"/>
                <w:rtl/>
              </w:rPr>
              <w:t xml:space="preserve"> </w:t>
            </w:r>
            <w:r>
              <w:rPr>
                <w:rFonts w:hint="cs"/>
                <w:rtl/>
              </w:rPr>
              <w:t>جنبيَّ تالدٌ</w:t>
            </w:r>
            <w:r w:rsidRPr="00725071">
              <w:rPr>
                <w:rStyle w:val="libPoemTiniChar0"/>
                <w:rtl/>
              </w:rPr>
              <w:br/>
              <w:t> </w:t>
            </w:r>
          </w:p>
        </w:tc>
        <w:tc>
          <w:tcPr>
            <w:tcW w:w="302" w:type="dxa"/>
          </w:tcPr>
          <w:p w:rsidR="00591C17" w:rsidRDefault="00591C17" w:rsidP="00C83219">
            <w:pPr>
              <w:pStyle w:val="libPoem"/>
              <w:rPr>
                <w:rtl/>
              </w:rPr>
            </w:pPr>
          </w:p>
        </w:tc>
        <w:tc>
          <w:tcPr>
            <w:tcW w:w="4195" w:type="dxa"/>
          </w:tcPr>
          <w:p w:rsidR="00591C17" w:rsidRDefault="00591C17" w:rsidP="00C83219">
            <w:pPr>
              <w:pStyle w:val="libPoem"/>
            </w:pPr>
            <w:r>
              <w:rPr>
                <w:rFonts w:hint="cs"/>
                <w:rtl/>
              </w:rPr>
              <w:t>بغالب ودٍّ بين جنبيَّ طارفِ</w:t>
            </w:r>
            <w:r w:rsidRPr="00725071">
              <w:rPr>
                <w:rStyle w:val="libPoemTiniChar0"/>
                <w:rtl/>
              </w:rPr>
              <w:br/>
              <w:t> </w:t>
            </w:r>
          </w:p>
        </w:tc>
      </w:tr>
    </w:tbl>
    <w:p w:rsidR="00666704" w:rsidRPr="009618AF" w:rsidRDefault="00F67EBD" w:rsidP="00F67EBD">
      <w:pPr>
        <w:pStyle w:val="libLine"/>
        <w:rPr>
          <w:rtl/>
        </w:rPr>
      </w:pPr>
      <w:r>
        <w:rPr>
          <w:rFonts w:hint="cs"/>
          <w:rtl/>
        </w:rPr>
        <w:t>____________________</w:t>
      </w:r>
    </w:p>
    <w:p w:rsidR="00FB201C" w:rsidRDefault="00666704" w:rsidP="00591C17">
      <w:pPr>
        <w:pStyle w:val="libFootnote0"/>
        <w:rPr>
          <w:rtl/>
        </w:rPr>
      </w:pPr>
      <w:r w:rsidRPr="008A0D7A">
        <w:rPr>
          <w:rFonts w:hint="cs"/>
          <w:rtl/>
        </w:rPr>
        <w:t xml:space="preserve">1 </w:t>
      </w:r>
      <w:r w:rsidR="0013021F">
        <w:rPr>
          <w:rFonts w:hint="cs"/>
          <w:rtl/>
        </w:rPr>
        <w:t>-</w:t>
      </w:r>
      <w:r w:rsidRPr="008A0D7A">
        <w:rPr>
          <w:rFonts w:hint="cs"/>
          <w:rtl/>
        </w:rPr>
        <w:t xml:space="preserve"> </w:t>
      </w:r>
      <w:r w:rsidR="00591C17">
        <w:rPr>
          <w:rFonts w:hint="cs"/>
          <w:rtl/>
        </w:rPr>
        <w:t>أ</w:t>
      </w:r>
      <w:r w:rsidRPr="008A0D7A">
        <w:rPr>
          <w:rFonts w:hint="cs"/>
          <w:rtl/>
        </w:rPr>
        <w:t>لقرف</w:t>
      </w:r>
      <w:r w:rsidR="00E66EDC">
        <w:rPr>
          <w:rFonts w:hint="cs"/>
          <w:rtl/>
        </w:rPr>
        <w:t>:</w:t>
      </w:r>
      <w:r w:rsidR="00591C17">
        <w:rPr>
          <w:rFonts w:hint="cs"/>
          <w:rtl/>
        </w:rPr>
        <w:t>أ</w:t>
      </w:r>
      <w:r w:rsidRPr="008A0D7A">
        <w:rPr>
          <w:rFonts w:hint="cs"/>
          <w:rtl/>
        </w:rPr>
        <w:t>لبغي.</w:t>
      </w:r>
    </w:p>
    <w:p w:rsidR="00FB201C" w:rsidRDefault="00666704" w:rsidP="00591C17">
      <w:pPr>
        <w:pStyle w:val="libFootnote0"/>
        <w:rPr>
          <w:rtl/>
        </w:rPr>
      </w:pPr>
      <w:r w:rsidRPr="008A0D7A">
        <w:rPr>
          <w:rFonts w:hint="cs"/>
          <w:rtl/>
        </w:rPr>
        <w:t xml:space="preserve">2 </w:t>
      </w:r>
      <w:r w:rsidR="0013021F">
        <w:rPr>
          <w:rFonts w:hint="cs"/>
          <w:rtl/>
        </w:rPr>
        <w:t>-</w:t>
      </w:r>
      <w:r w:rsidRPr="008A0D7A">
        <w:rPr>
          <w:rFonts w:hint="cs"/>
          <w:rtl/>
        </w:rPr>
        <w:t xml:space="preserve"> </w:t>
      </w:r>
      <w:r w:rsidR="00591C17">
        <w:rPr>
          <w:rFonts w:hint="cs"/>
          <w:rtl/>
        </w:rPr>
        <w:t>أ</w:t>
      </w:r>
      <w:r w:rsidRPr="008A0D7A">
        <w:rPr>
          <w:rFonts w:hint="cs"/>
          <w:rtl/>
        </w:rPr>
        <w:t>لجوامع</w:t>
      </w:r>
      <w:r w:rsidR="00E66EDC">
        <w:rPr>
          <w:rFonts w:hint="cs"/>
          <w:rtl/>
        </w:rPr>
        <w:t>:</w:t>
      </w:r>
      <w:r w:rsidRPr="008A0D7A">
        <w:rPr>
          <w:rFonts w:hint="cs"/>
          <w:rtl/>
        </w:rPr>
        <w:t>ال</w:t>
      </w:r>
      <w:r w:rsidR="00591C17">
        <w:rPr>
          <w:rFonts w:hint="cs"/>
          <w:rtl/>
        </w:rPr>
        <w:t>ا</w:t>
      </w:r>
      <w:r w:rsidRPr="008A0D7A">
        <w:rPr>
          <w:rFonts w:hint="cs"/>
          <w:rtl/>
        </w:rPr>
        <w:t>غلال.</w:t>
      </w:r>
    </w:p>
    <w:p w:rsidR="00FB201C" w:rsidRDefault="00666704" w:rsidP="00F67EBD">
      <w:pPr>
        <w:pStyle w:val="libFootnote0"/>
        <w:rPr>
          <w:rtl/>
        </w:rPr>
      </w:pPr>
      <w:r w:rsidRPr="008A0D7A">
        <w:rPr>
          <w:rFonts w:hint="cs"/>
          <w:rtl/>
        </w:rPr>
        <w:t xml:space="preserve">3 </w:t>
      </w:r>
      <w:r w:rsidR="0013021F">
        <w:rPr>
          <w:rFonts w:hint="cs"/>
          <w:rtl/>
        </w:rPr>
        <w:t>-</w:t>
      </w:r>
      <w:r w:rsidRPr="008A0D7A">
        <w:rPr>
          <w:rFonts w:hint="cs"/>
          <w:rtl/>
        </w:rPr>
        <w:t xml:space="preserve"> استحقبوا</w:t>
      </w:r>
      <w:r w:rsidR="00E66EDC">
        <w:rPr>
          <w:rFonts w:hint="cs"/>
          <w:rtl/>
        </w:rPr>
        <w:t>:</w:t>
      </w:r>
      <w:r w:rsidRPr="008A0D7A">
        <w:rPr>
          <w:rFonts w:hint="cs"/>
          <w:rtl/>
        </w:rPr>
        <w:t>ادخروا.</w:t>
      </w:r>
    </w:p>
    <w:p w:rsidR="00FB201C" w:rsidRDefault="00666704" w:rsidP="00F67EBD">
      <w:pPr>
        <w:pStyle w:val="libFootnote0"/>
        <w:rPr>
          <w:rtl/>
        </w:rPr>
      </w:pPr>
      <w:r w:rsidRPr="008A0D7A">
        <w:rPr>
          <w:rFonts w:hint="cs"/>
          <w:rtl/>
        </w:rPr>
        <w:t xml:space="preserve">4 </w:t>
      </w:r>
      <w:r w:rsidR="0013021F">
        <w:rPr>
          <w:rFonts w:hint="cs"/>
          <w:rtl/>
        </w:rPr>
        <w:t>-</w:t>
      </w:r>
      <w:r w:rsidRPr="008A0D7A">
        <w:rPr>
          <w:rFonts w:hint="cs"/>
          <w:rtl/>
        </w:rPr>
        <w:t xml:space="preserve"> الخوالف</w:t>
      </w:r>
      <w:r w:rsidR="00E66EDC">
        <w:rPr>
          <w:rFonts w:hint="cs"/>
          <w:rtl/>
        </w:rPr>
        <w:t>:</w:t>
      </w:r>
      <w:r w:rsidRPr="008A0D7A">
        <w:rPr>
          <w:rFonts w:hint="cs"/>
          <w:rtl/>
        </w:rPr>
        <w:t>النساء.</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C83219" w:rsidTr="00C83219">
        <w:trPr>
          <w:trHeight w:val="350"/>
        </w:trPr>
        <w:tc>
          <w:tcPr>
            <w:tcW w:w="3920" w:type="dxa"/>
            <w:shd w:val="clear" w:color="auto" w:fill="auto"/>
          </w:tcPr>
          <w:p w:rsidR="00C83219" w:rsidRDefault="000F4B2B" w:rsidP="00C83219">
            <w:pPr>
              <w:pStyle w:val="libPoem"/>
            </w:pPr>
            <w:r>
              <w:rPr>
                <w:rFonts w:hint="cs"/>
                <w:rtl/>
              </w:rPr>
              <w:lastRenderedPageBreak/>
              <w:t>وكم حاسدٍ لي ودَّ</w:t>
            </w:r>
            <w:r w:rsidR="004B2066">
              <w:rPr>
                <w:rFonts w:hint="cs"/>
                <w:rtl/>
              </w:rPr>
              <w:t xml:space="preserve"> لو لم يعش ولم</w:t>
            </w:r>
            <w:r w:rsidR="00C83219" w:rsidRPr="00725071">
              <w:rPr>
                <w:rStyle w:val="libPoemTiniChar0"/>
                <w:rtl/>
              </w:rPr>
              <w:br/>
              <w:t> </w:t>
            </w:r>
          </w:p>
        </w:tc>
        <w:tc>
          <w:tcPr>
            <w:tcW w:w="279" w:type="dxa"/>
            <w:shd w:val="clear" w:color="auto" w:fill="auto"/>
          </w:tcPr>
          <w:p w:rsidR="00C83219" w:rsidRDefault="00C83219" w:rsidP="00C83219">
            <w:pPr>
              <w:pStyle w:val="libPoem"/>
              <w:rPr>
                <w:rtl/>
              </w:rPr>
            </w:pPr>
          </w:p>
        </w:tc>
        <w:tc>
          <w:tcPr>
            <w:tcW w:w="3881" w:type="dxa"/>
            <w:shd w:val="clear" w:color="auto" w:fill="auto"/>
          </w:tcPr>
          <w:p w:rsidR="00C83219" w:rsidRDefault="004B2066" w:rsidP="000F4B2B">
            <w:pPr>
              <w:pStyle w:val="libPoem"/>
            </w:pPr>
            <w:r>
              <w:rPr>
                <w:rFonts w:hint="cs"/>
                <w:rtl/>
              </w:rPr>
              <w:t>اُ</w:t>
            </w:r>
            <w:r w:rsidRPr="009618AF">
              <w:rPr>
                <w:rFonts w:hint="cs"/>
                <w:rtl/>
              </w:rPr>
              <w:t>نابله في تأبينكم و</w:t>
            </w:r>
            <w:r w:rsidR="000F4B2B">
              <w:rPr>
                <w:rFonts w:hint="cs"/>
                <w:rtl/>
              </w:rPr>
              <w:t>اُ</w:t>
            </w:r>
            <w:r w:rsidRPr="009618AF">
              <w:rPr>
                <w:rFonts w:hint="cs"/>
                <w:rtl/>
              </w:rPr>
              <w:t>سايف</w:t>
            </w:r>
            <w:r>
              <w:rPr>
                <w:rFonts w:hint="cs"/>
                <w:rtl/>
              </w:rPr>
              <w:t>ِ</w:t>
            </w:r>
            <w:r w:rsidRPr="009618AF">
              <w:rPr>
                <w:rFonts w:hint="cs"/>
                <w:rtl/>
              </w:rPr>
              <w:t xml:space="preserve"> </w:t>
            </w:r>
            <w:r w:rsidRPr="00583C0E">
              <w:rPr>
                <w:rStyle w:val="libFootnotenumChar"/>
                <w:rFonts w:hint="cs"/>
                <w:rtl/>
              </w:rPr>
              <w:t>(1)</w:t>
            </w:r>
            <w:r w:rsidR="00C83219" w:rsidRPr="00725071">
              <w:rPr>
                <w:rStyle w:val="libPoemTiniChar0"/>
                <w:rtl/>
              </w:rPr>
              <w:br/>
              <w:t> </w:t>
            </w:r>
          </w:p>
        </w:tc>
      </w:tr>
      <w:tr w:rsidR="00C83219" w:rsidTr="00C83219">
        <w:trPr>
          <w:trHeight w:val="350"/>
        </w:trPr>
        <w:tc>
          <w:tcPr>
            <w:tcW w:w="3920" w:type="dxa"/>
          </w:tcPr>
          <w:p w:rsidR="00C83219" w:rsidRDefault="004B2066" w:rsidP="00C83219">
            <w:pPr>
              <w:pStyle w:val="libPoem"/>
            </w:pPr>
            <w:r>
              <w:rPr>
                <w:rFonts w:hint="cs"/>
                <w:rtl/>
              </w:rPr>
              <w:t>تصرَّفتُ في مدحيكمُ فتركته</w:t>
            </w:r>
            <w:r w:rsidR="00C83219" w:rsidRPr="00725071">
              <w:rPr>
                <w:rStyle w:val="libPoemTiniChar0"/>
                <w:rtl/>
              </w:rPr>
              <w:br/>
              <w:t> </w:t>
            </w:r>
          </w:p>
        </w:tc>
        <w:tc>
          <w:tcPr>
            <w:tcW w:w="279" w:type="dxa"/>
          </w:tcPr>
          <w:p w:rsidR="00C83219" w:rsidRDefault="00C83219" w:rsidP="00C83219">
            <w:pPr>
              <w:pStyle w:val="libPoem"/>
              <w:rPr>
                <w:rtl/>
              </w:rPr>
            </w:pPr>
          </w:p>
        </w:tc>
        <w:tc>
          <w:tcPr>
            <w:tcW w:w="3881" w:type="dxa"/>
          </w:tcPr>
          <w:p w:rsidR="00C83219" w:rsidRDefault="004B2066" w:rsidP="00C83219">
            <w:pPr>
              <w:pStyle w:val="libPoem"/>
            </w:pPr>
            <w:r w:rsidRPr="009618AF">
              <w:rPr>
                <w:rFonts w:hint="cs"/>
                <w:rtl/>
              </w:rPr>
              <w:t>يعض</w:t>
            </w:r>
            <w:r>
              <w:rPr>
                <w:rFonts w:hint="cs"/>
                <w:rtl/>
              </w:rPr>
              <w:t>ُّ</w:t>
            </w:r>
            <w:r w:rsidRPr="009618AF">
              <w:rPr>
                <w:rFonts w:hint="cs"/>
                <w:rtl/>
              </w:rPr>
              <w:t xml:space="preserve"> علي</w:t>
            </w:r>
            <w:r>
              <w:rPr>
                <w:rFonts w:hint="cs"/>
                <w:rtl/>
              </w:rPr>
              <w:t>َّ</w:t>
            </w:r>
            <w:r w:rsidRPr="009618AF">
              <w:rPr>
                <w:rFonts w:hint="cs"/>
                <w:rtl/>
              </w:rPr>
              <w:t xml:space="preserve"> الكف</w:t>
            </w:r>
            <w:r>
              <w:rPr>
                <w:rFonts w:hint="cs"/>
                <w:rtl/>
              </w:rPr>
              <w:t>َّ</w:t>
            </w:r>
            <w:r w:rsidRPr="009618AF">
              <w:rPr>
                <w:rFonts w:hint="cs"/>
                <w:rtl/>
              </w:rPr>
              <w:t xml:space="preserve"> عض</w:t>
            </w:r>
            <w:r>
              <w:rPr>
                <w:rFonts w:hint="cs"/>
                <w:rtl/>
              </w:rPr>
              <w:t>َّ</w:t>
            </w:r>
            <w:r w:rsidRPr="009618AF">
              <w:rPr>
                <w:rFonts w:hint="cs"/>
                <w:rtl/>
              </w:rPr>
              <w:t xml:space="preserve"> الصوارف</w:t>
            </w:r>
            <w:r>
              <w:rPr>
                <w:rFonts w:hint="cs"/>
                <w:rtl/>
              </w:rPr>
              <w:t>ِ</w:t>
            </w:r>
            <w:r w:rsidRPr="009618AF">
              <w:rPr>
                <w:rFonts w:hint="cs"/>
                <w:rtl/>
              </w:rPr>
              <w:t xml:space="preserve"> </w:t>
            </w:r>
            <w:r w:rsidRPr="00583C0E">
              <w:rPr>
                <w:rStyle w:val="libFootnotenumChar"/>
                <w:rFonts w:hint="cs"/>
                <w:rtl/>
              </w:rPr>
              <w:t>(2)</w:t>
            </w:r>
            <w:r w:rsidR="00C83219" w:rsidRPr="00725071">
              <w:rPr>
                <w:rStyle w:val="libPoemTiniChar0"/>
                <w:rtl/>
              </w:rPr>
              <w:br/>
              <w:t> </w:t>
            </w:r>
          </w:p>
        </w:tc>
      </w:tr>
      <w:tr w:rsidR="00C83219" w:rsidTr="00C83219">
        <w:trPr>
          <w:trHeight w:val="350"/>
        </w:trPr>
        <w:tc>
          <w:tcPr>
            <w:tcW w:w="3920" w:type="dxa"/>
          </w:tcPr>
          <w:p w:rsidR="00C83219" w:rsidRDefault="004B2066" w:rsidP="00C83219">
            <w:pPr>
              <w:pStyle w:val="libPoem"/>
            </w:pPr>
            <w:r>
              <w:rPr>
                <w:rFonts w:hint="cs"/>
                <w:rtl/>
              </w:rPr>
              <w:t>هواكم هو الدنيا</w:t>
            </w:r>
            <w:r w:rsidRPr="00666704">
              <w:rPr>
                <w:rFonts w:hint="cs"/>
                <w:rtl/>
              </w:rPr>
              <w:t xml:space="preserve"> </w:t>
            </w:r>
            <w:r>
              <w:rPr>
                <w:rFonts w:hint="cs"/>
                <w:rtl/>
              </w:rPr>
              <w:t>وأعلم أنَّه</w:t>
            </w:r>
            <w:r w:rsidR="00C83219" w:rsidRPr="00725071">
              <w:rPr>
                <w:rStyle w:val="libPoemTiniChar0"/>
                <w:rtl/>
              </w:rPr>
              <w:br/>
              <w:t> </w:t>
            </w:r>
          </w:p>
        </w:tc>
        <w:tc>
          <w:tcPr>
            <w:tcW w:w="279" w:type="dxa"/>
          </w:tcPr>
          <w:p w:rsidR="00C83219" w:rsidRDefault="00C83219" w:rsidP="00C83219">
            <w:pPr>
              <w:pStyle w:val="libPoem"/>
              <w:rPr>
                <w:rtl/>
              </w:rPr>
            </w:pPr>
          </w:p>
        </w:tc>
        <w:tc>
          <w:tcPr>
            <w:tcW w:w="3881" w:type="dxa"/>
          </w:tcPr>
          <w:p w:rsidR="00C83219" w:rsidRDefault="004B2066" w:rsidP="00C83219">
            <w:pPr>
              <w:pStyle w:val="libPoem"/>
            </w:pPr>
            <w:r w:rsidRPr="009618AF">
              <w:rPr>
                <w:rFonts w:hint="cs"/>
                <w:rtl/>
              </w:rPr>
              <w:t>ي</w:t>
            </w:r>
            <w:r>
              <w:rPr>
                <w:rFonts w:hint="cs"/>
                <w:rtl/>
              </w:rPr>
              <w:t>ُ</w:t>
            </w:r>
            <w:r w:rsidRPr="009618AF">
              <w:rPr>
                <w:rFonts w:hint="cs"/>
                <w:rtl/>
              </w:rPr>
              <w:t>بي</w:t>
            </w:r>
            <w:r>
              <w:rPr>
                <w:rFonts w:hint="cs"/>
                <w:rtl/>
              </w:rPr>
              <w:t>ِّ</w:t>
            </w:r>
            <w:r w:rsidRPr="009618AF">
              <w:rPr>
                <w:rFonts w:hint="cs"/>
                <w:rtl/>
              </w:rPr>
              <w:t>ض</w:t>
            </w:r>
            <w:r>
              <w:rPr>
                <w:rFonts w:hint="cs"/>
                <w:rtl/>
              </w:rPr>
              <w:t>ُ</w:t>
            </w:r>
            <w:r w:rsidRPr="009618AF">
              <w:rPr>
                <w:rFonts w:hint="cs"/>
                <w:rtl/>
              </w:rPr>
              <w:t xml:space="preserve"> يوم الحشر سود الصحائف</w:t>
            </w:r>
            <w:r>
              <w:rPr>
                <w:rFonts w:hint="cs"/>
                <w:rtl/>
              </w:rPr>
              <w:t>ِ</w:t>
            </w:r>
            <w:r w:rsidR="00C83219" w:rsidRPr="00725071">
              <w:rPr>
                <w:rStyle w:val="libPoemTiniChar0"/>
                <w:rtl/>
              </w:rPr>
              <w:br/>
              <w:t> </w:t>
            </w:r>
          </w:p>
        </w:tc>
      </w:tr>
    </w:tbl>
    <w:p w:rsidR="00666704" w:rsidRDefault="00666704" w:rsidP="004B2066">
      <w:pPr>
        <w:pStyle w:val="libNormal"/>
        <w:rPr>
          <w:rtl/>
        </w:rPr>
      </w:pPr>
      <w:r>
        <w:rPr>
          <w:rFonts w:hint="cs"/>
          <w:rtl/>
        </w:rPr>
        <w:t>و</w:t>
      </w:r>
      <w:r w:rsidR="004B2066">
        <w:rPr>
          <w:rFonts w:hint="cs"/>
          <w:rtl/>
        </w:rPr>
        <w:t xml:space="preserve"> اُ</w:t>
      </w:r>
      <w:r>
        <w:rPr>
          <w:rFonts w:hint="cs"/>
          <w:rtl/>
        </w:rPr>
        <w:t>نش</w:t>
      </w:r>
      <w:r w:rsidR="000F4B2B">
        <w:rPr>
          <w:rFonts w:hint="cs"/>
          <w:rtl/>
        </w:rPr>
        <w:t>ِ</w:t>
      </w:r>
      <w:r>
        <w:rPr>
          <w:rFonts w:hint="cs"/>
          <w:rtl/>
        </w:rPr>
        <w:t>د قصيدة</w:t>
      </w:r>
      <w:r w:rsidR="004B2066">
        <w:rPr>
          <w:rFonts w:hint="cs"/>
          <w:rtl/>
        </w:rPr>
        <w:t>ٌ</w:t>
      </w:r>
      <w:r>
        <w:rPr>
          <w:rFonts w:hint="cs"/>
          <w:rtl/>
        </w:rPr>
        <w:t xml:space="preserve"> في مراثي أهل البيت عليهم الس</w:t>
      </w:r>
      <w:r w:rsidR="004B2066">
        <w:rPr>
          <w:rFonts w:hint="cs"/>
          <w:rtl/>
        </w:rPr>
        <w:t>َّ</w:t>
      </w:r>
      <w:r>
        <w:rPr>
          <w:rFonts w:hint="cs"/>
          <w:rtl/>
        </w:rPr>
        <w:t>لام من مرذول الشعر على هذا الروي الذي يجيئ وس</w:t>
      </w:r>
      <w:r w:rsidR="004B2066">
        <w:rPr>
          <w:rFonts w:hint="cs"/>
          <w:rtl/>
        </w:rPr>
        <w:t>ُ</w:t>
      </w:r>
      <w:r>
        <w:rPr>
          <w:rFonts w:hint="cs"/>
          <w:rtl/>
        </w:rPr>
        <w:t>ئل أن يعمل أبياتا</w:t>
      </w:r>
      <w:r w:rsidR="004B2066">
        <w:rPr>
          <w:rFonts w:hint="cs"/>
          <w:rtl/>
        </w:rPr>
        <w:t>ً</w:t>
      </w:r>
      <w:r>
        <w:rPr>
          <w:rFonts w:hint="cs"/>
          <w:rtl/>
        </w:rPr>
        <w:t xml:space="preserve"> في وزنها علي قافيتها فقال هذه في الوقت</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1D6C3D" w:rsidTr="005436BE">
        <w:trPr>
          <w:trHeight w:val="350"/>
        </w:trPr>
        <w:tc>
          <w:tcPr>
            <w:tcW w:w="3920" w:type="dxa"/>
            <w:shd w:val="clear" w:color="auto" w:fill="auto"/>
          </w:tcPr>
          <w:p w:rsidR="001D6C3D" w:rsidRDefault="001D6C3D" w:rsidP="005436BE">
            <w:pPr>
              <w:pStyle w:val="libPoem"/>
            </w:pPr>
            <w:r w:rsidRPr="009618AF">
              <w:rPr>
                <w:rFonts w:hint="cs"/>
                <w:rtl/>
              </w:rPr>
              <w:t>مشين لنا بين ميل وهيف</w:t>
            </w:r>
            <w:r>
              <w:rPr>
                <w:rFonts w:hint="cs"/>
                <w:rtl/>
              </w:rPr>
              <w:t>ِ</w:t>
            </w:r>
            <w:r w:rsidRPr="00725071">
              <w:rPr>
                <w:rStyle w:val="libPoemTiniChar0"/>
                <w:rtl/>
              </w:rPr>
              <w:br/>
              <w:t> </w:t>
            </w:r>
          </w:p>
        </w:tc>
        <w:tc>
          <w:tcPr>
            <w:tcW w:w="279" w:type="dxa"/>
            <w:shd w:val="clear" w:color="auto" w:fill="auto"/>
          </w:tcPr>
          <w:p w:rsidR="001D6C3D" w:rsidRDefault="001D6C3D" w:rsidP="005436BE">
            <w:pPr>
              <w:pStyle w:val="libPoem"/>
              <w:rPr>
                <w:rtl/>
              </w:rPr>
            </w:pPr>
          </w:p>
        </w:tc>
        <w:tc>
          <w:tcPr>
            <w:tcW w:w="3881" w:type="dxa"/>
            <w:shd w:val="clear" w:color="auto" w:fill="auto"/>
          </w:tcPr>
          <w:p w:rsidR="001D6C3D" w:rsidRDefault="001D6C3D" w:rsidP="005436BE">
            <w:pPr>
              <w:pStyle w:val="libPoem"/>
            </w:pPr>
            <w:r w:rsidRPr="009618AF">
              <w:rPr>
                <w:rFonts w:hint="cs"/>
                <w:rtl/>
              </w:rPr>
              <w:t>فقل في قناة وقل في نزيف</w:t>
            </w:r>
            <w:r>
              <w:rPr>
                <w:rFonts w:hint="cs"/>
                <w:rtl/>
              </w:rPr>
              <w:t>ِ</w:t>
            </w:r>
            <w:r w:rsidRPr="009618AF">
              <w:rPr>
                <w:rFonts w:hint="cs"/>
                <w:rtl/>
              </w:rPr>
              <w:t xml:space="preserve"> </w:t>
            </w:r>
            <w:r w:rsidRPr="00583C0E">
              <w:rPr>
                <w:rStyle w:val="libFootnotenumChar"/>
                <w:rFonts w:hint="cs"/>
                <w:rtl/>
              </w:rPr>
              <w:t>(3)</w:t>
            </w:r>
            <w:r w:rsidRPr="00725071">
              <w:rPr>
                <w:rStyle w:val="libPoemTiniChar0"/>
                <w:rtl/>
              </w:rPr>
              <w:br/>
              <w:t> </w:t>
            </w:r>
          </w:p>
        </w:tc>
      </w:tr>
      <w:tr w:rsidR="001D6C3D" w:rsidTr="005436BE">
        <w:trPr>
          <w:trHeight w:val="350"/>
        </w:trPr>
        <w:tc>
          <w:tcPr>
            <w:tcW w:w="3920" w:type="dxa"/>
          </w:tcPr>
          <w:p w:rsidR="001D6C3D" w:rsidRDefault="001D6C3D" w:rsidP="005436BE">
            <w:pPr>
              <w:pStyle w:val="libPoem"/>
            </w:pPr>
            <w:r w:rsidRPr="009618AF">
              <w:rPr>
                <w:rFonts w:hint="cs"/>
                <w:rtl/>
              </w:rPr>
              <w:t xml:space="preserve">على </w:t>
            </w:r>
            <w:r>
              <w:rPr>
                <w:rFonts w:hint="cs"/>
                <w:rtl/>
              </w:rPr>
              <w:t>كلَ</w:t>
            </w:r>
            <w:r w:rsidRPr="009618AF">
              <w:rPr>
                <w:rFonts w:hint="cs"/>
                <w:rtl/>
              </w:rPr>
              <w:t xml:space="preserve"> غصن </w:t>
            </w:r>
            <w:r>
              <w:rPr>
                <w:rFonts w:hint="cs"/>
                <w:rtl/>
              </w:rPr>
              <w:t>ثم</w:t>
            </w:r>
            <w:r w:rsidRPr="009618AF">
              <w:rPr>
                <w:rFonts w:hint="cs"/>
                <w:rtl/>
              </w:rPr>
              <w:t>ار</w:t>
            </w:r>
            <w:r>
              <w:rPr>
                <w:rFonts w:hint="cs"/>
                <w:rtl/>
              </w:rPr>
              <w:t>ُ</w:t>
            </w:r>
            <w:r w:rsidRPr="009618AF">
              <w:rPr>
                <w:rFonts w:hint="cs"/>
                <w:rtl/>
              </w:rPr>
              <w:t xml:space="preserve"> الشبا</w:t>
            </w:r>
            <w:r w:rsidRPr="00725071">
              <w:rPr>
                <w:rStyle w:val="libPoemTiniChar0"/>
                <w:rtl/>
              </w:rPr>
              <w:br/>
              <w:t> </w:t>
            </w:r>
          </w:p>
        </w:tc>
        <w:tc>
          <w:tcPr>
            <w:tcW w:w="279" w:type="dxa"/>
          </w:tcPr>
          <w:p w:rsidR="001D6C3D" w:rsidRDefault="001D6C3D" w:rsidP="005436BE">
            <w:pPr>
              <w:pStyle w:val="libPoem"/>
              <w:rPr>
                <w:rtl/>
              </w:rPr>
            </w:pPr>
          </w:p>
        </w:tc>
        <w:tc>
          <w:tcPr>
            <w:tcW w:w="3881" w:type="dxa"/>
          </w:tcPr>
          <w:p w:rsidR="001D6C3D" w:rsidRDefault="001D6C3D" w:rsidP="005436BE">
            <w:pPr>
              <w:pStyle w:val="libPoem"/>
            </w:pPr>
            <w:r>
              <w:rPr>
                <w:rFonts w:hint="cs"/>
                <w:rtl/>
              </w:rPr>
              <w:t xml:space="preserve">ب </w:t>
            </w:r>
            <w:r w:rsidRPr="009618AF">
              <w:rPr>
                <w:rFonts w:hint="cs"/>
                <w:rtl/>
              </w:rPr>
              <w:t>من م</w:t>
            </w:r>
            <w:r>
              <w:rPr>
                <w:rFonts w:hint="cs"/>
                <w:rtl/>
              </w:rPr>
              <w:t>ُ</w:t>
            </w:r>
            <w:r w:rsidRPr="009618AF">
              <w:rPr>
                <w:rFonts w:hint="cs"/>
                <w:rtl/>
              </w:rPr>
              <w:t>جتنى دواني الق</w:t>
            </w:r>
            <w:r>
              <w:rPr>
                <w:rFonts w:hint="cs"/>
                <w:rtl/>
              </w:rPr>
              <w:t>ُ</w:t>
            </w:r>
            <w:r w:rsidRPr="009618AF">
              <w:rPr>
                <w:rFonts w:hint="cs"/>
                <w:rtl/>
              </w:rPr>
              <w:t>طوف</w:t>
            </w:r>
            <w:r>
              <w:rPr>
                <w:rFonts w:hint="cs"/>
                <w:rtl/>
              </w:rPr>
              <w:t>ِ</w:t>
            </w:r>
            <w:r w:rsidRPr="00725071">
              <w:rPr>
                <w:rStyle w:val="libPoemTiniChar0"/>
                <w:rtl/>
              </w:rPr>
              <w:br/>
              <w:t> </w:t>
            </w:r>
          </w:p>
        </w:tc>
      </w:tr>
      <w:tr w:rsidR="001D6C3D" w:rsidTr="005436BE">
        <w:trPr>
          <w:trHeight w:val="350"/>
        </w:trPr>
        <w:tc>
          <w:tcPr>
            <w:tcW w:w="3920" w:type="dxa"/>
          </w:tcPr>
          <w:p w:rsidR="001D6C3D" w:rsidRDefault="001D6C3D" w:rsidP="005436BE">
            <w:pPr>
              <w:pStyle w:val="libPoem"/>
            </w:pPr>
            <w:r w:rsidRPr="009618AF">
              <w:rPr>
                <w:rFonts w:hint="cs"/>
                <w:rtl/>
              </w:rPr>
              <w:t>ومن عجب الحسن أن</w:t>
            </w:r>
            <w:r>
              <w:rPr>
                <w:rFonts w:hint="cs"/>
                <w:rtl/>
              </w:rPr>
              <w:t>َّ</w:t>
            </w:r>
            <w:r w:rsidRPr="009618AF">
              <w:rPr>
                <w:rFonts w:hint="cs"/>
                <w:rtl/>
              </w:rPr>
              <w:t xml:space="preserve"> الثقي</w:t>
            </w:r>
            <w:r>
              <w:rPr>
                <w:rFonts w:hint="cs"/>
                <w:rtl/>
              </w:rPr>
              <w:t>ـ</w:t>
            </w:r>
            <w:r w:rsidRPr="00725071">
              <w:rPr>
                <w:rStyle w:val="libPoemTiniChar0"/>
                <w:rtl/>
              </w:rPr>
              <w:br/>
              <w:t> </w:t>
            </w:r>
          </w:p>
        </w:tc>
        <w:tc>
          <w:tcPr>
            <w:tcW w:w="279" w:type="dxa"/>
          </w:tcPr>
          <w:p w:rsidR="001D6C3D" w:rsidRDefault="001D6C3D" w:rsidP="005436BE">
            <w:pPr>
              <w:pStyle w:val="libPoem"/>
              <w:rPr>
                <w:rtl/>
              </w:rPr>
            </w:pPr>
          </w:p>
        </w:tc>
        <w:tc>
          <w:tcPr>
            <w:tcW w:w="3881" w:type="dxa"/>
          </w:tcPr>
          <w:p w:rsidR="001D6C3D" w:rsidRDefault="001D6C3D" w:rsidP="005436BE">
            <w:pPr>
              <w:pStyle w:val="libPoem"/>
            </w:pPr>
            <w:r>
              <w:rPr>
                <w:rFonts w:hint="cs"/>
                <w:rtl/>
              </w:rPr>
              <w:t>ـ</w:t>
            </w:r>
            <w:r w:rsidRPr="009618AF">
              <w:rPr>
                <w:rFonts w:hint="cs"/>
                <w:rtl/>
              </w:rPr>
              <w:t>ل منه ي</w:t>
            </w:r>
            <w:r>
              <w:rPr>
                <w:rFonts w:hint="cs"/>
                <w:rtl/>
              </w:rPr>
              <w:t>ُ</w:t>
            </w:r>
            <w:r w:rsidRPr="009618AF">
              <w:rPr>
                <w:rFonts w:hint="cs"/>
                <w:rtl/>
              </w:rPr>
              <w:t>دل</w:t>
            </w:r>
            <w:r>
              <w:rPr>
                <w:rFonts w:hint="cs"/>
                <w:rtl/>
              </w:rPr>
              <w:t>ُّ</w:t>
            </w:r>
            <w:r w:rsidRPr="009618AF">
              <w:rPr>
                <w:rFonts w:hint="cs"/>
                <w:rtl/>
              </w:rPr>
              <w:t xml:space="preserve"> بحمل الخفيف</w:t>
            </w:r>
            <w:r>
              <w:rPr>
                <w:rFonts w:hint="cs"/>
                <w:rtl/>
              </w:rPr>
              <w:t>ِ</w:t>
            </w:r>
            <w:r w:rsidRPr="00725071">
              <w:rPr>
                <w:rStyle w:val="libPoemTiniChar0"/>
                <w:rtl/>
              </w:rPr>
              <w:br/>
              <w:t> </w:t>
            </w:r>
          </w:p>
        </w:tc>
      </w:tr>
      <w:tr w:rsidR="001D6C3D" w:rsidTr="005436BE">
        <w:trPr>
          <w:trHeight w:val="350"/>
        </w:trPr>
        <w:tc>
          <w:tcPr>
            <w:tcW w:w="3920" w:type="dxa"/>
          </w:tcPr>
          <w:p w:rsidR="001D6C3D" w:rsidRDefault="001D6C3D" w:rsidP="005436BE">
            <w:pPr>
              <w:pStyle w:val="libPoem"/>
            </w:pPr>
            <w:r w:rsidRPr="009618AF">
              <w:rPr>
                <w:rFonts w:hint="cs"/>
                <w:rtl/>
              </w:rPr>
              <w:t>خليلي</w:t>
            </w:r>
            <w:r>
              <w:rPr>
                <w:rFonts w:hint="cs"/>
                <w:rtl/>
              </w:rPr>
              <w:t>َّ</w:t>
            </w:r>
            <w:r w:rsidRPr="009618AF">
              <w:rPr>
                <w:rFonts w:hint="cs"/>
                <w:rtl/>
              </w:rPr>
              <w:t xml:space="preserve"> ما خ</w:t>
            </w:r>
            <w:r>
              <w:rPr>
                <w:rFonts w:hint="cs"/>
                <w:rtl/>
              </w:rPr>
              <w:t>ُ</w:t>
            </w:r>
            <w:r w:rsidRPr="009618AF">
              <w:rPr>
                <w:rFonts w:hint="cs"/>
                <w:rtl/>
              </w:rPr>
              <w:t>بر</w:t>
            </w:r>
            <w:r>
              <w:rPr>
                <w:rFonts w:hint="cs"/>
                <w:rtl/>
              </w:rPr>
              <w:t>ُ</w:t>
            </w:r>
            <w:r w:rsidRPr="009618AF">
              <w:rPr>
                <w:rFonts w:hint="cs"/>
                <w:rtl/>
              </w:rPr>
              <w:t xml:space="preserve"> ما ت</w:t>
            </w:r>
            <w:r>
              <w:rPr>
                <w:rFonts w:hint="cs"/>
                <w:rtl/>
              </w:rPr>
              <w:t>ُ</w:t>
            </w:r>
            <w:r w:rsidRPr="009618AF">
              <w:rPr>
                <w:rFonts w:hint="cs"/>
                <w:rtl/>
              </w:rPr>
              <w:t>بصرا</w:t>
            </w:r>
            <w:r w:rsidRPr="00725071">
              <w:rPr>
                <w:rStyle w:val="libPoemTiniChar0"/>
                <w:rtl/>
              </w:rPr>
              <w:br/>
              <w:t> </w:t>
            </w:r>
          </w:p>
        </w:tc>
        <w:tc>
          <w:tcPr>
            <w:tcW w:w="279" w:type="dxa"/>
          </w:tcPr>
          <w:p w:rsidR="001D6C3D" w:rsidRDefault="001D6C3D" w:rsidP="005436BE">
            <w:pPr>
              <w:pStyle w:val="libPoem"/>
              <w:rPr>
                <w:rtl/>
              </w:rPr>
            </w:pPr>
          </w:p>
        </w:tc>
        <w:tc>
          <w:tcPr>
            <w:tcW w:w="3881" w:type="dxa"/>
          </w:tcPr>
          <w:p w:rsidR="001D6C3D" w:rsidRDefault="005F77E8" w:rsidP="005436BE">
            <w:pPr>
              <w:pStyle w:val="libPoem"/>
            </w:pPr>
            <w:r>
              <w:rPr>
                <w:rFonts w:hint="cs"/>
                <w:rtl/>
              </w:rPr>
              <w:t xml:space="preserve">ن </w:t>
            </w:r>
            <w:r w:rsidRPr="009618AF">
              <w:rPr>
                <w:rFonts w:hint="cs"/>
                <w:rtl/>
              </w:rPr>
              <w:t>بين خلاخيلها والش</w:t>
            </w:r>
            <w:r>
              <w:rPr>
                <w:rFonts w:hint="cs"/>
                <w:rtl/>
              </w:rPr>
              <w:t>ّ</w:t>
            </w:r>
            <w:r w:rsidRPr="009618AF">
              <w:rPr>
                <w:rFonts w:hint="cs"/>
                <w:rtl/>
              </w:rPr>
              <w:t>نوف</w:t>
            </w:r>
            <w:r>
              <w:rPr>
                <w:rFonts w:hint="cs"/>
                <w:rtl/>
              </w:rPr>
              <w:t>ِ</w:t>
            </w:r>
            <w:r w:rsidRPr="009618AF">
              <w:rPr>
                <w:rFonts w:hint="cs"/>
                <w:rtl/>
              </w:rPr>
              <w:t xml:space="preserve"> </w:t>
            </w:r>
            <w:r w:rsidRPr="00583C0E">
              <w:rPr>
                <w:rStyle w:val="libFootnotenumChar"/>
                <w:rFonts w:hint="cs"/>
                <w:rtl/>
              </w:rPr>
              <w:t>(4)</w:t>
            </w:r>
            <w:r w:rsidR="001D6C3D" w:rsidRPr="00725071">
              <w:rPr>
                <w:rStyle w:val="libPoemTiniChar0"/>
                <w:rtl/>
              </w:rPr>
              <w:br/>
              <w:t> </w:t>
            </w:r>
          </w:p>
        </w:tc>
      </w:tr>
      <w:tr w:rsidR="001D6C3D" w:rsidTr="005436BE">
        <w:trPr>
          <w:trHeight w:val="350"/>
        </w:trPr>
        <w:tc>
          <w:tcPr>
            <w:tcW w:w="3920" w:type="dxa"/>
          </w:tcPr>
          <w:p w:rsidR="001D6C3D" w:rsidRDefault="005F77E8" w:rsidP="005436BE">
            <w:pPr>
              <w:pStyle w:val="libPoem"/>
            </w:pPr>
            <w:r w:rsidRPr="009618AF">
              <w:rPr>
                <w:rFonts w:hint="cs"/>
                <w:rtl/>
              </w:rPr>
              <w:t>سلاني به فالجمال اسمه</w:t>
            </w:r>
            <w:r w:rsidR="001D6C3D" w:rsidRPr="00725071">
              <w:rPr>
                <w:rStyle w:val="libPoemTiniChar0"/>
                <w:rtl/>
              </w:rPr>
              <w:br/>
              <w:t> </w:t>
            </w:r>
          </w:p>
        </w:tc>
        <w:tc>
          <w:tcPr>
            <w:tcW w:w="279" w:type="dxa"/>
          </w:tcPr>
          <w:p w:rsidR="001D6C3D" w:rsidRDefault="001D6C3D" w:rsidP="005436BE">
            <w:pPr>
              <w:pStyle w:val="libPoem"/>
              <w:rPr>
                <w:rtl/>
              </w:rPr>
            </w:pPr>
          </w:p>
        </w:tc>
        <w:tc>
          <w:tcPr>
            <w:tcW w:w="3881" w:type="dxa"/>
          </w:tcPr>
          <w:p w:rsidR="001D6C3D" w:rsidRDefault="005F77E8" w:rsidP="005436BE">
            <w:pPr>
              <w:pStyle w:val="libPoem"/>
            </w:pPr>
            <w:r w:rsidRPr="009618AF">
              <w:rPr>
                <w:rFonts w:hint="cs"/>
                <w:rtl/>
              </w:rPr>
              <w:t>ومعناه م</w:t>
            </w:r>
            <w:r>
              <w:rPr>
                <w:rFonts w:hint="cs"/>
                <w:rtl/>
              </w:rPr>
              <w:t>َ</w:t>
            </w:r>
            <w:r w:rsidRPr="009618AF">
              <w:rPr>
                <w:rFonts w:hint="cs"/>
                <w:rtl/>
              </w:rPr>
              <w:t>فسدة</w:t>
            </w:r>
            <w:r>
              <w:rPr>
                <w:rFonts w:hint="cs"/>
                <w:rtl/>
              </w:rPr>
              <w:t>ٌ</w:t>
            </w:r>
            <w:r w:rsidRPr="009618AF">
              <w:rPr>
                <w:rFonts w:hint="cs"/>
                <w:rtl/>
              </w:rPr>
              <w:t xml:space="preserve"> للعفيف</w:t>
            </w:r>
            <w:r>
              <w:rPr>
                <w:rFonts w:hint="cs"/>
                <w:rtl/>
              </w:rPr>
              <w:t>ِ</w:t>
            </w:r>
            <w:r w:rsidR="001D6C3D" w:rsidRPr="00725071">
              <w:rPr>
                <w:rStyle w:val="libPoemTiniChar0"/>
                <w:rtl/>
              </w:rPr>
              <w:br/>
              <w:t> </w:t>
            </w:r>
          </w:p>
        </w:tc>
      </w:tr>
      <w:tr w:rsidR="001D6C3D" w:rsidTr="005436BE">
        <w:tblPrEx>
          <w:tblLook w:val="04A0" w:firstRow="1" w:lastRow="0" w:firstColumn="1" w:lastColumn="0" w:noHBand="0" w:noVBand="1"/>
        </w:tblPrEx>
        <w:trPr>
          <w:trHeight w:val="350"/>
        </w:trPr>
        <w:tc>
          <w:tcPr>
            <w:tcW w:w="3920" w:type="dxa"/>
          </w:tcPr>
          <w:p w:rsidR="001D6C3D" w:rsidRDefault="005F77E8" w:rsidP="005436BE">
            <w:pPr>
              <w:pStyle w:val="libPoem"/>
            </w:pPr>
            <w:r w:rsidRPr="009618AF">
              <w:rPr>
                <w:rFonts w:hint="cs"/>
                <w:rtl/>
              </w:rPr>
              <w:t>أمن ع</w:t>
            </w:r>
            <w:r>
              <w:rPr>
                <w:rFonts w:hint="cs"/>
                <w:rtl/>
              </w:rPr>
              <w:t>رب</w:t>
            </w:r>
            <w:r w:rsidRPr="009618AF">
              <w:rPr>
                <w:rFonts w:hint="cs"/>
                <w:rtl/>
              </w:rPr>
              <w:t>ي</w:t>
            </w:r>
            <w:r>
              <w:rPr>
                <w:rFonts w:hint="cs"/>
                <w:rtl/>
              </w:rPr>
              <w:t>َّ</w:t>
            </w:r>
            <w:r w:rsidRPr="009618AF">
              <w:rPr>
                <w:rFonts w:hint="cs"/>
                <w:rtl/>
              </w:rPr>
              <w:t>ة تحت الظلام</w:t>
            </w:r>
            <w:r w:rsidR="001D6C3D" w:rsidRPr="00725071">
              <w:rPr>
                <w:rStyle w:val="libPoemTiniChar0"/>
                <w:rtl/>
              </w:rPr>
              <w:br/>
              <w:t> </w:t>
            </w:r>
          </w:p>
        </w:tc>
        <w:tc>
          <w:tcPr>
            <w:tcW w:w="279" w:type="dxa"/>
          </w:tcPr>
          <w:p w:rsidR="001D6C3D" w:rsidRDefault="001D6C3D" w:rsidP="005436BE">
            <w:pPr>
              <w:pStyle w:val="libPoem"/>
              <w:rPr>
                <w:rtl/>
              </w:rPr>
            </w:pPr>
          </w:p>
        </w:tc>
        <w:tc>
          <w:tcPr>
            <w:tcW w:w="3881" w:type="dxa"/>
          </w:tcPr>
          <w:p w:rsidR="001D6C3D" w:rsidRDefault="005F77E8" w:rsidP="005436BE">
            <w:pPr>
              <w:pStyle w:val="libPoem"/>
            </w:pPr>
            <w:r w:rsidRPr="009618AF">
              <w:rPr>
                <w:rFonts w:hint="cs"/>
                <w:rtl/>
              </w:rPr>
              <w:t>تول</w:t>
            </w:r>
            <w:r>
              <w:rPr>
                <w:rFonts w:hint="cs"/>
                <w:rtl/>
              </w:rPr>
              <w:t>ّ</w:t>
            </w:r>
            <w:r w:rsidRPr="009618AF">
              <w:rPr>
                <w:rFonts w:hint="cs"/>
                <w:rtl/>
              </w:rPr>
              <w:t>ج</w:t>
            </w:r>
            <w:r>
              <w:rPr>
                <w:rFonts w:hint="cs"/>
                <w:rtl/>
              </w:rPr>
              <w:t>ُ</w:t>
            </w:r>
            <w:r w:rsidRPr="009618AF">
              <w:rPr>
                <w:rFonts w:hint="cs"/>
                <w:rtl/>
              </w:rPr>
              <w:t xml:space="preserve"> ذاك الخيال المطيف</w:t>
            </w:r>
            <w:r>
              <w:rPr>
                <w:rFonts w:hint="cs"/>
                <w:rtl/>
              </w:rPr>
              <w:t>ِ</w:t>
            </w:r>
            <w:r w:rsidRPr="009618AF">
              <w:rPr>
                <w:rFonts w:hint="cs"/>
                <w:rtl/>
              </w:rPr>
              <w:t xml:space="preserve"> ؟!</w:t>
            </w:r>
            <w:r w:rsidR="001D6C3D" w:rsidRPr="00725071">
              <w:rPr>
                <w:rStyle w:val="libPoemTiniChar0"/>
                <w:rtl/>
              </w:rPr>
              <w:br/>
              <w:t> </w:t>
            </w:r>
          </w:p>
        </w:tc>
      </w:tr>
      <w:tr w:rsidR="001D6C3D" w:rsidTr="005436BE">
        <w:tblPrEx>
          <w:tblLook w:val="04A0" w:firstRow="1" w:lastRow="0" w:firstColumn="1" w:lastColumn="0" w:noHBand="0" w:noVBand="1"/>
        </w:tblPrEx>
        <w:trPr>
          <w:trHeight w:val="350"/>
        </w:trPr>
        <w:tc>
          <w:tcPr>
            <w:tcW w:w="3920" w:type="dxa"/>
          </w:tcPr>
          <w:p w:rsidR="001D6C3D" w:rsidRDefault="005F77E8" w:rsidP="005436BE">
            <w:pPr>
              <w:pStyle w:val="libPoem"/>
            </w:pPr>
            <w:r w:rsidRPr="009618AF">
              <w:rPr>
                <w:rFonts w:hint="cs"/>
                <w:rtl/>
              </w:rPr>
              <w:t>سرى عينها أو شبيها</w:t>
            </w:r>
            <w:r>
              <w:rPr>
                <w:rFonts w:hint="cs"/>
                <w:rtl/>
              </w:rPr>
              <w:t>ً</w:t>
            </w:r>
            <w:r w:rsidRPr="009618AF">
              <w:rPr>
                <w:rFonts w:hint="cs"/>
                <w:rtl/>
              </w:rPr>
              <w:t xml:space="preserve"> فكا</w:t>
            </w:r>
            <w:r w:rsidR="001D6C3D" w:rsidRPr="00725071">
              <w:rPr>
                <w:rStyle w:val="libPoemTiniChar0"/>
                <w:rtl/>
              </w:rPr>
              <w:br/>
              <w:t> </w:t>
            </w:r>
          </w:p>
        </w:tc>
        <w:tc>
          <w:tcPr>
            <w:tcW w:w="279" w:type="dxa"/>
          </w:tcPr>
          <w:p w:rsidR="001D6C3D" w:rsidRDefault="001D6C3D" w:rsidP="005436BE">
            <w:pPr>
              <w:pStyle w:val="libPoem"/>
              <w:rPr>
                <w:rtl/>
              </w:rPr>
            </w:pPr>
          </w:p>
        </w:tc>
        <w:tc>
          <w:tcPr>
            <w:tcW w:w="3881" w:type="dxa"/>
          </w:tcPr>
          <w:p w:rsidR="001D6C3D" w:rsidRDefault="005F77E8" w:rsidP="005436BE">
            <w:pPr>
              <w:pStyle w:val="libPoem"/>
            </w:pPr>
            <w:r>
              <w:rPr>
                <w:rFonts w:hint="cs"/>
                <w:rtl/>
              </w:rPr>
              <w:t xml:space="preserve">د </w:t>
            </w:r>
            <w:r w:rsidRPr="009618AF">
              <w:rPr>
                <w:rFonts w:hint="cs"/>
                <w:rtl/>
              </w:rPr>
              <w:t>يفضح نومي</w:t>
            </w:r>
            <w:r>
              <w:rPr>
                <w:rFonts w:hint="cs"/>
                <w:rtl/>
              </w:rPr>
              <w:t>َ</w:t>
            </w:r>
            <w:r w:rsidRPr="009618AF">
              <w:rPr>
                <w:rFonts w:hint="cs"/>
                <w:rtl/>
              </w:rPr>
              <w:t xml:space="preserve"> بين الضيوف</w:t>
            </w:r>
            <w:r>
              <w:rPr>
                <w:rFonts w:hint="cs"/>
                <w:rtl/>
              </w:rPr>
              <w:t>ِ</w:t>
            </w:r>
            <w:r w:rsidR="001D6C3D" w:rsidRPr="00725071">
              <w:rPr>
                <w:rStyle w:val="libPoemTiniChar0"/>
                <w:rtl/>
              </w:rPr>
              <w:br/>
              <w:t> </w:t>
            </w:r>
          </w:p>
        </w:tc>
      </w:tr>
      <w:tr w:rsidR="001D6C3D" w:rsidTr="005436BE">
        <w:tblPrEx>
          <w:tblLook w:val="04A0" w:firstRow="1" w:lastRow="0" w:firstColumn="1" w:lastColumn="0" w:noHBand="0" w:noVBand="1"/>
        </w:tblPrEx>
        <w:trPr>
          <w:trHeight w:val="350"/>
        </w:trPr>
        <w:tc>
          <w:tcPr>
            <w:tcW w:w="3920" w:type="dxa"/>
          </w:tcPr>
          <w:p w:rsidR="001D6C3D" w:rsidRDefault="005F77E8" w:rsidP="005436BE">
            <w:pPr>
              <w:pStyle w:val="libPoem"/>
            </w:pPr>
            <w:r w:rsidRPr="009618AF">
              <w:rPr>
                <w:rFonts w:hint="cs"/>
                <w:rtl/>
              </w:rPr>
              <w:t>نعم ودعا ذكر</w:t>
            </w:r>
            <w:r>
              <w:rPr>
                <w:rFonts w:hint="cs"/>
                <w:rtl/>
              </w:rPr>
              <w:t>َ</w:t>
            </w:r>
            <w:r w:rsidRPr="009618AF">
              <w:rPr>
                <w:rFonts w:hint="cs"/>
                <w:rtl/>
              </w:rPr>
              <w:t xml:space="preserve"> عهد الص</w:t>
            </w:r>
            <w:r>
              <w:rPr>
                <w:rFonts w:hint="cs"/>
                <w:rtl/>
              </w:rPr>
              <w:t>ِّ</w:t>
            </w:r>
            <w:r w:rsidRPr="009618AF">
              <w:rPr>
                <w:rFonts w:hint="cs"/>
                <w:rtl/>
              </w:rPr>
              <w:t>با</w:t>
            </w:r>
            <w:r w:rsidR="001D6C3D" w:rsidRPr="00725071">
              <w:rPr>
                <w:rStyle w:val="libPoemTiniChar0"/>
                <w:rtl/>
              </w:rPr>
              <w:br/>
              <w:t> </w:t>
            </w:r>
          </w:p>
        </w:tc>
        <w:tc>
          <w:tcPr>
            <w:tcW w:w="279" w:type="dxa"/>
          </w:tcPr>
          <w:p w:rsidR="001D6C3D" w:rsidRDefault="001D6C3D" w:rsidP="005436BE">
            <w:pPr>
              <w:pStyle w:val="libPoem"/>
              <w:rPr>
                <w:rtl/>
              </w:rPr>
            </w:pPr>
          </w:p>
        </w:tc>
        <w:tc>
          <w:tcPr>
            <w:tcW w:w="3881" w:type="dxa"/>
          </w:tcPr>
          <w:p w:rsidR="001D6C3D" w:rsidRDefault="005F77E8" w:rsidP="005436BE">
            <w:pPr>
              <w:pStyle w:val="libPoem"/>
            </w:pPr>
            <w:r w:rsidRPr="009618AF">
              <w:rPr>
                <w:rFonts w:hint="cs"/>
                <w:rtl/>
              </w:rPr>
              <w:t>سيلقاه قلبي بعهد</w:t>
            </w:r>
            <w:r>
              <w:rPr>
                <w:rFonts w:hint="cs"/>
                <w:rtl/>
              </w:rPr>
              <w:t>ٍ</w:t>
            </w:r>
            <w:r w:rsidRPr="009618AF">
              <w:rPr>
                <w:rFonts w:hint="cs"/>
                <w:rtl/>
              </w:rPr>
              <w:t xml:space="preserve"> ضعيف</w:t>
            </w:r>
            <w:r>
              <w:rPr>
                <w:rFonts w:hint="cs"/>
                <w:rtl/>
              </w:rPr>
              <w:t>ِ</w:t>
            </w:r>
            <w:r w:rsidR="001D6C3D" w:rsidRPr="00725071">
              <w:rPr>
                <w:rStyle w:val="libPoemTiniChar0"/>
                <w:rtl/>
              </w:rPr>
              <w:br/>
              <w:t> </w:t>
            </w:r>
          </w:p>
        </w:tc>
      </w:tr>
      <w:tr w:rsidR="001D6C3D" w:rsidTr="005436BE">
        <w:tblPrEx>
          <w:tblLook w:val="04A0" w:firstRow="1" w:lastRow="0" w:firstColumn="1" w:lastColumn="0" w:noHBand="0" w:noVBand="1"/>
        </w:tblPrEx>
        <w:trPr>
          <w:trHeight w:val="350"/>
        </w:trPr>
        <w:tc>
          <w:tcPr>
            <w:tcW w:w="3920" w:type="dxa"/>
          </w:tcPr>
          <w:p w:rsidR="001D6C3D" w:rsidRDefault="005F77E8" w:rsidP="005436BE">
            <w:pPr>
              <w:pStyle w:val="libPoem"/>
            </w:pPr>
            <w:r w:rsidRPr="009618AF">
              <w:rPr>
                <w:rFonts w:hint="cs"/>
                <w:rtl/>
              </w:rPr>
              <w:t>بآل علي</w:t>
            </w:r>
            <w:r>
              <w:rPr>
                <w:rFonts w:hint="cs"/>
                <w:rtl/>
              </w:rPr>
              <w:t>ٍّ</w:t>
            </w:r>
            <w:r w:rsidRPr="009618AF">
              <w:rPr>
                <w:rFonts w:hint="cs"/>
                <w:rtl/>
              </w:rPr>
              <w:t xml:space="preserve"> صروف الزمان</w:t>
            </w:r>
            <w:r w:rsidR="001D6C3D" w:rsidRPr="00725071">
              <w:rPr>
                <w:rStyle w:val="libPoemTiniChar0"/>
                <w:rtl/>
              </w:rPr>
              <w:br/>
              <w:t> </w:t>
            </w:r>
          </w:p>
        </w:tc>
        <w:tc>
          <w:tcPr>
            <w:tcW w:w="279" w:type="dxa"/>
          </w:tcPr>
          <w:p w:rsidR="001D6C3D" w:rsidRDefault="001D6C3D" w:rsidP="005436BE">
            <w:pPr>
              <w:pStyle w:val="libPoem"/>
              <w:rPr>
                <w:rtl/>
              </w:rPr>
            </w:pPr>
          </w:p>
        </w:tc>
        <w:tc>
          <w:tcPr>
            <w:tcW w:w="3881" w:type="dxa"/>
          </w:tcPr>
          <w:p w:rsidR="001D6C3D" w:rsidRDefault="005F77E8" w:rsidP="005436BE">
            <w:pPr>
              <w:pStyle w:val="libPoem"/>
            </w:pPr>
            <w:r w:rsidRPr="009618AF">
              <w:rPr>
                <w:rFonts w:hint="cs"/>
                <w:rtl/>
              </w:rPr>
              <w:t>بسطن</w:t>
            </w:r>
            <w:r>
              <w:rPr>
                <w:rFonts w:hint="cs"/>
                <w:rtl/>
              </w:rPr>
              <w:t>َ</w:t>
            </w:r>
            <w:r w:rsidRPr="009618AF">
              <w:rPr>
                <w:rFonts w:hint="cs"/>
                <w:rtl/>
              </w:rPr>
              <w:t xml:space="preserve"> لساني لذم</w:t>
            </w:r>
            <w:r>
              <w:rPr>
                <w:rFonts w:hint="cs"/>
                <w:rtl/>
              </w:rPr>
              <w:t>ِّ</w:t>
            </w:r>
            <w:r w:rsidRPr="009618AF">
              <w:rPr>
                <w:rFonts w:hint="cs"/>
                <w:rtl/>
              </w:rPr>
              <w:t xml:space="preserve"> الصروف</w:t>
            </w:r>
            <w:r>
              <w:rPr>
                <w:rFonts w:hint="cs"/>
                <w:rtl/>
              </w:rPr>
              <w:t>ِ</w:t>
            </w:r>
            <w:r w:rsidR="001D6C3D" w:rsidRPr="00725071">
              <w:rPr>
                <w:rStyle w:val="libPoemTiniChar0"/>
                <w:rtl/>
              </w:rPr>
              <w:br/>
              <w:t> </w:t>
            </w:r>
          </w:p>
        </w:tc>
      </w:tr>
      <w:tr w:rsidR="001D6C3D" w:rsidTr="005436BE">
        <w:tblPrEx>
          <w:tblLook w:val="04A0" w:firstRow="1" w:lastRow="0" w:firstColumn="1" w:lastColumn="0" w:noHBand="0" w:noVBand="1"/>
        </w:tblPrEx>
        <w:trPr>
          <w:trHeight w:val="350"/>
        </w:trPr>
        <w:tc>
          <w:tcPr>
            <w:tcW w:w="3920" w:type="dxa"/>
          </w:tcPr>
          <w:p w:rsidR="001D6C3D" w:rsidRDefault="005F77E8" w:rsidP="005436BE">
            <w:pPr>
              <w:pStyle w:val="libPoem"/>
            </w:pPr>
            <w:r w:rsidRPr="009618AF">
              <w:rPr>
                <w:rFonts w:hint="cs"/>
                <w:rtl/>
              </w:rPr>
              <w:t>مصابي على ب</w:t>
            </w:r>
            <w:r>
              <w:rPr>
                <w:rFonts w:hint="cs"/>
                <w:rtl/>
              </w:rPr>
              <w:t>ُ</w:t>
            </w:r>
            <w:r w:rsidRPr="009618AF">
              <w:rPr>
                <w:rFonts w:hint="cs"/>
                <w:rtl/>
              </w:rPr>
              <w:t>عد داري بهم</w:t>
            </w:r>
            <w:r w:rsidR="001D6C3D" w:rsidRPr="00725071">
              <w:rPr>
                <w:rStyle w:val="libPoemTiniChar0"/>
                <w:rtl/>
              </w:rPr>
              <w:br/>
              <w:t> </w:t>
            </w:r>
          </w:p>
        </w:tc>
        <w:tc>
          <w:tcPr>
            <w:tcW w:w="279" w:type="dxa"/>
          </w:tcPr>
          <w:p w:rsidR="001D6C3D" w:rsidRDefault="001D6C3D" w:rsidP="005436BE">
            <w:pPr>
              <w:pStyle w:val="libPoem"/>
              <w:rPr>
                <w:rtl/>
              </w:rPr>
            </w:pPr>
          </w:p>
        </w:tc>
        <w:tc>
          <w:tcPr>
            <w:tcW w:w="3881" w:type="dxa"/>
          </w:tcPr>
          <w:p w:rsidR="001D6C3D" w:rsidRDefault="005F77E8" w:rsidP="005436BE">
            <w:pPr>
              <w:pStyle w:val="libPoem"/>
            </w:pPr>
            <w:r w:rsidRPr="009618AF">
              <w:rPr>
                <w:rFonts w:hint="cs"/>
                <w:rtl/>
              </w:rPr>
              <w:t>مصاب</w:t>
            </w:r>
            <w:r>
              <w:rPr>
                <w:rFonts w:hint="cs"/>
                <w:rtl/>
              </w:rPr>
              <w:t>ُ</w:t>
            </w:r>
            <w:r w:rsidRPr="009618AF">
              <w:rPr>
                <w:rFonts w:hint="cs"/>
                <w:rtl/>
              </w:rPr>
              <w:t xml:space="preserve"> الأليف بفقد الأليف</w:t>
            </w:r>
            <w:r>
              <w:rPr>
                <w:rFonts w:hint="cs"/>
                <w:rtl/>
              </w:rPr>
              <w:t>ِ</w:t>
            </w:r>
            <w:r w:rsidR="001D6C3D" w:rsidRPr="00725071">
              <w:rPr>
                <w:rStyle w:val="libPoemTiniChar0"/>
                <w:rtl/>
              </w:rPr>
              <w:br/>
              <w:t> </w:t>
            </w:r>
          </w:p>
        </w:tc>
      </w:tr>
      <w:tr w:rsidR="001D6C3D" w:rsidTr="005436BE">
        <w:tblPrEx>
          <w:tblLook w:val="04A0" w:firstRow="1" w:lastRow="0" w:firstColumn="1" w:lastColumn="0" w:noHBand="0" w:noVBand="1"/>
        </w:tblPrEx>
        <w:trPr>
          <w:trHeight w:val="350"/>
        </w:trPr>
        <w:tc>
          <w:tcPr>
            <w:tcW w:w="3920" w:type="dxa"/>
          </w:tcPr>
          <w:p w:rsidR="001D6C3D" w:rsidRDefault="005F77E8" w:rsidP="005436BE">
            <w:pPr>
              <w:pStyle w:val="libPoem"/>
            </w:pPr>
            <w:r w:rsidRPr="009618AF">
              <w:rPr>
                <w:rFonts w:hint="cs"/>
                <w:rtl/>
              </w:rPr>
              <w:t>وليس صديقي</w:t>
            </w:r>
            <w:r>
              <w:rPr>
                <w:rFonts w:hint="cs"/>
                <w:rtl/>
              </w:rPr>
              <w:t>َ</w:t>
            </w:r>
            <w:r w:rsidRPr="009618AF">
              <w:rPr>
                <w:rFonts w:hint="cs"/>
                <w:rtl/>
              </w:rPr>
              <w:t xml:space="preserve"> غير الحزين</w:t>
            </w:r>
            <w:r w:rsidR="001D6C3D" w:rsidRPr="00725071">
              <w:rPr>
                <w:rStyle w:val="libPoemTiniChar0"/>
                <w:rtl/>
              </w:rPr>
              <w:br/>
              <w:t> </w:t>
            </w:r>
          </w:p>
        </w:tc>
        <w:tc>
          <w:tcPr>
            <w:tcW w:w="279" w:type="dxa"/>
          </w:tcPr>
          <w:p w:rsidR="001D6C3D" w:rsidRDefault="001D6C3D" w:rsidP="005436BE">
            <w:pPr>
              <w:pStyle w:val="libPoem"/>
              <w:rPr>
                <w:rtl/>
              </w:rPr>
            </w:pPr>
          </w:p>
        </w:tc>
        <w:tc>
          <w:tcPr>
            <w:tcW w:w="3881" w:type="dxa"/>
          </w:tcPr>
          <w:p w:rsidR="001D6C3D" w:rsidRDefault="005F77E8" w:rsidP="005436BE">
            <w:pPr>
              <w:pStyle w:val="libPoem"/>
            </w:pPr>
            <w:r w:rsidRPr="009618AF">
              <w:rPr>
                <w:rFonts w:hint="cs"/>
                <w:rtl/>
              </w:rPr>
              <w:t>ليوم ( الحسين ) وغير</w:t>
            </w:r>
            <w:r>
              <w:rPr>
                <w:rFonts w:hint="cs"/>
                <w:rtl/>
              </w:rPr>
              <w:t>َ</w:t>
            </w:r>
            <w:r w:rsidRPr="009618AF">
              <w:rPr>
                <w:rFonts w:hint="cs"/>
                <w:rtl/>
              </w:rPr>
              <w:t xml:space="preserve"> الأسوف</w:t>
            </w:r>
            <w:r>
              <w:rPr>
                <w:rFonts w:hint="cs"/>
                <w:rtl/>
              </w:rPr>
              <w:t>ِ</w:t>
            </w:r>
            <w:r w:rsidRPr="009618AF">
              <w:rPr>
                <w:rFonts w:hint="cs"/>
                <w:rtl/>
              </w:rPr>
              <w:t xml:space="preserve"> </w:t>
            </w:r>
            <w:r w:rsidRPr="00583C0E">
              <w:rPr>
                <w:rStyle w:val="libFootnotenumChar"/>
                <w:rFonts w:hint="cs"/>
                <w:rtl/>
              </w:rPr>
              <w:t>(5)</w:t>
            </w:r>
            <w:r w:rsidR="001D6C3D" w:rsidRPr="00725071">
              <w:rPr>
                <w:rStyle w:val="libPoemTiniChar0"/>
                <w:rtl/>
              </w:rPr>
              <w:br/>
              <w:t> </w:t>
            </w:r>
          </w:p>
        </w:tc>
      </w:tr>
      <w:tr w:rsidR="001D6C3D" w:rsidTr="005436BE">
        <w:tblPrEx>
          <w:tblLook w:val="04A0" w:firstRow="1" w:lastRow="0" w:firstColumn="1" w:lastColumn="0" w:noHBand="0" w:noVBand="1"/>
        </w:tblPrEx>
        <w:trPr>
          <w:trHeight w:val="350"/>
        </w:trPr>
        <w:tc>
          <w:tcPr>
            <w:tcW w:w="3920" w:type="dxa"/>
          </w:tcPr>
          <w:p w:rsidR="001D6C3D" w:rsidRDefault="005F77E8" w:rsidP="005436BE">
            <w:pPr>
              <w:pStyle w:val="libPoem"/>
            </w:pPr>
            <w:r w:rsidRPr="009618AF">
              <w:rPr>
                <w:rFonts w:hint="cs"/>
                <w:rtl/>
              </w:rPr>
              <w:t xml:space="preserve">هو الغصن </w:t>
            </w:r>
            <w:r w:rsidRPr="00583C0E">
              <w:rPr>
                <w:rStyle w:val="libFootnotenumChar"/>
                <w:rFonts w:hint="cs"/>
                <w:rtl/>
              </w:rPr>
              <w:t>(6)</w:t>
            </w:r>
            <w:r w:rsidRPr="009618AF">
              <w:rPr>
                <w:rFonts w:hint="cs"/>
                <w:rtl/>
              </w:rPr>
              <w:t xml:space="preserve"> كان كمينا</w:t>
            </w:r>
            <w:r>
              <w:rPr>
                <w:rFonts w:hint="cs"/>
                <w:rtl/>
              </w:rPr>
              <w:t>ً</w:t>
            </w:r>
            <w:r w:rsidRPr="009618AF">
              <w:rPr>
                <w:rFonts w:hint="cs"/>
                <w:rtl/>
              </w:rPr>
              <w:t xml:space="preserve"> فهب</w:t>
            </w:r>
            <w:r>
              <w:rPr>
                <w:rFonts w:hint="cs"/>
                <w:rtl/>
              </w:rPr>
              <w:t>َّ</w:t>
            </w:r>
            <w:r w:rsidR="001D6C3D" w:rsidRPr="00725071">
              <w:rPr>
                <w:rStyle w:val="libPoemTiniChar0"/>
                <w:rtl/>
              </w:rPr>
              <w:br/>
              <w:t> </w:t>
            </w:r>
          </w:p>
        </w:tc>
        <w:tc>
          <w:tcPr>
            <w:tcW w:w="279" w:type="dxa"/>
          </w:tcPr>
          <w:p w:rsidR="001D6C3D" w:rsidRDefault="001D6C3D" w:rsidP="005436BE">
            <w:pPr>
              <w:pStyle w:val="libPoem"/>
              <w:rPr>
                <w:rtl/>
              </w:rPr>
            </w:pPr>
          </w:p>
        </w:tc>
        <w:tc>
          <w:tcPr>
            <w:tcW w:w="3881" w:type="dxa"/>
          </w:tcPr>
          <w:p w:rsidR="001D6C3D" w:rsidRDefault="005F77E8" w:rsidP="005436BE">
            <w:pPr>
              <w:pStyle w:val="libPoem"/>
            </w:pPr>
            <w:r w:rsidRPr="009618AF">
              <w:rPr>
                <w:rFonts w:hint="cs"/>
                <w:rtl/>
              </w:rPr>
              <w:t>لدى ( ك</w:t>
            </w:r>
            <w:r w:rsidR="000F4B2B">
              <w:rPr>
                <w:rFonts w:hint="cs"/>
                <w:rtl/>
              </w:rPr>
              <w:t>رب</w:t>
            </w:r>
            <w:r w:rsidRPr="009618AF">
              <w:rPr>
                <w:rFonts w:hint="cs"/>
                <w:rtl/>
              </w:rPr>
              <w:t>لاء ) بريح</w:t>
            </w:r>
            <w:r>
              <w:rPr>
                <w:rFonts w:hint="cs"/>
                <w:rtl/>
              </w:rPr>
              <w:t>ٍ</w:t>
            </w:r>
            <w:r w:rsidRPr="009618AF">
              <w:rPr>
                <w:rFonts w:hint="cs"/>
                <w:rtl/>
              </w:rPr>
              <w:t xml:space="preserve"> عصوف</w:t>
            </w:r>
            <w:r>
              <w:rPr>
                <w:rFonts w:hint="cs"/>
                <w:rtl/>
              </w:rPr>
              <w:t>ِ</w:t>
            </w:r>
            <w:r w:rsidR="001D6C3D" w:rsidRPr="00725071">
              <w:rPr>
                <w:rStyle w:val="libPoemTiniChar0"/>
                <w:rtl/>
              </w:rPr>
              <w:br/>
              <w:t> </w:t>
            </w:r>
          </w:p>
        </w:tc>
      </w:tr>
      <w:tr w:rsidR="001D6C3D" w:rsidTr="005436BE">
        <w:tblPrEx>
          <w:tblLook w:val="04A0" w:firstRow="1" w:lastRow="0" w:firstColumn="1" w:lastColumn="0" w:noHBand="0" w:noVBand="1"/>
        </w:tblPrEx>
        <w:trPr>
          <w:trHeight w:val="350"/>
        </w:trPr>
        <w:tc>
          <w:tcPr>
            <w:tcW w:w="3920" w:type="dxa"/>
          </w:tcPr>
          <w:p w:rsidR="001D6C3D" w:rsidRDefault="005F77E8" w:rsidP="005436BE">
            <w:pPr>
              <w:pStyle w:val="libPoem"/>
            </w:pPr>
            <w:r w:rsidRPr="009618AF">
              <w:rPr>
                <w:rFonts w:hint="cs"/>
                <w:rtl/>
              </w:rPr>
              <w:t>قتيل</w:t>
            </w:r>
            <w:r>
              <w:rPr>
                <w:rFonts w:hint="cs"/>
                <w:rtl/>
              </w:rPr>
              <w:t>ٌ</w:t>
            </w:r>
            <w:r w:rsidRPr="009618AF">
              <w:rPr>
                <w:rFonts w:hint="cs"/>
                <w:rtl/>
              </w:rPr>
              <w:t xml:space="preserve"> به ثار غ</w:t>
            </w:r>
            <w:r>
              <w:rPr>
                <w:rFonts w:hint="cs"/>
                <w:rtl/>
              </w:rPr>
              <w:t>ِ</w:t>
            </w:r>
            <w:r w:rsidRPr="009618AF">
              <w:rPr>
                <w:rFonts w:hint="cs"/>
                <w:rtl/>
              </w:rPr>
              <w:t>ل</w:t>
            </w:r>
            <w:r>
              <w:rPr>
                <w:rFonts w:hint="cs"/>
                <w:rtl/>
              </w:rPr>
              <w:t>ّ</w:t>
            </w:r>
            <w:r w:rsidRPr="009618AF">
              <w:rPr>
                <w:rFonts w:hint="cs"/>
                <w:rtl/>
              </w:rPr>
              <w:t xml:space="preserve"> النفوس</w:t>
            </w:r>
            <w:r w:rsidR="001D6C3D" w:rsidRPr="00725071">
              <w:rPr>
                <w:rStyle w:val="libPoemTiniChar0"/>
                <w:rtl/>
              </w:rPr>
              <w:br/>
              <w:t> </w:t>
            </w:r>
          </w:p>
        </w:tc>
        <w:tc>
          <w:tcPr>
            <w:tcW w:w="279" w:type="dxa"/>
          </w:tcPr>
          <w:p w:rsidR="001D6C3D" w:rsidRDefault="001D6C3D" w:rsidP="005436BE">
            <w:pPr>
              <w:pStyle w:val="libPoem"/>
              <w:rPr>
                <w:rtl/>
              </w:rPr>
            </w:pPr>
          </w:p>
        </w:tc>
        <w:tc>
          <w:tcPr>
            <w:tcW w:w="3881" w:type="dxa"/>
          </w:tcPr>
          <w:p w:rsidR="001D6C3D" w:rsidRDefault="005F77E8" w:rsidP="005436BE">
            <w:pPr>
              <w:pStyle w:val="libPoem"/>
            </w:pPr>
            <w:r w:rsidRPr="009618AF">
              <w:rPr>
                <w:rFonts w:hint="cs"/>
                <w:rtl/>
              </w:rPr>
              <w:t>كما ن</w:t>
            </w:r>
            <w:r>
              <w:rPr>
                <w:rFonts w:hint="cs"/>
                <w:rtl/>
              </w:rPr>
              <w:t>َ</w:t>
            </w:r>
            <w:r w:rsidRPr="009618AF">
              <w:rPr>
                <w:rFonts w:hint="cs"/>
                <w:rtl/>
              </w:rPr>
              <w:t>غ</w:t>
            </w:r>
            <w:r>
              <w:rPr>
                <w:rFonts w:hint="cs"/>
                <w:rtl/>
              </w:rPr>
              <w:t>َ</w:t>
            </w:r>
            <w:r w:rsidRPr="009618AF">
              <w:rPr>
                <w:rFonts w:hint="cs"/>
                <w:rtl/>
              </w:rPr>
              <w:t>ر الجرح</w:t>
            </w:r>
            <w:r>
              <w:rPr>
                <w:rFonts w:hint="cs"/>
                <w:rtl/>
              </w:rPr>
              <w:t>َ</w:t>
            </w:r>
            <w:r w:rsidRPr="009618AF">
              <w:rPr>
                <w:rFonts w:hint="cs"/>
                <w:rtl/>
              </w:rPr>
              <w:t xml:space="preserve"> حك</w:t>
            </w:r>
            <w:r>
              <w:rPr>
                <w:rFonts w:hint="cs"/>
                <w:rtl/>
              </w:rPr>
              <w:t>ُّ</w:t>
            </w:r>
            <w:r w:rsidRPr="009618AF">
              <w:rPr>
                <w:rFonts w:hint="cs"/>
                <w:rtl/>
              </w:rPr>
              <w:t xml:space="preserve"> الق</w:t>
            </w:r>
            <w:r>
              <w:rPr>
                <w:rFonts w:hint="cs"/>
                <w:rtl/>
              </w:rPr>
              <w:t>ُ</w:t>
            </w:r>
            <w:r w:rsidRPr="009618AF">
              <w:rPr>
                <w:rFonts w:hint="cs"/>
                <w:rtl/>
              </w:rPr>
              <w:t xml:space="preserve">روف </w:t>
            </w:r>
            <w:r w:rsidRPr="00583C0E">
              <w:rPr>
                <w:rStyle w:val="libFootnotenumChar"/>
                <w:rFonts w:hint="cs"/>
                <w:rtl/>
              </w:rPr>
              <w:t>(7)</w:t>
            </w:r>
            <w:r w:rsidR="001D6C3D"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0F4B2B">
      <w:pPr>
        <w:pStyle w:val="libFootnote0"/>
        <w:rPr>
          <w:rtl/>
        </w:rPr>
      </w:pPr>
      <w:r w:rsidRPr="008A0D7A">
        <w:rPr>
          <w:rFonts w:hint="cs"/>
          <w:rtl/>
        </w:rPr>
        <w:t xml:space="preserve">1 </w:t>
      </w:r>
      <w:r w:rsidR="0013021F">
        <w:rPr>
          <w:rFonts w:hint="cs"/>
          <w:rtl/>
        </w:rPr>
        <w:t>-</w:t>
      </w:r>
      <w:r w:rsidRPr="008A0D7A">
        <w:rPr>
          <w:rFonts w:hint="cs"/>
          <w:rtl/>
        </w:rPr>
        <w:t xml:space="preserve"> </w:t>
      </w:r>
      <w:r w:rsidR="005F77E8">
        <w:rPr>
          <w:rFonts w:hint="cs"/>
          <w:rtl/>
        </w:rPr>
        <w:t>ا</w:t>
      </w:r>
      <w:r w:rsidRPr="008A0D7A">
        <w:rPr>
          <w:rFonts w:hint="cs"/>
          <w:rtl/>
        </w:rPr>
        <w:t>نابله</w:t>
      </w:r>
      <w:r w:rsidR="00E66EDC">
        <w:rPr>
          <w:rFonts w:hint="cs"/>
          <w:rtl/>
        </w:rPr>
        <w:t>:</w:t>
      </w:r>
      <w:r w:rsidRPr="008A0D7A">
        <w:rPr>
          <w:rFonts w:hint="cs"/>
          <w:rtl/>
        </w:rPr>
        <w:t xml:space="preserve">أرميه بالنبل. </w:t>
      </w:r>
      <w:r w:rsidR="000F4B2B">
        <w:rPr>
          <w:rFonts w:hint="cs"/>
          <w:rtl/>
        </w:rPr>
        <w:t>ا</w:t>
      </w:r>
      <w:r w:rsidRPr="008A0D7A">
        <w:rPr>
          <w:rFonts w:hint="cs"/>
          <w:rtl/>
        </w:rPr>
        <w:t>سايف</w:t>
      </w:r>
      <w:r w:rsidR="00E66EDC">
        <w:rPr>
          <w:rFonts w:hint="cs"/>
          <w:rtl/>
        </w:rPr>
        <w:t>:</w:t>
      </w:r>
      <w:r w:rsidR="000F4B2B">
        <w:rPr>
          <w:rFonts w:hint="cs"/>
          <w:rtl/>
        </w:rPr>
        <w:t>ا</w:t>
      </w:r>
      <w:r w:rsidRPr="008A0D7A">
        <w:rPr>
          <w:rFonts w:hint="cs"/>
          <w:rtl/>
        </w:rPr>
        <w:t>جالده بالسيف.</w:t>
      </w:r>
    </w:p>
    <w:p w:rsidR="00FB201C" w:rsidRDefault="00666704" w:rsidP="005F77E8">
      <w:pPr>
        <w:pStyle w:val="libFootnote0"/>
        <w:rPr>
          <w:rtl/>
        </w:rPr>
      </w:pPr>
      <w:r w:rsidRPr="008A0D7A">
        <w:rPr>
          <w:rFonts w:hint="cs"/>
          <w:rtl/>
        </w:rPr>
        <w:t xml:space="preserve">2 </w:t>
      </w:r>
      <w:r w:rsidR="0013021F">
        <w:rPr>
          <w:rFonts w:hint="cs"/>
          <w:rtl/>
        </w:rPr>
        <w:t>-</w:t>
      </w:r>
      <w:r w:rsidRPr="008A0D7A">
        <w:rPr>
          <w:rFonts w:hint="cs"/>
          <w:rtl/>
        </w:rPr>
        <w:t xml:space="preserve"> </w:t>
      </w:r>
      <w:r w:rsidR="005F77E8">
        <w:rPr>
          <w:rFonts w:hint="cs"/>
          <w:rtl/>
        </w:rPr>
        <w:t>أ</w:t>
      </w:r>
      <w:r w:rsidRPr="008A0D7A">
        <w:rPr>
          <w:rFonts w:hint="cs"/>
          <w:rtl/>
        </w:rPr>
        <w:t>لصوارف جمع صارف وهو</w:t>
      </w:r>
      <w:r w:rsidR="00E66EDC">
        <w:rPr>
          <w:rFonts w:hint="cs"/>
          <w:rtl/>
        </w:rPr>
        <w:t>:</w:t>
      </w:r>
      <w:r w:rsidRPr="008A0D7A">
        <w:rPr>
          <w:rFonts w:hint="cs"/>
          <w:rtl/>
        </w:rPr>
        <w:t>الناب.</w:t>
      </w:r>
    </w:p>
    <w:p w:rsidR="00FB201C" w:rsidRDefault="00666704" w:rsidP="000F4B2B">
      <w:pPr>
        <w:pStyle w:val="libFootnote0"/>
        <w:rPr>
          <w:rtl/>
        </w:rPr>
      </w:pPr>
      <w:r w:rsidRPr="008A0D7A">
        <w:rPr>
          <w:rFonts w:hint="cs"/>
          <w:rtl/>
        </w:rPr>
        <w:t xml:space="preserve">3 </w:t>
      </w:r>
      <w:r w:rsidR="0013021F">
        <w:rPr>
          <w:rFonts w:hint="cs"/>
          <w:rtl/>
        </w:rPr>
        <w:t>-</w:t>
      </w:r>
      <w:r w:rsidRPr="008A0D7A">
        <w:rPr>
          <w:rFonts w:hint="cs"/>
          <w:rtl/>
        </w:rPr>
        <w:t xml:space="preserve"> </w:t>
      </w:r>
      <w:r w:rsidR="005F77E8">
        <w:rPr>
          <w:rFonts w:hint="cs"/>
          <w:rtl/>
        </w:rPr>
        <w:t>أ</w:t>
      </w:r>
      <w:r w:rsidRPr="008A0D7A">
        <w:rPr>
          <w:rFonts w:hint="cs"/>
          <w:rtl/>
        </w:rPr>
        <w:t>لنزيف</w:t>
      </w:r>
      <w:r w:rsidR="00E66EDC">
        <w:rPr>
          <w:rFonts w:hint="cs"/>
          <w:rtl/>
        </w:rPr>
        <w:t>:</w:t>
      </w:r>
      <w:r w:rsidR="000F4B2B">
        <w:rPr>
          <w:rFonts w:hint="cs"/>
          <w:rtl/>
        </w:rPr>
        <w:t>أ</w:t>
      </w:r>
      <w:r w:rsidRPr="008A0D7A">
        <w:rPr>
          <w:rFonts w:hint="cs"/>
          <w:rtl/>
        </w:rPr>
        <w:t>لسكران.</w:t>
      </w:r>
    </w:p>
    <w:p w:rsidR="00FB201C" w:rsidRDefault="00666704" w:rsidP="000F4B2B">
      <w:pPr>
        <w:pStyle w:val="libFootnote0"/>
        <w:rPr>
          <w:rtl/>
        </w:rPr>
      </w:pPr>
      <w:r w:rsidRPr="008A0D7A">
        <w:rPr>
          <w:rFonts w:hint="cs"/>
          <w:rtl/>
        </w:rPr>
        <w:t xml:space="preserve">4 </w:t>
      </w:r>
      <w:r w:rsidR="0013021F">
        <w:rPr>
          <w:rFonts w:hint="cs"/>
          <w:rtl/>
        </w:rPr>
        <w:t>-</w:t>
      </w:r>
      <w:r w:rsidRPr="008A0D7A">
        <w:rPr>
          <w:rFonts w:hint="cs"/>
          <w:rtl/>
        </w:rPr>
        <w:t xml:space="preserve"> </w:t>
      </w:r>
      <w:r w:rsidR="005F77E8">
        <w:rPr>
          <w:rFonts w:hint="cs"/>
          <w:rtl/>
        </w:rPr>
        <w:t>أ</w:t>
      </w:r>
      <w:r w:rsidRPr="008A0D7A">
        <w:rPr>
          <w:rFonts w:hint="cs"/>
          <w:rtl/>
        </w:rPr>
        <w:t>لشنوف جمع شنف وهو</w:t>
      </w:r>
      <w:r w:rsidR="00E66EDC">
        <w:rPr>
          <w:rFonts w:hint="cs"/>
          <w:rtl/>
        </w:rPr>
        <w:t>:</w:t>
      </w:r>
      <w:r w:rsidRPr="008A0D7A">
        <w:rPr>
          <w:rFonts w:hint="cs"/>
          <w:rtl/>
        </w:rPr>
        <w:t>القرط يعلق بأعلى ال</w:t>
      </w:r>
      <w:r w:rsidR="000F4B2B">
        <w:rPr>
          <w:rFonts w:hint="cs"/>
          <w:rtl/>
        </w:rPr>
        <w:t>ا</w:t>
      </w:r>
      <w:r w:rsidRPr="008A0D7A">
        <w:rPr>
          <w:rFonts w:hint="cs"/>
          <w:rtl/>
        </w:rPr>
        <w:t>ذن.</w:t>
      </w:r>
    </w:p>
    <w:p w:rsidR="00FB201C" w:rsidRDefault="00666704" w:rsidP="005F77E8">
      <w:pPr>
        <w:pStyle w:val="libFootnote0"/>
        <w:rPr>
          <w:rtl/>
        </w:rPr>
      </w:pPr>
      <w:r w:rsidRPr="008A0D7A">
        <w:rPr>
          <w:rFonts w:hint="cs"/>
          <w:rtl/>
        </w:rPr>
        <w:t xml:space="preserve">5 </w:t>
      </w:r>
      <w:r w:rsidR="0013021F">
        <w:rPr>
          <w:rFonts w:hint="cs"/>
          <w:rtl/>
        </w:rPr>
        <w:t>-</w:t>
      </w:r>
      <w:r w:rsidRPr="008A0D7A">
        <w:rPr>
          <w:rFonts w:hint="cs"/>
          <w:rtl/>
        </w:rPr>
        <w:t xml:space="preserve"> ال</w:t>
      </w:r>
      <w:r w:rsidR="005F77E8">
        <w:rPr>
          <w:rFonts w:hint="cs"/>
          <w:rtl/>
        </w:rPr>
        <w:t>ا</w:t>
      </w:r>
      <w:r w:rsidRPr="008A0D7A">
        <w:rPr>
          <w:rFonts w:hint="cs"/>
          <w:rtl/>
        </w:rPr>
        <w:t>سوف</w:t>
      </w:r>
      <w:r w:rsidR="00E66EDC">
        <w:rPr>
          <w:rFonts w:hint="cs"/>
          <w:rtl/>
        </w:rPr>
        <w:t>:</w:t>
      </w:r>
      <w:r w:rsidR="005F77E8">
        <w:rPr>
          <w:rFonts w:hint="cs"/>
          <w:rtl/>
        </w:rPr>
        <w:t>أ</w:t>
      </w:r>
      <w:r w:rsidRPr="008A0D7A">
        <w:rPr>
          <w:rFonts w:hint="cs"/>
          <w:rtl/>
        </w:rPr>
        <w:t>لسريع الحزن الرقيق القلب.</w:t>
      </w:r>
    </w:p>
    <w:p w:rsidR="00FB201C" w:rsidRDefault="00666704" w:rsidP="005F77E8">
      <w:pPr>
        <w:pStyle w:val="libFootnote0"/>
        <w:rPr>
          <w:rtl/>
        </w:rPr>
      </w:pPr>
      <w:r w:rsidRPr="008A0D7A">
        <w:rPr>
          <w:rFonts w:hint="cs"/>
          <w:rtl/>
        </w:rPr>
        <w:t xml:space="preserve">6 </w:t>
      </w:r>
      <w:r w:rsidR="0013021F">
        <w:rPr>
          <w:rFonts w:hint="cs"/>
          <w:rtl/>
        </w:rPr>
        <w:t>-</w:t>
      </w:r>
      <w:r w:rsidRPr="008A0D7A">
        <w:rPr>
          <w:rFonts w:hint="cs"/>
          <w:rtl/>
        </w:rPr>
        <w:t xml:space="preserve"> كذا في مطبوع ديو</w:t>
      </w:r>
      <w:r w:rsidR="005F77E8">
        <w:rPr>
          <w:rFonts w:hint="cs"/>
          <w:rtl/>
        </w:rPr>
        <w:t>ان</w:t>
      </w:r>
      <w:r w:rsidR="00C82565">
        <w:rPr>
          <w:rFonts w:hint="cs"/>
          <w:rtl/>
        </w:rPr>
        <w:t>ه</w:t>
      </w:r>
      <w:r w:rsidRPr="008A0D7A">
        <w:rPr>
          <w:rFonts w:hint="cs"/>
          <w:rtl/>
        </w:rPr>
        <w:t xml:space="preserve"> والصحيح</w:t>
      </w:r>
      <w:r w:rsidR="00E66EDC">
        <w:rPr>
          <w:rFonts w:hint="cs"/>
          <w:rtl/>
        </w:rPr>
        <w:t>:</w:t>
      </w:r>
      <w:r w:rsidRPr="008A0D7A">
        <w:rPr>
          <w:rFonts w:hint="cs"/>
          <w:rtl/>
        </w:rPr>
        <w:t>هو الضغن.</w:t>
      </w:r>
    </w:p>
    <w:p w:rsidR="00FB201C" w:rsidRDefault="00666704" w:rsidP="00F67EBD">
      <w:pPr>
        <w:pStyle w:val="libFootnote0"/>
        <w:rPr>
          <w:rtl/>
        </w:rPr>
      </w:pPr>
      <w:r w:rsidRPr="008A0D7A">
        <w:rPr>
          <w:rFonts w:hint="cs"/>
          <w:rtl/>
        </w:rPr>
        <w:t xml:space="preserve">7 </w:t>
      </w:r>
      <w:r w:rsidR="0013021F">
        <w:rPr>
          <w:rFonts w:hint="cs"/>
          <w:rtl/>
        </w:rPr>
        <w:t>-</w:t>
      </w:r>
      <w:r w:rsidRPr="008A0D7A">
        <w:rPr>
          <w:rFonts w:hint="cs"/>
          <w:rtl/>
        </w:rPr>
        <w:t xml:space="preserve"> نغر</w:t>
      </w:r>
      <w:r w:rsidR="00E66EDC">
        <w:rPr>
          <w:rFonts w:hint="cs"/>
          <w:rtl/>
        </w:rPr>
        <w:t>:</w:t>
      </w:r>
      <w:r w:rsidRPr="008A0D7A">
        <w:rPr>
          <w:rFonts w:hint="cs"/>
          <w:rtl/>
        </w:rPr>
        <w:t>أسال. القروف جمع قرف وهي القشرة تعلو الجرح.</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7B19A3" w:rsidTr="004B5DDD">
        <w:trPr>
          <w:trHeight w:val="350"/>
        </w:trPr>
        <w:tc>
          <w:tcPr>
            <w:tcW w:w="4236" w:type="dxa"/>
            <w:shd w:val="clear" w:color="auto" w:fill="auto"/>
          </w:tcPr>
          <w:p w:rsidR="007B19A3" w:rsidRDefault="007B19A3" w:rsidP="005436BE">
            <w:pPr>
              <w:pStyle w:val="libPoem"/>
            </w:pPr>
            <w:r>
              <w:rPr>
                <w:rFonts w:hint="cs"/>
                <w:rtl/>
              </w:rPr>
              <w:lastRenderedPageBreak/>
              <w:t>بكلِّ يد أمسِ قد بايعته</w:t>
            </w:r>
            <w:r w:rsidRPr="00725071">
              <w:rPr>
                <w:rStyle w:val="libPoemTiniChar0"/>
                <w:rtl/>
              </w:rPr>
              <w:br/>
              <w:t> </w:t>
            </w:r>
          </w:p>
        </w:tc>
        <w:tc>
          <w:tcPr>
            <w:tcW w:w="302" w:type="dxa"/>
            <w:shd w:val="clear" w:color="auto" w:fill="auto"/>
          </w:tcPr>
          <w:p w:rsidR="007B19A3" w:rsidRDefault="007B19A3" w:rsidP="005436BE">
            <w:pPr>
              <w:pStyle w:val="libPoem"/>
              <w:rPr>
                <w:rtl/>
              </w:rPr>
            </w:pPr>
          </w:p>
        </w:tc>
        <w:tc>
          <w:tcPr>
            <w:tcW w:w="4195" w:type="dxa"/>
            <w:shd w:val="clear" w:color="auto" w:fill="auto"/>
          </w:tcPr>
          <w:p w:rsidR="007B19A3" w:rsidRDefault="007B19A3" w:rsidP="005436BE">
            <w:pPr>
              <w:pStyle w:val="libPoem"/>
            </w:pPr>
            <w:r w:rsidRPr="009618AF">
              <w:rPr>
                <w:rFonts w:hint="cs"/>
                <w:rtl/>
              </w:rPr>
              <w:t>وساقت له اليوم أيدي</w:t>
            </w:r>
            <w:r>
              <w:rPr>
                <w:rFonts w:hint="cs"/>
                <w:rtl/>
              </w:rPr>
              <w:t>ٍ</w:t>
            </w:r>
            <w:r w:rsidRPr="009618AF">
              <w:rPr>
                <w:rFonts w:hint="cs"/>
                <w:rtl/>
              </w:rPr>
              <w:t xml:space="preserve"> الحتوف</w:t>
            </w:r>
            <w:r>
              <w:rPr>
                <w:rFonts w:hint="cs"/>
                <w:rtl/>
              </w:rPr>
              <w:t>ِ</w:t>
            </w:r>
            <w:r w:rsidRPr="00725071">
              <w:rPr>
                <w:rStyle w:val="libPoemTiniChar0"/>
                <w:rtl/>
              </w:rPr>
              <w:br/>
              <w:t> </w:t>
            </w:r>
          </w:p>
        </w:tc>
      </w:tr>
      <w:tr w:rsidR="007B19A3" w:rsidTr="004B5DDD">
        <w:trPr>
          <w:trHeight w:val="350"/>
        </w:trPr>
        <w:tc>
          <w:tcPr>
            <w:tcW w:w="4236" w:type="dxa"/>
          </w:tcPr>
          <w:p w:rsidR="007B19A3" w:rsidRDefault="00A275D6" w:rsidP="005436BE">
            <w:pPr>
              <w:pStyle w:val="libPoem"/>
            </w:pPr>
            <w:r>
              <w:rPr>
                <w:rFonts w:hint="cs"/>
                <w:rtl/>
              </w:rPr>
              <w:t>نسوا جدَّه عند عهدٍ قريب</w:t>
            </w:r>
            <w:r w:rsidR="007B19A3" w:rsidRPr="00725071">
              <w:rPr>
                <w:rStyle w:val="libPoemTiniChar0"/>
                <w:rtl/>
              </w:rPr>
              <w:br/>
              <w:t> </w:t>
            </w:r>
          </w:p>
        </w:tc>
        <w:tc>
          <w:tcPr>
            <w:tcW w:w="302" w:type="dxa"/>
          </w:tcPr>
          <w:p w:rsidR="007B19A3" w:rsidRDefault="007B19A3" w:rsidP="005436BE">
            <w:pPr>
              <w:pStyle w:val="libPoem"/>
              <w:rPr>
                <w:rtl/>
              </w:rPr>
            </w:pPr>
          </w:p>
        </w:tc>
        <w:tc>
          <w:tcPr>
            <w:tcW w:w="4195" w:type="dxa"/>
          </w:tcPr>
          <w:p w:rsidR="007B19A3" w:rsidRDefault="00A275D6" w:rsidP="005436BE">
            <w:pPr>
              <w:pStyle w:val="libPoem"/>
            </w:pPr>
            <w:r w:rsidRPr="009618AF">
              <w:rPr>
                <w:rFonts w:hint="cs"/>
                <w:rtl/>
              </w:rPr>
              <w:t>وتالده مع حق</w:t>
            </w:r>
            <w:r>
              <w:rPr>
                <w:rFonts w:hint="cs"/>
                <w:rtl/>
              </w:rPr>
              <w:t>ٍّ</w:t>
            </w:r>
            <w:r w:rsidRPr="009618AF">
              <w:rPr>
                <w:rFonts w:hint="cs"/>
                <w:rtl/>
              </w:rPr>
              <w:t xml:space="preserve"> طريف</w:t>
            </w:r>
            <w:r>
              <w:rPr>
                <w:rFonts w:hint="cs"/>
                <w:rtl/>
              </w:rPr>
              <w:t>ِ</w:t>
            </w:r>
            <w:r w:rsidR="007B19A3" w:rsidRPr="00725071">
              <w:rPr>
                <w:rStyle w:val="libPoemTiniChar0"/>
                <w:rtl/>
              </w:rPr>
              <w:br/>
              <w:t> </w:t>
            </w:r>
          </w:p>
        </w:tc>
      </w:tr>
      <w:tr w:rsidR="007B19A3" w:rsidTr="004B5DDD">
        <w:trPr>
          <w:trHeight w:val="350"/>
        </w:trPr>
        <w:tc>
          <w:tcPr>
            <w:tcW w:w="4236" w:type="dxa"/>
          </w:tcPr>
          <w:p w:rsidR="007B19A3" w:rsidRDefault="00A275D6" w:rsidP="005436BE">
            <w:pPr>
              <w:pStyle w:val="libPoem"/>
            </w:pPr>
            <w:r>
              <w:rPr>
                <w:rFonts w:hint="cs"/>
                <w:rtl/>
              </w:rPr>
              <w:t>فطاروا له حاملين</w:t>
            </w:r>
            <w:r w:rsidRPr="00666704">
              <w:rPr>
                <w:rFonts w:hint="cs"/>
                <w:rtl/>
              </w:rPr>
              <w:t xml:space="preserve"> </w:t>
            </w:r>
            <w:r>
              <w:rPr>
                <w:rFonts w:hint="cs"/>
                <w:rtl/>
              </w:rPr>
              <w:t>النِّفاق</w:t>
            </w:r>
            <w:r w:rsidR="007B19A3" w:rsidRPr="00725071">
              <w:rPr>
                <w:rStyle w:val="libPoemTiniChar0"/>
                <w:rtl/>
              </w:rPr>
              <w:br/>
              <w:t> </w:t>
            </w:r>
          </w:p>
        </w:tc>
        <w:tc>
          <w:tcPr>
            <w:tcW w:w="302" w:type="dxa"/>
          </w:tcPr>
          <w:p w:rsidR="007B19A3" w:rsidRDefault="007B19A3" w:rsidP="005436BE">
            <w:pPr>
              <w:pStyle w:val="libPoem"/>
              <w:rPr>
                <w:rtl/>
              </w:rPr>
            </w:pPr>
          </w:p>
        </w:tc>
        <w:tc>
          <w:tcPr>
            <w:tcW w:w="4195" w:type="dxa"/>
          </w:tcPr>
          <w:p w:rsidR="007B19A3" w:rsidRDefault="00A275D6" w:rsidP="005436BE">
            <w:pPr>
              <w:pStyle w:val="libPoem"/>
            </w:pPr>
            <w:r w:rsidRPr="009618AF">
              <w:rPr>
                <w:rFonts w:hint="cs"/>
                <w:rtl/>
              </w:rPr>
              <w:t>بأجنحة غ</w:t>
            </w:r>
            <w:r>
              <w:rPr>
                <w:rFonts w:hint="cs"/>
                <w:rtl/>
              </w:rPr>
              <w:t>ِ</w:t>
            </w:r>
            <w:r w:rsidRPr="009618AF">
              <w:rPr>
                <w:rFonts w:hint="cs"/>
                <w:rtl/>
              </w:rPr>
              <w:t>ش</w:t>
            </w:r>
            <w:r>
              <w:rPr>
                <w:rFonts w:hint="cs"/>
                <w:rtl/>
              </w:rPr>
              <w:t>ّ</w:t>
            </w:r>
            <w:r w:rsidRPr="009618AF">
              <w:rPr>
                <w:rFonts w:hint="cs"/>
                <w:rtl/>
              </w:rPr>
              <w:t>ها في الحفيف</w:t>
            </w:r>
            <w:r>
              <w:rPr>
                <w:rFonts w:hint="cs"/>
                <w:rtl/>
              </w:rPr>
              <w:t>ِ</w:t>
            </w:r>
            <w:r w:rsidRPr="009618AF">
              <w:rPr>
                <w:rFonts w:hint="cs"/>
                <w:rtl/>
              </w:rPr>
              <w:t xml:space="preserve"> </w:t>
            </w:r>
            <w:r w:rsidRPr="00583C0E">
              <w:rPr>
                <w:rStyle w:val="libFootnotenumChar"/>
                <w:rFonts w:hint="cs"/>
                <w:rtl/>
              </w:rPr>
              <w:t>(1)</w:t>
            </w:r>
            <w:r w:rsidR="007B19A3" w:rsidRPr="00725071">
              <w:rPr>
                <w:rStyle w:val="libPoemTiniChar0"/>
                <w:rtl/>
              </w:rPr>
              <w:br/>
              <w:t> </w:t>
            </w:r>
          </w:p>
        </w:tc>
      </w:tr>
      <w:tr w:rsidR="007B19A3" w:rsidTr="004B5DDD">
        <w:trPr>
          <w:trHeight w:val="350"/>
        </w:trPr>
        <w:tc>
          <w:tcPr>
            <w:tcW w:w="4236" w:type="dxa"/>
          </w:tcPr>
          <w:p w:rsidR="007B19A3" w:rsidRDefault="00A275D6" w:rsidP="005436BE">
            <w:pPr>
              <w:pStyle w:val="libPoem"/>
            </w:pPr>
            <w:r>
              <w:rPr>
                <w:rFonts w:hint="cs"/>
                <w:rtl/>
              </w:rPr>
              <w:t>يعزُّ عليَّ ارتقاء المنون</w:t>
            </w:r>
            <w:r w:rsidR="007B19A3" w:rsidRPr="00725071">
              <w:rPr>
                <w:rStyle w:val="libPoemTiniChar0"/>
                <w:rtl/>
              </w:rPr>
              <w:br/>
              <w:t> </w:t>
            </w:r>
          </w:p>
        </w:tc>
        <w:tc>
          <w:tcPr>
            <w:tcW w:w="302" w:type="dxa"/>
          </w:tcPr>
          <w:p w:rsidR="007B19A3" w:rsidRDefault="007B19A3" w:rsidP="005436BE">
            <w:pPr>
              <w:pStyle w:val="libPoem"/>
              <w:rPr>
                <w:rtl/>
              </w:rPr>
            </w:pPr>
          </w:p>
        </w:tc>
        <w:tc>
          <w:tcPr>
            <w:tcW w:w="4195" w:type="dxa"/>
          </w:tcPr>
          <w:p w:rsidR="007B19A3" w:rsidRDefault="00A275D6" w:rsidP="005436BE">
            <w:pPr>
              <w:pStyle w:val="libPoem"/>
            </w:pPr>
            <w:r w:rsidRPr="009618AF">
              <w:rPr>
                <w:rFonts w:hint="cs"/>
                <w:rtl/>
              </w:rPr>
              <w:t>إلى جبل</w:t>
            </w:r>
            <w:r>
              <w:rPr>
                <w:rFonts w:hint="cs"/>
                <w:rtl/>
              </w:rPr>
              <w:t>ٍ</w:t>
            </w:r>
            <w:r w:rsidRPr="009618AF">
              <w:rPr>
                <w:rFonts w:hint="cs"/>
                <w:rtl/>
              </w:rPr>
              <w:t xml:space="preserve"> منك عال</w:t>
            </w:r>
            <w:r>
              <w:rPr>
                <w:rFonts w:hint="cs"/>
                <w:rtl/>
              </w:rPr>
              <w:t>ٍ</w:t>
            </w:r>
            <w:r w:rsidRPr="009618AF">
              <w:rPr>
                <w:rFonts w:hint="cs"/>
                <w:rtl/>
              </w:rPr>
              <w:t xml:space="preserve"> منيف</w:t>
            </w:r>
            <w:r>
              <w:rPr>
                <w:rFonts w:hint="cs"/>
                <w:rtl/>
              </w:rPr>
              <w:t>ِ</w:t>
            </w:r>
            <w:r w:rsidR="007B19A3" w:rsidRPr="00725071">
              <w:rPr>
                <w:rStyle w:val="libPoemTiniChar0"/>
                <w:rtl/>
              </w:rPr>
              <w:br/>
              <w:t> </w:t>
            </w:r>
          </w:p>
        </w:tc>
      </w:tr>
      <w:tr w:rsidR="007B19A3" w:rsidTr="004B5DDD">
        <w:trPr>
          <w:trHeight w:val="350"/>
        </w:trPr>
        <w:tc>
          <w:tcPr>
            <w:tcW w:w="4236" w:type="dxa"/>
          </w:tcPr>
          <w:p w:rsidR="007B19A3" w:rsidRDefault="00A275D6" w:rsidP="005436BE">
            <w:pPr>
              <w:pStyle w:val="libPoem"/>
            </w:pPr>
            <w:r>
              <w:rPr>
                <w:rFonts w:hint="cs"/>
                <w:rtl/>
              </w:rPr>
              <w:t>ووجهك</w:t>
            </w:r>
            <w:r w:rsidRPr="00666704">
              <w:rPr>
                <w:rFonts w:hint="cs"/>
                <w:rtl/>
              </w:rPr>
              <w:t xml:space="preserve"> </w:t>
            </w:r>
            <w:r>
              <w:rPr>
                <w:rFonts w:hint="cs"/>
                <w:rtl/>
              </w:rPr>
              <w:t>ذاك الأغرُّ التريب</w:t>
            </w:r>
            <w:r w:rsidR="007B19A3" w:rsidRPr="00725071">
              <w:rPr>
                <w:rStyle w:val="libPoemTiniChar0"/>
                <w:rtl/>
              </w:rPr>
              <w:br/>
              <w:t> </w:t>
            </w:r>
          </w:p>
        </w:tc>
        <w:tc>
          <w:tcPr>
            <w:tcW w:w="302" w:type="dxa"/>
          </w:tcPr>
          <w:p w:rsidR="007B19A3" w:rsidRDefault="007B19A3" w:rsidP="005436BE">
            <w:pPr>
              <w:pStyle w:val="libPoem"/>
              <w:rPr>
                <w:rtl/>
              </w:rPr>
            </w:pPr>
          </w:p>
        </w:tc>
        <w:tc>
          <w:tcPr>
            <w:tcW w:w="4195" w:type="dxa"/>
          </w:tcPr>
          <w:p w:rsidR="007B19A3" w:rsidRDefault="00A275D6" w:rsidP="005436BE">
            <w:pPr>
              <w:pStyle w:val="libPoem"/>
            </w:pPr>
            <w:r w:rsidRPr="009618AF">
              <w:rPr>
                <w:rFonts w:hint="cs"/>
                <w:rtl/>
              </w:rPr>
              <w:t>يشه</w:t>
            </w:r>
            <w:r>
              <w:rPr>
                <w:rFonts w:hint="cs"/>
                <w:rtl/>
              </w:rPr>
              <w:t>َّ</w:t>
            </w:r>
            <w:r w:rsidRPr="009618AF">
              <w:rPr>
                <w:rFonts w:hint="cs"/>
                <w:rtl/>
              </w:rPr>
              <w:t>ر وهو على الشمس موفي</w:t>
            </w:r>
            <w:r w:rsidR="007B19A3" w:rsidRPr="00725071">
              <w:rPr>
                <w:rStyle w:val="libPoemTiniChar0"/>
                <w:rtl/>
              </w:rPr>
              <w:br/>
              <w:t> </w:t>
            </w:r>
          </w:p>
        </w:tc>
      </w:tr>
      <w:tr w:rsidR="007B19A3" w:rsidTr="004B5DDD">
        <w:tblPrEx>
          <w:tblLook w:val="04A0" w:firstRow="1" w:lastRow="0" w:firstColumn="1" w:lastColumn="0" w:noHBand="0" w:noVBand="1"/>
        </w:tblPrEx>
        <w:trPr>
          <w:trHeight w:val="350"/>
        </w:trPr>
        <w:tc>
          <w:tcPr>
            <w:tcW w:w="4236" w:type="dxa"/>
          </w:tcPr>
          <w:p w:rsidR="007B19A3" w:rsidRDefault="00A275D6" w:rsidP="005436BE">
            <w:pPr>
              <w:pStyle w:val="libPoem"/>
            </w:pPr>
            <w:r>
              <w:rPr>
                <w:rFonts w:hint="cs"/>
                <w:rtl/>
              </w:rPr>
              <w:t>على ألعن أمره قد سعى</w:t>
            </w:r>
            <w:r w:rsidR="007B19A3" w:rsidRPr="00725071">
              <w:rPr>
                <w:rStyle w:val="libPoemTiniChar0"/>
                <w:rtl/>
              </w:rPr>
              <w:br/>
              <w:t> </w:t>
            </w:r>
          </w:p>
        </w:tc>
        <w:tc>
          <w:tcPr>
            <w:tcW w:w="302" w:type="dxa"/>
          </w:tcPr>
          <w:p w:rsidR="007B19A3" w:rsidRDefault="007B19A3" w:rsidP="005436BE">
            <w:pPr>
              <w:pStyle w:val="libPoem"/>
              <w:rPr>
                <w:rtl/>
              </w:rPr>
            </w:pPr>
          </w:p>
        </w:tc>
        <w:tc>
          <w:tcPr>
            <w:tcW w:w="4195" w:type="dxa"/>
          </w:tcPr>
          <w:p w:rsidR="007B19A3" w:rsidRDefault="00A275D6" w:rsidP="005436BE">
            <w:pPr>
              <w:pStyle w:val="libPoem"/>
            </w:pPr>
            <w:r w:rsidRPr="009618AF">
              <w:rPr>
                <w:rFonts w:hint="cs"/>
                <w:rtl/>
              </w:rPr>
              <w:t>بذاك الذميل</w:t>
            </w:r>
            <w:r>
              <w:rPr>
                <w:rFonts w:hint="cs"/>
                <w:rtl/>
              </w:rPr>
              <w:t>ِ</w:t>
            </w:r>
            <w:r w:rsidRPr="009618AF">
              <w:rPr>
                <w:rFonts w:hint="cs"/>
                <w:rtl/>
              </w:rPr>
              <w:t xml:space="preserve"> وذاك الوجيف</w:t>
            </w:r>
            <w:r>
              <w:rPr>
                <w:rFonts w:hint="cs"/>
                <w:rtl/>
              </w:rPr>
              <w:t>ِ</w:t>
            </w:r>
            <w:r w:rsidR="007B19A3" w:rsidRPr="00725071">
              <w:rPr>
                <w:rStyle w:val="libPoemTiniChar0"/>
                <w:rtl/>
              </w:rPr>
              <w:br/>
              <w:t> </w:t>
            </w:r>
          </w:p>
        </w:tc>
      </w:tr>
      <w:tr w:rsidR="007B19A3" w:rsidTr="004B5DDD">
        <w:tblPrEx>
          <w:tblLook w:val="04A0" w:firstRow="1" w:lastRow="0" w:firstColumn="1" w:lastColumn="0" w:noHBand="0" w:noVBand="1"/>
        </w:tblPrEx>
        <w:trPr>
          <w:trHeight w:val="350"/>
        </w:trPr>
        <w:tc>
          <w:tcPr>
            <w:tcW w:w="4236" w:type="dxa"/>
          </w:tcPr>
          <w:p w:rsidR="007B19A3" w:rsidRDefault="00A275D6" w:rsidP="005436BE">
            <w:pPr>
              <w:pStyle w:val="libPoem"/>
            </w:pPr>
            <w:r>
              <w:rPr>
                <w:rFonts w:hint="cs"/>
                <w:rtl/>
              </w:rPr>
              <w:t>وويلُ امّ مأمورهم لو أطاع</w:t>
            </w:r>
            <w:r w:rsidR="007B19A3" w:rsidRPr="00725071">
              <w:rPr>
                <w:rStyle w:val="libPoemTiniChar0"/>
                <w:rtl/>
              </w:rPr>
              <w:br/>
              <w:t> </w:t>
            </w:r>
          </w:p>
        </w:tc>
        <w:tc>
          <w:tcPr>
            <w:tcW w:w="302" w:type="dxa"/>
          </w:tcPr>
          <w:p w:rsidR="007B19A3" w:rsidRDefault="007B19A3" w:rsidP="005436BE">
            <w:pPr>
              <w:pStyle w:val="libPoem"/>
              <w:rPr>
                <w:rtl/>
              </w:rPr>
            </w:pPr>
          </w:p>
        </w:tc>
        <w:tc>
          <w:tcPr>
            <w:tcW w:w="4195" w:type="dxa"/>
          </w:tcPr>
          <w:p w:rsidR="007B19A3" w:rsidRDefault="004B5DDD" w:rsidP="005436BE">
            <w:pPr>
              <w:pStyle w:val="libPoem"/>
            </w:pPr>
            <w:r w:rsidRPr="009618AF">
              <w:rPr>
                <w:rFonts w:hint="cs"/>
                <w:rtl/>
              </w:rPr>
              <w:t>لقد باع جن</w:t>
            </w:r>
            <w:r>
              <w:rPr>
                <w:rFonts w:hint="cs"/>
                <w:rtl/>
              </w:rPr>
              <w:t>َّ</w:t>
            </w:r>
            <w:r w:rsidRPr="009618AF">
              <w:rPr>
                <w:rFonts w:hint="cs"/>
                <w:rtl/>
              </w:rPr>
              <w:t>ته بالطفيف</w:t>
            </w:r>
            <w:r>
              <w:rPr>
                <w:rFonts w:hint="cs"/>
                <w:rtl/>
              </w:rPr>
              <w:t>ِ</w:t>
            </w:r>
            <w:r w:rsidR="007B19A3" w:rsidRPr="00725071">
              <w:rPr>
                <w:rStyle w:val="libPoemTiniChar0"/>
                <w:rtl/>
              </w:rPr>
              <w:br/>
              <w:t> </w:t>
            </w:r>
          </w:p>
        </w:tc>
      </w:tr>
      <w:tr w:rsidR="007B19A3" w:rsidTr="004B5DDD">
        <w:tblPrEx>
          <w:tblLook w:val="04A0" w:firstRow="1" w:lastRow="0" w:firstColumn="1" w:lastColumn="0" w:noHBand="0" w:noVBand="1"/>
        </w:tblPrEx>
        <w:trPr>
          <w:trHeight w:val="350"/>
        </w:trPr>
        <w:tc>
          <w:tcPr>
            <w:tcW w:w="4236" w:type="dxa"/>
          </w:tcPr>
          <w:p w:rsidR="007B19A3" w:rsidRDefault="004B5DDD" w:rsidP="005436BE">
            <w:pPr>
              <w:pStyle w:val="libPoem"/>
            </w:pPr>
            <w:r>
              <w:rPr>
                <w:rFonts w:hint="cs"/>
                <w:rtl/>
              </w:rPr>
              <w:t>وأنت - وإن</w:t>
            </w:r>
            <w:r w:rsidRPr="00666704">
              <w:rPr>
                <w:rFonts w:hint="cs"/>
                <w:rtl/>
              </w:rPr>
              <w:t xml:space="preserve"> </w:t>
            </w:r>
            <w:r>
              <w:rPr>
                <w:rFonts w:hint="cs"/>
                <w:rtl/>
              </w:rPr>
              <w:t>دافعوك - الإمام</w:t>
            </w:r>
            <w:r w:rsidR="007B19A3" w:rsidRPr="00725071">
              <w:rPr>
                <w:rStyle w:val="libPoemTiniChar0"/>
                <w:rtl/>
              </w:rPr>
              <w:br/>
              <w:t> </w:t>
            </w:r>
          </w:p>
        </w:tc>
        <w:tc>
          <w:tcPr>
            <w:tcW w:w="302" w:type="dxa"/>
          </w:tcPr>
          <w:p w:rsidR="007B19A3" w:rsidRDefault="007B19A3" w:rsidP="005436BE">
            <w:pPr>
              <w:pStyle w:val="libPoem"/>
              <w:rPr>
                <w:rtl/>
              </w:rPr>
            </w:pPr>
          </w:p>
        </w:tc>
        <w:tc>
          <w:tcPr>
            <w:tcW w:w="4195" w:type="dxa"/>
          </w:tcPr>
          <w:p w:rsidR="007B19A3" w:rsidRDefault="004B5DDD" w:rsidP="005436BE">
            <w:pPr>
              <w:pStyle w:val="libPoem"/>
            </w:pPr>
            <w:r w:rsidRPr="009618AF">
              <w:rPr>
                <w:rFonts w:hint="cs"/>
                <w:rtl/>
              </w:rPr>
              <w:t>وكان أبوك برغم ال</w:t>
            </w:r>
            <w:r>
              <w:rPr>
                <w:rFonts w:hint="cs"/>
                <w:rtl/>
              </w:rPr>
              <w:t>اُ</w:t>
            </w:r>
            <w:r w:rsidRPr="009618AF">
              <w:rPr>
                <w:rFonts w:hint="cs"/>
                <w:rtl/>
              </w:rPr>
              <w:t>نوف</w:t>
            </w:r>
            <w:r>
              <w:rPr>
                <w:rFonts w:hint="cs"/>
                <w:rtl/>
              </w:rPr>
              <w:t>ِ</w:t>
            </w:r>
            <w:r w:rsidR="007B19A3" w:rsidRPr="00725071">
              <w:rPr>
                <w:rStyle w:val="libPoemTiniChar0"/>
                <w:rtl/>
              </w:rPr>
              <w:br/>
              <w:t> </w:t>
            </w:r>
          </w:p>
        </w:tc>
      </w:tr>
      <w:tr w:rsidR="007B19A3" w:rsidTr="004B5DDD">
        <w:tblPrEx>
          <w:tblLook w:val="04A0" w:firstRow="1" w:lastRow="0" w:firstColumn="1" w:lastColumn="0" w:noHBand="0" w:noVBand="1"/>
        </w:tblPrEx>
        <w:trPr>
          <w:trHeight w:val="350"/>
        </w:trPr>
        <w:tc>
          <w:tcPr>
            <w:tcW w:w="4236" w:type="dxa"/>
          </w:tcPr>
          <w:p w:rsidR="007B19A3" w:rsidRDefault="004B5DDD" w:rsidP="005436BE">
            <w:pPr>
              <w:pStyle w:val="libPoem"/>
            </w:pPr>
            <w:r>
              <w:rPr>
                <w:rFonts w:hint="cs"/>
                <w:rtl/>
              </w:rPr>
              <w:t>لِمَن آية الباب يوم اليهود ؟</w:t>
            </w:r>
            <w:r w:rsidRPr="00666704">
              <w:rPr>
                <w:rFonts w:hint="cs"/>
                <w:rtl/>
              </w:rPr>
              <w:t>!</w:t>
            </w:r>
            <w:r w:rsidR="007B19A3" w:rsidRPr="00725071">
              <w:rPr>
                <w:rStyle w:val="libPoemTiniChar0"/>
                <w:rtl/>
              </w:rPr>
              <w:br/>
              <w:t> </w:t>
            </w:r>
          </w:p>
        </w:tc>
        <w:tc>
          <w:tcPr>
            <w:tcW w:w="302" w:type="dxa"/>
          </w:tcPr>
          <w:p w:rsidR="007B19A3" w:rsidRDefault="007B19A3" w:rsidP="005436BE">
            <w:pPr>
              <w:pStyle w:val="libPoem"/>
              <w:rPr>
                <w:rtl/>
              </w:rPr>
            </w:pPr>
          </w:p>
        </w:tc>
        <w:tc>
          <w:tcPr>
            <w:tcW w:w="4195" w:type="dxa"/>
          </w:tcPr>
          <w:p w:rsidR="007B19A3" w:rsidRDefault="004B5DDD" w:rsidP="005436BE">
            <w:pPr>
              <w:pStyle w:val="libPoem"/>
            </w:pPr>
            <w:r w:rsidRPr="009618AF">
              <w:rPr>
                <w:rFonts w:hint="cs"/>
                <w:rtl/>
              </w:rPr>
              <w:t>وم</w:t>
            </w:r>
            <w:r>
              <w:rPr>
                <w:rFonts w:hint="cs"/>
                <w:rtl/>
              </w:rPr>
              <w:t>َ</w:t>
            </w:r>
            <w:r w:rsidRPr="009618AF">
              <w:rPr>
                <w:rFonts w:hint="cs"/>
                <w:rtl/>
              </w:rPr>
              <w:t>ن صاحب</w:t>
            </w:r>
            <w:r>
              <w:rPr>
                <w:rFonts w:hint="cs"/>
                <w:rtl/>
              </w:rPr>
              <w:t>ُ</w:t>
            </w:r>
            <w:r w:rsidRPr="009618AF">
              <w:rPr>
                <w:rFonts w:hint="cs"/>
                <w:rtl/>
              </w:rPr>
              <w:t xml:space="preserve"> الجن</w:t>
            </w:r>
            <w:r>
              <w:rPr>
                <w:rFonts w:hint="cs"/>
                <w:rtl/>
              </w:rPr>
              <w:t>ِّ</w:t>
            </w:r>
            <w:r w:rsidRPr="009618AF">
              <w:rPr>
                <w:rFonts w:hint="cs"/>
                <w:rtl/>
              </w:rPr>
              <w:t xml:space="preserve"> يوم الخسيف ؟!</w:t>
            </w:r>
            <w:r w:rsidR="007B19A3" w:rsidRPr="00725071">
              <w:rPr>
                <w:rStyle w:val="libPoemTiniChar0"/>
                <w:rtl/>
              </w:rPr>
              <w:br/>
              <w:t> </w:t>
            </w:r>
          </w:p>
        </w:tc>
      </w:tr>
      <w:tr w:rsidR="007B19A3" w:rsidTr="004B5DDD">
        <w:tblPrEx>
          <w:tblLook w:val="04A0" w:firstRow="1" w:lastRow="0" w:firstColumn="1" w:lastColumn="0" w:noHBand="0" w:noVBand="1"/>
        </w:tblPrEx>
        <w:trPr>
          <w:trHeight w:val="350"/>
        </w:trPr>
        <w:tc>
          <w:tcPr>
            <w:tcW w:w="4236" w:type="dxa"/>
          </w:tcPr>
          <w:p w:rsidR="007B19A3" w:rsidRDefault="004B5DDD" w:rsidP="005436BE">
            <w:pPr>
              <w:pStyle w:val="libPoem"/>
            </w:pPr>
            <w:r>
              <w:rPr>
                <w:rFonts w:hint="cs"/>
                <w:rtl/>
              </w:rPr>
              <w:t>ومن جمعَ الدين في يوم بدرٍ</w:t>
            </w:r>
            <w:r w:rsidR="007B19A3" w:rsidRPr="00725071">
              <w:rPr>
                <w:rStyle w:val="libPoemTiniChar0"/>
                <w:rtl/>
              </w:rPr>
              <w:br/>
              <w:t> </w:t>
            </w:r>
          </w:p>
        </w:tc>
        <w:tc>
          <w:tcPr>
            <w:tcW w:w="302" w:type="dxa"/>
          </w:tcPr>
          <w:p w:rsidR="007B19A3" w:rsidRDefault="007B19A3" w:rsidP="005436BE">
            <w:pPr>
              <w:pStyle w:val="libPoem"/>
              <w:rPr>
                <w:rtl/>
              </w:rPr>
            </w:pPr>
          </w:p>
        </w:tc>
        <w:tc>
          <w:tcPr>
            <w:tcW w:w="4195" w:type="dxa"/>
          </w:tcPr>
          <w:p w:rsidR="007B19A3" w:rsidRDefault="004B5DDD" w:rsidP="005436BE">
            <w:pPr>
              <w:pStyle w:val="libPoem"/>
            </w:pPr>
            <w:r w:rsidRPr="009618AF">
              <w:rPr>
                <w:rFonts w:hint="cs"/>
                <w:rtl/>
              </w:rPr>
              <w:t>و</w:t>
            </w:r>
            <w:r>
              <w:rPr>
                <w:rFonts w:hint="cs"/>
                <w:rtl/>
              </w:rPr>
              <w:t>اُ</w:t>
            </w:r>
            <w:r w:rsidRPr="009618AF">
              <w:rPr>
                <w:rFonts w:hint="cs"/>
                <w:rtl/>
              </w:rPr>
              <w:t>حد</w:t>
            </w:r>
            <w:r>
              <w:rPr>
                <w:rFonts w:hint="cs"/>
                <w:rtl/>
              </w:rPr>
              <w:t>ٍ</w:t>
            </w:r>
            <w:r w:rsidRPr="009618AF">
              <w:rPr>
                <w:rFonts w:hint="cs"/>
                <w:rtl/>
              </w:rPr>
              <w:t xml:space="preserve"> بتفريق تلك الصفوف</w:t>
            </w:r>
            <w:r>
              <w:rPr>
                <w:rFonts w:hint="cs"/>
                <w:rtl/>
              </w:rPr>
              <w:t>ِ</w:t>
            </w:r>
            <w:r w:rsidRPr="009618AF">
              <w:rPr>
                <w:rFonts w:hint="cs"/>
                <w:rtl/>
              </w:rPr>
              <w:t xml:space="preserve"> ؟!</w:t>
            </w:r>
            <w:r w:rsidR="007B19A3" w:rsidRPr="00725071">
              <w:rPr>
                <w:rStyle w:val="libPoemTiniChar0"/>
                <w:rtl/>
              </w:rPr>
              <w:br/>
              <w:t> </w:t>
            </w:r>
          </w:p>
        </w:tc>
      </w:tr>
      <w:tr w:rsidR="007B19A3" w:rsidTr="004B5DDD">
        <w:tblPrEx>
          <w:tblLook w:val="04A0" w:firstRow="1" w:lastRow="0" w:firstColumn="1" w:lastColumn="0" w:noHBand="0" w:noVBand="1"/>
        </w:tblPrEx>
        <w:trPr>
          <w:trHeight w:val="350"/>
        </w:trPr>
        <w:tc>
          <w:tcPr>
            <w:tcW w:w="4236" w:type="dxa"/>
          </w:tcPr>
          <w:p w:rsidR="007B19A3" w:rsidRDefault="004B5DDD" w:rsidP="005436BE">
            <w:pPr>
              <w:pStyle w:val="libPoem"/>
            </w:pPr>
            <w:r>
              <w:rPr>
                <w:rFonts w:hint="cs"/>
                <w:rtl/>
              </w:rPr>
              <w:t>وهدَّم في الله</w:t>
            </w:r>
            <w:r w:rsidRPr="00666704">
              <w:rPr>
                <w:rFonts w:hint="cs"/>
                <w:rtl/>
              </w:rPr>
              <w:t xml:space="preserve"> </w:t>
            </w:r>
            <w:r>
              <w:rPr>
                <w:rFonts w:hint="cs"/>
                <w:rtl/>
              </w:rPr>
              <w:t>أصنامهم</w:t>
            </w:r>
            <w:r w:rsidR="007B19A3" w:rsidRPr="00725071">
              <w:rPr>
                <w:rStyle w:val="libPoemTiniChar0"/>
                <w:rtl/>
              </w:rPr>
              <w:br/>
              <w:t> </w:t>
            </w:r>
          </w:p>
        </w:tc>
        <w:tc>
          <w:tcPr>
            <w:tcW w:w="302" w:type="dxa"/>
          </w:tcPr>
          <w:p w:rsidR="007B19A3" w:rsidRDefault="007B19A3" w:rsidP="005436BE">
            <w:pPr>
              <w:pStyle w:val="libPoem"/>
              <w:rPr>
                <w:rtl/>
              </w:rPr>
            </w:pPr>
          </w:p>
        </w:tc>
        <w:tc>
          <w:tcPr>
            <w:tcW w:w="4195" w:type="dxa"/>
          </w:tcPr>
          <w:p w:rsidR="007B19A3" w:rsidRDefault="004B5DDD" w:rsidP="005436BE">
            <w:pPr>
              <w:pStyle w:val="libPoem"/>
            </w:pPr>
            <w:r w:rsidRPr="009618AF">
              <w:rPr>
                <w:rFonts w:hint="cs"/>
                <w:rtl/>
              </w:rPr>
              <w:t>بمر</w:t>
            </w:r>
            <w:r>
              <w:rPr>
                <w:rFonts w:hint="cs"/>
                <w:rtl/>
              </w:rPr>
              <w:t>آ</w:t>
            </w:r>
            <w:r w:rsidRPr="009618AF">
              <w:rPr>
                <w:rFonts w:hint="cs"/>
                <w:rtl/>
              </w:rPr>
              <w:t>ى عيون عليها عكوف</w:t>
            </w:r>
            <w:r>
              <w:rPr>
                <w:rFonts w:hint="cs"/>
                <w:rtl/>
              </w:rPr>
              <w:t>ِ</w:t>
            </w:r>
            <w:r w:rsidRPr="009618AF">
              <w:rPr>
                <w:rFonts w:hint="cs"/>
                <w:rtl/>
              </w:rPr>
              <w:t xml:space="preserve"> ؟!</w:t>
            </w:r>
            <w:r w:rsidR="007B19A3" w:rsidRPr="00725071">
              <w:rPr>
                <w:rStyle w:val="libPoemTiniChar0"/>
                <w:rtl/>
              </w:rPr>
              <w:br/>
              <w:t> </w:t>
            </w:r>
          </w:p>
        </w:tc>
      </w:tr>
      <w:tr w:rsidR="007B19A3" w:rsidTr="004B5DDD">
        <w:tblPrEx>
          <w:tblLook w:val="04A0" w:firstRow="1" w:lastRow="0" w:firstColumn="1" w:lastColumn="0" w:noHBand="0" w:noVBand="1"/>
        </w:tblPrEx>
        <w:trPr>
          <w:trHeight w:val="350"/>
        </w:trPr>
        <w:tc>
          <w:tcPr>
            <w:tcW w:w="4236" w:type="dxa"/>
          </w:tcPr>
          <w:p w:rsidR="007B19A3" w:rsidRDefault="004B5DDD" w:rsidP="005436BE">
            <w:pPr>
              <w:pStyle w:val="libPoem"/>
            </w:pPr>
            <w:r>
              <w:rPr>
                <w:rFonts w:hint="cs"/>
                <w:rtl/>
              </w:rPr>
              <w:t>أغير أبيك إمام الهدى ؟</w:t>
            </w:r>
            <w:r w:rsidRPr="00666704">
              <w:rPr>
                <w:rFonts w:hint="cs"/>
                <w:rtl/>
              </w:rPr>
              <w:t>!</w:t>
            </w:r>
            <w:r w:rsidR="007B19A3" w:rsidRPr="00725071">
              <w:rPr>
                <w:rStyle w:val="libPoemTiniChar0"/>
                <w:rtl/>
              </w:rPr>
              <w:br/>
              <w:t> </w:t>
            </w:r>
          </w:p>
        </w:tc>
        <w:tc>
          <w:tcPr>
            <w:tcW w:w="302" w:type="dxa"/>
          </w:tcPr>
          <w:p w:rsidR="007B19A3" w:rsidRDefault="007B19A3" w:rsidP="005436BE">
            <w:pPr>
              <w:pStyle w:val="libPoem"/>
              <w:rPr>
                <w:rtl/>
              </w:rPr>
            </w:pPr>
          </w:p>
        </w:tc>
        <w:tc>
          <w:tcPr>
            <w:tcW w:w="4195" w:type="dxa"/>
          </w:tcPr>
          <w:p w:rsidR="007B19A3" w:rsidRDefault="004B5DDD" w:rsidP="005436BE">
            <w:pPr>
              <w:pStyle w:val="libPoem"/>
            </w:pPr>
            <w:r w:rsidRPr="009618AF">
              <w:rPr>
                <w:rFonts w:hint="cs"/>
                <w:rtl/>
              </w:rPr>
              <w:t>ضياء الندي</w:t>
            </w:r>
            <w:r>
              <w:rPr>
                <w:rFonts w:hint="cs"/>
                <w:rtl/>
              </w:rPr>
              <w:t>ِّ</w:t>
            </w:r>
            <w:r w:rsidRPr="009618AF">
              <w:rPr>
                <w:rFonts w:hint="cs"/>
                <w:rtl/>
              </w:rPr>
              <w:t xml:space="preserve"> هزبر</w:t>
            </w:r>
            <w:r>
              <w:rPr>
                <w:rFonts w:hint="cs"/>
                <w:rtl/>
              </w:rPr>
              <w:t>ِ</w:t>
            </w:r>
            <w:r w:rsidRPr="009618AF">
              <w:rPr>
                <w:rFonts w:hint="cs"/>
                <w:rtl/>
              </w:rPr>
              <w:t xml:space="preserve"> العزيف</w:t>
            </w:r>
            <w:r>
              <w:rPr>
                <w:rFonts w:hint="cs"/>
                <w:rtl/>
              </w:rPr>
              <w:t>ِ</w:t>
            </w:r>
            <w:r w:rsidRPr="009618AF">
              <w:rPr>
                <w:rFonts w:hint="cs"/>
                <w:rtl/>
              </w:rPr>
              <w:t xml:space="preserve"> </w:t>
            </w:r>
            <w:r w:rsidRPr="00583C0E">
              <w:rPr>
                <w:rStyle w:val="libFootnotenumChar"/>
                <w:rFonts w:hint="cs"/>
                <w:rtl/>
              </w:rPr>
              <w:t>(2)</w:t>
            </w:r>
            <w:r w:rsidR="007B19A3" w:rsidRPr="00725071">
              <w:rPr>
                <w:rStyle w:val="libPoemTiniChar0"/>
                <w:rtl/>
              </w:rPr>
              <w:br/>
              <w:t> </w:t>
            </w:r>
          </w:p>
        </w:tc>
      </w:tr>
      <w:tr w:rsidR="007B19A3" w:rsidTr="004B5DDD">
        <w:tblPrEx>
          <w:tblLook w:val="04A0" w:firstRow="1" w:lastRow="0" w:firstColumn="1" w:lastColumn="0" w:noHBand="0" w:noVBand="1"/>
        </w:tblPrEx>
        <w:trPr>
          <w:trHeight w:val="350"/>
        </w:trPr>
        <w:tc>
          <w:tcPr>
            <w:tcW w:w="4236" w:type="dxa"/>
          </w:tcPr>
          <w:p w:rsidR="007B19A3" w:rsidRDefault="004B5DDD" w:rsidP="005436BE">
            <w:pPr>
              <w:pStyle w:val="libPoem"/>
            </w:pPr>
            <w:r>
              <w:rPr>
                <w:rFonts w:hint="cs"/>
                <w:rtl/>
              </w:rPr>
              <w:t>تفلّل سيفٌ به ضرَّجوك</w:t>
            </w:r>
            <w:r w:rsidR="007B19A3" w:rsidRPr="00725071">
              <w:rPr>
                <w:rStyle w:val="libPoemTiniChar0"/>
                <w:rtl/>
              </w:rPr>
              <w:br/>
              <w:t> </w:t>
            </w:r>
          </w:p>
        </w:tc>
        <w:tc>
          <w:tcPr>
            <w:tcW w:w="302" w:type="dxa"/>
          </w:tcPr>
          <w:p w:rsidR="007B19A3" w:rsidRDefault="007B19A3" w:rsidP="005436BE">
            <w:pPr>
              <w:pStyle w:val="libPoem"/>
              <w:rPr>
                <w:rtl/>
              </w:rPr>
            </w:pPr>
          </w:p>
        </w:tc>
        <w:tc>
          <w:tcPr>
            <w:tcW w:w="4195" w:type="dxa"/>
          </w:tcPr>
          <w:p w:rsidR="007B19A3" w:rsidRDefault="004B5DDD" w:rsidP="005436BE">
            <w:pPr>
              <w:pStyle w:val="libPoem"/>
            </w:pPr>
            <w:r w:rsidRPr="009618AF">
              <w:rPr>
                <w:rFonts w:hint="cs"/>
                <w:rtl/>
              </w:rPr>
              <w:t>لسو</w:t>
            </w:r>
            <w:r>
              <w:rPr>
                <w:rFonts w:hint="cs"/>
                <w:rtl/>
              </w:rPr>
              <w:t>َّ</w:t>
            </w:r>
            <w:r w:rsidRPr="009618AF">
              <w:rPr>
                <w:rFonts w:hint="cs"/>
                <w:rtl/>
              </w:rPr>
              <w:t>د خ</w:t>
            </w:r>
            <w:r>
              <w:rPr>
                <w:rFonts w:hint="cs"/>
                <w:rtl/>
              </w:rPr>
              <w:t>ِ</w:t>
            </w:r>
            <w:r w:rsidRPr="009618AF">
              <w:rPr>
                <w:rFonts w:hint="cs"/>
                <w:rtl/>
              </w:rPr>
              <w:t>زيا</w:t>
            </w:r>
            <w:r>
              <w:rPr>
                <w:rFonts w:hint="cs"/>
                <w:rtl/>
              </w:rPr>
              <w:t>ً</w:t>
            </w:r>
            <w:r w:rsidRPr="009618AF">
              <w:rPr>
                <w:rFonts w:hint="cs"/>
                <w:rtl/>
              </w:rPr>
              <w:t xml:space="preserve"> وجوه</w:t>
            </w:r>
            <w:r>
              <w:rPr>
                <w:rFonts w:hint="cs"/>
                <w:rtl/>
              </w:rPr>
              <w:t>َ</w:t>
            </w:r>
            <w:r w:rsidRPr="009618AF">
              <w:rPr>
                <w:rFonts w:hint="cs"/>
                <w:rtl/>
              </w:rPr>
              <w:t xml:space="preserve"> الس</w:t>
            </w:r>
            <w:r>
              <w:rPr>
                <w:rFonts w:hint="cs"/>
                <w:rtl/>
              </w:rPr>
              <w:t>ّ</w:t>
            </w:r>
            <w:r w:rsidRPr="009618AF">
              <w:rPr>
                <w:rFonts w:hint="cs"/>
                <w:rtl/>
              </w:rPr>
              <w:t>يوف</w:t>
            </w:r>
            <w:r>
              <w:rPr>
                <w:rFonts w:hint="cs"/>
                <w:rtl/>
              </w:rPr>
              <w:t>ِ</w:t>
            </w:r>
            <w:r w:rsidR="007B19A3" w:rsidRPr="00725071">
              <w:rPr>
                <w:rStyle w:val="libPoemTiniChar0"/>
                <w:rtl/>
              </w:rPr>
              <w:br/>
              <w:t> </w:t>
            </w:r>
          </w:p>
        </w:tc>
      </w:tr>
      <w:tr w:rsidR="007B19A3" w:rsidTr="004B5DDD">
        <w:tblPrEx>
          <w:tblLook w:val="04A0" w:firstRow="1" w:lastRow="0" w:firstColumn="1" w:lastColumn="0" w:noHBand="0" w:noVBand="1"/>
        </w:tblPrEx>
        <w:trPr>
          <w:trHeight w:val="350"/>
        </w:trPr>
        <w:tc>
          <w:tcPr>
            <w:tcW w:w="4236" w:type="dxa"/>
          </w:tcPr>
          <w:p w:rsidR="007B19A3" w:rsidRDefault="004B5DDD" w:rsidP="005436BE">
            <w:pPr>
              <w:pStyle w:val="libPoem"/>
            </w:pPr>
            <w:r>
              <w:rPr>
                <w:rFonts w:hint="cs"/>
                <w:rtl/>
              </w:rPr>
              <w:t>أمرَّ بفيَّ عليك الزّلال</w:t>
            </w:r>
            <w:r w:rsidR="007B19A3" w:rsidRPr="00725071">
              <w:rPr>
                <w:rStyle w:val="libPoemTiniChar0"/>
                <w:rtl/>
              </w:rPr>
              <w:br/>
              <w:t> </w:t>
            </w:r>
          </w:p>
        </w:tc>
        <w:tc>
          <w:tcPr>
            <w:tcW w:w="302" w:type="dxa"/>
          </w:tcPr>
          <w:p w:rsidR="007B19A3" w:rsidRDefault="007B19A3" w:rsidP="005436BE">
            <w:pPr>
              <w:pStyle w:val="libPoem"/>
              <w:rPr>
                <w:rtl/>
              </w:rPr>
            </w:pPr>
          </w:p>
        </w:tc>
        <w:tc>
          <w:tcPr>
            <w:tcW w:w="4195" w:type="dxa"/>
          </w:tcPr>
          <w:p w:rsidR="007B19A3" w:rsidRDefault="004B5DDD" w:rsidP="005436BE">
            <w:pPr>
              <w:pStyle w:val="libPoem"/>
            </w:pPr>
            <w:r w:rsidRPr="009618AF">
              <w:rPr>
                <w:rFonts w:hint="cs"/>
                <w:rtl/>
              </w:rPr>
              <w:t>وآلم ج</w:t>
            </w:r>
            <w:r>
              <w:rPr>
                <w:rFonts w:hint="cs"/>
                <w:rtl/>
              </w:rPr>
              <w:t>ِ</w:t>
            </w:r>
            <w:r w:rsidRPr="009618AF">
              <w:rPr>
                <w:rFonts w:hint="cs"/>
                <w:rtl/>
              </w:rPr>
              <w:t>لدي</w:t>
            </w:r>
            <w:r>
              <w:rPr>
                <w:rFonts w:hint="cs"/>
                <w:rtl/>
              </w:rPr>
              <w:t>َ</w:t>
            </w:r>
            <w:r w:rsidRPr="009618AF">
              <w:rPr>
                <w:rFonts w:hint="cs"/>
                <w:rtl/>
              </w:rPr>
              <w:t xml:space="preserve"> وقع</w:t>
            </w:r>
            <w:r>
              <w:rPr>
                <w:rFonts w:hint="cs"/>
                <w:rtl/>
              </w:rPr>
              <w:t>ُ</w:t>
            </w:r>
            <w:r w:rsidRPr="009618AF">
              <w:rPr>
                <w:rFonts w:hint="cs"/>
                <w:rtl/>
              </w:rPr>
              <w:t xml:space="preserve"> الش</w:t>
            </w:r>
            <w:r>
              <w:rPr>
                <w:rFonts w:hint="cs"/>
                <w:rtl/>
              </w:rPr>
              <w:t>ّ</w:t>
            </w:r>
            <w:r w:rsidRPr="009618AF">
              <w:rPr>
                <w:rFonts w:hint="cs"/>
                <w:rtl/>
              </w:rPr>
              <w:t>فوف</w:t>
            </w:r>
            <w:r>
              <w:rPr>
                <w:rFonts w:hint="cs"/>
                <w:rtl/>
              </w:rPr>
              <w:t>ِ</w:t>
            </w:r>
            <w:r w:rsidRPr="009618AF">
              <w:rPr>
                <w:rFonts w:hint="cs"/>
                <w:rtl/>
              </w:rPr>
              <w:t xml:space="preserve"> </w:t>
            </w:r>
            <w:r w:rsidRPr="00583C0E">
              <w:rPr>
                <w:rStyle w:val="libFootnotenumChar"/>
                <w:rFonts w:hint="cs"/>
                <w:rtl/>
              </w:rPr>
              <w:t>(3)</w:t>
            </w:r>
            <w:r w:rsidR="007B19A3" w:rsidRPr="00725071">
              <w:rPr>
                <w:rStyle w:val="libPoemTiniChar0"/>
                <w:rtl/>
              </w:rPr>
              <w:br/>
              <w:t> </w:t>
            </w:r>
          </w:p>
        </w:tc>
      </w:tr>
      <w:tr w:rsidR="007B19A3" w:rsidTr="004B5DDD">
        <w:tblPrEx>
          <w:tblLook w:val="04A0" w:firstRow="1" w:lastRow="0" w:firstColumn="1" w:lastColumn="0" w:noHBand="0" w:noVBand="1"/>
        </w:tblPrEx>
        <w:trPr>
          <w:trHeight w:val="350"/>
        </w:trPr>
        <w:tc>
          <w:tcPr>
            <w:tcW w:w="4236" w:type="dxa"/>
          </w:tcPr>
          <w:p w:rsidR="007B19A3" w:rsidRDefault="004B5DDD" w:rsidP="005436BE">
            <w:pPr>
              <w:pStyle w:val="libPoem"/>
            </w:pPr>
            <w:r>
              <w:rPr>
                <w:rFonts w:hint="cs"/>
                <w:rtl/>
              </w:rPr>
              <w:t>أتحمل فقدَك ذاك العظيمَ</w:t>
            </w:r>
            <w:r w:rsidR="007B19A3" w:rsidRPr="00725071">
              <w:rPr>
                <w:rStyle w:val="libPoemTiniChar0"/>
                <w:rtl/>
              </w:rPr>
              <w:br/>
              <w:t> </w:t>
            </w:r>
          </w:p>
        </w:tc>
        <w:tc>
          <w:tcPr>
            <w:tcW w:w="302" w:type="dxa"/>
          </w:tcPr>
          <w:p w:rsidR="007B19A3" w:rsidRDefault="007B19A3" w:rsidP="005436BE">
            <w:pPr>
              <w:pStyle w:val="libPoem"/>
              <w:rPr>
                <w:rtl/>
              </w:rPr>
            </w:pPr>
          </w:p>
        </w:tc>
        <w:tc>
          <w:tcPr>
            <w:tcW w:w="4195" w:type="dxa"/>
          </w:tcPr>
          <w:p w:rsidR="007B19A3" w:rsidRDefault="004B5DDD" w:rsidP="005436BE">
            <w:pPr>
              <w:pStyle w:val="libPoem"/>
            </w:pPr>
            <w:r w:rsidRPr="009618AF">
              <w:rPr>
                <w:rFonts w:hint="cs"/>
                <w:rtl/>
              </w:rPr>
              <w:t>جوارح</w:t>
            </w:r>
            <w:r>
              <w:rPr>
                <w:rFonts w:hint="cs"/>
                <w:rtl/>
              </w:rPr>
              <w:t>ٌ</w:t>
            </w:r>
            <w:r w:rsidRPr="009618AF">
              <w:rPr>
                <w:rFonts w:hint="cs"/>
                <w:rtl/>
              </w:rPr>
              <w:t xml:space="preserve"> جسمي</w:t>
            </w:r>
            <w:r>
              <w:rPr>
                <w:rFonts w:hint="cs"/>
                <w:rtl/>
              </w:rPr>
              <w:t>َ</w:t>
            </w:r>
            <w:r w:rsidRPr="009618AF">
              <w:rPr>
                <w:rFonts w:hint="cs"/>
                <w:rtl/>
              </w:rPr>
              <w:t xml:space="preserve"> هذا الضعيف</w:t>
            </w:r>
            <w:r>
              <w:rPr>
                <w:rFonts w:hint="cs"/>
                <w:rtl/>
              </w:rPr>
              <w:t>ِ</w:t>
            </w:r>
            <w:r w:rsidRPr="009618AF">
              <w:rPr>
                <w:rFonts w:hint="cs"/>
                <w:rtl/>
              </w:rPr>
              <w:t>؟!</w:t>
            </w:r>
            <w:r w:rsidR="007B19A3" w:rsidRPr="00725071">
              <w:rPr>
                <w:rStyle w:val="libPoemTiniChar0"/>
                <w:rtl/>
              </w:rPr>
              <w:br/>
              <w:t> </w:t>
            </w:r>
          </w:p>
        </w:tc>
      </w:tr>
      <w:tr w:rsidR="004B5DDD" w:rsidTr="004B5DDD">
        <w:tblPrEx>
          <w:tblLook w:val="04A0" w:firstRow="1" w:lastRow="0" w:firstColumn="1" w:lastColumn="0" w:noHBand="0" w:noVBand="1"/>
        </w:tblPrEx>
        <w:trPr>
          <w:trHeight w:val="350"/>
        </w:trPr>
        <w:tc>
          <w:tcPr>
            <w:tcW w:w="4236" w:type="dxa"/>
          </w:tcPr>
          <w:p w:rsidR="004B5DDD" w:rsidRDefault="004B5DDD" w:rsidP="005436BE">
            <w:pPr>
              <w:pStyle w:val="libPoem"/>
            </w:pPr>
            <w:r>
              <w:rPr>
                <w:rFonts w:hint="cs"/>
                <w:rtl/>
              </w:rPr>
              <w:t>ولهفي عليك مقالُ</w:t>
            </w:r>
            <w:r w:rsidRPr="00666704">
              <w:rPr>
                <w:rFonts w:hint="cs"/>
                <w:rtl/>
              </w:rPr>
              <w:t xml:space="preserve"> </w:t>
            </w:r>
            <w:r>
              <w:rPr>
                <w:rFonts w:hint="cs"/>
                <w:rtl/>
              </w:rPr>
              <w:t>الخبيـ</w:t>
            </w:r>
            <w:r w:rsidRPr="00725071">
              <w:rPr>
                <w:rStyle w:val="libPoemTiniChar0"/>
                <w:rtl/>
              </w:rPr>
              <w:br/>
              <w:t> </w:t>
            </w:r>
          </w:p>
        </w:tc>
        <w:tc>
          <w:tcPr>
            <w:tcW w:w="302" w:type="dxa"/>
          </w:tcPr>
          <w:p w:rsidR="004B5DDD" w:rsidRDefault="004B5DDD" w:rsidP="005436BE">
            <w:pPr>
              <w:pStyle w:val="libPoem"/>
              <w:rPr>
                <w:rtl/>
              </w:rPr>
            </w:pPr>
          </w:p>
        </w:tc>
        <w:tc>
          <w:tcPr>
            <w:tcW w:w="4195" w:type="dxa"/>
          </w:tcPr>
          <w:p w:rsidR="004B5DDD" w:rsidRDefault="004B5DDD" w:rsidP="005436BE">
            <w:pPr>
              <w:pStyle w:val="libPoem"/>
            </w:pPr>
            <w:r>
              <w:rPr>
                <w:rFonts w:hint="cs"/>
                <w:rtl/>
              </w:rPr>
              <w:t>ـر</w:t>
            </w:r>
            <w:r w:rsidR="00E66EDC">
              <w:rPr>
                <w:rFonts w:hint="cs"/>
                <w:rtl/>
              </w:rPr>
              <w:t>:</w:t>
            </w:r>
            <w:r w:rsidRPr="009618AF">
              <w:rPr>
                <w:rFonts w:hint="cs"/>
                <w:rtl/>
              </w:rPr>
              <w:t>إن</w:t>
            </w:r>
            <w:r>
              <w:rPr>
                <w:rFonts w:hint="cs"/>
                <w:rtl/>
              </w:rPr>
              <w:t>َّ</w:t>
            </w:r>
            <w:r w:rsidRPr="009618AF">
              <w:rPr>
                <w:rFonts w:hint="cs"/>
                <w:rtl/>
              </w:rPr>
              <w:t>ك ت</w:t>
            </w:r>
            <w:r>
              <w:rPr>
                <w:rFonts w:hint="cs"/>
                <w:rtl/>
              </w:rPr>
              <w:t>ُ</w:t>
            </w:r>
            <w:r w:rsidRPr="009618AF">
              <w:rPr>
                <w:rFonts w:hint="cs"/>
                <w:rtl/>
              </w:rPr>
              <w:t>برد حر</w:t>
            </w:r>
            <w:r>
              <w:rPr>
                <w:rFonts w:hint="cs"/>
                <w:rtl/>
              </w:rPr>
              <w:t>َّ</w:t>
            </w:r>
            <w:r w:rsidRPr="009618AF">
              <w:rPr>
                <w:rFonts w:hint="cs"/>
                <w:rtl/>
              </w:rPr>
              <w:t xml:space="preserve"> اللهيف</w:t>
            </w:r>
            <w:r>
              <w:rPr>
                <w:rFonts w:hint="cs"/>
                <w:rtl/>
              </w:rPr>
              <w:t>ِ</w:t>
            </w:r>
            <w:r w:rsidRPr="00725071">
              <w:rPr>
                <w:rStyle w:val="libPoemTiniChar0"/>
                <w:rtl/>
              </w:rPr>
              <w:br/>
              <w:t> </w:t>
            </w:r>
          </w:p>
        </w:tc>
      </w:tr>
      <w:tr w:rsidR="004B5DDD" w:rsidTr="004B5DDD">
        <w:tblPrEx>
          <w:tblLook w:val="04A0" w:firstRow="1" w:lastRow="0" w:firstColumn="1" w:lastColumn="0" w:noHBand="0" w:noVBand="1"/>
        </w:tblPrEx>
        <w:trPr>
          <w:trHeight w:val="350"/>
        </w:trPr>
        <w:tc>
          <w:tcPr>
            <w:tcW w:w="4236" w:type="dxa"/>
          </w:tcPr>
          <w:p w:rsidR="004B5DDD" w:rsidRDefault="004B5DDD" w:rsidP="005436BE">
            <w:pPr>
              <w:pStyle w:val="libPoem"/>
            </w:pPr>
            <w:r>
              <w:rPr>
                <w:rFonts w:hint="cs"/>
                <w:rtl/>
              </w:rPr>
              <w:t>أنشرُك ما حملَ الزائرو</w:t>
            </w:r>
            <w:r w:rsidRPr="00725071">
              <w:rPr>
                <w:rStyle w:val="libPoemTiniChar0"/>
                <w:rtl/>
              </w:rPr>
              <w:br/>
              <w:t> </w:t>
            </w:r>
          </w:p>
        </w:tc>
        <w:tc>
          <w:tcPr>
            <w:tcW w:w="302" w:type="dxa"/>
          </w:tcPr>
          <w:p w:rsidR="004B5DDD" w:rsidRDefault="004B5DDD" w:rsidP="005436BE">
            <w:pPr>
              <w:pStyle w:val="libPoem"/>
              <w:rPr>
                <w:rtl/>
              </w:rPr>
            </w:pPr>
          </w:p>
        </w:tc>
        <w:tc>
          <w:tcPr>
            <w:tcW w:w="4195" w:type="dxa"/>
          </w:tcPr>
          <w:p w:rsidR="004B5DDD" w:rsidRDefault="004B5DDD" w:rsidP="005436BE">
            <w:pPr>
              <w:pStyle w:val="libPoem"/>
            </w:pPr>
            <w:r>
              <w:rPr>
                <w:rFonts w:hint="cs"/>
                <w:rtl/>
              </w:rPr>
              <w:t xml:space="preserve">ن </w:t>
            </w:r>
            <w:r w:rsidRPr="009618AF">
              <w:rPr>
                <w:rFonts w:hint="cs"/>
                <w:rtl/>
              </w:rPr>
              <w:t>أم المسك خالط ت</w:t>
            </w:r>
            <w:r>
              <w:rPr>
                <w:rFonts w:hint="cs"/>
                <w:rtl/>
              </w:rPr>
              <w:t>رب</w:t>
            </w:r>
            <w:r w:rsidRPr="009618AF">
              <w:rPr>
                <w:rFonts w:hint="cs"/>
                <w:rtl/>
              </w:rPr>
              <w:t xml:space="preserve"> الطفوف</w:t>
            </w:r>
            <w:r>
              <w:rPr>
                <w:rFonts w:hint="cs"/>
                <w:rtl/>
              </w:rPr>
              <w:t>ِ</w:t>
            </w:r>
            <w:r w:rsidRPr="009618AF">
              <w:rPr>
                <w:rFonts w:hint="cs"/>
                <w:rtl/>
              </w:rPr>
              <w:t>؟!</w:t>
            </w:r>
            <w:r w:rsidRPr="00725071">
              <w:rPr>
                <w:rStyle w:val="libPoemTiniChar0"/>
                <w:rtl/>
              </w:rPr>
              <w:br/>
              <w:t> </w:t>
            </w:r>
          </w:p>
        </w:tc>
      </w:tr>
      <w:tr w:rsidR="004B5DDD" w:rsidTr="004B5DDD">
        <w:tblPrEx>
          <w:tblLook w:val="04A0" w:firstRow="1" w:lastRow="0" w:firstColumn="1" w:lastColumn="0" w:noHBand="0" w:noVBand="1"/>
        </w:tblPrEx>
        <w:trPr>
          <w:trHeight w:val="350"/>
        </w:trPr>
        <w:tc>
          <w:tcPr>
            <w:tcW w:w="4236" w:type="dxa"/>
          </w:tcPr>
          <w:p w:rsidR="004B5DDD" w:rsidRDefault="004B5DDD" w:rsidP="005436BE">
            <w:pPr>
              <w:pStyle w:val="libPoem"/>
            </w:pPr>
            <w:r>
              <w:rPr>
                <w:rFonts w:hint="cs"/>
                <w:rtl/>
              </w:rPr>
              <w:t>كأنَّ</w:t>
            </w:r>
            <w:r w:rsidRPr="00666704">
              <w:rPr>
                <w:rFonts w:hint="cs"/>
                <w:rtl/>
              </w:rPr>
              <w:t xml:space="preserve"> </w:t>
            </w:r>
            <w:r>
              <w:rPr>
                <w:rFonts w:hint="cs"/>
                <w:rtl/>
              </w:rPr>
              <w:t>ضريحك زهر الربيـ</w:t>
            </w:r>
            <w:r w:rsidRPr="00725071">
              <w:rPr>
                <w:rStyle w:val="libPoemTiniChar0"/>
                <w:rtl/>
              </w:rPr>
              <w:br/>
              <w:t> </w:t>
            </w:r>
          </w:p>
        </w:tc>
        <w:tc>
          <w:tcPr>
            <w:tcW w:w="302" w:type="dxa"/>
          </w:tcPr>
          <w:p w:rsidR="004B5DDD" w:rsidRDefault="004B5DDD" w:rsidP="005436BE">
            <w:pPr>
              <w:pStyle w:val="libPoem"/>
              <w:rPr>
                <w:rtl/>
              </w:rPr>
            </w:pPr>
          </w:p>
        </w:tc>
        <w:tc>
          <w:tcPr>
            <w:tcW w:w="4195" w:type="dxa"/>
          </w:tcPr>
          <w:p w:rsidR="004B5DDD" w:rsidRDefault="004B5DDD" w:rsidP="005436BE">
            <w:pPr>
              <w:pStyle w:val="libPoem"/>
            </w:pPr>
            <w:r>
              <w:rPr>
                <w:rFonts w:hint="cs"/>
                <w:rtl/>
              </w:rPr>
              <w:t xml:space="preserve">ـع </w:t>
            </w:r>
            <w:r w:rsidRPr="009618AF">
              <w:rPr>
                <w:rFonts w:hint="cs"/>
                <w:rtl/>
              </w:rPr>
              <w:t>هب</w:t>
            </w:r>
            <w:r>
              <w:rPr>
                <w:rFonts w:hint="cs"/>
                <w:rtl/>
              </w:rPr>
              <w:t>َ</w:t>
            </w:r>
            <w:r w:rsidRPr="009618AF">
              <w:rPr>
                <w:rFonts w:hint="cs"/>
                <w:rtl/>
              </w:rPr>
              <w:t>ت عليه نسيم الخريف</w:t>
            </w:r>
            <w:r>
              <w:rPr>
                <w:rFonts w:hint="cs"/>
                <w:rtl/>
              </w:rPr>
              <w:t>ِ</w:t>
            </w:r>
            <w:r w:rsidRPr="00725071">
              <w:rPr>
                <w:rStyle w:val="libPoemTiniChar0"/>
                <w:rtl/>
              </w:rPr>
              <w:br/>
              <w:t> </w:t>
            </w:r>
          </w:p>
        </w:tc>
      </w:tr>
      <w:tr w:rsidR="004B5DDD" w:rsidTr="004B5DDD">
        <w:tblPrEx>
          <w:tblLook w:val="04A0" w:firstRow="1" w:lastRow="0" w:firstColumn="1" w:lastColumn="0" w:noHBand="0" w:noVBand="1"/>
        </w:tblPrEx>
        <w:trPr>
          <w:trHeight w:val="350"/>
        </w:trPr>
        <w:tc>
          <w:tcPr>
            <w:tcW w:w="4236" w:type="dxa"/>
          </w:tcPr>
          <w:p w:rsidR="004B5DDD" w:rsidRDefault="004B5DDD" w:rsidP="005436BE">
            <w:pPr>
              <w:pStyle w:val="libPoem"/>
            </w:pPr>
            <w:r>
              <w:rPr>
                <w:rFonts w:hint="cs"/>
                <w:rtl/>
              </w:rPr>
              <w:t>اُحبِّكمُ ما سعى طائفٌ</w:t>
            </w:r>
            <w:r w:rsidRPr="00725071">
              <w:rPr>
                <w:rStyle w:val="libPoemTiniChar0"/>
                <w:rtl/>
              </w:rPr>
              <w:br/>
              <w:t> </w:t>
            </w:r>
          </w:p>
        </w:tc>
        <w:tc>
          <w:tcPr>
            <w:tcW w:w="302" w:type="dxa"/>
          </w:tcPr>
          <w:p w:rsidR="004B5DDD" w:rsidRDefault="004B5DDD" w:rsidP="005436BE">
            <w:pPr>
              <w:pStyle w:val="libPoem"/>
              <w:rPr>
                <w:rtl/>
              </w:rPr>
            </w:pPr>
          </w:p>
        </w:tc>
        <w:tc>
          <w:tcPr>
            <w:tcW w:w="4195" w:type="dxa"/>
          </w:tcPr>
          <w:p w:rsidR="004B5DDD" w:rsidRDefault="00595ECF" w:rsidP="005436BE">
            <w:pPr>
              <w:pStyle w:val="libPoem"/>
            </w:pPr>
            <w:r w:rsidRPr="009618AF">
              <w:rPr>
                <w:rFonts w:hint="cs"/>
                <w:rtl/>
              </w:rPr>
              <w:t>وحن</w:t>
            </w:r>
            <w:r>
              <w:rPr>
                <w:rFonts w:hint="cs"/>
                <w:rtl/>
              </w:rPr>
              <w:t>َّ</w:t>
            </w:r>
            <w:r w:rsidRPr="009618AF">
              <w:rPr>
                <w:rFonts w:hint="cs"/>
                <w:rtl/>
              </w:rPr>
              <w:t>ت مطو</w:t>
            </w:r>
            <w:r>
              <w:rPr>
                <w:rFonts w:hint="cs"/>
                <w:rtl/>
              </w:rPr>
              <w:t>َّ</w:t>
            </w:r>
            <w:r w:rsidRPr="009618AF">
              <w:rPr>
                <w:rFonts w:hint="cs"/>
                <w:rtl/>
              </w:rPr>
              <w:t>قة</w:t>
            </w:r>
            <w:r>
              <w:rPr>
                <w:rFonts w:hint="cs"/>
                <w:rtl/>
              </w:rPr>
              <w:t>ٌ</w:t>
            </w:r>
            <w:r w:rsidRPr="009618AF">
              <w:rPr>
                <w:rFonts w:hint="cs"/>
                <w:rtl/>
              </w:rPr>
              <w:t xml:space="preserve"> في اله</w:t>
            </w:r>
            <w:r>
              <w:rPr>
                <w:rFonts w:hint="cs"/>
                <w:rtl/>
              </w:rPr>
              <w:t>ُ</w:t>
            </w:r>
            <w:r w:rsidRPr="009618AF">
              <w:rPr>
                <w:rFonts w:hint="cs"/>
                <w:rtl/>
              </w:rPr>
              <w:t>توف</w:t>
            </w:r>
            <w:r>
              <w:rPr>
                <w:rFonts w:hint="cs"/>
                <w:rtl/>
              </w:rPr>
              <w:t>ِ</w:t>
            </w:r>
            <w:r w:rsidR="004B5DDD" w:rsidRPr="00725071">
              <w:rPr>
                <w:rStyle w:val="libPoemTiniChar0"/>
                <w:rtl/>
              </w:rPr>
              <w:br/>
              <w:t> </w:t>
            </w:r>
          </w:p>
        </w:tc>
      </w:tr>
      <w:tr w:rsidR="004B5DDD" w:rsidTr="004B5DDD">
        <w:tblPrEx>
          <w:tblLook w:val="04A0" w:firstRow="1" w:lastRow="0" w:firstColumn="1" w:lastColumn="0" w:noHBand="0" w:noVBand="1"/>
        </w:tblPrEx>
        <w:trPr>
          <w:trHeight w:val="350"/>
        </w:trPr>
        <w:tc>
          <w:tcPr>
            <w:tcW w:w="4236" w:type="dxa"/>
          </w:tcPr>
          <w:p w:rsidR="004B5DDD" w:rsidRDefault="00595ECF" w:rsidP="005436BE">
            <w:pPr>
              <w:pStyle w:val="libPoem"/>
            </w:pPr>
            <w:r>
              <w:rPr>
                <w:rFonts w:hint="cs"/>
                <w:rtl/>
              </w:rPr>
              <w:t>وإن كنتُ من فارس فالشريـ</w:t>
            </w:r>
            <w:r w:rsidR="004B5DDD" w:rsidRPr="00725071">
              <w:rPr>
                <w:rStyle w:val="libPoemTiniChar0"/>
                <w:rtl/>
              </w:rPr>
              <w:br/>
              <w:t> </w:t>
            </w:r>
          </w:p>
        </w:tc>
        <w:tc>
          <w:tcPr>
            <w:tcW w:w="302" w:type="dxa"/>
          </w:tcPr>
          <w:p w:rsidR="004B5DDD" w:rsidRDefault="004B5DDD" w:rsidP="005436BE">
            <w:pPr>
              <w:pStyle w:val="libPoem"/>
              <w:rPr>
                <w:rtl/>
              </w:rPr>
            </w:pPr>
          </w:p>
        </w:tc>
        <w:tc>
          <w:tcPr>
            <w:tcW w:w="4195" w:type="dxa"/>
          </w:tcPr>
          <w:p w:rsidR="004B5DDD" w:rsidRDefault="00595ECF" w:rsidP="005436BE">
            <w:pPr>
              <w:pStyle w:val="libPoem"/>
            </w:pPr>
            <w:r>
              <w:rPr>
                <w:rFonts w:hint="cs"/>
                <w:rtl/>
              </w:rPr>
              <w:t xml:space="preserve">ـف </w:t>
            </w:r>
            <w:r w:rsidRPr="009618AF">
              <w:rPr>
                <w:rFonts w:hint="cs"/>
                <w:rtl/>
              </w:rPr>
              <w:t>معتل</w:t>
            </w:r>
            <w:r>
              <w:rPr>
                <w:rFonts w:hint="cs"/>
                <w:rtl/>
              </w:rPr>
              <w:t>ِ</w:t>
            </w:r>
            <w:r w:rsidRPr="009618AF">
              <w:rPr>
                <w:rFonts w:hint="cs"/>
                <w:rtl/>
              </w:rPr>
              <w:t>ق</w:t>
            </w:r>
            <w:r>
              <w:rPr>
                <w:rFonts w:hint="cs"/>
                <w:rtl/>
              </w:rPr>
              <w:t>ٌ</w:t>
            </w:r>
            <w:r w:rsidRPr="009618AF">
              <w:rPr>
                <w:rFonts w:hint="cs"/>
                <w:rtl/>
              </w:rPr>
              <w:t xml:space="preserve"> ود</w:t>
            </w:r>
            <w:r>
              <w:rPr>
                <w:rFonts w:hint="cs"/>
                <w:rtl/>
              </w:rPr>
              <w:t>ُّ</w:t>
            </w:r>
            <w:r w:rsidRPr="009618AF">
              <w:rPr>
                <w:rFonts w:hint="cs"/>
                <w:rtl/>
              </w:rPr>
              <w:t>ه بالشريف</w:t>
            </w:r>
            <w:r>
              <w:rPr>
                <w:rFonts w:hint="cs"/>
                <w:rtl/>
              </w:rPr>
              <w:t>ِ</w:t>
            </w:r>
            <w:r w:rsidR="004B5DDD" w:rsidRPr="00725071">
              <w:rPr>
                <w:rStyle w:val="libPoemTiniChar0"/>
                <w:rtl/>
              </w:rPr>
              <w:br/>
              <w:t> </w:t>
            </w:r>
          </w:p>
        </w:tc>
      </w:tr>
      <w:tr w:rsidR="004B5DDD" w:rsidTr="004B5DDD">
        <w:tblPrEx>
          <w:tblLook w:val="04A0" w:firstRow="1" w:lastRow="0" w:firstColumn="1" w:lastColumn="0" w:noHBand="0" w:noVBand="1"/>
        </w:tblPrEx>
        <w:trPr>
          <w:trHeight w:val="350"/>
        </w:trPr>
        <w:tc>
          <w:tcPr>
            <w:tcW w:w="4236" w:type="dxa"/>
          </w:tcPr>
          <w:p w:rsidR="004B5DDD" w:rsidRDefault="00595ECF" w:rsidP="005436BE">
            <w:pPr>
              <w:pStyle w:val="libPoem"/>
            </w:pPr>
            <w:r>
              <w:rPr>
                <w:rFonts w:hint="cs"/>
                <w:rtl/>
              </w:rPr>
              <w:t>ركبت</w:t>
            </w:r>
            <w:r w:rsidR="00DF044D">
              <w:rPr>
                <w:rFonts w:hint="cs"/>
                <w:rtl/>
              </w:rPr>
              <w:t>ُ</w:t>
            </w:r>
            <w:r>
              <w:rPr>
                <w:rFonts w:hint="cs"/>
                <w:rtl/>
              </w:rPr>
              <w:t xml:space="preserve"> - على مَن يعاديكمُ</w:t>
            </w:r>
            <w:r w:rsidR="004B5DDD" w:rsidRPr="00725071">
              <w:rPr>
                <w:rStyle w:val="libPoemTiniChar0"/>
                <w:rtl/>
              </w:rPr>
              <w:br/>
              <w:t> </w:t>
            </w:r>
          </w:p>
        </w:tc>
        <w:tc>
          <w:tcPr>
            <w:tcW w:w="302" w:type="dxa"/>
          </w:tcPr>
          <w:p w:rsidR="004B5DDD" w:rsidRDefault="004B5DDD" w:rsidP="005436BE">
            <w:pPr>
              <w:pStyle w:val="libPoem"/>
              <w:rPr>
                <w:rtl/>
              </w:rPr>
            </w:pPr>
          </w:p>
        </w:tc>
        <w:tc>
          <w:tcPr>
            <w:tcW w:w="4195" w:type="dxa"/>
          </w:tcPr>
          <w:p w:rsidR="004B5DDD" w:rsidRDefault="00595ECF" w:rsidP="005436BE">
            <w:pPr>
              <w:pStyle w:val="libPoem"/>
            </w:pPr>
            <w:r w:rsidRPr="009618AF">
              <w:rPr>
                <w:rFonts w:hint="cs"/>
                <w:rtl/>
              </w:rPr>
              <w:t>ويفسد تفضيلكم بالوقوف</w:t>
            </w:r>
            <w:r>
              <w:rPr>
                <w:rFonts w:hint="cs"/>
                <w:rtl/>
              </w:rPr>
              <w:t>ِ</w:t>
            </w:r>
            <w:r w:rsidRPr="009618AF">
              <w:rPr>
                <w:rFonts w:hint="cs"/>
                <w:rtl/>
              </w:rPr>
              <w:t xml:space="preserve"> </w:t>
            </w:r>
            <w:r>
              <w:rPr>
                <w:rFonts w:hint="cs"/>
                <w:rtl/>
              </w:rPr>
              <w:t>-</w:t>
            </w:r>
            <w:r w:rsidR="004B5DDD" w:rsidRPr="00725071">
              <w:rPr>
                <w:rStyle w:val="libPoemTiniChar0"/>
                <w:rtl/>
              </w:rPr>
              <w:br/>
              <w:t> </w:t>
            </w:r>
          </w:p>
        </w:tc>
      </w:tr>
    </w:tbl>
    <w:p w:rsidR="00666704" w:rsidRPr="009618AF"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الحفيف</w:t>
      </w:r>
      <w:r w:rsidR="00E66EDC">
        <w:rPr>
          <w:rFonts w:hint="cs"/>
          <w:rtl/>
        </w:rPr>
        <w:t>:</w:t>
      </w:r>
      <w:r w:rsidRPr="008A0D7A">
        <w:rPr>
          <w:rFonts w:hint="cs"/>
          <w:rtl/>
        </w:rPr>
        <w:t>أجنحة الطائر.</w:t>
      </w:r>
    </w:p>
    <w:p w:rsidR="00FB201C" w:rsidRDefault="00666704" w:rsidP="00DF044D">
      <w:pPr>
        <w:pStyle w:val="libFootnote0"/>
        <w:rPr>
          <w:rtl/>
        </w:rPr>
      </w:pPr>
      <w:r w:rsidRPr="008A0D7A">
        <w:rPr>
          <w:rFonts w:hint="cs"/>
          <w:rtl/>
        </w:rPr>
        <w:t xml:space="preserve">2 </w:t>
      </w:r>
      <w:r w:rsidR="0013021F">
        <w:rPr>
          <w:rFonts w:hint="cs"/>
          <w:rtl/>
        </w:rPr>
        <w:t>-</w:t>
      </w:r>
      <w:r w:rsidRPr="008A0D7A">
        <w:rPr>
          <w:rFonts w:hint="cs"/>
          <w:rtl/>
        </w:rPr>
        <w:t xml:space="preserve"> العزيف</w:t>
      </w:r>
      <w:r w:rsidR="00E66EDC">
        <w:rPr>
          <w:rFonts w:hint="cs"/>
          <w:rtl/>
        </w:rPr>
        <w:t>:</w:t>
      </w:r>
      <w:r w:rsidRPr="008A0D7A">
        <w:rPr>
          <w:rFonts w:hint="cs"/>
          <w:rtl/>
        </w:rPr>
        <w:t xml:space="preserve">صوت الرمال </w:t>
      </w:r>
      <w:r w:rsidR="00DF044D">
        <w:rPr>
          <w:rFonts w:hint="cs"/>
          <w:rtl/>
        </w:rPr>
        <w:t>ا</w:t>
      </w:r>
      <w:r w:rsidRPr="008A0D7A">
        <w:rPr>
          <w:rFonts w:hint="cs"/>
          <w:rtl/>
        </w:rPr>
        <w:t>ذا هبت عليها الرياح. ولعل الصحيح</w:t>
      </w:r>
      <w:r w:rsidR="00E66EDC">
        <w:rPr>
          <w:rFonts w:hint="cs"/>
          <w:rtl/>
        </w:rPr>
        <w:t>:</w:t>
      </w:r>
      <w:r w:rsidRPr="008A0D7A">
        <w:rPr>
          <w:rFonts w:hint="cs"/>
          <w:rtl/>
        </w:rPr>
        <w:t>الغريف. معجمة العين مهملة الراء</w:t>
      </w:r>
      <w:r w:rsidR="00E66EDC">
        <w:rPr>
          <w:rFonts w:hint="cs"/>
          <w:rtl/>
        </w:rPr>
        <w:t>:</w:t>
      </w:r>
      <w:r w:rsidRPr="008A0D7A">
        <w:rPr>
          <w:rFonts w:hint="cs"/>
          <w:rtl/>
        </w:rPr>
        <w:t>وهو ال</w:t>
      </w:r>
      <w:r w:rsidR="00DF044D">
        <w:rPr>
          <w:rFonts w:hint="cs"/>
          <w:rtl/>
        </w:rPr>
        <w:t>ا</w:t>
      </w:r>
      <w:r w:rsidRPr="008A0D7A">
        <w:rPr>
          <w:rFonts w:hint="cs"/>
          <w:rtl/>
        </w:rPr>
        <w:t>جمة.</w:t>
      </w:r>
    </w:p>
    <w:p w:rsidR="00FB201C" w:rsidRDefault="00666704" w:rsidP="00F67EBD">
      <w:pPr>
        <w:pStyle w:val="libFootnote0"/>
        <w:rPr>
          <w:rtl/>
        </w:rPr>
      </w:pPr>
      <w:r w:rsidRPr="008A0D7A">
        <w:rPr>
          <w:rFonts w:hint="cs"/>
          <w:rtl/>
        </w:rPr>
        <w:t xml:space="preserve">3 </w:t>
      </w:r>
      <w:r w:rsidR="0013021F">
        <w:rPr>
          <w:rFonts w:hint="cs"/>
          <w:rtl/>
        </w:rPr>
        <w:t>-</w:t>
      </w:r>
      <w:r w:rsidRPr="008A0D7A">
        <w:rPr>
          <w:rFonts w:hint="cs"/>
          <w:rtl/>
        </w:rPr>
        <w:t xml:space="preserve"> الشفوف جمع شف وهو</w:t>
      </w:r>
      <w:r w:rsidR="00E66EDC">
        <w:rPr>
          <w:rFonts w:hint="cs"/>
          <w:rtl/>
        </w:rPr>
        <w:t>:</w:t>
      </w:r>
      <w:r w:rsidRPr="008A0D7A">
        <w:rPr>
          <w:rFonts w:hint="cs"/>
          <w:rtl/>
        </w:rPr>
        <w:t>الثوب الرقيق.</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932269" w:rsidTr="005436BE">
        <w:trPr>
          <w:trHeight w:val="350"/>
        </w:trPr>
        <w:tc>
          <w:tcPr>
            <w:tcW w:w="3920" w:type="dxa"/>
            <w:shd w:val="clear" w:color="auto" w:fill="auto"/>
          </w:tcPr>
          <w:p w:rsidR="00932269" w:rsidRDefault="00932269" w:rsidP="005436BE">
            <w:pPr>
              <w:pStyle w:val="libPoem"/>
            </w:pPr>
            <w:r>
              <w:rPr>
                <w:rFonts w:hint="cs"/>
                <w:rtl/>
              </w:rPr>
              <w:lastRenderedPageBreak/>
              <w:t>سوابقَ من مدحكم لم أهبْ</w:t>
            </w:r>
            <w:r w:rsidRPr="00725071">
              <w:rPr>
                <w:rStyle w:val="libPoemTiniChar0"/>
                <w:rtl/>
              </w:rPr>
              <w:br/>
              <w:t> </w:t>
            </w:r>
          </w:p>
        </w:tc>
        <w:tc>
          <w:tcPr>
            <w:tcW w:w="279" w:type="dxa"/>
            <w:shd w:val="clear" w:color="auto" w:fill="auto"/>
          </w:tcPr>
          <w:p w:rsidR="00932269" w:rsidRDefault="00932269" w:rsidP="005436BE">
            <w:pPr>
              <w:pStyle w:val="libPoem"/>
              <w:rPr>
                <w:rtl/>
              </w:rPr>
            </w:pPr>
          </w:p>
        </w:tc>
        <w:tc>
          <w:tcPr>
            <w:tcW w:w="3881" w:type="dxa"/>
            <w:shd w:val="clear" w:color="auto" w:fill="auto"/>
          </w:tcPr>
          <w:p w:rsidR="00932269" w:rsidRDefault="00932269" w:rsidP="00DF044D">
            <w:pPr>
              <w:pStyle w:val="libPoem"/>
            </w:pPr>
            <w:r w:rsidRPr="009618AF">
              <w:rPr>
                <w:rFonts w:hint="cs"/>
                <w:rtl/>
              </w:rPr>
              <w:t>صعوبة</w:t>
            </w:r>
            <w:r>
              <w:rPr>
                <w:rFonts w:hint="cs"/>
                <w:rtl/>
              </w:rPr>
              <w:t>َ</w:t>
            </w:r>
            <w:r w:rsidRPr="009618AF">
              <w:rPr>
                <w:rFonts w:hint="cs"/>
                <w:rtl/>
              </w:rPr>
              <w:t xml:space="preserve"> ري</w:t>
            </w:r>
            <w:r>
              <w:rPr>
                <w:rFonts w:hint="cs"/>
                <w:rtl/>
              </w:rPr>
              <w:t>ِّ</w:t>
            </w:r>
            <w:r w:rsidRPr="009618AF">
              <w:rPr>
                <w:rFonts w:hint="cs"/>
                <w:rtl/>
              </w:rPr>
              <w:t>ضها والقطوف</w:t>
            </w:r>
            <w:r>
              <w:rPr>
                <w:rFonts w:hint="cs"/>
                <w:rtl/>
              </w:rPr>
              <w:t>ِ</w:t>
            </w:r>
            <w:r w:rsidRPr="009618AF">
              <w:rPr>
                <w:rFonts w:hint="cs"/>
                <w:rtl/>
              </w:rPr>
              <w:t xml:space="preserve"> </w:t>
            </w:r>
            <w:r w:rsidRPr="00583C0E">
              <w:rPr>
                <w:rStyle w:val="libFootnotenumChar"/>
                <w:rFonts w:hint="cs"/>
                <w:rtl/>
              </w:rPr>
              <w:t>(1)</w:t>
            </w:r>
            <w:r w:rsidRPr="00725071">
              <w:rPr>
                <w:rStyle w:val="libPoemTiniChar0"/>
                <w:rtl/>
              </w:rPr>
              <w:br/>
              <w:t> </w:t>
            </w:r>
          </w:p>
        </w:tc>
      </w:tr>
      <w:tr w:rsidR="00932269" w:rsidTr="005436BE">
        <w:trPr>
          <w:trHeight w:val="350"/>
        </w:trPr>
        <w:tc>
          <w:tcPr>
            <w:tcW w:w="3920" w:type="dxa"/>
          </w:tcPr>
          <w:p w:rsidR="00932269" w:rsidRDefault="00932269" w:rsidP="005436BE">
            <w:pPr>
              <w:pStyle w:val="libPoem"/>
            </w:pPr>
            <w:r>
              <w:rPr>
                <w:rFonts w:hint="cs"/>
                <w:rtl/>
              </w:rPr>
              <w:t>تُقطِّرُ غيريَ أصلابها</w:t>
            </w:r>
            <w:r w:rsidRPr="00725071">
              <w:rPr>
                <w:rStyle w:val="libPoemTiniChar0"/>
                <w:rtl/>
              </w:rPr>
              <w:br/>
              <w:t> </w:t>
            </w:r>
          </w:p>
        </w:tc>
        <w:tc>
          <w:tcPr>
            <w:tcW w:w="279" w:type="dxa"/>
          </w:tcPr>
          <w:p w:rsidR="00932269" w:rsidRDefault="00932269" w:rsidP="005436BE">
            <w:pPr>
              <w:pStyle w:val="libPoem"/>
              <w:rPr>
                <w:rtl/>
              </w:rPr>
            </w:pPr>
          </w:p>
        </w:tc>
        <w:tc>
          <w:tcPr>
            <w:tcW w:w="3881" w:type="dxa"/>
          </w:tcPr>
          <w:p w:rsidR="00932269" w:rsidRDefault="00932269" w:rsidP="005436BE">
            <w:pPr>
              <w:pStyle w:val="libPoem"/>
            </w:pPr>
            <w:r w:rsidRPr="009618AF">
              <w:rPr>
                <w:rFonts w:hint="cs"/>
                <w:rtl/>
              </w:rPr>
              <w:t>و</w:t>
            </w:r>
            <w:r>
              <w:rPr>
                <w:rFonts w:hint="cs"/>
                <w:rtl/>
              </w:rPr>
              <w:t xml:space="preserve"> </w:t>
            </w:r>
            <w:r w:rsidRPr="009618AF">
              <w:rPr>
                <w:rFonts w:hint="cs"/>
                <w:rtl/>
              </w:rPr>
              <w:t>تزلق</w:t>
            </w:r>
            <w:r>
              <w:rPr>
                <w:rFonts w:hint="cs"/>
                <w:rtl/>
              </w:rPr>
              <w:t>ُ</w:t>
            </w:r>
            <w:r w:rsidRPr="009618AF">
              <w:rPr>
                <w:rFonts w:hint="cs"/>
                <w:rtl/>
              </w:rPr>
              <w:t xml:space="preserve"> أكفالها بالر</w:t>
            </w:r>
            <w:r>
              <w:rPr>
                <w:rFonts w:hint="cs"/>
                <w:rtl/>
              </w:rPr>
              <w:t>َّ</w:t>
            </w:r>
            <w:r w:rsidRPr="009618AF">
              <w:rPr>
                <w:rFonts w:hint="cs"/>
                <w:rtl/>
              </w:rPr>
              <w:t>ديف</w:t>
            </w:r>
            <w:r>
              <w:rPr>
                <w:rFonts w:hint="cs"/>
                <w:rtl/>
              </w:rPr>
              <w:t>ِ</w:t>
            </w:r>
            <w:r w:rsidRPr="009618AF">
              <w:rPr>
                <w:rFonts w:hint="cs"/>
                <w:rtl/>
              </w:rPr>
              <w:t xml:space="preserve"> </w:t>
            </w:r>
            <w:r w:rsidRPr="00583C0E">
              <w:rPr>
                <w:rStyle w:val="libFootnotenumChar"/>
                <w:rFonts w:hint="cs"/>
                <w:rtl/>
              </w:rPr>
              <w:t>(2)</w:t>
            </w:r>
            <w:r w:rsidRPr="00725071">
              <w:rPr>
                <w:rStyle w:val="libPoemTiniChar0"/>
                <w:rtl/>
              </w:rPr>
              <w:br/>
              <w:t> </w:t>
            </w:r>
          </w:p>
        </w:tc>
      </w:tr>
    </w:tbl>
    <w:p w:rsidR="00666704" w:rsidRDefault="00666704" w:rsidP="009618AF">
      <w:pPr>
        <w:pStyle w:val="libNormal"/>
        <w:rPr>
          <w:rtl/>
        </w:rPr>
      </w:pPr>
      <w:r>
        <w:rPr>
          <w:rFonts w:hint="cs"/>
          <w:rtl/>
        </w:rPr>
        <w:t>وقال يمدح أهل البيت عليهم الس</w:t>
      </w:r>
      <w:r w:rsidR="00932269">
        <w:rPr>
          <w:rFonts w:hint="cs"/>
          <w:rtl/>
        </w:rPr>
        <w:t>َّ</w:t>
      </w:r>
      <w:r>
        <w:rPr>
          <w:rFonts w:hint="cs"/>
          <w:rtl/>
        </w:rPr>
        <w:t>لام وهي من أو</w:t>
      </w:r>
      <w:r w:rsidR="00932269">
        <w:rPr>
          <w:rFonts w:hint="cs"/>
          <w:rtl/>
        </w:rPr>
        <w:t>َّ</w:t>
      </w:r>
      <w:r>
        <w:rPr>
          <w:rFonts w:hint="cs"/>
          <w:rtl/>
        </w:rPr>
        <w:t>ل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932269" w:rsidTr="005436BE">
        <w:trPr>
          <w:trHeight w:val="350"/>
        </w:trPr>
        <w:tc>
          <w:tcPr>
            <w:tcW w:w="3920" w:type="dxa"/>
            <w:shd w:val="clear" w:color="auto" w:fill="auto"/>
          </w:tcPr>
          <w:p w:rsidR="00932269" w:rsidRDefault="00932269" w:rsidP="005436BE">
            <w:pPr>
              <w:pStyle w:val="libPoem"/>
            </w:pPr>
            <w:r w:rsidRPr="009618AF">
              <w:rPr>
                <w:rFonts w:hint="cs"/>
                <w:rtl/>
              </w:rPr>
              <w:t>سلا من سلا</w:t>
            </w:r>
            <w:r w:rsidR="00E66EDC">
              <w:rPr>
                <w:rFonts w:hint="cs"/>
                <w:rtl/>
              </w:rPr>
              <w:t>:</w:t>
            </w:r>
            <w:r w:rsidRPr="009618AF">
              <w:rPr>
                <w:rFonts w:hint="cs"/>
                <w:rtl/>
              </w:rPr>
              <w:t>م</w:t>
            </w:r>
            <w:r>
              <w:rPr>
                <w:rFonts w:hint="cs"/>
                <w:rtl/>
              </w:rPr>
              <w:t>َ</w:t>
            </w:r>
            <w:r w:rsidRPr="009618AF">
              <w:rPr>
                <w:rFonts w:hint="cs"/>
                <w:rtl/>
              </w:rPr>
              <w:t>ن بنا استبدلا ؟!</w:t>
            </w:r>
            <w:r w:rsidRPr="00725071">
              <w:rPr>
                <w:rStyle w:val="libPoemTiniChar0"/>
                <w:rtl/>
              </w:rPr>
              <w:br/>
              <w:t> </w:t>
            </w:r>
          </w:p>
        </w:tc>
        <w:tc>
          <w:tcPr>
            <w:tcW w:w="279" w:type="dxa"/>
            <w:shd w:val="clear" w:color="auto" w:fill="auto"/>
          </w:tcPr>
          <w:p w:rsidR="00932269" w:rsidRDefault="00932269" w:rsidP="005436BE">
            <w:pPr>
              <w:pStyle w:val="libPoem"/>
              <w:rPr>
                <w:rtl/>
              </w:rPr>
            </w:pPr>
          </w:p>
        </w:tc>
        <w:tc>
          <w:tcPr>
            <w:tcW w:w="3881" w:type="dxa"/>
            <w:shd w:val="clear" w:color="auto" w:fill="auto"/>
          </w:tcPr>
          <w:p w:rsidR="00932269" w:rsidRDefault="00932269" w:rsidP="005436BE">
            <w:pPr>
              <w:pStyle w:val="libPoem"/>
            </w:pPr>
            <w:r w:rsidRPr="009618AF">
              <w:rPr>
                <w:rFonts w:hint="cs"/>
                <w:rtl/>
              </w:rPr>
              <w:t>وكيف محا الآخر الأوّ</w:t>
            </w:r>
            <w:r>
              <w:rPr>
                <w:rFonts w:hint="cs"/>
                <w:rtl/>
              </w:rPr>
              <w:t>َ</w:t>
            </w:r>
            <w:r w:rsidRPr="009618AF">
              <w:rPr>
                <w:rFonts w:hint="cs"/>
                <w:rtl/>
              </w:rPr>
              <w:t>لا ؟!</w:t>
            </w:r>
            <w:r w:rsidRPr="00725071">
              <w:rPr>
                <w:rStyle w:val="libPoemTiniChar0"/>
                <w:rtl/>
              </w:rPr>
              <w:br/>
              <w:t> </w:t>
            </w:r>
          </w:p>
        </w:tc>
      </w:tr>
      <w:tr w:rsidR="00932269" w:rsidTr="005436BE">
        <w:trPr>
          <w:trHeight w:val="350"/>
        </w:trPr>
        <w:tc>
          <w:tcPr>
            <w:tcW w:w="3920" w:type="dxa"/>
          </w:tcPr>
          <w:p w:rsidR="00932269" w:rsidRDefault="00932269" w:rsidP="005436BE">
            <w:pPr>
              <w:pStyle w:val="libPoem"/>
            </w:pPr>
            <w:r w:rsidRPr="009618AF">
              <w:rPr>
                <w:rFonts w:hint="cs"/>
                <w:rtl/>
              </w:rPr>
              <w:t>وأي</w:t>
            </w:r>
            <w:r>
              <w:rPr>
                <w:rFonts w:hint="cs"/>
                <w:rtl/>
              </w:rPr>
              <w:t>ّ</w:t>
            </w:r>
            <w:r w:rsidRPr="009618AF">
              <w:rPr>
                <w:rFonts w:hint="cs"/>
                <w:rtl/>
              </w:rPr>
              <w:t xml:space="preserve"> هو</w:t>
            </w:r>
            <w:r>
              <w:rPr>
                <w:rFonts w:hint="cs"/>
                <w:rtl/>
              </w:rPr>
              <w:t>ّ</w:t>
            </w:r>
            <w:r w:rsidRPr="009618AF">
              <w:rPr>
                <w:rFonts w:hint="cs"/>
                <w:rtl/>
              </w:rPr>
              <w:t>ى حادث العهد أم</w:t>
            </w:r>
            <w:r>
              <w:rPr>
                <w:rFonts w:hint="cs"/>
                <w:rtl/>
              </w:rPr>
              <w:t>ـ</w:t>
            </w:r>
            <w:r w:rsidRPr="00725071">
              <w:rPr>
                <w:rStyle w:val="libPoemTiniChar0"/>
                <w:rtl/>
              </w:rPr>
              <w:br/>
              <w:t> </w:t>
            </w:r>
          </w:p>
        </w:tc>
        <w:tc>
          <w:tcPr>
            <w:tcW w:w="279" w:type="dxa"/>
          </w:tcPr>
          <w:p w:rsidR="00932269" w:rsidRDefault="00932269" w:rsidP="005436BE">
            <w:pPr>
              <w:pStyle w:val="libPoem"/>
              <w:rPr>
                <w:rtl/>
              </w:rPr>
            </w:pPr>
          </w:p>
        </w:tc>
        <w:tc>
          <w:tcPr>
            <w:tcW w:w="3881" w:type="dxa"/>
          </w:tcPr>
          <w:p w:rsidR="00932269" w:rsidRDefault="00932269" w:rsidP="005436BE">
            <w:pPr>
              <w:pStyle w:val="libPoem"/>
            </w:pPr>
            <w:r>
              <w:rPr>
                <w:rFonts w:hint="cs"/>
                <w:rtl/>
              </w:rPr>
              <w:t xml:space="preserve">ـس </w:t>
            </w:r>
            <w:r w:rsidRPr="009618AF">
              <w:rPr>
                <w:rFonts w:hint="cs"/>
                <w:rtl/>
              </w:rPr>
              <w:t>أنساه ذاك الهوى الم</w:t>
            </w:r>
            <w:r>
              <w:rPr>
                <w:rFonts w:hint="cs"/>
                <w:rtl/>
              </w:rPr>
              <w:t>ُ</w:t>
            </w:r>
            <w:r w:rsidRPr="009618AF">
              <w:rPr>
                <w:rFonts w:hint="cs"/>
                <w:rtl/>
              </w:rPr>
              <w:t xml:space="preserve">حولا ؟! </w:t>
            </w:r>
            <w:r w:rsidRPr="00583C0E">
              <w:rPr>
                <w:rStyle w:val="libFootnotenumChar"/>
                <w:rFonts w:hint="cs"/>
                <w:rtl/>
              </w:rPr>
              <w:t>(3)</w:t>
            </w:r>
            <w:r w:rsidRPr="00725071">
              <w:rPr>
                <w:rStyle w:val="libPoemTiniChar0"/>
                <w:rtl/>
              </w:rPr>
              <w:br/>
              <w:t> </w:t>
            </w:r>
          </w:p>
        </w:tc>
      </w:tr>
      <w:tr w:rsidR="00932269" w:rsidTr="005436BE">
        <w:trPr>
          <w:trHeight w:val="350"/>
        </w:trPr>
        <w:tc>
          <w:tcPr>
            <w:tcW w:w="3920" w:type="dxa"/>
          </w:tcPr>
          <w:p w:rsidR="00932269" w:rsidRDefault="00932269" w:rsidP="005436BE">
            <w:pPr>
              <w:pStyle w:val="libPoem"/>
            </w:pPr>
            <w:r w:rsidRPr="009618AF">
              <w:rPr>
                <w:rFonts w:hint="cs"/>
                <w:rtl/>
              </w:rPr>
              <w:t>وأين المواثيق</w:t>
            </w:r>
            <w:r w:rsidR="00E66EDC">
              <w:rPr>
                <w:rFonts w:hint="cs"/>
                <w:rtl/>
              </w:rPr>
              <w:t>،</w:t>
            </w:r>
            <w:r w:rsidRPr="009618AF">
              <w:rPr>
                <w:rFonts w:hint="cs"/>
                <w:rtl/>
              </w:rPr>
              <w:t xml:space="preserve"> والعاذلات</w:t>
            </w:r>
            <w:r w:rsidRPr="00725071">
              <w:rPr>
                <w:rStyle w:val="libPoemTiniChar0"/>
                <w:rtl/>
              </w:rPr>
              <w:br/>
              <w:t> </w:t>
            </w:r>
          </w:p>
        </w:tc>
        <w:tc>
          <w:tcPr>
            <w:tcW w:w="279" w:type="dxa"/>
          </w:tcPr>
          <w:p w:rsidR="00932269" w:rsidRDefault="00932269" w:rsidP="005436BE">
            <w:pPr>
              <w:pStyle w:val="libPoem"/>
              <w:rPr>
                <w:rtl/>
              </w:rPr>
            </w:pPr>
          </w:p>
        </w:tc>
        <w:tc>
          <w:tcPr>
            <w:tcW w:w="3881" w:type="dxa"/>
          </w:tcPr>
          <w:p w:rsidR="00932269" w:rsidRDefault="00787FE8" w:rsidP="005436BE">
            <w:pPr>
              <w:pStyle w:val="libPoem"/>
            </w:pPr>
            <w:r w:rsidRPr="009618AF">
              <w:rPr>
                <w:rFonts w:hint="cs"/>
                <w:rtl/>
              </w:rPr>
              <w:t>يضيق عليهن</w:t>
            </w:r>
            <w:r w:rsidR="00DF044D">
              <w:rPr>
                <w:rFonts w:hint="cs"/>
                <w:rtl/>
              </w:rPr>
              <w:t>َّ</w:t>
            </w:r>
            <w:r w:rsidRPr="009618AF">
              <w:rPr>
                <w:rFonts w:hint="cs"/>
                <w:rtl/>
              </w:rPr>
              <w:t xml:space="preserve"> أن تعذلا ؟!</w:t>
            </w:r>
            <w:r w:rsidR="00932269" w:rsidRPr="00725071">
              <w:rPr>
                <w:rStyle w:val="libPoemTiniChar0"/>
                <w:rtl/>
              </w:rPr>
              <w:br/>
              <w:t> </w:t>
            </w:r>
          </w:p>
        </w:tc>
      </w:tr>
      <w:tr w:rsidR="00932269" w:rsidTr="005436BE">
        <w:trPr>
          <w:trHeight w:val="350"/>
        </w:trPr>
        <w:tc>
          <w:tcPr>
            <w:tcW w:w="3920" w:type="dxa"/>
          </w:tcPr>
          <w:p w:rsidR="00932269" w:rsidRDefault="00787FE8" w:rsidP="005436BE">
            <w:pPr>
              <w:pStyle w:val="libPoem"/>
            </w:pPr>
            <w:r w:rsidRPr="009618AF">
              <w:rPr>
                <w:rFonts w:hint="cs"/>
                <w:rtl/>
              </w:rPr>
              <w:t>أكانت أضاليل</w:t>
            </w:r>
            <w:r w:rsidR="00402F95">
              <w:rPr>
                <w:rFonts w:hint="cs"/>
                <w:rtl/>
              </w:rPr>
              <w:t>َ</w:t>
            </w:r>
            <w:r w:rsidRPr="009618AF">
              <w:rPr>
                <w:rFonts w:hint="cs"/>
                <w:rtl/>
              </w:rPr>
              <w:t xml:space="preserve"> وعد</w:t>
            </w:r>
            <w:r w:rsidR="00402F95">
              <w:rPr>
                <w:rFonts w:hint="cs"/>
                <w:rtl/>
              </w:rPr>
              <w:t>ِ</w:t>
            </w:r>
            <w:r w:rsidRPr="009618AF">
              <w:rPr>
                <w:rFonts w:hint="cs"/>
                <w:rtl/>
              </w:rPr>
              <w:t xml:space="preserve"> الزما</w:t>
            </w:r>
            <w:r w:rsidR="00932269" w:rsidRPr="00725071">
              <w:rPr>
                <w:rStyle w:val="libPoemTiniChar0"/>
                <w:rtl/>
              </w:rPr>
              <w:br/>
              <w:t> </w:t>
            </w:r>
          </w:p>
        </w:tc>
        <w:tc>
          <w:tcPr>
            <w:tcW w:w="279" w:type="dxa"/>
          </w:tcPr>
          <w:p w:rsidR="00932269" w:rsidRDefault="00932269" w:rsidP="005436BE">
            <w:pPr>
              <w:pStyle w:val="libPoem"/>
              <w:rPr>
                <w:rtl/>
              </w:rPr>
            </w:pPr>
          </w:p>
        </w:tc>
        <w:tc>
          <w:tcPr>
            <w:tcW w:w="3881" w:type="dxa"/>
          </w:tcPr>
          <w:p w:rsidR="00932269" w:rsidRDefault="00787FE8" w:rsidP="005436BE">
            <w:pPr>
              <w:pStyle w:val="libPoem"/>
            </w:pPr>
            <w:r>
              <w:rPr>
                <w:rFonts w:hint="cs"/>
                <w:rtl/>
              </w:rPr>
              <w:t xml:space="preserve">ن </w:t>
            </w:r>
            <w:r w:rsidRPr="009618AF">
              <w:rPr>
                <w:rFonts w:hint="cs"/>
                <w:rtl/>
              </w:rPr>
              <w:t>أم ح</w:t>
            </w:r>
            <w:r w:rsidR="00402F95">
              <w:rPr>
                <w:rFonts w:hint="cs"/>
                <w:rtl/>
              </w:rPr>
              <w:t>ُ</w:t>
            </w:r>
            <w:r w:rsidRPr="009618AF">
              <w:rPr>
                <w:rFonts w:hint="cs"/>
                <w:rtl/>
              </w:rPr>
              <w:t xml:space="preserve">لم الليل </w:t>
            </w:r>
            <w:r>
              <w:rPr>
                <w:rFonts w:hint="cs"/>
                <w:rtl/>
              </w:rPr>
              <w:t>ثمَّ</w:t>
            </w:r>
            <w:r w:rsidRPr="009618AF">
              <w:rPr>
                <w:rFonts w:hint="cs"/>
                <w:rtl/>
              </w:rPr>
              <w:t xml:space="preserve"> انجلى ؟!؟!</w:t>
            </w:r>
            <w:r w:rsidR="00932269" w:rsidRPr="00725071">
              <w:rPr>
                <w:rStyle w:val="libPoemTiniChar0"/>
                <w:rtl/>
              </w:rPr>
              <w:br/>
              <w:t> </w:t>
            </w:r>
          </w:p>
        </w:tc>
      </w:tr>
      <w:tr w:rsidR="00932269" w:rsidTr="005436BE">
        <w:trPr>
          <w:trHeight w:val="350"/>
        </w:trPr>
        <w:tc>
          <w:tcPr>
            <w:tcW w:w="3920" w:type="dxa"/>
          </w:tcPr>
          <w:p w:rsidR="00932269" w:rsidRDefault="00787FE8" w:rsidP="005436BE">
            <w:pPr>
              <w:pStyle w:val="libPoem"/>
            </w:pPr>
            <w:r w:rsidRPr="009618AF">
              <w:rPr>
                <w:rFonts w:hint="cs"/>
                <w:rtl/>
              </w:rPr>
              <w:t>ومم</w:t>
            </w:r>
            <w:r w:rsidR="00402F95">
              <w:rPr>
                <w:rFonts w:hint="cs"/>
                <w:rtl/>
              </w:rPr>
              <w:t>ّ</w:t>
            </w:r>
            <w:r w:rsidRPr="009618AF">
              <w:rPr>
                <w:rFonts w:hint="cs"/>
                <w:rtl/>
              </w:rPr>
              <w:t>ا جرى الد</w:t>
            </w:r>
            <w:r w:rsidR="00402F95">
              <w:rPr>
                <w:rFonts w:hint="cs"/>
                <w:rtl/>
              </w:rPr>
              <w:t>َّ</w:t>
            </w:r>
            <w:r w:rsidRPr="009618AF">
              <w:rPr>
                <w:rFonts w:hint="cs"/>
                <w:rtl/>
              </w:rPr>
              <w:t>مع فيه سؤا</w:t>
            </w:r>
            <w:r w:rsidR="00932269" w:rsidRPr="00725071">
              <w:rPr>
                <w:rStyle w:val="libPoemTiniChar0"/>
                <w:rtl/>
              </w:rPr>
              <w:br/>
              <w:t> </w:t>
            </w:r>
          </w:p>
        </w:tc>
        <w:tc>
          <w:tcPr>
            <w:tcW w:w="279" w:type="dxa"/>
          </w:tcPr>
          <w:p w:rsidR="00932269" w:rsidRDefault="00932269" w:rsidP="005436BE">
            <w:pPr>
              <w:pStyle w:val="libPoem"/>
              <w:rPr>
                <w:rtl/>
              </w:rPr>
            </w:pPr>
          </w:p>
        </w:tc>
        <w:tc>
          <w:tcPr>
            <w:tcW w:w="3881" w:type="dxa"/>
          </w:tcPr>
          <w:p w:rsidR="00932269" w:rsidRDefault="00787FE8" w:rsidP="00DF044D">
            <w:pPr>
              <w:pStyle w:val="libPoem"/>
            </w:pPr>
            <w:r>
              <w:rPr>
                <w:rFonts w:hint="cs"/>
                <w:rtl/>
              </w:rPr>
              <w:t xml:space="preserve">ل </w:t>
            </w:r>
            <w:r w:rsidRPr="009618AF">
              <w:rPr>
                <w:rFonts w:hint="cs"/>
                <w:rtl/>
              </w:rPr>
              <w:t>م</w:t>
            </w:r>
            <w:r w:rsidR="00402F95">
              <w:rPr>
                <w:rFonts w:hint="cs"/>
                <w:rtl/>
              </w:rPr>
              <w:t>َ</w:t>
            </w:r>
            <w:r w:rsidRPr="009618AF">
              <w:rPr>
                <w:rFonts w:hint="cs"/>
                <w:rtl/>
              </w:rPr>
              <w:t>ن تاه بالحسن أن ي</w:t>
            </w:r>
            <w:r w:rsidR="00402F95">
              <w:rPr>
                <w:rFonts w:hint="cs"/>
                <w:rtl/>
              </w:rPr>
              <w:t>ُ</w:t>
            </w:r>
            <w:r w:rsidRPr="009618AF">
              <w:rPr>
                <w:rFonts w:hint="cs"/>
                <w:rtl/>
              </w:rPr>
              <w:t>سألا</w:t>
            </w:r>
            <w:r w:rsidR="00932269" w:rsidRPr="00725071">
              <w:rPr>
                <w:rStyle w:val="libPoemTiniChar0"/>
                <w:rtl/>
              </w:rPr>
              <w:br/>
              <w:t> </w:t>
            </w:r>
          </w:p>
        </w:tc>
      </w:tr>
      <w:tr w:rsidR="00932269" w:rsidTr="005436BE">
        <w:tblPrEx>
          <w:tblLook w:val="04A0" w:firstRow="1" w:lastRow="0" w:firstColumn="1" w:lastColumn="0" w:noHBand="0" w:noVBand="1"/>
        </w:tblPrEx>
        <w:trPr>
          <w:trHeight w:val="350"/>
        </w:trPr>
        <w:tc>
          <w:tcPr>
            <w:tcW w:w="3920" w:type="dxa"/>
          </w:tcPr>
          <w:p w:rsidR="00932269" w:rsidRDefault="00402F95" w:rsidP="005436BE">
            <w:pPr>
              <w:pStyle w:val="libPoem"/>
            </w:pPr>
            <w:r w:rsidRPr="009618AF">
              <w:rPr>
                <w:rFonts w:hint="cs"/>
                <w:rtl/>
              </w:rPr>
              <w:t>أقول برامة</w:t>
            </w:r>
            <w:r>
              <w:rPr>
                <w:rFonts w:hint="cs"/>
                <w:rtl/>
              </w:rPr>
              <w:t>َ</w:t>
            </w:r>
            <w:r w:rsidR="00E66EDC">
              <w:rPr>
                <w:rFonts w:hint="cs"/>
                <w:rtl/>
              </w:rPr>
              <w:t>:</w:t>
            </w:r>
            <w:r w:rsidRPr="009618AF">
              <w:rPr>
                <w:rFonts w:hint="cs"/>
                <w:rtl/>
              </w:rPr>
              <w:t>يا صاحبي</w:t>
            </w:r>
            <w:r>
              <w:rPr>
                <w:rFonts w:hint="cs"/>
                <w:rtl/>
              </w:rPr>
              <w:t>َّ</w:t>
            </w:r>
            <w:r w:rsidR="00932269" w:rsidRPr="00725071">
              <w:rPr>
                <w:rStyle w:val="libPoemTiniChar0"/>
                <w:rtl/>
              </w:rPr>
              <w:br/>
              <w:t> </w:t>
            </w:r>
          </w:p>
        </w:tc>
        <w:tc>
          <w:tcPr>
            <w:tcW w:w="279" w:type="dxa"/>
          </w:tcPr>
          <w:p w:rsidR="00932269" w:rsidRDefault="00932269" w:rsidP="005436BE">
            <w:pPr>
              <w:pStyle w:val="libPoem"/>
              <w:rPr>
                <w:rtl/>
              </w:rPr>
            </w:pPr>
          </w:p>
        </w:tc>
        <w:tc>
          <w:tcPr>
            <w:tcW w:w="3881" w:type="dxa"/>
          </w:tcPr>
          <w:p w:rsidR="00932269" w:rsidRDefault="00402F95" w:rsidP="005436BE">
            <w:pPr>
              <w:pStyle w:val="libPoem"/>
            </w:pPr>
            <w:r w:rsidRPr="009618AF">
              <w:rPr>
                <w:rFonts w:hint="cs"/>
                <w:rtl/>
              </w:rPr>
              <w:t>م</w:t>
            </w:r>
            <w:r>
              <w:rPr>
                <w:rFonts w:hint="cs"/>
                <w:rtl/>
              </w:rPr>
              <w:t>َ</w:t>
            </w:r>
            <w:r w:rsidRPr="009618AF">
              <w:rPr>
                <w:rFonts w:hint="cs"/>
                <w:rtl/>
              </w:rPr>
              <w:t>عاجا</w:t>
            </w:r>
            <w:r>
              <w:rPr>
                <w:rFonts w:hint="cs"/>
                <w:rtl/>
              </w:rPr>
              <w:t>ً</w:t>
            </w:r>
            <w:r w:rsidRPr="009618AF">
              <w:rPr>
                <w:rFonts w:hint="cs"/>
                <w:rtl/>
              </w:rPr>
              <w:t xml:space="preserve"> </w:t>
            </w:r>
            <w:r>
              <w:rPr>
                <w:rFonts w:hint="cs"/>
                <w:rtl/>
              </w:rPr>
              <w:t>-</w:t>
            </w:r>
            <w:r w:rsidRPr="009618AF">
              <w:rPr>
                <w:rFonts w:hint="cs"/>
                <w:rtl/>
              </w:rPr>
              <w:t xml:space="preserve"> وإن فعلا </w:t>
            </w:r>
            <w:r>
              <w:rPr>
                <w:rFonts w:hint="cs"/>
                <w:rtl/>
              </w:rPr>
              <w:t>-</w:t>
            </w:r>
            <w:r w:rsidR="00E66EDC">
              <w:rPr>
                <w:rFonts w:hint="cs"/>
                <w:rtl/>
              </w:rPr>
              <w:t>:</w:t>
            </w:r>
            <w:r w:rsidRPr="009618AF">
              <w:rPr>
                <w:rFonts w:hint="cs"/>
                <w:rtl/>
              </w:rPr>
              <w:t>أجملا</w:t>
            </w:r>
            <w:r w:rsidR="00932269" w:rsidRPr="00725071">
              <w:rPr>
                <w:rStyle w:val="libPoemTiniChar0"/>
                <w:rtl/>
              </w:rPr>
              <w:br/>
              <w:t> </w:t>
            </w:r>
          </w:p>
        </w:tc>
      </w:tr>
      <w:tr w:rsidR="00932269" w:rsidTr="005436BE">
        <w:tblPrEx>
          <w:tblLook w:val="04A0" w:firstRow="1" w:lastRow="0" w:firstColumn="1" w:lastColumn="0" w:noHBand="0" w:noVBand="1"/>
        </w:tblPrEx>
        <w:trPr>
          <w:trHeight w:val="350"/>
        </w:trPr>
        <w:tc>
          <w:tcPr>
            <w:tcW w:w="3920" w:type="dxa"/>
          </w:tcPr>
          <w:p w:rsidR="00932269" w:rsidRDefault="005436BE" w:rsidP="005436BE">
            <w:pPr>
              <w:pStyle w:val="libPoem"/>
            </w:pPr>
            <w:r w:rsidRPr="009618AF">
              <w:rPr>
                <w:rFonts w:hint="cs"/>
                <w:rtl/>
              </w:rPr>
              <w:t>قفا لعليل فإن</w:t>
            </w:r>
            <w:r>
              <w:rPr>
                <w:rFonts w:hint="cs"/>
                <w:rtl/>
              </w:rPr>
              <w:t>َّ</w:t>
            </w:r>
            <w:r w:rsidRPr="009618AF">
              <w:rPr>
                <w:rFonts w:hint="cs"/>
                <w:rtl/>
              </w:rPr>
              <w:t xml:space="preserve"> الوقوف</w:t>
            </w:r>
            <w:r w:rsidR="00932269" w:rsidRPr="00725071">
              <w:rPr>
                <w:rStyle w:val="libPoemTiniChar0"/>
                <w:rtl/>
              </w:rPr>
              <w:br/>
              <w:t> </w:t>
            </w:r>
          </w:p>
        </w:tc>
        <w:tc>
          <w:tcPr>
            <w:tcW w:w="279" w:type="dxa"/>
          </w:tcPr>
          <w:p w:rsidR="00932269" w:rsidRDefault="00932269" w:rsidP="005436BE">
            <w:pPr>
              <w:pStyle w:val="libPoem"/>
              <w:rPr>
                <w:rtl/>
              </w:rPr>
            </w:pPr>
          </w:p>
        </w:tc>
        <w:tc>
          <w:tcPr>
            <w:tcW w:w="3881" w:type="dxa"/>
          </w:tcPr>
          <w:p w:rsidR="00932269" w:rsidRDefault="005436BE" w:rsidP="005436BE">
            <w:pPr>
              <w:pStyle w:val="libPoem"/>
            </w:pPr>
            <w:r w:rsidRPr="009618AF">
              <w:rPr>
                <w:rFonts w:hint="cs"/>
                <w:rtl/>
              </w:rPr>
              <w:t>وإن هو لم يشف</w:t>
            </w:r>
            <w:r>
              <w:rPr>
                <w:rFonts w:hint="cs"/>
                <w:rtl/>
              </w:rPr>
              <w:t>ِ</w:t>
            </w:r>
            <w:r w:rsidRPr="009618AF">
              <w:rPr>
                <w:rFonts w:hint="cs"/>
                <w:rtl/>
              </w:rPr>
              <w:t>ه ع</w:t>
            </w:r>
            <w:r>
              <w:rPr>
                <w:rFonts w:hint="cs"/>
                <w:rtl/>
              </w:rPr>
              <w:t>َ</w:t>
            </w:r>
            <w:r w:rsidRPr="009618AF">
              <w:rPr>
                <w:rFonts w:hint="cs"/>
                <w:rtl/>
              </w:rPr>
              <w:t>ل</w:t>
            </w:r>
            <w:r>
              <w:rPr>
                <w:rFonts w:hint="cs"/>
                <w:rtl/>
              </w:rPr>
              <w:t>ّ</w:t>
            </w:r>
            <w:r w:rsidRPr="009618AF">
              <w:rPr>
                <w:rFonts w:hint="cs"/>
                <w:rtl/>
              </w:rPr>
              <w:t>لا</w:t>
            </w:r>
            <w:r w:rsidR="00932269" w:rsidRPr="00725071">
              <w:rPr>
                <w:rStyle w:val="libPoemTiniChar0"/>
                <w:rtl/>
              </w:rPr>
              <w:br/>
              <w:t> </w:t>
            </w:r>
          </w:p>
        </w:tc>
      </w:tr>
      <w:tr w:rsidR="00932269" w:rsidTr="005436BE">
        <w:tblPrEx>
          <w:tblLook w:val="04A0" w:firstRow="1" w:lastRow="0" w:firstColumn="1" w:lastColumn="0" w:noHBand="0" w:noVBand="1"/>
        </w:tblPrEx>
        <w:trPr>
          <w:trHeight w:val="350"/>
        </w:trPr>
        <w:tc>
          <w:tcPr>
            <w:tcW w:w="3920" w:type="dxa"/>
          </w:tcPr>
          <w:p w:rsidR="00932269" w:rsidRDefault="00A24772" w:rsidP="005436BE">
            <w:pPr>
              <w:pStyle w:val="libPoem"/>
            </w:pPr>
            <w:r w:rsidRPr="009618AF">
              <w:rPr>
                <w:rFonts w:hint="cs"/>
                <w:rtl/>
              </w:rPr>
              <w:t>بغ</w:t>
            </w:r>
            <w:r>
              <w:rPr>
                <w:rFonts w:hint="cs"/>
                <w:rtl/>
              </w:rPr>
              <w:t>رب</w:t>
            </w:r>
            <w:r w:rsidRPr="009618AF">
              <w:rPr>
                <w:rFonts w:hint="cs"/>
                <w:rtl/>
              </w:rPr>
              <w:t>ي</w:t>
            </w:r>
            <w:r>
              <w:rPr>
                <w:rFonts w:hint="cs"/>
                <w:rtl/>
              </w:rPr>
              <w:t>ِّ</w:t>
            </w:r>
            <w:r w:rsidRPr="009618AF">
              <w:rPr>
                <w:rFonts w:hint="cs"/>
                <w:rtl/>
              </w:rPr>
              <w:t xml:space="preserve"> وجرة</w:t>
            </w:r>
            <w:r>
              <w:rPr>
                <w:rFonts w:hint="cs"/>
                <w:rtl/>
              </w:rPr>
              <w:t>َ</w:t>
            </w:r>
            <w:r w:rsidRPr="009618AF">
              <w:rPr>
                <w:rFonts w:hint="cs"/>
                <w:rtl/>
              </w:rPr>
              <w:t xml:space="preserve"> ينشدنه</w:t>
            </w:r>
            <w:r w:rsidR="00932269" w:rsidRPr="00725071">
              <w:rPr>
                <w:rStyle w:val="libPoemTiniChar0"/>
                <w:rtl/>
              </w:rPr>
              <w:br/>
              <w:t> </w:t>
            </w:r>
          </w:p>
        </w:tc>
        <w:tc>
          <w:tcPr>
            <w:tcW w:w="279" w:type="dxa"/>
          </w:tcPr>
          <w:p w:rsidR="00932269" w:rsidRDefault="00932269" w:rsidP="005436BE">
            <w:pPr>
              <w:pStyle w:val="libPoem"/>
              <w:rPr>
                <w:rtl/>
              </w:rPr>
            </w:pPr>
          </w:p>
        </w:tc>
        <w:tc>
          <w:tcPr>
            <w:tcW w:w="3881" w:type="dxa"/>
          </w:tcPr>
          <w:p w:rsidR="00932269" w:rsidRDefault="00A24772" w:rsidP="005436BE">
            <w:pPr>
              <w:pStyle w:val="libPoem"/>
            </w:pPr>
            <w:r>
              <w:rPr>
                <w:rFonts w:hint="cs"/>
                <w:rtl/>
              </w:rPr>
              <w:t xml:space="preserve">- </w:t>
            </w:r>
            <w:r w:rsidRPr="009618AF">
              <w:rPr>
                <w:rFonts w:hint="cs"/>
                <w:rtl/>
              </w:rPr>
              <w:t xml:space="preserve">وإن زادنا صلة </w:t>
            </w:r>
            <w:r>
              <w:rPr>
                <w:rFonts w:hint="cs"/>
                <w:rtl/>
              </w:rPr>
              <w:t>-</w:t>
            </w:r>
            <w:r w:rsidRPr="009618AF">
              <w:rPr>
                <w:rFonts w:hint="cs"/>
                <w:rtl/>
              </w:rPr>
              <w:t xml:space="preserve"> منزلا </w:t>
            </w:r>
            <w:r w:rsidRPr="00583C0E">
              <w:rPr>
                <w:rStyle w:val="libFootnotenumChar"/>
                <w:rFonts w:hint="cs"/>
                <w:rtl/>
              </w:rPr>
              <w:t>(4)</w:t>
            </w:r>
            <w:r w:rsidR="00932269" w:rsidRPr="00725071">
              <w:rPr>
                <w:rStyle w:val="libPoemTiniChar0"/>
                <w:rtl/>
              </w:rPr>
              <w:br/>
              <w:t> </w:t>
            </w:r>
          </w:p>
        </w:tc>
      </w:tr>
      <w:tr w:rsidR="00932269" w:rsidTr="005436BE">
        <w:tblPrEx>
          <w:tblLook w:val="04A0" w:firstRow="1" w:lastRow="0" w:firstColumn="1" w:lastColumn="0" w:noHBand="0" w:noVBand="1"/>
        </w:tblPrEx>
        <w:trPr>
          <w:trHeight w:val="350"/>
        </w:trPr>
        <w:tc>
          <w:tcPr>
            <w:tcW w:w="3920" w:type="dxa"/>
          </w:tcPr>
          <w:p w:rsidR="00932269" w:rsidRDefault="00B34CD5" w:rsidP="005436BE">
            <w:pPr>
              <w:pStyle w:val="libPoem"/>
            </w:pPr>
            <w:r w:rsidRPr="009618AF">
              <w:rPr>
                <w:rFonts w:hint="cs"/>
                <w:rtl/>
              </w:rPr>
              <w:t>وحسناء لو أنصفت</w:t>
            </w:r>
            <w:r>
              <w:rPr>
                <w:rFonts w:hint="cs"/>
                <w:rtl/>
              </w:rPr>
              <w:t>ْ</w:t>
            </w:r>
            <w:r w:rsidRPr="009618AF">
              <w:rPr>
                <w:rFonts w:hint="cs"/>
                <w:rtl/>
              </w:rPr>
              <w:t xml:space="preserve"> حسنها</w:t>
            </w:r>
            <w:r w:rsidR="00932269" w:rsidRPr="00725071">
              <w:rPr>
                <w:rStyle w:val="libPoemTiniChar0"/>
                <w:rtl/>
              </w:rPr>
              <w:br/>
              <w:t> </w:t>
            </w:r>
          </w:p>
        </w:tc>
        <w:tc>
          <w:tcPr>
            <w:tcW w:w="279" w:type="dxa"/>
          </w:tcPr>
          <w:p w:rsidR="00932269" w:rsidRDefault="00932269" w:rsidP="005436BE">
            <w:pPr>
              <w:pStyle w:val="libPoem"/>
              <w:rPr>
                <w:rtl/>
              </w:rPr>
            </w:pPr>
          </w:p>
        </w:tc>
        <w:tc>
          <w:tcPr>
            <w:tcW w:w="3881" w:type="dxa"/>
          </w:tcPr>
          <w:p w:rsidR="00932269" w:rsidRDefault="00B34CD5" w:rsidP="005436BE">
            <w:pPr>
              <w:pStyle w:val="libPoem"/>
            </w:pPr>
            <w:r w:rsidRPr="009618AF">
              <w:rPr>
                <w:rFonts w:hint="cs"/>
                <w:rtl/>
              </w:rPr>
              <w:t>لكان من القبح أن تبخلا</w:t>
            </w:r>
            <w:r w:rsidR="00932269" w:rsidRPr="00725071">
              <w:rPr>
                <w:rStyle w:val="libPoemTiniChar0"/>
                <w:rtl/>
              </w:rPr>
              <w:br/>
              <w:t> </w:t>
            </w:r>
          </w:p>
        </w:tc>
      </w:tr>
      <w:tr w:rsidR="00932269" w:rsidTr="005436BE">
        <w:tblPrEx>
          <w:tblLook w:val="04A0" w:firstRow="1" w:lastRow="0" w:firstColumn="1" w:lastColumn="0" w:noHBand="0" w:noVBand="1"/>
        </w:tblPrEx>
        <w:trPr>
          <w:trHeight w:val="350"/>
        </w:trPr>
        <w:tc>
          <w:tcPr>
            <w:tcW w:w="3920" w:type="dxa"/>
          </w:tcPr>
          <w:p w:rsidR="00932269" w:rsidRDefault="00B34CD5" w:rsidP="005436BE">
            <w:pPr>
              <w:pStyle w:val="libPoem"/>
            </w:pPr>
            <w:r w:rsidRPr="009618AF">
              <w:rPr>
                <w:rFonts w:hint="cs"/>
                <w:rtl/>
              </w:rPr>
              <w:t>رأت هجرها مرخصا</w:t>
            </w:r>
            <w:r>
              <w:rPr>
                <w:rFonts w:hint="cs"/>
                <w:rtl/>
              </w:rPr>
              <w:t>ً</w:t>
            </w:r>
            <w:r w:rsidRPr="009618AF">
              <w:rPr>
                <w:rFonts w:hint="cs"/>
                <w:rtl/>
              </w:rPr>
              <w:t xml:space="preserve"> من دمي</w:t>
            </w:r>
            <w:r w:rsidR="00932269" w:rsidRPr="00725071">
              <w:rPr>
                <w:rStyle w:val="libPoemTiniChar0"/>
                <w:rtl/>
              </w:rPr>
              <w:br/>
              <w:t> </w:t>
            </w:r>
          </w:p>
        </w:tc>
        <w:tc>
          <w:tcPr>
            <w:tcW w:w="279" w:type="dxa"/>
          </w:tcPr>
          <w:p w:rsidR="00932269" w:rsidRDefault="00932269" w:rsidP="005436BE">
            <w:pPr>
              <w:pStyle w:val="libPoem"/>
              <w:rPr>
                <w:rtl/>
              </w:rPr>
            </w:pPr>
          </w:p>
        </w:tc>
        <w:tc>
          <w:tcPr>
            <w:tcW w:w="3881" w:type="dxa"/>
          </w:tcPr>
          <w:p w:rsidR="00932269" w:rsidRDefault="00B34CD5" w:rsidP="00DF044D">
            <w:pPr>
              <w:pStyle w:val="libPoem"/>
            </w:pPr>
            <w:r w:rsidRPr="009618AF">
              <w:rPr>
                <w:rFonts w:hint="cs"/>
                <w:rtl/>
              </w:rPr>
              <w:t>على النأي ع</w:t>
            </w:r>
            <w:r>
              <w:rPr>
                <w:rFonts w:hint="cs"/>
                <w:rtl/>
              </w:rPr>
              <w:t>ِ</w:t>
            </w:r>
            <w:r w:rsidRPr="009618AF">
              <w:rPr>
                <w:rFonts w:hint="cs"/>
                <w:rtl/>
              </w:rPr>
              <w:t>لقا</w:t>
            </w:r>
            <w:r>
              <w:rPr>
                <w:rFonts w:hint="cs"/>
                <w:rtl/>
              </w:rPr>
              <w:t>ً</w:t>
            </w:r>
            <w:r w:rsidRPr="009618AF">
              <w:rPr>
                <w:rFonts w:hint="cs"/>
                <w:rtl/>
              </w:rPr>
              <w:t xml:space="preserve"> قديما</w:t>
            </w:r>
            <w:r>
              <w:rPr>
                <w:rFonts w:hint="cs"/>
                <w:rtl/>
              </w:rPr>
              <w:t>ً</w:t>
            </w:r>
            <w:r w:rsidRPr="009618AF">
              <w:rPr>
                <w:rFonts w:hint="cs"/>
                <w:rtl/>
              </w:rPr>
              <w:t xml:space="preserve"> غلا </w:t>
            </w:r>
            <w:r w:rsidRPr="00583C0E">
              <w:rPr>
                <w:rStyle w:val="libFootnotenumChar"/>
                <w:rFonts w:hint="cs"/>
                <w:rtl/>
              </w:rPr>
              <w:t>(5)</w:t>
            </w:r>
            <w:r w:rsidR="00932269" w:rsidRPr="00725071">
              <w:rPr>
                <w:rStyle w:val="libPoemTiniChar0"/>
                <w:rtl/>
              </w:rPr>
              <w:br/>
              <w:t> </w:t>
            </w:r>
          </w:p>
        </w:tc>
      </w:tr>
      <w:tr w:rsidR="00932269" w:rsidTr="005436BE">
        <w:tblPrEx>
          <w:tblLook w:val="04A0" w:firstRow="1" w:lastRow="0" w:firstColumn="1" w:lastColumn="0" w:noHBand="0" w:noVBand="1"/>
        </w:tblPrEx>
        <w:trPr>
          <w:trHeight w:val="350"/>
        </w:trPr>
        <w:tc>
          <w:tcPr>
            <w:tcW w:w="3920" w:type="dxa"/>
          </w:tcPr>
          <w:p w:rsidR="00932269" w:rsidRDefault="00B34CD5" w:rsidP="005436BE">
            <w:pPr>
              <w:pStyle w:val="libPoem"/>
            </w:pPr>
            <w:r w:rsidRPr="009618AF">
              <w:rPr>
                <w:rFonts w:hint="cs"/>
                <w:rtl/>
              </w:rPr>
              <w:t>و</w:t>
            </w:r>
            <w:r>
              <w:rPr>
                <w:rFonts w:hint="cs"/>
                <w:rtl/>
              </w:rPr>
              <w:t>رُبَّ</w:t>
            </w:r>
            <w:r w:rsidRPr="009618AF">
              <w:rPr>
                <w:rFonts w:hint="cs"/>
                <w:rtl/>
              </w:rPr>
              <w:t>ت</w:t>
            </w:r>
            <w:r>
              <w:rPr>
                <w:rFonts w:hint="cs"/>
                <w:rtl/>
              </w:rPr>
              <w:t>َ</w:t>
            </w:r>
            <w:r w:rsidRPr="009618AF">
              <w:rPr>
                <w:rFonts w:hint="cs"/>
                <w:rtl/>
              </w:rPr>
              <w:t xml:space="preserve"> واش</w:t>
            </w:r>
            <w:r>
              <w:rPr>
                <w:rFonts w:hint="cs"/>
                <w:rtl/>
              </w:rPr>
              <w:t>ٍ</w:t>
            </w:r>
            <w:r w:rsidRPr="009618AF">
              <w:rPr>
                <w:rFonts w:hint="cs"/>
                <w:rtl/>
              </w:rPr>
              <w:t xml:space="preserve"> بها منبض </w:t>
            </w:r>
            <w:r w:rsidRPr="00583C0E">
              <w:rPr>
                <w:rStyle w:val="libFootnotenumChar"/>
                <w:rFonts w:hint="cs"/>
                <w:rtl/>
              </w:rPr>
              <w:t>(6)</w:t>
            </w:r>
            <w:r w:rsidR="00932269" w:rsidRPr="00725071">
              <w:rPr>
                <w:rStyle w:val="libPoemTiniChar0"/>
                <w:rtl/>
              </w:rPr>
              <w:br/>
              <w:t> </w:t>
            </w:r>
          </w:p>
        </w:tc>
        <w:tc>
          <w:tcPr>
            <w:tcW w:w="279" w:type="dxa"/>
          </w:tcPr>
          <w:p w:rsidR="00932269" w:rsidRDefault="00932269" w:rsidP="005436BE">
            <w:pPr>
              <w:pStyle w:val="libPoem"/>
              <w:rPr>
                <w:rtl/>
              </w:rPr>
            </w:pPr>
          </w:p>
        </w:tc>
        <w:tc>
          <w:tcPr>
            <w:tcW w:w="3881" w:type="dxa"/>
          </w:tcPr>
          <w:p w:rsidR="00932269" w:rsidRDefault="00B34CD5" w:rsidP="005436BE">
            <w:pPr>
              <w:pStyle w:val="libPoem"/>
            </w:pPr>
            <w:r>
              <w:rPr>
                <w:rFonts w:hint="cs"/>
                <w:rtl/>
              </w:rPr>
              <w:t>ا</w:t>
            </w:r>
            <w:r w:rsidRPr="009618AF">
              <w:rPr>
                <w:rFonts w:hint="cs"/>
                <w:rtl/>
              </w:rPr>
              <w:t>سابقه الرد</w:t>
            </w:r>
            <w:r>
              <w:rPr>
                <w:rFonts w:hint="cs"/>
                <w:rtl/>
              </w:rPr>
              <w:t>َّ</w:t>
            </w:r>
            <w:r w:rsidRPr="009618AF">
              <w:rPr>
                <w:rFonts w:hint="cs"/>
                <w:rtl/>
              </w:rPr>
              <w:t xml:space="preserve"> أن ي</w:t>
            </w:r>
            <w:r>
              <w:rPr>
                <w:rFonts w:hint="cs"/>
                <w:rtl/>
              </w:rPr>
              <w:t>ُ</w:t>
            </w:r>
            <w:r w:rsidRPr="009618AF">
              <w:rPr>
                <w:rFonts w:hint="cs"/>
                <w:rtl/>
              </w:rPr>
              <w:t>نبلا</w:t>
            </w:r>
            <w:r w:rsidR="00932269" w:rsidRPr="00725071">
              <w:rPr>
                <w:rStyle w:val="libPoemTiniChar0"/>
                <w:rtl/>
              </w:rPr>
              <w:br/>
              <w:t> </w:t>
            </w:r>
          </w:p>
        </w:tc>
      </w:tr>
      <w:tr w:rsidR="00932269" w:rsidTr="005436BE">
        <w:tblPrEx>
          <w:tblLook w:val="04A0" w:firstRow="1" w:lastRow="0" w:firstColumn="1" w:lastColumn="0" w:noHBand="0" w:noVBand="1"/>
        </w:tblPrEx>
        <w:trPr>
          <w:trHeight w:val="350"/>
        </w:trPr>
        <w:tc>
          <w:tcPr>
            <w:tcW w:w="3920" w:type="dxa"/>
          </w:tcPr>
          <w:p w:rsidR="00932269" w:rsidRDefault="00B34CD5" w:rsidP="005436BE">
            <w:pPr>
              <w:pStyle w:val="libPoem"/>
            </w:pPr>
            <w:r w:rsidRPr="009618AF">
              <w:rPr>
                <w:rFonts w:hint="cs"/>
                <w:rtl/>
              </w:rPr>
              <w:t>رأى ود</w:t>
            </w:r>
            <w:r>
              <w:rPr>
                <w:rFonts w:hint="cs"/>
                <w:rtl/>
              </w:rPr>
              <w:t>َّ</w:t>
            </w:r>
            <w:r w:rsidRPr="009618AF">
              <w:rPr>
                <w:rFonts w:hint="cs"/>
                <w:rtl/>
              </w:rPr>
              <w:t>ها</w:t>
            </w:r>
            <w:r>
              <w:rPr>
                <w:rFonts w:hint="cs"/>
                <w:rtl/>
              </w:rPr>
              <w:t>ً</w:t>
            </w:r>
            <w:r w:rsidRPr="009618AF">
              <w:rPr>
                <w:rFonts w:hint="cs"/>
                <w:rtl/>
              </w:rPr>
              <w:t xml:space="preserve"> طللا</w:t>
            </w:r>
            <w:r>
              <w:rPr>
                <w:rFonts w:hint="cs"/>
                <w:rtl/>
              </w:rPr>
              <w:t>ً</w:t>
            </w:r>
            <w:r w:rsidRPr="009618AF">
              <w:rPr>
                <w:rFonts w:hint="cs"/>
                <w:rtl/>
              </w:rPr>
              <w:t xml:space="preserve"> ممح</w:t>
            </w:r>
            <w:r>
              <w:rPr>
                <w:rFonts w:hint="cs"/>
                <w:rtl/>
              </w:rPr>
              <w:t>ِ</w:t>
            </w:r>
            <w:r w:rsidRPr="009618AF">
              <w:rPr>
                <w:rFonts w:hint="cs"/>
                <w:rtl/>
              </w:rPr>
              <w:t>لا</w:t>
            </w:r>
            <w:r>
              <w:rPr>
                <w:rFonts w:hint="cs"/>
                <w:rtl/>
              </w:rPr>
              <w:t>ً</w:t>
            </w:r>
            <w:r w:rsidR="00932269" w:rsidRPr="00725071">
              <w:rPr>
                <w:rStyle w:val="libPoemTiniChar0"/>
                <w:rtl/>
              </w:rPr>
              <w:br/>
              <w:t> </w:t>
            </w:r>
          </w:p>
        </w:tc>
        <w:tc>
          <w:tcPr>
            <w:tcW w:w="279" w:type="dxa"/>
          </w:tcPr>
          <w:p w:rsidR="00932269" w:rsidRDefault="00932269" w:rsidP="005436BE">
            <w:pPr>
              <w:pStyle w:val="libPoem"/>
              <w:rPr>
                <w:rtl/>
              </w:rPr>
            </w:pPr>
          </w:p>
        </w:tc>
        <w:tc>
          <w:tcPr>
            <w:tcW w:w="3881" w:type="dxa"/>
          </w:tcPr>
          <w:p w:rsidR="00932269" w:rsidRDefault="00B34CD5" w:rsidP="005436BE">
            <w:pPr>
              <w:pStyle w:val="libPoem"/>
            </w:pPr>
            <w:r w:rsidRPr="009618AF">
              <w:rPr>
                <w:rFonts w:hint="cs"/>
                <w:rtl/>
              </w:rPr>
              <w:t>فلف</w:t>
            </w:r>
            <w:r>
              <w:rPr>
                <w:rFonts w:hint="cs"/>
                <w:rtl/>
              </w:rPr>
              <w:t>َّ</w:t>
            </w:r>
            <w:r w:rsidRPr="009618AF">
              <w:rPr>
                <w:rFonts w:hint="cs"/>
                <w:rtl/>
              </w:rPr>
              <w:t>ق ما شاء أن ي</w:t>
            </w:r>
            <w:r>
              <w:rPr>
                <w:rFonts w:hint="cs"/>
                <w:rtl/>
              </w:rPr>
              <w:t>َ</w:t>
            </w:r>
            <w:r w:rsidRPr="009618AF">
              <w:rPr>
                <w:rFonts w:hint="cs"/>
                <w:rtl/>
              </w:rPr>
              <w:t>محلا</w:t>
            </w:r>
            <w:r w:rsidR="00932269" w:rsidRPr="00725071">
              <w:rPr>
                <w:rStyle w:val="libPoemTiniChar0"/>
                <w:rtl/>
              </w:rPr>
              <w:br/>
              <w:t> </w:t>
            </w:r>
          </w:p>
        </w:tc>
      </w:tr>
      <w:tr w:rsidR="00932269" w:rsidTr="005436BE">
        <w:tblPrEx>
          <w:tblLook w:val="04A0" w:firstRow="1" w:lastRow="0" w:firstColumn="1" w:lastColumn="0" w:noHBand="0" w:noVBand="1"/>
        </w:tblPrEx>
        <w:trPr>
          <w:trHeight w:val="350"/>
        </w:trPr>
        <w:tc>
          <w:tcPr>
            <w:tcW w:w="3920" w:type="dxa"/>
          </w:tcPr>
          <w:p w:rsidR="00932269" w:rsidRDefault="00B34CD5" w:rsidP="005436BE">
            <w:pPr>
              <w:pStyle w:val="libPoem"/>
            </w:pPr>
            <w:r w:rsidRPr="009618AF">
              <w:rPr>
                <w:rFonts w:hint="cs"/>
                <w:rtl/>
              </w:rPr>
              <w:t>وألسنة كأعالي الر</w:t>
            </w:r>
            <w:r>
              <w:rPr>
                <w:rFonts w:hint="cs"/>
                <w:rtl/>
              </w:rPr>
              <w:t>ِّ</w:t>
            </w:r>
            <w:r w:rsidRPr="009618AF">
              <w:rPr>
                <w:rFonts w:hint="cs"/>
                <w:rtl/>
              </w:rPr>
              <w:t>ماح</w:t>
            </w:r>
            <w:r w:rsidR="00932269" w:rsidRPr="00725071">
              <w:rPr>
                <w:rStyle w:val="libPoemTiniChar0"/>
                <w:rtl/>
              </w:rPr>
              <w:br/>
              <w:t> </w:t>
            </w:r>
          </w:p>
        </w:tc>
        <w:tc>
          <w:tcPr>
            <w:tcW w:w="279" w:type="dxa"/>
          </w:tcPr>
          <w:p w:rsidR="00932269" w:rsidRDefault="00932269" w:rsidP="005436BE">
            <w:pPr>
              <w:pStyle w:val="libPoem"/>
              <w:rPr>
                <w:rtl/>
              </w:rPr>
            </w:pPr>
          </w:p>
        </w:tc>
        <w:tc>
          <w:tcPr>
            <w:tcW w:w="3881" w:type="dxa"/>
          </w:tcPr>
          <w:p w:rsidR="00932269" w:rsidRDefault="00B34CD5" w:rsidP="005436BE">
            <w:pPr>
              <w:pStyle w:val="libPoem"/>
            </w:pPr>
            <w:r w:rsidRPr="009618AF">
              <w:rPr>
                <w:rFonts w:hint="cs"/>
                <w:rtl/>
              </w:rPr>
              <w:t>رددت</w:t>
            </w:r>
            <w:r>
              <w:rPr>
                <w:rFonts w:hint="cs"/>
                <w:rtl/>
              </w:rPr>
              <w:t>ُ</w:t>
            </w:r>
            <w:r w:rsidRPr="009618AF">
              <w:rPr>
                <w:rFonts w:hint="cs"/>
                <w:rtl/>
              </w:rPr>
              <w:t xml:space="preserve"> وقد شرعت</w:t>
            </w:r>
            <w:r>
              <w:rPr>
                <w:rFonts w:hint="cs"/>
                <w:rtl/>
              </w:rPr>
              <w:t>ْ</w:t>
            </w:r>
            <w:r w:rsidRPr="009618AF">
              <w:rPr>
                <w:rFonts w:hint="cs"/>
                <w:rtl/>
              </w:rPr>
              <w:t xml:space="preserve"> ذ</w:t>
            </w:r>
            <w:r>
              <w:rPr>
                <w:rFonts w:hint="cs"/>
                <w:rtl/>
              </w:rPr>
              <w:t>ُ</w:t>
            </w:r>
            <w:r w:rsidRPr="009618AF">
              <w:rPr>
                <w:rFonts w:hint="cs"/>
                <w:rtl/>
              </w:rPr>
              <w:t>ب</w:t>
            </w:r>
            <w:r>
              <w:rPr>
                <w:rFonts w:hint="cs"/>
                <w:rtl/>
              </w:rPr>
              <w:t>َّ</w:t>
            </w:r>
            <w:r w:rsidRPr="009618AF">
              <w:rPr>
                <w:rFonts w:hint="cs"/>
                <w:rtl/>
              </w:rPr>
              <w:t>لا</w:t>
            </w:r>
            <w:r>
              <w:rPr>
                <w:rFonts w:hint="cs"/>
                <w:rtl/>
              </w:rPr>
              <w:t>ً</w:t>
            </w:r>
            <w:r w:rsidRPr="009618AF">
              <w:rPr>
                <w:rFonts w:hint="cs"/>
                <w:rtl/>
              </w:rPr>
              <w:t xml:space="preserve"> </w:t>
            </w:r>
            <w:r w:rsidRPr="00583C0E">
              <w:rPr>
                <w:rStyle w:val="libFootnotenumChar"/>
                <w:rFonts w:hint="cs"/>
                <w:rtl/>
              </w:rPr>
              <w:t>(7)</w:t>
            </w:r>
            <w:r w:rsidR="00932269" w:rsidRPr="00725071">
              <w:rPr>
                <w:rStyle w:val="libPoemTiniChar0"/>
                <w:rtl/>
              </w:rPr>
              <w:br/>
              <w:t> </w:t>
            </w:r>
          </w:p>
        </w:tc>
      </w:tr>
      <w:tr w:rsidR="00932269" w:rsidTr="005436BE">
        <w:tblPrEx>
          <w:tblLook w:val="04A0" w:firstRow="1" w:lastRow="0" w:firstColumn="1" w:lastColumn="0" w:noHBand="0" w:noVBand="1"/>
        </w:tblPrEx>
        <w:trPr>
          <w:trHeight w:val="350"/>
        </w:trPr>
        <w:tc>
          <w:tcPr>
            <w:tcW w:w="3920" w:type="dxa"/>
          </w:tcPr>
          <w:p w:rsidR="00932269" w:rsidRDefault="00B34CD5" w:rsidP="005436BE">
            <w:pPr>
              <w:pStyle w:val="libPoem"/>
            </w:pPr>
            <w:r w:rsidRPr="009618AF">
              <w:rPr>
                <w:rFonts w:hint="cs"/>
                <w:rtl/>
              </w:rPr>
              <w:t>ويأبى لحسناء إن أقبلت</w:t>
            </w:r>
            <w:r>
              <w:rPr>
                <w:rFonts w:hint="cs"/>
                <w:rtl/>
              </w:rPr>
              <w:t>ْ</w:t>
            </w:r>
            <w:r w:rsidR="00932269" w:rsidRPr="00725071">
              <w:rPr>
                <w:rStyle w:val="libPoemTiniChar0"/>
                <w:rtl/>
              </w:rPr>
              <w:br/>
              <w:t> </w:t>
            </w:r>
          </w:p>
        </w:tc>
        <w:tc>
          <w:tcPr>
            <w:tcW w:w="279" w:type="dxa"/>
          </w:tcPr>
          <w:p w:rsidR="00932269" w:rsidRDefault="00932269" w:rsidP="005436BE">
            <w:pPr>
              <w:pStyle w:val="libPoem"/>
              <w:rPr>
                <w:rtl/>
              </w:rPr>
            </w:pPr>
          </w:p>
        </w:tc>
        <w:tc>
          <w:tcPr>
            <w:tcW w:w="3881" w:type="dxa"/>
          </w:tcPr>
          <w:p w:rsidR="00932269" w:rsidRDefault="00B34CD5" w:rsidP="005436BE">
            <w:pPr>
              <w:pStyle w:val="libPoem"/>
            </w:pPr>
            <w:r w:rsidRPr="009618AF">
              <w:rPr>
                <w:rFonts w:hint="cs"/>
                <w:rtl/>
              </w:rPr>
              <w:t>تعر</w:t>
            </w:r>
            <w:r>
              <w:rPr>
                <w:rFonts w:hint="cs"/>
                <w:rtl/>
              </w:rPr>
              <w:t>ُّ</w:t>
            </w:r>
            <w:r w:rsidRPr="009618AF">
              <w:rPr>
                <w:rFonts w:hint="cs"/>
                <w:rtl/>
              </w:rPr>
              <w:t>ضها قمرا</w:t>
            </w:r>
            <w:r>
              <w:rPr>
                <w:rFonts w:hint="cs"/>
                <w:rtl/>
              </w:rPr>
              <w:t>ً</w:t>
            </w:r>
            <w:r w:rsidRPr="009618AF">
              <w:rPr>
                <w:rFonts w:hint="cs"/>
                <w:rtl/>
              </w:rPr>
              <w:t xml:space="preserve"> م</w:t>
            </w:r>
            <w:r>
              <w:rPr>
                <w:rFonts w:hint="cs"/>
                <w:rtl/>
              </w:rPr>
              <w:t>ُ</w:t>
            </w:r>
            <w:r w:rsidRPr="009618AF">
              <w:rPr>
                <w:rFonts w:hint="cs"/>
                <w:rtl/>
              </w:rPr>
              <w:t>قبلا</w:t>
            </w:r>
            <w:r w:rsidR="00932269" w:rsidRPr="00725071">
              <w:rPr>
                <w:rStyle w:val="libPoemTiniChar0"/>
                <w:rtl/>
              </w:rPr>
              <w:br/>
              <w:t> </w:t>
            </w:r>
          </w:p>
        </w:tc>
      </w:tr>
      <w:tr w:rsidR="00932269" w:rsidTr="005436BE">
        <w:tblPrEx>
          <w:tblLook w:val="04A0" w:firstRow="1" w:lastRow="0" w:firstColumn="1" w:lastColumn="0" w:noHBand="0" w:noVBand="1"/>
        </w:tblPrEx>
        <w:trPr>
          <w:trHeight w:val="350"/>
        </w:trPr>
        <w:tc>
          <w:tcPr>
            <w:tcW w:w="3920" w:type="dxa"/>
          </w:tcPr>
          <w:p w:rsidR="00932269" w:rsidRDefault="00B34CD5" w:rsidP="005436BE">
            <w:pPr>
              <w:pStyle w:val="libPoem"/>
            </w:pPr>
            <w:r w:rsidRPr="009618AF">
              <w:rPr>
                <w:rFonts w:hint="cs"/>
                <w:rtl/>
              </w:rPr>
              <w:t>سقى الله ليلاتنا بالغوي</w:t>
            </w:r>
            <w:r>
              <w:rPr>
                <w:rFonts w:hint="cs"/>
                <w:rtl/>
              </w:rPr>
              <w:t>ـ</w:t>
            </w:r>
            <w:r w:rsidR="00932269" w:rsidRPr="00725071">
              <w:rPr>
                <w:rStyle w:val="libPoemTiniChar0"/>
                <w:rtl/>
              </w:rPr>
              <w:br/>
              <w:t> </w:t>
            </w:r>
          </w:p>
        </w:tc>
        <w:tc>
          <w:tcPr>
            <w:tcW w:w="279" w:type="dxa"/>
          </w:tcPr>
          <w:p w:rsidR="00932269" w:rsidRDefault="00932269" w:rsidP="005436BE">
            <w:pPr>
              <w:pStyle w:val="libPoem"/>
              <w:rPr>
                <w:rtl/>
              </w:rPr>
            </w:pPr>
          </w:p>
        </w:tc>
        <w:tc>
          <w:tcPr>
            <w:tcW w:w="3881" w:type="dxa"/>
          </w:tcPr>
          <w:p w:rsidR="00932269" w:rsidRDefault="00B34CD5" w:rsidP="00DF044D">
            <w:pPr>
              <w:pStyle w:val="libPoem"/>
            </w:pPr>
            <w:r>
              <w:rPr>
                <w:rFonts w:hint="cs"/>
                <w:rtl/>
              </w:rPr>
              <w:t xml:space="preserve">ـر </w:t>
            </w:r>
            <w:r w:rsidRPr="009618AF">
              <w:rPr>
                <w:rFonts w:hint="cs"/>
                <w:rtl/>
              </w:rPr>
              <w:t>فيما أعل</w:t>
            </w:r>
            <w:r w:rsidR="00DF044D">
              <w:rPr>
                <w:rFonts w:hint="cs"/>
                <w:rtl/>
              </w:rPr>
              <w:t>َّ</w:t>
            </w:r>
            <w:r w:rsidRPr="009618AF">
              <w:rPr>
                <w:rFonts w:hint="cs"/>
                <w:rtl/>
              </w:rPr>
              <w:t xml:space="preserve"> وما </w:t>
            </w:r>
            <w:r w:rsidR="00DF044D">
              <w:rPr>
                <w:rFonts w:hint="cs"/>
                <w:rtl/>
              </w:rPr>
              <w:t>أن</w:t>
            </w:r>
            <w:r>
              <w:rPr>
                <w:rFonts w:hint="cs"/>
                <w:rtl/>
              </w:rPr>
              <w:t>ه</w:t>
            </w:r>
            <w:r w:rsidRPr="009618AF">
              <w:rPr>
                <w:rFonts w:hint="cs"/>
                <w:rtl/>
              </w:rPr>
              <w:t xml:space="preserve">لا </w:t>
            </w:r>
            <w:r w:rsidRPr="00583C0E">
              <w:rPr>
                <w:rStyle w:val="libFootnotenumChar"/>
                <w:rFonts w:hint="cs"/>
                <w:rtl/>
              </w:rPr>
              <w:t>(8)</w:t>
            </w:r>
            <w:r w:rsidR="00932269"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الريض</w:t>
      </w:r>
      <w:r w:rsidR="00E66EDC">
        <w:rPr>
          <w:rFonts w:hint="cs"/>
          <w:rtl/>
        </w:rPr>
        <w:t>:</w:t>
      </w:r>
      <w:r w:rsidRPr="008A0D7A">
        <w:rPr>
          <w:rFonts w:hint="cs"/>
          <w:rtl/>
        </w:rPr>
        <w:t>الدابة أول ما تراض وهى صعبة. القطوف</w:t>
      </w:r>
      <w:r w:rsidR="00E66EDC">
        <w:rPr>
          <w:rFonts w:hint="cs"/>
          <w:rtl/>
        </w:rPr>
        <w:t>:</w:t>
      </w:r>
      <w:r w:rsidRPr="008A0D7A">
        <w:rPr>
          <w:rFonts w:hint="cs"/>
          <w:rtl/>
        </w:rPr>
        <w:t>الدابة التى تسيئ المسير وتبطي.</w:t>
      </w:r>
    </w:p>
    <w:p w:rsidR="00FB201C" w:rsidRDefault="00666704" w:rsidP="00F67EBD">
      <w:pPr>
        <w:pStyle w:val="libFootnote0"/>
        <w:rPr>
          <w:rtl/>
        </w:rPr>
      </w:pPr>
      <w:r w:rsidRPr="008A0D7A">
        <w:rPr>
          <w:rFonts w:hint="cs"/>
          <w:rtl/>
        </w:rPr>
        <w:t xml:space="preserve">2 </w:t>
      </w:r>
      <w:r w:rsidR="0013021F">
        <w:rPr>
          <w:rFonts w:hint="cs"/>
          <w:rtl/>
        </w:rPr>
        <w:t>-</w:t>
      </w:r>
      <w:r w:rsidRPr="008A0D7A">
        <w:rPr>
          <w:rFonts w:hint="cs"/>
          <w:rtl/>
        </w:rPr>
        <w:t xml:space="preserve"> تقطر</w:t>
      </w:r>
      <w:r w:rsidR="00E66EDC">
        <w:rPr>
          <w:rFonts w:hint="cs"/>
          <w:rtl/>
        </w:rPr>
        <w:t>:</w:t>
      </w:r>
      <w:r w:rsidRPr="008A0D7A">
        <w:rPr>
          <w:rFonts w:hint="cs"/>
          <w:rtl/>
        </w:rPr>
        <w:t>تلقى الانسان على قطره أي على أعلى ظهره الرديف</w:t>
      </w:r>
      <w:r w:rsidR="00E66EDC">
        <w:rPr>
          <w:rFonts w:hint="cs"/>
          <w:rtl/>
        </w:rPr>
        <w:t>:</w:t>
      </w:r>
      <w:r w:rsidRPr="008A0D7A">
        <w:rPr>
          <w:rFonts w:hint="cs"/>
          <w:rtl/>
        </w:rPr>
        <w:t>الراكب خلف الراكب</w:t>
      </w:r>
    </w:p>
    <w:p w:rsidR="00FB201C" w:rsidRDefault="00666704" w:rsidP="00F67EBD">
      <w:pPr>
        <w:pStyle w:val="libFootnote0"/>
        <w:rPr>
          <w:rtl/>
        </w:rPr>
      </w:pPr>
      <w:r w:rsidRPr="008A0D7A">
        <w:rPr>
          <w:rFonts w:hint="cs"/>
          <w:rtl/>
        </w:rPr>
        <w:t xml:space="preserve">3 </w:t>
      </w:r>
      <w:r w:rsidR="0013021F">
        <w:rPr>
          <w:rFonts w:hint="cs"/>
          <w:rtl/>
        </w:rPr>
        <w:t>-</w:t>
      </w:r>
      <w:r w:rsidRPr="008A0D7A">
        <w:rPr>
          <w:rFonts w:hint="cs"/>
          <w:rtl/>
        </w:rPr>
        <w:t xml:space="preserve"> المحول</w:t>
      </w:r>
      <w:r w:rsidR="00E66EDC">
        <w:rPr>
          <w:rFonts w:hint="cs"/>
          <w:rtl/>
        </w:rPr>
        <w:t>:</w:t>
      </w:r>
      <w:r w:rsidRPr="008A0D7A">
        <w:rPr>
          <w:rFonts w:hint="cs"/>
          <w:rtl/>
        </w:rPr>
        <w:t>الذي أتت عليه حول بعد حول أي سنون.</w:t>
      </w:r>
    </w:p>
    <w:p w:rsidR="00666704" w:rsidRDefault="00666704" w:rsidP="00DF044D">
      <w:pPr>
        <w:pStyle w:val="libFootnote0"/>
        <w:rPr>
          <w:rtl/>
        </w:rPr>
      </w:pPr>
      <w:r w:rsidRPr="008A0D7A">
        <w:rPr>
          <w:rFonts w:hint="cs"/>
          <w:rtl/>
        </w:rPr>
        <w:t xml:space="preserve">4 </w:t>
      </w:r>
      <w:r w:rsidR="0013021F">
        <w:rPr>
          <w:rFonts w:hint="cs"/>
          <w:rtl/>
        </w:rPr>
        <w:t>-</w:t>
      </w:r>
      <w:r w:rsidRPr="008A0D7A">
        <w:rPr>
          <w:rFonts w:hint="cs"/>
          <w:rtl/>
        </w:rPr>
        <w:t xml:space="preserve"> كذا في ديو</w:t>
      </w:r>
      <w:r w:rsidR="00DF044D">
        <w:rPr>
          <w:rFonts w:hint="cs"/>
          <w:rtl/>
        </w:rPr>
        <w:t>ان</w:t>
      </w:r>
      <w:r w:rsidR="00C82565">
        <w:rPr>
          <w:rFonts w:hint="cs"/>
          <w:rtl/>
        </w:rPr>
        <w:t>ه</w:t>
      </w:r>
      <w:r w:rsidRPr="008A0D7A">
        <w:rPr>
          <w:rFonts w:hint="cs"/>
          <w:rtl/>
        </w:rPr>
        <w:t xml:space="preserve"> والصحيح كما ينشده </w:t>
      </w:r>
      <w:r w:rsidR="00DF044D">
        <w:rPr>
          <w:rFonts w:hint="cs"/>
          <w:rtl/>
        </w:rPr>
        <w:t>ا</w:t>
      </w:r>
      <w:r w:rsidRPr="008A0D7A">
        <w:rPr>
          <w:rFonts w:hint="cs"/>
          <w:rtl/>
        </w:rPr>
        <w:t>دباء النجف ال</w:t>
      </w:r>
      <w:r w:rsidR="00DF044D">
        <w:rPr>
          <w:rFonts w:hint="cs"/>
          <w:rtl/>
        </w:rPr>
        <w:t>ا</w:t>
      </w:r>
      <w:r w:rsidRPr="008A0D7A">
        <w:rPr>
          <w:rFonts w:hint="cs"/>
          <w:rtl/>
        </w:rPr>
        <w:t>شرف</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EE755D" w:rsidTr="00D139E9">
        <w:trPr>
          <w:trHeight w:val="350"/>
        </w:trPr>
        <w:tc>
          <w:tcPr>
            <w:tcW w:w="3920" w:type="dxa"/>
            <w:shd w:val="clear" w:color="auto" w:fill="auto"/>
          </w:tcPr>
          <w:p w:rsidR="00EE755D" w:rsidRDefault="00DF044D" w:rsidP="00EE755D">
            <w:pPr>
              <w:pStyle w:val="libPoemFootnote"/>
            </w:pPr>
            <w:r>
              <w:rPr>
                <w:rFonts w:hint="cs"/>
                <w:rtl/>
              </w:rPr>
              <w:t>بغرب</w:t>
            </w:r>
            <w:r w:rsidR="00EE755D">
              <w:rPr>
                <w:rFonts w:hint="cs"/>
                <w:rtl/>
              </w:rPr>
              <w:t>ي وجرة ينشد به</w:t>
            </w:r>
            <w:r w:rsidR="00EE755D" w:rsidRPr="00725071">
              <w:rPr>
                <w:rStyle w:val="libPoemTiniChar0"/>
                <w:rtl/>
              </w:rPr>
              <w:br/>
              <w:t> </w:t>
            </w:r>
          </w:p>
        </w:tc>
        <w:tc>
          <w:tcPr>
            <w:tcW w:w="279" w:type="dxa"/>
            <w:shd w:val="clear" w:color="auto" w:fill="auto"/>
          </w:tcPr>
          <w:p w:rsidR="00EE755D" w:rsidRDefault="00EE755D" w:rsidP="00EE755D">
            <w:pPr>
              <w:pStyle w:val="libPoemFootnote"/>
              <w:rPr>
                <w:rtl/>
              </w:rPr>
            </w:pPr>
          </w:p>
        </w:tc>
        <w:tc>
          <w:tcPr>
            <w:tcW w:w="3881" w:type="dxa"/>
            <w:shd w:val="clear" w:color="auto" w:fill="auto"/>
          </w:tcPr>
          <w:p w:rsidR="00EE755D" w:rsidRDefault="006C7B4C" w:rsidP="00DF044D">
            <w:pPr>
              <w:pStyle w:val="libPoemFootnote"/>
            </w:pPr>
            <w:r>
              <w:rPr>
                <w:rFonts w:hint="cs"/>
                <w:rtl/>
              </w:rPr>
              <w:t xml:space="preserve">- </w:t>
            </w:r>
            <w:r w:rsidR="00EE755D">
              <w:rPr>
                <w:rFonts w:hint="cs"/>
                <w:rtl/>
              </w:rPr>
              <w:t>و</w:t>
            </w:r>
            <w:r w:rsidR="00DF044D">
              <w:rPr>
                <w:rFonts w:hint="cs"/>
                <w:rtl/>
              </w:rPr>
              <w:t>ا</w:t>
            </w:r>
            <w:r w:rsidR="00EE755D">
              <w:rPr>
                <w:rFonts w:hint="cs"/>
                <w:rtl/>
              </w:rPr>
              <w:t>ن زادنا ضلة - منزلا</w:t>
            </w:r>
            <w:r w:rsidR="00EE755D" w:rsidRPr="00725071">
              <w:rPr>
                <w:rStyle w:val="libPoemTiniChar0"/>
                <w:rtl/>
              </w:rPr>
              <w:br/>
              <w:t> </w:t>
            </w:r>
          </w:p>
        </w:tc>
      </w:tr>
    </w:tbl>
    <w:p w:rsidR="00FB201C" w:rsidRDefault="00666704" w:rsidP="00F67EBD">
      <w:pPr>
        <w:pStyle w:val="libFootnote0"/>
        <w:rPr>
          <w:rtl/>
        </w:rPr>
      </w:pPr>
      <w:r w:rsidRPr="008A0D7A">
        <w:rPr>
          <w:rFonts w:hint="cs"/>
          <w:rtl/>
        </w:rPr>
        <w:t xml:space="preserve">5 </w:t>
      </w:r>
      <w:r w:rsidR="0013021F">
        <w:rPr>
          <w:rFonts w:hint="cs"/>
          <w:rtl/>
        </w:rPr>
        <w:t>-</w:t>
      </w:r>
      <w:r w:rsidRPr="008A0D7A">
        <w:rPr>
          <w:rFonts w:hint="cs"/>
          <w:rtl/>
        </w:rPr>
        <w:t xml:space="preserve"> العلق</w:t>
      </w:r>
      <w:r w:rsidR="00E66EDC">
        <w:rPr>
          <w:rFonts w:hint="cs"/>
          <w:rtl/>
        </w:rPr>
        <w:t>:</w:t>
      </w:r>
      <w:r w:rsidRPr="008A0D7A">
        <w:rPr>
          <w:rFonts w:hint="cs"/>
          <w:rtl/>
        </w:rPr>
        <w:t>الشيئ النفيس.</w:t>
      </w:r>
    </w:p>
    <w:p w:rsidR="00FB201C" w:rsidRDefault="00666704" w:rsidP="00F67EBD">
      <w:pPr>
        <w:pStyle w:val="libFootnote0"/>
        <w:rPr>
          <w:rtl/>
        </w:rPr>
      </w:pPr>
      <w:r w:rsidRPr="008A0D7A">
        <w:rPr>
          <w:rFonts w:hint="cs"/>
          <w:rtl/>
        </w:rPr>
        <w:t xml:space="preserve">6 </w:t>
      </w:r>
      <w:r w:rsidR="0013021F">
        <w:rPr>
          <w:rFonts w:hint="cs"/>
          <w:rtl/>
        </w:rPr>
        <w:t>-</w:t>
      </w:r>
      <w:r w:rsidRPr="008A0D7A">
        <w:rPr>
          <w:rFonts w:hint="cs"/>
          <w:rtl/>
        </w:rPr>
        <w:t xml:space="preserve"> النبض</w:t>
      </w:r>
      <w:r w:rsidR="00E66EDC">
        <w:rPr>
          <w:rFonts w:hint="cs"/>
          <w:rtl/>
        </w:rPr>
        <w:t>:</w:t>
      </w:r>
      <w:r w:rsidRPr="008A0D7A">
        <w:rPr>
          <w:rFonts w:hint="cs"/>
          <w:rtl/>
        </w:rPr>
        <w:t>الذي يشد وتر القوس لتصوت.</w:t>
      </w:r>
    </w:p>
    <w:p w:rsidR="00FB201C" w:rsidRDefault="00666704" w:rsidP="00F67EBD">
      <w:pPr>
        <w:pStyle w:val="libFootnote0"/>
        <w:rPr>
          <w:rtl/>
        </w:rPr>
      </w:pPr>
      <w:r w:rsidRPr="008A0D7A">
        <w:rPr>
          <w:rFonts w:hint="cs"/>
          <w:rtl/>
        </w:rPr>
        <w:t xml:space="preserve">7 </w:t>
      </w:r>
      <w:r w:rsidR="0013021F">
        <w:rPr>
          <w:rFonts w:hint="cs"/>
          <w:rtl/>
        </w:rPr>
        <w:t>-</w:t>
      </w:r>
      <w:r w:rsidRPr="008A0D7A">
        <w:rPr>
          <w:rFonts w:hint="cs"/>
          <w:rtl/>
        </w:rPr>
        <w:t xml:space="preserve"> الذبل جمع ذابل وهو الدقيق من الرماح.</w:t>
      </w:r>
    </w:p>
    <w:p w:rsidR="00FB201C" w:rsidRDefault="00666704" w:rsidP="00F67EBD">
      <w:pPr>
        <w:pStyle w:val="libFootnote0"/>
        <w:rPr>
          <w:rtl/>
        </w:rPr>
      </w:pPr>
      <w:r w:rsidRPr="008A0D7A">
        <w:rPr>
          <w:rFonts w:hint="cs"/>
          <w:rtl/>
        </w:rPr>
        <w:t xml:space="preserve">8 </w:t>
      </w:r>
      <w:r w:rsidR="0013021F">
        <w:rPr>
          <w:rFonts w:hint="cs"/>
          <w:rtl/>
        </w:rPr>
        <w:t>-</w:t>
      </w:r>
      <w:r w:rsidRPr="008A0D7A">
        <w:rPr>
          <w:rFonts w:hint="cs"/>
          <w:rtl/>
        </w:rPr>
        <w:t xml:space="preserve"> العل</w:t>
      </w:r>
      <w:r w:rsidR="00E66EDC">
        <w:rPr>
          <w:rFonts w:hint="cs"/>
          <w:rtl/>
        </w:rPr>
        <w:t>:</w:t>
      </w:r>
      <w:r w:rsidRPr="008A0D7A">
        <w:rPr>
          <w:rFonts w:hint="cs"/>
          <w:rtl/>
        </w:rPr>
        <w:t>الش</w:t>
      </w:r>
      <w:r w:rsidR="007E486F">
        <w:rPr>
          <w:rFonts w:hint="cs"/>
          <w:rtl/>
        </w:rPr>
        <w:t>ربّ</w:t>
      </w:r>
      <w:r w:rsidRPr="008A0D7A">
        <w:rPr>
          <w:rFonts w:hint="cs"/>
          <w:rtl/>
        </w:rPr>
        <w:t xml:space="preserve"> الثاني. النهل</w:t>
      </w:r>
      <w:r w:rsidR="00E66EDC">
        <w:rPr>
          <w:rFonts w:hint="cs"/>
          <w:rtl/>
        </w:rPr>
        <w:t>:</w:t>
      </w:r>
      <w:r w:rsidRPr="008A0D7A">
        <w:rPr>
          <w:rFonts w:hint="cs"/>
          <w:rtl/>
        </w:rPr>
        <w:t>أول الش</w:t>
      </w:r>
      <w:r w:rsidR="00FC2781">
        <w:rPr>
          <w:rFonts w:hint="cs"/>
          <w:rtl/>
        </w:rPr>
        <w:t>رب</w:t>
      </w:r>
      <w:r w:rsidRPr="008A0D7A">
        <w:rPr>
          <w:rFonts w:hint="cs"/>
          <w:rtl/>
        </w:rPr>
        <w:t>.</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FC2781" w:rsidTr="00B938FA">
        <w:trPr>
          <w:trHeight w:val="350"/>
        </w:trPr>
        <w:tc>
          <w:tcPr>
            <w:tcW w:w="4236" w:type="dxa"/>
            <w:shd w:val="clear" w:color="auto" w:fill="auto"/>
          </w:tcPr>
          <w:p w:rsidR="00FC2781" w:rsidRDefault="00FC2781" w:rsidP="00D139E9">
            <w:pPr>
              <w:pStyle w:val="libPoem"/>
            </w:pPr>
            <w:r>
              <w:rPr>
                <w:rFonts w:hint="cs"/>
                <w:rtl/>
              </w:rPr>
              <w:lastRenderedPageBreak/>
              <w:t>حياً كلّما أسبلت مقلةٌ</w:t>
            </w:r>
            <w:r w:rsidRPr="00725071">
              <w:rPr>
                <w:rStyle w:val="libPoemTiniChar0"/>
                <w:rtl/>
              </w:rPr>
              <w:br/>
              <w:t> </w:t>
            </w:r>
          </w:p>
        </w:tc>
        <w:tc>
          <w:tcPr>
            <w:tcW w:w="302" w:type="dxa"/>
            <w:shd w:val="clear" w:color="auto" w:fill="auto"/>
          </w:tcPr>
          <w:p w:rsidR="00FC2781" w:rsidRDefault="00FC2781" w:rsidP="00D139E9">
            <w:pPr>
              <w:pStyle w:val="libPoem"/>
              <w:rPr>
                <w:rtl/>
              </w:rPr>
            </w:pPr>
          </w:p>
        </w:tc>
        <w:tc>
          <w:tcPr>
            <w:tcW w:w="4195" w:type="dxa"/>
            <w:shd w:val="clear" w:color="auto" w:fill="auto"/>
          </w:tcPr>
          <w:p w:rsidR="00FC2781" w:rsidRDefault="00FC2781" w:rsidP="00D139E9">
            <w:pPr>
              <w:pStyle w:val="libPoem"/>
            </w:pPr>
            <w:r>
              <w:rPr>
                <w:rFonts w:hint="cs"/>
                <w:rtl/>
              </w:rPr>
              <w:t>-</w:t>
            </w:r>
            <w:r w:rsidRPr="009618AF">
              <w:rPr>
                <w:rFonts w:hint="cs"/>
                <w:rtl/>
              </w:rPr>
              <w:t xml:space="preserve"> حنينا</w:t>
            </w:r>
            <w:r>
              <w:rPr>
                <w:rFonts w:hint="cs"/>
                <w:rtl/>
              </w:rPr>
              <w:t>ً</w:t>
            </w:r>
            <w:r w:rsidRPr="009618AF">
              <w:rPr>
                <w:rFonts w:hint="cs"/>
                <w:rtl/>
              </w:rPr>
              <w:t xml:space="preserve"> له </w:t>
            </w:r>
            <w:r>
              <w:rPr>
                <w:rFonts w:hint="cs"/>
                <w:rtl/>
              </w:rPr>
              <w:t>-</w:t>
            </w:r>
            <w:r w:rsidRPr="009618AF">
              <w:rPr>
                <w:rFonts w:hint="cs"/>
                <w:rtl/>
              </w:rPr>
              <w:t xml:space="preserve"> عبرة</w:t>
            </w:r>
            <w:r>
              <w:rPr>
                <w:rFonts w:hint="cs"/>
                <w:rtl/>
              </w:rPr>
              <w:t>ً</w:t>
            </w:r>
            <w:r w:rsidRPr="009618AF">
              <w:rPr>
                <w:rFonts w:hint="cs"/>
                <w:rtl/>
              </w:rPr>
              <w:t xml:space="preserve"> أسبلا</w:t>
            </w:r>
            <w:r w:rsidRPr="00725071">
              <w:rPr>
                <w:rStyle w:val="libPoemTiniChar0"/>
                <w:rtl/>
              </w:rPr>
              <w:br/>
              <w:t> </w:t>
            </w:r>
          </w:p>
        </w:tc>
      </w:tr>
      <w:tr w:rsidR="00FC2781" w:rsidTr="00B938FA">
        <w:trPr>
          <w:trHeight w:val="350"/>
        </w:trPr>
        <w:tc>
          <w:tcPr>
            <w:tcW w:w="4236" w:type="dxa"/>
          </w:tcPr>
          <w:p w:rsidR="00FC2781" w:rsidRDefault="00FC2781" w:rsidP="00D139E9">
            <w:pPr>
              <w:pStyle w:val="libPoem"/>
            </w:pPr>
            <w:r>
              <w:rPr>
                <w:rFonts w:hint="cs"/>
                <w:rtl/>
              </w:rPr>
              <w:t>وخصَّ وإن لم تعد ليلةً</w:t>
            </w:r>
            <w:r w:rsidRPr="00725071">
              <w:rPr>
                <w:rStyle w:val="libPoemTiniChar0"/>
                <w:rtl/>
              </w:rPr>
              <w:br/>
              <w:t> </w:t>
            </w:r>
          </w:p>
        </w:tc>
        <w:tc>
          <w:tcPr>
            <w:tcW w:w="302" w:type="dxa"/>
          </w:tcPr>
          <w:p w:rsidR="00FC2781" w:rsidRDefault="00FC2781" w:rsidP="00D139E9">
            <w:pPr>
              <w:pStyle w:val="libPoem"/>
              <w:rPr>
                <w:rtl/>
              </w:rPr>
            </w:pPr>
          </w:p>
        </w:tc>
        <w:tc>
          <w:tcPr>
            <w:tcW w:w="4195" w:type="dxa"/>
          </w:tcPr>
          <w:p w:rsidR="00FC2781" w:rsidRDefault="00FC2781" w:rsidP="00D139E9">
            <w:pPr>
              <w:pStyle w:val="libPoem"/>
            </w:pPr>
            <w:r w:rsidRPr="009618AF">
              <w:rPr>
                <w:rFonts w:hint="cs"/>
                <w:rtl/>
              </w:rPr>
              <w:t>خلت فالكري بعدها ما ح</w:t>
            </w:r>
            <w:r>
              <w:rPr>
                <w:rFonts w:hint="cs"/>
                <w:rtl/>
              </w:rPr>
              <w:t>َ</w:t>
            </w:r>
            <w:r w:rsidRPr="009618AF">
              <w:rPr>
                <w:rFonts w:hint="cs"/>
                <w:rtl/>
              </w:rPr>
              <w:t>لا</w:t>
            </w:r>
            <w:r w:rsidRPr="00725071">
              <w:rPr>
                <w:rStyle w:val="libPoemTiniChar0"/>
                <w:rtl/>
              </w:rPr>
              <w:br/>
              <w:t> </w:t>
            </w:r>
          </w:p>
        </w:tc>
      </w:tr>
      <w:tr w:rsidR="00FC2781" w:rsidTr="00B938FA">
        <w:trPr>
          <w:trHeight w:val="350"/>
        </w:trPr>
        <w:tc>
          <w:tcPr>
            <w:tcW w:w="4236" w:type="dxa"/>
          </w:tcPr>
          <w:p w:rsidR="00FC2781" w:rsidRDefault="00FC2781" w:rsidP="00D139E9">
            <w:pPr>
              <w:pStyle w:val="libPoem"/>
            </w:pPr>
            <w:r>
              <w:rPr>
                <w:rFonts w:hint="cs"/>
                <w:rtl/>
              </w:rPr>
              <w:t>وفي الطيفُ فيها بميعاده</w:t>
            </w:r>
            <w:r w:rsidRPr="00725071">
              <w:rPr>
                <w:rStyle w:val="libPoemTiniChar0"/>
                <w:rtl/>
              </w:rPr>
              <w:br/>
              <w:t> </w:t>
            </w:r>
          </w:p>
        </w:tc>
        <w:tc>
          <w:tcPr>
            <w:tcW w:w="302" w:type="dxa"/>
          </w:tcPr>
          <w:p w:rsidR="00FC2781" w:rsidRDefault="00FC2781" w:rsidP="00D139E9">
            <w:pPr>
              <w:pStyle w:val="libPoem"/>
              <w:rPr>
                <w:rtl/>
              </w:rPr>
            </w:pPr>
          </w:p>
        </w:tc>
        <w:tc>
          <w:tcPr>
            <w:tcW w:w="4195" w:type="dxa"/>
          </w:tcPr>
          <w:p w:rsidR="00FC2781" w:rsidRDefault="00FC2781" w:rsidP="00D139E9">
            <w:pPr>
              <w:pStyle w:val="libPoem"/>
            </w:pPr>
            <w:r w:rsidRPr="009618AF">
              <w:rPr>
                <w:rFonts w:hint="cs"/>
                <w:rtl/>
              </w:rPr>
              <w:t>وكان تعو</w:t>
            </w:r>
            <w:r>
              <w:rPr>
                <w:rFonts w:hint="cs"/>
                <w:rtl/>
              </w:rPr>
              <w:t>َّ</w:t>
            </w:r>
            <w:r w:rsidRPr="009618AF">
              <w:rPr>
                <w:rFonts w:hint="cs"/>
                <w:rtl/>
              </w:rPr>
              <w:t>د أن يمط</w:t>
            </w:r>
            <w:r>
              <w:rPr>
                <w:rFonts w:hint="cs"/>
                <w:rtl/>
              </w:rPr>
              <w:t>ُ</w:t>
            </w:r>
            <w:r w:rsidRPr="009618AF">
              <w:rPr>
                <w:rFonts w:hint="cs"/>
                <w:rtl/>
              </w:rPr>
              <w:t>لا</w:t>
            </w:r>
            <w:r w:rsidRPr="00725071">
              <w:rPr>
                <w:rStyle w:val="libPoemTiniChar0"/>
                <w:rtl/>
              </w:rPr>
              <w:br/>
              <w:t> </w:t>
            </w:r>
          </w:p>
        </w:tc>
      </w:tr>
      <w:tr w:rsidR="00FC2781" w:rsidTr="00B938FA">
        <w:trPr>
          <w:trHeight w:val="350"/>
        </w:trPr>
        <w:tc>
          <w:tcPr>
            <w:tcW w:w="4236" w:type="dxa"/>
          </w:tcPr>
          <w:p w:rsidR="00FC2781" w:rsidRDefault="00FC2781" w:rsidP="00D139E9">
            <w:pPr>
              <w:pStyle w:val="libPoem"/>
            </w:pPr>
            <w:r>
              <w:rPr>
                <w:rFonts w:hint="cs"/>
                <w:rtl/>
              </w:rPr>
              <w:t>فما كان أقصر ليلي به</w:t>
            </w:r>
            <w:r w:rsidRPr="00725071">
              <w:rPr>
                <w:rStyle w:val="libPoemTiniChar0"/>
                <w:rtl/>
              </w:rPr>
              <w:br/>
              <w:t> </w:t>
            </w:r>
          </w:p>
        </w:tc>
        <w:tc>
          <w:tcPr>
            <w:tcW w:w="302" w:type="dxa"/>
          </w:tcPr>
          <w:p w:rsidR="00FC2781" w:rsidRDefault="00FC2781" w:rsidP="00D139E9">
            <w:pPr>
              <w:pStyle w:val="libPoem"/>
              <w:rPr>
                <w:rtl/>
              </w:rPr>
            </w:pPr>
          </w:p>
        </w:tc>
        <w:tc>
          <w:tcPr>
            <w:tcW w:w="4195" w:type="dxa"/>
          </w:tcPr>
          <w:p w:rsidR="00FC2781" w:rsidRDefault="00FC2781" w:rsidP="00D139E9">
            <w:pPr>
              <w:pStyle w:val="libPoem"/>
            </w:pPr>
            <w:r w:rsidRPr="009618AF">
              <w:rPr>
                <w:rFonts w:hint="cs"/>
                <w:rtl/>
              </w:rPr>
              <w:t>وما كان لو لم ي</w:t>
            </w:r>
            <w:r>
              <w:rPr>
                <w:rFonts w:hint="cs"/>
                <w:rtl/>
              </w:rPr>
              <w:t>ُ</w:t>
            </w:r>
            <w:r w:rsidRPr="009618AF">
              <w:rPr>
                <w:rFonts w:hint="cs"/>
                <w:rtl/>
              </w:rPr>
              <w:t>زر أطولا</w:t>
            </w:r>
            <w:r w:rsidRPr="00725071">
              <w:rPr>
                <w:rStyle w:val="libPoemTiniChar0"/>
                <w:rtl/>
              </w:rPr>
              <w:br/>
              <w:t> </w:t>
            </w:r>
          </w:p>
        </w:tc>
      </w:tr>
      <w:tr w:rsidR="00FC2781" w:rsidTr="00B938FA">
        <w:trPr>
          <w:trHeight w:val="350"/>
        </w:trPr>
        <w:tc>
          <w:tcPr>
            <w:tcW w:w="4236" w:type="dxa"/>
          </w:tcPr>
          <w:p w:rsidR="00FC2781" w:rsidRDefault="00D11117" w:rsidP="00D139E9">
            <w:pPr>
              <w:pStyle w:val="libPoem"/>
            </w:pPr>
            <w:r>
              <w:rPr>
                <w:rFonts w:hint="cs"/>
                <w:rtl/>
              </w:rPr>
              <w:t>مساحبُ قصَّر عنّي المشيـ</w:t>
            </w:r>
            <w:r w:rsidR="00FC2781" w:rsidRPr="00725071">
              <w:rPr>
                <w:rStyle w:val="libPoemTiniChar0"/>
                <w:rtl/>
              </w:rPr>
              <w:br/>
              <w:t> </w:t>
            </w:r>
          </w:p>
        </w:tc>
        <w:tc>
          <w:tcPr>
            <w:tcW w:w="302" w:type="dxa"/>
          </w:tcPr>
          <w:p w:rsidR="00FC2781" w:rsidRDefault="00FC2781" w:rsidP="00D139E9">
            <w:pPr>
              <w:pStyle w:val="libPoem"/>
              <w:rPr>
                <w:rtl/>
              </w:rPr>
            </w:pPr>
          </w:p>
        </w:tc>
        <w:tc>
          <w:tcPr>
            <w:tcW w:w="4195" w:type="dxa"/>
          </w:tcPr>
          <w:p w:rsidR="00FC2781" w:rsidRDefault="00D11117" w:rsidP="00D139E9">
            <w:pPr>
              <w:pStyle w:val="libPoem"/>
            </w:pPr>
            <w:r>
              <w:rPr>
                <w:rFonts w:hint="cs"/>
                <w:rtl/>
              </w:rPr>
              <w:t xml:space="preserve">ـبُ </w:t>
            </w:r>
            <w:r w:rsidRPr="009618AF">
              <w:rPr>
                <w:rFonts w:hint="cs"/>
                <w:rtl/>
              </w:rPr>
              <w:t>ما كان منها الص</w:t>
            </w:r>
            <w:r>
              <w:rPr>
                <w:rFonts w:hint="cs"/>
                <w:rtl/>
              </w:rPr>
              <w:t>ِّ</w:t>
            </w:r>
            <w:r w:rsidRPr="009618AF">
              <w:rPr>
                <w:rFonts w:hint="cs"/>
                <w:rtl/>
              </w:rPr>
              <w:t>با ذي</w:t>
            </w:r>
            <w:r>
              <w:rPr>
                <w:rFonts w:hint="cs"/>
                <w:rtl/>
              </w:rPr>
              <w:t>َّ</w:t>
            </w:r>
            <w:r w:rsidRPr="009618AF">
              <w:rPr>
                <w:rFonts w:hint="cs"/>
                <w:rtl/>
              </w:rPr>
              <w:t>لا</w:t>
            </w:r>
            <w:r w:rsidR="00FC2781" w:rsidRPr="00725071">
              <w:rPr>
                <w:rStyle w:val="libPoemTiniChar0"/>
                <w:rtl/>
              </w:rPr>
              <w:br/>
              <w:t> </w:t>
            </w:r>
          </w:p>
        </w:tc>
      </w:tr>
      <w:tr w:rsidR="00FC2781" w:rsidTr="00B938FA">
        <w:tblPrEx>
          <w:tblLook w:val="04A0" w:firstRow="1" w:lastRow="0" w:firstColumn="1" w:lastColumn="0" w:noHBand="0" w:noVBand="1"/>
        </w:tblPrEx>
        <w:trPr>
          <w:trHeight w:val="350"/>
        </w:trPr>
        <w:tc>
          <w:tcPr>
            <w:tcW w:w="4236" w:type="dxa"/>
          </w:tcPr>
          <w:p w:rsidR="00FC2781" w:rsidRDefault="00D11117" w:rsidP="00D139E9">
            <w:pPr>
              <w:pStyle w:val="libPoem"/>
            </w:pPr>
            <w:r>
              <w:rPr>
                <w:rFonts w:hint="cs"/>
                <w:rtl/>
              </w:rPr>
              <w:t>ستصرفني نزوات الهمو</w:t>
            </w:r>
            <w:r w:rsidR="00FC2781" w:rsidRPr="00725071">
              <w:rPr>
                <w:rStyle w:val="libPoemTiniChar0"/>
                <w:rtl/>
              </w:rPr>
              <w:br/>
              <w:t> </w:t>
            </w:r>
          </w:p>
        </w:tc>
        <w:tc>
          <w:tcPr>
            <w:tcW w:w="302" w:type="dxa"/>
          </w:tcPr>
          <w:p w:rsidR="00FC2781" w:rsidRDefault="00FC2781" w:rsidP="00D139E9">
            <w:pPr>
              <w:pStyle w:val="libPoem"/>
              <w:rPr>
                <w:rtl/>
              </w:rPr>
            </w:pPr>
          </w:p>
        </w:tc>
        <w:tc>
          <w:tcPr>
            <w:tcW w:w="4195" w:type="dxa"/>
          </w:tcPr>
          <w:p w:rsidR="00FC2781" w:rsidRDefault="00D11117" w:rsidP="00D139E9">
            <w:pPr>
              <w:pStyle w:val="libPoem"/>
            </w:pPr>
            <w:r>
              <w:rPr>
                <w:rFonts w:hint="cs"/>
                <w:rtl/>
              </w:rPr>
              <w:t xml:space="preserve">م </w:t>
            </w:r>
            <w:r w:rsidRPr="009618AF">
              <w:rPr>
                <w:rFonts w:hint="cs"/>
                <w:rtl/>
              </w:rPr>
              <w:t>بالإ</w:t>
            </w:r>
            <w:r>
              <w:rPr>
                <w:rFonts w:hint="cs"/>
                <w:rtl/>
              </w:rPr>
              <w:t>رَب</w:t>
            </w:r>
            <w:r w:rsidRPr="009618AF">
              <w:rPr>
                <w:rFonts w:hint="cs"/>
                <w:rtl/>
              </w:rPr>
              <w:t xml:space="preserve"> الج</w:t>
            </w:r>
            <w:r>
              <w:rPr>
                <w:rFonts w:hint="cs"/>
                <w:rtl/>
              </w:rPr>
              <w:t>ِ</w:t>
            </w:r>
            <w:r w:rsidRPr="009618AF">
              <w:rPr>
                <w:rFonts w:hint="cs"/>
                <w:rtl/>
              </w:rPr>
              <w:t>د</w:t>
            </w:r>
            <w:r>
              <w:rPr>
                <w:rFonts w:hint="cs"/>
                <w:rtl/>
              </w:rPr>
              <w:t>ِّ</w:t>
            </w:r>
            <w:r w:rsidRPr="009618AF">
              <w:rPr>
                <w:rFonts w:hint="cs"/>
                <w:rtl/>
              </w:rPr>
              <w:t xml:space="preserve"> أن أهزلا</w:t>
            </w:r>
            <w:r w:rsidR="00FC2781" w:rsidRPr="00725071">
              <w:rPr>
                <w:rStyle w:val="libPoemTiniChar0"/>
                <w:rtl/>
              </w:rPr>
              <w:br/>
              <w:t> </w:t>
            </w:r>
          </w:p>
        </w:tc>
      </w:tr>
      <w:tr w:rsidR="00FC2781" w:rsidTr="00B938FA">
        <w:tblPrEx>
          <w:tblLook w:val="04A0" w:firstRow="1" w:lastRow="0" w:firstColumn="1" w:lastColumn="0" w:noHBand="0" w:noVBand="1"/>
        </w:tblPrEx>
        <w:trPr>
          <w:trHeight w:val="350"/>
        </w:trPr>
        <w:tc>
          <w:tcPr>
            <w:tcW w:w="4236" w:type="dxa"/>
          </w:tcPr>
          <w:p w:rsidR="00FC2781" w:rsidRDefault="00D11117" w:rsidP="00D139E9">
            <w:pPr>
              <w:pStyle w:val="libPoem"/>
            </w:pPr>
            <w:r>
              <w:rPr>
                <w:rFonts w:hint="cs"/>
                <w:rtl/>
              </w:rPr>
              <w:t>وتنحتُ من طرفي زفرةٌ</w:t>
            </w:r>
            <w:r w:rsidR="00FC2781" w:rsidRPr="00725071">
              <w:rPr>
                <w:rStyle w:val="libPoemTiniChar0"/>
                <w:rtl/>
              </w:rPr>
              <w:br/>
              <w:t> </w:t>
            </w:r>
          </w:p>
        </w:tc>
        <w:tc>
          <w:tcPr>
            <w:tcW w:w="302" w:type="dxa"/>
          </w:tcPr>
          <w:p w:rsidR="00FC2781" w:rsidRDefault="00FC2781" w:rsidP="00D139E9">
            <w:pPr>
              <w:pStyle w:val="libPoem"/>
              <w:rPr>
                <w:rtl/>
              </w:rPr>
            </w:pPr>
          </w:p>
        </w:tc>
        <w:tc>
          <w:tcPr>
            <w:tcW w:w="4195" w:type="dxa"/>
          </w:tcPr>
          <w:p w:rsidR="00FC2781" w:rsidRDefault="00D11117" w:rsidP="00D139E9">
            <w:pPr>
              <w:pStyle w:val="libPoem"/>
            </w:pPr>
            <w:r w:rsidRPr="009618AF">
              <w:rPr>
                <w:rFonts w:hint="cs"/>
                <w:rtl/>
              </w:rPr>
              <w:t>مباردها تأ</w:t>
            </w:r>
            <w:r>
              <w:rPr>
                <w:rFonts w:hint="cs"/>
                <w:rtl/>
              </w:rPr>
              <w:t>كلّ</w:t>
            </w:r>
            <w:r w:rsidRPr="009618AF">
              <w:rPr>
                <w:rFonts w:hint="cs"/>
                <w:rtl/>
              </w:rPr>
              <w:t xml:space="preserve"> المنصلا </w:t>
            </w:r>
            <w:r w:rsidRPr="00583C0E">
              <w:rPr>
                <w:rStyle w:val="libFootnotenumChar"/>
                <w:rFonts w:hint="cs"/>
                <w:rtl/>
              </w:rPr>
              <w:t>(</w:t>
            </w:r>
            <w:r>
              <w:rPr>
                <w:rStyle w:val="libFootnotenumChar"/>
                <w:rFonts w:hint="cs"/>
                <w:rtl/>
              </w:rPr>
              <w:t>7</w:t>
            </w:r>
            <w:r w:rsidRPr="00583C0E">
              <w:rPr>
                <w:rStyle w:val="libFootnotenumChar"/>
                <w:rFonts w:hint="cs"/>
                <w:rtl/>
              </w:rPr>
              <w:t>)</w:t>
            </w:r>
            <w:r w:rsidR="00FC2781" w:rsidRPr="00725071">
              <w:rPr>
                <w:rStyle w:val="libPoemTiniChar0"/>
                <w:rtl/>
              </w:rPr>
              <w:br/>
              <w:t> </w:t>
            </w:r>
          </w:p>
        </w:tc>
      </w:tr>
      <w:tr w:rsidR="00FC2781" w:rsidTr="00B938FA">
        <w:tblPrEx>
          <w:tblLook w:val="04A0" w:firstRow="1" w:lastRow="0" w:firstColumn="1" w:lastColumn="0" w:noHBand="0" w:noVBand="1"/>
        </w:tblPrEx>
        <w:trPr>
          <w:trHeight w:val="350"/>
        </w:trPr>
        <w:tc>
          <w:tcPr>
            <w:tcW w:w="4236" w:type="dxa"/>
          </w:tcPr>
          <w:p w:rsidR="00FC2781" w:rsidRDefault="00D11117" w:rsidP="00D139E9">
            <w:pPr>
              <w:pStyle w:val="libPoem"/>
            </w:pPr>
            <w:r>
              <w:rPr>
                <w:rFonts w:hint="cs"/>
                <w:rtl/>
              </w:rPr>
              <w:t>وأغرى بتأمين آل النبيَّ</w:t>
            </w:r>
            <w:r w:rsidR="00FC2781" w:rsidRPr="00725071">
              <w:rPr>
                <w:rStyle w:val="libPoemTiniChar0"/>
                <w:rtl/>
              </w:rPr>
              <w:br/>
              <w:t> </w:t>
            </w:r>
          </w:p>
        </w:tc>
        <w:tc>
          <w:tcPr>
            <w:tcW w:w="302" w:type="dxa"/>
          </w:tcPr>
          <w:p w:rsidR="00FC2781" w:rsidRDefault="00FC2781" w:rsidP="00D139E9">
            <w:pPr>
              <w:pStyle w:val="libPoem"/>
              <w:rPr>
                <w:rtl/>
              </w:rPr>
            </w:pPr>
          </w:p>
        </w:tc>
        <w:tc>
          <w:tcPr>
            <w:tcW w:w="4195" w:type="dxa"/>
          </w:tcPr>
          <w:p w:rsidR="00FC2781" w:rsidRDefault="00D11117" w:rsidP="00D139E9">
            <w:pPr>
              <w:pStyle w:val="libPoem"/>
            </w:pPr>
            <w:r w:rsidRPr="009618AF">
              <w:rPr>
                <w:rFonts w:hint="cs"/>
                <w:rtl/>
              </w:rPr>
              <w:t>إن نس</w:t>
            </w:r>
            <w:r>
              <w:rPr>
                <w:rFonts w:hint="cs"/>
                <w:rtl/>
              </w:rPr>
              <w:t>َّ</w:t>
            </w:r>
            <w:r w:rsidRPr="009618AF">
              <w:rPr>
                <w:rFonts w:hint="cs"/>
                <w:rtl/>
              </w:rPr>
              <w:t>ب الشعر أو غز</w:t>
            </w:r>
            <w:r>
              <w:rPr>
                <w:rFonts w:hint="cs"/>
                <w:rtl/>
              </w:rPr>
              <w:t>َّ</w:t>
            </w:r>
            <w:r w:rsidRPr="009618AF">
              <w:rPr>
                <w:rFonts w:hint="cs"/>
                <w:rtl/>
              </w:rPr>
              <w:t>لا</w:t>
            </w:r>
            <w:r w:rsidR="00FC2781" w:rsidRPr="00725071">
              <w:rPr>
                <w:rStyle w:val="libPoemTiniChar0"/>
                <w:rtl/>
              </w:rPr>
              <w:br/>
              <w:t> </w:t>
            </w:r>
          </w:p>
        </w:tc>
      </w:tr>
      <w:tr w:rsidR="00FC2781" w:rsidTr="00B938FA">
        <w:tblPrEx>
          <w:tblLook w:val="04A0" w:firstRow="1" w:lastRow="0" w:firstColumn="1" w:lastColumn="0" w:noHBand="0" w:noVBand="1"/>
        </w:tblPrEx>
        <w:trPr>
          <w:trHeight w:val="350"/>
        </w:trPr>
        <w:tc>
          <w:tcPr>
            <w:tcW w:w="4236" w:type="dxa"/>
          </w:tcPr>
          <w:p w:rsidR="00FC2781" w:rsidRDefault="00D11117" w:rsidP="00D139E9">
            <w:pPr>
              <w:pStyle w:val="libPoem"/>
            </w:pPr>
            <w:r>
              <w:rPr>
                <w:rFonts w:hint="cs"/>
                <w:rtl/>
              </w:rPr>
              <w:t>بنفسي نجومهم المخمَداتِ</w:t>
            </w:r>
            <w:r w:rsidR="00FC2781" w:rsidRPr="00725071">
              <w:rPr>
                <w:rStyle w:val="libPoemTiniChar0"/>
                <w:rtl/>
              </w:rPr>
              <w:br/>
              <w:t> </w:t>
            </w:r>
          </w:p>
        </w:tc>
        <w:tc>
          <w:tcPr>
            <w:tcW w:w="302" w:type="dxa"/>
          </w:tcPr>
          <w:p w:rsidR="00FC2781" w:rsidRDefault="00FC2781" w:rsidP="00D139E9">
            <w:pPr>
              <w:pStyle w:val="libPoem"/>
              <w:rPr>
                <w:rtl/>
              </w:rPr>
            </w:pPr>
          </w:p>
        </w:tc>
        <w:tc>
          <w:tcPr>
            <w:tcW w:w="4195" w:type="dxa"/>
          </w:tcPr>
          <w:p w:rsidR="00FC2781" w:rsidRDefault="00D11117" w:rsidP="00D139E9">
            <w:pPr>
              <w:pStyle w:val="libPoem"/>
            </w:pPr>
            <w:r w:rsidRPr="009618AF">
              <w:rPr>
                <w:rFonts w:hint="cs"/>
                <w:rtl/>
              </w:rPr>
              <w:t>ويأبى الهدى غير أن ت</w:t>
            </w:r>
            <w:r>
              <w:rPr>
                <w:rFonts w:hint="cs"/>
                <w:rtl/>
              </w:rPr>
              <w:t>ُ</w:t>
            </w:r>
            <w:r w:rsidRPr="009618AF">
              <w:rPr>
                <w:rFonts w:hint="cs"/>
                <w:rtl/>
              </w:rPr>
              <w:t>شع</w:t>
            </w:r>
            <w:r>
              <w:rPr>
                <w:rFonts w:hint="cs"/>
                <w:rtl/>
              </w:rPr>
              <w:t>َ</w:t>
            </w:r>
            <w:r w:rsidRPr="009618AF">
              <w:rPr>
                <w:rFonts w:hint="cs"/>
                <w:rtl/>
              </w:rPr>
              <w:t>لا</w:t>
            </w:r>
            <w:r w:rsidR="00FC2781" w:rsidRPr="00725071">
              <w:rPr>
                <w:rStyle w:val="libPoemTiniChar0"/>
                <w:rtl/>
              </w:rPr>
              <w:br/>
              <w:t> </w:t>
            </w:r>
          </w:p>
        </w:tc>
      </w:tr>
      <w:tr w:rsidR="00FC2781" w:rsidTr="00B938FA">
        <w:tblPrEx>
          <w:tblLook w:val="04A0" w:firstRow="1" w:lastRow="0" w:firstColumn="1" w:lastColumn="0" w:noHBand="0" w:noVBand="1"/>
        </w:tblPrEx>
        <w:trPr>
          <w:trHeight w:val="350"/>
        </w:trPr>
        <w:tc>
          <w:tcPr>
            <w:tcW w:w="4236" w:type="dxa"/>
          </w:tcPr>
          <w:p w:rsidR="00FC2781" w:rsidRDefault="00D11117" w:rsidP="00D139E9">
            <w:pPr>
              <w:pStyle w:val="libPoem"/>
            </w:pPr>
            <w:r>
              <w:rPr>
                <w:rFonts w:hint="cs"/>
                <w:rtl/>
              </w:rPr>
              <w:t>وأجسام نورٍ لهم في الصعيـ</w:t>
            </w:r>
            <w:r w:rsidR="00FC2781" w:rsidRPr="00725071">
              <w:rPr>
                <w:rStyle w:val="libPoemTiniChar0"/>
                <w:rtl/>
              </w:rPr>
              <w:br/>
              <w:t> </w:t>
            </w:r>
          </w:p>
        </w:tc>
        <w:tc>
          <w:tcPr>
            <w:tcW w:w="302" w:type="dxa"/>
          </w:tcPr>
          <w:p w:rsidR="00FC2781" w:rsidRDefault="00FC2781" w:rsidP="00D139E9">
            <w:pPr>
              <w:pStyle w:val="libPoem"/>
              <w:rPr>
                <w:rtl/>
              </w:rPr>
            </w:pPr>
          </w:p>
        </w:tc>
        <w:tc>
          <w:tcPr>
            <w:tcW w:w="4195" w:type="dxa"/>
          </w:tcPr>
          <w:p w:rsidR="00FC2781" w:rsidRDefault="00D11117" w:rsidP="00D139E9">
            <w:pPr>
              <w:pStyle w:val="libPoem"/>
            </w:pPr>
            <w:r>
              <w:rPr>
                <w:rFonts w:hint="cs"/>
                <w:rtl/>
              </w:rPr>
              <w:t>ـ</w:t>
            </w:r>
            <w:r w:rsidRPr="009618AF">
              <w:rPr>
                <w:rFonts w:hint="cs"/>
                <w:rtl/>
              </w:rPr>
              <w:t>د تملؤه في</w:t>
            </w:r>
            <w:r>
              <w:rPr>
                <w:rFonts w:hint="cs"/>
                <w:rtl/>
              </w:rPr>
              <w:t>ُ</w:t>
            </w:r>
            <w:r w:rsidRPr="009618AF">
              <w:rPr>
                <w:rFonts w:hint="cs"/>
                <w:rtl/>
              </w:rPr>
              <w:t>ضيئ الملا</w:t>
            </w:r>
            <w:r w:rsidR="00FC2781" w:rsidRPr="00725071">
              <w:rPr>
                <w:rStyle w:val="libPoemTiniChar0"/>
                <w:rtl/>
              </w:rPr>
              <w:br/>
              <w:t> </w:t>
            </w:r>
          </w:p>
        </w:tc>
      </w:tr>
      <w:tr w:rsidR="00FC2781" w:rsidTr="00B938FA">
        <w:tblPrEx>
          <w:tblLook w:val="04A0" w:firstRow="1" w:lastRow="0" w:firstColumn="1" w:lastColumn="0" w:noHBand="0" w:noVBand="1"/>
        </w:tblPrEx>
        <w:trPr>
          <w:trHeight w:val="350"/>
        </w:trPr>
        <w:tc>
          <w:tcPr>
            <w:tcW w:w="4236" w:type="dxa"/>
          </w:tcPr>
          <w:p w:rsidR="00FC2781" w:rsidRDefault="00D11117" w:rsidP="00D139E9">
            <w:pPr>
              <w:pStyle w:val="libPoem"/>
            </w:pPr>
            <w:r>
              <w:rPr>
                <w:rFonts w:hint="cs"/>
                <w:rtl/>
              </w:rPr>
              <w:t>ببطن الثرى حملُ</w:t>
            </w:r>
            <w:r w:rsidRPr="00666704">
              <w:rPr>
                <w:rFonts w:hint="cs"/>
                <w:rtl/>
              </w:rPr>
              <w:t xml:space="preserve"> </w:t>
            </w:r>
            <w:r>
              <w:rPr>
                <w:rFonts w:hint="cs"/>
                <w:rtl/>
              </w:rPr>
              <w:t>ما لم تُطق</w:t>
            </w:r>
            <w:r w:rsidR="00FC2781" w:rsidRPr="00725071">
              <w:rPr>
                <w:rStyle w:val="libPoemTiniChar0"/>
                <w:rtl/>
              </w:rPr>
              <w:br/>
              <w:t> </w:t>
            </w:r>
          </w:p>
        </w:tc>
        <w:tc>
          <w:tcPr>
            <w:tcW w:w="302" w:type="dxa"/>
          </w:tcPr>
          <w:p w:rsidR="00FC2781" w:rsidRDefault="00FC2781" w:rsidP="00D139E9">
            <w:pPr>
              <w:pStyle w:val="libPoem"/>
              <w:rPr>
                <w:rtl/>
              </w:rPr>
            </w:pPr>
          </w:p>
        </w:tc>
        <w:tc>
          <w:tcPr>
            <w:tcW w:w="4195" w:type="dxa"/>
          </w:tcPr>
          <w:p w:rsidR="00FC2781" w:rsidRDefault="00B938FA" w:rsidP="00D139E9">
            <w:pPr>
              <w:pStyle w:val="libPoem"/>
            </w:pPr>
            <w:r w:rsidRPr="009618AF">
              <w:rPr>
                <w:rFonts w:hint="cs"/>
                <w:rtl/>
              </w:rPr>
              <w:t>على ظهرها الأرض أن تحملا</w:t>
            </w:r>
            <w:r w:rsidR="00FC2781" w:rsidRPr="00725071">
              <w:rPr>
                <w:rStyle w:val="libPoemTiniChar0"/>
                <w:rtl/>
              </w:rPr>
              <w:br/>
              <w:t> </w:t>
            </w:r>
          </w:p>
        </w:tc>
      </w:tr>
      <w:tr w:rsidR="00FC2781" w:rsidTr="00B938FA">
        <w:tblPrEx>
          <w:tblLook w:val="04A0" w:firstRow="1" w:lastRow="0" w:firstColumn="1" w:lastColumn="0" w:noHBand="0" w:noVBand="1"/>
        </w:tblPrEx>
        <w:trPr>
          <w:trHeight w:val="350"/>
        </w:trPr>
        <w:tc>
          <w:tcPr>
            <w:tcW w:w="4236" w:type="dxa"/>
          </w:tcPr>
          <w:p w:rsidR="00FC2781" w:rsidRDefault="00B938FA" w:rsidP="00D139E9">
            <w:pPr>
              <w:pStyle w:val="libPoem"/>
            </w:pPr>
            <w:r>
              <w:rPr>
                <w:rFonts w:hint="cs"/>
                <w:rtl/>
              </w:rPr>
              <w:t>تفيض فكانت ندًى أبحرا</w:t>
            </w:r>
            <w:r w:rsidR="00FC2781" w:rsidRPr="00725071">
              <w:rPr>
                <w:rStyle w:val="libPoemTiniChar0"/>
                <w:rtl/>
              </w:rPr>
              <w:br/>
              <w:t> </w:t>
            </w:r>
          </w:p>
        </w:tc>
        <w:tc>
          <w:tcPr>
            <w:tcW w:w="302" w:type="dxa"/>
          </w:tcPr>
          <w:p w:rsidR="00FC2781" w:rsidRDefault="00FC2781" w:rsidP="00D139E9">
            <w:pPr>
              <w:pStyle w:val="libPoem"/>
              <w:rPr>
                <w:rtl/>
              </w:rPr>
            </w:pPr>
          </w:p>
        </w:tc>
        <w:tc>
          <w:tcPr>
            <w:tcW w:w="4195" w:type="dxa"/>
          </w:tcPr>
          <w:p w:rsidR="00FC2781" w:rsidRDefault="00B938FA" w:rsidP="00D139E9">
            <w:pPr>
              <w:pStyle w:val="libPoem"/>
            </w:pPr>
            <w:r w:rsidRPr="009618AF">
              <w:rPr>
                <w:rFonts w:hint="cs"/>
                <w:rtl/>
              </w:rPr>
              <w:t>وتهوي فكانت ع</w:t>
            </w:r>
            <w:r>
              <w:rPr>
                <w:rFonts w:hint="cs"/>
                <w:rtl/>
              </w:rPr>
              <w:t>ُ</w:t>
            </w:r>
            <w:r w:rsidRPr="009618AF">
              <w:rPr>
                <w:rFonts w:hint="cs"/>
                <w:rtl/>
              </w:rPr>
              <w:t>لا</w:t>
            </w:r>
            <w:r>
              <w:rPr>
                <w:rFonts w:hint="cs"/>
                <w:rtl/>
              </w:rPr>
              <w:t>ً</w:t>
            </w:r>
            <w:r w:rsidRPr="009618AF">
              <w:rPr>
                <w:rFonts w:hint="cs"/>
                <w:rtl/>
              </w:rPr>
              <w:t xml:space="preserve"> أجب</w:t>
            </w:r>
            <w:r>
              <w:rPr>
                <w:rFonts w:hint="cs"/>
                <w:rtl/>
              </w:rPr>
              <w:t>ُ</w:t>
            </w:r>
            <w:r w:rsidRPr="009618AF">
              <w:rPr>
                <w:rFonts w:hint="cs"/>
                <w:rtl/>
              </w:rPr>
              <w:t>لا</w:t>
            </w:r>
            <w:r w:rsidR="00FC2781" w:rsidRPr="00725071">
              <w:rPr>
                <w:rStyle w:val="libPoemTiniChar0"/>
                <w:rtl/>
              </w:rPr>
              <w:br/>
              <w:t> </w:t>
            </w:r>
          </w:p>
        </w:tc>
      </w:tr>
      <w:tr w:rsidR="00FC2781" w:rsidTr="00B938FA">
        <w:tblPrEx>
          <w:tblLook w:val="04A0" w:firstRow="1" w:lastRow="0" w:firstColumn="1" w:lastColumn="0" w:noHBand="0" w:noVBand="1"/>
        </w:tblPrEx>
        <w:trPr>
          <w:trHeight w:val="350"/>
        </w:trPr>
        <w:tc>
          <w:tcPr>
            <w:tcW w:w="4236" w:type="dxa"/>
          </w:tcPr>
          <w:p w:rsidR="00FC2781" w:rsidRDefault="00B938FA" w:rsidP="00D139E9">
            <w:pPr>
              <w:pStyle w:val="libPoem"/>
            </w:pPr>
            <w:r>
              <w:rPr>
                <w:rFonts w:hint="cs"/>
                <w:rtl/>
              </w:rPr>
              <w:t>سل</w:t>
            </w:r>
            <w:r w:rsidRPr="00666704">
              <w:rPr>
                <w:rFonts w:hint="cs"/>
                <w:rtl/>
              </w:rPr>
              <w:t xml:space="preserve"> </w:t>
            </w:r>
            <w:r>
              <w:rPr>
                <w:rFonts w:hint="cs"/>
                <w:rtl/>
              </w:rPr>
              <w:t>المتحدّي بهم في الفخا</w:t>
            </w:r>
            <w:r w:rsidR="00FC2781" w:rsidRPr="00725071">
              <w:rPr>
                <w:rStyle w:val="libPoemTiniChar0"/>
                <w:rtl/>
              </w:rPr>
              <w:br/>
              <w:t> </w:t>
            </w:r>
          </w:p>
        </w:tc>
        <w:tc>
          <w:tcPr>
            <w:tcW w:w="302" w:type="dxa"/>
          </w:tcPr>
          <w:p w:rsidR="00FC2781" w:rsidRDefault="00FC2781" w:rsidP="00D139E9">
            <w:pPr>
              <w:pStyle w:val="libPoem"/>
              <w:rPr>
                <w:rtl/>
              </w:rPr>
            </w:pPr>
          </w:p>
        </w:tc>
        <w:tc>
          <w:tcPr>
            <w:tcW w:w="4195" w:type="dxa"/>
          </w:tcPr>
          <w:p w:rsidR="00FC2781" w:rsidRDefault="00B938FA" w:rsidP="00D139E9">
            <w:pPr>
              <w:pStyle w:val="libPoem"/>
            </w:pPr>
            <w:r w:rsidRPr="009618AF">
              <w:rPr>
                <w:rFonts w:hint="cs"/>
                <w:rtl/>
              </w:rPr>
              <w:t>ر أين سمت شرفات العلا ؟!</w:t>
            </w:r>
            <w:r w:rsidR="00FC2781" w:rsidRPr="00725071">
              <w:rPr>
                <w:rStyle w:val="libPoemTiniChar0"/>
                <w:rtl/>
              </w:rPr>
              <w:br/>
              <w:t> </w:t>
            </w:r>
          </w:p>
        </w:tc>
      </w:tr>
      <w:tr w:rsidR="00FC2781" w:rsidTr="00B938FA">
        <w:tblPrEx>
          <w:tblLook w:val="04A0" w:firstRow="1" w:lastRow="0" w:firstColumn="1" w:lastColumn="0" w:noHBand="0" w:noVBand="1"/>
        </w:tblPrEx>
        <w:trPr>
          <w:trHeight w:val="350"/>
        </w:trPr>
        <w:tc>
          <w:tcPr>
            <w:tcW w:w="4236" w:type="dxa"/>
          </w:tcPr>
          <w:p w:rsidR="00FC2781" w:rsidRDefault="00B938FA" w:rsidP="00D139E9">
            <w:pPr>
              <w:pStyle w:val="libPoem"/>
            </w:pPr>
            <w:r>
              <w:rPr>
                <w:rFonts w:hint="cs"/>
                <w:rtl/>
              </w:rPr>
              <w:t>بمن باهل الله أعداءه</w:t>
            </w:r>
            <w:r w:rsidR="00FC2781" w:rsidRPr="00725071">
              <w:rPr>
                <w:rStyle w:val="libPoemTiniChar0"/>
                <w:rtl/>
              </w:rPr>
              <w:br/>
              <w:t> </w:t>
            </w:r>
          </w:p>
        </w:tc>
        <w:tc>
          <w:tcPr>
            <w:tcW w:w="302" w:type="dxa"/>
          </w:tcPr>
          <w:p w:rsidR="00FC2781" w:rsidRDefault="00FC2781" w:rsidP="00D139E9">
            <w:pPr>
              <w:pStyle w:val="libPoem"/>
              <w:rPr>
                <w:rtl/>
              </w:rPr>
            </w:pPr>
          </w:p>
        </w:tc>
        <w:tc>
          <w:tcPr>
            <w:tcW w:w="4195" w:type="dxa"/>
          </w:tcPr>
          <w:p w:rsidR="00FC2781" w:rsidRDefault="00B938FA" w:rsidP="00D139E9">
            <w:pPr>
              <w:pStyle w:val="libPoem"/>
            </w:pPr>
            <w:r w:rsidRPr="009618AF">
              <w:rPr>
                <w:rFonts w:hint="cs"/>
                <w:rtl/>
              </w:rPr>
              <w:t>فكان الر</w:t>
            </w:r>
            <w:r>
              <w:rPr>
                <w:rFonts w:hint="cs"/>
                <w:rtl/>
              </w:rPr>
              <w:t>َّ</w:t>
            </w:r>
            <w:r w:rsidRPr="009618AF">
              <w:rPr>
                <w:rFonts w:hint="cs"/>
                <w:rtl/>
              </w:rPr>
              <w:t>سول بهم أبهلا ؟!</w:t>
            </w:r>
            <w:r w:rsidR="00FC2781" w:rsidRPr="00725071">
              <w:rPr>
                <w:rStyle w:val="libPoemTiniChar0"/>
                <w:rtl/>
              </w:rPr>
              <w:br/>
              <w:t> </w:t>
            </w:r>
          </w:p>
        </w:tc>
      </w:tr>
      <w:tr w:rsidR="00FC2781" w:rsidTr="00B938FA">
        <w:tblPrEx>
          <w:tblLook w:val="04A0" w:firstRow="1" w:lastRow="0" w:firstColumn="1" w:lastColumn="0" w:noHBand="0" w:noVBand="1"/>
        </w:tblPrEx>
        <w:trPr>
          <w:trHeight w:val="350"/>
        </w:trPr>
        <w:tc>
          <w:tcPr>
            <w:tcW w:w="4236" w:type="dxa"/>
          </w:tcPr>
          <w:p w:rsidR="00FC2781" w:rsidRDefault="00B938FA" w:rsidP="00D139E9">
            <w:pPr>
              <w:pStyle w:val="libPoem"/>
            </w:pPr>
            <w:r>
              <w:rPr>
                <w:rFonts w:hint="cs"/>
                <w:rtl/>
              </w:rPr>
              <w:t>وهذا الكتاب وإعجازه</w:t>
            </w:r>
            <w:r w:rsidR="00FC2781" w:rsidRPr="00725071">
              <w:rPr>
                <w:rStyle w:val="libPoemTiniChar0"/>
                <w:rtl/>
              </w:rPr>
              <w:br/>
              <w:t> </w:t>
            </w:r>
          </w:p>
        </w:tc>
        <w:tc>
          <w:tcPr>
            <w:tcW w:w="302" w:type="dxa"/>
          </w:tcPr>
          <w:p w:rsidR="00FC2781" w:rsidRDefault="00FC2781" w:rsidP="00D139E9">
            <w:pPr>
              <w:pStyle w:val="libPoem"/>
              <w:rPr>
                <w:rtl/>
              </w:rPr>
            </w:pPr>
          </w:p>
        </w:tc>
        <w:tc>
          <w:tcPr>
            <w:tcW w:w="4195" w:type="dxa"/>
          </w:tcPr>
          <w:p w:rsidR="00FC2781" w:rsidRDefault="00B938FA" w:rsidP="00D139E9">
            <w:pPr>
              <w:pStyle w:val="libPoem"/>
            </w:pPr>
            <w:r w:rsidRPr="009618AF">
              <w:rPr>
                <w:rFonts w:hint="cs"/>
                <w:rtl/>
              </w:rPr>
              <w:t>على م</w:t>
            </w:r>
            <w:r>
              <w:rPr>
                <w:rFonts w:hint="cs"/>
                <w:rtl/>
              </w:rPr>
              <w:t>َ</w:t>
            </w:r>
            <w:r w:rsidRPr="009618AF">
              <w:rPr>
                <w:rFonts w:hint="cs"/>
                <w:rtl/>
              </w:rPr>
              <w:t>ن ؟ وفي بيت م</w:t>
            </w:r>
            <w:r>
              <w:rPr>
                <w:rFonts w:hint="cs"/>
                <w:rtl/>
              </w:rPr>
              <w:t>َ</w:t>
            </w:r>
            <w:r w:rsidRPr="009618AF">
              <w:rPr>
                <w:rFonts w:hint="cs"/>
                <w:rtl/>
              </w:rPr>
              <w:t>ن ن</w:t>
            </w:r>
            <w:r>
              <w:rPr>
                <w:rFonts w:hint="cs"/>
                <w:rtl/>
              </w:rPr>
              <w:t>ُ</w:t>
            </w:r>
            <w:r w:rsidRPr="009618AF">
              <w:rPr>
                <w:rFonts w:hint="cs"/>
                <w:rtl/>
              </w:rPr>
              <w:t>ز</w:t>
            </w:r>
            <w:r>
              <w:rPr>
                <w:rFonts w:hint="cs"/>
                <w:rtl/>
              </w:rPr>
              <w:t>ِّ</w:t>
            </w:r>
            <w:r w:rsidRPr="009618AF">
              <w:rPr>
                <w:rFonts w:hint="cs"/>
                <w:rtl/>
              </w:rPr>
              <w:t>لا ؟!</w:t>
            </w:r>
            <w:r w:rsidR="00FC2781" w:rsidRPr="00725071">
              <w:rPr>
                <w:rStyle w:val="libPoemTiniChar0"/>
                <w:rtl/>
              </w:rPr>
              <w:br/>
              <w:t> </w:t>
            </w:r>
          </w:p>
        </w:tc>
      </w:tr>
      <w:tr w:rsidR="00B938FA" w:rsidTr="00B938FA">
        <w:tblPrEx>
          <w:tblLook w:val="04A0" w:firstRow="1" w:lastRow="0" w:firstColumn="1" w:lastColumn="0" w:noHBand="0" w:noVBand="1"/>
        </w:tblPrEx>
        <w:trPr>
          <w:trHeight w:val="350"/>
        </w:trPr>
        <w:tc>
          <w:tcPr>
            <w:tcW w:w="4236" w:type="dxa"/>
          </w:tcPr>
          <w:p w:rsidR="00B938FA" w:rsidRDefault="00B938FA" w:rsidP="00D139E9">
            <w:pPr>
              <w:pStyle w:val="libPoem"/>
            </w:pPr>
            <w:r>
              <w:rPr>
                <w:rFonts w:hint="cs"/>
                <w:rtl/>
              </w:rPr>
              <w:t>وبدرٌ</w:t>
            </w:r>
            <w:r w:rsidR="00E66EDC">
              <w:rPr>
                <w:rFonts w:hint="cs"/>
                <w:rtl/>
              </w:rPr>
              <w:t>،</w:t>
            </w:r>
            <w:r>
              <w:rPr>
                <w:rFonts w:hint="cs"/>
                <w:rtl/>
              </w:rPr>
              <w:t xml:space="preserve"> وبدرٌ</w:t>
            </w:r>
            <w:r w:rsidR="00E66EDC">
              <w:rPr>
                <w:rFonts w:hint="cs"/>
                <w:rtl/>
              </w:rPr>
              <w:t>،</w:t>
            </w:r>
            <w:r>
              <w:rPr>
                <w:rFonts w:hint="cs"/>
                <w:rtl/>
              </w:rPr>
              <w:t xml:space="preserve"> به</w:t>
            </w:r>
            <w:r w:rsidRPr="00666704">
              <w:rPr>
                <w:rFonts w:hint="cs"/>
                <w:rtl/>
              </w:rPr>
              <w:t xml:space="preserve"> </w:t>
            </w:r>
            <w:r>
              <w:rPr>
                <w:rFonts w:hint="cs"/>
                <w:rtl/>
              </w:rPr>
              <w:t>الدين تـ</w:t>
            </w:r>
            <w:r w:rsidRPr="00725071">
              <w:rPr>
                <w:rStyle w:val="libPoemTiniChar0"/>
                <w:rtl/>
              </w:rPr>
              <w:br/>
              <w:t> </w:t>
            </w:r>
          </w:p>
        </w:tc>
        <w:tc>
          <w:tcPr>
            <w:tcW w:w="302" w:type="dxa"/>
          </w:tcPr>
          <w:p w:rsidR="00B938FA" w:rsidRDefault="00B938FA" w:rsidP="00D139E9">
            <w:pPr>
              <w:pStyle w:val="libPoem"/>
              <w:rPr>
                <w:rtl/>
              </w:rPr>
            </w:pPr>
          </w:p>
        </w:tc>
        <w:tc>
          <w:tcPr>
            <w:tcW w:w="4195" w:type="dxa"/>
          </w:tcPr>
          <w:p w:rsidR="00B938FA" w:rsidRDefault="00B938FA" w:rsidP="00D139E9">
            <w:pPr>
              <w:pStyle w:val="libPoem"/>
            </w:pPr>
            <w:r>
              <w:rPr>
                <w:rFonts w:hint="cs"/>
                <w:rtl/>
              </w:rPr>
              <w:t xml:space="preserve">مَّ </w:t>
            </w:r>
            <w:r w:rsidRPr="009618AF">
              <w:rPr>
                <w:rFonts w:hint="cs"/>
                <w:rtl/>
              </w:rPr>
              <w:t>من كان فيه جميل</w:t>
            </w:r>
            <w:r>
              <w:rPr>
                <w:rFonts w:hint="cs"/>
                <w:rtl/>
              </w:rPr>
              <w:t>َ</w:t>
            </w:r>
            <w:r w:rsidRPr="009618AF">
              <w:rPr>
                <w:rFonts w:hint="cs"/>
                <w:rtl/>
              </w:rPr>
              <w:t xml:space="preserve"> البلا ؟!</w:t>
            </w:r>
            <w:r w:rsidRPr="00725071">
              <w:rPr>
                <w:rStyle w:val="libPoemTiniChar0"/>
                <w:rtl/>
              </w:rPr>
              <w:br/>
              <w:t> </w:t>
            </w:r>
          </w:p>
        </w:tc>
      </w:tr>
      <w:tr w:rsidR="00B938FA" w:rsidTr="00B938FA">
        <w:tblPrEx>
          <w:tblLook w:val="04A0" w:firstRow="1" w:lastRow="0" w:firstColumn="1" w:lastColumn="0" w:noHBand="0" w:noVBand="1"/>
        </w:tblPrEx>
        <w:trPr>
          <w:trHeight w:val="350"/>
        </w:trPr>
        <w:tc>
          <w:tcPr>
            <w:tcW w:w="4236" w:type="dxa"/>
          </w:tcPr>
          <w:p w:rsidR="00B938FA" w:rsidRDefault="00B938FA" w:rsidP="00D139E9">
            <w:pPr>
              <w:pStyle w:val="libPoem"/>
            </w:pPr>
            <w:r>
              <w:rPr>
                <w:rFonts w:hint="cs"/>
                <w:rtl/>
              </w:rPr>
              <w:t>و مَن نام قومٌ سواه وقام ؟</w:t>
            </w:r>
            <w:r w:rsidRPr="00725071">
              <w:rPr>
                <w:rStyle w:val="libPoemTiniChar0"/>
                <w:rtl/>
              </w:rPr>
              <w:br/>
              <w:t> </w:t>
            </w:r>
          </w:p>
        </w:tc>
        <w:tc>
          <w:tcPr>
            <w:tcW w:w="302" w:type="dxa"/>
          </w:tcPr>
          <w:p w:rsidR="00B938FA" w:rsidRDefault="00B938FA" w:rsidP="00D139E9">
            <w:pPr>
              <w:pStyle w:val="libPoem"/>
              <w:rPr>
                <w:rtl/>
              </w:rPr>
            </w:pPr>
          </w:p>
        </w:tc>
        <w:tc>
          <w:tcPr>
            <w:tcW w:w="4195" w:type="dxa"/>
          </w:tcPr>
          <w:p w:rsidR="00B938FA" w:rsidRDefault="00B938FA" w:rsidP="00D139E9">
            <w:pPr>
              <w:pStyle w:val="libPoem"/>
            </w:pPr>
            <w:r w:rsidRPr="009618AF">
              <w:rPr>
                <w:rFonts w:hint="cs"/>
                <w:rtl/>
              </w:rPr>
              <w:t>ومن كان أفقه أو أعدلا ؟!</w:t>
            </w:r>
            <w:r w:rsidRPr="00725071">
              <w:rPr>
                <w:rStyle w:val="libPoemTiniChar0"/>
                <w:rtl/>
              </w:rPr>
              <w:br/>
              <w:t> </w:t>
            </w:r>
          </w:p>
        </w:tc>
      </w:tr>
      <w:tr w:rsidR="00B938FA" w:rsidTr="00B938FA">
        <w:tblPrEx>
          <w:tblLook w:val="04A0" w:firstRow="1" w:lastRow="0" w:firstColumn="1" w:lastColumn="0" w:noHBand="0" w:noVBand="1"/>
        </w:tblPrEx>
        <w:trPr>
          <w:trHeight w:val="350"/>
        </w:trPr>
        <w:tc>
          <w:tcPr>
            <w:tcW w:w="4236" w:type="dxa"/>
          </w:tcPr>
          <w:p w:rsidR="00B938FA" w:rsidRDefault="00B938FA" w:rsidP="00D139E9">
            <w:pPr>
              <w:pStyle w:val="libPoem"/>
            </w:pPr>
            <w:r>
              <w:rPr>
                <w:rFonts w:hint="cs"/>
                <w:rtl/>
              </w:rPr>
              <w:t>بمن</w:t>
            </w:r>
            <w:r w:rsidRPr="00666704">
              <w:rPr>
                <w:rFonts w:hint="cs"/>
                <w:rtl/>
              </w:rPr>
              <w:t xml:space="preserve"> </w:t>
            </w:r>
            <w:r>
              <w:rPr>
                <w:rFonts w:hint="cs"/>
                <w:rtl/>
              </w:rPr>
              <w:t>فُصل الحكم يوم الجنين</w:t>
            </w:r>
            <w:r w:rsidRPr="00725071">
              <w:rPr>
                <w:rStyle w:val="libPoemTiniChar0"/>
                <w:rtl/>
              </w:rPr>
              <w:br/>
              <w:t> </w:t>
            </w:r>
          </w:p>
        </w:tc>
        <w:tc>
          <w:tcPr>
            <w:tcW w:w="302" w:type="dxa"/>
          </w:tcPr>
          <w:p w:rsidR="00B938FA" w:rsidRDefault="00B938FA" w:rsidP="00D139E9">
            <w:pPr>
              <w:pStyle w:val="libPoem"/>
              <w:rPr>
                <w:rtl/>
              </w:rPr>
            </w:pPr>
          </w:p>
        </w:tc>
        <w:tc>
          <w:tcPr>
            <w:tcW w:w="4195" w:type="dxa"/>
          </w:tcPr>
          <w:p w:rsidR="00B938FA" w:rsidRDefault="00B938FA" w:rsidP="00B938FA">
            <w:pPr>
              <w:pStyle w:val="libPoem"/>
            </w:pPr>
            <w:r w:rsidRPr="009618AF">
              <w:rPr>
                <w:rFonts w:hint="cs"/>
                <w:rtl/>
              </w:rPr>
              <w:t>فطب</w:t>
            </w:r>
            <w:r>
              <w:rPr>
                <w:rFonts w:hint="cs"/>
                <w:rtl/>
              </w:rPr>
              <w:t>َّ</w:t>
            </w:r>
            <w:r w:rsidRPr="009618AF">
              <w:rPr>
                <w:rFonts w:hint="cs"/>
                <w:rtl/>
              </w:rPr>
              <w:t>ق في ذلك الم</w:t>
            </w:r>
            <w:r>
              <w:rPr>
                <w:rFonts w:hint="cs"/>
                <w:rtl/>
              </w:rPr>
              <w:t>َ</w:t>
            </w:r>
            <w:r w:rsidRPr="009618AF">
              <w:rPr>
                <w:rFonts w:hint="cs"/>
                <w:rtl/>
              </w:rPr>
              <w:t xml:space="preserve">فصلا ؟! </w:t>
            </w:r>
            <w:r w:rsidRPr="00583C0E">
              <w:rPr>
                <w:rStyle w:val="libFootnotenumChar"/>
                <w:rFonts w:hint="cs"/>
                <w:rtl/>
              </w:rPr>
              <w:t>(</w:t>
            </w:r>
            <w:r>
              <w:rPr>
                <w:rStyle w:val="libFootnotenumChar"/>
                <w:rFonts w:hint="cs"/>
                <w:rtl/>
              </w:rPr>
              <w:t>1</w:t>
            </w:r>
            <w:r w:rsidRPr="00583C0E">
              <w:rPr>
                <w:rStyle w:val="libFootnotenumChar"/>
                <w:rFonts w:hint="cs"/>
                <w:rtl/>
              </w:rPr>
              <w:t>)</w:t>
            </w:r>
            <w:r w:rsidRPr="00725071">
              <w:rPr>
                <w:rStyle w:val="libPoemTiniChar0"/>
                <w:rtl/>
              </w:rPr>
              <w:br/>
              <w:t> </w:t>
            </w:r>
          </w:p>
        </w:tc>
      </w:tr>
      <w:tr w:rsidR="00B938FA" w:rsidTr="00B938FA">
        <w:tblPrEx>
          <w:tblLook w:val="04A0" w:firstRow="1" w:lastRow="0" w:firstColumn="1" w:lastColumn="0" w:noHBand="0" w:noVBand="1"/>
        </w:tblPrEx>
        <w:trPr>
          <w:trHeight w:val="350"/>
        </w:trPr>
        <w:tc>
          <w:tcPr>
            <w:tcW w:w="4236" w:type="dxa"/>
          </w:tcPr>
          <w:p w:rsidR="00B938FA" w:rsidRDefault="00B938FA" w:rsidP="00D139E9">
            <w:pPr>
              <w:pStyle w:val="libPoem"/>
            </w:pPr>
            <w:r>
              <w:rPr>
                <w:rFonts w:hint="cs"/>
                <w:rtl/>
              </w:rPr>
              <w:t>مساعٍ اُطيل بتفصيلها</w:t>
            </w:r>
            <w:r w:rsidRPr="00725071">
              <w:rPr>
                <w:rStyle w:val="libPoemTiniChar0"/>
                <w:rtl/>
              </w:rPr>
              <w:br/>
              <w:t> </w:t>
            </w:r>
          </w:p>
        </w:tc>
        <w:tc>
          <w:tcPr>
            <w:tcW w:w="302" w:type="dxa"/>
          </w:tcPr>
          <w:p w:rsidR="00B938FA" w:rsidRDefault="00B938FA" w:rsidP="00D139E9">
            <w:pPr>
              <w:pStyle w:val="libPoem"/>
              <w:rPr>
                <w:rtl/>
              </w:rPr>
            </w:pPr>
          </w:p>
        </w:tc>
        <w:tc>
          <w:tcPr>
            <w:tcW w:w="4195" w:type="dxa"/>
          </w:tcPr>
          <w:p w:rsidR="00B938FA" w:rsidRDefault="00B938FA" w:rsidP="00D139E9">
            <w:pPr>
              <w:pStyle w:val="libPoem"/>
            </w:pPr>
            <w:r w:rsidRPr="009618AF">
              <w:rPr>
                <w:rFonts w:hint="cs"/>
                <w:rtl/>
              </w:rPr>
              <w:t>كفى معجزا</w:t>
            </w:r>
            <w:r>
              <w:rPr>
                <w:rFonts w:hint="cs"/>
                <w:rtl/>
              </w:rPr>
              <w:t>ً</w:t>
            </w:r>
            <w:r w:rsidRPr="009618AF">
              <w:rPr>
                <w:rFonts w:hint="cs"/>
                <w:rtl/>
              </w:rPr>
              <w:t xml:space="preserve"> ذكر</w:t>
            </w:r>
            <w:r>
              <w:rPr>
                <w:rFonts w:hint="cs"/>
                <w:rtl/>
              </w:rPr>
              <w:t>ُ</w:t>
            </w:r>
            <w:r w:rsidRPr="009618AF">
              <w:rPr>
                <w:rFonts w:hint="cs"/>
                <w:rtl/>
              </w:rPr>
              <w:t>ها مجملا</w:t>
            </w:r>
            <w:r w:rsidRPr="00725071">
              <w:rPr>
                <w:rStyle w:val="libPoemTiniChar0"/>
                <w:rtl/>
              </w:rPr>
              <w:br/>
              <w:t> </w:t>
            </w:r>
          </w:p>
        </w:tc>
      </w:tr>
      <w:tr w:rsidR="00B938FA" w:rsidTr="00B938FA">
        <w:tblPrEx>
          <w:tblLook w:val="04A0" w:firstRow="1" w:lastRow="0" w:firstColumn="1" w:lastColumn="0" w:noHBand="0" w:noVBand="1"/>
        </w:tblPrEx>
        <w:trPr>
          <w:trHeight w:val="350"/>
        </w:trPr>
        <w:tc>
          <w:tcPr>
            <w:tcW w:w="4236" w:type="dxa"/>
          </w:tcPr>
          <w:p w:rsidR="00B938FA" w:rsidRDefault="00B938FA" w:rsidP="00D139E9">
            <w:pPr>
              <w:pStyle w:val="libPoem"/>
            </w:pPr>
            <w:r>
              <w:rPr>
                <w:rFonts w:hint="cs"/>
                <w:rtl/>
              </w:rPr>
              <w:t>يميناً لقد سُل</w:t>
            </w:r>
            <w:r w:rsidR="00AB758F">
              <w:rPr>
                <w:rFonts w:hint="cs"/>
                <w:rtl/>
              </w:rPr>
              <w:t>ّ</w:t>
            </w:r>
            <w:r>
              <w:rPr>
                <w:rFonts w:hint="cs"/>
                <w:rtl/>
              </w:rPr>
              <w:t>ط الملحدون</w:t>
            </w:r>
            <w:r w:rsidRPr="00725071">
              <w:rPr>
                <w:rStyle w:val="libPoemTiniChar0"/>
                <w:rtl/>
              </w:rPr>
              <w:br/>
              <w:t> </w:t>
            </w:r>
          </w:p>
        </w:tc>
        <w:tc>
          <w:tcPr>
            <w:tcW w:w="302" w:type="dxa"/>
          </w:tcPr>
          <w:p w:rsidR="00B938FA" w:rsidRDefault="00B938FA" w:rsidP="00D139E9">
            <w:pPr>
              <w:pStyle w:val="libPoem"/>
              <w:rPr>
                <w:rtl/>
              </w:rPr>
            </w:pPr>
          </w:p>
        </w:tc>
        <w:tc>
          <w:tcPr>
            <w:tcW w:w="4195" w:type="dxa"/>
          </w:tcPr>
          <w:p w:rsidR="00B938FA" w:rsidRDefault="00AB758F" w:rsidP="00D139E9">
            <w:pPr>
              <w:pStyle w:val="libPoem"/>
            </w:pPr>
            <w:r w:rsidRPr="009618AF">
              <w:rPr>
                <w:rFonts w:hint="cs"/>
                <w:rtl/>
              </w:rPr>
              <w:t>على الحق</w:t>
            </w:r>
            <w:r>
              <w:rPr>
                <w:rFonts w:hint="cs"/>
                <w:rtl/>
              </w:rPr>
              <w:t>ِّ</w:t>
            </w:r>
            <w:r w:rsidRPr="009618AF">
              <w:rPr>
                <w:rFonts w:hint="cs"/>
                <w:rtl/>
              </w:rPr>
              <w:t xml:space="preserve"> أو كاد أن يبطلا</w:t>
            </w:r>
            <w:r w:rsidR="00B938FA" w:rsidRPr="00725071">
              <w:rPr>
                <w:rStyle w:val="libPoemTiniChar0"/>
                <w:rtl/>
              </w:rPr>
              <w:br/>
              <w:t> </w:t>
            </w:r>
          </w:p>
        </w:tc>
      </w:tr>
      <w:tr w:rsidR="00B938FA" w:rsidTr="00B938FA">
        <w:tblPrEx>
          <w:tblLook w:val="04A0" w:firstRow="1" w:lastRow="0" w:firstColumn="1" w:lastColumn="0" w:noHBand="0" w:noVBand="1"/>
        </w:tblPrEx>
        <w:trPr>
          <w:trHeight w:val="350"/>
        </w:trPr>
        <w:tc>
          <w:tcPr>
            <w:tcW w:w="4236" w:type="dxa"/>
          </w:tcPr>
          <w:p w:rsidR="00B938FA" w:rsidRDefault="00AB758F" w:rsidP="00D139E9">
            <w:pPr>
              <w:pStyle w:val="libPoem"/>
            </w:pPr>
            <w:r>
              <w:rPr>
                <w:rFonts w:hint="cs"/>
                <w:rtl/>
              </w:rPr>
              <w:t>فلولا ضمانٌ لنا في</w:t>
            </w:r>
            <w:r w:rsidRPr="00666704">
              <w:rPr>
                <w:rFonts w:hint="cs"/>
                <w:rtl/>
              </w:rPr>
              <w:t xml:space="preserve"> </w:t>
            </w:r>
            <w:r>
              <w:rPr>
                <w:rFonts w:hint="cs"/>
                <w:rtl/>
              </w:rPr>
              <w:t>الطهور</w:t>
            </w:r>
            <w:r w:rsidR="00B938FA" w:rsidRPr="00725071">
              <w:rPr>
                <w:rStyle w:val="libPoemTiniChar0"/>
                <w:rtl/>
              </w:rPr>
              <w:br/>
              <w:t> </w:t>
            </w:r>
          </w:p>
        </w:tc>
        <w:tc>
          <w:tcPr>
            <w:tcW w:w="302" w:type="dxa"/>
          </w:tcPr>
          <w:p w:rsidR="00B938FA" w:rsidRDefault="00B938FA" w:rsidP="00D139E9">
            <w:pPr>
              <w:pStyle w:val="libPoem"/>
              <w:rPr>
                <w:rtl/>
              </w:rPr>
            </w:pPr>
          </w:p>
        </w:tc>
        <w:tc>
          <w:tcPr>
            <w:tcW w:w="4195" w:type="dxa"/>
          </w:tcPr>
          <w:p w:rsidR="00B938FA" w:rsidRDefault="00AB758F" w:rsidP="00D139E9">
            <w:pPr>
              <w:pStyle w:val="libPoem"/>
            </w:pPr>
            <w:r w:rsidRPr="009618AF">
              <w:rPr>
                <w:rFonts w:hint="cs"/>
                <w:rtl/>
              </w:rPr>
              <w:t>قضى جد</w:t>
            </w:r>
            <w:r>
              <w:rPr>
                <w:rFonts w:hint="cs"/>
                <w:rtl/>
              </w:rPr>
              <w:t>َ</w:t>
            </w:r>
            <w:r w:rsidRPr="009618AF">
              <w:rPr>
                <w:rFonts w:hint="cs"/>
                <w:rtl/>
              </w:rPr>
              <w:t>ل</w:t>
            </w:r>
            <w:r>
              <w:rPr>
                <w:rFonts w:hint="cs"/>
                <w:rtl/>
              </w:rPr>
              <w:t>ُ</w:t>
            </w:r>
            <w:r w:rsidRPr="009618AF">
              <w:rPr>
                <w:rFonts w:hint="cs"/>
                <w:rtl/>
              </w:rPr>
              <w:t xml:space="preserve"> القول أن نخجلا</w:t>
            </w:r>
            <w:r w:rsidR="00B938FA" w:rsidRPr="00725071">
              <w:rPr>
                <w:rStyle w:val="libPoemTiniChar0"/>
                <w:rtl/>
              </w:rPr>
              <w:br/>
              <w:t> </w:t>
            </w:r>
          </w:p>
        </w:tc>
      </w:tr>
      <w:tr w:rsidR="00B938FA" w:rsidTr="00B938FA">
        <w:tblPrEx>
          <w:tblLook w:val="04A0" w:firstRow="1" w:lastRow="0" w:firstColumn="1" w:lastColumn="0" w:noHBand="0" w:noVBand="1"/>
        </w:tblPrEx>
        <w:trPr>
          <w:trHeight w:val="350"/>
        </w:trPr>
        <w:tc>
          <w:tcPr>
            <w:tcW w:w="4236" w:type="dxa"/>
          </w:tcPr>
          <w:p w:rsidR="00B938FA" w:rsidRDefault="00AB758F" w:rsidP="00960D62">
            <w:pPr>
              <w:pStyle w:val="libPoem"/>
            </w:pPr>
            <w:r>
              <w:rPr>
                <w:rFonts w:hint="cs"/>
                <w:rtl/>
              </w:rPr>
              <w:t xml:space="preserve">أ </w:t>
            </w:r>
            <w:r w:rsidR="00960D62">
              <w:rPr>
                <w:rFonts w:hint="cs"/>
                <w:rtl/>
              </w:rPr>
              <w:t>أ</w:t>
            </w:r>
            <w:r>
              <w:rPr>
                <w:rFonts w:hint="cs"/>
                <w:rtl/>
              </w:rPr>
              <w:t>لله يا قومُ يقضي النبيُّ</w:t>
            </w:r>
            <w:r w:rsidR="00B938FA" w:rsidRPr="00725071">
              <w:rPr>
                <w:rStyle w:val="libPoemTiniChar0"/>
                <w:rtl/>
              </w:rPr>
              <w:br/>
              <w:t> </w:t>
            </w:r>
          </w:p>
        </w:tc>
        <w:tc>
          <w:tcPr>
            <w:tcW w:w="302" w:type="dxa"/>
          </w:tcPr>
          <w:p w:rsidR="00B938FA" w:rsidRDefault="00B938FA" w:rsidP="00D139E9">
            <w:pPr>
              <w:pStyle w:val="libPoem"/>
              <w:rPr>
                <w:rtl/>
              </w:rPr>
            </w:pPr>
          </w:p>
        </w:tc>
        <w:tc>
          <w:tcPr>
            <w:tcW w:w="4195" w:type="dxa"/>
          </w:tcPr>
          <w:p w:rsidR="00B938FA" w:rsidRDefault="00AB758F" w:rsidP="00D139E9">
            <w:pPr>
              <w:pStyle w:val="libPoem"/>
            </w:pPr>
            <w:r w:rsidRPr="009618AF">
              <w:rPr>
                <w:rFonts w:hint="cs"/>
                <w:rtl/>
              </w:rPr>
              <w:t>مطاعا</w:t>
            </w:r>
            <w:r>
              <w:rPr>
                <w:rFonts w:hint="cs"/>
                <w:rtl/>
              </w:rPr>
              <w:t>ً</w:t>
            </w:r>
            <w:r w:rsidRPr="009618AF">
              <w:rPr>
                <w:rFonts w:hint="cs"/>
                <w:rtl/>
              </w:rPr>
              <w:t xml:space="preserve"> في</w:t>
            </w:r>
            <w:r>
              <w:rPr>
                <w:rFonts w:hint="cs"/>
                <w:rtl/>
              </w:rPr>
              <w:t>ُ</w:t>
            </w:r>
            <w:r w:rsidRPr="009618AF">
              <w:rPr>
                <w:rFonts w:hint="cs"/>
                <w:rtl/>
              </w:rPr>
              <w:t>عصى وما غ</w:t>
            </w:r>
            <w:r>
              <w:rPr>
                <w:rFonts w:hint="cs"/>
                <w:rtl/>
              </w:rPr>
              <w:t>ُ</w:t>
            </w:r>
            <w:r w:rsidRPr="009618AF">
              <w:rPr>
                <w:rFonts w:hint="cs"/>
                <w:rtl/>
              </w:rPr>
              <w:t>س</w:t>
            </w:r>
            <w:r>
              <w:rPr>
                <w:rFonts w:hint="cs"/>
                <w:rtl/>
              </w:rPr>
              <w:t>ِّ</w:t>
            </w:r>
            <w:r w:rsidRPr="009618AF">
              <w:rPr>
                <w:rFonts w:hint="cs"/>
                <w:rtl/>
              </w:rPr>
              <w:t>لا ؟!</w:t>
            </w:r>
            <w:r w:rsidR="00B938FA" w:rsidRPr="00725071">
              <w:rPr>
                <w:rStyle w:val="libPoemTiniChar0"/>
                <w:rtl/>
              </w:rPr>
              <w:br/>
              <w:t> </w:t>
            </w:r>
          </w:p>
        </w:tc>
      </w:tr>
    </w:tbl>
    <w:p w:rsidR="00666704" w:rsidRPr="009618AF" w:rsidRDefault="00F67EBD" w:rsidP="00F67EBD">
      <w:pPr>
        <w:pStyle w:val="libLine"/>
        <w:rPr>
          <w:rtl/>
        </w:rPr>
      </w:pPr>
      <w:r>
        <w:rPr>
          <w:rFonts w:hint="cs"/>
          <w:rtl/>
        </w:rPr>
        <w:t>____________________</w:t>
      </w:r>
    </w:p>
    <w:p w:rsidR="00FB201C" w:rsidRDefault="00771A61" w:rsidP="00F67EBD">
      <w:pPr>
        <w:pStyle w:val="libFootnote0"/>
        <w:rPr>
          <w:rtl/>
        </w:rPr>
      </w:pPr>
      <w:r>
        <w:rPr>
          <w:rFonts w:hint="cs"/>
          <w:rtl/>
        </w:rPr>
        <w:t>7</w:t>
      </w:r>
      <w:r w:rsidR="00666704" w:rsidRPr="008A0D7A">
        <w:rPr>
          <w:rFonts w:hint="cs"/>
          <w:rtl/>
        </w:rPr>
        <w:t xml:space="preserve"> </w:t>
      </w:r>
      <w:r w:rsidR="0013021F">
        <w:rPr>
          <w:rFonts w:hint="cs"/>
          <w:rtl/>
        </w:rPr>
        <w:t>-</w:t>
      </w:r>
      <w:r w:rsidR="00666704" w:rsidRPr="008A0D7A">
        <w:rPr>
          <w:rFonts w:hint="cs"/>
          <w:rtl/>
        </w:rPr>
        <w:t xml:space="preserve"> المنصل. السيف.</w:t>
      </w:r>
    </w:p>
    <w:p w:rsidR="00FB201C" w:rsidRDefault="00771A61" w:rsidP="00960D62">
      <w:pPr>
        <w:pStyle w:val="libFootnote0"/>
        <w:rPr>
          <w:rtl/>
        </w:rPr>
      </w:pPr>
      <w:r>
        <w:rPr>
          <w:rFonts w:hint="cs"/>
          <w:rtl/>
        </w:rPr>
        <w:t>1</w:t>
      </w:r>
      <w:r w:rsidR="00666704" w:rsidRPr="008A0D7A">
        <w:rPr>
          <w:rFonts w:hint="cs"/>
          <w:rtl/>
        </w:rPr>
        <w:t xml:space="preserve"> </w:t>
      </w:r>
      <w:r w:rsidR="0013021F">
        <w:rPr>
          <w:rFonts w:hint="cs"/>
          <w:rtl/>
        </w:rPr>
        <w:t>-</w:t>
      </w:r>
      <w:r w:rsidR="00666704" w:rsidRPr="008A0D7A">
        <w:rPr>
          <w:rFonts w:hint="cs"/>
          <w:rtl/>
        </w:rPr>
        <w:t xml:space="preserve"> يقال للرجل </w:t>
      </w:r>
      <w:r w:rsidR="00960D62">
        <w:rPr>
          <w:rFonts w:hint="cs"/>
          <w:rtl/>
        </w:rPr>
        <w:t>ا</w:t>
      </w:r>
      <w:r w:rsidR="00666704" w:rsidRPr="008A0D7A">
        <w:rPr>
          <w:rFonts w:hint="cs"/>
          <w:rtl/>
        </w:rPr>
        <w:t>ذا أصاب مهجة الصواب</w:t>
      </w:r>
      <w:r w:rsidR="00E66EDC">
        <w:rPr>
          <w:rFonts w:hint="cs"/>
          <w:rtl/>
        </w:rPr>
        <w:t>:</w:t>
      </w:r>
      <w:r w:rsidR="00666704" w:rsidRPr="008A0D7A">
        <w:rPr>
          <w:rFonts w:hint="cs"/>
          <w:rtl/>
        </w:rPr>
        <w:t xml:space="preserve">طبق المفصل. وقصد الجنين إحدى قضايا الإمام </w:t>
      </w:r>
      <w:r w:rsidR="000813D5" w:rsidRPr="00EF3834">
        <w:rPr>
          <w:rFonts w:hint="cs"/>
          <w:rtl/>
        </w:rPr>
        <w:t>عليه</w:t>
      </w:r>
      <w:r w:rsidR="00EF3834">
        <w:rPr>
          <w:rFonts w:hint="cs"/>
          <w:rtl/>
        </w:rPr>
        <w:t xml:space="preserve"> </w:t>
      </w:r>
      <w:r w:rsidR="000813D5" w:rsidRPr="00EF3834">
        <w:rPr>
          <w:rFonts w:hint="cs"/>
          <w:rtl/>
        </w:rPr>
        <w:t>‌السلام</w:t>
      </w:r>
      <w:r w:rsidR="00666704" w:rsidRPr="008A0D7A">
        <w:rPr>
          <w:rFonts w:hint="cs"/>
          <w:rtl/>
        </w:rPr>
        <w:t>.</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8E623C" w:rsidTr="005D1079">
        <w:trPr>
          <w:trHeight w:val="350"/>
        </w:trPr>
        <w:tc>
          <w:tcPr>
            <w:tcW w:w="4236" w:type="dxa"/>
            <w:shd w:val="clear" w:color="auto" w:fill="auto"/>
          </w:tcPr>
          <w:p w:rsidR="008E623C" w:rsidRDefault="008E623C" w:rsidP="00D139E9">
            <w:pPr>
              <w:pStyle w:val="libPoem"/>
            </w:pPr>
            <w:r w:rsidRPr="009618AF">
              <w:rPr>
                <w:rFonts w:hint="cs"/>
                <w:rtl/>
              </w:rPr>
              <w:lastRenderedPageBreak/>
              <w:t>ويوصي فنخرص دعوى علي</w:t>
            </w:r>
            <w:r>
              <w:rPr>
                <w:rFonts w:hint="cs"/>
                <w:rtl/>
              </w:rPr>
              <w:t>ـ</w:t>
            </w:r>
            <w:r w:rsidRPr="00725071">
              <w:rPr>
                <w:rStyle w:val="libPoemTiniChar0"/>
                <w:rtl/>
              </w:rPr>
              <w:br/>
              <w:t> </w:t>
            </w:r>
          </w:p>
        </w:tc>
        <w:tc>
          <w:tcPr>
            <w:tcW w:w="302" w:type="dxa"/>
            <w:shd w:val="clear" w:color="auto" w:fill="auto"/>
          </w:tcPr>
          <w:p w:rsidR="008E623C" w:rsidRDefault="008E623C" w:rsidP="00D139E9">
            <w:pPr>
              <w:pStyle w:val="libPoem"/>
              <w:rPr>
                <w:rtl/>
              </w:rPr>
            </w:pPr>
          </w:p>
        </w:tc>
        <w:tc>
          <w:tcPr>
            <w:tcW w:w="4195" w:type="dxa"/>
            <w:shd w:val="clear" w:color="auto" w:fill="auto"/>
          </w:tcPr>
          <w:p w:rsidR="008E623C" w:rsidRDefault="008E623C" w:rsidP="00D139E9">
            <w:pPr>
              <w:pStyle w:val="libPoem"/>
            </w:pPr>
            <w:r>
              <w:rPr>
                <w:rFonts w:hint="cs"/>
                <w:rtl/>
              </w:rPr>
              <w:t xml:space="preserve">ـه </w:t>
            </w:r>
            <w:r w:rsidRPr="009618AF">
              <w:rPr>
                <w:rFonts w:hint="cs"/>
                <w:rtl/>
              </w:rPr>
              <w:t>في تركه دينه مهملا ؟!</w:t>
            </w:r>
            <w:r w:rsidRPr="00725071">
              <w:rPr>
                <w:rStyle w:val="libPoemTiniChar0"/>
                <w:rtl/>
              </w:rPr>
              <w:br/>
              <w:t> </w:t>
            </w:r>
          </w:p>
        </w:tc>
      </w:tr>
      <w:tr w:rsidR="008E623C" w:rsidTr="005D1079">
        <w:trPr>
          <w:trHeight w:val="350"/>
        </w:trPr>
        <w:tc>
          <w:tcPr>
            <w:tcW w:w="4236" w:type="dxa"/>
          </w:tcPr>
          <w:p w:rsidR="008E623C" w:rsidRDefault="008E623C" w:rsidP="00D139E9">
            <w:pPr>
              <w:pStyle w:val="libPoem"/>
            </w:pPr>
            <w:r w:rsidRPr="009618AF">
              <w:rPr>
                <w:rFonts w:hint="cs"/>
                <w:rtl/>
              </w:rPr>
              <w:t>ويجتمعون على زعمهم</w:t>
            </w:r>
            <w:r w:rsidRPr="00725071">
              <w:rPr>
                <w:rStyle w:val="libPoemTiniChar0"/>
                <w:rtl/>
              </w:rPr>
              <w:br/>
              <w:t> </w:t>
            </w:r>
          </w:p>
        </w:tc>
        <w:tc>
          <w:tcPr>
            <w:tcW w:w="302" w:type="dxa"/>
          </w:tcPr>
          <w:p w:rsidR="008E623C" w:rsidRDefault="008E623C" w:rsidP="00D139E9">
            <w:pPr>
              <w:pStyle w:val="libPoem"/>
              <w:rPr>
                <w:rtl/>
              </w:rPr>
            </w:pPr>
          </w:p>
        </w:tc>
        <w:tc>
          <w:tcPr>
            <w:tcW w:w="4195" w:type="dxa"/>
          </w:tcPr>
          <w:p w:rsidR="008E623C" w:rsidRDefault="008E623C" w:rsidP="00D139E9">
            <w:pPr>
              <w:pStyle w:val="libPoem"/>
            </w:pPr>
            <w:r w:rsidRPr="009618AF">
              <w:rPr>
                <w:rFonts w:hint="cs"/>
                <w:rtl/>
              </w:rPr>
              <w:t>وي</w:t>
            </w:r>
            <w:r>
              <w:rPr>
                <w:rFonts w:hint="cs"/>
                <w:rtl/>
              </w:rPr>
              <w:t>ُنبي</w:t>
            </w:r>
            <w:r w:rsidRPr="009618AF">
              <w:rPr>
                <w:rFonts w:hint="cs"/>
                <w:rtl/>
              </w:rPr>
              <w:t xml:space="preserve">ك سعد </w:t>
            </w:r>
            <w:r w:rsidRPr="00583C0E">
              <w:rPr>
                <w:rStyle w:val="libFootnotenumChar"/>
                <w:rFonts w:hint="cs"/>
                <w:rtl/>
              </w:rPr>
              <w:t>(1)</w:t>
            </w:r>
            <w:r w:rsidRPr="009618AF">
              <w:rPr>
                <w:rFonts w:hint="cs"/>
                <w:rtl/>
              </w:rPr>
              <w:t xml:space="preserve"> بما أش</w:t>
            </w:r>
            <w:r>
              <w:rPr>
                <w:rFonts w:hint="cs"/>
                <w:rtl/>
              </w:rPr>
              <w:t>كل</w:t>
            </w:r>
            <w:r w:rsidRPr="009618AF">
              <w:rPr>
                <w:rFonts w:hint="cs"/>
                <w:rtl/>
              </w:rPr>
              <w:t>ا</w:t>
            </w:r>
            <w:r w:rsidRPr="00725071">
              <w:rPr>
                <w:rStyle w:val="libPoemTiniChar0"/>
                <w:rtl/>
              </w:rPr>
              <w:br/>
              <w:t> </w:t>
            </w:r>
          </w:p>
        </w:tc>
      </w:tr>
      <w:tr w:rsidR="008E623C" w:rsidTr="005D1079">
        <w:trPr>
          <w:trHeight w:val="350"/>
        </w:trPr>
        <w:tc>
          <w:tcPr>
            <w:tcW w:w="4236" w:type="dxa"/>
          </w:tcPr>
          <w:p w:rsidR="008E623C" w:rsidRDefault="008E623C" w:rsidP="00D139E9">
            <w:pPr>
              <w:pStyle w:val="libPoem"/>
            </w:pPr>
            <w:r w:rsidRPr="009618AF">
              <w:rPr>
                <w:rFonts w:hint="cs"/>
                <w:rtl/>
              </w:rPr>
              <w:t>في</w:t>
            </w:r>
            <w:r>
              <w:rPr>
                <w:rFonts w:hint="cs"/>
                <w:rtl/>
              </w:rPr>
              <w:t>ُ</w:t>
            </w:r>
            <w:r w:rsidRPr="009618AF">
              <w:rPr>
                <w:rFonts w:hint="cs"/>
                <w:rtl/>
              </w:rPr>
              <w:t>عقب إجماع</w:t>
            </w:r>
            <w:r>
              <w:rPr>
                <w:rFonts w:hint="cs"/>
                <w:rtl/>
              </w:rPr>
              <w:t>ُ</w:t>
            </w:r>
            <w:r w:rsidRPr="009618AF">
              <w:rPr>
                <w:rFonts w:hint="cs"/>
                <w:rtl/>
              </w:rPr>
              <w:t>هم أن يبي</w:t>
            </w:r>
            <w:r>
              <w:rPr>
                <w:rFonts w:hint="cs"/>
                <w:rtl/>
              </w:rPr>
              <w:t>ـ</w:t>
            </w:r>
            <w:r w:rsidRPr="00725071">
              <w:rPr>
                <w:rStyle w:val="libPoemTiniChar0"/>
                <w:rtl/>
              </w:rPr>
              <w:br/>
              <w:t> </w:t>
            </w:r>
          </w:p>
        </w:tc>
        <w:tc>
          <w:tcPr>
            <w:tcW w:w="302" w:type="dxa"/>
          </w:tcPr>
          <w:p w:rsidR="008E623C" w:rsidRDefault="008E623C" w:rsidP="00D139E9">
            <w:pPr>
              <w:pStyle w:val="libPoem"/>
              <w:rPr>
                <w:rtl/>
              </w:rPr>
            </w:pPr>
          </w:p>
        </w:tc>
        <w:tc>
          <w:tcPr>
            <w:tcW w:w="4195" w:type="dxa"/>
          </w:tcPr>
          <w:p w:rsidR="008E623C" w:rsidRDefault="008E623C" w:rsidP="00EF3834">
            <w:pPr>
              <w:pStyle w:val="libPoem"/>
            </w:pPr>
            <w:r>
              <w:rPr>
                <w:rFonts w:hint="cs"/>
                <w:rtl/>
              </w:rPr>
              <w:t xml:space="preserve">ـت </w:t>
            </w:r>
            <w:r w:rsidRPr="009618AF">
              <w:rPr>
                <w:rFonts w:hint="cs"/>
                <w:rtl/>
              </w:rPr>
              <w:t>مفضولهم يقدم</w:t>
            </w:r>
            <w:r>
              <w:rPr>
                <w:rFonts w:hint="cs"/>
                <w:rtl/>
              </w:rPr>
              <w:t>ُ</w:t>
            </w:r>
            <w:r w:rsidRPr="009618AF">
              <w:rPr>
                <w:rFonts w:hint="cs"/>
                <w:rtl/>
              </w:rPr>
              <w:t xml:space="preserve"> الأفضلا</w:t>
            </w:r>
            <w:r w:rsidRPr="00725071">
              <w:rPr>
                <w:rStyle w:val="libPoemTiniChar0"/>
                <w:rtl/>
              </w:rPr>
              <w:br/>
              <w:t> </w:t>
            </w:r>
          </w:p>
        </w:tc>
      </w:tr>
      <w:tr w:rsidR="008E623C" w:rsidTr="005D1079">
        <w:trPr>
          <w:trHeight w:val="350"/>
        </w:trPr>
        <w:tc>
          <w:tcPr>
            <w:tcW w:w="4236" w:type="dxa"/>
          </w:tcPr>
          <w:p w:rsidR="008E623C" w:rsidRDefault="008E623C" w:rsidP="00D139E9">
            <w:pPr>
              <w:pStyle w:val="libPoem"/>
            </w:pPr>
            <w:r w:rsidRPr="009618AF">
              <w:rPr>
                <w:rFonts w:hint="cs"/>
                <w:rtl/>
              </w:rPr>
              <w:t>وأن ي</w:t>
            </w:r>
            <w:r>
              <w:rPr>
                <w:rFonts w:hint="cs"/>
                <w:rtl/>
              </w:rPr>
              <w:t>ُ</w:t>
            </w:r>
            <w:r w:rsidRPr="009618AF">
              <w:rPr>
                <w:rFonts w:hint="cs"/>
                <w:rtl/>
              </w:rPr>
              <w:t>نزع الأمر من أهله</w:t>
            </w:r>
            <w:r w:rsidRPr="00725071">
              <w:rPr>
                <w:rStyle w:val="libPoemTiniChar0"/>
                <w:rtl/>
              </w:rPr>
              <w:br/>
              <w:t> </w:t>
            </w:r>
          </w:p>
        </w:tc>
        <w:tc>
          <w:tcPr>
            <w:tcW w:w="302" w:type="dxa"/>
          </w:tcPr>
          <w:p w:rsidR="008E623C" w:rsidRDefault="008E623C" w:rsidP="00D139E9">
            <w:pPr>
              <w:pStyle w:val="libPoem"/>
              <w:rPr>
                <w:rtl/>
              </w:rPr>
            </w:pPr>
          </w:p>
        </w:tc>
        <w:tc>
          <w:tcPr>
            <w:tcW w:w="4195" w:type="dxa"/>
          </w:tcPr>
          <w:p w:rsidR="008E623C" w:rsidRDefault="00122FC9" w:rsidP="00D139E9">
            <w:pPr>
              <w:pStyle w:val="libPoem"/>
            </w:pPr>
            <w:r w:rsidRPr="009618AF">
              <w:rPr>
                <w:rFonts w:hint="cs"/>
                <w:rtl/>
              </w:rPr>
              <w:t>لأن</w:t>
            </w:r>
            <w:r>
              <w:rPr>
                <w:rFonts w:hint="cs"/>
                <w:rtl/>
              </w:rPr>
              <w:t>َّ</w:t>
            </w:r>
            <w:r w:rsidRPr="009618AF">
              <w:rPr>
                <w:rFonts w:hint="cs"/>
                <w:rtl/>
              </w:rPr>
              <w:t xml:space="preserve"> ( علي</w:t>
            </w:r>
            <w:r>
              <w:rPr>
                <w:rFonts w:hint="cs"/>
                <w:rtl/>
              </w:rPr>
              <w:t>ّ</w:t>
            </w:r>
            <w:r w:rsidRPr="009618AF">
              <w:rPr>
                <w:rFonts w:hint="cs"/>
                <w:rtl/>
              </w:rPr>
              <w:t>ا</w:t>
            </w:r>
            <w:r>
              <w:rPr>
                <w:rFonts w:hint="cs"/>
                <w:rtl/>
              </w:rPr>
              <w:t>ً</w:t>
            </w:r>
            <w:r w:rsidRPr="009618AF">
              <w:rPr>
                <w:rFonts w:hint="cs"/>
                <w:rtl/>
              </w:rPr>
              <w:t xml:space="preserve"> ) له </w:t>
            </w:r>
            <w:r>
              <w:rPr>
                <w:rFonts w:hint="cs"/>
                <w:rtl/>
              </w:rPr>
              <w:t>اُ</w:t>
            </w:r>
            <w:r w:rsidRPr="009618AF">
              <w:rPr>
                <w:rFonts w:hint="cs"/>
                <w:rtl/>
              </w:rPr>
              <w:t>ه</w:t>
            </w:r>
            <w:r>
              <w:rPr>
                <w:rFonts w:hint="cs"/>
                <w:rtl/>
              </w:rPr>
              <w:t>ِّ</w:t>
            </w:r>
            <w:r w:rsidRPr="009618AF">
              <w:rPr>
                <w:rFonts w:hint="cs"/>
                <w:rtl/>
              </w:rPr>
              <w:t>لا</w:t>
            </w:r>
            <w:r w:rsidR="008E623C" w:rsidRPr="00725071">
              <w:rPr>
                <w:rStyle w:val="libPoemTiniChar0"/>
                <w:rtl/>
              </w:rPr>
              <w:br/>
              <w:t> </w:t>
            </w:r>
          </w:p>
        </w:tc>
      </w:tr>
      <w:tr w:rsidR="008E623C" w:rsidTr="005D1079">
        <w:trPr>
          <w:trHeight w:val="350"/>
        </w:trPr>
        <w:tc>
          <w:tcPr>
            <w:tcW w:w="4236" w:type="dxa"/>
          </w:tcPr>
          <w:p w:rsidR="008E623C" w:rsidRDefault="00122FC9" w:rsidP="00D139E9">
            <w:pPr>
              <w:pStyle w:val="libPoem"/>
            </w:pPr>
            <w:r w:rsidRPr="009618AF">
              <w:rPr>
                <w:rFonts w:hint="cs"/>
                <w:rtl/>
              </w:rPr>
              <w:t>وساروا يحط</w:t>
            </w:r>
            <w:r w:rsidR="008F565C">
              <w:rPr>
                <w:rFonts w:hint="cs"/>
                <w:rtl/>
              </w:rPr>
              <w:t>َّ</w:t>
            </w:r>
            <w:r w:rsidRPr="009618AF">
              <w:rPr>
                <w:rFonts w:hint="cs"/>
                <w:rtl/>
              </w:rPr>
              <w:t>ون في آله</w:t>
            </w:r>
            <w:r w:rsidR="008E623C" w:rsidRPr="00725071">
              <w:rPr>
                <w:rStyle w:val="libPoemTiniChar0"/>
                <w:rtl/>
              </w:rPr>
              <w:br/>
              <w:t> </w:t>
            </w:r>
          </w:p>
        </w:tc>
        <w:tc>
          <w:tcPr>
            <w:tcW w:w="302" w:type="dxa"/>
          </w:tcPr>
          <w:p w:rsidR="008E623C" w:rsidRDefault="008E623C" w:rsidP="00D139E9">
            <w:pPr>
              <w:pStyle w:val="libPoem"/>
              <w:rPr>
                <w:rtl/>
              </w:rPr>
            </w:pPr>
          </w:p>
        </w:tc>
        <w:tc>
          <w:tcPr>
            <w:tcW w:w="4195" w:type="dxa"/>
          </w:tcPr>
          <w:p w:rsidR="008E623C" w:rsidRDefault="008F565C" w:rsidP="00D139E9">
            <w:pPr>
              <w:pStyle w:val="libPoem"/>
            </w:pPr>
            <w:r w:rsidRPr="009618AF">
              <w:rPr>
                <w:rFonts w:hint="cs"/>
                <w:rtl/>
              </w:rPr>
              <w:t>بظلمهم</w:t>
            </w:r>
            <w:r>
              <w:rPr>
                <w:rFonts w:hint="cs"/>
                <w:rtl/>
              </w:rPr>
              <w:t>ُ</w:t>
            </w:r>
            <w:r w:rsidRPr="009618AF">
              <w:rPr>
                <w:rFonts w:hint="cs"/>
                <w:rtl/>
              </w:rPr>
              <w:t xml:space="preserve"> </w:t>
            </w:r>
            <w:r>
              <w:rPr>
                <w:rFonts w:hint="cs"/>
                <w:rtl/>
              </w:rPr>
              <w:t>كلكل</w:t>
            </w:r>
            <w:r w:rsidRPr="009618AF">
              <w:rPr>
                <w:rFonts w:hint="cs"/>
                <w:rtl/>
              </w:rPr>
              <w:t>ا</w:t>
            </w:r>
            <w:r>
              <w:rPr>
                <w:rFonts w:hint="cs"/>
                <w:rtl/>
              </w:rPr>
              <w:t>ً</w:t>
            </w:r>
            <w:r w:rsidRPr="009618AF">
              <w:rPr>
                <w:rFonts w:hint="cs"/>
                <w:rtl/>
              </w:rPr>
              <w:t xml:space="preserve"> </w:t>
            </w:r>
            <w:r>
              <w:rPr>
                <w:rFonts w:hint="cs"/>
                <w:rtl/>
              </w:rPr>
              <w:t>كلكل</w:t>
            </w:r>
            <w:r w:rsidRPr="009618AF">
              <w:rPr>
                <w:rFonts w:hint="cs"/>
                <w:rtl/>
              </w:rPr>
              <w:t xml:space="preserve">ا </w:t>
            </w:r>
            <w:r w:rsidRPr="00583C0E">
              <w:rPr>
                <w:rStyle w:val="libFootnotenumChar"/>
                <w:rFonts w:hint="cs"/>
                <w:rtl/>
              </w:rPr>
              <w:t>(2)</w:t>
            </w:r>
            <w:r w:rsidR="008E623C" w:rsidRPr="00725071">
              <w:rPr>
                <w:rStyle w:val="libPoemTiniChar0"/>
                <w:rtl/>
              </w:rPr>
              <w:br/>
              <w:t> </w:t>
            </w:r>
          </w:p>
        </w:tc>
      </w:tr>
      <w:tr w:rsidR="008E623C" w:rsidTr="005D1079">
        <w:tblPrEx>
          <w:tblLook w:val="04A0" w:firstRow="1" w:lastRow="0" w:firstColumn="1" w:lastColumn="0" w:noHBand="0" w:noVBand="1"/>
        </w:tblPrEx>
        <w:trPr>
          <w:trHeight w:val="350"/>
        </w:trPr>
        <w:tc>
          <w:tcPr>
            <w:tcW w:w="4236" w:type="dxa"/>
          </w:tcPr>
          <w:p w:rsidR="008E623C" w:rsidRDefault="008F565C" w:rsidP="00D139E9">
            <w:pPr>
              <w:pStyle w:val="libPoem"/>
            </w:pPr>
            <w:r w:rsidRPr="009618AF">
              <w:rPr>
                <w:rFonts w:hint="cs"/>
                <w:rtl/>
              </w:rPr>
              <w:t>تدب عقا</w:t>
            </w:r>
            <w:r w:rsidR="00497A0E">
              <w:rPr>
                <w:rFonts w:hint="cs"/>
                <w:rtl/>
              </w:rPr>
              <w:t>رب</w:t>
            </w:r>
            <w:r w:rsidRPr="009618AF">
              <w:rPr>
                <w:rFonts w:hint="cs"/>
                <w:rtl/>
              </w:rPr>
              <w:t xml:space="preserve"> من كيدهم</w:t>
            </w:r>
            <w:r w:rsidR="008E623C" w:rsidRPr="00725071">
              <w:rPr>
                <w:rStyle w:val="libPoemTiniChar0"/>
                <w:rtl/>
              </w:rPr>
              <w:br/>
              <w:t> </w:t>
            </w:r>
          </w:p>
        </w:tc>
        <w:tc>
          <w:tcPr>
            <w:tcW w:w="302" w:type="dxa"/>
          </w:tcPr>
          <w:p w:rsidR="008E623C" w:rsidRDefault="008E623C" w:rsidP="00D139E9">
            <w:pPr>
              <w:pStyle w:val="libPoem"/>
              <w:rPr>
                <w:rtl/>
              </w:rPr>
            </w:pPr>
          </w:p>
        </w:tc>
        <w:tc>
          <w:tcPr>
            <w:tcW w:w="4195" w:type="dxa"/>
          </w:tcPr>
          <w:p w:rsidR="008E623C" w:rsidRDefault="008F565C" w:rsidP="00D139E9">
            <w:pPr>
              <w:pStyle w:val="libPoem"/>
            </w:pPr>
            <w:r w:rsidRPr="009618AF">
              <w:rPr>
                <w:rFonts w:hint="cs"/>
                <w:rtl/>
              </w:rPr>
              <w:t>فتفنيهم</w:t>
            </w:r>
            <w:r>
              <w:rPr>
                <w:rFonts w:hint="cs"/>
                <w:rtl/>
              </w:rPr>
              <w:t>ُ</w:t>
            </w:r>
            <w:r w:rsidRPr="009618AF">
              <w:rPr>
                <w:rFonts w:hint="cs"/>
                <w:rtl/>
              </w:rPr>
              <w:t xml:space="preserve"> أو</w:t>
            </w:r>
            <w:r>
              <w:rPr>
                <w:rFonts w:hint="cs"/>
                <w:rtl/>
              </w:rPr>
              <w:t>ّ</w:t>
            </w:r>
            <w:r w:rsidRPr="009618AF">
              <w:rPr>
                <w:rFonts w:hint="cs"/>
                <w:rtl/>
              </w:rPr>
              <w:t>لا</w:t>
            </w:r>
            <w:r>
              <w:rPr>
                <w:rFonts w:hint="cs"/>
                <w:rtl/>
              </w:rPr>
              <w:t>ً</w:t>
            </w:r>
            <w:r w:rsidRPr="009618AF">
              <w:rPr>
                <w:rFonts w:hint="cs"/>
                <w:rtl/>
              </w:rPr>
              <w:t xml:space="preserve"> أو</w:t>
            </w:r>
            <w:r>
              <w:rPr>
                <w:rFonts w:hint="cs"/>
                <w:rtl/>
              </w:rPr>
              <w:t>َّ</w:t>
            </w:r>
            <w:r w:rsidRPr="009618AF">
              <w:rPr>
                <w:rFonts w:hint="cs"/>
                <w:rtl/>
              </w:rPr>
              <w:t>لا</w:t>
            </w:r>
            <w:r w:rsidR="008E623C" w:rsidRPr="00725071">
              <w:rPr>
                <w:rStyle w:val="libPoemTiniChar0"/>
                <w:rtl/>
              </w:rPr>
              <w:br/>
              <w:t> </w:t>
            </w:r>
          </w:p>
        </w:tc>
      </w:tr>
      <w:tr w:rsidR="008E623C" w:rsidTr="005D1079">
        <w:tblPrEx>
          <w:tblLook w:val="04A0" w:firstRow="1" w:lastRow="0" w:firstColumn="1" w:lastColumn="0" w:noHBand="0" w:noVBand="1"/>
        </w:tblPrEx>
        <w:trPr>
          <w:trHeight w:val="350"/>
        </w:trPr>
        <w:tc>
          <w:tcPr>
            <w:tcW w:w="4236" w:type="dxa"/>
          </w:tcPr>
          <w:p w:rsidR="008E623C" w:rsidRDefault="008F565C" w:rsidP="00D139E9">
            <w:pPr>
              <w:pStyle w:val="libPoem"/>
            </w:pPr>
            <w:r w:rsidRPr="009618AF">
              <w:rPr>
                <w:rFonts w:hint="cs"/>
                <w:rtl/>
              </w:rPr>
              <w:t>أضاليل ساقت مصاب</w:t>
            </w:r>
            <w:r>
              <w:rPr>
                <w:rFonts w:hint="cs"/>
                <w:rtl/>
              </w:rPr>
              <w:t>َ</w:t>
            </w:r>
            <w:r w:rsidRPr="009618AF">
              <w:rPr>
                <w:rFonts w:hint="cs"/>
                <w:rtl/>
              </w:rPr>
              <w:t xml:space="preserve"> الحسين</w:t>
            </w:r>
            <w:r w:rsidR="008E623C" w:rsidRPr="00725071">
              <w:rPr>
                <w:rStyle w:val="libPoemTiniChar0"/>
                <w:rtl/>
              </w:rPr>
              <w:br/>
              <w:t> </w:t>
            </w:r>
          </w:p>
        </w:tc>
        <w:tc>
          <w:tcPr>
            <w:tcW w:w="302" w:type="dxa"/>
          </w:tcPr>
          <w:p w:rsidR="008E623C" w:rsidRDefault="008E623C" w:rsidP="00D139E9">
            <w:pPr>
              <w:pStyle w:val="libPoem"/>
              <w:rPr>
                <w:rtl/>
              </w:rPr>
            </w:pPr>
          </w:p>
        </w:tc>
        <w:tc>
          <w:tcPr>
            <w:tcW w:w="4195" w:type="dxa"/>
          </w:tcPr>
          <w:p w:rsidR="008E623C" w:rsidRDefault="008F565C" w:rsidP="00D139E9">
            <w:pPr>
              <w:pStyle w:val="libPoem"/>
            </w:pPr>
            <w:r w:rsidRPr="009618AF">
              <w:rPr>
                <w:rFonts w:hint="cs"/>
                <w:rtl/>
              </w:rPr>
              <w:t>وما قبل</w:t>
            </w:r>
            <w:r>
              <w:rPr>
                <w:rFonts w:hint="cs"/>
                <w:rtl/>
              </w:rPr>
              <w:t>َ</w:t>
            </w:r>
            <w:r w:rsidRPr="009618AF">
              <w:rPr>
                <w:rFonts w:hint="cs"/>
                <w:rtl/>
              </w:rPr>
              <w:t xml:space="preserve"> ذاك وما قد تلا</w:t>
            </w:r>
            <w:r w:rsidR="008E623C" w:rsidRPr="00725071">
              <w:rPr>
                <w:rStyle w:val="libPoemTiniChar0"/>
                <w:rtl/>
              </w:rPr>
              <w:br/>
              <w:t> </w:t>
            </w:r>
          </w:p>
        </w:tc>
      </w:tr>
      <w:tr w:rsidR="008E623C" w:rsidTr="005D1079">
        <w:tblPrEx>
          <w:tblLook w:val="04A0" w:firstRow="1" w:lastRow="0" w:firstColumn="1" w:lastColumn="0" w:noHBand="0" w:noVBand="1"/>
        </w:tblPrEx>
        <w:trPr>
          <w:trHeight w:val="350"/>
        </w:trPr>
        <w:tc>
          <w:tcPr>
            <w:tcW w:w="4236" w:type="dxa"/>
          </w:tcPr>
          <w:p w:rsidR="008E623C" w:rsidRDefault="008F565C" w:rsidP="00D139E9">
            <w:pPr>
              <w:pStyle w:val="libPoem"/>
            </w:pPr>
            <w:r>
              <w:rPr>
                <w:rFonts w:hint="cs"/>
                <w:rtl/>
              </w:rPr>
              <w:t>اُ</w:t>
            </w:r>
            <w:r w:rsidRPr="009618AF">
              <w:rPr>
                <w:rFonts w:hint="cs"/>
                <w:rtl/>
              </w:rPr>
              <w:t>مي</w:t>
            </w:r>
            <w:r>
              <w:rPr>
                <w:rFonts w:hint="cs"/>
                <w:rtl/>
              </w:rPr>
              <w:t>َّ</w:t>
            </w:r>
            <w:r w:rsidRPr="009618AF">
              <w:rPr>
                <w:rFonts w:hint="cs"/>
                <w:rtl/>
              </w:rPr>
              <w:t>ة</w:t>
            </w:r>
            <w:r>
              <w:rPr>
                <w:rFonts w:hint="cs"/>
                <w:rtl/>
              </w:rPr>
              <w:t>ُ</w:t>
            </w:r>
            <w:r w:rsidRPr="009618AF">
              <w:rPr>
                <w:rFonts w:hint="cs"/>
                <w:rtl/>
              </w:rPr>
              <w:t xml:space="preserve"> لابسة</w:t>
            </w:r>
            <w:r>
              <w:rPr>
                <w:rFonts w:hint="cs"/>
                <w:rtl/>
              </w:rPr>
              <w:t>ٌ</w:t>
            </w:r>
            <w:r w:rsidRPr="009618AF">
              <w:rPr>
                <w:rFonts w:hint="cs"/>
                <w:rtl/>
              </w:rPr>
              <w:t xml:space="preserve"> عارها</w:t>
            </w:r>
            <w:r w:rsidR="008E623C" w:rsidRPr="00725071">
              <w:rPr>
                <w:rStyle w:val="libPoemTiniChar0"/>
                <w:rtl/>
              </w:rPr>
              <w:br/>
              <w:t> </w:t>
            </w:r>
          </w:p>
        </w:tc>
        <w:tc>
          <w:tcPr>
            <w:tcW w:w="302" w:type="dxa"/>
          </w:tcPr>
          <w:p w:rsidR="008E623C" w:rsidRDefault="008E623C" w:rsidP="00D139E9">
            <w:pPr>
              <w:pStyle w:val="libPoem"/>
              <w:rPr>
                <w:rtl/>
              </w:rPr>
            </w:pPr>
          </w:p>
        </w:tc>
        <w:tc>
          <w:tcPr>
            <w:tcW w:w="4195" w:type="dxa"/>
          </w:tcPr>
          <w:p w:rsidR="008E623C" w:rsidRDefault="008F565C" w:rsidP="00497A0E">
            <w:pPr>
              <w:pStyle w:val="libPoem"/>
            </w:pPr>
            <w:r w:rsidRPr="009618AF">
              <w:rPr>
                <w:rFonts w:hint="cs"/>
                <w:rtl/>
              </w:rPr>
              <w:t>وإن خفي الثار أو حُصّ</w:t>
            </w:r>
            <w:r>
              <w:rPr>
                <w:rFonts w:hint="cs"/>
                <w:rtl/>
              </w:rPr>
              <w:t>ِ</w:t>
            </w:r>
            <w:r w:rsidRPr="009618AF">
              <w:rPr>
                <w:rFonts w:hint="cs"/>
                <w:rtl/>
              </w:rPr>
              <w:t>لا</w:t>
            </w:r>
            <w:r w:rsidR="008E623C" w:rsidRPr="00725071">
              <w:rPr>
                <w:rStyle w:val="libPoemTiniChar0"/>
                <w:rtl/>
              </w:rPr>
              <w:br/>
              <w:t> </w:t>
            </w:r>
          </w:p>
        </w:tc>
      </w:tr>
      <w:tr w:rsidR="008E623C" w:rsidTr="005D1079">
        <w:tblPrEx>
          <w:tblLook w:val="04A0" w:firstRow="1" w:lastRow="0" w:firstColumn="1" w:lastColumn="0" w:noHBand="0" w:noVBand="1"/>
        </w:tblPrEx>
        <w:trPr>
          <w:trHeight w:val="350"/>
        </w:trPr>
        <w:tc>
          <w:tcPr>
            <w:tcW w:w="4236" w:type="dxa"/>
          </w:tcPr>
          <w:p w:rsidR="008E623C" w:rsidRDefault="008F565C" w:rsidP="00D139E9">
            <w:pPr>
              <w:pStyle w:val="libPoem"/>
            </w:pPr>
            <w:r w:rsidRPr="009618AF">
              <w:rPr>
                <w:rFonts w:hint="cs"/>
                <w:rtl/>
              </w:rPr>
              <w:t>فيوم ( السقيفة ) يا بن ال</w:t>
            </w:r>
            <w:r>
              <w:rPr>
                <w:rFonts w:hint="cs"/>
                <w:rtl/>
              </w:rPr>
              <w:t>نبيَّ</w:t>
            </w:r>
            <w:r w:rsidR="008E623C" w:rsidRPr="00725071">
              <w:rPr>
                <w:rStyle w:val="libPoemTiniChar0"/>
                <w:rtl/>
              </w:rPr>
              <w:br/>
              <w:t> </w:t>
            </w:r>
          </w:p>
        </w:tc>
        <w:tc>
          <w:tcPr>
            <w:tcW w:w="302" w:type="dxa"/>
          </w:tcPr>
          <w:p w:rsidR="008E623C" w:rsidRDefault="008E623C" w:rsidP="00D139E9">
            <w:pPr>
              <w:pStyle w:val="libPoem"/>
              <w:rPr>
                <w:rtl/>
              </w:rPr>
            </w:pPr>
          </w:p>
        </w:tc>
        <w:tc>
          <w:tcPr>
            <w:tcW w:w="4195" w:type="dxa"/>
          </w:tcPr>
          <w:p w:rsidR="008E623C" w:rsidRDefault="008F565C" w:rsidP="00D139E9">
            <w:pPr>
              <w:pStyle w:val="libPoem"/>
            </w:pPr>
            <w:r w:rsidRPr="009618AF">
              <w:rPr>
                <w:rFonts w:hint="cs"/>
                <w:rtl/>
              </w:rPr>
              <w:t>طر</w:t>
            </w:r>
            <w:r>
              <w:rPr>
                <w:rFonts w:hint="cs"/>
                <w:rtl/>
              </w:rPr>
              <w:t>َّ</w:t>
            </w:r>
            <w:r w:rsidRPr="009618AF">
              <w:rPr>
                <w:rFonts w:hint="cs"/>
                <w:rtl/>
              </w:rPr>
              <w:t>ق يومك في ( ك</w:t>
            </w:r>
            <w:r>
              <w:rPr>
                <w:rFonts w:hint="cs"/>
                <w:rtl/>
              </w:rPr>
              <w:t>رب</w:t>
            </w:r>
            <w:r w:rsidRPr="009618AF">
              <w:rPr>
                <w:rFonts w:hint="cs"/>
                <w:rtl/>
              </w:rPr>
              <w:t>لا )</w:t>
            </w:r>
            <w:r w:rsidR="008E623C" w:rsidRPr="00725071">
              <w:rPr>
                <w:rStyle w:val="libPoemTiniChar0"/>
                <w:rtl/>
              </w:rPr>
              <w:br/>
              <w:t> </w:t>
            </w:r>
          </w:p>
        </w:tc>
      </w:tr>
      <w:tr w:rsidR="008E623C" w:rsidTr="005D1079">
        <w:tblPrEx>
          <w:tblLook w:val="04A0" w:firstRow="1" w:lastRow="0" w:firstColumn="1" w:lastColumn="0" w:noHBand="0" w:noVBand="1"/>
        </w:tblPrEx>
        <w:trPr>
          <w:trHeight w:val="350"/>
        </w:trPr>
        <w:tc>
          <w:tcPr>
            <w:tcW w:w="4236" w:type="dxa"/>
          </w:tcPr>
          <w:p w:rsidR="008E623C" w:rsidRDefault="008F565C" w:rsidP="00D139E9">
            <w:pPr>
              <w:pStyle w:val="libPoem"/>
            </w:pPr>
            <w:r w:rsidRPr="009618AF">
              <w:rPr>
                <w:rFonts w:hint="cs"/>
                <w:rtl/>
              </w:rPr>
              <w:t>وغصب</w:t>
            </w:r>
            <w:r>
              <w:rPr>
                <w:rFonts w:hint="cs"/>
                <w:rtl/>
              </w:rPr>
              <w:t>ُ</w:t>
            </w:r>
            <w:r w:rsidRPr="009618AF">
              <w:rPr>
                <w:rFonts w:hint="cs"/>
                <w:rtl/>
              </w:rPr>
              <w:t xml:space="preserve"> أبيك على حق</w:t>
            </w:r>
            <w:r>
              <w:rPr>
                <w:rFonts w:hint="cs"/>
                <w:rtl/>
              </w:rPr>
              <w:t>ِّ</w:t>
            </w:r>
            <w:r w:rsidRPr="009618AF">
              <w:rPr>
                <w:rFonts w:hint="cs"/>
                <w:rtl/>
              </w:rPr>
              <w:t>ه</w:t>
            </w:r>
            <w:r w:rsidR="008E623C" w:rsidRPr="00725071">
              <w:rPr>
                <w:rStyle w:val="libPoemTiniChar0"/>
                <w:rtl/>
              </w:rPr>
              <w:br/>
              <w:t> </w:t>
            </w:r>
          </w:p>
        </w:tc>
        <w:tc>
          <w:tcPr>
            <w:tcW w:w="302" w:type="dxa"/>
          </w:tcPr>
          <w:p w:rsidR="008E623C" w:rsidRDefault="008E623C" w:rsidP="00D139E9">
            <w:pPr>
              <w:pStyle w:val="libPoem"/>
              <w:rPr>
                <w:rtl/>
              </w:rPr>
            </w:pPr>
          </w:p>
        </w:tc>
        <w:tc>
          <w:tcPr>
            <w:tcW w:w="4195" w:type="dxa"/>
          </w:tcPr>
          <w:p w:rsidR="008E623C" w:rsidRDefault="008F565C" w:rsidP="00D139E9">
            <w:pPr>
              <w:pStyle w:val="libPoem"/>
            </w:pPr>
            <w:r w:rsidRPr="009618AF">
              <w:rPr>
                <w:rFonts w:hint="cs"/>
                <w:rtl/>
              </w:rPr>
              <w:t>و</w:t>
            </w:r>
            <w:r>
              <w:rPr>
                <w:rFonts w:hint="cs"/>
                <w:rtl/>
              </w:rPr>
              <w:t>اُ</w:t>
            </w:r>
            <w:r w:rsidRPr="009618AF">
              <w:rPr>
                <w:rFonts w:hint="cs"/>
                <w:rtl/>
              </w:rPr>
              <w:t>م</w:t>
            </w:r>
            <w:r>
              <w:rPr>
                <w:rFonts w:hint="cs"/>
                <w:rtl/>
              </w:rPr>
              <w:t>ِّ</w:t>
            </w:r>
            <w:r w:rsidRPr="009618AF">
              <w:rPr>
                <w:rFonts w:hint="cs"/>
                <w:rtl/>
              </w:rPr>
              <w:t>ك ح</w:t>
            </w:r>
            <w:r>
              <w:rPr>
                <w:rFonts w:hint="cs"/>
                <w:rtl/>
              </w:rPr>
              <w:t>َ</w:t>
            </w:r>
            <w:r w:rsidRPr="009618AF">
              <w:rPr>
                <w:rFonts w:hint="cs"/>
                <w:rtl/>
              </w:rPr>
              <w:t>س</w:t>
            </w:r>
            <w:r>
              <w:rPr>
                <w:rFonts w:hint="cs"/>
                <w:rtl/>
              </w:rPr>
              <w:t>َّ</w:t>
            </w:r>
            <w:r w:rsidRPr="009618AF">
              <w:rPr>
                <w:rFonts w:hint="cs"/>
                <w:rtl/>
              </w:rPr>
              <w:t>ن أن ت</w:t>
            </w:r>
            <w:r>
              <w:rPr>
                <w:rFonts w:hint="cs"/>
                <w:rtl/>
              </w:rPr>
              <w:t>ُ</w:t>
            </w:r>
            <w:r w:rsidRPr="009618AF">
              <w:rPr>
                <w:rFonts w:hint="cs"/>
                <w:rtl/>
              </w:rPr>
              <w:t>قتلا</w:t>
            </w:r>
            <w:r w:rsidR="008E623C" w:rsidRPr="00725071">
              <w:rPr>
                <w:rStyle w:val="libPoemTiniChar0"/>
                <w:rtl/>
              </w:rPr>
              <w:br/>
              <w:t> </w:t>
            </w:r>
          </w:p>
        </w:tc>
      </w:tr>
      <w:tr w:rsidR="008E623C" w:rsidTr="005D1079">
        <w:tblPrEx>
          <w:tblLook w:val="04A0" w:firstRow="1" w:lastRow="0" w:firstColumn="1" w:lastColumn="0" w:noHBand="0" w:noVBand="1"/>
        </w:tblPrEx>
        <w:trPr>
          <w:trHeight w:val="350"/>
        </w:trPr>
        <w:tc>
          <w:tcPr>
            <w:tcW w:w="4236" w:type="dxa"/>
          </w:tcPr>
          <w:p w:rsidR="008E623C" w:rsidRDefault="008F565C" w:rsidP="00D139E9">
            <w:pPr>
              <w:pStyle w:val="libPoem"/>
            </w:pPr>
            <w:r w:rsidRPr="009618AF">
              <w:rPr>
                <w:rFonts w:hint="cs"/>
                <w:rtl/>
              </w:rPr>
              <w:t>أيا راكبا</w:t>
            </w:r>
            <w:r>
              <w:rPr>
                <w:rFonts w:hint="cs"/>
                <w:rtl/>
              </w:rPr>
              <w:t>ً</w:t>
            </w:r>
            <w:r w:rsidRPr="009618AF">
              <w:rPr>
                <w:rFonts w:hint="cs"/>
                <w:rtl/>
              </w:rPr>
              <w:t xml:space="preserve"> ظهر</w:t>
            </w:r>
            <w:r>
              <w:rPr>
                <w:rFonts w:hint="cs"/>
                <w:rtl/>
              </w:rPr>
              <w:t>َ</w:t>
            </w:r>
            <w:r w:rsidRPr="009618AF">
              <w:rPr>
                <w:rFonts w:hint="cs"/>
                <w:rtl/>
              </w:rPr>
              <w:t xml:space="preserve"> مجدولة</w:t>
            </w:r>
            <w:r>
              <w:rPr>
                <w:rFonts w:hint="cs"/>
                <w:rtl/>
              </w:rPr>
              <w:t>ٍ</w:t>
            </w:r>
            <w:r w:rsidR="008E623C" w:rsidRPr="00725071">
              <w:rPr>
                <w:rStyle w:val="libPoemTiniChar0"/>
                <w:rtl/>
              </w:rPr>
              <w:br/>
              <w:t> </w:t>
            </w:r>
          </w:p>
        </w:tc>
        <w:tc>
          <w:tcPr>
            <w:tcW w:w="302" w:type="dxa"/>
          </w:tcPr>
          <w:p w:rsidR="008E623C" w:rsidRDefault="008E623C" w:rsidP="00D139E9">
            <w:pPr>
              <w:pStyle w:val="libPoem"/>
              <w:rPr>
                <w:rtl/>
              </w:rPr>
            </w:pPr>
          </w:p>
        </w:tc>
        <w:tc>
          <w:tcPr>
            <w:tcW w:w="4195" w:type="dxa"/>
          </w:tcPr>
          <w:p w:rsidR="008E623C" w:rsidRDefault="008F565C" w:rsidP="00D139E9">
            <w:pPr>
              <w:pStyle w:val="libPoem"/>
            </w:pPr>
            <w:r w:rsidRPr="009618AF">
              <w:rPr>
                <w:rFonts w:hint="cs"/>
                <w:rtl/>
              </w:rPr>
              <w:t xml:space="preserve">تخال إذا انبسطت أجدلا </w:t>
            </w:r>
            <w:r w:rsidRPr="00583C0E">
              <w:rPr>
                <w:rStyle w:val="libFootnotenumChar"/>
                <w:rFonts w:hint="cs"/>
                <w:rtl/>
              </w:rPr>
              <w:t>(3)</w:t>
            </w:r>
            <w:r w:rsidR="008E623C" w:rsidRPr="00725071">
              <w:rPr>
                <w:rStyle w:val="libPoemTiniChar0"/>
                <w:rtl/>
              </w:rPr>
              <w:br/>
              <w:t> </w:t>
            </w:r>
          </w:p>
        </w:tc>
      </w:tr>
      <w:tr w:rsidR="008E623C" w:rsidTr="005D1079">
        <w:tblPrEx>
          <w:tblLook w:val="04A0" w:firstRow="1" w:lastRow="0" w:firstColumn="1" w:lastColumn="0" w:noHBand="0" w:noVBand="1"/>
        </w:tblPrEx>
        <w:trPr>
          <w:trHeight w:val="350"/>
        </w:trPr>
        <w:tc>
          <w:tcPr>
            <w:tcW w:w="4236" w:type="dxa"/>
          </w:tcPr>
          <w:p w:rsidR="008E623C" w:rsidRDefault="008F565C" w:rsidP="00D139E9">
            <w:pPr>
              <w:pStyle w:val="libPoem"/>
            </w:pPr>
            <w:r w:rsidRPr="009618AF">
              <w:rPr>
                <w:rFonts w:hint="cs"/>
                <w:rtl/>
              </w:rPr>
              <w:t>شأت أ</w:t>
            </w:r>
            <w:r>
              <w:rPr>
                <w:rFonts w:hint="cs"/>
                <w:rtl/>
              </w:rPr>
              <w:t>ربَ</w:t>
            </w:r>
            <w:r w:rsidRPr="009618AF">
              <w:rPr>
                <w:rFonts w:hint="cs"/>
                <w:rtl/>
              </w:rPr>
              <w:t>ع</w:t>
            </w:r>
            <w:r>
              <w:rPr>
                <w:rFonts w:hint="cs"/>
                <w:rtl/>
              </w:rPr>
              <w:t>َ</w:t>
            </w:r>
            <w:r w:rsidRPr="009618AF">
              <w:rPr>
                <w:rFonts w:hint="cs"/>
                <w:rtl/>
              </w:rPr>
              <w:t xml:space="preserve"> الريح في أ</w:t>
            </w:r>
            <w:r w:rsidR="00497A0E">
              <w:rPr>
                <w:rFonts w:hint="cs"/>
                <w:rtl/>
              </w:rPr>
              <w:t>رب</w:t>
            </w:r>
            <w:r w:rsidRPr="009618AF">
              <w:rPr>
                <w:rFonts w:hint="cs"/>
                <w:rtl/>
              </w:rPr>
              <w:t>ع</w:t>
            </w:r>
            <w:r>
              <w:rPr>
                <w:rFonts w:hint="cs"/>
                <w:rtl/>
              </w:rPr>
              <w:t>ٍ</w:t>
            </w:r>
            <w:r w:rsidR="008E623C" w:rsidRPr="00725071">
              <w:rPr>
                <w:rStyle w:val="libPoemTiniChar0"/>
                <w:rtl/>
              </w:rPr>
              <w:br/>
              <w:t> </w:t>
            </w:r>
          </w:p>
        </w:tc>
        <w:tc>
          <w:tcPr>
            <w:tcW w:w="302" w:type="dxa"/>
          </w:tcPr>
          <w:p w:rsidR="008E623C" w:rsidRDefault="008E623C" w:rsidP="00D139E9">
            <w:pPr>
              <w:pStyle w:val="libPoem"/>
              <w:rPr>
                <w:rtl/>
              </w:rPr>
            </w:pPr>
          </w:p>
        </w:tc>
        <w:tc>
          <w:tcPr>
            <w:tcW w:w="4195" w:type="dxa"/>
          </w:tcPr>
          <w:p w:rsidR="008E623C" w:rsidRDefault="008F565C" w:rsidP="00D139E9">
            <w:pPr>
              <w:pStyle w:val="libPoem"/>
            </w:pPr>
            <w:r w:rsidRPr="009618AF">
              <w:rPr>
                <w:rFonts w:hint="cs"/>
                <w:rtl/>
              </w:rPr>
              <w:t>إذا ما انتشرن طوين الفلا</w:t>
            </w:r>
            <w:r w:rsidR="008E623C" w:rsidRPr="00725071">
              <w:rPr>
                <w:rStyle w:val="libPoemTiniChar0"/>
                <w:rtl/>
              </w:rPr>
              <w:br/>
              <w:t> </w:t>
            </w:r>
          </w:p>
        </w:tc>
      </w:tr>
      <w:tr w:rsidR="008E623C" w:rsidTr="005D1079">
        <w:tblPrEx>
          <w:tblLook w:val="04A0" w:firstRow="1" w:lastRow="0" w:firstColumn="1" w:lastColumn="0" w:noHBand="0" w:noVBand="1"/>
        </w:tblPrEx>
        <w:trPr>
          <w:trHeight w:val="350"/>
        </w:trPr>
        <w:tc>
          <w:tcPr>
            <w:tcW w:w="4236" w:type="dxa"/>
          </w:tcPr>
          <w:p w:rsidR="008E623C" w:rsidRDefault="008F565C" w:rsidP="00D139E9">
            <w:pPr>
              <w:pStyle w:val="libPoem"/>
            </w:pPr>
            <w:r w:rsidRPr="009618AF">
              <w:rPr>
                <w:rFonts w:hint="cs"/>
                <w:rtl/>
              </w:rPr>
              <w:t>إذا و</w:t>
            </w:r>
            <w:r>
              <w:rPr>
                <w:rFonts w:hint="cs"/>
                <w:rtl/>
              </w:rPr>
              <w:t>كّل</w:t>
            </w:r>
            <w:r w:rsidRPr="009618AF">
              <w:rPr>
                <w:rFonts w:hint="cs"/>
                <w:rtl/>
              </w:rPr>
              <w:t>ت طرفها بالسما</w:t>
            </w:r>
            <w:r w:rsidR="008E623C" w:rsidRPr="00725071">
              <w:rPr>
                <w:rStyle w:val="libPoemTiniChar0"/>
                <w:rtl/>
              </w:rPr>
              <w:br/>
              <w:t> </w:t>
            </w:r>
          </w:p>
        </w:tc>
        <w:tc>
          <w:tcPr>
            <w:tcW w:w="302" w:type="dxa"/>
          </w:tcPr>
          <w:p w:rsidR="008E623C" w:rsidRDefault="008E623C" w:rsidP="00D139E9">
            <w:pPr>
              <w:pStyle w:val="libPoem"/>
              <w:rPr>
                <w:rtl/>
              </w:rPr>
            </w:pPr>
          </w:p>
        </w:tc>
        <w:tc>
          <w:tcPr>
            <w:tcW w:w="4195" w:type="dxa"/>
          </w:tcPr>
          <w:p w:rsidR="008E623C" w:rsidRDefault="008F565C" w:rsidP="00497A0E">
            <w:pPr>
              <w:pStyle w:val="libPoem"/>
            </w:pPr>
            <w:r>
              <w:rPr>
                <w:rFonts w:hint="cs"/>
                <w:rtl/>
              </w:rPr>
              <w:t xml:space="preserve">ء </w:t>
            </w:r>
            <w:r w:rsidRPr="009618AF">
              <w:rPr>
                <w:rFonts w:hint="cs"/>
                <w:rtl/>
              </w:rPr>
              <w:t>خيل بإدراكها و</w:t>
            </w:r>
            <w:r>
              <w:rPr>
                <w:rFonts w:hint="cs"/>
                <w:rtl/>
              </w:rPr>
              <w:t>ُكِّل</w:t>
            </w:r>
            <w:r w:rsidRPr="009618AF">
              <w:rPr>
                <w:rFonts w:hint="cs"/>
                <w:rtl/>
              </w:rPr>
              <w:t>ا</w:t>
            </w:r>
            <w:r w:rsidR="008E623C" w:rsidRPr="00725071">
              <w:rPr>
                <w:rStyle w:val="libPoemTiniChar0"/>
                <w:rtl/>
              </w:rPr>
              <w:br/>
              <w:t> </w:t>
            </w:r>
          </w:p>
        </w:tc>
      </w:tr>
      <w:tr w:rsidR="008E623C" w:rsidTr="005D1079">
        <w:tblPrEx>
          <w:tblLook w:val="04A0" w:firstRow="1" w:lastRow="0" w:firstColumn="1" w:lastColumn="0" w:noHBand="0" w:noVBand="1"/>
        </w:tblPrEx>
        <w:trPr>
          <w:trHeight w:val="350"/>
        </w:trPr>
        <w:tc>
          <w:tcPr>
            <w:tcW w:w="4236" w:type="dxa"/>
          </w:tcPr>
          <w:p w:rsidR="008E623C" w:rsidRDefault="005D1079" w:rsidP="00D139E9">
            <w:pPr>
              <w:pStyle w:val="libPoem"/>
            </w:pPr>
            <w:r w:rsidRPr="009618AF">
              <w:rPr>
                <w:rFonts w:hint="cs"/>
                <w:rtl/>
              </w:rPr>
              <w:t>فعز</w:t>
            </w:r>
            <w:r>
              <w:rPr>
                <w:rFonts w:hint="cs"/>
                <w:rtl/>
              </w:rPr>
              <w:t>َّ</w:t>
            </w:r>
            <w:r w:rsidRPr="009618AF">
              <w:rPr>
                <w:rFonts w:hint="cs"/>
                <w:rtl/>
              </w:rPr>
              <w:t>ت غزالتها غ</w:t>
            </w:r>
            <w:r>
              <w:rPr>
                <w:rFonts w:hint="cs"/>
                <w:rtl/>
              </w:rPr>
              <w:t>ُ</w:t>
            </w:r>
            <w:r w:rsidRPr="009618AF">
              <w:rPr>
                <w:rFonts w:hint="cs"/>
                <w:rtl/>
              </w:rPr>
              <w:t>ر</w:t>
            </w:r>
            <w:r>
              <w:rPr>
                <w:rFonts w:hint="cs"/>
                <w:rtl/>
              </w:rPr>
              <w:t>َّ</w:t>
            </w:r>
            <w:r w:rsidRPr="009618AF">
              <w:rPr>
                <w:rFonts w:hint="cs"/>
                <w:rtl/>
              </w:rPr>
              <w:t>ة</w:t>
            </w:r>
            <w:r>
              <w:rPr>
                <w:rFonts w:hint="cs"/>
                <w:rtl/>
              </w:rPr>
              <w:t>ً</w:t>
            </w:r>
            <w:r w:rsidR="008E623C" w:rsidRPr="00725071">
              <w:rPr>
                <w:rStyle w:val="libPoemTiniChar0"/>
                <w:rtl/>
              </w:rPr>
              <w:br/>
              <w:t> </w:t>
            </w:r>
          </w:p>
        </w:tc>
        <w:tc>
          <w:tcPr>
            <w:tcW w:w="302" w:type="dxa"/>
          </w:tcPr>
          <w:p w:rsidR="008E623C" w:rsidRDefault="008E623C" w:rsidP="00D139E9">
            <w:pPr>
              <w:pStyle w:val="libPoem"/>
              <w:rPr>
                <w:rtl/>
              </w:rPr>
            </w:pPr>
          </w:p>
        </w:tc>
        <w:tc>
          <w:tcPr>
            <w:tcW w:w="4195" w:type="dxa"/>
          </w:tcPr>
          <w:p w:rsidR="008E623C" w:rsidRDefault="005D1079" w:rsidP="00D139E9">
            <w:pPr>
              <w:pStyle w:val="libPoem"/>
            </w:pPr>
            <w:r w:rsidRPr="009618AF">
              <w:rPr>
                <w:rFonts w:hint="cs"/>
                <w:rtl/>
              </w:rPr>
              <w:t xml:space="preserve">وطالت غزال الفلا أيطلا </w:t>
            </w:r>
            <w:r w:rsidRPr="00583C0E">
              <w:rPr>
                <w:rStyle w:val="libFootnotenumChar"/>
                <w:rFonts w:hint="cs"/>
                <w:rtl/>
              </w:rPr>
              <w:t>(4)</w:t>
            </w:r>
            <w:r w:rsidR="008E623C" w:rsidRPr="00725071">
              <w:rPr>
                <w:rStyle w:val="libPoemTiniChar0"/>
                <w:rtl/>
              </w:rPr>
              <w:br/>
              <w:t> </w:t>
            </w:r>
          </w:p>
        </w:tc>
      </w:tr>
      <w:tr w:rsidR="008E623C" w:rsidTr="005D1079">
        <w:tblPrEx>
          <w:tblLook w:val="04A0" w:firstRow="1" w:lastRow="0" w:firstColumn="1" w:lastColumn="0" w:noHBand="0" w:noVBand="1"/>
        </w:tblPrEx>
        <w:trPr>
          <w:trHeight w:val="350"/>
        </w:trPr>
        <w:tc>
          <w:tcPr>
            <w:tcW w:w="4236" w:type="dxa"/>
          </w:tcPr>
          <w:p w:rsidR="008E623C" w:rsidRDefault="005D1079" w:rsidP="00D139E9">
            <w:pPr>
              <w:pStyle w:val="libPoem"/>
            </w:pPr>
            <w:r w:rsidRPr="009618AF">
              <w:rPr>
                <w:rFonts w:hint="cs"/>
                <w:rtl/>
              </w:rPr>
              <w:t>كطيّ</w:t>
            </w:r>
            <w:r>
              <w:rPr>
                <w:rFonts w:hint="cs"/>
                <w:rtl/>
              </w:rPr>
              <w:t>ِ</w:t>
            </w:r>
            <w:r w:rsidRPr="009618AF">
              <w:rPr>
                <w:rFonts w:hint="cs"/>
                <w:rtl/>
              </w:rPr>
              <w:t>ك في منتهى</w:t>
            </w:r>
            <w:r>
              <w:rPr>
                <w:rFonts w:hint="cs"/>
                <w:rtl/>
              </w:rPr>
              <w:t>ً</w:t>
            </w:r>
            <w:r w:rsidRPr="009618AF">
              <w:rPr>
                <w:rFonts w:hint="cs"/>
                <w:rtl/>
              </w:rPr>
              <w:t xml:space="preserve"> واحد </w:t>
            </w:r>
            <w:r w:rsidRPr="00583C0E">
              <w:rPr>
                <w:rStyle w:val="libFootnotenumChar"/>
                <w:rFonts w:hint="cs"/>
                <w:rtl/>
              </w:rPr>
              <w:t>(5)</w:t>
            </w:r>
            <w:r w:rsidR="008E623C" w:rsidRPr="00725071">
              <w:rPr>
                <w:rStyle w:val="libPoemTiniChar0"/>
                <w:rtl/>
              </w:rPr>
              <w:br/>
              <w:t> </w:t>
            </w:r>
          </w:p>
        </w:tc>
        <w:tc>
          <w:tcPr>
            <w:tcW w:w="302" w:type="dxa"/>
          </w:tcPr>
          <w:p w:rsidR="008E623C" w:rsidRDefault="008E623C" w:rsidP="00D139E9">
            <w:pPr>
              <w:pStyle w:val="libPoem"/>
              <w:rPr>
                <w:rtl/>
              </w:rPr>
            </w:pPr>
          </w:p>
        </w:tc>
        <w:tc>
          <w:tcPr>
            <w:tcW w:w="4195" w:type="dxa"/>
          </w:tcPr>
          <w:p w:rsidR="008E623C" w:rsidRDefault="005D1079" w:rsidP="00D139E9">
            <w:pPr>
              <w:pStyle w:val="libPoem"/>
            </w:pPr>
            <w:r>
              <w:rPr>
                <w:rFonts w:hint="cs"/>
                <w:rtl/>
              </w:rPr>
              <w:t xml:space="preserve">- </w:t>
            </w:r>
            <w:r w:rsidRPr="009618AF">
              <w:rPr>
                <w:rFonts w:hint="cs"/>
                <w:rtl/>
              </w:rPr>
              <w:t>لن</w:t>
            </w:r>
            <w:r>
              <w:rPr>
                <w:rFonts w:hint="cs"/>
                <w:rtl/>
              </w:rPr>
              <w:t>ُ</w:t>
            </w:r>
            <w:r w:rsidRPr="009618AF">
              <w:rPr>
                <w:rFonts w:hint="cs"/>
                <w:rtl/>
              </w:rPr>
              <w:t>درك يث</w:t>
            </w:r>
            <w:r>
              <w:rPr>
                <w:rFonts w:hint="cs"/>
                <w:rtl/>
              </w:rPr>
              <w:t>ربَ -</w:t>
            </w:r>
            <w:r w:rsidRPr="009618AF">
              <w:rPr>
                <w:rFonts w:hint="cs"/>
                <w:rtl/>
              </w:rPr>
              <w:t xml:space="preserve"> أو مرقلا </w:t>
            </w:r>
            <w:r w:rsidRPr="00583C0E">
              <w:rPr>
                <w:rStyle w:val="libFootnotenumChar"/>
                <w:rFonts w:hint="cs"/>
                <w:rtl/>
              </w:rPr>
              <w:t>(6)</w:t>
            </w:r>
            <w:r w:rsidR="008E623C" w:rsidRPr="00725071">
              <w:rPr>
                <w:rStyle w:val="libPoemTiniChar0"/>
                <w:rtl/>
              </w:rPr>
              <w:br/>
              <w:t> </w:t>
            </w:r>
          </w:p>
        </w:tc>
      </w:tr>
      <w:tr w:rsidR="005D1079" w:rsidTr="005D1079">
        <w:tblPrEx>
          <w:tblLook w:val="04A0" w:firstRow="1" w:lastRow="0" w:firstColumn="1" w:lastColumn="0" w:noHBand="0" w:noVBand="1"/>
        </w:tblPrEx>
        <w:trPr>
          <w:trHeight w:val="350"/>
        </w:trPr>
        <w:tc>
          <w:tcPr>
            <w:tcW w:w="4236" w:type="dxa"/>
          </w:tcPr>
          <w:p w:rsidR="005D1079" w:rsidRDefault="005D1079" w:rsidP="00D139E9">
            <w:pPr>
              <w:pStyle w:val="libPoem"/>
            </w:pPr>
            <w:r w:rsidRPr="009618AF">
              <w:rPr>
                <w:rFonts w:hint="cs"/>
                <w:rtl/>
              </w:rPr>
              <w:t>فصل ناجيا</w:t>
            </w:r>
            <w:r>
              <w:rPr>
                <w:rFonts w:hint="cs"/>
                <w:rtl/>
              </w:rPr>
              <w:t>ً</w:t>
            </w:r>
            <w:r w:rsidRPr="009618AF">
              <w:rPr>
                <w:rFonts w:hint="cs"/>
                <w:rtl/>
              </w:rPr>
              <w:t xml:space="preserve"> وعلي</w:t>
            </w:r>
            <w:r>
              <w:rPr>
                <w:rFonts w:hint="cs"/>
                <w:rtl/>
              </w:rPr>
              <w:t>َّ</w:t>
            </w:r>
            <w:r w:rsidRPr="009618AF">
              <w:rPr>
                <w:rFonts w:hint="cs"/>
                <w:rtl/>
              </w:rPr>
              <w:t xml:space="preserve"> الأمان</w:t>
            </w:r>
            <w:r w:rsidRPr="00725071">
              <w:rPr>
                <w:rStyle w:val="libPoemTiniChar0"/>
                <w:rtl/>
              </w:rPr>
              <w:br/>
              <w:t> </w:t>
            </w:r>
          </w:p>
        </w:tc>
        <w:tc>
          <w:tcPr>
            <w:tcW w:w="302" w:type="dxa"/>
          </w:tcPr>
          <w:p w:rsidR="005D1079" w:rsidRDefault="005D1079" w:rsidP="00D139E9">
            <w:pPr>
              <w:pStyle w:val="libPoem"/>
              <w:rPr>
                <w:rtl/>
              </w:rPr>
            </w:pPr>
          </w:p>
        </w:tc>
        <w:tc>
          <w:tcPr>
            <w:tcW w:w="4195" w:type="dxa"/>
          </w:tcPr>
          <w:p w:rsidR="005D1079" w:rsidRDefault="005D1079" w:rsidP="00D139E9">
            <w:pPr>
              <w:pStyle w:val="libPoem"/>
            </w:pPr>
            <w:r w:rsidRPr="009618AF">
              <w:rPr>
                <w:rFonts w:hint="cs"/>
                <w:rtl/>
              </w:rPr>
              <w:t>لمن كان في حاجة</w:t>
            </w:r>
            <w:r>
              <w:rPr>
                <w:rFonts w:hint="cs"/>
                <w:rtl/>
              </w:rPr>
              <w:t>ٍ</w:t>
            </w:r>
            <w:r w:rsidRPr="009618AF">
              <w:rPr>
                <w:rFonts w:hint="cs"/>
                <w:rtl/>
              </w:rPr>
              <w:t xml:space="preserve"> موص</w:t>
            </w:r>
            <w:r>
              <w:rPr>
                <w:rFonts w:hint="cs"/>
                <w:rtl/>
              </w:rPr>
              <w:t>َ</w:t>
            </w:r>
            <w:r w:rsidRPr="009618AF">
              <w:rPr>
                <w:rFonts w:hint="cs"/>
                <w:rtl/>
              </w:rPr>
              <w:t>لا</w:t>
            </w:r>
            <w:r w:rsidRPr="00725071">
              <w:rPr>
                <w:rStyle w:val="libPoemTiniChar0"/>
                <w:rtl/>
              </w:rPr>
              <w:br/>
              <w:t> </w:t>
            </w:r>
          </w:p>
        </w:tc>
      </w:tr>
      <w:tr w:rsidR="005D1079" w:rsidTr="005D1079">
        <w:tblPrEx>
          <w:tblLook w:val="04A0" w:firstRow="1" w:lastRow="0" w:firstColumn="1" w:lastColumn="0" w:noHBand="0" w:noVBand="1"/>
        </w:tblPrEx>
        <w:trPr>
          <w:trHeight w:val="350"/>
        </w:trPr>
        <w:tc>
          <w:tcPr>
            <w:tcW w:w="4236" w:type="dxa"/>
          </w:tcPr>
          <w:p w:rsidR="005D1079" w:rsidRDefault="005D1079" w:rsidP="00D139E9">
            <w:pPr>
              <w:pStyle w:val="libPoem"/>
            </w:pPr>
            <w:r w:rsidRPr="009618AF">
              <w:rPr>
                <w:rFonts w:hint="cs"/>
                <w:rtl/>
              </w:rPr>
              <w:t>تحم</w:t>
            </w:r>
            <w:r>
              <w:rPr>
                <w:rFonts w:hint="cs"/>
                <w:rtl/>
              </w:rPr>
              <w:t>َّ</w:t>
            </w:r>
            <w:r w:rsidRPr="009618AF">
              <w:rPr>
                <w:rFonts w:hint="cs"/>
                <w:rtl/>
              </w:rPr>
              <w:t>ل</w:t>
            </w:r>
            <w:r>
              <w:rPr>
                <w:rFonts w:hint="cs"/>
                <w:rtl/>
              </w:rPr>
              <w:t>ْ</w:t>
            </w:r>
            <w:r w:rsidRPr="009618AF">
              <w:rPr>
                <w:rFonts w:hint="cs"/>
                <w:rtl/>
              </w:rPr>
              <w:t xml:space="preserve"> رسالة صب</w:t>
            </w:r>
            <w:r>
              <w:rPr>
                <w:rFonts w:hint="cs"/>
                <w:rtl/>
              </w:rPr>
              <w:t>ٍّ</w:t>
            </w:r>
            <w:r w:rsidRPr="009618AF">
              <w:rPr>
                <w:rFonts w:hint="cs"/>
                <w:rtl/>
              </w:rPr>
              <w:t xml:space="preserve"> حملت</w:t>
            </w:r>
            <w:r w:rsidR="00497A0E">
              <w:rPr>
                <w:rFonts w:hint="cs"/>
                <w:rtl/>
              </w:rPr>
              <w:t>َ</w:t>
            </w:r>
            <w:r w:rsidRPr="00725071">
              <w:rPr>
                <w:rStyle w:val="libPoemTiniChar0"/>
                <w:rtl/>
              </w:rPr>
              <w:br/>
              <w:t> </w:t>
            </w:r>
          </w:p>
        </w:tc>
        <w:tc>
          <w:tcPr>
            <w:tcW w:w="302" w:type="dxa"/>
          </w:tcPr>
          <w:p w:rsidR="005D1079" w:rsidRDefault="005D1079" w:rsidP="00D139E9">
            <w:pPr>
              <w:pStyle w:val="libPoem"/>
              <w:rPr>
                <w:rtl/>
              </w:rPr>
            </w:pPr>
          </w:p>
        </w:tc>
        <w:tc>
          <w:tcPr>
            <w:tcW w:w="4195" w:type="dxa"/>
          </w:tcPr>
          <w:p w:rsidR="005D1079" w:rsidRDefault="005D1079" w:rsidP="00D139E9">
            <w:pPr>
              <w:pStyle w:val="libPoem"/>
            </w:pPr>
            <w:r w:rsidRPr="009618AF">
              <w:rPr>
                <w:rFonts w:hint="cs"/>
                <w:rtl/>
              </w:rPr>
              <w:t>فناد بها أحمد المرس</w:t>
            </w:r>
            <w:r>
              <w:rPr>
                <w:rFonts w:hint="cs"/>
                <w:rtl/>
              </w:rPr>
              <w:t>َ</w:t>
            </w:r>
            <w:r w:rsidRPr="009618AF">
              <w:rPr>
                <w:rFonts w:hint="cs"/>
                <w:rtl/>
              </w:rPr>
              <w:t>لا</w:t>
            </w:r>
            <w:r w:rsidRPr="00725071">
              <w:rPr>
                <w:rStyle w:val="libPoemTiniChar0"/>
                <w:rtl/>
              </w:rPr>
              <w:br/>
              <w:t> </w:t>
            </w:r>
          </w:p>
        </w:tc>
      </w:tr>
      <w:tr w:rsidR="005D1079" w:rsidTr="005D1079">
        <w:tblPrEx>
          <w:tblLook w:val="04A0" w:firstRow="1" w:lastRow="0" w:firstColumn="1" w:lastColumn="0" w:noHBand="0" w:noVBand="1"/>
        </w:tblPrEx>
        <w:trPr>
          <w:trHeight w:val="350"/>
        </w:trPr>
        <w:tc>
          <w:tcPr>
            <w:tcW w:w="4236" w:type="dxa"/>
          </w:tcPr>
          <w:p w:rsidR="005D1079" w:rsidRDefault="005D1079" w:rsidP="00D139E9">
            <w:pPr>
              <w:pStyle w:val="libPoem"/>
            </w:pPr>
            <w:r w:rsidRPr="009618AF">
              <w:rPr>
                <w:rFonts w:hint="cs"/>
                <w:rtl/>
              </w:rPr>
              <w:t>وحي</w:t>
            </w:r>
            <w:r>
              <w:rPr>
                <w:rFonts w:hint="cs"/>
                <w:rtl/>
              </w:rPr>
              <w:t>ِّ</w:t>
            </w:r>
            <w:r w:rsidRPr="009618AF">
              <w:rPr>
                <w:rFonts w:hint="cs"/>
                <w:rtl/>
              </w:rPr>
              <w:t xml:space="preserve"> وقل</w:t>
            </w:r>
            <w:r w:rsidR="00E66EDC">
              <w:rPr>
                <w:rFonts w:hint="cs"/>
                <w:rtl/>
              </w:rPr>
              <w:t>:</w:t>
            </w:r>
            <w:r w:rsidRPr="009618AF">
              <w:rPr>
                <w:rFonts w:hint="cs"/>
                <w:rtl/>
              </w:rPr>
              <w:t xml:space="preserve">يا </w:t>
            </w:r>
            <w:r>
              <w:rPr>
                <w:rFonts w:hint="cs"/>
                <w:rtl/>
              </w:rPr>
              <w:t>نبيَّ</w:t>
            </w:r>
            <w:r w:rsidRPr="009618AF">
              <w:rPr>
                <w:rFonts w:hint="cs"/>
                <w:rtl/>
              </w:rPr>
              <w:t xml:space="preserve"> الهدى</w:t>
            </w:r>
            <w:r w:rsidRPr="00725071">
              <w:rPr>
                <w:rStyle w:val="libPoemTiniChar0"/>
                <w:rtl/>
              </w:rPr>
              <w:br/>
              <w:t> </w:t>
            </w:r>
          </w:p>
        </w:tc>
        <w:tc>
          <w:tcPr>
            <w:tcW w:w="302" w:type="dxa"/>
          </w:tcPr>
          <w:p w:rsidR="005D1079" w:rsidRDefault="005D1079" w:rsidP="00D139E9">
            <w:pPr>
              <w:pStyle w:val="libPoem"/>
              <w:rPr>
                <w:rtl/>
              </w:rPr>
            </w:pPr>
          </w:p>
        </w:tc>
        <w:tc>
          <w:tcPr>
            <w:tcW w:w="4195" w:type="dxa"/>
          </w:tcPr>
          <w:p w:rsidR="005D1079" w:rsidRDefault="005D1079" w:rsidP="00497A0E">
            <w:pPr>
              <w:pStyle w:val="libPoem"/>
            </w:pPr>
            <w:r w:rsidRPr="009618AF">
              <w:rPr>
                <w:rFonts w:hint="cs"/>
                <w:rtl/>
              </w:rPr>
              <w:t>تأش</w:t>
            </w:r>
            <w:r>
              <w:rPr>
                <w:rFonts w:hint="cs"/>
                <w:rtl/>
              </w:rPr>
              <w:t>َّ</w:t>
            </w:r>
            <w:r w:rsidRPr="009618AF">
              <w:rPr>
                <w:rFonts w:hint="cs"/>
                <w:rtl/>
              </w:rPr>
              <w:t xml:space="preserve">ب </w:t>
            </w:r>
            <w:r w:rsidRPr="00583C0E">
              <w:rPr>
                <w:rStyle w:val="libFootnotenumChar"/>
                <w:rFonts w:hint="cs"/>
                <w:rtl/>
              </w:rPr>
              <w:t>(7)</w:t>
            </w:r>
            <w:r w:rsidRPr="009618AF">
              <w:rPr>
                <w:rFonts w:hint="cs"/>
                <w:rtl/>
              </w:rPr>
              <w:t xml:space="preserve"> نهج</w:t>
            </w:r>
            <w:r>
              <w:rPr>
                <w:rFonts w:hint="cs"/>
                <w:rtl/>
              </w:rPr>
              <w:t>ُ</w:t>
            </w:r>
            <w:r w:rsidRPr="009618AF">
              <w:rPr>
                <w:rFonts w:hint="cs"/>
                <w:rtl/>
              </w:rPr>
              <w:t>ك واستوغلا</w:t>
            </w:r>
            <w:r w:rsidRPr="00725071">
              <w:rPr>
                <w:rStyle w:val="libPoemTiniChar0"/>
                <w:rtl/>
              </w:rPr>
              <w:br/>
              <w:t> </w:t>
            </w:r>
          </w:p>
        </w:tc>
      </w:tr>
    </w:tbl>
    <w:p w:rsidR="00666704" w:rsidRPr="009618AF" w:rsidRDefault="00F67EBD" w:rsidP="00F67EBD">
      <w:pPr>
        <w:pStyle w:val="libLine"/>
        <w:rPr>
          <w:rtl/>
        </w:rPr>
      </w:pPr>
      <w:r>
        <w:rPr>
          <w:rFonts w:hint="cs"/>
          <w:rtl/>
        </w:rPr>
        <w:t>____________________</w:t>
      </w:r>
    </w:p>
    <w:p w:rsidR="00FB201C" w:rsidRDefault="00666704" w:rsidP="00497A0E">
      <w:pPr>
        <w:pStyle w:val="libFootnote0"/>
        <w:rPr>
          <w:rtl/>
        </w:rPr>
      </w:pPr>
      <w:r w:rsidRPr="008A0D7A">
        <w:rPr>
          <w:rFonts w:hint="cs"/>
          <w:rtl/>
        </w:rPr>
        <w:t xml:space="preserve">1 </w:t>
      </w:r>
      <w:r w:rsidR="0013021F">
        <w:rPr>
          <w:rFonts w:hint="cs"/>
          <w:rtl/>
        </w:rPr>
        <w:t>-</w:t>
      </w:r>
      <w:r w:rsidRPr="008A0D7A">
        <w:rPr>
          <w:rFonts w:hint="cs"/>
          <w:rtl/>
        </w:rPr>
        <w:t xml:space="preserve"> بشير </w:t>
      </w:r>
      <w:r w:rsidR="00497A0E">
        <w:rPr>
          <w:rFonts w:hint="cs"/>
          <w:rtl/>
        </w:rPr>
        <w:t>ا</w:t>
      </w:r>
      <w:r w:rsidRPr="008A0D7A">
        <w:rPr>
          <w:rFonts w:hint="cs"/>
          <w:rtl/>
        </w:rPr>
        <w:t xml:space="preserve">لى سعد بن عبادة أمير الخزرج وقد أبى بيعة أبي بكر وبقي على ذلك </w:t>
      </w:r>
      <w:r w:rsidR="00497A0E">
        <w:rPr>
          <w:rFonts w:hint="cs"/>
          <w:rtl/>
        </w:rPr>
        <w:t>حت</w:t>
      </w:r>
      <w:r w:rsidR="00911C64">
        <w:rPr>
          <w:rFonts w:hint="cs"/>
          <w:rtl/>
        </w:rPr>
        <w:t>ى</w:t>
      </w:r>
      <w:r w:rsidRPr="008A0D7A">
        <w:rPr>
          <w:rFonts w:hint="cs"/>
          <w:rtl/>
        </w:rPr>
        <w:t xml:space="preserve"> مات وقصته مودوعة في التاريخ.</w:t>
      </w:r>
    </w:p>
    <w:p w:rsidR="00FB201C" w:rsidRDefault="00666704" w:rsidP="00497A0E">
      <w:pPr>
        <w:pStyle w:val="libFootnote0"/>
        <w:rPr>
          <w:rtl/>
        </w:rPr>
      </w:pPr>
      <w:r w:rsidRPr="008A0D7A">
        <w:rPr>
          <w:rFonts w:hint="cs"/>
          <w:rtl/>
        </w:rPr>
        <w:t xml:space="preserve">2 </w:t>
      </w:r>
      <w:r w:rsidR="0013021F">
        <w:rPr>
          <w:rFonts w:hint="cs"/>
          <w:rtl/>
        </w:rPr>
        <w:t>-</w:t>
      </w:r>
      <w:r w:rsidRPr="008A0D7A">
        <w:rPr>
          <w:rFonts w:hint="cs"/>
          <w:rtl/>
        </w:rPr>
        <w:t xml:space="preserve"> ال</w:t>
      </w:r>
      <w:r w:rsidR="00497A0E">
        <w:rPr>
          <w:rFonts w:hint="cs"/>
          <w:rtl/>
        </w:rPr>
        <w:t>كلكل</w:t>
      </w:r>
      <w:r w:rsidR="00E66EDC">
        <w:rPr>
          <w:rFonts w:hint="cs"/>
          <w:rtl/>
        </w:rPr>
        <w:t>:</w:t>
      </w:r>
      <w:r w:rsidR="00497A0E">
        <w:rPr>
          <w:rFonts w:hint="cs"/>
          <w:rtl/>
        </w:rPr>
        <w:t>أ</w:t>
      </w:r>
      <w:r w:rsidRPr="008A0D7A">
        <w:rPr>
          <w:rFonts w:hint="cs"/>
          <w:rtl/>
        </w:rPr>
        <w:t>لصدر أوما بين الترقوتين.</w:t>
      </w:r>
    </w:p>
    <w:p w:rsidR="00FB201C" w:rsidRDefault="00666704" w:rsidP="00497A0E">
      <w:pPr>
        <w:pStyle w:val="libFootnote0"/>
        <w:rPr>
          <w:rtl/>
        </w:rPr>
      </w:pPr>
      <w:r w:rsidRPr="008A0D7A">
        <w:rPr>
          <w:rFonts w:hint="cs"/>
          <w:rtl/>
        </w:rPr>
        <w:t xml:space="preserve">3 </w:t>
      </w:r>
      <w:r w:rsidR="0013021F">
        <w:rPr>
          <w:rFonts w:hint="cs"/>
          <w:rtl/>
        </w:rPr>
        <w:t>-</w:t>
      </w:r>
      <w:r w:rsidRPr="008A0D7A">
        <w:rPr>
          <w:rFonts w:hint="cs"/>
          <w:rtl/>
        </w:rPr>
        <w:t xml:space="preserve"> المجدولة. من جدل الولد إذا قوى وصلب عظمه. ال</w:t>
      </w:r>
      <w:r w:rsidR="00497A0E">
        <w:rPr>
          <w:rFonts w:hint="cs"/>
          <w:rtl/>
        </w:rPr>
        <w:t>ا</w:t>
      </w:r>
      <w:r w:rsidRPr="008A0D7A">
        <w:rPr>
          <w:rFonts w:hint="cs"/>
          <w:rtl/>
        </w:rPr>
        <w:t>جدل</w:t>
      </w:r>
      <w:r w:rsidR="00E66EDC">
        <w:rPr>
          <w:rFonts w:hint="cs"/>
          <w:rtl/>
        </w:rPr>
        <w:t>:</w:t>
      </w:r>
      <w:r w:rsidRPr="008A0D7A">
        <w:rPr>
          <w:rFonts w:hint="cs"/>
          <w:rtl/>
        </w:rPr>
        <w:t>الصقر.</w:t>
      </w:r>
    </w:p>
    <w:p w:rsidR="00FB201C" w:rsidRDefault="00666704" w:rsidP="00497A0E">
      <w:pPr>
        <w:pStyle w:val="libFootnote0"/>
        <w:rPr>
          <w:rtl/>
        </w:rPr>
      </w:pPr>
      <w:r w:rsidRPr="008A0D7A">
        <w:rPr>
          <w:rFonts w:hint="cs"/>
          <w:rtl/>
        </w:rPr>
        <w:t xml:space="preserve">4 </w:t>
      </w:r>
      <w:r w:rsidR="0013021F">
        <w:rPr>
          <w:rFonts w:hint="cs"/>
          <w:rtl/>
        </w:rPr>
        <w:t>-</w:t>
      </w:r>
      <w:r w:rsidRPr="008A0D7A">
        <w:rPr>
          <w:rFonts w:hint="cs"/>
          <w:rtl/>
        </w:rPr>
        <w:t xml:space="preserve"> عزت</w:t>
      </w:r>
      <w:r w:rsidR="00E66EDC">
        <w:rPr>
          <w:rFonts w:hint="cs"/>
          <w:rtl/>
        </w:rPr>
        <w:t>:</w:t>
      </w:r>
      <w:r w:rsidRPr="008A0D7A">
        <w:rPr>
          <w:rFonts w:hint="cs"/>
          <w:rtl/>
        </w:rPr>
        <w:t xml:space="preserve">غلبت. </w:t>
      </w:r>
      <w:r w:rsidR="00497A0E">
        <w:rPr>
          <w:rFonts w:hint="cs"/>
          <w:rtl/>
        </w:rPr>
        <w:t>أ</w:t>
      </w:r>
      <w:r w:rsidRPr="008A0D7A">
        <w:rPr>
          <w:rFonts w:hint="cs"/>
          <w:rtl/>
        </w:rPr>
        <w:t>لغزالة</w:t>
      </w:r>
      <w:r w:rsidR="00E66EDC">
        <w:rPr>
          <w:rFonts w:hint="cs"/>
          <w:rtl/>
        </w:rPr>
        <w:t>:</w:t>
      </w:r>
      <w:r w:rsidR="00497A0E">
        <w:rPr>
          <w:rFonts w:hint="cs"/>
          <w:rtl/>
        </w:rPr>
        <w:t>أ</w:t>
      </w:r>
      <w:r w:rsidRPr="008A0D7A">
        <w:rPr>
          <w:rFonts w:hint="cs"/>
          <w:rtl/>
        </w:rPr>
        <w:t>لشمس عند ارتفاعها ال</w:t>
      </w:r>
      <w:r w:rsidR="00497A0E">
        <w:rPr>
          <w:rFonts w:hint="cs"/>
          <w:rtl/>
        </w:rPr>
        <w:t>ا</w:t>
      </w:r>
      <w:r w:rsidRPr="008A0D7A">
        <w:rPr>
          <w:rFonts w:hint="cs"/>
          <w:rtl/>
        </w:rPr>
        <w:t>يطل</w:t>
      </w:r>
      <w:r w:rsidR="00E66EDC">
        <w:rPr>
          <w:rFonts w:hint="cs"/>
          <w:rtl/>
        </w:rPr>
        <w:t>:</w:t>
      </w:r>
      <w:r w:rsidRPr="008A0D7A">
        <w:rPr>
          <w:rFonts w:hint="cs"/>
          <w:rtl/>
        </w:rPr>
        <w:t>الخاصرة.</w:t>
      </w:r>
    </w:p>
    <w:p w:rsidR="00FB201C" w:rsidRDefault="00666704" w:rsidP="00497A0E">
      <w:pPr>
        <w:pStyle w:val="libFootnote0"/>
        <w:rPr>
          <w:rtl/>
        </w:rPr>
      </w:pPr>
      <w:r w:rsidRPr="008A0D7A">
        <w:rPr>
          <w:rFonts w:hint="cs"/>
          <w:rtl/>
        </w:rPr>
        <w:t xml:space="preserve">5 </w:t>
      </w:r>
      <w:r w:rsidR="0013021F">
        <w:rPr>
          <w:rFonts w:hint="cs"/>
          <w:rtl/>
        </w:rPr>
        <w:t>-</w:t>
      </w:r>
      <w:r w:rsidRPr="008A0D7A">
        <w:rPr>
          <w:rFonts w:hint="cs"/>
          <w:rtl/>
        </w:rPr>
        <w:t xml:space="preserve"> كذا في مطبوع ديو</w:t>
      </w:r>
      <w:r w:rsidR="00497A0E">
        <w:rPr>
          <w:rFonts w:hint="cs"/>
          <w:rtl/>
        </w:rPr>
        <w:t>ا</w:t>
      </w:r>
      <w:r w:rsidR="00C82565">
        <w:rPr>
          <w:rFonts w:hint="cs"/>
          <w:rtl/>
        </w:rPr>
        <w:t>نه</w:t>
      </w:r>
      <w:r w:rsidRPr="008A0D7A">
        <w:rPr>
          <w:rFonts w:hint="cs"/>
          <w:rtl/>
        </w:rPr>
        <w:t xml:space="preserve"> والمحفوظ عند أدباء النجف ال</w:t>
      </w:r>
      <w:r w:rsidR="00497A0E">
        <w:rPr>
          <w:rFonts w:hint="cs"/>
          <w:rtl/>
        </w:rPr>
        <w:t>ا</w:t>
      </w:r>
      <w:r w:rsidRPr="008A0D7A">
        <w:rPr>
          <w:rFonts w:hint="cs"/>
          <w:rtl/>
        </w:rPr>
        <w:t>شرف</w:t>
      </w:r>
      <w:r w:rsidR="00E66EDC">
        <w:rPr>
          <w:rFonts w:hint="cs"/>
          <w:rtl/>
        </w:rPr>
        <w:t>:</w:t>
      </w:r>
      <w:r w:rsidRPr="008A0D7A">
        <w:rPr>
          <w:rFonts w:hint="cs"/>
          <w:rtl/>
        </w:rPr>
        <w:t>أظنك في متنها واخدا</w:t>
      </w:r>
      <w:r w:rsidR="00497A0E">
        <w:rPr>
          <w:rFonts w:hint="cs"/>
          <w:rtl/>
        </w:rPr>
        <w:t>ً</w:t>
      </w:r>
      <w:r w:rsidRPr="008A0D7A">
        <w:rPr>
          <w:rFonts w:hint="cs"/>
          <w:rtl/>
        </w:rPr>
        <w:t xml:space="preserve"> والوخد ض</w:t>
      </w:r>
      <w:r w:rsidR="00497A0E">
        <w:rPr>
          <w:rFonts w:hint="cs"/>
          <w:rtl/>
        </w:rPr>
        <w:t>رب</w:t>
      </w:r>
      <w:r w:rsidRPr="008A0D7A">
        <w:rPr>
          <w:rFonts w:hint="cs"/>
          <w:rtl/>
        </w:rPr>
        <w:t xml:space="preserve"> من سير ال</w:t>
      </w:r>
      <w:r w:rsidR="00497A0E">
        <w:rPr>
          <w:rFonts w:hint="cs"/>
          <w:rtl/>
        </w:rPr>
        <w:t>ا</w:t>
      </w:r>
      <w:r w:rsidRPr="008A0D7A">
        <w:rPr>
          <w:rFonts w:hint="cs"/>
          <w:rtl/>
        </w:rPr>
        <w:t>بل سريع.</w:t>
      </w:r>
    </w:p>
    <w:p w:rsidR="00FB201C" w:rsidRDefault="00666704" w:rsidP="00497A0E">
      <w:pPr>
        <w:pStyle w:val="libFootnote0"/>
        <w:rPr>
          <w:rtl/>
        </w:rPr>
      </w:pPr>
      <w:r w:rsidRPr="008A0D7A">
        <w:rPr>
          <w:rFonts w:hint="cs"/>
          <w:rtl/>
        </w:rPr>
        <w:t xml:space="preserve">6 </w:t>
      </w:r>
      <w:r w:rsidR="0013021F">
        <w:rPr>
          <w:rFonts w:hint="cs"/>
          <w:rtl/>
        </w:rPr>
        <w:t>-</w:t>
      </w:r>
      <w:r w:rsidRPr="008A0D7A">
        <w:rPr>
          <w:rFonts w:hint="cs"/>
          <w:rtl/>
        </w:rPr>
        <w:t xml:space="preserve"> </w:t>
      </w:r>
      <w:r w:rsidR="00497A0E">
        <w:rPr>
          <w:rFonts w:hint="cs"/>
          <w:rtl/>
        </w:rPr>
        <w:t>أ</w:t>
      </w:r>
      <w:r w:rsidRPr="008A0D7A">
        <w:rPr>
          <w:rFonts w:hint="cs"/>
          <w:rtl/>
        </w:rPr>
        <w:t>لمرقل</w:t>
      </w:r>
      <w:r w:rsidR="00E66EDC">
        <w:rPr>
          <w:rFonts w:hint="cs"/>
          <w:rtl/>
        </w:rPr>
        <w:t>:</w:t>
      </w:r>
      <w:r w:rsidR="00497A0E">
        <w:rPr>
          <w:rFonts w:hint="cs"/>
          <w:rtl/>
        </w:rPr>
        <w:t>أ</w:t>
      </w:r>
      <w:r w:rsidRPr="008A0D7A">
        <w:rPr>
          <w:rFonts w:hint="cs"/>
          <w:rtl/>
        </w:rPr>
        <w:t>لمسرع في سيره.</w:t>
      </w:r>
    </w:p>
    <w:p w:rsidR="00FB201C" w:rsidRDefault="00666704" w:rsidP="00F67EBD">
      <w:pPr>
        <w:pStyle w:val="libFootnote0"/>
        <w:rPr>
          <w:rtl/>
        </w:rPr>
      </w:pPr>
      <w:r w:rsidRPr="008A0D7A">
        <w:rPr>
          <w:rFonts w:hint="cs"/>
          <w:rtl/>
        </w:rPr>
        <w:t xml:space="preserve">7 </w:t>
      </w:r>
      <w:r w:rsidR="0013021F">
        <w:rPr>
          <w:rFonts w:hint="cs"/>
          <w:rtl/>
        </w:rPr>
        <w:t>-</w:t>
      </w:r>
      <w:r w:rsidRPr="008A0D7A">
        <w:rPr>
          <w:rFonts w:hint="cs"/>
          <w:rtl/>
        </w:rPr>
        <w:t xml:space="preserve"> تأشب</w:t>
      </w:r>
      <w:r w:rsidR="00E66EDC">
        <w:rPr>
          <w:rFonts w:hint="cs"/>
          <w:rtl/>
        </w:rPr>
        <w:t>:</w:t>
      </w:r>
      <w:r w:rsidRPr="008A0D7A">
        <w:rPr>
          <w:rFonts w:hint="cs"/>
          <w:rtl/>
        </w:rPr>
        <w:t>اختلط.</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704EC3" w:rsidTr="00821D2C">
        <w:trPr>
          <w:trHeight w:val="350"/>
        </w:trPr>
        <w:tc>
          <w:tcPr>
            <w:tcW w:w="4236" w:type="dxa"/>
            <w:shd w:val="clear" w:color="auto" w:fill="auto"/>
          </w:tcPr>
          <w:p w:rsidR="00704EC3" w:rsidRDefault="00704EC3" w:rsidP="00D139E9">
            <w:pPr>
              <w:pStyle w:val="libPoem"/>
            </w:pPr>
            <w:r w:rsidRPr="009618AF">
              <w:rPr>
                <w:rFonts w:hint="cs"/>
                <w:rtl/>
              </w:rPr>
              <w:lastRenderedPageBreak/>
              <w:t>قضيت</w:t>
            </w:r>
            <w:r>
              <w:rPr>
                <w:rFonts w:hint="cs"/>
                <w:rtl/>
              </w:rPr>
              <w:t>َ</w:t>
            </w:r>
            <w:r w:rsidRPr="009618AF">
              <w:rPr>
                <w:rFonts w:hint="cs"/>
                <w:rtl/>
              </w:rPr>
              <w:t xml:space="preserve"> فأرمضنا ما قضيت</w:t>
            </w:r>
            <w:r w:rsidRPr="00725071">
              <w:rPr>
                <w:rStyle w:val="libPoemTiniChar0"/>
                <w:rtl/>
              </w:rPr>
              <w:br/>
              <w:t> </w:t>
            </w:r>
          </w:p>
        </w:tc>
        <w:tc>
          <w:tcPr>
            <w:tcW w:w="302" w:type="dxa"/>
            <w:shd w:val="clear" w:color="auto" w:fill="auto"/>
          </w:tcPr>
          <w:p w:rsidR="00704EC3" w:rsidRDefault="00704EC3" w:rsidP="00D139E9">
            <w:pPr>
              <w:pStyle w:val="libPoem"/>
              <w:rPr>
                <w:rtl/>
              </w:rPr>
            </w:pPr>
          </w:p>
        </w:tc>
        <w:tc>
          <w:tcPr>
            <w:tcW w:w="4195" w:type="dxa"/>
            <w:shd w:val="clear" w:color="auto" w:fill="auto"/>
          </w:tcPr>
          <w:p w:rsidR="00704EC3" w:rsidRDefault="00704EC3" w:rsidP="00D139E9">
            <w:pPr>
              <w:pStyle w:val="libPoem"/>
            </w:pPr>
            <w:r w:rsidRPr="009618AF">
              <w:rPr>
                <w:rFonts w:hint="cs"/>
                <w:rtl/>
              </w:rPr>
              <w:t>وشرعك قد تم</w:t>
            </w:r>
            <w:r>
              <w:rPr>
                <w:rFonts w:hint="cs"/>
                <w:rtl/>
              </w:rPr>
              <w:t>َّ</w:t>
            </w:r>
            <w:r w:rsidRPr="009618AF">
              <w:rPr>
                <w:rFonts w:hint="cs"/>
                <w:rtl/>
              </w:rPr>
              <w:t xml:space="preserve"> واستكملا</w:t>
            </w:r>
            <w:r w:rsidRPr="00725071">
              <w:rPr>
                <w:rStyle w:val="libPoemTiniChar0"/>
                <w:rtl/>
              </w:rPr>
              <w:br/>
              <w:t> </w:t>
            </w:r>
          </w:p>
        </w:tc>
      </w:tr>
      <w:tr w:rsidR="00704EC3" w:rsidTr="00821D2C">
        <w:trPr>
          <w:trHeight w:val="350"/>
        </w:trPr>
        <w:tc>
          <w:tcPr>
            <w:tcW w:w="4236" w:type="dxa"/>
          </w:tcPr>
          <w:p w:rsidR="00704EC3" w:rsidRDefault="00704EC3" w:rsidP="00497A0E">
            <w:pPr>
              <w:pStyle w:val="libPoem"/>
            </w:pPr>
            <w:r w:rsidRPr="009618AF">
              <w:rPr>
                <w:rFonts w:hint="cs"/>
                <w:rtl/>
              </w:rPr>
              <w:t>فرام</w:t>
            </w:r>
            <w:r>
              <w:rPr>
                <w:rFonts w:hint="cs"/>
                <w:rtl/>
              </w:rPr>
              <w:t>َ</w:t>
            </w:r>
            <w:r w:rsidRPr="009618AF">
              <w:rPr>
                <w:rFonts w:hint="cs"/>
                <w:rtl/>
              </w:rPr>
              <w:t xml:space="preserve"> </w:t>
            </w:r>
            <w:r w:rsidR="00497A0E">
              <w:rPr>
                <w:rFonts w:hint="cs"/>
                <w:rtl/>
              </w:rPr>
              <w:t>ا</w:t>
            </w:r>
            <w:r>
              <w:rPr>
                <w:rFonts w:hint="cs"/>
                <w:rtl/>
              </w:rPr>
              <w:t>بنُ</w:t>
            </w:r>
            <w:r w:rsidRPr="009618AF">
              <w:rPr>
                <w:rFonts w:hint="cs"/>
                <w:rtl/>
              </w:rPr>
              <w:t xml:space="preserve"> عم</w:t>
            </w:r>
            <w:r>
              <w:rPr>
                <w:rFonts w:hint="cs"/>
                <w:rtl/>
              </w:rPr>
              <w:t>ِّ</w:t>
            </w:r>
            <w:r w:rsidRPr="009618AF">
              <w:rPr>
                <w:rFonts w:hint="cs"/>
                <w:rtl/>
              </w:rPr>
              <w:t>ك فيما سنن</w:t>
            </w:r>
            <w:r>
              <w:rPr>
                <w:rFonts w:hint="cs"/>
                <w:rtl/>
              </w:rPr>
              <w:t>ـ</w:t>
            </w:r>
            <w:r w:rsidRPr="00725071">
              <w:rPr>
                <w:rStyle w:val="libPoemTiniChar0"/>
                <w:rtl/>
              </w:rPr>
              <w:br/>
              <w:t> </w:t>
            </w:r>
          </w:p>
        </w:tc>
        <w:tc>
          <w:tcPr>
            <w:tcW w:w="302" w:type="dxa"/>
          </w:tcPr>
          <w:p w:rsidR="00704EC3" w:rsidRDefault="00704EC3" w:rsidP="00D139E9">
            <w:pPr>
              <w:pStyle w:val="libPoem"/>
              <w:rPr>
                <w:rtl/>
              </w:rPr>
            </w:pPr>
          </w:p>
        </w:tc>
        <w:tc>
          <w:tcPr>
            <w:tcW w:w="4195" w:type="dxa"/>
          </w:tcPr>
          <w:p w:rsidR="00704EC3" w:rsidRDefault="00704EC3" w:rsidP="00D139E9">
            <w:pPr>
              <w:pStyle w:val="libPoem"/>
            </w:pPr>
            <w:r>
              <w:rPr>
                <w:rFonts w:hint="cs"/>
                <w:rtl/>
              </w:rPr>
              <w:t xml:space="preserve">ـتَ </w:t>
            </w:r>
            <w:r w:rsidRPr="009618AF">
              <w:rPr>
                <w:rFonts w:hint="cs"/>
                <w:rtl/>
              </w:rPr>
              <w:t>أن يتقب</w:t>
            </w:r>
            <w:r>
              <w:rPr>
                <w:rFonts w:hint="cs"/>
                <w:rtl/>
              </w:rPr>
              <w:t>َّ</w:t>
            </w:r>
            <w:r w:rsidRPr="009618AF">
              <w:rPr>
                <w:rFonts w:hint="cs"/>
                <w:rtl/>
              </w:rPr>
              <w:t>ل أو ي</w:t>
            </w:r>
            <w:r>
              <w:rPr>
                <w:rFonts w:hint="cs"/>
                <w:rtl/>
              </w:rPr>
              <w:t>َ</w:t>
            </w:r>
            <w:r w:rsidRPr="009618AF">
              <w:rPr>
                <w:rFonts w:hint="cs"/>
                <w:rtl/>
              </w:rPr>
              <w:t>مث</w:t>
            </w:r>
            <w:r>
              <w:rPr>
                <w:rFonts w:hint="cs"/>
                <w:rtl/>
              </w:rPr>
              <w:t>ُ</w:t>
            </w:r>
            <w:r w:rsidRPr="009618AF">
              <w:rPr>
                <w:rFonts w:hint="cs"/>
                <w:rtl/>
              </w:rPr>
              <w:t>لا</w:t>
            </w:r>
            <w:r w:rsidRPr="00725071">
              <w:rPr>
                <w:rStyle w:val="libPoemTiniChar0"/>
                <w:rtl/>
              </w:rPr>
              <w:br/>
              <w:t> </w:t>
            </w:r>
          </w:p>
        </w:tc>
      </w:tr>
      <w:tr w:rsidR="00704EC3" w:rsidTr="00821D2C">
        <w:trPr>
          <w:trHeight w:val="350"/>
        </w:trPr>
        <w:tc>
          <w:tcPr>
            <w:tcW w:w="4236" w:type="dxa"/>
          </w:tcPr>
          <w:p w:rsidR="00704EC3" w:rsidRDefault="00704EC3" w:rsidP="00D139E9">
            <w:pPr>
              <w:pStyle w:val="libPoem"/>
            </w:pPr>
            <w:r w:rsidRPr="009618AF">
              <w:rPr>
                <w:rFonts w:hint="cs"/>
                <w:rtl/>
              </w:rPr>
              <w:t>فخانك فيه من الغادري</w:t>
            </w:r>
            <w:r>
              <w:rPr>
                <w:rFonts w:hint="cs"/>
                <w:rtl/>
              </w:rPr>
              <w:t>ـ</w:t>
            </w:r>
            <w:r w:rsidRPr="00725071">
              <w:rPr>
                <w:rStyle w:val="libPoemTiniChar0"/>
                <w:rtl/>
              </w:rPr>
              <w:br/>
              <w:t> </w:t>
            </w:r>
          </w:p>
        </w:tc>
        <w:tc>
          <w:tcPr>
            <w:tcW w:w="302" w:type="dxa"/>
          </w:tcPr>
          <w:p w:rsidR="00704EC3" w:rsidRDefault="00704EC3" w:rsidP="00D139E9">
            <w:pPr>
              <w:pStyle w:val="libPoem"/>
              <w:rPr>
                <w:rtl/>
              </w:rPr>
            </w:pPr>
          </w:p>
        </w:tc>
        <w:tc>
          <w:tcPr>
            <w:tcW w:w="4195" w:type="dxa"/>
          </w:tcPr>
          <w:p w:rsidR="00704EC3" w:rsidRDefault="008C7441" w:rsidP="00D139E9">
            <w:pPr>
              <w:pStyle w:val="libPoem"/>
            </w:pPr>
            <w:r>
              <w:rPr>
                <w:rFonts w:hint="cs"/>
                <w:rtl/>
              </w:rPr>
              <w:t xml:space="preserve">ـن </w:t>
            </w:r>
            <w:r w:rsidR="00704EC3" w:rsidRPr="009618AF">
              <w:rPr>
                <w:rFonts w:hint="cs"/>
                <w:rtl/>
              </w:rPr>
              <w:t>من غي</w:t>
            </w:r>
            <w:r>
              <w:rPr>
                <w:rFonts w:hint="cs"/>
                <w:rtl/>
              </w:rPr>
              <w:t>َّ</w:t>
            </w:r>
            <w:r w:rsidR="00704EC3" w:rsidRPr="009618AF">
              <w:rPr>
                <w:rFonts w:hint="cs"/>
                <w:rtl/>
              </w:rPr>
              <w:t>ر الحق</w:t>
            </w:r>
            <w:r>
              <w:rPr>
                <w:rFonts w:hint="cs"/>
                <w:rtl/>
              </w:rPr>
              <w:t>َّ</w:t>
            </w:r>
            <w:r w:rsidR="00704EC3" w:rsidRPr="009618AF">
              <w:rPr>
                <w:rFonts w:hint="cs"/>
                <w:rtl/>
              </w:rPr>
              <w:t xml:space="preserve"> أو بد</w:t>
            </w:r>
            <w:r>
              <w:rPr>
                <w:rFonts w:hint="cs"/>
                <w:rtl/>
              </w:rPr>
              <w:t>َّ</w:t>
            </w:r>
            <w:r w:rsidR="00704EC3" w:rsidRPr="009618AF">
              <w:rPr>
                <w:rFonts w:hint="cs"/>
                <w:rtl/>
              </w:rPr>
              <w:t>لا</w:t>
            </w:r>
            <w:r w:rsidR="00704EC3" w:rsidRPr="00725071">
              <w:rPr>
                <w:rStyle w:val="libPoemTiniChar0"/>
                <w:rtl/>
              </w:rPr>
              <w:br/>
              <w:t> </w:t>
            </w:r>
          </w:p>
        </w:tc>
      </w:tr>
      <w:tr w:rsidR="00704EC3" w:rsidTr="00821D2C">
        <w:trPr>
          <w:trHeight w:val="350"/>
        </w:trPr>
        <w:tc>
          <w:tcPr>
            <w:tcW w:w="4236" w:type="dxa"/>
          </w:tcPr>
          <w:p w:rsidR="00704EC3" w:rsidRDefault="008C7441" w:rsidP="00D139E9">
            <w:pPr>
              <w:pStyle w:val="libPoem"/>
            </w:pPr>
            <w:r w:rsidRPr="009618AF">
              <w:rPr>
                <w:rFonts w:hint="cs"/>
                <w:rtl/>
              </w:rPr>
              <w:t>إلى أن تحل</w:t>
            </w:r>
            <w:r>
              <w:rPr>
                <w:rFonts w:hint="cs"/>
                <w:rtl/>
              </w:rPr>
              <w:t>ّ</w:t>
            </w:r>
            <w:r w:rsidRPr="009618AF">
              <w:rPr>
                <w:rFonts w:hint="cs"/>
                <w:rtl/>
              </w:rPr>
              <w:t>ت بها تيمها</w:t>
            </w:r>
            <w:r w:rsidR="00704EC3" w:rsidRPr="00725071">
              <w:rPr>
                <w:rStyle w:val="libPoemTiniChar0"/>
                <w:rtl/>
              </w:rPr>
              <w:br/>
              <w:t> </w:t>
            </w:r>
          </w:p>
        </w:tc>
        <w:tc>
          <w:tcPr>
            <w:tcW w:w="302" w:type="dxa"/>
          </w:tcPr>
          <w:p w:rsidR="00704EC3" w:rsidRDefault="00704EC3" w:rsidP="00D139E9">
            <w:pPr>
              <w:pStyle w:val="libPoem"/>
              <w:rPr>
                <w:rtl/>
              </w:rPr>
            </w:pPr>
          </w:p>
        </w:tc>
        <w:tc>
          <w:tcPr>
            <w:tcW w:w="4195" w:type="dxa"/>
          </w:tcPr>
          <w:p w:rsidR="00704EC3" w:rsidRDefault="008C7441" w:rsidP="00D139E9">
            <w:pPr>
              <w:pStyle w:val="libPoem"/>
            </w:pPr>
            <w:r w:rsidRPr="009618AF">
              <w:rPr>
                <w:rFonts w:hint="cs"/>
                <w:rtl/>
              </w:rPr>
              <w:t>وأضحت بنو هاشم</w:t>
            </w:r>
            <w:r>
              <w:rPr>
                <w:rFonts w:hint="cs"/>
                <w:rtl/>
              </w:rPr>
              <w:t>ُ</w:t>
            </w:r>
            <w:r w:rsidRPr="009618AF">
              <w:rPr>
                <w:rFonts w:hint="cs"/>
                <w:rtl/>
              </w:rPr>
              <w:t xml:space="preserve"> عط</w:t>
            </w:r>
            <w:r>
              <w:rPr>
                <w:rFonts w:hint="cs"/>
                <w:rtl/>
              </w:rPr>
              <w:t>َّ</w:t>
            </w:r>
            <w:r w:rsidRPr="009618AF">
              <w:rPr>
                <w:rFonts w:hint="cs"/>
                <w:rtl/>
              </w:rPr>
              <w:t>لا</w:t>
            </w:r>
            <w:r w:rsidR="00704EC3" w:rsidRPr="00725071">
              <w:rPr>
                <w:rStyle w:val="libPoemTiniChar0"/>
                <w:rtl/>
              </w:rPr>
              <w:br/>
              <w:t> </w:t>
            </w:r>
          </w:p>
        </w:tc>
      </w:tr>
      <w:tr w:rsidR="00704EC3" w:rsidTr="00821D2C">
        <w:trPr>
          <w:trHeight w:val="350"/>
        </w:trPr>
        <w:tc>
          <w:tcPr>
            <w:tcW w:w="4236" w:type="dxa"/>
          </w:tcPr>
          <w:p w:rsidR="00704EC3" w:rsidRDefault="008C7441" w:rsidP="00497A0E">
            <w:pPr>
              <w:pStyle w:val="libPoem"/>
            </w:pPr>
            <w:r w:rsidRPr="009618AF">
              <w:rPr>
                <w:rFonts w:hint="cs"/>
                <w:rtl/>
              </w:rPr>
              <w:t>ولم</w:t>
            </w:r>
            <w:r>
              <w:rPr>
                <w:rFonts w:hint="cs"/>
                <w:rtl/>
              </w:rPr>
              <w:t>ّ</w:t>
            </w:r>
            <w:r w:rsidRPr="009618AF">
              <w:rPr>
                <w:rFonts w:hint="cs"/>
                <w:rtl/>
              </w:rPr>
              <w:t>ا سرى أمر</w:t>
            </w:r>
            <w:r>
              <w:rPr>
                <w:rFonts w:hint="cs"/>
                <w:rtl/>
              </w:rPr>
              <w:t>ُ</w:t>
            </w:r>
            <w:r w:rsidRPr="009618AF">
              <w:rPr>
                <w:rFonts w:hint="cs"/>
                <w:rtl/>
              </w:rPr>
              <w:t xml:space="preserve"> تيم</w:t>
            </w:r>
            <w:r>
              <w:rPr>
                <w:rFonts w:hint="cs"/>
                <w:rtl/>
              </w:rPr>
              <w:t>ٍ</w:t>
            </w:r>
            <w:r w:rsidRPr="009618AF">
              <w:rPr>
                <w:rFonts w:hint="cs"/>
                <w:rtl/>
              </w:rPr>
              <w:t xml:space="preserve"> أطا</w:t>
            </w:r>
            <w:r w:rsidR="00704EC3" w:rsidRPr="00725071">
              <w:rPr>
                <w:rStyle w:val="libPoemTiniChar0"/>
                <w:rtl/>
              </w:rPr>
              <w:br/>
              <w:t> </w:t>
            </w:r>
          </w:p>
        </w:tc>
        <w:tc>
          <w:tcPr>
            <w:tcW w:w="302" w:type="dxa"/>
          </w:tcPr>
          <w:p w:rsidR="00704EC3" w:rsidRDefault="00704EC3" w:rsidP="00D139E9">
            <w:pPr>
              <w:pStyle w:val="libPoem"/>
              <w:rPr>
                <w:rtl/>
              </w:rPr>
            </w:pPr>
          </w:p>
        </w:tc>
        <w:tc>
          <w:tcPr>
            <w:tcW w:w="4195" w:type="dxa"/>
          </w:tcPr>
          <w:p w:rsidR="00704EC3" w:rsidRDefault="008C7441" w:rsidP="00D139E9">
            <w:pPr>
              <w:pStyle w:val="libPoem"/>
            </w:pPr>
            <w:r>
              <w:rPr>
                <w:rFonts w:hint="cs"/>
                <w:rtl/>
              </w:rPr>
              <w:t xml:space="preserve">ل </w:t>
            </w:r>
            <w:r w:rsidRPr="009618AF">
              <w:rPr>
                <w:rFonts w:hint="cs"/>
                <w:rtl/>
              </w:rPr>
              <w:t>بيت عدي</w:t>
            </w:r>
            <w:r w:rsidR="00497A0E">
              <w:rPr>
                <w:rFonts w:hint="cs"/>
                <w:rtl/>
              </w:rPr>
              <w:t>ٍّ</w:t>
            </w:r>
            <w:r w:rsidRPr="009618AF">
              <w:rPr>
                <w:rFonts w:hint="cs"/>
                <w:rtl/>
              </w:rPr>
              <w:t xml:space="preserve"> لها الأحبلا </w:t>
            </w:r>
            <w:r w:rsidRPr="00583C0E">
              <w:rPr>
                <w:rStyle w:val="libFootnotenumChar"/>
                <w:rFonts w:hint="cs"/>
                <w:rtl/>
              </w:rPr>
              <w:t>(1)</w:t>
            </w:r>
            <w:r w:rsidR="00704EC3" w:rsidRPr="00725071">
              <w:rPr>
                <w:rStyle w:val="libPoemTiniChar0"/>
                <w:rtl/>
              </w:rPr>
              <w:br/>
              <w:t> </w:t>
            </w:r>
          </w:p>
        </w:tc>
      </w:tr>
      <w:tr w:rsidR="00704EC3" w:rsidTr="00821D2C">
        <w:tblPrEx>
          <w:tblLook w:val="04A0" w:firstRow="1" w:lastRow="0" w:firstColumn="1" w:lastColumn="0" w:noHBand="0" w:noVBand="1"/>
        </w:tblPrEx>
        <w:trPr>
          <w:trHeight w:val="350"/>
        </w:trPr>
        <w:tc>
          <w:tcPr>
            <w:tcW w:w="4236" w:type="dxa"/>
          </w:tcPr>
          <w:p w:rsidR="00704EC3" w:rsidRDefault="00D139E9" w:rsidP="00D139E9">
            <w:pPr>
              <w:pStyle w:val="libPoem"/>
            </w:pPr>
            <w:r w:rsidRPr="009618AF">
              <w:rPr>
                <w:rFonts w:hint="cs"/>
                <w:rtl/>
              </w:rPr>
              <w:t>ومد</w:t>
            </w:r>
            <w:r>
              <w:rPr>
                <w:rFonts w:hint="cs"/>
                <w:rtl/>
              </w:rPr>
              <w:t>َّ</w:t>
            </w:r>
            <w:r w:rsidRPr="009618AF">
              <w:rPr>
                <w:rFonts w:hint="cs"/>
                <w:rtl/>
              </w:rPr>
              <w:t xml:space="preserve">ت </w:t>
            </w:r>
            <w:r>
              <w:rPr>
                <w:rFonts w:hint="cs"/>
                <w:rtl/>
              </w:rPr>
              <w:t>اُ</w:t>
            </w:r>
            <w:r w:rsidRPr="009618AF">
              <w:rPr>
                <w:rFonts w:hint="cs"/>
                <w:rtl/>
              </w:rPr>
              <w:t>مي</w:t>
            </w:r>
            <w:r>
              <w:rPr>
                <w:rFonts w:hint="cs"/>
                <w:rtl/>
              </w:rPr>
              <w:t>َّ</w:t>
            </w:r>
            <w:r w:rsidRPr="009618AF">
              <w:rPr>
                <w:rFonts w:hint="cs"/>
                <w:rtl/>
              </w:rPr>
              <w:t>ة أعناقها</w:t>
            </w:r>
            <w:r w:rsidR="00704EC3" w:rsidRPr="00725071">
              <w:rPr>
                <w:rStyle w:val="libPoemTiniChar0"/>
                <w:rtl/>
              </w:rPr>
              <w:br/>
              <w:t> </w:t>
            </w:r>
          </w:p>
        </w:tc>
        <w:tc>
          <w:tcPr>
            <w:tcW w:w="302" w:type="dxa"/>
          </w:tcPr>
          <w:p w:rsidR="00704EC3" w:rsidRDefault="00704EC3" w:rsidP="00D139E9">
            <w:pPr>
              <w:pStyle w:val="libPoem"/>
              <w:rPr>
                <w:rtl/>
              </w:rPr>
            </w:pPr>
          </w:p>
        </w:tc>
        <w:tc>
          <w:tcPr>
            <w:tcW w:w="4195" w:type="dxa"/>
          </w:tcPr>
          <w:p w:rsidR="00704EC3" w:rsidRDefault="00D139E9" w:rsidP="00D139E9">
            <w:pPr>
              <w:pStyle w:val="libPoem"/>
            </w:pPr>
            <w:r w:rsidRPr="009618AF">
              <w:rPr>
                <w:rFonts w:hint="cs"/>
                <w:rtl/>
              </w:rPr>
              <w:t>وقد هو</w:t>
            </w:r>
            <w:r>
              <w:rPr>
                <w:rFonts w:hint="cs"/>
                <w:rtl/>
              </w:rPr>
              <w:t>ّ</w:t>
            </w:r>
            <w:r w:rsidRPr="009618AF">
              <w:rPr>
                <w:rFonts w:hint="cs"/>
                <w:rtl/>
              </w:rPr>
              <w:t>ن الخطب واستسهلا</w:t>
            </w:r>
            <w:r w:rsidR="00704EC3" w:rsidRPr="00725071">
              <w:rPr>
                <w:rStyle w:val="libPoemTiniChar0"/>
                <w:rtl/>
              </w:rPr>
              <w:br/>
              <w:t> </w:t>
            </w:r>
          </w:p>
        </w:tc>
      </w:tr>
      <w:tr w:rsidR="00704EC3" w:rsidTr="00821D2C">
        <w:tblPrEx>
          <w:tblLook w:val="04A0" w:firstRow="1" w:lastRow="0" w:firstColumn="1" w:lastColumn="0" w:noHBand="0" w:noVBand="1"/>
        </w:tblPrEx>
        <w:trPr>
          <w:trHeight w:val="350"/>
        </w:trPr>
        <w:tc>
          <w:tcPr>
            <w:tcW w:w="4236" w:type="dxa"/>
          </w:tcPr>
          <w:p w:rsidR="00704EC3" w:rsidRDefault="00D139E9" w:rsidP="00497A0E">
            <w:pPr>
              <w:pStyle w:val="libPoem"/>
            </w:pPr>
            <w:r w:rsidRPr="009618AF">
              <w:rPr>
                <w:rFonts w:hint="cs"/>
                <w:rtl/>
              </w:rPr>
              <w:t xml:space="preserve">فنال </w:t>
            </w:r>
            <w:r w:rsidR="00497A0E">
              <w:rPr>
                <w:rFonts w:hint="cs"/>
                <w:rtl/>
              </w:rPr>
              <w:t>ا</w:t>
            </w:r>
            <w:r>
              <w:rPr>
                <w:rFonts w:hint="cs"/>
                <w:rtl/>
              </w:rPr>
              <w:t>بن</w:t>
            </w:r>
            <w:r w:rsidRPr="009618AF">
              <w:rPr>
                <w:rFonts w:hint="cs"/>
                <w:rtl/>
              </w:rPr>
              <w:t xml:space="preserve"> ع</w:t>
            </w:r>
            <w:r>
              <w:rPr>
                <w:rFonts w:hint="cs"/>
                <w:rtl/>
              </w:rPr>
              <w:t>ُ</w:t>
            </w:r>
            <w:r w:rsidRPr="009618AF">
              <w:rPr>
                <w:rFonts w:hint="cs"/>
                <w:rtl/>
              </w:rPr>
              <w:t>ف</w:t>
            </w:r>
            <w:r>
              <w:rPr>
                <w:rFonts w:hint="cs"/>
                <w:rtl/>
              </w:rPr>
              <w:t>ّ</w:t>
            </w:r>
            <w:r w:rsidRPr="009618AF">
              <w:rPr>
                <w:rFonts w:hint="cs"/>
                <w:rtl/>
              </w:rPr>
              <w:t>ان ما لم يكن</w:t>
            </w:r>
            <w:r w:rsidR="00704EC3" w:rsidRPr="00725071">
              <w:rPr>
                <w:rStyle w:val="libPoemTiniChar0"/>
                <w:rtl/>
              </w:rPr>
              <w:br/>
              <w:t> </w:t>
            </w:r>
          </w:p>
        </w:tc>
        <w:tc>
          <w:tcPr>
            <w:tcW w:w="302" w:type="dxa"/>
          </w:tcPr>
          <w:p w:rsidR="00704EC3" w:rsidRDefault="00704EC3" w:rsidP="00D139E9">
            <w:pPr>
              <w:pStyle w:val="libPoem"/>
              <w:rPr>
                <w:rtl/>
              </w:rPr>
            </w:pPr>
          </w:p>
        </w:tc>
        <w:tc>
          <w:tcPr>
            <w:tcW w:w="4195" w:type="dxa"/>
          </w:tcPr>
          <w:p w:rsidR="00704EC3" w:rsidRDefault="00D139E9" w:rsidP="00D139E9">
            <w:pPr>
              <w:pStyle w:val="libPoem"/>
            </w:pPr>
            <w:r w:rsidRPr="009618AF">
              <w:rPr>
                <w:rFonts w:hint="cs"/>
                <w:rtl/>
              </w:rPr>
              <w:t>ي</w:t>
            </w:r>
            <w:r>
              <w:rPr>
                <w:rFonts w:hint="cs"/>
                <w:rtl/>
              </w:rPr>
              <w:t>ُ</w:t>
            </w:r>
            <w:r w:rsidRPr="009618AF">
              <w:rPr>
                <w:rFonts w:hint="cs"/>
                <w:rtl/>
              </w:rPr>
              <w:t>ظن</w:t>
            </w:r>
            <w:r>
              <w:rPr>
                <w:rFonts w:hint="cs"/>
                <w:rtl/>
              </w:rPr>
              <w:t>ُّ</w:t>
            </w:r>
            <w:r w:rsidRPr="009618AF">
              <w:rPr>
                <w:rFonts w:hint="cs"/>
                <w:rtl/>
              </w:rPr>
              <w:t xml:space="preserve"> وما نال بل</w:t>
            </w:r>
            <w:r>
              <w:rPr>
                <w:rFonts w:hint="cs"/>
                <w:rtl/>
              </w:rPr>
              <w:t>ُ</w:t>
            </w:r>
            <w:r w:rsidRPr="009618AF">
              <w:rPr>
                <w:rFonts w:hint="cs"/>
                <w:rtl/>
              </w:rPr>
              <w:t xml:space="preserve"> نو</w:t>
            </w:r>
            <w:r>
              <w:rPr>
                <w:rFonts w:hint="cs"/>
                <w:rtl/>
              </w:rPr>
              <w:t>ِّ</w:t>
            </w:r>
            <w:r w:rsidRPr="009618AF">
              <w:rPr>
                <w:rFonts w:hint="cs"/>
                <w:rtl/>
              </w:rPr>
              <w:t>لا</w:t>
            </w:r>
            <w:r w:rsidR="00704EC3" w:rsidRPr="00725071">
              <w:rPr>
                <w:rStyle w:val="libPoemTiniChar0"/>
                <w:rtl/>
              </w:rPr>
              <w:br/>
              <w:t> </w:t>
            </w:r>
          </w:p>
        </w:tc>
      </w:tr>
      <w:tr w:rsidR="00704EC3" w:rsidTr="00821D2C">
        <w:tblPrEx>
          <w:tblLook w:val="04A0" w:firstRow="1" w:lastRow="0" w:firstColumn="1" w:lastColumn="0" w:noHBand="0" w:noVBand="1"/>
        </w:tblPrEx>
        <w:trPr>
          <w:trHeight w:val="350"/>
        </w:trPr>
        <w:tc>
          <w:tcPr>
            <w:tcW w:w="4236" w:type="dxa"/>
          </w:tcPr>
          <w:p w:rsidR="00704EC3" w:rsidRDefault="00D139E9" w:rsidP="00D139E9">
            <w:pPr>
              <w:pStyle w:val="libPoem"/>
            </w:pPr>
            <w:r w:rsidRPr="009618AF">
              <w:rPr>
                <w:rFonts w:hint="cs"/>
                <w:rtl/>
              </w:rPr>
              <w:t>فقر</w:t>
            </w:r>
            <w:r>
              <w:rPr>
                <w:rFonts w:hint="cs"/>
                <w:rtl/>
              </w:rPr>
              <w:t>َّ</w:t>
            </w:r>
            <w:r w:rsidRPr="009618AF">
              <w:rPr>
                <w:rFonts w:hint="cs"/>
                <w:rtl/>
              </w:rPr>
              <w:t xml:space="preserve"> وأنعم عيش يكو</w:t>
            </w:r>
            <w:r w:rsidR="00704EC3" w:rsidRPr="00725071">
              <w:rPr>
                <w:rStyle w:val="libPoemTiniChar0"/>
                <w:rtl/>
              </w:rPr>
              <w:br/>
              <w:t> </w:t>
            </w:r>
          </w:p>
        </w:tc>
        <w:tc>
          <w:tcPr>
            <w:tcW w:w="302" w:type="dxa"/>
          </w:tcPr>
          <w:p w:rsidR="00704EC3" w:rsidRDefault="00704EC3" w:rsidP="00D139E9">
            <w:pPr>
              <w:pStyle w:val="libPoem"/>
              <w:rPr>
                <w:rtl/>
              </w:rPr>
            </w:pPr>
          </w:p>
        </w:tc>
        <w:tc>
          <w:tcPr>
            <w:tcW w:w="4195" w:type="dxa"/>
          </w:tcPr>
          <w:p w:rsidR="00704EC3" w:rsidRDefault="00D139E9" w:rsidP="00D139E9">
            <w:pPr>
              <w:pStyle w:val="libPoem"/>
            </w:pPr>
            <w:r>
              <w:rPr>
                <w:rFonts w:hint="cs"/>
                <w:rtl/>
              </w:rPr>
              <w:t xml:space="preserve">ن </w:t>
            </w:r>
            <w:r w:rsidRPr="009618AF">
              <w:rPr>
                <w:rFonts w:hint="cs"/>
                <w:rtl/>
              </w:rPr>
              <w:t>من قبله خشنا</w:t>
            </w:r>
            <w:r>
              <w:rPr>
                <w:rFonts w:hint="cs"/>
                <w:rtl/>
              </w:rPr>
              <w:t>ً</w:t>
            </w:r>
            <w:r w:rsidRPr="009618AF">
              <w:rPr>
                <w:rFonts w:hint="cs"/>
                <w:rtl/>
              </w:rPr>
              <w:t xml:space="preserve"> ق</w:t>
            </w:r>
            <w:r>
              <w:rPr>
                <w:rFonts w:hint="cs"/>
                <w:rtl/>
              </w:rPr>
              <w:t>ُ</w:t>
            </w:r>
            <w:r w:rsidRPr="009618AF">
              <w:rPr>
                <w:rFonts w:hint="cs"/>
                <w:rtl/>
              </w:rPr>
              <w:t xml:space="preserve">لقلا </w:t>
            </w:r>
            <w:r w:rsidRPr="00583C0E">
              <w:rPr>
                <w:rStyle w:val="libFootnotenumChar"/>
                <w:rFonts w:hint="cs"/>
                <w:rtl/>
              </w:rPr>
              <w:t>(2)</w:t>
            </w:r>
            <w:r w:rsidR="00704EC3" w:rsidRPr="00725071">
              <w:rPr>
                <w:rStyle w:val="libPoemTiniChar0"/>
                <w:rtl/>
              </w:rPr>
              <w:br/>
              <w:t> </w:t>
            </w:r>
          </w:p>
        </w:tc>
      </w:tr>
      <w:tr w:rsidR="00704EC3" w:rsidTr="00821D2C">
        <w:tblPrEx>
          <w:tblLook w:val="04A0" w:firstRow="1" w:lastRow="0" w:firstColumn="1" w:lastColumn="0" w:noHBand="0" w:noVBand="1"/>
        </w:tblPrEx>
        <w:trPr>
          <w:trHeight w:val="350"/>
        </w:trPr>
        <w:tc>
          <w:tcPr>
            <w:tcW w:w="4236" w:type="dxa"/>
          </w:tcPr>
          <w:p w:rsidR="00704EC3" w:rsidRDefault="00D139E9" w:rsidP="00D139E9">
            <w:pPr>
              <w:pStyle w:val="libPoem"/>
            </w:pPr>
            <w:r w:rsidRPr="009618AF">
              <w:rPr>
                <w:rFonts w:hint="cs"/>
                <w:rtl/>
              </w:rPr>
              <w:t>وقل</w:t>
            </w:r>
            <w:r w:rsidR="00497A0E">
              <w:rPr>
                <w:rFonts w:hint="cs"/>
                <w:rtl/>
              </w:rPr>
              <w:t>َّ</w:t>
            </w:r>
            <w:r w:rsidRPr="009618AF">
              <w:rPr>
                <w:rFonts w:hint="cs"/>
                <w:rtl/>
              </w:rPr>
              <w:t>بها أردشيري</w:t>
            </w:r>
            <w:r>
              <w:rPr>
                <w:rFonts w:hint="cs"/>
                <w:rtl/>
              </w:rPr>
              <w:t>َّ</w:t>
            </w:r>
            <w:r w:rsidRPr="009618AF">
              <w:rPr>
                <w:rFonts w:hint="cs"/>
                <w:rtl/>
              </w:rPr>
              <w:t>ة</w:t>
            </w:r>
            <w:r>
              <w:rPr>
                <w:rFonts w:hint="cs"/>
                <w:rtl/>
              </w:rPr>
              <w:t>ً</w:t>
            </w:r>
            <w:r w:rsidR="00704EC3" w:rsidRPr="00725071">
              <w:rPr>
                <w:rStyle w:val="libPoemTiniChar0"/>
                <w:rtl/>
              </w:rPr>
              <w:br/>
              <w:t> </w:t>
            </w:r>
          </w:p>
        </w:tc>
        <w:tc>
          <w:tcPr>
            <w:tcW w:w="302" w:type="dxa"/>
          </w:tcPr>
          <w:p w:rsidR="00704EC3" w:rsidRDefault="00704EC3" w:rsidP="00D139E9">
            <w:pPr>
              <w:pStyle w:val="libPoem"/>
              <w:rPr>
                <w:rtl/>
              </w:rPr>
            </w:pPr>
          </w:p>
        </w:tc>
        <w:tc>
          <w:tcPr>
            <w:tcW w:w="4195" w:type="dxa"/>
          </w:tcPr>
          <w:p w:rsidR="00704EC3" w:rsidRDefault="00D139E9" w:rsidP="00D139E9">
            <w:pPr>
              <w:pStyle w:val="libPoem"/>
            </w:pPr>
            <w:r w:rsidRPr="009618AF">
              <w:rPr>
                <w:rFonts w:hint="cs"/>
                <w:rtl/>
              </w:rPr>
              <w:t>فحر</w:t>
            </w:r>
            <w:r>
              <w:rPr>
                <w:rFonts w:hint="cs"/>
                <w:rtl/>
              </w:rPr>
              <w:t>َّ</w:t>
            </w:r>
            <w:r w:rsidRPr="009618AF">
              <w:rPr>
                <w:rFonts w:hint="cs"/>
                <w:rtl/>
              </w:rPr>
              <w:t>ق فيها بما أشعلا</w:t>
            </w:r>
            <w:r w:rsidR="00704EC3" w:rsidRPr="00725071">
              <w:rPr>
                <w:rStyle w:val="libPoemTiniChar0"/>
                <w:rtl/>
              </w:rPr>
              <w:br/>
              <w:t> </w:t>
            </w:r>
          </w:p>
        </w:tc>
      </w:tr>
      <w:tr w:rsidR="00704EC3" w:rsidTr="00821D2C">
        <w:tblPrEx>
          <w:tblLook w:val="04A0" w:firstRow="1" w:lastRow="0" w:firstColumn="1" w:lastColumn="0" w:noHBand="0" w:noVBand="1"/>
        </w:tblPrEx>
        <w:trPr>
          <w:trHeight w:val="350"/>
        </w:trPr>
        <w:tc>
          <w:tcPr>
            <w:tcW w:w="4236" w:type="dxa"/>
          </w:tcPr>
          <w:p w:rsidR="00704EC3" w:rsidRDefault="00D139E9" w:rsidP="00D139E9">
            <w:pPr>
              <w:pStyle w:val="libPoem"/>
            </w:pPr>
            <w:r w:rsidRPr="009618AF">
              <w:rPr>
                <w:rFonts w:hint="cs"/>
                <w:rtl/>
              </w:rPr>
              <w:t>وساروا فساقوه أو أوردوه</w:t>
            </w:r>
            <w:r w:rsidR="00704EC3" w:rsidRPr="00725071">
              <w:rPr>
                <w:rStyle w:val="libPoemTiniChar0"/>
                <w:rtl/>
              </w:rPr>
              <w:br/>
              <w:t> </w:t>
            </w:r>
          </w:p>
        </w:tc>
        <w:tc>
          <w:tcPr>
            <w:tcW w:w="302" w:type="dxa"/>
          </w:tcPr>
          <w:p w:rsidR="00704EC3" w:rsidRDefault="00704EC3" w:rsidP="00D139E9">
            <w:pPr>
              <w:pStyle w:val="libPoem"/>
              <w:rPr>
                <w:rtl/>
              </w:rPr>
            </w:pPr>
          </w:p>
        </w:tc>
        <w:tc>
          <w:tcPr>
            <w:tcW w:w="4195" w:type="dxa"/>
          </w:tcPr>
          <w:p w:rsidR="00704EC3" w:rsidRDefault="00D139E9" w:rsidP="00D139E9">
            <w:pPr>
              <w:pStyle w:val="libPoem"/>
            </w:pPr>
            <w:r w:rsidRPr="009618AF">
              <w:rPr>
                <w:rFonts w:hint="cs"/>
                <w:rtl/>
              </w:rPr>
              <w:t>حياض</w:t>
            </w:r>
            <w:r>
              <w:rPr>
                <w:rFonts w:hint="cs"/>
                <w:rtl/>
              </w:rPr>
              <w:t>َ</w:t>
            </w:r>
            <w:r w:rsidRPr="009618AF">
              <w:rPr>
                <w:rFonts w:hint="cs"/>
                <w:rtl/>
              </w:rPr>
              <w:t xml:space="preserve"> الر</w:t>
            </w:r>
            <w:r>
              <w:rPr>
                <w:rFonts w:hint="cs"/>
                <w:rtl/>
              </w:rPr>
              <w:t>َّ</w:t>
            </w:r>
            <w:r w:rsidRPr="009618AF">
              <w:rPr>
                <w:rFonts w:hint="cs"/>
                <w:rtl/>
              </w:rPr>
              <w:t>دى منهلا</w:t>
            </w:r>
            <w:r>
              <w:rPr>
                <w:rFonts w:hint="cs"/>
                <w:rtl/>
              </w:rPr>
              <w:t>ً</w:t>
            </w:r>
            <w:r w:rsidRPr="009618AF">
              <w:rPr>
                <w:rFonts w:hint="cs"/>
                <w:rtl/>
              </w:rPr>
              <w:t xml:space="preserve"> منهلا</w:t>
            </w:r>
            <w:r w:rsidR="00704EC3" w:rsidRPr="00725071">
              <w:rPr>
                <w:rStyle w:val="libPoemTiniChar0"/>
                <w:rtl/>
              </w:rPr>
              <w:br/>
              <w:t> </w:t>
            </w:r>
          </w:p>
        </w:tc>
      </w:tr>
      <w:tr w:rsidR="00704EC3" w:rsidTr="00821D2C">
        <w:tblPrEx>
          <w:tblLook w:val="04A0" w:firstRow="1" w:lastRow="0" w:firstColumn="1" w:lastColumn="0" w:noHBand="0" w:noVBand="1"/>
        </w:tblPrEx>
        <w:trPr>
          <w:trHeight w:val="350"/>
        </w:trPr>
        <w:tc>
          <w:tcPr>
            <w:tcW w:w="4236" w:type="dxa"/>
          </w:tcPr>
          <w:p w:rsidR="00704EC3" w:rsidRDefault="00D139E9" w:rsidP="00D139E9">
            <w:pPr>
              <w:pStyle w:val="libPoem"/>
            </w:pPr>
            <w:r w:rsidRPr="009618AF">
              <w:rPr>
                <w:rFonts w:hint="cs"/>
                <w:rtl/>
              </w:rPr>
              <w:t>ولم</w:t>
            </w:r>
            <w:r>
              <w:rPr>
                <w:rFonts w:hint="cs"/>
                <w:rtl/>
              </w:rPr>
              <w:t>ّ</w:t>
            </w:r>
            <w:r w:rsidRPr="009618AF">
              <w:rPr>
                <w:rFonts w:hint="cs"/>
                <w:rtl/>
              </w:rPr>
              <w:t>ا امتطاها ( علي</w:t>
            </w:r>
            <w:r>
              <w:rPr>
                <w:rFonts w:hint="cs"/>
                <w:rtl/>
              </w:rPr>
              <w:t>ٌّ</w:t>
            </w:r>
            <w:r w:rsidRPr="009618AF">
              <w:rPr>
                <w:rFonts w:hint="cs"/>
                <w:rtl/>
              </w:rPr>
              <w:t xml:space="preserve"> ) </w:t>
            </w:r>
            <w:r>
              <w:rPr>
                <w:rFonts w:hint="cs"/>
                <w:rtl/>
              </w:rPr>
              <w:t>ا</w:t>
            </w:r>
            <w:r w:rsidRPr="009618AF">
              <w:rPr>
                <w:rFonts w:hint="cs"/>
                <w:rtl/>
              </w:rPr>
              <w:t>خو</w:t>
            </w:r>
            <w:r w:rsidR="00704EC3" w:rsidRPr="00725071">
              <w:rPr>
                <w:rStyle w:val="libPoemTiniChar0"/>
                <w:rtl/>
              </w:rPr>
              <w:br/>
              <w:t> </w:t>
            </w:r>
          </w:p>
        </w:tc>
        <w:tc>
          <w:tcPr>
            <w:tcW w:w="302" w:type="dxa"/>
          </w:tcPr>
          <w:p w:rsidR="00704EC3" w:rsidRDefault="00704EC3" w:rsidP="00D139E9">
            <w:pPr>
              <w:pStyle w:val="libPoem"/>
              <w:rPr>
                <w:rtl/>
              </w:rPr>
            </w:pPr>
          </w:p>
        </w:tc>
        <w:tc>
          <w:tcPr>
            <w:tcW w:w="4195" w:type="dxa"/>
          </w:tcPr>
          <w:p w:rsidR="00704EC3" w:rsidRDefault="00D139E9" w:rsidP="00D139E9">
            <w:pPr>
              <w:pStyle w:val="libPoem"/>
            </w:pPr>
            <w:r>
              <w:rPr>
                <w:rFonts w:hint="cs"/>
                <w:rtl/>
              </w:rPr>
              <w:t xml:space="preserve">ك </w:t>
            </w:r>
            <w:r w:rsidRPr="009618AF">
              <w:rPr>
                <w:rFonts w:hint="cs"/>
                <w:rtl/>
              </w:rPr>
              <w:t>رد</w:t>
            </w:r>
            <w:r>
              <w:rPr>
                <w:rFonts w:hint="cs"/>
                <w:rtl/>
              </w:rPr>
              <w:t>َّ</w:t>
            </w:r>
            <w:r w:rsidRPr="009618AF">
              <w:rPr>
                <w:rFonts w:hint="cs"/>
                <w:rtl/>
              </w:rPr>
              <w:t xml:space="preserve"> إلى الحق</w:t>
            </w:r>
            <w:r>
              <w:rPr>
                <w:rFonts w:hint="cs"/>
                <w:rtl/>
              </w:rPr>
              <w:t>ِّ</w:t>
            </w:r>
            <w:r w:rsidRPr="009618AF">
              <w:rPr>
                <w:rFonts w:hint="cs"/>
                <w:rtl/>
              </w:rPr>
              <w:t xml:space="preserve"> فاستثق</w:t>
            </w:r>
            <w:r>
              <w:rPr>
                <w:rFonts w:hint="cs"/>
                <w:rtl/>
              </w:rPr>
              <w:t>ِ</w:t>
            </w:r>
            <w:r w:rsidRPr="009618AF">
              <w:rPr>
                <w:rFonts w:hint="cs"/>
                <w:rtl/>
              </w:rPr>
              <w:t>لا</w:t>
            </w:r>
            <w:r w:rsidR="00704EC3" w:rsidRPr="00725071">
              <w:rPr>
                <w:rStyle w:val="libPoemTiniChar0"/>
                <w:rtl/>
              </w:rPr>
              <w:br/>
              <w:t> </w:t>
            </w:r>
          </w:p>
        </w:tc>
      </w:tr>
      <w:tr w:rsidR="00704EC3" w:rsidTr="00821D2C">
        <w:tblPrEx>
          <w:tblLook w:val="04A0" w:firstRow="1" w:lastRow="0" w:firstColumn="1" w:lastColumn="0" w:noHBand="0" w:noVBand="1"/>
        </w:tblPrEx>
        <w:trPr>
          <w:trHeight w:val="350"/>
        </w:trPr>
        <w:tc>
          <w:tcPr>
            <w:tcW w:w="4236" w:type="dxa"/>
          </w:tcPr>
          <w:p w:rsidR="00704EC3" w:rsidRDefault="00D139E9" w:rsidP="00D139E9">
            <w:pPr>
              <w:pStyle w:val="libPoem"/>
            </w:pPr>
            <w:r w:rsidRPr="009618AF">
              <w:rPr>
                <w:rFonts w:hint="cs"/>
                <w:rtl/>
              </w:rPr>
              <w:t>وجاؤا يسومونه القاتلين</w:t>
            </w:r>
            <w:r w:rsidR="00704EC3" w:rsidRPr="00725071">
              <w:rPr>
                <w:rStyle w:val="libPoemTiniChar0"/>
                <w:rtl/>
              </w:rPr>
              <w:br/>
              <w:t> </w:t>
            </w:r>
          </w:p>
        </w:tc>
        <w:tc>
          <w:tcPr>
            <w:tcW w:w="302" w:type="dxa"/>
          </w:tcPr>
          <w:p w:rsidR="00704EC3" w:rsidRDefault="00704EC3" w:rsidP="00D139E9">
            <w:pPr>
              <w:pStyle w:val="libPoem"/>
              <w:rPr>
                <w:rtl/>
              </w:rPr>
            </w:pPr>
          </w:p>
        </w:tc>
        <w:tc>
          <w:tcPr>
            <w:tcW w:w="4195" w:type="dxa"/>
          </w:tcPr>
          <w:p w:rsidR="00704EC3" w:rsidRDefault="00D139E9" w:rsidP="00D139E9">
            <w:pPr>
              <w:pStyle w:val="libPoem"/>
            </w:pPr>
            <w:r w:rsidRPr="009618AF">
              <w:rPr>
                <w:rFonts w:hint="cs"/>
                <w:rtl/>
              </w:rPr>
              <w:t>وهم قد ولوا ذلك المقت</w:t>
            </w:r>
            <w:r>
              <w:rPr>
                <w:rFonts w:hint="cs"/>
                <w:rtl/>
              </w:rPr>
              <w:t>َ</w:t>
            </w:r>
            <w:r w:rsidRPr="009618AF">
              <w:rPr>
                <w:rFonts w:hint="cs"/>
                <w:rtl/>
              </w:rPr>
              <w:t>لا</w:t>
            </w:r>
            <w:r w:rsidR="00704EC3" w:rsidRPr="00725071">
              <w:rPr>
                <w:rStyle w:val="libPoemTiniChar0"/>
                <w:rtl/>
              </w:rPr>
              <w:br/>
              <w:t> </w:t>
            </w:r>
          </w:p>
        </w:tc>
      </w:tr>
      <w:tr w:rsidR="00704EC3" w:rsidTr="00821D2C">
        <w:tblPrEx>
          <w:tblLook w:val="04A0" w:firstRow="1" w:lastRow="0" w:firstColumn="1" w:lastColumn="0" w:noHBand="0" w:noVBand="1"/>
        </w:tblPrEx>
        <w:trPr>
          <w:trHeight w:val="350"/>
        </w:trPr>
        <w:tc>
          <w:tcPr>
            <w:tcW w:w="4236" w:type="dxa"/>
          </w:tcPr>
          <w:p w:rsidR="00704EC3" w:rsidRDefault="009E3DFA" w:rsidP="00D139E9">
            <w:pPr>
              <w:pStyle w:val="libPoem"/>
            </w:pPr>
            <w:r w:rsidRPr="009618AF">
              <w:rPr>
                <w:rFonts w:hint="cs"/>
                <w:rtl/>
              </w:rPr>
              <w:t>وكانت هناة</w:t>
            </w:r>
            <w:r>
              <w:rPr>
                <w:rFonts w:hint="cs"/>
                <w:rtl/>
              </w:rPr>
              <w:t>ٌ</w:t>
            </w:r>
            <w:r w:rsidRPr="009618AF">
              <w:rPr>
                <w:rFonts w:hint="cs"/>
                <w:rtl/>
              </w:rPr>
              <w:t xml:space="preserve"> وأنت الخصيم</w:t>
            </w:r>
            <w:r w:rsidR="00704EC3" w:rsidRPr="00725071">
              <w:rPr>
                <w:rStyle w:val="libPoemTiniChar0"/>
                <w:rtl/>
              </w:rPr>
              <w:br/>
              <w:t> </w:t>
            </w:r>
          </w:p>
        </w:tc>
        <w:tc>
          <w:tcPr>
            <w:tcW w:w="302" w:type="dxa"/>
          </w:tcPr>
          <w:p w:rsidR="00704EC3" w:rsidRDefault="00704EC3" w:rsidP="00D139E9">
            <w:pPr>
              <w:pStyle w:val="libPoem"/>
              <w:rPr>
                <w:rtl/>
              </w:rPr>
            </w:pPr>
          </w:p>
        </w:tc>
        <w:tc>
          <w:tcPr>
            <w:tcW w:w="4195" w:type="dxa"/>
          </w:tcPr>
          <w:p w:rsidR="00704EC3" w:rsidRDefault="009E3DFA" w:rsidP="00D139E9">
            <w:pPr>
              <w:pStyle w:val="libPoem"/>
            </w:pPr>
            <w:r w:rsidRPr="009618AF">
              <w:rPr>
                <w:rFonts w:hint="cs"/>
                <w:rtl/>
              </w:rPr>
              <w:t>غدا</w:t>
            </w:r>
            <w:r>
              <w:rPr>
                <w:rFonts w:hint="cs"/>
                <w:rtl/>
              </w:rPr>
              <w:t>ً</w:t>
            </w:r>
            <w:r w:rsidRPr="009618AF">
              <w:rPr>
                <w:rFonts w:hint="cs"/>
                <w:rtl/>
              </w:rPr>
              <w:t xml:space="preserve"> والمعاج</w:t>
            </w:r>
            <w:r>
              <w:rPr>
                <w:rFonts w:hint="cs"/>
                <w:rtl/>
              </w:rPr>
              <w:t>َ</w:t>
            </w:r>
            <w:r w:rsidRPr="009618AF">
              <w:rPr>
                <w:rFonts w:hint="cs"/>
                <w:rtl/>
              </w:rPr>
              <w:t xml:space="preserve">ل من </w:t>
            </w:r>
            <w:r>
              <w:rPr>
                <w:rFonts w:hint="cs"/>
                <w:rtl/>
              </w:rPr>
              <w:t>اُ</w:t>
            </w:r>
            <w:r w:rsidRPr="009618AF">
              <w:rPr>
                <w:rFonts w:hint="cs"/>
                <w:rtl/>
              </w:rPr>
              <w:t>مهلا</w:t>
            </w:r>
            <w:r w:rsidR="00704EC3" w:rsidRPr="00725071">
              <w:rPr>
                <w:rStyle w:val="libPoemTiniChar0"/>
                <w:rtl/>
              </w:rPr>
              <w:br/>
              <w:t> </w:t>
            </w:r>
          </w:p>
        </w:tc>
      </w:tr>
      <w:tr w:rsidR="00704EC3" w:rsidTr="00821D2C">
        <w:tblPrEx>
          <w:tblLook w:val="04A0" w:firstRow="1" w:lastRow="0" w:firstColumn="1" w:lastColumn="0" w:noHBand="0" w:noVBand="1"/>
        </w:tblPrEx>
        <w:trPr>
          <w:trHeight w:val="350"/>
        </w:trPr>
        <w:tc>
          <w:tcPr>
            <w:tcW w:w="4236" w:type="dxa"/>
          </w:tcPr>
          <w:p w:rsidR="00704EC3" w:rsidRDefault="009E3DFA" w:rsidP="00D139E9">
            <w:pPr>
              <w:pStyle w:val="libPoem"/>
            </w:pPr>
            <w:r w:rsidRPr="009618AF">
              <w:rPr>
                <w:rFonts w:hint="cs"/>
                <w:rtl/>
              </w:rPr>
              <w:t>لكم آل ياسين مدحي صفا</w:t>
            </w:r>
            <w:r w:rsidR="00704EC3" w:rsidRPr="00725071">
              <w:rPr>
                <w:rStyle w:val="libPoemTiniChar0"/>
                <w:rtl/>
              </w:rPr>
              <w:br/>
              <w:t> </w:t>
            </w:r>
          </w:p>
        </w:tc>
        <w:tc>
          <w:tcPr>
            <w:tcW w:w="302" w:type="dxa"/>
          </w:tcPr>
          <w:p w:rsidR="00704EC3" w:rsidRDefault="00704EC3" w:rsidP="00D139E9">
            <w:pPr>
              <w:pStyle w:val="libPoem"/>
              <w:rPr>
                <w:rtl/>
              </w:rPr>
            </w:pPr>
          </w:p>
        </w:tc>
        <w:tc>
          <w:tcPr>
            <w:tcW w:w="4195" w:type="dxa"/>
          </w:tcPr>
          <w:p w:rsidR="00704EC3" w:rsidRDefault="009E3DFA" w:rsidP="00D139E9">
            <w:pPr>
              <w:pStyle w:val="libPoem"/>
            </w:pPr>
            <w:r w:rsidRPr="009618AF">
              <w:rPr>
                <w:rFonts w:hint="cs"/>
                <w:rtl/>
              </w:rPr>
              <w:t>وود</w:t>
            </w:r>
            <w:r>
              <w:rPr>
                <w:rFonts w:hint="cs"/>
                <w:rtl/>
              </w:rPr>
              <w:t>ِّ</w:t>
            </w:r>
            <w:r w:rsidRPr="009618AF">
              <w:rPr>
                <w:rFonts w:hint="cs"/>
                <w:rtl/>
              </w:rPr>
              <w:t>ي ح</w:t>
            </w:r>
            <w:r>
              <w:rPr>
                <w:rFonts w:hint="cs"/>
                <w:rtl/>
              </w:rPr>
              <w:t>َ</w:t>
            </w:r>
            <w:r w:rsidRPr="009618AF">
              <w:rPr>
                <w:rFonts w:hint="cs"/>
                <w:rtl/>
              </w:rPr>
              <w:t>لا وفؤادي خلا</w:t>
            </w:r>
            <w:r w:rsidR="00704EC3" w:rsidRPr="00725071">
              <w:rPr>
                <w:rStyle w:val="libPoemTiniChar0"/>
                <w:rtl/>
              </w:rPr>
              <w:br/>
              <w:t> </w:t>
            </w:r>
          </w:p>
        </w:tc>
      </w:tr>
      <w:tr w:rsidR="00704EC3" w:rsidTr="00821D2C">
        <w:tblPrEx>
          <w:tblLook w:val="04A0" w:firstRow="1" w:lastRow="0" w:firstColumn="1" w:lastColumn="0" w:noHBand="0" w:noVBand="1"/>
        </w:tblPrEx>
        <w:trPr>
          <w:trHeight w:val="350"/>
        </w:trPr>
        <w:tc>
          <w:tcPr>
            <w:tcW w:w="4236" w:type="dxa"/>
          </w:tcPr>
          <w:p w:rsidR="00704EC3" w:rsidRDefault="009E3DFA" w:rsidP="00D139E9">
            <w:pPr>
              <w:pStyle w:val="libPoem"/>
            </w:pPr>
            <w:r w:rsidRPr="009618AF">
              <w:rPr>
                <w:rFonts w:hint="cs"/>
                <w:rtl/>
              </w:rPr>
              <w:t>وعندي لأعدائكم نافذا</w:t>
            </w:r>
            <w:r w:rsidR="00704EC3" w:rsidRPr="00725071">
              <w:rPr>
                <w:rStyle w:val="libPoemTiniChar0"/>
                <w:rtl/>
              </w:rPr>
              <w:br/>
              <w:t> </w:t>
            </w:r>
          </w:p>
        </w:tc>
        <w:tc>
          <w:tcPr>
            <w:tcW w:w="302" w:type="dxa"/>
          </w:tcPr>
          <w:p w:rsidR="00704EC3" w:rsidRDefault="00704EC3" w:rsidP="00D139E9">
            <w:pPr>
              <w:pStyle w:val="libPoem"/>
              <w:rPr>
                <w:rtl/>
              </w:rPr>
            </w:pPr>
          </w:p>
        </w:tc>
        <w:tc>
          <w:tcPr>
            <w:tcW w:w="4195" w:type="dxa"/>
          </w:tcPr>
          <w:p w:rsidR="00704EC3" w:rsidRDefault="009E3DFA" w:rsidP="00D139E9">
            <w:pPr>
              <w:pStyle w:val="libPoem"/>
            </w:pPr>
            <w:r>
              <w:rPr>
                <w:rFonts w:hint="cs"/>
                <w:rtl/>
              </w:rPr>
              <w:t xml:space="preserve">ت </w:t>
            </w:r>
            <w:r w:rsidRPr="009618AF">
              <w:rPr>
                <w:rFonts w:hint="cs"/>
                <w:rtl/>
              </w:rPr>
              <w:t>قولي</w:t>
            </w:r>
            <w:r>
              <w:rPr>
                <w:rFonts w:hint="cs"/>
                <w:rtl/>
              </w:rPr>
              <w:t>َ</w:t>
            </w:r>
            <w:r w:rsidRPr="009618AF">
              <w:rPr>
                <w:rFonts w:hint="cs"/>
                <w:rtl/>
              </w:rPr>
              <w:t xml:space="preserve"> [ ما ] صاحب</w:t>
            </w:r>
            <w:r>
              <w:rPr>
                <w:rFonts w:hint="cs"/>
                <w:rtl/>
              </w:rPr>
              <w:t>َ</w:t>
            </w:r>
            <w:r w:rsidRPr="009618AF">
              <w:rPr>
                <w:rFonts w:hint="cs"/>
                <w:rtl/>
              </w:rPr>
              <w:t xml:space="preserve"> الم</w:t>
            </w:r>
            <w:r>
              <w:rPr>
                <w:rFonts w:hint="cs"/>
                <w:rtl/>
              </w:rPr>
              <w:t>ِ</w:t>
            </w:r>
            <w:r w:rsidRPr="009618AF">
              <w:rPr>
                <w:rFonts w:hint="cs"/>
                <w:rtl/>
              </w:rPr>
              <w:t xml:space="preserve">قولا </w:t>
            </w:r>
            <w:r w:rsidRPr="00583C0E">
              <w:rPr>
                <w:rStyle w:val="libFootnotenumChar"/>
                <w:rFonts w:hint="cs"/>
                <w:rtl/>
              </w:rPr>
              <w:t>(3)</w:t>
            </w:r>
            <w:r w:rsidR="00704EC3" w:rsidRPr="00725071">
              <w:rPr>
                <w:rStyle w:val="libPoemTiniChar0"/>
                <w:rtl/>
              </w:rPr>
              <w:br/>
              <w:t> </w:t>
            </w:r>
          </w:p>
        </w:tc>
      </w:tr>
      <w:tr w:rsidR="00821D2C" w:rsidTr="00821D2C">
        <w:tblPrEx>
          <w:tblLook w:val="04A0" w:firstRow="1" w:lastRow="0" w:firstColumn="1" w:lastColumn="0" w:noHBand="0" w:noVBand="1"/>
        </w:tblPrEx>
        <w:trPr>
          <w:trHeight w:val="350"/>
        </w:trPr>
        <w:tc>
          <w:tcPr>
            <w:tcW w:w="4236" w:type="dxa"/>
          </w:tcPr>
          <w:p w:rsidR="00821D2C" w:rsidRDefault="00821D2C" w:rsidP="0055710D">
            <w:pPr>
              <w:pStyle w:val="libPoem"/>
            </w:pPr>
            <w:r w:rsidRPr="009618AF">
              <w:rPr>
                <w:rFonts w:hint="cs"/>
                <w:rtl/>
              </w:rPr>
              <w:t>إذا ضاق بالسير ذرع</w:t>
            </w:r>
            <w:r>
              <w:rPr>
                <w:rFonts w:hint="cs"/>
                <w:rtl/>
              </w:rPr>
              <w:t>ُ</w:t>
            </w:r>
            <w:r w:rsidRPr="009618AF">
              <w:rPr>
                <w:rFonts w:hint="cs"/>
                <w:rtl/>
              </w:rPr>
              <w:t xml:space="preserve"> الرفيق</w:t>
            </w:r>
            <w:r w:rsidRPr="00725071">
              <w:rPr>
                <w:rStyle w:val="libPoemTiniChar0"/>
                <w:rtl/>
              </w:rPr>
              <w:br/>
              <w:t> </w:t>
            </w:r>
          </w:p>
        </w:tc>
        <w:tc>
          <w:tcPr>
            <w:tcW w:w="302" w:type="dxa"/>
          </w:tcPr>
          <w:p w:rsidR="00821D2C" w:rsidRDefault="00821D2C" w:rsidP="0055710D">
            <w:pPr>
              <w:pStyle w:val="libPoem"/>
              <w:rPr>
                <w:rtl/>
              </w:rPr>
            </w:pPr>
          </w:p>
        </w:tc>
        <w:tc>
          <w:tcPr>
            <w:tcW w:w="4195" w:type="dxa"/>
          </w:tcPr>
          <w:p w:rsidR="00821D2C" w:rsidRDefault="00821D2C" w:rsidP="0055710D">
            <w:pPr>
              <w:pStyle w:val="libPoem"/>
            </w:pPr>
            <w:r w:rsidRPr="009618AF">
              <w:rPr>
                <w:rFonts w:hint="cs"/>
                <w:rtl/>
              </w:rPr>
              <w:t>ملأت</w:t>
            </w:r>
            <w:r>
              <w:rPr>
                <w:rFonts w:hint="cs"/>
                <w:rtl/>
              </w:rPr>
              <w:t>ُ</w:t>
            </w:r>
            <w:r w:rsidRPr="009618AF">
              <w:rPr>
                <w:rFonts w:hint="cs"/>
                <w:rtl/>
              </w:rPr>
              <w:t xml:space="preserve"> بهن</w:t>
            </w:r>
            <w:r>
              <w:rPr>
                <w:rFonts w:hint="cs"/>
                <w:rtl/>
              </w:rPr>
              <w:t>َّ</w:t>
            </w:r>
            <w:r w:rsidRPr="009618AF">
              <w:rPr>
                <w:rFonts w:hint="cs"/>
                <w:rtl/>
              </w:rPr>
              <w:t xml:space="preserve"> فروج</w:t>
            </w:r>
            <w:r>
              <w:rPr>
                <w:rFonts w:hint="cs"/>
                <w:rtl/>
              </w:rPr>
              <w:t>َ</w:t>
            </w:r>
            <w:r w:rsidRPr="009618AF">
              <w:rPr>
                <w:rFonts w:hint="cs"/>
                <w:rtl/>
              </w:rPr>
              <w:t xml:space="preserve"> الملا</w:t>
            </w:r>
            <w:r w:rsidRPr="00725071">
              <w:rPr>
                <w:rStyle w:val="libPoemTiniChar0"/>
                <w:rtl/>
              </w:rPr>
              <w:br/>
              <w:t> </w:t>
            </w:r>
          </w:p>
        </w:tc>
      </w:tr>
      <w:tr w:rsidR="00821D2C" w:rsidTr="00821D2C">
        <w:tblPrEx>
          <w:tblLook w:val="04A0" w:firstRow="1" w:lastRow="0" w:firstColumn="1" w:lastColumn="0" w:noHBand="0" w:noVBand="1"/>
        </w:tblPrEx>
        <w:trPr>
          <w:trHeight w:val="350"/>
        </w:trPr>
        <w:tc>
          <w:tcPr>
            <w:tcW w:w="4236" w:type="dxa"/>
          </w:tcPr>
          <w:p w:rsidR="00821D2C" w:rsidRDefault="00821D2C" w:rsidP="0055710D">
            <w:pPr>
              <w:pStyle w:val="libPoem"/>
            </w:pPr>
            <w:r w:rsidRPr="009618AF">
              <w:rPr>
                <w:rFonts w:hint="cs"/>
                <w:rtl/>
              </w:rPr>
              <w:t>فواقر</w:t>
            </w:r>
            <w:r>
              <w:rPr>
                <w:rFonts w:hint="cs"/>
                <w:rtl/>
              </w:rPr>
              <w:t>ُ</w:t>
            </w:r>
            <w:r w:rsidRPr="009618AF">
              <w:rPr>
                <w:rFonts w:hint="cs"/>
                <w:rtl/>
              </w:rPr>
              <w:t xml:space="preserve"> من </w:t>
            </w:r>
            <w:r>
              <w:rPr>
                <w:rFonts w:hint="cs"/>
                <w:rtl/>
              </w:rPr>
              <w:t>كلِّ</w:t>
            </w:r>
            <w:r w:rsidRPr="009618AF">
              <w:rPr>
                <w:rFonts w:hint="cs"/>
                <w:rtl/>
              </w:rPr>
              <w:t xml:space="preserve"> سهم</w:t>
            </w:r>
            <w:r>
              <w:rPr>
                <w:rFonts w:hint="cs"/>
                <w:rtl/>
              </w:rPr>
              <w:t>ٍ</w:t>
            </w:r>
            <w:r w:rsidRPr="009618AF">
              <w:rPr>
                <w:rFonts w:hint="cs"/>
                <w:rtl/>
              </w:rPr>
              <w:t xml:space="preserve"> تكون</w:t>
            </w:r>
            <w:r w:rsidRPr="00725071">
              <w:rPr>
                <w:rStyle w:val="libPoemTiniChar0"/>
                <w:rtl/>
              </w:rPr>
              <w:br/>
              <w:t> </w:t>
            </w:r>
          </w:p>
        </w:tc>
        <w:tc>
          <w:tcPr>
            <w:tcW w:w="302" w:type="dxa"/>
          </w:tcPr>
          <w:p w:rsidR="00821D2C" w:rsidRDefault="00821D2C" w:rsidP="0055710D">
            <w:pPr>
              <w:pStyle w:val="libPoem"/>
              <w:rPr>
                <w:rtl/>
              </w:rPr>
            </w:pPr>
          </w:p>
        </w:tc>
        <w:tc>
          <w:tcPr>
            <w:tcW w:w="4195" w:type="dxa"/>
          </w:tcPr>
          <w:p w:rsidR="00821D2C" w:rsidRDefault="00821D2C" w:rsidP="0055710D">
            <w:pPr>
              <w:pStyle w:val="libPoem"/>
            </w:pPr>
            <w:r w:rsidRPr="009618AF">
              <w:rPr>
                <w:rFonts w:hint="cs"/>
                <w:rtl/>
              </w:rPr>
              <w:t xml:space="preserve">له </w:t>
            </w:r>
            <w:r>
              <w:rPr>
                <w:rFonts w:hint="cs"/>
                <w:rtl/>
              </w:rPr>
              <w:t>كلُّ</w:t>
            </w:r>
            <w:r w:rsidRPr="009618AF">
              <w:rPr>
                <w:rFonts w:hint="cs"/>
                <w:rtl/>
              </w:rPr>
              <w:t xml:space="preserve"> جارحة</w:t>
            </w:r>
            <w:r>
              <w:rPr>
                <w:rFonts w:hint="cs"/>
                <w:rtl/>
              </w:rPr>
              <w:t>ٍ</w:t>
            </w:r>
            <w:r w:rsidRPr="009618AF">
              <w:rPr>
                <w:rFonts w:hint="cs"/>
                <w:rtl/>
              </w:rPr>
              <w:t xml:space="preserve"> مقت</w:t>
            </w:r>
            <w:r>
              <w:rPr>
                <w:rFonts w:hint="cs"/>
                <w:rtl/>
              </w:rPr>
              <w:t>َ</w:t>
            </w:r>
            <w:r w:rsidRPr="009618AF">
              <w:rPr>
                <w:rFonts w:hint="cs"/>
                <w:rtl/>
              </w:rPr>
              <w:t>لا</w:t>
            </w:r>
            <w:r w:rsidRPr="00725071">
              <w:rPr>
                <w:rStyle w:val="libPoemTiniChar0"/>
                <w:rtl/>
              </w:rPr>
              <w:br/>
              <w:t> </w:t>
            </w:r>
          </w:p>
        </w:tc>
      </w:tr>
      <w:tr w:rsidR="00821D2C" w:rsidTr="00821D2C">
        <w:tblPrEx>
          <w:tblLook w:val="04A0" w:firstRow="1" w:lastRow="0" w:firstColumn="1" w:lastColumn="0" w:noHBand="0" w:noVBand="1"/>
        </w:tblPrEx>
        <w:trPr>
          <w:trHeight w:val="350"/>
        </w:trPr>
        <w:tc>
          <w:tcPr>
            <w:tcW w:w="4236" w:type="dxa"/>
          </w:tcPr>
          <w:p w:rsidR="00821D2C" w:rsidRDefault="00821D2C" w:rsidP="0055710D">
            <w:pPr>
              <w:pStyle w:val="libPoem"/>
            </w:pPr>
            <w:r w:rsidRPr="009618AF">
              <w:rPr>
                <w:rFonts w:hint="cs"/>
                <w:rtl/>
              </w:rPr>
              <w:t>وهل</w:t>
            </w:r>
            <w:r>
              <w:rPr>
                <w:rFonts w:hint="cs"/>
                <w:rtl/>
              </w:rPr>
              <w:t>ّ</w:t>
            </w:r>
            <w:r w:rsidRPr="009618AF">
              <w:rPr>
                <w:rFonts w:hint="cs"/>
                <w:rtl/>
              </w:rPr>
              <w:t>ا ونهج طريق النجاة</w:t>
            </w:r>
            <w:r w:rsidRPr="00725071">
              <w:rPr>
                <w:rStyle w:val="libPoemTiniChar0"/>
                <w:rtl/>
              </w:rPr>
              <w:br/>
              <w:t> </w:t>
            </w:r>
          </w:p>
        </w:tc>
        <w:tc>
          <w:tcPr>
            <w:tcW w:w="302" w:type="dxa"/>
          </w:tcPr>
          <w:p w:rsidR="00821D2C" w:rsidRDefault="00821D2C" w:rsidP="0055710D">
            <w:pPr>
              <w:pStyle w:val="libPoem"/>
              <w:rPr>
                <w:rtl/>
              </w:rPr>
            </w:pPr>
          </w:p>
        </w:tc>
        <w:tc>
          <w:tcPr>
            <w:tcW w:w="4195" w:type="dxa"/>
          </w:tcPr>
          <w:p w:rsidR="00821D2C" w:rsidRDefault="00821D2C" w:rsidP="0055710D">
            <w:pPr>
              <w:pStyle w:val="libPoem"/>
            </w:pPr>
            <w:r w:rsidRPr="009618AF">
              <w:rPr>
                <w:rFonts w:hint="cs"/>
                <w:rtl/>
              </w:rPr>
              <w:t>بكم لاح لي بعد ما أش</w:t>
            </w:r>
            <w:r w:rsidR="00EA5394">
              <w:rPr>
                <w:rFonts w:hint="cs"/>
                <w:rtl/>
              </w:rPr>
              <w:t>كل</w:t>
            </w:r>
            <w:r w:rsidRPr="009618AF">
              <w:rPr>
                <w:rFonts w:hint="cs"/>
                <w:rtl/>
              </w:rPr>
              <w:t>ا ؟!</w:t>
            </w:r>
            <w:r w:rsidRPr="00725071">
              <w:rPr>
                <w:rStyle w:val="libPoemTiniChar0"/>
                <w:rtl/>
              </w:rPr>
              <w:br/>
              <w:t> </w:t>
            </w:r>
          </w:p>
        </w:tc>
      </w:tr>
      <w:tr w:rsidR="00821D2C" w:rsidTr="00821D2C">
        <w:tblPrEx>
          <w:tblLook w:val="04A0" w:firstRow="1" w:lastRow="0" w:firstColumn="1" w:lastColumn="0" w:noHBand="0" w:noVBand="1"/>
        </w:tblPrEx>
        <w:trPr>
          <w:trHeight w:val="350"/>
        </w:trPr>
        <w:tc>
          <w:tcPr>
            <w:tcW w:w="4236" w:type="dxa"/>
          </w:tcPr>
          <w:p w:rsidR="00821D2C" w:rsidRDefault="00821D2C" w:rsidP="0055710D">
            <w:pPr>
              <w:pStyle w:val="libPoem"/>
            </w:pPr>
            <w:r w:rsidRPr="009618AF">
              <w:rPr>
                <w:rFonts w:hint="cs"/>
                <w:rtl/>
              </w:rPr>
              <w:t>ركبت</w:t>
            </w:r>
            <w:r>
              <w:rPr>
                <w:rFonts w:hint="cs"/>
                <w:rtl/>
              </w:rPr>
              <w:t>ُ</w:t>
            </w:r>
            <w:r w:rsidRPr="009618AF">
              <w:rPr>
                <w:rFonts w:hint="cs"/>
                <w:rtl/>
              </w:rPr>
              <w:t xml:space="preserve"> لكم ل</w:t>
            </w:r>
            <w:r>
              <w:rPr>
                <w:rFonts w:hint="cs"/>
                <w:rtl/>
              </w:rPr>
              <w:t>َ</w:t>
            </w:r>
            <w:r w:rsidRPr="009618AF">
              <w:rPr>
                <w:rFonts w:hint="cs"/>
                <w:rtl/>
              </w:rPr>
              <w:t>ق</w:t>
            </w:r>
            <w:r>
              <w:rPr>
                <w:rFonts w:hint="cs"/>
                <w:rtl/>
              </w:rPr>
              <w:t>َ</w:t>
            </w:r>
            <w:r w:rsidRPr="009618AF">
              <w:rPr>
                <w:rFonts w:hint="cs"/>
                <w:rtl/>
              </w:rPr>
              <w:t xml:space="preserve">مي فاستننت </w:t>
            </w:r>
            <w:r w:rsidRPr="00583C0E">
              <w:rPr>
                <w:rStyle w:val="libFootnotenumChar"/>
                <w:rFonts w:hint="cs"/>
                <w:rtl/>
              </w:rPr>
              <w:t>(4)</w:t>
            </w:r>
            <w:r w:rsidRPr="00725071">
              <w:rPr>
                <w:rStyle w:val="libPoemTiniChar0"/>
                <w:rtl/>
              </w:rPr>
              <w:br/>
              <w:t> </w:t>
            </w:r>
          </w:p>
        </w:tc>
        <w:tc>
          <w:tcPr>
            <w:tcW w:w="302" w:type="dxa"/>
          </w:tcPr>
          <w:p w:rsidR="00821D2C" w:rsidRDefault="00821D2C" w:rsidP="0055710D">
            <w:pPr>
              <w:pStyle w:val="libPoem"/>
              <w:rPr>
                <w:rtl/>
              </w:rPr>
            </w:pPr>
          </w:p>
        </w:tc>
        <w:tc>
          <w:tcPr>
            <w:tcW w:w="4195" w:type="dxa"/>
          </w:tcPr>
          <w:p w:rsidR="00821D2C" w:rsidRDefault="00821D2C" w:rsidP="0055710D">
            <w:pPr>
              <w:pStyle w:val="libPoem"/>
            </w:pPr>
            <w:r w:rsidRPr="009618AF">
              <w:rPr>
                <w:rFonts w:hint="cs"/>
                <w:rtl/>
              </w:rPr>
              <w:t>وكنت</w:t>
            </w:r>
            <w:r>
              <w:rPr>
                <w:rFonts w:hint="cs"/>
                <w:rtl/>
              </w:rPr>
              <w:t>ُ</w:t>
            </w:r>
            <w:r w:rsidRPr="009618AF">
              <w:rPr>
                <w:rFonts w:hint="cs"/>
                <w:rtl/>
              </w:rPr>
              <w:t xml:space="preserve"> </w:t>
            </w:r>
            <w:r>
              <w:rPr>
                <w:rFonts w:hint="cs"/>
                <w:rtl/>
              </w:rPr>
              <w:t>اُ</w:t>
            </w:r>
            <w:r w:rsidRPr="009618AF">
              <w:rPr>
                <w:rFonts w:hint="cs"/>
                <w:rtl/>
              </w:rPr>
              <w:t>خابطه مجهلا</w:t>
            </w:r>
            <w:r w:rsidRPr="00725071">
              <w:rPr>
                <w:rStyle w:val="libPoemTiniChar0"/>
                <w:rtl/>
              </w:rPr>
              <w:br/>
              <w:t> </w:t>
            </w:r>
          </w:p>
        </w:tc>
      </w:tr>
      <w:tr w:rsidR="00821D2C" w:rsidTr="00821D2C">
        <w:tblPrEx>
          <w:tblLook w:val="04A0" w:firstRow="1" w:lastRow="0" w:firstColumn="1" w:lastColumn="0" w:noHBand="0" w:noVBand="1"/>
        </w:tblPrEx>
        <w:trPr>
          <w:trHeight w:val="350"/>
        </w:trPr>
        <w:tc>
          <w:tcPr>
            <w:tcW w:w="4236" w:type="dxa"/>
          </w:tcPr>
          <w:p w:rsidR="00821D2C" w:rsidRDefault="00821D2C" w:rsidP="0055710D">
            <w:pPr>
              <w:pStyle w:val="libPoem"/>
            </w:pPr>
            <w:r w:rsidRPr="009618AF">
              <w:rPr>
                <w:rFonts w:hint="cs"/>
                <w:rtl/>
              </w:rPr>
              <w:t>وف</w:t>
            </w:r>
            <w:r>
              <w:rPr>
                <w:rFonts w:hint="cs"/>
                <w:rtl/>
              </w:rPr>
              <w:t>ُ</w:t>
            </w:r>
            <w:r w:rsidRPr="009618AF">
              <w:rPr>
                <w:rFonts w:hint="cs"/>
                <w:rtl/>
              </w:rPr>
              <w:t>ك</w:t>
            </w:r>
            <w:r>
              <w:rPr>
                <w:rFonts w:hint="cs"/>
                <w:rtl/>
              </w:rPr>
              <w:t>َّ</w:t>
            </w:r>
            <w:r w:rsidRPr="009618AF">
              <w:rPr>
                <w:rFonts w:hint="cs"/>
                <w:rtl/>
              </w:rPr>
              <w:t xml:space="preserve"> من الش</w:t>
            </w:r>
            <w:r>
              <w:rPr>
                <w:rFonts w:hint="cs"/>
                <w:rtl/>
              </w:rPr>
              <w:t>ِّ</w:t>
            </w:r>
            <w:r w:rsidRPr="009618AF">
              <w:rPr>
                <w:rFonts w:hint="cs"/>
                <w:rtl/>
              </w:rPr>
              <w:t>رك أسري وكا</w:t>
            </w:r>
            <w:r w:rsidRPr="00725071">
              <w:rPr>
                <w:rStyle w:val="libPoemTiniChar0"/>
                <w:rtl/>
              </w:rPr>
              <w:br/>
              <w:t> </w:t>
            </w:r>
          </w:p>
        </w:tc>
        <w:tc>
          <w:tcPr>
            <w:tcW w:w="302" w:type="dxa"/>
          </w:tcPr>
          <w:p w:rsidR="00821D2C" w:rsidRDefault="00821D2C" w:rsidP="0055710D">
            <w:pPr>
              <w:pStyle w:val="libPoem"/>
              <w:rPr>
                <w:rtl/>
              </w:rPr>
            </w:pPr>
          </w:p>
        </w:tc>
        <w:tc>
          <w:tcPr>
            <w:tcW w:w="4195" w:type="dxa"/>
          </w:tcPr>
          <w:p w:rsidR="00821D2C" w:rsidRDefault="00821D2C" w:rsidP="0055710D">
            <w:pPr>
              <w:pStyle w:val="libPoem"/>
            </w:pPr>
            <w:r>
              <w:rPr>
                <w:rFonts w:hint="cs"/>
                <w:rtl/>
              </w:rPr>
              <w:t xml:space="preserve">نُ </w:t>
            </w:r>
            <w:r w:rsidRPr="009618AF">
              <w:rPr>
                <w:rFonts w:hint="cs"/>
                <w:rtl/>
              </w:rPr>
              <w:t>غل</w:t>
            </w:r>
            <w:r>
              <w:rPr>
                <w:rFonts w:hint="cs"/>
                <w:rtl/>
              </w:rPr>
              <w:t>ّ</w:t>
            </w:r>
            <w:r w:rsidRPr="009618AF">
              <w:rPr>
                <w:rFonts w:hint="cs"/>
                <w:rtl/>
              </w:rPr>
              <w:t>ا على منكبي</w:t>
            </w:r>
            <w:r>
              <w:rPr>
                <w:rFonts w:hint="cs"/>
                <w:rtl/>
              </w:rPr>
              <w:t>ُ</w:t>
            </w:r>
            <w:r w:rsidRPr="009618AF">
              <w:rPr>
                <w:rFonts w:hint="cs"/>
                <w:rtl/>
              </w:rPr>
              <w:t xml:space="preserve"> مقفلا</w:t>
            </w:r>
            <w:r w:rsidRPr="00725071">
              <w:rPr>
                <w:rStyle w:val="libPoemTiniChar0"/>
                <w:rtl/>
              </w:rPr>
              <w:br/>
              <w:t> </w:t>
            </w:r>
          </w:p>
        </w:tc>
      </w:tr>
    </w:tbl>
    <w:p w:rsidR="00666704" w:rsidRPr="009618AF" w:rsidRDefault="00F67EBD" w:rsidP="00F67EBD">
      <w:pPr>
        <w:pStyle w:val="libLine"/>
        <w:rPr>
          <w:rtl/>
        </w:rPr>
      </w:pPr>
      <w:r>
        <w:rPr>
          <w:rFonts w:hint="cs"/>
          <w:rtl/>
        </w:rPr>
        <w:t>____________________</w:t>
      </w:r>
    </w:p>
    <w:p w:rsidR="00821D2C" w:rsidRDefault="00666704" w:rsidP="00EA5394">
      <w:pPr>
        <w:pStyle w:val="libFootnote0"/>
        <w:rPr>
          <w:rtl/>
        </w:rPr>
      </w:pPr>
      <w:r w:rsidRPr="008A0D7A">
        <w:rPr>
          <w:rFonts w:hint="cs"/>
          <w:rtl/>
        </w:rPr>
        <w:t xml:space="preserve">1 </w:t>
      </w:r>
      <w:r w:rsidR="0013021F">
        <w:rPr>
          <w:rFonts w:hint="cs"/>
          <w:rtl/>
        </w:rPr>
        <w:t>-</w:t>
      </w:r>
      <w:r w:rsidRPr="008A0D7A">
        <w:rPr>
          <w:rFonts w:hint="cs"/>
          <w:rtl/>
        </w:rPr>
        <w:t xml:space="preserve"> كذا في ديو</w:t>
      </w:r>
      <w:r w:rsidR="00EA5394">
        <w:rPr>
          <w:rFonts w:hint="cs"/>
          <w:rtl/>
        </w:rPr>
        <w:t>ان</w:t>
      </w:r>
      <w:r w:rsidR="00C82565">
        <w:rPr>
          <w:rFonts w:hint="cs"/>
          <w:rtl/>
        </w:rPr>
        <w:t>ه</w:t>
      </w:r>
      <w:r w:rsidRPr="008A0D7A">
        <w:rPr>
          <w:rFonts w:hint="cs"/>
          <w:rtl/>
        </w:rPr>
        <w:t xml:space="preserve"> المطبوع والمحفوظ عند خطبائنا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821D2C" w:rsidTr="0055710D">
        <w:trPr>
          <w:trHeight w:val="350"/>
        </w:trPr>
        <w:tc>
          <w:tcPr>
            <w:tcW w:w="3920" w:type="dxa"/>
            <w:shd w:val="clear" w:color="auto" w:fill="auto"/>
          </w:tcPr>
          <w:p w:rsidR="00821D2C" w:rsidRDefault="00821D2C" w:rsidP="00821D2C">
            <w:pPr>
              <w:pStyle w:val="libPoemFootnote"/>
            </w:pPr>
            <w:r w:rsidRPr="008A0D7A">
              <w:rPr>
                <w:rFonts w:hint="cs"/>
                <w:rtl/>
              </w:rPr>
              <w:t>ولم</w:t>
            </w:r>
            <w:r>
              <w:rPr>
                <w:rFonts w:hint="cs"/>
                <w:rtl/>
              </w:rPr>
              <w:t>ّ</w:t>
            </w:r>
            <w:r w:rsidRPr="008A0D7A">
              <w:rPr>
                <w:rFonts w:hint="cs"/>
                <w:rtl/>
              </w:rPr>
              <w:t>ا سرى أمر</w:t>
            </w:r>
            <w:r>
              <w:rPr>
                <w:rFonts w:hint="cs"/>
                <w:rtl/>
              </w:rPr>
              <w:t>ُ</w:t>
            </w:r>
            <w:r w:rsidRPr="008A0D7A">
              <w:rPr>
                <w:rFonts w:hint="cs"/>
                <w:rtl/>
              </w:rPr>
              <w:t xml:space="preserve"> تيم</w:t>
            </w:r>
            <w:r>
              <w:rPr>
                <w:rFonts w:hint="cs"/>
                <w:rtl/>
              </w:rPr>
              <w:t>ٍ</w:t>
            </w:r>
            <w:r w:rsidRPr="008A0D7A">
              <w:rPr>
                <w:rFonts w:hint="cs"/>
                <w:rtl/>
              </w:rPr>
              <w:t xml:space="preserve"> وطال</w:t>
            </w:r>
            <w:r>
              <w:rPr>
                <w:rFonts w:hint="cs"/>
                <w:rtl/>
              </w:rPr>
              <w:t>َ</w:t>
            </w:r>
            <w:r w:rsidRPr="00725071">
              <w:rPr>
                <w:rStyle w:val="libPoemTiniChar0"/>
                <w:rtl/>
              </w:rPr>
              <w:br/>
              <w:t> </w:t>
            </w:r>
          </w:p>
        </w:tc>
        <w:tc>
          <w:tcPr>
            <w:tcW w:w="279" w:type="dxa"/>
            <w:shd w:val="clear" w:color="auto" w:fill="auto"/>
          </w:tcPr>
          <w:p w:rsidR="00821D2C" w:rsidRDefault="00821D2C" w:rsidP="00821D2C">
            <w:pPr>
              <w:pStyle w:val="libPoemFootnote"/>
              <w:rPr>
                <w:rtl/>
              </w:rPr>
            </w:pPr>
          </w:p>
        </w:tc>
        <w:tc>
          <w:tcPr>
            <w:tcW w:w="3881" w:type="dxa"/>
            <w:shd w:val="clear" w:color="auto" w:fill="auto"/>
          </w:tcPr>
          <w:p w:rsidR="00821D2C" w:rsidRDefault="00821D2C" w:rsidP="00821D2C">
            <w:pPr>
              <w:pStyle w:val="libPoemFootnote"/>
            </w:pPr>
            <w:r w:rsidRPr="008A0D7A">
              <w:rPr>
                <w:rFonts w:hint="cs"/>
                <w:rtl/>
              </w:rPr>
              <w:t>مد</w:t>
            </w:r>
            <w:r>
              <w:rPr>
                <w:rFonts w:hint="cs"/>
                <w:rtl/>
              </w:rPr>
              <w:t>َّ</w:t>
            </w:r>
            <w:r w:rsidRPr="008A0D7A">
              <w:rPr>
                <w:rFonts w:hint="cs"/>
                <w:rtl/>
              </w:rPr>
              <w:t>ت عدي</w:t>
            </w:r>
            <w:r>
              <w:rPr>
                <w:rFonts w:hint="cs"/>
                <w:rtl/>
              </w:rPr>
              <w:t>ٌّ</w:t>
            </w:r>
            <w:r w:rsidRPr="008A0D7A">
              <w:rPr>
                <w:rFonts w:hint="cs"/>
                <w:rtl/>
              </w:rPr>
              <w:t xml:space="preserve"> لها الأرجلا</w:t>
            </w:r>
            <w:r w:rsidRPr="00725071">
              <w:rPr>
                <w:rStyle w:val="libPoemTiniChar0"/>
                <w:rtl/>
              </w:rPr>
              <w:br/>
              <w:t> </w:t>
            </w:r>
          </w:p>
        </w:tc>
      </w:tr>
    </w:tbl>
    <w:p w:rsidR="00FB201C" w:rsidRDefault="00666704" w:rsidP="00EA5394">
      <w:pPr>
        <w:pStyle w:val="libFootnote0"/>
        <w:rPr>
          <w:rtl/>
        </w:rPr>
      </w:pPr>
      <w:r w:rsidRPr="008A0D7A">
        <w:rPr>
          <w:rFonts w:hint="cs"/>
          <w:rtl/>
        </w:rPr>
        <w:t xml:space="preserve">2 </w:t>
      </w:r>
      <w:r w:rsidR="0013021F">
        <w:rPr>
          <w:rFonts w:hint="cs"/>
          <w:rtl/>
        </w:rPr>
        <w:t>-</w:t>
      </w:r>
      <w:r w:rsidRPr="008A0D7A">
        <w:rPr>
          <w:rFonts w:hint="cs"/>
          <w:rtl/>
        </w:rPr>
        <w:t xml:space="preserve"> </w:t>
      </w:r>
      <w:r w:rsidR="00EA5394">
        <w:rPr>
          <w:rFonts w:hint="cs"/>
          <w:rtl/>
        </w:rPr>
        <w:t>أ</w:t>
      </w:r>
      <w:r w:rsidRPr="008A0D7A">
        <w:rPr>
          <w:rFonts w:hint="cs"/>
          <w:rtl/>
        </w:rPr>
        <w:t>لقلقل</w:t>
      </w:r>
      <w:r w:rsidR="00E66EDC">
        <w:rPr>
          <w:rFonts w:hint="cs"/>
          <w:rtl/>
        </w:rPr>
        <w:t>:</w:t>
      </w:r>
      <w:r w:rsidRPr="008A0D7A">
        <w:rPr>
          <w:rFonts w:hint="cs"/>
          <w:rtl/>
        </w:rPr>
        <w:t>غير القار.</w:t>
      </w:r>
    </w:p>
    <w:p w:rsidR="00FB201C" w:rsidRDefault="00666704" w:rsidP="00EA5394">
      <w:pPr>
        <w:pStyle w:val="libFootnote0"/>
        <w:rPr>
          <w:rtl/>
        </w:rPr>
      </w:pPr>
      <w:r w:rsidRPr="008A0D7A">
        <w:rPr>
          <w:rFonts w:hint="cs"/>
          <w:rtl/>
        </w:rPr>
        <w:t xml:space="preserve">3 </w:t>
      </w:r>
      <w:r w:rsidR="0013021F">
        <w:rPr>
          <w:rFonts w:hint="cs"/>
          <w:rtl/>
        </w:rPr>
        <w:t>-</w:t>
      </w:r>
      <w:r w:rsidRPr="008A0D7A">
        <w:rPr>
          <w:rFonts w:hint="cs"/>
          <w:rtl/>
        </w:rPr>
        <w:t xml:space="preserve"> </w:t>
      </w:r>
      <w:r w:rsidR="00EA5394">
        <w:rPr>
          <w:rFonts w:hint="cs"/>
          <w:rtl/>
        </w:rPr>
        <w:t>أ</w:t>
      </w:r>
      <w:r w:rsidRPr="008A0D7A">
        <w:rPr>
          <w:rFonts w:hint="cs"/>
          <w:rtl/>
        </w:rPr>
        <w:t>لمقول</w:t>
      </w:r>
      <w:r w:rsidR="00E66EDC">
        <w:rPr>
          <w:rFonts w:hint="cs"/>
          <w:rtl/>
        </w:rPr>
        <w:t>:</w:t>
      </w:r>
      <w:r w:rsidRPr="008A0D7A">
        <w:rPr>
          <w:rFonts w:hint="cs"/>
          <w:rtl/>
        </w:rPr>
        <w:t>اللسان.</w:t>
      </w:r>
    </w:p>
    <w:p w:rsidR="00666704" w:rsidRPr="008A0D7A" w:rsidRDefault="00666704" w:rsidP="00F67EBD">
      <w:pPr>
        <w:pStyle w:val="libFootnote0"/>
        <w:rPr>
          <w:rtl/>
        </w:rPr>
      </w:pPr>
      <w:r w:rsidRPr="008A0D7A">
        <w:rPr>
          <w:rFonts w:hint="cs"/>
          <w:rtl/>
        </w:rPr>
        <w:t xml:space="preserve">4 </w:t>
      </w:r>
      <w:r w:rsidR="0013021F">
        <w:rPr>
          <w:rFonts w:hint="cs"/>
          <w:rtl/>
        </w:rPr>
        <w:t>-</w:t>
      </w:r>
      <w:r w:rsidRPr="008A0D7A">
        <w:rPr>
          <w:rFonts w:hint="cs"/>
          <w:rtl/>
        </w:rPr>
        <w:t xml:space="preserve"> اللقم</w:t>
      </w:r>
      <w:r w:rsidR="00E66EDC">
        <w:rPr>
          <w:rFonts w:hint="cs"/>
          <w:rtl/>
        </w:rPr>
        <w:t>:</w:t>
      </w:r>
      <w:r w:rsidRPr="008A0D7A">
        <w:rPr>
          <w:rFonts w:hint="cs"/>
          <w:rtl/>
        </w:rPr>
        <w:t>معظم الطريق وواضحه. استننت</w:t>
      </w:r>
      <w:r w:rsidR="00E66EDC">
        <w:rPr>
          <w:rFonts w:hint="cs"/>
          <w:rtl/>
        </w:rPr>
        <w:t>:</w:t>
      </w:r>
      <w:r w:rsidRPr="008A0D7A">
        <w:rPr>
          <w:rFonts w:hint="cs"/>
          <w:rtl/>
        </w:rPr>
        <w:t>ذهبت في واضح الطريق.</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AF6164" w:rsidTr="0055710D">
        <w:trPr>
          <w:trHeight w:val="350"/>
        </w:trPr>
        <w:tc>
          <w:tcPr>
            <w:tcW w:w="3920" w:type="dxa"/>
            <w:shd w:val="clear" w:color="auto" w:fill="auto"/>
          </w:tcPr>
          <w:p w:rsidR="00AF6164" w:rsidRDefault="009402EE" w:rsidP="0055710D">
            <w:pPr>
              <w:pStyle w:val="libPoem"/>
            </w:pPr>
            <w:r>
              <w:rPr>
                <w:rFonts w:hint="cs"/>
                <w:rtl/>
              </w:rPr>
              <w:lastRenderedPageBreak/>
              <w:t>اُواليكمُ ما جرت مزنةٌ</w:t>
            </w:r>
            <w:r w:rsidR="00AF6164" w:rsidRPr="00725071">
              <w:rPr>
                <w:rStyle w:val="libPoemTiniChar0"/>
                <w:rtl/>
              </w:rPr>
              <w:br/>
              <w:t> </w:t>
            </w:r>
          </w:p>
        </w:tc>
        <w:tc>
          <w:tcPr>
            <w:tcW w:w="279" w:type="dxa"/>
            <w:shd w:val="clear" w:color="auto" w:fill="auto"/>
          </w:tcPr>
          <w:p w:rsidR="00AF6164" w:rsidRDefault="00AF6164" w:rsidP="0055710D">
            <w:pPr>
              <w:pStyle w:val="libPoem"/>
              <w:rPr>
                <w:rtl/>
              </w:rPr>
            </w:pPr>
          </w:p>
        </w:tc>
        <w:tc>
          <w:tcPr>
            <w:tcW w:w="3881" w:type="dxa"/>
            <w:shd w:val="clear" w:color="auto" w:fill="auto"/>
          </w:tcPr>
          <w:p w:rsidR="00AF6164" w:rsidRDefault="009402EE" w:rsidP="0055710D">
            <w:pPr>
              <w:pStyle w:val="libPoem"/>
            </w:pPr>
            <w:r>
              <w:rPr>
                <w:rFonts w:hint="cs"/>
                <w:rtl/>
              </w:rPr>
              <w:t>وما اصطخب الرعد أو جلجلا</w:t>
            </w:r>
            <w:r w:rsidR="00AF6164" w:rsidRPr="00725071">
              <w:rPr>
                <w:rStyle w:val="libPoemTiniChar0"/>
                <w:rtl/>
              </w:rPr>
              <w:br/>
              <w:t> </w:t>
            </w:r>
          </w:p>
        </w:tc>
      </w:tr>
      <w:tr w:rsidR="00AF6164" w:rsidTr="0055710D">
        <w:trPr>
          <w:trHeight w:val="350"/>
        </w:trPr>
        <w:tc>
          <w:tcPr>
            <w:tcW w:w="3920" w:type="dxa"/>
          </w:tcPr>
          <w:p w:rsidR="00AF6164" w:rsidRDefault="009402EE" w:rsidP="0055710D">
            <w:pPr>
              <w:pStyle w:val="libPoem"/>
            </w:pPr>
            <w:r>
              <w:rPr>
                <w:rFonts w:hint="cs"/>
                <w:rtl/>
              </w:rPr>
              <w:t>وأبرأ ممّن يُعاديكمُ</w:t>
            </w:r>
            <w:r w:rsidR="00AF6164" w:rsidRPr="00725071">
              <w:rPr>
                <w:rStyle w:val="libPoemTiniChar0"/>
                <w:rtl/>
              </w:rPr>
              <w:br/>
              <w:t> </w:t>
            </w:r>
          </w:p>
        </w:tc>
        <w:tc>
          <w:tcPr>
            <w:tcW w:w="279" w:type="dxa"/>
          </w:tcPr>
          <w:p w:rsidR="00AF6164" w:rsidRDefault="00AF6164" w:rsidP="0055710D">
            <w:pPr>
              <w:pStyle w:val="libPoem"/>
              <w:rPr>
                <w:rtl/>
              </w:rPr>
            </w:pPr>
          </w:p>
        </w:tc>
        <w:tc>
          <w:tcPr>
            <w:tcW w:w="3881" w:type="dxa"/>
          </w:tcPr>
          <w:p w:rsidR="00AF6164" w:rsidRDefault="009402EE" w:rsidP="0055710D">
            <w:pPr>
              <w:pStyle w:val="libPoem"/>
            </w:pPr>
            <w:r>
              <w:rPr>
                <w:rFonts w:hint="cs"/>
                <w:rtl/>
              </w:rPr>
              <w:t>فإنَّ البرائة أصلُ الولا</w:t>
            </w:r>
            <w:r w:rsidR="00AF6164" w:rsidRPr="00725071">
              <w:rPr>
                <w:rStyle w:val="libPoemTiniChar0"/>
                <w:rtl/>
              </w:rPr>
              <w:br/>
              <w:t> </w:t>
            </w:r>
          </w:p>
        </w:tc>
      </w:tr>
      <w:tr w:rsidR="00AF6164" w:rsidTr="0055710D">
        <w:trPr>
          <w:trHeight w:val="350"/>
        </w:trPr>
        <w:tc>
          <w:tcPr>
            <w:tcW w:w="3920" w:type="dxa"/>
          </w:tcPr>
          <w:p w:rsidR="00AF6164" w:rsidRDefault="009402EE" w:rsidP="0055710D">
            <w:pPr>
              <w:pStyle w:val="libPoem"/>
            </w:pPr>
            <w:r>
              <w:rPr>
                <w:rFonts w:hint="cs"/>
                <w:rtl/>
              </w:rPr>
              <w:t>ومولاكمُ لا يخاف العقاب</w:t>
            </w:r>
            <w:r w:rsidR="00AF6164" w:rsidRPr="00725071">
              <w:rPr>
                <w:rStyle w:val="libPoemTiniChar0"/>
                <w:rtl/>
              </w:rPr>
              <w:br/>
              <w:t> </w:t>
            </w:r>
          </w:p>
        </w:tc>
        <w:tc>
          <w:tcPr>
            <w:tcW w:w="279" w:type="dxa"/>
          </w:tcPr>
          <w:p w:rsidR="00AF6164" w:rsidRDefault="00AF6164" w:rsidP="0055710D">
            <w:pPr>
              <w:pStyle w:val="libPoem"/>
              <w:rPr>
                <w:rtl/>
              </w:rPr>
            </w:pPr>
          </w:p>
        </w:tc>
        <w:tc>
          <w:tcPr>
            <w:tcW w:w="3881" w:type="dxa"/>
          </w:tcPr>
          <w:p w:rsidR="00AF6164" w:rsidRDefault="009402EE" w:rsidP="0055710D">
            <w:pPr>
              <w:pStyle w:val="libPoem"/>
            </w:pPr>
            <w:r>
              <w:rPr>
                <w:rFonts w:hint="cs"/>
                <w:rtl/>
              </w:rPr>
              <w:t>فكونوا له في غد</w:t>
            </w:r>
            <w:r w:rsidR="00A17E8D">
              <w:rPr>
                <w:rFonts w:hint="cs"/>
                <w:rtl/>
              </w:rPr>
              <w:t>ٍ</w:t>
            </w:r>
            <w:r w:rsidRPr="00666704">
              <w:rPr>
                <w:rFonts w:hint="cs"/>
                <w:rtl/>
              </w:rPr>
              <w:t xml:space="preserve"> </w:t>
            </w:r>
            <w:r>
              <w:rPr>
                <w:rFonts w:hint="cs"/>
                <w:rtl/>
              </w:rPr>
              <w:t>موئلا</w:t>
            </w:r>
            <w:r w:rsidR="00AF6164" w:rsidRPr="00725071">
              <w:rPr>
                <w:rStyle w:val="libPoemTiniChar0"/>
                <w:rtl/>
              </w:rPr>
              <w:br/>
              <w:t> </w:t>
            </w:r>
          </w:p>
        </w:tc>
      </w:tr>
    </w:tbl>
    <w:p w:rsidR="00666704" w:rsidRDefault="00666704" w:rsidP="009618AF">
      <w:pPr>
        <w:pStyle w:val="libNormal"/>
        <w:rPr>
          <w:rtl/>
        </w:rPr>
      </w:pPr>
      <w:r>
        <w:rPr>
          <w:rFonts w:hint="cs"/>
          <w:rtl/>
        </w:rPr>
        <w:t>وقال يذكر مناقب أمير المؤمنين صلوات الله عليه وما م</w:t>
      </w:r>
      <w:r w:rsidR="00A17E8D">
        <w:rPr>
          <w:rFonts w:hint="cs"/>
          <w:rtl/>
        </w:rPr>
        <w:t>ُ</w:t>
      </w:r>
      <w:r>
        <w:rPr>
          <w:rFonts w:hint="cs"/>
          <w:rtl/>
        </w:rPr>
        <w:t>ني به من أعدائه</w:t>
      </w:r>
      <w:r w:rsidR="00E66EDC">
        <w:rPr>
          <w:rFonts w:hint="cs"/>
          <w:rtl/>
        </w:rPr>
        <w:t>:</w:t>
      </w:r>
    </w:p>
    <w:tbl>
      <w:tblPr>
        <w:tblStyle w:val="TableGrid"/>
        <w:bidiVisual/>
        <w:tblW w:w="4560" w:type="pct"/>
        <w:tblInd w:w="384" w:type="dxa"/>
        <w:tblLook w:val="01E0" w:firstRow="1" w:lastRow="1" w:firstColumn="1" w:lastColumn="1" w:noHBand="0" w:noVBand="0"/>
      </w:tblPr>
      <w:tblGrid>
        <w:gridCol w:w="4439"/>
        <w:gridCol w:w="317"/>
        <w:gridCol w:w="4392"/>
      </w:tblGrid>
      <w:tr w:rsidR="00A17E8D" w:rsidTr="00EA056C">
        <w:trPr>
          <w:trHeight w:val="350"/>
        </w:trPr>
        <w:tc>
          <w:tcPr>
            <w:tcW w:w="4236" w:type="dxa"/>
            <w:shd w:val="clear" w:color="auto" w:fill="auto"/>
          </w:tcPr>
          <w:p w:rsidR="00A17E8D" w:rsidRDefault="00A17E8D" w:rsidP="0055710D">
            <w:pPr>
              <w:pStyle w:val="libPoem"/>
            </w:pPr>
            <w:r>
              <w:rPr>
                <w:rFonts w:hint="cs"/>
                <w:rtl/>
              </w:rPr>
              <w:t>إن كنت ممَّن يلج الوادي فسلْ</w:t>
            </w:r>
            <w:r w:rsidRPr="00725071">
              <w:rPr>
                <w:rStyle w:val="libPoemTiniChar0"/>
                <w:rtl/>
              </w:rPr>
              <w:br/>
              <w:t> </w:t>
            </w:r>
          </w:p>
        </w:tc>
        <w:tc>
          <w:tcPr>
            <w:tcW w:w="302" w:type="dxa"/>
            <w:shd w:val="clear" w:color="auto" w:fill="auto"/>
          </w:tcPr>
          <w:p w:rsidR="00A17E8D" w:rsidRDefault="00A17E8D" w:rsidP="0055710D">
            <w:pPr>
              <w:pStyle w:val="libPoem"/>
              <w:rPr>
                <w:rtl/>
              </w:rPr>
            </w:pPr>
          </w:p>
        </w:tc>
        <w:tc>
          <w:tcPr>
            <w:tcW w:w="4190" w:type="dxa"/>
            <w:shd w:val="clear" w:color="auto" w:fill="auto"/>
          </w:tcPr>
          <w:p w:rsidR="00A17E8D" w:rsidRDefault="00A17E8D" w:rsidP="0055710D">
            <w:pPr>
              <w:pStyle w:val="libPoem"/>
            </w:pPr>
            <w:r w:rsidRPr="009618AF">
              <w:rPr>
                <w:rFonts w:hint="cs"/>
                <w:rtl/>
              </w:rPr>
              <w:t>بين البيوت عن فؤادي</w:t>
            </w:r>
            <w:r w:rsidR="00E66EDC">
              <w:rPr>
                <w:rFonts w:hint="cs"/>
                <w:rtl/>
              </w:rPr>
              <w:t>:</w:t>
            </w:r>
            <w:r w:rsidRPr="009618AF">
              <w:rPr>
                <w:rFonts w:hint="cs"/>
                <w:rtl/>
              </w:rPr>
              <w:t>ما فعل</w:t>
            </w:r>
            <w:r>
              <w:rPr>
                <w:rFonts w:hint="cs"/>
                <w:rtl/>
              </w:rPr>
              <w:t>ْ</w:t>
            </w:r>
            <w:r w:rsidRPr="00725071">
              <w:rPr>
                <w:rStyle w:val="libPoemTiniChar0"/>
                <w:rtl/>
              </w:rPr>
              <w:br/>
              <w:t> </w:t>
            </w:r>
          </w:p>
        </w:tc>
      </w:tr>
      <w:tr w:rsidR="00A17E8D" w:rsidTr="00EA056C">
        <w:trPr>
          <w:trHeight w:val="350"/>
        </w:trPr>
        <w:tc>
          <w:tcPr>
            <w:tcW w:w="4236" w:type="dxa"/>
          </w:tcPr>
          <w:p w:rsidR="00A17E8D" w:rsidRDefault="00A17E8D" w:rsidP="00EA5394">
            <w:pPr>
              <w:pStyle w:val="libPoem"/>
            </w:pPr>
            <w:r>
              <w:rPr>
                <w:rFonts w:hint="cs"/>
                <w:rtl/>
              </w:rPr>
              <w:t xml:space="preserve">وهل رأيتَ </w:t>
            </w:r>
            <w:r w:rsidR="00EA5394">
              <w:rPr>
                <w:rFonts w:hint="cs"/>
                <w:rtl/>
              </w:rPr>
              <w:t>-</w:t>
            </w:r>
            <w:r>
              <w:rPr>
                <w:rFonts w:hint="cs"/>
                <w:rtl/>
              </w:rPr>
              <w:t xml:space="preserve"> والغريب ما ترى -</w:t>
            </w:r>
            <w:r w:rsidRPr="00725071">
              <w:rPr>
                <w:rStyle w:val="libPoemTiniChar0"/>
                <w:rtl/>
              </w:rPr>
              <w:br/>
              <w:t> </w:t>
            </w:r>
          </w:p>
        </w:tc>
        <w:tc>
          <w:tcPr>
            <w:tcW w:w="302" w:type="dxa"/>
          </w:tcPr>
          <w:p w:rsidR="00A17E8D" w:rsidRDefault="00A17E8D" w:rsidP="0055710D">
            <w:pPr>
              <w:pStyle w:val="libPoem"/>
              <w:rPr>
                <w:rtl/>
              </w:rPr>
            </w:pPr>
          </w:p>
        </w:tc>
        <w:tc>
          <w:tcPr>
            <w:tcW w:w="4190" w:type="dxa"/>
          </w:tcPr>
          <w:p w:rsidR="00A17E8D" w:rsidRDefault="00A17E8D" w:rsidP="0055710D">
            <w:pPr>
              <w:pStyle w:val="libPoem"/>
            </w:pPr>
            <w:r w:rsidRPr="009618AF">
              <w:rPr>
                <w:rFonts w:hint="cs"/>
                <w:rtl/>
              </w:rPr>
              <w:t>واجد</w:t>
            </w:r>
            <w:r>
              <w:rPr>
                <w:rFonts w:hint="cs"/>
                <w:rtl/>
              </w:rPr>
              <w:t>َ</w:t>
            </w:r>
            <w:r w:rsidRPr="009618AF">
              <w:rPr>
                <w:rFonts w:hint="cs"/>
                <w:rtl/>
              </w:rPr>
              <w:t xml:space="preserve"> جسم</w:t>
            </w:r>
            <w:r>
              <w:rPr>
                <w:rFonts w:hint="cs"/>
                <w:rtl/>
              </w:rPr>
              <w:t>ٍ</w:t>
            </w:r>
            <w:r w:rsidRPr="009618AF">
              <w:rPr>
                <w:rFonts w:hint="cs"/>
                <w:rtl/>
              </w:rPr>
              <w:t xml:space="preserve"> قبله منه يض</w:t>
            </w:r>
            <w:r>
              <w:rPr>
                <w:rFonts w:hint="cs"/>
                <w:rtl/>
              </w:rPr>
              <w:t>ِ</w:t>
            </w:r>
            <w:r w:rsidRPr="009618AF">
              <w:rPr>
                <w:rFonts w:hint="cs"/>
                <w:rtl/>
              </w:rPr>
              <w:t>ل</w:t>
            </w:r>
            <w:r>
              <w:rPr>
                <w:rFonts w:hint="cs"/>
                <w:rtl/>
              </w:rPr>
              <w:t>ّ</w:t>
            </w:r>
            <w:r w:rsidRPr="009618AF">
              <w:rPr>
                <w:rFonts w:hint="cs"/>
                <w:rtl/>
              </w:rPr>
              <w:t>؟!</w:t>
            </w:r>
            <w:r w:rsidRPr="00725071">
              <w:rPr>
                <w:rStyle w:val="libPoemTiniChar0"/>
                <w:rtl/>
              </w:rPr>
              <w:br/>
              <w:t> </w:t>
            </w:r>
          </w:p>
        </w:tc>
      </w:tr>
      <w:tr w:rsidR="00A17E8D" w:rsidTr="00EA056C">
        <w:trPr>
          <w:trHeight w:val="350"/>
        </w:trPr>
        <w:tc>
          <w:tcPr>
            <w:tcW w:w="4236" w:type="dxa"/>
          </w:tcPr>
          <w:p w:rsidR="00A17E8D" w:rsidRDefault="00A17E8D" w:rsidP="0055710D">
            <w:pPr>
              <w:pStyle w:val="libPoem"/>
            </w:pPr>
            <w:r>
              <w:rPr>
                <w:rFonts w:hint="cs"/>
                <w:rtl/>
              </w:rPr>
              <w:t>وقل لغزلان النقا</w:t>
            </w:r>
            <w:r w:rsidR="00E66EDC">
              <w:rPr>
                <w:rFonts w:hint="cs"/>
                <w:rtl/>
              </w:rPr>
              <w:t>:</w:t>
            </w:r>
            <w:r>
              <w:rPr>
                <w:rFonts w:hint="cs"/>
                <w:rtl/>
              </w:rPr>
              <w:t>مات الهوى</w:t>
            </w:r>
            <w:r w:rsidRPr="00725071">
              <w:rPr>
                <w:rStyle w:val="libPoemTiniChar0"/>
                <w:rtl/>
              </w:rPr>
              <w:br/>
              <w:t> </w:t>
            </w:r>
          </w:p>
        </w:tc>
        <w:tc>
          <w:tcPr>
            <w:tcW w:w="302" w:type="dxa"/>
          </w:tcPr>
          <w:p w:rsidR="00A17E8D" w:rsidRDefault="00A17E8D" w:rsidP="0055710D">
            <w:pPr>
              <w:pStyle w:val="libPoem"/>
              <w:rPr>
                <w:rtl/>
              </w:rPr>
            </w:pPr>
          </w:p>
        </w:tc>
        <w:tc>
          <w:tcPr>
            <w:tcW w:w="4190" w:type="dxa"/>
          </w:tcPr>
          <w:p w:rsidR="00A17E8D" w:rsidRDefault="00A17E8D" w:rsidP="0055710D">
            <w:pPr>
              <w:pStyle w:val="libPoem"/>
            </w:pPr>
            <w:r w:rsidRPr="009618AF">
              <w:rPr>
                <w:rFonts w:hint="cs"/>
                <w:rtl/>
              </w:rPr>
              <w:t>وط</w:t>
            </w:r>
            <w:r w:rsidR="00EA5394">
              <w:rPr>
                <w:rFonts w:hint="cs"/>
                <w:rtl/>
              </w:rPr>
              <w:t>ُ</w:t>
            </w:r>
            <w:r w:rsidRPr="009618AF">
              <w:rPr>
                <w:rFonts w:hint="cs"/>
                <w:rtl/>
              </w:rPr>
              <w:t>ل</w:t>
            </w:r>
            <w:r>
              <w:rPr>
                <w:rFonts w:hint="cs"/>
                <w:rtl/>
              </w:rPr>
              <w:t>ّ</w:t>
            </w:r>
            <w:r w:rsidRPr="009618AF">
              <w:rPr>
                <w:rFonts w:hint="cs"/>
                <w:rtl/>
              </w:rPr>
              <w:t>قت</w:t>
            </w:r>
            <w:r>
              <w:rPr>
                <w:rFonts w:hint="cs"/>
                <w:rtl/>
              </w:rPr>
              <w:t>ْ</w:t>
            </w:r>
            <w:r w:rsidRPr="009618AF">
              <w:rPr>
                <w:rFonts w:hint="cs"/>
                <w:rtl/>
              </w:rPr>
              <w:t xml:space="preserve"> بعدكم</w:t>
            </w:r>
            <w:r>
              <w:rPr>
                <w:rFonts w:hint="cs"/>
                <w:rtl/>
              </w:rPr>
              <w:t>ُ</w:t>
            </w:r>
            <w:r w:rsidRPr="009618AF">
              <w:rPr>
                <w:rFonts w:hint="cs"/>
                <w:rtl/>
              </w:rPr>
              <w:t xml:space="preserve"> بنت الغزل</w:t>
            </w:r>
            <w:r>
              <w:rPr>
                <w:rFonts w:hint="cs"/>
                <w:rtl/>
              </w:rPr>
              <w:t>ْ</w:t>
            </w:r>
            <w:r w:rsidRPr="00725071">
              <w:rPr>
                <w:rStyle w:val="libPoemTiniChar0"/>
                <w:rtl/>
              </w:rPr>
              <w:br/>
              <w:t> </w:t>
            </w:r>
          </w:p>
        </w:tc>
      </w:tr>
      <w:tr w:rsidR="00A17E8D" w:rsidTr="00EA056C">
        <w:trPr>
          <w:trHeight w:val="350"/>
        </w:trPr>
        <w:tc>
          <w:tcPr>
            <w:tcW w:w="4236" w:type="dxa"/>
          </w:tcPr>
          <w:p w:rsidR="00A17E8D" w:rsidRDefault="00A17E8D" w:rsidP="0055710D">
            <w:pPr>
              <w:pStyle w:val="libPoem"/>
            </w:pPr>
            <w:r>
              <w:rPr>
                <w:rFonts w:hint="cs"/>
                <w:rtl/>
              </w:rPr>
              <w:t>وعادَ عنكنَّ يخيبُ قانصٌ</w:t>
            </w:r>
            <w:r w:rsidRPr="00725071">
              <w:rPr>
                <w:rStyle w:val="libPoemTiniChar0"/>
                <w:rtl/>
              </w:rPr>
              <w:br/>
              <w:t> </w:t>
            </w:r>
          </w:p>
        </w:tc>
        <w:tc>
          <w:tcPr>
            <w:tcW w:w="302" w:type="dxa"/>
          </w:tcPr>
          <w:p w:rsidR="00A17E8D" w:rsidRDefault="00A17E8D" w:rsidP="0055710D">
            <w:pPr>
              <w:pStyle w:val="libPoem"/>
              <w:rPr>
                <w:rtl/>
              </w:rPr>
            </w:pPr>
          </w:p>
        </w:tc>
        <w:tc>
          <w:tcPr>
            <w:tcW w:w="4190" w:type="dxa"/>
          </w:tcPr>
          <w:p w:rsidR="00A17E8D" w:rsidRDefault="00EA056C" w:rsidP="0055710D">
            <w:pPr>
              <w:pStyle w:val="libPoem"/>
            </w:pPr>
            <w:r w:rsidRPr="009618AF">
              <w:rPr>
                <w:rFonts w:hint="cs"/>
                <w:rtl/>
              </w:rPr>
              <w:t>مد</w:t>
            </w:r>
            <w:r>
              <w:rPr>
                <w:rFonts w:hint="cs"/>
                <w:rtl/>
              </w:rPr>
              <w:t>َّ</w:t>
            </w:r>
            <w:r w:rsidRPr="009618AF">
              <w:rPr>
                <w:rFonts w:hint="cs"/>
                <w:rtl/>
              </w:rPr>
              <w:t xml:space="preserve"> الحبالات لكن</w:t>
            </w:r>
            <w:r>
              <w:rPr>
                <w:rFonts w:hint="cs"/>
                <w:rtl/>
              </w:rPr>
              <w:t>َّ</w:t>
            </w:r>
            <w:r w:rsidRPr="009618AF">
              <w:rPr>
                <w:rFonts w:hint="cs"/>
                <w:rtl/>
              </w:rPr>
              <w:t xml:space="preserve"> فاحتبل</w:t>
            </w:r>
            <w:r>
              <w:rPr>
                <w:rFonts w:hint="cs"/>
                <w:rtl/>
              </w:rPr>
              <w:t>ْ</w:t>
            </w:r>
            <w:r w:rsidRPr="009618AF">
              <w:rPr>
                <w:rFonts w:hint="cs"/>
                <w:rtl/>
              </w:rPr>
              <w:t xml:space="preserve"> </w:t>
            </w:r>
            <w:r w:rsidRPr="00583C0E">
              <w:rPr>
                <w:rStyle w:val="libFootnotenumChar"/>
                <w:rFonts w:hint="cs"/>
                <w:rtl/>
              </w:rPr>
              <w:t>(1)</w:t>
            </w:r>
            <w:r w:rsidR="00A17E8D" w:rsidRPr="00725071">
              <w:rPr>
                <w:rStyle w:val="libPoemTiniChar0"/>
                <w:rtl/>
              </w:rPr>
              <w:br/>
              <w:t> </w:t>
            </w:r>
          </w:p>
        </w:tc>
      </w:tr>
      <w:tr w:rsidR="00A17E8D" w:rsidTr="00EA056C">
        <w:trPr>
          <w:trHeight w:val="350"/>
        </w:trPr>
        <w:tc>
          <w:tcPr>
            <w:tcW w:w="4236" w:type="dxa"/>
          </w:tcPr>
          <w:p w:rsidR="00A17E8D" w:rsidRDefault="00EA056C" w:rsidP="0055710D">
            <w:pPr>
              <w:pStyle w:val="libPoem"/>
            </w:pPr>
            <w:r>
              <w:rPr>
                <w:rFonts w:hint="cs"/>
                <w:rtl/>
              </w:rPr>
              <w:t>يا من</w:t>
            </w:r>
            <w:r w:rsidRPr="00666704">
              <w:rPr>
                <w:rFonts w:hint="cs"/>
                <w:rtl/>
              </w:rPr>
              <w:t xml:space="preserve"> </w:t>
            </w:r>
            <w:r>
              <w:rPr>
                <w:rFonts w:hint="cs"/>
                <w:rtl/>
              </w:rPr>
              <w:t>يرى قتلىَ السيوف حُظرتْ</w:t>
            </w:r>
            <w:r w:rsidR="00A17E8D" w:rsidRPr="00725071">
              <w:rPr>
                <w:rStyle w:val="libPoemTiniChar0"/>
                <w:rtl/>
              </w:rPr>
              <w:br/>
              <w:t> </w:t>
            </w:r>
          </w:p>
        </w:tc>
        <w:tc>
          <w:tcPr>
            <w:tcW w:w="302" w:type="dxa"/>
          </w:tcPr>
          <w:p w:rsidR="00A17E8D" w:rsidRDefault="00A17E8D" w:rsidP="0055710D">
            <w:pPr>
              <w:pStyle w:val="libPoem"/>
              <w:rPr>
                <w:rtl/>
              </w:rPr>
            </w:pPr>
          </w:p>
        </w:tc>
        <w:tc>
          <w:tcPr>
            <w:tcW w:w="4190" w:type="dxa"/>
          </w:tcPr>
          <w:p w:rsidR="00A17E8D" w:rsidRDefault="00EA056C" w:rsidP="00EA5394">
            <w:pPr>
              <w:pStyle w:val="libPoem"/>
            </w:pPr>
            <w:r w:rsidRPr="009618AF">
              <w:rPr>
                <w:rFonts w:hint="cs"/>
                <w:rtl/>
              </w:rPr>
              <w:t>دمائهم</w:t>
            </w:r>
            <w:r w:rsidR="00E66EDC">
              <w:rPr>
                <w:rFonts w:hint="cs"/>
                <w:rtl/>
              </w:rPr>
              <w:t>،</w:t>
            </w:r>
            <w:r w:rsidRPr="009618AF">
              <w:rPr>
                <w:rFonts w:hint="cs"/>
                <w:rtl/>
              </w:rPr>
              <w:t xml:space="preserve"> </w:t>
            </w:r>
            <w:r w:rsidR="00EA5394">
              <w:rPr>
                <w:rFonts w:hint="cs"/>
                <w:rtl/>
              </w:rPr>
              <w:t>أ</w:t>
            </w:r>
            <w:r w:rsidRPr="009618AF">
              <w:rPr>
                <w:rFonts w:hint="cs"/>
                <w:rtl/>
              </w:rPr>
              <w:t>لله</w:t>
            </w:r>
            <w:r>
              <w:rPr>
                <w:rFonts w:hint="cs"/>
                <w:rtl/>
              </w:rPr>
              <w:t>َ</w:t>
            </w:r>
            <w:r w:rsidRPr="009618AF">
              <w:rPr>
                <w:rFonts w:hint="cs"/>
                <w:rtl/>
              </w:rPr>
              <w:t xml:space="preserve"> في قتلى</w:t>
            </w:r>
            <w:r>
              <w:rPr>
                <w:rFonts w:hint="cs"/>
                <w:rtl/>
              </w:rPr>
              <w:t>َ</w:t>
            </w:r>
            <w:r w:rsidRPr="009618AF">
              <w:rPr>
                <w:rFonts w:hint="cs"/>
                <w:rtl/>
              </w:rPr>
              <w:t xml:space="preserve"> المق</w:t>
            </w:r>
            <w:r>
              <w:rPr>
                <w:rFonts w:hint="cs"/>
                <w:rtl/>
              </w:rPr>
              <w:t>َ</w:t>
            </w:r>
            <w:r w:rsidRPr="009618AF">
              <w:rPr>
                <w:rFonts w:hint="cs"/>
                <w:rtl/>
              </w:rPr>
              <w:t>ل</w:t>
            </w:r>
            <w:r>
              <w:rPr>
                <w:rFonts w:hint="cs"/>
                <w:rtl/>
              </w:rPr>
              <w:t>ْ</w:t>
            </w:r>
            <w:r w:rsidR="00A17E8D" w:rsidRPr="00725071">
              <w:rPr>
                <w:rStyle w:val="libPoemTiniChar0"/>
                <w:rtl/>
              </w:rPr>
              <w:br/>
              <w:t> </w:t>
            </w:r>
          </w:p>
        </w:tc>
      </w:tr>
      <w:tr w:rsidR="00A17E8D" w:rsidTr="00EA056C">
        <w:tblPrEx>
          <w:tblLook w:val="04A0" w:firstRow="1" w:lastRow="0" w:firstColumn="1" w:lastColumn="0" w:noHBand="0" w:noVBand="1"/>
        </w:tblPrEx>
        <w:trPr>
          <w:trHeight w:val="350"/>
        </w:trPr>
        <w:tc>
          <w:tcPr>
            <w:tcW w:w="4236" w:type="dxa"/>
          </w:tcPr>
          <w:p w:rsidR="00A17E8D" w:rsidRDefault="00EA056C" w:rsidP="0055710D">
            <w:pPr>
              <w:pStyle w:val="libPoem"/>
            </w:pPr>
            <w:r>
              <w:rPr>
                <w:rFonts w:hint="cs"/>
                <w:rtl/>
              </w:rPr>
              <w:t>ما عند سكّان مِنىً في رجلٍ</w:t>
            </w:r>
            <w:r w:rsidR="00A17E8D" w:rsidRPr="00725071">
              <w:rPr>
                <w:rStyle w:val="libPoemTiniChar0"/>
                <w:rtl/>
              </w:rPr>
              <w:br/>
              <w:t> </w:t>
            </w:r>
          </w:p>
        </w:tc>
        <w:tc>
          <w:tcPr>
            <w:tcW w:w="302" w:type="dxa"/>
          </w:tcPr>
          <w:p w:rsidR="00A17E8D" w:rsidRDefault="00A17E8D" w:rsidP="0055710D">
            <w:pPr>
              <w:pStyle w:val="libPoem"/>
              <w:rPr>
                <w:rtl/>
              </w:rPr>
            </w:pPr>
          </w:p>
        </w:tc>
        <w:tc>
          <w:tcPr>
            <w:tcW w:w="4190" w:type="dxa"/>
          </w:tcPr>
          <w:p w:rsidR="00A17E8D" w:rsidRDefault="00EA056C" w:rsidP="0055710D">
            <w:pPr>
              <w:pStyle w:val="libPoem"/>
            </w:pPr>
            <w:r w:rsidRPr="009618AF">
              <w:rPr>
                <w:rFonts w:hint="cs"/>
                <w:rtl/>
              </w:rPr>
              <w:t>سباه ظبي</w:t>
            </w:r>
            <w:r>
              <w:rPr>
                <w:rFonts w:hint="cs"/>
                <w:rtl/>
              </w:rPr>
              <w:t>ٌ</w:t>
            </w:r>
            <w:r w:rsidRPr="009618AF">
              <w:rPr>
                <w:rFonts w:hint="cs"/>
                <w:rtl/>
              </w:rPr>
              <w:t xml:space="preserve"> وهو في ألف ر</w:t>
            </w:r>
            <w:r>
              <w:rPr>
                <w:rFonts w:hint="cs"/>
                <w:rtl/>
              </w:rPr>
              <w:t>َ</w:t>
            </w:r>
            <w:r w:rsidRPr="009618AF">
              <w:rPr>
                <w:rFonts w:hint="cs"/>
                <w:rtl/>
              </w:rPr>
              <w:t>ج</w:t>
            </w:r>
            <w:r>
              <w:rPr>
                <w:rFonts w:hint="cs"/>
                <w:rtl/>
              </w:rPr>
              <w:t>ُ</w:t>
            </w:r>
            <w:r w:rsidRPr="009618AF">
              <w:rPr>
                <w:rFonts w:hint="cs"/>
                <w:rtl/>
              </w:rPr>
              <w:t>ل</w:t>
            </w:r>
            <w:r>
              <w:rPr>
                <w:rFonts w:hint="cs"/>
                <w:rtl/>
              </w:rPr>
              <w:t>ْ</w:t>
            </w:r>
            <w:r w:rsidR="00A17E8D" w:rsidRPr="00725071">
              <w:rPr>
                <w:rStyle w:val="libPoemTiniChar0"/>
                <w:rtl/>
              </w:rPr>
              <w:br/>
              <w:t> </w:t>
            </w:r>
          </w:p>
        </w:tc>
      </w:tr>
      <w:tr w:rsidR="00A17E8D" w:rsidTr="00EA056C">
        <w:tblPrEx>
          <w:tblLook w:val="04A0" w:firstRow="1" w:lastRow="0" w:firstColumn="1" w:lastColumn="0" w:noHBand="0" w:noVBand="1"/>
        </w:tblPrEx>
        <w:trPr>
          <w:trHeight w:val="350"/>
        </w:trPr>
        <w:tc>
          <w:tcPr>
            <w:tcW w:w="4236" w:type="dxa"/>
          </w:tcPr>
          <w:p w:rsidR="00A17E8D" w:rsidRDefault="00EA056C" w:rsidP="0055710D">
            <w:pPr>
              <w:pStyle w:val="libPoem"/>
            </w:pPr>
            <w:r>
              <w:rPr>
                <w:rFonts w:hint="cs"/>
                <w:rtl/>
              </w:rPr>
              <w:t>دافع عن صفحته شوكُ القنا</w:t>
            </w:r>
            <w:r w:rsidR="00A17E8D" w:rsidRPr="00725071">
              <w:rPr>
                <w:rStyle w:val="libPoemTiniChar0"/>
                <w:rtl/>
              </w:rPr>
              <w:br/>
              <w:t> </w:t>
            </w:r>
          </w:p>
        </w:tc>
        <w:tc>
          <w:tcPr>
            <w:tcW w:w="302" w:type="dxa"/>
          </w:tcPr>
          <w:p w:rsidR="00A17E8D" w:rsidRDefault="00A17E8D" w:rsidP="0055710D">
            <w:pPr>
              <w:pStyle w:val="libPoem"/>
              <w:rPr>
                <w:rtl/>
              </w:rPr>
            </w:pPr>
          </w:p>
        </w:tc>
        <w:tc>
          <w:tcPr>
            <w:tcW w:w="4190" w:type="dxa"/>
          </w:tcPr>
          <w:p w:rsidR="00A17E8D" w:rsidRDefault="00EA056C" w:rsidP="0055710D">
            <w:pPr>
              <w:pStyle w:val="libPoem"/>
            </w:pPr>
            <w:r w:rsidRPr="009618AF">
              <w:rPr>
                <w:rFonts w:hint="cs"/>
                <w:rtl/>
              </w:rPr>
              <w:t>وجرحته أعين الس</w:t>
            </w:r>
            <w:r>
              <w:rPr>
                <w:rFonts w:hint="cs"/>
                <w:rtl/>
              </w:rPr>
              <w:t>ِّرب</w:t>
            </w:r>
            <w:r w:rsidRPr="009618AF">
              <w:rPr>
                <w:rFonts w:hint="cs"/>
                <w:rtl/>
              </w:rPr>
              <w:t xml:space="preserve"> النجل</w:t>
            </w:r>
            <w:r>
              <w:rPr>
                <w:rFonts w:hint="cs"/>
                <w:rtl/>
              </w:rPr>
              <w:t>ْ</w:t>
            </w:r>
            <w:r w:rsidR="00A17E8D" w:rsidRPr="00725071">
              <w:rPr>
                <w:rStyle w:val="libPoemTiniChar0"/>
                <w:rtl/>
              </w:rPr>
              <w:br/>
              <w:t> </w:t>
            </w:r>
          </w:p>
        </w:tc>
      </w:tr>
      <w:tr w:rsidR="00A17E8D" w:rsidTr="00EA056C">
        <w:tblPrEx>
          <w:tblLook w:val="04A0" w:firstRow="1" w:lastRow="0" w:firstColumn="1" w:lastColumn="0" w:noHBand="0" w:noVBand="1"/>
        </w:tblPrEx>
        <w:trPr>
          <w:trHeight w:val="350"/>
        </w:trPr>
        <w:tc>
          <w:tcPr>
            <w:tcW w:w="4236" w:type="dxa"/>
          </w:tcPr>
          <w:p w:rsidR="00A17E8D" w:rsidRDefault="00EA056C" w:rsidP="0055710D">
            <w:pPr>
              <w:pStyle w:val="libPoem"/>
            </w:pPr>
            <w:r>
              <w:rPr>
                <w:rFonts w:hint="cs"/>
                <w:rtl/>
              </w:rPr>
              <w:t>دمٌ حرامٌ للأخ المسلم</w:t>
            </w:r>
            <w:r w:rsidRPr="00666704">
              <w:rPr>
                <w:rFonts w:hint="cs"/>
                <w:rtl/>
              </w:rPr>
              <w:t xml:space="preserve"> </w:t>
            </w:r>
            <w:r>
              <w:rPr>
                <w:rFonts w:hint="cs"/>
                <w:rtl/>
              </w:rPr>
              <w:t>في</w:t>
            </w:r>
            <w:r w:rsidR="00A17E8D" w:rsidRPr="00725071">
              <w:rPr>
                <w:rStyle w:val="libPoemTiniChar0"/>
                <w:rtl/>
              </w:rPr>
              <w:br/>
              <w:t> </w:t>
            </w:r>
          </w:p>
        </w:tc>
        <w:tc>
          <w:tcPr>
            <w:tcW w:w="302" w:type="dxa"/>
          </w:tcPr>
          <w:p w:rsidR="00A17E8D" w:rsidRDefault="00A17E8D" w:rsidP="0055710D">
            <w:pPr>
              <w:pStyle w:val="libPoem"/>
              <w:rPr>
                <w:rtl/>
              </w:rPr>
            </w:pPr>
          </w:p>
        </w:tc>
        <w:tc>
          <w:tcPr>
            <w:tcW w:w="4190" w:type="dxa"/>
          </w:tcPr>
          <w:p w:rsidR="00A17E8D" w:rsidRDefault="00EA056C" w:rsidP="0055710D">
            <w:pPr>
              <w:pStyle w:val="libPoem"/>
            </w:pPr>
            <w:r w:rsidRPr="009618AF">
              <w:rPr>
                <w:rFonts w:hint="cs"/>
                <w:rtl/>
              </w:rPr>
              <w:t>أرض</w:t>
            </w:r>
            <w:r>
              <w:rPr>
                <w:rFonts w:hint="cs"/>
                <w:rtl/>
              </w:rPr>
              <w:t>ٍ</w:t>
            </w:r>
            <w:r w:rsidRPr="009618AF">
              <w:rPr>
                <w:rFonts w:hint="cs"/>
                <w:rtl/>
              </w:rPr>
              <w:t xml:space="preserve"> حرام</w:t>
            </w:r>
            <w:r>
              <w:rPr>
                <w:rFonts w:hint="cs"/>
                <w:rtl/>
              </w:rPr>
              <w:t>ٍ</w:t>
            </w:r>
            <w:r w:rsidRPr="009618AF">
              <w:rPr>
                <w:rFonts w:hint="cs"/>
                <w:rtl/>
              </w:rPr>
              <w:t xml:space="preserve"> يال</w:t>
            </w:r>
            <w:r>
              <w:rPr>
                <w:rFonts w:hint="cs"/>
                <w:rtl/>
              </w:rPr>
              <w:t>َ</w:t>
            </w:r>
            <w:r w:rsidRPr="009618AF">
              <w:rPr>
                <w:rFonts w:hint="cs"/>
                <w:rtl/>
              </w:rPr>
              <w:t xml:space="preserve"> ن</w:t>
            </w:r>
            <w:r>
              <w:rPr>
                <w:rFonts w:hint="cs"/>
                <w:rtl/>
              </w:rPr>
              <w:t>ُ</w:t>
            </w:r>
            <w:r w:rsidRPr="009618AF">
              <w:rPr>
                <w:rFonts w:hint="cs"/>
                <w:rtl/>
              </w:rPr>
              <w:t>عم كيف حل</w:t>
            </w:r>
            <w:r>
              <w:rPr>
                <w:rFonts w:hint="cs"/>
                <w:rtl/>
              </w:rPr>
              <w:t>ْ</w:t>
            </w:r>
            <w:r w:rsidRPr="009618AF">
              <w:rPr>
                <w:rFonts w:hint="cs"/>
                <w:rtl/>
              </w:rPr>
              <w:t xml:space="preserve"> ؟!</w:t>
            </w:r>
            <w:r w:rsidR="00A17E8D" w:rsidRPr="00725071">
              <w:rPr>
                <w:rStyle w:val="libPoemTiniChar0"/>
                <w:rtl/>
              </w:rPr>
              <w:br/>
              <w:t> </w:t>
            </w:r>
          </w:p>
        </w:tc>
      </w:tr>
      <w:tr w:rsidR="00A17E8D" w:rsidTr="00EA056C">
        <w:tblPrEx>
          <w:tblLook w:val="04A0" w:firstRow="1" w:lastRow="0" w:firstColumn="1" w:lastColumn="0" w:noHBand="0" w:noVBand="1"/>
        </w:tblPrEx>
        <w:trPr>
          <w:trHeight w:val="350"/>
        </w:trPr>
        <w:tc>
          <w:tcPr>
            <w:tcW w:w="4236" w:type="dxa"/>
          </w:tcPr>
          <w:p w:rsidR="00A17E8D" w:rsidRDefault="00EA056C" w:rsidP="0055710D">
            <w:pPr>
              <w:pStyle w:val="libPoem"/>
            </w:pPr>
            <w:r>
              <w:rPr>
                <w:rFonts w:hint="cs"/>
                <w:rtl/>
              </w:rPr>
              <w:t>قلتِ</w:t>
            </w:r>
            <w:r w:rsidR="00E66EDC">
              <w:rPr>
                <w:rFonts w:hint="cs"/>
                <w:rtl/>
              </w:rPr>
              <w:t>:</w:t>
            </w:r>
            <w:r>
              <w:rPr>
                <w:rFonts w:hint="cs"/>
                <w:rtl/>
              </w:rPr>
              <w:t>شكا</w:t>
            </w:r>
            <w:r w:rsidR="00E66EDC">
              <w:rPr>
                <w:rFonts w:hint="cs"/>
                <w:rtl/>
              </w:rPr>
              <w:t>،</w:t>
            </w:r>
            <w:r>
              <w:rPr>
                <w:rFonts w:hint="cs"/>
                <w:rtl/>
              </w:rPr>
              <w:t xml:space="preserve"> فأين دعوى صبره ؟</w:t>
            </w:r>
            <w:r w:rsidR="00A17E8D" w:rsidRPr="00725071">
              <w:rPr>
                <w:rStyle w:val="libPoemTiniChar0"/>
                <w:rtl/>
              </w:rPr>
              <w:br/>
              <w:t> </w:t>
            </w:r>
          </w:p>
        </w:tc>
        <w:tc>
          <w:tcPr>
            <w:tcW w:w="302" w:type="dxa"/>
          </w:tcPr>
          <w:p w:rsidR="00A17E8D" w:rsidRDefault="00A17E8D" w:rsidP="0055710D">
            <w:pPr>
              <w:pStyle w:val="libPoem"/>
              <w:rPr>
                <w:rtl/>
              </w:rPr>
            </w:pPr>
          </w:p>
        </w:tc>
        <w:tc>
          <w:tcPr>
            <w:tcW w:w="4190" w:type="dxa"/>
          </w:tcPr>
          <w:p w:rsidR="00A17E8D" w:rsidRDefault="00EA056C" w:rsidP="0055710D">
            <w:pPr>
              <w:pStyle w:val="libPoem"/>
            </w:pPr>
            <w:r w:rsidRPr="009618AF">
              <w:rPr>
                <w:rFonts w:hint="cs"/>
                <w:rtl/>
              </w:rPr>
              <w:t>ك</w:t>
            </w:r>
            <w:r>
              <w:rPr>
                <w:rFonts w:hint="cs"/>
                <w:rtl/>
              </w:rPr>
              <w:t>ُ</w:t>
            </w:r>
            <w:r w:rsidRPr="009618AF">
              <w:rPr>
                <w:rFonts w:hint="cs"/>
                <w:rtl/>
              </w:rPr>
              <w:t>ر</w:t>
            </w:r>
            <w:r>
              <w:rPr>
                <w:rFonts w:hint="cs"/>
                <w:rtl/>
              </w:rPr>
              <w:t>ّ</w:t>
            </w:r>
            <w:r w:rsidRPr="009618AF">
              <w:rPr>
                <w:rFonts w:hint="cs"/>
                <w:rtl/>
              </w:rPr>
              <w:t>ى اللحاظ</w:t>
            </w:r>
            <w:r>
              <w:rPr>
                <w:rFonts w:hint="cs"/>
                <w:rtl/>
              </w:rPr>
              <w:t>ّ</w:t>
            </w:r>
            <w:r w:rsidRPr="009618AF">
              <w:rPr>
                <w:rFonts w:hint="cs"/>
                <w:rtl/>
              </w:rPr>
              <w:t xml:space="preserve"> واسئلي عن الخبل</w:t>
            </w:r>
            <w:r>
              <w:rPr>
                <w:rFonts w:hint="cs"/>
                <w:rtl/>
              </w:rPr>
              <w:t>ْ</w:t>
            </w:r>
            <w:r w:rsidR="00A17E8D" w:rsidRPr="00725071">
              <w:rPr>
                <w:rStyle w:val="libPoemTiniChar0"/>
                <w:rtl/>
              </w:rPr>
              <w:br/>
              <w:t> </w:t>
            </w:r>
          </w:p>
        </w:tc>
      </w:tr>
      <w:tr w:rsidR="00A17E8D" w:rsidTr="00EA056C">
        <w:tblPrEx>
          <w:tblLook w:val="04A0" w:firstRow="1" w:lastRow="0" w:firstColumn="1" w:lastColumn="0" w:noHBand="0" w:noVBand="1"/>
        </w:tblPrEx>
        <w:trPr>
          <w:trHeight w:val="350"/>
        </w:trPr>
        <w:tc>
          <w:tcPr>
            <w:tcW w:w="4236" w:type="dxa"/>
          </w:tcPr>
          <w:p w:rsidR="00A17E8D" w:rsidRDefault="00EA056C" w:rsidP="0055710D">
            <w:pPr>
              <w:pStyle w:val="libPoem"/>
            </w:pPr>
            <w:r>
              <w:rPr>
                <w:rFonts w:hint="cs"/>
                <w:rtl/>
              </w:rPr>
              <w:t>عنَّ</w:t>
            </w:r>
            <w:r w:rsidRPr="00666704">
              <w:rPr>
                <w:rFonts w:hint="cs"/>
                <w:rtl/>
              </w:rPr>
              <w:t xml:space="preserve"> </w:t>
            </w:r>
            <w:r>
              <w:rPr>
                <w:rFonts w:hint="cs"/>
                <w:rtl/>
              </w:rPr>
              <w:t>هواكِ فأذلَّ جَلَدي</w:t>
            </w:r>
            <w:r w:rsidR="00A17E8D" w:rsidRPr="00725071">
              <w:rPr>
                <w:rStyle w:val="libPoemTiniChar0"/>
                <w:rtl/>
              </w:rPr>
              <w:br/>
              <w:t> </w:t>
            </w:r>
          </w:p>
        </w:tc>
        <w:tc>
          <w:tcPr>
            <w:tcW w:w="302" w:type="dxa"/>
          </w:tcPr>
          <w:p w:rsidR="00A17E8D" w:rsidRDefault="00A17E8D" w:rsidP="0055710D">
            <w:pPr>
              <w:pStyle w:val="libPoem"/>
              <w:rPr>
                <w:rtl/>
              </w:rPr>
            </w:pPr>
          </w:p>
        </w:tc>
        <w:tc>
          <w:tcPr>
            <w:tcW w:w="4190" w:type="dxa"/>
          </w:tcPr>
          <w:p w:rsidR="00A17E8D" w:rsidRDefault="00EA056C" w:rsidP="00EA5394">
            <w:pPr>
              <w:pStyle w:val="libPoem"/>
            </w:pPr>
            <w:r w:rsidRPr="009618AF">
              <w:rPr>
                <w:rFonts w:hint="cs"/>
                <w:rtl/>
              </w:rPr>
              <w:t>والحب</w:t>
            </w:r>
            <w:r>
              <w:rPr>
                <w:rFonts w:hint="cs"/>
                <w:rtl/>
              </w:rPr>
              <w:t>ُّ</w:t>
            </w:r>
            <w:r w:rsidRPr="009618AF">
              <w:rPr>
                <w:rFonts w:hint="cs"/>
                <w:rtl/>
              </w:rPr>
              <w:t xml:space="preserve"> مارق</w:t>
            </w:r>
            <w:r>
              <w:rPr>
                <w:rFonts w:hint="cs"/>
                <w:rtl/>
              </w:rPr>
              <w:t>َّ</w:t>
            </w:r>
            <w:r w:rsidRPr="009618AF">
              <w:rPr>
                <w:rFonts w:hint="cs"/>
                <w:rtl/>
              </w:rPr>
              <w:t xml:space="preserve"> له الج</w:t>
            </w:r>
            <w:r>
              <w:rPr>
                <w:rFonts w:hint="cs"/>
                <w:rtl/>
              </w:rPr>
              <w:t>َ</w:t>
            </w:r>
            <w:r w:rsidRPr="009618AF">
              <w:rPr>
                <w:rFonts w:hint="cs"/>
                <w:rtl/>
              </w:rPr>
              <w:t>لد وذل</w:t>
            </w:r>
            <w:r>
              <w:rPr>
                <w:rFonts w:hint="cs"/>
                <w:rtl/>
              </w:rPr>
              <w:t>ْ</w:t>
            </w:r>
            <w:r w:rsidRPr="009618AF">
              <w:rPr>
                <w:rFonts w:hint="cs"/>
                <w:rtl/>
              </w:rPr>
              <w:t xml:space="preserve"> </w:t>
            </w:r>
            <w:r w:rsidRPr="00583C0E">
              <w:rPr>
                <w:rStyle w:val="libFootnotenumChar"/>
                <w:rFonts w:hint="cs"/>
                <w:rtl/>
              </w:rPr>
              <w:t>(2)</w:t>
            </w:r>
            <w:r w:rsidR="00A17E8D" w:rsidRPr="00725071">
              <w:rPr>
                <w:rStyle w:val="libPoemTiniChar0"/>
                <w:rtl/>
              </w:rPr>
              <w:br/>
              <w:t> </w:t>
            </w:r>
          </w:p>
        </w:tc>
      </w:tr>
      <w:tr w:rsidR="00A17E8D" w:rsidTr="00EA056C">
        <w:tblPrEx>
          <w:tblLook w:val="04A0" w:firstRow="1" w:lastRow="0" w:firstColumn="1" w:lastColumn="0" w:noHBand="0" w:noVBand="1"/>
        </w:tblPrEx>
        <w:trPr>
          <w:trHeight w:val="350"/>
        </w:trPr>
        <w:tc>
          <w:tcPr>
            <w:tcW w:w="4236" w:type="dxa"/>
          </w:tcPr>
          <w:p w:rsidR="00A17E8D" w:rsidRDefault="00EA056C" w:rsidP="0055710D">
            <w:pPr>
              <w:pStyle w:val="libPoem"/>
            </w:pPr>
            <w:r>
              <w:rPr>
                <w:rFonts w:hint="cs"/>
                <w:rtl/>
              </w:rPr>
              <w:t>من دلَّ مسراك عليَّ في الدُّجى ؟</w:t>
            </w:r>
            <w:r w:rsidR="00A17E8D" w:rsidRPr="00725071">
              <w:rPr>
                <w:rStyle w:val="libPoemTiniChar0"/>
                <w:rtl/>
              </w:rPr>
              <w:br/>
              <w:t> </w:t>
            </w:r>
          </w:p>
        </w:tc>
        <w:tc>
          <w:tcPr>
            <w:tcW w:w="302" w:type="dxa"/>
          </w:tcPr>
          <w:p w:rsidR="00A17E8D" w:rsidRDefault="00A17E8D" w:rsidP="0055710D">
            <w:pPr>
              <w:pStyle w:val="libPoem"/>
              <w:rPr>
                <w:rtl/>
              </w:rPr>
            </w:pPr>
          </w:p>
        </w:tc>
        <w:tc>
          <w:tcPr>
            <w:tcW w:w="4190" w:type="dxa"/>
          </w:tcPr>
          <w:p w:rsidR="00A17E8D" w:rsidRDefault="00EA056C" w:rsidP="0055710D">
            <w:pPr>
              <w:pStyle w:val="libPoem"/>
            </w:pPr>
            <w:r w:rsidRPr="009618AF">
              <w:rPr>
                <w:rFonts w:hint="cs"/>
                <w:rtl/>
              </w:rPr>
              <w:t>هيهات في وجهك بدر</w:t>
            </w:r>
            <w:r>
              <w:rPr>
                <w:rFonts w:hint="cs"/>
                <w:rtl/>
              </w:rPr>
              <w:t>ٌ</w:t>
            </w:r>
            <w:r w:rsidRPr="009618AF">
              <w:rPr>
                <w:rFonts w:hint="cs"/>
                <w:rtl/>
              </w:rPr>
              <w:t xml:space="preserve"> لا </w:t>
            </w:r>
            <w:r>
              <w:rPr>
                <w:rFonts w:hint="cs"/>
                <w:rtl/>
              </w:rPr>
              <w:t>يَ</w:t>
            </w:r>
            <w:r w:rsidRPr="009618AF">
              <w:rPr>
                <w:rFonts w:hint="cs"/>
                <w:rtl/>
              </w:rPr>
              <w:t>دل</w:t>
            </w:r>
            <w:r>
              <w:rPr>
                <w:rFonts w:hint="cs"/>
                <w:rtl/>
              </w:rPr>
              <w:t>ْ</w:t>
            </w:r>
            <w:r w:rsidR="00A17E8D" w:rsidRPr="00725071">
              <w:rPr>
                <w:rStyle w:val="libPoemTiniChar0"/>
                <w:rtl/>
              </w:rPr>
              <w:br/>
              <w:t> </w:t>
            </w:r>
          </w:p>
        </w:tc>
      </w:tr>
      <w:tr w:rsidR="00A17E8D" w:rsidTr="00EA056C">
        <w:tblPrEx>
          <w:tblLook w:val="04A0" w:firstRow="1" w:lastRow="0" w:firstColumn="1" w:lastColumn="0" w:noHBand="0" w:noVBand="1"/>
        </w:tblPrEx>
        <w:trPr>
          <w:trHeight w:val="350"/>
        </w:trPr>
        <w:tc>
          <w:tcPr>
            <w:tcW w:w="4236" w:type="dxa"/>
          </w:tcPr>
          <w:p w:rsidR="00A17E8D" w:rsidRDefault="00EA056C" w:rsidP="0055710D">
            <w:pPr>
              <w:pStyle w:val="libPoem"/>
            </w:pPr>
            <w:r>
              <w:rPr>
                <w:rFonts w:hint="cs"/>
                <w:rtl/>
              </w:rPr>
              <w:t>رمتِ الجمال فملكتِ عنوةً</w:t>
            </w:r>
            <w:r w:rsidR="00A17E8D" w:rsidRPr="00725071">
              <w:rPr>
                <w:rStyle w:val="libPoemTiniChar0"/>
                <w:rtl/>
              </w:rPr>
              <w:br/>
              <w:t> </w:t>
            </w:r>
          </w:p>
        </w:tc>
        <w:tc>
          <w:tcPr>
            <w:tcW w:w="302" w:type="dxa"/>
          </w:tcPr>
          <w:p w:rsidR="00A17E8D" w:rsidRDefault="00A17E8D" w:rsidP="0055710D">
            <w:pPr>
              <w:pStyle w:val="libPoem"/>
              <w:rPr>
                <w:rtl/>
              </w:rPr>
            </w:pPr>
          </w:p>
        </w:tc>
        <w:tc>
          <w:tcPr>
            <w:tcW w:w="4190" w:type="dxa"/>
          </w:tcPr>
          <w:p w:rsidR="00A17E8D" w:rsidRDefault="00EA056C" w:rsidP="0055710D">
            <w:pPr>
              <w:pStyle w:val="libPoem"/>
            </w:pPr>
            <w:r w:rsidRPr="009618AF">
              <w:rPr>
                <w:rFonts w:hint="cs"/>
                <w:rtl/>
              </w:rPr>
              <w:t>أعناق</w:t>
            </w:r>
            <w:r>
              <w:rPr>
                <w:rFonts w:hint="cs"/>
                <w:rtl/>
              </w:rPr>
              <w:t>َ</w:t>
            </w:r>
            <w:r w:rsidRPr="009618AF">
              <w:rPr>
                <w:rFonts w:hint="cs"/>
                <w:rtl/>
              </w:rPr>
              <w:t xml:space="preserve"> ما دق</w:t>
            </w:r>
            <w:r>
              <w:rPr>
                <w:rFonts w:hint="cs"/>
                <w:rtl/>
              </w:rPr>
              <w:t>َّ</w:t>
            </w:r>
            <w:r w:rsidRPr="009618AF">
              <w:rPr>
                <w:rFonts w:hint="cs"/>
                <w:rtl/>
              </w:rPr>
              <w:t xml:space="preserve"> من الحسن وجل</w:t>
            </w:r>
            <w:r>
              <w:rPr>
                <w:rFonts w:hint="cs"/>
                <w:rtl/>
              </w:rPr>
              <w:t>ّ</w:t>
            </w:r>
            <w:r w:rsidR="00A17E8D" w:rsidRPr="00725071">
              <w:rPr>
                <w:rStyle w:val="libPoemTiniChar0"/>
                <w:rtl/>
              </w:rPr>
              <w:br/>
              <w:t> </w:t>
            </w:r>
          </w:p>
        </w:tc>
      </w:tr>
      <w:tr w:rsidR="00A17E8D" w:rsidTr="00EA056C">
        <w:tblPrEx>
          <w:tblLook w:val="04A0" w:firstRow="1" w:lastRow="0" w:firstColumn="1" w:lastColumn="0" w:noHBand="0" w:noVBand="1"/>
        </w:tblPrEx>
        <w:trPr>
          <w:trHeight w:val="350"/>
        </w:trPr>
        <w:tc>
          <w:tcPr>
            <w:tcW w:w="4236" w:type="dxa"/>
          </w:tcPr>
          <w:p w:rsidR="00A17E8D" w:rsidRDefault="00EA056C" w:rsidP="0055710D">
            <w:pPr>
              <w:pStyle w:val="libPoem"/>
            </w:pPr>
            <w:r>
              <w:rPr>
                <w:rFonts w:hint="cs"/>
                <w:rtl/>
              </w:rPr>
              <w:t>لواحظاً علّمت الضّرب</w:t>
            </w:r>
            <w:r w:rsidRPr="00666704">
              <w:rPr>
                <w:rFonts w:hint="cs"/>
                <w:rtl/>
              </w:rPr>
              <w:t xml:space="preserve"> </w:t>
            </w:r>
            <w:r>
              <w:rPr>
                <w:rFonts w:hint="cs"/>
                <w:rtl/>
              </w:rPr>
              <w:t>الظبا</w:t>
            </w:r>
            <w:r w:rsidR="00A17E8D" w:rsidRPr="00725071">
              <w:rPr>
                <w:rStyle w:val="libPoemTiniChar0"/>
                <w:rtl/>
              </w:rPr>
              <w:br/>
              <w:t> </w:t>
            </w:r>
          </w:p>
        </w:tc>
        <w:tc>
          <w:tcPr>
            <w:tcW w:w="302" w:type="dxa"/>
          </w:tcPr>
          <w:p w:rsidR="00A17E8D" w:rsidRDefault="00A17E8D" w:rsidP="0055710D">
            <w:pPr>
              <w:pStyle w:val="libPoem"/>
              <w:rPr>
                <w:rtl/>
              </w:rPr>
            </w:pPr>
          </w:p>
        </w:tc>
        <w:tc>
          <w:tcPr>
            <w:tcW w:w="4190" w:type="dxa"/>
          </w:tcPr>
          <w:p w:rsidR="00A17E8D" w:rsidRDefault="00EA056C" w:rsidP="0055710D">
            <w:pPr>
              <w:pStyle w:val="libPoem"/>
            </w:pPr>
            <w:r w:rsidRPr="009618AF">
              <w:rPr>
                <w:rFonts w:hint="cs"/>
                <w:rtl/>
              </w:rPr>
              <w:t>على قوام</w:t>
            </w:r>
            <w:r w:rsidR="00917863">
              <w:rPr>
                <w:rFonts w:hint="cs"/>
                <w:rtl/>
              </w:rPr>
              <w:t>ٍ</w:t>
            </w:r>
            <w:r w:rsidRPr="009618AF">
              <w:rPr>
                <w:rFonts w:hint="cs"/>
                <w:rtl/>
              </w:rPr>
              <w:t xml:space="preserve"> عل</w:t>
            </w:r>
            <w:r w:rsidR="00917863">
              <w:rPr>
                <w:rFonts w:hint="cs"/>
                <w:rtl/>
              </w:rPr>
              <w:t>ّ</w:t>
            </w:r>
            <w:r w:rsidRPr="009618AF">
              <w:rPr>
                <w:rFonts w:hint="cs"/>
                <w:rtl/>
              </w:rPr>
              <w:t>م الطعن</w:t>
            </w:r>
            <w:r w:rsidR="00917863">
              <w:rPr>
                <w:rFonts w:hint="cs"/>
                <w:rtl/>
              </w:rPr>
              <w:t>َ</w:t>
            </w:r>
            <w:r w:rsidRPr="009618AF">
              <w:rPr>
                <w:rFonts w:hint="cs"/>
                <w:rtl/>
              </w:rPr>
              <w:t xml:space="preserve"> الأسل</w:t>
            </w:r>
            <w:r w:rsidR="00917863">
              <w:rPr>
                <w:rFonts w:hint="cs"/>
                <w:rtl/>
              </w:rPr>
              <w:t>ْ</w:t>
            </w:r>
            <w:r w:rsidRPr="009618AF">
              <w:rPr>
                <w:rFonts w:hint="cs"/>
                <w:rtl/>
              </w:rPr>
              <w:t xml:space="preserve"> </w:t>
            </w:r>
            <w:r w:rsidRPr="00583C0E">
              <w:rPr>
                <w:rStyle w:val="libFootnotenumChar"/>
                <w:rFonts w:hint="cs"/>
                <w:rtl/>
              </w:rPr>
              <w:t>(3)</w:t>
            </w:r>
            <w:r w:rsidR="00A17E8D" w:rsidRPr="00725071">
              <w:rPr>
                <w:rStyle w:val="libPoemTiniChar0"/>
                <w:rtl/>
              </w:rPr>
              <w:br/>
              <w:t> </w:t>
            </w:r>
          </w:p>
        </w:tc>
      </w:tr>
      <w:tr w:rsidR="00A17E8D" w:rsidTr="00EA056C">
        <w:tblPrEx>
          <w:tblLook w:val="04A0" w:firstRow="1" w:lastRow="0" w:firstColumn="1" w:lastColumn="0" w:noHBand="0" w:noVBand="1"/>
        </w:tblPrEx>
        <w:trPr>
          <w:trHeight w:val="350"/>
        </w:trPr>
        <w:tc>
          <w:tcPr>
            <w:tcW w:w="4236" w:type="dxa"/>
          </w:tcPr>
          <w:p w:rsidR="00A17E8D" w:rsidRDefault="00917863" w:rsidP="0055710D">
            <w:pPr>
              <w:pStyle w:val="libPoem"/>
            </w:pPr>
            <w:r>
              <w:rPr>
                <w:rFonts w:hint="cs"/>
                <w:rtl/>
              </w:rPr>
              <w:t>يا من رأى بحاجر مجاليا</w:t>
            </w:r>
            <w:r w:rsidR="00A17E8D" w:rsidRPr="00725071">
              <w:rPr>
                <w:rStyle w:val="libPoemTiniChar0"/>
                <w:rtl/>
              </w:rPr>
              <w:br/>
              <w:t> </w:t>
            </w:r>
          </w:p>
        </w:tc>
        <w:tc>
          <w:tcPr>
            <w:tcW w:w="302" w:type="dxa"/>
          </w:tcPr>
          <w:p w:rsidR="00A17E8D" w:rsidRDefault="00A17E8D" w:rsidP="0055710D">
            <w:pPr>
              <w:pStyle w:val="libPoem"/>
              <w:rPr>
                <w:rtl/>
              </w:rPr>
            </w:pPr>
          </w:p>
        </w:tc>
        <w:tc>
          <w:tcPr>
            <w:tcW w:w="4190" w:type="dxa"/>
          </w:tcPr>
          <w:p w:rsidR="00A17E8D" w:rsidRDefault="00917863" w:rsidP="0055710D">
            <w:pPr>
              <w:pStyle w:val="libPoem"/>
            </w:pPr>
            <w:r w:rsidRPr="009618AF">
              <w:rPr>
                <w:rFonts w:hint="cs"/>
                <w:rtl/>
              </w:rPr>
              <w:t>من حيث ما استقبلها فهي ق</w:t>
            </w:r>
            <w:r>
              <w:rPr>
                <w:rFonts w:hint="cs"/>
                <w:rtl/>
              </w:rPr>
              <w:t>ِ</w:t>
            </w:r>
            <w:r w:rsidRPr="009618AF">
              <w:rPr>
                <w:rFonts w:hint="cs"/>
                <w:rtl/>
              </w:rPr>
              <w:t>ب</w:t>
            </w:r>
            <w:r>
              <w:rPr>
                <w:rFonts w:hint="cs"/>
                <w:rtl/>
              </w:rPr>
              <w:t>َ</w:t>
            </w:r>
            <w:r w:rsidRPr="009618AF">
              <w:rPr>
                <w:rFonts w:hint="cs"/>
                <w:rtl/>
              </w:rPr>
              <w:t>ل</w:t>
            </w:r>
            <w:r>
              <w:rPr>
                <w:rFonts w:hint="cs"/>
                <w:rtl/>
              </w:rPr>
              <w:t>ْ</w:t>
            </w:r>
            <w:r w:rsidR="00A17E8D" w:rsidRPr="00725071">
              <w:rPr>
                <w:rStyle w:val="libPoemTiniChar0"/>
                <w:rtl/>
              </w:rPr>
              <w:br/>
              <w:t> </w:t>
            </w:r>
          </w:p>
        </w:tc>
      </w:tr>
      <w:tr w:rsidR="00A17E8D" w:rsidTr="00EA056C">
        <w:tblPrEx>
          <w:tblLook w:val="04A0" w:firstRow="1" w:lastRow="0" w:firstColumn="1" w:lastColumn="0" w:noHBand="0" w:noVBand="1"/>
        </w:tblPrEx>
        <w:trPr>
          <w:trHeight w:val="350"/>
        </w:trPr>
        <w:tc>
          <w:tcPr>
            <w:tcW w:w="4236" w:type="dxa"/>
          </w:tcPr>
          <w:p w:rsidR="00A17E8D" w:rsidRDefault="00917863" w:rsidP="0055710D">
            <w:pPr>
              <w:pStyle w:val="libPoem"/>
            </w:pPr>
            <w:r>
              <w:rPr>
                <w:rFonts w:hint="cs"/>
                <w:rtl/>
              </w:rPr>
              <w:t>إذا مررتَ</w:t>
            </w:r>
            <w:r w:rsidRPr="00666704">
              <w:rPr>
                <w:rFonts w:hint="cs"/>
                <w:rtl/>
              </w:rPr>
              <w:t xml:space="preserve"> </w:t>
            </w:r>
            <w:r w:rsidR="00EA5394">
              <w:rPr>
                <w:rFonts w:hint="cs"/>
                <w:rtl/>
              </w:rPr>
              <w:t>بالقباب من</w:t>
            </w:r>
            <w:r>
              <w:rPr>
                <w:rFonts w:hint="cs"/>
                <w:rtl/>
              </w:rPr>
              <w:t xml:space="preserve"> ق</w:t>
            </w:r>
            <w:r w:rsidR="00EA5394">
              <w:rPr>
                <w:rFonts w:hint="cs"/>
                <w:rtl/>
              </w:rPr>
              <w:t>ُ</w:t>
            </w:r>
            <w:r>
              <w:rPr>
                <w:rFonts w:hint="cs"/>
                <w:rtl/>
              </w:rPr>
              <w:t>با</w:t>
            </w:r>
            <w:r w:rsidR="00A17E8D" w:rsidRPr="00725071">
              <w:rPr>
                <w:rStyle w:val="libPoemTiniChar0"/>
                <w:rtl/>
              </w:rPr>
              <w:br/>
              <w:t> </w:t>
            </w:r>
          </w:p>
        </w:tc>
        <w:tc>
          <w:tcPr>
            <w:tcW w:w="302" w:type="dxa"/>
          </w:tcPr>
          <w:p w:rsidR="00A17E8D" w:rsidRDefault="00A17E8D" w:rsidP="0055710D">
            <w:pPr>
              <w:pStyle w:val="libPoem"/>
              <w:rPr>
                <w:rtl/>
              </w:rPr>
            </w:pPr>
          </w:p>
        </w:tc>
        <w:tc>
          <w:tcPr>
            <w:tcW w:w="4190" w:type="dxa"/>
          </w:tcPr>
          <w:p w:rsidR="00A17E8D" w:rsidRDefault="00917863" w:rsidP="00EA5394">
            <w:pPr>
              <w:pStyle w:val="libPoem"/>
            </w:pPr>
            <w:r w:rsidRPr="009618AF">
              <w:rPr>
                <w:rFonts w:hint="cs"/>
                <w:rtl/>
              </w:rPr>
              <w:t>مرفوعة وقد هوت شمس الأص</w:t>
            </w:r>
            <w:r>
              <w:rPr>
                <w:rFonts w:hint="cs"/>
                <w:rtl/>
              </w:rPr>
              <w:t>ُ</w:t>
            </w:r>
            <w:r w:rsidRPr="009618AF">
              <w:rPr>
                <w:rFonts w:hint="cs"/>
                <w:rtl/>
              </w:rPr>
              <w:t>ل</w:t>
            </w:r>
            <w:r>
              <w:rPr>
                <w:rFonts w:hint="cs"/>
                <w:rtl/>
              </w:rPr>
              <w:t>ْ</w:t>
            </w:r>
            <w:r w:rsidRPr="009618AF">
              <w:rPr>
                <w:rFonts w:hint="cs"/>
                <w:rtl/>
              </w:rPr>
              <w:t xml:space="preserve"> </w:t>
            </w:r>
            <w:r w:rsidRPr="00583C0E">
              <w:rPr>
                <w:rStyle w:val="libFootnotenumChar"/>
                <w:rFonts w:hint="cs"/>
                <w:rtl/>
              </w:rPr>
              <w:t>(4)</w:t>
            </w:r>
            <w:r w:rsidR="00A17E8D" w:rsidRPr="00725071">
              <w:rPr>
                <w:rStyle w:val="libPoemTiniChar0"/>
                <w:rtl/>
              </w:rPr>
              <w:br/>
              <w:t> </w:t>
            </w:r>
          </w:p>
        </w:tc>
      </w:tr>
      <w:tr w:rsidR="00A17E8D" w:rsidTr="00EA056C">
        <w:tblPrEx>
          <w:tblLook w:val="04A0" w:firstRow="1" w:lastRow="0" w:firstColumn="1" w:lastColumn="0" w:noHBand="0" w:noVBand="1"/>
        </w:tblPrEx>
        <w:trPr>
          <w:trHeight w:val="350"/>
        </w:trPr>
        <w:tc>
          <w:tcPr>
            <w:tcW w:w="4236" w:type="dxa"/>
          </w:tcPr>
          <w:p w:rsidR="00A17E8D" w:rsidRDefault="00917863" w:rsidP="0055710D">
            <w:pPr>
              <w:pStyle w:val="libPoem"/>
            </w:pPr>
            <w:r>
              <w:rPr>
                <w:rFonts w:hint="cs"/>
                <w:rtl/>
              </w:rPr>
              <w:t>فقل لأقمار السماء</w:t>
            </w:r>
            <w:r w:rsidR="00E66EDC">
              <w:rPr>
                <w:rFonts w:hint="cs"/>
                <w:rtl/>
              </w:rPr>
              <w:t>:</w:t>
            </w:r>
            <w:r>
              <w:rPr>
                <w:rFonts w:hint="cs"/>
                <w:rtl/>
              </w:rPr>
              <w:t>اختمري</w:t>
            </w:r>
            <w:r w:rsidR="00A17E8D" w:rsidRPr="00725071">
              <w:rPr>
                <w:rStyle w:val="libPoemTiniChar0"/>
                <w:rtl/>
              </w:rPr>
              <w:br/>
              <w:t> </w:t>
            </w:r>
          </w:p>
        </w:tc>
        <w:tc>
          <w:tcPr>
            <w:tcW w:w="302" w:type="dxa"/>
          </w:tcPr>
          <w:p w:rsidR="00A17E8D" w:rsidRDefault="00A17E8D" w:rsidP="0055710D">
            <w:pPr>
              <w:pStyle w:val="libPoem"/>
              <w:rPr>
                <w:rtl/>
              </w:rPr>
            </w:pPr>
          </w:p>
        </w:tc>
        <w:tc>
          <w:tcPr>
            <w:tcW w:w="4190" w:type="dxa"/>
          </w:tcPr>
          <w:p w:rsidR="00A17E8D" w:rsidRDefault="00917863" w:rsidP="0055710D">
            <w:pPr>
              <w:pStyle w:val="libPoem"/>
            </w:pPr>
            <w:r w:rsidRPr="009618AF">
              <w:rPr>
                <w:rFonts w:hint="cs"/>
                <w:rtl/>
              </w:rPr>
              <w:t>فحلبة</w:t>
            </w:r>
            <w:r>
              <w:rPr>
                <w:rFonts w:hint="cs"/>
                <w:rtl/>
              </w:rPr>
              <w:t>ُ</w:t>
            </w:r>
            <w:r w:rsidRPr="009618AF">
              <w:rPr>
                <w:rFonts w:hint="cs"/>
                <w:rtl/>
              </w:rPr>
              <w:t xml:space="preserve"> الحسن لأقمار ال</w:t>
            </w:r>
            <w:r w:rsidR="00EA5394">
              <w:rPr>
                <w:rFonts w:hint="cs"/>
                <w:rtl/>
              </w:rPr>
              <w:t>كل</w:t>
            </w:r>
            <w:r w:rsidRPr="009618AF">
              <w:rPr>
                <w:rFonts w:hint="cs"/>
                <w:rtl/>
              </w:rPr>
              <w:t>ل</w:t>
            </w:r>
            <w:r>
              <w:rPr>
                <w:rFonts w:hint="cs"/>
                <w:rtl/>
              </w:rPr>
              <w:t>ْ</w:t>
            </w:r>
            <w:r w:rsidR="00A17E8D"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فاحتبل</w:t>
      </w:r>
      <w:r w:rsidR="00E66EDC">
        <w:rPr>
          <w:rFonts w:hint="cs"/>
          <w:rtl/>
        </w:rPr>
        <w:t>:</w:t>
      </w:r>
      <w:r w:rsidRPr="008A0D7A">
        <w:rPr>
          <w:rFonts w:hint="cs"/>
          <w:rtl/>
        </w:rPr>
        <w:t>فصيد بالحبالة.</w:t>
      </w:r>
    </w:p>
    <w:p w:rsidR="00FB201C" w:rsidRDefault="00666704" w:rsidP="00EA5394">
      <w:pPr>
        <w:pStyle w:val="libFootnote0"/>
        <w:rPr>
          <w:rtl/>
        </w:rPr>
      </w:pPr>
      <w:r w:rsidRPr="008A0D7A">
        <w:rPr>
          <w:rFonts w:hint="cs"/>
          <w:rtl/>
        </w:rPr>
        <w:t xml:space="preserve">2 </w:t>
      </w:r>
      <w:r w:rsidR="0013021F">
        <w:rPr>
          <w:rFonts w:hint="cs"/>
          <w:rtl/>
        </w:rPr>
        <w:t>-</w:t>
      </w:r>
      <w:r w:rsidRPr="008A0D7A">
        <w:rPr>
          <w:rFonts w:hint="cs"/>
          <w:rtl/>
        </w:rPr>
        <w:t xml:space="preserve"> </w:t>
      </w:r>
      <w:r w:rsidR="00EA5394">
        <w:rPr>
          <w:rFonts w:hint="cs"/>
          <w:rtl/>
        </w:rPr>
        <w:t>أ</w:t>
      </w:r>
      <w:r w:rsidRPr="008A0D7A">
        <w:rPr>
          <w:rFonts w:hint="cs"/>
          <w:rtl/>
        </w:rPr>
        <w:t>لجلد</w:t>
      </w:r>
      <w:r w:rsidR="00E66EDC">
        <w:rPr>
          <w:rFonts w:hint="cs"/>
          <w:rtl/>
        </w:rPr>
        <w:t>:</w:t>
      </w:r>
      <w:r w:rsidR="00EA5394">
        <w:rPr>
          <w:rFonts w:hint="cs"/>
          <w:rtl/>
        </w:rPr>
        <w:t>أ</w:t>
      </w:r>
      <w:r w:rsidRPr="008A0D7A">
        <w:rPr>
          <w:rFonts w:hint="cs"/>
          <w:rtl/>
        </w:rPr>
        <w:t>لصبر. الجلد</w:t>
      </w:r>
      <w:r w:rsidR="00E66EDC">
        <w:rPr>
          <w:rFonts w:hint="cs"/>
          <w:rtl/>
        </w:rPr>
        <w:t>:</w:t>
      </w:r>
      <w:r w:rsidRPr="008A0D7A">
        <w:rPr>
          <w:rFonts w:hint="cs"/>
          <w:rtl/>
        </w:rPr>
        <w:t>القوي الشديد.</w:t>
      </w:r>
    </w:p>
    <w:p w:rsidR="00FB201C" w:rsidRDefault="00666704" w:rsidP="00EA5394">
      <w:pPr>
        <w:pStyle w:val="libFootnote0"/>
        <w:rPr>
          <w:rtl/>
        </w:rPr>
      </w:pPr>
      <w:r w:rsidRPr="008A0D7A">
        <w:rPr>
          <w:rFonts w:hint="cs"/>
          <w:rtl/>
        </w:rPr>
        <w:t xml:space="preserve">3 </w:t>
      </w:r>
      <w:r w:rsidR="0013021F">
        <w:rPr>
          <w:rFonts w:hint="cs"/>
          <w:rtl/>
        </w:rPr>
        <w:t>-</w:t>
      </w:r>
      <w:r w:rsidRPr="008A0D7A">
        <w:rPr>
          <w:rFonts w:hint="cs"/>
          <w:rtl/>
        </w:rPr>
        <w:t xml:space="preserve"> الظبا جمع الظبة</w:t>
      </w:r>
      <w:r w:rsidR="00E66EDC">
        <w:rPr>
          <w:rFonts w:hint="cs"/>
          <w:rtl/>
        </w:rPr>
        <w:t>:</w:t>
      </w:r>
      <w:r w:rsidRPr="008A0D7A">
        <w:rPr>
          <w:rFonts w:hint="cs"/>
          <w:rtl/>
        </w:rPr>
        <w:t>حد السيف. ال</w:t>
      </w:r>
      <w:r w:rsidR="00EA5394">
        <w:rPr>
          <w:rFonts w:hint="cs"/>
          <w:rtl/>
        </w:rPr>
        <w:t>اس</w:t>
      </w:r>
      <w:r w:rsidRPr="008A0D7A">
        <w:rPr>
          <w:rFonts w:hint="cs"/>
          <w:rtl/>
        </w:rPr>
        <w:t>ل</w:t>
      </w:r>
      <w:r w:rsidR="00E66EDC">
        <w:rPr>
          <w:rFonts w:hint="cs"/>
          <w:rtl/>
        </w:rPr>
        <w:t>:</w:t>
      </w:r>
      <w:r w:rsidRPr="008A0D7A">
        <w:rPr>
          <w:rFonts w:hint="cs"/>
          <w:rtl/>
        </w:rPr>
        <w:t>الرمح.</w:t>
      </w:r>
    </w:p>
    <w:p w:rsidR="00FB201C" w:rsidRDefault="00666704" w:rsidP="00EA5394">
      <w:pPr>
        <w:pStyle w:val="libFootnote0"/>
        <w:rPr>
          <w:rtl/>
        </w:rPr>
      </w:pPr>
      <w:r w:rsidRPr="008A0D7A">
        <w:rPr>
          <w:rFonts w:hint="cs"/>
          <w:rtl/>
        </w:rPr>
        <w:t xml:space="preserve">4 </w:t>
      </w:r>
      <w:r w:rsidR="0013021F">
        <w:rPr>
          <w:rFonts w:hint="cs"/>
          <w:rtl/>
        </w:rPr>
        <w:t>-</w:t>
      </w:r>
      <w:r w:rsidRPr="008A0D7A">
        <w:rPr>
          <w:rFonts w:hint="cs"/>
          <w:rtl/>
        </w:rPr>
        <w:t xml:space="preserve"> قبا اسم موضع بالمدينة فيه مسجد لرسول </w:t>
      </w:r>
      <w:r w:rsidRPr="00EA5394">
        <w:rPr>
          <w:rFonts w:hint="cs"/>
          <w:rtl/>
        </w:rPr>
        <w:t xml:space="preserve">الله </w:t>
      </w:r>
      <w:r w:rsidR="000813D5" w:rsidRPr="00EA5394">
        <w:rPr>
          <w:rFonts w:hint="cs"/>
          <w:rtl/>
        </w:rPr>
        <w:t>صلى‌</w:t>
      </w:r>
      <w:r w:rsidR="004A0749" w:rsidRPr="00EA5394">
        <w:rPr>
          <w:rFonts w:hint="cs"/>
          <w:rtl/>
        </w:rPr>
        <w:t xml:space="preserve"> </w:t>
      </w:r>
      <w:r w:rsidR="000813D5" w:rsidRPr="00EA5394">
        <w:rPr>
          <w:rFonts w:hint="cs"/>
          <w:rtl/>
        </w:rPr>
        <w:t>الله</w:t>
      </w:r>
      <w:r w:rsidR="004A0749" w:rsidRPr="00EA5394">
        <w:rPr>
          <w:rFonts w:hint="cs"/>
          <w:rtl/>
        </w:rPr>
        <w:t xml:space="preserve"> </w:t>
      </w:r>
      <w:r w:rsidR="000813D5" w:rsidRPr="00EA5394">
        <w:rPr>
          <w:rFonts w:hint="cs"/>
          <w:rtl/>
        </w:rPr>
        <w:t>‌عليه‌</w:t>
      </w:r>
      <w:r w:rsidR="004A0749" w:rsidRPr="00EA5394">
        <w:rPr>
          <w:rFonts w:hint="cs"/>
          <w:rtl/>
        </w:rPr>
        <w:t xml:space="preserve"> </w:t>
      </w:r>
      <w:r w:rsidR="000813D5" w:rsidRPr="00EA5394">
        <w:rPr>
          <w:rFonts w:hint="cs"/>
          <w:rtl/>
        </w:rPr>
        <w:t>و</w:t>
      </w:r>
      <w:r w:rsidR="004A0749" w:rsidRPr="00EA5394">
        <w:rPr>
          <w:rFonts w:hint="cs"/>
          <w:rtl/>
        </w:rPr>
        <w:t xml:space="preserve"> </w:t>
      </w:r>
      <w:r w:rsidR="000813D5" w:rsidRPr="00EA5394">
        <w:rPr>
          <w:rFonts w:hint="cs"/>
          <w:rtl/>
        </w:rPr>
        <w:t>آله</w:t>
      </w:r>
      <w:r w:rsidR="004A0749" w:rsidRPr="00EA5394">
        <w:rPr>
          <w:rFonts w:hint="cs"/>
          <w:rtl/>
        </w:rPr>
        <w:t xml:space="preserve"> </w:t>
      </w:r>
      <w:r w:rsidR="000813D5" w:rsidRPr="00EA5394">
        <w:rPr>
          <w:rFonts w:hint="cs"/>
          <w:rtl/>
        </w:rPr>
        <w:t>‌و</w:t>
      </w:r>
      <w:r w:rsidR="004A0749" w:rsidRPr="00EA5394">
        <w:rPr>
          <w:rFonts w:hint="cs"/>
          <w:rtl/>
        </w:rPr>
        <w:t xml:space="preserve"> </w:t>
      </w:r>
      <w:r w:rsidR="000813D5" w:rsidRPr="00EA5394">
        <w:rPr>
          <w:rFonts w:hint="cs"/>
          <w:rtl/>
        </w:rPr>
        <w:t>سلم</w:t>
      </w:r>
      <w:r w:rsidRPr="004A0749">
        <w:rPr>
          <w:rStyle w:val="libNormalChar"/>
          <w:rFonts w:hint="cs"/>
          <w:rtl/>
        </w:rPr>
        <w:t>. ال</w:t>
      </w:r>
      <w:r w:rsidR="00EA5394">
        <w:rPr>
          <w:rStyle w:val="libNormalChar"/>
          <w:rFonts w:hint="cs"/>
          <w:rtl/>
        </w:rPr>
        <w:t>ا</w:t>
      </w:r>
      <w:r w:rsidRPr="004A0749">
        <w:rPr>
          <w:rStyle w:val="libNormalChar"/>
          <w:rFonts w:hint="cs"/>
          <w:rtl/>
        </w:rPr>
        <w:t>صل ج أصل وهو</w:t>
      </w:r>
      <w:r w:rsidR="00E66EDC">
        <w:rPr>
          <w:rFonts w:hint="cs"/>
          <w:rtl/>
        </w:rPr>
        <w:t>:</w:t>
      </w:r>
      <w:r w:rsidRPr="008A0D7A">
        <w:rPr>
          <w:rFonts w:hint="cs"/>
          <w:rtl/>
        </w:rPr>
        <w:t xml:space="preserve">وقت ما بعد العصر </w:t>
      </w:r>
      <w:r w:rsidR="00EA5394">
        <w:rPr>
          <w:rFonts w:hint="cs"/>
          <w:rtl/>
        </w:rPr>
        <w:t>ا</w:t>
      </w:r>
      <w:r w:rsidRPr="008A0D7A">
        <w:rPr>
          <w:rFonts w:hint="cs"/>
          <w:rtl/>
        </w:rPr>
        <w:t>لى المغ</w:t>
      </w:r>
      <w:r w:rsidR="004A0749">
        <w:rPr>
          <w:rFonts w:hint="cs"/>
          <w:rtl/>
        </w:rPr>
        <w:t>رب</w:t>
      </w:r>
      <w:r w:rsidRPr="008A0D7A">
        <w:rPr>
          <w:rFonts w:hint="cs"/>
          <w:rtl/>
        </w:rPr>
        <w:t>.</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5B29C9" w:rsidTr="0055710D">
        <w:trPr>
          <w:trHeight w:val="350"/>
        </w:trPr>
        <w:tc>
          <w:tcPr>
            <w:tcW w:w="4236" w:type="dxa"/>
            <w:shd w:val="clear" w:color="auto" w:fill="auto"/>
          </w:tcPr>
          <w:p w:rsidR="005B29C9" w:rsidRDefault="005B29C9" w:rsidP="0055710D">
            <w:pPr>
              <w:pStyle w:val="libPoem"/>
            </w:pPr>
            <w:r w:rsidRPr="009618AF">
              <w:rPr>
                <w:rFonts w:hint="cs"/>
                <w:rtl/>
              </w:rPr>
              <w:lastRenderedPageBreak/>
              <w:t>أين ليالينا على الخيف ؟! وهل</w:t>
            </w:r>
            <w:r>
              <w:rPr>
                <w:rFonts w:hint="cs"/>
                <w:rtl/>
              </w:rPr>
              <w:t>ْ</w:t>
            </w:r>
            <w:r w:rsidRPr="00725071">
              <w:rPr>
                <w:rStyle w:val="libPoemTiniChar0"/>
                <w:rtl/>
              </w:rPr>
              <w:br/>
              <w:t> </w:t>
            </w:r>
          </w:p>
        </w:tc>
        <w:tc>
          <w:tcPr>
            <w:tcW w:w="302" w:type="dxa"/>
            <w:shd w:val="clear" w:color="auto" w:fill="auto"/>
          </w:tcPr>
          <w:p w:rsidR="005B29C9" w:rsidRDefault="005B29C9" w:rsidP="0055710D">
            <w:pPr>
              <w:pStyle w:val="libPoem"/>
              <w:rPr>
                <w:rtl/>
              </w:rPr>
            </w:pPr>
          </w:p>
        </w:tc>
        <w:tc>
          <w:tcPr>
            <w:tcW w:w="4195" w:type="dxa"/>
            <w:shd w:val="clear" w:color="auto" w:fill="auto"/>
          </w:tcPr>
          <w:p w:rsidR="005B29C9" w:rsidRDefault="005B29C9" w:rsidP="0055710D">
            <w:pPr>
              <w:pStyle w:val="libPoem"/>
            </w:pPr>
            <w:r w:rsidRPr="009618AF">
              <w:rPr>
                <w:rFonts w:hint="cs"/>
                <w:rtl/>
              </w:rPr>
              <w:t>يرد</w:t>
            </w:r>
            <w:r>
              <w:rPr>
                <w:rFonts w:hint="cs"/>
                <w:rtl/>
              </w:rPr>
              <w:t>ُّ</w:t>
            </w:r>
            <w:r w:rsidRPr="009618AF">
              <w:rPr>
                <w:rFonts w:hint="cs"/>
                <w:rtl/>
              </w:rPr>
              <w:t xml:space="preserve"> عيشا</w:t>
            </w:r>
            <w:r>
              <w:rPr>
                <w:rFonts w:hint="cs"/>
                <w:rtl/>
              </w:rPr>
              <w:t>ً</w:t>
            </w:r>
            <w:r w:rsidRPr="009618AF">
              <w:rPr>
                <w:rFonts w:hint="cs"/>
                <w:rtl/>
              </w:rPr>
              <w:t xml:space="preserve"> بالحمى قولك</w:t>
            </w:r>
            <w:r w:rsidR="00E66EDC">
              <w:rPr>
                <w:rFonts w:hint="cs"/>
                <w:rtl/>
              </w:rPr>
              <w:t>:</w:t>
            </w:r>
            <w:r w:rsidRPr="009618AF">
              <w:rPr>
                <w:rFonts w:hint="cs"/>
                <w:rtl/>
              </w:rPr>
              <w:t>هل</w:t>
            </w:r>
            <w:r>
              <w:rPr>
                <w:rFonts w:hint="cs"/>
                <w:rtl/>
              </w:rPr>
              <w:t>ْ</w:t>
            </w:r>
            <w:r w:rsidRPr="009618AF">
              <w:rPr>
                <w:rFonts w:hint="cs"/>
                <w:rtl/>
              </w:rPr>
              <w:t xml:space="preserve"> ؟!</w:t>
            </w:r>
            <w:r w:rsidRPr="00725071">
              <w:rPr>
                <w:rStyle w:val="libPoemTiniChar0"/>
                <w:rtl/>
              </w:rPr>
              <w:br/>
              <w:t> </w:t>
            </w:r>
          </w:p>
        </w:tc>
      </w:tr>
      <w:tr w:rsidR="005B29C9" w:rsidTr="0055710D">
        <w:trPr>
          <w:trHeight w:val="350"/>
        </w:trPr>
        <w:tc>
          <w:tcPr>
            <w:tcW w:w="4236" w:type="dxa"/>
          </w:tcPr>
          <w:p w:rsidR="005B29C9" w:rsidRDefault="005B29C9" w:rsidP="0055710D">
            <w:pPr>
              <w:pStyle w:val="libPoem"/>
            </w:pPr>
            <w:r w:rsidRPr="009618AF">
              <w:rPr>
                <w:rFonts w:hint="cs"/>
                <w:rtl/>
              </w:rPr>
              <w:t>ما كن</w:t>
            </w:r>
            <w:r>
              <w:rPr>
                <w:rFonts w:hint="cs"/>
                <w:rtl/>
              </w:rPr>
              <w:t>َّ</w:t>
            </w:r>
            <w:r w:rsidRPr="009618AF">
              <w:rPr>
                <w:rFonts w:hint="cs"/>
                <w:rtl/>
              </w:rPr>
              <w:t xml:space="preserve"> إل</w:t>
            </w:r>
            <w:r>
              <w:rPr>
                <w:rFonts w:hint="cs"/>
                <w:rtl/>
              </w:rPr>
              <w:t>ّ</w:t>
            </w:r>
            <w:r w:rsidRPr="009618AF">
              <w:rPr>
                <w:rFonts w:hint="cs"/>
                <w:rtl/>
              </w:rPr>
              <w:t>ا ح</w:t>
            </w:r>
            <w:r>
              <w:rPr>
                <w:rFonts w:hint="cs"/>
                <w:rtl/>
              </w:rPr>
              <w:t>ُ</w:t>
            </w:r>
            <w:r w:rsidRPr="009618AF">
              <w:rPr>
                <w:rFonts w:hint="cs"/>
                <w:rtl/>
              </w:rPr>
              <w:t>لما</w:t>
            </w:r>
            <w:r>
              <w:rPr>
                <w:rFonts w:hint="cs"/>
                <w:rtl/>
              </w:rPr>
              <w:t>ً</w:t>
            </w:r>
            <w:r w:rsidRPr="009618AF">
              <w:rPr>
                <w:rFonts w:hint="cs"/>
                <w:rtl/>
              </w:rPr>
              <w:t xml:space="preserve"> رو</w:t>
            </w:r>
            <w:r>
              <w:rPr>
                <w:rFonts w:hint="cs"/>
                <w:rtl/>
              </w:rPr>
              <w:t>َّ</w:t>
            </w:r>
            <w:r w:rsidRPr="009618AF">
              <w:rPr>
                <w:rFonts w:hint="cs"/>
                <w:rtl/>
              </w:rPr>
              <w:t>عه الص</w:t>
            </w:r>
            <w:r>
              <w:rPr>
                <w:rFonts w:hint="cs"/>
                <w:rtl/>
              </w:rPr>
              <w:t>ُّـ</w:t>
            </w:r>
            <w:r w:rsidRPr="00725071">
              <w:rPr>
                <w:rStyle w:val="libPoemTiniChar0"/>
                <w:rtl/>
              </w:rPr>
              <w:br/>
              <w:t> </w:t>
            </w:r>
          </w:p>
        </w:tc>
        <w:tc>
          <w:tcPr>
            <w:tcW w:w="302" w:type="dxa"/>
          </w:tcPr>
          <w:p w:rsidR="005B29C9" w:rsidRDefault="005B29C9" w:rsidP="0055710D">
            <w:pPr>
              <w:pStyle w:val="libPoem"/>
              <w:rPr>
                <w:rtl/>
              </w:rPr>
            </w:pPr>
          </w:p>
        </w:tc>
        <w:tc>
          <w:tcPr>
            <w:tcW w:w="4195" w:type="dxa"/>
          </w:tcPr>
          <w:p w:rsidR="005B29C9" w:rsidRDefault="005B29C9" w:rsidP="0055710D">
            <w:pPr>
              <w:pStyle w:val="libPoem"/>
            </w:pPr>
            <w:r>
              <w:rPr>
                <w:rFonts w:hint="cs"/>
                <w:rtl/>
              </w:rPr>
              <w:t xml:space="preserve">ـبحُ </w:t>
            </w:r>
            <w:r w:rsidRPr="009618AF">
              <w:rPr>
                <w:rFonts w:hint="cs"/>
                <w:rtl/>
              </w:rPr>
              <w:t>وظل</w:t>
            </w:r>
            <w:r>
              <w:rPr>
                <w:rFonts w:hint="cs"/>
                <w:rtl/>
              </w:rPr>
              <w:t>ّ</w:t>
            </w:r>
            <w:r w:rsidRPr="009618AF">
              <w:rPr>
                <w:rFonts w:hint="cs"/>
                <w:rtl/>
              </w:rPr>
              <w:t xml:space="preserve">ا </w:t>
            </w:r>
            <w:r>
              <w:rPr>
                <w:rFonts w:hint="cs"/>
                <w:rtl/>
              </w:rPr>
              <w:t>ً</w:t>
            </w:r>
            <w:r w:rsidRPr="009618AF">
              <w:rPr>
                <w:rFonts w:hint="cs"/>
                <w:rtl/>
              </w:rPr>
              <w:t>كالشباب</w:t>
            </w:r>
            <w:r>
              <w:rPr>
                <w:rFonts w:hint="cs"/>
                <w:rtl/>
              </w:rPr>
              <w:t>ِ</w:t>
            </w:r>
            <w:r w:rsidRPr="009618AF">
              <w:rPr>
                <w:rFonts w:hint="cs"/>
                <w:rtl/>
              </w:rPr>
              <w:t xml:space="preserve"> فانتقل</w:t>
            </w:r>
            <w:r>
              <w:rPr>
                <w:rFonts w:hint="cs"/>
                <w:rtl/>
              </w:rPr>
              <w:t>ْ</w:t>
            </w:r>
            <w:r w:rsidRPr="00725071">
              <w:rPr>
                <w:rStyle w:val="libPoemTiniChar0"/>
                <w:rtl/>
              </w:rPr>
              <w:br/>
              <w:t> </w:t>
            </w:r>
          </w:p>
        </w:tc>
      </w:tr>
      <w:tr w:rsidR="005B29C9" w:rsidTr="0055710D">
        <w:trPr>
          <w:trHeight w:val="350"/>
        </w:trPr>
        <w:tc>
          <w:tcPr>
            <w:tcW w:w="4236" w:type="dxa"/>
          </w:tcPr>
          <w:p w:rsidR="005B29C9" w:rsidRDefault="005B29C9" w:rsidP="0055710D">
            <w:pPr>
              <w:pStyle w:val="libPoem"/>
            </w:pPr>
            <w:r w:rsidRPr="009618AF">
              <w:rPr>
                <w:rFonts w:hint="cs"/>
                <w:rtl/>
              </w:rPr>
              <w:t>ما جمعت</w:t>
            </w:r>
            <w:r>
              <w:rPr>
                <w:rFonts w:hint="cs"/>
                <w:rtl/>
              </w:rPr>
              <w:t>ْ</w:t>
            </w:r>
            <w:r w:rsidRPr="009618AF">
              <w:rPr>
                <w:rFonts w:hint="cs"/>
                <w:rtl/>
              </w:rPr>
              <w:t xml:space="preserve"> قط</w:t>
            </w:r>
            <w:r>
              <w:rPr>
                <w:rFonts w:hint="cs"/>
                <w:rtl/>
              </w:rPr>
              <w:t>ُّ</w:t>
            </w:r>
            <w:r w:rsidRPr="009618AF">
              <w:rPr>
                <w:rFonts w:hint="cs"/>
                <w:rtl/>
              </w:rPr>
              <w:t xml:space="preserve"> الشباب</w:t>
            </w:r>
            <w:r>
              <w:rPr>
                <w:rFonts w:hint="cs"/>
                <w:rtl/>
              </w:rPr>
              <w:t>َ</w:t>
            </w:r>
            <w:r w:rsidRPr="009618AF">
              <w:rPr>
                <w:rFonts w:hint="cs"/>
                <w:rtl/>
              </w:rPr>
              <w:t xml:space="preserve"> والغنى</w:t>
            </w:r>
            <w:r w:rsidRPr="00725071">
              <w:rPr>
                <w:rStyle w:val="libPoemTiniChar0"/>
                <w:rtl/>
              </w:rPr>
              <w:br/>
              <w:t> </w:t>
            </w:r>
          </w:p>
        </w:tc>
        <w:tc>
          <w:tcPr>
            <w:tcW w:w="302" w:type="dxa"/>
          </w:tcPr>
          <w:p w:rsidR="005B29C9" w:rsidRDefault="005B29C9" w:rsidP="0055710D">
            <w:pPr>
              <w:pStyle w:val="libPoem"/>
              <w:rPr>
                <w:rtl/>
              </w:rPr>
            </w:pPr>
          </w:p>
        </w:tc>
        <w:tc>
          <w:tcPr>
            <w:tcW w:w="4195" w:type="dxa"/>
          </w:tcPr>
          <w:p w:rsidR="005B29C9" w:rsidRDefault="005B29C9" w:rsidP="0055710D">
            <w:pPr>
              <w:pStyle w:val="libPoem"/>
            </w:pPr>
            <w:r w:rsidRPr="009618AF">
              <w:rPr>
                <w:rFonts w:hint="cs"/>
                <w:rtl/>
              </w:rPr>
              <w:t>يد امرئ ولا المشيب</w:t>
            </w:r>
            <w:r>
              <w:rPr>
                <w:rFonts w:hint="cs"/>
                <w:rtl/>
              </w:rPr>
              <w:t>َ</w:t>
            </w:r>
            <w:r w:rsidRPr="009618AF">
              <w:rPr>
                <w:rFonts w:hint="cs"/>
                <w:rtl/>
              </w:rPr>
              <w:t xml:space="preserve"> والجذل</w:t>
            </w:r>
            <w:r>
              <w:rPr>
                <w:rFonts w:hint="cs"/>
                <w:rtl/>
              </w:rPr>
              <w:t>ْ</w:t>
            </w:r>
            <w:r w:rsidRPr="00725071">
              <w:rPr>
                <w:rStyle w:val="libPoemTiniChar0"/>
                <w:rtl/>
              </w:rPr>
              <w:br/>
              <w:t> </w:t>
            </w:r>
          </w:p>
        </w:tc>
      </w:tr>
      <w:tr w:rsidR="005B29C9" w:rsidTr="0055710D">
        <w:trPr>
          <w:trHeight w:val="350"/>
        </w:trPr>
        <w:tc>
          <w:tcPr>
            <w:tcW w:w="4236" w:type="dxa"/>
          </w:tcPr>
          <w:p w:rsidR="005B29C9" w:rsidRDefault="005B29C9" w:rsidP="0055710D">
            <w:pPr>
              <w:pStyle w:val="libPoem"/>
            </w:pPr>
            <w:r w:rsidRPr="009618AF">
              <w:rPr>
                <w:rFonts w:hint="cs"/>
                <w:rtl/>
              </w:rPr>
              <w:t>يا ليت ما سو</w:t>
            </w:r>
            <w:r>
              <w:rPr>
                <w:rFonts w:hint="cs"/>
                <w:rtl/>
              </w:rPr>
              <w:t>َّ</w:t>
            </w:r>
            <w:r w:rsidRPr="009618AF">
              <w:rPr>
                <w:rFonts w:hint="cs"/>
                <w:rtl/>
              </w:rPr>
              <w:t>د أي</w:t>
            </w:r>
            <w:r>
              <w:rPr>
                <w:rFonts w:hint="cs"/>
                <w:rtl/>
              </w:rPr>
              <w:t>ّ</w:t>
            </w:r>
            <w:r w:rsidRPr="009618AF">
              <w:rPr>
                <w:rFonts w:hint="cs"/>
                <w:rtl/>
              </w:rPr>
              <w:t>ام الص</w:t>
            </w:r>
            <w:r>
              <w:rPr>
                <w:rFonts w:hint="cs"/>
                <w:rtl/>
              </w:rPr>
              <w:t>ِّ</w:t>
            </w:r>
            <w:r w:rsidRPr="009618AF">
              <w:rPr>
                <w:rFonts w:hint="cs"/>
                <w:rtl/>
              </w:rPr>
              <w:t>با</w:t>
            </w:r>
            <w:r w:rsidRPr="00725071">
              <w:rPr>
                <w:rStyle w:val="libPoemTiniChar0"/>
                <w:rtl/>
              </w:rPr>
              <w:br/>
              <w:t> </w:t>
            </w:r>
          </w:p>
        </w:tc>
        <w:tc>
          <w:tcPr>
            <w:tcW w:w="302" w:type="dxa"/>
          </w:tcPr>
          <w:p w:rsidR="005B29C9" w:rsidRDefault="005B29C9" w:rsidP="0055710D">
            <w:pPr>
              <w:pStyle w:val="libPoem"/>
              <w:rPr>
                <w:rtl/>
              </w:rPr>
            </w:pPr>
          </w:p>
        </w:tc>
        <w:tc>
          <w:tcPr>
            <w:tcW w:w="4195" w:type="dxa"/>
          </w:tcPr>
          <w:p w:rsidR="005B29C9" w:rsidRDefault="005B29C9" w:rsidP="0055710D">
            <w:pPr>
              <w:pStyle w:val="libPoem"/>
            </w:pPr>
            <w:r w:rsidRPr="009618AF">
              <w:rPr>
                <w:rFonts w:hint="cs"/>
                <w:rtl/>
              </w:rPr>
              <w:t>أعدى بياضا</w:t>
            </w:r>
            <w:r>
              <w:rPr>
                <w:rFonts w:hint="cs"/>
                <w:rtl/>
              </w:rPr>
              <w:t>ً</w:t>
            </w:r>
            <w:r w:rsidRPr="009618AF">
              <w:rPr>
                <w:rFonts w:hint="cs"/>
                <w:rtl/>
              </w:rPr>
              <w:t xml:space="preserve"> في العذارين نزل</w:t>
            </w:r>
            <w:r>
              <w:rPr>
                <w:rFonts w:hint="cs"/>
                <w:rtl/>
              </w:rPr>
              <w:t>ْ</w:t>
            </w:r>
            <w:r w:rsidRPr="00725071">
              <w:rPr>
                <w:rStyle w:val="libPoemTiniChar0"/>
                <w:rtl/>
              </w:rPr>
              <w:br/>
              <w:t> </w:t>
            </w:r>
          </w:p>
        </w:tc>
      </w:tr>
      <w:tr w:rsidR="005B29C9" w:rsidTr="0055710D">
        <w:trPr>
          <w:trHeight w:val="350"/>
        </w:trPr>
        <w:tc>
          <w:tcPr>
            <w:tcW w:w="4236" w:type="dxa"/>
          </w:tcPr>
          <w:p w:rsidR="005B29C9" w:rsidRDefault="005B29C9" w:rsidP="0055710D">
            <w:pPr>
              <w:pStyle w:val="libPoem"/>
            </w:pPr>
            <w:r w:rsidRPr="009618AF">
              <w:rPr>
                <w:rFonts w:hint="cs"/>
                <w:rtl/>
              </w:rPr>
              <w:t>ما خلت</w:t>
            </w:r>
            <w:r>
              <w:rPr>
                <w:rFonts w:hint="cs"/>
                <w:rtl/>
              </w:rPr>
              <w:t>ُ</w:t>
            </w:r>
            <w:r w:rsidRPr="009618AF">
              <w:rPr>
                <w:rFonts w:hint="cs"/>
                <w:rtl/>
              </w:rPr>
              <w:t xml:space="preserve"> سوداء بياضي نص</w:t>
            </w:r>
            <w:r>
              <w:rPr>
                <w:rFonts w:hint="cs"/>
                <w:rtl/>
              </w:rPr>
              <w:t>َ</w:t>
            </w:r>
            <w:r w:rsidRPr="009618AF">
              <w:rPr>
                <w:rFonts w:hint="cs"/>
                <w:rtl/>
              </w:rPr>
              <w:t>لت</w:t>
            </w:r>
            <w:r w:rsidRPr="00725071">
              <w:rPr>
                <w:rStyle w:val="libPoemTiniChar0"/>
                <w:rtl/>
              </w:rPr>
              <w:br/>
              <w:t> </w:t>
            </w:r>
          </w:p>
        </w:tc>
        <w:tc>
          <w:tcPr>
            <w:tcW w:w="302" w:type="dxa"/>
          </w:tcPr>
          <w:p w:rsidR="005B29C9" w:rsidRDefault="005B29C9" w:rsidP="0055710D">
            <w:pPr>
              <w:pStyle w:val="libPoem"/>
              <w:rPr>
                <w:rtl/>
              </w:rPr>
            </w:pPr>
          </w:p>
        </w:tc>
        <w:tc>
          <w:tcPr>
            <w:tcW w:w="4195" w:type="dxa"/>
          </w:tcPr>
          <w:p w:rsidR="005B29C9" w:rsidRDefault="005B29C9" w:rsidP="0055710D">
            <w:pPr>
              <w:pStyle w:val="libPoem"/>
            </w:pPr>
            <w:r>
              <w:rPr>
                <w:rFonts w:hint="cs"/>
                <w:rtl/>
              </w:rPr>
              <w:t>حتّى</w:t>
            </w:r>
            <w:r w:rsidRPr="009618AF">
              <w:rPr>
                <w:rFonts w:hint="cs"/>
                <w:rtl/>
              </w:rPr>
              <w:t xml:space="preserve"> ذوي أسود رأسي فنص</w:t>
            </w:r>
            <w:r>
              <w:rPr>
                <w:rFonts w:hint="cs"/>
                <w:rtl/>
              </w:rPr>
              <w:t>َ</w:t>
            </w:r>
            <w:r w:rsidRPr="009618AF">
              <w:rPr>
                <w:rFonts w:hint="cs"/>
                <w:rtl/>
              </w:rPr>
              <w:t>ل</w:t>
            </w:r>
            <w:r>
              <w:rPr>
                <w:rFonts w:hint="cs"/>
                <w:rtl/>
              </w:rPr>
              <w:t>ْ</w:t>
            </w:r>
            <w:r w:rsidRPr="009618AF">
              <w:rPr>
                <w:rFonts w:hint="cs"/>
                <w:rtl/>
              </w:rPr>
              <w:t xml:space="preserve"> </w:t>
            </w:r>
            <w:r w:rsidRPr="00583C0E">
              <w:rPr>
                <w:rStyle w:val="libFootnotenumChar"/>
                <w:rFonts w:hint="cs"/>
                <w:rtl/>
              </w:rPr>
              <w:t>(1)</w:t>
            </w:r>
            <w:r w:rsidRPr="00725071">
              <w:rPr>
                <w:rStyle w:val="libPoemTiniChar0"/>
                <w:rtl/>
              </w:rPr>
              <w:br/>
              <w:t> </w:t>
            </w:r>
          </w:p>
        </w:tc>
      </w:tr>
      <w:tr w:rsidR="005B29C9" w:rsidTr="0055710D">
        <w:tblPrEx>
          <w:tblLook w:val="04A0" w:firstRow="1" w:lastRow="0" w:firstColumn="1" w:lastColumn="0" w:noHBand="0" w:noVBand="1"/>
        </w:tblPrEx>
        <w:trPr>
          <w:trHeight w:val="350"/>
        </w:trPr>
        <w:tc>
          <w:tcPr>
            <w:tcW w:w="4236" w:type="dxa"/>
          </w:tcPr>
          <w:p w:rsidR="005B29C9" w:rsidRDefault="005B29C9" w:rsidP="0055710D">
            <w:pPr>
              <w:pStyle w:val="libPoem"/>
            </w:pPr>
            <w:r w:rsidRPr="009618AF">
              <w:rPr>
                <w:rFonts w:hint="cs"/>
                <w:rtl/>
              </w:rPr>
              <w:t>طارقة</w:t>
            </w:r>
            <w:r>
              <w:rPr>
                <w:rFonts w:hint="cs"/>
                <w:rtl/>
              </w:rPr>
              <w:t>ٌ</w:t>
            </w:r>
            <w:r w:rsidRPr="009618AF">
              <w:rPr>
                <w:rFonts w:hint="cs"/>
                <w:rtl/>
              </w:rPr>
              <w:t xml:space="preserve"> من الز</w:t>
            </w:r>
            <w:r>
              <w:rPr>
                <w:rFonts w:hint="cs"/>
                <w:rtl/>
              </w:rPr>
              <w:t>َّ</w:t>
            </w:r>
            <w:r w:rsidRPr="009618AF">
              <w:rPr>
                <w:rFonts w:hint="cs"/>
                <w:rtl/>
              </w:rPr>
              <w:t>مان أخذت</w:t>
            </w:r>
            <w:r>
              <w:rPr>
                <w:rFonts w:hint="cs"/>
                <w:rtl/>
              </w:rPr>
              <w:t>ْ</w:t>
            </w:r>
            <w:r w:rsidRPr="00725071">
              <w:rPr>
                <w:rStyle w:val="libPoemTiniChar0"/>
                <w:rtl/>
              </w:rPr>
              <w:br/>
              <w:t> </w:t>
            </w:r>
          </w:p>
        </w:tc>
        <w:tc>
          <w:tcPr>
            <w:tcW w:w="302" w:type="dxa"/>
          </w:tcPr>
          <w:p w:rsidR="005B29C9" w:rsidRDefault="005B29C9" w:rsidP="0055710D">
            <w:pPr>
              <w:pStyle w:val="libPoem"/>
              <w:rPr>
                <w:rtl/>
              </w:rPr>
            </w:pPr>
          </w:p>
        </w:tc>
        <w:tc>
          <w:tcPr>
            <w:tcW w:w="4195" w:type="dxa"/>
          </w:tcPr>
          <w:p w:rsidR="005B29C9" w:rsidRDefault="005B29C9" w:rsidP="0055710D">
            <w:pPr>
              <w:pStyle w:val="libPoem"/>
            </w:pPr>
            <w:r w:rsidRPr="009618AF">
              <w:rPr>
                <w:rFonts w:hint="cs"/>
                <w:rtl/>
              </w:rPr>
              <w:t>أواخر</w:t>
            </w:r>
            <w:r>
              <w:rPr>
                <w:rFonts w:hint="cs"/>
                <w:rtl/>
              </w:rPr>
              <w:t>َ</w:t>
            </w:r>
            <w:r w:rsidRPr="009618AF">
              <w:rPr>
                <w:rFonts w:hint="cs"/>
                <w:rtl/>
              </w:rPr>
              <w:t xml:space="preserve"> العيش بفرطات ال</w:t>
            </w:r>
            <w:r>
              <w:rPr>
                <w:rFonts w:hint="cs"/>
                <w:rtl/>
              </w:rPr>
              <w:t>اُ</w:t>
            </w:r>
            <w:r w:rsidRPr="009618AF">
              <w:rPr>
                <w:rFonts w:hint="cs"/>
                <w:rtl/>
              </w:rPr>
              <w:t>و</w:t>
            </w:r>
            <w:r>
              <w:rPr>
                <w:rFonts w:hint="cs"/>
                <w:rtl/>
              </w:rPr>
              <w:t>َ</w:t>
            </w:r>
            <w:r w:rsidRPr="009618AF">
              <w:rPr>
                <w:rFonts w:hint="cs"/>
                <w:rtl/>
              </w:rPr>
              <w:t>ل</w:t>
            </w:r>
            <w:r>
              <w:rPr>
                <w:rFonts w:hint="cs"/>
                <w:rtl/>
              </w:rPr>
              <w:t>ْ</w:t>
            </w:r>
            <w:r w:rsidRPr="00725071">
              <w:rPr>
                <w:rStyle w:val="libPoemTiniChar0"/>
                <w:rtl/>
              </w:rPr>
              <w:br/>
              <w:t> </w:t>
            </w:r>
          </w:p>
        </w:tc>
      </w:tr>
      <w:tr w:rsidR="005B29C9" w:rsidTr="0055710D">
        <w:tblPrEx>
          <w:tblLook w:val="04A0" w:firstRow="1" w:lastRow="0" w:firstColumn="1" w:lastColumn="0" w:noHBand="0" w:noVBand="1"/>
        </w:tblPrEx>
        <w:trPr>
          <w:trHeight w:val="350"/>
        </w:trPr>
        <w:tc>
          <w:tcPr>
            <w:tcW w:w="4236" w:type="dxa"/>
          </w:tcPr>
          <w:p w:rsidR="005B29C9" w:rsidRDefault="005B29C9" w:rsidP="0055710D">
            <w:pPr>
              <w:pStyle w:val="libPoem"/>
            </w:pPr>
            <w:r w:rsidRPr="009618AF">
              <w:rPr>
                <w:rFonts w:hint="cs"/>
                <w:rtl/>
              </w:rPr>
              <w:t>قد أنذرت</w:t>
            </w:r>
            <w:r>
              <w:rPr>
                <w:rFonts w:hint="cs"/>
                <w:rtl/>
              </w:rPr>
              <w:t>ْ</w:t>
            </w:r>
            <w:r w:rsidRPr="009618AF">
              <w:rPr>
                <w:rFonts w:hint="cs"/>
                <w:rtl/>
              </w:rPr>
              <w:t xml:space="preserve"> مبيض</w:t>
            </w:r>
            <w:r>
              <w:rPr>
                <w:rFonts w:hint="cs"/>
                <w:rtl/>
              </w:rPr>
              <w:t>َّ</w:t>
            </w:r>
            <w:r w:rsidRPr="009618AF">
              <w:rPr>
                <w:rFonts w:hint="cs"/>
                <w:rtl/>
              </w:rPr>
              <w:t>ة أن حذ</w:t>
            </w:r>
            <w:r>
              <w:rPr>
                <w:rFonts w:hint="cs"/>
                <w:rtl/>
              </w:rPr>
              <w:t>َّ</w:t>
            </w:r>
            <w:r w:rsidRPr="009618AF">
              <w:rPr>
                <w:rFonts w:hint="cs"/>
                <w:rtl/>
              </w:rPr>
              <w:t>رت</w:t>
            </w:r>
            <w:r>
              <w:rPr>
                <w:rFonts w:hint="cs"/>
                <w:rtl/>
              </w:rPr>
              <w:t>ْ</w:t>
            </w:r>
            <w:r w:rsidRPr="00725071">
              <w:rPr>
                <w:rStyle w:val="libPoemTiniChar0"/>
                <w:rtl/>
              </w:rPr>
              <w:br/>
              <w:t> </w:t>
            </w:r>
          </w:p>
        </w:tc>
        <w:tc>
          <w:tcPr>
            <w:tcW w:w="302" w:type="dxa"/>
          </w:tcPr>
          <w:p w:rsidR="005B29C9" w:rsidRDefault="005B29C9" w:rsidP="0055710D">
            <w:pPr>
              <w:pStyle w:val="libPoem"/>
              <w:rPr>
                <w:rtl/>
              </w:rPr>
            </w:pPr>
          </w:p>
        </w:tc>
        <w:tc>
          <w:tcPr>
            <w:tcW w:w="4195" w:type="dxa"/>
          </w:tcPr>
          <w:p w:rsidR="005B29C9" w:rsidRDefault="005B29C9" w:rsidP="0055710D">
            <w:pPr>
              <w:pStyle w:val="libPoem"/>
            </w:pPr>
            <w:r w:rsidRPr="009618AF">
              <w:rPr>
                <w:rFonts w:hint="cs"/>
                <w:rtl/>
              </w:rPr>
              <w:t>ونطق الشيب</w:t>
            </w:r>
            <w:r>
              <w:rPr>
                <w:rFonts w:hint="cs"/>
                <w:rtl/>
              </w:rPr>
              <w:t>ُ</w:t>
            </w:r>
            <w:r w:rsidRPr="009618AF">
              <w:rPr>
                <w:rFonts w:hint="cs"/>
                <w:rtl/>
              </w:rPr>
              <w:t xml:space="preserve"> بنصح</w:t>
            </w:r>
            <w:r>
              <w:rPr>
                <w:rFonts w:hint="cs"/>
                <w:rtl/>
              </w:rPr>
              <w:t>ٍ</w:t>
            </w:r>
            <w:r w:rsidRPr="009618AF">
              <w:rPr>
                <w:rFonts w:hint="cs"/>
                <w:rtl/>
              </w:rPr>
              <w:t xml:space="preserve"> لو ق</w:t>
            </w:r>
            <w:r>
              <w:rPr>
                <w:rFonts w:hint="cs"/>
                <w:rtl/>
              </w:rPr>
              <w:t>ُ</w:t>
            </w:r>
            <w:r w:rsidRPr="009618AF">
              <w:rPr>
                <w:rFonts w:hint="cs"/>
                <w:rtl/>
              </w:rPr>
              <w:t>بل</w:t>
            </w:r>
            <w:r>
              <w:rPr>
                <w:rFonts w:hint="cs"/>
                <w:rtl/>
              </w:rPr>
              <w:t>ْ</w:t>
            </w:r>
            <w:r w:rsidRPr="00725071">
              <w:rPr>
                <w:rStyle w:val="libPoemTiniChar0"/>
                <w:rtl/>
              </w:rPr>
              <w:br/>
              <w:t> </w:t>
            </w:r>
          </w:p>
        </w:tc>
      </w:tr>
      <w:tr w:rsidR="005B29C9" w:rsidTr="0055710D">
        <w:tblPrEx>
          <w:tblLook w:val="04A0" w:firstRow="1" w:lastRow="0" w:firstColumn="1" w:lastColumn="0" w:noHBand="0" w:noVBand="1"/>
        </w:tblPrEx>
        <w:trPr>
          <w:trHeight w:val="350"/>
        </w:trPr>
        <w:tc>
          <w:tcPr>
            <w:tcW w:w="4236" w:type="dxa"/>
          </w:tcPr>
          <w:p w:rsidR="005B29C9" w:rsidRDefault="005B29C9" w:rsidP="0055710D">
            <w:pPr>
              <w:pStyle w:val="libPoem"/>
            </w:pPr>
            <w:r w:rsidRPr="009618AF">
              <w:rPr>
                <w:rFonts w:hint="cs"/>
                <w:rtl/>
              </w:rPr>
              <w:t>ودل</w:t>
            </w:r>
            <w:r>
              <w:rPr>
                <w:rFonts w:hint="cs"/>
                <w:rtl/>
              </w:rPr>
              <w:t>َّ</w:t>
            </w:r>
            <w:r w:rsidRPr="009618AF">
              <w:rPr>
                <w:rFonts w:hint="cs"/>
                <w:rtl/>
              </w:rPr>
              <w:t xml:space="preserve"> ما حط</w:t>
            </w:r>
            <w:r>
              <w:rPr>
                <w:rFonts w:hint="cs"/>
                <w:rtl/>
              </w:rPr>
              <w:t>َّ</w:t>
            </w:r>
            <w:r w:rsidRPr="009618AF">
              <w:rPr>
                <w:rFonts w:hint="cs"/>
                <w:rtl/>
              </w:rPr>
              <w:t xml:space="preserve"> عليك من سني</w:t>
            </w:r>
            <w:r w:rsidRPr="00725071">
              <w:rPr>
                <w:rStyle w:val="libPoemTiniChar0"/>
                <w:rtl/>
              </w:rPr>
              <w:br/>
              <w:t> </w:t>
            </w:r>
          </w:p>
        </w:tc>
        <w:tc>
          <w:tcPr>
            <w:tcW w:w="302" w:type="dxa"/>
          </w:tcPr>
          <w:p w:rsidR="005B29C9" w:rsidRDefault="005B29C9" w:rsidP="0055710D">
            <w:pPr>
              <w:pStyle w:val="libPoem"/>
              <w:rPr>
                <w:rtl/>
              </w:rPr>
            </w:pPr>
          </w:p>
        </w:tc>
        <w:tc>
          <w:tcPr>
            <w:tcW w:w="4195" w:type="dxa"/>
          </w:tcPr>
          <w:p w:rsidR="005B29C9" w:rsidRDefault="005B29C9" w:rsidP="0055710D">
            <w:pPr>
              <w:pStyle w:val="libPoem"/>
            </w:pPr>
            <w:r w:rsidRPr="009618AF">
              <w:rPr>
                <w:rFonts w:hint="cs"/>
                <w:rtl/>
              </w:rPr>
              <w:t>عمرك أن</w:t>
            </w:r>
            <w:r>
              <w:rPr>
                <w:rFonts w:hint="cs"/>
                <w:rtl/>
              </w:rPr>
              <w:t>َّ</w:t>
            </w:r>
            <w:r w:rsidRPr="009618AF">
              <w:rPr>
                <w:rFonts w:hint="cs"/>
                <w:rtl/>
              </w:rPr>
              <w:t xml:space="preserve"> الحظ</w:t>
            </w:r>
            <w:r>
              <w:rPr>
                <w:rFonts w:hint="cs"/>
                <w:rtl/>
              </w:rPr>
              <w:t>َّ</w:t>
            </w:r>
            <w:r w:rsidRPr="009618AF">
              <w:rPr>
                <w:rFonts w:hint="cs"/>
                <w:rtl/>
              </w:rPr>
              <w:t xml:space="preserve"> فيما قد رحل</w:t>
            </w:r>
            <w:r>
              <w:rPr>
                <w:rFonts w:hint="cs"/>
                <w:rtl/>
              </w:rPr>
              <w:t>ْ</w:t>
            </w:r>
            <w:r w:rsidRPr="00725071">
              <w:rPr>
                <w:rStyle w:val="libPoemTiniChar0"/>
                <w:rtl/>
              </w:rPr>
              <w:br/>
              <w:t> </w:t>
            </w:r>
          </w:p>
        </w:tc>
      </w:tr>
      <w:tr w:rsidR="005B29C9" w:rsidTr="0055710D">
        <w:tblPrEx>
          <w:tblLook w:val="04A0" w:firstRow="1" w:lastRow="0" w:firstColumn="1" w:lastColumn="0" w:noHBand="0" w:noVBand="1"/>
        </w:tblPrEx>
        <w:trPr>
          <w:trHeight w:val="350"/>
        </w:trPr>
        <w:tc>
          <w:tcPr>
            <w:tcW w:w="4236" w:type="dxa"/>
          </w:tcPr>
          <w:p w:rsidR="005B29C9" w:rsidRDefault="005B29C9" w:rsidP="0055710D">
            <w:pPr>
              <w:pStyle w:val="libPoem"/>
            </w:pPr>
            <w:r w:rsidRPr="009618AF">
              <w:rPr>
                <w:rFonts w:hint="cs"/>
                <w:rtl/>
              </w:rPr>
              <w:t>كم ع</w:t>
            </w:r>
            <w:r>
              <w:rPr>
                <w:rFonts w:hint="cs"/>
                <w:rtl/>
              </w:rPr>
              <w:t>ِ</w:t>
            </w:r>
            <w:r w:rsidRPr="009618AF">
              <w:rPr>
                <w:rFonts w:hint="cs"/>
                <w:rtl/>
              </w:rPr>
              <w:t>برة</w:t>
            </w:r>
            <w:r>
              <w:rPr>
                <w:rFonts w:hint="cs"/>
                <w:rtl/>
              </w:rPr>
              <w:t>ٍ</w:t>
            </w:r>
            <w:r w:rsidRPr="009618AF">
              <w:rPr>
                <w:rFonts w:hint="cs"/>
                <w:rtl/>
              </w:rPr>
              <w:t xml:space="preserve"> وأنت من عظاتها</w:t>
            </w:r>
            <w:r w:rsidRPr="00725071">
              <w:rPr>
                <w:rStyle w:val="libPoemTiniChar0"/>
                <w:rtl/>
              </w:rPr>
              <w:br/>
              <w:t> </w:t>
            </w:r>
          </w:p>
        </w:tc>
        <w:tc>
          <w:tcPr>
            <w:tcW w:w="302" w:type="dxa"/>
          </w:tcPr>
          <w:p w:rsidR="005B29C9" w:rsidRDefault="005B29C9" w:rsidP="0055710D">
            <w:pPr>
              <w:pStyle w:val="libPoem"/>
              <w:rPr>
                <w:rtl/>
              </w:rPr>
            </w:pPr>
          </w:p>
        </w:tc>
        <w:tc>
          <w:tcPr>
            <w:tcW w:w="4195" w:type="dxa"/>
          </w:tcPr>
          <w:p w:rsidR="005B29C9" w:rsidRDefault="005B29C9" w:rsidP="0055710D">
            <w:pPr>
              <w:pStyle w:val="libPoem"/>
            </w:pPr>
            <w:r w:rsidRPr="009618AF">
              <w:rPr>
                <w:rFonts w:hint="cs"/>
                <w:rtl/>
              </w:rPr>
              <w:t>ملتفت</w:t>
            </w:r>
            <w:r>
              <w:rPr>
                <w:rFonts w:hint="cs"/>
                <w:rtl/>
              </w:rPr>
              <w:t>ٌ</w:t>
            </w:r>
            <w:r w:rsidRPr="009618AF">
              <w:rPr>
                <w:rFonts w:hint="cs"/>
                <w:rtl/>
              </w:rPr>
              <w:t xml:space="preserve"> تتبع شيطان</w:t>
            </w:r>
            <w:r>
              <w:rPr>
                <w:rFonts w:hint="cs"/>
                <w:rtl/>
              </w:rPr>
              <w:t>َ</w:t>
            </w:r>
            <w:r w:rsidRPr="009618AF">
              <w:rPr>
                <w:rFonts w:hint="cs"/>
                <w:rtl/>
              </w:rPr>
              <w:t xml:space="preserve"> الأمل</w:t>
            </w:r>
            <w:r>
              <w:rPr>
                <w:rFonts w:hint="cs"/>
                <w:rtl/>
              </w:rPr>
              <w:t>ْ</w:t>
            </w:r>
            <w:r w:rsidRPr="00725071">
              <w:rPr>
                <w:rStyle w:val="libPoemTiniChar0"/>
                <w:rtl/>
              </w:rPr>
              <w:br/>
              <w:t> </w:t>
            </w:r>
          </w:p>
        </w:tc>
      </w:tr>
      <w:tr w:rsidR="005B29C9" w:rsidTr="0055710D">
        <w:tblPrEx>
          <w:tblLook w:val="04A0" w:firstRow="1" w:lastRow="0" w:firstColumn="1" w:lastColumn="0" w:noHBand="0" w:noVBand="1"/>
        </w:tblPrEx>
        <w:trPr>
          <w:trHeight w:val="350"/>
        </w:trPr>
        <w:tc>
          <w:tcPr>
            <w:tcW w:w="4236" w:type="dxa"/>
          </w:tcPr>
          <w:p w:rsidR="005B29C9" w:rsidRDefault="005B29C9" w:rsidP="0055710D">
            <w:pPr>
              <w:pStyle w:val="libPoem"/>
            </w:pPr>
            <w:r w:rsidRPr="009618AF">
              <w:rPr>
                <w:rFonts w:hint="cs"/>
                <w:rtl/>
              </w:rPr>
              <w:t>ما بين ي</w:t>
            </w:r>
            <w:r>
              <w:rPr>
                <w:rFonts w:hint="cs"/>
                <w:rtl/>
              </w:rPr>
              <w:t>ُ</w:t>
            </w:r>
            <w:r w:rsidRPr="009618AF">
              <w:rPr>
                <w:rFonts w:hint="cs"/>
                <w:rtl/>
              </w:rPr>
              <w:t xml:space="preserve">مناك وبين </w:t>
            </w:r>
            <w:r>
              <w:rPr>
                <w:rFonts w:hint="cs"/>
                <w:rtl/>
              </w:rPr>
              <w:t>اُ</w:t>
            </w:r>
            <w:r w:rsidRPr="009618AF">
              <w:rPr>
                <w:rFonts w:hint="cs"/>
                <w:rtl/>
              </w:rPr>
              <w:t>ختها</w:t>
            </w:r>
            <w:r w:rsidRPr="00725071">
              <w:rPr>
                <w:rStyle w:val="libPoemTiniChar0"/>
                <w:rtl/>
              </w:rPr>
              <w:br/>
              <w:t> </w:t>
            </w:r>
          </w:p>
        </w:tc>
        <w:tc>
          <w:tcPr>
            <w:tcW w:w="302" w:type="dxa"/>
          </w:tcPr>
          <w:p w:rsidR="005B29C9" w:rsidRDefault="005B29C9" w:rsidP="0055710D">
            <w:pPr>
              <w:pStyle w:val="libPoem"/>
              <w:rPr>
                <w:rtl/>
              </w:rPr>
            </w:pPr>
          </w:p>
        </w:tc>
        <w:tc>
          <w:tcPr>
            <w:tcW w:w="4195" w:type="dxa"/>
          </w:tcPr>
          <w:p w:rsidR="005B29C9" w:rsidRDefault="00AC6686" w:rsidP="0055710D">
            <w:pPr>
              <w:pStyle w:val="libPoem"/>
            </w:pPr>
            <w:r w:rsidRPr="009618AF">
              <w:rPr>
                <w:rFonts w:hint="cs"/>
                <w:rtl/>
              </w:rPr>
              <w:t>إل</w:t>
            </w:r>
            <w:r>
              <w:rPr>
                <w:rFonts w:hint="cs"/>
                <w:rtl/>
              </w:rPr>
              <w:t>ّ</w:t>
            </w:r>
            <w:r w:rsidRPr="009618AF">
              <w:rPr>
                <w:rFonts w:hint="cs"/>
                <w:rtl/>
              </w:rPr>
              <w:t>ا كما بين مناك والأجل</w:t>
            </w:r>
            <w:r>
              <w:rPr>
                <w:rFonts w:hint="cs"/>
                <w:rtl/>
              </w:rPr>
              <w:t>ْ</w:t>
            </w:r>
            <w:r w:rsidR="005B29C9" w:rsidRPr="00725071">
              <w:rPr>
                <w:rStyle w:val="libPoemTiniChar0"/>
                <w:rtl/>
              </w:rPr>
              <w:br/>
              <w:t> </w:t>
            </w:r>
          </w:p>
        </w:tc>
      </w:tr>
      <w:tr w:rsidR="005B29C9" w:rsidTr="0055710D">
        <w:tblPrEx>
          <w:tblLook w:val="04A0" w:firstRow="1" w:lastRow="0" w:firstColumn="1" w:lastColumn="0" w:noHBand="0" w:noVBand="1"/>
        </w:tblPrEx>
        <w:trPr>
          <w:trHeight w:val="350"/>
        </w:trPr>
        <w:tc>
          <w:tcPr>
            <w:tcW w:w="4236" w:type="dxa"/>
          </w:tcPr>
          <w:p w:rsidR="005B29C9" w:rsidRDefault="00AC6686" w:rsidP="0055710D">
            <w:pPr>
              <w:pStyle w:val="libPoem"/>
            </w:pPr>
            <w:r w:rsidRPr="009618AF">
              <w:rPr>
                <w:rFonts w:hint="cs"/>
                <w:rtl/>
              </w:rPr>
              <w:t>فاعمل من اليوم لما تلقى غدا</w:t>
            </w:r>
            <w:r>
              <w:rPr>
                <w:rFonts w:hint="cs"/>
                <w:rtl/>
              </w:rPr>
              <w:t>ً</w:t>
            </w:r>
            <w:r w:rsidR="005B29C9" w:rsidRPr="00725071">
              <w:rPr>
                <w:rStyle w:val="libPoemTiniChar0"/>
                <w:rtl/>
              </w:rPr>
              <w:br/>
              <w:t> </w:t>
            </w:r>
          </w:p>
        </w:tc>
        <w:tc>
          <w:tcPr>
            <w:tcW w:w="302" w:type="dxa"/>
          </w:tcPr>
          <w:p w:rsidR="005B29C9" w:rsidRDefault="005B29C9" w:rsidP="0055710D">
            <w:pPr>
              <w:pStyle w:val="libPoem"/>
              <w:rPr>
                <w:rtl/>
              </w:rPr>
            </w:pPr>
          </w:p>
        </w:tc>
        <w:tc>
          <w:tcPr>
            <w:tcW w:w="4195" w:type="dxa"/>
          </w:tcPr>
          <w:p w:rsidR="005B29C9" w:rsidRDefault="00AC6686" w:rsidP="0055710D">
            <w:pPr>
              <w:pStyle w:val="libPoem"/>
            </w:pPr>
            <w:r w:rsidRPr="009618AF">
              <w:rPr>
                <w:rFonts w:hint="cs"/>
                <w:rtl/>
              </w:rPr>
              <w:t>أو لا فقل خيرا</w:t>
            </w:r>
            <w:r>
              <w:rPr>
                <w:rFonts w:hint="cs"/>
                <w:rtl/>
              </w:rPr>
              <w:t>ً</w:t>
            </w:r>
            <w:r w:rsidRPr="009618AF">
              <w:rPr>
                <w:rFonts w:hint="cs"/>
                <w:rtl/>
              </w:rPr>
              <w:t xml:space="preserve"> ت</w:t>
            </w:r>
            <w:r>
              <w:rPr>
                <w:rFonts w:hint="cs"/>
                <w:rtl/>
              </w:rPr>
              <w:t>ُ</w:t>
            </w:r>
            <w:r w:rsidRPr="009618AF">
              <w:rPr>
                <w:rFonts w:hint="cs"/>
                <w:rtl/>
              </w:rPr>
              <w:t>وف</w:t>
            </w:r>
            <w:r>
              <w:rPr>
                <w:rFonts w:hint="cs"/>
                <w:rtl/>
              </w:rPr>
              <w:t>َّ</w:t>
            </w:r>
            <w:r w:rsidRPr="009618AF">
              <w:rPr>
                <w:rFonts w:hint="cs"/>
                <w:rtl/>
              </w:rPr>
              <w:t>ق للعمل</w:t>
            </w:r>
            <w:r>
              <w:rPr>
                <w:rFonts w:hint="cs"/>
                <w:rtl/>
              </w:rPr>
              <w:t>ْ</w:t>
            </w:r>
            <w:r w:rsidR="005B29C9" w:rsidRPr="00725071">
              <w:rPr>
                <w:rStyle w:val="libPoemTiniChar0"/>
                <w:rtl/>
              </w:rPr>
              <w:br/>
              <w:t> </w:t>
            </w:r>
          </w:p>
        </w:tc>
      </w:tr>
      <w:tr w:rsidR="005B29C9" w:rsidTr="0055710D">
        <w:tblPrEx>
          <w:tblLook w:val="04A0" w:firstRow="1" w:lastRow="0" w:firstColumn="1" w:lastColumn="0" w:noHBand="0" w:noVBand="1"/>
        </w:tblPrEx>
        <w:trPr>
          <w:trHeight w:val="350"/>
        </w:trPr>
        <w:tc>
          <w:tcPr>
            <w:tcW w:w="4236" w:type="dxa"/>
          </w:tcPr>
          <w:p w:rsidR="005B29C9" w:rsidRDefault="00AC6686" w:rsidP="00EA5394">
            <w:pPr>
              <w:pStyle w:val="libPoem"/>
            </w:pPr>
            <w:r w:rsidRPr="009618AF">
              <w:rPr>
                <w:rFonts w:hint="cs"/>
                <w:rtl/>
              </w:rPr>
              <w:t xml:space="preserve">ورد خفيف الظهر حوض </w:t>
            </w:r>
            <w:r w:rsidR="00EA5394">
              <w:rPr>
                <w:rFonts w:hint="cs"/>
                <w:rtl/>
              </w:rPr>
              <w:t>اُ</w:t>
            </w:r>
            <w:r w:rsidRPr="009618AF">
              <w:rPr>
                <w:rFonts w:hint="cs"/>
                <w:rtl/>
              </w:rPr>
              <w:t>سرة</w:t>
            </w:r>
            <w:r>
              <w:rPr>
                <w:rFonts w:hint="cs"/>
                <w:rtl/>
              </w:rPr>
              <w:t>ٍ</w:t>
            </w:r>
            <w:r w:rsidR="005B29C9" w:rsidRPr="00725071">
              <w:rPr>
                <w:rStyle w:val="libPoemTiniChar0"/>
                <w:rtl/>
              </w:rPr>
              <w:br/>
              <w:t> </w:t>
            </w:r>
          </w:p>
        </w:tc>
        <w:tc>
          <w:tcPr>
            <w:tcW w:w="302" w:type="dxa"/>
          </w:tcPr>
          <w:p w:rsidR="005B29C9" w:rsidRDefault="005B29C9" w:rsidP="0055710D">
            <w:pPr>
              <w:pStyle w:val="libPoem"/>
              <w:rPr>
                <w:rtl/>
              </w:rPr>
            </w:pPr>
          </w:p>
        </w:tc>
        <w:tc>
          <w:tcPr>
            <w:tcW w:w="4195" w:type="dxa"/>
          </w:tcPr>
          <w:p w:rsidR="005B29C9" w:rsidRDefault="00AC6686" w:rsidP="0055710D">
            <w:pPr>
              <w:pStyle w:val="libPoem"/>
            </w:pPr>
            <w:r w:rsidRPr="009618AF">
              <w:rPr>
                <w:rFonts w:hint="cs"/>
                <w:rtl/>
              </w:rPr>
              <w:t>إن ثق</w:t>
            </w:r>
            <w:r>
              <w:rPr>
                <w:rFonts w:hint="cs"/>
                <w:rtl/>
              </w:rPr>
              <w:t>َّ</w:t>
            </w:r>
            <w:r w:rsidRPr="009618AF">
              <w:rPr>
                <w:rFonts w:hint="cs"/>
                <w:rtl/>
              </w:rPr>
              <w:t>لوا الميزان</w:t>
            </w:r>
            <w:r>
              <w:rPr>
                <w:rFonts w:hint="cs"/>
                <w:rtl/>
              </w:rPr>
              <w:t>َ</w:t>
            </w:r>
            <w:r w:rsidRPr="009618AF">
              <w:rPr>
                <w:rFonts w:hint="cs"/>
                <w:rtl/>
              </w:rPr>
              <w:t xml:space="preserve"> في الخير ثقل</w:t>
            </w:r>
            <w:r>
              <w:rPr>
                <w:rFonts w:hint="cs"/>
                <w:rtl/>
              </w:rPr>
              <w:t>ْ</w:t>
            </w:r>
            <w:r w:rsidR="005B29C9" w:rsidRPr="00725071">
              <w:rPr>
                <w:rStyle w:val="libPoemTiniChar0"/>
                <w:rtl/>
              </w:rPr>
              <w:br/>
              <w:t> </w:t>
            </w:r>
          </w:p>
        </w:tc>
      </w:tr>
      <w:tr w:rsidR="005B29C9" w:rsidTr="0055710D">
        <w:tblPrEx>
          <w:tblLook w:val="04A0" w:firstRow="1" w:lastRow="0" w:firstColumn="1" w:lastColumn="0" w:noHBand="0" w:noVBand="1"/>
        </w:tblPrEx>
        <w:trPr>
          <w:trHeight w:val="350"/>
        </w:trPr>
        <w:tc>
          <w:tcPr>
            <w:tcW w:w="4236" w:type="dxa"/>
          </w:tcPr>
          <w:p w:rsidR="005B29C9" w:rsidRDefault="00AC6686" w:rsidP="0055710D">
            <w:pPr>
              <w:pStyle w:val="libPoem"/>
            </w:pPr>
            <w:r>
              <w:rPr>
                <w:rFonts w:hint="cs"/>
                <w:rtl/>
              </w:rPr>
              <w:t>اُ</w:t>
            </w:r>
            <w:r w:rsidRPr="009618AF">
              <w:rPr>
                <w:rFonts w:hint="cs"/>
                <w:rtl/>
              </w:rPr>
              <w:t>شدد</w:t>
            </w:r>
            <w:r>
              <w:rPr>
                <w:rFonts w:hint="cs"/>
                <w:rtl/>
              </w:rPr>
              <w:t>ْ</w:t>
            </w:r>
            <w:r w:rsidRPr="009618AF">
              <w:rPr>
                <w:rFonts w:hint="cs"/>
                <w:rtl/>
              </w:rPr>
              <w:t xml:space="preserve"> يدا</w:t>
            </w:r>
            <w:r>
              <w:rPr>
                <w:rFonts w:hint="cs"/>
                <w:rtl/>
              </w:rPr>
              <w:t>ً</w:t>
            </w:r>
            <w:r w:rsidRPr="009618AF">
              <w:rPr>
                <w:rFonts w:hint="cs"/>
                <w:rtl/>
              </w:rPr>
              <w:t xml:space="preserve"> بحب</w:t>
            </w:r>
            <w:r>
              <w:rPr>
                <w:rFonts w:hint="cs"/>
                <w:rtl/>
              </w:rPr>
              <w:t>ِّ</w:t>
            </w:r>
            <w:r w:rsidRPr="009618AF">
              <w:rPr>
                <w:rFonts w:hint="cs"/>
                <w:rtl/>
              </w:rPr>
              <w:t xml:space="preserve"> آل أحمد</w:t>
            </w:r>
            <w:r w:rsidR="005B29C9" w:rsidRPr="00725071">
              <w:rPr>
                <w:rStyle w:val="libPoemTiniChar0"/>
                <w:rtl/>
              </w:rPr>
              <w:br/>
              <w:t> </w:t>
            </w:r>
          </w:p>
        </w:tc>
        <w:tc>
          <w:tcPr>
            <w:tcW w:w="302" w:type="dxa"/>
          </w:tcPr>
          <w:p w:rsidR="005B29C9" w:rsidRDefault="005B29C9" w:rsidP="0055710D">
            <w:pPr>
              <w:pStyle w:val="libPoem"/>
              <w:rPr>
                <w:rtl/>
              </w:rPr>
            </w:pPr>
          </w:p>
        </w:tc>
        <w:tc>
          <w:tcPr>
            <w:tcW w:w="4195" w:type="dxa"/>
          </w:tcPr>
          <w:p w:rsidR="005B29C9" w:rsidRDefault="00AC6686" w:rsidP="00EA5394">
            <w:pPr>
              <w:pStyle w:val="libPoem"/>
            </w:pPr>
            <w:r w:rsidRPr="009618AF">
              <w:rPr>
                <w:rFonts w:hint="cs"/>
                <w:rtl/>
              </w:rPr>
              <w:t>ف</w:t>
            </w:r>
            <w:r w:rsidR="00EA5394">
              <w:rPr>
                <w:rFonts w:hint="cs"/>
                <w:rtl/>
              </w:rPr>
              <w:t>إ</w:t>
            </w:r>
            <w:r>
              <w:rPr>
                <w:rFonts w:hint="cs"/>
                <w:rtl/>
              </w:rPr>
              <w:t>نَّه</w:t>
            </w:r>
            <w:r w:rsidRPr="009618AF">
              <w:rPr>
                <w:rFonts w:hint="cs"/>
                <w:rtl/>
              </w:rPr>
              <w:t xml:space="preserve"> عقدة</w:t>
            </w:r>
            <w:r>
              <w:rPr>
                <w:rFonts w:hint="cs"/>
                <w:rtl/>
              </w:rPr>
              <w:t>ُ</w:t>
            </w:r>
            <w:r w:rsidRPr="009618AF">
              <w:rPr>
                <w:rFonts w:hint="cs"/>
                <w:rtl/>
              </w:rPr>
              <w:t xml:space="preserve"> فوز</w:t>
            </w:r>
            <w:r>
              <w:rPr>
                <w:rFonts w:hint="cs"/>
                <w:rtl/>
              </w:rPr>
              <w:t>ٍ</w:t>
            </w:r>
            <w:r w:rsidRPr="009618AF">
              <w:rPr>
                <w:rFonts w:hint="cs"/>
                <w:rtl/>
              </w:rPr>
              <w:t xml:space="preserve"> لا ت</w:t>
            </w:r>
            <w:r>
              <w:rPr>
                <w:rFonts w:hint="cs"/>
                <w:rtl/>
              </w:rPr>
              <w:t>ُ</w:t>
            </w:r>
            <w:r w:rsidRPr="009618AF">
              <w:rPr>
                <w:rFonts w:hint="cs"/>
                <w:rtl/>
              </w:rPr>
              <w:t>ح</w:t>
            </w:r>
            <w:r>
              <w:rPr>
                <w:rFonts w:hint="cs"/>
                <w:rtl/>
              </w:rPr>
              <w:t>َ</w:t>
            </w:r>
            <w:r w:rsidRPr="009618AF">
              <w:rPr>
                <w:rFonts w:hint="cs"/>
                <w:rtl/>
              </w:rPr>
              <w:t>ل</w:t>
            </w:r>
            <w:r>
              <w:rPr>
                <w:rFonts w:hint="cs"/>
                <w:rtl/>
              </w:rPr>
              <w:t>ْ</w:t>
            </w:r>
            <w:r w:rsidR="005B29C9" w:rsidRPr="00725071">
              <w:rPr>
                <w:rStyle w:val="libPoemTiniChar0"/>
                <w:rtl/>
              </w:rPr>
              <w:br/>
              <w:t> </w:t>
            </w:r>
          </w:p>
        </w:tc>
      </w:tr>
      <w:tr w:rsidR="005B29C9" w:rsidTr="0055710D">
        <w:tblPrEx>
          <w:tblLook w:val="04A0" w:firstRow="1" w:lastRow="0" w:firstColumn="1" w:lastColumn="0" w:noHBand="0" w:noVBand="1"/>
        </w:tblPrEx>
        <w:trPr>
          <w:trHeight w:val="350"/>
        </w:trPr>
        <w:tc>
          <w:tcPr>
            <w:tcW w:w="4236" w:type="dxa"/>
          </w:tcPr>
          <w:p w:rsidR="005B29C9" w:rsidRDefault="00AC6686" w:rsidP="0055710D">
            <w:pPr>
              <w:pStyle w:val="libPoem"/>
            </w:pPr>
            <w:r w:rsidRPr="009618AF">
              <w:rPr>
                <w:rFonts w:hint="cs"/>
                <w:rtl/>
              </w:rPr>
              <w:t>وابعث لهم مراثيا</w:t>
            </w:r>
            <w:r>
              <w:rPr>
                <w:rFonts w:hint="cs"/>
                <w:rtl/>
              </w:rPr>
              <w:t>ً</w:t>
            </w:r>
            <w:r w:rsidRPr="009618AF">
              <w:rPr>
                <w:rFonts w:hint="cs"/>
                <w:rtl/>
              </w:rPr>
              <w:t xml:space="preserve"> وم</w:t>
            </w:r>
            <w:r>
              <w:rPr>
                <w:rFonts w:hint="cs"/>
                <w:rtl/>
              </w:rPr>
              <w:t>ِ</w:t>
            </w:r>
            <w:r w:rsidRPr="009618AF">
              <w:rPr>
                <w:rFonts w:hint="cs"/>
                <w:rtl/>
              </w:rPr>
              <w:t>د</w:t>
            </w:r>
            <w:r>
              <w:rPr>
                <w:rFonts w:hint="cs"/>
                <w:rtl/>
              </w:rPr>
              <w:t>َ</w:t>
            </w:r>
            <w:r w:rsidRPr="009618AF">
              <w:rPr>
                <w:rFonts w:hint="cs"/>
                <w:rtl/>
              </w:rPr>
              <w:t>حا</w:t>
            </w:r>
            <w:r>
              <w:rPr>
                <w:rFonts w:hint="cs"/>
                <w:rtl/>
              </w:rPr>
              <w:t>ً</w:t>
            </w:r>
            <w:r w:rsidR="005B29C9" w:rsidRPr="00725071">
              <w:rPr>
                <w:rStyle w:val="libPoemTiniChar0"/>
                <w:rtl/>
              </w:rPr>
              <w:br/>
              <w:t> </w:t>
            </w:r>
          </w:p>
        </w:tc>
        <w:tc>
          <w:tcPr>
            <w:tcW w:w="302" w:type="dxa"/>
          </w:tcPr>
          <w:p w:rsidR="005B29C9" w:rsidRDefault="005B29C9" w:rsidP="0055710D">
            <w:pPr>
              <w:pStyle w:val="libPoem"/>
              <w:rPr>
                <w:rtl/>
              </w:rPr>
            </w:pPr>
          </w:p>
        </w:tc>
        <w:tc>
          <w:tcPr>
            <w:tcW w:w="4195" w:type="dxa"/>
          </w:tcPr>
          <w:p w:rsidR="005B29C9" w:rsidRDefault="00AC6686" w:rsidP="0055710D">
            <w:pPr>
              <w:pStyle w:val="libPoem"/>
            </w:pPr>
            <w:r w:rsidRPr="009618AF">
              <w:rPr>
                <w:rFonts w:hint="cs"/>
                <w:rtl/>
              </w:rPr>
              <w:t>صفوة</w:t>
            </w:r>
            <w:r>
              <w:rPr>
                <w:rFonts w:hint="cs"/>
                <w:rtl/>
              </w:rPr>
              <w:t>َ</w:t>
            </w:r>
            <w:r w:rsidRPr="009618AF">
              <w:rPr>
                <w:rFonts w:hint="cs"/>
                <w:rtl/>
              </w:rPr>
              <w:t xml:space="preserve"> ما راض الضمير</w:t>
            </w:r>
            <w:r>
              <w:rPr>
                <w:rFonts w:hint="cs"/>
                <w:rtl/>
              </w:rPr>
              <w:t>ُ</w:t>
            </w:r>
            <w:r w:rsidRPr="009618AF">
              <w:rPr>
                <w:rFonts w:hint="cs"/>
                <w:rtl/>
              </w:rPr>
              <w:t xml:space="preserve"> ونخل</w:t>
            </w:r>
            <w:r>
              <w:rPr>
                <w:rFonts w:hint="cs"/>
                <w:rtl/>
              </w:rPr>
              <w:t>ْ</w:t>
            </w:r>
            <w:r w:rsidR="005B29C9" w:rsidRPr="00725071">
              <w:rPr>
                <w:rStyle w:val="libPoemTiniChar0"/>
                <w:rtl/>
              </w:rPr>
              <w:br/>
              <w:t> </w:t>
            </w:r>
          </w:p>
        </w:tc>
      </w:tr>
      <w:tr w:rsidR="005B29C9" w:rsidTr="0055710D">
        <w:tblPrEx>
          <w:tblLook w:val="04A0" w:firstRow="1" w:lastRow="0" w:firstColumn="1" w:lastColumn="0" w:noHBand="0" w:noVBand="1"/>
        </w:tblPrEx>
        <w:trPr>
          <w:trHeight w:val="350"/>
        </w:trPr>
        <w:tc>
          <w:tcPr>
            <w:tcW w:w="4236" w:type="dxa"/>
          </w:tcPr>
          <w:p w:rsidR="005B29C9" w:rsidRDefault="00AC6686" w:rsidP="0055710D">
            <w:pPr>
              <w:pStyle w:val="libPoem"/>
            </w:pPr>
            <w:r w:rsidRPr="009618AF">
              <w:rPr>
                <w:rFonts w:hint="cs"/>
                <w:rtl/>
              </w:rPr>
              <w:t>عقائلا</w:t>
            </w:r>
            <w:r>
              <w:rPr>
                <w:rFonts w:hint="cs"/>
                <w:rtl/>
              </w:rPr>
              <w:t>ً</w:t>
            </w:r>
            <w:r w:rsidRPr="009618AF">
              <w:rPr>
                <w:rFonts w:hint="cs"/>
                <w:rtl/>
              </w:rPr>
              <w:t xml:space="preserve"> تصان بابتذالها</w:t>
            </w:r>
            <w:r w:rsidR="005B29C9" w:rsidRPr="00725071">
              <w:rPr>
                <w:rStyle w:val="libPoemTiniChar0"/>
                <w:rtl/>
              </w:rPr>
              <w:br/>
              <w:t> </w:t>
            </w:r>
          </w:p>
        </w:tc>
        <w:tc>
          <w:tcPr>
            <w:tcW w:w="302" w:type="dxa"/>
          </w:tcPr>
          <w:p w:rsidR="005B29C9" w:rsidRDefault="005B29C9" w:rsidP="0055710D">
            <w:pPr>
              <w:pStyle w:val="libPoem"/>
              <w:rPr>
                <w:rtl/>
              </w:rPr>
            </w:pPr>
          </w:p>
        </w:tc>
        <w:tc>
          <w:tcPr>
            <w:tcW w:w="4195" w:type="dxa"/>
          </w:tcPr>
          <w:p w:rsidR="005B29C9" w:rsidRDefault="00AC6686" w:rsidP="0055710D">
            <w:pPr>
              <w:pStyle w:val="libPoem"/>
            </w:pPr>
            <w:r w:rsidRPr="009618AF">
              <w:rPr>
                <w:rFonts w:hint="cs"/>
                <w:rtl/>
              </w:rPr>
              <w:t>وشاردات</w:t>
            </w:r>
            <w:r>
              <w:rPr>
                <w:rFonts w:hint="cs"/>
                <w:rtl/>
              </w:rPr>
              <w:t>ٍ</w:t>
            </w:r>
            <w:r w:rsidRPr="009618AF">
              <w:rPr>
                <w:rFonts w:hint="cs"/>
                <w:rtl/>
              </w:rPr>
              <w:t xml:space="preserve"> وهي للساري ع</w:t>
            </w:r>
            <w:r>
              <w:rPr>
                <w:rFonts w:hint="cs"/>
                <w:rtl/>
              </w:rPr>
              <w:t>ُ</w:t>
            </w:r>
            <w:r w:rsidRPr="009618AF">
              <w:rPr>
                <w:rFonts w:hint="cs"/>
                <w:rtl/>
              </w:rPr>
              <w:t>ق</w:t>
            </w:r>
            <w:r>
              <w:rPr>
                <w:rFonts w:hint="cs"/>
                <w:rtl/>
              </w:rPr>
              <w:t>ُ</w:t>
            </w:r>
            <w:r w:rsidRPr="009618AF">
              <w:rPr>
                <w:rFonts w:hint="cs"/>
                <w:rtl/>
              </w:rPr>
              <w:t>ل</w:t>
            </w:r>
            <w:r>
              <w:rPr>
                <w:rFonts w:hint="cs"/>
                <w:rtl/>
              </w:rPr>
              <w:t>ْ</w:t>
            </w:r>
            <w:r w:rsidR="005B29C9" w:rsidRPr="00725071">
              <w:rPr>
                <w:rStyle w:val="libPoemTiniChar0"/>
                <w:rtl/>
              </w:rPr>
              <w:br/>
              <w:t> </w:t>
            </w:r>
          </w:p>
        </w:tc>
      </w:tr>
      <w:tr w:rsidR="0055710D" w:rsidTr="0055710D">
        <w:tblPrEx>
          <w:tblLook w:val="04A0" w:firstRow="1" w:lastRow="0" w:firstColumn="1" w:lastColumn="0" w:noHBand="0" w:noVBand="1"/>
        </w:tblPrEx>
        <w:trPr>
          <w:trHeight w:val="350"/>
        </w:trPr>
        <w:tc>
          <w:tcPr>
            <w:tcW w:w="4236" w:type="dxa"/>
          </w:tcPr>
          <w:p w:rsidR="0055710D" w:rsidRDefault="0055710D" w:rsidP="0055710D">
            <w:pPr>
              <w:pStyle w:val="libPoem"/>
            </w:pPr>
            <w:r w:rsidRPr="009618AF">
              <w:rPr>
                <w:rFonts w:hint="cs"/>
                <w:rtl/>
              </w:rPr>
              <w:t>تحمل</w:t>
            </w:r>
            <w:r>
              <w:rPr>
                <w:rFonts w:hint="cs"/>
                <w:rtl/>
              </w:rPr>
              <w:t>ُ</w:t>
            </w:r>
            <w:r w:rsidRPr="009618AF">
              <w:rPr>
                <w:rFonts w:hint="cs"/>
                <w:rtl/>
              </w:rPr>
              <w:t xml:space="preserve"> من فضلهم ما نهضت</w:t>
            </w:r>
            <w:r w:rsidRPr="00725071">
              <w:rPr>
                <w:rStyle w:val="libPoemTiniChar0"/>
                <w:rtl/>
              </w:rPr>
              <w:br/>
              <w:t> </w:t>
            </w:r>
          </w:p>
        </w:tc>
        <w:tc>
          <w:tcPr>
            <w:tcW w:w="302" w:type="dxa"/>
          </w:tcPr>
          <w:p w:rsidR="0055710D" w:rsidRDefault="0055710D" w:rsidP="0055710D">
            <w:pPr>
              <w:pStyle w:val="libPoem"/>
              <w:rPr>
                <w:rtl/>
              </w:rPr>
            </w:pPr>
          </w:p>
        </w:tc>
        <w:tc>
          <w:tcPr>
            <w:tcW w:w="4195" w:type="dxa"/>
          </w:tcPr>
          <w:p w:rsidR="0055710D" w:rsidRDefault="0055710D" w:rsidP="0055710D">
            <w:pPr>
              <w:pStyle w:val="libPoem"/>
            </w:pPr>
            <w:r w:rsidRPr="009618AF">
              <w:rPr>
                <w:rFonts w:hint="cs"/>
                <w:rtl/>
              </w:rPr>
              <w:t>بحمله أقوى المصاعيب الذ</w:t>
            </w:r>
            <w:r>
              <w:rPr>
                <w:rFonts w:hint="cs"/>
                <w:rtl/>
              </w:rPr>
              <w:t>ُّ</w:t>
            </w:r>
            <w:r w:rsidRPr="009618AF">
              <w:rPr>
                <w:rFonts w:hint="cs"/>
                <w:rtl/>
              </w:rPr>
              <w:t>لل</w:t>
            </w:r>
            <w:r>
              <w:rPr>
                <w:rFonts w:hint="cs"/>
                <w:rtl/>
              </w:rPr>
              <w:t>ْ</w:t>
            </w:r>
            <w:r w:rsidRPr="009618AF">
              <w:rPr>
                <w:rFonts w:hint="cs"/>
                <w:rtl/>
              </w:rPr>
              <w:t xml:space="preserve"> </w:t>
            </w:r>
            <w:r w:rsidRPr="00583C0E">
              <w:rPr>
                <w:rStyle w:val="libFootnotenumChar"/>
                <w:rFonts w:hint="cs"/>
                <w:rtl/>
              </w:rPr>
              <w:t>(2)</w:t>
            </w:r>
            <w:r w:rsidRPr="00725071">
              <w:rPr>
                <w:rStyle w:val="libPoemTiniChar0"/>
                <w:rtl/>
              </w:rPr>
              <w:br/>
              <w:t> </w:t>
            </w:r>
          </w:p>
        </w:tc>
      </w:tr>
      <w:tr w:rsidR="0055710D" w:rsidTr="0055710D">
        <w:tblPrEx>
          <w:tblLook w:val="04A0" w:firstRow="1" w:lastRow="0" w:firstColumn="1" w:lastColumn="0" w:noHBand="0" w:noVBand="1"/>
        </w:tblPrEx>
        <w:trPr>
          <w:trHeight w:val="350"/>
        </w:trPr>
        <w:tc>
          <w:tcPr>
            <w:tcW w:w="4236" w:type="dxa"/>
          </w:tcPr>
          <w:p w:rsidR="0055710D" w:rsidRDefault="0055710D" w:rsidP="0055710D">
            <w:pPr>
              <w:pStyle w:val="libPoem"/>
            </w:pPr>
            <w:r w:rsidRPr="009618AF">
              <w:rPr>
                <w:rFonts w:hint="cs"/>
                <w:rtl/>
              </w:rPr>
              <w:t>موسومة</w:t>
            </w:r>
            <w:r>
              <w:rPr>
                <w:rFonts w:hint="cs"/>
                <w:rtl/>
              </w:rPr>
              <w:t>ً</w:t>
            </w:r>
            <w:r w:rsidRPr="009618AF">
              <w:rPr>
                <w:rFonts w:hint="cs"/>
                <w:rtl/>
              </w:rPr>
              <w:t xml:space="preserve"> في جبهات الخيل أو</w:t>
            </w:r>
            <w:r w:rsidRPr="00725071">
              <w:rPr>
                <w:rStyle w:val="libPoemTiniChar0"/>
                <w:rtl/>
              </w:rPr>
              <w:br/>
              <w:t> </w:t>
            </w:r>
          </w:p>
        </w:tc>
        <w:tc>
          <w:tcPr>
            <w:tcW w:w="302" w:type="dxa"/>
          </w:tcPr>
          <w:p w:rsidR="0055710D" w:rsidRDefault="0055710D" w:rsidP="0055710D">
            <w:pPr>
              <w:pStyle w:val="libPoem"/>
              <w:rPr>
                <w:rtl/>
              </w:rPr>
            </w:pPr>
          </w:p>
        </w:tc>
        <w:tc>
          <w:tcPr>
            <w:tcW w:w="4195" w:type="dxa"/>
          </w:tcPr>
          <w:p w:rsidR="0055710D" w:rsidRDefault="0055710D" w:rsidP="003F0B5F">
            <w:pPr>
              <w:pStyle w:val="libPoem"/>
            </w:pPr>
            <w:r w:rsidRPr="009618AF">
              <w:rPr>
                <w:rFonts w:hint="cs"/>
                <w:rtl/>
              </w:rPr>
              <w:t>معل</w:t>
            </w:r>
            <w:r>
              <w:rPr>
                <w:rFonts w:hint="cs"/>
                <w:rtl/>
              </w:rPr>
              <w:t>ّ</w:t>
            </w:r>
            <w:r w:rsidRPr="009618AF">
              <w:rPr>
                <w:rFonts w:hint="cs"/>
                <w:rtl/>
              </w:rPr>
              <w:t>قات</w:t>
            </w:r>
            <w:r>
              <w:rPr>
                <w:rFonts w:hint="cs"/>
                <w:rtl/>
              </w:rPr>
              <w:t>ٍ</w:t>
            </w:r>
            <w:r w:rsidRPr="009618AF">
              <w:rPr>
                <w:rFonts w:hint="cs"/>
                <w:rtl/>
              </w:rPr>
              <w:t xml:space="preserve"> فوق أعجاز ال</w:t>
            </w:r>
            <w:r w:rsidR="003F0B5F">
              <w:rPr>
                <w:rFonts w:hint="cs"/>
                <w:rtl/>
              </w:rPr>
              <w:t>ا</w:t>
            </w:r>
            <w:r w:rsidRPr="009618AF">
              <w:rPr>
                <w:rFonts w:hint="cs"/>
                <w:rtl/>
              </w:rPr>
              <w:t>بل</w:t>
            </w:r>
            <w:r>
              <w:rPr>
                <w:rFonts w:hint="cs"/>
                <w:rtl/>
              </w:rPr>
              <w:t>ْ</w:t>
            </w:r>
            <w:r w:rsidRPr="00725071">
              <w:rPr>
                <w:rStyle w:val="libPoemTiniChar0"/>
                <w:rtl/>
              </w:rPr>
              <w:br/>
              <w:t> </w:t>
            </w:r>
          </w:p>
        </w:tc>
      </w:tr>
      <w:tr w:rsidR="0055710D" w:rsidTr="0055710D">
        <w:tblPrEx>
          <w:tblLook w:val="04A0" w:firstRow="1" w:lastRow="0" w:firstColumn="1" w:lastColumn="0" w:noHBand="0" w:noVBand="1"/>
        </w:tblPrEx>
        <w:trPr>
          <w:trHeight w:val="350"/>
        </w:trPr>
        <w:tc>
          <w:tcPr>
            <w:tcW w:w="4236" w:type="dxa"/>
          </w:tcPr>
          <w:p w:rsidR="0055710D" w:rsidRDefault="0055710D" w:rsidP="0055710D">
            <w:pPr>
              <w:pStyle w:val="libPoem"/>
            </w:pPr>
            <w:r w:rsidRPr="009618AF">
              <w:rPr>
                <w:rFonts w:hint="cs"/>
                <w:rtl/>
              </w:rPr>
              <w:t xml:space="preserve">تنثو </w:t>
            </w:r>
            <w:r w:rsidRPr="00583C0E">
              <w:rPr>
                <w:rStyle w:val="libFootnotenumChar"/>
                <w:rFonts w:hint="cs"/>
                <w:rtl/>
              </w:rPr>
              <w:t>(3)</w:t>
            </w:r>
            <w:r w:rsidRPr="009618AF">
              <w:rPr>
                <w:rFonts w:hint="cs"/>
                <w:rtl/>
              </w:rPr>
              <w:t xml:space="preserve"> العلاء سي</w:t>
            </w:r>
            <w:r>
              <w:rPr>
                <w:rFonts w:hint="cs"/>
                <w:rtl/>
              </w:rPr>
              <w:t>ِّ</w:t>
            </w:r>
            <w:r w:rsidRPr="009618AF">
              <w:rPr>
                <w:rFonts w:hint="cs"/>
                <w:rtl/>
              </w:rPr>
              <w:t>دا</w:t>
            </w:r>
            <w:r>
              <w:rPr>
                <w:rFonts w:hint="cs"/>
                <w:rtl/>
              </w:rPr>
              <w:t>ً</w:t>
            </w:r>
            <w:r w:rsidRPr="009618AF">
              <w:rPr>
                <w:rFonts w:hint="cs"/>
                <w:rtl/>
              </w:rPr>
              <w:t xml:space="preserve"> فسي</w:t>
            </w:r>
            <w:r>
              <w:rPr>
                <w:rFonts w:hint="cs"/>
                <w:rtl/>
              </w:rPr>
              <w:t>ِّ</w:t>
            </w:r>
            <w:r w:rsidRPr="009618AF">
              <w:rPr>
                <w:rFonts w:hint="cs"/>
                <w:rtl/>
              </w:rPr>
              <w:t>دا</w:t>
            </w:r>
            <w:r>
              <w:rPr>
                <w:rFonts w:hint="cs"/>
                <w:rtl/>
              </w:rPr>
              <w:t>ً</w:t>
            </w:r>
            <w:r w:rsidRPr="00725071">
              <w:rPr>
                <w:rStyle w:val="libPoemTiniChar0"/>
                <w:rtl/>
              </w:rPr>
              <w:br/>
              <w:t> </w:t>
            </w:r>
          </w:p>
        </w:tc>
        <w:tc>
          <w:tcPr>
            <w:tcW w:w="302" w:type="dxa"/>
          </w:tcPr>
          <w:p w:rsidR="0055710D" w:rsidRDefault="0055710D" w:rsidP="0055710D">
            <w:pPr>
              <w:pStyle w:val="libPoem"/>
              <w:rPr>
                <w:rtl/>
              </w:rPr>
            </w:pPr>
          </w:p>
        </w:tc>
        <w:tc>
          <w:tcPr>
            <w:tcW w:w="4195" w:type="dxa"/>
          </w:tcPr>
          <w:p w:rsidR="0055710D" w:rsidRDefault="0055710D" w:rsidP="0055710D">
            <w:pPr>
              <w:pStyle w:val="libPoem"/>
            </w:pPr>
            <w:r w:rsidRPr="009618AF">
              <w:rPr>
                <w:rFonts w:hint="cs"/>
                <w:rtl/>
              </w:rPr>
              <w:t>عنهم وتنعى بطلا</w:t>
            </w:r>
            <w:r>
              <w:rPr>
                <w:rFonts w:hint="cs"/>
                <w:rtl/>
              </w:rPr>
              <w:t>ً</w:t>
            </w:r>
            <w:r w:rsidRPr="009618AF">
              <w:rPr>
                <w:rFonts w:hint="cs"/>
                <w:rtl/>
              </w:rPr>
              <w:t xml:space="preserve"> بعد</w:t>
            </w:r>
            <w:r>
              <w:rPr>
                <w:rFonts w:hint="cs"/>
                <w:rtl/>
              </w:rPr>
              <w:t>َ</w:t>
            </w:r>
            <w:r w:rsidRPr="009618AF">
              <w:rPr>
                <w:rFonts w:hint="cs"/>
                <w:rtl/>
              </w:rPr>
              <w:t xml:space="preserve"> بطل</w:t>
            </w:r>
            <w:r>
              <w:rPr>
                <w:rFonts w:hint="cs"/>
                <w:rtl/>
              </w:rPr>
              <w:t>ْ</w:t>
            </w:r>
            <w:r w:rsidRPr="00725071">
              <w:rPr>
                <w:rStyle w:val="libPoemTiniChar0"/>
                <w:rtl/>
              </w:rPr>
              <w:br/>
              <w:t> </w:t>
            </w:r>
          </w:p>
        </w:tc>
      </w:tr>
      <w:tr w:rsidR="0055710D" w:rsidTr="0055710D">
        <w:tblPrEx>
          <w:tblLook w:val="04A0" w:firstRow="1" w:lastRow="0" w:firstColumn="1" w:lastColumn="0" w:noHBand="0" w:noVBand="1"/>
        </w:tblPrEx>
        <w:trPr>
          <w:trHeight w:val="350"/>
        </w:trPr>
        <w:tc>
          <w:tcPr>
            <w:tcW w:w="4236" w:type="dxa"/>
          </w:tcPr>
          <w:p w:rsidR="0055710D" w:rsidRDefault="003F0B5F" w:rsidP="0055710D">
            <w:pPr>
              <w:pStyle w:val="libPoem"/>
            </w:pPr>
            <w:r>
              <w:rPr>
                <w:rFonts w:hint="cs"/>
                <w:rtl/>
              </w:rPr>
              <w:t>أ</w:t>
            </w:r>
            <w:r w:rsidR="0055710D" w:rsidRPr="009618AF">
              <w:rPr>
                <w:rFonts w:hint="cs"/>
                <w:rtl/>
              </w:rPr>
              <w:t>لطي</w:t>
            </w:r>
            <w:r w:rsidR="0055710D">
              <w:rPr>
                <w:rFonts w:hint="cs"/>
                <w:rtl/>
              </w:rPr>
              <w:t>ِّ</w:t>
            </w:r>
            <w:r w:rsidR="0055710D" w:rsidRPr="009618AF">
              <w:rPr>
                <w:rFonts w:hint="cs"/>
                <w:rtl/>
              </w:rPr>
              <w:t xml:space="preserve">بون </w:t>
            </w:r>
            <w:r w:rsidR="0055710D">
              <w:rPr>
                <w:rFonts w:hint="cs"/>
                <w:rtl/>
              </w:rPr>
              <w:t>اُ</w:t>
            </w:r>
            <w:r w:rsidR="0055710D" w:rsidRPr="009618AF">
              <w:rPr>
                <w:rFonts w:hint="cs"/>
                <w:rtl/>
              </w:rPr>
              <w:t>ز</w:t>
            </w:r>
            <w:r w:rsidR="0055710D">
              <w:rPr>
                <w:rFonts w:hint="cs"/>
                <w:rtl/>
              </w:rPr>
              <w:t>ُ</w:t>
            </w:r>
            <w:r w:rsidR="0055710D" w:rsidRPr="009618AF">
              <w:rPr>
                <w:rFonts w:hint="cs"/>
                <w:rtl/>
              </w:rPr>
              <w:t>را</w:t>
            </w:r>
            <w:r w:rsidR="0055710D">
              <w:rPr>
                <w:rFonts w:hint="cs"/>
                <w:rtl/>
              </w:rPr>
              <w:t>ً</w:t>
            </w:r>
            <w:r w:rsidR="0055710D" w:rsidRPr="009618AF">
              <w:rPr>
                <w:rFonts w:hint="cs"/>
                <w:rtl/>
              </w:rPr>
              <w:t xml:space="preserve"> تحت الد</w:t>
            </w:r>
            <w:r w:rsidR="0055710D">
              <w:rPr>
                <w:rFonts w:hint="cs"/>
                <w:rtl/>
              </w:rPr>
              <w:t>ُّ</w:t>
            </w:r>
            <w:r w:rsidR="0055710D" w:rsidRPr="009618AF">
              <w:rPr>
                <w:rFonts w:hint="cs"/>
                <w:rtl/>
              </w:rPr>
              <w:t>جى</w:t>
            </w:r>
            <w:r w:rsidR="0055710D" w:rsidRPr="00725071">
              <w:rPr>
                <w:rStyle w:val="libPoemTiniChar0"/>
                <w:rtl/>
              </w:rPr>
              <w:br/>
              <w:t> </w:t>
            </w:r>
          </w:p>
        </w:tc>
        <w:tc>
          <w:tcPr>
            <w:tcW w:w="302" w:type="dxa"/>
          </w:tcPr>
          <w:p w:rsidR="0055710D" w:rsidRDefault="0055710D" w:rsidP="0055710D">
            <w:pPr>
              <w:pStyle w:val="libPoem"/>
              <w:rPr>
                <w:rtl/>
              </w:rPr>
            </w:pPr>
          </w:p>
        </w:tc>
        <w:tc>
          <w:tcPr>
            <w:tcW w:w="4195" w:type="dxa"/>
          </w:tcPr>
          <w:p w:rsidR="0055710D" w:rsidRDefault="0055710D" w:rsidP="0055710D">
            <w:pPr>
              <w:pStyle w:val="libPoem"/>
            </w:pPr>
            <w:r>
              <w:rPr>
                <w:rFonts w:hint="cs"/>
                <w:rtl/>
              </w:rPr>
              <w:t>أ</w:t>
            </w:r>
            <w:r w:rsidRPr="009618AF">
              <w:rPr>
                <w:rFonts w:hint="cs"/>
                <w:rtl/>
              </w:rPr>
              <w:t>لكائنون و</w:t>
            </w:r>
            <w:r>
              <w:rPr>
                <w:rFonts w:hint="cs"/>
                <w:rtl/>
              </w:rPr>
              <w:t>َ</w:t>
            </w:r>
            <w:r w:rsidRPr="009618AF">
              <w:rPr>
                <w:rFonts w:hint="cs"/>
                <w:rtl/>
              </w:rPr>
              <w:t>ز</w:t>
            </w:r>
            <w:r>
              <w:rPr>
                <w:rFonts w:hint="cs"/>
                <w:rtl/>
              </w:rPr>
              <w:t>َ</w:t>
            </w:r>
            <w:r w:rsidRPr="009618AF">
              <w:rPr>
                <w:rFonts w:hint="cs"/>
                <w:rtl/>
              </w:rPr>
              <w:t>را</w:t>
            </w:r>
            <w:r>
              <w:rPr>
                <w:rFonts w:hint="cs"/>
                <w:rtl/>
              </w:rPr>
              <w:t>ً</w:t>
            </w:r>
            <w:r w:rsidRPr="009618AF">
              <w:rPr>
                <w:rFonts w:hint="cs"/>
                <w:rtl/>
              </w:rPr>
              <w:t xml:space="preserve"> يوم الوجل</w:t>
            </w:r>
            <w:r>
              <w:rPr>
                <w:rFonts w:hint="cs"/>
                <w:rtl/>
              </w:rPr>
              <w:t>ْ</w:t>
            </w:r>
            <w:r w:rsidRPr="009618AF">
              <w:rPr>
                <w:rFonts w:hint="cs"/>
                <w:rtl/>
              </w:rPr>
              <w:t xml:space="preserve"> </w:t>
            </w:r>
            <w:r w:rsidRPr="00583C0E">
              <w:rPr>
                <w:rStyle w:val="libFootnotenumChar"/>
                <w:rFonts w:hint="cs"/>
                <w:rtl/>
              </w:rPr>
              <w:t>(4)</w:t>
            </w:r>
            <w:r w:rsidRPr="00725071">
              <w:rPr>
                <w:rStyle w:val="libPoemTiniChar0"/>
                <w:rtl/>
              </w:rPr>
              <w:br/>
              <w:t> </w:t>
            </w:r>
          </w:p>
        </w:tc>
      </w:tr>
      <w:tr w:rsidR="0055710D" w:rsidTr="0055710D">
        <w:tblPrEx>
          <w:tblLook w:val="04A0" w:firstRow="1" w:lastRow="0" w:firstColumn="1" w:lastColumn="0" w:noHBand="0" w:noVBand="1"/>
        </w:tblPrEx>
        <w:trPr>
          <w:trHeight w:val="350"/>
        </w:trPr>
        <w:tc>
          <w:tcPr>
            <w:tcW w:w="4236" w:type="dxa"/>
          </w:tcPr>
          <w:p w:rsidR="0055710D" w:rsidRDefault="0055710D" w:rsidP="0055710D">
            <w:pPr>
              <w:pStyle w:val="libPoem"/>
            </w:pPr>
            <w:r w:rsidRPr="009618AF">
              <w:rPr>
                <w:rFonts w:hint="cs"/>
                <w:rtl/>
              </w:rPr>
              <w:t>والمنعمون والثرى م</w:t>
            </w:r>
            <w:r>
              <w:rPr>
                <w:rFonts w:hint="cs"/>
                <w:rtl/>
              </w:rPr>
              <w:t>ُ</w:t>
            </w:r>
            <w:r w:rsidRPr="009618AF">
              <w:rPr>
                <w:rFonts w:hint="cs"/>
                <w:rtl/>
              </w:rPr>
              <w:t>قط</w:t>
            </w:r>
            <w:r>
              <w:rPr>
                <w:rFonts w:hint="cs"/>
                <w:rtl/>
              </w:rPr>
              <w:t>ّ</w:t>
            </w:r>
            <w:r w:rsidRPr="009618AF">
              <w:rPr>
                <w:rFonts w:hint="cs"/>
                <w:rtl/>
              </w:rPr>
              <w:t>ب</w:t>
            </w:r>
            <w:r>
              <w:rPr>
                <w:rFonts w:hint="cs"/>
                <w:rtl/>
              </w:rPr>
              <w:t>ٌ</w:t>
            </w:r>
            <w:r w:rsidRPr="00725071">
              <w:rPr>
                <w:rStyle w:val="libPoemTiniChar0"/>
                <w:rtl/>
              </w:rPr>
              <w:br/>
              <w:t> </w:t>
            </w:r>
          </w:p>
        </w:tc>
        <w:tc>
          <w:tcPr>
            <w:tcW w:w="302" w:type="dxa"/>
          </w:tcPr>
          <w:p w:rsidR="0055710D" w:rsidRDefault="0055710D" w:rsidP="0055710D">
            <w:pPr>
              <w:pStyle w:val="libPoem"/>
              <w:rPr>
                <w:rtl/>
              </w:rPr>
            </w:pPr>
          </w:p>
        </w:tc>
        <w:tc>
          <w:tcPr>
            <w:tcW w:w="4195" w:type="dxa"/>
          </w:tcPr>
          <w:p w:rsidR="0055710D" w:rsidRDefault="0055710D" w:rsidP="0055710D">
            <w:pPr>
              <w:pStyle w:val="libPoem"/>
            </w:pPr>
            <w:r w:rsidRPr="009618AF">
              <w:rPr>
                <w:rFonts w:hint="cs"/>
                <w:rtl/>
              </w:rPr>
              <w:t>من جد</w:t>
            </w:r>
            <w:r>
              <w:rPr>
                <w:rFonts w:hint="cs"/>
                <w:rtl/>
              </w:rPr>
              <w:t>ب</w:t>
            </w:r>
            <w:r w:rsidRPr="009618AF">
              <w:rPr>
                <w:rFonts w:hint="cs"/>
                <w:rtl/>
              </w:rPr>
              <w:t>ه والعام غضبان أزل</w:t>
            </w:r>
            <w:r>
              <w:rPr>
                <w:rFonts w:hint="cs"/>
                <w:rtl/>
              </w:rPr>
              <w:t>ْ</w:t>
            </w:r>
            <w:r w:rsidRPr="009618AF">
              <w:rPr>
                <w:rFonts w:hint="cs"/>
                <w:rtl/>
              </w:rPr>
              <w:t xml:space="preserve"> </w:t>
            </w:r>
            <w:r w:rsidRPr="00583C0E">
              <w:rPr>
                <w:rStyle w:val="libFootnotenumChar"/>
                <w:rFonts w:hint="cs"/>
                <w:rtl/>
              </w:rPr>
              <w:t>(5)</w:t>
            </w:r>
            <w:r w:rsidRPr="00725071">
              <w:rPr>
                <w:rStyle w:val="libPoemTiniChar0"/>
                <w:rtl/>
              </w:rPr>
              <w:br/>
              <w:t> </w:t>
            </w:r>
          </w:p>
        </w:tc>
      </w:tr>
      <w:tr w:rsidR="0055710D" w:rsidTr="0055710D">
        <w:tblPrEx>
          <w:tblLook w:val="04A0" w:firstRow="1" w:lastRow="0" w:firstColumn="1" w:lastColumn="0" w:noHBand="0" w:noVBand="1"/>
        </w:tblPrEx>
        <w:trPr>
          <w:trHeight w:val="350"/>
        </w:trPr>
        <w:tc>
          <w:tcPr>
            <w:tcW w:w="4236" w:type="dxa"/>
          </w:tcPr>
          <w:p w:rsidR="0055710D" w:rsidRDefault="0055710D" w:rsidP="0055710D">
            <w:pPr>
              <w:pStyle w:val="libPoem"/>
            </w:pPr>
            <w:r w:rsidRPr="009618AF">
              <w:rPr>
                <w:rFonts w:hint="cs"/>
                <w:rtl/>
              </w:rPr>
              <w:t>خير م</w:t>
            </w:r>
            <w:r>
              <w:rPr>
                <w:rFonts w:hint="cs"/>
                <w:rtl/>
              </w:rPr>
              <w:t>ُ</w:t>
            </w:r>
            <w:r w:rsidRPr="009618AF">
              <w:rPr>
                <w:rFonts w:hint="cs"/>
                <w:rtl/>
              </w:rPr>
              <w:t>صل</w:t>
            </w:r>
            <w:r>
              <w:rPr>
                <w:rFonts w:hint="cs"/>
                <w:rtl/>
              </w:rPr>
              <w:t>ٍّ</w:t>
            </w:r>
            <w:r w:rsidRPr="009618AF">
              <w:rPr>
                <w:rFonts w:hint="cs"/>
                <w:rtl/>
              </w:rPr>
              <w:t xml:space="preserve"> م</w:t>
            </w:r>
            <w:r>
              <w:rPr>
                <w:rFonts w:hint="cs"/>
                <w:rtl/>
              </w:rPr>
              <w:t>َ</w:t>
            </w:r>
            <w:r w:rsidRPr="009618AF">
              <w:rPr>
                <w:rFonts w:hint="cs"/>
                <w:rtl/>
              </w:rPr>
              <w:t>لكا</w:t>
            </w:r>
            <w:r>
              <w:rPr>
                <w:rFonts w:hint="cs"/>
                <w:rtl/>
              </w:rPr>
              <w:t>ً</w:t>
            </w:r>
            <w:r w:rsidRPr="009618AF">
              <w:rPr>
                <w:rFonts w:hint="cs"/>
                <w:rtl/>
              </w:rPr>
              <w:t xml:space="preserve"> وبشرا</w:t>
            </w:r>
            <w:r>
              <w:rPr>
                <w:rFonts w:hint="cs"/>
                <w:rtl/>
              </w:rPr>
              <w:t>ً</w:t>
            </w:r>
            <w:r w:rsidRPr="00725071">
              <w:rPr>
                <w:rStyle w:val="libPoemTiniChar0"/>
                <w:rtl/>
              </w:rPr>
              <w:br/>
              <w:t> </w:t>
            </w:r>
          </w:p>
        </w:tc>
        <w:tc>
          <w:tcPr>
            <w:tcW w:w="302" w:type="dxa"/>
          </w:tcPr>
          <w:p w:rsidR="0055710D" w:rsidRDefault="0055710D" w:rsidP="0055710D">
            <w:pPr>
              <w:pStyle w:val="libPoem"/>
              <w:rPr>
                <w:rtl/>
              </w:rPr>
            </w:pPr>
          </w:p>
        </w:tc>
        <w:tc>
          <w:tcPr>
            <w:tcW w:w="4195" w:type="dxa"/>
          </w:tcPr>
          <w:p w:rsidR="0055710D" w:rsidRDefault="00E66543" w:rsidP="0055710D">
            <w:pPr>
              <w:pStyle w:val="libPoem"/>
            </w:pPr>
            <w:r w:rsidRPr="009618AF">
              <w:rPr>
                <w:rFonts w:hint="cs"/>
                <w:rtl/>
              </w:rPr>
              <w:t>وحافيا</w:t>
            </w:r>
            <w:r>
              <w:rPr>
                <w:rFonts w:hint="cs"/>
                <w:rtl/>
              </w:rPr>
              <w:t>ً</w:t>
            </w:r>
            <w:r w:rsidRPr="009618AF">
              <w:rPr>
                <w:rFonts w:hint="cs"/>
                <w:rtl/>
              </w:rPr>
              <w:t xml:space="preserve"> داس الثرى ومنتع</w:t>
            </w:r>
            <w:r>
              <w:rPr>
                <w:rFonts w:hint="cs"/>
                <w:rtl/>
              </w:rPr>
              <w:t>ِ</w:t>
            </w:r>
            <w:r w:rsidRPr="009618AF">
              <w:rPr>
                <w:rFonts w:hint="cs"/>
                <w:rtl/>
              </w:rPr>
              <w:t>ل</w:t>
            </w:r>
            <w:r>
              <w:rPr>
                <w:rFonts w:hint="cs"/>
                <w:rtl/>
              </w:rPr>
              <w:t>ْ</w:t>
            </w:r>
            <w:r w:rsidR="0055710D" w:rsidRPr="00725071">
              <w:rPr>
                <w:rStyle w:val="libPoemTiniChar0"/>
                <w:rtl/>
              </w:rPr>
              <w:br/>
              <w:t> </w:t>
            </w:r>
          </w:p>
        </w:tc>
      </w:tr>
    </w:tbl>
    <w:p w:rsidR="00666704" w:rsidRPr="009618AF"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نصل</w:t>
      </w:r>
      <w:r w:rsidR="00E66EDC">
        <w:rPr>
          <w:rFonts w:hint="cs"/>
          <w:rtl/>
        </w:rPr>
        <w:t>:</w:t>
      </w:r>
      <w:r w:rsidRPr="008A0D7A">
        <w:rPr>
          <w:rFonts w:hint="cs"/>
          <w:rtl/>
        </w:rPr>
        <w:t>خرج من خضابه.</w:t>
      </w:r>
    </w:p>
    <w:p w:rsidR="00FB201C" w:rsidRDefault="00666704" w:rsidP="00F67EBD">
      <w:pPr>
        <w:pStyle w:val="libFootnote0"/>
        <w:rPr>
          <w:rtl/>
        </w:rPr>
      </w:pPr>
      <w:r w:rsidRPr="008A0D7A">
        <w:rPr>
          <w:rFonts w:hint="cs"/>
          <w:rtl/>
        </w:rPr>
        <w:t xml:space="preserve">2 </w:t>
      </w:r>
      <w:r w:rsidR="0013021F">
        <w:rPr>
          <w:rFonts w:hint="cs"/>
          <w:rtl/>
        </w:rPr>
        <w:t>-</w:t>
      </w:r>
      <w:r w:rsidRPr="008A0D7A">
        <w:rPr>
          <w:rFonts w:hint="cs"/>
          <w:rtl/>
        </w:rPr>
        <w:t xml:space="preserve"> المصاعيب الذلل</w:t>
      </w:r>
      <w:r w:rsidR="00E66EDC">
        <w:rPr>
          <w:rFonts w:hint="cs"/>
          <w:rtl/>
        </w:rPr>
        <w:t>:</w:t>
      </w:r>
      <w:r w:rsidRPr="008A0D7A">
        <w:rPr>
          <w:rFonts w:hint="cs"/>
          <w:rtl/>
        </w:rPr>
        <w:t>الفحول المذللة.</w:t>
      </w:r>
    </w:p>
    <w:p w:rsidR="00FB201C" w:rsidRDefault="00666704" w:rsidP="00F67EBD">
      <w:pPr>
        <w:pStyle w:val="libFootnote0"/>
        <w:rPr>
          <w:rtl/>
        </w:rPr>
      </w:pPr>
      <w:r w:rsidRPr="008A0D7A">
        <w:rPr>
          <w:rFonts w:hint="cs"/>
          <w:rtl/>
        </w:rPr>
        <w:t xml:space="preserve">3 </w:t>
      </w:r>
      <w:r w:rsidR="0013021F">
        <w:rPr>
          <w:rFonts w:hint="cs"/>
          <w:rtl/>
        </w:rPr>
        <w:t>-</w:t>
      </w:r>
      <w:r w:rsidRPr="008A0D7A">
        <w:rPr>
          <w:rFonts w:hint="cs"/>
          <w:rtl/>
        </w:rPr>
        <w:t xml:space="preserve"> تنثو من نث نثا الخبر</w:t>
      </w:r>
      <w:r w:rsidR="00E66EDC">
        <w:rPr>
          <w:rFonts w:hint="cs"/>
          <w:rtl/>
        </w:rPr>
        <w:t>:</w:t>
      </w:r>
      <w:r w:rsidRPr="008A0D7A">
        <w:rPr>
          <w:rFonts w:hint="cs"/>
          <w:rtl/>
        </w:rPr>
        <w:t>أفشاه.</w:t>
      </w:r>
    </w:p>
    <w:p w:rsidR="00FB201C" w:rsidRDefault="00666704" w:rsidP="003F0B5F">
      <w:pPr>
        <w:pStyle w:val="libFootnote0"/>
        <w:rPr>
          <w:rtl/>
        </w:rPr>
      </w:pPr>
      <w:r w:rsidRPr="008A0D7A">
        <w:rPr>
          <w:rFonts w:hint="cs"/>
          <w:rtl/>
        </w:rPr>
        <w:t xml:space="preserve">4 </w:t>
      </w:r>
      <w:r w:rsidR="0013021F">
        <w:rPr>
          <w:rFonts w:hint="cs"/>
          <w:rtl/>
        </w:rPr>
        <w:t>-</w:t>
      </w:r>
      <w:r w:rsidRPr="008A0D7A">
        <w:rPr>
          <w:rFonts w:hint="cs"/>
          <w:rtl/>
        </w:rPr>
        <w:t xml:space="preserve"> </w:t>
      </w:r>
      <w:r w:rsidR="003F0B5F">
        <w:rPr>
          <w:rFonts w:hint="cs"/>
          <w:rtl/>
        </w:rPr>
        <w:t>ا</w:t>
      </w:r>
      <w:r w:rsidRPr="008A0D7A">
        <w:rPr>
          <w:rFonts w:hint="cs"/>
          <w:rtl/>
        </w:rPr>
        <w:t xml:space="preserve">زر جمع </w:t>
      </w:r>
      <w:r w:rsidR="003F0B5F">
        <w:rPr>
          <w:rFonts w:hint="cs"/>
          <w:rtl/>
        </w:rPr>
        <w:t>ا</w:t>
      </w:r>
      <w:r w:rsidRPr="008A0D7A">
        <w:rPr>
          <w:rFonts w:hint="cs"/>
          <w:rtl/>
        </w:rPr>
        <w:t>زار. الوزر</w:t>
      </w:r>
      <w:r w:rsidR="00E66EDC">
        <w:rPr>
          <w:rFonts w:hint="cs"/>
          <w:rtl/>
        </w:rPr>
        <w:t>:</w:t>
      </w:r>
      <w:r w:rsidRPr="008A0D7A">
        <w:rPr>
          <w:rFonts w:hint="cs"/>
          <w:rtl/>
        </w:rPr>
        <w:t>الملج</w:t>
      </w:r>
      <w:r w:rsidR="003F0B5F">
        <w:rPr>
          <w:rFonts w:hint="cs"/>
          <w:rtl/>
        </w:rPr>
        <w:t>ا</w:t>
      </w:r>
      <w:r w:rsidRPr="008A0D7A">
        <w:rPr>
          <w:rFonts w:hint="cs"/>
          <w:rtl/>
        </w:rPr>
        <w:t xml:space="preserve"> والكنف.</w:t>
      </w:r>
    </w:p>
    <w:p w:rsidR="00FB201C" w:rsidRDefault="00666704" w:rsidP="003F0B5F">
      <w:pPr>
        <w:pStyle w:val="libFootnote0"/>
        <w:rPr>
          <w:rtl/>
        </w:rPr>
      </w:pPr>
      <w:r w:rsidRPr="008A0D7A">
        <w:rPr>
          <w:rFonts w:hint="cs"/>
          <w:rtl/>
        </w:rPr>
        <w:t xml:space="preserve">5 </w:t>
      </w:r>
      <w:r w:rsidR="0013021F">
        <w:rPr>
          <w:rFonts w:hint="cs"/>
          <w:rtl/>
        </w:rPr>
        <w:t>-</w:t>
      </w:r>
      <w:r w:rsidRPr="008A0D7A">
        <w:rPr>
          <w:rFonts w:hint="cs"/>
          <w:rtl/>
        </w:rPr>
        <w:t xml:space="preserve"> ال</w:t>
      </w:r>
      <w:r w:rsidR="003F0B5F">
        <w:rPr>
          <w:rFonts w:hint="cs"/>
          <w:rtl/>
        </w:rPr>
        <w:t>ا</w:t>
      </w:r>
      <w:r w:rsidRPr="008A0D7A">
        <w:rPr>
          <w:rFonts w:hint="cs"/>
          <w:rtl/>
        </w:rPr>
        <w:t>زل</w:t>
      </w:r>
      <w:r w:rsidR="00E66EDC">
        <w:rPr>
          <w:rFonts w:hint="cs"/>
          <w:rtl/>
        </w:rPr>
        <w:t>:</w:t>
      </w:r>
      <w:r w:rsidRPr="008A0D7A">
        <w:rPr>
          <w:rFonts w:hint="cs"/>
          <w:rtl/>
        </w:rPr>
        <w:t>الشديد الضيق. يقال</w:t>
      </w:r>
      <w:r w:rsidR="00E66EDC">
        <w:rPr>
          <w:rFonts w:hint="cs"/>
          <w:rtl/>
        </w:rPr>
        <w:t>:</w:t>
      </w:r>
      <w:r w:rsidR="003F0B5F">
        <w:rPr>
          <w:rFonts w:hint="cs"/>
          <w:rtl/>
        </w:rPr>
        <w:t>ا</w:t>
      </w:r>
      <w:r w:rsidRPr="008A0D7A">
        <w:rPr>
          <w:rFonts w:hint="cs"/>
          <w:rtl/>
        </w:rPr>
        <w:t>ز</w:t>
      </w:r>
      <w:r w:rsidR="00BC6566">
        <w:rPr>
          <w:rFonts w:hint="cs"/>
          <w:rtl/>
        </w:rPr>
        <w:t>ْ</w:t>
      </w:r>
      <w:r w:rsidRPr="008A0D7A">
        <w:rPr>
          <w:rFonts w:hint="cs"/>
          <w:rtl/>
        </w:rPr>
        <w:t>ل</w:t>
      </w:r>
      <w:r w:rsidR="00E66EDC">
        <w:rPr>
          <w:rFonts w:hint="cs"/>
          <w:rtl/>
        </w:rPr>
        <w:t>،</w:t>
      </w:r>
      <w:r w:rsidRPr="008A0D7A">
        <w:rPr>
          <w:rFonts w:hint="cs"/>
          <w:rtl/>
        </w:rPr>
        <w:t xml:space="preserve"> </w:t>
      </w:r>
      <w:r w:rsidR="003F0B5F">
        <w:rPr>
          <w:rFonts w:hint="cs"/>
          <w:rtl/>
        </w:rPr>
        <w:t>ا</w:t>
      </w:r>
      <w:r w:rsidRPr="008A0D7A">
        <w:rPr>
          <w:rFonts w:hint="cs"/>
          <w:rtl/>
        </w:rPr>
        <w:t>ز</w:t>
      </w:r>
      <w:r w:rsidR="00BC6566">
        <w:rPr>
          <w:rFonts w:hint="cs"/>
          <w:rtl/>
        </w:rPr>
        <w:t>ِ</w:t>
      </w:r>
      <w:r w:rsidRPr="008A0D7A">
        <w:rPr>
          <w:rFonts w:hint="cs"/>
          <w:rtl/>
        </w:rPr>
        <w:t>ل. للمبالغة.</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23740E" w:rsidTr="00F14FB5">
        <w:trPr>
          <w:trHeight w:val="350"/>
        </w:trPr>
        <w:tc>
          <w:tcPr>
            <w:tcW w:w="4236" w:type="dxa"/>
            <w:shd w:val="clear" w:color="auto" w:fill="auto"/>
          </w:tcPr>
          <w:p w:rsidR="0023740E" w:rsidRDefault="0023740E" w:rsidP="00876A91">
            <w:pPr>
              <w:pStyle w:val="libPoem"/>
            </w:pPr>
            <w:r w:rsidRPr="009618AF">
              <w:rPr>
                <w:rFonts w:hint="cs"/>
                <w:rtl/>
              </w:rPr>
              <w:lastRenderedPageBreak/>
              <w:t>هم</w:t>
            </w:r>
            <w:r>
              <w:rPr>
                <w:rFonts w:hint="cs"/>
                <w:rtl/>
              </w:rPr>
              <w:t>ْ</w:t>
            </w:r>
            <w:r w:rsidRPr="009618AF">
              <w:rPr>
                <w:rFonts w:hint="cs"/>
                <w:rtl/>
              </w:rPr>
              <w:t xml:space="preserve"> وأبوهم شرفا</w:t>
            </w:r>
            <w:r>
              <w:rPr>
                <w:rFonts w:hint="cs"/>
                <w:rtl/>
              </w:rPr>
              <w:t>ً</w:t>
            </w:r>
            <w:r w:rsidRPr="009618AF">
              <w:rPr>
                <w:rFonts w:hint="cs"/>
                <w:rtl/>
              </w:rPr>
              <w:t xml:space="preserve"> و</w:t>
            </w:r>
            <w:r>
              <w:rPr>
                <w:rFonts w:hint="cs"/>
                <w:rtl/>
              </w:rPr>
              <w:t>اُ</w:t>
            </w:r>
            <w:r w:rsidRPr="009618AF">
              <w:rPr>
                <w:rFonts w:hint="cs"/>
                <w:rtl/>
              </w:rPr>
              <w:t>م</w:t>
            </w:r>
            <w:r>
              <w:rPr>
                <w:rFonts w:hint="cs"/>
                <w:rtl/>
              </w:rPr>
              <w:t>ّ</w:t>
            </w:r>
            <w:r w:rsidRPr="009618AF">
              <w:rPr>
                <w:rFonts w:hint="cs"/>
                <w:rtl/>
              </w:rPr>
              <w:t>هم</w:t>
            </w:r>
            <w:r w:rsidRPr="00725071">
              <w:rPr>
                <w:rStyle w:val="libPoemTiniChar0"/>
                <w:rtl/>
              </w:rPr>
              <w:br/>
              <w:t> </w:t>
            </w:r>
          </w:p>
        </w:tc>
        <w:tc>
          <w:tcPr>
            <w:tcW w:w="302" w:type="dxa"/>
            <w:shd w:val="clear" w:color="auto" w:fill="auto"/>
          </w:tcPr>
          <w:p w:rsidR="0023740E" w:rsidRDefault="0023740E" w:rsidP="00876A91">
            <w:pPr>
              <w:pStyle w:val="libPoem"/>
              <w:rPr>
                <w:rtl/>
              </w:rPr>
            </w:pPr>
          </w:p>
        </w:tc>
        <w:tc>
          <w:tcPr>
            <w:tcW w:w="4195" w:type="dxa"/>
            <w:shd w:val="clear" w:color="auto" w:fill="auto"/>
          </w:tcPr>
          <w:p w:rsidR="0023740E" w:rsidRDefault="0023740E" w:rsidP="00876A91">
            <w:pPr>
              <w:pStyle w:val="libPoem"/>
            </w:pPr>
            <w:r w:rsidRPr="009618AF">
              <w:rPr>
                <w:rFonts w:hint="cs"/>
                <w:rtl/>
              </w:rPr>
              <w:t>أكرم</w:t>
            </w:r>
            <w:r>
              <w:rPr>
                <w:rFonts w:hint="cs"/>
                <w:rtl/>
              </w:rPr>
              <w:t>َ</w:t>
            </w:r>
            <w:r w:rsidRPr="009618AF">
              <w:rPr>
                <w:rFonts w:hint="cs"/>
                <w:rtl/>
              </w:rPr>
              <w:t xml:space="preserve"> من تحوي السماء</w:t>
            </w:r>
            <w:r>
              <w:rPr>
                <w:rFonts w:hint="cs"/>
                <w:rtl/>
              </w:rPr>
              <w:t>ُ</w:t>
            </w:r>
            <w:r w:rsidRPr="009618AF">
              <w:rPr>
                <w:rFonts w:hint="cs"/>
                <w:rtl/>
              </w:rPr>
              <w:t xml:space="preserve"> وتظل</w:t>
            </w:r>
            <w:r>
              <w:rPr>
                <w:rFonts w:hint="cs"/>
                <w:rtl/>
              </w:rPr>
              <w:t>ْ</w:t>
            </w:r>
            <w:r w:rsidRPr="00725071">
              <w:rPr>
                <w:rStyle w:val="libPoemTiniChar0"/>
                <w:rtl/>
              </w:rPr>
              <w:br/>
              <w:t> </w:t>
            </w:r>
          </w:p>
        </w:tc>
      </w:tr>
      <w:tr w:rsidR="0023740E" w:rsidTr="00F14FB5">
        <w:trPr>
          <w:trHeight w:val="350"/>
        </w:trPr>
        <w:tc>
          <w:tcPr>
            <w:tcW w:w="4236" w:type="dxa"/>
          </w:tcPr>
          <w:p w:rsidR="0023740E" w:rsidRDefault="0023740E" w:rsidP="00876A91">
            <w:pPr>
              <w:pStyle w:val="libPoem"/>
            </w:pPr>
            <w:r w:rsidRPr="009618AF">
              <w:rPr>
                <w:rFonts w:hint="cs"/>
                <w:rtl/>
              </w:rPr>
              <w:t>لا ط</w:t>
            </w:r>
            <w:r>
              <w:rPr>
                <w:rFonts w:hint="cs"/>
                <w:rtl/>
              </w:rPr>
              <w:t>ُ</w:t>
            </w:r>
            <w:r w:rsidRPr="009618AF">
              <w:rPr>
                <w:rFonts w:hint="cs"/>
                <w:rtl/>
              </w:rPr>
              <w:t>لقاء منعم</w:t>
            </w:r>
            <w:r>
              <w:rPr>
                <w:rFonts w:hint="cs"/>
                <w:rtl/>
              </w:rPr>
              <w:t>ٌ</w:t>
            </w:r>
            <w:r w:rsidRPr="009618AF">
              <w:rPr>
                <w:rFonts w:hint="cs"/>
                <w:rtl/>
              </w:rPr>
              <w:t xml:space="preserve"> عليهم</w:t>
            </w:r>
            <w:r>
              <w:rPr>
                <w:rFonts w:hint="cs"/>
                <w:rtl/>
              </w:rPr>
              <w:t>ُ</w:t>
            </w:r>
            <w:r w:rsidRPr="00725071">
              <w:rPr>
                <w:rStyle w:val="libPoemTiniChar0"/>
                <w:rtl/>
              </w:rPr>
              <w:br/>
              <w:t> </w:t>
            </w:r>
          </w:p>
        </w:tc>
        <w:tc>
          <w:tcPr>
            <w:tcW w:w="302" w:type="dxa"/>
          </w:tcPr>
          <w:p w:rsidR="0023740E" w:rsidRDefault="0023740E" w:rsidP="00876A91">
            <w:pPr>
              <w:pStyle w:val="libPoem"/>
              <w:rPr>
                <w:rtl/>
              </w:rPr>
            </w:pPr>
          </w:p>
        </w:tc>
        <w:tc>
          <w:tcPr>
            <w:tcW w:w="4195" w:type="dxa"/>
          </w:tcPr>
          <w:p w:rsidR="0023740E" w:rsidRDefault="0023740E" w:rsidP="00876A91">
            <w:pPr>
              <w:pStyle w:val="libPoem"/>
            </w:pPr>
            <w:r w:rsidRPr="009618AF">
              <w:rPr>
                <w:rFonts w:hint="cs"/>
                <w:rtl/>
              </w:rPr>
              <w:t>ولا يحارون إذا الناصر ق</w:t>
            </w:r>
            <w:r>
              <w:rPr>
                <w:rFonts w:hint="cs"/>
                <w:rtl/>
              </w:rPr>
              <w:t>َ</w:t>
            </w:r>
            <w:r w:rsidRPr="009618AF">
              <w:rPr>
                <w:rFonts w:hint="cs"/>
                <w:rtl/>
              </w:rPr>
              <w:t>ل</w:t>
            </w:r>
            <w:r>
              <w:rPr>
                <w:rFonts w:hint="cs"/>
                <w:rtl/>
              </w:rPr>
              <w:t>ْ</w:t>
            </w:r>
            <w:r w:rsidRPr="00725071">
              <w:rPr>
                <w:rStyle w:val="libPoemTiniChar0"/>
                <w:rtl/>
              </w:rPr>
              <w:br/>
              <w:t> </w:t>
            </w:r>
          </w:p>
        </w:tc>
      </w:tr>
      <w:tr w:rsidR="0023740E" w:rsidTr="00F14FB5">
        <w:trPr>
          <w:trHeight w:val="350"/>
        </w:trPr>
        <w:tc>
          <w:tcPr>
            <w:tcW w:w="4236" w:type="dxa"/>
          </w:tcPr>
          <w:p w:rsidR="0023740E" w:rsidRDefault="0023740E" w:rsidP="00876A91">
            <w:pPr>
              <w:pStyle w:val="libPoem"/>
            </w:pPr>
            <w:r w:rsidRPr="009618AF">
              <w:rPr>
                <w:rFonts w:hint="cs"/>
                <w:rtl/>
              </w:rPr>
              <w:t>يستشعرون</w:t>
            </w:r>
            <w:r w:rsidR="00E66EDC">
              <w:rPr>
                <w:rFonts w:hint="cs"/>
                <w:rtl/>
              </w:rPr>
              <w:t>:</w:t>
            </w:r>
            <w:r w:rsidRPr="009618AF">
              <w:rPr>
                <w:rFonts w:hint="cs"/>
                <w:rtl/>
              </w:rPr>
              <w:t>الله</w:t>
            </w:r>
            <w:r>
              <w:rPr>
                <w:rFonts w:hint="cs"/>
                <w:rtl/>
              </w:rPr>
              <w:t>ُ</w:t>
            </w:r>
            <w:r w:rsidRPr="009618AF">
              <w:rPr>
                <w:rFonts w:hint="cs"/>
                <w:rtl/>
              </w:rPr>
              <w:t xml:space="preserve"> أعلى في الورى</w:t>
            </w:r>
            <w:r w:rsidRPr="00725071">
              <w:rPr>
                <w:rStyle w:val="libPoemTiniChar0"/>
                <w:rtl/>
              </w:rPr>
              <w:br/>
              <w:t> </w:t>
            </w:r>
          </w:p>
        </w:tc>
        <w:tc>
          <w:tcPr>
            <w:tcW w:w="302" w:type="dxa"/>
          </w:tcPr>
          <w:p w:rsidR="0023740E" w:rsidRDefault="0023740E" w:rsidP="00876A91">
            <w:pPr>
              <w:pStyle w:val="libPoem"/>
              <w:rPr>
                <w:rtl/>
              </w:rPr>
            </w:pPr>
          </w:p>
        </w:tc>
        <w:tc>
          <w:tcPr>
            <w:tcW w:w="4195" w:type="dxa"/>
          </w:tcPr>
          <w:p w:rsidR="0023740E" w:rsidRDefault="0023740E" w:rsidP="003F0B5F">
            <w:pPr>
              <w:pStyle w:val="libPoem"/>
            </w:pPr>
            <w:r w:rsidRPr="009618AF">
              <w:rPr>
                <w:rFonts w:hint="cs"/>
                <w:rtl/>
              </w:rPr>
              <w:t>وغيرهم شعاره</w:t>
            </w:r>
            <w:r w:rsidR="00E66EDC">
              <w:rPr>
                <w:rFonts w:hint="cs"/>
                <w:rtl/>
              </w:rPr>
              <w:t>:</w:t>
            </w:r>
            <w:r>
              <w:rPr>
                <w:rFonts w:hint="cs"/>
                <w:rtl/>
              </w:rPr>
              <w:t>اُ</w:t>
            </w:r>
            <w:r w:rsidRPr="009618AF">
              <w:rPr>
                <w:rFonts w:hint="cs"/>
                <w:rtl/>
              </w:rPr>
              <w:t>علُ هبل</w:t>
            </w:r>
            <w:r>
              <w:rPr>
                <w:rFonts w:hint="cs"/>
                <w:rtl/>
              </w:rPr>
              <w:t>ْ</w:t>
            </w:r>
            <w:r w:rsidRPr="009618AF">
              <w:rPr>
                <w:rFonts w:hint="cs"/>
                <w:rtl/>
              </w:rPr>
              <w:t xml:space="preserve"> </w:t>
            </w:r>
            <w:r w:rsidRPr="00583C0E">
              <w:rPr>
                <w:rStyle w:val="libFootnotenumChar"/>
                <w:rFonts w:hint="cs"/>
                <w:rtl/>
              </w:rPr>
              <w:t>(1)</w:t>
            </w:r>
            <w:r w:rsidRPr="00725071">
              <w:rPr>
                <w:rStyle w:val="libPoemTiniChar0"/>
                <w:rtl/>
              </w:rPr>
              <w:br/>
              <w:t> </w:t>
            </w:r>
          </w:p>
        </w:tc>
      </w:tr>
      <w:tr w:rsidR="0023740E" w:rsidTr="00F14FB5">
        <w:trPr>
          <w:trHeight w:val="350"/>
        </w:trPr>
        <w:tc>
          <w:tcPr>
            <w:tcW w:w="4236" w:type="dxa"/>
          </w:tcPr>
          <w:p w:rsidR="0023740E" w:rsidRDefault="00AA3788" w:rsidP="00876A91">
            <w:pPr>
              <w:pStyle w:val="libPoem"/>
            </w:pPr>
            <w:r w:rsidRPr="009618AF">
              <w:rPr>
                <w:rFonts w:hint="cs"/>
                <w:rtl/>
              </w:rPr>
              <w:t>لم يتزخرف وث</w:t>
            </w:r>
            <w:r>
              <w:rPr>
                <w:rFonts w:hint="cs"/>
                <w:rtl/>
              </w:rPr>
              <w:t>َ</w:t>
            </w:r>
            <w:r w:rsidRPr="009618AF">
              <w:rPr>
                <w:rFonts w:hint="cs"/>
                <w:rtl/>
              </w:rPr>
              <w:t>ن</w:t>
            </w:r>
            <w:r>
              <w:rPr>
                <w:rFonts w:hint="cs"/>
                <w:rtl/>
              </w:rPr>
              <w:t>ٌ</w:t>
            </w:r>
            <w:r w:rsidRPr="009618AF">
              <w:rPr>
                <w:rFonts w:hint="cs"/>
                <w:rtl/>
              </w:rPr>
              <w:t xml:space="preserve"> لعابد</w:t>
            </w:r>
            <w:r>
              <w:rPr>
                <w:rFonts w:hint="cs"/>
                <w:rtl/>
              </w:rPr>
              <w:t>ٍ</w:t>
            </w:r>
            <w:r w:rsidR="0023740E" w:rsidRPr="00725071">
              <w:rPr>
                <w:rStyle w:val="libPoemTiniChar0"/>
                <w:rtl/>
              </w:rPr>
              <w:br/>
              <w:t> </w:t>
            </w:r>
          </w:p>
        </w:tc>
        <w:tc>
          <w:tcPr>
            <w:tcW w:w="302" w:type="dxa"/>
          </w:tcPr>
          <w:p w:rsidR="0023740E" w:rsidRDefault="0023740E" w:rsidP="00876A91">
            <w:pPr>
              <w:pStyle w:val="libPoem"/>
              <w:rPr>
                <w:rtl/>
              </w:rPr>
            </w:pPr>
          </w:p>
        </w:tc>
        <w:tc>
          <w:tcPr>
            <w:tcW w:w="4195" w:type="dxa"/>
          </w:tcPr>
          <w:p w:rsidR="0023740E" w:rsidRDefault="003E5F4F" w:rsidP="00876A91">
            <w:pPr>
              <w:pStyle w:val="libPoem"/>
            </w:pPr>
            <w:r w:rsidRPr="009618AF">
              <w:rPr>
                <w:rFonts w:hint="cs"/>
                <w:rtl/>
              </w:rPr>
              <w:t>منهم ي</w:t>
            </w:r>
            <w:r>
              <w:rPr>
                <w:rFonts w:hint="cs"/>
                <w:rtl/>
              </w:rPr>
              <w:t>ُ</w:t>
            </w:r>
            <w:r w:rsidRPr="009618AF">
              <w:rPr>
                <w:rFonts w:hint="cs"/>
                <w:rtl/>
              </w:rPr>
              <w:t>زيغ قلب</w:t>
            </w:r>
            <w:r>
              <w:rPr>
                <w:rFonts w:hint="cs"/>
                <w:rtl/>
              </w:rPr>
              <w:t>َ</w:t>
            </w:r>
            <w:r w:rsidRPr="009618AF">
              <w:rPr>
                <w:rFonts w:hint="cs"/>
                <w:rtl/>
              </w:rPr>
              <w:t>ه ولا ي</w:t>
            </w:r>
            <w:r>
              <w:rPr>
                <w:rFonts w:hint="cs"/>
                <w:rtl/>
              </w:rPr>
              <w:t>ُ</w:t>
            </w:r>
            <w:r w:rsidRPr="009618AF">
              <w:rPr>
                <w:rFonts w:hint="cs"/>
                <w:rtl/>
              </w:rPr>
              <w:t>ضل</w:t>
            </w:r>
            <w:r>
              <w:rPr>
                <w:rFonts w:hint="cs"/>
                <w:rtl/>
              </w:rPr>
              <w:t>ْ</w:t>
            </w:r>
            <w:r w:rsidR="0023740E" w:rsidRPr="00725071">
              <w:rPr>
                <w:rStyle w:val="libPoemTiniChar0"/>
                <w:rtl/>
              </w:rPr>
              <w:br/>
              <w:t> </w:t>
            </w:r>
          </w:p>
        </w:tc>
      </w:tr>
      <w:tr w:rsidR="0023740E" w:rsidTr="00F14FB5">
        <w:trPr>
          <w:trHeight w:val="350"/>
        </w:trPr>
        <w:tc>
          <w:tcPr>
            <w:tcW w:w="4236" w:type="dxa"/>
          </w:tcPr>
          <w:p w:rsidR="0023740E" w:rsidRDefault="003E5F4F" w:rsidP="00876A91">
            <w:pPr>
              <w:pStyle w:val="libPoem"/>
            </w:pPr>
            <w:r w:rsidRPr="009618AF">
              <w:rPr>
                <w:rFonts w:hint="cs"/>
                <w:rtl/>
              </w:rPr>
              <w:t>ولا سرى عرق</w:t>
            </w:r>
            <w:r>
              <w:rPr>
                <w:rFonts w:hint="cs"/>
                <w:rtl/>
              </w:rPr>
              <w:t>ُ</w:t>
            </w:r>
            <w:r w:rsidRPr="009618AF">
              <w:rPr>
                <w:rFonts w:hint="cs"/>
                <w:rtl/>
              </w:rPr>
              <w:t xml:space="preserve"> الإماء</w:t>
            </w:r>
            <w:r>
              <w:rPr>
                <w:rFonts w:hint="cs"/>
                <w:rtl/>
              </w:rPr>
              <w:t>ِ</w:t>
            </w:r>
            <w:r w:rsidRPr="009618AF">
              <w:rPr>
                <w:rFonts w:hint="cs"/>
                <w:rtl/>
              </w:rPr>
              <w:t xml:space="preserve"> فهم</w:t>
            </w:r>
            <w:r>
              <w:rPr>
                <w:rFonts w:hint="cs"/>
                <w:rtl/>
              </w:rPr>
              <w:t>ُ</w:t>
            </w:r>
            <w:r w:rsidR="0023740E" w:rsidRPr="00725071">
              <w:rPr>
                <w:rStyle w:val="libPoemTiniChar0"/>
                <w:rtl/>
              </w:rPr>
              <w:br/>
              <w:t> </w:t>
            </w:r>
          </w:p>
        </w:tc>
        <w:tc>
          <w:tcPr>
            <w:tcW w:w="302" w:type="dxa"/>
          </w:tcPr>
          <w:p w:rsidR="0023740E" w:rsidRDefault="0023740E" w:rsidP="00876A91">
            <w:pPr>
              <w:pStyle w:val="libPoem"/>
              <w:rPr>
                <w:rtl/>
              </w:rPr>
            </w:pPr>
          </w:p>
        </w:tc>
        <w:tc>
          <w:tcPr>
            <w:tcW w:w="4195" w:type="dxa"/>
          </w:tcPr>
          <w:p w:rsidR="0023740E" w:rsidRDefault="003E5F4F" w:rsidP="00876A91">
            <w:pPr>
              <w:pStyle w:val="libPoem"/>
            </w:pPr>
            <w:r w:rsidRPr="009618AF">
              <w:rPr>
                <w:rFonts w:hint="cs"/>
                <w:rtl/>
              </w:rPr>
              <w:t>خبائث ليست م</w:t>
            </w:r>
            <w:r>
              <w:rPr>
                <w:rFonts w:hint="cs"/>
                <w:rtl/>
              </w:rPr>
              <w:t>َ</w:t>
            </w:r>
            <w:r w:rsidRPr="009618AF">
              <w:rPr>
                <w:rFonts w:hint="cs"/>
                <w:rtl/>
              </w:rPr>
              <w:t>ريئات ال</w:t>
            </w:r>
            <w:r>
              <w:rPr>
                <w:rFonts w:hint="cs"/>
                <w:rtl/>
              </w:rPr>
              <w:t>اُكُلْ</w:t>
            </w:r>
            <w:r w:rsidR="0023740E" w:rsidRPr="00725071">
              <w:rPr>
                <w:rStyle w:val="libPoemTiniChar0"/>
                <w:rtl/>
              </w:rPr>
              <w:br/>
              <w:t> </w:t>
            </w:r>
          </w:p>
        </w:tc>
      </w:tr>
      <w:tr w:rsidR="00876A91" w:rsidTr="00F14FB5">
        <w:tblPrEx>
          <w:tblLook w:val="04A0" w:firstRow="1" w:lastRow="0" w:firstColumn="1" w:lastColumn="0" w:noHBand="0" w:noVBand="1"/>
        </w:tblPrEx>
        <w:trPr>
          <w:trHeight w:val="350"/>
        </w:trPr>
        <w:tc>
          <w:tcPr>
            <w:tcW w:w="4236" w:type="dxa"/>
          </w:tcPr>
          <w:p w:rsidR="00876A91" w:rsidRDefault="00876A91" w:rsidP="00876A91">
            <w:pPr>
              <w:pStyle w:val="libPoem"/>
            </w:pPr>
            <w:r w:rsidRPr="009618AF">
              <w:rPr>
                <w:rFonts w:hint="cs"/>
                <w:rtl/>
              </w:rPr>
              <w:t>يا راكبا</w:t>
            </w:r>
            <w:r>
              <w:rPr>
                <w:rFonts w:hint="cs"/>
                <w:rtl/>
              </w:rPr>
              <w:t>ً</w:t>
            </w:r>
            <w:r w:rsidRPr="009618AF">
              <w:rPr>
                <w:rFonts w:hint="cs"/>
                <w:rtl/>
              </w:rPr>
              <w:t xml:space="preserve"> تحمله عيدي</w:t>
            </w:r>
            <w:r>
              <w:rPr>
                <w:rFonts w:hint="cs"/>
                <w:rtl/>
              </w:rPr>
              <w:t>َّ</w:t>
            </w:r>
            <w:r w:rsidRPr="009618AF">
              <w:rPr>
                <w:rFonts w:hint="cs"/>
                <w:rtl/>
              </w:rPr>
              <w:t>ة</w:t>
            </w:r>
            <w:r>
              <w:rPr>
                <w:rFonts w:hint="cs"/>
                <w:rtl/>
              </w:rPr>
              <w:t>ٌ</w:t>
            </w:r>
            <w:r w:rsidRPr="009618AF">
              <w:rPr>
                <w:rFonts w:hint="cs"/>
                <w:rtl/>
              </w:rPr>
              <w:t xml:space="preserve"> </w:t>
            </w:r>
            <w:r w:rsidRPr="00583C0E">
              <w:rPr>
                <w:rStyle w:val="libFootnotenumChar"/>
                <w:rFonts w:hint="cs"/>
                <w:rtl/>
              </w:rPr>
              <w:t>(2)</w:t>
            </w:r>
            <w:r w:rsidRPr="00725071">
              <w:rPr>
                <w:rStyle w:val="libPoemTiniChar0"/>
                <w:rtl/>
              </w:rPr>
              <w:br/>
              <w:t> </w:t>
            </w:r>
          </w:p>
        </w:tc>
        <w:tc>
          <w:tcPr>
            <w:tcW w:w="302" w:type="dxa"/>
          </w:tcPr>
          <w:p w:rsidR="00876A91" w:rsidRDefault="00876A91" w:rsidP="00876A91">
            <w:pPr>
              <w:pStyle w:val="libPoem"/>
              <w:rPr>
                <w:rtl/>
              </w:rPr>
            </w:pPr>
          </w:p>
        </w:tc>
        <w:tc>
          <w:tcPr>
            <w:tcW w:w="4195" w:type="dxa"/>
          </w:tcPr>
          <w:p w:rsidR="00876A91" w:rsidRDefault="00876A91" w:rsidP="00876A91">
            <w:pPr>
              <w:pStyle w:val="libPoem"/>
            </w:pPr>
            <w:r w:rsidRPr="009618AF">
              <w:rPr>
                <w:rFonts w:hint="cs"/>
                <w:rtl/>
              </w:rPr>
              <w:t>مهوي</w:t>
            </w:r>
            <w:r>
              <w:rPr>
                <w:rFonts w:hint="cs"/>
                <w:rtl/>
              </w:rPr>
              <w:t>َّ</w:t>
            </w:r>
            <w:r w:rsidRPr="009618AF">
              <w:rPr>
                <w:rFonts w:hint="cs"/>
                <w:rtl/>
              </w:rPr>
              <w:t>ة</w:t>
            </w:r>
            <w:r>
              <w:rPr>
                <w:rFonts w:hint="cs"/>
                <w:rtl/>
              </w:rPr>
              <w:t>ُ</w:t>
            </w:r>
            <w:r w:rsidRPr="009618AF">
              <w:rPr>
                <w:rFonts w:hint="cs"/>
                <w:rtl/>
              </w:rPr>
              <w:t xml:space="preserve"> الظهر بعض</w:t>
            </w:r>
            <w:r>
              <w:rPr>
                <w:rFonts w:hint="cs"/>
                <w:rtl/>
              </w:rPr>
              <w:t>َّ</w:t>
            </w:r>
            <w:r w:rsidRPr="009618AF">
              <w:rPr>
                <w:rFonts w:hint="cs"/>
                <w:rtl/>
              </w:rPr>
              <w:t>ات الر</w:t>
            </w:r>
            <w:r>
              <w:rPr>
                <w:rFonts w:hint="cs"/>
                <w:rtl/>
              </w:rPr>
              <w:t>ّ</w:t>
            </w:r>
            <w:r w:rsidRPr="009618AF">
              <w:rPr>
                <w:rFonts w:hint="cs"/>
                <w:rtl/>
              </w:rPr>
              <w:t>ح</w:t>
            </w:r>
            <w:r>
              <w:rPr>
                <w:rFonts w:hint="cs"/>
                <w:rtl/>
              </w:rPr>
              <w:t>َ</w:t>
            </w:r>
            <w:r w:rsidRPr="009618AF">
              <w:rPr>
                <w:rFonts w:hint="cs"/>
                <w:rtl/>
              </w:rPr>
              <w:t>ل</w:t>
            </w:r>
            <w:r>
              <w:rPr>
                <w:rFonts w:hint="cs"/>
                <w:rtl/>
              </w:rPr>
              <w:t>ْ</w:t>
            </w:r>
            <w:r w:rsidRPr="00725071">
              <w:rPr>
                <w:rStyle w:val="libPoemTiniChar0"/>
                <w:rtl/>
              </w:rPr>
              <w:br/>
              <w:t> </w:t>
            </w:r>
          </w:p>
        </w:tc>
      </w:tr>
      <w:tr w:rsidR="00876A91" w:rsidTr="00F14FB5">
        <w:tblPrEx>
          <w:tblLook w:val="04A0" w:firstRow="1" w:lastRow="0" w:firstColumn="1" w:lastColumn="0" w:noHBand="0" w:noVBand="1"/>
        </w:tblPrEx>
        <w:trPr>
          <w:trHeight w:val="350"/>
        </w:trPr>
        <w:tc>
          <w:tcPr>
            <w:tcW w:w="4236" w:type="dxa"/>
          </w:tcPr>
          <w:p w:rsidR="00876A91" w:rsidRDefault="00D3453B" w:rsidP="00876A91">
            <w:pPr>
              <w:pStyle w:val="libPoem"/>
            </w:pPr>
            <w:r w:rsidRPr="009618AF">
              <w:rPr>
                <w:rFonts w:hint="cs"/>
                <w:rtl/>
              </w:rPr>
              <w:t>ليس لها من الو</w:t>
            </w:r>
            <w:r>
              <w:rPr>
                <w:rFonts w:hint="cs"/>
                <w:rtl/>
              </w:rPr>
              <w:t>َ</w:t>
            </w:r>
            <w:r w:rsidRPr="009618AF">
              <w:rPr>
                <w:rFonts w:hint="cs"/>
                <w:rtl/>
              </w:rPr>
              <w:t>جا منتصر</w:t>
            </w:r>
            <w:r>
              <w:rPr>
                <w:rFonts w:hint="cs"/>
                <w:rtl/>
              </w:rPr>
              <w:t>ٌ</w:t>
            </w:r>
            <w:r w:rsidR="00876A91" w:rsidRPr="00725071">
              <w:rPr>
                <w:rStyle w:val="libPoemTiniChar0"/>
                <w:rtl/>
              </w:rPr>
              <w:br/>
              <w:t> </w:t>
            </w:r>
          </w:p>
        </w:tc>
        <w:tc>
          <w:tcPr>
            <w:tcW w:w="302" w:type="dxa"/>
          </w:tcPr>
          <w:p w:rsidR="00876A91" w:rsidRDefault="00876A91" w:rsidP="00876A91">
            <w:pPr>
              <w:pStyle w:val="libPoem"/>
              <w:rPr>
                <w:rtl/>
              </w:rPr>
            </w:pPr>
          </w:p>
        </w:tc>
        <w:tc>
          <w:tcPr>
            <w:tcW w:w="4195" w:type="dxa"/>
          </w:tcPr>
          <w:p w:rsidR="00876A91" w:rsidRDefault="00D3453B" w:rsidP="00876A91">
            <w:pPr>
              <w:pStyle w:val="libPoem"/>
            </w:pPr>
            <w:r w:rsidRPr="009618AF">
              <w:rPr>
                <w:rFonts w:hint="cs"/>
                <w:rtl/>
              </w:rPr>
              <w:t>إذا شكا غا</w:t>
            </w:r>
            <w:r>
              <w:rPr>
                <w:rFonts w:hint="cs"/>
                <w:rtl/>
              </w:rPr>
              <w:t>رب</w:t>
            </w:r>
            <w:r w:rsidRPr="009618AF">
              <w:rPr>
                <w:rFonts w:hint="cs"/>
                <w:rtl/>
              </w:rPr>
              <w:t>ها حيف الإط</w:t>
            </w:r>
            <w:r w:rsidR="003F0B5F">
              <w:rPr>
                <w:rFonts w:hint="cs"/>
                <w:rtl/>
              </w:rPr>
              <w:t>ِ</w:t>
            </w:r>
            <w:r w:rsidRPr="009618AF">
              <w:rPr>
                <w:rFonts w:hint="cs"/>
                <w:rtl/>
              </w:rPr>
              <w:t>ل</w:t>
            </w:r>
            <w:r>
              <w:rPr>
                <w:rFonts w:hint="cs"/>
                <w:rtl/>
              </w:rPr>
              <w:t>ْ</w:t>
            </w:r>
            <w:r w:rsidRPr="009618AF">
              <w:rPr>
                <w:rFonts w:hint="cs"/>
                <w:rtl/>
              </w:rPr>
              <w:t xml:space="preserve"> </w:t>
            </w:r>
            <w:r w:rsidRPr="00583C0E">
              <w:rPr>
                <w:rStyle w:val="libFootnotenumChar"/>
                <w:rFonts w:hint="cs"/>
                <w:rtl/>
              </w:rPr>
              <w:t>(3)</w:t>
            </w:r>
            <w:r w:rsidR="00876A91" w:rsidRPr="00725071">
              <w:rPr>
                <w:rStyle w:val="libPoemTiniChar0"/>
                <w:rtl/>
              </w:rPr>
              <w:br/>
              <w:t> </w:t>
            </w:r>
          </w:p>
        </w:tc>
      </w:tr>
      <w:tr w:rsidR="00876A91" w:rsidTr="00F14FB5">
        <w:tblPrEx>
          <w:tblLook w:val="04A0" w:firstRow="1" w:lastRow="0" w:firstColumn="1" w:lastColumn="0" w:noHBand="0" w:noVBand="1"/>
        </w:tblPrEx>
        <w:trPr>
          <w:trHeight w:val="350"/>
        </w:trPr>
        <w:tc>
          <w:tcPr>
            <w:tcW w:w="4236" w:type="dxa"/>
          </w:tcPr>
          <w:p w:rsidR="00876A91" w:rsidRDefault="00D3453B" w:rsidP="00876A91">
            <w:pPr>
              <w:pStyle w:val="libPoem"/>
            </w:pPr>
            <w:r w:rsidRPr="009618AF">
              <w:rPr>
                <w:rFonts w:hint="cs"/>
                <w:rtl/>
              </w:rPr>
              <w:t>تش</w:t>
            </w:r>
            <w:r>
              <w:rPr>
                <w:rFonts w:hint="cs"/>
                <w:rtl/>
              </w:rPr>
              <w:t>رب</w:t>
            </w:r>
            <w:r w:rsidRPr="009618AF">
              <w:rPr>
                <w:rFonts w:hint="cs"/>
                <w:rtl/>
              </w:rPr>
              <w:t xml:space="preserve"> خمسا</w:t>
            </w:r>
            <w:r>
              <w:rPr>
                <w:rFonts w:hint="cs"/>
                <w:rtl/>
              </w:rPr>
              <w:t>ً</w:t>
            </w:r>
            <w:r w:rsidRPr="009618AF">
              <w:rPr>
                <w:rFonts w:hint="cs"/>
                <w:rtl/>
              </w:rPr>
              <w:t xml:space="preserve"> وتجر</w:t>
            </w:r>
            <w:r>
              <w:rPr>
                <w:rFonts w:hint="cs"/>
                <w:rtl/>
              </w:rPr>
              <w:t>ُّ</w:t>
            </w:r>
            <w:r w:rsidRPr="009618AF">
              <w:rPr>
                <w:rFonts w:hint="cs"/>
                <w:rtl/>
              </w:rPr>
              <w:t xml:space="preserve"> رعيها</w:t>
            </w:r>
            <w:r w:rsidR="00876A91" w:rsidRPr="00725071">
              <w:rPr>
                <w:rStyle w:val="libPoemTiniChar0"/>
                <w:rtl/>
              </w:rPr>
              <w:br/>
              <w:t> </w:t>
            </w:r>
          </w:p>
        </w:tc>
        <w:tc>
          <w:tcPr>
            <w:tcW w:w="302" w:type="dxa"/>
          </w:tcPr>
          <w:p w:rsidR="00876A91" w:rsidRDefault="00876A91" w:rsidP="00876A91">
            <w:pPr>
              <w:pStyle w:val="libPoem"/>
              <w:rPr>
                <w:rtl/>
              </w:rPr>
            </w:pPr>
          </w:p>
        </w:tc>
        <w:tc>
          <w:tcPr>
            <w:tcW w:w="4195" w:type="dxa"/>
          </w:tcPr>
          <w:p w:rsidR="00876A91" w:rsidRDefault="00D3453B" w:rsidP="003F0B5F">
            <w:pPr>
              <w:pStyle w:val="libPoem"/>
            </w:pPr>
            <w:r w:rsidRPr="009618AF">
              <w:rPr>
                <w:rFonts w:hint="cs"/>
                <w:rtl/>
              </w:rPr>
              <w:t>والماء</w:t>
            </w:r>
            <w:r>
              <w:rPr>
                <w:rFonts w:hint="cs"/>
                <w:rtl/>
              </w:rPr>
              <w:t>ُ</w:t>
            </w:r>
            <w:r w:rsidRPr="009618AF">
              <w:rPr>
                <w:rFonts w:hint="cs"/>
                <w:rtl/>
              </w:rPr>
              <w:t xml:space="preserve"> ع</w:t>
            </w:r>
            <w:r>
              <w:rPr>
                <w:rFonts w:hint="cs"/>
                <w:rtl/>
              </w:rPr>
              <w:t>ِ</w:t>
            </w:r>
            <w:r w:rsidRPr="009618AF">
              <w:rPr>
                <w:rFonts w:hint="cs"/>
                <w:rtl/>
              </w:rPr>
              <w:t>د</w:t>
            </w:r>
            <w:r>
              <w:rPr>
                <w:rFonts w:hint="cs"/>
                <w:rtl/>
              </w:rPr>
              <w:t>ُّ</w:t>
            </w:r>
            <w:r w:rsidRPr="009618AF">
              <w:rPr>
                <w:rFonts w:hint="cs"/>
                <w:rtl/>
              </w:rPr>
              <w:t xml:space="preserve"> والنبات مكتهل</w:t>
            </w:r>
            <w:r>
              <w:rPr>
                <w:rFonts w:hint="cs"/>
                <w:rtl/>
              </w:rPr>
              <w:t>ْ</w:t>
            </w:r>
            <w:r w:rsidRPr="009618AF">
              <w:rPr>
                <w:rFonts w:hint="cs"/>
                <w:rtl/>
              </w:rPr>
              <w:t xml:space="preserve"> </w:t>
            </w:r>
            <w:r w:rsidRPr="00583C0E">
              <w:rPr>
                <w:rStyle w:val="libFootnotenumChar"/>
                <w:rFonts w:hint="cs"/>
                <w:rtl/>
              </w:rPr>
              <w:t>(4)</w:t>
            </w:r>
            <w:r w:rsidR="00876A91" w:rsidRPr="00725071">
              <w:rPr>
                <w:rStyle w:val="libPoemTiniChar0"/>
                <w:rtl/>
              </w:rPr>
              <w:br/>
              <w:t> </w:t>
            </w:r>
          </w:p>
        </w:tc>
      </w:tr>
      <w:tr w:rsidR="00876A91" w:rsidTr="00F14FB5">
        <w:tblPrEx>
          <w:tblLook w:val="04A0" w:firstRow="1" w:lastRow="0" w:firstColumn="1" w:lastColumn="0" w:noHBand="0" w:noVBand="1"/>
        </w:tblPrEx>
        <w:trPr>
          <w:trHeight w:val="350"/>
        </w:trPr>
        <w:tc>
          <w:tcPr>
            <w:tcW w:w="4236" w:type="dxa"/>
          </w:tcPr>
          <w:p w:rsidR="00876A91" w:rsidRDefault="00D3453B" w:rsidP="00876A91">
            <w:pPr>
              <w:pStyle w:val="libPoem"/>
            </w:pPr>
            <w:r w:rsidRPr="009618AF">
              <w:rPr>
                <w:rFonts w:hint="cs"/>
                <w:rtl/>
              </w:rPr>
              <w:t>إذا اقتضت</w:t>
            </w:r>
            <w:r>
              <w:rPr>
                <w:rFonts w:hint="cs"/>
                <w:rtl/>
              </w:rPr>
              <w:t>ْ</w:t>
            </w:r>
            <w:r w:rsidRPr="009618AF">
              <w:rPr>
                <w:rFonts w:hint="cs"/>
                <w:rtl/>
              </w:rPr>
              <w:t xml:space="preserve"> راكبها تعريسة</w:t>
            </w:r>
            <w:r>
              <w:rPr>
                <w:rFonts w:hint="cs"/>
                <w:rtl/>
              </w:rPr>
              <w:t>ً</w:t>
            </w:r>
            <w:r w:rsidR="00876A91" w:rsidRPr="00725071">
              <w:rPr>
                <w:rStyle w:val="libPoemTiniChar0"/>
                <w:rtl/>
              </w:rPr>
              <w:br/>
              <w:t> </w:t>
            </w:r>
          </w:p>
        </w:tc>
        <w:tc>
          <w:tcPr>
            <w:tcW w:w="302" w:type="dxa"/>
          </w:tcPr>
          <w:p w:rsidR="00876A91" w:rsidRDefault="00876A91" w:rsidP="00876A91">
            <w:pPr>
              <w:pStyle w:val="libPoem"/>
              <w:rPr>
                <w:rtl/>
              </w:rPr>
            </w:pPr>
          </w:p>
        </w:tc>
        <w:tc>
          <w:tcPr>
            <w:tcW w:w="4195" w:type="dxa"/>
          </w:tcPr>
          <w:p w:rsidR="00876A91" w:rsidRDefault="00D3453B" w:rsidP="00876A91">
            <w:pPr>
              <w:pStyle w:val="libPoem"/>
            </w:pPr>
            <w:r w:rsidRPr="009618AF">
              <w:rPr>
                <w:rFonts w:hint="cs"/>
                <w:rtl/>
              </w:rPr>
              <w:t>سو</w:t>
            </w:r>
            <w:r>
              <w:rPr>
                <w:rFonts w:hint="cs"/>
                <w:rtl/>
              </w:rPr>
              <w:t>َّ</w:t>
            </w:r>
            <w:r w:rsidRPr="009618AF">
              <w:rPr>
                <w:rFonts w:hint="cs"/>
                <w:rtl/>
              </w:rPr>
              <w:t>فها الفجر ومن</w:t>
            </w:r>
            <w:r>
              <w:rPr>
                <w:rFonts w:hint="cs"/>
                <w:rtl/>
              </w:rPr>
              <w:t>ّ</w:t>
            </w:r>
            <w:r w:rsidRPr="009618AF">
              <w:rPr>
                <w:rFonts w:hint="cs"/>
                <w:rtl/>
              </w:rPr>
              <w:t>اها الط</w:t>
            </w:r>
            <w:r>
              <w:rPr>
                <w:rFonts w:hint="cs"/>
                <w:rtl/>
              </w:rPr>
              <w:t>َّ</w:t>
            </w:r>
            <w:r w:rsidRPr="009618AF">
              <w:rPr>
                <w:rFonts w:hint="cs"/>
                <w:rtl/>
              </w:rPr>
              <w:t>فل</w:t>
            </w:r>
            <w:r>
              <w:rPr>
                <w:rFonts w:hint="cs"/>
                <w:rtl/>
              </w:rPr>
              <w:t>ْ</w:t>
            </w:r>
            <w:r w:rsidRPr="009618AF">
              <w:rPr>
                <w:rFonts w:hint="cs"/>
                <w:rtl/>
              </w:rPr>
              <w:t xml:space="preserve"> </w:t>
            </w:r>
            <w:r w:rsidRPr="00583C0E">
              <w:rPr>
                <w:rStyle w:val="libFootnotenumChar"/>
                <w:rFonts w:hint="cs"/>
                <w:rtl/>
              </w:rPr>
              <w:t>(5)</w:t>
            </w:r>
            <w:r w:rsidR="00876A91" w:rsidRPr="00725071">
              <w:rPr>
                <w:rStyle w:val="libPoemTiniChar0"/>
                <w:rtl/>
              </w:rPr>
              <w:br/>
              <w:t> </w:t>
            </w:r>
          </w:p>
        </w:tc>
      </w:tr>
      <w:tr w:rsidR="00876A91" w:rsidTr="00F14FB5">
        <w:tblPrEx>
          <w:tblLook w:val="04A0" w:firstRow="1" w:lastRow="0" w:firstColumn="1" w:lastColumn="0" w:noHBand="0" w:noVBand="1"/>
        </w:tblPrEx>
        <w:trPr>
          <w:trHeight w:val="350"/>
        </w:trPr>
        <w:tc>
          <w:tcPr>
            <w:tcW w:w="4236" w:type="dxa"/>
          </w:tcPr>
          <w:p w:rsidR="00876A91" w:rsidRDefault="00D3453B" w:rsidP="00876A91">
            <w:pPr>
              <w:pStyle w:val="libPoem"/>
            </w:pPr>
            <w:r w:rsidRPr="009618AF">
              <w:rPr>
                <w:rFonts w:hint="cs"/>
                <w:rtl/>
              </w:rPr>
              <w:t>عر</w:t>
            </w:r>
            <w:r>
              <w:rPr>
                <w:rFonts w:hint="cs"/>
                <w:rtl/>
              </w:rPr>
              <w:t>ِّ</w:t>
            </w:r>
            <w:r w:rsidRPr="009618AF">
              <w:rPr>
                <w:rFonts w:hint="cs"/>
                <w:rtl/>
              </w:rPr>
              <w:t>ج بروضات الغري</w:t>
            </w:r>
            <w:r>
              <w:rPr>
                <w:rFonts w:hint="cs"/>
                <w:rtl/>
              </w:rPr>
              <w:t>ِّ</w:t>
            </w:r>
            <w:r w:rsidRPr="009618AF">
              <w:rPr>
                <w:rFonts w:hint="cs"/>
                <w:rtl/>
              </w:rPr>
              <w:t xml:space="preserve"> سائفا</w:t>
            </w:r>
            <w:r>
              <w:rPr>
                <w:rFonts w:hint="cs"/>
                <w:rtl/>
              </w:rPr>
              <w:t>ً</w:t>
            </w:r>
            <w:r w:rsidR="00876A91" w:rsidRPr="00725071">
              <w:rPr>
                <w:rStyle w:val="libPoemTiniChar0"/>
                <w:rtl/>
              </w:rPr>
              <w:br/>
              <w:t> </w:t>
            </w:r>
          </w:p>
        </w:tc>
        <w:tc>
          <w:tcPr>
            <w:tcW w:w="302" w:type="dxa"/>
          </w:tcPr>
          <w:p w:rsidR="00876A91" w:rsidRDefault="00876A91" w:rsidP="00876A91">
            <w:pPr>
              <w:pStyle w:val="libPoem"/>
              <w:rPr>
                <w:rtl/>
              </w:rPr>
            </w:pPr>
          </w:p>
        </w:tc>
        <w:tc>
          <w:tcPr>
            <w:tcW w:w="4195" w:type="dxa"/>
          </w:tcPr>
          <w:p w:rsidR="00876A91" w:rsidRDefault="00D3453B" w:rsidP="00876A91">
            <w:pPr>
              <w:pStyle w:val="libPoem"/>
            </w:pPr>
            <w:r w:rsidRPr="009618AF">
              <w:rPr>
                <w:rFonts w:hint="cs"/>
                <w:rtl/>
              </w:rPr>
              <w:t>أزكى ثر</w:t>
            </w:r>
            <w:r>
              <w:rPr>
                <w:rFonts w:hint="cs"/>
                <w:rtl/>
              </w:rPr>
              <w:t>ً</w:t>
            </w:r>
            <w:r w:rsidRPr="009618AF">
              <w:rPr>
                <w:rFonts w:hint="cs"/>
                <w:rtl/>
              </w:rPr>
              <w:t>ى وواطئا</w:t>
            </w:r>
            <w:r>
              <w:rPr>
                <w:rFonts w:hint="cs"/>
                <w:rtl/>
              </w:rPr>
              <w:t>ً</w:t>
            </w:r>
            <w:r w:rsidRPr="009618AF">
              <w:rPr>
                <w:rFonts w:hint="cs"/>
                <w:rtl/>
              </w:rPr>
              <w:t xml:space="preserve"> أعلى محل</w:t>
            </w:r>
            <w:r>
              <w:rPr>
                <w:rFonts w:hint="cs"/>
                <w:rtl/>
              </w:rPr>
              <w:t>ّْ</w:t>
            </w:r>
            <w:r w:rsidR="00876A91" w:rsidRPr="00725071">
              <w:rPr>
                <w:rStyle w:val="libPoemTiniChar0"/>
                <w:rtl/>
              </w:rPr>
              <w:br/>
              <w:t> </w:t>
            </w:r>
          </w:p>
        </w:tc>
      </w:tr>
      <w:tr w:rsidR="00054D35" w:rsidTr="00F14FB5">
        <w:tblPrEx>
          <w:tblLook w:val="04A0" w:firstRow="1" w:lastRow="0" w:firstColumn="1" w:lastColumn="0" w:noHBand="0" w:noVBand="1"/>
        </w:tblPrEx>
        <w:trPr>
          <w:trHeight w:val="350"/>
        </w:trPr>
        <w:tc>
          <w:tcPr>
            <w:tcW w:w="4236" w:type="dxa"/>
          </w:tcPr>
          <w:p w:rsidR="00054D35" w:rsidRDefault="00054D35" w:rsidP="00A151DB">
            <w:pPr>
              <w:pStyle w:val="libPoem"/>
            </w:pPr>
            <w:r w:rsidRPr="009618AF">
              <w:rPr>
                <w:rFonts w:hint="cs"/>
                <w:rtl/>
              </w:rPr>
              <w:t>وأد</w:t>
            </w:r>
            <w:r>
              <w:rPr>
                <w:rFonts w:hint="cs"/>
                <w:rtl/>
              </w:rPr>
              <w:t>ِّ</w:t>
            </w:r>
            <w:r w:rsidRPr="009618AF">
              <w:rPr>
                <w:rFonts w:hint="cs"/>
                <w:rtl/>
              </w:rPr>
              <w:t xml:space="preserve"> عن</w:t>
            </w:r>
            <w:r>
              <w:rPr>
                <w:rFonts w:hint="cs"/>
                <w:rtl/>
              </w:rPr>
              <w:t>ّ</w:t>
            </w:r>
            <w:r w:rsidRPr="009618AF">
              <w:rPr>
                <w:rFonts w:hint="cs"/>
                <w:rtl/>
              </w:rPr>
              <w:t>ي مبلغا</w:t>
            </w:r>
            <w:r>
              <w:rPr>
                <w:rFonts w:hint="cs"/>
                <w:rtl/>
              </w:rPr>
              <w:t>ً</w:t>
            </w:r>
            <w:r w:rsidRPr="009618AF">
              <w:rPr>
                <w:rFonts w:hint="cs"/>
                <w:rtl/>
              </w:rPr>
              <w:t xml:space="preserve"> تحي</w:t>
            </w:r>
            <w:r>
              <w:rPr>
                <w:rFonts w:hint="cs"/>
                <w:rtl/>
              </w:rPr>
              <w:t>ِّ</w:t>
            </w:r>
            <w:r w:rsidRPr="009618AF">
              <w:rPr>
                <w:rFonts w:hint="cs"/>
                <w:rtl/>
              </w:rPr>
              <w:t>تي</w:t>
            </w:r>
            <w:r w:rsidRPr="00725071">
              <w:rPr>
                <w:rStyle w:val="libPoemTiniChar0"/>
                <w:rtl/>
              </w:rPr>
              <w:br/>
              <w:t> </w:t>
            </w:r>
          </w:p>
        </w:tc>
        <w:tc>
          <w:tcPr>
            <w:tcW w:w="302" w:type="dxa"/>
          </w:tcPr>
          <w:p w:rsidR="00054D35" w:rsidRDefault="00054D35" w:rsidP="00A151DB">
            <w:pPr>
              <w:pStyle w:val="libPoem"/>
              <w:rPr>
                <w:rtl/>
              </w:rPr>
            </w:pPr>
          </w:p>
        </w:tc>
        <w:tc>
          <w:tcPr>
            <w:tcW w:w="4195" w:type="dxa"/>
          </w:tcPr>
          <w:p w:rsidR="00054D35" w:rsidRDefault="00054D35" w:rsidP="00A151DB">
            <w:pPr>
              <w:pStyle w:val="libPoem"/>
            </w:pPr>
            <w:r w:rsidRPr="009618AF">
              <w:rPr>
                <w:rFonts w:hint="cs"/>
                <w:rtl/>
              </w:rPr>
              <w:t>خير الوصي</w:t>
            </w:r>
            <w:r>
              <w:rPr>
                <w:rFonts w:hint="cs"/>
                <w:rtl/>
              </w:rPr>
              <w:t>ّ</w:t>
            </w:r>
            <w:r w:rsidR="003F0B5F">
              <w:rPr>
                <w:rFonts w:hint="cs"/>
                <w:rtl/>
              </w:rPr>
              <w:t>ِ</w:t>
            </w:r>
            <w:r w:rsidRPr="009618AF">
              <w:rPr>
                <w:rFonts w:hint="cs"/>
                <w:rtl/>
              </w:rPr>
              <w:t>ين أخا خير</w:t>
            </w:r>
            <w:r>
              <w:rPr>
                <w:rFonts w:hint="cs"/>
                <w:rtl/>
              </w:rPr>
              <w:t>ِ</w:t>
            </w:r>
            <w:r w:rsidRPr="009618AF">
              <w:rPr>
                <w:rFonts w:hint="cs"/>
                <w:rtl/>
              </w:rPr>
              <w:t xml:space="preserve"> الر</w:t>
            </w:r>
            <w:r>
              <w:rPr>
                <w:rFonts w:hint="cs"/>
                <w:rtl/>
              </w:rPr>
              <w:t>ُّ</w:t>
            </w:r>
            <w:r w:rsidRPr="009618AF">
              <w:rPr>
                <w:rFonts w:hint="cs"/>
                <w:rtl/>
              </w:rPr>
              <w:t>سل</w:t>
            </w:r>
            <w:r>
              <w:rPr>
                <w:rFonts w:hint="cs"/>
                <w:rtl/>
              </w:rPr>
              <w:t>ْ</w:t>
            </w:r>
            <w:r w:rsidRPr="00725071">
              <w:rPr>
                <w:rStyle w:val="libPoemTiniChar0"/>
                <w:rtl/>
              </w:rPr>
              <w:br/>
              <w:t> </w:t>
            </w:r>
          </w:p>
        </w:tc>
      </w:tr>
      <w:tr w:rsidR="00054D35" w:rsidTr="00F14FB5">
        <w:tblPrEx>
          <w:tblLook w:val="04A0" w:firstRow="1" w:lastRow="0" w:firstColumn="1" w:lastColumn="0" w:noHBand="0" w:noVBand="1"/>
        </w:tblPrEx>
        <w:trPr>
          <w:trHeight w:val="350"/>
        </w:trPr>
        <w:tc>
          <w:tcPr>
            <w:tcW w:w="4236" w:type="dxa"/>
          </w:tcPr>
          <w:p w:rsidR="00054D35" w:rsidRDefault="00054D35" w:rsidP="00A151DB">
            <w:pPr>
              <w:pStyle w:val="libPoem"/>
            </w:pPr>
            <w:r w:rsidRPr="009618AF">
              <w:rPr>
                <w:rFonts w:hint="cs"/>
                <w:rtl/>
              </w:rPr>
              <w:t>سمعا</w:t>
            </w:r>
            <w:r>
              <w:rPr>
                <w:rFonts w:hint="cs"/>
                <w:rtl/>
              </w:rPr>
              <w:t>ً</w:t>
            </w:r>
            <w:r w:rsidRPr="009618AF">
              <w:rPr>
                <w:rFonts w:hint="cs"/>
                <w:rtl/>
              </w:rPr>
              <w:t xml:space="preserve"> أمير المؤمنين </w:t>
            </w:r>
            <w:r>
              <w:rPr>
                <w:rFonts w:hint="cs"/>
                <w:rtl/>
              </w:rPr>
              <w:t>إنَّه</w:t>
            </w:r>
            <w:r w:rsidRPr="009618AF">
              <w:rPr>
                <w:rFonts w:hint="cs"/>
                <w:rtl/>
              </w:rPr>
              <w:t>ا</w:t>
            </w:r>
            <w:r w:rsidRPr="00725071">
              <w:rPr>
                <w:rStyle w:val="libPoemTiniChar0"/>
                <w:rtl/>
              </w:rPr>
              <w:br/>
              <w:t> </w:t>
            </w:r>
          </w:p>
        </w:tc>
        <w:tc>
          <w:tcPr>
            <w:tcW w:w="302" w:type="dxa"/>
          </w:tcPr>
          <w:p w:rsidR="00054D35" w:rsidRDefault="00054D35" w:rsidP="00A151DB">
            <w:pPr>
              <w:pStyle w:val="libPoem"/>
              <w:rPr>
                <w:rtl/>
              </w:rPr>
            </w:pPr>
          </w:p>
        </w:tc>
        <w:tc>
          <w:tcPr>
            <w:tcW w:w="4195" w:type="dxa"/>
          </w:tcPr>
          <w:p w:rsidR="00054D35" w:rsidRDefault="00054D35" w:rsidP="00A151DB">
            <w:pPr>
              <w:pStyle w:val="libPoem"/>
            </w:pPr>
            <w:r w:rsidRPr="009618AF">
              <w:rPr>
                <w:rFonts w:hint="cs"/>
                <w:rtl/>
              </w:rPr>
              <w:t>كناية</w:t>
            </w:r>
            <w:r>
              <w:rPr>
                <w:rFonts w:hint="cs"/>
                <w:rtl/>
              </w:rPr>
              <w:t>ٌ</w:t>
            </w:r>
            <w:r w:rsidRPr="009618AF">
              <w:rPr>
                <w:rFonts w:hint="cs"/>
                <w:rtl/>
              </w:rPr>
              <w:t xml:space="preserve"> لم تك فيها منتح</w:t>
            </w:r>
            <w:r>
              <w:rPr>
                <w:rFonts w:hint="cs"/>
                <w:rtl/>
              </w:rPr>
              <w:t>ِ</w:t>
            </w:r>
            <w:r w:rsidRPr="009618AF">
              <w:rPr>
                <w:rFonts w:hint="cs"/>
                <w:rtl/>
              </w:rPr>
              <w:t>ل</w:t>
            </w:r>
            <w:r>
              <w:rPr>
                <w:rFonts w:hint="cs"/>
                <w:rtl/>
              </w:rPr>
              <w:t>ْ</w:t>
            </w:r>
            <w:r w:rsidRPr="00725071">
              <w:rPr>
                <w:rStyle w:val="libPoemTiniChar0"/>
                <w:rtl/>
              </w:rPr>
              <w:br/>
              <w:t> </w:t>
            </w:r>
          </w:p>
        </w:tc>
      </w:tr>
      <w:tr w:rsidR="00054D35" w:rsidTr="00F14FB5">
        <w:tblPrEx>
          <w:tblLook w:val="04A0" w:firstRow="1" w:lastRow="0" w:firstColumn="1" w:lastColumn="0" w:noHBand="0" w:noVBand="1"/>
        </w:tblPrEx>
        <w:trPr>
          <w:trHeight w:val="350"/>
        </w:trPr>
        <w:tc>
          <w:tcPr>
            <w:tcW w:w="4236" w:type="dxa"/>
          </w:tcPr>
          <w:p w:rsidR="00054D35" w:rsidRDefault="00054D35" w:rsidP="00A151DB">
            <w:pPr>
              <w:pStyle w:val="libPoem"/>
            </w:pPr>
            <w:r w:rsidRPr="009618AF">
              <w:rPr>
                <w:rFonts w:hint="cs"/>
                <w:rtl/>
              </w:rPr>
              <w:t>ما لقريش</w:t>
            </w:r>
            <w:r>
              <w:rPr>
                <w:rFonts w:hint="cs"/>
                <w:rtl/>
              </w:rPr>
              <w:t>ٍ</w:t>
            </w:r>
            <w:r w:rsidRPr="009618AF">
              <w:rPr>
                <w:rFonts w:hint="cs"/>
                <w:rtl/>
              </w:rPr>
              <w:t xml:space="preserve"> ما ذقتك عهد</w:t>
            </w:r>
            <w:r>
              <w:rPr>
                <w:rFonts w:hint="cs"/>
                <w:rtl/>
              </w:rPr>
              <w:t>َ</w:t>
            </w:r>
            <w:r w:rsidRPr="009618AF">
              <w:rPr>
                <w:rFonts w:hint="cs"/>
                <w:rtl/>
              </w:rPr>
              <w:t>ها</w:t>
            </w:r>
            <w:r w:rsidRPr="00725071">
              <w:rPr>
                <w:rStyle w:val="libPoemTiniChar0"/>
                <w:rtl/>
              </w:rPr>
              <w:br/>
              <w:t> </w:t>
            </w:r>
          </w:p>
        </w:tc>
        <w:tc>
          <w:tcPr>
            <w:tcW w:w="302" w:type="dxa"/>
          </w:tcPr>
          <w:p w:rsidR="00054D35" w:rsidRDefault="00054D35" w:rsidP="00A151DB">
            <w:pPr>
              <w:pStyle w:val="libPoem"/>
              <w:rPr>
                <w:rtl/>
              </w:rPr>
            </w:pPr>
          </w:p>
        </w:tc>
        <w:tc>
          <w:tcPr>
            <w:tcW w:w="4195" w:type="dxa"/>
          </w:tcPr>
          <w:p w:rsidR="00054D35" w:rsidRDefault="00BB5CEC" w:rsidP="003F0B5F">
            <w:pPr>
              <w:pStyle w:val="libPoem"/>
            </w:pPr>
            <w:r w:rsidRPr="009618AF">
              <w:rPr>
                <w:rFonts w:hint="cs"/>
                <w:rtl/>
              </w:rPr>
              <w:t>ودامجتك ود</w:t>
            </w:r>
            <w:r>
              <w:rPr>
                <w:rFonts w:hint="cs"/>
                <w:rtl/>
              </w:rPr>
              <w:t>َّ</w:t>
            </w:r>
            <w:r w:rsidRPr="009618AF">
              <w:rPr>
                <w:rFonts w:hint="cs"/>
                <w:rtl/>
              </w:rPr>
              <w:t>ها على د</w:t>
            </w:r>
            <w:r>
              <w:rPr>
                <w:rFonts w:hint="cs"/>
                <w:rtl/>
              </w:rPr>
              <w:t>َ</w:t>
            </w:r>
            <w:r w:rsidRPr="009618AF">
              <w:rPr>
                <w:rFonts w:hint="cs"/>
                <w:rtl/>
              </w:rPr>
              <w:t>خ</w:t>
            </w:r>
            <w:r>
              <w:rPr>
                <w:rFonts w:hint="cs"/>
                <w:rtl/>
              </w:rPr>
              <w:t>َ</w:t>
            </w:r>
            <w:r w:rsidRPr="009618AF">
              <w:rPr>
                <w:rFonts w:hint="cs"/>
                <w:rtl/>
              </w:rPr>
              <w:t xml:space="preserve">ل </w:t>
            </w:r>
            <w:r w:rsidRPr="00583C0E">
              <w:rPr>
                <w:rStyle w:val="libFootnotenumChar"/>
                <w:rFonts w:hint="cs"/>
                <w:rtl/>
              </w:rPr>
              <w:t>(6)</w:t>
            </w:r>
            <w:r w:rsidR="00054D35" w:rsidRPr="00725071">
              <w:rPr>
                <w:rStyle w:val="libPoemTiniChar0"/>
                <w:rtl/>
              </w:rPr>
              <w:br/>
              <w:t> </w:t>
            </w:r>
          </w:p>
        </w:tc>
      </w:tr>
      <w:tr w:rsidR="00054D35" w:rsidTr="00F14FB5">
        <w:tblPrEx>
          <w:tblLook w:val="04A0" w:firstRow="1" w:lastRow="0" w:firstColumn="1" w:lastColumn="0" w:noHBand="0" w:noVBand="1"/>
        </w:tblPrEx>
        <w:trPr>
          <w:trHeight w:val="350"/>
        </w:trPr>
        <w:tc>
          <w:tcPr>
            <w:tcW w:w="4236" w:type="dxa"/>
          </w:tcPr>
          <w:p w:rsidR="00054D35" w:rsidRDefault="00BB5CEC" w:rsidP="00A151DB">
            <w:pPr>
              <w:pStyle w:val="libPoem"/>
            </w:pPr>
            <w:r w:rsidRPr="009618AF">
              <w:rPr>
                <w:rFonts w:hint="cs"/>
                <w:rtl/>
              </w:rPr>
              <w:t>وطالبتك عن قديم غل</w:t>
            </w:r>
            <w:r>
              <w:rPr>
                <w:rFonts w:hint="cs"/>
                <w:rtl/>
              </w:rPr>
              <w:t>ِّ</w:t>
            </w:r>
            <w:r w:rsidRPr="009618AF">
              <w:rPr>
                <w:rFonts w:hint="cs"/>
                <w:rtl/>
              </w:rPr>
              <w:t>ها</w:t>
            </w:r>
            <w:r w:rsidR="00054D35" w:rsidRPr="00725071">
              <w:rPr>
                <w:rStyle w:val="libPoemTiniChar0"/>
                <w:rtl/>
              </w:rPr>
              <w:br/>
              <w:t> </w:t>
            </w:r>
          </w:p>
        </w:tc>
        <w:tc>
          <w:tcPr>
            <w:tcW w:w="302" w:type="dxa"/>
          </w:tcPr>
          <w:p w:rsidR="00054D35" w:rsidRDefault="00054D35" w:rsidP="00A151DB">
            <w:pPr>
              <w:pStyle w:val="libPoem"/>
              <w:rPr>
                <w:rtl/>
              </w:rPr>
            </w:pPr>
          </w:p>
        </w:tc>
        <w:tc>
          <w:tcPr>
            <w:tcW w:w="4195" w:type="dxa"/>
          </w:tcPr>
          <w:p w:rsidR="00054D35" w:rsidRDefault="00BB5CEC" w:rsidP="00A151DB">
            <w:pPr>
              <w:pStyle w:val="libPoem"/>
            </w:pPr>
            <w:r w:rsidRPr="009618AF">
              <w:rPr>
                <w:rFonts w:hint="cs"/>
                <w:rtl/>
              </w:rPr>
              <w:t>بعد أخيك بالتراث والذ</w:t>
            </w:r>
            <w:r>
              <w:rPr>
                <w:rFonts w:hint="cs"/>
                <w:rtl/>
              </w:rPr>
              <w:t>َّ</w:t>
            </w:r>
            <w:r w:rsidRPr="009618AF">
              <w:rPr>
                <w:rFonts w:hint="cs"/>
                <w:rtl/>
              </w:rPr>
              <w:t>ح</w:t>
            </w:r>
            <w:r>
              <w:rPr>
                <w:rFonts w:hint="cs"/>
                <w:rtl/>
              </w:rPr>
              <w:t>َ</w:t>
            </w:r>
            <w:r w:rsidRPr="009618AF">
              <w:rPr>
                <w:rFonts w:hint="cs"/>
                <w:rtl/>
              </w:rPr>
              <w:t>ل</w:t>
            </w:r>
            <w:r>
              <w:rPr>
                <w:rFonts w:hint="cs"/>
                <w:rtl/>
              </w:rPr>
              <w:t>ْ</w:t>
            </w:r>
            <w:r w:rsidR="00054D35" w:rsidRPr="00725071">
              <w:rPr>
                <w:rStyle w:val="libPoemTiniChar0"/>
                <w:rtl/>
              </w:rPr>
              <w:br/>
              <w:t> </w:t>
            </w:r>
          </w:p>
        </w:tc>
      </w:tr>
      <w:tr w:rsidR="00054D35" w:rsidTr="00F14FB5">
        <w:tblPrEx>
          <w:tblLook w:val="04A0" w:firstRow="1" w:lastRow="0" w:firstColumn="1" w:lastColumn="0" w:noHBand="0" w:noVBand="1"/>
        </w:tblPrEx>
        <w:trPr>
          <w:trHeight w:val="350"/>
        </w:trPr>
        <w:tc>
          <w:tcPr>
            <w:tcW w:w="4236" w:type="dxa"/>
          </w:tcPr>
          <w:p w:rsidR="00054D35" w:rsidRDefault="00BB5CEC" w:rsidP="00A151DB">
            <w:pPr>
              <w:pStyle w:val="libPoem"/>
            </w:pPr>
            <w:r w:rsidRPr="009618AF">
              <w:rPr>
                <w:rFonts w:hint="cs"/>
                <w:rtl/>
              </w:rPr>
              <w:t>وكيف ضم</w:t>
            </w:r>
            <w:r>
              <w:rPr>
                <w:rFonts w:hint="cs"/>
                <w:rtl/>
              </w:rPr>
              <w:t>ّ</w:t>
            </w:r>
            <w:r w:rsidRPr="009618AF">
              <w:rPr>
                <w:rFonts w:hint="cs"/>
                <w:rtl/>
              </w:rPr>
              <w:t>وا أمرهم واجتمعوا</w:t>
            </w:r>
            <w:r w:rsidR="00054D35" w:rsidRPr="00725071">
              <w:rPr>
                <w:rStyle w:val="libPoemTiniChar0"/>
                <w:rtl/>
              </w:rPr>
              <w:br/>
              <w:t> </w:t>
            </w:r>
          </w:p>
        </w:tc>
        <w:tc>
          <w:tcPr>
            <w:tcW w:w="302" w:type="dxa"/>
          </w:tcPr>
          <w:p w:rsidR="00054D35" w:rsidRDefault="00054D35" w:rsidP="00A151DB">
            <w:pPr>
              <w:pStyle w:val="libPoem"/>
              <w:rPr>
                <w:rtl/>
              </w:rPr>
            </w:pPr>
          </w:p>
        </w:tc>
        <w:tc>
          <w:tcPr>
            <w:tcW w:w="4195" w:type="dxa"/>
          </w:tcPr>
          <w:p w:rsidR="00054D35" w:rsidRDefault="00BB5CEC" w:rsidP="00A151DB">
            <w:pPr>
              <w:pStyle w:val="libPoem"/>
            </w:pPr>
            <w:r w:rsidRPr="009618AF">
              <w:rPr>
                <w:rFonts w:hint="cs"/>
                <w:rtl/>
              </w:rPr>
              <w:t>فاستوزروا الرأي وأنت منعزل</w:t>
            </w:r>
            <w:r>
              <w:rPr>
                <w:rFonts w:hint="cs"/>
                <w:rtl/>
              </w:rPr>
              <w:t>ْ</w:t>
            </w:r>
            <w:r w:rsidRPr="009618AF">
              <w:rPr>
                <w:rFonts w:hint="cs"/>
                <w:rtl/>
              </w:rPr>
              <w:t>؟!</w:t>
            </w:r>
            <w:r w:rsidR="00054D35" w:rsidRPr="00725071">
              <w:rPr>
                <w:rStyle w:val="libPoemTiniChar0"/>
                <w:rtl/>
              </w:rPr>
              <w:br/>
              <w:t> </w:t>
            </w:r>
          </w:p>
        </w:tc>
      </w:tr>
      <w:tr w:rsidR="00F14FB5" w:rsidTr="00F14FB5">
        <w:tblPrEx>
          <w:tblLook w:val="04A0" w:firstRow="1" w:lastRow="0" w:firstColumn="1" w:lastColumn="0" w:noHBand="0" w:noVBand="1"/>
        </w:tblPrEx>
        <w:trPr>
          <w:trHeight w:val="350"/>
        </w:trPr>
        <w:tc>
          <w:tcPr>
            <w:tcW w:w="4236" w:type="dxa"/>
          </w:tcPr>
          <w:p w:rsidR="00F14FB5" w:rsidRDefault="00F14FB5" w:rsidP="00A151DB">
            <w:pPr>
              <w:pStyle w:val="libPoem"/>
            </w:pPr>
            <w:r w:rsidRPr="009618AF">
              <w:rPr>
                <w:rFonts w:hint="cs"/>
                <w:rtl/>
              </w:rPr>
              <w:t>وليس فيهم قادح</w:t>
            </w:r>
            <w:r>
              <w:rPr>
                <w:rFonts w:hint="cs"/>
                <w:rtl/>
              </w:rPr>
              <w:t>ٌ</w:t>
            </w:r>
            <w:r w:rsidRPr="009618AF">
              <w:rPr>
                <w:rFonts w:hint="cs"/>
                <w:rtl/>
              </w:rPr>
              <w:t xml:space="preserve"> بريبة</w:t>
            </w:r>
            <w:r>
              <w:rPr>
                <w:rFonts w:hint="cs"/>
                <w:rtl/>
              </w:rPr>
              <w:t>ٍ</w:t>
            </w:r>
            <w:r w:rsidRPr="00725071">
              <w:rPr>
                <w:rStyle w:val="libPoemTiniChar0"/>
                <w:rtl/>
              </w:rPr>
              <w:br/>
              <w:t> </w:t>
            </w:r>
          </w:p>
        </w:tc>
        <w:tc>
          <w:tcPr>
            <w:tcW w:w="302" w:type="dxa"/>
          </w:tcPr>
          <w:p w:rsidR="00F14FB5" w:rsidRDefault="00F14FB5" w:rsidP="00A151DB">
            <w:pPr>
              <w:pStyle w:val="libPoem"/>
              <w:rPr>
                <w:rtl/>
              </w:rPr>
            </w:pPr>
          </w:p>
        </w:tc>
        <w:tc>
          <w:tcPr>
            <w:tcW w:w="4195" w:type="dxa"/>
          </w:tcPr>
          <w:p w:rsidR="00F14FB5" w:rsidRDefault="00F14FB5" w:rsidP="00A151DB">
            <w:pPr>
              <w:pStyle w:val="libPoem"/>
            </w:pPr>
            <w:r w:rsidRPr="009618AF">
              <w:rPr>
                <w:rFonts w:hint="cs"/>
                <w:rtl/>
              </w:rPr>
              <w:t>فيك ولا قاض</w:t>
            </w:r>
            <w:r>
              <w:rPr>
                <w:rFonts w:hint="cs"/>
                <w:rtl/>
              </w:rPr>
              <w:t>ٍ</w:t>
            </w:r>
            <w:r w:rsidRPr="009618AF">
              <w:rPr>
                <w:rFonts w:hint="cs"/>
                <w:rtl/>
              </w:rPr>
              <w:t xml:space="preserve"> عليك بوه</w:t>
            </w:r>
            <w:r>
              <w:rPr>
                <w:rFonts w:hint="cs"/>
                <w:rtl/>
              </w:rPr>
              <w:t>َ</w:t>
            </w:r>
            <w:r w:rsidRPr="009618AF">
              <w:rPr>
                <w:rFonts w:hint="cs"/>
                <w:rtl/>
              </w:rPr>
              <w:t>ل</w:t>
            </w:r>
            <w:r>
              <w:rPr>
                <w:rFonts w:hint="cs"/>
                <w:rtl/>
              </w:rPr>
              <w:t>ْ</w:t>
            </w:r>
            <w:r w:rsidRPr="009618AF">
              <w:rPr>
                <w:rFonts w:hint="cs"/>
                <w:rtl/>
              </w:rPr>
              <w:t xml:space="preserve"> </w:t>
            </w:r>
            <w:r w:rsidRPr="00583C0E">
              <w:rPr>
                <w:rStyle w:val="libFootnotenumChar"/>
                <w:rFonts w:hint="cs"/>
                <w:rtl/>
              </w:rPr>
              <w:t>(7)</w:t>
            </w:r>
            <w:r w:rsidRPr="00725071">
              <w:rPr>
                <w:rStyle w:val="libPoemTiniChar0"/>
                <w:rtl/>
              </w:rPr>
              <w:br/>
              <w:t> </w:t>
            </w:r>
          </w:p>
        </w:tc>
      </w:tr>
      <w:tr w:rsidR="00F14FB5" w:rsidTr="00F14FB5">
        <w:tblPrEx>
          <w:tblLook w:val="04A0" w:firstRow="1" w:lastRow="0" w:firstColumn="1" w:lastColumn="0" w:noHBand="0" w:noVBand="1"/>
        </w:tblPrEx>
        <w:trPr>
          <w:trHeight w:val="350"/>
        </w:trPr>
        <w:tc>
          <w:tcPr>
            <w:tcW w:w="4236" w:type="dxa"/>
          </w:tcPr>
          <w:p w:rsidR="00F14FB5" w:rsidRDefault="00F14FB5" w:rsidP="00A151DB">
            <w:pPr>
              <w:pStyle w:val="libPoem"/>
            </w:pPr>
            <w:r w:rsidRPr="009618AF">
              <w:rPr>
                <w:rFonts w:hint="cs"/>
                <w:rtl/>
              </w:rPr>
              <w:t>ولا ت</w:t>
            </w:r>
            <w:r>
              <w:rPr>
                <w:rFonts w:hint="cs"/>
                <w:rtl/>
              </w:rPr>
              <w:t>ُ</w:t>
            </w:r>
            <w:r w:rsidRPr="009618AF">
              <w:rPr>
                <w:rFonts w:hint="cs"/>
                <w:rtl/>
              </w:rPr>
              <w:t>عد</w:t>
            </w:r>
            <w:r>
              <w:rPr>
                <w:rFonts w:hint="cs"/>
                <w:rtl/>
              </w:rPr>
              <w:t>ُّ</w:t>
            </w:r>
            <w:r w:rsidRPr="009618AF">
              <w:rPr>
                <w:rFonts w:hint="cs"/>
                <w:rtl/>
              </w:rPr>
              <w:t xml:space="preserve"> بينهم منقبة</w:t>
            </w:r>
            <w:r>
              <w:rPr>
                <w:rFonts w:hint="cs"/>
                <w:rtl/>
              </w:rPr>
              <w:t>ٌ</w:t>
            </w:r>
            <w:r w:rsidRPr="00725071">
              <w:rPr>
                <w:rStyle w:val="libPoemTiniChar0"/>
                <w:rtl/>
              </w:rPr>
              <w:br/>
              <w:t> </w:t>
            </w:r>
          </w:p>
        </w:tc>
        <w:tc>
          <w:tcPr>
            <w:tcW w:w="302" w:type="dxa"/>
          </w:tcPr>
          <w:p w:rsidR="00F14FB5" w:rsidRDefault="00F14FB5" w:rsidP="00A151DB">
            <w:pPr>
              <w:pStyle w:val="libPoem"/>
              <w:rPr>
                <w:rtl/>
              </w:rPr>
            </w:pPr>
          </w:p>
        </w:tc>
        <w:tc>
          <w:tcPr>
            <w:tcW w:w="4195" w:type="dxa"/>
          </w:tcPr>
          <w:p w:rsidR="00F14FB5" w:rsidRDefault="00F14FB5" w:rsidP="00A151DB">
            <w:pPr>
              <w:pStyle w:val="libPoem"/>
            </w:pPr>
            <w:r w:rsidRPr="009618AF">
              <w:rPr>
                <w:rFonts w:hint="cs"/>
                <w:rtl/>
              </w:rPr>
              <w:t>إل</w:t>
            </w:r>
            <w:r>
              <w:rPr>
                <w:rFonts w:hint="cs"/>
                <w:rtl/>
              </w:rPr>
              <w:t>ّ</w:t>
            </w:r>
            <w:r w:rsidRPr="009618AF">
              <w:rPr>
                <w:rFonts w:hint="cs"/>
                <w:rtl/>
              </w:rPr>
              <w:t>ا لك التفصيل منها والج</w:t>
            </w:r>
            <w:r>
              <w:rPr>
                <w:rFonts w:hint="cs"/>
                <w:rtl/>
              </w:rPr>
              <w:t>ُ</w:t>
            </w:r>
            <w:r w:rsidRPr="009618AF">
              <w:rPr>
                <w:rFonts w:hint="cs"/>
                <w:rtl/>
              </w:rPr>
              <w:t>مل</w:t>
            </w:r>
            <w:r>
              <w:rPr>
                <w:rFonts w:hint="cs"/>
                <w:rtl/>
              </w:rPr>
              <w:t>ْ</w:t>
            </w:r>
            <w:r w:rsidRPr="00725071">
              <w:rPr>
                <w:rStyle w:val="libPoemTiniChar0"/>
                <w:rtl/>
              </w:rPr>
              <w:br/>
              <w:t> </w:t>
            </w:r>
          </w:p>
        </w:tc>
      </w:tr>
      <w:tr w:rsidR="00F14FB5" w:rsidTr="00F14FB5">
        <w:tblPrEx>
          <w:tblLook w:val="04A0" w:firstRow="1" w:lastRow="0" w:firstColumn="1" w:lastColumn="0" w:noHBand="0" w:noVBand="1"/>
        </w:tblPrEx>
        <w:trPr>
          <w:trHeight w:val="350"/>
        </w:trPr>
        <w:tc>
          <w:tcPr>
            <w:tcW w:w="4236" w:type="dxa"/>
          </w:tcPr>
          <w:p w:rsidR="00F14FB5" w:rsidRDefault="00F14FB5" w:rsidP="00A151DB">
            <w:pPr>
              <w:pStyle w:val="libPoem"/>
            </w:pPr>
            <w:r w:rsidRPr="009618AF">
              <w:rPr>
                <w:rFonts w:hint="cs"/>
                <w:rtl/>
              </w:rPr>
              <w:t xml:space="preserve">وما لقوم نافقوا </w:t>
            </w:r>
            <w:r>
              <w:rPr>
                <w:rFonts w:hint="cs"/>
                <w:rtl/>
              </w:rPr>
              <w:t>محمَّد</w:t>
            </w:r>
            <w:r w:rsidRPr="009618AF">
              <w:rPr>
                <w:rFonts w:hint="cs"/>
                <w:rtl/>
              </w:rPr>
              <w:t>ا</w:t>
            </w:r>
            <w:r>
              <w:rPr>
                <w:rFonts w:hint="cs"/>
                <w:rtl/>
              </w:rPr>
              <w:t>ً</w:t>
            </w:r>
            <w:r w:rsidRPr="00725071">
              <w:rPr>
                <w:rStyle w:val="libPoemTiniChar0"/>
                <w:rtl/>
              </w:rPr>
              <w:br/>
              <w:t> </w:t>
            </w:r>
          </w:p>
        </w:tc>
        <w:tc>
          <w:tcPr>
            <w:tcW w:w="302" w:type="dxa"/>
          </w:tcPr>
          <w:p w:rsidR="00F14FB5" w:rsidRDefault="00F14FB5" w:rsidP="00A151DB">
            <w:pPr>
              <w:pStyle w:val="libPoem"/>
              <w:rPr>
                <w:rtl/>
              </w:rPr>
            </w:pPr>
          </w:p>
        </w:tc>
        <w:tc>
          <w:tcPr>
            <w:tcW w:w="4195" w:type="dxa"/>
          </w:tcPr>
          <w:p w:rsidR="00F14FB5" w:rsidRDefault="00F14FB5" w:rsidP="003F0B5F">
            <w:pPr>
              <w:pStyle w:val="libPoem"/>
            </w:pPr>
            <w:r w:rsidRPr="009618AF">
              <w:rPr>
                <w:rFonts w:hint="cs"/>
                <w:rtl/>
              </w:rPr>
              <w:t>عمر الحياة وبغوا فيه الغ</w:t>
            </w:r>
            <w:r>
              <w:rPr>
                <w:rFonts w:hint="cs"/>
                <w:rtl/>
              </w:rPr>
              <w:t>َ</w:t>
            </w:r>
            <w:r w:rsidRPr="009618AF">
              <w:rPr>
                <w:rFonts w:hint="cs"/>
                <w:rtl/>
              </w:rPr>
              <w:t>يل</w:t>
            </w:r>
            <w:r>
              <w:rPr>
                <w:rFonts w:hint="cs"/>
                <w:rtl/>
              </w:rPr>
              <w:t>ْ</w:t>
            </w:r>
            <w:r w:rsidRPr="009618AF">
              <w:rPr>
                <w:rFonts w:hint="cs"/>
                <w:rtl/>
              </w:rPr>
              <w:t xml:space="preserve"> ؟!</w:t>
            </w:r>
            <w:r w:rsidRPr="00725071">
              <w:rPr>
                <w:rStyle w:val="libPoemTiniChar0"/>
                <w:rtl/>
              </w:rPr>
              <w:br/>
              <w:t> </w:t>
            </w:r>
          </w:p>
        </w:tc>
      </w:tr>
    </w:tbl>
    <w:p w:rsidR="00666704" w:rsidRPr="009618AF" w:rsidRDefault="00F67EBD" w:rsidP="00F67EBD">
      <w:pPr>
        <w:pStyle w:val="libLine"/>
        <w:rPr>
          <w:rtl/>
        </w:rPr>
      </w:pPr>
      <w:r>
        <w:rPr>
          <w:rFonts w:hint="cs"/>
          <w:rtl/>
        </w:rPr>
        <w:t>____________________</w:t>
      </w:r>
    </w:p>
    <w:p w:rsidR="00FB201C" w:rsidRDefault="00666704" w:rsidP="003F0B5F">
      <w:pPr>
        <w:pStyle w:val="libFootnote0"/>
        <w:rPr>
          <w:rtl/>
        </w:rPr>
      </w:pPr>
      <w:r w:rsidRPr="008A0D7A">
        <w:rPr>
          <w:rFonts w:hint="cs"/>
          <w:rtl/>
        </w:rPr>
        <w:t xml:space="preserve">1 </w:t>
      </w:r>
      <w:r w:rsidR="0013021F">
        <w:rPr>
          <w:rFonts w:hint="cs"/>
          <w:rtl/>
        </w:rPr>
        <w:t>-</w:t>
      </w:r>
      <w:r w:rsidRPr="008A0D7A">
        <w:rPr>
          <w:rFonts w:hint="cs"/>
          <w:rtl/>
        </w:rPr>
        <w:t xml:space="preserve"> </w:t>
      </w:r>
      <w:r w:rsidR="003F0B5F">
        <w:rPr>
          <w:rFonts w:hint="cs"/>
          <w:rtl/>
        </w:rPr>
        <w:t>ا</w:t>
      </w:r>
      <w:r w:rsidRPr="008A0D7A">
        <w:rPr>
          <w:rFonts w:hint="cs"/>
          <w:rtl/>
        </w:rPr>
        <w:t xml:space="preserve">شار </w:t>
      </w:r>
      <w:r w:rsidR="003F0B5F">
        <w:rPr>
          <w:rFonts w:hint="cs"/>
          <w:rtl/>
        </w:rPr>
        <w:t>ا</w:t>
      </w:r>
      <w:r w:rsidRPr="008A0D7A">
        <w:rPr>
          <w:rFonts w:hint="cs"/>
          <w:rtl/>
        </w:rPr>
        <w:t xml:space="preserve">لى قول </w:t>
      </w:r>
      <w:r w:rsidR="003F0B5F">
        <w:rPr>
          <w:rFonts w:hint="cs"/>
          <w:rtl/>
        </w:rPr>
        <w:t>ا</w:t>
      </w:r>
      <w:r w:rsidRPr="008A0D7A">
        <w:rPr>
          <w:rFonts w:hint="cs"/>
          <w:rtl/>
        </w:rPr>
        <w:t>ب</w:t>
      </w:r>
      <w:r w:rsidR="003F0B5F">
        <w:rPr>
          <w:rFonts w:hint="cs"/>
          <w:rtl/>
        </w:rPr>
        <w:t>ى</w:t>
      </w:r>
      <w:r w:rsidRPr="008A0D7A">
        <w:rPr>
          <w:rFonts w:hint="cs"/>
          <w:rtl/>
        </w:rPr>
        <w:t xml:space="preserve"> سفيان يوم </w:t>
      </w:r>
      <w:r w:rsidR="003F0B5F">
        <w:rPr>
          <w:rFonts w:hint="cs"/>
          <w:rtl/>
        </w:rPr>
        <w:t>ا</w:t>
      </w:r>
      <w:r w:rsidRPr="008A0D7A">
        <w:rPr>
          <w:rFonts w:hint="cs"/>
          <w:rtl/>
        </w:rPr>
        <w:t>حد اعل هبل</w:t>
      </w:r>
      <w:r w:rsidR="00E66EDC">
        <w:rPr>
          <w:rFonts w:hint="cs"/>
          <w:rtl/>
        </w:rPr>
        <w:t>:</w:t>
      </w:r>
      <w:r w:rsidRPr="008A0D7A">
        <w:rPr>
          <w:rFonts w:hint="cs"/>
          <w:rtl/>
        </w:rPr>
        <w:t>هبل بالضم اسم صنم لهم معروف.</w:t>
      </w:r>
    </w:p>
    <w:p w:rsidR="00FB201C" w:rsidRDefault="00666704" w:rsidP="003F0B5F">
      <w:pPr>
        <w:pStyle w:val="libFootnote0"/>
        <w:rPr>
          <w:rtl/>
        </w:rPr>
      </w:pPr>
      <w:r w:rsidRPr="008A0D7A">
        <w:rPr>
          <w:rFonts w:hint="cs"/>
          <w:rtl/>
        </w:rPr>
        <w:t xml:space="preserve">2 </w:t>
      </w:r>
      <w:r w:rsidR="0013021F">
        <w:rPr>
          <w:rFonts w:hint="cs"/>
          <w:rtl/>
        </w:rPr>
        <w:t>-</w:t>
      </w:r>
      <w:r w:rsidRPr="008A0D7A">
        <w:rPr>
          <w:rFonts w:hint="cs"/>
          <w:rtl/>
        </w:rPr>
        <w:t xml:space="preserve"> عيدية</w:t>
      </w:r>
      <w:r w:rsidR="00E66EDC">
        <w:rPr>
          <w:rFonts w:hint="cs"/>
          <w:rtl/>
        </w:rPr>
        <w:t>:</w:t>
      </w:r>
      <w:r w:rsidR="003F0B5F">
        <w:rPr>
          <w:rFonts w:hint="cs"/>
          <w:rtl/>
        </w:rPr>
        <w:t>نسبة ا</w:t>
      </w:r>
      <w:r w:rsidRPr="008A0D7A">
        <w:rPr>
          <w:rFonts w:hint="cs"/>
          <w:rtl/>
        </w:rPr>
        <w:t xml:space="preserve">لى فحل تنسب </w:t>
      </w:r>
      <w:r w:rsidR="003F0B5F">
        <w:rPr>
          <w:rFonts w:hint="cs"/>
          <w:rtl/>
        </w:rPr>
        <w:t>ا</w:t>
      </w:r>
      <w:r w:rsidRPr="008A0D7A">
        <w:rPr>
          <w:rFonts w:hint="cs"/>
          <w:rtl/>
        </w:rPr>
        <w:t>ليه كرام النجائب</w:t>
      </w:r>
      <w:r w:rsidR="00E66EDC">
        <w:rPr>
          <w:rFonts w:hint="cs"/>
          <w:rtl/>
        </w:rPr>
        <w:t>،</w:t>
      </w:r>
      <w:r w:rsidRPr="008A0D7A">
        <w:rPr>
          <w:rFonts w:hint="cs"/>
          <w:rtl/>
        </w:rPr>
        <w:t xml:space="preserve"> أو نسبة </w:t>
      </w:r>
      <w:r w:rsidR="003F0B5F">
        <w:rPr>
          <w:rFonts w:hint="cs"/>
          <w:rtl/>
        </w:rPr>
        <w:t>ا</w:t>
      </w:r>
      <w:r w:rsidRPr="008A0D7A">
        <w:rPr>
          <w:rFonts w:hint="cs"/>
          <w:rtl/>
        </w:rPr>
        <w:t>لى ح</w:t>
      </w:r>
      <w:r w:rsidR="003F0B5F">
        <w:rPr>
          <w:rFonts w:hint="cs"/>
          <w:rtl/>
        </w:rPr>
        <w:t>ى</w:t>
      </w:r>
      <w:r w:rsidRPr="008A0D7A">
        <w:rPr>
          <w:rFonts w:hint="cs"/>
          <w:rtl/>
        </w:rPr>
        <w:t xml:space="preserve"> يقال له</w:t>
      </w:r>
      <w:r w:rsidR="00E66EDC">
        <w:rPr>
          <w:rFonts w:hint="cs"/>
          <w:rtl/>
        </w:rPr>
        <w:t>:</w:t>
      </w:r>
      <w:r w:rsidRPr="008A0D7A">
        <w:rPr>
          <w:rFonts w:hint="cs"/>
          <w:rtl/>
        </w:rPr>
        <w:t>بنو العيد تنسب إليه النوق العيدية.</w:t>
      </w:r>
    </w:p>
    <w:p w:rsidR="00FB201C" w:rsidRDefault="00666704" w:rsidP="003F0B5F">
      <w:pPr>
        <w:pStyle w:val="libFootnote0"/>
        <w:rPr>
          <w:rtl/>
        </w:rPr>
      </w:pPr>
      <w:r w:rsidRPr="008A0D7A">
        <w:rPr>
          <w:rFonts w:hint="cs"/>
          <w:rtl/>
        </w:rPr>
        <w:t xml:space="preserve">3 </w:t>
      </w:r>
      <w:r w:rsidR="0013021F">
        <w:rPr>
          <w:rFonts w:hint="cs"/>
          <w:rtl/>
        </w:rPr>
        <w:t>-</w:t>
      </w:r>
      <w:r w:rsidRPr="008A0D7A">
        <w:rPr>
          <w:rFonts w:hint="cs"/>
          <w:rtl/>
        </w:rPr>
        <w:t xml:space="preserve"> الوجا</w:t>
      </w:r>
      <w:r w:rsidR="00E66EDC">
        <w:rPr>
          <w:rFonts w:hint="cs"/>
          <w:rtl/>
        </w:rPr>
        <w:t>:</w:t>
      </w:r>
      <w:r w:rsidRPr="008A0D7A">
        <w:rPr>
          <w:rFonts w:hint="cs"/>
          <w:rtl/>
        </w:rPr>
        <w:t>الحفا. الغا</w:t>
      </w:r>
      <w:r w:rsidR="003F0B5F">
        <w:rPr>
          <w:rFonts w:hint="cs"/>
          <w:rtl/>
        </w:rPr>
        <w:t>رب</w:t>
      </w:r>
      <w:r w:rsidR="00E66EDC">
        <w:rPr>
          <w:rFonts w:hint="cs"/>
          <w:rtl/>
        </w:rPr>
        <w:t>:</w:t>
      </w:r>
      <w:r w:rsidRPr="008A0D7A">
        <w:rPr>
          <w:rFonts w:hint="cs"/>
          <w:rtl/>
        </w:rPr>
        <w:t>الكاهل الأطل</w:t>
      </w:r>
      <w:r w:rsidR="00E66EDC">
        <w:rPr>
          <w:rFonts w:hint="cs"/>
          <w:rtl/>
        </w:rPr>
        <w:t>:</w:t>
      </w:r>
      <w:r w:rsidR="003F0B5F">
        <w:rPr>
          <w:rFonts w:hint="cs"/>
          <w:rtl/>
        </w:rPr>
        <w:t>أ</w:t>
      </w:r>
      <w:r w:rsidRPr="008A0D7A">
        <w:rPr>
          <w:rFonts w:hint="cs"/>
          <w:rtl/>
        </w:rPr>
        <w:t>لخاصرة.</w:t>
      </w:r>
    </w:p>
    <w:p w:rsidR="00FB201C" w:rsidRDefault="00666704" w:rsidP="003F0B5F">
      <w:pPr>
        <w:pStyle w:val="libFootnote0"/>
        <w:rPr>
          <w:rtl/>
        </w:rPr>
      </w:pPr>
      <w:r w:rsidRPr="008A0D7A">
        <w:rPr>
          <w:rFonts w:hint="cs"/>
          <w:rtl/>
        </w:rPr>
        <w:t xml:space="preserve">4 </w:t>
      </w:r>
      <w:r w:rsidR="0013021F">
        <w:rPr>
          <w:rFonts w:hint="cs"/>
          <w:rtl/>
        </w:rPr>
        <w:t>-</w:t>
      </w:r>
      <w:r w:rsidRPr="008A0D7A">
        <w:rPr>
          <w:rFonts w:hint="cs"/>
          <w:rtl/>
        </w:rPr>
        <w:t xml:space="preserve"> الخمس</w:t>
      </w:r>
      <w:r w:rsidR="00E66EDC">
        <w:rPr>
          <w:rFonts w:hint="cs"/>
          <w:rtl/>
        </w:rPr>
        <w:t>:</w:t>
      </w:r>
      <w:r w:rsidRPr="008A0D7A">
        <w:rPr>
          <w:rFonts w:hint="cs"/>
          <w:rtl/>
        </w:rPr>
        <w:t>ورد ال</w:t>
      </w:r>
      <w:r w:rsidR="003F0B5F">
        <w:rPr>
          <w:rFonts w:hint="cs"/>
          <w:rtl/>
        </w:rPr>
        <w:t>ا</w:t>
      </w:r>
      <w:r w:rsidRPr="008A0D7A">
        <w:rPr>
          <w:rFonts w:hint="cs"/>
          <w:rtl/>
        </w:rPr>
        <w:t>بل على الماء في اليوم الخامس. تجر</w:t>
      </w:r>
      <w:r w:rsidR="00E66EDC">
        <w:rPr>
          <w:rFonts w:hint="cs"/>
          <w:rtl/>
        </w:rPr>
        <w:t>:</w:t>
      </w:r>
      <w:r w:rsidRPr="008A0D7A">
        <w:rPr>
          <w:rFonts w:hint="cs"/>
          <w:rtl/>
        </w:rPr>
        <w:t>تعيد ما في جوفها لتأ</w:t>
      </w:r>
      <w:r w:rsidR="003F0B5F">
        <w:rPr>
          <w:rFonts w:hint="cs"/>
          <w:rtl/>
        </w:rPr>
        <w:t>كل</w:t>
      </w:r>
      <w:r w:rsidRPr="008A0D7A">
        <w:rPr>
          <w:rFonts w:hint="cs"/>
          <w:rtl/>
        </w:rPr>
        <w:t>ه ثانية. الرعى</w:t>
      </w:r>
      <w:r w:rsidR="00E66EDC">
        <w:rPr>
          <w:rFonts w:hint="cs"/>
          <w:rtl/>
        </w:rPr>
        <w:t>:</w:t>
      </w:r>
      <w:r w:rsidRPr="008A0D7A">
        <w:rPr>
          <w:rFonts w:hint="cs"/>
          <w:rtl/>
        </w:rPr>
        <w:t>ال</w:t>
      </w:r>
      <w:r w:rsidR="003F0B5F">
        <w:rPr>
          <w:rFonts w:hint="cs"/>
          <w:rtl/>
        </w:rPr>
        <w:t>كلا</w:t>
      </w:r>
      <w:r w:rsidRPr="008A0D7A">
        <w:rPr>
          <w:rFonts w:hint="cs"/>
          <w:rtl/>
        </w:rPr>
        <w:t>. العد</w:t>
      </w:r>
      <w:r w:rsidR="00E66EDC">
        <w:rPr>
          <w:rFonts w:hint="cs"/>
          <w:rtl/>
        </w:rPr>
        <w:t>:</w:t>
      </w:r>
      <w:r w:rsidRPr="008A0D7A">
        <w:rPr>
          <w:rFonts w:hint="cs"/>
          <w:rtl/>
        </w:rPr>
        <w:t>الغزير الذي لا ينقطع. المكتهل من النبات</w:t>
      </w:r>
      <w:r w:rsidR="00E66EDC">
        <w:rPr>
          <w:rFonts w:hint="cs"/>
          <w:rtl/>
        </w:rPr>
        <w:t>:</w:t>
      </w:r>
      <w:r w:rsidRPr="008A0D7A">
        <w:rPr>
          <w:rFonts w:hint="cs"/>
          <w:rtl/>
        </w:rPr>
        <w:t>ما تم طوله ونوره.</w:t>
      </w:r>
    </w:p>
    <w:p w:rsidR="00FB201C" w:rsidRDefault="00666704" w:rsidP="00F67EBD">
      <w:pPr>
        <w:pStyle w:val="libFootnote0"/>
        <w:rPr>
          <w:rtl/>
        </w:rPr>
      </w:pPr>
      <w:r w:rsidRPr="008A0D7A">
        <w:rPr>
          <w:rFonts w:hint="cs"/>
          <w:rtl/>
        </w:rPr>
        <w:t xml:space="preserve">5 </w:t>
      </w:r>
      <w:r w:rsidR="0013021F">
        <w:rPr>
          <w:rFonts w:hint="cs"/>
          <w:rtl/>
        </w:rPr>
        <w:t>-</w:t>
      </w:r>
      <w:r w:rsidRPr="008A0D7A">
        <w:rPr>
          <w:rFonts w:hint="cs"/>
          <w:rtl/>
        </w:rPr>
        <w:t xml:space="preserve"> التعريسة</w:t>
      </w:r>
      <w:r w:rsidR="00E66EDC">
        <w:rPr>
          <w:rFonts w:hint="cs"/>
          <w:rtl/>
        </w:rPr>
        <w:t>:</w:t>
      </w:r>
      <w:r w:rsidRPr="008A0D7A">
        <w:rPr>
          <w:rFonts w:hint="cs"/>
          <w:rtl/>
        </w:rPr>
        <w:t>نزول المسافر آخر الليل للاستراحة. الطفل</w:t>
      </w:r>
      <w:r w:rsidR="00E66EDC">
        <w:rPr>
          <w:rFonts w:hint="cs"/>
          <w:rtl/>
        </w:rPr>
        <w:t>:</w:t>
      </w:r>
      <w:r w:rsidRPr="008A0D7A">
        <w:rPr>
          <w:rFonts w:hint="cs"/>
          <w:rtl/>
        </w:rPr>
        <w:t>قبيل غروب الشمس.</w:t>
      </w:r>
    </w:p>
    <w:p w:rsidR="00FB201C" w:rsidRDefault="00666704" w:rsidP="00F67EBD">
      <w:pPr>
        <w:pStyle w:val="libFootnote0"/>
        <w:rPr>
          <w:rtl/>
        </w:rPr>
      </w:pPr>
      <w:r w:rsidRPr="008A0D7A">
        <w:rPr>
          <w:rFonts w:hint="cs"/>
          <w:rtl/>
        </w:rPr>
        <w:t xml:space="preserve">6 </w:t>
      </w:r>
      <w:r w:rsidR="0013021F">
        <w:rPr>
          <w:rFonts w:hint="cs"/>
          <w:rtl/>
        </w:rPr>
        <w:t>-</w:t>
      </w:r>
      <w:r w:rsidRPr="008A0D7A">
        <w:rPr>
          <w:rFonts w:hint="cs"/>
          <w:rtl/>
        </w:rPr>
        <w:t xml:space="preserve"> ماذقتك</w:t>
      </w:r>
      <w:r w:rsidR="00E66EDC">
        <w:rPr>
          <w:rFonts w:hint="cs"/>
          <w:rtl/>
        </w:rPr>
        <w:t>:</w:t>
      </w:r>
      <w:r w:rsidRPr="008A0D7A">
        <w:rPr>
          <w:rFonts w:hint="cs"/>
          <w:rtl/>
        </w:rPr>
        <w:t>شابت ودها ولم تخلص. دامجتك</w:t>
      </w:r>
      <w:r w:rsidR="00E66EDC">
        <w:rPr>
          <w:rFonts w:hint="cs"/>
          <w:rtl/>
        </w:rPr>
        <w:t>:</w:t>
      </w:r>
      <w:r w:rsidRPr="008A0D7A">
        <w:rPr>
          <w:rFonts w:hint="cs"/>
          <w:rtl/>
        </w:rPr>
        <w:t>جمعت لك ودها. الدخل</w:t>
      </w:r>
      <w:r w:rsidR="00E66EDC">
        <w:rPr>
          <w:rFonts w:hint="cs"/>
          <w:rtl/>
        </w:rPr>
        <w:t>:</w:t>
      </w:r>
      <w:r w:rsidRPr="008A0D7A">
        <w:rPr>
          <w:rFonts w:hint="cs"/>
          <w:rtl/>
        </w:rPr>
        <w:t>الخداع.</w:t>
      </w:r>
    </w:p>
    <w:p w:rsidR="00FB201C" w:rsidRDefault="00666704" w:rsidP="003F0B5F">
      <w:pPr>
        <w:pStyle w:val="libFootnote0"/>
        <w:rPr>
          <w:rtl/>
        </w:rPr>
      </w:pPr>
      <w:r w:rsidRPr="008A0D7A">
        <w:rPr>
          <w:rFonts w:hint="cs"/>
          <w:rtl/>
        </w:rPr>
        <w:t xml:space="preserve">7 </w:t>
      </w:r>
      <w:r w:rsidR="0013021F">
        <w:rPr>
          <w:rFonts w:hint="cs"/>
          <w:rtl/>
        </w:rPr>
        <w:t>-</w:t>
      </w:r>
      <w:r w:rsidRPr="008A0D7A">
        <w:rPr>
          <w:rFonts w:hint="cs"/>
          <w:rtl/>
        </w:rPr>
        <w:t xml:space="preserve"> الوهل</w:t>
      </w:r>
      <w:r w:rsidR="00E66EDC">
        <w:rPr>
          <w:rFonts w:hint="cs"/>
          <w:rtl/>
        </w:rPr>
        <w:t>:</w:t>
      </w:r>
      <w:r w:rsidR="003F0B5F">
        <w:rPr>
          <w:rFonts w:hint="cs"/>
          <w:rtl/>
        </w:rPr>
        <w:t>أ</w:t>
      </w:r>
      <w:r w:rsidRPr="008A0D7A">
        <w:rPr>
          <w:rFonts w:hint="cs"/>
          <w:rtl/>
        </w:rPr>
        <w:t>لخوف والضعف.</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1A4A3A" w:rsidTr="00CC5FF1">
        <w:trPr>
          <w:trHeight w:val="350"/>
        </w:trPr>
        <w:tc>
          <w:tcPr>
            <w:tcW w:w="4236" w:type="dxa"/>
            <w:shd w:val="clear" w:color="auto" w:fill="auto"/>
          </w:tcPr>
          <w:p w:rsidR="001A4A3A" w:rsidRDefault="001A4A3A" w:rsidP="00A151DB">
            <w:pPr>
              <w:pStyle w:val="libPoem"/>
            </w:pPr>
            <w:r>
              <w:rPr>
                <w:rFonts w:hint="cs"/>
                <w:rtl/>
              </w:rPr>
              <w:lastRenderedPageBreak/>
              <w:t>وتابعوه بقلوبٍ نزل الـ</w:t>
            </w:r>
            <w:r w:rsidRPr="00725071">
              <w:rPr>
                <w:rStyle w:val="libPoemTiniChar0"/>
                <w:rtl/>
              </w:rPr>
              <w:br/>
              <w:t> </w:t>
            </w:r>
          </w:p>
        </w:tc>
        <w:tc>
          <w:tcPr>
            <w:tcW w:w="302" w:type="dxa"/>
            <w:shd w:val="clear" w:color="auto" w:fill="auto"/>
          </w:tcPr>
          <w:p w:rsidR="001A4A3A" w:rsidRDefault="001A4A3A" w:rsidP="00A151DB">
            <w:pPr>
              <w:pStyle w:val="libPoem"/>
              <w:rPr>
                <w:rtl/>
              </w:rPr>
            </w:pPr>
          </w:p>
        </w:tc>
        <w:tc>
          <w:tcPr>
            <w:tcW w:w="4195" w:type="dxa"/>
            <w:shd w:val="clear" w:color="auto" w:fill="auto"/>
          </w:tcPr>
          <w:p w:rsidR="001A4A3A" w:rsidRDefault="00D56419" w:rsidP="00A151DB">
            <w:pPr>
              <w:pStyle w:val="libPoem"/>
            </w:pPr>
            <w:r>
              <w:rPr>
                <w:rFonts w:hint="cs"/>
                <w:rtl/>
              </w:rPr>
              <w:t>ـفرقان</w:t>
            </w:r>
            <w:r w:rsidRPr="009618AF">
              <w:rPr>
                <w:rFonts w:hint="cs"/>
                <w:rtl/>
              </w:rPr>
              <w:t xml:space="preserve"> فيها ناطقا</w:t>
            </w:r>
            <w:r>
              <w:rPr>
                <w:rFonts w:hint="cs"/>
                <w:rtl/>
              </w:rPr>
              <w:t>ً</w:t>
            </w:r>
            <w:r w:rsidRPr="009618AF">
              <w:rPr>
                <w:rFonts w:hint="cs"/>
                <w:rtl/>
              </w:rPr>
              <w:t xml:space="preserve"> بما نزل</w:t>
            </w:r>
            <w:r>
              <w:rPr>
                <w:rFonts w:hint="cs"/>
                <w:rtl/>
              </w:rPr>
              <w:t>ْ</w:t>
            </w:r>
            <w:r w:rsidR="001A4A3A" w:rsidRPr="00725071">
              <w:rPr>
                <w:rStyle w:val="libPoemTiniChar0"/>
                <w:rtl/>
              </w:rPr>
              <w:br/>
              <w:t> </w:t>
            </w:r>
          </w:p>
        </w:tc>
      </w:tr>
      <w:tr w:rsidR="001A4A3A" w:rsidTr="00CC5FF1">
        <w:trPr>
          <w:trHeight w:val="350"/>
        </w:trPr>
        <w:tc>
          <w:tcPr>
            <w:tcW w:w="4236" w:type="dxa"/>
          </w:tcPr>
          <w:p w:rsidR="001A4A3A" w:rsidRDefault="00D56419" w:rsidP="00A151DB">
            <w:pPr>
              <w:pStyle w:val="libPoem"/>
            </w:pPr>
            <w:r>
              <w:rPr>
                <w:rFonts w:hint="cs"/>
                <w:rtl/>
              </w:rPr>
              <w:t>مات فلم تنعَقْ على صاحبه</w:t>
            </w:r>
            <w:r w:rsidR="001A4A3A" w:rsidRPr="00725071">
              <w:rPr>
                <w:rStyle w:val="libPoemTiniChar0"/>
                <w:rtl/>
              </w:rPr>
              <w:br/>
              <w:t> </w:t>
            </w:r>
          </w:p>
        </w:tc>
        <w:tc>
          <w:tcPr>
            <w:tcW w:w="302" w:type="dxa"/>
          </w:tcPr>
          <w:p w:rsidR="001A4A3A" w:rsidRDefault="001A4A3A" w:rsidP="00A151DB">
            <w:pPr>
              <w:pStyle w:val="libPoem"/>
              <w:rPr>
                <w:rtl/>
              </w:rPr>
            </w:pPr>
          </w:p>
        </w:tc>
        <w:tc>
          <w:tcPr>
            <w:tcW w:w="4195" w:type="dxa"/>
          </w:tcPr>
          <w:p w:rsidR="001A4A3A" w:rsidRDefault="00D56419" w:rsidP="00A151DB">
            <w:pPr>
              <w:pStyle w:val="libPoem"/>
            </w:pPr>
            <w:r w:rsidRPr="009618AF">
              <w:rPr>
                <w:rFonts w:hint="cs"/>
                <w:rtl/>
              </w:rPr>
              <w:t>ناعقة</w:t>
            </w:r>
            <w:r>
              <w:rPr>
                <w:rFonts w:hint="cs"/>
                <w:rtl/>
              </w:rPr>
              <w:t>ٌ</w:t>
            </w:r>
            <w:r w:rsidRPr="009618AF">
              <w:rPr>
                <w:rFonts w:hint="cs"/>
                <w:rtl/>
              </w:rPr>
              <w:t xml:space="preserve"> منهم ولم ي</w:t>
            </w:r>
            <w:r>
              <w:rPr>
                <w:rFonts w:hint="cs"/>
                <w:rtl/>
              </w:rPr>
              <w:t>ُ</w:t>
            </w:r>
            <w:r w:rsidRPr="009618AF">
              <w:rPr>
                <w:rFonts w:hint="cs"/>
                <w:rtl/>
              </w:rPr>
              <w:t>رغ</w:t>
            </w:r>
            <w:r>
              <w:rPr>
                <w:rFonts w:hint="cs"/>
                <w:rtl/>
              </w:rPr>
              <w:t>ِ</w:t>
            </w:r>
            <w:r w:rsidRPr="009618AF">
              <w:rPr>
                <w:rFonts w:hint="cs"/>
                <w:rtl/>
              </w:rPr>
              <w:t xml:space="preserve"> ج</w:t>
            </w:r>
            <w:r>
              <w:rPr>
                <w:rFonts w:hint="cs"/>
                <w:rtl/>
              </w:rPr>
              <w:t>َ</w:t>
            </w:r>
            <w:r w:rsidRPr="009618AF">
              <w:rPr>
                <w:rFonts w:hint="cs"/>
                <w:rtl/>
              </w:rPr>
              <w:t>مل</w:t>
            </w:r>
            <w:r>
              <w:rPr>
                <w:rFonts w:hint="cs"/>
                <w:rtl/>
              </w:rPr>
              <w:t>ْ</w:t>
            </w:r>
            <w:r w:rsidR="001A4A3A" w:rsidRPr="00725071">
              <w:rPr>
                <w:rStyle w:val="libPoemTiniChar0"/>
                <w:rtl/>
              </w:rPr>
              <w:br/>
              <w:t> </w:t>
            </w:r>
          </w:p>
        </w:tc>
      </w:tr>
      <w:tr w:rsidR="001A4A3A" w:rsidTr="00CC5FF1">
        <w:trPr>
          <w:trHeight w:val="350"/>
        </w:trPr>
        <w:tc>
          <w:tcPr>
            <w:tcW w:w="4236" w:type="dxa"/>
          </w:tcPr>
          <w:p w:rsidR="001A4A3A" w:rsidRDefault="00D56419" w:rsidP="00A151DB">
            <w:pPr>
              <w:pStyle w:val="libPoem"/>
            </w:pPr>
            <w:r>
              <w:rPr>
                <w:rFonts w:hint="cs"/>
                <w:rtl/>
              </w:rPr>
              <w:t>ولا شكا القائم في</w:t>
            </w:r>
            <w:r w:rsidRPr="00666704">
              <w:rPr>
                <w:rFonts w:hint="cs"/>
                <w:rtl/>
              </w:rPr>
              <w:t xml:space="preserve"> </w:t>
            </w:r>
            <w:r>
              <w:rPr>
                <w:rFonts w:hint="cs"/>
                <w:rtl/>
              </w:rPr>
              <w:t>مكانه</w:t>
            </w:r>
            <w:r w:rsidR="001A4A3A" w:rsidRPr="00725071">
              <w:rPr>
                <w:rStyle w:val="libPoemTiniChar0"/>
                <w:rtl/>
              </w:rPr>
              <w:br/>
              <w:t> </w:t>
            </w:r>
          </w:p>
        </w:tc>
        <w:tc>
          <w:tcPr>
            <w:tcW w:w="302" w:type="dxa"/>
          </w:tcPr>
          <w:p w:rsidR="001A4A3A" w:rsidRDefault="001A4A3A" w:rsidP="00A151DB">
            <w:pPr>
              <w:pStyle w:val="libPoem"/>
              <w:rPr>
                <w:rtl/>
              </w:rPr>
            </w:pPr>
          </w:p>
        </w:tc>
        <w:tc>
          <w:tcPr>
            <w:tcW w:w="4195" w:type="dxa"/>
          </w:tcPr>
          <w:p w:rsidR="001A4A3A" w:rsidRDefault="00D56419" w:rsidP="00A151DB">
            <w:pPr>
              <w:pStyle w:val="libPoem"/>
            </w:pPr>
            <w:r w:rsidRPr="009618AF">
              <w:rPr>
                <w:rFonts w:hint="cs"/>
                <w:rtl/>
              </w:rPr>
              <w:t>منهم ولا عن</w:t>
            </w:r>
            <w:r>
              <w:rPr>
                <w:rFonts w:hint="cs"/>
                <w:rtl/>
              </w:rPr>
              <w:t>َّ</w:t>
            </w:r>
            <w:r w:rsidRPr="009618AF">
              <w:rPr>
                <w:rFonts w:hint="cs"/>
                <w:rtl/>
              </w:rPr>
              <w:t>فهم ولا عذ</w:t>
            </w:r>
            <w:r>
              <w:rPr>
                <w:rFonts w:hint="cs"/>
                <w:rtl/>
              </w:rPr>
              <w:t>َ</w:t>
            </w:r>
            <w:r w:rsidRPr="009618AF">
              <w:rPr>
                <w:rFonts w:hint="cs"/>
                <w:rtl/>
              </w:rPr>
              <w:t>ل</w:t>
            </w:r>
            <w:r>
              <w:rPr>
                <w:rFonts w:hint="cs"/>
                <w:rtl/>
              </w:rPr>
              <w:t>ْ</w:t>
            </w:r>
            <w:r w:rsidR="001A4A3A" w:rsidRPr="00725071">
              <w:rPr>
                <w:rStyle w:val="libPoemTiniChar0"/>
                <w:rtl/>
              </w:rPr>
              <w:br/>
              <w:t> </w:t>
            </w:r>
          </w:p>
        </w:tc>
      </w:tr>
      <w:tr w:rsidR="00A151DB" w:rsidTr="00CC5FF1">
        <w:tblPrEx>
          <w:tblLook w:val="04A0" w:firstRow="1" w:lastRow="0" w:firstColumn="1" w:lastColumn="0" w:noHBand="0" w:noVBand="1"/>
        </w:tblPrEx>
        <w:trPr>
          <w:trHeight w:val="350"/>
        </w:trPr>
        <w:tc>
          <w:tcPr>
            <w:tcW w:w="4236" w:type="dxa"/>
          </w:tcPr>
          <w:p w:rsidR="00A151DB" w:rsidRDefault="00A151DB" w:rsidP="00A151DB">
            <w:pPr>
              <w:pStyle w:val="libPoem"/>
            </w:pPr>
            <w:r>
              <w:rPr>
                <w:rFonts w:hint="cs"/>
                <w:rtl/>
              </w:rPr>
              <w:t>فهل تُرى مات النفاق معهُ ؟</w:t>
            </w:r>
            <w:r w:rsidRPr="00666704">
              <w:rPr>
                <w:rFonts w:hint="cs"/>
                <w:rtl/>
              </w:rPr>
              <w:t>!</w:t>
            </w:r>
            <w:r w:rsidRPr="00725071">
              <w:rPr>
                <w:rStyle w:val="libPoemTiniChar0"/>
                <w:rtl/>
              </w:rPr>
              <w:br/>
              <w:t> </w:t>
            </w:r>
          </w:p>
        </w:tc>
        <w:tc>
          <w:tcPr>
            <w:tcW w:w="302" w:type="dxa"/>
          </w:tcPr>
          <w:p w:rsidR="00A151DB" w:rsidRDefault="00A151DB" w:rsidP="00A151DB">
            <w:pPr>
              <w:pStyle w:val="libPoem"/>
              <w:rPr>
                <w:rtl/>
              </w:rPr>
            </w:pPr>
          </w:p>
        </w:tc>
        <w:tc>
          <w:tcPr>
            <w:tcW w:w="4195" w:type="dxa"/>
          </w:tcPr>
          <w:p w:rsidR="00A151DB" w:rsidRDefault="00A151DB" w:rsidP="00A151DB">
            <w:pPr>
              <w:pStyle w:val="libPoem"/>
            </w:pPr>
            <w:r w:rsidRPr="009618AF">
              <w:rPr>
                <w:rFonts w:hint="cs"/>
                <w:rtl/>
              </w:rPr>
              <w:t>أم خلصت أدي</w:t>
            </w:r>
            <w:r>
              <w:rPr>
                <w:rFonts w:hint="cs"/>
                <w:rtl/>
              </w:rPr>
              <w:t>انه</w:t>
            </w:r>
            <w:r w:rsidRPr="009618AF">
              <w:rPr>
                <w:rFonts w:hint="cs"/>
                <w:rtl/>
              </w:rPr>
              <w:t>م لم</w:t>
            </w:r>
            <w:r>
              <w:rPr>
                <w:rFonts w:hint="cs"/>
                <w:rtl/>
              </w:rPr>
              <w:t>ّ</w:t>
            </w:r>
            <w:r w:rsidRPr="009618AF">
              <w:rPr>
                <w:rFonts w:hint="cs"/>
                <w:rtl/>
              </w:rPr>
              <w:t>ا ن</w:t>
            </w:r>
            <w:r>
              <w:rPr>
                <w:rFonts w:hint="cs"/>
                <w:rtl/>
              </w:rPr>
              <w:t>ُ</w:t>
            </w:r>
            <w:r w:rsidRPr="009618AF">
              <w:rPr>
                <w:rFonts w:hint="cs"/>
                <w:rtl/>
              </w:rPr>
              <w:t>قل</w:t>
            </w:r>
            <w:r>
              <w:rPr>
                <w:rFonts w:hint="cs"/>
                <w:rtl/>
              </w:rPr>
              <w:t>ْ</w:t>
            </w:r>
            <w:r w:rsidRPr="009618AF">
              <w:rPr>
                <w:rFonts w:hint="cs"/>
                <w:rtl/>
              </w:rPr>
              <w:t>؟!</w:t>
            </w:r>
            <w:r w:rsidRPr="00725071">
              <w:rPr>
                <w:rStyle w:val="libPoemTiniChar0"/>
                <w:rtl/>
              </w:rPr>
              <w:br/>
              <w:t> </w:t>
            </w:r>
          </w:p>
        </w:tc>
      </w:tr>
      <w:tr w:rsidR="00A151DB" w:rsidTr="00CC5FF1">
        <w:tblPrEx>
          <w:tblLook w:val="04A0" w:firstRow="1" w:lastRow="0" w:firstColumn="1" w:lastColumn="0" w:noHBand="0" w:noVBand="1"/>
        </w:tblPrEx>
        <w:trPr>
          <w:trHeight w:val="350"/>
        </w:trPr>
        <w:tc>
          <w:tcPr>
            <w:tcW w:w="4236" w:type="dxa"/>
          </w:tcPr>
          <w:p w:rsidR="00A151DB" w:rsidRDefault="00A151DB" w:rsidP="00A151DB">
            <w:pPr>
              <w:pStyle w:val="libPoem"/>
            </w:pPr>
            <w:r>
              <w:rPr>
                <w:rFonts w:hint="cs"/>
                <w:rtl/>
              </w:rPr>
              <w:t>لا</w:t>
            </w:r>
            <w:r w:rsidRPr="00666704">
              <w:rPr>
                <w:rFonts w:hint="cs"/>
                <w:rtl/>
              </w:rPr>
              <w:t xml:space="preserve"> </w:t>
            </w:r>
            <w:r>
              <w:rPr>
                <w:rFonts w:hint="cs"/>
                <w:rtl/>
              </w:rPr>
              <w:t>والذي أيَّده بوحيه</w:t>
            </w:r>
            <w:r w:rsidRPr="00725071">
              <w:rPr>
                <w:rStyle w:val="libPoemTiniChar0"/>
                <w:rtl/>
              </w:rPr>
              <w:br/>
              <w:t> </w:t>
            </w:r>
          </w:p>
        </w:tc>
        <w:tc>
          <w:tcPr>
            <w:tcW w:w="302" w:type="dxa"/>
          </w:tcPr>
          <w:p w:rsidR="00A151DB" w:rsidRDefault="00A151DB" w:rsidP="00A151DB">
            <w:pPr>
              <w:pStyle w:val="libPoem"/>
              <w:rPr>
                <w:rtl/>
              </w:rPr>
            </w:pPr>
          </w:p>
        </w:tc>
        <w:tc>
          <w:tcPr>
            <w:tcW w:w="4195" w:type="dxa"/>
          </w:tcPr>
          <w:p w:rsidR="00A151DB" w:rsidRDefault="00A151DB" w:rsidP="00A151DB">
            <w:pPr>
              <w:pStyle w:val="libPoem"/>
            </w:pPr>
            <w:r w:rsidRPr="009618AF">
              <w:rPr>
                <w:rFonts w:hint="cs"/>
                <w:rtl/>
              </w:rPr>
              <w:t>وشد</w:t>
            </w:r>
            <w:r>
              <w:rPr>
                <w:rFonts w:hint="cs"/>
                <w:rtl/>
              </w:rPr>
              <w:t>َّ</w:t>
            </w:r>
            <w:r w:rsidRPr="009618AF">
              <w:rPr>
                <w:rFonts w:hint="cs"/>
                <w:rtl/>
              </w:rPr>
              <w:t>ه منك بركن</w:t>
            </w:r>
            <w:r>
              <w:rPr>
                <w:rFonts w:hint="cs"/>
                <w:rtl/>
              </w:rPr>
              <w:t>ٍ</w:t>
            </w:r>
            <w:r w:rsidRPr="009618AF">
              <w:rPr>
                <w:rFonts w:hint="cs"/>
                <w:rtl/>
              </w:rPr>
              <w:t xml:space="preserve"> لم ي</w:t>
            </w:r>
            <w:r>
              <w:rPr>
                <w:rFonts w:hint="cs"/>
                <w:rtl/>
              </w:rPr>
              <w:t>َ</w:t>
            </w:r>
            <w:r w:rsidRPr="009618AF">
              <w:rPr>
                <w:rFonts w:hint="cs"/>
                <w:rtl/>
              </w:rPr>
              <w:t>ز</w:t>
            </w:r>
            <w:r>
              <w:rPr>
                <w:rFonts w:hint="cs"/>
                <w:rtl/>
              </w:rPr>
              <w:t>ُ</w:t>
            </w:r>
            <w:r w:rsidRPr="009618AF">
              <w:rPr>
                <w:rFonts w:hint="cs"/>
                <w:rtl/>
              </w:rPr>
              <w:t>ل</w:t>
            </w:r>
            <w:r>
              <w:rPr>
                <w:rFonts w:hint="cs"/>
                <w:rtl/>
              </w:rPr>
              <w:t>ْ</w:t>
            </w:r>
            <w:r w:rsidRPr="00725071">
              <w:rPr>
                <w:rStyle w:val="libPoemTiniChar0"/>
                <w:rtl/>
              </w:rPr>
              <w:br/>
              <w:t> </w:t>
            </w:r>
          </w:p>
        </w:tc>
      </w:tr>
      <w:tr w:rsidR="00A151DB" w:rsidTr="00CC5FF1">
        <w:tblPrEx>
          <w:tblLook w:val="04A0" w:firstRow="1" w:lastRow="0" w:firstColumn="1" w:lastColumn="0" w:noHBand="0" w:noVBand="1"/>
        </w:tblPrEx>
        <w:trPr>
          <w:trHeight w:val="350"/>
        </w:trPr>
        <w:tc>
          <w:tcPr>
            <w:tcW w:w="4236" w:type="dxa"/>
          </w:tcPr>
          <w:p w:rsidR="00A151DB" w:rsidRDefault="00A151DB" w:rsidP="00A151DB">
            <w:pPr>
              <w:pStyle w:val="libPoem"/>
            </w:pPr>
            <w:r>
              <w:rPr>
                <w:rFonts w:hint="cs"/>
                <w:rtl/>
              </w:rPr>
              <w:t>ما ذاك إلّا أنَّ نيّاتهمُ</w:t>
            </w:r>
            <w:r w:rsidRPr="00725071">
              <w:rPr>
                <w:rStyle w:val="libPoemTiniChar0"/>
                <w:rtl/>
              </w:rPr>
              <w:br/>
              <w:t> </w:t>
            </w:r>
          </w:p>
        </w:tc>
        <w:tc>
          <w:tcPr>
            <w:tcW w:w="302" w:type="dxa"/>
          </w:tcPr>
          <w:p w:rsidR="00A151DB" w:rsidRDefault="00A151DB" w:rsidP="00A151DB">
            <w:pPr>
              <w:pStyle w:val="libPoem"/>
              <w:rPr>
                <w:rtl/>
              </w:rPr>
            </w:pPr>
          </w:p>
        </w:tc>
        <w:tc>
          <w:tcPr>
            <w:tcW w:w="4195" w:type="dxa"/>
          </w:tcPr>
          <w:p w:rsidR="00A151DB" w:rsidRDefault="00A151DB" w:rsidP="00A151DB">
            <w:pPr>
              <w:pStyle w:val="libPoem"/>
            </w:pPr>
            <w:r w:rsidRPr="009618AF">
              <w:rPr>
                <w:rFonts w:hint="cs"/>
                <w:rtl/>
              </w:rPr>
              <w:t>في الكفر كانت تلتوي وتعتدل</w:t>
            </w:r>
            <w:r>
              <w:rPr>
                <w:rFonts w:hint="cs"/>
                <w:rtl/>
              </w:rPr>
              <w:t>ْ</w:t>
            </w:r>
            <w:r w:rsidRPr="00725071">
              <w:rPr>
                <w:rStyle w:val="libPoemTiniChar0"/>
                <w:rtl/>
              </w:rPr>
              <w:br/>
              <w:t> </w:t>
            </w:r>
          </w:p>
        </w:tc>
      </w:tr>
      <w:tr w:rsidR="00A151DB" w:rsidTr="00CC5FF1">
        <w:tblPrEx>
          <w:tblLook w:val="04A0" w:firstRow="1" w:lastRow="0" w:firstColumn="1" w:lastColumn="0" w:noHBand="0" w:noVBand="1"/>
        </w:tblPrEx>
        <w:trPr>
          <w:trHeight w:val="350"/>
        </w:trPr>
        <w:tc>
          <w:tcPr>
            <w:tcW w:w="4236" w:type="dxa"/>
          </w:tcPr>
          <w:p w:rsidR="00A151DB" w:rsidRDefault="00A151DB" w:rsidP="00A151DB">
            <w:pPr>
              <w:pStyle w:val="libPoem"/>
            </w:pPr>
            <w:r>
              <w:rPr>
                <w:rFonts w:hint="cs"/>
                <w:rtl/>
              </w:rPr>
              <w:t>وإنَّ وُدّاً بينهم دلَّ على</w:t>
            </w:r>
            <w:r w:rsidRPr="00725071">
              <w:rPr>
                <w:rStyle w:val="libPoemTiniChar0"/>
                <w:rtl/>
              </w:rPr>
              <w:br/>
              <w:t> </w:t>
            </w:r>
          </w:p>
        </w:tc>
        <w:tc>
          <w:tcPr>
            <w:tcW w:w="302" w:type="dxa"/>
          </w:tcPr>
          <w:p w:rsidR="00A151DB" w:rsidRDefault="00A151DB" w:rsidP="00A151DB">
            <w:pPr>
              <w:pStyle w:val="libPoem"/>
              <w:rPr>
                <w:rtl/>
              </w:rPr>
            </w:pPr>
          </w:p>
        </w:tc>
        <w:tc>
          <w:tcPr>
            <w:tcW w:w="4195" w:type="dxa"/>
          </w:tcPr>
          <w:p w:rsidR="00A151DB" w:rsidRDefault="00A151DB" w:rsidP="00A151DB">
            <w:pPr>
              <w:pStyle w:val="libPoem"/>
            </w:pPr>
            <w:r w:rsidRPr="009618AF">
              <w:rPr>
                <w:rFonts w:hint="cs"/>
                <w:rtl/>
              </w:rPr>
              <w:t>صفائه رضاه</w:t>
            </w:r>
            <w:r>
              <w:rPr>
                <w:rFonts w:hint="cs"/>
                <w:rtl/>
              </w:rPr>
              <w:t>ُ</w:t>
            </w:r>
            <w:r w:rsidRPr="009618AF">
              <w:rPr>
                <w:rFonts w:hint="cs"/>
                <w:rtl/>
              </w:rPr>
              <w:t>م بما فعل</w:t>
            </w:r>
            <w:r>
              <w:rPr>
                <w:rFonts w:hint="cs"/>
                <w:rtl/>
              </w:rPr>
              <w:t>ْ</w:t>
            </w:r>
            <w:r w:rsidRPr="00725071">
              <w:rPr>
                <w:rStyle w:val="libPoemTiniChar0"/>
                <w:rtl/>
              </w:rPr>
              <w:br/>
              <w:t> </w:t>
            </w:r>
          </w:p>
        </w:tc>
      </w:tr>
      <w:tr w:rsidR="00A151DB" w:rsidTr="00CC5FF1">
        <w:tblPrEx>
          <w:tblLook w:val="04A0" w:firstRow="1" w:lastRow="0" w:firstColumn="1" w:lastColumn="0" w:noHBand="0" w:noVBand="1"/>
        </w:tblPrEx>
        <w:trPr>
          <w:trHeight w:val="350"/>
        </w:trPr>
        <w:tc>
          <w:tcPr>
            <w:tcW w:w="4236" w:type="dxa"/>
          </w:tcPr>
          <w:p w:rsidR="00A151DB" w:rsidRDefault="00A151DB" w:rsidP="00A151DB">
            <w:pPr>
              <w:pStyle w:val="libPoem"/>
            </w:pPr>
            <w:r>
              <w:rPr>
                <w:rFonts w:hint="cs"/>
                <w:rtl/>
              </w:rPr>
              <w:t>وهبهمُ تخرُّصاً قد ادَّعوا</w:t>
            </w:r>
            <w:r w:rsidRPr="00725071">
              <w:rPr>
                <w:rStyle w:val="libPoemTiniChar0"/>
                <w:rtl/>
              </w:rPr>
              <w:br/>
              <w:t> </w:t>
            </w:r>
          </w:p>
        </w:tc>
        <w:tc>
          <w:tcPr>
            <w:tcW w:w="302" w:type="dxa"/>
          </w:tcPr>
          <w:p w:rsidR="00A151DB" w:rsidRDefault="00A151DB" w:rsidP="00A151DB">
            <w:pPr>
              <w:pStyle w:val="libPoem"/>
              <w:rPr>
                <w:rtl/>
              </w:rPr>
            </w:pPr>
          </w:p>
        </w:tc>
        <w:tc>
          <w:tcPr>
            <w:tcW w:w="4195" w:type="dxa"/>
          </w:tcPr>
          <w:p w:rsidR="00A151DB" w:rsidRDefault="00A151DB" w:rsidP="00A151DB">
            <w:pPr>
              <w:pStyle w:val="libPoem"/>
            </w:pPr>
            <w:r w:rsidRPr="009618AF">
              <w:rPr>
                <w:rFonts w:hint="cs"/>
                <w:rtl/>
              </w:rPr>
              <w:t>إن</w:t>
            </w:r>
            <w:r>
              <w:rPr>
                <w:rFonts w:hint="cs"/>
                <w:rtl/>
              </w:rPr>
              <w:t>َّ</w:t>
            </w:r>
            <w:r w:rsidRPr="009618AF">
              <w:rPr>
                <w:rFonts w:hint="cs"/>
                <w:rtl/>
              </w:rPr>
              <w:t xml:space="preserve"> الن</w:t>
            </w:r>
            <w:r>
              <w:rPr>
                <w:rFonts w:hint="cs"/>
                <w:rtl/>
              </w:rPr>
              <w:t>ِّ</w:t>
            </w:r>
            <w:r w:rsidRPr="009618AF">
              <w:rPr>
                <w:rFonts w:hint="cs"/>
                <w:rtl/>
              </w:rPr>
              <w:t>فاق كان فيهم وبطل</w:t>
            </w:r>
            <w:r>
              <w:rPr>
                <w:rFonts w:hint="cs"/>
                <w:rtl/>
              </w:rPr>
              <w:t>ْ</w:t>
            </w:r>
            <w:r w:rsidRPr="00725071">
              <w:rPr>
                <w:rStyle w:val="libPoemTiniChar0"/>
                <w:rtl/>
              </w:rPr>
              <w:br/>
              <w:t> </w:t>
            </w:r>
          </w:p>
        </w:tc>
      </w:tr>
      <w:tr w:rsidR="00A151DB" w:rsidTr="00CC5FF1">
        <w:tblPrEx>
          <w:tblLook w:val="04A0" w:firstRow="1" w:lastRow="0" w:firstColumn="1" w:lastColumn="0" w:noHBand="0" w:noVBand="1"/>
        </w:tblPrEx>
        <w:trPr>
          <w:trHeight w:val="350"/>
        </w:trPr>
        <w:tc>
          <w:tcPr>
            <w:tcW w:w="4236" w:type="dxa"/>
          </w:tcPr>
          <w:p w:rsidR="00A151DB" w:rsidRDefault="00A151DB" w:rsidP="00A151DB">
            <w:pPr>
              <w:pStyle w:val="libPoem"/>
            </w:pPr>
            <w:r>
              <w:rPr>
                <w:rFonts w:hint="cs"/>
                <w:rtl/>
              </w:rPr>
              <w:t>فما لهم عادوا وقد وليتهم</w:t>
            </w:r>
            <w:r w:rsidRPr="00725071">
              <w:rPr>
                <w:rStyle w:val="libPoemTiniChar0"/>
                <w:rtl/>
              </w:rPr>
              <w:br/>
              <w:t> </w:t>
            </w:r>
          </w:p>
        </w:tc>
        <w:tc>
          <w:tcPr>
            <w:tcW w:w="302" w:type="dxa"/>
          </w:tcPr>
          <w:p w:rsidR="00A151DB" w:rsidRDefault="00A151DB" w:rsidP="00A151DB">
            <w:pPr>
              <w:pStyle w:val="libPoem"/>
              <w:rPr>
                <w:rtl/>
              </w:rPr>
            </w:pPr>
          </w:p>
        </w:tc>
        <w:tc>
          <w:tcPr>
            <w:tcW w:w="4195" w:type="dxa"/>
          </w:tcPr>
          <w:p w:rsidR="00A151DB" w:rsidRDefault="00A151DB" w:rsidP="00A151DB">
            <w:pPr>
              <w:pStyle w:val="libPoem"/>
            </w:pPr>
            <w:r w:rsidRPr="009618AF">
              <w:rPr>
                <w:rFonts w:hint="cs"/>
                <w:rtl/>
              </w:rPr>
              <w:t>فذكروا تلك الحزازات ال</w:t>
            </w:r>
            <w:r>
              <w:rPr>
                <w:rFonts w:hint="cs"/>
                <w:rtl/>
              </w:rPr>
              <w:t>اُ</w:t>
            </w:r>
            <w:r w:rsidRPr="009618AF">
              <w:rPr>
                <w:rFonts w:hint="cs"/>
                <w:rtl/>
              </w:rPr>
              <w:t>و</w:t>
            </w:r>
            <w:r>
              <w:rPr>
                <w:rFonts w:hint="cs"/>
                <w:rtl/>
              </w:rPr>
              <w:t>َ</w:t>
            </w:r>
            <w:r w:rsidRPr="009618AF">
              <w:rPr>
                <w:rFonts w:hint="cs"/>
                <w:rtl/>
              </w:rPr>
              <w:t>ل</w:t>
            </w:r>
            <w:r>
              <w:rPr>
                <w:rFonts w:hint="cs"/>
                <w:rtl/>
              </w:rPr>
              <w:t>ْ</w:t>
            </w:r>
            <w:r w:rsidRPr="00725071">
              <w:rPr>
                <w:rStyle w:val="libPoemTiniChar0"/>
                <w:rtl/>
              </w:rPr>
              <w:br/>
              <w:t> </w:t>
            </w:r>
          </w:p>
        </w:tc>
      </w:tr>
      <w:tr w:rsidR="00A151DB" w:rsidTr="00CC5FF1">
        <w:tblPrEx>
          <w:tblLook w:val="04A0" w:firstRow="1" w:lastRow="0" w:firstColumn="1" w:lastColumn="0" w:noHBand="0" w:noVBand="1"/>
        </w:tblPrEx>
        <w:trPr>
          <w:trHeight w:val="350"/>
        </w:trPr>
        <w:tc>
          <w:tcPr>
            <w:tcW w:w="4236" w:type="dxa"/>
          </w:tcPr>
          <w:p w:rsidR="00A151DB" w:rsidRDefault="00A151DB" w:rsidP="00A151DB">
            <w:pPr>
              <w:pStyle w:val="libPoem"/>
            </w:pPr>
            <w:r>
              <w:rPr>
                <w:rFonts w:hint="cs"/>
                <w:rtl/>
              </w:rPr>
              <w:t>وبايعوك عن خداعٍ</w:t>
            </w:r>
            <w:r w:rsidRPr="00666704">
              <w:rPr>
                <w:rFonts w:hint="cs"/>
                <w:rtl/>
              </w:rPr>
              <w:t xml:space="preserve"> </w:t>
            </w:r>
            <w:r>
              <w:rPr>
                <w:rFonts w:hint="cs"/>
                <w:rtl/>
              </w:rPr>
              <w:t>كلّهم</w:t>
            </w:r>
            <w:r w:rsidRPr="00725071">
              <w:rPr>
                <w:rStyle w:val="libPoemTiniChar0"/>
                <w:rtl/>
              </w:rPr>
              <w:br/>
              <w:t> </w:t>
            </w:r>
          </w:p>
        </w:tc>
        <w:tc>
          <w:tcPr>
            <w:tcW w:w="302" w:type="dxa"/>
          </w:tcPr>
          <w:p w:rsidR="00A151DB" w:rsidRDefault="00A151DB" w:rsidP="00A151DB">
            <w:pPr>
              <w:pStyle w:val="libPoem"/>
              <w:rPr>
                <w:rtl/>
              </w:rPr>
            </w:pPr>
          </w:p>
        </w:tc>
        <w:tc>
          <w:tcPr>
            <w:tcW w:w="4195" w:type="dxa"/>
          </w:tcPr>
          <w:p w:rsidR="00A151DB" w:rsidRDefault="00A151DB" w:rsidP="00A151DB">
            <w:pPr>
              <w:pStyle w:val="libPoem"/>
            </w:pPr>
            <w:r w:rsidRPr="009618AF">
              <w:rPr>
                <w:rFonts w:hint="cs"/>
                <w:rtl/>
              </w:rPr>
              <w:t>باسط</w:t>
            </w:r>
            <w:r>
              <w:rPr>
                <w:rFonts w:hint="cs"/>
                <w:rtl/>
              </w:rPr>
              <w:t>ُ</w:t>
            </w:r>
            <w:r w:rsidRPr="009618AF">
              <w:rPr>
                <w:rFonts w:hint="cs"/>
                <w:rtl/>
              </w:rPr>
              <w:t xml:space="preserve"> كف</w:t>
            </w:r>
            <w:r>
              <w:rPr>
                <w:rFonts w:hint="cs"/>
                <w:rtl/>
              </w:rPr>
              <w:t>ٍّ</w:t>
            </w:r>
            <w:r w:rsidRPr="009618AF">
              <w:rPr>
                <w:rFonts w:hint="cs"/>
                <w:rtl/>
              </w:rPr>
              <w:t xml:space="preserve"> تحتها قلب</w:t>
            </w:r>
            <w:r>
              <w:rPr>
                <w:rFonts w:hint="cs"/>
                <w:rtl/>
              </w:rPr>
              <w:t>ٌ</w:t>
            </w:r>
            <w:r w:rsidRPr="009618AF">
              <w:rPr>
                <w:rFonts w:hint="cs"/>
                <w:rtl/>
              </w:rPr>
              <w:t xml:space="preserve"> نغ</w:t>
            </w:r>
            <w:r>
              <w:rPr>
                <w:rFonts w:hint="cs"/>
                <w:rtl/>
              </w:rPr>
              <w:t>ِ</w:t>
            </w:r>
            <w:r w:rsidRPr="009618AF">
              <w:rPr>
                <w:rFonts w:hint="cs"/>
                <w:rtl/>
              </w:rPr>
              <w:t>ل</w:t>
            </w:r>
            <w:r>
              <w:rPr>
                <w:rFonts w:hint="cs"/>
                <w:rtl/>
              </w:rPr>
              <w:t>ْ</w:t>
            </w:r>
            <w:r w:rsidRPr="00725071">
              <w:rPr>
                <w:rStyle w:val="libPoemTiniChar0"/>
                <w:rtl/>
              </w:rPr>
              <w:br/>
              <w:t> </w:t>
            </w:r>
          </w:p>
        </w:tc>
      </w:tr>
      <w:tr w:rsidR="00A151DB" w:rsidTr="00CC5FF1">
        <w:tblPrEx>
          <w:tblLook w:val="04A0" w:firstRow="1" w:lastRow="0" w:firstColumn="1" w:lastColumn="0" w:noHBand="0" w:noVBand="1"/>
        </w:tblPrEx>
        <w:trPr>
          <w:trHeight w:val="350"/>
        </w:trPr>
        <w:tc>
          <w:tcPr>
            <w:tcW w:w="4236" w:type="dxa"/>
          </w:tcPr>
          <w:p w:rsidR="00A151DB" w:rsidRDefault="00A151DB" w:rsidP="00A151DB">
            <w:pPr>
              <w:pStyle w:val="libPoem"/>
            </w:pPr>
            <w:r>
              <w:rPr>
                <w:rFonts w:hint="cs"/>
                <w:rtl/>
              </w:rPr>
              <w:t>ضرورة ذاك كما عاهد مَن</w:t>
            </w:r>
            <w:r w:rsidRPr="00725071">
              <w:rPr>
                <w:rStyle w:val="libPoemTiniChar0"/>
                <w:rtl/>
              </w:rPr>
              <w:br/>
              <w:t> </w:t>
            </w:r>
          </w:p>
        </w:tc>
        <w:tc>
          <w:tcPr>
            <w:tcW w:w="302" w:type="dxa"/>
          </w:tcPr>
          <w:p w:rsidR="00A151DB" w:rsidRDefault="00A151DB" w:rsidP="00A151DB">
            <w:pPr>
              <w:pStyle w:val="libPoem"/>
              <w:rPr>
                <w:rtl/>
              </w:rPr>
            </w:pPr>
          </w:p>
        </w:tc>
        <w:tc>
          <w:tcPr>
            <w:tcW w:w="4195" w:type="dxa"/>
          </w:tcPr>
          <w:p w:rsidR="00A151DB" w:rsidRDefault="00A151DB" w:rsidP="00A151DB">
            <w:pPr>
              <w:pStyle w:val="libPoem"/>
            </w:pPr>
            <w:r w:rsidRPr="009618AF">
              <w:rPr>
                <w:rFonts w:hint="cs"/>
                <w:rtl/>
              </w:rPr>
              <w:t>عاهد منهم أحمدا</w:t>
            </w:r>
            <w:r>
              <w:rPr>
                <w:rFonts w:hint="cs"/>
                <w:rtl/>
              </w:rPr>
              <w:t>ً</w:t>
            </w:r>
            <w:r w:rsidRPr="009618AF">
              <w:rPr>
                <w:rFonts w:hint="cs"/>
                <w:rtl/>
              </w:rPr>
              <w:t xml:space="preserve"> </w:t>
            </w:r>
            <w:r>
              <w:rPr>
                <w:rFonts w:hint="cs"/>
                <w:rtl/>
              </w:rPr>
              <w:t>ثمَّ</w:t>
            </w:r>
            <w:r w:rsidRPr="009618AF">
              <w:rPr>
                <w:rFonts w:hint="cs"/>
                <w:rtl/>
              </w:rPr>
              <w:t xml:space="preserve"> ن</w:t>
            </w:r>
            <w:r>
              <w:rPr>
                <w:rFonts w:hint="cs"/>
                <w:rtl/>
              </w:rPr>
              <w:t>كلْ</w:t>
            </w:r>
            <w:r w:rsidRPr="00725071">
              <w:rPr>
                <w:rStyle w:val="libPoemTiniChar0"/>
                <w:rtl/>
              </w:rPr>
              <w:br/>
              <w:t> </w:t>
            </w:r>
          </w:p>
        </w:tc>
      </w:tr>
      <w:tr w:rsidR="00A151DB" w:rsidTr="00CC5FF1">
        <w:tblPrEx>
          <w:tblLook w:val="04A0" w:firstRow="1" w:lastRow="0" w:firstColumn="1" w:lastColumn="0" w:noHBand="0" w:noVBand="1"/>
        </w:tblPrEx>
        <w:trPr>
          <w:trHeight w:val="350"/>
        </w:trPr>
        <w:tc>
          <w:tcPr>
            <w:tcW w:w="4236" w:type="dxa"/>
          </w:tcPr>
          <w:p w:rsidR="00A151DB" w:rsidRDefault="00A151DB" w:rsidP="00A151DB">
            <w:pPr>
              <w:pStyle w:val="libPoem"/>
            </w:pPr>
            <w:r>
              <w:rPr>
                <w:rFonts w:hint="cs"/>
                <w:rtl/>
              </w:rPr>
              <w:t>وصاحب</w:t>
            </w:r>
            <w:r w:rsidRPr="00666704">
              <w:rPr>
                <w:rFonts w:hint="cs"/>
                <w:rtl/>
              </w:rPr>
              <w:t xml:space="preserve"> </w:t>
            </w:r>
            <w:r>
              <w:rPr>
                <w:rFonts w:hint="cs"/>
                <w:rtl/>
              </w:rPr>
              <w:t>الشورى لما ذاك ترى</w:t>
            </w:r>
            <w:r w:rsidRPr="00725071">
              <w:rPr>
                <w:rStyle w:val="libPoemTiniChar0"/>
                <w:rtl/>
              </w:rPr>
              <w:br/>
              <w:t> </w:t>
            </w:r>
          </w:p>
        </w:tc>
        <w:tc>
          <w:tcPr>
            <w:tcW w:w="302" w:type="dxa"/>
          </w:tcPr>
          <w:p w:rsidR="00A151DB" w:rsidRDefault="00A151DB" w:rsidP="00A151DB">
            <w:pPr>
              <w:pStyle w:val="libPoem"/>
              <w:rPr>
                <w:rtl/>
              </w:rPr>
            </w:pPr>
          </w:p>
        </w:tc>
        <w:tc>
          <w:tcPr>
            <w:tcW w:w="4195" w:type="dxa"/>
          </w:tcPr>
          <w:p w:rsidR="00A151DB" w:rsidRDefault="00427703" w:rsidP="00A151DB">
            <w:pPr>
              <w:pStyle w:val="libPoem"/>
            </w:pPr>
            <w:r w:rsidRPr="009618AF">
              <w:rPr>
                <w:rFonts w:hint="cs"/>
                <w:rtl/>
              </w:rPr>
              <w:t>عنك وقد ضايقه الموت عدل</w:t>
            </w:r>
            <w:r>
              <w:rPr>
                <w:rFonts w:hint="cs"/>
                <w:rtl/>
              </w:rPr>
              <w:t>ْ</w:t>
            </w:r>
            <w:r w:rsidR="00A151DB" w:rsidRPr="00725071">
              <w:rPr>
                <w:rStyle w:val="libPoemTiniChar0"/>
                <w:rtl/>
              </w:rPr>
              <w:br/>
              <w:t> </w:t>
            </w:r>
          </w:p>
        </w:tc>
      </w:tr>
      <w:tr w:rsidR="00A151DB" w:rsidTr="00CC5FF1">
        <w:tblPrEx>
          <w:tblLook w:val="04A0" w:firstRow="1" w:lastRow="0" w:firstColumn="1" w:lastColumn="0" w:noHBand="0" w:noVBand="1"/>
        </w:tblPrEx>
        <w:trPr>
          <w:trHeight w:val="350"/>
        </w:trPr>
        <w:tc>
          <w:tcPr>
            <w:tcW w:w="4236" w:type="dxa"/>
          </w:tcPr>
          <w:p w:rsidR="00A151DB" w:rsidRDefault="00427703" w:rsidP="00A151DB">
            <w:pPr>
              <w:pStyle w:val="libPoem"/>
            </w:pPr>
            <w:r>
              <w:rPr>
                <w:rFonts w:hint="cs"/>
                <w:rtl/>
              </w:rPr>
              <w:t>والأمويُّ ما له أخَّركم</w:t>
            </w:r>
            <w:r w:rsidR="00A151DB" w:rsidRPr="00725071">
              <w:rPr>
                <w:rStyle w:val="libPoemTiniChar0"/>
                <w:rtl/>
              </w:rPr>
              <w:br/>
              <w:t> </w:t>
            </w:r>
          </w:p>
        </w:tc>
        <w:tc>
          <w:tcPr>
            <w:tcW w:w="302" w:type="dxa"/>
          </w:tcPr>
          <w:p w:rsidR="00A151DB" w:rsidRDefault="00A151DB" w:rsidP="00A151DB">
            <w:pPr>
              <w:pStyle w:val="libPoem"/>
              <w:rPr>
                <w:rtl/>
              </w:rPr>
            </w:pPr>
          </w:p>
        </w:tc>
        <w:tc>
          <w:tcPr>
            <w:tcW w:w="4195" w:type="dxa"/>
          </w:tcPr>
          <w:p w:rsidR="00A151DB" w:rsidRDefault="00427703" w:rsidP="00A151DB">
            <w:pPr>
              <w:pStyle w:val="libPoem"/>
            </w:pPr>
            <w:r w:rsidRPr="009618AF">
              <w:rPr>
                <w:rFonts w:hint="cs"/>
                <w:rtl/>
              </w:rPr>
              <w:t>وخص</w:t>
            </w:r>
            <w:r>
              <w:rPr>
                <w:rFonts w:hint="cs"/>
                <w:rtl/>
              </w:rPr>
              <w:t>َّ</w:t>
            </w:r>
            <w:r w:rsidRPr="009618AF">
              <w:rPr>
                <w:rFonts w:hint="cs"/>
                <w:rtl/>
              </w:rPr>
              <w:t xml:space="preserve"> قوما</w:t>
            </w:r>
            <w:r>
              <w:rPr>
                <w:rFonts w:hint="cs"/>
                <w:rtl/>
              </w:rPr>
              <w:t>ً</w:t>
            </w:r>
            <w:r w:rsidRPr="009618AF">
              <w:rPr>
                <w:rFonts w:hint="cs"/>
                <w:rtl/>
              </w:rPr>
              <w:t xml:space="preserve"> بالعطاء والنف</w:t>
            </w:r>
            <w:r>
              <w:rPr>
                <w:rFonts w:hint="cs"/>
                <w:rtl/>
              </w:rPr>
              <w:t>َ</w:t>
            </w:r>
            <w:r w:rsidRPr="009618AF">
              <w:rPr>
                <w:rFonts w:hint="cs"/>
                <w:rtl/>
              </w:rPr>
              <w:t>ل</w:t>
            </w:r>
            <w:r>
              <w:rPr>
                <w:rFonts w:hint="cs"/>
                <w:rtl/>
              </w:rPr>
              <w:t>ْ</w:t>
            </w:r>
            <w:r w:rsidRPr="009618AF">
              <w:rPr>
                <w:rFonts w:hint="cs"/>
                <w:rtl/>
              </w:rPr>
              <w:t>؟!</w:t>
            </w:r>
            <w:r w:rsidR="00A151DB" w:rsidRPr="00725071">
              <w:rPr>
                <w:rStyle w:val="libPoemTiniChar0"/>
                <w:rtl/>
              </w:rPr>
              <w:br/>
              <w:t> </w:t>
            </w:r>
          </w:p>
        </w:tc>
      </w:tr>
      <w:tr w:rsidR="00A151DB" w:rsidTr="00CC5FF1">
        <w:tblPrEx>
          <w:tblLook w:val="04A0" w:firstRow="1" w:lastRow="0" w:firstColumn="1" w:lastColumn="0" w:noHBand="0" w:noVBand="1"/>
        </w:tblPrEx>
        <w:trPr>
          <w:trHeight w:val="350"/>
        </w:trPr>
        <w:tc>
          <w:tcPr>
            <w:tcW w:w="4236" w:type="dxa"/>
          </w:tcPr>
          <w:p w:rsidR="00A151DB" w:rsidRDefault="00427703" w:rsidP="00A151DB">
            <w:pPr>
              <w:pStyle w:val="libPoem"/>
            </w:pPr>
            <w:r>
              <w:rPr>
                <w:rFonts w:hint="cs"/>
                <w:rtl/>
              </w:rPr>
              <w:t>وردَّها عجماءَ كسرويَّةً</w:t>
            </w:r>
            <w:r w:rsidR="00A151DB" w:rsidRPr="00725071">
              <w:rPr>
                <w:rStyle w:val="libPoemTiniChar0"/>
                <w:rtl/>
              </w:rPr>
              <w:br/>
              <w:t> </w:t>
            </w:r>
          </w:p>
        </w:tc>
        <w:tc>
          <w:tcPr>
            <w:tcW w:w="302" w:type="dxa"/>
          </w:tcPr>
          <w:p w:rsidR="00A151DB" w:rsidRDefault="00A151DB" w:rsidP="00A151DB">
            <w:pPr>
              <w:pStyle w:val="libPoem"/>
              <w:rPr>
                <w:rtl/>
              </w:rPr>
            </w:pPr>
          </w:p>
        </w:tc>
        <w:tc>
          <w:tcPr>
            <w:tcW w:w="4195" w:type="dxa"/>
          </w:tcPr>
          <w:p w:rsidR="00A151DB" w:rsidRDefault="00427703" w:rsidP="00A151DB">
            <w:pPr>
              <w:pStyle w:val="libPoem"/>
            </w:pPr>
            <w:r w:rsidRPr="009618AF">
              <w:rPr>
                <w:rFonts w:hint="cs"/>
                <w:rtl/>
              </w:rPr>
              <w:t>يضاع فيها الدين حفظا</w:t>
            </w:r>
            <w:r>
              <w:rPr>
                <w:rFonts w:hint="cs"/>
                <w:rtl/>
              </w:rPr>
              <w:t>ً</w:t>
            </w:r>
            <w:r w:rsidRPr="009618AF">
              <w:rPr>
                <w:rFonts w:hint="cs"/>
                <w:rtl/>
              </w:rPr>
              <w:t xml:space="preserve"> للدول</w:t>
            </w:r>
            <w:r>
              <w:rPr>
                <w:rFonts w:hint="cs"/>
                <w:rtl/>
              </w:rPr>
              <w:t>ْ</w:t>
            </w:r>
            <w:r w:rsidR="00A151DB" w:rsidRPr="00725071">
              <w:rPr>
                <w:rStyle w:val="libPoemTiniChar0"/>
                <w:rtl/>
              </w:rPr>
              <w:br/>
              <w:t> </w:t>
            </w:r>
          </w:p>
        </w:tc>
      </w:tr>
      <w:tr w:rsidR="00A151DB" w:rsidTr="00CC5FF1">
        <w:tblPrEx>
          <w:tblLook w:val="04A0" w:firstRow="1" w:lastRow="0" w:firstColumn="1" w:lastColumn="0" w:noHBand="0" w:noVBand="1"/>
        </w:tblPrEx>
        <w:trPr>
          <w:trHeight w:val="350"/>
        </w:trPr>
        <w:tc>
          <w:tcPr>
            <w:tcW w:w="4236" w:type="dxa"/>
          </w:tcPr>
          <w:p w:rsidR="00A151DB" w:rsidRDefault="00427703" w:rsidP="00A151DB">
            <w:pPr>
              <w:pStyle w:val="libPoem"/>
            </w:pPr>
            <w:r>
              <w:rPr>
                <w:rFonts w:hint="cs"/>
                <w:rtl/>
              </w:rPr>
              <w:t>كذاك حتّى أنكروا</w:t>
            </w:r>
            <w:r w:rsidRPr="00666704">
              <w:rPr>
                <w:rFonts w:hint="cs"/>
                <w:rtl/>
              </w:rPr>
              <w:t xml:space="preserve"> </w:t>
            </w:r>
            <w:r>
              <w:rPr>
                <w:rFonts w:hint="cs"/>
                <w:rtl/>
              </w:rPr>
              <w:t>مكانه</w:t>
            </w:r>
            <w:r w:rsidR="00A151DB" w:rsidRPr="00725071">
              <w:rPr>
                <w:rStyle w:val="libPoemTiniChar0"/>
                <w:rtl/>
              </w:rPr>
              <w:br/>
              <w:t> </w:t>
            </w:r>
          </w:p>
        </w:tc>
        <w:tc>
          <w:tcPr>
            <w:tcW w:w="302" w:type="dxa"/>
          </w:tcPr>
          <w:p w:rsidR="00A151DB" w:rsidRDefault="00A151DB" w:rsidP="00A151DB">
            <w:pPr>
              <w:pStyle w:val="libPoem"/>
              <w:rPr>
                <w:rtl/>
              </w:rPr>
            </w:pPr>
          </w:p>
        </w:tc>
        <w:tc>
          <w:tcPr>
            <w:tcW w:w="4195" w:type="dxa"/>
          </w:tcPr>
          <w:p w:rsidR="00A151DB" w:rsidRDefault="00427703" w:rsidP="00A151DB">
            <w:pPr>
              <w:pStyle w:val="libPoem"/>
            </w:pPr>
            <w:r w:rsidRPr="009618AF">
              <w:rPr>
                <w:rFonts w:hint="cs"/>
                <w:rtl/>
              </w:rPr>
              <w:t>وهم عليك قد</w:t>
            </w:r>
            <w:r>
              <w:rPr>
                <w:rFonts w:hint="cs"/>
                <w:rtl/>
              </w:rPr>
              <w:t>َّ</w:t>
            </w:r>
            <w:r w:rsidRPr="009618AF">
              <w:rPr>
                <w:rFonts w:hint="cs"/>
                <w:rtl/>
              </w:rPr>
              <w:t>موه فقبل</w:t>
            </w:r>
            <w:r>
              <w:rPr>
                <w:rFonts w:hint="cs"/>
                <w:rtl/>
              </w:rPr>
              <w:t>ْ</w:t>
            </w:r>
            <w:r w:rsidR="00A151DB" w:rsidRPr="00725071">
              <w:rPr>
                <w:rStyle w:val="libPoemTiniChar0"/>
                <w:rtl/>
              </w:rPr>
              <w:br/>
              <w:t> </w:t>
            </w:r>
          </w:p>
        </w:tc>
      </w:tr>
      <w:tr w:rsidR="00A151DB" w:rsidTr="00CC5FF1">
        <w:tblPrEx>
          <w:tblLook w:val="04A0" w:firstRow="1" w:lastRow="0" w:firstColumn="1" w:lastColumn="0" w:noHBand="0" w:noVBand="1"/>
        </w:tblPrEx>
        <w:trPr>
          <w:trHeight w:val="350"/>
        </w:trPr>
        <w:tc>
          <w:tcPr>
            <w:tcW w:w="4236" w:type="dxa"/>
          </w:tcPr>
          <w:p w:rsidR="00A151DB" w:rsidRDefault="00427703" w:rsidP="00A151DB">
            <w:pPr>
              <w:pStyle w:val="libPoem"/>
            </w:pPr>
            <w:r>
              <w:rPr>
                <w:rFonts w:hint="cs"/>
                <w:rtl/>
              </w:rPr>
              <w:t>ثمَّ قسمتَ بالسَّواء بينهم</w:t>
            </w:r>
            <w:r w:rsidR="00A151DB" w:rsidRPr="00725071">
              <w:rPr>
                <w:rStyle w:val="libPoemTiniChar0"/>
                <w:rtl/>
              </w:rPr>
              <w:br/>
              <w:t> </w:t>
            </w:r>
          </w:p>
        </w:tc>
        <w:tc>
          <w:tcPr>
            <w:tcW w:w="302" w:type="dxa"/>
          </w:tcPr>
          <w:p w:rsidR="00A151DB" w:rsidRDefault="00A151DB" w:rsidP="00A151DB">
            <w:pPr>
              <w:pStyle w:val="libPoem"/>
              <w:rPr>
                <w:rtl/>
              </w:rPr>
            </w:pPr>
          </w:p>
        </w:tc>
        <w:tc>
          <w:tcPr>
            <w:tcW w:w="4195" w:type="dxa"/>
          </w:tcPr>
          <w:p w:rsidR="00A151DB" w:rsidRDefault="00427703" w:rsidP="00A151DB">
            <w:pPr>
              <w:pStyle w:val="libPoem"/>
            </w:pPr>
            <w:r w:rsidRPr="009618AF">
              <w:rPr>
                <w:rFonts w:hint="cs"/>
                <w:rtl/>
              </w:rPr>
              <w:t>فعظم الخطب عليهم وثق</w:t>
            </w:r>
            <w:r>
              <w:rPr>
                <w:rFonts w:hint="cs"/>
                <w:rtl/>
              </w:rPr>
              <w:t>ُ</w:t>
            </w:r>
            <w:r w:rsidRPr="009618AF">
              <w:rPr>
                <w:rFonts w:hint="cs"/>
                <w:rtl/>
              </w:rPr>
              <w:t>ل</w:t>
            </w:r>
            <w:r>
              <w:rPr>
                <w:rFonts w:hint="cs"/>
                <w:rtl/>
              </w:rPr>
              <w:t>ْ</w:t>
            </w:r>
            <w:r w:rsidR="00A151DB" w:rsidRPr="00725071">
              <w:rPr>
                <w:rStyle w:val="libPoemTiniChar0"/>
                <w:rtl/>
              </w:rPr>
              <w:br/>
              <w:t> </w:t>
            </w:r>
          </w:p>
        </w:tc>
      </w:tr>
      <w:tr w:rsidR="00A151DB" w:rsidTr="00CC5FF1">
        <w:tblPrEx>
          <w:tblLook w:val="04A0" w:firstRow="1" w:lastRow="0" w:firstColumn="1" w:lastColumn="0" w:noHBand="0" w:noVBand="1"/>
        </w:tblPrEx>
        <w:trPr>
          <w:trHeight w:val="350"/>
        </w:trPr>
        <w:tc>
          <w:tcPr>
            <w:tcW w:w="4236" w:type="dxa"/>
          </w:tcPr>
          <w:p w:rsidR="00A151DB" w:rsidRDefault="00427703" w:rsidP="00A151DB">
            <w:pPr>
              <w:pStyle w:val="libPoem"/>
            </w:pPr>
            <w:r>
              <w:rPr>
                <w:rFonts w:hint="cs"/>
                <w:rtl/>
              </w:rPr>
              <w:t>فشُحذتْ</w:t>
            </w:r>
            <w:r w:rsidRPr="00666704">
              <w:rPr>
                <w:rFonts w:hint="cs"/>
                <w:rtl/>
              </w:rPr>
              <w:t xml:space="preserve"> </w:t>
            </w:r>
            <w:r>
              <w:rPr>
                <w:rFonts w:hint="cs"/>
                <w:rtl/>
              </w:rPr>
              <w:t>تلك الظّبا وحُفرتْ</w:t>
            </w:r>
            <w:r w:rsidR="00A151DB" w:rsidRPr="00725071">
              <w:rPr>
                <w:rStyle w:val="libPoemTiniChar0"/>
                <w:rtl/>
              </w:rPr>
              <w:br/>
              <w:t> </w:t>
            </w:r>
          </w:p>
        </w:tc>
        <w:tc>
          <w:tcPr>
            <w:tcW w:w="302" w:type="dxa"/>
          </w:tcPr>
          <w:p w:rsidR="00A151DB" w:rsidRDefault="00A151DB" w:rsidP="00A151DB">
            <w:pPr>
              <w:pStyle w:val="libPoem"/>
              <w:rPr>
                <w:rtl/>
              </w:rPr>
            </w:pPr>
          </w:p>
        </w:tc>
        <w:tc>
          <w:tcPr>
            <w:tcW w:w="4195" w:type="dxa"/>
          </w:tcPr>
          <w:p w:rsidR="00A151DB" w:rsidRDefault="00427703" w:rsidP="00A151DB">
            <w:pPr>
              <w:pStyle w:val="libPoem"/>
            </w:pPr>
            <w:r w:rsidRPr="009618AF">
              <w:rPr>
                <w:rFonts w:hint="cs"/>
                <w:rtl/>
              </w:rPr>
              <w:t>تلك الز</w:t>
            </w:r>
            <w:r>
              <w:rPr>
                <w:rFonts w:hint="cs"/>
                <w:rtl/>
              </w:rPr>
              <w:t>ُّ</w:t>
            </w:r>
            <w:r w:rsidRPr="009618AF">
              <w:rPr>
                <w:rFonts w:hint="cs"/>
                <w:rtl/>
              </w:rPr>
              <w:t>بى و</w:t>
            </w:r>
            <w:r>
              <w:rPr>
                <w:rFonts w:hint="cs"/>
                <w:rtl/>
              </w:rPr>
              <w:t>اُ</w:t>
            </w:r>
            <w:r w:rsidRPr="009618AF">
              <w:rPr>
                <w:rFonts w:hint="cs"/>
                <w:rtl/>
              </w:rPr>
              <w:t>ضرمت تلك الش</w:t>
            </w:r>
            <w:r>
              <w:rPr>
                <w:rFonts w:hint="cs"/>
                <w:rtl/>
              </w:rPr>
              <w:t>ّ</w:t>
            </w:r>
            <w:r w:rsidRPr="009618AF">
              <w:rPr>
                <w:rFonts w:hint="cs"/>
                <w:rtl/>
              </w:rPr>
              <w:t>عل</w:t>
            </w:r>
            <w:r>
              <w:rPr>
                <w:rFonts w:hint="cs"/>
                <w:rtl/>
              </w:rPr>
              <w:t>ْ</w:t>
            </w:r>
            <w:r w:rsidR="00A151DB" w:rsidRPr="00725071">
              <w:rPr>
                <w:rStyle w:val="libPoemTiniChar0"/>
                <w:rtl/>
              </w:rPr>
              <w:br/>
              <w:t> </w:t>
            </w:r>
          </w:p>
        </w:tc>
      </w:tr>
      <w:tr w:rsidR="00A151DB" w:rsidTr="00CC5FF1">
        <w:tblPrEx>
          <w:tblLook w:val="04A0" w:firstRow="1" w:lastRow="0" w:firstColumn="1" w:lastColumn="0" w:noHBand="0" w:noVBand="1"/>
        </w:tblPrEx>
        <w:trPr>
          <w:trHeight w:val="350"/>
        </w:trPr>
        <w:tc>
          <w:tcPr>
            <w:tcW w:w="4236" w:type="dxa"/>
          </w:tcPr>
          <w:p w:rsidR="00A151DB" w:rsidRDefault="00427703" w:rsidP="00A151DB">
            <w:pPr>
              <w:pStyle w:val="libPoem"/>
            </w:pPr>
            <w:r>
              <w:rPr>
                <w:rFonts w:hint="cs"/>
                <w:rtl/>
              </w:rPr>
              <w:t>مواقفٌ في الغدر يكفي سُبَّةً</w:t>
            </w:r>
            <w:r w:rsidR="00A151DB" w:rsidRPr="00725071">
              <w:rPr>
                <w:rStyle w:val="libPoemTiniChar0"/>
                <w:rtl/>
              </w:rPr>
              <w:br/>
              <w:t> </w:t>
            </w:r>
          </w:p>
        </w:tc>
        <w:tc>
          <w:tcPr>
            <w:tcW w:w="302" w:type="dxa"/>
          </w:tcPr>
          <w:p w:rsidR="00A151DB" w:rsidRDefault="00A151DB" w:rsidP="00A151DB">
            <w:pPr>
              <w:pStyle w:val="libPoem"/>
              <w:rPr>
                <w:rtl/>
              </w:rPr>
            </w:pPr>
          </w:p>
        </w:tc>
        <w:tc>
          <w:tcPr>
            <w:tcW w:w="4195" w:type="dxa"/>
          </w:tcPr>
          <w:p w:rsidR="00A151DB" w:rsidRDefault="00427703" w:rsidP="00A151DB">
            <w:pPr>
              <w:pStyle w:val="libPoem"/>
            </w:pPr>
            <w:r w:rsidRPr="009618AF">
              <w:rPr>
                <w:rFonts w:hint="cs"/>
                <w:rtl/>
              </w:rPr>
              <w:t>منها وعارا</w:t>
            </w:r>
            <w:r>
              <w:rPr>
                <w:rFonts w:hint="cs"/>
                <w:rtl/>
              </w:rPr>
              <w:t>ً</w:t>
            </w:r>
            <w:r w:rsidRPr="009618AF">
              <w:rPr>
                <w:rFonts w:hint="cs"/>
                <w:rtl/>
              </w:rPr>
              <w:t xml:space="preserve"> لهم</w:t>
            </w:r>
            <w:r>
              <w:rPr>
                <w:rFonts w:hint="cs"/>
                <w:rtl/>
              </w:rPr>
              <w:t>ُ</w:t>
            </w:r>
            <w:r w:rsidRPr="009618AF">
              <w:rPr>
                <w:rFonts w:hint="cs"/>
                <w:rtl/>
              </w:rPr>
              <w:t xml:space="preserve"> يوم الجمل</w:t>
            </w:r>
            <w:r>
              <w:rPr>
                <w:rFonts w:hint="cs"/>
                <w:rtl/>
              </w:rPr>
              <w:t>ْ</w:t>
            </w:r>
            <w:r w:rsidR="00A151DB" w:rsidRPr="00725071">
              <w:rPr>
                <w:rStyle w:val="libPoemTiniChar0"/>
                <w:rtl/>
              </w:rPr>
              <w:br/>
              <w:t> </w:t>
            </w:r>
          </w:p>
        </w:tc>
      </w:tr>
      <w:tr w:rsidR="00CC5FF1" w:rsidTr="00CC5FF1">
        <w:tblPrEx>
          <w:tblLook w:val="04A0" w:firstRow="1" w:lastRow="0" w:firstColumn="1" w:lastColumn="0" w:noHBand="0" w:noVBand="1"/>
        </w:tblPrEx>
        <w:trPr>
          <w:trHeight w:val="350"/>
        </w:trPr>
        <w:tc>
          <w:tcPr>
            <w:tcW w:w="4236" w:type="dxa"/>
          </w:tcPr>
          <w:p w:rsidR="00CC5FF1" w:rsidRDefault="00CC5FF1" w:rsidP="00110F17">
            <w:pPr>
              <w:pStyle w:val="libPoem"/>
            </w:pPr>
            <w:r>
              <w:rPr>
                <w:rFonts w:hint="cs"/>
                <w:rtl/>
              </w:rPr>
              <w:t>يا ليت شعري عن أكفٍّ أرهفتْ</w:t>
            </w:r>
            <w:r w:rsidRPr="00725071">
              <w:rPr>
                <w:rStyle w:val="libPoemTiniChar0"/>
                <w:rtl/>
              </w:rPr>
              <w:br/>
              <w:t> </w:t>
            </w:r>
          </w:p>
        </w:tc>
        <w:tc>
          <w:tcPr>
            <w:tcW w:w="302" w:type="dxa"/>
          </w:tcPr>
          <w:p w:rsidR="00CC5FF1" w:rsidRDefault="00CC5FF1" w:rsidP="00110F17">
            <w:pPr>
              <w:pStyle w:val="libPoem"/>
              <w:rPr>
                <w:rtl/>
              </w:rPr>
            </w:pPr>
          </w:p>
        </w:tc>
        <w:tc>
          <w:tcPr>
            <w:tcW w:w="4195" w:type="dxa"/>
          </w:tcPr>
          <w:p w:rsidR="00CC5FF1" w:rsidRDefault="00CC5FF1" w:rsidP="00110F17">
            <w:pPr>
              <w:pStyle w:val="libPoem"/>
            </w:pPr>
            <w:r w:rsidRPr="009618AF">
              <w:rPr>
                <w:rFonts w:hint="cs"/>
                <w:rtl/>
              </w:rPr>
              <w:t>لك المواضي وانتحتك بالذ</w:t>
            </w:r>
            <w:r>
              <w:rPr>
                <w:rFonts w:hint="cs"/>
                <w:rtl/>
              </w:rPr>
              <w:t>ُّ</w:t>
            </w:r>
            <w:r w:rsidRPr="009618AF">
              <w:rPr>
                <w:rFonts w:hint="cs"/>
                <w:rtl/>
              </w:rPr>
              <w:t>ب</w:t>
            </w:r>
            <w:r>
              <w:rPr>
                <w:rFonts w:hint="cs"/>
                <w:rtl/>
              </w:rPr>
              <w:t>ُ</w:t>
            </w:r>
            <w:r w:rsidRPr="009618AF">
              <w:rPr>
                <w:rFonts w:hint="cs"/>
                <w:rtl/>
              </w:rPr>
              <w:t>ل</w:t>
            </w:r>
            <w:r>
              <w:rPr>
                <w:rFonts w:hint="cs"/>
                <w:rtl/>
              </w:rPr>
              <w:t>ْ</w:t>
            </w:r>
            <w:r w:rsidRPr="009618AF">
              <w:rPr>
                <w:rFonts w:hint="cs"/>
                <w:rtl/>
              </w:rPr>
              <w:t xml:space="preserve"> </w:t>
            </w:r>
            <w:r w:rsidRPr="00583C0E">
              <w:rPr>
                <w:rStyle w:val="libFootnotenumChar"/>
                <w:rFonts w:hint="cs"/>
                <w:rtl/>
              </w:rPr>
              <w:t>(1)</w:t>
            </w:r>
            <w:r w:rsidRPr="00725071">
              <w:rPr>
                <w:rStyle w:val="libPoemTiniChar0"/>
                <w:rtl/>
              </w:rPr>
              <w:br/>
              <w:t> </w:t>
            </w:r>
          </w:p>
        </w:tc>
      </w:tr>
      <w:tr w:rsidR="00CC5FF1" w:rsidTr="00CC5FF1">
        <w:tblPrEx>
          <w:tblLook w:val="04A0" w:firstRow="1" w:lastRow="0" w:firstColumn="1" w:lastColumn="0" w:noHBand="0" w:noVBand="1"/>
        </w:tblPrEx>
        <w:trPr>
          <w:trHeight w:val="350"/>
        </w:trPr>
        <w:tc>
          <w:tcPr>
            <w:tcW w:w="4236" w:type="dxa"/>
          </w:tcPr>
          <w:p w:rsidR="00CC5FF1" w:rsidRDefault="00CC5FF1" w:rsidP="00110F17">
            <w:pPr>
              <w:pStyle w:val="libPoem"/>
            </w:pPr>
            <w:r>
              <w:rPr>
                <w:rFonts w:hint="cs"/>
                <w:rtl/>
              </w:rPr>
              <w:t>واحتطبت تبغيك</w:t>
            </w:r>
            <w:r w:rsidRPr="00666704">
              <w:rPr>
                <w:rFonts w:hint="cs"/>
                <w:rtl/>
              </w:rPr>
              <w:t xml:space="preserve"> </w:t>
            </w:r>
            <w:r>
              <w:rPr>
                <w:rFonts w:hint="cs"/>
                <w:rtl/>
              </w:rPr>
              <w:t>بالشرِّ على</w:t>
            </w:r>
            <w:r w:rsidRPr="00725071">
              <w:rPr>
                <w:rStyle w:val="libPoemTiniChar0"/>
                <w:rtl/>
              </w:rPr>
              <w:br/>
              <w:t> </w:t>
            </w:r>
          </w:p>
        </w:tc>
        <w:tc>
          <w:tcPr>
            <w:tcW w:w="302" w:type="dxa"/>
          </w:tcPr>
          <w:p w:rsidR="00CC5FF1" w:rsidRDefault="00CC5FF1" w:rsidP="00110F17">
            <w:pPr>
              <w:pStyle w:val="libPoem"/>
              <w:rPr>
                <w:rtl/>
              </w:rPr>
            </w:pPr>
          </w:p>
        </w:tc>
        <w:tc>
          <w:tcPr>
            <w:tcW w:w="4195" w:type="dxa"/>
          </w:tcPr>
          <w:p w:rsidR="00CC5FF1" w:rsidRDefault="00CC5FF1" w:rsidP="00110F17">
            <w:pPr>
              <w:pStyle w:val="libPoem"/>
            </w:pPr>
            <w:r w:rsidRPr="009618AF">
              <w:rPr>
                <w:rFonts w:hint="cs"/>
                <w:rtl/>
              </w:rPr>
              <w:t>أي</w:t>
            </w:r>
            <w:r>
              <w:rPr>
                <w:rFonts w:hint="cs"/>
                <w:rtl/>
              </w:rPr>
              <w:t>ِّ</w:t>
            </w:r>
            <w:r w:rsidRPr="009618AF">
              <w:rPr>
                <w:rFonts w:hint="cs"/>
                <w:rtl/>
              </w:rPr>
              <w:t xml:space="preserve"> اعتذار</w:t>
            </w:r>
            <w:r>
              <w:rPr>
                <w:rFonts w:hint="cs"/>
                <w:rtl/>
              </w:rPr>
              <w:t>ٍ</w:t>
            </w:r>
            <w:r w:rsidRPr="009618AF">
              <w:rPr>
                <w:rFonts w:hint="cs"/>
                <w:rtl/>
              </w:rPr>
              <w:t xml:space="preserve"> في المعاد تت</w:t>
            </w:r>
            <w:r>
              <w:rPr>
                <w:rFonts w:hint="cs"/>
                <w:rtl/>
              </w:rPr>
              <w:t>َّكلْ</w:t>
            </w:r>
            <w:r w:rsidRPr="009618AF">
              <w:rPr>
                <w:rFonts w:hint="cs"/>
                <w:rtl/>
              </w:rPr>
              <w:t xml:space="preserve"> ؟!</w:t>
            </w:r>
            <w:r w:rsidRPr="00725071">
              <w:rPr>
                <w:rStyle w:val="libPoemTiniChar0"/>
                <w:rtl/>
              </w:rPr>
              <w:br/>
              <w:t> </w:t>
            </w:r>
          </w:p>
        </w:tc>
      </w:tr>
      <w:tr w:rsidR="00CC5FF1" w:rsidTr="00CC5FF1">
        <w:tblPrEx>
          <w:tblLook w:val="04A0" w:firstRow="1" w:lastRow="0" w:firstColumn="1" w:lastColumn="0" w:noHBand="0" w:noVBand="1"/>
        </w:tblPrEx>
        <w:trPr>
          <w:trHeight w:val="350"/>
        </w:trPr>
        <w:tc>
          <w:tcPr>
            <w:tcW w:w="4236" w:type="dxa"/>
          </w:tcPr>
          <w:p w:rsidR="00CC5FF1" w:rsidRDefault="00CC5FF1" w:rsidP="00110F17">
            <w:pPr>
              <w:pStyle w:val="libPoem"/>
            </w:pPr>
            <w:r>
              <w:rPr>
                <w:rFonts w:hint="cs"/>
                <w:rtl/>
              </w:rPr>
              <w:t>أنسيَتْ صفقتها أمس على</w:t>
            </w:r>
            <w:r w:rsidRPr="00725071">
              <w:rPr>
                <w:rStyle w:val="libPoemTiniChar0"/>
                <w:rtl/>
              </w:rPr>
              <w:br/>
              <w:t> </w:t>
            </w:r>
          </w:p>
        </w:tc>
        <w:tc>
          <w:tcPr>
            <w:tcW w:w="302" w:type="dxa"/>
          </w:tcPr>
          <w:p w:rsidR="00CC5FF1" w:rsidRDefault="00CC5FF1" w:rsidP="00110F17">
            <w:pPr>
              <w:pStyle w:val="libPoem"/>
              <w:rPr>
                <w:rtl/>
              </w:rPr>
            </w:pPr>
          </w:p>
        </w:tc>
        <w:tc>
          <w:tcPr>
            <w:tcW w:w="4195" w:type="dxa"/>
          </w:tcPr>
          <w:p w:rsidR="00CC5FF1" w:rsidRDefault="00CC5FF1" w:rsidP="00110F17">
            <w:pPr>
              <w:pStyle w:val="libPoem"/>
            </w:pPr>
            <w:r w:rsidRPr="009618AF">
              <w:rPr>
                <w:rFonts w:hint="cs"/>
                <w:rtl/>
              </w:rPr>
              <w:t>يديك أل</w:t>
            </w:r>
            <w:r>
              <w:rPr>
                <w:rFonts w:hint="cs"/>
                <w:rtl/>
              </w:rPr>
              <w:t>ّ</w:t>
            </w:r>
            <w:r w:rsidRPr="009618AF">
              <w:rPr>
                <w:rFonts w:hint="cs"/>
                <w:rtl/>
              </w:rPr>
              <w:t>ا غ</w:t>
            </w:r>
            <w:r>
              <w:rPr>
                <w:rFonts w:hint="cs"/>
                <w:rtl/>
              </w:rPr>
              <w:t>َ</w:t>
            </w:r>
            <w:r w:rsidRPr="009618AF">
              <w:rPr>
                <w:rFonts w:hint="cs"/>
                <w:rtl/>
              </w:rPr>
              <w:t>ير</w:t>
            </w:r>
            <w:r>
              <w:rPr>
                <w:rFonts w:hint="cs"/>
                <w:rtl/>
              </w:rPr>
              <w:t>ٌ</w:t>
            </w:r>
            <w:r w:rsidRPr="009618AF">
              <w:rPr>
                <w:rFonts w:hint="cs"/>
                <w:rtl/>
              </w:rPr>
              <w:t xml:space="preserve"> ولا بدل</w:t>
            </w:r>
            <w:r>
              <w:rPr>
                <w:rFonts w:hint="cs"/>
                <w:rtl/>
              </w:rPr>
              <w:t>ْ</w:t>
            </w:r>
            <w:r w:rsidRPr="009618AF">
              <w:rPr>
                <w:rFonts w:hint="cs"/>
                <w:rtl/>
              </w:rPr>
              <w:t xml:space="preserve"> ؟!</w:t>
            </w:r>
            <w:r w:rsidRPr="00725071">
              <w:rPr>
                <w:rStyle w:val="libPoemTiniChar0"/>
                <w:rtl/>
              </w:rPr>
              <w:br/>
              <w:t> </w:t>
            </w:r>
          </w:p>
        </w:tc>
      </w:tr>
      <w:tr w:rsidR="00CC5FF1" w:rsidTr="00CC5FF1">
        <w:tblPrEx>
          <w:tblLook w:val="04A0" w:firstRow="1" w:lastRow="0" w:firstColumn="1" w:lastColumn="0" w:noHBand="0" w:noVBand="1"/>
        </w:tblPrEx>
        <w:trPr>
          <w:trHeight w:val="350"/>
        </w:trPr>
        <w:tc>
          <w:tcPr>
            <w:tcW w:w="4236" w:type="dxa"/>
          </w:tcPr>
          <w:p w:rsidR="00CC5FF1" w:rsidRDefault="00CC5FF1" w:rsidP="00110F17">
            <w:pPr>
              <w:pStyle w:val="libPoem"/>
            </w:pPr>
            <w:r>
              <w:rPr>
                <w:rFonts w:hint="cs"/>
                <w:rtl/>
              </w:rPr>
              <w:t>وعن</w:t>
            </w:r>
            <w:r w:rsidRPr="00666704">
              <w:rPr>
                <w:rFonts w:hint="cs"/>
                <w:rtl/>
              </w:rPr>
              <w:t xml:space="preserve"> </w:t>
            </w:r>
            <w:r>
              <w:rPr>
                <w:rFonts w:hint="cs"/>
                <w:rtl/>
              </w:rPr>
              <w:t>حصانٍ أبرزت يُكشف باسـ</w:t>
            </w:r>
            <w:r w:rsidRPr="00725071">
              <w:rPr>
                <w:rStyle w:val="libPoemTiniChar0"/>
                <w:rtl/>
              </w:rPr>
              <w:br/>
              <w:t> </w:t>
            </w:r>
          </w:p>
        </w:tc>
        <w:tc>
          <w:tcPr>
            <w:tcW w:w="302" w:type="dxa"/>
          </w:tcPr>
          <w:p w:rsidR="00CC5FF1" w:rsidRDefault="00CC5FF1" w:rsidP="00110F17">
            <w:pPr>
              <w:pStyle w:val="libPoem"/>
              <w:rPr>
                <w:rtl/>
              </w:rPr>
            </w:pPr>
          </w:p>
        </w:tc>
        <w:tc>
          <w:tcPr>
            <w:tcW w:w="4195" w:type="dxa"/>
          </w:tcPr>
          <w:p w:rsidR="00CC5FF1" w:rsidRDefault="00CC5FF1" w:rsidP="00110F17">
            <w:pPr>
              <w:pStyle w:val="libPoem"/>
            </w:pPr>
            <w:r>
              <w:rPr>
                <w:rFonts w:hint="cs"/>
                <w:rtl/>
              </w:rPr>
              <w:t>ـ</w:t>
            </w:r>
            <w:r w:rsidRPr="009618AF">
              <w:rPr>
                <w:rFonts w:hint="cs"/>
                <w:rtl/>
              </w:rPr>
              <w:t>تخراجها ستر</w:t>
            </w:r>
            <w:r>
              <w:rPr>
                <w:rFonts w:hint="cs"/>
                <w:rtl/>
              </w:rPr>
              <w:t>ُ</w:t>
            </w:r>
            <w:r w:rsidRPr="009618AF">
              <w:rPr>
                <w:rFonts w:hint="cs"/>
                <w:rtl/>
              </w:rPr>
              <w:t xml:space="preserve"> ال</w:t>
            </w:r>
            <w:r>
              <w:rPr>
                <w:rFonts w:hint="cs"/>
                <w:rtl/>
              </w:rPr>
              <w:t>نبيِّ</w:t>
            </w:r>
            <w:r w:rsidRPr="009618AF">
              <w:rPr>
                <w:rFonts w:hint="cs"/>
                <w:rtl/>
              </w:rPr>
              <w:t xml:space="preserve"> المنسدل</w:t>
            </w:r>
            <w:r>
              <w:rPr>
                <w:rFonts w:hint="cs"/>
                <w:rtl/>
              </w:rPr>
              <w:t>ْ</w:t>
            </w:r>
            <w:r w:rsidRPr="009618AF">
              <w:rPr>
                <w:rFonts w:hint="cs"/>
                <w:rtl/>
              </w:rPr>
              <w:t xml:space="preserve"> ؟!</w:t>
            </w:r>
            <w:r w:rsidRPr="00725071">
              <w:rPr>
                <w:rStyle w:val="libPoemTiniChar0"/>
                <w:rtl/>
              </w:rPr>
              <w:br/>
              <w:t> </w:t>
            </w:r>
          </w:p>
        </w:tc>
      </w:tr>
      <w:tr w:rsidR="00CC5FF1" w:rsidTr="00CC5FF1">
        <w:tblPrEx>
          <w:tblLook w:val="04A0" w:firstRow="1" w:lastRow="0" w:firstColumn="1" w:lastColumn="0" w:noHBand="0" w:noVBand="1"/>
        </w:tblPrEx>
        <w:trPr>
          <w:trHeight w:val="350"/>
        </w:trPr>
        <w:tc>
          <w:tcPr>
            <w:tcW w:w="4236" w:type="dxa"/>
          </w:tcPr>
          <w:p w:rsidR="00CC5FF1" w:rsidRDefault="00CC5FF1" w:rsidP="00110F17">
            <w:pPr>
              <w:pStyle w:val="libPoem"/>
            </w:pPr>
            <w:r>
              <w:rPr>
                <w:rFonts w:hint="cs"/>
                <w:rtl/>
              </w:rPr>
              <w:t>تطلب أمراً لم يكن ينصره</w:t>
            </w:r>
            <w:r w:rsidRPr="00725071">
              <w:rPr>
                <w:rStyle w:val="libPoemTiniChar0"/>
                <w:rtl/>
              </w:rPr>
              <w:br/>
              <w:t> </w:t>
            </w:r>
          </w:p>
        </w:tc>
        <w:tc>
          <w:tcPr>
            <w:tcW w:w="302" w:type="dxa"/>
          </w:tcPr>
          <w:p w:rsidR="00CC5FF1" w:rsidRDefault="00CC5FF1" w:rsidP="00110F17">
            <w:pPr>
              <w:pStyle w:val="libPoem"/>
              <w:rPr>
                <w:rtl/>
              </w:rPr>
            </w:pPr>
          </w:p>
        </w:tc>
        <w:tc>
          <w:tcPr>
            <w:tcW w:w="4195" w:type="dxa"/>
          </w:tcPr>
          <w:p w:rsidR="00CC5FF1" w:rsidRDefault="00CC5FF1" w:rsidP="00110F17">
            <w:pPr>
              <w:pStyle w:val="libPoem"/>
            </w:pPr>
            <w:r w:rsidRPr="009618AF">
              <w:rPr>
                <w:rFonts w:hint="cs"/>
                <w:rtl/>
              </w:rPr>
              <w:t>بمثلها في الح</w:t>
            </w:r>
            <w:r>
              <w:rPr>
                <w:rFonts w:hint="cs"/>
                <w:rtl/>
              </w:rPr>
              <w:t>رب</w:t>
            </w:r>
            <w:r w:rsidRPr="009618AF">
              <w:rPr>
                <w:rFonts w:hint="cs"/>
                <w:rtl/>
              </w:rPr>
              <w:t xml:space="preserve"> إل</w:t>
            </w:r>
            <w:r>
              <w:rPr>
                <w:rFonts w:hint="cs"/>
                <w:rtl/>
              </w:rPr>
              <w:t>ّ</w:t>
            </w:r>
            <w:r w:rsidRPr="009618AF">
              <w:rPr>
                <w:rFonts w:hint="cs"/>
                <w:rtl/>
              </w:rPr>
              <w:t>ا م</w:t>
            </w:r>
            <w:r>
              <w:rPr>
                <w:rFonts w:hint="cs"/>
                <w:rtl/>
              </w:rPr>
              <w:t>َ</w:t>
            </w:r>
            <w:r w:rsidRPr="009618AF">
              <w:rPr>
                <w:rFonts w:hint="cs"/>
                <w:rtl/>
              </w:rPr>
              <w:t>ن خذ</w:t>
            </w:r>
            <w:r>
              <w:rPr>
                <w:rFonts w:hint="cs"/>
                <w:rtl/>
              </w:rPr>
              <w:t>َ</w:t>
            </w:r>
            <w:r w:rsidRPr="009618AF">
              <w:rPr>
                <w:rFonts w:hint="cs"/>
                <w:rtl/>
              </w:rPr>
              <w:t>ل</w:t>
            </w:r>
            <w:r>
              <w:rPr>
                <w:rFonts w:hint="cs"/>
                <w:rtl/>
              </w:rPr>
              <w:t>ْ</w:t>
            </w:r>
            <w:r w:rsidRPr="00725071">
              <w:rPr>
                <w:rStyle w:val="libPoemTiniChar0"/>
                <w:rtl/>
              </w:rPr>
              <w:br/>
              <w:t> </w:t>
            </w:r>
          </w:p>
        </w:tc>
      </w:tr>
      <w:tr w:rsidR="00CC5FF1" w:rsidTr="00CC5FF1">
        <w:tblPrEx>
          <w:tblLook w:val="04A0" w:firstRow="1" w:lastRow="0" w:firstColumn="1" w:lastColumn="0" w:noHBand="0" w:noVBand="1"/>
        </w:tblPrEx>
        <w:trPr>
          <w:trHeight w:val="350"/>
        </w:trPr>
        <w:tc>
          <w:tcPr>
            <w:tcW w:w="4236" w:type="dxa"/>
          </w:tcPr>
          <w:p w:rsidR="00CC5FF1" w:rsidRDefault="00CC5FF1" w:rsidP="00110F17">
            <w:pPr>
              <w:pStyle w:val="libPoem"/>
            </w:pPr>
            <w:r>
              <w:rPr>
                <w:rFonts w:hint="cs"/>
                <w:rtl/>
              </w:rPr>
              <w:t>يا للرِّجال ولتَيمٍ تدَّعي</w:t>
            </w:r>
            <w:r w:rsidRPr="00725071">
              <w:rPr>
                <w:rStyle w:val="libPoemTiniChar0"/>
                <w:rtl/>
              </w:rPr>
              <w:br/>
              <w:t> </w:t>
            </w:r>
          </w:p>
        </w:tc>
        <w:tc>
          <w:tcPr>
            <w:tcW w:w="302" w:type="dxa"/>
          </w:tcPr>
          <w:p w:rsidR="00CC5FF1" w:rsidRDefault="00CC5FF1" w:rsidP="00110F17">
            <w:pPr>
              <w:pStyle w:val="libPoem"/>
              <w:rPr>
                <w:rtl/>
              </w:rPr>
            </w:pPr>
          </w:p>
        </w:tc>
        <w:tc>
          <w:tcPr>
            <w:tcW w:w="4195" w:type="dxa"/>
          </w:tcPr>
          <w:p w:rsidR="00CC5FF1" w:rsidRDefault="00B84296" w:rsidP="00110F17">
            <w:pPr>
              <w:pStyle w:val="libPoem"/>
            </w:pPr>
            <w:r w:rsidRPr="009618AF">
              <w:rPr>
                <w:rFonts w:hint="cs"/>
                <w:rtl/>
              </w:rPr>
              <w:t>ث</w:t>
            </w:r>
            <w:r>
              <w:rPr>
                <w:rFonts w:hint="cs"/>
                <w:rtl/>
              </w:rPr>
              <w:t>أ</w:t>
            </w:r>
            <w:r w:rsidRPr="009618AF">
              <w:rPr>
                <w:rFonts w:hint="cs"/>
                <w:rtl/>
              </w:rPr>
              <w:t>ر</w:t>
            </w:r>
            <w:r>
              <w:rPr>
                <w:rFonts w:hint="cs"/>
                <w:rtl/>
              </w:rPr>
              <w:t>َ</w:t>
            </w:r>
            <w:r w:rsidRPr="009618AF">
              <w:rPr>
                <w:rFonts w:hint="cs"/>
                <w:rtl/>
              </w:rPr>
              <w:t xml:space="preserve"> بني </w:t>
            </w:r>
            <w:r>
              <w:rPr>
                <w:rFonts w:hint="cs"/>
                <w:rtl/>
              </w:rPr>
              <w:t>اُ</w:t>
            </w:r>
            <w:r w:rsidRPr="009618AF">
              <w:rPr>
                <w:rFonts w:hint="cs"/>
                <w:rtl/>
              </w:rPr>
              <w:t>مي</w:t>
            </w:r>
            <w:r>
              <w:rPr>
                <w:rFonts w:hint="cs"/>
                <w:rtl/>
              </w:rPr>
              <w:t>ّ</w:t>
            </w:r>
            <w:r w:rsidRPr="009618AF">
              <w:rPr>
                <w:rFonts w:hint="cs"/>
                <w:rtl/>
              </w:rPr>
              <w:t>ة وتنتحل</w:t>
            </w:r>
            <w:r>
              <w:rPr>
                <w:rFonts w:hint="cs"/>
                <w:rtl/>
              </w:rPr>
              <w:t>ْ</w:t>
            </w:r>
            <w:r w:rsidR="00CC5FF1" w:rsidRPr="00725071">
              <w:rPr>
                <w:rStyle w:val="libPoemTiniChar0"/>
                <w:rtl/>
              </w:rPr>
              <w:br/>
              <w:t> </w:t>
            </w:r>
          </w:p>
        </w:tc>
      </w:tr>
    </w:tbl>
    <w:p w:rsidR="00666704" w:rsidRPr="009618AF" w:rsidRDefault="00F67EBD" w:rsidP="00F67EBD">
      <w:pPr>
        <w:pStyle w:val="libLine"/>
        <w:rPr>
          <w:rtl/>
        </w:rPr>
      </w:pPr>
      <w:r>
        <w:rPr>
          <w:rFonts w:hint="cs"/>
          <w:rtl/>
        </w:rPr>
        <w:t>____________________</w:t>
      </w:r>
    </w:p>
    <w:p w:rsidR="00FB201C" w:rsidRDefault="00666704" w:rsidP="00B84296">
      <w:pPr>
        <w:pStyle w:val="libFootnote0"/>
        <w:rPr>
          <w:rtl/>
        </w:rPr>
      </w:pPr>
      <w:r w:rsidRPr="008A0D7A">
        <w:rPr>
          <w:rFonts w:hint="cs"/>
          <w:rtl/>
        </w:rPr>
        <w:t xml:space="preserve">1 </w:t>
      </w:r>
      <w:r w:rsidR="0013021F">
        <w:rPr>
          <w:rFonts w:hint="cs"/>
          <w:rtl/>
        </w:rPr>
        <w:t>-</w:t>
      </w:r>
      <w:r w:rsidRPr="008A0D7A">
        <w:rPr>
          <w:rFonts w:hint="cs"/>
          <w:rtl/>
        </w:rPr>
        <w:t xml:space="preserve"> </w:t>
      </w:r>
      <w:r w:rsidR="00B84296">
        <w:rPr>
          <w:rFonts w:hint="cs"/>
          <w:rtl/>
        </w:rPr>
        <w:t>أ</w:t>
      </w:r>
      <w:r w:rsidRPr="008A0D7A">
        <w:rPr>
          <w:rFonts w:hint="cs"/>
          <w:rtl/>
        </w:rPr>
        <w:t>لمواضي</w:t>
      </w:r>
      <w:r w:rsidR="00E66EDC">
        <w:rPr>
          <w:rFonts w:hint="cs"/>
          <w:rtl/>
        </w:rPr>
        <w:t>:</w:t>
      </w:r>
      <w:r w:rsidRPr="008A0D7A">
        <w:rPr>
          <w:rFonts w:hint="cs"/>
          <w:rtl/>
        </w:rPr>
        <w:t>السيوف الماضية</w:t>
      </w:r>
      <w:r w:rsidR="00E66EDC">
        <w:rPr>
          <w:rFonts w:hint="cs"/>
          <w:rtl/>
        </w:rPr>
        <w:t>:</w:t>
      </w:r>
      <w:r w:rsidRPr="008A0D7A">
        <w:rPr>
          <w:rFonts w:hint="cs"/>
          <w:rtl/>
        </w:rPr>
        <w:t>الذبل</w:t>
      </w:r>
      <w:r w:rsidR="00E66EDC">
        <w:rPr>
          <w:rFonts w:hint="cs"/>
          <w:rtl/>
        </w:rPr>
        <w:t>:</w:t>
      </w:r>
      <w:r w:rsidRPr="008A0D7A">
        <w:rPr>
          <w:rFonts w:hint="cs"/>
          <w:rtl/>
        </w:rPr>
        <w:t>الرماح الدقيقة الطويلة.</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2D5756" w:rsidTr="00E70B59">
        <w:trPr>
          <w:trHeight w:val="350"/>
        </w:trPr>
        <w:tc>
          <w:tcPr>
            <w:tcW w:w="4236" w:type="dxa"/>
            <w:shd w:val="clear" w:color="auto" w:fill="auto"/>
          </w:tcPr>
          <w:p w:rsidR="002D5756" w:rsidRDefault="002D5756" w:rsidP="00110F17">
            <w:pPr>
              <w:pStyle w:val="libPoem"/>
            </w:pPr>
            <w:r w:rsidRPr="009618AF">
              <w:rPr>
                <w:rFonts w:hint="cs"/>
                <w:rtl/>
              </w:rPr>
              <w:lastRenderedPageBreak/>
              <w:t>وللقتيل ي</w:t>
            </w:r>
            <w:r>
              <w:rPr>
                <w:rFonts w:hint="cs"/>
                <w:rtl/>
              </w:rPr>
              <w:t>ُ</w:t>
            </w:r>
            <w:r w:rsidRPr="009618AF">
              <w:rPr>
                <w:rFonts w:hint="cs"/>
                <w:rtl/>
              </w:rPr>
              <w:t>لزمون دم</w:t>
            </w:r>
            <w:r>
              <w:rPr>
                <w:rFonts w:hint="cs"/>
                <w:rtl/>
              </w:rPr>
              <w:t>َ</w:t>
            </w:r>
            <w:r w:rsidRPr="009618AF">
              <w:rPr>
                <w:rFonts w:hint="cs"/>
                <w:rtl/>
              </w:rPr>
              <w:t>ه</w:t>
            </w:r>
            <w:r w:rsidRPr="00725071">
              <w:rPr>
                <w:rStyle w:val="libPoemTiniChar0"/>
                <w:rtl/>
              </w:rPr>
              <w:br/>
              <w:t> </w:t>
            </w:r>
          </w:p>
        </w:tc>
        <w:tc>
          <w:tcPr>
            <w:tcW w:w="302" w:type="dxa"/>
            <w:shd w:val="clear" w:color="auto" w:fill="auto"/>
          </w:tcPr>
          <w:p w:rsidR="002D5756" w:rsidRDefault="002D5756" w:rsidP="00110F17">
            <w:pPr>
              <w:pStyle w:val="libPoem"/>
              <w:rPr>
                <w:rtl/>
              </w:rPr>
            </w:pPr>
          </w:p>
        </w:tc>
        <w:tc>
          <w:tcPr>
            <w:tcW w:w="4195" w:type="dxa"/>
            <w:shd w:val="clear" w:color="auto" w:fill="auto"/>
          </w:tcPr>
          <w:p w:rsidR="002D5756" w:rsidRDefault="002D5756" w:rsidP="00403B03">
            <w:pPr>
              <w:pStyle w:val="libPoem"/>
            </w:pPr>
            <w:r>
              <w:rPr>
                <w:rFonts w:hint="cs"/>
                <w:rtl/>
              </w:rPr>
              <w:t>-</w:t>
            </w:r>
            <w:r w:rsidRPr="009618AF">
              <w:rPr>
                <w:rFonts w:hint="cs"/>
                <w:rtl/>
              </w:rPr>
              <w:t xml:space="preserve"> وفيهم</w:t>
            </w:r>
            <w:r>
              <w:rPr>
                <w:rFonts w:hint="cs"/>
                <w:rtl/>
              </w:rPr>
              <w:t>ُ</w:t>
            </w:r>
            <w:r w:rsidRPr="009618AF">
              <w:rPr>
                <w:rFonts w:hint="cs"/>
                <w:rtl/>
              </w:rPr>
              <w:t xml:space="preserve"> القاتل</w:t>
            </w:r>
            <w:r>
              <w:rPr>
                <w:rFonts w:hint="cs"/>
                <w:rtl/>
              </w:rPr>
              <w:t>ُ</w:t>
            </w:r>
            <w:r w:rsidRPr="009618AF">
              <w:rPr>
                <w:rFonts w:hint="cs"/>
                <w:rtl/>
              </w:rPr>
              <w:t xml:space="preserve"> </w:t>
            </w:r>
            <w:r>
              <w:rPr>
                <w:rFonts w:hint="cs"/>
                <w:rtl/>
              </w:rPr>
              <w:t>-</w:t>
            </w:r>
            <w:r w:rsidRPr="009618AF">
              <w:rPr>
                <w:rFonts w:hint="cs"/>
                <w:rtl/>
              </w:rPr>
              <w:t xml:space="preserve"> غير من قتل</w:t>
            </w:r>
            <w:r>
              <w:rPr>
                <w:rFonts w:hint="cs"/>
                <w:rtl/>
              </w:rPr>
              <w:t>ْ</w:t>
            </w:r>
            <w:r w:rsidRPr="00725071">
              <w:rPr>
                <w:rStyle w:val="libPoemTiniChar0"/>
                <w:rtl/>
              </w:rPr>
              <w:br/>
              <w:t> </w:t>
            </w:r>
          </w:p>
        </w:tc>
      </w:tr>
      <w:tr w:rsidR="002D5756" w:rsidTr="00E70B59">
        <w:trPr>
          <w:trHeight w:val="350"/>
        </w:trPr>
        <w:tc>
          <w:tcPr>
            <w:tcW w:w="4236" w:type="dxa"/>
          </w:tcPr>
          <w:p w:rsidR="002D5756" w:rsidRDefault="002D5756" w:rsidP="00110F17">
            <w:pPr>
              <w:pStyle w:val="libPoem"/>
            </w:pPr>
            <w:r>
              <w:rPr>
                <w:rFonts w:hint="cs"/>
                <w:rtl/>
              </w:rPr>
              <w:t>حتّى</w:t>
            </w:r>
            <w:r w:rsidRPr="009618AF">
              <w:rPr>
                <w:rFonts w:hint="cs"/>
                <w:rtl/>
              </w:rPr>
              <w:t xml:space="preserve"> إذا دارت رحى بغيهم</w:t>
            </w:r>
            <w:r>
              <w:rPr>
                <w:rFonts w:hint="cs"/>
                <w:rtl/>
              </w:rPr>
              <w:t>ُ</w:t>
            </w:r>
            <w:r w:rsidRPr="00725071">
              <w:rPr>
                <w:rStyle w:val="libPoemTiniChar0"/>
                <w:rtl/>
              </w:rPr>
              <w:br/>
              <w:t> </w:t>
            </w:r>
          </w:p>
        </w:tc>
        <w:tc>
          <w:tcPr>
            <w:tcW w:w="302" w:type="dxa"/>
          </w:tcPr>
          <w:p w:rsidR="002D5756" w:rsidRDefault="002D5756" w:rsidP="00110F17">
            <w:pPr>
              <w:pStyle w:val="libPoem"/>
              <w:rPr>
                <w:rtl/>
              </w:rPr>
            </w:pPr>
          </w:p>
        </w:tc>
        <w:tc>
          <w:tcPr>
            <w:tcW w:w="4195" w:type="dxa"/>
          </w:tcPr>
          <w:p w:rsidR="002D5756" w:rsidRDefault="002D5756" w:rsidP="00110F17">
            <w:pPr>
              <w:pStyle w:val="libPoem"/>
            </w:pPr>
            <w:r w:rsidRPr="009618AF">
              <w:rPr>
                <w:rFonts w:hint="cs"/>
                <w:rtl/>
              </w:rPr>
              <w:t>عليهم</w:t>
            </w:r>
            <w:r>
              <w:rPr>
                <w:rFonts w:hint="cs"/>
                <w:rtl/>
              </w:rPr>
              <w:t>ُ</w:t>
            </w:r>
            <w:r w:rsidRPr="009618AF">
              <w:rPr>
                <w:rFonts w:hint="cs"/>
                <w:rtl/>
              </w:rPr>
              <w:t xml:space="preserve"> وسبق السيف العذ</w:t>
            </w:r>
            <w:r>
              <w:rPr>
                <w:rFonts w:hint="cs"/>
                <w:rtl/>
              </w:rPr>
              <w:t>َ</w:t>
            </w:r>
            <w:r w:rsidRPr="009618AF">
              <w:rPr>
                <w:rFonts w:hint="cs"/>
                <w:rtl/>
              </w:rPr>
              <w:t>ل</w:t>
            </w:r>
            <w:r>
              <w:rPr>
                <w:rFonts w:hint="cs"/>
                <w:rtl/>
              </w:rPr>
              <w:t>ْ</w:t>
            </w:r>
            <w:r w:rsidRPr="00725071">
              <w:rPr>
                <w:rStyle w:val="libPoemTiniChar0"/>
                <w:rtl/>
              </w:rPr>
              <w:br/>
              <w:t> </w:t>
            </w:r>
          </w:p>
        </w:tc>
      </w:tr>
      <w:tr w:rsidR="002D5756" w:rsidTr="00E70B59">
        <w:trPr>
          <w:trHeight w:val="350"/>
        </w:trPr>
        <w:tc>
          <w:tcPr>
            <w:tcW w:w="4236" w:type="dxa"/>
          </w:tcPr>
          <w:p w:rsidR="002D5756" w:rsidRDefault="002D5756" w:rsidP="00110F17">
            <w:pPr>
              <w:pStyle w:val="libPoem"/>
            </w:pPr>
            <w:r w:rsidRPr="009618AF">
              <w:rPr>
                <w:rFonts w:hint="cs"/>
                <w:rtl/>
              </w:rPr>
              <w:t>وأنجز الن</w:t>
            </w:r>
            <w:r>
              <w:rPr>
                <w:rFonts w:hint="cs"/>
                <w:rtl/>
              </w:rPr>
              <w:t>َّ</w:t>
            </w:r>
            <w:r w:rsidRPr="009618AF">
              <w:rPr>
                <w:rFonts w:hint="cs"/>
                <w:rtl/>
              </w:rPr>
              <w:t>كث</w:t>
            </w:r>
            <w:r>
              <w:rPr>
                <w:rFonts w:hint="cs"/>
                <w:rtl/>
              </w:rPr>
              <w:t>ُ</w:t>
            </w:r>
            <w:r w:rsidRPr="009618AF">
              <w:rPr>
                <w:rFonts w:hint="cs"/>
                <w:rtl/>
              </w:rPr>
              <w:t xml:space="preserve"> العذاب فيهم</w:t>
            </w:r>
            <w:r>
              <w:rPr>
                <w:rFonts w:hint="cs"/>
                <w:rtl/>
              </w:rPr>
              <w:t>ُ</w:t>
            </w:r>
            <w:r w:rsidRPr="00725071">
              <w:rPr>
                <w:rStyle w:val="libPoemTiniChar0"/>
                <w:rtl/>
              </w:rPr>
              <w:br/>
              <w:t> </w:t>
            </w:r>
          </w:p>
        </w:tc>
        <w:tc>
          <w:tcPr>
            <w:tcW w:w="302" w:type="dxa"/>
          </w:tcPr>
          <w:p w:rsidR="002D5756" w:rsidRDefault="002D5756" w:rsidP="00110F17">
            <w:pPr>
              <w:pStyle w:val="libPoem"/>
              <w:rPr>
                <w:rtl/>
              </w:rPr>
            </w:pPr>
          </w:p>
        </w:tc>
        <w:tc>
          <w:tcPr>
            <w:tcW w:w="4195" w:type="dxa"/>
          </w:tcPr>
          <w:p w:rsidR="002D5756" w:rsidRDefault="002D5756" w:rsidP="00110F17">
            <w:pPr>
              <w:pStyle w:val="libPoem"/>
            </w:pPr>
            <w:r w:rsidRPr="009618AF">
              <w:rPr>
                <w:rFonts w:hint="cs"/>
                <w:rtl/>
              </w:rPr>
              <w:t>بعد اعتزال</w:t>
            </w:r>
            <w:r>
              <w:rPr>
                <w:rFonts w:hint="cs"/>
                <w:rtl/>
              </w:rPr>
              <w:t>ٍ</w:t>
            </w:r>
            <w:r w:rsidRPr="009618AF">
              <w:rPr>
                <w:rFonts w:hint="cs"/>
                <w:rtl/>
              </w:rPr>
              <w:t xml:space="preserve"> منهم</w:t>
            </w:r>
            <w:r>
              <w:rPr>
                <w:rFonts w:hint="cs"/>
                <w:rtl/>
              </w:rPr>
              <w:t>ُ</w:t>
            </w:r>
            <w:r w:rsidRPr="009618AF">
              <w:rPr>
                <w:rFonts w:hint="cs"/>
                <w:rtl/>
              </w:rPr>
              <w:t xml:space="preserve"> بما م</w:t>
            </w:r>
            <w:r>
              <w:rPr>
                <w:rFonts w:hint="cs"/>
                <w:rtl/>
              </w:rPr>
              <w:t>ُ</w:t>
            </w:r>
            <w:r w:rsidRPr="009618AF">
              <w:rPr>
                <w:rFonts w:hint="cs"/>
                <w:rtl/>
              </w:rPr>
              <w:t>طل</w:t>
            </w:r>
            <w:r>
              <w:rPr>
                <w:rFonts w:hint="cs"/>
                <w:rtl/>
              </w:rPr>
              <w:t>ْ</w:t>
            </w:r>
            <w:r w:rsidRPr="00725071">
              <w:rPr>
                <w:rStyle w:val="libPoemTiniChar0"/>
                <w:rtl/>
              </w:rPr>
              <w:br/>
              <w:t> </w:t>
            </w:r>
          </w:p>
        </w:tc>
      </w:tr>
      <w:tr w:rsidR="002D5756" w:rsidTr="00E70B59">
        <w:trPr>
          <w:trHeight w:val="350"/>
        </w:trPr>
        <w:tc>
          <w:tcPr>
            <w:tcW w:w="4236" w:type="dxa"/>
          </w:tcPr>
          <w:p w:rsidR="002D5756" w:rsidRDefault="002D5756" w:rsidP="00110F17">
            <w:pPr>
              <w:pStyle w:val="libPoem"/>
            </w:pPr>
            <w:r w:rsidRPr="009618AF">
              <w:rPr>
                <w:rFonts w:hint="cs"/>
                <w:rtl/>
              </w:rPr>
              <w:t>عاذوا بعفو ماجد</w:t>
            </w:r>
            <w:r>
              <w:rPr>
                <w:rFonts w:hint="cs"/>
                <w:rtl/>
              </w:rPr>
              <w:t>ٍ</w:t>
            </w:r>
            <w:r w:rsidRPr="009618AF">
              <w:rPr>
                <w:rFonts w:hint="cs"/>
                <w:rtl/>
              </w:rPr>
              <w:t xml:space="preserve"> معو</w:t>
            </w:r>
            <w:r>
              <w:rPr>
                <w:rFonts w:hint="cs"/>
                <w:rtl/>
              </w:rPr>
              <w:t>ّ</w:t>
            </w:r>
            <w:r w:rsidRPr="009618AF">
              <w:rPr>
                <w:rFonts w:hint="cs"/>
                <w:rtl/>
              </w:rPr>
              <w:t>د</w:t>
            </w:r>
            <w:r>
              <w:rPr>
                <w:rFonts w:hint="cs"/>
                <w:rtl/>
              </w:rPr>
              <w:t>ٍ</w:t>
            </w:r>
            <w:r w:rsidRPr="00725071">
              <w:rPr>
                <w:rStyle w:val="libPoemTiniChar0"/>
                <w:rtl/>
              </w:rPr>
              <w:br/>
              <w:t> </w:t>
            </w:r>
          </w:p>
        </w:tc>
        <w:tc>
          <w:tcPr>
            <w:tcW w:w="302" w:type="dxa"/>
          </w:tcPr>
          <w:p w:rsidR="002D5756" w:rsidRDefault="002D5756" w:rsidP="00110F17">
            <w:pPr>
              <w:pStyle w:val="libPoem"/>
              <w:rPr>
                <w:rtl/>
              </w:rPr>
            </w:pPr>
          </w:p>
        </w:tc>
        <w:tc>
          <w:tcPr>
            <w:tcW w:w="4195" w:type="dxa"/>
          </w:tcPr>
          <w:p w:rsidR="002D5756" w:rsidRDefault="002D5756" w:rsidP="00110F17">
            <w:pPr>
              <w:pStyle w:val="libPoem"/>
            </w:pPr>
            <w:r w:rsidRPr="009618AF">
              <w:rPr>
                <w:rFonts w:hint="cs"/>
                <w:rtl/>
              </w:rPr>
              <w:t>للصبر حم</w:t>
            </w:r>
            <w:r>
              <w:rPr>
                <w:rFonts w:hint="cs"/>
                <w:rtl/>
              </w:rPr>
              <w:t>ّ</w:t>
            </w:r>
            <w:r w:rsidRPr="009618AF">
              <w:rPr>
                <w:rFonts w:hint="cs"/>
                <w:rtl/>
              </w:rPr>
              <w:t>ال</w:t>
            </w:r>
            <w:r>
              <w:rPr>
                <w:rFonts w:hint="cs"/>
                <w:rtl/>
              </w:rPr>
              <w:t>ٍ</w:t>
            </w:r>
            <w:r w:rsidRPr="009618AF">
              <w:rPr>
                <w:rFonts w:hint="cs"/>
                <w:rtl/>
              </w:rPr>
              <w:t xml:space="preserve"> لهم على العلل</w:t>
            </w:r>
            <w:r>
              <w:rPr>
                <w:rFonts w:hint="cs"/>
                <w:rtl/>
              </w:rPr>
              <w:t>ْ</w:t>
            </w:r>
            <w:r w:rsidRPr="00725071">
              <w:rPr>
                <w:rStyle w:val="libPoemTiniChar0"/>
                <w:rtl/>
              </w:rPr>
              <w:br/>
              <w:t> </w:t>
            </w:r>
          </w:p>
        </w:tc>
      </w:tr>
      <w:tr w:rsidR="002D5756" w:rsidTr="00E70B59">
        <w:trPr>
          <w:trHeight w:val="350"/>
        </w:trPr>
        <w:tc>
          <w:tcPr>
            <w:tcW w:w="4236" w:type="dxa"/>
          </w:tcPr>
          <w:p w:rsidR="002D5756" w:rsidRDefault="002D5756" w:rsidP="00110F17">
            <w:pPr>
              <w:pStyle w:val="libPoem"/>
            </w:pPr>
            <w:r w:rsidRPr="009618AF">
              <w:rPr>
                <w:rFonts w:hint="cs"/>
                <w:rtl/>
              </w:rPr>
              <w:t>أطت بهم أرحامهم فلم تطع</w:t>
            </w:r>
            <w:r w:rsidRPr="00725071">
              <w:rPr>
                <w:rStyle w:val="libPoemTiniChar0"/>
                <w:rtl/>
              </w:rPr>
              <w:br/>
              <w:t> </w:t>
            </w:r>
          </w:p>
        </w:tc>
        <w:tc>
          <w:tcPr>
            <w:tcW w:w="302" w:type="dxa"/>
          </w:tcPr>
          <w:p w:rsidR="002D5756" w:rsidRDefault="002D5756" w:rsidP="00110F17">
            <w:pPr>
              <w:pStyle w:val="libPoem"/>
              <w:rPr>
                <w:rtl/>
              </w:rPr>
            </w:pPr>
          </w:p>
        </w:tc>
        <w:tc>
          <w:tcPr>
            <w:tcW w:w="4195" w:type="dxa"/>
          </w:tcPr>
          <w:p w:rsidR="002D5756" w:rsidRDefault="002D5756" w:rsidP="00110F17">
            <w:pPr>
              <w:pStyle w:val="libPoem"/>
            </w:pPr>
            <w:r w:rsidRPr="009618AF">
              <w:rPr>
                <w:rFonts w:hint="cs"/>
                <w:rtl/>
              </w:rPr>
              <w:t>ثائرة الغيظ ولم تشف الغلل</w:t>
            </w:r>
            <w:r>
              <w:rPr>
                <w:rFonts w:hint="cs"/>
                <w:rtl/>
              </w:rPr>
              <w:t>ْ</w:t>
            </w:r>
            <w:r w:rsidRPr="00725071">
              <w:rPr>
                <w:rStyle w:val="libPoemTiniChar0"/>
                <w:rtl/>
              </w:rPr>
              <w:br/>
              <w:t> </w:t>
            </w:r>
          </w:p>
        </w:tc>
      </w:tr>
      <w:tr w:rsidR="002D5756" w:rsidTr="00E70B59">
        <w:tblPrEx>
          <w:tblLook w:val="04A0" w:firstRow="1" w:lastRow="0" w:firstColumn="1" w:lastColumn="0" w:noHBand="0" w:noVBand="1"/>
        </w:tblPrEx>
        <w:trPr>
          <w:trHeight w:val="350"/>
        </w:trPr>
        <w:tc>
          <w:tcPr>
            <w:tcW w:w="4236" w:type="dxa"/>
          </w:tcPr>
          <w:p w:rsidR="002D5756" w:rsidRDefault="002D5756" w:rsidP="00110F17">
            <w:pPr>
              <w:pStyle w:val="libPoem"/>
            </w:pPr>
            <w:r w:rsidRPr="009618AF">
              <w:rPr>
                <w:rFonts w:hint="cs"/>
                <w:rtl/>
              </w:rPr>
              <w:t>فنج</w:t>
            </w:r>
            <w:r>
              <w:rPr>
                <w:rFonts w:hint="cs"/>
                <w:rtl/>
              </w:rPr>
              <w:t>َّ</w:t>
            </w:r>
            <w:r w:rsidRPr="009618AF">
              <w:rPr>
                <w:rFonts w:hint="cs"/>
                <w:rtl/>
              </w:rPr>
              <w:t>ت البقا عليهم م</w:t>
            </w:r>
            <w:r>
              <w:rPr>
                <w:rFonts w:hint="cs"/>
                <w:rtl/>
              </w:rPr>
              <w:t>َ</w:t>
            </w:r>
            <w:r w:rsidRPr="009618AF">
              <w:rPr>
                <w:rFonts w:hint="cs"/>
                <w:rtl/>
              </w:rPr>
              <w:t>ن نجا</w:t>
            </w:r>
            <w:r w:rsidRPr="00725071">
              <w:rPr>
                <w:rStyle w:val="libPoemTiniChar0"/>
                <w:rtl/>
              </w:rPr>
              <w:br/>
              <w:t> </w:t>
            </w:r>
          </w:p>
        </w:tc>
        <w:tc>
          <w:tcPr>
            <w:tcW w:w="302" w:type="dxa"/>
          </w:tcPr>
          <w:p w:rsidR="002D5756" w:rsidRDefault="002D5756" w:rsidP="00110F17">
            <w:pPr>
              <w:pStyle w:val="libPoem"/>
              <w:rPr>
                <w:rtl/>
              </w:rPr>
            </w:pPr>
          </w:p>
        </w:tc>
        <w:tc>
          <w:tcPr>
            <w:tcW w:w="4195" w:type="dxa"/>
          </w:tcPr>
          <w:p w:rsidR="002D5756" w:rsidRDefault="002D5756" w:rsidP="00403B03">
            <w:pPr>
              <w:pStyle w:val="libPoem"/>
            </w:pPr>
            <w:r w:rsidRPr="009618AF">
              <w:rPr>
                <w:rFonts w:hint="cs"/>
                <w:rtl/>
              </w:rPr>
              <w:t>وأ</w:t>
            </w:r>
            <w:r>
              <w:rPr>
                <w:rFonts w:hint="cs"/>
                <w:rtl/>
              </w:rPr>
              <w:t>كلَ</w:t>
            </w:r>
            <w:r w:rsidRPr="009618AF">
              <w:rPr>
                <w:rFonts w:hint="cs"/>
                <w:rtl/>
              </w:rPr>
              <w:t xml:space="preserve"> الحديد</w:t>
            </w:r>
            <w:r>
              <w:rPr>
                <w:rFonts w:hint="cs"/>
                <w:rtl/>
              </w:rPr>
              <w:t>ُ</w:t>
            </w:r>
            <w:r w:rsidRPr="009618AF">
              <w:rPr>
                <w:rFonts w:hint="cs"/>
                <w:rtl/>
              </w:rPr>
              <w:t xml:space="preserve"> منهم من أ</w:t>
            </w:r>
            <w:r>
              <w:rPr>
                <w:rFonts w:hint="cs"/>
                <w:rtl/>
              </w:rPr>
              <w:t>كلْ</w:t>
            </w:r>
            <w:r w:rsidRPr="00725071">
              <w:rPr>
                <w:rStyle w:val="libPoemTiniChar0"/>
                <w:rtl/>
              </w:rPr>
              <w:br/>
              <w:t> </w:t>
            </w:r>
          </w:p>
        </w:tc>
      </w:tr>
      <w:tr w:rsidR="002D5756" w:rsidTr="00E70B59">
        <w:tblPrEx>
          <w:tblLook w:val="04A0" w:firstRow="1" w:lastRow="0" w:firstColumn="1" w:lastColumn="0" w:noHBand="0" w:noVBand="1"/>
        </w:tblPrEx>
        <w:trPr>
          <w:trHeight w:val="350"/>
        </w:trPr>
        <w:tc>
          <w:tcPr>
            <w:tcW w:w="4236" w:type="dxa"/>
          </w:tcPr>
          <w:p w:rsidR="002D5756" w:rsidRDefault="002D5756" w:rsidP="00110F17">
            <w:pPr>
              <w:pStyle w:val="libPoem"/>
            </w:pPr>
            <w:r w:rsidRPr="009618AF">
              <w:rPr>
                <w:rFonts w:hint="cs"/>
                <w:rtl/>
              </w:rPr>
              <w:t>واحتج</w:t>
            </w:r>
            <w:r>
              <w:rPr>
                <w:rFonts w:hint="cs"/>
                <w:rtl/>
              </w:rPr>
              <w:t>َّ</w:t>
            </w:r>
            <w:r w:rsidRPr="009618AF">
              <w:rPr>
                <w:rFonts w:hint="cs"/>
                <w:rtl/>
              </w:rPr>
              <w:t xml:space="preserve"> قوم</w:t>
            </w:r>
            <w:r>
              <w:rPr>
                <w:rFonts w:hint="cs"/>
                <w:rtl/>
              </w:rPr>
              <w:t>ٌ</w:t>
            </w:r>
            <w:r w:rsidRPr="009618AF">
              <w:rPr>
                <w:rFonts w:hint="cs"/>
                <w:rtl/>
              </w:rPr>
              <w:t xml:space="preserve"> بعد ذاك لهم</w:t>
            </w:r>
            <w:r>
              <w:rPr>
                <w:rFonts w:hint="cs"/>
                <w:rtl/>
              </w:rPr>
              <w:t>ُ</w:t>
            </w:r>
            <w:r w:rsidRPr="00725071">
              <w:rPr>
                <w:rStyle w:val="libPoemTiniChar0"/>
                <w:rtl/>
              </w:rPr>
              <w:br/>
              <w:t> </w:t>
            </w:r>
          </w:p>
        </w:tc>
        <w:tc>
          <w:tcPr>
            <w:tcW w:w="302" w:type="dxa"/>
          </w:tcPr>
          <w:p w:rsidR="002D5756" w:rsidRDefault="002D5756" w:rsidP="00110F17">
            <w:pPr>
              <w:pStyle w:val="libPoem"/>
              <w:rPr>
                <w:rtl/>
              </w:rPr>
            </w:pPr>
          </w:p>
        </w:tc>
        <w:tc>
          <w:tcPr>
            <w:tcW w:w="4195" w:type="dxa"/>
          </w:tcPr>
          <w:p w:rsidR="002D5756" w:rsidRDefault="002D5756" w:rsidP="00110F17">
            <w:pPr>
              <w:pStyle w:val="libPoem"/>
            </w:pPr>
            <w:r w:rsidRPr="009618AF">
              <w:rPr>
                <w:rFonts w:hint="cs"/>
                <w:rtl/>
              </w:rPr>
              <w:t xml:space="preserve">بفاضحات </w:t>
            </w:r>
            <w:r>
              <w:rPr>
                <w:rFonts w:hint="cs"/>
                <w:rtl/>
              </w:rPr>
              <w:t>ربِّ</w:t>
            </w:r>
            <w:r w:rsidRPr="009618AF">
              <w:rPr>
                <w:rFonts w:hint="cs"/>
                <w:rtl/>
              </w:rPr>
              <w:t>ها يوم الجد</w:t>
            </w:r>
            <w:r>
              <w:rPr>
                <w:rFonts w:hint="cs"/>
                <w:rtl/>
              </w:rPr>
              <w:t>َ</w:t>
            </w:r>
            <w:r w:rsidRPr="009618AF">
              <w:rPr>
                <w:rFonts w:hint="cs"/>
                <w:rtl/>
              </w:rPr>
              <w:t>ل</w:t>
            </w:r>
            <w:r>
              <w:rPr>
                <w:rFonts w:hint="cs"/>
                <w:rtl/>
              </w:rPr>
              <w:t>ْ</w:t>
            </w:r>
            <w:r w:rsidRPr="00725071">
              <w:rPr>
                <w:rStyle w:val="libPoemTiniChar0"/>
                <w:rtl/>
              </w:rPr>
              <w:br/>
              <w:t> </w:t>
            </w:r>
          </w:p>
        </w:tc>
      </w:tr>
      <w:tr w:rsidR="002D5756" w:rsidTr="00E70B59">
        <w:tblPrEx>
          <w:tblLook w:val="04A0" w:firstRow="1" w:lastRow="0" w:firstColumn="1" w:lastColumn="0" w:noHBand="0" w:noVBand="1"/>
        </w:tblPrEx>
        <w:trPr>
          <w:trHeight w:val="350"/>
        </w:trPr>
        <w:tc>
          <w:tcPr>
            <w:tcW w:w="4236" w:type="dxa"/>
          </w:tcPr>
          <w:p w:rsidR="002D5756" w:rsidRDefault="002D5756" w:rsidP="00110F17">
            <w:pPr>
              <w:pStyle w:val="libPoem"/>
            </w:pPr>
            <w:r w:rsidRPr="009618AF">
              <w:rPr>
                <w:rFonts w:hint="cs"/>
                <w:rtl/>
              </w:rPr>
              <w:t>فقل</w:t>
            </w:r>
            <w:r>
              <w:rPr>
                <w:rFonts w:hint="cs"/>
                <w:rtl/>
              </w:rPr>
              <w:t>َّ</w:t>
            </w:r>
            <w:r w:rsidRPr="009618AF">
              <w:rPr>
                <w:rFonts w:hint="cs"/>
                <w:rtl/>
              </w:rPr>
              <w:t xml:space="preserve"> منهم من لوى ندامة</w:t>
            </w:r>
            <w:r>
              <w:rPr>
                <w:rFonts w:hint="cs"/>
                <w:rtl/>
              </w:rPr>
              <w:t>ً</w:t>
            </w:r>
            <w:r w:rsidRPr="00725071">
              <w:rPr>
                <w:rStyle w:val="libPoemTiniChar0"/>
                <w:rtl/>
              </w:rPr>
              <w:br/>
              <w:t> </w:t>
            </w:r>
          </w:p>
        </w:tc>
        <w:tc>
          <w:tcPr>
            <w:tcW w:w="302" w:type="dxa"/>
          </w:tcPr>
          <w:p w:rsidR="002D5756" w:rsidRDefault="002D5756" w:rsidP="00110F17">
            <w:pPr>
              <w:pStyle w:val="libPoem"/>
              <w:rPr>
                <w:rtl/>
              </w:rPr>
            </w:pPr>
          </w:p>
        </w:tc>
        <w:tc>
          <w:tcPr>
            <w:tcW w:w="4195" w:type="dxa"/>
          </w:tcPr>
          <w:p w:rsidR="002D5756" w:rsidRDefault="002D5756" w:rsidP="00110F17">
            <w:pPr>
              <w:pStyle w:val="libPoem"/>
            </w:pPr>
            <w:r w:rsidRPr="009618AF">
              <w:rPr>
                <w:rFonts w:hint="cs"/>
                <w:rtl/>
              </w:rPr>
              <w:t>عن</w:t>
            </w:r>
            <w:r>
              <w:rPr>
                <w:rFonts w:hint="cs"/>
                <w:rtl/>
              </w:rPr>
              <w:t>انَه</w:t>
            </w:r>
            <w:r w:rsidRPr="009618AF">
              <w:rPr>
                <w:rFonts w:hint="cs"/>
                <w:rtl/>
              </w:rPr>
              <w:t xml:space="preserve"> عن المصاع </w:t>
            </w:r>
            <w:r w:rsidRPr="00583C0E">
              <w:rPr>
                <w:rStyle w:val="libFootnotenumChar"/>
                <w:rFonts w:hint="cs"/>
                <w:rtl/>
              </w:rPr>
              <w:t>(1)</w:t>
            </w:r>
            <w:r w:rsidRPr="009618AF">
              <w:rPr>
                <w:rFonts w:hint="cs"/>
                <w:rtl/>
              </w:rPr>
              <w:t xml:space="preserve"> فاعتزل</w:t>
            </w:r>
            <w:r>
              <w:rPr>
                <w:rFonts w:hint="cs"/>
                <w:rtl/>
              </w:rPr>
              <w:t>ْ</w:t>
            </w:r>
            <w:r w:rsidRPr="00725071">
              <w:rPr>
                <w:rStyle w:val="libPoemTiniChar0"/>
                <w:rtl/>
              </w:rPr>
              <w:br/>
              <w:t> </w:t>
            </w:r>
          </w:p>
        </w:tc>
      </w:tr>
      <w:tr w:rsidR="002D5756" w:rsidTr="00E70B59">
        <w:tblPrEx>
          <w:tblLook w:val="04A0" w:firstRow="1" w:lastRow="0" w:firstColumn="1" w:lastColumn="0" w:noHBand="0" w:noVBand="1"/>
        </w:tblPrEx>
        <w:trPr>
          <w:trHeight w:val="350"/>
        </w:trPr>
        <w:tc>
          <w:tcPr>
            <w:tcW w:w="4236" w:type="dxa"/>
          </w:tcPr>
          <w:p w:rsidR="002D5756" w:rsidRDefault="002D5756" w:rsidP="00110F17">
            <w:pPr>
              <w:pStyle w:val="libPoem"/>
            </w:pPr>
            <w:r w:rsidRPr="009618AF">
              <w:rPr>
                <w:rFonts w:hint="cs"/>
                <w:rtl/>
              </w:rPr>
              <w:t xml:space="preserve">وانتزع العامل </w:t>
            </w:r>
            <w:r w:rsidRPr="00583C0E">
              <w:rPr>
                <w:rStyle w:val="libFootnotenumChar"/>
                <w:rFonts w:hint="cs"/>
                <w:rtl/>
              </w:rPr>
              <w:t>(2)</w:t>
            </w:r>
            <w:r w:rsidRPr="009618AF">
              <w:rPr>
                <w:rFonts w:hint="cs"/>
                <w:rtl/>
              </w:rPr>
              <w:t xml:space="preserve"> من قناته</w:t>
            </w:r>
            <w:r w:rsidRPr="00725071">
              <w:rPr>
                <w:rStyle w:val="libPoemTiniChar0"/>
                <w:rtl/>
              </w:rPr>
              <w:br/>
              <w:t> </w:t>
            </w:r>
          </w:p>
        </w:tc>
        <w:tc>
          <w:tcPr>
            <w:tcW w:w="302" w:type="dxa"/>
          </w:tcPr>
          <w:p w:rsidR="002D5756" w:rsidRDefault="002D5756" w:rsidP="00110F17">
            <w:pPr>
              <w:pStyle w:val="libPoem"/>
              <w:rPr>
                <w:rtl/>
              </w:rPr>
            </w:pPr>
          </w:p>
        </w:tc>
        <w:tc>
          <w:tcPr>
            <w:tcW w:w="4195" w:type="dxa"/>
          </w:tcPr>
          <w:p w:rsidR="002D5756" w:rsidRDefault="002D5756" w:rsidP="00110F17">
            <w:pPr>
              <w:pStyle w:val="libPoem"/>
            </w:pPr>
            <w:r w:rsidRPr="009618AF">
              <w:rPr>
                <w:rFonts w:hint="cs"/>
                <w:rtl/>
              </w:rPr>
              <w:t>فرد</w:t>
            </w:r>
            <w:r>
              <w:rPr>
                <w:rFonts w:hint="cs"/>
                <w:rtl/>
              </w:rPr>
              <w:t>ّ</w:t>
            </w:r>
            <w:r w:rsidRPr="009618AF">
              <w:rPr>
                <w:rFonts w:hint="cs"/>
                <w:rtl/>
              </w:rPr>
              <w:t xml:space="preserve"> بالكره فشد</w:t>
            </w:r>
            <w:r>
              <w:rPr>
                <w:rFonts w:hint="cs"/>
                <w:rtl/>
              </w:rPr>
              <w:t>َّ</w:t>
            </w:r>
            <w:r w:rsidRPr="009618AF">
              <w:rPr>
                <w:rFonts w:hint="cs"/>
                <w:rtl/>
              </w:rPr>
              <w:t xml:space="preserve"> فحمل</w:t>
            </w:r>
            <w:r>
              <w:rPr>
                <w:rFonts w:hint="cs"/>
                <w:rtl/>
              </w:rPr>
              <w:t>ْ</w:t>
            </w:r>
            <w:r w:rsidRPr="00725071">
              <w:rPr>
                <w:rStyle w:val="libPoemTiniChar0"/>
                <w:rtl/>
              </w:rPr>
              <w:br/>
              <w:t> </w:t>
            </w:r>
          </w:p>
        </w:tc>
      </w:tr>
      <w:tr w:rsidR="002D5756" w:rsidTr="00E70B59">
        <w:tblPrEx>
          <w:tblLook w:val="04A0" w:firstRow="1" w:lastRow="0" w:firstColumn="1" w:lastColumn="0" w:noHBand="0" w:noVBand="1"/>
        </w:tblPrEx>
        <w:trPr>
          <w:trHeight w:val="350"/>
        </w:trPr>
        <w:tc>
          <w:tcPr>
            <w:tcW w:w="4236" w:type="dxa"/>
          </w:tcPr>
          <w:p w:rsidR="002D5756" w:rsidRDefault="002D5756" w:rsidP="00110F17">
            <w:pPr>
              <w:pStyle w:val="libPoem"/>
            </w:pPr>
            <w:r w:rsidRPr="009618AF">
              <w:rPr>
                <w:rFonts w:hint="cs"/>
                <w:rtl/>
              </w:rPr>
              <w:t>والحال ت</w:t>
            </w:r>
            <w:r>
              <w:rPr>
                <w:rFonts w:hint="cs"/>
                <w:rtl/>
              </w:rPr>
              <w:t>ُنبي</w:t>
            </w:r>
            <w:r w:rsidRPr="009618AF">
              <w:rPr>
                <w:rFonts w:hint="cs"/>
                <w:rtl/>
              </w:rPr>
              <w:t xml:space="preserve"> أن</w:t>
            </w:r>
            <w:r>
              <w:rPr>
                <w:rFonts w:hint="cs"/>
                <w:rtl/>
              </w:rPr>
              <w:t>َّ</w:t>
            </w:r>
            <w:r w:rsidRPr="009618AF">
              <w:rPr>
                <w:rFonts w:hint="cs"/>
                <w:rtl/>
              </w:rPr>
              <w:t xml:space="preserve"> ذاك لم يكن</w:t>
            </w:r>
            <w:r w:rsidRPr="00725071">
              <w:rPr>
                <w:rStyle w:val="libPoemTiniChar0"/>
                <w:rtl/>
              </w:rPr>
              <w:br/>
              <w:t> </w:t>
            </w:r>
          </w:p>
        </w:tc>
        <w:tc>
          <w:tcPr>
            <w:tcW w:w="302" w:type="dxa"/>
          </w:tcPr>
          <w:p w:rsidR="002D5756" w:rsidRDefault="002D5756" w:rsidP="00110F17">
            <w:pPr>
              <w:pStyle w:val="libPoem"/>
              <w:rPr>
                <w:rtl/>
              </w:rPr>
            </w:pPr>
          </w:p>
        </w:tc>
        <w:tc>
          <w:tcPr>
            <w:tcW w:w="4195" w:type="dxa"/>
          </w:tcPr>
          <w:p w:rsidR="002D5756" w:rsidRDefault="002D5756" w:rsidP="00110F17">
            <w:pPr>
              <w:pStyle w:val="libPoem"/>
            </w:pPr>
            <w:r w:rsidRPr="009618AF">
              <w:rPr>
                <w:rFonts w:hint="cs"/>
                <w:rtl/>
              </w:rPr>
              <w:t>عن توبة</w:t>
            </w:r>
            <w:r>
              <w:rPr>
                <w:rFonts w:hint="cs"/>
                <w:rtl/>
              </w:rPr>
              <w:t>ٍ</w:t>
            </w:r>
            <w:r w:rsidRPr="009618AF">
              <w:rPr>
                <w:rFonts w:hint="cs"/>
                <w:rtl/>
              </w:rPr>
              <w:t xml:space="preserve"> وأن</w:t>
            </w:r>
            <w:r>
              <w:rPr>
                <w:rFonts w:hint="cs"/>
                <w:rtl/>
              </w:rPr>
              <w:t>َّ</w:t>
            </w:r>
            <w:r w:rsidRPr="009618AF">
              <w:rPr>
                <w:rFonts w:hint="cs"/>
                <w:rtl/>
              </w:rPr>
              <w:t>ما كان فشل</w:t>
            </w:r>
            <w:r>
              <w:rPr>
                <w:rFonts w:hint="cs"/>
                <w:rtl/>
              </w:rPr>
              <w:t>ْ</w:t>
            </w:r>
            <w:r w:rsidRPr="00725071">
              <w:rPr>
                <w:rStyle w:val="libPoemTiniChar0"/>
                <w:rtl/>
              </w:rPr>
              <w:br/>
              <w:t> </w:t>
            </w:r>
          </w:p>
        </w:tc>
      </w:tr>
      <w:tr w:rsidR="002D5756" w:rsidTr="00E70B59">
        <w:tblPrEx>
          <w:tblLook w:val="04A0" w:firstRow="1" w:lastRow="0" w:firstColumn="1" w:lastColumn="0" w:noHBand="0" w:noVBand="1"/>
        </w:tblPrEx>
        <w:trPr>
          <w:trHeight w:val="350"/>
        </w:trPr>
        <w:tc>
          <w:tcPr>
            <w:tcW w:w="4236" w:type="dxa"/>
          </w:tcPr>
          <w:p w:rsidR="002D5756" w:rsidRDefault="002D5756" w:rsidP="00110F17">
            <w:pPr>
              <w:pStyle w:val="libPoem"/>
            </w:pPr>
            <w:r w:rsidRPr="009618AF">
              <w:rPr>
                <w:rFonts w:hint="cs"/>
                <w:rtl/>
              </w:rPr>
              <w:t>ومنهم</w:t>
            </w:r>
            <w:r>
              <w:rPr>
                <w:rFonts w:hint="cs"/>
                <w:rtl/>
              </w:rPr>
              <w:t>ُ</w:t>
            </w:r>
            <w:r w:rsidRPr="009618AF">
              <w:rPr>
                <w:rFonts w:hint="cs"/>
                <w:rtl/>
              </w:rPr>
              <w:t xml:space="preserve"> من تاب بعد موته</w:t>
            </w:r>
            <w:r w:rsidRPr="00725071">
              <w:rPr>
                <w:rStyle w:val="libPoemTiniChar0"/>
                <w:rtl/>
              </w:rPr>
              <w:br/>
              <w:t> </w:t>
            </w:r>
          </w:p>
        </w:tc>
        <w:tc>
          <w:tcPr>
            <w:tcW w:w="302" w:type="dxa"/>
          </w:tcPr>
          <w:p w:rsidR="002D5756" w:rsidRDefault="002D5756" w:rsidP="00110F17">
            <w:pPr>
              <w:pStyle w:val="libPoem"/>
              <w:rPr>
                <w:rtl/>
              </w:rPr>
            </w:pPr>
          </w:p>
        </w:tc>
        <w:tc>
          <w:tcPr>
            <w:tcW w:w="4195" w:type="dxa"/>
          </w:tcPr>
          <w:p w:rsidR="002D5756" w:rsidRDefault="00E70B59" w:rsidP="00403B03">
            <w:pPr>
              <w:pStyle w:val="libPoem"/>
            </w:pPr>
            <w:r w:rsidRPr="009618AF">
              <w:rPr>
                <w:rFonts w:hint="cs"/>
                <w:rtl/>
              </w:rPr>
              <w:t>وليس بعد الموت للمرء عمل</w:t>
            </w:r>
            <w:r>
              <w:rPr>
                <w:rFonts w:hint="cs"/>
                <w:rtl/>
              </w:rPr>
              <w:t>ْ</w:t>
            </w:r>
            <w:r w:rsidR="002D5756" w:rsidRPr="00725071">
              <w:rPr>
                <w:rStyle w:val="libPoemTiniChar0"/>
                <w:rtl/>
              </w:rPr>
              <w:br/>
              <w:t> </w:t>
            </w:r>
          </w:p>
        </w:tc>
      </w:tr>
      <w:tr w:rsidR="002D5756" w:rsidTr="00E70B59">
        <w:tblPrEx>
          <w:tblLook w:val="04A0" w:firstRow="1" w:lastRow="0" w:firstColumn="1" w:lastColumn="0" w:noHBand="0" w:noVBand="1"/>
        </w:tblPrEx>
        <w:trPr>
          <w:trHeight w:val="350"/>
        </w:trPr>
        <w:tc>
          <w:tcPr>
            <w:tcW w:w="4236" w:type="dxa"/>
          </w:tcPr>
          <w:p w:rsidR="002D5756" w:rsidRDefault="00E70B59" w:rsidP="00110F17">
            <w:pPr>
              <w:pStyle w:val="libPoem"/>
            </w:pPr>
            <w:r w:rsidRPr="009618AF">
              <w:rPr>
                <w:rFonts w:hint="cs"/>
                <w:rtl/>
              </w:rPr>
              <w:t>وإن تكن ذات الغبيط أقلعت</w:t>
            </w:r>
            <w:r w:rsidR="002D5756" w:rsidRPr="00725071">
              <w:rPr>
                <w:rStyle w:val="libPoemTiniChar0"/>
                <w:rtl/>
              </w:rPr>
              <w:br/>
              <w:t> </w:t>
            </w:r>
          </w:p>
        </w:tc>
        <w:tc>
          <w:tcPr>
            <w:tcW w:w="302" w:type="dxa"/>
          </w:tcPr>
          <w:p w:rsidR="002D5756" w:rsidRDefault="002D5756" w:rsidP="00110F17">
            <w:pPr>
              <w:pStyle w:val="libPoem"/>
              <w:rPr>
                <w:rtl/>
              </w:rPr>
            </w:pPr>
          </w:p>
        </w:tc>
        <w:tc>
          <w:tcPr>
            <w:tcW w:w="4195" w:type="dxa"/>
          </w:tcPr>
          <w:p w:rsidR="002D5756" w:rsidRDefault="00E70B59" w:rsidP="00110F17">
            <w:pPr>
              <w:pStyle w:val="libPoem"/>
            </w:pPr>
            <w:r w:rsidRPr="009618AF">
              <w:rPr>
                <w:rFonts w:hint="cs"/>
                <w:rtl/>
              </w:rPr>
              <w:t>برغم م</w:t>
            </w:r>
            <w:r>
              <w:rPr>
                <w:rFonts w:hint="cs"/>
                <w:rtl/>
              </w:rPr>
              <w:t>َ</w:t>
            </w:r>
            <w:r w:rsidRPr="009618AF">
              <w:rPr>
                <w:rFonts w:hint="cs"/>
                <w:rtl/>
              </w:rPr>
              <w:t xml:space="preserve">ن </w:t>
            </w:r>
            <w:r>
              <w:rPr>
                <w:rFonts w:hint="cs"/>
                <w:rtl/>
              </w:rPr>
              <w:t>ا</w:t>
            </w:r>
            <w:r w:rsidRPr="009618AF">
              <w:rPr>
                <w:rFonts w:hint="cs"/>
                <w:rtl/>
              </w:rPr>
              <w:t>سند ذاك ونقل</w:t>
            </w:r>
            <w:r>
              <w:rPr>
                <w:rFonts w:hint="cs"/>
                <w:rtl/>
              </w:rPr>
              <w:t>ْ</w:t>
            </w:r>
            <w:r w:rsidR="002D5756" w:rsidRPr="00725071">
              <w:rPr>
                <w:rStyle w:val="libPoemTiniChar0"/>
                <w:rtl/>
              </w:rPr>
              <w:br/>
              <w:t> </w:t>
            </w:r>
          </w:p>
        </w:tc>
      </w:tr>
      <w:tr w:rsidR="002D5756" w:rsidTr="00E70B59">
        <w:tblPrEx>
          <w:tblLook w:val="04A0" w:firstRow="1" w:lastRow="0" w:firstColumn="1" w:lastColumn="0" w:noHBand="0" w:noVBand="1"/>
        </w:tblPrEx>
        <w:trPr>
          <w:trHeight w:val="350"/>
        </w:trPr>
        <w:tc>
          <w:tcPr>
            <w:tcW w:w="4236" w:type="dxa"/>
          </w:tcPr>
          <w:p w:rsidR="002D5756" w:rsidRDefault="00E70B59" w:rsidP="00110F17">
            <w:pPr>
              <w:pStyle w:val="libPoem"/>
            </w:pPr>
            <w:r w:rsidRPr="009618AF">
              <w:rPr>
                <w:rFonts w:hint="cs"/>
                <w:rtl/>
              </w:rPr>
              <w:t xml:space="preserve">فما لها تمنع من دفن </w:t>
            </w:r>
            <w:r>
              <w:rPr>
                <w:rFonts w:hint="cs"/>
                <w:rtl/>
              </w:rPr>
              <w:t>ابن</w:t>
            </w:r>
            <w:r w:rsidRPr="009618AF">
              <w:rPr>
                <w:rFonts w:hint="cs"/>
                <w:rtl/>
              </w:rPr>
              <w:t>ه</w:t>
            </w:r>
            <w:r w:rsidR="002D5756" w:rsidRPr="00725071">
              <w:rPr>
                <w:rStyle w:val="libPoemTiniChar0"/>
                <w:rtl/>
              </w:rPr>
              <w:br/>
              <w:t> </w:t>
            </w:r>
          </w:p>
        </w:tc>
        <w:tc>
          <w:tcPr>
            <w:tcW w:w="302" w:type="dxa"/>
          </w:tcPr>
          <w:p w:rsidR="002D5756" w:rsidRDefault="002D5756" w:rsidP="00110F17">
            <w:pPr>
              <w:pStyle w:val="libPoem"/>
              <w:rPr>
                <w:rtl/>
              </w:rPr>
            </w:pPr>
          </w:p>
        </w:tc>
        <w:tc>
          <w:tcPr>
            <w:tcW w:w="4195" w:type="dxa"/>
          </w:tcPr>
          <w:p w:rsidR="002D5756" w:rsidRDefault="00E70B59" w:rsidP="00110F17">
            <w:pPr>
              <w:pStyle w:val="libPoem"/>
            </w:pPr>
            <w:r w:rsidRPr="009618AF">
              <w:rPr>
                <w:rFonts w:hint="cs"/>
                <w:rtl/>
              </w:rPr>
              <w:t>لولا هنات</w:t>
            </w:r>
            <w:r>
              <w:rPr>
                <w:rFonts w:hint="cs"/>
                <w:rtl/>
              </w:rPr>
              <w:t>ٌ</w:t>
            </w:r>
            <w:r w:rsidRPr="009618AF">
              <w:rPr>
                <w:rFonts w:hint="cs"/>
                <w:rtl/>
              </w:rPr>
              <w:t xml:space="preserve"> جرحها لم يندمل</w:t>
            </w:r>
            <w:r>
              <w:rPr>
                <w:rFonts w:hint="cs"/>
                <w:rtl/>
              </w:rPr>
              <w:t>ْ</w:t>
            </w:r>
            <w:r w:rsidRPr="009618AF">
              <w:rPr>
                <w:rFonts w:hint="cs"/>
                <w:rtl/>
              </w:rPr>
              <w:t>؟!</w:t>
            </w:r>
            <w:r w:rsidR="002D5756" w:rsidRPr="00725071">
              <w:rPr>
                <w:rStyle w:val="libPoemTiniChar0"/>
                <w:rtl/>
              </w:rPr>
              <w:br/>
              <w:t> </w:t>
            </w:r>
          </w:p>
        </w:tc>
      </w:tr>
      <w:tr w:rsidR="002D5756" w:rsidTr="00E70B59">
        <w:tblPrEx>
          <w:tblLook w:val="04A0" w:firstRow="1" w:lastRow="0" w:firstColumn="1" w:lastColumn="0" w:noHBand="0" w:noVBand="1"/>
        </w:tblPrEx>
        <w:trPr>
          <w:trHeight w:val="350"/>
        </w:trPr>
        <w:tc>
          <w:tcPr>
            <w:tcW w:w="4236" w:type="dxa"/>
          </w:tcPr>
          <w:p w:rsidR="002D5756" w:rsidRDefault="00E70B59" w:rsidP="00403B03">
            <w:pPr>
              <w:pStyle w:val="libPoem"/>
            </w:pPr>
            <w:r w:rsidRPr="009618AF">
              <w:rPr>
                <w:rFonts w:hint="cs"/>
                <w:rtl/>
              </w:rPr>
              <w:t xml:space="preserve">وما الخبيثان </w:t>
            </w:r>
            <w:r w:rsidR="00403B03">
              <w:rPr>
                <w:rFonts w:hint="cs"/>
                <w:rtl/>
              </w:rPr>
              <w:t>ا</w:t>
            </w:r>
            <w:r>
              <w:rPr>
                <w:rFonts w:hint="cs"/>
                <w:rtl/>
              </w:rPr>
              <w:t>بن</w:t>
            </w:r>
            <w:r w:rsidRPr="009618AF">
              <w:rPr>
                <w:rFonts w:hint="cs"/>
                <w:rtl/>
              </w:rPr>
              <w:t xml:space="preserve"> هند و</w:t>
            </w:r>
            <w:r w:rsidR="00403B03">
              <w:rPr>
                <w:rFonts w:hint="cs"/>
                <w:rtl/>
              </w:rPr>
              <w:t>ا</w:t>
            </w:r>
            <w:r>
              <w:rPr>
                <w:rFonts w:hint="cs"/>
                <w:rtl/>
              </w:rPr>
              <w:t>بن</w:t>
            </w:r>
            <w:r w:rsidRPr="009618AF">
              <w:rPr>
                <w:rFonts w:hint="cs"/>
                <w:rtl/>
              </w:rPr>
              <w:t>ه</w:t>
            </w:r>
            <w:r w:rsidR="002D5756" w:rsidRPr="00725071">
              <w:rPr>
                <w:rStyle w:val="libPoemTiniChar0"/>
                <w:rtl/>
              </w:rPr>
              <w:br/>
              <w:t> </w:t>
            </w:r>
          </w:p>
        </w:tc>
        <w:tc>
          <w:tcPr>
            <w:tcW w:w="302" w:type="dxa"/>
          </w:tcPr>
          <w:p w:rsidR="002D5756" w:rsidRDefault="002D5756" w:rsidP="00110F17">
            <w:pPr>
              <w:pStyle w:val="libPoem"/>
              <w:rPr>
                <w:rtl/>
              </w:rPr>
            </w:pPr>
          </w:p>
        </w:tc>
        <w:tc>
          <w:tcPr>
            <w:tcW w:w="4195" w:type="dxa"/>
          </w:tcPr>
          <w:p w:rsidR="002D5756" w:rsidRDefault="00E70B59" w:rsidP="00110F17">
            <w:pPr>
              <w:pStyle w:val="libPoem"/>
            </w:pPr>
            <w:r w:rsidRPr="009618AF">
              <w:rPr>
                <w:rFonts w:hint="cs"/>
                <w:rtl/>
              </w:rPr>
              <w:t>وإن طغى خطبهما بعد</w:t>
            </w:r>
            <w:r>
              <w:rPr>
                <w:rFonts w:hint="cs"/>
                <w:rtl/>
              </w:rPr>
              <w:t>ُ</w:t>
            </w:r>
            <w:r w:rsidRPr="009618AF">
              <w:rPr>
                <w:rFonts w:hint="cs"/>
                <w:rtl/>
              </w:rPr>
              <w:t xml:space="preserve"> وجل</w:t>
            </w:r>
            <w:r>
              <w:rPr>
                <w:rFonts w:hint="cs"/>
                <w:rtl/>
              </w:rPr>
              <w:t>ْ</w:t>
            </w:r>
            <w:r w:rsidR="002D5756" w:rsidRPr="00725071">
              <w:rPr>
                <w:rStyle w:val="libPoemTiniChar0"/>
                <w:rtl/>
              </w:rPr>
              <w:br/>
              <w:t> </w:t>
            </w:r>
          </w:p>
        </w:tc>
      </w:tr>
      <w:tr w:rsidR="002D5756" w:rsidTr="00E70B59">
        <w:tblPrEx>
          <w:tblLook w:val="04A0" w:firstRow="1" w:lastRow="0" w:firstColumn="1" w:lastColumn="0" w:noHBand="0" w:noVBand="1"/>
        </w:tblPrEx>
        <w:trPr>
          <w:trHeight w:val="350"/>
        </w:trPr>
        <w:tc>
          <w:tcPr>
            <w:tcW w:w="4236" w:type="dxa"/>
          </w:tcPr>
          <w:p w:rsidR="002D5756" w:rsidRDefault="00E70B59" w:rsidP="00110F17">
            <w:pPr>
              <w:pStyle w:val="libPoem"/>
            </w:pPr>
            <w:r w:rsidRPr="009618AF">
              <w:rPr>
                <w:rFonts w:hint="cs"/>
                <w:rtl/>
              </w:rPr>
              <w:t>بمبدع</w:t>
            </w:r>
            <w:r>
              <w:rPr>
                <w:rFonts w:hint="cs"/>
                <w:rtl/>
              </w:rPr>
              <w:t>َ</w:t>
            </w:r>
            <w:r w:rsidRPr="009618AF">
              <w:rPr>
                <w:rFonts w:hint="cs"/>
                <w:rtl/>
              </w:rPr>
              <w:t>ين في الذي جاءا به</w:t>
            </w:r>
            <w:r w:rsidR="002D5756" w:rsidRPr="00725071">
              <w:rPr>
                <w:rStyle w:val="libPoemTiniChar0"/>
                <w:rtl/>
              </w:rPr>
              <w:br/>
              <w:t> </w:t>
            </w:r>
          </w:p>
        </w:tc>
        <w:tc>
          <w:tcPr>
            <w:tcW w:w="302" w:type="dxa"/>
          </w:tcPr>
          <w:p w:rsidR="002D5756" w:rsidRDefault="002D5756" w:rsidP="00110F17">
            <w:pPr>
              <w:pStyle w:val="libPoem"/>
              <w:rPr>
                <w:rtl/>
              </w:rPr>
            </w:pPr>
          </w:p>
        </w:tc>
        <w:tc>
          <w:tcPr>
            <w:tcW w:w="4195" w:type="dxa"/>
          </w:tcPr>
          <w:p w:rsidR="002D5756" w:rsidRDefault="00E70B59" w:rsidP="00110F17">
            <w:pPr>
              <w:pStyle w:val="libPoem"/>
            </w:pPr>
            <w:r w:rsidRPr="009618AF">
              <w:rPr>
                <w:rFonts w:hint="cs"/>
                <w:rtl/>
              </w:rPr>
              <w:t>وإن</w:t>
            </w:r>
            <w:r>
              <w:rPr>
                <w:rFonts w:hint="cs"/>
                <w:rtl/>
              </w:rPr>
              <w:t>َّ</w:t>
            </w:r>
            <w:r w:rsidRPr="009618AF">
              <w:rPr>
                <w:rFonts w:hint="cs"/>
                <w:rtl/>
              </w:rPr>
              <w:t>ما تقف</w:t>
            </w:r>
            <w:r>
              <w:rPr>
                <w:rFonts w:hint="cs"/>
                <w:rtl/>
              </w:rPr>
              <w:t>َّ</w:t>
            </w:r>
            <w:r w:rsidRPr="009618AF">
              <w:rPr>
                <w:rFonts w:hint="cs"/>
                <w:rtl/>
              </w:rPr>
              <w:t>يا تلك السبل</w:t>
            </w:r>
            <w:r>
              <w:rPr>
                <w:rFonts w:hint="cs"/>
                <w:rtl/>
              </w:rPr>
              <w:t>ْ</w:t>
            </w:r>
            <w:r w:rsidR="002D5756" w:rsidRPr="00725071">
              <w:rPr>
                <w:rStyle w:val="libPoemTiniChar0"/>
                <w:rtl/>
              </w:rPr>
              <w:br/>
              <w:t> </w:t>
            </w:r>
          </w:p>
        </w:tc>
      </w:tr>
      <w:tr w:rsidR="00E70B59" w:rsidTr="00E70B59">
        <w:tblPrEx>
          <w:tblLook w:val="04A0" w:firstRow="1" w:lastRow="0" w:firstColumn="1" w:lastColumn="0" w:noHBand="0" w:noVBand="1"/>
        </w:tblPrEx>
        <w:trPr>
          <w:trHeight w:val="350"/>
        </w:trPr>
        <w:tc>
          <w:tcPr>
            <w:tcW w:w="4236" w:type="dxa"/>
          </w:tcPr>
          <w:p w:rsidR="00E70B59" w:rsidRDefault="00E70B59" w:rsidP="00110F17">
            <w:pPr>
              <w:pStyle w:val="libPoem"/>
            </w:pPr>
            <w:r w:rsidRPr="009618AF">
              <w:rPr>
                <w:rFonts w:hint="cs"/>
                <w:rtl/>
              </w:rPr>
              <w:t>إن يحسدوك فلفرط عجزهم</w:t>
            </w:r>
            <w:r w:rsidRPr="00725071">
              <w:rPr>
                <w:rStyle w:val="libPoemTiniChar0"/>
                <w:rtl/>
              </w:rPr>
              <w:br/>
              <w:t> </w:t>
            </w:r>
          </w:p>
        </w:tc>
        <w:tc>
          <w:tcPr>
            <w:tcW w:w="302" w:type="dxa"/>
          </w:tcPr>
          <w:p w:rsidR="00E70B59" w:rsidRDefault="00E70B59" w:rsidP="00110F17">
            <w:pPr>
              <w:pStyle w:val="libPoem"/>
              <w:rPr>
                <w:rtl/>
              </w:rPr>
            </w:pPr>
          </w:p>
        </w:tc>
        <w:tc>
          <w:tcPr>
            <w:tcW w:w="4195" w:type="dxa"/>
          </w:tcPr>
          <w:p w:rsidR="00E70B59" w:rsidRDefault="00E70B59" w:rsidP="00403B03">
            <w:pPr>
              <w:pStyle w:val="libPoem"/>
            </w:pPr>
            <w:r w:rsidRPr="009618AF">
              <w:rPr>
                <w:rFonts w:hint="cs"/>
                <w:rtl/>
              </w:rPr>
              <w:t>في المش</w:t>
            </w:r>
            <w:r>
              <w:rPr>
                <w:rFonts w:hint="cs"/>
                <w:rtl/>
              </w:rPr>
              <w:t>كل</w:t>
            </w:r>
            <w:r w:rsidRPr="009618AF">
              <w:rPr>
                <w:rFonts w:hint="cs"/>
                <w:rtl/>
              </w:rPr>
              <w:t>ات</w:t>
            </w:r>
            <w:r>
              <w:rPr>
                <w:rFonts w:hint="cs"/>
                <w:rtl/>
              </w:rPr>
              <w:t>ِ</w:t>
            </w:r>
            <w:r w:rsidRPr="009618AF">
              <w:rPr>
                <w:rFonts w:hint="cs"/>
                <w:rtl/>
              </w:rPr>
              <w:t xml:space="preserve"> ولما فيك كمل</w:t>
            </w:r>
            <w:r>
              <w:rPr>
                <w:rFonts w:hint="cs"/>
                <w:rtl/>
              </w:rPr>
              <w:t>ْ</w:t>
            </w:r>
            <w:r w:rsidRPr="00725071">
              <w:rPr>
                <w:rStyle w:val="libPoemTiniChar0"/>
                <w:rtl/>
              </w:rPr>
              <w:br/>
              <w:t> </w:t>
            </w:r>
          </w:p>
        </w:tc>
      </w:tr>
      <w:tr w:rsidR="00E70B59" w:rsidTr="00E70B59">
        <w:tblPrEx>
          <w:tblLook w:val="04A0" w:firstRow="1" w:lastRow="0" w:firstColumn="1" w:lastColumn="0" w:noHBand="0" w:noVBand="1"/>
        </w:tblPrEx>
        <w:trPr>
          <w:trHeight w:val="350"/>
        </w:trPr>
        <w:tc>
          <w:tcPr>
            <w:tcW w:w="4236" w:type="dxa"/>
          </w:tcPr>
          <w:p w:rsidR="00E70B59" w:rsidRDefault="00E70B59" w:rsidP="00110F17">
            <w:pPr>
              <w:pStyle w:val="libPoem"/>
            </w:pPr>
            <w:r>
              <w:rPr>
                <w:rFonts w:hint="cs"/>
                <w:rtl/>
              </w:rPr>
              <w:t>أ</w:t>
            </w:r>
            <w:r w:rsidRPr="009618AF">
              <w:rPr>
                <w:rFonts w:hint="cs"/>
                <w:rtl/>
              </w:rPr>
              <w:t>لصنو أنت والوصي</w:t>
            </w:r>
            <w:r>
              <w:rPr>
                <w:rFonts w:hint="cs"/>
                <w:rtl/>
              </w:rPr>
              <w:t>ُّ</w:t>
            </w:r>
            <w:r w:rsidRPr="009618AF">
              <w:rPr>
                <w:rFonts w:hint="cs"/>
                <w:rtl/>
              </w:rPr>
              <w:t xml:space="preserve"> دونهم</w:t>
            </w:r>
            <w:r w:rsidRPr="00725071">
              <w:rPr>
                <w:rStyle w:val="libPoemTiniChar0"/>
                <w:rtl/>
              </w:rPr>
              <w:br/>
              <w:t> </w:t>
            </w:r>
          </w:p>
        </w:tc>
        <w:tc>
          <w:tcPr>
            <w:tcW w:w="302" w:type="dxa"/>
          </w:tcPr>
          <w:p w:rsidR="00E70B59" w:rsidRDefault="00E70B59" w:rsidP="00110F17">
            <w:pPr>
              <w:pStyle w:val="libPoem"/>
              <w:rPr>
                <w:rtl/>
              </w:rPr>
            </w:pPr>
          </w:p>
        </w:tc>
        <w:tc>
          <w:tcPr>
            <w:tcW w:w="4195" w:type="dxa"/>
          </w:tcPr>
          <w:p w:rsidR="00E70B59" w:rsidRDefault="00E70B59" w:rsidP="00110F17">
            <w:pPr>
              <w:pStyle w:val="libPoem"/>
            </w:pPr>
            <w:r w:rsidRPr="009618AF">
              <w:rPr>
                <w:rFonts w:hint="cs"/>
                <w:rtl/>
              </w:rPr>
              <w:t>ووارث</w:t>
            </w:r>
            <w:r>
              <w:rPr>
                <w:rFonts w:hint="cs"/>
                <w:rtl/>
              </w:rPr>
              <w:t>ُ</w:t>
            </w:r>
            <w:r w:rsidRPr="009618AF">
              <w:rPr>
                <w:rFonts w:hint="cs"/>
                <w:rtl/>
              </w:rPr>
              <w:t xml:space="preserve"> العلم وصاحب الرس</w:t>
            </w:r>
            <w:r>
              <w:rPr>
                <w:rFonts w:hint="cs"/>
                <w:rtl/>
              </w:rPr>
              <w:t>ُ</w:t>
            </w:r>
            <w:r w:rsidRPr="009618AF">
              <w:rPr>
                <w:rFonts w:hint="cs"/>
                <w:rtl/>
              </w:rPr>
              <w:t>ل</w:t>
            </w:r>
            <w:r>
              <w:rPr>
                <w:rFonts w:hint="cs"/>
                <w:rtl/>
              </w:rPr>
              <w:t>ْ</w:t>
            </w:r>
            <w:r w:rsidRPr="00725071">
              <w:rPr>
                <w:rStyle w:val="libPoemTiniChar0"/>
                <w:rtl/>
              </w:rPr>
              <w:br/>
              <w:t> </w:t>
            </w:r>
          </w:p>
        </w:tc>
      </w:tr>
      <w:tr w:rsidR="00E70B59" w:rsidTr="00E70B59">
        <w:tblPrEx>
          <w:tblLook w:val="04A0" w:firstRow="1" w:lastRow="0" w:firstColumn="1" w:lastColumn="0" w:noHBand="0" w:noVBand="1"/>
        </w:tblPrEx>
        <w:trPr>
          <w:trHeight w:val="350"/>
        </w:trPr>
        <w:tc>
          <w:tcPr>
            <w:tcW w:w="4236" w:type="dxa"/>
          </w:tcPr>
          <w:p w:rsidR="00E70B59" w:rsidRDefault="00E70B59" w:rsidP="00110F17">
            <w:pPr>
              <w:pStyle w:val="libPoem"/>
            </w:pPr>
            <w:r w:rsidRPr="009618AF">
              <w:rPr>
                <w:rFonts w:hint="cs"/>
                <w:rtl/>
              </w:rPr>
              <w:t>وآ</w:t>
            </w:r>
            <w:r>
              <w:rPr>
                <w:rFonts w:hint="cs"/>
                <w:rtl/>
              </w:rPr>
              <w:t>كلُ</w:t>
            </w:r>
            <w:r w:rsidRPr="009618AF">
              <w:rPr>
                <w:rFonts w:hint="cs"/>
                <w:rtl/>
              </w:rPr>
              <w:t xml:space="preserve"> الطائر و</w:t>
            </w:r>
            <w:r>
              <w:rPr>
                <w:rFonts w:hint="cs"/>
                <w:rtl/>
              </w:rPr>
              <w:t xml:space="preserve"> </w:t>
            </w:r>
            <w:r w:rsidRPr="009618AF">
              <w:rPr>
                <w:rFonts w:hint="cs"/>
                <w:rtl/>
              </w:rPr>
              <w:t>الطارد</w:t>
            </w:r>
            <w:r>
              <w:rPr>
                <w:rFonts w:hint="cs"/>
                <w:rtl/>
              </w:rPr>
              <w:t>ُ</w:t>
            </w:r>
            <w:r w:rsidRPr="009618AF">
              <w:rPr>
                <w:rFonts w:hint="cs"/>
                <w:rtl/>
              </w:rPr>
              <w:t xml:space="preserve"> ل</w:t>
            </w:r>
            <w:r>
              <w:rPr>
                <w:rFonts w:hint="cs"/>
                <w:rtl/>
              </w:rPr>
              <w:t>ِ</w:t>
            </w:r>
            <w:r w:rsidRPr="009618AF">
              <w:rPr>
                <w:rFonts w:hint="cs"/>
                <w:rtl/>
              </w:rPr>
              <w:t>لص</w:t>
            </w:r>
            <w:r>
              <w:rPr>
                <w:rFonts w:hint="cs"/>
                <w:rtl/>
              </w:rPr>
              <w:t>ِّـ</w:t>
            </w:r>
            <w:r w:rsidRPr="00725071">
              <w:rPr>
                <w:rStyle w:val="libPoemTiniChar0"/>
                <w:rtl/>
              </w:rPr>
              <w:br/>
              <w:t> </w:t>
            </w:r>
          </w:p>
        </w:tc>
        <w:tc>
          <w:tcPr>
            <w:tcW w:w="302" w:type="dxa"/>
          </w:tcPr>
          <w:p w:rsidR="00E70B59" w:rsidRDefault="00E70B59" w:rsidP="00110F17">
            <w:pPr>
              <w:pStyle w:val="libPoem"/>
              <w:rPr>
                <w:rtl/>
              </w:rPr>
            </w:pPr>
          </w:p>
        </w:tc>
        <w:tc>
          <w:tcPr>
            <w:tcW w:w="4195" w:type="dxa"/>
          </w:tcPr>
          <w:p w:rsidR="00E70B59" w:rsidRDefault="00E70B59" w:rsidP="00110F17">
            <w:pPr>
              <w:pStyle w:val="libPoem"/>
            </w:pPr>
            <w:r>
              <w:rPr>
                <w:rFonts w:hint="cs"/>
                <w:rtl/>
              </w:rPr>
              <w:t>ـ</w:t>
            </w:r>
            <w:r w:rsidRPr="009618AF">
              <w:rPr>
                <w:rFonts w:hint="cs"/>
                <w:rtl/>
              </w:rPr>
              <w:t xml:space="preserve">ل ومن </w:t>
            </w:r>
            <w:r>
              <w:rPr>
                <w:rFonts w:hint="cs"/>
                <w:rtl/>
              </w:rPr>
              <w:t>كلّ</w:t>
            </w:r>
            <w:r w:rsidRPr="009618AF">
              <w:rPr>
                <w:rFonts w:hint="cs"/>
                <w:rtl/>
              </w:rPr>
              <w:t>مه قبلك ص</w:t>
            </w:r>
            <w:r>
              <w:rPr>
                <w:rFonts w:hint="cs"/>
                <w:rtl/>
              </w:rPr>
              <w:t>ِ</w:t>
            </w:r>
            <w:r w:rsidRPr="009618AF">
              <w:rPr>
                <w:rFonts w:hint="cs"/>
                <w:rtl/>
              </w:rPr>
              <w:t>ل</w:t>
            </w:r>
            <w:r>
              <w:rPr>
                <w:rFonts w:hint="cs"/>
                <w:rtl/>
              </w:rPr>
              <w:t>ْ</w:t>
            </w:r>
            <w:r w:rsidRPr="009618AF">
              <w:rPr>
                <w:rFonts w:hint="cs"/>
                <w:rtl/>
              </w:rPr>
              <w:t xml:space="preserve"> ؟! </w:t>
            </w:r>
            <w:r w:rsidRPr="00583C0E">
              <w:rPr>
                <w:rStyle w:val="libFootnotenumChar"/>
                <w:rFonts w:hint="cs"/>
                <w:rtl/>
              </w:rPr>
              <w:t>(3)</w:t>
            </w:r>
            <w:r w:rsidRPr="00725071">
              <w:rPr>
                <w:rStyle w:val="libPoemTiniChar0"/>
                <w:rtl/>
              </w:rPr>
              <w:br/>
              <w:t> </w:t>
            </w:r>
          </w:p>
        </w:tc>
      </w:tr>
      <w:tr w:rsidR="00E70B59" w:rsidTr="00E70B59">
        <w:tblPrEx>
          <w:tblLook w:val="04A0" w:firstRow="1" w:lastRow="0" w:firstColumn="1" w:lastColumn="0" w:noHBand="0" w:noVBand="1"/>
        </w:tblPrEx>
        <w:trPr>
          <w:trHeight w:val="350"/>
        </w:trPr>
        <w:tc>
          <w:tcPr>
            <w:tcW w:w="4236" w:type="dxa"/>
          </w:tcPr>
          <w:p w:rsidR="00E70B59" w:rsidRDefault="00E70B59" w:rsidP="00110F17">
            <w:pPr>
              <w:pStyle w:val="libPoem"/>
            </w:pPr>
            <w:r w:rsidRPr="009618AF">
              <w:rPr>
                <w:rFonts w:hint="cs"/>
                <w:rtl/>
              </w:rPr>
              <w:t>وخاصف</w:t>
            </w:r>
            <w:r>
              <w:rPr>
                <w:rFonts w:hint="cs"/>
                <w:rtl/>
              </w:rPr>
              <w:t>ُ</w:t>
            </w:r>
            <w:r w:rsidRPr="009618AF">
              <w:rPr>
                <w:rFonts w:hint="cs"/>
                <w:rtl/>
              </w:rPr>
              <w:t xml:space="preserve"> النعل وذو الخاتم وال</w:t>
            </w:r>
            <w:r>
              <w:rPr>
                <w:rFonts w:hint="cs"/>
                <w:rtl/>
              </w:rPr>
              <w:t>ـ</w:t>
            </w:r>
            <w:r w:rsidRPr="00725071">
              <w:rPr>
                <w:rStyle w:val="libPoemTiniChar0"/>
                <w:rtl/>
              </w:rPr>
              <w:br/>
              <w:t> </w:t>
            </w:r>
          </w:p>
        </w:tc>
        <w:tc>
          <w:tcPr>
            <w:tcW w:w="302" w:type="dxa"/>
          </w:tcPr>
          <w:p w:rsidR="00E70B59" w:rsidRDefault="00E70B59" w:rsidP="00110F17">
            <w:pPr>
              <w:pStyle w:val="libPoem"/>
              <w:rPr>
                <w:rtl/>
              </w:rPr>
            </w:pPr>
          </w:p>
        </w:tc>
        <w:tc>
          <w:tcPr>
            <w:tcW w:w="4195" w:type="dxa"/>
          </w:tcPr>
          <w:p w:rsidR="00E70B59" w:rsidRDefault="00E70B59" w:rsidP="00110F17">
            <w:pPr>
              <w:pStyle w:val="libPoem"/>
            </w:pPr>
            <w:r>
              <w:rPr>
                <w:rFonts w:hint="cs"/>
                <w:rtl/>
              </w:rPr>
              <w:t>ـ</w:t>
            </w:r>
            <w:r w:rsidRPr="009618AF">
              <w:rPr>
                <w:rFonts w:hint="cs"/>
                <w:rtl/>
              </w:rPr>
              <w:t>منهل في يوم القليب والمع</w:t>
            </w:r>
            <w:r>
              <w:rPr>
                <w:rFonts w:hint="cs"/>
                <w:rtl/>
              </w:rPr>
              <w:t>ِ</w:t>
            </w:r>
            <w:r w:rsidRPr="009618AF">
              <w:rPr>
                <w:rFonts w:hint="cs"/>
                <w:rtl/>
              </w:rPr>
              <w:t>ل</w:t>
            </w:r>
            <w:r>
              <w:rPr>
                <w:rFonts w:hint="cs"/>
                <w:rtl/>
              </w:rPr>
              <w:t>ْ</w:t>
            </w:r>
            <w:r w:rsidRPr="00725071">
              <w:rPr>
                <w:rStyle w:val="libPoemTiniChar0"/>
                <w:rtl/>
              </w:rPr>
              <w:br/>
              <w:t> </w:t>
            </w:r>
          </w:p>
        </w:tc>
      </w:tr>
      <w:tr w:rsidR="00E70B59" w:rsidTr="00E70B59">
        <w:tblPrEx>
          <w:tblLook w:val="04A0" w:firstRow="1" w:lastRow="0" w:firstColumn="1" w:lastColumn="0" w:noHBand="0" w:noVBand="1"/>
        </w:tblPrEx>
        <w:trPr>
          <w:trHeight w:val="350"/>
        </w:trPr>
        <w:tc>
          <w:tcPr>
            <w:tcW w:w="4236" w:type="dxa"/>
          </w:tcPr>
          <w:p w:rsidR="00E70B59" w:rsidRDefault="00E70B59" w:rsidP="00110F17">
            <w:pPr>
              <w:pStyle w:val="libPoem"/>
            </w:pPr>
            <w:r w:rsidRPr="009618AF">
              <w:rPr>
                <w:rFonts w:hint="cs"/>
                <w:rtl/>
              </w:rPr>
              <w:t>وفاصل القضي</w:t>
            </w:r>
            <w:r>
              <w:rPr>
                <w:rFonts w:hint="cs"/>
                <w:rtl/>
              </w:rPr>
              <w:t>َّ</w:t>
            </w:r>
            <w:r w:rsidRPr="009618AF">
              <w:rPr>
                <w:rFonts w:hint="cs"/>
                <w:rtl/>
              </w:rPr>
              <w:t>ة العسراء في</w:t>
            </w:r>
            <w:r w:rsidRPr="00725071">
              <w:rPr>
                <w:rStyle w:val="libPoemTiniChar0"/>
                <w:rtl/>
              </w:rPr>
              <w:br/>
              <w:t> </w:t>
            </w:r>
          </w:p>
        </w:tc>
        <w:tc>
          <w:tcPr>
            <w:tcW w:w="302" w:type="dxa"/>
          </w:tcPr>
          <w:p w:rsidR="00E70B59" w:rsidRDefault="00E70B59" w:rsidP="00110F17">
            <w:pPr>
              <w:pStyle w:val="libPoem"/>
              <w:rPr>
                <w:rtl/>
              </w:rPr>
            </w:pPr>
          </w:p>
        </w:tc>
        <w:tc>
          <w:tcPr>
            <w:tcW w:w="4195" w:type="dxa"/>
          </w:tcPr>
          <w:p w:rsidR="00E70B59" w:rsidRDefault="00E70B59" w:rsidP="00110F17">
            <w:pPr>
              <w:pStyle w:val="libPoem"/>
            </w:pPr>
            <w:r w:rsidRPr="009618AF">
              <w:rPr>
                <w:rFonts w:hint="cs"/>
                <w:rtl/>
              </w:rPr>
              <w:t>يوم الحنين وهو ح</w:t>
            </w:r>
            <w:r>
              <w:rPr>
                <w:rFonts w:hint="cs"/>
                <w:rtl/>
              </w:rPr>
              <w:t>ُ</w:t>
            </w:r>
            <w:r w:rsidRPr="009618AF">
              <w:rPr>
                <w:rFonts w:hint="cs"/>
                <w:rtl/>
              </w:rPr>
              <w:t>كم</w:t>
            </w:r>
            <w:r>
              <w:rPr>
                <w:rFonts w:hint="cs"/>
                <w:rtl/>
              </w:rPr>
              <w:t>ٌ</w:t>
            </w:r>
            <w:r w:rsidRPr="009618AF">
              <w:rPr>
                <w:rFonts w:hint="cs"/>
                <w:rtl/>
              </w:rPr>
              <w:t xml:space="preserve"> ما فصل</w:t>
            </w:r>
            <w:r>
              <w:rPr>
                <w:rFonts w:hint="cs"/>
                <w:rtl/>
              </w:rPr>
              <w:t>ْ</w:t>
            </w:r>
            <w:r w:rsidRPr="00725071">
              <w:rPr>
                <w:rStyle w:val="libPoemTiniChar0"/>
                <w:rtl/>
              </w:rPr>
              <w:br/>
              <w:t> </w:t>
            </w:r>
          </w:p>
        </w:tc>
      </w:tr>
      <w:tr w:rsidR="00E70B59" w:rsidTr="00E70B59">
        <w:tblPrEx>
          <w:tblLook w:val="04A0" w:firstRow="1" w:lastRow="0" w:firstColumn="1" w:lastColumn="0" w:noHBand="0" w:noVBand="1"/>
        </w:tblPrEx>
        <w:trPr>
          <w:trHeight w:val="350"/>
        </w:trPr>
        <w:tc>
          <w:tcPr>
            <w:tcW w:w="4236" w:type="dxa"/>
          </w:tcPr>
          <w:p w:rsidR="00E70B59" w:rsidRDefault="00F060E3" w:rsidP="00110F17">
            <w:pPr>
              <w:pStyle w:val="libPoem"/>
            </w:pPr>
            <w:r w:rsidRPr="009618AF">
              <w:rPr>
                <w:rFonts w:hint="cs"/>
                <w:rtl/>
              </w:rPr>
              <w:t>ورجعة</w:t>
            </w:r>
            <w:r>
              <w:rPr>
                <w:rFonts w:hint="cs"/>
                <w:rtl/>
              </w:rPr>
              <w:t>ٌ</w:t>
            </w:r>
            <w:r w:rsidRPr="009618AF">
              <w:rPr>
                <w:rFonts w:hint="cs"/>
                <w:rtl/>
              </w:rPr>
              <w:t xml:space="preserve"> الش</w:t>
            </w:r>
            <w:r>
              <w:rPr>
                <w:rFonts w:hint="cs"/>
                <w:rtl/>
              </w:rPr>
              <w:t>َّ</w:t>
            </w:r>
            <w:r w:rsidRPr="009618AF">
              <w:rPr>
                <w:rFonts w:hint="cs"/>
                <w:rtl/>
              </w:rPr>
              <w:t>مس عليك نبأ</w:t>
            </w:r>
            <w:r>
              <w:rPr>
                <w:rFonts w:hint="cs"/>
                <w:rtl/>
              </w:rPr>
              <w:t>ٌ</w:t>
            </w:r>
            <w:r w:rsidR="00E70B59" w:rsidRPr="00725071">
              <w:rPr>
                <w:rStyle w:val="libPoemTiniChar0"/>
                <w:rtl/>
              </w:rPr>
              <w:br/>
              <w:t> </w:t>
            </w:r>
          </w:p>
        </w:tc>
        <w:tc>
          <w:tcPr>
            <w:tcW w:w="302" w:type="dxa"/>
          </w:tcPr>
          <w:p w:rsidR="00E70B59" w:rsidRDefault="00E70B59" w:rsidP="00110F17">
            <w:pPr>
              <w:pStyle w:val="libPoem"/>
              <w:rPr>
                <w:rtl/>
              </w:rPr>
            </w:pPr>
          </w:p>
        </w:tc>
        <w:tc>
          <w:tcPr>
            <w:tcW w:w="4195" w:type="dxa"/>
          </w:tcPr>
          <w:p w:rsidR="00E70B59" w:rsidRDefault="00F060E3" w:rsidP="00403B03">
            <w:pPr>
              <w:pStyle w:val="libPoem"/>
            </w:pPr>
            <w:r w:rsidRPr="009618AF">
              <w:rPr>
                <w:rFonts w:hint="cs"/>
                <w:rtl/>
              </w:rPr>
              <w:t>تشع</w:t>
            </w:r>
            <w:r>
              <w:rPr>
                <w:rFonts w:hint="cs"/>
                <w:rtl/>
              </w:rPr>
              <w:t>َّ</w:t>
            </w:r>
            <w:r w:rsidRPr="009618AF">
              <w:rPr>
                <w:rFonts w:hint="cs"/>
                <w:rtl/>
              </w:rPr>
              <w:t>ب الألبات فيه وتض</w:t>
            </w:r>
            <w:r>
              <w:rPr>
                <w:rFonts w:hint="cs"/>
                <w:rtl/>
              </w:rPr>
              <w:t>ِ</w:t>
            </w:r>
            <w:r w:rsidRPr="009618AF">
              <w:rPr>
                <w:rFonts w:hint="cs"/>
                <w:rtl/>
              </w:rPr>
              <w:t>ل</w:t>
            </w:r>
            <w:r>
              <w:rPr>
                <w:rFonts w:hint="cs"/>
                <w:rtl/>
              </w:rPr>
              <w:t>ّ</w:t>
            </w:r>
            <w:r w:rsidR="00E70B59" w:rsidRPr="00725071">
              <w:rPr>
                <w:rStyle w:val="libPoemTiniChar0"/>
                <w:rtl/>
              </w:rPr>
              <w:br/>
              <w:t> </w:t>
            </w:r>
          </w:p>
        </w:tc>
      </w:tr>
      <w:tr w:rsidR="00E70B59" w:rsidTr="00E70B59">
        <w:tblPrEx>
          <w:tblLook w:val="04A0" w:firstRow="1" w:lastRow="0" w:firstColumn="1" w:lastColumn="0" w:noHBand="0" w:noVBand="1"/>
        </w:tblPrEx>
        <w:trPr>
          <w:trHeight w:val="350"/>
        </w:trPr>
        <w:tc>
          <w:tcPr>
            <w:tcW w:w="4236" w:type="dxa"/>
          </w:tcPr>
          <w:p w:rsidR="00E70B59" w:rsidRDefault="00F060E3" w:rsidP="00110F17">
            <w:pPr>
              <w:pStyle w:val="libPoem"/>
            </w:pPr>
            <w:r w:rsidRPr="009618AF">
              <w:rPr>
                <w:rFonts w:hint="cs"/>
                <w:rtl/>
              </w:rPr>
              <w:t>فما ألوم حاسدا</w:t>
            </w:r>
            <w:r>
              <w:rPr>
                <w:rFonts w:hint="cs"/>
                <w:rtl/>
              </w:rPr>
              <w:t>ً</w:t>
            </w:r>
            <w:r w:rsidRPr="009618AF">
              <w:rPr>
                <w:rFonts w:hint="cs"/>
                <w:rtl/>
              </w:rPr>
              <w:t xml:space="preserve"> عنك انزوى</w:t>
            </w:r>
            <w:r w:rsidR="00E70B59" w:rsidRPr="00725071">
              <w:rPr>
                <w:rStyle w:val="libPoemTiniChar0"/>
                <w:rtl/>
              </w:rPr>
              <w:br/>
              <w:t> </w:t>
            </w:r>
          </w:p>
        </w:tc>
        <w:tc>
          <w:tcPr>
            <w:tcW w:w="302" w:type="dxa"/>
          </w:tcPr>
          <w:p w:rsidR="00E70B59" w:rsidRDefault="00E70B59" w:rsidP="00110F17">
            <w:pPr>
              <w:pStyle w:val="libPoem"/>
              <w:rPr>
                <w:rtl/>
              </w:rPr>
            </w:pPr>
          </w:p>
        </w:tc>
        <w:tc>
          <w:tcPr>
            <w:tcW w:w="4195" w:type="dxa"/>
          </w:tcPr>
          <w:p w:rsidR="00E70B59" w:rsidRDefault="00F060E3" w:rsidP="00110F17">
            <w:pPr>
              <w:pStyle w:val="libPoem"/>
            </w:pPr>
            <w:r w:rsidRPr="009618AF">
              <w:rPr>
                <w:rFonts w:hint="cs"/>
                <w:rtl/>
              </w:rPr>
              <w:t>غيظا</w:t>
            </w:r>
            <w:r>
              <w:rPr>
                <w:rFonts w:hint="cs"/>
                <w:rtl/>
              </w:rPr>
              <w:t>ً</w:t>
            </w:r>
            <w:r w:rsidRPr="009618AF">
              <w:rPr>
                <w:rFonts w:hint="cs"/>
                <w:rtl/>
              </w:rPr>
              <w:t xml:space="preserve"> ولا ذا قد</w:t>
            </w:r>
            <w:r>
              <w:rPr>
                <w:rFonts w:hint="cs"/>
                <w:rtl/>
              </w:rPr>
              <w:t>َ</w:t>
            </w:r>
            <w:r w:rsidRPr="009618AF">
              <w:rPr>
                <w:rFonts w:hint="cs"/>
                <w:rtl/>
              </w:rPr>
              <w:t>م</w:t>
            </w:r>
            <w:r>
              <w:rPr>
                <w:rFonts w:hint="cs"/>
                <w:rtl/>
              </w:rPr>
              <w:t>ٍ</w:t>
            </w:r>
            <w:r w:rsidRPr="009618AF">
              <w:rPr>
                <w:rFonts w:hint="cs"/>
                <w:rtl/>
              </w:rPr>
              <w:t xml:space="preserve"> فيك تزل</w:t>
            </w:r>
            <w:r>
              <w:rPr>
                <w:rFonts w:hint="cs"/>
                <w:rtl/>
              </w:rPr>
              <w:t>ْ</w:t>
            </w:r>
            <w:r w:rsidR="00E70B59" w:rsidRPr="00725071">
              <w:rPr>
                <w:rStyle w:val="libPoemTiniChar0"/>
                <w:rtl/>
              </w:rPr>
              <w:br/>
              <w:t> </w:t>
            </w:r>
          </w:p>
        </w:tc>
      </w:tr>
    </w:tbl>
    <w:p w:rsidR="00666704" w:rsidRPr="009618AF"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المصاع. التجمح.</w:t>
      </w:r>
    </w:p>
    <w:p w:rsidR="00FB201C" w:rsidRDefault="00666704" w:rsidP="00F67EBD">
      <w:pPr>
        <w:pStyle w:val="libFootnote0"/>
        <w:rPr>
          <w:rtl/>
        </w:rPr>
      </w:pPr>
      <w:r w:rsidRPr="008A0D7A">
        <w:rPr>
          <w:rFonts w:hint="cs"/>
          <w:rtl/>
        </w:rPr>
        <w:t xml:space="preserve">2 </w:t>
      </w:r>
      <w:r w:rsidR="0013021F">
        <w:rPr>
          <w:rFonts w:hint="cs"/>
          <w:rtl/>
        </w:rPr>
        <w:t>-</w:t>
      </w:r>
      <w:r w:rsidRPr="008A0D7A">
        <w:rPr>
          <w:rFonts w:hint="cs"/>
          <w:rtl/>
        </w:rPr>
        <w:t xml:space="preserve"> العامل</w:t>
      </w:r>
      <w:r w:rsidR="00E66EDC">
        <w:rPr>
          <w:rFonts w:hint="cs"/>
          <w:rtl/>
        </w:rPr>
        <w:t>:</w:t>
      </w:r>
      <w:r w:rsidRPr="008A0D7A">
        <w:rPr>
          <w:rFonts w:hint="cs"/>
          <w:rtl/>
        </w:rPr>
        <w:t>صدر الرمح وهو ما يلي السنان.</w:t>
      </w:r>
    </w:p>
    <w:p w:rsidR="00FB201C" w:rsidRDefault="00666704" w:rsidP="00F060E3">
      <w:pPr>
        <w:pStyle w:val="libFootnote0"/>
        <w:rPr>
          <w:rtl/>
        </w:rPr>
      </w:pPr>
      <w:r w:rsidRPr="008A0D7A">
        <w:rPr>
          <w:rFonts w:hint="cs"/>
          <w:rtl/>
        </w:rPr>
        <w:t xml:space="preserve">3 </w:t>
      </w:r>
      <w:r w:rsidR="0013021F">
        <w:rPr>
          <w:rFonts w:hint="cs"/>
          <w:rtl/>
        </w:rPr>
        <w:t>-</w:t>
      </w:r>
      <w:r w:rsidRPr="008A0D7A">
        <w:rPr>
          <w:rFonts w:hint="cs"/>
          <w:rtl/>
        </w:rPr>
        <w:t xml:space="preserve"> </w:t>
      </w:r>
      <w:r w:rsidR="00F060E3">
        <w:rPr>
          <w:rFonts w:hint="cs"/>
          <w:rtl/>
        </w:rPr>
        <w:t>أ</w:t>
      </w:r>
      <w:r w:rsidRPr="008A0D7A">
        <w:rPr>
          <w:rFonts w:hint="cs"/>
          <w:rtl/>
        </w:rPr>
        <w:t>لصل</w:t>
      </w:r>
      <w:r w:rsidR="00E66EDC">
        <w:rPr>
          <w:rFonts w:hint="cs"/>
          <w:rtl/>
        </w:rPr>
        <w:t>:</w:t>
      </w:r>
      <w:r w:rsidR="00F060E3">
        <w:rPr>
          <w:rFonts w:hint="cs"/>
          <w:rtl/>
        </w:rPr>
        <w:t xml:space="preserve"> أ</w:t>
      </w:r>
      <w:r w:rsidRPr="008A0D7A">
        <w:rPr>
          <w:rFonts w:hint="cs"/>
          <w:rtl/>
        </w:rPr>
        <w:t>لثعبان.</w:t>
      </w:r>
    </w:p>
    <w:p w:rsidR="00F67EBD" w:rsidRDefault="00F67EBD" w:rsidP="009618AF">
      <w:pPr>
        <w:pStyle w:val="libNormal"/>
      </w:pPr>
      <w:r>
        <w:rPr>
          <w:rtl/>
        </w:rPr>
        <w:br w:type="page"/>
      </w:r>
    </w:p>
    <w:tbl>
      <w:tblPr>
        <w:tblStyle w:val="TableGrid"/>
        <w:bidiVisual/>
        <w:tblW w:w="4565" w:type="pct"/>
        <w:tblInd w:w="379" w:type="dxa"/>
        <w:tblLook w:val="01E0" w:firstRow="1" w:lastRow="1" w:firstColumn="1" w:lastColumn="1" w:noHBand="0" w:noVBand="0"/>
      </w:tblPr>
      <w:tblGrid>
        <w:gridCol w:w="4444"/>
        <w:gridCol w:w="317"/>
        <w:gridCol w:w="4397"/>
      </w:tblGrid>
      <w:tr w:rsidR="00110F17" w:rsidTr="003933E1">
        <w:trPr>
          <w:trHeight w:val="350"/>
        </w:trPr>
        <w:tc>
          <w:tcPr>
            <w:tcW w:w="4241" w:type="dxa"/>
            <w:shd w:val="clear" w:color="auto" w:fill="auto"/>
          </w:tcPr>
          <w:p w:rsidR="00110F17" w:rsidRDefault="00110F17" w:rsidP="00110F17">
            <w:pPr>
              <w:pStyle w:val="libPoem"/>
            </w:pPr>
            <w:r w:rsidRPr="009618AF">
              <w:rPr>
                <w:rFonts w:hint="cs"/>
                <w:rtl/>
              </w:rPr>
              <w:lastRenderedPageBreak/>
              <w:t>يا صاحب</w:t>
            </w:r>
            <w:r>
              <w:rPr>
                <w:rFonts w:hint="cs"/>
                <w:rtl/>
              </w:rPr>
              <w:t>َ</w:t>
            </w:r>
            <w:r w:rsidRPr="009618AF">
              <w:rPr>
                <w:rFonts w:hint="cs"/>
                <w:rtl/>
              </w:rPr>
              <w:t xml:space="preserve"> الحوض غدا</w:t>
            </w:r>
            <w:r>
              <w:rPr>
                <w:rFonts w:hint="cs"/>
                <w:rtl/>
              </w:rPr>
              <w:t>ً</w:t>
            </w:r>
            <w:r w:rsidRPr="009618AF">
              <w:rPr>
                <w:rFonts w:hint="cs"/>
                <w:rtl/>
              </w:rPr>
              <w:t xml:space="preserve"> لاح</w:t>
            </w:r>
            <w:r>
              <w:rPr>
                <w:rFonts w:hint="cs"/>
                <w:rtl/>
              </w:rPr>
              <w:t>ُ</w:t>
            </w:r>
            <w:r w:rsidRPr="009618AF">
              <w:rPr>
                <w:rFonts w:hint="cs"/>
                <w:rtl/>
              </w:rPr>
              <w:t>ل</w:t>
            </w:r>
            <w:r>
              <w:rPr>
                <w:rFonts w:hint="cs"/>
                <w:rtl/>
              </w:rPr>
              <w:t>ّ</w:t>
            </w:r>
            <w:r w:rsidRPr="009618AF">
              <w:rPr>
                <w:rFonts w:hint="cs"/>
                <w:rtl/>
              </w:rPr>
              <w:t xml:space="preserve">ئت </w:t>
            </w:r>
            <w:r w:rsidRPr="00583C0E">
              <w:rPr>
                <w:rStyle w:val="libFootnotenumChar"/>
                <w:rFonts w:hint="cs"/>
                <w:rtl/>
              </w:rPr>
              <w:t>(1)</w:t>
            </w:r>
            <w:r w:rsidRPr="00725071">
              <w:rPr>
                <w:rStyle w:val="libPoemTiniChar0"/>
                <w:rtl/>
              </w:rPr>
              <w:br/>
              <w:t> </w:t>
            </w:r>
          </w:p>
        </w:tc>
        <w:tc>
          <w:tcPr>
            <w:tcW w:w="302" w:type="dxa"/>
            <w:shd w:val="clear" w:color="auto" w:fill="auto"/>
          </w:tcPr>
          <w:p w:rsidR="00110F17" w:rsidRDefault="00110F17" w:rsidP="00110F17">
            <w:pPr>
              <w:pStyle w:val="libPoem"/>
              <w:rPr>
                <w:rtl/>
              </w:rPr>
            </w:pPr>
          </w:p>
        </w:tc>
        <w:tc>
          <w:tcPr>
            <w:tcW w:w="4195" w:type="dxa"/>
            <w:shd w:val="clear" w:color="auto" w:fill="auto"/>
          </w:tcPr>
          <w:p w:rsidR="00110F17" w:rsidRDefault="00110F17" w:rsidP="00110F17">
            <w:pPr>
              <w:pStyle w:val="libPoem"/>
            </w:pPr>
            <w:r w:rsidRPr="009618AF">
              <w:rPr>
                <w:rFonts w:hint="cs"/>
                <w:rtl/>
              </w:rPr>
              <w:t>نفس</w:t>
            </w:r>
            <w:r>
              <w:rPr>
                <w:rFonts w:hint="cs"/>
                <w:rtl/>
              </w:rPr>
              <w:t>ٌ</w:t>
            </w:r>
            <w:r w:rsidRPr="009618AF">
              <w:rPr>
                <w:rFonts w:hint="cs"/>
                <w:rtl/>
              </w:rPr>
              <w:t xml:space="preserve"> تواليك عن الع</w:t>
            </w:r>
            <w:r>
              <w:rPr>
                <w:rFonts w:hint="cs"/>
                <w:rtl/>
              </w:rPr>
              <w:t>َ</w:t>
            </w:r>
            <w:r w:rsidRPr="009618AF">
              <w:rPr>
                <w:rFonts w:hint="cs"/>
                <w:rtl/>
              </w:rPr>
              <w:t>ذب النهل</w:t>
            </w:r>
            <w:r>
              <w:rPr>
                <w:rFonts w:hint="cs"/>
                <w:rtl/>
              </w:rPr>
              <w:t>ْ</w:t>
            </w:r>
            <w:r w:rsidRPr="00725071">
              <w:rPr>
                <w:rStyle w:val="libPoemTiniChar0"/>
                <w:rtl/>
              </w:rPr>
              <w:br/>
              <w:t> </w:t>
            </w:r>
          </w:p>
        </w:tc>
      </w:tr>
      <w:tr w:rsidR="00110F17" w:rsidTr="003933E1">
        <w:trPr>
          <w:trHeight w:val="350"/>
        </w:trPr>
        <w:tc>
          <w:tcPr>
            <w:tcW w:w="4241" w:type="dxa"/>
          </w:tcPr>
          <w:p w:rsidR="00110F17" w:rsidRDefault="00110F17" w:rsidP="00110F17">
            <w:pPr>
              <w:pStyle w:val="libPoem"/>
            </w:pPr>
            <w:r w:rsidRPr="009618AF">
              <w:rPr>
                <w:rFonts w:hint="cs"/>
                <w:rtl/>
              </w:rPr>
              <w:t>ولا تسل</w:t>
            </w:r>
            <w:r>
              <w:rPr>
                <w:rFonts w:hint="cs"/>
                <w:rtl/>
              </w:rPr>
              <w:t>ّ</w:t>
            </w:r>
            <w:r w:rsidRPr="009618AF">
              <w:rPr>
                <w:rFonts w:hint="cs"/>
                <w:rtl/>
              </w:rPr>
              <w:t>ط قبضة النار على</w:t>
            </w:r>
            <w:r w:rsidRPr="00725071">
              <w:rPr>
                <w:rStyle w:val="libPoemTiniChar0"/>
                <w:rtl/>
              </w:rPr>
              <w:br/>
              <w:t> </w:t>
            </w:r>
          </w:p>
        </w:tc>
        <w:tc>
          <w:tcPr>
            <w:tcW w:w="302" w:type="dxa"/>
          </w:tcPr>
          <w:p w:rsidR="00110F17" w:rsidRDefault="00110F17" w:rsidP="00110F17">
            <w:pPr>
              <w:pStyle w:val="libPoem"/>
              <w:rPr>
                <w:rtl/>
              </w:rPr>
            </w:pPr>
          </w:p>
        </w:tc>
        <w:tc>
          <w:tcPr>
            <w:tcW w:w="4195" w:type="dxa"/>
          </w:tcPr>
          <w:p w:rsidR="00110F17" w:rsidRDefault="00110F17" w:rsidP="00110F17">
            <w:pPr>
              <w:pStyle w:val="libPoem"/>
            </w:pPr>
            <w:r w:rsidRPr="009618AF">
              <w:rPr>
                <w:rFonts w:hint="cs"/>
                <w:rtl/>
              </w:rPr>
              <w:t>ع</w:t>
            </w:r>
            <w:r>
              <w:rPr>
                <w:rFonts w:hint="cs"/>
                <w:rtl/>
              </w:rPr>
              <w:t>ُ</w:t>
            </w:r>
            <w:r w:rsidRPr="009618AF">
              <w:rPr>
                <w:rFonts w:hint="cs"/>
                <w:rtl/>
              </w:rPr>
              <w:t>نق</w:t>
            </w:r>
            <w:r>
              <w:rPr>
                <w:rFonts w:hint="cs"/>
                <w:rtl/>
              </w:rPr>
              <w:t>ٍ</w:t>
            </w:r>
            <w:r w:rsidRPr="009618AF">
              <w:rPr>
                <w:rFonts w:hint="cs"/>
                <w:rtl/>
              </w:rPr>
              <w:t xml:space="preserve"> إليك بالوداد ينفتل</w:t>
            </w:r>
            <w:r>
              <w:rPr>
                <w:rFonts w:hint="cs"/>
                <w:rtl/>
              </w:rPr>
              <w:t>ْ</w:t>
            </w:r>
            <w:r w:rsidRPr="00725071">
              <w:rPr>
                <w:rStyle w:val="libPoemTiniChar0"/>
                <w:rtl/>
              </w:rPr>
              <w:br/>
              <w:t> </w:t>
            </w:r>
          </w:p>
        </w:tc>
      </w:tr>
      <w:tr w:rsidR="00110F17" w:rsidTr="003933E1">
        <w:trPr>
          <w:trHeight w:val="350"/>
        </w:trPr>
        <w:tc>
          <w:tcPr>
            <w:tcW w:w="4241" w:type="dxa"/>
          </w:tcPr>
          <w:p w:rsidR="00110F17" w:rsidRDefault="00110F17" w:rsidP="00110F17">
            <w:pPr>
              <w:pStyle w:val="libPoem"/>
            </w:pPr>
            <w:r w:rsidRPr="009618AF">
              <w:rPr>
                <w:rFonts w:hint="cs"/>
                <w:rtl/>
              </w:rPr>
              <w:t>عاديت</w:t>
            </w:r>
            <w:r>
              <w:rPr>
                <w:rFonts w:hint="cs"/>
                <w:rtl/>
              </w:rPr>
              <w:t>ُ</w:t>
            </w:r>
            <w:r w:rsidRPr="009618AF">
              <w:rPr>
                <w:rFonts w:hint="cs"/>
                <w:rtl/>
              </w:rPr>
              <w:t xml:space="preserve"> فيك الن</w:t>
            </w:r>
            <w:r>
              <w:rPr>
                <w:rFonts w:hint="cs"/>
                <w:rtl/>
              </w:rPr>
              <w:t>ّ</w:t>
            </w:r>
            <w:r w:rsidRPr="009618AF">
              <w:rPr>
                <w:rFonts w:hint="cs"/>
                <w:rtl/>
              </w:rPr>
              <w:t>اس</w:t>
            </w:r>
            <w:r>
              <w:rPr>
                <w:rFonts w:hint="cs"/>
                <w:rtl/>
              </w:rPr>
              <w:t>َ</w:t>
            </w:r>
            <w:r w:rsidRPr="009618AF">
              <w:rPr>
                <w:rFonts w:hint="cs"/>
                <w:rtl/>
              </w:rPr>
              <w:t xml:space="preserve"> لم أحفل بهم</w:t>
            </w:r>
            <w:r w:rsidRPr="00725071">
              <w:rPr>
                <w:rStyle w:val="libPoemTiniChar0"/>
                <w:rtl/>
              </w:rPr>
              <w:br/>
              <w:t> </w:t>
            </w:r>
          </w:p>
        </w:tc>
        <w:tc>
          <w:tcPr>
            <w:tcW w:w="302" w:type="dxa"/>
          </w:tcPr>
          <w:p w:rsidR="00110F17" w:rsidRDefault="00110F17" w:rsidP="00110F17">
            <w:pPr>
              <w:pStyle w:val="libPoem"/>
              <w:rPr>
                <w:rtl/>
              </w:rPr>
            </w:pPr>
          </w:p>
        </w:tc>
        <w:tc>
          <w:tcPr>
            <w:tcW w:w="4195" w:type="dxa"/>
          </w:tcPr>
          <w:p w:rsidR="00110F17" w:rsidRDefault="00110F17" w:rsidP="00110F17">
            <w:pPr>
              <w:pStyle w:val="libPoem"/>
            </w:pPr>
            <w:r>
              <w:rPr>
                <w:rFonts w:hint="cs"/>
                <w:rtl/>
              </w:rPr>
              <w:t>حتّى</w:t>
            </w:r>
            <w:r w:rsidRPr="009618AF">
              <w:rPr>
                <w:rFonts w:hint="cs"/>
                <w:rtl/>
              </w:rPr>
              <w:t xml:space="preserve"> رموني عن يد</w:t>
            </w:r>
            <w:r>
              <w:rPr>
                <w:rFonts w:hint="cs"/>
                <w:rtl/>
              </w:rPr>
              <w:t>ٍ</w:t>
            </w:r>
            <w:r w:rsidRPr="009618AF">
              <w:rPr>
                <w:rFonts w:hint="cs"/>
                <w:rtl/>
              </w:rPr>
              <w:t xml:space="preserve"> إل</w:t>
            </w:r>
            <w:r>
              <w:rPr>
                <w:rFonts w:hint="cs"/>
                <w:rtl/>
              </w:rPr>
              <w:t>ّ</w:t>
            </w:r>
            <w:r w:rsidRPr="009618AF">
              <w:rPr>
                <w:rFonts w:hint="cs"/>
                <w:rtl/>
              </w:rPr>
              <w:t>ا الأقل</w:t>
            </w:r>
            <w:r>
              <w:rPr>
                <w:rFonts w:hint="cs"/>
                <w:rtl/>
              </w:rPr>
              <w:t>ْ</w:t>
            </w:r>
            <w:r w:rsidRPr="00725071">
              <w:rPr>
                <w:rStyle w:val="libPoemTiniChar0"/>
                <w:rtl/>
              </w:rPr>
              <w:br/>
              <w:t> </w:t>
            </w:r>
          </w:p>
        </w:tc>
      </w:tr>
      <w:tr w:rsidR="00110F17" w:rsidTr="003933E1">
        <w:trPr>
          <w:trHeight w:val="350"/>
        </w:trPr>
        <w:tc>
          <w:tcPr>
            <w:tcW w:w="4241" w:type="dxa"/>
          </w:tcPr>
          <w:p w:rsidR="00110F17" w:rsidRDefault="00110F17" w:rsidP="00110F17">
            <w:pPr>
              <w:pStyle w:val="libPoem"/>
            </w:pPr>
            <w:r w:rsidRPr="009618AF">
              <w:rPr>
                <w:rFonts w:hint="cs"/>
                <w:rtl/>
              </w:rPr>
              <w:t>تفر</w:t>
            </w:r>
            <w:r>
              <w:rPr>
                <w:rFonts w:hint="cs"/>
                <w:rtl/>
              </w:rPr>
              <w:t>َّ</w:t>
            </w:r>
            <w:r w:rsidRPr="009618AF">
              <w:rPr>
                <w:rFonts w:hint="cs"/>
                <w:rtl/>
              </w:rPr>
              <w:t>غوا يعترقون غيبة</w:t>
            </w:r>
            <w:r>
              <w:rPr>
                <w:rFonts w:hint="cs"/>
                <w:rtl/>
              </w:rPr>
              <w:t>ً</w:t>
            </w:r>
            <w:r w:rsidRPr="00725071">
              <w:rPr>
                <w:rStyle w:val="libPoemTiniChar0"/>
                <w:rtl/>
              </w:rPr>
              <w:br/>
              <w:t> </w:t>
            </w:r>
          </w:p>
        </w:tc>
        <w:tc>
          <w:tcPr>
            <w:tcW w:w="302" w:type="dxa"/>
          </w:tcPr>
          <w:p w:rsidR="00110F17" w:rsidRDefault="00110F17" w:rsidP="00110F17">
            <w:pPr>
              <w:pStyle w:val="libPoem"/>
              <w:rPr>
                <w:rtl/>
              </w:rPr>
            </w:pPr>
          </w:p>
        </w:tc>
        <w:tc>
          <w:tcPr>
            <w:tcW w:w="4195" w:type="dxa"/>
          </w:tcPr>
          <w:p w:rsidR="00110F17" w:rsidRDefault="00110F17" w:rsidP="00110F17">
            <w:pPr>
              <w:pStyle w:val="libPoem"/>
            </w:pPr>
            <w:r w:rsidRPr="009618AF">
              <w:rPr>
                <w:rFonts w:hint="cs"/>
                <w:rtl/>
              </w:rPr>
              <w:t>لحمي وفي مدحك عنهم لي ش</w:t>
            </w:r>
            <w:r>
              <w:rPr>
                <w:rFonts w:hint="cs"/>
                <w:rtl/>
              </w:rPr>
              <w:t>ُ</w:t>
            </w:r>
            <w:r w:rsidRPr="009618AF">
              <w:rPr>
                <w:rFonts w:hint="cs"/>
                <w:rtl/>
              </w:rPr>
              <w:t>غل</w:t>
            </w:r>
            <w:r>
              <w:rPr>
                <w:rFonts w:hint="cs"/>
                <w:rtl/>
              </w:rPr>
              <w:t>ْ</w:t>
            </w:r>
            <w:r w:rsidRPr="00725071">
              <w:rPr>
                <w:rStyle w:val="libPoemTiniChar0"/>
                <w:rtl/>
              </w:rPr>
              <w:br/>
              <w:t> </w:t>
            </w:r>
          </w:p>
        </w:tc>
      </w:tr>
      <w:tr w:rsidR="00110F17" w:rsidTr="003933E1">
        <w:trPr>
          <w:trHeight w:val="350"/>
        </w:trPr>
        <w:tc>
          <w:tcPr>
            <w:tcW w:w="4241" w:type="dxa"/>
          </w:tcPr>
          <w:p w:rsidR="00110F17" w:rsidRDefault="00110F17" w:rsidP="00110F17">
            <w:pPr>
              <w:pStyle w:val="libPoem"/>
            </w:pPr>
            <w:r w:rsidRPr="009618AF">
              <w:rPr>
                <w:rFonts w:hint="cs"/>
                <w:rtl/>
              </w:rPr>
              <w:t>عدلت</w:t>
            </w:r>
            <w:r>
              <w:rPr>
                <w:rFonts w:hint="cs"/>
                <w:rtl/>
              </w:rPr>
              <w:t>ُ</w:t>
            </w:r>
            <w:r w:rsidRPr="009618AF">
              <w:rPr>
                <w:rFonts w:hint="cs"/>
                <w:rtl/>
              </w:rPr>
              <w:t xml:space="preserve"> أن ترضى بأن يسخط م</w:t>
            </w:r>
            <w:r>
              <w:rPr>
                <w:rFonts w:hint="cs"/>
                <w:rtl/>
              </w:rPr>
              <w:t>َ</w:t>
            </w:r>
            <w:r w:rsidRPr="009618AF">
              <w:rPr>
                <w:rFonts w:hint="cs"/>
                <w:rtl/>
              </w:rPr>
              <w:t>ن</w:t>
            </w:r>
            <w:r w:rsidRPr="00725071">
              <w:rPr>
                <w:rStyle w:val="libPoemTiniChar0"/>
                <w:rtl/>
              </w:rPr>
              <w:br/>
              <w:t> </w:t>
            </w:r>
          </w:p>
        </w:tc>
        <w:tc>
          <w:tcPr>
            <w:tcW w:w="302" w:type="dxa"/>
          </w:tcPr>
          <w:p w:rsidR="00110F17" w:rsidRDefault="00110F17" w:rsidP="00110F17">
            <w:pPr>
              <w:pStyle w:val="libPoem"/>
              <w:rPr>
                <w:rtl/>
              </w:rPr>
            </w:pPr>
          </w:p>
        </w:tc>
        <w:tc>
          <w:tcPr>
            <w:tcW w:w="4195" w:type="dxa"/>
          </w:tcPr>
          <w:p w:rsidR="00110F17" w:rsidRDefault="00110F17" w:rsidP="00110F17">
            <w:pPr>
              <w:pStyle w:val="libPoem"/>
            </w:pPr>
            <w:r w:rsidRPr="009618AF">
              <w:rPr>
                <w:rFonts w:hint="cs"/>
                <w:rtl/>
              </w:rPr>
              <w:t>ن</w:t>
            </w:r>
            <w:r>
              <w:rPr>
                <w:rFonts w:hint="cs"/>
                <w:rtl/>
              </w:rPr>
              <w:t>ُ</w:t>
            </w:r>
            <w:r w:rsidRPr="009618AF">
              <w:rPr>
                <w:rFonts w:hint="cs"/>
                <w:rtl/>
              </w:rPr>
              <w:t>قل</w:t>
            </w:r>
            <w:r>
              <w:rPr>
                <w:rFonts w:hint="cs"/>
                <w:rtl/>
              </w:rPr>
              <w:t>ّ</w:t>
            </w:r>
            <w:r w:rsidRPr="009618AF">
              <w:rPr>
                <w:rFonts w:hint="cs"/>
                <w:rtl/>
              </w:rPr>
              <w:t>ه الأرض علي</w:t>
            </w:r>
            <w:r>
              <w:rPr>
                <w:rFonts w:hint="cs"/>
                <w:rtl/>
              </w:rPr>
              <w:t>َّ</w:t>
            </w:r>
            <w:r w:rsidRPr="009618AF">
              <w:rPr>
                <w:rFonts w:hint="cs"/>
                <w:rtl/>
              </w:rPr>
              <w:t xml:space="preserve"> فاعتدل</w:t>
            </w:r>
            <w:r>
              <w:rPr>
                <w:rFonts w:hint="cs"/>
                <w:rtl/>
              </w:rPr>
              <w:t>ْ</w:t>
            </w:r>
            <w:r w:rsidRPr="00725071">
              <w:rPr>
                <w:rStyle w:val="libPoemTiniChar0"/>
                <w:rtl/>
              </w:rPr>
              <w:br/>
              <w:t> </w:t>
            </w:r>
          </w:p>
        </w:tc>
      </w:tr>
      <w:tr w:rsidR="00110F17" w:rsidTr="003933E1">
        <w:tblPrEx>
          <w:tblLook w:val="04A0" w:firstRow="1" w:lastRow="0" w:firstColumn="1" w:lastColumn="0" w:noHBand="0" w:noVBand="1"/>
        </w:tblPrEx>
        <w:trPr>
          <w:trHeight w:val="350"/>
        </w:trPr>
        <w:tc>
          <w:tcPr>
            <w:tcW w:w="4241" w:type="dxa"/>
          </w:tcPr>
          <w:p w:rsidR="00110F17" w:rsidRDefault="00110F17" w:rsidP="00110F17">
            <w:pPr>
              <w:pStyle w:val="libPoem"/>
            </w:pPr>
            <w:r w:rsidRPr="009618AF">
              <w:rPr>
                <w:rFonts w:hint="cs"/>
                <w:rtl/>
              </w:rPr>
              <w:t>ولو ي</w:t>
            </w:r>
            <w:r>
              <w:rPr>
                <w:rFonts w:hint="cs"/>
                <w:rtl/>
              </w:rPr>
              <w:t>ُ</w:t>
            </w:r>
            <w:r w:rsidRPr="009618AF">
              <w:rPr>
                <w:rFonts w:hint="cs"/>
                <w:rtl/>
              </w:rPr>
              <w:t>شق</w:t>
            </w:r>
            <w:r>
              <w:rPr>
                <w:rFonts w:hint="cs"/>
                <w:rtl/>
              </w:rPr>
              <w:t>ُّ</w:t>
            </w:r>
            <w:r w:rsidRPr="009618AF">
              <w:rPr>
                <w:rFonts w:hint="cs"/>
                <w:rtl/>
              </w:rPr>
              <w:t xml:space="preserve"> البحر </w:t>
            </w:r>
            <w:r>
              <w:rPr>
                <w:rFonts w:hint="cs"/>
                <w:rtl/>
              </w:rPr>
              <w:t>ثمَّ</w:t>
            </w:r>
            <w:r w:rsidRPr="009618AF">
              <w:rPr>
                <w:rFonts w:hint="cs"/>
                <w:rtl/>
              </w:rPr>
              <w:t xml:space="preserve"> يلتقي</w:t>
            </w:r>
            <w:r w:rsidRPr="00725071">
              <w:rPr>
                <w:rStyle w:val="libPoemTiniChar0"/>
                <w:rtl/>
              </w:rPr>
              <w:br/>
              <w:t> </w:t>
            </w:r>
          </w:p>
        </w:tc>
        <w:tc>
          <w:tcPr>
            <w:tcW w:w="302" w:type="dxa"/>
          </w:tcPr>
          <w:p w:rsidR="00110F17" w:rsidRDefault="00110F17" w:rsidP="00110F17">
            <w:pPr>
              <w:pStyle w:val="libPoem"/>
              <w:rPr>
                <w:rtl/>
              </w:rPr>
            </w:pPr>
          </w:p>
        </w:tc>
        <w:tc>
          <w:tcPr>
            <w:tcW w:w="4195" w:type="dxa"/>
          </w:tcPr>
          <w:p w:rsidR="00110F17" w:rsidRDefault="00110F17" w:rsidP="00110F17">
            <w:pPr>
              <w:pStyle w:val="libPoem"/>
            </w:pPr>
            <w:r w:rsidRPr="009618AF">
              <w:rPr>
                <w:rFonts w:hint="cs"/>
                <w:rtl/>
              </w:rPr>
              <w:t xml:space="preserve">فلقاه </w:t>
            </w:r>
            <w:r w:rsidRPr="00583C0E">
              <w:rPr>
                <w:rStyle w:val="libFootnotenumChar"/>
                <w:rFonts w:hint="cs"/>
                <w:rtl/>
              </w:rPr>
              <w:t>(2)</w:t>
            </w:r>
            <w:r w:rsidRPr="009618AF">
              <w:rPr>
                <w:rFonts w:hint="cs"/>
                <w:rtl/>
              </w:rPr>
              <w:t xml:space="preserve"> فوقي في هواك لم </w:t>
            </w:r>
            <w:r>
              <w:rPr>
                <w:rFonts w:hint="cs"/>
                <w:rtl/>
              </w:rPr>
              <w:t>اُ</w:t>
            </w:r>
            <w:r w:rsidRPr="009618AF">
              <w:rPr>
                <w:rFonts w:hint="cs"/>
                <w:rtl/>
              </w:rPr>
              <w:t>ب</w:t>
            </w:r>
            <w:r>
              <w:rPr>
                <w:rFonts w:hint="cs"/>
                <w:rtl/>
              </w:rPr>
              <w:t>َ</w:t>
            </w:r>
            <w:r w:rsidRPr="009618AF">
              <w:rPr>
                <w:rFonts w:hint="cs"/>
                <w:rtl/>
              </w:rPr>
              <w:t>ل</w:t>
            </w:r>
            <w:r>
              <w:rPr>
                <w:rFonts w:hint="cs"/>
                <w:rtl/>
              </w:rPr>
              <w:t>ْ</w:t>
            </w:r>
            <w:r w:rsidRPr="00725071">
              <w:rPr>
                <w:rStyle w:val="libPoemTiniChar0"/>
                <w:rtl/>
              </w:rPr>
              <w:br/>
              <w:t> </w:t>
            </w:r>
          </w:p>
        </w:tc>
      </w:tr>
      <w:tr w:rsidR="00110F17" w:rsidTr="003933E1">
        <w:tblPrEx>
          <w:tblLook w:val="04A0" w:firstRow="1" w:lastRow="0" w:firstColumn="1" w:lastColumn="0" w:noHBand="0" w:noVBand="1"/>
        </w:tblPrEx>
        <w:trPr>
          <w:trHeight w:val="350"/>
        </w:trPr>
        <w:tc>
          <w:tcPr>
            <w:tcW w:w="4241" w:type="dxa"/>
          </w:tcPr>
          <w:p w:rsidR="00110F17" w:rsidRDefault="00110F17" w:rsidP="00110F17">
            <w:pPr>
              <w:pStyle w:val="libPoem"/>
            </w:pPr>
            <w:r w:rsidRPr="009618AF">
              <w:rPr>
                <w:rFonts w:hint="cs"/>
                <w:rtl/>
              </w:rPr>
              <w:t>علاقة</w:t>
            </w:r>
            <w:r>
              <w:rPr>
                <w:rFonts w:hint="cs"/>
                <w:rtl/>
              </w:rPr>
              <w:t>ٌ</w:t>
            </w:r>
            <w:r w:rsidRPr="009618AF">
              <w:rPr>
                <w:rFonts w:hint="cs"/>
                <w:rtl/>
              </w:rPr>
              <w:t xml:space="preserve"> بي بكم</w:t>
            </w:r>
            <w:r>
              <w:rPr>
                <w:rFonts w:hint="cs"/>
                <w:rtl/>
              </w:rPr>
              <w:t>ُ</w:t>
            </w:r>
            <w:r w:rsidRPr="009618AF">
              <w:rPr>
                <w:rFonts w:hint="cs"/>
                <w:rtl/>
              </w:rPr>
              <w:t xml:space="preserve"> سابقة</w:t>
            </w:r>
            <w:r>
              <w:rPr>
                <w:rFonts w:hint="cs"/>
                <w:rtl/>
              </w:rPr>
              <w:t>ٌ</w:t>
            </w:r>
            <w:r w:rsidRPr="00725071">
              <w:rPr>
                <w:rStyle w:val="libPoemTiniChar0"/>
                <w:rtl/>
              </w:rPr>
              <w:br/>
              <w:t> </w:t>
            </w:r>
          </w:p>
        </w:tc>
        <w:tc>
          <w:tcPr>
            <w:tcW w:w="302" w:type="dxa"/>
          </w:tcPr>
          <w:p w:rsidR="00110F17" w:rsidRDefault="00110F17" w:rsidP="00110F17">
            <w:pPr>
              <w:pStyle w:val="libPoem"/>
              <w:rPr>
                <w:rtl/>
              </w:rPr>
            </w:pPr>
          </w:p>
        </w:tc>
        <w:tc>
          <w:tcPr>
            <w:tcW w:w="4195" w:type="dxa"/>
          </w:tcPr>
          <w:p w:rsidR="00110F17" w:rsidRDefault="00110F17" w:rsidP="00110F17">
            <w:pPr>
              <w:pStyle w:val="libPoem"/>
            </w:pPr>
            <w:r w:rsidRPr="009618AF">
              <w:rPr>
                <w:rFonts w:hint="cs"/>
                <w:rtl/>
              </w:rPr>
              <w:t>لم</w:t>
            </w:r>
            <w:r>
              <w:rPr>
                <w:rFonts w:hint="cs"/>
                <w:rtl/>
              </w:rPr>
              <w:t>َ</w:t>
            </w:r>
            <w:r w:rsidRPr="009618AF">
              <w:rPr>
                <w:rFonts w:hint="cs"/>
                <w:rtl/>
              </w:rPr>
              <w:t>جد سلمان إليكم تت</w:t>
            </w:r>
            <w:r>
              <w:rPr>
                <w:rFonts w:hint="cs"/>
                <w:rtl/>
              </w:rPr>
              <w:t>َّ</w:t>
            </w:r>
            <w:r w:rsidRPr="009618AF">
              <w:rPr>
                <w:rFonts w:hint="cs"/>
                <w:rtl/>
              </w:rPr>
              <w:t>صل</w:t>
            </w:r>
            <w:r>
              <w:rPr>
                <w:rFonts w:hint="cs"/>
                <w:rtl/>
              </w:rPr>
              <w:t>ْ</w:t>
            </w:r>
            <w:r w:rsidRPr="00725071">
              <w:rPr>
                <w:rStyle w:val="libPoemTiniChar0"/>
                <w:rtl/>
              </w:rPr>
              <w:br/>
              <w:t> </w:t>
            </w:r>
          </w:p>
        </w:tc>
      </w:tr>
      <w:tr w:rsidR="00110F17" w:rsidTr="003933E1">
        <w:tblPrEx>
          <w:tblLook w:val="04A0" w:firstRow="1" w:lastRow="0" w:firstColumn="1" w:lastColumn="0" w:noHBand="0" w:noVBand="1"/>
        </w:tblPrEx>
        <w:trPr>
          <w:trHeight w:val="350"/>
        </w:trPr>
        <w:tc>
          <w:tcPr>
            <w:tcW w:w="4241" w:type="dxa"/>
          </w:tcPr>
          <w:p w:rsidR="00110F17" w:rsidRDefault="00110F17" w:rsidP="00110F17">
            <w:pPr>
              <w:pStyle w:val="libPoem"/>
            </w:pPr>
            <w:r w:rsidRPr="009618AF">
              <w:rPr>
                <w:rFonts w:hint="cs"/>
                <w:rtl/>
              </w:rPr>
              <w:t>ضا</w:t>
            </w:r>
            <w:r w:rsidR="00403B03">
              <w:rPr>
                <w:rFonts w:hint="cs"/>
                <w:rtl/>
              </w:rPr>
              <w:t>رب</w:t>
            </w:r>
            <w:r w:rsidRPr="009618AF">
              <w:rPr>
                <w:rFonts w:hint="cs"/>
                <w:rtl/>
              </w:rPr>
              <w:t>ة</w:t>
            </w:r>
            <w:r>
              <w:rPr>
                <w:rFonts w:hint="cs"/>
                <w:rtl/>
              </w:rPr>
              <w:t>ٌ</w:t>
            </w:r>
            <w:r w:rsidRPr="009618AF">
              <w:rPr>
                <w:rFonts w:hint="cs"/>
                <w:rtl/>
              </w:rPr>
              <w:t xml:space="preserve"> في حب</w:t>
            </w:r>
            <w:r>
              <w:rPr>
                <w:rFonts w:hint="cs"/>
                <w:rtl/>
              </w:rPr>
              <w:t>ِّ</w:t>
            </w:r>
            <w:r w:rsidRPr="009618AF">
              <w:rPr>
                <w:rFonts w:hint="cs"/>
                <w:rtl/>
              </w:rPr>
              <w:t>كم عروقها</w:t>
            </w:r>
            <w:r w:rsidRPr="00725071">
              <w:rPr>
                <w:rStyle w:val="libPoemTiniChar0"/>
                <w:rtl/>
              </w:rPr>
              <w:br/>
              <w:t> </w:t>
            </w:r>
          </w:p>
        </w:tc>
        <w:tc>
          <w:tcPr>
            <w:tcW w:w="302" w:type="dxa"/>
          </w:tcPr>
          <w:p w:rsidR="00110F17" w:rsidRDefault="00110F17" w:rsidP="00110F17">
            <w:pPr>
              <w:pStyle w:val="libPoem"/>
              <w:rPr>
                <w:rtl/>
              </w:rPr>
            </w:pPr>
          </w:p>
        </w:tc>
        <w:tc>
          <w:tcPr>
            <w:tcW w:w="4195" w:type="dxa"/>
          </w:tcPr>
          <w:p w:rsidR="00110F17" w:rsidRDefault="00110F17" w:rsidP="00110F17">
            <w:pPr>
              <w:pStyle w:val="libPoem"/>
            </w:pPr>
            <w:r w:rsidRPr="009618AF">
              <w:rPr>
                <w:rFonts w:hint="cs"/>
                <w:rtl/>
              </w:rPr>
              <w:t>ض</w:t>
            </w:r>
            <w:r>
              <w:rPr>
                <w:rFonts w:hint="cs"/>
                <w:rtl/>
              </w:rPr>
              <w:t>رب</w:t>
            </w:r>
            <w:r w:rsidRPr="009618AF">
              <w:rPr>
                <w:rFonts w:hint="cs"/>
                <w:rtl/>
              </w:rPr>
              <w:t xml:space="preserve"> فحول الش</w:t>
            </w:r>
            <w:r>
              <w:rPr>
                <w:rFonts w:hint="cs"/>
                <w:rtl/>
              </w:rPr>
              <w:t>َّ</w:t>
            </w:r>
            <w:r w:rsidRPr="009618AF">
              <w:rPr>
                <w:rFonts w:hint="cs"/>
                <w:rtl/>
              </w:rPr>
              <w:t>و</w:t>
            </w:r>
            <w:r>
              <w:rPr>
                <w:rFonts w:hint="cs"/>
                <w:rtl/>
              </w:rPr>
              <w:t>ْ</w:t>
            </w:r>
            <w:r w:rsidRPr="009618AF">
              <w:rPr>
                <w:rFonts w:hint="cs"/>
                <w:rtl/>
              </w:rPr>
              <w:t>ل في النوق البزل</w:t>
            </w:r>
            <w:r>
              <w:rPr>
                <w:rFonts w:hint="cs"/>
                <w:rtl/>
              </w:rPr>
              <w:t>ْ</w:t>
            </w:r>
            <w:r w:rsidRPr="009618AF">
              <w:rPr>
                <w:rFonts w:hint="cs"/>
                <w:rtl/>
              </w:rPr>
              <w:t xml:space="preserve"> </w:t>
            </w:r>
            <w:r w:rsidRPr="00583C0E">
              <w:rPr>
                <w:rStyle w:val="libFootnotenumChar"/>
                <w:rFonts w:hint="cs"/>
                <w:rtl/>
              </w:rPr>
              <w:t>(3)</w:t>
            </w:r>
            <w:r w:rsidRPr="00725071">
              <w:rPr>
                <w:rStyle w:val="libPoemTiniChar0"/>
                <w:rtl/>
              </w:rPr>
              <w:br/>
              <w:t> </w:t>
            </w:r>
          </w:p>
        </w:tc>
      </w:tr>
      <w:tr w:rsidR="00110F17" w:rsidTr="003933E1">
        <w:tblPrEx>
          <w:tblLook w:val="04A0" w:firstRow="1" w:lastRow="0" w:firstColumn="1" w:lastColumn="0" w:noHBand="0" w:noVBand="1"/>
        </w:tblPrEx>
        <w:trPr>
          <w:trHeight w:val="350"/>
        </w:trPr>
        <w:tc>
          <w:tcPr>
            <w:tcW w:w="4241" w:type="dxa"/>
          </w:tcPr>
          <w:p w:rsidR="00110F17" w:rsidRDefault="00110F17" w:rsidP="00110F17">
            <w:pPr>
              <w:pStyle w:val="libPoem"/>
            </w:pPr>
            <w:r w:rsidRPr="009618AF">
              <w:rPr>
                <w:rFonts w:hint="cs"/>
                <w:rtl/>
              </w:rPr>
              <w:t>تضم</w:t>
            </w:r>
            <w:r>
              <w:rPr>
                <w:rFonts w:hint="cs"/>
                <w:rtl/>
              </w:rPr>
              <w:t>ّ</w:t>
            </w:r>
            <w:r w:rsidRPr="009618AF">
              <w:rPr>
                <w:rFonts w:hint="cs"/>
                <w:rtl/>
              </w:rPr>
              <w:t>ني من طرفي في حبلكم</w:t>
            </w:r>
            <w:r w:rsidRPr="00725071">
              <w:rPr>
                <w:rStyle w:val="libPoemTiniChar0"/>
                <w:rtl/>
              </w:rPr>
              <w:br/>
              <w:t> </w:t>
            </w:r>
          </w:p>
        </w:tc>
        <w:tc>
          <w:tcPr>
            <w:tcW w:w="302" w:type="dxa"/>
          </w:tcPr>
          <w:p w:rsidR="00110F17" w:rsidRDefault="00110F17" w:rsidP="00110F17">
            <w:pPr>
              <w:pStyle w:val="libPoem"/>
              <w:rPr>
                <w:rtl/>
              </w:rPr>
            </w:pPr>
          </w:p>
        </w:tc>
        <w:tc>
          <w:tcPr>
            <w:tcW w:w="4195" w:type="dxa"/>
          </w:tcPr>
          <w:p w:rsidR="00110F17" w:rsidRDefault="00110F17" w:rsidP="00110F17">
            <w:pPr>
              <w:pStyle w:val="libPoem"/>
            </w:pPr>
            <w:r w:rsidRPr="009618AF">
              <w:rPr>
                <w:rFonts w:hint="cs"/>
                <w:rtl/>
              </w:rPr>
              <w:t>مود</w:t>
            </w:r>
            <w:r>
              <w:rPr>
                <w:rFonts w:hint="cs"/>
                <w:rtl/>
              </w:rPr>
              <w:t>َّ</w:t>
            </w:r>
            <w:r w:rsidRPr="009618AF">
              <w:rPr>
                <w:rFonts w:hint="cs"/>
                <w:rtl/>
              </w:rPr>
              <w:t>ة</w:t>
            </w:r>
            <w:r>
              <w:rPr>
                <w:rFonts w:hint="cs"/>
                <w:rtl/>
              </w:rPr>
              <w:t>ٌ</w:t>
            </w:r>
            <w:r w:rsidRPr="009618AF">
              <w:rPr>
                <w:rFonts w:hint="cs"/>
                <w:rtl/>
              </w:rPr>
              <w:t xml:space="preserve"> شاخت ودين</w:t>
            </w:r>
            <w:r>
              <w:rPr>
                <w:rFonts w:hint="cs"/>
                <w:rtl/>
              </w:rPr>
              <w:t>ٌ</w:t>
            </w:r>
            <w:r w:rsidRPr="009618AF">
              <w:rPr>
                <w:rFonts w:hint="cs"/>
                <w:rtl/>
              </w:rPr>
              <w:t xml:space="preserve"> مقتبل</w:t>
            </w:r>
            <w:r>
              <w:rPr>
                <w:rFonts w:hint="cs"/>
                <w:rtl/>
              </w:rPr>
              <w:t>ْ</w:t>
            </w:r>
            <w:r w:rsidRPr="00725071">
              <w:rPr>
                <w:rStyle w:val="libPoemTiniChar0"/>
                <w:rtl/>
              </w:rPr>
              <w:br/>
              <w:t> </w:t>
            </w:r>
          </w:p>
        </w:tc>
      </w:tr>
      <w:tr w:rsidR="00110F17" w:rsidTr="003933E1">
        <w:tblPrEx>
          <w:tblLook w:val="04A0" w:firstRow="1" w:lastRow="0" w:firstColumn="1" w:lastColumn="0" w:noHBand="0" w:noVBand="1"/>
        </w:tblPrEx>
        <w:trPr>
          <w:trHeight w:val="350"/>
        </w:trPr>
        <w:tc>
          <w:tcPr>
            <w:tcW w:w="4241" w:type="dxa"/>
          </w:tcPr>
          <w:p w:rsidR="00110F17" w:rsidRDefault="00110F17" w:rsidP="00110F17">
            <w:pPr>
              <w:pStyle w:val="libPoem"/>
            </w:pPr>
            <w:r w:rsidRPr="009618AF">
              <w:rPr>
                <w:rFonts w:hint="cs"/>
                <w:rtl/>
              </w:rPr>
              <w:t>فض</w:t>
            </w:r>
            <w:r>
              <w:rPr>
                <w:rFonts w:hint="cs"/>
                <w:rtl/>
              </w:rPr>
              <w:t>ّ</w:t>
            </w:r>
            <w:r w:rsidRPr="009618AF">
              <w:rPr>
                <w:rFonts w:hint="cs"/>
                <w:rtl/>
              </w:rPr>
              <w:t>لت</w:t>
            </w:r>
            <w:r>
              <w:rPr>
                <w:rFonts w:hint="cs"/>
                <w:rtl/>
              </w:rPr>
              <w:t>ُ</w:t>
            </w:r>
            <w:r w:rsidRPr="009618AF">
              <w:rPr>
                <w:rFonts w:hint="cs"/>
                <w:rtl/>
              </w:rPr>
              <w:t xml:space="preserve"> آبائي الملوك</w:t>
            </w:r>
            <w:r>
              <w:rPr>
                <w:rFonts w:hint="cs"/>
                <w:rtl/>
              </w:rPr>
              <w:t>َ</w:t>
            </w:r>
            <w:r w:rsidRPr="009618AF">
              <w:rPr>
                <w:rFonts w:hint="cs"/>
                <w:rtl/>
              </w:rPr>
              <w:t xml:space="preserve"> بكم</w:t>
            </w:r>
            <w:r>
              <w:rPr>
                <w:rFonts w:hint="cs"/>
                <w:rtl/>
              </w:rPr>
              <w:t>ُ</w:t>
            </w:r>
            <w:r w:rsidRPr="00725071">
              <w:rPr>
                <w:rStyle w:val="libPoemTiniChar0"/>
                <w:rtl/>
              </w:rPr>
              <w:br/>
              <w:t> </w:t>
            </w:r>
          </w:p>
        </w:tc>
        <w:tc>
          <w:tcPr>
            <w:tcW w:w="302" w:type="dxa"/>
          </w:tcPr>
          <w:p w:rsidR="00110F17" w:rsidRDefault="00110F17" w:rsidP="00110F17">
            <w:pPr>
              <w:pStyle w:val="libPoem"/>
              <w:rPr>
                <w:rtl/>
              </w:rPr>
            </w:pPr>
          </w:p>
        </w:tc>
        <w:tc>
          <w:tcPr>
            <w:tcW w:w="4195" w:type="dxa"/>
          </w:tcPr>
          <w:p w:rsidR="00110F17" w:rsidRDefault="00110F17" w:rsidP="00110F17">
            <w:pPr>
              <w:pStyle w:val="libPoem"/>
            </w:pPr>
            <w:r w:rsidRPr="009618AF">
              <w:rPr>
                <w:rFonts w:hint="cs"/>
                <w:rtl/>
              </w:rPr>
              <w:t>فضيلة ال</w:t>
            </w:r>
            <w:r>
              <w:rPr>
                <w:rFonts w:hint="cs"/>
                <w:rtl/>
              </w:rPr>
              <w:t>إ</w:t>
            </w:r>
            <w:r w:rsidRPr="009618AF">
              <w:rPr>
                <w:rFonts w:hint="cs"/>
                <w:rtl/>
              </w:rPr>
              <w:t>سلام أسلاف الملل</w:t>
            </w:r>
            <w:r>
              <w:rPr>
                <w:rFonts w:hint="cs"/>
                <w:rtl/>
              </w:rPr>
              <w:t>ْ</w:t>
            </w:r>
            <w:r w:rsidRPr="00725071">
              <w:rPr>
                <w:rStyle w:val="libPoemTiniChar0"/>
                <w:rtl/>
              </w:rPr>
              <w:br/>
              <w:t> </w:t>
            </w:r>
          </w:p>
        </w:tc>
      </w:tr>
      <w:tr w:rsidR="00110F17" w:rsidTr="003933E1">
        <w:tblPrEx>
          <w:tblLook w:val="04A0" w:firstRow="1" w:lastRow="0" w:firstColumn="1" w:lastColumn="0" w:noHBand="0" w:noVBand="1"/>
        </w:tblPrEx>
        <w:trPr>
          <w:trHeight w:val="350"/>
        </w:trPr>
        <w:tc>
          <w:tcPr>
            <w:tcW w:w="4241" w:type="dxa"/>
          </w:tcPr>
          <w:p w:rsidR="00110F17" w:rsidRDefault="00110F17" w:rsidP="00110F17">
            <w:pPr>
              <w:pStyle w:val="libPoem"/>
            </w:pPr>
            <w:r w:rsidRPr="009618AF">
              <w:rPr>
                <w:rFonts w:hint="cs"/>
                <w:rtl/>
              </w:rPr>
              <w:t>لذاكم</w:t>
            </w:r>
            <w:r>
              <w:rPr>
                <w:rFonts w:hint="cs"/>
                <w:rtl/>
              </w:rPr>
              <w:t>ُ</w:t>
            </w:r>
            <w:r w:rsidRPr="009618AF">
              <w:rPr>
                <w:rFonts w:hint="cs"/>
                <w:rtl/>
              </w:rPr>
              <w:t xml:space="preserve"> </w:t>
            </w:r>
            <w:r>
              <w:rPr>
                <w:rFonts w:hint="cs"/>
                <w:rtl/>
              </w:rPr>
              <w:t>اُ</w:t>
            </w:r>
            <w:r w:rsidRPr="009618AF">
              <w:rPr>
                <w:rFonts w:hint="cs"/>
                <w:rtl/>
              </w:rPr>
              <w:t>رسلها نوافذا</w:t>
            </w:r>
            <w:r>
              <w:rPr>
                <w:rFonts w:hint="cs"/>
                <w:rtl/>
              </w:rPr>
              <w:t>ً</w:t>
            </w:r>
            <w:r w:rsidRPr="00725071">
              <w:rPr>
                <w:rStyle w:val="libPoemTiniChar0"/>
                <w:rtl/>
              </w:rPr>
              <w:br/>
              <w:t> </w:t>
            </w:r>
          </w:p>
        </w:tc>
        <w:tc>
          <w:tcPr>
            <w:tcW w:w="302" w:type="dxa"/>
          </w:tcPr>
          <w:p w:rsidR="00110F17" w:rsidRDefault="00110F17" w:rsidP="00110F17">
            <w:pPr>
              <w:pStyle w:val="libPoem"/>
              <w:rPr>
                <w:rtl/>
              </w:rPr>
            </w:pPr>
          </w:p>
        </w:tc>
        <w:tc>
          <w:tcPr>
            <w:tcW w:w="4195" w:type="dxa"/>
          </w:tcPr>
          <w:p w:rsidR="00110F17" w:rsidRDefault="00110F17" w:rsidP="00110F17">
            <w:pPr>
              <w:pStyle w:val="libPoem"/>
            </w:pPr>
            <w:r w:rsidRPr="009618AF">
              <w:rPr>
                <w:rFonts w:hint="cs"/>
                <w:rtl/>
              </w:rPr>
              <w:t>ل</w:t>
            </w:r>
            <w:r>
              <w:rPr>
                <w:rFonts w:hint="cs"/>
                <w:rtl/>
              </w:rPr>
              <w:t>أ</w:t>
            </w:r>
            <w:r w:rsidRPr="009618AF">
              <w:rPr>
                <w:rFonts w:hint="cs"/>
                <w:rtl/>
              </w:rPr>
              <w:t>م</w:t>
            </w:r>
            <w:r>
              <w:rPr>
                <w:rFonts w:hint="cs"/>
                <w:rtl/>
              </w:rPr>
              <w:t>ّ</w:t>
            </w:r>
            <w:r w:rsidRPr="009618AF">
              <w:rPr>
                <w:rFonts w:hint="cs"/>
                <w:rtl/>
              </w:rPr>
              <w:t xml:space="preserve"> م</w:t>
            </w:r>
            <w:r>
              <w:rPr>
                <w:rFonts w:hint="cs"/>
                <w:rtl/>
              </w:rPr>
              <w:t>َ</w:t>
            </w:r>
            <w:r w:rsidRPr="009618AF">
              <w:rPr>
                <w:rFonts w:hint="cs"/>
                <w:rtl/>
              </w:rPr>
              <w:t>ن لا يت</w:t>
            </w:r>
            <w:r>
              <w:rPr>
                <w:rFonts w:hint="cs"/>
                <w:rtl/>
              </w:rPr>
              <w:t>َّ</w:t>
            </w:r>
            <w:r w:rsidRPr="009618AF">
              <w:rPr>
                <w:rFonts w:hint="cs"/>
                <w:rtl/>
              </w:rPr>
              <w:t>قيهن</w:t>
            </w:r>
            <w:r>
              <w:rPr>
                <w:rFonts w:hint="cs"/>
                <w:rtl/>
              </w:rPr>
              <w:t>َّ</w:t>
            </w:r>
            <w:r w:rsidRPr="009618AF">
              <w:rPr>
                <w:rFonts w:hint="cs"/>
                <w:rtl/>
              </w:rPr>
              <w:t xml:space="preserve"> اله</w:t>
            </w:r>
            <w:r>
              <w:rPr>
                <w:rFonts w:hint="cs"/>
                <w:rtl/>
              </w:rPr>
              <w:t>َ</w:t>
            </w:r>
            <w:r w:rsidRPr="009618AF">
              <w:rPr>
                <w:rFonts w:hint="cs"/>
                <w:rtl/>
              </w:rPr>
              <w:t>ب</w:t>
            </w:r>
            <w:r>
              <w:rPr>
                <w:rFonts w:hint="cs"/>
                <w:rtl/>
              </w:rPr>
              <w:t>َ</w:t>
            </w:r>
            <w:r w:rsidRPr="009618AF">
              <w:rPr>
                <w:rFonts w:hint="cs"/>
                <w:rtl/>
              </w:rPr>
              <w:t>ل</w:t>
            </w:r>
            <w:r>
              <w:rPr>
                <w:rFonts w:hint="cs"/>
                <w:rtl/>
              </w:rPr>
              <w:t>ْ</w:t>
            </w:r>
            <w:r w:rsidRPr="009618AF">
              <w:rPr>
                <w:rFonts w:hint="cs"/>
                <w:rtl/>
              </w:rPr>
              <w:t xml:space="preserve"> </w:t>
            </w:r>
            <w:r w:rsidRPr="00583C0E">
              <w:rPr>
                <w:rStyle w:val="libFootnotenumChar"/>
                <w:rFonts w:hint="cs"/>
                <w:rtl/>
              </w:rPr>
              <w:t>(4)</w:t>
            </w:r>
            <w:r w:rsidRPr="00725071">
              <w:rPr>
                <w:rStyle w:val="libPoemTiniChar0"/>
                <w:rtl/>
              </w:rPr>
              <w:br/>
              <w:t> </w:t>
            </w:r>
          </w:p>
        </w:tc>
      </w:tr>
      <w:tr w:rsidR="00110F17" w:rsidTr="003933E1">
        <w:tblPrEx>
          <w:tblLook w:val="04A0" w:firstRow="1" w:lastRow="0" w:firstColumn="1" w:lastColumn="0" w:noHBand="0" w:noVBand="1"/>
        </w:tblPrEx>
        <w:trPr>
          <w:trHeight w:val="350"/>
        </w:trPr>
        <w:tc>
          <w:tcPr>
            <w:tcW w:w="4241" w:type="dxa"/>
          </w:tcPr>
          <w:p w:rsidR="00110F17" w:rsidRDefault="00110F17" w:rsidP="00110F17">
            <w:pPr>
              <w:pStyle w:val="libPoem"/>
            </w:pPr>
            <w:r w:rsidRPr="009618AF">
              <w:rPr>
                <w:rFonts w:hint="cs"/>
                <w:rtl/>
              </w:rPr>
              <w:t>يمرقن ز</w:t>
            </w:r>
            <w:r>
              <w:rPr>
                <w:rFonts w:hint="cs"/>
                <w:rtl/>
              </w:rPr>
              <w:t>ُ</w:t>
            </w:r>
            <w:r w:rsidRPr="009618AF">
              <w:rPr>
                <w:rFonts w:hint="cs"/>
                <w:rtl/>
              </w:rPr>
              <w:t>رقا</w:t>
            </w:r>
            <w:r>
              <w:rPr>
                <w:rFonts w:hint="cs"/>
                <w:rtl/>
              </w:rPr>
              <w:t>ً</w:t>
            </w:r>
            <w:r w:rsidRPr="009618AF">
              <w:rPr>
                <w:rFonts w:hint="cs"/>
                <w:rtl/>
              </w:rPr>
              <w:t xml:space="preserve"> من يدي حدائدا</w:t>
            </w:r>
            <w:r>
              <w:rPr>
                <w:rFonts w:hint="cs"/>
                <w:rtl/>
              </w:rPr>
              <w:t>ً</w:t>
            </w:r>
            <w:r w:rsidRPr="00725071">
              <w:rPr>
                <w:rStyle w:val="libPoemTiniChar0"/>
                <w:rtl/>
              </w:rPr>
              <w:br/>
              <w:t> </w:t>
            </w:r>
          </w:p>
        </w:tc>
        <w:tc>
          <w:tcPr>
            <w:tcW w:w="302" w:type="dxa"/>
          </w:tcPr>
          <w:p w:rsidR="00110F17" w:rsidRDefault="00110F17" w:rsidP="00110F17">
            <w:pPr>
              <w:pStyle w:val="libPoem"/>
              <w:rPr>
                <w:rtl/>
              </w:rPr>
            </w:pPr>
          </w:p>
        </w:tc>
        <w:tc>
          <w:tcPr>
            <w:tcW w:w="4195" w:type="dxa"/>
          </w:tcPr>
          <w:p w:rsidR="00110F17" w:rsidRDefault="00110F17" w:rsidP="00110F17">
            <w:pPr>
              <w:pStyle w:val="libPoem"/>
            </w:pPr>
            <w:r w:rsidRPr="009618AF">
              <w:rPr>
                <w:rFonts w:hint="cs"/>
                <w:rtl/>
              </w:rPr>
              <w:t>ت</w:t>
            </w:r>
            <w:r>
              <w:rPr>
                <w:rFonts w:hint="cs"/>
                <w:rtl/>
              </w:rPr>
              <w:t>ُ</w:t>
            </w:r>
            <w:r w:rsidRPr="009618AF">
              <w:rPr>
                <w:rFonts w:hint="cs"/>
                <w:rtl/>
              </w:rPr>
              <w:t>نحى أعاديكم بها وتنتبل</w:t>
            </w:r>
            <w:r>
              <w:rPr>
                <w:rFonts w:hint="cs"/>
                <w:rtl/>
              </w:rPr>
              <w:t>ْ</w:t>
            </w:r>
            <w:r w:rsidRPr="009618AF">
              <w:rPr>
                <w:rFonts w:hint="cs"/>
                <w:rtl/>
              </w:rPr>
              <w:t xml:space="preserve"> </w:t>
            </w:r>
            <w:r w:rsidRPr="00583C0E">
              <w:rPr>
                <w:rStyle w:val="libFootnotenumChar"/>
                <w:rFonts w:hint="cs"/>
                <w:rtl/>
              </w:rPr>
              <w:t>(5)</w:t>
            </w:r>
            <w:r w:rsidRPr="00725071">
              <w:rPr>
                <w:rStyle w:val="libPoemTiniChar0"/>
                <w:rtl/>
              </w:rPr>
              <w:br/>
              <w:t> </w:t>
            </w:r>
          </w:p>
        </w:tc>
      </w:tr>
      <w:tr w:rsidR="00110F17" w:rsidTr="003933E1">
        <w:tblPrEx>
          <w:tblLook w:val="04A0" w:firstRow="1" w:lastRow="0" w:firstColumn="1" w:lastColumn="0" w:noHBand="0" w:noVBand="1"/>
        </w:tblPrEx>
        <w:trPr>
          <w:trHeight w:val="350"/>
        </w:trPr>
        <w:tc>
          <w:tcPr>
            <w:tcW w:w="4241" w:type="dxa"/>
          </w:tcPr>
          <w:p w:rsidR="00110F17" w:rsidRDefault="00110F17" w:rsidP="00110F17">
            <w:pPr>
              <w:pStyle w:val="libPoem"/>
            </w:pPr>
            <w:r w:rsidRPr="009618AF">
              <w:rPr>
                <w:rFonts w:hint="cs"/>
                <w:rtl/>
              </w:rPr>
              <w:t>صوائبا</w:t>
            </w:r>
            <w:r>
              <w:rPr>
                <w:rFonts w:hint="cs"/>
                <w:rtl/>
              </w:rPr>
              <w:t>ً</w:t>
            </w:r>
            <w:r w:rsidRPr="009618AF">
              <w:rPr>
                <w:rFonts w:hint="cs"/>
                <w:rtl/>
              </w:rPr>
              <w:t xml:space="preserve"> إم</w:t>
            </w:r>
            <w:r>
              <w:rPr>
                <w:rFonts w:hint="cs"/>
                <w:rtl/>
              </w:rPr>
              <w:t>ّ</w:t>
            </w:r>
            <w:r w:rsidRPr="009618AF">
              <w:rPr>
                <w:rFonts w:hint="cs"/>
                <w:rtl/>
              </w:rPr>
              <w:t>ا رميت</w:t>
            </w:r>
            <w:r>
              <w:rPr>
                <w:rFonts w:hint="cs"/>
                <w:rtl/>
              </w:rPr>
              <w:t>ُ</w:t>
            </w:r>
            <w:r w:rsidRPr="009618AF">
              <w:rPr>
                <w:rFonts w:hint="cs"/>
                <w:rtl/>
              </w:rPr>
              <w:t xml:space="preserve"> عنك</w:t>
            </w:r>
            <w:r>
              <w:rPr>
                <w:rFonts w:hint="cs"/>
                <w:rtl/>
              </w:rPr>
              <w:t>ُ</w:t>
            </w:r>
            <w:r w:rsidRPr="009618AF">
              <w:rPr>
                <w:rFonts w:hint="cs"/>
                <w:rtl/>
              </w:rPr>
              <w:t>م</w:t>
            </w:r>
            <w:r w:rsidRPr="00725071">
              <w:rPr>
                <w:rStyle w:val="libPoemTiniChar0"/>
                <w:rtl/>
              </w:rPr>
              <w:br/>
              <w:t> </w:t>
            </w:r>
          </w:p>
        </w:tc>
        <w:tc>
          <w:tcPr>
            <w:tcW w:w="302" w:type="dxa"/>
          </w:tcPr>
          <w:p w:rsidR="00110F17" w:rsidRDefault="00110F17" w:rsidP="00110F17">
            <w:pPr>
              <w:pStyle w:val="libPoem"/>
              <w:rPr>
                <w:rtl/>
              </w:rPr>
            </w:pPr>
          </w:p>
        </w:tc>
        <w:tc>
          <w:tcPr>
            <w:tcW w:w="4195" w:type="dxa"/>
          </w:tcPr>
          <w:p w:rsidR="00110F17" w:rsidRDefault="003933E1" w:rsidP="00110F17">
            <w:pPr>
              <w:pStyle w:val="libPoem"/>
            </w:pPr>
            <w:r w:rsidRPr="009618AF">
              <w:rPr>
                <w:rFonts w:hint="cs"/>
                <w:rtl/>
              </w:rPr>
              <w:t>و</w:t>
            </w:r>
            <w:r>
              <w:rPr>
                <w:rFonts w:hint="cs"/>
                <w:rtl/>
              </w:rPr>
              <w:t>رب</w:t>
            </w:r>
            <w:r w:rsidRPr="009618AF">
              <w:rPr>
                <w:rFonts w:hint="cs"/>
                <w:rtl/>
              </w:rPr>
              <w:t>ما أخطأ رام</w:t>
            </w:r>
            <w:r>
              <w:rPr>
                <w:rFonts w:hint="cs"/>
                <w:rtl/>
              </w:rPr>
              <w:t>ٍ</w:t>
            </w:r>
            <w:r w:rsidRPr="009618AF">
              <w:rPr>
                <w:rFonts w:hint="cs"/>
                <w:rtl/>
              </w:rPr>
              <w:t xml:space="preserve"> من ث</w:t>
            </w:r>
            <w:r>
              <w:rPr>
                <w:rFonts w:hint="cs"/>
                <w:rtl/>
              </w:rPr>
              <w:t>ُ</w:t>
            </w:r>
            <w:r w:rsidRPr="009618AF">
              <w:rPr>
                <w:rFonts w:hint="cs"/>
                <w:rtl/>
              </w:rPr>
              <w:t>عل</w:t>
            </w:r>
            <w:r>
              <w:rPr>
                <w:rFonts w:hint="cs"/>
                <w:rtl/>
              </w:rPr>
              <w:t>ْ</w:t>
            </w:r>
            <w:r w:rsidRPr="009618AF">
              <w:rPr>
                <w:rFonts w:hint="cs"/>
                <w:rtl/>
              </w:rPr>
              <w:t xml:space="preserve"> </w:t>
            </w:r>
            <w:r w:rsidRPr="00583C0E">
              <w:rPr>
                <w:rStyle w:val="libFootnotenumChar"/>
                <w:rFonts w:hint="cs"/>
                <w:rtl/>
              </w:rPr>
              <w:t>(6)</w:t>
            </w:r>
            <w:r w:rsidR="00110F17" w:rsidRPr="00725071">
              <w:rPr>
                <w:rStyle w:val="libPoemTiniChar0"/>
                <w:rtl/>
              </w:rPr>
              <w:br/>
              <w:t> </w:t>
            </w:r>
          </w:p>
        </w:tc>
      </w:tr>
    </w:tbl>
    <w:p w:rsidR="00666704" w:rsidRDefault="00666704" w:rsidP="003933E1">
      <w:pPr>
        <w:pStyle w:val="libNormal"/>
        <w:rPr>
          <w:rtl/>
        </w:rPr>
      </w:pPr>
      <w:r>
        <w:rPr>
          <w:rFonts w:hint="cs"/>
          <w:rtl/>
        </w:rPr>
        <w:t xml:space="preserve">وله يرثي شيخ </w:t>
      </w:r>
      <w:r w:rsidR="00441F5F">
        <w:rPr>
          <w:rFonts w:hint="cs"/>
          <w:rtl/>
        </w:rPr>
        <w:t>الاُمَّة</w:t>
      </w:r>
      <w:r>
        <w:rPr>
          <w:rFonts w:hint="cs"/>
          <w:rtl/>
        </w:rPr>
        <w:t xml:space="preserve"> </w:t>
      </w:r>
      <w:r w:rsidR="003933E1">
        <w:rPr>
          <w:rFonts w:hint="cs"/>
          <w:rtl/>
        </w:rPr>
        <w:t>ا</w:t>
      </w:r>
      <w:r w:rsidR="00827FBC">
        <w:rPr>
          <w:rFonts w:hint="cs"/>
          <w:rtl/>
        </w:rPr>
        <w:t>بن</w:t>
      </w:r>
      <w:r>
        <w:rPr>
          <w:rFonts w:hint="cs"/>
          <w:rtl/>
        </w:rPr>
        <w:t xml:space="preserve"> المعل</w:t>
      </w:r>
      <w:r w:rsidR="003933E1">
        <w:rPr>
          <w:rFonts w:hint="cs"/>
          <w:rtl/>
        </w:rPr>
        <w:t>ّ</w:t>
      </w:r>
      <w:r>
        <w:rPr>
          <w:rFonts w:hint="cs"/>
          <w:rtl/>
        </w:rPr>
        <w:t xml:space="preserve">م </w:t>
      </w:r>
      <w:r w:rsidR="000477AF">
        <w:rPr>
          <w:rFonts w:hint="cs"/>
          <w:rtl/>
        </w:rPr>
        <w:t>محمَّد</w:t>
      </w:r>
      <w:r>
        <w:rPr>
          <w:rFonts w:hint="cs"/>
          <w:rtl/>
        </w:rPr>
        <w:t xml:space="preserve"> بن </w:t>
      </w:r>
      <w:r w:rsidR="000477AF">
        <w:rPr>
          <w:rFonts w:hint="cs"/>
          <w:rtl/>
        </w:rPr>
        <w:t>محمَّد</w:t>
      </w:r>
      <w:r>
        <w:rPr>
          <w:rFonts w:hint="cs"/>
          <w:rtl/>
        </w:rPr>
        <w:t xml:space="preserve"> بن نعمان المفيد </w:t>
      </w:r>
      <w:r w:rsidR="00827FBC">
        <w:rPr>
          <w:rFonts w:hint="cs"/>
          <w:rtl/>
        </w:rPr>
        <w:t>المتوفّى</w:t>
      </w:r>
      <w:r>
        <w:rPr>
          <w:rFonts w:hint="cs"/>
          <w:rtl/>
        </w:rPr>
        <w:t xml:space="preserve"> 413</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3933E1" w:rsidTr="00F676FD">
        <w:trPr>
          <w:trHeight w:val="350"/>
        </w:trPr>
        <w:tc>
          <w:tcPr>
            <w:tcW w:w="3920" w:type="dxa"/>
            <w:shd w:val="clear" w:color="auto" w:fill="auto"/>
          </w:tcPr>
          <w:p w:rsidR="003933E1" w:rsidRDefault="003933E1" w:rsidP="00F676FD">
            <w:pPr>
              <w:pStyle w:val="libPoem"/>
            </w:pPr>
            <w:r>
              <w:rPr>
                <w:rFonts w:hint="cs"/>
                <w:rtl/>
              </w:rPr>
              <w:t>ما بعد يومك سلوةٌ لمعلّلِ</w:t>
            </w:r>
            <w:r w:rsidRPr="00725071">
              <w:rPr>
                <w:rStyle w:val="libPoemTiniChar0"/>
                <w:rtl/>
              </w:rPr>
              <w:br/>
              <w:t> </w:t>
            </w:r>
          </w:p>
        </w:tc>
        <w:tc>
          <w:tcPr>
            <w:tcW w:w="279" w:type="dxa"/>
            <w:shd w:val="clear" w:color="auto" w:fill="auto"/>
          </w:tcPr>
          <w:p w:rsidR="003933E1" w:rsidRDefault="003933E1" w:rsidP="00F676FD">
            <w:pPr>
              <w:pStyle w:val="libPoem"/>
              <w:rPr>
                <w:rtl/>
              </w:rPr>
            </w:pPr>
          </w:p>
        </w:tc>
        <w:tc>
          <w:tcPr>
            <w:tcW w:w="3881" w:type="dxa"/>
            <w:shd w:val="clear" w:color="auto" w:fill="auto"/>
          </w:tcPr>
          <w:p w:rsidR="003933E1" w:rsidRDefault="003933E1" w:rsidP="003933E1">
            <w:pPr>
              <w:pStyle w:val="libPoem"/>
            </w:pPr>
            <w:r w:rsidRPr="009618AF">
              <w:rPr>
                <w:rFonts w:hint="cs"/>
                <w:rtl/>
              </w:rPr>
              <w:t>من</w:t>
            </w:r>
            <w:r>
              <w:rPr>
                <w:rFonts w:hint="cs"/>
                <w:rtl/>
              </w:rPr>
              <w:t>ّ</w:t>
            </w:r>
            <w:r w:rsidRPr="009618AF">
              <w:rPr>
                <w:rFonts w:hint="cs"/>
                <w:rtl/>
              </w:rPr>
              <w:t>ي ولا ظفرت</w:t>
            </w:r>
            <w:r>
              <w:rPr>
                <w:rFonts w:hint="cs"/>
                <w:rtl/>
              </w:rPr>
              <w:t>ْ</w:t>
            </w:r>
            <w:r w:rsidRPr="009618AF">
              <w:rPr>
                <w:rFonts w:hint="cs"/>
                <w:rtl/>
              </w:rPr>
              <w:t xml:space="preserve"> بسمع</w:t>
            </w:r>
            <w:r>
              <w:rPr>
                <w:rFonts w:hint="cs"/>
                <w:rtl/>
              </w:rPr>
              <w:t>ٍ</w:t>
            </w:r>
            <w:r w:rsidRPr="009618AF">
              <w:rPr>
                <w:rFonts w:hint="cs"/>
                <w:rtl/>
              </w:rPr>
              <w:t xml:space="preserve"> معذ</w:t>
            </w:r>
            <w:r>
              <w:rPr>
                <w:rFonts w:hint="cs"/>
                <w:rtl/>
              </w:rPr>
              <w:t>َّ</w:t>
            </w:r>
            <w:r w:rsidRPr="009618AF">
              <w:rPr>
                <w:rFonts w:hint="cs"/>
                <w:rtl/>
              </w:rPr>
              <w:t>ل</w:t>
            </w:r>
            <w:r>
              <w:rPr>
                <w:rFonts w:hint="cs"/>
                <w:rtl/>
              </w:rPr>
              <w:t>ِ</w:t>
            </w:r>
            <w:r w:rsidRPr="00725071">
              <w:rPr>
                <w:rStyle w:val="libPoemTiniChar0"/>
                <w:rtl/>
              </w:rPr>
              <w:t xml:space="preserve"> </w:t>
            </w:r>
            <w:r w:rsidRPr="00725071">
              <w:rPr>
                <w:rStyle w:val="libPoemTiniChar0"/>
                <w:rtl/>
              </w:rPr>
              <w:br/>
              <w:t> </w:t>
            </w:r>
          </w:p>
        </w:tc>
      </w:tr>
      <w:tr w:rsidR="003933E1" w:rsidTr="00F676FD">
        <w:trPr>
          <w:trHeight w:val="350"/>
        </w:trPr>
        <w:tc>
          <w:tcPr>
            <w:tcW w:w="3920" w:type="dxa"/>
          </w:tcPr>
          <w:p w:rsidR="003933E1" w:rsidRDefault="003933E1" w:rsidP="00F676FD">
            <w:pPr>
              <w:pStyle w:val="libPoem"/>
            </w:pPr>
            <w:r>
              <w:rPr>
                <w:rFonts w:hint="cs"/>
                <w:rtl/>
              </w:rPr>
              <w:t>سوَّى المصاب بك القلوب على الجوى</w:t>
            </w:r>
            <w:r w:rsidRPr="00725071">
              <w:rPr>
                <w:rStyle w:val="libPoemTiniChar0"/>
                <w:rtl/>
              </w:rPr>
              <w:br/>
              <w:t> </w:t>
            </w:r>
          </w:p>
        </w:tc>
        <w:tc>
          <w:tcPr>
            <w:tcW w:w="279" w:type="dxa"/>
          </w:tcPr>
          <w:p w:rsidR="003933E1" w:rsidRDefault="003933E1" w:rsidP="00F676FD">
            <w:pPr>
              <w:pStyle w:val="libPoem"/>
              <w:rPr>
                <w:rtl/>
              </w:rPr>
            </w:pPr>
          </w:p>
        </w:tc>
        <w:tc>
          <w:tcPr>
            <w:tcW w:w="3881" w:type="dxa"/>
          </w:tcPr>
          <w:p w:rsidR="003933E1" w:rsidRDefault="003933E1" w:rsidP="00F676FD">
            <w:pPr>
              <w:pStyle w:val="libPoem"/>
            </w:pPr>
            <w:r>
              <w:rPr>
                <w:rFonts w:hint="cs"/>
                <w:rtl/>
              </w:rPr>
              <w:t xml:space="preserve">فيدُ </w:t>
            </w:r>
            <w:r w:rsidRPr="009618AF">
              <w:rPr>
                <w:rFonts w:hint="cs"/>
                <w:rtl/>
              </w:rPr>
              <w:t>الجليد على حشا المتلمل</w:t>
            </w:r>
            <w:r>
              <w:rPr>
                <w:rFonts w:hint="cs"/>
                <w:rtl/>
              </w:rPr>
              <w:t>ِ</w:t>
            </w:r>
            <w:r w:rsidRPr="009618AF">
              <w:rPr>
                <w:rFonts w:hint="cs"/>
                <w:rtl/>
              </w:rPr>
              <w:t xml:space="preserve"> </w:t>
            </w:r>
            <w:r w:rsidRPr="009618AF">
              <w:rPr>
                <w:rStyle w:val="libFootnotenumChar"/>
                <w:rFonts w:hint="cs"/>
                <w:rtl/>
              </w:rPr>
              <w:t>(7)</w:t>
            </w:r>
            <w:r w:rsidRPr="00725071">
              <w:rPr>
                <w:rStyle w:val="libPoemTiniChar0"/>
                <w:rtl/>
              </w:rPr>
              <w:br/>
              <w:t> </w:t>
            </w:r>
          </w:p>
        </w:tc>
      </w:tr>
      <w:tr w:rsidR="003933E1" w:rsidTr="00F676FD">
        <w:trPr>
          <w:trHeight w:val="350"/>
        </w:trPr>
        <w:tc>
          <w:tcPr>
            <w:tcW w:w="3920" w:type="dxa"/>
          </w:tcPr>
          <w:p w:rsidR="003933E1" w:rsidRDefault="003933E1" w:rsidP="00F676FD">
            <w:pPr>
              <w:pStyle w:val="libPoem"/>
            </w:pPr>
            <w:r>
              <w:rPr>
                <w:rFonts w:hint="cs"/>
                <w:rtl/>
              </w:rPr>
              <w:t>وتشابه</w:t>
            </w:r>
            <w:r w:rsidRPr="00666704">
              <w:rPr>
                <w:rFonts w:hint="cs"/>
                <w:rtl/>
              </w:rPr>
              <w:t xml:space="preserve"> </w:t>
            </w:r>
            <w:r>
              <w:rPr>
                <w:rFonts w:hint="cs"/>
                <w:rtl/>
              </w:rPr>
              <w:t>الباكون فيك فلم يبن</w:t>
            </w:r>
            <w:r w:rsidRPr="00725071">
              <w:rPr>
                <w:rStyle w:val="libPoemTiniChar0"/>
                <w:rtl/>
              </w:rPr>
              <w:br/>
              <w:t> </w:t>
            </w:r>
          </w:p>
        </w:tc>
        <w:tc>
          <w:tcPr>
            <w:tcW w:w="279" w:type="dxa"/>
          </w:tcPr>
          <w:p w:rsidR="003933E1" w:rsidRDefault="003933E1" w:rsidP="00F676FD">
            <w:pPr>
              <w:pStyle w:val="libPoem"/>
              <w:rPr>
                <w:rtl/>
              </w:rPr>
            </w:pPr>
          </w:p>
        </w:tc>
        <w:tc>
          <w:tcPr>
            <w:tcW w:w="3881" w:type="dxa"/>
          </w:tcPr>
          <w:p w:rsidR="003933E1" w:rsidRDefault="003933E1" w:rsidP="00F676FD">
            <w:pPr>
              <w:pStyle w:val="libPoem"/>
            </w:pPr>
            <w:r w:rsidRPr="009618AF">
              <w:rPr>
                <w:rFonts w:hint="cs"/>
                <w:rtl/>
              </w:rPr>
              <w:t>دمع المحق</w:t>
            </w:r>
            <w:r>
              <w:rPr>
                <w:rFonts w:hint="cs"/>
                <w:rtl/>
              </w:rPr>
              <w:t>ِّ</w:t>
            </w:r>
            <w:r w:rsidRPr="009618AF">
              <w:rPr>
                <w:rFonts w:hint="cs"/>
                <w:rtl/>
              </w:rPr>
              <w:t xml:space="preserve"> لنا من المتعم</w:t>
            </w:r>
            <w:r>
              <w:rPr>
                <w:rFonts w:hint="cs"/>
                <w:rtl/>
              </w:rPr>
              <w:t>ِّ</w:t>
            </w:r>
            <w:r w:rsidRPr="009618AF">
              <w:rPr>
                <w:rFonts w:hint="cs"/>
                <w:rtl/>
              </w:rPr>
              <w:t>ل</w:t>
            </w:r>
            <w:r>
              <w:rPr>
                <w:rFonts w:hint="cs"/>
                <w:rtl/>
              </w:rPr>
              <w:t>ِ</w:t>
            </w:r>
            <w:r w:rsidRPr="00725071">
              <w:rPr>
                <w:rStyle w:val="libPoemTiniChar0"/>
                <w:rtl/>
              </w:rPr>
              <w:br/>
              <w:t> </w:t>
            </w:r>
          </w:p>
        </w:tc>
      </w:tr>
      <w:tr w:rsidR="003933E1" w:rsidTr="00F676FD">
        <w:trPr>
          <w:trHeight w:val="350"/>
        </w:trPr>
        <w:tc>
          <w:tcPr>
            <w:tcW w:w="3920" w:type="dxa"/>
          </w:tcPr>
          <w:p w:rsidR="003933E1" w:rsidRDefault="003933E1" w:rsidP="00F676FD">
            <w:pPr>
              <w:pStyle w:val="libPoem"/>
            </w:pPr>
            <w:r>
              <w:rPr>
                <w:rFonts w:hint="cs"/>
                <w:rtl/>
              </w:rPr>
              <w:t>كنّا نُعيَّر بالحلوم إذا هفتْ</w:t>
            </w:r>
            <w:r w:rsidRPr="00725071">
              <w:rPr>
                <w:rStyle w:val="libPoemTiniChar0"/>
                <w:rtl/>
              </w:rPr>
              <w:br/>
              <w:t> </w:t>
            </w:r>
          </w:p>
        </w:tc>
        <w:tc>
          <w:tcPr>
            <w:tcW w:w="279" w:type="dxa"/>
          </w:tcPr>
          <w:p w:rsidR="003933E1" w:rsidRDefault="003933E1" w:rsidP="00F676FD">
            <w:pPr>
              <w:pStyle w:val="libPoem"/>
              <w:rPr>
                <w:rtl/>
              </w:rPr>
            </w:pPr>
          </w:p>
        </w:tc>
        <w:tc>
          <w:tcPr>
            <w:tcW w:w="3881" w:type="dxa"/>
          </w:tcPr>
          <w:p w:rsidR="003933E1" w:rsidRDefault="003933E1" w:rsidP="00F676FD">
            <w:pPr>
              <w:pStyle w:val="libPoem"/>
            </w:pPr>
            <w:r w:rsidRPr="009618AF">
              <w:rPr>
                <w:rFonts w:hint="cs"/>
                <w:rtl/>
              </w:rPr>
              <w:t>جزعا</w:t>
            </w:r>
            <w:r>
              <w:rPr>
                <w:rFonts w:hint="cs"/>
                <w:rtl/>
              </w:rPr>
              <w:t>ً</w:t>
            </w:r>
            <w:r w:rsidRPr="009618AF">
              <w:rPr>
                <w:rFonts w:hint="cs"/>
                <w:rtl/>
              </w:rPr>
              <w:t xml:space="preserve"> وتهزأ بالعيون</w:t>
            </w:r>
            <w:r>
              <w:rPr>
                <w:rFonts w:hint="cs"/>
                <w:rtl/>
              </w:rPr>
              <w:t>ِ</w:t>
            </w:r>
            <w:r w:rsidRPr="009618AF">
              <w:rPr>
                <w:rFonts w:hint="cs"/>
                <w:rtl/>
              </w:rPr>
              <w:t xml:space="preserve"> الهم</w:t>
            </w:r>
            <w:r>
              <w:rPr>
                <w:rFonts w:hint="cs"/>
                <w:rtl/>
              </w:rPr>
              <w:t>َّ</w:t>
            </w:r>
            <w:r w:rsidRPr="009618AF">
              <w:rPr>
                <w:rFonts w:hint="cs"/>
                <w:rtl/>
              </w:rPr>
              <w:t>ل</w:t>
            </w:r>
            <w:r>
              <w:rPr>
                <w:rFonts w:hint="cs"/>
                <w:rtl/>
              </w:rPr>
              <w:t>ِ</w:t>
            </w:r>
            <w:r w:rsidRPr="00725071">
              <w:rPr>
                <w:rStyle w:val="libPoemTiniChar0"/>
                <w:rtl/>
              </w:rPr>
              <w:br/>
              <w:t> </w:t>
            </w:r>
          </w:p>
        </w:tc>
      </w:tr>
      <w:tr w:rsidR="003933E1" w:rsidTr="00F676FD">
        <w:trPr>
          <w:trHeight w:val="350"/>
        </w:trPr>
        <w:tc>
          <w:tcPr>
            <w:tcW w:w="3920" w:type="dxa"/>
          </w:tcPr>
          <w:p w:rsidR="003933E1" w:rsidRDefault="003933E1" w:rsidP="00DE6B6D">
            <w:pPr>
              <w:pStyle w:val="libPoem"/>
            </w:pPr>
            <w:r>
              <w:rPr>
                <w:rFonts w:hint="cs"/>
                <w:rtl/>
              </w:rPr>
              <w:t>فاليوم صار العذر للفاني أسىً</w:t>
            </w:r>
            <w:r w:rsidRPr="00725071">
              <w:rPr>
                <w:rStyle w:val="libPoemTiniChar0"/>
                <w:rtl/>
              </w:rPr>
              <w:br/>
              <w:t> </w:t>
            </w:r>
          </w:p>
        </w:tc>
        <w:tc>
          <w:tcPr>
            <w:tcW w:w="279" w:type="dxa"/>
          </w:tcPr>
          <w:p w:rsidR="003933E1" w:rsidRDefault="003933E1" w:rsidP="00F676FD">
            <w:pPr>
              <w:pStyle w:val="libPoem"/>
              <w:rPr>
                <w:rtl/>
              </w:rPr>
            </w:pPr>
          </w:p>
        </w:tc>
        <w:tc>
          <w:tcPr>
            <w:tcW w:w="3881" w:type="dxa"/>
          </w:tcPr>
          <w:p w:rsidR="003933E1" w:rsidRDefault="003933E1" w:rsidP="00F676FD">
            <w:pPr>
              <w:pStyle w:val="libPoem"/>
            </w:pPr>
            <w:r w:rsidRPr="009618AF">
              <w:rPr>
                <w:rFonts w:hint="cs"/>
                <w:rtl/>
              </w:rPr>
              <w:t>واللوم للمتماسك المتجم</w:t>
            </w:r>
            <w:r>
              <w:rPr>
                <w:rFonts w:hint="cs"/>
                <w:rtl/>
              </w:rPr>
              <w:t>ِّ</w:t>
            </w:r>
            <w:r w:rsidRPr="009618AF">
              <w:rPr>
                <w:rFonts w:hint="cs"/>
                <w:rtl/>
              </w:rPr>
              <w:t>ل</w:t>
            </w:r>
            <w:r>
              <w:rPr>
                <w:rFonts w:hint="cs"/>
                <w:rtl/>
              </w:rPr>
              <w:t>ِ</w:t>
            </w:r>
            <w:r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حلئت</w:t>
      </w:r>
      <w:r w:rsidR="00E66EDC">
        <w:rPr>
          <w:rFonts w:hint="cs"/>
          <w:rtl/>
        </w:rPr>
        <w:t>:</w:t>
      </w:r>
      <w:r w:rsidRPr="008A0D7A">
        <w:rPr>
          <w:rFonts w:hint="cs"/>
          <w:rtl/>
        </w:rPr>
        <w:t>منعت من الورد.</w:t>
      </w:r>
    </w:p>
    <w:p w:rsidR="00FB201C" w:rsidRDefault="00666704" w:rsidP="00403B03">
      <w:pPr>
        <w:pStyle w:val="libFootnote0"/>
        <w:rPr>
          <w:rtl/>
        </w:rPr>
      </w:pPr>
      <w:r w:rsidRPr="008A0D7A">
        <w:rPr>
          <w:rFonts w:hint="cs"/>
          <w:rtl/>
        </w:rPr>
        <w:t xml:space="preserve">2 </w:t>
      </w:r>
      <w:r w:rsidR="0013021F">
        <w:rPr>
          <w:rFonts w:hint="cs"/>
          <w:rtl/>
        </w:rPr>
        <w:t>-</w:t>
      </w:r>
      <w:r w:rsidRPr="008A0D7A">
        <w:rPr>
          <w:rFonts w:hint="cs"/>
          <w:rtl/>
        </w:rPr>
        <w:t xml:space="preserve"> الفلق</w:t>
      </w:r>
      <w:r w:rsidR="00E66EDC">
        <w:rPr>
          <w:rFonts w:hint="cs"/>
          <w:rtl/>
        </w:rPr>
        <w:t>:</w:t>
      </w:r>
      <w:r w:rsidRPr="008A0D7A">
        <w:rPr>
          <w:rFonts w:hint="cs"/>
          <w:rtl/>
        </w:rPr>
        <w:t xml:space="preserve">نصف الشيء </w:t>
      </w:r>
      <w:r w:rsidR="00403B03">
        <w:rPr>
          <w:rFonts w:hint="cs"/>
          <w:rtl/>
        </w:rPr>
        <w:t>ا</w:t>
      </w:r>
      <w:r w:rsidRPr="008A0D7A">
        <w:rPr>
          <w:rFonts w:hint="cs"/>
          <w:rtl/>
        </w:rPr>
        <w:t>ذا شق.</w:t>
      </w:r>
    </w:p>
    <w:p w:rsidR="00FB201C" w:rsidRDefault="00666704" w:rsidP="00F67EBD">
      <w:pPr>
        <w:pStyle w:val="libFootnote0"/>
        <w:rPr>
          <w:rtl/>
        </w:rPr>
      </w:pPr>
      <w:r w:rsidRPr="008A0D7A">
        <w:rPr>
          <w:rFonts w:hint="cs"/>
          <w:rtl/>
        </w:rPr>
        <w:t xml:space="preserve">3 </w:t>
      </w:r>
      <w:r w:rsidR="0013021F">
        <w:rPr>
          <w:rFonts w:hint="cs"/>
          <w:rtl/>
        </w:rPr>
        <w:t>-</w:t>
      </w:r>
      <w:r w:rsidRPr="008A0D7A">
        <w:rPr>
          <w:rFonts w:hint="cs"/>
          <w:rtl/>
        </w:rPr>
        <w:t xml:space="preserve"> الشول ج شائلة وهي الناقة ترفع ذنبها. البزل ج بازل</w:t>
      </w:r>
      <w:r w:rsidR="00E66EDC">
        <w:rPr>
          <w:rFonts w:hint="cs"/>
          <w:rtl/>
        </w:rPr>
        <w:t>:</w:t>
      </w:r>
      <w:r w:rsidR="00403B03">
        <w:rPr>
          <w:rFonts w:hint="cs"/>
          <w:rtl/>
        </w:rPr>
        <w:t>المسن من الا</w:t>
      </w:r>
      <w:r w:rsidRPr="008A0D7A">
        <w:rPr>
          <w:rFonts w:hint="cs"/>
          <w:rtl/>
        </w:rPr>
        <w:t>بل.</w:t>
      </w:r>
    </w:p>
    <w:p w:rsidR="00FB201C" w:rsidRDefault="00666704" w:rsidP="00F67EBD">
      <w:pPr>
        <w:pStyle w:val="libFootnote0"/>
        <w:rPr>
          <w:rtl/>
        </w:rPr>
      </w:pPr>
      <w:r w:rsidRPr="008A0D7A">
        <w:rPr>
          <w:rFonts w:hint="cs"/>
          <w:rtl/>
        </w:rPr>
        <w:t xml:space="preserve">4 </w:t>
      </w:r>
      <w:r w:rsidR="0013021F">
        <w:rPr>
          <w:rFonts w:hint="cs"/>
          <w:rtl/>
        </w:rPr>
        <w:t>-</w:t>
      </w:r>
      <w:r w:rsidRPr="008A0D7A">
        <w:rPr>
          <w:rFonts w:hint="cs"/>
          <w:rtl/>
        </w:rPr>
        <w:t xml:space="preserve"> الهبل</w:t>
      </w:r>
      <w:r w:rsidR="00E66EDC">
        <w:rPr>
          <w:rFonts w:hint="cs"/>
          <w:rtl/>
        </w:rPr>
        <w:t>:</w:t>
      </w:r>
      <w:r w:rsidRPr="008A0D7A">
        <w:rPr>
          <w:rFonts w:hint="cs"/>
          <w:rtl/>
        </w:rPr>
        <w:t>الث</w:t>
      </w:r>
      <w:r w:rsidR="00911C64">
        <w:rPr>
          <w:rFonts w:hint="cs"/>
          <w:rtl/>
        </w:rPr>
        <w:t>كلّ</w:t>
      </w:r>
      <w:r w:rsidRPr="008A0D7A">
        <w:rPr>
          <w:rFonts w:hint="cs"/>
          <w:rtl/>
        </w:rPr>
        <w:t>.</w:t>
      </w:r>
    </w:p>
    <w:p w:rsidR="00FB201C" w:rsidRDefault="00666704" w:rsidP="00F67EBD">
      <w:pPr>
        <w:pStyle w:val="libFootnote0"/>
        <w:rPr>
          <w:rtl/>
        </w:rPr>
      </w:pPr>
      <w:r w:rsidRPr="008A0D7A">
        <w:rPr>
          <w:rFonts w:hint="cs"/>
          <w:rtl/>
        </w:rPr>
        <w:t xml:space="preserve">5 </w:t>
      </w:r>
      <w:r w:rsidR="0013021F">
        <w:rPr>
          <w:rFonts w:hint="cs"/>
          <w:rtl/>
        </w:rPr>
        <w:t>-</w:t>
      </w:r>
      <w:r w:rsidRPr="008A0D7A">
        <w:rPr>
          <w:rFonts w:hint="cs"/>
          <w:rtl/>
        </w:rPr>
        <w:t xml:space="preserve"> تنتبل</w:t>
      </w:r>
      <w:r w:rsidR="00E66EDC">
        <w:rPr>
          <w:rFonts w:hint="cs"/>
          <w:rtl/>
        </w:rPr>
        <w:t>:</w:t>
      </w:r>
      <w:r w:rsidRPr="008A0D7A">
        <w:rPr>
          <w:rFonts w:hint="cs"/>
          <w:rtl/>
        </w:rPr>
        <w:t>ترمى بالنبل.</w:t>
      </w:r>
    </w:p>
    <w:p w:rsidR="00FB201C" w:rsidRDefault="00666704" w:rsidP="00403B03">
      <w:pPr>
        <w:pStyle w:val="libFootnote0"/>
        <w:rPr>
          <w:rtl/>
        </w:rPr>
      </w:pPr>
      <w:r w:rsidRPr="008A0D7A">
        <w:rPr>
          <w:rFonts w:hint="cs"/>
          <w:rtl/>
        </w:rPr>
        <w:t xml:space="preserve">6 </w:t>
      </w:r>
      <w:r w:rsidR="0013021F">
        <w:rPr>
          <w:rFonts w:hint="cs"/>
          <w:rtl/>
        </w:rPr>
        <w:t>-</w:t>
      </w:r>
      <w:r w:rsidRPr="008A0D7A">
        <w:rPr>
          <w:rFonts w:hint="cs"/>
          <w:rtl/>
        </w:rPr>
        <w:t xml:space="preserve"> تعل</w:t>
      </w:r>
      <w:r w:rsidR="00E66EDC">
        <w:rPr>
          <w:rFonts w:hint="cs"/>
          <w:rtl/>
        </w:rPr>
        <w:t>:</w:t>
      </w:r>
      <w:r w:rsidRPr="008A0D7A">
        <w:rPr>
          <w:rFonts w:hint="cs"/>
          <w:rtl/>
        </w:rPr>
        <w:t>اسم قبيلة مشهورة بالرمي. في هذه القصيدة أبيات حرفتها يد الطبع المصرية عن ديو</w:t>
      </w:r>
      <w:r w:rsidR="00403B03">
        <w:rPr>
          <w:rFonts w:hint="cs"/>
          <w:rtl/>
        </w:rPr>
        <w:t>ان</w:t>
      </w:r>
      <w:r w:rsidR="00C82565">
        <w:rPr>
          <w:rFonts w:hint="cs"/>
          <w:rtl/>
        </w:rPr>
        <w:t>ه</w:t>
      </w:r>
      <w:r w:rsidRPr="008A0D7A">
        <w:rPr>
          <w:rFonts w:hint="cs"/>
          <w:rtl/>
        </w:rPr>
        <w:t xml:space="preserve"> رمزناها ب‍ خ.</w:t>
      </w:r>
    </w:p>
    <w:p w:rsidR="00FB201C" w:rsidRDefault="00666704" w:rsidP="00F67EBD">
      <w:pPr>
        <w:pStyle w:val="libFootnote0"/>
        <w:rPr>
          <w:rtl/>
        </w:rPr>
      </w:pPr>
      <w:r w:rsidRPr="008A0D7A">
        <w:rPr>
          <w:rFonts w:hint="cs"/>
          <w:rtl/>
        </w:rPr>
        <w:t xml:space="preserve">7 </w:t>
      </w:r>
      <w:r w:rsidR="0013021F">
        <w:rPr>
          <w:rFonts w:hint="cs"/>
          <w:rtl/>
        </w:rPr>
        <w:t>-</w:t>
      </w:r>
      <w:r w:rsidRPr="008A0D7A">
        <w:rPr>
          <w:rFonts w:hint="cs"/>
          <w:rtl/>
        </w:rPr>
        <w:t xml:space="preserve"> الجليد</w:t>
      </w:r>
      <w:r w:rsidR="00E66EDC">
        <w:rPr>
          <w:rFonts w:hint="cs"/>
          <w:rtl/>
        </w:rPr>
        <w:t>:</w:t>
      </w:r>
      <w:r w:rsidRPr="008A0D7A">
        <w:rPr>
          <w:rFonts w:hint="cs"/>
          <w:rtl/>
        </w:rPr>
        <w:t>القوي الشديد. المتململ</w:t>
      </w:r>
      <w:r w:rsidR="00E66EDC">
        <w:rPr>
          <w:rFonts w:hint="cs"/>
          <w:rtl/>
        </w:rPr>
        <w:t>:</w:t>
      </w:r>
      <w:r w:rsidRPr="008A0D7A">
        <w:rPr>
          <w:rFonts w:hint="cs"/>
          <w:rtl/>
        </w:rPr>
        <w:t>المتقلب على فراشه مرضا أو جزعا.</w:t>
      </w:r>
    </w:p>
    <w:p w:rsidR="00403B03" w:rsidRDefault="00BC3B6C" w:rsidP="00BC3B6C">
      <w:pPr>
        <w:pStyle w:val="libLeft"/>
        <w:rPr>
          <w:rtl/>
        </w:rPr>
      </w:pPr>
      <w:r>
        <w:rPr>
          <w:rFonts w:hint="cs"/>
          <w:rtl/>
        </w:rPr>
        <w:t>_</w:t>
      </w:r>
      <w:r w:rsidR="00403B03">
        <w:rPr>
          <w:rFonts w:hint="cs"/>
          <w:rtl/>
        </w:rPr>
        <w:t>16</w:t>
      </w:r>
      <w:r>
        <w:rPr>
          <w:rFonts w:hint="cs"/>
          <w:rtl/>
        </w:rPr>
        <w:t>_</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EA43F6" w:rsidTr="008776A4">
        <w:trPr>
          <w:trHeight w:val="350"/>
        </w:trPr>
        <w:tc>
          <w:tcPr>
            <w:tcW w:w="4236" w:type="dxa"/>
            <w:shd w:val="clear" w:color="auto" w:fill="auto"/>
          </w:tcPr>
          <w:p w:rsidR="00EA43F6" w:rsidRDefault="00EA43F6" w:rsidP="00F676FD">
            <w:pPr>
              <w:pStyle w:val="libPoem"/>
            </w:pPr>
            <w:r w:rsidRPr="009618AF">
              <w:rPr>
                <w:rFonts w:hint="cs"/>
                <w:rtl/>
              </w:rPr>
              <w:lastRenderedPageBreak/>
              <w:t>رحل الح</w:t>
            </w:r>
            <w:r>
              <w:rPr>
                <w:rFonts w:hint="cs"/>
                <w:rtl/>
              </w:rPr>
              <w:t>ِ</w:t>
            </w:r>
            <w:r w:rsidRPr="009618AF">
              <w:rPr>
                <w:rFonts w:hint="cs"/>
                <w:rtl/>
              </w:rPr>
              <w:t>مام بها غنيمة فائز</w:t>
            </w:r>
            <w:r w:rsidRPr="00725071">
              <w:rPr>
                <w:rStyle w:val="libPoemTiniChar0"/>
                <w:rtl/>
              </w:rPr>
              <w:br/>
              <w:t> </w:t>
            </w:r>
          </w:p>
        </w:tc>
        <w:tc>
          <w:tcPr>
            <w:tcW w:w="302" w:type="dxa"/>
            <w:shd w:val="clear" w:color="auto" w:fill="auto"/>
          </w:tcPr>
          <w:p w:rsidR="00EA43F6" w:rsidRDefault="00EA43F6" w:rsidP="00F676FD">
            <w:pPr>
              <w:pStyle w:val="libPoem"/>
              <w:rPr>
                <w:rtl/>
              </w:rPr>
            </w:pPr>
          </w:p>
        </w:tc>
        <w:tc>
          <w:tcPr>
            <w:tcW w:w="4195" w:type="dxa"/>
            <w:shd w:val="clear" w:color="auto" w:fill="auto"/>
          </w:tcPr>
          <w:p w:rsidR="00EA43F6" w:rsidRDefault="00EA43F6" w:rsidP="00F676FD">
            <w:pPr>
              <w:pStyle w:val="libPoem"/>
            </w:pPr>
            <w:r w:rsidRPr="009618AF">
              <w:rPr>
                <w:rFonts w:hint="cs"/>
                <w:rtl/>
              </w:rPr>
              <w:t>ما ثار قط</w:t>
            </w:r>
            <w:r>
              <w:rPr>
                <w:rFonts w:hint="cs"/>
                <w:rtl/>
              </w:rPr>
              <w:t>ُّ</w:t>
            </w:r>
            <w:r w:rsidRPr="009618AF">
              <w:rPr>
                <w:rFonts w:hint="cs"/>
                <w:rtl/>
              </w:rPr>
              <w:t xml:space="preserve"> بمثلها عن منزل</w:t>
            </w:r>
            <w:r>
              <w:rPr>
                <w:rFonts w:hint="cs"/>
                <w:rtl/>
              </w:rPr>
              <w:t>ِ</w:t>
            </w:r>
            <w:r w:rsidRPr="00725071">
              <w:rPr>
                <w:rStyle w:val="libPoemTiniChar0"/>
                <w:rtl/>
              </w:rPr>
              <w:br/>
              <w:t> </w:t>
            </w:r>
          </w:p>
        </w:tc>
      </w:tr>
      <w:tr w:rsidR="00EA43F6" w:rsidTr="008776A4">
        <w:trPr>
          <w:trHeight w:val="350"/>
        </w:trPr>
        <w:tc>
          <w:tcPr>
            <w:tcW w:w="4236" w:type="dxa"/>
          </w:tcPr>
          <w:p w:rsidR="00EA43F6" w:rsidRDefault="00EA43F6" w:rsidP="00F676FD">
            <w:pPr>
              <w:pStyle w:val="libPoem"/>
            </w:pPr>
            <w:r w:rsidRPr="009618AF">
              <w:rPr>
                <w:rFonts w:hint="cs"/>
                <w:rtl/>
              </w:rPr>
              <w:t>كانت يد الدين الحنيف وسيفه</w:t>
            </w:r>
            <w:r>
              <w:rPr>
                <w:rFonts w:hint="cs"/>
                <w:rtl/>
              </w:rPr>
              <w:t>ً</w:t>
            </w:r>
            <w:r w:rsidRPr="00725071">
              <w:rPr>
                <w:rStyle w:val="libPoemTiniChar0"/>
                <w:rtl/>
              </w:rPr>
              <w:br/>
              <w:t> </w:t>
            </w:r>
          </w:p>
        </w:tc>
        <w:tc>
          <w:tcPr>
            <w:tcW w:w="302" w:type="dxa"/>
          </w:tcPr>
          <w:p w:rsidR="00EA43F6" w:rsidRDefault="00EA43F6" w:rsidP="00F676FD">
            <w:pPr>
              <w:pStyle w:val="libPoem"/>
              <w:rPr>
                <w:rtl/>
              </w:rPr>
            </w:pPr>
          </w:p>
        </w:tc>
        <w:tc>
          <w:tcPr>
            <w:tcW w:w="4195" w:type="dxa"/>
          </w:tcPr>
          <w:p w:rsidR="00EA43F6" w:rsidRDefault="00EA43F6" w:rsidP="00F676FD">
            <w:pPr>
              <w:pStyle w:val="libPoem"/>
            </w:pPr>
            <w:r w:rsidRPr="009618AF">
              <w:rPr>
                <w:rFonts w:hint="cs"/>
                <w:rtl/>
              </w:rPr>
              <w:t>فلأبكين</w:t>
            </w:r>
            <w:r>
              <w:rPr>
                <w:rFonts w:hint="cs"/>
                <w:rtl/>
              </w:rPr>
              <w:t>َّ</w:t>
            </w:r>
            <w:r w:rsidRPr="009618AF">
              <w:rPr>
                <w:rFonts w:hint="cs"/>
                <w:rtl/>
              </w:rPr>
              <w:t xml:space="preserve"> على الأشل</w:t>
            </w:r>
            <w:r>
              <w:rPr>
                <w:rFonts w:hint="cs"/>
                <w:rtl/>
              </w:rPr>
              <w:t>ِّ</w:t>
            </w:r>
            <w:r w:rsidRPr="009618AF">
              <w:rPr>
                <w:rFonts w:hint="cs"/>
                <w:rtl/>
              </w:rPr>
              <w:t xml:space="preserve"> الأعزل</w:t>
            </w:r>
            <w:r>
              <w:rPr>
                <w:rFonts w:hint="cs"/>
                <w:rtl/>
              </w:rPr>
              <w:t>ِ</w:t>
            </w:r>
            <w:r w:rsidRPr="009618AF">
              <w:rPr>
                <w:rFonts w:hint="cs"/>
                <w:rtl/>
              </w:rPr>
              <w:t xml:space="preserve"> </w:t>
            </w:r>
            <w:r w:rsidRPr="00583C0E">
              <w:rPr>
                <w:rStyle w:val="libFootnotenumChar"/>
                <w:rFonts w:hint="cs"/>
                <w:rtl/>
              </w:rPr>
              <w:t>(1)</w:t>
            </w:r>
            <w:r w:rsidRPr="00725071">
              <w:rPr>
                <w:rStyle w:val="libPoemTiniChar0"/>
                <w:rtl/>
              </w:rPr>
              <w:br/>
              <w:t> </w:t>
            </w:r>
          </w:p>
        </w:tc>
      </w:tr>
      <w:tr w:rsidR="00EA43F6" w:rsidTr="008776A4">
        <w:trPr>
          <w:trHeight w:val="350"/>
        </w:trPr>
        <w:tc>
          <w:tcPr>
            <w:tcW w:w="4236" w:type="dxa"/>
          </w:tcPr>
          <w:p w:rsidR="00EA43F6" w:rsidRDefault="00EA43F6" w:rsidP="00F676FD">
            <w:pPr>
              <w:pStyle w:val="libPoem"/>
            </w:pPr>
            <w:r w:rsidRPr="009618AF">
              <w:rPr>
                <w:rFonts w:hint="cs"/>
                <w:rtl/>
              </w:rPr>
              <w:t>مالي رقدت</w:t>
            </w:r>
            <w:r>
              <w:rPr>
                <w:rFonts w:hint="cs"/>
                <w:rtl/>
              </w:rPr>
              <w:t>ُ</w:t>
            </w:r>
            <w:r w:rsidRPr="009618AF">
              <w:rPr>
                <w:rFonts w:hint="cs"/>
                <w:rtl/>
              </w:rPr>
              <w:t xml:space="preserve"> وطالبي مستيقظ</w:t>
            </w:r>
            <w:r>
              <w:rPr>
                <w:rFonts w:hint="cs"/>
                <w:rtl/>
              </w:rPr>
              <w:t>ُ</w:t>
            </w:r>
            <w:r w:rsidRPr="009618AF">
              <w:rPr>
                <w:rFonts w:hint="cs"/>
                <w:rtl/>
              </w:rPr>
              <w:t xml:space="preserve"> ؟!</w:t>
            </w:r>
            <w:r w:rsidRPr="00725071">
              <w:rPr>
                <w:rStyle w:val="libPoemTiniChar0"/>
                <w:rtl/>
              </w:rPr>
              <w:br/>
              <w:t> </w:t>
            </w:r>
          </w:p>
        </w:tc>
        <w:tc>
          <w:tcPr>
            <w:tcW w:w="302" w:type="dxa"/>
          </w:tcPr>
          <w:p w:rsidR="00EA43F6" w:rsidRDefault="00EA43F6" w:rsidP="00F676FD">
            <w:pPr>
              <w:pStyle w:val="libPoem"/>
              <w:rPr>
                <w:rtl/>
              </w:rPr>
            </w:pPr>
          </w:p>
        </w:tc>
        <w:tc>
          <w:tcPr>
            <w:tcW w:w="4195" w:type="dxa"/>
          </w:tcPr>
          <w:p w:rsidR="00EA43F6" w:rsidRDefault="00EA43F6" w:rsidP="00F676FD">
            <w:pPr>
              <w:pStyle w:val="libPoem"/>
            </w:pPr>
            <w:r w:rsidRPr="009618AF">
              <w:rPr>
                <w:rFonts w:hint="cs"/>
                <w:rtl/>
              </w:rPr>
              <w:t>وغفلت والأقدار لم</w:t>
            </w:r>
            <w:r>
              <w:rPr>
                <w:rFonts w:hint="cs"/>
                <w:rtl/>
              </w:rPr>
              <w:t>ّ</w:t>
            </w:r>
            <w:r w:rsidRPr="009618AF">
              <w:rPr>
                <w:rFonts w:hint="cs"/>
                <w:rtl/>
              </w:rPr>
              <w:t>ا تغفل</w:t>
            </w:r>
            <w:r>
              <w:rPr>
                <w:rFonts w:hint="cs"/>
                <w:rtl/>
              </w:rPr>
              <w:t>ِ</w:t>
            </w:r>
            <w:r w:rsidRPr="009618AF">
              <w:rPr>
                <w:rFonts w:hint="cs"/>
                <w:rtl/>
              </w:rPr>
              <w:t xml:space="preserve"> ؟!</w:t>
            </w:r>
            <w:r w:rsidRPr="00725071">
              <w:rPr>
                <w:rStyle w:val="libPoemTiniChar0"/>
                <w:rtl/>
              </w:rPr>
              <w:br/>
              <w:t> </w:t>
            </w:r>
          </w:p>
        </w:tc>
      </w:tr>
      <w:tr w:rsidR="00EA43F6" w:rsidTr="008776A4">
        <w:trPr>
          <w:trHeight w:val="350"/>
        </w:trPr>
        <w:tc>
          <w:tcPr>
            <w:tcW w:w="4236" w:type="dxa"/>
          </w:tcPr>
          <w:p w:rsidR="00EA43F6" w:rsidRDefault="00EA43F6" w:rsidP="00F676FD">
            <w:pPr>
              <w:pStyle w:val="libPoem"/>
            </w:pPr>
            <w:r w:rsidRPr="009618AF">
              <w:rPr>
                <w:rFonts w:hint="cs"/>
                <w:rtl/>
              </w:rPr>
              <w:t xml:space="preserve">ولويت وجهي عن مصارع </w:t>
            </w:r>
            <w:r>
              <w:rPr>
                <w:rFonts w:hint="cs"/>
                <w:rtl/>
              </w:rPr>
              <w:t>اُ</w:t>
            </w:r>
            <w:r w:rsidRPr="009618AF">
              <w:rPr>
                <w:rFonts w:hint="cs"/>
                <w:rtl/>
              </w:rPr>
              <w:t>سرتي</w:t>
            </w:r>
            <w:r w:rsidRPr="00725071">
              <w:rPr>
                <w:rStyle w:val="libPoemTiniChar0"/>
                <w:rtl/>
              </w:rPr>
              <w:br/>
              <w:t> </w:t>
            </w:r>
          </w:p>
        </w:tc>
        <w:tc>
          <w:tcPr>
            <w:tcW w:w="302" w:type="dxa"/>
          </w:tcPr>
          <w:p w:rsidR="00EA43F6" w:rsidRDefault="00EA43F6" w:rsidP="00F676FD">
            <w:pPr>
              <w:pStyle w:val="libPoem"/>
              <w:rPr>
                <w:rtl/>
              </w:rPr>
            </w:pPr>
          </w:p>
        </w:tc>
        <w:tc>
          <w:tcPr>
            <w:tcW w:w="4195" w:type="dxa"/>
          </w:tcPr>
          <w:p w:rsidR="00EA43F6" w:rsidRDefault="009B2456" w:rsidP="00F676FD">
            <w:pPr>
              <w:pStyle w:val="libPoem"/>
            </w:pPr>
            <w:r w:rsidRPr="009618AF">
              <w:rPr>
                <w:rFonts w:hint="cs"/>
                <w:rtl/>
              </w:rPr>
              <w:t>حذر المني</w:t>
            </w:r>
            <w:r>
              <w:rPr>
                <w:rFonts w:hint="cs"/>
                <w:rtl/>
              </w:rPr>
              <w:t>َّ</w:t>
            </w:r>
            <w:r w:rsidRPr="009618AF">
              <w:rPr>
                <w:rFonts w:hint="cs"/>
                <w:rtl/>
              </w:rPr>
              <w:t>ة</w:t>
            </w:r>
            <w:r>
              <w:rPr>
                <w:rFonts w:hint="cs"/>
                <w:rtl/>
              </w:rPr>
              <w:t>ِ</w:t>
            </w:r>
            <w:r w:rsidRPr="009618AF">
              <w:rPr>
                <w:rFonts w:hint="cs"/>
                <w:rtl/>
              </w:rPr>
              <w:t xml:space="preserve"> والشفار ت</w:t>
            </w:r>
            <w:r>
              <w:rPr>
                <w:rFonts w:hint="cs"/>
                <w:rtl/>
              </w:rPr>
              <w:t>ُ</w:t>
            </w:r>
            <w:r w:rsidRPr="009618AF">
              <w:rPr>
                <w:rFonts w:hint="cs"/>
                <w:rtl/>
              </w:rPr>
              <w:t>حد</w:t>
            </w:r>
            <w:r>
              <w:rPr>
                <w:rFonts w:hint="cs"/>
                <w:rtl/>
              </w:rPr>
              <w:t>ُّ</w:t>
            </w:r>
            <w:r w:rsidRPr="009618AF">
              <w:rPr>
                <w:rFonts w:hint="cs"/>
                <w:rtl/>
              </w:rPr>
              <w:t xml:space="preserve"> لي</w:t>
            </w:r>
            <w:r w:rsidR="00EA43F6" w:rsidRPr="00725071">
              <w:rPr>
                <w:rStyle w:val="libPoemTiniChar0"/>
                <w:rtl/>
              </w:rPr>
              <w:br/>
              <w:t> </w:t>
            </w:r>
          </w:p>
        </w:tc>
      </w:tr>
      <w:tr w:rsidR="00EA43F6" w:rsidTr="008776A4">
        <w:trPr>
          <w:trHeight w:val="350"/>
        </w:trPr>
        <w:tc>
          <w:tcPr>
            <w:tcW w:w="4236" w:type="dxa"/>
          </w:tcPr>
          <w:p w:rsidR="00EA43F6" w:rsidRDefault="009B2456" w:rsidP="00F676FD">
            <w:pPr>
              <w:pStyle w:val="libPoem"/>
            </w:pPr>
            <w:r w:rsidRPr="009618AF">
              <w:rPr>
                <w:rFonts w:hint="cs"/>
                <w:rtl/>
              </w:rPr>
              <w:t>قد نم</w:t>
            </w:r>
            <w:r>
              <w:rPr>
                <w:rFonts w:hint="cs"/>
                <w:rtl/>
              </w:rPr>
              <w:t>َّ</w:t>
            </w:r>
            <w:r w:rsidRPr="009618AF">
              <w:rPr>
                <w:rFonts w:hint="cs"/>
                <w:rtl/>
              </w:rPr>
              <w:t>ت الدنيا إلي</w:t>
            </w:r>
            <w:r>
              <w:rPr>
                <w:rFonts w:hint="cs"/>
                <w:rtl/>
              </w:rPr>
              <w:t>َّ</w:t>
            </w:r>
            <w:r w:rsidRPr="009618AF">
              <w:rPr>
                <w:rFonts w:hint="cs"/>
                <w:rtl/>
              </w:rPr>
              <w:t xml:space="preserve"> بسر</w:t>
            </w:r>
            <w:r>
              <w:rPr>
                <w:rFonts w:hint="cs"/>
                <w:rtl/>
              </w:rPr>
              <w:t>ِّ</w:t>
            </w:r>
            <w:r w:rsidRPr="009618AF">
              <w:rPr>
                <w:rFonts w:hint="cs"/>
                <w:rtl/>
              </w:rPr>
              <w:t>ها</w:t>
            </w:r>
            <w:r w:rsidR="00EA43F6" w:rsidRPr="00725071">
              <w:rPr>
                <w:rStyle w:val="libPoemTiniChar0"/>
                <w:rtl/>
              </w:rPr>
              <w:br/>
              <w:t> </w:t>
            </w:r>
          </w:p>
        </w:tc>
        <w:tc>
          <w:tcPr>
            <w:tcW w:w="302" w:type="dxa"/>
          </w:tcPr>
          <w:p w:rsidR="00EA43F6" w:rsidRDefault="00EA43F6" w:rsidP="00F676FD">
            <w:pPr>
              <w:pStyle w:val="libPoem"/>
              <w:rPr>
                <w:rtl/>
              </w:rPr>
            </w:pPr>
          </w:p>
        </w:tc>
        <w:tc>
          <w:tcPr>
            <w:tcW w:w="4195" w:type="dxa"/>
          </w:tcPr>
          <w:p w:rsidR="00EA43F6" w:rsidRDefault="009B2456" w:rsidP="00F7672A">
            <w:pPr>
              <w:pStyle w:val="libPoem"/>
            </w:pPr>
            <w:r w:rsidRPr="009618AF">
              <w:rPr>
                <w:rFonts w:hint="cs"/>
                <w:rtl/>
              </w:rPr>
              <w:t>ود</w:t>
            </w:r>
            <w:r>
              <w:rPr>
                <w:rFonts w:hint="cs"/>
                <w:rtl/>
              </w:rPr>
              <w:t>ُ</w:t>
            </w:r>
            <w:r w:rsidRPr="009618AF">
              <w:rPr>
                <w:rFonts w:hint="cs"/>
                <w:rtl/>
              </w:rPr>
              <w:t>للت</w:t>
            </w:r>
            <w:r>
              <w:rPr>
                <w:rFonts w:hint="cs"/>
                <w:rtl/>
              </w:rPr>
              <w:t>ُ</w:t>
            </w:r>
            <w:r w:rsidRPr="009618AF">
              <w:rPr>
                <w:rFonts w:hint="cs"/>
                <w:rtl/>
              </w:rPr>
              <w:t xml:space="preserve"> بالماضي على المستقبل</w:t>
            </w:r>
            <w:r>
              <w:rPr>
                <w:rFonts w:hint="cs"/>
                <w:rtl/>
              </w:rPr>
              <w:t>ِ</w:t>
            </w:r>
            <w:r w:rsidR="00EA43F6" w:rsidRPr="00725071">
              <w:rPr>
                <w:rStyle w:val="libPoemTiniChar0"/>
                <w:rtl/>
              </w:rPr>
              <w:br/>
              <w:t> </w:t>
            </w:r>
          </w:p>
        </w:tc>
      </w:tr>
      <w:tr w:rsidR="00EA43F6" w:rsidTr="008776A4">
        <w:tblPrEx>
          <w:tblLook w:val="04A0" w:firstRow="1" w:lastRow="0" w:firstColumn="1" w:lastColumn="0" w:noHBand="0" w:noVBand="1"/>
        </w:tblPrEx>
        <w:trPr>
          <w:trHeight w:val="350"/>
        </w:trPr>
        <w:tc>
          <w:tcPr>
            <w:tcW w:w="4236" w:type="dxa"/>
          </w:tcPr>
          <w:p w:rsidR="00EA43F6" w:rsidRDefault="009B2456" w:rsidP="00F676FD">
            <w:pPr>
              <w:pStyle w:val="libPoem"/>
            </w:pPr>
            <w:r w:rsidRPr="009618AF">
              <w:rPr>
                <w:rFonts w:hint="cs"/>
                <w:rtl/>
              </w:rPr>
              <w:t>ورأيت</w:t>
            </w:r>
            <w:r>
              <w:rPr>
                <w:rFonts w:hint="cs"/>
                <w:rtl/>
              </w:rPr>
              <w:t>ُ</w:t>
            </w:r>
            <w:r w:rsidRPr="009618AF">
              <w:rPr>
                <w:rFonts w:hint="cs"/>
                <w:rtl/>
              </w:rPr>
              <w:t xml:space="preserve"> كيف يطير في لهواتها </w:t>
            </w:r>
            <w:r w:rsidRPr="00583C0E">
              <w:rPr>
                <w:rStyle w:val="libFootnotenumChar"/>
                <w:rFonts w:hint="cs"/>
                <w:rtl/>
              </w:rPr>
              <w:t>(2)</w:t>
            </w:r>
            <w:r w:rsidR="00EA43F6" w:rsidRPr="00725071">
              <w:rPr>
                <w:rStyle w:val="libPoemTiniChar0"/>
                <w:rtl/>
              </w:rPr>
              <w:br/>
              <w:t> </w:t>
            </w:r>
          </w:p>
        </w:tc>
        <w:tc>
          <w:tcPr>
            <w:tcW w:w="302" w:type="dxa"/>
          </w:tcPr>
          <w:p w:rsidR="00EA43F6" w:rsidRDefault="00EA43F6" w:rsidP="00F676FD">
            <w:pPr>
              <w:pStyle w:val="libPoem"/>
              <w:rPr>
                <w:rtl/>
              </w:rPr>
            </w:pPr>
          </w:p>
        </w:tc>
        <w:tc>
          <w:tcPr>
            <w:tcW w:w="4195" w:type="dxa"/>
          </w:tcPr>
          <w:p w:rsidR="00EA43F6" w:rsidRDefault="009B2456" w:rsidP="00F676FD">
            <w:pPr>
              <w:pStyle w:val="libPoem"/>
            </w:pPr>
            <w:r w:rsidRPr="009618AF">
              <w:rPr>
                <w:rFonts w:hint="cs"/>
                <w:rtl/>
              </w:rPr>
              <w:t>لحمي وإن أنا بعد</w:t>
            </w:r>
            <w:r>
              <w:rPr>
                <w:rFonts w:hint="cs"/>
                <w:rtl/>
              </w:rPr>
              <w:t>ُ</w:t>
            </w:r>
            <w:r w:rsidRPr="009618AF">
              <w:rPr>
                <w:rFonts w:hint="cs"/>
                <w:rtl/>
              </w:rPr>
              <w:t xml:space="preserve"> ل</w:t>
            </w:r>
            <w:r w:rsidR="00595465">
              <w:rPr>
                <w:rFonts w:hint="cs"/>
                <w:rtl/>
              </w:rPr>
              <w:t>َ</w:t>
            </w:r>
            <w:r w:rsidRPr="009618AF">
              <w:rPr>
                <w:rFonts w:hint="cs"/>
                <w:rtl/>
              </w:rPr>
              <w:t>م</w:t>
            </w:r>
            <w:r>
              <w:rPr>
                <w:rFonts w:hint="cs"/>
                <w:rtl/>
              </w:rPr>
              <w:t>ّ</w:t>
            </w:r>
            <w:r w:rsidRPr="009618AF">
              <w:rPr>
                <w:rFonts w:hint="cs"/>
                <w:rtl/>
              </w:rPr>
              <w:t xml:space="preserve">ا </w:t>
            </w:r>
            <w:r>
              <w:rPr>
                <w:rFonts w:hint="cs"/>
                <w:rtl/>
              </w:rPr>
              <w:t>ا</w:t>
            </w:r>
            <w:r w:rsidRPr="009618AF">
              <w:rPr>
                <w:rFonts w:hint="cs"/>
                <w:rtl/>
              </w:rPr>
              <w:t>ؤ</w:t>
            </w:r>
            <w:r>
              <w:rPr>
                <w:rFonts w:hint="cs"/>
                <w:rtl/>
              </w:rPr>
              <w:t>كلِ</w:t>
            </w:r>
            <w:r w:rsidR="00EA43F6" w:rsidRPr="00725071">
              <w:rPr>
                <w:rStyle w:val="libPoemTiniChar0"/>
                <w:rtl/>
              </w:rPr>
              <w:br/>
              <w:t> </w:t>
            </w:r>
          </w:p>
        </w:tc>
      </w:tr>
      <w:tr w:rsidR="00EA43F6" w:rsidTr="008776A4">
        <w:tblPrEx>
          <w:tblLook w:val="04A0" w:firstRow="1" w:lastRow="0" w:firstColumn="1" w:lastColumn="0" w:noHBand="0" w:noVBand="1"/>
        </w:tblPrEx>
        <w:trPr>
          <w:trHeight w:val="350"/>
        </w:trPr>
        <w:tc>
          <w:tcPr>
            <w:tcW w:w="4236" w:type="dxa"/>
          </w:tcPr>
          <w:p w:rsidR="00EA43F6" w:rsidRDefault="009B2456" w:rsidP="00F676FD">
            <w:pPr>
              <w:pStyle w:val="libPoem"/>
            </w:pPr>
            <w:r w:rsidRPr="009618AF">
              <w:rPr>
                <w:rFonts w:hint="cs"/>
                <w:rtl/>
              </w:rPr>
              <w:t>و</w:t>
            </w:r>
            <w:r>
              <w:rPr>
                <w:rFonts w:hint="cs"/>
                <w:rtl/>
              </w:rPr>
              <w:t xml:space="preserve"> </w:t>
            </w:r>
            <w:r w:rsidRPr="009618AF">
              <w:rPr>
                <w:rFonts w:hint="cs"/>
                <w:rtl/>
              </w:rPr>
              <w:t>علمت</w:t>
            </w:r>
            <w:r>
              <w:rPr>
                <w:rFonts w:hint="cs"/>
                <w:rtl/>
              </w:rPr>
              <w:t>ُ</w:t>
            </w:r>
            <w:r w:rsidRPr="009618AF">
              <w:rPr>
                <w:rFonts w:hint="cs"/>
                <w:rtl/>
              </w:rPr>
              <w:t xml:space="preserve"> مع طيب المحل</w:t>
            </w:r>
            <w:r>
              <w:rPr>
                <w:rFonts w:hint="cs"/>
                <w:rtl/>
              </w:rPr>
              <w:t>ِّ</w:t>
            </w:r>
            <w:r w:rsidRPr="009618AF">
              <w:rPr>
                <w:rFonts w:hint="cs"/>
                <w:rtl/>
              </w:rPr>
              <w:t xml:space="preserve"> وخصبه</w:t>
            </w:r>
            <w:r w:rsidR="00EA43F6" w:rsidRPr="00725071">
              <w:rPr>
                <w:rStyle w:val="libPoemTiniChar0"/>
                <w:rtl/>
              </w:rPr>
              <w:br/>
              <w:t> </w:t>
            </w:r>
          </w:p>
        </w:tc>
        <w:tc>
          <w:tcPr>
            <w:tcW w:w="302" w:type="dxa"/>
          </w:tcPr>
          <w:p w:rsidR="00EA43F6" w:rsidRDefault="00EA43F6" w:rsidP="00F676FD">
            <w:pPr>
              <w:pStyle w:val="libPoem"/>
              <w:rPr>
                <w:rtl/>
              </w:rPr>
            </w:pPr>
          </w:p>
        </w:tc>
        <w:tc>
          <w:tcPr>
            <w:tcW w:w="4195" w:type="dxa"/>
          </w:tcPr>
          <w:p w:rsidR="00EA43F6" w:rsidRDefault="009B2456" w:rsidP="00F676FD">
            <w:pPr>
              <w:pStyle w:val="libPoem"/>
            </w:pPr>
            <w:r w:rsidRPr="009618AF">
              <w:rPr>
                <w:rFonts w:hint="cs"/>
                <w:rtl/>
              </w:rPr>
              <w:t>بتحو</w:t>
            </w:r>
            <w:r>
              <w:rPr>
                <w:rFonts w:hint="cs"/>
                <w:rtl/>
              </w:rPr>
              <w:t>ّ</w:t>
            </w:r>
            <w:r w:rsidRPr="009618AF">
              <w:rPr>
                <w:rFonts w:hint="cs"/>
                <w:rtl/>
              </w:rPr>
              <w:t>ل الجيران كيف تحو</w:t>
            </w:r>
            <w:r>
              <w:rPr>
                <w:rFonts w:hint="cs"/>
                <w:rtl/>
              </w:rPr>
              <w:t>ّ</w:t>
            </w:r>
            <w:r w:rsidRPr="009618AF">
              <w:rPr>
                <w:rFonts w:hint="cs"/>
                <w:rtl/>
              </w:rPr>
              <w:t>لي</w:t>
            </w:r>
            <w:r w:rsidR="00EA43F6" w:rsidRPr="00725071">
              <w:rPr>
                <w:rStyle w:val="libPoemTiniChar0"/>
                <w:rtl/>
              </w:rPr>
              <w:br/>
              <w:t> </w:t>
            </w:r>
          </w:p>
        </w:tc>
      </w:tr>
      <w:tr w:rsidR="00EA43F6" w:rsidTr="008776A4">
        <w:tblPrEx>
          <w:tblLook w:val="04A0" w:firstRow="1" w:lastRow="0" w:firstColumn="1" w:lastColumn="0" w:noHBand="0" w:noVBand="1"/>
        </w:tblPrEx>
        <w:trPr>
          <w:trHeight w:val="350"/>
        </w:trPr>
        <w:tc>
          <w:tcPr>
            <w:tcW w:w="4236" w:type="dxa"/>
          </w:tcPr>
          <w:p w:rsidR="00EA43F6" w:rsidRDefault="009B2456" w:rsidP="00F676FD">
            <w:pPr>
              <w:pStyle w:val="libPoem"/>
            </w:pPr>
            <w:r w:rsidRPr="009618AF">
              <w:rPr>
                <w:rFonts w:hint="cs"/>
                <w:rtl/>
              </w:rPr>
              <w:t>لم أركب الأمل الغ</w:t>
            </w:r>
            <w:r>
              <w:rPr>
                <w:rFonts w:hint="cs"/>
                <w:rtl/>
              </w:rPr>
              <w:t>َ</w:t>
            </w:r>
            <w:r w:rsidRPr="009618AF">
              <w:rPr>
                <w:rFonts w:hint="cs"/>
                <w:rtl/>
              </w:rPr>
              <w:t>رور مطي</w:t>
            </w:r>
            <w:r>
              <w:rPr>
                <w:rFonts w:hint="cs"/>
                <w:rtl/>
              </w:rPr>
              <w:t>َّ</w:t>
            </w:r>
            <w:r w:rsidRPr="009618AF">
              <w:rPr>
                <w:rFonts w:hint="cs"/>
                <w:rtl/>
              </w:rPr>
              <w:t>ة</w:t>
            </w:r>
            <w:r>
              <w:rPr>
                <w:rFonts w:hint="cs"/>
                <w:rtl/>
              </w:rPr>
              <w:t>ً</w:t>
            </w:r>
            <w:r w:rsidR="00EA43F6" w:rsidRPr="00725071">
              <w:rPr>
                <w:rStyle w:val="libPoemTiniChar0"/>
                <w:rtl/>
              </w:rPr>
              <w:br/>
              <w:t> </w:t>
            </w:r>
          </w:p>
        </w:tc>
        <w:tc>
          <w:tcPr>
            <w:tcW w:w="302" w:type="dxa"/>
          </w:tcPr>
          <w:p w:rsidR="00EA43F6" w:rsidRDefault="00EA43F6" w:rsidP="00F676FD">
            <w:pPr>
              <w:pStyle w:val="libPoem"/>
              <w:rPr>
                <w:rtl/>
              </w:rPr>
            </w:pPr>
          </w:p>
        </w:tc>
        <w:tc>
          <w:tcPr>
            <w:tcW w:w="4195" w:type="dxa"/>
          </w:tcPr>
          <w:p w:rsidR="00EA43F6" w:rsidRDefault="009B2456" w:rsidP="00F676FD">
            <w:pPr>
              <w:pStyle w:val="libPoem"/>
            </w:pPr>
            <w:r w:rsidRPr="009618AF">
              <w:rPr>
                <w:rFonts w:hint="cs"/>
                <w:rtl/>
              </w:rPr>
              <w:t>ب</w:t>
            </w:r>
            <w:r>
              <w:rPr>
                <w:rFonts w:hint="cs"/>
                <w:rtl/>
              </w:rPr>
              <w:t>َ</w:t>
            </w:r>
            <w:r w:rsidRPr="009618AF">
              <w:rPr>
                <w:rFonts w:hint="cs"/>
                <w:rtl/>
              </w:rPr>
              <w:t>لهاء لم تبلغ مد</w:t>
            </w:r>
            <w:r w:rsidR="00595465">
              <w:rPr>
                <w:rFonts w:hint="cs"/>
                <w:rtl/>
              </w:rPr>
              <w:t>ً</w:t>
            </w:r>
            <w:r w:rsidRPr="009618AF">
              <w:rPr>
                <w:rFonts w:hint="cs"/>
                <w:rtl/>
              </w:rPr>
              <w:t>ى بمؤم</w:t>
            </w:r>
            <w:r>
              <w:rPr>
                <w:rFonts w:hint="cs"/>
                <w:rtl/>
              </w:rPr>
              <w:t>ِّ</w:t>
            </w:r>
            <w:r w:rsidRPr="009618AF">
              <w:rPr>
                <w:rFonts w:hint="cs"/>
                <w:rtl/>
              </w:rPr>
              <w:t>ل</w:t>
            </w:r>
            <w:r>
              <w:rPr>
                <w:rFonts w:hint="cs"/>
                <w:rtl/>
              </w:rPr>
              <w:t>ِ</w:t>
            </w:r>
            <w:r w:rsidR="00EA43F6" w:rsidRPr="00725071">
              <w:rPr>
                <w:rStyle w:val="libPoemTiniChar0"/>
                <w:rtl/>
              </w:rPr>
              <w:br/>
              <w:t> </w:t>
            </w:r>
          </w:p>
        </w:tc>
      </w:tr>
      <w:tr w:rsidR="00EA43F6" w:rsidTr="008776A4">
        <w:tblPrEx>
          <w:tblLook w:val="04A0" w:firstRow="1" w:lastRow="0" w:firstColumn="1" w:lastColumn="0" w:noHBand="0" w:noVBand="1"/>
        </w:tblPrEx>
        <w:trPr>
          <w:trHeight w:val="350"/>
        </w:trPr>
        <w:tc>
          <w:tcPr>
            <w:tcW w:w="4236" w:type="dxa"/>
          </w:tcPr>
          <w:p w:rsidR="00EA43F6" w:rsidRDefault="009B2456" w:rsidP="00F676FD">
            <w:pPr>
              <w:pStyle w:val="libPoem"/>
            </w:pPr>
            <w:r w:rsidRPr="009618AF">
              <w:rPr>
                <w:rFonts w:hint="cs"/>
                <w:rtl/>
              </w:rPr>
              <w:t>ألوى ليمهلني إلي</w:t>
            </w:r>
            <w:r>
              <w:rPr>
                <w:rFonts w:hint="cs"/>
                <w:rtl/>
              </w:rPr>
              <w:t>َّ</w:t>
            </w:r>
            <w:r w:rsidRPr="009618AF">
              <w:rPr>
                <w:rFonts w:hint="cs"/>
                <w:rtl/>
              </w:rPr>
              <w:t xml:space="preserve"> زمامها</w:t>
            </w:r>
            <w:r w:rsidR="00EA43F6" w:rsidRPr="00725071">
              <w:rPr>
                <w:rStyle w:val="libPoemTiniChar0"/>
                <w:rtl/>
              </w:rPr>
              <w:br/>
              <w:t> </w:t>
            </w:r>
          </w:p>
        </w:tc>
        <w:tc>
          <w:tcPr>
            <w:tcW w:w="302" w:type="dxa"/>
          </w:tcPr>
          <w:p w:rsidR="00EA43F6" w:rsidRDefault="00EA43F6" w:rsidP="00F676FD">
            <w:pPr>
              <w:pStyle w:val="libPoem"/>
              <w:rPr>
                <w:rtl/>
              </w:rPr>
            </w:pPr>
          </w:p>
        </w:tc>
        <w:tc>
          <w:tcPr>
            <w:tcW w:w="4195" w:type="dxa"/>
          </w:tcPr>
          <w:p w:rsidR="00EA43F6" w:rsidRDefault="009B2456" w:rsidP="00F676FD">
            <w:pPr>
              <w:pStyle w:val="libPoem"/>
            </w:pPr>
            <w:r w:rsidRPr="009618AF">
              <w:rPr>
                <w:rFonts w:hint="cs"/>
                <w:rtl/>
              </w:rPr>
              <w:t xml:space="preserve">ووراءها </w:t>
            </w:r>
            <w:r>
              <w:rPr>
                <w:rFonts w:hint="cs"/>
                <w:rtl/>
              </w:rPr>
              <w:t>اُ</w:t>
            </w:r>
            <w:r w:rsidRPr="009618AF">
              <w:rPr>
                <w:rFonts w:hint="cs"/>
                <w:rtl/>
              </w:rPr>
              <w:t xml:space="preserve">لهوب </w:t>
            </w:r>
            <w:r w:rsidRPr="00583C0E">
              <w:rPr>
                <w:rStyle w:val="libFootnotenumChar"/>
                <w:rFonts w:hint="cs"/>
                <w:rtl/>
              </w:rPr>
              <w:t>(3)</w:t>
            </w:r>
            <w:r w:rsidRPr="009618AF">
              <w:rPr>
                <w:rFonts w:hint="cs"/>
                <w:rtl/>
              </w:rPr>
              <w:t xml:space="preserve"> سوق</w:t>
            </w:r>
            <w:r>
              <w:rPr>
                <w:rFonts w:hint="cs"/>
                <w:rtl/>
              </w:rPr>
              <w:t>ٍ</w:t>
            </w:r>
            <w:r w:rsidRPr="009618AF">
              <w:rPr>
                <w:rFonts w:hint="cs"/>
                <w:rtl/>
              </w:rPr>
              <w:t xml:space="preserve"> م</w:t>
            </w:r>
            <w:r>
              <w:rPr>
                <w:rFonts w:hint="cs"/>
                <w:rtl/>
              </w:rPr>
              <w:t>ُ</w:t>
            </w:r>
            <w:r w:rsidRPr="009618AF">
              <w:rPr>
                <w:rFonts w:hint="cs"/>
                <w:rtl/>
              </w:rPr>
              <w:t>عجل</w:t>
            </w:r>
            <w:r>
              <w:rPr>
                <w:rFonts w:hint="cs"/>
                <w:rtl/>
              </w:rPr>
              <w:t>ِ</w:t>
            </w:r>
            <w:r w:rsidR="00EA43F6" w:rsidRPr="00725071">
              <w:rPr>
                <w:rStyle w:val="libPoemTiniChar0"/>
                <w:rtl/>
              </w:rPr>
              <w:br/>
              <w:t> </w:t>
            </w:r>
          </w:p>
        </w:tc>
      </w:tr>
      <w:tr w:rsidR="00EA43F6" w:rsidTr="008776A4">
        <w:tblPrEx>
          <w:tblLook w:val="04A0" w:firstRow="1" w:lastRow="0" w:firstColumn="1" w:lastColumn="0" w:noHBand="0" w:noVBand="1"/>
        </w:tblPrEx>
        <w:trPr>
          <w:trHeight w:val="350"/>
        </w:trPr>
        <w:tc>
          <w:tcPr>
            <w:tcW w:w="4236" w:type="dxa"/>
          </w:tcPr>
          <w:p w:rsidR="00EA43F6" w:rsidRDefault="009B2456" w:rsidP="00F676FD">
            <w:pPr>
              <w:pStyle w:val="libPoem"/>
            </w:pPr>
            <w:r w:rsidRPr="009618AF">
              <w:rPr>
                <w:rFonts w:hint="cs"/>
                <w:rtl/>
              </w:rPr>
              <w:t>ح</w:t>
            </w:r>
            <w:r>
              <w:rPr>
                <w:rFonts w:hint="cs"/>
                <w:rtl/>
              </w:rPr>
              <w:t>ُ</w:t>
            </w:r>
            <w:r w:rsidRPr="009618AF">
              <w:rPr>
                <w:rFonts w:hint="cs"/>
                <w:rtl/>
              </w:rPr>
              <w:t>لم</w:t>
            </w:r>
            <w:r>
              <w:rPr>
                <w:rFonts w:hint="cs"/>
                <w:rtl/>
              </w:rPr>
              <w:t>ٌ</w:t>
            </w:r>
            <w:r w:rsidRPr="009618AF">
              <w:rPr>
                <w:rFonts w:hint="cs"/>
                <w:rtl/>
              </w:rPr>
              <w:t xml:space="preserve"> تزخرفه الحنادس في الكرى</w:t>
            </w:r>
            <w:r w:rsidR="00EA43F6" w:rsidRPr="00725071">
              <w:rPr>
                <w:rStyle w:val="libPoemTiniChar0"/>
                <w:rtl/>
              </w:rPr>
              <w:br/>
              <w:t> </w:t>
            </w:r>
          </w:p>
        </w:tc>
        <w:tc>
          <w:tcPr>
            <w:tcW w:w="302" w:type="dxa"/>
          </w:tcPr>
          <w:p w:rsidR="00EA43F6" w:rsidRDefault="00EA43F6" w:rsidP="00F676FD">
            <w:pPr>
              <w:pStyle w:val="libPoem"/>
              <w:rPr>
                <w:rtl/>
              </w:rPr>
            </w:pPr>
          </w:p>
        </w:tc>
        <w:tc>
          <w:tcPr>
            <w:tcW w:w="4195" w:type="dxa"/>
          </w:tcPr>
          <w:p w:rsidR="00EA43F6" w:rsidRDefault="009B2456" w:rsidP="00595465">
            <w:pPr>
              <w:pStyle w:val="libPoem"/>
            </w:pPr>
            <w:r w:rsidRPr="009618AF">
              <w:rPr>
                <w:rFonts w:hint="cs"/>
                <w:rtl/>
              </w:rPr>
              <w:t>ويقينه عند الص</w:t>
            </w:r>
            <w:r>
              <w:rPr>
                <w:rFonts w:hint="cs"/>
                <w:rtl/>
              </w:rPr>
              <w:t>َّ</w:t>
            </w:r>
            <w:r w:rsidRPr="009618AF">
              <w:rPr>
                <w:rFonts w:hint="cs"/>
                <w:rtl/>
              </w:rPr>
              <w:t>باح المنجلي</w:t>
            </w:r>
            <w:r w:rsidR="00EA43F6" w:rsidRPr="00725071">
              <w:rPr>
                <w:rStyle w:val="libPoemTiniChar0"/>
                <w:rtl/>
              </w:rPr>
              <w:br/>
              <w:t> </w:t>
            </w:r>
          </w:p>
        </w:tc>
      </w:tr>
      <w:tr w:rsidR="00EA43F6" w:rsidTr="008776A4">
        <w:tblPrEx>
          <w:tblLook w:val="04A0" w:firstRow="1" w:lastRow="0" w:firstColumn="1" w:lastColumn="0" w:noHBand="0" w:noVBand="1"/>
        </w:tblPrEx>
        <w:trPr>
          <w:trHeight w:val="350"/>
        </w:trPr>
        <w:tc>
          <w:tcPr>
            <w:tcW w:w="4236" w:type="dxa"/>
          </w:tcPr>
          <w:p w:rsidR="00EA43F6" w:rsidRDefault="009B2456" w:rsidP="00F676FD">
            <w:pPr>
              <w:pStyle w:val="libPoem"/>
            </w:pPr>
            <w:r w:rsidRPr="009618AF">
              <w:rPr>
                <w:rFonts w:hint="cs"/>
                <w:rtl/>
              </w:rPr>
              <w:t>أحصي السنين يسر</w:t>
            </w:r>
            <w:r>
              <w:rPr>
                <w:rFonts w:hint="cs"/>
                <w:rtl/>
              </w:rPr>
              <w:t>ُّ</w:t>
            </w:r>
            <w:r w:rsidRPr="009618AF">
              <w:rPr>
                <w:rFonts w:hint="cs"/>
                <w:rtl/>
              </w:rPr>
              <w:t xml:space="preserve"> نفسي طولها</w:t>
            </w:r>
            <w:r w:rsidR="00EA43F6" w:rsidRPr="00725071">
              <w:rPr>
                <w:rStyle w:val="libPoemTiniChar0"/>
                <w:rtl/>
              </w:rPr>
              <w:br/>
              <w:t> </w:t>
            </w:r>
          </w:p>
        </w:tc>
        <w:tc>
          <w:tcPr>
            <w:tcW w:w="302" w:type="dxa"/>
          </w:tcPr>
          <w:p w:rsidR="00EA43F6" w:rsidRDefault="00EA43F6" w:rsidP="00F676FD">
            <w:pPr>
              <w:pStyle w:val="libPoem"/>
              <w:rPr>
                <w:rtl/>
              </w:rPr>
            </w:pPr>
          </w:p>
        </w:tc>
        <w:tc>
          <w:tcPr>
            <w:tcW w:w="4195" w:type="dxa"/>
          </w:tcPr>
          <w:p w:rsidR="00EA43F6" w:rsidRDefault="009B2456" w:rsidP="00F676FD">
            <w:pPr>
              <w:pStyle w:val="libPoem"/>
            </w:pPr>
            <w:r w:rsidRPr="009618AF">
              <w:rPr>
                <w:rFonts w:hint="cs"/>
                <w:rtl/>
              </w:rPr>
              <w:t>وقصير</w:t>
            </w:r>
            <w:r>
              <w:rPr>
                <w:rFonts w:hint="cs"/>
                <w:rtl/>
              </w:rPr>
              <w:t>ُ</w:t>
            </w:r>
            <w:r w:rsidRPr="009618AF">
              <w:rPr>
                <w:rFonts w:hint="cs"/>
                <w:rtl/>
              </w:rPr>
              <w:t xml:space="preserve"> ما ي</w:t>
            </w:r>
            <w:r>
              <w:rPr>
                <w:rFonts w:hint="cs"/>
                <w:rtl/>
              </w:rPr>
              <w:t>ُ</w:t>
            </w:r>
            <w:r w:rsidRPr="009618AF">
              <w:rPr>
                <w:rFonts w:hint="cs"/>
                <w:rtl/>
              </w:rPr>
              <w:t>غنيك مثل</w:t>
            </w:r>
            <w:r>
              <w:rPr>
                <w:rFonts w:hint="cs"/>
                <w:rtl/>
              </w:rPr>
              <w:t>ُ</w:t>
            </w:r>
            <w:r w:rsidRPr="009618AF">
              <w:rPr>
                <w:rFonts w:hint="cs"/>
                <w:rtl/>
              </w:rPr>
              <w:t xml:space="preserve"> الأطول</w:t>
            </w:r>
            <w:r>
              <w:rPr>
                <w:rFonts w:hint="cs"/>
                <w:rtl/>
              </w:rPr>
              <w:t>ِ</w:t>
            </w:r>
            <w:r w:rsidR="00EA43F6" w:rsidRPr="00725071">
              <w:rPr>
                <w:rStyle w:val="libPoemTiniChar0"/>
                <w:rtl/>
              </w:rPr>
              <w:br/>
              <w:t> </w:t>
            </w:r>
          </w:p>
        </w:tc>
      </w:tr>
      <w:tr w:rsidR="00EA43F6" w:rsidTr="008776A4">
        <w:tblPrEx>
          <w:tblLook w:val="04A0" w:firstRow="1" w:lastRow="0" w:firstColumn="1" w:lastColumn="0" w:noHBand="0" w:noVBand="1"/>
        </w:tblPrEx>
        <w:trPr>
          <w:trHeight w:val="350"/>
        </w:trPr>
        <w:tc>
          <w:tcPr>
            <w:tcW w:w="4236" w:type="dxa"/>
          </w:tcPr>
          <w:p w:rsidR="00EA43F6" w:rsidRDefault="009B2456" w:rsidP="00F676FD">
            <w:pPr>
              <w:pStyle w:val="libPoem"/>
            </w:pPr>
            <w:r w:rsidRPr="009618AF">
              <w:rPr>
                <w:rFonts w:hint="cs"/>
                <w:rtl/>
              </w:rPr>
              <w:t>وإذا مضى يوم</w:t>
            </w:r>
            <w:r>
              <w:rPr>
                <w:rFonts w:hint="cs"/>
                <w:rtl/>
              </w:rPr>
              <w:t>ٌ</w:t>
            </w:r>
            <w:r w:rsidRPr="009618AF">
              <w:rPr>
                <w:rFonts w:hint="cs"/>
                <w:rtl/>
              </w:rPr>
              <w:t xml:space="preserve"> ط</w:t>
            </w:r>
            <w:r>
              <w:rPr>
                <w:rFonts w:hint="cs"/>
                <w:rtl/>
              </w:rPr>
              <w:t>رب</w:t>
            </w:r>
            <w:r w:rsidRPr="009618AF">
              <w:rPr>
                <w:rFonts w:hint="cs"/>
                <w:rtl/>
              </w:rPr>
              <w:t>ت</w:t>
            </w:r>
            <w:r>
              <w:rPr>
                <w:rFonts w:hint="cs"/>
                <w:rtl/>
              </w:rPr>
              <w:t>ُ</w:t>
            </w:r>
            <w:r w:rsidRPr="009618AF">
              <w:rPr>
                <w:rFonts w:hint="cs"/>
                <w:rtl/>
              </w:rPr>
              <w:t xml:space="preserve"> إلى غد</w:t>
            </w:r>
            <w:r>
              <w:rPr>
                <w:rFonts w:hint="cs"/>
                <w:rtl/>
              </w:rPr>
              <w:t>ٍ</w:t>
            </w:r>
            <w:r w:rsidR="00EA43F6" w:rsidRPr="00725071">
              <w:rPr>
                <w:rStyle w:val="libPoemTiniChar0"/>
                <w:rtl/>
              </w:rPr>
              <w:br/>
              <w:t> </w:t>
            </w:r>
          </w:p>
        </w:tc>
        <w:tc>
          <w:tcPr>
            <w:tcW w:w="302" w:type="dxa"/>
          </w:tcPr>
          <w:p w:rsidR="00EA43F6" w:rsidRDefault="00EA43F6" w:rsidP="00F676FD">
            <w:pPr>
              <w:pStyle w:val="libPoem"/>
              <w:rPr>
                <w:rtl/>
              </w:rPr>
            </w:pPr>
          </w:p>
        </w:tc>
        <w:tc>
          <w:tcPr>
            <w:tcW w:w="4195" w:type="dxa"/>
          </w:tcPr>
          <w:p w:rsidR="00EA43F6" w:rsidRDefault="009B2456" w:rsidP="00F676FD">
            <w:pPr>
              <w:pStyle w:val="libPoem"/>
            </w:pPr>
            <w:r w:rsidRPr="009618AF">
              <w:rPr>
                <w:rFonts w:hint="cs"/>
                <w:rtl/>
              </w:rPr>
              <w:t>وببضعة</w:t>
            </w:r>
            <w:r>
              <w:rPr>
                <w:rFonts w:hint="cs"/>
                <w:rtl/>
              </w:rPr>
              <w:t>ٍ</w:t>
            </w:r>
            <w:r w:rsidRPr="009618AF">
              <w:rPr>
                <w:rFonts w:hint="cs"/>
                <w:rtl/>
              </w:rPr>
              <w:t xml:space="preserve"> من</w:t>
            </w:r>
            <w:r>
              <w:rPr>
                <w:rFonts w:hint="cs"/>
                <w:rtl/>
              </w:rPr>
              <w:t>ّ</w:t>
            </w:r>
            <w:r w:rsidRPr="009618AF">
              <w:rPr>
                <w:rFonts w:hint="cs"/>
                <w:rtl/>
              </w:rPr>
              <w:t>ي مضى أو م</w:t>
            </w:r>
            <w:r>
              <w:rPr>
                <w:rFonts w:hint="cs"/>
                <w:rtl/>
              </w:rPr>
              <w:t>َ</w:t>
            </w:r>
            <w:r w:rsidRPr="009618AF">
              <w:rPr>
                <w:rFonts w:hint="cs"/>
                <w:rtl/>
              </w:rPr>
              <w:t>فصل</w:t>
            </w:r>
            <w:r>
              <w:rPr>
                <w:rFonts w:hint="cs"/>
                <w:rtl/>
              </w:rPr>
              <w:t>ِ</w:t>
            </w:r>
            <w:r w:rsidR="00EA43F6" w:rsidRPr="00725071">
              <w:rPr>
                <w:rStyle w:val="libPoemTiniChar0"/>
                <w:rtl/>
              </w:rPr>
              <w:br/>
              <w:t> </w:t>
            </w:r>
          </w:p>
        </w:tc>
      </w:tr>
      <w:tr w:rsidR="00EA43F6" w:rsidTr="008776A4">
        <w:tblPrEx>
          <w:tblLook w:val="04A0" w:firstRow="1" w:lastRow="0" w:firstColumn="1" w:lastColumn="0" w:noHBand="0" w:noVBand="1"/>
        </w:tblPrEx>
        <w:trPr>
          <w:trHeight w:val="350"/>
        </w:trPr>
        <w:tc>
          <w:tcPr>
            <w:tcW w:w="4236" w:type="dxa"/>
          </w:tcPr>
          <w:p w:rsidR="00EA43F6" w:rsidRDefault="009B2456" w:rsidP="00F676FD">
            <w:pPr>
              <w:pStyle w:val="libPoem"/>
            </w:pPr>
            <w:r w:rsidRPr="009618AF">
              <w:rPr>
                <w:rFonts w:hint="cs"/>
                <w:rtl/>
              </w:rPr>
              <w:t>أخشن إذا لاقيت</w:t>
            </w:r>
            <w:r>
              <w:rPr>
                <w:rFonts w:hint="cs"/>
                <w:rtl/>
              </w:rPr>
              <w:t>َ</w:t>
            </w:r>
            <w:r w:rsidRPr="009618AF">
              <w:rPr>
                <w:rFonts w:hint="cs"/>
                <w:rtl/>
              </w:rPr>
              <w:t xml:space="preserve"> يومك أو فل</w:t>
            </w:r>
            <w:r>
              <w:rPr>
                <w:rFonts w:hint="cs"/>
                <w:rtl/>
              </w:rPr>
              <w:t>ِ</w:t>
            </w:r>
            <w:r w:rsidRPr="009618AF">
              <w:rPr>
                <w:rFonts w:hint="cs"/>
                <w:rtl/>
              </w:rPr>
              <w:t>ن</w:t>
            </w:r>
            <w:r>
              <w:rPr>
                <w:rFonts w:hint="cs"/>
                <w:rtl/>
              </w:rPr>
              <w:t>ْ</w:t>
            </w:r>
            <w:r w:rsidR="00EA43F6" w:rsidRPr="00725071">
              <w:rPr>
                <w:rStyle w:val="libPoemTiniChar0"/>
                <w:rtl/>
              </w:rPr>
              <w:br/>
              <w:t> </w:t>
            </w:r>
          </w:p>
        </w:tc>
        <w:tc>
          <w:tcPr>
            <w:tcW w:w="302" w:type="dxa"/>
          </w:tcPr>
          <w:p w:rsidR="00EA43F6" w:rsidRDefault="00EA43F6" w:rsidP="00F676FD">
            <w:pPr>
              <w:pStyle w:val="libPoem"/>
              <w:rPr>
                <w:rtl/>
              </w:rPr>
            </w:pPr>
          </w:p>
        </w:tc>
        <w:tc>
          <w:tcPr>
            <w:tcW w:w="4195" w:type="dxa"/>
          </w:tcPr>
          <w:p w:rsidR="00EA43F6" w:rsidRDefault="009B2456" w:rsidP="00F676FD">
            <w:pPr>
              <w:pStyle w:val="libPoem"/>
            </w:pPr>
            <w:r w:rsidRPr="009618AF">
              <w:rPr>
                <w:rFonts w:hint="cs"/>
                <w:rtl/>
              </w:rPr>
              <w:t>واشدد فإن</w:t>
            </w:r>
            <w:r>
              <w:rPr>
                <w:rFonts w:hint="cs"/>
                <w:rtl/>
              </w:rPr>
              <w:t>َّ</w:t>
            </w:r>
            <w:r w:rsidRPr="009618AF">
              <w:rPr>
                <w:rFonts w:hint="cs"/>
                <w:rtl/>
              </w:rPr>
              <w:t>ك مي</w:t>
            </w:r>
            <w:r>
              <w:rPr>
                <w:rFonts w:hint="cs"/>
                <w:rtl/>
              </w:rPr>
              <w:t>ِّ</w:t>
            </w:r>
            <w:r w:rsidRPr="009618AF">
              <w:rPr>
                <w:rFonts w:hint="cs"/>
                <w:rtl/>
              </w:rPr>
              <w:t>ت</w:t>
            </w:r>
            <w:r>
              <w:rPr>
                <w:rFonts w:hint="cs"/>
                <w:rtl/>
              </w:rPr>
              <w:t>ٌ</w:t>
            </w:r>
            <w:r w:rsidRPr="009618AF">
              <w:rPr>
                <w:rFonts w:hint="cs"/>
                <w:rtl/>
              </w:rPr>
              <w:t xml:space="preserve"> أو فاحلل</w:t>
            </w:r>
            <w:r>
              <w:rPr>
                <w:rFonts w:hint="cs"/>
                <w:rtl/>
              </w:rPr>
              <w:t>ِ</w:t>
            </w:r>
            <w:r w:rsidR="00EA43F6" w:rsidRPr="00725071">
              <w:rPr>
                <w:rStyle w:val="libPoemTiniChar0"/>
                <w:rtl/>
              </w:rPr>
              <w:br/>
              <w:t> </w:t>
            </w:r>
          </w:p>
        </w:tc>
      </w:tr>
      <w:tr w:rsidR="00EA43F6" w:rsidTr="008776A4">
        <w:tblPrEx>
          <w:tblLook w:val="04A0" w:firstRow="1" w:lastRow="0" w:firstColumn="1" w:lastColumn="0" w:noHBand="0" w:noVBand="1"/>
        </w:tblPrEx>
        <w:trPr>
          <w:trHeight w:val="350"/>
        </w:trPr>
        <w:tc>
          <w:tcPr>
            <w:tcW w:w="4236" w:type="dxa"/>
          </w:tcPr>
          <w:p w:rsidR="00EA43F6" w:rsidRDefault="009B2456" w:rsidP="00F676FD">
            <w:pPr>
              <w:pStyle w:val="libPoem"/>
            </w:pPr>
            <w:r w:rsidRPr="009618AF">
              <w:rPr>
                <w:rFonts w:hint="cs"/>
                <w:rtl/>
              </w:rPr>
              <w:t>سي</w:t>
            </w:r>
            <w:r>
              <w:rPr>
                <w:rFonts w:hint="cs"/>
                <w:rtl/>
              </w:rPr>
              <w:t>ّ</w:t>
            </w:r>
            <w:r w:rsidRPr="009618AF">
              <w:rPr>
                <w:rFonts w:hint="cs"/>
                <w:rtl/>
              </w:rPr>
              <w:t>ان عند يد</w:t>
            </w:r>
            <w:r>
              <w:rPr>
                <w:rFonts w:hint="cs"/>
                <w:rtl/>
              </w:rPr>
              <w:t>ٍ</w:t>
            </w:r>
            <w:r w:rsidRPr="009618AF">
              <w:rPr>
                <w:rFonts w:hint="cs"/>
                <w:rtl/>
              </w:rPr>
              <w:t xml:space="preserve"> لقبض نفوسنا</w:t>
            </w:r>
            <w:r w:rsidR="00EA43F6" w:rsidRPr="00725071">
              <w:rPr>
                <w:rStyle w:val="libPoemTiniChar0"/>
                <w:rtl/>
              </w:rPr>
              <w:br/>
              <w:t> </w:t>
            </w:r>
          </w:p>
        </w:tc>
        <w:tc>
          <w:tcPr>
            <w:tcW w:w="302" w:type="dxa"/>
          </w:tcPr>
          <w:p w:rsidR="00EA43F6" w:rsidRDefault="00EA43F6" w:rsidP="00F676FD">
            <w:pPr>
              <w:pStyle w:val="libPoem"/>
              <w:rPr>
                <w:rtl/>
              </w:rPr>
            </w:pPr>
          </w:p>
        </w:tc>
        <w:tc>
          <w:tcPr>
            <w:tcW w:w="4195" w:type="dxa"/>
          </w:tcPr>
          <w:p w:rsidR="00EA43F6" w:rsidRDefault="009B2456" w:rsidP="00F676FD">
            <w:pPr>
              <w:pStyle w:val="libPoem"/>
            </w:pPr>
            <w:r w:rsidRPr="009618AF">
              <w:rPr>
                <w:rFonts w:hint="cs"/>
                <w:rtl/>
              </w:rPr>
              <w:t>ممدودة</w:t>
            </w:r>
            <w:r>
              <w:rPr>
                <w:rFonts w:hint="cs"/>
                <w:rtl/>
              </w:rPr>
              <w:t>ٍ</w:t>
            </w:r>
            <w:r w:rsidRPr="009618AF">
              <w:rPr>
                <w:rFonts w:hint="cs"/>
                <w:rtl/>
              </w:rPr>
              <w:t xml:space="preserve"> فم</w:t>
            </w:r>
            <w:r>
              <w:rPr>
                <w:rFonts w:hint="cs"/>
                <w:rtl/>
              </w:rPr>
              <w:t>ُ</w:t>
            </w:r>
            <w:r w:rsidRPr="009618AF">
              <w:rPr>
                <w:rFonts w:hint="cs"/>
                <w:rtl/>
              </w:rPr>
              <w:t xml:space="preserve"> ناهش</w:t>
            </w:r>
            <w:r>
              <w:rPr>
                <w:rFonts w:hint="cs"/>
                <w:rtl/>
              </w:rPr>
              <w:t>ٍ</w:t>
            </w:r>
            <w:r w:rsidRPr="009618AF">
              <w:rPr>
                <w:rFonts w:hint="cs"/>
                <w:rtl/>
              </w:rPr>
              <w:t xml:space="preserve"> ومقب</w:t>
            </w:r>
            <w:r>
              <w:rPr>
                <w:rFonts w:hint="cs"/>
                <w:rtl/>
              </w:rPr>
              <w:t>ِّ</w:t>
            </w:r>
            <w:r w:rsidRPr="009618AF">
              <w:rPr>
                <w:rFonts w:hint="cs"/>
                <w:rtl/>
              </w:rPr>
              <w:t>ل</w:t>
            </w:r>
            <w:r>
              <w:rPr>
                <w:rFonts w:hint="cs"/>
                <w:rtl/>
              </w:rPr>
              <w:t>ِ</w:t>
            </w:r>
            <w:r w:rsidR="00EA43F6" w:rsidRPr="00725071">
              <w:rPr>
                <w:rStyle w:val="libPoemTiniChar0"/>
                <w:rtl/>
              </w:rPr>
              <w:br/>
              <w:t> </w:t>
            </w:r>
          </w:p>
        </w:tc>
      </w:tr>
      <w:tr w:rsidR="00EA43F6" w:rsidTr="008776A4">
        <w:tblPrEx>
          <w:tblLook w:val="04A0" w:firstRow="1" w:lastRow="0" w:firstColumn="1" w:lastColumn="0" w:noHBand="0" w:noVBand="1"/>
        </w:tblPrEx>
        <w:trPr>
          <w:trHeight w:val="350"/>
        </w:trPr>
        <w:tc>
          <w:tcPr>
            <w:tcW w:w="4236" w:type="dxa"/>
          </w:tcPr>
          <w:p w:rsidR="00EA43F6" w:rsidRDefault="009B2456" w:rsidP="00F676FD">
            <w:pPr>
              <w:pStyle w:val="libPoem"/>
            </w:pPr>
            <w:r w:rsidRPr="009618AF">
              <w:rPr>
                <w:rFonts w:hint="cs"/>
                <w:rtl/>
              </w:rPr>
              <w:t>سو</w:t>
            </w:r>
            <w:r>
              <w:rPr>
                <w:rFonts w:hint="cs"/>
                <w:rtl/>
              </w:rPr>
              <w:t>َّ</w:t>
            </w:r>
            <w:r w:rsidRPr="009618AF">
              <w:rPr>
                <w:rFonts w:hint="cs"/>
                <w:rtl/>
              </w:rPr>
              <w:t>ى الر</w:t>
            </w:r>
            <w:r>
              <w:rPr>
                <w:rFonts w:hint="cs"/>
                <w:rtl/>
              </w:rPr>
              <w:t>َّ</w:t>
            </w:r>
            <w:r w:rsidRPr="009618AF">
              <w:rPr>
                <w:rFonts w:hint="cs"/>
                <w:rtl/>
              </w:rPr>
              <w:t>دى بين الخصاصة والغنى</w:t>
            </w:r>
            <w:r w:rsidR="00EA43F6" w:rsidRPr="00725071">
              <w:rPr>
                <w:rStyle w:val="libPoemTiniChar0"/>
                <w:rtl/>
              </w:rPr>
              <w:br/>
              <w:t> </w:t>
            </w:r>
          </w:p>
        </w:tc>
        <w:tc>
          <w:tcPr>
            <w:tcW w:w="302" w:type="dxa"/>
          </w:tcPr>
          <w:p w:rsidR="00EA43F6" w:rsidRDefault="00EA43F6" w:rsidP="00F676FD">
            <w:pPr>
              <w:pStyle w:val="libPoem"/>
              <w:rPr>
                <w:rtl/>
              </w:rPr>
            </w:pPr>
          </w:p>
        </w:tc>
        <w:tc>
          <w:tcPr>
            <w:tcW w:w="4195" w:type="dxa"/>
          </w:tcPr>
          <w:p w:rsidR="00EA43F6" w:rsidRDefault="008776A4" w:rsidP="00595465">
            <w:pPr>
              <w:pStyle w:val="libPoem"/>
            </w:pPr>
            <w:r w:rsidRPr="009618AF">
              <w:rPr>
                <w:rFonts w:hint="cs"/>
                <w:rtl/>
              </w:rPr>
              <w:t>فإذا الحريص هو الذي لم يعقل</w:t>
            </w:r>
            <w:r>
              <w:rPr>
                <w:rFonts w:hint="cs"/>
                <w:rtl/>
              </w:rPr>
              <w:t>ِ</w:t>
            </w:r>
            <w:r w:rsidR="00EA43F6" w:rsidRPr="00725071">
              <w:rPr>
                <w:rStyle w:val="libPoemTiniChar0"/>
                <w:rtl/>
              </w:rPr>
              <w:br/>
              <w:t> </w:t>
            </w:r>
          </w:p>
        </w:tc>
      </w:tr>
      <w:tr w:rsidR="008776A4" w:rsidTr="008776A4">
        <w:tblPrEx>
          <w:tblLook w:val="04A0" w:firstRow="1" w:lastRow="0" w:firstColumn="1" w:lastColumn="0" w:noHBand="0" w:noVBand="1"/>
        </w:tblPrEx>
        <w:trPr>
          <w:trHeight w:val="350"/>
        </w:trPr>
        <w:tc>
          <w:tcPr>
            <w:tcW w:w="4236" w:type="dxa"/>
          </w:tcPr>
          <w:p w:rsidR="008776A4" w:rsidRDefault="008776A4" w:rsidP="00F676FD">
            <w:pPr>
              <w:pStyle w:val="libPoem"/>
            </w:pPr>
            <w:r w:rsidRPr="009618AF">
              <w:rPr>
                <w:rFonts w:hint="cs"/>
                <w:rtl/>
              </w:rPr>
              <w:t>والثائر العادي على أعدائه</w:t>
            </w:r>
            <w:r w:rsidRPr="00725071">
              <w:rPr>
                <w:rStyle w:val="libPoemTiniChar0"/>
                <w:rtl/>
              </w:rPr>
              <w:br/>
              <w:t> </w:t>
            </w:r>
          </w:p>
        </w:tc>
        <w:tc>
          <w:tcPr>
            <w:tcW w:w="302" w:type="dxa"/>
          </w:tcPr>
          <w:p w:rsidR="008776A4" w:rsidRDefault="008776A4" w:rsidP="00F676FD">
            <w:pPr>
              <w:pStyle w:val="libPoem"/>
              <w:rPr>
                <w:rtl/>
              </w:rPr>
            </w:pPr>
          </w:p>
        </w:tc>
        <w:tc>
          <w:tcPr>
            <w:tcW w:w="4195" w:type="dxa"/>
          </w:tcPr>
          <w:p w:rsidR="008776A4" w:rsidRDefault="008776A4" w:rsidP="00F676FD">
            <w:pPr>
              <w:pStyle w:val="libPoem"/>
            </w:pPr>
            <w:r w:rsidRPr="009618AF">
              <w:rPr>
                <w:rFonts w:hint="cs"/>
                <w:rtl/>
              </w:rPr>
              <w:t>ينقاد</w:t>
            </w:r>
            <w:r>
              <w:rPr>
                <w:rFonts w:hint="cs"/>
                <w:rtl/>
              </w:rPr>
              <w:t>َ</w:t>
            </w:r>
            <w:r w:rsidRPr="009618AF">
              <w:rPr>
                <w:rFonts w:hint="cs"/>
                <w:rtl/>
              </w:rPr>
              <w:t xml:space="preserve"> قود العاجز المتزم</w:t>
            </w:r>
            <w:r>
              <w:rPr>
                <w:rFonts w:hint="cs"/>
                <w:rtl/>
              </w:rPr>
              <w:t>ِّ</w:t>
            </w:r>
            <w:r w:rsidRPr="009618AF">
              <w:rPr>
                <w:rFonts w:hint="cs"/>
                <w:rtl/>
              </w:rPr>
              <w:t>ل</w:t>
            </w:r>
            <w:r>
              <w:rPr>
                <w:rFonts w:hint="cs"/>
                <w:rtl/>
              </w:rPr>
              <w:t>ِ</w:t>
            </w:r>
            <w:r w:rsidRPr="00725071">
              <w:rPr>
                <w:rStyle w:val="libPoemTiniChar0"/>
                <w:rtl/>
              </w:rPr>
              <w:br/>
              <w:t> </w:t>
            </w:r>
          </w:p>
        </w:tc>
      </w:tr>
      <w:tr w:rsidR="008776A4" w:rsidTr="008776A4">
        <w:tblPrEx>
          <w:tblLook w:val="04A0" w:firstRow="1" w:lastRow="0" w:firstColumn="1" w:lastColumn="0" w:noHBand="0" w:noVBand="1"/>
        </w:tblPrEx>
        <w:trPr>
          <w:trHeight w:val="350"/>
        </w:trPr>
        <w:tc>
          <w:tcPr>
            <w:tcW w:w="4236" w:type="dxa"/>
          </w:tcPr>
          <w:p w:rsidR="008776A4" w:rsidRDefault="008776A4" w:rsidP="00F676FD">
            <w:pPr>
              <w:pStyle w:val="libPoem"/>
            </w:pPr>
            <w:r w:rsidRPr="009618AF">
              <w:rPr>
                <w:rFonts w:hint="cs"/>
                <w:rtl/>
              </w:rPr>
              <w:t>لو ف</w:t>
            </w:r>
            <w:r>
              <w:rPr>
                <w:rFonts w:hint="cs"/>
                <w:rtl/>
              </w:rPr>
              <w:t>ُ</w:t>
            </w:r>
            <w:r w:rsidRPr="009618AF">
              <w:rPr>
                <w:rFonts w:hint="cs"/>
                <w:rtl/>
              </w:rPr>
              <w:t>ل</w:t>
            </w:r>
            <w:r>
              <w:rPr>
                <w:rFonts w:hint="cs"/>
                <w:rtl/>
              </w:rPr>
              <w:t>َّ</w:t>
            </w:r>
            <w:r w:rsidRPr="009618AF">
              <w:rPr>
                <w:rFonts w:hint="cs"/>
                <w:rtl/>
              </w:rPr>
              <w:t xml:space="preserve"> غ</w:t>
            </w:r>
            <w:r>
              <w:rPr>
                <w:rFonts w:hint="cs"/>
                <w:rtl/>
              </w:rPr>
              <w:t>َرْبٌ</w:t>
            </w:r>
            <w:r w:rsidRPr="009618AF">
              <w:rPr>
                <w:rFonts w:hint="cs"/>
                <w:rtl/>
              </w:rPr>
              <w:t xml:space="preserve"> الموت عن متدر</w:t>
            </w:r>
            <w:r>
              <w:rPr>
                <w:rFonts w:hint="cs"/>
                <w:rtl/>
              </w:rPr>
              <w:t>ِّ</w:t>
            </w:r>
            <w:r w:rsidRPr="009618AF">
              <w:rPr>
                <w:rFonts w:hint="cs"/>
                <w:rtl/>
              </w:rPr>
              <w:t>ع</w:t>
            </w:r>
            <w:r>
              <w:rPr>
                <w:rFonts w:hint="cs"/>
                <w:rtl/>
              </w:rPr>
              <w:t>ٍ</w:t>
            </w:r>
            <w:r w:rsidRPr="00725071">
              <w:rPr>
                <w:rStyle w:val="libPoemTiniChar0"/>
                <w:rtl/>
              </w:rPr>
              <w:br/>
              <w:t> </w:t>
            </w:r>
          </w:p>
        </w:tc>
        <w:tc>
          <w:tcPr>
            <w:tcW w:w="302" w:type="dxa"/>
          </w:tcPr>
          <w:p w:rsidR="008776A4" w:rsidRDefault="008776A4" w:rsidP="00F676FD">
            <w:pPr>
              <w:pStyle w:val="libPoem"/>
              <w:rPr>
                <w:rtl/>
              </w:rPr>
            </w:pPr>
          </w:p>
        </w:tc>
        <w:tc>
          <w:tcPr>
            <w:tcW w:w="4195" w:type="dxa"/>
          </w:tcPr>
          <w:p w:rsidR="008776A4" w:rsidRDefault="008776A4" w:rsidP="00F676FD">
            <w:pPr>
              <w:pStyle w:val="libPoem"/>
            </w:pPr>
            <w:r w:rsidRPr="009618AF">
              <w:rPr>
                <w:rFonts w:hint="cs"/>
                <w:rtl/>
              </w:rPr>
              <w:t>بعفافه أو ناسك م</w:t>
            </w:r>
            <w:r>
              <w:rPr>
                <w:rFonts w:hint="cs"/>
                <w:rtl/>
              </w:rPr>
              <w:t>ُ</w:t>
            </w:r>
            <w:r w:rsidRPr="009618AF">
              <w:rPr>
                <w:rFonts w:hint="cs"/>
                <w:rtl/>
              </w:rPr>
              <w:t>تعز</w:t>
            </w:r>
            <w:r>
              <w:rPr>
                <w:rFonts w:hint="cs"/>
                <w:rtl/>
              </w:rPr>
              <w:t>ِّ</w:t>
            </w:r>
            <w:r w:rsidRPr="009618AF">
              <w:rPr>
                <w:rFonts w:hint="cs"/>
                <w:rtl/>
              </w:rPr>
              <w:t>ل</w:t>
            </w:r>
            <w:r>
              <w:rPr>
                <w:rFonts w:hint="cs"/>
                <w:rtl/>
              </w:rPr>
              <w:t>ِ</w:t>
            </w:r>
            <w:r w:rsidRPr="00725071">
              <w:rPr>
                <w:rStyle w:val="libPoemTiniChar0"/>
                <w:rtl/>
              </w:rPr>
              <w:br/>
              <w:t> </w:t>
            </w:r>
          </w:p>
        </w:tc>
      </w:tr>
      <w:tr w:rsidR="008776A4" w:rsidTr="008776A4">
        <w:tblPrEx>
          <w:tblLook w:val="04A0" w:firstRow="1" w:lastRow="0" w:firstColumn="1" w:lastColumn="0" w:noHBand="0" w:noVBand="1"/>
        </w:tblPrEx>
        <w:trPr>
          <w:trHeight w:val="350"/>
        </w:trPr>
        <w:tc>
          <w:tcPr>
            <w:tcW w:w="4236" w:type="dxa"/>
          </w:tcPr>
          <w:p w:rsidR="008776A4" w:rsidRDefault="008776A4" w:rsidP="00F676FD">
            <w:pPr>
              <w:pStyle w:val="libPoem"/>
            </w:pPr>
            <w:r w:rsidRPr="009618AF">
              <w:rPr>
                <w:rFonts w:hint="cs"/>
                <w:rtl/>
              </w:rPr>
              <w:t>أو واحد الحسنات غير</w:t>
            </w:r>
            <w:r>
              <w:rPr>
                <w:rFonts w:hint="cs"/>
                <w:rtl/>
              </w:rPr>
              <w:t>ِ</w:t>
            </w:r>
            <w:r w:rsidRPr="009618AF">
              <w:rPr>
                <w:rFonts w:hint="cs"/>
                <w:rtl/>
              </w:rPr>
              <w:t xml:space="preserve"> مشب</w:t>
            </w:r>
            <w:r>
              <w:rPr>
                <w:rFonts w:hint="cs"/>
                <w:rtl/>
              </w:rPr>
              <w:t>ّ</w:t>
            </w:r>
            <w:r w:rsidRPr="009618AF">
              <w:rPr>
                <w:rFonts w:hint="cs"/>
                <w:rtl/>
              </w:rPr>
              <w:t>ه</w:t>
            </w:r>
            <w:r>
              <w:rPr>
                <w:rFonts w:hint="cs"/>
                <w:rtl/>
              </w:rPr>
              <w:t>ٍ</w:t>
            </w:r>
            <w:r w:rsidRPr="00725071">
              <w:rPr>
                <w:rStyle w:val="libPoemTiniChar0"/>
                <w:rtl/>
              </w:rPr>
              <w:br/>
              <w:t> </w:t>
            </w:r>
          </w:p>
        </w:tc>
        <w:tc>
          <w:tcPr>
            <w:tcW w:w="302" w:type="dxa"/>
          </w:tcPr>
          <w:p w:rsidR="008776A4" w:rsidRDefault="008776A4" w:rsidP="00F676FD">
            <w:pPr>
              <w:pStyle w:val="libPoem"/>
              <w:rPr>
                <w:rtl/>
              </w:rPr>
            </w:pPr>
          </w:p>
        </w:tc>
        <w:tc>
          <w:tcPr>
            <w:tcW w:w="4195" w:type="dxa"/>
          </w:tcPr>
          <w:p w:rsidR="008776A4" w:rsidRDefault="008776A4" w:rsidP="00F676FD">
            <w:pPr>
              <w:pStyle w:val="libPoem"/>
            </w:pPr>
            <w:r w:rsidRPr="009618AF">
              <w:rPr>
                <w:rFonts w:hint="cs"/>
                <w:rtl/>
              </w:rPr>
              <w:t>بأخ</w:t>
            </w:r>
            <w:r>
              <w:rPr>
                <w:rFonts w:hint="cs"/>
                <w:rtl/>
              </w:rPr>
              <w:t>ٍ</w:t>
            </w:r>
            <w:r w:rsidRPr="009618AF">
              <w:rPr>
                <w:rFonts w:hint="cs"/>
                <w:rtl/>
              </w:rPr>
              <w:t xml:space="preserve"> وفرد الفضل غير ممث</w:t>
            </w:r>
            <w:r>
              <w:rPr>
                <w:rFonts w:hint="cs"/>
                <w:rtl/>
              </w:rPr>
              <w:t>َّ</w:t>
            </w:r>
            <w:r w:rsidRPr="009618AF">
              <w:rPr>
                <w:rFonts w:hint="cs"/>
                <w:rtl/>
              </w:rPr>
              <w:t>ل</w:t>
            </w:r>
            <w:r>
              <w:rPr>
                <w:rFonts w:hint="cs"/>
                <w:rtl/>
              </w:rPr>
              <w:t>ِ</w:t>
            </w:r>
            <w:r w:rsidRPr="00725071">
              <w:rPr>
                <w:rStyle w:val="libPoemTiniChar0"/>
                <w:rtl/>
              </w:rPr>
              <w:br/>
              <w:t> </w:t>
            </w:r>
          </w:p>
        </w:tc>
      </w:tr>
      <w:tr w:rsidR="008776A4" w:rsidTr="008776A4">
        <w:tblPrEx>
          <w:tblLook w:val="04A0" w:firstRow="1" w:lastRow="0" w:firstColumn="1" w:lastColumn="0" w:noHBand="0" w:noVBand="1"/>
        </w:tblPrEx>
        <w:trPr>
          <w:trHeight w:val="350"/>
        </w:trPr>
        <w:tc>
          <w:tcPr>
            <w:tcW w:w="4236" w:type="dxa"/>
          </w:tcPr>
          <w:p w:rsidR="008776A4" w:rsidRDefault="008776A4" w:rsidP="00F676FD">
            <w:pPr>
              <w:pStyle w:val="libPoem"/>
            </w:pPr>
            <w:r w:rsidRPr="009618AF">
              <w:rPr>
                <w:rFonts w:hint="cs"/>
                <w:rtl/>
              </w:rPr>
              <w:t>أو قائل</w:t>
            </w:r>
            <w:r>
              <w:rPr>
                <w:rFonts w:hint="cs"/>
                <w:rtl/>
              </w:rPr>
              <w:t>ٍ</w:t>
            </w:r>
            <w:r w:rsidRPr="009618AF">
              <w:rPr>
                <w:rFonts w:hint="cs"/>
                <w:rtl/>
              </w:rPr>
              <w:t xml:space="preserve"> في الدين فع</w:t>
            </w:r>
            <w:r>
              <w:rPr>
                <w:rFonts w:hint="cs"/>
                <w:rtl/>
              </w:rPr>
              <w:t>ّ</w:t>
            </w:r>
            <w:r w:rsidRPr="009618AF">
              <w:rPr>
                <w:rFonts w:hint="cs"/>
                <w:rtl/>
              </w:rPr>
              <w:t>ال</w:t>
            </w:r>
            <w:r>
              <w:rPr>
                <w:rFonts w:hint="cs"/>
                <w:rtl/>
              </w:rPr>
              <w:t>ٍ</w:t>
            </w:r>
            <w:r w:rsidRPr="009618AF">
              <w:rPr>
                <w:rFonts w:hint="cs"/>
                <w:rtl/>
              </w:rPr>
              <w:t xml:space="preserve"> إذا</w:t>
            </w:r>
            <w:r w:rsidRPr="00725071">
              <w:rPr>
                <w:rStyle w:val="libPoemTiniChar0"/>
                <w:rtl/>
              </w:rPr>
              <w:br/>
              <w:t> </w:t>
            </w:r>
          </w:p>
        </w:tc>
        <w:tc>
          <w:tcPr>
            <w:tcW w:w="302" w:type="dxa"/>
          </w:tcPr>
          <w:p w:rsidR="008776A4" w:rsidRDefault="008776A4" w:rsidP="00F676FD">
            <w:pPr>
              <w:pStyle w:val="libPoem"/>
              <w:rPr>
                <w:rtl/>
              </w:rPr>
            </w:pPr>
          </w:p>
        </w:tc>
        <w:tc>
          <w:tcPr>
            <w:tcW w:w="4195" w:type="dxa"/>
          </w:tcPr>
          <w:p w:rsidR="008776A4" w:rsidRDefault="008776A4" w:rsidP="00F676FD">
            <w:pPr>
              <w:pStyle w:val="libPoem"/>
            </w:pPr>
            <w:r w:rsidRPr="009618AF">
              <w:rPr>
                <w:rFonts w:hint="cs"/>
                <w:rtl/>
              </w:rPr>
              <w:t>قال المفق</w:t>
            </w:r>
            <w:r>
              <w:rPr>
                <w:rFonts w:hint="cs"/>
                <w:rtl/>
              </w:rPr>
              <w:t>ّ</w:t>
            </w:r>
            <w:r w:rsidRPr="009618AF">
              <w:rPr>
                <w:rFonts w:hint="cs"/>
                <w:rtl/>
              </w:rPr>
              <w:t>ه فيه ما لم يفعل</w:t>
            </w:r>
            <w:r>
              <w:rPr>
                <w:rFonts w:hint="cs"/>
                <w:rtl/>
              </w:rPr>
              <w:t>ِ</w:t>
            </w:r>
            <w:r w:rsidRPr="00725071">
              <w:rPr>
                <w:rStyle w:val="libPoemTiniChar0"/>
                <w:rtl/>
              </w:rPr>
              <w:br/>
              <w:t> </w:t>
            </w:r>
          </w:p>
        </w:tc>
      </w:tr>
      <w:tr w:rsidR="008776A4" w:rsidTr="008776A4">
        <w:tblPrEx>
          <w:tblLook w:val="04A0" w:firstRow="1" w:lastRow="0" w:firstColumn="1" w:lastColumn="0" w:noHBand="0" w:noVBand="1"/>
        </w:tblPrEx>
        <w:trPr>
          <w:trHeight w:val="350"/>
        </w:trPr>
        <w:tc>
          <w:tcPr>
            <w:tcW w:w="4236" w:type="dxa"/>
          </w:tcPr>
          <w:p w:rsidR="008776A4" w:rsidRDefault="008776A4" w:rsidP="00595465">
            <w:pPr>
              <w:pStyle w:val="libPoem"/>
            </w:pPr>
            <w:r w:rsidRPr="009618AF">
              <w:rPr>
                <w:rFonts w:hint="cs"/>
                <w:rtl/>
              </w:rPr>
              <w:t>و</w:t>
            </w:r>
            <w:r>
              <w:rPr>
                <w:rFonts w:hint="cs"/>
                <w:rtl/>
              </w:rPr>
              <w:t>َ</w:t>
            </w:r>
            <w:r w:rsidRPr="009618AF">
              <w:rPr>
                <w:rFonts w:hint="cs"/>
                <w:rtl/>
              </w:rPr>
              <w:t xml:space="preserve">قت </w:t>
            </w:r>
            <w:r w:rsidR="00595465">
              <w:rPr>
                <w:rFonts w:hint="cs"/>
                <w:rtl/>
              </w:rPr>
              <w:t>ا</w:t>
            </w:r>
            <w:r>
              <w:rPr>
                <w:rFonts w:hint="cs"/>
                <w:rtl/>
              </w:rPr>
              <w:t>بن</w:t>
            </w:r>
            <w:r w:rsidRPr="009618AF">
              <w:rPr>
                <w:rFonts w:hint="cs"/>
                <w:rtl/>
              </w:rPr>
              <w:t xml:space="preserve"> نعمان النزاهة</w:t>
            </w:r>
            <w:r>
              <w:rPr>
                <w:rFonts w:hint="cs"/>
                <w:rtl/>
              </w:rPr>
              <w:t>ٌ</w:t>
            </w:r>
            <w:r w:rsidRPr="009618AF">
              <w:rPr>
                <w:rFonts w:hint="cs"/>
                <w:rtl/>
              </w:rPr>
              <w:t xml:space="preserve"> أو نجا</w:t>
            </w:r>
            <w:r w:rsidRPr="00725071">
              <w:rPr>
                <w:rStyle w:val="libPoemTiniChar0"/>
                <w:rtl/>
              </w:rPr>
              <w:br/>
              <w:t> </w:t>
            </w:r>
          </w:p>
        </w:tc>
        <w:tc>
          <w:tcPr>
            <w:tcW w:w="302" w:type="dxa"/>
          </w:tcPr>
          <w:p w:rsidR="008776A4" w:rsidRDefault="008776A4" w:rsidP="00F676FD">
            <w:pPr>
              <w:pStyle w:val="libPoem"/>
              <w:rPr>
                <w:rtl/>
              </w:rPr>
            </w:pPr>
          </w:p>
        </w:tc>
        <w:tc>
          <w:tcPr>
            <w:tcW w:w="4195" w:type="dxa"/>
          </w:tcPr>
          <w:p w:rsidR="008776A4" w:rsidRDefault="008776A4" w:rsidP="00595465">
            <w:pPr>
              <w:pStyle w:val="libPoem"/>
            </w:pPr>
            <w:r w:rsidRPr="009618AF">
              <w:rPr>
                <w:rFonts w:hint="cs"/>
                <w:rtl/>
              </w:rPr>
              <w:t>سلما</w:t>
            </w:r>
            <w:r>
              <w:rPr>
                <w:rFonts w:hint="cs"/>
                <w:rtl/>
              </w:rPr>
              <w:t>ً</w:t>
            </w:r>
            <w:r w:rsidRPr="009618AF">
              <w:rPr>
                <w:rFonts w:hint="cs"/>
                <w:rtl/>
              </w:rPr>
              <w:t xml:space="preserve"> فكان من الخطوب بمعزل</w:t>
            </w:r>
            <w:r>
              <w:rPr>
                <w:rFonts w:hint="cs"/>
                <w:rtl/>
              </w:rPr>
              <w:t>ِ</w:t>
            </w:r>
            <w:r w:rsidRPr="00725071">
              <w:rPr>
                <w:rStyle w:val="libPoemTiniChar0"/>
                <w:rtl/>
              </w:rPr>
              <w:br/>
              <w:t> </w:t>
            </w:r>
          </w:p>
        </w:tc>
      </w:tr>
      <w:tr w:rsidR="008776A4" w:rsidTr="008776A4">
        <w:tblPrEx>
          <w:tblLook w:val="04A0" w:firstRow="1" w:lastRow="0" w:firstColumn="1" w:lastColumn="0" w:noHBand="0" w:noVBand="1"/>
        </w:tblPrEx>
        <w:trPr>
          <w:trHeight w:val="350"/>
        </w:trPr>
        <w:tc>
          <w:tcPr>
            <w:tcW w:w="4236" w:type="dxa"/>
          </w:tcPr>
          <w:p w:rsidR="008776A4" w:rsidRDefault="008776A4" w:rsidP="00F676FD">
            <w:pPr>
              <w:pStyle w:val="libPoem"/>
            </w:pPr>
            <w:r w:rsidRPr="009618AF">
              <w:rPr>
                <w:rFonts w:hint="cs"/>
                <w:rtl/>
              </w:rPr>
              <w:t>ولجاءه حب</w:t>
            </w:r>
            <w:r>
              <w:rPr>
                <w:rFonts w:hint="cs"/>
                <w:rtl/>
              </w:rPr>
              <w:t>ُّ</w:t>
            </w:r>
            <w:r w:rsidRPr="009618AF">
              <w:rPr>
                <w:rFonts w:hint="cs"/>
                <w:rtl/>
              </w:rPr>
              <w:t xml:space="preserve"> الس</w:t>
            </w:r>
            <w:r>
              <w:rPr>
                <w:rFonts w:hint="cs"/>
                <w:rtl/>
              </w:rPr>
              <w:t>َّ</w:t>
            </w:r>
            <w:r w:rsidRPr="009618AF">
              <w:rPr>
                <w:rFonts w:hint="cs"/>
                <w:rtl/>
              </w:rPr>
              <w:t>لامة مؤذنا</w:t>
            </w:r>
            <w:r>
              <w:rPr>
                <w:rFonts w:hint="cs"/>
                <w:rtl/>
              </w:rPr>
              <w:t>ً</w:t>
            </w:r>
            <w:r w:rsidRPr="00725071">
              <w:rPr>
                <w:rStyle w:val="libPoemTiniChar0"/>
                <w:rtl/>
              </w:rPr>
              <w:br/>
              <w:t> </w:t>
            </w:r>
          </w:p>
        </w:tc>
        <w:tc>
          <w:tcPr>
            <w:tcW w:w="302" w:type="dxa"/>
          </w:tcPr>
          <w:p w:rsidR="008776A4" w:rsidRDefault="008776A4" w:rsidP="00F676FD">
            <w:pPr>
              <w:pStyle w:val="libPoem"/>
              <w:rPr>
                <w:rtl/>
              </w:rPr>
            </w:pPr>
          </w:p>
        </w:tc>
        <w:tc>
          <w:tcPr>
            <w:tcW w:w="4195" w:type="dxa"/>
          </w:tcPr>
          <w:p w:rsidR="008776A4" w:rsidRDefault="008776A4" w:rsidP="00F676FD">
            <w:pPr>
              <w:pStyle w:val="libPoem"/>
            </w:pPr>
            <w:r w:rsidRPr="009618AF">
              <w:rPr>
                <w:rFonts w:hint="cs"/>
                <w:rtl/>
              </w:rPr>
              <w:t xml:space="preserve">بسلامه من </w:t>
            </w:r>
            <w:r>
              <w:rPr>
                <w:rFonts w:hint="cs"/>
                <w:rtl/>
              </w:rPr>
              <w:t>كلِّ</w:t>
            </w:r>
            <w:r w:rsidRPr="009618AF">
              <w:rPr>
                <w:rFonts w:hint="cs"/>
                <w:rtl/>
              </w:rPr>
              <w:t xml:space="preserve"> داء</w:t>
            </w:r>
            <w:r>
              <w:rPr>
                <w:rFonts w:hint="cs"/>
                <w:rtl/>
              </w:rPr>
              <w:t>ٍ</w:t>
            </w:r>
            <w:r w:rsidRPr="009618AF">
              <w:rPr>
                <w:rFonts w:hint="cs"/>
                <w:rtl/>
              </w:rPr>
              <w:t xml:space="preserve"> معضل</w:t>
            </w:r>
            <w:r>
              <w:rPr>
                <w:rFonts w:hint="cs"/>
                <w:rtl/>
              </w:rPr>
              <w:t>ِ</w:t>
            </w:r>
            <w:r w:rsidRPr="00725071">
              <w:rPr>
                <w:rStyle w:val="libPoemTiniChar0"/>
                <w:rtl/>
              </w:rPr>
              <w:br/>
              <w:t> </w:t>
            </w:r>
          </w:p>
        </w:tc>
      </w:tr>
      <w:tr w:rsidR="008776A4" w:rsidTr="008776A4">
        <w:tblPrEx>
          <w:tblLook w:val="04A0" w:firstRow="1" w:lastRow="0" w:firstColumn="1" w:lastColumn="0" w:noHBand="0" w:noVBand="1"/>
        </w:tblPrEx>
        <w:trPr>
          <w:trHeight w:val="350"/>
        </w:trPr>
        <w:tc>
          <w:tcPr>
            <w:tcW w:w="4236" w:type="dxa"/>
          </w:tcPr>
          <w:p w:rsidR="008776A4" w:rsidRDefault="008776A4" w:rsidP="00F676FD">
            <w:pPr>
              <w:pStyle w:val="libPoem"/>
            </w:pPr>
            <w:r w:rsidRPr="009618AF">
              <w:rPr>
                <w:rFonts w:hint="cs"/>
                <w:rtl/>
              </w:rPr>
              <w:t>أو دافعت صدر الر</w:t>
            </w:r>
            <w:r>
              <w:rPr>
                <w:rFonts w:hint="cs"/>
                <w:rtl/>
              </w:rPr>
              <w:t>َّ</w:t>
            </w:r>
            <w:r w:rsidRPr="009618AF">
              <w:rPr>
                <w:rFonts w:hint="cs"/>
                <w:rtl/>
              </w:rPr>
              <w:t>دى ع</w:t>
            </w:r>
            <w:r>
              <w:rPr>
                <w:rFonts w:hint="cs"/>
                <w:rtl/>
              </w:rPr>
              <w:t>ُ</w:t>
            </w:r>
            <w:r w:rsidRPr="009618AF">
              <w:rPr>
                <w:rFonts w:hint="cs"/>
                <w:rtl/>
              </w:rPr>
              <w:t>ص</w:t>
            </w:r>
            <w:r>
              <w:rPr>
                <w:rFonts w:hint="cs"/>
                <w:rtl/>
              </w:rPr>
              <w:t>َ</w:t>
            </w:r>
            <w:r w:rsidRPr="009618AF">
              <w:rPr>
                <w:rFonts w:hint="cs"/>
                <w:rtl/>
              </w:rPr>
              <w:t>ب الهدى</w:t>
            </w:r>
            <w:r w:rsidRPr="00725071">
              <w:rPr>
                <w:rStyle w:val="libPoemTiniChar0"/>
                <w:rtl/>
              </w:rPr>
              <w:br/>
              <w:t> </w:t>
            </w:r>
          </w:p>
        </w:tc>
        <w:tc>
          <w:tcPr>
            <w:tcW w:w="302" w:type="dxa"/>
          </w:tcPr>
          <w:p w:rsidR="008776A4" w:rsidRDefault="008776A4" w:rsidP="00F676FD">
            <w:pPr>
              <w:pStyle w:val="libPoem"/>
              <w:rPr>
                <w:rtl/>
              </w:rPr>
            </w:pPr>
          </w:p>
        </w:tc>
        <w:tc>
          <w:tcPr>
            <w:tcW w:w="4195" w:type="dxa"/>
          </w:tcPr>
          <w:p w:rsidR="008776A4" w:rsidRDefault="008776A4" w:rsidP="00F676FD">
            <w:pPr>
              <w:pStyle w:val="libPoem"/>
            </w:pPr>
            <w:r w:rsidRPr="009618AF">
              <w:rPr>
                <w:rFonts w:hint="cs"/>
                <w:rtl/>
              </w:rPr>
              <w:t>عن بحرها أو بدرها المتهل</w:t>
            </w:r>
            <w:r>
              <w:rPr>
                <w:rFonts w:hint="cs"/>
                <w:rtl/>
              </w:rPr>
              <w:t>ّ</w:t>
            </w:r>
            <w:r w:rsidRPr="009618AF">
              <w:rPr>
                <w:rFonts w:hint="cs"/>
                <w:rtl/>
              </w:rPr>
              <w:t>ل</w:t>
            </w:r>
            <w:r>
              <w:rPr>
                <w:rFonts w:hint="cs"/>
                <w:rtl/>
              </w:rPr>
              <w:t>ِ</w:t>
            </w:r>
            <w:r w:rsidRPr="00725071">
              <w:rPr>
                <w:rStyle w:val="libPoemTiniChar0"/>
                <w:rtl/>
              </w:rPr>
              <w:br/>
              <w:t> </w:t>
            </w:r>
          </w:p>
        </w:tc>
      </w:tr>
    </w:tbl>
    <w:p w:rsidR="00666704" w:rsidRPr="009618AF" w:rsidRDefault="00F67EBD" w:rsidP="00F67EBD">
      <w:pPr>
        <w:pStyle w:val="libLine"/>
        <w:rPr>
          <w:rtl/>
        </w:rPr>
      </w:pPr>
      <w:r>
        <w:rPr>
          <w:rFonts w:hint="cs"/>
          <w:rtl/>
        </w:rPr>
        <w:t>____________________</w:t>
      </w:r>
    </w:p>
    <w:p w:rsidR="00FB201C" w:rsidRDefault="00666704" w:rsidP="00595465">
      <w:pPr>
        <w:pStyle w:val="libFootnote0"/>
        <w:rPr>
          <w:rtl/>
        </w:rPr>
      </w:pPr>
      <w:r w:rsidRPr="008A0D7A">
        <w:rPr>
          <w:rFonts w:hint="cs"/>
          <w:rtl/>
        </w:rPr>
        <w:t xml:space="preserve">1 </w:t>
      </w:r>
      <w:r w:rsidR="0013021F">
        <w:rPr>
          <w:rFonts w:hint="cs"/>
          <w:rtl/>
        </w:rPr>
        <w:t>-</w:t>
      </w:r>
      <w:r w:rsidRPr="008A0D7A">
        <w:rPr>
          <w:rFonts w:hint="cs"/>
          <w:rtl/>
        </w:rPr>
        <w:t xml:space="preserve"> ال</w:t>
      </w:r>
      <w:r w:rsidR="00595465">
        <w:rPr>
          <w:rFonts w:hint="cs"/>
          <w:rtl/>
        </w:rPr>
        <w:t>ا</w:t>
      </w:r>
      <w:r w:rsidRPr="008A0D7A">
        <w:rPr>
          <w:rFonts w:hint="cs"/>
          <w:rtl/>
        </w:rPr>
        <w:t>شل</w:t>
      </w:r>
      <w:r w:rsidR="00E66EDC">
        <w:rPr>
          <w:rFonts w:hint="cs"/>
          <w:rtl/>
        </w:rPr>
        <w:t>:</w:t>
      </w:r>
      <w:r w:rsidRPr="008A0D7A">
        <w:rPr>
          <w:rFonts w:hint="cs"/>
          <w:rtl/>
        </w:rPr>
        <w:t xml:space="preserve">الذي شلت يده. </w:t>
      </w:r>
      <w:r w:rsidR="00595465">
        <w:rPr>
          <w:rFonts w:hint="cs"/>
          <w:rtl/>
        </w:rPr>
        <w:t>أ</w:t>
      </w:r>
      <w:r w:rsidRPr="008A0D7A">
        <w:rPr>
          <w:rFonts w:hint="cs"/>
          <w:rtl/>
        </w:rPr>
        <w:t>ل</w:t>
      </w:r>
      <w:r w:rsidR="00595465">
        <w:rPr>
          <w:rFonts w:hint="cs"/>
          <w:rtl/>
        </w:rPr>
        <w:t>ا</w:t>
      </w:r>
      <w:r w:rsidRPr="008A0D7A">
        <w:rPr>
          <w:rFonts w:hint="cs"/>
          <w:rtl/>
        </w:rPr>
        <w:t>عزل</w:t>
      </w:r>
      <w:r w:rsidR="00E66EDC">
        <w:rPr>
          <w:rFonts w:hint="cs"/>
          <w:rtl/>
        </w:rPr>
        <w:t>:</w:t>
      </w:r>
      <w:r w:rsidRPr="008A0D7A">
        <w:rPr>
          <w:rFonts w:hint="cs"/>
          <w:rtl/>
        </w:rPr>
        <w:t>من لم يكن معه سلاح.</w:t>
      </w:r>
    </w:p>
    <w:p w:rsidR="00FB201C" w:rsidRDefault="00666704" w:rsidP="00595465">
      <w:pPr>
        <w:pStyle w:val="libFootnote0"/>
        <w:rPr>
          <w:rtl/>
        </w:rPr>
      </w:pPr>
      <w:r w:rsidRPr="008A0D7A">
        <w:rPr>
          <w:rFonts w:hint="cs"/>
          <w:rtl/>
        </w:rPr>
        <w:t xml:space="preserve">2 </w:t>
      </w:r>
      <w:r w:rsidR="0013021F">
        <w:rPr>
          <w:rFonts w:hint="cs"/>
          <w:rtl/>
        </w:rPr>
        <w:t>-</w:t>
      </w:r>
      <w:r w:rsidRPr="008A0D7A">
        <w:rPr>
          <w:rFonts w:hint="cs"/>
          <w:rtl/>
        </w:rPr>
        <w:t xml:space="preserve"> لهوات ج لهاة</w:t>
      </w:r>
      <w:r w:rsidR="00E66EDC">
        <w:rPr>
          <w:rFonts w:hint="cs"/>
          <w:rtl/>
        </w:rPr>
        <w:t>:</w:t>
      </w:r>
      <w:r w:rsidRPr="008A0D7A">
        <w:rPr>
          <w:rFonts w:hint="cs"/>
          <w:rtl/>
        </w:rPr>
        <w:t xml:space="preserve">اللحمة المشرفة على الحلق في </w:t>
      </w:r>
      <w:r w:rsidR="00595465">
        <w:rPr>
          <w:rFonts w:hint="cs"/>
          <w:rtl/>
        </w:rPr>
        <w:t>ا</w:t>
      </w:r>
      <w:r w:rsidRPr="008A0D7A">
        <w:rPr>
          <w:rFonts w:hint="cs"/>
          <w:rtl/>
        </w:rPr>
        <w:t>قصى سقف الفم.</w:t>
      </w:r>
    </w:p>
    <w:p w:rsidR="00FB201C" w:rsidRDefault="00666704" w:rsidP="00595465">
      <w:pPr>
        <w:pStyle w:val="libFootnote0"/>
        <w:rPr>
          <w:rtl/>
        </w:rPr>
      </w:pPr>
      <w:r w:rsidRPr="008A0D7A">
        <w:rPr>
          <w:rFonts w:hint="cs"/>
          <w:rtl/>
        </w:rPr>
        <w:t xml:space="preserve">3 </w:t>
      </w:r>
      <w:r w:rsidR="0013021F">
        <w:rPr>
          <w:rFonts w:hint="cs"/>
          <w:rtl/>
        </w:rPr>
        <w:t>-</w:t>
      </w:r>
      <w:r w:rsidRPr="008A0D7A">
        <w:rPr>
          <w:rFonts w:hint="cs"/>
          <w:rtl/>
        </w:rPr>
        <w:t xml:space="preserve"> ال</w:t>
      </w:r>
      <w:r w:rsidR="00595465">
        <w:rPr>
          <w:rFonts w:hint="cs"/>
          <w:rtl/>
        </w:rPr>
        <w:t>ا</w:t>
      </w:r>
      <w:r w:rsidRPr="008A0D7A">
        <w:rPr>
          <w:rFonts w:hint="cs"/>
          <w:rtl/>
        </w:rPr>
        <w:t>لهوب</w:t>
      </w:r>
      <w:r w:rsidR="00E66EDC">
        <w:rPr>
          <w:rFonts w:hint="cs"/>
          <w:rtl/>
        </w:rPr>
        <w:t>:</w:t>
      </w:r>
      <w:r w:rsidRPr="008A0D7A">
        <w:rPr>
          <w:rFonts w:hint="cs"/>
          <w:rtl/>
        </w:rPr>
        <w:t xml:space="preserve">السوط. </w:t>
      </w:r>
      <w:r w:rsidR="00595465">
        <w:rPr>
          <w:rFonts w:hint="cs"/>
          <w:rtl/>
        </w:rPr>
        <w:t>أ</w:t>
      </w:r>
      <w:r w:rsidRPr="008A0D7A">
        <w:rPr>
          <w:rFonts w:hint="cs"/>
          <w:rtl/>
        </w:rPr>
        <w:t>ل</w:t>
      </w:r>
      <w:r w:rsidR="00595465">
        <w:rPr>
          <w:rFonts w:hint="cs"/>
          <w:rtl/>
        </w:rPr>
        <w:t>ا</w:t>
      </w:r>
      <w:r w:rsidRPr="008A0D7A">
        <w:rPr>
          <w:rFonts w:hint="cs"/>
          <w:rtl/>
        </w:rPr>
        <w:t>صل فيه</w:t>
      </w:r>
      <w:r w:rsidR="00E66EDC">
        <w:rPr>
          <w:rFonts w:hint="cs"/>
          <w:rtl/>
        </w:rPr>
        <w:t>:</w:t>
      </w:r>
      <w:r w:rsidRPr="008A0D7A">
        <w:rPr>
          <w:rFonts w:hint="cs"/>
          <w:rtl/>
        </w:rPr>
        <w:t>الجرى الشديد الذى يثير اللهب واللهب</w:t>
      </w:r>
      <w:r w:rsidR="00E66EDC">
        <w:rPr>
          <w:rFonts w:hint="cs"/>
          <w:rtl/>
        </w:rPr>
        <w:t>:</w:t>
      </w:r>
      <w:r w:rsidRPr="008A0D7A">
        <w:rPr>
          <w:rFonts w:hint="cs"/>
          <w:rtl/>
        </w:rPr>
        <w:t>الغبار الساطع.</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DB3198" w:rsidTr="00132429">
        <w:trPr>
          <w:trHeight w:val="350"/>
        </w:trPr>
        <w:tc>
          <w:tcPr>
            <w:tcW w:w="4236" w:type="dxa"/>
            <w:shd w:val="clear" w:color="auto" w:fill="auto"/>
          </w:tcPr>
          <w:p w:rsidR="00DB3198" w:rsidRDefault="00DB3198" w:rsidP="00F676FD">
            <w:pPr>
              <w:pStyle w:val="libPoem"/>
            </w:pPr>
            <w:r>
              <w:rPr>
                <w:rFonts w:hint="cs"/>
                <w:rtl/>
              </w:rPr>
              <w:lastRenderedPageBreak/>
              <w:t>لحمتهُ أيدٍ لا تني في نصره</w:t>
            </w:r>
            <w:r w:rsidRPr="00725071">
              <w:rPr>
                <w:rStyle w:val="libPoemTiniChar0"/>
                <w:rtl/>
              </w:rPr>
              <w:br/>
              <w:t> </w:t>
            </w:r>
          </w:p>
        </w:tc>
        <w:tc>
          <w:tcPr>
            <w:tcW w:w="302" w:type="dxa"/>
            <w:shd w:val="clear" w:color="auto" w:fill="auto"/>
          </w:tcPr>
          <w:p w:rsidR="00DB3198" w:rsidRDefault="00DB3198" w:rsidP="00F676FD">
            <w:pPr>
              <w:pStyle w:val="libPoem"/>
              <w:rPr>
                <w:rtl/>
              </w:rPr>
            </w:pPr>
          </w:p>
        </w:tc>
        <w:tc>
          <w:tcPr>
            <w:tcW w:w="4195" w:type="dxa"/>
            <w:shd w:val="clear" w:color="auto" w:fill="auto"/>
          </w:tcPr>
          <w:p w:rsidR="00DB3198" w:rsidRDefault="00DB3198" w:rsidP="00F676FD">
            <w:pPr>
              <w:pStyle w:val="libPoem"/>
            </w:pPr>
            <w:r w:rsidRPr="009618AF">
              <w:rPr>
                <w:rFonts w:hint="cs"/>
                <w:rtl/>
              </w:rPr>
              <w:t>صدق</w:t>
            </w:r>
            <w:r>
              <w:rPr>
                <w:rFonts w:hint="cs"/>
                <w:rtl/>
              </w:rPr>
              <w:t>َ</w:t>
            </w:r>
            <w:r w:rsidRPr="009618AF">
              <w:rPr>
                <w:rFonts w:hint="cs"/>
                <w:rtl/>
              </w:rPr>
              <w:t xml:space="preserve"> الجهاد وأنفس</w:t>
            </w:r>
            <w:r>
              <w:rPr>
                <w:rFonts w:hint="cs"/>
                <w:rtl/>
              </w:rPr>
              <w:t>ٌ</w:t>
            </w:r>
            <w:r w:rsidRPr="009618AF">
              <w:rPr>
                <w:rFonts w:hint="cs"/>
                <w:rtl/>
              </w:rPr>
              <w:t xml:space="preserve"> لا تأتلي </w:t>
            </w:r>
            <w:r w:rsidRPr="00583C0E">
              <w:rPr>
                <w:rStyle w:val="libFootnotenumChar"/>
                <w:rFonts w:hint="cs"/>
                <w:rtl/>
              </w:rPr>
              <w:t>(1)</w:t>
            </w:r>
            <w:r w:rsidRPr="00725071">
              <w:rPr>
                <w:rStyle w:val="libPoemTiniChar0"/>
                <w:rtl/>
              </w:rPr>
              <w:br/>
              <w:t> </w:t>
            </w:r>
          </w:p>
        </w:tc>
      </w:tr>
      <w:tr w:rsidR="00DB3198" w:rsidTr="00132429">
        <w:trPr>
          <w:trHeight w:val="350"/>
        </w:trPr>
        <w:tc>
          <w:tcPr>
            <w:tcW w:w="4236" w:type="dxa"/>
          </w:tcPr>
          <w:p w:rsidR="00DB3198" w:rsidRDefault="00DB3198" w:rsidP="00F676FD">
            <w:pPr>
              <w:pStyle w:val="libPoem"/>
            </w:pPr>
            <w:r>
              <w:rPr>
                <w:rFonts w:hint="cs"/>
                <w:rtl/>
              </w:rPr>
              <w:t>وغدت تطارد عن قناة لسانه</w:t>
            </w:r>
            <w:r w:rsidRPr="00725071">
              <w:rPr>
                <w:rStyle w:val="libPoemTiniChar0"/>
                <w:rtl/>
              </w:rPr>
              <w:br/>
              <w:t> </w:t>
            </w:r>
          </w:p>
        </w:tc>
        <w:tc>
          <w:tcPr>
            <w:tcW w:w="302" w:type="dxa"/>
          </w:tcPr>
          <w:p w:rsidR="00DB3198" w:rsidRDefault="00DB3198" w:rsidP="00F676FD">
            <w:pPr>
              <w:pStyle w:val="libPoem"/>
              <w:rPr>
                <w:rtl/>
              </w:rPr>
            </w:pPr>
          </w:p>
        </w:tc>
        <w:tc>
          <w:tcPr>
            <w:tcW w:w="4195" w:type="dxa"/>
          </w:tcPr>
          <w:p w:rsidR="00DB3198" w:rsidRDefault="00DB3198" w:rsidP="00F676FD">
            <w:pPr>
              <w:pStyle w:val="libPoem"/>
            </w:pPr>
            <w:r>
              <w:rPr>
                <w:rFonts w:hint="cs"/>
                <w:rtl/>
              </w:rPr>
              <w:t>إبن</w:t>
            </w:r>
            <w:r w:rsidRPr="009618AF">
              <w:rPr>
                <w:rFonts w:hint="cs"/>
                <w:rtl/>
              </w:rPr>
              <w:t>اء</w:t>
            </w:r>
            <w:r>
              <w:rPr>
                <w:rFonts w:hint="cs"/>
                <w:rtl/>
              </w:rPr>
              <w:t>ُ</w:t>
            </w:r>
            <w:r w:rsidRPr="009618AF">
              <w:rPr>
                <w:rFonts w:hint="cs"/>
                <w:rtl/>
              </w:rPr>
              <w:t xml:space="preserve"> فهر</w:t>
            </w:r>
            <w:r>
              <w:rPr>
                <w:rFonts w:hint="cs"/>
                <w:rtl/>
              </w:rPr>
              <w:t>ٍ</w:t>
            </w:r>
            <w:r w:rsidRPr="009618AF">
              <w:rPr>
                <w:rFonts w:hint="cs"/>
                <w:rtl/>
              </w:rPr>
              <w:t xml:space="preserve"> بالق</w:t>
            </w:r>
            <w:r>
              <w:rPr>
                <w:rFonts w:hint="cs"/>
                <w:rtl/>
              </w:rPr>
              <w:t>ُ</w:t>
            </w:r>
            <w:r w:rsidRPr="009618AF">
              <w:rPr>
                <w:rFonts w:hint="cs"/>
                <w:rtl/>
              </w:rPr>
              <w:t>ني</w:t>
            </w:r>
            <w:r>
              <w:rPr>
                <w:rFonts w:hint="cs"/>
                <w:rtl/>
              </w:rPr>
              <w:t>ِّ</w:t>
            </w:r>
            <w:r w:rsidRPr="009618AF">
              <w:rPr>
                <w:rFonts w:hint="cs"/>
                <w:rtl/>
              </w:rPr>
              <w:t xml:space="preserve"> </w:t>
            </w:r>
            <w:r w:rsidRPr="00583C0E">
              <w:rPr>
                <w:rStyle w:val="libFootnotenumChar"/>
                <w:rFonts w:hint="cs"/>
                <w:rtl/>
              </w:rPr>
              <w:t>(2)</w:t>
            </w:r>
            <w:r w:rsidRPr="009618AF">
              <w:rPr>
                <w:rFonts w:hint="cs"/>
                <w:rtl/>
              </w:rPr>
              <w:t xml:space="preserve"> الذب</w:t>
            </w:r>
            <w:r>
              <w:rPr>
                <w:rFonts w:hint="cs"/>
                <w:rtl/>
              </w:rPr>
              <w:t>َّ</w:t>
            </w:r>
            <w:r w:rsidRPr="009618AF">
              <w:rPr>
                <w:rFonts w:hint="cs"/>
                <w:rtl/>
              </w:rPr>
              <w:t>ل</w:t>
            </w:r>
            <w:r>
              <w:rPr>
                <w:rFonts w:hint="cs"/>
                <w:rtl/>
              </w:rPr>
              <w:t>ِ</w:t>
            </w:r>
            <w:r w:rsidRPr="00725071">
              <w:rPr>
                <w:rStyle w:val="libPoemTiniChar0"/>
                <w:rtl/>
              </w:rPr>
              <w:br/>
              <w:t> </w:t>
            </w:r>
          </w:p>
        </w:tc>
      </w:tr>
      <w:tr w:rsidR="00DB3198" w:rsidTr="00132429">
        <w:trPr>
          <w:trHeight w:val="350"/>
        </w:trPr>
        <w:tc>
          <w:tcPr>
            <w:tcW w:w="4236" w:type="dxa"/>
          </w:tcPr>
          <w:p w:rsidR="00DB3198" w:rsidRDefault="00DB3198" w:rsidP="00F676FD">
            <w:pPr>
              <w:pStyle w:val="libPoem"/>
            </w:pPr>
            <w:r>
              <w:rPr>
                <w:rFonts w:hint="cs"/>
                <w:rtl/>
              </w:rPr>
              <w:t>وتبادرتْ سبقاً</w:t>
            </w:r>
            <w:r w:rsidRPr="00666704">
              <w:rPr>
                <w:rFonts w:hint="cs"/>
                <w:rtl/>
              </w:rPr>
              <w:t xml:space="preserve"> </w:t>
            </w:r>
            <w:r>
              <w:rPr>
                <w:rFonts w:hint="cs"/>
                <w:rtl/>
              </w:rPr>
              <w:t>إلى عليائها</w:t>
            </w:r>
            <w:r w:rsidRPr="00725071">
              <w:rPr>
                <w:rStyle w:val="libPoemTiniChar0"/>
                <w:rtl/>
              </w:rPr>
              <w:br/>
              <w:t> </w:t>
            </w:r>
          </w:p>
        </w:tc>
        <w:tc>
          <w:tcPr>
            <w:tcW w:w="302" w:type="dxa"/>
          </w:tcPr>
          <w:p w:rsidR="00DB3198" w:rsidRDefault="00DB3198" w:rsidP="00F676FD">
            <w:pPr>
              <w:pStyle w:val="libPoem"/>
              <w:rPr>
                <w:rtl/>
              </w:rPr>
            </w:pPr>
          </w:p>
        </w:tc>
        <w:tc>
          <w:tcPr>
            <w:tcW w:w="4195" w:type="dxa"/>
          </w:tcPr>
          <w:p w:rsidR="00DB3198" w:rsidRDefault="00DB3198" w:rsidP="00F676FD">
            <w:pPr>
              <w:pStyle w:val="libPoem"/>
            </w:pPr>
            <w:r w:rsidRPr="009618AF">
              <w:rPr>
                <w:rFonts w:hint="cs"/>
                <w:rtl/>
              </w:rPr>
              <w:t>في نصر مولاها الكرام بنو علي</w:t>
            </w:r>
            <w:r w:rsidRPr="00725071">
              <w:rPr>
                <w:rStyle w:val="libPoemTiniChar0"/>
                <w:rtl/>
              </w:rPr>
              <w:br/>
              <w:t> </w:t>
            </w:r>
          </w:p>
        </w:tc>
      </w:tr>
      <w:tr w:rsidR="00DB3198" w:rsidTr="00132429">
        <w:trPr>
          <w:trHeight w:val="350"/>
        </w:trPr>
        <w:tc>
          <w:tcPr>
            <w:tcW w:w="4236" w:type="dxa"/>
          </w:tcPr>
          <w:p w:rsidR="00DB3198" w:rsidRDefault="00DB3198" w:rsidP="00F676FD">
            <w:pPr>
              <w:pStyle w:val="libPoem"/>
            </w:pPr>
            <w:r>
              <w:rPr>
                <w:rFonts w:hint="cs"/>
                <w:rtl/>
              </w:rPr>
              <w:t>من كلِّ مفتول القناة بساعدٍ</w:t>
            </w:r>
            <w:r w:rsidRPr="00725071">
              <w:rPr>
                <w:rStyle w:val="libPoemTiniChar0"/>
                <w:rtl/>
              </w:rPr>
              <w:br/>
              <w:t> </w:t>
            </w:r>
          </w:p>
        </w:tc>
        <w:tc>
          <w:tcPr>
            <w:tcW w:w="302" w:type="dxa"/>
          </w:tcPr>
          <w:p w:rsidR="00DB3198" w:rsidRDefault="00DB3198" w:rsidP="00F676FD">
            <w:pPr>
              <w:pStyle w:val="libPoem"/>
              <w:rPr>
                <w:rtl/>
              </w:rPr>
            </w:pPr>
          </w:p>
        </w:tc>
        <w:tc>
          <w:tcPr>
            <w:tcW w:w="4195" w:type="dxa"/>
          </w:tcPr>
          <w:p w:rsidR="00DB3198" w:rsidRDefault="00DB3198" w:rsidP="00F676FD">
            <w:pPr>
              <w:pStyle w:val="libPoem"/>
            </w:pPr>
            <w:r w:rsidRPr="009618AF">
              <w:rPr>
                <w:rFonts w:hint="cs"/>
                <w:rtl/>
              </w:rPr>
              <w:t>شطب كصدر السمهري</w:t>
            </w:r>
            <w:r>
              <w:rPr>
                <w:rFonts w:hint="cs"/>
                <w:rtl/>
              </w:rPr>
              <w:t>َّ</w:t>
            </w:r>
            <w:r w:rsidRPr="009618AF">
              <w:rPr>
                <w:rFonts w:hint="cs"/>
                <w:rtl/>
              </w:rPr>
              <w:t>ة أفتل</w:t>
            </w:r>
            <w:r>
              <w:rPr>
                <w:rFonts w:hint="cs"/>
                <w:rtl/>
              </w:rPr>
              <w:t>ِ</w:t>
            </w:r>
            <w:r w:rsidRPr="00725071">
              <w:rPr>
                <w:rStyle w:val="libPoemTiniChar0"/>
                <w:rtl/>
              </w:rPr>
              <w:br/>
              <w:t> </w:t>
            </w:r>
          </w:p>
        </w:tc>
      </w:tr>
      <w:tr w:rsidR="00DB3198" w:rsidTr="00132429">
        <w:trPr>
          <w:trHeight w:val="350"/>
        </w:trPr>
        <w:tc>
          <w:tcPr>
            <w:tcW w:w="4236" w:type="dxa"/>
          </w:tcPr>
          <w:p w:rsidR="00DB3198" w:rsidRDefault="00DB3198" w:rsidP="00F676FD">
            <w:pPr>
              <w:pStyle w:val="libPoem"/>
            </w:pPr>
            <w:r>
              <w:rPr>
                <w:rFonts w:hint="cs"/>
                <w:rtl/>
              </w:rPr>
              <w:t>غير انَ يسبق عزمه أخباره</w:t>
            </w:r>
            <w:r w:rsidRPr="00725071">
              <w:rPr>
                <w:rStyle w:val="libPoemTiniChar0"/>
                <w:rtl/>
              </w:rPr>
              <w:br/>
              <w:t> </w:t>
            </w:r>
          </w:p>
        </w:tc>
        <w:tc>
          <w:tcPr>
            <w:tcW w:w="302" w:type="dxa"/>
          </w:tcPr>
          <w:p w:rsidR="00DB3198" w:rsidRDefault="00DB3198" w:rsidP="00F676FD">
            <w:pPr>
              <w:pStyle w:val="libPoem"/>
              <w:rPr>
                <w:rtl/>
              </w:rPr>
            </w:pPr>
          </w:p>
        </w:tc>
        <w:tc>
          <w:tcPr>
            <w:tcW w:w="4195" w:type="dxa"/>
          </w:tcPr>
          <w:p w:rsidR="00DB3198" w:rsidRDefault="00DB3198" w:rsidP="00F676FD">
            <w:pPr>
              <w:pStyle w:val="libPoem"/>
            </w:pPr>
            <w:r>
              <w:rPr>
                <w:rFonts w:hint="cs"/>
                <w:rtl/>
              </w:rPr>
              <w:t>حتّى</w:t>
            </w:r>
            <w:r w:rsidRPr="009618AF">
              <w:rPr>
                <w:rFonts w:hint="cs"/>
                <w:rtl/>
              </w:rPr>
              <w:t xml:space="preserve"> يغامر في الر</w:t>
            </w:r>
            <w:r>
              <w:rPr>
                <w:rFonts w:hint="cs"/>
                <w:rtl/>
              </w:rPr>
              <w:t>َّ</w:t>
            </w:r>
            <w:r w:rsidRPr="009618AF">
              <w:rPr>
                <w:rFonts w:hint="cs"/>
                <w:rtl/>
              </w:rPr>
              <w:t>عيل الأو</w:t>
            </w:r>
            <w:r>
              <w:rPr>
                <w:rFonts w:hint="cs"/>
                <w:rtl/>
              </w:rPr>
              <w:t>َّ</w:t>
            </w:r>
            <w:r w:rsidRPr="009618AF">
              <w:rPr>
                <w:rFonts w:hint="cs"/>
                <w:rtl/>
              </w:rPr>
              <w:t>ل</w:t>
            </w:r>
            <w:r w:rsidRPr="00725071">
              <w:rPr>
                <w:rStyle w:val="libPoemTiniChar0"/>
                <w:rtl/>
              </w:rPr>
              <w:br/>
              <w:t> </w:t>
            </w:r>
          </w:p>
        </w:tc>
      </w:tr>
      <w:tr w:rsidR="00DB3198" w:rsidTr="00132429">
        <w:tblPrEx>
          <w:tblLook w:val="04A0" w:firstRow="1" w:lastRow="0" w:firstColumn="1" w:lastColumn="0" w:noHBand="0" w:noVBand="1"/>
        </w:tblPrEx>
        <w:trPr>
          <w:trHeight w:val="350"/>
        </w:trPr>
        <w:tc>
          <w:tcPr>
            <w:tcW w:w="4236" w:type="dxa"/>
          </w:tcPr>
          <w:p w:rsidR="00DB3198" w:rsidRDefault="00DB3198" w:rsidP="00F676FD">
            <w:pPr>
              <w:pStyle w:val="libPoem"/>
            </w:pPr>
            <w:r>
              <w:rPr>
                <w:rFonts w:hint="cs"/>
                <w:rtl/>
              </w:rPr>
              <w:t>وافي الحجا ويُخال أنَّ</w:t>
            </w:r>
            <w:r w:rsidRPr="00666704">
              <w:rPr>
                <w:rFonts w:hint="cs"/>
                <w:rtl/>
              </w:rPr>
              <w:t xml:space="preserve"> </w:t>
            </w:r>
            <w:r>
              <w:rPr>
                <w:rFonts w:hint="cs"/>
                <w:rtl/>
              </w:rPr>
              <w:t>برأسه</w:t>
            </w:r>
            <w:r w:rsidRPr="00725071">
              <w:rPr>
                <w:rStyle w:val="libPoemTiniChar0"/>
                <w:rtl/>
              </w:rPr>
              <w:br/>
              <w:t> </w:t>
            </w:r>
          </w:p>
        </w:tc>
        <w:tc>
          <w:tcPr>
            <w:tcW w:w="302" w:type="dxa"/>
          </w:tcPr>
          <w:p w:rsidR="00DB3198" w:rsidRDefault="00DB3198" w:rsidP="00F676FD">
            <w:pPr>
              <w:pStyle w:val="libPoem"/>
              <w:rPr>
                <w:rtl/>
              </w:rPr>
            </w:pPr>
          </w:p>
        </w:tc>
        <w:tc>
          <w:tcPr>
            <w:tcW w:w="4195" w:type="dxa"/>
          </w:tcPr>
          <w:p w:rsidR="00DB3198" w:rsidRDefault="00DB3198" w:rsidP="00F676FD">
            <w:pPr>
              <w:pStyle w:val="libPoem"/>
            </w:pPr>
            <w:r w:rsidRPr="009618AF">
              <w:rPr>
                <w:rFonts w:hint="cs"/>
                <w:rtl/>
              </w:rPr>
              <w:t>في الح</w:t>
            </w:r>
            <w:r>
              <w:rPr>
                <w:rFonts w:hint="cs"/>
                <w:rtl/>
              </w:rPr>
              <w:t>رب</w:t>
            </w:r>
            <w:r w:rsidRPr="009618AF">
              <w:rPr>
                <w:rFonts w:hint="cs"/>
                <w:rtl/>
              </w:rPr>
              <w:t xml:space="preserve"> عارض جن</w:t>
            </w:r>
            <w:r>
              <w:rPr>
                <w:rFonts w:hint="cs"/>
                <w:rtl/>
              </w:rPr>
              <w:t>َّ</w:t>
            </w:r>
            <w:r w:rsidRPr="009618AF">
              <w:rPr>
                <w:rFonts w:hint="cs"/>
                <w:rtl/>
              </w:rPr>
              <w:t>ة</w:t>
            </w:r>
            <w:r>
              <w:rPr>
                <w:rFonts w:hint="cs"/>
                <w:rtl/>
              </w:rPr>
              <w:t>ٍ</w:t>
            </w:r>
            <w:r w:rsidRPr="009618AF">
              <w:rPr>
                <w:rFonts w:hint="cs"/>
                <w:rtl/>
              </w:rPr>
              <w:t xml:space="preserve"> أو أخبل</w:t>
            </w:r>
            <w:r>
              <w:rPr>
                <w:rFonts w:hint="cs"/>
                <w:rtl/>
              </w:rPr>
              <w:t>ِ</w:t>
            </w:r>
            <w:r w:rsidRPr="00725071">
              <w:rPr>
                <w:rStyle w:val="libPoemTiniChar0"/>
                <w:rtl/>
              </w:rPr>
              <w:br/>
              <w:t> </w:t>
            </w:r>
          </w:p>
        </w:tc>
      </w:tr>
      <w:tr w:rsidR="00DB3198" w:rsidTr="00132429">
        <w:tblPrEx>
          <w:tblLook w:val="04A0" w:firstRow="1" w:lastRow="0" w:firstColumn="1" w:lastColumn="0" w:noHBand="0" w:noVBand="1"/>
        </w:tblPrEx>
        <w:trPr>
          <w:trHeight w:val="350"/>
        </w:trPr>
        <w:tc>
          <w:tcPr>
            <w:tcW w:w="4236" w:type="dxa"/>
          </w:tcPr>
          <w:p w:rsidR="00DB3198" w:rsidRDefault="00DB3198" w:rsidP="00595465">
            <w:pPr>
              <w:pStyle w:val="libPoem"/>
            </w:pPr>
            <w:r>
              <w:rPr>
                <w:rFonts w:hint="cs"/>
                <w:rtl/>
              </w:rPr>
              <w:t xml:space="preserve">ما قنَّعتْ </w:t>
            </w:r>
            <w:r w:rsidR="00595465">
              <w:rPr>
                <w:rFonts w:hint="cs"/>
                <w:rtl/>
              </w:rPr>
              <w:t>اُ</w:t>
            </w:r>
            <w:r>
              <w:rPr>
                <w:rFonts w:hint="cs"/>
                <w:rtl/>
              </w:rPr>
              <w:t>فقاً عجاجةُ غارةٍ</w:t>
            </w:r>
            <w:r w:rsidRPr="00725071">
              <w:rPr>
                <w:rStyle w:val="libPoemTiniChar0"/>
                <w:rtl/>
              </w:rPr>
              <w:br/>
              <w:t> </w:t>
            </w:r>
          </w:p>
        </w:tc>
        <w:tc>
          <w:tcPr>
            <w:tcW w:w="302" w:type="dxa"/>
          </w:tcPr>
          <w:p w:rsidR="00DB3198" w:rsidRDefault="00DB3198" w:rsidP="00F676FD">
            <w:pPr>
              <w:pStyle w:val="libPoem"/>
              <w:rPr>
                <w:rtl/>
              </w:rPr>
            </w:pPr>
          </w:p>
        </w:tc>
        <w:tc>
          <w:tcPr>
            <w:tcW w:w="4195" w:type="dxa"/>
          </w:tcPr>
          <w:p w:rsidR="00DB3198" w:rsidRDefault="00DB3198" w:rsidP="00F676FD">
            <w:pPr>
              <w:pStyle w:val="libPoem"/>
            </w:pPr>
            <w:r w:rsidRPr="009618AF">
              <w:rPr>
                <w:rFonts w:hint="cs"/>
                <w:rtl/>
              </w:rPr>
              <w:t>إل</w:t>
            </w:r>
            <w:r>
              <w:rPr>
                <w:rFonts w:hint="cs"/>
                <w:rtl/>
              </w:rPr>
              <w:t>ّ</w:t>
            </w:r>
            <w:r w:rsidRPr="009618AF">
              <w:rPr>
                <w:rFonts w:hint="cs"/>
                <w:rtl/>
              </w:rPr>
              <w:t>ا تخر</w:t>
            </w:r>
            <w:r>
              <w:rPr>
                <w:rFonts w:hint="cs"/>
                <w:rtl/>
              </w:rPr>
              <w:t>َّ</w:t>
            </w:r>
            <w:r w:rsidRPr="009618AF">
              <w:rPr>
                <w:rFonts w:hint="cs"/>
                <w:rtl/>
              </w:rPr>
              <w:t>ق عنه ثوب القسطل</w:t>
            </w:r>
            <w:r>
              <w:rPr>
                <w:rFonts w:hint="cs"/>
                <w:rtl/>
              </w:rPr>
              <w:t>ِ</w:t>
            </w:r>
            <w:r w:rsidRPr="00725071">
              <w:rPr>
                <w:rStyle w:val="libPoemTiniChar0"/>
                <w:rtl/>
              </w:rPr>
              <w:br/>
              <w:t> </w:t>
            </w:r>
          </w:p>
        </w:tc>
      </w:tr>
      <w:tr w:rsidR="00DB3198" w:rsidTr="00132429">
        <w:tblPrEx>
          <w:tblLook w:val="04A0" w:firstRow="1" w:lastRow="0" w:firstColumn="1" w:lastColumn="0" w:noHBand="0" w:noVBand="1"/>
        </w:tblPrEx>
        <w:trPr>
          <w:trHeight w:val="350"/>
        </w:trPr>
        <w:tc>
          <w:tcPr>
            <w:tcW w:w="4236" w:type="dxa"/>
          </w:tcPr>
          <w:p w:rsidR="00DB3198" w:rsidRDefault="00DB3198" w:rsidP="00F676FD">
            <w:pPr>
              <w:pStyle w:val="libPoem"/>
            </w:pPr>
            <w:r>
              <w:rPr>
                <w:rFonts w:hint="cs"/>
                <w:rtl/>
              </w:rPr>
              <w:t>تعدو</w:t>
            </w:r>
            <w:r w:rsidRPr="00666704">
              <w:rPr>
                <w:rFonts w:hint="cs"/>
                <w:rtl/>
              </w:rPr>
              <w:t xml:space="preserve"> </w:t>
            </w:r>
            <w:r>
              <w:rPr>
                <w:rFonts w:hint="cs"/>
                <w:rtl/>
              </w:rPr>
              <w:t>به خيفانةٌ لو أشعرتْ</w:t>
            </w:r>
            <w:r w:rsidRPr="00725071">
              <w:rPr>
                <w:rStyle w:val="libPoemTiniChar0"/>
                <w:rtl/>
              </w:rPr>
              <w:br/>
              <w:t> </w:t>
            </w:r>
          </w:p>
        </w:tc>
        <w:tc>
          <w:tcPr>
            <w:tcW w:w="302" w:type="dxa"/>
          </w:tcPr>
          <w:p w:rsidR="00DB3198" w:rsidRDefault="00DB3198" w:rsidP="00F676FD">
            <w:pPr>
              <w:pStyle w:val="libPoem"/>
              <w:rPr>
                <w:rtl/>
              </w:rPr>
            </w:pPr>
          </w:p>
        </w:tc>
        <w:tc>
          <w:tcPr>
            <w:tcW w:w="4195" w:type="dxa"/>
          </w:tcPr>
          <w:p w:rsidR="00DB3198" w:rsidRDefault="00DB3198" w:rsidP="00F676FD">
            <w:pPr>
              <w:pStyle w:val="libPoem"/>
            </w:pPr>
            <w:r w:rsidRPr="009618AF">
              <w:rPr>
                <w:rFonts w:hint="cs"/>
                <w:rtl/>
              </w:rPr>
              <w:t>أن</w:t>
            </w:r>
            <w:r>
              <w:rPr>
                <w:rFonts w:hint="cs"/>
                <w:rtl/>
              </w:rPr>
              <w:t>َّ</w:t>
            </w:r>
            <w:r w:rsidRPr="009618AF">
              <w:rPr>
                <w:rFonts w:hint="cs"/>
                <w:rtl/>
              </w:rPr>
              <w:t xml:space="preserve"> الصهيل ي</w:t>
            </w:r>
            <w:r>
              <w:rPr>
                <w:rFonts w:hint="cs"/>
                <w:rtl/>
              </w:rPr>
              <w:t>ُ</w:t>
            </w:r>
            <w:r w:rsidRPr="009618AF">
              <w:rPr>
                <w:rFonts w:hint="cs"/>
                <w:rtl/>
              </w:rPr>
              <w:t>جم</w:t>
            </w:r>
            <w:r>
              <w:rPr>
                <w:rFonts w:hint="cs"/>
                <w:rtl/>
              </w:rPr>
              <w:t>ّ</w:t>
            </w:r>
            <w:r w:rsidRPr="009618AF">
              <w:rPr>
                <w:rFonts w:hint="cs"/>
                <w:rtl/>
              </w:rPr>
              <w:t>ها لم تصهل</w:t>
            </w:r>
            <w:r>
              <w:rPr>
                <w:rFonts w:hint="cs"/>
                <w:rtl/>
              </w:rPr>
              <w:t>ِ</w:t>
            </w:r>
            <w:r w:rsidRPr="009618AF">
              <w:rPr>
                <w:rFonts w:hint="cs"/>
                <w:rtl/>
              </w:rPr>
              <w:t xml:space="preserve"> </w:t>
            </w:r>
            <w:r w:rsidRPr="00583C0E">
              <w:rPr>
                <w:rStyle w:val="libFootnotenumChar"/>
                <w:rFonts w:hint="cs"/>
                <w:rtl/>
              </w:rPr>
              <w:t>(3)</w:t>
            </w:r>
            <w:r w:rsidRPr="00725071">
              <w:rPr>
                <w:rStyle w:val="libPoemTiniChar0"/>
                <w:rtl/>
              </w:rPr>
              <w:br/>
              <w:t> </w:t>
            </w:r>
          </w:p>
        </w:tc>
      </w:tr>
      <w:tr w:rsidR="00DB3198" w:rsidTr="00132429">
        <w:tblPrEx>
          <w:tblLook w:val="04A0" w:firstRow="1" w:lastRow="0" w:firstColumn="1" w:lastColumn="0" w:noHBand="0" w:noVBand="1"/>
        </w:tblPrEx>
        <w:trPr>
          <w:trHeight w:val="350"/>
        </w:trPr>
        <w:tc>
          <w:tcPr>
            <w:tcW w:w="4236" w:type="dxa"/>
          </w:tcPr>
          <w:p w:rsidR="00DB3198" w:rsidRDefault="00DB3198" w:rsidP="00F676FD">
            <w:pPr>
              <w:pStyle w:val="libPoem"/>
            </w:pPr>
            <w:r>
              <w:rPr>
                <w:rFonts w:hint="cs"/>
                <w:rtl/>
              </w:rPr>
              <w:t>صبّارةٌ إن مسَّها جَهد الطوى</w:t>
            </w:r>
            <w:r w:rsidRPr="00725071">
              <w:rPr>
                <w:rStyle w:val="libPoemTiniChar0"/>
                <w:rtl/>
              </w:rPr>
              <w:br/>
              <w:t> </w:t>
            </w:r>
          </w:p>
        </w:tc>
        <w:tc>
          <w:tcPr>
            <w:tcW w:w="302" w:type="dxa"/>
          </w:tcPr>
          <w:p w:rsidR="00DB3198" w:rsidRDefault="00DB3198" w:rsidP="00F676FD">
            <w:pPr>
              <w:pStyle w:val="libPoem"/>
              <w:rPr>
                <w:rtl/>
              </w:rPr>
            </w:pPr>
          </w:p>
        </w:tc>
        <w:tc>
          <w:tcPr>
            <w:tcW w:w="4195" w:type="dxa"/>
          </w:tcPr>
          <w:p w:rsidR="00DB3198" w:rsidRDefault="00DB3198" w:rsidP="00F676FD">
            <w:pPr>
              <w:pStyle w:val="libPoem"/>
            </w:pPr>
            <w:r w:rsidRPr="009618AF">
              <w:rPr>
                <w:rFonts w:hint="cs"/>
                <w:rtl/>
              </w:rPr>
              <w:t>قنعت</w:t>
            </w:r>
            <w:r>
              <w:rPr>
                <w:rFonts w:hint="cs"/>
                <w:rtl/>
              </w:rPr>
              <w:t>ْ</w:t>
            </w:r>
            <w:r w:rsidRPr="009618AF">
              <w:rPr>
                <w:rFonts w:hint="cs"/>
                <w:rtl/>
              </w:rPr>
              <w:t xml:space="preserve"> مكان عقيلها بالمسحل</w:t>
            </w:r>
            <w:r>
              <w:rPr>
                <w:rFonts w:hint="cs"/>
                <w:rtl/>
              </w:rPr>
              <w:t>ِ</w:t>
            </w:r>
            <w:r w:rsidRPr="009618AF">
              <w:rPr>
                <w:rFonts w:hint="cs"/>
                <w:rtl/>
              </w:rPr>
              <w:t xml:space="preserve"> </w:t>
            </w:r>
            <w:r w:rsidRPr="00583C0E">
              <w:rPr>
                <w:rStyle w:val="libFootnotenumChar"/>
                <w:rFonts w:hint="cs"/>
                <w:rtl/>
              </w:rPr>
              <w:t>(4)</w:t>
            </w:r>
            <w:r w:rsidRPr="00725071">
              <w:rPr>
                <w:rStyle w:val="libPoemTiniChar0"/>
                <w:rtl/>
              </w:rPr>
              <w:br/>
              <w:t> </w:t>
            </w:r>
          </w:p>
        </w:tc>
      </w:tr>
      <w:tr w:rsidR="00DB3198" w:rsidTr="00132429">
        <w:tblPrEx>
          <w:tblLook w:val="04A0" w:firstRow="1" w:lastRow="0" w:firstColumn="1" w:lastColumn="0" w:noHBand="0" w:noVBand="1"/>
        </w:tblPrEx>
        <w:trPr>
          <w:trHeight w:val="350"/>
        </w:trPr>
        <w:tc>
          <w:tcPr>
            <w:tcW w:w="4236" w:type="dxa"/>
          </w:tcPr>
          <w:p w:rsidR="00DB3198" w:rsidRDefault="00DB3198" w:rsidP="00F676FD">
            <w:pPr>
              <w:pStyle w:val="libPoem"/>
            </w:pPr>
            <w:r>
              <w:rPr>
                <w:rFonts w:hint="cs"/>
                <w:rtl/>
              </w:rPr>
              <w:t>فسَروا فناداهم سراةُ رجالهم</w:t>
            </w:r>
            <w:r w:rsidRPr="00725071">
              <w:rPr>
                <w:rStyle w:val="libPoemTiniChar0"/>
                <w:rtl/>
              </w:rPr>
              <w:br/>
              <w:t> </w:t>
            </w:r>
          </w:p>
        </w:tc>
        <w:tc>
          <w:tcPr>
            <w:tcW w:w="302" w:type="dxa"/>
          </w:tcPr>
          <w:p w:rsidR="00DB3198" w:rsidRDefault="00DB3198" w:rsidP="00F676FD">
            <w:pPr>
              <w:pStyle w:val="libPoem"/>
              <w:rPr>
                <w:rtl/>
              </w:rPr>
            </w:pPr>
          </w:p>
        </w:tc>
        <w:tc>
          <w:tcPr>
            <w:tcW w:w="4195" w:type="dxa"/>
          </w:tcPr>
          <w:p w:rsidR="00DB3198" w:rsidRDefault="00127028" w:rsidP="00F676FD">
            <w:pPr>
              <w:pStyle w:val="libPoem"/>
            </w:pPr>
            <w:r w:rsidRPr="009618AF">
              <w:rPr>
                <w:rFonts w:hint="cs"/>
                <w:rtl/>
              </w:rPr>
              <w:t>لمجس</w:t>
            </w:r>
            <w:r>
              <w:rPr>
                <w:rFonts w:hint="cs"/>
                <w:rtl/>
              </w:rPr>
              <w:t>َّ</w:t>
            </w:r>
            <w:r w:rsidRPr="009618AF">
              <w:rPr>
                <w:rFonts w:hint="cs"/>
                <w:rtl/>
              </w:rPr>
              <w:t>د من هامهم وم</w:t>
            </w:r>
            <w:r>
              <w:rPr>
                <w:rFonts w:hint="cs"/>
                <w:rtl/>
              </w:rPr>
              <w:t>ُ</w:t>
            </w:r>
            <w:r w:rsidRPr="009618AF">
              <w:rPr>
                <w:rFonts w:hint="cs"/>
                <w:rtl/>
              </w:rPr>
              <w:t>رج</w:t>
            </w:r>
            <w:r>
              <w:rPr>
                <w:rFonts w:hint="cs"/>
                <w:rtl/>
              </w:rPr>
              <w:t>َّ</w:t>
            </w:r>
            <w:r w:rsidRPr="009618AF">
              <w:rPr>
                <w:rFonts w:hint="cs"/>
                <w:rtl/>
              </w:rPr>
              <w:t>ل</w:t>
            </w:r>
            <w:r>
              <w:rPr>
                <w:rFonts w:hint="cs"/>
                <w:rtl/>
              </w:rPr>
              <w:t>ِ</w:t>
            </w:r>
            <w:r w:rsidRPr="009618AF">
              <w:rPr>
                <w:rFonts w:hint="cs"/>
                <w:rtl/>
              </w:rPr>
              <w:t xml:space="preserve"> </w:t>
            </w:r>
            <w:r w:rsidRPr="00583C0E">
              <w:rPr>
                <w:rStyle w:val="libFootnotenumChar"/>
                <w:rFonts w:hint="cs"/>
                <w:rtl/>
              </w:rPr>
              <w:t>(5)</w:t>
            </w:r>
            <w:r w:rsidR="00DB3198" w:rsidRPr="00725071">
              <w:rPr>
                <w:rStyle w:val="libPoemTiniChar0"/>
                <w:rtl/>
              </w:rPr>
              <w:br/>
              <w:t> </w:t>
            </w:r>
          </w:p>
        </w:tc>
      </w:tr>
      <w:tr w:rsidR="00DB3198" w:rsidTr="00132429">
        <w:tblPrEx>
          <w:tblLook w:val="04A0" w:firstRow="1" w:lastRow="0" w:firstColumn="1" w:lastColumn="0" w:noHBand="0" w:noVBand="1"/>
        </w:tblPrEx>
        <w:trPr>
          <w:trHeight w:val="350"/>
        </w:trPr>
        <w:tc>
          <w:tcPr>
            <w:tcW w:w="4236" w:type="dxa"/>
          </w:tcPr>
          <w:p w:rsidR="00DB3198" w:rsidRDefault="00127028" w:rsidP="00F676FD">
            <w:pPr>
              <w:pStyle w:val="libPoem"/>
            </w:pPr>
            <w:r>
              <w:rPr>
                <w:rFonts w:hint="cs"/>
                <w:rtl/>
              </w:rPr>
              <w:t>بعداءُ عن وهن</w:t>
            </w:r>
            <w:r w:rsidRPr="00666704">
              <w:rPr>
                <w:rFonts w:hint="cs"/>
                <w:rtl/>
              </w:rPr>
              <w:t xml:space="preserve"> </w:t>
            </w:r>
            <w:r w:rsidR="00595465">
              <w:rPr>
                <w:rFonts w:hint="cs"/>
                <w:rtl/>
              </w:rPr>
              <w:t>التواكل</w:t>
            </w:r>
            <w:r>
              <w:rPr>
                <w:rFonts w:hint="cs"/>
                <w:rtl/>
              </w:rPr>
              <w:t xml:space="preserve"> في فتىً</w:t>
            </w:r>
            <w:r w:rsidR="00DB3198" w:rsidRPr="00725071">
              <w:rPr>
                <w:rStyle w:val="libPoemTiniChar0"/>
                <w:rtl/>
              </w:rPr>
              <w:br/>
              <w:t> </w:t>
            </w:r>
          </w:p>
        </w:tc>
        <w:tc>
          <w:tcPr>
            <w:tcW w:w="302" w:type="dxa"/>
          </w:tcPr>
          <w:p w:rsidR="00DB3198" w:rsidRDefault="00DB3198" w:rsidP="00F676FD">
            <w:pPr>
              <w:pStyle w:val="libPoem"/>
              <w:rPr>
                <w:rtl/>
              </w:rPr>
            </w:pPr>
          </w:p>
        </w:tc>
        <w:tc>
          <w:tcPr>
            <w:tcW w:w="4195" w:type="dxa"/>
          </w:tcPr>
          <w:p w:rsidR="00DB3198" w:rsidRDefault="00127028" w:rsidP="00F676FD">
            <w:pPr>
              <w:pStyle w:val="libPoem"/>
            </w:pPr>
            <w:r w:rsidRPr="009618AF">
              <w:rPr>
                <w:rFonts w:hint="cs"/>
                <w:rtl/>
              </w:rPr>
              <w:t>لهم</w:t>
            </w:r>
            <w:r>
              <w:rPr>
                <w:rFonts w:hint="cs"/>
                <w:rtl/>
              </w:rPr>
              <w:t>ُ</w:t>
            </w:r>
            <w:r w:rsidRPr="009618AF">
              <w:rPr>
                <w:rFonts w:hint="cs"/>
                <w:rtl/>
              </w:rPr>
              <w:t xml:space="preserve"> على أعدائهم م</w:t>
            </w:r>
            <w:r>
              <w:rPr>
                <w:rFonts w:hint="cs"/>
                <w:rtl/>
              </w:rPr>
              <w:t>ُ</w:t>
            </w:r>
            <w:r w:rsidRPr="009618AF">
              <w:rPr>
                <w:rFonts w:hint="cs"/>
                <w:rtl/>
              </w:rPr>
              <w:t>تو</w:t>
            </w:r>
            <w:r>
              <w:rPr>
                <w:rFonts w:hint="cs"/>
                <w:rtl/>
              </w:rPr>
              <w:t>كّلِ</w:t>
            </w:r>
            <w:r w:rsidR="00DB3198" w:rsidRPr="00725071">
              <w:rPr>
                <w:rStyle w:val="libPoemTiniChar0"/>
                <w:rtl/>
              </w:rPr>
              <w:br/>
              <w:t> </w:t>
            </w:r>
          </w:p>
        </w:tc>
      </w:tr>
      <w:tr w:rsidR="00DB3198" w:rsidTr="00132429">
        <w:tblPrEx>
          <w:tblLook w:val="04A0" w:firstRow="1" w:lastRow="0" w:firstColumn="1" w:lastColumn="0" w:noHBand="0" w:noVBand="1"/>
        </w:tblPrEx>
        <w:trPr>
          <w:trHeight w:val="350"/>
        </w:trPr>
        <w:tc>
          <w:tcPr>
            <w:tcW w:w="4236" w:type="dxa"/>
          </w:tcPr>
          <w:p w:rsidR="00DB3198" w:rsidRDefault="00127028" w:rsidP="00F676FD">
            <w:pPr>
              <w:pStyle w:val="libPoem"/>
            </w:pPr>
            <w:r>
              <w:rPr>
                <w:rFonts w:hint="cs"/>
                <w:rtl/>
              </w:rPr>
              <w:t>سمح ببذل النفس فيهم قائمٍ</w:t>
            </w:r>
            <w:r w:rsidR="00DB3198" w:rsidRPr="00725071">
              <w:rPr>
                <w:rStyle w:val="libPoemTiniChar0"/>
                <w:rtl/>
              </w:rPr>
              <w:br/>
              <w:t> </w:t>
            </w:r>
          </w:p>
        </w:tc>
        <w:tc>
          <w:tcPr>
            <w:tcW w:w="302" w:type="dxa"/>
          </w:tcPr>
          <w:p w:rsidR="00DB3198" w:rsidRDefault="00DB3198" w:rsidP="00F676FD">
            <w:pPr>
              <w:pStyle w:val="libPoem"/>
              <w:rPr>
                <w:rtl/>
              </w:rPr>
            </w:pPr>
          </w:p>
        </w:tc>
        <w:tc>
          <w:tcPr>
            <w:tcW w:w="4195" w:type="dxa"/>
          </w:tcPr>
          <w:p w:rsidR="00DB3198" w:rsidRDefault="00127028" w:rsidP="00F676FD">
            <w:pPr>
              <w:pStyle w:val="libPoem"/>
            </w:pPr>
            <w:r w:rsidRPr="009618AF">
              <w:rPr>
                <w:rFonts w:hint="cs"/>
                <w:rtl/>
              </w:rPr>
              <w:t>ل</w:t>
            </w:r>
            <w:r>
              <w:rPr>
                <w:rFonts w:hint="cs"/>
                <w:rtl/>
              </w:rPr>
              <w:t>ِ</w:t>
            </w:r>
            <w:r w:rsidRPr="009618AF">
              <w:rPr>
                <w:rFonts w:hint="cs"/>
                <w:rtl/>
              </w:rPr>
              <w:t>ل</w:t>
            </w:r>
            <w:r>
              <w:rPr>
                <w:rFonts w:hint="cs"/>
                <w:rtl/>
              </w:rPr>
              <w:t>َّ</w:t>
            </w:r>
            <w:r w:rsidRPr="009618AF">
              <w:rPr>
                <w:rFonts w:hint="cs"/>
                <w:rtl/>
              </w:rPr>
              <w:t>ه في نصر</w:t>
            </w:r>
            <w:r>
              <w:rPr>
                <w:rFonts w:hint="cs"/>
                <w:rtl/>
              </w:rPr>
              <w:t>ِ</w:t>
            </w:r>
            <w:r w:rsidRPr="009618AF">
              <w:rPr>
                <w:rFonts w:hint="cs"/>
                <w:rtl/>
              </w:rPr>
              <w:t xml:space="preserve"> الهدى م</w:t>
            </w:r>
            <w:r>
              <w:rPr>
                <w:rFonts w:hint="cs"/>
                <w:rtl/>
              </w:rPr>
              <w:t>ُ</w:t>
            </w:r>
            <w:r w:rsidRPr="009618AF">
              <w:rPr>
                <w:rFonts w:hint="cs"/>
                <w:rtl/>
              </w:rPr>
              <w:t>تبت</w:t>
            </w:r>
            <w:r>
              <w:rPr>
                <w:rFonts w:hint="cs"/>
                <w:rtl/>
              </w:rPr>
              <w:t>ِّ</w:t>
            </w:r>
            <w:r w:rsidRPr="009618AF">
              <w:rPr>
                <w:rFonts w:hint="cs"/>
                <w:rtl/>
              </w:rPr>
              <w:t>ل</w:t>
            </w:r>
            <w:r>
              <w:rPr>
                <w:rFonts w:hint="cs"/>
                <w:rtl/>
              </w:rPr>
              <w:t>ِ</w:t>
            </w:r>
            <w:r w:rsidR="00DB3198" w:rsidRPr="00725071">
              <w:rPr>
                <w:rStyle w:val="libPoemTiniChar0"/>
                <w:rtl/>
              </w:rPr>
              <w:br/>
              <w:t> </w:t>
            </w:r>
          </w:p>
        </w:tc>
      </w:tr>
      <w:tr w:rsidR="00DB3198" w:rsidTr="00132429">
        <w:tblPrEx>
          <w:tblLook w:val="04A0" w:firstRow="1" w:lastRow="0" w:firstColumn="1" w:lastColumn="0" w:noHBand="0" w:noVBand="1"/>
        </w:tblPrEx>
        <w:trPr>
          <w:trHeight w:val="350"/>
        </w:trPr>
        <w:tc>
          <w:tcPr>
            <w:tcW w:w="4236" w:type="dxa"/>
          </w:tcPr>
          <w:p w:rsidR="00DB3198" w:rsidRDefault="00127028" w:rsidP="00F676FD">
            <w:pPr>
              <w:pStyle w:val="libPoem"/>
            </w:pPr>
            <w:r>
              <w:rPr>
                <w:rFonts w:hint="cs"/>
                <w:rtl/>
              </w:rPr>
              <w:t>نزّاع أرشية التنازع فيهمُ</w:t>
            </w:r>
            <w:r w:rsidR="00DB3198" w:rsidRPr="00725071">
              <w:rPr>
                <w:rStyle w:val="libPoemTiniChar0"/>
                <w:rtl/>
              </w:rPr>
              <w:br/>
              <w:t> </w:t>
            </w:r>
          </w:p>
        </w:tc>
        <w:tc>
          <w:tcPr>
            <w:tcW w:w="302" w:type="dxa"/>
          </w:tcPr>
          <w:p w:rsidR="00DB3198" w:rsidRDefault="00DB3198" w:rsidP="00F676FD">
            <w:pPr>
              <w:pStyle w:val="libPoem"/>
              <w:rPr>
                <w:rtl/>
              </w:rPr>
            </w:pPr>
          </w:p>
        </w:tc>
        <w:tc>
          <w:tcPr>
            <w:tcW w:w="4195" w:type="dxa"/>
          </w:tcPr>
          <w:p w:rsidR="00DB3198" w:rsidRDefault="00127028" w:rsidP="00F676FD">
            <w:pPr>
              <w:pStyle w:val="libPoem"/>
            </w:pPr>
            <w:r>
              <w:rPr>
                <w:rFonts w:hint="cs"/>
                <w:rtl/>
              </w:rPr>
              <w:t>حتّى</w:t>
            </w:r>
            <w:r w:rsidRPr="009618AF">
              <w:rPr>
                <w:rFonts w:hint="cs"/>
                <w:rtl/>
              </w:rPr>
              <w:t xml:space="preserve"> يسوق</w:t>
            </w:r>
            <w:r>
              <w:rPr>
                <w:rFonts w:hint="cs"/>
                <w:rtl/>
              </w:rPr>
              <w:t>َ</w:t>
            </w:r>
            <w:r w:rsidRPr="009618AF">
              <w:rPr>
                <w:rFonts w:hint="cs"/>
                <w:rtl/>
              </w:rPr>
              <w:t xml:space="preserve"> إليهم </w:t>
            </w:r>
            <w:r>
              <w:rPr>
                <w:rFonts w:hint="cs"/>
                <w:rtl/>
              </w:rPr>
              <w:t>النصَّ</w:t>
            </w:r>
            <w:r w:rsidRPr="009618AF">
              <w:rPr>
                <w:rFonts w:hint="cs"/>
                <w:rtl/>
              </w:rPr>
              <w:t xml:space="preserve"> الجلي</w:t>
            </w:r>
            <w:r w:rsidR="00DB3198" w:rsidRPr="00725071">
              <w:rPr>
                <w:rStyle w:val="libPoemTiniChar0"/>
                <w:rtl/>
              </w:rPr>
              <w:br/>
              <w:t> </w:t>
            </w:r>
          </w:p>
        </w:tc>
      </w:tr>
      <w:tr w:rsidR="00DB3198" w:rsidTr="00132429">
        <w:tblPrEx>
          <w:tblLook w:val="04A0" w:firstRow="1" w:lastRow="0" w:firstColumn="1" w:lastColumn="0" w:noHBand="0" w:noVBand="1"/>
        </w:tblPrEx>
        <w:trPr>
          <w:trHeight w:val="350"/>
        </w:trPr>
        <w:tc>
          <w:tcPr>
            <w:tcW w:w="4236" w:type="dxa"/>
          </w:tcPr>
          <w:p w:rsidR="00DB3198" w:rsidRDefault="00127028" w:rsidP="00F676FD">
            <w:pPr>
              <w:pStyle w:val="libPoem"/>
            </w:pPr>
            <w:r>
              <w:rPr>
                <w:rFonts w:hint="cs"/>
                <w:rtl/>
              </w:rPr>
              <w:t>ويبين عندهم الإمامة</w:t>
            </w:r>
            <w:r w:rsidRPr="00666704">
              <w:rPr>
                <w:rFonts w:hint="cs"/>
                <w:rtl/>
              </w:rPr>
              <w:t xml:space="preserve"> </w:t>
            </w:r>
            <w:r>
              <w:rPr>
                <w:rFonts w:hint="cs"/>
                <w:rtl/>
              </w:rPr>
              <w:t>نازعاً</w:t>
            </w:r>
            <w:r w:rsidR="00DB3198" w:rsidRPr="00725071">
              <w:rPr>
                <w:rStyle w:val="libPoemTiniChar0"/>
                <w:rtl/>
              </w:rPr>
              <w:br/>
              <w:t> </w:t>
            </w:r>
          </w:p>
        </w:tc>
        <w:tc>
          <w:tcPr>
            <w:tcW w:w="302" w:type="dxa"/>
          </w:tcPr>
          <w:p w:rsidR="00DB3198" w:rsidRDefault="00DB3198" w:rsidP="00F676FD">
            <w:pPr>
              <w:pStyle w:val="libPoem"/>
              <w:rPr>
                <w:rtl/>
              </w:rPr>
            </w:pPr>
          </w:p>
        </w:tc>
        <w:tc>
          <w:tcPr>
            <w:tcW w:w="4195" w:type="dxa"/>
          </w:tcPr>
          <w:p w:rsidR="00DB3198" w:rsidRDefault="00127028" w:rsidP="00F676FD">
            <w:pPr>
              <w:pStyle w:val="libPoem"/>
            </w:pPr>
            <w:r w:rsidRPr="009618AF">
              <w:rPr>
                <w:rFonts w:hint="cs"/>
                <w:rtl/>
              </w:rPr>
              <w:t>فيها الحجاج من الكتاب المنزل</w:t>
            </w:r>
            <w:r>
              <w:rPr>
                <w:rFonts w:hint="cs"/>
                <w:rtl/>
              </w:rPr>
              <w:t>ِ</w:t>
            </w:r>
            <w:r w:rsidR="00DB3198" w:rsidRPr="00725071">
              <w:rPr>
                <w:rStyle w:val="libPoemTiniChar0"/>
                <w:rtl/>
              </w:rPr>
              <w:br/>
              <w:t> </w:t>
            </w:r>
          </w:p>
        </w:tc>
      </w:tr>
      <w:tr w:rsidR="00DB3198" w:rsidTr="00132429">
        <w:tblPrEx>
          <w:tblLook w:val="04A0" w:firstRow="1" w:lastRow="0" w:firstColumn="1" w:lastColumn="0" w:noHBand="0" w:noVBand="1"/>
        </w:tblPrEx>
        <w:trPr>
          <w:trHeight w:val="350"/>
        </w:trPr>
        <w:tc>
          <w:tcPr>
            <w:tcW w:w="4236" w:type="dxa"/>
          </w:tcPr>
          <w:p w:rsidR="00DB3198" w:rsidRDefault="00127028" w:rsidP="00F676FD">
            <w:pPr>
              <w:pStyle w:val="libPoem"/>
            </w:pPr>
            <w:r>
              <w:rPr>
                <w:rFonts w:hint="cs"/>
                <w:rtl/>
              </w:rPr>
              <w:t>بطريقة وضحتْ كأنْ لم تشتبه</w:t>
            </w:r>
            <w:r w:rsidR="00DB3198" w:rsidRPr="00725071">
              <w:rPr>
                <w:rStyle w:val="libPoemTiniChar0"/>
                <w:rtl/>
              </w:rPr>
              <w:br/>
              <w:t> </w:t>
            </w:r>
          </w:p>
        </w:tc>
        <w:tc>
          <w:tcPr>
            <w:tcW w:w="302" w:type="dxa"/>
          </w:tcPr>
          <w:p w:rsidR="00DB3198" w:rsidRDefault="00DB3198" w:rsidP="00F676FD">
            <w:pPr>
              <w:pStyle w:val="libPoem"/>
              <w:rPr>
                <w:rtl/>
              </w:rPr>
            </w:pPr>
          </w:p>
        </w:tc>
        <w:tc>
          <w:tcPr>
            <w:tcW w:w="4195" w:type="dxa"/>
          </w:tcPr>
          <w:p w:rsidR="00DB3198" w:rsidRDefault="00127028" w:rsidP="00F676FD">
            <w:pPr>
              <w:pStyle w:val="libPoem"/>
            </w:pPr>
            <w:r w:rsidRPr="009618AF">
              <w:rPr>
                <w:rFonts w:hint="cs"/>
                <w:rtl/>
              </w:rPr>
              <w:t>وأمانة</w:t>
            </w:r>
            <w:r>
              <w:rPr>
                <w:rFonts w:hint="cs"/>
                <w:rtl/>
              </w:rPr>
              <w:t>ٍ</w:t>
            </w:r>
            <w:r w:rsidRPr="009618AF">
              <w:rPr>
                <w:rFonts w:hint="cs"/>
                <w:rtl/>
              </w:rPr>
              <w:t xml:space="preserve"> ع</w:t>
            </w:r>
            <w:r>
              <w:rPr>
                <w:rFonts w:hint="cs"/>
                <w:rtl/>
              </w:rPr>
              <w:t>ُ</w:t>
            </w:r>
            <w:r w:rsidRPr="009618AF">
              <w:rPr>
                <w:rFonts w:hint="cs"/>
                <w:rtl/>
              </w:rPr>
              <w:t>رفت</w:t>
            </w:r>
            <w:r>
              <w:rPr>
                <w:rFonts w:hint="cs"/>
                <w:rtl/>
              </w:rPr>
              <w:t>ْ</w:t>
            </w:r>
            <w:r w:rsidRPr="009618AF">
              <w:rPr>
                <w:rFonts w:hint="cs"/>
                <w:rtl/>
              </w:rPr>
              <w:t xml:space="preserve"> كأن</w:t>
            </w:r>
            <w:r>
              <w:rPr>
                <w:rFonts w:hint="cs"/>
                <w:rtl/>
              </w:rPr>
              <w:t>ْ</w:t>
            </w:r>
            <w:r w:rsidRPr="009618AF">
              <w:rPr>
                <w:rFonts w:hint="cs"/>
                <w:rtl/>
              </w:rPr>
              <w:t xml:space="preserve"> لم ت</w:t>
            </w:r>
            <w:r>
              <w:rPr>
                <w:rFonts w:hint="cs"/>
                <w:rtl/>
              </w:rPr>
              <w:t>ُ</w:t>
            </w:r>
            <w:r w:rsidRPr="009618AF">
              <w:rPr>
                <w:rFonts w:hint="cs"/>
                <w:rtl/>
              </w:rPr>
              <w:t>جهل</w:t>
            </w:r>
            <w:r>
              <w:rPr>
                <w:rFonts w:hint="cs"/>
                <w:rtl/>
              </w:rPr>
              <w:t>ِ</w:t>
            </w:r>
            <w:r w:rsidR="00DB3198" w:rsidRPr="00725071">
              <w:rPr>
                <w:rStyle w:val="libPoemTiniChar0"/>
                <w:rtl/>
              </w:rPr>
              <w:br/>
              <w:t> </w:t>
            </w:r>
          </w:p>
        </w:tc>
      </w:tr>
      <w:tr w:rsidR="00132429" w:rsidTr="00132429">
        <w:tblPrEx>
          <w:tblLook w:val="04A0" w:firstRow="1" w:lastRow="0" w:firstColumn="1" w:lastColumn="0" w:noHBand="0" w:noVBand="1"/>
        </w:tblPrEx>
        <w:trPr>
          <w:trHeight w:val="350"/>
        </w:trPr>
        <w:tc>
          <w:tcPr>
            <w:tcW w:w="4236" w:type="dxa"/>
          </w:tcPr>
          <w:p w:rsidR="00132429" w:rsidRDefault="00132429" w:rsidP="00F676FD">
            <w:pPr>
              <w:pStyle w:val="libPoem"/>
            </w:pPr>
            <w:r>
              <w:rPr>
                <w:rFonts w:hint="cs"/>
                <w:rtl/>
              </w:rPr>
              <w:t>يصبو</w:t>
            </w:r>
            <w:r w:rsidRPr="00666704">
              <w:rPr>
                <w:rFonts w:hint="cs"/>
                <w:rtl/>
              </w:rPr>
              <w:t xml:space="preserve"> </w:t>
            </w:r>
            <w:r>
              <w:rPr>
                <w:rFonts w:hint="cs"/>
                <w:rtl/>
              </w:rPr>
              <w:t>لها قلبُ العدوِّ وسمعه</w:t>
            </w:r>
            <w:r w:rsidRPr="00725071">
              <w:rPr>
                <w:rStyle w:val="libPoemTiniChar0"/>
                <w:rtl/>
              </w:rPr>
              <w:br/>
              <w:t> </w:t>
            </w:r>
          </w:p>
        </w:tc>
        <w:tc>
          <w:tcPr>
            <w:tcW w:w="302" w:type="dxa"/>
          </w:tcPr>
          <w:p w:rsidR="00132429" w:rsidRDefault="00132429" w:rsidP="00F676FD">
            <w:pPr>
              <w:pStyle w:val="libPoem"/>
              <w:rPr>
                <w:rtl/>
              </w:rPr>
            </w:pPr>
          </w:p>
        </w:tc>
        <w:tc>
          <w:tcPr>
            <w:tcW w:w="4195" w:type="dxa"/>
          </w:tcPr>
          <w:p w:rsidR="00132429" w:rsidRDefault="00132429" w:rsidP="00F676FD">
            <w:pPr>
              <w:pStyle w:val="libPoem"/>
            </w:pPr>
            <w:r>
              <w:rPr>
                <w:rFonts w:hint="cs"/>
                <w:rtl/>
              </w:rPr>
              <w:t>حتّى</w:t>
            </w:r>
            <w:r w:rsidRPr="009618AF">
              <w:rPr>
                <w:rFonts w:hint="cs"/>
                <w:rtl/>
              </w:rPr>
              <w:t xml:space="preserve"> ي</w:t>
            </w:r>
            <w:r>
              <w:rPr>
                <w:rFonts w:hint="cs"/>
                <w:rtl/>
              </w:rPr>
              <w:t>ُ</w:t>
            </w:r>
            <w:r w:rsidRPr="009618AF">
              <w:rPr>
                <w:rFonts w:hint="cs"/>
                <w:rtl/>
              </w:rPr>
              <w:t>نيب فكيف حالك بالولي ؟!</w:t>
            </w:r>
            <w:r w:rsidRPr="00725071">
              <w:rPr>
                <w:rStyle w:val="libPoemTiniChar0"/>
                <w:rtl/>
              </w:rPr>
              <w:br/>
              <w:t> </w:t>
            </w:r>
          </w:p>
        </w:tc>
      </w:tr>
      <w:tr w:rsidR="00132429" w:rsidTr="00132429">
        <w:tblPrEx>
          <w:tblLook w:val="04A0" w:firstRow="1" w:lastRow="0" w:firstColumn="1" w:lastColumn="0" w:noHBand="0" w:noVBand="1"/>
        </w:tblPrEx>
        <w:trPr>
          <w:trHeight w:val="350"/>
        </w:trPr>
        <w:tc>
          <w:tcPr>
            <w:tcW w:w="4236" w:type="dxa"/>
          </w:tcPr>
          <w:p w:rsidR="00132429" w:rsidRDefault="00132429" w:rsidP="00F676FD">
            <w:pPr>
              <w:pStyle w:val="libPoem"/>
            </w:pPr>
            <w:r>
              <w:rPr>
                <w:rFonts w:hint="cs"/>
                <w:rtl/>
              </w:rPr>
              <w:t>يا مرسلاً إن كنت مبلغ ميِّت</w:t>
            </w:r>
            <w:r w:rsidRPr="00725071">
              <w:rPr>
                <w:rStyle w:val="libPoemTiniChar0"/>
                <w:rtl/>
              </w:rPr>
              <w:br/>
              <w:t> </w:t>
            </w:r>
          </w:p>
        </w:tc>
        <w:tc>
          <w:tcPr>
            <w:tcW w:w="302" w:type="dxa"/>
          </w:tcPr>
          <w:p w:rsidR="00132429" w:rsidRDefault="00132429" w:rsidP="00F676FD">
            <w:pPr>
              <w:pStyle w:val="libPoem"/>
              <w:rPr>
                <w:rtl/>
              </w:rPr>
            </w:pPr>
          </w:p>
        </w:tc>
        <w:tc>
          <w:tcPr>
            <w:tcW w:w="4195" w:type="dxa"/>
          </w:tcPr>
          <w:p w:rsidR="00132429" w:rsidRDefault="00132429" w:rsidP="00F676FD">
            <w:pPr>
              <w:pStyle w:val="libPoem"/>
            </w:pPr>
            <w:r w:rsidRPr="009618AF">
              <w:rPr>
                <w:rFonts w:hint="cs"/>
                <w:rtl/>
              </w:rPr>
              <w:t xml:space="preserve">تحت الصفائح </w:t>
            </w:r>
            <w:r w:rsidRPr="00583C0E">
              <w:rPr>
                <w:rStyle w:val="libFootnotenumChar"/>
                <w:rFonts w:hint="cs"/>
                <w:rtl/>
              </w:rPr>
              <w:t>(6)</w:t>
            </w:r>
            <w:r w:rsidRPr="009618AF">
              <w:rPr>
                <w:rFonts w:hint="cs"/>
                <w:rtl/>
              </w:rPr>
              <w:t xml:space="preserve"> قول حي</w:t>
            </w:r>
            <w:r>
              <w:rPr>
                <w:rFonts w:hint="cs"/>
                <w:rtl/>
              </w:rPr>
              <w:t>ّ</w:t>
            </w:r>
            <w:r w:rsidRPr="009618AF">
              <w:rPr>
                <w:rFonts w:hint="cs"/>
                <w:rtl/>
              </w:rPr>
              <w:t xml:space="preserve"> مرسل</w:t>
            </w:r>
            <w:r>
              <w:rPr>
                <w:rFonts w:hint="cs"/>
                <w:rtl/>
              </w:rPr>
              <w:t>ِ</w:t>
            </w:r>
            <w:r w:rsidRPr="00725071">
              <w:rPr>
                <w:rStyle w:val="libPoemTiniChar0"/>
                <w:rtl/>
              </w:rPr>
              <w:br/>
              <w:t> </w:t>
            </w:r>
          </w:p>
        </w:tc>
      </w:tr>
      <w:tr w:rsidR="00132429" w:rsidTr="00132429">
        <w:tblPrEx>
          <w:tblLook w:val="04A0" w:firstRow="1" w:lastRow="0" w:firstColumn="1" w:lastColumn="0" w:noHBand="0" w:noVBand="1"/>
        </w:tblPrEx>
        <w:trPr>
          <w:trHeight w:val="350"/>
        </w:trPr>
        <w:tc>
          <w:tcPr>
            <w:tcW w:w="4236" w:type="dxa"/>
          </w:tcPr>
          <w:p w:rsidR="00132429" w:rsidRDefault="00132429" w:rsidP="00F676FD">
            <w:pPr>
              <w:pStyle w:val="libPoem"/>
            </w:pPr>
            <w:r>
              <w:rPr>
                <w:rFonts w:hint="cs"/>
                <w:rtl/>
              </w:rPr>
              <w:t>فلج الثرى الراوي فقل ( لمحمَّدٍ</w:t>
            </w:r>
            <w:r w:rsidRPr="00666704">
              <w:rPr>
                <w:rFonts w:hint="cs"/>
                <w:rtl/>
              </w:rPr>
              <w:t xml:space="preserve"> )</w:t>
            </w:r>
            <w:r w:rsidRPr="00725071">
              <w:rPr>
                <w:rStyle w:val="libPoemTiniChar0"/>
                <w:rtl/>
              </w:rPr>
              <w:br/>
              <w:t> </w:t>
            </w:r>
          </w:p>
        </w:tc>
        <w:tc>
          <w:tcPr>
            <w:tcW w:w="302" w:type="dxa"/>
          </w:tcPr>
          <w:p w:rsidR="00132429" w:rsidRDefault="00132429" w:rsidP="00F676FD">
            <w:pPr>
              <w:pStyle w:val="libPoem"/>
              <w:rPr>
                <w:rtl/>
              </w:rPr>
            </w:pPr>
          </w:p>
        </w:tc>
        <w:tc>
          <w:tcPr>
            <w:tcW w:w="4195" w:type="dxa"/>
          </w:tcPr>
          <w:p w:rsidR="00132429" w:rsidRDefault="00132429" w:rsidP="00F676FD">
            <w:pPr>
              <w:pStyle w:val="libPoem"/>
            </w:pPr>
            <w:r w:rsidRPr="009618AF">
              <w:rPr>
                <w:rFonts w:hint="cs"/>
                <w:rtl/>
              </w:rPr>
              <w:t>عن ذي فؤاد بالفجيعة مشعل</w:t>
            </w:r>
            <w:r>
              <w:rPr>
                <w:rFonts w:hint="cs"/>
                <w:rtl/>
              </w:rPr>
              <w:t>ِ</w:t>
            </w:r>
            <w:r w:rsidRPr="00725071">
              <w:rPr>
                <w:rStyle w:val="libPoemTiniChar0"/>
                <w:rtl/>
              </w:rPr>
              <w:br/>
              <w:t> </w:t>
            </w:r>
          </w:p>
        </w:tc>
      </w:tr>
      <w:tr w:rsidR="00132429" w:rsidTr="00132429">
        <w:tblPrEx>
          <w:tblLook w:val="04A0" w:firstRow="1" w:lastRow="0" w:firstColumn="1" w:lastColumn="0" w:noHBand="0" w:noVBand="1"/>
        </w:tblPrEx>
        <w:trPr>
          <w:trHeight w:val="350"/>
        </w:trPr>
        <w:tc>
          <w:tcPr>
            <w:tcW w:w="4236" w:type="dxa"/>
          </w:tcPr>
          <w:p w:rsidR="00132429" w:rsidRDefault="00132429" w:rsidP="00F676FD">
            <w:pPr>
              <w:pStyle w:val="libPoem"/>
            </w:pPr>
            <w:r>
              <w:rPr>
                <w:rFonts w:hint="cs"/>
                <w:rtl/>
              </w:rPr>
              <w:t>مَن للخصوم</w:t>
            </w:r>
            <w:r w:rsidRPr="00666704">
              <w:rPr>
                <w:rFonts w:hint="cs"/>
                <w:rtl/>
              </w:rPr>
              <w:t xml:space="preserve"> </w:t>
            </w:r>
            <w:r>
              <w:rPr>
                <w:rFonts w:hint="cs"/>
                <w:rtl/>
              </w:rPr>
              <w:t>اللدِّ بعدك غصَّةٌ</w:t>
            </w:r>
            <w:r w:rsidRPr="00725071">
              <w:rPr>
                <w:rStyle w:val="libPoemTiniChar0"/>
                <w:rtl/>
              </w:rPr>
              <w:br/>
              <w:t> </w:t>
            </w:r>
          </w:p>
        </w:tc>
        <w:tc>
          <w:tcPr>
            <w:tcW w:w="302" w:type="dxa"/>
          </w:tcPr>
          <w:p w:rsidR="00132429" w:rsidRDefault="00132429" w:rsidP="00F676FD">
            <w:pPr>
              <w:pStyle w:val="libPoem"/>
              <w:rPr>
                <w:rtl/>
              </w:rPr>
            </w:pPr>
          </w:p>
        </w:tc>
        <w:tc>
          <w:tcPr>
            <w:tcW w:w="4195" w:type="dxa"/>
          </w:tcPr>
          <w:p w:rsidR="00132429" w:rsidRDefault="00132429" w:rsidP="00F676FD">
            <w:pPr>
              <w:pStyle w:val="libPoem"/>
            </w:pPr>
            <w:r w:rsidRPr="009618AF">
              <w:rPr>
                <w:rFonts w:hint="cs"/>
                <w:rtl/>
              </w:rPr>
              <w:t>في الصدر لا تهوي ولا هي تعتلي ؟!</w:t>
            </w:r>
            <w:r w:rsidRPr="00725071">
              <w:rPr>
                <w:rStyle w:val="libPoemTiniChar0"/>
                <w:rtl/>
              </w:rPr>
              <w:br/>
              <w:t> </w:t>
            </w:r>
          </w:p>
        </w:tc>
      </w:tr>
      <w:tr w:rsidR="00132429" w:rsidTr="00132429">
        <w:tblPrEx>
          <w:tblLook w:val="04A0" w:firstRow="1" w:lastRow="0" w:firstColumn="1" w:lastColumn="0" w:noHBand="0" w:noVBand="1"/>
        </w:tblPrEx>
        <w:trPr>
          <w:trHeight w:val="350"/>
        </w:trPr>
        <w:tc>
          <w:tcPr>
            <w:tcW w:w="4236" w:type="dxa"/>
          </w:tcPr>
          <w:p w:rsidR="00132429" w:rsidRDefault="00132429" w:rsidP="00F676FD">
            <w:pPr>
              <w:pStyle w:val="libPoem"/>
            </w:pPr>
            <w:r>
              <w:rPr>
                <w:rFonts w:hint="cs"/>
                <w:rtl/>
              </w:rPr>
              <w:t>مَن للجدال إذا الشفاهُ تقلّصتْ</w:t>
            </w:r>
            <w:r w:rsidRPr="00725071">
              <w:rPr>
                <w:rStyle w:val="libPoemTiniChar0"/>
                <w:rtl/>
              </w:rPr>
              <w:br/>
              <w:t> </w:t>
            </w:r>
          </w:p>
        </w:tc>
        <w:tc>
          <w:tcPr>
            <w:tcW w:w="302" w:type="dxa"/>
          </w:tcPr>
          <w:p w:rsidR="00132429" w:rsidRDefault="00132429" w:rsidP="00F676FD">
            <w:pPr>
              <w:pStyle w:val="libPoem"/>
              <w:rPr>
                <w:rtl/>
              </w:rPr>
            </w:pPr>
          </w:p>
        </w:tc>
        <w:tc>
          <w:tcPr>
            <w:tcW w:w="4195" w:type="dxa"/>
          </w:tcPr>
          <w:p w:rsidR="00132429" w:rsidRDefault="00132429" w:rsidP="00F676FD">
            <w:pPr>
              <w:pStyle w:val="libPoem"/>
            </w:pPr>
            <w:r w:rsidRPr="009618AF">
              <w:rPr>
                <w:rFonts w:hint="cs"/>
                <w:rtl/>
              </w:rPr>
              <w:t>وإذا اللسان بريقه لم ي</w:t>
            </w:r>
            <w:r>
              <w:rPr>
                <w:rFonts w:hint="cs"/>
                <w:rtl/>
              </w:rPr>
              <w:t>ُ</w:t>
            </w:r>
            <w:r w:rsidRPr="009618AF">
              <w:rPr>
                <w:rFonts w:hint="cs"/>
                <w:rtl/>
              </w:rPr>
              <w:t>بلل</w:t>
            </w:r>
            <w:r>
              <w:rPr>
                <w:rFonts w:hint="cs"/>
                <w:rtl/>
              </w:rPr>
              <w:t>ِ</w:t>
            </w:r>
            <w:r w:rsidRPr="009618AF">
              <w:rPr>
                <w:rFonts w:hint="cs"/>
                <w:rtl/>
              </w:rPr>
              <w:t xml:space="preserve"> ؟!</w:t>
            </w:r>
            <w:r w:rsidRPr="00725071">
              <w:rPr>
                <w:rStyle w:val="libPoemTiniChar0"/>
                <w:rtl/>
              </w:rPr>
              <w:br/>
              <w:t> </w:t>
            </w:r>
          </w:p>
        </w:tc>
      </w:tr>
    </w:tbl>
    <w:p w:rsidR="00666704" w:rsidRPr="009618AF"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لا تنى من ونى ينى</w:t>
      </w:r>
      <w:r w:rsidR="00E66EDC">
        <w:rPr>
          <w:rFonts w:hint="cs"/>
          <w:rtl/>
        </w:rPr>
        <w:t>:</w:t>
      </w:r>
      <w:r w:rsidRPr="008A0D7A">
        <w:rPr>
          <w:rFonts w:hint="cs"/>
          <w:rtl/>
        </w:rPr>
        <w:t>لا ت</w:t>
      </w:r>
      <w:r w:rsidR="00911C64">
        <w:rPr>
          <w:rFonts w:hint="cs"/>
          <w:rtl/>
        </w:rPr>
        <w:t>كلّ</w:t>
      </w:r>
      <w:r w:rsidRPr="008A0D7A">
        <w:rPr>
          <w:rFonts w:hint="cs"/>
          <w:rtl/>
        </w:rPr>
        <w:t xml:space="preserve"> ولا تضعف.</w:t>
      </w:r>
    </w:p>
    <w:p w:rsidR="00FB201C" w:rsidRDefault="00666704" w:rsidP="00F67EBD">
      <w:pPr>
        <w:pStyle w:val="libFootnote0"/>
        <w:rPr>
          <w:rtl/>
        </w:rPr>
      </w:pPr>
      <w:r w:rsidRPr="008A0D7A">
        <w:rPr>
          <w:rFonts w:hint="cs"/>
          <w:rtl/>
        </w:rPr>
        <w:t xml:space="preserve">2 </w:t>
      </w:r>
      <w:r w:rsidR="0013021F">
        <w:rPr>
          <w:rFonts w:hint="cs"/>
          <w:rtl/>
        </w:rPr>
        <w:t>-</w:t>
      </w:r>
      <w:r w:rsidRPr="008A0D7A">
        <w:rPr>
          <w:rFonts w:hint="cs"/>
          <w:rtl/>
        </w:rPr>
        <w:t xml:space="preserve"> القنى جمع قناة وهو الرمح.</w:t>
      </w:r>
    </w:p>
    <w:p w:rsidR="00FB201C" w:rsidRDefault="00666704" w:rsidP="00F67EBD">
      <w:pPr>
        <w:pStyle w:val="libFootnote0"/>
        <w:rPr>
          <w:rtl/>
        </w:rPr>
      </w:pPr>
      <w:r w:rsidRPr="008A0D7A">
        <w:rPr>
          <w:rFonts w:hint="cs"/>
          <w:rtl/>
        </w:rPr>
        <w:t xml:space="preserve">3 </w:t>
      </w:r>
      <w:r w:rsidR="0013021F">
        <w:rPr>
          <w:rFonts w:hint="cs"/>
          <w:rtl/>
        </w:rPr>
        <w:t>-</w:t>
      </w:r>
      <w:r w:rsidRPr="008A0D7A">
        <w:rPr>
          <w:rFonts w:hint="cs"/>
          <w:rtl/>
        </w:rPr>
        <w:t xml:space="preserve"> الخيفانة</w:t>
      </w:r>
      <w:r w:rsidR="00E66EDC">
        <w:rPr>
          <w:rFonts w:hint="cs"/>
          <w:rtl/>
        </w:rPr>
        <w:t>:</w:t>
      </w:r>
      <w:r w:rsidRPr="008A0D7A">
        <w:rPr>
          <w:rFonts w:hint="cs"/>
          <w:rtl/>
        </w:rPr>
        <w:t>الفرس الخفيفة. يجمها</w:t>
      </w:r>
      <w:r w:rsidR="00E66EDC">
        <w:rPr>
          <w:rFonts w:hint="cs"/>
          <w:rtl/>
        </w:rPr>
        <w:t>:</w:t>
      </w:r>
      <w:r w:rsidRPr="008A0D7A">
        <w:rPr>
          <w:rFonts w:hint="cs"/>
          <w:rtl/>
        </w:rPr>
        <w:t>يريحها.</w:t>
      </w:r>
    </w:p>
    <w:p w:rsidR="00FB201C" w:rsidRDefault="00666704" w:rsidP="00F67EBD">
      <w:pPr>
        <w:pStyle w:val="libFootnote0"/>
        <w:rPr>
          <w:rtl/>
        </w:rPr>
      </w:pPr>
      <w:r w:rsidRPr="008A0D7A">
        <w:rPr>
          <w:rFonts w:hint="cs"/>
          <w:rtl/>
        </w:rPr>
        <w:t xml:space="preserve">4 </w:t>
      </w:r>
      <w:r w:rsidR="0013021F">
        <w:rPr>
          <w:rFonts w:hint="cs"/>
          <w:rtl/>
        </w:rPr>
        <w:t>-</w:t>
      </w:r>
      <w:r w:rsidRPr="008A0D7A">
        <w:rPr>
          <w:rFonts w:hint="cs"/>
          <w:rtl/>
        </w:rPr>
        <w:t xml:space="preserve"> المسحل</w:t>
      </w:r>
      <w:r w:rsidR="00E66EDC">
        <w:rPr>
          <w:rFonts w:hint="cs"/>
          <w:rtl/>
        </w:rPr>
        <w:t>:</w:t>
      </w:r>
      <w:r w:rsidRPr="008A0D7A">
        <w:rPr>
          <w:rFonts w:hint="cs"/>
          <w:rtl/>
        </w:rPr>
        <w:t>اللجام.</w:t>
      </w:r>
    </w:p>
    <w:p w:rsidR="00FB201C" w:rsidRDefault="00666704" w:rsidP="00F67EBD">
      <w:pPr>
        <w:pStyle w:val="libFootnote0"/>
        <w:rPr>
          <w:rtl/>
        </w:rPr>
      </w:pPr>
      <w:r w:rsidRPr="008A0D7A">
        <w:rPr>
          <w:rFonts w:hint="cs"/>
          <w:rtl/>
        </w:rPr>
        <w:t xml:space="preserve">5 </w:t>
      </w:r>
      <w:r w:rsidR="0013021F">
        <w:rPr>
          <w:rFonts w:hint="cs"/>
          <w:rtl/>
        </w:rPr>
        <w:t>-</w:t>
      </w:r>
      <w:r w:rsidRPr="008A0D7A">
        <w:rPr>
          <w:rFonts w:hint="cs"/>
          <w:rtl/>
        </w:rPr>
        <w:t xml:space="preserve"> المجسد</w:t>
      </w:r>
      <w:r w:rsidR="00E66EDC">
        <w:rPr>
          <w:rFonts w:hint="cs"/>
          <w:rtl/>
        </w:rPr>
        <w:t>:</w:t>
      </w:r>
      <w:r w:rsidRPr="008A0D7A">
        <w:rPr>
          <w:rFonts w:hint="cs"/>
          <w:rtl/>
        </w:rPr>
        <w:t>المدهون بالجساد وهو الزعفران. المرجل</w:t>
      </w:r>
      <w:r w:rsidR="00E66EDC">
        <w:rPr>
          <w:rFonts w:hint="cs"/>
          <w:rtl/>
        </w:rPr>
        <w:t>:</w:t>
      </w:r>
      <w:r w:rsidRPr="008A0D7A">
        <w:rPr>
          <w:rFonts w:hint="cs"/>
          <w:rtl/>
        </w:rPr>
        <w:t>الشعر المسرح.</w:t>
      </w:r>
    </w:p>
    <w:p w:rsidR="00FB201C" w:rsidRDefault="00666704" w:rsidP="00F67EBD">
      <w:pPr>
        <w:pStyle w:val="libFootnote0"/>
        <w:rPr>
          <w:rtl/>
        </w:rPr>
      </w:pPr>
      <w:r w:rsidRPr="008A0D7A">
        <w:rPr>
          <w:rFonts w:hint="cs"/>
          <w:rtl/>
        </w:rPr>
        <w:t xml:space="preserve">6 </w:t>
      </w:r>
      <w:r w:rsidR="0013021F">
        <w:rPr>
          <w:rFonts w:hint="cs"/>
          <w:rtl/>
        </w:rPr>
        <w:t>-</w:t>
      </w:r>
      <w:r w:rsidRPr="008A0D7A">
        <w:rPr>
          <w:rFonts w:hint="cs"/>
          <w:rtl/>
        </w:rPr>
        <w:t xml:space="preserve"> الصفائح جمع الصفيحة</w:t>
      </w:r>
      <w:r w:rsidR="00E66EDC">
        <w:rPr>
          <w:rFonts w:hint="cs"/>
          <w:rtl/>
        </w:rPr>
        <w:t>:</w:t>
      </w:r>
      <w:r w:rsidRPr="008A0D7A">
        <w:rPr>
          <w:rFonts w:hint="cs"/>
          <w:rtl/>
        </w:rPr>
        <w:t>الحجر العريض.</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F676FD" w:rsidTr="007E5EAA">
        <w:trPr>
          <w:trHeight w:val="350"/>
        </w:trPr>
        <w:tc>
          <w:tcPr>
            <w:tcW w:w="4236" w:type="dxa"/>
            <w:shd w:val="clear" w:color="auto" w:fill="auto"/>
          </w:tcPr>
          <w:p w:rsidR="00F676FD" w:rsidRDefault="00F676FD" w:rsidP="00F676FD">
            <w:pPr>
              <w:pStyle w:val="libPoem"/>
            </w:pPr>
            <w:r w:rsidRPr="009618AF">
              <w:rPr>
                <w:rFonts w:hint="cs"/>
                <w:rtl/>
              </w:rPr>
              <w:lastRenderedPageBreak/>
              <w:t>م</w:t>
            </w:r>
            <w:r>
              <w:rPr>
                <w:rFonts w:hint="cs"/>
                <w:rtl/>
              </w:rPr>
              <w:t>َ</w:t>
            </w:r>
            <w:r w:rsidRPr="009618AF">
              <w:rPr>
                <w:rFonts w:hint="cs"/>
                <w:rtl/>
              </w:rPr>
              <w:t>ن بعد</w:t>
            </w:r>
            <w:r>
              <w:rPr>
                <w:rFonts w:hint="cs"/>
                <w:rtl/>
              </w:rPr>
              <w:t>َ</w:t>
            </w:r>
            <w:r w:rsidRPr="009618AF">
              <w:rPr>
                <w:rFonts w:hint="cs"/>
                <w:rtl/>
              </w:rPr>
              <w:t xml:space="preserve"> فقدك </w:t>
            </w:r>
            <w:r>
              <w:rPr>
                <w:rFonts w:hint="cs"/>
                <w:rtl/>
              </w:rPr>
              <w:t>ربُّ</w:t>
            </w:r>
            <w:r w:rsidRPr="009618AF">
              <w:rPr>
                <w:rFonts w:hint="cs"/>
                <w:rtl/>
              </w:rPr>
              <w:t xml:space="preserve"> </w:t>
            </w:r>
            <w:r>
              <w:rPr>
                <w:rFonts w:hint="cs"/>
                <w:rtl/>
              </w:rPr>
              <w:t>كلِّ</w:t>
            </w:r>
            <w:r w:rsidRPr="009618AF">
              <w:rPr>
                <w:rFonts w:hint="cs"/>
                <w:rtl/>
              </w:rPr>
              <w:t xml:space="preserve"> غريبة</w:t>
            </w:r>
            <w:r>
              <w:rPr>
                <w:rFonts w:hint="cs"/>
                <w:rtl/>
              </w:rPr>
              <w:t>ٍ</w:t>
            </w:r>
            <w:r w:rsidRPr="00725071">
              <w:rPr>
                <w:rStyle w:val="libPoemTiniChar0"/>
                <w:rtl/>
              </w:rPr>
              <w:br/>
              <w:t> </w:t>
            </w:r>
          </w:p>
        </w:tc>
        <w:tc>
          <w:tcPr>
            <w:tcW w:w="302" w:type="dxa"/>
            <w:shd w:val="clear" w:color="auto" w:fill="auto"/>
          </w:tcPr>
          <w:p w:rsidR="00F676FD" w:rsidRDefault="00F676FD" w:rsidP="00F676FD">
            <w:pPr>
              <w:pStyle w:val="libPoem"/>
              <w:rPr>
                <w:rtl/>
              </w:rPr>
            </w:pPr>
          </w:p>
        </w:tc>
        <w:tc>
          <w:tcPr>
            <w:tcW w:w="4195" w:type="dxa"/>
            <w:shd w:val="clear" w:color="auto" w:fill="auto"/>
          </w:tcPr>
          <w:p w:rsidR="00F676FD" w:rsidRDefault="0026345B" w:rsidP="00F676FD">
            <w:pPr>
              <w:pStyle w:val="libPoem"/>
            </w:pPr>
            <w:r w:rsidRPr="009618AF">
              <w:rPr>
                <w:rFonts w:hint="cs"/>
                <w:rtl/>
              </w:rPr>
              <w:t>بك</w:t>
            </w:r>
            <w:r>
              <w:rPr>
                <w:rFonts w:hint="cs"/>
                <w:rtl/>
              </w:rPr>
              <w:t>رب</w:t>
            </w:r>
            <w:r w:rsidRPr="009618AF">
              <w:rPr>
                <w:rFonts w:hint="cs"/>
                <w:rtl/>
              </w:rPr>
              <w:t>ك اف</w:t>
            </w:r>
            <w:r>
              <w:rPr>
                <w:rFonts w:hint="cs"/>
                <w:rtl/>
              </w:rPr>
              <w:t>ُ</w:t>
            </w:r>
            <w:r w:rsidRPr="009618AF">
              <w:rPr>
                <w:rFonts w:hint="cs"/>
                <w:rtl/>
              </w:rPr>
              <w:t>ترعت وقولة</w:t>
            </w:r>
            <w:r>
              <w:rPr>
                <w:rFonts w:hint="cs"/>
                <w:rtl/>
              </w:rPr>
              <w:t>ِ</w:t>
            </w:r>
            <w:r w:rsidRPr="009618AF">
              <w:rPr>
                <w:rFonts w:hint="cs"/>
                <w:rtl/>
              </w:rPr>
              <w:t xml:space="preserve"> فيصل</w:t>
            </w:r>
            <w:r>
              <w:rPr>
                <w:rFonts w:hint="cs"/>
                <w:rtl/>
              </w:rPr>
              <w:t>ِ</w:t>
            </w:r>
            <w:r w:rsidRPr="009618AF">
              <w:rPr>
                <w:rFonts w:hint="cs"/>
                <w:rtl/>
              </w:rPr>
              <w:t xml:space="preserve"> ؟!</w:t>
            </w:r>
            <w:r w:rsidR="00F676FD" w:rsidRPr="00725071">
              <w:rPr>
                <w:rStyle w:val="libPoemTiniChar0"/>
                <w:rtl/>
              </w:rPr>
              <w:br/>
              <w:t> </w:t>
            </w:r>
          </w:p>
        </w:tc>
      </w:tr>
      <w:tr w:rsidR="00F676FD" w:rsidTr="007E5EAA">
        <w:trPr>
          <w:trHeight w:val="350"/>
        </w:trPr>
        <w:tc>
          <w:tcPr>
            <w:tcW w:w="4236" w:type="dxa"/>
          </w:tcPr>
          <w:p w:rsidR="00F676FD" w:rsidRDefault="0026345B" w:rsidP="00F676FD">
            <w:pPr>
              <w:pStyle w:val="libPoem"/>
            </w:pPr>
            <w:r w:rsidRPr="009618AF">
              <w:rPr>
                <w:rFonts w:hint="cs"/>
                <w:rtl/>
              </w:rPr>
              <w:t>ولغامض</w:t>
            </w:r>
            <w:r>
              <w:rPr>
                <w:rFonts w:hint="cs"/>
                <w:rtl/>
              </w:rPr>
              <w:t>ٍ</w:t>
            </w:r>
            <w:r w:rsidRPr="009618AF">
              <w:rPr>
                <w:rFonts w:hint="cs"/>
                <w:rtl/>
              </w:rPr>
              <w:t xml:space="preserve"> خاف</w:t>
            </w:r>
            <w:r>
              <w:rPr>
                <w:rFonts w:hint="cs"/>
                <w:rtl/>
              </w:rPr>
              <w:t>ٍ</w:t>
            </w:r>
            <w:r w:rsidRPr="009618AF">
              <w:rPr>
                <w:rFonts w:hint="cs"/>
                <w:rtl/>
              </w:rPr>
              <w:t xml:space="preserve"> رفعت</w:t>
            </w:r>
            <w:r>
              <w:rPr>
                <w:rFonts w:hint="cs"/>
                <w:rtl/>
              </w:rPr>
              <w:t>َ</w:t>
            </w:r>
            <w:r w:rsidRPr="009618AF">
              <w:rPr>
                <w:rFonts w:hint="cs"/>
                <w:rtl/>
              </w:rPr>
              <w:t xml:space="preserve"> ق</w:t>
            </w:r>
            <w:r>
              <w:rPr>
                <w:rFonts w:hint="cs"/>
                <w:rtl/>
              </w:rPr>
              <w:t>ِ</w:t>
            </w:r>
            <w:r w:rsidRPr="009618AF">
              <w:rPr>
                <w:rFonts w:hint="cs"/>
                <w:rtl/>
              </w:rPr>
              <w:t>وامه</w:t>
            </w:r>
            <w:r w:rsidR="00F676FD" w:rsidRPr="00725071">
              <w:rPr>
                <w:rStyle w:val="libPoemTiniChar0"/>
                <w:rtl/>
              </w:rPr>
              <w:br/>
              <w:t> </w:t>
            </w:r>
          </w:p>
        </w:tc>
        <w:tc>
          <w:tcPr>
            <w:tcW w:w="302" w:type="dxa"/>
          </w:tcPr>
          <w:p w:rsidR="00F676FD" w:rsidRDefault="00F676FD" w:rsidP="00F676FD">
            <w:pPr>
              <w:pStyle w:val="libPoem"/>
              <w:rPr>
                <w:rtl/>
              </w:rPr>
            </w:pPr>
          </w:p>
        </w:tc>
        <w:tc>
          <w:tcPr>
            <w:tcW w:w="4195" w:type="dxa"/>
          </w:tcPr>
          <w:p w:rsidR="00F676FD" w:rsidRDefault="0026345B" w:rsidP="00F676FD">
            <w:pPr>
              <w:pStyle w:val="libPoem"/>
            </w:pPr>
            <w:r w:rsidRPr="009618AF">
              <w:rPr>
                <w:rFonts w:hint="cs"/>
                <w:rtl/>
              </w:rPr>
              <w:t>وفتحت</w:t>
            </w:r>
            <w:r>
              <w:rPr>
                <w:rFonts w:hint="cs"/>
                <w:rtl/>
              </w:rPr>
              <w:t>َ</w:t>
            </w:r>
            <w:r w:rsidRPr="009618AF">
              <w:rPr>
                <w:rFonts w:hint="cs"/>
                <w:rtl/>
              </w:rPr>
              <w:t xml:space="preserve"> منه</w:t>
            </w:r>
            <w:r>
              <w:rPr>
                <w:rFonts w:hint="cs"/>
                <w:rtl/>
              </w:rPr>
              <w:t>ُ</w:t>
            </w:r>
            <w:r w:rsidRPr="009618AF">
              <w:rPr>
                <w:rFonts w:hint="cs"/>
                <w:rtl/>
              </w:rPr>
              <w:t xml:space="preserve"> في الجواب</w:t>
            </w:r>
            <w:r>
              <w:rPr>
                <w:rFonts w:hint="cs"/>
                <w:rtl/>
              </w:rPr>
              <w:t>ِ</w:t>
            </w:r>
            <w:r w:rsidRPr="009618AF">
              <w:rPr>
                <w:rFonts w:hint="cs"/>
                <w:rtl/>
              </w:rPr>
              <w:t xml:space="preserve"> المقفل</w:t>
            </w:r>
            <w:r>
              <w:rPr>
                <w:rFonts w:hint="cs"/>
                <w:rtl/>
              </w:rPr>
              <w:t>ِ</w:t>
            </w:r>
            <w:r w:rsidRPr="009618AF">
              <w:rPr>
                <w:rFonts w:hint="cs"/>
                <w:rtl/>
              </w:rPr>
              <w:t xml:space="preserve"> ؟!</w:t>
            </w:r>
            <w:r w:rsidR="00F676FD" w:rsidRPr="00725071">
              <w:rPr>
                <w:rStyle w:val="libPoemTiniChar0"/>
                <w:rtl/>
              </w:rPr>
              <w:br/>
              <w:t> </w:t>
            </w:r>
          </w:p>
        </w:tc>
      </w:tr>
      <w:tr w:rsidR="00F676FD" w:rsidTr="007E5EAA">
        <w:trPr>
          <w:trHeight w:val="350"/>
        </w:trPr>
        <w:tc>
          <w:tcPr>
            <w:tcW w:w="4236" w:type="dxa"/>
          </w:tcPr>
          <w:p w:rsidR="00F676FD" w:rsidRDefault="0026345B" w:rsidP="00F676FD">
            <w:pPr>
              <w:pStyle w:val="libPoem"/>
            </w:pPr>
            <w:r w:rsidRPr="009618AF">
              <w:rPr>
                <w:rFonts w:hint="cs"/>
                <w:rtl/>
              </w:rPr>
              <w:t>م</w:t>
            </w:r>
            <w:r>
              <w:rPr>
                <w:rFonts w:hint="cs"/>
                <w:rtl/>
              </w:rPr>
              <w:t>َ</w:t>
            </w:r>
            <w:r w:rsidRPr="009618AF">
              <w:rPr>
                <w:rFonts w:hint="cs"/>
                <w:rtl/>
              </w:rPr>
              <w:t>ن للطروس يصوغ في صفحاتها</w:t>
            </w:r>
            <w:r w:rsidR="00F676FD" w:rsidRPr="00725071">
              <w:rPr>
                <w:rStyle w:val="libPoemTiniChar0"/>
                <w:rtl/>
              </w:rPr>
              <w:br/>
              <w:t> </w:t>
            </w:r>
          </w:p>
        </w:tc>
        <w:tc>
          <w:tcPr>
            <w:tcW w:w="302" w:type="dxa"/>
          </w:tcPr>
          <w:p w:rsidR="00F676FD" w:rsidRDefault="00F676FD" w:rsidP="00F676FD">
            <w:pPr>
              <w:pStyle w:val="libPoem"/>
              <w:rPr>
                <w:rtl/>
              </w:rPr>
            </w:pPr>
          </w:p>
        </w:tc>
        <w:tc>
          <w:tcPr>
            <w:tcW w:w="4195" w:type="dxa"/>
          </w:tcPr>
          <w:p w:rsidR="00F676FD" w:rsidRDefault="0026345B" w:rsidP="00595465">
            <w:pPr>
              <w:pStyle w:val="libPoem"/>
            </w:pPr>
            <w:r w:rsidRPr="009618AF">
              <w:rPr>
                <w:rFonts w:hint="cs"/>
                <w:rtl/>
              </w:rPr>
              <w:t>حليا</w:t>
            </w:r>
            <w:r>
              <w:rPr>
                <w:rFonts w:hint="cs"/>
                <w:rtl/>
              </w:rPr>
              <w:t>ً</w:t>
            </w:r>
            <w:r w:rsidRPr="009618AF">
              <w:rPr>
                <w:rFonts w:hint="cs"/>
                <w:rtl/>
              </w:rPr>
              <w:t xml:space="preserve"> يقعقع </w:t>
            </w:r>
            <w:r>
              <w:rPr>
                <w:rFonts w:hint="cs"/>
                <w:rtl/>
              </w:rPr>
              <w:t>كلّ</w:t>
            </w:r>
            <w:r w:rsidRPr="009618AF">
              <w:rPr>
                <w:rFonts w:hint="cs"/>
                <w:rtl/>
              </w:rPr>
              <w:t>ما خ</w:t>
            </w:r>
            <w:r>
              <w:rPr>
                <w:rFonts w:hint="cs"/>
                <w:rtl/>
              </w:rPr>
              <w:t>ِ</w:t>
            </w:r>
            <w:r w:rsidRPr="009618AF">
              <w:rPr>
                <w:rFonts w:hint="cs"/>
                <w:rtl/>
              </w:rPr>
              <w:t>رس</w:t>
            </w:r>
            <w:r>
              <w:rPr>
                <w:rFonts w:hint="cs"/>
                <w:rtl/>
              </w:rPr>
              <w:t>َ</w:t>
            </w:r>
            <w:r w:rsidRPr="009618AF">
              <w:rPr>
                <w:rFonts w:hint="cs"/>
                <w:rtl/>
              </w:rPr>
              <w:t xml:space="preserve"> الحلي ؟!</w:t>
            </w:r>
            <w:r w:rsidR="00F676FD" w:rsidRPr="00725071">
              <w:rPr>
                <w:rStyle w:val="libPoemTiniChar0"/>
                <w:rtl/>
              </w:rPr>
              <w:br/>
              <w:t> </w:t>
            </w:r>
          </w:p>
        </w:tc>
      </w:tr>
      <w:tr w:rsidR="00F676FD" w:rsidTr="007E5EAA">
        <w:trPr>
          <w:trHeight w:val="350"/>
        </w:trPr>
        <w:tc>
          <w:tcPr>
            <w:tcW w:w="4236" w:type="dxa"/>
          </w:tcPr>
          <w:p w:rsidR="00F676FD" w:rsidRDefault="0026345B" w:rsidP="00F676FD">
            <w:pPr>
              <w:pStyle w:val="libPoem"/>
            </w:pPr>
            <w:r w:rsidRPr="009618AF">
              <w:rPr>
                <w:rFonts w:hint="cs"/>
                <w:rtl/>
              </w:rPr>
              <w:t>يبقين ل</w:t>
            </w:r>
            <w:r>
              <w:rPr>
                <w:rFonts w:hint="cs"/>
                <w:rtl/>
              </w:rPr>
              <w:t>ِ</w:t>
            </w:r>
            <w:r w:rsidRPr="009618AF">
              <w:rPr>
                <w:rFonts w:hint="cs"/>
                <w:rtl/>
              </w:rPr>
              <w:t>لذ</w:t>
            </w:r>
            <w:r>
              <w:rPr>
                <w:rFonts w:hint="cs"/>
                <w:rtl/>
              </w:rPr>
              <w:t>ِّ</w:t>
            </w:r>
            <w:r w:rsidRPr="009618AF">
              <w:rPr>
                <w:rFonts w:hint="cs"/>
                <w:rtl/>
              </w:rPr>
              <w:t>كر</w:t>
            </w:r>
            <w:r>
              <w:rPr>
                <w:rFonts w:hint="cs"/>
                <w:rtl/>
              </w:rPr>
              <w:t>ِ</w:t>
            </w:r>
            <w:r w:rsidRPr="009618AF">
              <w:rPr>
                <w:rFonts w:hint="cs"/>
                <w:rtl/>
              </w:rPr>
              <w:t xml:space="preserve"> المخل</w:t>
            </w:r>
            <w:r>
              <w:rPr>
                <w:rFonts w:hint="cs"/>
                <w:rtl/>
              </w:rPr>
              <w:t>ّ</w:t>
            </w:r>
            <w:r w:rsidRPr="009618AF">
              <w:rPr>
                <w:rFonts w:hint="cs"/>
                <w:rtl/>
              </w:rPr>
              <w:t>د رحمة</w:t>
            </w:r>
            <w:r>
              <w:rPr>
                <w:rFonts w:hint="cs"/>
                <w:rtl/>
              </w:rPr>
              <w:t>ً</w:t>
            </w:r>
            <w:r w:rsidR="00F676FD" w:rsidRPr="00725071">
              <w:rPr>
                <w:rStyle w:val="libPoemTiniChar0"/>
                <w:rtl/>
              </w:rPr>
              <w:br/>
              <w:t> </w:t>
            </w:r>
          </w:p>
        </w:tc>
        <w:tc>
          <w:tcPr>
            <w:tcW w:w="302" w:type="dxa"/>
          </w:tcPr>
          <w:p w:rsidR="00F676FD" w:rsidRDefault="00F676FD" w:rsidP="00F676FD">
            <w:pPr>
              <w:pStyle w:val="libPoem"/>
              <w:rPr>
                <w:rtl/>
              </w:rPr>
            </w:pPr>
          </w:p>
        </w:tc>
        <w:tc>
          <w:tcPr>
            <w:tcW w:w="4195" w:type="dxa"/>
          </w:tcPr>
          <w:p w:rsidR="00F676FD" w:rsidRDefault="0026345B" w:rsidP="00F676FD">
            <w:pPr>
              <w:pStyle w:val="libPoem"/>
            </w:pPr>
            <w:r w:rsidRPr="009618AF">
              <w:rPr>
                <w:rFonts w:hint="cs"/>
                <w:rtl/>
              </w:rPr>
              <w:t>لك من فم الراوي وعين المجتلي</w:t>
            </w:r>
            <w:r w:rsidR="00F676FD" w:rsidRPr="00725071">
              <w:rPr>
                <w:rStyle w:val="libPoemTiniChar0"/>
                <w:rtl/>
              </w:rPr>
              <w:br/>
              <w:t> </w:t>
            </w:r>
          </w:p>
        </w:tc>
      </w:tr>
      <w:tr w:rsidR="00F676FD" w:rsidTr="007E5EAA">
        <w:trPr>
          <w:trHeight w:val="350"/>
        </w:trPr>
        <w:tc>
          <w:tcPr>
            <w:tcW w:w="4236" w:type="dxa"/>
          </w:tcPr>
          <w:p w:rsidR="00F676FD" w:rsidRDefault="0026345B" w:rsidP="00F676FD">
            <w:pPr>
              <w:pStyle w:val="libPoem"/>
            </w:pPr>
            <w:r w:rsidRPr="009618AF">
              <w:rPr>
                <w:rFonts w:hint="cs"/>
                <w:rtl/>
              </w:rPr>
              <w:t>أين الفؤاد الن</w:t>
            </w:r>
            <w:r>
              <w:rPr>
                <w:rFonts w:hint="cs"/>
                <w:rtl/>
              </w:rPr>
              <w:t>ّ</w:t>
            </w:r>
            <w:r w:rsidRPr="009618AF">
              <w:rPr>
                <w:rFonts w:hint="cs"/>
                <w:rtl/>
              </w:rPr>
              <w:t>دب غير م</w:t>
            </w:r>
            <w:r>
              <w:rPr>
                <w:rFonts w:hint="cs"/>
                <w:rtl/>
              </w:rPr>
              <w:t>ُ</w:t>
            </w:r>
            <w:r w:rsidRPr="009618AF">
              <w:rPr>
                <w:rFonts w:hint="cs"/>
                <w:rtl/>
              </w:rPr>
              <w:t>ضع</w:t>
            </w:r>
            <w:r>
              <w:rPr>
                <w:rFonts w:hint="cs"/>
                <w:rtl/>
              </w:rPr>
              <w:t>َّ</w:t>
            </w:r>
            <w:r w:rsidRPr="009618AF">
              <w:rPr>
                <w:rFonts w:hint="cs"/>
                <w:rtl/>
              </w:rPr>
              <w:t>ف ؟!</w:t>
            </w:r>
            <w:r w:rsidR="00F676FD" w:rsidRPr="00725071">
              <w:rPr>
                <w:rStyle w:val="libPoemTiniChar0"/>
                <w:rtl/>
              </w:rPr>
              <w:br/>
              <w:t> </w:t>
            </w:r>
          </w:p>
        </w:tc>
        <w:tc>
          <w:tcPr>
            <w:tcW w:w="302" w:type="dxa"/>
          </w:tcPr>
          <w:p w:rsidR="00F676FD" w:rsidRDefault="00F676FD" w:rsidP="00F676FD">
            <w:pPr>
              <w:pStyle w:val="libPoem"/>
              <w:rPr>
                <w:rtl/>
              </w:rPr>
            </w:pPr>
          </w:p>
        </w:tc>
        <w:tc>
          <w:tcPr>
            <w:tcW w:w="4195" w:type="dxa"/>
          </w:tcPr>
          <w:p w:rsidR="00F676FD" w:rsidRDefault="0026345B" w:rsidP="00F676FD">
            <w:pPr>
              <w:pStyle w:val="libPoem"/>
            </w:pPr>
            <w:r w:rsidRPr="009618AF">
              <w:rPr>
                <w:rFonts w:hint="cs"/>
                <w:rtl/>
              </w:rPr>
              <w:t>أين اللسان الصعب غير مفل</w:t>
            </w:r>
            <w:r>
              <w:rPr>
                <w:rFonts w:hint="cs"/>
                <w:rtl/>
              </w:rPr>
              <w:t>ّ</w:t>
            </w:r>
            <w:r w:rsidRPr="009618AF">
              <w:rPr>
                <w:rFonts w:hint="cs"/>
                <w:rtl/>
              </w:rPr>
              <w:t xml:space="preserve">ل ؟! </w:t>
            </w:r>
            <w:r w:rsidRPr="00583C0E">
              <w:rPr>
                <w:rStyle w:val="libFootnotenumChar"/>
                <w:rFonts w:hint="cs"/>
                <w:rtl/>
              </w:rPr>
              <w:t>(1)</w:t>
            </w:r>
            <w:r w:rsidR="00F676FD" w:rsidRPr="00725071">
              <w:rPr>
                <w:rStyle w:val="libPoemTiniChar0"/>
                <w:rtl/>
              </w:rPr>
              <w:br/>
              <w:t> </w:t>
            </w:r>
          </w:p>
        </w:tc>
      </w:tr>
      <w:tr w:rsidR="00F676FD" w:rsidTr="007E5EAA">
        <w:tblPrEx>
          <w:tblLook w:val="04A0" w:firstRow="1" w:lastRow="0" w:firstColumn="1" w:lastColumn="0" w:noHBand="0" w:noVBand="1"/>
        </w:tblPrEx>
        <w:trPr>
          <w:trHeight w:val="350"/>
        </w:trPr>
        <w:tc>
          <w:tcPr>
            <w:tcW w:w="4236" w:type="dxa"/>
          </w:tcPr>
          <w:p w:rsidR="00F676FD" w:rsidRDefault="0026345B" w:rsidP="00F676FD">
            <w:pPr>
              <w:pStyle w:val="libPoem"/>
            </w:pPr>
            <w:r w:rsidRPr="009618AF">
              <w:rPr>
                <w:rFonts w:hint="cs"/>
                <w:rtl/>
              </w:rPr>
              <w:t>تفري به وتحز</w:t>
            </w:r>
            <w:r>
              <w:rPr>
                <w:rFonts w:hint="cs"/>
                <w:rtl/>
              </w:rPr>
              <w:t>ُّ</w:t>
            </w:r>
            <w:r w:rsidRPr="009618AF">
              <w:rPr>
                <w:rFonts w:hint="cs"/>
                <w:rtl/>
              </w:rPr>
              <w:t xml:space="preserve"> </w:t>
            </w:r>
            <w:r>
              <w:rPr>
                <w:rFonts w:hint="cs"/>
                <w:rtl/>
              </w:rPr>
              <w:t>كلَّ</w:t>
            </w:r>
            <w:r w:rsidRPr="009618AF">
              <w:rPr>
                <w:rFonts w:hint="cs"/>
                <w:rtl/>
              </w:rPr>
              <w:t xml:space="preserve"> ضريبة</w:t>
            </w:r>
            <w:r>
              <w:rPr>
                <w:rFonts w:hint="cs"/>
                <w:rtl/>
              </w:rPr>
              <w:t>ٍ</w:t>
            </w:r>
            <w:r w:rsidR="00F676FD" w:rsidRPr="00725071">
              <w:rPr>
                <w:rStyle w:val="libPoemTiniChar0"/>
                <w:rtl/>
              </w:rPr>
              <w:br/>
              <w:t> </w:t>
            </w:r>
          </w:p>
        </w:tc>
        <w:tc>
          <w:tcPr>
            <w:tcW w:w="302" w:type="dxa"/>
          </w:tcPr>
          <w:p w:rsidR="00F676FD" w:rsidRDefault="00F676FD" w:rsidP="00F676FD">
            <w:pPr>
              <w:pStyle w:val="libPoem"/>
              <w:rPr>
                <w:rtl/>
              </w:rPr>
            </w:pPr>
          </w:p>
        </w:tc>
        <w:tc>
          <w:tcPr>
            <w:tcW w:w="4195" w:type="dxa"/>
          </w:tcPr>
          <w:p w:rsidR="00F676FD" w:rsidRDefault="0026345B" w:rsidP="00F676FD">
            <w:pPr>
              <w:pStyle w:val="libPoem"/>
            </w:pPr>
            <w:r w:rsidRPr="009618AF">
              <w:rPr>
                <w:rFonts w:hint="cs"/>
                <w:rtl/>
              </w:rPr>
              <w:t xml:space="preserve">ما </w:t>
            </w:r>
            <w:r>
              <w:rPr>
                <w:rFonts w:hint="cs"/>
                <w:rtl/>
              </w:rPr>
              <w:t>كلُّ</w:t>
            </w:r>
            <w:r w:rsidRPr="009618AF">
              <w:rPr>
                <w:rFonts w:hint="cs"/>
                <w:rtl/>
              </w:rPr>
              <w:t xml:space="preserve"> حز</w:t>
            </w:r>
            <w:r>
              <w:rPr>
                <w:rFonts w:hint="cs"/>
                <w:rtl/>
              </w:rPr>
              <w:t>َّ</w:t>
            </w:r>
            <w:r w:rsidRPr="009618AF">
              <w:rPr>
                <w:rFonts w:hint="cs"/>
                <w:rtl/>
              </w:rPr>
              <w:t>ة</w:t>
            </w:r>
            <w:r>
              <w:rPr>
                <w:rFonts w:hint="cs"/>
                <w:rtl/>
              </w:rPr>
              <w:t>ِ</w:t>
            </w:r>
            <w:r w:rsidRPr="009618AF">
              <w:rPr>
                <w:rFonts w:hint="cs"/>
                <w:rtl/>
              </w:rPr>
              <w:t xml:space="preserve"> مفصل للمنصل</w:t>
            </w:r>
            <w:r>
              <w:rPr>
                <w:rFonts w:hint="cs"/>
                <w:rtl/>
              </w:rPr>
              <w:t>ِ</w:t>
            </w:r>
            <w:r w:rsidRPr="009618AF">
              <w:rPr>
                <w:rFonts w:hint="cs"/>
                <w:rtl/>
              </w:rPr>
              <w:t xml:space="preserve"> </w:t>
            </w:r>
            <w:r w:rsidRPr="00583C0E">
              <w:rPr>
                <w:rStyle w:val="libFootnotenumChar"/>
                <w:rFonts w:hint="cs"/>
                <w:rtl/>
              </w:rPr>
              <w:t>(2)</w:t>
            </w:r>
            <w:r w:rsidR="00F676FD" w:rsidRPr="00725071">
              <w:rPr>
                <w:rStyle w:val="libPoemTiniChar0"/>
                <w:rtl/>
              </w:rPr>
              <w:br/>
              <w:t> </w:t>
            </w:r>
          </w:p>
        </w:tc>
      </w:tr>
      <w:tr w:rsidR="00F676FD" w:rsidTr="007E5EAA">
        <w:tblPrEx>
          <w:tblLook w:val="04A0" w:firstRow="1" w:lastRow="0" w:firstColumn="1" w:lastColumn="0" w:noHBand="0" w:noVBand="1"/>
        </w:tblPrEx>
        <w:trPr>
          <w:trHeight w:val="350"/>
        </w:trPr>
        <w:tc>
          <w:tcPr>
            <w:tcW w:w="4236" w:type="dxa"/>
          </w:tcPr>
          <w:p w:rsidR="00F676FD" w:rsidRDefault="0026345B" w:rsidP="00F676FD">
            <w:pPr>
              <w:pStyle w:val="libPoem"/>
            </w:pPr>
            <w:r w:rsidRPr="009618AF">
              <w:rPr>
                <w:rFonts w:hint="cs"/>
                <w:rtl/>
              </w:rPr>
              <w:t xml:space="preserve">كم قد ضممت لدين آل ( </w:t>
            </w:r>
            <w:r>
              <w:rPr>
                <w:rFonts w:hint="cs"/>
                <w:rtl/>
              </w:rPr>
              <w:t>محمَّد</w:t>
            </w:r>
            <w:r w:rsidRPr="009618AF">
              <w:rPr>
                <w:rFonts w:hint="cs"/>
                <w:rtl/>
              </w:rPr>
              <w:t xml:space="preserve"> )</w:t>
            </w:r>
            <w:r w:rsidR="00F676FD" w:rsidRPr="00725071">
              <w:rPr>
                <w:rStyle w:val="libPoemTiniChar0"/>
                <w:rtl/>
              </w:rPr>
              <w:br/>
              <w:t> </w:t>
            </w:r>
          </w:p>
        </w:tc>
        <w:tc>
          <w:tcPr>
            <w:tcW w:w="302" w:type="dxa"/>
          </w:tcPr>
          <w:p w:rsidR="00F676FD" w:rsidRDefault="00F676FD" w:rsidP="00F676FD">
            <w:pPr>
              <w:pStyle w:val="libPoem"/>
              <w:rPr>
                <w:rtl/>
              </w:rPr>
            </w:pPr>
          </w:p>
        </w:tc>
        <w:tc>
          <w:tcPr>
            <w:tcW w:w="4195" w:type="dxa"/>
          </w:tcPr>
          <w:p w:rsidR="00F676FD" w:rsidRDefault="0026345B" w:rsidP="00F676FD">
            <w:pPr>
              <w:pStyle w:val="libPoem"/>
            </w:pPr>
            <w:r w:rsidRPr="009618AF">
              <w:rPr>
                <w:rFonts w:hint="cs"/>
                <w:rtl/>
              </w:rPr>
              <w:t>م</w:t>
            </w:r>
            <w:r>
              <w:rPr>
                <w:rFonts w:hint="cs"/>
                <w:rtl/>
              </w:rPr>
              <w:t>ِ</w:t>
            </w:r>
            <w:r w:rsidRPr="009618AF">
              <w:rPr>
                <w:rFonts w:hint="cs"/>
                <w:rtl/>
              </w:rPr>
              <w:t>ن شا</w:t>
            </w:r>
            <w:r>
              <w:rPr>
                <w:rFonts w:hint="cs"/>
                <w:rtl/>
              </w:rPr>
              <w:t>ردٍ</w:t>
            </w:r>
            <w:r w:rsidRPr="009618AF">
              <w:rPr>
                <w:rFonts w:hint="cs"/>
                <w:rtl/>
              </w:rPr>
              <w:t xml:space="preserve"> وهديت</w:t>
            </w:r>
            <w:r>
              <w:rPr>
                <w:rFonts w:hint="cs"/>
                <w:rtl/>
              </w:rPr>
              <w:t>َ</w:t>
            </w:r>
            <w:r w:rsidRPr="009618AF">
              <w:rPr>
                <w:rFonts w:hint="cs"/>
                <w:rtl/>
              </w:rPr>
              <w:t xml:space="preserve"> قلب مضل</w:t>
            </w:r>
            <w:r>
              <w:rPr>
                <w:rFonts w:hint="cs"/>
                <w:rtl/>
              </w:rPr>
              <w:t>ّ</w:t>
            </w:r>
            <w:r w:rsidRPr="009618AF">
              <w:rPr>
                <w:rFonts w:hint="cs"/>
                <w:rtl/>
              </w:rPr>
              <w:t>ل</w:t>
            </w:r>
            <w:r>
              <w:rPr>
                <w:rFonts w:hint="cs"/>
                <w:rtl/>
              </w:rPr>
              <w:t>ِ</w:t>
            </w:r>
            <w:r w:rsidR="00F676FD" w:rsidRPr="00725071">
              <w:rPr>
                <w:rStyle w:val="libPoemTiniChar0"/>
                <w:rtl/>
              </w:rPr>
              <w:br/>
              <w:t> </w:t>
            </w:r>
          </w:p>
        </w:tc>
      </w:tr>
      <w:tr w:rsidR="00F676FD" w:rsidTr="007E5EAA">
        <w:tblPrEx>
          <w:tblLook w:val="04A0" w:firstRow="1" w:lastRow="0" w:firstColumn="1" w:lastColumn="0" w:noHBand="0" w:noVBand="1"/>
        </w:tblPrEx>
        <w:trPr>
          <w:trHeight w:val="350"/>
        </w:trPr>
        <w:tc>
          <w:tcPr>
            <w:tcW w:w="4236" w:type="dxa"/>
          </w:tcPr>
          <w:p w:rsidR="00F676FD" w:rsidRDefault="0026345B" w:rsidP="00F676FD">
            <w:pPr>
              <w:pStyle w:val="libPoem"/>
            </w:pPr>
            <w:r w:rsidRPr="009618AF">
              <w:rPr>
                <w:rFonts w:hint="cs"/>
                <w:rtl/>
              </w:rPr>
              <w:t>وعقلت</w:t>
            </w:r>
            <w:r w:rsidR="00595465">
              <w:rPr>
                <w:rFonts w:hint="cs"/>
                <w:rtl/>
              </w:rPr>
              <w:t>َ</w:t>
            </w:r>
            <w:r w:rsidRPr="009618AF">
              <w:rPr>
                <w:rFonts w:hint="cs"/>
                <w:rtl/>
              </w:rPr>
              <w:t xml:space="preserve"> من ود</w:t>
            </w:r>
            <w:r>
              <w:rPr>
                <w:rFonts w:hint="cs"/>
                <w:rtl/>
              </w:rPr>
              <w:t>ٍّ</w:t>
            </w:r>
            <w:r w:rsidRPr="009618AF">
              <w:rPr>
                <w:rFonts w:hint="cs"/>
                <w:rtl/>
              </w:rPr>
              <w:t xml:space="preserve"> عليهم ناشط</w:t>
            </w:r>
            <w:r>
              <w:rPr>
                <w:rFonts w:hint="cs"/>
                <w:rtl/>
              </w:rPr>
              <w:t>ٍ</w:t>
            </w:r>
            <w:r w:rsidR="00F676FD" w:rsidRPr="00725071">
              <w:rPr>
                <w:rStyle w:val="libPoemTiniChar0"/>
                <w:rtl/>
              </w:rPr>
              <w:br/>
              <w:t> </w:t>
            </w:r>
          </w:p>
        </w:tc>
        <w:tc>
          <w:tcPr>
            <w:tcW w:w="302" w:type="dxa"/>
          </w:tcPr>
          <w:p w:rsidR="00F676FD" w:rsidRDefault="00F676FD" w:rsidP="00F676FD">
            <w:pPr>
              <w:pStyle w:val="libPoem"/>
              <w:rPr>
                <w:rtl/>
              </w:rPr>
            </w:pPr>
          </w:p>
        </w:tc>
        <w:tc>
          <w:tcPr>
            <w:tcW w:w="4195" w:type="dxa"/>
          </w:tcPr>
          <w:p w:rsidR="00F676FD" w:rsidRDefault="0026345B" w:rsidP="00595465">
            <w:pPr>
              <w:pStyle w:val="libPoem"/>
            </w:pPr>
            <w:r w:rsidRPr="009618AF">
              <w:rPr>
                <w:rFonts w:hint="cs"/>
                <w:rtl/>
              </w:rPr>
              <w:t>لو لم ت</w:t>
            </w:r>
            <w:r>
              <w:rPr>
                <w:rFonts w:hint="cs"/>
                <w:rtl/>
              </w:rPr>
              <w:t>َ</w:t>
            </w:r>
            <w:r w:rsidRPr="009618AF">
              <w:rPr>
                <w:rFonts w:hint="cs"/>
                <w:rtl/>
              </w:rPr>
              <w:t>ر</w:t>
            </w:r>
            <w:r>
              <w:rPr>
                <w:rFonts w:hint="cs"/>
                <w:rtl/>
              </w:rPr>
              <w:t>ُ</w:t>
            </w:r>
            <w:r w:rsidRPr="009618AF">
              <w:rPr>
                <w:rFonts w:hint="cs"/>
                <w:rtl/>
              </w:rPr>
              <w:t>ضه ملاطفا</w:t>
            </w:r>
            <w:r>
              <w:rPr>
                <w:rFonts w:hint="cs"/>
                <w:rtl/>
              </w:rPr>
              <w:t>ً</w:t>
            </w:r>
            <w:r w:rsidRPr="009618AF">
              <w:rPr>
                <w:rFonts w:hint="cs"/>
                <w:rtl/>
              </w:rPr>
              <w:t xml:space="preserve"> لم ي</w:t>
            </w:r>
            <w:r>
              <w:rPr>
                <w:rFonts w:hint="cs"/>
                <w:rtl/>
              </w:rPr>
              <w:t>ُ</w:t>
            </w:r>
            <w:r w:rsidRPr="009618AF">
              <w:rPr>
                <w:rFonts w:hint="cs"/>
                <w:rtl/>
              </w:rPr>
              <w:t>عقل</w:t>
            </w:r>
            <w:r>
              <w:rPr>
                <w:rFonts w:hint="cs"/>
                <w:rtl/>
              </w:rPr>
              <w:t>ِ</w:t>
            </w:r>
            <w:r w:rsidR="00F676FD" w:rsidRPr="00725071">
              <w:rPr>
                <w:rStyle w:val="libPoemTiniChar0"/>
                <w:rtl/>
              </w:rPr>
              <w:br/>
              <w:t> </w:t>
            </w:r>
          </w:p>
        </w:tc>
      </w:tr>
      <w:tr w:rsidR="00F676FD" w:rsidTr="007E5EAA">
        <w:tblPrEx>
          <w:tblLook w:val="04A0" w:firstRow="1" w:lastRow="0" w:firstColumn="1" w:lastColumn="0" w:noHBand="0" w:noVBand="1"/>
        </w:tblPrEx>
        <w:trPr>
          <w:trHeight w:val="350"/>
        </w:trPr>
        <w:tc>
          <w:tcPr>
            <w:tcW w:w="4236" w:type="dxa"/>
          </w:tcPr>
          <w:p w:rsidR="00F676FD" w:rsidRDefault="0026345B" w:rsidP="00F676FD">
            <w:pPr>
              <w:pStyle w:val="libPoem"/>
            </w:pPr>
            <w:r w:rsidRPr="009618AF">
              <w:rPr>
                <w:rFonts w:hint="cs"/>
                <w:rtl/>
              </w:rPr>
              <w:t>لا تط</w:t>
            </w:r>
            <w:r>
              <w:rPr>
                <w:rFonts w:hint="cs"/>
                <w:rtl/>
              </w:rPr>
              <w:t>َّ</w:t>
            </w:r>
            <w:r w:rsidRPr="009618AF">
              <w:rPr>
                <w:rFonts w:hint="cs"/>
                <w:rtl/>
              </w:rPr>
              <w:t xml:space="preserve">بيك </w:t>
            </w:r>
            <w:r w:rsidRPr="00583C0E">
              <w:rPr>
                <w:rStyle w:val="libFootnotenumChar"/>
                <w:rFonts w:hint="cs"/>
                <w:rtl/>
              </w:rPr>
              <w:t>(3)</w:t>
            </w:r>
            <w:r w:rsidRPr="009618AF">
              <w:rPr>
                <w:rFonts w:hint="cs"/>
                <w:rtl/>
              </w:rPr>
              <w:t xml:space="preserve"> ملالة</w:t>
            </w:r>
            <w:r>
              <w:rPr>
                <w:rFonts w:hint="cs"/>
                <w:rtl/>
              </w:rPr>
              <w:t>ٌ</w:t>
            </w:r>
            <w:r w:rsidRPr="009618AF">
              <w:rPr>
                <w:rFonts w:hint="cs"/>
                <w:rtl/>
              </w:rPr>
              <w:t xml:space="preserve"> عن قولة</w:t>
            </w:r>
            <w:r>
              <w:rPr>
                <w:rFonts w:hint="cs"/>
                <w:rtl/>
              </w:rPr>
              <w:t>ٍ</w:t>
            </w:r>
            <w:r w:rsidR="00F676FD" w:rsidRPr="00725071">
              <w:rPr>
                <w:rStyle w:val="libPoemTiniChar0"/>
                <w:rtl/>
              </w:rPr>
              <w:br/>
              <w:t> </w:t>
            </w:r>
          </w:p>
        </w:tc>
        <w:tc>
          <w:tcPr>
            <w:tcW w:w="302" w:type="dxa"/>
          </w:tcPr>
          <w:p w:rsidR="00F676FD" w:rsidRDefault="00F676FD" w:rsidP="00F676FD">
            <w:pPr>
              <w:pStyle w:val="libPoem"/>
              <w:rPr>
                <w:rtl/>
              </w:rPr>
            </w:pPr>
          </w:p>
        </w:tc>
        <w:tc>
          <w:tcPr>
            <w:tcW w:w="4195" w:type="dxa"/>
          </w:tcPr>
          <w:p w:rsidR="00F676FD" w:rsidRDefault="0026345B" w:rsidP="00F676FD">
            <w:pPr>
              <w:pStyle w:val="libPoem"/>
            </w:pPr>
            <w:r w:rsidRPr="009618AF">
              <w:rPr>
                <w:rFonts w:hint="cs"/>
                <w:rtl/>
              </w:rPr>
              <w:t>تروي عن المفضول حق</w:t>
            </w:r>
            <w:r>
              <w:rPr>
                <w:rFonts w:hint="cs"/>
                <w:rtl/>
              </w:rPr>
              <w:t>ِّ</w:t>
            </w:r>
            <w:r w:rsidRPr="009618AF">
              <w:rPr>
                <w:rFonts w:hint="cs"/>
                <w:rtl/>
              </w:rPr>
              <w:t xml:space="preserve"> الأفضل</w:t>
            </w:r>
            <w:r>
              <w:rPr>
                <w:rFonts w:hint="cs"/>
                <w:rtl/>
              </w:rPr>
              <w:t>ِ</w:t>
            </w:r>
            <w:r w:rsidR="00F676FD" w:rsidRPr="00725071">
              <w:rPr>
                <w:rStyle w:val="libPoemTiniChar0"/>
                <w:rtl/>
              </w:rPr>
              <w:br/>
              <w:t> </w:t>
            </w:r>
          </w:p>
        </w:tc>
      </w:tr>
      <w:tr w:rsidR="00F676FD" w:rsidTr="007E5EAA">
        <w:tblPrEx>
          <w:tblLook w:val="04A0" w:firstRow="1" w:lastRow="0" w:firstColumn="1" w:lastColumn="0" w:noHBand="0" w:noVBand="1"/>
        </w:tblPrEx>
        <w:trPr>
          <w:trHeight w:val="350"/>
        </w:trPr>
        <w:tc>
          <w:tcPr>
            <w:tcW w:w="4236" w:type="dxa"/>
          </w:tcPr>
          <w:p w:rsidR="00F676FD" w:rsidRDefault="0026345B" w:rsidP="00F676FD">
            <w:pPr>
              <w:pStyle w:val="libPoem"/>
            </w:pPr>
            <w:r w:rsidRPr="009618AF">
              <w:rPr>
                <w:rFonts w:hint="cs"/>
                <w:rtl/>
              </w:rPr>
              <w:t>فليجزين</w:t>
            </w:r>
            <w:r>
              <w:rPr>
                <w:rFonts w:hint="cs"/>
                <w:rtl/>
              </w:rPr>
              <w:t>َّ</w:t>
            </w:r>
            <w:r w:rsidRPr="009618AF">
              <w:rPr>
                <w:rFonts w:hint="cs"/>
                <w:rtl/>
              </w:rPr>
              <w:t>ك عنهم</w:t>
            </w:r>
            <w:r>
              <w:rPr>
                <w:rFonts w:hint="cs"/>
                <w:rtl/>
              </w:rPr>
              <w:t>ُ</w:t>
            </w:r>
            <w:r w:rsidRPr="009618AF">
              <w:rPr>
                <w:rFonts w:hint="cs"/>
                <w:rtl/>
              </w:rPr>
              <w:t xml:space="preserve"> ما لم يزل</w:t>
            </w:r>
            <w:r w:rsidR="00F676FD" w:rsidRPr="00725071">
              <w:rPr>
                <w:rStyle w:val="libPoemTiniChar0"/>
                <w:rtl/>
              </w:rPr>
              <w:br/>
              <w:t> </w:t>
            </w:r>
          </w:p>
        </w:tc>
        <w:tc>
          <w:tcPr>
            <w:tcW w:w="302" w:type="dxa"/>
          </w:tcPr>
          <w:p w:rsidR="00F676FD" w:rsidRDefault="00F676FD" w:rsidP="00F676FD">
            <w:pPr>
              <w:pStyle w:val="libPoem"/>
              <w:rPr>
                <w:rtl/>
              </w:rPr>
            </w:pPr>
          </w:p>
        </w:tc>
        <w:tc>
          <w:tcPr>
            <w:tcW w:w="4195" w:type="dxa"/>
          </w:tcPr>
          <w:p w:rsidR="00F676FD" w:rsidRDefault="0026345B" w:rsidP="00F676FD">
            <w:pPr>
              <w:pStyle w:val="libPoem"/>
            </w:pPr>
            <w:r w:rsidRPr="009618AF">
              <w:rPr>
                <w:rFonts w:hint="cs"/>
                <w:rtl/>
              </w:rPr>
              <w:t>يبلو القلوب ليجتبي وليبتلي</w:t>
            </w:r>
            <w:r w:rsidR="00F676FD" w:rsidRPr="00725071">
              <w:rPr>
                <w:rStyle w:val="libPoemTiniChar0"/>
                <w:rtl/>
              </w:rPr>
              <w:br/>
              <w:t> </w:t>
            </w:r>
          </w:p>
        </w:tc>
      </w:tr>
      <w:tr w:rsidR="00F676FD" w:rsidTr="007E5EAA">
        <w:tblPrEx>
          <w:tblLook w:val="04A0" w:firstRow="1" w:lastRow="0" w:firstColumn="1" w:lastColumn="0" w:noHBand="0" w:noVBand="1"/>
        </w:tblPrEx>
        <w:trPr>
          <w:trHeight w:val="350"/>
        </w:trPr>
        <w:tc>
          <w:tcPr>
            <w:tcW w:w="4236" w:type="dxa"/>
          </w:tcPr>
          <w:p w:rsidR="00F676FD" w:rsidRDefault="0026345B" w:rsidP="00F676FD">
            <w:pPr>
              <w:pStyle w:val="libPoem"/>
            </w:pPr>
            <w:r w:rsidRPr="009618AF">
              <w:rPr>
                <w:rFonts w:hint="cs"/>
                <w:rtl/>
              </w:rPr>
              <w:t>ولتنظرن</w:t>
            </w:r>
            <w:r>
              <w:rPr>
                <w:rFonts w:hint="cs"/>
                <w:rtl/>
              </w:rPr>
              <w:t>َّ</w:t>
            </w:r>
            <w:r w:rsidRPr="009618AF">
              <w:rPr>
                <w:rFonts w:hint="cs"/>
                <w:rtl/>
              </w:rPr>
              <w:t xml:space="preserve"> إلى ( علي</w:t>
            </w:r>
            <w:r>
              <w:rPr>
                <w:rFonts w:hint="cs"/>
                <w:rtl/>
              </w:rPr>
              <w:t>ٍّ</w:t>
            </w:r>
            <w:r w:rsidRPr="009618AF">
              <w:rPr>
                <w:rFonts w:hint="cs"/>
                <w:rtl/>
              </w:rPr>
              <w:t xml:space="preserve"> ) رافعا</w:t>
            </w:r>
            <w:r>
              <w:rPr>
                <w:rFonts w:hint="cs"/>
                <w:rtl/>
              </w:rPr>
              <w:t>ً</w:t>
            </w:r>
            <w:r w:rsidR="00F676FD" w:rsidRPr="00725071">
              <w:rPr>
                <w:rStyle w:val="libPoemTiniChar0"/>
                <w:rtl/>
              </w:rPr>
              <w:br/>
              <w:t> </w:t>
            </w:r>
          </w:p>
        </w:tc>
        <w:tc>
          <w:tcPr>
            <w:tcW w:w="302" w:type="dxa"/>
          </w:tcPr>
          <w:p w:rsidR="00F676FD" w:rsidRDefault="00F676FD" w:rsidP="00F676FD">
            <w:pPr>
              <w:pStyle w:val="libPoem"/>
              <w:rPr>
                <w:rtl/>
              </w:rPr>
            </w:pPr>
          </w:p>
        </w:tc>
        <w:tc>
          <w:tcPr>
            <w:tcW w:w="4195" w:type="dxa"/>
          </w:tcPr>
          <w:p w:rsidR="00F676FD" w:rsidRDefault="0026345B" w:rsidP="00F676FD">
            <w:pPr>
              <w:pStyle w:val="libPoem"/>
            </w:pPr>
            <w:r w:rsidRPr="009618AF">
              <w:rPr>
                <w:rFonts w:hint="cs"/>
                <w:rtl/>
              </w:rPr>
              <w:t>ضبعيك يوم البعث ينظر من عل</w:t>
            </w:r>
            <w:r>
              <w:rPr>
                <w:rFonts w:hint="cs"/>
                <w:rtl/>
              </w:rPr>
              <w:t>ِ</w:t>
            </w:r>
            <w:r w:rsidRPr="009618AF">
              <w:rPr>
                <w:rFonts w:hint="cs"/>
                <w:rtl/>
              </w:rPr>
              <w:t xml:space="preserve"> </w:t>
            </w:r>
            <w:r w:rsidRPr="00583C0E">
              <w:rPr>
                <w:rStyle w:val="libFootnotenumChar"/>
                <w:rFonts w:hint="cs"/>
                <w:rtl/>
              </w:rPr>
              <w:t>(4)</w:t>
            </w:r>
            <w:r w:rsidR="00F676FD" w:rsidRPr="00725071">
              <w:rPr>
                <w:rStyle w:val="libPoemTiniChar0"/>
                <w:rtl/>
              </w:rPr>
              <w:br/>
              <w:t> </w:t>
            </w:r>
          </w:p>
        </w:tc>
      </w:tr>
      <w:tr w:rsidR="00F676FD" w:rsidTr="007E5EAA">
        <w:tblPrEx>
          <w:tblLook w:val="04A0" w:firstRow="1" w:lastRow="0" w:firstColumn="1" w:lastColumn="0" w:noHBand="0" w:noVBand="1"/>
        </w:tblPrEx>
        <w:trPr>
          <w:trHeight w:val="350"/>
        </w:trPr>
        <w:tc>
          <w:tcPr>
            <w:tcW w:w="4236" w:type="dxa"/>
          </w:tcPr>
          <w:p w:rsidR="00F676FD" w:rsidRDefault="0026345B" w:rsidP="00F676FD">
            <w:pPr>
              <w:pStyle w:val="libPoem"/>
            </w:pPr>
            <w:r w:rsidRPr="009618AF">
              <w:rPr>
                <w:rFonts w:hint="cs"/>
                <w:rtl/>
              </w:rPr>
              <w:t>يا ثاويا</w:t>
            </w:r>
            <w:r>
              <w:rPr>
                <w:rFonts w:hint="cs"/>
                <w:rtl/>
              </w:rPr>
              <w:t>ً</w:t>
            </w:r>
            <w:r w:rsidRPr="009618AF">
              <w:rPr>
                <w:rFonts w:hint="cs"/>
                <w:rtl/>
              </w:rPr>
              <w:t xml:space="preserve"> </w:t>
            </w:r>
            <w:r>
              <w:rPr>
                <w:rFonts w:hint="cs"/>
                <w:rtl/>
              </w:rPr>
              <w:t>-</w:t>
            </w:r>
            <w:r w:rsidRPr="009618AF">
              <w:rPr>
                <w:rFonts w:hint="cs"/>
                <w:rtl/>
              </w:rPr>
              <w:t xml:space="preserve"> وس</w:t>
            </w:r>
            <w:r>
              <w:rPr>
                <w:rFonts w:hint="cs"/>
                <w:rtl/>
              </w:rPr>
              <w:t>َّ</w:t>
            </w:r>
            <w:r w:rsidRPr="009618AF">
              <w:rPr>
                <w:rFonts w:hint="cs"/>
                <w:rtl/>
              </w:rPr>
              <w:t>دت</w:t>
            </w:r>
            <w:r>
              <w:rPr>
                <w:rFonts w:hint="cs"/>
                <w:rtl/>
              </w:rPr>
              <w:t>ُ</w:t>
            </w:r>
            <w:r w:rsidRPr="009618AF">
              <w:rPr>
                <w:rFonts w:hint="cs"/>
                <w:rtl/>
              </w:rPr>
              <w:t xml:space="preserve"> منه في الثرى</w:t>
            </w:r>
            <w:r w:rsidR="00F676FD" w:rsidRPr="00725071">
              <w:rPr>
                <w:rStyle w:val="libPoemTiniChar0"/>
                <w:rtl/>
              </w:rPr>
              <w:br/>
              <w:t> </w:t>
            </w:r>
          </w:p>
        </w:tc>
        <w:tc>
          <w:tcPr>
            <w:tcW w:w="302" w:type="dxa"/>
          </w:tcPr>
          <w:p w:rsidR="00F676FD" w:rsidRDefault="00F676FD" w:rsidP="00F676FD">
            <w:pPr>
              <w:pStyle w:val="libPoem"/>
              <w:rPr>
                <w:rtl/>
              </w:rPr>
            </w:pPr>
          </w:p>
        </w:tc>
        <w:tc>
          <w:tcPr>
            <w:tcW w:w="4195" w:type="dxa"/>
          </w:tcPr>
          <w:p w:rsidR="00F676FD" w:rsidRDefault="007E5EAA" w:rsidP="00F676FD">
            <w:pPr>
              <w:pStyle w:val="libPoem"/>
            </w:pPr>
            <w:r w:rsidRPr="009618AF">
              <w:rPr>
                <w:rFonts w:hint="cs"/>
                <w:rtl/>
              </w:rPr>
              <w:t>ع</w:t>
            </w:r>
            <w:r>
              <w:rPr>
                <w:rFonts w:hint="cs"/>
                <w:rtl/>
              </w:rPr>
              <w:t>َ</w:t>
            </w:r>
            <w:r w:rsidRPr="009618AF">
              <w:rPr>
                <w:rFonts w:hint="cs"/>
                <w:rtl/>
              </w:rPr>
              <w:t>ل</w:t>
            </w:r>
            <w:r>
              <w:rPr>
                <w:rFonts w:hint="cs"/>
                <w:rtl/>
              </w:rPr>
              <w:t>َ</w:t>
            </w:r>
            <w:r w:rsidRPr="009618AF">
              <w:rPr>
                <w:rFonts w:hint="cs"/>
                <w:rtl/>
              </w:rPr>
              <w:t>ما</w:t>
            </w:r>
            <w:r w:rsidR="003C687C">
              <w:rPr>
                <w:rFonts w:hint="cs"/>
                <w:rtl/>
              </w:rPr>
              <w:t>ً</w:t>
            </w:r>
            <w:r w:rsidRPr="009618AF">
              <w:rPr>
                <w:rFonts w:hint="cs"/>
                <w:rtl/>
              </w:rPr>
              <w:t xml:space="preserve"> يطول به البقاء</w:t>
            </w:r>
            <w:r>
              <w:rPr>
                <w:rFonts w:hint="cs"/>
                <w:rtl/>
              </w:rPr>
              <w:t>ُ</w:t>
            </w:r>
            <w:r w:rsidRPr="009618AF">
              <w:rPr>
                <w:rFonts w:hint="cs"/>
                <w:rtl/>
              </w:rPr>
              <w:t xml:space="preserve"> وإن بلي </w:t>
            </w:r>
            <w:r>
              <w:rPr>
                <w:rFonts w:hint="cs"/>
                <w:rtl/>
              </w:rPr>
              <w:t>-</w:t>
            </w:r>
            <w:r w:rsidR="00F676FD" w:rsidRPr="00725071">
              <w:rPr>
                <w:rStyle w:val="libPoemTiniChar0"/>
                <w:rtl/>
              </w:rPr>
              <w:br/>
              <w:t> </w:t>
            </w:r>
          </w:p>
        </w:tc>
      </w:tr>
      <w:tr w:rsidR="00F676FD" w:rsidTr="007E5EAA">
        <w:tblPrEx>
          <w:tblLook w:val="04A0" w:firstRow="1" w:lastRow="0" w:firstColumn="1" w:lastColumn="0" w:noHBand="0" w:noVBand="1"/>
        </w:tblPrEx>
        <w:trPr>
          <w:trHeight w:val="350"/>
        </w:trPr>
        <w:tc>
          <w:tcPr>
            <w:tcW w:w="4236" w:type="dxa"/>
          </w:tcPr>
          <w:p w:rsidR="00F676FD" w:rsidRDefault="007E5EAA" w:rsidP="00F676FD">
            <w:pPr>
              <w:pStyle w:val="libPoem"/>
            </w:pPr>
            <w:r w:rsidRPr="009618AF">
              <w:rPr>
                <w:rFonts w:hint="cs"/>
                <w:rtl/>
              </w:rPr>
              <w:t>ج</w:t>
            </w:r>
            <w:r>
              <w:rPr>
                <w:rFonts w:hint="cs"/>
                <w:rtl/>
              </w:rPr>
              <w:t>َ</w:t>
            </w:r>
            <w:r w:rsidRPr="009618AF">
              <w:rPr>
                <w:rFonts w:hint="cs"/>
                <w:rtl/>
              </w:rPr>
              <w:t>دثا لدى الزوراء بين قصورها</w:t>
            </w:r>
            <w:r w:rsidR="00F676FD" w:rsidRPr="00725071">
              <w:rPr>
                <w:rStyle w:val="libPoemTiniChar0"/>
                <w:rtl/>
              </w:rPr>
              <w:br/>
              <w:t> </w:t>
            </w:r>
          </w:p>
        </w:tc>
        <w:tc>
          <w:tcPr>
            <w:tcW w:w="302" w:type="dxa"/>
          </w:tcPr>
          <w:p w:rsidR="00F676FD" w:rsidRDefault="00F676FD" w:rsidP="00F676FD">
            <w:pPr>
              <w:pStyle w:val="libPoem"/>
              <w:rPr>
                <w:rtl/>
              </w:rPr>
            </w:pPr>
          </w:p>
        </w:tc>
        <w:tc>
          <w:tcPr>
            <w:tcW w:w="4195" w:type="dxa"/>
          </w:tcPr>
          <w:p w:rsidR="00F676FD" w:rsidRDefault="007E5EAA" w:rsidP="003C687C">
            <w:pPr>
              <w:pStyle w:val="libPoem"/>
            </w:pPr>
            <w:r w:rsidRPr="009618AF">
              <w:rPr>
                <w:rFonts w:hint="cs"/>
                <w:rtl/>
              </w:rPr>
              <w:t>أجللته عن بطن قاع مم</w:t>
            </w:r>
            <w:r>
              <w:rPr>
                <w:rFonts w:hint="cs"/>
                <w:rtl/>
              </w:rPr>
              <w:t>ُ</w:t>
            </w:r>
            <w:r w:rsidRPr="009618AF">
              <w:rPr>
                <w:rFonts w:hint="cs"/>
                <w:rtl/>
              </w:rPr>
              <w:t>حل</w:t>
            </w:r>
            <w:r>
              <w:rPr>
                <w:rFonts w:hint="cs"/>
                <w:rtl/>
              </w:rPr>
              <w:t>ِ</w:t>
            </w:r>
            <w:r w:rsidRPr="009618AF">
              <w:rPr>
                <w:rFonts w:hint="cs"/>
                <w:rtl/>
              </w:rPr>
              <w:t xml:space="preserve"> </w:t>
            </w:r>
            <w:r w:rsidRPr="00583C0E">
              <w:rPr>
                <w:rStyle w:val="libFootnotenumChar"/>
                <w:rFonts w:hint="cs"/>
                <w:rtl/>
              </w:rPr>
              <w:t>(5)</w:t>
            </w:r>
            <w:r w:rsidR="00F676FD" w:rsidRPr="00725071">
              <w:rPr>
                <w:rStyle w:val="libPoemTiniChar0"/>
                <w:rtl/>
              </w:rPr>
              <w:br/>
              <w:t> </w:t>
            </w:r>
          </w:p>
        </w:tc>
      </w:tr>
      <w:tr w:rsidR="00F676FD" w:rsidTr="007E5EAA">
        <w:tblPrEx>
          <w:tblLook w:val="04A0" w:firstRow="1" w:lastRow="0" w:firstColumn="1" w:lastColumn="0" w:noHBand="0" w:noVBand="1"/>
        </w:tblPrEx>
        <w:trPr>
          <w:trHeight w:val="350"/>
        </w:trPr>
        <w:tc>
          <w:tcPr>
            <w:tcW w:w="4236" w:type="dxa"/>
          </w:tcPr>
          <w:p w:rsidR="00F676FD" w:rsidRDefault="007E5EAA" w:rsidP="00F676FD">
            <w:pPr>
              <w:pStyle w:val="libPoem"/>
            </w:pPr>
            <w:r w:rsidRPr="009618AF">
              <w:rPr>
                <w:rFonts w:hint="cs"/>
                <w:rtl/>
              </w:rPr>
              <w:t>ما كنت</w:t>
            </w:r>
            <w:r>
              <w:rPr>
                <w:rFonts w:hint="cs"/>
                <w:rtl/>
              </w:rPr>
              <w:t xml:space="preserve">ُ - </w:t>
            </w:r>
            <w:r w:rsidR="003C687C">
              <w:rPr>
                <w:rFonts w:hint="cs"/>
                <w:rtl/>
              </w:rPr>
              <w:t>ق</w:t>
            </w:r>
            <w:r w:rsidRPr="009618AF">
              <w:rPr>
                <w:rFonts w:hint="cs"/>
                <w:rtl/>
              </w:rPr>
              <w:t>بل أراك ت</w:t>
            </w:r>
            <w:r>
              <w:rPr>
                <w:rFonts w:hint="cs"/>
                <w:rtl/>
              </w:rPr>
              <w:t>ُ</w:t>
            </w:r>
            <w:r w:rsidRPr="009618AF">
              <w:rPr>
                <w:rFonts w:hint="cs"/>
                <w:rtl/>
              </w:rPr>
              <w:t xml:space="preserve">قبر </w:t>
            </w:r>
            <w:r>
              <w:rPr>
                <w:rFonts w:hint="cs"/>
                <w:rtl/>
              </w:rPr>
              <w:t>-</w:t>
            </w:r>
            <w:r w:rsidRPr="009618AF">
              <w:rPr>
                <w:rFonts w:hint="cs"/>
                <w:rtl/>
              </w:rPr>
              <w:t xml:space="preserve"> خائفا</w:t>
            </w:r>
            <w:r>
              <w:rPr>
                <w:rFonts w:hint="cs"/>
                <w:rtl/>
              </w:rPr>
              <w:t>ً</w:t>
            </w:r>
            <w:r w:rsidR="00F676FD" w:rsidRPr="00725071">
              <w:rPr>
                <w:rStyle w:val="libPoemTiniChar0"/>
                <w:rtl/>
              </w:rPr>
              <w:br/>
              <w:t> </w:t>
            </w:r>
          </w:p>
        </w:tc>
        <w:tc>
          <w:tcPr>
            <w:tcW w:w="302" w:type="dxa"/>
          </w:tcPr>
          <w:p w:rsidR="00F676FD" w:rsidRDefault="00F676FD" w:rsidP="00F676FD">
            <w:pPr>
              <w:pStyle w:val="libPoem"/>
              <w:rPr>
                <w:rtl/>
              </w:rPr>
            </w:pPr>
          </w:p>
        </w:tc>
        <w:tc>
          <w:tcPr>
            <w:tcW w:w="4195" w:type="dxa"/>
          </w:tcPr>
          <w:p w:rsidR="00F676FD" w:rsidRDefault="007E5EAA" w:rsidP="00F676FD">
            <w:pPr>
              <w:pStyle w:val="libPoem"/>
            </w:pPr>
            <w:r w:rsidRPr="009618AF">
              <w:rPr>
                <w:rFonts w:hint="cs"/>
                <w:rtl/>
              </w:rPr>
              <w:t>من أن ت</w:t>
            </w:r>
            <w:r>
              <w:rPr>
                <w:rFonts w:hint="cs"/>
                <w:rtl/>
              </w:rPr>
              <w:t>ُ</w:t>
            </w:r>
            <w:r w:rsidRPr="009618AF">
              <w:rPr>
                <w:rFonts w:hint="cs"/>
                <w:rtl/>
              </w:rPr>
              <w:t>وارى هضبة</w:t>
            </w:r>
            <w:r>
              <w:rPr>
                <w:rFonts w:hint="cs"/>
                <w:rtl/>
              </w:rPr>
              <w:t>ٌ</w:t>
            </w:r>
            <w:r w:rsidRPr="009618AF">
              <w:rPr>
                <w:rFonts w:hint="cs"/>
                <w:rtl/>
              </w:rPr>
              <w:t xml:space="preserve"> بالجندل</w:t>
            </w:r>
            <w:r>
              <w:rPr>
                <w:rFonts w:hint="cs"/>
                <w:rtl/>
              </w:rPr>
              <w:t>ِ</w:t>
            </w:r>
            <w:r w:rsidRPr="009618AF">
              <w:rPr>
                <w:rFonts w:hint="cs"/>
                <w:rtl/>
              </w:rPr>
              <w:t xml:space="preserve"> </w:t>
            </w:r>
            <w:r w:rsidRPr="00583C0E">
              <w:rPr>
                <w:rStyle w:val="libFootnotenumChar"/>
                <w:rFonts w:hint="cs"/>
                <w:rtl/>
              </w:rPr>
              <w:t>(6)</w:t>
            </w:r>
            <w:r w:rsidR="00F676FD" w:rsidRPr="00725071">
              <w:rPr>
                <w:rStyle w:val="libPoemTiniChar0"/>
                <w:rtl/>
              </w:rPr>
              <w:br/>
              <w:t> </w:t>
            </w:r>
          </w:p>
        </w:tc>
      </w:tr>
      <w:tr w:rsidR="00F676FD" w:rsidTr="007E5EAA">
        <w:tblPrEx>
          <w:tblLook w:val="04A0" w:firstRow="1" w:lastRow="0" w:firstColumn="1" w:lastColumn="0" w:noHBand="0" w:noVBand="1"/>
        </w:tblPrEx>
        <w:trPr>
          <w:trHeight w:val="350"/>
        </w:trPr>
        <w:tc>
          <w:tcPr>
            <w:tcW w:w="4236" w:type="dxa"/>
          </w:tcPr>
          <w:p w:rsidR="00F676FD" w:rsidRDefault="007E5EAA" w:rsidP="00F676FD">
            <w:pPr>
              <w:pStyle w:val="libPoem"/>
            </w:pPr>
            <w:r w:rsidRPr="009618AF">
              <w:rPr>
                <w:rFonts w:hint="cs"/>
                <w:rtl/>
              </w:rPr>
              <w:t>من ثل</w:t>
            </w:r>
            <w:r>
              <w:rPr>
                <w:rFonts w:hint="cs"/>
                <w:rtl/>
              </w:rPr>
              <w:t>َّ</w:t>
            </w:r>
            <w:r w:rsidRPr="009618AF">
              <w:rPr>
                <w:rFonts w:hint="cs"/>
                <w:rtl/>
              </w:rPr>
              <w:t xml:space="preserve"> عرشك واستقادك خاطما</w:t>
            </w:r>
            <w:r>
              <w:rPr>
                <w:rFonts w:hint="cs"/>
                <w:rtl/>
              </w:rPr>
              <w:t>ً</w:t>
            </w:r>
            <w:r w:rsidRPr="009618AF">
              <w:rPr>
                <w:rFonts w:hint="cs"/>
                <w:rtl/>
              </w:rPr>
              <w:t xml:space="preserve"> </w:t>
            </w:r>
            <w:r w:rsidRPr="00583C0E">
              <w:rPr>
                <w:rStyle w:val="libFootnotenumChar"/>
                <w:rFonts w:hint="cs"/>
                <w:rtl/>
              </w:rPr>
              <w:t>(7)</w:t>
            </w:r>
            <w:r w:rsidR="00F676FD" w:rsidRPr="00725071">
              <w:rPr>
                <w:rStyle w:val="libPoemTiniChar0"/>
                <w:rtl/>
              </w:rPr>
              <w:br/>
              <w:t> </w:t>
            </w:r>
          </w:p>
        </w:tc>
        <w:tc>
          <w:tcPr>
            <w:tcW w:w="302" w:type="dxa"/>
          </w:tcPr>
          <w:p w:rsidR="00F676FD" w:rsidRDefault="00F676FD" w:rsidP="00F676FD">
            <w:pPr>
              <w:pStyle w:val="libPoem"/>
              <w:rPr>
                <w:rtl/>
              </w:rPr>
            </w:pPr>
          </w:p>
        </w:tc>
        <w:tc>
          <w:tcPr>
            <w:tcW w:w="4195" w:type="dxa"/>
          </w:tcPr>
          <w:p w:rsidR="00F676FD" w:rsidRDefault="007E5EAA" w:rsidP="00F676FD">
            <w:pPr>
              <w:pStyle w:val="libPoem"/>
            </w:pPr>
            <w:r w:rsidRPr="009618AF">
              <w:rPr>
                <w:rFonts w:hint="cs"/>
                <w:rtl/>
              </w:rPr>
              <w:t>فانقدت</w:t>
            </w:r>
            <w:r>
              <w:rPr>
                <w:rFonts w:hint="cs"/>
                <w:rtl/>
              </w:rPr>
              <w:t>َ</w:t>
            </w:r>
            <w:r w:rsidRPr="009618AF">
              <w:rPr>
                <w:rFonts w:hint="cs"/>
                <w:rtl/>
              </w:rPr>
              <w:t xml:space="preserve"> يا قط</w:t>
            </w:r>
            <w:r>
              <w:rPr>
                <w:rFonts w:hint="cs"/>
                <w:rtl/>
              </w:rPr>
              <w:t>ّ</w:t>
            </w:r>
            <w:r w:rsidRPr="009618AF">
              <w:rPr>
                <w:rFonts w:hint="cs"/>
                <w:rtl/>
              </w:rPr>
              <w:t>اع تلك الأحبل ؟!</w:t>
            </w:r>
            <w:r w:rsidR="00F676FD" w:rsidRPr="00725071">
              <w:rPr>
                <w:rStyle w:val="libPoemTiniChar0"/>
                <w:rtl/>
              </w:rPr>
              <w:br/>
              <w:t> </w:t>
            </w:r>
          </w:p>
        </w:tc>
      </w:tr>
      <w:tr w:rsidR="007E5EAA" w:rsidTr="007E5EAA">
        <w:tblPrEx>
          <w:tblLook w:val="04A0" w:firstRow="1" w:lastRow="0" w:firstColumn="1" w:lastColumn="0" w:noHBand="0" w:noVBand="1"/>
        </w:tblPrEx>
        <w:trPr>
          <w:trHeight w:val="350"/>
        </w:trPr>
        <w:tc>
          <w:tcPr>
            <w:tcW w:w="4236" w:type="dxa"/>
          </w:tcPr>
          <w:p w:rsidR="007E5EAA" w:rsidRDefault="007E5EAA" w:rsidP="00185954">
            <w:pPr>
              <w:pStyle w:val="libPoem"/>
            </w:pPr>
            <w:r w:rsidRPr="009618AF">
              <w:rPr>
                <w:rFonts w:hint="cs"/>
                <w:rtl/>
              </w:rPr>
              <w:t>من فل</w:t>
            </w:r>
            <w:r>
              <w:rPr>
                <w:rFonts w:hint="cs"/>
                <w:rtl/>
              </w:rPr>
              <w:t>َّ</w:t>
            </w:r>
            <w:r w:rsidRPr="009618AF">
              <w:rPr>
                <w:rFonts w:hint="cs"/>
                <w:rtl/>
              </w:rPr>
              <w:t xml:space="preserve"> غ</w:t>
            </w:r>
            <w:r>
              <w:rPr>
                <w:rFonts w:hint="cs"/>
                <w:rtl/>
              </w:rPr>
              <w:t>رب</w:t>
            </w:r>
            <w:r w:rsidRPr="009618AF">
              <w:rPr>
                <w:rFonts w:hint="cs"/>
                <w:rtl/>
              </w:rPr>
              <w:t xml:space="preserve"> حسام فيك فرد</w:t>
            </w:r>
            <w:r>
              <w:rPr>
                <w:rFonts w:hint="cs"/>
                <w:rtl/>
              </w:rPr>
              <w:t>َّ</w:t>
            </w:r>
            <w:r w:rsidRPr="009618AF">
              <w:rPr>
                <w:rFonts w:hint="cs"/>
                <w:rtl/>
              </w:rPr>
              <w:t>ه</w:t>
            </w:r>
            <w:r w:rsidRPr="00725071">
              <w:rPr>
                <w:rStyle w:val="libPoemTiniChar0"/>
                <w:rtl/>
              </w:rPr>
              <w:br/>
              <w:t> </w:t>
            </w:r>
          </w:p>
        </w:tc>
        <w:tc>
          <w:tcPr>
            <w:tcW w:w="302" w:type="dxa"/>
          </w:tcPr>
          <w:p w:rsidR="007E5EAA" w:rsidRDefault="007E5EAA" w:rsidP="00185954">
            <w:pPr>
              <w:pStyle w:val="libPoem"/>
              <w:rPr>
                <w:rtl/>
              </w:rPr>
            </w:pPr>
          </w:p>
        </w:tc>
        <w:tc>
          <w:tcPr>
            <w:tcW w:w="4195" w:type="dxa"/>
          </w:tcPr>
          <w:p w:rsidR="007E5EAA" w:rsidRDefault="007E5EAA" w:rsidP="00185954">
            <w:pPr>
              <w:pStyle w:val="libPoem"/>
            </w:pPr>
            <w:r w:rsidRPr="009618AF">
              <w:rPr>
                <w:rFonts w:hint="cs"/>
                <w:rtl/>
              </w:rPr>
              <w:t>ز</w:t>
            </w:r>
            <w:r>
              <w:rPr>
                <w:rFonts w:hint="cs"/>
                <w:rtl/>
              </w:rPr>
              <w:t>ُ</w:t>
            </w:r>
            <w:r w:rsidRPr="009618AF">
              <w:rPr>
                <w:rFonts w:hint="cs"/>
                <w:rtl/>
              </w:rPr>
              <w:t>برا</w:t>
            </w:r>
            <w:r>
              <w:rPr>
                <w:rFonts w:hint="cs"/>
                <w:rtl/>
              </w:rPr>
              <w:t>ً</w:t>
            </w:r>
            <w:r w:rsidRPr="009618AF">
              <w:rPr>
                <w:rFonts w:hint="cs"/>
                <w:rtl/>
              </w:rPr>
              <w:t xml:space="preserve"> تساقط من يمين الصيقل</w:t>
            </w:r>
            <w:r>
              <w:rPr>
                <w:rFonts w:hint="cs"/>
                <w:rtl/>
              </w:rPr>
              <w:t>ِ</w:t>
            </w:r>
            <w:r w:rsidRPr="009618AF">
              <w:rPr>
                <w:rFonts w:hint="cs"/>
                <w:rtl/>
              </w:rPr>
              <w:t xml:space="preserve"> ؟! </w:t>
            </w:r>
            <w:r w:rsidRPr="00583C0E">
              <w:rPr>
                <w:rStyle w:val="libFootnotenumChar"/>
                <w:rFonts w:hint="cs"/>
                <w:rtl/>
              </w:rPr>
              <w:t>(8)</w:t>
            </w:r>
            <w:r w:rsidRPr="00725071">
              <w:rPr>
                <w:rStyle w:val="libPoemTiniChar0"/>
                <w:rtl/>
              </w:rPr>
              <w:br/>
              <w:t> </w:t>
            </w:r>
          </w:p>
        </w:tc>
      </w:tr>
      <w:tr w:rsidR="007E5EAA" w:rsidTr="007E5EAA">
        <w:tblPrEx>
          <w:tblLook w:val="04A0" w:firstRow="1" w:lastRow="0" w:firstColumn="1" w:lastColumn="0" w:noHBand="0" w:noVBand="1"/>
        </w:tblPrEx>
        <w:trPr>
          <w:trHeight w:val="350"/>
        </w:trPr>
        <w:tc>
          <w:tcPr>
            <w:tcW w:w="4236" w:type="dxa"/>
          </w:tcPr>
          <w:p w:rsidR="007E5EAA" w:rsidRDefault="007E5EAA" w:rsidP="00185954">
            <w:pPr>
              <w:pStyle w:val="libPoem"/>
            </w:pPr>
            <w:r w:rsidRPr="009618AF">
              <w:rPr>
                <w:rFonts w:hint="cs"/>
                <w:rtl/>
              </w:rPr>
              <w:t>قد كنت</w:t>
            </w:r>
            <w:r>
              <w:rPr>
                <w:rFonts w:hint="cs"/>
                <w:rtl/>
              </w:rPr>
              <w:t>َ</w:t>
            </w:r>
            <w:r w:rsidRPr="009618AF">
              <w:rPr>
                <w:rFonts w:hint="cs"/>
                <w:rtl/>
              </w:rPr>
              <w:t xml:space="preserve"> من قمص الدجى في جن</w:t>
            </w:r>
            <w:r>
              <w:rPr>
                <w:rFonts w:hint="cs"/>
                <w:rtl/>
              </w:rPr>
              <w:t>َّ</w:t>
            </w:r>
            <w:r w:rsidRPr="009618AF">
              <w:rPr>
                <w:rFonts w:hint="cs"/>
                <w:rtl/>
              </w:rPr>
              <w:t>ة</w:t>
            </w:r>
            <w:r>
              <w:rPr>
                <w:rFonts w:hint="cs"/>
                <w:rtl/>
              </w:rPr>
              <w:t>ٍ</w:t>
            </w:r>
            <w:r w:rsidRPr="00725071">
              <w:rPr>
                <w:rStyle w:val="libPoemTiniChar0"/>
                <w:rtl/>
              </w:rPr>
              <w:br/>
              <w:t> </w:t>
            </w:r>
          </w:p>
        </w:tc>
        <w:tc>
          <w:tcPr>
            <w:tcW w:w="302" w:type="dxa"/>
          </w:tcPr>
          <w:p w:rsidR="007E5EAA" w:rsidRDefault="007E5EAA" w:rsidP="00185954">
            <w:pPr>
              <w:pStyle w:val="libPoem"/>
              <w:rPr>
                <w:rtl/>
              </w:rPr>
            </w:pPr>
          </w:p>
        </w:tc>
        <w:tc>
          <w:tcPr>
            <w:tcW w:w="4195" w:type="dxa"/>
          </w:tcPr>
          <w:p w:rsidR="007E5EAA" w:rsidRDefault="007E5EAA" w:rsidP="003C687C">
            <w:pPr>
              <w:pStyle w:val="libPoem"/>
            </w:pPr>
            <w:r w:rsidRPr="009618AF">
              <w:rPr>
                <w:rFonts w:hint="cs"/>
                <w:rtl/>
              </w:rPr>
              <w:t>لا</w:t>
            </w:r>
            <w:r>
              <w:rPr>
                <w:rFonts w:hint="cs"/>
                <w:rtl/>
              </w:rPr>
              <w:t>ُ</w:t>
            </w:r>
            <w:r w:rsidRPr="009618AF">
              <w:rPr>
                <w:rFonts w:hint="cs"/>
                <w:rtl/>
              </w:rPr>
              <w:t xml:space="preserve"> تنتحى ومن الحجا في معقل</w:t>
            </w:r>
            <w:r>
              <w:rPr>
                <w:rFonts w:hint="cs"/>
                <w:rtl/>
              </w:rPr>
              <w:t>ِ</w:t>
            </w:r>
            <w:r w:rsidRPr="00725071">
              <w:rPr>
                <w:rStyle w:val="libPoemTiniChar0"/>
                <w:rtl/>
              </w:rPr>
              <w:br/>
              <w:t> </w:t>
            </w:r>
          </w:p>
        </w:tc>
      </w:tr>
      <w:tr w:rsidR="007E5EAA" w:rsidTr="007E5EAA">
        <w:tblPrEx>
          <w:tblLook w:val="04A0" w:firstRow="1" w:lastRow="0" w:firstColumn="1" w:lastColumn="0" w:noHBand="0" w:noVBand="1"/>
        </w:tblPrEx>
        <w:trPr>
          <w:trHeight w:val="350"/>
        </w:trPr>
        <w:tc>
          <w:tcPr>
            <w:tcW w:w="4236" w:type="dxa"/>
          </w:tcPr>
          <w:p w:rsidR="007E5EAA" w:rsidRDefault="007E5EAA" w:rsidP="00185954">
            <w:pPr>
              <w:pStyle w:val="libPoem"/>
            </w:pPr>
            <w:r w:rsidRPr="009618AF">
              <w:rPr>
                <w:rFonts w:hint="cs"/>
                <w:rtl/>
              </w:rPr>
              <w:t>متمن</w:t>
            </w:r>
            <w:r>
              <w:rPr>
                <w:rFonts w:hint="cs"/>
                <w:rtl/>
              </w:rPr>
              <w:t>ِّ</w:t>
            </w:r>
            <w:r w:rsidRPr="009618AF">
              <w:rPr>
                <w:rFonts w:hint="cs"/>
                <w:rtl/>
              </w:rPr>
              <w:t>عا</w:t>
            </w:r>
            <w:r>
              <w:rPr>
                <w:rFonts w:hint="cs"/>
                <w:rtl/>
              </w:rPr>
              <w:t>ً</w:t>
            </w:r>
            <w:r w:rsidRPr="009618AF">
              <w:rPr>
                <w:rFonts w:hint="cs"/>
                <w:rtl/>
              </w:rPr>
              <w:t xml:space="preserve"> بالفضل لا ترنو إلى</w:t>
            </w:r>
            <w:r w:rsidRPr="00725071">
              <w:rPr>
                <w:rStyle w:val="libPoemTiniChar0"/>
                <w:rtl/>
              </w:rPr>
              <w:br/>
              <w:t> </w:t>
            </w:r>
          </w:p>
        </w:tc>
        <w:tc>
          <w:tcPr>
            <w:tcW w:w="302" w:type="dxa"/>
          </w:tcPr>
          <w:p w:rsidR="007E5EAA" w:rsidRDefault="007E5EAA" w:rsidP="00185954">
            <w:pPr>
              <w:pStyle w:val="libPoem"/>
              <w:rPr>
                <w:rtl/>
              </w:rPr>
            </w:pPr>
          </w:p>
        </w:tc>
        <w:tc>
          <w:tcPr>
            <w:tcW w:w="4195" w:type="dxa"/>
          </w:tcPr>
          <w:p w:rsidR="007E5EAA" w:rsidRDefault="007E5EAA" w:rsidP="00185954">
            <w:pPr>
              <w:pStyle w:val="libPoem"/>
            </w:pPr>
            <w:r w:rsidRPr="009618AF">
              <w:rPr>
                <w:rFonts w:hint="cs"/>
                <w:rtl/>
              </w:rPr>
              <w:t>مغناك مقلة</w:t>
            </w:r>
            <w:r>
              <w:rPr>
                <w:rFonts w:hint="cs"/>
                <w:rtl/>
              </w:rPr>
              <w:t>ٌ</w:t>
            </w:r>
            <w:r w:rsidRPr="009618AF">
              <w:rPr>
                <w:rFonts w:hint="cs"/>
                <w:rtl/>
              </w:rPr>
              <w:t xml:space="preserve"> راصد</w:t>
            </w:r>
            <w:r>
              <w:rPr>
                <w:rFonts w:hint="cs"/>
                <w:rtl/>
              </w:rPr>
              <w:t>ٍ</w:t>
            </w:r>
            <w:r w:rsidRPr="009618AF">
              <w:rPr>
                <w:rFonts w:hint="cs"/>
                <w:rtl/>
              </w:rPr>
              <w:t xml:space="preserve"> م</w:t>
            </w:r>
            <w:r>
              <w:rPr>
                <w:rFonts w:hint="cs"/>
                <w:rtl/>
              </w:rPr>
              <w:t>ُ</w:t>
            </w:r>
            <w:r w:rsidRPr="009618AF">
              <w:rPr>
                <w:rFonts w:hint="cs"/>
                <w:rtl/>
              </w:rPr>
              <w:t>تأم</w:t>
            </w:r>
            <w:r>
              <w:rPr>
                <w:rFonts w:hint="cs"/>
                <w:rtl/>
              </w:rPr>
              <w:t>ِّ</w:t>
            </w:r>
            <w:r w:rsidRPr="009618AF">
              <w:rPr>
                <w:rFonts w:hint="cs"/>
                <w:rtl/>
              </w:rPr>
              <w:t>ل</w:t>
            </w:r>
            <w:r>
              <w:rPr>
                <w:rFonts w:hint="cs"/>
                <w:rtl/>
              </w:rPr>
              <w:t>ٍ</w:t>
            </w:r>
            <w:r w:rsidRPr="00725071">
              <w:rPr>
                <w:rStyle w:val="libPoemTiniChar0"/>
                <w:rtl/>
              </w:rPr>
              <w:br/>
              <w:t> </w:t>
            </w:r>
          </w:p>
        </w:tc>
      </w:tr>
      <w:tr w:rsidR="007E5EAA" w:rsidTr="007E5EAA">
        <w:tblPrEx>
          <w:tblLook w:val="04A0" w:firstRow="1" w:lastRow="0" w:firstColumn="1" w:lastColumn="0" w:noHBand="0" w:noVBand="1"/>
        </w:tblPrEx>
        <w:trPr>
          <w:trHeight w:val="350"/>
        </w:trPr>
        <w:tc>
          <w:tcPr>
            <w:tcW w:w="4236" w:type="dxa"/>
          </w:tcPr>
          <w:p w:rsidR="007E5EAA" w:rsidRDefault="003C687C" w:rsidP="00185954">
            <w:pPr>
              <w:pStyle w:val="libPoem"/>
            </w:pPr>
            <w:r>
              <w:rPr>
                <w:rFonts w:hint="cs"/>
                <w:rtl/>
              </w:rPr>
              <w:t>فم</w:t>
            </w:r>
            <w:r w:rsidR="007E5EAA">
              <w:rPr>
                <w:rFonts w:hint="cs"/>
                <w:rtl/>
              </w:rPr>
              <w:t>ن</w:t>
            </w:r>
            <w:r w:rsidR="007E5EAA" w:rsidRPr="009618AF">
              <w:rPr>
                <w:rFonts w:hint="cs"/>
                <w:rtl/>
              </w:rPr>
              <w:t xml:space="preserve"> أي</w:t>
            </w:r>
            <w:r w:rsidR="007E5EAA">
              <w:rPr>
                <w:rFonts w:hint="cs"/>
                <w:rtl/>
              </w:rPr>
              <w:t>ِّ</w:t>
            </w:r>
            <w:r w:rsidR="007E5EAA" w:rsidRPr="009618AF">
              <w:rPr>
                <w:rFonts w:hint="cs"/>
                <w:rtl/>
              </w:rPr>
              <w:t xml:space="preserve"> خرم أو ثني</w:t>
            </w:r>
            <w:r w:rsidR="007E5EAA">
              <w:rPr>
                <w:rFonts w:hint="cs"/>
                <w:rtl/>
              </w:rPr>
              <w:t>َّ</w:t>
            </w:r>
            <w:r w:rsidR="007E5EAA" w:rsidRPr="009618AF">
              <w:rPr>
                <w:rFonts w:hint="cs"/>
                <w:rtl/>
              </w:rPr>
              <w:t>ة</w:t>
            </w:r>
            <w:r w:rsidR="007E5EAA">
              <w:rPr>
                <w:rFonts w:hint="cs"/>
                <w:rtl/>
              </w:rPr>
              <w:t>ِ</w:t>
            </w:r>
            <w:r w:rsidR="007E5EAA" w:rsidRPr="009618AF">
              <w:rPr>
                <w:rFonts w:hint="cs"/>
                <w:rtl/>
              </w:rPr>
              <w:t xml:space="preserve"> غر</w:t>
            </w:r>
            <w:r w:rsidR="007E5EAA">
              <w:rPr>
                <w:rFonts w:hint="cs"/>
                <w:rtl/>
              </w:rPr>
              <w:t>َّ</w:t>
            </w:r>
            <w:r w:rsidR="007E5EAA" w:rsidRPr="009618AF">
              <w:rPr>
                <w:rFonts w:hint="cs"/>
                <w:rtl/>
              </w:rPr>
              <w:t>ة</w:t>
            </w:r>
            <w:r w:rsidR="007E5EAA">
              <w:rPr>
                <w:rFonts w:hint="cs"/>
                <w:rtl/>
              </w:rPr>
              <w:t>ٍ</w:t>
            </w:r>
            <w:r w:rsidR="007E5EAA" w:rsidRPr="00725071">
              <w:rPr>
                <w:rStyle w:val="libPoemTiniChar0"/>
                <w:rtl/>
              </w:rPr>
              <w:br/>
              <w:t> </w:t>
            </w:r>
          </w:p>
        </w:tc>
        <w:tc>
          <w:tcPr>
            <w:tcW w:w="302" w:type="dxa"/>
          </w:tcPr>
          <w:p w:rsidR="007E5EAA" w:rsidRDefault="007E5EAA" w:rsidP="00185954">
            <w:pPr>
              <w:pStyle w:val="libPoem"/>
              <w:rPr>
                <w:rtl/>
              </w:rPr>
            </w:pPr>
          </w:p>
        </w:tc>
        <w:tc>
          <w:tcPr>
            <w:tcW w:w="4195" w:type="dxa"/>
          </w:tcPr>
          <w:p w:rsidR="007E5EAA" w:rsidRDefault="007E5EAA" w:rsidP="00185954">
            <w:pPr>
              <w:pStyle w:val="libPoem"/>
            </w:pPr>
            <w:r w:rsidRPr="009618AF">
              <w:rPr>
                <w:rFonts w:hint="cs"/>
                <w:rtl/>
              </w:rPr>
              <w:t>طلعت عليك يد الر</w:t>
            </w:r>
            <w:r>
              <w:rPr>
                <w:rFonts w:hint="cs"/>
                <w:rtl/>
              </w:rPr>
              <w:t>َّ</w:t>
            </w:r>
            <w:r w:rsidRPr="009618AF">
              <w:rPr>
                <w:rFonts w:hint="cs"/>
                <w:rtl/>
              </w:rPr>
              <w:t>دى المتوغل</w:t>
            </w:r>
            <w:r>
              <w:rPr>
                <w:rFonts w:hint="cs"/>
                <w:rtl/>
              </w:rPr>
              <w:t>ِ</w:t>
            </w:r>
            <w:r w:rsidRPr="00725071">
              <w:rPr>
                <w:rStyle w:val="libPoemTiniChar0"/>
                <w:rtl/>
              </w:rPr>
              <w:br/>
              <w:t> </w:t>
            </w:r>
          </w:p>
        </w:tc>
      </w:tr>
    </w:tbl>
    <w:p w:rsidR="00666704" w:rsidRPr="009618AF" w:rsidRDefault="00F67EBD" w:rsidP="00F67EBD">
      <w:pPr>
        <w:pStyle w:val="libLine"/>
        <w:rPr>
          <w:rtl/>
        </w:rPr>
      </w:pPr>
      <w:r>
        <w:rPr>
          <w:rFonts w:hint="cs"/>
          <w:rtl/>
        </w:rPr>
        <w:t>____________________</w:t>
      </w:r>
    </w:p>
    <w:p w:rsidR="00FB201C" w:rsidRDefault="00666704" w:rsidP="003C687C">
      <w:pPr>
        <w:pStyle w:val="libFootnote0"/>
        <w:rPr>
          <w:rtl/>
        </w:rPr>
      </w:pPr>
      <w:r w:rsidRPr="008A0D7A">
        <w:rPr>
          <w:rFonts w:hint="cs"/>
          <w:rtl/>
        </w:rPr>
        <w:t xml:space="preserve">1 </w:t>
      </w:r>
      <w:r w:rsidR="0013021F">
        <w:rPr>
          <w:rFonts w:hint="cs"/>
          <w:rtl/>
        </w:rPr>
        <w:t>-</w:t>
      </w:r>
      <w:r w:rsidRPr="008A0D7A">
        <w:rPr>
          <w:rFonts w:hint="cs"/>
          <w:rtl/>
        </w:rPr>
        <w:t xml:space="preserve"> الندب</w:t>
      </w:r>
      <w:r w:rsidR="00E66EDC">
        <w:rPr>
          <w:rFonts w:hint="cs"/>
          <w:rtl/>
        </w:rPr>
        <w:t>:</w:t>
      </w:r>
      <w:r w:rsidRPr="008A0D7A">
        <w:rPr>
          <w:rFonts w:hint="cs"/>
          <w:rtl/>
        </w:rPr>
        <w:t xml:space="preserve">الخفيف في الحاجة </w:t>
      </w:r>
      <w:r w:rsidR="003C687C">
        <w:rPr>
          <w:rFonts w:hint="cs"/>
          <w:rtl/>
        </w:rPr>
        <w:t>ا</w:t>
      </w:r>
      <w:r w:rsidRPr="008A0D7A">
        <w:rPr>
          <w:rFonts w:hint="cs"/>
          <w:rtl/>
        </w:rPr>
        <w:t xml:space="preserve">ذا ندب </w:t>
      </w:r>
      <w:r w:rsidR="003C687C">
        <w:rPr>
          <w:rFonts w:hint="cs"/>
          <w:rtl/>
        </w:rPr>
        <w:t>ا</w:t>
      </w:r>
      <w:r w:rsidRPr="008A0D7A">
        <w:rPr>
          <w:rFonts w:hint="cs"/>
          <w:rtl/>
        </w:rPr>
        <w:t>ليها خف لقضائها. المفلل</w:t>
      </w:r>
      <w:r w:rsidR="00E66EDC">
        <w:rPr>
          <w:rFonts w:hint="cs"/>
          <w:rtl/>
        </w:rPr>
        <w:t>:</w:t>
      </w:r>
      <w:r w:rsidRPr="008A0D7A">
        <w:rPr>
          <w:rFonts w:hint="cs"/>
          <w:rtl/>
        </w:rPr>
        <w:t>المل</w:t>
      </w:r>
      <w:r w:rsidR="007E5EAA">
        <w:rPr>
          <w:rFonts w:hint="cs"/>
          <w:rtl/>
        </w:rPr>
        <w:t>ثم</w:t>
      </w:r>
      <w:r w:rsidRPr="008A0D7A">
        <w:rPr>
          <w:rFonts w:hint="cs"/>
          <w:rtl/>
        </w:rPr>
        <w:t>.</w:t>
      </w:r>
    </w:p>
    <w:p w:rsidR="00FB201C" w:rsidRDefault="00666704" w:rsidP="00F67EBD">
      <w:pPr>
        <w:pStyle w:val="libFootnote0"/>
        <w:rPr>
          <w:rtl/>
        </w:rPr>
      </w:pPr>
      <w:r w:rsidRPr="008A0D7A">
        <w:rPr>
          <w:rFonts w:hint="cs"/>
          <w:rtl/>
        </w:rPr>
        <w:t xml:space="preserve">2 </w:t>
      </w:r>
      <w:r w:rsidR="0013021F">
        <w:rPr>
          <w:rFonts w:hint="cs"/>
          <w:rtl/>
        </w:rPr>
        <w:t>-</w:t>
      </w:r>
      <w:r w:rsidRPr="008A0D7A">
        <w:rPr>
          <w:rFonts w:hint="cs"/>
          <w:rtl/>
        </w:rPr>
        <w:t xml:space="preserve"> المنصل</w:t>
      </w:r>
      <w:r w:rsidR="00E66EDC">
        <w:rPr>
          <w:rFonts w:hint="cs"/>
          <w:rtl/>
        </w:rPr>
        <w:t>:</w:t>
      </w:r>
      <w:r w:rsidRPr="008A0D7A">
        <w:rPr>
          <w:rFonts w:hint="cs"/>
          <w:rtl/>
        </w:rPr>
        <w:t>السيف والسنان.</w:t>
      </w:r>
    </w:p>
    <w:p w:rsidR="00FB201C" w:rsidRDefault="00666704" w:rsidP="00F67EBD">
      <w:pPr>
        <w:pStyle w:val="libFootnote0"/>
        <w:rPr>
          <w:rtl/>
        </w:rPr>
      </w:pPr>
      <w:r w:rsidRPr="008A0D7A">
        <w:rPr>
          <w:rFonts w:hint="cs"/>
          <w:rtl/>
        </w:rPr>
        <w:t xml:space="preserve">3 </w:t>
      </w:r>
      <w:r w:rsidR="0013021F">
        <w:rPr>
          <w:rFonts w:hint="cs"/>
          <w:rtl/>
        </w:rPr>
        <w:t>-</w:t>
      </w:r>
      <w:r w:rsidRPr="008A0D7A">
        <w:rPr>
          <w:rFonts w:hint="cs"/>
          <w:rtl/>
        </w:rPr>
        <w:t xml:space="preserve"> لا تطبيك</w:t>
      </w:r>
      <w:r w:rsidR="00E66EDC">
        <w:rPr>
          <w:rFonts w:hint="cs"/>
          <w:rtl/>
        </w:rPr>
        <w:t>:</w:t>
      </w:r>
      <w:r w:rsidRPr="008A0D7A">
        <w:rPr>
          <w:rFonts w:hint="cs"/>
          <w:rtl/>
        </w:rPr>
        <w:t>لا تزدهيك.</w:t>
      </w:r>
    </w:p>
    <w:p w:rsidR="003C687C" w:rsidRDefault="00666704" w:rsidP="003C687C">
      <w:pPr>
        <w:pStyle w:val="libFootnote0"/>
        <w:rPr>
          <w:rtl/>
        </w:rPr>
      </w:pPr>
      <w:r w:rsidRPr="008A0D7A">
        <w:rPr>
          <w:rFonts w:hint="cs"/>
          <w:rtl/>
        </w:rPr>
        <w:t xml:space="preserve">4 </w:t>
      </w:r>
      <w:r w:rsidR="0013021F">
        <w:rPr>
          <w:rFonts w:hint="cs"/>
          <w:rtl/>
        </w:rPr>
        <w:t>-</w:t>
      </w:r>
      <w:r w:rsidRPr="008A0D7A">
        <w:rPr>
          <w:rFonts w:hint="cs"/>
          <w:rtl/>
        </w:rPr>
        <w:t xml:space="preserve"> من عل</w:t>
      </w:r>
      <w:r w:rsidR="00E66EDC">
        <w:rPr>
          <w:rFonts w:hint="cs"/>
          <w:rtl/>
        </w:rPr>
        <w:t>:</w:t>
      </w:r>
      <w:r w:rsidRPr="008A0D7A">
        <w:rPr>
          <w:rFonts w:hint="cs"/>
          <w:rtl/>
        </w:rPr>
        <w:t>من فوق.</w:t>
      </w:r>
    </w:p>
    <w:p w:rsidR="00FB201C" w:rsidRDefault="00666704" w:rsidP="003C687C">
      <w:pPr>
        <w:pStyle w:val="libFootnote0"/>
        <w:rPr>
          <w:rtl/>
        </w:rPr>
      </w:pPr>
      <w:r w:rsidRPr="008A0D7A">
        <w:rPr>
          <w:rFonts w:hint="cs"/>
          <w:rtl/>
        </w:rPr>
        <w:t xml:space="preserve">5 </w:t>
      </w:r>
      <w:r w:rsidR="0013021F">
        <w:rPr>
          <w:rFonts w:hint="cs"/>
          <w:rtl/>
        </w:rPr>
        <w:t>-</w:t>
      </w:r>
      <w:r w:rsidRPr="008A0D7A">
        <w:rPr>
          <w:rFonts w:hint="cs"/>
          <w:rtl/>
        </w:rPr>
        <w:t xml:space="preserve"> الممحل</w:t>
      </w:r>
      <w:r w:rsidR="00E66EDC">
        <w:rPr>
          <w:rFonts w:hint="cs"/>
          <w:rtl/>
        </w:rPr>
        <w:t>:</w:t>
      </w:r>
      <w:r w:rsidRPr="008A0D7A">
        <w:rPr>
          <w:rFonts w:hint="cs"/>
          <w:rtl/>
        </w:rPr>
        <w:t>المقفر.</w:t>
      </w:r>
    </w:p>
    <w:p w:rsidR="00FB201C" w:rsidRDefault="00666704" w:rsidP="00F67EBD">
      <w:pPr>
        <w:pStyle w:val="libFootnote0"/>
        <w:rPr>
          <w:rtl/>
        </w:rPr>
      </w:pPr>
      <w:r w:rsidRPr="008A0D7A">
        <w:rPr>
          <w:rFonts w:hint="cs"/>
          <w:rtl/>
        </w:rPr>
        <w:t xml:space="preserve">6 </w:t>
      </w:r>
      <w:r w:rsidR="0013021F">
        <w:rPr>
          <w:rFonts w:hint="cs"/>
          <w:rtl/>
        </w:rPr>
        <w:t>-</w:t>
      </w:r>
      <w:r w:rsidRPr="008A0D7A">
        <w:rPr>
          <w:rFonts w:hint="cs"/>
          <w:rtl/>
        </w:rPr>
        <w:t xml:space="preserve"> الهضبة</w:t>
      </w:r>
      <w:r w:rsidR="00E66EDC">
        <w:rPr>
          <w:rFonts w:hint="cs"/>
          <w:rtl/>
        </w:rPr>
        <w:t>:</w:t>
      </w:r>
      <w:r w:rsidRPr="008A0D7A">
        <w:rPr>
          <w:rFonts w:hint="cs"/>
          <w:rtl/>
        </w:rPr>
        <w:t>الجبل المنبسط أو الطويل الممتنع المنفرد. الجندل</w:t>
      </w:r>
      <w:r w:rsidR="00E66EDC">
        <w:rPr>
          <w:rFonts w:hint="cs"/>
          <w:rtl/>
        </w:rPr>
        <w:t>:</w:t>
      </w:r>
      <w:r w:rsidRPr="008A0D7A">
        <w:rPr>
          <w:rFonts w:hint="cs"/>
          <w:rtl/>
        </w:rPr>
        <w:t>الصخرة.</w:t>
      </w:r>
    </w:p>
    <w:p w:rsidR="00FB201C" w:rsidRDefault="00666704" w:rsidP="003C687C">
      <w:pPr>
        <w:pStyle w:val="libFootnote0"/>
        <w:rPr>
          <w:rtl/>
        </w:rPr>
      </w:pPr>
      <w:r w:rsidRPr="008A0D7A">
        <w:rPr>
          <w:rFonts w:hint="cs"/>
          <w:rtl/>
        </w:rPr>
        <w:t xml:space="preserve">7 </w:t>
      </w:r>
      <w:r w:rsidR="0013021F">
        <w:rPr>
          <w:rFonts w:hint="cs"/>
          <w:rtl/>
        </w:rPr>
        <w:t>-</w:t>
      </w:r>
      <w:r w:rsidRPr="008A0D7A">
        <w:rPr>
          <w:rFonts w:hint="cs"/>
          <w:rtl/>
        </w:rPr>
        <w:t xml:space="preserve"> الخاطم</w:t>
      </w:r>
      <w:r w:rsidR="00E66EDC">
        <w:rPr>
          <w:rFonts w:hint="cs"/>
          <w:rtl/>
        </w:rPr>
        <w:t>:</w:t>
      </w:r>
      <w:r w:rsidRPr="008A0D7A">
        <w:rPr>
          <w:rFonts w:hint="cs"/>
          <w:rtl/>
        </w:rPr>
        <w:t>واضع الخطام بال</w:t>
      </w:r>
      <w:r w:rsidR="003C687C">
        <w:rPr>
          <w:rFonts w:hint="cs"/>
          <w:rtl/>
        </w:rPr>
        <w:t>ا</w:t>
      </w:r>
      <w:r w:rsidRPr="008A0D7A">
        <w:rPr>
          <w:rFonts w:hint="cs"/>
          <w:rtl/>
        </w:rPr>
        <w:t>نف.</w:t>
      </w:r>
    </w:p>
    <w:p w:rsidR="00FB201C" w:rsidRDefault="00666704" w:rsidP="00F67EBD">
      <w:pPr>
        <w:pStyle w:val="libFootnote0"/>
        <w:rPr>
          <w:rtl/>
        </w:rPr>
      </w:pPr>
      <w:r w:rsidRPr="008A0D7A">
        <w:rPr>
          <w:rFonts w:hint="cs"/>
          <w:rtl/>
        </w:rPr>
        <w:t xml:space="preserve">8 </w:t>
      </w:r>
      <w:r w:rsidR="0013021F">
        <w:rPr>
          <w:rFonts w:hint="cs"/>
          <w:rtl/>
        </w:rPr>
        <w:t>-</w:t>
      </w:r>
      <w:r w:rsidRPr="008A0D7A">
        <w:rPr>
          <w:rFonts w:hint="cs"/>
          <w:rtl/>
        </w:rPr>
        <w:t xml:space="preserve"> زبر جمع زبرة</w:t>
      </w:r>
      <w:r w:rsidR="00E66EDC">
        <w:rPr>
          <w:rFonts w:hint="cs"/>
          <w:rtl/>
        </w:rPr>
        <w:t>:</w:t>
      </w:r>
      <w:r w:rsidRPr="008A0D7A">
        <w:rPr>
          <w:rFonts w:hint="cs"/>
          <w:rtl/>
        </w:rPr>
        <w:t>القطعة من الحديد.</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1F7940" w:rsidTr="00FB7301">
        <w:trPr>
          <w:trHeight w:val="350"/>
        </w:trPr>
        <w:tc>
          <w:tcPr>
            <w:tcW w:w="4236" w:type="dxa"/>
            <w:shd w:val="clear" w:color="auto" w:fill="auto"/>
          </w:tcPr>
          <w:p w:rsidR="001F7940" w:rsidRDefault="001F7940" w:rsidP="00185954">
            <w:pPr>
              <w:pStyle w:val="libPoem"/>
            </w:pPr>
            <w:r>
              <w:rPr>
                <w:rFonts w:hint="cs"/>
                <w:rtl/>
              </w:rPr>
              <w:lastRenderedPageBreak/>
              <w:t>ما خلتُ قبلك انّ خدعة قانص</w:t>
            </w:r>
            <w:r w:rsidRPr="00725071">
              <w:rPr>
                <w:rStyle w:val="libPoemTiniChar0"/>
                <w:rtl/>
              </w:rPr>
              <w:br/>
              <w:t> </w:t>
            </w:r>
          </w:p>
        </w:tc>
        <w:tc>
          <w:tcPr>
            <w:tcW w:w="302" w:type="dxa"/>
            <w:shd w:val="clear" w:color="auto" w:fill="auto"/>
          </w:tcPr>
          <w:p w:rsidR="001F7940" w:rsidRDefault="001F7940" w:rsidP="00185954">
            <w:pPr>
              <w:pStyle w:val="libPoem"/>
              <w:rPr>
                <w:rtl/>
              </w:rPr>
            </w:pPr>
          </w:p>
        </w:tc>
        <w:tc>
          <w:tcPr>
            <w:tcW w:w="4195" w:type="dxa"/>
            <w:shd w:val="clear" w:color="auto" w:fill="auto"/>
          </w:tcPr>
          <w:p w:rsidR="001F7940" w:rsidRDefault="00E54706" w:rsidP="00185954">
            <w:pPr>
              <w:pStyle w:val="libPoem"/>
            </w:pPr>
            <w:r w:rsidRPr="009618AF">
              <w:rPr>
                <w:rFonts w:hint="cs"/>
                <w:rtl/>
              </w:rPr>
              <w:t>تلج</w:t>
            </w:r>
            <w:r>
              <w:rPr>
                <w:rFonts w:hint="cs"/>
                <w:rtl/>
              </w:rPr>
              <w:t>ُ</w:t>
            </w:r>
            <w:r w:rsidRPr="009618AF">
              <w:rPr>
                <w:rFonts w:hint="cs"/>
                <w:rtl/>
              </w:rPr>
              <w:t xml:space="preserve"> العرين وراء</w:t>
            </w:r>
            <w:r>
              <w:rPr>
                <w:rFonts w:hint="cs"/>
                <w:rtl/>
              </w:rPr>
              <w:t>َ</w:t>
            </w:r>
            <w:r w:rsidRPr="009618AF">
              <w:rPr>
                <w:rFonts w:hint="cs"/>
                <w:rtl/>
              </w:rPr>
              <w:t xml:space="preserve"> ليث م</w:t>
            </w:r>
            <w:r>
              <w:rPr>
                <w:rFonts w:hint="cs"/>
                <w:rtl/>
              </w:rPr>
              <w:t>ُ</w:t>
            </w:r>
            <w:r w:rsidRPr="009618AF">
              <w:rPr>
                <w:rFonts w:hint="cs"/>
                <w:rtl/>
              </w:rPr>
              <w:t>شبل</w:t>
            </w:r>
            <w:r>
              <w:rPr>
                <w:rFonts w:hint="cs"/>
                <w:rtl/>
              </w:rPr>
              <w:t>ِ</w:t>
            </w:r>
            <w:r w:rsidR="001F7940" w:rsidRPr="00725071">
              <w:rPr>
                <w:rStyle w:val="libPoemTiniChar0"/>
                <w:rtl/>
              </w:rPr>
              <w:br/>
              <w:t> </w:t>
            </w:r>
          </w:p>
        </w:tc>
      </w:tr>
      <w:tr w:rsidR="001F7940" w:rsidTr="00FB7301">
        <w:trPr>
          <w:trHeight w:val="350"/>
        </w:trPr>
        <w:tc>
          <w:tcPr>
            <w:tcW w:w="4236" w:type="dxa"/>
          </w:tcPr>
          <w:p w:rsidR="001F7940" w:rsidRDefault="00E54706" w:rsidP="00185954">
            <w:pPr>
              <w:pStyle w:val="libPoem"/>
            </w:pPr>
            <w:r>
              <w:rPr>
                <w:rFonts w:hint="cs"/>
                <w:rtl/>
              </w:rPr>
              <w:t>أو أنَّ كفَّ الدَّهر يقوى بطشها</w:t>
            </w:r>
            <w:r w:rsidR="001F7940" w:rsidRPr="00725071">
              <w:rPr>
                <w:rStyle w:val="libPoemTiniChar0"/>
                <w:rtl/>
              </w:rPr>
              <w:br/>
              <w:t> </w:t>
            </w:r>
          </w:p>
        </w:tc>
        <w:tc>
          <w:tcPr>
            <w:tcW w:w="302" w:type="dxa"/>
          </w:tcPr>
          <w:p w:rsidR="001F7940" w:rsidRDefault="001F7940" w:rsidP="00185954">
            <w:pPr>
              <w:pStyle w:val="libPoem"/>
              <w:rPr>
                <w:rtl/>
              </w:rPr>
            </w:pPr>
          </w:p>
        </w:tc>
        <w:tc>
          <w:tcPr>
            <w:tcW w:w="4195" w:type="dxa"/>
          </w:tcPr>
          <w:p w:rsidR="001F7940" w:rsidRDefault="00E54706" w:rsidP="00185954">
            <w:pPr>
              <w:pStyle w:val="libPoem"/>
            </w:pPr>
            <w:r>
              <w:rPr>
                <w:rFonts w:hint="cs"/>
                <w:rtl/>
              </w:rPr>
              <w:t>حتّى</w:t>
            </w:r>
            <w:r w:rsidRPr="009618AF">
              <w:rPr>
                <w:rFonts w:hint="cs"/>
                <w:rtl/>
              </w:rPr>
              <w:t xml:space="preserve"> تظف</w:t>
            </w:r>
            <w:r>
              <w:rPr>
                <w:rFonts w:hint="cs"/>
                <w:rtl/>
              </w:rPr>
              <w:t>َّ</w:t>
            </w:r>
            <w:r w:rsidRPr="009618AF">
              <w:rPr>
                <w:rFonts w:hint="cs"/>
                <w:rtl/>
              </w:rPr>
              <w:t>ر في ذؤابة يذب</w:t>
            </w:r>
            <w:r>
              <w:rPr>
                <w:rFonts w:hint="cs"/>
                <w:rtl/>
              </w:rPr>
              <w:t>ُ</w:t>
            </w:r>
            <w:r w:rsidRPr="009618AF">
              <w:rPr>
                <w:rFonts w:hint="cs"/>
                <w:rtl/>
              </w:rPr>
              <w:t>ل</w:t>
            </w:r>
            <w:r>
              <w:rPr>
                <w:rFonts w:hint="cs"/>
                <w:rtl/>
              </w:rPr>
              <w:t>ِ</w:t>
            </w:r>
            <w:r w:rsidRPr="009618AF">
              <w:rPr>
                <w:rFonts w:hint="cs"/>
                <w:rtl/>
              </w:rPr>
              <w:t xml:space="preserve"> </w:t>
            </w:r>
            <w:r w:rsidRPr="00583C0E">
              <w:rPr>
                <w:rStyle w:val="libFootnotenumChar"/>
                <w:rFonts w:hint="cs"/>
                <w:rtl/>
              </w:rPr>
              <w:t>(1)</w:t>
            </w:r>
            <w:r w:rsidR="001F7940" w:rsidRPr="00725071">
              <w:rPr>
                <w:rStyle w:val="libPoemTiniChar0"/>
                <w:rtl/>
              </w:rPr>
              <w:br/>
              <w:t> </w:t>
            </w:r>
          </w:p>
        </w:tc>
      </w:tr>
      <w:tr w:rsidR="001F7940" w:rsidTr="00FB7301">
        <w:trPr>
          <w:trHeight w:val="350"/>
        </w:trPr>
        <w:tc>
          <w:tcPr>
            <w:tcW w:w="4236" w:type="dxa"/>
          </w:tcPr>
          <w:p w:rsidR="001F7940" w:rsidRDefault="00E54706" w:rsidP="00185954">
            <w:pPr>
              <w:pStyle w:val="libPoem"/>
            </w:pPr>
            <w:r>
              <w:rPr>
                <w:rFonts w:hint="cs"/>
                <w:rtl/>
              </w:rPr>
              <w:t>كانوا يرون</w:t>
            </w:r>
            <w:r w:rsidRPr="00666704">
              <w:rPr>
                <w:rFonts w:hint="cs"/>
                <w:rtl/>
              </w:rPr>
              <w:t xml:space="preserve"> </w:t>
            </w:r>
            <w:r>
              <w:rPr>
                <w:rFonts w:hint="cs"/>
                <w:rtl/>
              </w:rPr>
              <w:t>الفضل للمـ</w:t>
            </w:r>
            <w:r w:rsidR="001F7940" w:rsidRPr="00725071">
              <w:rPr>
                <w:rStyle w:val="libPoemTiniChar0"/>
                <w:rtl/>
              </w:rPr>
              <w:br/>
              <w:t> </w:t>
            </w:r>
          </w:p>
        </w:tc>
        <w:tc>
          <w:tcPr>
            <w:tcW w:w="302" w:type="dxa"/>
          </w:tcPr>
          <w:p w:rsidR="001F7940" w:rsidRDefault="001F7940" w:rsidP="00185954">
            <w:pPr>
              <w:pStyle w:val="libPoem"/>
              <w:rPr>
                <w:rtl/>
              </w:rPr>
            </w:pPr>
          </w:p>
        </w:tc>
        <w:tc>
          <w:tcPr>
            <w:tcW w:w="4195" w:type="dxa"/>
          </w:tcPr>
          <w:p w:rsidR="001F7940" w:rsidRDefault="00E54706" w:rsidP="00185954">
            <w:pPr>
              <w:pStyle w:val="libPoem"/>
            </w:pPr>
            <w:r>
              <w:rPr>
                <w:rFonts w:hint="cs"/>
                <w:rtl/>
              </w:rPr>
              <w:t>ـ</w:t>
            </w:r>
            <w:r w:rsidRPr="009618AF">
              <w:rPr>
                <w:rFonts w:hint="cs"/>
                <w:rtl/>
              </w:rPr>
              <w:t>تقد</w:t>
            </w:r>
            <w:r>
              <w:rPr>
                <w:rFonts w:hint="cs"/>
                <w:rtl/>
              </w:rPr>
              <w:t>َّ</w:t>
            </w:r>
            <w:r w:rsidRPr="009618AF">
              <w:rPr>
                <w:rFonts w:hint="cs"/>
                <w:rtl/>
              </w:rPr>
              <w:t>م السب</w:t>
            </w:r>
            <w:r>
              <w:rPr>
                <w:rFonts w:hint="cs"/>
                <w:rtl/>
              </w:rPr>
              <w:t>ّ</w:t>
            </w:r>
            <w:r w:rsidRPr="009618AF">
              <w:rPr>
                <w:rFonts w:hint="cs"/>
                <w:rtl/>
              </w:rPr>
              <w:t>اق والنقصان في المتقب</w:t>
            </w:r>
            <w:r>
              <w:rPr>
                <w:rFonts w:hint="cs"/>
                <w:rtl/>
              </w:rPr>
              <w:t>ِّ</w:t>
            </w:r>
            <w:r w:rsidRPr="009618AF">
              <w:rPr>
                <w:rFonts w:hint="cs"/>
                <w:rtl/>
              </w:rPr>
              <w:t>ل</w:t>
            </w:r>
            <w:r>
              <w:rPr>
                <w:rFonts w:hint="cs"/>
                <w:rtl/>
              </w:rPr>
              <w:t>ِ</w:t>
            </w:r>
            <w:r w:rsidR="001F7940" w:rsidRPr="00725071">
              <w:rPr>
                <w:rStyle w:val="libPoemTiniChar0"/>
                <w:rtl/>
              </w:rPr>
              <w:br/>
              <w:t> </w:t>
            </w:r>
          </w:p>
        </w:tc>
      </w:tr>
      <w:tr w:rsidR="001F7940" w:rsidTr="00FB7301">
        <w:trPr>
          <w:trHeight w:val="350"/>
        </w:trPr>
        <w:tc>
          <w:tcPr>
            <w:tcW w:w="4236" w:type="dxa"/>
          </w:tcPr>
          <w:p w:rsidR="001F7940" w:rsidRDefault="00E54706" w:rsidP="00185954">
            <w:pPr>
              <w:pStyle w:val="libPoem"/>
            </w:pPr>
            <w:r>
              <w:rPr>
                <w:rFonts w:hint="cs"/>
                <w:rtl/>
              </w:rPr>
              <w:t>قول الهوى وشريعةٌ منسوخةٌ</w:t>
            </w:r>
            <w:r w:rsidR="001F7940" w:rsidRPr="00725071">
              <w:rPr>
                <w:rStyle w:val="libPoemTiniChar0"/>
                <w:rtl/>
              </w:rPr>
              <w:br/>
              <w:t> </w:t>
            </w:r>
          </w:p>
        </w:tc>
        <w:tc>
          <w:tcPr>
            <w:tcW w:w="302" w:type="dxa"/>
          </w:tcPr>
          <w:p w:rsidR="001F7940" w:rsidRDefault="001F7940" w:rsidP="00185954">
            <w:pPr>
              <w:pStyle w:val="libPoem"/>
              <w:rPr>
                <w:rtl/>
              </w:rPr>
            </w:pPr>
          </w:p>
        </w:tc>
        <w:tc>
          <w:tcPr>
            <w:tcW w:w="4195" w:type="dxa"/>
          </w:tcPr>
          <w:p w:rsidR="001F7940" w:rsidRDefault="00E54706" w:rsidP="00185954">
            <w:pPr>
              <w:pStyle w:val="libPoem"/>
            </w:pPr>
            <w:r w:rsidRPr="009618AF">
              <w:rPr>
                <w:rFonts w:hint="cs"/>
                <w:rtl/>
              </w:rPr>
              <w:t>وقضي</w:t>
            </w:r>
            <w:r>
              <w:rPr>
                <w:rFonts w:hint="cs"/>
                <w:rtl/>
              </w:rPr>
              <w:t>َّ</w:t>
            </w:r>
            <w:r w:rsidRPr="009618AF">
              <w:rPr>
                <w:rFonts w:hint="cs"/>
                <w:rtl/>
              </w:rPr>
              <w:t>ة</w:t>
            </w:r>
            <w:r>
              <w:rPr>
                <w:rFonts w:hint="cs"/>
                <w:rtl/>
              </w:rPr>
              <w:t>ٌ</w:t>
            </w:r>
            <w:r w:rsidRPr="009618AF">
              <w:rPr>
                <w:rFonts w:hint="cs"/>
                <w:rtl/>
              </w:rPr>
              <w:t xml:space="preserve"> من عادة لم تعدل</w:t>
            </w:r>
            <w:r>
              <w:rPr>
                <w:rFonts w:hint="cs"/>
                <w:rtl/>
              </w:rPr>
              <w:t>ِ</w:t>
            </w:r>
            <w:r w:rsidR="001F7940" w:rsidRPr="00725071">
              <w:rPr>
                <w:rStyle w:val="libPoemTiniChar0"/>
                <w:rtl/>
              </w:rPr>
              <w:br/>
              <w:t> </w:t>
            </w:r>
          </w:p>
        </w:tc>
      </w:tr>
      <w:tr w:rsidR="001F7940" w:rsidTr="00FB7301">
        <w:trPr>
          <w:trHeight w:val="350"/>
        </w:trPr>
        <w:tc>
          <w:tcPr>
            <w:tcW w:w="4236" w:type="dxa"/>
          </w:tcPr>
          <w:p w:rsidR="001F7940" w:rsidRDefault="00E54706" w:rsidP="00185954">
            <w:pPr>
              <w:pStyle w:val="libPoem"/>
            </w:pPr>
            <w:r>
              <w:rPr>
                <w:rFonts w:hint="cs"/>
                <w:rtl/>
              </w:rPr>
              <w:t>حتّى نجمتَ فأجمعوا وتبيِّنوا</w:t>
            </w:r>
            <w:r w:rsidR="001F7940" w:rsidRPr="00725071">
              <w:rPr>
                <w:rStyle w:val="libPoemTiniChar0"/>
                <w:rtl/>
              </w:rPr>
              <w:br/>
              <w:t> </w:t>
            </w:r>
          </w:p>
        </w:tc>
        <w:tc>
          <w:tcPr>
            <w:tcW w:w="302" w:type="dxa"/>
          </w:tcPr>
          <w:p w:rsidR="001F7940" w:rsidRDefault="001F7940" w:rsidP="00185954">
            <w:pPr>
              <w:pStyle w:val="libPoem"/>
              <w:rPr>
                <w:rtl/>
              </w:rPr>
            </w:pPr>
          </w:p>
        </w:tc>
        <w:tc>
          <w:tcPr>
            <w:tcW w:w="4195" w:type="dxa"/>
          </w:tcPr>
          <w:p w:rsidR="001F7940" w:rsidRDefault="00E54706" w:rsidP="00185954">
            <w:pPr>
              <w:pStyle w:val="libPoem"/>
            </w:pPr>
            <w:r w:rsidRPr="009618AF">
              <w:rPr>
                <w:rFonts w:hint="cs"/>
                <w:rtl/>
              </w:rPr>
              <w:t>أن</w:t>
            </w:r>
            <w:r>
              <w:rPr>
                <w:rFonts w:hint="cs"/>
                <w:rtl/>
              </w:rPr>
              <w:t>َّ</w:t>
            </w:r>
            <w:r w:rsidRPr="009618AF">
              <w:rPr>
                <w:rFonts w:hint="cs"/>
                <w:rtl/>
              </w:rPr>
              <w:t xml:space="preserve"> الأخير مقص</w:t>
            </w:r>
            <w:r>
              <w:rPr>
                <w:rFonts w:hint="cs"/>
                <w:rtl/>
              </w:rPr>
              <w:t>ِّ</w:t>
            </w:r>
            <w:r w:rsidRPr="009618AF">
              <w:rPr>
                <w:rFonts w:hint="cs"/>
                <w:rtl/>
              </w:rPr>
              <w:t>ر</w:t>
            </w:r>
            <w:r>
              <w:rPr>
                <w:rFonts w:hint="cs"/>
                <w:rtl/>
              </w:rPr>
              <w:t>ٌ</w:t>
            </w:r>
            <w:r w:rsidRPr="009618AF">
              <w:rPr>
                <w:rFonts w:hint="cs"/>
                <w:rtl/>
              </w:rPr>
              <w:t xml:space="preserve"> بالأو</w:t>
            </w:r>
            <w:r>
              <w:rPr>
                <w:rFonts w:hint="cs"/>
                <w:rtl/>
              </w:rPr>
              <w:t>َّ</w:t>
            </w:r>
            <w:r w:rsidRPr="009618AF">
              <w:rPr>
                <w:rFonts w:hint="cs"/>
                <w:rtl/>
              </w:rPr>
              <w:t>ل</w:t>
            </w:r>
            <w:r>
              <w:rPr>
                <w:rFonts w:hint="cs"/>
                <w:rtl/>
              </w:rPr>
              <w:t>ِ</w:t>
            </w:r>
            <w:r w:rsidR="001F7940" w:rsidRPr="00725071">
              <w:rPr>
                <w:rStyle w:val="libPoemTiniChar0"/>
                <w:rtl/>
              </w:rPr>
              <w:br/>
              <w:t> </w:t>
            </w:r>
          </w:p>
        </w:tc>
      </w:tr>
      <w:tr w:rsidR="001F7940" w:rsidTr="00FB7301">
        <w:tblPrEx>
          <w:tblLook w:val="04A0" w:firstRow="1" w:lastRow="0" w:firstColumn="1" w:lastColumn="0" w:noHBand="0" w:noVBand="1"/>
        </w:tblPrEx>
        <w:trPr>
          <w:trHeight w:val="350"/>
        </w:trPr>
        <w:tc>
          <w:tcPr>
            <w:tcW w:w="4236" w:type="dxa"/>
          </w:tcPr>
          <w:p w:rsidR="001F7940" w:rsidRDefault="00E54706" w:rsidP="00185954">
            <w:pPr>
              <w:pStyle w:val="libPoem"/>
            </w:pPr>
            <w:r>
              <w:rPr>
                <w:rFonts w:hint="cs"/>
                <w:rtl/>
              </w:rPr>
              <w:t>بكر النعيُّ فسكَّ فيكَّ</w:t>
            </w:r>
            <w:r w:rsidRPr="00666704">
              <w:rPr>
                <w:rFonts w:hint="cs"/>
                <w:rtl/>
              </w:rPr>
              <w:t xml:space="preserve"> </w:t>
            </w:r>
            <w:r>
              <w:rPr>
                <w:rFonts w:hint="cs"/>
                <w:rtl/>
              </w:rPr>
              <w:t>مسامعي</w:t>
            </w:r>
            <w:r w:rsidR="001F7940" w:rsidRPr="00725071">
              <w:rPr>
                <w:rStyle w:val="libPoemTiniChar0"/>
                <w:rtl/>
              </w:rPr>
              <w:br/>
              <w:t> </w:t>
            </w:r>
          </w:p>
        </w:tc>
        <w:tc>
          <w:tcPr>
            <w:tcW w:w="302" w:type="dxa"/>
          </w:tcPr>
          <w:p w:rsidR="001F7940" w:rsidRDefault="001F7940" w:rsidP="00185954">
            <w:pPr>
              <w:pStyle w:val="libPoem"/>
              <w:rPr>
                <w:rtl/>
              </w:rPr>
            </w:pPr>
          </w:p>
        </w:tc>
        <w:tc>
          <w:tcPr>
            <w:tcW w:w="4195" w:type="dxa"/>
          </w:tcPr>
          <w:p w:rsidR="001F7940" w:rsidRDefault="00E54706" w:rsidP="00185954">
            <w:pPr>
              <w:pStyle w:val="libPoem"/>
            </w:pPr>
            <w:r w:rsidRPr="009618AF">
              <w:rPr>
                <w:rFonts w:hint="cs"/>
                <w:rtl/>
              </w:rPr>
              <w:t>وأعاد صبحي جنح ليل</w:t>
            </w:r>
            <w:r>
              <w:rPr>
                <w:rFonts w:hint="cs"/>
                <w:rtl/>
              </w:rPr>
              <w:t>ٍ</w:t>
            </w:r>
            <w:r w:rsidRPr="009618AF">
              <w:rPr>
                <w:rFonts w:hint="cs"/>
                <w:rtl/>
              </w:rPr>
              <w:t xml:space="preserve"> أليل</w:t>
            </w:r>
            <w:r>
              <w:rPr>
                <w:rFonts w:hint="cs"/>
                <w:rtl/>
              </w:rPr>
              <w:t>ِ</w:t>
            </w:r>
            <w:r w:rsidR="001F7940" w:rsidRPr="00725071">
              <w:rPr>
                <w:rStyle w:val="libPoemTiniChar0"/>
                <w:rtl/>
              </w:rPr>
              <w:br/>
              <w:t> </w:t>
            </w:r>
          </w:p>
        </w:tc>
      </w:tr>
      <w:tr w:rsidR="001F7940" w:rsidTr="00FB7301">
        <w:tblPrEx>
          <w:tblLook w:val="04A0" w:firstRow="1" w:lastRow="0" w:firstColumn="1" w:lastColumn="0" w:noHBand="0" w:noVBand="1"/>
        </w:tblPrEx>
        <w:trPr>
          <w:trHeight w:val="350"/>
        </w:trPr>
        <w:tc>
          <w:tcPr>
            <w:tcW w:w="4236" w:type="dxa"/>
          </w:tcPr>
          <w:p w:rsidR="001F7940" w:rsidRDefault="00E54706" w:rsidP="00185954">
            <w:pPr>
              <w:pStyle w:val="libPoem"/>
            </w:pPr>
            <w:r>
              <w:rPr>
                <w:rFonts w:hint="cs"/>
                <w:rtl/>
              </w:rPr>
              <w:t>ونزت بنيّاتُ الفؤاد لصوته</w:t>
            </w:r>
            <w:r w:rsidR="001F7940" w:rsidRPr="00725071">
              <w:rPr>
                <w:rStyle w:val="libPoemTiniChar0"/>
                <w:rtl/>
              </w:rPr>
              <w:br/>
              <w:t> </w:t>
            </w:r>
          </w:p>
        </w:tc>
        <w:tc>
          <w:tcPr>
            <w:tcW w:w="302" w:type="dxa"/>
          </w:tcPr>
          <w:p w:rsidR="001F7940" w:rsidRDefault="001F7940" w:rsidP="00185954">
            <w:pPr>
              <w:pStyle w:val="libPoem"/>
              <w:rPr>
                <w:rtl/>
              </w:rPr>
            </w:pPr>
          </w:p>
        </w:tc>
        <w:tc>
          <w:tcPr>
            <w:tcW w:w="4195" w:type="dxa"/>
          </w:tcPr>
          <w:p w:rsidR="001F7940" w:rsidRDefault="00E54706" w:rsidP="00185954">
            <w:pPr>
              <w:pStyle w:val="libPoem"/>
            </w:pPr>
            <w:r w:rsidRPr="009618AF">
              <w:rPr>
                <w:rFonts w:hint="cs"/>
                <w:rtl/>
              </w:rPr>
              <w:t>نزو الفصائل في زفير المرجل</w:t>
            </w:r>
            <w:r>
              <w:rPr>
                <w:rFonts w:hint="cs"/>
                <w:rtl/>
              </w:rPr>
              <w:t>ِ</w:t>
            </w:r>
            <w:r w:rsidRPr="009618AF">
              <w:rPr>
                <w:rFonts w:hint="cs"/>
                <w:rtl/>
              </w:rPr>
              <w:t xml:space="preserve"> </w:t>
            </w:r>
            <w:r w:rsidRPr="00583C0E">
              <w:rPr>
                <w:rStyle w:val="libFootnotenumChar"/>
                <w:rFonts w:hint="cs"/>
                <w:rtl/>
              </w:rPr>
              <w:t>(2)</w:t>
            </w:r>
            <w:r w:rsidR="001F7940" w:rsidRPr="00725071">
              <w:rPr>
                <w:rStyle w:val="libPoemTiniChar0"/>
                <w:rtl/>
              </w:rPr>
              <w:br/>
              <w:t> </w:t>
            </w:r>
          </w:p>
        </w:tc>
      </w:tr>
      <w:tr w:rsidR="001F7940" w:rsidTr="00FB7301">
        <w:tblPrEx>
          <w:tblLook w:val="04A0" w:firstRow="1" w:lastRow="0" w:firstColumn="1" w:lastColumn="0" w:noHBand="0" w:noVBand="1"/>
        </w:tblPrEx>
        <w:trPr>
          <w:trHeight w:val="350"/>
        </w:trPr>
        <w:tc>
          <w:tcPr>
            <w:tcW w:w="4236" w:type="dxa"/>
          </w:tcPr>
          <w:p w:rsidR="001F7940" w:rsidRDefault="00E54706" w:rsidP="00185954">
            <w:pPr>
              <w:pStyle w:val="libPoem"/>
            </w:pPr>
            <w:r>
              <w:rPr>
                <w:rFonts w:hint="cs"/>
                <w:rtl/>
              </w:rPr>
              <w:t>ما</w:t>
            </w:r>
            <w:r w:rsidRPr="00666704">
              <w:rPr>
                <w:rFonts w:hint="cs"/>
                <w:rtl/>
              </w:rPr>
              <w:t xml:space="preserve"> </w:t>
            </w:r>
            <w:r>
              <w:rPr>
                <w:rFonts w:hint="cs"/>
                <w:rtl/>
              </w:rPr>
              <w:t>كنت أحسب والزمان مقاتلي</w:t>
            </w:r>
            <w:r w:rsidR="001F7940" w:rsidRPr="00725071">
              <w:rPr>
                <w:rStyle w:val="libPoemTiniChar0"/>
                <w:rtl/>
              </w:rPr>
              <w:br/>
              <w:t> </w:t>
            </w:r>
          </w:p>
        </w:tc>
        <w:tc>
          <w:tcPr>
            <w:tcW w:w="302" w:type="dxa"/>
          </w:tcPr>
          <w:p w:rsidR="001F7940" w:rsidRDefault="001F7940" w:rsidP="00185954">
            <w:pPr>
              <w:pStyle w:val="libPoem"/>
              <w:rPr>
                <w:rtl/>
              </w:rPr>
            </w:pPr>
          </w:p>
        </w:tc>
        <w:tc>
          <w:tcPr>
            <w:tcW w:w="4195" w:type="dxa"/>
          </w:tcPr>
          <w:p w:rsidR="001F7940" w:rsidRDefault="00E54706" w:rsidP="003E03AC">
            <w:pPr>
              <w:pStyle w:val="libPoem"/>
            </w:pPr>
            <w:r w:rsidRPr="009618AF">
              <w:rPr>
                <w:rFonts w:hint="cs"/>
                <w:rtl/>
              </w:rPr>
              <w:t>يرمي ويخط</w:t>
            </w:r>
            <w:r w:rsidR="003E03AC">
              <w:rPr>
                <w:rFonts w:hint="cs"/>
                <w:rtl/>
              </w:rPr>
              <w:t>ئ</w:t>
            </w:r>
            <w:r w:rsidRPr="009618AF">
              <w:rPr>
                <w:rFonts w:hint="cs"/>
                <w:rtl/>
              </w:rPr>
              <w:t xml:space="preserve"> </w:t>
            </w:r>
            <w:r>
              <w:rPr>
                <w:rFonts w:hint="cs"/>
                <w:rtl/>
              </w:rPr>
              <w:t>-</w:t>
            </w:r>
            <w:r w:rsidRPr="009618AF">
              <w:rPr>
                <w:rFonts w:hint="cs"/>
                <w:rtl/>
              </w:rPr>
              <w:t xml:space="preserve"> أن يومك مقتلي</w:t>
            </w:r>
            <w:r w:rsidR="001F7940" w:rsidRPr="00725071">
              <w:rPr>
                <w:rStyle w:val="libPoemTiniChar0"/>
                <w:rtl/>
              </w:rPr>
              <w:br/>
              <w:t> </w:t>
            </w:r>
          </w:p>
        </w:tc>
      </w:tr>
      <w:tr w:rsidR="001F7940" w:rsidTr="00FB7301">
        <w:tblPrEx>
          <w:tblLook w:val="04A0" w:firstRow="1" w:lastRow="0" w:firstColumn="1" w:lastColumn="0" w:noHBand="0" w:noVBand="1"/>
        </w:tblPrEx>
        <w:trPr>
          <w:trHeight w:val="350"/>
        </w:trPr>
        <w:tc>
          <w:tcPr>
            <w:tcW w:w="4236" w:type="dxa"/>
          </w:tcPr>
          <w:p w:rsidR="001F7940" w:rsidRDefault="00E54706" w:rsidP="00185954">
            <w:pPr>
              <w:pStyle w:val="libPoem"/>
            </w:pPr>
            <w:r>
              <w:rPr>
                <w:rFonts w:hint="cs"/>
                <w:rtl/>
              </w:rPr>
              <w:t>يومٌ أطلَّ بغُلّةٍ لا يشتفي</w:t>
            </w:r>
            <w:r w:rsidR="001F7940" w:rsidRPr="00725071">
              <w:rPr>
                <w:rStyle w:val="libPoemTiniChar0"/>
                <w:rtl/>
              </w:rPr>
              <w:br/>
              <w:t> </w:t>
            </w:r>
          </w:p>
        </w:tc>
        <w:tc>
          <w:tcPr>
            <w:tcW w:w="302" w:type="dxa"/>
          </w:tcPr>
          <w:p w:rsidR="001F7940" w:rsidRDefault="001F7940" w:rsidP="00185954">
            <w:pPr>
              <w:pStyle w:val="libPoem"/>
              <w:rPr>
                <w:rtl/>
              </w:rPr>
            </w:pPr>
          </w:p>
        </w:tc>
        <w:tc>
          <w:tcPr>
            <w:tcW w:w="4195" w:type="dxa"/>
          </w:tcPr>
          <w:p w:rsidR="001F7940" w:rsidRDefault="00E54706" w:rsidP="00185954">
            <w:pPr>
              <w:pStyle w:val="libPoem"/>
            </w:pPr>
            <w:r w:rsidRPr="009618AF">
              <w:rPr>
                <w:rFonts w:hint="cs"/>
                <w:rtl/>
              </w:rPr>
              <w:t>منها الهدى وبغم</w:t>
            </w:r>
            <w:r>
              <w:rPr>
                <w:rFonts w:hint="cs"/>
                <w:rtl/>
              </w:rPr>
              <w:t>َّ</w:t>
            </w:r>
            <w:r w:rsidRPr="009618AF">
              <w:rPr>
                <w:rFonts w:hint="cs"/>
                <w:rtl/>
              </w:rPr>
              <w:t>ة</w:t>
            </w:r>
            <w:r>
              <w:rPr>
                <w:rFonts w:hint="cs"/>
                <w:rtl/>
              </w:rPr>
              <w:t>ٍ</w:t>
            </w:r>
            <w:r w:rsidRPr="009618AF">
              <w:rPr>
                <w:rFonts w:hint="cs"/>
                <w:rtl/>
              </w:rPr>
              <w:t xml:space="preserve"> لا تنجلي</w:t>
            </w:r>
            <w:r w:rsidR="001F7940" w:rsidRPr="00725071">
              <w:rPr>
                <w:rStyle w:val="libPoemTiniChar0"/>
                <w:rtl/>
              </w:rPr>
              <w:br/>
              <w:t> </w:t>
            </w:r>
          </w:p>
        </w:tc>
      </w:tr>
      <w:tr w:rsidR="001F7940" w:rsidTr="00FB7301">
        <w:tblPrEx>
          <w:tblLook w:val="04A0" w:firstRow="1" w:lastRow="0" w:firstColumn="1" w:lastColumn="0" w:noHBand="0" w:noVBand="1"/>
        </w:tblPrEx>
        <w:trPr>
          <w:trHeight w:val="350"/>
        </w:trPr>
        <w:tc>
          <w:tcPr>
            <w:tcW w:w="4236" w:type="dxa"/>
          </w:tcPr>
          <w:p w:rsidR="001F7940" w:rsidRDefault="00E54706" w:rsidP="00185954">
            <w:pPr>
              <w:pStyle w:val="libPoem"/>
            </w:pPr>
            <w:r>
              <w:rPr>
                <w:rFonts w:hint="cs"/>
                <w:rtl/>
              </w:rPr>
              <w:t>فكأنَّه يوم ( الوصيِّ ) مدافعاً</w:t>
            </w:r>
            <w:r w:rsidR="001F7940" w:rsidRPr="00725071">
              <w:rPr>
                <w:rStyle w:val="libPoemTiniChar0"/>
                <w:rtl/>
              </w:rPr>
              <w:br/>
              <w:t> </w:t>
            </w:r>
          </w:p>
        </w:tc>
        <w:tc>
          <w:tcPr>
            <w:tcW w:w="302" w:type="dxa"/>
          </w:tcPr>
          <w:p w:rsidR="001F7940" w:rsidRDefault="001F7940" w:rsidP="00185954">
            <w:pPr>
              <w:pStyle w:val="libPoem"/>
              <w:rPr>
                <w:rtl/>
              </w:rPr>
            </w:pPr>
          </w:p>
        </w:tc>
        <w:tc>
          <w:tcPr>
            <w:tcW w:w="4195" w:type="dxa"/>
          </w:tcPr>
          <w:p w:rsidR="001F7940" w:rsidRDefault="00E54706" w:rsidP="00185954">
            <w:pPr>
              <w:pStyle w:val="libPoem"/>
            </w:pPr>
            <w:r w:rsidRPr="009618AF">
              <w:rPr>
                <w:rFonts w:hint="cs"/>
                <w:rtl/>
              </w:rPr>
              <w:t>عن حتفه بعد ال</w:t>
            </w:r>
            <w:r>
              <w:rPr>
                <w:rFonts w:hint="cs"/>
                <w:rtl/>
              </w:rPr>
              <w:t>نبيِّ</w:t>
            </w:r>
            <w:r w:rsidRPr="009618AF">
              <w:rPr>
                <w:rFonts w:hint="cs"/>
                <w:rtl/>
              </w:rPr>
              <w:t xml:space="preserve"> المرس</w:t>
            </w:r>
            <w:r>
              <w:rPr>
                <w:rFonts w:hint="cs"/>
                <w:rtl/>
              </w:rPr>
              <w:t>َ</w:t>
            </w:r>
            <w:r w:rsidRPr="009618AF">
              <w:rPr>
                <w:rFonts w:hint="cs"/>
                <w:rtl/>
              </w:rPr>
              <w:t>ل</w:t>
            </w:r>
            <w:r>
              <w:rPr>
                <w:rFonts w:hint="cs"/>
                <w:rtl/>
              </w:rPr>
              <w:t>ِ</w:t>
            </w:r>
            <w:r w:rsidR="001F7940" w:rsidRPr="00725071">
              <w:rPr>
                <w:rStyle w:val="libPoemTiniChar0"/>
                <w:rtl/>
              </w:rPr>
              <w:br/>
              <w:t> </w:t>
            </w:r>
          </w:p>
        </w:tc>
      </w:tr>
      <w:tr w:rsidR="001F7940" w:rsidTr="00FB7301">
        <w:tblPrEx>
          <w:tblLook w:val="04A0" w:firstRow="1" w:lastRow="0" w:firstColumn="1" w:lastColumn="0" w:noHBand="0" w:noVBand="1"/>
        </w:tblPrEx>
        <w:trPr>
          <w:trHeight w:val="350"/>
        </w:trPr>
        <w:tc>
          <w:tcPr>
            <w:tcW w:w="4236" w:type="dxa"/>
          </w:tcPr>
          <w:p w:rsidR="001F7940" w:rsidRDefault="00E54706" w:rsidP="00185954">
            <w:pPr>
              <w:pStyle w:val="libPoem"/>
            </w:pPr>
            <w:r>
              <w:rPr>
                <w:rFonts w:hint="cs"/>
                <w:rtl/>
              </w:rPr>
              <w:t>ما إن رأت عيناي</w:t>
            </w:r>
            <w:r w:rsidRPr="00666704">
              <w:rPr>
                <w:rFonts w:hint="cs"/>
                <w:rtl/>
              </w:rPr>
              <w:t xml:space="preserve"> </w:t>
            </w:r>
            <w:r>
              <w:rPr>
                <w:rFonts w:hint="cs"/>
                <w:rtl/>
              </w:rPr>
              <w:t>أكثر باكياً</w:t>
            </w:r>
            <w:r w:rsidR="001F7940" w:rsidRPr="00725071">
              <w:rPr>
                <w:rStyle w:val="libPoemTiniChar0"/>
                <w:rtl/>
              </w:rPr>
              <w:br/>
              <w:t> </w:t>
            </w:r>
          </w:p>
        </w:tc>
        <w:tc>
          <w:tcPr>
            <w:tcW w:w="302" w:type="dxa"/>
          </w:tcPr>
          <w:p w:rsidR="001F7940" w:rsidRDefault="001F7940" w:rsidP="00185954">
            <w:pPr>
              <w:pStyle w:val="libPoem"/>
              <w:rPr>
                <w:rtl/>
              </w:rPr>
            </w:pPr>
          </w:p>
        </w:tc>
        <w:tc>
          <w:tcPr>
            <w:tcW w:w="4195" w:type="dxa"/>
          </w:tcPr>
          <w:p w:rsidR="001F7940" w:rsidRDefault="00E54706" w:rsidP="00185954">
            <w:pPr>
              <w:pStyle w:val="libPoem"/>
            </w:pPr>
            <w:r w:rsidRPr="009618AF">
              <w:rPr>
                <w:rFonts w:hint="cs"/>
                <w:rtl/>
              </w:rPr>
              <w:t>منه وأوجع رن</w:t>
            </w:r>
            <w:r>
              <w:rPr>
                <w:rFonts w:hint="cs"/>
                <w:rtl/>
              </w:rPr>
              <w:t>َّ</w:t>
            </w:r>
            <w:r w:rsidRPr="009618AF">
              <w:rPr>
                <w:rFonts w:hint="cs"/>
                <w:rtl/>
              </w:rPr>
              <w:t>ة من م</w:t>
            </w:r>
            <w:r>
              <w:rPr>
                <w:rFonts w:hint="cs"/>
                <w:rtl/>
              </w:rPr>
              <w:t>ُ</w:t>
            </w:r>
            <w:r w:rsidRPr="009618AF">
              <w:rPr>
                <w:rFonts w:hint="cs"/>
                <w:rtl/>
              </w:rPr>
              <w:t>عول</w:t>
            </w:r>
            <w:r>
              <w:rPr>
                <w:rFonts w:hint="cs"/>
                <w:rtl/>
              </w:rPr>
              <w:t>ِ</w:t>
            </w:r>
            <w:r w:rsidR="001F7940" w:rsidRPr="00725071">
              <w:rPr>
                <w:rStyle w:val="libPoemTiniChar0"/>
                <w:rtl/>
              </w:rPr>
              <w:br/>
              <w:t> </w:t>
            </w:r>
          </w:p>
        </w:tc>
      </w:tr>
      <w:tr w:rsidR="001F7940" w:rsidTr="00FB7301">
        <w:tblPrEx>
          <w:tblLook w:val="04A0" w:firstRow="1" w:lastRow="0" w:firstColumn="1" w:lastColumn="0" w:noHBand="0" w:noVBand="1"/>
        </w:tblPrEx>
        <w:trPr>
          <w:trHeight w:val="350"/>
        </w:trPr>
        <w:tc>
          <w:tcPr>
            <w:tcW w:w="4236" w:type="dxa"/>
          </w:tcPr>
          <w:p w:rsidR="001F7940" w:rsidRDefault="00E54706" w:rsidP="00185954">
            <w:pPr>
              <w:pStyle w:val="libPoem"/>
            </w:pPr>
            <w:r>
              <w:rPr>
                <w:rFonts w:hint="cs"/>
                <w:rtl/>
              </w:rPr>
              <w:t>حُشدوا على جنبات نعشك وُقّعاً</w:t>
            </w:r>
            <w:r w:rsidR="001F7940" w:rsidRPr="00725071">
              <w:rPr>
                <w:rStyle w:val="libPoemTiniChar0"/>
                <w:rtl/>
              </w:rPr>
              <w:br/>
              <w:t> </w:t>
            </w:r>
          </w:p>
        </w:tc>
        <w:tc>
          <w:tcPr>
            <w:tcW w:w="302" w:type="dxa"/>
          </w:tcPr>
          <w:p w:rsidR="001F7940" w:rsidRDefault="001F7940" w:rsidP="00185954">
            <w:pPr>
              <w:pStyle w:val="libPoem"/>
              <w:rPr>
                <w:rtl/>
              </w:rPr>
            </w:pPr>
          </w:p>
        </w:tc>
        <w:tc>
          <w:tcPr>
            <w:tcW w:w="4195" w:type="dxa"/>
          </w:tcPr>
          <w:p w:rsidR="001F7940" w:rsidRDefault="00E54706" w:rsidP="00185954">
            <w:pPr>
              <w:pStyle w:val="libPoem"/>
            </w:pPr>
            <w:r w:rsidRPr="009618AF">
              <w:rPr>
                <w:rFonts w:hint="cs"/>
                <w:rtl/>
              </w:rPr>
              <w:t>حشد</w:t>
            </w:r>
            <w:r>
              <w:rPr>
                <w:rFonts w:hint="cs"/>
                <w:rtl/>
              </w:rPr>
              <w:t>َ</w:t>
            </w:r>
            <w:r w:rsidRPr="009618AF">
              <w:rPr>
                <w:rFonts w:hint="cs"/>
                <w:rtl/>
              </w:rPr>
              <w:t xml:space="preserve"> العطاش على شفير</w:t>
            </w:r>
            <w:r>
              <w:rPr>
                <w:rFonts w:hint="cs"/>
                <w:rtl/>
              </w:rPr>
              <w:t>ِ</w:t>
            </w:r>
            <w:r w:rsidRPr="009618AF">
              <w:rPr>
                <w:rFonts w:hint="cs"/>
                <w:rtl/>
              </w:rPr>
              <w:t xml:space="preserve"> المنهل</w:t>
            </w:r>
            <w:r>
              <w:rPr>
                <w:rFonts w:hint="cs"/>
                <w:rtl/>
              </w:rPr>
              <w:t>ِ</w:t>
            </w:r>
            <w:r w:rsidR="001F7940" w:rsidRPr="00725071">
              <w:rPr>
                <w:rStyle w:val="libPoemTiniChar0"/>
                <w:rtl/>
              </w:rPr>
              <w:br/>
              <w:t> </w:t>
            </w:r>
          </w:p>
        </w:tc>
      </w:tr>
      <w:tr w:rsidR="001F7940" w:rsidTr="00FB7301">
        <w:tblPrEx>
          <w:tblLook w:val="04A0" w:firstRow="1" w:lastRow="0" w:firstColumn="1" w:lastColumn="0" w:noHBand="0" w:noVBand="1"/>
        </w:tblPrEx>
        <w:trPr>
          <w:trHeight w:val="350"/>
        </w:trPr>
        <w:tc>
          <w:tcPr>
            <w:tcW w:w="4236" w:type="dxa"/>
          </w:tcPr>
          <w:p w:rsidR="001F7940" w:rsidRDefault="00E54706" w:rsidP="00185954">
            <w:pPr>
              <w:pStyle w:val="libPoem"/>
            </w:pPr>
            <w:r>
              <w:rPr>
                <w:rFonts w:hint="cs"/>
                <w:rtl/>
              </w:rPr>
              <w:t>وتنازفوا الدمع الغريب كأنَّما الـ</w:t>
            </w:r>
            <w:r w:rsidR="001F7940" w:rsidRPr="00725071">
              <w:rPr>
                <w:rStyle w:val="libPoemTiniChar0"/>
                <w:rtl/>
              </w:rPr>
              <w:br/>
              <w:t> </w:t>
            </w:r>
          </w:p>
        </w:tc>
        <w:tc>
          <w:tcPr>
            <w:tcW w:w="302" w:type="dxa"/>
          </w:tcPr>
          <w:p w:rsidR="001F7940" w:rsidRDefault="001F7940" w:rsidP="00185954">
            <w:pPr>
              <w:pStyle w:val="libPoem"/>
              <w:rPr>
                <w:rtl/>
              </w:rPr>
            </w:pPr>
          </w:p>
        </w:tc>
        <w:tc>
          <w:tcPr>
            <w:tcW w:w="4195" w:type="dxa"/>
          </w:tcPr>
          <w:p w:rsidR="001F7940" w:rsidRDefault="00FB7301" w:rsidP="00185954">
            <w:pPr>
              <w:pStyle w:val="libPoem"/>
            </w:pPr>
            <w:r w:rsidRPr="009618AF">
              <w:rPr>
                <w:rFonts w:hint="cs"/>
                <w:rtl/>
              </w:rPr>
              <w:t xml:space="preserve">إسلام قبلك </w:t>
            </w:r>
            <w:r>
              <w:rPr>
                <w:rFonts w:hint="cs"/>
                <w:rtl/>
              </w:rPr>
              <w:t>اُ</w:t>
            </w:r>
            <w:r w:rsidRPr="009618AF">
              <w:rPr>
                <w:rFonts w:hint="cs"/>
                <w:rtl/>
              </w:rPr>
              <w:t>م</w:t>
            </w:r>
            <w:r>
              <w:rPr>
                <w:rFonts w:hint="cs"/>
                <w:rtl/>
              </w:rPr>
              <w:t>ّ</w:t>
            </w:r>
            <w:r w:rsidRPr="009618AF">
              <w:rPr>
                <w:rFonts w:hint="cs"/>
                <w:rtl/>
              </w:rPr>
              <w:t>ه لم تث</w:t>
            </w:r>
            <w:r>
              <w:rPr>
                <w:rFonts w:hint="cs"/>
                <w:rtl/>
              </w:rPr>
              <w:t>كلِ</w:t>
            </w:r>
            <w:r w:rsidR="001F7940" w:rsidRPr="00725071">
              <w:rPr>
                <w:rStyle w:val="libPoemTiniChar0"/>
                <w:rtl/>
              </w:rPr>
              <w:br/>
              <w:t> </w:t>
            </w:r>
          </w:p>
        </w:tc>
      </w:tr>
      <w:tr w:rsidR="001F7940" w:rsidTr="00FB7301">
        <w:tblPrEx>
          <w:tblLook w:val="04A0" w:firstRow="1" w:lastRow="0" w:firstColumn="1" w:lastColumn="0" w:noHBand="0" w:noVBand="1"/>
        </w:tblPrEx>
        <w:trPr>
          <w:trHeight w:val="350"/>
        </w:trPr>
        <w:tc>
          <w:tcPr>
            <w:tcW w:w="4236" w:type="dxa"/>
          </w:tcPr>
          <w:p w:rsidR="001F7940" w:rsidRDefault="00FB7301" w:rsidP="00185954">
            <w:pPr>
              <w:pStyle w:val="libPoem"/>
            </w:pPr>
            <w:r>
              <w:rPr>
                <w:rFonts w:hint="cs"/>
                <w:rtl/>
              </w:rPr>
              <w:t>يمشون خلفك والثرى</w:t>
            </w:r>
            <w:r w:rsidRPr="00666704">
              <w:rPr>
                <w:rFonts w:hint="cs"/>
                <w:rtl/>
              </w:rPr>
              <w:t xml:space="preserve"> </w:t>
            </w:r>
            <w:r>
              <w:rPr>
                <w:rFonts w:hint="cs"/>
                <w:rtl/>
              </w:rPr>
              <w:t>بك روضةٌ</w:t>
            </w:r>
            <w:r w:rsidR="001F7940" w:rsidRPr="00725071">
              <w:rPr>
                <w:rStyle w:val="libPoemTiniChar0"/>
                <w:rtl/>
              </w:rPr>
              <w:br/>
              <w:t> </w:t>
            </w:r>
          </w:p>
        </w:tc>
        <w:tc>
          <w:tcPr>
            <w:tcW w:w="302" w:type="dxa"/>
          </w:tcPr>
          <w:p w:rsidR="001F7940" w:rsidRDefault="001F7940" w:rsidP="00185954">
            <w:pPr>
              <w:pStyle w:val="libPoem"/>
              <w:rPr>
                <w:rtl/>
              </w:rPr>
            </w:pPr>
          </w:p>
        </w:tc>
        <w:tc>
          <w:tcPr>
            <w:tcW w:w="4195" w:type="dxa"/>
          </w:tcPr>
          <w:p w:rsidR="001F7940" w:rsidRDefault="00FB7301" w:rsidP="00185954">
            <w:pPr>
              <w:pStyle w:val="libPoem"/>
            </w:pPr>
            <w:r w:rsidRPr="009618AF">
              <w:rPr>
                <w:rFonts w:hint="cs"/>
                <w:rtl/>
              </w:rPr>
              <w:t>كحل العيون</w:t>
            </w:r>
            <w:r>
              <w:rPr>
                <w:rFonts w:hint="cs"/>
                <w:rtl/>
              </w:rPr>
              <w:t>َ</w:t>
            </w:r>
            <w:r w:rsidRPr="009618AF">
              <w:rPr>
                <w:rFonts w:hint="cs"/>
                <w:rtl/>
              </w:rPr>
              <w:t xml:space="preserve"> بها تراب الأرجل</w:t>
            </w:r>
            <w:r>
              <w:rPr>
                <w:rFonts w:hint="cs"/>
                <w:rtl/>
              </w:rPr>
              <w:t>ِ</w:t>
            </w:r>
            <w:r w:rsidR="001F7940" w:rsidRPr="00725071">
              <w:rPr>
                <w:rStyle w:val="libPoemTiniChar0"/>
                <w:rtl/>
              </w:rPr>
              <w:br/>
              <w:t> </w:t>
            </w:r>
          </w:p>
        </w:tc>
      </w:tr>
      <w:tr w:rsidR="001F7940" w:rsidTr="00FB7301">
        <w:tblPrEx>
          <w:tblLook w:val="04A0" w:firstRow="1" w:lastRow="0" w:firstColumn="1" w:lastColumn="0" w:noHBand="0" w:noVBand="1"/>
        </w:tblPrEx>
        <w:trPr>
          <w:trHeight w:val="350"/>
        </w:trPr>
        <w:tc>
          <w:tcPr>
            <w:tcW w:w="4236" w:type="dxa"/>
          </w:tcPr>
          <w:p w:rsidR="001F7940" w:rsidRDefault="00FB7301" w:rsidP="00185954">
            <w:pPr>
              <w:pStyle w:val="libPoem"/>
            </w:pPr>
            <w:r>
              <w:rPr>
                <w:rFonts w:hint="cs"/>
                <w:rtl/>
              </w:rPr>
              <w:t>إن كان حظّى من وصالك قبلها</w:t>
            </w:r>
            <w:r w:rsidR="001F7940" w:rsidRPr="00725071">
              <w:rPr>
                <w:rStyle w:val="libPoemTiniChar0"/>
                <w:rtl/>
              </w:rPr>
              <w:br/>
              <w:t> </w:t>
            </w:r>
          </w:p>
        </w:tc>
        <w:tc>
          <w:tcPr>
            <w:tcW w:w="302" w:type="dxa"/>
          </w:tcPr>
          <w:p w:rsidR="001F7940" w:rsidRDefault="001F7940" w:rsidP="00185954">
            <w:pPr>
              <w:pStyle w:val="libPoem"/>
              <w:rPr>
                <w:rtl/>
              </w:rPr>
            </w:pPr>
          </w:p>
        </w:tc>
        <w:tc>
          <w:tcPr>
            <w:tcW w:w="4195" w:type="dxa"/>
          </w:tcPr>
          <w:p w:rsidR="001F7940" w:rsidRDefault="00FB7301" w:rsidP="00185954">
            <w:pPr>
              <w:pStyle w:val="libPoem"/>
            </w:pPr>
            <w:r w:rsidRPr="009618AF">
              <w:rPr>
                <w:rFonts w:hint="cs"/>
                <w:rtl/>
              </w:rPr>
              <w:t>حظ</w:t>
            </w:r>
            <w:r>
              <w:rPr>
                <w:rFonts w:hint="cs"/>
                <w:rtl/>
              </w:rPr>
              <w:t>َّ</w:t>
            </w:r>
            <w:r w:rsidRPr="009618AF">
              <w:rPr>
                <w:rFonts w:hint="cs"/>
                <w:rtl/>
              </w:rPr>
              <w:t xml:space="preserve"> المغب</w:t>
            </w:r>
            <w:r>
              <w:rPr>
                <w:rFonts w:hint="cs"/>
                <w:rtl/>
              </w:rPr>
              <w:t>ِّ</w:t>
            </w:r>
            <w:r w:rsidRPr="009618AF">
              <w:rPr>
                <w:rFonts w:hint="cs"/>
                <w:rtl/>
              </w:rPr>
              <w:t xml:space="preserve"> ونهزة</w:t>
            </w:r>
            <w:r>
              <w:rPr>
                <w:rFonts w:hint="cs"/>
                <w:rtl/>
              </w:rPr>
              <w:t>َ</w:t>
            </w:r>
            <w:r w:rsidRPr="009618AF">
              <w:rPr>
                <w:rFonts w:hint="cs"/>
                <w:rtl/>
              </w:rPr>
              <w:t xml:space="preserve"> المتقل</w:t>
            </w:r>
            <w:r>
              <w:rPr>
                <w:rFonts w:hint="cs"/>
                <w:rtl/>
              </w:rPr>
              <w:t>ّ</w:t>
            </w:r>
            <w:r w:rsidRPr="009618AF">
              <w:rPr>
                <w:rFonts w:hint="cs"/>
                <w:rtl/>
              </w:rPr>
              <w:t>ل</w:t>
            </w:r>
            <w:r>
              <w:rPr>
                <w:rFonts w:hint="cs"/>
                <w:rtl/>
              </w:rPr>
              <w:t>ِ</w:t>
            </w:r>
            <w:r w:rsidR="001F7940" w:rsidRPr="00725071">
              <w:rPr>
                <w:rStyle w:val="libPoemTiniChar0"/>
                <w:rtl/>
              </w:rPr>
              <w:br/>
              <w:t> </w:t>
            </w:r>
          </w:p>
        </w:tc>
      </w:tr>
      <w:tr w:rsidR="00FB7301" w:rsidTr="00FB7301">
        <w:tblPrEx>
          <w:tblLook w:val="04A0" w:firstRow="1" w:lastRow="0" w:firstColumn="1" w:lastColumn="0" w:noHBand="0" w:noVBand="1"/>
        </w:tblPrEx>
        <w:trPr>
          <w:trHeight w:val="350"/>
        </w:trPr>
        <w:tc>
          <w:tcPr>
            <w:tcW w:w="4236" w:type="dxa"/>
          </w:tcPr>
          <w:p w:rsidR="00FB7301" w:rsidRDefault="00FB7301" w:rsidP="00185954">
            <w:pPr>
              <w:pStyle w:val="libPoem"/>
            </w:pPr>
            <w:r>
              <w:rPr>
                <w:rFonts w:hint="cs"/>
                <w:rtl/>
              </w:rPr>
              <w:t>فلأعطينَّك من ودادي ميِّتاً</w:t>
            </w:r>
            <w:r w:rsidRPr="00725071">
              <w:rPr>
                <w:rStyle w:val="libPoemTiniChar0"/>
                <w:rtl/>
              </w:rPr>
              <w:br/>
              <w:t> </w:t>
            </w:r>
          </w:p>
        </w:tc>
        <w:tc>
          <w:tcPr>
            <w:tcW w:w="302" w:type="dxa"/>
          </w:tcPr>
          <w:p w:rsidR="00FB7301" w:rsidRDefault="00FB7301" w:rsidP="00185954">
            <w:pPr>
              <w:pStyle w:val="libPoem"/>
              <w:rPr>
                <w:rtl/>
              </w:rPr>
            </w:pPr>
          </w:p>
        </w:tc>
        <w:tc>
          <w:tcPr>
            <w:tcW w:w="4195" w:type="dxa"/>
          </w:tcPr>
          <w:p w:rsidR="00FB7301" w:rsidRDefault="00FB7301" w:rsidP="00185954">
            <w:pPr>
              <w:pStyle w:val="libPoem"/>
            </w:pPr>
            <w:r w:rsidRPr="009618AF">
              <w:rPr>
                <w:rFonts w:hint="cs"/>
                <w:rtl/>
              </w:rPr>
              <w:t>جهد</w:t>
            </w:r>
            <w:r>
              <w:rPr>
                <w:rFonts w:hint="cs"/>
                <w:rtl/>
              </w:rPr>
              <w:t>َ</w:t>
            </w:r>
            <w:r w:rsidRPr="009618AF">
              <w:rPr>
                <w:rFonts w:hint="cs"/>
                <w:rtl/>
              </w:rPr>
              <w:t xml:space="preserve"> المنيب ورجعة</w:t>
            </w:r>
            <w:r>
              <w:rPr>
                <w:rFonts w:hint="cs"/>
                <w:rtl/>
              </w:rPr>
              <w:t>ً</w:t>
            </w:r>
            <w:r w:rsidRPr="009618AF">
              <w:rPr>
                <w:rFonts w:hint="cs"/>
                <w:rtl/>
              </w:rPr>
              <w:t xml:space="preserve"> المتنص</w:t>
            </w:r>
            <w:r>
              <w:rPr>
                <w:rFonts w:hint="cs"/>
                <w:rtl/>
              </w:rPr>
              <w:t>ّ</w:t>
            </w:r>
            <w:r w:rsidRPr="009618AF">
              <w:rPr>
                <w:rFonts w:hint="cs"/>
                <w:rtl/>
              </w:rPr>
              <w:t>ل</w:t>
            </w:r>
            <w:r>
              <w:rPr>
                <w:rFonts w:hint="cs"/>
                <w:rtl/>
              </w:rPr>
              <w:t>ِ</w:t>
            </w:r>
            <w:r w:rsidRPr="00725071">
              <w:rPr>
                <w:rStyle w:val="libPoemTiniChar0"/>
                <w:rtl/>
              </w:rPr>
              <w:br/>
              <w:t> </w:t>
            </w:r>
          </w:p>
        </w:tc>
      </w:tr>
      <w:tr w:rsidR="00FB7301" w:rsidTr="00FB7301">
        <w:tblPrEx>
          <w:tblLook w:val="04A0" w:firstRow="1" w:lastRow="0" w:firstColumn="1" w:lastColumn="0" w:noHBand="0" w:noVBand="1"/>
        </w:tblPrEx>
        <w:trPr>
          <w:trHeight w:val="350"/>
        </w:trPr>
        <w:tc>
          <w:tcPr>
            <w:tcW w:w="4236" w:type="dxa"/>
          </w:tcPr>
          <w:p w:rsidR="00FB7301" w:rsidRDefault="00FB7301" w:rsidP="00185954">
            <w:pPr>
              <w:pStyle w:val="libPoem"/>
            </w:pPr>
            <w:r>
              <w:rPr>
                <w:rFonts w:hint="cs"/>
                <w:rtl/>
              </w:rPr>
              <w:t>لو أنفدت عيني عليك دموعها</w:t>
            </w:r>
            <w:r w:rsidRPr="00725071">
              <w:rPr>
                <w:rStyle w:val="libPoemTiniChar0"/>
                <w:rtl/>
              </w:rPr>
              <w:br/>
              <w:t> </w:t>
            </w:r>
          </w:p>
        </w:tc>
        <w:tc>
          <w:tcPr>
            <w:tcW w:w="302" w:type="dxa"/>
          </w:tcPr>
          <w:p w:rsidR="00FB7301" w:rsidRDefault="00FB7301" w:rsidP="00185954">
            <w:pPr>
              <w:pStyle w:val="libPoem"/>
              <w:rPr>
                <w:rtl/>
              </w:rPr>
            </w:pPr>
          </w:p>
        </w:tc>
        <w:tc>
          <w:tcPr>
            <w:tcW w:w="4195" w:type="dxa"/>
          </w:tcPr>
          <w:p w:rsidR="00FB7301" w:rsidRDefault="00FB7301" w:rsidP="00185954">
            <w:pPr>
              <w:pStyle w:val="libPoem"/>
            </w:pPr>
            <w:r w:rsidRPr="009618AF">
              <w:rPr>
                <w:rFonts w:hint="cs"/>
                <w:rtl/>
              </w:rPr>
              <w:t>فليبكين</w:t>
            </w:r>
            <w:r>
              <w:rPr>
                <w:rFonts w:hint="cs"/>
                <w:rtl/>
              </w:rPr>
              <w:t>َّ</w:t>
            </w:r>
            <w:r w:rsidRPr="009618AF">
              <w:rPr>
                <w:rFonts w:hint="cs"/>
                <w:rtl/>
              </w:rPr>
              <w:t>ك بالقوافي م</w:t>
            </w:r>
            <w:r>
              <w:rPr>
                <w:rFonts w:hint="cs"/>
                <w:rtl/>
              </w:rPr>
              <w:t>ِ</w:t>
            </w:r>
            <w:r w:rsidRPr="009618AF">
              <w:rPr>
                <w:rFonts w:hint="cs"/>
                <w:rtl/>
              </w:rPr>
              <w:t>قولي</w:t>
            </w:r>
            <w:r w:rsidRPr="00725071">
              <w:rPr>
                <w:rStyle w:val="libPoemTiniChar0"/>
                <w:rtl/>
              </w:rPr>
              <w:br/>
              <w:t> </w:t>
            </w:r>
          </w:p>
        </w:tc>
      </w:tr>
      <w:tr w:rsidR="00FB7301" w:rsidTr="00FB7301">
        <w:tblPrEx>
          <w:tblLook w:val="04A0" w:firstRow="1" w:lastRow="0" w:firstColumn="1" w:lastColumn="0" w:noHBand="0" w:noVBand="1"/>
        </w:tblPrEx>
        <w:trPr>
          <w:trHeight w:val="350"/>
        </w:trPr>
        <w:tc>
          <w:tcPr>
            <w:tcW w:w="4236" w:type="dxa"/>
          </w:tcPr>
          <w:p w:rsidR="00FB7301" w:rsidRDefault="00FB7301" w:rsidP="00185954">
            <w:pPr>
              <w:pStyle w:val="libPoem"/>
            </w:pPr>
            <w:r>
              <w:rPr>
                <w:rFonts w:hint="cs"/>
                <w:rtl/>
              </w:rPr>
              <w:t>ومتى تلفَّت للنصيحةِ موجعٌ</w:t>
            </w:r>
            <w:r w:rsidRPr="00725071">
              <w:rPr>
                <w:rStyle w:val="libPoemTiniChar0"/>
                <w:rtl/>
              </w:rPr>
              <w:br/>
              <w:t> </w:t>
            </w:r>
          </w:p>
        </w:tc>
        <w:tc>
          <w:tcPr>
            <w:tcW w:w="302" w:type="dxa"/>
          </w:tcPr>
          <w:p w:rsidR="00FB7301" w:rsidRDefault="00FB7301" w:rsidP="00185954">
            <w:pPr>
              <w:pStyle w:val="libPoem"/>
              <w:rPr>
                <w:rtl/>
              </w:rPr>
            </w:pPr>
          </w:p>
        </w:tc>
        <w:tc>
          <w:tcPr>
            <w:tcW w:w="4195" w:type="dxa"/>
          </w:tcPr>
          <w:p w:rsidR="00FB7301" w:rsidRDefault="00FB7301" w:rsidP="00185954">
            <w:pPr>
              <w:pStyle w:val="libPoem"/>
            </w:pPr>
            <w:r w:rsidRPr="009618AF">
              <w:rPr>
                <w:rFonts w:hint="cs"/>
                <w:rtl/>
              </w:rPr>
              <w:t>يبغي السلو</w:t>
            </w:r>
            <w:r>
              <w:rPr>
                <w:rFonts w:hint="cs"/>
                <w:rtl/>
              </w:rPr>
              <w:t>ِّ</w:t>
            </w:r>
            <w:r w:rsidRPr="009618AF">
              <w:rPr>
                <w:rFonts w:hint="cs"/>
                <w:rtl/>
              </w:rPr>
              <w:t xml:space="preserve"> ومال</w:t>
            </w:r>
            <w:r>
              <w:rPr>
                <w:rFonts w:hint="cs"/>
                <w:rtl/>
              </w:rPr>
              <w:t>َ</w:t>
            </w:r>
            <w:r w:rsidRPr="009618AF">
              <w:rPr>
                <w:rFonts w:hint="cs"/>
                <w:rtl/>
              </w:rPr>
              <w:t xml:space="preserve"> ميل</w:t>
            </w:r>
            <w:r>
              <w:rPr>
                <w:rFonts w:hint="cs"/>
                <w:rtl/>
              </w:rPr>
              <w:t>َ</w:t>
            </w:r>
            <w:r w:rsidRPr="009618AF">
              <w:rPr>
                <w:rFonts w:hint="cs"/>
                <w:rtl/>
              </w:rPr>
              <w:t xml:space="preserve"> الع</w:t>
            </w:r>
            <w:r>
              <w:rPr>
                <w:rFonts w:hint="cs"/>
                <w:rtl/>
              </w:rPr>
              <w:t>ُ</w:t>
            </w:r>
            <w:r w:rsidRPr="009618AF">
              <w:rPr>
                <w:rFonts w:hint="cs"/>
                <w:rtl/>
              </w:rPr>
              <w:t>ذ</w:t>
            </w:r>
            <w:r>
              <w:rPr>
                <w:rFonts w:hint="cs"/>
                <w:rtl/>
              </w:rPr>
              <w:t>ِّ</w:t>
            </w:r>
            <w:r w:rsidRPr="009618AF">
              <w:rPr>
                <w:rFonts w:hint="cs"/>
                <w:rtl/>
              </w:rPr>
              <w:t>ل</w:t>
            </w:r>
            <w:r>
              <w:rPr>
                <w:rFonts w:hint="cs"/>
                <w:rtl/>
              </w:rPr>
              <w:t>ِ</w:t>
            </w:r>
            <w:r w:rsidRPr="00725071">
              <w:rPr>
                <w:rStyle w:val="libPoemTiniChar0"/>
                <w:rtl/>
              </w:rPr>
              <w:br/>
              <w:t> </w:t>
            </w:r>
          </w:p>
        </w:tc>
      </w:tr>
      <w:tr w:rsidR="00FB7301" w:rsidTr="00FB7301">
        <w:tblPrEx>
          <w:tblLook w:val="04A0" w:firstRow="1" w:lastRow="0" w:firstColumn="1" w:lastColumn="0" w:noHBand="0" w:noVBand="1"/>
        </w:tblPrEx>
        <w:trPr>
          <w:trHeight w:val="350"/>
        </w:trPr>
        <w:tc>
          <w:tcPr>
            <w:tcW w:w="4236" w:type="dxa"/>
          </w:tcPr>
          <w:p w:rsidR="00FB7301" w:rsidRDefault="00FB7301" w:rsidP="00185954">
            <w:pPr>
              <w:pStyle w:val="libPoem"/>
            </w:pPr>
            <w:r>
              <w:rPr>
                <w:rFonts w:hint="cs"/>
                <w:rtl/>
              </w:rPr>
              <w:t>فسلوّك الماءُ</w:t>
            </w:r>
            <w:r w:rsidRPr="00666704">
              <w:rPr>
                <w:rFonts w:hint="cs"/>
                <w:rtl/>
              </w:rPr>
              <w:t xml:space="preserve"> </w:t>
            </w:r>
            <w:r>
              <w:rPr>
                <w:rFonts w:hint="cs"/>
                <w:rtl/>
              </w:rPr>
              <w:t>الذي لا أستقي</w:t>
            </w:r>
            <w:r w:rsidRPr="00725071">
              <w:rPr>
                <w:rStyle w:val="libPoemTiniChar0"/>
                <w:rtl/>
              </w:rPr>
              <w:br/>
              <w:t> </w:t>
            </w:r>
          </w:p>
        </w:tc>
        <w:tc>
          <w:tcPr>
            <w:tcW w:w="302" w:type="dxa"/>
          </w:tcPr>
          <w:p w:rsidR="00FB7301" w:rsidRDefault="00FB7301" w:rsidP="00185954">
            <w:pPr>
              <w:pStyle w:val="libPoem"/>
              <w:rPr>
                <w:rtl/>
              </w:rPr>
            </w:pPr>
          </w:p>
        </w:tc>
        <w:tc>
          <w:tcPr>
            <w:tcW w:w="4195" w:type="dxa"/>
          </w:tcPr>
          <w:p w:rsidR="00FB7301" w:rsidRDefault="00FB7301" w:rsidP="00185954">
            <w:pPr>
              <w:pStyle w:val="libPoem"/>
            </w:pPr>
            <w:r w:rsidRPr="009618AF">
              <w:rPr>
                <w:rFonts w:hint="cs"/>
                <w:rtl/>
              </w:rPr>
              <w:t>عطشان</w:t>
            </w:r>
            <w:r>
              <w:rPr>
                <w:rFonts w:hint="cs"/>
                <w:rtl/>
              </w:rPr>
              <w:t>َ</w:t>
            </w:r>
            <w:r w:rsidRPr="009618AF">
              <w:rPr>
                <w:rFonts w:hint="cs"/>
                <w:rtl/>
              </w:rPr>
              <w:t xml:space="preserve"> والنار</w:t>
            </w:r>
            <w:r>
              <w:rPr>
                <w:rFonts w:hint="cs"/>
                <w:rtl/>
              </w:rPr>
              <w:t>ُ</w:t>
            </w:r>
            <w:r w:rsidRPr="009618AF">
              <w:rPr>
                <w:rFonts w:hint="cs"/>
                <w:rtl/>
              </w:rPr>
              <w:t xml:space="preserve"> التي لا أصطلي</w:t>
            </w:r>
            <w:r w:rsidRPr="00725071">
              <w:rPr>
                <w:rStyle w:val="libPoemTiniChar0"/>
                <w:rtl/>
              </w:rPr>
              <w:br/>
              <w:t> </w:t>
            </w:r>
          </w:p>
        </w:tc>
      </w:tr>
    </w:tbl>
    <w:p w:rsidR="00666704" w:rsidRDefault="00FB7301" w:rsidP="000807B1">
      <w:pPr>
        <w:pStyle w:val="libCenter"/>
        <w:rPr>
          <w:rtl/>
        </w:rPr>
      </w:pPr>
      <w:r>
        <w:rPr>
          <w:rFonts w:hint="cs"/>
          <w:rtl/>
        </w:rPr>
        <w:t>* * *</w:t>
      </w:r>
    </w:p>
    <w:tbl>
      <w:tblPr>
        <w:tblStyle w:val="TableGrid"/>
        <w:bidiVisual/>
        <w:tblW w:w="4562" w:type="pct"/>
        <w:tblInd w:w="384" w:type="dxa"/>
        <w:tblLook w:val="01E0" w:firstRow="1" w:lastRow="1" w:firstColumn="1" w:lastColumn="1" w:noHBand="0" w:noVBand="0"/>
      </w:tblPr>
      <w:tblGrid>
        <w:gridCol w:w="4440"/>
        <w:gridCol w:w="316"/>
        <w:gridCol w:w="4396"/>
      </w:tblGrid>
      <w:tr w:rsidR="000807B1" w:rsidTr="00185954">
        <w:trPr>
          <w:trHeight w:val="350"/>
        </w:trPr>
        <w:tc>
          <w:tcPr>
            <w:tcW w:w="3920" w:type="dxa"/>
            <w:shd w:val="clear" w:color="auto" w:fill="auto"/>
          </w:tcPr>
          <w:p w:rsidR="000807B1" w:rsidRDefault="000807B1" w:rsidP="00185954">
            <w:pPr>
              <w:pStyle w:val="libPoem"/>
            </w:pPr>
            <w:r>
              <w:rPr>
                <w:rFonts w:hint="cs"/>
                <w:rtl/>
              </w:rPr>
              <w:t>رقّاصة القطرات تختم في الحصا</w:t>
            </w:r>
            <w:r w:rsidRPr="00725071">
              <w:rPr>
                <w:rStyle w:val="libPoemTiniChar0"/>
                <w:rtl/>
              </w:rPr>
              <w:br/>
              <w:t> </w:t>
            </w:r>
          </w:p>
        </w:tc>
        <w:tc>
          <w:tcPr>
            <w:tcW w:w="279" w:type="dxa"/>
            <w:shd w:val="clear" w:color="auto" w:fill="auto"/>
          </w:tcPr>
          <w:p w:rsidR="000807B1" w:rsidRDefault="000807B1" w:rsidP="00185954">
            <w:pPr>
              <w:pStyle w:val="libPoem"/>
              <w:rPr>
                <w:rtl/>
              </w:rPr>
            </w:pPr>
          </w:p>
        </w:tc>
        <w:tc>
          <w:tcPr>
            <w:tcW w:w="3881" w:type="dxa"/>
            <w:shd w:val="clear" w:color="auto" w:fill="auto"/>
          </w:tcPr>
          <w:p w:rsidR="000807B1" w:rsidRDefault="000807B1" w:rsidP="00185954">
            <w:pPr>
              <w:pStyle w:val="libPoem"/>
            </w:pPr>
            <w:r w:rsidRPr="009618AF">
              <w:rPr>
                <w:rFonts w:hint="cs"/>
                <w:rtl/>
              </w:rPr>
              <w:t>وسما</w:t>
            </w:r>
            <w:r>
              <w:rPr>
                <w:rFonts w:hint="cs"/>
                <w:rtl/>
              </w:rPr>
              <w:t>ً</w:t>
            </w:r>
            <w:r w:rsidRPr="009618AF">
              <w:rPr>
                <w:rFonts w:hint="cs"/>
                <w:rtl/>
              </w:rPr>
              <w:t xml:space="preserve"> وتفحص في الثرى المتهي</w:t>
            </w:r>
            <w:r>
              <w:rPr>
                <w:rFonts w:hint="cs"/>
                <w:rtl/>
              </w:rPr>
              <w:t>ِّ</w:t>
            </w:r>
            <w:r w:rsidRPr="009618AF">
              <w:rPr>
                <w:rFonts w:hint="cs"/>
                <w:rtl/>
              </w:rPr>
              <w:t>ل</w:t>
            </w:r>
            <w:r>
              <w:rPr>
                <w:rFonts w:hint="cs"/>
                <w:rtl/>
              </w:rPr>
              <w:t>ِ</w:t>
            </w:r>
            <w:r w:rsidRPr="00725071">
              <w:rPr>
                <w:rStyle w:val="libPoemTiniChar0"/>
                <w:rtl/>
              </w:rPr>
              <w:br/>
              <w:t> </w:t>
            </w:r>
          </w:p>
        </w:tc>
      </w:tr>
      <w:tr w:rsidR="000807B1" w:rsidTr="00185954">
        <w:trPr>
          <w:trHeight w:val="350"/>
        </w:trPr>
        <w:tc>
          <w:tcPr>
            <w:tcW w:w="3920" w:type="dxa"/>
          </w:tcPr>
          <w:p w:rsidR="000807B1" w:rsidRDefault="000807B1" w:rsidP="00185954">
            <w:pPr>
              <w:pStyle w:val="libPoem"/>
            </w:pPr>
            <w:r>
              <w:rPr>
                <w:rFonts w:hint="cs"/>
                <w:rtl/>
              </w:rPr>
              <w:t>نسجت لها كفُّ الجنوب مُلاءةً</w:t>
            </w:r>
            <w:r w:rsidRPr="00725071">
              <w:rPr>
                <w:rStyle w:val="libPoemTiniChar0"/>
                <w:rtl/>
              </w:rPr>
              <w:br/>
              <w:t> </w:t>
            </w:r>
          </w:p>
        </w:tc>
        <w:tc>
          <w:tcPr>
            <w:tcW w:w="279" w:type="dxa"/>
          </w:tcPr>
          <w:p w:rsidR="000807B1" w:rsidRDefault="000807B1" w:rsidP="00185954">
            <w:pPr>
              <w:pStyle w:val="libPoem"/>
              <w:rPr>
                <w:rtl/>
              </w:rPr>
            </w:pPr>
          </w:p>
        </w:tc>
        <w:tc>
          <w:tcPr>
            <w:tcW w:w="3881" w:type="dxa"/>
          </w:tcPr>
          <w:p w:rsidR="000807B1" w:rsidRDefault="000807B1" w:rsidP="00185954">
            <w:pPr>
              <w:pStyle w:val="libPoem"/>
            </w:pPr>
            <w:r w:rsidRPr="009618AF">
              <w:rPr>
                <w:rFonts w:hint="cs"/>
                <w:rtl/>
              </w:rPr>
              <w:t>رتقاء لا ت</w:t>
            </w:r>
            <w:r>
              <w:rPr>
                <w:rFonts w:hint="cs"/>
                <w:rtl/>
              </w:rPr>
              <w:t>ُ</w:t>
            </w:r>
            <w:r w:rsidRPr="009618AF">
              <w:rPr>
                <w:rFonts w:hint="cs"/>
                <w:rtl/>
              </w:rPr>
              <w:t>فص</w:t>
            </w:r>
            <w:r>
              <w:rPr>
                <w:rFonts w:hint="cs"/>
                <w:rtl/>
              </w:rPr>
              <w:t>ى</w:t>
            </w:r>
            <w:r w:rsidRPr="009618AF">
              <w:rPr>
                <w:rFonts w:hint="cs"/>
                <w:rtl/>
              </w:rPr>
              <w:t xml:space="preserve"> بكف</w:t>
            </w:r>
            <w:r>
              <w:rPr>
                <w:rFonts w:hint="cs"/>
                <w:rtl/>
              </w:rPr>
              <w:t>ِّ</w:t>
            </w:r>
            <w:r w:rsidRPr="009618AF">
              <w:rPr>
                <w:rFonts w:hint="cs"/>
                <w:rtl/>
              </w:rPr>
              <w:t xml:space="preserve"> الشمأل</w:t>
            </w:r>
            <w:r>
              <w:rPr>
                <w:rFonts w:hint="cs"/>
                <w:rtl/>
              </w:rPr>
              <w:t>ِ</w:t>
            </w:r>
            <w:r w:rsidRPr="00725071">
              <w:rPr>
                <w:rStyle w:val="libPoemTiniChar0"/>
                <w:rtl/>
              </w:rPr>
              <w:br/>
              <w:t> </w:t>
            </w:r>
          </w:p>
        </w:tc>
      </w:tr>
    </w:tbl>
    <w:p w:rsidR="00666704" w:rsidRPr="009618AF"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الذؤابة</w:t>
      </w:r>
      <w:r w:rsidR="00E66EDC">
        <w:rPr>
          <w:rFonts w:hint="cs"/>
          <w:rtl/>
        </w:rPr>
        <w:t>:</w:t>
      </w:r>
      <w:r w:rsidRPr="008A0D7A">
        <w:rPr>
          <w:rFonts w:hint="cs"/>
          <w:rtl/>
        </w:rPr>
        <w:t xml:space="preserve">الناصية. يذبل بالفتح </w:t>
      </w:r>
      <w:r w:rsidR="003F1058">
        <w:rPr>
          <w:rFonts w:hint="cs"/>
          <w:rtl/>
        </w:rPr>
        <w:t>ثمَّ</w:t>
      </w:r>
      <w:r w:rsidRPr="008A0D7A">
        <w:rPr>
          <w:rFonts w:hint="cs"/>
          <w:rtl/>
        </w:rPr>
        <w:t xml:space="preserve"> السكون. جبل بنجد في طريقها.</w:t>
      </w:r>
    </w:p>
    <w:p w:rsidR="00666704" w:rsidRPr="008A0D7A" w:rsidRDefault="00666704" w:rsidP="00F67EBD">
      <w:pPr>
        <w:pStyle w:val="libFootnote0"/>
        <w:rPr>
          <w:rtl/>
        </w:rPr>
      </w:pPr>
      <w:r w:rsidRPr="008A0D7A">
        <w:rPr>
          <w:rFonts w:hint="cs"/>
          <w:rtl/>
        </w:rPr>
        <w:t xml:space="preserve">2 </w:t>
      </w:r>
      <w:r w:rsidR="0013021F">
        <w:rPr>
          <w:rFonts w:hint="cs"/>
          <w:rtl/>
        </w:rPr>
        <w:t>-</w:t>
      </w:r>
      <w:r w:rsidRPr="008A0D7A">
        <w:rPr>
          <w:rFonts w:hint="cs"/>
          <w:rtl/>
        </w:rPr>
        <w:t xml:space="preserve"> الفصائل ج فصيلة</w:t>
      </w:r>
      <w:r w:rsidR="00E66EDC">
        <w:rPr>
          <w:rFonts w:hint="cs"/>
          <w:rtl/>
        </w:rPr>
        <w:t>:</w:t>
      </w:r>
      <w:r w:rsidRPr="008A0D7A">
        <w:rPr>
          <w:rFonts w:hint="cs"/>
          <w:rtl/>
        </w:rPr>
        <w:t>القطعة من لحم الأفخاذ. المرجل</w:t>
      </w:r>
      <w:r w:rsidR="00E66EDC">
        <w:rPr>
          <w:rFonts w:hint="cs"/>
          <w:rtl/>
        </w:rPr>
        <w:t>:</w:t>
      </w:r>
      <w:r w:rsidRPr="008A0D7A">
        <w:rPr>
          <w:rFonts w:hint="cs"/>
          <w:rtl/>
        </w:rPr>
        <w:t>القدر.</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0807B1" w:rsidTr="00185954">
        <w:trPr>
          <w:trHeight w:val="350"/>
        </w:trPr>
        <w:tc>
          <w:tcPr>
            <w:tcW w:w="3920" w:type="dxa"/>
            <w:shd w:val="clear" w:color="auto" w:fill="auto"/>
          </w:tcPr>
          <w:p w:rsidR="000807B1" w:rsidRDefault="000807B1" w:rsidP="00185954">
            <w:pPr>
              <w:pStyle w:val="libPoem"/>
            </w:pPr>
            <w:r>
              <w:rPr>
                <w:rFonts w:hint="cs"/>
                <w:rtl/>
              </w:rPr>
              <w:lastRenderedPageBreak/>
              <w:t>صبّابة الجنبات تسمع حولها</w:t>
            </w:r>
            <w:r w:rsidRPr="00725071">
              <w:rPr>
                <w:rStyle w:val="libPoemTiniChar0"/>
                <w:rtl/>
              </w:rPr>
              <w:br/>
              <w:t> </w:t>
            </w:r>
          </w:p>
        </w:tc>
        <w:tc>
          <w:tcPr>
            <w:tcW w:w="279" w:type="dxa"/>
            <w:shd w:val="clear" w:color="auto" w:fill="auto"/>
          </w:tcPr>
          <w:p w:rsidR="000807B1" w:rsidRDefault="000807B1" w:rsidP="00185954">
            <w:pPr>
              <w:pStyle w:val="libPoem"/>
              <w:rPr>
                <w:rtl/>
              </w:rPr>
            </w:pPr>
          </w:p>
        </w:tc>
        <w:tc>
          <w:tcPr>
            <w:tcW w:w="3881" w:type="dxa"/>
            <w:shd w:val="clear" w:color="auto" w:fill="auto"/>
          </w:tcPr>
          <w:p w:rsidR="000807B1" w:rsidRDefault="000807B1" w:rsidP="00185954">
            <w:pPr>
              <w:pStyle w:val="libPoem"/>
            </w:pPr>
            <w:r w:rsidRPr="009618AF">
              <w:rPr>
                <w:rFonts w:hint="cs"/>
                <w:rtl/>
              </w:rPr>
              <w:t>للرعد شقشقة</w:t>
            </w:r>
            <w:r>
              <w:rPr>
                <w:rFonts w:hint="cs"/>
                <w:rtl/>
              </w:rPr>
              <w:t>َ</w:t>
            </w:r>
            <w:r w:rsidRPr="009618AF">
              <w:rPr>
                <w:rFonts w:hint="cs"/>
                <w:rtl/>
              </w:rPr>
              <w:t xml:space="preserve"> الق</w:t>
            </w:r>
            <w:r>
              <w:rPr>
                <w:rFonts w:hint="cs"/>
                <w:rtl/>
              </w:rPr>
              <w:t>ُ</w:t>
            </w:r>
            <w:r w:rsidRPr="009618AF">
              <w:rPr>
                <w:rFonts w:hint="cs"/>
                <w:rtl/>
              </w:rPr>
              <w:t>روم البز</w:t>
            </w:r>
            <w:r>
              <w:rPr>
                <w:rFonts w:hint="cs"/>
                <w:rtl/>
              </w:rPr>
              <w:t>ّ</w:t>
            </w:r>
            <w:r w:rsidRPr="009618AF">
              <w:rPr>
                <w:rFonts w:hint="cs"/>
                <w:rtl/>
              </w:rPr>
              <w:t>ل</w:t>
            </w:r>
            <w:r>
              <w:rPr>
                <w:rFonts w:hint="cs"/>
                <w:rtl/>
              </w:rPr>
              <w:t>ِ</w:t>
            </w:r>
            <w:r w:rsidRPr="009618AF">
              <w:rPr>
                <w:rFonts w:hint="cs"/>
                <w:rtl/>
              </w:rPr>
              <w:t xml:space="preserve"> </w:t>
            </w:r>
            <w:r w:rsidRPr="00583C0E">
              <w:rPr>
                <w:rStyle w:val="libFootnotenumChar"/>
                <w:rFonts w:hint="cs"/>
                <w:rtl/>
              </w:rPr>
              <w:t>(1)</w:t>
            </w:r>
            <w:r w:rsidRPr="00725071">
              <w:rPr>
                <w:rStyle w:val="libPoemTiniChar0"/>
                <w:rtl/>
              </w:rPr>
              <w:br/>
              <w:t> </w:t>
            </w:r>
          </w:p>
        </w:tc>
      </w:tr>
      <w:tr w:rsidR="000807B1" w:rsidTr="00185954">
        <w:trPr>
          <w:trHeight w:val="350"/>
        </w:trPr>
        <w:tc>
          <w:tcPr>
            <w:tcW w:w="3920" w:type="dxa"/>
          </w:tcPr>
          <w:p w:rsidR="000807B1" w:rsidRDefault="000807B1" w:rsidP="00185954">
            <w:pPr>
              <w:pStyle w:val="libPoem"/>
            </w:pPr>
            <w:r>
              <w:rPr>
                <w:rFonts w:hint="cs"/>
                <w:rtl/>
              </w:rPr>
              <w:t>تُرضى ثراك بواكفٍ متدفِّقٍ</w:t>
            </w:r>
            <w:r w:rsidRPr="00725071">
              <w:rPr>
                <w:rStyle w:val="libPoemTiniChar0"/>
                <w:rtl/>
              </w:rPr>
              <w:br/>
              <w:t> </w:t>
            </w:r>
          </w:p>
        </w:tc>
        <w:tc>
          <w:tcPr>
            <w:tcW w:w="279" w:type="dxa"/>
          </w:tcPr>
          <w:p w:rsidR="000807B1" w:rsidRDefault="000807B1" w:rsidP="00185954">
            <w:pPr>
              <w:pStyle w:val="libPoem"/>
              <w:rPr>
                <w:rtl/>
              </w:rPr>
            </w:pPr>
          </w:p>
        </w:tc>
        <w:tc>
          <w:tcPr>
            <w:tcW w:w="3881" w:type="dxa"/>
          </w:tcPr>
          <w:p w:rsidR="000807B1" w:rsidRDefault="000807B1" w:rsidP="00185954">
            <w:pPr>
              <w:pStyle w:val="libPoem"/>
            </w:pPr>
            <w:r w:rsidRPr="009618AF">
              <w:rPr>
                <w:rFonts w:hint="cs"/>
                <w:rtl/>
              </w:rPr>
              <w:t>ي</w:t>
            </w:r>
            <w:r>
              <w:rPr>
                <w:rFonts w:hint="cs"/>
                <w:rtl/>
              </w:rPr>
              <w:t>ُ</w:t>
            </w:r>
            <w:r w:rsidRPr="009618AF">
              <w:rPr>
                <w:rFonts w:hint="cs"/>
                <w:rtl/>
              </w:rPr>
              <w:t>روي صداك وقاطر</w:t>
            </w:r>
            <w:r>
              <w:rPr>
                <w:rFonts w:hint="cs"/>
                <w:rtl/>
              </w:rPr>
              <w:t>ٍ</w:t>
            </w:r>
            <w:r w:rsidRPr="009618AF">
              <w:rPr>
                <w:rFonts w:hint="cs"/>
                <w:rtl/>
              </w:rPr>
              <w:t xml:space="preserve"> م</w:t>
            </w:r>
            <w:r>
              <w:rPr>
                <w:rFonts w:hint="cs"/>
                <w:rtl/>
              </w:rPr>
              <w:t>ُ</w:t>
            </w:r>
            <w:r w:rsidRPr="009618AF">
              <w:rPr>
                <w:rFonts w:hint="cs"/>
                <w:rtl/>
              </w:rPr>
              <w:t>تسلسل</w:t>
            </w:r>
            <w:r>
              <w:rPr>
                <w:rFonts w:hint="cs"/>
                <w:rtl/>
              </w:rPr>
              <w:t>ِ</w:t>
            </w:r>
            <w:r w:rsidRPr="00725071">
              <w:rPr>
                <w:rStyle w:val="libPoemTiniChar0"/>
                <w:rtl/>
              </w:rPr>
              <w:br/>
              <w:t> </w:t>
            </w:r>
          </w:p>
        </w:tc>
      </w:tr>
      <w:tr w:rsidR="000807B1" w:rsidTr="00185954">
        <w:trPr>
          <w:trHeight w:val="350"/>
        </w:trPr>
        <w:tc>
          <w:tcPr>
            <w:tcW w:w="3920" w:type="dxa"/>
          </w:tcPr>
          <w:p w:rsidR="000807B1" w:rsidRDefault="000807B1" w:rsidP="00185954">
            <w:pPr>
              <w:pStyle w:val="libPoem"/>
            </w:pPr>
            <w:r>
              <w:rPr>
                <w:rFonts w:hint="cs"/>
                <w:rtl/>
              </w:rPr>
              <w:t>حتّى يرى زوّار قبرك</w:t>
            </w:r>
            <w:r w:rsidRPr="00666704">
              <w:rPr>
                <w:rFonts w:hint="cs"/>
                <w:rtl/>
              </w:rPr>
              <w:t xml:space="preserve"> </w:t>
            </w:r>
            <w:r>
              <w:rPr>
                <w:rFonts w:hint="cs"/>
                <w:rtl/>
              </w:rPr>
              <w:t>أنَّهم</w:t>
            </w:r>
            <w:r w:rsidRPr="00725071">
              <w:rPr>
                <w:rStyle w:val="libPoemTiniChar0"/>
                <w:rtl/>
              </w:rPr>
              <w:br/>
              <w:t> </w:t>
            </w:r>
          </w:p>
        </w:tc>
        <w:tc>
          <w:tcPr>
            <w:tcW w:w="279" w:type="dxa"/>
          </w:tcPr>
          <w:p w:rsidR="000807B1" w:rsidRDefault="000807B1" w:rsidP="00185954">
            <w:pPr>
              <w:pStyle w:val="libPoem"/>
              <w:rPr>
                <w:rtl/>
              </w:rPr>
            </w:pPr>
          </w:p>
        </w:tc>
        <w:tc>
          <w:tcPr>
            <w:tcW w:w="3881" w:type="dxa"/>
          </w:tcPr>
          <w:p w:rsidR="000807B1" w:rsidRDefault="000807B1" w:rsidP="003E03AC">
            <w:pPr>
              <w:pStyle w:val="libPoem"/>
            </w:pPr>
            <w:r w:rsidRPr="009618AF">
              <w:rPr>
                <w:rFonts w:hint="cs"/>
                <w:rtl/>
              </w:rPr>
              <w:t>حط</w:t>
            </w:r>
            <w:r>
              <w:rPr>
                <w:rFonts w:hint="cs"/>
                <w:rtl/>
              </w:rPr>
              <w:t>ّ</w:t>
            </w:r>
            <w:r w:rsidRPr="009618AF">
              <w:rPr>
                <w:rFonts w:hint="cs"/>
                <w:rtl/>
              </w:rPr>
              <w:t>وا رحالهم</w:t>
            </w:r>
            <w:r>
              <w:rPr>
                <w:rFonts w:hint="cs"/>
                <w:rtl/>
              </w:rPr>
              <w:t>ُ</w:t>
            </w:r>
            <w:r w:rsidRPr="009618AF">
              <w:rPr>
                <w:rFonts w:hint="cs"/>
                <w:rtl/>
              </w:rPr>
              <w:t xml:space="preserve"> بواد</w:t>
            </w:r>
            <w:r>
              <w:rPr>
                <w:rFonts w:hint="cs"/>
                <w:rtl/>
              </w:rPr>
              <w:t>ٍ</w:t>
            </w:r>
            <w:r w:rsidRPr="009618AF">
              <w:rPr>
                <w:rFonts w:hint="cs"/>
                <w:rtl/>
              </w:rPr>
              <w:t xml:space="preserve"> مبقل</w:t>
            </w:r>
            <w:r>
              <w:rPr>
                <w:rFonts w:hint="cs"/>
                <w:rtl/>
              </w:rPr>
              <w:t>ِ</w:t>
            </w:r>
            <w:r w:rsidRPr="00725071">
              <w:rPr>
                <w:rStyle w:val="libPoemTiniChar0"/>
                <w:rtl/>
              </w:rPr>
              <w:br/>
              <w:t> </w:t>
            </w:r>
          </w:p>
        </w:tc>
      </w:tr>
      <w:tr w:rsidR="000807B1" w:rsidTr="00185954">
        <w:trPr>
          <w:trHeight w:val="350"/>
        </w:trPr>
        <w:tc>
          <w:tcPr>
            <w:tcW w:w="3920" w:type="dxa"/>
          </w:tcPr>
          <w:p w:rsidR="000807B1" w:rsidRDefault="000807B1" w:rsidP="00185954">
            <w:pPr>
              <w:pStyle w:val="libPoem"/>
            </w:pPr>
            <w:r>
              <w:rPr>
                <w:rFonts w:hint="cs"/>
                <w:rtl/>
              </w:rPr>
              <w:t>و متى</w:t>
            </w:r>
            <w:r w:rsidRPr="00666704">
              <w:rPr>
                <w:rFonts w:hint="cs"/>
                <w:rtl/>
              </w:rPr>
              <w:t xml:space="preserve"> </w:t>
            </w:r>
            <w:r>
              <w:rPr>
                <w:rFonts w:hint="cs"/>
                <w:rtl/>
              </w:rPr>
              <w:t>ونتْ أو قصَّرت أهدابها</w:t>
            </w:r>
            <w:r w:rsidRPr="00725071">
              <w:rPr>
                <w:rStyle w:val="libPoemTiniChar0"/>
                <w:rtl/>
              </w:rPr>
              <w:br/>
              <w:t> </w:t>
            </w:r>
          </w:p>
        </w:tc>
        <w:tc>
          <w:tcPr>
            <w:tcW w:w="279" w:type="dxa"/>
          </w:tcPr>
          <w:p w:rsidR="000807B1" w:rsidRDefault="000807B1" w:rsidP="00185954">
            <w:pPr>
              <w:pStyle w:val="libPoem"/>
              <w:rPr>
                <w:rtl/>
              </w:rPr>
            </w:pPr>
          </w:p>
        </w:tc>
        <w:tc>
          <w:tcPr>
            <w:tcW w:w="3881" w:type="dxa"/>
          </w:tcPr>
          <w:p w:rsidR="000807B1" w:rsidRDefault="000807B1" w:rsidP="00185954">
            <w:pPr>
              <w:pStyle w:val="libPoem"/>
            </w:pPr>
            <w:r w:rsidRPr="009618AF">
              <w:rPr>
                <w:rFonts w:hint="cs"/>
                <w:rtl/>
              </w:rPr>
              <w:t>أمددتها من</w:t>
            </w:r>
            <w:r>
              <w:rPr>
                <w:rFonts w:hint="cs"/>
                <w:rtl/>
              </w:rPr>
              <w:t>ّ</w:t>
            </w:r>
            <w:r w:rsidRPr="009618AF">
              <w:rPr>
                <w:rFonts w:hint="cs"/>
                <w:rtl/>
              </w:rPr>
              <w:t>ي بدمع</w:t>
            </w:r>
            <w:r>
              <w:rPr>
                <w:rFonts w:hint="cs"/>
                <w:rtl/>
              </w:rPr>
              <w:t>ٍ</w:t>
            </w:r>
            <w:r w:rsidRPr="009618AF">
              <w:rPr>
                <w:rFonts w:hint="cs"/>
                <w:rtl/>
              </w:rPr>
              <w:t xml:space="preserve"> مسبل</w:t>
            </w:r>
            <w:r>
              <w:rPr>
                <w:rFonts w:hint="cs"/>
                <w:rtl/>
              </w:rPr>
              <w:t>ِ</w:t>
            </w:r>
            <w:r w:rsidRPr="00725071">
              <w:rPr>
                <w:rStyle w:val="libPoemTiniChar0"/>
                <w:rtl/>
              </w:rPr>
              <w:br/>
              <w:t> </w:t>
            </w:r>
          </w:p>
        </w:tc>
      </w:tr>
    </w:tbl>
    <w:p w:rsidR="00666704" w:rsidRDefault="00F67EBD" w:rsidP="00F67EBD">
      <w:pPr>
        <w:pStyle w:val="libLine"/>
        <w:rPr>
          <w:rtl/>
        </w:rPr>
      </w:pPr>
      <w:r>
        <w:rPr>
          <w:rFonts w:hint="cs"/>
          <w:rtl/>
        </w:rPr>
        <w:t>____________________</w:t>
      </w:r>
    </w:p>
    <w:p w:rsidR="00666704" w:rsidRPr="008A0D7A" w:rsidRDefault="00666704" w:rsidP="003E03AC">
      <w:pPr>
        <w:pStyle w:val="libFootnote0"/>
      </w:pPr>
      <w:r w:rsidRPr="008A0D7A">
        <w:rPr>
          <w:rFonts w:hint="cs"/>
          <w:rtl/>
        </w:rPr>
        <w:t xml:space="preserve">1 </w:t>
      </w:r>
      <w:r w:rsidR="0013021F">
        <w:rPr>
          <w:rFonts w:hint="cs"/>
          <w:rtl/>
        </w:rPr>
        <w:t>-</w:t>
      </w:r>
      <w:r w:rsidRPr="008A0D7A">
        <w:rPr>
          <w:rFonts w:hint="cs"/>
          <w:rtl/>
        </w:rPr>
        <w:t xml:space="preserve"> القروم جمع قرم</w:t>
      </w:r>
      <w:r w:rsidR="00E66EDC">
        <w:rPr>
          <w:rFonts w:hint="cs"/>
          <w:rtl/>
        </w:rPr>
        <w:t>:</w:t>
      </w:r>
      <w:r w:rsidRPr="008A0D7A">
        <w:rPr>
          <w:rFonts w:hint="cs"/>
          <w:rtl/>
        </w:rPr>
        <w:t>الفحل من ال</w:t>
      </w:r>
      <w:r w:rsidR="003E03AC">
        <w:rPr>
          <w:rFonts w:hint="cs"/>
          <w:rtl/>
        </w:rPr>
        <w:t>ا</w:t>
      </w:r>
      <w:r w:rsidRPr="008A0D7A">
        <w:rPr>
          <w:rFonts w:hint="cs"/>
          <w:rtl/>
        </w:rPr>
        <w:t>بل. البزل جمع بازل</w:t>
      </w:r>
      <w:r w:rsidR="00E66EDC">
        <w:rPr>
          <w:rFonts w:hint="cs"/>
          <w:rtl/>
        </w:rPr>
        <w:t>:</w:t>
      </w:r>
      <w:r w:rsidRPr="008A0D7A">
        <w:rPr>
          <w:rFonts w:hint="cs"/>
          <w:rtl/>
        </w:rPr>
        <w:t>الفحل المسن.</w:t>
      </w:r>
    </w:p>
    <w:p w:rsidR="00666704" w:rsidRDefault="00666704" w:rsidP="009618AF">
      <w:pPr>
        <w:pStyle w:val="libNormal"/>
        <w:rPr>
          <w:rtl/>
        </w:rPr>
      </w:pPr>
      <w:r>
        <w:rPr>
          <w:rFonts w:hint="cs"/>
          <w:rtl/>
        </w:rPr>
        <w:br w:type="page"/>
      </w:r>
    </w:p>
    <w:p w:rsidR="00666704" w:rsidRPr="007B6101" w:rsidRDefault="00185954" w:rsidP="00185954">
      <w:pPr>
        <w:pStyle w:val="libLeft"/>
        <w:rPr>
          <w:rtl/>
        </w:rPr>
      </w:pPr>
      <w:r>
        <w:rPr>
          <w:rFonts w:hint="cs"/>
          <w:rtl/>
        </w:rPr>
        <w:lastRenderedPageBreak/>
        <w:t>أ</w:t>
      </w:r>
      <w:r w:rsidR="00666704">
        <w:rPr>
          <w:rFonts w:hint="cs"/>
          <w:rtl/>
        </w:rPr>
        <w:t>لقرن الخامس</w:t>
      </w:r>
    </w:p>
    <w:p w:rsidR="00666704" w:rsidRDefault="00666704" w:rsidP="0002392B">
      <w:pPr>
        <w:pStyle w:val="libCenterBold1"/>
        <w:rPr>
          <w:rtl/>
        </w:rPr>
      </w:pPr>
      <w:bookmarkStart w:id="151" w:name="_Toc507189926"/>
      <w:r>
        <w:rPr>
          <w:rFonts w:hint="cs"/>
          <w:rtl/>
        </w:rPr>
        <w:t>39</w:t>
      </w:r>
      <w:bookmarkEnd w:id="151"/>
    </w:p>
    <w:p w:rsidR="00666704" w:rsidRDefault="00666704" w:rsidP="00185954">
      <w:pPr>
        <w:pStyle w:val="Heading2Center"/>
        <w:rPr>
          <w:rtl/>
        </w:rPr>
      </w:pPr>
      <w:bookmarkStart w:id="152" w:name="_Toc507189927"/>
      <w:bookmarkStart w:id="153" w:name="_Toc509050649"/>
      <w:r>
        <w:rPr>
          <w:rFonts w:hint="cs"/>
          <w:rtl/>
        </w:rPr>
        <w:t>سيدنا الشريف المرتضى</w:t>
      </w:r>
      <w:bookmarkEnd w:id="152"/>
      <w:bookmarkEnd w:id="153"/>
    </w:p>
    <w:p w:rsidR="00666704" w:rsidRDefault="00666704" w:rsidP="00185954">
      <w:pPr>
        <w:pStyle w:val="libLeft"/>
        <w:rPr>
          <w:rtl/>
        </w:rPr>
      </w:pPr>
      <w:r>
        <w:rPr>
          <w:rFonts w:hint="cs"/>
          <w:rtl/>
        </w:rPr>
        <w:t>المولود 355</w:t>
      </w:r>
    </w:p>
    <w:p w:rsidR="00666704" w:rsidRDefault="00827FBC" w:rsidP="00185954">
      <w:pPr>
        <w:pStyle w:val="libLeft"/>
        <w:rPr>
          <w:rtl/>
        </w:rPr>
      </w:pPr>
      <w:r>
        <w:rPr>
          <w:rFonts w:hint="cs"/>
          <w:rtl/>
        </w:rPr>
        <w:t>المتوفّى</w:t>
      </w:r>
      <w:r w:rsidR="00666704">
        <w:rPr>
          <w:rFonts w:hint="cs"/>
          <w:rtl/>
        </w:rPr>
        <w:t xml:space="preserve"> 436</w:t>
      </w:r>
    </w:p>
    <w:tbl>
      <w:tblPr>
        <w:tblStyle w:val="TableGrid"/>
        <w:bidiVisual/>
        <w:tblW w:w="4562" w:type="pct"/>
        <w:tblInd w:w="384" w:type="dxa"/>
        <w:tblLook w:val="01E0" w:firstRow="1" w:lastRow="1" w:firstColumn="1" w:lastColumn="1" w:noHBand="0" w:noVBand="0"/>
      </w:tblPr>
      <w:tblGrid>
        <w:gridCol w:w="4440"/>
        <w:gridCol w:w="316"/>
        <w:gridCol w:w="4396"/>
      </w:tblGrid>
      <w:tr w:rsidR="00185954" w:rsidTr="00CF3D25">
        <w:trPr>
          <w:trHeight w:val="350"/>
        </w:trPr>
        <w:tc>
          <w:tcPr>
            <w:tcW w:w="4236" w:type="dxa"/>
            <w:shd w:val="clear" w:color="auto" w:fill="auto"/>
          </w:tcPr>
          <w:p w:rsidR="00185954" w:rsidRDefault="00185954" w:rsidP="00185954">
            <w:pPr>
              <w:pStyle w:val="libPoem"/>
            </w:pPr>
            <w:r>
              <w:rPr>
                <w:rFonts w:hint="cs"/>
                <w:rtl/>
              </w:rPr>
              <w:t>لو لم يُعاجله النَّوى لتحيَّرا</w:t>
            </w:r>
            <w:r w:rsidRPr="00725071">
              <w:rPr>
                <w:rStyle w:val="libPoemTiniChar0"/>
                <w:rtl/>
              </w:rPr>
              <w:br/>
              <w:t> </w:t>
            </w:r>
          </w:p>
        </w:tc>
        <w:tc>
          <w:tcPr>
            <w:tcW w:w="302" w:type="dxa"/>
            <w:shd w:val="clear" w:color="auto" w:fill="auto"/>
          </w:tcPr>
          <w:p w:rsidR="00185954" w:rsidRDefault="00185954" w:rsidP="00185954">
            <w:pPr>
              <w:pStyle w:val="libPoem"/>
              <w:rPr>
                <w:rtl/>
              </w:rPr>
            </w:pPr>
          </w:p>
        </w:tc>
        <w:tc>
          <w:tcPr>
            <w:tcW w:w="4195" w:type="dxa"/>
            <w:shd w:val="clear" w:color="auto" w:fill="auto"/>
          </w:tcPr>
          <w:p w:rsidR="00185954" w:rsidRDefault="00185954" w:rsidP="00185954">
            <w:pPr>
              <w:pStyle w:val="libPoem"/>
            </w:pPr>
            <w:r>
              <w:rPr>
                <w:rFonts w:hint="cs"/>
                <w:rtl/>
              </w:rPr>
              <w:t>وقصاره وقد انتأوا أن يقصرا</w:t>
            </w:r>
            <w:r w:rsidRPr="00725071">
              <w:rPr>
                <w:rStyle w:val="libPoemTiniChar0"/>
                <w:rtl/>
              </w:rPr>
              <w:br/>
              <w:t> </w:t>
            </w:r>
          </w:p>
        </w:tc>
      </w:tr>
      <w:tr w:rsidR="00185954" w:rsidTr="00CF3D25">
        <w:trPr>
          <w:trHeight w:val="350"/>
        </w:trPr>
        <w:tc>
          <w:tcPr>
            <w:tcW w:w="4236" w:type="dxa"/>
          </w:tcPr>
          <w:p w:rsidR="00185954" w:rsidRDefault="00185954" w:rsidP="00185954">
            <w:pPr>
              <w:pStyle w:val="libPoem"/>
            </w:pPr>
            <w:r>
              <w:rPr>
                <w:rFonts w:hint="cs"/>
                <w:rtl/>
              </w:rPr>
              <w:t>أفكلّما راع الخليط تصوّبت</w:t>
            </w:r>
            <w:r w:rsidRPr="00725071">
              <w:rPr>
                <w:rStyle w:val="libPoemTiniChar0"/>
                <w:rtl/>
              </w:rPr>
              <w:br/>
              <w:t> </w:t>
            </w:r>
          </w:p>
        </w:tc>
        <w:tc>
          <w:tcPr>
            <w:tcW w:w="302" w:type="dxa"/>
          </w:tcPr>
          <w:p w:rsidR="00185954" w:rsidRDefault="00185954" w:rsidP="00185954">
            <w:pPr>
              <w:pStyle w:val="libPoem"/>
              <w:rPr>
                <w:rtl/>
              </w:rPr>
            </w:pPr>
          </w:p>
        </w:tc>
        <w:tc>
          <w:tcPr>
            <w:tcW w:w="4195" w:type="dxa"/>
          </w:tcPr>
          <w:p w:rsidR="00185954" w:rsidRDefault="00185954" w:rsidP="00185954">
            <w:pPr>
              <w:pStyle w:val="libPoem"/>
            </w:pPr>
            <w:r>
              <w:rPr>
                <w:rFonts w:hint="cs"/>
                <w:rtl/>
              </w:rPr>
              <w:t>عبرات عين لم تقلّ فتكثرا</w:t>
            </w:r>
            <w:r w:rsidRPr="00725071">
              <w:rPr>
                <w:rStyle w:val="libPoemTiniChar0"/>
                <w:rtl/>
              </w:rPr>
              <w:br/>
              <w:t> </w:t>
            </w:r>
          </w:p>
        </w:tc>
      </w:tr>
      <w:tr w:rsidR="00185954" w:rsidTr="00CF3D25">
        <w:trPr>
          <w:trHeight w:val="350"/>
        </w:trPr>
        <w:tc>
          <w:tcPr>
            <w:tcW w:w="4236" w:type="dxa"/>
          </w:tcPr>
          <w:p w:rsidR="00185954" w:rsidRDefault="00185954" w:rsidP="00185954">
            <w:pPr>
              <w:pStyle w:val="libPoem"/>
            </w:pPr>
            <w:r>
              <w:rPr>
                <w:rFonts w:hint="cs"/>
                <w:rtl/>
              </w:rPr>
              <w:t>قد أوقدتْ حرَّى الفراق</w:t>
            </w:r>
            <w:r w:rsidRPr="00666704">
              <w:rPr>
                <w:rFonts w:hint="cs"/>
                <w:rtl/>
              </w:rPr>
              <w:t xml:space="preserve"> </w:t>
            </w:r>
            <w:r>
              <w:rPr>
                <w:rFonts w:hint="cs"/>
                <w:rtl/>
              </w:rPr>
              <w:t>صبابةً</w:t>
            </w:r>
            <w:r w:rsidRPr="00725071">
              <w:rPr>
                <w:rStyle w:val="libPoemTiniChar0"/>
                <w:rtl/>
              </w:rPr>
              <w:br/>
              <w:t> </w:t>
            </w:r>
          </w:p>
        </w:tc>
        <w:tc>
          <w:tcPr>
            <w:tcW w:w="302" w:type="dxa"/>
          </w:tcPr>
          <w:p w:rsidR="00185954" w:rsidRDefault="00185954" w:rsidP="00185954">
            <w:pPr>
              <w:pStyle w:val="libPoem"/>
              <w:rPr>
                <w:rtl/>
              </w:rPr>
            </w:pPr>
          </w:p>
        </w:tc>
        <w:tc>
          <w:tcPr>
            <w:tcW w:w="4195" w:type="dxa"/>
          </w:tcPr>
          <w:p w:rsidR="00185954" w:rsidRDefault="00185954" w:rsidP="00185954">
            <w:pPr>
              <w:pStyle w:val="libPoem"/>
            </w:pPr>
            <w:r>
              <w:rPr>
                <w:rFonts w:hint="cs"/>
                <w:rtl/>
              </w:rPr>
              <w:t>لم تستعر ومرين دمعاً</w:t>
            </w:r>
            <w:r w:rsidRPr="00666704">
              <w:rPr>
                <w:rFonts w:hint="cs"/>
                <w:rtl/>
              </w:rPr>
              <w:t xml:space="preserve"> </w:t>
            </w:r>
            <w:r>
              <w:rPr>
                <w:rFonts w:hint="cs"/>
                <w:rtl/>
              </w:rPr>
              <w:t>ما جرى</w:t>
            </w:r>
            <w:r w:rsidRPr="00725071">
              <w:rPr>
                <w:rStyle w:val="libPoemTiniChar0"/>
                <w:rtl/>
              </w:rPr>
              <w:br/>
              <w:t> </w:t>
            </w:r>
          </w:p>
        </w:tc>
      </w:tr>
      <w:tr w:rsidR="00185954" w:rsidTr="00CF3D25">
        <w:trPr>
          <w:trHeight w:val="350"/>
        </w:trPr>
        <w:tc>
          <w:tcPr>
            <w:tcW w:w="4236" w:type="dxa"/>
          </w:tcPr>
          <w:p w:rsidR="00185954" w:rsidRDefault="00185954" w:rsidP="00185954">
            <w:pPr>
              <w:pStyle w:val="libPoem"/>
            </w:pPr>
            <w:r>
              <w:rPr>
                <w:rFonts w:hint="cs"/>
                <w:rtl/>
              </w:rPr>
              <w:t>شغفٌ يكتِّمه الحياء ولوعةٌ</w:t>
            </w:r>
            <w:r w:rsidRPr="00725071">
              <w:rPr>
                <w:rStyle w:val="libPoemTiniChar0"/>
                <w:rtl/>
              </w:rPr>
              <w:br/>
              <w:t> </w:t>
            </w:r>
          </w:p>
        </w:tc>
        <w:tc>
          <w:tcPr>
            <w:tcW w:w="302" w:type="dxa"/>
          </w:tcPr>
          <w:p w:rsidR="00185954" w:rsidRDefault="00185954" w:rsidP="00185954">
            <w:pPr>
              <w:pStyle w:val="libPoem"/>
              <w:rPr>
                <w:rtl/>
              </w:rPr>
            </w:pPr>
          </w:p>
        </w:tc>
        <w:tc>
          <w:tcPr>
            <w:tcW w:w="4195" w:type="dxa"/>
          </w:tcPr>
          <w:p w:rsidR="00185954" w:rsidRDefault="00185954" w:rsidP="00185954">
            <w:pPr>
              <w:pStyle w:val="libPoem"/>
            </w:pPr>
            <w:r>
              <w:rPr>
                <w:rFonts w:hint="cs"/>
                <w:rtl/>
              </w:rPr>
              <w:t>خفيت وحقَّ لمثلها أن تظهرا</w:t>
            </w:r>
            <w:r w:rsidRPr="00725071">
              <w:rPr>
                <w:rStyle w:val="libPoemTiniChar0"/>
                <w:rtl/>
              </w:rPr>
              <w:br/>
              <w:t> </w:t>
            </w:r>
          </w:p>
        </w:tc>
      </w:tr>
      <w:tr w:rsidR="00185954" w:rsidTr="00CF3D25">
        <w:trPr>
          <w:trHeight w:val="350"/>
        </w:trPr>
        <w:tc>
          <w:tcPr>
            <w:tcW w:w="4236" w:type="dxa"/>
          </w:tcPr>
          <w:p w:rsidR="00185954" w:rsidRDefault="00185954" w:rsidP="00185954">
            <w:pPr>
              <w:pStyle w:val="libPoem"/>
            </w:pPr>
            <w:r>
              <w:rPr>
                <w:rFonts w:hint="cs"/>
                <w:rtl/>
              </w:rPr>
              <w:t>أين</w:t>
            </w:r>
            <w:r w:rsidRPr="00666704">
              <w:rPr>
                <w:rFonts w:hint="cs"/>
                <w:rtl/>
              </w:rPr>
              <w:t xml:space="preserve"> </w:t>
            </w:r>
            <w:r>
              <w:rPr>
                <w:rFonts w:hint="cs"/>
                <w:rtl/>
              </w:rPr>
              <w:t>الركائب ؟! لم يكن ما عُلنه</w:t>
            </w:r>
            <w:r w:rsidRPr="00725071">
              <w:rPr>
                <w:rStyle w:val="libPoemTiniChar0"/>
                <w:rtl/>
              </w:rPr>
              <w:br/>
              <w:t> </w:t>
            </w:r>
          </w:p>
        </w:tc>
        <w:tc>
          <w:tcPr>
            <w:tcW w:w="302" w:type="dxa"/>
          </w:tcPr>
          <w:p w:rsidR="00185954" w:rsidRDefault="00185954" w:rsidP="00185954">
            <w:pPr>
              <w:pStyle w:val="libPoem"/>
              <w:rPr>
                <w:rtl/>
              </w:rPr>
            </w:pPr>
          </w:p>
        </w:tc>
        <w:tc>
          <w:tcPr>
            <w:tcW w:w="4195" w:type="dxa"/>
          </w:tcPr>
          <w:p w:rsidR="00185954" w:rsidRDefault="00185954" w:rsidP="00185954">
            <w:pPr>
              <w:pStyle w:val="libPoem"/>
            </w:pPr>
            <w:r>
              <w:rPr>
                <w:rFonts w:hint="cs"/>
                <w:rtl/>
              </w:rPr>
              <w:t>صبراً</w:t>
            </w:r>
            <w:r w:rsidRPr="00666704">
              <w:rPr>
                <w:rFonts w:hint="cs"/>
                <w:rtl/>
              </w:rPr>
              <w:t xml:space="preserve"> </w:t>
            </w:r>
            <w:r>
              <w:rPr>
                <w:rFonts w:hint="cs"/>
                <w:rtl/>
              </w:rPr>
              <w:t>ولكن كان ذاك تصبَّرا</w:t>
            </w:r>
            <w:r w:rsidRPr="00725071">
              <w:rPr>
                <w:rStyle w:val="libPoemTiniChar0"/>
                <w:rtl/>
              </w:rPr>
              <w:br/>
              <w:t> </w:t>
            </w:r>
          </w:p>
        </w:tc>
      </w:tr>
      <w:tr w:rsidR="00185954" w:rsidTr="00CF3D25">
        <w:tblPrEx>
          <w:tblLook w:val="04A0" w:firstRow="1" w:lastRow="0" w:firstColumn="1" w:lastColumn="0" w:noHBand="0" w:noVBand="1"/>
        </w:tblPrEx>
        <w:trPr>
          <w:trHeight w:val="350"/>
        </w:trPr>
        <w:tc>
          <w:tcPr>
            <w:tcW w:w="4236" w:type="dxa"/>
          </w:tcPr>
          <w:p w:rsidR="00185954" w:rsidRDefault="00185954" w:rsidP="00185954">
            <w:pPr>
              <w:pStyle w:val="libPoem"/>
            </w:pPr>
            <w:r>
              <w:rPr>
                <w:rFonts w:hint="cs"/>
                <w:rtl/>
              </w:rPr>
              <w:t>لبَّين داعية النَّوى فأريننا</w:t>
            </w:r>
            <w:r w:rsidRPr="00725071">
              <w:rPr>
                <w:rStyle w:val="libPoemTiniChar0"/>
                <w:rtl/>
              </w:rPr>
              <w:br/>
              <w:t> </w:t>
            </w:r>
          </w:p>
        </w:tc>
        <w:tc>
          <w:tcPr>
            <w:tcW w:w="302" w:type="dxa"/>
          </w:tcPr>
          <w:p w:rsidR="00185954" w:rsidRDefault="00185954" w:rsidP="00185954">
            <w:pPr>
              <w:pStyle w:val="libPoem"/>
              <w:rPr>
                <w:rtl/>
              </w:rPr>
            </w:pPr>
          </w:p>
        </w:tc>
        <w:tc>
          <w:tcPr>
            <w:tcW w:w="4195" w:type="dxa"/>
          </w:tcPr>
          <w:p w:rsidR="00185954" w:rsidRDefault="00185954" w:rsidP="00185954">
            <w:pPr>
              <w:pStyle w:val="libPoem"/>
            </w:pPr>
            <w:r>
              <w:rPr>
                <w:rFonts w:hint="cs"/>
                <w:rtl/>
              </w:rPr>
              <w:t>بين القباب البيض موتاً أحمرا</w:t>
            </w:r>
            <w:r w:rsidRPr="00725071">
              <w:rPr>
                <w:rStyle w:val="libPoemTiniChar0"/>
                <w:rtl/>
              </w:rPr>
              <w:br/>
              <w:t> </w:t>
            </w:r>
          </w:p>
        </w:tc>
      </w:tr>
      <w:tr w:rsidR="00185954" w:rsidTr="00CF3D25">
        <w:tblPrEx>
          <w:tblLook w:val="04A0" w:firstRow="1" w:lastRow="0" w:firstColumn="1" w:lastColumn="0" w:noHBand="0" w:noVBand="1"/>
        </w:tblPrEx>
        <w:trPr>
          <w:trHeight w:val="350"/>
        </w:trPr>
        <w:tc>
          <w:tcPr>
            <w:tcW w:w="4236" w:type="dxa"/>
          </w:tcPr>
          <w:p w:rsidR="00185954" w:rsidRDefault="00185954" w:rsidP="00185954">
            <w:pPr>
              <w:pStyle w:val="libPoem"/>
            </w:pPr>
            <w:r>
              <w:rPr>
                <w:rFonts w:hint="cs"/>
                <w:rtl/>
              </w:rPr>
              <w:t>وبعدن بالبين المشتِّت ساعة</w:t>
            </w:r>
            <w:r w:rsidRPr="00725071">
              <w:rPr>
                <w:rStyle w:val="libPoemTiniChar0"/>
                <w:rtl/>
              </w:rPr>
              <w:br/>
              <w:t> </w:t>
            </w:r>
          </w:p>
        </w:tc>
        <w:tc>
          <w:tcPr>
            <w:tcW w:w="302" w:type="dxa"/>
          </w:tcPr>
          <w:p w:rsidR="00185954" w:rsidRDefault="00185954" w:rsidP="00185954">
            <w:pPr>
              <w:pStyle w:val="libPoem"/>
              <w:rPr>
                <w:rtl/>
              </w:rPr>
            </w:pPr>
          </w:p>
        </w:tc>
        <w:tc>
          <w:tcPr>
            <w:tcW w:w="4195" w:type="dxa"/>
          </w:tcPr>
          <w:p w:rsidR="00185954" w:rsidRDefault="00185954" w:rsidP="00185954">
            <w:pPr>
              <w:pStyle w:val="libPoem"/>
            </w:pPr>
            <w:r>
              <w:rPr>
                <w:rFonts w:hint="cs"/>
                <w:rtl/>
              </w:rPr>
              <w:t>فكأنَّهنَّ بعدنَ عنّا أشهرا</w:t>
            </w:r>
            <w:r w:rsidRPr="00725071">
              <w:rPr>
                <w:rStyle w:val="libPoemTiniChar0"/>
                <w:rtl/>
              </w:rPr>
              <w:br/>
              <w:t> </w:t>
            </w:r>
          </w:p>
        </w:tc>
      </w:tr>
      <w:tr w:rsidR="00185954" w:rsidTr="00CF3D25">
        <w:tblPrEx>
          <w:tblLook w:val="04A0" w:firstRow="1" w:lastRow="0" w:firstColumn="1" w:lastColumn="0" w:noHBand="0" w:noVBand="1"/>
        </w:tblPrEx>
        <w:trPr>
          <w:trHeight w:val="350"/>
        </w:trPr>
        <w:tc>
          <w:tcPr>
            <w:tcW w:w="4236" w:type="dxa"/>
          </w:tcPr>
          <w:p w:rsidR="00185954" w:rsidRDefault="00185954" w:rsidP="00185954">
            <w:pPr>
              <w:pStyle w:val="libPoem"/>
            </w:pPr>
            <w:r>
              <w:rPr>
                <w:rFonts w:hint="cs"/>
                <w:rtl/>
              </w:rPr>
              <w:t>عاجو</w:t>
            </w:r>
            <w:r w:rsidR="00C802E2">
              <w:rPr>
                <w:rFonts w:hint="cs"/>
                <w:rtl/>
              </w:rPr>
              <w:t>ا على ثم</w:t>
            </w:r>
            <w:r>
              <w:rPr>
                <w:rFonts w:hint="cs"/>
                <w:rtl/>
              </w:rPr>
              <w:t>د البطاح</w:t>
            </w:r>
            <w:r w:rsidRPr="00666704">
              <w:rPr>
                <w:rFonts w:hint="cs"/>
                <w:rtl/>
              </w:rPr>
              <w:t xml:space="preserve"> </w:t>
            </w:r>
            <w:r>
              <w:rPr>
                <w:rFonts w:hint="cs"/>
                <w:rtl/>
              </w:rPr>
              <w:t>وحبّهم</w:t>
            </w:r>
            <w:r w:rsidRPr="00725071">
              <w:rPr>
                <w:rStyle w:val="libPoemTiniChar0"/>
                <w:rtl/>
              </w:rPr>
              <w:br/>
              <w:t> </w:t>
            </w:r>
          </w:p>
        </w:tc>
        <w:tc>
          <w:tcPr>
            <w:tcW w:w="302" w:type="dxa"/>
          </w:tcPr>
          <w:p w:rsidR="00185954" w:rsidRDefault="00185954" w:rsidP="00185954">
            <w:pPr>
              <w:pStyle w:val="libPoem"/>
              <w:rPr>
                <w:rtl/>
              </w:rPr>
            </w:pPr>
          </w:p>
        </w:tc>
        <w:tc>
          <w:tcPr>
            <w:tcW w:w="4195" w:type="dxa"/>
          </w:tcPr>
          <w:p w:rsidR="00185954" w:rsidRDefault="00185954" w:rsidP="00185954">
            <w:pPr>
              <w:pStyle w:val="libPoem"/>
            </w:pPr>
            <w:r>
              <w:rPr>
                <w:rFonts w:hint="cs"/>
                <w:rtl/>
              </w:rPr>
              <w:t>أجرى العيون غداة بانوا</w:t>
            </w:r>
            <w:r w:rsidRPr="00666704">
              <w:rPr>
                <w:rFonts w:hint="cs"/>
                <w:rtl/>
              </w:rPr>
              <w:t xml:space="preserve"> </w:t>
            </w:r>
            <w:r>
              <w:rPr>
                <w:rFonts w:hint="cs"/>
                <w:rtl/>
              </w:rPr>
              <w:t>أبحرا</w:t>
            </w:r>
            <w:r w:rsidRPr="00725071">
              <w:rPr>
                <w:rStyle w:val="libPoemTiniChar0"/>
                <w:rtl/>
              </w:rPr>
              <w:br/>
              <w:t> </w:t>
            </w:r>
          </w:p>
        </w:tc>
      </w:tr>
      <w:tr w:rsidR="00185954" w:rsidTr="00CF3D25">
        <w:tblPrEx>
          <w:tblLook w:val="04A0" w:firstRow="1" w:lastRow="0" w:firstColumn="1" w:lastColumn="0" w:noHBand="0" w:noVBand="1"/>
        </w:tblPrEx>
        <w:trPr>
          <w:trHeight w:val="350"/>
        </w:trPr>
        <w:tc>
          <w:tcPr>
            <w:tcW w:w="4236" w:type="dxa"/>
          </w:tcPr>
          <w:p w:rsidR="00185954" w:rsidRDefault="00185954" w:rsidP="00185954">
            <w:pPr>
              <w:pStyle w:val="libPoem"/>
            </w:pPr>
            <w:r>
              <w:rPr>
                <w:rFonts w:hint="cs"/>
                <w:rtl/>
              </w:rPr>
              <w:t>وتنكّبوا وعر الطريق وخلّفوا</w:t>
            </w:r>
            <w:r w:rsidRPr="00725071">
              <w:rPr>
                <w:rStyle w:val="libPoemTiniChar0"/>
                <w:rtl/>
              </w:rPr>
              <w:br/>
              <w:t> </w:t>
            </w:r>
          </w:p>
        </w:tc>
        <w:tc>
          <w:tcPr>
            <w:tcW w:w="302" w:type="dxa"/>
          </w:tcPr>
          <w:p w:rsidR="00185954" w:rsidRDefault="00185954" w:rsidP="00185954">
            <w:pPr>
              <w:pStyle w:val="libPoem"/>
              <w:rPr>
                <w:rtl/>
              </w:rPr>
            </w:pPr>
          </w:p>
        </w:tc>
        <w:tc>
          <w:tcPr>
            <w:tcW w:w="4195" w:type="dxa"/>
          </w:tcPr>
          <w:p w:rsidR="00185954" w:rsidRDefault="00185954" w:rsidP="00185954">
            <w:pPr>
              <w:pStyle w:val="libPoem"/>
            </w:pPr>
            <w:r>
              <w:rPr>
                <w:rFonts w:hint="cs"/>
                <w:rtl/>
              </w:rPr>
              <w:t>ما في الجوانح من هواهم أوعرا</w:t>
            </w:r>
            <w:r w:rsidRPr="00725071">
              <w:rPr>
                <w:rStyle w:val="libPoemTiniChar0"/>
                <w:rtl/>
              </w:rPr>
              <w:br/>
              <w:t> </w:t>
            </w:r>
          </w:p>
        </w:tc>
      </w:tr>
      <w:tr w:rsidR="00185954" w:rsidTr="00CF3D25">
        <w:tblPrEx>
          <w:tblLook w:val="04A0" w:firstRow="1" w:lastRow="0" w:firstColumn="1" w:lastColumn="0" w:noHBand="0" w:noVBand="1"/>
        </w:tblPrEx>
        <w:trPr>
          <w:trHeight w:val="350"/>
        </w:trPr>
        <w:tc>
          <w:tcPr>
            <w:tcW w:w="4236" w:type="dxa"/>
          </w:tcPr>
          <w:p w:rsidR="00185954" w:rsidRDefault="00185954" w:rsidP="00185954">
            <w:pPr>
              <w:pStyle w:val="libPoem"/>
            </w:pPr>
            <w:r>
              <w:rPr>
                <w:rFonts w:hint="cs"/>
                <w:rtl/>
              </w:rPr>
              <w:t>أمّا</w:t>
            </w:r>
            <w:r w:rsidRPr="00666704">
              <w:rPr>
                <w:rFonts w:hint="cs"/>
                <w:rtl/>
              </w:rPr>
              <w:t xml:space="preserve"> </w:t>
            </w:r>
            <w:r>
              <w:rPr>
                <w:rFonts w:hint="cs"/>
                <w:rtl/>
              </w:rPr>
              <w:t>السلوُّ فإنَّه لا يهتدي</w:t>
            </w:r>
            <w:r w:rsidRPr="00725071">
              <w:rPr>
                <w:rStyle w:val="libPoemTiniChar0"/>
                <w:rtl/>
              </w:rPr>
              <w:br/>
              <w:t> </w:t>
            </w:r>
          </w:p>
        </w:tc>
        <w:tc>
          <w:tcPr>
            <w:tcW w:w="302" w:type="dxa"/>
          </w:tcPr>
          <w:p w:rsidR="00185954" w:rsidRDefault="00185954" w:rsidP="00185954">
            <w:pPr>
              <w:pStyle w:val="libPoem"/>
              <w:rPr>
                <w:rtl/>
              </w:rPr>
            </w:pPr>
          </w:p>
        </w:tc>
        <w:tc>
          <w:tcPr>
            <w:tcW w:w="4195" w:type="dxa"/>
          </w:tcPr>
          <w:p w:rsidR="00185954" w:rsidRDefault="00185954" w:rsidP="00185954">
            <w:pPr>
              <w:pStyle w:val="libPoem"/>
            </w:pPr>
            <w:r>
              <w:rPr>
                <w:rFonts w:hint="cs"/>
                <w:rtl/>
              </w:rPr>
              <w:t>قصد</w:t>
            </w:r>
            <w:r w:rsidRPr="00666704">
              <w:rPr>
                <w:rFonts w:hint="cs"/>
                <w:rtl/>
              </w:rPr>
              <w:t xml:space="preserve"> </w:t>
            </w:r>
            <w:r>
              <w:rPr>
                <w:rFonts w:hint="cs"/>
                <w:rtl/>
              </w:rPr>
              <w:t>القلوب وقد حشين تذكّرا</w:t>
            </w:r>
            <w:r w:rsidRPr="00725071">
              <w:rPr>
                <w:rStyle w:val="libPoemTiniChar0"/>
                <w:rtl/>
              </w:rPr>
              <w:br/>
              <w:t> </w:t>
            </w:r>
          </w:p>
        </w:tc>
      </w:tr>
      <w:tr w:rsidR="00185954" w:rsidTr="00CF3D25">
        <w:tblPrEx>
          <w:tblLook w:val="04A0" w:firstRow="1" w:lastRow="0" w:firstColumn="1" w:lastColumn="0" w:noHBand="0" w:noVBand="1"/>
        </w:tblPrEx>
        <w:trPr>
          <w:trHeight w:val="350"/>
        </w:trPr>
        <w:tc>
          <w:tcPr>
            <w:tcW w:w="4236" w:type="dxa"/>
          </w:tcPr>
          <w:p w:rsidR="00185954" w:rsidRDefault="00185954" w:rsidP="00185954">
            <w:pPr>
              <w:pStyle w:val="libPoem"/>
            </w:pPr>
            <w:r>
              <w:rPr>
                <w:rFonts w:hint="cs"/>
                <w:rtl/>
              </w:rPr>
              <w:t>قد رمتُ ذاك فلم أجده وحقِّ مَن</w:t>
            </w:r>
            <w:r w:rsidRPr="00725071">
              <w:rPr>
                <w:rStyle w:val="libPoemTiniChar0"/>
                <w:rtl/>
              </w:rPr>
              <w:br/>
              <w:t> </w:t>
            </w:r>
          </w:p>
        </w:tc>
        <w:tc>
          <w:tcPr>
            <w:tcW w:w="302" w:type="dxa"/>
          </w:tcPr>
          <w:p w:rsidR="00185954" w:rsidRDefault="00185954" w:rsidP="00185954">
            <w:pPr>
              <w:pStyle w:val="libPoem"/>
              <w:rPr>
                <w:rtl/>
              </w:rPr>
            </w:pPr>
          </w:p>
        </w:tc>
        <w:tc>
          <w:tcPr>
            <w:tcW w:w="4195" w:type="dxa"/>
          </w:tcPr>
          <w:p w:rsidR="00185954" w:rsidRDefault="00185954" w:rsidP="00185954">
            <w:pPr>
              <w:pStyle w:val="libPoem"/>
            </w:pPr>
            <w:r>
              <w:rPr>
                <w:rFonts w:hint="cs"/>
                <w:rtl/>
              </w:rPr>
              <w:t>فقد السبيل إلى الهدى أن يُعذرا</w:t>
            </w:r>
            <w:r w:rsidRPr="00725071">
              <w:rPr>
                <w:rStyle w:val="libPoemTiniChar0"/>
                <w:rtl/>
              </w:rPr>
              <w:br/>
              <w:t> </w:t>
            </w:r>
          </w:p>
        </w:tc>
      </w:tr>
      <w:tr w:rsidR="00185954" w:rsidTr="00CF3D25">
        <w:tblPrEx>
          <w:tblLook w:val="04A0" w:firstRow="1" w:lastRow="0" w:firstColumn="1" w:lastColumn="0" w:noHBand="0" w:noVBand="1"/>
        </w:tblPrEx>
        <w:trPr>
          <w:trHeight w:val="350"/>
        </w:trPr>
        <w:tc>
          <w:tcPr>
            <w:tcW w:w="4236" w:type="dxa"/>
          </w:tcPr>
          <w:p w:rsidR="00185954" w:rsidRDefault="00185954" w:rsidP="00185954">
            <w:pPr>
              <w:pStyle w:val="libPoem"/>
            </w:pPr>
            <w:r>
              <w:rPr>
                <w:rFonts w:hint="cs"/>
                <w:rtl/>
              </w:rPr>
              <w:t>أهلاً بطيف خيال مانعةٍ لنا</w:t>
            </w:r>
            <w:r w:rsidRPr="00725071">
              <w:rPr>
                <w:rStyle w:val="libPoemTiniChar0"/>
                <w:rtl/>
              </w:rPr>
              <w:br/>
              <w:t> </w:t>
            </w:r>
          </w:p>
        </w:tc>
        <w:tc>
          <w:tcPr>
            <w:tcW w:w="302" w:type="dxa"/>
          </w:tcPr>
          <w:p w:rsidR="00185954" w:rsidRDefault="00185954" w:rsidP="00185954">
            <w:pPr>
              <w:pStyle w:val="libPoem"/>
              <w:rPr>
                <w:rtl/>
              </w:rPr>
            </w:pPr>
          </w:p>
        </w:tc>
        <w:tc>
          <w:tcPr>
            <w:tcW w:w="4195" w:type="dxa"/>
          </w:tcPr>
          <w:p w:rsidR="00185954" w:rsidRDefault="00CF3D25" w:rsidP="00185954">
            <w:pPr>
              <w:pStyle w:val="libPoem"/>
            </w:pPr>
            <w:r>
              <w:rPr>
                <w:rFonts w:hint="cs"/>
                <w:rtl/>
              </w:rPr>
              <w:t>يقظى ومفضلة علينا في الكرى</w:t>
            </w:r>
            <w:r w:rsidR="00185954" w:rsidRPr="00725071">
              <w:rPr>
                <w:rStyle w:val="libPoemTiniChar0"/>
                <w:rtl/>
              </w:rPr>
              <w:br/>
              <w:t> </w:t>
            </w:r>
          </w:p>
        </w:tc>
      </w:tr>
      <w:tr w:rsidR="00185954" w:rsidTr="00CF3D25">
        <w:tblPrEx>
          <w:tblLook w:val="04A0" w:firstRow="1" w:lastRow="0" w:firstColumn="1" w:lastColumn="0" w:noHBand="0" w:noVBand="1"/>
        </w:tblPrEx>
        <w:trPr>
          <w:trHeight w:val="350"/>
        </w:trPr>
        <w:tc>
          <w:tcPr>
            <w:tcW w:w="4236" w:type="dxa"/>
          </w:tcPr>
          <w:p w:rsidR="00185954" w:rsidRDefault="00CF3D25" w:rsidP="00185954">
            <w:pPr>
              <w:pStyle w:val="libPoem"/>
            </w:pPr>
            <w:r>
              <w:rPr>
                <w:rFonts w:hint="cs"/>
                <w:rtl/>
              </w:rPr>
              <w:t>ما كان أنعمنا بها</w:t>
            </w:r>
            <w:r w:rsidRPr="00666704">
              <w:rPr>
                <w:rFonts w:hint="cs"/>
                <w:rtl/>
              </w:rPr>
              <w:t xml:space="preserve"> </w:t>
            </w:r>
            <w:r>
              <w:rPr>
                <w:rFonts w:hint="cs"/>
                <w:rtl/>
              </w:rPr>
              <w:t>من زورةٍ</w:t>
            </w:r>
            <w:r w:rsidR="00185954" w:rsidRPr="00725071">
              <w:rPr>
                <w:rStyle w:val="libPoemTiniChar0"/>
                <w:rtl/>
              </w:rPr>
              <w:br/>
              <w:t> </w:t>
            </w:r>
          </w:p>
        </w:tc>
        <w:tc>
          <w:tcPr>
            <w:tcW w:w="302" w:type="dxa"/>
          </w:tcPr>
          <w:p w:rsidR="00185954" w:rsidRDefault="00185954" w:rsidP="00185954">
            <w:pPr>
              <w:pStyle w:val="libPoem"/>
              <w:rPr>
                <w:rtl/>
              </w:rPr>
            </w:pPr>
          </w:p>
        </w:tc>
        <w:tc>
          <w:tcPr>
            <w:tcW w:w="4195" w:type="dxa"/>
          </w:tcPr>
          <w:p w:rsidR="00185954" w:rsidRDefault="00CF3D25" w:rsidP="00185954">
            <w:pPr>
              <w:pStyle w:val="libPoem"/>
            </w:pPr>
            <w:r>
              <w:rPr>
                <w:rFonts w:hint="cs"/>
                <w:rtl/>
              </w:rPr>
              <w:t>لو باعدتْ وقت</w:t>
            </w:r>
            <w:r w:rsidRPr="00666704">
              <w:rPr>
                <w:rFonts w:hint="cs"/>
                <w:rtl/>
              </w:rPr>
              <w:t xml:space="preserve"> </w:t>
            </w:r>
            <w:r>
              <w:rPr>
                <w:rFonts w:hint="cs"/>
                <w:rtl/>
              </w:rPr>
              <w:t>الورود المصدرا</w:t>
            </w:r>
            <w:r w:rsidR="00185954" w:rsidRPr="00725071">
              <w:rPr>
                <w:rStyle w:val="libPoemTiniChar0"/>
                <w:rtl/>
              </w:rPr>
              <w:br/>
              <w:t> </w:t>
            </w:r>
          </w:p>
        </w:tc>
      </w:tr>
      <w:tr w:rsidR="00185954" w:rsidTr="00CF3D25">
        <w:tblPrEx>
          <w:tblLook w:val="04A0" w:firstRow="1" w:lastRow="0" w:firstColumn="1" w:lastColumn="0" w:noHBand="0" w:noVBand="1"/>
        </w:tblPrEx>
        <w:trPr>
          <w:trHeight w:val="350"/>
        </w:trPr>
        <w:tc>
          <w:tcPr>
            <w:tcW w:w="4236" w:type="dxa"/>
          </w:tcPr>
          <w:p w:rsidR="00185954" w:rsidRDefault="00CF3D25" w:rsidP="00185954">
            <w:pPr>
              <w:pStyle w:val="libPoem"/>
            </w:pPr>
            <w:r>
              <w:rPr>
                <w:rFonts w:hint="cs"/>
                <w:rtl/>
              </w:rPr>
              <w:t>جزعت لو خطات المشيب وإنَّما</w:t>
            </w:r>
            <w:r w:rsidR="00185954" w:rsidRPr="00725071">
              <w:rPr>
                <w:rStyle w:val="libPoemTiniChar0"/>
                <w:rtl/>
              </w:rPr>
              <w:br/>
              <w:t> </w:t>
            </w:r>
          </w:p>
        </w:tc>
        <w:tc>
          <w:tcPr>
            <w:tcW w:w="302" w:type="dxa"/>
          </w:tcPr>
          <w:p w:rsidR="00185954" w:rsidRDefault="00185954" w:rsidP="00185954">
            <w:pPr>
              <w:pStyle w:val="libPoem"/>
              <w:rPr>
                <w:rtl/>
              </w:rPr>
            </w:pPr>
          </w:p>
        </w:tc>
        <w:tc>
          <w:tcPr>
            <w:tcW w:w="4195" w:type="dxa"/>
          </w:tcPr>
          <w:p w:rsidR="00185954" w:rsidRDefault="00CF3D25" w:rsidP="00185954">
            <w:pPr>
              <w:pStyle w:val="libPoem"/>
            </w:pPr>
            <w:r>
              <w:rPr>
                <w:rFonts w:hint="cs"/>
                <w:rtl/>
              </w:rPr>
              <w:t>بلغ الشباب مدى الكمال فنوَّرا</w:t>
            </w:r>
            <w:r w:rsidR="00185954" w:rsidRPr="00725071">
              <w:rPr>
                <w:rStyle w:val="libPoemTiniChar0"/>
                <w:rtl/>
              </w:rPr>
              <w:br/>
              <w:t> </w:t>
            </w:r>
          </w:p>
        </w:tc>
      </w:tr>
      <w:tr w:rsidR="00185954" w:rsidTr="00CF3D25">
        <w:tblPrEx>
          <w:tblLook w:val="04A0" w:firstRow="1" w:lastRow="0" w:firstColumn="1" w:lastColumn="0" w:noHBand="0" w:noVBand="1"/>
        </w:tblPrEx>
        <w:trPr>
          <w:trHeight w:val="350"/>
        </w:trPr>
        <w:tc>
          <w:tcPr>
            <w:tcW w:w="4236" w:type="dxa"/>
          </w:tcPr>
          <w:p w:rsidR="00185954" w:rsidRDefault="00CF3D25" w:rsidP="00185954">
            <w:pPr>
              <w:pStyle w:val="libPoem"/>
            </w:pPr>
            <w:r>
              <w:rPr>
                <w:rFonts w:hint="cs"/>
                <w:rtl/>
              </w:rPr>
              <w:t>والشيب إن أنكرتَ فيه مورداً</w:t>
            </w:r>
            <w:r w:rsidR="00185954" w:rsidRPr="00725071">
              <w:rPr>
                <w:rStyle w:val="libPoemTiniChar0"/>
                <w:rtl/>
              </w:rPr>
              <w:br/>
              <w:t> </w:t>
            </w:r>
          </w:p>
        </w:tc>
        <w:tc>
          <w:tcPr>
            <w:tcW w:w="302" w:type="dxa"/>
          </w:tcPr>
          <w:p w:rsidR="00185954" w:rsidRDefault="00185954" w:rsidP="00185954">
            <w:pPr>
              <w:pStyle w:val="libPoem"/>
              <w:rPr>
                <w:rtl/>
              </w:rPr>
            </w:pPr>
          </w:p>
        </w:tc>
        <w:tc>
          <w:tcPr>
            <w:tcW w:w="4195" w:type="dxa"/>
          </w:tcPr>
          <w:p w:rsidR="00185954" w:rsidRDefault="00CF3D25" w:rsidP="00185954">
            <w:pPr>
              <w:pStyle w:val="libPoem"/>
            </w:pPr>
            <w:r>
              <w:rPr>
                <w:rFonts w:hint="cs"/>
                <w:rtl/>
              </w:rPr>
              <w:t>لا بدَّ يورده الفتى إن عمَّرا</w:t>
            </w:r>
            <w:r w:rsidR="00185954" w:rsidRPr="00725071">
              <w:rPr>
                <w:rStyle w:val="libPoemTiniChar0"/>
                <w:rtl/>
              </w:rPr>
              <w:br/>
              <w:t> </w:t>
            </w:r>
          </w:p>
        </w:tc>
      </w:tr>
      <w:tr w:rsidR="00CF3D25" w:rsidTr="00CF3D25">
        <w:tblPrEx>
          <w:tblLook w:val="04A0" w:firstRow="1" w:lastRow="0" w:firstColumn="1" w:lastColumn="0" w:noHBand="0" w:noVBand="1"/>
        </w:tblPrEx>
        <w:trPr>
          <w:trHeight w:val="350"/>
        </w:trPr>
        <w:tc>
          <w:tcPr>
            <w:tcW w:w="4236" w:type="dxa"/>
          </w:tcPr>
          <w:p w:rsidR="00CF3D25" w:rsidRDefault="00CF3D25" w:rsidP="00B11412">
            <w:pPr>
              <w:pStyle w:val="libPoem"/>
            </w:pPr>
            <w:r>
              <w:rPr>
                <w:rFonts w:hint="cs"/>
                <w:rtl/>
              </w:rPr>
              <w:t>يبيضُّ بعد سواده الشَّعر</w:t>
            </w:r>
            <w:r w:rsidRPr="00666704">
              <w:rPr>
                <w:rFonts w:hint="cs"/>
                <w:rtl/>
              </w:rPr>
              <w:t xml:space="preserve"> </w:t>
            </w:r>
            <w:r>
              <w:rPr>
                <w:rFonts w:hint="cs"/>
                <w:rtl/>
              </w:rPr>
              <w:t>الذي</w:t>
            </w:r>
            <w:r w:rsidRPr="00725071">
              <w:rPr>
                <w:rStyle w:val="libPoemTiniChar0"/>
                <w:rtl/>
              </w:rPr>
              <w:br/>
              <w:t> </w:t>
            </w:r>
          </w:p>
        </w:tc>
        <w:tc>
          <w:tcPr>
            <w:tcW w:w="302" w:type="dxa"/>
          </w:tcPr>
          <w:p w:rsidR="00CF3D25" w:rsidRDefault="00CF3D25" w:rsidP="00B11412">
            <w:pPr>
              <w:pStyle w:val="libPoem"/>
              <w:rPr>
                <w:rtl/>
              </w:rPr>
            </w:pPr>
          </w:p>
        </w:tc>
        <w:tc>
          <w:tcPr>
            <w:tcW w:w="4195" w:type="dxa"/>
          </w:tcPr>
          <w:p w:rsidR="00CF3D25" w:rsidRDefault="00CF3D25" w:rsidP="00B11412">
            <w:pPr>
              <w:pStyle w:val="libPoem"/>
            </w:pPr>
            <w:r>
              <w:rPr>
                <w:rFonts w:hint="cs"/>
                <w:rtl/>
              </w:rPr>
              <w:t>إن لم يزره الشيب</w:t>
            </w:r>
            <w:r w:rsidRPr="00666704">
              <w:rPr>
                <w:rFonts w:hint="cs"/>
                <w:rtl/>
              </w:rPr>
              <w:t xml:space="preserve"> </w:t>
            </w:r>
            <w:r>
              <w:rPr>
                <w:rFonts w:hint="cs"/>
                <w:rtl/>
              </w:rPr>
              <w:t>واراه الثرى</w:t>
            </w:r>
            <w:r w:rsidRPr="00725071">
              <w:rPr>
                <w:rStyle w:val="libPoemTiniChar0"/>
                <w:rtl/>
              </w:rPr>
              <w:br/>
              <w:t> </w:t>
            </w:r>
          </w:p>
        </w:tc>
      </w:tr>
      <w:tr w:rsidR="00CF3D25" w:rsidTr="00CF3D25">
        <w:tblPrEx>
          <w:tblLook w:val="04A0" w:firstRow="1" w:lastRow="0" w:firstColumn="1" w:lastColumn="0" w:noHBand="0" w:noVBand="1"/>
        </w:tblPrEx>
        <w:trPr>
          <w:trHeight w:val="350"/>
        </w:trPr>
        <w:tc>
          <w:tcPr>
            <w:tcW w:w="4236" w:type="dxa"/>
          </w:tcPr>
          <w:p w:rsidR="00CF3D25" w:rsidRDefault="00CF3D25" w:rsidP="00B11412">
            <w:pPr>
              <w:pStyle w:val="libPoem"/>
            </w:pPr>
            <w:r>
              <w:rPr>
                <w:rFonts w:hint="cs"/>
                <w:rtl/>
              </w:rPr>
              <w:t>زمن الشبيبة لأعدتك تحيَّة</w:t>
            </w:r>
            <w:r w:rsidRPr="00725071">
              <w:rPr>
                <w:rStyle w:val="libPoemTiniChar0"/>
                <w:rtl/>
              </w:rPr>
              <w:br/>
              <w:t> </w:t>
            </w:r>
          </w:p>
        </w:tc>
        <w:tc>
          <w:tcPr>
            <w:tcW w:w="302" w:type="dxa"/>
          </w:tcPr>
          <w:p w:rsidR="00CF3D25" w:rsidRDefault="00CF3D25" w:rsidP="00B11412">
            <w:pPr>
              <w:pStyle w:val="libPoem"/>
              <w:rPr>
                <w:rtl/>
              </w:rPr>
            </w:pPr>
          </w:p>
        </w:tc>
        <w:tc>
          <w:tcPr>
            <w:tcW w:w="4195" w:type="dxa"/>
          </w:tcPr>
          <w:p w:rsidR="00CF3D25" w:rsidRDefault="00CF3D25" w:rsidP="00B11412">
            <w:pPr>
              <w:pStyle w:val="libPoem"/>
            </w:pPr>
            <w:r>
              <w:rPr>
                <w:rFonts w:hint="cs"/>
                <w:rtl/>
              </w:rPr>
              <w:t>وسقاك منهمر الحيا ما استغزرا</w:t>
            </w:r>
            <w:r w:rsidRPr="00725071">
              <w:rPr>
                <w:rStyle w:val="libPoemTiniChar0"/>
                <w:rtl/>
              </w:rPr>
              <w:br/>
              <w:t> </w:t>
            </w:r>
          </w:p>
        </w:tc>
      </w:tr>
      <w:tr w:rsidR="00CF3D25" w:rsidTr="00CF3D25">
        <w:tblPrEx>
          <w:tblLook w:val="04A0" w:firstRow="1" w:lastRow="0" w:firstColumn="1" w:lastColumn="0" w:noHBand="0" w:noVBand="1"/>
        </w:tblPrEx>
        <w:trPr>
          <w:trHeight w:val="350"/>
        </w:trPr>
        <w:tc>
          <w:tcPr>
            <w:tcW w:w="4236" w:type="dxa"/>
          </w:tcPr>
          <w:p w:rsidR="00CF3D25" w:rsidRDefault="00CF3D25" w:rsidP="00B11412">
            <w:pPr>
              <w:pStyle w:val="libPoem"/>
            </w:pPr>
            <w:r>
              <w:rPr>
                <w:rFonts w:hint="cs"/>
                <w:rtl/>
              </w:rPr>
              <w:t>فلطالما أضحى ردائي ساحباً</w:t>
            </w:r>
            <w:r w:rsidRPr="00725071">
              <w:rPr>
                <w:rStyle w:val="libPoemTiniChar0"/>
                <w:rtl/>
              </w:rPr>
              <w:br/>
              <w:t> </w:t>
            </w:r>
          </w:p>
        </w:tc>
        <w:tc>
          <w:tcPr>
            <w:tcW w:w="302" w:type="dxa"/>
          </w:tcPr>
          <w:p w:rsidR="00CF3D25" w:rsidRDefault="00CF3D25" w:rsidP="00B11412">
            <w:pPr>
              <w:pStyle w:val="libPoem"/>
              <w:rPr>
                <w:rtl/>
              </w:rPr>
            </w:pPr>
          </w:p>
        </w:tc>
        <w:tc>
          <w:tcPr>
            <w:tcW w:w="4195" w:type="dxa"/>
          </w:tcPr>
          <w:p w:rsidR="00CF3D25" w:rsidRDefault="00CF3D25" w:rsidP="00B11412">
            <w:pPr>
              <w:pStyle w:val="libPoem"/>
            </w:pPr>
            <w:r>
              <w:rPr>
                <w:rFonts w:hint="cs"/>
                <w:rtl/>
              </w:rPr>
              <w:t>في ظلّك الوافي وعودي أخضرا</w:t>
            </w:r>
            <w:r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3A690E" w:rsidTr="006B323A">
        <w:trPr>
          <w:trHeight w:val="350"/>
        </w:trPr>
        <w:tc>
          <w:tcPr>
            <w:tcW w:w="4236" w:type="dxa"/>
            <w:shd w:val="clear" w:color="auto" w:fill="auto"/>
          </w:tcPr>
          <w:p w:rsidR="003A690E" w:rsidRDefault="003A690E" w:rsidP="00B11412">
            <w:pPr>
              <w:pStyle w:val="libPoem"/>
            </w:pPr>
            <w:r>
              <w:rPr>
                <w:rFonts w:hint="cs"/>
                <w:rtl/>
              </w:rPr>
              <w:lastRenderedPageBreak/>
              <w:t>أيّام يرمقني الغزال إذا رنا</w:t>
            </w:r>
            <w:r w:rsidRPr="00725071">
              <w:rPr>
                <w:rStyle w:val="libPoemTiniChar0"/>
                <w:rtl/>
              </w:rPr>
              <w:br/>
              <w:t> </w:t>
            </w:r>
          </w:p>
        </w:tc>
        <w:tc>
          <w:tcPr>
            <w:tcW w:w="302" w:type="dxa"/>
            <w:shd w:val="clear" w:color="auto" w:fill="auto"/>
          </w:tcPr>
          <w:p w:rsidR="003A690E" w:rsidRDefault="003A690E" w:rsidP="00B11412">
            <w:pPr>
              <w:pStyle w:val="libPoem"/>
              <w:rPr>
                <w:rtl/>
              </w:rPr>
            </w:pPr>
          </w:p>
        </w:tc>
        <w:tc>
          <w:tcPr>
            <w:tcW w:w="4195" w:type="dxa"/>
            <w:shd w:val="clear" w:color="auto" w:fill="auto"/>
          </w:tcPr>
          <w:p w:rsidR="003A690E" w:rsidRDefault="003A690E" w:rsidP="00B11412">
            <w:pPr>
              <w:pStyle w:val="libPoem"/>
            </w:pPr>
            <w:r w:rsidRPr="009618AF">
              <w:rPr>
                <w:rFonts w:hint="cs"/>
                <w:rtl/>
              </w:rPr>
              <w:t>شغفا</w:t>
            </w:r>
            <w:r>
              <w:rPr>
                <w:rFonts w:hint="cs"/>
                <w:rtl/>
              </w:rPr>
              <w:t>ً</w:t>
            </w:r>
            <w:r w:rsidRPr="009618AF">
              <w:rPr>
                <w:rFonts w:hint="cs"/>
                <w:rtl/>
              </w:rPr>
              <w:t xml:space="preserve"> ويطرقني الخيال إذا سرى</w:t>
            </w:r>
            <w:r w:rsidRPr="00725071">
              <w:rPr>
                <w:rStyle w:val="libPoemTiniChar0"/>
                <w:rtl/>
              </w:rPr>
              <w:br/>
              <w:t> </w:t>
            </w:r>
          </w:p>
        </w:tc>
      </w:tr>
      <w:tr w:rsidR="003A690E" w:rsidTr="006B323A">
        <w:trPr>
          <w:trHeight w:val="350"/>
        </w:trPr>
        <w:tc>
          <w:tcPr>
            <w:tcW w:w="4236" w:type="dxa"/>
          </w:tcPr>
          <w:p w:rsidR="003A690E" w:rsidRDefault="003A690E" w:rsidP="00B11412">
            <w:pPr>
              <w:pStyle w:val="libPoem"/>
            </w:pPr>
            <w:r>
              <w:rPr>
                <w:rFonts w:hint="cs"/>
                <w:rtl/>
              </w:rPr>
              <w:t>ومرنِّ</w:t>
            </w:r>
            <w:r w:rsidR="00C802E2">
              <w:rPr>
                <w:rFonts w:hint="cs"/>
                <w:rtl/>
              </w:rPr>
              <w:t>حٌ في الك</w:t>
            </w:r>
            <w:r>
              <w:rPr>
                <w:rFonts w:hint="cs"/>
                <w:rtl/>
              </w:rPr>
              <w:t>ور تحسب أنَّه</w:t>
            </w:r>
            <w:r w:rsidRPr="00725071">
              <w:rPr>
                <w:rStyle w:val="libPoemTiniChar0"/>
                <w:rtl/>
              </w:rPr>
              <w:br/>
              <w:t> </w:t>
            </w:r>
          </w:p>
        </w:tc>
        <w:tc>
          <w:tcPr>
            <w:tcW w:w="302" w:type="dxa"/>
          </w:tcPr>
          <w:p w:rsidR="003A690E" w:rsidRDefault="003A690E" w:rsidP="00B11412">
            <w:pPr>
              <w:pStyle w:val="libPoem"/>
              <w:rPr>
                <w:rtl/>
              </w:rPr>
            </w:pPr>
          </w:p>
        </w:tc>
        <w:tc>
          <w:tcPr>
            <w:tcW w:w="4195" w:type="dxa"/>
          </w:tcPr>
          <w:p w:rsidR="003A690E" w:rsidRDefault="003A690E" w:rsidP="00C802E2">
            <w:pPr>
              <w:pStyle w:val="libPoem"/>
            </w:pPr>
            <w:r w:rsidRPr="009618AF">
              <w:rPr>
                <w:rFonts w:hint="cs"/>
                <w:rtl/>
              </w:rPr>
              <w:t>اصطبح العقار وإنما اغتبق السرى</w:t>
            </w:r>
            <w:r w:rsidRPr="00725071">
              <w:rPr>
                <w:rStyle w:val="libPoemTiniChar0"/>
                <w:rtl/>
              </w:rPr>
              <w:br/>
              <w:t> </w:t>
            </w:r>
          </w:p>
        </w:tc>
      </w:tr>
      <w:tr w:rsidR="003A690E" w:rsidTr="006B323A">
        <w:trPr>
          <w:trHeight w:val="350"/>
        </w:trPr>
        <w:tc>
          <w:tcPr>
            <w:tcW w:w="4236" w:type="dxa"/>
          </w:tcPr>
          <w:p w:rsidR="003A690E" w:rsidRDefault="003A690E" w:rsidP="00B11412">
            <w:pPr>
              <w:pStyle w:val="libPoem"/>
            </w:pPr>
            <w:r>
              <w:rPr>
                <w:rFonts w:hint="cs"/>
                <w:rtl/>
              </w:rPr>
              <w:t>بطلٌ صفاه للخداع</w:t>
            </w:r>
            <w:r w:rsidRPr="00666704">
              <w:rPr>
                <w:rFonts w:hint="cs"/>
                <w:rtl/>
              </w:rPr>
              <w:t xml:space="preserve"> </w:t>
            </w:r>
            <w:r>
              <w:rPr>
                <w:rFonts w:hint="cs"/>
                <w:rtl/>
              </w:rPr>
              <w:t>مزلَّة</w:t>
            </w:r>
            <w:r w:rsidRPr="00725071">
              <w:rPr>
                <w:rStyle w:val="libPoemTiniChar0"/>
                <w:rtl/>
              </w:rPr>
              <w:br/>
              <w:t> </w:t>
            </w:r>
          </w:p>
        </w:tc>
        <w:tc>
          <w:tcPr>
            <w:tcW w:w="302" w:type="dxa"/>
          </w:tcPr>
          <w:p w:rsidR="003A690E" w:rsidRDefault="003A690E" w:rsidP="00B11412">
            <w:pPr>
              <w:pStyle w:val="libPoem"/>
              <w:rPr>
                <w:rtl/>
              </w:rPr>
            </w:pPr>
          </w:p>
        </w:tc>
        <w:tc>
          <w:tcPr>
            <w:tcW w:w="4195" w:type="dxa"/>
          </w:tcPr>
          <w:p w:rsidR="003A690E" w:rsidRDefault="003A690E" w:rsidP="00C802E2">
            <w:pPr>
              <w:pStyle w:val="libPoem"/>
            </w:pPr>
            <w:r w:rsidRPr="009618AF">
              <w:rPr>
                <w:rFonts w:hint="cs"/>
                <w:rtl/>
              </w:rPr>
              <w:t>ف</w:t>
            </w:r>
            <w:r w:rsidR="00C802E2">
              <w:rPr>
                <w:rFonts w:hint="cs"/>
                <w:rtl/>
              </w:rPr>
              <w:t>ا</w:t>
            </w:r>
            <w:r w:rsidRPr="009618AF">
              <w:rPr>
                <w:rFonts w:hint="cs"/>
                <w:rtl/>
              </w:rPr>
              <w:t>ذا مشى فيه الزماع تغشمرا</w:t>
            </w:r>
            <w:r w:rsidRPr="00725071">
              <w:rPr>
                <w:rStyle w:val="libPoemTiniChar0"/>
                <w:rtl/>
              </w:rPr>
              <w:br/>
              <w:t> </w:t>
            </w:r>
          </w:p>
        </w:tc>
      </w:tr>
      <w:tr w:rsidR="003A690E" w:rsidTr="006B323A">
        <w:trPr>
          <w:trHeight w:val="350"/>
        </w:trPr>
        <w:tc>
          <w:tcPr>
            <w:tcW w:w="4236" w:type="dxa"/>
          </w:tcPr>
          <w:p w:rsidR="003A690E" w:rsidRDefault="003A690E" w:rsidP="00B11412">
            <w:pPr>
              <w:pStyle w:val="libPoem"/>
            </w:pPr>
            <w:r>
              <w:rPr>
                <w:rFonts w:hint="cs"/>
                <w:rtl/>
              </w:rPr>
              <w:t>أمّا سألت به فلا تسأل به</w:t>
            </w:r>
            <w:r w:rsidRPr="00725071">
              <w:rPr>
                <w:rStyle w:val="libPoemTiniChar0"/>
                <w:rtl/>
              </w:rPr>
              <w:br/>
              <w:t> </w:t>
            </w:r>
          </w:p>
        </w:tc>
        <w:tc>
          <w:tcPr>
            <w:tcW w:w="302" w:type="dxa"/>
          </w:tcPr>
          <w:p w:rsidR="003A690E" w:rsidRDefault="003A690E" w:rsidP="00B11412">
            <w:pPr>
              <w:pStyle w:val="libPoem"/>
              <w:rPr>
                <w:rtl/>
              </w:rPr>
            </w:pPr>
          </w:p>
        </w:tc>
        <w:tc>
          <w:tcPr>
            <w:tcW w:w="4195" w:type="dxa"/>
          </w:tcPr>
          <w:p w:rsidR="003A690E" w:rsidRDefault="003A690E" w:rsidP="00B11412">
            <w:pPr>
              <w:pStyle w:val="libPoem"/>
            </w:pPr>
            <w:r w:rsidRPr="009618AF">
              <w:rPr>
                <w:rFonts w:hint="cs"/>
                <w:rtl/>
              </w:rPr>
              <w:t>نأيا</w:t>
            </w:r>
            <w:r>
              <w:rPr>
                <w:rFonts w:hint="cs"/>
                <w:rtl/>
              </w:rPr>
              <w:t>ً</w:t>
            </w:r>
            <w:r w:rsidRPr="009618AF">
              <w:rPr>
                <w:rFonts w:hint="cs"/>
                <w:rtl/>
              </w:rPr>
              <w:t xml:space="preserve"> يناغي في البطالة مزمرا</w:t>
            </w:r>
            <w:r w:rsidRPr="00725071">
              <w:rPr>
                <w:rStyle w:val="libPoemTiniChar0"/>
                <w:rtl/>
              </w:rPr>
              <w:br/>
              <w:t> </w:t>
            </w:r>
          </w:p>
        </w:tc>
      </w:tr>
      <w:tr w:rsidR="003A690E" w:rsidTr="006B323A">
        <w:trPr>
          <w:trHeight w:val="350"/>
        </w:trPr>
        <w:tc>
          <w:tcPr>
            <w:tcW w:w="4236" w:type="dxa"/>
          </w:tcPr>
          <w:p w:rsidR="003A690E" w:rsidRDefault="003A690E" w:rsidP="00B11412">
            <w:pPr>
              <w:pStyle w:val="libPoem"/>
            </w:pPr>
            <w:r>
              <w:rPr>
                <w:rFonts w:hint="cs"/>
                <w:rtl/>
              </w:rPr>
              <w:t>واسأل</w:t>
            </w:r>
            <w:r w:rsidRPr="00666704">
              <w:rPr>
                <w:rFonts w:hint="cs"/>
                <w:rtl/>
              </w:rPr>
              <w:t xml:space="preserve"> </w:t>
            </w:r>
            <w:r>
              <w:rPr>
                <w:rFonts w:hint="cs"/>
                <w:rtl/>
              </w:rPr>
              <w:t>به الجرد العتاق مغيرة</w:t>
            </w:r>
            <w:r w:rsidRPr="00725071">
              <w:rPr>
                <w:rStyle w:val="libPoemTiniChar0"/>
                <w:rtl/>
              </w:rPr>
              <w:br/>
              <w:t> </w:t>
            </w:r>
          </w:p>
        </w:tc>
        <w:tc>
          <w:tcPr>
            <w:tcW w:w="302" w:type="dxa"/>
          </w:tcPr>
          <w:p w:rsidR="003A690E" w:rsidRDefault="003A690E" w:rsidP="00B11412">
            <w:pPr>
              <w:pStyle w:val="libPoem"/>
              <w:rPr>
                <w:rtl/>
              </w:rPr>
            </w:pPr>
          </w:p>
        </w:tc>
        <w:tc>
          <w:tcPr>
            <w:tcW w:w="4195" w:type="dxa"/>
          </w:tcPr>
          <w:p w:rsidR="003A690E" w:rsidRDefault="003A690E" w:rsidP="00B11412">
            <w:pPr>
              <w:pStyle w:val="libPoem"/>
            </w:pPr>
            <w:r w:rsidRPr="009618AF">
              <w:rPr>
                <w:rFonts w:hint="cs"/>
                <w:rtl/>
              </w:rPr>
              <w:t>يخبطن هاما</w:t>
            </w:r>
            <w:r>
              <w:rPr>
                <w:rFonts w:hint="cs"/>
                <w:rtl/>
              </w:rPr>
              <w:t>ً</w:t>
            </w:r>
            <w:r w:rsidRPr="009618AF">
              <w:rPr>
                <w:rFonts w:hint="cs"/>
                <w:rtl/>
              </w:rPr>
              <w:t xml:space="preserve"> أو يطأن سنو</w:t>
            </w:r>
            <w:r>
              <w:rPr>
                <w:rFonts w:hint="cs"/>
                <w:rtl/>
              </w:rPr>
              <w:t>َّ</w:t>
            </w:r>
            <w:r w:rsidRPr="009618AF">
              <w:rPr>
                <w:rFonts w:hint="cs"/>
                <w:rtl/>
              </w:rPr>
              <w:t>را</w:t>
            </w:r>
            <w:r w:rsidRPr="00725071">
              <w:rPr>
                <w:rStyle w:val="libPoemTiniChar0"/>
                <w:rtl/>
              </w:rPr>
              <w:br/>
              <w:t> </w:t>
            </w:r>
          </w:p>
        </w:tc>
      </w:tr>
      <w:tr w:rsidR="003A690E" w:rsidTr="006B323A">
        <w:tblPrEx>
          <w:tblLook w:val="04A0" w:firstRow="1" w:lastRow="0" w:firstColumn="1" w:lastColumn="0" w:noHBand="0" w:noVBand="1"/>
        </w:tblPrEx>
        <w:trPr>
          <w:trHeight w:val="350"/>
        </w:trPr>
        <w:tc>
          <w:tcPr>
            <w:tcW w:w="4236" w:type="dxa"/>
          </w:tcPr>
          <w:p w:rsidR="003A690E" w:rsidRDefault="003A690E" w:rsidP="00B11412">
            <w:pPr>
              <w:pStyle w:val="libPoem"/>
            </w:pPr>
            <w:r>
              <w:rPr>
                <w:rFonts w:hint="cs"/>
                <w:rtl/>
              </w:rPr>
              <w:t>يحملن كلِّ مدجَّج يقري الظبا</w:t>
            </w:r>
            <w:r w:rsidRPr="00725071">
              <w:rPr>
                <w:rStyle w:val="libPoemTiniChar0"/>
                <w:rtl/>
              </w:rPr>
              <w:br/>
              <w:t> </w:t>
            </w:r>
          </w:p>
        </w:tc>
        <w:tc>
          <w:tcPr>
            <w:tcW w:w="302" w:type="dxa"/>
          </w:tcPr>
          <w:p w:rsidR="003A690E" w:rsidRDefault="003A690E" w:rsidP="00B11412">
            <w:pPr>
              <w:pStyle w:val="libPoem"/>
              <w:rPr>
                <w:rtl/>
              </w:rPr>
            </w:pPr>
          </w:p>
        </w:tc>
        <w:tc>
          <w:tcPr>
            <w:tcW w:w="4195" w:type="dxa"/>
          </w:tcPr>
          <w:p w:rsidR="003A690E" w:rsidRDefault="003A690E" w:rsidP="00B11412">
            <w:pPr>
              <w:pStyle w:val="libPoem"/>
            </w:pPr>
            <w:r w:rsidRPr="009618AF">
              <w:rPr>
                <w:rFonts w:hint="cs"/>
                <w:rtl/>
              </w:rPr>
              <w:t>علقا</w:t>
            </w:r>
            <w:r>
              <w:rPr>
                <w:rFonts w:hint="cs"/>
                <w:rtl/>
              </w:rPr>
              <w:t>ً</w:t>
            </w:r>
            <w:r w:rsidRPr="009618AF">
              <w:rPr>
                <w:rFonts w:hint="cs"/>
                <w:rtl/>
              </w:rPr>
              <w:t xml:space="preserve"> وأنفاس السوافي عثيرا</w:t>
            </w:r>
            <w:r w:rsidRPr="00725071">
              <w:rPr>
                <w:rStyle w:val="libPoemTiniChar0"/>
                <w:rtl/>
              </w:rPr>
              <w:br/>
              <w:t> </w:t>
            </w:r>
          </w:p>
        </w:tc>
      </w:tr>
      <w:tr w:rsidR="003A690E" w:rsidTr="006B323A">
        <w:tblPrEx>
          <w:tblLook w:val="04A0" w:firstRow="1" w:lastRow="0" w:firstColumn="1" w:lastColumn="0" w:noHBand="0" w:noVBand="1"/>
        </w:tblPrEx>
        <w:trPr>
          <w:trHeight w:val="350"/>
        </w:trPr>
        <w:tc>
          <w:tcPr>
            <w:tcW w:w="4236" w:type="dxa"/>
          </w:tcPr>
          <w:p w:rsidR="003A690E" w:rsidRDefault="003A690E" w:rsidP="00B11412">
            <w:pPr>
              <w:pStyle w:val="libPoem"/>
            </w:pPr>
            <w:r>
              <w:rPr>
                <w:rFonts w:hint="cs"/>
                <w:rtl/>
              </w:rPr>
              <w:t>قومي الذين وقد دجت سبل الهدى</w:t>
            </w:r>
            <w:r w:rsidRPr="00725071">
              <w:rPr>
                <w:rStyle w:val="libPoemTiniChar0"/>
                <w:rtl/>
              </w:rPr>
              <w:br/>
              <w:t> </w:t>
            </w:r>
          </w:p>
        </w:tc>
        <w:tc>
          <w:tcPr>
            <w:tcW w:w="302" w:type="dxa"/>
          </w:tcPr>
          <w:p w:rsidR="003A690E" w:rsidRDefault="003A690E" w:rsidP="00B11412">
            <w:pPr>
              <w:pStyle w:val="libPoem"/>
              <w:rPr>
                <w:rtl/>
              </w:rPr>
            </w:pPr>
          </w:p>
        </w:tc>
        <w:tc>
          <w:tcPr>
            <w:tcW w:w="4195" w:type="dxa"/>
          </w:tcPr>
          <w:p w:rsidR="003A690E" w:rsidRDefault="003A690E" w:rsidP="00C802E2">
            <w:pPr>
              <w:pStyle w:val="libPoem"/>
            </w:pPr>
            <w:r w:rsidRPr="009618AF">
              <w:rPr>
                <w:rFonts w:hint="cs"/>
                <w:rtl/>
              </w:rPr>
              <w:t>تركوا طريق الدين فينا م</w:t>
            </w:r>
            <w:r>
              <w:rPr>
                <w:rFonts w:hint="cs"/>
                <w:rtl/>
              </w:rPr>
              <w:t>ُ</w:t>
            </w:r>
            <w:r w:rsidRPr="009618AF">
              <w:rPr>
                <w:rFonts w:hint="cs"/>
                <w:rtl/>
              </w:rPr>
              <w:t>قمرا</w:t>
            </w:r>
            <w:r w:rsidRPr="00725071">
              <w:rPr>
                <w:rStyle w:val="libPoemTiniChar0"/>
                <w:rtl/>
              </w:rPr>
              <w:br/>
              <w:t> </w:t>
            </w:r>
          </w:p>
        </w:tc>
      </w:tr>
      <w:tr w:rsidR="003A690E" w:rsidTr="006B323A">
        <w:tblPrEx>
          <w:tblLook w:val="04A0" w:firstRow="1" w:lastRow="0" w:firstColumn="1" w:lastColumn="0" w:noHBand="0" w:noVBand="1"/>
        </w:tblPrEx>
        <w:trPr>
          <w:trHeight w:val="350"/>
        </w:trPr>
        <w:tc>
          <w:tcPr>
            <w:tcW w:w="4236" w:type="dxa"/>
          </w:tcPr>
          <w:p w:rsidR="003A690E" w:rsidRDefault="003A690E" w:rsidP="00B11412">
            <w:pPr>
              <w:pStyle w:val="libPoem"/>
            </w:pPr>
            <w:r>
              <w:rPr>
                <w:rFonts w:hint="cs"/>
                <w:rtl/>
              </w:rPr>
              <w:t>غلبوا على الشرف</w:t>
            </w:r>
            <w:r w:rsidRPr="00666704">
              <w:rPr>
                <w:rFonts w:hint="cs"/>
                <w:rtl/>
              </w:rPr>
              <w:t xml:space="preserve"> </w:t>
            </w:r>
            <w:r>
              <w:rPr>
                <w:rFonts w:hint="cs"/>
                <w:rtl/>
              </w:rPr>
              <w:t>التليد وجاوزوا</w:t>
            </w:r>
            <w:r w:rsidRPr="00725071">
              <w:rPr>
                <w:rStyle w:val="libPoemTiniChar0"/>
                <w:rtl/>
              </w:rPr>
              <w:br/>
              <w:t> </w:t>
            </w:r>
          </w:p>
        </w:tc>
        <w:tc>
          <w:tcPr>
            <w:tcW w:w="302" w:type="dxa"/>
          </w:tcPr>
          <w:p w:rsidR="003A690E" w:rsidRDefault="003A690E" w:rsidP="00B11412">
            <w:pPr>
              <w:pStyle w:val="libPoem"/>
              <w:rPr>
                <w:rtl/>
              </w:rPr>
            </w:pPr>
          </w:p>
        </w:tc>
        <w:tc>
          <w:tcPr>
            <w:tcW w:w="4195" w:type="dxa"/>
          </w:tcPr>
          <w:p w:rsidR="003A690E" w:rsidRDefault="003A690E" w:rsidP="00B11412">
            <w:pPr>
              <w:pStyle w:val="libPoem"/>
            </w:pPr>
            <w:r w:rsidRPr="009618AF">
              <w:rPr>
                <w:rFonts w:hint="cs"/>
                <w:rtl/>
              </w:rPr>
              <w:t>ذاك التليد تطر</w:t>
            </w:r>
            <w:r>
              <w:rPr>
                <w:rFonts w:hint="cs"/>
                <w:rtl/>
              </w:rPr>
              <w:t>ّ</w:t>
            </w:r>
            <w:r w:rsidRPr="009618AF">
              <w:rPr>
                <w:rFonts w:hint="cs"/>
                <w:rtl/>
              </w:rPr>
              <w:t>فا</w:t>
            </w:r>
            <w:r>
              <w:rPr>
                <w:rFonts w:hint="cs"/>
                <w:rtl/>
              </w:rPr>
              <w:t>ً</w:t>
            </w:r>
            <w:r w:rsidRPr="009618AF">
              <w:rPr>
                <w:rFonts w:hint="cs"/>
                <w:rtl/>
              </w:rPr>
              <w:t xml:space="preserve"> وتخي</w:t>
            </w:r>
            <w:r>
              <w:rPr>
                <w:rFonts w:hint="cs"/>
                <w:rtl/>
              </w:rPr>
              <w:t>ّ</w:t>
            </w:r>
            <w:r w:rsidRPr="009618AF">
              <w:rPr>
                <w:rFonts w:hint="cs"/>
                <w:rtl/>
              </w:rPr>
              <w:t>را</w:t>
            </w:r>
            <w:r w:rsidRPr="00725071">
              <w:rPr>
                <w:rStyle w:val="libPoemTiniChar0"/>
                <w:rtl/>
              </w:rPr>
              <w:br/>
              <w:t> </w:t>
            </w:r>
          </w:p>
        </w:tc>
      </w:tr>
      <w:tr w:rsidR="003A690E" w:rsidTr="006B323A">
        <w:tblPrEx>
          <w:tblLook w:val="04A0" w:firstRow="1" w:lastRow="0" w:firstColumn="1" w:lastColumn="0" w:noHBand="0" w:noVBand="1"/>
        </w:tblPrEx>
        <w:trPr>
          <w:trHeight w:val="350"/>
        </w:trPr>
        <w:tc>
          <w:tcPr>
            <w:tcW w:w="4236" w:type="dxa"/>
          </w:tcPr>
          <w:p w:rsidR="003A690E" w:rsidRDefault="003A690E" w:rsidP="00B11412">
            <w:pPr>
              <w:pStyle w:val="libPoem"/>
            </w:pPr>
            <w:r>
              <w:rPr>
                <w:rFonts w:hint="cs"/>
                <w:rtl/>
              </w:rPr>
              <w:t>كم فيهمُ من قسورٍ متخمّطٍ</w:t>
            </w:r>
            <w:r w:rsidRPr="00725071">
              <w:rPr>
                <w:rStyle w:val="libPoemTiniChar0"/>
                <w:rtl/>
              </w:rPr>
              <w:br/>
              <w:t> </w:t>
            </w:r>
          </w:p>
        </w:tc>
        <w:tc>
          <w:tcPr>
            <w:tcW w:w="302" w:type="dxa"/>
          </w:tcPr>
          <w:p w:rsidR="003A690E" w:rsidRDefault="003A690E" w:rsidP="00B11412">
            <w:pPr>
              <w:pStyle w:val="libPoem"/>
              <w:rPr>
                <w:rtl/>
              </w:rPr>
            </w:pPr>
          </w:p>
        </w:tc>
        <w:tc>
          <w:tcPr>
            <w:tcW w:w="4195" w:type="dxa"/>
          </w:tcPr>
          <w:p w:rsidR="003A690E" w:rsidRDefault="003A690E" w:rsidP="00B11412">
            <w:pPr>
              <w:pStyle w:val="libPoem"/>
            </w:pPr>
            <w:r w:rsidRPr="009618AF">
              <w:rPr>
                <w:rFonts w:hint="cs"/>
                <w:rtl/>
              </w:rPr>
              <w:t>ي</w:t>
            </w:r>
            <w:r>
              <w:rPr>
                <w:rFonts w:hint="cs"/>
                <w:rtl/>
              </w:rPr>
              <w:t>ُ</w:t>
            </w:r>
            <w:r w:rsidRPr="009618AF">
              <w:rPr>
                <w:rFonts w:hint="cs"/>
                <w:rtl/>
              </w:rPr>
              <w:t>ردي إذا شاء الهزبر القسورا</w:t>
            </w:r>
            <w:r w:rsidRPr="00725071">
              <w:rPr>
                <w:rStyle w:val="libPoemTiniChar0"/>
                <w:rtl/>
              </w:rPr>
              <w:br/>
              <w:t> </w:t>
            </w:r>
          </w:p>
        </w:tc>
      </w:tr>
      <w:tr w:rsidR="003A690E" w:rsidTr="006B323A">
        <w:tblPrEx>
          <w:tblLook w:val="04A0" w:firstRow="1" w:lastRow="0" w:firstColumn="1" w:lastColumn="0" w:noHBand="0" w:noVBand="1"/>
        </w:tblPrEx>
        <w:trPr>
          <w:trHeight w:val="350"/>
        </w:trPr>
        <w:tc>
          <w:tcPr>
            <w:tcW w:w="4236" w:type="dxa"/>
          </w:tcPr>
          <w:p w:rsidR="003A690E" w:rsidRDefault="003A690E" w:rsidP="00B11412">
            <w:pPr>
              <w:pStyle w:val="libPoem"/>
            </w:pPr>
            <w:r>
              <w:rPr>
                <w:rFonts w:hint="cs"/>
                <w:rtl/>
              </w:rPr>
              <w:t>متنمِّر والحرب إن هتفتْ به</w:t>
            </w:r>
            <w:r w:rsidRPr="00725071">
              <w:rPr>
                <w:rStyle w:val="libPoemTiniChar0"/>
                <w:rtl/>
              </w:rPr>
              <w:br/>
              <w:t> </w:t>
            </w:r>
          </w:p>
        </w:tc>
        <w:tc>
          <w:tcPr>
            <w:tcW w:w="302" w:type="dxa"/>
          </w:tcPr>
          <w:p w:rsidR="003A690E" w:rsidRDefault="003A690E" w:rsidP="00B11412">
            <w:pPr>
              <w:pStyle w:val="libPoem"/>
              <w:rPr>
                <w:rtl/>
              </w:rPr>
            </w:pPr>
          </w:p>
        </w:tc>
        <w:tc>
          <w:tcPr>
            <w:tcW w:w="4195" w:type="dxa"/>
          </w:tcPr>
          <w:p w:rsidR="003A690E" w:rsidRDefault="003A690E" w:rsidP="00B11412">
            <w:pPr>
              <w:pStyle w:val="libPoem"/>
            </w:pPr>
            <w:r w:rsidRPr="009618AF">
              <w:rPr>
                <w:rFonts w:hint="cs"/>
                <w:rtl/>
              </w:rPr>
              <w:t>أد</w:t>
            </w:r>
            <w:r>
              <w:rPr>
                <w:rFonts w:hint="cs"/>
                <w:rtl/>
              </w:rPr>
              <w:t>َّ</w:t>
            </w:r>
            <w:r w:rsidRPr="009618AF">
              <w:rPr>
                <w:rFonts w:hint="cs"/>
                <w:rtl/>
              </w:rPr>
              <w:t>ته بس</w:t>
            </w:r>
            <w:r>
              <w:rPr>
                <w:rFonts w:hint="cs"/>
                <w:rtl/>
              </w:rPr>
              <w:t>ّ</w:t>
            </w:r>
            <w:r w:rsidRPr="009618AF">
              <w:rPr>
                <w:rFonts w:hint="cs"/>
                <w:rtl/>
              </w:rPr>
              <w:t>ام المحي</w:t>
            </w:r>
            <w:r>
              <w:rPr>
                <w:rFonts w:hint="cs"/>
                <w:rtl/>
              </w:rPr>
              <w:t>ّ</w:t>
            </w:r>
            <w:r w:rsidRPr="009618AF">
              <w:rPr>
                <w:rFonts w:hint="cs"/>
                <w:rtl/>
              </w:rPr>
              <w:t>ا م</w:t>
            </w:r>
            <w:r>
              <w:rPr>
                <w:rFonts w:hint="cs"/>
                <w:rtl/>
              </w:rPr>
              <w:t>ُ</w:t>
            </w:r>
            <w:r w:rsidRPr="009618AF">
              <w:rPr>
                <w:rFonts w:hint="cs"/>
                <w:rtl/>
              </w:rPr>
              <w:t>سفرا</w:t>
            </w:r>
            <w:r w:rsidRPr="00725071">
              <w:rPr>
                <w:rStyle w:val="libPoemTiniChar0"/>
                <w:rtl/>
              </w:rPr>
              <w:br/>
              <w:t> </w:t>
            </w:r>
          </w:p>
        </w:tc>
      </w:tr>
      <w:tr w:rsidR="003A690E" w:rsidTr="006B323A">
        <w:tblPrEx>
          <w:tblLook w:val="04A0" w:firstRow="1" w:lastRow="0" w:firstColumn="1" w:lastColumn="0" w:noHBand="0" w:noVBand="1"/>
        </w:tblPrEx>
        <w:trPr>
          <w:trHeight w:val="350"/>
        </w:trPr>
        <w:tc>
          <w:tcPr>
            <w:tcW w:w="4236" w:type="dxa"/>
          </w:tcPr>
          <w:p w:rsidR="003A690E" w:rsidRDefault="003A690E" w:rsidP="00B11412">
            <w:pPr>
              <w:pStyle w:val="libPoem"/>
            </w:pPr>
            <w:r>
              <w:rPr>
                <w:rFonts w:hint="cs"/>
                <w:rtl/>
              </w:rPr>
              <w:t>وملوّمٍ في بذله ولطالما</w:t>
            </w:r>
            <w:r w:rsidRPr="00725071">
              <w:rPr>
                <w:rStyle w:val="libPoemTiniChar0"/>
                <w:rtl/>
              </w:rPr>
              <w:br/>
              <w:t> </w:t>
            </w:r>
          </w:p>
        </w:tc>
        <w:tc>
          <w:tcPr>
            <w:tcW w:w="302" w:type="dxa"/>
          </w:tcPr>
          <w:p w:rsidR="003A690E" w:rsidRDefault="003A690E" w:rsidP="00B11412">
            <w:pPr>
              <w:pStyle w:val="libPoem"/>
              <w:rPr>
                <w:rtl/>
              </w:rPr>
            </w:pPr>
          </w:p>
        </w:tc>
        <w:tc>
          <w:tcPr>
            <w:tcW w:w="4195" w:type="dxa"/>
          </w:tcPr>
          <w:p w:rsidR="003A690E" w:rsidRDefault="003A690E" w:rsidP="00B11412">
            <w:pPr>
              <w:pStyle w:val="libPoem"/>
            </w:pPr>
            <w:r w:rsidRPr="009618AF">
              <w:rPr>
                <w:rFonts w:hint="cs"/>
                <w:rtl/>
              </w:rPr>
              <w:t>أضحى جديرا</w:t>
            </w:r>
            <w:r>
              <w:rPr>
                <w:rFonts w:hint="cs"/>
                <w:rtl/>
              </w:rPr>
              <w:t>ً</w:t>
            </w:r>
            <w:r w:rsidRPr="009618AF">
              <w:rPr>
                <w:rFonts w:hint="cs"/>
                <w:rtl/>
              </w:rPr>
              <w:t xml:space="preserve"> في العلا أن يشكرا</w:t>
            </w:r>
            <w:r w:rsidRPr="00725071">
              <w:rPr>
                <w:rStyle w:val="libPoemTiniChar0"/>
                <w:rtl/>
              </w:rPr>
              <w:br/>
              <w:t> </w:t>
            </w:r>
          </w:p>
        </w:tc>
      </w:tr>
      <w:tr w:rsidR="003A690E" w:rsidTr="006B323A">
        <w:tblPrEx>
          <w:tblLook w:val="04A0" w:firstRow="1" w:lastRow="0" w:firstColumn="1" w:lastColumn="0" w:noHBand="0" w:noVBand="1"/>
        </w:tblPrEx>
        <w:trPr>
          <w:trHeight w:val="350"/>
        </w:trPr>
        <w:tc>
          <w:tcPr>
            <w:tcW w:w="4236" w:type="dxa"/>
          </w:tcPr>
          <w:p w:rsidR="003A690E" w:rsidRDefault="003A690E" w:rsidP="00B11412">
            <w:pPr>
              <w:pStyle w:val="libPoem"/>
            </w:pPr>
            <w:r>
              <w:rPr>
                <w:rFonts w:hint="cs"/>
                <w:rtl/>
              </w:rPr>
              <w:t>ومرفِّع فوق الرِّجال تخاله</w:t>
            </w:r>
            <w:r w:rsidRPr="00725071">
              <w:rPr>
                <w:rStyle w:val="libPoemTiniChar0"/>
                <w:rtl/>
              </w:rPr>
              <w:br/>
              <w:t> </w:t>
            </w:r>
          </w:p>
        </w:tc>
        <w:tc>
          <w:tcPr>
            <w:tcW w:w="302" w:type="dxa"/>
          </w:tcPr>
          <w:p w:rsidR="003A690E" w:rsidRDefault="003A690E" w:rsidP="00B11412">
            <w:pPr>
              <w:pStyle w:val="libPoem"/>
              <w:rPr>
                <w:rtl/>
              </w:rPr>
            </w:pPr>
          </w:p>
        </w:tc>
        <w:tc>
          <w:tcPr>
            <w:tcW w:w="4195" w:type="dxa"/>
          </w:tcPr>
          <w:p w:rsidR="003A690E" w:rsidRDefault="003A690E" w:rsidP="00C802E2">
            <w:pPr>
              <w:pStyle w:val="libPoem"/>
            </w:pPr>
            <w:r w:rsidRPr="009618AF">
              <w:rPr>
                <w:rFonts w:hint="cs"/>
                <w:rtl/>
              </w:rPr>
              <w:t>يوم الخطابة قد تسن</w:t>
            </w:r>
            <w:r>
              <w:rPr>
                <w:rFonts w:hint="cs"/>
                <w:rtl/>
              </w:rPr>
              <w:t>َّ</w:t>
            </w:r>
            <w:r w:rsidRPr="009618AF">
              <w:rPr>
                <w:rFonts w:hint="cs"/>
                <w:rtl/>
              </w:rPr>
              <w:t>م منبرا</w:t>
            </w:r>
            <w:r w:rsidRPr="00725071">
              <w:rPr>
                <w:rStyle w:val="libPoemTiniChar0"/>
                <w:rtl/>
              </w:rPr>
              <w:br/>
              <w:t> </w:t>
            </w:r>
          </w:p>
        </w:tc>
      </w:tr>
      <w:tr w:rsidR="003A690E" w:rsidTr="006B323A">
        <w:tblPrEx>
          <w:tblLook w:val="04A0" w:firstRow="1" w:lastRow="0" w:firstColumn="1" w:lastColumn="0" w:noHBand="0" w:noVBand="1"/>
        </w:tblPrEx>
        <w:trPr>
          <w:trHeight w:val="350"/>
        </w:trPr>
        <w:tc>
          <w:tcPr>
            <w:tcW w:w="4236" w:type="dxa"/>
          </w:tcPr>
          <w:p w:rsidR="003A690E" w:rsidRDefault="003A690E" w:rsidP="00B11412">
            <w:pPr>
              <w:pStyle w:val="libPoem"/>
            </w:pPr>
            <w:r>
              <w:rPr>
                <w:rFonts w:hint="cs"/>
                <w:rtl/>
              </w:rPr>
              <w:t>جمعوا الجميل إلى</w:t>
            </w:r>
            <w:r w:rsidRPr="00666704">
              <w:rPr>
                <w:rFonts w:hint="cs"/>
                <w:rtl/>
              </w:rPr>
              <w:t xml:space="preserve"> </w:t>
            </w:r>
            <w:r>
              <w:rPr>
                <w:rFonts w:hint="cs"/>
                <w:rtl/>
              </w:rPr>
              <w:t>الجمال وإنمَّا</w:t>
            </w:r>
            <w:r w:rsidRPr="00725071">
              <w:rPr>
                <w:rStyle w:val="libPoemTiniChar0"/>
                <w:rtl/>
              </w:rPr>
              <w:br/>
              <w:t> </w:t>
            </w:r>
          </w:p>
        </w:tc>
        <w:tc>
          <w:tcPr>
            <w:tcW w:w="302" w:type="dxa"/>
          </w:tcPr>
          <w:p w:rsidR="003A690E" w:rsidRDefault="003A690E" w:rsidP="00B11412">
            <w:pPr>
              <w:pStyle w:val="libPoem"/>
              <w:rPr>
                <w:rtl/>
              </w:rPr>
            </w:pPr>
          </w:p>
        </w:tc>
        <w:tc>
          <w:tcPr>
            <w:tcW w:w="4195" w:type="dxa"/>
          </w:tcPr>
          <w:p w:rsidR="003A690E" w:rsidRDefault="003A690E" w:rsidP="00B11412">
            <w:pPr>
              <w:pStyle w:val="libPoem"/>
            </w:pPr>
            <w:r w:rsidRPr="009618AF">
              <w:rPr>
                <w:rFonts w:hint="cs"/>
                <w:rtl/>
              </w:rPr>
              <w:t>ضم</w:t>
            </w:r>
            <w:r>
              <w:rPr>
                <w:rFonts w:hint="cs"/>
                <w:rtl/>
              </w:rPr>
              <w:t>ّ</w:t>
            </w:r>
            <w:r w:rsidRPr="009618AF">
              <w:rPr>
                <w:rFonts w:hint="cs"/>
                <w:rtl/>
              </w:rPr>
              <w:t>وا إلى المرأى الممد</w:t>
            </w:r>
            <w:r>
              <w:rPr>
                <w:rFonts w:hint="cs"/>
                <w:rtl/>
              </w:rPr>
              <w:t>ِّ</w:t>
            </w:r>
            <w:r w:rsidRPr="009618AF">
              <w:rPr>
                <w:rFonts w:hint="cs"/>
                <w:rtl/>
              </w:rPr>
              <w:t>ح مخبرا</w:t>
            </w:r>
            <w:r w:rsidRPr="00725071">
              <w:rPr>
                <w:rStyle w:val="libPoemTiniChar0"/>
                <w:rtl/>
              </w:rPr>
              <w:br/>
              <w:t> </w:t>
            </w:r>
          </w:p>
        </w:tc>
      </w:tr>
      <w:tr w:rsidR="003A690E" w:rsidTr="006B323A">
        <w:tblPrEx>
          <w:tblLook w:val="04A0" w:firstRow="1" w:lastRow="0" w:firstColumn="1" w:lastColumn="0" w:noHBand="0" w:noVBand="1"/>
        </w:tblPrEx>
        <w:trPr>
          <w:trHeight w:val="350"/>
        </w:trPr>
        <w:tc>
          <w:tcPr>
            <w:tcW w:w="4236" w:type="dxa"/>
          </w:tcPr>
          <w:p w:rsidR="003A690E" w:rsidRDefault="003A690E" w:rsidP="00B11412">
            <w:pPr>
              <w:pStyle w:val="libPoem"/>
            </w:pPr>
            <w:r>
              <w:rPr>
                <w:rFonts w:hint="cs"/>
                <w:rtl/>
              </w:rPr>
              <w:t>سائلْ بهم بذراً واُحداً والتي</w:t>
            </w:r>
            <w:r w:rsidRPr="00725071">
              <w:rPr>
                <w:rStyle w:val="libPoemTiniChar0"/>
                <w:rtl/>
              </w:rPr>
              <w:br/>
              <w:t> </w:t>
            </w:r>
          </w:p>
        </w:tc>
        <w:tc>
          <w:tcPr>
            <w:tcW w:w="302" w:type="dxa"/>
          </w:tcPr>
          <w:p w:rsidR="003A690E" w:rsidRDefault="003A690E" w:rsidP="00B11412">
            <w:pPr>
              <w:pStyle w:val="libPoem"/>
              <w:rPr>
                <w:rtl/>
              </w:rPr>
            </w:pPr>
          </w:p>
        </w:tc>
        <w:tc>
          <w:tcPr>
            <w:tcW w:w="4195" w:type="dxa"/>
          </w:tcPr>
          <w:p w:rsidR="003A690E" w:rsidRDefault="006B323A" w:rsidP="00B11412">
            <w:pPr>
              <w:pStyle w:val="libPoem"/>
            </w:pPr>
            <w:r w:rsidRPr="009618AF">
              <w:rPr>
                <w:rFonts w:hint="cs"/>
                <w:rtl/>
              </w:rPr>
              <w:t>رد</w:t>
            </w:r>
            <w:r>
              <w:rPr>
                <w:rFonts w:hint="cs"/>
                <w:rtl/>
              </w:rPr>
              <w:t>َّ</w:t>
            </w:r>
            <w:r w:rsidRPr="009618AF">
              <w:rPr>
                <w:rFonts w:hint="cs"/>
                <w:rtl/>
              </w:rPr>
              <w:t>ت جبين بني الض</w:t>
            </w:r>
            <w:r>
              <w:rPr>
                <w:rFonts w:hint="cs"/>
                <w:rtl/>
              </w:rPr>
              <w:t>ّ</w:t>
            </w:r>
            <w:r w:rsidRPr="009618AF">
              <w:rPr>
                <w:rFonts w:hint="cs"/>
                <w:rtl/>
              </w:rPr>
              <w:t>لال م</w:t>
            </w:r>
            <w:r>
              <w:rPr>
                <w:rFonts w:hint="cs"/>
                <w:rtl/>
              </w:rPr>
              <w:t>ُ</w:t>
            </w:r>
            <w:r w:rsidRPr="009618AF">
              <w:rPr>
                <w:rFonts w:hint="cs"/>
                <w:rtl/>
              </w:rPr>
              <w:t>عف</w:t>
            </w:r>
            <w:r>
              <w:rPr>
                <w:rFonts w:hint="cs"/>
                <w:rtl/>
              </w:rPr>
              <w:t>ّ</w:t>
            </w:r>
            <w:r w:rsidRPr="009618AF">
              <w:rPr>
                <w:rFonts w:hint="cs"/>
                <w:rtl/>
              </w:rPr>
              <w:t>را</w:t>
            </w:r>
            <w:r w:rsidR="003A690E" w:rsidRPr="00725071">
              <w:rPr>
                <w:rStyle w:val="libPoemTiniChar0"/>
                <w:rtl/>
              </w:rPr>
              <w:br/>
              <w:t> </w:t>
            </w:r>
          </w:p>
        </w:tc>
      </w:tr>
      <w:tr w:rsidR="003A690E" w:rsidTr="006B323A">
        <w:tblPrEx>
          <w:tblLook w:val="04A0" w:firstRow="1" w:lastRow="0" w:firstColumn="1" w:lastColumn="0" w:noHBand="0" w:noVBand="1"/>
        </w:tblPrEx>
        <w:trPr>
          <w:trHeight w:val="350"/>
        </w:trPr>
        <w:tc>
          <w:tcPr>
            <w:tcW w:w="4236" w:type="dxa"/>
          </w:tcPr>
          <w:p w:rsidR="003A690E" w:rsidRDefault="006B323A" w:rsidP="00B11412">
            <w:pPr>
              <w:pStyle w:val="libPoem"/>
            </w:pPr>
            <w:r>
              <w:rPr>
                <w:rFonts w:hint="cs"/>
                <w:rtl/>
              </w:rPr>
              <w:t>لِلَّه درُّ فوارس في خيبر</w:t>
            </w:r>
            <w:r w:rsidR="003A690E" w:rsidRPr="00725071">
              <w:rPr>
                <w:rStyle w:val="libPoemTiniChar0"/>
                <w:rtl/>
              </w:rPr>
              <w:br/>
              <w:t> </w:t>
            </w:r>
          </w:p>
        </w:tc>
        <w:tc>
          <w:tcPr>
            <w:tcW w:w="302" w:type="dxa"/>
          </w:tcPr>
          <w:p w:rsidR="003A690E" w:rsidRDefault="003A690E" w:rsidP="00B11412">
            <w:pPr>
              <w:pStyle w:val="libPoem"/>
              <w:rPr>
                <w:rtl/>
              </w:rPr>
            </w:pPr>
          </w:p>
        </w:tc>
        <w:tc>
          <w:tcPr>
            <w:tcW w:w="4195" w:type="dxa"/>
          </w:tcPr>
          <w:p w:rsidR="003A690E" w:rsidRDefault="006B323A" w:rsidP="00B11412">
            <w:pPr>
              <w:pStyle w:val="libPoem"/>
            </w:pPr>
            <w:r w:rsidRPr="009618AF">
              <w:rPr>
                <w:rFonts w:hint="cs"/>
                <w:rtl/>
              </w:rPr>
              <w:t>حملوا عن ال</w:t>
            </w:r>
            <w:r>
              <w:rPr>
                <w:rFonts w:hint="cs"/>
                <w:rtl/>
              </w:rPr>
              <w:t>إ</w:t>
            </w:r>
            <w:r w:rsidRPr="009618AF">
              <w:rPr>
                <w:rFonts w:hint="cs"/>
                <w:rtl/>
              </w:rPr>
              <w:t>سلام يوما</w:t>
            </w:r>
            <w:r>
              <w:rPr>
                <w:rFonts w:hint="cs"/>
                <w:rtl/>
              </w:rPr>
              <w:t>ً</w:t>
            </w:r>
            <w:r w:rsidRPr="009618AF">
              <w:rPr>
                <w:rFonts w:hint="cs"/>
                <w:rtl/>
              </w:rPr>
              <w:t xml:space="preserve"> منكرا</w:t>
            </w:r>
            <w:r w:rsidR="003A690E" w:rsidRPr="00725071">
              <w:rPr>
                <w:rStyle w:val="libPoemTiniChar0"/>
                <w:rtl/>
              </w:rPr>
              <w:br/>
              <w:t> </w:t>
            </w:r>
          </w:p>
        </w:tc>
      </w:tr>
      <w:tr w:rsidR="006B323A" w:rsidTr="006B323A">
        <w:tblPrEx>
          <w:tblLook w:val="04A0" w:firstRow="1" w:lastRow="0" w:firstColumn="1" w:lastColumn="0" w:noHBand="0" w:noVBand="1"/>
        </w:tblPrEx>
        <w:trPr>
          <w:trHeight w:val="350"/>
        </w:trPr>
        <w:tc>
          <w:tcPr>
            <w:tcW w:w="4236" w:type="dxa"/>
          </w:tcPr>
          <w:p w:rsidR="006B323A" w:rsidRDefault="006B323A" w:rsidP="00B11412">
            <w:pPr>
              <w:pStyle w:val="libPoem"/>
            </w:pPr>
            <w:r>
              <w:rPr>
                <w:rFonts w:hint="cs"/>
                <w:rtl/>
              </w:rPr>
              <w:t>عصفوا لسلطان اليهود</w:t>
            </w:r>
            <w:r w:rsidRPr="00666704">
              <w:rPr>
                <w:rFonts w:hint="cs"/>
                <w:rtl/>
              </w:rPr>
              <w:t xml:space="preserve"> </w:t>
            </w:r>
            <w:r>
              <w:rPr>
                <w:rFonts w:hint="cs"/>
                <w:rtl/>
              </w:rPr>
              <w:t>وأولجوا</w:t>
            </w:r>
            <w:r w:rsidRPr="00725071">
              <w:rPr>
                <w:rStyle w:val="libPoemTiniChar0"/>
                <w:rtl/>
              </w:rPr>
              <w:br/>
              <w:t> </w:t>
            </w:r>
          </w:p>
        </w:tc>
        <w:tc>
          <w:tcPr>
            <w:tcW w:w="302" w:type="dxa"/>
          </w:tcPr>
          <w:p w:rsidR="006B323A" w:rsidRDefault="006B323A" w:rsidP="00B11412">
            <w:pPr>
              <w:pStyle w:val="libPoem"/>
              <w:rPr>
                <w:rtl/>
              </w:rPr>
            </w:pPr>
          </w:p>
        </w:tc>
        <w:tc>
          <w:tcPr>
            <w:tcW w:w="4195" w:type="dxa"/>
          </w:tcPr>
          <w:p w:rsidR="006B323A" w:rsidRDefault="006B323A" w:rsidP="00B11412">
            <w:pPr>
              <w:pStyle w:val="libPoem"/>
            </w:pPr>
            <w:r w:rsidRPr="009618AF">
              <w:rPr>
                <w:rFonts w:hint="cs"/>
                <w:rtl/>
              </w:rPr>
              <w:t>تلك الجوانح لوعة</w:t>
            </w:r>
            <w:r>
              <w:rPr>
                <w:rFonts w:hint="cs"/>
                <w:rtl/>
              </w:rPr>
              <w:t>ً</w:t>
            </w:r>
            <w:r w:rsidRPr="009618AF">
              <w:rPr>
                <w:rFonts w:hint="cs"/>
                <w:rtl/>
              </w:rPr>
              <w:t xml:space="preserve"> وتحس</w:t>
            </w:r>
            <w:r>
              <w:rPr>
                <w:rFonts w:hint="cs"/>
                <w:rtl/>
              </w:rPr>
              <w:t>ّ</w:t>
            </w:r>
            <w:r w:rsidRPr="009618AF">
              <w:rPr>
                <w:rFonts w:hint="cs"/>
                <w:rtl/>
              </w:rPr>
              <w:t>را</w:t>
            </w:r>
            <w:r w:rsidRPr="00725071">
              <w:rPr>
                <w:rStyle w:val="libPoemTiniChar0"/>
                <w:rtl/>
              </w:rPr>
              <w:br/>
              <w:t> </w:t>
            </w:r>
          </w:p>
        </w:tc>
      </w:tr>
      <w:tr w:rsidR="006B323A" w:rsidTr="006B323A">
        <w:tblPrEx>
          <w:tblLook w:val="04A0" w:firstRow="1" w:lastRow="0" w:firstColumn="1" w:lastColumn="0" w:noHBand="0" w:noVBand="1"/>
        </w:tblPrEx>
        <w:trPr>
          <w:trHeight w:val="350"/>
        </w:trPr>
        <w:tc>
          <w:tcPr>
            <w:tcW w:w="4236" w:type="dxa"/>
          </w:tcPr>
          <w:p w:rsidR="006B323A" w:rsidRDefault="006B323A" w:rsidP="00B11412">
            <w:pPr>
              <w:pStyle w:val="libPoem"/>
            </w:pPr>
            <w:r>
              <w:rPr>
                <w:rFonts w:hint="cs"/>
                <w:rtl/>
              </w:rPr>
              <w:t>واستلحموا أبطالهم واستخرجوا</w:t>
            </w:r>
            <w:r w:rsidRPr="00725071">
              <w:rPr>
                <w:rStyle w:val="libPoemTiniChar0"/>
                <w:rtl/>
              </w:rPr>
              <w:br/>
              <w:t> </w:t>
            </w:r>
          </w:p>
        </w:tc>
        <w:tc>
          <w:tcPr>
            <w:tcW w:w="302" w:type="dxa"/>
          </w:tcPr>
          <w:p w:rsidR="006B323A" w:rsidRDefault="006B323A" w:rsidP="00B11412">
            <w:pPr>
              <w:pStyle w:val="libPoem"/>
              <w:rPr>
                <w:rtl/>
              </w:rPr>
            </w:pPr>
          </w:p>
        </w:tc>
        <w:tc>
          <w:tcPr>
            <w:tcW w:w="4195" w:type="dxa"/>
          </w:tcPr>
          <w:p w:rsidR="006B323A" w:rsidRDefault="006B323A" w:rsidP="00C802E2">
            <w:pPr>
              <w:pStyle w:val="libPoem"/>
            </w:pPr>
            <w:r w:rsidRPr="009618AF">
              <w:rPr>
                <w:rFonts w:hint="cs"/>
                <w:rtl/>
              </w:rPr>
              <w:t>الأزلام من أيديهم</w:t>
            </w:r>
            <w:r>
              <w:rPr>
                <w:rFonts w:hint="cs"/>
                <w:rtl/>
              </w:rPr>
              <w:t>ُ</w:t>
            </w:r>
            <w:r w:rsidRPr="009618AF">
              <w:rPr>
                <w:rFonts w:hint="cs"/>
                <w:rtl/>
              </w:rPr>
              <w:t xml:space="preserve"> والميسرا</w:t>
            </w:r>
            <w:r w:rsidRPr="00725071">
              <w:rPr>
                <w:rStyle w:val="libPoemTiniChar0"/>
                <w:rtl/>
              </w:rPr>
              <w:br/>
              <w:t> </w:t>
            </w:r>
          </w:p>
        </w:tc>
      </w:tr>
      <w:tr w:rsidR="006B323A" w:rsidTr="006B323A">
        <w:tblPrEx>
          <w:tblLook w:val="04A0" w:firstRow="1" w:lastRow="0" w:firstColumn="1" w:lastColumn="0" w:noHBand="0" w:noVBand="1"/>
        </w:tblPrEx>
        <w:trPr>
          <w:trHeight w:val="350"/>
        </w:trPr>
        <w:tc>
          <w:tcPr>
            <w:tcW w:w="4236" w:type="dxa"/>
          </w:tcPr>
          <w:p w:rsidR="006B323A" w:rsidRDefault="006B323A" w:rsidP="00B11412">
            <w:pPr>
              <w:pStyle w:val="libPoem"/>
            </w:pPr>
            <w:r>
              <w:rPr>
                <w:rFonts w:hint="cs"/>
                <w:rtl/>
              </w:rPr>
              <w:t>وبمرحب ألوى فتىً ذو جمرةٍ</w:t>
            </w:r>
            <w:r w:rsidRPr="00725071">
              <w:rPr>
                <w:rStyle w:val="libPoemTiniChar0"/>
                <w:rtl/>
              </w:rPr>
              <w:br/>
              <w:t> </w:t>
            </w:r>
          </w:p>
        </w:tc>
        <w:tc>
          <w:tcPr>
            <w:tcW w:w="302" w:type="dxa"/>
          </w:tcPr>
          <w:p w:rsidR="006B323A" w:rsidRDefault="006B323A" w:rsidP="00B11412">
            <w:pPr>
              <w:pStyle w:val="libPoem"/>
              <w:rPr>
                <w:rtl/>
              </w:rPr>
            </w:pPr>
          </w:p>
        </w:tc>
        <w:tc>
          <w:tcPr>
            <w:tcW w:w="4195" w:type="dxa"/>
          </w:tcPr>
          <w:p w:rsidR="006B323A" w:rsidRDefault="006B323A" w:rsidP="00B11412">
            <w:pPr>
              <w:pStyle w:val="libPoem"/>
            </w:pPr>
            <w:r w:rsidRPr="009618AF">
              <w:rPr>
                <w:rFonts w:hint="cs"/>
                <w:rtl/>
              </w:rPr>
              <w:t>لا ت</w:t>
            </w:r>
            <w:r>
              <w:rPr>
                <w:rFonts w:hint="cs"/>
                <w:rtl/>
              </w:rPr>
              <w:t>ُ</w:t>
            </w:r>
            <w:r w:rsidRPr="009618AF">
              <w:rPr>
                <w:rFonts w:hint="cs"/>
                <w:rtl/>
              </w:rPr>
              <w:t>صطلي وبسالة</w:t>
            </w:r>
            <w:r>
              <w:rPr>
                <w:rFonts w:hint="cs"/>
                <w:rtl/>
              </w:rPr>
              <w:t>ٍ</w:t>
            </w:r>
            <w:r w:rsidRPr="009618AF">
              <w:rPr>
                <w:rFonts w:hint="cs"/>
                <w:rtl/>
              </w:rPr>
              <w:t xml:space="preserve"> لا ت</w:t>
            </w:r>
            <w:r>
              <w:rPr>
                <w:rFonts w:hint="cs"/>
                <w:rtl/>
              </w:rPr>
              <w:t>ُ</w:t>
            </w:r>
            <w:r w:rsidRPr="009618AF">
              <w:rPr>
                <w:rFonts w:hint="cs"/>
                <w:rtl/>
              </w:rPr>
              <w:t xml:space="preserve">قترى </w:t>
            </w:r>
            <w:r w:rsidRPr="00583C0E">
              <w:rPr>
                <w:rStyle w:val="libFootnotenumChar"/>
                <w:rFonts w:hint="cs"/>
                <w:rtl/>
              </w:rPr>
              <w:t>(1)</w:t>
            </w:r>
            <w:r w:rsidRPr="00725071">
              <w:rPr>
                <w:rStyle w:val="libPoemTiniChar0"/>
                <w:rtl/>
              </w:rPr>
              <w:br/>
              <w:t> </w:t>
            </w:r>
          </w:p>
        </w:tc>
      </w:tr>
      <w:tr w:rsidR="006B323A" w:rsidTr="006B323A">
        <w:tblPrEx>
          <w:tblLook w:val="04A0" w:firstRow="1" w:lastRow="0" w:firstColumn="1" w:lastColumn="0" w:noHBand="0" w:noVBand="1"/>
        </w:tblPrEx>
        <w:trPr>
          <w:trHeight w:val="350"/>
        </w:trPr>
        <w:tc>
          <w:tcPr>
            <w:tcW w:w="4236" w:type="dxa"/>
          </w:tcPr>
          <w:p w:rsidR="006B323A" w:rsidRDefault="00C44C39" w:rsidP="00B11412">
            <w:pPr>
              <w:pStyle w:val="libPoem"/>
            </w:pPr>
            <w:r>
              <w:rPr>
                <w:rFonts w:hint="cs"/>
                <w:rtl/>
              </w:rPr>
              <w:t>إن حزِّ حزِّ مطبّقاً أو قال</w:t>
            </w:r>
            <w:r w:rsidRPr="00666704">
              <w:rPr>
                <w:rFonts w:hint="cs"/>
                <w:rtl/>
              </w:rPr>
              <w:t xml:space="preserve"> </w:t>
            </w:r>
            <w:r>
              <w:rPr>
                <w:rFonts w:hint="cs"/>
                <w:rtl/>
              </w:rPr>
              <w:t>قا</w:t>
            </w:r>
            <w:r w:rsidR="006B323A" w:rsidRPr="00725071">
              <w:rPr>
                <w:rStyle w:val="libPoemTiniChar0"/>
                <w:rtl/>
              </w:rPr>
              <w:br/>
              <w:t> </w:t>
            </w:r>
          </w:p>
        </w:tc>
        <w:tc>
          <w:tcPr>
            <w:tcW w:w="302" w:type="dxa"/>
          </w:tcPr>
          <w:p w:rsidR="006B323A" w:rsidRDefault="006B323A" w:rsidP="00B11412">
            <w:pPr>
              <w:pStyle w:val="libPoem"/>
              <w:rPr>
                <w:rtl/>
              </w:rPr>
            </w:pPr>
          </w:p>
        </w:tc>
        <w:tc>
          <w:tcPr>
            <w:tcW w:w="4195" w:type="dxa"/>
          </w:tcPr>
          <w:p w:rsidR="006B323A" w:rsidRDefault="00C44C39" w:rsidP="00B11412">
            <w:pPr>
              <w:pStyle w:val="libPoem"/>
            </w:pPr>
            <w:r>
              <w:rPr>
                <w:rFonts w:hint="cs"/>
                <w:rtl/>
              </w:rPr>
              <w:t xml:space="preserve">ل </w:t>
            </w:r>
            <w:r w:rsidRPr="009618AF">
              <w:rPr>
                <w:rFonts w:hint="cs"/>
                <w:rtl/>
              </w:rPr>
              <w:t>مصد</w:t>
            </w:r>
            <w:r>
              <w:rPr>
                <w:rFonts w:hint="cs"/>
                <w:rtl/>
              </w:rPr>
              <w:t>َّ</w:t>
            </w:r>
            <w:r w:rsidRPr="009618AF">
              <w:rPr>
                <w:rFonts w:hint="cs"/>
                <w:rtl/>
              </w:rPr>
              <w:t>قا</w:t>
            </w:r>
            <w:r>
              <w:rPr>
                <w:rFonts w:hint="cs"/>
                <w:rtl/>
              </w:rPr>
              <w:t>ً</w:t>
            </w:r>
            <w:r w:rsidRPr="009618AF">
              <w:rPr>
                <w:rFonts w:hint="cs"/>
                <w:rtl/>
              </w:rPr>
              <w:t xml:space="preserve"> أو رام رام مظه</w:t>
            </w:r>
            <w:r>
              <w:rPr>
                <w:rFonts w:hint="cs"/>
                <w:rtl/>
              </w:rPr>
              <w:t>َّ</w:t>
            </w:r>
            <w:r w:rsidRPr="009618AF">
              <w:rPr>
                <w:rFonts w:hint="cs"/>
                <w:rtl/>
              </w:rPr>
              <w:t>را</w:t>
            </w:r>
            <w:r w:rsidR="006B323A" w:rsidRPr="00725071">
              <w:rPr>
                <w:rStyle w:val="libPoemTiniChar0"/>
                <w:rtl/>
              </w:rPr>
              <w:br/>
              <w:t> </w:t>
            </w:r>
          </w:p>
        </w:tc>
      </w:tr>
      <w:tr w:rsidR="006B323A" w:rsidTr="006B323A">
        <w:tblPrEx>
          <w:tblLook w:val="04A0" w:firstRow="1" w:lastRow="0" w:firstColumn="1" w:lastColumn="0" w:noHBand="0" w:noVBand="1"/>
        </w:tblPrEx>
        <w:trPr>
          <w:trHeight w:val="350"/>
        </w:trPr>
        <w:tc>
          <w:tcPr>
            <w:tcW w:w="4236" w:type="dxa"/>
          </w:tcPr>
          <w:p w:rsidR="006B323A" w:rsidRDefault="00C44C39" w:rsidP="00B11412">
            <w:pPr>
              <w:pStyle w:val="libPoem"/>
            </w:pPr>
            <w:r>
              <w:rPr>
                <w:rFonts w:hint="cs"/>
                <w:rtl/>
              </w:rPr>
              <w:t>فثناه مصفرَّ البنان كأنّما</w:t>
            </w:r>
            <w:r w:rsidR="006B323A" w:rsidRPr="00725071">
              <w:rPr>
                <w:rStyle w:val="libPoemTiniChar0"/>
                <w:rtl/>
              </w:rPr>
              <w:br/>
              <w:t> </w:t>
            </w:r>
          </w:p>
        </w:tc>
        <w:tc>
          <w:tcPr>
            <w:tcW w:w="302" w:type="dxa"/>
          </w:tcPr>
          <w:p w:rsidR="006B323A" w:rsidRDefault="006B323A" w:rsidP="00B11412">
            <w:pPr>
              <w:pStyle w:val="libPoem"/>
              <w:rPr>
                <w:rtl/>
              </w:rPr>
            </w:pPr>
          </w:p>
        </w:tc>
        <w:tc>
          <w:tcPr>
            <w:tcW w:w="4195" w:type="dxa"/>
          </w:tcPr>
          <w:p w:rsidR="006B323A" w:rsidRDefault="00C44C39" w:rsidP="00B11412">
            <w:pPr>
              <w:pStyle w:val="libPoem"/>
            </w:pPr>
            <w:r w:rsidRPr="009618AF">
              <w:rPr>
                <w:rFonts w:hint="cs"/>
                <w:rtl/>
              </w:rPr>
              <w:t>لطخ الحمام عليه صبغا</w:t>
            </w:r>
            <w:r>
              <w:rPr>
                <w:rFonts w:hint="cs"/>
                <w:rtl/>
              </w:rPr>
              <w:t>ً</w:t>
            </w:r>
            <w:r w:rsidRPr="009618AF">
              <w:rPr>
                <w:rFonts w:hint="cs"/>
                <w:rtl/>
              </w:rPr>
              <w:t xml:space="preserve"> أصفرا</w:t>
            </w:r>
            <w:r w:rsidR="006B323A" w:rsidRPr="00725071">
              <w:rPr>
                <w:rStyle w:val="libPoemTiniChar0"/>
                <w:rtl/>
              </w:rPr>
              <w:br/>
              <w:t> </w:t>
            </w:r>
          </w:p>
        </w:tc>
      </w:tr>
      <w:tr w:rsidR="006B323A" w:rsidTr="006B323A">
        <w:tblPrEx>
          <w:tblLook w:val="04A0" w:firstRow="1" w:lastRow="0" w:firstColumn="1" w:lastColumn="0" w:noHBand="0" w:noVBand="1"/>
        </w:tblPrEx>
        <w:trPr>
          <w:trHeight w:val="350"/>
        </w:trPr>
        <w:tc>
          <w:tcPr>
            <w:tcW w:w="4236" w:type="dxa"/>
          </w:tcPr>
          <w:p w:rsidR="006B323A" w:rsidRDefault="00C44C39" w:rsidP="00B11412">
            <w:pPr>
              <w:pStyle w:val="libPoem"/>
            </w:pPr>
            <w:r>
              <w:rPr>
                <w:rFonts w:hint="cs"/>
                <w:rtl/>
              </w:rPr>
              <w:t>شهق</w:t>
            </w:r>
            <w:r w:rsidRPr="00666704">
              <w:rPr>
                <w:rFonts w:hint="cs"/>
                <w:rtl/>
              </w:rPr>
              <w:t xml:space="preserve"> </w:t>
            </w:r>
            <w:r>
              <w:rPr>
                <w:rFonts w:hint="cs"/>
                <w:rtl/>
              </w:rPr>
              <w:t>العقاب بشلوه ولقد هفتْ</w:t>
            </w:r>
            <w:r w:rsidR="006B323A" w:rsidRPr="00725071">
              <w:rPr>
                <w:rStyle w:val="libPoemTiniChar0"/>
                <w:rtl/>
              </w:rPr>
              <w:br/>
              <w:t> </w:t>
            </w:r>
          </w:p>
        </w:tc>
        <w:tc>
          <w:tcPr>
            <w:tcW w:w="302" w:type="dxa"/>
          </w:tcPr>
          <w:p w:rsidR="006B323A" w:rsidRDefault="006B323A" w:rsidP="00B11412">
            <w:pPr>
              <w:pStyle w:val="libPoem"/>
              <w:rPr>
                <w:rtl/>
              </w:rPr>
            </w:pPr>
          </w:p>
        </w:tc>
        <w:tc>
          <w:tcPr>
            <w:tcW w:w="4195" w:type="dxa"/>
          </w:tcPr>
          <w:p w:rsidR="006B323A" w:rsidRDefault="00C44C39" w:rsidP="00B11412">
            <w:pPr>
              <w:pStyle w:val="libPoem"/>
            </w:pPr>
            <w:r w:rsidRPr="009618AF">
              <w:rPr>
                <w:rFonts w:hint="cs"/>
                <w:rtl/>
              </w:rPr>
              <w:t>زمنا</w:t>
            </w:r>
            <w:r>
              <w:rPr>
                <w:rFonts w:hint="cs"/>
                <w:rtl/>
              </w:rPr>
              <w:t>ً</w:t>
            </w:r>
            <w:r w:rsidRPr="009618AF">
              <w:rPr>
                <w:rFonts w:hint="cs"/>
                <w:rtl/>
              </w:rPr>
              <w:t xml:space="preserve"> به شم</w:t>
            </w:r>
            <w:r>
              <w:rPr>
                <w:rFonts w:hint="cs"/>
                <w:rtl/>
              </w:rPr>
              <w:t>ُّ</w:t>
            </w:r>
            <w:r w:rsidRPr="009618AF">
              <w:rPr>
                <w:rFonts w:hint="cs"/>
                <w:rtl/>
              </w:rPr>
              <w:t xml:space="preserve"> الذوائب والذرى</w:t>
            </w:r>
            <w:r w:rsidR="006B323A" w:rsidRPr="00725071">
              <w:rPr>
                <w:rStyle w:val="libPoemTiniChar0"/>
                <w:rtl/>
              </w:rPr>
              <w:br/>
              <w:t> </w:t>
            </w:r>
          </w:p>
        </w:tc>
      </w:tr>
      <w:tr w:rsidR="006B323A" w:rsidTr="006B323A">
        <w:tblPrEx>
          <w:tblLook w:val="04A0" w:firstRow="1" w:lastRow="0" w:firstColumn="1" w:lastColumn="0" w:noHBand="0" w:noVBand="1"/>
        </w:tblPrEx>
        <w:trPr>
          <w:trHeight w:val="350"/>
        </w:trPr>
        <w:tc>
          <w:tcPr>
            <w:tcW w:w="4236" w:type="dxa"/>
          </w:tcPr>
          <w:p w:rsidR="006B323A" w:rsidRDefault="00C44C39" w:rsidP="00B11412">
            <w:pPr>
              <w:pStyle w:val="libPoem"/>
            </w:pPr>
            <w:r>
              <w:rPr>
                <w:rFonts w:hint="cs"/>
                <w:rtl/>
              </w:rPr>
              <w:t>أمّا الرسول فقد أبان ولاءه</w:t>
            </w:r>
            <w:r w:rsidR="006B323A" w:rsidRPr="00725071">
              <w:rPr>
                <w:rStyle w:val="libPoemTiniChar0"/>
                <w:rtl/>
              </w:rPr>
              <w:br/>
              <w:t> </w:t>
            </w:r>
          </w:p>
        </w:tc>
        <w:tc>
          <w:tcPr>
            <w:tcW w:w="302" w:type="dxa"/>
          </w:tcPr>
          <w:p w:rsidR="006B323A" w:rsidRDefault="006B323A" w:rsidP="00B11412">
            <w:pPr>
              <w:pStyle w:val="libPoem"/>
              <w:rPr>
                <w:rtl/>
              </w:rPr>
            </w:pPr>
          </w:p>
        </w:tc>
        <w:tc>
          <w:tcPr>
            <w:tcW w:w="4195" w:type="dxa"/>
          </w:tcPr>
          <w:p w:rsidR="006B323A" w:rsidRDefault="00C44C39" w:rsidP="00C802E2">
            <w:pPr>
              <w:pStyle w:val="libPoem"/>
            </w:pPr>
            <w:r w:rsidRPr="009618AF">
              <w:rPr>
                <w:rFonts w:hint="cs"/>
                <w:rtl/>
              </w:rPr>
              <w:t>لو كان ينفع حايرا</w:t>
            </w:r>
            <w:r>
              <w:rPr>
                <w:rFonts w:hint="cs"/>
                <w:rtl/>
              </w:rPr>
              <w:t>ً</w:t>
            </w:r>
            <w:r w:rsidRPr="009618AF">
              <w:rPr>
                <w:rFonts w:hint="cs"/>
                <w:rtl/>
              </w:rPr>
              <w:t xml:space="preserve"> أن ي</w:t>
            </w:r>
            <w:r>
              <w:rPr>
                <w:rFonts w:hint="cs"/>
                <w:rtl/>
              </w:rPr>
              <w:t>ُ</w:t>
            </w:r>
            <w:r w:rsidRPr="009618AF">
              <w:rPr>
                <w:rFonts w:hint="cs"/>
                <w:rtl/>
              </w:rPr>
              <w:t>نذرا</w:t>
            </w:r>
            <w:r w:rsidR="006B323A" w:rsidRPr="00725071">
              <w:rPr>
                <w:rStyle w:val="libPoemTiniChar0"/>
                <w:rtl/>
              </w:rPr>
              <w:br/>
              <w:t> </w:t>
            </w:r>
          </w:p>
        </w:tc>
      </w:tr>
      <w:tr w:rsidR="006B323A" w:rsidTr="006B323A">
        <w:tblPrEx>
          <w:tblLook w:val="04A0" w:firstRow="1" w:lastRow="0" w:firstColumn="1" w:lastColumn="0" w:noHBand="0" w:noVBand="1"/>
        </w:tblPrEx>
        <w:trPr>
          <w:trHeight w:val="350"/>
        </w:trPr>
        <w:tc>
          <w:tcPr>
            <w:tcW w:w="4236" w:type="dxa"/>
          </w:tcPr>
          <w:p w:rsidR="006B323A" w:rsidRDefault="00C44C39" w:rsidP="00B11412">
            <w:pPr>
              <w:pStyle w:val="libPoem"/>
            </w:pPr>
            <w:r>
              <w:rPr>
                <w:rFonts w:hint="cs"/>
                <w:rtl/>
              </w:rPr>
              <w:t>أمضى مقالاً لم يقله معرِّضاً</w:t>
            </w:r>
            <w:r w:rsidR="006B323A" w:rsidRPr="00725071">
              <w:rPr>
                <w:rStyle w:val="libPoemTiniChar0"/>
                <w:rtl/>
              </w:rPr>
              <w:br/>
              <w:t> </w:t>
            </w:r>
          </w:p>
        </w:tc>
        <w:tc>
          <w:tcPr>
            <w:tcW w:w="302" w:type="dxa"/>
          </w:tcPr>
          <w:p w:rsidR="006B323A" w:rsidRDefault="006B323A" w:rsidP="00B11412">
            <w:pPr>
              <w:pStyle w:val="libPoem"/>
              <w:rPr>
                <w:rtl/>
              </w:rPr>
            </w:pPr>
          </w:p>
        </w:tc>
        <w:tc>
          <w:tcPr>
            <w:tcW w:w="4195" w:type="dxa"/>
          </w:tcPr>
          <w:p w:rsidR="006B323A" w:rsidRDefault="00C44C39" w:rsidP="00B11412">
            <w:pPr>
              <w:pStyle w:val="libPoem"/>
            </w:pPr>
            <w:r w:rsidRPr="009618AF">
              <w:rPr>
                <w:rFonts w:hint="cs"/>
                <w:rtl/>
              </w:rPr>
              <w:t>وأشاد ذكرا</w:t>
            </w:r>
            <w:r>
              <w:rPr>
                <w:rFonts w:hint="cs"/>
                <w:rtl/>
              </w:rPr>
              <w:t>ً</w:t>
            </w:r>
            <w:r w:rsidRPr="009618AF">
              <w:rPr>
                <w:rFonts w:hint="cs"/>
                <w:rtl/>
              </w:rPr>
              <w:t xml:space="preserve"> لم يشده معذ</w:t>
            </w:r>
            <w:r>
              <w:rPr>
                <w:rFonts w:hint="cs"/>
                <w:rtl/>
              </w:rPr>
              <w:t>ّ</w:t>
            </w:r>
            <w:r w:rsidRPr="009618AF">
              <w:rPr>
                <w:rFonts w:hint="cs"/>
                <w:rtl/>
              </w:rPr>
              <w:t>را</w:t>
            </w:r>
            <w:r w:rsidR="006B323A" w:rsidRPr="00725071">
              <w:rPr>
                <w:rStyle w:val="libPoemTiniChar0"/>
                <w:rtl/>
              </w:rPr>
              <w:br/>
              <w:t> </w:t>
            </w:r>
          </w:p>
        </w:tc>
      </w:tr>
      <w:tr w:rsidR="006B323A" w:rsidTr="006B323A">
        <w:tblPrEx>
          <w:tblLook w:val="04A0" w:firstRow="1" w:lastRow="0" w:firstColumn="1" w:lastColumn="0" w:noHBand="0" w:noVBand="1"/>
        </w:tblPrEx>
        <w:trPr>
          <w:trHeight w:val="350"/>
        </w:trPr>
        <w:tc>
          <w:tcPr>
            <w:tcW w:w="4236" w:type="dxa"/>
          </w:tcPr>
          <w:p w:rsidR="006B323A" w:rsidRDefault="00C44C39" w:rsidP="00B11412">
            <w:pPr>
              <w:pStyle w:val="libPoem"/>
            </w:pPr>
            <w:r>
              <w:rPr>
                <w:rFonts w:hint="cs"/>
                <w:rtl/>
              </w:rPr>
              <w:t>وثنى إليه رقابهم</w:t>
            </w:r>
            <w:r w:rsidRPr="00666704">
              <w:rPr>
                <w:rFonts w:hint="cs"/>
                <w:rtl/>
              </w:rPr>
              <w:t xml:space="preserve"> </w:t>
            </w:r>
            <w:r>
              <w:rPr>
                <w:rFonts w:hint="cs"/>
                <w:rtl/>
              </w:rPr>
              <w:t>وأقامه</w:t>
            </w:r>
            <w:r w:rsidR="006B323A" w:rsidRPr="00725071">
              <w:rPr>
                <w:rStyle w:val="libPoemTiniChar0"/>
                <w:rtl/>
              </w:rPr>
              <w:br/>
              <w:t> </w:t>
            </w:r>
          </w:p>
        </w:tc>
        <w:tc>
          <w:tcPr>
            <w:tcW w:w="302" w:type="dxa"/>
          </w:tcPr>
          <w:p w:rsidR="006B323A" w:rsidRDefault="006B323A" w:rsidP="00B11412">
            <w:pPr>
              <w:pStyle w:val="libPoem"/>
              <w:rPr>
                <w:rtl/>
              </w:rPr>
            </w:pPr>
          </w:p>
        </w:tc>
        <w:tc>
          <w:tcPr>
            <w:tcW w:w="4195" w:type="dxa"/>
          </w:tcPr>
          <w:p w:rsidR="006B323A" w:rsidRDefault="00C44C39" w:rsidP="00B11412">
            <w:pPr>
              <w:pStyle w:val="libPoem"/>
            </w:pPr>
            <w:r w:rsidRPr="009618AF">
              <w:rPr>
                <w:rFonts w:hint="cs"/>
                <w:rtl/>
              </w:rPr>
              <w:t>ع</w:t>
            </w:r>
            <w:r>
              <w:rPr>
                <w:rFonts w:hint="cs"/>
                <w:rtl/>
              </w:rPr>
              <w:t>َ</w:t>
            </w:r>
            <w:r w:rsidRPr="009618AF">
              <w:rPr>
                <w:rFonts w:hint="cs"/>
                <w:rtl/>
              </w:rPr>
              <w:t>لما</w:t>
            </w:r>
            <w:r>
              <w:rPr>
                <w:rFonts w:hint="cs"/>
                <w:rtl/>
              </w:rPr>
              <w:t>ً</w:t>
            </w:r>
            <w:r w:rsidRPr="009618AF">
              <w:rPr>
                <w:rFonts w:hint="cs"/>
                <w:rtl/>
              </w:rPr>
              <w:t xml:space="preserve"> على باب النجاة مشه</w:t>
            </w:r>
            <w:r>
              <w:rPr>
                <w:rFonts w:hint="cs"/>
                <w:rtl/>
              </w:rPr>
              <w:t>ّ</w:t>
            </w:r>
            <w:r w:rsidRPr="009618AF">
              <w:rPr>
                <w:rFonts w:hint="cs"/>
                <w:rtl/>
              </w:rPr>
              <w:t>را</w:t>
            </w:r>
            <w:r w:rsidR="006B323A" w:rsidRPr="00725071">
              <w:rPr>
                <w:rStyle w:val="libPoemTiniChar0"/>
                <w:rtl/>
              </w:rPr>
              <w:br/>
              <w:t> </w:t>
            </w:r>
          </w:p>
        </w:tc>
      </w:tr>
    </w:tbl>
    <w:p w:rsidR="00666704" w:rsidRPr="009618AF"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لا تقترى</w:t>
      </w:r>
      <w:r w:rsidR="00E66EDC">
        <w:rPr>
          <w:rFonts w:hint="cs"/>
          <w:rtl/>
        </w:rPr>
        <w:t>:</w:t>
      </w:r>
      <w:r w:rsidRPr="008A0D7A">
        <w:rPr>
          <w:rFonts w:hint="cs"/>
          <w:rtl/>
        </w:rPr>
        <w:t>لا تقدر ولا تخمن.</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2229EF" w:rsidTr="00B11412">
        <w:trPr>
          <w:trHeight w:val="350"/>
        </w:trPr>
        <w:tc>
          <w:tcPr>
            <w:tcW w:w="3920" w:type="dxa"/>
            <w:shd w:val="clear" w:color="auto" w:fill="auto"/>
          </w:tcPr>
          <w:p w:rsidR="002229EF" w:rsidRDefault="002229EF" w:rsidP="00B11412">
            <w:pPr>
              <w:pStyle w:val="libPoem"/>
            </w:pPr>
            <w:r>
              <w:rPr>
                <w:rFonts w:hint="cs"/>
                <w:rtl/>
              </w:rPr>
              <w:lastRenderedPageBreak/>
              <w:t>ولقد شفى يوم ( الغدير ) معاشراً</w:t>
            </w:r>
            <w:r w:rsidRPr="00725071">
              <w:rPr>
                <w:rStyle w:val="libPoemTiniChar0"/>
                <w:rtl/>
              </w:rPr>
              <w:br/>
              <w:t> </w:t>
            </w:r>
          </w:p>
        </w:tc>
        <w:tc>
          <w:tcPr>
            <w:tcW w:w="279" w:type="dxa"/>
            <w:shd w:val="clear" w:color="auto" w:fill="auto"/>
          </w:tcPr>
          <w:p w:rsidR="002229EF" w:rsidRDefault="002229EF" w:rsidP="00B11412">
            <w:pPr>
              <w:pStyle w:val="libPoem"/>
              <w:rPr>
                <w:rtl/>
              </w:rPr>
            </w:pPr>
          </w:p>
        </w:tc>
        <w:tc>
          <w:tcPr>
            <w:tcW w:w="3881" w:type="dxa"/>
            <w:shd w:val="clear" w:color="auto" w:fill="auto"/>
          </w:tcPr>
          <w:p w:rsidR="002229EF" w:rsidRDefault="002229EF" w:rsidP="00B11412">
            <w:pPr>
              <w:pStyle w:val="libPoem"/>
            </w:pPr>
            <w:r>
              <w:rPr>
                <w:rFonts w:hint="cs"/>
                <w:rtl/>
              </w:rPr>
              <w:t>ثلجت نفوسهم وأودى معشرا</w:t>
            </w:r>
            <w:r w:rsidRPr="00725071">
              <w:rPr>
                <w:rStyle w:val="libPoemTiniChar0"/>
                <w:rtl/>
              </w:rPr>
              <w:br/>
              <w:t> </w:t>
            </w:r>
          </w:p>
        </w:tc>
      </w:tr>
      <w:tr w:rsidR="002229EF" w:rsidTr="00B11412">
        <w:trPr>
          <w:trHeight w:val="350"/>
        </w:trPr>
        <w:tc>
          <w:tcPr>
            <w:tcW w:w="3920" w:type="dxa"/>
          </w:tcPr>
          <w:p w:rsidR="002229EF" w:rsidRDefault="002229EF" w:rsidP="00B11412">
            <w:pPr>
              <w:pStyle w:val="libPoem"/>
            </w:pPr>
            <w:r>
              <w:rPr>
                <w:rFonts w:hint="cs"/>
                <w:rtl/>
              </w:rPr>
              <w:t>قلعت به أحقادهم فمرجّعٌ</w:t>
            </w:r>
            <w:r w:rsidRPr="00725071">
              <w:rPr>
                <w:rStyle w:val="libPoemTiniChar0"/>
                <w:rtl/>
              </w:rPr>
              <w:br/>
              <w:t> </w:t>
            </w:r>
          </w:p>
        </w:tc>
        <w:tc>
          <w:tcPr>
            <w:tcW w:w="279" w:type="dxa"/>
          </w:tcPr>
          <w:p w:rsidR="002229EF" w:rsidRDefault="002229EF" w:rsidP="00B11412">
            <w:pPr>
              <w:pStyle w:val="libPoem"/>
              <w:rPr>
                <w:rtl/>
              </w:rPr>
            </w:pPr>
          </w:p>
        </w:tc>
        <w:tc>
          <w:tcPr>
            <w:tcW w:w="3881" w:type="dxa"/>
          </w:tcPr>
          <w:p w:rsidR="002229EF" w:rsidRDefault="002229EF" w:rsidP="00B11412">
            <w:pPr>
              <w:pStyle w:val="libPoem"/>
            </w:pPr>
            <w:r>
              <w:rPr>
                <w:rFonts w:hint="cs"/>
                <w:rtl/>
              </w:rPr>
              <w:t>نفساً ومانع أنّةٍ أن تجهرا</w:t>
            </w:r>
            <w:r w:rsidRPr="00725071">
              <w:rPr>
                <w:rStyle w:val="libPoemTiniChar0"/>
                <w:rtl/>
              </w:rPr>
              <w:br/>
              <w:t> </w:t>
            </w:r>
          </w:p>
        </w:tc>
      </w:tr>
      <w:tr w:rsidR="002229EF" w:rsidTr="00B11412">
        <w:trPr>
          <w:trHeight w:val="350"/>
        </w:trPr>
        <w:tc>
          <w:tcPr>
            <w:tcW w:w="3920" w:type="dxa"/>
          </w:tcPr>
          <w:p w:rsidR="002229EF" w:rsidRDefault="002229EF" w:rsidP="00B11412">
            <w:pPr>
              <w:pStyle w:val="libPoem"/>
            </w:pPr>
            <w:r>
              <w:rPr>
                <w:rFonts w:hint="cs"/>
                <w:rtl/>
              </w:rPr>
              <w:t>يا راكباً رقصتْ به</w:t>
            </w:r>
            <w:r w:rsidRPr="00666704">
              <w:rPr>
                <w:rFonts w:hint="cs"/>
                <w:rtl/>
              </w:rPr>
              <w:t xml:space="preserve"> </w:t>
            </w:r>
            <w:r>
              <w:rPr>
                <w:rFonts w:hint="cs"/>
                <w:rtl/>
              </w:rPr>
              <w:t>مهريِّةٌ</w:t>
            </w:r>
            <w:r w:rsidRPr="00725071">
              <w:rPr>
                <w:rStyle w:val="libPoemTiniChar0"/>
                <w:rtl/>
              </w:rPr>
              <w:br/>
              <w:t> </w:t>
            </w:r>
          </w:p>
        </w:tc>
        <w:tc>
          <w:tcPr>
            <w:tcW w:w="279" w:type="dxa"/>
          </w:tcPr>
          <w:p w:rsidR="002229EF" w:rsidRDefault="002229EF" w:rsidP="00B11412">
            <w:pPr>
              <w:pStyle w:val="libPoem"/>
              <w:rPr>
                <w:rtl/>
              </w:rPr>
            </w:pPr>
          </w:p>
        </w:tc>
        <w:tc>
          <w:tcPr>
            <w:tcW w:w="3881" w:type="dxa"/>
          </w:tcPr>
          <w:p w:rsidR="002229EF" w:rsidRDefault="002229EF" w:rsidP="00B11412">
            <w:pPr>
              <w:pStyle w:val="libPoem"/>
            </w:pPr>
            <w:r>
              <w:rPr>
                <w:rFonts w:hint="cs"/>
                <w:rtl/>
              </w:rPr>
              <w:t>أشبت لساحته الهموم فأصحرا</w:t>
            </w:r>
            <w:r w:rsidRPr="00725071">
              <w:rPr>
                <w:rStyle w:val="libPoemTiniChar0"/>
                <w:rtl/>
              </w:rPr>
              <w:br/>
              <w:t> </w:t>
            </w:r>
          </w:p>
        </w:tc>
      </w:tr>
      <w:tr w:rsidR="002229EF" w:rsidTr="00B11412">
        <w:trPr>
          <w:trHeight w:val="350"/>
        </w:trPr>
        <w:tc>
          <w:tcPr>
            <w:tcW w:w="3920" w:type="dxa"/>
          </w:tcPr>
          <w:p w:rsidR="002229EF" w:rsidRDefault="002229EF" w:rsidP="00B11412">
            <w:pPr>
              <w:pStyle w:val="libPoem"/>
            </w:pPr>
            <w:r>
              <w:rPr>
                <w:rFonts w:hint="cs"/>
                <w:rtl/>
              </w:rPr>
              <w:t>عُج بالغريِّ فإنّ فيه ثاوياً</w:t>
            </w:r>
            <w:r w:rsidRPr="00725071">
              <w:rPr>
                <w:rStyle w:val="libPoemTiniChar0"/>
                <w:rtl/>
              </w:rPr>
              <w:br/>
              <w:t> </w:t>
            </w:r>
          </w:p>
        </w:tc>
        <w:tc>
          <w:tcPr>
            <w:tcW w:w="279" w:type="dxa"/>
          </w:tcPr>
          <w:p w:rsidR="002229EF" w:rsidRDefault="002229EF" w:rsidP="00B11412">
            <w:pPr>
              <w:pStyle w:val="libPoem"/>
              <w:rPr>
                <w:rtl/>
              </w:rPr>
            </w:pPr>
          </w:p>
        </w:tc>
        <w:tc>
          <w:tcPr>
            <w:tcW w:w="3881" w:type="dxa"/>
          </w:tcPr>
          <w:p w:rsidR="002229EF" w:rsidRDefault="002229EF" w:rsidP="00B11412">
            <w:pPr>
              <w:pStyle w:val="libPoem"/>
            </w:pPr>
            <w:r>
              <w:rPr>
                <w:rFonts w:hint="cs"/>
                <w:rtl/>
              </w:rPr>
              <w:t>جبلاً تطأطأ فاطمأنَّ به الثرى</w:t>
            </w:r>
            <w:r w:rsidRPr="00725071">
              <w:rPr>
                <w:rStyle w:val="libPoemTiniChar0"/>
                <w:rtl/>
              </w:rPr>
              <w:br/>
              <w:t> </w:t>
            </w:r>
          </w:p>
        </w:tc>
      </w:tr>
      <w:tr w:rsidR="002229EF" w:rsidTr="00B11412">
        <w:trPr>
          <w:trHeight w:val="350"/>
        </w:trPr>
        <w:tc>
          <w:tcPr>
            <w:tcW w:w="3920" w:type="dxa"/>
          </w:tcPr>
          <w:p w:rsidR="002229EF" w:rsidRDefault="002229EF" w:rsidP="00B11412">
            <w:pPr>
              <w:pStyle w:val="libPoem"/>
            </w:pPr>
            <w:r>
              <w:rPr>
                <w:rFonts w:hint="cs"/>
                <w:rtl/>
              </w:rPr>
              <w:t>واقر</w:t>
            </w:r>
            <w:r w:rsidRPr="00666704">
              <w:rPr>
                <w:rFonts w:hint="cs"/>
                <w:rtl/>
              </w:rPr>
              <w:t xml:space="preserve"> </w:t>
            </w:r>
            <w:r>
              <w:rPr>
                <w:rFonts w:hint="cs"/>
                <w:rtl/>
              </w:rPr>
              <w:t>السّلام عليه من كلفٍ به</w:t>
            </w:r>
            <w:r w:rsidRPr="00725071">
              <w:rPr>
                <w:rStyle w:val="libPoemTiniChar0"/>
                <w:rtl/>
              </w:rPr>
              <w:br/>
              <w:t> </w:t>
            </w:r>
          </w:p>
        </w:tc>
        <w:tc>
          <w:tcPr>
            <w:tcW w:w="279" w:type="dxa"/>
          </w:tcPr>
          <w:p w:rsidR="002229EF" w:rsidRDefault="002229EF" w:rsidP="00B11412">
            <w:pPr>
              <w:pStyle w:val="libPoem"/>
              <w:rPr>
                <w:rtl/>
              </w:rPr>
            </w:pPr>
          </w:p>
        </w:tc>
        <w:tc>
          <w:tcPr>
            <w:tcW w:w="3881" w:type="dxa"/>
          </w:tcPr>
          <w:p w:rsidR="002229EF" w:rsidRDefault="002229EF" w:rsidP="00B11412">
            <w:pPr>
              <w:pStyle w:val="libPoem"/>
            </w:pPr>
            <w:r>
              <w:rPr>
                <w:rFonts w:hint="cs"/>
                <w:rtl/>
              </w:rPr>
              <w:t>كشفت له حجب الصباح فأبصرا</w:t>
            </w:r>
            <w:r w:rsidRPr="00725071">
              <w:rPr>
                <w:rStyle w:val="libPoemTiniChar0"/>
                <w:rtl/>
              </w:rPr>
              <w:br/>
              <w:t> </w:t>
            </w:r>
          </w:p>
        </w:tc>
      </w:tr>
      <w:tr w:rsidR="002229EF" w:rsidTr="00B11412">
        <w:tblPrEx>
          <w:tblLook w:val="04A0" w:firstRow="1" w:lastRow="0" w:firstColumn="1" w:lastColumn="0" w:noHBand="0" w:noVBand="1"/>
        </w:tblPrEx>
        <w:trPr>
          <w:trHeight w:val="350"/>
        </w:trPr>
        <w:tc>
          <w:tcPr>
            <w:tcW w:w="3920" w:type="dxa"/>
          </w:tcPr>
          <w:p w:rsidR="002229EF" w:rsidRDefault="002229EF" w:rsidP="00B11412">
            <w:pPr>
              <w:pStyle w:val="libPoem"/>
            </w:pPr>
            <w:r>
              <w:rPr>
                <w:rFonts w:hint="cs"/>
                <w:rtl/>
              </w:rPr>
              <w:t>ولو استطعتُ جعلت دار</w:t>
            </w:r>
            <w:r w:rsidRPr="00666704">
              <w:rPr>
                <w:rFonts w:hint="cs"/>
                <w:rtl/>
              </w:rPr>
              <w:t xml:space="preserve"> </w:t>
            </w:r>
            <w:r>
              <w:rPr>
                <w:rFonts w:hint="cs"/>
                <w:rtl/>
              </w:rPr>
              <w:t>إقامتي</w:t>
            </w:r>
            <w:r w:rsidRPr="00725071">
              <w:rPr>
                <w:rStyle w:val="libPoemTiniChar0"/>
                <w:rtl/>
              </w:rPr>
              <w:br/>
              <w:t> </w:t>
            </w:r>
          </w:p>
        </w:tc>
        <w:tc>
          <w:tcPr>
            <w:tcW w:w="279" w:type="dxa"/>
          </w:tcPr>
          <w:p w:rsidR="002229EF" w:rsidRDefault="002229EF" w:rsidP="00B11412">
            <w:pPr>
              <w:pStyle w:val="libPoem"/>
              <w:rPr>
                <w:rtl/>
              </w:rPr>
            </w:pPr>
          </w:p>
        </w:tc>
        <w:tc>
          <w:tcPr>
            <w:tcW w:w="3881" w:type="dxa"/>
          </w:tcPr>
          <w:p w:rsidR="002229EF" w:rsidRDefault="002229EF" w:rsidP="00B11412">
            <w:pPr>
              <w:pStyle w:val="libPoem"/>
            </w:pPr>
            <w:r>
              <w:rPr>
                <w:rFonts w:hint="cs"/>
                <w:rtl/>
              </w:rPr>
              <w:t>تلك القبور الزُّهر حتّى</w:t>
            </w:r>
            <w:r w:rsidRPr="00666704">
              <w:rPr>
                <w:rFonts w:hint="cs"/>
                <w:rtl/>
              </w:rPr>
              <w:t xml:space="preserve"> </w:t>
            </w:r>
            <w:r>
              <w:rPr>
                <w:rFonts w:hint="cs"/>
                <w:rtl/>
              </w:rPr>
              <w:t>اُقبرا</w:t>
            </w:r>
            <w:r w:rsidRPr="00725071">
              <w:rPr>
                <w:rStyle w:val="libPoemTiniChar0"/>
                <w:rtl/>
              </w:rPr>
              <w:br/>
              <w:t> </w:t>
            </w:r>
          </w:p>
        </w:tc>
      </w:tr>
    </w:tbl>
    <w:p w:rsidR="00FB201C" w:rsidRDefault="00666704" w:rsidP="002229EF">
      <w:pPr>
        <w:pStyle w:val="libNormal"/>
        <w:rPr>
          <w:rtl/>
        </w:rPr>
      </w:pPr>
      <w:r>
        <w:rPr>
          <w:rFonts w:hint="cs"/>
          <w:rtl/>
        </w:rPr>
        <w:t>أخذنا القصيدة من الجزء الأو</w:t>
      </w:r>
      <w:r w:rsidR="002229EF">
        <w:rPr>
          <w:rFonts w:hint="cs"/>
          <w:rtl/>
        </w:rPr>
        <w:t>َّ</w:t>
      </w:r>
      <w:r>
        <w:rPr>
          <w:rFonts w:hint="cs"/>
          <w:rtl/>
        </w:rPr>
        <w:t>ل من ديوان ناظمها وهي مفتتح ديو</w:t>
      </w:r>
      <w:r w:rsidR="002229EF">
        <w:rPr>
          <w:rFonts w:hint="cs"/>
          <w:rtl/>
        </w:rPr>
        <w:t>ان</w:t>
      </w:r>
      <w:r w:rsidR="00C82565">
        <w:rPr>
          <w:rFonts w:hint="cs"/>
          <w:rtl/>
        </w:rPr>
        <w:t>ه</w:t>
      </w:r>
      <w:r>
        <w:rPr>
          <w:rFonts w:hint="cs"/>
          <w:rtl/>
        </w:rPr>
        <w:t xml:space="preserve"> والديوان مرت</w:t>
      </w:r>
      <w:r w:rsidR="002229EF">
        <w:rPr>
          <w:rFonts w:hint="cs"/>
          <w:rtl/>
        </w:rPr>
        <w:t>ّ</w:t>
      </w:r>
      <w:r>
        <w:rPr>
          <w:rFonts w:hint="cs"/>
          <w:rtl/>
        </w:rPr>
        <w:t>ب</w:t>
      </w:r>
      <w:r w:rsidR="002229EF">
        <w:rPr>
          <w:rFonts w:hint="cs"/>
          <w:rtl/>
        </w:rPr>
        <w:t>ُ</w:t>
      </w:r>
      <w:r>
        <w:rPr>
          <w:rFonts w:hint="cs"/>
          <w:rtl/>
        </w:rPr>
        <w:t xml:space="preserve"> على السنين في </w:t>
      </w:r>
      <w:r w:rsidR="002229EF">
        <w:rPr>
          <w:rFonts w:hint="cs"/>
          <w:rtl/>
        </w:rPr>
        <w:t>ستّ</w:t>
      </w:r>
      <w:r w:rsidR="00911C64">
        <w:rPr>
          <w:rFonts w:hint="cs"/>
          <w:rtl/>
        </w:rPr>
        <w:t>ة</w:t>
      </w:r>
      <w:r>
        <w:rPr>
          <w:rFonts w:hint="cs"/>
          <w:rtl/>
        </w:rPr>
        <w:t xml:space="preserve"> أجزاء توجد منه نسخة</w:t>
      </w:r>
      <w:r w:rsidR="002229EF">
        <w:rPr>
          <w:rFonts w:hint="cs"/>
          <w:rtl/>
        </w:rPr>
        <w:t>ٌ</w:t>
      </w:r>
      <w:r>
        <w:rPr>
          <w:rFonts w:hint="cs"/>
          <w:rtl/>
        </w:rPr>
        <w:t xml:space="preserve"> مقرو</w:t>
      </w:r>
      <w:r w:rsidR="002229EF">
        <w:rPr>
          <w:rFonts w:hint="cs"/>
          <w:rtl/>
        </w:rPr>
        <w:t>َّ</w:t>
      </w:r>
      <w:r>
        <w:rPr>
          <w:rFonts w:hint="cs"/>
          <w:rtl/>
        </w:rPr>
        <w:t>ة</w:t>
      </w:r>
      <w:r w:rsidR="002229EF">
        <w:rPr>
          <w:rFonts w:hint="cs"/>
          <w:rtl/>
        </w:rPr>
        <w:t>ٌ</w:t>
      </w:r>
      <w:r>
        <w:rPr>
          <w:rFonts w:hint="cs"/>
          <w:rtl/>
        </w:rPr>
        <w:t xml:space="preserve"> على نفس السي</w:t>
      </w:r>
      <w:r w:rsidR="002229EF">
        <w:rPr>
          <w:rFonts w:hint="cs"/>
          <w:rtl/>
        </w:rPr>
        <w:t>ِّ</w:t>
      </w:r>
      <w:r>
        <w:rPr>
          <w:rFonts w:hint="cs"/>
          <w:rtl/>
        </w:rPr>
        <w:t xml:space="preserve">د الشريف علم الهدى. وذكر </w:t>
      </w:r>
      <w:r w:rsidR="00827FBC">
        <w:rPr>
          <w:rFonts w:hint="cs"/>
          <w:rtl/>
        </w:rPr>
        <w:t>إبن</w:t>
      </w:r>
      <w:r>
        <w:rPr>
          <w:rFonts w:hint="cs"/>
          <w:rtl/>
        </w:rPr>
        <w:t xml:space="preserve"> شهر </w:t>
      </w:r>
      <w:r w:rsidR="002229EF">
        <w:rPr>
          <w:rFonts w:hint="cs"/>
          <w:rtl/>
        </w:rPr>
        <w:t>ا</w:t>
      </w:r>
      <w:r>
        <w:rPr>
          <w:rFonts w:hint="cs"/>
          <w:rtl/>
        </w:rPr>
        <w:t>شوب لسي</w:t>
      </w:r>
      <w:r w:rsidR="002229EF">
        <w:rPr>
          <w:rFonts w:hint="cs"/>
          <w:rtl/>
        </w:rPr>
        <w:t>ِّ</w:t>
      </w:r>
      <w:r>
        <w:rPr>
          <w:rFonts w:hint="cs"/>
          <w:rtl/>
        </w:rPr>
        <w:t>دنا الشريف المرتضى أبياتا</w:t>
      </w:r>
      <w:r w:rsidR="002229EF">
        <w:rPr>
          <w:rFonts w:hint="cs"/>
          <w:rtl/>
        </w:rPr>
        <w:t>ً</w:t>
      </w:r>
      <w:r>
        <w:rPr>
          <w:rFonts w:hint="cs"/>
          <w:rtl/>
        </w:rPr>
        <w:t xml:space="preserve"> قالها في عيد ( الغدير ) راجع الجزء الثالث من مناقبه ص 32.</w:t>
      </w:r>
    </w:p>
    <w:p w:rsidR="00666704" w:rsidRDefault="002229EF" w:rsidP="0002392B">
      <w:pPr>
        <w:pStyle w:val="libCenterBold1"/>
        <w:rPr>
          <w:rtl/>
        </w:rPr>
      </w:pPr>
      <w:bookmarkStart w:id="154" w:name="83"/>
      <w:bookmarkStart w:id="155" w:name="_Toc507189928"/>
      <w:r>
        <w:rPr>
          <w:rFonts w:hint="cs"/>
          <w:rtl/>
        </w:rPr>
        <w:t>(</w:t>
      </w:r>
      <w:r w:rsidR="00C802E2">
        <w:rPr>
          <w:rFonts w:hint="cs"/>
          <w:rtl/>
        </w:rPr>
        <w:t xml:space="preserve"> أ</w:t>
      </w:r>
      <w:r w:rsidR="00666704">
        <w:rPr>
          <w:rFonts w:hint="cs"/>
          <w:rtl/>
        </w:rPr>
        <w:t>لشاعر</w:t>
      </w:r>
      <w:bookmarkEnd w:id="154"/>
      <w:r w:rsidR="00C802E2">
        <w:rPr>
          <w:rFonts w:hint="cs"/>
          <w:rtl/>
        </w:rPr>
        <w:t xml:space="preserve"> </w:t>
      </w:r>
      <w:r>
        <w:rPr>
          <w:rFonts w:hint="cs"/>
          <w:rtl/>
        </w:rPr>
        <w:t>)</w:t>
      </w:r>
      <w:bookmarkEnd w:id="155"/>
    </w:p>
    <w:p w:rsidR="00FB201C" w:rsidRDefault="002229EF" w:rsidP="00C802E2">
      <w:pPr>
        <w:pStyle w:val="libNormal"/>
        <w:rPr>
          <w:rtl/>
        </w:rPr>
      </w:pPr>
      <w:r>
        <w:rPr>
          <w:rFonts w:hint="cs"/>
          <w:rtl/>
        </w:rPr>
        <w:t>أ</w:t>
      </w:r>
      <w:r w:rsidR="00666704">
        <w:rPr>
          <w:rFonts w:hint="cs"/>
          <w:rtl/>
        </w:rPr>
        <w:t>لسي</w:t>
      </w:r>
      <w:r>
        <w:rPr>
          <w:rFonts w:hint="cs"/>
          <w:rtl/>
        </w:rPr>
        <w:t>ِّ</w:t>
      </w:r>
      <w:r w:rsidR="00666704">
        <w:rPr>
          <w:rFonts w:hint="cs"/>
          <w:rtl/>
        </w:rPr>
        <w:t>د المرتضى علم الهدى ذو المجدين أبو القاسم علي</w:t>
      </w:r>
      <w:r>
        <w:rPr>
          <w:rFonts w:hint="cs"/>
          <w:rtl/>
        </w:rPr>
        <w:t>ُّ</w:t>
      </w:r>
      <w:r w:rsidR="00666704">
        <w:rPr>
          <w:rFonts w:hint="cs"/>
          <w:rtl/>
        </w:rPr>
        <w:t xml:space="preserve"> بن الحسين بن موسى </w:t>
      </w:r>
      <w:r w:rsidR="00C802E2">
        <w:rPr>
          <w:rFonts w:hint="cs"/>
          <w:rtl/>
        </w:rPr>
        <w:t>ا</w:t>
      </w:r>
      <w:r w:rsidR="00827FBC">
        <w:rPr>
          <w:rFonts w:hint="cs"/>
          <w:rtl/>
        </w:rPr>
        <w:t>بن</w:t>
      </w:r>
      <w:r w:rsidR="00666704">
        <w:rPr>
          <w:rFonts w:hint="cs"/>
          <w:rtl/>
        </w:rPr>
        <w:t xml:space="preserve"> </w:t>
      </w:r>
      <w:r>
        <w:rPr>
          <w:rFonts w:hint="cs"/>
          <w:rtl/>
        </w:rPr>
        <w:t>محمّ</w:t>
      </w:r>
      <w:r w:rsidR="000477AF">
        <w:rPr>
          <w:rFonts w:hint="cs"/>
          <w:rtl/>
        </w:rPr>
        <w:t>د</w:t>
      </w:r>
      <w:r w:rsidR="00666704">
        <w:rPr>
          <w:rFonts w:hint="cs"/>
          <w:rtl/>
        </w:rPr>
        <w:t xml:space="preserve"> بن موسى بن إبراهيم بن الإمام موسى الكاظم </w:t>
      </w:r>
      <w:r w:rsidR="000813D5" w:rsidRPr="000813D5">
        <w:rPr>
          <w:rStyle w:val="libAlaemChar"/>
          <w:rFonts w:hint="cs"/>
          <w:rtl/>
        </w:rPr>
        <w:t>عليه‌السلام</w:t>
      </w:r>
      <w:r w:rsidR="00666704">
        <w:rPr>
          <w:rFonts w:hint="cs"/>
          <w:rtl/>
        </w:rPr>
        <w:t>.</w:t>
      </w:r>
    </w:p>
    <w:p w:rsidR="00FB201C" w:rsidRDefault="00666704" w:rsidP="00BF1105">
      <w:pPr>
        <w:pStyle w:val="libNormal"/>
        <w:rPr>
          <w:rtl/>
        </w:rPr>
      </w:pPr>
      <w:r>
        <w:rPr>
          <w:rFonts w:hint="cs"/>
          <w:rtl/>
        </w:rPr>
        <w:t>لا عتب على اليراع إذا وقف عن تحديد عظمة الشريف المبج</w:t>
      </w:r>
      <w:r w:rsidR="002229EF">
        <w:rPr>
          <w:rFonts w:hint="cs"/>
          <w:rtl/>
        </w:rPr>
        <w:t>ّ</w:t>
      </w:r>
      <w:r>
        <w:rPr>
          <w:rFonts w:hint="cs"/>
          <w:rtl/>
        </w:rPr>
        <w:t>ل</w:t>
      </w:r>
      <w:r w:rsidR="00E66EDC">
        <w:rPr>
          <w:rFonts w:hint="cs"/>
          <w:rtl/>
        </w:rPr>
        <w:t>،</w:t>
      </w:r>
      <w:r>
        <w:rPr>
          <w:rFonts w:hint="cs"/>
          <w:rtl/>
        </w:rPr>
        <w:t xml:space="preserve"> كما </w:t>
      </w:r>
      <w:r w:rsidR="002229EF">
        <w:rPr>
          <w:rFonts w:hint="cs"/>
          <w:rtl/>
        </w:rPr>
        <w:t>أنّ</w:t>
      </w:r>
      <w:r w:rsidR="00C82565">
        <w:rPr>
          <w:rFonts w:hint="cs"/>
          <w:rtl/>
        </w:rPr>
        <w:t>ه</w:t>
      </w:r>
      <w:r>
        <w:rPr>
          <w:rFonts w:hint="cs"/>
          <w:rtl/>
        </w:rPr>
        <w:t xml:space="preserve"> لا لوم على الم</w:t>
      </w:r>
      <w:r w:rsidR="00DE6B6D">
        <w:rPr>
          <w:rFonts w:hint="cs"/>
          <w:rtl/>
        </w:rPr>
        <w:t>ِ</w:t>
      </w:r>
      <w:r>
        <w:rPr>
          <w:rFonts w:hint="cs"/>
          <w:rtl/>
        </w:rPr>
        <w:t>دره اللسن إذا تلجلج في الإفاضة عن رفعة مقامه</w:t>
      </w:r>
      <w:r w:rsidR="00E66EDC">
        <w:rPr>
          <w:rFonts w:hint="cs"/>
          <w:rtl/>
        </w:rPr>
        <w:t>،</w:t>
      </w:r>
      <w:r>
        <w:rPr>
          <w:rFonts w:hint="cs"/>
          <w:rtl/>
        </w:rPr>
        <w:t xml:space="preserve"> فإن</w:t>
      </w:r>
      <w:r w:rsidR="002229EF">
        <w:rPr>
          <w:rFonts w:hint="cs"/>
          <w:rtl/>
        </w:rPr>
        <w:t>َّ</w:t>
      </w:r>
      <w:r>
        <w:rPr>
          <w:rFonts w:hint="cs"/>
          <w:rtl/>
        </w:rPr>
        <w:t xml:space="preserve"> نواحي فضله لا تنحصر بواحدة</w:t>
      </w:r>
      <w:r w:rsidR="00E66EDC">
        <w:rPr>
          <w:rFonts w:hint="cs"/>
          <w:rtl/>
        </w:rPr>
        <w:t>،</w:t>
      </w:r>
      <w:r>
        <w:rPr>
          <w:rFonts w:hint="cs"/>
          <w:rtl/>
        </w:rPr>
        <w:t xml:space="preserve"> ولا أن</w:t>
      </w:r>
      <w:r w:rsidR="002229EF">
        <w:rPr>
          <w:rFonts w:hint="cs"/>
          <w:rtl/>
        </w:rPr>
        <w:t>َّ</w:t>
      </w:r>
      <w:r>
        <w:rPr>
          <w:rFonts w:hint="cs"/>
          <w:rtl/>
        </w:rPr>
        <w:t xml:space="preserve"> مآثره معدودة</w:t>
      </w:r>
      <w:r w:rsidR="002229EF">
        <w:rPr>
          <w:rFonts w:hint="cs"/>
          <w:rtl/>
        </w:rPr>
        <w:t>ٌ</w:t>
      </w:r>
      <w:r>
        <w:rPr>
          <w:rFonts w:hint="cs"/>
          <w:rtl/>
        </w:rPr>
        <w:t xml:space="preserve"> يح</w:t>
      </w:r>
      <w:r w:rsidR="002229EF">
        <w:rPr>
          <w:rFonts w:hint="cs"/>
          <w:rtl/>
        </w:rPr>
        <w:t>او</w:t>
      </w:r>
      <w:r w:rsidR="0043271A">
        <w:rPr>
          <w:rFonts w:hint="cs"/>
          <w:rtl/>
        </w:rPr>
        <w:t>لها</w:t>
      </w:r>
      <w:r>
        <w:rPr>
          <w:rFonts w:hint="cs"/>
          <w:rtl/>
        </w:rPr>
        <w:t xml:space="preserve"> البليغ المفو</w:t>
      </w:r>
      <w:r w:rsidR="002229EF">
        <w:rPr>
          <w:rFonts w:hint="cs"/>
          <w:rtl/>
        </w:rPr>
        <w:t>َّ</w:t>
      </w:r>
      <w:r>
        <w:rPr>
          <w:rFonts w:hint="cs"/>
          <w:rtl/>
        </w:rPr>
        <w:t>ه</w:t>
      </w:r>
      <w:r w:rsidR="00E66EDC">
        <w:rPr>
          <w:rFonts w:hint="cs"/>
          <w:rtl/>
        </w:rPr>
        <w:t>،</w:t>
      </w:r>
      <w:r>
        <w:rPr>
          <w:rFonts w:hint="cs"/>
          <w:rtl/>
        </w:rPr>
        <w:t xml:space="preserve"> ويتحر</w:t>
      </w:r>
      <w:r w:rsidR="002229EF">
        <w:rPr>
          <w:rFonts w:hint="cs"/>
          <w:rtl/>
        </w:rPr>
        <w:t>ّ</w:t>
      </w:r>
      <w:r>
        <w:rPr>
          <w:rFonts w:hint="cs"/>
          <w:rtl/>
        </w:rPr>
        <w:t>ى ال</w:t>
      </w:r>
      <w:r w:rsidR="002229EF">
        <w:rPr>
          <w:rFonts w:hint="cs"/>
          <w:rtl/>
        </w:rPr>
        <w:t>إ</w:t>
      </w:r>
      <w:r>
        <w:rPr>
          <w:rFonts w:hint="cs"/>
          <w:rtl/>
        </w:rPr>
        <w:t>بانة عنها الكاتب المتشد</w:t>
      </w:r>
      <w:r w:rsidR="00BF1105">
        <w:rPr>
          <w:rFonts w:hint="cs"/>
          <w:rtl/>
        </w:rPr>
        <w:t>ِّ</w:t>
      </w:r>
      <w:r>
        <w:rPr>
          <w:rFonts w:hint="cs"/>
          <w:rtl/>
        </w:rPr>
        <w:t>ق</w:t>
      </w:r>
      <w:r w:rsidR="00E66EDC">
        <w:rPr>
          <w:rFonts w:hint="cs"/>
          <w:rtl/>
        </w:rPr>
        <w:t>،</w:t>
      </w:r>
      <w:r>
        <w:rPr>
          <w:rFonts w:hint="cs"/>
          <w:rtl/>
        </w:rPr>
        <w:t xml:space="preserve"> أو يلقى عنها الخطيب المفصح</w:t>
      </w:r>
      <w:r w:rsidR="00E66EDC">
        <w:rPr>
          <w:rFonts w:hint="cs"/>
          <w:rtl/>
        </w:rPr>
        <w:t>،</w:t>
      </w:r>
      <w:r>
        <w:rPr>
          <w:rFonts w:hint="cs"/>
          <w:rtl/>
        </w:rPr>
        <w:t xml:space="preserve"> فإلى أي</w:t>
      </w:r>
      <w:r w:rsidR="00BF1105">
        <w:rPr>
          <w:rFonts w:hint="cs"/>
          <w:rtl/>
        </w:rPr>
        <w:t>ّ</w:t>
      </w:r>
      <w:r>
        <w:rPr>
          <w:rFonts w:hint="cs"/>
          <w:rtl/>
        </w:rPr>
        <w:t xml:space="preserve"> منص</w:t>
      </w:r>
      <w:r w:rsidR="00BF1105">
        <w:rPr>
          <w:rFonts w:hint="cs"/>
          <w:rtl/>
        </w:rPr>
        <w:t>ّ</w:t>
      </w:r>
      <w:r>
        <w:rPr>
          <w:rFonts w:hint="cs"/>
          <w:rtl/>
        </w:rPr>
        <w:t>ة</w:t>
      </w:r>
      <w:r w:rsidR="00BF1105">
        <w:rPr>
          <w:rFonts w:hint="cs"/>
          <w:rtl/>
        </w:rPr>
        <w:t>ٍ</w:t>
      </w:r>
      <w:r>
        <w:rPr>
          <w:rFonts w:hint="cs"/>
          <w:rtl/>
        </w:rPr>
        <w:t xml:space="preserve"> من الفضيلة نحوت فله فيها الموقف الأسمى</w:t>
      </w:r>
      <w:r w:rsidR="00E66EDC">
        <w:rPr>
          <w:rFonts w:hint="cs"/>
          <w:rtl/>
        </w:rPr>
        <w:t>،</w:t>
      </w:r>
      <w:r>
        <w:rPr>
          <w:rFonts w:hint="cs"/>
          <w:rtl/>
        </w:rPr>
        <w:t xml:space="preserve"> وإلى أي</w:t>
      </w:r>
      <w:r w:rsidR="00BF1105">
        <w:rPr>
          <w:rFonts w:hint="cs"/>
          <w:rtl/>
        </w:rPr>
        <w:t>ِّ</w:t>
      </w:r>
      <w:r>
        <w:rPr>
          <w:rFonts w:hint="cs"/>
          <w:rtl/>
        </w:rPr>
        <w:t xml:space="preserve"> صهوة</w:t>
      </w:r>
      <w:r w:rsidR="00BF1105">
        <w:rPr>
          <w:rFonts w:hint="cs"/>
          <w:rtl/>
        </w:rPr>
        <w:t>ٍ</w:t>
      </w:r>
      <w:r>
        <w:rPr>
          <w:rFonts w:hint="cs"/>
          <w:rtl/>
        </w:rPr>
        <w:t xml:space="preserve"> وقع خيالك فله هنالك مرتبع</w:t>
      </w:r>
      <w:r w:rsidR="00BF1105">
        <w:rPr>
          <w:rFonts w:hint="cs"/>
          <w:rtl/>
        </w:rPr>
        <w:t>ٌ</w:t>
      </w:r>
      <w:r>
        <w:rPr>
          <w:rFonts w:hint="cs"/>
          <w:rtl/>
        </w:rPr>
        <w:t xml:space="preserve"> ممن</w:t>
      </w:r>
      <w:r w:rsidR="00BF1105">
        <w:rPr>
          <w:rFonts w:hint="cs"/>
          <w:rtl/>
        </w:rPr>
        <w:t>ّ</w:t>
      </w:r>
      <w:r>
        <w:rPr>
          <w:rFonts w:hint="cs"/>
          <w:rtl/>
        </w:rPr>
        <w:t>ع</w:t>
      </w:r>
      <w:r w:rsidR="00BF1105">
        <w:rPr>
          <w:rFonts w:hint="cs"/>
          <w:rtl/>
        </w:rPr>
        <w:t>ٌ</w:t>
      </w:r>
      <w:r w:rsidR="00E66EDC">
        <w:rPr>
          <w:rFonts w:hint="cs"/>
          <w:rtl/>
        </w:rPr>
        <w:t>،</w:t>
      </w:r>
      <w:r>
        <w:rPr>
          <w:rFonts w:hint="cs"/>
          <w:rtl/>
        </w:rPr>
        <w:t xml:space="preserve"> فهو إمام الفقه</w:t>
      </w:r>
      <w:r w:rsidR="00E66EDC">
        <w:rPr>
          <w:rFonts w:hint="cs"/>
          <w:rtl/>
        </w:rPr>
        <w:t>،</w:t>
      </w:r>
      <w:r>
        <w:rPr>
          <w:rFonts w:hint="cs"/>
          <w:rtl/>
        </w:rPr>
        <w:t xml:space="preserve"> ومؤس</w:t>
      </w:r>
      <w:r w:rsidR="00BF1105">
        <w:rPr>
          <w:rFonts w:hint="cs"/>
          <w:rtl/>
        </w:rPr>
        <w:t>ِّ</w:t>
      </w:r>
      <w:r>
        <w:rPr>
          <w:rFonts w:hint="cs"/>
          <w:rtl/>
        </w:rPr>
        <w:t xml:space="preserve">س </w:t>
      </w:r>
      <w:r w:rsidR="00BF1105">
        <w:rPr>
          <w:rFonts w:hint="cs"/>
          <w:rtl/>
        </w:rPr>
        <w:t>اُ</w:t>
      </w:r>
      <w:r>
        <w:rPr>
          <w:rFonts w:hint="cs"/>
          <w:rtl/>
        </w:rPr>
        <w:t>صوله</w:t>
      </w:r>
      <w:r w:rsidR="00E66EDC">
        <w:rPr>
          <w:rFonts w:hint="cs"/>
          <w:rtl/>
        </w:rPr>
        <w:t>،</w:t>
      </w:r>
      <w:r>
        <w:rPr>
          <w:rFonts w:hint="cs"/>
          <w:rtl/>
        </w:rPr>
        <w:t xml:space="preserve"> و</w:t>
      </w:r>
      <w:r w:rsidR="00BF1105">
        <w:rPr>
          <w:rFonts w:hint="cs"/>
          <w:rtl/>
        </w:rPr>
        <w:t>اُ</w:t>
      </w:r>
      <w:r>
        <w:rPr>
          <w:rFonts w:hint="cs"/>
          <w:rtl/>
        </w:rPr>
        <w:t>ستاذ ال</w:t>
      </w:r>
      <w:r w:rsidR="00BF1105">
        <w:rPr>
          <w:rFonts w:hint="cs"/>
          <w:rtl/>
        </w:rPr>
        <w:t>كل</w:t>
      </w:r>
      <w:r>
        <w:rPr>
          <w:rFonts w:hint="cs"/>
          <w:rtl/>
        </w:rPr>
        <w:t>ام</w:t>
      </w:r>
      <w:r w:rsidR="00E66EDC">
        <w:rPr>
          <w:rFonts w:hint="cs"/>
          <w:rtl/>
        </w:rPr>
        <w:t>،</w:t>
      </w:r>
      <w:r>
        <w:rPr>
          <w:rFonts w:hint="cs"/>
          <w:rtl/>
        </w:rPr>
        <w:t xml:space="preserve"> ونابغة الش</w:t>
      </w:r>
      <w:r w:rsidR="00BF1105">
        <w:rPr>
          <w:rFonts w:hint="cs"/>
          <w:rtl/>
        </w:rPr>
        <w:t>ِّ</w:t>
      </w:r>
      <w:r>
        <w:rPr>
          <w:rFonts w:hint="cs"/>
          <w:rtl/>
        </w:rPr>
        <w:t>عر</w:t>
      </w:r>
      <w:r w:rsidR="00E66EDC">
        <w:rPr>
          <w:rFonts w:hint="cs"/>
          <w:rtl/>
        </w:rPr>
        <w:t>،</w:t>
      </w:r>
      <w:r>
        <w:rPr>
          <w:rFonts w:hint="cs"/>
          <w:rtl/>
        </w:rPr>
        <w:t xml:space="preserve"> وراوية الحديث</w:t>
      </w:r>
      <w:r w:rsidR="00E66EDC">
        <w:rPr>
          <w:rFonts w:hint="cs"/>
          <w:rtl/>
        </w:rPr>
        <w:t>،</w:t>
      </w:r>
      <w:r>
        <w:rPr>
          <w:rFonts w:hint="cs"/>
          <w:rtl/>
        </w:rPr>
        <w:t xml:space="preserve"> وبطل المناظرة</w:t>
      </w:r>
      <w:r w:rsidR="00E66EDC">
        <w:rPr>
          <w:rFonts w:hint="cs"/>
          <w:rtl/>
        </w:rPr>
        <w:t>،</w:t>
      </w:r>
      <w:r>
        <w:rPr>
          <w:rFonts w:hint="cs"/>
          <w:rtl/>
        </w:rPr>
        <w:t xml:space="preserve"> والقدوة في اللغة</w:t>
      </w:r>
      <w:r w:rsidR="00E66EDC">
        <w:rPr>
          <w:rFonts w:hint="cs"/>
          <w:rtl/>
        </w:rPr>
        <w:t>،</w:t>
      </w:r>
      <w:r>
        <w:rPr>
          <w:rFonts w:hint="cs"/>
          <w:rtl/>
        </w:rPr>
        <w:t xml:space="preserve"> وبه ال</w:t>
      </w:r>
      <w:r w:rsidR="00BF1105">
        <w:rPr>
          <w:rFonts w:hint="cs"/>
          <w:rtl/>
        </w:rPr>
        <w:t>اُ</w:t>
      </w:r>
      <w:r>
        <w:rPr>
          <w:rFonts w:hint="cs"/>
          <w:rtl/>
        </w:rPr>
        <w:t>سوة في العلوم الع</w:t>
      </w:r>
      <w:r w:rsidR="00BF1105">
        <w:rPr>
          <w:rFonts w:hint="cs"/>
          <w:rtl/>
        </w:rPr>
        <w:t>رب</w:t>
      </w:r>
      <w:r>
        <w:rPr>
          <w:rFonts w:hint="cs"/>
          <w:rtl/>
        </w:rPr>
        <w:t>ي</w:t>
      </w:r>
      <w:r w:rsidR="00BF1105">
        <w:rPr>
          <w:rFonts w:hint="cs"/>
          <w:rtl/>
        </w:rPr>
        <w:t>َّ</w:t>
      </w:r>
      <w:r>
        <w:rPr>
          <w:rFonts w:hint="cs"/>
          <w:rtl/>
        </w:rPr>
        <w:t xml:space="preserve">ة </w:t>
      </w:r>
      <w:r w:rsidR="00911C64">
        <w:rPr>
          <w:rFonts w:hint="cs"/>
          <w:rtl/>
        </w:rPr>
        <w:t>كلّ</w:t>
      </w:r>
      <w:r>
        <w:rPr>
          <w:rFonts w:hint="cs"/>
          <w:rtl/>
        </w:rPr>
        <w:t>ها</w:t>
      </w:r>
      <w:r w:rsidR="00E66EDC">
        <w:rPr>
          <w:rFonts w:hint="cs"/>
          <w:rtl/>
        </w:rPr>
        <w:t>،</w:t>
      </w:r>
      <w:r>
        <w:rPr>
          <w:rFonts w:hint="cs"/>
          <w:rtl/>
        </w:rPr>
        <w:t xml:space="preserve"> وهو المرجع في تفسير كتاب الله الغزيز</w:t>
      </w:r>
      <w:r w:rsidR="00E66EDC">
        <w:rPr>
          <w:rFonts w:hint="cs"/>
          <w:rtl/>
        </w:rPr>
        <w:t>،</w:t>
      </w:r>
      <w:r>
        <w:rPr>
          <w:rFonts w:hint="cs"/>
          <w:rtl/>
        </w:rPr>
        <w:t xml:space="preserve"> وجماع القول إن</w:t>
      </w:r>
      <w:r w:rsidR="00BF1105">
        <w:rPr>
          <w:rFonts w:hint="cs"/>
          <w:rtl/>
        </w:rPr>
        <w:t>ّ</w:t>
      </w:r>
      <w:r>
        <w:rPr>
          <w:rFonts w:hint="cs"/>
          <w:rtl/>
        </w:rPr>
        <w:t>ك لا تجد فضيلة</w:t>
      </w:r>
      <w:r w:rsidR="00BF1105">
        <w:rPr>
          <w:rFonts w:hint="cs"/>
          <w:rtl/>
        </w:rPr>
        <w:t>ً</w:t>
      </w:r>
      <w:r>
        <w:rPr>
          <w:rFonts w:hint="cs"/>
          <w:rtl/>
        </w:rPr>
        <w:t xml:space="preserve"> إل</w:t>
      </w:r>
      <w:r w:rsidR="00BF1105">
        <w:rPr>
          <w:rFonts w:hint="cs"/>
          <w:rtl/>
        </w:rPr>
        <w:t>ّ</w:t>
      </w:r>
      <w:r>
        <w:rPr>
          <w:rFonts w:hint="cs"/>
          <w:rtl/>
        </w:rPr>
        <w:t xml:space="preserve">ا وهو </w:t>
      </w:r>
      <w:r w:rsidR="00827FBC">
        <w:rPr>
          <w:rFonts w:hint="cs"/>
          <w:rtl/>
        </w:rPr>
        <w:t>إبن</w:t>
      </w:r>
      <w:r>
        <w:rPr>
          <w:rFonts w:hint="cs"/>
          <w:rtl/>
        </w:rPr>
        <w:t xml:space="preserve"> بجدتها.</w:t>
      </w:r>
    </w:p>
    <w:p w:rsidR="00FB201C" w:rsidRDefault="00666704" w:rsidP="00DE6B6D">
      <w:pPr>
        <w:pStyle w:val="libNormal"/>
        <w:rPr>
          <w:rtl/>
        </w:rPr>
      </w:pPr>
      <w:r>
        <w:rPr>
          <w:rFonts w:hint="cs"/>
          <w:rtl/>
        </w:rPr>
        <w:t xml:space="preserve">أضف إلى ذلك </w:t>
      </w:r>
      <w:r w:rsidR="00BF1105">
        <w:rPr>
          <w:rFonts w:hint="cs"/>
          <w:rtl/>
        </w:rPr>
        <w:t>كل</w:t>
      </w:r>
      <w:r>
        <w:rPr>
          <w:rFonts w:hint="cs"/>
          <w:rtl/>
        </w:rPr>
        <w:t>ه نسبه الوض</w:t>
      </w:r>
      <w:r w:rsidR="00BF1105">
        <w:rPr>
          <w:rFonts w:hint="cs"/>
          <w:rtl/>
        </w:rPr>
        <w:t>ّ</w:t>
      </w:r>
      <w:r>
        <w:rPr>
          <w:rFonts w:hint="cs"/>
          <w:rtl/>
        </w:rPr>
        <w:t>اح</w:t>
      </w:r>
      <w:r w:rsidR="00E66EDC">
        <w:rPr>
          <w:rFonts w:hint="cs"/>
          <w:rtl/>
        </w:rPr>
        <w:t>،</w:t>
      </w:r>
      <w:r>
        <w:rPr>
          <w:rFonts w:hint="cs"/>
          <w:rtl/>
        </w:rPr>
        <w:t xml:space="preserve"> وحسبه المتأل</w:t>
      </w:r>
      <w:r w:rsidR="00BF1105">
        <w:rPr>
          <w:rFonts w:hint="cs"/>
          <w:rtl/>
        </w:rPr>
        <w:t>ّ</w:t>
      </w:r>
      <w:r>
        <w:rPr>
          <w:rFonts w:hint="cs"/>
          <w:rtl/>
        </w:rPr>
        <w:t>ق</w:t>
      </w:r>
      <w:r w:rsidR="00E66EDC">
        <w:rPr>
          <w:rFonts w:hint="cs"/>
          <w:rtl/>
        </w:rPr>
        <w:t>،</w:t>
      </w:r>
      <w:r>
        <w:rPr>
          <w:rFonts w:hint="cs"/>
          <w:rtl/>
        </w:rPr>
        <w:t xml:space="preserve"> وأواصره النبوي</w:t>
      </w:r>
      <w:r w:rsidR="00BF1105">
        <w:rPr>
          <w:rFonts w:hint="cs"/>
          <w:rtl/>
        </w:rPr>
        <w:t>َّ</w:t>
      </w:r>
      <w:r>
        <w:rPr>
          <w:rFonts w:hint="cs"/>
          <w:rtl/>
        </w:rPr>
        <w:t>ة الشذي</w:t>
      </w:r>
      <w:r w:rsidR="00BF1105">
        <w:rPr>
          <w:rFonts w:hint="cs"/>
          <w:rtl/>
        </w:rPr>
        <w:t>َّ</w:t>
      </w:r>
      <w:r>
        <w:rPr>
          <w:rFonts w:hint="cs"/>
          <w:rtl/>
        </w:rPr>
        <w:t>ة</w:t>
      </w:r>
      <w:r w:rsidR="00E66EDC">
        <w:rPr>
          <w:rFonts w:hint="cs"/>
          <w:rtl/>
        </w:rPr>
        <w:t>،</w:t>
      </w:r>
      <w:r>
        <w:rPr>
          <w:rFonts w:hint="cs"/>
          <w:rtl/>
        </w:rPr>
        <w:t xml:space="preserve"> ومآثره العلوي</w:t>
      </w:r>
      <w:r w:rsidR="00BF1105">
        <w:rPr>
          <w:rFonts w:hint="cs"/>
          <w:rtl/>
        </w:rPr>
        <w:t>َّ</w:t>
      </w:r>
      <w:r>
        <w:rPr>
          <w:rFonts w:hint="cs"/>
          <w:rtl/>
        </w:rPr>
        <w:t>ة الوضيئة إلى أياديه الواجبة في تشييد المذهب</w:t>
      </w:r>
      <w:r w:rsidR="00E66EDC">
        <w:rPr>
          <w:rFonts w:hint="cs"/>
          <w:rtl/>
        </w:rPr>
        <w:t>،</w:t>
      </w:r>
      <w:r>
        <w:rPr>
          <w:rFonts w:hint="cs"/>
          <w:rtl/>
        </w:rPr>
        <w:t xml:space="preserve"> ومساعيه المشكورة عند الإمامي</w:t>
      </w:r>
      <w:r w:rsidR="00BF1105">
        <w:rPr>
          <w:rFonts w:hint="cs"/>
          <w:rtl/>
        </w:rPr>
        <w:t>َّ</w:t>
      </w:r>
      <w:r>
        <w:rPr>
          <w:rFonts w:hint="cs"/>
          <w:rtl/>
        </w:rPr>
        <w:t>ة جمعاء</w:t>
      </w:r>
      <w:r w:rsidR="00E66EDC">
        <w:rPr>
          <w:rFonts w:hint="cs"/>
          <w:rtl/>
        </w:rPr>
        <w:t>،</w:t>
      </w:r>
      <w:r>
        <w:rPr>
          <w:rFonts w:hint="cs"/>
          <w:rtl/>
        </w:rPr>
        <w:t xml:space="preserve"> وهي التي خل</w:t>
      </w:r>
      <w:r w:rsidR="00BF1105">
        <w:rPr>
          <w:rFonts w:hint="cs"/>
          <w:rtl/>
        </w:rPr>
        <w:t>ّ</w:t>
      </w:r>
      <w:r>
        <w:rPr>
          <w:rFonts w:hint="cs"/>
          <w:rtl/>
        </w:rPr>
        <w:t>دت له الذكر الحميد</w:t>
      </w:r>
      <w:r w:rsidR="00E66EDC">
        <w:rPr>
          <w:rFonts w:hint="cs"/>
          <w:rtl/>
        </w:rPr>
        <w:t>،</w:t>
      </w:r>
      <w:r>
        <w:rPr>
          <w:rFonts w:hint="cs"/>
          <w:rtl/>
        </w:rPr>
        <w:t xml:space="preserve"> والعظمة الخالدة</w:t>
      </w:r>
      <w:r w:rsidR="00E66EDC">
        <w:rPr>
          <w:rFonts w:hint="cs"/>
          <w:rtl/>
        </w:rPr>
        <w:t>،</w:t>
      </w:r>
      <w:r>
        <w:rPr>
          <w:rFonts w:hint="cs"/>
          <w:rtl/>
        </w:rPr>
        <w:t xml:space="preserve"> ومن هذه الفضائل ما خط</w:t>
      </w:r>
      <w:r w:rsidR="00BF1105">
        <w:rPr>
          <w:rFonts w:hint="cs"/>
          <w:rtl/>
        </w:rPr>
        <w:t>ّ</w:t>
      </w:r>
      <w:r>
        <w:rPr>
          <w:rFonts w:hint="cs"/>
          <w:rtl/>
        </w:rPr>
        <w:t xml:space="preserve">ه مزبره القويم من كتب ورسائل </w:t>
      </w:r>
      <w:r w:rsidR="00DE6B6D">
        <w:rPr>
          <w:rFonts w:hint="cs"/>
          <w:rtl/>
        </w:rPr>
        <w:t>إ</w:t>
      </w:r>
      <w:r>
        <w:rPr>
          <w:rFonts w:hint="cs"/>
          <w:rtl/>
        </w:rPr>
        <w:t>ستفاد بها أعلام الدين في أجيالهم و</w:t>
      </w:r>
    </w:p>
    <w:p w:rsidR="00666704" w:rsidRPr="00666704" w:rsidRDefault="00666704" w:rsidP="009618AF">
      <w:pPr>
        <w:pStyle w:val="libNormal"/>
      </w:pPr>
      <w:r>
        <w:rPr>
          <w:rFonts w:hint="cs"/>
          <w:rtl/>
        </w:rPr>
        <w:br w:type="page"/>
      </w:r>
    </w:p>
    <w:p w:rsidR="00666704" w:rsidRDefault="00666704" w:rsidP="00BF1105">
      <w:pPr>
        <w:pStyle w:val="libNormal0"/>
        <w:rPr>
          <w:rtl/>
        </w:rPr>
      </w:pPr>
      <w:r>
        <w:rPr>
          <w:rFonts w:hint="cs"/>
          <w:rtl/>
        </w:rPr>
        <w:lastRenderedPageBreak/>
        <w:t>أدوارهم وإليك أسماؤها</w:t>
      </w:r>
      <w:r w:rsidR="00E66EDC">
        <w:rPr>
          <w:rFonts w:hint="cs"/>
          <w:rtl/>
        </w:rPr>
        <w:t>:</w:t>
      </w:r>
    </w:p>
    <w:tbl>
      <w:tblPr>
        <w:tblStyle w:val="TableGrid"/>
        <w:bidiVisual/>
        <w:tblW w:w="0" w:type="auto"/>
        <w:tblLook w:val="04A0" w:firstRow="1" w:lastRow="0" w:firstColumn="1" w:lastColumn="0" w:noHBand="0" w:noVBand="1"/>
      </w:tblPr>
      <w:tblGrid>
        <w:gridCol w:w="3190"/>
        <w:gridCol w:w="1595"/>
        <w:gridCol w:w="1595"/>
        <w:gridCol w:w="3191"/>
      </w:tblGrid>
      <w:tr w:rsidR="00BA46FA" w:rsidTr="00BA46FA">
        <w:tc>
          <w:tcPr>
            <w:tcW w:w="3190" w:type="dxa"/>
          </w:tcPr>
          <w:p w:rsidR="00BA46FA" w:rsidRDefault="006B3924" w:rsidP="00F65939">
            <w:pPr>
              <w:pStyle w:val="libNormal"/>
              <w:rPr>
                <w:rtl/>
              </w:rPr>
            </w:pPr>
            <w:r>
              <w:rPr>
                <w:rFonts w:hint="cs"/>
                <w:rtl/>
              </w:rPr>
              <w:t>1</w:t>
            </w:r>
            <w:r w:rsidR="00BA46FA">
              <w:rPr>
                <w:rFonts w:hint="cs"/>
                <w:rtl/>
              </w:rPr>
              <w:t xml:space="preserve"> الشافي في الإمامة ط</w:t>
            </w:r>
          </w:p>
        </w:tc>
        <w:tc>
          <w:tcPr>
            <w:tcW w:w="3190" w:type="dxa"/>
            <w:gridSpan w:val="2"/>
          </w:tcPr>
          <w:p w:rsidR="00BA46FA" w:rsidRDefault="006B3924" w:rsidP="00F65939">
            <w:pPr>
              <w:pStyle w:val="libNormal"/>
              <w:rPr>
                <w:rtl/>
              </w:rPr>
            </w:pPr>
            <w:r>
              <w:rPr>
                <w:rFonts w:hint="cs"/>
                <w:rtl/>
              </w:rPr>
              <w:t>2</w:t>
            </w:r>
            <w:r w:rsidR="00BA46FA">
              <w:rPr>
                <w:rFonts w:hint="cs"/>
                <w:rtl/>
              </w:rPr>
              <w:t xml:space="preserve"> ألملخص في الاُصول</w:t>
            </w:r>
          </w:p>
        </w:tc>
        <w:tc>
          <w:tcPr>
            <w:tcW w:w="3191" w:type="dxa"/>
          </w:tcPr>
          <w:p w:rsidR="00BA46FA" w:rsidRDefault="006B3924" w:rsidP="00F65939">
            <w:pPr>
              <w:pStyle w:val="libNormal"/>
              <w:rPr>
                <w:rtl/>
              </w:rPr>
            </w:pPr>
            <w:r>
              <w:rPr>
                <w:rFonts w:hint="cs"/>
                <w:rtl/>
              </w:rPr>
              <w:t>3</w:t>
            </w:r>
            <w:r w:rsidR="00BA46FA">
              <w:rPr>
                <w:rFonts w:hint="cs"/>
                <w:rtl/>
              </w:rPr>
              <w:t xml:space="preserve"> ألذخيرة في الاُصول</w:t>
            </w:r>
          </w:p>
        </w:tc>
      </w:tr>
      <w:tr w:rsidR="00BA46FA" w:rsidTr="00BA46FA">
        <w:tc>
          <w:tcPr>
            <w:tcW w:w="3190" w:type="dxa"/>
          </w:tcPr>
          <w:p w:rsidR="00BA46FA" w:rsidRDefault="006B3924" w:rsidP="00F65939">
            <w:pPr>
              <w:pStyle w:val="libNormal"/>
              <w:rPr>
                <w:rtl/>
              </w:rPr>
            </w:pPr>
            <w:r>
              <w:rPr>
                <w:rFonts w:hint="cs"/>
                <w:rtl/>
              </w:rPr>
              <w:t>4</w:t>
            </w:r>
            <w:r w:rsidR="00BA46FA">
              <w:rPr>
                <w:rFonts w:hint="cs"/>
                <w:rtl/>
              </w:rPr>
              <w:t xml:space="preserve"> جمل العلم والعمل</w:t>
            </w:r>
          </w:p>
        </w:tc>
        <w:tc>
          <w:tcPr>
            <w:tcW w:w="3190" w:type="dxa"/>
            <w:gridSpan w:val="2"/>
          </w:tcPr>
          <w:p w:rsidR="00BA46FA" w:rsidRDefault="006B3924" w:rsidP="00F65939">
            <w:pPr>
              <w:pStyle w:val="libNormal"/>
              <w:rPr>
                <w:rtl/>
              </w:rPr>
            </w:pPr>
            <w:r>
              <w:rPr>
                <w:rFonts w:hint="cs"/>
                <w:rtl/>
              </w:rPr>
              <w:t>5</w:t>
            </w:r>
            <w:r w:rsidR="00BA46FA">
              <w:rPr>
                <w:rFonts w:hint="cs"/>
                <w:rtl/>
              </w:rPr>
              <w:t xml:space="preserve"> ألغُرر والدُّرر ط</w:t>
            </w:r>
          </w:p>
        </w:tc>
        <w:tc>
          <w:tcPr>
            <w:tcW w:w="3191" w:type="dxa"/>
          </w:tcPr>
          <w:p w:rsidR="00BA46FA" w:rsidRDefault="006B3924" w:rsidP="00F65939">
            <w:pPr>
              <w:pStyle w:val="libNormal"/>
              <w:rPr>
                <w:rtl/>
              </w:rPr>
            </w:pPr>
            <w:r>
              <w:rPr>
                <w:rFonts w:hint="cs"/>
                <w:rtl/>
              </w:rPr>
              <w:t>6</w:t>
            </w:r>
            <w:r w:rsidR="00BA46FA">
              <w:rPr>
                <w:rFonts w:hint="cs"/>
                <w:rtl/>
              </w:rPr>
              <w:t xml:space="preserve"> تكملة الغُرر</w:t>
            </w:r>
          </w:p>
        </w:tc>
      </w:tr>
      <w:tr w:rsidR="00BA46FA" w:rsidTr="00BA46FA">
        <w:tc>
          <w:tcPr>
            <w:tcW w:w="3190" w:type="dxa"/>
          </w:tcPr>
          <w:p w:rsidR="00BA46FA" w:rsidRDefault="006B3924" w:rsidP="00F65939">
            <w:pPr>
              <w:pStyle w:val="libNormal"/>
              <w:rPr>
                <w:rtl/>
              </w:rPr>
            </w:pPr>
            <w:r>
              <w:rPr>
                <w:rFonts w:hint="cs"/>
                <w:rtl/>
              </w:rPr>
              <w:t>7</w:t>
            </w:r>
            <w:r w:rsidR="00BA46FA">
              <w:rPr>
                <w:rFonts w:hint="cs"/>
                <w:rtl/>
              </w:rPr>
              <w:t xml:space="preserve"> ألمقنع في الغيبة</w:t>
            </w:r>
          </w:p>
        </w:tc>
        <w:tc>
          <w:tcPr>
            <w:tcW w:w="3190" w:type="dxa"/>
            <w:gridSpan w:val="2"/>
          </w:tcPr>
          <w:p w:rsidR="00BA46FA" w:rsidRDefault="006B3924" w:rsidP="00F65939">
            <w:pPr>
              <w:pStyle w:val="libNormal"/>
              <w:rPr>
                <w:rtl/>
              </w:rPr>
            </w:pPr>
            <w:r>
              <w:rPr>
                <w:rFonts w:hint="cs"/>
                <w:rtl/>
              </w:rPr>
              <w:t>8</w:t>
            </w:r>
            <w:r w:rsidR="00BA46FA">
              <w:rPr>
                <w:rFonts w:hint="cs"/>
                <w:rtl/>
              </w:rPr>
              <w:t xml:space="preserve"> ألخلاف في الفقه</w:t>
            </w:r>
          </w:p>
        </w:tc>
        <w:tc>
          <w:tcPr>
            <w:tcW w:w="3191" w:type="dxa"/>
          </w:tcPr>
          <w:p w:rsidR="00BA46FA" w:rsidRDefault="006B3924" w:rsidP="00F65939">
            <w:pPr>
              <w:pStyle w:val="libNormal"/>
              <w:rPr>
                <w:rtl/>
              </w:rPr>
            </w:pPr>
            <w:r>
              <w:rPr>
                <w:rFonts w:hint="cs"/>
                <w:rtl/>
              </w:rPr>
              <w:t>9</w:t>
            </w:r>
            <w:r w:rsidR="00BA46FA">
              <w:rPr>
                <w:rFonts w:hint="cs"/>
                <w:rtl/>
              </w:rPr>
              <w:t xml:space="preserve"> ألناصريَّة في الفقه ط</w:t>
            </w:r>
          </w:p>
        </w:tc>
      </w:tr>
      <w:tr w:rsidR="00BA46FA" w:rsidTr="00BA46FA">
        <w:tc>
          <w:tcPr>
            <w:tcW w:w="3190" w:type="dxa"/>
          </w:tcPr>
          <w:p w:rsidR="00BA46FA" w:rsidRDefault="006B3924" w:rsidP="00F65939">
            <w:pPr>
              <w:pStyle w:val="libNormal"/>
              <w:rPr>
                <w:rtl/>
              </w:rPr>
            </w:pPr>
            <w:r>
              <w:rPr>
                <w:rFonts w:hint="cs"/>
                <w:rtl/>
              </w:rPr>
              <w:t>10</w:t>
            </w:r>
            <w:r w:rsidR="00BA46FA">
              <w:rPr>
                <w:rFonts w:hint="cs"/>
                <w:rtl/>
              </w:rPr>
              <w:t xml:space="preserve"> ألحلبيَّة الاولى</w:t>
            </w:r>
          </w:p>
        </w:tc>
        <w:tc>
          <w:tcPr>
            <w:tcW w:w="3190" w:type="dxa"/>
            <w:gridSpan w:val="2"/>
          </w:tcPr>
          <w:p w:rsidR="00BA46FA" w:rsidRDefault="006B3924" w:rsidP="00F65939">
            <w:pPr>
              <w:pStyle w:val="libNormal"/>
              <w:rPr>
                <w:rtl/>
              </w:rPr>
            </w:pPr>
            <w:r>
              <w:rPr>
                <w:rFonts w:hint="cs"/>
                <w:rtl/>
              </w:rPr>
              <w:t>11</w:t>
            </w:r>
            <w:r w:rsidR="00B11412">
              <w:rPr>
                <w:rFonts w:hint="cs"/>
                <w:rtl/>
              </w:rPr>
              <w:t xml:space="preserve"> الحلبي</w:t>
            </w:r>
            <w:r w:rsidR="008D4FEC">
              <w:rPr>
                <w:rFonts w:hint="cs"/>
                <w:rtl/>
              </w:rPr>
              <w:t>َّ</w:t>
            </w:r>
            <w:r w:rsidR="00B11412">
              <w:rPr>
                <w:rFonts w:hint="cs"/>
                <w:rtl/>
              </w:rPr>
              <w:t>ة الأخيرة</w:t>
            </w:r>
          </w:p>
        </w:tc>
        <w:tc>
          <w:tcPr>
            <w:tcW w:w="3191" w:type="dxa"/>
          </w:tcPr>
          <w:p w:rsidR="00BA46FA" w:rsidRDefault="006B3924" w:rsidP="00F65939">
            <w:pPr>
              <w:pStyle w:val="libNormal"/>
              <w:rPr>
                <w:rtl/>
              </w:rPr>
            </w:pPr>
            <w:r>
              <w:rPr>
                <w:rFonts w:hint="cs"/>
                <w:rtl/>
              </w:rPr>
              <w:t>12</w:t>
            </w:r>
            <w:r w:rsidR="00B11412">
              <w:rPr>
                <w:rFonts w:hint="cs"/>
                <w:rtl/>
              </w:rPr>
              <w:t xml:space="preserve"> </w:t>
            </w:r>
            <w:r w:rsidR="008D4FEC">
              <w:rPr>
                <w:rFonts w:hint="cs"/>
                <w:rtl/>
              </w:rPr>
              <w:t>أ</w:t>
            </w:r>
            <w:r w:rsidR="00B11412">
              <w:rPr>
                <w:rFonts w:hint="cs"/>
                <w:rtl/>
              </w:rPr>
              <w:t>لمسائل الجرجاني</w:t>
            </w:r>
            <w:r>
              <w:rPr>
                <w:rFonts w:hint="cs"/>
                <w:rtl/>
              </w:rPr>
              <w:t>َّ</w:t>
            </w:r>
            <w:r w:rsidR="00B11412">
              <w:rPr>
                <w:rFonts w:hint="cs"/>
                <w:rtl/>
              </w:rPr>
              <w:t>ة</w:t>
            </w:r>
          </w:p>
        </w:tc>
      </w:tr>
      <w:tr w:rsidR="00BA46FA" w:rsidTr="00BA46FA">
        <w:tc>
          <w:tcPr>
            <w:tcW w:w="3190" w:type="dxa"/>
          </w:tcPr>
          <w:p w:rsidR="00BA46FA" w:rsidRDefault="006B3924" w:rsidP="00F65939">
            <w:pPr>
              <w:pStyle w:val="libNormal"/>
              <w:rPr>
                <w:rtl/>
              </w:rPr>
            </w:pPr>
            <w:r>
              <w:rPr>
                <w:rFonts w:hint="cs"/>
                <w:rtl/>
              </w:rPr>
              <w:t>13</w:t>
            </w:r>
            <w:r w:rsidR="00B11412">
              <w:rPr>
                <w:rFonts w:hint="cs"/>
                <w:rtl/>
              </w:rPr>
              <w:t xml:space="preserve"> </w:t>
            </w:r>
            <w:r w:rsidR="008D4FEC">
              <w:rPr>
                <w:rFonts w:hint="cs"/>
                <w:rtl/>
              </w:rPr>
              <w:t>أ</w:t>
            </w:r>
            <w:r w:rsidR="00B11412">
              <w:rPr>
                <w:rFonts w:hint="cs"/>
                <w:rtl/>
              </w:rPr>
              <w:t>لمسائل الطوسي</w:t>
            </w:r>
            <w:r w:rsidR="008D4FEC">
              <w:rPr>
                <w:rFonts w:hint="cs"/>
                <w:rtl/>
              </w:rPr>
              <w:t>َّ</w:t>
            </w:r>
            <w:r w:rsidR="00B11412">
              <w:rPr>
                <w:rFonts w:hint="cs"/>
                <w:rtl/>
              </w:rPr>
              <w:t>ة</w:t>
            </w:r>
          </w:p>
        </w:tc>
        <w:tc>
          <w:tcPr>
            <w:tcW w:w="3190" w:type="dxa"/>
            <w:gridSpan w:val="2"/>
          </w:tcPr>
          <w:p w:rsidR="00BA46FA" w:rsidRDefault="006B3924" w:rsidP="00F65939">
            <w:pPr>
              <w:pStyle w:val="libNormal"/>
              <w:rPr>
                <w:rtl/>
              </w:rPr>
            </w:pPr>
            <w:r>
              <w:rPr>
                <w:rFonts w:hint="cs"/>
                <w:rtl/>
              </w:rPr>
              <w:t>14</w:t>
            </w:r>
            <w:r w:rsidR="00B11412">
              <w:rPr>
                <w:rFonts w:hint="cs"/>
                <w:rtl/>
              </w:rPr>
              <w:t xml:space="preserve"> </w:t>
            </w:r>
            <w:r w:rsidR="008D4FEC">
              <w:rPr>
                <w:rFonts w:hint="cs"/>
                <w:rtl/>
              </w:rPr>
              <w:t>أ</w:t>
            </w:r>
            <w:r w:rsidR="00B11412">
              <w:rPr>
                <w:rFonts w:hint="cs"/>
                <w:rtl/>
              </w:rPr>
              <w:t>لمسائل الصباوي</w:t>
            </w:r>
            <w:r w:rsidR="008D4FEC">
              <w:rPr>
                <w:rFonts w:hint="cs"/>
                <w:rtl/>
              </w:rPr>
              <w:t>َّ</w:t>
            </w:r>
            <w:r w:rsidR="00B11412">
              <w:rPr>
                <w:rFonts w:hint="cs"/>
                <w:rtl/>
              </w:rPr>
              <w:t>ة</w:t>
            </w:r>
          </w:p>
        </w:tc>
        <w:tc>
          <w:tcPr>
            <w:tcW w:w="3191" w:type="dxa"/>
          </w:tcPr>
          <w:p w:rsidR="00BA46FA" w:rsidRDefault="006B3924" w:rsidP="00F65939">
            <w:pPr>
              <w:pStyle w:val="libNormal"/>
              <w:rPr>
                <w:rtl/>
              </w:rPr>
            </w:pPr>
            <w:r>
              <w:rPr>
                <w:rFonts w:hint="cs"/>
                <w:rtl/>
              </w:rPr>
              <w:t>15</w:t>
            </w:r>
            <w:r w:rsidR="00B11412" w:rsidRPr="00A63DC1">
              <w:rPr>
                <w:rFonts w:hint="cs"/>
                <w:rtl/>
              </w:rPr>
              <w:t xml:space="preserve"> </w:t>
            </w:r>
            <w:r w:rsidR="008D4FEC">
              <w:rPr>
                <w:rFonts w:hint="cs"/>
                <w:rtl/>
              </w:rPr>
              <w:t>أ</w:t>
            </w:r>
            <w:r w:rsidR="00B11412" w:rsidRPr="00A63DC1">
              <w:rPr>
                <w:rFonts w:hint="cs"/>
                <w:rtl/>
              </w:rPr>
              <w:t xml:space="preserve">لمسائل التبانيات </w:t>
            </w:r>
            <w:r w:rsidR="00B11412" w:rsidRPr="00583C0E">
              <w:rPr>
                <w:rStyle w:val="libFootnotenumChar"/>
                <w:rFonts w:hint="cs"/>
                <w:rtl/>
              </w:rPr>
              <w:t>(1)</w:t>
            </w:r>
          </w:p>
        </w:tc>
      </w:tr>
      <w:tr w:rsidR="00BA46FA" w:rsidTr="00BA46FA">
        <w:tc>
          <w:tcPr>
            <w:tcW w:w="3190" w:type="dxa"/>
          </w:tcPr>
          <w:p w:rsidR="00BA46FA" w:rsidRDefault="006B3924" w:rsidP="00F65939">
            <w:pPr>
              <w:pStyle w:val="libNormal"/>
              <w:rPr>
                <w:rtl/>
              </w:rPr>
            </w:pPr>
            <w:r>
              <w:rPr>
                <w:rFonts w:hint="cs"/>
                <w:rtl/>
              </w:rPr>
              <w:t>16</w:t>
            </w:r>
            <w:r w:rsidR="00B11412">
              <w:rPr>
                <w:rFonts w:hint="cs"/>
                <w:rtl/>
              </w:rPr>
              <w:t xml:space="preserve"> </w:t>
            </w:r>
            <w:r w:rsidR="008D4FEC">
              <w:rPr>
                <w:rFonts w:hint="cs"/>
                <w:rtl/>
              </w:rPr>
              <w:t>أ</w:t>
            </w:r>
            <w:r w:rsidR="00B11412">
              <w:rPr>
                <w:rFonts w:hint="cs"/>
                <w:rtl/>
              </w:rPr>
              <w:t>لمسائل السل</w:t>
            </w:r>
            <w:r w:rsidR="008D4FEC">
              <w:rPr>
                <w:rFonts w:hint="cs"/>
                <w:rtl/>
              </w:rPr>
              <w:t>ّ</w:t>
            </w:r>
            <w:r w:rsidR="00B11412">
              <w:rPr>
                <w:rFonts w:hint="cs"/>
                <w:rtl/>
              </w:rPr>
              <w:t>اري</w:t>
            </w:r>
            <w:r w:rsidR="008D4FEC">
              <w:rPr>
                <w:rFonts w:hint="cs"/>
                <w:rtl/>
              </w:rPr>
              <w:t>َّ</w:t>
            </w:r>
            <w:r w:rsidR="00B11412">
              <w:rPr>
                <w:rFonts w:hint="cs"/>
                <w:rtl/>
              </w:rPr>
              <w:t>ة</w:t>
            </w:r>
          </w:p>
        </w:tc>
        <w:tc>
          <w:tcPr>
            <w:tcW w:w="3190" w:type="dxa"/>
            <w:gridSpan w:val="2"/>
          </w:tcPr>
          <w:p w:rsidR="00BA46FA" w:rsidRDefault="006B3924" w:rsidP="00F65939">
            <w:pPr>
              <w:pStyle w:val="libNormal"/>
              <w:rPr>
                <w:rtl/>
              </w:rPr>
            </w:pPr>
            <w:r>
              <w:rPr>
                <w:rFonts w:hint="cs"/>
                <w:rtl/>
              </w:rPr>
              <w:t>17</w:t>
            </w:r>
            <w:r w:rsidR="00B11412">
              <w:rPr>
                <w:rFonts w:hint="cs"/>
                <w:rtl/>
              </w:rPr>
              <w:t xml:space="preserve"> مسائل في عد</w:t>
            </w:r>
            <w:r w:rsidR="008D4FEC">
              <w:rPr>
                <w:rFonts w:hint="cs"/>
                <w:rtl/>
              </w:rPr>
              <w:t>َّ</w:t>
            </w:r>
            <w:r w:rsidR="00B11412">
              <w:rPr>
                <w:rFonts w:hint="cs"/>
                <w:rtl/>
              </w:rPr>
              <w:t>ة آيات</w:t>
            </w:r>
          </w:p>
        </w:tc>
        <w:tc>
          <w:tcPr>
            <w:tcW w:w="3191" w:type="dxa"/>
          </w:tcPr>
          <w:p w:rsidR="00BA46FA" w:rsidRDefault="006B3924" w:rsidP="00F65939">
            <w:pPr>
              <w:pStyle w:val="libNormal"/>
              <w:rPr>
                <w:rtl/>
              </w:rPr>
            </w:pPr>
            <w:r>
              <w:rPr>
                <w:rFonts w:hint="cs"/>
                <w:rtl/>
              </w:rPr>
              <w:t>18</w:t>
            </w:r>
            <w:r w:rsidR="00B11412">
              <w:rPr>
                <w:rFonts w:hint="cs"/>
                <w:rtl/>
              </w:rPr>
              <w:t xml:space="preserve"> </w:t>
            </w:r>
            <w:r w:rsidR="008D4FEC">
              <w:rPr>
                <w:rFonts w:hint="cs"/>
                <w:rtl/>
              </w:rPr>
              <w:t>أ</w:t>
            </w:r>
            <w:r w:rsidR="00B11412">
              <w:rPr>
                <w:rFonts w:hint="cs"/>
                <w:rtl/>
              </w:rPr>
              <w:t>لمسائل الرازي</w:t>
            </w:r>
            <w:r w:rsidR="008D4FEC">
              <w:rPr>
                <w:rFonts w:hint="cs"/>
                <w:rtl/>
              </w:rPr>
              <w:t>َّ</w:t>
            </w:r>
            <w:r w:rsidR="00B11412">
              <w:rPr>
                <w:rFonts w:hint="cs"/>
                <w:rtl/>
              </w:rPr>
              <w:t>ة</w:t>
            </w:r>
          </w:p>
        </w:tc>
      </w:tr>
      <w:tr w:rsidR="00BA46FA" w:rsidTr="00BA46FA">
        <w:tc>
          <w:tcPr>
            <w:tcW w:w="3190" w:type="dxa"/>
          </w:tcPr>
          <w:p w:rsidR="00BA46FA" w:rsidRDefault="006B3924" w:rsidP="00F65939">
            <w:pPr>
              <w:pStyle w:val="libNormal"/>
              <w:rPr>
                <w:rtl/>
              </w:rPr>
            </w:pPr>
            <w:r>
              <w:rPr>
                <w:rFonts w:hint="cs"/>
                <w:rtl/>
              </w:rPr>
              <w:t>19</w:t>
            </w:r>
            <w:r w:rsidR="008D4FEC">
              <w:rPr>
                <w:rFonts w:hint="cs"/>
                <w:rtl/>
              </w:rPr>
              <w:t xml:space="preserve"> ألمسائل الكل</w:t>
            </w:r>
            <w:r w:rsidR="00B11412">
              <w:rPr>
                <w:rFonts w:hint="cs"/>
                <w:rtl/>
              </w:rPr>
              <w:t>امي</w:t>
            </w:r>
            <w:r w:rsidR="008D4FEC">
              <w:rPr>
                <w:rFonts w:hint="cs"/>
                <w:rtl/>
              </w:rPr>
              <w:t>َّ</w:t>
            </w:r>
            <w:r w:rsidR="00B11412">
              <w:rPr>
                <w:rFonts w:hint="cs"/>
                <w:rtl/>
              </w:rPr>
              <w:t>ة</w:t>
            </w:r>
          </w:p>
        </w:tc>
        <w:tc>
          <w:tcPr>
            <w:tcW w:w="3190" w:type="dxa"/>
            <w:gridSpan w:val="2"/>
          </w:tcPr>
          <w:p w:rsidR="00BA46FA" w:rsidRDefault="006B3924" w:rsidP="00F65939">
            <w:pPr>
              <w:pStyle w:val="libNormal"/>
              <w:rPr>
                <w:rtl/>
              </w:rPr>
            </w:pPr>
            <w:r>
              <w:rPr>
                <w:rFonts w:hint="cs"/>
                <w:rtl/>
              </w:rPr>
              <w:t>20</w:t>
            </w:r>
            <w:r w:rsidR="00B11412">
              <w:rPr>
                <w:rFonts w:hint="cs"/>
                <w:rtl/>
              </w:rPr>
              <w:t xml:space="preserve"> </w:t>
            </w:r>
            <w:r w:rsidR="008D4FEC">
              <w:rPr>
                <w:rFonts w:hint="cs"/>
                <w:rtl/>
              </w:rPr>
              <w:t>أ</w:t>
            </w:r>
            <w:r w:rsidR="00B11412">
              <w:rPr>
                <w:rFonts w:hint="cs"/>
                <w:rtl/>
              </w:rPr>
              <w:t>لمسائل الصيداوي</w:t>
            </w:r>
            <w:r w:rsidR="008D4FEC">
              <w:rPr>
                <w:rFonts w:hint="cs"/>
                <w:rtl/>
              </w:rPr>
              <w:t>َّ</w:t>
            </w:r>
            <w:r w:rsidR="00B11412">
              <w:rPr>
                <w:rFonts w:hint="cs"/>
                <w:rtl/>
              </w:rPr>
              <w:t>ة</w:t>
            </w:r>
          </w:p>
        </w:tc>
        <w:tc>
          <w:tcPr>
            <w:tcW w:w="3191" w:type="dxa"/>
          </w:tcPr>
          <w:p w:rsidR="00BA46FA" w:rsidRDefault="006B3924" w:rsidP="00F65939">
            <w:pPr>
              <w:pStyle w:val="libNormal"/>
              <w:rPr>
                <w:rtl/>
              </w:rPr>
            </w:pPr>
            <w:r>
              <w:rPr>
                <w:rFonts w:hint="cs"/>
                <w:rtl/>
              </w:rPr>
              <w:t>21</w:t>
            </w:r>
            <w:r w:rsidR="00B11412">
              <w:rPr>
                <w:rFonts w:hint="cs"/>
                <w:rtl/>
              </w:rPr>
              <w:t xml:space="preserve"> الديلمي</w:t>
            </w:r>
            <w:r w:rsidR="008D4FEC">
              <w:rPr>
                <w:rFonts w:hint="cs"/>
                <w:rtl/>
              </w:rPr>
              <w:t>َّ</w:t>
            </w:r>
            <w:r w:rsidR="00B11412">
              <w:rPr>
                <w:rFonts w:hint="cs"/>
                <w:rtl/>
              </w:rPr>
              <w:t>ة في الفقه</w:t>
            </w:r>
          </w:p>
        </w:tc>
      </w:tr>
      <w:tr w:rsidR="00BA46FA" w:rsidTr="00BA46FA">
        <w:tc>
          <w:tcPr>
            <w:tcW w:w="3190" w:type="dxa"/>
          </w:tcPr>
          <w:p w:rsidR="00BA46FA" w:rsidRDefault="006B3924" w:rsidP="00F65939">
            <w:pPr>
              <w:pStyle w:val="libNormal"/>
              <w:rPr>
                <w:rtl/>
              </w:rPr>
            </w:pPr>
            <w:r>
              <w:rPr>
                <w:rFonts w:hint="cs"/>
                <w:rtl/>
              </w:rPr>
              <w:t>22</w:t>
            </w:r>
            <w:r w:rsidR="00B11412">
              <w:rPr>
                <w:rFonts w:hint="cs"/>
                <w:rtl/>
              </w:rPr>
              <w:t xml:space="preserve"> كتاب البرق</w:t>
            </w:r>
          </w:p>
        </w:tc>
        <w:tc>
          <w:tcPr>
            <w:tcW w:w="3190" w:type="dxa"/>
            <w:gridSpan w:val="2"/>
          </w:tcPr>
          <w:p w:rsidR="00BA46FA" w:rsidRDefault="006B3924" w:rsidP="00F65939">
            <w:pPr>
              <w:pStyle w:val="libNormal"/>
              <w:rPr>
                <w:rtl/>
              </w:rPr>
            </w:pPr>
            <w:r>
              <w:rPr>
                <w:rFonts w:hint="cs"/>
                <w:rtl/>
              </w:rPr>
              <w:t>23</w:t>
            </w:r>
            <w:r w:rsidR="00B11412">
              <w:rPr>
                <w:rFonts w:hint="cs"/>
                <w:rtl/>
              </w:rPr>
              <w:t xml:space="preserve"> طيف الخيال</w:t>
            </w:r>
          </w:p>
        </w:tc>
        <w:tc>
          <w:tcPr>
            <w:tcW w:w="3191" w:type="dxa"/>
          </w:tcPr>
          <w:p w:rsidR="00BA46FA" w:rsidRDefault="006B3924" w:rsidP="00F65939">
            <w:pPr>
              <w:pStyle w:val="libNormal"/>
              <w:rPr>
                <w:rtl/>
              </w:rPr>
            </w:pPr>
            <w:r>
              <w:rPr>
                <w:rFonts w:hint="cs"/>
                <w:rtl/>
              </w:rPr>
              <w:t>24</w:t>
            </w:r>
            <w:r w:rsidR="00B11412">
              <w:rPr>
                <w:rFonts w:hint="cs"/>
                <w:rtl/>
              </w:rPr>
              <w:t xml:space="preserve"> الشيب والشباب ط</w:t>
            </w:r>
          </w:p>
        </w:tc>
      </w:tr>
      <w:tr w:rsidR="00BA46FA" w:rsidTr="00BA46FA">
        <w:tc>
          <w:tcPr>
            <w:tcW w:w="3190" w:type="dxa"/>
          </w:tcPr>
          <w:p w:rsidR="00BA46FA" w:rsidRDefault="006B3924" w:rsidP="00F65939">
            <w:pPr>
              <w:pStyle w:val="libNormal"/>
              <w:rPr>
                <w:rtl/>
              </w:rPr>
            </w:pPr>
            <w:r>
              <w:rPr>
                <w:rFonts w:hint="cs"/>
                <w:rtl/>
              </w:rPr>
              <w:t>25</w:t>
            </w:r>
            <w:r w:rsidR="00B11412">
              <w:rPr>
                <w:rFonts w:hint="cs"/>
                <w:rtl/>
              </w:rPr>
              <w:t xml:space="preserve"> </w:t>
            </w:r>
            <w:r w:rsidR="008D4FEC">
              <w:rPr>
                <w:rFonts w:hint="cs"/>
                <w:rtl/>
              </w:rPr>
              <w:t>أ</w:t>
            </w:r>
            <w:r w:rsidR="00B11412">
              <w:rPr>
                <w:rFonts w:hint="cs"/>
                <w:rtl/>
              </w:rPr>
              <w:t>لمقمصة</w:t>
            </w:r>
          </w:p>
        </w:tc>
        <w:tc>
          <w:tcPr>
            <w:tcW w:w="3190" w:type="dxa"/>
            <w:gridSpan w:val="2"/>
          </w:tcPr>
          <w:p w:rsidR="00BA46FA" w:rsidRDefault="00B11412" w:rsidP="00F65939">
            <w:pPr>
              <w:pStyle w:val="libNormal"/>
              <w:rPr>
                <w:rtl/>
              </w:rPr>
            </w:pPr>
            <w:r w:rsidRPr="00666704">
              <w:rPr>
                <w:rFonts w:hint="cs"/>
                <w:rtl/>
              </w:rPr>
              <w:t>26</w:t>
            </w:r>
            <w:r w:rsidR="008D4FEC">
              <w:rPr>
                <w:rFonts w:hint="cs"/>
                <w:rtl/>
              </w:rPr>
              <w:t xml:space="preserve"> أ</w:t>
            </w:r>
            <w:r>
              <w:rPr>
                <w:rFonts w:hint="cs"/>
                <w:rtl/>
              </w:rPr>
              <w:t>لمصباح في الفقه</w:t>
            </w:r>
          </w:p>
        </w:tc>
        <w:tc>
          <w:tcPr>
            <w:tcW w:w="3191" w:type="dxa"/>
          </w:tcPr>
          <w:p w:rsidR="00BA46FA" w:rsidRDefault="006B3924" w:rsidP="00F65939">
            <w:pPr>
              <w:pStyle w:val="libNormal"/>
              <w:rPr>
                <w:rtl/>
              </w:rPr>
            </w:pPr>
            <w:r>
              <w:rPr>
                <w:rFonts w:hint="cs"/>
                <w:rtl/>
              </w:rPr>
              <w:t>27</w:t>
            </w:r>
            <w:r w:rsidR="00B11412">
              <w:rPr>
                <w:rFonts w:hint="cs"/>
                <w:rtl/>
              </w:rPr>
              <w:t xml:space="preserve"> نصر الر</w:t>
            </w:r>
            <w:r w:rsidR="008D4FEC">
              <w:rPr>
                <w:rFonts w:hint="cs"/>
                <w:rtl/>
              </w:rPr>
              <w:t>ِّ</w:t>
            </w:r>
            <w:r w:rsidR="00B11412">
              <w:rPr>
                <w:rFonts w:hint="cs"/>
                <w:rtl/>
              </w:rPr>
              <w:t>واية</w:t>
            </w:r>
          </w:p>
        </w:tc>
      </w:tr>
      <w:tr w:rsidR="00BA46FA" w:rsidTr="00BA46FA">
        <w:tc>
          <w:tcPr>
            <w:tcW w:w="3190" w:type="dxa"/>
          </w:tcPr>
          <w:p w:rsidR="00BA46FA" w:rsidRDefault="006B3924" w:rsidP="00F65939">
            <w:pPr>
              <w:pStyle w:val="libNormal"/>
              <w:rPr>
                <w:rtl/>
              </w:rPr>
            </w:pPr>
            <w:r>
              <w:rPr>
                <w:rFonts w:hint="cs"/>
                <w:rtl/>
              </w:rPr>
              <w:t>28</w:t>
            </w:r>
            <w:r w:rsidR="008D4FEC">
              <w:rPr>
                <w:rFonts w:hint="cs"/>
                <w:rtl/>
              </w:rPr>
              <w:t xml:space="preserve"> أ</w:t>
            </w:r>
            <w:r w:rsidR="00B11412">
              <w:rPr>
                <w:rFonts w:hint="cs"/>
                <w:rtl/>
              </w:rPr>
              <w:t>لذريعة في أصول الفقه</w:t>
            </w:r>
          </w:p>
        </w:tc>
        <w:tc>
          <w:tcPr>
            <w:tcW w:w="3190" w:type="dxa"/>
            <w:gridSpan w:val="2"/>
          </w:tcPr>
          <w:p w:rsidR="00BA46FA" w:rsidRDefault="006B3924" w:rsidP="00F65939">
            <w:pPr>
              <w:pStyle w:val="libNormal"/>
              <w:rPr>
                <w:rtl/>
              </w:rPr>
            </w:pPr>
            <w:r>
              <w:rPr>
                <w:rFonts w:hint="cs"/>
                <w:rtl/>
              </w:rPr>
              <w:t>29</w:t>
            </w:r>
            <w:r w:rsidR="00B11412">
              <w:rPr>
                <w:rFonts w:hint="cs"/>
                <w:rtl/>
              </w:rPr>
              <w:t xml:space="preserve"> شرح بائية الحميري</w:t>
            </w:r>
          </w:p>
        </w:tc>
        <w:tc>
          <w:tcPr>
            <w:tcW w:w="3191" w:type="dxa"/>
          </w:tcPr>
          <w:p w:rsidR="00BA46FA" w:rsidRDefault="006B3924" w:rsidP="00F65939">
            <w:pPr>
              <w:pStyle w:val="libNormal"/>
              <w:rPr>
                <w:rtl/>
              </w:rPr>
            </w:pPr>
            <w:r>
              <w:rPr>
                <w:rFonts w:hint="cs"/>
                <w:rtl/>
              </w:rPr>
              <w:t>30</w:t>
            </w:r>
            <w:r w:rsidR="008D4FEC">
              <w:rPr>
                <w:rFonts w:hint="cs"/>
                <w:rtl/>
              </w:rPr>
              <w:t xml:space="preserve"> تنزيه الأنبي</w:t>
            </w:r>
            <w:r w:rsidR="00B11412">
              <w:rPr>
                <w:rFonts w:hint="cs"/>
                <w:rtl/>
              </w:rPr>
              <w:t>اء ط</w:t>
            </w:r>
          </w:p>
        </w:tc>
      </w:tr>
      <w:tr w:rsidR="00BA46FA" w:rsidTr="00BA46FA">
        <w:tc>
          <w:tcPr>
            <w:tcW w:w="3190" w:type="dxa"/>
          </w:tcPr>
          <w:p w:rsidR="00BA46FA" w:rsidRDefault="006B3924" w:rsidP="00F65939">
            <w:pPr>
              <w:pStyle w:val="libNormal"/>
              <w:rPr>
                <w:rtl/>
              </w:rPr>
            </w:pPr>
            <w:r>
              <w:rPr>
                <w:rFonts w:hint="cs"/>
                <w:rtl/>
              </w:rPr>
              <w:t>31</w:t>
            </w:r>
            <w:r w:rsidR="00B11412">
              <w:rPr>
                <w:rFonts w:hint="cs"/>
                <w:rtl/>
              </w:rPr>
              <w:t xml:space="preserve"> إبطال القول بالعدد</w:t>
            </w:r>
          </w:p>
        </w:tc>
        <w:tc>
          <w:tcPr>
            <w:tcW w:w="3190" w:type="dxa"/>
            <w:gridSpan w:val="2"/>
          </w:tcPr>
          <w:p w:rsidR="00BA46FA" w:rsidRDefault="006B3924" w:rsidP="00F65939">
            <w:pPr>
              <w:pStyle w:val="libNormal"/>
              <w:rPr>
                <w:rtl/>
              </w:rPr>
            </w:pPr>
            <w:r>
              <w:rPr>
                <w:rFonts w:hint="cs"/>
                <w:rtl/>
              </w:rPr>
              <w:t>32</w:t>
            </w:r>
            <w:r w:rsidR="00B11412">
              <w:rPr>
                <w:rFonts w:hint="cs"/>
                <w:rtl/>
              </w:rPr>
              <w:t xml:space="preserve"> </w:t>
            </w:r>
            <w:r w:rsidR="008D4FEC">
              <w:rPr>
                <w:rFonts w:hint="cs"/>
                <w:rtl/>
              </w:rPr>
              <w:t>أ</w:t>
            </w:r>
            <w:r w:rsidR="00B11412">
              <w:rPr>
                <w:rFonts w:hint="cs"/>
                <w:rtl/>
              </w:rPr>
              <w:t>لمحكم والمتشابه</w:t>
            </w:r>
          </w:p>
        </w:tc>
        <w:tc>
          <w:tcPr>
            <w:tcW w:w="3191" w:type="dxa"/>
          </w:tcPr>
          <w:p w:rsidR="00BA46FA" w:rsidRDefault="006B3924" w:rsidP="00F65939">
            <w:pPr>
              <w:pStyle w:val="libNormal"/>
              <w:rPr>
                <w:rtl/>
              </w:rPr>
            </w:pPr>
            <w:r>
              <w:rPr>
                <w:rFonts w:hint="cs"/>
                <w:rtl/>
              </w:rPr>
              <w:t>33</w:t>
            </w:r>
            <w:r w:rsidR="00B11412">
              <w:rPr>
                <w:rFonts w:hint="cs"/>
                <w:rtl/>
              </w:rPr>
              <w:t xml:space="preserve"> </w:t>
            </w:r>
            <w:r w:rsidR="008D4FEC">
              <w:rPr>
                <w:rFonts w:hint="cs"/>
                <w:rtl/>
              </w:rPr>
              <w:t>أ</w:t>
            </w:r>
            <w:r w:rsidR="00B11412">
              <w:rPr>
                <w:rFonts w:hint="cs"/>
                <w:rtl/>
              </w:rPr>
              <w:t>لنجوم والمنج</w:t>
            </w:r>
            <w:r w:rsidR="008D4FEC">
              <w:rPr>
                <w:rFonts w:hint="cs"/>
                <w:rtl/>
              </w:rPr>
              <w:t>ّ</w:t>
            </w:r>
            <w:r w:rsidR="00B11412">
              <w:rPr>
                <w:rFonts w:hint="cs"/>
                <w:rtl/>
              </w:rPr>
              <w:t>مون</w:t>
            </w:r>
          </w:p>
        </w:tc>
      </w:tr>
      <w:tr w:rsidR="00BA46FA" w:rsidTr="00BA46FA">
        <w:tc>
          <w:tcPr>
            <w:tcW w:w="3190" w:type="dxa"/>
          </w:tcPr>
          <w:p w:rsidR="00BA46FA" w:rsidRDefault="006B3924" w:rsidP="00F65939">
            <w:pPr>
              <w:pStyle w:val="libNormal"/>
              <w:rPr>
                <w:rtl/>
              </w:rPr>
            </w:pPr>
            <w:r>
              <w:rPr>
                <w:rFonts w:hint="cs"/>
                <w:rtl/>
              </w:rPr>
              <w:t>34</w:t>
            </w:r>
            <w:r w:rsidR="00B11412">
              <w:rPr>
                <w:rFonts w:hint="cs"/>
                <w:rtl/>
              </w:rPr>
              <w:t xml:space="preserve"> متول</w:t>
            </w:r>
            <w:r w:rsidR="008D4FEC">
              <w:rPr>
                <w:rFonts w:hint="cs"/>
                <w:rtl/>
              </w:rPr>
              <w:t>ِّ</w:t>
            </w:r>
            <w:r w:rsidR="00B11412">
              <w:rPr>
                <w:rFonts w:hint="cs"/>
                <w:rtl/>
              </w:rPr>
              <w:t>ي غسل الإمام</w:t>
            </w:r>
          </w:p>
        </w:tc>
        <w:tc>
          <w:tcPr>
            <w:tcW w:w="3190" w:type="dxa"/>
            <w:gridSpan w:val="2"/>
          </w:tcPr>
          <w:p w:rsidR="00BA46FA" w:rsidRDefault="006B3924" w:rsidP="00F65939">
            <w:pPr>
              <w:pStyle w:val="libNormal"/>
              <w:rPr>
                <w:rtl/>
              </w:rPr>
            </w:pPr>
            <w:r>
              <w:rPr>
                <w:rFonts w:hint="cs"/>
                <w:rtl/>
              </w:rPr>
              <w:t>35</w:t>
            </w:r>
            <w:r w:rsidR="00B11412">
              <w:rPr>
                <w:rFonts w:hint="cs"/>
                <w:rtl/>
              </w:rPr>
              <w:t xml:space="preserve"> ال</w:t>
            </w:r>
            <w:r w:rsidR="008D4FEC">
              <w:rPr>
                <w:rFonts w:hint="cs"/>
                <w:rtl/>
              </w:rPr>
              <w:t>اُ</w:t>
            </w:r>
            <w:r w:rsidR="00B11412">
              <w:rPr>
                <w:rFonts w:hint="cs"/>
                <w:rtl/>
              </w:rPr>
              <w:t>صول الاعتقادي</w:t>
            </w:r>
            <w:r w:rsidR="008D4FEC">
              <w:rPr>
                <w:rFonts w:hint="cs"/>
                <w:rtl/>
              </w:rPr>
              <w:t>َّ</w:t>
            </w:r>
            <w:r w:rsidR="00B11412">
              <w:rPr>
                <w:rFonts w:hint="cs"/>
                <w:rtl/>
              </w:rPr>
              <w:t>ة</w:t>
            </w:r>
          </w:p>
        </w:tc>
        <w:tc>
          <w:tcPr>
            <w:tcW w:w="3191" w:type="dxa"/>
          </w:tcPr>
          <w:p w:rsidR="00BA46FA" w:rsidRDefault="006B3924" w:rsidP="00F65939">
            <w:pPr>
              <w:pStyle w:val="libNormal"/>
              <w:rPr>
                <w:rtl/>
              </w:rPr>
            </w:pPr>
            <w:r>
              <w:rPr>
                <w:rFonts w:hint="cs"/>
                <w:rtl/>
              </w:rPr>
              <w:t>36</w:t>
            </w:r>
            <w:r w:rsidR="00B11412">
              <w:rPr>
                <w:rFonts w:hint="cs"/>
                <w:rtl/>
              </w:rPr>
              <w:t xml:space="preserve"> أحكام أهل الآخرة</w:t>
            </w:r>
          </w:p>
        </w:tc>
      </w:tr>
      <w:tr w:rsidR="00BA46FA" w:rsidTr="00BA46FA">
        <w:tc>
          <w:tcPr>
            <w:tcW w:w="3190" w:type="dxa"/>
          </w:tcPr>
          <w:p w:rsidR="00BA46FA" w:rsidRDefault="006B3924" w:rsidP="00F65939">
            <w:pPr>
              <w:pStyle w:val="libNormal"/>
              <w:rPr>
                <w:rtl/>
              </w:rPr>
            </w:pPr>
            <w:r>
              <w:rPr>
                <w:rFonts w:hint="cs"/>
                <w:rtl/>
              </w:rPr>
              <w:t>37</w:t>
            </w:r>
            <w:r w:rsidR="00BE025B">
              <w:rPr>
                <w:rFonts w:hint="cs"/>
                <w:rtl/>
              </w:rPr>
              <w:t xml:space="preserve"> معنى العصمة</w:t>
            </w:r>
          </w:p>
        </w:tc>
        <w:tc>
          <w:tcPr>
            <w:tcW w:w="3190" w:type="dxa"/>
            <w:gridSpan w:val="2"/>
          </w:tcPr>
          <w:p w:rsidR="00BA46FA" w:rsidRDefault="006B3924" w:rsidP="00F65939">
            <w:pPr>
              <w:pStyle w:val="libNormal"/>
              <w:rPr>
                <w:rtl/>
              </w:rPr>
            </w:pPr>
            <w:r>
              <w:rPr>
                <w:rFonts w:hint="cs"/>
                <w:rtl/>
              </w:rPr>
              <w:t>38</w:t>
            </w:r>
            <w:r w:rsidR="00BE025B">
              <w:rPr>
                <w:rFonts w:hint="cs"/>
                <w:rtl/>
              </w:rPr>
              <w:t xml:space="preserve"> </w:t>
            </w:r>
            <w:r w:rsidR="008D4FEC">
              <w:rPr>
                <w:rFonts w:hint="cs"/>
                <w:rtl/>
              </w:rPr>
              <w:t>أ</w:t>
            </w:r>
            <w:r w:rsidR="00BE025B">
              <w:rPr>
                <w:rFonts w:hint="cs"/>
                <w:rtl/>
              </w:rPr>
              <w:t>لوجيزة في الغيبة</w:t>
            </w:r>
          </w:p>
        </w:tc>
        <w:tc>
          <w:tcPr>
            <w:tcW w:w="3191" w:type="dxa"/>
          </w:tcPr>
          <w:p w:rsidR="00BA46FA" w:rsidRDefault="006B3924" w:rsidP="00F65939">
            <w:pPr>
              <w:pStyle w:val="libNormal"/>
              <w:rPr>
                <w:rtl/>
              </w:rPr>
            </w:pPr>
            <w:r>
              <w:rPr>
                <w:rFonts w:hint="cs"/>
                <w:rtl/>
              </w:rPr>
              <w:t>39</w:t>
            </w:r>
            <w:r w:rsidR="00BE025B">
              <w:rPr>
                <w:rFonts w:hint="cs"/>
                <w:rtl/>
              </w:rPr>
              <w:t xml:space="preserve"> تقريب ال</w:t>
            </w:r>
            <w:r w:rsidR="008D4FEC">
              <w:rPr>
                <w:rFonts w:hint="cs"/>
                <w:rtl/>
              </w:rPr>
              <w:t>اُ</w:t>
            </w:r>
            <w:r w:rsidR="00BE025B">
              <w:rPr>
                <w:rFonts w:hint="cs"/>
                <w:rtl/>
              </w:rPr>
              <w:t>صول</w:t>
            </w:r>
          </w:p>
        </w:tc>
      </w:tr>
      <w:tr w:rsidR="00BA46FA" w:rsidTr="00BA46FA">
        <w:tc>
          <w:tcPr>
            <w:tcW w:w="3190" w:type="dxa"/>
          </w:tcPr>
          <w:p w:rsidR="00BA46FA" w:rsidRDefault="006B3924" w:rsidP="00F65939">
            <w:pPr>
              <w:pStyle w:val="libNormal"/>
              <w:rPr>
                <w:rtl/>
              </w:rPr>
            </w:pPr>
            <w:r>
              <w:rPr>
                <w:rFonts w:hint="cs"/>
                <w:rtl/>
              </w:rPr>
              <w:t>40</w:t>
            </w:r>
            <w:r w:rsidR="00BE025B">
              <w:rPr>
                <w:rFonts w:hint="cs"/>
                <w:rtl/>
              </w:rPr>
              <w:t xml:space="preserve"> طبيعة المسلمين</w:t>
            </w:r>
          </w:p>
        </w:tc>
        <w:tc>
          <w:tcPr>
            <w:tcW w:w="3190" w:type="dxa"/>
            <w:gridSpan w:val="2"/>
          </w:tcPr>
          <w:p w:rsidR="00BA46FA" w:rsidRDefault="006B3924" w:rsidP="00F65939">
            <w:pPr>
              <w:pStyle w:val="libNormal"/>
              <w:rPr>
                <w:rtl/>
              </w:rPr>
            </w:pPr>
            <w:r>
              <w:rPr>
                <w:rFonts w:hint="cs"/>
                <w:rtl/>
              </w:rPr>
              <w:t>41</w:t>
            </w:r>
            <w:r w:rsidR="00BE025B">
              <w:rPr>
                <w:rFonts w:hint="cs"/>
                <w:rtl/>
              </w:rPr>
              <w:t xml:space="preserve"> رسالة</w:t>
            </w:r>
            <w:r w:rsidR="008D4FEC">
              <w:rPr>
                <w:rFonts w:hint="cs"/>
                <w:rtl/>
              </w:rPr>
              <w:t>ٌ</w:t>
            </w:r>
            <w:r w:rsidR="00BE025B">
              <w:rPr>
                <w:rFonts w:hint="cs"/>
                <w:rtl/>
              </w:rPr>
              <w:t xml:space="preserve"> في علم الله</w:t>
            </w:r>
          </w:p>
        </w:tc>
        <w:tc>
          <w:tcPr>
            <w:tcW w:w="3191" w:type="dxa"/>
          </w:tcPr>
          <w:p w:rsidR="00BA46FA" w:rsidRDefault="006B3924" w:rsidP="00F65939">
            <w:pPr>
              <w:pStyle w:val="libNormal"/>
              <w:rPr>
                <w:rtl/>
              </w:rPr>
            </w:pPr>
            <w:r>
              <w:rPr>
                <w:rFonts w:hint="cs"/>
                <w:rtl/>
              </w:rPr>
              <w:t>42</w:t>
            </w:r>
            <w:r w:rsidR="00BE025B">
              <w:rPr>
                <w:rFonts w:hint="cs"/>
                <w:rtl/>
              </w:rPr>
              <w:t xml:space="preserve"> رسالة</w:t>
            </w:r>
            <w:r w:rsidR="008D4FEC">
              <w:rPr>
                <w:rFonts w:hint="cs"/>
                <w:rtl/>
              </w:rPr>
              <w:t>ٌ</w:t>
            </w:r>
            <w:r w:rsidR="00BE025B">
              <w:rPr>
                <w:rFonts w:hint="cs"/>
                <w:rtl/>
              </w:rPr>
              <w:t xml:space="preserve"> في الإرادة</w:t>
            </w:r>
          </w:p>
        </w:tc>
      </w:tr>
      <w:tr w:rsidR="00BA46FA" w:rsidTr="00BA46FA">
        <w:tc>
          <w:tcPr>
            <w:tcW w:w="3190" w:type="dxa"/>
          </w:tcPr>
          <w:p w:rsidR="00BA46FA" w:rsidRDefault="006B3924" w:rsidP="00F65939">
            <w:pPr>
              <w:pStyle w:val="libNormal"/>
              <w:rPr>
                <w:rtl/>
              </w:rPr>
            </w:pPr>
            <w:r>
              <w:rPr>
                <w:rFonts w:hint="cs"/>
                <w:rtl/>
              </w:rPr>
              <w:t>43</w:t>
            </w:r>
            <w:r w:rsidR="00BE025B">
              <w:rPr>
                <w:rFonts w:hint="cs"/>
                <w:rtl/>
              </w:rPr>
              <w:t xml:space="preserve"> </w:t>
            </w:r>
            <w:r w:rsidR="008D4FEC">
              <w:rPr>
                <w:rFonts w:hint="cs"/>
                <w:rtl/>
              </w:rPr>
              <w:t>ا</w:t>
            </w:r>
            <w:r w:rsidR="00BE025B">
              <w:rPr>
                <w:rFonts w:hint="cs"/>
                <w:rtl/>
              </w:rPr>
              <w:t>يضا</w:t>
            </w:r>
            <w:r w:rsidR="008D4FEC">
              <w:rPr>
                <w:rFonts w:hint="cs"/>
                <w:rtl/>
              </w:rPr>
              <w:t>ً</w:t>
            </w:r>
            <w:r w:rsidR="00BE025B">
              <w:rPr>
                <w:rFonts w:hint="cs"/>
                <w:rtl/>
              </w:rPr>
              <w:t xml:space="preserve"> رسالة</w:t>
            </w:r>
            <w:r w:rsidR="008D4FEC">
              <w:rPr>
                <w:rFonts w:hint="cs"/>
                <w:rtl/>
              </w:rPr>
              <w:t>ٌ</w:t>
            </w:r>
            <w:r w:rsidR="00BE025B">
              <w:rPr>
                <w:rFonts w:hint="cs"/>
                <w:rtl/>
              </w:rPr>
              <w:t xml:space="preserve"> في الإرادة</w:t>
            </w:r>
          </w:p>
        </w:tc>
        <w:tc>
          <w:tcPr>
            <w:tcW w:w="3190" w:type="dxa"/>
            <w:gridSpan w:val="2"/>
          </w:tcPr>
          <w:p w:rsidR="00BA46FA" w:rsidRDefault="006B3924" w:rsidP="00F65939">
            <w:pPr>
              <w:pStyle w:val="libNormal"/>
              <w:rPr>
                <w:rtl/>
              </w:rPr>
            </w:pPr>
            <w:r>
              <w:rPr>
                <w:rFonts w:hint="cs"/>
                <w:rtl/>
              </w:rPr>
              <w:t>44</w:t>
            </w:r>
            <w:r w:rsidR="00BE025B">
              <w:rPr>
                <w:rFonts w:hint="cs"/>
                <w:rtl/>
              </w:rPr>
              <w:t xml:space="preserve"> رسالة</w:t>
            </w:r>
            <w:r w:rsidR="008D4FEC">
              <w:rPr>
                <w:rFonts w:hint="cs"/>
                <w:rtl/>
              </w:rPr>
              <w:t>ٌ</w:t>
            </w:r>
            <w:r w:rsidR="00BE025B">
              <w:rPr>
                <w:rFonts w:hint="cs"/>
                <w:rtl/>
              </w:rPr>
              <w:t xml:space="preserve"> في الت</w:t>
            </w:r>
            <w:r w:rsidR="008D4FEC">
              <w:rPr>
                <w:rFonts w:hint="cs"/>
                <w:rtl/>
              </w:rPr>
              <w:t>َّ</w:t>
            </w:r>
            <w:r w:rsidR="00BE025B">
              <w:rPr>
                <w:rFonts w:hint="cs"/>
                <w:rtl/>
              </w:rPr>
              <w:t>وبة</w:t>
            </w:r>
          </w:p>
        </w:tc>
        <w:tc>
          <w:tcPr>
            <w:tcW w:w="3191" w:type="dxa"/>
          </w:tcPr>
          <w:p w:rsidR="00BA46FA" w:rsidRDefault="006B3924" w:rsidP="00F65939">
            <w:pPr>
              <w:pStyle w:val="libNormal"/>
              <w:rPr>
                <w:rtl/>
              </w:rPr>
            </w:pPr>
            <w:r>
              <w:rPr>
                <w:rFonts w:hint="cs"/>
                <w:rtl/>
              </w:rPr>
              <w:t>45</w:t>
            </w:r>
            <w:r w:rsidR="00BE025B">
              <w:rPr>
                <w:rFonts w:hint="cs"/>
                <w:rtl/>
              </w:rPr>
              <w:t xml:space="preserve"> رسالة في التأكيد</w:t>
            </w:r>
          </w:p>
        </w:tc>
      </w:tr>
      <w:tr w:rsidR="00BA46FA" w:rsidTr="00BA46FA">
        <w:tc>
          <w:tcPr>
            <w:tcW w:w="3190" w:type="dxa"/>
          </w:tcPr>
          <w:p w:rsidR="00BA46FA" w:rsidRDefault="006B3924" w:rsidP="00F65939">
            <w:pPr>
              <w:pStyle w:val="libNormal"/>
              <w:rPr>
                <w:rtl/>
              </w:rPr>
            </w:pPr>
            <w:r>
              <w:rPr>
                <w:rFonts w:hint="cs"/>
                <w:rtl/>
              </w:rPr>
              <w:t>46</w:t>
            </w:r>
            <w:r w:rsidR="00BE025B">
              <w:rPr>
                <w:rFonts w:hint="cs"/>
                <w:rtl/>
              </w:rPr>
              <w:t xml:space="preserve"> رسالة</w:t>
            </w:r>
            <w:r w:rsidR="008D4FEC">
              <w:rPr>
                <w:rFonts w:hint="cs"/>
                <w:rtl/>
              </w:rPr>
              <w:t>ٌ</w:t>
            </w:r>
            <w:r w:rsidR="00BE025B">
              <w:rPr>
                <w:rFonts w:hint="cs"/>
                <w:rtl/>
              </w:rPr>
              <w:t xml:space="preserve"> في المتعة</w:t>
            </w:r>
          </w:p>
        </w:tc>
        <w:tc>
          <w:tcPr>
            <w:tcW w:w="3190" w:type="dxa"/>
            <w:gridSpan w:val="2"/>
          </w:tcPr>
          <w:p w:rsidR="00BA46FA" w:rsidRDefault="006B3924" w:rsidP="00F65939">
            <w:pPr>
              <w:pStyle w:val="libNormal"/>
              <w:rPr>
                <w:rtl/>
              </w:rPr>
            </w:pPr>
            <w:r>
              <w:rPr>
                <w:rFonts w:hint="cs"/>
                <w:rtl/>
              </w:rPr>
              <w:t>47</w:t>
            </w:r>
            <w:r w:rsidR="00BE025B">
              <w:rPr>
                <w:rFonts w:hint="cs"/>
                <w:rtl/>
              </w:rPr>
              <w:t xml:space="preserve"> دليل الخطاب</w:t>
            </w:r>
          </w:p>
        </w:tc>
        <w:tc>
          <w:tcPr>
            <w:tcW w:w="3191" w:type="dxa"/>
          </w:tcPr>
          <w:p w:rsidR="00BA46FA" w:rsidRDefault="006B3924" w:rsidP="00F65939">
            <w:pPr>
              <w:pStyle w:val="libNormal"/>
              <w:rPr>
                <w:rtl/>
              </w:rPr>
            </w:pPr>
            <w:r>
              <w:rPr>
                <w:rFonts w:hint="cs"/>
                <w:rtl/>
              </w:rPr>
              <w:t>48</w:t>
            </w:r>
            <w:r w:rsidR="00BE025B">
              <w:rPr>
                <w:rFonts w:hint="cs"/>
                <w:rtl/>
              </w:rPr>
              <w:t xml:space="preserve"> طرق ال</w:t>
            </w:r>
            <w:r w:rsidR="008D4FEC">
              <w:rPr>
                <w:rFonts w:hint="cs"/>
                <w:rtl/>
              </w:rPr>
              <w:t>إ</w:t>
            </w:r>
            <w:r w:rsidR="00BE025B">
              <w:rPr>
                <w:rFonts w:hint="cs"/>
                <w:rtl/>
              </w:rPr>
              <w:t>ستدلال</w:t>
            </w:r>
          </w:p>
        </w:tc>
      </w:tr>
      <w:tr w:rsidR="00BA46FA" w:rsidTr="00BA46FA">
        <w:tc>
          <w:tcPr>
            <w:tcW w:w="3190" w:type="dxa"/>
          </w:tcPr>
          <w:p w:rsidR="00BA46FA" w:rsidRDefault="00BE025B" w:rsidP="006B3924">
            <w:pPr>
              <w:pStyle w:val="libNormal"/>
              <w:rPr>
                <w:rtl/>
              </w:rPr>
            </w:pPr>
            <w:r w:rsidRPr="00666704">
              <w:rPr>
                <w:rFonts w:hint="cs"/>
                <w:rtl/>
              </w:rPr>
              <w:t xml:space="preserve">49 </w:t>
            </w:r>
            <w:r>
              <w:rPr>
                <w:rFonts w:hint="cs"/>
                <w:rtl/>
              </w:rPr>
              <w:t>كتاب الوعيد</w:t>
            </w:r>
          </w:p>
        </w:tc>
        <w:tc>
          <w:tcPr>
            <w:tcW w:w="3190" w:type="dxa"/>
            <w:gridSpan w:val="2"/>
          </w:tcPr>
          <w:p w:rsidR="00BA46FA" w:rsidRDefault="006B3924" w:rsidP="00F65939">
            <w:pPr>
              <w:pStyle w:val="libNormal"/>
              <w:rPr>
                <w:rtl/>
              </w:rPr>
            </w:pPr>
            <w:r>
              <w:rPr>
                <w:rFonts w:hint="cs"/>
                <w:rtl/>
              </w:rPr>
              <w:t>50</w:t>
            </w:r>
            <w:r w:rsidR="00BE025B">
              <w:rPr>
                <w:rFonts w:hint="cs"/>
                <w:rtl/>
              </w:rPr>
              <w:t xml:space="preserve"> شرح قصيدة</w:t>
            </w:r>
            <w:r w:rsidR="008D4FEC">
              <w:rPr>
                <w:rFonts w:hint="cs"/>
                <w:rtl/>
              </w:rPr>
              <w:t>ٍ</w:t>
            </w:r>
            <w:r w:rsidR="00BE025B">
              <w:rPr>
                <w:rFonts w:hint="cs"/>
                <w:rtl/>
              </w:rPr>
              <w:t xml:space="preserve"> له</w:t>
            </w:r>
          </w:p>
        </w:tc>
        <w:tc>
          <w:tcPr>
            <w:tcW w:w="3191" w:type="dxa"/>
          </w:tcPr>
          <w:p w:rsidR="00BA46FA" w:rsidRDefault="006B3924" w:rsidP="00F65939">
            <w:pPr>
              <w:pStyle w:val="libNormal"/>
              <w:rPr>
                <w:rtl/>
              </w:rPr>
            </w:pPr>
            <w:r>
              <w:rPr>
                <w:rFonts w:hint="cs"/>
                <w:rtl/>
              </w:rPr>
              <w:t>51</w:t>
            </w:r>
            <w:r w:rsidR="00BE025B">
              <w:rPr>
                <w:rFonts w:hint="cs"/>
                <w:rtl/>
              </w:rPr>
              <w:t xml:space="preserve"> </w:t>
            </w:r>
            <w:r w:rsidR="008D4FEC">
              <w:rPr>
                <w:rFonts w:hint="cs"/>
                <w:rtl/>
              </w:rPr>
              <w:t>أ</w:t>
            </w:r>
            <w:r w:rsidR="00BE025B">
              <w:rPr>
                <w:rFonts w:hint="cs"/>
                <w:rtl/>
              </w:rPr>
              <w:t>لحدود والحقايق</w:t>
            </w:r>
          </w:p>
        </w:tc>
      </w:tr>
      <w:tr w:rsidR="002D776A" w:rsidTr="002D776A">
        <w:tc>
          <w:tcPr>
            <w:tcW w:w="4785" w:type="dxa"/>
            <w:gridSpan w:val="2"/>
          </w:tcPr>
          <w:p w:rsidR="002D776A" w:rsidRDefault="006B3924" w:rsidP="00F65939">
            <w:pPr>
              <w:pStyle w:val="libNormal"/>
              <w:rPr>
                <w:rtl/>
              </w:rPr>
            </w:pPr>
            <w:r>
              <w:rPr>
                <w:rFonts w:hint="cs"/>
                <w:rtl/>
              </w:rPr>
              <w:t>52</w:t>
            </w:r>
            <w:r w:rsidR="002D776A">
              <w:rPr>
                <w:rFonts w:hint="cs"/>
                <w:rtl/>
              </w:rPr>
              <w:t xml:space="preserve"> مفردات في أصول الفقه</w:t>
            </w:r>
          </w:p>
        </w:tc>
        <w:tc>
          <w:tcPr>
            <w:tcW w:w="4786" w:type="dxa"/>
            <w:gridSpan w:val="2"/>
          </w:tcPr>
          <w:p w:rsidR="002D776A" w:rsidRDefault="006B3924" w:rsidP="00F65939">
            <w:pPr>
              <w:pStyle w:val="libNormal"/>
              <w:rPr>
                <w:rtl/>
              </w:rPr>
            </w:pPr>
            <w:r>
              <w:rPr>
                <w:rFonts w:hint="cs"/>
                <w:rtl/>
              </w:rPr>
              <w:t>53</w:t>
            </w:r>
            <w:r w:rsidR="003D0E0F">
              <w:rPr>
                <w:rFonts w:hint="cs"/>
                <w:rtl/>
              </w:rPr>
              <w:t xml:space="preserve"> ألموصليَّة ثلاث مسائل</w:t>
            </w:r>
          </w:p>
        </w:tc>
      </w:tr>
      <w:tr w:rsidR="002D776A" w:rsidTr="002D776A">
        <w:tc>
          <w:tcPr>
            <w:tcW w:w="4785" w:type="dxa"/>
            <w:gridSpan w:val="2"/>
          </w:tcPr>
          <w:p w:rsidR="002D776A" w:rsidRDefault="006B3924" w:rsidP="00F65939">
            <w:pPr>
              <w:pStyle w:val="libNormal"/>
              <w:rPr>
                <w:rtl/>
              </w:rPr>
            </w:pPr>
            <w:r>
              <w:rPr>
                <w:rFonts w:hint="cs"/>
                <w:rtl/>
              </w:rPr>
              <w:t>54</w:t>
            </w:r>
            <w:r w:rsidR="003D0E0F">
              <w:rPr>
                <w:rFonts w:hint="cs"/>
                <w:rtl/>
              </w:rPr>
              <w:t xml:space="preserve"> ألموصليَّة الثانية تسع مسائل</w:t>
            </w:r>
          </w:p>
        </w:tc>
        <w:tc>
          <w:tcPr>
            <w:tcW w:w="4786" w:type="dxa"/>
            <w:gridSpan w:val="2"/>
          </w:tcPr>
          <w:p w:rsidR="002D776A" w:rsidRDefault="006B3924" w:rsidP="00F65939">
            <w:pPr>
              <w:pStyle w:val="libNormal"/>
              <w:rPr>
                <w:rtl/>
              </w:rPr>
            </w:pPr>
            <w:r>
              <w:rPr>
                <w:rFonts w:hint="cs"/>
                <w:rtl/>
              </w:rPr>
              <w:t>55</w:t>
            </w:r>
            <w:r w:rsidR="003D0E0F">
              <w:rPr>
                <w:rFonts w:hint="cs"/>
                <w:rtl/>
              </w:rPr>
              <w:t xml:space="preserve"> ألموصليَّ</w:t>
            </w:r>
            <w:r w:rsidR="00BC7991">
              <w:rPr>
                <w:rFonts w:hint="cs"/>
                <w:rtl/>
              </w:rPr>
              <w:t>ة الثالثة 109 مسئ</w:t>
            </w:r>
            <w:r w:rsidR="003D0E0F">
              <w:rPr>
                <w:rFonts w:hint="cs"/>
                <w:rtl/>
              </w:rPr>
              <w:t>لة</w:t>
            </w:r>
          </w:p>
        </w:tc>
      </w:tr>
      <w:tr w:rsidR="002D776A" w:rsidTr="002D776A">
        <w:tc>
          <w:tcPr>
            <w:tcW w:w="4785" w:type="dxa"/>
            <w:gridSpan w:val="2"/>
          </w:tcPr>
          <w:p w:rsidR="002D776A" w:rsidRDefault="006B3924" w:rsidP="006B3924">
            <w:pPr>
              <w:pStyle w:val="libNormal"/>
              <w:rPr>
                <w:rtl/>
              </w:rPr>
            </w:pPr>
            <w:r>
              <w:rPr>
                <w:rFonts w:hint="cs"/>
                <w:rtl/>
              </w:rPr>
              <w:t>56</w:t>
            </w:r>
            <w:r w:rsidR="003D0E0F">
              <w:rPr>
                <w:rFonts w:hint="cs"/>
                <w:rtl/>
              </w:rPr>
              <w:t xml:space="preserve"> ألمسائل الطرابلسيَّة ال</w:t>
            </w:r>
            <w:r>
              <w:rPr>
                <w:rFonts w:hint="cs"/>
                <w:rtl/>
              </w:rPr>
              <w:t>ا</w:t>
            </w:r>
            <w:r w:rsidR="003D0E0F">
              <w:rPr>
                <w:rFonts w:hint="cs"/>
                <w:rtl/>
              </w:rPr>
              <w:t>ولى</w:t>
            </w:r>
          </w:p>
        </w:tc>
        <w:tc>
          <w:tcPr>
            <w:tcW w:w="4786" w:type="dxa"/>
            <w:gridSpan w:val="2"/>
          </w:tcPr>
          <w:p w:rsidR="002D776A" w:rsidRDefault="003D0E0F" w:rsidP="00F65939">
            <w:pPr>
              <w:pStyle w:val="libNormal"/>
              <w:rPr>
                <w:rtl/>
              </w:rPr>
            </w:pPr>
            <w:r w:rsidRPr="00A63DC1">
              <w:rPr>
                <w:rFonts w:hint="cs"/>
                <w:rtl/>
              </w:rPr>
              <w:t xml:space="preserve">57 </w:t>
            </w:r>
            <w:r>
              <w:rPr>
                <w:rFonts w:hint="cs"/>
                <w:rtl/>
              </w:rPr>
              <w:t>أ</w:t>
            </w:r>
            <w:r w:rsidRPr="00A63DC1">
              <w:rPr>
                <w:rFonts w:hint="cs"/>
                <w:rtl/>
              </w:rPr>
              <w:t>لطرابلسي</w:t>
            </w:r>
            <w:r>
              <w:rPr>
                <w:rFonts w:hint="cs"/>
                <w:rtl/>
              </w:rPr>
              <w:t>َّ</w:t>
            </w:r>
            <w:r w:rsidR="00BC7991">
              <w:rPr>
                <w:rFonts w:hint="cs"/>
                <w:rtl/>
              </w:rPr>
              <w:t>ة الأخيرة 13 مسئ</w:t>
            </w:r>
            <w:r w:rsidRPr="00A63DC1">
              <w:rPr>
                <w:rFonts w:hint="cs"/>
                <w:rtl/>
              </w:rPr>
              <w:t xml:space="preserve">لة </w:t>
            </w:r>
            <w:r w:rsidRPr="00583C0E">
              <w:rPr>
                <w:rStyle w:val="libFootnotenumChar"/>
                <w:rFonts w:hint="cs"/>
                <w:rtl/>
              </w:rPr>
              <w:t>(2)</w:t>
            </w:r>
          </w:p>
        </w:tc>
      </w:tr>
      <w:tr w:rsidR="002D776A" w:rsidTr="002D776A">
        <w:tc>
          <w:tcPr>
            <w:tcW w:w="4785" w:type="dxa"/>
            <w:gridSpan w:val="2"/>
          </w:tcPr>
          <w:p w:rsidR="002D776A" w:rsidRDefault="006B3924" w:rsidP="00F65939">
            <w:pPr>
              <w:pStyle w:val="libNormal"/>
              <w:rPr>
                <w:rtl/>
              </w:rPr>
            </w:pPr>
            <w:r>
              <w:rPr>
                <w:rFonts w:hint="cs"/>
                <w:rtl/>
              </w:rPr>
              <w:t>58</w:t>
            </w:r>
            <w:r w:rsidR="003D0E0F">
              <w:rPr>
                <w:rFonts w:hint="cs"/>
                <w:rtl/>
              </w:rPr>
              <w:t xml:space="preserve"> مسائل ميافا</w:t>
            </w:r>
            <w:r w:rsidR="00BC7991">
              <w:rPr>
                <w:rFonts w:hint="cs"/>
                <w:rtl/>
              </w:rPr>
              <w:t>رقين 65 مسئ</w:t>
            </w:r>
            <w:r w:rsidR="003D0E0F">
              <w:rPr>
                <w:rFonts w:hint="cs"/>
                <w:rtl/>
              </w:rPr>
              <w:t>لة</w:t>
            </w:r>
          </w:p>
        </w:tc>
        <w:tc>
          <w:tcPr>
            <w:tcW w:w="4786" w:type="dxa"/>
            <w:gridSpan w:val="2"/>
          </w:tcPr>
          <w:p w:rsidR="002D776A" w:rsidRDefault="006B3924" w:rsidP="00F65939">
            <w:pPr>
              <w:pStyle w:val="libNormal"/>
              <w:rPr>
                <w:rtl/>
              </w:rPr>
            </w:pPr>
            <w:r>
              <w:rPr>
                <w:rFonts w:hint="cs"/>
                <w:rtl/>
              </w:rPr>
              <w:t>59</w:t>
            </w:r>
            <w:r w:rsidR="003D0E0F">
              <w:rPr>
                <w:rFonts w:hint="cs"/>
                <w:rtl/>
              </w:rPr>
              <w:t xml:space="preserve"> ألمسائل الرازيَّ</w:t>
            </w:r>
            <w:r w:rsidR="00BC7991">
              <w:rPr>
                <w:rFonts w:hint="cs"/>
                <w:rtl/>
              </w:rPr>
              <w:t>ة 14 مسئ</w:t>
            </w:r>
            <w:r w:rsidR="003D0E0F">
              <w:rPr>
                <w:rFonts w:hint="cs"/>
                <w:rtl/>
              </w:rPr>
              <w:t>لة</w:t>
            </w:r>
          </w:p>
        </w:tc>
      </w:tr>
    </w:tbl>
    <w:p w:rsidR="00666704" w:rsidRDefault="00F67EBD" w:rsidP="00F67EBD">
      <w:pPr>
        <w:pStyle w:val="libLine"/>
        <w:rPr>
          <w:rtl/>
        </w:rPr>
      </w:pPr>
      <w:r>
        <w:rPr>
          <w:rFonts w:hint="cs"/>
          <w:rtl/>
        </w:rPr>
        <w:t>____________________</w:t>
      </w:r>
    </w:p>
    <w:p w:rsidR="00FB201C" w:rsidRDefault="00666704" w:rsidP="006B3924">
      <w:pPr>
        <w:pStyle w:val="libFootnote0"/>
        <w:rPr>
          <w:rtl/>
        </w:rPr>
      </w:pPr>
      <w:r w:rsidRPr="008A0D7A">
        <w:rPr>
          <w:rFonts w:hint="cs"/>
          <w:rtl/>
        </w:rPr>
        <w:t xml:space="preserve">1 </w:t>
      </w:r>
      <w:r w:rsidR="0013021F">
        <w:rPr>
          <w:rFonts w:hint="cs"/>
          <w:rtl/>
        </w:rPr>
        <w:t>-</w:t>
      </w:r>
      <w:r w:rsidRPr="008A0D7A">
        <w:rPr>
          <w:rFonts w:hint="cs"/>
          <w:rtl/>
        </w:rPr>
        <w:t xml:space="preserve"> سئلها الشيخ أبو عبد الله </w:t>
      </w:r>
      <w:r w:rsidR="006B3924">
        <w:rPr>
          <w:rFonts w:hint="cs"/>
          <w:rtl/>
        </w:rPr>
        <w:t>محم</w:t>
      </w:r>
      <w:r w:rsidR="000477AF">
        <w:rPr>
          <w:rFonts w:hint="cs"/>
          <w:rtl/>
        </w:rPr>
        <w:t>د</w:t>
      </w:r>
      <w:r w:rsidRPr="008A0D7A">
        <w:rPr>
          <w:rFonts w:hint="cs"/>
          <w:rtl/>
        </w:rPr>
        <w:t xml:space="preserve"> بن عبد الملك التبان </w:t>
      </w:r>
      <w:r w:rsidR="006B3924">
        <w:rPr>
          <w:rFonts w:hint="cs"/>
          <w:rtl/>
        </w:rPr>
        <w:t>المتوف</w:t>
      </w:r>
      <w:r w:rsidR="00827FBC">
        <w:rPr>
          <w:rFonts w:hint="cs"/>
          <w:rtl/>
        </w:rPr>
        <w:t>ى</w:t>
      </w:r>
      <w:r w:rsidRPr="008A0D7A">
        <w:rPr>
          <w:rFonts w:hint="cs"/>
          <w:rtl/>
        </w:rPr>
        <w:t xml:space="preserve"> 419 وهي 66 مس</w:t>
      </w:r>
      <w:r w:rsidR="006B3924">
        <w:rPr>
          <w:rFonts w:hint="cs"/>
          <w:rtl/>
        </w:rPr>
        <w:t>ئل</w:t>
      </w:r>
      <w:r w:rsidRPr="008A0D7A">
        <w:rPr>
          <w:rFonts w:hint="cs"/>
          <w:rtl/>
        </w:rPr>
        <w:t>ة في عشرة فصول.</w:t>
      </w:r>
    </w:p>
    <w:p w:rsidR="00FB201C" w:rsidRDefault="00666704" w:rsidP="006B3924">
      <w:pPr>
        <w:pStyle w:val="libFootnote0"/>
        <w:rPr>
          <w:rtl/>
        </w:rPr>
      </w:pPr>
      <w:r w:rsidRPr="008A0D7A">
        <w:rPr>
          <w:rFonts w:hint="cs"/>
          <w:rtl/>
        </w:rPr>
        <w:t xml:space="preserve">2 </w:t>
      </w:r>
      <w:r w:rsidR="0013021F">
        <w:rPr>
          <w:rFonts w:hint="cs"/>
          <w:rtl/>
        </w:rPr>
        <w:t>-</w:t>
      </w:r>
      <w:r w:rsidRPr="008A0D7A">
        <w:rPr>
          <w:rFonts w:hint="cs"/>
          <w:rtl/>
        </w:rPr>
        <w:t xml:space="preserve"> سئلها الشيخ أبو الفضل </w:t>
      </w:r>
      <w:r w:rsidR="006B3924">
        <w:rPr>
          <w:rFonts w:hint="cs"/>
          <w:rtl/>
        </w:rPr>
        <w:t>ا</w:t>
      </w:r>
      <w:r w:rsidRPr="008A0D7A">
        <w:rPr>
          <w:rFonts w:hint="cs"/>
          <w:rtl/>
        </w:rPr>
        <w:t>براهيم بن الحسن الابان</w:t>
      </w:r>
      <w:r w:rsidR="006B3924">
        <w:rPr>
          <w:rFonts w:hint="cs"/>
          <w:rtl/>
        </w:rPr>
        <w:t>ى</w:t>
      </w:r>
      <w:r w:rsidRPr="008A0D7A">
        <w:rPr>
          <w:rFonts w:hint="cs"/>
          <w:rtl/>
        </w:rPr>
        <w:t>.</w:t>
      </w:r>
    </w:p>
    <w:p w:rsidR="00F67EBD" w:rsidRDefault="00F67EBD" w:rsidP="009618AF">
      <w:pPr>
        <w:pStyle w:val="libNormal"/>
      </w:pPr>
      <w:r>
        <w:rPr>
          <w:rtl/>
        </w:rPr>
        <w:br w:type="page"/>
      </w:r>
    </w:p>
    <w:tbl>
      <w:tblPr>
        <w:tblStyle w:val="TableGrid"/>
        <w:bidiVisual/>
        <w:tblW w:w="0" w:type="auto"/>
        <w:tblLook w:val="04A0" w:firstRow="1" w:lastRow="0" w:firstColumn="1" w:lastColumn="0" w:noHBand="0" w:noVBand="1"/>
      </w:tblPr>
      <w:tblGrid>
        <w:gridCol w:w="4785"/>
        <w:gridCol w:w="4786"/>
      </w:tblGrid>
      <w:tr w:rsidR="00C14FF2" w:rsidTr="00C14FF2">
        <w:tc>
          <w:tcPr>
            <w:tcW w:w="4785" w:type="dxa"/>
          </w:tcPr>
          <w:p w:rsidR="00C14FF2" w:rsidRDefault="0089503E" w:rsidP="0089503E">
            <w:pPr>
              <w:pStyle w:val="libNormal"/>
              <w:rPr>
                <w:rtl/>
              </w:rPr>
            </w:pPr>
            <w:r>
              <w:rPr>
                <w:rFonts w:hint="cs"/>
                <w:rtl/>
              </w:rPr>
              <w:lastRenderedPageBreak/>
              <w:t>60</w:t>
            </w:r>
            <w:r w:rsidR="00C14FF2">
              <w:rPr>
                <w:rFonts w:hint="cs"/>
                <w:rtl/>
              </w:rPr>
              <w:t xml:space="preserve"> </w:t>
            </w:r>
            <w:r w:rsidR="00B54E8A">
              <w:rPr>
                <w:rFonts w:hint="cs"/>
                <w:rtl/>
              </w:rPr>
              <w:t>أ</w:t>
            </w:r>
            <w:r w:rsidR="00C14FF2">
              <w:rPr>
                <w:rFonts w:hint="cs"/>
                <w:rtl/>
              </w:rPr>
              <w:t>لمسائل المحمَّدي</w:t>
            </w:r>
            <w:r w:rsidR="00B54E8A">
              <w:rPr>
                <w:rFonts w:hint="cs"/>
                <w:rtl/>
              </w:rPr>
              <w:t>ّ</w:t>
            </w:r>
            <w:r w:rsidR="00C14FF2">
              <w:rPr>
                <w:rFonts w:hint="cs"/>
                <w:rtl/>
              </w:rPr>
              <w:t>ات 5 مسائل</w:t>
            </w:r>
          </w:p>
        </w:tc>
        <w:tc>
          <w:tcPr>
            <w:tcW w:w="4786" w:type="dxa"/>
          </w:tcPr>
          <w:p w:rsidR="00C14FF2" w:rsidRDefault="0089503E" w:rsidP="00F65939">
            <w:pPr>
              <w:pStyle w:val="libNormal"/>
              <w:rPr>
                <w:rtl/>
              </w:rPr>
            </w:pPr>
            <w:r>
              <w:rPr>
                <w:rFonts w:hint="cs"/>
                <w:rtl/>
              </w:rPr>
              <w:t>61</w:t>
            </w:r>
            <w:r w:rsidR="00B54E8A">
              <w:rPr>
                <w:rFonts w:hint="cs"/>
                <w:rtl/>
              </w:rPr>
              <w:t xml:space="preserve"> ألمسائل البادرات 24 مسئلة</w:t>
            </w:r>
          </w:p>
        </w:tc>
      </w:tr>
      <w:tr w:rsidR="00C14FF2" w:rsidTr="00C14FF2">
        <w:tc>
          <w:tcPr>
            <w:tcW w:w="4785" w:type="dxa"/>
          </w:tcPr>
          <w:p w:rsidR="00C14FF2" w:rsidRDefault="0089503E" w:rsidP="0089503E">
            <w:pPr>
              <w:pStyle w:val="libNormal"/>
              <w:rPr>
                <w:rtl/>
              </w:rPr>
            </w:pPr>
            <w:r>
              <w:rPr>
                <w:rFonts w:hint="cs"/>
                <w:rtl/>
              </w:rPr>
              <w:t>62</w:t>
            </w:r>
            <w:r w:rsidR="00B54E8A">
              <w:rPr>
                <w:rFonts w:hint="cs"/>
                <w:rtl/>
              </w:rPr>
              <w:t xml:space="preserve"> ألمسائل المصريَّة ال</w:t>
            </w:r>
            <w:r>
              <w:rPr>
                <w:rFonts w:hint="cs"/>
                <w:rtl/>
              </w:rPr>
              <w:t>ا</w:t>
            </w:r>
            <w:r w:rsidR="00B54E8A">
              <w:rPr>
                <w:rFonts w:hint="cs"/>
                <w:rtl/>
              </w:rPr>
              <w:t>ولى 5</w:t>
            </w:r>
            <w:r w:rsidR="00B54E8A" w:rsidRPr="00666704">
              <w:rPr>
                <w:rFonts w:hint="cs"/>
                <w:rtl/>
              </w:rPr>
              <w:t xml:space="preserve"> </w:t>
            </w:r>
            <w:r w:rsidR="00B54E8A">
              <w:rPr>
                <w:rFonts w:hint="cs"/>
                <w:rtl/>
              </w:rPr>
              <w:t>مسائل</w:t>
            </w:r>
          </w:p>
        </w:tc>
        <w:tc>
          <w:tcPr>
            <w:tcW w:w="4786" w:type="dxa"/>
          </w:tcPr>
          <w:p w:rsidR="00C14FF2" w:rsidRDefault="0089503E" w:rsidP="00F65939">
            <w:pPr>
              <w:pStyle w:val="libNormal"/>
              <w:rPr>
                <w:rtl/>
              </w:rPr>
            </w:pPr>
            <w:r>
              <w:rPr>
                <w:rFonts w:hint="cs"/>
                <w:rtl/>
              </w:rPr>
              <w:t>63</w:t>
            </w:r>
            <w:r w:rsidR="00B54E8A">
              <w:rPr>
                <w:rFonts w:hint="cs"/>
                <w:rtl/>
              </w:rPr>
              <w:t xml:space="preserve"> ألمصريّات الثانية</w:t>
            </w:r>
          </w:p>
        </w:tc>
      </w:tr>
      <w:tr w:rsidR="00C14FF2" w:rsidTr="00C14FF2">
        <w:tc>
          <w:tcPr>
            <w:tcW w:w="4785" w:type="dxa"/>
          </w:tcPr>
          <w:p w:rsidR="00C14FF2" w:rsidRDefault="0089503E" w:rsidP="00F65939">
            <w:pPr>
              <w:pStyle w:val="libNormal"/>
              <w:rPr>
                <w:rtl/>
              </w:rPr>
            </w:pPr>
            <w:r>
              <w:rPr>
                <w:rFonts w:hint="cs"/>
                <w:rtl/>
              </w:rPr>
              <w:t>64</w:t>
            </w:r>
            <w:r w:rsidR="00B54E8A">
              <w:rPr>
                <w:rFonts w:hint="cs"/>
                <w:rtl/>
              </w:rPr>
              <w:t xml:space="preserve"> ألمسائل الرمليّات 7 مسائل</w:t>
            </w:r>
          </w:p>
        </w:tc>
        <w:tc>
          <w:tcPr>
            <w:tcW w:w="4786" w:type="dxa"/>
          </w:tcPr>
          <w:p w:rsidR="00C14FF2" w:rsidRDefault="0089503E" w:rsidP="00F65939">
            <w:pPr>
              <w:pStyle w:val="libNormal"/>
              <w:rPr>
                <w:rtl/>
              </w:rPr>
            </w:pPr>
            <w:r>
              <w:rPr>
                <w:rFonts w:hint="cs"/>
                <w:rtl/>
              </w:rPr>
              <w:t>65</w:t>
            </w:r>
            <w:r w:rsidR="00B54E8A">
              <w:rPr>
                <w:rFonts w:hint="cs"/>
                <w:rtl/>
              </w:rPr>
              <w:t xml:space="preserve"> مسائل في فنون شتّى نحو مائة</w:t>
            </w:r>
            <w:r w:rsidR="00B54E8A" w:rsidRPr="00666704">
              <w:rPr>
                <w:rFonts w:hint="cs"/>
                <w:rtl/>
              </w:rPr>
              <w:t xml:space="preserve"> </w:t>
            </w:r>
            <w:r w:rsidR="00B54E8A">
              <w:rPr>
                <w:rFonts w:hint="cs"/>
                <w:rtl/>
              </w:rPr>
              <w:t>مسئلة</w:t>
            </w:r>
          </w:p>
        </w:tc>
      </w:tr>
      <w:tr w:rsidR="00C14FF2" w:rsidTr="00C14FF2">
        <w:tc>
          <w:tcPr>
            <w:tcW w:w="4785" w:type="dxa"/>
          </w:tcPr>
          <w:p w:rsidR="00C14FF2" w:rsidRDefault="0089503E" w:rsidP="0089503E">
            <w:pPr>
              <w:pStyle w:val="libNormal"/>
              <w:rPr>
                <w:rtl/>
              </w:rPr>
            </w:pPr>
            <w:r>
              <w:rPr>
                <w:rFonts w:hint="cs"/>
                <w:rtl/>
              </w:rPr>
              <w:t>66</w:t>
            </w:r>
            <w:r w:rsidR="00B54E8A" w:rsidRPr="00A63DC1">
              <w:rPr>
                <w:rFonts w:hint="cs"/>
                <w:rtl/>
              </w:rPr>
              <w:t xml:space="preserve"> </w:t>
            </w:r>
            <w:r w:rsidR="00B54E8A">
              <w:rPr>
                <w:rFonts w:hint="cs"/>
                <w:rtl/>
              </w:rPr>
              <w:t>أ</w:t>
            </w:r>
            <w:r w:rsidR="00B54E8A" w:rsidRPr="00A63DC1">
              <w:rPr>
                <w:rFonts w:hint="cs"/>
                <w:rtl/>
              </w:rPr>
              <w:t>لمسائل الرسي</w:t>
            </w:r>
            <w:r w:rsidR="00B54E8A">
              <w:rPr>
                <w:rFonts w:hint="cs"/>
                <w:rtl/>
              </w:rPr>
              <w:t>ّ</w:t>
            </w:r>
            <w:r w:rsidR="00B54E8A" w:rsidRPr="00A63DC1">
              <w:rPr>
                <w:rFonts w:hint="cs"/>
                <w:rtl/>
              </w:rPr>
              <w:t>ة ال</w:t>
            </w:r>
            <w:r>
              <w:rPr>
                <w:rFonts w:hint="cs"/>
                <w:rtl/>
              </w:rPr>
              <w:t>ا</w:t>
            </w:r>
            <w:r w:rsidR="00B54E8A" w:rsidRPr="00A63DC1">
              <w:rPr>
                <w:rFonts w:hint="cs"/>
                <w:rtl/>
              </w:rPr>
              <w:t xml:space="preserve">ولى </w:t>
            </w:r>
            <w:r w:rsidR="00B54E8A" w:rsidRPr="00583C0E">
              <w:rPr>
                <w:rStyle w:val="libFootnotenumChar"/>
                <w:rFonts w:hint="cs"/>
                <w:rtl/>
              </w:rPr>
              <w:t>(1)</w:t>
            </w:r>
          </w:p>
        </w:tc>
        <w:tc>
          <w:tcPr>
            <w:tcW w:w="4786" w:type="dxa"/>
          </w:tcPr>
          <w:p w:rsidR="00C14FF2" w:rsidRDefault="00B54E8A" w:rsidP="00F65939">
            <w:pPr>
              <w:pStyle w:val="libNormal"/>
              <w:rPr>
                <w:rtl/>
              </w:rPr>
            </w:pPr>
            <w:r w:rsidRPr="00666704">
              <w:rPr>
                <w:rFonts w:hint="cs"/>
                <w:rtl/>
              </w:rPr>
              <w:t>6</w:t>
            </w:r>
            <w:r>
              <w:rPr>
                <w:rFonts w:hint="cs"/>
                <w:rtl/>
              </w:rPr>
              <w:t>8 المسائل الرسيّة الثانية</w:t>
            </w:r>
          </w:p>
        </w:tc>
      </w:tr>
      <w:tr w:rsidR="00C14FF2" w:rsidTr="00C14FF2">
        <w:tc>
          <w:tcPr>
            <w:tcW w:w="4785" w:type="dxa"/>
          </w:tcPr>
          <w:p w:rsidR="00C14FF2" w:rsidRDefault="0089503E" w:rsidP="00F65939">
            <w:pPr>
              <w:pStyle w:val="libNormal"/>
              <w:rPr>
                <w:rtl/>
              </w:rPr>
            </w:pPr>
            <w:r>
              <w:rPr>
                <w:rFonts w:hint="cs"/>
                <w:rtl/>
              </w:rPr>
              <w:t>68</w:t>
            </w:r>
            <w:r w:rsidR="00B54E8A">
              <w:rPr>
                <w:rFonts w:hint="cs"/>
                <w:rtl/>
              </w:rPr>
              <w:t xml:space="preserve"> الإنتصار فيما انفردت به</w:t>
            </w:r>
            <w:r w:rsidR="00B54E8A" w:rsidRPr="00666704">
              <w:rPr>
                <w:rFonts w:hint="cs"/>
                <w:rtl/>
              </w:rPr>
              <w:t xml:space="preserve"> </w:t>
            </w:r>
            <w:r w:rsidR="00B54E8A">
              <w:rPr>
                <w:rFonts w:hint="cs"/>
                <w:rtl/>
              </w:rPr>
              <w:t>الإماميَّة ط</w:t>
            </w:r>
          </w:p>
        </w:tc>
        <w:tc>
          <w:tcPr>
            <w:tcW w:w="4786" w:type="dxa"/>
          </w:tcPr>
          <w:p w:rsidR="00C14FF2" w:rsidRDefault="00B54E8A" w:rsidP="00F65939">
            <w:pPr>
              <w:pStyle w:val="libNormal"/>
              <w:rPr>
                <w:rtl/>
              </w:rPr>
            </w:pPr>
            <w:r>
              <w:rPr>
                <w:rFonts w:hint="cs"/>
                <w:rtl/>
              </w:rPr>
              <w:t>89 تفضيل الأنبياء على الملائكة</w:t>
            </w:r>
          </w:p>
        </w:tc>
      </w:tr>
      <w:tr w:rsidR="00C14FF2" w:rsidTr="00C14FF2">
        <w:tc>
          <w:tcPr>
            <w:tcW w:w="4785" w:type="dxa"/>
          </w:tcPr>
          <w:p w:rsidR="00C14FF2" w:rsidRDefault="0089503E" w:rsidP="0089503E">
            <w:pPr>
              <w:pStyle w:val="libNormal"/>
              <w:rPr>
                <w:rtl/>
              </w:rPr>
            </w:pPr>
            <w:r>
              <w:rPr>
                <w:rFonts w:hint="cs"/>
                <w:rtl/>
              </w:rPr>
              <w:t>70</w:t>
            </w:r>
            <w:r w:rsidR="00B54E8A" w:rsidRPr="009618AF">
              <w:rPr>
                <w:rFonts w:hint="cs"/>
                <w:rtl/>
              </w:rPr>
              <w:t xml:space="preserve"> </w:t>
            </w:r>
            <w:r w:rsidR="00B54E8A">
              <w:rPr>
                <w:rFonts w:hint="cs"/>
                <w:rtl/>
              </w:rPr>
              <w:t>أ</w:t>
            </w:r>
            <w:r w:rsidR="00B54E8A" w:rsidRPr="009618AF">
              <w:rPr>
                <w:rFonts w:hint="cs"/>
                <w:rtl/>
              </w:rPr>
              <w:t xml:space="preserve">لنقض على </w:t>
            </w:r>
            <w:r>
              <w:rPr>
                <w:rFonts w:hint="cs"/>
                <w:rtl/>
              </w:rPr>
              <w:t>ا</w:t>
            </w:r>
            <w:r w:rsidR="00B54E8A">
              <w:rPr>
                <w:rFonts w:hint="cs"/>
                <w:rtl/>
              </w:rPr>
              <w:t>بن</w:t>
            </w:r>
            <w:r w:rsidR="00B54E8A" w:rsidRPr="009618AF">
              <w:rPr>
                <w:rFonts w:hint="cs"/>
                <w:rtl/>
              </w:rPr>
              <w:t xml:space="preserve"> جن</w:t>
            </w:r>
            <w:r w:rsidR="00B54E8A">
              <w:rPr>
                <w:rFonts w:hint="cs"/>
                <w:rtl/>
              </w:rPr>
              <w:t>ّ</w:t>
            </w:r>
            <w:r w:rsidR="00B54E8A" w:rsidRPr="009618AF">
              <w:rPr>
                <w:rFonts w:hint="cs"/>
                <w:rtl/>
              </w:rPr>
              <w:t>ي في الحكاية والمحكي</w:t>
            </w:r>
          </w:p>
        </w:tc>
        <w:tc>
          <w:tcPr>
            <w:tcW w:w="4786" w:type="dxa"/>
          </w:tcPr>
          <w:p w:rsidR="00C14FF2" w:rsidRDefault="0089503E" w:rsidP="00F65939">
            <w:pPr>
              <w:pStyle w:val="libNormal"/>
              <w:rPr>
                <w:rtl/>
              </w:rPr>
            </w:pPr>
            <w:r>
              <w:rPr>
                <w:rFonts w:hint="cs"/>
                <w:rtl/>
              </w:rPr>
              <w:t>71</w:t>
            </w:r>
            <w:r w:rsidR="00B54E8A">
              <w:rPr>
                <w:rFonts w:hint="cs"/>
                <w:rtl/>
              </w:rPr>
              <w:t xml:space="preserve"> ديوان شعره يزيد على عشرين ألف</w:t>
            </w:r>
            <w:r w:rsidR="00B54E8A" w:rsidRPr="00666704">
              <w:rPr>
                <w:rFonts w:hint="cs"/>
                <w:rtl/>
              </w:rPr>
              <w:t xml:space="preserve"> </w:t>
            </w:r>
            <w:r w:rsidR="00B54E8A">
              <w:rPr>
                <w:rFonts w:hint="cs"/>
                <w:rtl/>
              </w:rPr>
              <w:t>بيت</w:t>
            </w:r>
          </w:p>
        </w:tc>
      </w:tr>
      <w:tr w:rsidR="00C14FF2" w:rsidTr="00C14FF2">
        <w:tc>
          <w:tcPr>
            <w:tcW w:w="4785" w:type="dxa"/>
          </w:tcPr>
          <w:p w:rsidR="00C14FF2" w:rsidRDefault="0089503E" w:rsidP="00F65939">
            <w:pPr>
              <w:pStyle w:val="libNormal"/>
              <w:rPr>
                <w:rtl/>
              </w:rPr>
            </w:pPr>
            <w:r>
              <w:rPr>
                <w:rFonts w:hint="cs"/>
                <w:rtl/>
              </w:rPr>
              <w:t>72</w:t>
            </w:r>
            <w:r w:rsidR="00B54E8A">
              <w:rPr>
                <w:rFonts w:hint="cs"/>
                <w:rtl/>
              </w:rPr>
              <w:t xml:space="preserve"> ألصرفة في بيان إعجاز القرآن</w:t>
            </w:r>
          </w:p>
        </w:tc>
        <w:tc>
          <w:tcPr>
            <w:tcW w:w="4786" w:type="dxa"/>
          </w:tcPr>
          <w:p w:rsidR="00C14FF2" w:rsidRDefault="0089503E" w:rsidP="00F65939">
            <w:pPr>
              <w:pStyle w:val="libNormal"/>
              <w:rPr>
                <w:rtl/>
              </w:rPr>
            </w:pPr>
            <w:r>
              <w:rPr>
                <w:rFonts w:hint="cs"/>
                <w:rtl/>
              </w:rPr>
              <w:t>73</w:t>
            </w:r>
            <w:r w:rsidR="00B54E8A">
              <w:rPr>
                <w:rFonts w:hint="cs"/>
                <w:rtl/>
              </w:rPr>
              <w:t xml:space="preserve"> الرِّسالة الباهرة في العترة</w:t>
            </w:r>
            <w:r w:rsidR="00B54E8A" w:rsidRPr="00666704">
              <w:rPr>
                <w:rFonts w:hint="cs"/>
                <w:rtl/>
              </w:rPr>
              <w:t xml:space="preserve"> </w:t>
            </w:r>
            <w:r w:rsidR="00B54E8A">
              <w:rPr>
                <w:rFonts w:hint="cs"/>
                <w:rtl/>
              </w:rPr>
              <w:t>الطاهرة</w:t>
            </w:r>
          </w:p>
        </w:tc>
      </w:tr>
      <w:tr w:rsidR="00C14FF2" w:rsidTr="00C14FF2">
        <w:tc>
          <w:tcPr>
            <w:tcW w:w="4785" w:type="dxa"/>
          </w:tcPr>
          <w:p w:rsidR="00C14FF2" w:rsidRDefault="0089503E" w:rsidP="00F65939">
            <w:pPr>
              <w:pStyle w:val="libNormal"/>
              <w:rPr>
                <w:rtl/>
              </w:rPr>
            </w:pPr>
            <w:r>
              <w:rPr>
                <w:rFonts w:hint="cs"/>
                <w:rtl/>
              </w:rPr>
              <w:t>74</w:t>
            </w:r>
            <w:r w:rsidR="00B54E8A">
              <w:rPr>
                <w:rFonts w:hint="cs"/>
                <w:rtl/>
              </w:rPr>
              <w:t xml:space="preserve"> نقض مقالة إبن عدي فيما لا</w:t>
            </w:r>
            <w:r w:rsidR="00B54E8A" w:rsidRPr="00666704">
              <w:rPr>
                <w:rFonts w:hint="cs"/>
                <w:rtl/>
              </w:rPr>
              <w:t xml:space="preserve"> </w:t>
            </w:r>
            <w:r w:rsidR="00B54E8A">
              <w:rPr>
                <w:rFonts w:hint="cs"/>
                <w:rtl/>
              </w:rPr>
              <w:t>يتناهى</w:t>
            </w:r>
          </w:p>
        </w:tc>
        <w:tc>
          <w:tcPr>
            <w:tcW w:w="4786" w:type="dxa"/>
          </w:tcPr>
          <w:p w:rsidR="00C14FF2" w:rsidRDefault="0089503E" w:rsidP="00F65939">
            <w:pPr>
              <w:pStyle w:val="libNormal"/>
              <w:rPr>
                <w:rtl/>
              </w:rPr>
            </w:pPr>
            <w:r>
              <w:rPr>
                <w:rFonts w:hint="cs"/>
                <w:rtl/>
              </w:rPr>
              <w:t>75</w:t>
            </w:r>
            <w:r w:rsidR="00B54E8A">
              <w:rPr>
                <w:rFonts w:hint="cs"/>
                <w:rtl/>
              </w:rPr>
              <w:t xml:space="preserve"> جواب الملاحدة في قِدم العالم</w:t>
            </w:r>
          </w:p>
        </w:tc>
      </w:tr>
      <w:tr w:rsidR="00C14FF2" w:rsidTr="00C14FF2">
        <w:tc>
          <w:tcPr>
            <w:tcW w:w="4785" w:type="dxa"/>
          </w:tcPr>
          <w:p w:rsidR="00C14FF2" w:rsidRDefault="0089503E" w:rsidP="00F65939">
            <w:pPr>
              <w:pStyle w:val="libNormal"/>
              <w:rPr>
                <w:rtl/>
              </w:rPr>
            </w:pPr>
            <w:r>
              <w:rPr>
                <w:rFonts w:hint="cs"/>
                <w:rtl/>
              </w:rPr>
              <w:t>76</w:t>
            </w:r>
            <w:r w:rsidR="00B54E8A">
              <w:rPr>
                <w:rFonts w:hint="cs"/>
                <w:rtl/>
              </w:rPr>
              <w:t xml:space="preserve"> تتمَّة الأعراض من جمع أبي رشيد</w:t>
            </w:r>
          </w:p>
        </w:tc>
        <w:tc>
          <w:tcPr>
            <w:tcW w:w="4786" w:type="dxa"/>
          </w:tcPr>
          <w:p w:rsidR="00C14FF2" w:rsidRDefault="0089503E" w:rsidP="00F65939">
            <w:pPr>
              <w:pStyle w:val="libNormal"/>
              <w:rPr>
                <w:rtl/>
              </w:rPr>
            </w:pPr>
            <w:r>
              <w:rPr>
                <w:rFonts w:hint="cs"/>
                <w:rtl/>
              </w:rPr>
              <w:t>77</w:t>
            </w:r>
            <w:r w:rsidR="00B54E8A">
              <w:rPr>
                <w:rFonts w:hint="cs"/>
                <w:rtl/>
              </w:rPr>
              <w:t xml:space="preserve"> نكاح أمير المؤمنين إبنته من</w:t>
            </w:r>
            <w:r w:rsidR="00B54E8A" w:rsidRPr="00666704">
              <w:rPr>
                <w:rFonts w:hint="cs"/>
                <w:rtl/>
              </w:rPr>
              <w:t xml:space="preserve"> </w:t>
            </w:r>
            <w:r w:rsidR="00B54E8A">
              <w:rPr>
                <w:rFonts w:hint="cs"/>
                <w:rtl/>
              </w:rPr>
              <w:t>عمر</w:t>
            </w:r>
          </w:p>
        </w:tc>
      </w:tr>
      <w:tr w:rsidR="00C14FF2" w:rsidTr="00C14FF2">
        <w:tc>
          <w:tcPr>
            <w:tcW w:w="4785" w:type="dxa"/>
          </w:tcPr>
          <w:p w:rsidR="00C14FF2" w:rsidRDefault="0089503E" w:rsidP="00F65939">
            <w:pPr>
              <w:pStyle w:val="libNormal"/>
              <w:rPr>
                <w:rtl/>
              </w:rPr>
            </w:pPr>
            <w:r>
              <w:rPr>
                <w:rFonts w:hint="cs"/>
                <w:rtl/>
              </w:rPr>
              <w:t>78</w:t>
            </w:r>
            <w:r w:rsidR="00B54E8A">
              <w:rPr>
                <w:rFonts w:hint="cs"/>
                <w:rtl/>
              </w:rPr>
              <w:t xml:space="preserve"> إنقاذ البشر من القضاء والقدر</w:t>
            </w:r>
            <w:r w:rsidR="00B54E8A" w:rsidRPr="00666704">
              <w:rPr>
                <w:rFonts w:hint="cs"/>
                <w:rtl/>
              </w:rPr>
              <w:t xml:space="preserve"> </w:t>
            </w:r>
            <w:r w:rsidR="00B54E8A">
              <w:rPr>
                <w:rFonts w:hint="cs"/>
                <w:rtl/>
              </w:rPr>
              <w:t>ط</w:t>
            </w:r>
          </w:p>
        </w:tc>
        <w:tc>
          <w:tcPr>
            <w:tcW w:w="4786" w:type="dxa"/>
          </w:tcPr>
          <w:p w:rsidR="00C14FF2" w:rsidRDefault="0089503E" w:rsidP="00F65939">
            <w:pPr>
              <w:pStyle w:val="libNormal"/>
              <w:rPr>
                <w:rtl/>
              </w:rPr>
            </w:pPr>
            <w:r>
              <w:rPr>
                <w:rFonts w:hint="cs"/>
                <w:rtl/>
              </w:rPr>
              <w:t>79</w:t>
            </w:r>
            <w:r w:rsidR="00E367A8" w:rsidRPr="009618AF">
              <w:rPr>
                <w:rFonts w:hint="cs"/>
                <w:rtl/>
              </w:rPr>
              <w:t xml:space="preserve"> </w:t>
            </w:r>
            <w:r w:rsidR="00E367A8">
              <w:rPr>
                <w:rFonts w:hint="cs"/>
                <w:rtl/>
              </w:rPr>
              <w:t>أ</w:t>
            </w:r>
            <w:r w:rsidR="00E367A8" w:rsidRPr="009618AF">
              <w:rPr>
                <w:rFonts w:hint="cs"/>
                <w:rtl/>
              </w:rPr>
              <w:t>لر</w:t>
            </w:r>
            <w:r w:rsidR="006B6B42">
              <w:rPr>
                <w:rFonts w:hint="cs"/>
                <w:rtl/>
              </w:rPr>
              <w:t>ّ</w:t>
            </w:r>
            <w:r w:rsidR="00E367A8" w:rsidRPr="009618AF">
              <w:rPr>
                <w:rFonts w:hint="cs"/>
                <w:rtl/>
              </w:rPr>
              <w:t>د على أصحاب العدد في شهر رمضان</w:t>
            </w:r>
          </w:p>
        </w:tc>
      </w:tr>
      <w:tr w:rsidR="00C14FF2" w:rsidTr="00C14FF2">
        <w:tc>
          <w:tcPr>
            <w:tcW w:w="4785" w:type="dxa"/>
          </w:tcPr>
          <w:p w:rsidR="00C14FF2" w:rsidRDefault="0089503E" w:rsidP="00F65939">
            <w:pPr>
              <w:pStyle w:val="libNormal"/>
              <w:rPr>
                <w:rtl/>
              </w:rPr>
            </w:pPr>
            <w:r>
              <w:rPr>
                <w:rFonts w:hint="cs"/>
                <w:rtl/>
              </w:rPr>
              <w:t>80</w:t>
            </w:r>
            <w:r w:rsidR="00E367A8">
              <w:rPr>
                <w:rFonts w:hint="cs"/>
                <w:rtl/>
              </w:rPr>
              <w:t xml:space="preserve"> تفسير الحمد وقطعة من سورة</w:t>
            </w:r>
            <w:r w:rsidR="00E367A8" w:rsidRPr="00666704">
              <w:rPr>
                <w:rFonts w:hint="cs"/>
                <w:rtl/>
              </w:rPr>
              <w:t xml:space="preserve"> </w:t>
            </w:r>
            <w:r w:rsidR="00E367A8">
              <w:rPr>
                <w:rFonts w:hint="cs"/>
                <w:rtl/>
              </w:rPr>
              <w:t>البقرة</w:t>
            </w:r>
          </w:p>
        </w:tc>
        <w:tc>
          <w:tcPr>
            <w:tcW w:w="4786" w:type="dxa"/>
          </w:tcPr>
          <w:p w:rsidR="00C14FF2" w:rsidRDefault="0089503E" w:rsidP="00F65939">
            <w:pPr>
              <w:pStyle w:val="libNormal"/>
              <w:rPr>
                <w:rtl/>
              </w:rPr>
            </w:pPr>
            <w:r>
              <w:rPr>
                <w:rFonts w:hint="cs"/>
                <w:rtl/>
              </w:rPr>
              <w:t>81</w:t>
            </w:r>
            <w:r w:rsidR="00E367A8">
              <w:rPr>
                <w:rFonts w:hint="cs"/>
                <w:rtl/>
              </w:rPr>
              <w:t xml:space="preserve"> ألردّ على إبن عدي في حدوث</w:t>
            </w:r>
            <w:r w:rsidR="00E367A8" w:rsidRPr="00666704">
              <w:rPr>
                <w:rFonts w:hint="cs"/>
                <w:rtl/>
              </w:rPr>
              <w:t xml:space="preserve"> </w:t>
            </w:r>
            <w:r w:rsidR="00E367A8">
              <w:rPr>
                <w:rFonts w:hint="cs"/>
                <w:rtl/>
              </w:rPr>
              <w:t>الأجسام</w:t>
            </w:r>
          </w:p>
        </w:tc>
      </w:tr>
      <w:tr w:rsidR="00C14FF2" w:rsidTr="00C14FF2">
        <w:tc>
          <w:tcPr>
            <w:tcW w:w="4785" w:type="dxa"/>
          </w:tcPr>
          <w:p w:rsidR="00C14FF2" w:rsidRDefault="0089503E" w:rsidP="00F65939">
            <w:pPr>
              <w:pStyle w:val="libNormal"/>
              <w:rPr>
                <w:rtl/>
              </w:rPr>
            </w:pPr>
            <w:r>
              <w:rPr>
                <w:rFonts w:hint="cs"/>
                <w:rtl/>
              </w:rPr>
              <w:t>82</w:t>
            </w:r>
            <w:r w:rsidR="00E367A8">
              <w:rPr>
                <w:rFonts w:hint="cs"/>
                <w:rtl/>
              </w:rPr>
              <w:t xml:space="preserve"> تفسير</w:t>
            </w:r>
            <w:r w:rsidR="00E367A8" w:rsidRPr="009618AF">
              <w:rPr>
                <w:rFonts w:hint="cs"/>
                <w:rtl/>
              </w:rPr>
              <w:t>قوله تعالى:</w:t>
            </w:r>
            <w:r w:rsidR="00F53B40">
              <w:rPr>
                <w:rFonts w:hint="cs"/>
                <w:rtl/>
              </w:rPr>
              <w:t>قل تعالو</w:t>
            </w:r>
            <w:r w:rsidR="00E367A8">
              <w:rPr>
                <w:rFonts w:hint="cs"/>
                <w:rtl/>
              </w:rPr>
              <w:t>ا</w:t>
            </w:r>
            <w:r w:rsidR="00F53B40">
              <w:rPr>
                <w:rFonts w:hint="cs"/>
                <w:rtl/>
              </w:rPr>
              <w:t>تل ماح</w:t>
            </w:r>
            <w:r w:rsidR="00E367A8" w:rsidRPr="009618AF">
              <w:rPr>
                <w:rFonts w:hint="cs"/>
                <w:rtl/>
              </w:rPr>
              <w:t>رّ</w:t>
            </w:r>
            <w:r w:rsidR="00F53B40">
              <w:rPr>
                <w:rFonts w:hint="cs"/>
                <w:rtl/>
              </w:rPr>
              <w:t>َم</w:t>
            </w:r>
            <w:r w:rsidR="00E367A8" w:rsidRPr="009618AF">
              <w:rPr>
                <w:rFonts w:hint="cs"/>
                <w:rtl/>
              </w:rPr>
              <w:t xml:space="preserve"> </w:t>
            </w:r>
            <w:r w:rsidR="00E367A8">
              <w:rPr>
                <w:rFonts w:hint="cs"/>
                <w:rtl/>
              </w:rPr>
              <w:t>ربّ</w:t>
            </w:r>
            <w:r w:rsidR="00F53B40">
              <w:rPr>
                <w:rFonts w:hint="cs"/>
                <w:rtl/>
              </w:rPr>
              <w:t>كم عليك</w:t>
            </w:r>
            <w:r w:rsidR="00E367A8" w:rsidRPr="009618AF">
              <w:rPr>
                <w:rFonts w:hint="cs"/>
                <w:rtl/>
              </w:rPr>
              <w:t>م</w:t>
            </w:r>
          </w:p>
        </w:tc>
        <w:tc>
          <w:tcPr>
            <w:tcW w:w="4786" w:type="dxa"/>
          </w:tcPr>
          <w:p w:rsidR="00C14FF2" w:rsidRDefault="0089503E" w:rsidP="00F65939">
            <w:pPr>
              <w:pStyle w:val="libNormal"/>
              <w:rPr>
                <w:rtl/>
              </w:rPr>
            </w:pPr>
            <w:r>
              <w:rPr>
                <w:rFonts w:hint="cs"/>
                <w:rtl/>
              </w:rPr>
              <w:t>83</w:t>
            </w:r>
            <w:r w:rsidR="00E367A8" w:rsidRPr="00A63DC1">
              <w:rPr>
                <w:rFonts w:hint="cs"/>
                <w:rtl/>
              </w:rPr>
              <w:t xml:space="preserve"> كتاب ال</w:t>
            </w:r>
            <w:r w:rsidR="00F53B40">
              <w:rPr>
                <w:rFonts w:hint="cs"/>
                <w:rtl/>
              </w:rPr>
              <w:t>ثم</w:t>
            </w:r>
            <w:r w:rsidR="00E367A8" w:rsidRPr="00A63DC1">
              <w:rPr>
                <w:rFonts w:hint="cs"/>
                <w:rtl/>
              </w:rPr>
              <w:t xml:space="preserve">انين </w:t>
            </w:r>
            <w:r w:rsidR="00E367A8" w:rsidRPr="00583C0E">
              <w:rPr>
                <w:rStyle w:val="libFootnotenumChar"/>
                <w:rFonts w:hint="cs"/>
                <w:rtl/>
              </w:rPr>
              <w:t>(2)</w:t>
            </w:r>
          </w:p>
        </w:tc>
      </w:tr>
      <w:tr w:rsidR="002408CA" w:rsidTr="002408CA">
        <w:tc>
          <w:tcPr>
            <w:tcW w:w="9571" w:type="dxa"/>
            <w:gridSpan w:val="2"/>
          </w:tcPr>
          <w:p w:rsidR="002408CA" w:rsidRDefault="0089503E" w:rsidP="00F65939">
            <w:pPr>
              <w:pStyle w:val="libNormal"/>
              <w:rPr>
                <w:rtl/>
              </w:rPr>
            </w:pPr>
            <w:r>
              <w:rPr>
                <w:rFonts w:hint="cs"/>
                <w:rtl/>
              </w:rPr>
              <w:t>84</w:t>
            </w:r>
            <w:r w:rsidR="002408CA" w:rsidRPr="009618AF">
              <w:rPr>
                <w:rFonts w:hint="cs"/>
                <w:rtl/>
              </w:rPr>
              <w:t xml:space="preserve"> </w:t>
            </w:r>
            <w:r w:rsidR="006C4C2D">
              <w:rPr>
                <w:rFonts w:hint="cs"/>
                <w:rtl/>
              </w:rPr>
              <w:t>أ</w:t>
            </w:r>
            <w:r w:rsidR="002408CA" w:rsidRPr="009618AF">
              <w:rPr>
                <w:rFonts w:hint="cs"/>
                <w:rtl/>
              </w:rPr>
              <w:t>ل</w:t>
            </w:r>
            <w:r w:rsidR="002408CA">
              <w:rPr>
                <w:rFonts w:hint="cs"/>
                <w:rtl/>
              </w:rPr>
              <w:t>كل</w:t>
            </w:r>
            <w:r w:rsidR="002408CA" w:rsidRPr="009618AF">
              <w:rPr>
                <w:rFonts w:hint="cs"/>
                <w:rtl/>
              </w:rPr>
              <w:t>ام على من تعل</w:t>
            </w:r>
            <w:r w:rsidR="006C4C2D">
              <w:rPr>
                <w:rFonts w:hint="cs"/>
                <w:rtl/>
              </w:rPr>
              <w:t>ّ</w:t>
            </w:r>
            <w:r w:rsidR="002408CA" w:rsidRPr="009618AF">
              <w:rPr>
                <w:rFonts w:hint="cs"/>
                <w:rtl/>
              </w:rPr>
              <w:t>ق بقوله</w:t>
            </w:r>
            <w:r w:rsidR="00E66EDC">
              <w:rPr>
                <w:rFonts w:hint="cs"/>
                <w:rtl/>
              </w:rPr>
              <w:t>:</w:t>
            </w:r>
            <w:r w:rsidR="006C4C2D">
              <w:rPr>
                <w:rFonts w:hint="cs"/>
                <w:rtl/>
              </w:rPr>
              <w:t>ولقد ك</w:t>
            </w:r>
            <w:r w:rsidR="002408CA" w:rsidRPr="009618AF">
              <w:rPr>
                <w:rFonts w:hint="cs"/>
                <w:rtl/>
              </w:rPr>
              <w:t>رّ</w:t>
            </w:r>
            <w:r w:rsidR="006C4C2D">
              <w:rPr>
                <w:rFonts w:hint="cs"/>
                <w:rtl/>
              </w:rPr>
              <w:t>َ</w:t>
            </w:r>
            <w:r w:rsidR="002408CA" w:rsidRPr="009618AF">
              <w:rPr>
                <w:rFonts w:hint="cs"/>
                <w:rtl/>
              </w:rPr>
              <w:t>م</w:t>
            </w:r>
            <w:r w:rsidR="006C4C2D">
              <w:rPr>
                <w:rFonts w:hint="cs"/>
                <w:rtl/>
              </w:rPr>
              <w:t>نا بني آدم و</w:t>
            </w:r>
            <w:r w:rsidR="002408CA" w:rsidRPr="009618AF">
              <w:rPr>
                <w:rFonts w:hint="cs"/>
                <w:rtl/>
              </w:rPr>
              <w:t>حمل</w:t>
            </w:r>
            <w:r w:rsidR="006C4C2D">
              <w:rPr>
                <w:rFonts w:hint="cs"/>
                <w:rtl/>
              </w:rPr>
              <w:t>ناهم في</w:t>
            </w:r>
            <w:r w:rsidR="002408CA" w:rsidRPr="009618AF">
              <w:rPr>
                <w:rFonts w:hint="cs"/>
                <w:rtl/>
              </w:rPr>
              <w:t xml:space="preserve"> البرّ</w:t>
            </w:r>
            <w:r w:rsidR="006C4C2D">
              <w:rPr>
                <w:rFonts w:hint="cs"/>
                <w:rtl/>
              </w:rPr>
              <w:t>ِ والبح</w:t>
            </w:r>
            <w:r w:rsidR="002408CA" w:rsidRPr="009618AF">
              <w:rPr>
                <w:rFonts w:hint="cs"/>
                <w:rtl/>
              </w:rPr>
              <w:t>ر</w:t>
            </w:r>
          </w:p>
        </w:tc>
      </w:tr>
      <w:tr w:rsidR="002408CA" w:rsidTr="002408CA">
        <w:tc>
          <w:tcPr>
            <w:tcW w:w="9571" w:type="dxa"/>
            <w:gridSpan w:val="2"/>
          </w:tcPr>
          <w:p w:rsidR="002408CA" w:rsidRDefault="0089503E" w:rsidP="00F65939">
            <w:pPr>
              <w:pStyle w:val="libNormal"/>
              <w:rPr>
                <w:rtl/>
              </w:rPr>
            </w:pPr>
            <w:r>
              <w:rPr>
                <w:rFonts w:hint="cs"/>
                <w:rtl/>
              </w:rPr>
              <w:t>85</w:t>
            </w:r>
            <w:r w:rsidR="006C4C2D" w:rsidRPr="009618AF">
              <w:rPr>
                <w:rFonts w:hint="cs"/>
                <w:rtl/>
              </w:rPr>
              <w:t xml:space="preserve"> تفسير قوله</w:t>
            </w:r>
            <w:r w:rsidR="00E66EDC">
              <w:rPr>
                <w:rFonts w:hint="cs"/>
                <w:rtl/>
              </w:rPr>
              <w:t>:</w:t>
            </w:r>
            <w:r w:rsidR="00845DDB">
              <w:rPr>
                <w:rFonts w:hint="cs"/>
                <w:rtl/>
              </w:rPr>
              <w:t>ل</w:t>
            </w:r>
            <w:r w:rsidR="006C4C2D" w:rsidRPr="009618AF">
              <w:rPr>
                <w:rFonts w:hint="cs"/>
                <w:rtl/>
              </w:rPr>
              <w:t>ي</w:t>
            </w:r>
            <w:r w:rsidR="00845DDB">
              <w:rPr>
                <w:rFonts w:hint="cs"/>
                <w:rtl/>
              </w:rPr>
              <w:t>س عل</w:t>
            </w:r>
            <w:r w:rsidR="006C4C2D" w:rsidRPr="009618AF">
              <w:rPr>
                <w:rFonts w:hint="cs"/>
                <w:rtl/>
              </w:rPr>
              <w:t>ى الّ</w:t>
            </w:r>
            <w:r w:rsidR="00845DDB">
              <w:rPr>
                <w:rFonts w:hint="cs"/>
                <w:rtl/>
              </w:rPr>
              <w:t>َذين آمنوا وعملوا الصّالحات جناحٌ ف</w:t>
            </w:r>
            <w:r w:rsidR="006C4C2D" w:rsidRPr="009618AF">
              <w:rPr>
                <w:rFonts w:hint="cs"/>
                <w:rtl/>
              </w:rPr>
              <w:t>ي</w:t>
            </w:r>
            <w:r w:rsidR="00845DDB">
              <w:rPr>
                <w:rFonts w:hint="cs"/>
                <w:rtl/>
              </w:rPr>
              <w:t>ما طع</w:t>
            </w:r>
            <w:r w:rsidR="006C4C2D" w:rsidRPr="009618AF">
              <w:rPr>
                <w:rFonts w:hint="cs"/>
                <w:rtl/>
              </w:rPr>
              <w:t>موا</w:t>
            </w:r>
            <w:r w:rsidR="006C4C2D">
              <w:rPr>
                <w:rFonts w:hint="cs"/>
                <w:rtl/>
              </w:rPr>
              <w:t>.</w:t>
            </w:r>
          </w:p>
        </w:tc>
      </w:tr>
      <w:tr w:rsidR="002408CA" w:rsidTr="002408CA">
        <w:tc>
          <w:tcPr>
            <w:tcW w:w="9571" w:type="dxa"/>
            <w:gridSpan w:val="2"/>
          </w:tcPr>
          <w:p w:rsidR="002408CA" w:rsidRDefault="0089503E" w:rsidP="00F65939">
            <w:pPr>
              <w:pStyle w:val="libNormal"/>
              <w:rPr>
                <w:rtl/>
              </w:rPr>
            </w:pPr>
            <w:r>
              <w:rPr>
                <w:rFonts w:hint="cs"/>
                <w:rtl/>
              </w:rPr>
              <w:t>86</w:t>
            </w:r>
            <w:r w:rsidR="006C4C2D">
              <w:rPr>
                <w:rFonts w:hint="cs"/>
                <w:rtl/>
              </w:rPr>
              <w:t xml:space="preserve"> تتب</w:t>
            </w:r>
            <w:r w:rsidR="00845DDB">
              <w:rPr>
                <w:rFonts w:hint="cs"/>
                <w:rtl/>
              </w:rPr>
              <w:t>ّ</w:t>
            </w:r>
            <w:r w:rsidR="006C4C2D">
              <w:rPr>
                <w:rFonts w:hint="cs"/>
                <w:rtl/>
              </w:rPr>
              <w:t>ع أبيات للمت</w:t>
            </w:r>
            <w:r w:rsidR="00845DDB">
              <w:rPr>
                <w:rFonts w:hint="cs"/>
                <w:rtl/>
              </w:rPr>
              <w:t>نّبي</w:t>
            </w:r>
            <w:r w:rsidR="006C4C2D">
              <w:rPr>
                <w:rFonts w:hint="cs"/>
                <w:rtl/>
              </w:rPr>
              <w:t xml:space="preserve"> التي تكلّم</w:t>
            </w:r>
            <w:r w:rsidR="006C4C2D" w:rsidRPr="00666704">
              <w:rPr>
                <w:rFonts w:hint="cs"/>
                <w:rtl/>
              </w:rPr>
              <w:t xml:space="preserve"> </w:t>
            </w:r>
            <w:r w:rsidR="006C4C2D">
              <w:rPr>
                <w:rFonts w:hint="cs"/>
                <w:rtl/>
              </w:rPr>
              <w:t>عليها إبن جن</w:t>
            </w:r>
            <w:r w:rsidR="00845DDB">
              <w:rPr>
                <w:rFonts w:hint="cs"/>
                <w:rtl/>
              </w:rPr>
              <w:t>ّ</w:t>
            </w:r>
            <w:r w:rsidR="006C4C2D">
              <w:rPr>
                <w:rFonts w:hint="cs"/>
                <w:rtl/>
              </w:rPr>
              <w:t>ي.</w:t>
            </w:r>
          </w:p>
        </w:tc>
      </w:tr>
    </w:tbl>
    <w:p w:rsidR="00FB201C" w:rsidRPr="009618AF" w:rsidRDefault="00597916" w:rsidP="004C3C45">
      <w:pPr>
        <w:pStyle w:val="Heading2"/>
        <w:rPr>
          <w:rtl/>
        </w:rPr>
      </w:pPr>
      <w:bookmarkStart w:id="156" w:name="84"/>
      <w:bookmarkStart w:id="157" w:name="_Toc507189929"/>
      <w:bookmarkStart w:id="158" w:name="_Toc509050650"/>
      <w:r>
        <w:rPr>
          <w:rFonts w:hint="cs"/>
          <w:rtl/>
        </w:rPr>
        <w:t>كل</w:t>
      </w:r>
      <w:r w:rsidR="00666704" w:rsidRPr="00134C01">
        <w:rPr>
          <w:rFonts w:hint="cs"/>
          <w:rtl/>
        </w:rPr>
        <w:t>مات الثناء عليه</w:t>
      </w:r>
      <w:bookmarkEnd w:id="156"/>
      <w:bookmarkEnd w:id="157"/>
      <w:bookmarkEnd w:id="158"/>
    </w:p>
    <w:p w:rsidR="00FB201C" w:rsidRDefault="00666704" w:rsidP="004C3C45">
      <w:pPr>
        <w:pStyle w:val="libNormal"/>
        <w:rPr>
          <w:rtl/>
        </w:rPr>
      </w:pPr>
      <w:r>
        <w:rPr>
          <w:rFonts w:hint="cs"/>
          <w:rtl/>
        </w:rPr>
        <w:t>أبو القاسم المرتضى حاز من العلوم ما لم ي</w:t>
      </w:r>
      <w:r w:rsidR="004C3C45">
        <w:rPr>
          <w:rFonts w:hint="cs"/>
          <w:rtl/>
        </w:rPr>
        <w:t>ُ</w:t>
      </w:r>
      <w:r>
        <w:rPr>
          <w:rFonts w:hint="cs"/>
          <w:rtl/>
        </w:rPr>
        <w:t>د</w:t>
      </w:r>
      <w:r w:rsidR="004C3C45">
        <w:rPr>
          <w:rFonts w:hint="cs"/>
          <w:rtl/>
        </w:rPr>
        <w:t>ان</w:t>
      </w:r>
      <w:r w:rsidR="00C82565">
        <w:rPr>
          <w:rFonts w:hint="cs"/>
          <w:rtl/>
        </w:rPr>
        <w:t>ه</w:t>
      </w:r>
      <w:r>
        <w:rPr>
          <w:rFonts w:hint="cs"/>
          <w:rtl/>
        </w:rPr>
        <w:t xml:space="preserve"> فيه </w:t>
      </w:r>
      <w:r w:rsidR="004C3C45">
        <w:rPr>
          <w:rFonts w:hint="cs"/>
          <w:rtl/>
        </w:rPr>
        <w:t>ا</w:t>
      </w:r>
      <w:r>
        <w:rPr>
          <w:rFonts w:hint="cs"/>
          <w:rtl/>
        </w:rPr>
        <w:t>حد</w:t>
      </w:r>
      <w:r w:rsidR="004C3C45">
        <w:rPr>
          <w:rFonts w:hint="cs"/>
          <w:rtl/>
        </w:rPr>
        <w:t>ٌ</w:t>
      </w:r>
      <w:r>
        <w:rPr>
          <w:rFonts w:hint="cs"/>
          <w:rtl/>
        </w:rPr>
        <w:t xml:space="preserve"> في زم</w:t>
      </w:r>
      <w:r w:rsidR="004C3C45">
        <w:rPr>
          <w:rFonts w:hint="cs"/>
          <w:rtl/>
        </w:rPr>
        <w:t>ان</w:t>
      </w:r>
      <w:r w:rsidR="00C82565">
        <w:rPr>
          <w:rFonts w:hint="cs"/>
          <w:rtl/>
        </w:rPr>
        <w:t>ه</w:t>
      </w:r>
      <w:r w:rsidR="00E66EDC">
        <w:rPr>
          <w:rFonts w:hint="cs"/>
          <w:rtl/>
        </w:rPr>
        <w:t>،</w:t>
      </w:r>
      <w:r>
        <w:rPr>
          <w:rFonts w:hint="cs"/>
          <w:rtl/>
        </w:rPr>
        <w:t xml:space="preserve"> وسمع من الحديث فأكثر</w:t>
      </w:r>
      <w:r w:rsidR="00E66EDC">
        <w:rPr>
          <w:rFonts w:hint="cs"/>
          <w:rtl/>
        </w:rPr>
        <w:t>،</w:t>
      </w:r>
      <w:r>
        <w:rPr>
          <w:rFonts w:hint="cs"/>
          <w:rtl/>
        </w:rPr>
        <w:t xml:space="preserve"> وكان مت</w:t>
      </w:r>
      <w:r w:rsidR="00911C64">
        <w:rPr>
          <w:rFonts w:hint="cs"/>
          <w:rtl/>
        </w:rPr>
        <w:t>كلّ</w:t>
      </w:r>
      <w:r>
        <w:rPr>
          <w:rFonts w:hint="cs"/>
          <w:rtl/>
        </w:rPr>
        <w:t>ما</w:t>
      </w:r>
      <w:r w:rsidR="004C3C45">
        <w:rPr>
          <w:rFonts w:hint="cs"/>
          <w:rtl/>
        </w:rPr>
        <w:t>ً</w:t>
      </w:r>
      <w:r>
        <w:rPr>
          <w:rFonts w:hint="cs"/>
          <w:rtl/>
        </w:rPr>
        <w:t xml:space="preserve"> شاعرا</w:t>
      </w:r>
      <w:r w:rsidR="004C3C45">
        <w:rPr>
          <w:rFonts w:hint="cs"/>
          <w:rtl/>
        </w:rPr>
        <w:t>ً</w:t>
      </w:r>
      <w:r>
        <w:rPr>
          <w:rFonts w:hint="cs"/>
          <w:rtl/>
        </w:rPr>
        <w:t xml:space="preserve"> أديبا</w:t>
      </w:r>
      <w:r w:rsidR="004C3C45">
        <w:rPr>
          <w:rFonts w:hint="cs"/>
          <w:rtl/>
        </w:rPr>
        <w:t>ً عظيم</w:t>
      </w:r>
      <w:r>
        <w:rPr>
          <w:rFonts w:hint="cs"/>
          <w:rtl/>
        </w:rPr>
        <w:t xml:space="preserve"> المنزلة في العلم والدين والدنيا </w:t>
      </w:r>
      <w:r w:rsidRPr="009618AF">
        <w:rPr>
          <w:rStyle w:val="libFootnotenumChar"/>
          <w:rFonts w:hint="cs"/>
          <w:rtl/>
        </w:rPr>
        <w:t>(3)</w:t>
      </w:r>
      <w:r>
        <w:rPr>
          <w:rFonts w:hint="cs"/>
          <w:rtl/>
        </w:rPr>
        <w:t xml:space="preserve"> .</w:t>
      </w:r>
    </w:p>
    <w:p w:rsidR="00FB201C" w:rsidRPr="009618AF" w:rsidRDefault="00666704" w:rsidP="00583C0E">
      <w:pPr>
        <w:pStyle w:val="libNormal"/>
        <w:rPr>
          <w:rtl/>
        </w:rPr>
      </w:pPr>
      <w:r>
        <w:rPr>
          <w:rFonts w:hint="cs"/>
          <w:rtl/>
        </w:rPr>
        <w:t>أبو القاسم نقيب النقباء الفقيه النظ</w:t>
      </w:r>
      <w:r w:rsidR="004C3C45">
        <w:rPr>
          <w:rFonts w:hint="cs"/>
          <w:rtl/>
        </w:rPr>
        <w:t>ّ</w:t>
      </w:r>
      <w:r>
        <w:rPr>
          <w:rFonts w:hint="cs"/>
          <w:rtl/>
        </w:rPr>
        <w:t>ار المصن</w:t>
      </w:r>
      <w:r w:rsidR="004C3C45">
        <w:rPr>
          <w:rFonts w:hint="cs"/>
          <w:rtl/>
        </w:rPr>
        <w:t>ِّ</w:t>
      </w:r>
      <w:r>
        <w:rPr>
          <w:rFonts w:hint="cs"/>
          <w:rtl/>
        </w:rPr>
        <w:t>ف بقي</w:t>
      </w:r>
      <w:r w:rsidR="004C3C45">
        <w:rPr>
          <w:rFonts w:hint="cs"/>
          <w:rtl/>
        </w:rPr>
        <w:t>َّ</w:t>
      </w:r>
      <w:r>
        <w:rPr>
          <w:rFonts w:hint="cs"/>
          <w:rtl/>
        </w:rPr>
        <w:t>ة العلماء وأوحد الفضلاء رأيته فصيح اللسان يتوق</w:t>
      </w:r>
      <w:r w:rsidR="00597916">
        <w:rPr>
          <w:rFonts w:hint="cs"/>
          <w:rtl/>
        </w:rPr>
        <w:t>َّ</w:t>
      </w:r>
      <w:r>
        <w:rPr>
          <w:rFonts w:hint="cs"/>
          <w:rtl/>
        </w:rPr>
        <w:t>د ذكاء</w:t>
      </w:r>
      <w:r w:rsidR="00597916">
        <w:rPr>
          <w:rFonts w:hint="cs"/>
          <w:rtl/>
        </w:rPr>
        <w:t>ً</w:t>
      </w:r>
      <w:r>
        <w:rPr>
          <w:rFonts w:hint="cs"/>
          <w:rtl/>
        </w:rPr>
        <w:t xml:space="preserve"> </w:t>
      </w:r>
      <w:r w:rsidRPr="009618AF">
        <w:rPr>
          <w:rStyle w:val="libFootnotenumChar"/>
          <w:rFonts w:hint="cs"/>
          <w:rtl/>
        </w:rPr>
        <w:t>(4)</w:t>
      </w:r>
      <w:r w:rsidRPr="009618AF">
        <w:rPr>
          <w:rFonts w:hint="cs"/>
          <w:rtl/>
        </w:rPr>
        <w:t xml:space="preserve"> .</w:t>
      </w:r>
    </w:p>
    <w:p w:rsidR="00FB201C" w:rsidRDefault="00597916" w:rsidP="009618AF">
      <w:pPr>
        <w:pStyle w:val="libNormal"/>
        <w:rPr>
          <w:rtl/>
        </w:rPr>
      </w:pPr>
      <w:r>
        <w:rPr>
          <w:rFonts w:hint="cs"/>
          <w:rtl/>
        </w:rPr>
        <w:t>أ</w:t>
      </w:r>
      <w:r w:rsidR="00666704">
        <w:rPr>
          <w:rFonts w:hint="cs"/>
          <w:rtl/>
        </w:rPr>
        <w:t>لمرتضى متوح</w:t>
      </w:r>
      <w:r>
        <w:rPr>
          <w:rFonts w:hint="cs"/>
          <w:rtl/>
        </w:rPr>
        <w:t>ِّ</w:t>
      </w:r>
      <w:r w:rsidR="00666704">
        <w:rPr>
          <w:rFonts w:hint="cs"/>
          <w:rtl/>
        </w:rPr>
        <w:t>د</w:t>
      </w:r>
      <w:r>
        <w:rPr>
          <w:rFonts w:hint="cs"/>
          <w:rtl/>
        </w:rPr>
        <w:t>ٌ</w:t>
      </w:r>
      <w:r w:rsidR="00666704">
        <w:rPr>
          <w:rFonts w:hint="cs"/>
          <w:rtl/>
        </w:rPr>
        <w:t xml:space="preserve"> في علوم</w:t>
      </w:r>
      <w:r>
        <w:rPr>
          <w:rFonts w:hint="cs"/>
          <w:rtl/>
        </w:rPr>
        <w:t>ٍ</w:t>
      </w:r>
      <w:r w:rsidR="00666704">
        <w:rPr>
          <w:rFonts w:hint="cs"/>
          <w:rtl/>
        </w:rPr>
        <w:t xml:space="preserve"> كثيرة</w:t>
      </w:r>
      <w:r w:rsidR="00E66EDC">
        <w:rPr>
          <w:rFonts w:hint="cs"/>
          <w:rtl/>
        </w:rPr>
        <w:t>،</w:t>
      </w:r>
      <w:r w:rsidR="00666704">
        <w:rPr>
          <w:rFonts w:hint="cs"/>
          <w:rtl/>
        </w:rPr>
        <w:t xml:space="preserve"> مجمع</w:t>
      </w:r>
      <w:r>
        <w:rPr>
          <w:rFonts w:hint="cs"/>
          <w:rtl/>
        </w:rPr>
        <w:t>ٌ</w:t>
      </w:r>
      <w:r w:rsidR="00666704">
        <w:rPr>
          <w:rFonts w:hint="cs"/>
          <w:rtl/>
        </w:rPr>
        <w:t xml:space="preserve"> على فضله</w:t>
      </w:r>
      <w:r w:rsidR="00E66EDC">
        <w:rPr>
          <w:rFonts w:hint="cs"/>
          <w:rtl/>
        </w:rPr>
        <w:t>،</w:t>
      </w:r>
      <w:r w:rsidR="00666704">
        <w:rPr>
          <w:rFonts w:hint="cs"/>
          <w:rtl/>
        </w:rPr>
        <w:t xml:space="preserve"> مقد</w:t>
      </w:r>
      <w:r>
        <w:rPr>
          <w:rFonts w:hint="cs"/>
          <w:rtl/>
        </w:rPr>
        <w:t>َّ</w:t>
      </w:r>
      <w:r w:rsidR="00666704">
        <w:rPr>
          <w:rFonts w:hint="cs"/>
          <w:rtl/>
        </w:rPr>
        <w:t>م</w:t>
      </w:r>
      <w:r>
        <w:rPr>
          <w:rFonts w:hint="cs"/>
          <w:rtl/>
        </w:rPr>
        <w:t>ٌ</w:t>
      </w:r>
      <w:r w:rsidR="00666704">
        <w:rPr>
          <w:rFonts w:hint="cs"/>
          <w:rtl/>
        </w:rPr>
        <w:t xml:space="preserve"> في العلوم مثل علم ال</w:t>
      </w:r>
      <w:r w:rsidR="00911C64">
        <w:rPr>
          <w:rFonts w:hint="cs"/>
          <w:rtl/>
        </w:rPr>
        <w:t>كلّ</w:t>
      </w:r>
      <w:r w:rsidR="00666704">
        <w:rPr>
          <w:rFonts w:hint="cs"/>
          <w:rtl/>
        </w:rPr>
        <w:t>ام والفقه وأصول الفقه والأدب والنحو والشعر ومعاني الشعر واللغة وغير</w:t>
      </w:r>
    </w:p>
    <w:p w:rsidR="00666704" w:rsidRDefault="00F67EBD" w:rsidP="00F67EBD">
      <w:pPr>
        <w:pStyle w:val="libLine"/>
        <w:rPr>
          <w:rtl/>
        </w:rPr>
      </w:pPr>
      <w:r>
        <w:rPr>
          <w:rFonts w:hint="cs"/>
          <w:rtl/>
        </w:rPr>
        <w:t>____________________</w:t>
      </w:r>
    </w:p>
    <w:p w:rsidR="00FB201C" w:rsidRDefault="00666704" w:rsidP="006B6B42">
      <w:pPr>
        <w:pStyle w:val="libFootnote0"/>
        <w:rPr>
          <w:rtl/>
        </w:rPr>
      </w:pPr>
      <w:r w:rsidRPr="008A0D7A">
        <w:rPr>
          <w:rFonts w:hint="cs"/>
          <w:rtl/>
        </w:rPr>
        <w:t xml:space="preserve">1 </w:t>
      </w:r>
      <w:r w:rsidR="0013021F">
        <w:rPr>
          <w:rFonts w:hint="cs"/>
          <w:rtl/>
        </w:rPr>
        <w:t>-</w:t>
      </w:r>
      <w:r w:rsidRPr="008A0D7A">
        <w:rPr>
          <w:rFonts w:hint="cs"/>
          <w:rtl/>
        </w:rPr>
        <w:t xml:space="preserve"> 28 مس</w:t>
      </w:r>
      <w:r w:rsidR="006B6B42">
        <w:rPr>
          <w:rFonts w:hint="cs"/>
          <w:rtl/>
        </w:rPr>
        <w:t>ئ</w:t>
      </w:r>
      <w:r w:rsidRPr="008A0D7A">
        <w:rPr>
          <w:rFonts w:hint="cs"/>
          <w:rtl/>
        </w:rPr>
        <w:t xml:space="preserve">لة سئلها العلامة </w:t>
      </w:r>
      <w:r w:rsidR="006B6B42">
        <w:rPr>
          <w:rFonts w:hint="cs"/>
          <w:rtl/>
        </w:rPr>
        <w:t>ا</w:t>
      </w:r>
      <w:r w:rsidRPr="008A0D7A">
        <w:rPr>
          <w:rFonts w:hint="cs"/>
          <w:rtl/>
        </w:rPr>
        <w:t xml:space="preserve">بو الحسين الحسين بن </w:t>
      </w:r>
      <w:r w:rsidR="006B6B42">
        <w:rPr>
          <w:rFonts w:hint="cs"/>
          <w:rtl/>
        </w:rPr>
        <w:t>محم</w:t>
      </w:r>
      <w:r w:rsidR="000477AF">
        <w:rPr>
          <w:rFonts w:hint="cs"/>
          <w:rtl/>
        </w:rPr>
        <w:t>د</w:t>
      </w:r>
      <w:r w:rsidRPr="008A0D7A">
        <w:rPr>
          <w:rFonts w:hint="cs"/>
          <w:rtl/>
        </w:rPr>
        <w:t xml:space="preserve"> بن الناصر الحسيني الرسي.</w:t>
      </w:r>
    </w:p>
    <w:p w:rsidR="00FB201C" w:rsidRDefault="00666704" w:rsidP="00F67EBD">
      <w:pPr>
        <w:pStyle w:val="libFootnote0"/>
        <w:rPr>
          <w:rtl/>
        </w:rPr>
      </w:pPr>
      <w:r w:rsidRPr="008A0D7A">
        <w:rPr>
          <w:rFonts w:hint="cs"/>
          <w:rtl/>
        </w:rPr>
        <w:t xml:space="preserve">2 </w:t>
      </w:r>
      <w:r w:rsidR="0013021F">
        <w:rPr>
          <w:rFonts w:hint="cs"/>
          <w:rtl/>
        </w:rPr>
        <w:t>-</w:t>
      </w:r>
      <w:r w:rsidRPr="008A0D7A">
        <w:rPr>
          <w:rFonts w:hint="cs"/>
          <w:rtl/>
        </w:rPr>
        <w:t xml:space="preserve"> قاله القاضي التنوخي كما في المستدرك 3 ص 516.</w:t>
      </w:r>
    </w:p>
    <w:p w:rsidR="00FB201C" w:rsidRDefault="00666704" w:rsidP="00F67EBD">
      <w:pPr>
        <w:pStyle w:val="libFootnote0"/>
        <w:rPr>
          <w:rtl/>
        </w:rPr>
      </w:pPr>
      <w:r w:rsidRPr="008A0D7A">
        <w:rPr>
          <w:rFonts w:hint="cs"/>
          <w:rtl/>
        </w:rPr>
        <w:t xml:space="preserve">3 </w:t>
      </w:r>
      <w:r w:rsidR="0013021F">
        <w:rPr>
          <w:rFonts w:hint="cs"/>
          <w:rtl/>
        </w:rPr>
        <w:t>-</w:t>
      </w:r>
      <w:r w:rsidRPr="008A0D7A">
        <w:rPr>
          <w:rFonts w:hint="cs"/>
          <w:rtl/>
        </w:rPr>
        <w:t xml:space="preserve"> النجاشي في فهرسته ص 192.</w:t>
      </w:r>
    </w:p>
    <w:p w:rsidR="00FB201C" w:rsidRDefault="00666704" w:rsidP="006B6B42">
      <w:pPr>
        <w:pStyle w:val="libFootnote0"/>
        <w:rPr>
          <w:rtl/>
        </w:rPr>
      </w:pPr>
      <w:r w:rsidRPr="008A0D7A">
        <w:rPr>
          <w:rFonts w:hint="cs"/>
          <w:rtl/>
        </w:rPr>
        <w:t xml:space="preserve">4 </w:t>
      </w:r>
      <w:r w:rsidR="0013021F">
        <w:rPr>
          <w:rFonts w:hint="cs"/>
          <w:rtl/>
        </w:rPr>
        <w:t>-</w:t>
      </w:r>
      <w:r w:rsidRPr="008A0D7A">
        <w:rPr>
          <w:rFonts w:hint="cs"/>
          <w:rtl/>
        </w:rPr>
        <w:t xml:space="preserve"> ال</w:t>
      </w:r>
      <w:r w:rsidR="006B6B42">
        <w:rPr>
          <w:rFonts w:hint="cs"/>
          <w:rtl/>
        </w:rPr>
        <w:t>ا</w:t>
      </w:r>
      <w:r w:rsidRPr="008A0D7A">
        <w:rPr>
          <w:rFonts w:hint="cs"/>
          <w:rtl/>
        </w:rPr>
        <w:t>نساب للمجدي العمري.</w:t>
      </w:r>
    </w:p>
    <w:p w:rsidR="00666704" w:rsidRPr="00666704" w:rsidRDefault="00666704" w:rsidP="009618AF">
      <w:pPr>
        <w:pStyle w:val="libNormal"/>
      </w:pPr>
      <w:r>
        <w:rPr>
          <w:rFonts w:hint="cs"/>
          <w:rtl/>
        </w:rPr>
        <w:br w:type="page"/>
      </w:r>
    </w:p>
    <w:p w:rsidR="00FB201C" w:rsidRDefault="00666704" w:rsidP="0060687C">
      <w:pPr>
        <w:pStyle w:val="libNormal0"/>
        <w:rPr>
          <w:rtl/>
        </w:rPr>
      </w:pPr>
      <w:r>
        <w:rPr>
          <w:rFonts w:hint="cs"/>
          <w:rtl/>
        </w:rPr>
        <w:lastRenderedPageBreak/>
        <w:t>ذلك</w:t>
      </w:r>
      <w:r w:rsidR="00E66EDC">
        <w:rPr>
          <w:rFonts w:hint="cs"/>
          <w:rtl/>
        </w:rPr>
        <w:t>،</w:t>
      </w:r>
      <w:r>
        <w:rPr>
          <w:rFonts w:hint="cs"/>
          <w:rtl/>
        </w:rPr>
        <w:t xml:space="preserve"> له من التصانيف ومسائل البلدان شيء</w:t>
      </w:r>
      <w:r w:rsidR="0060687C">
        <w:rPr>
          <w:rFonts w:hint="cs"/>
          <w:rtl/>
        </w:rPr>
        <w:t>ٌ</w:t>
      </w:r>
      <w:r>
        <w:rPr>
          <w:rFonts w:hint="cs"/>
          <w:rtl/>
        </w:rPr>
        <w:t xml:space="preserve"> كثير</w:t>
      </w:r>
      <w:r w:rsidR="0060687C">
        <w:rPr>
          <w:rFonts w:hint="cs"/>
          <w:rtl/>
        </w:rPr>
        <w:t>ٌ</w:t>
      </w:r>
      <w:r>
        <w:rPr>
          <w:rFonts w:hint="cs"/>
          <w:rtl/>
        </w:rPr>
        <w:t xml:space="preserve"> مشتمل على ذلك فهرسته المعروف </w:t>
      </w:r>
      <w:r w:rsidRPr="007B6101">
        <w:rPr>
          <w:rStyle w:val="libFootnotenumChar"/>
          <w:rFonts w:hint="cs"/>
          <w:rtl/>
        </w:rPr>
        <w:t>(1)</w:t>
      </w:r>
      <w:r>
        <w:rPr>
          <w:rFonts w:hint="cs"/>
          <w:rtl/>
        </w:rPr>
        <w:t>.</w:t>
      </w:r>
    </w:p>
    <w:p w:rsidR="00FB201C" w:rsidRDefault="00666704" w:rsidP="0060687C">
      <w:pPr>
        <w:pStyle w:val="libNormal"/>
        <w:rPr>
          <w:rtl/>
        </w:rPr>
      </w:pPr>
      <w:r>
        <w:rPr>
          <w:rFonts w:hint="cs"/>
          <w:rtl/>
        </w:rPr>
        <w:t>وقال الشيخ في رجاله</w:t>
      </w:r>
      <w:r w:rsidR="00E66EDC">
        <w:rPr>
          <w:rFonts w:hint="cs"/>
          <w:rtl/>
        </w:rPr>
        <w:t>:</w:t>
      </w:r>
      <w:r w:rsidR="0060687C">
        <w:rPr>
          <w:rFonts w:hint="cs"/>
          <w:rtl/>
        </w:rPr>
        <w:t>إ</w:t>
      </w:r>
      <w:r w:rsidR="00C82565">
        <w:rPr>
          <w:rFonts w:hint="cs"/>
          <w:rtl/>
        </w:rPr>
        <w:t>نَّه</w:t>
      </w:r>
      <w:r>
        <w:rPr>
          <w:rFonts w:hint="cs"/>
          <w:rtl/>
        </w:rPr>
        <w:t xml:space="preserve"> أكثر أهل زم</w:t>
      </w:r>
      <w:r w:rsidR="0060687C">
        <w:rPr>
          <w:rFonts w:hint="cs"/>
          <w:rtl/>
        </w:rPr>
        <w:t>ان</w:t>
      </w:r>
      <w:r w:rsidR="00C82565">
        <w:rPr>
          <w:rFonts w:hint="cs"/>
          <w:rtl/>
        </w:rPr>
        <w:t>ه</w:t>
      </w:r>
      <w:r>
        <w:rPr>
          <w:rFonts w:hint="cs"/>
          <w:rtl/>
        </w:rPr>
        <w:t xml:space="preserve"> أدبا</w:t>
      </w:r>
      <w:r w:rsidR="0060687C">
        <w:rPr>
          <w:rFonts w:hint="cs"/>
          <w:rtl/>
        </w:rPr>
        <w:t>ً</w:t>
      </w:r>
      <w:r>
        <w:rPr>
          <w:rFonts w:hint="cs"/>
          <w:rtl/>
        </w:rPr>
        <w:t xml:space="preserve"> وفضلا</w:t>
      </w:r>
      <w:r w:rsidR="0060687C">
        <w:rPr>
          <w:rFonts w:hint="cs"/>
          <w:rtl/>
        </w:rPr>
        <w:t>ً</w:t>
      </w:r>
      <w:r w:rsidR="00E66EDC">
        <w:rPr>
          <w:rFonts w:hint="cs"/>
          <w:rtl/>
        </w:rPr>
        <w:t>،</w:t>
      </w:r>
      <w:r>
        <w:rPr>
          <w:rFonts w:hint="cs"/>
          <w:rtl/>
        </w:rPr>
        <w:t xml:space="preserve"> مت</w:t>
      </w:r>
      <w:r w:rsidR="00911C64">
        <w:rPr>
          <w:rFonts w:hint="cs"/>
          <w:rtl/>
        </w:rPr>
        <w:t>كلّ</w:t>
      </w:r>
      <w:r>
        <w:rPr>
          <w:rFonts w:hint="cs"/>
          <w:rtl/>
        </w:rPr>
        <w:t>م</w:t>
      </w:r>
      <w:r w:rsidR="0060687C">
        <w:rPr>
          <w:rFonts w:hint="cs"/>
          <w:rtl/>
        </w:rPr>
        <w:t>ٌ</w:t>
      </w:r>
      <w:r>
        <w:rPr>
          <w:rFonts w:hint="cs"/>
          <w:rtl/>
        </w:rPr>
        <w:t xml:space="preserve"> فقيه</w:t>
      </w:r>
      <w:r w:rsidR="0060687C">
        <w:rPr>
          <w:rFonts w:hint="cs"/>
          <w:rtl/>
        </w:rPr>
        <w:t>ٌ</w:t>
      </w:r>
      <w:r>
        <w:rPr>
          <w:rFonts w:hint="cs"/>
          <w:rtl/>
        </w:rPr>
        <w:t xml:space="preserve"> جامع العلوم </w:t>
      </w:r>
      <w:r w:rsidR="00911C64">
        <w:rPr>
          <w:rFonts w:hint="cs"/>
          <w:rtl/>
        </w:rPr>
        <w:t>كلّ</w:t>
      </w:r>
      <w:r>
        <w:rPr>
          <w:rFonts w:hint="cs"/>
          <w:rtl/>
        </w:rPr>
        <w:t>ها مد</w:t>
      </w:r>
      <w:r w:rsidR="0060687C">
        <w:rPr>
          <w:rFonts w:hint="cs"/>
          <w:rtl/>
        </w:rPr>
        <w:t>َّ</w:t>
      </w:r>
      <w:r>
        <w:rPr>
          <w:rFonts w:hint="cs"/>
          <w:rtl/>
        </w:rPr>
        <w:t xml:space="preserve"> الله في عمره.</w:t>
      </w:r>
    </w:p>
    <w:p w:rsidR="00FB201C" w:rsidRDefault="00666704" w:rsidP="009618AF">
      <w:pPr>
        <w:pStyle w:val="libNormal"/>
        <w:rPr>
          <w:rtl/>
        </w:rPr>
      </w:pPr>
      <w:r>
        <w:rPr>
          <w:rFonts w:hint="cs"/>
          <w:rtl/>
        </w:rPr>
        <w:t>وقال الثعالبي في تتميم يتيمته ج 1 ص 53</w:t>
      </w:r>
      <w:r w:rsidR="00E66EDC">
        <w:rPr>
          <w:rFonts w:hint="cs"/>
          <w:rtl/>
        </w:rPr>
        <w:t>:</w:t>
      </w:r>
      <w:r>
        <w:rPr>
          <w:rFonts w:hint="cs"/>
          <w:rtl/>
        </w:rPr>
        <w:t>قد انتهت الري</w:t>
      </w:r>
      <w:r w:rsidR="000D0E00">
        <w:rPr>
          <w:rFonts w:hint="cs"/>
          <w:rtl/>
        </w:rPr>
        <w:t>َّ</w:t>
      </w:r>
      <w:r>
        <w:rPr>
          <w:rFonts w:hint="cs"/>
          <w:rtl/>
        </w:rPr>
        <w:t>اسة اليوم ببغداد إلى المرتضى في المجد والشرف والعلم والأدب والفضل والكرم وله شعر</w:t>
      </w:r>
      <w:r w:rsidR="000D0E00">
        <w:rPr>
          <w:rFonts w:hint="cs"/>
          <w:rtl/>
        </w:rPr>
        <w:t>ٌ</w:t>
      </w:r>
      <w:r>
        <w:rPr>
          <w:rFonts w:hint="cs"/>
          <w:rtl/>
        </w:rPr>
        <w:t xml:space="preserve"> في نهاية الحسن.</w:t>
      </w:r>
    </w:p>
    <w:p w:rsidR="00FB201C" w:rsidRDefault="00666704" w:rsidP="000D0E00">
      <w:pPr>
        <w:pStyle w:val="libNormal"/>
        <w:rPr>
          <w:rtl/>
        </w:rPr>
      </w:pPr>
      <w:r>
        <w:rPr>
          <w:rFonts w:hint="cs"/>
          <w:rtl/>
        </w:rPr>
        <w:t xml:space="preserve">وفي تاريخ </w:t>
      </w:r>
      <w:r w:rsidR="000D0E00">
        <w:rPr>
          <w:rFonts w:hint="cs"/>
          <w:rtl/>
        </w:rPr>
        <w:t>ا</w:t>
      </w:r>
      <w:r w:rsidR="00827FBC">
        <w:rPr>
          <w:rFonts w:hint="cs"/>
          <w:rtl/>
        </w:rPr>
        <w:t>بن</w:t>
      </w:r>
      <w:r>
        <w:rPr>
          <w:rFonts w:hint="cs"/>
          <w:rtl/>
        </w:rPr>
        <w:t xml:space="preserve"> خلكان</w:t>
      </w:r>
      <w:r w:rsidR="00E66EDC">
        <w:rPr>
          <w:rFonts w:hint="cs"/>
          <w:rtl/>
        </w:rPr>
        <w:t>:</w:t>
      </w:r>
      <w:r>
        <w:rPr>
          <w:rFonts w:hint="cs"/>
          <w:rtl/>
        </w:rPr>
        <w:t>كان إماما</w:t>
      </w:r>
      <w:r w:rsidR="000D0E00">
        <w:rPr>
          <w:rFonts w:hint="cs"/>
          <w:rtl/>
        </w:rPr>
        <w:t>ً</w:t>
      </w:r>
      <w:r>
        <w:rPr>
          <w:rFonts w:hint="cs"/>
          <w:rtl/>
        </w:rPr>
        <w:t xml:space="preserve"> في علم ال</w:t>
      </w:r>
      <w:r w:rsidR="000D0E00">
        <w:rPr>
          <w:rFonts w:hint="cs"/>
          <w:rtl/>
        </w:rPr>
        <w:t>كل</w:t>
      </w:r>
      <w:r>
        <w:rPr>
          <w:rFonts w:hint="cs"/>
          <w:rtl/>
        </w:rPr>
        <w:t>ام والأدب والشعر</w:t>
      </w:r>
      <w:r w:rsidR="00E66EDC">
        <w:rPr>
          <w:rFonts w:hint="cs"/>
          <w:rtl/>
        </w:rPr>
        <w:t>،</w:t>
      </w:r>
      <w:r>
        <w:rPr>
          <w:rFonts w:hint="cs"/>
          <w:rtl/>
        </w:rPr>
        <w:t xml:space="preserve"> وله تصانيف على مذهب الشيعة</w:t>
      </w:r>
      <w:r w:rsidR="00E66EDC">
        <w:rPr>
          <w:rFonts w:hint="cs"/>
          <w:rtl/>
        </w:rPr>
        <w:t>،</w:t>
      </w:r>
      <w:r>
        <w:rPr>
          <w:rFonts w:hint="cs"/>
          <w:rtl/>
        </w:rPr>
        <w:t xml:space="preserve"> ومقالة في </w:t>
      </w:r>
      <w:r w:rsidR="000D0E00">
        <w:rPr>
          <w:rFonts w:hint="cs"/>
          <w:rtl/>
        </w:rPr>
        <w:t>ا</w:t>
      </w:r>
      <w:r>
        <w:rPr>
          <w:rFonts w:hint="cs"/>
          <w:rtl/>
        </w:rPr>
        <w:t>صول الدين</w:t>
      </w:r>
      <w:r w:rsidR="00E66EDC">
        <w:rPr>
          <w:rFonts w:hint="cs"/>
          <w:rtl/>
        </w:rPr>
        <w:t>،</w:t>
      </w:r>
      <w:r>
        <w:rPr>
          <w:rFonts w:hint="cs"/>
          <w:rtl/>
        </w:rPr>
        <w:t xml:space="preserve"> وذكره </w:t>
      </w:r>
      <w:r w:rsidR="00827FBC">
        <w:rPr>
          <w:rFonts w:hint="cs"/>
          <w:rtl/>
        </w:rPr>
        <w:t>إبن</w:t>
      </w:r>
      <w:r>
        <w:rPr>
          <w:rFonts w:hint="cs"/>
          <w:rtl/>
        </w:rPr>
        <w:t xml:space="preserve"> بس</w:t>
      </w:r>
      <w:r w:rsidR="000D0E00">
        <w:rPr>
          <w:rFonts w:hint="cs"/>
          <w:rtl/>
        </w:rPr>
        <w:t>ّ</w:t>
      </w:r>
      <w:r>
        <w:rPr>
          <w:rFonts w:hint="cs"/>
          <w:rtl/>
        </w:rPr>
        <w:t>ام في الذخيرة وقال</w:t>
      </w:r>
      <w:r w:rsidR="00E66EDC">
        <w:rPr>
          <w:rFonts w:hint="cs"/>
          <w:rtl/>
        </w:rPr>
        <w:t>:</w:t>
      </w:r>
      <w:r>
        <w:rPr>
          <w:rFonts w:hint="cs"/>
          <w:rtl/>
        </w:rPr>
        <w:t>كان هذا الشريف إمام أئم</w:t>
      </w:r>
      <w:r w:rsidR="000D0E00">
        <w:rPr>
          <w:rFonts w:hint="cs"/>
          <w:rtl/>
        </w:rPr>
        <w:t>َّ</w:t>
      </w:r>
      <w:r>
        <w:rPr>
          <w:rFonts w:hint="cs"/>
          <w:rtl/>
        </w:rPr>
        <w:t>ة العراق بين ال</w:t>
      </w:r>
      <w:r w:rsidR="000D0E00">
        <w:rPr>
          <w:rFonts w:hint="cs"/>
          <w:rtl/>
        </w:rPr>
        <w:t>إ</w:t>
      </w:r>
      <w:r>
        <w:rPr>
          <w:rFonts w:hint="cs"/>
          <w:rtl/>
        </w:rPr>
        <w:t>ختلاف وال</w:t>
      </w:r>
      <w:r w:rsidR="000D0E00">
        <w:rPr>
          <w:rFonts w:hint="cs"/>
          <w:rtl/>
        </w:rPr>
        <w:t>إ</w:t>
      </w:r>
      <w:r>
        <w:rPr>
          <w:rFonts w:hint="cs"/>
          <w:rtl/>
        </w:rPr>
        <w:t>ت</w:t>
      </w:r>
      <w:r w:rsidR="000D0E00">
        <w:rPr>
          <w:rFonts w:hint="cs"/>
          <w:rtl/>
        </w:rPr>
        <w:t>ِّ</w:t>
      </w:r>
      <w:r>
        <w:rPr>
          <w:rFonts w:hint="cs"/>
          <w:rtl/>
        </w:rPr>
        <w:t>فاق</w:t>
      </w:r>
      <w:r w:rsidR="00E66EDC">
        <w:rPr>
          <w:rFonts w:hint="cs"/>
          <w:rtl/>
        </w:rPr>
        <w:t>،</w:t>
      </w:r>
      <w:r>
        <w:rPr>
          <w:rFonts w:hint="cs"/>
          <w:rtl/>
        </w:rPr>
        <w:t xml:space="preserve"> إليه فزع علماء</w:t>
      </w:r>
      <w:r w:rsidR="000D0E00">
        <w:rPr>
          <w:rFonts w:hint="cs"/>
          <w:rtl/>
        </w:rPr>
        <w:t>ُ</w:t>
      </w:r>
      <w:r>
        <w:rPr>
          <w:rFonts w:hint="cs"/>
          <w:rtl/>
        </w:rPr>
        <w:t>ها</w:t>
      </w:r>
      <w:r w:rsidR="00E66EDC">
        <w:rPr>
          <w:rFonts w:hint="cs"/>
          <w:rtl/>
        </w:rPr>
        <w:t>،</w:t>
      </w:r>
      <w:r>
        <w:rPr>
          <w:rFonts w:hint="cs"/>
          <w:rtl/>
        </w:rPr>
        <w:t xml:space="preserve"> وعنه أخذ عظماءها</w:t>
      </w:r>
      <w:r w:rsidR="00E66EDC">
        <w:rPr>
          <w:rFonts w:hint="cs"/>
          <w:rtl/>
        </w:rPr>
        <w:t>،</w:t>
      </w:r>
      <w:r>
        <w:rPr>
          <w:rFonts w:hint="cs"/>
          <w:rtl/>
        </w:rPr>
        <w:t xml:space="preserve"> صاحب مدارسها</w:t>
      </w:r>
      <w:r w:rsidR="00E66EDC">
        <w:rPr>
          <w:rFonts w:hint="cs"/>
          <w:rtl/>
        </w:rPr>
        <w:t>،</w:t>
      </w:r>
      <w:r>
        <w:rPr>
          <w:rFonts w:hint="cs"/>
          <w:rtl/>
        </w:rPr>
        <w:t xml:space="preserve"> وجماع شاردها وآنسها</w:t>
      </w:r>
      <w:r w:rsidR="00E66EDC">
        <w:rPr>
          <w:rFonts w:hint="cs"/>
          <w:rtl/>
        </w:rPr>
        <w:t>،</w:t>
      </w:r>
      <w:r>
        <w:rPr>
          <w:rFonts w:hint="cs"/>
          <w:rtl/>
        </w:rPr>
        <w:t xml:space="preserve"> مم</w:t>
      </w:r>
      <w:r w:rsidR="000D0E00">
        <w:rPr>
          <w:rFonts w:hint="cs"/>
          <w:rtl/>
        </w:rPr>
        <w:t>َّ</w:t>
      </w:r>
      <w:r>
        <w:rPr>
          <w:rFonts w:hint="cs"/>
          <w:rtl/>
        </w:rPr>
        <w:t>ن سارت أخباره</w:t>
      </w:r>
      <w:r w:rsidR="00E66EDC">
        <w:rPr>
          <w:rFonts w:hint="cs"/>
          <w:rtl/>
        </w:rPr>
        <w:t>،</w:t>
      </w:r>
      <w:r>
        <w:rPr>
          <w:rFonts w:hint="cs"/>
          <w:rtl/>
        </w:rPr>
        <w:t xml:space="preserve"> وعرفت به أشعاره</w:t>
      </w:r>
      <w:r w:rsidR="00E66EDC">
        <w:rPr>
          <w:rFonts w:hint="cs"/>
          <w:rtl/>
        </w:rPr>
        <w:t>،</w:t>
      </w:r>
      <w:r>
        <w:rPr>
          <w:rFonts w:hint="cs"/>
          <w:rtl/>
        </w:rPr>
        <w:t xml:space="preserve"> وحمدت في ذات الله مآثره وآثاره</w:t>
      </w:r>
      <w:r w:rsidR="00E66EDC">
        <w:rPr>
          <w:rFonts w:hint="cs"/>
          <w:rtl/>
        </w:rPr>
        <w:t>،</w:t>
      </w:r>
      <w:r>
        <w:rPr>
          <w:rFonts w:hint="cs"/>
          <w:rtl/>
        </w:rPr>
        <w:t xml:space="preserve"> إلى تآليفه في الدين و تصانيفه في أحكام المسلمين مم</w:t>
      </w:r>
      <w:r w:rsidR="000D0E00">
        <w:rPr>
          <w:rFonts w:hint="cs"/>
          <w:rtl/>
        </w:rPr>
        <w:t>ّ</w:t>
      </w:r>
      <w:r>
        <w:rPr>
          <w:rFonts w:hint="cs"/>
          <w:rtl/>
        </w:rPr>
        <w:t xml:space="preserve">ا يشهد </w:t>
      </w:r>
      <w:r w:rsidR="000D0E00">
        <w:rPr>
          <w:rFonts w:hint="cs"/>
          <w:rtl/>
        </w:rPr>
        <w:t>ا</w:t>
      </w:r>
      <w:r w:rsidR="00C82565">
        <w:rPr>
          <w:rFonts w:hint="cs"/>
          <w:rtl/>
        </w:rPr>
        <w:t>نَّه</w:t>
      </w:r>
      <w:r>
        <w:rPr>
          <w:rFonts w:hint="cs"/>
          <w:rtl/>
        </w:rPr>
        <w:t xml:space="preserve"> فرع تلك ال</w:t>
      </w:r>
      <w:r w:rsidR="000D0E00">
        <w:rPr>
          <w:rFonts w:hint="cs"/>
          <w:rtl/>
        </w:rPr>
        <w:t>اُ</w:t>
      </w:r>
      <w:r>
        <w:rPr>
          <w:rFonts w:hint="cs"/>
          <w:rtl/>
        </w:rPr>
        <w:t>صول</w:t>
      </w:r>
      <w:r w:rsidR="00E66EDC">
        <w:rPr>
          <w:rFonts w:hint="cs"/>
          <w:rtl/>
        </w:rPr>
        <w:t>،</w:t>
      </w:r>
      <w:r>
        <w:rPr>
          <w:rFonts w:hint="cs"/>
          <w:rtl/>
        </w:rPr>
        <w:t xml:space="preserve"> ومن أهل ذلك البيت الجليل</w:t>
      </w:r>
      <w:r w:rsidR="00E66EDC">
        <w:rPr>
          <w:rFonts w:hint="cs"/>
          <w:rtl/>
        </w:rPr>
        <w:t>،</w:t>
      </w:r>
      <w:r>
        <w:rPr>
          <w:rFonts w:hint="cs"/>
          <w:rtl/>
        </w:rPr>
        <w:t xml:space="preserve"> وملح الشريف وفضائله كثيرة</w:t>
      </w:r>
      <w:r w:rsidR="000D0E00">
        <w:rPr>
          <w:rFonts w:hint="cs"/>
          <w:rtl/>
        </w:rPr>
        <w:t>ٌ</w:t>
      </w:r>
      <w:r>
        <w:rPr>
          <w:rFonts w:hint="cs"/>
          <w:rtl/>
        </w:rPr>
        <w:t>.</w:t>
      </w:r>
    </w:p>
    <w:p w:rsidR="00666704" w:rsidRDefault="00666704" w:rsidP="000D0E00">
      <w:pPr>
        <w:pStyle w:val="libNormal"/>
        <w:rPr>
          <w:rtl/>
        </w:rPr>
      </w:pPr>
      <w:r>
        <w:rPr>
          <w:rFonts w:hint="cs"/>
          <w:rtl/>
        </w:rPr>
        <w:t>وحكى الخطيب التبريزي</w:t>
      </w:r>
      <w:r w:rsidR="00E66EDC">
        <w:rPr>
          <w:rFonts w:hint="cs"/>
          <w:rtl/>
        </w:rPr>
        <w:t>:</w:t>
      </w:r>
      <w:r w:rsidR="000D0E00">
        <w:rPr>
          <w:rFonts w:hint="cs"/>
          <w:rtl/>
        </w:rPr>
        <w:t>ا</w:t>
      </w:r>
      <w:r>
        <w:rPr>
          <w:rFonts w:hint="cs"/>
          <w:rtl/>
        </w:rPr>
        <w:t>ن</w:t>
      </w:r>
      <w:r w:rsidR="000D0E00">
        <w:rPr>
          <w:rFonts w:hint="cs"/>
          <w:rtl/>
        </w:rPr>
        <w:t>َّ</w:t>
      </w:r>
      <w:r>
        <w:rPr>
          <w:rFonts w:hint="cs"/>
          <w:rtl/>
        </w:rPr>
        <w:t xml:space="preserve"> أبا الحسن علي</w:t>
      </w:r>
      <w:r w:rsidR="000D0E00">
        <w:rPr>
          <w:rFonts w:hint="cs"/>
          <w:rtl/>
        </w:rPr>
        <w:t>ِّ</w:t>
      </w:r>
      <w:r>
        <w:rPr>
          <w:rFonts w:hint="cs"/>
          <w:rtl/>
        </w:rPr>
        <w:t xml:space="preserve"> بن أحمد بن علي</w:t>
      </w:r>
      <w:r w:rsidR="000D0E00">
        <w:rPr>
          <w:rFonts w:hint="cs"/>
          <w:rtl/>
        </w:rPr>
        <w:t>ِّ</w:t>
      </w:r>
      <w:r>
        <w:rPr>
          <w:rFonts w:hint="cs"/>
          <w:rtl/>
        </w:rPr>
        <w:t xml:space="preserve"> بن سلك الفالي </w:t>
      </w:r>
      <w:r w:rsidRPr="007B6101">
        <w:rPr>
          <w:rStyle w:val="libFootnotenumChar"/>
          <w:rFonts w:hint="cs"/>
          <w:rtl/>
        </w:rPr>
        <w:t>(2)</w:t>
      </w:r>
      <w:r>
        <w:rPr>
          <w:rFonts w:hint="cs"/>
          <w:rtl/>
        </w:rPr>
        <w:t xml:space="preserve"> الأديب كان له نسخة</w:t>
      </w:r>
      <w:r w:rsidR="000D0E00">
        <w:rPr>
          <w:rFonts w:hint="cs"/>
          <w:rtl/>
        </w:rPr>
        <w:t>ٌ</w:t>
      </w:r>
      <w:r w:rsidR="00CB7ED0">
        <w:rPr>
          <w:rFonts w:hint="cs"/>
          <w:rtl/>
        </w:rPr>
        <w:t xml:space="preserve"> لكتاب (</w:t>
      </w:r>
      <w:r>
        <w:rPr>
          <w:rFonts w:hint="cs"/>
          <w:rtl/>
        </w:rPr>
        <w:t>الجمهرة ) ل</w:t>
      </w:r>
      <w:r w:rsidR="000D0E00">
        <w:rPr>
          <w:rFonts w:hint="cs"/>
          <w:rtl/>
        </w:rPr>
        <w:t>ا</w:t>
      </w:r>
      <w:r w:rsidR="00827FBC">
        <w:rPr>
          <w:rFonts w:hint="cs"/>
          <w:rtl/>
        </w:rPr>
        <w:t>بن</w:t>
      </w:r>
      <w:r>
        <w:rPr>
          <w:rFonts w:hint="cs"/>
          <w:rtl/>
        </w:rPr>
        <w:t xml:space="preserve"> دريد في غاية الجودة فدعته الحاجة إلى بيعها فباعها فاشتراها الشريف المرتضى بست</w:t>
      </w:r>
      <w:r w:rsidR="000D0E00">
        <w:rPr>
          <w:rFonts w:hint="cs"/>
          <w:rtl/>
        </w:rPr>
        <w:t>ِّ</w:t>
      </w:r>
      <w:r>
        <w:rPr>
          <w:rFonts w:hint="cs"/>
          <w:rtl/>
        </w:rPr>
        <w:t>ين دينارا</w:t>
      </w:r>
      <w:r w:rsidR="000D0E00">
        <w:rPr>
          <w:rFonts w:hint="cs"/>
          <w:rtl/>
        </w:rPr>
        <w:t>ً</w:t>
      </w:r>
      <w:r>
        <w:rPr>
          <w:rFonts w:hint="cs"/>
          <w:rtl/>
        </w:rPr>
        <w:t xml:space="preserve"> فتصف</w:t>
      </w:r>
      <w:r w:rsidR="000D0E00">
        <w:rPr>
          <w:rFonts w:hint="cs"/>
          <w:rtl/>
        </w:rPr>
        <w:t>َّ</w:t>
      </w:r>
      <w:r>
        <w:rPr>
          <w:rFonts w:hint="cs"/>
          <w:rtl/>
        </w:rPr>
        <w:t>حها فوجد فيها أبياتا</w:t>
      </w:r>
      <w:r w:rsidR="000D0E00">
        <w:rPr>
          <w:rFonts w:hint="cs"/>
          <w:rtl/>
        </w:rPr>
        <w:t>ً</w:t>
      </w:r>
      <w:r>
        <w:rPr>
          <w:rFonts w:hint="cs"/>
          <w:rtl/>
        </w:rPr>
        <w:t xml:space="preserve"> بخط</w:t>
      </w:r>
      <w:r w:rsidR="000D0E00">
        <w:rPr>
          <w:rFonts w:hint="cs"/>
          <w:rtl/>
        </w:rPr>
        <w:t>ِّ</w:t>
      </w:r>
      <w:r>
        <w:rPr>
          <w:rFonts w:hint="cs"/>
          <w:rtl/>
        </w:rPr>
        <w:t xml:space="preserve"> بايعها أبي الحسن المذكور والأبيات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E217F0" w:rsidTr="00E217F0">
        <w:trPr>
          <w:trHeight w:val="350"/>
        </w:trPr>
        <w:tc>
          <w:tcPr>
            <w:tcW w:w="3920" w:type="dxa"/>
            <w:shd w:val="clear" w:color="auto" w:fill="auto"/>
          </w:tcPr>
          <w:p w:rsidR="00E217F0" w:rsidRDefault="00E217F0" w:rsidP="00E217F0">
            <w:pPr>
              <w:pStyle w:val="libPoem"/>
            </w:pPr>
            <w:r>
              <w:rPr>
                <w:rFonts w:hint="cs"/>
                <w:rtl/>
              </w:rPr>
              <w:t>أنستُ بها عشرين حولاً وبعتها</w:t>
            </w:r>
            <w:r w:rsidRPr="00725071">
              <w:rPr>
                <w:rStyle w:val="libPoemTiniChar0"/>
                <w:rtl/>
              </w:rPr>
              <w:br/>
              <w:t> </w:t>
            </w:r>
          </w:p>
        </w:tc>
        <w:tc>
          <w:tcPr>
            <w:tcW w:w="279" w:type="dxa"/>
            <w:shd w:val="clear" w:color="auto" w:fill="auto"/>
          </w:tcPr>
          <w:p w:rsidR="00E217F0" w:rsidRDefault="00E217F0" w:rsidP="00E217F0">
            <w:pPr>
              <w:pStyle w:val="libPoem"/>
              <w:rPr>
                <w:rtl/>
              </w:rPr>
            </w:pPr>
          </w:p>
        </w:tc>
        <w:tc>
          <w:tcPr>
            <w:tcW w:w="3881" w:type="dxa"/>
            <w:shd w:val="clear" w:color="auto" w:fill="auto"/>
          </w:tcPr>
          <w:p w:rsidR="00E217F0" w:rsidRDefault="00E217F0" w:rsidP="00E217F0">
            <w:pPr>
              <w:pStyle w:val="libPoem"/>
            </w:pPr>
            <w:r>
              <w:rPr>
                <w:rFonts w:hint="cs"/>
                <w:rtl/>
              </w:rPr>
              <w:t>فقد طال وجدي بعدها وحنيني</w:t>
            </w:r>
            <w:r w:rsidRPr="00725071">
              <w:rPr>
                <w:rStyle w:val="libPoemTiniChar0"/>
                <w:rtl/>
              </w:rPr>
              <w:br/>
              <w:t> </w:t>
            </w:r>
          </w:p>
        </w:tc>
      </w:tr>
      <w:tr w:rsidR="00E217F0" w:rsidTr="00E217F0">
        <w:trPr>
          <w:trHeight w:val="350"/>
        </w:trPr>
        <w:tc>
          <w:tcPr>
            <w:tcW w:w="3920" w:type="dxa"/>
          </w:tcPr>
          <w:p w:rsidR="00E217F0" w:rsidRDefault="00E217F0" w:rsidP="00E217F0">
            <w:pPr>
              <w:pStyle w:val="libPoem"/>
            </w:pPr>
            <w:r>
              <w:rPr>
                <w:rFonts w:hint="cs"/>
                <w:rtl/>
              </w:rPr>
              <w:t>وما كان ظنّي أنَّني سأبيعها</w:t>
            </w:r>
            <w:r w:rsidRPr="00725071">
              <w:rPr>
                <w:rStyle w:val="libPoemTiniChar0"/>
                <w:rtl/>
              </w:rPr>
              <w:br/>
              <w:t> </w:t>
            </w:r>
          </w:p>
        </w:tc>
        <w:tc>
          <w:tcPr>
            <w:tcW w:w="279" w:type="dxa"/>
          </w:tcPr>
          <w:p w:rsidR="00E217F0" w:rsidRDefault="00E217F0" w:rsidP="00E217F0">
            <w:pPr>
              <w:pStyle w:val="libPoem"/>
              <w:rPr>
                <w:rtl/>
              </w:rPr>
            </w:pPr>
          </w:p>
        </w:tc>
        <w:tc>
          <w:tcPr>
            <w:tcW w:w="3881" w:type="dxa"/>
          </w:tcPr>
          <w:p w:rsidR="00E217F0" w:rsidRDefault="00E217F0" w:rsidP="00E217F0">
            <w:pPr>
              <w:pStyle w:val="libPoem"/>
            </w:pPr>
            <w:r>
              <w:rPr>
                <w:rFonts w:hint="cs"/>
                <w:rtl/>
              </w:rPr>
              <w:t>ولو خلّدتني في السجون ديوني</w:t>
            </w:r>
            <w:r w:rsidRPr="00725071">
              <w:rPr>
                <w:rStyle w:val="libPoemTiniChar0"/>
                <w:rtl/>
              </w:rPr>
              <w:br/>
              <w:t> </w:t>
            </w:r>
          </w:p>
        </w:tc>
      </w:tr>
      <w:tr w:rsidR="00E217F0" w:rsidTr="00E217F0">
        <w:trPr>
          <w:trHeight w:val="350"/>
        </w:trPr>
        <w:tc>
          <w:tcPr>
            <w:tcW w:w="3920" w:type="dxa"/>
          </w:tcPr>
          <w:p w:rsidR="00E217F0" w:rsidRDefault="00E217F0" w:rsidP="00E217F0">
            <w:pPr>
              <w:pStyle w:val="libPoem"/>
            </w:pPr>
            <w:r>
              <w:rPr>
                <w:rFonts w:hint="cs"/>
                <w:rtl/>
              </w:rPr>
              <w:t>ولكن لضعفٍ وافتقارٍ</w:t>
            </w:r>
            <w:r w:rsidRPr="00666704">
              <w:rPr>
                <w:rFonts w:hint="cs"/>
                <w:rtl/>
              </w:rPr>
              <w:t xml:space="preserve"> </w:t>
            </w:r>
            <w:r>
              <w:rPr>
                <w:rFonts w:hint="cs"/>
                <w:rtl/>
              </w:rPr>
              <w:t>وصبيةٍ</w:t>
            </w:r>
            <w:r w:rsidRPr="00725071">
              <w:rPr>
                <w:rStyle w:val="libPoemTiniChar0"/>
                <w:rtl/>
              </w:rPr>
              <w:br/>
              <w:t> </w:t>
            </w:r>
          </w:p>
        </w:tc>
        <w:tc>
          <w:tcPr>
            <w:tcW w:w="279" w:type="dxa"/>
          </w:tcPr>
          <w:p w:rsidR="00E217F0" w:rsidRDefault="00E217F0" w:rsidP="00E217F0">
            <w:pPr>
              <w:pStyle w:val="libPoem"/>
              <w:rPr>
                <w:rtl/>
              </w:rPr>
            </w:pPr>
          </w:p>
        </w:tc>
        <w:tc>
          <w:tcPr>
            <w:tcW w:w="3881" w:type="dxa"/>
          </w:tcPr>
          <w:p w:rsidR="00E217F0" w:rsidRDefault="00E217F0" w:rsidP="00E217F0">
            <w:pPr>
              <w:pStyle w:val="libPoem"/>
            </w:pPr>
            <w:r>
              <w:rPr>
                <w:rFonts w:hint="cs"/>
                <w:rtl/>
              </w:rPr>
              <w:t>صغارٍ عليهم تستهلُّ</w:t>
            </w:r>
            <w:r w:rsidRPr="00666704">
              <w:rPr>
                <w:rFonts w:hint="cs"/>
                <w:rtl/>
              </w:rPr>
              <w:t xml:space="preserve"> </w:t>
            </w:r>
            <w:r>
              <w:rPr>
                <w:rFonts w:hint="cs"/>
                <w:rtl/>
              </w:rPr>
              <w:t>شؤوني</w:t>
            </w:r>
            <w:r w:rsidRPr="00725071">
              <w:rPr>
                <w:rStyle w:val="libPoemTiniChar0"/>
                <w:rtl/>
              </w:rPr>
              <w:br/>
              <w:t> </w:t>
            </w:r>
          </w:p>
        </w:tc>
      </w:tr>
      <w:tr w:rsidR="00E217F0" w:rsidTr="00E217F0">
        <w:trPr>
          <w:trHeight w:val="350"/>
        </w:trPr>
        <w:tc>
          <w:tcPr>
            <w:tcW w:w="3920" w:type="dxa"/>
          </w:tcPr>
          <w:p w:rsidR="00E217F0" w:rsidRDefault="00E217F0" w:rsidP="00E217F0">
            <w:pPr>
              <w:pStyle w:val="libPoem"/>
            </w:pPr>
            <w:r>
              <w:rPr>
                <w:rFonts w:hint="cs"/>
                <w:rtl/>
              </w:rPr>
              <w:t>فقلت ولم أملك سوابق عبرتي</w:t>
            </w:r>
            <w:r w:rsidRPr="00725071">
              <w:rPr>
                <w:rStyle w:val="libPoemTiniChar0"/>
                <w:rtl/>
              </w:rPr>
              <w:br/>
              <w:t> </w:t>
            </w:r>
          </w:p>
        </w:tc>
        <w:tc>
          <w:tcPr>
            <w:tcW w:w="279" w:type="dxa"/>
          </w:tcPr>
          <w:p w:rsidR="00E217F0" w:rsidRDefault="00E217F0" w:rsidP="00E217F0">
            <w:pPr>
              <w:pStyle w:val="libPoem"/>
              <w:rPr>
                <w:rtl/>
              </w:rPr>
            </w:pPr>
          </w:p>
        </w:tc>
        <w:tc>
          <w:tcPr>
            <w:tcW w:w="3881" w:type="dxa"/>
          </w:tcPr>
          <w:p w:rsidR="00E217F0" w:rsidRDefault="00E217F0" w:rsidP="00E217F0">
            <w:pPr>
              <w:pStyle w:val="libPoem"/>
            </w:pPr>
            <w:r>
              <w:rPr>
                <w:rFonts w:hint="cs"/>
                <w:rtl/>
              </w:rPr>
              <w:t>مقالة مكويِّ الفؤاد حزين</w:t>
            </w:r>
            <w:r w:rsidRPr="00725071">
              <w:rPr>
                <w:rStyle w:val="libPoemTiniChar0"/>
                <w:rtl/>
              </w:rPr>
              <w:br/>
              <w:t> </w:t>
            </w:r>
          </w:p>
        </w:tc>
      </w:tr>
      <w:tr w:rsidR="00E217F0" w:rsidTr="00E217F0">
        <w:trPr>
          <w:trHeight w:val="350"/>
        </w:trPr>
        <w:tc>
          <w:tcPr>
            <w:tcW w:w="3920" w:type="dxa"/>
          </w:tcPr>
          <w:p w:rsidR="00E217F0" w:rsidRDefault="00492756" w:rsidP="00CB7ED0">
            <w:pPr>
              <w:pStyle w:val="libPoem"/>
            </w:pPr>
            <w:r>
              <w:rPr>
                <w:rFonts w:hint="cs"/>
                <w:rtl/>
              </w:rPr>
              <w:t>:وقد</w:t>
            </w:r>
            <w:r w:rsidRPr="00666704">
              <w:rPr>
                <w:rFonts w:hint="cs"/>
                <w:rtl/>
              </w:rPr>
              <w:t xml:space="preserve"> </w:t>
            </w:r>
            <w:r>
              <w:rPr>
                <w:rFonts w:hint="cs"/>
                <w:rtl/>
              </w:rPr>
              <w:t xml:space="preserve">تخرج الحاجات يا </w:t>
            </w:r>
            <w:r w:rsidR="00CB7ED0">
              <w:rPr>
                <w:rFonts w:hint="cs"/>
                <w:rtl/>
              </w:rPr>
              <w:t>اُ</w:t>
            </w:r>
            <w:r>
              <w:rPr>
                <w:rFonts w:hint="cs"/>
                <w:rtl/>
              </w:rPr>
              <w:t>مّ مالك</w:t>
            </w:r>
            <w:r w:rsidR="00E217F0" w:rsidRPr="00725071">
              <w:rPr>
                <w:rStyle w:val="libPoemTiniChar0"/>
                <w:rtl/>
              </w:rPr>
              <w:br/>
              <w:t> </w:t>
            </w:r>
          </w:p>
        </w:tc>
        <w:tc>
          <w:tcPr>
            <w:tcW w:w="279" w:type="dxa"/>
          </w:tcPr>
          <w:p w:rsidR="00E217F0" w:rsidRDefault="00E217F0" w:rsidP="00E217F0">
            <w:pPr>
              <w:pStyle w:val="libPoem"/>
              <w:rPr>
                <w:rtl/>
              </w:rPr>
            </w:pPr>
          </w:p>
        </w:tc>
        <w:tc>
          <w:tcPr>
            <w:tcW w:w="3881" w:type="dxa"/>
          </w:tcPr>
          <w:p w:rsidR="00E217F0" w:rsidRDefault="00492756" w:rsidP="00E217F0">
            <w:pPr>
              <w:pStyle w:val="libPoem"/>
            </w:pPr>
            <w:r>
              <w:rPr>
                <w:rFonts w:hint="cs"/>
                <w:rtl/>
              </w:rPr>
              <w:t>كرائم من</w:t>
            </w:r>
            <w:r w:rsidRPr="00666704">
              <w:rPr>
                <w:rFonts w:hint="cs"/>
                <w:rtl/>
              </w:rPr>
              <w:t xml:space="preserve"> </w:t>
            </w:r>
            <w:r>
              <w:rPr>
                <w:rFonts w:hint="cs"/>
                <w:rtl/>
              </w:rPr>
              <w:t>ربّ بهنَّ ضنينِ</w:t>
            </w:r>
            <w:r w:rsidR="00E217F0" w:rsidRPr="00725071">
              <w:rPr>
                <w:rStyle w:val="libPoemTiniChar0"/>
                <w:rtl/>
              </w:rPr>
              <w:br/>
              <w:t> </w:t>
            </w:r>
          </w:p>
        </w:tc>
      </w:tr>
    </w:tbl>
    <w:p w:rsidR="00FB201C" w:rsidRDefault="00666704" w:rsidP="009618AF">
      <w:pPr>
        <w:pStyle w:val="libNormal"/>
        <w:rPr>
          <w:rtl/>
        </w:rPr>
      </w:pPr>
      <w:r>
        <w:rPr>
          <w:rFonts w:hint="cs"/>
          <w:rtl/>
        </w:rPr>
        <w:t>فأرجع النسخة إليه وترك له الدنانير رحمه الله تعالى.</w:t>
      </w:r>
    </w:p>
    <w:p w:rsidR="00FB201C" w:rsidRDefault="00666704" w:rsidP="00492756">
      <w:pPr>
        <w:pStyle w:val="libNormal"/>
        <w:rPr>
          <w:rtl/>
        </w:rPr>
      </w:pPr>
      <w:r>
        <w:rPr>
          <w:rFonts w:hint="cs"/>
          <w:rtl/>
        </w:rPr>
        <w:t>وقال السي</w:t>
      </w:r>
      <w:r w:rsidR="00492756">
        <w:rPr>
          <w:rFonts w:hint="cs"/>
          <w:rtl/>
        </w:rPr>
        <w:t>ِّ</w:t>
      </w:r>
      <w:r>
        <w:rPr>
          <w:rFonts w:hint="cs"/>
          <w:rtl/>
        </w:rPr>
        <w:t xml:space="preserve">د </w:t>
      </w:r>
      <w:r w:rsidR="00827FBC">
        <w:rPr>
          <w:rFonts w:hint="cs"/>
          <w:rtl/>
        </w:rPr>
        <w:t>إبن</w:t>
      </w:r>
      <w:r>
        <w:rPr>
          <w:rFonts w:hint="cs"/>
          <w:rtl/>
        </w:rPr>
        <w:t xml:space="preserve"> زهرة في ( غاية ال</w:t>
      </w:r>
      <w:r w:rsidR="00492756">
        <w:rPr>
          <w:rFonts w:hint="cs"/>
          <w:rtl/>
        </w:rPr>
        <w:t>إ</w:t>
      </w:r>
      <w:r>
        <w:rPr>
          <w:rFonts w:hint="cs"/>
          <w:rtl/>
        </w:rPr>
        <w:t>ختصار )</w:t>
      </w:r>
      <w:r w:rsidR="00E66EDC">
        <w:rPr>
          <w:rFonts w:hint="cs"/>
          <w:rtl/>
        </w:rPr>
        <w:t>:</w:t>
      </w:r>
      <w:r>
        <w:rPr>
          <w:rFonts w:hint="cs"/>
          <w:rtl/>
        </w:rPr>
        <w:t>علم الهدى الفقيه النظ</w:t>
      </w:r>
      <w:r w:rsidR="00492756">
        <w:rPr>
          <w:rFonts w:hint="cs"/>
          <w:rtl/>
        </w:rPr>
        <w:t>ّ</w:t>
      </w:r>
      <w:r>
        <w:rPr>
          <w:rFonts w:hint="cs"/>
          <w:rtl/>
        </w:rPr>
        <w:t>ار</w:t>
      </w:r>
      <w:r w:rsidR="00E66EDC">
        <w:rPr>
          <w:rFonts w:hint="cs"/>
          <w:rtl/>
        </w:rPr>
        <w:t>،</w:t>
      </w:r>
      <w:r>
        <w:rPr>
          <w:rFonts w:hint="cs"/>
          <w:rtl/>
        </w:rPr>
        <w:t xml:space="preserve"> سي</w:t>
      </w:r>
      <w:r w:rsidR="00492756">
        <w:rPr>
          <w:rFonts w:hint="cs"/>
          <w:rtl/>
        </w:rPr>
        <w:t>ِّ</w:t>
      </w:r>
      <w:r>
        <w:rPr>
          <w:rFonts w:hint="cs"/>
          <w:rtl/>
        </w:rPr>
        <w:t>د</w:t>
      </w:r>
    </w:p>
    <w:p w:rsidR="00666704"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فهرست الشيخ ص 99</w:t>
      </w:r>
      <w:r w:rsidR="00E66EDC">
        <w:rPr>
          <w:rFonts w:hint="cs"/>
          <w:rtl/>
        </w:rPr>
        <w:t>،</w:t>
      </w:r>
      <w:r w:rsidRPr="008A0D7A">
        <w:rPr>
          <w:rFonts w:hint="cs"/>
          <w:rtl/>
        </w:rPr>
        <w:t xml:space="preserve"> وخلاصة العلامة ص 46.</w:t>
      </w:r>
    </w:p>
    <w:p w:rsidR="00FB201C" w:rsidRDefault="00666704" w:rsidP="00251B37">
      <w:pPr>
        <w:pStyle w:val="libFootnote0"/>
        <w:rPr>
          <w:rtl/>
        </w:rPr>
      </w:pPr>
      <w:r w:rsidRPr="008A0D7A">
        <w:rPr>
          <w:rFonts w:hint="cs"/>
          <w:rtl/>
        </w:rPr>
        <w:t xml:space="preserve">2 </w:t>
      </w:r>
      <w:r w:rsidR="0013021F">
        <w:rPr>
          <w:rFonts w:hint="cs"/>
          <w:rtl/>
        </w:rPr>
        <w:t>-</w:t>
      </w:r>
      <w:r w:rsidRPr="008A0D7A">
        <w:rPr>
          <w:rFonts w:hint="cs"/>
          <w:rtl/>
        </w:rPr>
        <w:t xml:space="preserve"> نسبة </w:t>
      </w:r>
      <w:r w:rsidR="00251B37">
        <w:rPr>
          <w:rFonts w:hint="cs"/>
          <w:rtl/>
        </w:rPr>
        <w:t>ا</w:t>
      </w:r>
      <w:r w:rsidRPr="008A0D7A">
        <w:rPr>
          <w:rFonts w:hint="cs"/>
          <w:rtl/>
        </w:rPr>
        <w:t>لى فالة وهى بلدة بخوزستان قريبة من اندج.</w:t>
      </w:r>
    </w:p>
    <w:p w:rsidR="00666704" w:rsidRPr="00666704" w:rsidRDefault="00666704" w:rsidP="009618AF">
      <w:pPr>
        <w:pStyle w:val="libNormal"/>
      </w:pPr>
      <w:r>
        <w:rPr>
          <w:rFonts w:hint="cs"/>
          <w:rtl/>
        </w:rPr>
        <w:br w:type="page"/>
      </w:r>
    </w:p>
    <w:p w:rsidR="00FB201C" w:rsidRDefault="00666704" w:rsidP="00251B37">
      <w:pPr>
        <w:pStyle w:val="libNormal0"/>
        <w:rPr>
          <w:rtl/>
        </w:rPr>
      </w:pPr>
      <w:r>
        <w:rPr>
          <w:rFonts w:hint="cs"/>
          <w:rtl/>
        </w:rPr>
        <w:lastRenderedPageBreak/>
        <w:t>الشيعة وإمامهم</w:t>
      </w:r>
      <w:r w:rsidR="00E66EDC">
        <w:rPr>
          <w:rFonts w:hint="cs"/>
          <w:rtl/>
        </w:rPr>
        <w:t>،</w:t>
      </w:r>
      <w:r>
        <w:rPr>
          <w:rFonts w:hint="cs"/>
          <w:rtl/>
        </w:rPr>
        <w:t xml:space="preserve"> فقيه أهل البيت</w:t>
      </w:r>
      <w:r w:rsidR="00E66EDC">
        <w:rPr>
          <w:rFonts w:hint="cs"/>
          <w:rtl/>
        </w:rPr>
        <w:t>،</w:t>
      </w:r>
      <w:r>
        <w:rPr>
          <w:rFonts w:hint="cs"/>
          <w:rtl/>
        </w:rPr>
        <w:t xml:space="preserve"> العالم المت</w:t>
      </w:r>
      <w:r w:rsidR="00911C64">
        <w:rPr>
          <w:rFonts w:hint="cs"/>
          <w:rtl/>
        </w:rPr>
        <w:t>كلّ</w:t>
      </w:r>
      <w:r>
        <w:rPr>
          <w:rFonts w:hint="cs"/>
          <w:rtl/>
        </w:rPr>
        <w:t>م البعيد</w:t>
      </w:r>
      <w:r w:rsidR="00E66EDC">
        <w:rPr>
          <w:rFonts w:hint="cs"/>
          <w:rtl/>
        </w:rPr>
        <w:t>،</w:t>
      </w:r>
      <w:r>
        <w:rPr>
          <w:rFonts w:hint="cs"/>
          <w:rtl/>
        </w:rPr>
        <w:t xml:space="preserve"> </w:t>
      </w:r>
      <w:r w:rsidR="00251B37">
        <w:rPr>
          <w:rFonts w:hint="cs"/>
          <w:rtl/>
        </w:rPr>
        <w:t>أ</w:t>
      </w:r>
      <w:r>
        <w:rPr>
          <w:rFonts w:hint="cs"/>
          <w:rtl/>
        </w:rPr>
        <w:t>لشاعر المجيد كان له بر</w:t>
      </w:r>
      <w:r w:rsidR="00251B37">
        <w:rPr>
          <w:rFonts w:hint="cs"/>
          <w:rtl/>
        </w:rPr>
        <w:t>ُّ</w:t>
      </w:r>
      <w:r>
        <w:rPr>
          <w:rFonts w:hint="cs"/>
          <w:rtl/>
        </w:rPr>
        <w:t xml:space="preserve"> وصدقة وتفق</w:t>
      </w:r>
      <w:r w:rsidR="00251B37">
        <w:rPr>
          <w:rFonts w:hint="cs"/>
          <w:rtl/>
        </w:rPr>
        <w:t>ّ</w:t>
      </w:r>
      <w:r>
        <w:rPr>
          <w:rFonts w:hint="cs"/>
          <w:rtl/>
        </w:rPr>
        <w:t>د</w:t>
      </w:r>
      <w:r w:rsidR="00251B37">
        <w:rPr>
          <w:rFonts w:hint="cs"/>
          <w:rtl/>
        </w:rPr>
        <w:t>ُ</w:t>
      </w:r>
      <w:r>
        <w:rPr>
          <w:rFonts w:hint="cs"/>
          <w:rtl/>
        </w:rPr>
        <w:t xml:space="preserve"> في الس</w:t>
      </w:r>
      <w:r w:rsidR="00251B37">
        <w:rPr>
          <w:rFonts w:hint="cs"/>
          <w:rtl/>
        </w:rPr>
        <w:t>ِّ</w:t>
      </w:r>
      <w:r>
        <w:rPr>
          <w:rFonts w:hint="cs"/>
          <w:rtl/>
        </w:rPr>
        <w:t>ر عرف ذلك بعد موته رحمه الله</w:t>
      </w:r>
      <w:r w:rsidR="00E66EDC">
        <w:rPr>
          <w:rFonts w:hint="cs"/>
          <w:rtl/>
        </w:rPr>
        <w:t>،</w:t>
      </w:r>
      <w:r>
        <w:rPr>
          <w:rFonts w:hint="cs"/>
          <w:rtl/>
        </w:rPr>
        <w:t xml:space="preserve"> كان أسن</w:t>
      </w:r>
      <w:r w:rsidR="00251B37">
        <w:rPr>
          <w:rFonts w:hint="cs"/>
          <w:rtl/>
        </w:rPr>
        <w:t>َّ</w:t>
      </w:r>
      <w:r>
        <w:rPr>
          <w:rFonts w:hint="cs"/>
          <w:rtl/>
        </w:rPr>
        <w:t xml:space="preserve"> من أخيه ولم</w:t>
      </w:r>
      <w:r w:rsidR="00251B37">
        <w:rPr>
          <w:rFonts w:hint="cs"/>
          <w:rtl/>
        </w:rPr>
        <w:t>ُ</w:t>
      </w:r>
      <w:r>
        <w:rPr>
          <w:rFonts w:hint="cs"/>
          <w:rtl/>
        </w:rPr>
        <w:t xml:space="preserve"> ير</w:t>
      </w:r>
      <w:r w:rsidR="00251B37">
        <w:rPr>
          <w:rFonts w:hint="cs"/>
          <w:rtl/>
        </w:rPr>
        <w:t>َ</w:t>
      </w:r>
      <w:r>
        <w:rPr>
          <w:rFonts w:hint="cs"/>
          <w:rtl/>
        </w:rPr>
        <w:t xml:space="preserve"> أخوان مثلهما شرفا</w:t>
      </w:r>
      <w:r w:rsidR="00251B37">
        <w:rPr>
          <w:rFonts w:hint="cs"/>
          <w:rtl/>
        </w:rPr>
        <w:t>ً</w:t>
      </w:r>
      <w:r>
        <w:rPr>
          <w:rFonts w:hint="cs"/>
          <w:rtl/>
        </w:rPr>
        <w:t xml:space="preserve"> وفضلا</w:t>
      </w:r>
      <w:r w:rsidR="00251B37">
        <w:rPr>
          <w:rFonts w:hint="cs"/>
          <w:rtl/>
        </w:rPr>
        <w:t>ً</w:t>
      </w:r>
      <w:r>
        <w:rPr>
          <w:rFonts w:hint="cs"/>
          <w:rtl/>
        </w:rPr>
        <w:t xml:space="preserve"> ون</w:t>
      </w:r>
      <w:r w:rsidR="00251B37">
        <w:rPr>
          <w:rFonts w:hint="cs"/>
          <w:rtl/>
        </w:rPr>
        <w:t>ُ</w:t>
      </w:r>
      <w:r>
        <w:rPr>
          <w:rFonts w:hint="cs"/>
          <w:rtl/>
        </w:rPr>
        <w:t>بلا</w:t>
      </w:r>
      <w:r w:rsidR="00251B37">
        <w:rPr>
          <w:rFonts w:hint="cs"/>
          <w:rtl/>
        </w:rPr>
        <w:t>ً</w:t>
      </w:r>
      <w:r>
        <w:rPr>
          <w:rFonts w:hint="cs"/>
          <w:rtl/>
        </w:rPr>
        <w:t xml:space="preserve"> وجلالة</w:t>
      </w:r>
      <w:r w:rsidR="00251B37">
        <w:rPr>
          <w:rFonts w:hint="cs"/>
          <w:rtl/>
        </w:rPr>
        <w:t>ً</w:t>
      </w:r>
      <w:r>
        <w:rPr>
          <w:rFonts w:hint="cs"/>
          <w:rtl/>
        </w:rPr>
        <w:t xml:space="preserve"> ورياسة</w:t>
      </w:r>
      <w:r w:rsidR="00251B37">
        <w:rPr>
          <w:rFonts w:hint="cs"/>
          <w:rtl/>
        </w:rPr>
        <w:t>ً</w:t>
      </w:r>
      <w:r>
        <w:rPr>
          <w:rFonts w:hint="cs"/>
          <w:rtl/>
        </w:rPr>
        <w:t xml:space="preserve"> وتحاببا</w:t>
      </w:r>
      <w:r w:rsidR="00251B37">
        <w:rPr>
          <w:rFonts w:hint="cs"/>
          <w:rtl/>
        </w:rPr>
        <w:t>ً</w:t>
      </w:r>
      <w:r>
        <w:rPr>
          <w:rFonts w:hint="cs"/>
          <w:rtl/>
        </w:rPr>
        <w:t xml:space="preserve"> وتواددا</w:t>
      </w:r>
      <w:r w:rsidR="00251B37">
        <w:rPr>
          <w:rFonts w:hint="cs"/>
          <w:rtl/>
        </w:rPr>
        <w:t>ً</w:t>
      </w:r>
      <w:r w:rsidR="00E66EDC">
        <w:rPr>
          <w:rFonts w:hint="cs"/>
          <w:rtl/>
        </w:rPr>
        <w:t>،</w:t>
      </w:r>
      <w:r>
        <w:rPr>
          <w:rFonts w:hint="cs"/>
          <w:rtl/>
        </w:rPr>
        <w:t xml:space="preserve"> ل</w:t>
      </w:r>
      <w:r w:rsidR="00251B37">
        <w:rPr>
          <w:rFonts w:hint="cs"/>
          <w:rtl/>
        </w:rPr>
        <w:t>َ</w:t>
      </w:r>
      <w:r>
        <w:rPr>
          <w:rFonts w:hint="cs"/>
          <w:rtl/>
        </w:rPr>
        <w:t>م</w:t>
      </w:r>
      <w:r w:rsidR="00251B37">
        <w:rPr>
          <w:rFonts w:hint="cs"/>
          <w:rtl/>
        </w:rPr>
        <w:t>ّ</w:t>
      </w:r>
      <w:r>
        <w:rPr>
          <w:rFonts w:hint="cs"/>
          <w:rtl/>
        </w:rPr>
        <w:t>ا مات الر</w:t>
      </w:r>
      <w:r w:rsidR="00251B37">
        <w:rPr>
          <w:rFonts w:hint="cs"/>
          <w:rtl/>
        </w:rPr>
        <w:t>َّ</w:t>
      </w:r>
      <w:r>
        <w:rPr>
          <w:rFonts w:hint="cs"/>
          <w:rtl/>
        </w:rPr>
        <w:t>ضي لم ي</w:t>
      </w:r>
      <w:r w:rsidR="00251B37">
        <w:rPr>
          <w:rFonts w:hint="cs"/>
          <w:rtl/>
        </w:rPr>
        <w:t>ُ</w:t>
      </w:r>
      <w:r>
        <w:rPr>
          <w:rFonts w:hint="cs"/>
          <w:rtl/>
        </w:rPr>
        <w:t>صل</w:t>
      </w:r>
      <w:r w:rsidR="00251B37">
        <w:rPr>
          <w:rFonts w:hint="cs"/>
          <w:rtl/>
        </w:rPr>
        <w:t>ِّ</w:t>
      </w:r>
      <w:r>
        <w:rPr>
          <w:rFonts w:hint="cs"/>
          <w:rtl/>
        </w:rPr>
        <w:t xml:space="preserve"> المرتضى عليه عجزا</w:t>
      </w:r>
      <w:r w:rsidR="00251B37">
        <w:rPr>
          <w:rFonts w:hint="cs"/>
          <w:rtl/>
        </w:rPr>
        <w:t>ً</w:t>
      </w:r>
      <w:r>
        <w:rPr>
          <w:rFonts w:hint="cs"/>
          <w:rtl/>
        </w:rPr>
        <w:t xml:space="preserve"> عن مشاهدة جنازته وتهالكا في الحزن</w:t>
      </w:r>
      <w:r w:rsidR="00E66EDC">
        <w:rPr>
          <w:rFonts w:hint="cs"/>
          <w:rtl/>
        </w:rPr>
        <w:t>،</w:t>
      </w:r>
      <w:r>
        <w:rPr>
          <w:rFonts w:hint="cs"/>
          <w:rtl/>
        </w:rPr>
        <w:t xml:space="preserve"> ترك المرتضى خمسين ألف دينار ومن الآنية والفرش والضياع ما يزيد على ذلك.</w:t>
      </w:r>
    </w:p>
    <w:p w:rsidR="00251B37" w:rsidRDefault="00666704" w:rsidP="00251B37">
      <w:pPr>
        <w:pStyle w:val="libNormal"/>
        <w:rPr>
          <w:rtl/>
        </w:rPr>
      </w:pPr>
      <w:r>
        <w:rPr>
          <w:rFonts w:hint="cs"/>
          <w:rtl/>
        </w:rPr>
        <w:t>وعن الشيخ عز</w:t>
      </w:r>
      <w:r w:rsidR="00251B37">
        <w:rPr>
          <w:rFonts w:hint="cs"/>
          <w:rtl/>
        </w:rPr>
        <w:t>ِّ</w:t>
      </w:r>
      <w:r>
        <w:rPr>
          <w:rFonts w:hint="cs"/>
          <w:rtl/>
        </w:rPr>
        <w:t xml:space="preserve"> الدين أحمد بن مقبل </w:t>
      </w:r>
      <w:r w:rsidR="00C82565">
        <w:rPr>
          <w:rFonts w:hint="cs"/>
          <w:rtl/>
        </w:rPr>
        <w:t>أنَّه</w:t>
      </w:r>
      <w:r>
        <w:rPr>
          <w:rFonts w:hint="cs"/>
          <w:rtl/>
        </w:rPr>
        <w:t xml:space="preserve"> قال</w:t>
      </w:r>
      <w:r w:rsidR="00E66EDC">
        <w:rPr>
          <w:rFonts w:hint="cs"/>
          <w:rtl/>
        </w:rPr>
        <w:t>:</w:t>
      </w:r>
      <w:r>
        <w:rPr>
          <w:rFonts w:hint="cs"/>
          <w:rtl/>
        </w:rPr>
        <w:t xml:space="preserve">لو حلف إنسان </w:t>
      </w:r>
      <w:r w:rsidR="00251B37">
        <w:rPr>
          <w:rFonts w:hint="cs"/>
          <w:rtl/>
        </w:rPr>
        <w:t>ا</w:t>
      </w:r>
      <w:r>
        <w:rPr>
          <w:rFonts w:hint="cs"/>
          <w:rtl/>
        </w:rPr>
        <w:t>ن</w:t>
      </w:r>
      <w:r w:rsidR="00251B37">
        <w:rPr>
          <w:rFonts w:hint="cs"/>
          <w:rtl/>
        </w:rPr>
        <w:t>َّ</w:t>
      </w:r>
      <w:r>
        <w:rPr>
          <w:rFonts w:hint="cs"/>
          <w:rtl/>
        </w:rPr>
        <w:t xml:space="preserve"> السي</w:t>
      </w:r>
      <w:r w:rsidR="00251B37">
        <w:rPr>
          <w:rFonts w:hint="cs"/>
          <w:rtl/>
        </w:rPr>
        <w:t>ِّ</w:t>
      </w:r>
      <w:r>
        <w:rPr>
          <w:rFonts w:hint="cs"/>
          <w:rtl/>
        </w:rPr>
        <w:t>د المرتضى كان أعلم بالع</w:t>
      </w:r>
      <w:r w:rsidR="00251B37">
        <w:rPr>
          <w:rFonts w:hint="cs"/>
          <w:rtl/>
        </w:rPr>
        <w:t>رب</w:t>
      </w:r>
      <w:r>
        <w:rPr>
          <w:rFonts w:hint="cs"/>
          <w:rtl/>
        </w:rPr>
        <w:t>ية من الع</w:t>
      </w:r>
      <w:r w:rsidR="00251B37">
        <w:rPr>
          <w:rFonts w:hint="cs"/>
          <w:rtl/>
        </w:rPr>
        <w:t>رب</w:t>
      </w:r>
      <w:r>
        <w:rPr>
          <w:rFonts w:hint="cs"/>
          <w:rtl/>
        </w:rPr>
        <w:t xml:space="preserve"> لم يكن عندي آ</w:t>
      </w:r>
      <w:r w:rsidR="00251B37">
        <w:rPr>
          <w:rFonts w:hint="cs"/>
          <w:rtl/>
        </w:rPr>
        <w:t>ثم</w:t>
      </w:r>
      <w:r>
        <w:rPr>
          <w:rFonts w:hint="cs"/>
          <w:rtl/>
        </w:rPr>
        <w:t>ا</w:t>
      </w:r>
      <w:r w:rsidR="00251B37">
        <w:rPr>
          <w:rFonts w:hint="cs"/>
          <w:rtl/>
        </w:rPr>
        <w:t>ً</w:t>
      </w:r>
      <w:r w:rsidR="00E66EDC">
        <w:rPr>
          <w:rFonts w:hint="cs"/>
          <w:rtl/>
        </w:rPr>
        <w:t>،</w:t>
      </w:r>
      <w:r>
        <w:rPr>
          <w:rFonts w:hint="cs"/>
          <w:rtl/>
        </w:rPr>
        <w:t xml:space="preserve"> وقد بلغني عن شيخ</w:t>
      </w:r>
      <w:r w:rsidR="00251B37">
        <w:rPr>
          <w:rFonts w:hint="cs"/>
          <w:rtl/>
        </w:rPr>
        <w:t>ٍ</w:t>
      </w:r>
      <w:r>
        <w:rPr>
          <w:rFonts w:hint="cs"/>
          <w:rtl/>
        </w:rPr>
        <w:t xml:space="preserve"> من شيوخ الأدب بمصر </w:t>
      </w:r>
      <w:r w:rsidR="00251B37">
        <w:rPr>
          <w:rFonts w:hint="cs"/>
          <w:rtl/>
        </w:rPr>
        <w:t>انّ</w:t>
      </w:r>
      <w:r w:rsidR="00C82565">
        <w:rPr>
          <w:rFonts w:hint="cs"/>
          <w:rtl/>
        </w:rPr>
        <w:t>ه</w:t>
      </w:r>
      <w:r>
        <w:rPr>
          <w:rFonts w:hint="cs"/>
          <w:rtl/>
        </w:rPr>
        <w:t xml:space="preserve"> قال</w:t>
      </w:r>
      <w:r w:rsidR="00E66EDC">
        <w:rPr>
          <w:rFonts w:hint="cs"/>
          <w:rtl/>
        </w:rPr>
        <w:t>:</w:t>
      </w:r>
      <w:r>
        <w:rPr>
          <w:rFonts w:hint="cs"/>
          <w:rtl/>
        </w:rPr>
        <w:t xml:space="preserve">والله </w:t>
      </w:r>
      <w:r w:rsidR="00251B37">
        <w:rPr>
          <w:rFonts w:hint="cs"/>
          <w:rtl/>
        </w:rPr>
        <w:t>ا</w:t>
      </w:r>
      <w:r>
        <w:rPr>
          <w:rFonts w:hint="cs"/>
          <w:rtl/>
        </w:rPr>
        <w:t>ن</w:t>
      </w:r>
      <w:r w:rsidR="00251B37">
        <w:rPr>
          <w:rFonts w:hint="cs"/>
          <w:rtl/>
        </w:rPr>
        <w:t>ّ</w:t>
      </w:r>
      <w:r>
        <w:rPr>
          <w:rFonts w:hint="cs"/>
          <w:rtl/>
        </w:rPr>
        <w:t>ي استفدت من كتاب ( الغرر والدرر ) مسائل لم أجدها في كتاب سيبويه وغيره من كتب النحو</w:t>
      </w:r>
      <w:r w:rsidR="00E66EDC">
        <w:rPr>
          <w:rFonts w:hint="cs"/>
          <w:rtl/>
        </w:rPr>
        <w:t>،</w:t>
      </w:r>
      <w:r>
        <w:rPr>
          <w:rFonts w:hint="cs"/>
          <w:rtl/>
        </w:rPr>
        <w:t xml:space="preserve"> وكان نصير الدين الطوسي إذا جرى ذكره في درسه يقول</w:t>
      </w:r>
      <w:r w:rsidR="00E66EDC">
        <w:rPr>
          <w:rFonts w:hint="cs"/>
          <w:rtl/>
        </w:rPr>
        <w:t>:</w:t>
      </w:r>
      <w:r>
        <w:rPr>
          <w:rFonts w:hint="cs"/>
          <w:rtl/>
        </w:rPr>
        <w:t>صلوات الله عليه</w:t>
      </w:r>
      <w:r w:rsidR="00E66EDC">
        <w:rPr>
          <w:rFonts w:hint="cs"/>
          <w:rtl/>
        </w:rPr>
        <w:t>،</w:t>
      </w:r>
      <w:r>
        <w:rPr>
          <w:rFonts w:hint="cs"/>
          <w:rtl/>
        </w:rPr>
        <w:t xml:space="preserve"> ويلتفت إلى القضاة والمدر</w:t>
      </w:r>
      <w:r w:rsidR="00251B37">
        <w:rPr>
          <w:rFonts w:hint="cs"/>
          <w:rtl/>
        </w:rPr>
        <w:t>ِّ</w:t>
      </w:r>
      <w:r>
        <w:rPr>
          <w:rFonts w:hint="cs"/>
          <w:rtl/>
        </w:rPr>
        <w:t>سين الحاضرين ويقول</w:t>
      </w:r>
      <w:r w:rsidR="00E66EDC">
        <w:rPr>
          <w:rFonts w:hint="cs"/>
          <w:rtl/>
        </w:rPr>
        <w:t>:</w:t>
      </w:r>
      <w:r>
        <w:rPr>
          <w:rFonts w:hint="cs"/>
          <w:rtl/>
        </w:rPr>
        <w:t>كيف لا ي</w:t>
      </w:r>
      <w:r w:rsidR="00251B37">
        <w:rPr>
          <w:rFonts w:hint="cs"/>
          <w:rtl/>
        </w:rPr>
        <w:t>ُ</w:t>
      </w:r>
      <w:r>
        <w:rPr>
          <w:rFonts w:hint="cs"/>
          <w:rtl/>
        </w:rPr>
        <w:t>صل</w:t>
      </w:r>
      <w:r w:rsidR="00251B37">
        <w:rPr>
          <w:rFonts w:hint="cs"/>
          <w:rtl/>
        </w:rPr>
        <w:t>ّ</w:t>
      </w:r>
      <w:r>
        <w:rPr>
          <w:rFonts w:hint="cs"/>
          <w:rtl/>
        </w:rPr>
        <w:t>ى على السي</w:t>
      </w:r>
      <w:r w:rsidR="00251B37">
        <w:rPr>
          <w:rFonts w:hint="cs"/>
          <w:rtl/>
        </w:rPr>
        <w:t>َّ</w:t>
      </w:r>
      <w:r>
        <w:rPr>
          <w:rFonts w:hint="cs"/>
          <w:rtl/>
        </w:rPr>
        <w:t>د المرتضى ؟!</w:t>
      </w:r>
    </w:p>
    <w:p w:rsidR="00FB201C" w:rsidRDefault="00666704" w:rsidP="00251B37">
      <w:pPr>
        <w:pStyle w:val="libNormal"/>
        <w:rPr>
          <w:rtl/>
        </w:rPr>
      </w:pPr>
      <w:r>
        <w:rPr>
          <w:rFonts w:hint="cs"/>
          <w:rtl/>
        </w:rPr>
        <w:t>في ( عمدة الطالب ) ص 181</w:t>
      </w:r>
      <w:r w:rsidR="00E66EDC">
        <w:rPr>
          <w:rFonts w:hint="cs"/>
          <w:rtl/>
        </w:rPr>
        <w:t>:</w:t>
      </w:r>
      <w:r>
        <w:rPr>
          <w:rFonts w:hint="cs"/>
          <w:rtl/>
        </w:rPr>
        <w:t>كان مرتبته في العلم عالية</w:t>
      </w:r>
      <w:r w:rsidR="00251B37">
        <w:rPr>
          <w:rFonts w:hint="cs"/>
          <w:rtl/>
        </w:rPr>
        <w:t>ً</w:t>
      </w:r>
      <w:r>
        <w:rPr>
          <w:rFonts w:hint="cs"/>
          <w:rtl/>
        </w:rPr>
        <w:t xml:space="preserve"> فقها</w:t>
      </w:r>
      <w:r w:rsidR="00251B37">
        <w:rPr>
          <w:rFonts w:hint="cs"/>
          <w:rtl/>
        </w:rPr>
        <w:t>ً</w:t>
      </w:r>
      <w:r>
        <w:rPr>
          <w:rFonts w:hint="cs"/>
          <w:rtl/>
        </w:rPr>
        <w:t xml:space="preserve"> و</w:t>
      </w:r>
      <w:r w:rsidR="00251B37">
        <w:rPr>
          <w:rFonts w:hint="cs"/>
          <w:rtl/>
        </w:rPr>
        <w:t>كل</w:t>
      </w:r>
      <w:r>
        <w:rPr>
          <w:rFonts w:hint="cs"/>
          <w:rtl/>
        </w:rPr>
        <w:t>اما</w:t>
      </w:r>
      <w:r w:rsidR="00251B37">
        <w:rPr>
          <w:rFonts w:hint="cs"/>
          <w:rtl/>
        </w:rPr>
        <w:t>ً</w:t>
      </w:r>
      <w:r>
        <w:rPr>
          <w:rFonts w:hint="cs"/>
          <w:rtl/>
        </w:rPr>
        <w:t xml:space="preserve"> وحديثا</w:t>
      </w:r>
      <w:r w:rsidR="00251B37">
        <w:rPr>
          <w:rFonts w:hint="cs"/>
          <w:rtl/>
        </w:rPr>
        <w:t>ً</w:t>
      </w:r>
      <w:r>
        <w:rPr>
          <w:rFonts w:hint="cs"/>
          <w:rtl/>
        </w:rPr>
        <w:t xml:space="preserve"> و لغة</w:t>
      </w:r>
      <w:r w:rsidR="00251B37">
        <w:rPr>
          <w:rFonts w:hint="cs"/>
          <w:rtl/>
        </w:rPr>
        <w:t>ً</w:t>
      </w:r>
      <w:r>
        <w:rPr>
          <w:rFonts w:hint="cs"/>
          <w:rtl/>
        </w:rPr>
        <w:t xml:space="preserve"> وأدبا</w:t>
      </w:r>
      <w:r w:rsidR="00251B37">
        <w:rPr>
          <w:rFonts w:hint="cs"/>
          <w:rtl/>
        </w:rPr>
        <w:t>ً</w:t>
      </w:r>
      <w:r>
        <w:rPr>
          <w:rFonts w:hint="cs"/>
          <w:rtl/>
        </w:rPr>
        <w:t xml:space="preserve"> وغير ذلك</w:t>
      </w:r>
      <w:r w:rsidR="00E66EDC">
        <w:rPr>
          <w:rFonts w:hint="cs"/>
          <w:rtl/>
        </w:rPr>
        <w:t>،</w:t>
      </w:r>
      <w:r>
        <w:rPr>
          <w:rFonts w:hint="cs"/>
          <w:rtl/>
        </w:rPr>
        <w:t xml:space="preserve"> وكان متقد</w:t>
      </w:r>
      <w:r w:rsidR="00251B37">
        <w:rPr>
          <w:rFonts w:hint="cs"/>
          <w:rtl/>
        </w:rPr>
        <w:t>ِّ</w:t>
      </w:r>
      <w:r>
        <w:rPr>
          <w:rFonts w:hint="cs"/>
          <w:rtl/>
        </w:rPr>
        <w:t>ما</w:t>
      </w:r>
      <w:r w:rsidR="00251B37">
        <w:rPr>
          <w:rFonts w:hint="cs"/>
          <w:rtl/>
        </w:rPr>
        <w:t>ً</w:t>
      </w:r>
      <w:r>
        <w:rPr>
          <w:rFonts w:hint="cs"/>
          <w:rtl/>
        </w:rPr>
        <w:t xml:space="preserve"> في فقه الإمامي</w:t>
      </w:r>
      <w:r w:rsidR="00251B37">
        <w:rPr>
          <w:rFonts w:hint="cs"/>
          <w:rtl/>
        </w:rPr>
        <w:t>َّ</w:t>
      </w:r>
      <w:r>
        <w:rPr>
          <w:rFonts w:hint="cs"/>
          <w:rtl/>
        </w:rPr>
        <w:t>ة و</w:t>
      </w:r>
      <w:r w:rsidR="00251B37">
        <w:rPr>
          <w:rFonts w:hint="cs"/>
          <w:rtl/>
        </w:rPr>
        <w:t>كل</w:t>
      </w:r>
      <w:r>
        <w:rPr>
          <w:rFonts w:hint="cs"/>
          <w:rtl/>
        </w:rPr>
        <w:t>امهم ناصرا</w:t>
      </w:r>
      <w:r w:rsidR="00251B37">
        <w:rPr>
          <w:rFonts w:hint="cs"/>
          <w:rtl/>
        </w:rPr>
        <w:t>ً</w:t>
      </w:r>
      <w:r>
        <w:rPr>
          <w:rFonts w:hint="cs"/>
          <w:rtl/>
        </w:rPr>
        <w:t xml:space="preserve"> لأقوالهم.</w:t>
      </w:r>
    </w:p>
    <w:p w:rsidR="00FB201C" w:rsidRDefault="00666704" w:rsidP="009618AF">
      <w:pPr>
        <w:pStyle w:val="libNormal"/>
        <w:rPr>
          <w:rtl/>
        </w:rPr>
      </w:pPr>
      <w:r>
        <w:rPr>
          <w:rFonts w:hint="cs"/>
          <w:rtl/>
        </w:rPr>
        <w:t>وفي ( دمية القصر ) ص 75</w:t>
      </w:r>
      <w:r w:rsidR="00E66EDC">
        <w:rPr>
          <w:rFonts w:hint="cs"/>
          <w:rtl/>
        </w:rPr>
        <w:t>:</w:t>
      </w:r>
      <w:r>
        <w:rPr>
          <w:rFonts w:hint="cs"/>
          <w:rtl/>
        </w:rPr>
        <w:t>هو وأخوه من دوح السي</w:t>
      </w:r>
      <w:r w:rsidR="00251B37">
        <w:rPr>
          <w:rFonts w:hint="cs"/>
          <w:rtl/>
        </w:rPr>
        <w:t>ّ</w:t>
      </w:r>
      <w:r>
        <w:rPr>
          <w:rFonts w:hint="cs"/>
          <w:rtl/>
        </w:rPr>
        <w:t xml:space="preserve">ادة </w:t>
      </w:r>
      <w:r w:rsidR="00251B37">
        <w:rPr>
          <w:rFonts w:hint="cs"/>
          <w:rtl/>
        </w:rPr>
        <w:t>ثم</w:t>
      </w:r>
      <w:r>
        <w:rPr>
          <w:rFonts w:hint="cs"/>
          <w:rtl/>
        </w:rPr>
        <w:t>ران</w:t>
      </w:r>
      <w:r w:rsidR="00E66EDC">
        <w:rPr>
          <w:rFonts w:hint="cs"/>
          <w:rtl/>
        </w:rPr>
        <w:t>،</w:t>
      </w:r>
      <w:r>
        <w:rPr>
          <w:rFonts w:hint="cs"/>
          <w:rtl/>
        </w:rPr>
        <w:t xml:space="preserve"> وفي فلك الري</w:t>
      </w:r>
      <w:r w:rsidR="00251B37">
        <w:rPr>
          <w:rFonts w:hint="cs"/>
          <w:rtl/>
        </w:rPr>
        <w:t>ّ</w:t>
      </w:r>
      <w:r>
        <w:rPr>
          <w:rFonts w:hint="cs"/>
          <w:rtl/>
        </w:rPr>
        <w:t>اسة قمران</w:t>
      </w:r>
      <w:r w:rsidR="00E66EDC">
        <w:rPr>
          <w:rFonts w:hint="cs"/>
          <w:rtl/>
        </w:rPr>
        <w:t>،</w:t>
      </w:r>
      <w:r>
        <w:rPr>
          <w:rFonts w:hint="cs"/>
          <w:rtl/>
        </w:rPr>
        <w:t xml:space="preserve"> وأدب الرضي إذا قرن بعلم المرتضى كان كالفرند في متن الص</w:t>
      </w:r>
      <w:r w:rsidR="00251B37">
        <w:rPr>
          <w:rFonts w:hint="cs"/>
          <w:rtl/>
        </w:rPr>
        <w:t>ّ</w:t>
      </w:r>
      <w:r>
        <w:rPr>
          <w:rFonts w:hint="cs"/>
          <w:rtl/>
        </w:rPr>
        <w:t>ارم المنتضى.</w:t>
      </w:r>
    </w:p>
    <w:p w:rsidR="00FB201C" w:rsidRDefault="00666704" w:rsidP="00DD1E89">
      <w:pPr>
        <w:pStyle w:val="libNormal"/>
        <w:rPr>
          <w:rtl/>
        </w:rPr>
      </w:pPr>
      <w:r>
        <w:rPr>
          <w:rFonts w:hint="cs"/>
          <w:rtl/>
        </w:rPr>
        <w:t xml:space="preserve">وفي ( لسان الميزان ) 4 ص 223 قال </w:t>
      </w:r>
      <w:r w:rsidR="00DD1E89">
        <w:rPr>
          <w:rFonts w:hint="cs"/>
          <w:rtl/>
        </w:rPr>
        <w:t>ا</w:t>
      </w:r>
      <w:r w:rsidR="00827FBC">
        <w:rPr>
          <w:rFonts w:hint="cs"/>
          <w:rtl/>
        </w:rPr>
        <w:t>بن</w:t>
      </w:r>
      <w:r>
        <w:rPr>
          <w:rFonts w:hint="cs"/>
          <w:rtl/>
        </w:rPr>
        <w:t xml:space="preserve"> طي</w:t>
      </w:r>
      <w:r w:rsidR="00E66EDC">
        <w:rPr>
          <w:rFonts w:hint="cs"/>
          <w:rtl/>
        </w:rPr>
        <w:t>:</w:t>
      </w:r>
      <w:r>
        <w:rPr>
          <w:rFonts w:hint="cs"/>
          <w:rtl/>
        </w:rPr>
        <w:t>هو أو</w:t>
      </w:r>
      <w:r w:rsidR="00251B37">
        <w:rPr>
          <w:rFonts w:hint="cs"/>
          <w:rtl/>
        </w:rPr>
        <w:t>َّ</w:t>
      </w:r>
      <w:r>
        <w:rPr>
          <w:rFonts w:hint="cs"/>
          <w:rtl/>
        </w:rPr>
        <w:t>ل من جعل داره دار العلم وق</w:t>
      </w:r>
      <w:r w:rsidR="00251B37">
        <w:rPr>
          <w:rFonts w:hint="cs"/>
          <w:rtl/>
        </w:rPr>
        <w:t>د</w:t>
      </w:r>
      <w:r>
        <w:rPr>
          <w:rFonts w:hint="cs"/>
          <w:rtl/>
        </w:rPr>
        <w:t>ر</w:t>
      </w:r>
      <w:r w:rsidR="00251B37">
        <w:rPr>
          <w:rFonts w:hint="cs"/>
          <w:rtl/>
        </w:rPr>
        <w:t>َّ</w:t>
      </w:r>
      <w:r>
        <w:rPr>
          <w:rFonts w:hint="cs"/>
          <w:rtl/>
        </w:rPr>
        <w:t>ها للمناظرة</w:t>
      </w:r>
      <w:r w:rsidR="00E66EDC">
        <w:rPr>
          <w:rFonts w:hint="cs"/>
          <w:rtl/>
        </w:rPr>
        <w:t>،</w:t>
      </w:r>
      <w:r>
        <w:rPr>
          <w:rFonts w:hint="cs"/>
          <w:rtl/>
        </w:rPr>
        <w:t xml:space="preserve"> وي</w:t>
      </w:r>
      <w:r w:rsidR="00251B37">
        <w:rPr>
          <w:rFonts w:hint="cs"/>
          <w:rtl/>
        </w:rPr>
        <w:t>ُ</w:t>
      </w:r>
      <w:r>
        <w:rPr>
          <w:rFonts w:hint="cs"/>
          <w:rtl/>
        </w:rPr>
        <w:t>قال</w:t>
      </w:r>
      <w:r w:rsidR="00E66EDC">
        <w:rPr>
          <w:rFonts w:hint="cs"/>
          <w:rtl/>
        </w:rPr>
        <w:t>:</w:t>
      </w:r>
      <w:r w:rsidR="00251B37">
        <w:rPr>
          <w:rFonts w:hint="cs"/>
          <w:rtl/>
        </w:rPr>
        <w:t>إ</w:t>
      </w:r>
      <w:r w:rsidR="00C82565">
        <w:rPr>
          <w:rFonts w:hint="cs"/>
          <w:rtl/>
        </w:rPr>
        <w:t>نَّه</w:t>
      </w:r>
      <w:r>
        <w:rPr>
          <w:rFonts w:hint="cs"/>
          <w:rtl/>
        </w:rPr>
        <w:t xml:space="preserve"> أمر ولم يبلغ العشرين وكان قد حصل على رياسة الدنيا العلم مع العمل الكثير والمواظبة على تلاوة القرآن وقيام الليل وإفادة العلم و كان لا يؤثر على العلم شيئا</w:t>
      </w:r>
      <w:r w:rsidR="00251B37">
        <w:rPr>
          <w:rFonts w:hint="cs"/>
          <w:rtl/>
        </w:rPr>
        <w:t>ً</w:t>
      </w:r>
      <w:r>
        <w:rPr>
          <w:rFonts w:hint="cs"/>
          <w:rtl/>
        </w:rPr>
        <w:t xml:space="preserve"> مع البلاغة وفصاحة اللهجة.</w:t>
      </w:r>
    </w:p>
    <w:p w:rsidR="00666704" w:rsidRDefault="00666704" w:rsidP="00F27181">
      <w:pPr>
        <w:pStyle w:val="libNormal"/>
        <w:rPr>
          <w:rtl/>
        </w:rPr>
      </w:pPr>
      <w:r>
        <w:rPr>
          <w:rFonts w:hint="cs"/>
          <w:rtl/>
        </w:rPr>
        <w:t xml:space="preserve">وحكى عن الشيخ أبي إسحاق الشيرازي </w:t>
      </w:r>
      <w:r w:rsidR="00F27181">
        <w:rPr>
          <w:rFonts w:hint="cs"/>
          <w:rtl/>
        </w:rPr>
        <w:t>ا</w:t>
      </w:r>
      <w:r w:rsidR="00C82565">
        <w:rPr>
          <w:rFonts w:hint="cs"/>
          <w:rtl/>
        </w:rPr>
        <w:t>نَّه</w:t>
      </w:r>
      <w:r>
        <w:rPr>
          <w:rFonts w:hint="cs"/>
          <w:rtl/>
        </w:rPr>
        <w:t xml:space="preserve"> قال</w:t>
      </w:r>
      <w:r w:rsidR="00E66EDC">
        <w:rPr>
          <w:rFonts w:hint="cs"/>
          <w:rtl/>
        </w:rPr>
        <w:t>:</w:t>
      </w:r>
      <w:r>
        <w:rPr>
          <w:rFonts w:hint="cs"/>
          <w:rtl/>
        </w:rPr>
        <w:t>كان الشريف المرتضى ثابت الجاش</w:t>
      </w:r>
      <w:r w:rsidR="00E66EDC">
        <w:rPr>
          <w:rFonts w:hint="cs"/>
          <w:rtl/>
        </w:rPr>
        <w:t>،</w:t>
      </w:r>
      <w:r>
        <w:rPr>
          <w:rFonts w:hint="cs"/>
          <w:rtl/>
        </w:rPr>
        <w:t xml:space="preserve"> ينطق بلسان المعرفة</w:t>
      </w:r>
      <w:r w:rsidR="00E66EDC">
        <w:rPr>
          <w:rFonts w:hint="cs"/>
          <w:rtl/>
        </w:rPr>
        <w:t>،</w:t>
      </w:r>
      <w:r>
        <w:rPr>
          <w:rFonts w:hint="cs"/>
          <w:rtl/>
        </w:rPr>
        <w:t xml:space="preserve"> ويرد</w:t>
      </w:r>
      <w:r w:rsidR="00F27181">
        <w:rPr>
          <w:rFonts w:hint="cs"/>
          <w:rtl/>
        </w:rPr>
        <w:t>ِّ</w:t>
      </w:r>
      <w:r>
        <w:rPr>
          <w:rFonts w:hint="cs"/>
          <w:rtl/>
        </w:rPr>
        <w:t>د ال</w:t>
      </w:r>
      <w:r w:rsidR="00750D1E">
        <w:rPr>
          <w:rFonts w:hint="cs"/>
          <w:rtl/>
        </w:rPr>
        <w:t>كل</w:t>
      </w:r>
      <w:r>
        <w:rPr>
          <w:rFonts w:hint="cs"/>
          <w:rtl/>
        </w:rPr>
        <w:t>مة المسد</w:t>
      </w:r>
      <w:r w:rsidR="00F27181">
        <w:rPr>
          <w:rFonts w:hint="cs"/>
          <w:rtl/>
        </w:rPr>
        <w:t>َّ</w:t>
      </w:r>
      <w:r>
        <w:rPr>
          <w:rFonts w:hint="cs"/>
          <w:rtl/>
        </w:rPr>
        <w:t xml:space="preserve">دة فتمرق مروق السهم من </w:t>
      </w:r>
      <w:r w:rsidR="00F27181">
        <w:rPr>
          <w:rFonts w:hint="cs"/>
          <w:rtl/>
        </w:rPr>
        <w:t>الرمية ما أصاب</w:t>
      </w:r>
      <w:r w:rsidR="00E66EDC">
        <w:rPr>
          <w:rFonts w:hint="cs"/>
          <w:rtl/>
        </w:rPr>
        <w:t>،</w:t>
      </w:r>
      <w:r w:rsidR="00F27181">
        <w:rPr>
          <w:rFonts w:hint="cs"/>
          <w:rtl/>
        </w:rPr>
        <w:t xml:space="preserve"> وما أخطأ أشوى.</w:t>
      </w:r>
    </w:p>
    <w:tbl>
      <w:tblPr>
        <w:tblStyle w:val="TableGrid"/>
        <w:bidiVisual/>
        <w:tblW w:w="4562" w:type="pct"/>
        <w:tblInd w:w="384" w:type="dxa"/>
        <w:tblLook w:val="01E0" w:firstRow="1" w:lastRow="1" w:firstColumn="1" w:lastColumn="1" w:noHBand="0" w:noVBand="0"/>
      </w:tblPr>
      <w:tblGrid>
        <w:gridCol w:w="4440"/>
        <w:gridCol w:w="316"/>
        <w:gridCol w:w="4396"/>
      </w:tblGrid>
      <w:tr w:rsidR="00F27181" w:rsidTr="00E8617C">
        <w:trPr>
          <w:trHeight w:val="350"/>
        </w:trPr>
        <w:tc>
          <w:tcPr>
            <w:tcW w:w="3920" w:type="dxa"/>
            <w:shd w:val="clear" w:color="auto" w:fill="auto"/>
          </w:tcPr>
          <w:p w:rsidR="00F27181" w:rsidRDefault="00F27181" w:rsidP="00E8617C">
            <w:pPr>
              <w:pStyle w:val="libPoem"/>
            </w:pPr>
            <w:r>
              <w:rPr>
                <w:rFonts w:hint="cs"/>
                <w:rtl/>
              </w:rPr>
              <w:t>إذا شرع الناس الكلام رأيته</w:t>
            </w:r>
            <w:r w:rsidRPr="00725071">
              <w:rPr>
                <w:rStyle w:val="libPoemTiniChar0"/>
                <w:rtl/>
              </w:rPr>
              <w:br/>
              <w:t> </w:t>
            </w:r>
          </w:p>
        </w:tc>
        <w:tc>
          <w:tcPr>
            <w:tcW w:w="279" w:type="dxa"/>
            <w:shd w:val="clear" w:color="auto" w:fill="auto"/>
          </w:tcPr>
          <w:p w:rsidR="00F27181" w:rsidRDefault="00F27181" w:rsidP="00E8617C">
            <w:pPr>
              <w:pStyle w:val="libPoem"/>
              <w:rPr>
                <w:rtl/>
              </w:rPr>
            </w:pPr>
          </w:p>
        </w:tc>
        <w:tc>
          <w:tcPr>
            <w:tcW w:w="3881" w:type="dxa"/>
            <w:shd w:val="clear" w:color="auto" w:fill="auto"/>
          </w:tcPr>
          <w:p w:rsidR="00F27181" w:rsidRDefault="00F27181" w:rsidP="00E8617C">
            <w:pPr>
              <w:pStyle w:val="libPoem"/>
            </w:pPr>
            <w:r>
              <w:rPr>
                <w:rFonts w:hint="cs"/>
                <w:rtl/>
              </w:rPr>
              <w:t>له جانبٌ منه وللناس جانبُ</w:t>
            </w:r>
            <w:r w:rsidRPr="00725071">
              <w:rPr>
                <w:rStyle w:val="libPoemTiniChar0"/>
                <w:rtl/>
              </w:rPr>
              <w:br/>
              <w:t> </w:t>
            </w:r>
          </w:p>
        </w:tc>
      </w:tr>
    </w:tbl>
    <w:p w:rsidR="00FB201C" w:rsidRDefault="00666704" w:rsidP="00F27181">
      <w:pPr>
        <w:pStyle w:val="libNormal"/>
        <w:rPr>
          <w:rtl/>
        </w:rPr>
      </w:pPr>
      <w:r>
        <w:rPr>
          <w:rFonts w:hint="cs"/>
          <w:rtl/>
        </w:rPr>
        <w:t>وقال السي</w:t>
      </w:r>
      <w:r w:rsidR="00750D1E">
        <w:rPr>
          <w:rFonts w:hint="cs"/>
          <w:rtl/>
        </w:rPr>
        <w:t>ِّ</w:t>
      </w:r>
      <w:r>
        <w:rPr>
          <w:rFonts w:hint="cs"/>
          <w:rtl/>
        </w:rPr>
        <w:t>د الشيرازي في ( الدرجات الرفيعة )</w:t>
      </w:r>
      <w:r w:rsidR="00E66EDC">
        <w:rPr>
          <w:rFonts w:hint="cs"/>
          <w:rtl/>
        </w:rPr>
        <w:t>:</w:t>
      </w:r>
      <w:r>
        <w:rPr>
          <w:rFonts w:hint="cs"/>
          <w:rtl/>
        </w:rPr>
        <w:t>كان الشريف المرتضى أوحد أهل زم</w:t>
      </w:r>
      <w:r w:rsidR="00F27181">
        <w:rPr>
          <w:rFonts w:hint="cs"/>
          <w:rtl/>
        </w:rPr>
        <w:t>ان</w:t>
      </w:r>
      <w:r w:rsidR="00C82565">
        <w:rPr>
          <w:rFonts w:hint="cs"/>
          <w:rtl/>
        </w:rPr>
        <w:t>ه</w:t>
      </w:r>
      <w:r>
        <w:rPr>
          <w:rFonts w:hint="cs"/>
          <w:rtl/>
        </w:rPr>
        <w:t xml:space="preserve"> فضلا</w:t>
      </w:r>
      <w:r w:rsidR="00F27181">
        <w:rPr>
          <w:rFonts w:hint="cs"/>
          <w:rtl/>
        </w:rPr>
        <w:t>ً</w:t>
      </w:r>
      <w:r>
        <w:rPr>
          <w:rFonts w:hint="cs"/>
          <w:rtl/>
        </w:rPr>
        <w:t xml:space="preserve"> وعلما</w:t>
      </w:r>
      <w:r w:rsidR="00F27181">
        <w:rPr>
          <w:rFonts w:hint="cs"/>
          <w:rtl/>
        </w:rPr>
        <w:t>ً</w:t>
      </w:r>
      <w:r>
        <w:rPr>
          <w:rFonts w:hint="cs"/>
          <w:rtl/>
        </w:rPr>
        <w:t xml:space="preserve"> و</w:t>
      </w:r>
      <w:r w:rsidR="00F27181">
        <w:rPr>
          <w:rFonts w:hint="cs"/>
          <w:rtl/>
        </w:rPr>
        <w:t>كل</w:t>
      </w:r>
      <w:r>
        <w:rPr>
          <w:rFonts w:hint="cs"/>
          <w:rtl/>
        </w:rPr>
        <w:t>اما</w:t>
      </w:r>
      <w:r w:rsidR="00F27181">
        <w:rPr>
          <w:rFonts w:hint="cs"/>
          <w:rtl/>
        </w:rPr>
        <w:t>ً</w:t>
      </w:r>
      <w:r>
        <w:rPr>
          <w:rFonts w:hint="cs"/>
          <w:rtl/>
        </w:rPr>
        <w:t xml:space="preserve"> وحديثا</w:t>
      </w:r>
      <w:r w:rsidR="00F27181">
        <w:rPr>
          <w:rFonts w:hint="cs"/>
          <w:rtl/>
        </w:rPr>
        <w:t>ً</w:t>
      </w:r>
      <w:r>
        <w:rPr>
          <w:rFonts w:hint="cs"/>
          <w:rtl/>
        </w:rPr>
        <w:t xml:space="preserve"> وشعرا</w:t>
      </w:r>
      <w:r w:rsidR="00F27181">
        <w:rPr>
          <w:rFonts w:hint="cs"/>
          <w:rtl/>
        </w:rPr>
        <w:t>ً</w:t>
      </w:r>
      <w:r>
        <w:rPr>
          <w:rFonts w:hint="cs"/>
          <w:rtl/>
        </w:rPr>
        <w:t xml:space="preserve"> وخطابة</w:t>
      </w:r>
      <w:r w:rsidR="00F27181">
        <w:rPr>
          <w:rFonts w:hint="cs"/>
          <w:rtl/>
        </w:rPr>
        <w:t>ً</w:t>
      </w:r>
      <w:r>
        <w:rPr>
          <w:rFonts w:hint="cs"/>
          <w:rtl/>
        </w:rPr>
        <w:t xml:space="preserve"> وجاها</w:t>
      </w:r>
      <w:r w:rsidR="00F27181">
        <w:rPr>
          <w:rFonts w:hint="cs"/>
          <w:rtl/>
        </w:rPr>
        <w:t>ً</w:t>
      </w:r>
      <w:r>
        <w:rPr>
          <w:rFonts w:hint="cs"/>
          <w:rtl/>
        </w:rPr>
        <w:t xml:space="preserve"> وكرما</w:t>
      </w:r>
      <w:r w:rsidR="00F27181">
        <w:rPr>
          <w:rFonts w:hint="cs"/>
          <w:rtl/>
        </w:rPr>
        <w:t>ً</w:t>
      </w:r>
      <w:r>
        <w:rPr>
          <w:rFonts w:hint="cs"/>
          <w:rtl/>
        </w:rPr>
        <w:t xml:space="preserve"> إلى غير ذلك.</w:t>
      </w:r>
    </w:p>
    <w:p w:rsidR="00666704" w:rsidRPr="00666704" w:rsidRDefault="00666704" w:rsidP="009618AF">
      <w:pPr>
        <w:pStyle w:val="libNormal"/>
      </w:pPr>
      <w:r>
        <w:rPr>
          <w:rFonts w:hint="cs"/>
          <w:rtl/>
        </w:rPr>
        <w:br w:type="page"/>
      </w:r>
    </w:p>
    <w:p w:rsidR="00FB201C" w:rsidRDefault="00666704" w:rsidP="009618AF">
      <w:pPr>
        <w:pStyle w:val="libNormal"/>
        <w:rPr>
          <w:rtl/>
        </w:rPr>
      </w:pPr>
      <w:r>
        <w:rPr>
          <w:rFonts w:hint="cs"/>
          <w:rtl/>
        </w:rPr>
        <w:lastRenderedPageBreak/>
        <w:t>وفي شذرات الذهب 3 ص 256</w:t>
      </w:r>
      <w:r w:rsidR="00E66EDC">
        <w:rPr>
          <w:rFonts w:hint="cs"/>
          <w:rtl/>
        </w:rPr>
        <w:t>:</w:t>
      </w:r>
      <w:r>
        <w:rPr>
          <w:rFonts w:hint="cs"/>
          <w:rtl/>
        </w:rPr>
        <w:t>نقيب الطالبي</w:t>
      </w:r>
      <w:r w:rsidR="001F4EE3">
        <w:rPr>
          <w:rFonts w:hint="cs"/>
          <w:rtl/>
        </w:rPr>
        <w:t>ِّ</w:t>
      </w:r>
      <w:r>
        <w:rPr>
          <w:rFonts w:hint="cs"/>
          <w:rtl/>
        </w:rPr>
        <w:t>ين</w:t>
      </w:r>
      <w:r w:rsidR="00E66EDC">
        <w:rPr>
          <w:rFonts w:hint="cs"/>
          <w:rtl/>
        </w:rPr>
        <w:t>،</w:t>
      </w:r>
      <w:r>
        <w:rPr>
          <w:rFonts w:hint="cs"/>
          <w:rtl/>
        </w:rPr>
        <w:t xml:space="preserve"> وشيخ الشيعة ورئيسهم بالعراق</w:t>
      </w:r>
      <w:r w:rsidR="00E66EDC">
        <w:rPr>
          <w:rFonts w:hint="cs"/>
          <w:rtl/>
        </w:rPr>
        <w:t>،</w:t>
      </w:r>
      <w:r>
        <w:rPr>
          <w:rFonts w:hint="cs"/>
          <w:rtl/>
        </w:rPr>
        <w:t xml:space="preserve"> كان إماما</w:t>
      </w:r>
      <w:r w:rsidR="001F4EE3">
        <w:rPr>
          <w:rFonts w:hint="cs"/>
          <w:rtl/>
        </w:rPr>
        <w:t>ً</w:t>
      </w:r>
      <w:r>
        <w:rPr>
          <w:rFonts w:hint="cs"/>
          <w:rtl/>
        </w:rPr>
        <w:t xml:space="preserve"> في التشي</w:t>
      </w:r>
      <w:r w:rsidR="001F4EE3">
        <w:rPr>
          <w:rFonts w:hint="cs"/>
          <w:rtl/>
        </w:rPr>
        <w:t>ّ</w:t>
      </w:r>
      <w:r>
        <w:rPr>
          <w:rFonts w:hint="cs"/>
          <w:rtl/>
        </w:rPr>
        <w:t>ع وال</w:t>
      </w:r>
      <w:r w:rsidR="001F4EE3">
        <w:rPr>
          <w:rFonts w:hint="cs"/>
          <w:rtl/>
        </w:rPr>
        <w:t>كل</w:t>
      </w:r>
      <w:r>
        <w:rPr>
          <w:rFonts w:hint="cs"/>
          <w:rtl/>
        </w:rPr>
        <w:t>ام والشعر والبلاغة كثير التصانيف</w:t>
      </w:r>
      <w:r w:rsidR="00E66EDC">
        <w:rPr>
          <w:rFonts w:hint="cs"/>
          <w:rtl/>
        </w:rPr>
        <w:t>،</w:t>
      </w:r>
      <w:r>
        <w:rPr>
          <w:rFonts w:hint="cs"/>
          <w:rtl/>
        </w:rPr>
        <w:t xml:space="preserve"> متبح</w:t>
      </w:r>
      <w:r w:rsidR="001F4EE3">
        <w:rPr>
          <w:rFonts w:hint="cs"/>
          <w:rtl/>
        </w:rPr>
        <w:t>ِّ</w:t>
      </w:r>
      <w:r>
        <w:rPr>
          <w:rFonts w:hint="cs"/>
          <w:rtl/>
        </w:rPr>
        <w:t>را</w:t>
      </w:r>
      <w:r w:rsidR="001F4EE3">
        <w:rPr>
          <w:rFonts w:hint="cs"/>
          <w:rtl/>
        </w:rPr>
        <w:t>ً</w:t>
      </w:r>
      <w:r>
        <w:rPr>
          <w:rFonts w:hint="cs"/>
          <w:rtl/>
        </w:rPr>
        <w:t xml:space="preserve"> في فنون العلم.</w:t>
      </w:r>
    </w:p>
    <w:p w:rsidR="00FB201C" w:rsidRDefault="00666704" w:rsidP="009618AF">
      <w:pPr>
        <w:pStyle w:val="libNormal"/>
        <w:rPr>
          <w:rtl/>
        </w:rPr>
      </w:pPr>
      <w:r>
        <w:rPr>
          <w:rFonts w:hint="cs"/>
          <w:rtl/>
        </w:rPr>
        <w:t>ويجد القارئ لدة هذه ال</w:t>
      </w:r>
      <w:r w:rsidR="00750D1E">
        <w:rPr>
          <w:rFonts w:hint="cs"/>
          <w:rtl/>
        </w:rPr>
        <w:t>كل</w:t>
      </w:r>
      <w:r>
        <w:rPr>
          <w:rFonts w:hint="cs"/>
          <w:rtl/>
        </w:rPr>
        <w:t>مات كثيرة في طي</w:t>
      </w:r>
      <w:r w:rsidR="001F4EE3">
        <w:rPr>
          <w:rFonts w:hint="cs"/>
          <w:rtl/>
        </w:rPr>
        <w:t>ِّ</w:t>
      </w:r>
      <w:r>
        <w:rPr>
          <w:rFonts w:hint="cs"/>
          <w:rtl/>
        </w:rPr>
        <w:t xml:space="preserve"> الكتب والمعاجم منها</w:t>
      </w:r>
      <w:r w:rsidR="00E66EDC">
        <w:rPr>
          <w:rFonts w:hint="cs"/>
          <w:rtl/>
        </w:rPr>
        <w:t>:</w:t>
      </w:r>
    </w:p>
    <w:tbl>
      <w:tblPr>
        <w:tblStyle w:val="TableGrid"/>
        <w:bidiVisual/>
        <w:tblW w:w="0" w:type="auto"/>
        <w:tblLook w:val="04A0" w:firstRow="1" w:lastRow="0" w:firstColumn="1" w:lastColumn="0" w:noHBand="0" w:noVBand="1"/>
      </w:tblPr>
      <w:tblGrid>
        <w:gridCol w:w="3190"/>
        <w:gridCol w:w="3190"/>
        <w:gridCol w:w="3191"/>
      </w:tblGrid>
      <w:tr w:rsidR="001F4EE3" w:rsidTr="001F4EE3">
        <w:tc>
          <w:tcPr>
            <w:tcW w:w="3190" w:type="dxa"/>
          </w:tcPr>
          <w:p w:rsidR="001F4EE3" w:rsidRDefault="00E766E2" w:rsidP="00F65939">
            <w:pPr>
              <w:pStyle w:val="libNormal"/>
              <w:rPr>
                <w:rtl/>
              </w:rPr>
            </w:pPr>
            <w:r>
              <w:rPr>
                <w:rFonts w:hint="cs"/>
                <w:rtl/>
              </w:rPr>
              <w:t>تاريخ بغداد 11 ص 402</w:t>
            </w:r>
          </w:p>
        </w:tc>
        <w:tc>
          <w:tcPr>
            <w:tcW w:w="3190" w:type="dxa"/>
          </w:tcPr>
          <w:p w:rsidR="001F4EE3" w:rsidRDefault="00E766E2" w:rsidP="00F65939">
            <w:pPr>
              <w:pStyle w:val="libNormal"/>
              <w:rPr>
                <w:rtl/>
              </w:rPr>
            </w:pPr>
            <w:r>
              <w:rPr>
                <w:rFonts w:hint="cs"/>
                <w:rtl/>
              </w:rPr>
              <w:t>ألمنتظم ج 8 ص 120</w:t>
            </w:r>
          </w:p>
        </w:tc>
        <w:tc>
          <w:tcPr>
            <w:tcW w:w="3191" w:type="dxa"/>
          </w:tcPr>
          <w:p w:rsidR="001F4EE3" w:rsidRDefault="00E766E2" w:rsidP="00F65939">
            <w:pPr>
              <w:pStyle w:val="libNormal"/>
              <w:rPr>
                <w:rtl/>
              </w:rPr>
            </w:pPr>
            <w:r>
              <w:rPr>
                <w:rFonts w:hint="cs"/>
                <w:rtl/>
              </w:rPr>
              <w:t>معجم الاُدباء 5 ص 173</w:t>
            </w:r>
          </w:p>
        </w:tc>
      </w:tr>
      <w:tr w:rsidR="001F4EE3" w:rsidTr="001F4EE3">
        <w:tc>
          <w:tcPr>
            <w:tcW w:w="3190" w:type="dxa"/>
          </w:tcPr>
          <w:p w:rsidR="001F4EE3" w:rsidRDefault="00E766E2" w:rsidP="00F65939">
            <w:pPr>
              <w:pStyle w:val="libNormal"/>
              <w:rPr>
                <w:rtl/>
              </w:rPr>
            </w:pPr>
            <w:r>
              <w:rPr>
                <w:rFonts w:hint="cs"/>
                <w:rtl/>
              </w:rPr>
              <w:t>خلاصة العلّامة ص 46</w:t>
            </w:r>
          </w:p>
        </w:tc>
        <w:tc>
          <w:tcPr>
            <w:tcW w:w="3190" w:type="dxa"/>
          </w:tcPr>
          <w:p w:rsidR="001F4EE3" w:rsidRDefault="00E766E2" w:rsidP="00F65939">
            <w:pPr>
              <w:pStyle w:val="libNormal"/>
              <w:rPr>
                <w:rtl/>
              </w:rPr>
            </w:pPr>
            <w:r>
              <w:rPr>
                <w:rFonts w:hint="cs"/>
                <w:rtl/>
              </w:rPr>
              <w:t>رجال إبن داود</w:t>
            </w:r>
          </w:p>
        </w:tc>
        <w:tc>
          <w:tcPr>
            <w:tcW w:w="3191" w:type="dxa"/>
          </w:tcPr>
          <w:p w:rsidR="001F4EE3" w:rsidRDefault="00E766E2" w:rsidP="00F65939">
            <w:pPr>
              <w:pStyle w:val="libNormal"/>
              <w:rPr>
                <w:rtl/>
              </w:rPr>
            </w:pPr>
            <w:r>
              <w:rPr>
                <w:rFonts w:hint="cs"/>
                <w:rtl/>
              </w:rPr>
              <w:t>أنساب أبي نصر البخاري</w:t>
            </w:r>
          </w:p>
        </w:tc>
      </w:tr>
      <w:tr w:rsidR="001F4EE3" w:rsidTr="001F4EE3">
        <w:tc>
          <w:tcPr>
            <w:tcW w:w="3190" w:type="dxa"/>
          </w:tcPr>
          <w:p w:rsidR="001F4EE3" w:rsidRDefault="00E766E2" w:rsidP="00F65939">
            <w:pPr>
              <w:pStyle w:val="libNormal"/>
              <w:rPr>
                <w:rtl/>
              </w:rPr>
            </w:pPr>
            <w:r>
              <w:rPr>
                <w:rFonts w:hint="cs"/>
                <w:rtl/>
              </w:rPr>
              <w:t>ميزان الإعتدال 2 ص 223</w:t>
            </w:r>
          </w:p>
        </w:tc>
        <w:tc>
          <w:tcPr>
            <w:tcW w:w="3190" w:type="dxa"/>
          </w:tcPr>
          <w:p w:rsidR="001F4EE3" w:rsidRDefault="00E766E2" w:rsidP="00750D1E">
            <w:pPr>
              <w:pStyle w:val="libNormal"/>
              <w:rPr>
                <w:rtl/>
              </w:rPr>
            </w:pPr>
            <w:r>
              <w:rPr>
                <w:rFonts w:hint="cs"/>
                <w:rtl/>
              </w:rPr>
              <w:t>غاية الإختصار ل</w:t>
            </w:r>
            <w:r w:rsidR="00750D1E">
              <w:rPr>
                <w:rFonts w:hint="cs"/>
                <w:rtl/>
              </w:rPr>
              <w:t>ا</w:t>
            </w:r>
            <w:r>
              <w:rPr>
                <w:rFonts w:hint="cs"/>
                <w:rtl/>
              </w:rPr>
              <w:t>بن زهرة</w:t>
            </w:r>
          </w:p>
        </w:tc>
        <w:tc>
          <w:tcPr>
            <w:tcW w:w="3191" w:type="dxa"/>
          </w:tcPr>
          <w:p w:rsidR="001F4EE3" w:rsidRDefault="00E766E2" w:rsidP="00F65939">
            <w:pPr>
              <w:pStyle w:val="libNormal"/>
              <w:rPr>
                <w:rtl/>
              </w:rPr>
            </w:pPr>
            <w:r>
              <w:rPr>
                <w:rFonts w:hint="cs"/>
                <w:rtl/>
              </w:rPr>
              <w:t>كامل إبن الأثير 9 ص 181</w:t>
            </w:r>
          </w:p>
        </w:tc>
      </w:tr>
      <w:tr w:rsidR="001F4EE3" w:rsidTr="001F4EE3">
        <w:tc>
          <w:tcPr>
            <w:tcW w:w="3190" w:type="dxa"/>
          </w:tcPr>
          <w:p w:rsidR="001F4EE3" w:rsidRDefault="00E766E2" w:rsidP="00F65939">
            <w:pPr>
              <w:pStyle w:val="libNormal"/>
              <w:rPr>
                <w:rtl/>
              </w:rPr>
            </w:pPr>
            <w:r>
              <w:rPr>
                <w:rFonts w:hint="cs"/>
                <w:rtl/>
              </w:rPr>
              <w:t>تاريخ إبن كثير 12 ص 53</w:t>
            </w:r>
          </w:p>
        </w:tc>
        <w:tc>
          <w:tcPr>
            <w:tcW w:w="3190" w:type="dxa"/>
          </w:tcPr>
          <w:p w:rsidR="001F4EE3" w:rsidRDefault="00E766E2" w:rsidP="00F65939">
            <w:pPr>
              <w:pStyle w:val="libNormal"/>
              <w:rPr>
                <w:rtl/>
              </w:rPr>
            </w:pPr>
            <w:r>
              <w:rPr>
                <w:rFonts w:hint="cs"/>
                <w:rtl/>
              </w:rPr>
              <w:t>مرآة الجنان 3 ص 55</w:t>
            </w:r>
          </w:p>
        </w:tc>
        <w:tc>
          <w:tcPr>
            <w:tcW w:w="3191" w:type="dxa"/>
          </w:tcPr>
          <w:p w:rsidR="001F4EE3" w:rsidRDefault="00E766E2" w:rsidP="00F65939">
            <w:pPr>
              <w:pStyle w:val="libNormal"/>
              <w:rPr>
                <w:rtl/>
              </w:rPr>
            </w:pPr>
            <w:r>
              <w:rPr>
                <w:rFonts w:hint="cs"/>
                <w:rtl/>
              </w:rPr>
              <w:t>لسان الميزان 5 ص 141</w:t>
            </w:r>
          </w:p>
        </w:tc>
      </w:tr>
      <w:tr w:rsidR="001F4EE3" w:rsidTr="001F4EE3">
        <w:tc>
          <w:tcPr>
            <w:tcW w:w="3190" w:type="dxa"/>
          </w:tcPr>
          <w:p w:rsidR="001F4EE3" w:rsidRDefault="00E766E2" w:rsidP="00F65939">
            <w:pPr>
              <w:pStyle w:val="libNormal"/>
              <w:rPr>
                <w:rtl/>
              </w:rPr>
            </w:pPr>
            <w:r>
              <w:rPr>
                <w:rFonts w:hint="cs"/>
                <w:rtl/>
              </w:rPr>
              <w:t>بغية الوعاة ص 335</w:t>
            </w:r>
          </w:p>
        </w:tc>
        <w:tc>
          <w:tcPr>
            <w:tcW w:w="3190" w:type="dxa"/>
          </w:tcPr>
          <w:p w:rsidR="001F4EE3" w:rsidRDefault="00E766E2" w:rsidP="00F65939">
            <w:pPr>
              <w:pStyle w:val="libNormal"/>
              <w:rPr>
                <w:rtl/>
              </w:rPr>
            </w:pPr>
            <w:r>
              <w:rPr>
                <w:rFonts w:hint="cs"/>
                <w:rtl/>
              </w:rPr>
              <w:t>إتحاف الورى بأخبار اُمّ القرى</w:t>
            </w:r>
          </w:p>
        </w:tc>
        <w:tc>
          <w:tcPr>
            <w:tcW w:w="3191" w:type="dxa"/>
          </w:tcPr>
          <w:p w:rsidR="001F4EE3" w:rsidRDefault="00E766E2" w:rsidP="00F65939">
            <w:pPr>
              <w:pStyle w:val="libNormal"/>
              <w:rPr>
                <w:rtl/>
              </w:rPr>
            </w:pPr>
            <w:r>
              <w:rPr>
                <w:rFonts w:hint="cs"/>
                <w:rtl/>
              </w:rPr>
              <w:t>صحاح الأخبار ص 61</w:t>
            </w:r>
          </w:p>
        </w:tc>
      </w:tr>
      <w:tr w:rsidR="001F4EE3" w:rsidTr="001F4EE3">
        <w:tc>
          <w:tcPr>
            <w:tcW w:w="3190" w:type="dxa"/>
          </w:tcPr>
          <w:p w:rsidR="001F4EE3" w:rsidRDefault="00E766E2" w:rsidP="00F65939">
            <w:pPr>
              <w:pStyle w:val="libNormal"/>
              <w:rPr>
                <w:rtl/>
              </w:rPr>
            </w:pPr>
            <w:r>
              <w:rPr>
                <w:rFonts w:hint="cs"/>
                <w:rtl/>
              </w:rPr>
              <w:t>جامع الأقوال في الرِّجال</w:t>
            </w:r>
          </w:p>
        </w:tc>
        <w:tc>
          <w:tcPr>
            <w:tcW w:w="3190" w:type="dxa"/>
          </w:tcPr>
          <w:p w:rsidR="001F4EE3" w:rsidRDefault="00E766E2" w:rsidP="00F65939">
            <w:pPr>
              <w:pStyle w:val="libNormal"/>
              <w:rPr>
                <w:rtl/>
              </w:rPr>
            </w:pPr>
            <w:r>
              <w:rPr>
                <w:rFonts w:hint="cs"/>
                <w:rtl/>
              </w:rPr>
              <w:t>مجالس المؤمنين 209</w:t>
            </w:r>
          </w:p>
        </w:tc>
        <w:tc>
          <w:tcPr>
            <w:tcW w:w="3191" w:type="dxa"/>
          </w:tcPr>
          <w:p w:rsidR="001F4EE3" w:rsidRDefault="00E766E2" w:rsidP="00F65939">
            <w:pPr>
              <w:pStyle w:val="libNormal"/>
              <w:rPr>
                <w:rtl/>
              </w:rPr>
            </w:pPr>
            <w:r>
              <w:rPr>
                <w:rFonts w:hint="cs"/>
                <w:rtl/>
              </w:rPr>
              <w:t>رجال إبن أبي جامع</w:t>
            </w:r>
          </w:p>
        </w:tc>
      </w:tr>
      <w:tr w:rsidR="001F4EE3" w:rsidTr="001F4EE3">
        <w:tc>
          <w:tcPr>
            <w:tcW w:w="3190" w:type="dxa"/>
          </w:tcPr>
          <w:p w:rsidR="001F4EE3" w:rsidRDefault="00E766E2" w:rsidP="00F65939">
            <w:pPr>
              <w:pStyle w:val="libNormal"/>
              <w:rPr>
                <w:rtl/>
              </w:rPr>
            </w:pPr>
            <w:r>
              <w:rPr>
                <w:rFonts w:hint="cs"/>
                <w:rtl/>
              </w:rPr>
              <w:t>تحفة الأزهار لابن شدقم</w:t>
            </w:r>
          </w:p>
        </w:tc>
        <w:tc>
          <w:tcPr>
            <w:tcW w:w="3190" w:type="dxa"/>
          </w:tcPr>
          <w:p w:rsidR="001F4EE3" w:rsidRDefault="00E766E2" w:rsidP="00F65939">
            <w:pPr>
              <w:pStyle w:val="libNormal"/>
              <w:rPr>
                <w:rtl/>
              </w:rPr>
            </w:pPr>
            <w:r>
              <w:rPr>
                <w:rFonts w:hint="cs"/>
                <w:rtl/>
              </w:rPr>
              <w:t>ألاجازة الكبيرة للسماهيجي</w:t>
            </w:r>
          </w:p>
        </w:tc>
        <w:tc>
          <w:tcPr>
            <w:tcW w:w="3191" w:type="dxa"/>
          </w:tcPr>
          <w:p w:rsidR="001F4EE3" w:rsidRDefault="00E766E2" w:rsidP="00F65939">
            <w:pPr>
              <w:pStyle w:val="libNormal"/>
              <w:rPr>
                <w:rtl/>
              </w:rPr>
            </w:pPr>
            <w:r>
              <w:rPr>
                <w:rFonts w:hint="cs"/>
                <w:rtl/>
              </w:rPr>
              <w:t>إتقان المقال ص 93</w:t>
            </w:r>
          </w:p>
        </w:tc>
      </w:tr>
      <w:tr w:rsidR="001F4EE3" w:rsidTr="001F4EE3">
        <w:tc>
          <w:tcPr>
            <w:tcW w:w="3190" w:type="dxa"/>
          </w:tcPr>
          <w:p w:rsidR="001F4EE3" w:rsidRDefault="00E766E2" w:rsidP="00F65939">
            <w:pPr>
              <w:pStyle w:val="libNormal"/>
              <w:rPr>
                <w:rtl/>
              </w:rPr>
            </w:pPr>
            <w:r>
              <w:rPr>
                <w:rFonts w:hint="cs"/>
                <w:rtl/>
              </w:rPr>
              <w:t>رياض العلماء للميرزا</w:t>
            </w:r>
          </w:p>
        </w:tc>
        <w:tc>
          <w:tcPr>
            <w:tcW w:w="3190" w:type="dxa"/>
          </w:tcPr>
          <w:p w:rsidR="001F4EE3" w:rsidRDefault="00E766E2" w:rsidP="00F65939">
            <w:pPr>
              <w:pStyle w:val="libNormal"/>
              <w:rPr>
                <w:rtl/>
              </w:rPr>
            </w:pPr>
            <w:r>
              <w:rPr>
                <w:rFonts w:hint="cs"/>
                <w:rtl/>
              </w:rPr>
              <w:t>كشكول البهائي ج 2</w:t>
            </w:r>
          </w:p>
        </w:tc>
        <w:tc>
          <w:tcPr>
            <w:tcW w:w="3191" w:type="dxa"/>
          </w:tcPr>
          <w:p w:rsidR="001F4EE3" w:rsidRDefault="00E766E2" w:rsidP="00F65939">
            <w:pPr>
              <w:pStyle w:val="libNormal"/>
              <w:rPr>
                <w:rtl/>
              </w:rPr>
            </w:pPr>
            <w:r>
              <w:rPr>
                <w:rFonts w:hint="cs"/>
                <w:rtl/>
              </w:rPr>
              <w:t>مجمع البحرين مادة</w:t>
            </w:r>
            <w:r w:rsidR="00E66EDC">
              <w:rPr>
                <w:rFonts w:hint="cs"/>
                <w:rtl/>
              </w:rPr>
              <w:t>:</w:t>
            </w:r>
            <w:r>
              <w:rPr>
                <w:rFonts w:hint="cs"/>
                <w:rtl/>
              </w:rPr>
              <w:t>رضا</w:t>
            </w:r>
          </w:p>
        </w:tc>
      </w:tr>
      <w:tr w:rsidR="001F4EE3" w:rsidTr="001F4EE3">
        <w:tc>
          <w:tcPr>
            <w:tcW w:w="3190" w:type="dxa"/>
          </w:tcPr>
          <w:p w:rsidR="001F4EE3" w:rsidRDefault="00E766E2" w:rsidP="00F65939">
            <w:pPr>
              <w:pStyle w:val="libNormal"/>
              <w:rPr>
                <w:rtl/>
              </w:rPr>
            </w:pPr>
            <w:r>
              <w:rPr>
                <w:rFonts w:hint="cs"/>
                <w:rtl/>
              </w:rPr>
              <w:t>ملخَّص المقال ص 80</w:t>
            </w:r>
          </w:p>
        </w:tc>
        <w:tc>
          <w:tcPr>
            <w:tcW w:w="3190" w:type="dxa"/>
          </w:tcPr>
          <w:p w:rsidR="001F4EE3" w:rsidRDefault="00E766E2" w:rsidP="00F65939">
            <w:pPr>
              <w:pStyle w:val="libNormal"/>
              <w:rPr>
                <w:rtl/>
              </w:rPr>
            </w:pPr>
            <w:r>
              <w:rPr>
                <w:rFonts w:hint="cs"/>
                <w:rtl/>
              </w:rPr>
              <w:t>رياض الجنَّة للزنوزي</w:t>
            </w:r>
          </w:p>
        </w:tc>
        <w:tc>
          <w:tcPr>
            <w:tcW w:w="3191" w:type="dxa"/>
          </w:tcPr>
          <w:p w:rsidR="001F4EE3" w:rsidRDefault="007A10AE" w:rsidP="00F65939">
            <w:pPr>
              <w:pStyle w:val="libNormal"/>
              <w:rPr>
                <w:rtl/>
              </w:rPr>
            </w:pPr>
            <w:r>
              <w:rPr>
                <w:rFonts w:hint="cs"/>
                <w:rtl/>
              </w:rPr>
              <w:t>ألدرجات الرفيعة للسيِّد</w:t>
            </w:r>
          </w:p>
        </w:tc>
      </w:tr>
      <w:tr w:rsidR="001F4EE3" w:rsidTr="001F4EE3">
        <w:tc>
          <w:tcPr>
            <w:tcW w:w="3190" w:type="dxa"/>
          </w:tcPr>
          <w:p w:rsidR="001F4EE3" w:rsidRDefault="007A10AE" w:rsidP="00F65939">
            <w:pPr>
              <w:pStyle w:val="libNormal"/>
              <w:rPr>
                <w:rtl/>
              </w:rPr>
            </w:pPr>
            <w:r>
              <w:rPr>
                <w:rFonts w:hint="cs"/>
                <w:rtl/>
              </w:rPr>
              <w:t>ألوسائل 3 ص 551</w:t>
            </w:r>
          </w:p>
        </w:tc>
        <w:tc>
          <w:tcPr>
            <w:tcW w:w="3190" w:type="dxa"/>
          </w:tcPr>
          <w:p w:rsidR="001F4EE3" w:rsidRDefault="007A10AE" w:rsidP="00F65939">
            <w:pPr>
              <w:pStyle w:val="libNormal"/>
              <w:rPr>
                <w:rtl/>
              </w:rPr>
            </w:pPr>
            <w:r>
              <w:rPr>
                <w:rFonts w:hint="cs"/>
                <w:rtl/>
              </w:rPr>
              <w:t>أمل الآمل للشيخ العاملي</w:t>
            </w:r>
          </w:p>
        </w:tc>
        <w:tc>
          <w:tcPr>
            <w:tcW w:w="3191" w:type="dxa"/>
          </w:tcPr>
          <w:p w:rsidR="001F4EE3" w:rsidRDefault="007A10AE" w:rsidP="00F65939">
            <w:pPr>
              <w:pStyle w:val="libNormal"/>
              <w:rPr>
                <w:rtl/>
              </w:rPr>
            </w:pPr>
            <w:r>
              <w:rPr>
                <w:rFonts w:hint="cs"/>
                <w:rtl/>
              </w:rPr>
              <w:t>منهج المقال للميرزا ص 231</w:t>
            </w:r>
          </w:p>
        </w:tc>
      </w:tr>
      <w:tr w:rsidR="001F4EE3" w:rsidTr="001F4EE3">
        <w:tc>
          <w:tcPr>
            <w:tcW w:w="3190" w:type="dxa"/>
          </w:tcPr>
          <w:p w:rsidR="001F4EE3" w:rsidRDefault="007A10AE" w:rsidP="00F65939">
            <w:pPr>
              <w:pStyle w:val="libNormal"/>
              <w:rPr>
                <w:rtl/>
              </w:rPr>
            </w:pPr>
            <w:r>
              <w:rPr>
                <w:rFonts w:hint="cs"/>
                <w:rtl/>
              </w:rPr>
              <w:t>منتهى المقال ص 214</w:t>
            </w:r>
          </w:p>
        </w:tc>
        <w:tc>
          <w:tcPr>
            <w:tcW w:w="3190" w:type="dxa"/>
          </w:tcPr>
          <w:p w:rsidR="001F4EE3" w:rsidRDefault="007A10AE" w:rsidP="00F65939">
            <w:pPr>
              <w:pStyle w:val="libNormal"/>
              <w:rPr>
                <w:rtl/>
              </w:rPr>
            </w:pPr>
            <w:r>
              <w:rPr>
                <w:rFonts w:hint="cs"/>
                <w:rtl/>
              </w:rPr>
              <w:t>عقد اللئالي لأبي علي الرجالي</w:t>
            </w:r>
          </w:p>
        </w:tc>
        <w:tc>
          <w:tcPr>
            <w:tcW w:w="3191" w:type="dxa"/>
          </w:tcPr>
          <w:p w:rsidR="001F4EE3" w:rsidRDefault="007A10AE" w:rsidP="00F65939">
            <w:pPr>
              <w:pStyle w:val="libNormal"/>
              <w:rPr>
                <w:rtl/>
              </w:rPr>
            </w:pPr>
            <w:r>
              <w:rPr>
                <w:rFonts w:hint="cs"/>
                <w:rtl/>
              </w:rPr>
              <w:t>تتميم الأمل للشيخ الكاظمي</w:t>
            </w:r>
          </w:p>
        </w:tc>
      </w:tr>
      <w:tr w:rsidR="001F4EE3" w:rsidTr="001F4EE3">
        <w:tc>
          <w:tcPr>
            <w:tcW w:w="3190" w:type="dxa"/>
          </w:tcPr>
          <w:p w:rsidR="001F4EE3" w:rsidRDefault="007A10AE" w:rsidP="00F65939">
            <w:pPr>
              <w:pStyle w:val="libNormal"/>
              <w:rPr>
                <w:rtl/>
              </w:rPr>
            </w:pPr>
            <w:r>
              <w:rPr>
                <w:rFonts w:hint="cs"/>
                <w:rtl/>
              </w:rPr>
              <w:t>كشكول البحراني ص 216</w:t>
            </w:r>
          </w:p>
        </w:tc>
        <w:tc>
          <w:tcPr>
            <w:tcW w:w="3190" w:type="dxa"/>
          </w:tcPr>
          <w:p w:rsidR="001F4EE3" w:rsidRDefault="007A10AE" w:rsidP="00F65939">
            <w:pPr>
              <w:pStyle w:val="libNormal"/>
              <w:rPr>
                <w:rtl/>
              </w:rPr>
            </w:pPr>
            <w:r>
              <w:rPr>
                <w:rFonts w:hint="cs"/>
                <w:rtl/>
              </w:rPr>
              <w:t>ألمقابيس لشيخنا التستري</w:t>
            </w:r>
          </w:p>
        </w:tc>
        <w:tc>
          <w:tcPr>
            <w:tcW w:w="3191" w:type="dxa"/>
          </w:tcPr>
          <w:p w:rsidR="001F4EE3" w:rsidRDefault="007A10AE" w:rsidP="00F65939">
            <w:pPr>
              <w:pStyle w:val="libNormal"/>
              <w:rPr>
                <w:rtl/>
              </w:rPr>
            </w:pPr>
            <w:r>
              <w:rPr>
                <w:rFonts w:hint="cs"/>
                <w:rtl/>
              </w:rPr>
              <w:t>مستدرك النوري 3 ص 515</w:t>
            </w:r>
          </w:p>
        </w:tc>
      </w:tr>
      <w:tr w:rsidR="001F4EE3" w:rsidTr="001F4EE3">
        <w:tc>
          <w:tcPr>
            <w:tcW w:w="3190" w:type="dxa"/>
          </w:tcPr>
          <w:p w:rsidR="001F4EE3" w:rsidRDefault="007A10AE" w:rsidP="00F65939">
            <w:pPr>
              <w:pStyle w:val="libNormal"/>
              <w:rPr>
                <w:rtl/>
              </w:rPr>
            </w:pPr>
            <w:r>
              <w:rPr>
                <w:rFonts w:hint="cs"/>
                <w:rtl/>
              </w:rPr>
              <w:t>نسمة السجر لليماني</w:t>
            </w:r>
          </w:p>
        </w:tc>
        <w:tc>
          <w:tcPr>
            <w:tcW w:w="3190" w:type="dxa"/>
          </w:tcPr>
          <w:p w:rsidR="001F4EE3" w:rsidRDefault="007A10AE" w:rsidP="00F65939">
            <w:pPr>
              <w:pStyle w:val="libNormal"/>
              <w:rPr>
                <w:rtl/>
              </w:rPr>
            </w:pPr>
            <w:r>
              <w:rPr>
                <w:rFonts w:hint="cs"/>
                <w:rtl/>
              </w:rPr>
              <w:t>تنقيح المقال 2 ص 284</w:t>
            </w:r>
          </w:p>
        </w:tc>
        <w:tc>
          <w:tcPr>
            <w:tcW w:w="3191" w:type="dxa"/>
          </w:tcPr>
          <w:p w:rsidR="001F4EE3" w:rsidRDefault="007A10AE" w:rsidP="00F65939">
            <w:pPr>
              <w:pStyle w:val="libNormal"/>
              <w:rPr>
                <w:rtl/>
              </w:rPr>
            </w:pPr>
            <w:r>
              <w:rPr>
                <w:rFonts w:hint="cs"/>
                <w:rtl/>
              </w:rPr>
              <w:t>ألشيعة وفنون الإسلام 53</w:t>
            </w:r>
          </w:p>
        </w:tc>
      </w:tr>
      <w:tr w:rsidR="001F4EE3" w:rsidTr="001F4EE3">
        <w:tc>
          <w:tcPr>
            <w:tcW w:w="3190" w:type="dxa"/>
          </w:tcPr>
          <w:p w:rsidR="001F4EE3" w:rsidRDefault="007A10AE" w:rsidP="00F65939">
            <w:pPr>
              <w:pStyle w:val="libNormal"/>
              <w:rPr>
                <w:rtl/>
              </w:rPr>
            </w:pPr>
            <w:r>
              <w:rPr>
                <w:rFonts w:hint="cs"/>
                <w:rtl/>
              </w:rPr>
              <w:t>ألأعلام 2 ص 667</w:t>
            </w:r>
          </w:p>
        </w:tc>
        <w:tc>
          <w:tcPr>
            <w:tcW w:w="3190" w:type="dxa"/>
          </w:tcPr>
          <w:p w:rsidR="001F4EE3" w:rsidRDefault="007A10AE" w:rsidP="00F65939">
            <w:pPr>
              <w:pStyle w:val="libNormal"/>
              <w:rPr>
                <w:rtl/>
              </w:rPr>
            </w:pPr>
            <w:r>
              <w:rPr>
                <w:rFonts w:hint="cs"/>
                <w:rtl/>
              </w:rPr>
              <w:t>تاريخ آداب اللغة 2 ص 288</w:t>
            </w:r>
          </w:p>
        </w:tc>
        <w:tc>
          <w:tcPr>
            <w:tcW w:w="3191" w:type="dxa"/>
          </w:tcPr>
          <w:p w:rsidR="001F4EE3" w:rsidRDefault="007A10AE" w:rsidP="00F65939">
            <w:pPr>
              <w:pStyle w:val="libNormal"/>
              <w:rPr>
                <w:rtl/>
              </w:rPr>
            </w:pPr>
            <w:r>
              <w:rPr>
                <w:rFonts w:hint="cs"/>
                <w:rtl/>
              </w:rPr>
              <w:t>سفينة البحار 1 ص 525</w:t>
            </w:r>
          </w:p>
        </w:tc>
      </w:tr>
      <w:tr w:rsidR="001F4EE3" w:rsidTr="001F4EE3">
        <w:tc>
          <w:tcPr>
            <w:tcW w:w="3190" w:type="dxa"/>
          </w:tcPr>
          <w:p w:rsidR="001F4EE3" w:rsidRDefault="007A10AE" w:rsidP="00F65939">
            <w:pPr>
              <w:pStyle w:val="libNormal"/>
              <w:rPr>
                <w:rtl/>
              </w:rPr>
            </w:pPr>
            <w:r>
              <w:rPr>
                <w:rFonts w:hint="cs"/>
                <w:rtl/>
              </w:rPr>
              <w:t>ألكنى والألقاب 2 ص 439</w:t>
            </w:r>
          </w:p>
        </w:tc>
        <w:tc>
          <w:tcPr>
            <w:tcW w:w="3190" w:type="dxa"/>
          </w:tcPr>
          <w:p w:rsidR="001F4EE3" w:rsidRDefault="007A10AE" w:rsidP="00F65939">
            <w:pPr>
              <w:pStyle w:val="libNormal"/>
              <w:rPr>
                <w:rtl/>
              </w:rPr>
            </w:pPr>
            <w:r>
              <w:rPr>
                <w:rFonts w:hint="cs"/>
                <w:rtl/>
              </w:rPr>
              <w:t>هديَّة الأحباب ص 203</w:t>
            </w:r>
          </w:p>
        </w:tc>
        <w:tc>
          <w:tcPr>
            <w:tcW w:w="3191" w:type="dxa"/>
          </w:tcPr>
          <w:p w:rsidR="001F4EE3" w:rsidRDefault="007A10AE" w:rsidP="00F65939">
            <w:pPr>
              <w:pStyle w:val="libNormal"/>
              <w:rPr>
                <w:rtl/>
              </w:rPr>
            </w:pPr>
            <w:r>
              <w:rPr>
                <w:rFonts w:hint="cs"/>
                <w:rtl/>
              </w:rPr>
              <w:t>وفيات الأعلام للرازي خ</w:t>
            </w:r>
          </w:p>
        </w:tc>
      </w:tr>
    </w:tbl>
    <w:p w:rsidR="00FB201C" w:rsidRDefault="00666704" w:rsidP="007A10AE">
      <w:pPr>
        <w:pStyle w:val="libNormal"/>
        <w:rPr>
          <w:rtl/>
        </w:rPr>
      </w:pPr>
      <w:r>
        <w:rPr>
          <w:rFonts w:hint="cs"/>
          <w:rtl/>
        </w:rPr>
        <w:t>دائرة المعارف للبستاني 10 ص 459</w:t>
      </w:r>
      <w:r w:rsidR="00E66EDC">
        <w:rPr>
          <w:rFonts w:hint="cs"/>
          <w:rtl/>
        </w:rPr>
        <w:t>،</w:t>
      </w:r>
      <w:r>
        <w:rPr>
          <w:rFonts w:hint="cs"/>
          <w:rtl/>
        </w:rPr>
        <w:t xml:space="preserve"> دائرة المعارف ل</w:t>
      </w:r>
      <w:r w:rsidR="000477AF">
        <w:rPr>
          <w:rFonts w:hint="cs"/>
          <w:rtl/>
        </w:rPr>
        <w:t>محمَّد</w:t>
      </w:r>
      <w:r>
        <w:rPr>
          <w:rFonts w:hint="cs"/>
          <w:rtl/>
        </w:rPr>
        <w:t xml:space="preserve"> فريد 4 ص 260</w:t>
      </w:r>
      <w:r w:rsidR="00E66EDC">
        <w:rPr>
          <w:rFonts w:hint="cs"/>
          <w:rtl/>
        </w:rPr>
        <w:t>،</w:t>
      </w:r>
      <w:r>
        <w:rPr>
          <w:rFonts w:hint="cs"/>
          <w:rtl/>
        </w:rPr>
        <w:t xml:space="preserve"> معجم المطبوعات ص 1124</w:t>
      </w:r>
      <w:r w:rsidR="00E66EDC">
        <w:rPr>
          <w:rFonts w:hint="cs"/>
          <w:rtl/>
        </w:rPr>
        <w:t>،</w:t>
      </w:r>
      <w:r>
        <w:rPr>
          <w:rFonts w:hint="cs"/>
          <w:rtl/>
        </w:rPr>
        <w:t xml:space="preserve"> مجل</w:t>
      </w:r>
      <w:r w:rsidR="007A10AE">
        <w:rPr>
          <w:rFonts w:hint="cs"/>
          <w:rtl/>
        </w:rPr>
        <w:t>ّ</w:t>
      </w:r>
      <w:r>
        <w:rPr>
          <w:rFonts w:hint="cs"/>
          <w:rtl/>
        </w:rPr>
        <w:t>ة العرفان أجزاء المجلد الثاني بقلم العل</w:t>
      </w:r>
      <w:r w:rsidR="007A10AE">
        <w:rPr>
          <w:rFonts w:hint="cs"/>
          <w:rtl/>
        </w:rPr>
        <w:t>ّ</w:t>
      </w:r>
      <w:r>
        <w:rPr>
          <w:rFonts w:hint="cs"/>
          <w:rtl/>
        </w:rPr>
        <w:t>امة سي</w:t>
      </w:r>
      <w:r w:rsidR="007A10AE">
        <w:rPr>
          <w:rFonts w:hint="cs"/>
          <w:rtl/>
        </w:rPr>
        <w:t>ِّ</w:t>
      </w:r>
      <w:r>
        <w:rPr>
          <w:rFonts w:hint="cs"/>
          <w:rtl/>
        </w:rPr>
        <w:t>دنا المحسن الأمين العاملي.</w:t>
      </w:r>
    </w:p>
    <w:p w:rsidR="00FB201C" w:rsidRPr="009618AF" w:rsidRDefault="00666704" w:rsidP="007A10AE">
      <w:pPr>
        <w:pStyle w:val="Heading2"/>
        <w:rPr>
          <w:rtl/>
        </w:rPr>
      </w:pPr>
      <w:bookmarkStart w:id="159" w:name="85"/>
      <w:bookmarkStart w:id="160" w:name="_Toc507189930"/>
      <w:bookmarkStart w:id="161" w:name="_Toc509050651"/>
      <w:r w:rsidRPr="00C639D4">
        <w:rPr>
          <w:rFonts w:hint="cs"/>
          <w:rtl/>
        </w:rPr>
        <w:t>مشايخه ومن يروي هو عنه</w:t>
      </w:r>
      <w:bookmarkEnd w:id="159"/>
      <w:bookmarkEnd w:id="160"/>
      <w:bookmarkEnd w:id="161"/>
    </w:p>
    <w:p w:rsidR="00FB201C" w:rsidRDefault="00666704" w:rsidP="007A10AE">
      <w:pPr>
        <w:pStyle w:val="libNormal"/>
        <w:rPr>
          <w:rtl/>
        </w:rPr>
      </w:pPr>
      <w:r>
        <w:rPr>
          <w:rFonts w:hint="cs"/>
          <w:rtl/>
        </w:rPr>
        <w:t xml:space="preserve">1 </w:t>
      </w:r>
      <w:r w:rsidR="0013021F">
        <w:rPr>
          <w:rFonts w:hint="cs"/>
          <w:rtl/>
        </w:rPr>
        <w:t>-</w:t>
      </w:r>
      <w:r>
        <w:rPr>
          <w:rFonts w:hint="cs"/>
          <w:rtl/>
        </w:rPr>
        <w:t xml:space="preserve"> </w:t>
      </w:r>
      <w:r w:rsidR="007A10AE">
        <w:rPr>
          <w:rFonts w:hint="cs"/>
          <w:rtl/>
        </w:rPr>
        <w:t>أ</w:t>
      </w:r>
      <w:r>
        <w:rPr>
          <w:rFonts w:hint="cs"/>
          <w:rtl/>
        </w:rPr>
        <w:t xml:space="preserve">لشيخ المفيد </w:t>
      </w:r>
      <w:r w:rsidR="007A10AE">
        <w:rPr>
          <w:rFonts w:hint="cs"/>
          <w:rtl/>
        </w:rPr>
        <w:t>محمّ</w:t>
      </w:r>
      <w:r w:rsidR="000477AF">
        <w:rPr>
          <w:rFonts w:hint="cs"/>
          <w:rtl/>
        </w:rPr>
        <w:t>د</w:t>
      </w:r>
      <w:r>
        <w:rPr>
          <w:rFonts w:hint="cs"/>
          <w:rtl/>
        </w:rPr>
        <w:t xml:space="preserve"> بن </w:t>
      </w:r>
      <w:r w:rsidR="007A10AE">
        <w:rPr>
          <w:rFonts w:hint="cs"/>
          <w:rtl/>
        </w:rPr>
        <w:t>محمّ</w:t>
      </w:r>
      <w:r w:rsidR="000477AF">
        <w:rPr>
          <w:rFonts w:hint="cs"/>
          <w:rtl/>
        </w:rPr>
        <w:t>د</w:t>
      </w:r>
      <w:r>
        <w:rPr>
          <w:rFonts w:hint="cs"/>
          <w:rtl/>
        </w:rPr>
        <w:t xml:space="preserve"> بن نعمان </w:t>
      </w:r>
      <w:r w:rsidR="00827FBC">
        <w:rPr>
          <w:rFonts w:hint="cs"/>
          <w:rtl/>
        </w:rPr>
        <w:t>المتوفّى</w:t>
      </w:r>
      <w:r>
        <w:rPr>
          <w:rFonts w:hint="cs"/>
          <w:rtl/>
        </w:rPr>
        <w:t xml:space="preserve"> 412.</w:t>
      </w:r>
    </w:p>
    <w:p w:rsidR="00FB201C" w:rsidRDefault="00666704" w:rsidP="009618AF">
      <w:pPr>
        <w:pStyle w:val="libNormal"/>
        <w:rPr>
          <w:rtl/>
        </w:rPr>
      </w:pPr>
      <w:r>
        <w:rPr>
          <w:rFonts w:hint="cs"/>
          <w:rtl/>
        </w:rPr>
        <w:t xml:space="preserve">2 </w:t>
      </w:r>
      <w:r w:rsidR="0013021F">
        <w:rPr>
          <w:rFonts w:hint="cs"/>
          <w:rtl/>
        </w:rPr>
        <w:t>-</w:t>
      </w:r>
      <w:r>
        <w:rPr>
          <w:rFonts w:hint="cs"/>
          <w:rtl/>
        </w:rPr>
        <w:t xml:space="preserve"> أبو </w:t>
      </w:r>
      <w:r w:rsidR="007A10AE">
        <w:rPr>
          <w:rFonts w:hint="cs"/>
          <w:rtl/>
        </w:rPr>
        <w:t>محمّ</w:t>
      </w:r>
      <w:r w:rsidR="000477AF">
        <w:rPr>
          <w:rFonts w:hint="cs"/>
          <w:rtl/>
        </w:rPr>
        <w:t>د</w:t>
      </w:r>
      <w:r>
        <w:rPr>
          <w:rFonts w:hint="cs"/>
          <w:rtl/>
        </w:rPr>
        <w:t xml:space="preserve"> هارون بن موسى التلعكبري </w:t>
      </w:r>
      <w:r w:rsidR="00827FBC">
        <w:rPr>
          <w:rFonts w:hint="cs"/>
          <w:rtl/>
        </w:rPr>
        <w:t>المتوفّى</w:t>
      </w:r>
      <w:r>
        <w:rPr>
          <w:rFonts w:hint="cs"/>
          <w:rtl/>
        </w:rPr>
        <w:t xml:space="preserve"> 385.</w:t>
      </w:r>
    </w:p>
    <w:p w:rsidR="00666704" w:rsidRPr="00666704" w:rsidRDefault="00666704" w:rsidP="009618AF">
      <w:pPr>
        <w:pStyle w:val="libNormal"/>
      </w:pPr>
      <w:r>
        <w:rPr>
          <w:rFonts w:hint="cs"/>
          <w:rtl/>
        </w:rPr>
        <w:br w:type="page"/>
      </w:r>
    </w:p>
    <w:p w:rsidR="00FB201C" w:rsidRDefault="00666704" w:rsidP="00B256A2">
      <w:pPr>
        <w:pStyle w:val="libNormal"/>
        <w:rPr>
          <w:rtl/>
        </w:rPr>
      </w:pPr>
      <w:r>
        <w:rPr>
          <w:rFonts w:hint="cs"/>
          <w:rtl/>
        </w:rPr>
        <w:lastRenderedPageBreak/>
        <w:t xml:space="preserve">3 </w:t>
      </w:r>
      <w:r w:rsidR="0013021F">
        <w:rPr>
          <w:rFonts w:hint="cs"/>
          <w:rtl/>
        </w:rPr>
        <w:t>-</w:t>
      </w:r>
      <w:r>
        <w:rPr>
          <w:rFonts w:hint="cs"/>
          <w:rtl/>
        </w:rPr>
        <w:t xml:space="preserve"> </w:t>
      </w:r>
      <w:r w:rsidR="00B256A2">
        <w:rPr>
          <w:rFonts w:hint="cs"/>
          <w:rtl/>
        </w:rPr>
        <w:t>أ</w:t>
      </w:r>
      <w:r>
        <w:rPr>
          <w:rFonts w:hint="cs"/>
          <w:rtl/>
        </w:rPr>
        <w:t>لحسين بن علي</w:t>
      </w:r>
      <w:r w:rsidR="00B256A2">
        <w:rPr>
          <w:rFonts w:hint="cs"/>
          <w:rtl/>
        </w:rPr>
        <w:t>ّ</w:t>
      </w:r>
      <w:r>
        <w:rPr>
          <w:rFonts w:hint="cs"/>
          <w:rtl/>
        </w:rPr>
        <w:t xml:space="preserve"> بن بابويه أخي الص</w:t>
      </w:r>
      <w:r w:rsidR="00B256A2">
        <w:rPr>
          <w:rFonts w:hint="cs"/>
          <w:rtl/>
        </w:rPr>
        <w:t>َّ</w:t>
      </w:r>
      <w:r>
        <w:rPr>
          <w:rFonts w:hint="cs"/>
          <w:rtl/>
        </w:rPr>
        <w:t>دوق.</w:t>
      </w:r>
    </w:p>
    <w:p w:rsidR="00FB201C" w:rsidRDefault="00666704" w:rsidP="00750D1E">
      <w:pPr>
        <w:pStyle w:val="libNormal"/>
        <w:rPr>
          <w:rtl/>
        </w:rPr>
      </w:pPr>
      <w:r>
        <w:rPr>
          <w:rFonts w:hint="cs"/>
          <w:rtl/>
        </w:rPr>
        <w:t xml:space="preserve">4 </w:t>
      </w:r>
      <w:r w:rsidR="0013021F">
        <w:rPr>
          <w:rFonts w:hint="cs"/>
          <w:rtl/>
        </w:rPr>
        <w:t>-</w:t>
      </w:r>
      <w:r>
        <w:rPr>
          <w:rFonts w:hint="cs"/>
          <w:rtl/>
        </w:rPr>
        <w:t xml:space="preserve"> أبو الحسن أحمد بن علي</w:t>
      </w:r>
      <w:r w:rsidR="00B256A2">
        <w:rPr>
          <w:rFonts w:hint="cs"/>
          <w:rtl/>
        </w:rPr>
        <w:t>ّ</w:t>
      </w:r>
      <w:r>
        <w:rPr>
          <w:rFonts w:hint="cs"/>
          <w:rtl/>
        </w:rPr>
        <w:t xml:space="preserve"> بن سعيد الكوفي يروي عنه السي</w:t>
      </w:r>
      <w:r w:rsidR="00B256A2">
        <w:rPr>
          <w:rFonts w:hint="cs"/>
          <w:rtl/>
        </w:rPr>
        <w:t>ِّ</w:t>
      </w:r>
      <w:r>
        <w:rPr>
          <w:rFonts w:hint="cs"/>
          <w:rtl/>
        </w:rPr>
        <w:t>د كما في إجازة السي</w:t>
      </w:r>
      <w:r w:rsidR="00B256A2">
        <w:rPr>
          <w:rFonts w:hint="cs"/>
          <w:rtl/>
        </w:rPr>
        <w:t>ِّ</w:t>
      </w:r>
      <w:r>
        <w:rPr>
          <w:rFonts w:hint="cs"/>
          <w:rtl/>
        </w:rPr>
        <w:t xml:space="preserve">د </w:t>
      </w:r>
      <w:r w:rsidR="00750D1E">
        <w:rPr>
          <w:rFonts w:hint="cs"/>
          <w:rtl/>
        </w:rPr>
        <w:t>ا</w:t>
      </w:r>
      <w:r w:rsidR="00827FBC">
        <w:rPr>
          <w:rFonts w:hint="cs"/>
          <w:rtl/>
        </w:rPr>
        <w:t>بن</w:t>
      </w:r>
      <w:r>
        <w:rPr>
          <w:rFonts w:hint="cs"/>
          <w:rtl/>
        </w:rPr>
        <w:t xml:space="preserve"> أبي الرضا تلميذ الشيخ نجيب الدين يحيى بن سعيد الحل</w:t>
      </w:r>
      <w:r w:rsidR="00B256A2">
        <w:rPr>
          <w:rFonts w:hint="cs"/>
          <w:rtl/>
        </w:rPr>
        <w:t>ّ</w:t>
      </w:r>
      <w:r>
        <w:rPr>
          <w:rFonts w:hint="cs"/>
          <w:rtl/>
        </w:rPr>
        <w:t>ي.</w:t>
      </w:r>
    </w:p>
    <w:p w:rsidR="00FB201C" w:rsidRDefault="00666704" w:rsidP="009618AF">
      <w:pPr>
        <w:pStyle w:val="libNormal"/>
        <w:rPr>
          <w:rtl/>
        </w:rPr>
      </w:pPr>
      <w:r>
        <w:rPr>
          <w:rFonts w:hint="cs"/>
          <w:rtl/>
        </w:rPr>
        <w:t xml:space="preserve">5 </w:t>
      </w:r>
      <w:r w:rsidR="0013021F">
        <w:rPr>
          <w:rFonts w:hint="cs"/>
          <w:rtl/>
        </w:rPr>
        <w:t>-</w:t>
      </w:r>
      <w:r>
        <w:rPr>
          <w:rFonts w:hint="cs"/>
          <w:rtl/>
        </w:rPr>
        <w:t xml:space="preserve"> أبو عبد الله </w:t>
      </w:r>
      <w:r w:rsidR="00B256A2">
        <w:rPr>
          <w:rFonts w:hint="cs"/>
          <w:rtl/>
        </w:rPr>
        <w:t>محمّ</w:t>
      </w:r>
      <w:r w:rsidR="000477AF">
        <w:rPr>
          <w:rFonts w:hint="cs"/>
          <w:rtl/>
        </w:rPr>
        <w:t>د</w:t>
      </w:r>
      <w:r>
        <w:rPr>
          <w:rFonts w:hint="cs"/>
          <w:rtl/>
        </w:rPr>
        <w:t xml:space="preserve"> بن عمران الكاتب المرزباني الخراساني البغدادي.</w:t>
      </w:r>
    </w:p>
    <w:p w:rsidR="00FB201C" w:rsidRDefault="00666704" w:rsidP="00B256A2">
      <w:pPr>
        <w:pStyle w:val="libNormal"/>
        <w:rPr>
          <w:rtl/>
        </w:rPr>
      </w:pPr>
      <w:r>
        <w:rPr>
          <w:rFonts w:hint="cs"/>
          <w:rtl/>
        </w:rPr>
        <w:t xml:space="preserve">6 </w:t>
      </w:r>
      <w:r w:rsidR="0013021F">
        <w:rPr>
          <w:rFonts w:hint="cs"/>
          <w:rtl/>
        </w:rPr>
        <w:t>-</w:t>
      </w:r>
      <w:r>
        <w:rPr>
          <w:rFonts w:hint="cs"/>
          <w:rtl/>
        </w:rPr>
        <w:t xml:space="preserve"> </w:t>
      </w:r>
      <w:r w:rsidR="00B256A2">
        <w:rPr>
          <w:rFonts w:hint="cs"/>
          <w:rtl/>
        </w:rPr>
        <w:t>أ</w:t>
      </w:r>
      <w:r>
        <w:rPr>
          <w:rFonts w:hint="cs"/>
          <w:rtl/>
        </w:rPr>
        <w:t>لشيخ الص</w:t>
      </w:r>
      <w:r w:rsidR="00B256A2">
        <w:rPr>
          <w:rFonts w:hint="cs"/>
          <w:rtl/>
        </w:rPr>
        <w:t>َّ</w:t>
      </w:r>
      <w:r>
        <w:rPr>
          <w:rFonts w:hint="cs"/>
          <w:rtl/>
        </w:rPr>
        <w:t xml:space="preserve">دوق </w:t>
      </w:r>
      <w:r w:rsidR="00B256A2">
        <w:rPr>
          <w:rFonts w:hint="cs"/>
          <w:rtl/>
        </w:rPr>
        <w:t>محمّ</w:t>
      </w:r>
      <w:r w:rsidR="000477AF">
        <w:rPr>
          <w:rFonts w:hint="cs"/>
          <w:rtl/>
        </w:rPr>
        <w:t>د</w:t>
      </w:r>
      <w:r>
        <w:rPr>
          <w:rFonts w:hint="cs"/>
          <w:rtl/>
        </w:rPr>
        <w:t xml:space="preserve"> بن علي</w:t>
      </w:r>
      <w:r w:rsidR="00B256A2">
        <w:rPr>
          <w:rFonts w:hint="cs"/>
          <w:rtl/>
        </w:rPr>
        <w:t>ِّ</w:t>
      </w:r>
      <w:r>
        <w:rPr>
          <w:rFonts w:hint="cs"/>
          <w:rtl/>
        </w:rPr>
        <w:t xml:space="preserve"> بن الحسين بن بابويه القمي </w:t>
      </w:r>
      <w:r w:rsidR="00827FBC">
        <w:rPr>
          <w:rFonts w:hint="cs"/>
          <w:rtl/>
        </w:rPr>
        <w:t>المتوفّى</w:t>
      </w:r>
      <w:r>
        <w:rPr>
          <w:rFonts w:hint="cs"/>
          <w:rtl/>
        </w:rPr>
        <w:t xml:space="preserve"> 381 كما في الإجازات.</w:t>
      </w:r>
    </w:p>
    <w:p w:rsidR="00FB201C" w:rsidRDefault="00666704" w:rsidP="009618AF">
      <w:pPr>
        <w:pStyle w:val="libNormal"/>
        <w:rPr>
          <w:rtl/>
        </w:rPr>
      </w:pPr>
      <w:r>
        <w:rPr>
          <w:rFonts w:hint="cs"/>
          <w:rtl/>
        </w:rPr>
        <w:t xml:space="preserve">7 </w:t>
      </w:r>
      <w:r w:rsidR="0013021F">
        <w:rPr>
          <w:rFonts w:hint="cs"/>
          <w:rtl/>
        </w:rPr>
        <w:t>-</w:t>
      </w:r>
      <w:r>
        <w:rPr>
          <w:rFonts w:hint="cs"/>
          <w:rtl/>
        </w:rPr>
        <w:t xml:space="preserve"> أبو يحيى </w:t>
      </w:r>
      <w:r w:rsidR="00827FBC">
        <w:rPr>
          <w:rFonts w:hint="cs"/>
          <w:rtl/>
        </w:rPr>
        <w:t>إبن</w:t>
      </w:r>
      <w:r>
        <w:rPr>
          <w:rFonts w:hint="cs"/>
          <w:rtl/>
        </w:rPr>
        <w:t xml:space="preserve"> نباتة عبد الر</w:t>
      </w:r>
      <w:r w:rsidR="00B256A2">
        <w:rPr>
          <w:rFonts w:hint="cs"/>
          <w:rtl/>
        </w:rPr>
        <w:t>َّ</w:t>
      </w:r>
      <w:r>
        <w:rPr>
          <w:rFonts w:hint="cs"/>
          <w:rtl/>
        </w:rPr>
        <w:t xml:space="preserve">حيم بن الفارقي </w:t>
      </w:r>
      <w:r w:rsidR="00827FBC">
        <w:rPr>
          <w:rFonts w:hint="cs"/>
          <w:rtl/>
        </w:rPr>
        <w:t>المتوفّى</w:t>
      </w:r>
      <w:r>
        <w:rPr>
          <w:rFonts w:hint="cs"/>
          <w:rtl/>
        </w:rPr>
        <w:t xml:space="preserve"> 374 قرأ عليه كما في الدرجات الرفيعة.</w:t>
      </w:r>
    </w:p>
    <w:p w:rsidR="00FB201C" w:rsidRDefault="00666704" w:rsidP="009618AF">
      <w:pPr>
        <w:pStyle w:val="libNormal"/>
        <w:rPr>
          <w:rtl/>
        </w:rPr>
      </w:pPr>
      <w:r>
        <w:rPr>
          <w:rFonts w:hint="cs"/>
          <w:rtl/>
        </w:rPr>
        <w:t xml:space="preserve">8 </w:t>
      </w:r>
      <w:r w:rsidR="0013021F">
        <w:rPr>
          <w:rFonts w:hint="cs"/>
          <w:rtl/>
        </w:rPr>
        <w:t>-</w:t>
      </w:r>
      <w:r>
        <w:rPr>
          <w:rFonts w:hint="cs"/>
          <w:rtl/>
        </w:rPr>
        <w:t xml:space="preserve"> أبو الحسن علي</w:t>
      </w:r>
      <w:r w:rsidR="00B256A2">
        <w:rPr>
          <w:rFonts w:hint="cs"/>
          <w:rtl/>
        </w:rPr>
        <w:t>ّ</w:t>
      </w:r>
      <w:r>
        <w:rPr>
          <w:rFonts w:hint="cs"/>
          <w:rtl/>
        </w:rPr>
        <w:t xml:space="preserve"> بن </w:t>
      </w:r>
      <w:r w:rsidR="00B256A2">
        <w:rPr>
          <w:rFonts w:hint="cs"/>
          <w:rtl/>
        </w:rPr>
        <w:t>محمّ</w:t>
      </w:r>
      <w:r w:rsidR="000477AF">
        <w:rPr>
          <w:rFonts w:hint="cs"/>
          <w:rtl/>
        </w:rPr>
        <w:t>د</w:t>
      </w:r>
      <w:r>
        <w:rPr>
          <w:rFonts w:hint="cs"/>
          <w:rtl/>
        </w:rPr>
        <w:t xml:space="preserve"> الكاتب يروي عنه في أماليه.</w:t>
      </w:r>
    </w:p>
    <w:p w:rsidR="00FB201C" w:rsidRDefault="00666704" w:rsidP="009618AF">
      <w:pPr>
        <w:pStyle w:val="libNormal"/>
        <w:rPr>
          <w:rtl/>
        </w:rPr>
      </w:pPr>
      <w:r>
        <w:rPr>
          <w:rFonts w:hint="cs"/>
          <w:rtl/>
        </w:rPr>
        <w:t xml:space="preserve">9 </w:t>
      </w:r>
      <w:r w:rsidR="0013021F">
        <w:rPr>
          <w:rFonts w:hint="cs"/>
          <w:rtl/>
        </w:rPr>
        <w:t>-</w:t>
      </w:r>
      <w:r>
        <w:rPr>
          <w:rFonts w:hint="cs"/>
          <w:rtl/>
        </w:rPr>
        <w:t xml:space="preserve"> أبو القاسم عبيد الله بن ع</w:t>
      </w:r>
      <w:r w:rsidR="003F1058">
        <w:rPr>
          <w:rFonts w:hint="cs"/>
          <w:rtl/>
        </w:rPr>
        <w:t>ثمَّ</w:t>
      </w:r>
      <w:r>
        <w:rPr>
          <w:rFonts w:hint="cs"/>
          <w:rtl/>
        </w:rPr>
        <w:t>ان بن يحيى يروي عنه في الأمالي.</w:t>
      </w:r>
    </w:p>
    <w:p w:rsidR="00FB201C" w:rsidRDefault="00666704" w:rsidP="00B256A2">
      <w:pPr>
        <w:pStyle w:val="libNormal"/>
        <w:rPr>
          <w:rtl/>
        </w:rPr>
      </w:pPr>
      <w:r>
        <w:rPr>
          <w:rFonts w:hint="cs"/>
          <w:rtl/>
        </w:rPr>
        <w:t xml:space="preserve">10 </w:t>
      </w:r>
      <w:r w:rsidR="0013021F">
        <w:rPr>
          <w:rFonts w:hint="cs"/>
          <w:rtl/>
        </w:rPr>
        <w:t>-</w:t>
      </w:r>
      <w:r>
        <w:rPr>
          <w:rFonts w:hint="cs"/>
          <w:rtl/>
        </w:rPr>
        <w:t xml:space="preserve"> أحمد بن سهل الديباجي يروي عنه كما في ( الرياض ) عن ( جامع ال</w:t>
      </w:r>
      <w:r w:rsidR="00B256A2">
        <w:rPr>
          <w:rFonts w:hint="cs"/>
          <w:rtl/>
        </w:rPr>
        <w:t>اُ</w:t>
      </w:r>
      <w:r>
        <w:rPr>
          <w:rFonts w:hint="cs"/>
          <w:rtl/>
        </w:rPr>
        <w:t>صول ) ل</w:t>
      </w:r>
      <w:r w:rsidR="00B256A2">
        <w:rPr>
          <w:rFonts w:hint="cs"/>
          <w:rtl/>
        </w:rPr>
        <w:t>ا</w:t>
      </w:r>
      <w:r w:rsidR="00827FBC">
        <w:rPr>
          <w:rFonts w:hint="cs"/>
          <w:rtl/>
        </w:rPr>
        <w:t>بن</w:t>
      </w:r>
      <w:r>
        <w:rPr>
          <w:rFonts w:hint="cs"/>
          <w:rtl/>
        </w:rPr>
        <w:t xml:space="preserve"> الأثير</w:t>
      </w:r>
      <w:r w:rsidR="00E66EDC">
        <w:rPr>
          <w:rFonts w:hint="cs"/>
          <w:rtl/>
        </w:rPr>
        <w:t>،</w:t>
      </w:r>
      <w:r>
        <w:rPr>
          <w:rFonts w:hint="cs"/>
          <w:rtl/>
        </w:rPr>
        <w:t xml:space="preserve"> وفي تاريخ الخطيب البغدادي</w:t>
      </w:r>
      <w:r w:rsidR="00E66EDC">
        <w:rPr>
          <w:rFonts w:hint="cs"/>
          <w:rtl/>
        </w:rPr>
        <w:t>،</w:t>
      </w:r>
      <w:r>
        <w:rPr>
          <w:rFonts w:hint="cs"/>
          <w:rtl/>
        </w:rPr>
        <w:t xml:space="preserve"> وميزان الاعتدال ولس</w:t>
      </w:r>
      <w:r w:rsidR="00B256A2">
        <w:rPr>
          <w:rFonts w:hint="cs"/>
          <w:rtl/>
        </w:rPr>
        <w:t>ان</w:t>
      </w:r>
      <w:r w:rsidR="00C82565">
        <w:rPr>
          <w:rFonts w:hint="cs"/>
          <w:rtl/>
        </w:rPr>
        <w:t>ه</w:t>
      </w:r>
      <w:r>
        <w:rPr>
          <w:rFonts w:hint="cs"/>
          <w:rtl/>
        </w:rPr>
        <w:t xml:space="preserve"> ل</w:t>
      </w:r>
      <w:r w:rsidR="00B256A2">
        <w:rPr>
          <w:rFonts w:hint="cs"/>
          <w:rtl/>
        </w:rPr>
        <w:t>ا</w:t>
      </w:r>
      <w:r w:rsidR="00827FBC">
        <w:rPr>
          <w:rFonts w:hint="cs"/>
          <w:rtl/>
        </w:rPr>
        <w:t>بن</w:t>
      </w:r>
      <w:r>
        <w:rPr>
          <w:rFonts w:hint="cs"/>
          <w:rtl/>
        </w:rPr>
        <w:t xml:space="preserve"> حجر</w:t>
      </w:r>
      <w:r w:rsidR="00E66EDC">
        <w:rPr>
          <w:rFonts w:hint="cs"/>
          <w:rtl/>
        </w:rPr>
        <w:t>:</w:t>
      </w:r>
      <w:r>
        <w:rPr>
          <w:rFonts w:hint="cs"/>
          <w:rtl/>
        </w:rPr>
        <w:t>حد</w:t>
      </w:r>
      <w:r w:rsidR="00B256A2">
        <w:rPr>
          <w:rFonts w:hint="cs"/>
          <w:rtl/>
        </w:rPr>
        <w:t>َّ</w:t>
      </w:r>
      <w:r>
        <w:rPr>
          <w:rFonts w:hint="cs"/>
          <w:rtl/>
        </w:rPr>
        <w:t xml:space="preserve">ث عن سهل الديباجي </w:t>
      </w:r>
      <w:r w:rsidRPr="007B6101">
        <w:rPr>
          <w:rStyle w:val="libFootnotenumChar"/>
          <w:rFonts w:hint="cs"/>
          <w:rtl/>
        </w:rPr>
        <w:t>(1)</w:t>
      </w:r>
      <w:r>
        <w:rPr>
          <w:rFonts w:hint="cs"/>
          <w:rtl/>
        </w:rPr>
        <w:t>.</w:t>
      </w:r>
    </w:p>
    <w:p w:rsidR="00FB201C" w:rsidRPr="00C639D4" w:rsidRDefault="00666704" w:rsidP="00B256A2">
      <w:pPr>
        <w:pStyle w:val="Heading2"/>
        <w:rPr>
          <w:rtl/>
        </w:rPr>
      </w:pPr>
      <w:bookmarkStart w:id="162" w:name="86"/>
      <w:bookmarkStart w:id="163" w:name="_Toc507189931"/>
      <w:bookmarkStart w:id="164" w:name="_Toc509050652"/>
      <w:r w:rsidRPr="00C639D4">
        <w:rPr>
          <w:rFonts w:hint="cs"/>
          <w:rtl/>
        </w:rPr>
        <w:t>تلامذة سيدنا</w:t>
      </w:r>
      <w:r w:rsidRPr="00134C01">
        <w:rPr>
          <w:rFonts w:hint="cs"/>
          <w:rtl/>
        </w:rPr>
        <w:t xml:space="preserve"> المرتضى</w:t>
      </w:r>
      <w:bookmarkEnd w:id="162"/>
      <w:bookmarkEnd w:id="163"/>
      <w:bookmarkEnd w:id="164"/>
    </w:p>
    <w:p w:rsidR="00FB201C" w:rsidRDefault="00666704" w:rsidP="009618AF">
      <w:pPr>
        <w:pStyle w:val="libNormal"/>
        <w:rPr>
          <w:rtl/>
        </w:rPr>
      </w:pPr>
      <w:r>
        <w:rPr>
          <w:rFonts w:hint="cs"/>
          <w:rtl/>
        </w:rPr>
        <w:t xml:space="preserve">1 </w:t>
      </w:r>
      <w:r w:rsidR="0013021F">
        <w:rPr>
          <w:rFonts w:hint="cs"/>
          <w:rtl/>
        </w:rPr>
        <w:t>-</w:t>
      </w:r>
      <w:r>
        <w:rPr>
          <w:rFonts w:hint="cs"/>
          <w:rtl/>
        </w:rPr>
        <w:t xml:space="preserve"> شيخ الطائفة أبو جعفر الطوسي </w:t>
      </w:r>
      <w:r w:rsidR="00827FBC">
        <w:rPr>
          <w:rFonts w:hint="cs"/>
          <w:rtl/>
        </w:rPr>
        <w:t>المتوفّى</w:t>
      </w:r>
      <w:r>
        <w:rPr>
          <w:rFonts w:hint="cs"/>
          <w:rtl/>
        </w:rPr>
        <w:t xml:space="preserve"> 460.</w:t>
      </w:r>
    </w:p>
    <w:p w:rsidR="00FB201C" w:rsidRDefault="00666704" w:rsidP="009618AF">
      <w:pPr>
        <w:pStyle w:val="libNormal"/>
        <w:rPr>
          <w:rtl/>
        </w:rPr>
      </w:pPr>
      <w:r>
        <w:rPr>
          <w:rFonts w:hint="cs"/>
          <w:rtl/>
        </w:rPr>
        <w:t xml:space="preserve">2 </w:t>
      </w:r>
      <w:r w:rsidR="0013021F">
        <w:rPr>
          <w:rFonts w:hint="cs"/>
          <w:rtl/>
        </w:rPr>
        <w:t>-</w:t>
      </w:r>
      <w:r>
        <w:rPr>
          <w:rFonts w:hint="cs"/>
          <w:rtl/>
        </w:rPr>
        <w:t xml:space="preserve"> أبو يعلى سل</w:t>
      </w:r>
      <w:r w:rsidR="00B256A2">
        <w:rPr>
          <w:rFonts w:hint="cs"/>
          <w:rtl/>
        </w:rPr>
        <w:t>ّ</w:t>
      </w:r>
      <w:r>
        <w:rPr>
          <w:rFonts w:hint="cs"/>
          <w:rtl/>
        </w:rPr>
        <w:t>ار بن عبد العزيز الديلمي.</w:t>
      </w:r>
    </w:p>
    <w:p w:rsidR="00FB201C" w:rsidRDefault="00666704" w:rsidP="009618AF">
      <w:pPr>
        <w:pStyle w:val="libNormal"/>
        <w:rPr>
          <w:rtl/>
        </w:rPr>
      </w:pPr>
      <w:r>
        <w:rPr>
          <w:rFonts w:hint="cs"/>
          <w:rtl/>
        </w:rPr>
        <w:t xml:space="preserve">3 </w:t>
      </w:r>
      <w:r w:rsidR="0013021F">
        <w:rPr>
          <w:rFonts w:hint="cs"/>
          <w:rtl/>
        </w:rPr>
        <w:t>-</w:t>
      </w:r>
      <w:r>
        <w:rPr>
          <w:rFonts w:hint="cs"/>
          <w:rtl/>
        </w:rPr>
        <w:t xml:space="preserve"> أبو الصلاح تقي</w:t>
      </w:r>
      <w:r w:rsidR="00B256A2">
        <w:rPr>
          <w:rFonts w:hint="cs"/>
          <w:rtl/>
        </w:rPr>
        <w:t>ّ</w:t>
      </w:r>
      <w:r>
        <w:rPr>
          <w:rFonts w:hint="cs"/>
          <w:rtl/>
        </w:rPr>
        <w:t xml:space="preserve"> بن نجم الحلبي خليفته في بلاد حلب.</w:t>
      </w:r>
    </w:p>
    <w:p w:rsidR="00FB201C" w:rsidRDefault="00666704" w:rsidP="00B256A2">
      <w:pPr>
        <w:pStyle w:val="libNormal"/>
        <w:rPr>
          <w:rtl/>
        </w:rPr>
      </w:pPr>
      <w:r>
        <w:rPr>
          <w:rFonts w:hint="cs"/>
          <w:rtl/>
        </w:rPr>
        <w:t xml:space="preserve">4 </w:t>
      </w:r>
      <w:r w:rsidR="0013021F">
        <w:rPr>
          <w:rFonts w:hint="cs"/>
          <w:rtl/>
        </w:rPr>
        <w:t>-</w:t>
      </w:r>
      <w:r>
        <w:rPr>
          <w:rFonts w:hint="cs"/>
          <w:rtl/>
        </w:rPr>
        <w:t xml:space="preserve"> </w:t>
      </w:r>
      <w:r w:rsidR="00B256A2">
        <w:rPr>
          <w:rFonts w:hint="cs"/>
          <w:rtl/>
        </w:rPr>
        <w:t>أ</w:t>
      </w:r>
      <w:r>
        <w:rPr>
          <w:rFonts w:hint="cs"/>
          <w:rtl/>
        </w:rPr>
        <w:t>لقاضي عبد العزيز بن البر</w:t>
      </w:r>
      <w:r w:rsidR="00B256A2">
        <w:rPr>
          <w:rFonts w:hint="cs"/>
          <w:rtl/>
        </w:rPr>
        <w:t>ّ</w:t>
      </w:r>
      <w:r>
        <w:rPr>
          <w:rFonts w:hint="cs"/>
          <w:rtl/>
        </w:rPr>
        <w:t xml:space="preserve">اج الطرابلسي </w:t>
      </w:r>
      <w:r w:rsidR="00827FBC">
        <w:rPr>
          <w:rFonts w:hint="cs"/>
          <w:rtl/>
        </w:rPr>
        <w:t>المتوفّى</w:t>
      </w:r>
      <w:r>
        <w:rPr>
          <w:rFonts w:hint="cs"/>
          <w:rtl/>
        </w:rPr>
        <w:t xml:space="preserve"> 481.</w:t>
      </w:r>
    </w:p>
    <w:p w:rsidR="00FB201C" w:rsidRDefault="00666704" w:rsidP="00B256A2">
      <w:pPr>
        <w:pStyle w:val="libNormal"/>
        <w:rPr>
          <w:rtl/>
        </w:rPr>
      </w:pPr>
      <w:r>
        <w:rPr>
          <w:rFonts w:hint="cs"/>
          <w:rtl/>
        </w:rPr>
        <w:t xml:space="preserve">5 </w:t>
      </w:r>
      <w:r w:rsidR="0013021F">
        <w:rPr>
          <w:rFonts w:hint="cs"/>
          <w:rtl/>
        </w:rPr>
        <w:t>-</w:t>
      </w:r>
      <w:r>
        <w:rPr>
          <w:rFonts w:hint="cs"/>
          <w:rtl/>
        </w:rPr>
        <w:t xml:space="preserve"> </w:t>
      </w:r>
      <w:r w:rsidR="00B256A2">
        <w:rPr>
          <w:rFonts w:hint="cs"/>
          <w:rtl/>
        </w:rPr>
        <w:t>أ</w:t>
      </w:r>
      <w:r>
        <w:rPr>
          <w:rFonts w:hint="cs"/>
          <w:rtl/>
        </w:rPr>
        <w:t xml:space="preserve">لشريف أبو يعلى </w:t>
      </w:r>
      <w:r w:rsidR="00B256A2">
        <w:rPr>
          <w:rFonts w:hint="cs"/>
          <w:rtl/>
        </w:rPr>
        <w:t>محمّ</w:t>
      </w:r>
      <w:r w:rsidR="000477AF">
        <w:rPr>
          <w:rFonts w:hint="cs"/>
          <w:rtl/>
        </w:rPr>
        <w:t>د</w:t>
      </w:r>
      <w:r>
        <w:rPr>
          <w:rFonts w:hint="cs"/>
          <w:rtl/>
        </w:rPr>
        <w:t xml:space="preserve"> بن الحسن بن حمزة الجعفري </w:t>
      </w:r>
      <w:r w:rsidR="00827FBC">
        <w:rPr>
          <w:rFonts w:hint="cs"/>
          <w:rtl/>
        </w:rPr>
        <w:t>المتوفّى</w:t>
      </w:r>
      <w:r>
        <w:rPr>
          <w:rFonts w:hint="cs"/>
          <w:rtl/>
        </w:rPr>
        <w:t xml:space="preserve"> 463.</w:t>
      </w:r>
    </w:p>
    <w:p w:rsidR="00FB201C" w:rsidRDefault="00666704" w:rsidP="009618AF">
      <w:pPr>
        <w:pStyle w:val="libNormal"/>
        <w:rPr>
          <w:rtl/>
        </w:rPr>
      </w:pPr>
      <w:r>
        <w:rPr>
          <w:rFonts w:hint="cs"/>
          <w:rtl/>
        </w:rPr>
        <w:t xml:space="preserve">6 </w:t>
      </w:r>
      <w:r w:rsidR="0013021F">
        <w:rPr>
          <w:rFonts w:hint="cs"/>
          <w:rtl/>
        </w:rPr>
        <w:t>-</w:t>
      </w:r>
      <w:r>
        <w:rPr>
          <w:rFonts w:hint="cs"/>
          <w:rtl/>
        </w:rPr>
        <w:t xml:space="preserve"> أبو الصمصام ذو الفقار بن معبد الحسيني المروزي.</w:t>
      </w:r>
    </w:p>
    <w:p w:rsidR="00FB201C" w:rsidRDefault="00666704" w:rsidP="00B256A2">
      <w:pPr>
        <w:pStyle w:val="libNormal"/>
        <w:rPr>
          <w:rtl/>
        </w:rPr>
      </w:pPr>
      <w:r>
        <w:rPr>
          <w:rFonts w:hint="cs"/>
          <w:rtl/>
        </w:rPr>
        <w:t xml:space="preserve">7 </w:t>
      </w:r>
      <w:r w:rsidR="0013021F">
        <w:rPr>
          <w:rFonts w:hint="cs"/>
          <w:rtl/>
        </w:rPr>
        <w:t>-</w:t>
      </w:r>
      <w:r>
        <w:rPr>
          <w:rFonts w:hint="cs"/>
          <w:rtl/>
        </w:rPr>
        <w:t xml:space="preserve"> </w:t>
      </w:r>
      <w:r w:rsidR="00B256A2">
        <w:rPr>
          <w:rFonts w:hint="cs"/>
          <w:rtl/>
        </w:rPr>
        <w:t>أ</w:t>
      </w:r>
      <w:r>
        <w:rPr>
          <w:rFonts w:hint="cs"/>
          <w:rtl/>
        </w:rPr>
        <w:t>لسي</w:t>
      </w:r>
      <w:r w:rsidR="00B256A2">
        <w:rPr>
          <w:rFonts w:hint="cs"/>
          <w:rtl/>
        </w:rPr>
        <w:t>ِّ</w:t>
      </w:r>
      <w:r>
        <w:rPr>
          <w:rFonts w:hint="cs"/>
          <w:rtl/>
        </w:rPr>
        <w:t xml:space="preserve">د نجيب الدين أبو </w:t>
      </w:r>
      <w:r w:rsidR="00B256A2">
        <w:rPr>
          <w:rFonts w:hint="cs"/>
          <w:rtl/>
        </w:rPr>
        <w:t>محمّ</w:t>
      </w:r>
      <w:r w:rsidR="000477AF">
        <w:rPr>
          <w:rFonts w:hint="cs"/>
          <w:rtl/>
        </w:rPr>
        <w:t>د</w:t>
      </w:r>
      <w:r>
        <w:rPr>
          <w:rFonts w:hint="cs"/>
          <w:rtl/>
        </w:rPr>
        <w:t xml:space="preserve"> الحسن بن </w:t>
      </w:r>
      <w:r w:rsidR="00B256A2">
        <w:rPr>
          <w:rFonts w:hint="cs"/>
          <w:rtl/>
        </w:rPr>
        <w:t>محمّ</w:t>
      </w:r>
      <w:r w:rsidR="000477AF">
        <w:rPr>
          <w:rFonts w:hint="cs"/>
          <w:rtl/>
        </w:rPr>
        <w:t>د</w:t>
      </w:r>
      <w:r>
        <w:rPr>
          <w:rFonts w:hint="cs"/>
          <w:rtl/>
        </w:rPr>
        <w:t xml:space="preserve"> بن الحسن الموسوي.</w:t>
      </w:r>
    </w:p>
    <w:p w:rsidR="00FB201C" w:rsidRDefault="00666704" w:rsidP="00B256A2">
      <w:pPr>
        <w:pStyle w:val="libNormal"/>
        <w:rPr>
          <w:rtl/>
        </w:rPr>
      </w:pPr>
      <w:r>
        <w:rPr>
          <w:rFonts w:hint="cs"/>
          <w:rtl/>
        </w:rPr>
        <w:t xml:space="preserve">8 </w:t>
      </w:r>
      <w:r w:rsidR="0013021F">
        <w:rPr>
          <w:rFonts w:hint="cs"/>
          <w:rtl/>
        </w:rPr>
        <w:t>-</w:t>
      </w:r>
      <w:r>
        <w:rPr>
          <w:rFonts w:hint="cs"/>
          <w:rtl/>
        </w:rPr>
        <w:t xml:space="preserve"> </w:t>
      </w:r>
      <w:r w:rsidR="00B256A2">
        <w:rPr>
          <w:rFonts w:hint="cs"/>
          <w:rtl/>
        </w:rPr>
        <w:t>أ</w:t>
      </w:r>
      <w:r>
        <w:rPr>
          <w:rFonts w:hint="cs"/>
          <w:rtl/>
        </w:rPr>
        <w:t>لسي</w:t>
      </w:r>
      <w:r w:rsidR="00B256A2">
        <w:rPr>
          <w:rFonts w:hint="cs"/>
          <w:rtl/>
        </w:rPr>
        <w:t>ِّ</w:t>
      </w:r>
      <w:r>
        <w:rPr>
          <w:rFonts w:hint="cs"/>
          <w:rtl/>
        </w:rPr>
        <w:t>د التقي</w:t>
      </w:r>
      <w:r w:rsidR="00B256A2">
        <w:rPr>
          <w:rFonts w:hint="cs"/>
          <w:rtl/>
        </w:rPr>
        <w:t>ّ</w:t>
      </w:r>
      <w:r>
        <w:rPr>
          <w:rFonts w:hint="cs"/>
          <w:rtl/>
        </w:rPr>
        <w:t xml:space="preserve"> بن أبي طاهر الهادي النقيب الرازي.</w:t>
      </w:r>
    </w:p>
    <w:p w:rsidR="00FB201C" w:rsidRDefault="00666704" w:rsidP="00B256A2">
      <w:pPr>
        <w:pStyle w:val="libNormal"/>
        <w:rPr>
          <w:rtl/>
        </w:rPr>
      </w:pPr>
      <w:r>
        <w:rPr>
          <w:rFonts w:hint="cs"/>
          <w:rtl/>
        </w:rPr>
        <w:t xml:space="preserve">9 </w:t>
      </w:r>
      <w:r w:rsidR="0013021F">
        <w:rPr>
          <w:rFonts w:hint="cs"/>
          <w:rtl/>
        </w:rPr>
        <w:t>-</w:t>
      </w:r>
      <w:r>
        <w:rPr>
          <w:rFonts w:hint="cs"/>
          <w:rtl/>
        </w:rPr>
        <w:t xml:space="preserve"> </w:t>
      </w:r>
      <w:r w:rsidR="00B256A2">
        <w:rPr>
          <w:rFonts w:hint="cs"/>
          <w:rtl/>
        </w:rPr>
        <w:t>أ</w:t>
      </w:r>
      <w:r>
        <w:rPr>
          <w:rFonts w:hint="cs"/>
          <w:rtl/>
        </w:rPr>
        <w:t xml:space="preserve">لشيخ أبو الفتح </w:t>
      </w:r>
      <w:r w:rsidR="00B256A2">
        <w:rPr>
          <w:rFonts w:hint="cs"/>
          <w:rtl/>
        </w:rPr>
        <w:t>محمّ</w:t>
      </w:r>
      <w:r w:rsidR="000477AF">
        <w:rPr>
          <w:rFonts w:hint="cs"/>
          <w:rtl/>
        </w:rPr>
        <w:t>د</w:t>
      </w:r>
      <w:r>
        <w:rPr>
          <w:rFonts w:hint="cs"/>
          <w:rtl/>
        </w:rPr>
        <w:t xml:space="preserve"> بن علي الكراجكي </w:t>
      </w:r>
      <w:r w:rsidR="00827FBC">
        <w:rPr>
          <w:rFonts w:hint="cs"/>
          <w:rtl/>
        </w:rPr>
        <w:t>المتوفّى</w:t>
      </w:r>
      <w:r>
        <w:rPr>
          <w:rFonts w:hint="cs"/>
          <w:rtl/>
        </w:rPr>
        <w:t xml:space="preserve"> 449 قرأ عليه كما في فهرست الشيخ منتخب الدين.</w:t>
      </w:r>
    </w:p>
    <w:p w:rsidR="00666704" w:rsidRDefault="00F67EBD" w:rsidP="00F67EBD">
      <w:pPr>
        <w:pStyle w:val="libLine"/>
        <w:rPr>
          <w:rtl/>
        </w:rPr>
      </w:pPr>
      <w:r>
        <w:rPr>
          <w:rFonts w:hint="cs"/>
          <w:rtl/>
        </w:rPr>
        <w:t>____________________</w:t>
      </w:r>
    </w:p>
    <w:p w:rsidR="00666704" w:rsidRPr="008A0D7A"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هو سهل بن عبد الله أبو </w:t>
      </w:r>
      <w:r w:rsidR="000452CD">
        <w:rPr>
          <w:rFonts w:hint="cs"/>
          <w:rtl/>
        </w:rPr>
        <w:t>محم</w:t>
      </w:r>
      <w:r w:rsidR="000477AF">
        <w:rPr>
          <w:rFonts w:hint="cs"/>
          <w:rtl/>
        </w:rPr>
        <w:t>د</w:t>
      </w:r>
      <w:r w:rsidRPr="008A0D7A">
        <w:rPr>
          <w:rFonts w:hint="cs"/>
          <w:rtl/>
        </w:rPr>
        <w:t xml:space="preserve"> الديباجي.</w:t>
      </w:r>
    </w:p>
    <w:p w:rsidR="00666704" w:rsidRPr="00666704" w:rsidRDefault="00666704" w:rsidP="009618AF">
      <w:pPr>
        <w:pStyle w:val="libNormal"/>
      </w:pPr>
      <w:r>
        <w:rPr>
          <w:rFonts w:hint="cs"/>
          <w:rtl/>
        </w:rPr>
        <w:br w:type="page"/>
      </w:r>
    </w:p>
    <w:p w:rsidR="00FB201C" w:rsidRDefault="00666704" w:rsidP="000452CD">
      <w:pPr>
        <w:pStyle w:val="libNormal"/>
        <w:rPr>
          <w:rtl/>
        </w:rPr>
      </w:pPr>
      <w:r>
        <w:rPr>
          <w:rFonts w:hint="cs"/>
          <w:rtl/>
        </w:rPr>
        <w:lastRenderedPageBreak/>
        <w:t xml:space="preserve">10 </w:t>
      </w:r>
      <w:r w:rsidR="0013021F">
        <w:rPr>
          <w:rFonts w:hint="cs"/>
          <w:rtl/>
        </w:rPr>
        <w:t>-</w:t>
      </w:r>
      <w:r>
        <w:rPr>
          <w:rFonts w:hint="cs"/>
          <w:rtl/>
        </w:rPr>
        <w:t xml:space="preserve"> </w:t>
      </w:r>
      <w:r w:rsidR="000452CD">
        <w:rPr>
          <w:rFonts w:hint="cs"/>
          <w:rtl/>
        </w:rPr>
        <w:t>أ</w:t>
      </w:r>
      <w:r>
        <w:rPr>
          <w:rFonts w:hint="cs"/>
          <w:rtl/>
        </w:rPr>
        <w:t>لشيخ أبو الحسن سليمان الصهرشتي صاحب كتاب ( قبس المصباح ).</w:t>
      </w:r>
    </w:p>
    <w:p w:rsidR="00FB201C" w:rsidRDefault="00666704" w:rsidP="000452CD">
      <w:pPr>
        <w:pStyle w:val="libNormal"/>
        <w:rPr>
          <w:rtl/>
        </w:rPr>
      </w:pPr>
      <w:r>
        <w:rPr>
          <w:rFonts w:hint="cs"/>
          <w:rtl/>
        </w:rPr>
        <w:t xml:space="preserve">11 </w:t>
      </w:r>
      <w:r w:rsidR="0013021F">
        <w:rPr>
          <w:rFonts w:hint="cs"/>
          <w:rtl/>
        </w:rPr>
        <w:t>-</w:t>
      </w:r>
      <w:r>
        <w:rPr>
          <w:rFonts w:hint="cs"/>
          <w:rtl/>
        </w:rPr>
        <w:t xml:space="preserve"> </w:t>
      </w:r>
      <w:r w:rsidR="000452CD">
        <w:rPr>
          <w:rFonts w:hint="cs"/>
          <w:rtl/>
        </w:rPr>
        <w:t>أ</w:t>
      </w:r>
      <w:r>
        <w:rPr>
          <w:rFonts w:hint="cs"/>
          <w:rtl/>
        </w:rPr>
        <w:t xml:space="preserve">لشيخ أبو عبد الله جعفر بن </w:t>
      </w:r>
      <w:r w:rsidR="000452CD">
        <w:rPr>
          <w:rFonts w:hint="cs"/>
          <w:rtl/>
        </w:rPr>
        <w:t>محمّ</w:t>
      </w:r>
      <w:r w:rsidR="000477AF">
        <w:rPr>
          <w:rFonts w:hint="cs"/>
          <w:rtl/>
        </w:rPr>
        <w:t>د</w:t>
      </w:r>
      <w:r>
        <w:rPr>
          <w:rFonts w:hint="cs"/>
          <w:rtl/>
        </w:rPr>
        <w:t xml:space="preserve"> الدوريستي.</w:t>
      </w:r>
    </w:p>
    <w:p w:rsidR="00FB201C" w:rsidRDefault="00666704" w:rsidP="009618AF">
      <w:pPr>
        <w:pStyle w:val="libNormal"/>
        <w:rPr>
          <w:rtl/>
        </w:rPr>
      </w:pPr>
      <w:r>
        <w:rPr>
          <w:rFonts w:hint="cs"/>
          <w:rtl/>
        </w:rPr>
        <w:t xml:space="preserve">12 </w:t>
      </w:r>
      <w:r w:rsidR="0013021F">
        <w:rPr>
          <w:rFonts w:hint="cs"/>
          <w:rtl/>
        </w:rPr>
        <w:t>-</w:t>
      </w:r>
      <w:r>
        <w:rPr>
          <w:rFonts w:hint="cs"/>
          <w:rtl/>
        </w:rPr>
        <w:t xml:space="preserve"> أبو الفضل ثابت بن عبد الله البناني.</w:t>
      </w:r>
    </w:p>
    <w:p w:rsidR="00FB201C" w:rsidRDefault="00666704" w:rsidP="000452CD">
      <w:pPr>
        <w:pStyle w:val="libNormal"/>
        <w:rPr>
          <w:rtl/>
        </w:rPr>
      </w:pPr>
      <w:r>
        <w:rPr>
          <w:rFonts w:hint="cs"/>
          <w:rtl/>
        </w:rPr>
        <w:t xml:space="preserve">13 </w:t>
      </w:r>
      <w:r w:rsidR="0013021F">
        <w:rPr>
          <w:rFonts w:hint="cs"/>
          <w:rtl/>
        </w:rPr>
        <w:t>-</w:t>
      </w:r>
      <w:r>
        <w:rPr>
          <w:rFonts w:hint="cs"/>
          <w:rtl/>
        </w:rPr>
        <w:t xml:space="preserve"> </w:t>
      </w:r>
      <w:r w:rsidR="000452CD">
        <w:rPr>
          <w:rFonts w:hint="cs"/>
          <w:rtl/>
        </w:rPr>
        <w:t>أ</w:t>
      </w:r>
      <w:r>
        <w:rPr>
          <w:rFonts w:hint="cs"/>
          <w:rtl/>
        </w:rPr>
        <w:t>لشيخ أحمد بن الحسن بن أحمد النيسابوري الخزاعي ي</w:t>
      </w:r>
      <w:r w:rsidR="000452CD">
        <w:rPr>
          <w:rFonts w:hint="cs"/>
          <w:rtl/>
        </w:rPr>
        <w:t>ُ</w:t>
      </w:r>
      <w:r>
        <w:rPr>
          <w:rFonts w:hint="cs"/>
          <w:rtl/>
        </w:rPr>
        <w:t>عد</w:t>
      </w:r>
      <w:r w:rsidR="000452CD">
        <w:rPr>
          <w:rFonts w:hint="cs"/>
          <w:rtl/>
        </w:rPr>
        <w:t>ُّ</w:t>
      </w:r>
      <w:r>
        <w:rPr>
          <w:rFonts w:hint="cs"/>
          <w:rtl/>
        </w:rPr>
        <w:t xml:space="preserve"> من أجلة تلامذته.</w:t>
      </w:r>
    </w:p>
    <w:p w:rsidR="00FB201C" w:rsidRDefault="00666704" w:rsidP="000452CD">
      <w:pPr>
        <w:pStyle w:val="libNormal"/>
        <w:rPr>
          <w:rtl/>
        </w:rPr>
      </w:pPr>
      <w:r>
        <w:rPr>
          <w:rFonts w:hint="cs"/>
          <w:rtl/>
        </w:rPr>
        <w:t xml:space="preserve">14 </w:t>
      </w:r>
      <w:r w:rsidR="0013021F">
        <w:rPr>
          <w:rFonts w:hint="cs"/>
          <w:rtl/>
        </w:rPr>
        <w:t>-</w:t>
      </w:r>
      <w:r>
        <w:rPr>
          <w:rFonts w:hint="cs"/>
          <w:rtl/>
        </w:rPr>
        <w:t xml:space="preserve"> </w:t>
      </w:r>
      <w:r w:rsidR="000452CD">
        <w:rPr>
          <w:rFonts w:hint="cs"/>
          <w:rtl/>
        </w:rPr>
        <w:t>أ</w:t>
      </w:r>
      <w:r>
        <w:rPr>
          <w:rFonts w:hint="cs"/>
          <w:rtl/>
        </w:rPr>
        <w:t xml:space="preserve">لشيخ المفيد الثاني أبو </w:t>
      </w:r>
      <w:r w:rsidR="000452CD">
        <w:rPr>
          <w:rFonts w:hint="cs"/>
          <w:rtl/>
        </w:rPr>
        <w:t>محمّ</w:t>
      </w:r>
      <w:r w:rsidR="000477AF">
        <w:rPr>
          <w:rFonts w:hint="cs"/>
          <w:rtl/>
        </w:rPr>
        <w:t>د</w:t>
      </w:r>
      <w:r>
        <w:rPr>
          <w:rFonts w:hint="cs"/>
          <w:rtl/>
        </w:rPr>
        <w:t xml:space="preserve"> عبد الرحمن بن أحمد الرازي.</w:t>
      </w:r>
    </w:p>
    <w:p w:rsidR="00FB201C" w:rsidRDefault="00666704" w:rsidP="000452CD">
      <w:pPr>
        <w:pStyle w:val="libNormal"/>
        <w:rPr>
          <w:rtl/>
        </w:rPr>
      </w:pPr>
      <w:r>
        <w:rPr>
          <w:rFonts w:hint="cs"/>
          <w:rtl/>
        </w:rPr>
        <w:t xml:space="preserve">15 </w:t>
      </w:r>
      <w:r w:rsidR="0013021F">
        <w:rPr>
          <w:rFonts w:hint="cs"/>
          <w:rtl/>
        </w:rPr>
        <w:t>-</w:t>
      </w:r>
      <w:r>
        <w:rPr>
          <w:rFonts w:hint="cs"/>
          <w:rtl/>
        </w:rPr>
        <w:t xml:space="preserve"> </w:t>
      </w:r>
      <w:r w:rsidR="000452CD">
        <w:rPr>
          <w:rFonts w:hint="cs"/>
          <w:rtl/>
        </w:rPr>
        <w:t>أ</w:t>
      </w:r>
      <w:r>
        <w:rPr>
          <w:rFonts w:hint="cs"/>
          <w:rtl/>
        </w:rPr>
        <w:t>لشيخ أبو المعالي أحمد بن قدامة كما في إجازة الشيخ فخر الدين الحل</w:t>
      </w:r>
      <w:r w:rsidR="000452CD">
        <w:rPr>
          <w:rFonts w:hint="cs"/>
          <w:rtl/>
        </w:rPr>
        <w:t>ّ</w:t>
      </w:r>
      <w:r>
        <w:rPr>
          <w:rFonts w:hint="cs"/>
          <w:rtl/>
        </w:rPr>
        <w:t>ي للسي</w:t>
      </w:r>
      <w:r w:rsidR="000452CD">
        <w:rPr>
          <w:rFonts w:hint="cs"/>
          <w:rtl/>
        </w:rPr>
        <w:t>ِّ</w:t>
      </w:r>
      <w:r>
        <w:rPr>
          <w:rFonts w:hint="cs"/>
          <w:rtl/>
        </w:rPr>
        <w:t>د مهن</w:t>
      </w:r>
      <w:r w:rsidR="000452CD">
        <w:rPr>
          <w:rFonts w:hint="cs"/>
          <w:rtl/>
        </w:rPr>
        <w:t>ّ</w:t>
      </w:r>
      <w:r>
        <w:rPr>
          <w:rFonts w:hint="cs"/>
          <w:rtl/>
        </w:rPr>
        <w:t>ا</w:t>
      </w:r>
      <w:r w:rsidR="00E66EDC">
        <w:rPr>
          <w:rFonts w:hint="cs"/>
          <w:rtl/>
        </w:rPr>
        <w:t>،</w:t>
      </w:r>
      <w:r>
        <w:rPr>
          <w:rFonts w:hint="cs"/>
          <w:rtl/>
        </w:rPr>
        <w:t xml:space="preserve"> وإفادات الشيخ المذكور </w:t>
      </w:r>
      <w:r w:rsidR="00827FBC">
        <w:rPr>
          <w:rFonts w:hint="cs"/>
          <w:rtl/>
        </w:rPr>
        <w:t>إبن</w:t>
      </w:r>
      <w:r>
        <w:rPr>
          <w:rFonts w:hint="cs"/>
          <w:rtl/>
        </w:rPr>
        <w:t xml:space="preserve"> عل</w:t>
      </w:r>
      <w:r w:rsidR="000452CD">
        <w:rPr>
          <w:rFonts w:hint="cs"/>
          <w:rtl/>
        </w:rPr>
        <w:t>ّ</w:t>
      </w:r>
      <w:r>
        <w:rPr>
          <w:rFonts w:hint="cs"/>
          <w:rtl/>
        </w:rPr>
        <w:t xml:space="preserve">امة الحلي ب </w:t>
      </w:r>
      <w:r w:rsidRPr="007B6101">
        <w:rPr>
          <w:rStyle w:val="libFootnotenumChar"/>
          <w:rFonts w:hint="cs"/>
          <w:rtl/>
        </w:rPr>
        <w:t>(1)</w:t>
      </w:r>
      <w:r>
        <w:rPr>
          <w:rFonts w:hint="cs"/>
          <w:rtl/>
        </w:rPr>
        <w:t xml:space="preserve"> 25 ص 53.</w:t>
      </w:r>
    </w:p>
    <w:p w:rsidR="00FB201C" w:rsidRDefault="00666704" w:rsidP="000452CD">
      <w:pPr>
        <w:pStyle w:val="libNormal"/>
        <w:rPr>
          <w:rtl/>
        </w:rPr>
      </w:pPr>
      <w:r>
        <w:rPr>
          <w:rFonts w:hint="cs"/>
          <w:rtl/>
        </w:rPr>
        <w:t xml:space="preserve">16 </w:t>
      </w:r>
      <w:r w:rsidR="0013021F">
        <w:rPr>
          <w:rFonts w:hint="cs"/>
          <w:rtl/>
        </w:rPr>
        <w:t>-</w:t>
      </w:r>
      <w:r>
        <w:rPr>
          <w:rFonts w:hint="cs"/>
          <w:rtl/>
        </w:rPr>
        <w:t xml:space="preserve"> </w:t>
      </w:r>
      <w:r w:rsidR="000452CD">
        <w:rPr>
          <w:rFonts w:hint="cs"/>
          <w:rtl/>
        </w:rPr>
        <w:t>أ</w:t>
      </w:r>
      <w:r>
        <w:rPr>
          <w:rFonts w:hint="cs"/>
          <w:rtl/>
        </w:rPr>
        <w:t xml:space="preserve">لشيخ أبو عبد الله </w:t>
      </w:r>
      <w:r w:rsidR="000452CD">
        <w:rPr>
          <w:rFonts w:hint="cs"/>
          <w:rtl/>
        </w:rPr>
        <w:t>محمّ</w:t>
      </w:r>
      <w:r w:rsidR="000477AF">
        <w:rPr>
          <w:rFonts w:hint="cs"/>
          <w:rtl/>
        </w:rPr>
        <w:t>د</w:t>
      </w:r>
      <w:r>
        <w:rPr>
          <w:rFonts w:hint="cs"/>
          <w:rtl/>
        </w:rPr>
        <w:t xml:space="preserve"> بن علي الحلواني كما في إجازة السي</w:t>
      </w:r>
      <w:r w:rsidR="000452CD">
        <w:rPr>
          <w:rFonts w:hint="cs"/>
          <w:rtl/>
        </w:rPr>
        <w:t>ِّ</w:t>
      </w:r>
      <w:r>
        <w:rPr>
          <w:rFonts w:hint="cs"/>
          <w:rtl/>
        </w:rPr>
        <w:t xml:space="preserve">د </w:t>
      </w:r>
      <w:r w:rsidR="00827FBC">
        <w:rPr>
          <w:rFonts w:hint="cs"/>
          <w:rtl/>
        </w:rPr>
        <w:t>إبن</w:t>
      </w:r>
      <w:r>
        <w:rPr>
          <w:rFonts w:hint="cs"/>
          <w:rtl/>
        </w:rPr>
        <w:t xml:space="preserve"> أبي الر</w:t>
      </w:r>
      <w:r w:rsidR="000452CD">
        <w:rPr>
          <w:rFonts w:hint="cs"/>
          <w:rtl/>
        </w:rPr>
        <w:t>ِّ</w:t>
      </w:r>
      <w:r>
        <w:rPr>
          <w:rFonts w:hint="cs"/>
          <w:rtl/>
        </w:rPr>
        <w:t>ضا العلوي تلميذ الشيخ نجيب الدين الحل</w:t>
      </w:r>
      <w:r w:rsidR="000452CD">
        <w:rPr>
          <w:rFonts w:hint="cs"/>
          <w:rtl/>
        </w:rPr>
        <w:t>ّ</w:t>
      </w:r>
      <w:r>
        <w:rPr>
          <w:rFonts w:hint="cs"/>
          <w:rtl/>
        </w:rPr>
        <w:t>ي ب 25 ص 88.</w:t>
      </w:r>
    </w:p>
    <w:p w:rsidR="00FB201C" w:rsidRDefault="00666704" w:rsidP="009618AF">
      <w:pPr>
        <w:pStyle w:val="libNormal"/>
        <w:rPr>
          <w:rtl/>
        </w:rPr>
      </w:pPr>
      <w:r>
        <w:rPr>
          <w:rFonts w:hint="cs"/>
          <w:rtl/>
        </w:rPr>
        <w:t xml:space="preserve">17 </w:t>
      </w:r>
      <w:r w:rsidR="0013021F">
        <w:rPr>
          <w:rFonts w:hint="cs"/>
          <w:rtl/>
        </w:rPr>
        <w:t>-</w:t>
      </w:r>
      <w:r>
        <w:rPr>
          <w:rFonts w:hint="cs"/>
          <w:rtl/>
        </w:rPr>
        <w:t xml:space="preserve"> أبو زيد بن كيابكي الحسيني الجرجاني كما في إجازة السي</w:t>
      </w:r>
      <w:r w:rsidR="000452CD">
        <w:rPr>
          <w:rFonts w:hint="cs"/>
          <w:rtl/>
        </w:rPr>
        <w:t>ِّ</w:t>
      </w:r>
      <w:r>
        <w:rPr>
          <w:rFonts w:hint="cs"/>
          <w:rtl/>
        </w:rPr>
        <w:t>د المذكور ب 25 ص 108.</w:t>
      </w:r>
    </w:p>
    <w:p w:rsidR="00FB201C" w:rsidRDefault="00666704" w:rsidP="000452CD">
      <w:pPr>
        <w:pStyle w:val="libNormal"/>
        <w:rPr>
          <w:rtl/>
        </w:rPr>
      </w:pPr>
      <w:r>
        <w:rPr>
          <w:rFonts w:hint="cs"/>
          <w:rtl/>
        </w:rPr>
        <w:t xml:space="preserve">18 </w:t>
      </w:r>
      <w:r w:rsidR="0013021F">
        <w:rPr>
          <w:rFonts w:hint="cs"/>
          <w:rtl/>
        </w:rPr>
        <w:t>-</w:t>
      </w:r>
      <w:r>
        <w:rPr>
          <w:rFonts w:hint="cs"/>
          <w:rtl/>
        </w:rPr>
        <w:t xml:space="preserve"> </w:t>
      </w:r>
      <w:r w:rsidR="000452CD">
        <w:rPr>
          <w:rFonts w:hint="cs"/>
          <w:rtl/>
        </w:rPr>
        <w:t>أ</w:t>
      </w:r>
      <w:r>
        <w:rPr>
          <w:rFonts w:hint="cs"/>
          <w:rtl/>
        </w:rPr>
        <w:t>لشيخ أبو غانم العصمي الهروي الشيعي ب 25 ص 108.</w:t>
      </w:r>
    </w:p>
    <w:p w:rsidR="00FB201C" w:rsidRDefault="00666704" w:rsidP="000452CD">
      <w:pPr>
        <w:pStyle w:val="libNormal"/>
        <w:rPr>
          <w:rtl/>
        </w:rPr>
      </w:pPr>
      <w:r>
        <w:rPr>
          <w:rFonts w:hint="cs"/>
          <w:rtl/>
        </w:rPr>
        <w:t xml:space="preserve">19 </w:t>
      </w:r>
      <w:r w:rsidR="0013021F">
        <w:rPr>
          <w:rFonts w:hint="cs"/>
          <w:rtl/>
        </w:rPr>
        <w:t>-</w:t>
      </w:r>
      <w:r>
        <w:rPr>
          <w:rFonts w:hint="cs"/>
          <w:rtl/>
        </w:rPr>
        <w:t xml:space="preserve"> </w:t>
      </w:r>
      <w:r w:rsidR="000452CD">
        <w:rPr>
          <w:rFonts w:hint="cs"/>
          <w:rtl/>
        </w:rPr>
        <w:t>أ</w:t>
      </w:r>
      <w:r>
        <w:rPr>
          <w:rFonts w:hint="cs"/>
          <w:rtl/>
        </w:rPr>
        <w:t>لفقيه الداعي الحسيني كما في إجازة صاحب المعالم الكبيرة ب 25.</w:t>
      </w:r>
    </w:p>
    <w:p w:rsidR="00FB201C" w:rsidRDefault="00666704" w:rsidP="000452CD">
      <w:pPr>
        <w:pStyle w:val="libNormal"/>
        <w:rPr>
          <w:rtl/>
        </w:rPr>
      </w:pPr>
      <w:r>
        <w:rPr>
          <w:rFonts w:hint="cs"/>
          <w:rtl/>
        </w:rPr>
        <w:t xml:space="preserve">20 </w:t>
      </w:r>
      <w:r w:rsidR="0013021F">
        <w:rPr>
          <w:rFonts w:hint="cs"/>
          <w:rtl/>
        </w:rPr>
        <w:t>-</w:t>
      </w:r>
      <w:r>
        <w:rPr>
          <w:rFonts w:hint="cs"/>
          <w:rtl/>
        </w:rPr>
        <w:t xml:space="preserve"> </w:t>
      </w:r>
      <w:r w:rsidR="000452CD">
        <w:rPr>
          <w:rFonts w:hint="cs"/>
          <w:rtl/>
        </w:rPr>
        <w:t>أ</w:t>
      </w:r>
      <w:r>
        <w:rPr>
          <w:rFonts w:hint="cs"/>
          <w:rtl/>
        </w:rPr>
        <w:t>لسي</w:t>
      </w:r>
      <w:r w:rsidR="000452CD">
        <w:rPr>
          <w:rFonts w:hint="cs"/>
          <w:rtl/>
        </w:rPr>
        <w:t>ِّ</w:t>
      </w:r>
      <w:r>
        <w:rPr>
          <w:rFonts w:hint="cs"/>
          <w:rtl/>
        </w:rPr>
        <w:t>د الحسين بن الحسن بن زيد الجرجاني يروي عن السي</w:t>
      </w:r>
      <w:r w:rsidR="000452CD">
        <w:rPr>
          <w:rFonts w:hint="cs"/>
          <w:rtl/>
        </w:rPr>
        <w:t>ِّ</w:t>
      </w:r>
      <w:r>
        <w:rPr>
          <w:rFonts w:hint="cs"/>
          <w:rtl/>
        </w:rPr>
        <w:t>د المترج</w:t>
      </w:r>
      <w:r w:rsidR="000452CD">
        <w:rPr>
          <w:rFonts w:hint="cs"/>
          <w:rtl/>
        </w:rPr>
        <w:t>َ</w:t>
      </w:r>
      <w:r>
        <w:rPr>
          <w:rFonts w:hint="cs"/>
          <w:rtl/>
        </w:rPr>
        <w:t xml:space="preserve">م كما في تاريخ </w:t>
      </w:r>
      <w:r w:rsidR="00827FBC">
        <w:rPr>
          <w:rFonts w:hint="cs"/>
          <w:rtl/>
        </w:rPr>
        <w:t>إبن</w:t>
      </w:r>
      <w:r>
        <w:rPr>
          <w:rFonts w:hint="cs"/>
          <w:rtl/>
        </w:rPr>
        <w:t xml:space="preserve"> عساكر 4 ص 290.</w:t>
      </w:r>
    </w:p>
    <w:p w:rsidR="00FB201C" w:rsidRDefault="00666704" w:rsidP="009618AF">
      <w:pPr>
        <w:pStyle w:val="libNormal"/>
        <w:rPr>
          <w:rtl/>
        </w:rPr>
      </w:pPr>
      <w:r>
        <w:rPr>
          <w:rFonts w:hint="cs"/>
          <w:rtl/>
        </w:rPr>
        <w:t xml:space="preserve">21 </w:t>
      </w:r>
      <w:r w:rsidR="0013021F">
        <w:rPr>
          <w:rFonts w:hint="cs"/>
          <w:rtl/>
        </w:rPr>
        <w:t>-</w:t>
      </w:r>
      <w:r>
        <w:rPr>
          <w:rFonts w:hint="cs"/>
          <w:rtl/>
        </w:rPr>
        <w:t xml:space="preserve"> أبو الفرج يعقوب بن إبراهيم البيهقي قرأ على السي</w:t>
      </w:r>
      <w:r w:rsidR="000452CD">
        <w:rPr>
          <w:rFonts w:hint="cs"/>
          <w:rtl/>
        </w:rPr>
        <w:t>ِّ</w:t>
      </w:r>
      <w:r>
        <w:rPr>
          <w:rFonts w:hint="cs"/>
          <w:rtl/>
        </w:rPr>
        <w:t>د قطعة</w:t>
      </w:r>
      <w:r w:rsidR="000452CD">
        <w:rPr>
          <w:rFonts w:hint="cs"/>
          <w:rtl/>
        </w:rPr>
        <w:t>ً</w:t>
      </w:r>
      <w:r>
        <w:rPr>
          <w:rFonts w:hint="cs"/>
          <w:rtl/>
        </w:rPr>
        <w:t xml:space="preserve"> كبيرة</w:t>
      </w:r>
      <w:r w:rsidR="000452CD">
        <w:rPr>
          <w:rFonts w:hint="cs"/>
          <w:rtl/>
        </w:rPr>
        <w:t>ً</w:t>
      </w:r>
      <w:r>
        <w:rPr>
          <w:rFonts w:hint="cs"/>
          <w:rtl/>
        </w:rPr>
        <w:t xml:space="preserve"> من ديوان شعره وأجاز له رواية جميعه في ذي القعدة سنة 403.</w:t>
      </w:r>
    </w:p>
    <w:p w:rsidR="00FB201C" w:rsidRDefault="00666704" w:rsidP="009618AF">
      <w:pPr>
        <w:pStyle w:val="libNormal"/>
        <w:rPr>
          <w:rtl/>
        </w:rPr>
      </w:pPr>
      <w:r>
        <w:rPr>
          <w:rFonts w:hint="cs"/>
          <w:rtl/>
        </w:rPr>
        <w:t xml:space="preserve">22 </w:t>
      </w:r>
      <w:r w:rsidR="0013021F">
        <w:rPr>
          <w:rFonts w:hint="cs"/>
          <w:rtl/>
        </w:rPr>
        <w:t>-</w:t>
      </w:r>
      <w:r>
        <w:rPr>
          <w:rFonts w:hint="cs"/>
          <w:rtl/>
        </w:rPr>
        <w:t xml:space="preserve"> أبو الحسن </w:t>
      </w:r>
      <w:r w:rsidR="000452CD">
        <w:rPr>
          <w:rFonts w:hint="cs"/>
          <w:rtl/>
        </w:rPr>
        <w:t>محمّ</w:t>
      </w:r>
      <w:r w:rsidR="000477AF">
        <w:rPr>
          <w:rFonts w:hint="cs"/>
          <w:rtl/>
        </w:rPr>
        <w:t>د</w:t>
      </w:r>
      <w:r>
        <w:rPr>
          <w:rFonts w:hint="cs"/>
          <w:rtl/>
        </w:rPr>
        <w:t xml:space="preserve"> بن </w:t>
      </w:r>
      <w:r w:rsidR="000452CD">
        <w:rPr>
          <w:rFonts w:hint="cs"/>
          <w:rtl/>
        </w:rPr>
        <w:t>محمّ</w:t>
      </w:r>
      <w:r w:rsidR="000477AF">
        <w:rPr>
          <w:rFonts w:hint="cs"/>
          <w:rtl/>
        </w:rPr>
        <w:t>د</w:t>
      </w:r>
      <w:r>
        <w:rPr>
          <w:rFonts w:hint="cs"/>
          <w:rtl/>
        </w:rPr>
        <w:t xml:space="preserve"> البصري أجاز له رواية كتبه وتآليفه في شعبان سنة 417.</w:t>
      </w:r>
    </w:p>
    <w:p w:rsidR="00FB201C" w:rsidRPr="009618AF" w:rsidRDefault="00666704" w:rsidP="000452CD">
      <w:pPr>
        <w:pStyle w:val="Heading2"/>
        <w:rPr>
          <w:rtl/>
        </w:rPr>
      </w:pPr>
      <w:bookmarkStart w:id="165" w:name="87"/>
      <w:bookmarkStart w:id="166" w:name="_Toc507189932"/>
      <w:bookmarkStart w:id="167" w:name="_Toc509050653"/>
      <w:r w:rsidRPr="00C639D4">
        <w:rPr>
          <w:rFonts w:hint="cs"/>
          <w:rtl/>
        </w:rPr>
        <w:t>علم الهدى</w:t>
      </w:r>
      <w:r w:rsidRPr="00134C01">
        <w:rPr>
          <w:rFonts w:hint="cs"/>
          <w:rtl/>
        </w:rPr>
        <w:t xml:space="preserve"> والمعري</w:t>
      </w:r>
      <w:bookmarkEnd w:id="165"/>
      <w:bookmarkEnd w:id="166"/>
      <w:bookmarkEnd w:id="167"/>
    </w:p>
    <w:p w:rsidR="00FB201C" w:rsidRDefault="00666704" w:rsidP="000452CD">
      <w:pPr>
        <w:pStyle w:val="libNormal"/>
        <w:rPr>
          <w:rtl/>
        </w:rPr>
      </w:pPr>
      <w:r>
        <w:rPr>
          <w:rFonts w:hint="cs"/>
          <w:rtl/>
        </w:rPr>
        <w:t>قال أبو الحسن العمري في ( المجدي )</w:t>
      </w:r>
      <w:r w:rsidR="00E66EDC">
        <w:rPr>
          <w:rFonts w:hint="cs"/>
          <w:rtl/>
        </w:rPr>
        <w:t>:</w:t>
      </w:r>
      <w:r w:rsidR="000452CD">
        <w:rPr>
          <w:rFonts w:hint="cs"/>
          <w:rtl/>
        </w:rPr>
        <w:t>إ</w:t>
      </w:r>
      <w:r>
        <w:rPr>
          <w:rFonts w:hint="cs"/>
          <w:rtl/>
        </w:rPr>
        <w:t>جتمعت بالشريف المرتضى سنة 425 ببغداد فرأيته فصيح اللسان يتوق</w:t>
      </w:r>
      <w:r w:rsidR="000452CD">
        <w:rPr>
          <w:rFonts w:hint="cs"/>
          <w:rtl/>
        </w:rPr>
        <w:t>ِّ</w:t>
      </w:r>
      <w:r>
        <w:rPr>
          <w:rFonts w:hint="cs"/>
          <w:rtl/>
        </w:rPr>
        <w:t>د ذكاء</w:t>
      </w:r>
      <w:r w:rsidR="00E66EDC">
        <w:rPr>
          <w:rFonts w:hint="cs"/>
          <w:rtl/>
        </w:rPr>
        <w:t>،</w:t>
      </w:r>
      <w:r>
        <w:rPr>
          <w:rFonts w:hint="cs"/>
          <w:rtl/>
        </w:rPr>
        <w:t xml:space="preserve"> وحضر مجلسه أبو العلاء المعري ذات يوم فجرى ذكر أبي الطي</w:t>
      </w:r>
      <w:r w:rsidR="000452CD">
        <w:rPr>
          <w:rFonts w:hint="cs"/>
          <w:rtl/>
        </w:rPr>
        <w:t>ِّ</w:t>
      </w:r>
      <w:r>
        <w:rPr>
          <w:rFonts w:hint="cs"/>
          <w:rtl/>
        </w:rPr>
        <w:t>ب المت</w:t>
      </w:r>
      <w:r w:rsidR="000452CD">
        <w:rPr>
          <w:rFonts w:hint="cs"/>
          <w:rtl/>
        </w:rPr>
        <w:t>نبّي</w:t>
      </w:r>
      <w:r>
        <w:rPr>
          <w:rFonts w:hint="cs"/>
          <w:rtl/>
        </w:rPr>
        <w:t xml:space="preserve"> فنق</w:t>
      </w:r>
      <w:r w:rsidR="000452CD">
        <w:rPr>
          <w:rFonts w:hint="cs"/>
          <w:rtl/>
        </w:rPr>
        <w:t>َّ</w:t>
      </w:r>
      <w:r>
        <w:rPr>
          <w:rFonts w:hint="cs"/>
          <w:rtl/>
        </w:rPr>
        <w:t>صه الشريف وعاب بعض أشعاره فقال أبو العلاء</w:t>
      </w:r>
      <w:r w:rsidR="00E66EDC">
        <w:rPr>
          <w:rFonts w:hint="cs"/>
          <w:rtl/>
        </w:rPr>
        <w:t>:</w:t>
      </w:r>
      <w:r>
        <w:rPr>
          <w:rFonts w:hint="cs"/>
          <w:rtl/>
        </w:rPr>
        <w:t>لو لم يكن لأبي الطي</w:t>
      </w:r>
      <w:r w:rsidR="000452CD">
        <w:rPr>
          <w:rFonts w:hint="cs"/>
          <w:rtl/>
        </w:rPr>
        <w:t>ِّ</w:t>
      </w:r>
      <w:r>
        <w:rPr>
          <w:rFonts w:hint="cs"/>
          <w:rtl/>
        </w:rPr>
        <w:t>ب المت</w:t>
      </w:r>
      <w:r w:rsidR="000452CD">
        <w:rPr>
          <w:rFonts w:hint="cs"/>
          <w:rtl/>
        </w:rPr>
        <w:t>نّبي</w:t>
      </w:r>
      <w:r>
        <w:rPr>
          <w:rFonts w:hint="cs"/>
          <w:rtl/>
        </w:rPr>
        <w:t xml:space="preserve"> إلا قوله</w:t>
      </w:r>
      <w:r w:rsidR="00E66EDC">
        <w:rPr>
          <w:rFonts w:hint="cs"/>
          <w:rtl/>
        </w:rPr>
        <w:t>:</w:t>
      </w:r>
      <w:r>
        <w:rPr>
          <w:rFonts w:hint="cs"/>
          <w:rtl/>
        </w:rPr>
        <w:t>لك</w:t>
      </w:r>
      <w:r w:rsidR="000452CD">
        <w:rPr>
          <w:rFonts w:hint="cs"/>
          <w:rtl/>
        </w:rPr>
        <w:t>ِ</w:t>
      </w:r>
      <w:r>
        <w:rPr>
          <w:rFonts w:hint="cs"/>
          <w:rtl/>
        </w:rPr>
        <w:t xml:space="preserve"> يا منازل في القلوب منازل. لكفاه. فغضب</w:t>
      </w:r>
    </w:p>
    <w:p w:rsidR="00666704" w:rsidRDefault="00F67EBD" w:rsidP="00F67EBD">
      <w:pPr>
        <w:pStyle w:val="libLine"/>
        <w:rPr>
          <w:rtl/>
        </w:rPr>
      </w:pPr>
      <w:r>
        <w:rPr>
          <w:rFonts w:hint="cs"/>
          <w:rtl/>
        </w:rPr>
        <w:t>____________________</w:t>
      </w:r>
    </w:p>
    <w:p w:rsidR="00FB201C" w:rsidRDefault="00666704" w:rsidP="00750D1E">
      <w:pPr>
        <w:pStyle w:val="libFootnote0"/>
        <w:rPr>
          <w:rtl/>
        </w:rPr>
      </w:pPr>
      <w:r w:rsidRPr="008A0D7A">
        <w:rPr>
          <w:rFonts w:hint="cs"/>
          <w:rtl/>
        </w:rPr>
        <w:t xml:space="preserve">1 </w:t>
      </w:r>
      <w:r w:rsidR="0013021F">
        <w:rPr>
          <w:rFonts w:hint="cs"/>
          <w:rtl/>
        </w:rPr>
        <w:t>-</w:t>
      </w:r>
      <w:r w:rsidRPr="008A0D7A">
        <w:rPr>
          <w:rFonts w:hint="cs"/>
          <w:rtl/>
        </w:rPr>
        <w:t xml:space="preserve"> </w:t>
      </w:r>
      <w:r w:rsidR="000452CD">
        <w:rPr>
          <w:rFonts w:hint="cs"/>
          <w:rtl/>
        </w:rPr>
        <w:t>أ</w:t>
      </w:r>
      <w:r w:rsidRPr="008A0D7A">
        <w:rPr>
          <w:rFonts w:hint="cs"/>
          <w:rtl/>
        </w:rPr>
        <w:t xml:space="preserve">لباء </w:t>
      </w:r>
      <w:r w:rsidR="000452CD">
        <w:rPr>
          <w:rFonts w:hint="cs"/>
          <w:rtl/>
        </w:rPr>
        <w:t>أ</w:t>
      </w:r>
      <w:r w:rsidRPr="008A0D7A">
        <w:rPr>
          <w:rFonts w:hint="cs"/>
          <w:rtl/>
        </w:rPr>
        <w:t xml:space="preserve">شارة </w:t>
      </w:r>
      <w:r w:rsidR="000452CD">
        <w:rPr>
          <w:rFonts w:hint="cs"/>
          <w:rtl/>
        </w:rPr>
        <w:t>ا</w:t>
      </w:r>
      <w:r w:rsidRPr="008A0D7A">
        <w:rPr>
          <w:rFonts w:hint="cs"/>
          <w:rtl/>
        </w:rPr>
        <w:t>لى بحار ال</w:t>
      </w:r>
      <w:r w:rsidR="00750D1E">
        <w:rPr>
          <w:rFonts w:hint="cs"/>
          <w:rtl/>
        </w:rPr>
        <w:t>ا</w:t>
      </w:r>
      <w:r w:rsidRPr="008A0D7A">
        <w:rPr>
          <w:rFonts w:hint="cs"/>
          <w:rtl/>
        </w:rPr>
        <w:t>نوار للعلامة المجلسي.</w:t>
      </w:r>
    </w:p>
    <w:p w:rsidR="00666704" w:rsidRPr="00666704" w:rsidRDefault="00666704" w:rsidP="009618AF">
      <w:pPr>
        <w:pStyle w:val="libNormal"/>
      </w:pPr>
      <w:r>
        <w:rPr>
          <w:rFonts w:hint="cs"/>
          <w:rtl/>
        </w:rPr>
        <w:br w:type="page"/>
      </w:r>
    </w:p>
    <w:p w:rsidR="00666704" w:rsidRDefault="00666704" w:rsidP="00842CDC">
      <w:pPr>
        <w:pStyle w:val="libNormal0"/>
        <w:rPr>
          <w:rtl/>
        </w:rPr>
      </w:pPr>
      <w:r>
        <w:rPr>
          <w:rFonts w:hint="cs"/>
          <w:rtl/>
        </w:rPr>
        <w:lastRenderedPageBreak/>
        <w:t>الشريف وأمر بأبي العلاء فسحب و</w:t>
      </w:r>
      <w:r w:rsidR="00842CDC">
        <w:rPr>
          <w:rFonts w:hint="cs"/>
          <w:rtl/>
        </w:rPr>
        <w:t>اُ</w:t>
      </w:r>
      <w:r>
        <w:rPr>
          <w:rFonts w:hint="cs"/>
          <w:rtl/>
        </w:rPr>
        <w:t>خرج</w:t>
      </w:r>
      <w:r w:rsidR="00E66EDC">
        <w:rPr>
          <w:rFonts w:hint="cs"/>
          <w:rtl/>
        </w:rPr>
        <w:t>،</w:t>
      </w:r>
      <w:r>
        <w:rPr>
          <w:rFonts w:hint="cs"/>
          <w:rtl/>
        </w:rPr>
        <w:t xml:space="preserve"> فتعج</w:t>
      </w:r>
      <w:r w:rsidR="00842CDC">
        <w:rPr>
          <w:rFonts w:hint="cs"/>
          <w:rtl/>
        </w:rPr>
        <w:t>َّ</w:t>
      </w:r>
      <w:r>
        <w:rPr>
          <w:rFonts w:hint="cs"/>
          <w:rtl/>
        </w:rPr>
        <w:t>ب الحاضرون من ذلك فقال لهم الشريف</w:t>
      </w:r>
      <w:r w:rsidR="00E66EDC">
        <w:rPr>
          <w:rFonts w:hint="cs"/>
          <w:rtl/>
        </w:rPr>
        <w:t>:</w:t>
      </w:r>
      <w:r>
        <w:rPr>
          <w:rFonts w:hint="cs"/>
          <w:rtl/>
        </w:rPr>
        <w:t>أعلمتم ما أراد الأعمى ؟! إن</w:t>
      </w:r>
      <w:r w:rsidR="00842CDC">
        <w:rPr>
          <w:rFonts w:hint="cs"/>
          <w:rtl/>
        </w:rPr>
        <w:t>َّ</w:t>
      </w:r>
      <w:r>
        <w:rPr>
          <w:rFonts w:hint="cs"/>
          <w:rtl/>
        </w:rPr>
        <w:t>ما أراد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842CDC" w:rsidTr="00E8617C">
        <w:trPr>
          <w:trHeight w:val="350"/>
        </w:trPr>
        <w:tc>
          <w:tcPr>
            <w:tcW w:w="3920" w:type="dxa"/>
            <w:shd w:val="clear" w:color="auto" w:fill="auto"/>
          </w:tcPr>
          <w:p w:rsidR="00842CDC" w:rsidRDefault="00842CDC" w:rsidP="00E8617C">
            <w:pPr>
              <w:pStyle w:val="libPoem"/>
            </w:pPr>
            <w:r>
              <w:rPr>
                <w:rFonts w:hint="cs"/>
                <w:rtl/>
              </w:rPr>
              <w:t>وإذا أتتك مذَّمتي من ناقصٍ</w:t>
            </w:r>
            <w:r w:rsidRPr="00725071">
              <w:rPr>
                <w:rStyle w:val="libPoemTiniChar0"/>
                <w:rtl/>
              </w:rPr>
              <w:br/>
              <w:t> </w:t>
            </w:r>
          </w:p>
        </w:tc>
        <w:tc>
          <w:tcPr>
            <w:tcW w:w="279" w:type="dxa"/>
            <w:shd w:val="clear" w:color="auto" w:fill="auto"/>
          </w:tcPr>
          <w:p w:rsidR="00842CDC" w:rsidRDefault="00842CDC" w:rsidP="00E8617C">
            <w:pPr>
              <w:pStyle w:val="libPoem"/>
              <w:rPr>
                <w:rtl/>
              </w:rPr>
            </w:pPr>
          </w:p>
        </w:tc>
        <w:tc>
          <w:tcPr>
            <w:tcW w:w="3881" w:type="dxa"/>
            <w:shd w:val="clear" w:color="auto" w:fill="auto"/>
          </w:tcPr>
          <w:p w:rsidR="00842CDC" w:rsidRDefault="00842CDC" w:rsidP="00E8617C">
            <w:pPr>
              <w:pStyle w:val="libPoem"/>
            </w:pPr>
            <w:r>
              <w:rPr>
                <w:rFonts w:hint="cs"/>
                <w:rtl/>
              </w:rPr>
              <w:t>فهي الشهادة لي بأنّيَ كامل</w:t>
            </w:r>
            <w:r w:rsidRPr="00725071">
              <w:rPr>
                <w:rStyle w:val="libPoemTiniChar0"/>
                <w:rtl/>
              </w:rPr>
              <w:br/>
              <w:t> </w:t>
            </w:r>
          </w:p>
        </w:tc>
      </w:tr>
    </w:tbl>
    <w:p w:rsidR="00FB201C" w:rsidRDefault="00666704" w:rsidP="00114FE5">
      <w:pPr>
        <w:pStyle w:val="libNormal"/>
        <w:rPr>
          <w:rtl/>
        </w:rPr>
      </w:pPr>
      <w:r>
        <w:rPr>
          <w:rFonts w:hint="cs"/>
          <w:rtl/>
        </w:rPr>
        <w:t>قال الطبرسي في ال</w:t>
      </w:r>
      <w:r w:rsidR="00842CDC">
        <w:rPr>
          <w:rFonts w:hint="cs"/>
          <w:rtl/>
        </w:rPr>
        <w:t>إ</w:t>
      </w:r>
      <w:r>
        <w:rPr>
          <w:rFonts w:hint="cs"/>
          <w:rtl/>
        </w:rPr>
        <w:t>حتجاج</w:t>
      </w:r>
      <w:r w:rsidR="00E66EDC">
        <w:rPr>
          <w:rFonts w:hint="cs"/>
          <w:rtl/>
        </w:rPr>
        <w:t>:</w:t>
      </w:r>
      <w:r>
        <w:rPr>
          <w:rFonts w:hint="cs"/>
          <w:rtl/>
        </w:rPr>
        <w:t>دخل أبو العلاء المعر</w:t>
      </w:r>
      <w:r w:rsidR="00842CDC">
        <w:rPr>
          <w:rFonts w:hint="cs"/>
          <w:rtl/>
        </w:rPr>
        <w:t>ّ</w:t>
      </w:r>
      <w:r>
        <w:rPr>
          <w:rFonts w:hint="cs"/>
          <w:rtl/>
        </w:rPr>
        <w:t>ي الدهري على السي</w:t>
      </w:r>
      <w:r w:rsidR="00842CDC">
        <w:rPr>
          <w:rFonts w:hint="cs"/>
          <w:rtl/>
        </w:rPr>
        <w:t>ِّ</w:t>
      </w:r>
      <w:r>
        <w:rPr>
          <w:rFonts w:hint="cs"/>
          <w:rtl/>
        </w:rPr>
        <w:t>د المرتضى قدس الله سره فقال له</w:t>
      </w:r>
      <w:r w:rsidR="00E66EDC">
        <w:rPr>
          <w:rFonts w:hint="cs"/>
          <w:rtl/>
        </w:rPr>
        <w:t>:</w:t>
      </w:r>
      <w:r>
        <w:rPr>
          <w:rFonts w:hint="cs"/>
          <w:rtl/>
        </w:rPr>
        <w:t>أي</w:t>
      </w:r>
      <w:r w:rsidR="00842CDC">
        <w:rPr>
          <w:rFonts w:hint="cs"/>
          <w:rtl/>
        </w:rPr>
        <w:t>ّ</w:t>
      </w:r>
      <w:r>
        <w:rPr>
          <w:rFonts w:hint="cs"/>
          <w:rtl/>
        </w:rPr>
        <w:t>ها السي</w:t>
      </w:r>
      <w:r w:rsidR="00842CDC">
        <w:rPr>
          <w:rFonts w:hint="cs"/>
          <w:rtl/>
        </w:rPr>
        <w:t>ِّ</w:t>
      </w:r>
      <w:r>
        <w:rPr>
          <w:rFonts w:hint="cs"/>
          <w:rtl/>
        </w:rPr>
        <w:t>د ما قولك في ال</w:t>
      </w:r>
      <w:r w:rsidR="00911C64">
        <w:rPr>
          <w:rFonts w:hint="cs"/>
          <w:rtl/>
        </w:rPr>
        <w:t>كلّ</w:t>
      </w:r>
      <w:r>
        <w:rPr>
          <w:rFonts w:hint="cs"/>
          <w:rtl/>
        </w:rPr>
        <w:t xml:space="preserve"> ؟ فقال السي</w:t>
      </w:r>
      <w:r w:rsidR="00842CDC">
        <w:rPr>
          <w:rFonts w:hint="cs"/>
          <w:rtl/>
        </w:rPr>
        <w:t>ِّ</w:t>
      </w:r>
      <w:r>
        <w:rPr>
          <w:rFonts w:hint="cs"/>
          <w:rtl/>
        </w:rPr>
        <w:t>د</w:t>
      </w:r>
      <w:r w:rsidR="00E66EDC">
        <w:rPr>
          <w:rFonts w:hint="cs"/>
          <w:rtl/>
        </w:rPr>
        <w:t>:</w:t>
      </w:r>
      <w:r>
        <w:rPr>
          <w:rFonts w:hint="cs"/>
          <w:rtl/>
        </w:rPr>
        <w:t>ما قولك في الجزء ؟ فقال</w:t>
      </w:r>
      <w:r w:rsidR="00E66EDC">
        <w:rPr>
          <w:rFonts w:hint="cs"/>
          <w:rtl/>
        </w:rPr>
        <w:t>:</w:t>
      </w:r>
      <w:r>
        <w:rPr>
          <w:rFonts w:hint="cs"/>
          <w:rtl/>
        </w:rPr>
        <w:t>ما قولك في الشعرى ؟ فقال</w:t>
      </w:r>
      <w:r w:rsidR="00E66EDC">
        <w:rPr>
          <w:rFonts w:hint="cs"/>
          <w:rtl/>
        </w:rPr>
        <w:t>:</w:t>
      </w:r>
      <w:r>
        <w:rPr>
          <w:rFonts w:hint="cs"/>
          <w:rtl/>
        </w:rPr>
        <w:t>ما قولك في التدوير ؟ قال</w:t>
      </w:r>
      <w:r w:rsidR="00E66EDC">
        <w:rPr>
          <w:rFonts w:hint="cs"/>
          <w:rtl/>
        </w:rPr>
        <w:t>:</w:t>
      </w:r>
      <w:r>
        <w:rPr>
          <w:rFonts w:hint="cs"/>
          <w:rtl/>
        </w:rPr>
        <w:t>ما قولك في عدم ال</w:t>
      </w:r>
      <w:r w:rsidR="00114FE5">
        <w:rPr>
          <w:rFonts w:hint="cs"/>
          <w:rtl/>
        </w:rPr>
        <w:t>إ</w:t>
      </w:r>
      <w:r>
        <w:rPr>
          <w:rFonts w:hint="cs"/>
          <w:rtl/>
        </w:rPr>
        <w:t>نتهاء ؟ فقال</w:t>
      </w:r>
      <w:r w:rsidR="00E66EDC">
        <w:rPr>
          <w:rFonts w:hint="cs"/>
          <w:rtl/>
        </w:rPr>
        <w:t>:</w:t>
      </w:r>
      <w:r>
        <w:rPr>
          <w:rFonts w:hint="cs"/>
          <w:rtl/>
        </w:rPr>
        <w:t>ما قولك في التحي</w:t>
      </w:r>
      <w:r w:rsidR="00114FE5">
        <w:rPr>
          <w:rFonts w:hint="cs"/>
          <w:rtl/>
        </w:rPr>
        <w:t>ّ</w:t>
      </w:r>
      <w:r>
        <w:rPr>
          <w:rFonts w:hint="cs"/>
          <w:rtl/>
        </w:rPr>
        <w:t>ز والناعورة ؟ فقال</w:t>
      </w:r>
      <w:r w:rsidR="00E66EDC">
        <w:rPr>
          <w:rFonts w:hint="cs"/>
          <w:rtl/>
        </w:rPr>
        <w:t>:</w:t>
      </w:r>
      <w:r>
        <w:rPr>
          <w:rFonts w:hint="cs"/>
          <w:rtl/>
        </w:rPr>
        <w:t>ما قولك في السبع ؟ فقال</w:t>
      </w:r>
      <w:r w:rsidR="00E66EDC">
        <w:rPr>
          <w:rFonts w:hint="cs"/>
          <w:rtl/>
        </w:rPr>
        <w:t>:</w:t>
      </w:r>
      <w:r>
        <w:rPr>
          <w:rFonts w:hint="cs"/>
          <w:rtl/>
        </w:rPr>
        <w:t>ما قولك في الزايد البري من السبع ؟ فقال</w:t>
      </w:r>
      <w:r w:rsidR="00E66EDC">
        <w:rPr>
          <w:rFonts w:hint="cs"/>
          <w:rtl/>
        </w:rPr>
        <w:t>:</w:t>
      </w:r>
      <w:r>
        <w:rPr>
          <w:rFonts w:hint="cs"/>
          <w:rtl/>
        </w:rPr>
        <w:t>ما قولك في الأ</w:t>
      </w:r>
      <w:r w:rsidR="00114FE5">
        <w:rPr>
          <w:rFonts w:hint="cs"/>
          <w:rtl/>
        </w:rPr>
        <w:t>رب</w:t>
      </w:r>
      <w:r>
        <w:rPr>
          <w:rFonts w:hint="cs"/>
          <w:rtl/>
        </w:rPr>
        <w:t>ع فقال</w:t>
      </w:r>
      <w:r w:rsidR="00E66EDC">
        <w:rPr>
          <w:rFonts w:hint="cs"/>
          <w:rtl/>
        </w:rPr>
        <w:t>:</w:t>
      </w:r>
      <w:r>
        <w:rPr>
          <w:rFonts w:hint="cs"/>
          <w:rtl/>
        </w:rPr>
        <w:t>ما قولك في الواحد والاثنين ؟ فقال</w:t>
      </w:r>
      <w:r w:rsidR="00E66EDC">
        <w:rPr>
          <w:rFonts w:hint="cs"/>
          <w:rtl/>
        </w:rPr>
        <w:t>:</w:t>
      </w:r>
      <w:r>
        <w:rPr>
          <w:rFonts w:hint="cs"/>
          <w:rtl/>
        </w:rPr>
        <w:t>ما قولك في المؤث</w:t>
      </w:r>
      <w:r w:rsidR="00114FE5">
        <w:rPr>
          <w:rFonts w:hint="cs"/>
          <w:rtl/>
        </w:rPr>
        <w:t>ِّ</w:t>
      </w:r>
      <w:r>
        <w:rPr>
          <w:rFonts w:hint="cs"/>
          <w:rtl/>
        </w:rPr>
        <w:t>ر ؟ فقال</w:t>
      </w:r>
      <w:r w:rsidR="00E66EDC">
        <w:rPr>
          <w:rFonts w:hint="cs"/>
          <w:rtl/>
        </w:rPr>
        <w:t>:</w:t>
      </w:r>
      <w:r>
        <w:rPr>
          <w:rFonts w:hint="cs"/>
          <w:rtl/>
        </w:rPr>
        <w:t>ما قولك في المؤث</w:t>
      </w:r>
      <w:r w:rsidR="00E14F3B">
        <w:rPr>
          <w:rFonts w:hint="cs"/>
          <w:rtl/>
        </w:rPr>
        <w:t>ِّ</w:t>
      </w:r>
      <w:r>
        <w:rPr>
          <w:rFonts w:hint="cs"/>
          <w:rtl/>
        </w:rPr>
        <w:t>رات ؟ فقال</w:t>
      </w:r>
      <w:r w:rsidR="00E66EDC">
        <w:rPr>
          <w:rFonts w:hint="cs"/>
          <w:rtl/>
        </w:rPr>
        <w:t>:</w:t>
      </w:r>
      <w:r>
        <w:rPr>
          <w:rFonts w:hint="cs"/>
          <w:rtl/>
        </w:rPr>
        <w:t>ما قولك في النحسين ؟ فقال</w:t>
      </w:r>
      <w:r w:rsidR="00E66EDC">
        <w:rPr>
          <w:rFonts w:hint="cs"/>
          <w:rtl/>
        </w:rPr>
        <w:t>:</w:t>
      </w:r>
      <w:r>
        <w:rPr>
          <w:rFonts w:hint="cs"/>
          <w:rtl/>
        </w:rPr>
        <w:t>ما قولك في السعدين ؟ فبهت أبو العلاء.</w:t>
      </w:r>
      <w:r w:rsidR="00114FE5">
        <w:rPr>
          <w:rFonts w:hint="cs"/>
          <w:rtl/>
        </w:rPr>
        <w:t xml:space="preserve"> </w:t>
      </w:r>
      <w:r>
        <w:rPr>
          <w:rFonts w:hint="cs"/>
          <w:rtl/>
        </w:rPr>
        <w:t xml:space="preserve">فقال السيد المرتضى رضي الله عنه عند ذلك ألا </w:t>
      </w:r>
      <w:r w:rsidR="00911C64">
        <w:rPr>
          <w:rFonts w:hint="cs"/>
          <w:rtl/>
        </w:rPr>
        <w:t>كلّ</w:t>
      </w:r>
      <w:r>
        <w:rPr>
          <w:rFonts w:hint="cs"/>
          <w:rtl/>
        </w:rPr>
        <w:t xml:space="preserve"> ملحد ملهد.</w:t>
      </w:r>
    </w:p>
    <w:p w:rsidR="00FB201C" w:rsidRDefault="00666704" w:rsidP="009618AF">
      <w:pPr>
        <w:pStyle w:val="libNormal"/>
        <w:rPr>
          <w:rtl/>
        </w:rPr>
      </w:pPr>
      <w:r>
        <w:rPr>
          <w:rFonts w:hint="cs"/>
          <w:rtl/>
        </w:rPr>
        <w:t>وقال أبو العلاء</w:t>
      </w:r>
      <w:r w:rsidR="00E66EDC">
        <w:rPr>
          <w:rFonts w:hint="cs"/>
          <w:rtl/>
        </w:rPr>
        <w:t>:</w:t>
      </w:r>
      <w:r>
        <w:rPr>
          <w:rFonts w:hint="cs"/>
          <w:rtl/>
        </w:rPr>
        <w:t>أخذته من كتاب الله عز وجل</w:t>
      </w:r>
      <w:r w:rsidR="00E66EDC">
        <w:rPr>
          <w:rFonts w:hint="cs"/>
          <w:rtl/>
        </w:rPr>
        <w:t>:</w:t>
      </w:r>
      <w:r>
        <w:rPr>
          <w:rFonts w:hint="cs"/>
          <w:rtl/>
        </w:rPr>
        <w:t>يا بني لا تشرك بالله إن الشرك لظلم عظيم. وقام وخرج.</w:t>
      </w:r>
    </w:p>
    <w:p w:rsidR="00FB201C" w:rsidRDefault="00666704" w:rsidP="00E14F3B">
      <w:pPr>
        <w:pStyle w:val="libNormal"/>
        <w:rPr>
          <w:rtl/>
        </w:rPr>
      </w:pPr>
      <w:r>
        <w:rPr>
          <w:rFonts w:hint="cs"/>
          <w:rtl/>
        </w:rPr>
        <w:t>فقال السي</w:t>
      </w:r>
      <w:r w:rsidR="00114FE5">
        <w:rPr>
          <w:rFonts w:hint="cs"/>
          <w:rtl/>
        </w:rPr>
        <w:t>ِّ</w:t>
      </w:r>
      <w:r>
        <w:rPr>
          <w:rFonts w:hint="cs"/>
          <w:rtl/>
        </w:rPr>
        <w:t>د رضي الله عنه</w:t>
      </w:r>
      <w:r w:rsidR="00E66EDC">
        <w:rPr>
          <w:rFonts w:hint="cs"/>
          <w:rtl/>
        </w:rPr>
        <w:t>:</w:t>
      </w:r>
      <w:r>
        <w:rPr>
          <w:rFonts w:hint="cs"/>
          <w:rtl/>
        </w:rPr>
        <w:t>قد غاب عن</w:t>
      </w:r>
      <w:r w:rsidR="00114FE5">
        <w:rPr>
          <w:rFonts w:hint="cs"/>
          <w:rtl/>
        </w:rPr>
        <w:t>ّ</w:t>
      </w:r>
      <w:r>
        <w:rPr>
          <w:rFonts w:hint="cs"/>
          <w:rtl/>
        </w:rPr>
        <w:t>ا الرجل وبعد هذا لا يرانا.</w:t>
      </w:r>
      <w:r w:rsidR="00114FE5">
        <w:rPr>
          <w:rFonts w:hint="cs"/>
          <w:rtl/>
        </w:rPr>
        <w:t xml:space="preserve"> </w:t>
      </w:r>
      <w:r>
        <w:rPr>
          <w:rFonts w:hint="cs"/>
          <w:rtl/>
        </w:rPr>
        <w:t>فسئل السي</w:t>
      </w:r>
      <w:r w:rsidR="00114FE5">
        <w:rPr>
          <w:rFonts w:hint="cs"/>
          <w:rtl/>
        </w:rPr>
        <w:t>ِّ</w:t>
      </w:r>
      <w:r>
        <w:rPr>
          <w:rFonts w:hint="cs"/>
          <w:rtl/>
        </w:rPr>
        <w:t>د عن شرح هذه الرموز وال</w:t>
      </w:r>
      <w:r w:rsidR="00114FE5">
        <w:rPr>
          <w:rFonts w:hint="cs"/>
          <w:rtl/>
        </w:rPr>
        <w:t>إ</w:t>
      </w:r>
      <w:r>
        <w:rPr>
          <w:rFonts w:hint="cs"/>
          <w:rtl/>
        </w:rPr>
        <w:t>شارات فقال</w:t>
      </w:r>
      <w:r w:rsidR="00E46A54">
        <w:rPr>
          <w:rFonts w:hint="cs"/>
          <w:rtl/>
        </w:rPr>
        <w:t>:</w:t>
      </w:r>
      <w:r>
        <w:rPr>
          <w:rFonts w:hint="cs"/>
          <w:rtl/>
        </w:rPr>
        <w:t>سئلني عن ال</w:t>
      </w:r>
      <w:r w:rsidR="00911C64">
        <w:rPr>
          <w:rFonts w:hint="cs"/>
          <w:rtl/>
        </w:rPr>
        <w:t>كلّ</w:t>
      </w:r>
      <w:r w:rsidR="00E14F3B">
        <w:rPr>
          <w:rFonts w:hint="cs"/>
          <w:rtl/>
        </w:rPr>
        <w:t>ِ</w:t>
      </w:r>
      <w:r>
        <w:rPr>
          <w:rFonts w:hint="cs"/>
          <w:rtl/>
        </w:rPr>
        <w:t xml:space="preserve"> وعنده ال</w:t>
      </w:r>
      <w:r w:rsidR="00911C64">
        <w:rPr>
          <w:rFonts w:hint="cs"/>
          <w:rtl/>
        </w:rPr>
        <w:t>كلّ</w:t>
      </w:r>
      <w:r w:rsidR="00114FE5">
        <w:rPr>
          <w:rFonts w:hint="cs"/>
          <w:rtl/>
        </w:rPr>
        <w:t>ُ</w:t>
      </w:r>
      <w:r>
        <w:rPr>
          <w:rFonts w:hint="cs"/>
          <w:rtl/>
        </w:rPr>
        <w:t xml:space="preserve"> قديم</w:t>
      </w:r>
      <w:r w:rsidR="00114FE5">
        <w:rPr>
          <w:rFonts w:hint="cs"/>
          <w:rtl/>
        </w:rPr>
        <w:t>ٌ</w:t>
      </w:r>
      <w:r>
        <w:rPr>
          <w:rFonts w:hint="cs"/>
          <w:rtl/>
        </w:rPr>
        <w:t xml:space="preserve"> وي</w:t>
      </w:r>
      <w:r w:rsidR="00114FE5">
        <w:rPr>
          <w:rFonts w:hint="cs"/>
          <w:rtl/>
        </w:rPr>
        <w:t>ُ</w:t>
      </w:r>
      <w:r>
        <w:rPr>
          <w:rFonts w:hint="cs"/>
          <w:rtl/>
        </w:rPr>
        <w:t>شير بذلك إلى عالم سماء العالم الكبير فقال لي</w:t>
      </w:r>
      <w:r w:rsidR="00E66EDC">
        <w:rPr>
          <w:rFonts w:hint="cs"/>
          <w:rtl/>
        </w:rPr>
        <w:t>:</w:t>
      </w:r>
      <w:r>
        <w:rPr>
          <w:rFonts w:hint="cs"/>
          <w:rtl/>
        </w:rPr>
        <w:t xml:space="preserve">ما قولك فيه ؟ أراد </w:t>
      </w:r>
      <w:r w:rsidR="00114FE5">
        <w:rPr>
          <w:rFonts w:hint="cs"/>
          <w:rtl/>
        </w:rPr>
        <w:t>ا</w:t>
      </w:r>
      <w:r w:rsidR="00C82565">
        <w:rPr>
          <w:rFonts w:hint="cs"/>
          <w:rtl/>
        </w:rPr>
        <w:t>نَّه</w:t>
      </w:r>
      <w:r>
        <w:rPr>
          <w:rFonts w:hint="cs"/>
          <w:rtl/>
        </w:rPr>
        <w:t xml:space="preserve"> قديم فأجبته عن ذلك وقلت له</w:t>
      </w:r>
      <w:r w:rsidR="00E66EDC">
        <w:rPr>
          <w:rFonts w:hint="cs"/>
          <w:rtl/>
        </w:rPr>
        <w:t>:</w:t>
      </w:r>
      <w:r>
        <w:rPr>
          <w:rFonts w:hint="cs"/>
          <w:rtl/>
        </w:rPr>
        <w:t>ما قولك في الجزء ؟ لأن</w:t>
      </w:r>
      <w:r w:rsidR="00114FE5">
        <w:rPr>
          <w:rFonts w:hint="cs"/>
          <w:rtl/>
        </w:rPr>
        <w:t>َّ</w:t>
      </w:r>
      <w:r>
        <w:rPr>
          <w:rFonts w:hint="cs"/>
          <w:rtl/>
        </w:rPr>
        <w:t xml:space="preserve"> عندهم الجزء محد</w:t>
      </w:r>
      <w:r w:rsidR="00114FE5">
        <w:rPr>
          <w:rFonts w:hint="cs"/>
          <w:rtl/>
        </w:rPr>
        <w:t>َ</w:t>
      </w:r>
      <w:r>
        <w:rPr>
          <w:rFonts w:hint="cs"/>
          <w:rtl/>
        </w:rPr>
        <w:t>ث وهو المتول</w:t>
      </w:r>
      <w:r w:rsidR="00114FE5">
        <w:rPr>
          <w:rFonts w:hint="cs"/>
          <w:rtl/>
        </w:rPr>
        <w:t>َّ</w:t>
      </w:r>
      <w:r>
        <w:rPr>
          <w:rFonts w:hint="cs"/>
          <w:rtl/>
        </w:rPr>
        <w:t>د عن العالم الكبير وهذا الجزء هو العالم الصغير عندهم</w:t>
      </w:r>
      <w:r w:rsidR="00E66EDC">
        <w:rPr>
          <w:rFonts w:hint="cs"/>
          <w:rtl/>
        </w:rPr>
        <w:t>،</w:t>
      </w:r>
      <w:r>
        <w:rPr>
          <w:rFonts w:hint="cs"/>
          <w:rtl/>
        </w:rPr>
        <w:t xml:space="preserve"> وكان مرادي بذلك </w:t>
      </w:r>
      <w:r w:rsidR="00E14F3B">
        <w:rPr>
          <w:rFonts w:hint="cs"/>
          <w:rtl/>
        </w:rPr>
        <w:t>ا</w:t>
      </w:r>
      <w:r w:rsidR="00C82565">
        <w:rPr>
          <w:rFonts w:hint="cs"/>
          <w:rtl/>
        </w:rPr>
        <w:t>نَّه</w:t>
      </w:r>
      <w:r>
        <w:rPr>
          <w:rFonts w:hint="cs"/>
          <w:rtl/>
        </w:rPr>
        <w:t xml:space="preserve"> إذا صح أن هذا العالم محدث فذلك الذي أشار إليه إن صح</w:t>
      </w:r>
      <w:r w:rsidR="00E14F3B">
        <w:rPr>
          <w:rFonts w:hint="cs"/>
          <w:rtl/>
        </w:rPr>
        <w:t>َّ</w:t>
      </w:r>
      <w:r>
        <w:rPr>
          <w:rFonts w:hint="cs"/>
          <w:rtl/>
        </w:rPr>
        <w:t xml:space="preserve"> فهو محدث </w:t>
      </w:r>
      <w:r w:rsidR="00114FE5">
        <w:rPr>
          <w:rFonts w:hint="cs"/>
          <w:rtl/>
        </w:rPr>
        <w:t>ا</w:t>
      </w:r>
      <w:r>
        <w:rPr>
          <w:rFonts w:hint="cs"/>
          <w:rtl/>
        </w:rPr>
        <w:t>يضا</w:t>
      </w:r>
      <w:r w:rsidR="00114FE5">
        <w:rPr>
          <w:rFonts w:hint="cs"/>
          <w:rtl/>
        </w:rPr>
        <w:t>ً</w:t>
      </w:r>
      <w:r w:rsidR="00E66EDC">
        <w:rPr>
          <w:rFonts w:hint="cs"/>
          <w:rtl/>
        </w:rPr>
        <w:t>،</w:t>
      </w:r>
      <w:r>
        <w:rPr>
          <w:rFonts w:hint="cs"/>
          <w:rtl/>
        </w:rPr>
        <w:t xml:space="preserve"> لأن</w:t>
      </w:r>
      <w:r w:rsidR="00114FE5">
        <w:rPr>
          <w:rFonts w:hint="cs"/>
          <w:rtl/>
        </w:rPr>
        <w:t>َّ</w:t>
      </w:r>
      <w:r>
        <w:rPr>
          <w:rFonts w:hint="cs"/>
          <w:rtl/>
        </w:rPr>
        <w:t xml:space="preserve"> هذا من جنسه على زعمه والشيء الواحد والجنس الواحد لا يكون بعضه قديما</w:t>
      </w:r>
      <w:r w:rsidR="00114FE5">
        <w:rPr>
          <w:rFonts w:hint="cs"/>
          <w:rtl/>
        </w:rPr>
        <w:t>ً</w:t>
      </w:r>
      <w:r>
        <w:rPr>
          <w:rFonts w:hint="cs"/>
          <w:rtl/>
        </w:rPr>
        <w:t xml:space="preserve"> وبعضه محد</w:t>
      </w:r>
      <w:r w:rsidR="00114FE5">
        <w:rPr>
          <w:rFonts w:hint="cs"/>
          <w:rtl/>
        </w:rPr>
        <w:t>َ</w:t>
      </w:r>
      <w:r>
        <w:rPr>
          <w:rFonts w:hint="cs"/>
          <w:rtl/>
        </w:rPr>
        <w:t>ثا</w:t>
      </w:r>
      <w:r w:rsidR="00114FE5">
        <w:rPr>
          <w:rFonts w:hint="cs"/>
          <w:rtl/>
        </w:rPr>
        <w:t>ً</w:t>
      </w:r>
      <w:r>
        <w:rPr>
          <w:rFonts w:hint="cs"/>
          <w:rtl/>
        </w:rPr>
        <w:t xml:space="preserve"> فسكت لم</w:t>
      </w:r>
      <w:r w:rsidR="00114FE5">
        <w:rPr>
          <w:rFonts w:hint="cs"/>
          <w:rtl/>
        </w:rPr>
        <w:t>ّ</w:t>
      </w:r>
      <w:r>
        <w:rPr>
          <w:rFonts w:hint="cs"/>
          <w:rtl/>
        </w:rPr>
        <w:t>ا سمع ما قلته.</w:t>
      </w:r>
    </w:p>
    <w:p w:rsidR="00FB201C" w:rsidRDefault="00666704" w:rsidP="00114FE5">
      <w:pPr>
        <w:pStyle w:val="libNormal"/>
        <w:rPr>
          <w:rtl/>
        </w:rPr>
      </w:pPr>
      <w:r>
        <w:rPr>
          <w:rFonts w:hint="cs"/>
          <w:rtl/>
        </w:rPr>
        <w:t>وأم</w:t>
      </w:r>
      <w:r w:rsidR="00114FE5">
        <w:rPr>
          <w:rFonts w:hint="cs"/>
          <w:rtl/>
        </w:rPr>
        <w:t>َّ</w:t>
      </w:r>
      <w:r>
        <w:rPr>
          <w:rFonts w:hint="cs"/>
          <w:rtl/>
        </w:rPr>
        <w:t xml:space="preserve">ا الشعرى أراد </w:t>
      </w:r>
      <w:r w:rsidR="00C82565">
        <w:rPr>
          <w:rFonts w:hint="cs"/>
          <w:rtl/>
        </w:rPr>
        <w:t>أنَّه</w:t>
      </w:r>
      <w:r>
        <w:rPr>
          <w:rFonts w:hint="cs"/>
          <w:rtl/>
        </w:rPr>
        <w:t>ا ليست من الكواكب السي</w:t>
      </w:r>
      <w:r w:rsidR="00114FE5">
        <w:rPr>
          <w:rFonts w:hint="cs"/>
          <w:rtl/>
        </w:rPr>
        <w:t>ّ</w:t>
      </w:r>
      <w:r>
        <w:rPr>
          <w:rFonts w:hint="cs"/>
          <w:rtl/>
        </w:rPr>
        <w:t>ارة ل</w:t>
      </w:r>
      <w:r w:rsidR="00C82565">
        <w:rPr>
          <w:rFonts w:hint="cs"/>
          <w:rtl/>
        </w:rPr>
        <w:t>أنَّه</w:t>
      </w:r>
      <w:r>
        <w:rPr>
          <w:rFonts w:hint="cs"/>
          <w:rtl/>
        </w:rPr>
        <w:t xml:space="preserve"> قديم</w:t>
      </w:r>
      <w:r w:rsidR="00114FE5">
        <w:rPr>
          <w:rFonts w:hint="cs"/>
          <w:rtl/>
        </w:rPr>
        <w:t>ٌ</w:t>
      </w:r>
      <w:r w:rsidR="00E66EDC">
        <w:rPr>
          <w:rFonts w:hint="cs"/>
          <w:rtl/>
        </w:rPr>
        <w:t>،</w:t>
      </w:r>
      <w:r>
        <w:rPr>
          <w:rFonts w:hint="cs"/>
          <w:rtl/>
        </w:rPr>
        <w:t xml:space="preserve"> فقلت له</w:t>
      </w:r>
      <w:r w:rsidR="00E66EDC">
        <w:rPr>
          <w:rFonts w:hint="cs"/>
          <w:rtl/>
        </w:rPr>
        <w:t>:</w:t>
      </w:r>
      <w:r>
        <w:rPr>
          <w:rFonts w:hint="cs"/>
          <w:rtl/>
        </w:rPr>
        <w:t xml:space="preserve">ما قولك في التدوير ؟ أردت </w:t>
      </w:r>
      <w:r w:rsidR="00114FE5">
        <w:rPr>
          <w:rFonts w:hint="cs"/>
          <w:rtl/>
        </w:rPr>
        <w:t>ا</w:t>
      </w:r>
      <w:r>
        <w:rPr>
          <w:rFonts w:hint="cs"/>
          <w:rtl/>
        </w:rPr>
        <w:t>ن</w:t>
      </w:r>
      <w:r w:rsidR="00114FE5">
        <w:rPr>
          <w:rFonts w:hint="cs"/>
          <w:rtl/>
        </w:rPr>
        <w:t>َّ</w:t>
      </w:r>
      <w:r>
        <w:rPr>
          <w:rFonts w:hint="cs"/>
          <w:rtl/>
        </w:rPr>
        <w:t xml:space="preserve"> الفلك في التدوير والدورات فالشعرى لا يقدح في ذلك.</w:t>
      </w:r>
    </w:p>
    <w:p w:rsidR="00FB201C" w:rsidRDefault="00666704" w:rsidP="00114FE5">
      <w:pPr>
        <w:pStyle w:val="libNormal"/>
        <w:rPr>
          <w:rtl/>
        </w:rPr>
      </w:pPr>
      <w:r>
        <w:rPr>
          <w:rFonts w:hint="cs"/>
          <w:rtl/>
        </w:rPr>
        <w:t>وأم</w:t>
      </w:r>
      <w:r w:rsidR="00114FE5">
        <w:rPr>
          <w:rFonts w:hint="cs"/>
          <w:rtl/>
        </w:rPr>
        <w:t>َّ</w:t>
      </w:r>
      <w:r>
        <w:rPr>
          <w:rFonts w:hint="cs"/>
          <w:rtl/>
        </w:rPr>
        <w:t>ا عدم ال</w:t>
      </w:r>
      <w:r w:rsidR="00114FE5">
        <w:rPr>
          <w:rFonts w:hint="cs"/>
          <w:rtl/>
        </w:rPr>
        <w:t>إ</w:t>
      </w:r>
      <w:r>
        <w:rPr>
          <w:rFonts w:hint="cs"/>
          <w:rtl/>
        </w:rPr>
        <w:t xml:space="preserve">نتهاء أراد بذلك </w:t>
      </w:r>
      <w:r w:rsidR="00114FE5">
        <w:rPr>
          <w:rFonts w:hint="cs"/>
          <w:rtl/>
        </w:rPr>
        <w:t>ا</w:t>
      </w:r>
      <w:r>
        <w:rPr>
          <w:rFonts w:hint="cs"/>
          <w:rtl/>
        </w:rPr>
        <w:t>ن</w:t>
      </w:r>
      <w:r w:rsidR="00114FE5">
        <w:rPr>
          <w:rFonts w:hint="cs"/>
          <w:rtl/>
        </w:rPr>
        <w:t>َّ</w:t>
      </w:r>
      <w:r>
        <w:rPr>
          <w:rFonts w:hint="cs"/>
          <w:rtl/>
        </w:rPr>
        <w:t xml:space="preserve"> العالم لا ينتهي ل</w:t>
      </w:r>
      <w:r w:rsidR="00C82565">
        <w:rPr>
          <w:rFonts w:hint="cs"/>
          <w:rtl/>
        </w:rPr>
        <w:t>أنَّه</w:t>
      </w:r>
      <w:r>
        <w:rPr>
          <w:rFonts w:hint="cs"/>
          <w:rtl/>
        </w:rPr>
        <w:t xml:space="preserve"> قديم فقلت له</w:t>
      </w:r>
      <w:r w:rsidR="00E66EDC">
        <w:rPr>
          <w:rFonts w:hint="cs"/>
          <w:rtl/>
        </w:rPr>
        <w:t>:</w:t>
      </w:r>
      <w:r>
        <w:rPr>
          <w:rFonts w:hint="cs"/>
          <w:rtl/>
        </w:rPr>
        <w:t>قد صح</w:t>
      </w:r>
      <w:r w:rsidR="00114FE5">
        <w:rPr>
          <w:rFonts w:hint="cs"/>
          <w:rtl/>
        </w:rPr>
        <w:t>َّ</w:t>
      </w:r>
      <w:r>
        <w:rPr>
          <w:rFonts w:hint="cs"/>
          <w:rtl/>
        </w:rPr>
        <w:t xml:space="preserve"> عندي التحي</w:t>
      </w:r>
      <w:r w:rsidR="00114FE5">
        <w:rPr>
          <w:rFonts w:hint="cs"/>
          <w:rtl/>
        </w:rPr>
        <w:t>ّ</w:t>
      </w:r>
      <w:r>
        <w:rPr>
          <w:rFonts w:hint="cs"/>
          <w:rtl/>
        </w:rPr>
        <w:t>ز والتدوير و</w:t>
      </w:r>
      <w:r w:rsidR="00114FE5">
        <w:rPr>
          <w:rFonts w:hint="cs"/>
          <w:rtl/>
        </w:rPr>
        <w:t>كل</w:t>
      </w:r>
      <w:r>
        <w:rPr>
          <w:rFonts w:hint="cs"/>
          <w:rtl/>
        </w:rPr>
        <w:t>اهما يد</w:t>
      </w:r>
      <w:r w:rsidR="00114FE5">
        <w:rPr>
          <w:rFonts w:hint="cs"/>
          <w:rtl/>
        </w:rPr>
        <w:t>ّ</w:t>
      </w:r>
      <w:r>
        <w:rPr>
          <w:rFonts w:hint="cs"/>
          <w:rtl/>
        </w:rPr>
        <w:t>لان على ال</w:t>
      </w:r>
      <w:r w:rsidR="00114FE5">
        <w:rPr>
          <w:rFonts w:hint="cs"/>
          <w:rtl/>
        </w:rPr>
        <w:t>إ</w:t>
      </w:r>
      <w:r>
        <w:rPr>
          <w:rFonts w:hint="cs"/>
          <w:rtl/>
        </w:rPr>
        <w:t>نتهاء.</w:t>
      </w:r>
    </w:p>
    <w:p w:rsidR="00666704" w:rsidRPr="00666704" w:rsidRDefault="00666704" w:rsidP="009618AF">
      <w:pPr>
        <w:pStyle w:val="libNormal"/>
      </w:pPr>
      <w:r>
        <w:rPr>
          <w:rFonts w:hint="cs"/>
          <w:rtl/>
        </w:rPr>
        <w:br w:type="page"/>
      </w:r>
    </w:p>
    <w:p w:rsidR="00FB201C" w:rsidRDefault="00666704" w:rsidP="009618AF">
      <w:pPr>
        <w:pStyle w:val="libNormal"/>
        <w:rPr>
          <w:rtl/>
        </w:rPr>
      </w:pPr>
      <w:r>
        <w:rPr>
          <w:rFonts w:hint="cs"/>
          <w:rtl/>
        </w:rPr>
        <w:lastRenderedPageBreak/>
        <w:t>وأم</w:t>
      </w:r>
      <w:r w:rsidR="00114FE5">
        <w:rPr>
          <w:rFonts w:hint="cs"/>
          <w:rtl/>
        </w:rPr>
        <w:t>ّ</w:t>
      </w:r>
      <w:r>
        <w:rPr>
          <w:rFonts w:hint="cs"/>
          <w:rtl/>
        </w:rPr>
        <w:t>ا السبع أراد بذلك النجوم السي</w:t>
      </w:r>
      <w:r w:rsidR="00114FE5">
        <w:rPr>
          <w:rFonts w:hint="cs"/>
          <w:rtl/>
        </w:rPr>
        <w:t>ّ</w:t>
      </w:r>
      <w:r>
        <w:rPr>
          <w:rFonts w:hint="cs"/>
          <w:rtl/>
        </w:rPr>
        <w:t>ارة التي عندهم ذوات الأحكام</w:t>
      </w:r>
      <w:r w:rsidR="00E66EDC">
        <w:rPr>
          <w:rFonts w:hint="cs"/>
          <w:rtl/>
        </w:rPr>
        <w:t>،</w:t>
      </w:r>
      <w:r>
        <w:rPr>
          <w:rFonts w:hint="cs"/>
          <w:rtl/>
        </w:rPr>
        <w:t xml:space="preserve"> فقلت له</w:t>
      </w:r>
      <w:r w:rsidR="00E66EDC">
        <w:rPr>
          <w:rFonts w:hint="cs"/>
          <w:rtl/>
        </w:rPr>
        <w:t>:</w:t>
      </w:r>
      <w:r>
        <w:rPr>
          <w:rFonts w:hint="cs"/>
          <w:rtl/>
        </w:rPr>
        <w:t>هذا باطل</w:t>
      </w:r>
      <w:r w:rsidR="00114FE5">
        <w:rPr>
          <w:rFonts w:hint="cs"/>
          <w:rtl/>
        </w:rPr>
        <w:t>ٌ</w:t>
      </w:r>
      <w:r>
        <w:rPr>
          <w:rFonts w:hint="cs"/>
          <w:rtl/>
        </w:rPr>
        <w:t xml:space="preserve"> بالزايد البري الذي يحكم فيه بحكم لا يكون ذلك الحكم منوطا</w:t>
      </w:r>
      <w:r w:rsidR="00114FE5">
        <w:rPr>
          <w:rFonts w:hint="cs"/>
          <w:rtl/>
        </w:rPr>
        <w:t>ً</w:t>
      </w:r>
      <w:r>
        <w:rPr>
          <w:rFonts w:hint="cs"/>
          <w:rtl/>
        </w:rPr>
        <w:t xml:space="preserve"> بهذه النجوم السي</w:t>
      </w:r>
      <w:r w:rsidR="00114FE5">
        <w:rPr>
          <w:rFonts w:hint="cs"/>
          <w:rtl/>
        </w:rPr>
        <w:t>ّ</w:t>
      </w:r>
      <w:r>
        <w:rPr>
          <w:rFonts w:hint="cs"/>
          <w:rtl/>
        </w:rPr>
        <w:t>ارة التي هي الزهرة</w:t>
      </w:r>
      <w:r w:rsidR="00E66EDC">
        <w:rPr>
          <w:rFonts w:hint="cs"/>
          <w:rtl/>
        </w:rPr>
        <w:t>،</w:t>
      </w:r>
      <w:r>
        <w:rPr>
          <w:rFonts w:hint="cs"/>
          <w:rtl/>
        </w:rPr>
        <w:t xml:space="preserve"> والمشتري</w:t>
      </w:r>
      <w:r w:rsidR="00E66EDC">
        <w:rPr>
          <w:rFonts w:hint="cs"/>
          <w:rtl/>
        </w:rPr>
        <w:t>،</w:t>
      </w:r>
      <w:r>
        <w:rPr>
          <w:rFonts w:hint="cs"/>
          <w:rtl/>
        </w:rPr>
        <w:t xml:space="preserve"> والمر</w:t>
      </w:r>
      <w:r w:rsidR="00114FE5">
        <w:rPr>
          <w:rFonts w:hint="cs"/>
          <w:rtl/>
        </w:rPr>
        <w:t>ّ</w:t>
      </w:r>
      <w:r>
        <w:rPr>
          <w:rFonts w:hint="cs"/>
          <w:rtl/>
        </w:rPr>
        <w:t>يخ</w:t>
      </w:r>
      <w:r w:rsidR="00E66EDC">
        <w:rPr>
          <w:rFonts w:hint="cs"/>
          <w:rtl/>
        </w:rPr>
        <w:t>،</w:t>
      </w:r>
      <w:r>
        <w:rPr>
          <w:rFonts w:hint="cs"/>
          <w:rtl/>
        </w:rPr>
        <w:t xml:space="preserve"> وعطارد</w:t>
      </w:r>
      <w:r w:rsidR="00E66EDC">
        <w:rPr>
          <w:rFonts w:hint="cs"/>
          <w:rtl/>
        </w:rPr>
        <w:t>،</w:t>
      </w:r>
      <w:r>
        <w:rPr>
          <w:rFonts w:hint="cs"/>
          <w:rtl/>
        </w:rPr>
        <w:t xml:space="preserve"> والشمس</w:t>
      </w:r>
      <w:r w:rsidR="00E66EDC">
        <w:rPr>
          <w:rFonts w:hint="cs"/>
          <w:rtl/>
        </w:rPr>
        <w:t>،</w:t>
      </w:r>
      <w:r>
        <w:rPr>
          <w:rFonts w:hint="cs"/>
          <w:rtl/>
        </w:rPr>
        <w:t xml:space="preserve"> و القمر</w:t>
      </w:r>
      <w:r w:rsidR="00E66EDC">
        <w:rPr>
          <w:rFonts w:hint="cs"/>
          <w:rtl/>
        </w:rPr>
        <w:t>،</w:t>
      </w:r>
      <w:r>
        <w:rPr>
          <w:rFonts w:hint="cs"/>
          <w:rtl/>
        </w:rPr>
        <w:t xml:space="preserve"> والز</w:t>
      </w:r>
      <w:r w:rsidR="00114FE5">
        <w:rPr>
          <w:rFonts w:hint="cs"/>
          <w:rtl/>
        </w:rPr>
        <w:t>ُّ</w:t>
      </w:r>
      <w:r>
        <w:rPr>
          <w:rFonts w:hint="cs"/>
          <w:rtl/>
        </w:rPr>
        <w:t>حل.</w:t>
      </w:r>
    </w:p>
    <w:p w:rsidR="00FB201C" w:rsidRDefault="00666704" w:rsidP="0064543B">
      <w:pPr>
        <w:pStyle w:val="libNormal"/>
        <w:rPr>
          <w:rtl/>
        </w:rPr>
      </w:pPr>
      <w:r>
        <w:rPr>
          <w:rFonts w:hint="cs"/>
          <w:rtl/>
        </w:rPr>
        <w:t>و</w:t>
      </w:r>
      <w:r w:rsidR="00114FE5">
        <w:rPr>
          <w:rFonts w:hint="cs"/>
          <w:rtl/>
        </w:rPr>
        <w:t>أ</w:t>
      </w:r>
      <w:r>
        <w:rPr>
          <w:rFonts w:hint="cs"/>
          <w:rtl/>
        </w:rPr>
        <w:t>م</w:t>
      </w:r>
      <w:r w:rsidR="00414BB2">
        <w:rPr>
          <w:rFonts w:hint="cs"/>
          <w:rtl/>
        </w:rPr>
        <w:t>ّ</w:t>
      </w:r>
      <w:r>
        <w:rPr>
          <w:rFonts w:hint="cs"/>
          <w:rtl/>
        </w:rPr>
        <w:t>ا الأ</w:t>
      </w:r>
      <w:r w:rsidR="00414BB2">
        <w:rPr>
          <w:rFonts w:hint="cs"/>
          <w:rtl/>
        </w:rPr>
        <w:t>رب</w:t>
      </w:r>
      <w:r>
        <w:rPr>
          <w:rFonts w:hint="cs"/>
          <w:rtl/>
        </w:rPr>
        <w:t>ع أراد بها الطبايع فقلت له</w:t>
      </w:r>
      <w:r w:rsidR="00E66EDC">
        <w:rPr>
          <w:rFonts w:hint="cs"/>
          <w:rtl/>
        </w:rPr>
        <w:t>:</w:t>
      </w:r>
      <w:r>
        <w:rPr>
          <w:rFonts w:hint="cs"/>
          <w:rtl/>
        </w:rPr>
        <w:t>ما قولك في الطبيعة الواحدة الناري</w:t>
      </w:r>
      <w:r w:rsidR="0064543B">
        <w:rPr>
          <w:rFonts w:hint="cs"/>
          <w:rtl/>
        </w:rPr>
        <w:t>َّ</w:t>
      </w:r>
      <w:r>
        <w:rPr>
          <w:rFonts w:hint="cs"/>
          <w:rtl/>
        </w:rPr>
        <w:t>ة يتو</w:t>
      </w:r>
      <w:r w:rsidR="00E14F3B">
        <w:rPr>
          <w:rFonts w:hint="cs"/>
          <w:rtl/>
        </w:rPr>
        <w:t>ّ</w:t>
      </w:r>
      <w:r>
        <w:rPr>
          <w:rFonts w:hint="cs"/>
          <w:rtl/>
        </w:rPr>
        <w:t>لد منها الداب</w:t>
      </w:r>
      <w:r w:rsidR="0064543B">
        <w:rPr>
          <w:rFonts w:hint="cs"/>
          <w:rtl/>
        </w:rPr>
        <w:t>َّ</w:t>
      </w:r>
      <w:r>
        <w:rPr>
          <w:rFonts w:hint="cs"/>
          <w:rtl/>
        </w:rPr>
        <w:t>ة بجلدها تمس</w:t>
      </w:r>
      <w:r w:rsidR="0064543B">
        <w:rPr>
          <w:rFonts w:hint="cs"/>
          <w:rtl/>
        </w:rPr>
        <w:t>ُّ</w:t>
      </w:r>
      <w:r>
        <w:rPr>
          <w:rFonts w:hint="cs"/>
          <w:rtl/>
        </w:rPr>
        <w:t xml:space="preserve"> الأيدي </w:t>
      </w:r>
      <w:r w:rsidR="003F1058">
        <w:rPr>
          <w:rFonts w:hint="cs"/>
          <w:rtl/>
        </w:rPr>
        <w:t>ثمَّ</w:t>
      </w:r>
      <w:r>
        <w:rPr>
          <w:rFonts w:hint="cs"/>
          <w:rtl/>
        </w:rPr>
        <w:t xml:space="preserve"> تطرح ذلك الجلد على النار فيحترق الزهومات ويبقى الجلد صحيحا</w:t>
      </w:r>
      <w:r w:rsidR="0064543B">
        <w:rPr>
          <w:rFonts w:hint="cs"/>
          <w:rtl/>
        </w:rPr>
        <w:t>ً</w:t>
      </w:r>
      <w:r>
        <w:rPr>
          <w:rFonts w:hint="cs"/>
          <w:rtl/>
        </w:rPr>
        <w:t xml:space="preserve"> لأن</w:t>
      </w:r>
      <w:r w:rsidR="0064543B">
        <w:rPr>
          <w:rFonts w:hint="cs"/>
          <w:rtl/>
        </w:rPr>
        <w:t>َّ</w:t>
      </w:r>
      <w:r>
        <w:rPr>
          <w:rFonts w:hint="cs"/>
          <w:rtl/>
        </w:rPr>
        <w:t xml:space="preserve"> الداب</w:t>
      </w:r>
      <w:r w:rsidR="0064543B">
        <w:rPr>
          <w:rFonts w:hint="cs"/>
          <w:rtl/>
        </w:rPr>
        <w:t>َّ</w:t>
      </w:r>
      <w:r>
        <w:rPr>
          <w:rFonts w:hint="cs"/>
          <w:rtl/>
        </w:rPr>
        <w:t xml:space="preserve">ة خلقها الله على طبيعة </w:t>
      </w:r>
      <w:r w:rsidR="0064543B">
        <w:rPr>
          <w:rFonts w:hint="cs"/>
          <w:rtl/>
        </w:rPr>
        <w:t>إ</w:t>
      </w:r>
      <w:r>
        <w:rPr>
          <w:rFonts w:hint="cs"/>
          <w:rtl/>
        </w:rPr>
        <w:t xml:space="preserve">لنار والنار لا تحترق النار والثلج </w:t>
      </w:r>
      <w:r w:rsidR="0064543B">
        <w:rPr>
          <w:rFonts w:hint="cs"/>
          <w:rtl/>
        </w:rPr>
        <w:t>ا</w:t>
      </w:r>
      <w:r>
        <w:rPr>
          <w:rFonts w:hint="cs"/>
          <w:rtl/>
        </w:rPr>
        <w:t>يضا</w:t>
      </w:r>
      <w:r w:rsidR="0064543B">
        <w:rPr>
          <w:rFonts w:hint="cs"/>
          <w:rtl/>
        </w:rPr>
        <w:t>ً</w:t>
      </w:r>
      <w:r>
        <w:rPr>
          <w:rFonts w:hint="cs"/>
          <w:rtl/>
        </w:rPr>
        <w:t xml:space="preserve"> يتول</w:t>
      </w:r>
      <w:r w:rsidR="0064543B">
        <w:rPr>
          <w:rFonts w:hint="cs"/>
          <w:rtl/>
        </w:rPr>
        <w:t>َّ</w:t>
      </w:r>
      <w:r>
        <w:rPr>
          <w:rFonts w:hint="cs"/>
          <w:rtl/>
        </w:rPr>
        <w:t>د فيه الديدان وهو على طبيعة</w:t>
      </w:r>
      <w:r w:rsidR="0064543B">
        <w:rPr>
          <w:rFonts w:hint="cs"/>
          <w:rtl/>
        </w:rPr>
        <w:t>ٍ</w:t>
      </w:r>
      <w:r>
        <w:rPr>
          <w:rFonts w:hint="cs"/>
          <w:rtl/>
        </w:rPr>
        <w:t xml:space="preserve"> واحدة</w:t>
      </w:r>
      <w:r w:rsidR="0064543B">
        <w:rPr>
          <w:rFonts w:hint="cs"/>
          <w:rtl/>
        </w:rPr>
        <w:t>ٍ</w:t>
      </w:r>
      <w:r w:rsidR="00E66EDC">
        <w:rPr>
          <w:rFonts w:hint="cs"/>
          <w:rtl/>
        </w:rPr>
        <w:t>،</w:t>
      </w:r>
      <w:r>
        <w:rPr>
          <w:rFonts w:hint="cs"/>
          <w:rtl/>
        </w:rPr>
        <w:t xml:space="preserve"> والماء في البحر على طبيعتين يتول</w:t>
      </w:r>
      <w:r w:rsidR="0064543B">
        <w:rPr>
          <w:rFonts w:hint="cs"/>
          <w:rtl/>
        </w:rPr>
        <w:t>َّ</w:t>
      </w:r>
      <w:r>
        <w:rPr>
          <w:rFonts w:hint="cs"/>
          <w:rtl/>
        </w:rPr>
        <w:t>د عنه السموك والضفادع والحي</w:t>
      </w:r>
      <w:r w:rsidR="0064543B">
        <w:rPr>
          <w:rFonts w:hint="cs"/>
          <w:rtl/>
        </w:rPr>
        <w:t>ّ</w:t>
      </w:r>
      <w:r>
        <w:rPr>
          <w:rFonts w:hint="cs"/>
          <w:rtl/>
        </w:rPr>
        <w:t>ات والسلاحف وغيرها وعنده لا يحصل الحيوان إل</w:t>
      </w:r>
      <w:r w:rsidR="0064543B">
        <w:rPr>
          <w:rFonts w:hint="cs"/>
          <w:rtl/>
        </w:rPr>
        <w:t>ّ</w:t>
      </w:r>
      <w:r>
        <w:rPr>
          <w:rFonts w:hint="cs"/>
          <w:rtl/>
        </w:rPr>
        <w:t>ا بالأ</w:t>
      </w:r>
      <w:r w:rsidR="00E14F3B">
        <w:rPr>
          <w:rFonts w:hint="cs"/>
          <w:rtl/>
        </w:rPr>
        <w:t>رب</w:t>
      </w:r>
      <w:r>
        <w:rPr>
          <w:rFonts w:hint="cs"/>
          <w:rtl/>
        </w:rPr>
        <w:t>ع فهذا مناقض</w:t>
      </w:r>
      <w:r w:rsidR="0064543B">
        <w:rPr>
          <w:rFonts w:hint="cs"/>
          <w:rtl/>
        </w:rPr>
        <w:t>ٌ</w:t>
      </w:r>
      <w:r>
        <w:rPr>
          <w:rFonts w:hint="cs"/>
          <w:rtl/>
        </w:rPr>
        <w:t xml:space="preserve"> لهذا.</w:t>
      </w:r>
    </w:p>
    <w:p w:rsidR="00FB201C" w:rsidRDefault="00666704" w:rsidP="0064543B">
      <w:pPr>
        <w:pStyle w:val="libNormal"/>
        <w:rPr>
          <w:rtl/>
        </w:rPr>
      </w:pPr>
      <w:r>
        <w:rPr>
          <w:rFonts w:hint="cs"/>
          <w:rtl/>
        </w:rPr>
        <w:t>وأم</w:t>
      </w:r>
      <w:r w:rsidR="0064543B">
        <w:rPr>
          <w:rFonts w:hint="cs"/>
          <w:rtl/>
        </w:rPr>
        <w:t>ّ</w:t>
      </w:r>
      <w:r>
        <w:rPr>
          <w:rFonts w:hint="cs"/>
          <w:rtl/>
        </w:rPr>
        <w:t>ا المؤث</w:t>
      </w:r>
      <w:r w:rsidR="0064543B">
        <w:rPr>
          <w:rFonts w:hint="cs"/>
          <w:rtl/>
        </w:rPr>
        <w:t>ِّ</w:t>
      </w:r>
      <w:r>
        <w:rPr>
          <w:rFonts w:hint="cs"/>
          <w:rtl/>
        </w:rPr>
        <w:t>ر أراد به الزحل فقلت له</w:t>
      </w:r>
      <w:r w:rsidR="00E66EDC">
        <w:rPr>
          <w:rFonts w:hint="cs"/>
          <w:rtl/>
        </w:rPr>
        <w:t>:</w:t>
      </w:r>
      <w:r>
        <w:rPr>
          <w:rFonts w:hint="cs"/>
          <w:rtl/>
        </w:rPr>
        <w:t>ما قولك في المؤث</w:t>
      </w:r>
      <w:r w:rsidR="0064543B">
        <w:rPr>
          <w:rFonts w:hint="cs"/>
          <w:rtl/>
        </w:rPr>
        <w:t>ِّ</w:t>
      </w:r>
      <w:r>
        <w:rPr>
          <w:rFonts w:hint="cs"/>
          <w:rtl/>
        </w:rPr>
        <w:t>رات أردت.</w:t>
      </w:r>
      <w:r w:rsidR="0064543B">
        <w:rPr>
          <w:rFonts w:hint="cs"/>
          <w:rtl/>
        </w:rPr>
        <w:t xml:space="preserve"> </w:t>
      </w:r>
      <w:r>
        <w:rPr>
          <w:rFonts w:hint="cs"/>
          <w:rtl/>
        </w:rPr>
        <w:t xml:space="preserve">بذلك </w:t>
      </w:r>
      <w:r w:rsidR="0064543B">
        <w:rPr>
          <w:rFonts w:hint="cs"/>
          <w:rtl/>
        </w:rPr>
        <w:t>ا</w:t>
      </w:r>
      <w:r>
        <w:rPr>
          <w:rFonts w:hint="cs"/>
          <w:rtl/>
        </w:rPr>
        <w:t>ن</w:t>
      </w:r>
      <w:r w:rsidR="0064543B">
        <w:rPr>
          <w:rFonts w:hint="cs"/>
          <w:rtl/>
        </w:rPr>
        <w:t>َّ</w:t>
      </w:r>
      <w:r>
        <w:rPr>
          <w:rFonts w:hint="cs"/>
          <w:rtl/>
        </w:rPr>
        <w:t xml:space="preserve"> المؤث</w:t>
      </w:r>
      <w:r w:rsidR="0064543B">
        <w:rPr>
          <w:rFonts w:hint="cs"/>
          <w:rtl/>
        </w:rPr>
        <w:t>ِّ</w:t>
      </w:r>
      <w:r>
        <w:rPr>
          <w:rFonts w:hint="cs"/>
          <w:rtl/>
        </w:rPr>
        <w:t xml:space="preserve">رات </w:t>
      </w:r>
      <w:r w:rsidR="0064543B">
        <w:rPr>
          <w:rFonts w:hint="cs"/>
          <w:rtl/>
        </w:rPr>
        <w:t>كل</w:t>
      </w:r>
      <w:r>
        <w:rPr>
          <w:rFonts w:hint="cs"/>
          <w:rtl/>
        </w:rPr>
        <w:t>هن</w:t>
      </w:r>
      <w:r w:rsidR="0064543B">
        <w:rPr>
          <w:rFonts w:hint="cs"/>
          <w:rtl/>
        </w:rPr>
        <w:t>َّ</w:t>
      </w:r>
      <w:r>
        <w:rPr>
          <w:rFonts w:hint="cs"/>
          <w:rtl/>
        </w:rPr>
        <w:t xml:space="preserve"> عنده مؤث</w:t>
      </w:r>
      <w:r w:rsidR="0064543B">
        <w:rPr>
          <w:rFonts w:hint="cs"/>
          <w:rtl/>
        </w:rPr>
        <w:t>ِّ</w:t>
      </w:r>
      <w:r>
        <w:rPr>
          <w:rFonts w:hint="cs"/>
          <w:rtl/>
        </w:rPr>
        <w:t>رات فالمؤث</w:t>
      </w:r>
      <w:r w:rsidR="0064543B">
        <w:rPr>
          <w:rFonts w:hint="cs"/>
          <w:rtl/>
        </w:rPr>
        <w:t>ِّ</w:t>
      </w:r>
      <w:r>
        <w:rPr>
          <w:rFonts w:hint="cs"/>
          <w:rtl/>
        </w:rPr>
        <w:t>ر القديم كيف يكون مؤث</w:t>
      </w:r>
      <w:r w:rsidR="0064543B">
        <w:rPr>
          <w:rFonts w:hint="cs"/>
          <w:rtl/>
        </w:rPr>
        <w:t>ِّ</w:t>
      </w:r>
      <w:r>
        <w:rPr>
          <w:rFonts w:hint="cs"/>
          <w:rtl/>
        </w:rPr>
        <w:t>را</w:t>
      </w:r>
      <w:r w:rsidR="0064543B">
        <w:rPr>
          <w:rFonts w:hint="cs"/>
          <w:rtl/>
        </w:rPr>
        <w:t>ً</w:t>
      </w:r>
      <w:r>
        <w:rPr>
          <w:rFonts w:hint="cs"/>
          <w:rtl/>
        </w:rPr>
        <w:t>.</w:t>
      </w:r>
    </w:p>
    <w:p w:rsidR="00FB201C" w:rsidRDefault="00666704" w:rsidP="009618AF">
      <w:pPr>
        <w:pStyle w:val="libNormal"/>
        <w:rPr>
          <w:rtl/>
        </w:rPr>
      </w:pPr>
      <w:r>
        <w:rPr>
          <w:rFonts w:hint="cs"/>
          <w:rtl/>
        </w:rPr>
        <w:t>وأم</w:t>
      </w:r>
      <w:r w:rsidR="0064543B">
        <w:rPr>
          <w:rFonts w:hint="cs"/>
          <w:rtl/>
        </w:rPr>
        <w:t>ّ</w:t>
      </w:r>
      <w:r>
        <w:rPr>
          <w:rFonts w:hint="cs"/>
          <w:rtl/>
        </w:rPr>
        <w:t xml:space="preserve">ا النحسين أراد بهما </w:t>
      </w:r>
      <w:r w:rsidR="00C82565">
        <w:rPr>
          <w:rFonts w:hint="cs"/>
          <w:rtl/>
        </w:rPr>
        <w:t>أنَّه</w:t>
      </w:r>
      <w:r>
        <w:rPr>
          <w:rFonts w:hint="cs"/>
          <w:rtl/>
        </w:rPr>
        <w:t>ما من النجوم السي</w:t>
      </w:r>
      <w:r w:rsidR="0064543B">
        <w:rPr>
          <w:rFonts w:hint="cs"/>
          <w:rtl/>
        </w:rPr>
        <w:t>ّ</w:t>
      </w:r>
      <w:r>
        <w:rPr>
          <w:rFonts w:hint="cs"/>
          <w:rtl/>
        </w:rPr>
        <w:t>ارة إذا اجتمعا يخرج من بينهما سعدا</w:t>
      </w:r>
      <w:r w:rsidR="0064543B">
        <w:rPr>
          <w:rFonts w:hint="cs"/>
          <w:rtl/>
        </w:rPr>
        <w:t>ً</w:t>
      </w:r>
      <w:r w:rsidR="00E66EDC">
        <w:rPr>
          <w:rFonts w:hint="cs"/>
          <w:rtl/>
        </w:rPr>
        <w:t>،</w:t>
      </w:r>
      <w:r>
        <w:rPr>
          <w:rFonts w:hint="cs"/>
          <w:rtl/>
        </w:rPr>
        <w:t xml:space="preserve"> فقلت له</w:t>
      </w:r>
      <w:r w:rsidR="00E66EDC">
        <w:rPr>
          <w:rFonts w:hint="cs"/>
          <w:rtl/>
        </w:rPr>
        <w:t>:</w:t>
      </w:r>
      <w:r>
        <w:rPr>
          <w:rFonts w:hint="cs"/>
          <w:rtl/>
        </w:rPr>
        <w:t>ما قولك في السعد بن إذا اجتمعا خرج من بينهما نحس ؟ هذا حكم</w:t>
      </w:r>
      <w:r w:rsidR="0064543B">
        <w:rPr>
          <w:rFonts w:hint="cs"/>
          <w:rtl/>
        </w:rPr>
        <w:t>ٌ</w:t>
      </w:r>
      <w:r>
        <w:rPr>
          <w:rFonts w:hint="cs"/>
          <w:rtl/>
        </w:rPr>
        <w:t xml:space="preserve"> أبطله الله تعالى ليعلم الناظر أن</w:t>
      </w:r>
      <w:r w:rsidR="0064543B">
        <w:rPr>
          <w:rFonts w:hint="cs"/>
          <w:rtl/>
        </w:rPr>
        <w:t>َّ</w:t>
      </w:r>
      <w:r>
        <w:rPr>
          <w:rFonts w:hint="cs"/>
          <w:rtl/>
        </w:rPr>
        <w:t xml:space="preserve"> الأحكام لا تتعل</w:t>
      </w:r>
      <w:r w:rsidR="0064543B">
        <w:rPr>
          <w:rFonts w:hint="cs"/>
          <w:rtl/>
        </w:rPr>
        <w:t>ّ</w:t>
      </w:r>
      <w:r>
        <w:rPr>
          <w:rFonts w:hint="cs"/>
          <w:rtl/>
        </w:rPr>
        <w:t>ق بالمسخرات لأن</w:t>
      </w:r>
      <w:r w:rsidR="0064543B">
        <w:rPr>
          <w:rFonts w:hint="cs"/>
          <w:rtl/>
        </w:rPr>
        <w:t>َّ</w:t>
      </w:r>
      <w:r>
        <w:rPr>
          <w:rFonts w:hint="cs"/>
          <w:rtl/>
        </w:rPr>
        <w:t xml:space="preserve"> الشاهد يشهد على أن</w:t>
      </w:r>
      <w:r w:rsidR="0064543B">
        <w:rPr>
          <w:rFonts w:hint="cs"/>
          <w:rtl/>
        </w:rPr>
        <w:t>َّ</w:t>
      </w:r>
      <w:r>
        <w:rPr>
          <w:rFonts w:hint="cs"/>
          <w:rtl/>
        </w:rPr>
        <w:t xml:space="preserve"> العسل والسكر إذا اجتمعا لا يحصل منهما الحنظل والعلقم</w:t>
      </w:r>
      <w:r w:rsidR="00E66EDC">
        <w:rPr>
          <w:rFonts w:hint="cs"/>
          <w:rtl/>
        </w:rPr>
        <w:t>،</w:t>
      </w:r>
      <w:r>
        <w:rPr>
          <w:rFonts w:hint="cs"/>
          <w:rtl/>
        </w:rPr>
        <w:t xml:space="preserve"> والحنظل والعلقم إذا اجتمعا لا يحصل منهما الدبس والسكر</w:t>
      </w:r>
      <w:r w:rsidR="00E66EDC">
        <w:rPr>
          <w:rFonts w:hint="cs"/>
          <w:rtl/>
        </w:rPr>
        <w:t>،</w:t>
      </w:r>
      <w:r>
        <w:rPr>
          <w:rFonts w:hint="cs"/>
          <w:rtl/>
        </w:rPr>
        <w:t xml:space="preserve"> هذا دليل</w:t>
      </w:r>
      <w:r w:rsidR="0064543B">
        <w:rPr>
          <w:rFonts w:hint="cs"/>
          <w:rtl/>
        </w:rPr>
        <w:t>ٌ</w:t>
      </w:r>
      <w:r>
        <w:rPr>
          <w:rFonts w:hint="cs"/>
          <w:rtl/>
        </w:rPr>
        <w:t xml:space="preserve"> علي بطلان قولهم.</w:t>
      </w:r>
    </w:p>
    <w:p w:rsidR="00FB201C" w:rsidRDefault="00666704" w:rsidP="00E14F3B">
      <w:pPr>
        <w:pStyle w:val="libNormal"/>
        <w:rPr>
          <w:rtl/>
        </w:rPr>
      </w:pPr>
      <w:r>
        <w:rPr>
          <w:rFonts w:hint="cs"/>
          <w:rtl/>
        </w:rPr>
        <w:t>وأم</w:t>
      </w:r>
      <w:r w:rsidR="0064543B">
        <w:rPr>
          <w:rFonts w:hint="cs"/>
          <w:rtl/>
        </w:rPr>
        <w:t>ّ</w:t>
      </w:r>
      <w:r>
        <w:rPr>
          <w:rFonts w:hint="cs"/>
          <w:rtl/>
        </w:rPr>
        <w:t>ا قولي</w:t>
      </w:r>
      <w:r w:rsidR="00E66EDC">
        <w:rPr>
          <w:rFonts w:hint="cs"/>
          <w:rtl/>
        </w:rPr>
        <w:t>:</w:t>
      </w:r>
      <w:r>
        <w:rPr>
          <w:rFonts w:hint="cs"/>
          <w:rtl/>
        </w:rPr>
        <w:t>الأ</w:t>
      </w:r>
      <w:r w:rsidR="00911C64">
        <w:rPr>
          <w:rFonts w:hint="cs"/>
          <w:rtl/>
        </w:rPr>
        <w:t>كلّ</w:t>
      </w:r>
      <w:r>
        <w:rPr>
          <w:rFonts w:hint="cs"/>
          <w:rtl/>
        </w:rPr>
        <w:t xml:space="preserve"> الملحد ملهد.</w:t>
      </w:r>
      <w:r w:rsidR="0064543B">
        <w:rPr>
          <w:rFonts w:hint="cs"/>
          <w:rtl/>
        </w:rPr>
        <w:t xml:space="preserve"> </w:t>
      </w:r>
      <w:r>
        <w:rPr>
          <w:rFonts w:hint="cs"/>
          <w:rtl/>
        </w:rPr>
        <w:t xml:space="preserve">أردت </w:t>
      </w:r>
      <w:r w:rsidR="00E14F3B">
        <w:rPr>
          <w:rFonts w:hint="cs"/>
          <w:rtl/>
        </w:rPr>
        <w:t>ا</w:t>
      </w:r>
      <w:r>
        <w:rPr>
          <w:rFonts w:hint="cs"/>
          <w:rtl/>
        </w:rPr>
        <w:t>ن</w:t>
      </w:r>
      <w:r w:rsidR="0064543B">
        <w:rPr>
          <w:rFonts w:hint="cs"/>
          <w:rtl/>
        </w:rPr>
        <w:t>َّ</w:t>
      </w:r>
      <w:r>
        <w:rPr>
          <w:rFonts w:hint="cs"/>
          <w:rtl/>
        </w:rPr>
        <w:t xml:space="preserve"> </w:t>
      </w:r>
      <w:r w:rsidR="0064543B">
        <w:rPr>
          <w:rFonts w:hint="cs"/>
          <w:rtl/>
        </w:rPr>
        <w:t>كل</w:t>
      </w:r>
      <w:r>
        <w:rPr>
          <w:rFonts w:hint="cs"/>
          <w:rtl/>
        </w:rPr>
        <w:t xml:space="preserve"> مشرك ظالم</w:t>
      </w:r>
      <w:r w:rsidR="0064543B">
        <w:rPr>
          <w:rFonts w:hint="cs"/>
          <w:rtl/>
        </w:rPr>
        <w:t>ٌ</w:t>
      </w:r>
      <w:r>
        <w:rPr>
          <w:rFonts w:hint="cs"/>
          <w:rtl/>
        </w:rPr>
        <w:t xml:space="preserve"> لأن</w:t>
      </w:r>
      <w:r w:rsidR="0064543B">
        <w:rPr>
          <w:rFonts w:hint="cs"/>
          <w:rtl/>
        </w:rPr>
        <w:t>َّ</w:t>
      </w:r>
      <w:r>
        <w:rPr>
          <w:rFonts w:hint="cs"/>
          <w:rtl/>
        </w:rPr>
        <w:t xml:space="preserve"> في اللغة ألحد الرجل عن الدين إذا عدل عن الدين</w:t>
      </w:r>
      <w:r w:rsidR="00E66EDC">
        <w:rPr>
          <w:rFonts w:hint="cs"/>
          <w:rtl/>
        </w:rPr>
        <w:t>،</w:t>
      </w:r>
      <w:r>
        <w:rPr>
          <w:rFonts w:hint="cs"/>
          <w:rtl/>
        </w:rPr>
        <w:t xml:space="preserve"> وألهد إذا ظلم.</w:t>
      </w:r>
      <w:r w:rsidR="0064543B">
        <w:rPr>
          <w:rFonts w:hint="cs"/>
          <w:rtl/>
        </w:rPr>
        <w:t xml:space="preserve"> </w:t>
      </w:r>
      <w:r>
        <w:rPr>
          <w:rFonts w:hint="cs"/>
          <w:rtl/>
        </w:rPr>
        <w:t>فعلم أبو العلاء ذلك و وأخبرني عن علمه بذلك فقرء</w:t>
      </w:r>
      <w:r w:rsidR="00E66EDC">
        <w:rPr>
          <w:rFonts w:hint="cs"/>
          <w:rtl/>
        </w:rPr>
        <w:t>:</w:t>
      </w:r>
      <w:r>
        <w:rPr>
          <w:rFonts w:hint="cs"/>
          <w:rtl/>
        </w:rPr>
        <w:t>يا ب</w:t>
      </w:r>
      <w:r w:rsidR="0064543B">
        <w:rPr>
          <w:rFonts w:hint="cs"/>
          <w:rtl/>
        </w:rPr>
        <w:t>ُ</w:t>
      </w:r>
      <w:r>
        <w:rPr>
          <w:rFonts w:hint="cs"/>
          <w:rtl/>
        </w:rPr>
        <w:t>ني</w:t>
      </w:r>
      <w:r w:rsidR="0064543B">
        <w:rPr>
          <w:rFonts w:hint="cs"/>
          <w:rtl/>
        </w:rPr>
        <w:t>ِّ</w:t>
      </w:r>
      <w:r>
        <w:rPr>
          <w:rFonts w:hint="cs"/>
          <w:rtl/>
        </w:rPr>
        <w:t xml:space="preserve"> لا ت</w:t>
      </w:r>
      <w:r w:rsidR="0064543B">
        <w:rPr>
          <w:rFonts w:hint="cs"/>
          <w:rtl/>
        </w:rPr>
        <w:t>ُ</w:t>
      </w:r>
      <w:r>
        <w:rPr>
          <w:rFonts w:hint="cs"/>
          <w:rtl/>
        </w:rPr>
        <w:t>شرك بالله.الآية.</w:t>
      </w:r>
    </w:p>
    <w:p w:rsidR="00666704" w:rsidRDefault="00666704" w:rsidP="0064543B">
      <w:pPr>
        <w:pStyle w:val="libNormal"/>
        <w:rPr>
          <w:rtl/>
        </w:rPr>
      </w:pPr>
      <w:r>
        <w:rPr>
          <w:rFonts w:hint="cs"/>
          <w:rtl/>
        </w:rPr>
        <w:t>وقيل</w:t>
      </w:r>
      <w:r w:rsidR="00E66EDC">
        <w:rPr>
          <w:rFonts w:hint="cs"/>
          <w:rtl/>
        </w:rPr>
        <w:t>:</w:t>
      </w:r>
      <w:r>
        <w:rPr>
          <w:rFonts w:hint="cs"/>
          <w:rtl/>
        </w:rPr>
        <w:t>إن</w:t>
      </w:r>
      <w:r w:rsidR="0064543B">
        <w:rPr>
          <w:rFonts w:hint="cs"/>
          <w:rtl/>
        </w:rPr>
        <w:t>َّ</w:t>
      </w:r>
      <w:r>
        <w:rPr>
          <w:rFonts w:hint="cs"/>
          <w:rtl/>
        </w:rPr>
        <w:t xml:space="preserve"> المعر</w:t>
      </w:r>
      <w:r w:rsidR="0064543B">
        <w:rPr>
          <w:rFonts w:hint="cs"/>
          <w:rtl/>
        </w:rPr>
        <w:t>ّ</w:t>
      </w:r>
      <w:r>
        <w:rPr>
          <w:rFonts w:hint="cs"/>
          <w:rtl/>
        </w:rPr>
        <w:t>ي ل</w:t>
      </w:r>
      <w:r w:rsidR="0064543B">
        <w:rPr>
          <w:rFonts w:hint="cs"/>
          <w:rtl/>
        </w:rPr>
        <w:t>َمّ</w:t>
      </w:r>
      <w:r>
        <w:rPr>
          <w:rFonts w:hint="cs"/>
          <w:rtl/>
        </w:rPr>
        <w:t>ا خرج من العراق س</w:t>
      </w:r>
      <w:r w:rsidR="0064543B">
        <w:rPr>
          <w:rFonts w:hint="cs"/>
          <w:rtl/>
        </w:rPr>
        <w:t>ُ</w:t>
      </w:r>
      <w:r>
        <w:rPr>
          <w:rFonts w:hint="cs"/>
          <w:rtl/>
        </w:rPr>
        <w:t>ئل عن السي</w:t>
      </w:r>
      <w:r w:rsidR="0064543B">
        <w:rPr>
          <w:rFonts w:hint="cs"/>
          <w:rtl/>
        </w:rPr>
        <w:t>ِّ</w:t>
      </w:r>
      <w:r>
        <w:rPr>
          <w:rFonts w:hint="cs"/>
          <w:rtl/>
        </w:rPr>
        <w:t>د المرتضى [ رض ] فقال</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64543B" w:rsidTr="00E8617C">
        <w:trPr>
          <w:trHeight w:val="350"/>
        </w:trPr>
        <w:tc>
          <w:tcPr>
            <w:tcW w:w="3920" w:type="dxa"/>
            <w:shd w:val="clear" w:color="auto" w:fill="auto"/>
          </w:tcPr>
          <w:p w:rsidR="0064543B" w:rsidRDefault="0064543B" w:rsidP="00E8617C">
            <w:pPr>
              <w:pStyle w:val="libPoem"/>
            </w:pPr>
            <w:r>
              <w:rPr>
                <w:rFonts w:hint="cs"/>
                <w:rtl/>
              </w:rPr>
              <w:t>يا سائلي عنه لَمّا جئت أسئله</w:t>
            </w:r>
            <w:r w:rsidRPr="00725071">
              <w:rPr>
                <w:rStyle w:val="libPoemTiniChar0"/>
                <w:rtl/>
              </w:rPr>
              <w:br/>
              <w:t> </w:t>
            </w:r>
          </w:p>
        </w:tc>
        <w:tc>
          <w:tcPr>
            <w:tcW w:w="279" w:type="dxa"/>
            <w:shd w:val="clear" w:color="auto" w:fill="auto"/>
          </w:tcPr>
          <w:p w:rsidR="0064543B" w:rsidRDefault="0064543B" w:rsidP="00E8617C">
            <w:pPr>
              <w:pStyle w:val="libPoem"/>
              <w:rPr>
                <w:rtl/>
              </w:rPr>
            </w:pPr>
          </w:p>
        </w:tc>
        <w:tc>
          <w:tcPr>
            <w:tcW w:w="3881" w:type="dxa"/>
            <w:shd w:val="clear" w:color="auto" w:fill="auto"/>
          </w:tcPr>
          <w:p w:rsidR="0064543B" w:rsidRDefault="0064543B" w:rsidP="00E8617C">
            <w:pPr>
              <w:pStyle w:val="libPoem"/>
            </w:pPr>
            <w:r w:rsidRPr="009618AF">
              <w:rPr>
                <w:rFonts w:hint="cs"/>
                <w:rtl/>
              </w:rPr>
              <w:t>ألا هو الر</w:t>
            </w:r>
            <w:r>
              <w:rPr>
                <w:rFonts w:hint="cs"/>
                <w:rtl/>
              </w:rPr>
              <w:t>َّ</w:t>
            </w:r>
            <w:r w:rsidRPr="009618AF">
              <w:rPr>
                <w:rFonts w:hint="cs"/>
                <w:rtl/>
              </w:rPr>
              <w:t>جل العاري من العار</w:t>
            </w:r>
            <w:r>
              <w:rPr>
                <w:rFonts w:hint="cs"/>
                <w:rtl/>
              </w:rPr>
              <w:t>ِ</w:t>
            </w:r>
            <w:r w:rsidRPr="00725071">
              <w:rPr>
                <w:rStyle w:val="libPoemTiniChar0"/>
                <w:rtl/>
              </w:rPr>
              <w:br/>
              <w:t> </w:t>
            </w:r>
          </w:p>
        </w:tc>
      </w:tr>
      <w:tr w:rsidR="0064543B" w:rsidTr="00E8617C">
        <w:trPr>
          <w:trHeight w:val="350"/>
        </w:trPr>
        <w:tc>
          <w:tcPr>
            <w:tcW w:w="3920" w:type="dxa"/>
          </w:tcPr>
          <w:p w:rsidR="0064543B" w:rsidRDefault="0064543B" w:rsidP="00E8617C">
            <w:pPr>
              <w:pStyle w:val="libPoem"/>
            </w:pPr>
            <w:r>
              <w:rPr>
                <w:rFonts w:hint="cs"/>
                <w:rtl/>
              </w:rPr>
              <w:t>لو جئته لرأيت الناس في رجل</w:t>
            </w:r>
            <w:r w:rsidRPr="00725071">
              <w:rPr>
                <w:rStyle w:val="libPoemTiniChar0"/>
                <w:rtl/>
              </w:rPr>
              <w:br/>
              <w:t> </w:t>
            </w:r>
          </w:p>
        </w:tc>
        <w:tc>
          <w:tcPr>
            <w:tcW w:w="279" w:type="dxa"/>
          </w:tcPr>
          <w:p w:rsidR="0064543B" w:rsidRDefault="0064543B" w:rsidP="00E8617C">
            <w:pPr>
              <w:pStyle w:val="libPoem"/>
              <w:rPr>
                <w:rtl/>
              </w:rPr>
            </w:pPr>
          </w:p>
        </w:tc>
        <w:tc>
          <w:tcPr>
            <w:tcW w:w="3881" w:type="dxa"/>
          </w:tcPr>
          <w:p w:rsidR="0064543B" w:rsidRDefault="0064543B" w:rsidP="00E8617C">
            <w:pPr>
              <w:pStyle w:val="libPoem"/>
            </w:pPr>
            <w:r w:rsidRPr="009618AF">
              <w:rPr>
                <w:rFonts w:hint="cs"/>
                <w:rtl/>
              </w:rPr>
              <w:t>والدهر في ساعة</w:t>
            </w:r>
            <w:r>
              <w:rPr>
                <w:rFonts w:hint="cs"/>
                <w:rtl/>
              </w:rPr>
              <w:t>ٍ</w:t>
            </w:r>
            <w:r w:rsidRPr="009618AF">
              <w:rPr>
                <w:rFonts w:hint="cs"/>
                <w:rtl/>
              </w:rPr>
              <w:t xml:space="preserve"> والأرض في دار</w:t>
            </w:r>
            <w:r>
              <w:rPr>
                <w:rFonts w:hint="cs"/>
                <w:rtl/>
              </w:rPr>
              <w:t>ِ</w:t>
            </w:r>
            <w:r w:rsidRPr="009618AF">
              <w:rPr>
                <w:rFonts w:hint="cs"/>
                <w:rtl/>
              </w:rPr>
              <w:t xml:space="preserve"> </w:t>
            </w:r>
            <w:r w:rsidRPr="00583C0E">
              <w:rPr>
                <w:rStyle w:val="libFootnotenumChar"/>
                <w:rFonts w:hint="cs"/>
                <w:rtl/>
              </w:rPr>
              <w:t>(1)</w:t>
            </w:r>
            <w:r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بحار الأنوار ج 4 ص 587.</w:t>
      </w:r>
    </w:p>
    <w:p w:rsidR="00666704" w:rsidRPr="00666704" w:rsidRDefault="00666704" w:rsidP="009618AF">
      <w:pPr>
        <w:pStyle w:val="libNormal"/>
      </w:pPr>
      <w:r>
        <w:rPr>
          <w:rFonts w:hint="cs"/>
          <w:rtl/>
        </w:rPr>
        <w:br w:type="page"/>
      </w:r>
    </w:p>
    <w:p w:rsidR="00FB201C" w:rsidRPr="007B6101" w:rsidRDefault="00666704" w:rsidP="00E14F3B">
      <w:pPr>
        <w:pStyle w:val="libNormal"/>
        <w:rPr>
          <w:rStyle w:val="Heading2Char"/>
          <w:rtl/>
        </w:rPr>
      </w:pPr>
      <w:bookmarkStart w:id="168" w:name="_Toc507189933"/>
      <w:bookmarkStart w:id="169" w:name="_Toc509050654"/>
      <w:r w:rsidRPr="009618AF">
        <w:rPr>
          <w:rStyle w:val="Heading2Char"/>
          <w:rFonts w:hint="cs"/>
          <w:rtl/>
        </w:rPr>
        <w:lastRenderedPageBreak/>
        <w:t>علم الهدى و</w:t>
      </w:r>
      <w:r w:rsidR="00E14F3B">
        <w:rPr>
          <w:rStyle w:val="Heading2Char"/>
          <w:rFonts w:hint="cs"/>
          <w:rtl/>
        </w:rPr>
        <w:t>ا</w:t>
      </w:r>
      <w:r w:rsidR="00827FBC">
        <w:rPr>
          <w:rStyle w:val="Heading2Char"/>
          <w:rFonts w:hint="cs"/>
          <w:rtl/>
        </w:rPr>
        <w:t>بن</w:t>
      </w:r>
      <w:r w:rsidRPr="009618AF">
        <w:rPr>
          <w:rStyle w:val="Heading2Char"/>
          <w:rFonts w:hint="cs"/>
          <w:rtl/>
        </w:rPr>
        <w:t xml:space="preserve"> المطرز</w:t>
      </w:r>
      <w:bookmarkEnd w:id="168"/>
      <w:bookmarkEnd w:id="169"/>
      <w:r w:rsidRPr="009618AF">
        <w:rPr>
          <w:rStyle w:val="Heading2Char"/>
          <w:rFonts w:hint="cs"/>
          <w:rtl/>
        </w:rPr>
        <w:t xml:space="preserve"> </w:t>
      </w:r>
      <w:r w:rsidRPr="007B6101">
        <w:rPr>
          <w:rStyle w:val="libFootnotenumChar"/>
          <w:rFonts w:hint="cs"/>
          <w:rtl/>
        </w:rPr>
        <w:t>(1)</w:t>
      </w:r>
    </w:p>
    <w:p w:rsidR="00666704" w:rsidRDefault="00666704" w:rsidP="00E8617C">
      <w:pPr>
        <w:pStyle w:val="libNormal"/>
        <w:rPr>
          <w:rtl/>
        </w:rPr>
      </w:pPr>
      <w:r>
        <w:rPr>
          <w:rFonts w:hint="cs"/>
          <w:rtl/>
        </w:rPr>
        <w:t>في ( الدرجات الرفيعة )</w:t>
      </w:r>
      <w:r w:rsidR="00E66EDC">
        <w:rPr>
          <w:rFonts w:hint="cs"/>
          <w:rtl/>
        </w:rPr>
        <w:t>:</w:t>
      </w:r>
      <w:r w:rsidR="00E8617C">
        <w:rPr>
          <w:rFonts w:hint="cs"/>
          <w:rtl/>
        </w:rPr>
        <w:t>ا</w:t>
      </w:r>
      <w:r>
        <w:rPr>
          <w:rFonts w:hint="cs"/>
          <w:rtl/>
        </w:rPr>
        <w:t>ن</w:t>
      </w:r>
      <w:r w:rsidR="00E8617C">
        <w:rPr>
          <w:rFonts w:hint="cs"/>
          <w:rtl/>
        </w:rPr>
        <w:t>َّ</w:t>
      </w:r>
      <w:r>
        <w:rPr>
          <w:rFonts w:hint="cs"/>
          <w:rtl/>
        </w:rPr>
        <w:t xml:space="preserve"> الشريف المرتضى كان جالسا</w:t>
      </w:r>
      <w:r w:rsidR="00E8617C">
        <w:rPr>
          <w:rFonts w:hint="cs"/>
          <w:rtl/>
        </w:rPr>
        <w:t>ً</w:t>
      </w:r>
      <w:r>
        <w:rPr>
          <w:rFonts w:hint="cs"/>
          <w:rtl/>
        </w:rPr>
        <w:t xml:space="preserve"> في علية له تشرف على الطريق فرأى </w:t>
      </w:r>
      <w:r w:rsidR="00827FBC">
        <w:rPr>
          <w:rFonts w:hint="cs"/>
          <w:rtl/>
        </w:rPr>
        <w:t>إبن</w:t>
      </w:r>
      <w:r>
        <w:rPr>
          <w:rFonts w:hint="cs"/>
          <w:rtl/>
        </w:rPr>
        <w:t xml:space="preserve"> المطرز الشاعر وفي رجليه نعلان مقط</w:t>
      </w:r>
      <w:r w:rsidR="00E8617C">
        <w:rPr>
          <w:rFonts w:hint="cs"/>
          <w:rtl/>
        </w:rPr>
        <w:t>َّ</w:t>
      </w:r>
      <w:r>
        <w:rPr>
          <w:rFonts w:hint="cs"/>
          <w:rtl/>
        </w:rPr>
        <w:t>عان وهما يثيران الغبار فقال له</w:t>
      </w:r>
      <w:r w:rsidR="00E66EDC">
        <w:rPr>
          <w:rFonts w:hint="cs"/>
          <w:rtl/>
        </w:rPr>
        <w:t>:</w:t>
      </w:r>
      <w:r>
        <w:rPr>
          <w:rFonts w:hint="cs"/>
          <w:rtl/>
        </w:rPr>
        <w:t>أم</w:t>
      </w:r>
      <w:r w:rsidR="00E8617C">
        <w:rPr>
          <w:rFonts w:hint="cs"/>
          <w:rtl/>
        </w:rPr>
        <w:t>ِ</w:t>
      </w:r>
      <w:r>
        <w:rPr>
          <w:rFonts w:hint="cs"/>
          <w:rtl/>
        </w:rPr>
        <w:t xml:space="preserve">ن مثل هذه كانت ركائبك ؟ يشير إلى بيت في قصيدته التي </w:t>
      </w:r>
      <w:r w:rsidR="0043271A">
        <w:rPr>
          <w:rFonts w:hint="cs"/>
          <w:rtl/>
        </w:rPr>
        <w:t>أوَّلها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E8617C" w:rsidTr="00E8617C">
        <w:trPr>
          <w:trHeight w:val="350"/>
        </w:trPr>
        <w:tc>
          <w:tcPr>
            <w:tcW w:w="3920" w:type="dxa"/>
            <w:shd w:val="clear" w:color="auto" w:fill="auto"/>
          </w:tcPr>
          <w:p w:rsidR="00E8617C" w:rsidRDefault="00E8617C" w:rsidP="00E8617C">
            <w:pPr>
              <w:pStyle w:val="libPoem"/>
            </w:pPr>
            <w:r>
              <w:rPr>
                <w:rFonts w:hint="cs"/>
                <w:rtl/>
              </w:rPr>
              <w:t>سرى مغرباً بالعيش ينتجع الركبا</w:t>
            </w:r>
            <w:r w:rsidRPr="00725071">
              <w:rPr>
                <w:rStyle w:val="libPoemTiniChar0"/>
                <w:rtl/>
              </w:rPr>
              <w:br/>
              <w:t> </w:t>
            </w:r>
          </w:p>
        </w:tc>
        <w:tc>
          <w:tcPr>
            <w:tcW w:w="279" w:type="dxa"/>
            <w:shd w:val="clear" w:color="auto" w:fill="auto"/>
          </w:tcPr>
          <w:p w:rsidR="00E8617C" w:rsidRDefault="00E8617C" w:rsidP="00E8617C">
            <w:pPr>
              <w:pStyle w:val="libPoem"/>
              <w:rPr>
                <w:rtl/>
              </w:rPr>
            </w:pPr>
          </w:p>
        </w:tc>
        <w:tc>
          <w:tcPr>
            <w:tcW w:w="3881" w:type="dxa"/>
            <w:shd w:val="clear" w:color="auto" w:fill="auto"/>
          </w:tcPr>
          <w:p w:rsidR="00E8617C" w:rsidRDefault="00E8617C" w:rsidP="00E8617C">
            <w:pPr>
              <w:pStyle w:val="libPoem"/>
            </w:pPr>
            <w:r>
              <w:rPr>
                <w:rFonts w:hint="cs"/>
                <w:rtl/>
              </w:rPr>
              <w:t>ي</w:t>
            </w:r>
            <w:r w:rsidR="00E14F3B">
              <w:rPr>
                <w:rFonts w:hint="cs"/>
                <w:rtl/>
              </w:rPr>
              <w:t>ُسائل عن بدر الدجى الشرق والغرب</w:t>
            </w:r>
            <w:r>
              <w:rPr>
                <w:rFonts w:hint="cs"/>
                <w:rtl/>
              </w:rPr>
              <w:t>ا</w:t>
            </w:r>
            <w:r w:rsidRPr="00725071">
              <w:rPr>
                <w:rStyle w:val="libPoemTiniChar0"/>
                <w:rtl/>
              </w:rPr>
              <w:br/>
              <w:t> </w:t>
            </w:r>
          </w:p>
        </w:tc>
      </w:tr>
      <w:tr w:rsidR="00E8617C" w:rsidTr="00E8617C">
        <w:trPr>
          <w:trHeight w:val="350"/>
        </w:trPr>
        <w:tc>
          <w:tcPr>
            <w:tcW w:w="3920" w:type="dxa"/>
          </w:tcPr>
          <w:p w:rsidR="00E8617C" w:rsidRDefault="00E8617C" w:rsidP="00E8617C">
            <w:pPr>
              <w:pStyle w:val="libPoem"/>
            </w:pPr>
            <w:r>
              <w:rPr>
                <w:rFonts w:hint="cs"/>
                <w:rtl/>
              </w:rPr>
              <w:t>على عذبات الجزع من ماء تغلب</w:t>
            </w:r>
            <w:r w:rsidRPr="00725071">
              <w:rPr>
                <w:rStyle w:val="libPoemTiniChar0"/>
                <w:rtl/>
              </w:rPr>
              <w:br/>
              <w:t> </w:t>
            </w:r>
          </w:p>
        </w:tc>
        <w:tc>
          <w:tcPr>
            <w:tcW w:w="279" w:type="dxa"/>
          </w:tcPr>
          <w:p w:rsidR="00E8617C" w:rsidRDefault="00E8617C" w:rsidP="00E8617C">
            <w:pPr>
              <w:pStyle w:val="libPoem"/>
              <w:rPr>
                <w:rtl/>
              </w:rPr>
            </w:pPr>
          </w:p>
        </w:tc>
        <w:tc>
          <w:tcPr>
            <w:tcW w:w="3881" w:type="dxa"/>
          </w:tcPr>
          <w:p w:rsidR="00E8617C" w:rsidRDefault="00E14F3B" w:rsidP="00E8617C">
            <w:pPr>
              <w:pStyle w:val="libPoem"/>
            </w:pPr>
            <w:r>
              <w:rPr>
                <w:rFonts w:hint="cs"/>
                <w:rtl/>
              </w:rPr>
              <w:t>غزالٌ يرى ماء القلوب له شرب</w:t>
            </w:r>
            <w:r w:rsidR="00E8617C">
              <w:rPr>
                <w:rFonts w:hint="cs"/>
                <w:rtl/>
              </w:rPr>
              <w:t>ا</w:t>
            </w:r>
            <w:r w:rsidR="00E8617C" w:rsidRPr="00725071">
              <w:rPr>
                <w:rStyle w:val="libPoemTiniChar0"/>
                <w:rtl/>
              </w:rPr>
              <w:br/>
              <w:t> </w:t>
            </w:r>
          </w:p>
        </w:tc>
      </w:tr>
      <w:tr w:rsidR="00E8617C" w:rsidTr="00E8617C">
        <w:trPr>
          <w:trHeight w:val="350"/>
        </w:trPr>
        <w:tc>
          <w:tcPr>
            <w:tcW w:w="3920" w:type="dxa"/>
          </w:tcPr>
          <w:p w:rsidR="00E8617C" w:rsidRDefault="00E8617C" w:rsidP="00E8617C">
            <w:pPr>
              <w:pStyle w:val="libPoem"/>
            </w:pPr>
            <w:r>
              <w:rPr>
                <w:rFonts w:hint="cs"/>
                <w:rtl/>
              </w:rPr>
              <w:t>إذا لم تبلِّغني</w:t>
            </w:r>
            <w:r w:rsidRPr="00666704">
              <w:rPr>
                <w:rFonts w:hint="cs"/>
                <w:rtl/>
              </w:rPr>
              <w:t xml:space="preserve"> </w:t>
            </w:r>
            <w:r>
              <w:rPr>
                <w:rFonts w:hint="cs"/>
                <w:rtl/>
              </w:rPr>
              <w:t>إليك ركائبي</w:t>
            </w:r>
            <w:r w:rsidRPr="00725071">
              <w:rPr>
                <w:rStyle w:val="libPoemTiniChar0"/>
                <w:rtl/>
              </w:rPr>
              <w:br/>
              <w:t> </w:t>
            </w:r>
          </w:p>
        </w:tc>
        <w:tc>
          <w:tcPr>
            <w:tcW w:w="279" w:type="dxa"/>
          </w:tcPr>
          <w:p w:rsidR="00E8617C" w:rsidRDefault="00E8617C" w:rsidP="00E8617C">
            <w:pPr>
              <w:pStyle w:val="libPoem"/>
              <w:rPr>
                <w:rtl/>
              </w:rPr>
            </w:pPr>
          </w:p>
        </w:tc>
        <w:tc>
          <w:tcPr>
            <w:tcW w:w="3881" w:type="dxa"/>
          </w:tcPr>
          <w:p w:rsidR="00E8617C" w:rsidRDefault="00E8617C" w:rsidP="00E8617C">
            <w:pPr>
              <w:pStyle w:val="libPoem"/>
            </w:pPr>
            <w:r>
              <w:rPr>
                <w:rFonts w:hint="cs"/>
                <w:rtl/>
              </w:rPr>
              <w:t>فلا وردت ماءً</w:t>
            </w:r>
            <w:r w:rsidRPr="00666704">
              <w:rPr>
                <w:rFonts w:hint="cs"/>
                <w:rtl/>
              </w:rPr>
              <w:t xml:space="preserve"> </w:t>
            </w:r>
            <w:r>
              <w:rPr>
                <w:rFonts w:hint="cs"/>
                <w:rtl/>
              </w:rPr>
              <w:t>ولا رعت العشبا</w:t>
            </w:r>
            <w:r w:rsidRPr="00725071">
              <w:rPr>
                <w:rStyle w:val="libPoemTiniChar0"/>
                <w:rtl/>
              </w:rPr>
              <w:br/>
              <w:t> </w:t>
            </w:r>
          </w:p>
        </w:tc>
      </w:tr>
    </w:tbl>
    <w:p w:rsidR="00666704" w:rsidRDefault="00666704" w:rsidP="009618AF">
      <w:pPr>
        <w:pStyle w:val="libNormal"/>
        <w:rPr>
          <w:rtl/>
        </w:rPr>
      </w:pPr>
      <w:r>
        <w:rPr>
          <w:rFonts w:hint="cs"/>
          <w:rtl/>
        </w:rPr>
        <w:t xml:space="preserve">والبيت الأخير هو المشار إليه فقال </w:t>
      </w:r>
      <w:r w:rsidR="00827FBC">
        <w:rPr>
          <w:rFonts w:hint="cs"/>
          <w:rtl/>
        </w:rPr>
        <w:t>إبن</w:t>
      </w:r>
      <w:r>
        <w:rPr>
          <w:rFonts w:hint="cs"/>
          <w:rtl/>
        </w:rPr>
        <w:t xml:space="preserve"> المطرز</w:t>
      </w:r>
      <w:r w:rsidR="00E66EDC">
        <w:rPr>
          <w:rFonts w:hint="cs"/>
          <w:rtl/>
        </w:rPr>
        <w:t>:</w:t>
      </w:r>
      <w:r>
        <w:rPr>
          <w:rFonts w:hint="cs"/>
          <w:rtl/>
        </w:rPr>
        <w:t>لم</w:t>
      </w:r>
      <w:r w:rsidR="00E8617C">
        <w:rPr>
          <w:rFonts w:hint="cs"/>
          <w:rtl/>
        </w:rPr>
        <w:t>ّ</w:t>
      </w:r>
      <w:r>
        <w:rPr>
          <w:rFonts w:hint="cs"/>
          <w:rtl/>
        </w:rPr>
        <w:t>ا عادت هبات سي</w:t>
      </w:r>
      <w:r w:rsidR="00E8617C">
        <w:rPr>
          <w:rFonts w:hint="cs"/>
          <w:rtl/>
        </w:rPr>
        <w:t>ِّ</w:t>
      </w:r>
      <w:r>
        <w:rPr>
          <w:rFonts w:hint="cs"/>
          <w:rtl/>
        </w:rPr>
        <w:t>دنا الشريف إلى مثل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E8617C" w:rsidTr="00E8617C">
        <w:trPr>
          <w:trHeight w:val="350"/>
        </w:trPr>
        <w:tc>
          <w:tcPr>
            <w:tcW w:w="3920" w:type="dxa"/>
            <w:shd w:val="clear" w:color="auto" w:fill="auto"/>
          </w:tcPr>
          <w:p w:rsidR="00E8617C" w:rsidRDefault="00E8617C" w:rsidP="00E8617C">
            <w:pPr>
              <w:pStyle w:val="libPoem"/>
            </w:pPr>
            <w:r>
              <w:rPr>
                <w:rFonts w:hint="cs"/>
                <w:rtl/>
              </w:rPr>
              <w:t>يا خليليَّ من ذوابة قيس</w:t>
            </w:r>
            <w:r w:rsidRPr="00725071">
              <w:rPr>
                <w:rStyle w:val="libPoemTiniChar0"/>
                <w:rtl/>
              </w:rPr>
              <w:br/>
              <w:t> </w:t>
            </w:r>
          </w:p>
        </w:tc>
        <w:tc>
          <w:tcPr>
            <w:tcW w:w="279" w:type="dxa"/>
            <w:shd w:val="clear" w:color="auto" w:fill="auto"/>
          </w:tcPr>
          <w:p w:rsidR="00E8617C" w:rsidRDefault="00E8617C" w:rsidP="00E8617C">
            <w:pPr>
              <w:pStyle w:val="libPoem"/>
              <w:rPr>
                <w:rtl/>
              </w:rPr>
            </w:pPr>
          </w:p>
        </w:tc>
        <w:tc>
          <w:tcPr>
            <w:tcW w:w="3881" w:type="dxa"/>
            <w:shd w:val="clear" w:color="auto" w:fill="auto"/>
          </w:tcPr>
          <w:p w:rsidR="00E8617C" w:rsidRDefault="00E8617C" w:rsidP="00E8617C">
            <w:pPr>
              <w:pStyle w:val="libPoem"/>
            </w:pPr>
            <w:r>
              <w:rPr>
                <w:rFonts w:hint="cs"/>
                <w:rtl/>
              </w:rPr>
              <w:t>في التَّصابي مكارم الأخلاقِ</w:t>
            </w:r>
            <w:r w:rsidRPr="00725071">
              <w:rPr>
                <w:rStyle w:val="libPoemTiniChar0"/>
                <w:rtl/>
              </w:rPr>
              <w:br/>
              <w:t> </w:t>
            </w:r>
          </w:p>
        </w:tc>
      </w:tr>
      <w:tr w:rsidR="00E8617C" w:rsidTr="00E8617C">
        <w:trPr>
          <w:trHeight w:val="350"/>
        </w:trPr>
        <w:tc>
          <w:tcPr>
            <w:tcW w:w="3920" w:type="dxa"/>
          </w:tcPr>
          <w:p w:rsidR="00E8617C" w:rsidRDefault="00E8617C" w:rsidP="00E8617C">
            <w:pPr>
              <w:pStyle w:val="libPoem"/>
            </w:pPr>
            <w:r>
              <w:rPr>
                <w:rFonts w:hint="cs"/>
                <w:rtl/>
              </w:rPr>
              <w:t>غنِّياني بذكرهم تطرباني</w:t>
            </w:r>
            <w:r w:rsidRPr="00725071">
              <w:rPr>
                <w:rStyle w:val="libPoemTiniChar0"/>
                <w:rtl/>
              </w:rPr>
              <w:br/>
              <w:t> </w:t>
            </w:r>
          </w:p>
        </w:tc>
        <w:tc>
          <w:tcPr>
            <w:tcW w:w="279" w:type="dxa"/>
          </w:tcPr>
          <w:p w:rsidR="00E8617C" w:rsidRDefault="00E8617C" w:rsidP="00E8617C">
            <w:pPr>
              <w:pStyle w:val="libPoem"/>
              <w:rPr>
                <w:rtl/>
              </w:rPr>
            </w:pPr>
          </w:p>
        </w:tc>
        <w:tc>
          <w:tcPr>
            <w:tcW w:w="3881" w:type="dxa"/>
          </w:tcPr>
          <w:p w:rsidR="00E8617C" w:rsidRDefault="00E8617C" w:rsidP="00E8617C">
            <w:pPr>
              <w:pStyle w:val="libPoem"/>
            </w:pPr>
            <w:r>
              <w:rPr>
                <w:rFonts w:hint="cs"/>
                <w:rtl/>
              </w:rPr>
              <w:t>واسقياني دمعي بكأس دهاقِ</w:t>
            </w:r>
            <w:r w:rsidRPr="00725071">
              <w:rPr>
                <w:rStyle w:val="libPoemTiniChar0"/>
                <w:rtl/>
              </w:rPr>
              <w:br/>
              <w:t> </w:t>
            </w:r>
          </w:p>
        </w:tc>
      </w:tr>
      <w:tr w:rsidR="00E8617C" w:rsidTr="00E8617C">
        <w:trPr>
          <w:trHeight w:val="350"/>
        </w:trPr>
        <w:tc>
          <w:tcPr>
            <w:tcW w:w="3920" w:type="dxa"/>
          </w:tcPr>
          <w:p w:rsidR="00E8617C" w:rsidRDefault="00E8617C" w:rsidP="00E8617C">
            <w:pPr>
              <w:pStyle w:val="libPoem"/>
            </w:pPr>
            <w:r>
              <w:rPr>
                <w:rFonts w:hint="cs"/>
                <w:rtl/>
              </w:rPr>
              <w:t>وخذا النوم من جفوني</w:t>
            </w:r>
            <w:r w:rsidRPr="00666704">
              <w:rPr>
                <w:rFonts w:hint="cs"/>
                <w:rtl/>
              </w:rPr>
              <w:t xml:space="preserve"> </w:t>
            </w:r>
            <w:r>
              <w:rPr>
                <w:rFonts w:hint="cs"/>
                <w:rtl/>
              </w:rPr>
              <w:t>فإنّي</w:t>
            </w:r>
            <w:r w:rsidRPr="00725071">
              <w:rPr>
                <w:rStyle w:val="libPoemTiniChar0"/>
                <w:rtl/>
              </w:rPr>
              <w:br/>
              <w:t> </w:t>
            </w:r>
          </w:p>
        </w:tc>
        <w:tc>
          <w:tcPr>
            <w:tcW w:w="279" w:type="dxa"/>
          </w:tcPr>
          <w:p w:rsidR="00E8617C" w:rsidRDefault="00E8617C" w:rsidP="00E8617C">
            <w:pPr>
              <w:pStyle w:val="libPoem"/>
              <w:rPr>
                <w:rtl/>
              </w:rPr>
            </w:pPr>
          </w:p>
        </w:tc>
        <w:tc>
          <w:tcPr>
            <w:tcW w:w="3881" w:type="dxa"/>
          </w:tcPr>
          <w:p w:rsidR="00E8617C" w:rsidRDefault="00E8617C" w:rsidP="00E8617C">
            <w:pPr>
              <w:pStyle w:val="libPoem"/>
            </w:pPr>
            <w:r>
              <w:rPr>
                <w:rFonts w:hint="cs"/>
                <w:rtl/>
              </w:rPr>
              <w:t>قد خلعت الكرى على</w:t>
            </w:r>
            <w:r w:rsidRPr="00666704">
              <w:rPr>
                <w:rFonts w:hint="cs"/>
                <w:rtl/>
              </w:rPr>
              <w:t xml:space="preserve"> </w:t>
            </w:r>
            <w:r>
              <w:rPr>
                <w:rFonts w:hint="cs"/>
                <w:rtl/>
              </w:rPr>
              <w:t>العشّاقِ</w:t>
            </w:r>
            <w:r w:rsidRPr="00725071">
              <w:rPr>
                <w:rStyle w:val="libPoemTiniChar0"/>
                <w:rtl/>
              </w:rPr>
              <w:br/>
              <w:t> </w:t>
            </w:r>
          </w:p>
        </w:tc>
      </w:tr>
    </w:tbl>
    <w:p w:rsidR="00FB201C" w:rsidRDefault="00666704" w:rsidP="00E8617C">
      <w:pPr>
        <w:pStyle w:val="libNormal"/>
        <w:rPr>
          <w:rtl/>
        </w:rPr>
      </w:pPr>
      <w:r>
        <w:rPr>
          <w:rFonts w:hint="cs"/>
          <w:rtl/>
        </w:rPr>
        <w:t>عادت ركائبي إلى ما ترى ف</w:t>
      </w:r>
      <w:r w:rsidR="00E8617C">
        <w:rPr>
          <w:rFonts w:hint="cs"/>
          <w:rtl/>
        </w:rPr>
        <w:t>إ</w:t>
      </w:r>
      <w:r w:rsidR="00C82565">
        <w:rPr>
          <w:rFonts w:hint="cs"/>
          <w:rtl/>
        </w:rPr>
        <w:t>نَّه</w:t>
      </w:r>
      <w:r>
        <w:rPr>
          <w:rFonts w:hint="cs"/>
          <w:rtl/>
        </w:rPr>
        <w:t xml:space="preserve"> وهب ما لا يملك على من لا يقبل</w:t>
      </w:r>
      <w:r w:rsidR="00E66EDC">
        <w:rPr>
          <w:rFonts w:hint="cs"/>
          <w:rtl/>
        </w:rPr>
        <w:t>،</w:t>
      </w:r>
      <w:r>
        <w:rPr>
          <w:rFonts w:hint="cs"/>
          <w:rtl/>
        </w:rPr>
        <w:t xml:space="preserve"> فأمر له الشريف بجائزة.</w:t>
      </w:r>
    </w:p>
    <w:p w:rsidR="00FB201C" w:rsidRPr="009618AF" w:rsidRDefault="00666704" w:rsidP="00E8617C">
      <w:pPr>
        <w:pStyle w:val="Heading2"/>
        <w:rPr>
          <w:rtl/>
        </w:rPr>
      </w:pPr>
      <w:bookmarkStart w:id="170" w:name="89"/>
      <w:bookmarkStart w:id="171" w:name="_Toc507189934"/>
      <w:bookmarkStart w:id="172" w:name="_Toc509050655"/>
      <w:r w:rsidRPr="00C639D4">
        <w:rPr>
          <w:rFonts w:hint="cs"/>
          <w:rtl/>
        </w:rPr>
        <w:t>المرتضى و</w:t>
      </w:r>
      <w:r w:rsidRPr="00134C01">
        <w:rPr>
          <w:rFonts w:hint="cs"/>
          <w:rtl/>
        </w:rPr>
        <w:t>الزعامة</w:t>
      </w:r>
      <w:bookmarkEnd w:id="170"/>
      <w:bookmarkEnd w:id="171"/>
      <w:bookmarkEnd w:id="172"/>
    </w:p>
    <w:p w:rsidR="00FB201C" w:rsidRDefault="00666704" w:rsidP="009618AF">
      <w:pPr>
        <w:pStyle w:val="libNormal"/>
        <w:rPr>
          <w:rtl/>
        </w:rPr>
      </w:pPr>
      <w:r>
        <w:rPr>
          <w:rFonts w:hint="cs"/>
          <w:rtl/>
        </w:rPr>
        <w:t>كان سي</w:t>
      </w:r>
      <w:r w:rsidR="00E8617C">
        <w:rPr>
          <w:rFonts w:hint="cs"/>
          <w:rtl/>
        </w:rPr>
        <w:t>ِّ</w:t>
      </w:r>
      <w:r>
        <w:rPr>
          <w:rFonts w:hint="cs"/>
          <w:rtl/>
        </w:rPr>
        <w:t>دنا الشريف وقد انتهت إليه رياسة الدين والدنيا من شت</w:t>
      </w:r>
      <w:r w:rsidR="00E8617C">
        <w:rPr>
          <w:rFonts w:hint="cs"/>
          <w:rtl/>
        </w:rPr>
        <w:t>ّ</w:t>
      </w:r>
      <w:r>
        <w:rPr>
          <w:rFonts w:hint="cs"/>
          <w:rtl/>
        </w:rPr>
        <w:t>ى النواحي منها</w:t>
      </w:r>
      <w:r w:rsidR="00E66EDC">
        <w:rPr>
          <w:rFonts w:hint="cs"/>
          <w:rtl/>
        </w:rPr>
        <w:t>:</w:t>
      </w:r>
    </w:p>
    <w:p w:rsidR="00FB201C" w:rsidRPr="00A63DC1" w:rsidRDefault="00666704" w:rsidP="000C67EA">
      <w:pPr>
        <w:pStyle w:val="libNormal"/>
        <w:rPr>
          <w:rtl/>
        </w:rPr>
      </w:pPr>
      <w:r>
        <w:rPr>
          <w:rFonts w:hint="cs"/>
          <w:rtl/>
        </w:rPr>
        <w:t>1</w:t>
      </w:r>
      <w:r w:rsidR="00E66EDC">
        <w:rPr>
          <w:rFonts w:hint="cs"/>
          <w:rtl/>
        </w:rPr>
        <w:t>:</w:t>
      </w:r>
      <w:r>
        <w:rPr>
          <w:rFonts w:hint="cs"/>
          <w:rtl/>
        </w:rPr>
        <w:t>غزارة علمه التي حدت العلماء إلى البخوع له والرضوخ لتعاليمه.</w:t>
      </w:r>
      <w:r w:rsidR="00E8617C">
        <w:rPr>
          <w:rFonts w:hint="cs"/>
          <w:rtl/>
        </w:rPr>
        <w:t xml:space="preserve"> </w:t>
      </w:r>
      <w:r w:rsidRPr="00A63DC1">
        <w:rPr>
          <w:rFonts w:hint="cs"/>
          <w:rtl/>
        </w:rPr>
        <w:t>فكان يختلف إلى منتدى تدريسه الجماهير من فطاحل العلم و</w:t>
      </w:r>
      <w:r w:rsidR="00E8617C">
        <w:rPr>
          <w:rFonts w:hint="cs"/>
          <w:rtl/>
        </w:rPr>
        <w:t>أ</w:t>
      </w:r>
      <w:r w:rsidRPr="00A63DC1">
        <w:rPr>
          <w:rFonts w:hint="cs"/>
          <w:rtl/>
        </w:rPr>
        <w:t>لنظر فيميرهم بسائغ علمه</w:t>
      </w:r>
      <w:r w:rsidR="00E66EDC">
        <w:rPr>
          <w:rFonts w:hint="cs"/>
          <w:rtl/>
        </w:rPr>
        <w:t>،</w:t>
      </w:r>
      <w:r w:rsidRPr="00A63DC1">
        <w:rPr>
          <w:rFonts w:hint="cs"/>
          <w:rtl/>
        </w:rPr>
        <w:t xml:space="preserve"> وي</w:t>
      </w:r>
      <w:r w:rsidR="00E8617C">
        <w:rPr>
          <w:rFonts w:hint="cs"/>
          <w:rtl/>
        </w:rPr>
        <w:t>ُ</w:t>
      </w:r>
      <w:r w:rsidRPr="00A63DC1">
        <w:rPr>
          <w:rFonts w:hint="cs"/>
          <w:rtl/>
        </w:rPr>
        <w:t>رويهم بنمير أنظاره العالية</w:t>
      </w:r>
      <w:r w:rsidR="00E66EDC">
        <w:rPr>
          <w:rFonts w:hint="cs"/>
          <w:rtl/>
        </w:rPr>
        <w:t>،</w:t>
      </w:r>
      <w:r w:rsidRPr="00A63DC1">
        <w:rPr>
          <w:rFonts w:hint="cs"/>
          <w:rtl/>
        </w:rPr>
        <w:t xml:space="preserve"> فتخر</w:t>
      </w:r>
      <w:r w:rsidR="00E8617C">
        <w:rPr>
          <w:rFonts w:hint="cs"/>
          <w:rtl/>
        </w:rPr>
        <w:t>َّ</w:t>
      </w:r>
      <w:r w:rsidRPr="00A63DC1">
        <w:rPr>
          <w:rFonts w:hint="cs"/>
          <w:rtl/>
        </w:rPr>
        <w:t>ج من تحت منبره نوابغ الوقت من فقيه</w:t>
      </w:r>
      <w:r w:rsidR="00E8617C">
        <w:rPr>
          <w:rFonts w:hint="cs"/>
          <w:rtl/>
        </w:rPr>
        <w:t>ٍ</w:t>
      </w:r>
      <w:r w:rsidRPr="00A63DC1">
        <w:rPr>
          <w:rFonts w:hint="cs"/>
          <w:rtl/>
        </w:rPr>
        <w:t xml:space="preserve"> بارع</w:t>
      </w:r>
      <w:r w:rsidR="00E8617C">
        <w:rPr>
          <w:rFonts w:hint="cs"/>
          <w:rtl/>
        </w:rPr>
        <w:t>ٍ</w:t>
      </w:r>
      <w:r w:rsidR="00E66EDC">
        <w:rPr>
          <w:rFonts w:hint="cs"/>
          <w:rtl/>
        </w:rPr>
        <w:t>،</w:t>
      </w:r>
      <w:r w:rsidRPr="00A63DC1">
        <w:rPr>
          <w:rFonts w:hint="cs"/>
          <w:rtl/>
        </w:rPr>
        <w:t xml:space="preserve"> ومت</w:t>
      </w:r>
      <w:r w:rsidR="00911C64" w:rsidRPr="00A63DC1">
        <w:rPr>
          <w:rFonts w:hint="cs"/>
          <w:rtl/>
        </w:rPr>
        <w:t>كلّ</w:t>
      </w:r>
      <w:r w:rsidRPr="00A63DC1">
        <w:rPr>
          <w:rFonts w:hint="cs"/>
          <w:rtl/>
        </w:rPr>
        <w:t>م</w:t>
      </w:r>
      <w:r w:rsidR="00E8617C">
        <w:rPr>
          <w:rFonts w:hint="cs"/>
          <w:rtl/>
        </w:rPr>
        <w:t>ٍ</w:t>
      </w:r>
      <w:r w:rsidRPr="00A63DC1">
        <w:rPr>
          <w:rFonts w:hint="cs"/>
          <w:rtl/>
        </w:rPr>
        <w:t xml:space="preserve"> مناظر</w:t>
      </w:r>
      <w:r w:rsidR="00E8617C">
        <w:rPr>
          <w:rFonts w:hint="cs"/>
          <w:rtl/>
        </w:rPr>
        <w:t>ٍ</w:t>
      </w:r>
      <w:r w:rsidR="00E66EDC">
        <w:rPr>
          <w:rFonts w:hint="cs"/>
          <w:rtl/>
        </w:rPr>
        <w:t>،</w:t>
      </w:r>
      <w:r w:rsidRPr="00A63DC1">
        <w:rPr>
          <w:rFonts w:hint="cs"/>
          <w:rtl/>
        </w:rPr>
        <w:t xml:space="preserve"> و</w:t>
      </w:r>
      <w:r w:rsidR="00E8617C">
        <w:rPr>
          <w:rFonts w:hint="cs"/>
          <w:rtl/>
        </w:rPr>
        <w:t>اُ</w:t>
      </w:r>
      <w:r w:rsidRPr="00A63DC1">
        <w:rPr>
          <w:rFonts w:hint="cs"/>
          <w:rtl/>
        </w:rPr>
        <w:t>صولي</w:t>
      </w:r>
      <w:r w:rsidR="00E8617C">
        <w:rPr>
          <w:rFonts w:hint="cs"/>
          <w:rtl/>
        </w:rPr>
        <w:t>ٍّ</w:t>
      </w:r>
      <w:r w:rsidRPr="00A63DC1">
        <w:rPr>
          <w:rFonts w:hint="cs"/>
          <w:rtl/>
        </w:rPr>
        <w:t xml:space="preserve"> مدق</w:t>
      </w:r>
      <w:r w:rsidR="00E8617C">
        <w:rPr>
          <w:rFonts w:hint="cs"/>
          <w:rtl/>
        </w:rPr>
        <w:t>ِّ</w:t>
      </w:r>
      <w:r w:rsidRPr="00A63DC1">
        <w:rPr>
          <w:rFonts w:hint="cs"/>
          <w:rtl/>
        </w:rPr>
        <w:t>ق</w:t>
      </w:r>
      <w:r w:rsidR="00E8617C">
        <w:rPr>
          <w:rFonts w:hint="cs"/>
          <w:rtl/>
        </w:rPr>
        <w:t>ٍ</w:t>
      </w:r>
      <w:r w:rsidR="00E66EDC">
        <w:rPr>
          <w:rFonts w:hint="cs"/>
          <w:rtl/>
        </w:rPr>
        <w:t>،</w:t>
      </w:r>
      <w:r w:rsidRPr="00A63DC1">
        <w:rPr>
          <w:rFonts w:hint="cs"/>
          <w:rtl/>
        </w:rPr>
        <w:t xml:space="preserve"> وأديب</w:t>
      </w:r>
      <w:r w:rsidR="00E8617C">
        <w:rPr>
          <w:rFonts w:hint="cs"/>
          <w:rtl/>
        </w:rPr>
        <w:t>ٍ</w:t>
      </w:r>
      <w:r w:rsidRPr="00A63DC1">
        <w:rPr>
          <w:rFonts w:hint="cs"/>
          <w:rtl/>
        </w:rPr>
        <w:t xml:space="preserve"> شاعر</w:t>
      </w:r>
      <w:r w:rsidR="00E8617C">
        <w:rPr>
          <w:rFonts w:hint="cs"/>
          <w:rtl/>
        </w:rPr>
        <w:t>ٍ</w:t>
      </w:r>
      <w:r w:rsidR="00E66EDC">
        <w:rPr>
          <w:rFonts w:hint="cs"/>
          <w:rtl/>
        </w:rPr>
        <w:t>،</w:t>
      </w:r>
      <w:r w:rsidRPr="00A63DC1">
        <w:rPr>
          <w:rFonts w:hint="cs"/>
          <w:rtl/>
        </w:rPr>
        <w:t xml:space="preserve"> وخطيب</w:t>
      </w:r>
      <w:r w:rsidR="00E8617C">
        <w:rPr>
          <w:rFonts w:hint="cs"/>
          <w:rtl/>
        </w:rPr>
        <w:t>ٍ</w:t>
      </w:r>
      <w:r w:rsidRPr="00A63DC1">
        <w:rPr>
          <w:rFonts w:hint="cs"/>
          <w:rtl/>
        </w:rPr>
        <w:t xml:space="preserve"> م</w:t>
      </w:r>
      <w:r w:rsidR="00E8617C">
        <w:rPr>
          <w:rFonts w:hint="cs"/>
          <w:rtl/>
        </w:rPr>
        <w:t>ُ</w:t>
      </w:r>
      <w:r w:rsidRPr="00A63DC1">
        <w:rPr>
          <w:rFonts w:hint="cs"/>
          <w:rtl/>
        </w:rPr>
        <w:t>بدع</w:t>
      </w:r>
      <w:r w:rsidR="00E8617C">
        <w:rPr>
          <w:rFonts w:hint="cs"/>
          <w:rtl/>
        </w:rPr>
        <w:t>ِ</w:t>
      </w:r>
      <w:r w:rsidR="00E66EDC">
        <w:rPr>
          <w:rFonts w:hint="cs"/>
          <w:rtl/>
        </w:rPr>
        <w:t>،</w:t>
      </w:r>
      <w:r w:rsidRPr="00A63DC1">
        <w:rPr>
          <w:rFonts w:hint="cs"/>
          <w:rtl/>
        </w:rPr>
        <w:t xml:space="preserve"> وكان يدر</w:t>
      </w:r>
      <w:r w:rsidR="00E8617C">
        <w:rPr>
          <w:rFonts w:hint="cs"/>
          <w:rtl/>
        </w:rPr>
        <w:t>ُّ</w:t>
      </w:r>
      <w:r w:rsidRPr="00A63DC1">
        <w:rPr>
          <w:rFonts w:hint="cs"/>
          <w:rtl/>
        </w:rPr>
        <w:t xml:space="preserve"> من ماله الطائل </w:t>
      </w:r>
      <w:r w:rsidRPr="00583C0E">
        <w:rPr>
          <w:rStyle w:val="libFootnotenumChar"/>
          <w:rFonts w:hint="cs"/>
          <w:rtl/>
        </w:rPr>
        <w:t>(2)</w:t>
      </w:r>
      <w:r w:rsidRPr="00A63DC1">
        <w:rPr>
          <w:rFonts w:hint="cs"/>
          <w:rtl/>
        </w:rPr>
        <w:t xml:space="preserve"> على تلمذته الجرايات والمس</w:t>
      </w:r>
      <w:r w:rsidR="00E8617C">
        <w:rPr>
          <w:rFonts w:hint="cs"/>
          <w:rtl/>
        </w:rPr>
        <w:t>ان</w:t>
      </w:r>
      <w:r w:rsidR="00C82565">
        <w:rPr>
          <w:rFonts w:hint="cs"/>
          <w:rtl/>
        </w:rPr>
        <w:t>ه</w:t>
      </w:r>
      <w:r w:rsidRPr="00A63DC1">
        <w:rPr>
          <w:rFonts w:hint="cs"/>
          <w:rtl/>
        </w:rPr>
        <w:t>ات ليتفر</w:t>
      </w:r>
      <w:r w:rsidR="00E8617C">
        <w:rPr>
          <w:rFonts w:hint="cs"/>
          <w:rtl/>
        </w:rPr>
        <w:t>َّ</w:t>
      </w:r>
      <w:r w:rsidRPr="00A63DC1">
        <w:rPr>
          <w:rFonts w:hint="cs"/>
          <w:rtl/>
        </w:rPr>
        <w:t>غوا ب</w:t>
      </w:r>
      <w:r w:rsidR="00911C64" w:rsidRPr="00A63DC1">
        <w:rPr>
          <w:rFonts w:hint="cs"/>
          <w:rtl/>
        </w:rPr>
        <w:t>كلّ</w:t>
      </w:r>
      <w:r w:rsidR="00E8617C">
        <w:rPr>
          <w:rFonts w:hint="cs"/>
          <w:rtl/>
        </w:rPr>
        <w:t>ِ</w:t>
      </w:r>
      <w:r w:rsidRPr="00A63DC1">
        <w:rPr>
          <w:rFonts w:hint="cs"/>
          <w:rtl/>
        </w:rPr>
        <w:t>هم إلى الدراسة من غير تفكير في أزم</w:t>
      </w:r>
      <w:r w:rsidR="00E8617C">
        <w:rPr>
          <w:rFonts w:hint="cs"/>
          <w:rtl/>
        </w:rPr>
        <w:t>َّ</w:t>
      </w:r>
      <w:r w:rsidRPr="00A63DC1">
        <w:rPr>
          <w:rFonts w:hint="cs"/>
          <w:rtl/>
        </w:rPr>
        <w:t>ة المعيشة</w:t>
      </w:r>
      <w:r w:rsidR="00E66EDC">
        <w:rPr>
          <w:rFonts w:hint="cs"/>
          <w:rtl/>
        </w:rPr>
        <w:t>،</w:t>
      </w:r>
      <w:r w:rsidRPr="00A63DC1">
        <w:rPr>
          <w:rFonts w:hint="cs"/>
          <w:rtl/>
        </w:rPr>
        <w:t xml:space="preserve"> فكان شيخ الطائفة أبو جعفر الطوسي يقتضي منه في الشهر </w:t>
      </w:r>
      <w:r w:rsidR="00E8617C">
        <w:rPr>
          <w:rFonts w:hint="cs"/>
          <w:rtl/>
        </w:rPr>
        <w:t>إ</w:t>
      </w:r>
      <w:r w:rsidRPr="00A63DC1">
        <w:rPr>
          <w:rFonts w:hint="cs"/>
          <w:rtl/>
        </w:rPr>
        <w:t>ثني عشر دينارا</w:t>
      </w:r>
      <w:r w:rsidR="00E8617C">
        <w:rPr>
          <w:rFonts w:hint="cs"/>
          <w:rtl/>
        </w:rPr>
        <w:t>ً</w:t>
      </w:r>
      <w:r w:rsidR="00E66EDC">
        <w:rPr>
          <w:rFonts w:hint="cs"/>
          <w:rtl/>
        </w:rPr>
        <w:t>،</w:t>
      </w:r>
      <w:r w:rsidRPr="00A63DC1">
        <w:rPr>
          <w:rFonts w:hint="cs"/>
          <w:rtl/>
        </w:rPr>
        <w:t xml:space="preserve"> والشيخ القاضي </w:t>
      </w:r>
      <w:r w:rsidR="00827FBC" w:rsidRPr="00A63DC1">
        <w:rPr>
          <w:rFonts w:hint="cs"/>
          <w:rtl/>
        </w:rPr>
        <w:t>إبن</w:t>
      </w:r>
      <w:r w:rsidRPr="00A63DC1">
        <w:rPr>
          <w:rFonts w:hint="cs"/>
          <w:rtl/>
        </w:rPr>
        <w:t xml:space="preserve"> الب</w:t>
      </w:r>
      <w:r w:rsidR="00E8617C">
        <w:rPr>
          <w:rFonts w:hint="cs"/>
          <w:rtl/>
        </w:rPr>
        <w:t>ّ</w:t>
      </w:r>
      <w:r w:rsidRPr="00A63DC1">
        <w:rPr>
          <w:rFonts w:hint="cs"/>
          <w:rtl/>
        </w:rPr>
        <w:t xml:space="preserve">راج الحلبي يستوفي </w:t>
      </w:r>
      <w:r w:rsidR="003F1058" w:rsidRPr="00A63DC1">
        <w:rPr>
          <w:rFonts w:hint="cs"/>
          <w:rtl/>
        </w:rPr>
        <w:t>ثمَّ</w:t>
      </w:r>
      <w:r w:rsidRPr="00A63DC1">
        <w:rPr>
          <w:rFonts w:hint="cs"/>
          <w:rtl/>
        </w:rPr>
        <w:t>انية دنانير</w:t>
      </w:r>
      <w:r w:rsidR="00E66EDC">
        <w:rPr>
          <w:rFonts w:hint="cs"/>
          <w:rtl/>
        </w:rPr>
        <w:t>،</w:t>
      </w:r>
      <w:r w:rsidRPr="00A63DC1">
        <w:rPr>
          <w:rFonts w:hint="cs"/>
          <w:rtl/>
        </w:rPr>
        <w:t xml:space="preserve"> و</w:t>
      </w:r>
    </w:p>
    <w:p w:rsidR="00666704" w:rsidRDefault="00F67EBD" w:rsidP="00F67EBD">
      <w:pPr>
        <w:pStyle w:val="libLine"/>
        <w:rPr>
          <w:rtl/>
        </w:rPr>
      </w:pPr>
      <w:r>
        <w:rPr>
          <w:rFonts w:hint="cs"/>
          <w:rtl/>
        </w:rPr>
        <w:t>____________________</w:t>
      </w:r>
    </w:p>
    <w:p w:rsidR="00FB201C" w:rsidRDefault="00666704" w:rsidP="00E8617C">
      <w:pPr>
        <w:pStyle w:val="libFootnote0"/>
        <w:rPr>
          <w:rtl/>
        </w:rPr>
      </w:pPr>
      <w:r w:rsidRPr="008A0D7A">
        <w:rPr>
          <w:rFonts w:hint="cs"/>
          <w:rtl/>
        </w:rPr>
        <w:t xml:space="preserve">1 </w:t>
      </w:r>
      <w:r w:rsidR="0013021F">
        <w:rPr>
          <w:rFonts w:hint="cs"/>
          <w:rtl/>
        </w:rPr>
        <w:t>-</w:t>
      </w:r>
      <w:r w:rsidRPr="008A0D7A">
        <w:rPr>
          <w:rFonts w:hint="cs"/>
          <w:rtl/>
        </w:rPr>
        <w:t xml:space="preserve"> هو </w:t>
      </w:r>
      <w:r w:rsidR="00E8617C">
        <w:rPr>
          <w:rFonts w:hint="cs"/>
          <w:rtl/>
        </w:rPr>
        <w:t>ا</w:t>
      </w:r>
      <w:r w:rsidRPr="008A0D7A">
        <w:rPr>
          <w:rFonts w:hint="cs"/>
          <w:rtl/>
        </w:rPr>
        <w:t xml:space="preserve">بو القاسم عبد الواحد البغدادي الشاعر المجيد </w:t>
      </w:r>
      <w:r w:rsidR="0072586B">
        <w:rPr>
          <w:rFonts w:hint="cs"/>
          <w:rtl/>
        </w:rPr>
        <w:t>المتوف</w:t>
      </w:r>
      <w:r w:rsidR="00827FBC">
        <w:rPr>
          <w:rFonts w:hint="cs"/>
          <w:rtl/>
        </w:rPr>
        <w:t>ى</w:t>
      </w:r>
      <w:r w:rsidRPr="008A0D7A">
        <w:rPr>
          <w:rFonts w:hint="cs"/>
          <w:rtl/>
        </w:rPr>
        <w:t xml:space="preserve"> سنة 439.</w:t>
      </w:r>
    </w:p>
    <w:p w:rsidR="00FB201C" w:rsidRDefault="00666704" w:rsidP="0072586B">
      <w:pPr>
        <w:pStyle w:val="libFootnote0"/>
        <w:rPr>
          <w:rtl/>
        </w:rPr>
      </w:pPr>
      <w:r w:rsidRPr="008A0D7A">
        <w:rPr>
          <w:rFonts w:hint="cs"/>
          <w:rtl/>
        </w:rPr>
        <w:t xml:space="preserve">2 </w:t>
      </w:r>
      <w:r w:rsidR="0013021F">
        <w:rPr>
          <w:rFonts w:hint="cs"/>
          <w:rtl/>
        </w:rPr>
        <w:t>-</w:t>
      </w:r>
      <w:r w:rsidRPr="008A0D7A">
        <w:rPr>
          <w:rFonts w:hint="cs"/>
          <w:rtl/>
        </w:rPr>
        <w:t xml:space="preserve"> كان يدخل عليه من أملاكه </w:t>
      </w:r>
      <w:r w:rsidR="009137D3">
        <w:rPr>
          <w:rFonts w:hint="cs"/>
          <w:rtl/>
        </w:rPr>
        <w:t>كل</w:t>
      </w:r>
      <w:r w:rsidRPr="008A0D7A">
        <w:rPr>
          <w:rFonts w:hint="cs"/>
          <w:rtl/>
        </w:rPr>
        <w:t xml:space="preserve"> سنة </w:t>
      </w:r>
      <w:r w:rsidR="0072586B">
        <w:rPr>
          <w:rFonts w:hint="cs"/>
          <w:rtl/>
        </w:rPr>
        <w:t>ارب</w:t>
      </w:r>
      <w:r w:rsidRPr="008A0D7A">
        <w:rPr>
          <w:rFonts w:hint="cs"/>
          <w:rtl/>
        </w:rPr>
        <w:t xml:space="preserve">عة وعشرون </w:t>
      </w:r>
      <w:r w:rsidR="009137D3">
        <w:rPr>
          <w:rFonts w:hint="cs"/>
          <w:rtl/>
        </w:rPr>
        <w:t>ا</w:t>
      </w:r>
      <w:r w:rsidRPr="008A0D7A">
        <w:rPr>
          <w:rFonts w:hint="cs"/>
          <w:rtl/>
        </w:rPr>
        <w:t>لف دينار كما في ( معجم ال</w:t>
      </w:r>
      <w:r w:rsidR="0072586B">
        <w:rPr>
          <w:rFonts w:hint="cs"/>
          <w:rtl/>
        </w:rPr>
        <w:t>ا</w:t>
      </w:r>
      <w:r w:rsidRPr="008A0D7A">
        <w:rPr>
          <w:rFonts w:hint="cs"/>
          <w:rtl/>
        </w:rPr>
        <w:t>دباء ) 13 ص 154.</w:t>
      </w:r>
    </w:p>
    <w:p w:rsidR="00666704" w:rsidRPr="00666704" w:rsidRDefault="00666704" w:rsidP="009618AF">
      <w:pPr>
        <w:pStyle w:val="libNormal"/>
      </w:pPr>
      <w:r>
        <w:rPr>
          <w:rFonts w:hint="cs"/>
          <w:rtl/>
        </w:rPr>
        <w:br w:type="page"/>
      </w:r>
    </w:p>
    <w:p w:rsidR="00666704" w:rsidRDefault="00666704" w:rsidP="009137D3">
      <w:pPr>
        <w:pStyle w:val="libNormal0"/>
        <w:rPr>
          <w:rtl/>
        </w:rPr>
      </w:pPr>
      <w:r>
        <w:rPr>
          <w:rFonts w:hint="cs"/>
          <w:rtl/>
        </w:rPr>
        <w:lastRenderedPageBreak/>
        <w:t>كمثلهما بقي</w:t>
      </w:r>
      <w:r w:rsidR="00BD2972">
        <w:rPr>
          <w:rFonts w:hint="cs"/>
          <w:rtl/>
        </w:rPr>
        <w:t>َّ</w:t>
      </w:r>
      <w:r>
        <w:rPr>
          <w:rFonts w:hint="cs"/>
          <w:rtl/>
        </w:rPr>
        <w:t>ة تلامذته</w:t>
      </w:r>
      <w:r w:rsidR="00E66EDC">
        <w:rPr>
          <w:rFonts w:hint="cs"/>
          <w:rtl/>
        </w:rPr>
        <w:t>،</w:t>
      </w:r>
      <w:r>
        <w:rPr>
          <w:rFonts w:hint="cs"/>
          <w:rtl/>
        </w:rPr>
        <w:t xml:space="preserve"> وكان قد وقف قرية على كاغذ الفقهاء</w:t>
      </w:r>
      <w:r w:rsidR="00E66EDC">
        <w:rPr>
          <w:rFonts w:hint="cs"/>
          <w:rtl/>
        </w:rPr>
        <w:t>،</w:t>
      </w:r>
      <w:r>
        <w:rPr>
          <w:rFonts w:hint="cs"/>
          <w:rtl/>
        </w:rPr>
        <w:t xml:space="preserve"> ويقال</w:t>
      </w:r>
      <w:r w:rsidR="00E66EDC">
        <w:rPr>
          <w:rFonts w:hint="cs"/>
          <w:rtl/>
        </w:rPr>
        <w:t>:</w:t>
      </w:r>
      <w:r>
        <w:rPr>
          <w:rFonts w:hint="cs"/>
          <w:rtl/>
        </w:rPr>
        <w:t>إن</w:t>
      </w:r>
      <w:r w:rsidR="00BD2972">
        <w:rPr>
          <w:rFonts w:hint="cs"/>
          <w:rtl/>
        </w:rPr>
        <w:t>َّ</w:t>
      </w:r>
      <w:r>
        <w:rPr>
          <w:rFonts w:hint="cs"/>
          <w:rtl/>
        </w:rPr>
        <w:t xml:space="preserve"> الناس أصابهم في بعض السنين قحط</w:t>
      </w:r>
      <w:r w:rsidR="00BD2972">
        <w:rPr>
          <w:rFonts w:hint="cs"/>
          <w:rtl/>
        </w:rPr>
        <w:t>ٌ</w:t>
      </w:r>
      <w:r>
        <w:rPr>
          <w:rFonts w:hint="cs"/>
          <w:rtl/>
        </w:rPr>
        <w:t xml:space="preserve"> شديد</w:t>
      </w:r>
      <w:r w:rsidR="00BD2972">
        <w:rPr>
          <w:rFonts w:hint="cs"/>
          <w:rtl/>
        </w:rPr>
        <w:t>ٌ</w:t>
      </w:r>
      <w:r>
        <w:rPr>
          <w:rFonts w:hint="cs"/>
          <w:rtl/>
        </w:rPr>
        <w:t xml:space="preserve"> فاحتال رجل</w:t>
      </w:r>
      <w:r w:rsidR="00BD2972">
        <w:rPr>
          <w:rFonts w:hint="cs"/>
          <w:rtl/>
        </w:rPr>
        <w:t>ٌ</w:t>
      </w:r>
      <w:r>
        <w:rPr>
          <w:rFonts w:hint="cs"/>
          <w:rtl/>
        </w:rPr>
        <w:t xml:space="preserve"> يهودي</w:t>
      </w:r>
      <w:r w:rsidR="00BD2972">
        <w:rPr>
          <w:rFonts w:hint="cs"/>
          <w:rtl/>
        </w:rPr>
        <w:t>ٌ</w:t>
      </w:r>
      <w:r>
        <w:rPr>
          <w:rFonts w:hint="cs"/>
          <w:rtl/>
        </w:rPr>
        <w:t xml:space="preserve"> على تحصيل قوته فحضر يوما</w:t>
      </w:r>
      <w:r w:rsidR="00BD2972">
        <w:rPr>
          <w:rFonts w:hint="cs"/>
          <w:rtl/>
        </w:rPr>
        <w:t>ً</w:t>
      </w:r>
      <w:r>
        <w:rPr>
          <w:rFonts w:hint="cs"/>
          <w:rtl/>
        </w:rPr>
        <w:t xml:space="preserve"> مجلس الشريف المرتضى وسأله أن يأذن له في أن يقرأ عليه شيئا</w:t>
      </w:r>
      <w:r w:rsidR="00BD2972">
        <w:rPr>
          <w:rFonts w:hint="cs"/>
          <w:rtl/>
        </w:rPr>
        <w:t>ً</w:t>
      </w:r>
      <w:r>
        <w:rPr>
          <w:rFonts w:hint="cs"/>
          <w:rtl/>
        </w:rPr>
        <w:t xml:space="preserve"> من علم النجوم فأذن له و أمر له بجراية تجري عليه </w:t>
      </w:r>
      <w:r w:rsidR="00911C64">
        <w:rPr>
          <w:rFonts w:hint="cs"/>
          <w:rtl/>
        </w:rPr>
        <w:t>كلّ</w:t>
      </w:r>
      <w:r>
        <w:rPr>
          <w:rFonts w:hint="cs"/>
          <w:rtl/>
        </w:rPr>
        <w:t xml:space="preserve"> يوم فقرأ عليه برهة </w:t>
      </w:r>
      <w:r w:rsidR="003F1058">
        <w:rPr>
          <w:rFonts w:hint="cs"/>
          <w:rtl/>
        </w:rPr>
        <w:t>ثمَّ</w:t>
      </w:r>
      <w:r>
        <w:rPr>
          <w:rFonts w:hint="cs"/>
          <w:rtl/>
        </w:rPr>
        <w:t xml:space="preserve"> أسلم على يديه </w:t>
      </w:r>
      <w:r w:rsidRPr="007B6101">
        <w:rPr>
          <w:rStyle w:val="libFootnotenumChar"/>
          <w:rFonts w:hint="cs"/>
          <w:rtl/>
        </w:rPr>
        <w:t>(1)</w:t>
      </w:r>
      <w:r>
        <w:rPr>
          <w:rFonts w:hint="cs"/>
          <w:rtl/>
        </w:rPr>
        <w:t xml:space="preserve"> وكان لم ير</w:t>
      </w:r>
      <w:r w:rsidR="00BD2972">
        <w:rPr>
          <w:rFonts w:hint="cs"/>
          <w:rtl/>
        </w:rPr>
        <w:t>َ</w:t>
      </w:r>
      <w:r>
        <w:rPr>
          <w:rFonts w:hint="cs"/>
          <w:rtl/>
        </w:rPr>
        <w:t xml:space="preserve"> لثروته الطائلة قيمة</w:t>
      </w:r>
      <w:r w:rsidR="00BD2972">
        <w:rPr>
          <w:rFonts w:hint="cs"/>
          <w:rtl/>
        </w:rPr>
        <w:t>ً</w:t>
      </w:r>
      <w:r>
        <w:rPr>
          <w:rFonts w:hint="cs"/>
          <w:rtl/>
        </w:rPr>
        <w:t xml:space="preserve"> تجاه مكارمه وكراماته وكان يقول</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BD2972" w:rsidTr="00E3094D">
        <w:trPr>
          <w:trHeight w:val="350"/>
        </w:trPr>
        <w:tc>
          <w:tcPr>
            <w:tcW w:w="3920" w:type="dxa"/>
            <w:shd w:val="clear" w:color="auto" w:fill="auto"/>
          </w:tcPr>
          <w:p w:rsidR="00BD2972" w:rsidRDefault="00BD2972" w:rsidP="00E3094D">
            <w:pPr>
              <w:pStyle w:val="libPoem"/>
            </w:pPr>
            <w:r>
              <w:rPr>
                <w:rFonts w:hint="cs"/>
                <w:rtl/>
              </w:rPr>
              <w:t>وما حزنيَ الإملاق والثروة التي</w:t>
            </w:r>
            <w:r w:rsidRPr="00725071">
              <w:rPr>
                <w:rStyle w:val="libPoemTiniChar0"/>
                <w:rtl/>
              </w:rPr>
              <w:br/>
              <w:t> </w:t>
            </w:r>
          </w:p>
        </w:tc>
        <w:tc>
          <w:tcPr>
            <w:tcW w:w="279" w:type="dxa"/>
            <w:shd w:val="clear" w:color="auto" w:fill="auto"/>
          </w:tcPr>
          <w:p w:rsidR="00BD2972" w:rsidRDefault="00BD2972" w:rsidP="00E3094D">
            <w:pPr>
              <w:pStyle w:val="libPoem"/>
              <w:rPr>
                <w:rtl/>
              </w:rPr>
            </w:pPr>
          </w:p>
        </w:tc>
        <w:tc>
          <w:tcPr>
            <w:tcW w:w="3881" w:type="dxa"/>
            <w:shd w:val="clear" w:color="auto" w:fill="auto"/>
          </w:tcPr>
          <w:p w:rsidR="00BD2972" w:rsidRDefault="00BD2972" w:rsidP="00E3094D">
            <w:pPr>
              <w:pStyle w:val="libPoem"/>
            </w:pPr>
            <w:r>
              <w:rPr>
                <w:rFonts w:hint="cs"/>
                <w:rtl/>
              </w:rPr>
              <w:t>يذلُّ بها أهل اليسار ضلالُ</w:t>
            </w:r>
            <w:r w:rsidRPr="00725071">
              <w:rPr>
                <w:rStyle w:val="libPoemTiniChar0"/>
                <w:rtl/>
              </w:rPr>
              <w:br/>
              <w:t> </w:t>
            </w:r>
          </w:p>
        </w:tc>
      </w:tr>
      <w:tr w:rsidR="00BD2972" w:rsidTr="00E3094D">
        <w:trPr>
          <w:trHeight w:val="350"/>
        </w:trPr>
        <w:tc>
          <w:tcPr>
            <w:tcW w:w="3920" w:type="dxa"/>
          </w:tcPr>
          <w:p w:rsidR="00BD2972" w:rsidRDefault="00BD2972" w:rsidP="00E3094D">
            <w:pPr>
              <w:pStyle w:val="libPoem"/>
            </w:pPr>
            <w:r>
              <w:rPr>
                <w:rFonts w:hint="cs"/>
                <w:rtl/>
              </w:rPr>
              <w:t>أليس يبقِّي المال إلّا ضنانة</w:t>
            </w:r>
            <w:r w:rsidRPr="00725071">
              <w:rPr>
                <w:rStyle w:val="libPoemTiniChar0"/>
                <w:rtl/>
              </w:rPr>
              <w:br/>
              <w:t> </w:t>
            </w:r>
          </w:p>
        </w:tc>
        <w:tc>
          <w:tcPr>
            <w:tcW w:w="279" w:type="dxa"/>
          </w:tcPr>
          <w:p w:rsidR="00BD2972" w:rsidRDefault="00BD2972" w:rsidP="00E3094D">
            <w:pPr>
              <w:pStyle w:val="libPoem"/>
              <w:rPr>
                <w:rtl/>
              </w:rPr>
            </w:pPr>
          </w:p>
        </w:tc>
        <w:tc>
          <w:tcPr>
            <w:tcW w:w="3881" w:type="dxa"/>
          </w:tcPr>
          <w:p w:rsidR="00BD2972" w:rsidRDefault="00BD2972" w:rsidP="00E3094D">
            <w:pPr>
              <w:pStyle w:val="libPoem"/>
            </w:pPr>
            <w:r>
              <w:rPr>
                <w:rFonts w:hint="cs"/>
                <w:rtl/>
              </w:rPr>
              <w:t>وأفقر أقواماً ندى ونوالُ</w:t>
            </w:r>
            <w:r w:rsidRPr="00725071">
              <w:rPr>
                <w:rStyle w:val="libPoemTiniChar0"/>
                <w:rtl/>
              </w:rPr>
              <w:br/>
              <w:t> </w:t>
            </w:r>
          </w:p>
        </w:tc>
      </w:tr>
      <w:tr w:rsidR="00BD2972" w:rsidTr="00E3094D">
        <w:trPr>
          <w:trHeight w:val="350"/>
        </w:trPr>
        <w:tc>
          <w:tcPr>
            <w:tcW w:w="3920" w:type="dxa"/>
          </w:tcPr>
          <w:p w:rsidR="00BD2972" w:rsidRDefault="00BD2972" w:rsidP="00E3094D">
            <w:pPr>
              <w:pStyle w:val="libPoem"/>
            </w:pPr>
            <w:r>
              <w:rPr>
                <w:rFonts w:hint="cs"/>
                <w:rtl/>
              </w:rPr>
              <w:t>إذا لم أنل بالمال</w:t>
            </w:r>
            <w:r w:rsidRPr="00666704">
              <w:rPr>
                <w:rFonts w:hint="cs"/>
                <w:rtl/>
              </w:rPr>
              <w:t xml:space="preserve"> </w:t>
            </w:r>
            <w:r>
              <w:rPr>
                <w:rFonts w:hint="cs"/>
                <w:rtl/>
              </w:rPr>
              <w:t>حاجةَ مُعسرٍ</w:t>
            </w:r>
            <w:r w:rsidRPr="00725071">
              <w:rPr>
                <w:rStyle w:val="libPoemTiniChar0"/>
                <w:rtl/>
              </w:rPr>
              <w:br/>
              <w:t> </w:t>
            </w:r>
          </w:p>
        </w:tc>
        <w:tc>
          <w:tcPr>
            <w:tcW w:w="279" w:type="dxa"/>
          </w:tcPr>
          <w:p w:rsidR="00BD2972" w:rsidRDefault="00BD2972" w:rsidP="00E3094D">
            <w:pPr>
              <w:pStyle w:val="libPoem"/>
              <w:rPr>
                <w:rtl/>
              </w:rPr>
            </w:pPr>
          </w:p>
        </w:tc>
        <w:tc>
          <w:tcPr>
            <w:tcW w:w="3881" w:type="dxa"/>
          </w:tcPr>
          <w:p w:rsidR="00BD2972" w:rsidRDefault="00BD2972" w:rsidP="00E3094D">
            <w:pPr>
              <w:pStyle w:val="libPoem"/>
            </w:pPr>
            <w:r>
              <w:rPr>
                <w:rFonts w:hint="cs"/>
                <w:rtl/>
              </w:rPr>
              <w:t>حصورٍ عن الشكوى فماليَ</w:t>
            </w:r>
            <w:r w:rsidRPr="00666704">
              <w:rPr>
                <w:rFonts w:hint="cs"/>
                <w:rtl/>
              </w:rPr>
              <w:t xml:space="preserve"> </w:t>
            </w:r>
            <w:r>
              <w:rPr>
                <w:rFonts w:hint="cs"/>
                <w:rtl/>
              </w:rPr>
              <w:t>مالُ</w:t>
            </w:r>
            <w:r w:rsidRPr="00725071">
              <w:rPr>
                <w:rStyle w:val="libPoemTiniChar0"/>
                <w:rtl/>
              </w:rPr>
              <w:br/>
              <w:t> </w:t>
            </w:r>
          </w:p>
        </w:tc>
      </w:tr>
    </w:tbl>
    <w:p w:rsidR="00FB201C" w:rsidRDefault="00666704" w:rsidP="009618AF">
      <w:pPr>
        <w:pStyle w:val="libNormal"/>
        <w:rPr>
          <w:rtl/>
        </w:rPr>
      </w:pPr>
      <w:r>
        <w:rPr>
          <w:rFonts w:hint="cs"/>
          <w:rtl/>
        </w:rPr>
        <w:t>2</w:t>
      </w:r>
      <w:r w:rsidR="00E66EDC">
        <w:rPr>
          <w:rFonts w:hint="cs"/>
          <w:rtl/>
        </w:rPr>
        <w:t>:</w:t>
      </w:r>
      <w:r>
        <w:rPr>
          <w:rFonts w:hint="cs"/>
          <w:rtl/>
        </w:rPr>
        <w:t>وشرفه الوض</w:t>
      </w:r>
      <w:r w:rsidR="00BD2972">
        <w:rPr>
          <w:rFonts w:hint="cs"/>
          <w:rtl/>
        </w:rPr>
        <w:t>ّ</w:t>
      </w:r>
      <w:r>
        <w:rPr>
          <w:rFonts w:hint="cs"/>
          <w:rtl/>
        </w:rPr>
        <w:t>اح النبوي</w:t>
      </w:r>
      <w:r w:rsidR="00BD2972">
        <w:rPr>
          <w:rFonts w:hint="cs"/>
          <w:rtl/>
        </w:rPr>
        <w:t>ّ</w:t>
      </w:r>
      <w:r>
        <w:rPr>
          <w:rFonts w:hint="cs"/>
          <w:rtl/>
        </w:rPr>
        <w:t xml:space="preserve"> الذي ألزم خلفاء الوقت تفويض نقابة النقباء الطالبي</w:t>
      </w:r>
      <w:r w:rsidR="00BD2972">
        <w:rPr>
          <w:rFonts w:hint="cs"/>
          <w:rtl/>
        </w:rPr>
        <w:t>ِّ</w:t>
      </w:r>
      <w:r>
        <w:rPr>
          <w:rFonts w:hint="cs"/>
          <w:rtl/>
        </w:rPr>
        <w:t>ين إليه بعد وفاة أخيه الشريف الر</w:t>
      </w:r>
      <w:r w:rsidR="00BD2972">
        <w:rPr>
          <w:rFonts w:hint="cs"/>
          <w:rtl/>
        </w:rPr>
        <w:t>َّ</w:t>
      </w:r>
      <w:r>
        <w:rPr>
          <w:rFonts w:hint="cs"/>
          <w:rtl/>
        </w:rPr>
        <w:t>ضي</w:t>
      </w:r>
      <w:r w:rsidR="00E66EDC">
        <w:rPr>
          <w:rFonts w:hint="cs"/>
          <w:rtl/>
        </w:rPr>
        <w:t>،</w:t>
      </w:r>
      <w:r>
        <w:rPr>
          <w:rFonts w:hint="cs"/>
          <w:rtl/>
        </w:rPr>
        <w:t xml:space="preserve"> وأنت تعلم أهم</w:t>
      </w:r>
      <w:r w:rsidR="00BD2972">
        <w:rPr>
          <w:rFonts w:hint="cs"/>
          <w:rtl/>
        </w:rPr>
        <w:t>َّ</w:t>
      </w:r>
      <w:r>
        <w:rPr>
          <w:rFonts w:hint="cs"/>
          <w:rtl/>
        </w:rPr>
        <w:t>ية هذا المنصب يومئذ حيث أخذ فيه السلطة العام</w:t>
      </w:r>
      <w:r w:rsidR="00BD2972">
        <w:rPr>
          <w:rFonts w:hint="cs"/>
          <w:rtl/>
        </w:rPr>
        <w:t>َّ</w:t>
      </w:r>
      <w:r>
        <w:rPr>
          <w:rFonts w:hint="cs"/>
          <w:rtl/>
        </w:rPr>
        <w:t>ة على العلوي</w:t>
      </w:r>
      <w:r w:rsidR="00BD2972">
        <w:rPr>
          <w:rFonts w:hint="cs"/>
          <w:rtl/>
        </w:rPr>
        <w:t>ِّ</w:t>
      </w:r>
      <w:r>
        <w:rPr>
          <w:rFonts w:hint="cs"/>
          <w:rtl/>
        </w:rPr>
        <w:t>ين في أقطار العالم يرجع إلى نقيبهم حل</w:t>
      </w:r>
      <w:r w:rsidR="00BD2972">
        <w:rPr>
          <w:rFonts w:hint="cs"/>
          <w:rtl/>
        </w:rPr>
        <w:t>ّ</w:t>
      </w:r>
      <w:r>
        <w:rPr>
          <w:rFonts w:hint="cs"/>
          <w:rtl/>
        </w:rPr>
        <w:t>ها و</w:t>
      </w:r>
      <w:r w:rsidR="00BD2972">
        <w:rPr>
          <w:rFonts w:hint="cs"/>
          <w:rtl/>
        </w:rPr>
        <w:t>رب</w:t>
      </w:r>
      <w:r>
        <w:rPr>
          <w:rFonts w:hint="cs"/>
          <w:rtl/>
        </w:rPr>
        <w:t xml:space="preserve">طها وتعليمها وتأديبها والأخذ بظلاماتهم وأخذها منهم والنظر في أمورهم في </w:t>
      </w:r>
      <w:r w:rsidR="00911C64">
        <w:rPr>
          <w:rFonts w:hint="cs"/>
          <w:rtl/>
        </w:rPr>
        <w:t>كلّ</w:t>
      </w:r>
      <w:r w:rsidR="00BD2972">
        <w:rPr>
          <w:rFonts w:hint="cs"/>
          <w:rtl/>
        </w:rPr>
        <w:t>ِ</w:t>
      </w:r>
      <w:r>
        <w:rPr>
          <w:rFonts w:hint="cs"/>
          <w:rtl/>
        </w:rPr>
        <w:t xml:space="preserve"> ورد</w:t>
      </w:r>
      <w:r w:rsidR="00BD2972">
        <w:rPr>
          <w:rFonts w:hint="cs"/>
          <w:rtl/>
        </w:rPr>
        <w:t>ٍ</w:t>
      </w:r>
      <w:r>
        <w:rPr>
          <w:rFonts w:hint="cs"/>
          <w:rtl/>
        </w:rPr>
        <w:t xml:space="preserve"> وصدر</w:t>
      </w:r>
      <w:r w:rsidR="00BD2972">
        <w:rPr>
          <w:rFonts w:hint="cs"/>
          <w:rtl/>
        </w:rPr>
        <w:t>ِ</w:t>
      </w:r>
      <w:r>
        <w:rPr>
          <w:rFonts w:hint="cs"/>
          <w:rtl/>
        </w:rPr>
        <w:t>.</w:t>
      </w:r>
    </w:p>
    <w:p w:rsidR="00FB201C" w:rsidRDefault="00666704" w:rsidP="009618AF">
      <w:pPr>
        <w:pStyle w:val="libNormal"/>
        <w:rPr>
          <w:rtl/>
        </w:rPr>
      </w:pPr>
      <w:r>
        <w:rPr>
          <w:rFonts w:hint="cs"/>
          <w:rtl/>
        </w:rPr>
        <w:t>3</w:t>
      </w:r>
      <w:r w:rsidR="00E66EDC">
        <w:rPr>
          <w:rFonts w:hint="cs"/>
          <w:rtl/>
        </w:rPr>
        <w:t>:</w:t>
      </w:r>
      <w:r>
        <w:rPr>
          <w:rFonts w:hint="cs"/>
          <w:rtl/>
        </w:rPr>
        <w:t>ورفعة بيته وجلالة منبته فقد كانت سلسلة آباءه من طرفيه متواصلة</w:t>
      </w:r>
      <w:r w:rsidR="00BD2972">
        <w:rPr>
          <w:rFonts w:hint="cs"/>
          <w:rtl/>
        </w:rPr>
        <w:t>ً</w:t>
      </w:r>
      <w:r>
        <w:rPr>
          <w:rFonts w:hint="cs"/>
          <w:rtl/>
        </w:rPr>
        <w:t xml:space="preserve"> من أمير إلى نقيب إلى زعيم إلى شريف</w:t>
      </w:r>
      <w:r w:rsidR="00E66EDC">
        <w:rPr>
          <w:rFonts w:hint="cs"/>
          <w:rtl/>
        </w:rPr>
        <w:t>،</w:t>
      </w:r>
      <w:r>
        <w:rPr>
          <w:rFonts w:hint="cs"/>
          <w:rtl/>
        </w:rPr>
        <w:t xml:space="preserve"> وهذه مشفوعة</w:t>
      </w:r>
      <w:r w:rsidR="00BD2972">
        <w:rPr>
          <w:rFonts w:hint="cs"/>
          <w:rtl/>
        </w:rPr>
        <w:t>ً</w:t>
      </w:r>
      <w:r>
        <w:rPr>
          <w:rFonts w:hint="cs"/>
          <w:rtl/>
        </w:rPr>
        <w:t xml:space="preserve"> بما كان فيه من لباقة</w:t>
      </w:r>
      <w:r w:rsidR="00BD2972">
        <w:rPr>
          <w:rFonts w:hint="cs"/>
          <w:rtl/>
        </w:rPr>
        <w:t>ٍ</w:t>
      </w:r>
      <w:r>
        <w:rPr>
          <w:rFonts w:hint="cs"/>
          <w:rtl/>
        </w:rPr>
        <w:t xml:space="preserve"> وحنكة</w:t>
      </w:r>
      <w:r w:rsidR="00BD2972">
        <w:rPr>
          <w:rFonts w:hint="cs"/>
          <w:rtl/>
        </w:rPr>
        <w:t>ٍ</w:t>
      </w:r>
      <w:r>
        <w:rPr>
          <w:rFonts w:hint="cs"/>
          <w:rtl/>
        </w:rPr>
        <w:t xml:space="preserve"> و حذق</w:t>
      </w:r>
      <w:r w:rsidR="00BD2972">
        <w:rPr>
          <w:rFonts w:hint="cs"/>
          <w:rtl/>
        </w:rPr>
        <w:t>ٍ</w:t>
      </w:r>
      <w:r>
        <w:rPr>
          <w:rFonts w:hint="cs"/>
          <w:rtl/>
        </w:rPr>
        <w:t xml:space="preserve"> في الأمور هي التي أه</w:t>
      </w:r>
      <w:r w:rsidR="00BD2972">
        <w:rPr>
          <w:rFonts w:hint="cs"/>
          <w:rtl/>
        </w:rPr>
        <w:t>َّ</w:t>
      </w:r>
      <w:r>
        <w:rPr>
          <w:rFonts w:hint="cs"/>
          <w:rtl/>
        </w:rPr>
        <w:t>لته لأن ت</w:t>
      </w:r>
      <w:r w:rsidR="00BD2972">
        <w:rPr>
          <w:rFonts w:hint="cs"/>
          <w:rtl/>
        </w:rPr>
        <w:t>ُ</w:t>
      </w:r>
      <w:r>
        <w:rPr>
          <w:rFonts w:hint="cs"/>
          <w:rtl/>
        </w:rPr>
        <w:t>فو</w:t>
      </w:r>
      <w:r w:rsidR="00BD2972">
        <w:rPr>
          <w:rFonts w:hint="cs"/>
          <w:rtl/>
        </w:rPr>
        <w:t>ِّ</w:t>
      </w:r>
      <w:r>
        <w:rPr>
          <w:rFonts w:hint="cs"/>
          <w:rtl/>
        </w:rPr>
        <w:t>ض إليه إمارة الحاج</w:t>
      </w:r>
      <w:r w:rsidR="00BD2972">
        <w:rPr>
          <w:rFonts w:hint="cs"/>
          <w:rtl/>
        </w:rPr>
        <w:t>ّ</w:t>
      </w:r>
      <w:r>
        <w:rPr>
          <w:rFonts w:hint="cs"/>
          <w:rtl/>
        </w:rPr>
        <w:t xml:space="preserve"> فكان يسير بهم سيرا</w:t>
      </w:r>
      <w:r w:rsidR="00BD2972">
        <w:rPr>
          <w:rFonts w:hint="cs"/>
          <w:rtl/>
        </w:rPr>
        <w:t>ً</w:t>
      </w:r>
      <w:r>
        <w:rPr>
          <w:rFonts w:hint="cs"/>
          <w:rtl/>
        </w:rPr>
        <w:t xml:space="preserve"> س</w:t>
      </w:r>
      <w:r w:rsidR="00BD2972">
        <w:rPr>
          <w:rFonts w:hint="cs"/>
          <w:rtl/>
        </w:rPr>
        <w:t>ُ</w:t>
      </w:r>
      <w:r>
        <w:rPr>
          <w:rFonts w:hint="cs"/>
          <w:rtl/>
        </w:rPr>
        <w:t>جحا</w:t>
      </w:r>
      <w:r w:rsidR="00BD2972">
        <w:rPr>
          <w:rFonts w:hint="cs"/>
          <w:rtl/>
        </w:rPr>
        <w:t>ً</w:t>
      </w:r>
      <w:r>
        <w:rPr>
          <w:rFonts w:hint="cs"/>
          <w:rtl/>
        </w:rPr>
        <w:t xml:space="preserve"> ولا يرجع بهم إل</w:t>
      </w:r>
      <w:r w:rsidR="00BD2972">
        <w:rPr>
          <w:rFonts w:hint="cs"/>
          <w:rtl/>
        </w:rPr>
        <w:t>ّ</w:t>
      </w:r>
      <w:r>
        <w:rPr>
          <w:rFonts w:hint="cs"/>
          <w:rtl/>
        </w:rPr>
        <w:t>ا من دعة</w:t>
      </w:r>
      <w:r w:rsidR="00BD2972">
        <w:rPr>
          <w:rFonts w:hint="cs"/>
          <w:rtl/>
        </w:rPr>
        <w:t>ٍ</w:t>
      </w:r>
      <w:r>
        <w:rPr>
          <w:rFonts w:hint="cs"/>
          <w:rtl/>
        </w:rPr>
        <w:t xml:space="preserve"> إلى دعة</w:t>
      </w:r>
      <w:r w:rsidR="00BD2972">
        <w:rPr>
          <w:rFonts w:hint="cs"/>
          <w:rtl/>
        </w:rPr>
        <w:t>ٍ</w:t>
      </w:r>
      <w:r w:rsidR="00E66EDC">
        <w:rPr>
          <w:rFonts w:hint="cs"/>
          <w:rtl/>
        </w:rPr>
        <w:t>،</w:t>
      </w:r>
      <w:r>
        <w:rPr>
          <w:rFonts w:hint="cs"/>
          <w:rtl/>
        </w:rPr>
        <w:t xml:space="preserve"> والحجيج بين شاكر</w:t>
      </w:r>
      <w:r w:rsidR="00BD2972">
        <w:rPr>
          <w:rFonts w:hint="cs"/>
          <w:rtl/>
        </w:rPr>
        <w:t>ٍ</w:t>
      </w:r>
      <w:r>
        <w:rPr>
          <w:rFonts w:hint="cs"/>
          <w:rtl/>
        </w:rPr>
        <w:t xml:space="preserve"> ل</w:t>
      </w:r>
      <w:r w:rsidR="0072586B">
        <w:rPr>
          <w:rFonts w:hint="cs"/>
          <w:rtl/>
        </w:rPr>
        <w:t>كل</w:t>
      </w:r>
      <w:r>
        <w:rPr>
          <w:rFonts w:hint="cs"/>
          <w:rtl/>
        </w:rPr>
        <w:t>اءته</w:t>
      </w:r>
      <w:r w:rsidR="00E66EDC">
        <w:rPr>
          <w:rFonts w:hint="cs"/>
          <w:rtl/>
        </w:rPr>
        <w:t>،</w:t>
      </w:r>
      <w:r>
        <w:rPr>
          <w:rFonts w:hint="cs"/>
          <w:rtl/>
        </w:rPr>
        <w:t xml:space="preserve"> وذاكر</w:t>
      </w:r>
      <w:r w:rsidR="00BD2972">
        <w:rPr>
          <w:rFonts w:hint="cs"/>
          <w:rtl/>
        </w:rPr>
        <w:t>ٍ</w:t>
      </w:r>
      <w:r>
        <w:rPr>
          <w:rFonts w:hint="cs"/>
          <w:rtl/>
        </w:rPr>
        <w:t xml:space="preserve"> لمقدرته</w:t>
      </w:r>
      <w:r w:rsidR="00E66EDC">
        <w:rPr>
          <w:rFonts w:hint="cs"/>
          <w:rtl/>
        </w:rPr>
        <w:t>،</w:t>
      </w:r>
      <w:r>
        <w:rPr>
          <w:rFonts w:hint="cs"/>
          <w:rtl/>
        </w:rPr>
        <w:t xml:space="preserve"> وم</w:t>
      </w:r>
      <w:r w:rsidR="00BD2972">
        <w:rPr>
          <w:rFonts w:hint="cs"/>
          <w:rtl/>
        </w:rPr>
        <w:t>ُ</w:t>
      </w:r>
      <w:r>
        <w:rPr>
          <w:rFonts w:hint="cs"/>
          <w:rtl/>
        </w:rPr>
        <w:t>طر</w:t>
      </w:r>
      <w:r w:rsidR="00BD2972">
        <w:rPr>
          <w:rFonts w:hint="cs"/>
          <w:rtl/>
        </w:rPr>
        <w:t>ٍ</w:t>
      </w:r>
      <w:r>
        <w:rPr>
          <w:rFonts w:hint="cs"/>
          <w:rtl/>
        </w:rPr>
        <w:t xml:space="preserve"> أخلاقه</w:t>
      </w:r>
      <w:r w:rsidR="00E66EDC">
        <w:rPr>
          <w:rFonts w:hint="cs"/>
          <w:rtl/>
        </w:rPr>
        <w:t>،</w:t>
      </w:r>
      <w:r>
        <w:rPr>
          <w:rFonts w:hint="cs"/>
          <w:rtl/>
        </w:rPr>
        <w:t xml:space="preserve"> ومتبر</w:t>
      </w:r>
      <w:r w:rsidR="00BD2972">
        <w:rPr>
          <w:rFonts w:hint="cs"/>
          <w:rtl/>
        </w:rPr>
        <w:t>ِّ</w:t>
      </w:r>
      <w:r>
        <w:rPr>
          <w:rFonts w:hint="cs"/>
          <w:rtl/>
        </w:rPr>
        <w:t>ك</w:t>
      </w:r>
      <w:r w:rsidR="00BD2972">
        <w:rPr>
          <w:rFonts w:hint="cs"/>
          <w:rtl/>
        </w:rPr>
        <w:t>ٍ</w:t>
      </w:r>
      <w:r>
        <w:rPr>
          <w:rFonts w:hint="cs"/>
          <w:rtl/>
        </w:rPr>
        <w:t xml:space="preserve"> بفضائله</w:t>
      </w:r>
      <w:r w:rsidR="00E66EDC">
        <w:rPr>
          <w:rFonts w:hint="cs"/>
          <w:rtl/>
        </w:rPr>
        <w:t>،</w:t>
      </w:r>
      <w:r>
        <w:rPr>
          <w:rFonts w:hint="cs"/>
          <w:rtl/>
        </w:rPr>
        <w:t xml:space="preserve"> ومثن</w:t>
      </w:r>
      <w:r w:rsidR="00BD2972">
        <w:rPr>
          <w:rFonts w:hint="cs"/>
          <w:rtl/>
        </w:rPr>
        <w:t>ٍ</w:t>
      </w:r>
      <w:r>
        <w:rPr>
          <w:rFonts w:hint="cs"/>
          <w:rtl/>
        </w:rPr>
        <w:t xml:space="preserve"> على أياديه.</w:t>
      </w:r>
    </w:p>
    <w:p w:rsidR="00FB201C" w:rsidRPr="00A63DC1" w:rsidRDefault="00666704" w:rsidP="00BD2972">
      <w:pPr>
        <w:pStyle w:val="libNormal"/>
        <w:rPr>
          <w:rtl/>
        </w:rPr>
      </w:pPr>
      <w:r w:rsidRPr="00A63DC1">
        <w:rPr>
          <w:rFonts w:hint="cs"/>
          <w:rtl/>
        </w:rPr>
        <w:t>4</w:t>
      </w:r>
      <w:r w:rsidR="00E66EDC">
        <w:rPr>
          <w:rFonts w:hint="cs"/>
          <w:rtl/>
        </w:rPr>
        <w:t>:</w:t>
      </w:r>
      <w:r w:rsidRPr="00A63DC1">
        <w:rPr>
          <w:rFonts w:hint="cs"/>
          <w:rtl/>
        </w:rPr>
        <w:t>ولشموخ محل</w:t>
      </w:r>
      <w:r w:rsidR="00BD2972">
        <w:rPr>
          <w:rFonts w:hint="cs"/>
          <w:rtl/>
        </w:rPr>
        <w:t>ّ</w:t>
      </w:r>
      <w:r w:rsidRPr="00A63DC1">
        <w:rPr>
          <w:rFonts w:hint="cs"/>
          <w:rtl/>
        </w:rPr>
        <w:t>ه وعظمة قدره بين أظهر الناس ومكانته العالية عند الأهلين</w:t>
      </w:r>
      <w:r w:rsidR="00E66EDC">
        <w:rPr>
          <w:rFonts w:hint="cs"/>
          <w:rtl/>
        </w:rPr>
        <w:t>،</w:t>
      </w:r>
      <w:r w:rsidRPr="00A63DC1">
        <w:rPr>
          <w:rFonts w:hint="cs"/>
          <w:rtl/>
        </w:rPr>
        <w:t xml:space="preserve"> وجمعه بين سطوة الحماة وثبت القضاة </w:t>
      </w:r>
      <w:r w:rsidR="00BD2972">
        <w:rPr>
          <w:rFonts w:hint="cs"/>
          <w:rtl/>
        </w:rPr>
        <w:t>إ</w:t>
      </w:r>
      <w:r w:rsidRPr="00A63DC1">
        <w:rPr>
          <w:rFonts w:hint="cs"/>
          <w:rtl/>
        </w:rPr>
        <w:t>نقادت إليه ولاية المظالم</w:t>
      </w:r>
      <w:r w:rsidR="00E66EDC">
        <w:rPr>
          <w:rFonts w:hint="cs"/>
          <w:rtl/>
        </w:rPr>
        <w:t>،</w:t>
      </w:r>
      <w:r w:rsidRPr="00A63DC1">
        <w:rPr>
          <w:rFonts w:hint="cs"/>
          <w:rtl/>
        </w:rPr>
        <w:t xml:space="preserve"> فتول</w:t>
      </w:r>
      <w:r w:rsidR="005B3DC2">
        <w:rPr>
          <w:rFonts w:hint="cs"/>
          <w:rtl/>
        </w:rPr>
        <w:t>ّ</w:t>
      </w:r>
      <w:r w:rsidRPr="00A63DC1">
        <w:rPr>
          <w:rFonts w:hint="cs"/>
          <w:rtl/>
        </w:rPr>
        <w:t>ى النقابة شرقا</w:t>
      </w:r>
      <w:r w:rsidR="005B3DC2">
        <w:rPr>
          <w:rFonts w:hint="cs"/>
          <w:rtl/>
        </w:rPr>
        <w:t>ً</w:t>
      </w:r>
      <w:r w:rsidRPr="00A63DC1">
        <w:rPr>
          <w:rFonts w:hint="cs"/>
          <w:rtl/>
        </w:rPr>
        <w:t xml:space="preserve"> وغ</w:t>
      </w:r>
      <w:r w:rsidR="005B3DC2">
        <w:rPr>
          <w:rFonts w:hint="cs"/>
          <w:rtl/>
        </w:rPr>
        <w:t>رب</w:t>
      </w:r>
      <w:r w:rsidRPr="00A63DC1">
        <w:rPr>
          <w:rFonts w:hint="cs"/>
          <w:rtl/>
        </w:rPr>
        <w:t>ا</w:t>
      </w:r>
      <w:r w:rsidR="005B3DC2">
        <w:rPr>
          <w:rFonts w:hint="cs"/>
          <w:rtl/>
        </w:rPr>
        <w:t>ً</w:t>
      </w:r>
      <w:r w:rsidR="00E66EDC">
        <w:rPr>
          <w:rFonts w:hint="cs"/>
          <w:rtl/>
        </w:rPr>
        <w:t>،</w:t>
      </w:r>
      <w:r w:rsidRPr="00A63DC1">
        <w:rPr>
          <w:rFonts w:hint="cs"/>
          <w:rtl/>
        </w:rPr>
        <w:t xml:space="preserve"> وإمارة الح</w:t>
      </w:r>
      <w:r w:rsidR="005B3DC2">
        <w:rPr>
          <w:rFonts w:hint="cs"/>
          <w:rtl/>
        </w:rPr>
        <w:t>ّ</w:t>
      </w:r>
      <w:r w:rsidRPr="00A63DC1">
        <w:rPr>
          <w:rFonts w:hint="cs"/>
          <w:rtl/>
        </w:rPr>
        <w:t>اج والحرمين</w:t>
      </w:r>
      <w:r w:rsidR="00E66EDC">
        <w:rPr>
          <w:rFonts w:hint="cs"/>
          <w:rtl/>
        </w:rPr>
        <w:t>،</w:t>
      </w:r>
      <w:r w:rsidRPr="00A63DC1">
        <w:rPr>
          <w:rFonts w:hint="cs"/>
          <w:rtl/>
        </w:rPr>
        <w:t xml:space="preserve"> والنظر في المظالم</w:t>
      </w:r>
      <w:r w:rsidR="00E66EDC">
        <w:rPr>
          <w:rFonts w:hint="cs"/>
          <w:rtl/>
        </w:rPr>
        <w:t>،</w:t>
      </w:r>
      <w:r w:rsidRPr="00A63DC1">
        <w:rPr>
          <w:rFonts w:hint="cs"/>
          <w:rtl/>
        </w:rPr>
        <w:t xml:space="preserve"> وقضاء القضاة ثلاثين سنة وأشهرا</w:t>
      </w:r>
      <w:r w:rsidR="005B3DC2">
        <w:rPr>
          <w:rFonts w:hint="cs"/>
          <w:rtl/>
        </w:rPr>
        <w:t>ً</w:t>
      </w:r>
      <w:r w:rsidRPr="00A63DC1">
        <w:rPr>
          <w:rFonts w:hint="cs"/>
          <w:rtl/>
        </w:rPr>
        <w:t xml:space="preserve"> </w:t>
      </w:r>
      <w:r w:rsidRPr="00583C0E">
        <w:rPr>
          <w:rStyle w:val="libFootnotenumChar"/>
          <w:rFonts w:hint="cs"/>
          <w:rtl/>
        </w:rPr>
        <w:t>(2)</w:t>
      </w:r>
      <w:r w:rsidRPr="00A63DC1">
        <w:rPr>
          <w:rFonts w:hint="cs"/>
          <w:rtl/>
        </w:rPr>
        <w:t>.</w:t>
      </w:r>
    </w:p>
    <w:p w:rsidR="00666704"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الدرجات الرفيعة للعلامة السيد على خان.</w:t>
      </w:r>
    </w:p>
    <w:p w:rsidR="00FB201C" w:rsidRDefault="00666704" w:rsidP="0072586B">
      <w:pPr>
        <w:pStyle w:val="libFootnote0"/>
        <w:rPr>
          <w:rtl/>
        </w:rPr>
      </w:pPr>
      <w:r w:rsidRPr="008A0D7A">
        <w:rPr>
          <w:rFonts w:hint="cs"/>
          <w:rtl/>
        </w:rPr>
        <w:t xml:space="preserve">2 </w:t>
      </w:r>
      <w:r w:rsidR="0013021F">
        <w:rPr>
          <w:rFonts w:hint="cs"/>
          <w:rtl/>
        </w:rPr>
        <w:t>-</w:t>
      </w:r>
      <w:r w:rsidRPr="008A0D7A">
        <w:rPr>
          <w:rFonts w:hint="cs"/>
          <w:rtl/>
        </w:rPr>
        <w:t xml:space="preserve"> صحاح ال</w:t>
      </w:r>
      <w:r w:rsidR="0072586B">
        <w:rPr>
          <w:rFonts w:hint="cs"/>
          <w:rtl/>
        </w:rPr>
        <w:t>ا</w:t>
      </w:r>
      <w:r w:rsidRPr="008A0D7A">
        <w:rPr>
          <w:rFonts w:hint="cs"/>
          <w:rtl/>
        </w:rPr>
        <w:t>خبار لسراج الدين الرفاعي ص 61</w:t>
      </w:r>
      <w:r w:rsidR="00E66EDC">
        <w:rPr>
          <w:rFonts w:hint="cs"/>
          <w:rtl/>
        </w:rPr>
        <w:t>،</w:t>
      </w:r>
      <w:r w:rsidRPr="008A0D7A">
        <w:rPr>
          <w:rFonts w:hint="cs"/>
          <w:rtl/>
        </w:rPr>
        <w:t xml:space="preserve"> والمستدرك 3 ص 516 نقلا عن القاضي التنوخي.</w:t>
      </w:r>
    </w:p>
    <w:p w:rsidR="00666704" w:rsidRPr="00666704" w:rsidRDefault="00666704" w:rsidP="009618AF">
      <w:pPr>
        <w:pStyle w:val="libNormal"/>
      </w:pPr>
      <w:r>
        <w:rPr>
          <w:rFonts w:hint="cs"/>
          <w:rtl/>
        </w:rPr>
        <w:br w:type="page"/>
      </w:r>
    </w:p>
    <w:p w:rsidR="005B3DC2" w:rsidRDefault="00666704" w:rsidP="0072586B">
      <w:pPr>
        <w:pStyle w:val="libNormal"/>
        <w:rPr>
          <w:rtl/>
        </w:rPr>
      </w:pPr>
      <w:r>
        <w:rPr>
          <w:rFonts w:hint="cs"/>
          <w:rtl/>
        </w:rPr>
        <w:lastRenderedPageBreak/>
        <w:t xml:space="preserve">م </w:t>
      </w:r>
      <w:r w:rsidR="0013021F">
        <w:rPr>
          <w:rFonts w:hint="cs"/>
          <w:rtl/>
        </w:rPr>
        <w:t>-</w:t>
      </w:r>
      <w:r>
        <w:rPr>
          <w:rFonts w:hint="cs"/>
          <w:rtl/>
        </w:rPr>
        <w:t xml:space="preserve"> قال </w:t>
      </w:r>
      <w:r w:rsidR="00827FBC">
        <w:rPr>
          <w:rFonts w:hint="cs"/>
          <w:rtl/>
        </w:rPr>
        <w:t>إبن</w:t>
      </w:r>
      <w:r>
        <w:rPr>
          <w:rFonts w:hint="cs"/>
          <w:rtl/>
        </w:rPr>
        <w:t xml:space="preserve"> الجوزي في ( المنتظم ) 7 ص 276</w:t>
      </w:r>
      <w:r w:rsidR="00E66EDC">
        <w:rPr>
          <w:rFonts w:hint="cs"/>
          <w:rtl/>
        </w:rPr>
        <w:t>:</w:t>
      </w:r>
      <w:r>
        <w:rPr>
          <w:rFonts w:hint="cs"/>
          <w:rtl/>
        </w:rPr>
        <w:t xml:space="preserve">في يوم السبت الثالث من صفر </w:t>
      </w:r>
      <w:r w:rsidR="0013021F">
        <w:rPr>
          <w:rFonts w:hint="cs"/>
          <w:rtl/>
        </w:rPr>
        <w:t>-</w:t>
      </w:r>
      <w:r>
        <w:rPr>
          <w:rFonts w:hint="cs"/>
          <w:rtl/>
        </w:rPr>
        <w:t xml:space="preserve"> سنة 406 </w:t>
      </w:r>
      <w:r w:rsidR="0013021F">
        <w:rPr>
          <w:rFonts w:hint="cs"/>
          <w:rtl/>
        </w:rPr>
        <w:t>-</w:t>
      </w:r>
      <w:r>
        <w:rPr>
          <w:rFonts w:hint="cs"/>
          <w:rtl/>
        </w:rPr>
        <w:t xml:space="preserve"> قل</w:t>
      </w:r>
      <w:r w:rsidR="005B3DC2">
        <w:rPr>
          <w:rFonts w:hint="cs"/>
          <w:rtl/>
        </w:rPr>
        <w:t>ّ</w:t>
      </w:r>
      <w:r>
        <w:rPr>
          <w:rFonts w:hint="cs"/>
          <w:rtl/>
        </w:rPr>
        <w:t xml:space="preserve">د الشريف المرتضى </w:t>
      </w:r>
      <w:r w:rsidR="0072586B">
        <w:rPr>
          <w:rFonts w:hint="cs"/>
          <w:rtl/>
        </w:rPr>
        <w:t>ا</w:t>
      </w:r>
      <w:r>
        <w:rPr>
          <w:rFonts w:hint="cs"/>
          <w:rtl/>
        </w:rPr>
        <w:t>بو القاسم الموسوي الحج</w:t>
      </w:r>
      <w:r w:rsidR="005B3DC2">
        <w:rPr>
          <w:rFonts w:hint="cs"/>
          <w:rtl/>
        </w:rPr>
        <w:t>ّ</w:t>
      </w:r>
      <w:r>
        <w:rPr>
          <w:rFonts w:hint="cs"/>
          <w:rtl/>
        </w:rPr>
        <w:t xml:space="preserve"> والمظالم ونقابة النقباء الطالبي</w:t>
      </w:r>
      <w:r w:rsidR="005B3DC2">
        <w:rPr>
          <w:rFonts w:hint="cs"/>
          <w:rtl/>
        </w:rPr>
        <w:t>ِّ</w:t>
      </w:r>
      <w:r>
        <w:rPr>
          <w:rFonts w:hint="cs"/>
          <w:rtl/>
        </w:rPr>
        <w:t>ين وجميع ما كان إلى أخيه الرضي</w:t>
      </w:r>
      <w:r w:rsidR="00E66EDC">
        <w:rPr>
          <w:rFonts w:hint="cs"/>
          <w:rtl/>
        </w:rPr>
        <w:t>،</w:t>
      </w:r>
      <w:r>
        <w:rPr>
          <w:rFonts w:hint="cs"/>
          <w:rtl/>
        </w:rPr>
        <w:t xml:space="preserve"> وجمع الناس لقرائة عهده في الدار الملكي</w:t>
      </w:r>
      <w:r w:rsidR="005B3DC2">
        <w:rPr>
          <w:rFonts w:hint="cs"/>
          <w:rtl/>
        </w:rPr>
        <w:t>َّ</w:t>
      </w:r>
      <w:r>
        <w:rPr>
          <w:rFonts w:hint="cs"/>
          <w:rtl/>
        </w:rPr>
        <w:t>ة وحضر فخر الملك والأشراف والقضاة والفقهاء وكان في العهد</w:t>
      </w:r>
      <w:r w:rsidR="00E66EDC">
        <w:rPr>
          <w:rFonts w:hint="cs"/>
          <w:rtl/>
        </w:rPr>
        <w:t>:</w:t>
      </w:r>
      <w:r>
        <w:rPr>
          <w:rFonts w:hint="cs"/>
          <w:rtl/>
        </w:rPr>
        <w:t>هذا ما عهد عبد الله أبو ال</w:t>
      </w:r>
      <w:r w:rsidR="00FA36D4">
        <w:rPr>
          <w:rFonts w:hint="cs"/>
          <w:rtl/>
        </w:rPr>
        <w:t>عبّاس</w:t>
      </w:r>
      <w:r>
        <w:rPr>
          <w:rFonts w:hint="cs"/>
          <w:rtl/>
        </w:rPr>
        <w:t xml:space="preserve"> أحمد الإمام القادر بالله أمير المؤمنين إلى علي بن موسى العلوي حين ق</w:t>
      </w:r>
      <w:r w:rsidR="005B3DC2">
        <w:rPr>
          <w:rFonts w:hint="cs"/>
          <w:rtl/>
        </w:rPr>
        <w:t>رَّب</w:t>
      </w:r>
      <w:r>
        <w:rPr>
          <w:rFonts w:hint="cs"/>
          <w:rtl/>
        </w:rPr>
        <w:t>ته إليه الأنساب الزكي</w:t>
      </w:r>
      <w:r w:rsidR="005B3DC2">
        <w:rPr>
          <w:rFonts w:hint="cs"/>
          <w:rtl/>
        </w:rPr>
        <w:t>َّ</w:t>
      </w:r>
      <w:r>
        <w:rPr>
          <w:rFonts w:hint="cs"/>
          <w:rtl/>
        </w:rPr>
        <w:t>ة</w:t>
      </w:r>
      <w:r w:rsidR="00E66EDC">
        <w:rPr>
          <w:rFonts w:hint="cs"/>
          <w:rtl/>
        </w:rPr>
        <w:t>،</w:t>
      </w:r>
      <w:r>
        <w:rPr>
          <w:rFonts w:hint="cs"/>
          <w:rtl/>
        </w:rPr>
        <w:t xml:space="preserve"> وقد</w:t>
      </w:r>
      <w:r w:rsidR="005B3DC2">
        <w:rPr>
          <w:rFonts w:hint="cs"/>
          <w:rtl/>
        </w:rPr>
        <w:t>َّ</w:t>
      </w:r>
      <w:r>
        <w:rPr>
          <w:rFonts w:hint="cs"/>
          <w:rtl/>
        </w:rPr>
        <w:t>مته لديه الأسباب القوي</w:t>
      </w:r>
      <w:r w:rsidR="005B3DC2">
        <w:rPr>
          <w:rFonts w:hint="cs"/>
          <w:rtl/>
        </w:rPr>
        <w:t>َّ</w:t>
      </w:r>
      <w:r>
        <w:rPr>
          <w:rFonts w:hint="cs"/>
          <w:rtl/>
        </w:rPr>
        <w:t>ة</w:t>
      </w:r>
      <w:r w:rsidR="00E66EDC">
        <w:rPr>
          <w:rFonts w:hint="cs"/>
          <w:rtl/>
        </w:rPr>
        <w:t>،</w:t>
      </w:r>
      <w:r>
        <w:rPr>
          <w:rFonts w:hint="cs"/>
          <w:rtl/>
        </w:rPr>
        <w:t xml:space="preserve"> واستطل</w:t>
      </w:r>
      <w:r w:rsidR="005B3DC2">
        <w:rPr>
          <w:rFonts w:hint="cs"/>
          <w:rtl/>
        </w:rPr>
        <w:t>َّ</w:t>
      </w:r>
      <w:r>
        <w:rPr>
          <w:rFonts w:hint="cs"/>
          <w:rtl/>
        </w:rPr>
        <w:t xml:space="preserve"> معه بأغصان الدوحة الكريمة</w:t>
      </w:r>
      <w:r w:rsidR="00E66EDC">
        <w:rPr>
          <w:rFonts w:hint="cs"/>
          <w:rtl/>
        </w:rPr>
        <w:t>،</w:t>
      </w:r>
      <w:r>
        <w:rPr>
          <w:rFonts w:hint="cs"/>
          <w:rtl/>
        </w:rPr>
        <w:t xml:space="preserve"> واختص</w:t>
      </w:r>
      <w:r w:rsidR="005B3DC2">
        <w:rPr>
          <w:rFonts w:hint="cs"/>
          <w:rtl/>
        </w:rPr>
        <w:t>ّ</w:t>
      </w:r>
      <w:r>
        <w:rPr>
          <w:rFonts w:hint="cs"/>
          <w:rtl/>
        </w:rPr>
        <w:t xml:space="preserve"> عنده بوسائل الحرمة الوكيدة</w:t>
      </w:r>
      <w:r w:rsidR="00E66EDC">
        <w:rPr>
          <w:rFonts w:hint="cs"/>
          <w:rtl/>
        </w:rPr>
        <w:t>،</w:t>
      </w:r>
      <w:r>
        <w:rPr>
          <w:rFonts w:hint="cs"/>
          <w:rtl/>
        </w:rPr>
        <w:t xml:space="preserve"> فقل</w:t>
      </w:r>
      <w:r w:rsidR="005B3DC2">
        <w:rPr>
          <w:rFonts w:hint="cs"/>
          <w:rtl/>
        </w:rPr>
        <w:t>ّ</w:t>
      </w:r>
      <w:r>
        <w:rPr>
          <w:rFonts w:hint="cs"/>
          <w:rtl/>
        </w:rPr>
        <w:t>د الحج</w:t>
      </w:r>
      <w:r w:rsidR="005B3DC2">
        <w:rPr>
          <w:rFonts w:hint="cs"/>
          <w:rtl/>
        </w:rPr>
        <w:t>َّ</w:t>
      </w:r>
      <w:r>
        <w:rPr>
          <w:rFonts w:hint="cs"/>
          <w:rtl/>
        </w:rPr>
        <w:t xml:space="preserve"> والنقابة وأمره بتقوى الله.إلخ ]</w:t>
      </w:r>
    </w:p>
    <w:p w:rsidR="00FB201C" w:rsidRDefault="00666704" w:rsidP="005B3DC2">
      <w:pPr>
        <w:pStyle w:val="libNormal"/>
        <w:rPr>
          <w:rtl/>
        </w:rPr>
      </w:pPr>
      <w:r>
        <w:rPr>
          <w:rFonts w:hint="cs"/>
          <w:rtl/>
        </w:rPr>
        <w:t>ي</w:t>
      </w:r>
      <w:r w:rsidR="005B3DC2">
        <w:rPr>
          <w:rFonts w:hint="cs"/>
          <w:rtl/>
        </w:rPr>
        <w:t>ُ</w:t>
      </w:r>
      <w:r>
        <w:rPr>
          <w:rFonts w:hint="cs"/>
          <w:rtl/>
        </w:rPr>
        <w:t>لق</w:t>
      </w:r>
      <w:r w:rsidR="005B3DC2">
        <w:rPr>
          <w:rFonts w:hint="cs"/>
          <w:rtl/>
        </w:rPr>
        <w:t>َّ</w:t>
      </w:r>
      <w:r>
        <w:rPr>
          <w:rFonts w:hint="cs"/>
          <w:rtl/>
        </w:rPr>
        <w:t>ب بالمرتضى</w:t>
      </w:r>
      <w:r w:rsidR="00E66EDC">
        <w:rPr>
          <w:rFonts w:hint="cs"/>
          <w:rtl/>
        </w:rPr>
        <w:t>،</w:t>
      </w:r>
      <w:r>
        <w:rPr>
          <w:rFonts w:hint="cs"/>
          <w:rtl/>
        </w:rPr>
        <w:t xml:space="preserve"> والأجل</w:t>
      </w:r>
      <w:r w:rsidR="005B3DC2">
        <w:rPr>
          <w:rFonts w:hint="cs"/>
          <w:rtl/>
        </w:rPr>
        <w:t>ّ</w:t>
      </w:r>
      <w:r>
        <w:rPr>
          <w:rFonts w:hint="cs"/>
          <w:rtl/>
        </w:rPr>
        <w:t xml:space="preserve"> الطاهر</w:t>
      </w:r>
      <w:r w:rsidR="00E66EDC">
        <w:rPr>
          <w:rFonts w:hint="cs"/>
          <w:rtl/>
        </w:rPr>
        <w:t>،</w:t>
      </w:r>
      <w:r>
        <w:rPr>
          <w:rFonts w:hint="cs"/>
          <w:rtl/>
        </w:rPr>
        <w:t xml:space="preserve"> وذي المجدين</w:t>
      </w:r>
      <w:r w:rsidR="00E66EDC">
        <w:rPr>
          <w:rFonts w:hint="cs"/>
          <w:rtl/>
        </w:rPr>
        <w:t>،</w:t>
      </w:r>
      <w:r>
        <w:rPr>
          <w:rFonts w:hint="cs"/>
          <w:rtl/>
        </w:rPr>
        <w:t xml:space="preserve"> ولق</w:t>
      </w:r>
      <w:r w:rsidR="005B3DC2">
        <w:rPr>
          <w:rFonts w:hint="cs"/>
          <w:rtl/>
        </w:rPr>
        <w:t>ِّ</w:t>
      </w:r>
      <w:r>
        <w:rPr>
          <w:rFonts w:hint="cs"/>
          <w:rtl/>
        </w:rPr>
        <w:t>ب بعلم الهدى سنة 420 وذلك أن</w:t>
      </w:r>
      <w:r w:rsidR="005B3DC2">
        <w:rPr>
          <w:rFonts w:hint="cs"/>
          <w:rtl/>
        </w:rPr>
        <w:t>َّ</w:t>
      </w:r>
      <w:r>
        <w:rPr>
          <w:rFonts w:hint="cs"/>
          <w:rtl/>
        </w:rPr>
        <w:t xml:space="preserve"> الوزير أبا سعيد </w:t>
      </w:r>
      <w:r w:rsidR="005B3DC2">
        <w:rPr>
          <w:rFonts w:hint="cs"/>
          <w:rtl/>
        </w:rPr>
        <w:t>محمّ</w:t>
      </w:r>
      <w:r w:rsidR="000477AF">
        <w:rPr>
          <w:rFonts w:hint="cs"/>
          <w:rtl/>
        </w:rPr>
        <w:t>د</w:t>
      </w:r>
      <w:r>
        <w:rPr>
          <w:rFonts w:hint="cs"/>
          <w:rtl/>
        </w:rPr>
        <w:t xml:space="preserve"> بن الحسن بن عبد الرحيم مرض في تلك السنة فرأى في منامه أمير المؤمنين </w:t>
      </w:r>
      <w:r w:rsidR="000813D5" w:rsidRPr="000813D5">
        <w:rPr>
          <w:rStyle w:val="libAlaemChar"/>
          <w:rFonts w:hint="cs"/>
          <w:rtl/>
        </w:rPr>
        <w:t>عليه‌السلام</w:t>
      </w:r>
      <w:r>
        <w:rPr>
          <w:rFonts w:hint="cs"/>
          <w:rtl/>
        </w:rPr>
        <w:t xml:space="preserve"> يقول له</w:t>
      </w:r>
      <w:r w:rsidR="00E66EDC">
        <w:rPr>
          <w:rFonts w:hint="cs"/>
          <w:rtl/>
        </w:rPr>
        <w:t>:</w:t>
      </w:r>
      <w:r>
        <w:rPr>
          <w:rFonts w:hint="cs"/>
          <w:rtl/>
        </w:rPr>
        <w:t xml:space="preserve">قل لعلم الهدى يقرء عليك </w:t>
      </w:r>
      <w:r w:rsidR="00911C64">
        <w:rPr>
          <w:rFonts w:hint="cs"/>
          <w:rtl/>
        </w:rPr>
        <w:t>حتّى</w:t>
      </w:r>
      <w:r>
        <w:rPr>
          <w:rFonts w:hint="cs"/>
          <w:rtl/>
        </w:rPr>
        <w:t xml:space="preserve"> تبرأ.</w:t>
      </w:r>
      <w:r w:rsidR="005B3DC2">
        <w:rPr>
          <w:rFonts w:hint="cs"/>
          <w:rtl/>
        </w:rPr>
        <w:t xml:space="preserve"> </w:t>
      </w:r>
      <w:r>
        <w:rPr>
          <w:rFonts w:hint="cs"/>
          <w:rtl/>
        </w:rPr>
        <w:t>فقال</w:t>
      </w:r>
      <w:r w:rsidR="00E66EDC">
        <w:rPr>
          <w:rFonts w:hint="cs"/>
          <w:rtl/>
        </w:rPr>
        <w:t>:</w:t>
      </w:r>
      <w:r>
        <w:rPr>
          <w:rFonts w:hint="cs"/>
          <w:rtl/>
        </w:rPr>
        <w:t>يا أمير المؤمنين ومن علم الهدى ؟ فقال</w:t>
      </w:r>
      <w:r w:rsidR="00E66EDC">
        <w:rPr>
          <w:rFonts w:hint="cs"/>
          <w:rtl/>
        </w:rPr>
        <w:t>:</w:t>
      </w:r>
      <w:r>
        <w:rPr>
          <w:rFonts w:hint="cs"/>
          <w:rtl/>
        </w:rPr>
        <w:t>علي</w:t>
      </w:r>
      <w:r w:rsidR="005B3DC2">
        <w:rPr>
          <w:rFonts w:hint="cs"/>
          <w:rtl/>
        </w:rPr>
        <w:t>ُّ</w:t>
      </w:r>
      <w:r>
        <w:rPr>
          <w:rFonts w:hint="cs"/>
          <w:rtl/>
        </w:rPr>
        <w:t xml:space="preserve"> بن الحسين الموسوي.</w:t>
      </w:r>
      <w:r w:rsidR="005B3DC2">
        <w:rPr>
          <w:rFonts w:hint="cs"/>
          <w:rtl/>
        </w:rPr>
        <w:t xml:space="preserve"> </w:t>
      </w:r>
      <w:r>
        <w:rPr>
          <w:rFonts w:hint="cs"/>
          <w:rtl/>
        </w:rPr>
        <w:t>فكتب إليه فقال رضي الله عنه</w:t>
      </w:r>
      <w:r w:rsidR="00E66EDC">
        <w:rPr>
          <w:rFonts w:hint="cs"/>
          <w:rtl/>
        </w:rPr>
        <w:t>:</w:t>
      </w:r>
      <w:r>
        <w:rPr>
          <w:rFonts w:hint="cs"/>
          <w:rtl/>
        </w:rPr>
        <w:t>الله الله في أمري فإن</w:t>
      </w:r>
      <w:r w:rsidR="005B3DC2">
        <w:rPr>
          <w:rFonts w:hint="cs"/>
          <w:rtl/>
        </w:rPr>
        <w:t>ّ</w:t>
      </w:r>
      <w:r>
        <w:rPr>
          <w:rFonts w:hint="cs"/>
          <w:rtl/>
        </w:rPr>
        <w:t xml:space="preserve"> قبولي لهذا اللقب شناعة علي</w:t>
      </w:r>
      <w:r w:rsidR="005B3DC2">
        <w:rPr>
          <w:rFonts w:hint="cs"/>
          <w:rtl/>
        </w:rPr>
        <w:t>َّ</w:t>
      </w:r>
      <w:r>
        <w:rPr>
          <w:rFonts w:hint="cs"/>
          <w:rtl/>
        </w:rPr>
        <w:t xml:space="preserve"> فقال الوزير</w:t>
      </w:r>
      <w:r w:rsidR="00E66EDC">
        <w:rPr>
          <w:rFonts w:hint="cs"/>
          <w:rtl/>
        </w:rPr>
        <w:t>:</w:t>
      </w:r>
      <w:r>
        <w:rPr>
          <w:rFonts w:hint="cs"/>
          <w:rtl/>
        </w:rPr>
        <w:t>والله ما كتبت إليك إل</w:t>
      </w:r>
      <w:r w:rsidR="005B3DC2">
        <w:rPr>
          <w:rFonts w:hint="cs"/>
          <w:rtl/>
        </w:rPr>
        <w:t>ّ</w:t>
      </w:r>
      <w:r>
        <w:rPr>
          <w:rFonts w:hint="cs"/>
          <w:rtl/>
        </w:rPr>
        <w:t xml:space="preserve">ا ما أمرني به أمير المؤمنين </w:t>
      </w:r>
      <w:r w:rsidR="000813D5" w:rsidRPr="000813D5">
        <w:rPr>
          <w:rStyle w:val="libAlaemChar"/>
          <w:rFonts w:hint="cs"/>
          <w:rtl/>
        </w:rPr>
        <w:t>عليه‌السلام</w:t>
      </w:r>
      <w:r>
        <w:rPr>
          <w:rFonts w:hint="cs"/>
          <w:rtl/>
        </w:rPr>
        <w:t xml:space="preserve"> </w:t>
      </w:r>
      <w:r w:rsidRPr="007B6101">
        <w:rPr>
          <w:rStyle w:val="libFootnotenumChar"/>
          <w:rFonts w:hint="cs"/>
          <w:rtl/>
        </w:rPr>
        <w:t>(1)</w:t>
      </w:r>
      <w:r>
        <w:rPr>
          <w:rFonts w:hint="cs"/>
          <w:rtl/>
        </w:rPr>
        <w:t xml:space="preserve"> .</w:t>
      </w:r>
    </w:p>
    <w:p w:rsidR="00FB201C" w:rsidRDefault="00666704" w:rsidP="009618AF">
      <w:pPr>
        <w:pStyle w:val="libNormal"/>
        <w:rPr>
          <w:rtl/>
        </w:rPr>
      </w:pPr>
      <w:r>
        <w:rPr>
          <w:rFonts w:hint="cs"/>
          <w:rtl/>
        </w:rPr>
        <w:t>وكان ي</w:t>
      </w:r>
      <w:r w:rsidR="005B3DC2">
        <w:rPr>
          <w:rFonts w:hint="cs"/>
          <w:rtl/>
        </w:rPr>
        <w:t>ُ</w:t>
      </w:r>
      <w:r>
        <w:rPr>
          <w:rFonts w:hint="cs"/>
          <w:rtl/>
        </w:rPr>
        <w:t>لق</w:t>
      </w:r>
      <w:r w:rsidR="005B3DC2">
        <w:rPr>
          <w:rFonts w:hint="cs"/>
          <w:rtl/>
        </w:rPr>
        <w:t>َّ</w:t>
      </w:r>
      <w:r>
        <w:rPr>
          <w:rFonts w:hint="cs"/>
          <w:rtl/>
        </w:rPr>
        <w:t>ب بال</w:t>
      </w:r>
      <w:r w:rsidR="005B3DC2">
        <w:rPr>
          <w:rFonts w:hint="cs"/>
          <w:rtl/>
        </w:rPr>
        <w:t>ثم</w:t>
      </w:r>
      <w:r>
        <w:rPr>
          <w:rFonts w:hint="cs"/>
          <w:rtl/>
        </w:rPr>
        <w:t xml:space="preserve">انين لما كان له من الكتب </w:t>
      </w:r>
      <w:r w:rsidR="005B3DC2">
        <w:rPr>
          <w:rFonts w:hint="cs"/>
          <w:rtl/>
        </w:rPr>
        <w:t>ثم</w:t>
      </w:r>
      <w:r>
        <w:rPr>
          <w:rFonts w:hint="cs"/>
          <w:rtl/>
        </w:rPr>
        <w:t>انون ألف مجل</w:t>
      </w:r>
      <w:r w:rsidR="005B3DC2">
        <w:rPr>
          <w:rFonts w:hint="cs"/>
          <w:rtl/>
        </w:rPr>
        <w:t>ّ</w:t>
      </w:r>
      <w:r>
        <w:rPr>
          <w:rFonts w:hint="cs"/>
          <w:rtl/>
        </w:rPr>
        <w:t>دا</w:t>
      </w:r>
      <w:r w:rsidR="005B3DC2">
        <w:rPr>
          <w:rFonts w:hint="cs"/>
          <w:rtl/>
        </w:rPr>
        <w:t>ً</w:t>
      </w:r>
      <w:r>
        <w:rPr>
          <w:rFonts w:hint="cs"/>
          <w:rtl/>
        </w:rPr>
        <w:t xml:space="preserve"> ومن الق</w:t>
      </w:r>
      <w:r w:rsidR="005B3DC2">
        <w:rPr>
          <w:rFonts w:hint="cs"/>
          <w:rtl/>
        </w:rPr>
        <w:t>ُ</w:t>
      </w:r>
      <w:r>
        <w:rPr>
          <w:rFonts w:hint="cs"/>
          <w:rtl/>
        </w:rPr>
        <w:t xml:space="preserve">رى </w:t>
      </w:r>
      <w:r w:rsidR="005B3DC2">
        <w:rPr>
          <w:rFonts w:hint="cs"/>
          <w:rtl/>
        </w:rPr>
        <w:t>ثم</w:t>
      </w:r>
      <w:r>
        <w:rPr>
          <w:rFonts w:hint="cs"/>
          <w:rtl/>
        </w:rPr>
        <w:t xml:space="preserve">انين قرية تجبى إليه </w:t>
      </w:r>
      <w:r w:rsidRPr="007B6101">
        <w:rPr>
          <w:rStyle w:val="libFootnotenumChar"/>
          <w:rFonts w:hint="cs"/>
          <w:rtl/>
        </w:rPr>
        <w:t>(2)</w:t>
      </w:r>
      <w:r>
        <w:rPr>
          <w:rFonts w:hint="cs"/>
          <w:rtl/>
        </w:rPr>
        <w:t xml:space="preserve"> وكذلك من غيرهما </w:t>
      </w:r>
      <w:r w:rsidR="00911C64">
        <w:rPr>
          <w:rFonts w:hint="cs"/>
          <w:rtl/>
        </w:rPr>
        <w:t>حتّى</w:t>
      </w:r>
      <w:r>
        <w:rPr>
          <w:rFonts w:hint="cs"/>
          <w:rtl/>
        </w:rPr>
        <w:t xml:space="preserve"> إن</w:t>
      </w:r>
      <w:r w:rsidR="005B3DC2">
        <w:rPr>
          <w:rFonts w:hint="cs"/>
          <w:rtl/>
        </w:rPr>
        <w:t>َّ</w:t>
      </w:r>
      <w:r>
        <w:rPr>
          <w:rFonts w:hint="cs"/>
          <w:rtl/>
        </w:rPr>
        <w:t xml:space="preserve"> مد</w:t>
      </w:r>
      <w:r w:rsidR="005B3DC2">
        <w:rPr>
          <w:rFonts w:hint="cs"/>
          <w:rtl/>
        </w:rPr>
        <w:t>َّ</w:t>
      </w:r>
      <w:r>
        <w:rPr>
          <w:rFonts w:hint="cs"/>
          <w:rtl/>
        </w:rPr>
        <w:t xml:space="preserve">ة عمره كانت </w:t>
      </w:r>
      <w:r w:rsidR="0072586B">
        <w:rPr>
          <w:rFonts w:hint="cs"/>
          <w:rtl/>
        </w:rPr>
        <w:t>ثم</w:t>
      </w:r>
      <w:r>
        <w:rPr>
          <w:rFonts w:hint="cs"/>
          <w:rtl/>
        </w:rPr>
        <w:t xml:space="preserve">انين سنة و </w:t>
      </w:r>
      <w:r w:rsidR="005B3DC2">
        <w:rPr>
          <w:rFonts w:hint="cs"/>
          <w:rtl/>
        </w:rPr>
        <w:t>ثم</w:t>
      </w:r>
      <w:r>
        <w:rPr>
          <w:rFonts w:hint="cs"/>
          <w:rtl/>
        </w:rPr>
        <w:t>انية أشهر</w:t>
      </w:r>
      <w:r w:rsidR="00E66EDC">
        <w:rPr>
          <w:rFonts w:hint="cs"/>
          <w:rtl/>
        </w:rPr>
        <w:t>،</w:t>
      </w:r>
      <w:r>
        <w:rPr>
          <w:rFonts w:hint="cs"/>
          <w:rtl/>
        </w:rPr>
        <w:t xml:space="preserve"> وصن</w:t>
      </w:r>
      <w:r w:rsidR="005B3DC2">
        <w:rPr>
          <w:rFonts w:hint="cs"/>
          <w:rtl/>
        </w:rPr>
        <w:t>َّ</w:t>
      </w:r>
      <w:r>
        <w:rPr>
          <w:rFonts w:hint="cs"/>
          <w:rtl/>
        </w:rPr>
        <w:t>ف كتابا يقال له ال</w:t>
      </w:r>
      <w:r w:rsidR="005B3DC2">
        <w:rPr>
          <w:rFonts w:hint="cs"/>
          <w:rtl/>
        </w:rPr>
        <w:t>ثم</w:t>
      </w:r>
      <w:r>
        <w:rPr>
          <w:rFonts w:hint="cs"/>
          <w:rtl/>
        </w:rPr>
        <w:t>انون.</w:t>
      </w:r>
    </w:p>
    <w:p w:rsidR="00FB201C" w:rsidRPr="009618AF" w:rsidRDefault="00666704" w:rsidP="005B3DC2">
      <w:pPr>
        <w:pStyle w:val="Heading2"/>
        <w:rPr>
          <w:rtl/>
        </w:rPr>
      </w:pPr>
      <w:bookmarkStart w:id="173" w:name="90"/>
      <w:bookmarkStart w:id="174" w:name="_Toc507189935"/>
      <w:bookmarkStart w:id="175" w:name="_Toc509050656"/>
      <w:r w:rsidRPr="009618AF">
        <w:rPr>
          <w:rFonts w:hint="cs"/>
          <w:rtl/>
        </w:rPr>
        <w:t>ولادته ووفاته</w:t>
      </w:r>
      <w:bookmarkEnd w:id="173"/>
      <w:bookmarkEnd w:id="174"/>
      <w:bookmarkEnd w:id="175"/>
    </w:p>
    <w:p w:rsidR="00FB201C" w:rsidRDefault="00666704" w:rsidP="009618AF">
      <w:pPr>
        <w:pStyle w:val="libNormal"/>
        <w:rPr>
          <w:rtl/>
        </w:rPr>
      </w:pPr>
      <w:r>
        <w:rPr>
          <w:rFonts w:hint="cs"/>
          <w:rtl/>
        </w:rPr>
        <w:t>و</w:t>
      </w:r>
      <w:r w:rsidR="005B3DC2">
        <w:rPr>
          <w:rFonts w:hint="cs"/>
          <w:rtl/>
        </w:rPr>
        <w:t>ُ</w:t>
      </w:r>
      <w:r>
        <w:rPr>
          <w:rFonts w:hint="cs"/>
          <w:rtl/>
        </w:rPr>
        <w:t>لد سي</w:t>
      </w:r>
      <w:r w:rsidR="005B3DC2">
        <w:rPr>
          <w:rFonts w:hint="cs"/>
          <w:rtl/>
        </w:rPr>
        <w:t>ِّ</w:t>
      </w:r>
      <w:r>
        <w:rPr>
          <w:rFonts w:hint="cs"/>
          <w:rtl/>
        </w:rPr>
        <w:t>دنا المرتضى في رجب سنة 355 وتوف</w:t>
      </w:r>
      <w:r w:rsidR="005B3DC2">
        <w:rPr>
          <w:rFonts w:hint="cs"/>
          <w:rtl/>
        </w:rPr>
        <w:t>ّ</w:t>
      </w:r>
      <w:r>
        <w:rPr>
          <w:rFonts w:hint="cs"/>
          <w:rtl/>
        </w:rPr>
        <w:t xml:space="preserve">ي يوم الأحد 25 </w:t>
      </w:r>
      <w:r w:rsidR="0072586B">
        <w:rPr>
          <w:rFonts w:hint="cs"/>
          <w:rtl/>
        </w:rPr>
        <w:t>رب</w:t>
      </w:r>
      <w:r>
        <w:rPr>
          <w:rFonts w:hint="cs"/>
          <w:rtl/>
        </w:rPr>
        <w:t>يع الأو</w:t>
      </w:r>
      <w:r w:rsidR="005B3DC2">
        <w:rPr>
          <w:rFonts w:hint="cs"/>
          <w:rtl/>
        </w:rPr>
        <w:t>َّ</w:t>
      </w:r>
      <w:r>
        <w:rPr>
          <w:rFonts w:hint="cs"/>
          <w:rtl/>
        </w:rPr>
        <w:t>ل سنة 436 وعلى هذا جل</w:t>
      </w:r>
      <w:r w:rsidR="005B3DC2">
        <w:rPr>
          <w:rFonts w:hint="cs"/>
          <w:rtl/>
        </w:rPr>
        <w:t>ُّ</w:t>
      </w:r>
      <w:r>
        <w:rPr>
          <w:rFonts w:hint="cs"/>
          <w:rtl/>
        </w:rPr>
        <w:t xml:space="preserve"> المؤر</w:t>
      </w:r>
      <w:r w:rsidR="005B3DC2">
        <w:rPr>
          <w:rFonts w:hint="cs"/>
          <w:rtl/>
        </w:rPr>
        <w:t>ِّ</w:t>
      </w:r>
      <w:r>
        <w:rPr>
          <w:rFonts w:hint="cs"/>
          <w:rtl/>
        </w:rPr>
        <w:t xml:space="preserve">خين لولا </w:t>
      </w:r>
      <w:r w:rsidR="00911C64">
        <w:rPr>
          <w:rFonts w:hint="cs"/>
          <w:rtl/>
        </w:rPr>
        <w:t>كلّ</w:t>
      </w:r>
      <w:r w:rsidR="0072586B">
        <w:rPr>
          <w:rFonts w:hint="cs"/>
          <w:rtl/>
        </w:rPr>
        <w:t>هم</w:t>
      </w:r>
      <w:r>
        <w:rPr>
          <w:rFonts w:hint="cs"/>
          <w:rtl/>
        </w:rPr>
        <w:t>، نعم</w:t>
      </w:r>
      <w:r w:rsidR="00E66EDC">
        <w:rPr>
          <w:rFonts w:hint="cs"/>
          <w:rtl/>
        </w:rPr>
        <w:t>:</w:t>
      </w:r>
      <w:r>
        <w:rPr>
          <w:rFonts w:hint="cs"/>
          <w:rtl/>
        </w:rPr>
        <w:t>هناك خلاف</w:t>
      </w:r>
      <w:r w:rsidR="005B3DC2">
        <w:rPr>
          <w:rFonts w:hint="cs"/>
          <w:rtl/>
        </w:rPr>
        <w:t>ٌ</w:t>
      </w:r>
      <w:r>
        <w:rPr>
          <w:rFonts w:hint="cs"/>
          <w:rtl/>
        </w:rPr>
        <w:t xml:space="preserve"> يسير </w:t>
      </w:r>
      <w:r w:rsidRPr="007B6101">
        <w:rPr>
          <w:rStyle w:val="libFootnotenumChar"/>
          <w:rFonts w:hint="cs"/>
          <w:rtl/>
        </w:rPr>
        <w:t>(3)</w:t>
      </w:r>
      <w:r>
        <w:rPr>
          <w:rFonts w:hint="cs"/>
          <w:rtl/>
        </w:rPr>
        <w:t xml:space="preserve"> لا ي</w:t>
      </w:r>
      <w:r w:rsidR="005B3DC2">
        <w:rPr>
          <w:rFonts w:hint="cs"/>
          <w:rtl/>
        </w:rPr>
        <w:t>ُ</w:t>
      </w:r>
      <w:r>
        <w:rPr>
          <w:rFonts w:hint="cs"/>
          <w:rtl/>
        </w:rPr>
        <w:t>عبأ به</w:t>
      </w:r>
      <w:r w:rsidR="00E66EDC">
        <w:rPr>
          <w:rFonts w:hint="cs"/>
          <w:rtl/>
        </w:rPr>
        <w:t>،</w:t>
      </w:r>
      <w:r>
        <w:rPr>
          <w:rFonts w:hint="cs"/>
          <w:rtl/>
        </w:rPr>
        <w:t xml:space="preserve"> وصل</w:t>
      </w:r>
      <w:r w:rsidR="00017341">
        <w:rPr>
          <w:rFonts w:hint="cs"/>
          <w:rtl/>
        </w:rPr>
        <w:t>ّ</w:t>
      </w:r>
      <w:r>
        <w:rPr>
          <w:rFonts w:hint="cs"/>
          <w:rtl/>
        </w:rPr>
        <w:t xml:space="preserve">ى عليه </w:t>
      </w:r>
      <w:r w:rsidR="00827FBC">
        <w:rPr>
          <w:rFonts w:hint="cs"/>
          <w:rtl/>
        </w:rPr>
        <w:t>إبن</w:t>
      </w:r>
      <w:r>
        <w:rPr>
          <w:rFonts w:hint="cs"/>
          <w:rtl/>
        </w:rPr>
        <w:t>ه وتول</w:t>
      </w:r>
      <w:r w:rsidR="00017341">
        <w:rPr>
          <w:rFonts w:hint="cs"/>
          <w:rtl/>
        </w:rPr>
        <w:t>ّ</w:t>
      </w:r>
      <w:r>
        <w:rPr>
          <w:rFonts w:hint="cs"/>
          <w:rtl/>
        </w:rPr>
        <w:t xml:space="preserve">ى غسله أبو الحسين النجاشي ومعه الشريف أبو يعلى </w:t>
      </w:r>
      <w:r w:rsidR="000477AF">
        <w:rPr>
          <w:rFonts w:hint="cs"/>
          <w:rtl/>
        </w:rPr>
        <w:t>محمَّد</w:t>
      </w:r>
      <w:r>
        <w:rPr>
          <w:rFonts w:hint="cs"/>
          <w:rtl/>
        </w:rPr>
        <w:t xml:space="preserve"> بن</w:t>
      </w:r>
    </w:p>
    <w:p w:rsidR="00666704"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ذكره شيخنا الشهيد في أ</w:t>
      </w:r>
      <w:r w:rsidR="00017341">
        <w:rPr>
          <w:rFonts w:hint="cs"/>
          <w:rtl/>
        </w:rPr>
        <w:t>رب</w:t>
      </w:r>
      <w:r w:rsidRPr="008A0D7A">
        <w:rPr>
          <w:rFonts w:hint="cs"/>
          <w:rtl/>
        </w:rPr>
        <w:t>عينه.</w:t>
      </w:r>
    </w:p>
    <w:p w:rsidR="00FB201C" w:rsidRDefault="00666704" w:rsidP="00F67EBD">
      <w:pPr>
        <w:pStyle w:val="libFootnote0"/>
        <w:rPr>
          <w:rtl/>
        </w:rPr>
      </w:pPr>
      <w:r w:rsidRPr="008A0D7A">
        <w:rPr>
          <w:rFonts w:hint="cs"/>
          <w:rtl/>
        </w:rPr>
        <w:t xml:space="preserve">2 </w:t>
      </w:r>
      <w:r w:rsidR="0013021F">
        <w:rPr>
          <w:rFonts w:hint="cs"/>
          <w:rtl/>
        </w:rPr>
        <w:t>-</w:t>
      </w:r>
      <w:r w:rsidRPr="008A0D7A">
        <w:rPr>
          <w:rFonts w:hint="cs"/>
          <w:rtl/>
        </w:rPr>
        <w:t xml:space="preserve"> الرسالة الخراجية للمحقق الثاني.</w:t>
      </w:r>
    </w:p>
    <w:p w:rsidR="00FB201C" w:rsidRDefault="00666704" w:rsidP="0072586B">
      <w:pPr>
        <w:pStyle w:val="libFootnote0"/>
        <w:rPr>
          <w:rtl/>
        </w:rPr>
      </w:pPr>
      <w:r w:rsidRPr="008A0D7A">
        <w:rPr>
          <w:rFonts w:hint="cs"/>
          <w:rtl/>
        </w:rPr>
        <w:t xml:space="preserve">3 </w:t>
      </w:r>
      <w:r w:rsidR="0013021F">
        <w:rPr>
          <w:rFonts w:hint="cs"/>
          <w:rtl/>
        </w:rPr>
        <w:t>-</w:t>
      </w:r>
      <w:r w:rsidRPr="008A0D7A">
        <w:rPr>
          <w:rFonts w:hint="cs"/>
          <w:rtl/>
        </w:rPr>
        <w:t xml:space="preserve"> في عمدة الطالب</w:t>
      </w:r>
      <w:r w:rsidR="00E66EDC">
        <w:rPr>
          <w:rFonts w:hint="cs"/>
          <w:rtl/>
        </w:rPr>
        <w:t>،</w:t>
      </w:r>
      <w:r w:rsidRPr="008A0D7A">
        <w:rPr>
          <w:rFonts w:hint="cs"/>
          <w:rtl/>
        </w:rPr>
        <w:t xml:space="preserve"> وصحاح ال</w:t>
      </w:r>
      <w:r w:rsidR="0072586B">
        <w:rPr>
          <w:rFonts w:hint="cs"/>
          <w:rtl/>
        </w:rPr>
        <w:t>ا</w:t>
      </w:r>
      <w:r w:rsidRPr="008A0D7A">
        <w:rPr>
          <w:rFonts w:hint="cs"/>
          <w:rtl/>
        </w:rPr>
        <w:t xml:space="preserve">خبار في 15 </w:t>
      </w:r>
      <w:r w:rsidR="0072586B">
        <w:rPr>
          <w:rFonts w:hint="cs"/>
          <w:rtl/>
        </w:rPr>
        <w:t>رب</w:t>
      </w:r>
      <w:r w:rsidRPr="008A0D7A">
        <w:rPr>
          <w:rFonts w:hint="cs"/>
          <w:rtl/>
        </w:rPr>
        <w:t>يع ال</w:t>
      </w:r>
      <w:r w:rsidR="0072586B">
        <w:rPr>
          <w:rFonts w:hint="cs"/>
          <w:rtl/>
        </w:rPr>
        <w:t>ا</w:t>
      </w:r>
      <w:r w:rsidRPr="008A0D7A">
        <w:rPr>
          <w:rFonts w:hint="cs"/>
          <w:rtl/>
        </w:rPr>
        <w:t xml:space="preserve">ول. وفي كامل </w:t>
      </w:r>
      <w:r w:rsidR="0072586B">
        <w:rPr>
          <w:rFonts w:hint="cs"/>
          <w:rtl/>
        </w:rPr>
        <w:t>ا</w:t>
      </w:r>
      <w:r w:rsidR="00827FBC">
        <w:rPr>
          <w:rFonts w:hint="cs"/>
          <w:rtl/>
        </w:rPr>
        <w:t>بن</w:t>
      </w:r>
      <w:r w:rsidRPr="008A0D7A">
        <w:rPr>
          <w:rFonts w:hint="cs"/>
          <w:rtl/>
        </w:rPr>
        <w:t xml:space="preserve"> ال</w:t>
      </w:r>
      <w:r w:rsidR="0072586B">
        <w:rPr>
          <w:rFonts w:hint="cs"/>
          <w:rtl/>
        </w:rPr>
        <w:t>ا</w:t>
      </w:r>
      <w:r w:rsidRPr="008A0D7A">
        <w:rPr>
          <w:rFonts w:hint="cs"/>
          <w:rtl/>
        </w:rPr>
        <w:t xml:space="preserve">ثير آخر </w:t>
      </w:r>
      <w:r w:rsidR="0072586B">
        <w:rPr>
          <w:rFonts w:hint="cs"/>
          <w:rtl/>
        </w:rPr>
        <w:t>رب</w:t>
      </w:r>
      <w:r w:rsidRPr="008A0D7A">
        <w:rPr>
          <w:rFonts w:hint="cs"/>
          <w:rtl/>
        </w:rPr>
        <w:t>يع ال</w:t>
      </w:r>
      <w:r w:rsidR="0072586B">
        <w:rPr>
          <w:rFonts w:hint="cs"/>
          <w:rtl/>
        </w:rPr>
        <w:t>ا</w:t>
      </w:r>
      <w:r w:rsidRPr="008A0D7A">
        <w:rPr>
          <w:rFonts w:hint="cs"/>
          <w:rtl/>
        </w:rPr>
        <w:t xml:space="preserve">ول. وفي </w:t>
      </w:r>
      <w:r w:rsidR="0072586B">
        <w:rPr>
          <w:rFonts w:hint="cs"/>
          <w:rtl/>
        </w:rPr>
        <w:t>ا</w:t>
      </w:r>
      <w:r w:rsidRPr="008A0D7A">
        <w:rPr>
          <w:rFonts w:hint="cs"/>
          <w:rtl/>
        </w:rPr>
        <w:t>نساب المجدي آخر سنة 436 أو 437. وعن خط الشهيد ال</w:t>
      </w:r>
      <w:r w:rsidR="0072586B">
        <w:rPr>
          <w:rFonts w:hint="cs"/>
          <w:rtl/>
        </w:rPr>
        <w:t>ا</w:t>
      </w:r>
      <w:r w:rsidRPr="008A0D7A">
        <w:rPr>
          <w:rFonts w:hint="cs"/>
          <w:rtl/>
        </w:rPr>
        <w:t>ول يوم ال</w:t>
      </w:r>
      <w:r w:rsidR="0072586B">
        <w:rPr>
          <w:rFonts w:hint="cs"/>
          <w:rtl/>
        </w:rPr>
        <w:t>ا</w:t>
      </w:r>
      <w:r w:rsidRPr="008A0D7A">
        <w:rPr>
          <w:rFonts w:hint="cs"/>
          <w:rtl/>
        </w:rPr>
        <w:t xml:space="preserve">حد السادس والعشرين من </w:t>
      </w:r>
      <w:r w:rsidR="007E486F">
        <w:rPr>
          <w:rFonts w:hint="cs"/>
          <w:rtl/>
        </w:rPr>
        <w:t>ربّ</w:t>
      </w:r>
      <w:r w:rsidRPr="008A0D7A">
        <w:rPr>
          <w:rFonts w:hint="cs"/>
          <w:rtl/>
        </w:rPr>
        <w:t xml:space="preserve">يع الأول. </w:t>
      </w:r>
      <w:r w:rsidR="00911C64">
        <w:rPr>
          <w:rFonts w:hint="cs"/>
          <w:rtl/>
        </w:rPr>
        <w:t>كلّ</w:t>
      </w:r>
      <w:r w:rsidRPr="008A0D7A">
        <w:rPr>
          <w:rFonts w:hint="cs"/>
          <w:rtl/>
        </w:rPr>
        <w:t xml:space="preserve"> هذه مما لا يعبأ به.</w:t>
      </w:r>
    </w:p>
    <w:p w:rsidR="00666704" w:rsidRPr="00666704" w:rsidRDefault="00666704" w:rsidP="009618AF">
      <w:pPr>
        <w:pStyle w:val="libNormal"/>
      </w:pPr>
      <w:r>
        <w:rPr>
          <w:rFonts w:hint="cs"/>
          <w:rtl/>
        </w:rPr>
        <w:br w:type="page"/>
      </w:r>
    </w:p>
    <w:p w:rsidR="00FB201C" w:rsidRDefault="00666704" w:rsidP="005A2C5E">
      <w:pPr>
        <w:pStyle w:val="libNormal0"/>
        <w:rPr>
          <w:rtl/>
        </w:rPr>
      </w:pPr>
      <w:r>
        <w:rPr>
          <w:rFonts w:hint="cs"/>
          <w:rtl/>
        </w:rPr>
        <w:lastRenderedPageBreak/>
        <w:t xml:space="preserve">الحسن </w:t>
      </w:r>
      <w:r w:rsidR="005A2C5E">
        <w:rPr>
          <w:rFonts w:hint="cs"/>
          <w:rtl/>
        </w:rPr>
        <w:t>أ</w:t>
      </w:r>
      <w:r>
        <w:rPr>
          <w:rFonts w:hint="cs"/>
          <w:rtl/>
        </w:rPr>
        <w:t>لجعفري وسل</w:t>
      </w:r>
      <w:r w:rsidR="005A2C5E">
        <w:rPr>
          <w:rFonts w:hint="cs"/>
          <w:rtl/>
        </w:rPr>
        <w:t>ّ</w:t>
      </w:r>
      <w:r>
        <w:rPr>
          <w:rFonts w:hint="cs"/>
          <w:rtl/>
        </w:rPr>
        <w:t>ار بن عبد العزيز الديلمي كما في رجال النجاشي ص 193</w:t>
      </w:r>
      <w:r w:rsidR="00E66EDC">
        <w:rPr>
          <w:rFonts w:hint="cs"/>
          <w:rtl/>
        </w:rPr>
        <w:t>،</w:t>
      </w:r>
      <w:r>
        <w:rPr>
          <w:rFonts w:hint="cs"/>
          <w:rtl/>
        </w:rPr>
        <w:t xml:space="preserve"> ودفن في داره عشي</w:t>
      </w:r>
      <w:r w:rsidR="005A2C5E">
        <w:rPr>
          <w:rFonts w:hint="cs"/>
          <w:rtl/>
        </w:rPr>
        <w:t>َّ</w:t>
      </w:r>
      <w:r>
        <w:rPr>
          <w:rFonts w:hint="cs"/>
          <w:rtl/>
        </w:rPr>
        <w:t xml:space="preserve">ة ذلك النهار </w:t>
      </w:r>
      <w:r w:rsidR="003F1058">
        <w:rPr>
          <w:rFonts w:hint="cs"/>
          <w:rtl/>
        </w:rPr>
        <w:t>ثمَّ</w:t>
      </w:r>
      <w:r>
        <w:rPr>
          <w:rFonts w:hint="cs"/>
          <w:rtl/>
        </w:rPr>
        <w:t xml:space="preserve"> ن</w:t>
      </w:r>
      <w:r w:rsidR="005A2C5E">
        <w:rPr>
          <w:rFonts w:hint="cs"/>
          <w:rtl/>
        </w:rPr>
        <w:t>ُ</w:t>
      </w:r>
      <w:r>
        <w:rPr>
          <w:rFonts w:hint="cs"/>
          <w:rtl/>
        </w:rPr>
        <w:t>قل إلى الحائر المقد</w:t>
      </w:r>
      <w:r w:rsidR="005A2C5E">
        <w:rPr>
          <w:rFonts w:hint="cs"/>
          <w:rtl/>
        </w:rPr>
        <w:t>ِّ</w:t>
      </w:r>
      <w:r>
        <w:rPr>
          <w:rFonts w:hint="cs"/>
          <w:rtl/>
        </w:rPr>
        <w:t>س ود</w:t>
      </w:r>
      <w:r w:rsidR="005A2C5E">
        <w:rPr>
          <w:rFonts w:hint="cs"/>
          <w:rtl/>
        </w:rPr>
        <w:t>ُ</w:t>
      </w:r>
      <w:r>
        <w:rPr>
          <w:rFonts w:hint="cs"/>
          <w:rtl/>
        </w:rPr>
        <w:t>فن في مقبرتهم وكان قبره هناك كقبر أبيه وأخيه الشريف الرضي ظاهرا</w:t>
      </w:r>
      <w:r w:rsidR="005A2C5E">
        <w:rPr>
          <w:rFonts w:hint="cs"/>
          <w:rtl/>
        </w:rPr>
        <w:t>ً</w:t>
      </w:r>
      <w:r>
        <w:rPr>
          <w:rFonts w:hint="cs"/>
          <w:rtl/>
        </w:rPr>
        <w:t xml:space="preserve"> معروفا</w:t>
      </w:r>
      <w:r w:rsidR="005A2C5E">
        <w:rPr>
          <w:rFonts w:hint="cs"/>
          <w:rtl/>
        </w:rPr>
        <w:t>ً</w:t>
      </w:r>
      <w:r>
        <w:rPr>
          <w:rFonts w:hint="cs"/>
          <w:rtl/>
        </w:rPr>
        <w:t xml:space="preserve"> مشهورا</w:t>
      </w:r>
      <w:r w:rsidR="005A2C5E">
        <w:rPr>
          <w:rFonts w:hint="cs"/>
          <w:rtl/>
        </w:rPr>
        <w:t>ً</w:t>
      </w:r>
      <w:r>
        <w:rPr>
          <w:rFonts w:hint="cs"/>
          <w:rtl/>
        </w:rPr>
        <w:t xml:space="preserve"> كما في عمدة الطالب</w:t>
      </w:r>
      <w:r w:rsidR="00E66EDC">
        <w:rPr>
          <w:rFonts w:hint="cs"/>
          <w:rtl/>
        </w:rPr>
        <w:t>،</w:t>
      </w:r>
      <w:r>
        <w:rPr>
          <w:rFonts w:hint="cs"/>
          <w:rtl/>
        </w:rPr>
        <w:t xml:space="preserve"> وصحاح الأخبار</w:t>
      </w:r>
      <w:r w:rsidR="00E66EDC">
        <w:rPr>
          <w:rFonts w:hint="cs"/>
          <w:rtl/>
        </w:rPr>
        <w:t>،</w:t>
      </w:r>
      <w:r>
        <w:rPr>
          <w:rFonts w:hint="cs"/>
          <w:rtl/>
        </w:rPr>
        <w:t xml:space="preserve"> والد</w:t>
      </w:r>
      <w:r w:rsidR="005A2C5E">
        <w:rPr>
          <w:rFonts w:hint="cs"/>
          <w:rtl/>
        </w:rPr>
        <w:t>َّ</w:t>
      </w:r>
      <w:r>
        <w:rPr>
          <w:rFonts w:hint="cs"/>
          <w:rtl/>
        </w:rPr>
        <w:t>رجات الرفيعة.</w:t>
      </w:r>
    </w:p>
    <w:p w:rsidR="00FB201C" w:rsidRDefault="00666704" w:rsidP="0072586B">
      <w:pPr>
        <w:pStyle w:val="libNormal"/>
        <w:rPr>
          <w:rtl/>
        </w:rPr>
      </w:pPr>
      <w:r>
        <w:rPr>
          <w:rFonts w:hint="cs"/>
          <w:rtl/>
        </w:rPr>
        <w:t>وهناك فتاوى مجر</w:t>
      </w:r>
      <w:r w:rsidR="005A2C5E">
        <w:rPr>
          <w:rFonts w:hint="cs"/>
          <w:rtl/>
        </w:rPr>
        <w:t>َّ</w:t>
      </w:r>
      <w:r>
        <w:rPr>
          <w:rFonts w:hint="cs"/>
          <w:rtl/>
        </w:rPr>
        <w:t>دة من قذف سي</w:t>
      </w:r>
      <w:r w:rsidR="005A2C5E">
        <w:rPr>
          <w:rFonts w:hint="cs"/>
          <w:rtl/>
        </w:rPr>
        <w:t>ِّ</w:t>
      </w:r>
      <w:r>
        <w:rPr>
          <w:rFonts w:hint="cs"/>
          <w:rtl/>
        </w:rPr>
        <w:t>دنا المترجم ب</w:t>
      </w:r>
      <w:r w:rsidR="00B61922">
        <w:rPr>
          <w:rFonts w:hint="cs"/>
          <w:rtl/>
        </w:rPr>
        <w:t>الإعتزال</w:t>
      </w:r>
      <w:r>
        <w:rPr>
          <w:rFonts w:hint="cs"/>
          <w:rtl/>
        </w:rPr>
        <w:t xml:space="preserve"> تارة</w:t>
      </w:r>
      <w:r w:rsidR="005A2C5E">
        <w:rPr>
          <w:rFonts w:hint="cs"/>
          <w:rtl/>
        </w:rPr>
        <w:t>ً</w:t>
      </w:r>
      <w:r>
        <w:rPr>
          <w:rFonts w:hint="cs"/>
          <w:rtl/>
        </w:rPr>
        <w:t xml:space="preserve"> وبالميل إليه </w:t>
      </w:r>
      <w:r w:rsidR="005A2C5E">
        <w:rPr>
          <w:rFonts w:hint="cs"/>
          <w:rtl/>
        </w:rPr>
        <w:t>اُ</w:t>
      </w:r>
      <w:r>
        <w:rPr>
          <w:rFonts w:hint="cs"/>
          <w:rtl/>
        </w:rPr>
        <w:t xml:space="preserve">خرى وبنسبة وضع كتاب ( نهج البلاغة ) </w:t>
      </w:r>
      <w:r w:rsidR="005A2C5E">
        <w:rPr>
          <w:rFonts w:hint="cs"/>
          <w:rtl/>
        </w:rPr>
        <w:t>ا</w:t>
      </w:r>
      <w:r>
        <w:rPr>
          <w:rFonts w:hint="cs"/>
          <w:rtl/>
        </w:rPr>
        <w:t>ليه طورا</w:t>
      </w:r>
      <w:r w:rsidR="005A2C5E">
        <w:rPr>
          <w:rFonts w:hint="cs"/>
          <w:rtl/>
        </w:rPr>
        <w:t>ً</w:t>
      </w:r>
      <w:r>
        <w:rPr>
          <w:rFonts w:hint="cs"/>
          <w:rtl/>
        </w:rPr>
        <w:t xml:space="preserve"> من </w:t>
      </w:r>
      <w:r w:rsidR="0072586B">
        <w:rPr>
          <w:rFonts w:hint="cs"/>
          <w:rtl/>
        </w:rPr>
        <w:t>أ</w:t>
      </w:r>
      <w:r w:rsidR="00827FBC">
        <w:rPr>
          <w:rFonts w:hint="cs"/>
          <w:rtl/>
        </w:rPr>
        <w:t>بن</w:t>
      </w:r>
      <w:r>
        <w:rPr>
          <w:rFonts w:hint="cs"/>
          <w:rtl/>
        </w:rPr>
        <w:t>اء حزم</w:t>
      </w:r>
      <w:r w:rsidR="005A2C5E">
        <w:rPr>
          <w:rFonts w:hint="cs"/>
          <w:rtl/>
        </w:rPr>
        <w:t>ٍ</w:t>
      </w:r>
      <w:r>
        <w:rPr>
          <w:rFonts w:hint="cs"/>
          <w:rtl/>
        </w:rPr>
        <w:t xml:space="preserve"> وجوزي</w:t>
      </w:r>
      <w:r w:rsidR="005A2C5E">
        <w:rPr>
          <w:rFonts w:hint="cs"/>
          <w:rtl/>
        </w:rPr>
        <w:t>ٍّ</w:t>
      </w:r>
      <w:r>
        <w:rPr>
          <w:rFonts w:hint="cs"/>
          <w:rtl/>
        </w:rPr>
        <w:t xml:space="preserve"> وخلكان وكثير والذهبي</w:t>
      </w:r>
      <w:r w:rsidR="00E66EDC">
        <w:rPr>
          <w:rFonts w:hint="cs"/>
          <w:rtl/>
        </w:rPr>
        <w:t>،</w:t>
      </w:r>
      <w:r>
        <w:rPr>
          <w:rFonts w:hint="cs"/>
          <w:rtl/>
        </w:rPr>
        <w:t xml:space="preserve"> وم</w:t>
      </w:r>
      <w:r w:rsidR="005A2C5E">
        <w:rPr>
          <w:rFonts w:hint="cs"/>
          <w:rtl/>
        </w:rPr>
        <w:t>ّ</w:t>
      </w:r>
      <w:r>
        <w:rPr>
          <w:rFonts w:hint="cs"/>
          <w:rtl/>
        </w:rPr>
        <w:t>ن لف</w:t>
      </w:r>
      <w:r w:rsidR="005A2C5E">
        <w:rPr>
          <w:rFonts w:hint="cs"/>
          <w:rtl/>
        </w:rPr>
        <w:t>ّ</w:t>
      </w:r>
      <w:r>
        <w:rPr>
          <w:rFonts w:hint="cs"/>
          <w:rtl/>
        </w:rPr>
        <w:t xml:space="preserve"> لف</w:t>
      </w:r>
      <w:r w:rsidR="005A2C5E">
        <w:rPr>
          <w:rFonts w:hint="cs"/>
          <w:rtl/>
        </w:rPr>
        <w:t>َّ</w:t>
      </w:r>
      <w:r>
        <w:rPr>
          <w:rFonts w:hint="cs"/>
          <w:rtl/>
        </w:rPr>
        <w:t>هم من المتأخ</w:t>
      </w:r>
      <w:r w:rsidR="005A2C5E">
        <w:rPr>
          <w:rFonts w:hint="cs"/>
          <w:rtl/>
        </w:rPr>
        <w:t>ِّ</w:t>
      </w:r>
      <w:r>
        <w:rPr>
          <w:rFonts w:hint="cs"/>
          <w:rtl/>
        </w:rPr>
        <w:t xml:space="preserve">رين </w:t>
      </w:r>
      <w:r w:rsidRPr="007B6101">
        <w:rPr>
          <w:rStyle w:val="libFootnotenumChar"/>
          <w:rFonts w:hint="cs"/>
          <w:rtl/>
        </w:rPr>
        <w:t>(1)</w:t>
      </w:r>
      <w:r>
        <w:rPr>
          <w:rFonts w:hint="cs"/>
          <w:rtl/>
        </w:rPr>
        <w:t xml:space="preserve"> وبما </w:t>
      </w:r>
      <w:r w:rsidR="00C82565">
        <w:rPr>
          <w:rFonts w:hint="cs"/>
          <w:rtl/>
        </w:rPr>
        <w:t>أنَّه</w:t>
      </w:r>
      <w:r>
        <w:rPr>
          <w:rFonts w:hint="cs"/>
          <w:rtl/>
        </w:rPr>
        <w:t>ا دعاوي فارغة غير مدعومة بشاهد</w:t>
      </w:r>
      <w:r w:rsidR="00E66EDC">
        <w:rPr>
          <w:rFonts w:hint="cs"/>
          <w:rtl/>
        </w:rPr>
        <w:t>،</w:t>
      </w:r>
      <w:r>
        <w:rPr>
          <w:rFonts w:hint="cs"/>
          <w:rtl/>
        </w:rPr>
        <w:t xml:space="preserve"> وكتب سي</w:t>
      </w:r>
      <w:r w:rsidR="005A2C5E">
        <w:rPr>
          <w:rFonts w:hint="cs"/>
          <w:rtl/>
        </w:rPr>
        <w:t>ِّ</w:t>
      </w:r>
      <w:r>
        <w:rPr>
          <w:rFonts w:hint="cs"/>
          <w:rtl/>
        </w:rPr>
        <w:t>دنا الشريف يهتف بخلافها ومن عرفه من المنق</w:t>
      </w:r>
      <w:r w:rsidR="005A2C5E">
        <w:rPr>
          <w:rFonts w:hint="cs"/>
          <w:rtl/>
        </w:rPr>
        <w:t>ِّ</w:t>
      </w:r>
      <w:r>
        <w:rPr>
          <w:rFonts w:hint="cs"/>
          <w:rtl/>
        </w:rPr>
        <w:t>بين لا يشك</w:t>
      </w:r>
      <w:r w:rsidR="005A2C5E">
        <w:rPr>
          <w:rFonts w:hint="cs"/>
          <w:rtl/>
        </w:rPr>
        <w:t>ُّ</w:t>
      </w:r>
      <w:r>
        <w:rPr>
          <w:rFonts w:hint="cs"/>
          <w:rtl/>
        </w:rPr>
        <w:t xml:space="preserve"> في ذلك</w:t>
      </w:r>
      <w:r w:rsidR="00E66EDC">
        <w:rPr>
          <w:rFonts w:hint="cs"/>
          <w:rtl/>
        </w:rPr>
        <w:t>،</w:t>
      </w:r>
      <w:r>
        <w:rPr>
          <w:rFonts w:hint="cs"/>
          <w:rtl/>
        </w:rPr>
        <w:t xml:space="preserve"> وقد أثبتنا نسبة ( نهج البلاغة ) إلى الشريف الرضي بترجمته</w:t>
      </w:r>
      <w:r w:rsidR="00E66EDC">
        <w:rPr>
          <w:rFonts w:hint="cs"/>
          <w:rtl/>
        </w:rPr>
        <w:t>،</w:t>
      </w:r>
      <w:r>
        <w:rPr>
          <w:rFonts w:hint="cs"/>
          <w:rtl/>
        </w:rPr>
        <w:t xml:space="preserve"> نض</w:t>
      </w:r>
      <w:r w:rsidR="00346FEE">
        <w:rPr>
          <w:rFonts w:hint="cs"/>
          <w:rtl/>
        </w:rPr>
        <w:t>رب</w:t>
      </w:r>
      <w:r>
        <w:rPr>
          <w:rFonts w:hint="cs"/>
          <w:rtl/>
        </w:rPr>
        <w:t xml:space="preserve"> عن تفنيد تلكم الهلجات صفحا</w:t>
      </w:r>
      <w:r w:rsidR="005A2C5E">
        <w:rPr>
          <w:rFonts w:hint="cs"/>
          <w:rtl/>
        </w:rPr>
        <w:t>ً</w:t>
      </w:r>
      <w:r>
        <w:rPr>
          <w:rFonts w:hint="cs"/>
          <w:rtl/>
        </w:rPr>
        <w:t>.</w:t>
      </w:r>
    </w:p>
    <w:p w:rsidR="00FB201C" w:rsidRDefault="00666704" w:rsidP="005A2C5E">
      <w:pPr>
        <w:pStyle w:val="libNormal"/>
        <w:rPr>
          <w:rtl/>
        </w:rPr>
      </w:pPr>
      <w:r>
        <w:rPr>
          <w:rFonts w:hint="cs"/>
          <w:rtl/>
        </w:rPr>
        <w:t>ول</w:t>
      </w:r>
      <w:r w:rsidR="005A2C5E">
        <w:rPr>
          <w:rFonts w:hint="cs"/>
          <w:rtl/>
        </w:rPr>
        <w:t>ا</w:t>
      </w:r>
      <w:r w:rsidR="00827FBC">
        <w:rPr>
          <w:rFonts w:hint="cs"/>
          <w:rtl/>
        </w:rPr>
        <w:t>بن</w:t>
      </w:r>
      <w:r>
        <w:rPr>
          <w:rFonts w:hint="cs"/>
          <w:rtl/>
        </w:rPr>
        <w:t xml:space="preserve"> كثير في ( البداية والنهاية ) ج 12 ص 53 عند ذكر السي</w:t>
      </w:r>
      <w:r w:rsidR="005A2C5E">
        <w:rPr>
          <w:rFonts w:hint="cs"/>
          <w:rtl/>
        </w:rPr>
        <w:t>ِّ</w:t>
      </w:r>
      <w:r>
        <w:rPr>
          <w:rFonts w:hint="cs"/>
          <w:rtl/>
        </w:rPr>
        <w:t>د سباب</w:t>
      </w:r>
      <w:r w:rsidR="005A2C5E">
        <w:rPr>
          <w:rFonts w:hint="cs"/>
          <w:rtl/>
        </w:rPr>
        <w:t>ُ</w:t>
      </w:r>
      <w:r>
        <w:rPr>
          <w:rFonts w:hint="cs"/>
          <w:rtl/>
        </w:rPr>
        <w:t xml:space="preserve"> مقذع وتحامل</w:t>
      </w:r>
      <w:r w:rsidR="005A2C5E">
        <w:rPr>
          <w:rFonts w:hint="cs"/>
          <w:rtl/>
        </w:rPr>
        <w:t>ُ</w:t>
      </w:r>
      <w:r>
        <w:rPr>
          <w:rFonts w:hint="cs"/>
          <w:rtl/>
        </w:rPr>
        <w:t xml:space="preserve"> على </w:t>
      </w:r>
      <w:r w:rsidR="00346FEE">
        <w:rPr>
          <w:rFonts w:hint="cs"/>
          <w:rtl/>
        </w:rPr>
        <w:t>ا</w:t>
      </w:r>
      <w:r w:rsidR="00827FBC">
        <w:rPr>
          <w:rFonts w:hint="cs"/>
          <w:rtl/>
        </w:rPr>
        <w:t>بن</w:t>
      </w:r>
      <w:r>
        <w:rPr>
          <w:rFonts w:hint="cs"/>
          <w:rtl/>
        </w:rPr>
        <w:t xml:space="preserve"> خلكان في ثنائه عليه جريا على عادته المط</w:t>
      </w:r>
      <w:r w:rsidR="005A2C5E">
        <w:rPr>
          <w:rFonts w:hint="cs"/>
          <w:rtl/>
        </w:rPr>
        <w:t>َّ</w:t>
      </w:r>
      <w:r>
        <w:rPr>
          <w:rFonts w:hint="cs"/>
          <w:rtl/>
        </w:rPr>
        <w:t xml:space="preserve">ردة مع عظماء الشيعة [ و </w:t>
      </w:r>
      <w:r w:rsidR="00911C64">
        <w:rPr>
          <w:rFonts w:hint="cs"/>
          <w:rtl/>
        </w:rPr>
        <w:t>كلّ</w:t>
      </w:r>
      <w:r w:rsidR="005A2C5E">
        <w:rPr>
          <w:rFonts w:hint="cs"/>
          <w:rtl/>
        </w:rPr>
        <w:t>ُ</w:t>
      </w:r>
      <w:r>
        <w:rPr>
          <w:rFonts w:hint="cs"/>
          <w:rtl/>
        </w:rPr>
        <w:t xml:space="preserve"> إناء بالذي فيه ينضح</w:t>
      </w:r>
      <w:r w:rsidR="005A2C5E">
        <w:rPr>
          <w:rFonts w:hint="cs"/>
          <w:rtl/>
        </w:rPr>
        <w:t>ُ</w:t>
      </w:r>
      <w:r>
        <w:rPr>
          <w:rFonts w:hint="cs"/>
          <w:rtl/>
        </w:rPr>
        <w:t xml:space="preserve"> ] ونحن لا ن</w:t>
      </w:r>
      <w:r w:rsidR="005A2C5E">
        <w:rPr>
          <w:rFonts w:hint="cs"/>
          <w:rtl/>
        </w:rPr>
        <w:t>ُ</w:t>
      </w:r>
      <w:r>
        <w:rPr>
          <w:rFonts w:hint="cs"/>
          <w:rtl/>
        </w:rPr>
        <w:t>قابله إل</w:t>
      </w:r>
      <w:r w:rsidR="005A2C5E">
        <w:rPr>
          <w:rFonts w:hint="cs"/>
          <w:rtl/>
        </w:rPr>
        <w:t>ّ</w:t>
      </w:r>
      <w:r>
        <w:rPr>
          <w:rFonts w:hint="cs"/>
          <w:rtl/>
        </w:rPr>
        <w:t>ا بما جاء به الذ</w:t>
      </w:r>
      <w:r w:rsidR="005A2C5E">
        <w:rPr>
          <w:rFonts w:hint="cs"/>
          <w:rtl/>
        </w:rPr>
        <w:t>ِّ</w:t>
      </w:r>
      <w:r>
        <w:rPr>
          <w:rFonts w:hint="cs"/>
          <w:rtl/>
        </w:rPr>
        <w:t>كر الحكيم</w:t>
      </w:r>
      <w:r w:rsidR="00E46A54">
        <w:rPr>
          <w:rFonts w:hint="cs"/>
          <w:rtl/>
        </w:rPr>
        <w:t>:</w:t>
      </w:r>
      <w:r>
        <w:rPr>
          <w:rFonts w:hint="cs"/>
          <w:rtl/>
        </w:rPr>
        <w:t>وإذا خاطبهم الجاهلون قالوا سلاما.</w:t>
      </w:r>
    </w:p>
    <w:p w:rsidR="00FB201C" w:rsidRPr="009618AF" w:rsidRDefault="00666704" w:rsidP="005A2C5E">
      <w:pPr>
        <w:pStyle w:val="Heading2"/>
        <w:rPr>
          <w:rtl/>
        </w:rPr>
      </w:pPr>
      <w:bookmarkStart w:id="176" w:name="91"/>
      <w:bookmarkStart w:id="177" w:name="_Toc507189936"/>
      <w:bookmarkStart w:id="178" w:name="_Toc509050657"/>
      <w:r w:rsidRPr="009618AF">
        <w:rPr>
          <w:rFonts w:hint="cs"/>
          <w:rtl/>
        </w:rPr>
        <w:t>نبذة من ديوان المرتضى</w:t>
      </w:r>
      <w:bookmarkEnd w:id="176"/>
      <w:bookmarkEnd w:id="177"/>
      <w:bookmarkEnd w:id="178"/>
    </w:p>
    <w:p w:rsidR="00666704" w:rsidRDefault="00666704" w:rsidP="005A2C5E">
      <w:pPr>
        <w:pStyle w:val="libNormal"/>
        <w:rPr>
          <w:rtl/>
        </w:rPr>
      </w:pPr>
      <w:r>
        <w:rPr>
          <w:rFonts w:hint="cs"/>
          <w:rtl/>
        </w:rPr>
        <w:t>ومن شعر سي</w:t>
      </w:r>
      <w:r w:rsidR="005A2C5E">
        <w:rPr>
          <w:rFonts w:hint="cs"/>
          <w:rtl/>
        </w:rPr>
        <w:t>ِّ</w:t>
      </w:r>
      <w:r>
        <w:rPr>
          <w:rFonts w:hint="cs"/>
          <w:rtl/>
        </w:rPr>
        <w:t>دنا علم الهدى المرتضى نقلا</w:t>
      </w:r>
      <w:r w:rsidR="005A2C5E">
        <w:rPr>
          <w:rFonts w:hint="cs"/>
          <w:rtl/>
        </w:rPr>
        <w:t>ً</w:t>
      </w:r>
      <w:r>
        <w:rPr>
          <w:rFonts w:hint="cs"/>
          <w:rtl/>
        </w:rPr>
        <w:t xml:space="preserve"> عن ديو</w:t>
      </w:r>
      <w:r w:rsidR="005A2C5E">
        <w:rPr>
          <w:rFonts w:hint="cs"/>
          <w:rtl/>
        </w:rPr>
        <w:t>ان</w:t>
      </w:r>
      <w:r w:rsidR="00C82565">
        <w:rPr>
          <w:rFonts w:hint="cs"/>
          <w:rtl/>
        </w:rPr>
        <w:t>ه</w:t>
      </w:r>
      <w:r>
        <w:rPr>
          <w:rFonts w:hint="cs"/>
          <w:rtl/>
        </w:rPr>
        <w:t xml:space="preserve"> قوله يفتخر ويعر</w:t>
      </w:r>
      <w:r w:rsidR="005A2C5E">
        <w:rPr>
          <w:rFonts w:hint="cs"/>
          <w:rtl/>
        </w:rPr>
        <w:t>ِّ</w:t>
      </w:r>
      <w:r>
        <w:rPr>
          <w:rFonts w:hint="cs"/>
          <w:rtl/>
        </w:rPr>
        <w:t>ض ببعض أعدائه يوجد في الجزء الأو</w:t>
      </w:r>
      <w:r w:rsidR="005A2C5E">
        <w:rPr>
          <w:rFonts w:hint="cs"/>
          <w:rtl/>
        </w:rPr>
        <w:t>ّ</w:t>
      </w:r>
      <w:r>
        <w:rPr>
          <w:rFonts w:hint="cs"/>
          <w:rtl/>
        </w:rPr>
        <w:t>ل منه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5A2C5E" w:rsidTr="00E3094D">
        <w:trPr>
          <w:trHeight w:val="350"/>
        </w:trPr>
        <w:tc>
          <w:tcPr>
            <w:tcW w:w="3920" w:type="dxa"/>
            <w:shd w:val="clear" w:color="auto" w:fill="auto"/>
          </w:tcPr>
          <w:p w:rsidR="005A2C5E" w:rsidRDefault="005A2C5E" w:rsidP="00E3094D">
            <w:pPr>
              <w:pStyle w:val="libPoem"/>
            </w:pPr>
            <w:r>
              <w:rPr>
                <w:rFonts w:hint="cs"/>
                <w:rtl/>
              </w:rPr>
              <w:t>أمّا الشباب فقد مضت أيّامه</w:t>
            </w:r>
            <w:r w:rsidRPr="00725071">
              <w:rPr>
                <w:rStyle w:val="libPoemTiniChar0"/>
                <w:rtl/>
              </w:rPr>
              <w:br/>
              <w:t> </w:t>
            </w:r>
          </w:p>
        </w:tc>
        <w:tc>
          <w:tcPr>
            <w:tcW w:w="279" w:type="dxa"/>
            <w:shd w:val="clear" w:color="auto" w:fill="auto"/>
          </w:tcPr>
          <w:p w:rsidR="005A2C5E" w:rsidRDefault="005A2C5E" w:rsidP="00E3094D">
            <w:pPr>
              <w:pStyle w:val="libPoem"/>
              <w:rPr>
                <w:rtl/>
              </w:rPr>
            </w:pPr>
          </w:p>
        </w:tc>
        <w:tc>
          <w:tcPr>
            <w:tcW w:w="3881" w:type="dxa"/>
            <w:shd w:val="clear" w:color="auto" w:fill="auto"/>
          </w:tcPr>
          <w:p w:rsidR="005A2C5E" w:rsidRDefault="005A2C5E" w:rsidP="00E3094D">
            <w:pPr>
              <w:pStyle w:val="libPoem"/>
            </w:pPr>
            <w:r>
              <w:rPr>
                <w:rFonts w:hint="cs"/>
                <w:rtl/>
              </w:rPr>
              <w:t>واستلَّ من كفّي الغداة زمامه</w:t>
            </w:r>
            <w:r w:rsidRPr="00725071">
              <w:rPr>
                <w:rStyle w:val="libPoemTiniChar0"/>
                <w:rtl/>
              </w:rPr>
              <w:br/>
              <w:t> </w:t>
            </w:r>
          </w:p>
        </w:tc>
      </w:tr>
      <w:tr w:rsidR="005A2C5E" w:rsidTr="00E3094D">
        <w:trPr>
          <w:trHeight w:val="350"/>
        </w:trPr>
        <w:tc>
          <w:tcPr>
            <w:tcW w:w="3920" w:type="dxa"/>
          </w:tcPr>
          <w:p w:rsidR="005A2C5E" w:rsidRDefault="005A2C5E" w:rsidP="00E3094D">
            <w:pPr>
              <w:pStyle w:val="libPoem"/>
            </w:pPr>
            <w:r>
              <w:rPr>
                <w:rFonts w:hint="cs"/>
                <w:rtl/>
              </w:rPr>
              <w:t>وتنكّرت آياته وتغيَّرتْ</w:t>
            </w:r>
            <w:r w:rsidRPr="00725071">
              <w:rPr>
                <w:rStyle w:val="libPoemTiniChar0"/>
                <w:rtl/>
              </w:rPr>
              <w:br/>
              <w:t> </w:t>
            </w:r>
          </w:p>
        </w:tc>
        <w:tc>
          <w:tcPr>
            <w:tcW w:w="279" w:type="dxa"/>
          </w:tcPr>
          <w:p w:rsidR="005A2C5E" w:rsidRDefault="005A2C5E" w:rsidP="00E3094D">
            <w:pPr>
              <w:pStyle w:val="libPoem"/>
              <w:rPr>
                <w:rtl/>
              </w:rPr>
            </w:pPr>
          </w:p>
        </w:tc>
        <w:tc>
          <w:tcPr>
            <w:tcW w:w="3881" w:type="dxa"/>
          </w:tcPr>
          <w:p w:rsidR="005A2C5E" w:rsidRDefault="005A2C5E" w:rsidP="00E3094D">
            <w:pPr>
              <w:pStyle w:val="libPoem"/>
            </w:pPr>
            <w:r>
              <w:rPr>
                <w:rFonts w:hint="cs"/>
                <w:rtl/>
              </w:rPr>
              <w:t>جاراته وتقوَّضت آطامه</w:t>
            </w:r>
            <w:r w:rsidRPr="00725071">
              <w:rPr>
                <w:rStyle w:val="libPoemTiniChar0"/>
                <w:rtl/>
              </w:rPr>
              <w:br/>
              <w:t> </w:t>
            </w:r>
          </w:p>
        </w:tc>
      </w:tr>
      <w:tr w:rsidR="005A2C5E" w:rsidTr="00E3094D">
        <w:trPr>
          <w:trHeight w:val="350"/>
        </w:trPr>
        <w:tc>
          <w:tcPr>
            <w:tcW w:w="3920" w:type="dxa"/>
          </w:tcPr>
          <w:p w:rsidR="005A2C5E" w:rsidRDefault="005A2C5E" w:rsidP="00E3094D">
            <w:pPr>
              <w:pStyle w:val="libPoem"/>
            </w:pPr>
            <w:r>
              <w:rPr>
                <w:rFonts w:hint="cs"/>
                <w:rtl/>
              </w:rPr>
              <w:t>ولقد درى مَن في الشباب</w:t>
            </w:r>
            <w:r w:rsidRPr="00666704">
              <w:rPr>
                <w:rFonts w:hint="cs"/>
                <w:rtl/>
              </w:rPr>
              <w:t xml:space="preserve"> </w:t>
            </w:r>
            <w:r>
              <w:rPr>
                <w:rFonts w:hint="cs"/>
                <w:rtl/>
              </w:rPr>
              <w:t>حياته</w:t>
            </w:r>
            <w:r w:rsidRPr="00725071">
              <w:rPr>
                <w:rStyle w:val="libPoemTiniChar0"/>
                <w:rtl/>
              </w:rPr>
              <w:br/>
              <w:t> </w:t>
            </w:r>
          </w:p>
        </w:tc>
        <w:tc>
          <w:tcPr>
            <w:tcW w:w="279" w:type="dxa"/>
          </w:tcPr>
          <w:p w:rsidR="005A2C5E" w:rsidRDefault="005A2C5E" w:rsidP="00E3094D">
            <w:pPr>
              <w:pStyle w:val="libPoem"/>
              <w:rPr>
                <w:rtl/>
              </w:rPr>
            </w:pPr>
          </w:p>
        </w:tc>
        <w:tc>
          <w:tcPr>
            <w:tcW w:w="3881" w:type="dxa"/>
          </w:tcPr>
          <w:p w:rsidR="005A2C5E" w:rsidRDefault="005A2C5E" w:rsidP="00E3094D">
            <w:pPr>
              <w:pStyle w:val="libPoem"/>
            </w:pPr>
            <w:r>
              <w:rPr>
                <w:rFonts w:hint="cs"/>
                <w:rtl/>
              </w:rPr>
              <w:t>أنَّ المشيب إذا علاه</w:t>
            </w:r>
            <w:r w:rsidRPr="00666704">
              <w:rPr>
                <w:rFonts w:hint="cs"/>
                <w:rtl/>
              </w:rPr>
              <w:t xml:space="preserve"> </w:t>
            </w:r>
            <w:r>
              <w:rPr>
                <w:rFonts w:hint="cs"/>
                <w:rtl/>
              </w:rPr>
              <w:t>حمامه</w:t>
            </w:r>
            <w:r w:rsidRPr="00725071">
              <w:rPr>
                <w:rStyle w:val="libPoemTiniChar0"/>
                <w:rtl/>
              </w:rPr>
              <w:br/>
              <w:t> </w:t>
            </w:r>
          </w:p>
        </w:tc>
      </w:tr>
      <w:tr w:rsidR="005A2C5E" w:rsidTr="00E3094D">
        <w:trPr>
          <w:trHeight w:val="350"/>
        </w:trPr>
        <w:tc>
          <w:tcPr>
            <w:tcW w:w="3920" w:type="dxa"/>
          </w:tcPr>
          <w:p w:rsidR="005A2C5E" w:rsidRDefault="00346FEE" w:rsidP="00E3094D">
            <w:pPr>
              <w:pStyle w:val="libPoem"/>
            </w:pPr>
            <w:r>
              <w:rPr>
                <w:rFonts w:hint="cs"/>
                <w:rtl/>
              </w:rPr>
              <w:t>عوجا نحيِّي الرب</w:t>
            </w:r>
            <w:r w:rsidR="005A2C5E">
              <w:rPr>
                <w:rFonts w:hint="cs"/>
                <w:rtl/>
              </w:rPr>
              <w:t>ع يُدللنا الهوى</w:t>
            </w:r>
            <w:r w:rsidR="005A2C5E" w:rsidRPr="00725071">
              <w:rPr>
                <w:rStyle w:val="libPoemTiniChar0"/>
                <w:rtl/>
              </w:rPr>
              <w:br/>
              <w:t> </w:t>
            </w:r>
          </w:p>
        </w:tc>
        <w:tc>
          <w:tcPr>
            <w:tcW w:w="279" w:type="dxa"/>
          </w:tcPr>
          <w:p w:rsidR="005A2C5E" w:rsidRDefault="005A2C5E" w:rsidP="00E3094D">
            <w:pPr>
              <w:pStyle w:val="libPoem"/>
              <w:rPr>
                <w:rtl/>
              </w:rPr>
            </w:pPr>
          </w:p>
        </w:tc>
        <w:tc>
          <w:tcPr>
            <w:tcW w:w="3881" w:type="dxa"/>
          </w:tcPr>
          <w:p w:rsidR="005A2C5E" w:rsidRDefault="005A2C5E" w:rsidP="00E3094D">
            <w:pPr>
              <w:pStyle w:val="libPoem"/>
            </w:pPr>
            <w:r>
              <w:rPr>
                <w:rFonts w:hint="cs"/>
                <w:rtl/>
              </w:rPr>
              <w:t>فلربِّما نفع المحبِّ سلامه</w:t>
            </w:r>
            <w:r w:rsidRPr="00725071">
              <w:rPr>
                <w:rStyle w:val="libPoemTiniChar0"/>
                <w:rtl/>
              </w:rPr>
              <w:br/>
              <w:t> </w:t>
            </w:r>
          </w:p>
        </w:tc>
      </w:tr>
      <w:tr w:rsidR="005A2C5E" w:rsidTr="00E3094D">
        <w:trPr>
          <w:trHeight w:val="350"/>
        </w:trPr>
        <w:tc>
          <w:tcPr>
            <w:tcW w:w="3920" w:type="dxa"/>
          </w:tcPr>
          <w:p w:rsidR="005A2C5E" w:rsidRDefault="005A2C5E" w:rsidP="00E3094D">
            <w:pPr>
              <w:pStyle w:val="libPoem"/>
            </w:pPr>
            <w:r>
              <w:rPr>
                <w:rFonts w:hint="cs"/>
                <w:rtl/>
              </w:rPr>
              <w:t>واستعبرا عنّي به إن خانني</w:t>
            </w:r>
            <w:r w:rsidRPr="00725071">
              <w:rPr>
                <w:rStyle w:val="libPoemTiniChar0"/>
                <w:rtl/>
              </w:rPr>
              <w:br/>
              <w:t> </w:t>
            </w:r>
          </w:p>
        </w:tc>
        <w:tc>
          <w:tcPr>
            <w:tcW w:w="279" w:type="dxa"/>
          </w:tcPr>
          <w:p w:rsidR="005A2C5E" w:rsidRDefault="005A2C5E" w:rsidP="00E3094D">
            <w:pPr>
              <w:pStyle w:val="libPoem"/>
              <w:rPr>
                <w:rtl/>
              </w:rPr>
            </w:pPr>
          </w:p>
        </w:tc>
        <w:tc>
          <w:tcPr>
            <w:tcW w:w="3881" w:type="dxa"/>
          </w:tcPr>
          <w:p w:rsidR="005A2C5E" w:rsidRDefault="005A2C5E" w:rsidP="00E3094D">
            <w:pPr>
              <w:pStyle w:val="libPoem"/>
            </w:pPr>
            <w:r>
              <w:rPr>
                <w:rFonts w:hint="cs"/>
                <w:rtl/>
              </w:rPr>
              <w:t>جفني</w:t>
            </w:r>
            <w:r w:rsidRPr="00666704">
              <w:rPr>
                <w:rFonts w:hint="cs"/>
                <w:rtl/>
              </w:rPr>
              <w:t xml:space="preserve"> </w:t>
            </w:r>
            <w:r>
              <w:rPr>
                <w:rFonts w:hint="cs"/>
                <w:rtl/>
              </w:rPr>
              <w:t>فلم يمطر عليه غمامه</w:t>
            </w:r>
            <w:r w:rsidRPr="00725071">
              <w:rPr>
                <w:rStyle w:val="libPoemTiniChar0"/>
                <w:rtl/>
              </w:rPr>
              <w:br/>
              <w:t> </w:t>
            </w:r>
          </w:p>
        </w:tc>
      </w:tr>
      <w:tr w:rsidR="005A2C5E" w:rsidTr="00E3094D">
        <w:tblPrEx>
          <w:tblLook w:val="04A0" w:firstRow="1" w:lastRow="0" w:firstColumn="1" w:lastColumn="0" w:noHBand="0" w:noVBand="1"/>
        </w:tblPrEx>
        <w:trPr>
          <w:trHeight w:val="350"/>
        </w:trPr>
        <w:tc>
          <w:tcPr>
            <w:tcW w:w="3920" w:type="dxa"/>
          </w:tcPr>
          <w:p w:rsidR="005A2C5E" w:rsidRDefault="005A2C5E" w:rsidP="00E3094D">
            <w:pPr>
              <w:pStyle w:val="libPoem"/>
            </w:pPr>
            <w:r>
              <w:rPr>
                <w:rFonts w:hint="cs"/>
                <w:rtl/>
              </w:rPr>
              <w:t>فمن الجفون جوامدٌ وذوارف</w:t>
            </w:r>
            <w:r w:rsidRPr="00725071">
              <w:rPr>
                <w:rStyle w:val="libPoemTiniChar0"/>
                <w:rtl/>
              </w:rPr>
              <w:br/>
              <w:t> </w:t>
            </w:r>
          </w:p>
        </w:tc>
        <w:tc>
          <w:tcPr>
            <w:tcW w:w="279" w:type="dxa"/>
          </w:tcPr>
          <w:p w:rsidR="005A2C5E" w:rsidRDefault="005A2C5E" w:rsidP="00E3094D">
            <w:pPr>
              <w:pStyle w:val="libPoem"/>
              <w:rPr>
                <w:rtl/>
              </w:rPr>
            </w:pPr>
          </w:p>
        </w:tc>
        <w:tc>
          <w:tcPr>
            <w:tcW w:w="3881" w:type="dxa"/>
          </w:tcPr>
          <w:p w:rsidR="005A2C5E" w:rsidRDefault="005A2C5E" w:rsidP="00E3094D">
            <w:pPr>
              <w:pStyle w:val="libPoem"/>
            </w:pPr>
            <w:r>
              <w:rPr>
                <w:rFonts w:hint="cs"/>
                <w:rtl/>
              </w:rPr>
              <w:t>ومن السّحاب ركامه وجهامه</w:t>
            </w:r>
            <w:r w:rsidRPr="00725071">
              <w:rPr>
                <w:rStyle w:val="libPoemTiniChar0"/>
                <w:rtl/>
              </w:rPr>
              <w:br/>
              <w:t> </w:t>
            </w:r>
          </w:p>
        </w:tc>
      </w:tr>
      <w:tr w:rsidR="005A2C5E" w:rsidTr="00E3094D">
        <w:tblPrEx>
          <w:tblLook w:val="04A0" w:firstRow="1" w:lastRow="0" w:firstColumn="1" w:lastColumn="0" w:noHBand="0" w:noVBand="1"/>
        </w:tblPrEx>
        <w:trPr>
          <w:trHeight w:val="350"/>
        </w:trPr>
        <w:tc>
          <w:tcPr>
            <w:tcW w:w="3920" w:type="dxa"/>
          </w:tcPr>
          <w:p w:rsidR="005A2C5E" w:rsidRDefault="005A2C5E" w:rsidP="00E3094D">
            <w:pPr>
              <w:pStyle w:val="libPoem"/>
            </w:pPr>
            <w:r>
              <w:rPr>
                <w:rFonts w:hint="cs"/>
                <w:rtl/>
              </w:rPr>
              <w:t>دمنٌ رضعت بهنَّ أخلاف الصِّبى</w:t>
            </w:r>
            <w:r w:rsidRPr="00725071">
              <w:rPr>
                <w:rStyle w:val="libPoemTiniChar0"/>
                <w:rtl/>
              </w:rPr>
              <w:br/>
              <w:t> </w:t>
            </w:r>
          </w:p>
        </w:tc>
        <w:tc>
          <w:tcPr>
            <w:tcW w:w="279" w:type="dxa"/>
          </w:tcPr>
          <w:p w:rsidR="005A2C5E" w:rsidRDefault="005A2C5E" w:rsidP="00E3094D">
            <w:pPr>
              <w:pStyle w:val="libPoem"/>
              <w:rPr>
                <w:rtl/>
              </w:rPr>
            </w:pPr>
          </w:p>
        </w:tc>
        <w:tc>
          <w:tcPr>
            <w:tcW w:w="3881" w:type="dxa"/>
          </w:tcPr>
          <w:p w:rsidR="005A2C5E" w:rsidRDefault="005A2C5E" w:rsidP="00E3094D">
            <w:pPr>
              <w:pStyle w:val="libPoem"/>
            </w:pPr>
            <w:r>
              <w:rPr>
                <w:rFonts w:hint="cs"/>
                <w:rtl/>
              </w:rPr>
              <w:t>لو لم يكن بعد الرِّضاع فطامه</w:t>
            </w:r>
            <w:r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2345ED">
      <w:pPr>
        <w:pStyle w:val="libFootnote0"/>
        <w:rPr>
          <w:rtl/>
        </w:rPr>
      </w:pPr>
      <w:r w:rsidRPr="008A0D7A">
        <w:rPr>
          <w:rFonts w:hint="cs"/>
          <w:rtl/>
        </w:rPr>
        <w:t xml:space="preserve">1 </w:t>
      </w:r>
      <w:r w:rsidR="0013021F">
        <w:rPr>
          <w:rFonts w:hint="cs"/>
          <w:rtl/>
        </w:rPr>
        <w:t>-</w:t>
      </w:r>
      <w:r w:rsidRPr="008A0D7A">
        <w:rPr>
          <w:rFonts w:hint="cs"/>
          <w:rtl/>
        </w:rPr>
        <w:t xml:space="preserve"> نظراء جرجي زيدان في آداب اللغة 2 ص 288</w:t>
      </w:r>
      <w:r w:rsidR="00E66EDC">
        <w:rPr>
          <w:rFonts w:hint="cs"/>
          <w:rtl/>
        </w:rPr>
        <w:t>،</w:t>
      </w:r>
      <w:r w:rsidRPr="008A0D7A">
        <w:rPr>
          <w:rFonts w:hint="cs"/>
          <w:rtl/>
        </w:rPr>
        <w:t xml:space="preserve"> والزر</w:t>
      </w:r>
      <w:r w:rsidR="002345ED">
        <w:rPr>
          <w:rFonts w:hint="cs"/>
          <w:rtl/>
        </w:rPr>
        <w:t>كل</w:t>
      </w:r>
      <w:r w:rsidRPr="008A0D7A">
        <w:rPr>
          <w:rFonts w:hint="cs"/>
          <w:rtl/>
        </w:rPr>
        <w:t>ي في ال</w:t>
      </w:r>
      <w:r w:rsidR="002345ED">
        <w:rPr>
          <w:rFonts w:hint="cs"/>
          <w:rtl/>
        </w:rPr>
        <w:t>ا</w:t>
      </w:r>
      <w:r w:rsidRPr="008A0D7A">
        <w:rPr>
          <w:rFonts w:hint="cs"/>
          <w:rtl/>
        </w:rPr>
        <w:t>علام ص 667.</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9C0170" w:rsidTr="00E3094D">
        <w:trPr>
          <w:trHeight w:val="350"/>
        </w:trPr>
        <w:tc>
          <w:tcPr>
            <w:tcW w:w="4236" w:type="dxa"/>
            <w:shd w:val="clear" w:color="auto" w:fill="auto"/>
          </w:tcPr>
          <w:p w:rsidR="009C0170" w:rsidRDefault="009C0170" w:rsidP="00E3094D">
            <w:pPr>
              <w:pStyle w:val="libPoem"/>
            </w:pPr>
            <w:r>
              <w:rPr>
                <w:rFonts w:hint="cs"/>
                <w:rtl/>
              </w:rPr>
              <w:lastRenderedPageBreak/>
              <w:t>ولقد مررتُ</w:t>
            </w:r>
            <w:r w:rsidRPr="00666704">
              <w:rPr>
                <w:rFonts w:hint="cs"/>
                <w:rtl/>
              </w:rPr>
              <w:t xml:space="preserve"> </w:t>
            </w:r>
            <w:r>
              <w:rPr>
                <w:rFonts w:hint="cs"/>
                <w:rtl/>
              </w:rPr>
              <w:t>على العقيق فشفَّني</w:t>
            </w:r>
            <w:r w:rsidRPr="00725071">
              <w:rPr>
                <w:rStyle w:val="libPoemTiniChar0"/>
                <w:rtl/>
              </w:rPr>
              <w:br/>
              <w:t> </w:t>
            </w:r>
          </w:p>
        </w:tc>
        <w:tc>
          <w:tcPr>
            <w:tcW w:w="302" w:type="dxa"/>
            <w:shd w:val="clear" w:color="auto" w:fill="auto"/>
          </w:tcPr>
          <w:p w:rsidR="009C0170" w:rsidRDefault="009C0170" w:rsidP="00E3094D">
            <w:pPr>
              <w:pStyle w:val="libPoem"/>
              <w:rPr>
                <w:rtl/>
              </w:rPr>
            </w:pPr>
          </w:p>
        </w:tc>
        <w:tc>
          <w:tcPr>
            <w:tcW w:w="4195" w:type="dxa"/>
            <w:shd w:val="clear" w:color="auto" w:fill="auto"/>
          </w:tcPr>
          <w:p w:rsidR="009C0170" w:rsidRDefault="009C0170" w:rsidP="00E3094D">
            <w:pPr>
              <w:pStyle w:val="libPoem"/>
            </w:pPr>
            <w:r>
              <w:rPr>
                <w:rFonts w:hint="cs"/>
                <w:rtl/>
              </w:rPr>
              <w:t>أن لم تغنّ على الغصون حمامه</w:t>
            </w:r>
            <w:r w:rsidRPr="00725071">
              <w:rPr>
                <w:rStyle w:val="libPoemTiniChar0"/>
                <w:rtl/>
              </w:rPr>
              <w:br/>
              <w:t> </w:t>
            </w:r>
          </w:p>
        </w:tc>
      </w:tr>
      <w:tr w:rsidR="009C0170" w:rsidTr="00E3094D">
        <w:trPr>
          <w:trHeight w:val="350"/>
        </w:trPr>
        <w:tc>
          <w:tcPr>
            <w:tcW w:w="4236" w:type="dxa"/>
          </w:tcPr>
          <w:p w:rsidR="009C0170" w:rsidRDefault="009C0170" w:rsidP="00E3094D">
            <w:pPr>
              <w:pStyle w:val="libPoem"/>
            </w:pPr>
            <w:r>
              <w:rPr>
                <w:rFonts w:hint="cs"/>
                <w:rtl/>
              </w:rPr>
              <w:t>وكأنَّه دنفٌ تجلّد مونساً</w:t>
            </w:r>
            <w:r w:rsidRPr="00725071">
              <w:rPr>
                <w:rStyle w:val="libPoemTiniChar0"/>
                <w:rtl/>
              </w:rPr>
              <w:br/>
              <w:t> </w:t>
            </w:r>
          </w:p>
        </w:tc>
        <w:tc>
          <w:tcPr>
            <w:tcW w:w="302" w:type="dxa"/>
          </w:tcPr>
          <w:p w:rsidR="009C0170" w:rsidRDefault="009C0170" w:rsidP="00E3094D">
            <w:pPr>
              <w:pStyle w:val="libPoem"/>
              <w:rPr>
                <w:rtl/>
              </w:rPr>
            </w:pPr>
          </w:p>
        </w:tc>
        <w:tc>
          <w:tcPr>
            <w:tcW w:w="4195" w:type="dxa"/>
          </w:tcPr>
          <w:p w:rsidR="009C0170" w:rsidRDefault="009C0170" w:rsidP="00E3094D">
            <w:pPr>
              <w:pStyle w:val="libPoem"/>
            </w:pPr>
            <w:r>
              <w:rPr>
                <w:rFonts w:hint="cs"/>
                <w:rtl/>
              </w:rPr>
              <w:t>عوّاده حتّى استبان سقامه</w:t>
            </w:r>
            <w:r w:rsidRPr="00725071">
              <w:rPr>
                <w:rStyle w:val="libPoemTiniChar0"/>
                <w:rtl/>
              </w:rPr>
              <w:br/>
              <w:t> </w:t>
            </w:r>
          </w:p>
        </w:tc>
      </w:tr>
      <w:tr w:rsidR="009C0170" w:rsidTr="00E3094D">
        <w:trPr>
          <w:trHeight w:val="350"/>
        </w:trPr>
        <w:tc>
          <w:tcPr>
            <w:tcW w:w="4236" w:type="dxa"/>
          </w:tcPr>
          <w:p w:rsidR="009C0170" w:rsidRDefault="009C0170" w:rsidP="00E3094D">
            <w:pPr>
              <w:pStyle w:val="libPoem"/>
            </w:pPr>
            <w:r>
              <w:rPr>
                <w:rFonts w:hint="cs"/>
                <w:rtl/>
              </w:rPr>
              <w:t>من بعد ما فارقته</w:t>
            </w:r>
            <w:r w:rsidRPr="00666704">
              <w:rPr>
                <w:rFonts w:hint="cs"/>
                <w:rtl/>
              </w:rPr>
              <w:t xml:space="preserve"> </w:t>
            </w:r>
            <w:r>
              <w:rPr>
                <w:rFonts w:hint="cs"/>
                <w:rtl/>
              </w:rPr>
              <w:t>فكأنَّه</w:t>
            </w:r>
            <w:r w:rsidRPr="00725071">
              <w:rPr>
                <w:rStyle w:val="libPoemTiniChar0"/>
                <w:rtl/>
              </w:rPr>
              <w:br/>
              <w:t> </w:t>
            </w:r>
          </w:p>
        </w:tc>
        <w:tc>
          <w:tcPr>
            <w:tcW w:w="302" w:type="dxa"/>
          </w:tcPr>
          <w:p w:rsidR="009C0170" w:rsidRDefault="009C0170" w:rsidP="00E3094D">
            <w:pPr>
              <w:pStyle w:val="libPoem"/>
              <w:rPr>
                <w:rtl/>
              </w:rPr>
            </w:pPr>
          </w:p>
        </w:tc>
        <w:tc>
          <w:tcPr>
            <w:tcW w:w="4195" w:type="dxa"/>
          </w:tcPr>
          <w:p w:rsidR="009C0170" w:rsidRDefault="009C0170" w:rsidP="00E3094D">
            <w:pPr>
              <w:pStyle w:val="libPoem"/>
            </w:pPr>
            <w:r>
              <w:rPr>
                <w:rFonts w:hint="cs"/>
                <w:rtl/>
              </w:rPr>
              <w:t>نشوان تمسح تربه</w:t>
            </w:r>
            <w:r w:rsidRPr="00666704">
              <w:rPr>
                <w:rFonts w:hint="cs"/>
                <w:rtl/>
              </w:rPr>
              <w:t xml:space="preserve"> </w:t>
            </w:r>
            <w:r>
              <w:rPr>
                <w:rFonts w:hint="cs"/>
                <w:rtl/>
              </w:rPr>
              <w:t>آكامه</w:t>
            </w:r>
            <w:r w:rsidRPr="00725071">
              <w:rPr>
                <w:rStyle w:val="libPoemTiniChar0"/>
                <w:rtl/>
              </w:rPr>
              <w:br/>
              <w:t> </w:t>
            </w:r>
          </w:p>
        </w:tc>
      </w:tr>
      <w:tr w:rsidR="009C0170" w:rsidTr="00E3094D">
        <w:trPr>
          <w:trHeight w:val="350"/>
        </w:trPr>
        <w:tc>
          <w:tcPr>
            <w:tcW w:w="4236" w:type="dxa"/>
          </w:tcPr>
          <w:p w:rsidR="009C0170" w:rsidRDefault="009C0170" w:rsidP="00E3094D">
            <w:pPr>
              <w:pStyle w:val="libPoem"/>
            </w:pPr>
            <w:r>
              <w:rPr>
                <w:rFonts w:hint="cs"/>
                <w:rtl/>
              </w:rPr>
              <w:t>مرحٌ يهزّ قناته لا يأتلي</w:t>
            </w:r>
            <w:r w:rsidRPr="00725071">
              <w:rPr>
                <w:rStyle w:val="libPoemTiniChar0"/>
                <w:rtl/>
              </w:rPr>
              <w:br/>
              <w:t> </w:t>
            </w:r>
          </w:p>
        </w:tc>
        <w:tc>
          <w:tcPr>
            <w:tcW w:w="302" w:type="dxa"/>
          </w:tcPr>
          <w:p w:rsidR="009C0170" w:rsidRDefault="009C0170" w:rsidP="00E3094D">
            <w:pPr>
              <w:pStyle w:val="libPoem"/>
              <w:rPr>
                <w:rtl/>
              </w:rPr>
            </w:pPr>
          </w:p>
        </w:tc>
        <w:tc>
          <w:tcPr>
            <w:tcW w:w="4195" w:type="dxa"/>
          </w:tcPr>
          <w:p w:rsidR="009C0170" w:rsidRDefault="009C0170" w:rsidP="00E3094D">
            <w:pPr>
              <w:pStyle w:val="libPoem"/>
            </w:pPr>
            <w:r>
              <w:rPr>
                <w:rFonts w:hint="cs"/>
                <w:rtl/>
              </w:rPr>
              <w:t>أشر الصِّبا وغرامه وعرامه</w:t>
            </w:r>
            <w:r w:rsidRPr="00725071">
              <w:rPr>
                <w:rStyle w:val="libPoemTiniChar0"/>
                <w:rtl/>
              </w:rPr>
              <w:br/>
              <w:t> </w:t>
            </w:r>
          </w:p>
        </w:tc>
      </w:tr>
      <w:tr w:rsidR="009C0170" w:rsidTr="00E3094D">
        <w:trPr>
          <w:trHeight w:val="350"/>
        </w:trPr>
        <w:tc>
          <w:tcPr>
            <w:tcW w:w="4236" w:type="dxa"/>
          </w:tcPr>
          <w:p w:rsidR="009C0170" w:rsidRDefault="009C0170" w:rsidP="00E3094D">
            <w:pPr>
              <w:pStyle w:val="libPoem"/>
            </w:pPr>
            <w:r>
              <w:rPr>
                <w:rFonts w:hint="cs"/>
                <w:rtl/>
              </w:rPr>
              <w:t>تندى على</w:t>
            </w:r>
            <w:r w:rsidRPr="00666704">
              <w:rPr>
                <w:rFonts w:hint="cs"/>
                <w:rtl/>
              </w:rPr>
              <w:t xml:space="preserve"> </w:t>
            </w:r>
            <w:r>
              <w:rPr>
                <w:rFonts w:hint="cs"/>
                <w:rtl/>
              </w:rPr>
              <w:t>حرِّ الهجير ظلاله</w:t>
            </w:r>
            <w:r w:rsidRPr="00725071">
              <w:rPr>
                <w:rStyle w:val="libPoemTiniChar0"/>
                <w:rtl/>
              </w:rPr>
              <w:br/>
              <w:t> </w:t>
            </w:r>
          </w:p>
        </w:tc>
        <w:tc>
          <w:tcPr>
            <w:tcW w:w="302" w:type="dxa"/>
          </w:tcPr>
          <w:p w:rsidR="009C0170" w:rsidRDefault="009C0170" w:rsidP="00E3094D">
            <w:pPr>
              <w:pStyle w:val="libPoem"/>
              <w:rPr>
                <w:rtl/>
              </w:rPr>
            </w:pPr>
          </w:p>
        </w:tc>
        <w:tc>
          <w:tcPr>
            <w:tcW w:w="4195" w:type="dxa"/>
          </w:tcPr>
          <w:p w:rsidR="009C0170" w:rsidRDefault="009C0170" w:rsidP="00E3094D">
            <w:pPr>
              <w:pStyle w:val="libPoem"/>
            </w:pPr>
            <w:r>
              <w:rPr>
                <w:rFonts w:hint="cs"/>
                <w:rtl/>
              </w:rPr>
              <w:t>ويضيئُ</w:t>
            </w:r>
            <w:r w:rsidRPr="00666704">
              <w:rPr>
                <w:rFonts w:hint="cs"/>
                <w:rtl/>
              </w:rPr>
              <w:t xml:space="preserve"> </w:t>
            </w:r>
            <w:r>
              <w:rPr>
                <w:rFonts w:hint="cs"/>
                <w:rtl/>
              </w:rPr>
              <w:t>في وقت العشيِّ ظلامه</w:t>
            </w:r>
            <w:r w:rsidRPr="00725071">
              <w:rPr>
                <w:rStyle w:val="libPoemTiniChar0"/>
                <w:rtl/>
              </w:rPr>
              <w:br/>
              <w:t> </w:t>
            </w:r>
          </w:p>
        </w:tc>
      </w:tr>
      <w:tr w:rsidR="009C0170" w:rsidTr="00E3094D">
        <w:tblPrEx>
          <w:tblLook w:val="04A0" w:firstRow="1" w:lastRow="0" w:firstColumn="1" w:lastColumn="0" w:noHBand="0" w:noVBand="1"/>
        </w:tblPrEx>
        <w:trPr>
          <w:trHeight w:val="350"/>
        </w:trPr>
        <w:tc>
          <w:tcPr>
            <w:tcW w:w="4236" w:type="dxa"/>
          </w:tcPr>
          <w:p w:rsidR="009C0170" w:rsidRDefault="009C0170" w:rsidP="00E3094D">
            <w:pPr>
              <w:pStyle w:val="libPoem"/>
            </w:pPr>
            <w:r>
              <w:rPr>
                <w:rFonts w:hint="cs"/>
                <w:rtl/>
              </w:rPr>
              <w:t>وكأنَّما أطياره ومياهه</w:t>
            </w:r>
            <w:r w:rsidRPr="00725071">
              <w:rPr>
                <w:rStyle w:val="libPoemTiniChar0"/>
                <w:rtl/>
              </w:rPr>
              <w:br/>
              <w:t> </w:t>
            </w:r>
          </w:p>
        </w:tc>
        <w:tc>
          <w:tcPr>
            <w:tcW w:w="302" w:type="dxa"/>
          </w:tcPr>
          <w:p w:rsidR="009C0170" w:rsidRDefault="009C0170" w:rsidP="00E3094D">
            <w:pPr>
              <w:pStyle w:val="libPoem"/>
              <w:rPr>
                <w:rtl/>
              </w:rPr>
            </w:pPr>
          </w:p>
        </w:tc>
        <w:tc>
          <w:tcPr>
            <w:tcW w:w="4195" w:type="dxa"/>
          </w:tcPr>
          <w:p w:rsidR="009C0170" w:rsidRDefault="009C0170" w:rsidP="00E3094D">
            <w:pPr>
              <w:pStyle w:val="libPoem"/>
            </w:pPr>
            <w:r>
              <w:rPr>
                <w:rFonts w:hint="cs"/>
                <w:rtl/>
              </w:rPr>
              <w:t>للنازليه قيانه و مُدامه</w:t>
            </w:r>
            <w:r w:rsidRPr="00725071">
              <w:rPr>
                <w:rStyle w:val="libPoemTiniChar0"/>
                <w:rtl/>
              </w:rPr>
              <w:br/>
              <w:t> </w:t>
            </w:r>
          </w:p>
        </w:tc>
      </w:tr>
      <w:tr w:rsidR="009C0170" w:rsidTr="00E3094D">
        <w:tblPrEx>
          <w:tblLook w:val="04A0" w:firstRow="1" w:lastRow="0" w:firstColumn="1" w:lastColumn="0" w:noHBand="0" w:noVBand="1"/>
        </w:tblPrEx>
        <w:trPr>
          <w:trHeight w:val="350"/>
        </w:trPr>
        <w:tc>
          <w:tcPr>
            <w:tcW w:w="4236" w:type="dxa"/>
          </w:tcPr>
          <w:p w:rsidR="009C0170" w:rsidRDefault="009C0170" w:rsidP="00E3094D">
            <w:pPr>
              <w:pStyle w:val="libPoem"/>
            </w:pPr>
            <w:r>
              <w:rPr>
                <w:rFonts w:hint="cs"/>
                <w:rtl/>
              </w:rPr>
              <w:t>وكأنَّ آرام النساء بأرضه</w:t>
            </w:r>
            <w:r w:rsidRPr="00725071">
              <w:rPr>
                <w:rStyle w:val="libPoemTiniChar0"/>
                <w:rtl/>
              </w:rPr>
              <w:br/>
              <w:t> </w:t>
            </w:r>
          </w:p>
        </w:tc>
        <w:tc>
          <w:tcPr>
            <w:tcW w:w="302" w:type="dxa"/>
          </w:tcPr>
          <w:p w:rsidR="009C0170" w:rsidRDefault="009C0170" w:rsidP="00E3094D">
            <w:pPr>
              <w:pStyle w:val="libPoem"/>
              <w:rPr>
                <w:rtl/>
              </w:rPr>
            </w:pPr>
          </w:p>
        </w:tc>
        <w:tc>
          <w:tcPr>
            <w:tcW w:w="4195" w:type="dxa"/>
          </w:tcPr>
          <w:p w:rsidR="009C0170" w:rsidRDefault="009C0170" w:rsidP="00E3094D">
            <w:pPr>
              <w:pStyle w:val="libPoem"/>
            </w:pPr>
            <w:r>
              <w:rPr>
                <w:rFonts w:hint="cs"/>
                <w:rtl/>
              </w:rPr>
              <w:t>للقانصي طرد الهوى آرامه</w:t>
            </w:r>
            <w:r w:rsidRPr="00725071">
              <w:rPr>
                <w:rStyle w:val="libPoemTiniChar0"/>
                <w:rtl/>
              </w:rPr>
              <w:br/>
              <w:t> </w:t>
            </w:r>
          </w:p>
        </w:tc>
      </w:tr>
      <w:tr w:rsidR="009C0170" w:rsidTr="00E3094D">
        <w:tblPrEx>
          <w:tblLook w:val="04A0" w:firstRow="1" w:lastRow="0" w:firstColumn="1" w:lastColumn="0" w:noHBand="0" w:noVBand="1"/>
        </w:tblPrEx>
        <w:trPr>
          <w:trHeight w:val="350"/>
        </w:trPr>
        <w:tc>
          <w:tcPr>
            <w:tcW w:w="4236" w:type="dxa"/>
          </w:tcPr>
          <w:p w:rsidR="009C0170" w:rsidRDefault="009C0170" w:rsidP="00E3094D">
            <w:pPr>
              <w:pStyle w:val="libPoem"/>
            </w:pPr>
            <w:r>
              <w:rPr>
                <w:rFonts w:hint="cs"/>
                <w:rtl/>
              </w:rPr>
              <w:t>وكأنَّما برد الصَّبا خوذانه</w:t>
            </w:r>
            <w:r w:rsidRPr="00725071">
              <w:rPr>
                <w:rStyle w:val="libPoemTiniChar0"/>
                <w:rtl/>
              </w:rPr>
              <w:br/>
              <w:t> </w:t>
            </w:r>
          </w:p>
        </w:tc>
        <w:tc>
          <w:tcPr>
            <w:tcW w:w="302" w:type="dxa"/>
          </w:tcPr>
          <w:p w:rsidR="009C0170" w:rsidRDefault="009C0170" w:rsidP="00E3094D">
            <w:pPr>
              <w:pStyle w:val="libPoem"/>
              <w:rPr>
                <w:rtl/>
              </w:rPr>
            </w:pPr>
          </w:p>
        </w:tc>
        <w:tc>
          <w:tcPr>
            <w:tcW w:w="4195" w:type="dxa"/>
          </w:tcPr>
          <w:p w:rsidR="009C0170" w:rsidRDefault="009C0170" w:rsidP="00E3094D">
            <w:pPr>
              <w:pStyle w:val="libPoem"/>
            </w:pPr>
            <w:r>
              <w:rPr>
                <w:rFonts w:hint="cs"/>
                <w:rtl/>
              </w:rPr>
              <w:t>وكأنّما ورق الشَّباب</w:t>
            </w:r>
            <w:r w:rsidRPr="00666704">
              <w:rPr>
                <w:rFonts w:hint="cs"/>
                <w:rtl/>
              </w:rPr>
              <w:t xml:space="preserve"> </w:t>
            </w:r>
            <w:r>
              <w:rPr>
                <w:rFonts w:hint="cs"/>
                <w:rtl/>
              </w:rPr>
              <w:t>بشامه</w:t>
            </w:r>
            <w:r w:rsidRPr="00725071">
              <w:rPr>
                <w:rStyle w:val="libPoemTiniChar0"/>
                <w:rtl/>
              </w:rPr>
              <w:br/>
              <w:t> </w:t>
            </w:r>
          </w:p>
        </w:tc>
      </w:tr>
      <w:tr w:rsidR="009C0170" w:rsidTr="00E3094D">
        <w:tblPrEx>
          <w:tblLook w:val="04A0" w:firstRow="1" w:lastRow="0" w:firstColumn="1" w:lastColumn="0" w:noHBand="0" w:noVBand="1"/>
        </w:tblPrEx>
        <w:trPr>
          <w:trHeight w:val="350"/>
        </w:trPr>
        <w:tc>
          <w:tcPr>
            <w:tcW w:w="4236" w:type="dxa"/>
          </w:tcPr>
          <w:p w:rsidR="009C0170" w:rsidRDefault="009C0170" w:rsidP="00E3094D">
            <w:pPr>
              <w:pStyle w:val="libPoem"/>
            </w:pPr>
            <w:r>
              <w:rPr>
                <w:rFonts w:hint="cs"/>
                <w:rtl/>
              </w:rPr>
              <w:t>وعَضيهةٌ جائتك من عبقٍ بها</w:t>
            </w:r>
            <w:r w:rsidRPr="00725071">
              <w:rPr>
                <w:rStyle w:val="libPoemTiniChar0"/>
                <w:rtl/>
              </w:rPr>
              <w:br/>
              <w:t> </w:t>
            </w:r>
          </w:p>
        </w:tc>
        <w:tc>
          <w:tcPr>
            <w:tcW w:w="302" w:type="dxa"/>
          </w:tcPr>
          <w:p w:rsidR="009C0170" w:rsidRDefault="009C0170" w:rsidP="00E3094D">
            <w:pPr>
              <w:pStyle w:val="libPoem"/>
              <w:rPr>
                <w:rtl/>
              </w:rPr>
            </w:pPr>
          </w:p>
        </w:tc>
        <w:tc>
          <w:tcPr>
            <w:tcW w:w="4195" w:type="dxa"/>
          </w:tcPr>
          <w:p w:rsidR="009C0170" w:rsidRDefault="009C0170" w:rsidP="00E3094D">
            <w:pPr>
              <w:pStyle w:val="libPoem"/>
            </w:pPr>
            <w:r>
              <w:rPr>
                <w:rFonts w:hint="cs"/>
                <w:rtl/>
              </w:rPr>
              <w:t>أزرى عليك فلم يجره كلامه</w:t>
            </w:r>
            <w:r w:rsidRPr="00725071">
              <w:rPr>
                <w:rStyle w:val="libPoemTiniChar0"/>
                <w:rtl/>
              </w:rPr>
              <w:br/>
              <w:t> </w:t>
            </w:r>
          </w:p>
        </w:tc>
      </w:tr>
      <w:tr w:rsidR="009C0170" w:rsidTr="00E3094D">
        <w:tblPrEx>
          <w:tblLook w:val="04A0" w:firstRow="1" w:lastRow="0" w:firstColumn="1" w:lastColumn="0" w:noHBand="0" w:noVBand="1"/>
        </w:tblPrEx>
        <w:trPr>
          <w:trHeight w:val="350"/>
        </w:trPr>
        <w:tc>
          <w:tcPr>
            <w:tcW w:w="4236" w:type="dxa"/>
          </w:tcPr>
          <w:p w:rsidR="009C0170" w:rsidRDefault="009C0170" w:rsidP="00E3094D">
            <w:pPr>
              <w:pStyle w:val="libPoem"/>
            </w:pPr>
            <w:r>
              <w:rPr>
                <w:rFonts w:hint="cs"/>
                <w:rtl/>
              </w:rPr>
              <w:t>ورماك مجترياً عليك</w:t>
            </w:r>
            <w:r w:rsidRPr="00666704">
              <w:rPr>
                <w:rFonts w:hint="cs"/>
                <w:rtl/>
              </w:rPr>
              <w:t xml:space="preserve"> </w:t>
            </w:r>
            <w:r>
              <w:rPr>
                <w:rFonts w:hint="cs"/>
                <w:rtl/>
              </w:rPr>
              <w:t>وإنّما</w:t>
            </w:r>
            <w:r w:rsidRPr="00725071">
              <w:rPr>
                <w:rStyle w:val="libPoemTiniChar0"/>
                <w:rtl/>
              </w:rPr>
              <w:br/>
              <w:t> </w:t>
            </w:r>
          </w:p>
        </w:tc>
        <w:tc>
          <w:tcPr>
            <w:tcW w:w="302" w:type="dxa"/>
          </w:tcPr>
          <w:p w:rsidR="009C0170" w:rsidRDefault="009C0170" w:rsidP="00E3094D">
            <w:pPr>
              <w:pStyle w:val="libPoem"/>
              <w:rPr>
                <w:rtl/>
              </w:rPr>
            </w:pPr>
          </w:p>
        </w:tc>
        <w:tc>
          <w:tcPr>
            <w:tcW w:w="4195" w:type="dxa"/>
          </w:tcPr>
          <w:p w:rsidR="009C0170" w:rsidRDefault="009C0170" w:rsidP="00E3094D">
            <w:pPr>
              <w:pStyle w:val="libPoem"/>
            </w:pPr>
            <w:r>
              <w:rPr>
                <w:rFonts w:hint="cs"/>
                <w:rtl/>
              </w:rPr>
              <w:t>وافاك</w:t>
            </w:r>
            <w:r w:rsidRPr="00666704">
              <w:rPr>
                <w:rFonts w:hint="cs"/>
                <w:rtl/>
              </w:rPr>
              <w:t xml:space="preserve"> </w:t>
            </w:r>
            <w:r>
              <w:rPr>
                <w:rFonts w:hint="cs"/>
                <w:rtl/>
              </w:rPr>
              <w:t>من قعر الطويّ سلامه</w:t>
            </w:r>
            <w:r w:rsidRPr="00725071">
              <w:rPr>
                <w:rStyle w:val="libPoemTiniChar0"/>
                <w:rtl/>
              </w:rPr>
              <w:br/>
              <w:t> </w:t>
            </w:r>
          </w:p>
        </w:tc>
      </w:tr>
      <w:tr w:rsidR="009C0170" w:rsidTr="00E3094D">
        <w:tblPrEx>
          <w:tblLook w:val="04A0" w:firstRow="1" w:lastRow="0" w:firstColumn="1" w:lastColumn="0" w:noHBand="0" w:noVBand="1"/>
        </w:tblPrEx>
        <w:trPr>
          <w:trHeight w:val="350"/>
        </w:trPr>
        <w:tc>
          <w:tcPr>
            <w:tcW w:w="4236" w:type="dxa"/>
          </w:tcPr>
          <w:p w:rsidR="009C0170" w:rsidRDefault="009C0170" w:rsidP="00E3094D">
            <w:pPr>
              <w:pStyle w:val="libPoem"/>
            </w:pPr>
            <w:r>
              <w:rPr>
                <w:rFonts w:hint="cs"/>
                <w:rtl/>
              </w:rPr>
              <w:t>وكأنّما تسفى الرِّياح بعالج</w:t>
            </w:r>
            <w:r w:rsidRPr="00725071">
              <w:rPr>
                <w:rStyle w:val="libPoemTiniChar0"/>
                <w:rtl/>
              </w:rPr>
              <w:br/>
              <w:t> </w:t>
            </w:r>
          </w:p>
        </w:tc>
        <w:tc>
          <w:tcPr>
            <w:tcW w:w="302" w:type="dxa"/>
          </w:tcPr>
          <w:p w:rsidR="009C0170" w:rsidRDefault="009C0170" w:rsidP="00E3094D">
            <w:pPr>
              <w:pStyle w:val="libPoem"/>
              <w:rPr>
                <w:rtl/>
              </w:rPr>
            </w:pPr>
          </w:p>
        </w:tc>
        <w:tc>
          <w:tcPr>
            <w:tcW w:w="4195" w:type="dxa"/>
          </w:tcPr>
          <w:p w:rsidR="009C0170" w:rsidRDefault="009C0170" w:rsidP="00E3094D">
            <w:pPr>
              <w:pStyle w:val="libPoem"/>
            </w:pPr>
            <w:r>
              <w:rPr>
                <w:rFonts w:hint="cs"/>
                <w:rtl/>
              </w:rPr>
              <w:t>ما قال أو ما سطّرت أقلامه</w:t>
            </w:r>
            <w:r w:rsidRPr="00725071">
              <w:rPr>
                <w:rStyle w:val="libPoemTiniChar0"/>
                <w:rtl/>
              </w:rPr>
              <w:br/>
              <w:t> </w:t>
            </w:r>
          </w:p>
        </w:tc>
      </w:tr>
      <w:tr w:rsidR="009C0170" w:rsidTr="00E3094D">
        <w:tblPrEx>
          <w:tblLook w:val="04A0" w:firstRow="1" w:lastRow="0" w:firstColumn="1" w:lastColumn="0" w:noHBand="0" w:noVBand="1"/>
        </w:tblPrEx>
        <w:trPr>
          <w:trHeight w:val="350"/>
        </w:trPr>
        <w:tc>
          <w:tcPr>
            <w:tcW w:w="4236" w:type="dxa"/>
          </w:tcPr>
          <w:p w:rsidR="009C0170" w:rsidRDefault="00147E85" w:rsidP="00E3094D">
            <w:pPr>
              <w:pStyle w:val="libPoem"/>
            </w:pPr>
            <w:r>
              <w:rPr>
                <w:rFonts w:hint="cs"/>
                <w:rtl/>
              </w:rPr>
              <w:t>وكأنَّ</w:t>
            </w:r>
            <w:r w:rsidRPr="00666704">
              <w:rPr>
                <w:rFonts w:hint="cs"/>
                <w:rtl/>
              </w:rPr>
              <w:t xml:space="preserve"> </w:t>
            </w:r>
            <w:r>
              <w:rPr>
                <w:rFonts w:hint="cs"/>
                <w:rtl/>
              </w:rPr>
              <w:t>زُوراً لفّقت ألفاظه</w:t>
            </w:r>
            <w:r w:rsidR="009C0170" w:rsidRPr="00725071">
              <w:rPr>
                <w:rStyle w:val="libPoemTiniChar0"/>
                <w:rtl/>
              </w:rPr>
              <w:br/>
              <w:t> </w:t>
            </w:r>
          </w:p>
        </w:tc>
        <w:tc>
          <w:tcPr>
            <w:tcW w:w="302" w:type="dxa"/>
          </w:tcPr>
          <w:p w:rsidR="009C0170" w:rsidRDefault="009C0170" w:rsidP="00E3094D">
            <w:pPr>
              <w:pStyle w:val="libPoem"/>
              <w:rPr>
                <w:rtl/>
              </w:rPr>
            </w:pPr>
          </w:p>
        </w:tc>
        <w:tc>
          <w:tcPr>
            <w:tcW w:w="4195" w:type="dxa"/>
          </w:tcPr>
          <w:p w:rsidR="009C0170" w:rsidRDefault="00147E85" w:rsidP="00E3094D">
            <w:pPr>
              <w:pStyle w:val="libPoem"/>
            </w:pPr>
            <w:r>
              <w:rPr>
                <w:rFonts w:hint="cs"/>
                <w:rtl/>
              </w:rPr>
              <w:t>سلك وهى فانحلَّ عنه نظامه</w:t>
            </w:r>
            <w:r w:rsidR="009C0170" w:rsidRPr="00725071">
              <w:rPr>
                <w:rStyle w:val="libPoemTiniChar0"/>
                <w:rtl/>
              </w:rPr>
              <w:br/>
              <w:t> </w:t>
            </w:r>
          </w:p>
        </w:tc>
      </w:tr>
      <w:tr w:rsidR="009C0170" w:rsidTr="00E3094D">
        <w:tblPrEx>
          <w:tblLook w:val="04A0" w:firstRow="1" w:lastRow="0" w:firstColumn="1" w:lastColumn="0" w:noHBand="0" w:noVBand="1"/>
        </w:tblPrEx>
        <w:trPr>
          <w:trHeight w:val="350"/>
        </w:trPr>
        <w:tc>
          <w:tcPr>
            <w:tcW w:w="4236" w:type="dxa"/>
          </w:tcPr>
          <w:p w:rsidR="009C0170" w:rsidRDefault="00147E85" w:rsidP="00E3094D">
            <w:pPr>
              <w:pStyle w:val="libPoem"/>
            </w:pPr>
            <w:r>
              <w:rPr>
                <w:rFonts w:hint="cs"/>
                <w:rtl/>
              </w:rPr>
              <w:t>وإذا الفتى قعدت به أخواله</w:t>
            </w:r>
            <w:r w:rsidR="009C0170" w:rsidRPr="00725071">
              <w:rPr>
                <w:rStyle w:val="libPoemTiniChar0"/>
                <w:rtl/>
              </w:rPr>
              <w:br/>
              <w:t> </w:t>
            </w:r>
          </w:p>
        </w:tc>
        <w:tc>
          <w:tcPr>
            <w:tcW w:w="302" w:type="dxa"/>
          </w:tcPr>
          <w:p w:rsidR="009C0170" w:rsidRDefault="009C0170" w:rsidP="00E3094D">
            <w:pPr>
              <w:pStyle w:val="libPoem"/>
              <w:rPr>
                <w:rtl/>
              </w:rPr>
            </w:pPr>
          </w:p>
        </w:tc>
        <w:tc>
          <w:tcPr>
            <w:tcW w:w="4195" w:type="dxa"/>
          </w:tcPr>
          <w:p w:rsidR="009C0170" w:rsidRDefault="00147E85" w:rsidP="00E3094D">
            <w:pPr>
              <w:pStyle w:val="libPoem"/>
            </w:pPr>
            <w:r>
              <w:rPr>
                <w:rFonts w:hint="cs"/>
                <w:rtl/>
              </w:rPr>
              <w:t>في المجد لم تنهض به</w:t>
            </w:r>
            <w:r w:rsidRPr="00666704">
              <w:rPr>
                <w:rFonts w:hint="cs"/>
                <w:rtl/>
              </w:rPr>
              <w:t xml:space="preserve"> </w:t>
            </w:r>
            <w:r>
              <w:rPr>
                <w:rFonts w:hint="cs"/>
                <w:rtl/>
              </w:rPr>
              <w:t>أعمامه</w:t>
            </w:r>
            <w:r w:rsidR="009C0170" w:rsidRPr="00725071">
              <w:rPr>
                <w:rStyle w:val="libPoemTiniChar0"/>
                <w:rtl/>
              </w:rPr>
              <w:br/>
              <w:t> </w:t>
            </w:r>
          </w:p>
        </w:tc>
      </w:tr>
      <w:tr w:rsidR="009C0170" w:rsidTr="00E3094D">
        <w:tblPrEx>
          <w:tblLook w:val="04A0" w:firstRow="1" w:lastRow="0" w:firstColumn="1" w:lastColumn="0" w:noHBand="0" w:noVBand="1"/>
        </w:tblPrEx>
        <w:trPr>
          <w:trHeight w:val="350"/>
        </w:trPr>
        <w:tc>
          <w:tcPr>
            <w:tcW w:w="4236" w:type="dxa"/>
          </w:tcPr>
          <w:p w:rsidR="009C0170" w:rsidRDefault="00147E85" w:rsidP="00E3094D">
            <w:pPr>
              <w:pStyle w:val="libPoem"/>
            </w:pPr>
            <w:r>
              <w:rPr>
                <w:rFonts w:hint="cs"/>
                <w:rtl/>
              </w:rPr>
              <w:t>وإذا خصال السوء باعدن أمرءاً</w:t>
            </w:r>
            <w:r w:rsidR="009C0170" w:rsidRPr="00725071">
              <w:rPr>
                <w:rStyle w:val="libPoemTiniChar0"/>
                <w:rtl/>
              </w:rPr>
              <w:br/>
              <w:t> </w:t>
            </w:r>
          </w:p>
        </w:tc>
        <w:tc>
          <w:tcPr>
            <w:tcW w:w="302" w:type="dxa"/>
          </w:tcPr>
          <w:p w:rsidR="009C0170" w:rsidRDefault="009C0170" w:rsidP="00E3094D">
            <w:pPr>
              <w:pStyle w:val="libPoem"/>
              <w:rPr>
                <w:rtl/>
              </w:rPr>
            </w:pPr>
          </w:p>
        </w:tc>
        <w:tc>
          <w:tcPr>
            <w:tcW w:w="4195" w:type="dxa"/>
          </w:tcPr>
          <w:p w:rsidR="009C0170" w:rsidRDefault="00147E85" w:rsidP="00E3094D">
            <w:pPr>
              <w:pStyle w:val="libPoem"/>
            </w:pPr>
            <w:r>
              <w:rPr>
                <w:rFonts w:hint="cs"/>
                <w:rtl/>
              </w:rPr>
              <w:t>عن قومه لم يُدنه أرحامه</w:t>
            </w:r>
            <w:r w:rsidR="009C0170" w:rsidRPr="00725071">
              <w:rPr>
                <w:rStyle w:val="libPoemTiniChar0"/>
                <w:rtl/>
              </w:rPr>
              <w:br/>
              <w:t> </w:t>
            </w:r>
          </w:p>
        </w:tc>
      </w:tr>
      <w:tr w:rsidR="009C0170" w:rsidTr="00E3094D">
        <w:tblPrEx>
          <w:tblLook w:val="04A0" w:firstRow="1" w:lastRow="0" w:firstColumn="1" w:lastColumn="0" w:noHBand="0" w:noVBand="1"/>
        </w:tblPrEx>
        <w:trPr>
          <w:trHeight w:val="350"/>
        </w:trPr>
        <w:tc>
          <w:tcPr>
            <w:tcW w:w="4236" w:type="dxa"/>
          </w:tcPr>
          <w:p w:rsidR="009C0170" w:rsidRDefault="00147E85" w:rsidP="00E3094D">
            <w:pPr>
              <w:pStyle w:val="libPoem"/>
            </w:pPr>
            <w:r>
              <w:rPr>
                <w:rFonts w:hint="cs"/>
                <w:rtl/>
              </w:rPr>
              <w:t>ولكَم رماني قبل</w:t>
            </w:r>
            <w:r w:rsidRPr="00666704">
              <w:rPr>
                <w:rFonts w:hint="cs"/>
                <w:rtl/>
              </w:rPr>
              <w:t xml:space="preserve"> </w:t>
            </w:r>
            <w:r>
              <w:rPr>
                <w:rFonts w:hint="cs"/>
                <w:rtl/>
              </w:rPr>
              <w:t>رميك حاسدٌ</w:t>
            </w:r>
            <w:r w:rsidR="009C0170" w:rsidRPr="00725071">
              <w:rPr>
                <w:rStyle w:val="libPoemTiniChar0"/>
                <w:rtl/>
              </w:rPr>
              <w:br/>
              <w:t> </w:t>
            </w:r>
          </w:p>
        </w:tc>
        <w:tc>
          <w:tcPr>
            <w:tcW w:w="302" w:type="dxa"/>
          </w:tcPr>
          <w:p w:rsidR="009C0170" w:rsidRDefault="009C0170" w:rsidP="00E3094D">
            <w:pPr>
              <w:pStyle w:val="libPoem"/>
              <w:rPr>
                <w:rtl/>
              </w:rPr>
            </w:pPr>
          </w:p>
        </w:tc>
        <w:tc>
          <w:tcPr>
            <w:tcW w:w="4195" w:type="dxa"/>
          </w:tcPr>
          <w:p w:rsidR="009C0170" w:rsidRDefault="00E3094D" w:rsidP="00E3094D">
            <w:pPr>
              <w:pStyle w:val="libPoem"/>
            </w:pPr>
            <w:r>
              <w:rPr>
                <w:rFonts w:hint="cs"/>
                <w:rtl/>
              </w:rPr>
              <w:t>طاشت</w:t>
            </w:r>
            <w:r w:rsidRPr="00666704">
              <w:rPr>
                <w:rFonts w:hint="cs"/>
                <w:rtl/>
              </w:rPr>
              <w:t xml:space="preserve"> </w:t>
            </w:r>
            <w:r>
              <w:rPr>
                <w:rFonts w:hint="cs"/>
                <w:rtl/>
              </w:rPr>
              <w:t>ولم تخدش سواه سهامه</w:t>
            </w:r>
            <w:r w:rsidR="009C0170" w:rsidRPr="00725071">
              <w:rPr>
                <w:rStyle w:val="libPoemTiniChar0"/>
                <w:rtl/>
              </w:rPr>
              <w:br/>
              <w:t> </w:t>
            </w:r>
          </w:p>
        </w:tc>
      </w:tr>
      <w:tr w:rsidR="00E3094D" w:rsidTr="00E3094D">
        <w:tblPrEx>
          <w:tblLook w:val="04A0" w:firstRow="1" w:lastRow="0" w:firstColumn="1" w:lastColumn="0" w:noHBand="0" w:noVBand="1"/>
        </w:tblPrEx>
        <w:trPr>
          <w:trHeight w:val="350"/>
        </w:trPr>
        <w:tc>
          <w:tcPr>
            <w:tcW w:w="4236" w:type="dxa"/>
          </w:tcPr>
          <w:p w:rsidR="00E3094D" w:rsidRDefault="00E3094D" w:rsidP="00E3094D">
            <w:pPr>
              <w:pStyle w:val="libPoem"/>
            </w:pPr>
            <w:r>
              <w:rPr>
                <w:rFonts w:hint="cs"/>
                <w:rtl/>
              </w:rPr>
              <w:t>ألقى كلاماً لم يضرني وانثنى</w:t>
            </w:r>
            <w:r w:rsidRPr="00725071">
              <w:rPr>
                <w:rStyle w:val="libPoemTiniChar0"/>
                <w:rtl/>
              </w:rPr>
              <w:br/>
              <w:t> </w:t>
            </w:r>
          </w:p>
        </w:tc>
        <w:tc>
          <w:tcPr>
            <w:tcW w:w="302" w:type="dxa"/>
          </w:tcPr>
          <w:p w:rsidR="00E3094D" w:rsidRDefault="00E3094D" w:rsidP="00E3094D">
            <w:pPr>
              <w:pStyle w:val="libPoem"/>
              <w:rPr>
                <w:rtl/>
              </w:rPr>
            </w:pPr>
          </w:p>
        </w:tc>
        <w:tc>
          <w:tcPr>
            <w:tcW w:w="4195" w:type="dxa"/>
          </w:tcPr>
          <w:p w:rsidR="00E3094D" w:rsidRDefault="00E3094D" w:rsidP="00E3094D">
            <w:pPr>
              <w:pStyle w:val="libPoem"/>
            </w:pPr>
            <w:r>
              <w:rPr>
                <w:rFonts w:hint="cs"/>
                <w:rtl/>
              </w:rPr>
              <w:t>ونُدوبه في جلده وكِلامه</w:t>
            </w:r>
            <w:r w:rsidRPr="00725071">
              <w:rPr>
                <w:rStyle w:val="libPoemTiniChar0"/>
                <w:rtl/>
              </w:rPr>
              <w:br/>
              <w:t> </w:t>
            </w:r>
          </w:p>
        </w:tc>
      </w:tr>
      <w:tr w:rsidR="00E3094D" w:rsidTr="00E3094D">
        <w:tblPrEx>
          <w:tblLook w:val="04A0" w:firstRow="1" w:lastRow="0" w:firstColumn="1" w:lastColumn="0" w:noHBand="0" w:noVBand="1"/>
        </w:tblPrEx>
        <w:trPr>
          <w:trHeight w:val="350"/>
        </w:trPr>
        <w:tc>
          <w:tcPr>
            <w:tcW w:w="4236" w:type="dxa"/>
          </w:tcPr>
          <w:p w:rsidR="00E3094D" w:rsidRDefault="00E3094D" w:rsidP="00E3094D">
            <w:pPr>
              <w:pStyle w:val="libPoem"/>
            </w:pPr>
            <w:r>
              <w:rPr>
                <w:rFonts w:hint="cs"/>
                <w:rtl/>
              </w:rPr>
              <w:t>هيهات أن ألفى وسيل مسافه</w:t>
            </w:r>
            <w:r w:rsidRPr="00725071">
              <w:rPr>
                <w:rStyle w:val="libPoemTiniChar0"/>
                <w:rtl/>
              </w:rPr>
              <w:br/>
              <w:t> </w:t>
            </w:r>
          </w:p>
        </w:tc>
        <w:tc>
          <w:tcPr>
            <w:tcW w:w="302" w:type="dxa"/>
          </w:tcPr>
          <w:p w:rsidR="00E3094D" w:rsidRDefault="00E3094D" w:rsidP="00E3094D">
            <w:pPr>
              <w:pStyle w:val="libPoem"/>
              <w:rPr>
                <w:rtl/>
              </w:rPr>
            </w:pPr>
          </w:p>
        </w:tc>
        <w:tc>
          <w:tcPr>
            <w:tcW w:w="4195" w:type="dxa"/>
          </w:tcPr>
          <w:p w:rsidR="00E3094D" w:rsidRDefault="00E3094D" w:rsidP="00E3094D">
            <w:pPr>
              <w:pStyle w:val="libPoem"/>
            </w:pPr>
            <w:r>
              <w:rPr>
                <w:rFonts w:hint="cs"/>
                <w:rtl/>
              </w:rPr>
              <w:t>ينجو به يوم السباب لطامه</w:t>
            </w:r>
            <w:r w:rsidRPr="00725071">
              <w:rPr>
                <w:rStyle w:val="libPoemTiniChar0"/>
                <w:rtl/>
              </w:rPr>
              <w:br/>
              <w:t> </w:t>
            </w:r>
          </w:p>
        </w:tc>
      </w:tr>
      <w:tr w:rsidR="00E3094D" w:rsidTr="00E3094D">
        <w:tblPrEx>
          <w:tblLook w:val="04A0" w:firstRow="1" w:lastRow="0" w:firstColumn="1" w:lastColumn="0" w:noHBand="0" w:noVBand="1"/>
        </w:tblPrEx>
        <w:trPr>
          <w:trHeight w:val="350"/>
        </w:trPr>
        <w:tc>
          <w:tcPr>
            <w:tcW w:w="4236" w:type="dxa"/>
          </w:tcPr>
          <w:p w:rsidR="00E3094D" w:rsidRDefault="00E3094D" w:rsidP="00E3094D">
            <w:pPr>
              <w:pStyle w:val="libPoem"/>
            </w:pPr>
            <w:r>
              <w:rPr>
                <w:rFonts w:hint="cs"/>
                <w:rtl/>
              </w:rPr>
              <w:t>أو أن أرى في معركٍ</w:t>
            </w:r>
            <w:r w:rsidRPr="00666704">
              <w:rPr>
                <w:rFonts w:hint="cs"/>
                <w:rtl/>
              </w:rPr>
              <w:t xml:space="preserve"> </w:t>
            </w:r>
            <w:r>
              <w:rPr>
                <w:rFonts w:hint="cs"/>
                <w:rtl/>
              </w:rPr>
              <w:t>وسلاحه</w:t>
            </w:r>
            <w:r w:rsidRPr="00725071">
              <w:rPr>
                <w:rStyle w:val="libPoemTiniChar0"/>
                <w:rtl/>
              </w:rPr>
              <w:br/>
              <w:t> </w:t>
            </w:r>
          </w:p>
        </w:tc>
        <w:tc>
          <w:tcPr>
            <w:tcW w:w="302" w:type="dxa"/>
          </w:tcPr>
          <w:p w:rsidR="00E3094D" w:rsidRDefault="00E3094D" w:rsidP="00E3094D">
            <w:pPr>
              <w:pStyle w:val="libPoem"/>
              <w:rPr>
                <w:rtl/>
              </w:rPr>
            </w:pPr>
          </w:p>
        </w:tc>
        <w:tc>
          <w:tcPr>
            <w:tcW w:w="4195" w:type="dxa"/>
          </w:tcPr>
          <w:p w:rsidR="00E3094D" w:rsidRDefault="00E3094D" w:rsidP="00E3094D">
            <w:pPr>
              <w:pStyle w:val="libPoem"/>
            </w:pPr>
            <w:r>
              <w:rPr>
                <w:rFonts w:hint="cs"/>
                <w:rtl/>
              </w:rPr>
              <w:t>بدل السيوف قذافه</w:t>
            </w:r>
            <w:r w:rsidRPr="00666704">
              <w:rPr>
                <w:rFonts w:hint="cs"/>
                <w:rtl/>
              </w:rPr>
              <w:t xml:space="preserve"> </w:t>
            </w:r>
            <w:r>
              <w:rPr>
                <w:rFonts w:hint="cs"/>
                <w:rtl/>
              </w:rPr>
              <w:t>وعذامه</w:t>
            </w:r>
            <w:r w:rsidRPr="00725071">
              <w:rPr>
                <w:rStyle w:val="libPoemTiniChar0"/>
                <w:rtl/>
              </w:rPr>
              <w:br/>
              <w:t> </w:t>
            </w:r>
          </w:p>
        </w:tc>
      </w:tr>
      <w:tr w:rsidR="00E3094D" w:rsidTr="00E3094D">
        <w:tblPrEx>
          <w:tblLook w:val="04A0" w:firstRow="1" w:lastRow="0" w:firstColumn="1" w:lastColumn="0" w:noHBand="0" w:noVBand="1"/>
        </w:tblPrEx>
        <w:trPr>
          <w:trHeight w:val="350"/>
        </w:trPr>
        <w:tc>
          <w:tcPr>
            <w:tcW w:w="4236" w:type="dxa"/>
          </w:tcPr>
          <w:p w:rsidR="00E3094D" w:rsidRDefault="00E3094D" w:rsidP="00E3094D">
            <w:pPr>
              <w:pStyle w:val="libPoem"/>
            </w:pPr>
            <w:r>
              <w:rPr>
                <w:rFonts w:hint="cs"/>
                <w:rtl/>
              </w:rPr>
              <w:t>ومن البلاء عداوةٌ من خاملٍ</w:t>
            </w:r>
            <w:r w:rsidRPr="00725071">
              <w:rPr>
                <w:rStyle w:val="libPoemTiniChar0"/>
                <w:rtl/>
              </w:rPr>
              <w:br/>
              <w:t> </w:t>
            </w:r>
          </w:p>
        </w:tc>
        <w:tc>
          <w:tcPr>
            <w:tcW w:w="302" w:type="dxa"/>
          </w:tcPr>
          <w:p w:rsidR="00E3094D" w:rsidRDefault="00E3094D" w:rsidP="00E3094D">
            <w:pPr>
              <w:pStyle w:val="libPoem"/>
              <w:rPr>
                <w:rtl/>
              </w:rPr>
            </w:pPr>
          </w:p>
        </w:tc>
        <w:tc>
          <w:tcPr>
            <w:tcW w:w="4195" w:type="dxa"/>
          </w:tcPr>
          <w:p w:rsidR="00E3094D" w:rsidRDefault="00E3094D" w:rsidP="00E3094D">
            <w:pPr>
              <w:pStyle w:val="libPoem"/>
            </w:pPr>
            <w:r>
              <w:rPr>
                <w:rFonts w:hint="cs"/>
                <w:rtl/>
              </w:rPr>
              <w:t>لا خلفه لعُلى ولا قدّامه</w:t>
            </w:r>
            <w:r w:rsidRPr="00725071">
              <w:rPr>
                <w:rStyle w:val="libPoemTiniChar0"/>
                <w:rtl/>
              </w:rPr>
              <w:br/>
              <w:t> </w:t>
            </w:r>
          </w:p>
        </w:tc>
      </w:tr>
      <w:tr w:rsidR="00E3094D" w:rsidTr="00E3094D">
        <w:tblPrEx>
          <w:tblLook w:val="04A0" w:firstRow="1" w:lastRow="0" w:firstColumn="1" w:lastColumn="0" w:noHBand="0" w:noVBand="1"/>
        </w:tblPrEx>
        <w:trPr>
          <w:trHeight w:val="350"/>
        </w:trPr>
        <w:tc>
          <w:tcPr>
            <w:tcW w:w="4236" w:type="dxa"/>
          </w:tcPr>
          <w:p w:rsidR="00E3094D" w:rsidRDefault="00E3094D" w:rsidP="00E3094D">
            <w:pPr>
              <w:pStyle w:val="libPoem"/>
            </w:pPr>
            <w:r>
              <w:rPr>
                <w:rFonts w:hint="cs"/>
                <w:rtl/>
              </w:rPr>
              <w:t>كثرث</w:t>
            </w:r>
            <w:r w:rsidRPr="00666704">
              <w:rPr>
                <w:rFonts w:hint="cs"/>
                <w:rtl/>
              </w:rPr>
              <w:t xml:space="preserve"> </w:t>
            </w:r>
            <w:r>
              <w:rPr>
                <w:rFonts w:hint="cs"/>
                <w:rtl/>
              </w:rPr>
              <w:t>مساويه فصار كمدحه</w:t>
            </w:r>
            <w:r w:rsidRPr="00725071">
              <w:rPr>
                <w:rStyle w:val="libPoemTiniChar0"/>
                <w:rtl/>
              </w:rPr>
              <w:br/>
              <w:t> </w:t>
            </w:r>
          </w:p>
        </w:tc>
        <w:tc>
          <w:tcPr>
            <w:tcW w:w="302" w:type="dxa"/>
          </w:tcPr>
          <w:p w:rsidR="00E3094D" w:rsidRDefault="00E3094D" w:rsidP="00E3094D">
            <w:pPr>
              <w:pStyle w:val="libPoem"/>
              <w:rPr>
                <w:rtl/>
              </w:rPr>
            </w:pPr>
          </w:p>
        </w:tc>
        <w:tc>
          <w:tcPr>
            <w:tcW w:w="4195" w:type="dxa"/>
          </w:tcPr>
          <w:p w:rsidR="00E3094D" w:rsidRDefault="00E3094D" w:rsidP="00E3094D">
            <w:pPr>
              <w:pStyle w:val="libPoem"/>
            </w:pPr>
            <w:r>
              <w:rPr>
                <w:rFonts w:hint="cs"/>
                <w:rtl/>
              </w:rPr>
              <w:t>بين</w:t>
            </w:r>
            <w:r w:rsidRPr="00666704">
              <w:rPr>
                <w:rFonts w:hint="cs"/>
                <w:rtl/>
              </w:rPr>
              <w:t xml:space="preserve"> </w:t>
            </w:r>
            <w:r>
              <w:rPr>
                <w:rFonts w:hint="cs"/>
                <w:rtl/>
              </w:rPr>
              <w:t>الخلايق عيبه أو ذامه</w:t>
            </w:r>
            <w:r w:rsidRPr="00725071">
              <w:rPr>
                <w:rStyle w:val="libPoemTiniChar0"/>
                <w:rtl/>
              </w:rPr>
              <w:br/>
              <w:t> </w:t>
            </w:r>
          </w:p>
        </w:tc>
      </w:tr>
      <w:tr w:rsidR="00E3094D" w:rsidTr="00E3094D">
        <w:tblPrEx>
          <w:tblLook w:val="04A0" w:firstRow="1" w:lastRow="0" w:firstColumn="1" w:lastColumn="0" w:noHBand="0" w:noVBand="1"/>
        </w:tblPrEx>
        <w:trPr>
          <w:trHeight w:val="350"/>
        </w:trPr>
        <w:tc>
          <w:tcPr>
            <w:tcW w:w="4236" w:type="dxa"/>
          </w:tcPr>
          <w:p w:rsidR="00E3094D" w:rsidRDefault="008E78D8" w:rsidP="00E3094D">
            <w:pPr>
              <w:pStyle w:val="libPoem"/>
            </w:pPr>
            <w:r>
              <w:rPr>
                <w:rFonts w:hint="cs"/>
                <w:rtl/>
              </w:rPr>
              <w:t>والخرق كلّ الخرق من متفاوتِ</w:t>
            </w:r>
            <w:r w:rsidR="00E3094D" w:rsidRPr="00725071">
              <w:rPr>
                <w:rStyle w:val="libPoemTiniChar0"/>
                <w:rtl/>
              </w:rPr>
              <w:br/>
              <w:t> </w:t>
            </w:r>
          </w:p>
        </w:tc>
        <w:tc>
          <w:tcPr>
            <w:tcW w:w="302" w:type="dxa"/>
          </w:tcPr>
          <w:p w:rsidR="00E3094D" w:rsidRDefault="00E3094D" w:rsidP="00E3094D">
            <w:pPr>
              <w:pStyle w:val="libPoem"/>
              <w:rPr>
                <w:rtl/>
              </w:rPr>
            </w:pPr>
          </w:p>
        </w:tc>
        <w:tc>
          <w:tcPr>
            <w:tcW w:w="4195" w:type="dxa"/>
          </w:tcPr>
          <w:p w:rsidR="00E3094D" w:rsidRDefault="008E78D8" w:rsidP="00E3094D">
            <w:pPr>
              <w:pStyle w:val="libPoem"/>
            </w:pPr>
            <w:r>
              <w:rPr>
                <w:rFonts w:hint="cs"/>
                <w:rtl/>
              </w:rPr>
              <w:t>الأفعال يتلو نقضه إبرامه</w:t>
            </w:r>
            <w:r w:rsidR="00E3094D" w:rsidRPr="00725071">
              <w:rPr>
                <w:rStyle w:val="libPoemTiniChar0"/>
                <w:rtl/>
              </w:rPr>
              <w:br/>
              <w:t> </w:t>
            </w:r>
          </w:p>
        </w:tc>
      </w:tr>
      <w:tr w:rsidR="00E3094D" w:rsidTr="00E3094D">
        <w:tblPrEx>
          <w:tblLook w:val="04A0" w:firstRow="1" w:lastRow="0" w:firstColumn="1" w:lastColumn="0" w:noHBand="0" w:noVBand="1"/>
        </w:tblPrEx>
        <w:trPr>
          <w:trHeight w:val="350"/>
        </w:trPr>
        <w:tc>
          <w:tcPr>
            <w:tcW w:w="4236" w:type="dxa"/>
          </w:tcPr>
          <w:p w:rsidR="00E3094D" w:rsidRDefault="008E78D8" w:rsidP="00E3094D">
            <w:pPr>
              <w:pStyle w:val="libPoem"/>
            </w:pPr>
            <w:r>
              <w:rPr>
                <w:rFonts w:hint="cs"/>
                <w:rtl/>
              </w:rPr>
              <w:t>جدب الجناب فجاره في أزمة</w:t>
            </w:r>
            <w:r w:rsidR="00E3094D" w:rsidRPr="00725071">
              <w:rPr>
                <w:rStyle w:val="libPoemTiniChar0"/>
                <w:rtl/>
              </w:rPr>
              <w:br/>
              <w:t> </w:t>
            </w:r>
          </w:p>
        </w:tc>
        <w:tc>
          <w:tcPr>
            <w:tcW w:w="302" w:type="dxa"/>
          </w:tcPr>
          <w:p w:rsidR="00E3094D" w:rsidRDefault="00E3094D" w:rsidP="00E3094D">
            <w:pPr>
              <w:pStyle w:val="libPoem"/>
              <w:rPr>
                <w:rtl/>
              </w:rPr>
            </w:pPr>
          </w:p>
        </w:tc>
        <w:tc>
          <w:tcPr>
            <w:tcW w:w="4195" w:type="dxa"/>
          </w:tcPr>
          <w:p w:rsidR="00E3094D" w:rsidRDefault="008E78D8" w:rsidP="00E3094D">
            <w:pPr>
              <w:pStyle w:val="libPoem"/>
            </w:pPr>
            <w:r>
              <w:rPr>
                <w:rFonts w:hint="cs"/>
                <w:rtl/>
              </w:rPr>
              <w:t>والضيف موكولٌ إليه طعامه</w:t>
            </w:r>
            <w:r w:rsidR="00E3094D" w:rsidRPr="00725071">
              <w:rPr>
                <w:rStyle w:val="libPoemTiniChar0"/>
                <w:rtl/>
              </w:rPr>
              <w:br/>
              <w:t> </w:t>
            </w:r>
          </w:p>
        </w:tc>
      </w:tr>
      <w:tr w:rsidR="00E3094D" w:rsidTr="00E3094D">
        <w:tblPrEx>
          <w:tblLook w:val="04A0" w:firstRow="1" w:lastRow="0" w:firstColumn="1" w:lastColumn="0" w:noHBand="0" w:noVBand="1"/>
        </w:tblPrEx>
        <w:trPr>
          <w:trHeight w:val="350"/>
        </w:trPr>
        <w:tc>
          <w:tcPr>
            <w:tcW w:w="4236" w:type="dxa"/>
          </w:tcPr>
          <w:p w:rsidR="00E3094D" w:rsidRDefault="008E78D8" w:rsidP="00E3094D">
            <w:pPr>
              <w:pStyle w:val="libPoem"/>
            </w:pPr>
            <w:r>
              <w:rPr>
                <w:rFonts w:hint="cs"/>
                <w:rtl/>
              </w:rPr>
              <w:t>وإذا علقت بحبله</w:t>
            </w:r>
            <w:r w:rsidRPr="00666704">
              <w:rPr>
                <w:rFonts w:hint="cs"/>
                <w:rtl/>
              </w:rPr>
              <w:t xml:space="preserve"> </w:t>
            </w:r>
            <w:r>
              <w:rPr>
                <w:rFonts w:hint="cs"/>
                <w:rtl/>
              </w:rPr>
              <w:t>مستعصماً</w:t>
            </w:r>
            <w:r w:rsidR="00E3094D" w:rsidRPr="00725071">
              <w:rPr>
                <w:rStyle w:val="libPoemTiniChar0"/>
                <w:rtl/>
              </w:rPr>
              <w:br/>
              <w:t> </w:t>
            </w:r>
          </w:p>
        </w:tc>
        <w:tc>
          <w:tcPr>
            <w:tcW w:w="302" w:type="dxa"/>
          </w:tcPr>
          <w:p w:rsidR="00E3094D" w:rsidRDefault="00E3094D" w:rsidP="00E3094D">
            <w:pPr>
              <w:pStyle w:val="libPoem"/>
              <w:rPr>
                <w:rtl/>
              </w:rPr>
            </w:pPr>
          </w:p>
        </w:tc>
        <w:tc>
          <w:tcPr>
            <w:tcW w:w="4195" w:type="dxa"/>
          </w:tcPr>
          <w:p w:rsidR="00E3094D" w:rsidRDefault="008E78D8" w:rsidP="00E3094D">
            <w:pPr>
              <w:pStyle w:val="libPoem"/>
            </w:pPr>
            <w:r>
              <w:rPr>
                <w:rFonts w:hint="cs"/>
                <w:rtl/>
              </w:rPr>
              <w:t>فكفقع قرقرةٍ يكون</w:t>
            </w:r>
            <w:r w:rsidRPr="00666704">
              <w:rPr>
                <w:rFonts w:hint="cs"/>
                <w:rtl/>
              </w:rPr>
              <w:t xml:space="preserve"> </w:t>
            </w:r>
            <w:r>
              <w:rPr>
                <w:rFonts w:hint="cs"/>
                <w:rtl/>
              </w:rPr>
              <w:t>زمامه</w:t>
            </w:r>
            <w:r w:rsidR="00E3094D" w:rsidRPr="00725071">
              <w:rPr>
                <w:rStyle w:val="libPoemTiniChar0"/>
                <w:rtl/>
              </w:rPr>
              <w:br/>
              <w:t> </w:t>
            </w:r>
          </w:p>
        </w:tc>
      </w:tr>
      <w:tr w:rsidR="00E3094D" w:rsidTr="00E3094D">
        <w:tblPrEx>
          <w:tblLook w:val="04A0" w:firstRow="1" w:lastRow="0" w:firstColumn="1" w:lastColumn="0" w:noHBand="0" w:noVBand="1"/>
        </w:tblPrEx>
        <w:trPr>
          <w:trHeight w:val="350"/>
        </w:trPr>
        <w:tc>
          <w:tcPr>
            <w:tcW w:w="4236" w:type="dxa"/>
          </w:tcPr>
          <w:p w:rsidR="00E3094D" w:rsidRDefault="008E78D8" w:rsidP="00E3094D">
            <w:pPr>
              <w:pStyle w:val="libPoem"/>
            </w:pPr>
            <w:r>
              <w:rPr>
                <w:rFonts w:hint="cs"/>
                <w:rtl/>
              </w:rPr>
              <w:t>وإذا عهود القوم كنَّ كنبعهم</w:t>
            </w:r>
            <w:r w:rsidR="00E3094D" w:rsidRPr="00725071">
              <w:rPr>
                <w:rStyle w:val="libPoemTiniChar0"/>
                <w:rtl/>
              </w:rPr>
              <w:br/>
              <w:t> </w:t>
            </w:r>
          </w:p>
        </w:tc>
        <w:tc>
          <w:tcPr>
            <w:tcW w:w="302" w:type="dxa"/>
          </w:tcPr>
          <w:p w:rsidR="00E3094D" w:rsidRDefault="00E3094D" w:rsidP="00E3094D">
            <w:pPr>
              <w:pStyle w:val="libPoem"/>
              <w:rPr>
                <w:rtl/>
              </w:rPr>
            </w:pPr>
          </w:p>
        </w:tc>
        <w:tc>
          <w:tcPr>
            <w:tcW w:w="4195" w:type="dxa"/>
          </w:tcPr>
          <w:p w:rsidR="00E3094D" w:rsidRDefault="008E78D8" w:rsidP="00E3094D">
            <w:pPr>
              <w:pStyle w:val="libPoem"/>
            </w:pPr>
            <w:r>
              <w:rPr>
                <w:rFonts w:hint="cs"/>
                <w:rtl/>
              </w:rPr>
              <w:t>فالعهد منه يراعه وثمامه</w:t>
            </w:r>
            <w:r w:rsidR="00E3094D" w:rsidRPr="00725071">
              <w:rPr>
                <w:rStyle w:val="libPoemTiniChar0"/>
                <w:rtl/>
              </w:rPr>
              <w:br/>
              <w:t> </w:t>
            </w:r>
          </w:p>
        </w:tc>
      </w:tr>
      <w:tr w:rsidR="00E3094D" w:rsidTr="00E3094D">
        <w:tblPrEx>
          <w:tblLook w:val="04A0" w:firstRow="1" w:lastRow="0" w:firstColumn="1" w:lastColumn="0" w:noHBand="0" w:noVBand="1"/>
        </w:tblPrEx>
        <w:trPr>
          <w:trHeight w:val="350"/>
        </w:trPr>
        <w:tc>
          <w:tcPr>
            <w:tcW w:w="4236" w:type="dxa"/>
          </w:tcPr>
          <w:p w:rsidR="00E3094D" w:rsidRDefault="008E78D8" w:rsidP="00E3094D">
            <w:pPr>
              <w:pStyle w:val="libPoem"/>
            </w:pPr>
            <w:r>
              <w:rPr>
                <w:rFonts w:hint="cs"/>
                <w:rtl/>
              </w:rPr>
              <w:t>وأنا الذي</w:t>
            </w:r>
            <w:r w:rsidRPr="00666704">
              <w:rPr>
                <w:rFonts w:hint="cs"/>
                <w:rtl/>
              </w:rPr>
              <w:t xml:space="preserve"> </w:t>
            </w:r>
            <w:r>
              <w:rPr>
                <w:rFonts w:hint="cs"/>
                <w:rtl/>
              </w:rPr>
              <w:t>أعييت قبلك من رست</w:t>
            </w:r>
            <w:r w:rsidR="00E3094D" w:rsidRPr="00725071">
              <w:rPr>
                <w:rStyle w:val="libPoemTiniChar0"/>
                <w:rtl/>
              </w:rPr>
              <w:br/>
              <w:t> </w:t>
            </w:r>
          </w:p>
        </w:tc>
        <w:tc>
          <w:tcPr>
            <w:tcW w:w="302" w:type="dxa"/>
          </w:tcPr>
          <w:p w:rsidR="00E3094D" w:rsidRDefault="00E3094D" w:rsidP="00E3094D">
            <w:pPr>
              <w:pStyle w:val="libPoem"/>
              <w:rPr>
                <w:rtl/>
              </w:rPr>
            </w:pPr>
          </w:p>
        </w:tc>
        <w:tc>
          <w:tcPr>
            <w:tcW w:w="4195" w:type="dxa"/>
          </w:tcPr>
          <w:p w:rsidR="00E3094D" w:rsidRDefault="008E78D8" w:rsidP="00E3094D">
            <w:pPr>
              <w:pStyle w:val="libPoem"/>
            </w:pPr>
            <w:r>
              <w:rPr>
                <w:rFonts w:hint="cs"/>
                <w:rtl/>
              </w:rPr>
              <w:t>أطواده</w:t>
            </w:r>
            <w:r w:rsidRPr="00666704">
              <w:rPr>
                <w:rFonts w:hint="cs"/>
                <w:rtl/>
              </w:rPr>
              <w:t xml:space="preserve"> </w:t>
            </w:r>
            <w:r>
              <w:rPr>
                <w:rFonts w:hint="cs"/>
                <w:rtl/>
              </w:rPr>
              <w:t>واستشرفت أعلامه</w:t>
            </w:r>
            <w:r w:rsidR="00E3094D"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7D7EE8" w:rsidTr="00835F1A">
        <w:trPr>
          <w:trHeight w:val="350"/>
        </w:trPr>
        <w:tc>
          <w:tcPr>
            <w:tcW w:w="4236" w:type="dxa"/>
            <w:shd w:val="clear" w:color="auto" w:fill="auto"/>
          </w:tcPr>
          <w:p w:rsidR="007D7EE8" w:rsidRDefault="007D7EE8" w:rsidP="00761BF6">
            <w:pPr>
              <w:pStyle w:val="libPoem"/>
            </w:pPr>
            <w:r>
              <w:rPr>
                <w:rFonts w:hint="cs"/>
                <w:rtl/>
              </w:rPr>
              <w:lastRenderedPageBreak/>
              <w:t>وتتّبع المعروف حتّى طنّبت</w:t>
            </w:r>
            <w:r w:rsidRPr="00725071">
              <w:rPr>
                <w:rStyle w:val="libPoemTiniChar0"/>
                <w:rtl/>
              </w:rPr>
              <w:br/>
              <w:t> </w:t>
            </w:r>
          </w:p>
        </w:tc>
        <w:tc>
          <w:tcPr>
            <w:tcW w:w="302" w:type="dxa"/>
            <w:shd w:val="clear" w:color="auto" w:fill="auto"/>
          </w:tcPr>
          <w:p w:rsidR="007D7EE8" w:rsidRDefault="007D7EE8" w:rsidP="00761BF6">
            <w:pPr>
              <w:pStyle w:val="libPoem"/>
              <w:rPr>
                <w:rtl/>
              </w:rPr>
            </w:pPr>
          </w:p>
        </w:tc>
        <w:tc>
          <w:tcPr>
            <w:tcW w:w="4195" w:type="dxa"/>
            <w:shd w:val="clear" w:color="auto" w:fill="auto"/>
          </w:tcPr>
          <w:p w:rsidR="007D7EE8" w:rsidRDefault="007D7EE8" w:rsidP="00761BF6">
            <w:pPr>
              <w:pStyle w:val="libPoem"/>
            </w:pPr>
            <w:r>
              <w:rPr>
                <w:rFonts w:hint="cs"/>
                <w:rtl/>
              </w:rPr>
              <w:t>جوراً على سنن الطريق خيامه</w:t>
            </w:r>
            <w:r w:rsidRPr="00725071">
              <w:rPr>
                <w:rStyle w:val="libPoemTiniChar0"/>
                <w:rtl/>
              </w:rPr>
              <w:br/>
              <w:t> </w:t>
            </w:r>
          </w:p>
        </w:tc>
      </w:tr>
      <w:tr w:rsidR="007D7EE8" w:rsidTr="00835F1A">
        <w:trPr>
          <w:trHeight w:val="350"/>
        </w:trPr>
        <w:tc>
          <w:tcPr>
            <w:tcW w:w="4236" w:type="dxa"/>
          </w:tcPr>
          <w:p w:rsidR="007D7EE8" w:rsidRDefault="007D7EE8" w:rsidP="00761BF6">
            <w:pPr>
              <w:pStyle w:val="libPoem"/>
            </w:pPr>
            <w:r>
              <w:rPr>
                <w:rFonts w:hint="cs"/>
                <w:rtl/>
              </w:rPr>
              <w:t>وتباذرت أعداؤه سطواته</w:t>
            </w:r>
            <w:r w:rsidRPr="00725071">
              <w:rPr>
                <w:rStyle w:val="libPoemTiniChar0"/>
                <w:rtl/>
              </w:rPr>
              <w:br/>
              <w:t> </w:t>
            </w:r>
          </w:p>
        </w:tc>
        <w:tc>
          <w:tcPr>
            <w:tcW w:w="302" w:type="dxa"/>
          </w:tcPr>
          <w:p w:rsidR="007D7EE8" w:rsidRDefault="007D7EE8" w:rsidP="00761BF6">
            <w:pPr>
              <w:pStyle w:val="libPoem"/>
              <w:rPr>
                <w:rtl/>
              </w:rPr>
            </w:pPr>
          </w:p>
        </w:tc>
        <w:tc>
          <w:tcPr>
            <w:tcW w:w="4195" w:type="dxa"/>
          </w:tcPr>
          <w:p w:rsidR="007D7EE8" w:rsidRDefault="007D7EE8" w:rsidP="00761BF6">
            <w:pPr>
              <w:pStyle w:val="libPoem"/>
            </w:pPr>
            <w:r>
              <w:rPr>
                <w:rFonts w:hint="cs"/>
                <w:rtl/>
              </w:rPr>
              <w:t>كالليت يرهب نائياً إرزامه</w:t>
            </w:r>
            <w:r w:rsidRPr="00725071">
              <w:rPr>
                <w:rStyle w:val="libPoemTiniChar0"/>
                <w:rtl/>
              </w:rPr>
              <w:br/>
              <w:t> </w:t>
            </w:r>
          </w:p>
        </w:tc>
      </w:tr>
      <w:tr w:rsidR="007D7EE8" w:rsidTr="00835F1A">
        <w:trPr>
          <w:trHeight w:val="350"/>
        </w:trPr>
        <w:tc>
          <w:tcPr>
            <w:tcW w:w="4236" w:type="dxa"/>
          </w:tcPr>
          <w:p w:rsidR="007D7EE8" w:rsidRDefault="007D7EE8" w:rsidP="00761BF6">
            <w:pPr>
              <w:pStyle w:val="libPoem"/>
            </w:pPr>
            <w:r>
              <w:rPr>
                <w:rFonts w:hint="cs"/>
                <w:rtl/>
              </w:rPr>
              <w:t>وترى إذا قابلته عن</w:t>
            </w:r>
            <w:r w:rsidRPr="00666704">
              <w:rPr>
                <w:rFonts w:hint="cs"/>
                <w:rtl/>
              </w:rPr>
              <w:t xml:space="preserve"> </w:t>
            </w:r>
            <w:r>
              <w:rPr>
                <w:rFonts w:hint="cs"/>
                <w:rtl/>
              </w:rPr>
              <w:t>وجهه</w:t>
            </w:r>
            <w:r w:rsidRPr="00725071">
              <w:rPr>
                <w:rStyle w:val="libPoemTiniChar0"/>
                <w:rtl/>
              </w:rPr>
              <w:br/>
              <w:t> </w:t>
            </w:r>
          </w:p>
        </w:tc>
        <w:tc>
          <w:tcPr>
            <w:tcW w:w="302" w:type="dxa"/>
          </w:tcPr>
          <w:p w:rsidR="007D7EE8" w:rsidRDefault="007D7EE8" w:rsidP="00761BF6">
            <w:pPr>
              <w:pStyle w:val="libPoem"/>
              <w:rPr>
                <w:rtl/>
              </w:rPr>
            </w:pPr>
          </w:p>
        </w:tc>
        <w:tc>
          <w:tcPr>
            <w:tcW w:w="4195" w:type="dxa"/>
          </w:tcPr>
          <w:p w:rsidR="007D7EE8" w:rsidRDefault="007D7EE8" w:rsidP="00346FEE">
            <w:pPr>
              <w:pStyle w:val="libPoem"/>
            </w:pPr>
            <w:r>
              <w:rPr>
                <w:rFonts w:hint="cs"/>
                <w:rtl/>
              </w:rPr>
              <w:t>كالبدر أشرق حين تمَّ</w:t>
            </w:r>
            <w:r w:rsidRPr="00666704">
              <w:rPr>
                <w:rFonts w:hint="cs"/>
                <w:rtl/>
              </w:rPr>
              <w:t xml:space="preserve"> </w:t>
            </w:r>
            <w:r>
              <w:rPr>
                <w:rFonts w:hint="cs"/>
                <w:rtl/>
              </w:rPr>
              <w:t>تمامه</w:t>
            </w:r>
            <w:r w:rsidRPr="00725071">
              <w:rPr>
                <w:rStyle w:val="libPoemTiniChar0"/>
                <w:rtl/>
              </w:rPr>
              <w:br/>
              <w:t> </w:t>
            </w:r>
          </w:p>
        </w:tc>
      </w:tr>
      <w:tr w:rsidR="007D7EE8" w:rsidTr="00835F1A">
        <w:trPr>
          <w:trHeight w:val="350"/>
        </w:trPr>
        <w:tc>
          <w:tcPr>
            <w:tcW w:w="4236" w:type="dxa"/>
          </w:tcPr>
          <w:p w:rsidR="007D7EE8" w:rsidRDefault="007D7EE8" w:rsidP="00761BF6">
            <w:pPr>
              <w:pStyle w:val="libPoem"/>
            </w:pPr>
            <w:r>
              <w:rPr>
                <w:rFonts w:hint="cs"/>
                <w:rtl/>
              </w:rPr>
              <w:t>حتّى تذلَّل بعد لايٍ صعبه</w:t>
            </w:r>
            <w:r w:rsidRPr="00725071">
              <w:rPr>
                <w:rStyle w:val="libPoemTiniChar0"/>
                <w:rtl/>
              </w:rPr>
              <w:br/>
              <w:t> </w:t>
            </w:r>
          </w:p>
        </w:tc>
        <w:tc>
          <w:tcPr>
            <w:tcW w:w="302" w:type="dxa"/>
          </w:tcPr>
          <w:p w:rsidR="007D7EE8" w:rsidRDefault="007D7EE8" w:rsidP="00761BF6">
            <w:pPr>
              <w:pStyle w:val="libPoem"/>
              <w:rPr>
                <w:rtl/>
              </w:rPr>
            </w:pPr>
          </w:p>
        </w:tc>
        <w:tc>
          <w:tcPr>
            <w:tcW w:w="4195" w:type="dxa"/>
          </w:tcPr>
          <w:p w:rsidR="007D7EE8" w:rsidRDefault="007D7EE8" w:rsidP="00761BF6">
            <w:pPr>
              <w:pStyle w:val="libPoem"/>
            </w:pPr>
            <w:r>
              <w:rPr>
                <w:rFonts w:hint="cs"/>
                <w:rtl/>
              </w:rPr>
              <w:t>وانقاد منبوذاً إليَّ خطامه</w:t>
            </w:r>
            <w:r w:rsidRPr="00725071">
              <w:rPr>
                <w:rStyle w:val="libPoemTiniChar0"/>
                <w:rtl/>
              </w:rPr>
              <w:br/>
              <w:t> </w:t>
            </w:r>
          </w:p>
        </w:tc>
      </w:tr>
      <w:tr w:rsidR="007D7EE8" w:rsidTr="00835F1A">
        <w:trPr>
          <w:trHeight w:val="350"/>
        </w:trPr>
        <w:tc>
          <w:tcPr>
            <w:tcW w:w="4236" w:type="dxa"/>
          </w:tcPr>
          <w:p w:rsidR="007D7EE8" w:rsidRDefault="007D7EE8" w:rsidP="00761BF6">
            <w:pPr>
              <w:pStyle w:val="libPoem"/>
            </w:pPr>
            <w:r>
              <w:rPr>
                <w:rFonts w:hint="cs"/>
                <w:rtl/>
              </w:rPr>
              <w:t>يُهدى إليّ</w:t>
            </w:r>
            <w:r w:rsidRPr="00666704">
              <w:rPr>
                <w:rFonts w:hint="cs"/>
                <w:rtl/>
              </w:rPr>
              <w:t xml:space="preserve"> </w:t>
            </w:r>
            <w:r>
              <w:rPr>
                <w:rFonts w:hint="cs"/>
                <w:rtl/>
              </w:rPr>
              <w:t>على المغيب ثناؤه</w:t>
            </w:r>
            <w:r w:rsidRPr="00725071">
              <w:rPr>
                <w:rStyle w:val="libPoemTiniChar0"/>
                <w:rtl/>
              </w:rPr>
              <w:br/>
              <w:t> </w:t>
            </w:r>
          </w:p>
        </w:tc>
        <w:tc>
          <w:tcPr>
            <w:tcW w:w="302" w:type="dxa"/>
          </w:tcPr>
          <w:p w:rsidR="007D7EE8" w:rsidRDefault="007D7EE8" w:rsidP="00761BF6">
            <w:pPr>
              <w:pStyle w:val="libPoem"/>
              <w:rPr>
                <w:rtl/>
              </w:rPr>
            </w:pPr>
          </w:p>
        </w:tc>
        <w:tc>
          <w:tcPr>
            <w:tcW w:w="4195" w:type="dxa"/>
          </w:tcPr>
          <w:p w:rsidR="007D7EE8" w:rsidRDefault="007D7EE8" w:rsidP="00761BF6">
            <w:pPr>
              <w:pStyle w:val="libPoem"/>
            </w:pPr>
            <w:r>
              <w:rPr>
                <w:rFonts w:hint="cs"/>
                <w:rtl/>
              </w:rPr>
              <w:t>وإذا</w:t>
            </w:r>
            <w:r w:rsidRPr="00666704">
              <w:rPr>
                <w:rFonts w:hint="cs"/>
                <w:rtl/>
              </w:rPr>
              <w:t xml:space="preserve"> </w:t>
            </w:r>
            <w:r>
              <w:rPr>
                <w:rFonts w:hint="cs"/>
                <w:rtl/>
              </w:rPr>
              <w:t>حضرتُ أظلَّني إكرامه</w:t>
            </w:r>
            <w:r w:rsidRPr="00725071">
              <w:rPr>
                <w:rStyle w:val="libPoemTiniChar0"/>
                <w:rtl/>
              </w:rPr>
              <w:br/>
              <w:t> </w:t>
            </w:r>
          </w:p>
        </w:tc>
      </w:tr>
      <w:tr w:rsidR="007D7EE8" w:rsidTr="00835F1A">
        <w:tblPrEx>
          <w:tblLook w:val="04A0" w:firstRow="1" w:lastRow="0" w:firstColumn="1" w:lastColumn="0" w:noHBand="0" w:noVBand="1"/>
        </w:tblPrEx>
        <w:trPr>
          <w:trHeight w:val="350"/>
        </w:trPr>
        <w:tc>
          <w:tcPr>
            <w:tcW w:w="4236" w:type="dxa"/>
          </w:tcPr>
          <w:p w:rsidR="007D7EE8" w:rsidRDefault="006F47E0" w:rsidP="00761BF6">
            <w:pPr>
              <w:pStyle w:val="libPoem"/>
            </w:pPr>
            <w:r>
              <w:rPr>
                <w:rFonts w:hint="cs"/>
                <w:rtl/>
              </w:rPr>
              <w:t>فمضى سليماً من أذاة قوارصي</w:t>
            </w:r>
            <w:r w:rsidR="007D7EE8" w:rsidRPr="00725071">
              <w:rPr>
                <w:rStyle w:val="libPoemTiniChar0"/>
                <w:rtl/>
              </w:rPr>
              <w:br/>
              <w:t> </w:t>
            </w:r>
          </w:p>
        </w:tc>
        <w:tc>
          <w:tcPr>
            <w:tcW w:w="302" w:type="dxa"/>
          </w:tcPr>
          <w:p w:rsidR="007D7EE8" w:rsidRDefault="007D7EE8" w:rsidP="00761BF6">
            <w:pPr>
              <w:pStyle w:val="libPoem"/>
              <w:rPr>
                <w:rtl/>
              </w:rPr>
            </w:pPr>
          </w:p>
        </w:tc>
        <w:tc>
          <w:tcPr>
            <w:tcW w:w="4195" w:type="dxa"/>
          </w:tcPr>
          <w:p w:rsidR="007D7EE8" w:rsidRDefault="006F47E0" w:rsidP="00761BF6">
            <w:pPr>
              <w:pStyle w:val="libPoem"/>
            </w:pPr>
            <w:r>
              <w:rPr>
                <w:rFonts w:hint="cs"/>
                <w:rtl/>
              </w:rPr>
              <w:t>واستام ذمّي بعده مستامه</w:t>
            </w:r>
            <w:r w:rsidR="007D7EE8" w:rsidRPr="00725071">
              <w:rPr>
                <w:rStyle w:val="libPoemTiniChar0"/>
                <w:rtl/>
              </w:rPr>
              <w:br/>
              <w:t> </w:t>
            </w:r>
          </w:p>
        </w:tc>
      </w:tr>
      <w:tr w:rsidR="007D7EE8" w:rsidTr="00835F1A">
        <w:tblPrEx>
          <w:tblLook w:val="04A0" w:firstRow="1" w:lastRow="0" w:firstColumn="1" w:lastColumn="0" w:noHBand="0" w:noVBand="1"/>
        </w:tblPrEx>
        <w:trPr>
          <w:trHeight w:val="350"/>
        </w:trPr>
        <w:tc>
          <w:tcPr>
            <w:tcW w:w="4236" w:type="dxa"/>
          </w:tcPr>
          <w:p w:rsidR="007D7EE8" w:rsidRDefault="006F47E0" w:rsidP="00761BF6">
            <w:pPr>
              <w:pStyle w:val="libPoem"/>
            </w:pPr>
            <w:r>
              <w:rPr>
                <w:rFonts w:hint="cs"/>
                <w:rtl/>
              </w:rPr>
              <w:t>والآن يوقظني لنحت صفاته</w:t>
            </w:r>
            <w:r w:rsidR="007D7EE8" w:rsidRPr="00725071">
              <w:rPr>
                <w:rStyle w:val="libPoemTiniChar0"/>
                <w:rtl/>
              </w:rPr>
              <w:br/>
              <w:t> </w:t>
            </w:r>
          </w:p>
        </w:tc>
        <w:tc>
          <w:tcPr>
            <w:tcW w:w="302" w:type="dxa"/>
          </w:tcPr>
          <w:p w:rsidR="007D7EE8" w:rsidRDefault="007D7EE8" w:rsidP="00761BF6">
            <w:pPr>
              <w:pStyle w:val="libPoem"/>
              <w:rPr>
                <w:rtl/>
              </w:rPr>
            </w:pPr>
          </w:p>
        </w:tc>
        <w:tc>
          <w:tcPr>
            <w:tcW w:w="4195" w:type="dxa"/>
          </w:tcPr>
          <w:p w:rsidR="007D7EE8" w:rsidRDefault="006F47E0" w:rsidP="00761BF6">
            <w:pPr>
              <w:pStyle w:val="libPoem"/>
            </w:pPr>
            <w:r>
              <w:rPr>
                <w:rFonts w:hint="cs"/>
                <w:rtl/>
              </w:rPr>
              <w:t>مَن طال عن أخذ الحقوق نيامه</w:t>
            </w:r>
            <w:r w:rsidR="007D7EE8" w:rsidRPr="00725071">
              <w:rPr>
                <w:rStyle w:val="libPoemTiniChar0"/>
                <w:rtl/>
              </w:rPr>
              <w:br/>
              <w:t> </w:t>
            </w:r>
          </w:p>
        </w:tc>
      </w:tr>
      <w:tr w:rsidR="007D7EE8" w:rsidTr="00835F1A">
        <w:tblPrEx>
          <w:tblLook w:val="04A0" w:firstRow="1" w:lastRow="0" w:firstColumn="1" w:lastColumn="0" w:noHBand="0" w:noVBand="1"/>
        </w:tblPrEx>
        <w:trPr>
          <w:trHeight w:val="350"/>
        </w:trPr>
        <w:tc>
          <w:tcPr>
            <w:tcW w:w="4236" w:type="dxa"/>
          </w:tcPr>
          <w:p w:rsidR="007D7EE8" w:rsidRDefault="006F47E0" w:rsidP="006F47E0">
            <w:pPr>
              <w:pStyle w:val="libPoem"/>
            </w:pPr>
            <w:r>
              <w:rPr>
                <w:rFonts w:hint="cs"/>
                <w:rtl/>
              </w:rPr>
              <w:t>ويسومني ولإن خلوت</w:t>
            </w:r>
            <w:r w:rsidRPr="00666704">
              <w:rPr>
                <w:rFonts w:hint="cs"/>
                <w:rtl/>
              </w:rPr>
              <w:t xml:space="preserve"> </w:t>
            </w:r>
            <w:r>
              <w:rPr>
                <w:rFonts w:hint="cs"/>
                <w:rtl/>
              </w:rPr>
              <w:t>فإنَّني</w:t>
            </w:r>
            <w:r w:rsidR="007D7EE8" w:rsidRPr="00725071">
              <w:rPr>
                <w:rStyle w:val="libPoemTiniChar0"/>
                <w:rtl/>
              </w:rPr>
              <w:br/>
              <w:t> </w:t>
            </w:r>
          </w:p>
        </w:tc>
        <w:tc>
          <w:tcPr>
            <w:tcW w:w="302" w:type="dxa"/>
          </w:tcPr>
          <w:p w:rsidR="007D7EE8" w:rsidRDefault="007D7EE8" w:rsidP="00761BF6">
            <w:pPr>
              <w:pStyle w:val="libPoem"/>
              <w:rPr>
                <w:rtl/>
              </w:rPr>
            </w:pPr>
          </w:p>
        </w:tc>
        <w:tc>
          <w:tcPr>
            <w:tcW w:w="4195" w:type="dxa"/>
          </w:tcPr>
          <w:p w:rsidR="007D7EE8" w:rsidRDefault="006F47E0" w:rsidP="00346FEE">
            <w:pPr>
              <w:pStyle w:val="libPoem"/>
            </w:pPr>
            <w:r>
              <w:rPr>
                <w:rFonts w:hint="cs"/>
                <w:rtl/>
              </w:rPr>
              <w:t>مَقر وفي حنك العدوِّ</w:t>
            </w:r>
            <w:r w:rsidRPr="00666704">
              <w:rPr>
                <w:rFonts w:hint="cs"/>
                <w:rtl/>
              </w:rPr>
              <w:t xml:space="preserve"> </w:t>
            </w:r>
            <w:r>
              <w:rPr>
                <w:rFonts w:hint="cs"/>
                <w:rtl/>
              </w:rPr>
              <w:t>سمامه</w:t>
            </w:r>
            <w:r w:rsidR="007D7EE8" w:rsidRPr="00725071">
              <w:rPr>
                <w:rStyle w:val="libPoemTiniChar0"/>
                <w:rtl/>
              </w:rPr>
              <w:br/>
              <w:t> </w:t>
            </w:r>
          </w:p>
        </w:tc>
      </w:tr>
      <w:tr w:rsidR="007D7EE8" w:rsidTr="00835F1A">
        <w:tblPrEx>
          <w:tblLook w:val="04A0" w:firstRow="1" w:lastRow="0" w:firstColumn="1" w:lastColumn="0" w:noHBand="0" w:noVBand="1"/>
        </w:tblPrEx>
        <w:trPr>
          <w:trHeight w:val="350"/>
        </w:trPr>
        <w:tc>
          <w:tcPr>
            <w:tcW w:w="4236" w:type="dxa"/>
          </w:tcPr>
          <w:p w:rsidR="007D7EE8" w:rsidRDefault="006F47E0" w:rsidP="00761BF6">
            <w:pPr>
              <w:pStyle w:val="libPoem"/>
            </w:pPr>
            <w:r>
              <w:rPr>
                <w:rFonts w:hint="cs"/>
                <w:rtl/>
              </w:rPr>
              <w:t>فلبئسما منَّته منّي خالياً</w:t>
            </w:r>
            <w:r w:rsidR="007D7EE8" w:rsidRPr="00725071">
              <w:rPr>
                <w:rStyle w:val="libPoemTiniChar0"/>
                <w:rtl/>
              </w:rPr>
              <w:br/>
              <w:t> </w:t>
            </w:r>
          </w:p>
        </w:tc>
        <w:tc>
          <w:tcPr>
            <w:tcW w:w="302" w:type="dxa"/>
          </w:tcPr>
          <w:p w:rsidR="007D7EE8" w:rsidRDefault="007D7EE8" w:rsidP="00761BF6">
            <w:pPr>
              <w:pStyle w:val="libPoem"/>
              <w:rPr>
                <w:rtl/>
              </w:rPr>
            </w:pPr>
          </w:p>
        </w:tc>
        <w:tc>
          <w:tcPr>
            <w:tcW w:w="4195" w:type="dxa"/>
          </w:tcPr>
          <w:p w:rsidR="007D7EE8" w:rsidRDefault="00006751" w:rsidP="00761BF6">
            <w:pPr>
              <w:pStyle w:val="libPoem"/>
            </w:pPr>
            <w:r>
              <w:rPr>
                <w:rFonts w:hint="cs"/>
                <w:rtl/>
              </w:rPr>
              <w:t>خطراته أو سوَّلت أحلامه</w:t>
            </w:r>
            <w:r w:rsidR="007D7EE8" w:rsidRPr="00725071">
              <w:rPr>
                <w:rStyle w:val="libPoemTiniChar0"/>
                <w:rtl/>
              </w:rPr>
              <w:br/>
              <w:t> </w:t>
            </w:r>
          </w:p>
        </w:tc>
      </w:tr>
      <w:tr w:rsidR="007D7EE8" w:rsidTr="00835F1A">
        <w:tblPrEx>
          <w:tblLook w:val="04A0" w:firstRow="1" w:lastRow="0" w:firstColumn="1" w:lastColumn="0" w:noHBand="0" w:noVBand="1"/>
        </w:tblPrEx>
        <w:trPr>
          <w:trHeight w:val="350"/>
        </w:trPr>
        <w:tc>
          <w:tcPr>
            <w:tcW w:w="4236" w:type="dxa"/>
          </w:tcPr>
          <w:p w:rsidR="007D7EE8" w:rsidRDefault="00006751" w:rsidP="00761BF6">
            <w:pPr>
              <w:pStyle w:val="libPoem"/>
            </w:pPr>
            <w:r>
              <w:rPr>
                <w:rFonts w:hint="cs"/>
                <w:rtl/>
              </w:rPr>
              <w:t>أمّا</w:t>
            </w:r>
            <w:r w:rsidRPr="00666704">
              <w:rPr>
                <w:rFonts w:hint="cs"/>
                <w:rtl/>
              </w:rPr>
              <w:t xml:space="preserve"> </w:t>
            </w:r>
            <w:r>
              <w:rPr>
                <w:rFonts w:hint="cs"/>
                <w:rtl/>
              </w:rPr>
              <w:t>الطريف من الفخار فعندنا</w:t>
            </w:r>
            <w:r w:rsidR="007D7EE8" w:rsidRPr="00725071">
              <w:rPr>
                <w:rStyle w:val="libPoemTiniChar0"/>
                <w:rtl/>
              </w:rPr>
              <w:br/>
              <w:t> </w:t>
            </w:r>
          </w:p>
        </w:tc>
        <w:tc>
          <w:tcPr>
            <w:tcW w:w="302" w:type="dxa"/>
          </w:tcPr>
          <w:p w:rsidR="007D7EE8" w:rsidRDefault="007D7EE8" w:rsidP="00761BF6">
            <w:pPr>
              <w:pStyle w:val="libPoem"/>
              <w:rPr>
                <w:rtl/>
              </w:rPr>
            </w:pPr>
          </w:p>
        </w:tc>
        <w:tc>
          <w:tcPr>
            <w:tcW w:w="4195" w:type="dxa"/>
          </w:tcPr>
          <w:p w:rsidR="007D7EE8" w:rsidRDefault="00006751" w:rsidP="00761BF6">
            <w:pPr>
              <w:pStyle w:val="libPoem"/>
            </w:pPr>
            <w:r>
              <w:rPr>
                <w:rFonts w:hint="cs"/>
                <w:rtl/>
              </w:rPr>
              <w:t>ولنا من</w:t>
            </w:r>
            <w:r w:rsidRPr="00666704">
              <w:rPr>
                <w:rFonts w:hint="cs"/>
                <w:rtl/>
              </w:rPr>
              <w:t xml:space="preserve"> </w:t>
            </w:r>
            <w:r>
              <w:rPr>
                <w:rFonts w:hint="cs"/>
                <w:rtl/>
              </w:rPr>
              <w:t>المجد التليد سنامه</w:t>
            </w:r>
            <w:r w:rsidR="007D7EE8" w:rsidRPr="00725071">
              <w:rPr>
                <w:rStyle w:val="libPoemTiniChar0"/>
                <w:rtl/>
              </w:rPr>
              <w:br/>
              <w:t> </w:t>
            </w:r>
          </w:p>
        </w:tc>
      </w:tr>
      <w:tr w:rsidR="007D7EE8" w:rsidTr="00835F1A">
        <w:tblPrEx>
          <w:tblLook w:val="04A0" w:firstRow="1" w:lastRow="0" w:firstColumn="1" w:lastColumn="0" w:noHBand="0" w:noVBand="1"/>
        </w:tblPrEx>
        <w:trPr>
          <w:trHeight w:val="350"/>
        </w:trPr>
        <w:tc>
          <w:tcPr>
            <w:tcW w:w="4236" w:type="dxa"/>
          </w:tcPr>
          <w:p w:rsidR="007D7EE8" w:rsidRDefault="00006751" w:rsidP="00761BF6">
            <w:pPr>
              <w:pStyle w:val="libPoem"/>
            </w:pPr>
            <w:r>
              <w:rPr>
                <w:rFonts w:hint="cs"/>
                <w:rtl/>
              </w:rPr>
              <w:t>ولنا من البيت المحرَّم كلّما</w:t>
            </w:r>
            <w:r w:rsidR="007D7EE8" w:rsidRPr="00725071">
              <w:rPr>
                <w:rStyle w:val="libPoemTiniChar0"/>
                <w:rtl/>
              </w:rPr>
              <w:br/>
              <w:t> </w:t>
            </w:r>
          </w:p>
        </w:tc>
        <w:tc>
          <w:tcPr>
            <w:tcW w:w="302" w:type="dxa"/>
          </w:tcPr>
          <w:p w:rsidR="007D7EE8" w:rsidRDefault="007D7EE8" w:rsidP="00761BF6">
            <w:pPr>
              <w:pStyle w:val="libPoem"/>
              <w:rPr>
                <w:rtl/>
              </w:rPr>
            </w:pPr>
          </w:p>
        </w:tc>
        <w:tc>
          <w:tcPr>
            <w:tcW w:w="4195" w:type="dxa"/>
          </w:tcPr>
          <w:p w:rsidR="007D7EE8" w:rsidRDefault="00006751" w:rsidP="00761BF6">
            <w:pPr>
              <w:pStyle w:val="libPoem"/>
            </w:pPr>
            <w:r>
              <w:rPr>
                <w:rFonts w:hint="cs"/>
                <w:rtl/>
              </w:rPr>
              <w:t>طافت به في موسم أقدامه</w:t>
            </w:r>
            <w:r w:rsidR="007D7EE8" w:rsidRPr="00725071">
              <w:rPr>
                <w:rStyle w:val="libPoemTiniChar0"/>
                <w:rtl/>
              </w:rPr>
              <w:br/>
              <w:t> </w:t>
            </w:r>
          </w:p>
        </w:tc>
      </w:tr>
      <w:tr w:rsidR="007D7EE8" w:rsidTr="00835F1A">
        <w:tblPrEx>
          <w:tblLook w:val="04A0" w:firstRow="1" w:lastRow="0" w:firstColumn="1" w:lastColumn="0" w:noHBand="0" w:noVBand="1"/>
        </w:tblPrEx>
        <w:trPr>
          <w:trHeight w:val="350"/>
        </w:trPr>
        <w:tc>
          <w:tcPr>
            <w:tcW w:w="4236" w:type="dxa"/>
          </w:tcPr>
          <w:p w:rsidR="007D7EE8" w:rsidRDefault="00006751" w:rsidP="00761BF6">
            <w:pPr>
              <w:pStyle w:val="libPoem"/>
            </w:pPr>
            <w:r>
              <w:rPr>
                <w:rFonts w:hint="cs"/>
                <w:rtl/>
              </w:rPr>
              <w:t>ولنا الحطيم وزمزم وتراثها</w:t>
            </w:r>
            <w:r w:rsidR="007D7EE8" w:rsidRPr="00725071">
              <w:rPr>
                <w:rStyle w:val="libPoemTiniChar0"/>
                <w:rtl/>
              </w:rPr>
              <w:br/>
              <w:t> </w:t>
            </w:r>
          </w:p>
        </w:tc>
        <w:tc>
          <w:tcPr>
            <w:tcW w:w="302" w:type="dxa"/>
          </w:tcPr>
          <w:p w:rsidR="007D7EE8" w:rsidRDefault="007D7EE8" w:rsidP="00761BF6">
            <w:pPr>
              <w:pStyle w:val="libPoem"/>
              <w:rPr>
                <w:rtl/>
              </w:rPr>
            </w:pPr>
          </w:p>
        </w:tc>
        <w:tc>
          <w:tcPr>
            <w:tcW w:w="4195" w:type="dxa"/>
          </w:tcPr>
          <w:p w:rsidR="007D7EE8" w:rsidRDefault="00006751" w:rsidP="00761BF6">
            <w:pPr>
              <w:pStyle w:val="libPoem"/>
            </w:pPr>
            <w:r>
              <w:rPr>
                <w:rFonts w:hint="cs"/>
                <w:rtl/>
              </w:rPr>
              <w:t>نعم التراث عن الخليل مُقامه</w:t>
            </w:r>
            <w:r w:rsidR="007D7EE8" w:rsidRPr="00725071">
              <w:rPr>
                <w:rStyle w:val="libPoemTiniChar0"/>
                <w:rtl/>
              </w:rPr>
              <w:br/>
              <w:t> </w:t>
            </w:r>
          </w:p>
        </w:tc>
      </w:tr>
      <w:tr w:rsidR="007D7EE8" w:rsidTr="00835F1A">
        <w:tblPrEx>
          <w:tblLook w:val="04A0" w:firstRow="1" w:lastRow="0" w:firstColumn="1" w:lastColumn="0" w:noHBand="0" w:noVBand="1"/>
        </w:tblPrEx>
        <w:trPr>
          <w:trHeight w:val="350"/>
        </w:trPr>
        <w:tc>
          <w:tcPr>
            <w:tcW w:w="4236" w:type="dxa"/>
          </w:tcPr>
          <w:p w:rsidR="007D7EE8" w:rsidRDefault="00BF3732" w:rsidP="00761BF6">
            <w:pPr>
              <w:pStyle w:val="libPoem"/>
            </w:pPr>
            <w:r>
              <w:rPr>
                <w:rFonts w:hint="cs"/>
                <w:rtl/>
              </w:rPr>
              <w:t>ولنا المشاعر</w:t>
            </w:r>
            <w:r w:rsidRPr="00666704">
              <w:rPr>
                <w:rFonts w:hint="cs"/>
                <w:rtl/>
              </w:rPr>
              <w:t xml:space="preserve"> </w:t>
            </w:r>
            <w:r>
              <w:rPr>
                <w:rFonts w:hint="cs"/>
                <w:rtl/>
              </w:rPr>
              <w:t>والمواقف والَّذي</w:t>
            </w:r>
            <w:r w:rsidR="007D7EE8" w:rsidRPr="00725071">
              <w:rPr>
                <w:rStyle w:val="libPoemTiniChar0"/>
                <w:rtl/>
              </w:rPr>
              <w:br/>
              <w:t> </w:t>
            </w:r>
          </w:p>
        </w:tc>
        <w:tc>
          <w:tcPr>
            <w:tcW w:w="302" w:type="dxa"/>
          </w:tcPr>
          <w:p w:rsidR="007D7EE8" w:rsidRDefault="007D7EE8" w:rsidP="00761BF6">
            <w:pPr>
              <w:pStyle w:val="libPoem"/>
              <w:rPr>
                <w:rtl/>
              </w:rPr>
            </w:pPr>
          </w:p>
        </w:tc>
        <w:tc>
          <w:tcPr>
            <w:tcW w:w="4195" w:type="dxa"/>
          </w:tcPr>
          <w:p w:rsidR="007D7EE8" w:rsidRDefault="00BF3732" w:rsidP="00346FEE">
            <w:pPr>
              <w:pStyle w:val="libPoem"/>
            </w:pPr>
            <w:r>
              <w:rPr>
                <w:rFonts w:hint="cs"/>
                <w:rtl/>
              </w:rPr>
              <w:t>تُهدى إليه من مِنى</w:t>
            </w:r>
            <w:r w:rsidRPr="00666704">
              <w:rPr>
                <w:rFonts w:hint="cs"/>
                <w:rtl/>
              </w:rPr>
              <w:t xml:space="preserve"> </w:t>
            </w:r>
            <w:r>
              <w:rPr>
                <w:rFonts w:hint="cs"/>
                <w:rtl/>
              </w:rPr>
              <w:t>انعامه</w:t>
            </w:r>
            <w:r w:rsidR="007D7EE8" w:rsidRPr="00725071">
              <w:rPr>
                <w:rStyle w:val="libPoemTiniChar0"/>
                <w:rtl/>
              </w:rPr>
              <w:br/>
              <w:t> </w:t>
            </w:r>
          </w:p>
        </w:tc>
      </w:tr>
      <w:tr w:rsidR="007D7EE8" w:rsidTr="00835F1A">
        <w:tblPrEx>
          <w:tblLook w:val="04A0" w:firstRow="1" w:lastRow="0" w:firstColumn="1" w:lastColumn="0" w:noHBand="0" w:noVBand="1"/>
        </w:tblPrEx>
        <w:trPr>
          <w:trHeight w:val="350"/>
        </w:trPr>
        <w:tc>
          <w:tcPr>
            <w:tcW w:w="4236" w:type="dxa"/>
          </w:tcPr>
          <w:p w:rsidR="007D7EE8" w:rsidRDefault="00835F1A" w:rsidP="00761BF6">
            <w:pPr>
              <w:pStyle w:val="libPoem"/>
            </w:pPr>
            <w:r>
              <w:rPr>
                <w:rFonts w:hint="cs"/>
                <w:rtl/>
              </w:rPr>
              <w:t>وبجدِّنا وبصنوه دُحيت عن الـ</w:t>
            </w:r>
            <w:r w:rsidR="007D7EE8" w:rsidRPr="00725071">
              <w:rPr>
                <w:rStyle w:val="libPoemTiniChar0"/>
                <w:rtl/>
              </w:rPr>
              <w:br/>
              <w:t> </w:t>
            </w:r>
          </w:p>
        </w:tc>
        <w:tc>
          <w:tcPr>
            <w:tcW w:w="302" w:type="dxa"/>
          </w:tcPr>
          <w:p w:rsidR="007D7EE8" w:rsidRDefault="007D7EE8" w:rsidP="00761BF6">
            <w:pPr>
              <w:pStyle w:val="libPoem"/>
              <w:rPr>
                <w:rtl/>
              </w:rPr>
            </w:pPr>
          </w:p>
        </w:tc>
        <w:tc>
          <w:tcPr>
            <w:tcW w:w="4195" w:type="dxa"/>
          </w:tcPr>
          <w:p w:rsidR="007D7EE8" w:rsidRDefault="00835F1A" w:rsidP="00761BF6">
            <w:pPr>
              <w:pStyle w:val="libPoem"/>
            </w:pPr>
            <w:r>
              <w:rPr>
                <w:rFonts w:hint="cs"/>
                <w:rtl/>
              </w:rPr>
              <w:t>ـبيت الحرام وزعزعت أصنامه</w:t>
            </w:r>
            <w:r w:rsidR="007D7EE8" w:rsidRPr="00725071">
              <w:rPr>
                <w:rStyle w:val="libPoemTiniChar0"/>
                <w:rtl/>
              </w:rPr>
              <w:br/>
              <w:t> </w:t>
            </w:r>
          </w:p>
        </w:tc>
      </w:tr>
      <w:tr w:rsidR="007D7EE8" w:rsidTr="00835F1A">
        <w:tblPrEx>
          <w:tblLook w:val="04A0" w:firstRow="1" w:lastRow="0" w:firstColumn="1" w:lastColumn="0" w:noHBand="0" w:noVBand="1"/>
        </w:tblPrEx>
        <w:trPr>
          <w:trHeight w:val="350"/>
        </w:trPr>
        <w:tc>
          <w:tcPr>
            <w:tcW w:w="4236" w:type="dxa"/>
          </w:tcPr>
          <w:p w:rsidR="007D7EE8" w:rsidRDefault="00835F1A" w:rsidP="00761BF6">
            <w:pPr>
              <w:pStyle w:val="libPoem"/>
            </w:pPr>
            <w:r>
              <w:rPr>
                <w:rFonts w:hint="cs"/>
                <w:rtl/>
              </w:rPr>
              <w:t>وهما علينا أطلعا شمس الهدى</w:t>
            </w:r>
            <w:r w:rsidR="007D7EE8" w:rsidRPr="00725071">
              <w:rPr>
                <w:rStyle w:val="libPoemTiniChar0"/>
                <w:rtl/>
              </w:rPr>
              <w:br/>
              <w:t> </w:t>
            </w:r>
          </w:p>
        </w:tc>
        <w:tc>
          <w:tcPr>
            <w:tcW w:w="302" w:type="dxa"/>
          </w:tcPr>
          <w:p w:rsidR="007D7EE8" w:rsidRDefault="007D7EE8" w:rsidP="00761BF6">
            <w:pPr>
              <w:pStyle w:val="libPoem"/>
              <w:rPr>
                <w:rtl/>
              </w:rPr>
            </w:pPr>
          </w:p>
        </w:tc>
        <w:tc>
          <w:tcPr>
            <w:tcW w:w="4195" w:type="dxa"/>
          </w:tcPr>
          <w:p w:rsidR="007D7EE8" w:rsidRDefault="00835F1A" w:rsidP="00761BF6">
            <w:pPr>
              <w:pStyle w:val="libPoem"/>
            </w:pPr>
            <w:r>
              <w:rPr>
                <w:rFonts w:hint="cs"/>
                <w:rtl/>
              </w:rPr>
              <w:t>حتّى</w:t>
            </w:r>
            <w:r w:rsidRPr="00666704">
              <w:rPr>
                <w:rFonts w:hint="cs"/>
                <w:rtl/>
              </w:rPr>
              <w:t xml:space="preserve"> </w:t>
            </w:r>
            <w:r>
              <w:rPr>
                <w:rFonts w:hint="cs"/>
                <w:rtl/>
              </w:rPr>
              <w:t>استنار حلاله وحرامه</w:t>
            </w:r>
            <w:r w:rsidR="007D7EE8" w:rsidRPr="00725071">
              <w:rPr>
                <w:rStyle w:val="libPoemTiniChar0"/>
                <w:rtl/>
              </w:rPr>
              <w:br/>
              <w:t> </w:t>
            </w:r>
          </w:p>
        </w:tc>
      </w:tr>
      <w:tr w:rsidR="00835F1A" w:rsidTr="00835F1A">
        <w:tblPrEx>
          <w:tblLook w:val="04A0" w:firstRow="1" w:lastRow="0" w:firstColumn="1" w:lastColumn="0" w:noHBand="0" w:noVBand="1"/>
        </w:tblPrEx>
        <w:trPr>
          <w:trHeight w:val="350"/>
        </w:trPr>
        <w:tc>
          <w:tcPr>
            <w:tcW w:w="4236" w:type="dxa"/>
          </w:tcPr>
          <w:p w:rsidR="00835F1A" w:rsidRDefault="00835F1A" w:rsidP="00761BF6">
            <w:pPr>
              <w:pStyle w:val="libPoem"/>
            </w:pPr>
            <w:r>
              <w:rPr>
                <w:rFonts w:hint="cs"/>
                <w:rtl/>
              </w:rPr>
              <w:t>وأبي الذي تبدو على</w:t>
            </w:r>
            <w:r w:rsidRPr="00666704">
              <w:rPr>
                <w:rFonts w:hint="cs"/>
                <w:rtl/>
              </w:rPr>
              <w:t xml:space="preserve"> </w:t>
            </w:r>
            <w:r>
              <w:rPr>
                <w:rFonts w:hint="cs"/>
                <w:rtl/>
              </w:rPr>
              <w:t>رغم العدى</w:t>
            </w:r>
            <w:r w:rsidRPr="00725071">
              <w:rPr>
                <w:rStyle w:val="libPoemTiniChar0"/>
                <w:rtl/>
              </w:rPr>
              <w:br/>
              <w:t> </w:t>
            </w:r>
          </w:p>
        </w:tc>
        <w:tc>
          <w:tcPr>
            <w:tcW w:w="302" w:type="dxa"/>
          </w:tcPr>
          <w:p w:rsidR="00835F1A" w:rsidRDefault="00835F1A" w:rsidP="00761BF6">
            <w:pPr>
              <w:pStyle w:val="libPoem"/>
              <w:rPr>
                <w:rtl/>
              </w:rPr>
            </w:pPr>
          </w:p>
        </w:tc>
        <w:tc>
          <w:tcPr>
            <w:tcW w:w="4195" w:type="dxa"/>
          </w:tcPr>
          <w:p w:rsidR="00835F1A" w:rsidRDefault="00835F1A" w:rsidP="00761BF6">
            <w:pPr>
              <w:pStyle w:val="libPoem"/>
            </w:pPr>
            <w:r>
              <w:rPr>
                <w:rFonts w:hint="cs"/>
                <w:rtl/>
              </w:rPr>
              <w:t>غرّاً محجَّلةً لنا أيّامه</w:t>
            </w:r>
            <w:r w:rsidRPr="00725071">
              <w:rPr>
                <w:rStyle w:val="libPoemTiniChar0"/>
                <w:rtl/>
              </w:rPr>
              <w:br/>
              <w:t> </w:t>
            </w:r>
          </w:p>
        </w:tc>
      </w:tr>
      <w:tr w:rsidR="00835F1A" w:rsidTr="00835F1A">
        <w:tblPrEx>
          <w:tblLook w:val="04A0" w:firstRow="1" w:lastRow="0" w:firstColumn="1" w:lastColumn="0" w:noHBand="0" w:noVBand="1"/>
        </w:tblPrEx>
        <w:trPr>
          <w:trHeight w:val="350"/>
        </w:trPr>
        <w:tc>
          <w:tcPr>
            <w:tcW w:w="4236" w:type="dxa"/>
          </w:tcPr>
          <w:p w:rsidR="00835F1A" w:rsidRDefault="00835F1A" w:rsidP="00761BF6">
            <w:pPr>
              <w:pStyle w:val="libPoem"/>
            </w:pPr>
            <w:r>
              <w:rPr>
                <w:rFonts w:hint="cs"/>
                <w:rtl/>
              </w:rPr>
              <w:t>كالبدر يكسو الليل أثواب الضحى</w:t>
            </w:r>
            <w:r w:rsidRPr="00725071">
              <w:rPr>
                <w:rStyle w:val="libPoemTiniChar0"/>
                <w:rtl/>
              </w:rPr>
              <w:br/>
              <w:t> </w:t>
            </w:r>
          </w:p>
        </w:tc>
        <w:tc>
          <w:tcPr>
            <w:tcW w:w="302" w:type="dxa"/>
          </w:tcPr>
          <w:p w:rsidR="00835F1A" w:rsidRDefault="00835F1A" w:rsidP="00761BF6">
            <w:pPr>
              <w:pStyle w:val="libPoem"/>
              <w:rPr>
                <w:rtl/>
              </w:rPr>
            </w:pPr>
          </w:p>
        </w:tc>
        <w:tc>
          <w:tcPr>
            <w:tcW w:w="4195" w:type="dxa"/>
          </w:tcPr>
          <w:p w:rsidR="00835F1A" w:rsidRDefault="00835F1A" w:rsidP="00761BF6">
            <w:pPr>
              <w:pStyle w:val="libPoem"/>
            </w:pPr>
            <w:r>
              <w:rPr>
                <w:rFonts w:hint="cs"/>
                <w:rtl/>
              </w:rPr>
              <w:t>والفجر شبّ على الظلام ضرامه</w:t>
            </w:r>
            <w:r w:rsidRPr="00725071">
              <w:rPr>
                <w:rStyle w:val="libPoemTiniChar0"/>
                <w:rtl/>
              </w:rPr>
              <w:br/>
              <w:t> </w:t>
            </w:r>
          </w:p>
        </w:tc>
      </w:tr>
      <w:tr w:rsidR="00835F1A" w:rsidTr="00835F1A">
        <w:tblPrEx>
          <w:tblLook w:val="04A0" w:firstRow="1" w:lastRow="0" w:firstColumn="1" w:lastColumn="0" w:noHBand="0" w:noVBand="1"/>
        </w:tblPrEx>
        <w:trPr>
          <w:trHeight w:val="350"/>
        </w:trPr>
        <w:tc>
          <w:tcPr>
            <w:tcW w:w="4236" w:type="dxa"/>
          </w:tcPr>
          <w:p w:rsidR="00835F1A" w:rsidRDefault="00835F1A" w:rsidP="00761BF6">
            <w:pPr>
              <w:pStyle w:val="libPoem"/>
            </w:pPr>
            <w:r>
              <w:rPr>
                <w:rFonts w:hint="cs"/>
                <w:rtl/>
              </w:rPr>
              <w:t>وهو الذي لا يقتفي في موقف</w:t>
            </w:r>
            <w:r w:rsidRPr="00725071">
              <w:rPr>
                <w:rStyle w:val="libPoemTiniChar0"/>
                <w:rtl/>
              </w:rPr>
              <w:br/>
              <w:t> </w:t>
            </w:r>
          </w:p>
        </w:tc>
        <w:tc>
          <w:tcPr>
            <w:tcW w:w="302" w:type="dxa"/>
          </w:tcPr>
          <w:p w:rsidR="00835F1A" w:rsidRDefault="00835F1A" w:rsidP="00761BF6">
            <w:pPr>
              <w:pStyle w:val="libPoem"/>
              <w:rPr>
                <w:rtl/>
              </w:rPr>
            </w:pPr>
          </w:p>
        </w:tc>
        <w:tc>
          <w:tcPr>
            <w:tcW w:w="4195" w:type="dxa"/>
          </w:tcPr>
          <w:p w:rsidR="00835F1A" w:rsidRDefault="00835F1A" w:rsidP="00346FEE">
            <w:pPr>
              <w:pStyle w:val="libPoem"/>
            </w:pPr>
            <w:r>
              <w:rPr>
                <w:rFonts w:hint="cs"/>
                <w:rtl/>
              </w:rPr>
              <w:t>أقدامه نكص به</w:t>
            </w:r>
            <w:r w:rsidRPr="00666704">
              <w:rPr>
                <w:rFonts w:hint="cs"/>
                <w:rtl/>
              </w:rPr>
              <w:t xml:space="preserve"> </w:t>
            </w:r>
            <w:r>
              <w:rPr>
                <w:rFonts w:hint="cs"/>
                <w:rtl/>
              </w:rPr>
              <w:t>إقدامه</w:t>
            </w:r>
            <w:r w:rsidRPr="00725071">
              <w:rPr>
                <w:rStyle w:val="libPoemTiniChar0"/>
                <w:rtl/>
              </w:rPr>
              <w:br/>
              <w:t> </w:t>
            </w:r>
          </w:p>
        </w:tc>
      </w:tr>
      <w:tr w:rsidR="00835F1A" w:rsidTr="00835F1A">
        <w:tblPrEx>
          <w:tblLook w:val="04A0" w:firstRow="1" w:lastRow="0" w:firstColumn="1" w:lastColumn="0" w:noHBand="0" w:noVBand="1"/>
        </w:tblPrEx>
        <w:trPr>
          <w:trHeight w:val="350"/>
        </w:trPr>
        <w:tc>
          <w:tcPr>
            <w:tcW w:w="4236" w:type="dxa"/>
          </w:tcPr>
          <w:p w:rsidR="00835F1A" w:rsidRDefault="00835F1A" w:rsidP="00761BF6">
            <w:pPr>
              <w:pStyle w:val="libPoem"/>
            </w:pPr>
            <w:r>
              <w:rPr>
                <w:rFonts w:hint="cs"/>
                <w:rtl/>
              </w:rPr>
              <w:t>حتّى كأنَّ نجاته هي</w:t>
            </w:r>
            <w:r w:rsidRPr="00666704">
              <w:rPr>
                <w:rFonts w:hint="cs"/>
                <w:rtl/>
              </w:rPr>
              <w:t xml:space="preserve"> </w:t>
            </w:r>
            <w:r>
              <w:rPr>
                <w:rFonts w:hint="cs"/>
                <w:rtl/>
              </w:rPr>
              <w:t>حتفه</w:t>
            </w:r>
            <w:r w:rsidRPr="00725071">
              <w:rPr>
                <w:rStyle w:val="libPoemTiniChar0"/>
                <w:rtl/>
              </w:rPr>
              <w:br/>
              <w:t> </w:t>
            </w:r>
          </w:p>
        </w:tc>
        <w:tc>
          <w:tcPr>
            <w:tcW w:w="302" w:type="dxa"/>
          </w:tcPr>
          <w:p w:rsidR="00835F1A" w:rsidRDefault="00835F1A" w:rsidP="00761BF6">
            <w:pPr>
              <w:pStyle w:val="libPoem"/>
              <w:rPr>
                <w:rtl/>
              </w:rPr>
            </w:pPr>
          </w:p>
        </w:tc>
        <w:tc>
          <w:tcPr>
            <w:tcW w:w="4195" w:type="dxa"/>
          </w:tcPr>
          <w:p w:rsidR="00835F1A" w:rsidRDefault="00835F1A" w:rsidP="00761BF6">
            <w:pPr>
              <w:pStyle w:val="libPoem"/>
            </w:pPr>
            <w:r>
              <w:rPr>
                <w:rFonts w:hint="cs"/>
                <w:rtl/>
              </w:rPr>
              <w:t>و ورائه ممّا يخاف أمامه</w:t>
            </w:r>
            <w:r w:rsidRPr="00725071">
              <w:rPr>
                <w:rStyle w:val="libPoemTiniChar0"/>
                <w:rtl/>
              </w:rPr>
              <w:br/>
              <w:t> </w:t>
            </w:r>
          </w:p>
        </w:tc>
      </w:tr>
      <w:tr w:rsidR="00835F1A" w:rsidTr="00835F1A">
        <w:tblPrEx>
          <w:tblLook w:val="04A0" w:firstRow="1" w:lastRow="0" w:firstColumn="1" w:lastColumn="0" w:noHBand="0" w:noVBand="1"/>
        </w:tblPrEx>
        <w:trPr>
          <w:trHeight w:val="350"/>
        </w:trPr>
        <w:tc>
          <w:tcPr>
            <w:tcW w:w="4236" w:type="dxa"/>
          </w:tcPr>
          <w:p w:rsidR="00835F1A" w:rsidRDefault="00835F1A" w:rsidP="00761BF6">
            <w:pPr>
              <w:pStyle w:val="libPoem"/>
            </w:pPr>
            <w:r>
              <w:rPr>
                <w:rFonts w:hint="cs"/>
                <w:rtl/>
              </w:rPr>
              <w:t>ووقى الرَّسول على الفراش بنفسه</w:t>
            </w:r>
            <w:r w:rsidRPr="00725071">
              <w:rPr>
                <w:rStyle w:val="libPoemTiniChar0"/>
                <w:rtl/>
              </w:rPr>
              <w:br/>
              <w:t> </w:t>
            </w:r>
          </w:p>
        </w:tc>
        <w:tc>
          <w:tcPr>
            <w:tcW w:w="302" w:type="dxa"/>
          </w:tcPr>
          <w:p w:rsidR="00835F1A" w:rsidRDefault="00835F1A" w:rsidP="00761BF6">
            <w:pPr>
              <w:pStyle w:val="libPoem"/>
              <w:rPr>
                <w:rtl/>
              </w:rPr>
            </w:pPr>
          </w:p>
        </w:tc>
        <w:tc>
          <w:tcPr>
            <w:tcW w:w="4195" w:type="dxa"/>
          </w:tcPr>
          <w:p w:rsidR="00835F1A" w:rsidRDefault="00835F1A" w:rsidP="00761BF6">
            <w:pPr>
              <w:pStyle w:val="libPoem"/>
            </w:pPr>
            <w:r>
              <w:rPr>
                <w:rFonts w:hint="cs"/>
                <w:rtl/>
              </w:rPr>
              <w:t>لمّا</w:t>
            </w:r>
            <w:r w:rsidRPr="00666704">
              <w:rPr>
                <w:rFonts w:hint="cs"/>
                <w:rtl/>
              </w:rPr>
              <w:t xml:space="preserve"> </w:t>
            </w:r>
            <w:r>
              <w:rPr>
                <w:rFonts w:hint="cs"/>
                <w:rtl/>
              </w:rPr>
              <w:t>إراد حمامه أقوامه</w:t>
            </w:r>
            <w:r w:rsidRPr="00725071">
              <w:rPr>
                <w:rStyle w:val="libPoemTiniChar0"/>
                <w:rtl/>
              </w:rPr>
              <w:br/>
              <w:t> </w:t>
            </w:r>
          </w:p>
        </w:tc>
      </w:tr>
      <w:tr w:rsidR="00835F1A" w:rsidTr="00835F1A">
        <w:tblPrEx>
          <w:tblLook w:val="04A0" w:firstRow="1" w:lastRow="0" w:firstColumn="1" w:lastColumn="0" w:noHBand="0" w:noVBand="1"/>
        </w:tblPrEx>
        <w:trPr>
          <w:trHeight w:val="350"/>
        </w:trPr>
        <w:tc>
          <w:tcPr>
            <w:tcW w:w="4236" w:type="dxa"/>
          </w:tcPr>
          <w:p w:rsidR="00835F1A" w:rsidRDefault="00835F1A" w:rsidP="00761BF6">
            <w:pPr>
              <w:pStyle w:val="libPoem"/>
            </w:pPr>
            <w:r>
              <w:rPr>
                <w:rFonts w:hint="cs"/>
                <w:rtl/>
              </w:rPr>
              <w:t>ثانيه في كلِّ الأمور وحصنه</w:t>
            </w:r>
            <w:r w:rsidRPr="00725071">
              <w:rPr>
                <w:rStyle w:val="libPoemTiniChar0"/>
                <w:rtl/>
              </w:rPr>
              <w:br/>
              <w:t> </w:t>
            </w:r>
          </w:p>
        </w:tc>
        <w:tc>
          <w:tcPr>
            <w:tcW w:w="302" w:type="dxa"/>
          </w:tcPr>
          <w:p w:rsidR="00835F1A" w:rsidRDefault="00835F1A" w:rsidP="00761BF6">
            <w:pPr>
              <w:pStyle w:val="libPoem"/>
              <w:rPr>
                <w:rtl/>
              </w:rPr>
            </w:pPr>
          </w:p>
        </w:tc>
        <w:tc>
          <w:tcPr>
            <w:tcW w:w="4195" w:type="dxa"/>
          </w:tcPr>
          <w:p w:rsidR="00835F1A" w:rsidRDefault="00835F1A" w:rsidP="00761BF6">
            <w:pPr>
              <w:pStyle w:val="libPoem"/>
            </w:pPr>
            <w:r>
              <w:rPr>
                <w:rFonts w:hint="cs"/>
                <w:rtl/>
              </w:rPr>
              <w:t>في النائبات وركنه ودعامه</w:t>
            </w:r>
            <w:r w:rsidRPr="00725071">
              <w:rPr>
                <w:rStyle w:val="libPoemTiniChar0"/>
                <w:rtl/>
              </w:rPr>
              <w:br/>
              <w:t> </w:t>
            </w:r>
          </w:p>
        </w:tc>
      </w:tr>
      <w:tr w:rsidR="00835F1A" w:rsidTr="00835F1A">
        <w:tblPrEx>
          <w:tblLook w:val="04A0" w:firstRow="1" w:lastRow="0" w:firstColumn="1" w:lastColumn="0" w:noHBand="0" w:noVBand="1"/>
        </w:tblPrEx>
        <w:trPr>
          <w:trHeight w:val="350"/>
        </w:trPr>
        <w:tc>
          <w:tcPr>
            <w:tcW w:w="4236" w:type="dxa"/>
          </w:tcPr>
          <w:p w:rsidR="00835F1A" w:rsidRDefault="00835F1A" w:rsidP="00761BF6">
            <w:pPr>
              <w:pStyle w:val="libPoem"/>
            </w:pPr>
            <w:r>
              <w:rPr>
                <w:rFonts w:hint="cs"/>
                <w:rtl/>
              </w:rPr>
              <w:t>لِلّ</w:t>
            </w:r>
            <w:r w:rsidR="00346FEE">
              <w:rPr>
                <w:rFonts w:hint="cs"/>
                <w:rtl/>
              </w:rPr>
              <w:t>َ</w:t>
            </w:r>
            <w:r>
              <w:rPr>
                <w:rFonts w:hint="cs"/>
                <w:rtl/>
              </w:rPr>
              <w:t>ه درُّ بلائه ودفاعه</w:t>
            </w:r>
            <w:r w:rsidRPr="00725071">
              <w:rPr>
                <w:rStyle w:val="libPoemTiniChar0"/>
                <w:rtl/>
              </w:rPr>
              <w:br/>
              <w:t> </w:t>
            </w:r>
          </w:p>
        </w:tc>
        <w:tc>
          <w:tcPr>
            <w:tcW w:w="302" w:type="dxa"/>
          </w:tcPr>
          <w:p w:rsidR="00835F1A" w:rsidRDefault="00835F1A" w:rsidP="00761BF6">
            <w:pPr>
              <w:pStyle w:val="libPoem"/>
              <w:rPr>
                <w:rtl/>
              </w:rPr>
            </w:pPr>
          </w:p>
        </w:tc>
        <w:tc>
          <w:tcPr>
            <w:tcW w:w="4195" w:type="dxa"/>
          </w:tcPr>
          <w:p w:rsidR="00835F1A" w:rsidRDefault="00835F1A" w:rsidP="00761BF6">
            <w:pPr>
              <w:pStyle w:val="libPoem"/>
            </w:pPr>
            <w:r>
              <w:rPr>
                <w:rFonts w:hint="cs"/>
                <w:rtl/>
              </w:rPr>
              <w:t>واليوم يغشى الدارعين قتامه</w:t>
            </w:r>
            <w:r w:rsidRPr="00725071">
              <w:rPr>
                <w:rStyle w:val="libPoemTiniChar0"/>
                <w:rtl/>
              </w:rPr>
              <w:br/>
              <w:t> </w:t>
            </w:r>
          </w:p>
        </w:tc>
      </w:tr>
      <w:tr w:rsidR="00835F1A" w:rsidTr="00835F1A">
        <w:tblPrEx>
          <w:tblLook w:val="04A0" w:firstRow="1" w:lastRow="0" w:firstColumn="1" w:lastColumn="0" w:noHBand="0" w:noVBand="1"/>
        </w:tblPrEx>
        <w:trPr>
          <w:trHeight w:val="350"/>
        </w:trPr>
        <w:tc>
          <w:tcPr>
            <w:tcW w:w="4236" w:type="dxa"/>
          </w:tcPr>
          <w:p w:rsidR="00835F1A" w:rsidRDefault="004C63F1" w:rsidP="00761BF6">
            <w:pPr>
              <w:pStyle w:val="libPoem"/>
            </w:pPr>
            <w:r>
              <w:rPr>
                <w:rFonts w:hint="cs"/>
                <w:rtl/>
              </w:rPr>
              <w:t>وكأنَّما اَجم العوالي غيله</w:t>
            </w:r>
            <w:r w:rsidR="00835F1A" w:rsidRPr="00725071">
              <w:rPr>
                <w:rStyle w:val="libPoemTiniChar0"/>
                <w:rtl/>
              </w:rPr>
              <w:br/>
              <w:t> </w:t>
            </w:r>
          </w:p>
        </w:tc>
        <w:tc>
          <w:tcPr>
            <w:tcW w:w="302" w:type="dxa"/>
          </w:tcPr>
          <w:p w:rsidR="00835F1A" w:rsidRDefault="00835F1A" w:rsidP="00761BF6">
            <w:pPr>
              <w:pStyle w:val="libPoem"/>
              <w:rPr>
                <w:rtl/>
              </w:rPr>
            </w:pPr>
          </w:p>
        </w:tc>
        <w:tc>
          <w:tcPr>
            <w:tcW w:w="4195" w:type="dxa"/>
          </w:tcPr>
          <w:p w:rsidR="00835F1A" w:rsidRDefault="004C63F1" w:rsidP="00346FEE">
            <w:pPr>
              <w:pStyle w:val="libPoem"/>
            </w:pPr>
            <w:r>
              <w:rPr>
                <w:rFonts w:hint="cs"/>
                <w:rtl/>
              </w:rPr>
              <w:t>وكأنَّما هو بينها</w:t>
            </w:r>
            <w:r w:rsidRPr="00666704">
              <w:rPr>
                <w:rFonts w:hint="cs"/>
                <w:rtl/>
              </w:rPr>
              <w:t xml:space="preserve"> </w:t>
            </w:r>
            <w:r>
              <w:rPr>
                <w:rFonts w:hint="cs"/>
                <w:rtl/>
              </w:rPr>
              <w:t>ضرغامه</w:t>
            </w:r>
            <w:r w:rsidR="00835F1A" w:rsidRPr="00725071">
              <w:rPr>
                <w:rStyle w:val="libPoemTiniChar0"/>
                <w:rtl/>
              </w:rPr>
              <w:br/>
              <w:t> </w:t>
            </w:r>
          </w:p>
        </w:tc>
      </w:tr>
      <w:tr w:rsidR="00835F1A" w:rsidTr="00835F1A">
        <w:tblPrEx>
          <w:tblLook w:val="04A0" w:firstRow="1" w:lastRow="0" w:firstColumn="1" w:lastColumn="0" w:noHBand="0" w:noVBand="1"/>
        </w:tblPrEx>
        <w:trPr>
          <w:trHeight w:val="350"/>
        </w:trPr>
        <w:tc>
          <w:tcPr>
            <w:tcW w:w="4236" w:type="dxa"/>
          </w:tcPr>
          <w:p w:rsidR="00835F1A" w:rsidRDefault="004C63F1" w:rsidP="004C63F1">
            <w:pPr>
              <w:pStyle w:val="libPoem"/>
            </w:pPr>
            <w:r>
              <w:rPr>
                <w:rFonts w:hint="cs"/>
                <w:rtl/>
              </w:rPr>
              <w:t>وترى الصريع دماؤه</w:t>
            </w:r>
            <w:r w:rsidRPr="00666704">
              <w:rPr>
                <w:rFonts w:hint="cs"/>
                <w:rtl/>
              </w:rPr>
              <w:t xml:space="preserve"> </w:t>
            </w:r>
            <w:r>
              <w:rPr>
                <w:rFonts w:hint="cs"/>
                <w:rtl/>
              </w:rPr>
              <w:t>أكفانه</w:t>
            </w:r>
            <w:r w:rsidR="00835F1A" w:rsidRPr="00725071">
              <w:rPr>
                <w:rStyle w:val="libPoemTiniChar0"/>
                <w:rtl/>
              </w:rPr>
              <w:br/>
              <w:t> </w:t>
            </w:r>
          </w:p>
        </w:tc>
        <w:tc>
          <w:tcPr>
            <w:tcW w:w="302" w:type="dxa"/>
          </w:tcPr>
          <w:p w:rsidR="00835F1A" w:rsidRDefault="00835F1A" w:rsidP="00761BF6">
            <w:pPr>
              <w:pStyle w:val="libPoem"/>
              <w:rPr>
                <w:rtl/>
              </w:rPr>
            </w:pPr>
          </w:p>
        </w:tc>
        <w:tc>
          <w:tcPr>
            <w:tcW w:w="4195" w:type="dxa"/>
          </w:tcPr>
          <w:p w:rsidR="00835F1A" w:rsidRDefault="004C63F1" w:rsidP="00761BF6">
            <w:pPr>
              <w:pStyle w:val="libPoem"/>
            </w:pPr>
            <w:r>
              <w:rPr>
                <w:rFonts w:hint="cs"/>
                <w:rtl/>
              </w:rPr>
              <w:t>وحنوطه أحجاره ورغامه</w:t>
            </w:r>
            <w:r w:rsidR="00835F1A" w:rsidRPr="00725071">
              <w:rPr>
                <w:rStyle w:val="libPoemTiniChar0"/>
                <w:rtl/>
              </w:rPr>
              <w:br/>
              <w:t> </w:t>
            </w:r>
          </w:p>
        </w:tc>
      </w:tr>
      <w:tr w:rsidR="00835F1A" w:rsidTr="00835F1A">
        <w:tblPrEx>
          <w:tblLook w:val="04A0" w:firstRow="1" w:lastRow="0" w:firstColumn="1" w:lastColumn="0" w:noHBand="0" w:noVBand="1"/>
        </w:tblPrEx>
        <w:trPr>
          <w:trHeight w:val="350"/>
        </w:trPr>
        <w:tc>
          <w:tcPr>
            <w:tcW w:w="4236" w:type="dxa"/>
          </w:tcPr>
          <w:p w:rsidR="00835F1A" w:rsidRDefault="004C63F1" w:rsidP="00761BF6">
            <w:pPr>
              <w:pStyle w:val="libPoem"/>
            </w:pPr>
            <w:r>
              <w:rPr>
                <w:rFonts w:hint="cs"/>
                <w:rtl/>
              </w:rPr>
              <w:t>والموت من ماء الترائب ورده</w:t>
            </w:r>
            <w:r w:rsidR="00835F1A" w:rsidRPr="00725071">
              <w:rPr>
                <w:rStyle w:val="libPoemTiniChar0"/>
                <w:rtl/>
              </w:rPr>
              <w:br/>
              <w:t> </w:t>
            </w:r>
          </w:p>
        </w:tc>
        <w:tc>
          <w:tcPr>
            <w:tcW w:w="302" w:type="dxa"/>
          </w:tcPr>
          <w:p w:rsidR="00835F1A" w:rsidRDefault="00835F1A" w:rsidP="00761BF6">
            <w:pPr>
              <w:pStyle w:val="libPoem"/>
              <w:rPr>
                <w:rtl/>
              </w:rPr>
            </w:pPr>
          </w:p>
        </w:tc>
        <w:tc>
          <w:tcPr>
            <w:tcW w:w="4195" w:type="dxa"/>
          </w:tcPr>
          <w:p w:rsidR="00835F1A" w:rsidRDefault="004C63F1" w:rsidP="00761BF6">
            <w:pPr>
              <w:pStyle w:val="libPoem"/>
            </w:pPr>
            <w:r>
              <w:rPr>
                <w:rFonts w:hint="cs"/>
                <w:rtl/>
              </w:rPr>
              <w:t>ومن</w:t>
            </w:r>
            <w:r w:rsidRPr="00666704">
              <w:rPr>
                <w:rFonts w:hint="cs"/>
                <w:rtl/>
              </w:rPr>
              <w:t xml:space="preserve"> </w:t>
            </w:r>
            <w:r>
              <w:rPr>
                <w:rFonts w:hint="cs"/>
                <w:rtl/>
              </w:rPr>
              <w:t>النفوس مزاده ومسامه</w:t>
            </w:r>
            <w:r w:rsidR="00835F1A"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D0439C" w:rsidTr="002F3467">
        <w:trPr>
          <w:trHeight w:val="350"/>
        </w:trPr>
        <w:tc>
          <w:tcPr>
            <w:tcW w:w="4236" w:type="dxa"/>
            <w:shd w:val="clear" w:color="auto" w:fill="auto"/>
          </w:tcPr>
          <w:p w:rsidR="00D0439C" w:rsidRDefault="00D0439C" w:rsidP="00761BF6">
            <w:pPr>
              <w:pStyle w:val="libPoem"/>
            </w:pPr>
            <w:r>
              <w:rPr>
                <w:rFonts w:hint="cs"/>
                <w:rtl/>
              </w:rPr>
              <w:lastRenderedPageBreak/>
              <w:t>طلبوا مداه ففاتهم سبقاً إلى</w:t>
            </w:r>
            <w:r w:rsidRPr="00725071">
              <w:rPr>
                <w:rStyle w:val="libPoemTiniChar0"/>
                <w:rtl/>
              </w:rPr>
              <w:br/>
              <w:t> </w:t>
            </w:r>
          </w:p>
        </w:tc>
        <w:tc>
          <w:tcPr>
            <w:tcW w:w="302" w:type="dxa"/>
            <w:shd w:val="clear" w:color="auto" w:fill="auto"/>
          </w:tcPr>
          <w:p w:rsidR="00D0439C" w:rsidRDefault="00D0439C" w:rsidP="00761BF6">
            <w:pPr>
              <w:pStyle w:val="libPoem"/>
              <w:rPr>
                <w:rtl/>
              </w:rPr>
            </w:pPr>
          </w:p>
        </w:tc>
        <w:tc>
          <w:tcPr>
            <w:tcW w:w="4195" w:type="dxa"/>
            <w:shd w:val="clear" w:color="auto" w:fill="auto"/>
          </w:tcPr>
          <w:p w:rsidR="00D0439C" w:rsidRDefault="00D0439C" w:rsidP="00761BF6">
            <w:pPr>
              <w:pStyle w:val="libPoem"/>
            </w:pPr>
            <w:r>
              <w:rPr>
                <w:rFonts w:hint="cs"/>
                <w:rtl/>
              </w:rPr>
              <w:t>أمديشقُّ على الرِّجال مرامه</w:t>
            </w:r>
            <w:r w:rsidRPr="00725071">
              <w:rPr>
                <w:rStyle w:val="libPoemTiniChar0"/>
                <w:rtl/>
              </w:rPr>
              <w:br/>
              <w:t> </w:t>
            </w:r>
          </w:p>
        </w:tc>
      </w:tr>
      <w:tr w:rsidR="00D0439C" w:rsidTr="002F3467">
        <w:trPr>
          <w:trHeight w:val="350"/>
        </w:trPr>
        <w:tc>
          <w:tcPr>
            <w:tcW w:w="4236" w:type="dxa"/>
          </w:tcPr>
          <w:p w:rsidR="00D0439C" w:rsidRDefault="00D0439C" w:rsidP="00761BF6">
            <w:pPr>
              <w:pStyle w:val="libPoem"/>
            </w:pPr>
            <w:r>
              <w:rPr>
                <w:rFonts w:hint="cs"/>
                <w:rtl/>
              </w:rPr>
              <w:t>فمتى أجالوا للفخار قداحهم</w:t>
            </w:r>
            <w:r w:rsidRPr="00725071">
              <w:rPr>
                <w:rStyle w:val="libPoemTiniChar0"/>
                <w:rtl/>
              </w:rPr>
              <w:br/>
              <w:t> </w:t>
            </w:r>
          </w:p>
        </w:tc>
        <w:tc>
          <w:tcPr>
            <w:tcW w:w="302" w:type="dxa"/>
          </w:tcPr>
          <w:p w:rsidR="00D0439C" w:rsidRDefault="00D0439C" w:rsidP="00761BF6">
            <w:pPr>
              <w:pStyle w:val="libPoem"/>
              <w:rPr>
                <w:rtl/>
              </w:rPr>
            </w:pPr>
          </w:p>
        </w:tc>
        <w:tc>
          <w:tcPr>
            <w:tcW w:w="4195" w:type="dxa"/>
          </w:tcPr>
          <w:p w:rsidR="00D0439C" w:rsidRDefault="00D0439C" w:rsidP="00761BF6">
            <w:pPr>
              <w:pStyle w:val="libPoem"/>
            </w:pPr>
            <w:r>
              <w:rPr>
                <w:rFonts w:hint="cs"/>
                <w:rtl/>
              </w:rPr>
              <w:t>فالفائزات قداحه وسهامه</w:t>
            </w:r>
            <w:r w:rsidRPr="00725071">
              <w:rPr>
                <w:rStyle w:val="libPoemTiniChar0"/>
                <w:rtl/>
              </w:rPr>
              <w:br/>
              <w:t> </w:t>
            </w:r>
          </w:p>
        </w:tc>
      </w:tr>
      <w:tr w:rsidR="00D0439C" w:rsidTr="002F3467">
        <w:trPr>
          <w:trHeight w:val="350"/>
        </w:trPr>
        <w:tc>
          <w:tcPr>
            <w:tcW w:w="4236" w:type="dxa"/>
          </w:tcPr>
          <w:p w:rsidR="00D0439C" w:rsidRDefault="00D0439C" w:rsidP="00761BF6">
            <w:pPr>
              <w:pStyle w:val="libPoem"/>
            </w:pPr>
            <w:r>
              <w:rPr>
                <w:rFonts w:hint="cs"/>
                <w:rtl/>
              </w:rPr>
              <w:t>وإذا الاُمور تشابهت</w:t>
            </w:r>
            <w:r w:rsidRPr="00666704">
              <w:rPr>
                <w:rFonts w:hint="cs"/>
                <w:rtl/>
              </w:rPr>
              <w:t xml:space="preserve"> </w:t>
            </w:r>
            <w:r>
              <w:rPr>
                <w:rFonts w:hint="cs"/>
                <w:rtl/>
              </w:rPr>
              <w:t>واستبهمت</w:t>
            </w:r>
            <w:r w:rsidRPr="00725071">
              <w:rPr>
                <w:rStyle w:val="libPoemTiniChar0"/>
                <w:rtl/>
              </w:rPr>
              <w:br/>
              <w:t> </w:t>
            </w:r>
          </w:p>
        </w:tc>
        <w:tc>
          <w:tcPr>
            <w:tcW w:w="302" w:type="dxa"/>
          </w:tcPr>
          <w:p w:rsidR="00D0439C" w:rsidRDefault="00D0439C" w:rsidP="00761BF6">
            <w:pPr>
              <w:pStyle w:val="libPoem"/>
              <w:rPr>
                <w:rtl/>
              </w:rPr>
            </w:pPr>
          </w:p>
        </w:tc>
        <w:tc>
          <w:tcPr>
            <w:tcW w:w="4195" w:type="dxa"/>
          </w:tcPr>
          <w:p w:rsidR="00D0439C" w:rsidRDefault="00D0439C" w:rsidP="003C49FA">
            <w:pPr>
              <w:pStyle w:val="libPoem"/>
            </w:pPr>
            <w:r>
              <w:rPr>
                <w:rFonts w:hint="cs"/>
                <w:rtl/>
              </w:rPr>
              <w:t>فجلاؤها وشفاؤها أحكامه</w:t>
            </w:r>
            <w:r w:rsidRPr="00725071">
              <w:rPr>
                <w:rStyle w:val="libPoemTiniChar0"/>
                <w:rtl/>
              </w:rPr>
              <w:br/>
              <w:t> </w:t>
            </w:r>
          </w:p>
        </w:tc>
      </w:tr>
      <w:tr w:rsidR="00D0439C" w:rsidTr="002F3467">
        <w:trPr>
          <w:trHeight w:val="350"/>
        </w:trPr>
        <w:tc>
          <w:tcPr>
            <w:tcW w:w="4236" w:type="dxa"/>
          </w:tcPr>
          <w:p w:rsidR="00D0439C" w:rsidRDefault="00D0439C" w:rsidP="00761BF6">
            <w:pPr>
              <w:pStyle w:val="libPoem"/>
            </w:pPr>
            <w:r>
              <w:rPr>
                <w:rFonts w:hint="cs"/>
                <w:rtl/>
              </w:rPr>
              <w:t>وترى النديَّ إذا احتبى لقضيَّة</w:t>
            </w:r>
            <w:r w:rsidRPr="00725071">
              <w:rPr>
                <w:rStyle w:val="libPoemTiniChar0"/>
                <w:rtl/>
              </w:rPr>
              <w:br/>
              <w:t> </w:t>
            </w:r>
          </w:p>
        </w:tc>
        <w:tc>
          <w:tcPr>
            <w:tcW w:w="302" w:type="dxa"/>
          </w:tcPr>
          <w:p w:rsidR="00D0439C" w:rsidRDefault="00D0439C" w:rsidP="00761BF6">
            <w:pPr>
              <w:pStyle w:val="libPoem"/>
              <w:rPr>
                <w:rtl/>
              </w:rPr>
            </w:pPr>
          </w:p>
        </w:tc>
        <w:tc>
          <w:tcPr>
            <w:tcW w:w="4195" w:type="dxa"/>
          </w:tcPr>
          <w:p w:rsidR="00D0439C" w:rsidRDefault="00D0439C" w:rsidP="00761BF6">
            <w:pPr>
              <w:pStyle w:val="libPoem"/>
            </w:pPr>
            <w:r>
              <w:rPr>
                <w:rFonts w:hint="cs"/>
                <w:rtl/>
              </w:rPr>
              <w:t>عوجاً إليها مصغيات هامه</w:t>
            </w:r>
            <w:r w:rsidRPr="00725071">
              <w:rPr>
                <w:rStyle w:val="libPoemTiniChar0"/>
                <w:rtl/>
              </w:rPr>
              <w:br/>
              <w:t> </w:t>
            </w:r>
          </w:p>
        </w:tc>
      </w:tr>
      <w:tr w:rsidR="00D0439C" w:rsidTr="002F3467">
        <w:trPr>
          <w:trHeight w:val="350"/>
        </w:trPr>
        <w:tc>
          <w:tcPr>
            <w:tcW w:w="4236" w:type="dxa"/>
          </w:tcPr>
          <w:p w:rsidR="00D0439C" w:rsidRDefault="00D0439C" w:rsidP="00761BF6">
            <w:pPr>
              <w:pStyle w:val="libPoem"/>
            </w:pPr>
            <w:r>
              <w:rPr>
                <w:rFonts w:hint="cs"/>
                <w:rtl/>
              </w:rPr>
              <w:t>يفضي إلى لبّ البليد بيانه</w:t>
            </w:r>
            <w:r w:rsidRPr="00725071">
              <w:rPr>
                <w:rStyle w:val="libPoemTiniChar0"/>
                <w:rtl/>
              </w:rPr>
              <w:br/>
              <w:t> </w:t>
            </w:r>
          </w:p>
        </w:tc>
        <w:tc>
          <w:tcPr>
            <w:tcW w:w="302" w:type="dxa"/>
          </w:tcPr>
          <w:p w:rsidR="00D0439C" w:rsidRDefault="00D0439C" w:rsidP="00761BF6">
            <w:pPr>
              <w:pStyle w:val="libPoem"/>
              <w:rPr>
                <w:rtl/>
              </w:rPr>
            </w:pPr>
          </w:p>
        </w:tc>
        <w:tc>
          <w:tcPr>
            <w:tcW w:w="4195" w:type="dxa"/>
          </w:tcPr>
          <w:p w:rsidR="00D0439C" w:rsidRDefault="00D0439C" w:rsidP="00761BF6">
            <w:pPr>
              <w:pStyle w:val="libPoem"/>
            </w:pPr>
            <w:r>
              <w:rPr>
                <w:rFonts w:hint="cs"/>
                <w:rtl/>
              </w:rPr>
              <w:t>فيعي</w:t>
            </w:r>
            <w:r w:rsidRPr="00666704">
              <w:rPr>
                <w:rFonts w:hint="cs"/>
                <w:rtl/>
              </w:rPr>
              <w:t xml:space="preserve"> </w:t>
            </w:r>
            <w:r>
              <w:rPr>
                <w:rFonts w:hint="cs"/>
                <w:rtl/>
              </w:rPr>
              <w:t>وينشيء فهمه إفهامه</w:t>
            </w:r>
            <w:r w:rsidRPr="00725071">
              <w:rPr>
                <w:rStyle w:val="libPoemTiniChar0"/>
                <w:rtl/>
              </w:rPr>
              <w:br/>
              <w:t> </w:t>
            </w:r>
          </w:p>
        </w:tc>
      </w:tr>
      <w:tr w:rsidR="00D0439C" w:rsidTr="002F3467">
        <w:tblPrEx>
          <w:tblLook w:val="04A0" w:firstRow="1" w:lastRow="0" w:firstColumn="1" w:lastColumn="0" w:noHBand="0" w:noVBand="1"/>
        </w:tblPrEx>
        <w:trPr>
          <w:trHeight w:val="350"/>
        </w:trPr>
        <w:tc>
          <w:tcPr>
            <w:tcW w:w="4236" w:type="dxa"/>
          </w:tcPr>
          <w:p w:rsidR="00D0439C" w:rsidRDefault="00D0439C" w:rsidP="00761BF6">
            <w:pPr>
              <w:pStyle w:val="libPoem"/>
            </w:pPr>
            <w:r>
              <w:rPr>
                <w:rFonts w:hint="cs"/>
                <w:rtl/>
              </w:rPr>
              <w:t>بغريب لفظٍ لم تذره سقاته</w:t>
            </w:r>
            <w:r w:rsidRPr="00725071">
              <w:rPr>
                <w:rStyle w:val="libPoemTiniChar0"/>
                <w:rtl/>
              </w:rPr>
              <w:br/>
              <w:t> </w:t>
            </w:r>
          </w:p>
        </w:tc>
        <w:tc>
          <w:tcPr>
            <w:tcW w:w="302" w:type="dxa"/>
          </w:tcPr>
          <w:p w:rsidR="00D0439C" w:rsidRDefault="00D0439C" w:rsidP="00761BF6">
            <w:pPr>
              <w:pStyle w:val="libPoem"/>
              <w:rPr>
                <w:rtl/>
              </w:rPr>
            </w:pPr>
          </w:p>
        </w:tc>
        <w:tc>
          <w:tcPr>
            <w:tcW w:w="4195" w:type="dxa"/>
          </w:tcPr>
          <w:p w:rsidR="00D0439C" w:rsidRDefault="00D0439C" w:rsidP="00761BF6">
            <w:pPr>
              <w:pStyle w:val="libPoem"/>
            </w:pPr>
            <w:r>
              <w:rPr>
                <w:rFonts w:hint="cs"/>
                <w:rtl/>
              </w:rPr>
              <w:t>ولطيف معنى لم يفضّ ختامه</w:t>
            </w:r>
            <w:r w:rsidRPr="00725071">
              <w:rPr>
                <w:rStyle w:val="libPoemTiniChar0"/>
                <w:rtl/>
              </w:rPr>
              <w:br/>
              <w:t> </w:t>
            </w:r>
          </w:p>
        </w:tc>
      </w:tr>
      <w:tr w:rsidR="00D0439C" w:rsidTr="002F3467">
        <w:tblPrEx>
          <w:tblLook w:val="04A0" w:firstRow="1" w:lastRow="0" w:firstColumn="1" w:lastColumn="0" w:noHBand="0" w:noVBand="1"/>
        </w:tblPrEx>
        <w:trPr>
          <w:trHeight w:val="350"/>
        </w:trPr>
        <w:tc>
          <w:tcPr>
            <w:tcW w:w="4236" w:type="dxa"/>
          </w:tcPr>
          <w:p w:rsidR="00D0439C" w:rsidRDefault="00D0439C" w:rsidP="00761BF6">
            <w:pPr>
              <w:pStyle w:val="libPoem"/>
            </w:pPr>
            <w:r>
              <w:rPr>
                <w:rFonts w:hint="cs"/>
                <w:rtl/>
              </w:rPr>
              <w:t>وإذا التفتَّ إلى التقى صادفته</w:t>
            </w:r>
            <w:r w:rsidRPr="00725071">
              <w:rPr>
                <w:rStyle w:val="libPoemTiniChar0"/>
                <w:rtl/>
              </w:rPr>
              <w:br/>
              <w:t> </w:t>
            </w:r>
          </w:p>
        </w:tc>
        <w:tc>
          <w:tcPr>
            <w:tcW w:w="302" w:type="dxa"/>
          </w:tcPr>
          <w:p w:rsidR="00D0439C" w:rsidRDefault="00D0439C" w:rsidP="00761BF6">
            <w:pPr>
              <w:pStyle w:val="libPoem"/>
              <w:rPr>
                <w:rtl/>
              </w:rPr>
            </w:pPr>
          </w:p>
        </w:tc>
        <w:tc>
          <w:tcPr>
            <w:tcW w:w="4195" w:type="dxa"/>
          </w:tcPr>
          <w:p w:rsidR="00D0439C" w:rsidRDefault="00D0439C" w:rsidP="00761BF6">
            <w:pPr>
              <w:pStyle w:val="libPoem"/>
            </w:pPr>
            <w:r>
              <w:rPr>
                <w:rFonts w:hint="cs"/>
                <w:rtl/>
              </w:rPr>
              <w:t>من كلِّ برٍّ وافراً إقامه</w:t>
            </w:r>
            <w:r w:rsidRPr="00725071">
              <w:rPr>
                <w:rStyle w:val="libPoemTiniChar0"/>
                <w:rtl/>
              </w:rPr>
              <w:br/>
              <w:t> </w:t>
            </w:r>
          </w:p>
        </w:tc>
      </w:tr>
      <w:tr w:rsidR="00D0439C" w:rsidTr="002F3467">
        <w:tblPrEx>
          <w:tblLook w:val="04A0" w:firstRow="1" w:lastRow="0" w:firstColumn="1" w:lastColumn="0" w:noHBand="0" w:noVBand="1"/>
        </w:tblPrEx>
        <w:trPr>
          <w:trHeight w:val="350"/>
        </w:trPr>
        <w:tc>
          <w:tcPr>
            <w:tcW w:w="4236" w:type="dxa"/>
          </w:tcPr>
          <w:p w:rsidR="00D0439C" w:rsidRDefault="00D0439C" w:rsidP="00761BF6">
            <w:pPr>
              <w:pStyle w:val="libPoem"/>
            </w:pPr>
            <w:r>
              <w:rPr>
                <w:rFonts w:hint="cs"/>
                <w:rtl/>
              </w:rPr>
              <w:t>فالليل فيه</w:t>
            </w:r>
            <w:r w:rsidRPr="00666704">
              <w:rPr>
                <w:rFonts w:hint="cs"/>
                <w:rtl/>
              </w:rPr>
              <w:t xml:space="preserve"> </w:t>
            </w:r>
            <w:r>
              <w:rPr>
                <w:rFonts w:hint="cs"/>
                <w:rtl/>
              </w:rPr>
              <w:t>قيامه مُتهجِّداً</w:t>
            </w:r>
            <w:r w:rsidRPr="00725071">
              <w:rPr>
                <w:rStyle w:val="libPoemTiniChar0"/>
                <w:rtl/>
              </w:rPr>
              <w:br/>
              <w:t> </w:t>
            </w:r>
          </w:p>
        </w:tc>
        <w:tc>
          <w:tcPr>
            <w:tcW w:w="302" w:type="dxa"/>
          </w:tcPr>
          <w:p w:rsidR="00D0439C" w:rsidRDefault="00D0439C" w:rsidP="00761BF6">
            <w:pPr>
              <w:pStyle w:val="libPoem"/>
              <w:rPr>
                <w:rtl/>
              </w:rPr>
            </w:pPr>
          </w:p>
        </w:tc>
        <w:tc>
          <w:tcPr>
            <w:tcW w:w="4195" w:type="dxa"/>
          </w:tcPr>
          <w:p w:rsidR="00D0439C" w:rsidRDefault="00D0439C" w:rsidP="00761BF6">
            <w:pPr>
              <w:pStyle w:val="libPoem"/>
            </w:pPr>
            <w:r>
              <w:rPr>
                <w:rFonts w:hint="cs"/>
                <w:rtl/>
              </w:rPr>
              <w:t>يتلو الكتاب وفي النهار</w:t>
            </w:r>
            <w:r w:rsidRPr="00666704">
              <w:rPr>
                <w:rFonts w:hint="cs"/>
                <w:rtl/>
              </w:rPr>
              <w:t xml:space="preserve"> </w:t>
            </w:r>
            <w:r>
              <w:rPr>
                <w:rFonts w:hint="cs"/>
                <w:rtl/>
              </w:rPr>
              <w:t>صيامه</w:t>
            </w:r>
            <w:r w:rsidRPr="00725071">
              <w:rPr>
                <w:rStyle w:val="libPoemTiniChar0"/>
                <w:rtl/>
              </w:rPr>
              <w:br/>
              <w:t> </w:t>
            </w:r>
          </w:p>
        </w:tc>
      </w:tr>
      <w:tr w:rsidR="00D0439C" w:rsidTr="002F3467">
        <w:tblPrEx>
          <w:tblLook w:val="04A0" w:firstRow="1" w:lastRow="0" w:firstColumn="1" w:lastColumn="0" w:noHBand="0" w:noVBand="1"/>
        </w:tblPrEx>
        <w:trPr>
          <w:trHeight w:val="350"/>
        </w:trPr>
        <w:tc>
          <w:tcPr>
            <w:tcW w:w="4236" w:type="dxa"/>
          </w:tcPr>
          <w:p w:rsidR="00D0439C" w:rsidRDefault="002729F8" w:rsidP="00761BF6">
            <w:pPr>
              <w:pStyle w:val="libPoem"/>
            </w:pPr>
            <w:r>
              <w:rPr>
                <w:rFonts w:hint="cs"/>
                <w:rtl/>
              </w:rPr>
              <w:t>يطوي الثلاث تعفّفاً وتكرُّماً</w:t>
            </w:r>
            <w:r w:rsidR="00D0439C" w:rsidRPr="00725071">
              <w:rPr>
                <w:rStyle w:val="libPoemTiniChar0"/>
                <w:rtl/>
              </w:rPr>
              <w:br/>
              <w:t> </w:t>
            </w:r>
          </w:p>
        </w:tc>
        <w:tc>
          <w:tcPr>
            <w:tcW w:w="302" w:type="dxa"/>
          </w:tcPr>
          <w:p w:rsidR="00D0439C" w:rsidRDefault="00D0439C" w:rsidP="00761BF6">
            <w:pPr>
              <w:pStyle w:val="libPoem"/>
              <w:rPr>
                <w:rtl/>
              </w:rPr>
            </w:pPr>
          </w:p>
        </w:tc>
        <w:tc>
          <w:tcPr>
            <w:tcW w:w="4195" w:type="dxa"/>
          </w:tcPr>
          <w:p w:rsidR="00D0439C" w:rsidRDefault="002729F8" w:rsidP="00761BF6">
            <w:pPr>
              <w:pStyle w:val="libPoem"/>
            </w:pPr>
            <w:r>
              <w:rPr>
                <w:rFonts w:hint="cs"/>
                <w:rtl/>
              </w:rPr>
              <w:t>حتّى يُصادف زاده معتامه</w:t>
            </w:r>
            <w:r w:rsidR="00D0439C" w:rsidRPr="00725071">
              <w:rPr>
                <w:rStyle w:val="libPoemTiniChar0"/>
                <w:rtl/>
              </w:rPr>
              <w:br/>
              <w:t> </w:t>
            </w:r>
          </w:p>
        </w:tc>
      </w:tr>
      <w:tr w:rsidR="00D0439C" w:rsidTr="002F3467">
        <w:tblPrEx>
          <w:tblLook w:val="04A0" w:firstRow="1" w:lastRow="0" w:firstColumn="1" w:lastColumn="0" w:noHBand="0" w:noVBand="1"/>
        </w:tblPrEx>
        <w:trPr>
          <w:trHeight w:val="350"/>
        </w:trPr>
        <w:tc>
          <w:tcPr>
            <w:tcW w:w="4236" w:type="dxa"/>
          </w:tcPr>
          <w:p w:rsidR="00D0439C" w:rsidRDefault="002729F8" w:rsidP="00761BF6">
            <w:pPr>
              <w:pStyle w:val="libPoem"/>
            </w:pPr>
            <w:r>
              <w:rPr>
                <w:rFonts w:hint="cs"/>
                <w:rtl/>
              </w:rPr>
              <w:t>وتراه عريان اللسان من الخنا</w:t>
            </w:r>
            <w:r w:rsidR="00D0439C" w:rsidRPr="00725071">
              <w:rPr>
                <w:rStyle w:val="libPoemTiniChar0"/>
                <w:rtl/>
              </w:rPr>
              <w:br/>
              <w:t> </w:t>
            </w:r>
          </w:p>
        </w:tc>
        <w:tc>
          <w:tcPr>
            <w:tcW w:w="302" w:type="dxa"/>
          </w:tcPr>
          <w:p w:rsidR="00D0439C" w:rsidRDefault="00D0439C" w:rsidP="00761BF6">
            <w:pPr>
              <w:pStyle w:val="libPoem"/>
              <w:rPr>
                <w:rtl/>
              </w:rPr>
            </w:pPr>
          </w:p>
        </w:tc>
        <w:tc>
          <w:tcPr>
            <w:tcW w:w="4195" w:type="dxa"/>
          </w:tcPr>
          <w:p w:rsidR="00D0439C" w:rsidRDefault="002729F8" w:rsidP="00761BF6">
            <w:pPr>
              <w:pStyle w:val="libPoem"/>
            </w:pPr>
            <w:r>
              <w:rPr>
                <w:rFonts w:hint="cs"/>
                <w:rtl/>
              </w:rPr>
              <w:t>لا يهتدي</w:t>
            </w:r>
            <w:r w:rsidRPr="00666704">
              <w:rPr>
                <w:rFonts w:hint="cs"/>
                <w:rtl/>
              </w:rPr>
              <w:t xml:space="preserve"> </w:t>
            </w:r>
            <w:r>
              <w:rPr>
                <w:rFonts w:hint="cs"/>
                <w:rtl/>
              </w:rPr>
              <w:t>للأمر فيه ملامه</w:t>
            </w:r>
            <w:r w:rsidR="00D0439C" w:rsidRPr="00725071">
              <w:rPr>
                <w:rStyle w:val="libPoemTiniChar0"/>
                <w:rtl/>
              </w:rPr>
              <w:br/>
              <w:t> </w:t>
            </w:r>
          </w:p>
        </w:tc>
      </w:tr>
      <w:tr w:rsidR="00D0439C" w:rsidTr="002F3467">
        <w:tblPrEx>
          <w:tblLook w:val="04A0" w:firstRow="1" w:lastRow="0" w:firstColumn="1" w:lastColumn="0" w:noHBand="0" w:noVBand="1"/>
        </w:tblPrEx>
        <w:trPr>
          <w:trHeight w:val="350"/>
        </w:trPr>
        <w:tc>
          <w:tcPr>
            <w:tcW w:w="4236" w:type="dxa"/>
          </w:tcPr>
          <w:p w:rsidR="00D0439C" w:rsidRDefault="002729F8" w:rsidP="003C49FA">
            <w:pPr>
              <w:pStyle w:val="libPoem"/>
            </w:pPr>
            <w:r>
              <w:rPr>
                <w:rFonts w:hint="cs"/>
                <w:rtl/>
              </w:rPr>
              <w:t>وعلى الذي يرضي</w:t>
            </w:r>
            <w:r w:rsidRPr="00666704">
              <w:rPr>
                <w:rFonts w:hint="cs"/>
                <w:rtl/>
              </w:rPr>
              <w:t xml:space="preserve"> </w:t>
            </w:r>
            <w:r w:rsidR="003C49FA">
              <w:rPr>
                <w:rFonts w:hint="cs"/>
                <w:rtl/>
              </w:rPr>
              <w:t>الإ~</w:t>
            </w:r>
            <w:r>
              <w:rPr>
                <w:rFonts w:hint="cs"/>
                <w:rtl/>
              </w:rPr>
              <w:t>له هجومه</w:t>
            </w:r>
            <w:r w:rsidR="00D0439C" w:rsidRPr="00725071">
              <w:rPr>
                <w:rStyle w:val="libPoemTiniChar0"/>
                <w:rtl/>
              </w:rPr>
              <w:br/>
              <w:t> </w:t>
            </w:r>
          </w:p>
        </w:tc>
        <w:tc>
          <w:tcPr>
            <w:tcW w:w="302" w:type="dxa"/>
          </w:tcPr>
          <w:p w:rsidR="00D0439C" w:rsidRDefault="00D0439C" w:rsidP="00761BF6">
            <w:pPr>
              <w:pStyle w:val="libPoem"/>
              <w:rPr>
                <w:rtl/>
              </w:rPr>
            </w:pPr>
          </w:p>
        </w:tc>
        <w:tc>
          <w:tcPr>
            <w:tcW w:w="4195" w:type="dxa"/>
          </w:tcPr>
          <w:p w:rsidR="00D0439C" w:rsidRDefault="002729F8" w:rsidP="00761BF6">
            <w:pPr>
              <w:pStyle w:val="libPoem"/>
            </w:pPr>
            <w:r>
              <w:rPr>
                <w:rFonts w:hint="cs"/>
                <w:rtl/>
              </w:rPr>
              <w:t>وعن الذي لا يرتضى احجامه</w:t>
            </w:r>
            <w:r w:rsidR="00D0439C" w:rsidRPr="00725071">
              <w:rPr>
                <w:rStyle w:val="libPoemTiniChar0"/>
                <w:rtl/>
              </w:rPr>
              <w:br/>
              <w:t> </w:t>
            </w:r>
          </w:p>
        </w:tc>
      </w:tr>
      <w:tr w:rsidR="00D0439C" w:rsidTr="002F3467">
        <w:tblPrEx>
          <w:tblLook w:val="04A0" w:firstRow="1" w:lastRow="0" w:firstColumn="1" w:lastColumn="0" w:noHBand="0" w:noVBand="1"/>
        </w:tblPrEx>
        <w:trPr>
          <w:trHeight w:val="350"/>
        </w:trPr>
        <w:tc>
          <w:tcPr>
            <w:tcW w:w="4236" w:type="dxa"/>
          </w:tcPr>
          <w:p w:rsidR="00D0439C" w:rsidRDefault="002F3467" w:rsidP="00761BF6">
            <w:pPr>
              <w:pStyle w:val="libPoem"/>
            </w:pPr>
            <w:r>
              <w:rPr>
                <w:rFonts w:hint="cs"/>
                <w:rtl/>
              </w:rPr>
              <w:t>فمضى بريئاً لم تشنه ذنوبه</w:t>
            </w:r>
            <w:r w:rsidR="00D0439C" w:rsidRPr="00725071">
              <w:rPr>
                <w:rStyle w:val="libPoemTiniChar0"/>
                <w:rtl/>
              </w:rPr>
              <w:br/>
              <w:t> </w:t>
            </w:r>
          </w:p>
        </w:tc>
        <w:tc>
          <w:tcPr>
            <w:tcW w:w="302" w:type="dxa"/>
          </w:tcPr>
          <w:p w:rsidR="00D0439C" w:rsidRDefault="00D0439C" w:rsidP="00761BF6">
            <w:pPr>
              <w:pStyle w:val="libPoem"/>
              <w:rPr>
                <w:rtl/>
              </w:rPr>
            </w:pPr>
          </w:p>
        </w:tc>
        <w:tc>
          <w:tcPr>
            <w:tcW w:w="4195" w:type="dxa"/>
          </w:tcPr>
          <w:p w:rsidR="00D0439C" w:rsidRDefault="002F3467" w:rsidP="00761BF6">
            <w:pPr>
              <w:pStyle w:val="libPoem"/>
            </w:pPr>
            <w:r>
              <w:rPr>
                <w:rFonts w:hint="cs"/>
                <w:rtl/>
              </w:rPr>
              <w:t>يوماً ولا ظفرت به آثامه</w:t>
            </w:r>
            <w:r w:rsidR="00D0439C" w:rsidRPr="00725071">
              <w:rPr>
                <w:rStyle w:val="libPoemTiniChar0"/>
                <w:rtl/>
              </w:rPr>
              <w:br/>
              <w:t> </w:t>
            </w:r>
          </w:p>
        </w:tc>
      </w:tr>
      <w:tr w:rsidR="00D0439C" w:rsidTr="002F3467">
        <w:tblPrEx>
          <w:tblLook w:val="04A0" w:firstRow="1" w:lastRow="0" w:firstColumn="1" w:lastColumn="0" w:noHBand="0" w:noVBand="1"/>
        </w:tblPrEx>
        <w:trPr>
          <w:trHeight w:val="350"/>
        </w:trPr>
        <w:tc>
          <w:tcPr>
            <w:tcW w:w="4236" w:type="dxa"/>
          </w:tcPr>
          <w:p w:rsidR="00D0439C" w:rsidRDefault="002F3467" w:rsidP="00761BF6">
            <w:pPr>
              <w:pStyle w:val="libPoem"/>
            </w:pPr>
            <w:r>
              <w:rPr>
                <w:rFonts w:hint="cs"/>
                <w:rtl/>
              </w:rPr>
              <w:t>ومفاخر ما شئت إن عدَّدتها</w:t>
            </w:r>
            <w:r w:rsidR="00D0439C" w:rsidRPr="00725071">
              <w:rPr>
                <w:rStyle w:val="libPoemTiniChar0"/>
                <w:rtl/>
              </w:rPr>
              <w:br/>
              <w:t> </w:t>
            </w:r>
          </w:p>
        </w:tc>
        <w:tc>
          <w:tcPr>
            <w:tcW w:w="302" w:type="dxa"/>
          </w:tcPr>
          <w:p w:rsidR="00D0439C" w:rsidRDefault="00D0439C" w:rsidP="00761BF6">
            <w:pPr>
              <w:pStyle w:val="libPoem"/>
              <w:rPr>
                <w:rtl/>
              </w:rPr>
            </w:pPr>
          </w:p>
        </w:tc>
        <w:tc>
          <w:tcPr>
            <w:tcW w:w="4195" w:type="dxa"/>
          </w:tcPr>
          <w:p w:rsidR="00D0439C" w:rsidRDefault="002F3467" w:rsidP="00761BF6">
            <w:pPr>
              <w:pStyle w:val="libPoem"/>
            </w:pPr>
            <w:r>
              <w:rPr>
                <w:rFonts w:hint="cs"/>
                <w:rtl/>
              </w:rPr>
              <w:t>فالسيل أطبق لا يعدُّ</w:t>
            </w:r>
            <w:r w:rsidRPr="00666704">
              <w:rPr>
                <w:rFonts w:hint="cs"/>
                <w:rtl/>
              </w:rPr>
              <w:t xml:space="preserve"> </w:t>
            </w:r>
            <w:r>
              <w:rPr>
                <w:rFonts w:hint="cs"/>
                <w:rtl/>
              </w:rPr>
              <w:t>ركامه</w:t>
            </w:r>
            <w:r w:rsidR="00D0439C" w:rsidRPr="00725071">
              <w:rPr>
                <w:rStyle w:val="libPoemTiniChar0"/>
                <w:rtl/>
              </w:rPr>
              <w:br/>
              <w:t> </w:t>
            </w:r>
          </w:p>
        </w:tc>
      </w:tr>
      <w:tr w:rsidR="00D0439C" w:rsidTr="002F3467">
        <w:tblPrEx>
          <w:tblLook w:val="04A0" w:firstRow="1" w:lastRow="0" w:firstColumn="1" w:lastColumn="0" w:noHBand="0" w:noVBand="1"/>
        </w:tblPrEx>
        <w:trPr>
          <w:trHeight w:val="350"/>
        </w:trPr>
        <w:tc>
          <w:tcPr>
            <w:tcW w:w="4236" w:type="dxa"/>
          </w:tcPr>
          <w:p w:rsidR="00D0439C" w:rsidRDefault="002F3467" w:rsidP="00761BF6">
            <w:pPr>
              <w:pStyle w:val="libPoem"/>
            </w:pPr>
            <w:r>
              <w:rPr>
                <w:rFonts w:hint="cs"/>
                <w:rtl/>
              </w:rPr>
              <w:t>تعلو على مَن رام</w:t>
            </w:r>
            <w:r w:rsidRPr="00666704">
              <w:rPr>
                <w:rFonts w:hint="cs"/>
                <w:rtl/>
              </w:rPr>
              <w:t xml:space="preserve"> </w:t>
            </w:r>
            <w:r>
              <w:rPr>
                <w:rFonts w:hint="cs"/>
                <w:rtl/>
              </w:rPr>
              <w:t>يوماً نيلها</w:t>
            </w:r>
            <w:r w:rsidR="00D0439C" w:rsidRPr="00725071">
              <w:rPr>
                <w:rStyle w:val="libPoemTiniChar0"/>
                <w:rtl/>
              </w:rPr>
              <w:br/>
              <w:t> </w:t>
            </w:r>
          </w:p>
        </w:tc>
        <w:tc>
          <w:tcPr>
            <w:tcW w:w="302" w:type="dxa"/>
          </w:tcPr>
          <w:p w:rsidR="00D0439C" w:rsidRDefault="00D0439C" w:rsidP="00761BF6">
            <w:pPr>
              <w:pStyle w:val="libPoem"/>
              <w:rPr>
                <w:rtl/>
              </w:rPr>
            </w:pPr>
          </w:p>
        </w:tc>
        <w:tc>
          <w:tcPr>
            <w:tcW w:w="4195" w:type="dxa"/>
          </w:tcPr>
          <w:p w:rsidR="00D0439C" w:rsidRDefault="002F3467" w:rsidP="00761BF6">
            <w:pPr>
              <w:pStyle w:val="libPoem"/>
            </w:pPr>
            <w:r>
              <w:rPr>
                <w:rFonts w:hint="cs"/>
                <w:rtl/>
              </w:rPr>
              <w:t>من يَذبلٍ هضباته واكامه</w:t>
            </w:r>
            <w:r w:rsidR="00D0439C" w:rsidRPr="00725071">
              <w:rPr>
                <w:rStyle w:val="libPoemTiniChar0"/>
                <w:rtl/>
              </w:rPr>
              <w:br/>
              <w:t> </w:t>
            </w:r>
          </w:p>
        </w:tc>
      </w:tr>
    </w:tbl>
    <w:p w:rsidR="00666704" w:rsidRDefault="00666704" w:rsidP="009C5BBD">
      <w:pPr>
        <w:pStyle w:val="libNormal"/>
        <w:rPr>
          <w:rtl/>
        </w:rPr>
      </w:pPr>
      <w:r>
        <w:rPr>
          <w:rFonts w:hint="cs"/>
          <w:rtl/>
        </w:rPr>
        <w:t>وقال في الجزء الرابع من ديو</w:t>
      </w:r>
      <w:r w:rsidR="009C5BBD">
        <w:rPr>
          <w:rFonts w:hint="cs"/>
          <w:rtl/>
        </w:rPr>
        <w:t>ان</w:t>
      </w:r>
      <w:r w:rsidR="00C82565">
        <w:rPr>
          <w:rFonts w:hint="cs"/>
          <w:rtl/>
        </w:rPr>
        <w:t>ه</w:t>
      </w:r>
      <w:r>
        <w:rPr>
          <w:rFonts w:hint="cs"/>
          <w:rtl/>
        </w:rPr>
        <w:t xml:space="preserve"> يرثي الإمام السبط الشهيد </w:t>
      </w:r>
      <w:r w:rsidR="000813D5" w:rsidRPr="000813D5">
        <w:rPr>
          <w:rStyle w:val="libAlaemChar"/>
          <w:rFonts w:hint="cs"/>
          <w:rtl/>
        </w:rPr>
        <w:t>عليه‌السلام</w:t>
      </w:r>
      <w:r>
        <w:rPr>
          <w:rFonts w:hint="cs"/>
          <w:rtl/>
        </w:rPr>
        <w:t xml:space="preserve"> في يوم عاشوراء سنة 427</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AF7DBE" w:rsidTr="00761BF6">
        <w:trPr>
          <w:trHeight w:val="350"/>
        </w:trPr>
        <w:tc>
          <w:tcPr>
            <w:tcW w:w="3920" w:type="dxa"/>
            <w:shd w:val="clear" w:color="auto" w:fill="auto"/>
          </w:tcPr>
          <w:p w:rsidR="00AF7DBE" w:rsidRDefault="00AF7DBE" w:rsidP="00761BF6">
            <w:pPr>
              <w:pStyle w:val="libPoem"/>
            </w:pPr>
            <w:r>
              <w:rPr>
                <w:rFonts w:hint="cs"/>
                <w:rtl/>
              </w:rPr>
              <w:t>أما ترى الرَّبع الذي أقفرا</w:t>
            </w:r>
            <w:r w:rsidRPr="00725071">
              <w:rPr>
                <w:rStyle w:val="libPoemTiniChar0"/>
                <w:rtl/>
              </w:rPr>
              <w:br/>
              <w:t> </w:t>
            </w:r>
          </w:p>
        </w:tc>
        <w:tc>
          <w:tcPr>
            <w:tcW w:w="279" w:type="dxa"/>
            <w:shd w:val="clear" w:color="auto" w:fill="auto"/>
          </w:tcPr>
          <w:p w:rsidR="00AF7DBE" w:rsidRDefault="00AF7DBE" w:rsidP="00761BF6">
            <w:pPr>
              <w:pStyle w:val="libPoem"/>
              <w:rPr>
                <w:rtl/>
              </w:rPr>
            </w:pPr>
          </w:p>
        </w:tc>
        <w:tc>
          <w:tcPr>
            <w:tcW w:w="3881" w:type="dxa"/>
            <w:shd w:val="clear" w:color="auto" w:fill="auto"/>
          </w:tcPr>
          <w:p w:rsidR="00AF7DBE" w:rsidRDefault="00AF7DBE" w:rsidP="00761BF6">
            <w:pPr>
              <w:pStyle w:val="libPoem"/>
            </w:pPr>
            <w:r>
              <w:rPr>
                <w:rFonts w:hint="cs"/>
                <w:rtl/>
              </w:rPr>
              <w:t>عراه من ريب البلى ما عرا؟!</w:t>
            </w:r>
            <w:r w:rsidRPr="00725071">
              <w:rPr>
                <w:rStyle w:val="libPoemTiniChar0"/>
                <w:rtl/>
              </w:rPr>
              <w:br/>
              <w:t> </w:t>
            </w:r>
          </w:p>
        </w:tc>
      </w:tr>
      <w:tr w:rsidR="00AF7DBE" w:rsidTr="00761BF6">
        <w:trPr>
          <w:trHeight w:val="350"/>
        </w:trPr>
        <w:tc>
          <w:tcPr>
            <w:tcW w:w="3920" w:type="dxa"/>
          </w:tcPr>
          <w:p w:rsidR="00AF7DBE" w:rsidRDefault="00AF7DBE" w:rsidP="00AF7DBE">
            <w:pPr>
              <w:pStyle w:val="libPoem"/>
            </w:pPr>
            <w:r>
              <w:rPr>
                <w:rFonts w:hint="cs"/>
                <w:rtl/>
              </w:rPr>
              <w:t>لو لم أكن صباً لسكّانه</w:t>
            </w:r>
            <w:r w:rsidRPr="00725071">
              <w:rPr>
                <w:rStyle w:val="libPoemTiniChar0"/>
                <w:rtl/>
              </w:rPr>
              <w:br/>
              <w:t> </w:t>
            </w:r>
          </w:p>
        </w:tc>
        <w:tc>
          <w:tcPr>
            <w:tcW w:w="279" w:type="dxa"/>
          </w:tcPr>
          <w:p w:rsidR="00AF7DBE" w:rsidRDefault="00AF7DBE" w:rsidP="00761BF6">
            <w:pPr>
              <w:pStyle w:val="libPoem"/>
              <w:rPr>
                <w:rtl/>
              </w:rPr>
            </w:pPr>
          </w:p>
        </w:tc>
        <w:tc>
          <w:tcPr>
            <w:tcW w:w="3881" w:type="dxa"/>
          </w:tcPr>
          <w:p w:rsidR="00AF7DBE" w:rsidRDefault="00AF7DBE" w:rsidP="00761BF6">
            <w:pPr>
              <w:pStyle w:val="libPoem"/>
            </w:pPr>
            <w:r>
              <w:rPr>
                <w:rFonts w:hint="cs"/>
                <w:rtl/>
              </w:rPr>
              <w:t>لم يجر من دمعي له ما جرى</w:t>
            </w:r>
            <w:r w:rsidRPr="00725071">
              <w:rPr>
                <w:rStyle w:val="libPoemTiniChar0"/>
                <w:rtl/>
              </w:rPr>
              <w:br/>
              <w:t> </w:t>
            </w:r>
          </w:p>
        </w:tc>
      </w:tr>
      <w:tr w:rsidR="00AF7DBE" w:rsidTr="00761BF6">
        <w:trPr>
          <w:trHeight w:val="350"/>
        </w:trPr>
        <w:tc>
          <w:tcPr>
            <w:tcW w:w="3920" w:type="dxa"/>
          </w:tcPr>
          <w:p w:rsidR="00AF7DBE" w:rsidRDefault="000F3529" w:rsidP="00761BF6">
            <w:pPr>
              <w:pStyle w:val="libPoem"/>
            </w:pPr>
            <w:r>
              <w:rPr>
                <w:rFonts w:hint="cs"/>
                <w:rtl/>
              </w:rPr>
              <w:t>رأيته بعد تمامٍ له</w:t>
            </w:r>
            <w:r w:rsidR="00AF7DBE" w:rsidRPr="00725071">
              <w:rPr>
                <w:rStyle w:val="libPoemTiniChar0"/>
                <w:rtl/>
              </w:rPr>
              <w:br/>
              <w:t> </w:t>
            </w:r>
          </w:p>
        </w:tc>
        <w:tc>
          <w:tcPr>
            <w:tcW w:w="279" w:type="dxa"/>
          </w:tcPr>
          <w:p w:rsidR="00AF7DBE" w:rsidRDefault="00AF7DBE" w:rsidP="00761BF6">
            <w:pPr>
              <w:pStyle w:val="libPoem"/>
              <w:rPr>
                <w:rtl/>
              </w:rPr>
            </w:pPr>
          </w:p>
        </w:tc>
        <w:tc>
          <w:tcPr>
            <w:tcW w:w="3881" w:type="dxa"/>
          </w:tcPr>
          <w:p w:rsidR="00AF7DBE" w:rsidRDefault="000F3529" w:rsidP="00761BF6">
            <w:pPr>
              <w:pStyle w:val="libPoem"/>
            </w:pPr>
            <w:r>
              <w:rPr>
                <w:rFonts w:hint="cs"/>
                <w:rtl/>
              </w:rPr>
              <w:t>مقلِّبا أبطنه أظهرا</w:t>
            </w:r>
            <w:r w:rsidR="00AF7DBE" w:rsidRPr="00725071">
              <w:rPr>
                <w:rStyle w:val="libPoemTiniChar0"/>
                <w:rtl/>
              </w:rPr>
              <w:br/>
              <w:t> </w:t>
            </w:r>
          </w:p>
        </w:tc>
      </w:tr>
      <w:tr w:rsidR="00AF7DBE" w:rsidTr="00761BF6">
        <w:trPr>
          <w:trHeight w:val="350"/>
        </w:trPr>
        <w:tc>
          <w:tcPr>
            <w:tcW w:w="3920" w:type="dxa"/>
          </w:tcPr>
          <w:p w:rsidR="00AF7DBE" w:rsidRDefault="000F3529" w:rsidP="00761BF6">
            <w:pPr>
              <w:pStyle w:val="libPoem"/>
            </w:pPr>
            <w:r>
              <w:rPr>
                <w:rFonts w:hint="cs"/>
                <w:rtl/>
              </w:rPr>
              <w:t>كأنّني شكا وعلماً به</w:t>
            </w:r>
            <w:r w:rsidR="00AF7DBE" w:rsidRPr="00725071">
              <w:rPr>
                <w:rStyle w:val="libPoemTiniChar0"/>
                <w:rtl/>
              </w:rPr>
              <w:br/>
              <w:t> </w:t>
            </w:r>
          </w:p>
        </w:tc>
        <w:tc>
          <w:tcPr>
            <w:tcW w:w="279" w:type="dxa"/>
          </w:tcPr>
          <w:p w:rsidR="00AF7DBE" w:rsidRDefault="00AF7DBE" w:rsidP="00761BF6">
            <w:pPr>
              <w:pStyle w:val="libPoem"/>
              <w:rPr>
                <w:rtl/>
              </w:rPr>
            </w:pPr>
          </w:p>
        </w:tc>
        <w:tc>
          <w:tcPr>
            <w:tcW w:w="3881" w:type="dxa"/>
          </w:tcPr>
          <w:p w:rsidR="00AF7DBE" w:rsidRDefault="000F3529" w:rsidP="00761BF6">
            <w:pPr>
              <w:pStyle w:val="libPoem"/>
            </w:pPr>
            <w:r>
              <w:rPr>
                <w:rFonts w:hint="cs"/>
                <w:rtl/>
              </w:rPr>
              <w:t>أقرأ من أطلاله أسطرا</w:t>
            </w:r>
            <w:r w:rsidR="00AF7DBE" w:rsidRPr="00725071">
              <w:rPr>
                <w:rStyle w:val="libPoemTiniChar0"/>
                <w:rtl/>
              </w:rPr>
              <w:br/>
              <w:t> </w:t>
            </w:r>
          </w:p>
        </w:tc>
      </w:tr>
      <w:tr w:rsidR="00AF7DBE" w:rsidTr="00761BF6">
        <w:trPr>
          <w:trHeight w:val="350"/>
        </w:trPr>
        <w:tc>
          <w:tcPr>
            <w:tcW w:w="3920" w:type="dxa"/>
          </w:tcPr>
          <w:p w:rsidR="00AF7DBE" w:rsidRDefault="000F3529" w:rsidP="00761BF6">
            <w:pPr>
              <w:pStyle w:val="libPoem"/>
            </w:pPr>
            <w:r>
              <w:rPr>
                <w:rFonts w:hint="cs"/>
                <w:rtl/>
              </w:rPr>
              <w:t>وقفت فيه اينقاً ضُمَّرا</w:t>
            </w:r>
            <w:r w:rsidR="00AF7DBE" w:rsidRPr="00725071">
              <w:rPr>
                <w:rStyle w:val="libPoemTiniChar0"/>
                <w:rtl/>
              </w:rPr>
              <w:br/>
              <w:t> </w:t>
            </w:r>
          </w:p>
        </w:tc>
        <w:tc>
          <w:tcPr>
            <w:tcW w:w="279" w:type="dxa"/>
          </w:tcPr>
          <w:p w:rsidR="00AF7DBE" w:rsidRDefault="00AF7DBE" w:rsidP="00761BF6">
            <w:pPr>
              <w:pStyle w:val="libPoem"/>
              <w:rPr>
                <w:rtl/>
              </w:rPr>
            </w:pPr>
          </w:p>
        </w:tc>
        <w:tc>
          <w:tcPr>
            <w:tcW w:w="3881" w:type="dxa"/>
          </w:tcPr>
          <w:p w:rsidR="00AF7DBE" w:rsidRDefault="000F3529" w:rsidP="00761BF6">
            <w:pPr>
              <w:pStyle w:val="libPoem"/>
            </w:pPr>
            <w:r>
              <w:rPr>
                <w:rFonts w:hint="cs"/>
                <w:rtl/>
              </w:rPr>
              <w:t>شذَّب من أوصالهنَّ السرى</w:t>
            </w:r>
            <w:r w:rsidR="00AF7DBE" w:rsidRPr="00725071">
              <w:rPr>
                <w:rStyle w:val="libPoemTiniChar0"/>
                <w:rtl/>
              </w:rPr>
              <w:br/>
              <w:t> </w:t>
            </w:r>
          </w:p>
        </w:tc>
      </w:tr>
      <w:tr w:rsidR="00AF7DBE" w:rsidTr="00761BF6">
        <w:tblPrEx>
          <w:tblLook w:val="04A0" w:firstRow="1" w:lastRow="0" w:firstColumn="1" w:lastColumn="0" w:noHBand="0" w:noVBand="1"/>
        </w:tblPrEx>
        <w:trPr>
          <w:trHeight w:val="350"/>
        </w:trPr>
        <w:tc>
          <w:tcPr>
            <w:tcW w:w="3920" w:type="dxa"/>
          </w:tcPr>
          <w:p w:rsidR="00AF7DBE" w:rsidRDefault="000F3529" w:rsidP="003C49FA">
            <w:pPr>
              <w:pStyle w:val="libPoem"/>
            </w:pPr>
            <w:r>
              <w:rPr>
                <w:rFonts w:hint="cs"/>
                <w:rtl/>
              </w:rPr>
              <w:t>لي ب</w:t>
            </w:r>
            <w:r w:rsidR="003C49FA">
              <w:rPr>
                <w:rFonts w:hint="cs"/>
                <w:rtl/>
              </w:rPr>
              <w:t>ا</w:t>
            </w:r>
            <w:r>
              <w:rPr>
                <w:rFonts w:hint="cs"/>
                <w:rtl/>
              </w:rPr>
              <w:t>ناسي شغلٌ عن هوى</w:t>
            </w:r>
            <w:r w:rsidR="00AF7DBE" w:rsidRPr="00725071">
              <w:rPr>
                <w:rStyle w:val="libPoemTiniChar0"/>
                <w:rtl/>
              </w:rPr>
              <w:br/>
              <w:t> </w:t>
            </w:r>
          </w:p>
        </w:tc>
        <w:tc>
          <w:tcPr>
            <w:tcW w:w="279" w:type="dxa"/>
          </w:tcPr>
          <w:p w:rsidR="00AF7DBE" w:rsidRDefault="00AF7DBE" w:rsidP="00761BF6">
            <w:pPr>
              <w:pStyle w:val="libPoem"/>
              <w:rPr>
                <w:rtl/>
              </w:rPr>
            </w:pPr>
          </w:p>
        </w:tc>
        <w:tc>
          <w:tcPr>
            <w:tcW w:w="3881" w:type="dxa"/>
          </w:tcPr>
          <w:p w:rsidR="00AF7DBE" w:rsidRDefault="000F3529" w:rsidP="00761BF6">
            <w:pPr>
              <w:pStyle w:val="libPoem"/>
            </w:pPr>
            <w:r>
              <w:rPr>
                <w:rFonts w:hint="cs"/>
                <w:rtl/>
              </w:rPr>
              <w:t>ومعشري أبكي لهم معشرا</w:t>
            </w:r>
            <w:r w:rsidR="00AF7DBE" w:rsidRPr="00725071">
              <w:rPr>
                <w:rStyle w:val="libPoemTiniChar0"/>
                <w:rtl/>
              </w:rPr>
              <w:br/>
              <w:t> </w:t>
            </w:r>
          </w:p>
        </w:tc>
      </w:tr>
      <w:tr w:rsidR="00AF7DBE" w:rsidTr="00761BF6">
        <w:tblPrEx>
          <w:tblLook w:val="04A0" w:firstRow="1" w:lastRow="0" w:firstColumn="1" w:lastColumn="0" w:noHBand="0" w:noVBand="1"/>
        </w:tblPrEx>
        <w:trPr>
          <w:trHeight w:val="350"/>
        </w:trPr>
        <w:tc>
          <w:tcPr>
            <w:tcW w:w="3920" w:type="dxa"/>
          </w:tcPr>
          <w:p w:rsidR="00AF7DBE" w:rsidRDefault="000F3529" w:rsidP="00761BF6">
            <w:pPr>
              <w:pStyle w:val="libPoem"/>
            </w:pPr>
            <w:r>
              <w:rPr>
                <w:rFonts w:hint="cs"/>
                <w:rtl/>
              </w:rPr>
              <w:t>أجل بأرض الطف</w:t>
            </w:r>
            <w:r w:rsidR="003C49FA">
              <w:rPr>
                <w:rFonts w:hint="cs"/>
                <w:rtl/>
              </w:rPr>
              <w:t>ِّ</w:t>
            </w:r>
            <w:r>
              <w:rPr>
                <w:rFonts w:hint="cs"/>
                <w:rtl/>
              </w:rPr>
              <w:t xml:space="preserve"> عينيك ما</w:t>
            </w:r>
            <w:r w:rsidR="00AF7DBE" w:rsidRPr="00725071">
              <w:rPr>
                <w:rStyle w:val="libPoemTiniChar0"/>
                <w:rtl/>
              </w:rPr>
              <w:br/>
              <w:t> </w:t>
            </w:r>
          </w:p>
        </w:tc>
        <w:tc>
          <w:tcPr>
            <w:tcW w:w="279" w:type="dxa"/>
          </w:tcPr>
          <w:p w:rsidR="00AF7DBE" w:rsidRDefault="00AF7DBE" w:rsidP="00761BF6">
            <w:pPr>
              <w:pStyle w:val="libPoem"/>
              <w:rPr>
                <w:rtl/>
              </w:rPr>
            </w:pPr>
          </w:p>
        </w:tc>
        <w:tc>
          <w:tcPr>
            <w:tcW w:w="3881" w:type="dxa"/>
          </w:tcPr>
          <w:p w:rsidR="00AF7DBE" w:rsidRDefault="000F3529" w:rsidP="00A96370">
            <w:pPr>
              <w:pStyle w:val="libPoem"/>
            </w:pPr>
            <w:r>
              <w:rPr>
                <w:rFonts w:hint="cs"/>
                <w:rtl/>
              </w:rPr>
              <w:t>بين اُناس سربلوا العثيرا</w:t>
            </w:r>
            <w:r w:rsidR="00AF7DBE" w:rsidRPr="00725071">
              <w:rPr>
                <w:rStyle w:val="libPoemTiniChar0"/>
                <w:rtl/>
              </w:rPr>
              <w:br/>
              <w:t> </w:t>
            </w:r>
          </w:p>
        </w:tc>
      </w:tr>
      <w:tr w:rsidR="00AF7DBE" w:rsidTr="00761BF6">
        <w:tblPrEx>
          <w:tblLook w:val="04A0" w:firstRow="1" w:lastRow="0" w:firstColumn="1" w:lastColumn="0" w:noHBand="0" w:noVBand="1"/>
        </w:tblPrEx>
        <w:trPr>
          <w:trHeight w:val="350"/>
        </w:trPr>
        <w:tc>
          <w:tcPr>
            <w:tcW w:w="3920" w:type="dxa"/>
          </w:tcPr>
          <w:p w:rsidR="00AF7DBE" w:rsidRDefault="000F3529" w:rsidP="00761BF6">
            <w:pPr>
              <w:pStyle w:val="libPoem"/>
            </w:pPr>
            <w:r>
              <w:rPr>
                <w:rFonts w:hint="cs"/>
                <w:rtl/>
              </w:rPr>
              <w:t>حَكّمَ فيهم بغي أعدائهم</w:t>
            </w:r>
            <w:r w:rsidR="00AF7DBE" w:rsidRPr="00725071">
              <w:rPr>
                <w:rStyle w:val="libPoemTiniChar0"/>
                <w:rtl/>
              </w:rPr>
              <w:br/>
              <w:t> </w:t>
            </w:r>
          </w:p>
        </w:tc>
        <w:tc>
          <w:tcPr>
            <w:tcW w:w="279" w:type="dxa"/>
          </w:tcPr>
          <w:p w:rsidR="00AF7DBE" w:rsidRDefault="00AF7DBE" w:rsidP="00761BF6">
            <w:pPr>
              <w:pStyle w:val="libPoem"/>
              <w:rPr>
                <w:rtl/>
              </w:rPr>
            </w:pPr>
          </w:p>
        </w:tc>
        <w:tc>
          <w:tcPr>
            <w:tcW w:w="3881" w:type="dxa"/>
          </w:tcPr>
          <w:p w:rsidR="00AF7DBE" w:rsidRDefault="000F3529" w:rsidP="00761BF6">
            <w:pPr>
              <w:pStyle w:val="libPoem"/>
            </w:pPr>
            <w:r>
              <w:rPr>
                <w:rFonts w:hint="cs"/>
                <w:rtl/>
              </w:rPr>
              <w:t>عليهم الذؤبان والأنسرا</w:t>
            </w:r>
            <w:r w:rsidR="00AF7DBE" w:rsidRPr="00725071">
              <w:rPr>
                <w:rStyle w:val="libPoemTiniChar0"/>
                <w:rtl/>
              </w:rPr>
              <w:br/>
              <w:t> </w:t>
            </w:r>
          </w:p>
        </w:tc>
      </w:tr>
      <w:tr w:rsidR="00AF7DBE" w:rsidTr="00761BF6">
        <w:tblPrEx>
          <w:tblLook w:val="04A0" w:firstRow="1" w:lastRow="0" w:firstColumn="1" w:lastColumn="0" w:noHBand="0" w:noVBand="1"/>
        </w:tblPrEx>
        <w:trPr>
          <w:trHeight w:val="350"/>
        </w:trPr>
        <w:tc>
          <w:tcPr>
            <w:tcW w:w="3920" w:type="dxa"/>
          </w:tcPr>
          <w:p w:rsidR="00AF7DBE" w:rsidRDefault="000F3529" w:rsidP="00761BF6">
            <w:pPr>
              <w:pStyle w:val="libPoem"/>
            </w:pPr>
            <w:r>
              <w:rPr>
                <w:rFonts w:hint="cs"/>
                <w:rtl/>
              </w:rPr>
              <w:t>تخال من لئلا أنوارهم</w:t>
            </w:r>
            <w:r w:rsidR="00AF7DBE" w:rsidRPr="00725071">
              <w:rPr>
                <w:rStyle w:val="libPoemTiniChar0"/>
                <w:rtl/>
              </w:rPr>
              <w:br/>
              <w:t> </w:t>
            </w:r>
          </w:p>
        </w:tc>
        <w:tc>
          <w:tcPr>
            <w:tcW w:w="279" w:type="dxa"/>
          </w:tcPr>
          <w:p w:rsidR="00AF7DBE" w:rsidRDefault="00AF7DBE" w:rsidP="00761BF6">
            <w:pPr>
              <w:pStyle w:val="libPoem"/>
              <w:rPr>
                <w:rtl/>
              </w:rPr>
            </w:pPr>
          </w:p>
        </w:tc>
        <w:tc>
          <w:tcPr>
            <w:tcW w:w="3881" w:type="dxa"/>
          </w:tcPr>
          <w:p w:rsidR="00AF7DBE" w:rsidRDefault="000F3529" w:rsidP="00761BF6">
            <w:pPr>
              <w:pStyle w:val="libPoem"/>
            </w:pPr>
            <w:r>
              <w:rPr>
                <w:rFonts w:hint="cs"/>
                <w:rtl/>
              </w:rPr>
              <w:t>ليل الفيافي بهمُ مُقمرا</w:t>
            </w:r>
            <w:r w:rsidR="00AF7DBE" w:rsidRPr="00725071">
              <w:rPr>
                <w:rStyle w:val="libPoemTiniChar0"/>
                <w:rtl/>
              </w:rPr>
              <w:br/>
              <w:t> </w:t>
            </w:r>
          </w:p>
        </w:tc>
      </w:tr>
    </w:tbl>
    <w:p w:rsidR="00F67EBD" w:rsidRDefault="00F67EBD" w:rsidP="009618AF">
      <w:pPr>
        <w:pStyle w:val="libNormal"/>
        <w:rPr>
          <w:rtl/>
        </w:rPr>
      </w:pPr>
      <w:r>
        <w:rPr>
          <w:rFonts w:hint="cs"/>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E62DC4" w:rsidTr="00622F09">
        <w:trPr>
          <w:trHeight w:val="350"/>
        </w:trPr>
        <w:tc>
          <w:tcPr>
            <w:tcW w:w="4236" w:type="dxa"/>
            <w:shd w:val="clear" w:color="auto" w:fill="auto"/>
          </w:tcPr>
          <w:p w:rsidR="00E62DC4" w:rsidRDefault="00E62DC4" w:rsidP="00761BF6">
            <w:pPr>
              <w:pStyle w:val="libPoem"/>
            </w:pPr>
            <w:r w:rsidRPr="009618AF">
              <w:rPr>
                <w:rFonts w:hint="cs"/>
                <w:rtl/>
              </w:rPr>
              <w:lastRenderedPageBreak/>
              <w:t>صرعى ولكن بعد أن صر</w:t>
            </w:r>
            <w:r>
              <w:rPr>
                <w:rFonts w:hint="cs"/>
                <w:rtl/>
              </w:rPr>
              <w:t>َّ</w:t>
            </w:r>
            <w:r w:rsidRPr="009618AF">
              <w:rPr>
                <w:rFonts w:hint="cs"/>
                <w:rtl/>
              </w:rPr>
              <w:t>عوا</w:t>
            </w:r>
            <w:r w:rsidRPr="00725071">
              <w:rPr>
                <w:rStyle w:val="libPoemTiniChar0"/>
                <w:rtl/>
              </w:rPr>
              <w:br/>
              <w:t> </w:t>
            </w:r>
          </w:p>
        </w:tc>
        <w:tc>
          <w:tcPr>
            <w:tcW w:w="302" w:type="dxa"/>
            <w:shd w:val="clear" w:color="auto" w:fill="auto"/>
          </w:tcPr>
          <w:p w:rsidR="00E62DC4" w:rsidRDefault="00E62DC4" w:rsidP="00761BF6">
            <w:pPr>
              <w:pStyle w:val="libPoem"/>
              <w:rPr>
                <w:rtl/>
              </w:rPr>
            </w:pPr>
          </w:p>
        </w:tc>
        <w:tc>
          <w:tcPr>
            <w:tcW w:w="4195" w:type="dxa"/>
            <w:shd w:val="clear" w:color="auto" w:fill="auto"/>
          </w:tcPr>
          <w:p w:rsidR="00E62DC4" w:rsidRDefault="00E62DC4" w:rsidP="003C49FA">
            <w:pPr>
              <w:pStyle w:val="libPoem"/>
            </w:pPr>
            <w:r>
              <w:rPr>
                <w:rFonts w:hint="cs"/>
                <w:rtl/>
              </w:rPr>
              <w:t>وقطّروا كلَّ فتى قطّرا</w:t>
            </w:r>
            <w:r w:rsidRPr="00725071">
              <w:rPr>
                <w:rStyle w:val="libPoemTiniChar0"/>
                <w:rtl/>
              </w:rPr>
              <w:br/>
              <w:t> </w:t>
            </w:r>
          </w:p>
        </w:tc>
      </w:tr>
      <w:tr w:rsidR="00E62DC4" w:rsidTr="00622F09">
        <w:trPr>
          <w:trHeight w:val="350"/>
        </w:trPr>
        <w:tc>
          <w:tcPr>
            <w:tcW w:w="4236" w:type="dxa"/>
          </w:tcPr>
          <w:p w:rsidR="00E62DC4" w:rsidRDefault="00E62DC4" w:rsidP="00761BF6">
            <w:pPr>
              <w:pStyle w:val="libPoem"/>
            </w:pPr>
            <w:r w:rsidRPr="009618AF">
              <w:rPr>
                <w:rFonts w:hint="cs"/>
                <w:rtl/>
              </w:rPr>
              <w:t>لم يرتضوا درعا</w:t>
            </w:r>
            <w:r>
              <w:rPr>
                <w:rFonts w:hint="cs"/>
                <w:rtl/>
              </w:rPr>
              <w:t>ً</w:t>
            </w:r>
            <w:r w:rsidRPr="009618AF">
              <w:rPr>
                <w:rFonts w:hint="cs"/>
                <w:rtl/>
              </w:rPr>
              <w:t xml:space="preserve"> ولم يلبسوا</w:t>
            </w:r>
            <w:r w:rsidRPr="00725071">
              <w:rPr>
                <w:rStyle w:val="libPoemTiniChar0"/>
                <w:rtl/>
              </w:rPr>
              <w:br/>
              <w:t> </w:t>
            </w:r>
          </w:p>
        </w:tc>
        <w:tc>
          <w:tcPr>
            <w:tcW w:w="302" w:type="dxa"/>
          </w:tcPr>
          <w:p w:rsidR="00E62DC4" w:rsidRDefault="00E62DC4" w:rsidP="00761BF6">
            <w:pPr>
              <w:pStyle w:val="libPoem"/>
              <w:rPr>
                <w:rtl/>
              </w:rPr>
            </w:pPr>
          </w:p>
        </w:tc>
        <w:tc>
          <w:tcPr>
            <w:tcW w:w="4195" w:type="dxa"/>
          </w:tcPr>
          <w:p w:rsidR="00E62DC4" w:rsidRDefault="00E62DC4" w:rsidP="00761BF6">
            <w:pPr>
              <w:pStyle w:val="libPoem"/>
            </w:pPr>
            <w:r>
              <w:rPr>
                <w:rFonts w:hint="cs"/>
                <w:rtl/>
              </w:rPr>
              <w:t>بالطعن إلّا العلق الأحمرا</w:t>
            </w:r>
            <w:r w:rsidRPr="00725071">
              <w:rPr>
                <w:rStyle w:val="libPoemTiniChar0"/>
                <w:rtl/>
              </w:rPr>
              <w:br/>
              <w:t> </w:t>
            </w:r>
          </w:p>
        </w:tc>
      </w:tr>
      <w:tr w:rsidR="00E62DC4" w:rsidTr="00622F09">
        <w:trPr>
          <w:trHeight w:val="350"/>
        </w:trPr>
        <w:tc>
          <w:tcPr>
            <w:tcW w:w="4236" w:type="dxa"/>
          </w:tcPr>
          <w:p w:rsidR="00E62DC4" w:rsidRDefault="00E62DC4" w:rsidP="00761BF6">
            <w:pPr>
              <w:pStyle w:val="libPoem"/>
            </w:pPr>
            <w:r w:rsidRPr="009618AF">
              <w:rPr>
                <w:rFonts w:hint="cs"/>
                <w:rtl/>
              </w:rPr>
              <w:t xml:space="preserve">من </w:t>
            </w:r>
            <w:r>
              <w:rPr>
                <w:rFonts w:hint="cs"/>
                <w:rtl/>
              </w:rPr>
              <w:t>كلِّ</w:t>
            </w:r>
            <w:r w:rsidRPr="009618AF">
              <w:rPr>
                <w:rFonts w:hint="cs"/>
                <w:rtl/>
              </w:rPr>
              <w:t xml:space="preserve"> طي</w:t>
            </w:r>
            <w:r>
              <w:rPr>
                <w:rFonts w:hint="cs"/>
                <w:rtl/>
              </w:rPr>
              <w:t>ّ</w:t>
            </w:r>
            <w:r w:rsidRPr="009618AF">
              <w:rPr>
                <w:rFonts w:hint="cs"/>
                <w:rtl/>
              </w:rPr>
              <w:t>ان الحشى ضامر</w:t>
            </w:r>
            <w:r w:rsidRPr="00725071">
              <w:rPr>
                <w:rStyle w:val="libPoemTiniChar0"/>
                <w:rtl/>
              </w:rPr>
              <w:br/>
              <w:t> </w:t>
            </w:r>
          </w:p>
        </w:tc>
        <w:tc>
          <w:tcPr>
            <w:tcW w:w="302" w:type="dxa"/>
          </w:tcPr>
          <w:p w:rsidR="00E62DC4" w:rsidRDefault="00E62DC4" w:rsidP="00761BF6">
            <w:pPr>
              <w:pStyle w:val="libPoem"/>
              <w:rPr>
                <w:rtl/>
              </w:rPr>
            </w:pPr>
          </w:p>
        </w:tc>
        <w:tc>
          <w:tcPr>
            <w:tcW w:w="4195" w:type="dxa"/>
          </w:tcPr>
          <w:p w:rsidR="00E62DC4" w:rsidRDefault="00E62DC4" w:rsidP="00761BF6">
            <w:pPr>
              <w:pStyle w:val="libPoem"/>
            </w:pPr>
            <w:r>
              <w:rPr>
                <w:rFonts w:hint="cs"/>
                <w:rtl/>
              </w:rPr>
              <w:t>يركب في يوم الوغا</w:t>
            </w:r>
            <w:r w:rsidRPr="00666704">
              <w:rPr>
                <w:rFonts w:hint="cs"/>
                <w:rtl/>
              </w:rPr>
              <w:t xml:space="preserve"> </w:t>
            </w:r>
            <w:r>
              <w:rPr>
                <w:rFonts w:hint="cs"/>
                <w:rtl/>
              </w:rPr>
              <w:t>ضمَّرا</w:t>
            </w:r>
            <w:r w:rsidRPr="00725071">
              <w:rPr>
                <w:rStyle w:val="libPoemTiniChar0"/>
                <w:rtl/>
              </w:rPr>
              <w:br/>
              <w:t> </w:t>
            </w:r>
          </w:p>
        </w:tc>
      </w:tr>
      <w:tr w:rsidR="00E62DC4" w:rsidTr="00622F09">
        <w:trPr>
          <w:trHeight w:val="350"/>
        </w:trPr>
        <w:tc>
          <w:tcPr>
            <w:tcW w:w="4236" w:type="dxa"/>
          </w:tcPr>
          <w:p w:rsidR="00E62DC4" w:rsidRDefault="00E62DC4" w:rsidP="00761BF6">
            <w:pPr>
              <w:pStyle w:val="libPoem"/>
            </w:pPr>
            <w:r w:rsidRPr="009618AF">
              <w:rPr>
                <w:rFonts w:hint="cs"/>
                <w:rtl/>
              </w:rPr>
              <w:t>قل لبني ح</w:t>
            </w:r>
            <w:r>
              <w:rPr>
                <w:rFonts w:hint="cs"/>
                <w:rtl/>
              </w:rPr>
              <w:t xml:space="preserve">رب </w:t>
            </w:r>
            <w:r w:rsidR="00E76F3E">
              <w:rPr>
                <w:rFonts w:hint="cs"/>
                <w:rtl/>
              </w:rPr>
              <w:t>-</w:t>
            </w:r>
            <w:r>
              <w:rPr>
                <w:rFonts w:hint="cs"/>
                <w:rtl/>
              </w:rPr>
              <w:t xml:space="preserve"> </w:t>
            </w:r>
            <w:r w:rsidRPr="009618AF">
              <w:rPr>
                <w:rFonts w:hint="cs"/>
                <w:rtl/>
              </w:rPr>
              <w:t>وكم قولة</w:t>
            </w:r>
            <w:r w:rsidRPr="00725071">
              <w:rPr>
                <w:rStyle w:val="libPoemTiniChar0"/>
                <w:rtl/>
              </w:rPr>
              <w:br/>
              <w:t> </w:t>
            </w:r>
          </w:p>
        </w:tc>
        <w:tc>
          <w:tcPr>
            <w:tcW w:w="302" w:type="dxa"/>
          </w:tcPr>
          <w:p w:rsidR="00E62DC4" w:rsidRDefault="00E62DC4" w:rsidP="00761BF6">
            <w:pPr>
              <w:pStyle w:val="libPoem"/>
              <w:rPr>
                <w:rtl/>
              </w:rPr>
            </w:pPr>
          </w:p>
        </w:tc>
        <w:tc>
          <w:tcPr>
            <w:tcW w:w="4195" w:type="dxa"/>
          </w:tcPr>
          <w:p w:rsidR="00E62DC4" w:rsidRDefault="00E76F3E" w:rsidP="00761BF6">
            <w:pPr>
              <w:pStyle w:val="libPoem"/>
            </w:pPr>
            <w:r>
              <w:rPr>
                <w:rFonts w:hint="cs"/>
                <w:rtl/>
              </w:rPr>
              <w:t>سطّرها في القوم من سطَّرا -</w:t>
            </w:r>
            <w:r w:rsidR="00E62DC4" w:rsidRPr="00725071">
              <w:rPr>
                <w:rStyle w:val="libPoemTiniChar0"/>
                <w:rtl/>
              </w:rPr>
              <w:br/>
              <w:t> </w:t>
            </w:r>
          </w:p>
        </w:tc>
      </w:tr>
      <w:tr w:rsidR="00E62DC4" w:rsidTr="00622F09">
        <w:trPr>
          <w:trHeight w:val="350"/>
        </w:trPr>
        <w:tc>
          <w:tcPr>
            <w:tcW w:w="4236" w:type="dxa"/>
          </w:tcPr>
          <w:p w:rsidR="00E62DC4" w:rsidRDefault="00166147" w:rsidP="00761BF6">
            <w:pPr>
              <w:pStyle w:val="libPoem"/>
            </w:pPr>
            <w:r w:rsidRPr="009618AF">
              <w:rPr>
                <w:rFonts w:hint="cs"/>
                <w:rtl/>
              </w:rPr>
              <w:t>:تهتم عن الحق كأن</w:t>
            </w:r>
            <w:r>
              <w:rPr>
                <w:rFonts w:hint="cs"/>
                <w:rtl/>
              </w:rPr>
              <w:t>َّ</w:t>
            </w:r>
            <w:r w:rsidRPr="009618AF">
              <w:rPr>
                <w:rFonts w:hint="cs"/>
                <w:rtl/>
              </w:rPr>
              <w:t xml:space="preserve"> الذي</w:t>
            </w:r>
            <w:r w:rsidR="00E62DC4" w:rsidRPr="00725071">
              <w:rPr>
                <w:rStyle w:val="libPoemTiniChar0"/>
                <w:rtl/>
              </w:rPr>
              <w:br/>
              <w:t> </w:t>
            </w:r>
          </w:p>
        </w:tc>
        <w:tc>
          <w:tcPr>
            <w:tcW w:w="302" w:type="dxa"/>
          </w:tcPr>
          <w:p w:rsidR="00E62DC4" w:rsidRDefault="00E62DC4" w:rsidP="00761BF6">
            <w:pPr>
              <w:pStyle w:val="libPoem"/>
              <w:rPr>
                <w:rtl/>
              </w:rPr>
            </w:pPr>
          </w:p>
        </w:tc>
        <w:tc>
          <w:tcPr>
            <w:tcW w:w="4195" w:type="dxa"/>
          </w:tcPr>
          <w:p w:rsidR="00E62DC4" w:rsidRDefault="00166147" w:rsidP="00761BF6">
            <w:pPr>
              <w:pStyle w:val="libPoem"/>
            </w:pPr>
            <w:r>
              <w:rPr>
                <w:rFonts w:hint="cs"/>
                <w:rtl/>
              </w:rPr>
              <w:t>أنذركم في</w:t>
            </w:r>
            <w:r w:rsidRPr="00666704">
              <w:rPr>
                <w:rFonts w:hint="cs"/>
                <w:rtl/>
              </w:rPr>
              <w:t xml:space="preserve"> </w:t>
            </w:r>
            <w:r>
              <w:rPr>
                <w:rFonts w:hint="cs"/>
                <w:rtl/>
              </w:rPr>
              <w:t>الله ما أنذرا</w:t>
            </w:r>
            <w:r w:rsidR="00E62DC4" w:rsidRPr="00725071">
              <w:rPr>
                <w:rStyle w:val="libPoemTiniChar0"/>
                <w:rtl/>
              </w:rPr>
              <w:br/>
              <w:t> </w:t>
            </w:r>
          </w:p>
        </w:tc>
      </w:tr>
      <w:tr w:rsidR="00E62DC4" w:rsidTr="00622F09">
        <w:tblPrEx>
          <w:tblLook w:val="04A0" w:firstRow="1" w:lastRow="0" w:firstColumn="1" w:lastColumn="0" w:noHBand="0" w:noVBand="1"/>
        </w:tblPrEx>
        <w:trPr>
          <w:trHeight w:val="350"/>
        </w:trPr>
        <w:tc>
          <w:tcPr>
            <w:tcW w:w="4236" w:type="dxa"/>
          </w:tcPr>
          <w:p w:rsidR="00E62DC4" w:rsidRDefault="00166147" w:rsidP="00761BF6">
            <w:pPr>
              <w:pStyle w:val="libPoem"/>
            </w:pPr>
            <w:r w:rsidRPr="009618AF">
              <w:rPr>
                <w:rFonts w:hint="cs"/>
                <w:rtl/>
              </w:rPr>
              <w:t>ك</w:t>
            </w:r>
            <w:r>
              <w:rPr>
                <w:rFonts w:hint="cs"/>
                <w:rtl/>
              </w:rPr>
              <w:t>أنَّه</w:t>
            </w:r>
            <w:r w:rsidRPr="009618AF">
              <w:rPr>
                <w:rFonts w:hint="cs"/>
                <w:rtl/>
              </w:rPr>
              <w:t xml:space="preserve"> لم يقركم ضل</w:t>
            </w:r>
            <w:r w:rsidR="003C49FA">
              <w:rPr>
                <w:rFonts w:hint="cs"/>
                <w:rtl/>
              </w:rPr>
              <w:t>ّ</w:t>
            </w:r>
            <w:r w:rsidRPr="009618AF">
              <w:rPr>
                <w:rFonts w:hint="cs"/>
                <w:rtl/>
              </w:rPr>
              <w:t>ا</w:t>
            </w:r>
            <w:r w:rsidR="003C49FA">
              <w:rPr>
                <w:rFonts w:hint="cs"/>
                <w:rtl/>
              </w:rPr>
              <w:t>ً</w:t>
            </w:r>
            <w:r w:rsidR="00E62DC4" w:rsidRPr="00725071">
              <w:rPr>
                <w:rStyle w:val="libPoemTiniChar0"/>
                <w:rtl/>
              </w:rPr>
              <w:br/>
              <w:t> </w:t>
            </w:r>
          </w:p>
        </w:tc>
        <w:tc>
          <w:tcPr>
            <w:tcW w:w="302" w:type="dxa"/>
          </w:tcPr>
          <w:p w:rsidR="00E62DC4" w:rsidRDefault="00E62DC4" w:rsidP="00761BF6">
            <w:pPr>
              <w:pStyle w:val="libPoem"/>
              <w:rPr>
                <w:rtl/>
              </w:rPr>
            </w:pPr>
          </w:p>
        </w:tc>
        <w:tc>
          <w:tcPr>
            <w:tcW w:w="4195" w:type="dxa"/>
          </w:tcPr>
          <w:p w:rsidR="00E62DC4" w:rsidRDefault="00166147" w:rsidP="003C49FA">
            <w:pPr>
              <w:pStyle w:val="libPoem"/>
            </w:pPr>
            <w:r>
              <w:rPr>
                <w:rFonts w:hint="cs"/>
                <w:rtl/>
              </w:rPr>
              <w:t>عن الهدى القصد باُمِّ القرى</w:t>
            </w:r>
            <w:r w:rsidR="00E62DC4" w:rsidRPr="00725071">
              <w:rPr>
                <w:rStyle w:val="libPoemTiniChar0"/>
                <w:rtl/>
              </w:rPr>
              <w:br/>
              <w:t> </w:t>
            </w:r>
          </w:p>
        </w:tc>
      </w:tr>
      <w:tr w:rsidR="00E62DC4" w:rsidTr="00622F09">
        <w:tblPrEx>
          <w:tblLook w:val="04A0" w:firstRow="1" w:lastRow="0" w:firstColumn="1" w:lastColumn="0" w:noHBand="0" w:noVBand="1"/>
        </w:tblPrEx>
        <w:trPr>
          <w:trHeight w:val="350"/>
        </w:trPr>
        <w:tc>
          <w:tcPr>
            <w:tcW w:w="4236" w:type="dxa"/>
          </w:tcPr>
          <w:p w:rsidR="00E62DC4" w:rsidRDefault="00166147" w:rsidP="00761BF6">
            <w:pPr>
              <w:pStyle w:val="libPoem"/>
            </w:pPr>
            <w:r w:rsidRPr="009618AF">
              <w:rPr>
                <w:rFonts w:hint="cs"/>
                <w:rtl/>
              </w:rPr>
              <w:t>ولا تدر</w:t>
            </w:r>
            <w:r>
              <w:rPr>
                <w:rFonts w:hint="cs"/>
                <w:rtl/>
              </w:rPr>
              <w:t>َّ</w:t>
            </w:r>
            <w:r w:rsidRPr="009618AF">
              <w:rPr>
                <w:rFonts w:hint="cs"/>
                <w:rtl/>
              </w:rPr>
              <w:t>عتم بأثوابه</w:t>
            </w:r>
            <w:r w:rsidR="00E62DC4" w:rsidRPr="00725071">
              <w:rPr>
                <w:rStyle w:val="libPoemTiniChar0"/>
                <w:rtl/>
              </w:rPr>
              <w:br/>
              <w:t> </w:t>
            </w:r>
          </w:p>
        </w:tc>
        <w:tc>
          <w:tcPr>
            <w:tcW w:w="302" w:type="dxa"/>
          </w:tcPr>
          <w:p w:rsidR="00E62DC4" w:rsidRDefault="00E62DC4" w:rsidP="00761BF6">
            <w:pPr>
              <w:pStyle w:val="libPoem"/>
              <w:rPr>
                <w:rtl/>
              </w:rPr>
            </w:pPr>
          </w:p>
        </w:tc>
        <w:tc>
          <w:tcPr>
            <w:tcW w:w="4195" w:type="dxa"/>
          </w:tcPr>
          <w:p w:rsidR="00E62DC4" w:rsidRDefault="00166147" w:rsidP="00761BF6">
            <w:pPr>
              <w:pStyle w:val="libPoem"/>
            </w:pPr>
            <w:r>
              <w:rPr>
                <w:rFonts w:hint="cs"/>
                <w:rtl/>
              </w:rPr>
              <w:t>من بعد أن أصبحتمُ حُسّرا</w:t>
            </w:r>
            <w:r w:rsidR="00E62DC4" w:rsidRPr="00725071">
              <w:rPr>
                <w:rStyle w:val="libPoemTiniChar0"/>
                <w:rtl/>
              </w:rPr>
              <w:br/>
              <w:t> </w:t>
            </w:r>
          </w:p>
        </w:tc>
      </w:tr>
      <w:tr w:rsidR="00E62DC4" w:rsidTr="00622F09">
        <w:tblPrEx>
          <w:tblLook w:val="04A0" w:firstRow="1" w:lastRow="0" w:firstColumn="1" w:lastColumn="0" w:noHBand="0" w:noVBand="1"/>
        </w:tblPrEx>
        <w:trPr>
          <w:trHeight w:val="350"/>
        </w:trPr>
        <w:tc>
          <w:tcPr>
            <w:tcW w:w="4236" w:type="dxa"/>
          </w:tcPr>
          <w:p w:rsidR="00E62DC4" w:rsidRDefault="00166147" w:rsidP="00761BF6">
            <w:pPr>
              <w:pStyle w:val="libPoem"/>
            </w:pPr>
            <w:r w:rsidRPr="009618AF">
              <w:rPr>
                <w:rFonts w:hint="cs"/>
                <w:rtl/>
              </w:rPr>
              <w:t>ولا فريتم ادما</w:t>
            </w:r>
            <w:r>
              <w:rPr>
                <w:rFonts w:hint="cs"/>
                <w:rtl/>
              </w:rPr>
              <w:t>ً</w:t>
            </w:r>
            <w:r w:rsidRPr="009618AF">
              <w:rPr>
                <w:rFonts w:hint="cs"/>
                <w:rtl/>
              </w:rPr>
              <w:t xml:space="preserve"> إمرة</w:t>
            </w:r>
            <w:r w:rsidR="00E62DC4" w:rsidRPr="00725071">
              <w:rPr>
                <w:rStyle w:val="libPoemTiniChar0"/>
                <w:rtl/>
              </w:rPr>
              <w:br/>
              <w:t> </w:t>
            </w:r>
          </w:p>
        </w:tc>
        <w:tc>
          <w:tcPr>
            <w:tcW w:w="302" w:type="dxa"/>
          </w:tcPr>
          <w:p w:rsidR="00E62DC4" w:rsidRDefault="00E62DC4" w:rsidP="00761BF6">
            <w:pPr>
              <w:pStyle w:val="libPoem"/>
              <w:rPr>
                <w:rtl/>
              </w:rPr>
            </w:pPr>
          </w:p>
        </w:tc>
        <w:tc>
          <w:tcPr>
            <w:tcW w:w="4195" w:type="dxa"/>
          </w:tcPr>
          <w:p w:rsidR="00E62DC4" w:rsidRDefault="00166147" w:rsidP="00761BF6">
            <w:pPr>
              <w:pStyle w:val="libPoem"/>
            </w:pPr>
            <w:r>
              <w:rPr>
                <w:rFonts w:hint="cs"/>
                <w:rtl/>
              </w:rPr>
              <w:t>ولم تكونوا قطُّ ممَّن فرى</w:t>
            </w:r>
            <w:r w:rsidR="00E62DC4" w:rsidRPr="00725071">
              <w:rPr>
                <w:rStyle w:val="libPoemTiniChar0"/>
                <w:rtl/>
              </w:rPr>
              <w:br/>
              <w:t> </w:t>
            </w:r>
          </w:p>
        </w:tc>
      </w:tr>
      <w:tr w:rsidR="00E62DC4" w:rsidTr="00622F09">
        <w:tblPrEx>
          <w:tblLook w:val="04A0" w:firstRow="1" w:lastRow="0" w:firstColumn="1" w:lastColumn="0" w:noHBand="0" w:noVBand="1"/>
        </w:tblPrEx>
        <w:trPr>
          <w:trHeight w:val="350"/>
        </w:trPr>
        <w:tc>
          <w:tcPr>
            <w:tcW w:w="4236" w:type="dxa"/>
          </w:tcPr>
          <w:p w:rsidR="00E62DC4" w:rsidRDefault="00166147" w:rsidP="00761BF6">
            <w:pPr>
              <w:pStyle w:val="libPoem"/>
            </w:pPr>
            <w:r w:rsidRPr="009618AF">
              <w:rPr>
                <w:rFonts w:hint="cs"/>
                <w:rtl/>
              </w:rPr>
              <w:t>وقلتم</w:t>
            </w:r>
            <w:r>
              <w:rPr>
                <w:rFonts w:hint="cs"/>
                <w:rtl/>
              </w:rPr>
              <w:t>ُ</w:t>
            </w:r>
            <w:r w:rsidRPr="009618AF">
              <w:rPr>
                <w:rFonts w:hint="cs"/>
                <w:rtl/>
              </w:rPr>
              <w:t xml:space="preserve"> عنصرنا واحد</w:t>
            </w:r>
            <w:r>
              <w:rPr>
                <w:rFonts w:hint="cs"/>
                <w:rtl/>
              </w:rPr>
              <w:t>ٌ</w:t>
            </w:r>
            <w:r w:rsidR="00E62DC4" w:rsidRPr="00725071">
              <w:rPr>
                <w:rStyle w:val="libPoemTiniChar0"/>
                <w:rtl/>
              </w:rPr>
              <w:br/>
              <w:t> </w:t>
            </w:r>
          </w:p>
        </w:tc>
        <w:tc>
          <w:tcPr>
            <w:tcW w:w="302" w:type="dxa"/>
          </w:tcPr>
          <w:p w:rsidR="00E62DC4" w:rsidRDefault="00E62DC4" w:rsidP="00761BF6">
            <w:pPr>
              <w:pStyle w:val="libPoem"/>
              <w:rPr>
                <w:rtl/>
              </w:rPr>
            </w:pPr>
          </w:p>
        </w:tc>
        <w:tc>
          <w:tcPr>
            <w:tcW w:w="4195" w:type="dxa"/>
          </w:tcPr>
          <w:p w:rsidR="00E62DC4" w:rsidRDefault="00166147" w:rsidP="00761BF6">
            <w:pPr>
              <w:pStyle w:val="libPoem"/>
            </w:pPr>
            <w:r>
              <w:rPr>
                <w:rFonts w:hint="cs"/>
                <w:rtl/>
              </w:rPr>
              <w:t>هيهات لا قُربى ولا عنصرا</w:t>
            </w:r>
            <w:r w:rsidR="00E62DC4" w:rsidRPr="00725071">
              <w:rPr>
                <w:rStyle w:val="libPoemTiniChar0"/>
                <w:rtl/>
              </w:rPr>
              <w:br/>
              <w:t> </w:t>
            </w:r>
          </w:p>
        </w:tc>
      </w:tr>
      <w:tr w:rsidR="00E62DC4" w:rsidTr="00622F09">
        <w:tblPrEx>
          <w:tblLook w:val="04A0" w:firstRow="1" w:lastRow="0" w:firstColumn="1" w:lastColumn="0" w:noHBand="0" w:noVBand="1"/>
        </w:tblPrEx>
        <w:trPr>
          <w:trHeight w:val="350"/>
        </w:trPr>
        <w:tc>
          <w:tcPr>
            <w:tcW w:w="4236" w:type="dxa"/>
          </w:tcPr>
          <w:p w:rsidR="00E62DC4" w:rsidRDefault="00166147" w:rsidP="00761BF6">
            <w:pPr>
              <w:pStyle w:val="libPoem"/>
            </w:pPr>
            <w:r w:rsidRPr="009618AF">
              <w:rPr>
                <w:rFonts w:hint="cs"/>
                <w:rtl/>
              </w:rPr>
              <w:t>ما قد</w:t>
            </w:r>
            <w:r>
              <w:rPr>
                <w:rFonts w:hint="cs"/>
                <w:rtl/>
              </w:rPr>
              <w:t>َّ</w:t>
            </w:r>
            <w:r w:rsidRPr="009618AF">
              <w:rPr>
                <w:rFonts w:hint="cs"/>
                <w:rtl/>
              </w:rPr>
              <w:t>م الأصل امرءا</w:t>
            </w:r>
            <w:r>
              <w:rPr>
                <w:rFonts w:hint="cs"/>
                <w:rtl/>
              </w:rPr>
              <w:t>ً</w:t>
            </w:r>
            <w:r w:rsidRPr="009618AF">
              <w:rPr>
                <w:rFonts w:hint="cs"/>
                <w:rtl/>
              </w:rPr>
              <w:t xml:space="preserve"> في الورى</w:t>
            </w:r>
            <w:r w:rsidR="00E62DC4" w:rsidRPr="00725071">
              <w:rPr>
                <w:rStyle w:val="libPoemTiniChar0"/>
                <w:rtl/>
              </w:rPr>
              <w:br/>
              <w:t> </w:t>
            </w:r>
          </w:p>
        </w:tc>
        <w:tc>
          <w:tcPr>
            <w:tcW w:w="302" w:type="dxa"/>
          </w:tcPr>
          <w:p w:rsidR="00E62DC4" w:rsidRDefault="00E62DC4" w:rsidP="00761BF6">
            <w:pPr>
              <w:pStyle w:val="libPoem"/>
              <w:rPr>
                <w:rtl/>
              </w:rPr>
            </w:pPr>
          </w:p>
        </w:tc>
        <w:tc>
          <w:tcPr>
            <w:tcW w:w="4195" w:type="dxa"/>
          </w:tcPr>
          <w:p w:rsidR="00E62DC4" w:rsidRDefault="00166147" w:rsidP="00761BF6">
            <w:pPr>
              <w:pStyle w:val="libPoem"/>
            </w:pPr>
            <w:r>
              <w:rPr>
                <w:rFonts w:hint="cs"/>
                <w:rtl/>
              </w:rPr>
              <w:t>أخَّره في الفرع ما أخَّرا</w:t>
            </w:r>
            <w:r w:rsidR="00E62DC4" w:rsidRPr="00725071">
              <w:rPr>
                <w:rStyle w:val="libPoemTiniChar0"/>
                <w:rtl/>
              </w:rPr>
              <w:br/>
              <w:t> </w:t>
            </w:r>
          </w:p>
        </w:tc>
      </w:tr>
      <w:tr w:rsidR="00E62DC4" w:rsidTr="00622F09">
        <w:tblPrEx>
          <w:tblLook w:val="04A0" w:firstRow="1" w:lastRow="0" w:firstColumn="1" w:lastColumn="0" w:noHBand="0" w:noVBand="1"/>
        </w:tblPrEx>
        <w:trPr>
          <w:trHeight w:val="350"/>
        </w:trPr>
        <w:tc>
          <w:tcPr>
            <w:tcW w:w="4236" w:type="dxa"/>
          </w:tcPr>
          <w:p w:rsidR="00E62DC4" w:rsidRDefault="00166147" w:rsidP="00761BF6">
            <w:pPr>
              <w:pStyle w:val="libPoem"/>
            </w:pPr>
            <w:r w:rsidRPr="009618AF">
              <w:rPr>
                <w:rFonts w:hint="cs"/>
                <w:rtl/>
              </w:rPr>
              <w:t>طرحتم الأمر الذي</w:t>
            </w:r>
            <w:r>
              <w:rPr>
                <w:rFonts w:hint="cs"/>
                <w:rtl/>
              </w:rPr>
              <w:t>ُ</w:t>
            </w:r>
            <w:r w:rsidRPr="009618AF">
              <w:rPr>
                <w:rFonts w:hint="cs"/>
                <w:rtl/>
              </w:rPr>
              <w:t xml:space="preserve"> يجتنى</w:t>
            </w:r>
            <w:r w:rsidR="00E62DC4" w:rsidRPr="00725071">
              <w:rPr>
                <w:rStyle w:val="libPoemTiniChar0"/>
                <w:rtl/>
              </w:rPr>
              <w:br/>
              <w:t> </w:t>
            </w:r>
          </w:p>
        </w:tc>
        <w:tc>
          <w:tcPr>
            <w:tcW w:w="302" w:type="dxa"/>
          </w:tcPr>
          <w:p w:rsidR="00E62DC4" w:rsidRDefault="00E62DC4" w:rsidP="00761BF6">
            <w:pPr>
              <w:pStyle w:val="libPoem"/>
              <w:rPr>
                <w:rtl/>
              </w:rPr>
            </w:pPr>
          </w:p>
        </w:tc>
        <w:tc>
          <w:tcPr>
            <w:tcW w:w="4195" w:type="dxa"/>
          </w:tcPr>
          <w:p w:rsidR="00E62DC4" w:rsidRDefault="00166147" w:rsidP="003C49FA">
            <w:pPr>
              <w:pStyle w:val="libPoem"/>
            </w:pPr>
            <w:r>
              <w:rPr>
                <w:rFonts w:hint="cs"/>
                <w:rtl/>
              </w:rPr>
              <w:t>وبعتمُ الشيء الذي يُشترى</w:t>
            </w:r>
            <w:r w:rsidR="00E62DC4" w:rsidRPr="00725071">
              <w:rPr>
                <w:rStyle w:val="libPoemTiniChar0"/>
                <w:rtl/>
              </w:rPr>
              <w:br/>
              <w:t> </w:t>
            </w:r>
          </w:p>
        </w:tc>
      </w:tr>
      <w:tr w:rsidR="00E62DC4" w:rsidTr="00622F09">
        <w:tblPrEx>
          <w:tblLook w:val="04A0" w:firstRow="1" w:lastRow="0" w:firstColumn="1" w:lastColumn="0" w:noHBand="0" w:noVBand="1"/>
        </w:tblPrEx>
        <w:trPr>
          <w:trHeight w:val="350"/>
        </w:trPr>
        <w:tc>
          <w:tcPr>
            <w:tcW w:w="4236" w:type="dxa"/>
          </w:tcPr>
          <w:p w:rsidR="00E62DC4" w:rsidRDefault="00166147" w:rsidP="00761BF6">
            <w:pPr>
              <w:pStyle w:val="libPoem"/>
            </w:pPr>
            <w:r w:rsidRPr="009618AF">
              <w:rPr>
                <w:rFonts w:hint="cs"/>
                <w:rtl/>
              </w:rPr>
              <w:t>وغر</w:t>
            </w:r>
            <w:r>
              <w:rPr>
                <w:rFonts w:hint="cs"/>
                <w:rtl/>
              </w:rPr>
              <w:t>َّ</w:t>
            </w:r>
            <w:r w:rsidRPr="009618AF">
              <w:rPr>
                <w:rFonts w:hint="cs"/>
                <w:rtl/>
              </w:rPr>
              <w:t>كم بالجهل إمهالكم</w:t>
            </w:r>
            <w:r w:rsidR="00E62DC4" w:rsidRPr="00725071">
              <w:rPr>
                <w:rStyle w:val="libPoemTiniChar0"/>
                <w:rtl/>
              </w:rPr>
              <w:br/>
              <w:t> </w:t>
            </w:r>
          </w:p>
        </w:tc>
        <w:tc>
          <w:tcPr>
            <w:tcW w:w="302" w:type="dxa"/>
          </w:tcPr>
          <w:p w:rsidR="00E62DC4" w:rsidRDefault="00E62DC4" w:rsidP="00761BF6">
            <w:pPr>
              <w:pStyle w:val="libPoem"/>
              <w:rPr>
                <w:rtl/>
              </w:rPr>
            </w:pPr>
          </w:p>
        </w:tc>
        <w:tc>
          <w:tcPr>
            <w:tcW w:w="4195" w:type="dxa"/>
          </w:tcPr>
          <w:p w:rsidR="00E62DC4" w:rsidRDefault="00166147" w:rsidP="00761BF6">
            <w:pPr>
              <w:pStyle w:val="libPoem"/>
            </w:pPr>
            <w:r>
              <w:rPr>
                <w:rFonts w:hint="cs"/>
                <w:rtl/>
              </w:rPr>
              <w:t>وإنَّما اغترَّ الذي</w:t>
            </w:r>
            <w:r w:rsidRPr="00666704">
              <w:rPr>
                <w:rFonts w:hint="cs"/>
                <w:rtl/>
              </w:rPr>
              <w:t xml:space="preserve"> </w:t>
            </w:r>
            <w:r>
              <w:rPr>
                <w:rFonts w:hint="cs"/>
                <w:rtl/>
              </w:rPr>
              <w:t>غرّرا</w:t>
            </w:r>
            <w:r w:rsidR="00E62DC4" w:rsidRPr="00725071">
              <w:rPr>
                <w:rStyle w:val="libPoemTiniChar0"/>
                <w:rtl/>
              </w:rPr>
              <w:br/>
              <w:t> </w:t>
            </w:r>
          </w:p>
        </w:tc>
      </w:tr>
      <w:tr w:rsidR="00E62DC4" w:rsidTr="00622F09">
        <w:tblPrEx>
          <w:tblLook w:val="04A0" w:firstRow="1" w:lastRow="0" w:firstColumn="1" w:lastColumn="0" w:noHBand="0" w:noVBand="1"/>
        </w:tblPrEx>
        <w:trPr>
          <w:trHeight w:val="350"/>
        </w:trPr>
        <w:tc>
          <w:tcPr>
            <w:tcW w:w="4236" w:type="dxa"/>
          </w:tcPr>
          <w:p w:rsidR="00E62DC4" w:rsidRDefault="00166147" w:rsidP="00761BF6">
            <w:pPr>
              <w:pStyle w:val="libPoem"/>
            </w:pPr>
            <w:r w:rsidRPr="009618AF">
              <w:rPr>
                <w:rFonts w:hint="cs"/>
                <w:rtl/>
              </w:rPr>
              <w:t>حل</w:t>
            </w:r>
            <w:r>
              <w:rPr>
                <w:rFonts w:hint="cs"/>
                <w:rtl/>
              </w:rPr>
              <w:t>ّ</w:t>
            </w:r>
            <w:r w:rsidRPr="009618AF">
              <w:rPr>
                <w:rFonts w:hint="cs"/>
                <w:rtl/>
              </w:rPr>
              <w:t>أتم</w:t>
            </w:r>
            <w:r>
              <w:rPr>
                <w:rFonts w:hint="cs"/>
                <w:rtl/>
              </w:rPr>
              <w:t>ُ</w:t>
            </w:r>
            <w:r w:rsidRPr="009618AF">
              <w:rPr>
                <w:rFonts w:hint="cs"/>
                <w:rtl/>
              </w:rPr>
              <w:t xml:space="preserve"> بالطف</w:t>
            </w:r>
            <w:r>
              <w:rPr>
                <w:rFonts w:hint="cs"/>
                <w:rtl/>
              </w:rPr>
              <w:t>ِّ</w:t>
            </w:r>
            <w:r w:rsidRPr="009618AF">
              <w:rPr>
                <w:rFonts w:hint="cs"/>
                <w:rtl/>
              </w:rPr>
              <w:t xml:space="preserve"> قوما</w:t>
            </w:r>
            <w:r>
              <w:rPr>
                <w:rFonts w:hint="cs"/>
                <w:rtl/>
              </w:rPr>
              <w:t>ً</w:t>
            </w:r>
            <w:r w:rsidRPr="009618AF">
              <w:rPr>
                <w:rFonts w:hint="cs"/>
                <w:rtl/>
              </w:rPr>
              <w:t xml:space="preserve"> عن ال</w:t>
            </w:r>
            <w:r>
              <w:rPr>
                <w:rFonts w:hint="cs"/>
                <w:rtl/>
              </w:rPr>
              <w:t>ـ</w:t>
            </w:r>
            <w:r w:rsidR="00E62DC4" w:rsidRPr="00725071">
              <w:rPr>
                <w:rStyle w:val="libPoemTiniChar0"/>
                <w:rtl/>
              </w:rPr>
              <w:br/>
              <w:t> </w:t>
            </w:r>
          </w:p>
        </w:tc>
        <w:tc>
          <w:tcPr>
            <w:tcW w:w="302" w:type="dxa"/>
          </w:tcPr>
          <w:p w:rsidR="00E62DC4" w:rsidRDefault="00E62DC4" w:rsidP="00761BF6">
            <w:pPr>
              <w:pStyle w:val="libPoem"/>
              <w:rPr>
                <w:rtl/>
              </w:rPr>
            </w:pPr>
          </w:p>
        </w:tc>
        <w:tc>
          <w:tcPr>
            <w:tcW w:w="4195" w:type="dxa"/>
          </w:tcPr>
          <w:p w:rsidR="00E62DC4" w:rsidRDefault="00166147" w:rsidP="00761BF6">
            <w:pPr>
              <w:pStyle w:val="libPoem"/>
            </w:pPr>
            <w:r>
              <w:rPr>
                <w:rFonts w:hint="cs"/>
                <w:rtl/>
              </w:rPr>
              <w:t>ـماء فحلَّئتم به الكوثرا</w:t>
            </w:r>
            <w:r w:rsidR="00E62DC4" w:rsidRPr="00725071">
              <w:rPr>
                <w:rStyle w:val="libPoemTiniChar0"/>
                <w:rtl/>
              </w:rPr>
              <w:br/>
              <w:t> </w:t>
            </w:r>
          </w:p>
        </w:tc>
      </w:tr>
      <w:tr w:rsidR="00E62DC4" w:rsidTr="00622F09">
        <w:tblPrEx>
          <w:tblLook w:val="04A0" w:firstRow="1" w:lastRow="0" w:firstColumn="1" w:lastColumn="0" w:noHBand="0" w:noVBand="1"/>
        </w:tblPrEx>
        <w:trPr>
          <w:trHeight w:val="350"/>
        </w:trPr>
        <w:tc>
          <w:tcPr>
            <w:tcW w:w="4236" w:type="dxa"/>
          </w:tcPr>
          <w:p w:rsidR="00E62DC4" w:rsidRDefault="00622F09" w:rsidP="00761BF6">
            <w:pPr>
              <w:pStyle w:val="libPoem"/>
            </w:pPr>
            <w:r w:rsidRPr="009618AF">
              <w:rPr>
                <w:rFonts w:hint="cs"/>
                <w:rtl/>
              </w:rPr>
              <w:t xml:space="preserve">فإن لقوا </w:t>
            </w:r>
            <w:r>
              <w:rPr>
                <w:rFonts w:hint="cs"/>
                <w:rtl/>
              </w:rPr>
              <w:t>ثمَّ</w:t>
            </w:r>
            <w:r w:rsidRPr="009618AF">
              <w:rPr>
                <w:rFonts w:hint="cs"/>
                <w:rtl/>
              </w:rPr>
              <w:t xml:space="preserve"> بكم منكرا</w:t>
            </w:r>
            <w:r>
              <w:rPr>
                <w:rFonts w:hint="cs"/>
                <w:rtl/>
              </w:rPr>
              <w:t>ً</w:t>
            </w:r>
            <w:r w:rsidR="00E62DC4" w:rsidRPr="00725071">
              <w:rPr>
                <w:rStyle w:val="libPoemTiniChar0"/>
                <w:rtl/>
              </w:rPr>
              <w:br/>
              <w:t> </w:t>
            </w:r>
          </w:p>
        </w:tc>
        <w:tc>
          <w:tcPr>
            <w:tcW w:w="302" w:type="dxa"/>
          </w:tcPr>
          <w:p w:rsidR="00E62DC4" w:rsidRDefault="00E62DC4" w:rsidP="00761BF6">
            <w:pPr>
              <w:pStyle w:val="libPoem"/>
              <w:rPr>
                <w:rtl/>
              </w:rPr>
            </w:pPr>
          </w:p>
        </w:tc>
        <w:tc>
          <w:tcPr>
            <w:tcW w:w="4195" w:type="dxa"/>
          </w:tcPr>
          <w:p w:rsidR="00E62DC4" w:rsidRDefault="00622F09" w:rsidP="00761BF6">
            <w:pPr>
              <w:pStyle w:val="libPoem"/>
            </w:pPr>
            <w:r>
              <w:rPr>
                <w:rFonts w:hint="cs"/>
                <w:rtl/>
              </w:rPr>
              <w:t>فسوف تلقون بهم</w:t>
            </w:r>
            <w:r w:rsidRPr="00666704">
              <w:rPr>
                <w:rFonts w:hint="cs"/>
                <w:rtl/>
              </w:rPr>
              <w:t xml:space="preserve"> </w:t>
            </w:r>
            <w:r>
              <w:rPr>
                <w:rFonts w:hint="cs"/>
                <w:rtl/>
              </w:rPr>
              <w:t>منكرا</w:t>
            </w:r>
            <w:r w:rsidR="00E62DC4" w:rsidRPr="00725071">
              <w:rPr>
                <w:rStyle w:val="libPoemTiniChar0"/>
                <w:rtl/>
              </w:rPr>
              <w:br/>
              <w:t> </w:t>
            </w:r>
          </w:p>
        </w:tc>
      </w:tr>
      <w:tr w:rsidR="00E62DC4" w:rsidTr="00622F09">
        <w:tblPrEx>
          <w:tblLook w:val="04A0" w:firstRow="1" w:lastRow="0" w:firstColumn="1" w:lastColumn="0" w:noHBand="0" w:noVBand="1"/>
        </w:tblPrEx>
        <w:trPr>
          <w:trHeight w:val="350"/>
        </w:trPr>
        <w:tc>
          <w:tcPr>
            <w:tcW w:w="4236" w:type="dxa"/>
          </w:tcPr>
          <w:p w:rsidR="00E62DC4" w:rsidRDefault="00622F09" w:rsidP="00761BF6">
            <w:pPr>
              <w:pStyle w:val="libPoem"/>
            </w:pPr>
            <w:r w:rsidRPr="009618AF">
              <w:rPr>
                <w:rFonts w:hint="cs"/>
                <w:rtl/>
              </w:rPr>
              <w:t>في ساعة يحكم في أمرها</w:t>
            </w:r>
            <w:r w:rsidR="00E62DC4" w:rsidRPr="00725071">
              <w:rPr>
                <w:rStyle w:val="libPoemTiniChar0"/>
                <w:rtl/>
              </w:rPr>
              <w:br/>
              <w:t> </w:t>
            </w:r>
          </w:p>
        </w:tc>
        <w:tc>
          <w:tcPr>
            <w:tcW w:w="302" w:type="dxa"/>
          </w:tcPr>
          <w:p w:rsidR="00E62DC4" w:rsidRDefault="00E62DC4" w:rsidP="00761BF6">
            <w:pPr>
              <w:pStyle w:val="libPoem"/>
              <w:rPr>
                <w:rtl/>
              </w:rPr>
            </w:pPr>
          </w:p>
        </w:tc>
        <w:tc>
          <w:tcPr>
            <w:tcW w:w="4195" w:type="dxa"/>
          </w:tcPr>
          <w:p w:rsidR="00E62DC4" w:rsidRDefault="00622F09" w:rsidP="00761BF6">
            <w:pPr>
              <w:pStyle w:val="libPoem"/>
            </w:pPr>
            <w:r>
              <w:rPr>
                <w:rFonts w:hint="cs"/>
                <w:rtl/>
              </w:rPr>
              <w:t>جدّهم العدل كما أمَّرا</w:t>
            </w:r>
            <w:r w:rsidR="00E62DC4" w:rsidRPr="00725071">
              <w:rPr>
                <w:rStyle w:val="libPoemTiniChar0"/>
                <w:rtl/>
              </w:rPr>
              <w:br/>
              <w:t> </w:t>
            </w:r>
          </w:p>
        </w:tc>
      </w:tr>
      <w:tr w:rsidR="00622F09" w:rsidTr="00622F09">
        <w:tblPrEx>
          <w:tblLook w:val="04A0" w:firstRow="1" w:lastRow="0" w:firstColumn="1" w:lastColumn="0" w:noHBand="0" w:noVBand="1"/>
        </w:tblPrEx>
        <w:trPr>
          <w:trHeight w:val="350"/>
        </w:trPr>
        <w:tc>
          <w:tcPr>
            <w:tcW w:w="4236" w:type="dxa"/>
          </w:tcPr>
          <w:p w:rsidR="00622F09" w:rsidRDefault="00622F09" w:rsidP="004E04D7">
            <w:pPr>
              <w:pStyle w:val="libPoem"/>
            </w:pPr>
            <w:r w:rsidRPr="009618AF">
              <w:rPr>
                <w:rFonts w:hint="cs"/>
                <w:rtl/>
              </w:rPr>
              <w:t>وكيف بعتم دينكم بال</w:t>
            </w:r>
            <w:r>
              <w:rPr>
                <w:rFonts w:hint="cs"/>
                <w:rtl/>
              </w:rPr>
              <w:t>َّ</w:t>
            </w:r>
            <w:r w:rsidRPr="009618AF">
              <w:rPr>
                <w:rFonts w:hint="cs"/>
                <w:rtl/>
              </w:rPr>
              <w:t>ذي</w:t>
            </w:r>
            <w:r w:rsidR="003C49FA">
              <w:rPr>
                <w:rFonts w:hint="cs"/>
                <w:rtl/>
              </w:rPr>
              <w:t xml:space="preserve"> ا</w:t>
            </w:r>
            <w:r w:rsidRPr="00725071">
              <w:rPr>
                <w:rStyle w:val="libPoemTiniChar0"/>
                <w:rtl/>
              </w:rPr>
              <w:br/>
              <w:t> </w:t>
            </w:r>
          </w:p>
        </w:tc>
        <w:tc>
          <w:tcPr>
            <w:tcW w:w="302" w:type="dxa"/>
          </w:tcPr>
          <w:p w:rsidR="00622F09" w:rsidRDefault="00622F09" w:rsidP="004E04D7">
            <w:pPr>
              <w:pStyle w:val="libPoem"/>
              <w:rPr>
                <w:rtl/>
              </w:rPr>
            </w:pPr>
          </w:p>
        </w:tc>
        <w:tc>
          <w:tcPr>
            <w:tcW w:w="4195" w:type="dxa"/>
          </w:tcPr>
          <w:p w:rsidR="00622F09" w:rsidRDefault="00622F09" w:rsidP="003C49FA">
            <w:pPr>
              <w:pStyle w:val="libPoem"/>
            </w:pPr>
            <w:r>
              <w:rPr>
                <w:rFonts w:hint="cs"/>
                <w:rtl/>
              </w:rPr>
              <w:t>ستنزره</w:t>
            </w:r>
            <w:r w:rsidRPr="00666704">
              <w:rPr>
                <w:rFonts w:hint="cs"/>
                <w:rtl/>
              </w:rPr>
              <w:t xml:space="preserve"> </w:t>
            </w:r>
            <w:r>
              <w:rPr>
                <w:rFonts w:hint="cs"/>
                <w:rtl/>
              </w:rPr>
              <w:t>الحازم واستحقرا؟</w:t>
            </w:r>
            <w:r w:rsidRPr="00666704">
              <w:rPr>
                <w:rFonts w:hint="cs"/>
                <w:rtl/>
              </w:rPr>
              <w:t>!</w:t>
            </w:r>
            <w:r w:rsidRPr="00725071">
              <w:rPr>
                <w:rStyle w:val="libPoemTiniChar0"/>
                <w:rtl/>
              </w:rPr>
              <w:br/>
              <w:t> </w:t>
            </w:r>
          </w:p>
        </w:tc>
      </w:tr>
      <w:tr w:rsidR="00622F09" w:rsidTr="00622F09">
        <w:tblPrEx>
          <w:tblLook w:val="04A0" w:firstRow="1" w:lastRow="0" w:firstColumn="1" w:lastColumn="0" w:noHBand="0" w:noVBand="1"/>
        </w:tblPrEx>
        <w:trPr>
          <w:trHeight w:val="350"/>
        </w:trPr>
        <w:tc>
          <w:tcPr>
            <w:tcW w:w="4236" w:type="dxa"/>
          </w:tcPr>
          <w:p w:rsidR="00622F09" w:rsidRDefault="00622F09" w:rsidP="004E04D7">
            <w:pPr>
              <w:pStyle w:val="libPoem"/>
            </w:pPr>
            <w:r w:rsidRPr="009618AF">
              <w:rPr>
                <w:rFonts w:hint="cs"/>
                <w:rtl/>
              </w:rPr>
              <w:t>لولا الذي</w:t>
            </w:r>
            <w:r>
              <w:rPr>
                <w:rFonts w:hint="cs"/>
                <w:rtl/>
              </w:rPr>
              <w:t>ُ</w:t>
            </w:r>
            <w:r w:rsidRPr="009618AF">
              <w:rPr>
                <w:rFonts w:hint="cs"/>
                <w:rtl/>
              </w:rPr>
              <w:t xml:space="preserve"> قد</w:t>
            </w:r>
            <w:r>
              <w:rPr>
                <w:rFonts w:hint="cs"/>
                <w:rtl/>
              </w:rPr>
              <w:t>ِّ</w:t>
            </w:r>
            <w:r w:rsidRPr="009618AF">
              <w:rPr>
                <w:rFonts w:hint="cs"/>
                <w:rtl/>
              </w:rPr>
              <w:t>ر من أمركم</w:t>
            </w:r>
            <w:r w:rsidRPr="00725071">
              <w:rPr>
                <w:rStyle w:val="libPoemTiniChar0"/>
                <w:rtl/>
              </w:rPr>
              <w:br/>
              <w:t> </w:t>
            </w:r>
          </w:p>
        </w:tc>
        <w:tc>
          <w:tcPr>
            <w:tcW w:w="302" w:type="dxa"/>
          </w:tcPr>
          <w:p w:rsidR="00622F09" w:rsidRDefault="00622F09" w:rsidP="004E04D7">
            <w:pPr>
              <w:pStyle w:val="libPoem"/>
              <w:rPr>
                <w:rtl/>
              </w:rPr>
            </w:pPr>
          </w:p>
        </w:tc>
        <w:tc>
          <w:tcPr>
            <w:tcW w:w="4195" w:type="dxa"/>
          </w:tcPr>
          <w:p w:rsidR="00622F09" w:rsidRDefault="00622F09" w:rsidP="004E04D7">
            <w:pPr>
              <w:pStyle w:val="libPoem"/>
            </w:pPr>
            <w:r>
              <w:rPr>
                <w:rFonts w:hint="cs"/>
                <w:rtl/>
              </w:rPr>
              <w:t>وجدتمُ شأنكمُ أحقرا</w:t>
            </w:r>
            <w:r w:rsidRPr="00725071">
              <w:rPr>
                <w:rStyle w:val="libPoemTiniChar0"/>
                <w:rtl/>
              </w:rPr>
              <w:br/>
              <w:t> </w:t>
            </w:r>
          </w:p>
        </w:tc>
      </w:tr>
      <w:tr w:rsidR="00622F09" w:rsidTr="00622F09">
        <w:tblPrEx>
          <w:tblLook w:val="04A0" w:firstRow="1" w:lastRow="0" w:firstColumn="1" w:lastColumn="0" w:noHBand="0" w:noVBand="1"/>
        </w:tblPrEx>
        <w:trPr>
          <w:trHeight w:val="350"/>
        </w:trPr>
        <w:tc>
          <w:tcPr>
            <w:tcW w:w="4236" w:type="dxa"/>
          </w:tcPr>
          <w:p w:rsidR="00622F09" w:rsidRDefault="00622F09" w:rsidP="004E04D7">
            <w:pPr>
              <w:pStyle w:val="libPoem"/>
            </w:pPr>
            <w:r w:rsidRPr="009618AF">
              <w:rPr>
                <w:rFonts w:hint="cs"/>
                <w:rtl/>
              </w:rPr>
              <w:t>كانت من الدهر بكم عثرة</w:t>
            </w:r>
            <w:r w:rsidRPr="00725071">
              <w:rPr>
                <w:rStyle w:val="libPoemTiniChar0"/>
                <w:rtl/>
              </w:rPr>
              <w:br/>
              <w:t> </w:t>
            </w:r>
          </w:p>
        </w:tc>
        <w:tc>
          <w:tcPr>
            <w:tcW w:w="302" w:type="dxa"/>
          </w:tcPr>
          <w:p w:rsidR="00622F09" w:rsidRDefault="00622F09" w:rsidP="004E04D7">
            <w:pPr>
              <w:pStyle w:val="libPoem"/>
              <w:rPr>
                <w:rtl/>
              </w:rPr>
            </w:pPr>
          </w:p>
        </w:tc>
        <w:tc>
          <w:tcPr>
            <w:tcW w:w="4195" w:type="dxa"/>
          </w:tcPr>
          <w:p w:rsidR="00622F09" w:rsidRDefault="00622F09" w:rsidP="004E04D7">
            <w:pPr>
              <w:pStyle w:val="libPoem"/>
            </w:pPr>
            <w:r>
              <w:rPr>
                <w:rFonts w:hint="cs"/>
                <w:rtl/>
              </w:rPr>
              <w:t>لا بدَّ للسابق أن يُعثرا</w:t>
            </w:r>
            <w:r w:rsidRPr="00725071">
              <w:rPr>
                <w:rStyle w:val="libPoemTiniChar0"/>
                <w:rtl/>
              </w:rPr>
              <w:br/>
              <w:t> </w:t>
            </w:r>
          </w:p>
        </w:tc>
      </w:tr>
      <w:tr w:rsidR="00622F09" w:rsidTr="00622F09">
        <w:tblPrEx>
          <w:tblLook w:val="04A0" w:firstRow="1" w:lastRow="0" w:firstColumn="1" w:lastColumn="0" w:noHBand="0" w:noVBand="1"/>
        </w:tblPrEx>
        <w:trPr>
          <w:trHeight w:val="350"/>
        </w:trPr>
        <w:tc>
          <w:tcPr>
            <w:tcW w:w="4236" w:type="dxa"/>
          </w:tcPr>
          <w:p w:rsidR="00622F09" w:rsidRDefault="00622F09" w:rsidP="004E04D7">
            <w:pPr>
              <w:pStyle w:val="libPoem"/>
            </w:pPr>
            <w:r w:rsidRPr="009618AF">
              <w:rPr>
                <w:rFonts w:hint="cs"/>
                <w:rtl/>
              </w:rPr>
              <w:t>لا تفخروا قط</w:t>
            </w:r>
            <w:r>
              <w:rPr>
                <w:rFonts w:hint="cs"/>
                <w:rtl/>
              </w:rPr>
              <w:t>ُّ</w:t>
            </w:r>
            <w:r w:rsidRPr="009618AF">
              <w:rPr>
                <w:rFonts w:hint="cs"/>
                <w:rtl/>
              </w:rPr>
              <w:t xml:space="preserve"> بشيء</w:t>
            </w:r>
            <w:r>
              <w:rPr>
                <w:rFonts w:hint="cs"/>
                <w:rtl/>
              </w:rPr>
              <w:t>ٍ</w:t>
            </w:r>
            <w:r w:rsidRPr="009618AF">
              <w:rPr>
                <w:rFonts w:hint="cs"/>
                <w:rtl/>
              </w:rPr>
              <w:t xml:space="preserve"> فما</w:t>
            </w:r>
            <w:r w:rsidRPr="00725071">
              <w:rPr>
                <w:rStyle w:val="libPoemTiniChar0"/>
                <w:rtl/>
              </w:rPr>
              <w:br/>
              <w:t> </w:t>
            </w:r>
          </w:p>
        </w:tc>
        <w:tc>
          <w:tcPr>
            <w:tcW w:w="302" w:type="dxa"/>
          </w:tcPr>
          <w:p w:rsidR="00622F09" w:rsidRDefault="00622F09" w:rsidP="004E04D7">
            <w:pPr>
              <w:pStyle w:val="libPoem"/>
              <w:rPr>
                <w:rtl/>
              </w:rPr>
            </w:pPr>
          </w:p>
        </w:tc>
        <w:tc>
          <w:tcPr>
            <w:tcW w:w="4195" w:type="dxa"/>
          </w:tcPr>
          <w:p w:rsidR="00622F09" w:rsidRDefault="00622F09" w:rsidP="004E04D7">
            <w:pPr>
              <w:pStyle w:val="libPoem"/>
            </w:pPr>
            <w:r>
              <w:rPr>
                <w:rFonts w:hint="cs"/>
                <w:rtl/>
              </w:rPr>
              <w:t>تركتمُ فينا لكم مفخرا</w:t>
            </w:r>
            <w:r w:rsidRPr="00725071">
              <w:rPr>
                <w:rStyle w:val="libPoemTiniChar0"/>
                <w:rtl/>
              </w:rPr>
              <w:br/>
              <w:t> </w:t>
            </w:r>
          </w:p>
        </w:tc>
      </w:tr>
      <w:tr w:rsidR="00622F09" w:rsidTr="00622F09">
        <w:tblPrEx>
          <w:tblLook w:val="04A0" w:firstRow="1" w:lastRow="0" w:firstColumn="1" w:lastColumn="0" w:noHBand="0" w:noVBand="1"/>
        </w:tblPrEx>
        <w:trPr>
          <w:trHeight w:val="350"/>
        </w:trPr>
        <w:tc>
          <w:tcPr>
            <w:tcW w:w="4236" w:type="dxa"/>
          </w:tcPr>
          <w:p w:rsidR="00622F09" w:rsidRDefault="00622F09" w:rsidP="004E04D7">
            <w:pPr>
              <w:pStyle w:val="libPoem"/>
            </w:pPr>
            <w:r w:rsidRPr="009618AF">
              <w:rPr>
                <w:rFonts w:hint="cs"/>
                <w:rtl/>
              </w:rPr>
              <w:t>ونلتموها بيعة</w:t>
            </w:r>
            <w:r>
              <w:rPr>
                <w:rFonts w:hint="cs"/>
                <w:rtl/>
              </w:rPr>
              <w:t>ً</w:t>
            </w:r>
            <w:r w:rsidRPr="009618AF">
              <w:rPr>
                <w:rFonts w:hint="cs"/>
                <w:rtl/>
              </w:rPr>
              <w:t xml:space="preserve"> فلتة</w:t>
            </w:r>
            <w:r>
              <w:rPr>
                <w:rFonts w:hint="cs"/>
                <w:rtl/>
              </w:rPr>
              <w:t>ً</w:t>
            </w:r>
            <w:r w:rsidRPr="009618AF">
              <w:rPr>
                <w:rFonts w:hint="cs"/>
                <w:rtl/>
              </w:rPr>
              <w:t xml:space="preserve"> </w:t>
            </w:r>
            <w:r w:rsidRPr="00583C0E">
              <w:rPr>
                <w:rStyle w:val="libFootnotenumChar"/>
                <w:rFonts w:hint="cs"/>
                <w:rtl/>
              </w:rPr>
              <w:t>(1)</w:t>
            </w:r>
            <w:r w:rsidRPr="00725071">
              <w:rPr>
                <w:rStyle w:val="libPoemTiniChar0"/>
                <w:rtl/>
              </w:rPr>
              <w:br/>
              <w:t> </w:t>
            </w:r>
          </w:p>
        </w:tc>
        <w:tc>
          <w:tcPr>
            <w:tcW w:w="302" w:type="dxa"/>
          </w:tcPr>
          <w:p w:rsidR="00622F09" w:rsidRDefault="00622F09" w:rsidP="004E04D7">
            <w:pPr>
              <w:pStyle w:val="libPoem"/>
              <w:rPr>
                <w:rtl/>
              </w:rPr>
            </w:pPr>
          </w:p>
        </w:tc>
        <w:tc>
          <w:tcPr>
            <w:tcW w:w="4195" w:type="dxa"/>
          </w:tcPr>
          <w:p w:rsidR="00622F09" w:rsidRDefault="00622F09" w:rsidP="004E04D7">
            <w:pPr>
              <w:pStyle w:val="libPoem"/>
            </w:pPr>
            <w:r>
              <w:rPr>
                <w:rFonts w:hint="cs"/>
                <w:rtl/>
              </w:rPr>
              <w:t>حتى ترى العين الذي قدّرا</w:t>
            </w:r>
            <w:r w:rsidRPr="00725071">
              <w:rPr>
                <w:rStyle w:val="libPoemTiniChar0"/>
                <w:rtl/>
              </w:rPr>
              <w:br/>
              <w:t> </w:t>
            </w:r>
          </w:p>
        </w:tc>
      </w:tr>
      <w:tr w:rsidR="00622F09" w:rsidTr="00622F09">
        <w:tblPrEx>
          <w:tblLook w:val="04A0" w:firstRow="1" w:lastRow="0" w:firstColumn="1" w:lastColumn="0" w:noHBand="0" w:noVBand="1"/>
        </w:tblPrEx>
        <w:trPr>
          <w:trHeight w:val="350"/>
        </w:trPr>
        <w:tc>
          <w:tcPr>
            <w:tcW w:w="4236" w:type="dxa"/>
          </w:tcPr>
          <w:p w:rsidR="00622F09" w:rsidRDefault="00622F09" w:rsidP="004E04D7">
            <w:pPr>
              <w:pStyle w:val="libPoem"/>
            </w:pPr>
            <w:r w:rsidRPr="009618AF">
              <w:rPr>
                <w:rFonts w:hint="cs"/>
                <w:rtl/>
              </w:rPr>
              <w:t>كأن</w:t>
            </w:r>
            <w:r>
              <w:rPr>
                <w:rFonts w:hint="cs"/>
                <w:rtl/>
              </w:rPr>
              <w:t>َّ</w:t>
            </w:r>
            <w:r w:rsidRPr="009618AF">
              <w:rPr>
                <w:rFonts w:hint="cs"/>
                <w:rtl/>
              </w:rPr>
              <w:t>ني بالخيل مثل الد</w:t>
            </w:r>
            <w:r>
              <w:rPr>
                <w:rFonts w:hint="cs"/>
                <w:rtl/>
              </w:rPr>
              <w:t>َّ</w:t>
            </w:r>
            <w:r w:rsidRPr="009618AF">
              <w:rPr>
                <w:rFonts w:hint="cs"/>
                <w:rtl/>
              </w:rPr>
              <w:t>با</w:t>
            </w:r>
            <w:r w:rsidRPr="00725071">
              <w:rPr>
                <w:rStyle w:val="libPoemTiniChar0"/>
                <w:rtl/>
              </w:rPr>
              <w:br/>
              <w:t> </w:t>
            </w:r>
          </w:p>
        </w:tc>
        <w:tc>
          <w:tcPr>
            <w:tcW w:w="302" w:type="dxa"/>
          </w:tcPr>
          <w:p w:rsidR="00622F09" w:rsidRDefault="00622F09" w:rsidP="004E04D7">
            <w:pPr>
              <w:pStyle w:val="libPoem"/>
              <w:rPr>
                <w:rtl/>
              </w:rPr>
            </w:pPr>
          </w:p>
        </w:tc>
        <w:tc>
          <w:tcPr>
            <w:tcW w:w="4195" w:type="dxa"/>
          </w:tcPr>
          <w:p w:rsidR="00622F09" w:rsidRDefault="00622F09" w:rsidP="003C49FA">
            <w:pPr>
              <w:pStyle w:val="libPoem"/>
            </w:pPr>
            <w:r>
              <w:rPr>
                <w:rFonts w:hint="cs"/>
                <w:rtl/>
              </w:rPr>
              <w:t>هبَّت له نكاؤه صرصرا</w:t>
            </w:r>
            <w:r w:rsidRPr="00725071">
              <w:rPr>
                <w:rStyle w:val="libPoemTiniChar0"/>
                <w:rtl/>
              </w:rPr>
              <w:br/>
              <w:t> </w:t>
            </w:r>
          </w:p>
        </w:tc>
      </w:tr>
      <w:tr w:rsidR="00622F09" w:rsidTr="00622F09">
        <w:tblPrEx>
          <w:tblLook w:val="04A0" w:firstRow="1" w:lastRow="0" w:firstColumn="1" w:lastColumn="0" w:noHBand="0" w:noVBand="1"/>
        </w:tblPrEx>
        <w:trPr>
          <w:trHeight w:val="350"/>
        </w:trPr>
        <w:tc>
          <w:tcPr>
            <w:tcW w:w="4236" w:type="dxa"/>
          </w:tcPr>
          <w:p w:rsidR="00622F09" w:rsidRDefault="00622F09" w:rsidP="004E04D7">
            <w:pPr>
              <w:pStyle w:val="libPoem"/>
            </w:pPr>
            <w:r w:rsidRPr="009618AF">
              <w:rPr>
                <w:rFonts w:hint="cs"/>
                <w:rtl/>
              </w:rPr>
              <w:t xml:space="preserve">وفوقها </w:t>
            </w:r>
            <w:r>
              <w:rPr>
                <w:rFonts w:hint="cs"/>
                <w:rtl/>
              </w:rPr>
              <w:t>كلُّ</w:t>
            </w:r>
            <w:r w:rsidRPr="009618AF">
              <w:rPr>
                <w:rFonts w:hint="cs"/>
                <w:rtl/>
              </w:rPr>
              <w:t xml:space="preserve"> شديد القوى</w:t>
            </w:r>
            <w:r w:rsidRPr="00725071">
              <w:rPr>
                <w:rStyle w:val="libPoemTiniChar0"/>
                <w:rtl/>
              </w:rPr>
              <w:br/>
              <w:t> </w:t>
            </w:r>
          </w:p>
        </w:tc>
        <w:tc>
          <w:tcPr>
            <w:tcW w:w="302" w:type="dxa"/>
          </w:tcPr>
          <w:p w:rsidR="00622F09" w:rsidRDefault="00622F09" w:rsidP="004E04D7">
            <w:pPr>
              <w:pStyle w:val="libPoem"/>
              <w:rPr>
                <w:rtl/>
              </w:rPr>
            </w:pPr>
          </w:p>
        </w:tc>
        <w:tc>
          <w:tcPr>
            <w:tcW w:w="4195" w:type="dxa"/>
          </w:tcPr>
          <w:p w:rsidR="00622F09" w:rsidRDefault="00622F09" w:rsidP="004E04D7">
            <w:pPr>
              <w:pStyle w:val="libPoem"/>
            </w:pPr>
            <w:r>
              <w:rPr>
                <w:rFonts w:hint="cs"/>
                <w:rtl/>
              </w:rPr>
              <w:t>تخاله من حنقٍ قسورا</w:t>
            </w:r>
            <w:r w:rsidRPr="00725071">
              <w:rPr>
                <w:rStyle w:val="libPoemTiniChar0"/>
                <w:rtl/>
              </w:rPr>
              <w:br/>
              <w:t> </w:t>
            </w:r>
          </w:p>
        </w:tc>
      </w:tr>
      <w:tr w:rsidR="00622F09" w:rsidTr="00622F09">
        <w:tblPrEx>
          <w:tblLook w:val="04A0" w:firstRow="1" w:lastRow="0" w:firstColumn="1" w:lastColumn="0" w:noHBand="0" w:noVBand="1"/>
        </w:tblPrEx>
        <w:trPr>
          <w:trHeight w:val="350"/>
        </w:trPr>
        <w:tc>
          <w:tcPr>
            <w:tcW w:w="4236" w:type="dxa"/>
          </w:tcPr>
          <w:p w:rsidR="00622F09" w:rsidRDefault="00622F09" w:rsidP="004E04D7">
            <w:pPr>
              <w:pStyle w:val="libPoem"/>
            </w:pPr>
            <w:r w:rsidRPr="009618AF">
              <w:rPr>
                <w:rFonts w:hint="cs"/>
                <w:rtl/>
              </w:rPr>
              <w:t>لا يمطر السمر غداة الوغا</w:t>
            </w:r>
            <w:r w:rsidRPr="00725071">
              <w:rPr>
                <w:rStyle w:val="libPoemTiniChar0"/>
                <w:rtl/>
              </w:rPr>
              <w:br/>
              <w:t> </w:t>
            </w:r>
          </w:p>
        </w:tc>
        <w:tc>
          <w:tcPr>
            <w:tcW w:w="302" w:type="dxa"/>
          </w:tcPr>
          <w:p w:rsidR="00622F09" w:rsidRDefault="00622F09" w:rsidP="004E04D7">
            <w:pPr>
              <w:pStyle w:val="libPoem"/>
              <w:rPr>
                <w:rtl/>
              </w:rPr>
            </w:pPr>
          </w:p>
        </w:tc>
        <w:tc>
          <w:tcPr>
            <w:tcW w:w="4195" w:type="dxa"/>
          </w:tcPr>
          <w:p w:rsidR="00622F09" w:rsidRDefault="00622F09" w:rsidP="004E04D7">
            <w:pPr>
              <w:pStyle w:val="libPoem"/>
            </w:pPr>
            <w:r>
              <w:rPr>
                <w:rFonts w:hint="cs"/>
                <w:rtl/>
              </w:rPr>
              <w:t>إلّا برشِّ الدم إن أمطرا</w:t>
            </w:r>
            <w:r w:rsidRPr="00725071">
              <w:rPr>
                <w:rStyle w:val="libPoemTiniChar0"/>
                <w:rtl/>
              </w:rPr>
              <w:br/>
              <w:t> </w:t>
            </w:r>
          </w:p>
        </w:tc>
      </w:tr>
      <w:tr w:rsidR="00622F09" w:rsidTr="00622F09">
        <w:tblPrEx>
          <w:tblLook w:val="04A0" w:firstRow="1" w:lastRow="0" w:firstColumn="1" w:lastColumn="0" w:noHBand="0" w:noVBand="1"/>
        </w:tblPrEx>
        <w:trPr>
          <w:trHeight w:val="350"/>
        </w:trPr>
        <w:tc>
          <w:tcPr>
            <w:tcW w:w="4236" w:type="dxa"/>
          </w:tcPr>
          <w:p w:rsidR="00622F09" w:rsidRDefault="00622F09" w:rsidP="004E04D7">
            <w:pPr>
              <w:pStyle w:val="libPoem"/>
            </w:pPr>
            <w:r w:rsidRPr="009618AF">
              <w:rPr>
                <w:rFonts w:hint="cs"/>
                <w:rtl/>
              </w:rPr>
              <w:t>فيرجع الحق</w:t>
            </w:r>
            <w:r>
              <w:rPr>
                <w:rFonts w:hint="cs"/>
                <w:rtl/>
              </w:rPr>
              <w:t>ُّ</w:t>
            </w:r>
            <w:r w:rsidRPr="009618AF">
              <w:rPr>
                <w:rFonts w:hint="cs"/>
                <w:rtl/>
              </w:rPr>
              <w:t xml:space="preserve"> إلى أهله</w:t>
            </w:r>
            <w:r w:rsidRPr="00725071">
              <w:rPr>
                <w:rStyle w:val="libPoemTiniChar0"/>
                <w:rtl/>
              </w:rPr>
              <w:br/>
              <w:t> </w:t>
            </w:r>
          </w:p>
        </w:tc>
        <w:tc>
          <w:tcPr>
            <w:tcW w:w="302" w:type="dxa"/>
          </w:tcPr>
          <w:p w:rsidR="00622F09" w:rsidRDefault="00622F09" w:rsidP="004E04D7">
            <w:pPr>
              <w:pStyle w:val="libPoem"/>
              <w:rPr>
                <w:rtl/>
              </w:rPr>
            </w:pPr>
          </w:p>
        </w:tc>
        <w:tc>
          <w:tcPr>
            <w:tcW w:w="4195" w:type="dxa"/>
          </w:tcPr>
          <w:p w:rsidR="00622F09" w:rsidRDefault="00622F09" w:rsidP="004E04D7">
            <w:pPr>
              <w:pStyle w:val="libPoem"/>
            </w:pPr>
            <w:r>
              <w:rPr>
                <w:rFonts w:hint="cs"/>
                <w:rtl/>
              </w:rPr>
              <w:t>ويقبل الأمر الذي أدبرا</w:t>
            </w:r>
            <w:r w:rsidRPr="00725071">
              <w:rPr>
                <w:rStyle w:val="libPoemTiniChar0"/>
                <w:rtl/>
              </w:rPr>
              <w:br/>
              <w:t> </w:t>
            </w:r>
          </w:p>
        </w:tc>
      </w:tr>
    </w:tbl>
    <w:p w:rsidR="00666704" w:rsidRPr="009618AF" w:rsidRDefault="00F67EBD" w:rsidP="00F67EBD">
      <w:pPr>
        <w:pStyle w:val="libLine"/>
        <w:rPr>
          <w:rtl/>
        </w:rPr>
      </w:pPr>
      <w:r>
        <w:rPr>
          <w:rFonts w:hint="cs"/>
          <w:rtl/>
        </w:rPr>
        <w:t>____________________</w:t>
      </w:r>
    </w:p>
    <w:p w:rsidR="00FB201C" w:rsidRDefault="00666704" w:rsidP="003C49FA">
      <w:pPr>
        <w:pStyle w:val="libFootnote0"/>
        <w:rPr>
          <w:rtl/>
        </w:rPr>
      </w:pPr>
      <w:r w:rsidRPr="008A0D7A">
        <w:rPr>
          <w:rFonts w:eastAsia="Calibri" w:hint="cs"/>
          <w:rtl/>
        </w:rPr>
        <w:t xml:space="preserve">1 </w:t>
      </w:r>
      <w:r w:rsidR="0013021F">
        <w:rPr>
          <w:rFonts w:eastAsia="Calibri" w:hint="cs"/>
          <w:rtl/>
        </w:rPr>
        <w:t>-</w:t>
      </w:r>
      <w:r w:rsidRPr="008A0D7A">
        <w:rPr>
          <w:rFonts w:eastAsia="Calibri" w:hint="cs"/>
          <w:rtl/>
        </w:rPr>
        <w:t xml:space="preserve"> </w:t>
      </w:r>
      <w:r w:rsidR="003C49FA">
        <w:rPr>
          <w:rFonts w:eastAsia="Calibri" w:hint="cs"/>
          <w:rtl/>
        </w:rPr>
        <w:t>ا</w:t>
      </w:r>
      <w:r w:rsidRPr="008A0D7A">
        <w:rPr>
          <w:rFonts w:eastAsia="Calibri" w:hint="cs"/>
          <w:rtl/>
        </w:rPr>
        <w:t xml:space="preserve">شار </w:t>
      </w:r>
      <w:r w:rsidR="003C49FA">
        <w:rPr>
          <w:rFonts w:eastAsia="Calibri" w:hint="cs"/>
          <w:rtl/>
        </w:rPr>
        <w:t>ا</w:t>
      </w:r>
      <w:r w:rsidRPr="008A0D7A">
        <w:rPr>
          <w:rFonts w:eastAsia="Calibri" w:hint="cs"/>
          <w:rtl/>
        </w:rPr>
        <w:t xml:space="preserve">لى ما </w:t>
      </w:r>
      <w:r w:rsidR="003C49FA">
        <w:rPr>
          <w:rFonts w:eastAsia="Calibri" w:hint="cs"/>
          <w:rtl/>
        </w:rPr>
        <w:t>ا</w:t>
      </w:r>
      <w:r w:rsidRPr="008A0D7A">
        <w:rPr>
          <w:rFonts w:eastAsia="Calibri" w:hint="cs"/>
          <w:rtl/>
        </w:rPr>
        <w:t xml:space="preserve">خرجه الحفاظ عن عمر </w:t>
      </w:r>
      <w:r w:rsidR="003C49FA">
        <w:rPr>
          <w:rFonts w:eastAsia="Calibri" w:hint="cs"/>
          <w:rtl/>
        </w:rPr>
        <w:t>ان</w:t>
      </w:r>
      <w:r w:rsidR="00C82565">
        <w:rPr>
          <w:rFonts w:eastAsia="Calibri" w:hint="cs"/>
          <w:rtl/>
        </w:rPr>
        <w:t>ه</w:t>
      </w:r>
      <w:r w:rsidRPr="008A0D7A">
        <w:rPr>
          <w:rFonts w:eastAsia="Calibri" w:hint="cs"/>
          <w:rtl/>
        </w:rPr>
        <w:t xml:space="preserve"> قال</w:t>
      </w:r>
      <w:r w:rsidR="00E66EDC">
        <w:rPr>
          <w:rFonts w:eastAsia="Calibri" w:hint="cs"/>
          <w:rtl/>
        </w:rPr>
        <w:t>:</w:t>
      </w:r>
      <w:r w:rsidRPr="008A0D7A">
        <w:rPr>
          <w:rFonts w:eastAsia="Calibri" w:hint="cs"/>
          <w:rtl/>
        </w:rPr>
        <w:t>بيعة أبي بكر كانت فلتة وقى الله شرها.</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F77901" w:rsidTr="004E04D7">
        <w:trPr>
          <w:trHeight w:val="350"/>
        </w:trPr>
        <w:tc>
          <w:tcPr>
            <w:tcW w:w="3920" w:type="dxa"/>
            <w:shd w:val="clear" w:color="auto" w:fill="auto"/>
          </w:tcPr>
          <w:p w:rsidR="00F77901" w:rsidRDefault="00F77901" w:rsidP="004E04D7">
            <w:pPr>
              <w:pStyle w:val="libPoem"/>
            </w:pPr>
            <w:r>
              <w:rPr>
                <w:rFonts w:hint="cs"/>
                <w:rtl/>
              </w:rPr>
              <w:lastRenderedPageBreak/>
              <w:t>يا حجج الله علي خلقه</w:t>
            </w:r>
            <w:r w:rsidRPr="00725071">
              <w:rPr>
                <w:rStyle w:val="libPoemTiniChar0"/>
                <w:rtl/>
              </w:rPr>
              <w:br/>
              <w:t> </w:t>
            </w:r>
          </w:p>
        </w:tc>
        <w:tc>
          <w:tcPr>
            <w:tcW w:w="279" w:type="dxa"/>
            <w:shd w:val="clear" w:color="auto" w:fill="auto"/>
          </w:tcPr>
          <w:p w:rsidR="00F77901" w:rsidRDefault="00F77901" w:rsidP="004E04D7">
            <w:pPr>
              <w:pStyle w:val="libPoem"/>
              <w:rPr>
                <w:rtl/>
              </w:rPr>
            </w:pPr>
          </w:p>
        </w:tc>
        <w:tc>
          <w:tcPr>
            <w:tcW w:w="3881" w:type="dxa"/>
            <w:shd w:val="clear" w:color="auto" w:fill="auto"/>
          </w:tcPr>
          <w:p w:rsidR="00F77901" w:rsidRDefault="00DE1B43" w:rsidP="004E04D7">
            <w:pPr>
              <w:pStyle w:val="libPoem"/>
            </w:pPr>
            <w:r>
              <w:rPr>
                <w:rFonts w:hint="cs"/>
                <w:rtl/>
              </w:rPr>
              <w:t>ومَن بهم أبصر مَن أبصرا</w:t>
            </w:r>
            <w:r w:rsidR="00F77901" w:rsidRPr="00725071">
              <w:rPr>
                <w:rStyle w:val="libPoemTiniChar0"/>
                <w:rtl/>
              </w:rPr>
              <w:br/>
              <w:t> </w:t>
            </w:r>
          </w:p>
        </w:tc>
      </w:tr>
      <w:tr w:rsidR="00F77901" w:rsidTr="004E04D7">
        <w:trPr>
          <w:trHeight w:val="350"/>
        </w:trPr>
        <w:tc>
          <w:tcPr>
            <w:tcW w:w="3920" w:type="dxa"/>
          </w:tcPr>
          <w:p w:rsidR="00F77901" w:rsidRDefault="00DE1B43" w:rsidP="004E04D7">
            <w:pPr>
              <w:pStyle w:val="libPoem"/>
            </w:pPr>
            <w:r>
              <w:rPr>
                <w:rFonts w:hint="cs"/>
                <w:rtl/>
              </w:rPr>
              <w:t>أنتم على الله نزولٌ وإن</w:t>
            </w:r>
            <w:r w:rsidR="00F77901" w:rsidRPr="00725071">
              <w:rPr>
                <w:rStyle w:val="libPoemTiniChar0"/>
                <w:rtl/>
              </w:rPr>
              <w:br/>
              <w:t> </w:t>
            </w:r>
          </w:p>
        </w:tc>
        <w:tc>
          <w:tcPr>
            <w:tcW w:w="279" w:type="dxa"/>
          </w:tcPr>
          <w:p w:rsidR="00F77901" w:rsidRDefault="00F77901" w:rsidP="004E04D7">
            <w:pPr>
              <w:pStyle w:val="libPoem"/>
              <w:rPr>
                <w:rtl/>
              </w:rPr>
            </w:pPr>
          </w:p>
        </w:tc>
        <w:tc>
          <w:tcPr>
            <w:tcW w:w="3881" w:type="dxa"/>
          </w:tcPr>
          <w:p w:rsidR="00F77901" w:rsidRDefault="00DE1B43" w:rsidP="004E04D7">
            <w:pPr>
              <w:pStyle w:val="libPoem"/>
            </w:pPr>
            <w:r>
              <w:rPr>
                <w:rFonts w:hint="cs"/>
                <w:rtl/>
              </w:rPr>
              <w:t>خال اُناس أنَّكم في الثرى</w:t>
            </w:r>
            <w:r w:rsidR="00F77901" w:rsidRPr="00725071">
              <w:rPr>
                <w:rStyle w:val="libPoemTiniChar0"/>
                <w:rtl/>
              </w:rPr>
              <w:br/>
              <w:t> </w:t>
            </w:r>
          </w:p>
        </w:tc>
      </w:tr>
      <w:tr w:rsidR="00F77901" w:rsidTr="004E04D7">
        <w:trPr>
          <w:trHeight w:val="350"/>
        </w:trPr>
        <w:tc>
          <w:tcPr>
            <w:tcW w:w="3920" w:type="dxa"/>
          </w:tcPr>
          <w:p w:rsidR="00F77901" w:rsidRDefault="00DE1B43" w:rsidP="004E04D7">
            <w:pPr>
              <w:pStyle w:val="libPoem"/>
            </w:pPr>
            <w:r>
              <w:rPr>
                <w:rFonts w:hint="cs"/>
                <w:rtl/>
              </w:rPr>
              <w:t>قد جعل الله إليكم</w:t>
            </w:r>
            <w:r w:rsidRPr="00666704">
              <w:rPr>
                <w:rFonts w:hint="cs"/>
                <w:rtl/>
              </w:rPr>
              <w:t xml:space="preserve"> </w:t>
            </w:r>
            <w:r>
              <w:rPr>
                <w:rFonts w:hint="cs"/>
                <w:rtl/>
              </w:rPr>
              <w:t>- كما</w:t>
            </w:r>
            <w:r w:rsidR="00F77901" w:rsidRPr="00725071">
              <w:rPr>
                <w:rStyle w:val="libPoemTiniChar0"/>
                <w:rtl/>
              </w:rPr>
              <w:br/>
              <w:t> </w:t>
            </w:r>
          </w:p>
        </w:tc>
        <w:tc>
          <w:tcPr>
            <w:tcW w:w="279" w:type="dxa"/>
          </w:tcPr>
          <w:p w:rsidR="00F77901" w:rsidRDefault="00F77901" w:rsidP="004E04D7">
            <w:pPr>
              <w:pStyle w:val="libPoem"/>
              <w:rPr>
                <w:rtl/>
              </w:rPr>
            </w:pPr>
          </w:p>
        </w:tc>
        <w:tc>
          <w:tcPr>
            <w:tcW w:w="3881" w:type="dxa"/>
          </w:tcPr>
          <w:p w:rsidR="00F77901" w:rsidRDefault="00DE1B43" w:rsidP="003C49FA">
            <w:pPr>
              <w:pStyle w:val="libPoem"/>
            </w:pPr>
            <w:r>
              <w:rPr>
                <w:rFonts w:hint="cs"/>
                <w:rtl/>
              </w:rPr>
              <w:t xml:space="preserve">علمتمُ </w:t>
            </w:r>
            <w:r w:rsidR="003C49FA">
              <w:rPr>
                <w:rFonts w:hint="cs"/>
                <w:rtl/>
              </w:rPr>
              <w:t>-</w:t>
            </w:r>
            <w:r>
              <w:rPr>
                <w:rFonts w:hint="cs"/>
                <w:rtl/>
              </w:rPr>
              <w:t xml:space="preserve"> المبعث</w:t>
            </w:r>
            <w:r w:rsidRPr="00666704">
              <w:rPr>
                <w:rFonts w:hint="cs"/>
                <w:rtl/>
              </w:rPr>
              <w:t xml:space="preserve"> </w:t>
            </w:r>
            <w:r>
              <w:rPr>
                <w:rFonts w:hint="cs"/>
                <w:rtl/>
              </w:rPr>
              <w:t>والمحشرا</w:t>
            </w:r>
            <w:r w:rsidR="00F77901" w:rsidRPr="00725071">
              <w:rPr>
                <w:rStyle w:val="libPoemTiniChar0"/>
                <w:rtl/>
              </w:rPr>
              <w:br/>
              <w:t> </w:t>
            </w:r>
          </w:p>
        </w:tc>
      </w:tr>
      <w:tr w:rsidR="00F77901" w:rsidTr="004E04D7">
        <w:trPr>
          <w:trHeight w:val="350"/>
        </w:trPr>
        <w:tc>
          <w:tcPr>
            <w:tcW w:w="3920" w:type="dxa"/>
          </w:tcPr>
          <w:p w:rsidR="00F77901" w:rsidRDefault="00DE1B43" w:rsidP="004E04D7">
            <w:pPr>
              <w:pStyle w:val="libPoem"/>
            </w:pPr>
            <w:r>
              <w:rPr>
                <w:rFonts w:hint="cs"/>
                <w:rtl/>
              </w:rPr>
              <w:t>فإن يكن ذنبٌ فقولوا لمن</w:t>
            </w:r>
            <w:r w:rsidR="00F77901" w:rsidRPr="00725071">
              <w:rPr>
                <w:rStyle w:val="libPoemTiniChar0"/>
                <w:rtl/>
              </w:rPr>
              <w:br/>
              <w:t> </w:t>
            </w:r>
          </w:p>
        </w:tc>
        <w:tc>
          <w:tcPr>
            <w:tcW w:w="279" w:type="dxa"/>
          </w:tcPr>
          <w:p w:rsidR="00F77901" w:rsidRDefault="00F77901" w:rsidP="004E04D7">
            <w:pPr>
              <w:pStyle w:val="libPoem"/>
              <w:rPr>
                <w:rtl/>
              </w:rPr>
            </w:pPr>
          </w:p>
        </w:tc>
        <w:tc>
          <w:tcPr>
            <w:tcW w:w="3881" w:type="dxa"/>
          </w:tcPr>
          <w:p w:rsidR="00F77901" w:rsidRDefault="00DE1B43" w:rsidP="004E04D7">
            <w:pPr>
              <w:pStyle w:val="libPoem"/>
            </w:pPr>
            <w:r>
              <w:rPr>
                <w:rFonts w:hint="cs"/>
                <w:rtl/>
              </w:rPr>
              <w:t>شفَّعكم في العفو أن يغفرا</w:t>
            </w:r>
            <w:r w:rsidR="00F77901" w:rsidRPr="00725071">
              <w:rPr>
                <w:rStyle w:val="libPoemTiniChar0"/>
                <w:rtl/>
              </w:rPr>
              <w:br/>
              <w:t> </w:t>
            </w:r>
          </w:p>
        </w:tc>
      </w:tr>
      <w:tr w:rsidR="00F77901" w:rsidTr="004E04D7">
        <w:trPr>
          <w:trHeight w:val="350"/>
        </w:trPr>
        <w:tc>
          <w:tcPr>
            <w:tcW w:w="3920" w:type="dxa"/>
          </w:tcPr>
          <w:p w:rsidR="00F77901" w:rsidRDefault="00DE1B43" w:rsidP="004E04D7">
            <w:pPr>
              <w:pStyle w:val="libPoem"/>
            </w:pPr>
            <w:r>
              <w:rPr>
                <w:rFonts w:hint="cs"/>
                <w:rtl/>
              </w:rPr>
              <w:t>:إذا</w:t>
            </w:r>
            <w:r w:rsidRPr="00666704">
              <w:rPr>
                <w:rFonts w:hint="cs"/>
                <w:rtl/>
              </w:rPr>
              <w:t xml:space="preserve"> </w:t>
            </w:r>
            <w:r>
              <w:rPr>
                <w:rFonts w:hint="cs"/>
                <w:rtl/>
              </w:rPr>
              <w:t>توليتكم صادقاً</w:t>
            </w:r>
            <w:r w:rsidR="00F77901" w:rsidRPr="00725071">
              <w:rPr>
                <w:rStyle w:val="libPoemTiniChar0"/>
                <w:rtl/>
              </w:rPr>
              <w:br/>
              <w:t> </w:t>
            </w:r>
          </w:p>
        </w:tc>
        <w:tc>
          <w:tcPr>
            <w:tcW w:w="279" w:type="dxa"/>
          </w:tcPr>
          <w:p w:rsidR="00F77901" w:rsidRDefault="00F77901" w:rsidP="004E04D7">
            <w:pPr>
              <w:pStyle w:val="libPoem"/>
              <w:rPr>
                <w:rtl/>
              </w:rPr>
            </w:pPr>
          </w:p>
        </w:tc>
        <w:tc>
          <w:tcPr>
            <w:tcW w:w="3881" w:type="dxa"/>
          </w:tcPr>
          <w:p w:rsidR="00F77901" w:rsidRDefault="00DE1B43" w:rsidP="004E04D7">
            <w:pPr>
              <w:pStyle w:val="libPoem"/>
            </w:pPr>
            <w:r>
              <w:rPr>
                <w:rFonts w:hint="cs"/>
                <w:rtl/>
              </w:rPr>
              <w:t>فليس منّي منكرٌ منكرا</w:t>
            </w:r>
            <w:r w:rsidR="00F77901" w:rsidRPr="00725071">
              <w:rPr>
                <w:rStyle w:val="libPoemTiniChar0"/>
                <w:rtl/>
              </w:rPr>
              <w:br/>
              <w:t> </w:t>
            </w:r>
          </w:p>
        </w:tc>
      </w:tr>
      <w:tr w:rsidR="00F77901" w:rsidTr="004E04D7">
        <w:tblPrEx>
          <w:tblLook w:val="04A0" w:firstRow="1" w:lastRow="0" w:firstColumn="1" w:lastColumn="0" w:noHBand="0" w:noVBand="1"/>
        </w:tblPrEx>
        <w:trPr>
          <w:trHeight w:val="350"/>
        </w:trPr>
        <w:tc>
          <w:tcPr>
            <w:tcW w:w="3920" w:type="dxa"/>
          </w:tcPr>
          <w:p w:rsidR="00F77901" w:rsidRDefault="00DE1B43" w:rsidP="004E04D7">
            <w:pPr>
              <w:pStyle w:val="libPoem"/>
            </w:pPr>
            <w:r>
              <w:rPr>
                <w:rFonts w:hint="cs"/>
                <w:rtl/>
              </w:rPr>
              <w:t>نصرتكم قولاً على أنَّني</w:t>
            </w:r>
            <w:r w:rsidR="00F77901" w:rsidRPr="00725071">
              <w:rPr>
                <w:rStyle w:val="libPoemTiniChar0"/>
                <w:rtl/>
              </w:rPr>
              <w:br/>
              <w:t> </w:t>
            </w:r>
          </w:p>
        </w:tc>
        <w:tc>
          <w:tcPr>
            <w:tcW w:w="279" w:type="dxa"/>
          </w:tcPr>
          <w:p w:rsidR="00F77901" w:rsidRDefault="00F77901" w:rsidP="004E04D7">
            <w:pPr>
              <w:pStyle w:val="libPoem"/>
              <w:rPr>
                <w:rtl/>
              </w:rPr>
            </w:pPr>
          </w:p>
        </w:tc>
        <w:tc>
          <w:tcPr>
            <w:tcW w:w="3881" w:type="dxa"/>
          </w:tcPr>
          <w:p w:rsidR="00F77901" w:rsidRDefault="00DE1B43" w:rsidP="004E04D7">
            <w:pPr>
              <w:pStyle w:val="libPoem"/>
            </w:pPr>
            <w:r>
              <w:rPr>
                <w:rFonts w:hint="cs"/>
                <w:rtl/>
              </w:rPr>
              <w:t>لآملٌ بالسيف أن أنصرا</w:t>
            </w:r>
            <w:r w:rsidR="00F77901" w:rsidRPr="00725071">
              <w:rPr>
                <w:rStyle w:val="libPoemTiniChar0"/>
                <w:rtl/>
              </w:rPr>
              <w:br/>
              <w:t> </w:t>
            </w:r>
          </w:p>
        </w:tc>
      </w:tr>
      <w:tr w:rsidR="00F77901" w:rsidTr="004E04D7">
        <w:tblPrEx>
          <w:tblLook w:val="04A0" w:firstRow="1" w:lastRow="0" w:firstColumn="1" w:lastColumn="0" w:noHBand="0" w:noVBand="1"/>
        </w:tblPrEx>
        <w:trPr>
          <w:trHeight w:val="350"/>
        </w:trPr>
        <w:tc>
          <w:tcPr>
            <w:tcW w:w="3920" w:type="dxa"/>
          </w:tcPr>
          <w:p w:rsidR="00F77901" w:rsidRDefault="00DE1B43" w:rsidP="004E04D7">
            <w:pPr>
              <w:pStyle w:val="libPoem"/>
            </w:pPr>
            <w:r>
              <w:rPr>
                <w:rFonts w:hint="cs"/>
                <w:rtl/>
              </w:rPr>
              <w:t>وبين أضلاعيَ سرٌّ لكم</w:t>
            </w:r>
            <w:r w:rsidR="00F77901" w:rsidRPr="00725071">
              <w:rPr>
                <w:rStyle w:val="libPoemTiniChar0"/>
                <w:rtl/>
              </w:rPr>
              <w:br/>
              <w:t> </w:t>
            </w:r>
          </w:p>
        </w:tc>
        <w:tc>
          <w:tcPr>
            <w:tcW w:w="279" w:type="dxa"/>
          </w:tcPr>
          <w:p w:rsidR="00F77901" w:rsidRDefault="00F77901" w:rsidP="004E04D7">
            <w:pPr>
              <w:pStyle w:val="libPoem"/>
              <w:rPr>
                <w:rtl/>
              </w:rPr>
            </w:pPr>
          </w:p>
        </w:tc>
        <w:tc>
          <w:tcPr>
            <w:tcW w:w="3881" w:type="dxa"/>
          </w:tcPr>
          <w:p w:rsidR="00F77901" w:rsidRDefault="00DE1B43" w:rsidP="004E04D7">
            <w:pPr>
              <w:pStyle w:val="libPoem"/>
            </w:pPr>
            <w:r>
              <w:rPr>
                <w:rFonts w:hint="cs"/>
                <w:rtl/>
              </w:rPr>
              <w:t>حوشيَ أن يبدوا وأن يظهرا</w:t>
            </w:r>
            <w:r w:rsidR="00F77901" w:rsidRPr="00725071">
              <w:rPr>
                <w:rStyle w:val="libPoemTiniChar0"/>
                <w:rtl/>
              </w:rPr>
              <w:br/>
              <w:t> </w:t>
            </w:r>
          </w:p>
        </w:tc>
      </w:tr>
      <w:tr w:rsidR="00F77901" w:rsidTr="004E04D7">
        <w:tblPrEx>
          <w:tblLook w:val="04A0" w:firstRow="1" w:lastRow="0" w:firstColumn="1" w:lastColumn="0" w:noHBand="0" w:noVBand="1"/>
        </w:tblPrEx>
        <w:trPr>
          <w:trHeight w:val="350"/>
        </w:trPr>
        <w:tc>
          <w:tcPr>
            <w:tcW w:w="3920" w:type="dxa"/>
          </w:tcPr>
          <w:p w:rsidR="00F77901" w:rsidRDefault="00DE1B43" w:rsidP="004E04D7">
            <w:pPr>
              <w:pStyle w:val="libPoem"/>
            </w:pPr>
            <w:r>
              <w:rPr>
                <w:rFonts w:hint="cs"/>
                <w:rtl/>
              </w:rPr>
              <w:t>أنظرُ وقتاً قيل لي</w:t>
            </w:r>
            <w:r w:rsidR="00E66EDC">
              <w:rPr>
                <w:rFonts w:hint="cs"/>
                <w:rtl/>
              </w:rPr>
              <w:t>:</w:t>
            </w:r>
            <w:r>
              <w:rPr>
                <w:rFonts w:hint="cs"/>
                <w:rtl/>
              </w:rPr>
              <w:t>بُح به</w:t>
            </w:r>
            <w:r w:rsidR="00F77901" w:rsidRPr="00725071">
              <w:rPr>
                <w:rStyle w:val="libPoemTiniChar0"/>
                <w:rtl/>
              </w:rPr>
              <w:br/>
              <w:t> </w:t>
            </w:r>
          </w:p>
        </w:tc>
        <w:tc>
          <w:tcPr>
            <w:tcW w:w="279" w:type="dxa"/>
          </w:tcPr>
          <w:p w:rsidR="00F77901" w:rsidRDefault="00F77901" w:rsidP="004E04D7">
            <w:pPr>
              <w:pStyle w:val="libPoem"/>
              <w:rPr>
                <w:rtl/>
              </w:rPr>
            </w:pPr>
          </w:p>
        </w:tc>
        <w:tc>
          <w:tcPr>
            <w:tcW w:w="3881" w:type="dxa"/>
          </w:tcPr>
          <w:p w:rsidR="00F77901" w:rsidRDefault="00DE1B43" w:rsidP="004E04D7">
            <w:pPr>
              <w:pStyle w:val="libPoem"/>
            </w:pPr>
            <w:r>
              <w:rPr>
                <w:rFonts w:hint="cs"/>
                <w:rtl/>
              </w:rPr>
              <w:t>وحقَّ للموعود أن</w:t>
            </w:r>
            <w:r w:rsidRPr="00666704">
              <w:rPr>
                <w:rFonts w:hint="cs"/>
                <w:rtl/>
              </w:rPr>
              <w:t xml:space="preserve"> </w:t>
            </w:r>
            <w:r>
              <w:rPr>
                <w:rFonts w:hint="cs"/>
                <w:rtl/>
              </w:rPr>
              <w:t>ينظرا</w:t>
            </w:r>
            <w:r w:rsidR="00F77901" w:rsidRPr="00725071">
              <w:rPr>
                <w:rStyle w:val="libPoemTiniChar0"/>
                <w:rtl/>
              </w:rPr>
              <w:br/>
              <w:t> </w:t>
            </w:r>
          </w:p>
        </w:tc>
      </w:tr>
      <w:tr w:rsidR="00F77901" w:rsidTr="004E04D7">
        <w:tblPrEx>
          <w:tblLook w:val="04A0" w:firstRow="1" w:lastRow="0" w:firstColumn="1" w:lastColumn="0" w:noHBand="0" w:noVBand="1"/>
        </w:tblPrEx>
        <w:trPr>
          <w:trHeight w:val="350"/>
        </w:trPr>
        <w:tc>
          <w:tcPr>
            <w:tcW w:w="3920" w:type="dxa"/>
          </w:tcPr>
          <w:p w:rsidR="00F77901" w:rsidRDefault="00DE1B43" w:rsidP="004E04D7">
            <w:pPr>
              <w:pStyle w:val="libPoem"/>
            </w:pPr>
            <w:r>
              <w:rPr>
                <w:rFonts w:hint="cs"/>
                <w:rtl/>
              </w:rPr>
              <w:t>وقد تصبَّرتُ ولكنَّني</w:t>
            </w:r>
            <w:r w:rsidR="00F77901" w:rsidRPr="00725071">
              <w:rPr>
                <w:rStyle w:val="libPoemTiniChar0"/>
                <w:rtl/>
              </w:rPr>
              <w:br/>
              <w:t> </w:t>
            </w:r>
          </w:p>
        </w:tc>
        <w:tc>
          <w:tcPr>
            <w:tcW w:w="279" w:type="dxa"/>
          </w:tcPr>
          <w:p w:rsidR="00F77901" w:rsidRDefault="00F77901" w:rsidP="004E04D7">
            <w:pPr>
              <w:pStyle w:val="libPoem"/>
              <w:rPr>
                <w:rtl/>
              </w:rPr>
            </w:pPr>
          </w:p>
        </w:tc>
        <w:tc>
          <w:tcPr>
            <w:tcW w:w="3881" w:type="dxa"/>
          </w:tcPr>
          <w:p w:rsidR="00F77901" w:rsidRDefault="00D1566D" w:rsidP="004E04D7">
            <w:pPr>
              <w:pStyle w:val="libPoem"/>
            </w:pPr>
            <w:r>
              <w:rPr>
                <w:rFonts w:hint="cs"/>
                <w:rtl/>
              </w:rPr>
              <w:t>قد ضقت أن أكظم أو أصبرا</w:t>
            </w:r>
            <w:r w:rsidR="00F77901" w:rsidRPr="00725071">
              <w:rPr>
                <w:rStyle w:val="libPoemTiniChar0"/>
                <w:rtl/>
              </w:rPr>
              <w:br/>
              <w:t> </w:t>
            </w:r>
          </w:p>
        </w:tc>
      </w:tr>
      <w:tr w:rsidR="00F77901" w:rsidTr="004E04D7">
        <w:tblPrEx>
          <w:tblLook w:val="04A0" w:firstRow="1" w:lastRow="0" w:firstColumn="1" w:lastColumn="0" w:noHBand="0" w:noVBand="1"/>
        </w:tblPrEx>
        <w:trPr>
          <w:trHeight w:val="350"/>
        </w:trPr>
        <w:tc>
          <w:tcPr>
            <w:tcW w:w="3920" w:type="dxa"/>
          </w:tcPr>
          <w:p w:rsidR="00F77901" w:rsidRDefault="00D1566D" w:rsidP="004E04D7">
            <w:pPr>
              <w:pStyle w:val="libPoem"/>
            </w:pPr>
            <w:r>
              <w:rPr>
                <w:rFonts w:hint="cs"/>
                <w:rtl/>
              </w:rPr>
              <w:t>وأيّ قلبٍ حملت حزنكم</w:t>
            </w:r>
            <w:r w:rsidR="00F77901" w:rsidRPr="00725071">
              <w:rPr>
                <w:rStyle w:val="libPoemTiniChar0"/>
                <w:rtl/>
              </w:rPr>
              <w:br/>
              <w:t> </w:t>
            </w:r>
          </w:p>
        </w:tc>
        <w:tc>
          <w:tcPr>
            <w:tcW w:w="279" w:type="dxa"/>
          </w:tcPr>
          <w:p w:rsidR="00F77901" w:rsidRDefault="00F77901" w:rsidP="004E04D7">
            <w:pPr>
              <w:pStyle w:val="libPoem"/>
              <w:rPr>
                <w:rtl/>
              </w:rPr>
            </w:pPr>
          </w:p>
        </w:tc>
        <w:tc>
          <w:tcPr>
            <w:tcW w:w="3881" w:type="dxa"/>
          </w:tcPr>
          <w:p w:rsidR="00F77901" w:rsidRDefault="00D1566D" w:rsidP="004E04D7">
            <w:pPr>
              <w:pStyle w:val="libPoem"/>
            </w:pPr>
            <w:r>
              <w:rPr>
                <w:rFonts w:hint="cs"/>
                <w:rtl/>
              </w:rPr>
              <w:t>جوانح</w:t>
            </w:r>
            <w:r w:rsidRPr="00666704">
              <w:rPr>
                <w:rFonts w:hint="cs"/>
                <w:rtl/>
              </w:rPr>
              <w:t xml:space="preserve"> </w:t>
            </w:r>
            <w:r>
              <w:rPr>
                <w:rFonts w:hint="cs"/>
                <w:rtl/>
              </w:rPr>
              <w:t>عنه وما فطَّرا ؟</w:t>
            </w:r>
            <w:r w:rsidRPr="00666704">
              <w:rPr>
                <w:rFonts w:hint="cs"/>
                <w:rtl/>
              </w:rPr>
              <w:t>!</w:t>
            </w:r>
            <w:r w:rsidR="00F77901" w:rsidRPr="00725071">
              <w:rPr>
                <w:rStyle w:val="libPoemTiniChar0"/>
                <w:rtl/>
              </w:rPr>
              <w:br/>
              <w:t> </w:t>
            </w:r>
          </w:p>
        </w:tc>
      </w:tr>
      <w:tr w:rsidR="00F77901" w:rsidTr="004E04D7">
        <w:tblPrEx>
          <w:tblLook w:val="04A0" w:firstRow="1" w:lastRow="0" w:firstColumn="1" w:lastColumn="0" w:noHBand="0" w:noVBand="1"/>
        </w:tblPrEx>
        <w:trPr>
          <w:trHeight w:val="350"/>
        </w:trPr>
        <w:tc>
          <w:tcPr>
            <w:tcW w:w="3920" w:type="dxa"/>
          </w:tcPr>
          <w:p w:rsidR="00F77901" w:rsidRDefault="00D1566D" w:rsidP="004E04D7">
            <w:pPr>
              <w:pStyle w:val="libPoem"/>
            </w:pPr>
            <w:r>
              <w:rPr>
                <w:rFonts w:hint="cs"/>
                <w:rtl/>
              </w:rPr>
              <w:t>لا عاش من بعدكم عُائشٌ</w:t>
            </w:r>
            <w:r w:rsidR="00F77901" w:rsidRPr="00725071">
              <w:rPr>
                <w:rStyle w:val="libPoemTiniChar0"/>
                <w:rtl/>
              </w:rPr>
              <w:br/>
              <w:t> </w:t>
            </w:r>
          </w:p>
        </w:tc>
        <w:tc>
          <w:tcPr>
            <w:tcW w:w="279" w:type="dxa"/>
          </w:tcPr>
          <w:p w:rsidR="00F77901" w:rsidRDefault="00F77901" w:rsidP="004E04D7">
            <w:pPr>
              <w:pStyle w:val="libPoem"/>
              <w:rPr>
                <w:rtl/>
              </w:rPr>
            </w:pPr>
          </w:p>
        </w:tc>
        <w:tc>
          <w:tcPr>
            <w:tcW w:w="3881" w:type="dxa"/>
          </w:tcPr>
          <w:p w:rsidR="00F77901" w:rsidRDefault="00D1566D" w:rsidP="004E04D7">
            <w:pPr>
              <w:pStyle w:val="libPoem"/>
            </w:pPr>
            <w:r>
              <w:rPr>
                <w:rFonts w:hint="cs"/>
                <w:rtl/>
              </w:rPr>
              <w:t>فينا ولا عمَّر من عمَّرا</w:t>
            </w:r>
            <w:r w:rsidR="00F77901" w:rsidRPr="00725071">
              <w:rPr>
                <w:rStyle w:val="libPoemTiniChar0"/>
                <w:rtl/>
              </w:rPr>
              <w:br/>
              <w:t> </w:t>
            </w:r>
          </w:p>
        </w:tc>
      </w:tr>
      <w:tr w:rsidR="00F77901" w:rsidTr="004E04D7">
        <w:tblPrEx>
          <w:tblLook w:val="04A0" w:firstRow="1" w:lastRow="0" w:firstColumn="1" w:lastColumn="0" w:noHBand="0" w:noVBand="1"/>
        </w:tblPrEx>
        <w:trPr>
          <w:trHeight w:val="350"/>
        </w:trPr>
        <w:tc>
          <w:tcPr>
            <w:tcW w:w="3920" w:type="dxa"/>
          </w:tcPr>
          <w:p w:rsidR="00F77901" w:rsidRDefault="00D1566D" w:rsidP="004E04D7">
            <w:pPr>
              <w:pStyle w:val="libPoem"/>
            </w:pPr>
            <w:r>
              <w:rPr>
                <w:rFonts w:hint="cs"/>
                <w:rtl/>
              </w:rPr>
              <w:t>ولا استقرَّت قدم</w:t>
            </w:r>
            <w:r w:rsidRPr="00666704">
              <w:rPr>
                <w:rFonts w:hint="cs"/>
                <w:rtl/>
              </w:rPr>
              <w:t xml:space="preserve"> </w:t>
            </w:r>
            <w:r>
              <w:rPr>
                <w:rFonts w:hint="cs"/>
                <w:rtl/>
              </w:rPr>
              <w:t>بعدكم</w:t>
            </w:r>
            <w:r w:rsidR="00F77901" w:rsidRPr="00725071">
              <w:rPr>
                <w:rStyle w:val="libPoemTiniChar0"/>
                <w:rtl/>
              </w:rPr>
              <w:br/>
              <w:t> </w:t>
            </w:r>
          </w:p>
        </w:tc>
        <w:tc>
          <w:tcPr>
            <w:tcW w:w="279" w:type="dxa"/>
          </w:tcPr>
          <w:p w:rsidR="00F77901" w:rsidRDefault="00F77901" w:rsidP="004E04D7">
            <w:pPr>
              <w:pStyle w:val="libPoem"/>
              <w:rPr>
                <w:rtl/>
              </w:rPr>
            </w:pPr>
          </w:p>
        </w:tc>
        <w:tc>
          <w:tcPr>
            <w:tcW w:w="3881" w:type="dxa"/>
          </w:tcPr>
          <w:p w:rsidR="00F77901" w:rsidRDefault="00D1566D" w:rsidP="004E04D7">
            <w:pPr>
              <w:pStyle w:val="libPoem"/>
            </w:pPr>
            <w:r>
              <w:rPr>
                <w:rFonts w:hint="cs"/>
                <w:rtl/>
              </w:rPr>
              <w:t>قرارها مبدي ولا محضرا</w:t>
            </w:r>
            <w:r w:rsidR="00F77901" w:rsidRPr="00725071">
              <w:rPr>
                <w:rStyle w:val="libPoemTiniChar0"/>
                <w:rtl/>
              </w:rPr>
              <w:br/>
              <w:t> </w:t>
            </w:r>
          </w:p>
        </w:tc>
      </w:tr>
      <w:tr w:rsidR="00F77901" w:rsidTr="004E04D7">
        <w:tblPrEx>
          <w:tblLook w:val="04A0" w:firstRow="1" w:lastRow="0" w:firstColumn="1" w:lastColumn="0" w:noHBand="0" w:noVBand="1"/>
        </w:tblPrEx>
        <w:trPr>
          <w:trHeight w:val="350"/>
        </w:trPr>
        <w:tc>
          <w:tcPr>
            <w:tcW w:w="3920" w:type="dxa"/>
          </w:tcPr>
          <w:p w:rsidR="00F77901" w:rsidRDefault="00D1566D" w:rsidP="004E04D7">
            <w:pPr>
              <w:pStyle w:val="libPoem"/>
            </w:pPr>
            <w:r>
              <w:rPr>
                <w:rFonts w:hint="cs"/>
                <w:rtl/>
              </w:rPr>
              <w:t>ولا سقى الله لنا ظامئاً</w:t>
            </w:r>
            <w:r w:rsidR="00F77901" w:rsidRPr="00725071">
              <w:rPr>
                <w:rStyle w:val="libPoemTiniChar0"/>
                <w:rtl/>
              </w:rPr>
              <w:br/>
              <w:t> </w:t>
            </w:r>
          </w:p>
        </w:tc>
        <w:tc>
          <w:tcPr>
            <w:tcW w:w="279" w:type="dxa"/>
          </w:tcPr>
          <w:p w:rsidR="00F77901" w:rsidRDefault="00F77901" w:rsidP="004E04D7">
            <w:pPr>
              <w:pStyle w:val="libPoem"/>
              <w:rPr>
                <w:rtl/>
              </w:rPr>
            </w:pPr>
          </w:p>
        </w:tc>
        <w:tc>
          <w:tcPr>
            <w:tcW w:w="3881" w:type="dxa"/>
          </w:tcPr>
          <w:p w:rsidR="00F77901" w:rsidRDefault="00D1566D" w:rsidP="004E04D7">
            <w:pPr>
              <w:pStyle w:val="libPoem"/>
            </w:pPr>
            <w:r>
              <w:rPr>
                <w:rFonts w:hint="cs"/>
                <w:rtl/>
              </w:rPr>
              <w:t>من بعد أن جنَّبتم الأبحرا</w:t>
            </w:r>
            <w:r w:rsidR="00F77901" w:rsidRPr="00725071">
              <w:rPr>
                <w:rStyle w:val="libPoemTiniChar0"/>
                <w:rtl/>
              </w:rPr>
              <w:br/>
              <w:t> </w:t>
            </w:r>
          </w:p>
        </w:tc>
      </w:tr>
      <w:tr w:rsidR="00F77901" w:rsidTr="004E04D7">
        <w:tblPrEx>
          <w:tblLook w:val="04A0" w:firstRow="1" w:lastRow="0" w:firstColumn="1" w:lastColumn="0" w:noHBand="0" w:noVBand="1"/>
        </w:tblPrEx>
        <w:trPr>
          <w:trHeight w:val="350"/>
        </w:trPr>
        <w:tc>
          <w:tcPr>
            <w:tcW w:w="3920" w:type="dxa"/>
          </w:tcPr>
          <w:p w:rsidR="00F77901" w:rsidRDefault="00D1566D" w:rsidP="004E04D7">
            <w:pPr>
              <w:pStyle w:val="libPoem"/>
            </w:pPr>
            <w:r>
              <w:rPr>
                <w:rFonts w:hint="cs"/>
                <w:rtl/>
              </w:rPr>
              <w:t>ولا</w:t>
            </w:r>
            <w:r w:rsidRPr="00666704">
              <w:rPr>
                <w:rFonts w:hint="cs"/>
                <w:rtl/>
              </w:rPr>
              <w:t xml:space="preserve"> </w:t>
            </w:r>
            <w:r>
              <w:rPr>
                <w:rFonts w:hint="cs"/>
                <w:rtl/>
              </w:rPr>
              <w:t>علت رج - لوقد زحزحت</w:t>
            </w:r>
            <w:r w:rsidR="00F77901" w:rsidRPr="00725071">
              <w:rPr>
                <w:rStyle w:val="libPoemTiniChar0"/>
                <w:rtl/>
              </w:rPr>
              <w:br/>
              <w:t> </w:t>
            </w:r>
          </w:p>
        </w:tc>
        <w:tc>
          <w:tcPr>
            <w:tcW w:w="279" w:type="dxa"/>
          </w:tcPr>
          <w:p w:rsidR="00F77901" w:rsidRDefault="00F77901" w:rsidP="004E04D7">
            <w:pPr>
              <w:pStyle w:val="libPoem"/>
              <w:rPr>
                <w:rtl/>
              </w:rPr>
            </w:pPr>
          </w:p>
        </w:tc>
        <w:tc>
          <w:tcPr>
            <w:tcW w:w="3881" w:type="dxa"/>
          </w:tcPr>
          <w:p w:rsidR="00F77901" w:rsidRDefault="00D1566D" w:rsidP="004E04D7">
            <w:pPr>
              <w:pStyle w:val="libPoem"/>
            </w:pPr>
            <w:r>
              <w:rPr>
                <w:rFonts w:hint="cs"/>
                <w:rtl/>
              </w:rPr>
              <w:t>أرجلكم عن متنه - منبرا</w:t>
            </w:r>
            <w:r w:rsidR="00F77901" w:rsidRPr="00725071">
              <w:rPr>
                <w:rStyle w:val="libPoemTiniChar0"/>
                <w:rtl/>
              </w:rPr>
              <w:br/>
              <w:t> </w:t>
            </w:r>
          </w:p>
        </w:tc>
      </w:tr>
    </w:tbl>
    <w:p w:rsidR="00666704" w:rsidRDefault="00666704" w:rsidP="00723CA4">
      <w:pPr>
        <w:pStyle w:val="libNormal"/>
        <w:rPr>
          <w:rtl/>
        </w:rPr>
      </w:pPr>
      <w:r>
        <w:rPr>
          <w:rFonts w:hint="cs"/>
          <w:rtl/>
        </w:rPr>
        <w:t>وقال في الجزء الرابع من ديو</w:t>
      </w:r>
      <w:r w:rsidR="00723CA4">
        <w:rPr>
          <w:rFonts w:hint="cs"/>
          <w:rtl/>
        </w:rPr>
        <w:t>ان</w:t>
      </w:r>
      <w:r w:rsidR="00C82565">
        <w:rPr>
          <w:rFonts w:hint="cs"/>
          <w:rtl/>
        </w:rPr>
        <w:t>ه</w:t>
      </w:r>
      <w:r>
        <w:rPr>
          <w:rFonts w:hint="cs"/>
          <w:rtl/>
        </w:rPr>
        <w:t xml:space="preserve"> وهو يفتخر</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723CA4" w:rsidTr="004E04D7">
        <w:trPr>
          <w:trHeight w:val="350"/>
        </w:trPr>
        <w:tc>
          <w:tcPr>
            <w:tcW w:w="3920" w:type="dxa"/>
            <w:shd w:val="clear" w:color="auto" w:fill="auto"/>
          </w:tcPr>
          <w:p w:rsidR="00723CA4" w:rsidRDefault="00723CA4" w:rsidP="004E04D7">
            <w:pPr>
              <w:pStyle w:val="libPoem"/>
            </w:pPr>
            <w:r w:rsidRPr="009618AF">
              <w:rPr>
                <w:rFonts w:hint="cs"/>
                <w:rtl/>
              </w:rPr>
              <w:t>مالك في</w:t>
            </w:r>
            <w:r>
              <w:rPr>
                <w:rFonts w:hint="cs"/>
                <w:rtl/>
              </w:rPr>
              <w:t>َّ</w:t>
            </w:r>
            <w:r w:rsidRPr="009618AF">
              <w:rPr>
                <w:rFonts w:hint="cs"/>
                <w:rtl/>
              </w:rPr>
              <w:t xml:space="preserve"> </w:t>
            </w:r>
            <w:r>
              <w:rPr>
                <w:rFonts w:hint="cs"/>
                <w:rtl/>
              </w:rPr>
              <w:t>ربَّ</w:t>
            </w:r>
            <w:r w:rsidRPr="009618AF">
              <w:rPr>
                <w:rFonts w:hint="cs"/>
                <w:rtl/>
              </w:rPr>
              <w:t>ة الغلائل</w:t>
            </w:r>
            <w:r w:rsidRPr="00725071">
              <w:rPr>
                <w:rStyle w:val="libPoemTiniChar0"/>
                <w:rtl/>
              </w:rPr>
              <w:br/>
              <w:t> </w:t>
            </w:r>
          </w:p>
        </w:tc>
        <w:tc>
          <w:tcPr>
            <w:tcW w:w="279" w:type="dxa"/>
            <w:shd w:val="clear" w:color="auto" w:fill="auto"/>
          </w:tcPr>
          <w:p w:rsidR="00723CA4" w:rsidRDefault="00723CA4" w:rsidP="004E04D7">
            <w:pPr>
              <w:pStyle w:val="libPoem"/>
              <w:rPr>
                <w:rtl/>
              </w:rPr>
            </w:pPr>
          </w:p>
        </w:tc>
        <w:tc>
          <w:tcPr>
            <w:tcW w:w="3881" w:type="dxa"/>
            <w:shd w:val="clear" w:color="auto" w:fill="auto"/>
          </w:tcPr>
          <w:p w:rsidR="00723CA4" w:rsidRDefault="00723CA4" w:rsidP="004E04D7">
            <w:pPr>
              <w:pStyle w:val="libPoem"/>
            </w:pPr>
            <w:r w:rsidRPr="009618AF">
              <w:rPr>
                <w:rFonts w:hint="cs"/>
                <w:rtl/>
              </w:rPr>
              <w:t>والشيب ضيف</w:t>
            </w:r>
            <w:r>
              <w:rPr>
                <w:rFonts w:hint="cs"/>
                <w:rtl/>
              </w:rPr>
              <w:t>ُ</w:t>
            </w:r>
            <w:r w:rsidRPr="009618AF">
              <w:rPr>
                <w:rFonts w:hint="cs"/>
                <w:rtl/>
              </w:rPr>
              <w:t xml:space="preserve"> لم</w:t>
            </w:r>
            <w:r>
              <w:rPr>
                <w:rFonts w:hint="cs"/>
                <w:rtl/>
              </w:rPr>
              <w:t>ّ</w:t>
            </w:r>
            <w:r w:rsidRPr="009618AF">
              <w:rPr>
                <w:rFonts w:hint="cs"/>
                <w:rtl/>
              </w:rPr>
              <w:t>تي من طائل ؟!</w:t>
            </w:r>
            <w:r w:rsidRPr="00725071">
              <w:rPr>
                <w:rStyle w:val="libPoemTiniChar0"/>
                <w:rtl/>
              </w:rPr>
              <w:br/>
              <w:t> </w:t>
            </w:r>
          </w:p>
        </w:tc>
      </w:tr>
      <w:tr w:rsidR="00723CA4" w:rsidTr="004E04D7">
        <w:trPr>
          <w:trHeight w:val="350"/>
        </w:trPr>
        <w:tc>
          <w:tcPr>
            <w:tcW w:w="3920" w:type="dxa"/>
          </w:tcPr>
          <w:p w:rsidR="00723CA4" w:rsidRDefault="00723CA4" w:rsidP="004E04D7">
            <w:pPr>
              <w:pStyle w:val="libPoem"/>
            </w:pPr>
            <w:r w:rsidRPr="009618AF">
              <w:rPr>
                <w:rFonts w:hint="cs"/>
                <w:rtl/>
              </w:rPr>
              <w:t xml:space="preserve">أما ترين في شواتي </w:t>
            </w:r>
            <w:r w:rsidRPr="00583C0E">
              <w:rPr>
                <w:rStyle w:val="libFootnotenumChar"/>
                <w:rFonts w:hint="cs"/>
                <w:rtl/>
              </w:rPr>
              <w:t>(1)</w:t>
            </w:r>
            <w:r w:rsidRPr="009618AF">
              <w:rPr>
                <w:rFonts w:hint="cs"/>
                <w:rtl/>
              </w:rPr>
              <w:t xml:space="preserve"> نازلا</w:t>
            </w:r>
            <w:r>
              <w:rPr>
                <w:rFonts w:hint="cs"/>
                <w:rtl/>
              </w:rPr>
              <w:t>ً</w:t>
            </w:r>
            <w:r w:rsidRPr="009618AF">
              <w:rPr>
                <w:rFonts w:hint="cs"/>
                <w:rtl/>
              </w:rPr>
              <w:t xml:space="preserve"> ؟!</w:t>
            </w:r>
            <w:r w:rsidRPr="00725071">
              <w:rPr>
                <w:rStyle w:val="libPoemTiniChar0"/>
                <w:rtl/>
              </w:rPr>
              <w:br/>
              <w:t> </w:t>
            </w:r>
          </w:p>
        </w:tc>
        <w:tc>
          <w:tcPr>
            <w:tcW w:w="279" w:type="dxa"/>
          </w:tcPr>
          <w:p w:rsidR="00723CA4" w:rsidRDefault="00723CA4" w:rsidP="004E04D7">
            <w:pPr>
              <w:pStyle w:val="libPoem"/>
              <w:rPr>
                <w:rtl/>
              </w:rPr>
            </w:pPr>
          </w:p>
        </w:tc>
        <w:tc>
          <w:tcPr>
            <w:tcW w:w="3881" w:type="dxa"/>
          </w:tcPr>
          <w:p w:rsidR="00723CA4" w:rsidRDefault="00723CA4" w:rsidP="004E04D7">
            <w:pPr>
              <w:pStyle w:val="libPoem"/>
            </w:pPr>
            <w:r w:rsidRPr="009618AF">
              <w:rPr>
                <w:rFonts w:hint="cs"/>
                <w:rtl/>
              </w:rPr>
              <w:t>لا متعة لي بعده بنازل</w:t>
            </w:r>
            <w:r>
              <w:rPr>
                <w:rFonts w:hint="cs"/>
                <w:rtl/>
              </w:rPr>
              <w:t>ِ</w:t>
            </w:r>
            <w:r w:rsidRPr="00725071">
              <w:rPr>
                <w:rStyle w:val="libPoemTiniChar0"/>
                <w:rtl/>
              </w:rPr>
              <w:br/>
              <w:t> </w:t>
            </w:r>
          </w:p>
        </w:tc>
      </w:tr>
      <w:tr w:rsidR="00723CA4" w:rsidTr="004E04D7">
        <w:trPr>
          <w:trHeight w:val="350"/>
        </w:trPr>
        <w:tc>
          <w:tcPr>
            <w:tcW w:w="3920" w:type="dxa"/>
          </w:tcPr>
          <w:p w:rsidR="00723CA4" w:rsidRDefault="00723CA4" w:rsidP="004E04D7">
            <w:pPr>
              <w:pStyle w:val="libPoem"/>
            </w:pPr>
            <w:r w:rsidRPr="009618AF">
              <w:rPr>
                <w:rFonts w:hint="cs"/>
                <w:rtl/>
              </w:rPr>
              <w:t>محا غرامي بالغواني صبغه</w:t>
            </w:r>
            <w:r w:rsidRPr="00725071">
              <w:rPr>
                <w:rStyle w:val="libPoemTiniChar0"/>
                <w:rtl/>
              </w:rPr>
              <w:br/>
              <w:t> </w:t>
            </w:r>
          </w:p>
        </w:tc>
        <w:tc>
          <w:tcPr>
            <w:tcW w:w="279" w:type="dxa"/>
          </w:tcPr>
          <w:p w:rsidR="00723CA4" w:rsidRDefault="00723CA4" w:rsidP="004E04D7">
            <w:pPr>
              <w:pStyle w:val="libPoem"/>
              <w:rPr>
                <w:rtl/>
              </w:rPr>
            </w:pPr>
          </w:p>
        </w:tc>
        <w:tc>
          <w:tcPr>
            <w:tcW w:w="3881" w:type="dxa"/>
          </w:tcPr>
          <w:p w:rsidR="00723CA4" w:rsidRDefault="00723CA4" w:rsidP="004E04D7">
            <w:pPr>
              <w:pStyle w:val="libPoem"/>
            </w:pPr>
            <w:r w:rsidRPr="009618AF">
              <w:rPr>
                <w:rFonts w:hint="cs"/>
                <w:rtl/>
              </w:rPr>
              <w:t>واجتث</w:t>
            </w:r>
            <w:r>
              <w:rPr>
                <w:rFonts w:hint="cs"/>
                <w:rtl/>
              </w:rPr>
              <w:t>َّ</w:t>
            </w:r>
            <w:r w:rsidRPr="009618AF">
              <w:rPr>
                <w:rFonts w:hint="cs"/>
                <w:rtl/>
              </w:rPr>
              <w:t xml:space="preserve"> من أضالعي بلابلي</w:t>
            </w:r>
            <w:r w:rsidRPr="00725071">
              <w:rPr>
                <w:rStyle w:val="libPoemTiniChar0"/>
                <w:rtl/>
              </w:rPr>
              <w:br/>
              <w:t> </w:t>
            </w:r>
          </w:p>
        </w:tc>
      </w:tr>
      <w:tr w:rsidR="00723CA4" w:rsidTr="004E04D7">
        <w:trPr>
          <w:trHeight w:val="350"/>
        </w:trPr>
        <w:tc>
          <w:tcPr>
            <w:tcW w:w="3920" w:type="dxa"/>
          </w:tcPr>
          <w:p w:rsidR="00723CA4" w:rsidRDefault="00723CA4" w:rsidP="004E04D7">
            <w:pPr>
              <w:pStyle w:val="libPoem"/>
            </w:pPr>
            <w:r w:rsidRPr="009618AF">
              <w:rPr>
                <w:rFonts w:hint="cs"/>
                <w:rtl/>
              </w:rPr>
              <w:t>ولاح في رأسي</w:t>
            </w:r>
            <w:r>
              <w:rPr>
                <w:rFonts w:hint="cs"/>
                <w:rtl/>
              </w:rPr>
              <w:t>َ</w:t>
            </w:r>
            <w:r w:rsidRPr="009618AF">
              <w:rPr>
                <w:rFonts w:hint="cs"/>
                <w:rtl/>
              </w:rPr>
              <w:t xml:space="preserve"> منه قبص</w:t>
            </w:r>
            <w:r>
              <w:rPr>
                <w:rFonts w:hint="cs"/>
                <w:rtl/>
              </w:rPr>
              <w:t>ٌ</w:t>
            </w:r>
            <w:r w:rsidRPr="00725071">
              <w:rPr>
                <w:rStyle w:val="libPoemTiniChar0"/>
                <w:rtl/>
              </w:rPr>
              <w:br/>
              <w:t> </w:t>
            </w:r>
          </w:p>
        </w:tc>
        <w:tc>
          <w:tcPr>
            <w:tcW w:w="279" w:type="dxa"/>
          </w:tcPr>
          <w:p w:rsidR="00723CA4" w:rsidRDefault="00723CA4" w:rsidP="004E04D7">
            <w:pPr>
              <w:pStyle w:val="libPoem"/>
              <w:rPr>
                <w:rtl/>
              </w:rPr>
            </w:pPr>
          </w:p>
        </w:tc>
        <w:tc>
          <w:tcPr>
            <w:tcW w:w="3881" w:type="dxa"/>
          </w:tcPr>
          <w:p w:rsidR="00723CA4" w:rsidRDefault="00723CA4" w:rsidP="004E04D7">
            <w:pPr>
              <w:pStyle w:val="libPoem"/>
            </w:pPr>
            <w:r w:rsidRPr="009618AF">
              <w:rPr>
                <w:rFonts w:hint="cs"/>
                <w:rtl/>
              </w:rPr>
              <w:t>يدل</w:t>
            </w:r>
            <w:r>
              <w:rPr>
                <w:rFonts w:hint="cs"/>
                <w:rtl/>
              </w:rPr>
              <w:t>ُّ</w:t>
            </w:r>
            <w:r w:rsidRPr="009618AF">
              <w:rPr>
                <w:rFonts w:hint="cs"/>
                <w:rtl/>
              </w:rPr>
              <w:t xml:space="preserve"> أي</w:t>
            </w:r>
            <w:r>
              <w:rPr>
                <w:rFonts w:hint="cs"/>
                <w:rtl/>
              </w:rPr>
              <w:t>ّ</w:t>
            </w:r>
            <w:r w:rsidRPr="009618AF">
              <w:rPr>
                <w:rFonts w:hint="cs"/>
                <w:rtl/>
              </w:rPr>
              <w:t>امي على مقاتلي</w:t>
            </w:r>
            <w:r w:rsidRPr="00725071">
              <w:rPr>
                <w:rStyle w:val="libPoemTiniChar0"/>
                <w:rtl/>
              </w:rPr>
              <w:br/>
              <w:t> </w:t>
            </w:r>
          </w:p>
        </w:tc>
      </w:tr>
      <w:tr w:rsidR="00723CA4" w:rsidTr="004E04D7">
        <w:trPr>
          <w:trHeight w:val="350"/>
        </w:trPr>
        <w:tc>
          <w:tcPr>
            <w:tcW w:w="3920" w:type="dxa"/>
          </w:tcPr>
          <w:p w:rsidR="00723CA4" w:rsidRDefault="00723CA4" w:rsidP="004E04D7">
            <w:pPr>
              <w:pStyle w:val="libPoem"/>
            </w:pPr>
            <w:r w:rsidRPr="009618AF">
              <w:rPr>
                <w:rFonts w:hint="cs"/>
                <w:rtl/>
              </w:rPr>
              <w:t>كان شبابي في الدمى وسيلة</w:t>
            </w:r>
            <w:r w:rsidRPr="00725071">
              <w:rPr>
                <w:rStyle w:val="libPoemTiniChar0"/>
                <w:rtl/>
              </w:rPr>
              <w:br/>
              <w:t> </w:t>
            </w:r>
          </w:p>
        </w:tc>
        <w:tc>
          <w:tcPr>
            <w:tcW w:w="279" w:type="dxa"/>
          </w:tcPr>
          <w:p w:rsidR="00723CA4" w:rsidRDefault="00723CA4" w:rsidP="004E04D7">
            <w:pPr>
              <w:pStyle w:val="libPoem"/>
              <w:rPr>
                <w:rtl/>
              </w:rPr>
            </w:pPr>
          </w:p>
        </w:tc>
        <w:tc>
          <w:tcPr>
            <w:tcW w:w="3881" w:type="dxa"/>
          </w:tcPr>
          <w:p w:rsidR="00723CA4" w:rsidRDefault="00723CA4" w:rsidP="004E04D7">
            <w:pPr>
              <w:pStyle w:val="libPoem"/>
            </w:pPr>
            <w:r>
              <w:rPr>
                <w:rFonts w:hint="cs"/>
                <w:rtl/>
              </w:rPr>
              <w:t>ثمَّ</w:t>
            </w:r>
            <w:r w:rsidRPr="009618AF">
              <w:rPr>
                <w:rFonts w:hint="cs"/>
                <w:rtl/>
              </w:rPr>
              <w:t xml:space="preserve"> انقضت</w:t>
            </w:r>
            <w:r>
              <w:rPr>
                <w:rFonts w:hint="cs"/>
                <w:rtl/>
              </w:rPr>
              <w:t>َ</w:t>
            </w:r>
            <w:r w:rsidRPr="009618AF">
              <w:rPr>
                <w:rFonts w:hint="cs"/>
                <w:rtl/>
              </w:rPr>
              <w:t xml:space="preserve"> لم</w:t>
            </w:r>
            <w:r>
              <w:rPr>
                <w:rFonts w:hint="cs"/>
                <w:rtl/>
              </w:rPr>
              <w:t>ّ</w:t>
            </w:r>
            <w:r w:rsidRPr="009618AF">
              <w:rPr>
                <w:rFonts w:hint="cs"/>
                <w:rtl/>
              </w:rPr>
              <w:t>ا انقضت وسائلي</w:t>
            </w:r>
            <w:r w:rsidRPr="00725071">
              <w:rPr>
                <w:rStyle w:val="libPoemTiniChar0"/>
                <w:rtl/>
              </w:rPr>
              <w:br/>
              <w:t> </w:t>
            </w:r>
          </w:p>
        </w:tc>
      </w:tr>
      <w:tr w:rsidR="00723CA4" w:rsidTr="004E04D7">
        <w:tblPrEx>
          <w:tblLook w:val="04A0" w:firstRow="1" w:lastRow="0" w:firstColumn="1" w:lastColumn="0" w:noHBand="0" w:noVBand="1"/>
        </w:tblPrEx>
        <w:trPr>
          <w:trHeight w:val="350"/>
        </w:trPr>
        <w:tc>
          <w:tcPr>
            <w:tcW w:w="3920" w:type="dxa"/>
          </w:tcPr>
          <w:p w:rsidR="00723CA4" w:rsidRDefault="00723CA4" w:rsidP="004E04D7">
            <w:pPr>
              <w:pStyle w:val="libPoem"/>
            </w:pPr>
            <w:r w:rsidRPr="009618AF">
              <w:rPr>
                <w:rFonts w:hint="cs"/>
                <w:rtl/>
              </w:rPr>
              <w:t>يا عائبي بباطل</w:t>
            </w:r>
            <w:r>
              <w:rPr>
                <w:rFonts w:hint="cs"/>
                <w:rtl/>
              </w:rPr>
              <w:t>ٍ</w:t>
            </w:r>
            <w:r w:rsidRPr="009618AF">
              <w:rPr>
                <w:rFonts w:hint="cs"/>
                <w:rtl/>
              </w:rPr>
              <w:t xml:space="preserve"> ألفته</w:t>
            </w:r>
            <w:r w:rsidRPr="00725071">
              <w:rPr>
                <w:rStyle w:val="libPoemTiniChar0"/>
                <w:rtl/>
              </w:rPr>
              <w:br/>
              <w:t> </w:t>
            </w:r>
          </w:p>
        </w:tc>
        <w:tc>
          <w:tcPr>
            <w:tcW w:w="279" w:type="dxa"/>
          </w:tcPr>
          <w:p w:rsidR="00723CA4" w:rsidRDefault="00723CA4" w:rsidP="004E04D7">
            <w:pPr>
              <w:pStyle w:val="libPoem"/>
              <w:rPr>
                <w:rtl/>
              </w:rPr>
            </w:pPr>
          </w:p>
        </w:tc>
        <w:tc>
          <w:tcPr>
            <w:tcW w:w="3881" w:type="dxa"/>
          </w:tcPr>
          <w:p w:rsidR="00723CA4" w:rsidRDefault="00723CA4" w:rsidP="004E04D7">
            <w:pPr>
              <w:pStyle w:val="libPoem"/>
            </w:pPr>
            <w:r w:rsidRPr="009618AF">
              <w:rPr>
                <w:rFonts w:hint="cs"/>
                <w:rtl/>
              </w:rPr>
              <w:t>خذ بيديك من تمن</w:t>
            </w:r>
            <w:r>
              <w:rPr>
                <w:rFonts w:hint="cs"/>
                <w:rtl/>
              </w:rPr>
              <w:t>ٍّ</w:t>
            </w:r>
            <w:r w:rsidRPr="009618AF">
              <w:rPr>
                <w:rFonts w:hint="cs"/>
                <w:rtl/>
              </w:rPr>
              <w:t xml:space="preserve"> باطل</w:t>
            </w:r>
            <w:r>
              <w:rPr>
                <w:rFonts w:hint="cs"/>
                <w:rtl/>
              </w:rPr>
              <w:t>ِ</w:t>
            </w:r>
            <w:r w:rsidRPr="00725071">
              <w:rPr>
                <w:rStyle w:val="libPoemTiniChar0"/>
                <w:rtl/>
              </w:rPr>
              <w:br/>
              <w:t> </w:t>
            </w:r>
          </w:p>
        </w:tc>
      </w:tr>
      <w:tr w:rsidR="00723CA4" w:rsidTr="004E04D7">
        <w:tblPrEx>
          <w:tblLook w:val="04A0" w:firstRow="1" w:lastRow="0" w:firstColumn="1" w:lastColumn="0" w:noHBand="0" w:noVBand="1"/>
        </w:tblPrEx>
        <w:trPr>
          <w:trHeight w:val="350"/>
        </w:trPr>
        <w:tc>
          <w:tcPr>
            <w:tcW w:w="3920" w:type="dxa"/>
          </w:tcPr>
          <w:p w:rsidR="00723CA4" w:rsidRDefault="00723CA4" w:rsidP="004E04D7">
            <w:pPr>
              <w:pStyle w:val="libPoem"/>
            </w:pPr>
            <w:r w:rsidRPr="009618AF">
              <w:rPr>
                <w:rFonts w:hint="cs"/>
                <w:rtl/>
              </w:rPr>
              <w:t>لا تعذلن</w:t>
            </w:r>
            <w:r>
              <w:rPr>
                <w:rFonts w:hint="cs"/>
                <w:rtl/>
              </w:rPr>
              <w:t>ِّ</w:t>
            </w:r>
            <w:r w:rsidRPr="009618AF">
              <w:rPr>
                <w:rFonts w:hint="cs"/>
                <w:rtl/>
              </w:rPr>
              <w:t>ي بعدها على الهوى</w:t>
            </w:r>
            <w:r w:rsidRPr="00725071">
              <w:rPr>
                <w:rStyle w:val="libPoemTiniChar0"/>
                <w:rtl/>
              </w:rPr>
              <w:br/>
              <w:t> </w:t>
            </w:r>
          </w:p>
        </w:tc>
        <w:tc>
          <w:tcPr>
            <w:tcW w:w="279" w:type="dxa"/>
          </w:tcPr>
          <w:p w:rsidR="00723CA4" w:rsidRDefault="00723CA4" w:rsidP="004E04D7">
            <w:pPr>
              <w:pStyle w:val="libPoem"/>
              <w:rPr>
                <w:rtl/>
              </w:rPr>
            </w:pPr>
          </w:p>
        </w:tc>
        <w:tc>
          <w:tcPr>
            <w:tcW w:w="3881" w:type="dxa"/>
          </w:tcPr>
          <w:p w:rsidR="00723CA4" w:rsidRDefault="00723CA4" w:rsidP="004E04D7">
            <w:pPr>
              <w:pStyle w:val="libPoem"/>
            </w:pPr>
            <w:r w:rsidRPr="009618AF">
              <w:rPr>
                <w:rFonts w:hint="cs"/>
                <w:rtl/>
              </w:rPr>
              <w:t>فقد كفاني شيب رأسي عاذلي</w:t>
            </w:r>
            <w:r w:rsidRPr="00725071">
              <w:rPr>
                <w:rStyle w:val="libPoemTiniChar0"/>
                <w:rtl/>
              </w:rPr>
              <w:br/>
              <w:t> </w:t>
            </w:r>
          </w:p>
        </w:tc>
      </w:tr>
      <w:tr w:rsidR="00723CA4" w:rsidTr="004E04D7">
        <w:tblPrEx>
          <w:tblLook w:val="04A0" w:firstRow="1" w:lastRow="0" w:firstColumn="1" w:lastColumn="0" w:noHBand="0" w:noVBand="1"/>
        </w:tblPrEx>
        <w:trPr>
          <w:trHeight w:val="350"/>
        </w:trPr>
        <w:tc>
          <w:tcPr>
            <w:tcW w:w="3920" w:type="dxa"/>
          </w:tcPr>
          <w:p w:rsidR="00723CA4" w:rsidRDefault="00723CA4" w:rsidP="004E04D7">
            <w:pPr>
              <w:pStyle w:val="libPoem"/>
            </w:pPr>
            <w:r w:rsidRPr="009618AF">
              <w:rPr>
                <w:rFonts w:hint="cs"/>
                <w:rtl/>
              </w:rPr>
              <w:t>وقل لقوم</w:t>
            </w:r>
            <w:r>
              <w:rPr>
                <w:rFonts w:hint="cs"/>
                <w:rtl/>
              </w:rPr>
              <w:t>ٍ</w:t>
            </w:r>
            <w:r w:rsidRPr="009618AF">
              <w:rPr>
                <w:rFonts w:hint="cs"/>
                <w:rtl/>
              </w:rPr>
              <w:t xml:space="preserve"> فاخرونا ضل</w:t>
            </w:r>
            <w:r>
              <w:rPr>
                <w:rFonts w:hint="cs"/>
                <w:rtl/>
              </w:rPr>
              <w:t>ّ</w:t>
            </w:r>
            <w:r w:rsidRPr="009618AF">
              <w:rPr>
                <w:rFonts w:hint="cs"/>
                <w:rtl/>
              </w:rPr>
              <w:t>ة</w:t>
            </w:r>
            <w:r w:rsidR="00E66EDC">
              <w:rPr>
                <w:rFonts w:hint="cs"/>
                <w:rtl/>
              </w:rPr>
              <w:t>:</w:t>
            </w:r>
            <w:r w:rsidRPr="00725071">
              <w:rPr>
                <w:rStyle w:val="libPoemTiniChar0"/>
                <w:rtl/>
              </w:rPr>
              <w:br/>
              <w:t> </w:t>
            </w:r>
          </w:p>
        </w:tc>
        <w:tc>
          <w:tcPr>
            <w:tcW w:w="279" w:type="dxa"/>
          </w:tcPr>
          <w:p w:rsidR="00723CA4" w:rsidRDefault="00723CA4" w:rsidP="004E04D7">
            <w:pPr>
              <w:pStyle w:val="libPoem"/>
              <w:rPr>
                <w:rtl/>
              </w:rPr>
            </w:pPr>
          </w:p>
        </w:tc>
        <w:tc>
          <w:tcPr>
            <w:tcW w:w="3881" w:type="dxa"/>
          </w:tcPr>
          <w:p w:rsidR="00723CA4" w:rsidRDefault="0054443C" w:rsidP="004E04D7">
            <w:pPr>
              <w:pStyle w:val="libPoem"/>
            </w:pPr>
            <w:r w:rsidRPr="009618AF">
              <w:rPr>
                <w:rFonts w:hint="cs"/>
                <w:rtl/>
              </w:rPr>
              <w:t>أين الح</w:t>
            </w:r>
            <w:r>
              <w:rPr>
                <w:rFonts w:hint="cs"/>
                <w:rtl/>
              </w:rPr>
              <w:t>ُ</w:t>
            </w:r>
            <w:r w:rsidRPr="009618AF">
              <w:rPr>
                <w:rFonts w:hint="cs"/>
                <w:rtl/>
              </w:rPr>
              <w:t>صي</w:t>
            </w:r>
            <w:r>
              <w:rPr>
                <w:rFonts w:hint="cs"/>
                <w:rtl/>
              </w:rPr>
              <w:t>ّ</w:t>
            </w:r>
            <w:r w:rsidRPr="009618AF">
              <w:rPr>
                <w:rFonts w:hint="cs"/>
                <w:rtl/>
              </w:rPr>
              <w:t>ات من الجراول</w:t>
            </w:r>
            <w:r>
              <w:rPr>
                <w:rFonts w:hint="cs"/>
                <w:rtl/>
              </w:rPr>
              <w:t>ِ</w:t>
            </w:r>
            <w:r w:rsidRPr="009618AF">
              <w:rPr>
                <w:rFonts w:hint="cs"/>
                <w:rtl/>
              </w:rPr>
              <w:t xml:space="preserve"> </w:t>
            </w:r>
            <w:r w:rsidRPr="00583C0E">
              <w:rPr>
                <w:rStyle w:val="libFootnotenumChar"/>
                <w:rFonts w:hint="cs"/>
                <w:rtl/>
              </w:rPr>
              <w:t>(2)</w:t>
            </w:r>
            <w:r w:rsidRPr="009618AF">
              <w:rPr>
                <w:rFonts w:hint="cs"/>
                <w:rtl/>
              </w:rPr>
              <w:t xml:space="preserve"> ؟!</w:t>
            </w:r>
            <w:r w:rsidR="00723CA4"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F67EBD">
      <w:pPr>
        <w:pStyle w:val="libFootnote0"/>
        <w:rPr>
          <w:rFonts w:eastAsia="Calibri"/>
          <w:rtl/>
        </w:rPr>
      </w:pPr>
      <w:r w:rsidRPr="008A0D7A">
        <w:rPr>
          <w:rFonts w:eastAsia="Calibri" w:hint="cs"/>
          <w:rtl/>
        </w:rPr>
        <w:t xml:space="preserve">1 </w:t>
      </w:r>
      <w:r w:rsidR="0013021F">
        <w:rPr>
          <w:rFonts w:eastAsia="Calibri" w:hint="cs"/>
          <w:rtl/>
        </w:rPr>
        <w:t>-</w:t>
      </w:r>
      <w:r w:rsidRPr="008A0D7A">
        <w:rPr>
          <w:rFonts w:eastAsia="Calibri" w:hint="cs"/>
          <w:rtl/>
        </w:rPr>
        <w:t xml:space="preserve"> شواة</w:t>
      </w:r>
      <w:r w:rsidR="00E66EDC">
        <w:rPr>
          <w:rFonts w:eastAsia="Calibri" w:hint="cs"/>
          <w:rtl/>
        </w:rPr>
        <w:t>:</w:t>
      </w:r>
      <w:r w:rsidRPr="008A0D7A">
        <w:rPr>
          <w:rFonts w:eastAsia="Calibri" w:hint="cs"/>
          <w:rtl/>
        </w:rPr>
        <w:t>جلدة الرأس.</w:t>
      </w:r>
    </w:p>
    <w:p w:rsidR="00FB201C" w:rsidRDefault="00666704" w:rsidP="00F67EBD">
      <w:pPr>
        <w:pStyle w:val="libFootnote0"/>
        <w:rPr>
          <w:rtl/>
        </w:rPr>
      </w:pPr>
      <w:r w:rsidRPr="008A0D7A">
        <w:rPr>
          <w:rFonts w:eastAsia="Calibri" w:hint="cs"/>
          <w:rtl/>
        </w:rPr>
        <w:t xml:space="preserve">2 </w:t>
      </w:r>
      <w:r w:rsidR="0013021F">
        <w:rPr>
          <w:rFonts w:eastAsia="Calibri" w:hint="cs"/>
          <w:rtl/>
        </w:rPr>
        <w:t>-</w:t>
      </w:r>
      <w:r w:rsidRPr="008A0D7A">
        <w:rPr>
          <w:rFonts w:eastAsia="Calibri" w:hint="cs"/>
          <w:rtl/>
        </w:rPr>
        <w:t xml:space="preserve"> الجراول جمع جرولة وجرول</w:t>
      </w:r>
      <w:r w:rsidR="00E66EDC">
        <w:rPr>
          <w:rFonts w:eastAsia="Calibri" w:hint="cs"/>
          <w:rtl/>
        </w:rPr>
        <w:t>:</w:t>
      </w:r>
      <w:r w:rsidRPr="008A0D7A">
        <w:rPr>
          <w:rFonts w:eastAsia="Calibri" w:hint="cs"/>
          <w:rtl/>
        </w:rPr>
        <w:t>الحجارة.</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A90799" w:rsidTr="006F1F92">
        <w:trPr>
          <w:trHeight w:val="350"/>
        </w:trPr>
        <w:tc>
          <w:tcPr>
            <w:tcW w:w="4236" w:type="dxa"/>
            <w:shd w:val="clear" w:color="auto" w:fill="auto"/>
          </w:tcPr>
          <w:p w:rsidR="00A90799" w:rsidRDefault="00A90799" w:rsidP="004E04D7">
            <w:pPr>
              <w:pStyle w:val="libPoem"/>
            </w:pPr>
            <w:r>
              <w:rPr>
                <w:rFonts w:hint="cs"/>
                <w:rtl/>
              </w:rPr>
              <w:lastRenderedPageBreak/>
              <w:t>وأين قامات لكم دميمة</w:t>
            </w:r>
            <w:r w:rsidRPr="00725071">
              <w:rPr>
                <w:rStyle w:val="libPoemTiniChar0"/>
                <w:rtl/>
              </w:rPr>
              <w:br/>
              <w:t> </w:t>
            </w:r>
          </w:p>
        </w:tc>
        <w:tc>
          <w:tcPr>
            <w:tcW w:w="302" w:type="dxa"/>
            <w:shd w:val="clear" w:color="auto" w:fill="auto"/>
          </w:tcPr>
          <w:p w:rsidR="00A90799" w:rsidRDefault="00A90799" w:rsidP="004E04D7">
            <w:pPr>
              <w:pStyle w:val="libPoem"/>
              <w:rPr>
                <w:rtl/>
              </w:rPr>
            </w:pPr>
          </w:p>
        </w:tc>
        <w:tc>
          <w:tcPr>
            <w:tcW w:w="4195" w:type="dxa"/>
            <w:shd w:val="clear" w:color="auto" w:fill="auto"/>
          </w:tcPr>
          <w:p w:rsidR="00A90799" w:rsidRDefault="00A90799" w:rsidP="004E04D7">
            <w:pPr>
              <w:pStyle w:val="libPoem"/>
            </w:pPr>
            <w:r>
              <w:rPr>
                <w:rFonts w:hint="cs"/>
                <w:rtl/>
              </w:rPr>
              <w:t>من الرِّجال الشمَّخ الأطاولِ ؟</w:t>
            </w:r>
            <w:r w:rsidRPr="00666704">
              <w:rPr>
                <w:rFonts w:hint="cs"/>
                <w:rtl/>
              </w:rPr>
              <w:t>!</w:t>
            </w:r>
            <w:r w:rsidRPr="00725071">
              <w:rPr>
                <w:rStyle w:val="libPoemTiniChar0"/>
                <w:rtl/>
              </w:rPr>
              <w:br/>
              <w:t> </w:t>
            </w:r>
          </w:p>
        </w:tc>
      </w:tr>
      <w:tr w:rsidR="00A90799" w:rsidTr="006F1F92">
        <w:trPr>
          <w:trHeight w:val="350"/>
        </w:trPr>
        <w:tc>
          <w:tcPr>
            <w:tcW w:w="4236" w:type="dxa"/>
          </w:tcPr>
          <w:p w:rsidR="00A90799" w:rsidRDefault="00A90799" w:rsidP="004E04D7">
            <w:pPr>
              <w:pStyle w:val="libPoem"/>
            </w:pPr>
            <w:r>
              <w:rPr>
                <w:rFonts w:hint="cs"/>
                <w:rtl/>
              </w:rPr>
              <w:t>نحن الأعالي في الورى وأنتمُ</w:t>
            </w:r>
            <w:r w:rsidRPr="00725071">
              <w:rPr>
                <w:rStyle w:val="libPoemTiniChar0"/>
                <w:rtl/>
              </w:rPr>
              <w:br/>
              <w:t> </w:t>
            </w:r>
          </w:p>
        </w:tc>
        <w:tc>
          <w:tcPr>
            <w:tcW w:w="302" w:type="dxa"/>
          </w:tcPr>
          <w:p w:rsidR="00A90799" w:rsidRDefault="00A90799" w:rsidP="004E04D7">
            <w:pPr>
              <w:pStyle w:val="libPoem"/>
              <w:rPr>
                <w:rtl/>
              </w:rPr>
            </w:pPr>
          </w:p>
        </w:tc>
        <w:tc>
          <w:tcPr>
            <w:tcW w:w="4195" w:type="dxa"/>
          </w:tcPr>
          <w:p w:rsidR="00A90799" w:rsidRDefault="00A90799" w:rsidP="006E7196">
            <w:pPr>
              <w:pStyle w:val="libPoem"/>
            </w:pPr>
            <w:r>
              <w:rPr>
                <w:rFonts w:hint="cs"/>
                <w:rtl/>
              </w:rPr>
              <w:t>ما بينهم أسافل الأسافل</w:t>
            </w:r>
            <w:r w:rsidR="006E7196">
              <w:rPr>
                <w:rFonts w:hint="cs"/>
                <w:rtl/>
              </w:rPr>
              <w:t>ِ</w:t>
            </w:r>
            <w:r w:rsidRPr="00725071">
              <w:rPr>
                <w:rStyle w:val="libPoemTiniChar0"/>
                <w:rtl/>
              </w:rPr>
              <w:br/>
              <w:t> </w:t>
            </w:r>
          </w:p>
        </w:tc>
      </w:tr>
      <w:tr w:rsidR="00A90799" w:rsidTr="006F1F92">
        <w:trPr>
          <w:trHeight w:val="350"/>
        </w:trPr>
        <w:tc>
          <w:tcPr>
            <w:tcW w:w="4236" w:type="dxa"/>
          </w:tcPr>
          <w:p w:rsidR="00A90799" w:rsidRDefault="00A90799" w:rsidP="004E04D7">
            <w:pPr>
              <w:pStyle w:val="libPoem"/>
            </w:pPr>
            <w:r>
              <w:rPr>
                <w:rFonts w:hint="cs"/>
                <w:rtl/>
              </w:rPr>
              <w:t>ما تستوي - فلا</w:t>
            </w:r>
            <w:r w:rsidRPr="00666704">
              <w:rPr>
                <w:rFonts w:hint="cs"/>
                <w:rtl/>
              </w:rPr>
              <w:t xml:space="preserve"> </w:t>
            </w:r>
            <w:r>
              <w:rPr>
                <w:rFonts w:hint="cs"/>
                <w:rtl/>
              </w:rPr>
              <w:t>تروموا معوزاً -</w:t>
            </w:r>
            <w:r w:rsidRPr="00725071">
              <w:rPr>
                <w:rStyle w:val="libPoemTiniChar0"/>
                <w:rtl/>
              </w:rPr>
              <w:br/>
              <w:t> </w:t>
            </w:r>
          </w:p>
        </w:tc>
        <w:tc>
          <w:tcPr>
            <w:tcW w:w="302" w:type="dxa"/>
          </w:tcPr>
          <w:p w:rsidR="00A90799" w:rsidRDefault="00A90799" w:rsidP="004E04D7">
            <w:pPr>
              <w:pStyle w:val="libPoem"/>
              <w:rPr>
                <w:rtl/>
              </w:rPr>
            </w:pPr>
          </w:p>
        </w:tc>
        <w:tc>
          <w:tcPr>
            <w:tcW w:w="4195" w:type="dxa"/>
          </w:tcPr>
          <w:p w:rsidR="00A90799" w:rsidRDefault="00A90799" w:rsidP="004E04D7">
            <w:pPr>
              <w:pStyle w:val="libPoem"/>
            </w:pPr>
            <w:r>
              <w:rPr>
                <w:rFonts w:hint="cs"/>
                <w:rtl/>
              </w:rPr>
              <w:t>فضائل السّادات</w:t>
            </w:r>
            <w:r w:rsidRPr="00666704">
              <w:rPr>
                <w:rFonts w:hint="cs"/>
                <w:rtl/>
              </w:rPr>
              <w:t xml:space="preserve"> </w:t>
            </w:r>
            <w:r>
              <w:rPr>
                <w:rFonts w:hint="cs"/>
                <w:rtl/>
              </w:rPr>
              <w:t>بالرَّذائلِ</w:t>
            </w:r>
            <w:r w:rsidRPr="00725071">
              <w:rPr>
                <w:rStyle w:val="libPoemTiniChar0"/>
                <w:rtl/>
              </w:rPr>
              <w:br/>
              <w:t> </w:t>
            </w:r>
          </w:p>
        </w:tc>
      </w:tr>
      <w:tr w:rsidR="00A90799" w:rsidTr="006F1F92">
        <w:trPr>
          <w:trHeight w:val="350"/>
        </w:trPr>
        <w:tc>
          <w:tcPr>
            <w:tcW w:w="4236" w:type="dxa"/>
          </w:tcPr>
          <w:p w:rsidR="00A90799" w:rsidRDefault="00A90799" w:rsidP="004E04D7">
            <w:pPr>
              <w:pStyle w:val="libPoem"/>
            </w:pPr>
            <w:r>
              <w:rPr>
                <w:rFonts w:hint="cs"/>
                <w:rtl/>
              </w:rPr>
              <w:t>ما فيكمُ إلّا دنيُّ خاملٌ</w:t>
            </w:r>
            <w:r w:rsidRPr="00725071">
              <w:rPr>
                <w:rStyle w:val="libPoemTiniChar0"/>
                <w:rtl/>
              </w:rPr>
              <w:br/>
              <w:t> </w:t>
            </w:r>
          </w:p>
        </w:tc>
        <w:tc>
          <w:tcPr>
            <w:tcW w:w="302" w:type="dxa"/>
          </w:tcPr>
          <w:p w:rsidR="00A90799" w:rsidRDefault="00A90799" w:rsidP="004E04D7">
            <w:pPr>
              <w:pStyle w:val="libPoem"/>
              <w:rPr>
                <w:rtl/>
              </w:rPr>
            </w:pPr>
          </w:p>
        </w:tc>
        <w:tc>
          <w:tcPr>
            <w:tcW w:w="4195" w:type="dxa"/>
          </w:tcPr>
          <w:p w:rsidR="00A90799" w:rsidRDefault="00A90799" w:rsidP="004E04D7">
            <w:pPr>
              <w:pStyle w:val="libPoem"/>
            </w:pPr>
            <w:r>
              <w:rPr>
                <w:rFonts w:hint="cs"/>
                <w:rtl/>
              </w:rPr>
              <w:t>وليس فينا كلّنا من خاملِ</w:t>
            </w:r>
            <w:r w:rsidRPr="00725071">
              <w:rPr>
                <w:rStyle w:val="libPoemTiniChar0"/>
                <w:rtl/>
              </w:rPr>
              <w:br/>
              <w:t> </w:t>
            </w:r>
          </w:p>
        </w:tc>
      </w:tr>
      <w:tr w:rsidR="00A90799" w:rsidTr="006F1F92">
        <w:trPr>
          <w:trHeight w:val="350"/>
        </w:trPr>
        <w:tc>
          <w:tcPr>
            <w:tcW w:w="4236" w:type="dxa"/>
          </w:tcPr>
          <w:p w:rsidR="00A90799" w:rsidRDefault="00A90799" w:rsidP="004E04D7">
            <w:pPr>
              <w:pStyle w:val="libPoem"/>
            </w:pPr>
            <w:r>
              <w:rPr>
                <w:rFonts w:hint="cs"/>
                <w:rtl/>
              </w:rPr>
              <w:t>دعوا النباهات على أهل لها</w:t>
            </w:r>
            <w:r w:rsidRPr="00725071">
              <w:rPr>
                <w:rStyle w:val="libPoemTiniChar0"/>
                <w:rtl/>
              </w:rPr>
              <w:br/>
              <w:t> </w:t>
            </w:r>
          </w:p>
        </w:tc>
        <w:tc>
          <w:tcPr>
            <w:tcW w:w="302" w:type="dxa"/>
          </w:tcPr>
          <w:p w:rsidR="00A90799" w:rsidRDefault="00A90799" w:rsidP="004E04D7">
            <w:pPr>
              <w:pStyle w:val="libPoem"/>
              <w:rPr>
                <w:rtl/>
              </w:rPr>
            </w:pPr>
          </w:p>
        </w:tc>
        <w:tc>
          <w:tcPr>
            <w:tcW w:w="4195" w:type="dxa"/>
          </w:tcPr>
          <w:p w:rsidR="00A90799" w:rsidRDefault="00A90799" w:rsidP="004E04D7">
            <w:pPr>
              <w:pStyle w:val="libPoem"/>
            </w:pPr>
            <w:r>
              <w:rPr>
                <w:rFonts w:hint="cs"/>
                <w:rtl/>
              </w:rPr>
              <w:t>وعرِّسوا في أخفض المنازلِ</w:t>
            </w:r>
            <w:r w:rsidRPr="00725071">
              <w:rPr>
                <w:rStyle w:val="libPoemTiniChar0"/>
                <w:rtl/>
              </w:rPr>
              <w:br/>
              <w:t> </w:t>
            </w:r>
          </w:p>
        </w:tc>
      </w:tr>
      <w:tr w:rsidR="00A90799" w:rsidTr="006F1F92">
        <w:tblPrEx>
          <w:tblLook w:val="04A0" w:firstRow="1" w:lastRow="0" w:firstColumn="1" w:lastColumn="0" w:noHBand="0" w:noVBand="1"/>
        </w:tblPrEx>
        <w:trPr>
          <w:trHeight w:val="350"/>
        </w:trPr>
        <w:tc>
          <w:tcPr>
            <w:tcW w:w="4236" w:type="dxa"/>
          </w:tcPr>
          <w:p w:rsidR="00A90799" w:rsidRDefault="006F1F92" w:rsidP="004E04D7">
            <w:pPr>
              <w:pStyle w:val="libPoem"/>
            </w:pPr>
            <w:r>
              <w:rPr>
                <w:rFonts w:hint="cs"/>
                <w:rtl/>
              </w:rPr>
              <w:t>ولا تعوجوا بمهبٍّ عاصفٍ</w:t>
            </w:r>
            <w:r w:rsidR="00A90799" w:rsidRPr="00725071">
              <w:rPr>
                <w:rStyle w:val="libPoemTiniChar0"/>
                <w:rtl/>
              </w:rPr>
              <w:br/>
              <w:t> </w:t>
            </w:r>
          </w:p>
        </w:tc>
        <w:tc>
          <w:tcPr>
            <w:tcW w:w="302" w:type="dxa"/>
          </w:tcPr>
          <w:p w:rsidR="00A90799" w:rsidRDefault="00A90799" w:rsidP="004E04D7">
            <w:pPr>
              <w:pStyle w:val="libPoem"/>
              <w:rPr>
                <w:rtl/>
              </w:rPr>
            </w:pPr>
          </w:p>
        </w:tc>
        <w:tc>
          <w:tcPr>
            <w:tcW w:w="4195" w:type="dxa"/>
          </w:tcPr>
          <w:p w:rsidR="00A90799" w:rsidRDefault="006F1F92" w:rsidP="004E04D7">
            <w:pPr>
              <w:pStyle w:val="libPoem"/>
            </w:pPr>
            <w:r>
              <w:rPr>
                <w:rFonts w:hint="cs"/>
                <w:rtl/>
              </w:rPr>
              <w:t>ولا تقيموا في مصبِّ الوابلِ</w:t>
            </w:r>
            <w:r w:rsidR="00A90799" w:rsidRPr="00725071">
              <w:rPr>
                <w:rStyle w:val="libPoemTiniChar0"/>
                <w:rtl/>
              </w:rPr>
              <w:br/>
              <w:t> </w:t>
            </w:r>
          </w:p>
        </w:tc>
      </w:tr>
      <w:tr w:rsidR="00A90799" w:rsidTr="006F1F92">
        <w:tblPrEx>
          <w:tblLook w:val="04A0" w:firstRow="1" w:lastRow="0" w:firstColumn="1" w:lastColumn="0" w:noHBand="0" w:noVBand="1"/>
        </w:tblPrEx>
        <w:trPr>
          <w:trHeight w:val="350"/>
        </w:trPr>
        <w:tc>
          <w:tcPr>
            <w:tcW w:w="4236" w:type="dxa"/>
          </w:tcPr>
          <w:p w:rsidR="00A90799" w:rsidRDefault="006F1F92" w:rsidP="004E04D7">
            <w:pPr>
              <w:pStyle w:val="libPoem"/>
            </w:pPr>
            <w:r>
              <w:rPr>
                <w:rFonts w:hint="cs"/>
                <w:rtl/>
              </w:rPr>
              <w:t>أما ترى خير الورى معاشري ؟</w:t>
            </w:r>
            <w:r w:rsidRPr="00666704">
              <w:rPr>
                <w:rFonts w:hint="cs"/>
                <w:rtl/>
              </w:rPr>
              <w:t>!</w:t>
            </w:r>
            <w:r w:rsidR="00A90799" w:rsidRPr="00725071">
              <w:rPr>
                <w:rStyle w:val="libPoemTiniChar0"/>
                <w:rtl/>
              </w:rPr>
              <w:br/>
              <w:t> </w:t>
            </w:r>
          </w:p>
        </w:tc>
        <w:tc>
          <w:tcPr>
            <w:tcW w:w="302" w:type="dxa"/>
          </w:tcPr>
          <w:p w:rsidR="00A90799" w:rsidRDefault="00A90799" w:rsidP="004E04D7">
            <w:pPr>
              <w:pStyle w:val="libPoem"/>
              <w:rPr>
                <w:rtl/>
              </w:rPr>
            </w:pPr>
          </w:p>
        </w:tc>
        <w:tc>
          <w:tcPr>
            <w:tcW w:w="4195" w:type="dxa"/>
          </w:tcPr>
          <w:p w:rsidR="00A90799" w:rsidRDefault="006F1F92" w:rsidP="006E7196">
            <w:pPr>
              <w:pStyle w:val="libPoem"/>
            </w:pPr>
            <w:r>
              <w:rPr>
                <w:rFonts w:hint="cs"/>
                <w:rtl/>
              </w:rPr>
              <w:t>ثمّ قبيلي أفضل القبائلِ؟</w:t>
            </w:r>
            <w:r w:rsidRPr="00666704">
              <w:rPr>
                <w:rFonts w:hint="cs"/>
                <w:rtl/>
              </w:rPr>
              <w:t>!</w:t>
            </w:r>
            <w:r w:rsidR="00A90799" w:rsidRPr="00725071">
              <w:rPr>
                <w:rStyle w:val="libPoemTiniChar0"/>
                <w:rtl/>
              </w:rPr>
              <w:br/>
              <w:t> </w:t>
            </w:r>
          </w:p>
        </w:tc>
      </w:tr>
      <w:tr w:rsidR="00A90799" w:rsidTr="006F1F92">
        <w:tblPrEx>
          <w:tblLook w:val="04A0" w:firstRow="1" w:lastRow="0" w:firstColumn="1" w:lastColumn="0" w:noHBand="0" w:noVBand="1"/>
        </w:tblPrEx>
        <w:trPr>
          <w:trHeight w:val="350"/>
        </w:trPr>
        <w:tc>
          <w:tcPr>
            <w:tcW w:w="4236" w:type="dxa"/>
          </w:tcPr>
          <w:p w:rsidR="00A90799" w:rsidRDefault="006F1F92" w:rsidP="004E04D7">
            <w:pPr>
              <w:pStyle w:val="libPoem"/>
            </w:pPr>
            <w:r>
              <w:rPr>
                <w:rFonts w:hint="cs"/>
                <w:rtl/>
              </w:rPr>
              <w:t>ما فيهمُ إن وزنوا</w:t>
            </w:r>
            <w:r w:rsidRPr="00666704">
              <w:rPr>
                <w:rFonts w:hint="cs"/>
                <w:rtl/>
              </w:rPr>
              <w:t xml:space="preserve"> </w:t>
            </w:r>
            <w:r>
              <w:rPr>
                <w:rFonts w:hint="cs"/>
                <w:rtl/>
              </w:rPr>
              <w:t>من ناقصٍ</w:t>
            </w:r>
            <w:r w:rsidR="00A90799" w:rsidRPr="00725071">
              <w:rPr>
                <w:rStyle w:val="libPoemTiniChar0"/>
                <w:rtl/>
              </w:rPr>
              <w:br/>
              <w:t> </w:t>
            </w:r>
          </w:p>
        </w:tc>
        <w:tc>
          <w:tcPr>
            <w:tcW w:w="302" w:type="dxa"/>
          </w:tcPr>
          <w:p w:rsidR="00A90799" w:rsidRDefault="00A90799" w:rsidP="004E04D7">
            <w:pPr>
              <w:pStyle w:val="libPoem"/>
              <w:rPr>
                <w:rtl/>
              </w:rPr>
            </w:pPr>
          </w:p>
        </w:tc>
        <w:tc>
          <w:tcPr>
            <w:tcW w:w="4195" w:type="dxa"/>
          </w:tcPr>
          <w:p w:rsidR="00A90799" w:rsidRDefault="006F1F92" w:rsidP="004E04D7">
            <w:pPr>
              <w:pStyle w:val="libPoem"/>
            </w:pPr>
            <w:r>
              <w:rPr>
                <w:rFonts w:hint="cs"/>
                <w:rtl/>
              </w:rPr>
              <w:t>وليس فيهم خبرةٌ من</w:t>
            </w:r>
            <w:r w:rsidRPr="00666704">
              <w:rPr>
                <w:rFonts w:hint="cs"/>
                <w:rtl/>
              </w:rPr>
              <w:t xml:space="preserve"> </w:t>
            </w:r>
            <w:r>
              <w:rPr>
                <w:rFonts w:hint="cs"/>
                <w:rtl/>
              </w:rPr>
              <w:t>جاهلِ</w:t>
            </w:r>
            <w:r w:rsidR="00A90799" w:rsidRPr="00725071">
              <w:rPr>
                <w:rStyle w:val="libPoemTiniChar0"/>
                <w:rtl/>
              </w:rPr>
              <w:br/>
              <w:t> </w:t>
            </w:r>
          </w:p>
        </w:tc>
      </w:tr>
      <w:tr w:rsidR="00A90799" w:rsidTr="006F1F92">
        <w:tblPrEx>
          <w:tblLook w:val="04A0" w:firstRow="1" w:lastRow="0" w:firstColumn="1" w:lastColumn="0" w:noHBand="0" w:noVBand="1"/>
        </w:tblPrEx>
        <w:trPr>
          <w:trHeight w:val="350"/>
        </w:trPr>
        <w:tc>
          <w:tcPr>
            <w:tcW w:w="4236" w:type="dxa"/>
          </w:tcPr>
          <w:p w:rsidR="00A90799" w:rsidRDefault="006F1F92" w:rsidP="004E04D7">
            <w:pPr>
              <w:pStyle w:val="libPoem"/>
            </w:pPr>
            <w:r>
              <w:rPr>
                <w:rFonts w:hint="cs"/>
                <w:rtl/>
              </w:rPr>
              <w:t>أقسمت بالبيت تطوف حوله</w:t>
            </w:r>
            <w:r w:rsidR="00A90799" w:rsidRPr="00725071">
              <w:rPr>
                <w:rStyle w:val="libPoemTiniChar0"/>
                <w:rtl/>
              </w:rPr>
              <w:br/>
              <w:t> </w:t>
            </w:r>
          </w:p>
        </w:tc>
        <w:tc>
          <w:tcPr>
            <w:tcW w:w="302" w:type="dxa"/>
          </w:tcPr>
          <w:p w:rsidR="00A90799" w:rsidRDefault="00A90799" w:rsidP="004E04D7">
            <w:pPr>
              <w:pStyle w:val="libPoem"/>
              <w:rPr>
                <w:rtl/>
              </w:rPr>
            </w:pPr>
          </w:p>
        </w:tc>
        <w:tc>
          <w:tcPr>
            <w:tcW w:w="4195" w:type="dxa"/>
          </w:tcPr>
          <w:p w:rsidR="00A90799" w:rsidRDefault="006F1F92" w:rsidP="004E04D7">
            <w:pPr>
              <w:pStyle w:val="libPoem"/>
            </w:pPr>
            <w:r>
              <w:rPr>
                <w:rFonts w:hint="cs"/>
                <w:rtl/>
              </w:rPr>
              <w:t>أقدام حافٍ للتّقى وناعلِ</w:t>
            </w:r>
            <w:r w:rsidR="00A90799" w:rsidRPr="00725071">
              <w:rPr>
                <w:rStyle w:val="libPoemTiniChar0"/>
                <w:rtl/>
              </w:rPr>
              <w:br/>
              <w:t> </w:t>
            </w:r>
          </w:p>
        </w:tc>
      </w:tr>
      <w:tr w:rsidR="00A90799" w:rsidTr="006F1F92">
        <w:tblPrEx>
          <w:tblLook w:val="04A0" w:firstRow="1" w:lastRow="0" w:firstColumn="1" w:lastColumn="0" w:noHBand="0" w:noVBand="1"/>
        </w:tblPrEx>
        <w:trPr>
          <w:trHeight w:val="350"/>
        </w:trPr>
        <w:tc>
          <w:tcPr>
            <w:tcW w:w="4236" w:type="dxa"/>
          </w:tcPr>
          <w:p w:rsidR="00A90799" w:rsidRDefault="006F1F92" w:rsidP="004E04D7">
            <w:pPr>
              <w:pStyle w:val="libPoem"/>
            </w:pPr>
            <w:r>
              <w:rPr>
                <w:rFonts w:hint="cs"/>
                <w:rtl/>
              </w:rPr>
              <w:t>وما</w:t>
            </w:r>
            <w:r w:rsidRPr="00666704">
              <w:rPr>
                <w:rFonts w:hint="cs"/>
                <w:rtl/>
              </w:rPr>
              <w:t xml:space="preserve"> </w:t>
            </w:r>
            <w:r>
              <w:rPr>
                <w:rFonts w:hint="cs"/>
                <w:rtl/>
              </w:rPr>
              <w:t>أراقوه على واد مِنى</w:t>
            </w:r>
            <w:r w:rsidR="00A90799" w:rsidRPr="00725071">
              <w:rPr>
                <w:rStyle w:val="libPoemTiniChar0"/>
                <w:rtl/>
              </w:rPr>
              <w:br/>
              <w:t> </w:t>
            </w:r>
          </w:p>
        </w:tc>
        <w:tc>
          <w:tcPr>
            <w:tcW w:w="302" w:type="dxa"/>
          </w:tcPr>
          <w:p w:rsidR="00A90799" w:rsidRDefault="00A90799" w:rsidP="004E04D7">
            <w:pPr>
              <w:pStyle w:val="libPoem"/>
              <w:rPr>
                <w:rtl/>
              </w:rPr>
            </w:pPr>
          </w:p>
        </w:tc>
        <w:tc>
          <w:tcPr>
            <w:tcW w:w="4195" w:type="dxa"/>
          </w:tcPr>
          <w:p w:rsidR="00A90799" w:rsidRDefault="006F1F92" w:rsidP="004E04D7">
            <w:pPr>
              <w:pStyle w:val="libPoem"/>
            </w:pPr>
            <w:r>
              <w:rPr>
                <w:rFonts w:hint="cs"/>
                <w:rtl/>
              </w:rPr>
              <w:t>عند</w:t>
            </w:r>
            <w:r w:rsidRPr="00666704">
              <w:rPr>
                <w:rFonts w:hint="cs"/>
                <w:rtl/>
              </w:rPr>
              <w:t xml:space="preserve"> </w:t>
            </w:r>
            <w:r>
              <w:rPr>
                <w:rFonts w:hint="cs"/>
                <w:rtl/>
              </w:rPr>
              <w:t>الجمار من نجيعٍ سائلِ</w:t>
            </w:r>
            <w:r w:rsidR="00A90799" w:rsidRPr="00725071">
              <w:rPr>
                <w:rStyle w:val="libPoemTiniChar0"/>
                <w:rtl/>
              </w:rPr>
              <w:br/>
              <w:t> </w:t>
            </w:r>
          </w:p>
        </w:tc>
      </w:tr>
      <w:tr w:rsidR="00A90799" w:rsidTr="006F1F92">
        <w:tblPrEx>
          <w:tblLook w:val="04A0" w:firstRow="1" w:lastRow="0" w:firstColumn="1" w:lastColumn="0" w:noHBand="0" w:noVBand="1"/>
        </w:tblPrEx>
        <w:trPr>
          <w:trHeight w:val="350"/>
        </w:trPr>
        <w:tc>
          <w:tcPr>
            <w:tcW w:w="4236" w:type="dxa"/>
          </w:tcPr>
          <w:p w:rsidR="00A90799" w:rsidRDefault="006F1F92" w:rsidP="004E04D7">
            <w:pPr>
              <w:pStyle w:val="libPoem"/>
            </w:pPr>
            <w:r>
              <w:rPr>
                <w:rFonts w:hint="cs"/>
                <w:rtl/>
              </w:rPr>
              <w:t>وأذرعٍ حاسرة ترمي - وقد</w:t>
            </w:r>
            <w:r w:rsidR="00A90799" w:rsidRPr="00725071">
              <w:rPr>
                <w:rStyle w:val="libPoemTiniChar0"/>
                <w:rtl/>
              </w:rPr>
              <w:br/>
              <w:t> </w:t>
            </w:r>
          </w:p>
        </w:tc>
        <w:tc>
          <w:tcPr>
            <w:tcW w:w="302" w:type="dxa"/>
          </w:tcPr>
          <w:p w:rsidR="00A90799" w:rsidRDefault="00A90799" w:rsidP="004E04D7">
            <w:pPr>
              <w:pStyle w:val="libPoem"/>
              <w:rPr>
                <w:rtl/>
              </w:rPr>
            </w:pPr>
          </w:p>
        </w:tc>
        <w:tc>
          <w:tcPr>
            <w:tcW w:w="4195" w:type="dxa"/>
          </w:tcPr>
          <w:p w:rsidR="00A90799" w:rsidRDefault="006F1F92" w:rsidP="004E04D7">
            <w:pPr>
              <w:pStyle w:val="libPoem"/>
            </w:pPr>
            <w:r>
              <w:rPr>
                <w:rFonts w:hint="cs"/>
                <w:rtl/>
              </w:rPr>
              <w:t>حان طلوع الشمس - بالجنادلِ</w:t>
            </w:r>
            <w:r w:rsidR="00A90799" w:rsidRPr="00725071">
              <w:rPr>
                <w:rStyle w:val="libPoemTiniChar0"/>
                <w:rtl/>
              </w:rPr>
              <w:br/>
              <w:t> </w:t>
            </w:r>
          </w:p>
        </w:tc>
      </w:tr>
      <w:tr w:rsidR="00A90799" w:rsidTr="006F1F92">
        <w:tblPrEx>
          <w:tblLook w:val="04A0" w:firstRow="1" w:lastRow="0" w:firstColumn="1" w:lastColumn="0" w:noHBand="0" w:noVBand="1"/>
        </w:tblPrEx>
        <w:trPr>
          <w:trHeight w:val="350"/>
        </w:trPr>
        <w:tc>
          <w:tcPr>
            <w:tcW w:w="4236" w:type="dxa"/>
          </w:tcPr>
          <w:p w:rsidR="00A90799" w:rsidRDefault="006F1F92" w:rsidP="004E04D7">
            <w:pPr>
              <w:pStyle w:val="libPoem"/>
            </w:pPr>
            <w:r>
              <w:rPr>
                <w:rFonts w:hint="cs"/>
                <w:rtl/>
              </w:rPr>
              <w:t>والموقفين حطَّ ما بينهما</w:t>
            </w:r>
            <w:r w:rsidR="00A90799" w:rsidRPr="00725071">
              <w:rPr>
                <w:rStyle w:val="libPoemTiniChar0"/>
                <w:rtl/>
              </w:rPr>
              <w:br/>
              <w:t> </w:t>
            </w:r>
          </w:p>
        </w:tc>
        <w:tc>
          <w:tcPr>
            <w:tcW w:w="302" w:type="dxa"/>
          </w:tcPr>
          <w:p w:rsidR="00A90799" w:rsidRDefault="00A90799" w:rsidP="004E04D7">
            <w:pPr>
              <w:pStyle w:val="libPoem"/>
              <w:rPr>
                <w:rtl/>
              </w:rPr>
            </w:pPr>
          </w:p>
        </w:tc>
        <w:tc>
          <w:tcPr>
            <w:tcW w:w="4195" w:type="dxa"/>
          </w:tcPr>
          <w:p w:rsidR="00A90799" w:rsidRDefault="006F1F92" w:rsidP="006E7196">
            <w:pPr>
              <w:pStyle w:val="libPoem"/>
            </w:pPr>
            <w:r>
              <w:rPr>
                <w:rFonts w:hint="cs"/>
                <w:rtl/>
              </w:rPr>
              <w:t>عن ظهره الذنوب كلُّ حاملِ</w:t>
            </w:r>
            <w:r w:rsidR="00A90799" w:rsidRPr="00725071">
              <w:rPr>
                <w:rStyle w:val="libPoemTiniChar0"/>
                <w:rtl/>
              </w:rPr>
              <w:br/>
              <w:t> </w:t>
            </w:r>
          </w:p>
        </w:tc>
      </w:tr>
      <w:tr w:rsidR="00A90799" w:rsidTr="006F1F92">
        <w:tblPrEx>
          <w:tblLook w:val="04A0" w:firstRow="1" w:lastRow="0" w:firstColumn="1" w:lastColumn="0" w:noHBand="0" w:noVBand="1"/>
        </w:tblPrEx>
        <w:trPr>
          <w:trHeight w:val="350"/>
        </w:trPr>
        <w:tc>
          <w:tcPr>
            <w:tcW w:w="4236" w:type="dxa"/>
          </w:tcPr>
          <w:p w:rsidR="00A90799" w:rsidRDefault="006F1F92" w:rsidP="004E04D7">
            <w:pPr>
              <w:pStyle w:val="libPoem"/>
            </w:pPr>
            <w:r>
              <w:rPr>
                <w:rFonts w:hint="cs"/>
                <w:rtl/>
              </w:rPr>
              <w:t>فإن يخب قومٌ على</w:t>
            </w:r>
            <w:r w:rsidRPr="00666704">
              <w:rPr>
                <w:rFonts w:hint="cs"/>
                <w:rtl/>
              </w:rPr>
              <w:t xml:space="preserve"> </w:t>
            </w:r>
            <w:r>
              <w:rPr>
                <w:rFonts w:hint="cs"/>
                <w:rtl/>
              </w:rPr>
              <w:t>غيرهما</w:t>
            </w:r>
            <w:r w:rsidR="00A90799" w:rsidRPr="00725071">
              <w:rPr>
                <w:rStyle w:val="libPoemTiniChar0"/>
                <w:rtl/>
              </w:rPr>
              <w:br/>
              <w:t> </w:t>
            </w:r>
          </w:p>
        </w:tc>
        <w:tc>
          <w:tcPr>
            <w:tcW w:w="302" w:type="dxa"/>
          </w:tcPr>
          <w:p w:rsidR="00A90799" w:rsidRDefault="00A90799" w:rsidP="004E04D7">
            <w:pPr>
              <w:pStyle w:val="libPoem"/>
              <w:rPr>
                <w:rtl/>
              </w:rPr>
            </w:pPr>
          </w:p>
        </w:tc>
        <w:tc>
          <w:tcPr>
            <w:tcW w:w="4195" w:type="dxa"/>
          </w:tcPr>
          <w:p w:rsidR="00A90799" w:rsidRDefault="006F1F92" w:rsidP="004E04D7">
            <w:pPr>
              <w:pStyle w:val="libPoem"/>
            </w:pPr>
            <w:r>
              <w:rPr>
                <w:rFonts w:hint="cs"/>
                <w:rtl/>
              </w:rPr>
              <w:t>فلم يخب عندهما من</w:t>
            </w:r>
            <w:r w:rsidRPr="00666704">
              <w:rPr>
                <w:rFonts w:hint="cs"/>
                <w:rtl/>
              </w:rPr>
              <w:t xml:space="preserve"> </w:t>
            </w:r>
            <w:r>
              <w:rPr>
                <w:rFonts w:hint="cs"/>
                <w:rtl/>
              </w:rPr>
              <w:t>آملِ</w:t>
            </w:r>
            <w:r w:rsidR="00A90799" w:rsidRPr="00725071">
              <w:rPr>
                <w:rStyle w:val="libPoemTiniChar0"/>
                <w:rtl/>
              </w:rPr>
              <w:br/>
              <w:t> </w:t>
            </w:r>
          </w:p>
        </w:tc>
      </w:tr>
      <w:tr w:rsidR="00A90799" w:rsidTr="006F1F92">
        <w:tblPrEx>
          <w:tblLook w:val="04A0" w:firstRow="1" w:lastRow="0" w:firstColumn="1" w:lastColumn="0" w:noHBand="0" w:noVBand="1"/>
        </w:tblPrEx>
        <w:trPr>
          <w:trHeight w:val="350"/>
        </w:trPr>
        <w:tc>
          <w:tcPr>
            <w:tcW w:w="4236" w:type="dxa"/>
          </w:tcPr>
          <w:p w:rsidR="00A90799" w:rsidRDefault="006F1F92" w:rsidP="004E04D7">
            <w:pPr>
              <w:pStyle w:val="libPoem"/>
            </w:pPr>
            <w:r>
              <w:rPr>
                <w:rFonts w:hint="cs"/>
                <w:rtl/>
              </w:rPr>
              <w:t>لقد نمتني من قريش فتيةٌ</w:t>
            </w:r>
            <w:r w:rsidR="00A90799" w:rsidRPr="00725071">
              <w:rPr>
                <w:rStyle w:val="libPoemTiniChar0"/>
                <w:rtl/>
              </w:rPr>
              <w:br/>
              <w:t> </w:t>
            </w:r>
          </w:p>
        </w:tc>
        <w:tc>
          <w:tcPr>
            <w:tcW w:w="302" w:type="dxa"/>
          </w:tcPr>
          <w:p w:rsidR="00A90799" w:rsidRDefault="00A90799" w:rsidP="004E04D7">
            <w:pPr>
              <w:pStyle w:val="libPoem"/>
              <w:rPr>
                <w:rtl/>
              </w:rPr>
            </w:pPr>
          </w:p>
        </w:tc>
        <w:tc>
          <w:tcPr>
            <w:tcW w:w="4195" w:type="dxa"/>
          </w:tcPr>
          <w:p w:rsidR="00A90799" w:rsidRDefault="006F1F92" w:rsidP="004E04D7">
            <w:pPr>
              <w:pStyle w:val="libPoem"/>
            </w:pPr>
            <w:r>
              <w:rPr>
                <w:rFonts w:hint="cs"/>
                <w:rtl/>
              </w:rPr>
              <w:t>ليسوا كمن تعهد في الفضائلِ</w:t>
            </w:r>
            <w:r w:rsidR="00A90799" w:rsidRPr="00725071">
              <w:rPr>
                <w:rStyle w:val="libPoemTiniChar0"/>
                <w:rtl/>
              </w:rPr>
              <w:br/>
              <w:t> </w:t>
            </w:r>
          </w:p>
        </w:tc>
      </w:tr>
      <w:tr w:rsidR="00A90799" w:rsidTr="006F1F92">
        <w:tblPrEx>
          <w:tblLook w:val="04A0" w:firstRow="1" w:lastRow="0" w:firstColumn="1" w:lastColumn="0" w:noHBand="0" w:noVBand="1"/>
        </w:tblPrEx>
        <w:trPr>
          <w:trHeight w:val="350"/>
        </w:trPr>
        <w:tc>
          <w:tcPr>
            <w:tcW w:w="4236" w:type="dxa"/>
          </w:tcPr>
          <w:p w:rsidR="00A90799" w:rsidRDefault="006F1F92" w:rsidP="004E04D7">
            <w:pPr>
              <w:pStyle w:val="libPoem"/>
            </w:pPr>
            <w:r>
              <w:rPr>
                <w:rFonts w:hint="cs"/>
                <w:rtl/>
              </w:rPr>
              <w:t>ألواردين</w:t>
            </w:r>
            <w:r w:rsidRPr="00666704">
              <w:rPr>
                <w:rFonts w:hint="cs"/>
                <w:rtl/>
              </w:rPr>
              <w:t xml:space="preserve"> </w:t>
            </w:r>
            <w:r>
              <w:rPr>
                <w:rFonts w:hint="cs"/>
                <w:rtl/>
              </w:rPr>
              <w:t>من عليً ومن تُقى</w:t>
            </w:r>
            <w:r w:rsidR="00A90799" w:rsidRPr="00725071">
              <w:rPr>
                <w:rStyle w:val="libPoemTiniChar0"/>
                <w:rtl/>
              </w:rPr>
              <w:br/>
              <w:t> </w:t>
            </w:r>
          </w:p>
        </w:tc>
        <w:tc>
          <w:tcPr>
            <w:tcW w:w="302" w:type="dxa"/>
          </w:tcPr>
          <w:p w:rsidR="00A90799" w:rsidRDefault="00A90799" w:rsidP="004E04D7">
            <w:pPr>
              <w:pStyle w:val="libPoem"/>
              <w:rPr>
                <w:rtl/>
              </w:rPr>
            </w:pPr>
          </w:p>
        </w:tc>
        <w:tc>
          <w:tcPr>
            <w:tcW w:w="4195" w:type="dxa"/>
          </w:tcPr>
          <w:p w:rsidR="00A90799" w:rsidRDefault="006F1F92" w:rsidP="004E04D7">
            <w:pPr>
              <w:pStyle w:val="libPoem"/>
            </w:pPr>
            <w:r>
              <w:rPr>
                <w:rFonts w:hint="cs"/>
                <w:rtl/>
              </w:rPr>
              <w:t>دون</w:t>
            </w:r>
            <w:r w:rsidRPr="00666704">
              <w:rPr>
                <w:rFonts w:hint="cs"/>
                <w:rtl/>
              </w:rPr>
              <w:t xml:space="preserve"> </w:t>
            </w:r>
            <w:r>
              <w:rPr>
                <w:rFonts w:hint="cs"/>
                <w:rtl/>
              </w:rPr>
              <w:t>المنايا صفوة المناهلِ</w:t>
            </w:r>
            <w:r w:rsidR="00A90799" w:rsidRPr="00725071">
              <w:rPr>
                <w:rStyle w:val="libPoemTiniChar0"/>
                <w:rtl/>
              </w:rPr>
              <w:br/>
              <w:t> </w:t>
            </w:r>
          </w:p>
        </w:tc>
      </w:tr>
      <w:tr w:rsidR="006F1F92" w:rsidTr="006F1F92">
        <w:tblPrEx>
          <w:tblLook w:val="04A0" w:firstRow="1" w:lastRow="0" w:firstColumn="1" w:lastColumn="0" w:noHBand="0" w:noVBand="1"/>
        </w:tblPrEx>
        <w:trPr>
          <w:trHeight w:val="350"/>
        </w:trPr>
        <w:tc>
          <w:tcPr>
            <w:tcW w:w="4236" w:type="dxa"/>
          </w:tcPr>
          <w:p w:rsidR="006F1F92" w:rsidRDefault="006F1F92" w:rsidP="004E04D7">
            <w:pPr>
              <w:pStyle w:val="libPoem"/>
            </w:pPr>
            <w:r>
              <w:rPr>
                <w:rFonts w:hint="cs"/>
                <w:rtl/>
              </w:rPr>
              <w:t>قومٌ إذا ما جهلوا في معرك</w:t>
            </w:r>
            <w:r w:rsidRPr="00725071">
              <w:rPr>
                <w:rStyle w:val="libPoemTiniChar0"/>
                <w:rtl/>
              </w:rPr>
              <w:br/>
              <w:t> </w:t>
            </w:r>
          </w:p>
        </w:tc>
        <w:tc>
          <w:tcPr>
            <w:tcW w:w="302" w:type="dxa"/>
          </w:tcPr>
          <w:p w:rsidR="006F1F92" w:rsidRDefault="006F1F92" w:rsidP="004E04D7">
            <w:pPr>
              <w:pStyle w:val="libPoem"/>
              <w:rPr>
                <w:rtl/>
              </w:rPr>
            </w:pPr>
          </w:p>
        </w:tc>
        <w:tc>
          <w:tcPr>
            <w:tcW w:w="4195" w:type="dxa"/>
          </w:tcPr>
          <w:p w:rsidR="006F1F92" w:rsidRDefault="006F1F92" w:rsidP="004E04D7">
            <w:pPr>
              <w:pStyle w:val="libPoem"/>
            </w:pPr>
            <w:r>
              <w:rPr>
                <w:rFonts w:hint="cs"/>
                <w:rtl/>
              </w:rPr>
              <w:t>ولّوا على الأعراق بالشمائلِ</w:t>
            </w:r>
            <w:r w:rsidRPr="00725071">
              <w:rPr>
                <w:rStyle w:val="libPoemTiniChar0"/>
                <w:rtl/>
              </w:rPr>
              <w:br/>
              <w:t> </w:t>
            </w:r>
          </w:p>
        </w:tc>
      </w:tr>
      <w:tr w:rsidR="006F1F92" w:rsidTr="006F1F92">
        <w:tblPrEx>
          <w:tblLook w:val="04A0" w:firstRow="1" w:lastRow="0" w:firstColumn="1" w:lastColumn="0" w:noHBand="0" w:noVBand="1"/>
        </w:tblPrEx>
        <w:trPr>
          <w:trHeight w:val="350"/>
        </w:trPr>
        <w:tc>
          <w:tcPr>
            <w:tcW w:w="4236" w:type="dxa"/>
          </w:tcPr>
          <w:p w:rsidR="006F1F92" w:rsidRDefault="006F1F92" w:rsidP="004E04D7">
            <w:pPr>
              <w:pStyle w:val="libPoem"/>
            </w:pPr>
            <w:r>
              <w:rPr>
                <w:rFonts w:hint="cs"/>
                <w:rtl/>
              </w:rPr>
              <w:t>كأنَّهم اُسد الشَّرى يوم الوغى</w:t>
            </w:r>
            <w:r w:rsidRPr="00725071">
              <w:rPr>
                <w:rStyle w:val="libPoemTiniChar0"/>
                <w:rtl/>
              </w:rPr>
              <w:br/>
              <w:t> </w:t>
            </w:r>
          </w:p>
        </w:tc>
        <w:tc>
          <w:tcPr>
            <w:tcW w:w="302" w:type="dxa"/>
          </w:tcPr>
          <w:p w:rsidR="006F1F92" w:rsidRDefault="006F1F92" w:rsidP="004E04D7">
            <w:pPr>
              <w:pStyle w:val="libPoem"/>
              <w:rPr>
                <w:rtl/>
              </w:rPr>
            </w:pPr>
          </w:p>
        </w:tc>
        <w:tc>
          <w:tcPr>
            <w:tcW w:w="4195" w:type="dxa"/>
          </w:tcPr>
          <w:p w:rsidR="006F1F92" w:rsidRDefault="006F1F92" w:rsidP="006E7196">
            <w:pPr>
              <w:pStyle w:val="libPoem"/>
            </w:pPr>
            <w:r>
              <w:rPr>
                <w:rFonts w:hint="cs"/>
                <w:rtl/>
              </w:rPr>
              <w:t>لكنَّهم أهلّة المحافلِ</w:t>
            </w:r>
            <w:r w:rsidRPr="00725071">
              <w:rPr>
                <w:rStyle w:val="libPoemTiniChar0"/>
                <w:rtl/>
              </w:rPr>
              <w:br/>
              <w:t> </w:t>
            </w:r>
          </w:p>
        </w:tc>
      </w:tr>
      <w:tr w:rsidR="006F1F92" w:rsidTr="006F1F92">
        <w:tblPrEx>
          <w:tblLook w:val="04A0" w:firstRow="1" w:lastRow="0" w:firstColumn="1" w:lastColumn="0" w:noHBand="0" w:noVBand="1"/>
        </w:tblPrEx>
        <w:trPr>
          <w:trHeight w:val="350"/>
        </w:trPr>
        <w:tc>
          <w:tcPr>
            <w:tcW w:w="4236" w:type="dxa"/>
          </w:tcPr>
          <w:p w:rsidR="006F1F92" w:rsidRDefault="006F1F92" w:rsidP="004E04D7">
            <w:pPr>
              <w:pStyle w:val="libPoem"/>
            </w:pPr>
            <w:r>
              <w:rPr>
                <w:rFonts w:hint="cs"/>
                <w:rtl/>
              </w:rPr>
              <w:t>إن ناضلوا فليس من</w:t>
            </w:r>
            <w:r w:rsidRPr="00666704">
              <w:rPr>
                <w:rFonts w:hint="cs"/>
                <w:rtl/>
              </w:rPr>
              <w:t xml:space="preserve"> </w:t>
            </w:r>
            <w:r>
              <w:rPr>
                <w:rFonts w:hint="cs"/>
                <w:rtl/>
              </w:rPr>
              <w:t>مُناضل</w:t>
            </w:r>
            <w:r w:rsidRPr="00725071">
              <w:rPr>
                <w:rStyle w:val="libPoemTiniChar0"/>
                <w:rtl/>
              </w:rPr>
              <w:br/>
              <w:t> </w:t>
            </w:r>
          </w:p>
        </w:tc>
        <w:tc>
          <w:tcPr>
            <w:tcW w:w="302" w:type="dxa"/>
          </w:tcPr>
          <w:p w:rsidR="006F1F92" w:rsidRDefault="006F1F92" w:rsidP="004E04D7">
            <w:pPr>
              <w:pStyle w:val="libPoem"/>
              <w:rPr>
                <w:rtl/>
              </w:rPr>
            </w:pPr>
          </w:p>
        </w:tc>
        <w:tc>
          <w:tcPr>
            <w:tcW w:w="4195" w:type="dxa"/>
          </w:tcPr>
          <w:p w:rsidR="006F1F92" w:rsidRDefault="006F1F92" w:rsidP="004E04D7">
            <w:pPr>
              <w:pStyle w:val="libPoem"/>
            </w:pPr>
            <w:r>
              <w:rPr>
                <w:rFonts w:hint="cs"/>
                <w:rtl/>
              </w:rPr>
              <w:t>أو ساجلوا فليس من</w:t>
            </w:r>
            <w:r w:rsidRPr="00666704">
              <w:rPr>
                <w:rFonts w:hint="cs"/>
                <w:rtl/>
              </w:rPr>
              <w:t xml:space="preserve"> </w:t>
            </w:r>
            <w:r>
              <w:rPr>
                <w:rFonts w:hint="cs"/>
                <w:rtl/>
              </w:rPr>
              <w:t>مساجلِ</w:t>
            </w:r>
            <w:r w:rsidRPr="00725071">
              <w:rPr>
                <w:rStyle w:val="libPoemTiniChar0"/>
                <w:rtl/>
              </w:rPr>
              <w:br/>
              <w:t> </w:t>
            </w:r>
          </w:p>
        </w:tc>
      </w:tr>
      <w:tr w:rsidR="006F1F92" w:rsidTr="006F1F92">
        <w:tblPrEx>
          <w:tblLook w:val="04A0" w:firstRow="1" w:lastRow="0" w:firstColumn="1" w:lastColumn="0" w:noHBand="0" w:noVBand="1"/>
        </w:tblPrEx>
        <w:trPr>
          <w:trHeight w:val="350"/>
        </w:trPr>
        <w:tc>
          <w:tcPr>
            <w:tcW w:w="4236" w:type="dxa"/>
          </w:tcPr>
          <w:p w:rsidR="006F1F92" w:rsidRDefault="006F1F92" w:rsidP="004E04D7">
            <w:pPr>
              <w:pStyle w:val="libPoem"/>
            </w:pPr>
            <w:r>
              <w:rPr>
                <w:rFonts w:hint="cs"/>
                <w:rtl/>
              </w:rPr>
              <w:t>سل عنهمُ إن كنتَ لا تعرفهم</w:t>
            </w:r>
            <w:r w:rsidRPr="00725071">
              <w:rPr>
                <w:rStyle w:val="libPoemTiniChar0"/>
                <w:rtl/>
              </w:rPr>
              <w:br/>
              <w:t> </w:t>
            </w:r>
          </w:p>
        </w:tc>
        <w:tc>
          <w:tcPr>
            <w:tcW w:w="302" w:type="dxa"/>
          </w:tcPr>
          <w:p w:rsidR="006F1F92" w:rsidRDefault="006F1F92" w:rsidP="004E04D7">
            <w:pPr>
              <w:pStyle w:val="libPoem"/>
              <w:rPr>
                <w:rtl/>
              </w:rPr>
            </w:pPr>
          </w:p>
        </w:tc>
        <w:tc>
          <w:tcPr>
            <w:tcW w:w="4195" w:type="dxa"/>
          </w:tcPr>
          <w:p w:rsidR="006F1F92" w:rsidRDefault="006F1F92" w:rsidP="004E04D7">
            <w:pPr>
              <w:pStyle w:val="libPoem"/>
            </w:pPr>
            <w:r>
              <w:rPr>
                <w:rFonts w:hint="cs"/>
                <w:rtl/>
              </w:rPr>
              <w:t>سل الظبى وشرّع العواملِ</w:t>
            </w:r>
            <w:r w:rsidRPr="00725071">
              <w:rPr>
                <w:rStyle w:val="libPoemTiniChar0"/>
                <w:rtl/>
              </w:rPr>
              <w:br/>
              <w:t> </w:t>
            </w:r>
          </w:p>
        </w:tc>
      </w:tr>
      <w:tr w:rsidR="006F1F92" w:rsidTr="006F1F92">
        <w:tblPrEx>
          <w:tblLook w:val="04A0" w:firstRow="1" w:lastRow="0" w:firstColumn="1" w:lastColumn="0" w:noHBand="0" w:noVBand="1"/>
        </w:tblPrEx>
        <w:trPr>
          <w:trHeight w:val="350"/>
        </w:trPr>
        <w:tc>
          <w:tcPr>
            <w:tcW w:w="4236" w:type="dxa"/>
          </w:tcPr>
          <w:p w:rsidR="006F1F92" w:rsidRDefault="00B737B5" w:rsidP="004E04D7">
            <w:pPr>
              <w:pStyle w:val="libPoem"/>
            </w:pPr>
            <w:r>
              <w:rPr>
                <w:rFonts w:hint="cs"/>
                <w:rtl/>
              </w:rPr>
              <w:t>وكلُّ</w:t>
            </w:r>
            <w:r w:rsidRPr="00666704">
              <w:rPr>
                <w:rFonts w:hint="cs"/>
                <w:rtl/>
              </w:rPr>
              <w:t xml:space="preserve"> </w:t>
            </w:r>
            <w:r>
              <w:rPr>
                <w:rFonts w:hint="cs"/>
                <w:rtl/>
              </w:rPr>
              <w:t>منبوذٍ على وجه الثرى</w:t>
            </w:r>
            <w:r w:rsidR="006F1F92" w:rsidRPr="00725071">
              <w:rPr>
                <w:rStyle w:val="libPoemTiniChar0"/>
                <w:rtl/>
              </w:rPr>
              <w:br/>
              <w:t> </w:t>
            </w:r>
          </w:p>
        </w:tc>
        <w:tc>
          <w:tcPr>
            <w:tcW w:w="302" w:type="dxa"/>
          </w:tcPr>
          <w:p w:rsidR="006F1F92" w:rsidRDefault="006F1F92" w:rsidP="004E04D7">
            <w:pPr>
              <w:pStyle w:val="libPoem"/>
              <w:rPr>
                <w:rtl/>
              </w:rPr>
            </w:pPr>
          </w:p>
        </w:tc>
        <w:tc>
          <w:tcPr>
            <w:tcW w:w="4195" w:type="dxa"/>
          </w:tcPr>
          <w:p w:rsidR="006F1F92" w:rsidRDefault="00B737B5" w:rsidP="004E04D7">
            <w:pPr>
              <w:pStyle w:val="libPoem"/>
            </w:pPr>
            <w:r>
              <w:rPr>
                <w:rFonts w:hint="cs"/>
                <w:rtl/>
              </w:rPr>
              <w:t>تسمع فيه</w:t>
            </w:r>
            <w:r w:rsidRPr="00666704">
              <w:rPr>
                <w:rFonts w:hint="cs"/>
                <w:rtl/>
              </w:rPr>
              <w:t xml:space="preserve"> </w:t>
            </w:r>
            <w:r>
              <w:rPr>
                <w:rFonts w:hint="cs"/>
                <w:rtl/>
              </w:rPr>
              <w:t>رنَّة الثواكلِ</w:t>
            </w:r>
            <w:r w:rsidR="006F1F92" w:rsidRPr="00725071">
              <w:rPr>
                <w:rStyle w:val="libPoemTiniChar0"/>
                <w:rtl/>
              </w:rPr>
              <w:br/>
              <w:t> </w:t>
            </w:r>
          </w:p>
        </w:tc>
      </w:tr>
      <w:tr w:rsidR="006F1F92" w:rsidTr="006F1F92">
        <w:tblPrEx>
          <w:tblLook w:val="04A0" w:firstRow="1" w:lastRow="0" w:firstColumn="1" w:lastColumn="0" w:noHBand="0" w:noVBand="1"/>
        </w:tblPrEx>
        <w:trPr>
          <w:trHeight w:val="350"/>
        </w:trPr>
        <w:tc>
          <w:tcPr>
            <w:tcW w:w="4236" w:type="dxa"/>
          </w:tcPr>
          <w:p w:rsidR="006F1F92" w:rsidRDefault="00B737B5" w:rsidP="004E04D7">
            <w:pPr>
              <w:pStyle w:val="libPoem"/>
            </w:pPr>
            <w:r>
              <w:rPr>
                <w:rFonts w:hint="cs"/>
                <w:rtl/>
              </w:rPr>
              <w:t>كأنمَّا أيديهمُ مناصلٌ</w:t>
            </w:r>
            <w:r w:rsidR="006F1F92" w:rsidRPr="00725071">
              <w:rPr>
                <w:rStyle w:val="libPoemTiniChar0"/>
                <w:rtl/>
              </w:rPr>
              <w:br/>
              <w:t> </w:t>
            </w:r>
          </w:p>
        </w:tc>
        <w:tc>
          <w:tcPr>
            <w:tcW w:w="302" w:type="dxa"/>
          </w:tcPr>
          <w:p w:rsidR="006F1F92" w:rsidRDefault="006F1F92" w:rsidP="004E04D7">
            <w:pPr>
              <w:pStyle w:val="libPoem"/>
              <w:rPr>
                <w:rtl/>
              </w:rPr>
            </w:pPr>
          </w:p>
        </w:tc>
        <w:tc>
          <w:tcPr>
            <w:tcW w:w="4195" w:type="dxa"/>
          </w:tcPr>
          <w:p w:rsidR="006F1F92" w:rsidRDefault="00B737B5" w:rsidP="004E04D7">
            <w:pPr>
              <w:pStyle w:val="libPoem"/>
            </w:pPr>
            <w:r>
              <w:rPr>
                <w:rFonts w:hint="cs"/>
                <w:rtl/>
              </w:rPr>
              <w:t>يلعبن يوم الرَّوع بالمناصلِ</w:t>
            </w:r>
            <w:r w:rsidR="006F1F92" w:rsidRPr="00725071">
              <w:rPr>
                <w:rStyle w:val="libPoemTiniChar0"/>
                <w:rtl/>
              </w:rPr>
              <w:br/>
              <w:t> </w:t>
            </w:r>
          </w:p>
        </w:tc>
      </w:tr>
      <w:tr w:rsidR="006F1F92" w:rsidTr="006F1F92">
        <w:tblPrEx>
          <w:tblLook w:val="04A0" w:firstRow="1" w:lastRow="0" w:firstColumn="1" w:lastColumn="0" w:noHBand="0" w:noVBand="1"/>
        </w:tblPrEx>
        <w:trPr>
          <w:trHeight w:val="350"/>
        </w:trPr>
        <w:tc>
          <w:tcPr>
            <w:tcW w:w="4236" w:type="dxa"/>
          </w:tcPr>
          <w:p w:rsidR="006F1F92" w:rsidRDefault="00B737B5" w:rsidP="004E04D7">
            <w:pPr>
              <w:pStyle w:val="libPoem"/>
            </w:pPr>
            <w:r>
              <w:rPr>
                <w:rFonts w:hint="cs"/>
                <w:rtl/>
              </w:rPr>
              <w:t>من كلِّ ممتدِّ القناة سامقٍ</w:t>
            </w:r>
            <w:r w:rsidR="006F1F92" w:rsidRPr="00725071">
              <w:rPr>
                <w:rStyle w:val="libPoemTiniChar0"/>
                <w:rtl/>
              </w:rPr>
              <w:br/>
              <w:t> </w:t>
            </w:r>
          </w:p>
        </w:tc>
        <w:tc>
          <w:tcPr>
            <w:tcW w:w="302" w:type="dxa"/>
          </w:tcPr>
          <w:p w:rsidR="006F1F92" w:rsidRDefault="006F1F92" w:rsidP="004E04D7">
            <w:pPr>
              <w:pStyle w:val="libPoem"/>
              <w:rPr>
                <w:rtl/>
              </w:rPr>
            </w:pPr>
          </w:p>
        </w:tc>
        <w:tc>
          <w:tcPr>
            <w:tcW w:w="4195" w:type="dxa"/>
          </w:tcPr>
          <w:p w:rsidR="006F1F92" w:rsidRDefault="00B737B5" w:rsidP="006E7196">
            <w:pPr>
              <w:pStyle w:val="libPoem"/>
            </w:pPr>
            <w:r>
              <w:rPr>
                <w:rFonts w:hint="cs"/>
                <w:rtl/>
              </w:rPr>
              <w:t>يقصر عنه أطول الحمائلِ</w:t>
            </w:r>
            <w:r w:rsidR="006F1F92" w:rsidRPr="00725071">
              <w:rPr>
                <w:rStyle w:val="libPoemTiniChar0"/>
                <w:rtl/>
              </w:rPr>
              <w:br/>
              <w:t> </w:t>
            </w:r>
          </w:p>
        </w:tc>
      </w:tr>
      <w:tr w:rsidR="006F1F92" w:rsidTr="006F1F92">
        <w:tblPrEx>
          <w:tblLook w:val="04A0" w:firstRow="1" w:lastRow="0" w:firstColumn="1" w:lastColumn="0" w:noHBand="0" w:noVBand="1"/>
        </w:tblPrEx>
        <w:trPr>
          <w:trHeight w:val="350"/>
        </w:trPr>
        <w:tc>
          <w:tcPr>
            <w:tcW w:w="4236" w:type="dxa"/>
          </w:tcPr>
          <w:p w:rsidR="006F1F92" w:rsidRDefault="00B737B5" w:rsidP="004E04D7">
            <w:pPr>
              <w:pStyle w:val="libPoem"/>
            </w:pPr>
            <w:r>
              <w:rPr>
                <w:rFonts w:hint="cs"/>
                <w:rtl/>
              </w:rPr>
              <w:t>ما ضرَّني والعار لا يطور بي</w:t>
            </w:r>
            <w:r w:rsidR="006F1F92" w:rsidRPr="00725071">
              <w:rPr>
                <w:rStyle w:val="libPoemTiniChar0"/>
                <w:rtl/>
              </w:rPr>
              <w:br/>
              <w:t> </w:t>
            </w:r>
          </w:p>
        </w:tc>
        <w:tc>
          <w:tcPr>
            <w:tcW w:w="302" w:type="dxa"/>
          </w:tcPr>
          <w:p w:rsidR="006F1F92" w:rsidRDefault="006F1F92" w:rsidP="004E04D7">
            <w:pPr>
              <w:pStyle w:val="libPoem"/>
              <w:rPr>
                <w:rtl/>
              </w:rPr>
            </w:pPr>
          </w:p>
        </w:tc>
        <w:tc>
          <w:tcPr>
            <w:tcW w:w="4195" w:type="dxa"/>
          </w:tcPr>
          <w:p w:rsidR="006F1F92" w:rsidRDefault="00B737B5" w:rsidP="004E04D7">
            <w:pPr>
              <w:pStyle w:val="libPoem"/>
            </w:pPr>
            <w:r>
              <w:rPr>
                <w:rFonts w:hint="cs"/>
                <w:rtl/>
              </w:rPr>
              <w:t>إن لم أكن بالملك الحلاحلِ</w:t>
            </w:r>
            <w:r w:rsidR="006F1F92" w:rsidRPr="00725071">
              <w:rPr>
                <w:rStyle w:val="libPoemTiniChar0"/>
                <w:rtl/>
              </w:rPr>
              <w:br/>
              <w:t> </w:t>
            </w:r>
          </w:p>
        </w:tc>
      </w:tr>
      <w:tr w:rsidR="006F1F92" w:rsidTr="006F1F92">
        <w:tblPrEx>
          <w:tblLook w:val="04A0" w:firstRow="1" w:lastRow="0" w:firstColumn="1" w:lastColumn="0" w:noHBand="0" w:noVBand="1"/>
        </w:tblPrEx>
        <w:trPr>
          <w:trHeight w:val="350"/>
        </w:trPr>
        <w:tc>
          <w:tcPr>
            <w:tcW w:w="4236" w:type="dxa"/>
          </w:tcPr>
          <w:p w:rsidR="006F1F92" w:rsidRDefault="00B737B5" w:rsidP="004E04D7">
            <w:pPr>
              <w:pStyle w:val="libPoem"/>
            </w:pPr>
            <w:r>
              <w:rPr>
                <w:rFonts w:hint="cs"/>
                <w:rtl/>
              </w:rPr>
              <w:t>ولم أكن ذا صامت وناطق</w:t>
            </w:r>
            <w:r w:rsidR="006F1F92" w:rsidRPr="00725071">
              <w:rPr>
                <w:rStyle w:val="libPoemTiniChar0"/>
                <w:rtl/>
              </w:rPr>
              <w:br/>
              <w:t> </w:t>
            </w:r>
          </w:p>
        </w:tc>
        <w:tc>
          <w:tcPr>
            <w:tcW w:w="302" w:type="dxa"/>
          </w:tcPr>
          <w:p w:rsidR="006F1F92" w:rsidRDefault="006F1F92" w:rsidP="004E04D7">
            <w:pPr>
              <w:pStyle w:val="libPoem"/>
              <w:rPr>
                <w:rtl/>
              </w:rPr>
            </w:pPr>
          </w:p>
        </w:tc>
        <w:tc>
          <w:tcPr>
            <w:tcW w:w="4195" w:type="dxa"/>
          </w:tcPr>
          <w:p w:rsidR="006F1F92" w:rsidRDefault="00B737B5" w:rsidP="004E04D7">
            <w:pPr>
              <w:pStyle w:val="libPoem"/>
            </w:pPr>
            <w:r>
              <w:rPr>
                <w:rFonts w:hint="cs"/>
                <w:rtl/>
              </w:rPr>
              <w:t>ولم أرح بباقرٍ وجاملِ</w:t>
            </w:r>
            <w:r w:rsidR="006F1F92" w:rsidRPr="00725071">
              <w:rPr>
                <w:rStyle w:val="libPoemTiniChar0"/>
                <w:rtl/>
              </w:rPr>
              <w:br/>
              <w:t> </w:t>
            </w:r>
          </w:p>
        </w:tc>
      </w:tr>
      <w:tr w:rsidR="006F1F92" w:rsidTr="006F1F92">
        <w:tblPrEx>
          <w:tblLook w:val="04A0" w:firstRow="1" w:lastRow="0" w:firstColumn="1" w:lastColumn="0" w:noHBand="0" w:noVBand="1"/>
        </w:tblPrEx>
        <w:trPr>
          <w:trHeight w:val="350"/>
        </w:trPr>
        <w:tc>
          <w:tcPr>
            <w:tcW w:w="4236" w:type="dxa"/>
          </w:tcPr>
          <w:p w:rsidR="006F1F92" w:rsidRDefault="00B737B5" w:rsidP="004E04D7">
            <w:pPr>
              <w:pStyle w:val="libPoem"/>
            </w:pPr>
            <w:r>
              <w:rPr>
                <w:rFonts w:hint="cs"/>
                <w:rtl/>
              </w:rPr>
              <w:t>خير من المال العتيد</w:t>
            </w:r>
            <w:r w:rsidRPr="00666704">
              <w:rPr>
                <w:rFonts w:hint="cs"/>
                <w:rtl/>
              </w:rPr>
              <w:t xml:space="preserve"> </w:t>
            </w:r>
            <w:r>
              <w:rPr>
                <w:rFonts w:hint="cs"/>
                <w:rtl/>
              </w:rPr>
              <w:t>بذله</w:t>
            </w:r>
            <w:r w:rsidR="006F1F92" w:rsidRPr="00725071">
              <w:rPr>
                <w:rStyle w:val="libPoemTiniChar0"/>
                <w:rtl/>
              </w:rPr>
              <w:br/>
              <w:t> </w:t>
            </w:r>
          </w:p>
        </w:tc>
        <w:tc>
          <w:tcPr>
            <w:tcW w:w="302" w:type="dxa"/>
          </w:tcPr>
          <w:p w:rsidR="006F1F92" w:rsidRDefault="006F1F92" w:rsidP="004E04D7">
            <w:pPr>
              <w:pStyle w:val="libPoem"/>
              <w:rPr>
                <w:rtl/>
              </w:rPr>
            </w:pPr>
          </w:p>
        </w:tc>
        <w:tc>
          <w:tcPr>
            <w:tcW w:w="4195" w:type="dxa"/>
          </w:tcPr>
          <w:p w:rsidR="006F1F92" w:rsidRDefault="00B737B5" w:rsidP="004E04D7">
            <w:pPr>
              <w:pStyle w:val="libPoem"/>
            </w:pPr>
            <w:r>
              <w:rPr>
                <w:rFonts w:hint="cs"/>
                <w:rtl/>
              </w:rPr>
              <w:t>في طرق الافضال والفواضلِ</w:t>
            </w:r>
            <w:r w:rsidR="006F1F92"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4E04D7" w:rsidTr="004C0EAF">
        <w:trPr>
          <w:trHeight w:val="350"/>
        </w:trPr>
        <w:tc>
          <w:tcPr>
            <w:tcW w:w="4236" w:type="dxa"/>
            <w:shd w:val="clear" w:color="auto" w:fill="auto"/>
          </w:tcPr>
          <w:p w:rsidR="004E04D7" w:rsidRDefault="004E04D7" w:rsidP="004E04D7">
            <w:pPr>
              <w:pStyle w:val="libPoem"/>
            </w:pPr>
            <w:r>
              <w:rPr>
                <w:rFonts w:hint="cs"/>
                <w:rtl/>
              </w:rPr>
              <w:lastRenderedPageBreak/>
              <w:t>والشكر ممَّن أنت مُغن فقره</w:t>
            </w:r>
            <w:r w:rsidRPr="00725071">
              <w:rPr>
                <w:rStyle w:val="libPoemTiniChar0"/>
                <w:rtl/>
              </w:rPr>
              <w:br/>
              <w:t> </w:t>
            </w:r>
          </w:p>
        </w:tc>
        <w:tc>
          <w:tcPr>
            <w:tcW w:w="302" w:type="dxa"/>
            <w:shd w:val="clear" w:color="auto" w:fill="auto"/>
          </w:tcPr>
          <w:p w:rsidR="004E04D7" w:rsidRDefault="004E04D7" w:rsidP="004E04D7">
            <w:pPr>
              <w:pStyle w:val="libPoem"/>
              <w:rPr>
                <w:rtl/>
              </w:rPr>
            </w:pPr>
          </w:p>
        </w:tc>
        <w:tc>
          <w:tcPr>
            <w:tcW w:w="4195" w:type="dxa"/>
            <w:shd w:val="clear" w:color="auto" w:fill="auto"/>
          </w:tcPr>
          <w:p w:rsidR="004E04D7" w:rsidRDefault="004E04D7" w:rsidP="004E04D7">
            <w:pPr>
              <w:pStyle w:val="libPoem"/>
            </w:pPr>
            <w:r w:rsidRPr="009618AF">
              <w:rPr>
                <w:rFonts w:hint="cs"/>
                <w:rtl/>
              </w:rPr>
              <w:t>خير</w:t>
            </w:r>
            <w:r>
              <w:rPr>
                <w:rFonts w:hint="cs"/>
                <w:rtl/>
              </w:rPr>
              <w:t>ٌ</w:t>
            </w:r>
            <w:r w:rsidRPr="009618AF">
              <w:rPr>
                <w:rFonts w:hint="cs"/>
                <w:rtl/>
              </w:rPr>
              <w:t xml:space="preserve"> إذا أحرزته من نائل</w:t>
            </w:r>
            <w:r>
              <w:rPr>
                <w:rFonts w:hint="cs"/>
                <w:rtl/>
              </w:rPr>
              <w:t>ِ</w:t>
            </w:r>
            <w:r w:rsidRPr="00725071">
              <w:rPr>
                <w:rStyle w:val="libPoemTiniChar0"/>
                <w:rtl/>
              </w:rPr>
              <w:br/>
              <w:t> </w:t>
            </w:r>
          </w:p>
        </w:tc>
      </w:tr>
      <w:tr w:rsidR="004E04D7" w:rsidTr="004C0EAF">
        <w:trPr>
          <w:trHeight w:val="350"/>
        </w:trPr>
        <w:tc>
          <w:tcPr>
            <w:tcW w:w="4236" w:type="dxa"/>
          </w:tcPr>
          <w:p w:rsidR="004E04D7" w:rsidRDefault="004E04D7" w:rsidP="004E04D7">
            <w:pPr>
              <w:pStyle w:val="libPoem"/>
            </w:pPr>
            <w:r>
              <w:rPr>
                <w:rFonts w:hint="cs"/>
                <w:rtl/>
              </w:rPr>
              <w:t>فلا تعرّض منك عرضاً أملساً</w:t>
            </w:r>
            <w:r w:rsidRPr="00725071">
              <w:rPr>
                <w:rStyle w:val="libPoemTiniChar0"/>
                <w:rtl/>
              </w:rPr>
              <w:br/>
              <w:t> </w:t>
            </w:r>
          </w:p>
        </w:tc>
        <w:tc>
          <w:tcPr>
            <w:tcW w:w="302" w:type="dxa"/>
          </w:tcPr>
          <w:p w:rsidR="004E04D7" w:rsidRDefault="004E04D7" w:rsidP="004E04D7">
            <w:pPr>
              <w:pStyle w:val="libPoem"/>
              <w:rPr>
                <w:rtl/>
              </w:rPr>
            </w:pPr>
          </w:p>
        </w:tc>
        <w:tc>
          <w:tcPr>
            <w:tcW w:w="4195" w:type="dxa"/>
          </w:tcPr>
          <w:p w:rsidR="004E04D7" w:rsidRDefault="004E04D7" w:rsidP="006E7196">
            <w:pPr>
              <w:pStyle w:val="libPoem"/>
            </w:pPr>
            <w:r w:rsidRPr="009618AF">
              <w:rPr>
                <w:rFonts w:hint="cs"/>
                <w:rtl/>
              </w:rPr>
              <w:t>لخدشة اللو</w:t>
            </w:r>
            <w:r>
              <w:rPr>
                <w:rFonts w:hint="cs"/>
                <w:rtl/>
              </w:rPr>
              <w:t>ّ</w:t>
            </w:r>
            <w:r w:rsidRPr="009618AF">
              <w:rPr>
                <w:rFonts w:hint="cs"/>
                <w:rtl/>
              </w:rPr>
              <w:t>ام والقوائل</w:t>
            </w:r>
            <w:r>
              <w:rPr>
                <w:rFonts w:hint="cs"/>
                <w:rtl/>
              </w:rPr>
              <w:t>ِ</w:t>
            </w:r>
            <w:r w:rsidRPr="00725071">
              <w:rPr>
                <w:rStyle w:val="libPoemTiniChar0"/>
                <w:rtl/>
              </w:rPr>
              <w:br/>
              <w:t> </w:t>
            </w:r>
          </w:p>
        </w:tc>
      </w:tr>
      <w:tr w:rsidR="004E04D7" w:rsidTr="004C0EAF">
        <w:trPr>
          <w:trHeight w:val="350"/>
        </w:trPr>
        <w:tc>
          <w:tcPr>
            <w:tcW w:w="4236" w:type="dxa"/>
          </w:tcPr>
          <w:p w:rsidR="004E04D7" w:rsidRDefault="004E04D7" w:rsidP="004E04D7">
            <w:pPr>
              <w:pStyle w:val="libPoem"/>
            </w:pPr>
            <w:r>
              <w:rPr>
                <w:rFonts w:hint="cs"/>
                <w:rtl/>
              </w:rPr>
              <w:t>فليس فينا مُقدمٌ كمحجمٍ</w:t>
            </w:r>
            <w:r w:rsidRPr="00725071">
              <w:rPr>
                <w:rStyle w:val="libPoemTiniChar0"/>
                <w:rtl/>
              </w:rPr>
              <w:br/>
              <w:t> </w:t>
            </w:r>
          </w:p>
        </w:tc>
        <w:tc>
          <w:tcPr>
            <w:tcW w:w="302" w:type="dxa"/>
          </w:tcPr>
          <w:p w:rsidR="004E04D7" w:rsidRDefault="004E04D7" w:rsidP="004E04D7">
            <w:pPr>
              <w:pStyle w:val="libPoem"/>
              <w:rPr>
                <w:rtl/>
              </w:rPr>
            </w:pPr>
          </w:p>
        </w:tc>
        <w:tc>
          <w:tcPr>
            <w:tcW w:w="4195" w:type="dxa"/>
          </w:tcPr>
          <w:p w:rsidR="004E04D7" w:rsidRDefault="004E04D7" w:rsidP="004E04D7">
            <w:pPr>
              <w:pStyle w:val="libPoem"/>
            </w:pPr>
            <w:r w:rsidRPr="009618AF">
              <w:rPr>
                <w:rFonts w:hint="cs"/>
                <w:rtl/>
              </w:rPr>
              <w:t>وليس من</w:t>
            </w:r>
            <w:r>
              <w:rPr>
                <w:rFonts w:hint="cs"/>
                <w:rtl/>
              </w:rPr>
              <w:t>ّ</w:t>
            </w:r>
            <w:r w:rsidRPr="009618AF">
              <w:rPr>
                <w:rFonts w:hint="cs"/>
                <w:rtl/>
              </w:rPr>
              <w:t>ا باذل</w:t>
            </w:r>
            <w:r>
              <w:rPr>
                <w:rFonts w:hint="cs"/>
                <w:rtl/>
              </w:rPr>
              <w:t>ٌ</w:t>
            </w:r>
            <w:r w:rsidRPr="009618AF">
              <w:rPr>
                <w:rFonts w:hint="cs"/>
                <w:rtl/>
              </w:rPr>
              <w:t xml:space="preserve"> كباخل</w:t>
            </w:r>
            <w:r>
              <w:rPr>
                <w:rFonts w:hint="cs"/>
                <w:rtl/>
              </w:rPr>
              <w:t>ِ</w:t>
            </w:r>
            <w:r w:rsidRPr="00725071">
              <w:rPr>
                <w:rStyle w:val="libPoemTiniChar0"/>
                <w:rtl/>
              </w:rPr>
              <w:br/>
              <w:t> </w:t>
            </w:r>
          </w:p>
        </w:tc>
      </w:tr>
      <w:tr w:rsidR="004E04D7" w:rsidTr="004C0EAF">
        <w:trPr>
          <w:trHeight w:val="350"/>
        </w:trPr>
        <w:tc>
          <w:tcPr>
            <w:tcW w:w="4236" w:type="dxa"/>
          </w:tcPr>
          <w:p w:rsidR="004E04D7" w:rsidRDefault="004E04D7" w:rsidP="004E04D7">
            <w:pPr>
              <w:pStyle w:val="libPoem"/>
            </w:pPr>
            <w:r>
              <w:rPr>
                <w:rFonts w:hint="cs"/>
                <w:rtl/>
              </w:rPr>
              <w:t>وما الغنى إلّا حبالات العنا</w:t>
            </w:r>
            <w:r w:rsidRPr="00725071">
              <w:rPr>
                <w:rStyle w:val="libPoemTiniChar0"/>
                <w:rtl/>
              </w:rPr>
              <w:br/>
              <w:t> </w:t>
            </w:r>
          </w:p>
        </w:tc>
        <w:tc>
          <w:tcPr>
            <w:tcW w:w="302" w:type="dxa"/>
          </w:tcPr>
          <w:p w:rsidR="004E04D7" w:rsidRDefault="004E04D7" w:rsidP="004E04D7">
            <w:pPr>
              <w:pStyle w:val="libPoem"/>
              <w:rPr>
                <w:rtl/>
              </w:rPr>
            </w:pPr>
          </w:p>
        </w:tc>
        <w:tc>
          <w:tcPr>
            <w:tcW w:w="4195" w:type="dxa"/>
          </w:tcPr>
          <w:p w:rsidR="004E04D7" w:rsidRDefault="004E04D7" w:rsidP="004E04D7">
            <w:pPr>
              <w:pStyle w:val="libPoem"/>
            </w:pPr>
            <w:r w:rsidRPr="009618AF">
              <w:rPr>
                <w:rFonts w:hint="cs"/>
                <w:rtl/>
              </w:rPr>
              <w:t>فانج</w:t>
            </w:r>
            <w:r>
              <w:rPr>
                <w:rFonts w:hint="cs"/>
                <w:rtl/>
              </w:rPr>
              <w:t>ُ</w:t>
            </w:r>
            <w:r w:rsidRPr="009618AF">
              <w:rPr>
                <w:rFonts w:hint="cs"/>
                <w:rtl/>
              </w:rPr>
              <w:t xml:space="preserve"> إذا شئت من الحبائل</w:t>
            </w:r>
            <w:r>
              <w:rPr>
                <w:rFonts w:hint="cs"/>
                <w:rtl/>
              </w:rPr>
              <w:t>ِ</w:t>
            </w:r>
            <w:r w:rsidRPr="00725071">
              <w:rPr>
                <w:rStyle w:val="libPoemTiniChar0"/>
                <w:rtl/>
              </w:rPr>
              <w:br/>
              <w:t> </w:t>
            </w:r>
          </w:p>
        </w:tc>
      </w:tr>
      <w:tr w:rsidR="004E04D7" w:rsidTr="004C0EAF">
        <w:trPr>
          <w:trHeight w:val="350"/>
        </w:trPr>
        <w:tc>
          <w:tcPr>
            <w:tcW w:w="4236" w:type="dxa"/>
          </w:tcPr>
          <w:p w:rsidR="004E04D7" w:rsidRDefault="004E04D7" w:rsidP="004E04D7">
            <w:pPr>
              <w:pStyle w:val="libPoem"/>
            </w:pPr>
            <w:r>
              <w:rPr>
                <w:rFonts w:hint="cs"/>
                <w:rtl/>
              </w:rPr>
              <w:t>إلى متى أحمل من</w:t>
            </w:r>
            <w:r w:rsidRPr="00666704">
              <w:rPr>
                <w:rFonts w:hint="cs"/>
                <w:rtl/>
              </w:rPr>
              <w:t xml:space="preserve"> </w:t>
            </w:r>
            <w:r>
              <w:rPr>
                <w:rFonts w:hint="cs"/>
                <w:rtl/>
              </w:rPr>
              <w:t>ثقل الورى</w:t>
            </w:r>
            <w:r w:rsidRPr="00725071">
              <w:rPr>
                <w:rStyle w:val="libPoemTiniChar0"/>
                <w:rtl/>
              </w:rPr>
              <w:br/>
              <w:t> </w:t>
            </w:r>
          </w:p>
        </w:tc>
        <w:tc>
          <w:tcPr>
            <w:tcW w:w="302" w:type="dxa"/>
          </w:tcPr>
          <w:p w:rsidR="004E04D7" w:rsidRDefault="004E04D7" w:rsidP="004E04D7">
            <w:pPr>
              <w:pStyle w:val="libPoem"/>
              <w:rPr>
                <w:rtl/>
              </w:rPr>
            </w:pPr>
          </w:p>
        </w:tc>
        <w:tc>
          <w:tcPr>
            <w:tcW w:w="4195" w:type="dxa"/>
          </w:tcPr>
          <w:p w:rsidR="004E04D7" w:rsidRDefault="004E04D7" w:rsidP="004E04D7">
            <w:pPr>
              <w:pStyle w:val="libPoem"/>
            </w:pPr>
            <w:r w:rsidRPr="009618AF">
              <w:rPr>
                <w:rFonts w:hint="cs"/>
                <w:rtl/>
              </w:rPr>
              <w:t>ما لم يطقه ظهر عود بازل</w:t>
            </w:r>
            <w:r>
              <w:rPr>
                <w:rFonts w:hint="cs"/>
                <w:rtl/>
              </w:rPr>
              <w:t>ِ</w:t>
            </w:r>
            <w:r w:rsidRPr="009618AF">
              <w:rPr>
                <w:rFonts w:hint="cs"/>
                <w:rtl/>
              </w:rPr>
              <w:t xml:space="preserve"> ؟!</w:t>
            </w:r>
            <w:r w:rsidRPr="00725071">
              <w:rPr>
                <w:rStyle w:val="libPoemTiniChar0"/>
                <w:rtl/>
              </w:rPr>
              <w:br/>
              <w:t> </w:t>
            </w:r>
          </w:p>
        </w:tc>
      </w:tr>
      <w:tr w:rsidR="004E04D7" w:rsidTr="004C0EAF">
        <w:tblPrEx>
          <w:tblLook w:val="04A0" w:firstRow="1" w:lastRow="0" w:firstColumn="1" w:lastColumn="0" w:noHBand="0" w:noVBand="1"/>
        </w:tblPrEx>
        <w:trPr>
          <w:trHeight w:val="350"/>
        </w:trPr>
        <w:tc>
          <w:tcPr>
            <w:tcW w:w="4236" w:type="dxa"/>
          </w:tcPr>
          <w:p w:rsidR="004E04D7" w:rsidRDefault="004E04D7" w:rsidP="004E04D7">
            <w:pPr>
              <w:pStyle w:val="libPoem"/>
            </w:pPr>
            <w:r>
              <w:rPr>
                <w:rFonts w:hint="cs"/>
                <w:rtl/>
              </w:rPr>
              <w:t>إن لم يزرني الهمُّ اصباحاً أتى</w:t>
            </w:r>
            <w:r w:rsidRPr="00725071">
              <w:rPr>
                <w:rStyle w:val="libPoemTiniChar0"/>
                <w:rtl/>
              </w:rPr>
              <w:br/>
              <w:t> </w:t>
            </w:r>
          </w:p>
        </w:tc>
        <w:tc>
          <w:tcPr>
            <w:tcW w:w="302" w:type="dxa"/>
          </w:tcPr>
          <w:p w:rsidR="004E04D7" w:rsidRDefault="004E04D7" w:rsidP="004E04D7">
            <w:pPr>
              <w:pStyle w:val="libPoem"/>
              <w:rPr>
                <w:rtl/>
              </w:rPr>
            </w:pPr>
          </w:p>
        </w:tc>
        <w:tc>
          <w:tcPr>
            <w:tcW w:w="4195" w:type="dxa"/>
          </w:tcPr>
          <w:p w:rsidR="004E04D7" w:rsidRDefault="004E04D7" w:rsidP="004E04D7">
            <w:pPr>
              <w:pStyle w:val="libPoem"/>
            </w:pPr>
            <w:r w:rsidRPr="009618AF">
              <w:rPr>
                <w:rFonts w:hint="cs"/>
                <w:rtl/>
              </w:rPr>
              <w:t>ولم أعره الشوق في الأصائل</w:t>
            </w:r>
            <w:r>
              <w:rPr>
                <w:rFonts w:hint="cs"/>
                <w:rtl/>
              </w:rPr>
              <w:t>ِ</w:t>
            </w:r>
            <w:r w:rsidRPr="00725071">
              <w:rPr>
                <w:rStyle w:val="libPoemTiniChar0"/>
                <w:rtl/>
              </w:rPr>
              <w:br/>
              <w:t> </w:t>
            </w:r>
          </w:p>
        </w:tc>
      </w:tr>
      <w:tr w:rsidR="004E04D7" w:rsidTr="004C0EAF">
        <w:tblPrEx>
          <w:tblLook w:val="04A0" w:firstRow="1" w:lastRow="0" w:firstColumn="1" w:lastColumn="0" w:noHBand="0" w:noVBand="1"/>
        </w:tblPrEx>
        <w:trPr>
          <w:trHeight w:val="350"/>
        </w:trPr>
        <w:tc>
          <w:tcPr>
            <w:tcW w:w="4236" w:type="dxa"/>
          </w:tcPr>
          <w:p w:rsidR="004E04D7" w:rsidRDefault="004E04D7" w:rsidP="004E04D7">
            <w:pPr>
              <w:pStyle w:val="libPoem"/>
            </w:pPr>
            <w:r>
              <w:rPr>
                <w:rFonts w:hint="cs"/>
                <w:rtl/>
              </w:rPr>
              <w:t>وكم مقام في عراصٍ ذلَّة</w:t>
            </w:r>
            <w:r w:rsidRPr="00725071">
              <w:rPr>
                <w:rStyle w:val="libPoemTiniChar0"/>
                <w:rtl/>
              </w:rPr>
              <w:br/>
              <w:t> </w:t>
            </w:r>
          </w:p>
        </w:tc>
        <w:tc>
          <w:tcPr>
            <w:tcW w:w="302" w:type="dxa"/>
          </w:tcPr>
          <w:p w:rsidR="004E04D7" w:rsidRDefault="004E04D7" w:rsidP="004E04D7">
            <w:pPr>
              <w:pStyle w:val="libPoem"/>
              <w:rPr>
                <w:rtl/>
              </w:rPr>
            </w:pPr>
          </w:p>
        </w:tc>
        <w:tc>
          <w:tcPr>
            <w:tcW w:w="4195" w:type="dxa"/>
          </w:tcPr>
          <w:p w:rsidR="004E04D7" w:rsidRDefault="004E04D7" w:rsidP="006E7196">
            <w:pPr>
              <w:pStyle w:val="libPoem"/>
            </w:pPr>
            <w:r w:rsidRPr="009618AF">
              <w:rPr>
                <w:rFonts w:hint="cs"/>
                <w:rtl/>
              </w:rPr>
              <w:t>وعطن عن العلاء سافل</w:t>
            </w:r>
            <w:r>
              <w:rPr>
                <w:rFonts w:hint="cs"/>
                <w:rtl/>
              </w:rPr>
              <w:t>ِ</w:t>
            </w:r>
            <w:r w:rsidRPr="00725071">
              <w:rPr>
                <w:rStyle w:val="libPoemTiniChar0"/>
                <w:rtl/>
              </w:rPr>
              <w:br/>
              <w:t> </w:t>
            </w:r>
          </w:p>
        </w:tc>
      </w:tr>
      <w:tr w:rsidR="004E04D7" w:rsidTr="004C0EAF">
        <w:tblPrEx>
          <w:tblLook w:val="04A0" w:firstRow="1" w:lastRow="0" w:firstColumn="1" w:lastColumn="0" w:noHBand="0" w:noVBand="1"/>
        </w:tblPrEx>
        <w:trPr>
          <w:trHeight w:val="350"/>
        </w:trPr>
        <w:tc>
          <w:tcPr>
            <w:tcW w:w="4236" w:type="dxa"/>
          </w:tcPr>
          <w:p w:rsidR="004E04D7" w:rsidRDefault="004E04D7" w:rsidP="004E04D7">
            <w:pPr>
              <w:pStyle w:val="libPoem"/>
            </w:pPr>
            <w:r>
              <w:rPr>
                <w:rFonts w:hint="cs"/>
                <w:rtl/>
              </w:rPr>
              <w:t>وكم أظلُّ مفهقاً عن الأذى</w:t>
            </w:r>
            <w:r w:rsidRPr="00725071">
              <w:rPr>
                <w:rStyle w:val="libPoemTiniChar0"/>
                <w:rtl/>
              </w:rPr>
              <w:br/>
              <w:t> </w:t>
            </w:r>
          </w:p>
        </w:tc>
        <w:tc>
          <w:tcPr>
            <w:tcW w:w="302" w:type="dxa"/>
          </w:tcPr>
          <w:p w:rsidR="004E04D7" w:rsidRDefault="004E04D7" w:rsidP="004E04D7">
            <w:pPr>
              <w:pStyle w:val="libPoem"/>
              <w:rPr>
                <w:rtl/>
              </w:rPr>
            </w:pPr>
          </w:p>
        </w:tc>
        <w:tc>
          <w:tcPr>
            <w:tcW w:w="4195" w:type="dxa"/>
          </w:tcPr>
          <w:p w:rsidR="004E04D7" w:rsidRDefault="004E04D7" w:rsidP="004E04D7">
            <w:pPr>
              <w:pStyle w:val="libPoem"/>
            </w:pPr>
            <w:r w:rsidRPr="009618AF">
              <w:rPr>
                <w:rFonts w:hint="cs"/>
                <w:rtl/>
              </w:rPr>
              <w:t>معل</w:t>
            </w:r>
            <w:r>
              <w:rPr>
                <w:rFonts w:hint="cs"/>
                <w:rtl/>
              </w:rPr>
              <w:t>ّ</w:t>
            </w:r>
            <w:r w:rsidRPr="009618AF">
              <w:rPr>
                <w:rFonts w:hint="cs"/>
                <w:rtl/>
              </w:rPr>
              <w:t>لا</w:t>
            </w:r>
            <w:r>
              <w:rPr>
                <w:rFonts w:hint="cs"/>
                <w:rtl/>
              </w:rPr>
              <w:t>ً</w:t>
            </w:r>
            <w:r w:rsidRPr="009618AF">
              <w:rPr>
                <w:rFonts w:hint="cs"/>
                <w:rtl/>
              </w:rPr>
              <w:t xml:space="preserve"> دهري</w:t>
            </w:r>
            <w:r>
              <w:rPr>
                <w:rFonts w:hint="cs"/>
                <w:rtl/>
              </w:rPr>
              <w:t>َ</w:t>
            </w:r>
            <w:r w:rsidRPr="009618AF">
              <w:rPr>
                <w:rFonts w:hint="cs"/>
                <w:rtl/>
              </w:rPr>
              <w:t xml:space="preserve"> بالأباطل</w:t>
            </w:r>
            <w:r>
              <w:rPr>
                <w:rFonts w:hint="cs"/>
                <w:rtl/>
              </w:rPr>
              <w:t>ِ</w:t>
            </w:r>
            <w:r w:rsidRPr="00725071">
              <w:rPr>
                <w:rStyle w:val="libPoemTiniChar0"/>
                <w:rtl/>
              </w:rPr>
              <w:br/>
              <w:t> </w:t>
            </w:r>
          </w:p>
        </w:tc>
      </w:tr>
      <w:tr w:rsidR="004E04D7" w:rsidTr="004C0EAF">
        <w:tblPrEx>
          <w:tblLook w:val="04A0" w:firstRow="1" w:lastRow="0" w:firstColumn="1" w:lastColumn="0" w:noHBand="0" w:noVBand="1"/>
        </w:tblPrEx>
        <w:trPr>
          <w:trHeight w:val="350"/>
        </w:trPr>
        <w:tc>
          <w:tcPr>
            <w:tcW w:w="4236" w:type="dxa"/>
          </w:tcPr>
          <w:p w:rsidR="004E04D7" w:rsidRDefault="004E04D7" w:rsidP="004E04D7">
            <w:pPr>
              <w:pStyle w:val="libPoem"/>
            </w:pPr>
            <w:r>
              <w:rPr>
                <w:rFonts w:hint="cs"/>
                <w:rtl/>
              </w:rPr>
              <w:t>كأنَّني وقد كملت دونهم</w:t>
            </w:r>
            <w:r w:rsidRPr="00725071">
              <w:rPr>
                <w:rStyle w:val="libPoemTiniChar0"/>
                <w:rtl/>
              </w:rPr>
              <w:br/>
              <w:t> </w:t>
            </w:r>
          </w:p>
        </w:tc>
        <w:tc>
          <w:tcPr>
            <w:tcW w:w="302" w:type="dxa"/>
          </w:tcPr>
          <w:p w:rsidR="004E04D7" w:rsidRDefault="004E04D7" w:rsidP="004E04D7">
            <w:pPr>
              <w:pStyle w:val="libPoem"/>
              <w:rPr>
                <w:rtl/>
              </w:rPr>
            </w:pPr>
          </w:p>
        </w:tc>
        <w:tc>
          <w:tcPr>
            <w:tcW w:w="4195" w:type="dxa"/>
          </w:tcPr>
          <w:p w:rsidR="004E04D7" w:rsidRDefault="004E04D7" w:rsidP="004E04D7">
            <w:pPr>
              <w:pStyle w:val="libPoem"/>
            </w:pPr>
            <w:r w:rsidRPr="009618AF">
              <w:rPr>
                <w:rFonts w:hint="cs"/>
                <w:rtl/>
              </w:rPr>
              <w:t>رضي</w:t>
            </w:r>
            <w:r>
              <w:rPr>
                <w:rFonts w:hint="cs"/>
                <w:rtl/>
              </w:rPr>
              <w:t>ً</w:t>
            </w:r>
            <w:r w:rsidRPr="009618AF">
              <w:rPr>
                <w:rFonts w:hint="cs"/>
                <w:rtl/>
              </w:rPr>
              <w:t xml:space="preserve"> بدون </w:t>
            </w:r>
            <w:r>
              <w:rPr>
                <w:rFonts w:hint="cs"/>
                <w:rtl/>
              </w:rPr>
              <w:t>النصَّ</w:t>
            </w:r>
            <w:r w:rsidRPr="009618AF">
              <w:rPr>
                <w:rFonts w:hint="cs"/>
                <w:rtl/>
              </w:rPr>
              <w:t>ف غير كامل</w:t>
            </w:r>
            <w:r>
              <w:rPr>
                <w:rFonts w:hint="cs"/>
                <w:rtl/>
              </w:rPr>
              <w:t>ِ</w:t>
            </w:r>
            <w:r w:rsidRPr="00725071">
              <w:rPr>
                <w:rStyle w:val="libPoemTiniChar0"/>
                <w:rtl/>
              </w:rPr>
              <w:br/>
              <w:t> </w:t>
            </w:r>
          </w:p>
        </w:tc>
      </w:tr>
      <w:tr w:rsidR="004E04D7" w:rsidTr="004C0EAF">
        <w:tblPrEx>
          <w:tblLook w:val="04A0" w:firstRow="1" w:lastRow="0" w:firstColumn="1" w:lastColumn="0" w:noHBand="0" w:noVBand="1"/>
        </w:tblPrEx>
        <w:trPr>
          <w:trHeight w:val="350"/>
        </w:trPr>
        <w:tc>
          <w:tcPr>
            <w:tcW w:w="4236" w:type="dxa"/>
          </w:tcPr>
          <w:p w:rsidR="004E04D7" w:rsidRDefault="004E04D7" w:rsidP="004E04D7">
            <w:pPr>
              <w:pStyle w:val="libPoem"/>
            </w:pPr>
            <w:r>
              <w:rPr>
                <w:rFonts w:hint="cs"/>
                <w:rtl/>
              </w:rPr>
              <w:t>محسودةٌ مغبوطةٌ ظواهري</w:t>
            </w:r>
            <w:r w:rsidRPr="00725071">
              <w:rPr>
                <w:rStyle w:val="libPoemTiniChar0"/>
                <w:rtl/>
              </w:rPr>
              <w:br/>
              <w:t> </w:t>
            </w:r>
          </w:p>
        </w:tc>
        <w:tc>
          <w:tcPr>
            <w:tcW w:w="302" w:type="dxa"/>
          </w:tcPr>
          <w:p w:rsidR="004E04D7" w:rsidRDefault="004E04D7" w:rsidP="004E04D7">
            <w:pPr>
              <w:pStyle w:val="libPoem"/>
              <w:rPr>
                <w:rtl/>
              </w:rPr>
            </w:pPr>
          </w:p>
        </w:tc>
        <w:tc>
          <w:tcPr>
            <w:tcW w:w="4195" w:type="dxa"/>
          </w:tcPr>
          <w:p w:rsidR="004E04D7" w:rsidRDefault="004E04D7" w:rsidP="004E04D7">
            <w:pPr>
              <w:pStyle w:val="libPoem"/>
            </w:pPr>
            <w:r w:rsidRPr="009618AF">
              <w:rPr>
                <w:rFonts w:hint="cs"/>
                <w:rtl/>
              </w:rPr>
              <w:t>لكن</w:t>
            </w:r>
            <w:r>
              <w:rPr>
                <w:rFonts w:hint="cs"/>
                <w:rtl/>
              </w:rPr>
              <w:t>َّ</w:t>
            </w:r>
            <w:r w:rsidRPr="009618AF">
              <w:rPr>
                <w:rFonts w:hint="cs"/>
                <w:rtl/>
              </w:rPr>
              <w:t>ها مرحومة</w:t>
            </w:r>
            <w:r>
              <w:rPr>
                <w:rFonts w:hint="cs"/>
                <w:rtl/>
              </w:rPr>
              <w:t>ٌ</w:t>
            </w:r>
            <w:r w:rsidRPr="009618AF">
              <w:rPr>
                <w:rFonts w:hint="cs"/>
                <w:rtl/>
              </w:rPr>
              <w:t xml:space="preserve"> دواخلي</w:t>
            </w:r>
            <w:r w:rsidRPr="00725071">
              <w:rPr>
                <w:rStyle w:val="libPoemTiniChar0"/>
                <w:rtl/>
              </w:rPr>
              <w:br/>
              <w:t> </w:t>
            </w:r>
          </w:p>
        </w:tc>
      </w:tr>
      <w:tr w:rsidR="004E04D7" w:rsidTr="004C0EAF">
        <w:tblPrEx>
          <w:tblLook w:val="04A0" w:firstRow="1" w:lastRow="0" w:firstColumn="1" w:lastColumn="0" w:noHBand="0" w:noVBand="1"/>
        </w:tblPrEx>
        <w:trPr>
          <w:trHeight w:val="350"/>
        </w:trPr>
        <w:tc>
          <w:tcPr>
            <w:tcW w:w="4236" w:type="dxa"/>
          </w:tcPr>
          <w:p w:rsidR="004E04D7" w:rsidRDefault="004E04D7" w:rsidP="004E04D7">
            <w:pPr>
              <w:pStyle w:val="libPoem"/>
            </w:pPr>
            <w:r>
              <w:rPr>
                <w:rFonts w:hint="cs"/>
                <w:rtl/>
              </w:rPr>
              <w:t>كأنَّني شعبٌ جفاه قطره</w:t>
            </w:r>
            <w:r w:rsidRPr="00725071">
              <w:rPr>
                <w:rStyle w:val="libPoemTiniChar0"/>
                <w:rtl/>
              </w:rPr>
              <w:br/>
              <w:t> </w:t>
            </w:r>
          </w:p>
        </w:tc>
        <w:tc>
          <w:tcPr>
            <w:tcW w:w="302" w:type="dxa"/>
          </w:tcPr>
          <w:p w:rsidR="004E04D7" w:rsidRDefault="004E04D7" w:rsidP="004E04D7">
            <w:pPr>
              <w:pStyle w:val="libPoem"/>
              <w:rPr>
                <w:rtl/>
              </w:rPr>
            </w:pPr>
          </w:p>
        </w:tc>
        <w:tc>
          <w:tcPr>
            <w:tcW w:w="4195" w:type="dxa"/>
          </w:tcPr>
          <w:p w:rsidR="004E04D7" w:rsidRDefault="004E04D7" w:rsidP="004E04D7">
            <w:pPr>
              <w:pStyle w:val="libPoem"/>
            </w:pPr>
            <w:r w:rsidRPr="009618AF">
              <w:rPr>
                <w:rFonts w:hint="cs"/>
                <w:rtl/>
              </w:rPr>
              <w:t>أو منزل</w:t>
            </w:r>
            <w:r>
              <w:rPr>
                <w:rFonts w:hint="cs"/>
                <w:rtl/>
              </w:rPr>
              <w:t>ٌ</w:t>
            </w:r>
            <w:r w:rsidRPr="009618AF">
              <w:rPr>
                <w:rFonts w:hint="cs"/>
                <w:rtl/>
              </w:rPr>
              <w:t xml:space="preserve"> أقفر</w:t>
            </w:r>
            <w:r w:rsidR="004C0EAF">
              <w:rPr>
                <w:rFonts w:hint="cs"/>
                <w:rtl/>
              </w:rPr>
              <w:t>ِ</w:t>
            </w:r>
            <w:r w:rsidRPr="009618AF">
              <w:rPr>
                <w:rFonts w:hint="cs"/>
                <w:rtl/>
              </w:rPr>
              <w:t xml:space="preserve"> غير آهل</w:t>
            </w:r>
            <w:r>
              <w:rPr>
                <w:rFonts w:hint="cs"/>
                <w:rtl/>
              </w:rPr>
              <w:t>ِ</w:t>
            </w:r>
            <w:r w:rsidRPr="00725071">
              <w:rPr>
                <w:rStyle w:val="libPoemTiniChar0"/>
                <w:rtl/>
              </w:rPr>
              <w:br/>
              <w:t> </w:t>
            </w:r>
          </w:p>
        </w:tc>
      </w:tr>
      <w:tr w:rsidR="004E04D7" w:rsidTr="004C0EAF">
        <w:tblPrEx>
          <w:tblLook w:val="04A0" w:firstRow="1" w:lastRow="0" w:firstColumn="1" w:lastColumn="0" w:noHBand="0" w:noVBand="1"/>
        </w:tblPrEx>
        <w:trPr>
          <w:trHeight w:val="350"/>
        </w:trPr>
        <w:tc>
          <w:tcPr>
            <w:tcW w:w="4236" w:type="dxa"/>
          </w:tcPr>
          <w:p w:rsidR="004E04D7" w:rsidRDefault="004C0EAF" w:rsidP="004E04D7">
            <w:pPr>
              <w:pStyle w:val="libPoem"/>
            </w:pPr>
            <w:r>
              <w:rPr>
                <w:rFonts w:hint="cs"/>
                <w:rtl/>
              </w:rPr>
              <w:t>فقل لحسّادي</w:t>
            </w:r>
            <w:r w:rsidR="00E66EDC">
              <w:rPr>
                <w:rFonts w:hint="cs"/>
                <w:rtl/>
              </w:rPr>
              <w:t>:</w:t>
            </w:r>
            <w:r>
              <w:rPr>
                <w:rFonts w:hint="cs"/>
                <w:rtl/>
              </w:rPr>
              <w:t>أفيقوا</w:t>
            </w:r>
            <w:r w:rsidRPr="00666704">
              <w:rPr>
                <w:rFonts w:hint="cs"/>
                <w:rtl/>
              </w:rPr>
              <w:t xml:space="preserve"> </w:t>
            </w:r>
            <w:r>
              <w:rPr>
                <w:rFonts w:hint="cs"/>
                <w:rtl/>
              </w:rPr>
              <w:t>فالذي</w:t>
            </w:r>
            <w:r w:rsidR="004E04D7" w:rsidRPr="00725071">
              <w:rPr>
                <w:rStyle w:val="libPoemTiniChar0"/>
                <w:rtl/>
              </w:rPr>
              <w:br/>
              <w:t> </w:t>
            </w:r>
          </w:p>
        </w:tc>
        <w:tc>
          <w:tcPr>
            <w:tcW w:w="302" w:type="dxa"/>
          </w:tcPr>
          <w:p w:rsidR="004E04D7" w:rsidRDefault="004E04D7" w:rsidP="004E04D7">
            <w:pPr>
              <w:pStyle w:val="libPoem"/>
              <w:rPr>
                <w:rtl/>
              </w:rPr>
            </w:pPr>
          </w:p>
        </w:tc>
        <w:tc>
          <w:tcPr>
            <w:tcW w:w="4195" w:type="dxa"/>
          </w:tcPr>
          <w:p w:rsidR="004E04D7" w:rsidRDefault="004C0EAF" w:rsidP="006E7196">
            <w:pPr>
              <w:pStyle w:val="libPoem"/>
            </w:pPr>
            <w:r w:rsidRPr="009618AF">
              <w:rPr>
                <w:rFonts w:hint="cs"/>
                <w:rtl/>
              </w:rPr>
              <w:t>أغضبكم من</w:t>
            </w:r>
            <w:r>
              <w:rPr>
                <w:rFonts w:hint="cs"/>
                <w:rtl/>
              </w:rPr>
              <w:t>ِّ</w:t>
            </w:r>
            <w:r w:rsidRPr="009618AF">
              <w:rPr>
                <w:rFonts w:hint="cs"/>
                <w:rtl/>
              </w:rPr>
              <w:t>ي غير آفل</w:t>
            </w:r>
            <w:r>
              <w:rPr>
                <w:rFonts w:hint="cs"/>
                <w:rtl/>
              </w:rPr>
              <w:t>ِ</w:t>
            </w:r>
            <w:r w:rsidR="004E04D7" w:rsidRPr="00725071">
              <w:rPr>
                <w:rStyle w:val="libPoemTiniChar0"/>
                <w:rtl/>
              </w:rPr>
              <w:br/>
              <w:t> </w:t>
            </w:r>
          </w:p>
        </w:tc>
      </w:tr>
      <w:tr w:rsidR="004E04D7" w:rsidTr="004C0EAF">
        <w:tblPrEx>
          <w:tblLook w:val="04A0" w:firstRow="1" w:lastRow="0" w:firstColumn="1" w:lastColumn="0" w:noHBand="0" w:noVBand="1"/>
        </w:tblPrEx>
        <w:trPr>
          <w:trHeight w:val="350"/>
        </w:trPr>
        <w:tc>
          <w:tcPr>
            <w:tcW w:w="4236" w:type="dxa"/>
          </w:tcPr>
          <w:p w:rsidR="004E04D7" w:rsidRDefault="004C0EAF" w:rsidP="004E04D7">
            <w:pPr>
              <w:pStyle w:val="libPoem"/>
            </w:pPr>
            <w:r>
              <w:rPr>
                <w:rFonts w:hint="cs"/>
                <w:rtl/>
              </w:rPr>
              <w:t>أنا الذي فضحت قولاً مُصقعاً</w:t>
            </w:r>
            <w:r w:rsidR="004E04D7" w:rsidRPr="00725071">
              <w:rPr>
                <w:rStyle w:val="libPoemTiniChar0"/>
                <w:rtl/>
              </w:rPr>
              <w:br/>
              <w:t> </w:t>
            </w:r>
          </w:p>
        </w:tc>
        <w:tc>
          <w:tcPr>
            <w:tcW w:w="302" w:type="dxa"/>
          </w:tcPr>
          <w:p w:rsidR="004E04D7" w:rsidRDefault="004E04D7" w:rsidP="004E04D7">
            <w:pPr>
              <w:pStyle w:val="libPoem"/>
              <w:rPr>
                <w:rtl/>
              </w:rPr>
            </w:pPr>
          </w:p>
        </w:tc>
        <w:tc>
          <w:tcPr>
            <w:tcW w:w="4195" w:type="dxa"/>
          </w:tcPr>
          <w:p w:rsidR="004E04D7" w:rsidRDefault="004C0EAF" w:rsidP="004E04D7">
            <w:pPr>
              <w:pStyle w:val="libPoem"/>
            </w:pPr>
            <w:r w:rsidRPr="009618AF">
              <w:rPr>
                <w:rFonts w:hint="cs"/>
                <w:rtl/>
              </w:rPr>
              <w:t>مقاولي وفي العلى مطاولي</w:t>
            </w:r>
            <w:r w:rsidR="004E04D7" w:rsidRPr="00725071">
              <w:rPr>
                <w:rStyle w:val="libPoemTiniChar0"/>
                <w:rtl/>
              </w:rPr>
              <w:br/>
              <w:t> </w:t>
            </w:r>
          </w:p>
        </w:tc>
      </w:tr>
      <w:tr w:rsidR="004E04D7" w:rsidTr="004C0EAF">
        <w:tblPrEx>
          <w:tblLook w:val="04A0" w:firstRow="1" w:lastRow="0" w:firstColumn="1" w:lastColumn="0" w:noHBand="0" w:noVBand="1"/>
        </w:tblPrEx>
        <w:trPr>
          <w:trHeight w:val="350"/>
        </w:trPr>
        <w:tc>
          <w:tcPr>
            <w:tcW w:w="4236" w:type="dxa"/>
          </w:tcPr>
          <w:p w:rsidR="004E04D7" w:rsidRDefault="004C0EAF" w:rsidP="004E04D7">
            <w:pPr>
              <w:pStyle w:val="libPoem"/>
            </w:pPr>
            <w:r>
              <w:rPr>
                <w:rFonts w:hint="cs"/>
                <w:rtl/>
              </w:rPr>
              <w:t>إن</w:t>
            </w:r>
            <w:r w:rsidRPr="00666704">
              <w:rPr>
                <w:rFonts w:hint="cs"/>
                <w:rtl/>
              </w:rPr>
              <w:t xml:space="preserve"> </w:t>
            </w:r>
            <w:r>
              <w:rPr>
                <w:rFonts w:hint="cs"/>
                <w:rtl/>
              </w:rPr>
              <w:t>تبتنوا من العدى معاقلاً</w:t>
            </w:r>
            <w:r w:rsidR="004E04D7" w:rsidRPr="00725071">
              <w:rPr>
                <w:rStyle w:val="libPoemTiniChar0"/>
                <w:rtl/>
              </w:rPr>
              <w:br/>
              <w:t> </w:t>
            </w:r>
          </w:p>
        </w:tc>
        <w:tc>
          <w:tcPr>
            <w:tcW w:w="302" w:type="dxa"/>
          </w:tcPr>
          <w:p w:rsidR="004E04D7" w:rsidRDefault="004E04D7" w:rsidP="004E04D7">
            <w:pPr>
              <w:pStyle w:val="libPoem"/>
              <w:rPr>
                <w:rtl/>
              </w:rPr>
            </w:pPr>
          </w:p>
        </w:tc>
        <w:tc>
          <w:tcPr>
            <w:tcW w:w="4195" w:type="dxa"/>
          </w:tcPr>
          <w:p w:rsidR="004E04D7" w:rsidRDefault="004C0EAF" w:rsidP="004E04D7">
            <w:pPr>
              <w:pStyle w:val="libPoem"/>
            </w:pPr>
            <w:r w:rsidRPr="009618AF">
              <w:rPr>
                <w:rFonts w:hint="cs"/>
                <w:rtl/>
              </w:rPr>
              <w:t>فإن</w:t>
            </w:r>
            <w:r>
              <w:rPr>
                <w:rFonts w:hint="cs"/>
                <w:rtl/>
              </w:rPr>
              <w:t>َّ</w:t>
            </w:r>
            <w:r w:rsidRPr="009618AF">
              <w:rPr>
                <w:rFonts w:hint="cs"/>
                <w:rtl/>
              </w:rPr>
              <w:t xml:space="preserve"> في ظن</w:t>
            </w:r>
            <w:r>
              <w:rPr>
                <w:rFonts w:hint="cs"/>
                <w:rtl/>
              </w:rPr>
              <w:t>ِّ</w:t>
            </w:r>
            <w:r w:rsidRPr="009618AF">
              <w:rPr>
                <w:rFonts w:hint="cs"/>
                <w:rtl/>
              </w:rPr>
              <w:t xml:space="preserve"> القنا معاقلي</w:t>
            </w:r>
            <w:r w:rsidR="004E04D7" w:rsidRPr="00725071">
              <w:rPr>
                <w:rStyle w:val="libPoemTiniChar0"/>
                <w:rtl/>
              </w:rPr>
              <w:br/>
              <w:t> </w:t>
            </w:r>
          </w:p>
        </w:tc>
      </w:tr>
      <w:tr w:rsidR="004E04D7" w:rsidTr="004C0EAF">
        <w:tblPrEx>
          <w:tblLook w:val="04A0" w:firstRow="1" w:lastRow="0" w:firstColumn="1" w:lastColumn="0" w:noHBand="0" w:noVBand="1"/>
        </w:tblPrEx>
        <w:trPr>
          <w:trHeight w:val="350"/>
        </w:trPr>
        <w:tc>
          <w:tcPr>
            <w:tcW w:w="4236" w:type="dxa"/>
          </w:tcPr>
          <w:p w:rsidR="004E04D7" w:rsidRDefault="004C0EAF" w:rsidP="006E7196">
            <w:pPr>
              <w:pStyle w:val="libPoem"/>
            </w:pPr>
            <w:r>
              <w:rPr>
                <w:rFonts w:hint="cs"/>
                <w:rtl/>
              </w:rPr>
              <w:t xml:space="preserve">لا تستروا فضلي الذي </w:t>
            </w:r>
            <w:r w:rsidR="006E7196">
              <w:rPr>
                <w:rFonts w:hint="cs"/>
                <w:rtl/>
              </w:rPr>
              <w:t>ا</w:t>
            </w:r>
            <w:r>
              <w:rPr>
                <w:rFonts w:hint="cs"/>
                <w:rtl/>
              </w:rPr>
              <w:t>وتيته</w:t>
            </w:r>
            <w:r w:rsidR="004E04D7" w:rsidRPr="00725071">
              <w:rPr>
                <w:rStyle w:val="libPoemTiniChar0"/>
                <w:rtl/>
              </w:rPr>
              <w:br/>
              <w:t> </w:t>
            </w:r>
          </w:p>
        </w:tc>
        <w:tc>
          <w:tcPr>
            <w:tcW w:w="302" w:type="dxa"/>
          </w:tcPr>
          <w:p w:rsidR="004E04D7" w:rsidRDefault="004E04D7" w:rsidP="004E04D7">
            <w:pPr>
              <w:pStyle w:val="libPoem"/>
              <w:rPr>
                <w:rtl/>
              </w:rPr>
            </w:pPr>
          </w:p>
        </w:tc>
        <w:tc>
          <w:tcPr>
            <w:tcW w:w="4195" w:type="dxa"/>
          </w:tcPr>
          <w:p w:rsidR="004E04D7" w:rsidRDefault="004C0EAF" w:rsidP="004E04D7">
            <w:pPr>
              <w:pStyle w:val="libPoem"/>
            </w:pPr>
            <w:r w:rsidRPr="009618AF">
              <w:rPr>
                <w:rFonts w:hint="cs"/>
                <w:rtl/>
              </w:rPr>
              <w:t>فالش</w:t>
            </w:r>
            <w:r>
              <w:rPr>
                <w:rFonts w:hint="cs"/>
                <w:rtl/>
              </w:rPr>
              <w:t>َّ</w:t>
            </w:r>
            <w:r w:rsidRPr="009618AF">
              <w:rPr>
                <w:rFonts w:hint="cs"/>
                <w:rtl/>
              </w:rPr>
              <w:t>مس لا ت</w:t>
            </w:r>
            <w:r>
              <w:rPr>
                <w:rFonts w:hint="cs"/>
                <w:rtl/>
              </w:rPr>
              <w:t>ُ</w:t>
            </w:r>
            <w:r w:rsidRPr="009618AF">
              <w:rPr>
                <w:rFonts w:hint="cs"/>
                <w:rtl/>
              </w:rPr>
              <w:t>حجب بالحوائل</w:t>
            </w:r>
            <w:r>
              <w:rPr>
                <w:rFonts w:hint="cs"/>
                <w:rtl/>
              </w:rPr>
              <w:t>ِ</w:t>
            </w:r>
            <w:r w:rsidR="004E04D7" w:rsidRPr="00725071">
              <w:rPr>
                <w:rStyle w:val="libPoemTiniChar0"/>
                <w:rtl/>
              </w:rPr>
              <w:br/>
              <w:t> </w:t>
            </w:r>
          </w:p>
        </w:tc>
      </w:tr>
      <w:tr w:rsidR="004C0EAF" w:rsidTr="004C0EAF">
        <w:tblPrEx>
          <w:tblLook w:val="04A0" w:firstRow="1" w:lastRow="0" w:firstColumn="1" w:lastColumn="0" w:noHBand="0" w:noVBand="1"/>
        </w:tblPrEx>
        <w:trPr>
          <w:trHeight w:val="350"/>
        </w:trPr>
        <w:tc>
          <w:tcPr>
            <w:tcW w:w="4236" w:type="dxa"/>
          </w:tcPr>
          <w:p w:rsidR="004C0EAF" w:rsidRDefault="004C0EAF" w:rsidP="004A57BA">
            <w:pPr>
              <w:pStyle w:val="libPoem"/>
            </w:pPr>
            <w:r>
              <w:rPr>
                <w:rFonts w:hint="cs"/>
                <w:rtl/>
              </w:rPr>
              <w:t>فقد فررتم أبداً من سطوتي</w:t>
            </w:r>
            <w:r w:rsidRPr="00725071">
              <w:rPr>
                <w:rStyle w:val="libPoemTiniChar0"/>
                <w:rtl/>
              </w:rPr>
              <w:br/>
              <w:t> </w:t>
            </w:r>
          </w:p>
        </w:tc>
        <w:tc>
          <w:tcPr>
            <w:tcW w:w="302" w:type="dxa"/>
          </w:tcPr>
          <w:p w:rsidR="004C0EAF" w:rsidRDefault="004C0EAF" w:rsidP="004A57BA">
            <w:pPr>
              <w:pStyle w:val="libPoem"/>
              <w:rPr>
                <w:rtl/>
              </w:rPr>
            </w:pPr>
          </w:p>
        </w:tc>
        <w:tc>
          <w:tcPr>
            <w:tcW w:w="4195" w:type="dxa"/>
          </w:tcPr>
          <w:p w:rsidR="004C0EAF" w:rsidRDefault="004C0EAF" w:rsidP="004A57BA">
            <w:pPr>
              <w:pStyle w:val="libPoem"/>
            </w:pPr>
            <w:r w:rsidRPr="009618AF">
              <w:rPr>
                <w:rFonts w:hint="cs"/>
                <w:rtl/>
              </w:rPr>
              <w:t>فر</w:t>
            </w:r>
            <w:r>
              <w:rPr>
                <w:rFonts w:hint="cs"/>
                <w:rtl/>
              </w:rPr>
              <w:t>َّ</w:t>
            </w:r>
            <w:r w:rsidRPr="009618AF">
              <w:rPr>
                <w:rFonts w:hint="cs"/>
                <w:rtl/>
              </w:rPr>
              <w:t xml:space="preserve"> القطا الكدر من الأجادل</w:t>
            </w:r>
            <w:r>
              <w:rPr>
                <w:rFonts w:hint="cs"/>
                <w:rtl/>
              </w:rPr>
              <w:t>ِ</w:t>
            </w:r>
            <w:r w:rsidRPr="00725071">
              <w:rPr>
                <w:rStyle w:val="libPoemTiniChar0"/>
                <w:rtl/>
              </w:rPr>
              <w:br/>
              <w:t> </w:t>
            </w:r>
          </w:p>
        </w:tc>
      </w:tr>
      <w:tr w:rsidR="004C0EAF" w:rsidTr="004C0EAF">
        <w:tblPrEx>
          <w:tblLook w:val="04A0" w:firstRow="1" w:lastRow="0" w:firstColumn="1" w:lastColumn="0" w:noHBand="0" w:noVBand="1"/>
        </w:tblPrEx>
        <w:trPr>
          <w:trHeight w:val="350"/>
        </w:trPr>
        <w:tc>
          <w:tcPr>
            <w:tcW w:w="4236" w:type="dxa"/>
          </w:tcPr>
          <w:p w:rsidR="004C0EAF" w:rsidRDefault="004C0EAF" w:rsidP="004A57BA">
            <w:pPr>
              <w:pStyle w:val="libPoem"/>
            </w:pPr>
            <w:r>
              <w:rPr>
                <w:rFonts w:hint="cs"/>
                <w:rtl/>
              </w:rPr>
              <w:t>ولا تذق أعينكم</w:t>
            </w:r>
            <w:r w:rsidRPr="00666704">
              <w:rPr>
                <w:rFonts w:hint="cs"/>
                <w:rtl/>
              </w:rPr>
              <w:t xml:space="preserve"> </w:t>
            </w:r>
            <w:r>
              <w:rPr>
                <w:rFonts w:hint="cs"/>
                <w:rtl/>
              </w:rPr>
              <w:t>طعم الكرى</w:t>
            </w:r>
            <w:r w:rsidRPr="00725071">
              <w:rPr>
                <w:rStyle w:val="libPoemTiniChar0"/>
                <w:rtl/>
              </w:rPr>
              <w:br/>
              <w:t> </w:t>
            </w:r>
          </w:p>
        </w:tc>
        <w:tc>
          <w:tcPr>
            <w:tcW w:w="302" w:type="dxa"/>
          </w:tcPr>
          <w:p w:rsidR="004C0EAF" w:rsidRDefault="004C0EAF" w:rsidP="004A57BA">
            <w:pPr>
              <w:pStyle w:val="libPoem"/>
              <w:rPr>
                <w:rtl/>
              </w:rPr>
            </w:pPr>
          </w:p>
        </w:tc>
        <w:tc>
          <w:tcPr>
            <w:tcW w:w="4195" w:type="dxa"/>
          </w:tcPr>
          <w:p w:rsidR="004C0EAF" w:rsidRDefault="004C0EAF" w:rsidP="004A57BA">
            <w:pPr>
              <w:pStyle w:val="libPoem"/>
            </w:pPr>
            <w:r w:rsidRPr="009618AF">
              <w:rPr>
                <w:rFonts w:hint="cs"/>
                <w:rtl/>
              </w:rPr>
              <w:t>وعندكم وفيكم</w:t>
            </w:r>
            <w:r>
              <w:rPr>
                <w:rFonts w:hint="cs"/>
                <w:rtl/>
              </w:rPr>
              <w:t>ُ</w:t>
            </w:r>
            <w:r w:rsidRPr="009618AF">
              <w:rPr>
                <w:rFonts w:hint="cs"/>
                <w:rtl/>
              </w:rPr>
              <w:t xml:space="preserve"> طوائلي</w:t>
            </w:r>
            <w:r w:rsidRPr="00725071">
              <w:rPr>
                <w:rStyle w:val="libPoemTiniChar0"/>
                <w:rtl/>
              </w:rPr>
              <w:br/>
              <w:t> </w:t>
            </w:r>
          </w:p>
        </w:tc>
      </w:tr>
      <w:tr w:rsidR="004C0EAF" w:rsidTr="004C0EAF">
        <w:tblPrEx>
          <w:tblLook w:val="04A0" w:firstRow="1" w:lastRow="0" w:firstColumn="1" w:lastColumn="0" w:noHBand="0" w:noVBand="1"/>
        </w:tblPrEx>
        <w:trPr>
          <w:trHeight w:val="350"/>
        </w:trPr>
        <w:tc>
          <w:tcPr>
            <w:tcW w:w="4236" w:type="dxa"/>
          </w:tcPr>
          <w:p w:rsidR="004C0EAF" w:rsidRDefault="004C0EAF" w:rsidP="004A57BA">
            <w:pPr>
              <w:pStyle w:val="libPoem"/>
            </w:pPr>
            <w:r>
              <w:rPr>
                <w:rFonts w:hint="cs"/>
                <w:rtl/>
              </w:rPr>
              <w:t>تقوا الرَّدى وحاذروا الشرَّ الذي</w:t>
            </w:r>
            <w:r w:rsidRPr="00725071">
              <w:rPr>
                <w:rStyle w:val="libPoemTiniChar0"/>
                <w:rtl/>
              </w:rPr>
              <w:br/>
              <w:t> </w:t>
            </w:r>
          </w:p>
        </w:tc>
        <w:tc>
          <w:tcPr>
            <w:tcW w:w="302" w:type="dxa"/>
          </w:tcPr>
          <w:p w:rsidR="004C0EAF" w:rsidRDefault="004C0EAF" w:rsidP="004A57BA">
            <w:pPr>
              <w:pStyle w:val="libPoem"/>
              <w:rPr>
                <w:rtl/>
              </w:rPr>
            </w:pPr>
          </w:p>
        </w:tc>
        <w:tc>
          <w:tcPr>
            <w:tcW w:w="4195" w:type="dxa"/>
          </w:tcPr>
          <w:p w:rsidR="004C0EAF" w:rsidRDefault="004C0EAF" w:rsidP="004A57BA">
            <w:pPr>
              <w:pStyle w:val="libPoem"/>
            </w:pPr>
            <w:r w:rsidRPr="009618AF">
              <w:rPr>
                <w:rFonts w:hint="cs"/>
                <w:rtl/>
              </w:rPr>
              <w:t>شب</w:t>
            </w:r>
            <w:r>
              <w:rPr>
                <w:rFonts w:hint="cs"/>
                <w:rtl/>
              </w:rPr>
              <w:t>َّ</w:t>
            </w:r>
            <w:r w:rsidRPr="009618AF">
              <w:rPr>
                <w:rFonts w:hint="cs"/>
                <w:rtl/>
              </w:rPr>
              <w:t xml:space="preserve"> </w:t>
            </w:r>
            <w:r>
              <w:rPr>
                <w:rFonts w:hint="cs"/>
                <w:rtl/>
              </w:rPr>
              <w:t>اُ</w:t>
            </w:r>
            <w:r w:rsidRPr="009618AF">
              <w:rPr>
                <w:rFonts w:hint="cs"/>
                <w:rtl/>
              </w:rPr>
              <w:t>واري فغلت</w:t>
            </w:r>
            <w:r>
              <w:rPr>
                <w:rFonts w:hint="cs"/>
                <w:rtl/>
              </w:rPr>
              <w:t>ْ</w:t>
            </w:r>
            <w:r w:rsidRPr="009618AF">
              <w:rPr>
                <w:rFonts w:hint="cs"/>
                <w:rtl/>
              </w:rPr>
              <w:t xml:space="preserve"> م</w:t>
            </w:r>
            <w:r>
              <w:rPr>
                <w:rFonts w:hint="cs"/>
                <w:rtl/>
              </w:rPr>
              <w:t>َ</w:t>
            </w:r>
            <w:r w:rsidRPr="009618AF">
              <w:rPr>
                <w:rFonts w:hint="cs"/>
                <w:rtl/>
              </w:rPr>
              <w:t>راجلي</w:t>
            </w:r>
            <w:r w:rsidRPr="00725071">
              <w:rPr>
                <w:rStyle w:val="libPoemTiniChar0"/>
                <w:rtl/>
              </w:rPr>
              <w:br/>
              <w:t> </w:t>
            </w:r>
          </w:p>
        </w:tc>
      </w:tr>
      <w:tr w:rsidR="004C0EAF" w:rsidTr="004C0EAF">
        <w:tblPrEx>
          <w:tblLook w:val="04A0" w:firstRow="1" w:lastRow="0" w:firstColumn="1" w:lastColumn="0" w:noHBand="0" w:noVBand="1"/>
        </w:tblPrEx>
        <w:trPr>
          <w:trHeight w:val="350"/>
        </w:trPr>
        <w:tc>
          <w:tcPr>
            <w:tcW w:w="4236" w:type="dxa"/>
          </w:tcPr>
          <w:p w:rsidR="004C0EAF" w:rsidRDefault="004C0EAF" w:rsidP="004A57BA">
            <w:pPr>
              <w:pStyle w:val="libPoem"/>
            </w:pPr>
            <w:r>
              <w:rPr>
                <w:rFonts w:hint="cs"/>
                <w:rtl/>
              </w:rPr>
              <w:t>وجنَّ تيّار عبابي واشتكت</w:t>
            </w:r>
            <w:r w:rsidRPr="00725071">
              <w:rPr>
                <w:rStyle w:val="libPoemTiniChar0"/>
                <w:rtl/>
              </w:rPr>
              <w:br/>
              <w:t> </w:t>
            </w:r>
          </w:p>
        </w:tc>
        <w:tc>
          <w:tcPr>
            <w:tcW w:w="302" w:type="dxa"/>
          </w:tcPr>
          <w:p w:rsidR="004C0EAF" w:rsidRDefault="004C0EAF" w:rsidP="004A57BA">
            <w:pPr>
              <w:pStyle w:val="libPoem"/>
              <w:rPr>
                <w:rtl/>
              </w:rPr>
            </w:pPr>
          </w:p>
        </w:tc>
        <w:tc>
          <w:tcPr>
            <w:tcW w:w="4195" w:type="dxa"/>
          </w:tcPr>
          <w:p w:rsidR="004C0EAF" w:rsidRDefault="004C0EAF" w:rsidP="004A57BA">
            <w:pPr>
              <w:pStyle w:val="libPoem"/>
            </w:pPr>
            <w:r w:rsidRPr="009618AF">
              <w:rPr>
                <w:rFonts w:hint="cs"/>
                <w:rtl/>
              </w:rPr>
              <w:t>خروق أسماعكم</w:t>
            </w:r>
            <w:r>
              <w:rPr>
                <w:rFonts w:hint="cs"/>
                <w:rtl/>
              </w:rPr>
              <w:t>ُ</w:t>
            </w:r>
            <w:r w:rsidRPr="009618AF">
              <w:rPr>
                <w:rFonts w:hint="cs"/>
                <w:rtl/>
              </w:rPr>
              <w:t xml:space="preserve"> صلاصلي</w:t>
            </w:r>
            <w:r w:rsidRPr="00725071">
              <w:rPr>
                <w:rStyle w:val="libPoemTiniChar0"/>
                <w:rtl/>
              </w:rPr>
              <w:br/>
              <w:t> </w:t>
            </w:r>
          </w:p>
        </w:tc>
      </w:tr>
      <w:tr w:rsidR="004C0EAF" w:rsidTr="004C0EAF">
        <w:tblPrEx>
          <w:tblLook w:val="04A0" w:firstRow="1" w:lastRow="0" w:firstColumn="1" w:lastColumn="0" w:noHBand="0" w:noVBand="1"/>
        </w:tblPrEx>
        <w:trPr>
          <w:trHeight w:val="350"/>
        </w:trPr>
        <w:tc>
          <w:tcPr>
            <w:tcW w:w="4236" w:type="dxa"/>
          </w:tcPr>
          <w:p w:rsidR="004C0EAF" w:rsidRDefault="004C0EAF" w:rsidP="004A57BA">
            <w:pPr>
              <w:pStyle w:val="libPoem"/>
            </w:pPr>
            <w:r>
              <w:rPr>
                <w:rFonts w:hint="cs"/>
                <w:rtl/>
              </w:rPr>
              <w:t>إن لم أطركم مزقاً</w:t>
            </w:r>
            <w:r w:rsidRPr="00666704">
              <w:rPr>
                <w:rFonts w:hint="cs"/>
                <w:rtl/>
              </w:rPr>
              <w:t xml:space="preserve"> </w:t>
            </w:r>
            <w:r>
              <w:rPr>
                <w:rFonts w:hint="cs"/>
                <w:rtl/>
              </w:rPr>
              <w:t>تحملكم</w:t>
            </w:r>
            <w:r w:rsidRPr="00725071">
              <w:rPr>
                <w:rStyle w:val="libPoemTiniChar0"/>
                <w:rtl/>
              </w:rPr>
              <w:br/>
              <w:t> </w:t>
            </w:r>
          </w:p>
        </w:tc>
        <w:tc>
          <w:tcPr>
            <w:tcW w:w="302" w:type="dxa"/>
          </w:tcPr>
          <w:p w:rsidR="004C0EAF" w:rsidRDefault="004C0EAF" w:rsidP="004A57BA">
            <w:pPr>
              <w:pStyle w:val="libPoem"/>
              <w:rPr>
                <w:rtl/>
              </w:rPr>
            </w:pPr>
          </w:p>
        </w:tc>
        <w:tc>
          <w:tcPr>
            <w:tcW w:w="4195" w:type="dxa"/>
          </w:tcPr>
          <w:p w:rsidR="004C0EAF" w:rsidRDefault="004C0EAF" w:rsidP="004A57BA">
            <w:pPr>
              <w:pStyle w:val="libPoem"/>
            </w:pPr>
            <w:r w:rsidRPr="009618AF">
              <w:rPr>
                <w:rFonts w:hint="cs"/>
                <w:rtl/>
              </w:rPr>
              <w:t>نكب الأعاصير مع القساطل</w:t>
            </w:r>
            <w:r>
              <w:rPr>
                <w:rFonts w:hint="cs"/>
                <w:rtl/>
              </w:rPr>
              <w:t>ِ</w:t>
            </w:r>
            <w:r w:rsidRPr="00725071">
              <w:rPr>
                <w:rStyle w:val="libPoemTiniChar0"/>
                <w:rtl/>
              </w:rPr>
              <w:br/>
              <w:t> </w:t>
            </w:r>
          </w:p>
        </w:tc>
      </w:tr>
      <w:tr w:rsidR="004C0EAF" w:rsidTr="004C0EAF">
        <w:tblPrEx>
          <w:tblLook w:val="04A0" w:firstRow="1" w:lastRow="0" w:firstColumn="1" w:lastColumn="0" w:noHBand="0" w:noVBand="1"/>
        </w:tblPrEx>
        <w:trPr>
          <w:trHeight w:val="350"/>
        </w:trPr>
        <w:tc>
          <w:tcPr>
            <w:tcW w:w="4236" w:type="dxa"/>
          </w:tcPr>
          <w:p w:rsidR="004C0EAF" w:rsidRDefault="004C0EAF" w:rsidP="004A57BA">
            <w:pPr>
              <w:pStyle w:val="libPoem"/>
            </w:pPr>
            <w:r>
              <w:rPr>
                <w:rFonts w:hint="cs"/>
                <w:rtl/>
              </w:rPr>
              <w:t>فلا أجبتُ من صريخ دعوةً</w:t>
            </w:r>
            <w:r w:rsidRPr="00725071">
              <w:rPr>
                <w:rStyle w:val="libPoemTiniChar0"/>
                <w:rtl/>
              </w:rPr>
              <w:br/>
              <w:t> </w:t>
            </w:r>
          </w:p>
        </w:tc>
        <w:tc>
          <w:tcPr>
            <w:tcW w:w="302" w:type="dxa"/>
          </w:tcPr>
          <w:p w:rsidR="004C0EAF" w:rsidRDefault="004C0EAF" w:rsidP="004A57BA">
            <w:pPr>
              <w:pStyle w:val="libPoem"/>
              <w:rPr>
                <w:rtl/>
              </w:rPr>
            </w:pPr>
          </w:p>
        </w:tc>
        <w:tc>
          <w:tcPr>
            <w:tcW w:w="4195" w:type="dxa"/>
          </w:tcPr>
          <w:p w:rsidR="004C0EAF" w:rsidRDefault="004C0EAF" w:rsidP="004A57BA">
            <w:pPr>
              <w:pStyle w:val="libPoem"/>
            </w:pPr>
            <w:r w:rsidRPr="009618AF">
              <w:rPr>
                <w:rFonts w:hint="cs"/>
                <w:rtl/>
              </w:rPr>
              <w:t>ولا أطعت يوم جود</w:t>
            </w:r>
            <w:r>
              <w:rPr>
                <w:rFonts w:hint="cs"/>
                <w:rtl/>
              </w:rPr>
              <w:t>ٍ</w:t>
            </w:r>
            <w:r w:rsidRPr="009618AF">
              <w:rPr>
                <w:rFonts w:hint="cs"/>
                <w:rtl/>
              </w:rPr>
              <w:t xml:space="preserve"> سائلي</w:t>
            </w:r>
            <w:r w:rsidRPr="00725071">
              <w:rPr>
                <w:rStyle w:val="libPoemTiniChar0"/>
                <w:rtl/>
              </w:rPr>
              <w:br/>
              <w:t> </w:t>
            </w:r>
          </w:p>
        </w:tc>
      </w:tr>
      <w:tr w:rsidR="004C0EAF" w:rsidTr="004C0EAF">
        <w:tblPrEx>
          <w:tblLook w:val="04A0" w:firstRow="1" w:lastRow="0" w:firstColumn="1" w:lastColumn="0" w:noHBand="0" w:noVBand="1"/>
        </w:tblPrEx>
        <w:trPr>
          <w:trHeight w:val="350"/>
        </w:trPr>
        <w:tc>
          <w:tcPr>
            <w:tcW w:w="4236" w:type="dxa"/>
          </w:tcPr>
          <w:p w:rsidR="004C0EAF" w:rsidRDefault="004C0EAF" w:rsidP="004A57BA">
            <w:pPr>
              <w:pStyle w:val="libPoem"/>
            </w:pPr>
            <w:r>
              <w:rPr>
                <w:rFonts w:hint="cs"/>
                <w:rtl/>
              </w:rPr>
              <w:t>ولا</w:t>
            </w:r>
            <w:r w:rsidRPr="00666704">
              <w:rPr>
                <w:rFonts w:hint="cs"/>
                <w:rtl/>
              </w:rPr>
              <w:t xml:space="preserve"> </w:t>
            </w:r>
            <w:r>
              <w:rPr>
                <w:rFonts w:hint="cs"/>
                <w:rtl/>
              </w:rPr>
              <w:t>أناخ كلّ قومي كَلّهم</w:t>
            </w:r>
            <w:r w:rsidRPr="00725071">
              <w:rPr>
                <w:rStyle w:val="libPoemTiniChar0"/>
                <w:rtl/>
              </w:rPr>
              <w:br/>
              <w:t> </w:t>
            </w:r>
          </w:p>
        </w:tc>
        <w:tc>
          <w:tcPr>
            <w:tcW w:w="302" w:type="dxa"/>
          </w:tcPr>
          <w:p w:rsidR="004C0EAF" w:rsidRDefault="004C0EAF" w:rsidP="004A57BA">
            <w:pPr>
              <w:pStyle w:val="libPoem"/>
              <w:rPr>
                <w:rtl/>
              </w:rPr>
            </w:pPr>
          </w:p>
        </w:tc>
        <w:tc>
          <w:tcPr>
            <w:tcW w:w="4195" w:type="dxa"/>
          </w:tcPr>
          <w:p w:rsidR="004C0EAF" w:rsidRDefault="004C0EAF" w:rsidP="004A57BA">
            <w:pPr>
              <w:pStyle w:val="libPoem"/>
            </w:pPr>
            <w:r w:rsidRPr="009618AF">
              <w:rPr>
                <w:rFonts w:hint="cs"/>
                <w:rtl/>
              </w:rPr>
              <w:t>في مغنم</w:t>
            </w:r>
            <w:r>
              <w:rPr>
                <w:rFonts w:hint="cs"/>
                <w:rtl/>
              </w:rPr>
              <w:t>ٍ</w:t>
            </w:r>
            <w:r w:rsidRPr="009618AF">
              <w:rPr>
                <w:rFonts w:hint="cs"/>
                <w:rtl/>
              </w:rPr>
              <w:t xml:space="preserve"> أو مغرم</w:t>
            </w:r>
            <w:r>
              <w:rPr>
                <w:rFonts w:hint="cs"/>
                <w:rtl/>
              </w:rPr>
              <w:t>ٍ</w:t>
            </w:r>
            <w:r w:rsidRPr="009618AF">
              <w:rPr>
                <w:rFonts w:hint="cs"/>
                <w:rtl/>
              </w:rPr>
              <w:t xml:space="preserve"> بكاهل</w:t>
            </w:r>
            <w:r>
              <w:rPr>
                <w:rFonts w:hint="cs"/>
                <w:rtl/>
              </w:rPr>
              <w:t>ِ</w:t>
            </w:r>
            <w:r w:rsidRPr="009618AF">
              <w:rPr>
                <w:rFonts w:hint="cs"/>
                <w:rtl/>
              </w:rPr>
              <w:t xml:space="preserve"> </w:t>
            </w:r>
            <w:r w:rsidRPr="00583C0E">
              <w:rPr>
                <w:rStyle w:val="libFootnotenumChar"/>
                <w:rFonts w:hint="cs"/>
                <w:rtl/>
              </w:rPr>
              <w:t>(1)</w:t>
            </w:r>
            <w:r w:rsidRPr="00725071">
              <w:rPr>
                <w:rStyle w:val="libPoemTiniChar0"/>
                <w:rtl/>
              </w:rPr>
              <w:br/>
              <w:t> </w:t>
            </w:r>
          </w:p>
        </w:tc>
      </w:tr>
      <w:tr w:rsidR="004C0EAF" w:rsidTr="004C0EAF">
        <w:tblPrEx>
          <w:tblLook w:val="04A0" w:firstRow="1" w:lastRow="0" w:firstColumn="1" w:lastColumn="0" w:noHBand="0" w:noVBand="1"/>
        </w:tblPrEx>
        <w:trPr>
          <w:trHeight w:val="350"/>
        </w:trPr>
        <w:tc>
          <w:tcPr>
            <w:tcW w:w="4236" w:type="dxa"/>
          </w:tcPr>
          <w:p w:rsidR="004C0EAF" w:rsidRDefault="004C0EAF" w:rsidP="004A57BA">
            <w:pPr>
              <w:pStyle w:val="libPoem"/>
            </w:pPr>
            <w:r>
              <w:rPr>
                <w:rFonts w:hint="cs"/>
                <w:rtl/>
              </w:rPr>
              <w:t>وفي غدٍ تبصرها مغبرةً</w:t>
            </w:r>
            <w:r w:rsidRPr="00725071">
              <w:rPr>
                <w:rStyle w:val="libPoemTiniChar0"/>
                <w:rtl/>
              </w:rPr>
              <w:br/>
              <w:t> </w:t>
            </w:r>
          </w:p>
        </w:tc>
        <w:tc>
          <w:tcPr>
            <w:tcW w:w="302" w:type="dxa"/>
          </w:tcPr>
          <w:p w:rsidR="004C0EAF" w:rsidRDefault="004C0EAF" w:rsidP="004A57BA">
            <w:pPr>
              <w:pStyle w:val="libPoem"/>
              <w:rPr>
                <w:rtl/>
              </w:rPr>
            </w:pPr>
          </w:p>
        </w:tc>
        <w:tc>
          <w:tcPr>
            <w:tcW w:w="4195" w:type="dxa"/>
          </w:tcPr>
          <w:p w:rsidR="004C0EAF" w:rsidRDefault="004C0EAF" w:rsidP="004A57BA">
            <w:pPr>
              <w:pStyle w:val="libPoem"/>
            </w:pPr>
            <w:r w:rsidRPr="009618AF">
              <w:rPr>
                <w:rFonts w:hint="cs"/>
                <w:rtl/>
              </w:rPr>
              <w:t>على الموامي كالنعام الجافل</w:t>
            </w:r>
            <w:r>
              <w:rPr>
                <w:rFonts w:hint="cs"/>
                <w:rtl/>
              </w:rPr>
              <w:t>ِ</w:t>
            </w:r>
            <w:r w:rsidRPr="00725071">
              <w:rPr>
                <w:rStyle w:val="libPoemTiniChar0"/>
                <w:rtl/>
              </w:rPr>
              <w:br/>
              <w:t> </w:t>
            </w:r>
          </w:p>
        </w:tc>
      </w:tr>
      <w:tr w:rsidR="004C0EAF" w:rsidTr="004C0EAF">
        <w:tblPrEx>
          <w:tblLook w:val="04A0" w:firstRow="1" w:lastRow="0" w:firstColumn="1" w:lastColumn="0" w:noHBand="0" w:noVBand="1"/>
        </w:tblPrEx>
        <w:trPr>
          <w:trHeight w:val="350"/>
        </w:trPr>
        <w:tc>
          <w:tcPr>
            <w:tcW w:w="4236" w:type="dxa"/>
          </w:tcPr>
          <w:p w:rsidR="004C0EAF" w:rsidRDefault="004C0EAF" w:rsidP="004A57BA">
            <w:pPr>
              <w:pStyle w:val="libPoem"/>
            </w:pPr>
            <w:r>
              <w:rPr>
                <w:rFonts w:hint="cs"/>
                <w:rtl/>
              </w:rPr>
              <w:t>يخرجن من كلِّ عجاج كالدجى</w:t>
            </w:r>
            <w:r w:rsidRPr="00725071">
              <w:rPr>
                <w:rStyle w:val="libPoemTiniChar0"/>
                <w:rtl/>
              </w:rPr>
              <w:br/>
              <w:t> </w:t>
            </w:r>
          </w:p>
        </w:tc>
        <w:tc>
          <w:tcPr>
            <w:tcW w:w="302" w:type="dxa"/>
          </w:tcPr>
          <w:p w:rsidR="004C0EAF" w:rsidRDefault="004C0EAF" w:rsidP="004A57BA">
            <w:pPr>
              <w:pStyle w:val="libPoem"/>
              <w:rPr>
                <w:rtl/>
              </w:rPr>
            </w:pPr>
          </w:p>
        </w:tc>
        <w:tc>
          <w:tcPr>
            <w:tcW w:w="4195" w:type="dxa"/>
          </w:tcPr>
          <w:p w:rsidR="004C0EAF" w:rsidRDefault="004C0EAF" w:rsidP="004A57BA">
            <w:pPr>
              <w:pStyle w:val="libPoem"/>
            </w:pPr>
            <w:r w:rsidRPr="009618AF">
              <w:rPr>
                <w:rFonts w:hint="cs"/>
                <w:rtl/>
              </w:rPr>
              <w:t>مثل الضحى بالغرر السوائل</w:t>
            </w:r>
            <w:r w:rsidRPr="00725071">
              <w:rPr>
                <w:rStyle w:val="libPoemTiniChar0"/>
                <w:rtl/>
              </w:rPr>
              <w:br/>
              <w:t> </w:t>
            </w:r>
          </w:p>
        </w:tc>
      </w:tr>
    </w:tbl>
    <w:p w:rsidR="00666704" w:rsidRPr="009618AF" w:rsidRDefault="00F67EBD" w:rsidP="00F67EBD">
      <w:pPr>
        <w:pStyle w:val="libLine"/>
        <w:rPr>
          <w:rtl/>
        </w:rPr>
      </w:pPr>
      <w:r>
        <w:rPr>
          <w:rFonts w:hint="cs"/>
          <w:rtl/>
        </w:rPr>
        <w:t>____________________</w:t>
      </w:r>
    </w:p>
    <w:p w:rsidR="00FB201C" w:rsidRDefault="00666704" w:rsidP="004C0EAF">
      <w:pPr>
        <w:pStyle w:val="libFootnote0"/>
        <w:rPr>
          <w:rtl/>
        </w:rPr>
      </w:pPr>
      <w:r w:rsidRPr="008A0D7A">
        <w:rPr>
          <w:rFonts w:eastAsia="Calibri" w:hint="cs"/>
          <w:rtl/>
        </w:rPr>
        <w:t xml:space="preserve">1 </w:t>
      </w:r>
      <w:r w:rsidR="0013021F">
        <w:rPr>
          <w:rFonts w:eastAsia="Calibri" w:hint="cs"/>
          <w:rtl/>
        </w:rPr>
        <w:t>-</w:t>
      </w:r>
      <w:r w:rsidRPr="008A0D7A">
        <w:rPr>
          <w:rFonts w:eastAsia="Calibri" w:hint="cs"/>
          <w:rtl/>
        </w:rPr>
        <w:t xml:space="preserve"> </w:t>
      </w:r>
      <w:r w:rsidR="004C0EAF">
        <w:rPr>
          <w:rFonts w:eastAsia="Calibri" w:hint="cs"/>
          <w:rtl/>
        </w:rPr>
        <w:t>أ</w:t>
      </w:r>
      <w:r w:rsidRPr="008A0D7A">
        <w:rPr>
          <w:rFonts w:eastAsia="Calibri" w:hint="cs"/>
          <w:rtl/>
        </w:rPr>
        <w:t>ل</w:t>
      </w:r>
      <w:r w:rsidR="004C0EAF">
        <w:rPr>
          <w:rFonts w:eastAsia="Calibri" w:hint="cs"/>
          <w:rtl/>
        </w:rPr>
        <w:t>كل</w:t>
      </w:r>
      <w:r w:rsidR="00E66EDC">
        <w:rPr>
          <w:rFonts w:eastAsia="Calibri" w:hint="cs"/>
          <w:rtl/>
        </w:rPr>
        <w:t>:</w:t>
      </w:r>
      <w:r w:rsidRPr="008A0D7A">
        <w:rPr>
          <w:rFonts w:eastAsia="Calibri" w:hint="cs"/>
          <w:rtl/>
        </w:rPr>
        <w:t xml:space="preserve">الضعيف. اليتيم. </w:t>
      </w:r>
      <w:r w:rsidR="004C0EAF">
        <w:rPr>
          <w:rFonts w:eastAsia="Calibri" w:hint="cs"/>
          <w:rtl/>
        </w:rPr>
        <w:t>أ</w:t>
      </w:r>
      <w:r w:rsidRPr="008A0D7A">
        <w:rPr>
          <w:rFonts w:eastAsia="Calibri" w:hint="cs"/>
          <w:rtl/>
        </w:rPr>
        <w:t>لكاهل من القوم</w:t>
      </w:r>
      <w:r w:rsidR="00E66EDC">
        <w:rPr>
          <w:rFonts w:eastAsia="Calibri" w:hint="cs"/>
          <w:rtl/>
        </w:rPr>
        <w:t>:</w:t>
      </w:r>
      <w:r w:rsidRPr="008A0D7A">
        <w:rPr>
          <w:rFonts w:eastAsia="Calibri" w:hint="cs"/>
          <w:rtl/>
        </w:rPr>
        <w:t>سندهم ومعتمدهم.</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5975AA" w:rsidTr="005975AA">
        <w:trPr>
          <w:trHeight w:val="350"/>
        </w:trPr>
        <w:tc>
          <w:tcPr>
            <w:tcW w:w="4236" w:type="dxa"/>
            <w:shd w:val="clear" w:color="auto" w:fill="auto"/>
          </w:tcPr>
          <w:p w:rsidR="005975AA" w:rsidRDefault="005975AA" w:rsidP="004A57BA">
            <w:pPr>
              <w:pStyle w:val="libPoem"/>
            </w:pPr>
            <w:r>
              <w:rPr>
                <w:rFonts w:hint="cs"/>
                <w:rtl/>
              </w:rPr>
              <w:lastRenderedPageBreak/>
              <w:t>من يرهنَّ قال</w:t>
            </w:r>
            <w:r w:rsidR="00E66EDC">
              <w:rPr>
                <w:rFonts w:hint="cs"/>
                <w:rtl/>
              </w:rPr>
              <w:t>:</w:t>
            </w:r>
            <w:r>
              <w:rPr>
                <w:rFonts w:hint="cs"/>
                <w:rtl/>
              </w:rPr>
              <w:t>مَن هذا الذي</w:t>
            </w:r>
            <w:r w:rsidRPr="00725071">
              <w:rPr>
                <w:rStyle w:val="libPoemTiniChar0"/>
                <w:rtl/>
              </w:rPr>
              <w:br/>
              <w:t> </w:t>
            </w:r>
          </w:p>
        </w:tc>
        <w:tc>
          <w:tcPr>
            <w:tcW w:w="302" w:type="dxa"/>
            <w:shd w:val="clear" w:color="auto" w:fill="auto"/>
          </w:tcPr>
          <w:p w:rsidR="005975AA" w:rsidRDefault="005975AA" w:rsidP="004A57BA">
            <w:pPr>
              <w:pStyle w:val="libPoem"/>
              <w:rPr>
                <w:rtl/>
              </w:rPr>
            </w:pPr>
          </w:p>
        </w:tc>
        <w:tc>
          <w:tcPr>
            <w:tcW w:w="4195" w:type="dxa"/>
            <w:shd w:val="clear" w:color="auto" w:fill="auto"/>
          </w:tcPr>
          <w:p w:rsidR="005975AA" w:rsidRDefault="005975AA" w:rsidP="004A57BA">
            <w:pPr>
              <w:pStyle w:val="libPoem"/>
            </w:pPr>
            <w:r w:rsidRPr="009618AF">
              <w:rPr>
                <w:rFonts w:hint="cs"/>
                <w:rtl/>
              </w:rPr>
              <w:t>سد</w:t>
            </w:r>
            <w:r>
              <w:rPr>
                <w:rFonts w:hint="cs"/>
                <w:rtl/>
              </w:rPr>
              <w:t>َّ</w:t>
            </w:r>
            <w:r w:rsidRPr="009618AF">
              <w:rPr>
                <w:rFonts w:hint="cs"/>
                <w:rtl/>
              </w:rPr>
              <w:t xml:space="preserve"> الملا بالنعم المطافل</w:t>
            </w:r>
            <w:r>
              <w:rPr>
                <w:rFonts w:hint="cs"/>
                <w:rtl/>
              </w:rPr>
              <w:t>ِ</w:t>
            </w:r>
            <w:r w:rsidRPr="009618AF">
              <w:rPr>
                <w:rFonts w:hint="cs"/>
                <w:rtl/>
              </w:rPr>
              <w:t xml:space="preserve"> ؟!</w:t>
            </w:r>
            <w:r w:rsidRPr="00725071">
              <w:rPr>
                <w:rStyle w:val="libPoemTiniChar0"/>
                <w:rtl/>
              </w:rPr>
              <w:br/>
              <w:t> </w:t>
            </w:r>
          </w:p>
        </w:tc>
      </w:tr>
      <w:tr w:rsidR="005975AA" w:rsidTr="005975AA">
        <w:trPr>
          <w:trHeight w:val="350"/>
        </w:trPr>
        <w:tc>
          <w:tcPr>
            <w:tcW w:w="4236" w:type="dxa"/>
          </w:tcPr>
          <w:p w:rsidR="005975AA" w:rsidRDefault="005975AA" w:rsidP="004A57BA">
            <w:pPr>
              <w:pStyle w:val="libPoem"/>
            </w:pPr>
            <w:r>
              <w:rPr>
                <w:rFonts w:hint="cs"/>
                <w:rtl/>
              </w:rPr>
              <w:t>وفوقهنَّ كلُّ مرهوب الشذا</w:t>
            </w:r>
            <w:r w:rsidRPr="00725071">
              <w:rPr>
                <w:rStyle w:val="libPoemTiniChar0"/>
                <w:rtl/>
              </w:rPr>
              <w:br/>
              <w:t> </w:t>
            </w:r>
          </w:p>
        </w:tc>
        <w:tc>
          <w:tcPr>
            <w:tcW w:w="302" w:type="dxa"/>
          </w:tcPr>
          <w:p w:rsidR="005975AA" w:rsidRDefault="005975AA" w:rsidP="004A57BA">
            <w:pPr>
              <w:pStyle w:val="libPoem"/>
              <w:rPr>
                <w:rtl/>
              </w:rPr>
            </w:pPr>
          </w:p>
        </w:tc>
        <w:tc>
          <w:tcPr>
            <w:tcW w:w="4195" w:type="dxa"/>
          </w:tcPr>
          <w:p w:rsidR="005975AA" w:rsidRDefault="005975AA" w:rsidP="004A57BA">
            <w:pPr>
              <w:pStyle w:val="libPoem"/>
            </w:pPr>
            <w:r w:rsidRPr="009618AF">
              <w:rPr>
                <w:rFonts w:hint="cs"/>
                <w:rtl/>
              </w:rPr>
              <w:t>يروي السنان من دم الشوا</w:t>
            </w:r>
            <w:r>
              <w:rPr>
                <w:rFonts w:hint="cs"/>
                <w:rtl/>
              </w:rPr>
              <w:t>كلِ</w:t>
            </w:r>
            <w:r w:rsidRPr="009618AF">
              <w:rPr>
                <w:rFonts w:hint="cs"/>
                <w:rtl/>
              </w:rPr>
              <w:t xml:space="preserve"> </w:t>
            </w:r>
            <w:r w:rsidRPr="00583C0E">
              <w:rPr>
                <w:rStyle w:val="libFootnotenumChar"/>
                <w:rFonts w:hint="cs"/>
                <w:rtl/>
              </w:rPr>
              <w:t>(1)</w:t>
            </w:r>
            <w:r w:rsidRPr="00725071">
              <w:rPr>
                <w:rStyle w:val="libPoemTiniChar0"/>
                <w:rtl/>
              </w:rPr>
              <w:br/>
              <w:t> </w:t>
            </w:r>
          </w:p>
        </w:tc>
      </w:tr>
      <w:tr w:rsidR="005975AA" w:rsidTr="005975AA">
        <w:trPr>
          <w:trHeight w:val="350"/>
        </w:trPr>
        <w:tc>
          <w:tcPr>
            <w:tcW w:w="4236" w:type="dxa"/>
          </w:tcPr>
          <w:p w:rsidR="005975AA" w:rsidRDefault="005975AA" w:rsidP="004A57BA">
            <w:pPr>
              <w:pStyle w:val="libPoem"/>
            </w:pPr>
            <w:r>
              <w:rPr>
                <w:rFonts w:hint="cs"/>
                <w:rtl/>
              </w:rPr>
              <w:t>أبيض كالسَّيف ولكن لم</w:t>
            </w:r>
            <w:r w:rsidRPr="00666704">
              <w:rPr>
                <w:rFonts w:hint="cs"/>
                <w:rtl/>
              </w:rPr>
              <w:t xml:space="preserve"> </w:t>
            </w:r>
            <w:r>
              <w:rPr>
                <w:rFonts w:hint="cs"/>
                <w:rtl/>
              </w:rPr>
              <w:t>يعج</w:t>
            </w:r>
            <w:r w:rsidRPr="00725071">
              <w:rPr>
                <w:rStyle w:val="libPoemTiniChar0"/>
                <w:rtl/>
              </w:rPr>
              <w:br/>
              <w:t> </w:t>
            </w:r>
          </w:p>
        </w:tc>
        <w:tc>
          <w:tcPr>
            <w:tcW w:w="302" w:type="dxa"/>
          </w:tcPr>
          <w:p w:rsidR="005975AA" w:rsidRDefault="005975AA" w:rsidP="004A57BA">
            <w:pPr>
              <w:pStyle w:val="libPoem"/>
              <w:rPr>
                <w:rtl/>
              </w:rPr>
            </w:pPr>
          </w:p>
        </w:tc>
        <w:tc>
          <w:tcPr>
            <w:tcW w:w="4195" w:type="dxa"/>
          </w:tcPr>
          <w:p w:rsidR="005975AA" w:rsidRDefault="005975AA" w:rsidP="001665CB">
            <w:pPr>
              <w:pStyle w:val="libPoem"/>
            </w:pPr>
            <w:r w:rsidRPr="009618AF">
              <w:rPr>
                <w:rFonts w:hint="cs"/>
                <w:rtl/>
              </w:rPr>
              <w:t>صقاله على يمين صاقل</w:t>
            </w:r>
            <w:r>
              <w:rPr>
                <w:rFonts w:hint="cs"/>
                <w:rtl/>
              </w:rPr>
              <w:t>ِ</w:t>
            </w:r>
            <w:r w:rsidRPr="00725071">
              <w:rPr>
                <w:rStyle w:val="libPoemTiniChar0"/>
                <w:rtl/>
              </w:rPr>
              <w:br/>
              <w:t> </w:t>
            </w:r>
          </w:p>
        </w:tc>
      </w:tr>
      <w:tr w:rsidR="005975AA" w:rsidTr="005975AA">
        <w:trPr>
          <w:trHeight w:val="350"/>
        </w:trPr>
        <w:tc>
          <w:tcPr>
            <w:tcW w:w="4236" w:type="dxa"/>
          </w:tcPr>
          <w:p w:rsidR="005975AA" w:rsidRDefault="005975AA" w:rsidP="004A57BA">
            <w:pPr>
              <w:pStyle w:val="libPoem"/>
            </w:pPr>
            <w:r>
              <w:rPr>
                <w:rFonts w:hint="cs"/>
                <w:rtl/>
              </w:rPr>
              <w:t>:حيث ترى الموت الزؤام بالقنا</w:t>
            </w:r>
            <w:r w:rsidRPr="00725071">
              <w:rPr>
                <w:rStyle w:val="libPoemTiniChar0"/>
                <w:rtl/>
              </w:rPr>
              <w:br/>
              <w:t> </w:t>
            </w:r>
          </w:p>
        </w:tc>
        <w:tc>
          <w:tcPr>
            <w:tcW w:w="302" w:type="dxa"/>
          </w:tcPr>
          <w:p w:rsidR="005975AA" w:rsidRDefault="005975AA" w:rsidP="004A57BA">
            <w:pPr>
              <w:pStyle w:val="libPoem"/>
              <w:rPr>
                <w:rtl/>
              </w:rPr>
            </w:pPr>
          </w:p>
        </w:tc>
        <w:tc>
          <w:tcPr>
            <w:tcW w:w="4195" w:type="dxa"/>
          </w:tcPr>
          <w:p w:rsidR="005975AA" w:rsidRDefault="005975AA" w:rsidP="004A57BA">
            <w:pPr>
              <w:pStyle w:val="libPoem"/>
            </w:pPr>
            <w:r w:rsidRPr="009618AF">
              <w:rPr>
                <w:rFonts w:hint="cs"/>
                <w:rtl/>
              </w:rPr>
              <w:t>مستحب الأذيال والذلاذل</w:t>
            </w:r>
            <w:r>
              <w:rPr>
                <w:rFonts w:hint="cs"/>
                <w:rtl/>
              </w:rPr>
              <w:t>ِ</w:t>
            </w:r>
            <w:r w:rsidRPr="009618AF">
              <w:rPr>
                <w:rFonts w:hint="cs"/>
                <w:rtl/>
              </w:rPr>
              <w:t xml:space="preserve"> </w:t>
            </w:r>
            <w:r w:rsidRPr="00583C0E">
              <w:rPr>
                <w:rStyle w:val="libFootnotenumChar"/>
                <w:rFonts w:hint="cs"/>
                <w:rtl/>
              </w:rPr>
              <w:t>(2)</w:t>
            </w:r>
            <w:r w:rsidRPr="00725071">
              <w:rPr>
                <w:rStyle w:val="libPoemTiniChar0"/>
                <w:rtl/>
              </w:rPr>
              <w:br/>
              <w:t> </w:t>
            </w:r>
          </w:p>
        </w:tc>
      </w:tr>
      <w:tr w:rsidR="005975AA" w:rsidTr="005975AA">
        <w:trPr>
          <w:trHeight w:val="350"/>
        </w:trPr>
        <w:tc>
          <w:tcPr>
            <w:tcW w:w="4236" w:type="dxa"/>
          </w:tcPr>
          <w:p w:rsidR="005975AA" w:rsidRDefault="005975AA" w:rsidP="004A57BA">
            <w:pPr>
              <w:pStyle w:val="libPoem"/>
            </w:pPr>
            <w:r>
              <w:rPr>
                <w:rFonts w:hint="cs"/>
                <w:rtl/>
              </w:rPr>
              <w:t>والنقع يغشى العين عن لحاظها</w:t>
            </w:r>
            <w:r w:rsidRPr="00725071">
              <w:rPr>
                <w:rStyle w:val="libPoemTiniChar0"/>
                <w:rtl/>
              </w:rPr>
              <w:br/>
              <w:t> </w:t>
            </w:r>
          </w:p>
        </w:tc>
        <w:tc>
          <w:tcPr>
            <w:tcW w:w="302" w:type="dxa"/>
          </w:tcPr>
          <w:p w:rsidR="005975AA" w:rsidRDefault="005975AA" w:rsidP="004A57BA">
            <w:pPr>
              <w:pStyle w:val="libPoem"/>
              <w:rPr>
                <w:rtl/>
              </w:rPr>
            </w:pPr>
          </w:p>
        </w:tc>
        <w:tc>
          <w:tcPr>
            <w:tcW w:w="4195" w:type="dxa"/>
          </w:tcPr>
          <w:p w:rsidR="005975AA" w:rsidRDefault="005975AA" w:rsidP="004A57BA">
            <w:pPr>
              <w:pStyle w:val="libPoem"/>
            </w:pPr>
            <w:r w:rsidRPr="009618AF">
              <w:rPr>
                <w:rFonts w:hint="cs"/>
                <w:rtl/>
              </w:rPr>
              <w:t>والركض يرمي الأرض بالزلازل</w:t>
            </w:r>
            <w:r>
              <w:rPr>
                <w:rFonts w:hint="cs"/>
                <w:rtl/>
              </w:rPr>
              <w:t>ِ</w:t>
            </w:r>
            <w:r w:rsidRPr="00725071">
              <w:rPr>
                <w:rStyle w:val="libPoemTiniChar0"/>
                <w:rtl/>
              </w:rPr>
              <w:br/>
              <w:t> </w:t>
            </w:r>
          </w:p>
        </w:tc>
      </w:tr>
      <w:tr w:rsidR="005975AA" w:rsidTr="005975AA">
        <w:tblPrEx>
          <w:tblLook w:val="04A0" w:firstRow="1" w:lastRow="0" w:firstColumn="1" w:lastColumn="0" w:noHBand="0" w:noVBand="1"/>
        </w:tblPrEx>
        <w:trPr>
          <w:trHeight w:val="350"/>
        </w:trPr>
        <w:tc>
          <w:tcPr>
            <w:tcW w:w="4236" w:type="dxa"/>
          </w:tcPr>
          <w:p w:rsidR="005975AA" w:rsidRDefault="005975AA" w:rsidP="004A57BA">
            <w:pPr>
              <w:pStyle w:val="libPoem"/>
            </w:pPr>
            <w:r>
              <w:rPr>
                <w:rFonts w:hint="cs"/>
                <w:rtl/>
              </w:rPr>
              <w:t>وبزَّت الأصلاب أو تمخّضت</w:t>
            </w:r>
            <w:r w:rsidRPr="00725071">
              <w:rPr>
                <w:rStyle w:val="libPoemTiniChar0"/>
                <w:rtl/>
              </w:rPr>
              <w:br/>
              <w:t> </w:t>
            </w:r>
          </w:p>
        </w:tc>
        <w:tc>
          <w:tcPr>
            <w:tcW w:w="302" w:type="dxa"/>
          </w:tcPr>
          <w:p w:rsidR="005975AA" w:rsidRDefault="005975AA" w:rsidP="004A57BA">
            <w:pPr>
              <w:pStyle w:val="libPoem"/>
              <w:rPr>
                <w:rtl/>
              </w:rPr>
            </w:pPr>
          </w:p>
        </w:tc>
        <w:tc>
          <w:tcPr>
            <w:tcW w:w="4195" w:type="dxa"/>
          </w:tcPr>
          <w:p w:rsidR="005975AA" w:rsidRDefault="005975AA" w:rsidP="004A57BA">
            <w:pPr>
              <w:pStyle w:val="libPoem"/>
            </w:pPr>
            <w:r w:rsidRPr="009618AF">
              <w:rPr>
                <w:rFonts w:hint="cs"/>
                <w:rtl/>
              </w:rPr>
              <w:t>بلا تمام</w:t>
            </w:r>
            <w:r>
              <w:rPr>
                <w:rFonts w:hint="cs"/>
                <w:rtl/>
              </w:rPr>
              <w:t>ٍ</w:t>
            </w:r>
            <w:r w:rsidRPr="009618AF">
              <w:rPr>
                <w:rFonts w:hint="cs"/>
                <w:rtl/>
              </w:rPr>
              <w:t xml:space="preserve"> بطن </w:t>
            </w:r>
            <w:r>
              <w:rPr>
                <w:rFonts w:hint="cs"/>
                <w:rtl/>
              </w:rPr>
              <w:t>كلِّ</w:t>
            </w:r>
            <w:r w:rsidRPr="009618AF">
              <w:rPr>
                <w:rFonts w:hint="cs"/>
                <w:rtl/>
              </w:rPr>
              <w:t xml:space="preserve"> حامل</w:t>
            </w:r>
            <w:r>
              <w:rPr>
                <w:rFonts w:hint="cs"/>
                <w:rtl/>
              </w:rPr>
              <w:t>ِ</w:t>
            </w:r>
            <w:r w:rsidRPr="00725071">
              <w:rPr>
                <w:rStyle w:val="libPoemTiniChar0"/>
                <w:rtl/>
              </w:rPr>
              <w:br/>
              <w:t> </w:t>
            </w:r>
          </w:p>
        </w:tc>
      </w:tr>
      <w:tr w:rsidR="005975AA" w:rsidTr="005975AA">
        <w:tblPrEx>
          <w:tblLook w:val="04A0" w:firstRow="1" w:lastRow="0" w:firstColumn="1" w:lastColumn="0" w:noHBand="0" w:noVBand="1"/>
        </w:tblPrEx>
        <w:trPr>
          <w:trHeight w:val="350"/>
        </w:trPr>
        <w:tc>
          <w:tcPr>
            <w:tcW w:w="4236" w:type="dxa"/>
          </w:tcPr>
          <w:p w:rsidR="005975AA" w:rsidRDefault="005975AA" w:rsidP="004A57BA">
            <w:pPr>
              <w:pStyle w:val="libPoem"/>
            </w:pPr>
            <w:r>
              <w:rPr>
                <w:rFonts w:hint="cs"/>
                <w:rtl/>
              </w:rPr>
              <w:t>ولم يجز همّ الفتى عن نفسه</w:t>
            </w:r>
            <w:r w:rsidRPr="00725071">
              <w:rPr>
                <w:rStyle w:val="libPoemTiniChar0"/>
                <w:rtl/>
              </w:rPr>
              <w:br/>
              <w:t> </w:t>
            </w:r>
          </w:p>
        </w:tc>
        <w:tc>
          <w:tcPr>
            <w:tcW w:w="302" w:type="dxa"/>
          </w:tcPr>
          <w:p w:rsidR="005975AA" w:rsidRDefault="005975AA" w:rsidP="004A57BA">
            <w:pPr>
              <w:pStyle w:val="libPoem"/>
              <w:rPr>
                <w:rtl/>
              </w:rPr>
            </w:pPr>
          </w:p>
        </w:tc>
        <w:tc>
          <w:tcPr>
            <w:tcW w:w="4195" w:type="dxa"/>
          </w:tcPr>
          <w:p w:rsidR="005975AA" w:rsidRDefault="005975AA" w:rsidP="004A57BA">
            <w:pPr>
              <w:pStyle w:val="libPoem"/>
            </w:pPr>
            <w:r w:rsidRPr="009618AF">
              <w:rPr>
                <w:rFonts w:hint="cs"/>
                <w:rtl/>
              </w:rPr>
              <w:t>وذهل الحي</w:t>
            </w:r>
            <w:r>
              <w:rPr>
                <w:rFonts w:hint="cs"/>
                <w:rtl/>
              </w:rPr>
              <w:t>ّ</w:t>
            </w:r>
            <w:r w:rsidRPr="009618AF">
              <w:rPr>
                <w:rFonts w:hint="cs"/>
                <w:rtl/>
              </w:rPr>
              <w:t xml:space="preserve"> عن العقائل</w:t>
            </w:r>
            <w:r>
              <w:rPr>
                <w:rFonts w:hint="cs"/>
                <w:rtl/>
              </w:rPr>
              <w:t>ِ</w:t>
            </w:r>
            <w:r w:rsidRPr="00725071">
              <w:rPr>
                <w:rStyle w:val="libPoemTiniChar0"/>
                <w:rtl/>
              </w:rPr>
              <w:br/>
              <w:t> </w:t>
            </w:r>
          </w:p>
        </w:tc>
      </w:tr>
      <w:tr w:rsidR="005975AA" w:rsidTr="005975AA">
        <w:tblPrEx>
          <w:tblLook w:val="04A0" w:firstRow="1" w:lastRow="0" w:firstColumn="1" w:lastColumn="0" w:noHBand="0" w:noVBand="1"/>
        </w:tblPrEx>
        <w:trPr>
          <w:trHeight w:val="350"/>
        </w:trPr>
        <w:tc>
          <w:tcPr>
            <w:tcW w:w="4236" w:type="dxa"/>
          </w:tcPr>
          <w:p w:rsidR="005975AA" w:rsidRDefault="005975AA" w:rsidP="004A57BA">
            <w:pPr>
              <w:pStyle w:val="libPoem"/>
            </w:pPr>
            <w:r>
              <w:rPr>
                <w:rFonts w:hint="cs"/>
                <w:rtl/>
              </w:rPr>
              <w:t>إن لم أنل في بابل</w:t>
            </w:r>
            <w:r w:rsidRPr="00666704">
              <w:rPr>
                <w:rFonts w:hint="cs"/>
                <w:rtl/>
              </w:rPr>
              <w:t xml:space="preserve"> </w:t>
            </w:r>
            <w:r>
              <w:rPr>
                <w:rFonts w:hint="cs"/>
                <w:rtl/>
              </w:rPr>
              <w:t>مآربيٍ</w:t>
            </w:r>
            <w:r w:rsidRPr="00725071">
              <w:rPr>
                <w:rStyle w:val="libPoemTiniChar0"/>
                <w:rtl/>
              </w:rPr>
              <w:br/>
              <w:t> </w:t>
            </w:r>
          </w:p>
        </w:tc>
        <w:tc>
          <w:tcPr>
            <w:tcW w:w="302" w:type="dxa"/>
          </w:tcPr>
          <w:p w:rsidR="005975AA" w:rsidRDefault="005975AA" w:rsidP="004A57BA">
            <w:pPr>
              <w:pStyle w:val="libPoem"/>
              <w:rPr>
                <w:rtl/>
              </w:rPr>
            </w:pPr>
          </w:p>
        </w:tc>
        <w:tc>
          <w:tcPr>
            <w:tcW w:w="4195" w:type="dxa"/>
          </w:tcPr>
          <w:p w:rsidR="005975AA" w:rsidRDefault="005975AA" w:rsidP="001665CB">
            <w:pPr>
              <w:pStyle w:val="libPoem"/>
            </w:pPr>
            <w:r w:rsidRPr="009618AF">
              <w:rPr>
                <w:rFonts w:hint="cs"/>
                <w:rtl/>
              </w:rPr>
              <w:t>فلي إذا ما شئت غير بابل</w:t>
            </w:r>
            <w:r>
              <w:rPr>
                <w:rFonts w:hint="cs"/>
                <w:rtl/>
              </w:rPr>
              <w:t>ِ</w:t>
            </w:r>
            <w:r w:rsidRPr="00725071">
              <w:rPr>
                <w:rStyle w:val="libPoemTiniChar0"/>
                <w:rtl/>
              </w:rPr>
              <w:br/>
              <w:t> </w:t>
            </w:r>
          </w:p>
        </w:tc>
      </w:tr>
      <w:tr w:rsidR="005975AA" w:rsidTr="005975AA">
        <w:tblPrEx>
          <w:tblLook w:val="04A0" w:firstRow="1" w:lastRow="0" w:firstColumn="1" w:lastColumn="0" w:noHBand="0" w:noVBand="1"/>
        </w:tblPrEx>
        <w:trPr>
          <w:trHeight w:val="350"/>
        </w:trPr>
        <w:tc>
          <w:tcPr>
            <w:tcW w:w="4236" w:type="dxa"/>
          </w:tcPr>
          <w:p w:rsidR="005975AA" w:rsidRDefault="005975AA" w:rsidP="004A57BA">
            <w:pPr>
              <w:pStyle w:val="libPoem"/>
            </w:pPr>
            <w:r>
              <w:rPr>
                <w:rFonts w:hint="cs"/>
                <w:rtl/>
              </w:rPr>
              <w:t>وإن أبت في وطنٍ مقلقلاً</w:t>
            </w:r>
            <w:r w:rsidRPr="00725071">
              <w:rPr>
                <w:rStyle w:val="libPoemTiniChar0"/>
                <w:rtl/>
              </w:rPr>
              <w:br/>
              <w:t> </w:t>
            </w:r>
          </w:p>
        </w:tc>
        <w:tc>
          <w:tcPr>
            <w:tcW w:w="302" w:type="dxa"/>
          </w:tcPr>
          <w:p w:rsidR="005975AA" w:rsidRDefault="005975AA" w:rsidP="004A57BA">
            <w:pPr>
              <w:pStyle w:val="libPoem"/>
              <w:rPr>
                <w:rtl/>
              </w:rPr>
            </w:pPr>
          </w:p>
        </w:tc>
        <w:tc>
          <w:tcPr>
            <w:tcW w:w="4195" w:type="dxa"/>
          </w:tcPr>
          <w:p w:rsidR="005975AA" w:rsidRDefault="005975AA" w:rsidP="004A57BA">
            <w:pPr>
              <w:pStyle w:val="libPoem"/>
            </w:pPr>
            <w:r w:rsidRPr="009618AF">
              <w:rPr>
                <w:rFonts w:hint="cs"/>
                <w:rtl/>
              </w:rPr>
              <w:t>أبدلته بأظهر الر</w:t>
            </w:r>
            <w:r>
              <w:rPr>
                <w:rFonts w:hint="cs"/>
                <w:rtl/>
              </w:rPr>
              <w:t>َّ</w:t>
            </w:r>
            <w:r w:rsidRPr="009618AF">
              <w:rPr>
                <w:rFonts w:hint="cs"/>
                <w:rtl/>
              </w:rPr>
              <w:t>واحل</w:t>
            </w:r>
            <w:r>
              <w:rPr>
                <w:rFonts w:hint="cs"/>
                <w:rtl/>
              </w:rPr>
              <w:t>ِ</w:t>
            </w:r>
            <w:r w:rsidRPr="00725071">
              <w:rPr>
                <w:rStyle w:val="libPoemTiniChar0"/>
                <w:rtl/>
              </w:rPr>
              <w:br/>
              <w:t> </w:t>
            </w:r>
          </w:p>
        </w:tc>
      </w:tr>
      <w:tr w:rsidR="005975AA" w:rsidTr="005975AA">
        <w:tblPrEx>
          <w:tblLook w:val="04A0" w:firstRow="1" w:lastRow="0" w:firstColumn="1" w:lastColumn="0" w:noHBand="0" w:noVBand="1"/>
        </w:tblPrEx>
        <w:trPr>
          <w:trHeight w:val="350"/>
        </w:trPr>
        <w:tc>
          <w:tcPr>
            <w:tcW w:w="4236" w:type="dxa"/>
          </w:tcPr>
          <w:p w:rsidR="005975AA" w:rsidRDefault="005975AA" w:rsidP="004A57BA">
            <w:pPr>
              <w:pStyle w:val="libPoem"/>
            </w:pPr>
            <w:r>
              <w:rPr>
                <w:rFonts w:hint="cs"/>
                <w:rtl/>
              </w:rPr>
              <w:t>وإن تضق</w:t>
            </w:r>
            <w:r w:rsidRPr="00666704">
              <w:rPr>
                <w:rFonts w:hint="cs"/>
                <w:rtl/>
              </w:rPr>
              <w:t xml:space="preserve"> </w:t>
            </w:r>
            <w:r>
              <w:rPr>
                <w:rFonts w:hint="cs"/>
                <w:rtl/>
              </w:rPr>
              <w:t>بي بلدةٌ واحدةٌ</w:t>
            </w:r>
            <w:r w:rsidRPr="00725071">
              <w:rPr>
                <w:rStyle w:val="libPoemTiniChar0"/>
                <w:rtl/>
              </w:rPr>
              <w:br/>
              <w:t> </w:t>
            </w:r>
          </w:p>
        </w:tc>
        <w:tc>
          <w:tcPr>
            <w:tcW w:w="302" w:type="dxa"/>
          </w:tcPr>
          <w:p w:rsidR="005975AA" w:rsidRDefault="005975AA" w:rsidP="004A57BA">
            <w:pPr>
              <w:pStyle w:val="libPoem"/>
              <w:rPr>
                <w:rtl/>
              </w:rPr>
            </w:pPr>
          </w:p>
        </w:tc>
        <w:tc>
          <w:tcPr>
            <w:tcW w:w="4195" w:type="dxa"/>
          </w:tcPr>
          <w:p w:rsidR="005975AA" w:rsidRDefault="005975AA" w:rsidP="004A57BA">
            <w:pPr>
              <w:pStyle w:val="libPoem"/>
            </w:pPr>
            <w:r w:rsidRPr="009618AF">
              <w:rPr>
                <w:rFonts w:hint="cs"/>
                <w:rtl/>
              </w:rPr>
              <w:t>فلم تضق في غيرها مجاولي</w:t>
            </w:r>
            <w:r w:rsidRPr="00725071">
              <w:rPr>
                <w:rStyle w:val="libPoemTiniChar0"/>
                <w:rtl/>
              </w:rPr>
              <w:br/>
              <w:t> </w:t>
            </w:r>
          </w:p>
        </w:tc>
      </w:tr>
      <w:tr w:rsidR="005975AA" w:rsidTr="005975AA">
        <w:tblPrEx>
          <w:tblLook w:val="04A0" w:firstRow="1" w:lastRow="0" w:firstColumn="1" w:lastColumn="0" w:noHBand="0" w:noVBand="1"/>
        </w:tblPrEx>
        <w:trPr>
          <w:trHeight w:val="350"/>
        </w:trPr>
        <w:tc>
          <w:tcPr>
            <w:tcW w:w="4236" w:type="dxa"/>
          </w:tcPr>
          <w:p w:rsidR="005975AA" w:rsidRDefault="005975AA" w:rsidP="004A57BA">
            <w:pPr>
              <w:pStyle w:val="libPoem"/>
            </w:pPr>
            <w:r>
              <w:rPr>
                <w:rFonts w:hint="cs"/>
                <w:rtl/>
              </w:rPr>
              <w:t>وإن نبا عنّي خليلٌ وجفا</w:t>
            </w:r>
            <w:r w:rsidRPr="00725071">
              <w:rPr>
                <w:rStyle w:val="libPoemTiniChar0"/>
                <w:rtl/>
              </w:rPr>
              <w:br/>
              <w:t> </w:t>
            </w:r>
          </w:p>
        </w:tc>
        <w:tc>
          <w:tcPr>
            <w:tcW w:w="302" w:type="dxa"/>
          </w:tcPr>
          <w:p w:rsidR="005975AA" w:rsidRDefault="005975AA" w:rsidP="004A57BA">
            <w:pPr>
              <w:pStyle w:val="libPoem"/>
              <w:rPr>
                <w:rtl/>
              </w:rPr>
            </w:pPr>
          </w:p>
        </w:tc>
        <w:tc>
          <w:tcPr>
            <w:tcW w:w="4195" w:type="dxa"/>
          </w:tcPr>
          <w:p w:rsidR="005975AA" w:rsidRDefault="005975AA" w:rsidP="004A57BA">
            <w:pPr>
              <w:pStyle w:val="libPoem"/>
            </w:pPr>
            <w:r w:rsidRPr="009618AF">
              <w:rPr>
                <w:rFonts w:hint="cs"/>
                <w:rtl/>
              </w:rPr>
              <w:t>نفضت</w:t>
            </w:r>
            <w:r>
              <w:rPr>
                <w:rFonts w:hint="cs"/>
                <w:rtl/>
              </w:rPr>
              <w:t>ُ</w:t>
            </w:r>
            <w:r w:rsidRPr="009618AF">
              <w:rPr>
                <w:rFonts w:hint="cs"/>
                <w:rtl/>
              </w:rPr>
              <w:t xml:space="preserve"> من ود</w:t>
            </w:r>
            <w:r>
              <w:rPr>
                <w:rFonts w:hint="cs"/>
                <w:rtl/>
              </w:rPr>
              <w:t>ّ</w:t>
            </w:r>
            <w:r w:rsidRPr="009618AF">
              <w:rPr>
                <w:rFonts w:hint="cs"/>
                <w:rtl/>
              </w:rPr>
              <w:t>ي له أناملي</w:t>
            </w:r>
            <w:r w:rsidRPr="00725071">
              <w:rPr>
                <w:rStyle w:val="libPoemTiniChar0"/>
                <w:rtl/>
              </w:rPr>
              <w:br/>
              <w:t> </w:t>
            </w:r>
          </w:p>
        </w:tc>
      </w:tr>
      <w:tr w:rsidR="005975AA" w:rsidTr="005975AA">
        <w:tblPrEx>
          <w:tblLook w:val="04A0" w:firstRow="1" w:lastRow="0" w:firstColumn="1" w:lastColumn="0" w:noHBand="0" w:noVBand="1"/>
        </w:tblPrEx>
        <w:trPr>
          <w:trHeight w:val="350"/>
        </w:trPr>
        <w:tc>
          <w:tcPr>
            <w:tcW w:w="4236" w:type="dxa"/>
          </w:tcPr>
          <w:p w:rsidR="005975AA" w:rsidRDefault="005975AA" w:rsidP="004A57BA">
            <w:pPr>
              <w:pStyle w:val="libPoem"/>
            </w:pPr>
            <w:r>
              <w:rPr>
                <w:rFonts w:hint="cs"/>
                <w:rtl/>
              </w:rPr>
              <w:t>خيرٌ من الخصب مع الذلّ به</w:t>
            </w:r>
            <w:r w:rsidRPr="00725071">
              <w:rPr>
                <w:rStyle w:val="libPoemTiniChar0"/>
                <w:rtl/>
              </w:rPr>
              <w:br/>
              <w:t> </w:t>
            </w:r>
          </w:p>
        </w:tc>
        <w:tc>
          <w:tcPr>
            <w:tcW w:w="302" w:type="dxa"/>
          </w:tcPr>
          <w:p w:rsidR="005975AA" w:rsidRDefault="005975AA" w:rsidP="004A57BA">
            <w:pPr>
              <w:pStyle w:val="libPoem"/>
              <w:rPr>
                <w:rtl/>
              </w:rPr>
            </w:pPr>
          </w:p>
        </w:tc>
        <w:tc>
          <w:tcPr>
            <w:tcW w:w="4195" w:type="dxa"/>
          </w:tcPr>
          <w:p w:rsidR="005975AA" w:rsidRDefault="005975AA" w:rsidP="004A57BA">
            <w:pPr>
              <w:pStyle w:val="libPoem"/>
            </w:pPr>
            <w:r w:rsidRPr="009618AF">
              <w:rPr>
                <w:rFonts w:hint="cs"/>
                <w:rtl/>
              </w:rPr>
              <w:t>معر</w:t>
            </w:r>
            <w:r>
              <w:rPr>
                <w:rFonts w:hint="cs"/>
                <w:rtl/>
              </w:rPr>
              <w:t>َّ</w:t>
            </w:r>
            <w:r w:rsidRPr="009618AF">
              <w:rPr>
                <w:rFonts w:hint="cs"/>
                <w:rtl/>
              </w:rPr>
              <w:t>س</w:t>
            </w:r>
            <w:r>
              <w:rPr>
                <w:rFonts w:hint="cs"/>
                <w:rtl/>
              </w:rPr>
              <w:t>ٌ</w:t>
            </w:r>
            <w:r w:rsidRPr="009618AF">
              <w:rPr>
                <w:rFonts w:hint="cs"/>
                <w:rtl/>
              </w:rPr>
              <w:t xml:space="preserve"> على المكان الماحل</w:t>
            </w:r>
            <w:r>
              <w:rPr>
                <w:rFonts w:hint="cs"/>
                <w:rtl/>
              </w:rPr>
              <w:t>ِ</w:t>
            </w:r>
            <w:r w:rsidRPr="00725071">
              <w:rPr>
                <w:rStyle w:val="libPoemTiniChar0"/>
                <w:rtl/>
              </w:rPr>
              <w:br/>
              <w:t> </w:t>
            </w:r>
          </w:p>
        </w:tc>
      </w:tr>
    </w:tbl>
    <w:p w:rsidR="00666704" w:rsidRDefault="00666704" w:rsidP="005975AA">
      <w:pPr>
        <w:pStyle w:val="libNormal"/>
        <w:rPr>
          <w:rtl/>
        </w:rPr>
      </w:pPr>
      <w:r>
        <w:rPr>
          <w:rFonts w:hint="cs"/>
          <w:rtl/>
        </w:rPr>
        <w:t>وقال في ال</w:t>
      </w:r>
      <w:r w:rsidR="005975AA">
        <w:rPr>
          <w:rFonts w:hint="cs"/>
          <w:rtl/>
        </w:rPr>
        <w:t>إ</w:t>
      </w:r>
      <w:r>
        <w:rPr>
          <w:rFonts w:hint="cs"/>
          <w:rtl/>
        </w:rPr>
        <w:t>فتخار في الجزء الرابع من ديو</w:t>
      </w:r>
      <w:r w:rsidR="005975AA">
        <w:rPr>
          <w:rFonts w:hint="cs"/>
          <w:rtl/>
        </w:rPr>
        <w:t>ان</w:t>
      </w:r>
      <w:r w:rsidR="00C82565">
        <w:rPr>
          <w:rFonts w:hint="cs"/>
          <w:rtl/>
        </w:rPr>
        <w:t>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89657F" w:rsidTr="004A57BA">
        <w:trPr>
          <w:trHeight w:val="350"/>
        </w:trPr>
        <w:tc>
          <w:tcPr>
            <w:tcW w:w="3920" w:type="dxa"/>
            <w:shd w:val="clear" w:color="auto" w:fill="auto"/>
          </w:tcPr>
          <w:p w:rsidR="0089657F" w:rsidRDefault="0089657F" w:rsidP="004A57BA">
            <w:pPr>
              <w:pStyle w:val="libPoem"/>
            </w:pPr>
            <w:r>
              <w:rPr>
                <w:rFonts w:hint="cs"/>
                <w:rtl/>
              </w:rPr>
              <w:t>ماذا جنته ليلة التعريفِ</w:t>
            </w:r>
            <w:r w:rsidRPr="00725071">
              <w:rPr>
                <w:rStyle w:val="libPoemTiniChar0"/>
                <w:rtl/>
              </w:rPr>
              <w:br/>
              <w:t> </w:t>
            </w:r>
          </w:p>
        </w:tc>
        <w:tc>
          <w:tcPr>
            <w:tcW w:w="279" w:type="dxa"/>
            <w:shd w:val="clear" w:color="auto" w:fill="auto"/>
          </w:tcPr>
          <w:p w:rsidR="0089657F" w:rsidRDefault="0089657F" w:rsidP="004A57BA">
            <w:pPr>
              <w:pStyle w:val="libPoem"/>
              <w:rPr>
                <w:rtl/>
              </w:rPr>
            </w:pPr>
          </w:p>
        </w:tc>
        <w:tc>
          <w:tcPr>
            <w:tcW w:w="3881" w:type="dxa"/>
            <w:shd w:val="clear" w:color="auto" w:fill="auto"/>
          </w:tcPr>
          <w:p w:rsidR="0089657F" w:rsidRDefault="0089657F" w:rsidP="004A57BA">
            <w:pPr>
              <w:pStyle w:val="libPoem"/>
            </w:pPr>
            <w:r>
              <w:rPr>
                <w:rFonts w:hint="cs"/>
                <w:rtl/>
              </w:rPr>
              <w:t>شغفت فؤاداً ليس بالمشغوفِ ؟</w:t>
            </w:r>
            <w:r w:rsidRPr="00725071">
              <w:rPr>
                <w:rStyle w:val="libPoemTiniChar0"/>
                <w:rtl/>
              </w:rPr>
              <w:br/>
              <w:t> </w:t>
            </w:r>
          </w:p>
        </w:tc>
      </w:tr>
      <w:tr w:rsidR="0089657F" w:rsidTr="004A57BA">
        <w:trPr>
          <w:trHeight w:val="350"/>
        </w:trPr>
        <w:tc>
          <w:tcPr>
            <w:tcW w:w="3920" w:type="dxa"/>
          </w:tcPr>
          <w:p w:rsidR="0089657F" w:rsidRDefault="0089657F" w:rsidP="004A57BA">
            <w:pPr>
              <w:pStyle w:val="libPoem"/>
            </w:pPr>
            <w:r>
              <w:rPr>
                <w:rFonts w:hint="cs"/>
                <w:rtl/>
              </w:rPr>
              <w:t>ولو أنَّني أدري بما حمَّلته</w:t>
            </w:r>
            <w:r w:rsidRPr="00725071">
              <w:rPr>
                <w:rStyle w:val="libPoemTiniChar0"/>
                <w:rtl/>
              </w:rPr>
              <w:br/>
              <w:t> </w:t>
            </w:r>
          </w:p>
        </w:tc>
        <w:tc>
          <w:tcPr>
            <w:tcW w:w="279" w:type="dxa"/>
          </w:tcPr>
          <w:p w:rsidR="0089657F" w:rsidRDefault="0089657F" w:rsidP="004A57BA">
            <w:pPr>
              <w:pStyle w:val="libPoem"/>
              <w:rPr>
                <w:rtl/>
              </w:rPr>
            </w:pPr>
          </w:p>
        </w:tc>
        <w:tc>
          <w:tcPr>
            <w:tcW w:w="3881" w:type="dxa"/>
          </w:tcPr>
          <w:p w:rsidR="0089657F" w:rsidRDefault="00AC3389" w:rsidP="004A57BA">
            <w:pPr>
              <w:pStyle w:val="libPoem"/>
            </w:pPr>
            <w:r>
              <w:rPr>
                <w:rFonts w:hint="cs"/>
                <w:rtl/>
              </w:rPr>
              <w:t>عند الوقوف حذرت يوم وقوفي</w:t>
            </w:r>
            <w:r w:rsidR="0089657F" w:rsidRPr="00725071">
              <w:rPr>
                <w:rStyle w:val="libPoemTiniChar0"/>
                <w:rtl/>
              </w:rPr>
              <w:br/>
              <w:t> </w:t>
            </w:r>
          </w:p>
        </w:tc>
      </w:tr>
      <w:tr w:rsidR="0089657F" w:rsidTr="004A57BA">
        <w:trPr>
          <w:trHeight w:val="350"/>
        </w:trPr>
        <w:tc>
          <w:tcPr>
            <w:tcW w:w="3920" w:type="dxa"/>
          </w:tcPr>
          <w:p w:rsidR="0089657F" w:rsidRDefault="00AC3389" w:rsidP="004A57BA">
            <w:pPr>
              <w:pStyle w:val="libPoem"/>
            </w:pPr>
            <w:r>
              <w:rPr>
                <w:rFonts w:hint="cs"/>
                <w:rtl/>
              </w:rPr>
              <w:t>ما زال حتّى حنَّ حبّ</w:t>
            </w:r>
            <w:r w:rsidRPr="00666704">
              <w:rPr>
                <w:rFonts w:hint="cs"/>
                <w:rtl/>
              </w:rPr>
              <w:t xml:space="preserve"> </w:t>
            </w:r>
            <w:r>
              <w:rPr>
                <w:rFonts w:hint="cs"/>
                <w:rtl/>
              </w:rPr>
              <w:t>قلوبنا</w:t>
            </w:r>
            <w:r w:rsidR="0089657F" w:rsidRPr="00725071">
              <w:rPr>
                <w:rStyle w:val="libPoemTiniChar0"/>
                <w:rtl/>
              </w:rPr>
              <w:br/>
              <w:t> </w:t>
            </w:r>
          </w:p>
        </w:tc>
        <w:tc>
          <w:tcPr>
            <w:tcW w:w="279" w:type="dxa"/>
          </w:tcPr>
          <w:p w:rsidR="0089657F" w:rsidRDefault="0089657F" w:rsidP="004A57BA">
            <w:pPr>
              <w:pStyle w:val="libPoem"/>
              <w:rPr>
                <w:rtl/>
              </w:rPr>
            </w:pPr>
          </w:p>
        </w:tc>
        <w:tc>
          <w:tcPr>
            <w:tcW w:w="3881" w:type="dxa"/>
          </w:tcPr>
          <w:p w:rsidR="0089657F" w:rsidRDefault="00AC3389" w:rsidP="004A57BA">
            <w:pPr>
              <w:pStyle w:val="libPoem"/>
            </w:pPr>
            <w:r>
              <w:rPr>
                <w:rFonts w:hint="cs"/>
                <w:rtl/>
              </w:rPr>
              <w:t>بجماله سِرب الظباء</w:t>
            </w:r>
            <w:r w:rsidRPr="00666704">
              <w:rPr>
                <w:rFonts w:hint="cs"/>
                <w:rtl/>
              </w:rPr>
              <w:t xml:space="preserve"> </w:t>
            </w:r>
            <w:r>
              <w:rPr>
                <w:rFonts w:hint="cs"/>
                <w:rtl/>
              </w:rPr>
              <w:t>الهيفِ</w:t>
            </w:r>
            <w:r w:rsidR="0089657F" w:rsidRPr="00725071">
              <w:rPr>
                <w:rStyle w:val="libPoemTiniChar0"/>
                <w:rtl/>
              </w:rPr>
              <w:br/>
              <w:t> </w:t>
            </w:r>
          </w:p>
        </w:tc>
      </w:tr>
      <w:tr w:rsidR="0089657F" w:rsidTr="004A57BA">
        <w:trPr>
          <w:trHeight w:val="350"/>
        </w:trPr>
        <w:tc>
          <w:tcPr>
            <w:tcW w:w="3920" w:type="dxa"/>
          </w:tcPr>
          <w:p w:rsidR="0089657F" w:rsidRDefault="00AC3389" w:rsidP="004A57BA">
            <w:pPr>
              <w:pStyle w:val="libPoem"/>
            </w:pPr>
            <w:r>
              <w:rPr>
                <w:rFonts w:hint="cs"/>
                <w:rtl/>
              </w:rPr>
              <w:t>وأرتك مكتتم المحاسن بعد ما</w:t>
            </w:r>
            <w:r w:rsidR="0089657F" w:rsidRPr="00725071">
              <w:rPr>
                <w:rStyle w:val="libPoemTiniChar0"/>
                <w:rtl/>
              </w:rPr>
              <w:br/>
              <w:t> </w:t>
            </w:r>
          </w:p>
        </w:tc>
        <w:tc>
          <w:tcPr>
            <w:tcW w:w="279" w:type="dxa"/>
          </w:tcPr>
          <w:p w:rsidR="0089657F" w:rsidRDefault="0089657F" w:rsidP="004A57BA">
            <w:pPr>
              <w:pStyle w:val="libPoem"/>
              <w:rPr>
                <w:rtl/>
              </w:rPr>
            </w:pPr>
          </w:p>
        </w:tc>
        <w:tc>
          <w:tcPr>
            <w:tcW w:w="3881" w:type="dxa"/>
          </w:tcPr>
          <w:p w:rsidR="0089657F" w:rsidRDefault="00AC3389" w:rsidP="004A57BA">
            <w:pPr>
              <w:pStyle w:val="libPoem"/>
            </w:pPr>
            <w:r>
              <w:rPr>
                <w:rFonts w:hint="cs"/>
                <w:rtl/>
              </w:rPr>
              <w:t>ألقى تقى الإحرام كلّ نصيفٍ</w:t>
            </w:r>
            <w:r w:rsidR="0089657F" w:rsidRPr="00725071">
              <w:rPr>
                <w:rStyle w:val="libPoemTiniChar0"/>
                <w:rtl/>
              </w:rPr>
              <w:br/>
              <w:t> </w:t>
            </w:r>
          </w:p>
        </w:tc>
      </w:tr>
      <w:tr w:rsidR="0089657F" w:rsidTr="004A57BA">
        <w:trPr>
          <w:trHeight w:val="350"/>
        </w:trPr>
        <w:tc>
          <w:tcPr>
            <w:tcW w:w="3920" w:type="dxa"/>
          </w:tcPr>
          <w:p w:rsidR="0089657F" w:rsidRDefault="00AC3389" w:rsidP="004A57BA">
            <w:pPr>
              <w:pStyle w:val="libPoem"/>
            </w:pPr>
            <w:r>
              <w:rPr>
                <w:rFonts w:hint="cs"/>
                <w:rtl/>
              </w:rPr>
              <w:t>وقنعت منها بالسَّلام لو انَّه</w:t>
            </w:r>
            <w:r w:rsidR="0089657F" w:rsidRPr="00725071">
              <w:rPr>
                <w:rStyle w:val="libPoemTiniChar0"/>
                <w:rtl/>
              </w:rPr>
              <w:br/>
              <w:t> </w:t>
            </w:r>
          </w:p>
        </w:tc>
        <w:tc>
          <w:tcPr>
            <w:tcW w:w="279" w:type="dxa"/>
          </w:tcPr>
          <w:p w:rsidR="0089657F" w:rsidRDefault="0089657F" w:rsidP="004A57BA">
            <w:pPr>
              <w:pStyle w:val="libPoem"/>
              <w:rPr>
                <w:rtl/>
              </w:rPr>
            </w:pPr>
          </w:p>
        </w:tc>
        <w:tc>
          <w:tcPr>
            <w:tcW w:w="3881" w:type="dxa"/>
          </w:tcPr>
          <w:p w:rsidR="0089657F" w:rsidRDefault="00AC3389" w:rsidP="001665CB">
            <w:pPr>
              <w:pStyle w:val="libPoem"/>
            </w:pPr>
            <w:r>
              <w:rPr>
                <w:rFonts w:hint="cs"/>
                <w:rtl/>
              </w:rPr>
              <w:t>أروى</w:t>
            </w:r>
            <w:r w:rsidRPr="00666704">
              <w:rPr>
                <w:rFonts w:hint="cs"/>
                <w:rtl/>
              </w:rPr>
              <w:t xml:space="preserve"> </w:t>
            </w:r>
            <w:r>
              <w:rPr>
                <w:rFonts w:hint="cs"/>
                <w:rtl/>
              </w:rPr>
              <w:t>صدى أو بلَّ لهف لهيفٍ</w:t>
            </w:r>
            <w:r w:rsidR="0089657F" w:rsidRPr="00725071">
              <w:rPr>
                <w:rStyle w:val="libPoemTiniChar0"/>
                <w:rtl/>
              </w:rPr>
              <w:br/>
              <w:t> </w:t>
            </w:r>
          </w:p>
        </w:tc>
      </w:tr>
      <w:tr w:rsidR="0089657F" w:rsidTr="004A57BA">
        <w:tblPrEx>
          <w:tblLook w:val="04A0" w:firstRow="1" w:lastRow="0" w:firstColumn="1" w:lastColumn="0" w:noHBand="0" w:noVBand="1"/>
        </w:tblPrEx>
        <w:trPr>
          <w:trHeight w:val="350"/>
        </w:trPr>
        <w:tc>
          <w:tcPr>
            <w:tcW w:w="3920" w:type="dxa"/>
          </w:tcPr>
          <w:p w:rsidR="0089657F" w:rsidRDefault="00AC3389" w:rsidP="004A57BA">
            <w:pPr>
              <w:pStyle w:val="libPoem"/>
            </w:pPr>
            <w:r>
              <w:rPr>
                <w:rFonts w:hint="cs"/>
                <w:rtl/>
              </w:rPr>
              <w:t>والحبّ يرضي بالطفيف معاشرا</w:t>
            </w:r>
            <w:r w:rsidR="0089657F" w:rsidRPr="00725071">
              <w:rPr>
                <w:rStyle w:val="libPoemTiniChar0"/>
                <w:rtl/>
              </w:rPr>
              <w:br/>
              <w:t> </w:t>
            </w:r>
          </w:p>
        </w:tc>
        <w:tc>
          <w:tcPr>
            <w:tcW w:w="279" w:type="dxa"/>
          </w:tcPr>
          <w:p w:rsidR="0089657F" w:rsidRDefault="0089657F" w:rsidP="004A57BA">
            <w:pPr>
              <w:pStyle w:val="libPoem"/>
              <w:rPr>
                <w:rtl/>
              </w:rPr>
            </w:pPr>
          </w:p>
        </w:tc>
        <w:tc>
          <w:tcPr>
            <w:tcW w:w="3881" w:type="dxa"/>
          </w:tcPr>
          <w:p w:rsidR="0089657F" w:rsidRDefault="00AC3389" w:rsidP="004A57BA">
            <w:pPr>
              <w:pStyle w:val="libPoem"/>
            </w:pPr>
            <w:r>
              <w:rPr>
                <w:rFonts w:hint="cs"/>
                <w:rtl/>
              </w:rPr>
              <w:t>لم يرتضوا من قبله بطفيفٍ</w:t>
            </w:r>
            <w:r w:rsidR="0089657F" w:rsidRPr="00725071">
              <w:rPr>
                <w:rStyle w:val="libPoemTiniChar0"/>
                <w:rtl/>
              </w:rPr>
              <w:br/>
              <w:t> </w:t>
            </w:r>
          </w:p>
        </w:tc>
      </w:tr>
      <w:tr w:rsidR="0089657F" w:rsidTr="004A57BA">
        <w:tblPrEx>
          <w:tblLook w:val="04A0" w:firstRow="1" w:lastRow="0" w:firstColumn="1" w:lastColumn="0" w:noHBand="0" w:noVBand="1"/>
        </w:tblPrEx>
        <w:trPr>
          <w:trHeight w:val="350"/>
        </w:trPr>
        <w:tc>
          <w:tcPr>
            <w:tcW w:w="3920" w:type="dxa"/>
          </w:tcPr>
          <w:p w:rsidR="0089657F" w:rsidRDefault="00AC3389" w:rsidP="004A57BA">
            <w:pPr>
              <w:pStyle w:val="libPoem"/>
            </w:pPr>
            <w:r>
              <w:rPr>
                <w:rFonts w:hint="cs"/>
                <w:rtl/>
              </w:rPr>
              <w:t>ويخفّ مَن كان البطيئ عن الهوى</w:t>
            </w:r>
            <w:r w:rsidR="0089657F" w:rsidRPr="00725071">
              <w:rPr>
                <w:rStyle w:val="libPoemTiniChar0"/>
                <w:rtl/>
              </w:rPr>
              <w:br/>
              <w:t> </w:t>
            </w:r>
          </w:p>
        </w:tc>
        <w:tc>
          <w:tcPr>
            <w:tcW w:w="279" w:type="dxa"/>
          </w:tcPr>
          <w:p w:rsidR="0089657F" w:rsidRDefault="0089657F" w:rsidP="004A57BA">
            <w:pPr>
              <w:pStyle w:val="libPoem"/>
              <w:rPr>
                <w:rtl/>
              </w:rPr>
            </w:pPr>
          </w:p>
        </w:tc>
        <w:tc>
          <w:tcPr>
            <w:tcW w:w="3881" w:type="dxa"/>
          </w:tcPr>
          <w:p w:rsidR="0089657F" w:rsidRDefault="00AC3389" w:rsidP="004A57BA">
            <w:pPr>
              <w:pStyle w:val="libPoem"/>
            </w:pPr>
            <w:r>
              <w:rPr>
                <w:rFonts w:hint="cs"/>
                <w:rtl/>
              </w:rPr>
              <w:t>فكأنَّه ما كان غير خفيفِ</w:t>
            </w:r>
            <w:r w:rsidR="0089657F" w:rsidRPr="00725071">
              <w:rPr>
                <w:rStyle w:val="libPoemTiniChar0"/>
                <w:rtl/>
              </w:rPr>
              <w:br/>
              <w:t> </w:t>
            </w:r>
          </w:p>
        </w:tc>
      </w:tr>
      <w:tr w:rsidR="0089657F" w:rsidTr="004A57BA">
        <w:tblPrEx>
          <w:tblLook w:val="04A0" w:firstRow="1" w:lastRow="0" w:firstColumn="1" w:lastColumn="0" w:noHBand="0" w:noVBand="1"/>
        </w:tblPrEx>
        <w:trPr>
          <w:trHeight w:val="350"/>
        </w:trPr>
        <w:tc>
          <w:tcPr>
            <w:tcW w:w="3920" w:type="dxa"/>
          </w:tcPr>
          <w:p w:rsidR="0089657F" w:rsidRDefault="00AC3389" w:rsidP="004A57BA">
            <w:pPr>
              <w:pStyle w:val="libPoem"/>
            </w:pPr>
            <w:r>
              <w:rPr>
                <w:rFonts w:hint="cs"/>
                <w:rtl/>
              </w:rPr>
              <w:t>يا حبّها رفقاً</w:t>
            </w:r>
            <w:r w:rsidRPr="00666704">
              <w:rPr>
                <w:rFonts w:hint="cs"/>
                <w:rtl/>
              </w:rPr>
              <w:t xml:space="preserve"> </w:t>
            </w:r>
            <w:r>
              <w:rPr>
                <w:rFonts w:hint="cs"/>
                <w:rtl/>
              </w:rPr>
              <w:t>بقلبٍ طالما</w:t>
            </w:r>
            <w:r w:rsidR="0089657F" w:rsidRPr="00725071">
              <w:rPr>
                <w:rStyle w:val="libPoemTiniChar0"/>
                <w:rtl/>
              </w:rPr>
              <w:br/>
              <w:t> </w:t>
            </w:r>
          </w:p>
        </w:tc>
        <w:tc>
          <w:tcPr>
            <w:tcW w:w="279" w:type="dxa"/>
          </w:tcPr>
          <w:p w:rsidR="0089657F" w:rsidRDefault="0089657F" w:rsidP="004A57BA">
            <w:pPr>
              <w:pStyle w:val="libPoem"/>
              <w:rPr>
                <w:rtl/>
              </w:rPr>
            </w:pPr>
          </w:p>
        </w:tc>
        <w:tc>
          <w:tcPr>
            <w:tcW w:w="3881" w:type="dxa"/>
          </w:tcPr>
          <w:p w:rsidR="0089657F" w:rsidRDefault="00AC3389" w:rsidP="004A57BA">
            <w:pPr>
              <w:pStyle w:val="libPoem"/>
            </w:pPr>
            <w:r>
              <w:rPr>
                <w:rFonts w:hint="cs"/>
                <w:rtl/>
              </w:rPr>
              <w:t>عرَّفته ما ليس بالمعروفِ</w:t>
            </w:r>
            <w:r w:rsidR="0089657F" w:rsidRPr="00725071">
              <w:rPr>
                <w:rStyle w:val="libPoemTiniChar0"/>
                <w:rtl/>
              </w:rPr>
              <w:br/>
              <w:t> </w:t>
            </w:r>
          </w:p>
        </w:tc>
      </w:tr>
      <w:tr w:rsidR="0089657F" w:rsidTr="004A57BA">
        <w:tblPrEx>
          <w:tblLook w:val="04A0" w:firstRow="1" w:lastRow="0" w:firstColumn="1" w:lastColumn="0" w:noHBand="0" w:noVBand="1"/>
        </w:tblPrEx>
        <w:trPr>
          <w:trHeight w:val="350"/>
        </w:trPr>
        <w:tc>
          <w:tcPr>
            <w:tcW w:w="3920" w:type="dxa"/>
          </w:tcPr>
          <w:p w:rsidR="0089657F" w:rsidRDefault="00AC3389" w:rsidP="004A57BA">
            <w:pPr>
              <w:pStyle w:val="libPoem"/>
            </w:pPr>
            <w:r>
              <w:rPr>
                <w:rFonts w:hint="cs"/>
                <w:rtl/>
              </w:rPr>
              <w:t>قد كان يُرضى أن يكون محكّماً</w:t>
            </w:r>
            <w:r w:rsidR="0089657F" w:rsidRPr="00725071">
              <w:rPr>
                <w:rStyle w:val="libPoemTiniChar0"/>
                <w:rtl/>
              </w:rPr>
              <w:br/>
              <w:t> </w:t>
            </w:r>
          </w:p>
        </w:tc>
        <w:tc>
          <w:tcPr>
            <w:tcW w:w="279" w:type="dxa"/>
          </w:tcPr>
          <w:p w:rsidR="0089657F" w:rsidRDefault="0089657F" w:rsidP="004A57BA">
            <w:pPr>
              <w:pStyle w:val="libPoem"/>
              <w:rPr>
                <w:rtl/>
              </w:rPr>
            </w:pPr>
          </w:p>
        </w:tc>
        <w:tc>
          <w:tcPr>
            <w:tcW w:w="3881" w:type="dxa"/>
          </w:tcPr>
          <w:p w:rsidR="0089657F" w:rsidRDefault="00AC3389" w:rsidP="004A57BA">
            <w:pPr>
              <w:pStyle w:val="libPoem"/>
            </w:pPr>
            <w:r>
              <w:rPr>
                <w:rFonts w:hint="cs"/>
                <w:rtl/>
              </w:rPr>
              <w:t>في لبِّه لو كنت غير عنيفِ</w:t>
            </w:r>
            <w:r w:rsidR="0089657F" w:rsidRPr="00725071">
              <w:rPr>
                <w:rStyle w:val="libPoemTiniChar0"/>
                <w:rtl/>
              </w:rPr>
              <w:br/>
              <w:t> </w:t>
            </w:r>
          </w:p>
        </w:tc>
      </w:tr>
      <w:tr w:rsidR="0089657F" w:rsidTr="004A57BA">
        <w:tblPrEx>
          <w:tblLook w:val="04A0" w:firstRow="1" w:lastRow="0" w:firstColumn="1" w:lastColumn="0" w:noHBand="0" w:noVBand="1"/>
        </w:tblPrEx>
        <w:trPr>
          <w:trHeight w:val="350"/>
        </w:trPr>
        <w:tc>
          <w:tcPr>
            <w:tcW w:w="3920" w:type="dxa"/>
          </w:tcPr>
          <w:p w:rsidR="0089657F" w:rsidRDefault="00AC3389" w:rsidP="004A57BA">
            <w:pPr>
              <w:pStyle w:val="libPoem"/>
            </w:pPr>
            <w:r>
              <w:rPr>
                <w:rFonts w:hint="cs"/>
                <w:rtl/>
              </w:rPr>
              <w:t>أطرحت يا ظمياء ثقلك كلّه</w:t>
            </w:r>
            <w:r w:rsidR="0089657F" w:rsidRPr="00725071">
              <w:rPr>
                <w:rStyle w:val="libPoemTiniChar0"/>
                <w:rtl/>
              </w:rPr>
              <w:br/>
              <w:t> </w:t>
            </w:r>
          </w:p>
        </w:tc>
        <w:tc>
          <w:tcPr>
            <w:tcW w:w="279" w:type="dxa"/>
          </w:tcPr>
          <w:p w:rsidR="0089657F" w:rsidRDefault="0089657F" w:rsidP="004A57BA">
            <w:pPr>
              <w:pStyle w:val="libPoem"/>
              <w:rPr>
                <w:rtl/>
              </w:rPr>
            </w:pPr>
          </w:p>
        </w:tc>
        <w:tc>
          <w:tcPr>
            <w:tcW w:w="3881" w:type="dxa"/>
          </w:tcPr>
          <w:p w:rsidR="0089657F" w:rsidRDefault="00AC3389" w:rsidP="001665CB">
            <w:pPr>
              <w:pStyle w:val="libPoem"/>
            </w:pPr>
            <w:r>
              <w:rPr>
                <w:rFonts w:hint="cs"/>
                <w:rtl/>
              </w:rPr>
              <w:t>يوم الوداع على فقار</w:t>
            </w:r>
            <w:r w:rsidRPr="00666704">
              <w:rPr>
                <w:rFonts w:hint="cs"/>
                <w:rtl/>
              </w:rPr>
              <w:t xml:space="preserve"> </w:t>
            </w:r>
            <w:r>
              <w:rPr>
                <w:rFonts w:hint="cs"/>
                <w:rtl/>
              </w:rPr>
              <w:t>ضعيفِ</w:t>
            </w:r>
            <w:r w:rsidR="0089657F"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F67EBD">
      <w:pPr>
        <w:pStyle w:val="libFootnote0"/>
        <w:rPr>
          <w:rFonts w:eastAsia="Calibri"/>
          <w:rtl/>
        </w:rPr>
      </w:pPr>
      <w:r w:rsidRPr="008A0D7A">
        <w:rPr>
          <w:rFonts w:eastAsia="Calibri" w:hint="cs"/>
          <w:rtl/>
        </w:rPr>
        <w:t xml:space="preserve">1 </w:t>
      </w:r>
      <w:r w:rsidR="0013021F">
        <w:rPr>
          <w:rFonts w:eastAsia="Calibri" w:hint="cs"/>
          <w:rtl/>
        </w:rPr>
        <w:t>-</w:t>
      </w:r>
      <w:r w:rsidRPr="008A0D7A">
        <w:rPr>
          <w:rFonts w:eastAsia="Calibri" w:hint="cs"/>
          <w:rtl/>
        </w:rPr>
        <w:t xml:space="preserve"> شوا</w:t>
      </w:r>
      <w:r w:rsidR="003E7C37">
        <w:rPr>
          <w:rFonts w:eastAsia="Calibri" w:hint="cs"/>
          <w:rtl/>
        </w:rPr>
        <w:t>كل</w:t>
      </w:r>
      <w:r w:rsidRPr="008A0D7A">
        <w:rPr>
          <w:rFonts w:eastAsia="Calibri" w:hint="cs"/>
          <w:rtl/>
        </w:rPr>
        <w:t xml:space="preserve"> ج شا</w:t>
      </w:r>
      <w:r w:rsidR="003E7C37">
        <w:rPr>
          <w:rFonts w:eastAsia="Calibri" w:hint="cs"/>
          <w:rtl/>
        </w:rPr>
        <w:t>كل</w:t>
      </w:r>
      <w:r w:rsidRPr="008A0D7A">
        <w:rPr>
          <w:rFonts w:eastAsia="Calibri" w:hint="cs"/>
          <w:rtl/>
        </w:rPr>
        <w:t>ة</w:t>
      </w:r>
      <w:r w:rsidR="00E66EDC">
        <w:rPr>
          <w:rFonts w:eastAsia="Calibri" w:hint="cs"/>
          <w:rtl/>
        </w:rPr>
        <w:t>:</w:t>
      </w:r>
      <w:r w:rsidRPr="008A0D7A">
        <w:rPr>
          <w:rFonts w:eastAsia="Calibri" w:hint="cs"/>
          <w:rtl/>
        </w:rPr>
        <w:t>الخاصرة.</w:t>
      </w:r>
    </w:p>
    <w:p w:rsidR="00FB201C" w:rsidRDefault="00666704" w:rsidP="003E7C37">
      <w:pPr>
        <w:pStyle w:val="libFootnote0"/>
        <w:rPr>
          <w:rtl/>
        </w:rPr>
      </w:pPr>
      <w:r w:rsidRPr="008A0D7A">
        <w:rPr>
          <w:rFonts w:eastAsia="Calibri" w:hint="cs"/>
          <w:rtl/>
        </w:rPr>
        <w:t xml:space="preserve">2 </w:t>
      </w:r>
      <w:r w:rsidR="0013021F">
        <w:rPr>
          <w:rFonts w:eastAsia="Calibri" w:hint="cs"/>
          <w:rtl/>
        </w:rPr>
        <w:t>-</w:t>
      </w:r>
      <w:r w:rsidRPr="008A0D7A">
        <w:rPr>
          <w:rFonts w:eastAsia="Calibri" w:hint="cs"/>
          <w:rtl/>
        </w:rPr>
        <w:t xml:space="preserve"> الزؤام</w:t>
      </w:r>
      <w:r w:rsidR="00E66EDC">
        <w:rPr>
          <w:rFonts w:eastAsia="Calibri" w:hint="cs"/>
          <w:rtl/>
        </w:rPr>
        <w:t>:</w:t>
      </w:r>
      <w:r w:rsidRPr="008A0D7A">
        <w:rPr>
          <w:rFonts w:eastAsia="Calibri" w:hint="cs"/>
          <w:rtl/>
        </w:rPr>
        <w:t>عاجل. وقيل</w:t>
      </w:r>
      <w:r w:rsidR="00E66EDC">
        <w:rPr>
          <w:rFonts w:eastAsia="Calibri" w:hint="cs"/>
          <w:rtl/>
        </w:rPr>
        <w:t>:</w:t>
      </w:r>
      <w:r w:rsidRPr="008A0D7A">
        <w:rPr>
          <w:rFonts w:eastAsia="Calibri" w:hint="cs"/>
          <w:rtl/>
        </w:rPr>
        <w:t>سريع مجهز الذلاذل جمع ذ</w:t>
      </w:r>
      <w:r w:rsidR="003E7C37">
        <w:rPr>
          <w:rFonts w:eastAsia="Calibri" w:hint="cs"/>
          <w:rtl/>
        </w:rPr>
        <w:t>ُ</w:t>
      </w:r>
      <w:r w:rsidRPr="008A0D7A">
        <w:rPr>
          <w:rFonts w:eastAsia="Calibri" w:hint="cs"/>
          <w:rtl/>
        </w:rPr>
        <w:t>لذل وذ</w:t>
      </w:r>
      <w:r w:rsidR="003E7C37">
        <w:rPr>
          <w:rFonts w:eastAsia="Calibri" w:hint="cs"/>
          <w:rtl/>
        </w:rPr>
        <w:t>ِ</w:t>
      </w:r>
      <w:r w:rsidRPr="008A0D7A">
        <w:rPr>
          <w:rFonts w:eastAsia="Calibri" w:hint="cs"/>
          <w:rtl/>
        </w:rPr>
        <w:t>لذل</w:t>
      </w:r>
      <w:r w:rsidR="00E66EDC">
        <w:rPr>
          <w:rFonts w:eastAsia="Calibri" w:hint="cs"/>
          <w:rtl/>
        </w:rPr>
        <w:t>:</w:t>
      </w:r>
      <w:r w:rsidR="003E7C37">
        <w:rPr>
          <w:rFonts w:eastAsia="Calibri" w:hint="cs"/>
          <w:rtl/>
        </w:rPr>
        <w:t>ا</w:t>
      </w:r>
      <w:r w:rsidRPr="008A0D7A">
        <w:rPr>
          <w:rFonts w:eastAsia="Calibri" w:hint="cs"/>
          <w:rtl/>
        </w:rPr>
        <w:t>سفل الثوب.</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855B7B" w:rsidTr="004A57BA">
        <w:trPr>
          <w:trHeight w:val="350"/>
        </w:trPr>
        <w:tc>
          <w:tcPr>
            <w:tcW w:w="4236" w:type="dxa"/>
            <w:shd w:val="clear" w:color="auto" w:fill="auto"/>
          </w:tcPr>
          <w:p w:rsidR="00855B7B" w:rsidRDefault="00855B7B" w:rsidP="004A57BA">
            <w:pPr>
              <w:pStyle w:val="libPoem"/>
            </w:pPr>
            <w:r>
              <w:rPr>
                <w:rFonts w:hint="cs"/>
                <w:rtl/>
              </w:rPr>
              <w:lastRenderedPageBreak/>
              <w:t>يقتاده للحبِّ كلّ مُحبَّبٍ</w:t>
            </w:r>
            <w:r w:rsidRPr="00725071">
              <w:rPr>
                <w:rStyle w:val="libPoemTiniChar0"/>
                <w:rtl/>
              </w:rPr>
              <w:br/>
              <w:t> </w:t>
            </w:r>
          </w:p>
        </w:tc>
        <w:tc>
          <w:tcPr>
            <w:tcW w:w="302" w:type="dxa"/>
            <w:shd w:val="clear" w:color="auto" w:fill="auto"/>
          </w:tcPr>
          <w:p w:rsidR="00855B7B" w:rsidRDefault="00855B7B" w:rsidP="004A57BA">
            <w:pPr>
              <w:pStyle w:val="libPoem"/>
              <w:rPr>
                <w:rtl/>
              </w:rPr>
            </w:pPr>
          </w:p>
        </w:tc>
        <w:tc>
          <w:tcPr>
            <w:tcW w:w="4195" w:type="dxa"/>
            <w:shd w:val="clear" w:color="auto" w:fill="auto"/>
          </w:tcPr>
          <w:p w:rsidR="00855B7B" w:rsidRDefault="00855B7B" w:rsidP="004A57BA">
            <w:pPr>
              <w:pStyle w:val="libPoem"/>
            </w:pPr>
            <w:r>
              <w:rPr>
                <w:rFonts w:hint="cs"/>
                <w:rtl/>
              </w:rPr>
              <w:t>ويروعه بالبين كلّ أليفِ</w:t>
            </w:r>
            <w:r w:rsidRPr="00725071">
              <w:rPr>
                <w:rStyle w:val="libPoemTiniChar0"/>
                <w:rtl/>
              </w:rPr>
              <w:br/>
              <w:t> </w:t>
            </w:r>
          </w:p>
        </w:tc>
      </w:tr>
      <w:tr w:rsidR="00855B7B" w:rsidTr="004A57BA">
        <w:trPr>
          <w:trHeight w:val="350"/>
        </w:trPr>
        <w:tc>
          <w:tcPr>
            <w:tcW w:w="4236" w:type="dxa"/>
          </w:tcPr>
          <w:p w:rsidR="00855B7B" w:rsidRDefault="00855B7B" w:rsidP="004A57BA">
            <w:pPr>
              <w:pStyle w:val="libPoem"/>
            </w:pPr>
            <w:r>
              <w:rPr>
                <w:rFonts w:hint="cs"/>
                <w:rtl/>
              </w:rPr>
              <w:t>وكأنّني لمّا رجعت عن النوى</w:t>
            </w:r>
            <w:r w:rsidRPr="00725071">
              <w:rPr>
                <w:rStyle w:val="libPoemTiniChar0"/>
                <w:rtl/>
              </w:rPr>
              <w:br/>
              <w:t> </w:t>
            </w:r>
          </w:p>
        </w:tc>
        <w:tc>
          <w:tcPr>
            <w:tcW w:w="302" w:type="dxa"/>
          </w:tcPr>
          <w:p w:rsidR="00855B7B" w:rsidRDefault="00855B7B" w:rsidP="004A57BA">
            <w:pPr>
              <w:pStyle w:val="libPoem"/>
              <w:rPr>
                <w:rtl/>
              </w:rPr>
            </w:pPr>
          </w:p>
        </w:tc>
        <w:tc>
          <w:tcPr>
            <w:tcW w:w="4195" w:type="dxa"/>
          </w:tcPr>
          <w:p w:rsidR="00855B7B" w:rsidRDefault="004A57BA" w:rsidP="004A57BA">
            <w:pPr>
              <w:pStyle w:val="libPoem"/>
            </w:pPr>
            <w:r>
              <w:rPr>
                <w:rFonts w:hint="cs"/>
                <w:rtl/>
              </w:rPr>
              <w:t>أبكي رجعت بناظرٍ مطروفِ</w:t>
            </w:r>
            <w:r w:rsidR="00855B7B" w:rsidRPr="00725071">
              <w:rPr>
                <w:rStyle w:val="libPoemTiniChar0"/>
                <w:rtl/>
              </w:rPr>
              <w:br/>
              <w:t> </w:t>
            </w:r>
          </w:p>
        </w:tc>
      </w:tr>
      <w:tr w:rsidR="00855B7B" w:rsidTr="004A57BA">
        <w:trPr>
          <w:trHeight w:val="350"/>
        </w:trPr>
        <w:tc>
          <w:tcPr>
            <w:tcW w:w="4236" w:type="dxa"/>
          </w:tcPr>
          <w:p w:rsidR="00855B7B" w:rsidRDefault="004A57BA" w:rsidP="004A57BA">
            <w:pPr>
              <w:pStyle w:val="libPoem"/>
            </w:pPr>
            <w:r>
              <w:rPr>
                <w:rFonts w:hint="cs"/>
                <w:rtl/>
              </w:rPr>
              <w:t>وبزفرةٍ شهد العذول</w:t>
            </w:r>
            <w:r w:rsidRPr="00666704">
              <w:rPr>
                <w:rFonts w:hint="cs"/>
                <w:rtl/>
              </w:rPr>
              <w:t xml:space="preserve"> </w:t>
            </w:r>
            <w:r>
              <w:rPr>
                <w:rFonts w:hint="cs"/>
                <w:rtl/>
              </w:rPr>
              <w:t>بأنَّها</w:t>
            </w:r>
            <w:r w:rsidR="00855B7B" w:rsidRPr="00725071">
              <w:rPr>
                <w:rStyle w:val="libPoemTiniChar0"/>
                <w:rtl/>
              </w:rPr>
              <w:br/>
              <w:t> </w:t>
            </w:r>
          </w:p>
        </w:tc>
        <w:tc>
          <w:tcPr>
            <w:tcW w:w="302" w:type="dxa"/>
          </w:tcPr>
          <w:p w:rsidR="00855B7B" w:rsidRDefault="00855B7B" w:rsidP="004A57BA">
            <w:pPr>
              <w:pStyle w:val="libPoem"/>
              <w:rPr>
                <w:rtl/>
              </w:rPr>
            </w:pPr>
          </w:p>
        </w:tc>
        <w:tc>
          <w:tcPr>
            <w:tcW w:w="4195" w:type="dxa"/>
          </w:tcPr>
          <w:p w:rsidR="00855B7B" w:rsidRDefault="004A57BA" w:rsidP="004A57BA">
            <w:pPr>
              <w:pStyle w:val="libPoem"/>
            </w:pPr>
            <w:r>
              <w:rPr>
                <w:rFonts w:hint="cs"/>
                <w:rtl/>
              </w:rPr>
              <w:t>مِن حاملٍ ثقل الهِدى</w:t>
            </w:r>
            <w:r w:rsidRPr="00666704">
              <w:rPr>
                <w:rFonts w:hint="cs"/>
                <w:rtl/>
              </w:rPr>
              <w:t xml:space="preserve"> </w:t>
            </w:r>
            <w:r>
              <w:rPr>
                <w:rFonts w:hint="cs"/>
                <w:rtl/>
              </w:rPr>
              <w:t>ملهوفِ</w:t>
            </w:r>
            <w:r w:rsidR="00855B7B" w:rsidRPr="00725071">
              <w:rPr>
                <w:rStyle w:val="libPoemTiniChar0"/>
                <w:rtl/>
              </w:rPr>
              <w:br/>
              <w:t> </w:t>
            </w:r>
          </w:p>
        </w:tc>
      </w:tr>
      <w:tr w:rsidR="00855B7B" w:rsidTr="004A57BA">
        <w:trPr>
          <w:trHeight w:val="350"/>
        </w:trPr>
        <w:tc>
          <w:tcPr>
            <w:tcW w:w="4236" w:type="dxa"/>
          </w:tcPr>
          <w:p w:rsidR="00855B7B" w:rsidRDefault="004A57BA" w:rsidP="004A57BA">
            <w:pPr>
              <w:pStyle w:val="libPoem"/>
            </w:pPr>
            <w:r>
              <w:rPr>
                <w:rFonts w:hint="cs"/>
                <w:rtl/>
              </w:rPr>
              <w:t>ومتى جحدتهم الغرام تصنّعاً</w:t>
            </w:r>
            <w:r w:rsidR="00855B7B" w:rsidRPr="00725071">
              <w:rPr>
                <w:rStyle w:val="libPoemTiniChar0"/>
                <w:rtl/>
              </w:rPr>
              <w:br/>
              <w:t> </w:t>
            </w:r>
          </w:p>
        </w:tc>
        <w:tc>
          <w:tcPr>
            <w:tcW w:w="302" w:type="dxa"/>
          </w:tcPr>
          <w:p w:rsidR="00855B7B" w:rsidRDefault="00855B7B" w:rsidP="004A57BA">
            <w:pPr>
              <w:pStyle w:val="libPoem"/>
              <w:rPr>
                <w:rtl/>
              </w:rPr>
            </w:pPr>
          </w:p>
        </w:tc>
        <w:tc>
          <w:tcPr>
            <w:tcW w:w="4195" w:type="dxa"/>
          </w:tcPr>
          <w:p w:rsidR="00855B7B" w:rsidRDefault="004A57BA" w:rsidP="004A57BA">
            <w:pPr>
              <w:pStyle w:val="libPoem"/>
            </w:pPr>
            <w:r>
              <w:rPr>
                <w:rFonts w:hint="cs"/>
                <w:rtl/>
              </w:rPr>
              <w:t>ظهروا عليه بدمعي المذروفِ</w:t>
            </w:r>
            <w:r w:rsidR="00855B7B" w:rsidRPr="00725071">
              <w:rPr>
                <w:rStyle w:val="libPoemTiniChar0"/>
                <w:rtl/>
              </w:rPr>
              <w:br/>
              <w:t> </w:t>
            </w:r>
          </w:p>
        </w:tc>
      </w:tr>
      <w:tr w:rsidR="00855B7B" w:rsidTr="004A57BA">
        <w:trPr>
          <w:trHeight w:val="350"/>
        </w:trPr>
        <w:tc>
          <w:tcPr>
            <w:tcW w:w="4236" w:type="dxa"/>
          </w:tcPr>
          <w:p w:rsidR="00855B7B" w:rsidRDefault="004A57BA" w:rsidP="004A57BA">
            <w:pPr>
              <w:pStyle w:val="libPoem"/>
            </w:pPr>
            <w:r>
              <w:rPr>
                <w:rFonts w:hint="cs"/>
                <w:rtl/>
              </w:rPr>
              <w:t>وعلى مِنى غررٍ رمين نفوسنا</w:t>
            </w:r>
            <w:r w:rsidR="00855B7B" w:rsidRPr="00725071">
              <w:rPr>
                <w:rStyle w:val="libPoemTiniChar0"/>
                <w:rtl/>
              </w:rPr>
              <w:br/>
              <w:t> </w:t>
            </w:r>
          </w:p>
        </w:tc>
        <w:tc>
          <w:tcPr>
            <w:tcW w:w="302" w:type="dxa"/>
          </w:tcPr>
          <w:p w:rsidR="00855B7B" w:rsidRDefault="00855B7B" w:rsidP="004A57BA">
            <w:pPr>
              <w:pStyle w:val="libPoem"/>
              <w:rPr>
                <w:rtl/>
              </w:rPr>
            </w:pPr>
          </w:p>
        </w:tc>
        <w:tc>
          <w:tcPr>
            <w:tcW w:w="4195" w:type="dxa"/>
          </w:tcPr>
          <w:p w:rsidR="00855B7B" w:rsidRDefault="004A57BA" w:rsidP="004A57BA">
            <w:pPr>
              <w:pStyle w:val="libPoem"/>
            </w:pPr>
            <w:r>
              <w:rPr>
                <w:rFonts w:hint="cs"/>
                <w:rtl/>
              </w:rPr>
              <w:t>قبل</w:t>
            </w:r>
            <w:r w:rsidRPr="00666704">
              <w:rPr>
                <w:rFonts w:hint="cs"/>
                <w:rtl/>
              </w:rPr>
              <w:t xml:space="preserve"> </w:t>
            </w:r>
            <w:r>
              <w:rPr>
                <w:rFonts w:hint="cs"/>
                <w:rtl/>
              </w:rPr>
              <w:t>الجِمار من الهوى بحتوفِ</w:t>
            </w:r>
            <w:r w:rsidR="00855B7B" w:rsidRPr="00725071">
              <w:rPr>
                <w:rStyle w:val="libPoemTiniChar0"/>
                <w:rtl/>
              </w:rPr>
              <w:br/>
              <w:t> </w:t>
            </w:r>
          </w:p>
        </w:tc>
      </w:tr>
      <w:tr w:rsidR="00855B7B" w:rsidTr="004A57BA">
        <w:tblPrEx>
          <w:tblLook w:val="04A0" w:firstRow="1" w:lastRow="0" w:firstColumn="1" w:lastColumn="0" w:noHBand="0" w:noVBand="1"/>
        </w:tblPrEx>
        <w:trPr>
          <w:trHeight w:val="350"/>
        </w:trPr>
        <w:tc>
          <w:tcPr>
            <w:tcW w:w="4236" w:type="dxa"/>
          </w:tcPr>
          <w:p w:rsidR="00855B7B" w:rsidRDefault="004A57BA" w:rsidP="004A57BA">
            <w:pPr>
              <w:pStyle w:val="libPoem"/>
            </w:pPr>
            <w:r>
              <w:rPr>
                <w:rFonts w:hint="cs"/>
                <w:rtl/>
              </w:rPr>
              <w:t>يسحبن أذيال الشفوف غوانياً</w:t>
            </w:r>
            <w:r w:rsidR="00855B7B" w:rsidRPr="00725071">
              <w:rPr>
                <w:rStyle w:val="libPoemTiniChar0"/>
                <w:rtl/>
              </w:rPr>
              <w:br/>
              <w:t> </w:t>
            </w:r>
          </w:p>
        </w:tc>
        <w:tc>
          <w:tcPr>
            <w:tcW w:w="302" w:type="dxa"/>
          </w:tcPr>
          <w:p w:rsidR="00855B7B" w:rsidRDefault="00855B7B" w:rsidP="004A57BA">
            <w:pPr>
              <w:pStyle w:val="libPoem"/>
              <w:rPr>
                <w:rtl/>
              </w:rPr>
            </w:pPr>
          </w:p>
        </w:tc>
        <w:tc>
          <w:tcPr>
            <w:tcW w:w="4195" w:type="dxa"/>
          </w:tcPr>
          <w:p w:rsidR="00855B7B" w:rsidRDefault="004A57BA" w:rsidP="004A57BA">
            <w:pPr>
              <w:pStyle w:val="libPoem"/>
            </w:pPr>
            <w:r>
              <w:rPr>
                <w:rFonts w:hint="cs"/>
                <w:rtl/>
              </w:rPr>
              <w:t>بالحسن عن حسن بكلِّ شفوفِ</w:t>
            </w:r>
            <w:r w:rsidR="00855B7B" w:rsidRPr="00725071">
              <w:rPr>
                <w:rStyle w:val="libPoemTiniChar0"/>
                <w:rtl/>
              </w:rPr>
              <w:br/>
              <w:t> </w:t>
            </w:r>
          </w:p>
        </w:tc>
      </w:tr>
      <w:tr w:rsidR="00855B7B" w:rsidTr="004A57BA">
        <w:tblPrEx>
          <w:tblLook w:val="04A0" w:firstRow="1" w:lastRow="0" w:firstColumn="1" w:lastColumn="0" w:noHBand="0" w:noVBand="1"/>
        </w:tblPrEx>
        <w:trPr>
          <w:trHeight w:val="350"/>
        </w:trPr>
        <w:tc>
          <w:tcPr>
            <w:tcW w:w="4236" w:type="dxa"/>
          </w:tcPr>
          <w:p w:rsidR="00855B7B" w:rsidRDefault="004A57BA" w:rsidP="004A57BA">
            <w:pPr>
              <w:pStyle w:val="libPoem"/>
            </w:pPr>
            <w:r>
              <w:rPr>
                <w:rFonts w:hint="cs"/>
                <w:rtl/>
              </w:rPr>
              <w:t>وعدلن عن لبس الشفوف وإنّما</w:t>
            </w:r>
            <w:r w:rsidR="00855B7B" w:rsidRPr="00725071">
              <w:rPr>
                <w:rStyle w:val="libPoemTiniChar0"/>
                <w:rtl/>
              </w:rPr>
              <w:br/>
              <w:t> </w:t>
            </w:r>
          </w:p>
        </w:tc>
        <w:tc>
          <w:tcPr>
            <w:tcW w:w="302" w:type="dxa"/>
          </w:tcPr>
          <w:p w:rsidR="00855B7B" w:rsidRDefault="00855B7B" w:rsidP="004A57BA">
            <w:pPr>
              <w:pStyle w:val="libPoem"/>
              <w:rPr>
                <w:rtl/>
              </w:rPr>
            </w:pPr>
          </w:p>
        </w:tc>
        <w:tc>
          <w:tcPr>
            <w:tcW w:w="4195" w:type="dxa"/>
          </w:tcPr>
          <w:p w:rsidR="00855B7B" w:rsidRDefault="004A57BA" w:rsidP="004A57BA">
            <w:pPr>
              <w:pStyle w:val="libPoem"/>
            </w:pPr>
            <w:r>
              <w:rPr>
                <w:rFonts w:hint="cs"/>
                <w:rtl/>
              </w:rPr>
              <w:t>هنَّ الشنوف محاسناً لشنوفِ</w:t>
            </w:r>
            <w:r w:rsidR="00855B7B" w:rsidRPr="00725071">
              <w:rPr>
                <w:rStyle w:val="libPoemTiniChar0"/>
                <w:rtl/>
              </w:rPr>
              <w:br/>
              <w:t> </w:t>
            </w:r>
          </w:p>
        </w:tc>
      </w:tr>
      <w:tr w:rsidR="00855B7B" w:rsidTr="004A57BA">
        <w:tblPrEx>
          <w:tblLook w:val="04A0" w:firstRow="1" w:lastRow="0" w:firstColumn="1" w:lastColumn="0" w:noHBand="0" w:noVBand="1"/>
        </w:tblPrEx>
        <w:trPr>
          <w:trHeight w:val="350"/>
        </w:trPr>
        <w:tc>
          <w:tcPr>
            <w:tcW w:w="4236" w:type="dxa"/>
          </w:tcPr>
          <w:p w:rsidR="00855B7B" w:rsidRDefault="004A57BA" w:rsidP="004A57BA">
            <w:pPr>
              <w:pStyle w:val="libPoem"/>
            </w:pPr>
            <w:r>
              <w:rPr>
                <w:rFonts w:hint="cs"/>
                <w:rtl/>
              </w:rPr>
              <w:t>وتعجَّبت للشيب وهي</w:t>
            </w:r>
            <w:r w:rsidRPr="00666704">
              <w:rPr>
                <w:rFonts w:hint="cs"/>
                <w:rtl/>
              </w:rPr>
              <w:t xml:space="preserve"> </w:t>
            </w:r>
            <w:r>
              <w:rPr>
                <w:rFonts w:hint="cs"/>
                <w:rtl/>
              </w:rPr>
              <w:t>جناية</w:t>
            </w:r>
            <w:r w:rsidR="00855B7B" w:rsidRPr="00725071">
              <w:rPr>
                <w:rStyle w:val="libPoemTiniChar0"/>
                <w:rtl/>
              </w:rPr>
              <w:br/>
              <w:t> </w:t>
            </w:r>
          </w:p>
        </w:tc>
        <w:tc>
          <w:tcPr>
            <w:tcW w:w="302" w:type="dxa"/>
          </w:tcPr>
          <w:p w:rsidR="00855B7B" w:rsidRDefault="00855B7B" w:rsidP="004A57BA">
            <w:pPr>
              <w:pStyle w:val="libPoem"/>
              <w:rPr>
                <w:rtl/>
              </w:rPr>
            </w:pPr>
          </w:p>
        </w:tc>
        <w:tc>
          <w:tcPr>
            <w:tcW w:w="4195" w:type="dxa"/>
          </w:tcPr>
          <w:p w:rsidR="00855B7B" w:rsidRDefault="004A57BA" w:rsidP="004A57BA">
            <w:pPr>
              <w:pStyle w:val="libPoem"/>
            </w:pPr>
            <w:r>
              <w:rPr>
                <w:rFonts w:hint="cs"/>
                <w:rtl/>
              </w:rPr>
              <w:t>لدلال غانيةٍ وصدّ</w:t>
            </w:r>
            <w:r w:rsidRPr="00666704">
              <w:rPr>
                <w:rFonts w:hint="cs"/>
                <w:rtl/>
              </w:rPr>
              <w:t xml:space="preserve"> </w:t>
            </w:r>
            <w:r>
              <w:rPr>
                <w:rFonts w:hint="cs"/>
                <w:rtl/>
              </w:rPr>
              <w:t>صدوفِ</w:t>
            </w:r>
            <w:r w:rsidR="00855B7B" w:rsidRPr="00725071">
              <w:rPr>
                <w:rStyle w:val="libPoemTiniChar0"/>
                <w:rtl/>
              </w:rPr>
              <w:br/>
              <w:t> </w:t>
            </w:r>
          </w:p>
        </w:tc>
      </w:tr>
      <w:tr w:rsidR="00855B7B" w:rsidTr="004A57BA">
        <w:tblPrEx>
          <w:tblLook w:val="04A0" w:firstRow="1" w:lastRow="0" w:firstColumn="1" w:lastColumn="0" w:noHBand="0" w:noVBand="1"/>
        </w:tblPrEx>
        <w:trPr>
          <w:trHeight w:val="350"/>
        </w:trPr>
        <w:tc>
          <w:tcPr>
            <w:tcW w:w="4236" w:type="dxa"/>
          </w:tcPr>
          <w:p w:rsidR="00855B7B" w:rsidRDefault="004A57BA" w:rsidP="004A57BA">
            <w:pPr>
              <w:pStyle w:val="libPoem"/>
            </w:pPr>
            <w:r>
              <w:rPr>
                <w:rFonts w:hint="cs"/>
                <w:rtl/>
              </w:rPr>
              <w:t>وأناطت الحسناء بي تبعاته</w:t>
            </w:r>
            <w:r w:rsidR="00855B7B" w:rsidRPr="00725071">
              <w:rPr>
                <w:rStyle w:val="libPoemTiniChar0"/>
                <w:rtl/>
              </w:rPr>
              <w:br/>
              <w:t> </w:t>
            </w:r>
          </w:p>
        </w:tc>
        <w:tc>
          <w:tcPr>
            <w:tcW w:w="302" w:type="dxa"/>
          </w:tcPr>
          <w:p w:rsidR="00855B7B" w:rsidRDefault="00855B7B" w:rsidP="004A57BA">
            <w:pPr>
              <w:pStyle w:val="libPoem"/>
              <w:rPr>
                <w:rtl/>
              </w:rPr>
            </w:pPr>
          </w:p>
        </w:tc>
        <w:tc>
          <w:tcPr>
            <w:tcW w:w="4195" w:type="dxa"/>
          </w:tcPr>
          <w:p w:rsidR="00855B7B" w:rsidRDefault="004A57BA" w:rsidP="004A57BA">
            <w:pPr>
              <w:pStyle w:val="libPoem"/>
            </w:pPr>
            <w:r>
              <w:rPr>
                <w:rFonts w:hint="cs"/>
                <w:rtl/>
              </w:rPr>
              <w:t>فكأنَّما تفويفه تفويفي</w:t>
            </w:r>
            <w:r w:rsidR="00855B7B" w:rsidRPr="00725071">
              <w:rPr>
                <w:rStyle w:val="libPoemTiniChar0"/>
                <w:rtl/>
              </w:rPr>
              <w:br/>
              <w:t> </w:t>
            </w:r>
          </w:p>
        </w:tc>
      </w:tr>
      <w:tr w:rsidR="00855B7B" w:rsidTr="004A57BA">
        <w:tblPrEx>
          <w:tblLook w:val="04A0" w:firstRow="1" w:lastRow="0" w:firstColumn="1" w:lastColumn="0" w:noHBand="0" w:noVBand="1"/>
        </w:tblPrEx>
        <w:trPr>
          <w:trHeight w:val="350"/>
        </w:trPr>
        <w:tc>
          <w:tcPr>
            <w:tcW w:w="4236" w:type="dxa"/>
          </w:tcPr>
          <w:p w:rsidR="00855B7B" w:rsidRDefault="004A57BA" w:rsidP="004A57BA">
            <w:pPr>
              <w:pStyle w:val="libPoem"/>
            </w:pPr>
            <w:r>
              <w:rPr>
                <w:rFonts w:hint="cs"/>
                <w:rtl/>
              </w:rPr>
              <w:t>هو</w:t>
            </w:r>
            <w:r w:rsidRPr="00666704">
              <w:rPr>
                <w:rFonts w:hint="cs"/>
                <w:rtl/>
              </w:rPr>
              <w:t xml:space="preserve"> </w:t>
            </w:r>
            <w:r>
              <w:rPr>
                <w:rFonts w:hint="cs"/>
                <w:rtl/>
              </w:rPr>
              <w:t>منزلٌ بدَّلته من غيره</w:t>
            </w:r>
            <w:r w:rsidR="00855B7B" w:rsidRPr="00725071">
              <w:rPr>
                <w:rStyle w:val="libPoemTiniChar0"/>
                <w:rtl/>
              </w:rPr>
              <w:br/>
              <w:t> </w:t>
            </w:r>
          </w:p>
        </w:tc>
        <w:tc>
          <w:tcPr>
            <w:tcW w:w="302" w:type="dxa"/>
          </w:tcPr>
          <w:p w:rsidR="00855B7B" w:rsidRDefault="00855B7B" w:rsidP="004A57BA">
            <w:pPr>
              <w:pStyle w:val="libPoem"/>
              <w:rPr>
                <w:rtl/>
              </w:rPr>
            </w:pPr>
          </w:p>
        </w:tc>
        <w:tc>
          <w:tcPr>
            <w:tcW w:w="4195" w:type="dxa"/>
          </w:tcPr>
          <w:p w:rsidR="00855B7B" w:rsidRDefault="004A57BA" w:rsidP="004A57BA">
            <w:pPr>
              <w:pStyle w:val="libPoem"/>
            </w:pPr>
            <w:r>
              <w:rPr>
                <w:rFonts w:hint="cs"/>
                <w:rtl/>
              </w:rPr>
              <w:t>وهو الفتى</w:t>
            </w:r>
            <w:r w:rsidRPr="00666704">
              <w:rPr>
                <w:rFonts w:hint="cs"/>
                <w:rtl/>
              </w:rPr>
              <w:t xml:space="preserve"> </w:t>
            </w:r>
            <w:r>
              <w:rPr>
                <w:rFonts w:hint="cs"/>
                <w:rtl/>
              </w:rPr>
              <w:t>في المنزل المألوفِ</w:t>
            </w:r>
            <w:r w:rsidR="00855B7B" w:rsidRPr="00725071">
              <w:rPr>
                <w:rStyle w:val="libPoemTiniChar0"/>
                <w:rtl/>
              </w:rPr>
              <w:br/>
              <w:t> </w:t>
            </w:r>
          </w:p>
        </w:tc>
      </w:tr>
      <w:tr w:rsidR="00855B7B" w:rsidTr="004A57BA">
        <w:tblPrEx>
          <w:tblLook w:val="04A0" w:firstRow="1" w:lastRow="0" w:firstColumn="1" w:lastColumn="0" w:noHBand="0" w:noVBand="1"/>
        </w:tblPrEx>
        <w:trPr>
          <w:trHeight w:val="350"/>
        </w:trPr>
        <w:tc>
          <w:tcPr>
            <w:tcW w:w="4236" w:type="dxa"/>
          </w:tcPr>
          <w:p w:rsidR="00855B7B" w:rsidRDefault="004A57BA" w:rsidP="004A57BA">
            <w:pPr>
              <w:pStyle w:val="libPoem"/>
            </w:pPr>
            <w:r>
              <w:rPr>
                <w:rFonts w:hint="cs"/>
                <w:rtl/>
              </w:rPr>
              <w:t>لا تنكريه فهو أبعد لبسة</w:t>
            </w:r>
            <w:r w:rsidR="00855B7B" w:rsidRPr="00725071">
              <w:rPr>
                <w:rStyle w:val="libPoemTiniChar0"/>
                <w:rtl/>
              </w:rPr>
              <w:br/>
              <w:t> </w:t>
            </w:r>
          </w:p>
        </w:tc>
        <w:tc>
          <w:tcPr>
            <w:tcW w:w="302" w:type="dxa"/>
          </w:tcPr>
          <w:p w:rsidR="00855B7B" w:rsidRDefault="00855B7B" w:rsidP="004A57BA">
            <w:pPr>
              <w:pStyle w:val="libPoem"/>
              <w:rPr>
                <w:rtl/>
              </w:rPr>
            </w:pPr>
          </w:p>
        </w:tc>
        <w:tc>
          <w:tcPr>
            <w:tcW w:w="4195" w:type="dxa"/>
          </w:tcPr>
          <w:p w:rsidR="00855B7B" w:rsidRDefault="004A57BA" w:rsidP="004A57BA">
            <w:pPr>
              <w:pStyle w:val="libPoem"/>
            </w:pPr>
            <w:r>
              <w:rPr>
                <w:rFonts w:hint="cs"/>
                <w:rtl/>
              </w:rPr>
              <w:t>عن قذف قاذفة وقرف قروفِ</w:t>
            </w:r>
            <w:r w:rsidR="00855B7B" w:rsidRPr="00725071">
              <w:rPr>
                <w:rStyle w:val="libPoemTiniChar0"/>
                <w:rtl/>
              </w:rPr>
              <w:br/>
              <w:t> </w:t>
            </w:r>
          </w:p>
        </w:tc>
      </w:tr>
      <w:tr w:rsidR="00855B7B" w:rsidTr="004A57BA">
        <w:tblPrEx>
          <w:tblLook w:val="04A0" w:firstRow="1" w:lastRow="0" w:firstColumn="1" w:lastColumn="0" w:noHBand="0" w:noVBand="1"/>
        </w:tblPrEx>
        <w:trPr>
          <w:trHeight w:val="350"/>
        </w:trPr>
        <w:tc>
          <w:tcPr>
            <w:tcW w:w="4236" w:type="dxa"/>
          </w:tcPr>
          <w:p w:rsidR="00855B7B" w:rsidRDefault="004A57BA" w:rsidP="004A57BA">
            <w:pPr>
              <w:pStyle w:val="libPoem"/>
            </w:pPr>
            <w:r>
              <w:rPr>
                <w:rFonts w:hint="cs"/>
                <w:rtl/>
              </w:rPr>
              <w:t>وبعيدة الأقطار طامسة الطوى</w:t>
            </w:r>
            <w:r w:rsidR="00855B7B" w:rsidRPr="00725071">
              <w:rPr>
                <w:rStyle w:val="libPoemTiniChar0"/>
                <w:rtl/>
              </w:rPr>
              <w:br/>
              <w:t> </w:t>
            </w:r>
          </w:p>
        </w:tc>
        <w:tc>
          <w:tcPr>
            <w:tcW w:w="302" w:type="dxa"/>
          </w:tcPr>
          <w:p w:rsidR="00855B7B" w:rsidRDefault="00855B7B" w:rsidP="004A57BA">
            <w:pPr>
              <w:pStyle w:val="libPoem"/>
              <w:rPr>
                <w:rtl/>
              </w:rPr>
            </w:pPr>
          </w:p>
        </w:tc>
        <w:tc>
          <w:tcPr>
            <w:tcW w:w="4195" w:type="dxa"/>
          </w:tcPr>
          <w:p w:rsidR="00855B7B" w:rsidRDefault="004A57BA" w:rsidP="004A57BA">
            <w:pPr>
              <w:pStyle w:val="libPoem"/>
            </w:pPr>
            <w:r>
              <w:rPr>
                <w:rFonts w:hint="cs"/>
                <w:rtl/>
              </w:rPr>
              <w:t>من طول تطواف الرِّياح الهوفِ</w:t>
            </w:r>
            <w:r w:rsidR="00855B7B" w:rsidRPr="00725071">
              <w:rPr>
                <w:rStyle w:val="libPoemTiniChar0"/>
                <w:rtl/>
              </w:rPr>
              <w:br/>
              <w:t> </w:t>
            </w:r>
          </w:p>
        </w:tc>
      </w:tr>
      <w:tr w:rsidR="00855B7B" w:rsidTr="004A57BA">
        <w:tblPrEx>
          <w:tblLook w:val="04A0" w:firstRow="1" w:lastRow="0" w:firstColumn="1" w:lastColumn="0" w:noHBand="0" w:noVBand="1"/>
        </w:tblPrEx>
        <w:trPr>
          <w:trHeight w:val="350"/>
        </w:trPr>
        <w:tc>
          <w:tcPr>
            <w:tcW w:w="4236" w:type="dxa"/>
          </w:tcPr>
          <w:p w:rsidR="00855B7B" w:rsidRDefault="004A57BA" w:rsidP="004A57BA">
            <w:pPr>
              <w:pStyle w:val="libPoem"/>
            </w:pPr>
            <w:r>
              <w:rPr>
                <w:rFonts w:hint="cs"/>
                <w:rtl/>
              </w:rPr>
              <w:t>لا صوت فيها</w:t>
            </w:r>
            <w:r w:rsidRPr="00666704">
              <w:rPr>
                <w:rFonts w:hint="cs"/>
                <w:rtl/>
              </w:rPr>
              <w:t xml:space="preserve"> </w:t>
            </w:r>
            <w:r>
              <w:rPr>
                <w:rFonts w:hint="cs"/>
                <w:rtl/>
              </w:rPr>
              <w:t>للأنيس وإنَّما</w:t>
            </w:r>
            <w:r w:rsidR="00855B7B" w:rsidRPr="00725071">
              <w:rPr>
                <w:rStyle w:val="libPoemTiniChar0"/>
                <w:rtl/>
              </w:rPr>
              <w:br/>
              <w:t> </w:t>
            </w:r>
          </w:p>
        </w:tc>
        <w:tc>
          <w:tcPr>
            <w:tcW w:w="302" w:type="dxa"/>
          </w:tcPr>
          <w:p w:rsidR="00855B7B" w:rsidRDefault="00855B7B" w:rsidP="004A57BA">
            <w:pPr>
              <w:pStyle w:val="libPoem"/>
              <w:rPr>
                <w:rtl/>
              </w:rPr>
            </w:pPr>
          </w:p>
        </w:tc>
        <w:tc>
          <w:tcPr>
            <w:tcW w:w="4195" w:type="dxa"/>
          </w:tcPr>
          <w:p w:rsidR="00855B7B" w:rsidRDefault="004A57BA" w:rsidP="004A57BA">
            <w:pPr>
              <w:pStyle w:val="libPoem"/>
            </w:pPr>
            <w:r>
              <w:rPr>
                <w:rFonts w:hint="cs"/>
                <w:rtl/>
              </w:rPr>
              <w:t>لعصائب الجنّان جرس</w:t>
            </w:r>
            <w:r w:rsidRPr="00666704">
              <w:rPr>
                <w:rFonts w:hint="cs"/>
                <w:rtl/>
              </w:rPr>
              <w:t xml:space="preserve"> </w:t>
            </w:r>
            <w:r>
              <w:rPr>
                <w:rFonts w:hint="cs"/>
                <w:rtl/>
              </w:rPr>
              <w:t>عزيفِ</w:t>
            </w:r>
            <w:r w:rsidR="00855B7B" w:rsidRPr="00725071">
              <w:rPr>
                <w:rStyle w:val="libPoemTiniChar0"/>
                <w:rtl/>
              </w:rPr>
              <w:br/>
              <w:t> </w:t>
            </w:r>
          </w:p>
        </w:tc>
      </w:tr>
      <w:tr w:rsidR="00855B7B" w:rsidTr="004A57BA">
        <w:tblPrEx>
          <w:tblLook w:val="04A0" w:firstRow="1" w:lastRow="0" w:firstColumn="1" w:lastColumn="0" w:noHBand="0" w:noVBand="1"/>
        </w:tblPrEx>
        <w:trPr>
          <w:trHeight w:val="350"/>
        </w:trPr>
        <w:tc>
          <w:tcPr>
            <w:tcW w:w="4236" w:type="dxa"/>
          </w:tcPr>
          <w:p w:rsidR="00855B7B" w:rsidRDefault="004A57BA" w:rsidP="004A57BA">
            <w:pPr>
              <w:pStyle w:val="libPoem"/>
            </w:pPr>
            <w:r>
              <w:rPr>
                <w:rFonts w:hint="cs"/>
                <w:rtl/>
              </w:rPr>
              <w:t>وكأنَّما خرق النعام بدوّها</w:t>
            </w:r>
            <w:r w:rsidR="00855B7B" w:rsidRPr="00725071">
              <w:rPr>
                <w:rStyle w:val="libPoemTiniChar0"/>
                <w:rtl/>
              </w:rPr>
              <w:br/>
              <w:t> </w:t>
            </w:r>
          </w:p>
        </w:tc>
        <w:tc>
          <w:tcPr>
            <w:tcW w:w="302" w:type="dxa"/>
          </w:tcPr>
          <w:p w:rsidR="00855B7B" w:rsidRDefault="00855B7B" w:rsidP="004A57BA">
            <w:pPr>
              <w:pStyle w:val="libPoem"/>
              <w:rPr>
                <w:rtl/>
              </w:rPr>
            </w:pPr>
          </w:p>
        </w:tc>
        <w:tc>
          <w:tcPr>
            <w:tcW w:w="4195" w:type="dxa"/>
          </w:tcPr>
          <w:p w:rsidR="00855B7B" w:rsidRDefault="004A57BA" w:rsidP="004A57BA">
            <w:pPr>
              <w:pStyle w:val="libPoem"/>
            </w:pPr>
            <w:r>
              <w:rPr>
                <w:rFonts w:hint="cs"/>
                <w:rtl/>
              </w:rPr>
              <w:t>ذودٌ شردن لزاجرٍ هنّيفِ</w:t>
            </w:r>
            <w:r w:rsidR="00855B7B" w:rsidRPr="00725071">
              <w:rPr>
                <w:rStyle w:val="libPoemTiniChar0"/>
                <w:rtl/>
              </w:rPr>
              <w:br/>
              <w:t> </w:t>
            </w:r>
          </w:p>
        </w:tc>
      </w:tr>
      <w:tr w:rsidR="00855B7B" w:rsidTr="004A57BA">
        <w:tblPrEx>
          <w:tblLook w:val="04A0" w:firstRow="1" w:lastRow="0" w:firstColumn="1" w:lastColumn="0" w:noHBand="0" w:noVBand="1"/>
        </w:tblPrEx>
        <w:trPr>
          <w:trHeight w:val="350"/>
        </w:trPr>
        <w:tc>
          <w:tcPr>
            <w:tcW w:w="4236" w:type="dxa"/>
          </w:tcPr>
          <w:p w:rsidR="00855B7B" w:rsidRDefault="004A57BA" w:rsidP="004A57BA">
            <w:pPr>
              <w:pStyle w:val="libPoem"/>
            </w:pPr>
            <w:r>
              <w:rPr>
                <w:rFonts w:hint="cs"/>
                <w:rtl/>
              </w:rPr>
              <w:t>قطعت ركابي وهي غير طلائح</w:t>
            </w:r>
            <w:r w:rsidR="00855B7B" w:rsidRPr="00725071">
              <w:rPr>
                <w:rStyle w:val="libPoemTiniChar0"/>
                <w:rtl/>
              </w:rPr>
              <w:br/>
              <w:t> </w:t>
            </w:r>
          </w:p>
        </w:tc>
        <w:tc>
          <w:tcPr>
            <w:tcW w:w="302" w:type="dxa"/>
          </w:tcPr>
          <w:p w:rsidR="00855B7B" w:rsidRDefault="00855B7B" w:rsidP="004A57BA">
            <w:pPr>
              <w:pStyle w:val="libPoem"/>
              <w:rPr>
                <w:rtl/>
              </w:rPr>
            </w:pPr>
          </w:p>
        </w:tc>
        <w:tc>
          <w:tcPr>
            <w:tcW w:w="4195" w:type="dxa"/>
          </w:tcPr>
          <w:p w:rsidR="00855B7B" w:rsidRDefault="004A57BA" w:rsidP="004A57BA">
            <w:pPr>
              <w:pStyle w:val="libPoem"/>
            </w:pPr>
            <w:r>
              <w:rPr>
                <w:rFonts w:hint="cs"/>
                <w:rtl/>
              </w:rPr>
              <w:t>مع طول</w:t>
            </w:r>
            <w:r w:rsidRPr="00666704">
              <w:rPr>
                <w:rFonts w:hint="cs"/>
                <w:rtl/>
              </w:rPr>
              <w:t xml:space="preserve"> </w:t>
            </w:r>
            <w:r>
              <w:rPr>
                <w:rFonts w:hint="cs"/>
                <w:rtl/>
              </w:rPr>
              <w:t>ايضاعي وفرط وجيفي</w:t>
            </w:r>
            <w:r w:rsidR="00855B7B" w:rsidRPr="00725071">
              <w:rPr>
                <w:rStyle w:val="libPoemTiniChar0"/>
                <w:rtl/>
              </w:rPr>
              <w:br/>
              <w:t> </w:t>
            </w:r>
          </w:p>
        </w:tc>
      </w:tr>
      <w:tr w:rsidR="004A57BA" w:rsidTr="004A57BA">
        <w:tblPrEx>
          <w:tblLook w:val="04A0" w:firstRow="1" w:lastRow="0" w:firstColumn="1" w:lastColumn="0" w:noHBand="0" w:noVBand="1"/>
        </w:tblPrEx>
        <w:trPr>
          <w:trHeight w:val="350"/>
        </w:trPr>
        <w:tc>
          <w:tcPr>
            <w:tcW w:w="4236" w:type="dxa"/>
          </w:tcPr>
          <w:p w:rsidR="004A57BA" w:rsidRDefault="004A57BA" w:rsidP="004A57BA">
            <w:pPr>
              <w:pStyle w:val="libPoem"/>
            </w:pPr>
            <w:r>
              <w:rPr>
                <w:rFonts w:hint="cs"/>
                <w:rtl/>
              </w:rPr>
              <w:t>أبغي الذي كلّ الورى عن</w:t>
            </w:r>
            <w:r w:rsidRPr="00666704">
              <w:rPr>
                <w:rFonts w:hint="cs"/>
                <w:rtl/>
              </w:rPr>
              <w:t xml:space="preserve"> </w:t>
            </w:r>
            <w:r>
              <w:rPr>
                <w:rFonts w:hint="cs"/>
                <w:rtl/>
              </w:rPr>
              <w:t>بغيه</w:t>
            </w:r>
            <w:r w:rsidRPr="00725071">
              <w:rPr>
                <w:rStyle w:val="libPoemTiniChar0"/>
                <w:rtl/>
              </w:rPr>
              <w:br/>
              <w:t> </w:t>
            </w:r>
          </w:p>
        </w:tc>
        <w:tc>
          <w:tcPr>
            <w:tcW w:w="302" w:type="dxa"/>
          </w:tcPr>
          <w:p w:rsidR="004A57BA" w:rsidRDefault="004A57BA" w:rsidP="004A57BA">
            <w:pPr>
              <w:pStyle w:val="libPoem"/>
              <w:rPr>
                <w:rtl/>
              </w:rPr>
            </w:pPr>
          </w:p>
        </w:tc>
        <w:tc>
          <w:tcPr>
            <w:tcW w:w="4195" w:type="dxa"/>
          </w:tcPr>
          <w:p w:rsidR="004A57BA" w:rsidRDefault="004A57BA" w:rsidP="004A57BA">
            <w:pPr>
              <w:pStyle w:val="libPoem"/>
            </w:pPr>
            <w:r>
              <w:rPr>
                <w:rFonts w:hint="cs"/>
                <w:rtl/>
              </w:rPr>
              <w:t>من بين مصدودٍ ومن مصدوفِ</w:t>
            </w:r>
            <w:r w:rsidRPr="00725071">
              <w:rPr>
                <w:rStyle w:val="libPoemTiniChar0"/>
                <w:rtl/>
              </w:rPr>
              <w:br/>
              <w:t> </w:t>
            </w:r>
          </w:p>
        </w:tc>
      </w:tr>
      <w:tr w:rsidR="004A57BA" w:rsidTr="004A57BA">
        <w:tblPrEx>
          <w:tblLook w:val="04A0" w:firstRow="1" w:lastRow="0" w:firstColumn="1" w:lastColumn="0" w:noHBand="0" w:noVBand="1"/>
        </w:tblPrEx>
        <w:trPr>
          <w:trHeight w:val="350"/>
        </w:trPr>
        <w:tc>
          <w:tcPr>
            <w:tcW w:w="4236" w:type="dxa"/>
          </w:tcPr>
          <w:p w:rsidR="004A57BA" w:rsidRDefault="00C9677A" w:rsidP="004A57BA">
            <w:pPr>
              <w:pStyle w:val="libPoem"/>
            </w:pPr>
            <w:r>
              <w:rPr>
                <w:rFonts w:hint="cs"/>
                <w:rtl/>
              </w:rPr>
              <w:t>والعزّ في كلف الرِّجال ولم يُنل</w:t>
            </w:r>
            <w:r w:rsidR="004A57BA" w:rsidRPr="00725071">
              <w:rPr>
                <w:rStyle w:val="libPoemTiniChar0"/>
                <w:rtl/>
              </w:rPr>
              <w:br/>
              <w:t> </w:t>
            </w:r>
          </w:p>
        </w:tc>
        <w:tc>
          <w:tcPr>
            <w:tcW w:w="302" w:type="dxa"/>
          </w:tcPr>
          <w:p w:rsidR="004A57BA" w:rsidRDefault="004A57BA" w:rsidP="004A57BA">
            <w:pPr>
              <w:pStyle w:val="libPoem"/>
              <w:rPr>
                <w:rtl/>
              </w:rPr>
            </w:pPr>
          </w:p>
        </w:tc>
        <w:tc>
          <w:tcPr>
            <w:tcW w:w="4195" w:type="dxa"/>
          </w:tcPr>
          <w:p w:rsidR="004A57BA" w:rsidRDefault="00C9677A" w:rsidP="004A57BA">
            <w:pPr>
              <w:pStyle w:val="libPoem"/>
            </w:pPr>
            <w:r>
              <w:rPr>
                <w:rFonts w:hint="cs"/>
                <w:rtl/>
              </w:rPr>
              <w:t>عزُّ بلا نَصبٍ ولا تكليفِ</w:t>
            </w:r>
            <w:r w:rsidR="004A57BA" w:rsidRPr="00725071">
              <w:rPr>
                <w:rStyle w:val="libPoemTiniChar0"/>
                <w:rtl/>
              </w:rPr>
              <w:br/>
              <w:t> </w:t>
            </w:r>
          </w:p>
        </w:tc>
      </w:tr>
      <w:tr w:rsidR="004A57BA" w:rsidTr="004A57BA">
        <w:tblPrEx>
          <w:tblLook w:val="04A0" w:firstRow="1" w:lastRow="0" w:firstColumn="1" w:lastColumn="0" w:noHBand="0" w:noVBand="1"/>
        </w:tblPrEx>
        <w:trPr>
          <w:trHeight w:val="350"/>
        </w:trPr>
        <w:tc>
          <w:tcPr>
            <w:tcW w:w="4236" w:type="dxa"/>
          </w:tcPr>
          <w:p w:rsidR="004A57BA" w:rsidRDefault="00C9677A" w:rsidP="004A57BA">
            <w:pPr>
              <w:pStyle w:val="libPoem"/>
            </w:pPr>
            <w:r>
              <w:rPr>
                <w:rFonts w:hint="cs"/>
                <w:rtl/>
              </w:rPr>
              <w:t>والجدب مغنى للأعزَّة داره</w:t>
            </w:r>
            <w:r w:rsidR="004A57BA" w:rsidRPr="00725071">
              <w:rPr>
                <w:rStyle w:val="libPoemTiniChar0"/>
                <w:rtl/>
              </w:rPr>
              <w:br/>
              <w:t> </w:t>
            </w:r>
          </w:p>
        </w:tc>
        <w:tc>
          <w:tcPr>
            <w:tcW w:w="302" w:type="dxa"/>
          </w:tcPr>
          <w:p w:rsidR="004A57BA" w:rsidRDefault="004A57BA" w:rsidP="004A57BA">
            <w:pPr>
              <w:pStyle w:val="libPoem"/>
              <w:rPr>
                <w:rtl/>
              </w:rPr>
            </w:pPr>
          </w:p>
        </w:tc>
        <w:tc>
          <w:tcPr>
            <w:tcW w:w="4195" w:type="dxa"/>
          </w:tcPr>
          <w:p w:rsidR="004A57BA" w:rsidRDefault="00C9677A" w:rsidP="004A57BA">
            <w:pPr>
              <w:pStyle w:val="libPoem"/>
            </w:pPr>
            <w:r>
              <w:rPr>
                <w:rFonts w:hint="cs"/>
                <w:rtl/>
              </w:rPr>
              <w:t>والذلُّ بيتٌ في مكان</w:t>
            </w:r>
            <w:r w:rsidRPr="00666704">
              <w:rPr>
                <w:rFonts w:hint="cs"/>
                <w:rtl/>
              </w:rPr>
              <w:t xml:space="preserve"> </w:t>
            </w:r>
            <w:r>
              <w:rPr>
                <w:rFonts w:hint="cs"/>
                <w:rtl/>
              </w:rPr>
              <w:t>الريفِ</w:t>
            </w:r>
            <w:r w:rsidR="004A57BA" w:rsidRPr="00725071">
              <w:rPr>
                <w:rStyle w:val="libPoemTiniChar0"/>
                <w:rtl/>
              </w:rPr>
              <w:br/>
              <w:t> </w:t>
            </w:r>
          </w:p>
        </w:tc>
      </w:tr>
      <w:tr w:rsidR="004A57BA" w:rsidTr="004A57BA">
        <w:tblPrEx>
          <w:tblLook w:val="04A0" w:firstRow="1" w:lastRow="0" w:firstColumn="1" w:lastColumn="0" w:noHBand="0" w:noVBand="1"/>
        </w:tblPrEx>
        <w:trPr>
          <w:trHeight w:val="350"/>
        </w:trPr>
        <w:tc>
          <w:tcPr>
            <w:tcW w:w="4236" w:type="dxa"/>
          </w:tcPr>
          <w:p w:rsidR="004A57BA" w:rsidRDefault="00C9677A" w:rsidP="004A57BA">
            <w:pPr>
              <w:pStyle w:val="libPoem"/>
            </w:pPr>
            <w:r>
              <w:rPr>
                <w:rFonts w:hint="cs"/>
                <w:rtl/>
              </w:rPr>
              <w:t>ولقد تعرَّفت النوائب صعدتي</w:t>
            </w:r>
            <w:r w:rsidR="004A57BA" w:rsidRPr="00725071">
              <w:rPr>
                <w:rStyle w:val="libPoemTiniChar0"/>
                <w:rtl/>
              </w:rPr>
              <w:br/>
              <w:t> </w:t>
            </w:r>
          </w:p>
        </w:tc>
        <w:tc>
          <w:tcPr>
            <w:tcW w:w="302" w:type="dxa"/>
          </w:tcPr>
          <w:p w:rsidR="004A57BA" w:rsidRDefault="004A57BA" w:rsidP="004A57BA">
            <w:pPr>
              <w:pStyle w:val="libPoem"/>
              <w:rPr>
                <w:rtl/>
              </w:rPr>
            </w:pPr>
          </w:p>
        </w:tc>
        <w:tc>
          <w:tcPr>
            <w:tcW w:w="4195" w:type="dxa"/>
          </w:tcPr>
          <w:p w:rsidR="004A57BA" w:rsidRDefault="00C9677A" w:rsidP="004A57BA">
            <w:pPr>
              <w:pStyle w:val="libPoem"/>
            </w:pPr>
            <w:r>
              <w:rPr>
                <w:rFonts w:hint="cs"/>
                <w:rtl/>
              </w:rPr>
              <w:t>وأجاد صرف الدَّهر من تثقيفي</w:t>
            </w:r>
            <w:r w:rsidR="004A57BA" w:rsidRPr="00725071">
              <w:rPr>
                <w:rStyle w:val="libPoemTiniChar0"/>
                <w:rtl/>
              </w:rPr>
              <w:br/>
              <w:t> </w:t>
            </w:r>
          </w:p>
        </w:tc>
      </w:tr>
      <w:tr w:rsidR="004A57BA" w:rsidTr="004A57BA">
        <w:tblPrEx>
          <w:tblLook w:val="04A0" w:firstRow="1" w:lastRow="0" w:firstColumn="1" w:lastColumn="0" w:noHBand="0" w:noVBand="1"/>
        </w:tblPrEx>
        <w:trPr>
          <w:trHeight w:val="350"/>
        </w:trPr>
        <w:tc>
          <w:tcPr>
            <w:tcW w:w="4236" w:type="dxa"/>
          </w:tcPr>
          <w:p w:rsidR="004A57BA" w:rsidRDefault="00C9677A" w:rsidP="004A57BA">
            <w:pPr>
              <w:pStyle w:val="libPoem"/>
            </w:pPr>
            <w:r>
              <w:rPr>
                <w:rFonts w:hint="cs"/>
                <w:rtl/>
              </w:rPr>
              <w:t>وحللت من ذلِّ الأنام بنجوةٍ</w:t>
            </w:r>
            <w:r w:rsidR="004A57BA" w:rsidRPr="00725071">
              <w:rPr>
                <w:rStyle w:val="libPoemTiniChar0"/>
                <w:rtl/>
              </w:rPr>
              <w:br/>
              <w:t> </w:t>
            </w:r>
          </w:p>
        </w:tc>
        <w:tc>
          <w:tcPr>
            <w:tcW w:w="302" w:type="dxa"/>
          </w:tcPr>
          <w:p w:rsidR="004A57BA" w:rsidRDefault="004A57BA" w:rsidP="004A57BA">
            <w:pPr>
              <w:pStyle w:val="libPoem"/>
              <w:rPr>
                <w:rtl/>
              </w:rPr>
            </w:pPr>
          </w:p>
        </w:tc>
        <w:tc>
          <w:tcPr>
            <w:tcW w:w="4195" w:type="dxa"/>
          </w:tcPr>
          <w:p w:rsidR="004A57BA" w:rsidRDefault="00C9677A" w:rsidP="004A57BA">
            <w:pPr>
              <w:pStyle w:val="libPoem"/>
            </w:pPr>
            <w:r>
              <w:rPr>
                <w:rFonts w:hint="cs"/>
                <w:rtl/>
              </w:rPr>
              <w:t>لا</w:t>
            </w:r>
            <w:r w:rsidRPr="00666704">
              <w:rPr>
                <w:rFonts w:hint="cs"/>
                <w:rtl/>
              </w:rPr>
              <w:t xml:space="preserve"> </w:t>
            </w:r>
            <w:r>
              <w:rPr>
                <w:rFonts w:hint="cs"/>
                <w:rtl/>
              </w:rPr>
              <w:t>لومتي فيها ولا تعنيفي</w:t>
            </w:r>
            <w:r w:rsidR="004A57BA" w:rsidRPr="00725071">
              <w:rPr>
                <w:rStyle w:val="libPoemTiniChar0"/>
                <w:rtl/>
              </w:rPr>
              <w:br/>
              <w:t> </w:t>
            </w:r>
          </w:p>
        </w:tc>
      </w:tr>
      <w:tr w:rsidR="004A57BA" w:rsidTr="004A57BA">
        <w:tblPrEx>
          <w:tblLook w:val="04A0" w:firstRow="1" w:lastRow="0" w:firstColumn="1" w:lastColumn="0" w:noHBand="0" w:noVBand="1"/>
        </w:tblPrEx>
        <w:trPr>
          <w:trHeight w:val="350"/>
        </w:trPr>
        <w:tc>
          <w:tcPr>
            <w:tcW w:w="4236" w:type="dxa"/>
          </w:tcPr>
          <w:p w:rsidR="004A57BA" w:rsidRDefault="00C9677A" w:rsidP="004A57BA">
            <w:pPr>
              <w:pStyle w:val="libPoem"/>
            </w:pPr>
            <w:r>
              <w:rPr>
                <w:rFonts w:hint="cs"/>
                <w:rtl/>
              </w:rPr>
              <w:t>فبدار أندية</w:t>
            </w:r>
            <w:r w:rsidRPr="00666704">
              <w:rPr>
                <w:rFonts w:hint="cs"/>
                <w:rtl/>
              </w:rPr>
              <w:t xml:space="preserve"> </w:t>
            </w:r>
            <w:r>
              <w:rPr>
                <w:rFonts w:hint="cs"/>
                <w:rtl/>
              </w:rPr>
              <w:t>الفخار إقامتي</w:t>
            </w:r>
            <w:r w:rsidR="004A57BA" w:rsidRPr="00725071">
              <w:rPr>
                <w:rStyle w:val="libPoemTiniChar0"/>
                <w:rtl/>
              </w:rPr>
              <w:br/>
              <w:t> </w:t>
            </w:r>
          </w:p>
        </w:tc>
        <w:tc>
          <w:tcPr>
            <w:tcW w:w="302" w:type="dxa"/>
          </w:tcPr>
          <w:p w:rsidR="004A57BA" w:rsidRDefault="004A57BA" w:rsidP="004A57BA">
            <w:pPr>
              <w:pStyle w:val="libPoem"/>
              <w:rPr>
                <w:rtl/>
              </w:rPr>
            </w:pPr>
          </w:p>
        </w:tc>
        <w:tc>
          <w:tcPr>
            <w:tcW w:w="4195" w:type="dxa"/>
          </w:tcPr>
          <w:p w:rsidR="004A57BA" w:rsidRDefault="00C9677A" w:rsidP="004A57BA">
            <w:pPr>
              <w:pStyle w:val="libPoem"/>
            </w:pPr>
            <w:r>
              <w:rPr>
                <w:rFonts w:hint="cs"/>
                <w:rtl/>
              </w:rPr>
              <w:t>وعلى الفضائل مربعي ومصيفي</w:t>
            </w:r>
            <w:r w:rsidR="004A57BA" w:rsidRPr="00725071">
              <w:rPr>
                <w:rStyle w:val="libPoemTiniChar0"/>
                <w:rtl/>
              </w:rPr>
              <w:br/>
              <w:t> </w:t>
            </w:r>
          </w:p>
        </w:tc>
      </w:tr>
      <w:tr w:rsidR="004A57BA" w:rsidTr="004A57BA">
        <w:tblPrEx>
          <w:tblLook w:val="04A0" w:firstRow="1" w:lastRow="0" w:firstColumn="1" w:lastColumn="0" w:noHBand="0" w:noVBand="1"/>
        </w:tblPrEx>
        <w:trPr>
          <w:trHeight w:val="350"/>
        </w:trPr>
        <w:tc>
          <w:tcPr>
            <w:tcW w:w="4236" w:type="dxa"/>
          </w:tcPr>
          <w:p w:rsidR="004A57BA" w:rsidRDefault="00C9677A" w:rsidP="004A57BA">
            <w:pPr>
              <w:pStyle w:val="libPoem"/>
            </w:pPr>
            <w:r>
              <w:rPr>
                <w:rFonts w:hint="cs"/>
                <w:rtl/>
              </w:rPr>
              <w:t>وسرى سرى النجم المحلّق في العلى</w:t>
            </w:r>
            <w:r w:rsidR="004A57BA" w:rsidRPr="00725071">
              <w:rPr>
                <w:rStyle w:val="libPoemTiniChar0"/>
                <w:rtl/>
              </w:rPr>
              <w:br/>
              <w:t> </w:t>
            </w:r>
          </w:p>
        </w:tc>
        <w:tc>
          <w:tcPr>
            <w:tcW w:w="302" w:type="dxa"/>
          </w:tcPr>
          <w:p w:rsidR="004A57BA" w:rsidRDefault="004A57BA" w:rsidP="004A57BA">
            <w:pPr>
              <w:pStyle w:val="libPoem"/>
              <w:rPr>
                <w:rtl/>
              </w:rPr>
            </w:pPr>
          </w:p>
        </w:tc>
        <w:tc>
          <w:tcPr>
            <w:tcW w:w="4195" w:type="dxa"/>
          </w:tcPr>
          <w:p w:rsidR="004A57BA" w:rsidRDefault="00C9677A" w:rsidP="004A57BA">
            <w:pPr>
              <w:pStyle w:val="libPoem"/>
            </w:pPr>
            <w:r>
              <w:rPr>
                <w:rFonts w:hint="cs"/>
                <w:rtl/>
              </w:rPr>
              <w:t>نظمي وما ألَّفت من تصنيفي</w:t>
            </w:r>
            <w:r w:rsidR="004A57BA" w:rsidRPr="00725071">
              <w:rPr>
                <w:rStyle w:val="libPoemTiniChar0"/>
                <w:rtl/>
              </w:rPr>
              <w:br/>
              <w:t> </w:t>
            </w:r>
          </w:p>
        </w:tc>
      </w:tr>
      <w:tr w:rsidR="004A57BA" w:rsidTr="004A57BA">
        <w:tblPrEx>
          <w:tblLook w:val="04A0" w:firstRow="1" w:lastRow="0" w:firstColumn="1" w:lastColumn="0" w:noHBand="0" w:noVBand="1"/>
        </w:tblPrEx>
        <w:trPr>
          <w:trHeight w:val="350"/>
        </w:trPr>
        <w:tc>
          <w:tcPr>
            <w:tcW w:w="4236" w:type="dxa"/>
          </w:tcPr>
          <w:p w:rsidR="004A57BA" w:rsidRDefault="00C9677A" w:rsidP="004A57BA">
            <w:pPr>
              <w:pStyle w:val="libPoem"/>
            </w:pPr>
            <w:r>
              <w:rPr>
                <w:rFonts w:hint="cs"/>
                <w:rtl/>
              </w:rPr>
              <w:t>ورأيت من غدر الزَّمان بأهله</w:t>
            </w:r>
            <w:r w:rsidR="004A57BA" w:rsidRPr="00725071">
              <w:rPr>
                <w:rStyle w:val="libPoemTiniChar0"/>
                <w:rtl/>
              </w:rPr>
              <w:br/>
              <w:t> </w:t>
            </w:r>
          </w:p>
        </w:tc>
        <w:tc>
          <w:tcPr>
            <w:tcW w:w="302" w:type="dxa"/>
          </w:tcPr>
          <w:p w:rsidR="004A57BA" w:rsidRDefault="004A57BA" w:rsidP="004A57BA">
            <w:pPr>
              <w:pStyle w:val="libPoem"/>
              <w:rPr>
                <w:rtl/>
              </w:rPr>
            </w:pPr>
          </w:p>
        </w:tc>
        <w:tc>
          <w:tcPr>
            <w:tcW w:w="4195" w:type="dxa"/>
          </w:tcPr>
          <w:p w:rsidR="004A57BA" w:rsidRDefault="00C9677A" w:rsidP="004A57BA">
            <w:pPr>
              <w:pStyle w:val="libPoem"/>
            </w:pPr>
            <w:r>
              <w:rPr>
                <w:rFonts w:hint="cs"/>
                <w:rtl/>
              </w:rPr>
              <w:t>من بعد أن أمنوه كل</w:t>
            </w:r>
            <w:r w:rsidRPr="00666704">
              <w:rPr>
                <w:rFonts w:hint="cs"/>
                <w:rtl/>
              </w:rPr>
              <w:t xml:space="preserve"> </w:t>
            </w:r>
            <w:r>
              <w:rPr>
                <w:rFonts w:hint="cs"/>
                <w:rtl/>
              </w:rPr>
              <w:t>طريفِ</w:t>
            </w:r>
            <w:r w:rsidR="004A57BA" w:rsidRPr="00725071">
              <w:rPr>
                <w:rStyle w:val="libPoemTiniChar0"/>
                <w:rtl/>
              </w:rPr>
              <w:br/>
              <w:t> </w:t>
            </w:r>
          </w:p>
        </w:tc>
      </w:tr>
      <w:tr w:rsidR="004A57BA" w:rsidTr="004A57BA">
        <w:tblPrEx>
          <w:tblLook w:val="04A0" w:firstRow="1" w:lastRow="0" w:firstColumn="1" w:lastColumn="0" w:noHBand="0" w:noVBand="1"/>
        </w:tblPrEx>
        <w:trPr>
          <w:trHeight w:val="350"/>
        </w:trPr>
        <w:tc>
          <w:tcPr>
            <w:tcW w:w="4236" w:type="dxa"/>
          </w:tcPr>
          <w:p w:rsidR="004A57BA" w:rsidRDefault="00C9677A" w:rsidP="004A57BA">
            <w:pPr>
              <w:pStyle w:val="libPoem"/>
            </w:pPr>
            <w:r>
              <w:rPr>
                <w:rFonts w:hint="cs"/>
                <w:rtl/>
              </w:rPr>
              <w:t>وعجبت من حيد القويِّ</w:t>
            </w:r>
            <w:r w:rsidRPr="00666704">
              <w:rPr>
                <w:rFonts w:hint="cs"/>
                <w:rtl/>
              </w:rPr>
              <w:t xml:space="preserve"> </w:t>
            </w:r>
            <w:r>
              <w:rPr>
                <w:rFonts w:hint="cs"/>
                <w:rtl/>
              </w:rPr>
              <w:t>عن الغنى</w:t>
            </w:r>
            <w:r w:rsidR="004A57BA" w:rsidRPr="00725071">
              <w:rPr>
                <w:rStyle w:val="libPoemTiniChar0"/>
                <w:rtl/>
              </w:rPr>
              <w:br/>
              <w:t> </w:t>
            </w:r>
          </w:p>
        </w:tc>
        <w:tc>
          <w:tcPr>
            <w:tcW w:w="302" w:type="dxa"/>
          </w:tcPr>
          <w:p w:rsidR="004A57BA" w:rsidRDefault="004A57BA" w:rsidP="004A57BA">
            <w:pPr>
              <w:pStyle w:val="libPoem"/>
              <w:rPr>
                <w:rtl/>
              </w:rPr>
            </w:pPr>
          </w:p>
        </w:tc>
        <w:tc>
          <w:tcPr>
            <w:tcW w:w="4195" w:type="dxa"/>
          </w:tcPr>
          <w:p w:rsidR="004A57BA" w:rsidRDefault="00C9677A" w:rsidP="004A57BA">
            <w:pPr>
              <w:pStyle w:val="libPoem"/>
            </w:pPr>
            <w:r>
              <w:rPr>
                <w:rFonts w:hint="cs"/>
                <w:rtl/>
              </w:rPr>
              <w:t>طول الزَّمان وحظوة المضعوفِ</w:t>
            </w:r>
            <w:r w:rsidR="004A57BA" w:rsidRPr="00725071">
              <w:rPr>
                <w:rStyle w:val="libPoemTiniChar0"/>
                <w:rtl/>
              </w:rPr>
              <w:br/>
              <w:t> </w:t>
            </w:r>
          </w:p>
        </w:tc>
      </w:tr>
      <w:tr w:rsidR="004A57BA" w:rsidTr="004A57BA">
        <w:tblPrEx>
          <w:tblLook w:val="04A0" w:firstRow="1" w:lastRow="0" w:firstColumn="1" w:lastColumn="0" w:noHBand="0" w:noVBand="1"/>
        </w:tblPrEx>
        <w:trPr>
          <w:trHeight w:val="350"/>
        </w:trPr>
        <w:tc>
          <w:tcPr>
            <w:tcW w:w="4236" w:type="dxa"/>
          </w:tcPr>
          <w:p w:rsidR="004A57BA" w:rsidRDefault="00C9677A" w:rsidP="004A57BA">
            <w:pPr>
              <w:pStyle w:val="libPoem"/>
            </w:pPr>
            <w:r>
              <w:rPr>
                <w:rFonts w:hint="cs"/>
                <w:rtl/>
              </w:rPr>
              <w:t>و عمى الرِّجال عن الصواب كأنهم</w:t>
            </w:r>
            <w:r w:rsidR="004A57BA" w:rsidRPr="00725071">
              <w:rPr>
                <w:rStyle w:val="libPoemTiniChar0"/>
                <w:rtl/>
              </w:rPr>
              <w:br/>
              <w:t> </w:t>
            </w:r>
          </w:p>
        </w:tc>
        <w:tc>
          <w:tcPr>
            <w:tcW w:w="302" w:type="dxa"/>
          </w:tcPr>
          <w:p w:rsidR="004A57BA" w:rsidRDefault="004A57BA" w:rsidP="004A57BA">
            <w:pPr>
              <w:pStyle w:val="libPoem"/>
              <w:rPr>
                <w:rtl/>
              </w:rPr>
            </w:pPr>
          </w:p>
        </w:tc>
        <w:tc>
          <w:tcPr>
            <w:tcW w:w="4195" w:type="dxa"/>
          </w:tcPr>
          <w:p w:rsidR="004A57BA" w:rsidRDefault="00C9677A" w:rsidP="004A57BA">
            <w:pPr>
              <w:pStyle w:val="libPoem"/>
            </w:pPr>
            <w:r>
              <w:rPr>
                <w:rFonts w:hint="cs"/>
                <w:rtl/>
              </w:rPr>
              <w:t>يعمون</w:t>
            </w:r>
            <w:r w:rsidRPr="00666704">
              <w:rPr>
                <w:rFonts w:hint="cs"/>
                <w:rtl/>
              </w:rPr>
              <w:t xml:space="preserve"> </w:t>
            </w:r>
            <w:r>
              <w:rPr>
                <w:rFonts w:hint="cs"/>
                <w:rtl/>
              </w:rPr>
              <w:t>عمّا ليس بالمكشوفِ</w:t>
            </w:r>
            <w:r w:rsidR="004A57BA"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0C155B" w:rsidTr="00B437A9">
        <w:trPr>
          <w:trHeight w:val="350"/>
        </w:trPr>
        <w:tc>
          <w:tcPr>
            <w:tcW w:w="4236" w:type="dxa"/>
            <w:shd w:val="clear" w:color="auto" w:fill="auto"/>
          </w:tcPr>
          <w:p w:rsidR="000C155B" w:rsidRDefault="00B65D43" w:rsidP="00C23C07">
            <w:pPr>
              <w:pStyle w:val="libPoem"/>
            </w:pPr>
            <w:r>
              <w:rPr>
                <w:rFonts w:hint="cs"/>
                <w:rtl/>
              </w:rPr>
              <w:lastRenderedPageBreak/>
              <w:t>وفديتُ عرضي من لئام عشيرتي</w:t>
            </w:r>
            <w:r w:rsidR="000C155B" w:rsidRPr="00725071">
              <w:rPr>
                <w:rStyle w:val="libPoemTiniChar0"/>
                <w:rtl/>
              </w:rPr>
              <w:br/>
              <w:t> </w:t>
            </w:r>
          </w:p>
        </w:tc>
        <w:tc>
          <w:tcPr>
            <w:tcW w:w="302" w:type="dxa"/>
            <w:shd w:val="clear" w:color="auto" w:fill="auto"/>
          </w:tcPr>
          <w:p w:rsidR="000C155B" w:rsidRDefault="000C155B" w:rsidP="00C23C07">
            <w:pPr>
              <w:pStyle w:val="libPoem"/>
              <w:rPr>
                <w:rtl/>
              </w:rPr>
            </w:pPr>
          </w:p>
        </w:tc>
        <w:tc>
          <w:tcPr>
            <w:tcW w:w="4195" w:type="dxa"/>
            <w:shd w:val="clear" w:color="auto" w:fill="auto"/>
          </w:tcPr>
          <w:p w:rsidR="000C155B" w:rsidRDefault="00B65D43" w:rsidP="00C23C07">
            <w:pPr>
              <w:pStyle w:val="libPoem"/>
            </w:pPr>
            <w:r w:rsidRPr="009618AF">
              <w:rPr>
                <w:rFonts w:hint="cs"/>
                <w:rtl/>
              </w:rPr>
              <w:t>بنزاهتي عن سي</w:t>
            </w:r>
            <w:r>
              <w:rPr>
                <w:rFonts w:hint="cs"/>
                <w:rtl/>
              </w:rPr>
              <w:t>ِّ</w:t>
            </w:r>
            <w:r w:rsidRPr="009618AF">
              <w:rPr>
                <w:rFonts w:hint="cs"/>
                <w:rtl/>
              </w:rPr>
              <w:t>ئ وع</w:t>
            </w:r>
            <w:r>
              <w:rPr>
                <w:rFonts w:hint="cs"/>
                <w:rtl/>
              </w:rPr>
              <w:t>ُ</w:t>
            </w:r>
            <w:r w:rsidRPr="009618AF">
              <w:rPr>
                <w:rFonts w:hint="cs"/>
                <w:rtl/>
              </w:rPr>
              <w:t xml:space="preserve">زوفي </w:t>
            </w:r>
            <w:r w:rsidRPr="00583C0E">
              <w:rPr>
                <w:rStyle w:val="libFootnotenumChar"/>
                <w:rFonts w:hint="cs"/>
                <w:rtl/>
              </w:rPr>
              <w:t>(1)</w:t>
            </w:r>
            <w:r w:rsidR="000C155B" w:rsidRPr="00725071">
              <w:rPr>
                <w:rStyle w:val="libPoemTiniChar0"/>
                <w:rtl/>
              </w:rPr>
              <w:br/>
              <w:t> </w:t>
            </w:r>
          </w:p>
        </w:tc>
      </w:tr>
      <w:tr w:rsidR="000C155B" w:rsidTr="00B437A9">
        <w:trPr>
          <w:trHeight w:val="350"/>
        </w:trPr>
        <w:tc>
          <w:tcPr>
            <w:tcW w:w="4236" w:type="dxa"/>
          </w:tcPr>
          <w:p w:rsidR="000C155B" w:rsidRDefault="00B65D43" w:rsidP="00C23C07">
            <w:pPr>
              <w:pStyle w:val="libPoem"/>
            </w:pPr>
            <w:r>
              <w:rPr>
                <w:rFonts w:hint="cs"/>
                <w:rtl/>
              </w:rPr>
              <w:t>فبقدر ما أحميهمُ ما ساءهم</w:t>
            </w:r>
            <w:r w:rsidR="000C155B" w:rsidRPr="00725071">
              <w:rPr>
                <w:rStyle w:val="libPoemTiniChar0"/>
                <w:rtl/>
              </w:rPr>
              <w:br/>
              <w:t> </w:t>
            </w:r>
          </w:p>
        </w:tc>
        <w:tc>
          <w:tcPr>
            <w:tcW w:w="302" w:type="dxa"/>
          </w:tcPr>
          <w:p w:rsidR="000C155B" w:rsidRDefault="000C155B" w:rsidP="00C23C07">
            <w:pPr>
              <w:pStyle w:val="libPoem"/>
              <w:rPr>
                <w:rtl/>
              </w:rPr>
            </w:pPr>
          </w:p>
        </w:tc>
        <w:tc>
          <w:tcPr>
            <w:tcW w:w="4195" w:type="dxa"/>
          </w:tcPr>
          <w:p w:rsidR="000C155B" w:rsidRDefault="00B65D43" w:rsidP="00C23C07">
            <w:pPr>
              <w:pStyle w:val="libPoem"/>
            </w:pPr>
            <w:r w:rsidRPr="009618AF">
              <w:rPr>
                <w:rFonts w:hint="cs"/>
                <w:rtl/>
              </w:rPr>
              <w:t>أعطيهم</w:t>
            </w:r>
            <w:r>
              <w:rPr>
                <w:rFonts w:hint="cs"/>
                <w:rtl/>
              </w:rPr>
              <w:t>ُ</w:t>
            </w:r>
            <w:r w:rsidRPr="009618AF">
              <w:rPr>
                <w:rFonts w:hint="cs"/>
                <w:rtl/>
              </w:rPr>
              <w:t xml:space="preserve"> من تالدي وطريفي</w:t>
            </w:r>
            <w:r w:rsidR="000C155B" w:rsidRPr="00725071">
              <w:rPr>
                <w:rStyle w:val="libPoemTiniChar0"/>
                <w:rtl/>
              </w:rPr>
              <w:br/>
              <w:t> </w:t>
            </w:r>
          </w:p>
        </w:tc>
      </w:tr>
      <w:tr w:rsidR="000C155B" w:rsidTr="00B437A9">
        <w:trPr>
          <w:trHeight w:val="350"/>
        </w:trPr>
        <w:tc>
          <w:tcPr>
            <w:tcW w:w="4236" w:type="dxa"/>
          </w:tcPr>
          <w:p w:rsidR="000C155B" w:rsidRDefault="00B65D43" w:rsidP="00C23C07">
            <w:pPr>
              <w:pStyle w:val="libPoem"/>
            </w:pPr>
            <w:r>
              <w:rPr>
                <w:rFonts w:hint="cs"/>
                <w:rtl/>
              </w:rPr>
              <w:t>كم رُوِّع الأعداء قبل</w:t>
            </w:r>
            <w:r w:rsidRPr="00666704">
              <w:rPr>
                <w:rFonts w:hint="cs"/>
                <w:rtl/>
              </w:rPr>
              <w:t xml:space="preserve"> </w:t>
            </w:r>
            <w:r>
              <w:rPr>
                <w:rFonts w:hint="cs"/>
                <w:rtl/>
              </w:rPr>
              <w:t>لقائهم</w:t>
            </w:r>
            <w:r w:rsidR="000C155B" w:rsidRPr="00725071">
              <w:rPr>
                <w:rStyle w:val="libPoemTiniChar0"/>
                <w:rtl/>
              </w:rPr>
              <w:br/>
              <w:t> </w:t>
            </w:r>
          </w:p>
        </w:tc>
        <w:tc>
          <w:tcPr>
            <w:tcW w:w="302" w:type="dxa"/>
          </w:tcPr>
          <w:p w:rsidR="000C155B" w:rsidRDefault="000C155B" w:rsidP="00C23C07">
            <w:pPr>
              <w:pStyle w:val="libPoem"/>
              <w:rPr>
                <w:rtl/>
              </w:rPr>
            </w:pPr>
          </w:p>
        </w:tc>
        <w:tc>
          <w:tcPr>
            <w:tcW w:w="4195" w:type="dxa"/>
          </w:tcPr>
          <w:p w:rsidR="000C155B" w:rsidRDefault="00B65D43" w:rsidP="00C23C07">
            <w:pPr>
              <w:pStyle w:val="libPoem"/>
            </w:pPr>
            <w:r w:rsidRPr="009618AF">
              <w:rPr>
                <w:rFonts w:hint="cs"/>
                <w:rtl/>
              </w:rPr>
              <w:t>ببروق إيعادي ورعد صريفي</w:t>
            </w:r>
            <w:r w:rsidR="000C155B" w:rsidRPr="00725071">
              <w:rPr>
                <w:rStyle w:val="libPoemTiniChar0"/>
                <w:rtl/>
              </w:rPr>
              <w:br/>
              <w:t> </w:t>
            </w:r>
          </w:p>
        </w:tc>
      </w:tr>
      <w:tr w:rsidR="000C155B" w:rsidTr="00B437A9">
        <w:trPr>
          <w:trHeight w:val="350"/>
        </w:trPr>
        <w:tc>
          <w:tcPr>
            <w:tcW w:w="4236" w:type="dxa"/>
          </w:tcPr>
          <w:p w:rsidR="000C155B" w:rsidRDefault="00B65D43" w:rsidP="00C23C07">
            <w:pPr>
              <w:pStyle w:val="libPoem"/>
            </w:pPr>
            <w:r>
              <w:rPr>
                <w:rFonts w:hint="cs"/>
                <w:rtl/>
              </w:rPr>
              <w:t>وكأنَّهم شُرُدٌ سوامهمُ وقد</w:t>
            </w:r>
            <w:r w:rsidR="000C155B" w:rsidRPr="00725071">
              <w:rPr>
                <w:rStyle w:val="libPoemTiniChar0"/>
                <w:rtl/>
              </w:rPr>
              <w:br/>
              <w:t> </w:t>
            </w:r>
          </w:p>
        </w:tc>
        <w:tc>
          <w:tcPr>
            <w:tcW w:w="302" w:type="dxa"/>
          </w:tcPr>
          <w:p w:rsidR="000C155B" w:rsidRDefault="000C155B" w:rsidP="00C23C07">
            <w:pPr>
              <w:pStyle w:val="libPoem"/>
              <w:rPr>
                <w:rtl/>
              </w:rPr>
            </w:pPr>
          </w:p>
        </w:tc>
        <w:tc>
          <w:tcPr>
            <w:tcW w:w="4195" w:type="dxa"/>
          </w:tcPr>
          <w:p w:rsidR="000C155B" w:rsidRDefault="00B65D43" w:rsidP="00C23C07">
            <w:pPr>
              <w:pStyle w:val="libPoem"/>
            </w:pPr>
            <w:r w:rsidRPr="009618AF">
              <w:rPr>
                <w:rFonts w:hint="cs"/>
                <w:rtl/>
              </w:rPr>
              <w:t>سمعوا على جو</w:t>
            </w:r>
            <w:r>
              <w:rPr>
                <w:rFonts w:hint="cs"/>
                <w:rtl/>
              </w:rPr>
              <w:t>ِّ</w:t>
            </w:r>
            <w:r w:rsidRPr="009618AF">
              <w:rPr>
                <w:rFonts w:hint="cs"/>
                <w:rtl/>
              </w:rPr>
              <w:t xml:space="preserve"> السماء حفيفي</w:t>
            </w:r>
            <w:r w:rsidR="000C155B" w:rsidRPr="00725071">
              <w:rPr>
                <w:rStyle w:val="libPoemTiniChar0"/>
                <w:rtl/>
              </w:rPr>
              <w:br/>
              <w:t> </w:t>
            </w:r>
          </w:p>
        </w:tc>
      </w:tr>
      <w:tr w:rsidR="000C155B" w:rsidTr="00B437A9">
        <w:trPr>
          <w:trHeight w:val="350"/>
        </w:trPr>
        <w:tc>
          <w:tcPr>
            <w:tcW w:w="4236" w:type="dxa"/>
          </w:tcPr>
          <w:p w:rsidR="000C155B" w:rsidRDefault="00B65D43" w:rsidP="00C23C07">
            <w:pPr>
              <w:pStyle w:val="libPoem"/>
            </w:pPr>
            <w:r>
              <w:rPr>
                <w:rFonts w:hint="cs"/>
                <w:rtl/>
              </w:rPr>
              <w:t>قومي</w:t>
            </w:r>
            <w:r w:rsidRPr="00666704">
              <w:rPr>
                <w:rFonts w:hint="cs"/>
                <w:rtl/>
              </w:rPr>
              <w:t xml:space="preserve"> </w:t>
            </w:r>
            <w:r w:rsidR="001665CB">
              <w:rPr>
                <w:rFonts w:hint="cs"/>
                <w:rtl/>
              </w:rPr>
              <w:t>الذين تملّكوا رب</w:t>
            </w:r>
            <w:r>
              <w:rPr>
                <w:rFonts w:hint="cs"/>
                <w:rtl/>
              </w:rPr>
              <w:t>ق الورى</w:t>
            </w:r>
            <w:r w:rsidR="000C155B" w:rsidRPr="00725071">
              <w:rPr>
                <w:rStyle w:val="libPoemTiniChar0"/>
                <w:rtl/>
              </w:rPr>
              <w:br/>
              <w:t> </w:t>
            </w:r>
          </w:p>
        </w:tc>
        <w:tc>
          <w:tcPr>
            <w:tcW w:w="302" w:type="dxa"/>
          </w:tcPr>
          <w:p w:rsidR="000C155B" w:rsidRDefault="000C155B" w:rsidP="00C23C07">
            <w:pPr>
              <w:pStyle w:val="libPoem"/>
              <w:rPr>
                <w:rtl/>
              </w:rPr>
            </w:pPr>
          </w:p>
        </w:tc>
        <w:tc>
          <w:tcPr>
            <w:tcW w:w="4195" w:type="dxa"/>
          </w:tcPr>
          <w:p w:rsidR="000C155B" w:rsidRDefault="00B65D43" w:rsidP="001665CB">
            <w:pPr>
              <w:pStyle w:val="libPoem"/>
            </w:pPr>
            <w:r w:rsidRPr="009618AF">
              <w:rPr>
                <w:rFonts w:hint="cs"/>
                <w:rtl/>
              </w:rPr>
              <w:t>بطعان أرماح</w:t>
            </w:r>
            <w:r>
              <w:rPr>
                <w:rFonts w:hint="cs"/>
                <w:rtl/>
              </w:rPr>
              <w:t>ٍ</w:t>
            </w:r>
            <w:r w:rsidRPr="009618AF">
              <w:rPr>
                <w:rFonts w:hint="cs"/>
                <w:rtl/>
              </w:rPr>
              <w:t xml:space="preserve"> وض</w:t>
            </w:r>
            <w:r>
              <w:rPr>
                <w:rFonts w:hint="cs"/>
                <w:rtl/>
              </w:rPr>
              <w:t>رب</w:t>
            </w:r>
            <w:r w:rsidRPr="009618AF">
              <w:rPr>
                <w:rFonts w:hint="cs"/>
                <w:rtl/>
              </w:rPr>
              <w:t xml:space="preserve"> سيوف</w:t>
            </w:r>
            <w:r w:rsidR="00B437A9">
              <w:rPr>
                <w:rFonts w:hint="cs"/>
                <w:rtl/>
              </w:rPr>
              <w:t>ِ</w:t>
            </w:r>
            <w:r w:rsidR="000C155B" w:rsidRPr="00725071">
              <w:rPr>
                <w:rStyle w:val="libPoemTiniChar0"/>
                <w:rtl/>
              </w:rPr>
              <w:br/>
              <w:t> </w:t>
            </w:r>
          </w:p>
        </w:tc>
      </w:tr>
      <w:tr w:rsidR="000C155B" w:rsidTr="00B437A9">
        <w:tblPrEx>
          <w:tblLook w:val="04A0" w:firstRow="1" w:lastRow="0" w:firstColumn="1" w:lastColumn="0" w:noHBand="0" w:noVBand="1"/>
        </w:tblPrEx>
        <w:trPr>
          <w:trHeight w:val="350"/>
        </w:trPr>
        <w:tc>
          <w:tcPr>
            <w:tcW w:w="4236" w:type="dxa"/>
          </w:tcPr>
          <w:p w:rsidR="000C155B" w:rsidRDefault="00B65D43" w:rsidP="00C23C07">
            <w:pPr>
              <w:pStyle w:val="libPoem"/>
            </w:pPr>
            <w:r>
              <w:rPr>
                <w:rFonts w:hint="cs"/>
                <w:rtl/>
              </w:rPr>
              <w:t>ومواقفٌ في كلِّ يومٍ عظيمةٍ</w:t>
            </w:r>
            <w:r w:rsidR="000C155B" w:rsidRPr="00725071">
              <w:rPr>
                <w:rStyle w:val="libPoemTiniChar0"/>
                <w:rtl/>
              </w:rPr>
              <w:br/>
              <w:t> </w:t>
            </w:r>
          </w:p>
        </w:tc>
        <w:tc>
          <w:tcPr>
            <w:tcW w:w="302" w:type="dxa"/>
          </w:tcPr>
          <w:p w:rsidR="000C155B" w:rsidRDefault="000C155B" w:rsidP="00C23C07">
            <w:pPr>
              <w:pStyle w:val="libPoem"/>
              <w:rPr>
                <w:rtl/>
              </w:rPr>
            </w:pPr>
          </w:p>
        </w:tc>
        <w:tc>
          <w:tcPr>
            <w:tcW w:w="4195" w:type="dxa"/>
          </w:tcPr>
          <w:p w:rsidR="000C155B" w:rsidRDefault="00B65D43" w:rsidP="00C23C07">
            <w:pPr>
              <w:pStyle w:val="libPoem"/>
            </w:pPr>
            <w:r w:rsidRPr="009618AF">
              <w:rPr>
                <w:rFonts w:hint="cs"/>
                <w:rtl/>
              </w:rPr>
              <w:t>ما كان فيها غيرهم بوقوف</w:t>
            </w:r>
            <w:r>
              <w:rPr>
                <w:rFonts w:hint="cs"/>
                <w:rtl/>
              </w:rPr>
              <w:t>ِ</w:t>
            </w:r>
            <w:r w:rsidR="000C155B" w:rsidRPr="00725071">
              <w:rPr>
                <w:rStyle w:val="libPoemTiniChar0"/>
                <w:rtl/>
              </w:rPr>
              <w:br/>
              <w:t> </w:t>
            </w:r>
          </w:p>
        </w:tc>
      </w:tr>
      <w:tr w:rsidR="000C155B" w:rsidTr="00B437A9">
        <w:tblPrEx>
          <w:tblLook w:val="04A0" w:firstRow="1" w:lastRow="0" w:firstColumn="1" w:lastColumn="0" w:noHBand="0" w:noVBand="1"/>
        </w:tblPrEx>
        <w:trPr>
          <w:trHeight w:val="350"/>
        </w:trPr>
        <w:tc>
          <w:tcPr>
            <w:tcW w:w="4236" w:type="dxa"/>
          </w:tcPr>
          <w:p w:rsidR="000C155B" w:rsidRDefault="00B65D43" w:rsidP="00C23C07">
            <w:pPr>
              <w:pStyle w:val="libPoem"/>
            </w:pPr>
            <w:r>
              <w:rPr>
                <w:rFonts w:hint="cs"/>
                <w:rtl/>
              </w:rPr>
              <w:t>ومشاهدٌ ملأت شعوب عدائهم</w:t>
            </w:r>
            <w:r w:rsidR="000C155B" w:rsidRPr="00725071">
              <w:rPr>
                <w:rStyle w:val="libPoemTiniChar0"/>
                <w:rtl/>
              </w:rPr>
              <w:br/>
              <w:t> </w:t>
            </w:r>
          </w:p>
        </w:tc>
        <w:tc>
          <w:tcPr>
            <w:tcW w:w="302" w:type="dxa"/>
          </w:tcPr>
          <w:p w:rsidR="000C155B" w:rsidRDefault="000C155B" w:rsidP="00C23C07">
            <w:pPr>
              <w:pStyle w:val="libPoem"/>
              <w:rPr>
                <w:rtl/>
              </w:rPr>
            </w:pPr>
          </w:p>
        </w:tc>
        <w:tc>
          <w:tcPr>
            <w:tcW w:w="4195" w:type="dxa"/>
          </w:tcPr>
          <w:p w:rsidR="000C155B" w:rsidRDefault="00B65D43" w:rsidP="00C23C07">
            <w:pPr>
              <w:pStyle w:val="libPoem"/>
            </w:pPr>
            <w:r w:rsidRPr="009618AF">
              <w:rPr>
                <w:rFonts w:hint="cs"/>
                <w:rtl/>
              </w:rPr>
              <w:t>بقذى لأجفان</w:t>
            </w:r>
            <w:r>
              <w:rPr>
                <w:rFonts w:hint="cs"/>
                <w:rtl/>
              </w:rPr>
              <w:t>ٍ</w:t>
            </w:r>
            <w:r w:rsidRPr="009618AF">
              <w:rPr>
                <w:rFonts w:hint="cs"/>
                <w:rtl/>
              </w:rPr>
              <w:t xml:space="preserve"> ورغم </w:t>
            </w:r>
            <w:r>
              <w:rPr>
                <w:rFonts w:hint="cs"/>
                <w:rtl/>
              </w:rPr>
              <w:t>اُ</w:t>
            </w:r>
            <w:r w:rsidRPr="009618AF">
              <w:rPr>
                <w:rFonts w:hint="cs"/>
                <w:rtl/>
              </w:rPr>
              <w:t>نوف</w:t>
            </w:r>
            <w:r>
              <w:rPr>
                <w:rFonts w:hint="cs"/>
                <w:rtl/>
              </w:rPr>
              <w:t>ِ</w:t>
            </w:r>
            <w:r w:rsidR="000C155B" w:rsidRPr="00725071">
              <w:rPr>
                <w:rStyle w:val="libPoemTiniChar0"/>
                <w:rtl/>
              </w:rPr>
              <w:br/>
              <w:t> </w:t>
            </w:r>
          </w:p>
        </w:tc>
      </w:tr>
      <w:tr w:rsidR="000C155B" w:rsidTr="00B437A9">
        <w:tblPrEx>
          <w:tblLook w:val="04A0" w:firstRow="1" w:lastRow="0" w:firstColumn="1" w:lastColumn="0" w:noHBand="0" w:noVBand="1"/>
        </w:tblPrEx>
        <w:trPr>
          <w:trHeight w:val="350"/>
        </w:trPr>
        <w:tc>
          <w:tcPr>
            <w:tcW w:w="4236" w:type="dxa"/>
          </w:tcPr>
          <w:p w:rsidR="000C155B" w:rsidRDefault="00B65D43" w:rsidP="00C23C07">
            <w:pPr>
              <w:pStyle w:val="libPoem"/>
            </w:pPr>
            <w:r>
              <w:rPr>
                <w:rFonts w:hint="cs"/>
                <w:rtl/>
              </w:rPr>
              <w:t>هم خوَّلوا النعم</w:t>
            </w:r>
            <w:r w:rsidRPr="00666704">
              <w:rPr>
                <w:rFonts w:hint="cs"/>
                <w:rtl/>
              </w:rPr>
              <w:t xml:space="preserve"> </w:t>
            </w:r>
            <w:r>
              <w:rPr>
                <w:rFonts w:hint="cs"/>
                <w:rtl/>
              </w:rPr>
              <w:t>الجسام وأمطروا</w:t>
            </w:r>
            <w:r w:rsidR="000C155B" w:rsidRPr="00725071">
              <w:rPr>
                <w:rStyle w:val="libPoemTiniChar0"/>
                <w:rtl/>
              </w:rPr>
              <w:br/>
              <w:t> </w:t>
            </w:r>
          </w:p>
        </w:tc>
        <w:tc>
          <w:tcPr>
            <w:tcW w:w="302" w:type="dxa"/>
          </w:tcPr>
          <w:p w:rsidR="000C155B" w:rsidRDefault="000C155B" w:rsidP="00C23C07">
            <w:pPr>
              <w:pStyle w:val="libPoem"/>
              <w:rPr>
                <w:rtl/>
              </w:rPr>
            </w:pPr>
          </w:p>
        </w:tc>
        <w:tc>
          <w:tcPr>
            <w:tcW w:w="4195" w:type="dxa"/>
          </w:tcPr>
          <w:p w:rsidR="000C155B" w:rsidRDefault="00B65D43" w:rsidP="00C23C07">
            <w:pPr>
              <w:pStyle w:val="libPoem"/>
            </w:pPr>
            <w:r w:rsidRPr="009618AF">
              <w:rPr>
                <w:rFonts w:hint="cs"/>
                <w:rtl/>
              </w:rPr>
              <w:t>في المملقين غمائم المعروف</w:t>
            </w:r>
            <w:r>
              <w:rPr>
                <w:rFonts w:hint="cs"/>
                <w:rtl/>
              </w:rPr>
              <w:t>ِ</w:t>
            </w:r>
            <w:r w:rsidR="000C155B" w:rsidRPr="00725071">
              <w:rPr>
                <w:rStyle w:val="libPoemTiniChar0"/>
                <w:rtl/>
              </w:rPr>
              <w:br/>
              <w:t> </w:t>
            </w:r>
          </w:p>
        </w:tc>
      </w:tr>
      <w:tr w:rsidR="000C155B" w:rsidTr="00B437A9">
        <w:tblPrEx>
          <w:tblLook w:val="04A0" w:firstRow="1" w:lastRow="0" w:firstColumn="1" w:lastColumn="0" w:noHBand="0" w:noVBand="1"/>
        </w:tblPrEx>
        <w:trPr>
          <w:trHeight w:val="350"/>
        </w:trPr>
        <w:tc>
          <w:tcPr>
            <w:tcW w:w="4236" w:type="dxa"/>
          </w:tcPr>
          <w:p w:rsidR="000C155B" w:rsidRDefault="00B65D43" w:rsidP="00C23C07">
            <w:pPr>
              <w:pStyle w:val="libPoem"/>
            </w:pPr>
            <w:r>
              <w:rPr>
                <w:rFonts w:hint="cs"/>
                <w:rtl/>
              </w:rPr>
              <w:t>وكأنَّهم يوم الوغى خلل القنا</w:t>
            </w:r>
            <w:r w:rsidR="000C155B" w:rsidRPr="00725071">
              <w:rPr>
                <w:rStyle w:val="libPoemTiniChar0"/>
                <w:rtl/>
              </w:rPr>
              <w:br/>
              <w:t> </w:t>
            </w:r>
          </w:p>
        </w:tc>
        <w:tc>
          <w:tcPr>
            <w:tcW w:w="302" w:type="dxa"/>
          </w:tcPr>
          <w:p w:rsidR="000C155B" w:rsidRDefault="000C155B" w:rsidP="00C23C07">
            <w:pPr>
              <w:pStyle w:val="libPoem"/>
              <w:rPr>
                <w:rtl/>
              </w:rPr>
            </w:pPr>
          </w:p>
        </w:tc>
        <w:tc>
          <w:tcPr>
            <w:tcW w:w="4195" w:type="dxa"/>
          </w:tcPr>
          <w:p w:rsidR="000C155B" w:rsidRDefault="00B65D43" w:rsidP="00C23C07">
            <w:pPr>
              <w:pStyle w:val="libPoem"/>
            </w:pPr>
            <w:r w:rsidRPr="009618AF">
              <w:rPr>
                <w:rFonts w:hint="cs"/>
                <w:rtl/>
              </w:rPr>
              <w:t>حي</w:t>
            </w:r>
            <w:r>
              <w:rPr>
                <w:rFonts w:hint="cs"/>
                <w:rtl/>
              </w:rPr>
              <w:t>ّ</w:t>
            </w:r>
            <w:r w:rsidRPr="009618AF">
              <w:rPr>
                <w:rFonts w:hint="cs"/>
                <w:rtl/>
              </w:rPr>
              <w:t xml:space="preserve">ات رمل أو </w:t>
            </w:r>
            <w:r>
              <w:rPr>
                <w:rFonts w:hint="cs"/>
                <w:rtl/>
              </w:rPr>
              <w:t>ا</w:t>
            </w:r>
            <w:r w:rsidRPr="009618AF">
              <w:rPr>
                <w:rFonts w:hint="cs"/>
                <w:rtl/>
              </w:rPr>
              <w:t>سود غريف</w:t>
            </w:r>
            <w:r>
              <w:rPr>
                <w:rFonts w:hint="cs"/>
                <w:rtl/>
              </w:rPr>
              <w:t>ِ</w:t>
            </w:r>
            <w:r w:rsidR="000C155B" w:rsidRPr="00725071">
              <w:rPr>
                <w:rStyle w:val="libPoemTiniChar0"/>
                <w:rtl/>
              </w:rPr>
              <w:br/>
              <w:t> </w:t>
            </w:r>
          </w:p>
        </w:tc>
      </w:tr>
      <w:tr w:rsidR="000C155B" w:rsidTr="00B437A9">
        <w:tblPrEx>
          <w:tblLook w:val="04A0" w:firstRow="1" w:lastRow="0" w:firstColumn="1" w:lastColumn="0" w:noHBand="0" w:noVBand="1"/>
        </w:tblPrEx>
        <w:trPr>
          <w:trHeight w:val="350"/>
        </w:trPr>
        <w:tc>
          <w:tcPr>
            <w:tcW w:w="4236" w:type="dxa"/>
          </w:tcPr>
          <w:p w:rsidR="000C155B" w:rsidRDefault="00B65D43" w:rsidP="00C23C07">
            <w:pPr>
              <w:pStyle w:val="libPoem"/>
            </w:pPr>
            <w:r>
              <w:rPr>
                <w:rFonts w:hint="cs"/>
                <w:rtl/>
              </w:rPr>
              <w:t>كم راكبٍ منهم لغارب سدفة</w:t>
            </w:r>
            <w:r w:rsidR="000C155B" w:rsidRPr="00725071">
              <w:rPr>
                <w:rStyle w:val="libPoemTiniChar0"/>
                <w:rtl/>
              </w:rPr>
              <w:br/>
              <w:t> </w:t>
            </w:r>
          </w:p>
        </w:tc>
        <w:tc>
          <w:tcPr>
            <w:tcW w:w="302" w:type="dxa"/>
          </w:tcPr>
          <w:p w:rsidR="000C155B" w:rsidRDefault="000C155B" w:rsidP="00C23C07">
            <w:pPr>
              <w:pStyle w:val="libPoem"/>
              <w:rPr>
                <w:rtl/>
              </w:rPr>
            </w:pPr>
          </w:p>
        </w:tc>
        <w:tc>
          <w:tcPr>
            <w:tcW w:w="4195" w:type="dxa"/>
          </w:tcPr>
          <w:p w:rsidR="000C155B" w:rsidRDefault="00B65D43" w:rsidP="001665CB">
            <w:pPr>
              <w:pStyle w:val="libPoem"/>
            </w:pPr>
            <w:r w:rsidRPr="009618AF">
              <w:rPr>
                <w:rFonts w:hint="cs"/>
                <w:rtl/>
              </w:rPr>
              <w:t>ط</w:t>
            </w:r>
            <w:r>
              <w:rPr>
                <w:rFonts w:hint="cs"/>
                <w:rtl/>
              </w:rPr>
              <w:t>رب</w:t>
            </w:r>
            <w:r w:rsidRPr="009618AF">
              <w:rPr>
                <w:rFonts w:hint="cs"/>
                <w:rtl/>
              </w:rPr>
              <w:t>ا</w:t>
            </w:r>
            <w:r>
              <w:rPr>
                <w:rFonts w:hint="cs"/>
                <w:rtl/>
              </w:rPr>
              <w:t>ً</w:t>
            </w:r>
            <w:r w:rsidRPr="009618AF">
              <w:rPr>
                <w:rFonts w:hint="cs"/>
                <w:rtl/>
              </w:rPr>
              <w:t xml:space="preserve"> لجود أو مهين سديف</w:t>
            </w:r>
            <w:r>
              <w:rPr>
                <w:rFonts w:hint="cs"/>
                <w:rtl/>
              </w:rPr>
              <w:t>ِ</w:t>
            </w:r>
            <w:r w:rsidR="000C155B" w:rsidRPr="00725071">
              <w:rPr>
                <w:rStyle w:val="libPoemTiniChar0"/>
                <w:rtl/>
              </w:rPr>
              <w:br/>
              <w:t> </w:t>
            </w:r>
          </w:p>
        </w:tc>
      </w:tr>
      <w:tr w:rsidR="000C155B" w:rsidTr="00B437A9">
        <w:tblPrEx>
          <w:tblLook w:val="04A0" w:firstRow="1" w:lastRow="0" w:firstColumn="1" w:lastColumn="0" w:noHBand="0" w:noVBand="1"/>
        </w:tblPrEx>
        <w:trPr>
          <w:trHeight w:val="350"/>
        </w:trPr>
        <w:tc>
          <w:tcPr>
            <w:tcW w:w="4236" w:type="dxa"/>
          </w:tcPr>
          <w:p w:rsidR="000C155B" w:rsidRDefault="00B65D43" w:rsidP="00C23C07">
            <w:pPr>
              <w:pStyle w:val="libPoem"/>
            </w:pPr>
            <w:r>
              <w:rPr>
                <w:rFonts w:hint="cs"/>
                <w:rtl/>
              </w:rPr>
              <w:t>ومتيَّمٍ يالمكرمات</w:t>
            </w:r>
            <w:r w:rsidRPr="00666704">
              <w:rPr>
                <w:rFonts w:hint="cs"/>
                <w:rtl/>
              </w:rPr>
              <w:t xml:space="preserve"> </w:t>
            </w:r>
            <w:r>
              <w:rPr>
                <w:rFonts w:hint="cs"/>
                <w:rtl/>
              </w:rPr>
              <w:t>وطالما</w:t>
            </w:r>
            <w:r w:rsidR="000C155B" w:rsidRPr="00725071">
              <w:rPr>
                <w:rStyle w:val="libPoemTiniChar0"/>
                <w:rtl/>
              </w:rPr>
              <w:br/>
              <w:t> </w:t>
            </w:r>
          </w:p>
        </w:tc>
        <w:tc>
          <w:tcPr>
            <w:tcW w:w="302" w:type="dxa"/>
          </w:tcPr>
          <w:p w:rsidR="000C155B" w:rsidRDefault="000C155B" w:rsidP="00C23C07">
            <w:pPr>
              <w:pStyle w:val="libPoem"/>
              <w:rPr>
                <w:rtl/>
              </w:rPr>
            </w:pPr>
          </w:p>
        </w:tc>
        <w:tc>
          <w:tcPr>
            <w:tcW w:w="4195" w:type="dxa"/>
          </w:tcPr>
          <w:p w:rsidR="000C155B" w:rsidRDefault="00B65D43" w:rsidP="00C23C07">
            <w:pPr>
              <w:pStyle w:val="libPoem"/>
            </w:pPr>
            <w:r w:rsidRPr="009618AF">
              <w:rPr>
                <w:rFonts w:hint="cs"/>
                <w:rtl/>
              </w:rPr>
              <w:t>أل</w:t>
            </w:r>
            <w:r>
              <w:rPr>
                <w:rFonts w:hint="cs"/>
                <w:rtl/>
              </w:rPr>
              <w:t>ِ</w:t>
            </w:r>
            <w:r w:rsidRPr="009618AF">
              <w:rPr>
                <w:rFonts w:hint="cs"/>
                <w:rtl/>
              </w:rPr>
              <w:t>ف</w:t>
            </w:r>
            <w:r>
              <w:rPr>
                <w:rFonts w:hint="cs"/>
                <w:rtl/>
              </w:rPr>
              <w:t>َ</w:t>
            </w:r>
            <w:r w:rsidRPr="009618AF">
              <w:rPr>
                <w:rFonts w:hint="cs"/>
                <w:rtl/>
              </w:rPr>
              <w:t xml:space="preserve"> الندى م</w:t>
            </w:r>
            <w:r>
              <w:rPr>
                <w:rFonts w:hint="cs"/>
                <w:rtl/>
              </w:rPr>
              <w:t>َ</w:t>
            </w:r>
            <w:r w:rsidRPr="009618AF">
              <w:rPr>
                <w:rFonts w:hint="cs"/>
                <w:rtl/>
              </w:rPr>
              <w:t>ن كان غير ألوف</w:t>
            </w:r>
            <w:r>
              <w:rPr>
                <w:rFonts w:hint="cs"/>
                <w:rtl/>
              </w:rPr>
              <w:t>ِ</w:t>
            </w:r>
            <w:r w:rsidR="000C155B" w:rsidRPr="00725071">
              <w:rPr>
                <w:rStyle w:val="libPoemTiniChar0"/>
                <w:rtl/>
              </w:rPr>
              <w:br/>
              <w:t> </w:t>
            </w:r>
          </w:p>
        </w:tc>
      </w:tr>
      <w:tr w:rsidR="000C155B" w:rsidTr="00B437A9">
        <w:tblPrEx>
          <w:tblLook w:val="04A0" w:firstRow="1" w:lastRow="0" w:firstColumn="1" w:lastColumn="0" w:noHBand="0" w:noVBand="1"/>
        </w:tblPrEx>
        <w:trPr>
          <w:trHeight w:val="350"/>
        </w:trPr>
        <w:tc>
          <w:tcPr>
            <w:tcW w:w="4236" w:type="dxa"/>
          </w:tcPr>
          <w:p w:rsidR="000C155B" w:rsidRDefault="00B65D43" w:rsidP="00C23C07">
            <w:pPr>
              <w:pStyle w:val="libPoem"/>
            </w:pPr>
            <w:r>
              <w:rPr>
                <w:rFonts w:hint="cs"/>
                <w:rtl/>
              </w:rPr>
              <w:t>وحللت أندية الملوك مجيبةً</w:t>
            </w:r>
            <w:r w:rsidR="000C155B" w:rsidRPr="00725071">
              <w:rPr>
                <w:rStyle w:val="libPoemTiniChar0"/>
                <w:rtl/>
              </w:rPr>
              <w:br/>
              <w:t> </w:t>
            </w:r>
          </w:p>
        </w:tc>
        <w:tc>
          <w:tcPr>
            <w:tcW w:w="302" w:type="dxa"/>
          </w:tcPr>
          <w:p w:rsidR="000C155B" w:rsidRDefault="000C155B" w:rsidP="00C23C07">
            <w:pPr>
              <w:pStyle w:val="libPoem"/>
              <w:rPr>
                <w:rtl/>
              </w:rPr>
            </w:pPr>
          </w:p>
        </w:tc>
        <w:tc>
          <w:tcPr>
            <w:tcW w:w="4195" w:type="dxa"/>
          </w:tcPr>
          <w:p w:rsidR="000C155B" w:rsidRDefault="00B65D43" w:rsidP="00C23C07">
            <w:pPr>
              <w:pStyle w:val="libPoem"/>
            </w:pPr>
            <w:r w:rsidRPr="009618AF">
              <w:rPr>
                <w:rFonts w:hint="cs"/>
                <w:rtl/>
              </w:rPr>
              <w:t>صوتي ومصغية</w:t>
            </w:r>
            <w:r>
              <w:rPr>
                <w:rFonts w:hint="cs"/>
                <w:rtl/>
              </w:rPr>
              <w:t>ً</w:t>
            </w:r>
            <w:r w:rsidRPr="009618AF">
              <w:rPr>
                <w:rFonts w:hint="cs"/>
                <w:rtl/>
              </w:rPr>
              <w:t xml:space="preserve"> إلى توقيفي</w:t>
            </w:r>
            <w:r w:rsidR="000C155B" w:rsidRPr="00725071">
              <w:rPr>
                <w:rStyle w:val="libPoemTiniChar0"/>
                <w:rtl/>
              </w:rPr>
              <w:br/>
              <w:t> </w:t>
            </w:r>
          </w:p>
        </w:tc>
      </w:tr>
      <w:tr w:rsidR="000C155B" w:rsidTr="00B437A9">
        <w:tblPrEx>
          <w:tblLook w:val="04A0" w:firstRow="1" w:lastRow="0" w:firstColumn="1" w:lastColumn="0" w:noHBand="0" w:noVBand="1"/>
        </w:tblPrEx>
        <w:trPr>
          <w:trHeight w:val="350"/>
        </w:trPr>
        <w:tc>
          <w:tcPr>
            <w:tcW w:w="4236" w:type="dxa"/>
          </w:tcPr>
          <w:p w:rsidR="000C155B" w:rsidRDefault="00B65D43" w:rsidP="00C23C07">
            <w:pPr>
              <w:pStyle w:val="libPoem"/>
            </w:pPr>
            <w:r>
              <w:rPr>
                <w:rFonts w:hint="cs"/>
                <w:rtl/>
              </w:rPr>
              <w:t>وحميتهم بالحزم كلَّ عَضيهةٍ</w:t>
            </w:r>
            <w:r w:rsidR="000C155B" w:rsidRPr="00725071">
              <w:rPr>
                <w:rStyle w:val="libPoemTiniChar0"/>
                <w:rtl/>
              </w:rPr>
              <w:br/>
              <w:t> </w:t>
            </w:r>
          </w:p>
        </w:tc>
        <w:tc>
          <w:tcPr>
            <w:tcW w:w="302" w:type="dxa"/>
          </w:tcPr>
          <w:p w:rsidR="000C155B" w:rsidRDefault="000C155B" w:rsidP="00C23C07">
            <w:pPr>
              <w:pStyle w:val="libPoem"/>
              <w:rPr>
                <w:rtl/>
              </w:rPr>
            </w:pPr>
          </w:p>
        </w:tc>
        <w:tc>
          <w:tcPr>
            <w:tcW w:w="4195" w:type="dxa"/>
          </w:tcPr>
          <w:p w:rsidR="000C155B" w:rsidRDefault="00B65D43" w:rsidP="00C23C07">
            <w:pPr>
              <w:pStyle w:val="libPoem"/>
            </w:pPr>
            <w:r w:rsidRPr="009618AF">
              <w:rPr>
                <w:rFonts w:hint="cs"/>
                <w:rtl/>
              </w:rPr>
              <w:t xml:space="preserve">وكفيتهم بالعزم </w:t>
            </w:r>
            <w:r>
              <w:rPr>
                <w:rFonts w:hint="cs"/>
                <w:rtl/>
              </w:rPr>
              <w:t>كلِّ</w:t>
            </w:r>
            <w:r w:rsidRPr="009618AF">
              <w:rPr>
                <w:rFonts w:hint="cs"/>
                <w:rtl/>
              </w:rPr>
              <w:t xml:space="preserve"> مخوف</w:t>
            </w:r>
            <w:r>
              <w:rPr>
                <w:rFonts w:hint="cs"/>
                <w:rtl/>
              </w:rPr>
              <w:t>ِ</w:t>
            </w:r>
            <w:r w:rsidR="000C155B" w:rsidRPr="00725071">
              <w:rPr>
                <w:rStyle w:val="libPoemTiniChar0"/>
                <w:rtl/>
              </w:rPr>
              <w:br/>
              <w:t> </w:t>
            </w:r>
          </w:p>
        </w:tc>
      </w:tr>
      <w:tr w:rsidR="000C155B" w:rsidTr="00B437A9">
        <w:tblPrEx>
          <w:tblLook w:val="04A0" w:firstRow="1" w:lastRow="0" w:firstColumn="1" w:lastColumn="0" w:noHBand="0" w:noVBand="1"/>
        </w:tblPrEx>
        <w:trPr>
          <w:trHeight w:val="350"/>
        </w:trPr>
        <w:tc>
          <w:tcPr>
            <w:tcW w:w="4236" w:type="dxa"/>
          </w:tcPr>
          <w:p w:rsidR="000C155B" w:rsidRDefault="00B65D43" w:rsidP="00C23C07">
            <w:pPr>
              <w:pStyle w:val="libPoem"/>
            </w:pPr>
            <w:r>
              <w:rPr>
                <w:rFonts w:hint="cs"/>
                <w:rtl/>
              </w:rPr>
              <w:t>وتراهمُ يتدارسون فضائلي</w:t>
            </w:r>
            <w:r w:rsidR="000C155B" w:rsidRPr="00725071">
              <w:rPr>
                <w:rStyle w:val="libPoemTiniChar0"/>
                <w:rtl/>
              </w:rPr>
              <w:br/>
              <w:t> </w:t>
            </w:r>
          </w:p>
        </w:tc>
        <w:tc>
          <w:tcPr>
            <w:tcW w:w="302" w:type="dxa"/>
          </w:tcPr>
          <w:p w:rsidR="000C155B" w:rsidRDefault="000C155B" w:rsidP="00C23C07">
            <w:pPr>
              <w:pStyle w:val="libPoem"/>
              <w:rPr>
                <w:rtl/>
              </w:rPr>
            </w:pPr>
          </w:p>
        </w:tc>
        <w:tc>
          <w:tcPr>
            <w:tcW w:w="4195" w:type="dxa"/>
          </w:tcPr>
          <w:p w:rsidR="000C155B" w:rsidRDefault="00B65D43" w:rsidP="00C23C07">
            <w:pPr>
              <w:pStyle w:val="libPoem"/>
            </w:pPr>
            <w:r w:rsidRPr="009618AF">
              <w:rPr>
                <w:rFonts w:hint="cs"/>
                <w:rtl/>
              </w:rPr>
              <w:t>ويصن</w:t>
            </w:r>
            <w:r>
              <w:rPr>
                <w:rFonts w:hint="cs"/>
                <w:rtl/>
              </w:rPr>
              <w:t>ِّ</w:t>
            </w:r>
            <w:r w:rsidRPr="009618AF">
              <w:rPr>
                <w:rFonts w:hint="cs"/>
                <w:rtl/>
              </w:rPr>
              <w:t>فون من الفخار ص</w:t>
            </w:r>
            <w:r>
              <w:rPr>
                <w:rFonts w:hint="cs"/>
                <w:rtl/>
              </w:rPr>
              <w:t>ُ</w:t>
            </w:r>
            <w:r w:rsidRPr="009618AF">
              <w:rPr>
                <w:rFonts w:hint="cs"/>
                <w:rtl/>
              </w:rPr>
              <w:t>نوفي</w:t>
            </w:r>
            <w:r w:rsidR="000C155B" w:rsidRPr="00725071">
              <w:rPr>
                <w:rStyle w:val="libPoemTiniChar0"/>
                <w:rtl/>
              </w:rPr>
              <w:br/>
              <w:t> </w:t>
            </w:r>
          </w:p>
        </w:tc>
      </w:tr>
      <w:tr w:rsidR="000C155B" w:rsidTr="00B437A9">
        <w:tblPrEx>
          <w:tblLook w:val="04A0" w:firstRow="1" w:lastRow="0" w:firstColumn="1" w:lastColumn="0" w:noHBand="0" w:noVBand="1"/>
        </w:tblPrEx>
        <w:trPr>
          <w:trHeight w:val="350"/>
        </w:trPr>
        <w:tc>
          <w:tcPr>
            <w:tcW w:w="4236" w:type="dxa"/>
          </w:tcPr>
          <w:p w:rsidR="000C155B" w:rsidRDefault="00B65D43" w:rsidP="00C23C07">
            <w:pPr>
              <w:pStyle w:val="libPoem"/>
            </w:pPr>
            <w:r>
              <w:rPr>
                <w:rFonts w:hint="cs"/>
                <w:rtl/>
              </w:rPr>
              <w:t>ويردِّ دون على الرُّواة مآثري</w:t>
            </w:r>
            <w:r w:rsidR="000C155B" w:rsidRPr="00725071">
              <w:rPr>
                <w:rStyle w:val="libPoemTiniChar0"/>
                <w:rtl/>
              </w:rPr>
              <w:br/>
              <w:t> </w:t>
            </w:r>
          </w:p>
        </w:tc>
        <w:tc>
          <w:tcPr>
            <w:tcW w:w="302" w:type="dxa"/>
          </w:tcPr>
          <w:p w:rsidR="000C155B" w:rsidRDefault="000C155B" w:rsidP="00C23C07">
            <w:pPr>
              <w:pStyle w:val="libPoem"/>
              <w:rPr>
                <w:rtl/>
              </w:rPr>
            </w:pPr>
          </w:p>
        </w:tc>
        <w:tc>
          <w:tcPr>
            <w:tcW w:w="4195" w:type="dxa"/>
          </w:tcPr>
          <w:p w:rsidR="000C155B" w:rsidRDefault="00B65D43" w:rsidP="001665CB">
            <w:pPr>
              <w:pStyle w:val="libPoem"/>
            </w:pPr>
            <w:r w:rsidRPr="009618AF">
              <w:rPr>
                <w:rFonts w:hint="cs"/>
                <w:rtl/>
              </w:rPr>
              <w:t>ويعد</w:t>
            </w:r>
            <w:r>
              <w:rPr>
                <w:rFonts w:hint="cs"/>
                <w:rtl/>
              </w:rPr>
              <w:t>ِّ</w:t>
            </w:r>
            <w:r w:rsidRPr="009618AF">
              <w:rPr>
                <w:rFonts w:hint="cs"/>
                <w:rtl/>
              </w:rPr>
              <w:t xml:space="preserve"> دون من العلاء ا</w:t>
            </w:r>
            <w:r>
              <w:rPr>
                <w:rFonts w:hint="cs"/>
                <w:rtl/>
              </w:rPr>
              <w:t>ُ</w:t>
            </w:r>
            <w:r w:rsidRPr="009618AF">
              <w:rPr>
                <w:rFonts w:hint="cs"/>
                <w:rtl/>
              </w:rPr>
              <w:t>لوفي</w:t>
            </w:r>
            <w:r w:rsidR="000C155B" w:rsidRPr="00725071">
              <w:rPr>
                <w:rStyle w:val="libPoemTiniChar0"/>
                <w:rtl/>
              </w:rPr>
              <w:br/>
              <w:t> </w:t>
            </w:r>
          </w:p>
        </w:tc>
      </w:tr>
      <w:tr w:rsidR="00B437A9" w:rsidTr="00B437A9">
        <w:tblPrEx>
          <w:tblLook w:val="04A0" w:firstRow="1" w:lastRow="0" w:firstColumn="1" w:lastColumn="0" w:noHBand="0" w:noVBand="1"/>
        </w:tblPrEx>
        <w:trPr>
          <w:trHeight w:val="350"/>
        </w:trPr>
        <w:tc>
          <w:tcPr>
            <w:tcW w:w="4236" w:type="dxa"/>
          </w:tcPr>
          <w:p w:rsidR="00B437A9" w:rsidRDefault="00B437A9" w:rsidP="00C23C07">
            <w:pPr>
              <w:pStyle w:val="libPoem"/>
            </w:pPr>
            <w:r>
              <w:rPr>
                <w:rFonts w:hint="cs"/>
                <w:rtl/>
              </w:rPr>
              <w:t>ويسيِّرون إلى ديار</w:t>
            </w:r>
            <w:r w:rsidRPr="00666704">
              <w:rPr>
                <w:rFonts w:hint="cs"/>
                <w:rtl/>
              </w:rPr>
              <w:t xml:space="preserve"> </w:t>
            </w:r>
            <w:r>
              <w:rPr>
                <w:rFonts w:hint="cs"/>
                <w:rtl/>
              </w:rPr>
              <w:t>عدوِّهم</w:t>
            </w:r>
            <w:r w:rsidRPr="00725071">
              <w:rPr>
                <w:rStyle w:val="libPoemTiniChar0"/>
                <w:rtl/>
              </w:rPr>
              <w:br/>
              <w:t> </w:t>
            </w:r>
          </w:p>
        </w:tc>
        <w:tc>
          <w:tcPr>
            <w:tcW w:w="302" w:type="dxa"/>
          </w:tcPr>
          <w:p w:rsidR="00B437A9" w:rsidRDefault="00B437A9" w:rsidP="00C23C07">
            <w:pPr>
              <w:pStyle w:val="libPoem"/>
              <w:rPr>
                <w:rtl/>
              </w:rPr>
            </w:pPr>
          </w:p>
        </w:tc>
        <w:tc>
          <w:tcPr>
            <w:tcW w:w="4195" w:type="dxa"/>
          </w:tcPr>
          <w:p w:rsidR="00B437A9" w:rsidRDefault="00B437A9" w:rsidP="00C23C07">
            <w:pPr>
              <w:pStyle w:val="libPoem"/>
            </w:pPr>
            <w:r w:rsidRPr="009618AF">
              <w:rPr>
                <w:rFonts w:hint="cs"/>
                <w:rtl/>
              </w:rPr>
              <w:t>من جند رأيي العالمين رجوفي</w:t>
            </w:r>
            <w:r w:rsidRPr="00725071">
              <w:rPr>
                <w:rStyle w:val="libPoemTiniChar0"/>
                <w:rtl/>
              </w:rPr>
              <w:br/>
              <w:t> </w:t>
            </w:r>
          </w:p>
        </w:tc>
      </w:tr>
      <w:tr w:rsidR="00B437A9" w:rsidTr="00B437A9">
        <w:tblPrEx>
          <w:tblLook w:val="04A0" w:firstRow="1" w:lastRow="0" w:firstColumn="1" w:lastColumn="0" w:noHBand="0" w:noVBand="1"/>
        </w:tblPrEx>
        <w:trPr>
          <w:trHeight w:val="350"/>
        </w:trPr>
        <w:tc>
          <w:tcPr>
            <w:tcW w:w="4236" w:type="dxa"/>
          </w:tcPr>
          <w:p w:rsidR="00B437A9" w:rsidRDefault="00B437A9" w:rsidP="00C23C07">
            <w:pPr>
              <w:pStyle w:val="libPoem"/>
            </w:pPr>
            <w:r>
              <w:rPr>
                <w:rFonts w:hint="cs"/>
                <w:rtl/>
              </w:rPr>
              <w:t>وإذا همُ نكروا غريباً فاجئاً</w:t>
            </w:r>
            <w:r w:rsidRPr="00725071">
              <w:rPr>
                <w:rStyle w:val="libPoemTiniChar0"/>
                <w:rtl/>
              </w:rPr>
              <w:br/>
              <w:t> </w:t>
            </w:r>
          </w:p>
        </w:tc>
        <w:tc>
          <w:tcPr>
            <w:tcW w:w="302" w:type="dxa"/>
          </w:tcPr>
          <w:p w:rsidR="00B437A9" w:rsidRDefault="00B437A9" w:rsidP="00C23C07">
            <w:pPr>
              <w:pStyle w:val="libPoem"/>
              <w:rPr>
                <w:rtl/>
              </w:rPr>
            </w:pPr>
          </w:p>
        </w:tc>
        <w:tc>
          <w:tcPr>
            <w:tcW w:w="4195" w:type="dxa"/>
          </w:tcPr>
          <w:p w:rsidR="00B437A9" w:rsidRDefault="00B437A9" w:rsidP="00C23C07">
            <w:pPr>
              <w:pStyle w:val="libPoem"/>
            </w:pPr>
            <w:r w:rsidRPr="009618AF">
              <w:rPr>
                <w:rFonts w:hint="cs"/>
                <w:rtl/>
              </w:rPr>
              <w:t>وفزعوا بنكرهم</w:t>
            </w:r>
            <w:r>
              <w:rPr>
                <w:rFonts w:hint="cs"/>
                <w:rtl/>
              </w:rPr>
              <w:t>ُ</w:t>
            </w:r>
            <w:r w:rsidRPr="009618AF">
              <w:rPr>
                <w:rFonts w:hint="cs"/>
                <w:rtl/>
              </w:rPr>
              <w:t xml:space="preserve"> إلى تعريفي</w:t>
            </w:r>
            <w:r w:rsidRPr="00725071">
              <w:rPr>
                <w:rStyle w:val="libPoemTiniChar0"/>
                <w:rtl/>
              </w:rPr>
              <w:br/>
              <w:t> </w:t>
            </w:r>
          </w:p>
        </w:tc>
      </w:tr>
      <w:tr w:rsidR="00B437A9" w:rsidTr="00B437A9">
        <w:tblPrEx>
          <w:tblLook w:val="04A0" w:firstRow="1" w:lastRow="0" w:firstColumn="1" w:lastColumn="0" w:noHBand="0" w:noVBand="1"/>
        </w:tblPrEx>
        <w:trPr>
          <w:trHeight w:val="350"/>
        </w:trPr>
        <w:tc>
          <w:tcPr>
            <w:tcW w:w="4236" w:type="dxa"/>
          </w:tcPr>
          <w:p w:rsidR="00B437A9" w:rsidRDefault="00B437A9" w:rsidP="00C23C07">
            <w:pPr>
              <w:pStyle w:val="libPoem"/>
            </w:pPr>
            <w:r>
              <w:rPr>
                <w:rFonts w:hint="cs"/>
                <w:rtl/>
              </w:rPr>
              <w:t>دفعوا</w:t>
            </w:r>
            <w:r w:rsidRPr="00666704">
              <w:rPr>
                <w:rFonts w:hint="cs"/>
                <w:rtl/>
              </w:rPr>
              <w:t xml:space="preserve"> </w:t>
            </w:r>
            <w:r>
              <w:rPr>
                <w:rFonts w:hint="cs"/>
                <w:rtl/>
              </w:rPr>
              <w:t>بيَ الخطب العظيم عليهمُ</w:t>
            </w:r>
            <w:r w:rsidRPr="00725071">
              <w:rPr>
                <w:rStyle w:val="libPoemTiniChar0"/>
                <w:rtl/>
              </w:rPr>
              <w:br/>
              <w:t> </w:t>
            </w:r>
          </w:p>
        </w:tc>
        <w:tc>
          <w:tcPr>
            <w:tcW w:w="302" w:type="dxa"/>
          </w:tcPr>
          <w:p w:rsidR="00B437A9" w:rsidRDefault="00B437A9" w:rsidP="00C23C07">
            <w:pPr>
              <w:pStyle w:val="libPoem"/>
              <w:rPr>
                <w:rtl/>
              </w:rPr>
            </w:pPr>
          </w:p>
        </w:tc>
        <w:tc>
          <w:tcPr>
            <w:tcW w:w="4195" w:type="dxa"/>
          </w:tcPr>
          <w:p w:rsidR="00B437A9" w:rsidRDefault="00B437A9" w:rsidP="00C23C07">
            <w:pPr>
              <w:pStyle w:val="libPoem"/>
            </w:pPr>
            <w:r w:rsidRPr="009618AF">
              <w:rPr>
                <w:rFonts w:hint="cs"/>
                <w:rtl/>
              </w:rPr>
              <w:t>واستعصموا حذر العدى بكنوفي</w:t>
            </w:r>
            <w:r w:rsidRPr="00725071">
              <w:rPr>
                <w:rStyle w:val="libPoemTiniChar0"/>
                <w:rtl/>
              </w:rPr>
              <w:br/>
              <w:t> </w:t>
            </w:r>
          </w:p>
        </w:tc>
      </w:tr>
      <w:tr w:rsidR="00B437A9" w:rsidTr="00B437A9">
        <w:tblPrEx>
          <w:tblLook w:val="04A0" w:firstRow="1" w:lastRow="0" w:firstColumn="1" w:lastColumn="0" w:noHBand="0" w:noVBand="1"/>
        </w:tblPrEx>
        <w:trPr>
          <w:trHeight w:val="350"/>
        </w:trPr>
        <w:tc>
          <w:tcPr>
            <w:tcW w:w="4236" w:type="dxa"/>
          </w:tcPr>
          <w:p w:rsidR="00B437A9" w:rsidRDefault="00B437A9" w:rsidP="00C23C07">
            <w:pPr>
              <w:pStyle w:val="libPoem"/>
            </w:pPr>
            <w:r>
              <w:rPr>
                <w:rFonts w:hint="cs"/>
                <w:rtl/>
              </w:rPr>
              <w:t>وصحبت منهم كلَّ ذي جبريَّةٍ</w:t>
            </w:r>
            <w:r w:rsidRPr="00725071">
              <w:rPr>
                <w:rStyle w:val="libPoemTiniChar0"/>
                <w:rtl/>
              </w:rPr>
              <w:br/>
              <w:t> </w:t>
            </w:r>
          </w:p>
        </w:tc>
        <w:tc>
          <w:tcPr>
            <w:tcW w:w="302" w:type="dxa"/>
          </w:tcPr>
          <w:p w:rsidR="00B437A9" w:rsidRDefault="00B437A9" w:rsidP="00C23C07">
            <w:pPr>
              <w:pStyle w:val="libPoem"/>
              <w:rPr>
                <w:rtl/>
              </w:rPr>
            </w:pPr>
          </w:p>
        </w:tc>
        <w:tc>
          <w:tcPr>
            <w:tcW w:w="4195" w:type="dxa"/>
          </w:tcPr>
          <w:p w:rsidR="00B437A9" w:rsidRDefault="00B437A9" w:rsidP="00C23C07">
            <w:pPr>
              <w:pStyle w:val="libPoem"/>
            </w:pPr>
            <w:r w:rsidRPr="009618AF">
              <w:rPr>
                <w:rFonts w:hint="cs"/>
                <w:rtl/>
              </w:rPr>
              <w:t>سام</w:t>
            </w:r>
            <w:r>
              <w:rPr>
                <w:rFonts w:hint="cs"/>
                <w:rtl/>
              </w:rPr>
              <w:t>ٍ</w:t>
            </w:r>
            <w:r w:rsidRPr="009618AF">
              <w:rPr>
                <w:rFonts w:hint="cs"/>
                <w:rtl/>
              </w:rPr>
              <w:t xml:space="preserve"> على قلل البري</w:t>
            </w:r>
            <w:r>
              <w:rPr>
                <w:rFonts w:hint="cs"/>
                <w:rtl/>
              </w:rPr>
              <w:t>َّ</w:t>
            </w:r>
            <w:r w:rsidRPr="009618AF">
              <w:rPr>
                <w:rFonts w:hint="cs"/>
                <w:rtl/>
              </w:rPr>
              <w:t>ة موف</w:t>
            </w:r>
            <w:r>
              <w:rPr>
                <w:rFonts w:hint="cs"/>
                <w:rtl/>
              </w:rPr>
              <w:t>ِ</w:t>
            </w:r>
            <w:r w:rsidRPr="00725071">
              <w:rPr>
                <w:rStyle w:val="libPoemTiniChar0"/>
                <w:rtl/>
              </w:rPr>
              <w:br/>
              <w:t> </w:t>
            </w:r>
          </w:p>
        </w:tc>
      </w:tr>
      <w:tr w:rsidR="00B437A9" w:rsidTr="00B437A9">
        <w:tblPrEx>
          <w:tblLook w:val="04A0" w:firstRow="1" w:lastRow="0" w:firstColumn="1" w:lastColumn="0" w:noHBand="0" w:noVBand="1"/>
        </w:tblPrEx>
        <w:trPr>
          <w:trHeight w:val="350"/>
        </w:trPr>
        <w:tc>
          <w:tcPr>
            <w:tcW w:w="4236" w:type="dxa"/>
          </w:tcPr>
          <w:p w:rsidR="00B437A9" w:rsidRDefault="00B437A9" w:rsidP="00C23C07">
            <w:pPr>
              <w:pStyle w:val="libPoem"/>
            </w:pPr>
            <w:r>
              <w:rPr>
                <w:rFonts w:hint="cs"/>
                <w:rtl/>
              </w:rPr>
              <w:t>ترنو إليك وقد وقفت إزاءه</w:t>
            </w:r>
            <w:r w:rsidRPr="00725071">
              <w:rPr>
                <w:rStyle w:val="libPoemTiniChar0"/>
                <w:rtl/>
              </w:rPr>
              <w:br/>
              <w:t> </w:t>
            </w:r>
          </w:p>
        </w:tc>
        <w:tc>
          <w:tcPr>
            <w:tcW w:w="302" w:type="dxa"/>
          </w:tcPr>
          <w:p w:rsidR="00B437A9" w:rsidRDefault="00B437A9" w:rsidP="00C23C07">
            <w:pPr>
              <w:pStyle w:val="libPoem"/>
              <w:rPr>
                <w:rtl/>
              </w:rPr>
            </w:pPr>
          </w:p>
        </w:tc>
        <w:tc>
          <w:tcPr>
            <w:tcW w:w="4195" w:type="dxa"/>
          </w:tcPr>
          <w:p w:rsidR="00B437A9" w:rsidRDefault="00B437A9" w:rsidP="008D0BD8">
            <w:pPr>
              <w:pStyle w:val="libPoem"/>
            </w:pPr>
            <w:r w:rsidRPr="009618AF">
              <w:rPr>
                <w:rFonts w:hint="cs"/>
                <w:rtl/>
              </w:rPr>
              <w:t>بين الوفود بناظري غطريف</w:t>
            </w:r>
            <w:r w:rsidR="00C3139E">
              <w:rPr>
                <w:rFonts w:hint="cs"/>
                <w:rtl/>
              </w:rPr>
              <w:t>ِ</w:t>
            </w:r>
            <w:r w:rsidRPr="00725071">
              <w:rPr>
                <w:rStyle w:val="libPoemTiniChar0"/>
                <w:rtl/>
              </w:rPr>
              <w:br/>
              <w:t> </w:t>
            </w:r>
          </w:p>
        </w:tc>
      </w:tr>
      <w:tr w:rsidR="00B437A9" w:rsidTr="00B437A9">
        <w:tblPrEx>
          <w:tblLook w:val="04A0" w:firstRow="1" w:lastRow="0" w:firstColumn="1" w:lastColumn="0" w:noHBand="0" w:noVBand="1"/>
        </w:tblPrEx>
        <w:trPr>
          <w:trHeight w:val="350"/>
        </w:trPr>
        <w:tc>
          <w:tcPr>
            <w:tcW w:w="4236" w:type="dxa"/>
          </w:tcPr>
          <w:p w:rsidR="00B437A9" w:rsidRDefault="00B437A9" w:rsidP="00C23C07">
            <w:pPr>
              <w:pStyle w:val="libPoem"/>
            </w:pPr>
            <w:r>
              <w:rPr>
                <w:rFonts w:hint="cs"/>
                <w:rtl/>
              </w:rPr>
              <w:t>فالآن قل لِلحاسدين</w:t>
            </w:r>
            <w:r w:rsidR="00E66EDC">
              <w:rPr>
                <w:rFonts w:hint="cs"/>
                <w:rtl/>
              </w:rPr>
              <w:t>:</w:t>
            </w:r>
            <w:r>
              <w:rPr>
                <w:rFonts w:hint="cs"/>
                <w:rtl/>
              </w:rPr>
              <w:t>تنازحوا</w:t>
            </w:r>
            <w:r w:rsidRPr="00725071">
              <w:rPr>
                <w:rStyle w:val="libPoemTiniChar0"/>
                <w:rtl/>
              </w:rPr>
              <w:br/>
              <w:t> </w:t>
            </w:r>
          </w:p>
        </w:tc>
        <w:tc>
          <w:tcPr>
            <w:tcW w:w="302" w:type="dxa"/>
          </w:tcPr>
          <w:p w:rsidR="00B437A9" w:rsidRDefault="00B437A9" w:rsidP="00C23C07">
            <w:pPr>
              <w:pStyle w:val="libPoem"/>
              <w:rPr>
                <w:rtl/>
              </w:rPr>
            </w:pPr>
          </w:p>
        </w:tc>
        <w:tc>
          <w:tcPr>
            <w:tcW w:w="4195" w:type="dxa"/>
          </w:tcPr>
          <w:p w:rsidR="00B437A9" w:rsidRDefault="00B437A9" w:rsidP="00C23C07">
            <w:pPr>
              <w:pStyle w:val="libPoem"/>
            </w:pPr>
            <w:r w:rsidRPr="009618AF">
              <w:rPr>
                <w:rFonts w:hint="cs"/>
                <w:rtl/>
              </w:rPr>
              <w:t>عن شمس ا</w:t>
            </w:r>
            <w:r>
              <w:rPr>
                <w:rFonts w:hint="cs"/>
                <w:rtl/>
              </w:rPr>
              <w:t>ُ</w:t>
            </w:r>
            <w:r w:rsidRPr="009618AF">
              <w:rPr>
                <w:rFonts w:hint="cs"/>
                <w:rtl/>
              </w:rPr>
              <w:t>فق غير ذات كسوف</w:t>
            </w:r>
            <w:r>
              <w:rPr>
                <w:rFonts w:hint="cs"/>
                <w:rtl/>
              </w:rPr>
              <w:t>ِ</w:t>
            </w:r>
            <w:r w:rsidRPr="00725071">
              <w:rPr>
                <w:rStyle w:val="libPoemTiniChar0"/>
                <w:rtl/>
              </w:rPr>
              <w:br/>
              <w:t> </w:t>
            </w:r>
          </w:p>
        </w:tc>
      </w:tr>
      <w:tr w:rsidR="00B437A9" w:rsidTr="00B437A9">
        <w:tblPrEx>
          <w:tblLook w:val="04A0" w:firstRow="1" w:lastRow="0" w:firstColumn="1" w:lastColumn="0" w:noHBand="0" w:noVBand="1"/>
        </w:tblPrEx>
        <w:trPr>
          <w:trHeight w:val="350"/>
        </w:trPr>
        <w:tc>
          <w:tcPr>
            <w:tcW w:w="4236" w:type="dxa"/>
          </w:tcPr>
          <w:p w:rsidR="00B437A9" w:rsidRDefault="00B437A9" w:rsidP="00C23C07">
            <w:pPr>
              <w:pStyle w:val="libPoem"/>
            </w:pPr>
            <w:r>
              <w:rPr>
                <w:rFonts w:hint="cs"/>
                <w:rtl/>
              </w:rPr>
              <w:t>ودعوا لسيل الواديين طريقه</w:t>
            </w:r>
            <w:r w:rsidRPr="00725071">
              <w:rPr>
                <w:rStyle w:val="libPoemTiniChar0"/>
                <w:rtl/>
              </w:rPr>
              <w:br/>
              <w:t> </w:t>
            </w:r>
          </w:p>
        </w:tc>
        <w:tc>
          <w:tcPr>
            <w:tcW w:w="302" w:type="dxa"/>
          </w:tcPr>
          <w:p w:rsidR="00B437A9" w:rsidRDefault="00B437A9" w:rsidP="00C23C07">
            <w:pPr>
              <w:pStyle w:val="libPoem"/>
              <w:rPr>
                <w:rtl/>
              </w:rPr>
            </w:pPr>
          </w:p>
        </w:tc>
        <w:tc>
          <w:tcPr>
            <w:tcW w:w="4195" w:type="dxa"/>
          </w:tcPr>
          <w:p w:rsidR="00B437A9" w:rsidRDefault="00B437A9" w:rsidP="00C23C07">
            <w:pPr>
              <w:pStyle w:val="libPoem"/>
            </w:pPr>
            <w:r w:rsidRPr="009618AF">
              <w:rPr>
                <w:rFonts w:hint="cs"/>
                <w:rtl/>
              </w:rPr>
              <w:t>فالسيل جر</w:t>
            </w:r>
            <w:r>
              <w:rPr>
                <w:rFonts w:hint="cs"/>
                <w:rtl/>
              </w:rPr>
              <w:t>ّ</w:t>
            </w:r>
            <w:r w:rsidRPr="009618AF">
              <w:rPr>
                <w:rFonts w:hint="cs"/>
                <w:rtl/>
              </w:rPr>
              <w:t>اف</w:t>
            </w:r>
            <w:r>
              <w:rPr>
                <w:rFonts w:hint="cs"/>
                <w:rtl/>
              </w:rPr>
              <w:t>ٌ</w:t>
            </w:r>
            <w:r w:rsidRPr="009618AF">
              <w:rPr>
                <w:rFonts w:hint="cs"/>
                <w:rtl/>
              </w:rPr>
              <w:t xml:space="preserve"> ل</w:t>
            </w:r>
            <w:r>
              <w:rPr>
                <w:rFonts w:hint="cs"/>
                <w:rtl/>
              </w:rPr>
              <w:t>كلِّ</w:t>
            </w:r>
            <w:r w:rsidRPr="009618AF">
              <w:rPr>
                <w:rFonts w:hint="cs"/>
                <w:rtl/>
              </w:rPr>
              <w:t xml:space="preserve"> جروف</w:t>
            </w:r>
            <w:r>
              <w:rPr>
                <w:rFonts w:hint="cs"/>
                <w:rtl/>
              </w:rPr>
              <w:t>ِ</w:t>
            </w:r>
            <w:r w:rsidRPr="00725071">
              <w:rPr>
                <w:rStyle w:val="libPoemTiniChar0"/>
                <w:rtl/>
              </w:rPr>
              <w:br/>
              <w:t> </w:t>
            </w:r>
          </w:p>
        </w:tc>
      </w:tr>
      <w:tr w:rsidR="00B437A9" w:rsidTr="00B437A9">
        <w:tblPrEx>
          <w:tblLook w:val="04A0" w:firstRow="1" w:lastRow="0" w:firstColumn="1" w:lastColumn="0" w:noHBand="0" w:noVBand="1"/>
        </w:tblPrEx>
        <w:trPr>
          <w:trHeight w:val="350"/>
        </w:trPr>
        <w:tc>
          <w:tcPr>
            <w:tcW w:w="4236" w:type="dxa"/>
          </w:tcPr>
          <w:p w:rsidR="00B437A9" w:rsidRDefault="00B437A9" w:rsidP="00C23C07">
            <w:pPr>
              <w:pStyle w:val="libPoem"/>
            </w:pPr>
            <w:r>
              <w:rPr>
                <w:rFonts w:hint="cs"/>
                <w:rtl/>
              </w:rPr>
              <w:t>وتزوّدوا يأس القلوب عن الندى</w:t>
            </w:r>
            <w:r w:rsidRPr="00725071">
              <w:rPr>
                <w:rStyle w:val="libPoemTiniChar0"/>
                <w:rtl/>
              </w:rPr>
              <w:br/>
              <w:t> </w:t>
            </w:r>
          </w:p>
        </w:tc>
        <w:tc>
          <w:tcPr>
            <w:tcW w:w="302" w:type="dxa"/>
          </w:tcPr>
          <w:p w:rsidR="00B437A9" w:rsidRDefault="00B437A9" w:rsidP="00C23C07">
            <w:pPr>
              <w:pStyle w:val="libPoem"/>
              <w:rPr>
                <w:rtl/>
              </w:rPr>
            </w:pPr>
          </w:p>
        </w:tc>
        <w:tc>
          <w:tcPr>
            <w:tcW w:w="4195" w:type="dxa"/>
          </w:tcPr>
          <w:p w:rsidR="00B437A9" w:rsidRDefault="00B437A9" w:rsidP="00C23C07">
            <w:pPr>
              <w:pStyle w:val="libPoem"/>
            </w:pPr>
            <w:r>
              <w:rPr>
                <w:rFonts w:hint="cs"/>
                <w:rtl/>
              </w:rPr>
              <w:t>فمن</w:t>
            </w:r>
            <w:r w:rsidRPr="009618AF">
              <w:rPr>
                <w:rFonts w:hint="cs"/>
                <w:rtl/>
              </w:rPr>
              <w:t>يفه دار ل</w:t>
            </w:r>
            <w:r>
              <w:rPr>
                <w:rFonts w:hint="cs"/>
                <w:rtl/>
              </w:rPr>
              <w:t>كلِّ</w:t>
            </w:r>
            <w:r w:rsidRPr="009618AF">
              <w:rPr>
                <w:rFonts w:hint="cs"/>
                <w:rtl/>
              </w:rPr>
              <w:t xml:space="preserve"> منيف</w:t>
            </w:r>
            <w:r>
              <w:rPr>
                <w:rFonts w:hint="cs"/>
                <w:rtl/>
              </w:rPr>
              <w:t>ِ</w:t>
            </w:r>
            <w:r w:rsidRPr="00725071">
              <w:rPr>
                <w:rStyle w:val="libPoemTiniChar0"/>
                <w:rtl/>
              </w:rPr>
              <w:br/>
              <w:t> </w:t>
            </w:r>
          </w:p>
        </w:tc>
      </w:tr>
      <w:tr w:rsidR="00B437A9" w:rsidTr="00B437A9">
        <w:tblPrEx>
          <w:tblLook w:val="04A0" w:firstRow="1" w:lastRow="0" w:firstColumn="1" w:lastColumn="0" w:noHBand="0" w:noVBand="1"/>
        </w:tblPrEx>
        <w:trPr>
          <w:trHeight w:val="350"/>
        </w:trPr>
        <w:tc>
          <w:tcPr>
            <w:tcW w:w="4236" w:type="dxa"/>
          </w:tcPr>
          <w:p w:rsidR="00B437A9" w:rsidRDefault="00B437A9" w:rsidP="00C23C07">
            <w:pPr>
              <w:pStyle w:val="libPoem"/>
            </w:pPr>
            <w:r>
              <w:rPr>
                <w:rFonts w:hint="cs"/>
                <w:rtl/>
              </w:rPr>
              <w:t>وارضوا بأن تمشوا ولا</w:t>
            </w:r>
            <w:r w:rsidRPr="00666704">
              <w:rPr>
                <w:rFonts w:hint="cs"/>
                <w:rtl/>
              </w:rPr>
              <w:t xml:space="preserve"> </w:t>
            </w:r>
            <w:r>
              <w:rPr>
                <w:rFonts w:hint="cs"/>
                <w:rtl/>
              </w:rPr>
              <w:t>كرم لكم</w:t>
            </w:r>
            <w:r w:rsidRPr="00725071">
              <w:rPr>
                <w:rStyle w:val="libPoemTiniChar0"/>
                <w:rtl/>
              </w:rPr>
              <w:br/>
              <w:t> </w:t>
            </w:r>
          </w:p>
        </w:tc>
        <w:tc>
          <w:tcPr>
            <w:tcW w:w="302" w:type="dxa"/>
          </w:tcPr>
          <w:p w:rsidR="00B437A9" w:rsidRDefault="00B437A9" w:rsidP="00C23C07">
            <w:pPr>
              <w:pStyle w:val="libPoem"/>
              <w:rPr>
                <w:rtl/>
              </w:rPr>
            </w:pPr>
          </w:p>
        </w:tc>
        <w:tc>
          <w:tcPr>
            <w:tcW w:w="4195" w:type="dxa"/>
          </w:tcPr>
          <w:p w:rsidR="00B437A9" w:rsidRDefault="00B437A9" w:rsidP="00C23C07">
            <w:pPr>
              <w:pStyle w:val="libPoem"/>
            </w:pPr>
            <w:r w:rsidRPr="009618AF">
              <w:rPr>
                <w:rFonts w:hint="cs"/>
                <w:rtl/>
              </w:rPr>
              <w:t>في دار مجد الأكرمين ضيوفي</w:t>
            </w:r>
            <w:r w:rsidRPr="00725071">
              <w:rPr>
                <w:rStyle w:val="libPoemTiniChar0"/>
                <w:rtl/>
              </w:rPr>
              <w:br/>
              <w:t> </w:t>
            </w:r>
          </w:p>
        </w:tc>
      </w:tr>
    </w:tbl>
    <w:p w:rsidR="00666704" w:rsidRPr="009618AF"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eastAsia="Calibri" w:hint="cs"/>
          <w:rtl/>
        </w:rPr>
        <w:t xml:space="preserve">1 </w:t>
      </w:r>
      <w:r w:rsidR="0013021F">
        <w:rPr>
          <w:rFonts w:eastAsia="Calibri" w:hint="cs"/>
          <w:rtl/>
        </w:rPr>
        <w:t>-</w:t>
      </w:r>
      <w:r w:rsidRPr="008A0D7A">
        <w:rPr>
          <w:rFonts w:eastAsia="Calibri" w:hint="cs"/>
          <w:rtl/>
        </w:rPr>
        <w:t xml:space="preserve"> عزوف</w:t>
      </w:r>
      <w:r w:rsidR="00E66EDC">
        <w:rPr>
          <w:rFonts w:eastAsia="Calibri" w:hint="cs"/>
          <w:rtl/>
        </w:rPr>
        <w:t>:</w:t>
      </w:r>
      <w:r w:rsidRPr="008A0D7A">
        <w:rPr>
          <w:rFonts w:eastAsia="Calibri" w:hint="cs"/>
          <w:rtl/>
        </w:rPr>
        <w:t>ترك الشيئ والانصراف عنه.</w:t>
      </w:r>
    </w:p>
    <w:p w:rsidR="00666704" w:rsidRPr="00666704" w:rsidRDefault="00666704" w:rsidP="009618AF">
      <w:pPr>
        <w:pStyle w:val="libNormal"/>
      </w:pPr>
      <w:r>
        <w:rPr>
          <w:rFonts w:hint="cs"/>
          <w:rtl/>
        </w:rPr>
        <w:br w:type="page"/>
      </w:r>
    </w:p>
    <w:p w:rsidR="00666704" w:rsidRDefault="00666704" w:rsidP="00BB4E8F">
      <w:pPr>
        <w:pStyle w:val="libNormal"/>
        <w:rPr>
          <w:rtl/>
        </w:rPr>
      </w:pPr>
      <w:r>
        <w:rPr>
          <w:rFonts w:hint="cs"/>
          <w:rtl/>
        </w:rPr>
        <w:lastRenderedPageBreak/>
        <w:t>وقال في الجزء الخامس من ديو</w:t>
      </w:r>
      <w:r w:rsidR="00BB4E8F">
        <w:rPr>
          <w:rFonts w:hint="cs"/>
          <w:rtl/>
        </w:rPr>
        <w:t>ان</w:t>
      </w:r>
      <w:r w:rsidR="00C82565">
        <w:rPr>
          <w:rFonts w:hint="cs"/>
          <w:rtl/>
        </w:rPr>
        <w:t>ه</w:t>
      </w:r>
      <w:r>
        <w:rPr>
          <w:rFonts w:hint="cs"/>
          <w:rtl/>
        </w:rPr>
        <w:t xml:space="preserve"> يرثي جد</w:t>
      </w:r>
      <w:r w:rsidR="00BB4E8F">
        <w:rPr>
          <w:rFonts w:hint="cs"/>
          <w:rtl/>
        </w:rPr>
        <w:t>َّ</w:t>
      </w:r>
      <w:r>
        <w:rPr>
          <w:rFonts w:hint="cs"/>
          <w:rtl/>
        </w:rPr>
        <w:t xml:space="preserve">ه الطاهر الإمام السبط الشهيد </w:t>
      </w:r>
      <w:r w:rsidR="000813D5" w:rsidRPr="000813D5">
        <w:rPr>
          <w:rStyle w:val="libAlaemChar"/>
          <w:rFonts w:hint="cs"/>
          <w:rtl/>
        </w:rPr>
        <w:t>عليه‌السلام</w:t>
      </w:r>
      <w:r>
        <w:rPr>
          <w:rFonts w:hint="cs"/>
          <w:rtl/>
        </w:rPr>
        <w:t xml:space="preserve"> وم</w:t>
      </w:r>
      <w:r w:rsidR="00BB4E8F">
        <w:rPr>
          <w:rFonts w:hint="cs"/>
          <w:rtl/>
        </w:rPr>
        <w:t>َ</w:t>
      </w:r>
      <w:r>
        <w:rPr>
          <w:rFonts w:hint="cs"/>
          <w:rtl/>
        </w:rPr>
        <w:t>ن ق</w:t>
      </w:r>
      <w:r w:rsidR="00BB4E8F">
        <w:rPr>
          <w:rFonts w:hint="cs"/>
          <w:rtl/>
        </w:rPr>
        <w:t>ُ</w:t>
      </w:r>
      <w:r>
        <w:rPr>
          <w:rFonts w:hint="cs"/>
          <w:rtl/>
        </w:rPr>
        <w:t>تل معه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BB4E8F" w:rsidTr="00BC302C">
        <w:trPr>
          <w:trHeight w:val="350"/>
        </w:trPr>
        <w:tc>
          <w:tcPr>
            <w:tcW w:w="4236" w:type="dxa"/>
            <w:shd w:val="clear" w:color="auto" w:fill="auto"/>
          </w:tcPr>
          <w:p w:rsidR="00BB4E8F" w:rsidRDefault="00BB4E8F" w:rsidP="00C23C07">
            <w:pPr>
              <w:pStyle w:val="libPoem"/>
            </w:pPr>
            <w:r>
              <w:rPr>
                <w:rFonts w:hint="cs"/>
                <w:rtl/>
              </w:rPr>
              <w:t>يا دار دار الصوَّم القوَّمِ</w:t>
            </w:r>
            <w:r w:rsidRPr="00725071">
              <w:rPr>
                <w:rStyle w:val="libPoemTiniChar0"/>
                <w:rtl/>
              </w:rPr>
              <w:br/>
              <w:t> </w:t>
            </w:r>
          </w:p>
        </w:tc>
        <w:tc>
          <w:tcPr>
            <w:tcW w:w="302" w:type="dxa"/>
            <w:shd w:val="clear" w:color="auto" w:fill="auto"/>
          </w:tcPr>
          <w:p w:rsidR="00BB4E8F" w:rsidRDefault="00BB4E8F" w:rsidP="00C23C07">
            <w:pPr>
              <w:pStyle w:val="libPoem"/>
              <w:rPr>
                <w:rtl/>
              </w:rPr>
            </w:pPr>
          </w:p>
        </w:tc>
        <w:tc>
          <w:tcPr>
            <w:tcW w:w="4195" w:type="dxa"/>
            <w:shd w:val="clear" w:color="auto" w:fill="auto"/>
          </w:tcPr>
          <w:p w:rsidR="00BB4E8F" w:rsidRDefault="00BB4E8F" w:rsidP="00C23C07">
            <w:pPr>
              <w:pStyle w:val="libPoem"/>
            </w:pPr>
            <w:r w:rsidRPr="009618AF">
              <w:rPr>
                <w:rFonts w:hint="cs"/>
                <w:rtl/>
              </w:rPr>
              <w:t xml:space="preserve">كيف خلا </w:t>
            </w:r>
            <w:r>
              <w:rPr>
                <w:rFonts w:hint="cs"/>
                <w:rtl/>
              </w:rPr>
              <w:t>اُ</w:t>
            </w:r>
            <w:r w:rsidRPr="009618AF">
              <w:rPr>
                <w:rFonts w:hint="cs"/>
                <w:rtl/>
              </w:rPr>
              <w:t>فقك من أنجم</w:t>
            </w:r>
            <w:r>
              <w:rPr>
                <w:rFonts w:hint="cs"/>
                <w:rtl/>
              </w:rPr>
              <w:t>ِ</w:t>
            </w:r>
            <w:r w:rsidRPr="009618AF">
              <w:rPr>
                <w:rFonts w:hint="cs"/>
                <w:rtl/>
              </w:rPr>
              <w:t xml:space="preserve"> ؟!</w:t>
            </w:r>
            <w:r w:rsidRPr="00725071">
              <w:rPr>
                <w:rStyle w:val="libPoemTiniChar0"/>
                <w:rtl/>
              </w:rPr>
              <w:br/>
              <w:t> </w:t>
            </w:r>
          </w:p>
        </w:tc>
      </w:tr>
      <w:tr w:rsidR="00BB4E8F" w:rsidTr="00BC302C">
        <w:trPr>
          <w:trHeight w:val="350"/>
        </w:trPr>
        <w:tc>
          <w:tcPr>
            <w:tcW w:w="4236" w:type="dxa"/>
          </w:tcPr>
          <w:p w:rsidR="00BB4E8F" w:rsidRDefault="00BB4E8F" w:rsidP="00C23C07">
            <w:pPr>
              <w:pStyle w:val="libPoem"/>
            </w:pPr>
            <w:r>
              <w:rPr>
                <w:rFonts w:hint="cs"/>
                <w:rtl/>
              </w:rPr>
              <w:t>عهدي بها يرتع سكّانها</w:t>
            </w:r>
            <w:r w:rsidRPr="00725071">
              <w:rPr>
                <w:rStyle w:val="libPoemTiniChar0"/>
                <w:rtl/>
              </w:rPr>
              <w:br/>
              <w:t> </w:t>
            </w:r>
          </w:p>
        </w:tc>
        <w:tc>
          <w:tcPr>
            <w:tcW w:w="302" w:type="dxa"/>
          </w:tcPr>
          <w:p w:rsidR="00BB4E8F" w:rsidRDefault="00BB4E8F" w:rsidP="00C23C07">
            <w:pPr>
              <w:pStyle w:val="libPoem"/>
              <w:rPr>
                <w:rtl/>
              </w:rPr>
            </w:pPr>
          </w:p>
        </w:tc>
        <w:tc>
          <w:tcPr>
            <w:tcW w:w="4195" w:type="dxa"/>
          </w:tcPr>
          <w:p w:rsidR="00BB4E8F" w:rsidRDefault="00BC302C" w:rsidP="00C23C07">
            <w:pPr>
              <w:pStyle w:val="libPoem"/>
            </w:pPr>
            <w:r w:rsidRPr="009618AF">
              <w:rPr>
                <w:rFonts w:hint="cs"/>
                <w:rtl/>
              </w:rPr>
              <w:t>في ظل</w:t>
            </w:r>
            <w:r>
              <w:rPr>
                <w:rFonts w:hint="cs"/>
                <w:rtl/>
              </w:rPr>
              <w:t>ِّ</w:t>
            </w:r>
            <w:r w:rsidRPr="009618AF">
              <w:rPr>
                <w:rFonts w:hint="cs"/>
                <w:rtl/>
              </w:rPr>
              <w:t xml:space="preserve"> عيش</w:t>
            </w:r>
            <w:r>
              <w:rPr>
                <w:rFonts w:hint="cs"/>
                <w:rtl/>
              </w:rPr>
              <w:t>ٍ</w:t>
            </w:r>
            <w:r w:rsidRPr="009618AF">
              <w:rPr>
                <w:rFonts w:hint="cs"/>
                <w:rtl/>
              </w:rPr>
              <w:t xml:space="preserve"> بينها أنعم</w:t>
            </w:r>
            <w:r>
              <w:rPr>
                <w:rFonts w:hint="cs"/>
                <w:rtl/>
              </w:rPr>
              <w:t>ِ</w:t>
            </w:r>
            <w:r w:rsidR="00BB4E8F" w:rsidRPr="00725071">
              <w:rPr>
                <w:rStyle w:val="libPoemTiniChar0"/>
                <w:rtl/>
              </w:rPr>
              <w:br/>
              <w:t> </w:t>
            </w:r>
          </w:p>
        </w:tc>
      </w:tr>
      <w:tr w:rsidR="00BB4E8F" w:rsidTr="00BC302C">
        <w:trPr>
          <w:trHeight w:val="350"/>
        </w:trPr>
        <w:tc>
          <w:tcPr>
            <w:tcW w:w="4236" w:type="dxa"/>
          </w:tcPr>
          <w:p w:rsidR="00BB4E8F" w:rsidRDefault="00BC302C" w:rsidP="00C23C07">
            <w:pPr>
              <w:pStyle w:val="libPoem"/>
            </w:pPr>
            <w:r>
              <w:rPr>
                <w:rFonts w:hint="cs"/>
                <w:rtl/>
              </w:rPr>
              <w:t>لم يصبحوا فيها ولم</w:t>
            </w:r>
            <w:r w:rsidRPr="00666704">
              <w:rPr>
                <w:rFonts w:hint="cs"/>
                <w:rtl/>
              </w:rPr>
              <w:t xml:space="preserve"> </w:t>
            </w:r>
            <w:r>
              <w:rPr>
                <w:rFonts w:hint="cs"/>
                <w:rtl/>
              </w:rPr>
              <w:t>يغبقوا</w:t>
            </w:r>
            <w:r w:rsidR="00BB4E8F" w:rsidRPr="00725071">
              <w:rPr>
                <w:rStyle w:val="libPoemTiniChar0"/>
                <w:rtl/>
              </w:rPr>
              <w:br/>
              <w:t> </w:t>
            </w:r>
          </w:p>
        </w:tc>
        <w:tc>
          <w:tcPr>
            <w:tcW w:w="302" w:type="dxa"/>
          </w:tcPr>
          <w:p w:rsidR="00BB4E8F" w:rsidRDefault="00BB4E8F" w:rsidP="00C23C07">
            <w:pPr>
              <w:pStyle w:val="libPoem"/>
              <w:rPr>
                <w:rtl/>
              </w:rPr>
            </w:pPr>
          </w:p>
        </w:tc>
        <w:tc>
          <w:tcPr>
            <w:tcW w:w="4195" w:type="dxa"/>
          </w:tcPr>
          <w:p w:rsidR="00BB4E8F" w:rsidRDefault="00BC302C" w:rsidP="00C23C07">
            <w:pPr>
              <w:pStyle w:val="libPoem"/>
            </w:pPr>
            <w:r w:rsidRPr="009618AF">
              <w:rPr>
                <w:rFonts w:hint="cs"/>
                <w:rtl/>
              </w:rPr>
              <w:t>إل</w:t>
            </w:r>
            <w:r>
              <w:rPr>
                <w:rFonts w:hint="cs"/>
                <w:rtl/>
              </w:rPr>
              <w:t>ّ</w:t>
            </w:r>
            <w:r w:rsidRPr="009618AF">
              <w:rPr>
                <w:rFonts w:hint="cs"/>
                <w:rtl/>
              </w:rPr>
              <w:t>ا بك</w:t>
            </w:r>
            <w:r>
              <w:rPr>
                <w:rFonts w:hint="cs"/>
                <w:rtl/>
              </w:rPr>
              <w:t>ا</w:t>
            </w:r>
            <w:r w:rsidRPr="009618AF">
              <w:rPr>
                <w:rFonts w:hint="cs"/>
                <w:rtl/>
              </w:rPr>
              <w:t>سي خمرة الأنعم</w:t>
            </w:r>
            <w:r>
              <w:rPr>
                <w:rFonts w:hint="cs"/>
                <w:rtl/>
              </w:rPr>
              <w:t>ِ</w:t>
            </w:r>
            <w:r w:rsidR="00BB4E8F" w:rsidRPr="00725071">
              <w:rPr>
                <w:rStyle w:val="libPoemTiniChar0"/>
                <w:rtl/>
              </w:rPr>
              <w:br/>
              <w:t> </w:t>
            </w:r>
          </w:p>
        </w:tc>
      </w:tr>
      <w:tr w:rsidR="00BB4E8F" w:rsidTr="00BC302C">
        <w:trPr>
          <w:trHeight w:val="350"/>
        </w:trPr>
        <w:tc>
          <w:tcPr>
            <w:tcW w:w="4236" w:type="dxa"/>
          </w:tcPr>
          <w:p w:rsidR="00BB4E8F" w:rsidRDefault="00BC302C" w:rsidP="00C23C07">
            <w:pPr>
              <w:pStyle w:val="libPoem"/>
            </w:pPr>
            <w:r>
              <w:rPr>
                <w:rFonts w:hint="cs"/>
                <w:rtl/>
              </w:rPr>
              <w:t>بكيَّتها من أدمع لو أبت</w:t>
            </w:r>
            <w:r w:rsidR="00BB4E8F" w:rsidRPr="00725071">
              <w:rPr>
                <w:rStyle w:val="libPoemTiniChar0"/>
                <w:rtl/>
              </w:rPr>
              <w:br/>
              <w:t> </w:t>
            </w:r>
          </w:p>
        </w:tc>
        <w:tc>
          <w:tcPr>
            <w:tcW w:w="302" w:type="dxa"/>
          </w:tcPr>
          <w:p w:rsidR="00BB4E8F" w:rsidRDefault="00BB4E8F" w:rsidP="00C23C07">
            <w:pPr>
              <w:pStyle w:val="libPoem"/>
              <w:rPr>
                <w:rtl/>
              </w:rPr>
            </w:pPr>
          </w:p>
        </w:tc>
        <w:tc>
          <w:tcPr>
            <w:tcW w:w="4195" w:type="dxa"/>
          </w:tcPr>
          <w:p w:rsidR="00BB4E8F" w:rsidRDefault="00BC302C" w:rsidP="00C23C07">
            <w:pPr>
              <w:pStyle w:val="libPoem"/>
            </w:pPr>
            <w:r w:rsidRPr="009618AF">
              <w:rPr>
                <w:rFonts w:hint="cs"/>
                <w:rtl/>
              </w:rPr>
              <w:t>بك</w:t>
            </w:r>
            <w:r>
              <w:rPr>
                <w:rFonts w:hint="cs"/>
                <w:rtl/>
              </w:rPr>
              <w:t>َّ</w:t>
            </w:r>
            <w:r w:rsidRPr="009618AF">
              <w:rPr>
                <w:rFonts w:hint="cs"/>
                <w:rtl/>
              </w:rPr>
              <w:t>يتها واقعة من دم</w:t>
            </w:r>
            <w:r>
              <w:rPr>
                <w:rFonts w:hint="cs"/>
                <w:rtl/>
              </w:rPr>
              <w:t>ِ</w:t>
            </w:r>
            <w:r w:rsidR="00BB4E8F" w:rsidRPr="00725071">
              <w:rPr>
                <w:rStyle w:val="libPoemTiniChar0"/>
                <w:rtl/>
              </w:rPr>
              <w:br/>
              <w:t> </w:t>
            </w:r>
          </w:p>
        </w:tc>
      </w:tr>
      <w:tr w:rsidR="00BB4E8F" w:rsidTr="00BC302C">
        <w:trPr>
          <w:trHeight w:val="350"/>
        </w:trPr>
        <w:tc>
          <w:tcPr>
            <w:tcW w:w="4236" w:type="dxa"/>
          </w:tcPr>
          <w:p w:rsidR="00BB4E8F" w:rsidRDefault="00BC302C" w:rsidP="00C23C07">
            <w:pPr>
              <w:pStyle w:val="libPoem"/>
            </w:pPr>
            <w:r>
              <w:rPr>
                <w:rFonts w:hint="cs"/>
                <w:rtl/>
              </w:rPr>
              <w:t>وعجت</w:t>
            </w:r>
            <w:r w:rsidRPr="00666704">
              <w:rPr>
                <w:rFonts w:hint="cs"/>
                <w:rtl/>
              </w:rPr>
              <w:t xml:space="preserve"> </w:t>
            </w:r>
            <w:r>
              <w:rPr>
                <w:rFonts w:hint="cs"/>
                <w:rtl/>
              </w:rPr>
              <w:t>فيها رائياً أهلها</w:t>
            </w:r>
            <w:r w:rsidR="00BB4E8F" w:rsidRPr="00725071">
              <w:rPr>
                <w:rStyle w:val="libPoemTiniChar0"/>
                <w:rtl/>
              </w:rPr>
              <w:br/>
              <w:t> </w:t>
            </w:r>
          </w:p>
        </w:tc>
        <w:tc>
          <w:tcPr>
            <w:tcW w:w="302" w:type="dxa"/>
          </w:tcPr>
          <w:p w:rsidR="00BB4E8F" w:rsidRDefault="00BB4E8F" w:rsidP="00C23C07">
            <w:pPr>
              <w:pStyle w:val="libPoem"/>
              <w:rPr>
                <w:rtl/>
              </w:rPr>
            </w:pPr>
          </w:p>
        </w:tc>
        <w:tc>
          <w:tcPr>
            <w:tcW w:w="4195" w:type="dxa"/>
          </w:tcPr>
          <w:p w:rsidR="00BB4E8F" w:rsidRDefault="00BC302C" w:rsidP="00C23C07">
            <w:pPr>
              <w:pStyle w:val="libPoem"/>
            </w:pPr>
            <w:r w:rsidRPr="009618AF">
              <w:rPr>
                <w:rFonts w:hint="cs"/>
                <w:rtl/>
              </w:rPr>
              <w:t>سواهم الأوصال والملطم</w:t>
            </w:r>
            <w:r>
              <w:rPr>
                <w:rFonts w:hint="cs"/>
                <w:rtl/>
              </w:rPr>
              <w:t>ِ</w:t>
            </w:r>
            <w:r w:rsidR="00BB4E8F" w:rsidRPr="00725071">
              <w:rPr>
                <w:rStyle w:val="libPoemTiniChar0"/>
                <w:rtl/>
              </w:rPr>
              <w:br/>
              <w:t> </w:t>
            </w:r>
          </w:p>
        </w:tc>
      </w:tr>
      <w:tr w:rsidR="00BB4E8F" w:rsidTr="00BC302C">
        <w:tblPrEx>
          <w:tblLook w:val="04A0" w:firstRow="1" w:lastRow="0" w:firstColumn="1" w:lastColumn="0" w:noHBand="0" w:noVBand="1"/>
        </w:tblPrEx>
        <w:trPr>
          <w:trHeight w:val="350"/>
        </w:trPr>
        <w:tc>
          <w:tcPr>
            <w:tcW w:w="4236" w:type="dxa"/>
          </w:tcPr>
          <w:p w:rsidR="00BB4E8F" w:rsidRDefault="00BC302C" w:rsidP="00C23C07">
            <w:pPr>
              <w:pStyle w:val="libPoem"/>
            </w:pPr>
            <w:r>
              <w:rPr>
                <w:rFonts w:hint="cs"/>
                <w:rtl/>
              </w:rPr>
              <w:t>نحلن حتّى خالهنَّ السرى</w:t>
            </w:r>
            <w:r w:rsidR="00BB4E8F" w:rsidRPr="00725071">
              <w:rPr>
                <w:rStyle w:val="libPoemTiniChar0"/>
                <w:rtl/>
              </w:rPr>
              <w:br/>
              <w:t> </w:t>
            </w:r>
          </w:p>
        </w:tc>
        <w:tc>
          <w:tcPr>
            <w:tcW w:w="302" w:type="dxa"/>
          </w:tcPr>
          <w:p w:rsidR="00BB4E8F" w:rsidRDefault="00BB4E8F" w:rsidP="00C23C07">
            <w:pPr>
              <w:pStyle w:val="libPoem"/>
              <w:rPr>
                <w:rtl/>
              </w:rPr>
            </w:pPr>
          </w:p>
        </w:tc>
        <w:tc>
          <w:tcPr>
            <w:tcW w:w="4195" w:type="dxa"/>
          </w:tcPr>
          <w:p w:rsidR="00BB4E8F" w:rsidRDefault="00BC302C" w:rsidP="00C23C07">
            <w:pPr>
              <w:pStyle w:val="libPoem"/>
            </w:pPr>
            <w:r w:rsidRPr="009618AF">
              <w:rPr>
                <w:rFonts w:hint="cs"/>
                <w:rtl/>
              </w:rPr>
              <w:t>بعض بقايا شطن</w:t>
            </w:r>
            <w:r>
              <w:rPr>
                <w:rFonts w:hint="cs"/>
                <w:rtl/>
              </w:rPr>
              <w:t>ٍ</w:t>
            </w:r>
            <w:r w:rsidRPr="009618AF">
              <w:rPr>
                <w:rFonts w:hint="cs"/>
                <w:rtl/>
              </w:rPr>
              <w:t xml:space="preserve"> مبرم</w:t>
            </w:r>
            <w:r>
              <w:rPr>
                <w:rFonts w:hint="cs"/>
                <w:rtl/>
              </w:rPr>
              <w:t>ِ</w:t>
            </w:r>
            <w:r w:rsidR="00BB4E8F" w:rsidRPr="00725071">
              <w:rPr>
                <w:rStyle w:val="libPoemTiniChar0"/>
                <w:rtl/>
              </w:rPr>
              <w:br/>
              <w:t> </w:t>
            </w:r>
          </w:p>
        </w:tc>
      </w:tr>
      <w:tr w:rsidR="00BB4E8F" w:rsidTr="00BC302C">
        <w:tblPrEx>
          <w:tblLook w:val="04A0" w:firstRow="1" w:lastRow="0" w:firstColumn="1" w:lastColumn="0" w:noHBand="0" w:noVBand="1"/>
        </w:tblPrEx>
        <w:trPr>
          <w:trHeight w:val="350"/>
        </w:trPr>
        <w:tc>
          <w:tcPr>
            <w:tcW w:w="4236" w:type="dxa"/>
          </w:tcPr>
          <w:p w:rsidR="00BB4E8F" w:rsidRDefault="00BC302C" w:rsidP="00C23C07">
            <w:pPr>
              <w:pStyle w:val="libPoem"/>
            </w:pPr>
            <w:r>
              <w:rPr>
                <w:rFonts w:hint="cs"/>
                <w:rtl/>
              </w:rPr>
              <w:t>لم يدع الآساد هاماتها</w:t>
            </w:r>
            <w:r w:rsidR="00BB4E8F" w:rsidRPr="00725071">
              <w:rPr>
                <w:rStyle w:val="libPoemTiniChar0"/>
                <w:rtl/>
              </w:rPr>
              <w:br/>
              <w:t> </w:t>
            </w:r>
          </w:p>
        </w:tc>
        <w:tc>
          <w:tcPr>
            <w:tcW w:w="302" w:type="dxa"/>
          </w:tcPr>
          <w:p w:rsidR="00BB4E8F" w:rsidRDefault="00BB4E8F" w:rsidP="00C23C07">
            <w:pPr>
              <w:pStyle w:val="libPoem"/>
              <w:rPr>
                <w:rtl/>
              </w:rPr>
            </w:pPr>
          </w:p>
        </w:tc>
        <w:tc>
          <w:tcPr>
            <w:tcW w:w="4195" w:type="dxa"/>
          </w:tcPr>
          <w:p w:rsidR="00BB4E8F" w:rsidRDefault="00BC302C" w:rsidP="00C23C07">
            <w:pPr>
              <w:pStyle w:val="libPoem"/>
            </w:pPr>
            <w:r w:rsidRPr="009618AF">
              <w:rPr>
                <w:rFonts w:hint="cs"/>
                <w:rtl/>
              </w:rPr>
              <w:t>إل</w:t>
            </w:r>
            <w:r>
              <w:rPr>
                <w:rFonts w:hint="cs"/>
                <w:rtl/>
              </w:rPr>
              <w:t>ّ</w:t>
            </w:r>
            <w:r w:rsidRPr="009618AF">
              <w:rPr>
                <w:rFonts w:hint="cs"/>
                <w:rtl/>
              </w:rPr>
              <w:t>ا سقيطات على المنسم</w:t>
            </w:r>
            <w:r>
              <w:rPr>
                <w:rFonts w:hint="cs"/>
                <w:rtl/>
              </w:rPr>
              <w:t>ِ</w:t>
            </w:r>
            <w:r w:rsidR="00BB4E8F" w:rsidRPr="00725071">
              <w:rPr>
                <w:rStyle w:val="libPoemTiniChar0"/>
                <w:rtl/>
              </w:rPr>
              <w:br/>
              <w:t> </w:t>
            </w:r>
          </w:p>
        </w:tc>
      </w:tr>
      <w:tr w:rsidR="00BB4E8F" w:rsidTr="00BC302C">
        <w:tblPrEx>
          <w:tblLook w:val="04A0" w:firstRow="1" w:lastRow="0" w:firstColumn="1" w:lastColumn="0" w:noHBand="0" w:noVBand="1"/>
        </w:tblPrEx>
        <w:trPr>
          <w:trHeight w:val="350"/>
        </w:trPr>
        <w:tc>
          <w:tcPr>
            <w:tcW w:w="4236" w:type="dxa"/>
          </w:tcPr>
          <w:p w:rsidR="00BB4E8F" w:rsidRDefault="00BC302C" w:rsidP="00C23C07">
            <w:pPr>
              <w:pStyle w:val="libPoem"/>
            </w:pPr>
            <w:r>
              <w:rPr>
                <w:rFonts w:hint="cs"/>
                <w:rtl/>
              </w:rPr>
              <w:t>يا صاحبي يوم أزال الجوى</w:t>
            </w:r>
            <w:r w:rsidR="00BB4E8F" w:rsidRPr="00725071">
              <w:rPr>
                <w:rStyle w:val="libPoemTiniChar0"/>
                <w:rtl/>
              </w:rPr>
              <w:br/>
              <w:t> </w:t>
            </w:r>
          </w:p>
        </w:tc>
        <w:tc>
          <w:tcPr>
            <w:tcW w:w="302" w:type="dxa"/>
          </w:tcPr>
          <w:p w:rsidR="00BB4E8F" w:rsidRDefault="00BB4E8F" w:rsidP="00C23C07">
            <w:pPr>
              <w:pStyle w:val="libPoem"/>
              <w:rPr>
                <w:rtl/>
              </w:rPr>
            </w:pPr>
          </w:p>
        </w:tc>
        <w:tc>
          <w:tcPr>
            <w:tcW w:w="4195" w:type="dxa"/>
          </w:tcPr>
          <w:p w:rsidR="00BB4E8F" w:rsidRDefault="00BC302C" w:rsidP="00C23C07">
            <w:pPr>
              <w:pStyle w:val="libPoem"/>
            </w:pPr>
            <w:r w:rsidRPr="009618AF">
              <w:rPr>
                <w:rFonts w:hint="cs"/>
                <w:rtl/>
              </w:rPr>
              <w:t>لحمي ب</w:t>
            </w:r>
            <w:r>
              <w:rPr>
                <w:rFonts w:hint="cs"/>
                <w:rtl/>
              </w:rPr>
              <w:t>ِ</w:t>
            </w:r>
            <w:r w:rsidRPr="009618AF">
              <w:rPr>
                <w:rFonts w:hint="cs"/>
                <w:rtl/>
              </w:rPr>
              <w:t>خد</w:t>
            </w:r>
            <w:r>
              <w:rPr>
                <w:rFonts w:hint="cs"/>
                <w:rtl/>
              </w:rPr>
              <w:t>ّ</w:t>
            </w:r>
            <w:r w:rsidRPr="009618AF">
              <w:rPr>
                <w:rFonts w:hint="cs"/>
                <w:rtl/>
              </w:rPr>
              <w:t>ي</w:t>
            </w:r>
            <w:r>
              <w:rPr>
                <w:rFonts w:hint="cs"/>
                <w:rtl/>
              </w:rPr>
              <w:t>َ</w:t>
            </w:r>
            <w:r w:rsidRPr="009618AF">
              <w:rPr>
                <w:rFonts w:hint="cs"/>
                <w:rtl/>
              </w:rPr>
              <w:t xml:space="preserve"> عن الأعظم</w:t>
            </w:r>
            <w:r>
              <w:rPr>
                <w:rFonts w:hint="cs"/>
                <w:rtl/>
              </w:rPr>
              <w:t>ِ</w:t>
            </w:r>
            <w:r w:rsidR="00BB4E8F" w:rsidRPr="00725071">
              <w:rPr>
                <w:rStyle w:val="libPoemTiniChar0"/>
                <w:rtl/>
              </w:rPr>
              <w:br/>
              <w:t> </w:t>
            </w:r>
          </w:p>
        </w:tc>
      </w:tr>
      <w:tr w:rsidR="00BB4E8F" w:rsidTr="00BC302C">
        <w:tblPrEx>
          <w:tblLook w:val="04A0" w:firstRow="1" w:lastRow="0" w:firstColumn="1" w:lastColumn="0" w:noHBand="0" w:noVBand="1"/>
        </w:tblPrEx>
        <w:trPr>
          <w:trHeight w:val="350"/>
        </w:trPr>
        <w:tc>
          <w:tcPr>
            <w:tcW w:w="4236" w:type="dxa"/>
          </w:tcPr>
          <w:p w:rsidR="00BB4E8F" w:rsidRDefault="00BC302C" w:rsidP="00C23C07">
            <w:pPr>
              <w:pStyle w:val="libPoem"/>
            </w:pPr>
            <w:r>
              <w:rPr>
                <w:rFonts w:hint="cs"/>
                <w:rtl/>
              </w:rPr>
              <w:t>واريت ما أنت به عالمٌ</w:t>
            </w:r>
            <w:r w:rsidR="00BB4E8F" w:rsidRPr="00725071">
              <w:rPr>
                <w:rStyle w:val="libPoemTiniChar0"/>
                <w:rtl/>
              </w:rPr>
              <w:br/>
              <w:t> </w:t>
            </w:r>
          </w:p>
        </w:tc>
        <w:tc>
          <w:tcPr>
            <w:tcW w:w="302" w:type="dxa"/>
          </w:tcPr>
          <w:p w:rsidR="00BB4E8F" w:rsidRDefault="00BB4E8F" w:rsidP="00C23C07">
            <w:pPr>
              <w:pStyle w:val="libPoem"/>
              <w:rPr>
                <w:rtl/>
              </w:rPr>
            </w:pPr>
          </w:p>
        </w:tc>
        <w:tc>
          <w:tcPr>
            <w:tcW w:w="4195" w:type="dxa"/>
          </w:tcPr>
          <w:p w:rsidR="00BB4E8F" w:rsidRDefault="00BC302C" w:rsidP="00C23C07">
            <w:pPr>
              <w:pStyle w:val="libPoem"/>
            </w:pPr>
            <w:r w:rsidRPr="009618AF">
              <w:rPr>
                <w:rFonts w:hint="cs"/>
                <w:rtl/>
              </w:rPr>
              <w:t>ودائي</w:t>
            </w:r>
            <w:r>
              <w:rPr>
                <w:rFonts w:hint="cs"/>
                <w:rtl/>
              </w:rPr>
              <w:t>َ</w:t>
            </w:r>
            <w:r w:rsidRPr="009618AF">
              <w:rPr>
                <w:rFonts w:hint="cs"/>
                <w:rtl/>
              </w:rPr>
              <w:t xml:space="preserve"> المعضل</w:t>
            </w:r>
            <w:r w:rsidR="00C3139E">
              <w:rPr>
                <w:rFonts w:hint="cs"/>
                <w:rtl/>
              </w:rPr>
              <w:t>ِ</w:t>
            </w:r>
            <w:r w:rsidRPr="009618AF">
              <w:rPr>
                <w:rFonts w:hint="cs"/>
                <w:rtl/>
              </w:rPr>
              <w:t xml:space="preserve"> لم تعلم</w:t>
            </w:r>
            <w:r>
              <w:rPr>
                <w:rFonts w:hint="cs"/>
                <w:rtl/>
              </w:rPr>
              <w:t>ِ</w:t>
            </w:r>
            <w:r w:rsidR="00BB4E8F" w:rsidRPr="00725071">
              <w:rPr>
                <w:rStyle w:val="libPoemTiniChar0"/>
                <w:rtl/>
              </w:rPr>
              <w:br/>
              <w:t> </w:t>
            </w:r>
          </w:p>
        </w:tc>
      </w:tr>
      <w:tr w:rsidR="00BB4E8F" w:rsidTr="00BC302C">
        <w:tblPrEx>
          <w:tblLook w:val="04A0" w:firstRow="1" w:lastRow="0" w:firstColumn="1" w:lastColumn="0" w:noHBand="0" w:noVBand="1"/>
        </w:tblPrEx>
        <w:trPr>
          <w:trHeight w:val="350"/>
        </w:trPr>
        <w:tc>
          <w:tcPr>
            <w:tcW w:w="4236" w:type="dxa"/>
          </w:tcPr>
          <w:p w:rsidR="00BB4E8F" w:rsidRDefault="00BC302C" w:rsidP="00C23C07">
            <w:pPr>
              <w:pStyle w:val="libPoem"/>
            </w:pPr>
            <w:r>
              <w:rPr>
                <w:rFonts w:hint="cs"/>
                <w:rtl/>
              </w:rPr>
              <w:t>ولستُ فيما أنا صبُّ</w:t>
            </w:r>
            <w:r w:rsidRPr="00666704">
              <w:rPr>
                <w:rFonts w:hint="cs"/>
                <w:rtl/>
              </w:rPr>
              <w:t xml:space="preserve"> </w:t>
            </w:r>
            <w:r>
              <w:rPr>
                <w:rFonts w:hint="cs"/>
                <w:rtl/>
              </w:rPr>
              <w:t>به</w:t>
            </w:r>
            <w:r w:rsidR="00BB4E8F" w:rsidRPr="00725071">
              <w:rPr>
                <w:rStyle w:val="libPoemTiniChar0"/>
                <w:rtl/>
              </w:rPr>
              <w:br/>
              <w:t> </w:t>
            </w:r>
          </w:p>
        </w:tc>
        <w:tc>
          <w:tcPr>
            <w:tcW w:w="302" w:type="dxa"/>
          </w:tcPr>
          <w:p w:rsidR="00BB4E8F" w:rsidRDefault="00BB4E8F" w:rsidP="00C23C07">
            <w:pPr>
              <w:pStyle w:val="libPoem"/>
              <w:rPr>
                <w:rtl/>
              </w:rPr>
            </w:pPr>
          </w:p>
        </w:tc>
        <w:tc>
          <w:tcPr>
            <w:tcW w:w="4195" w:type="dxa"/>
          </w:tcPr>
          <w:p w:rsidR="00BB4E8F" w:rsidRDefault="00BC302C" w:rsidP="00C23C07">
            <w:pPr>
              <w:pStyle w:val="libPoem"/>
            </w:pPr>
            <w:r w:rsidRPr="009618AF">
              <w:rPr>
                <w:rFonts w:hint="cs"/>
                <w:rtl/>
              </w:rPr>
              <w:t>م</w:t>
            </w:r>
            <w:r>
              <w:rPr>
                <w:rFonts w:hint="cs"/>
                <w:rtl/>
              </w:rPr>
              <w:t>َ</w:t>
            </w:r>
            <w:r w:rsidRPr="009618AF">
              <w:rPr>
                <w:rFonts w:hint="cs"/>
                <w:rtl/>
              </w:rPr>
              <w:t>ن قرن السالي بالمغرم</w:t>
            </w:r>
            <w:r>
              <w:rPr>
                <w:rFonts w:hint="cs"/>
                <w:rtl/>
              </w:rPr>
              <w:t>ِ</w:t>
            </w:r>
            <w:r w:rsidR="00BB4E8F" w:rsidRPr="00725071">
              <w:rPr>
                <w:rStyle w:val="libPoemTiniChar0"/>
                <w:rtl/>
              </w:rPr>
              <w:br/>
              <w:t> </w:t>
            </w:r>
          </w:p>
        </w:tc>
      </w:tr>
      <w:tr w:rsidR="00BB4E8F" w:rsidTr="00BC302C">
        <w:tblPrEx>
          <w:tblLook w:val="04A0" w:firstRow="1" w:lastRow="0" w:firstColumn="1" w:lastColumn="0" w:noHBand="0" w:noVBand="1"/>
        </w:tblPrEx>
        <w:trPr>
          <w:trHeight w:val="350"/>
        </w:trPr>
        <w:tc>
          <w:tcPr>
            <w:tcW w:w="4236" w:type="dxa"/>
          </w:tcPr>
          <w:p w:rsidR="00BB4E8F" w:rsidRDefault="00BC302C" w:rsidP="00C23C07">
            <w:pPr>
              <w:pStyle w:val="libPoem"/>
            </w:pPr>
            <w:r>
              <w:rPr>
                <w:rFonts w:hint="cs"/>
                <w:rtl/>
              </w:rPr>
              <w:t>وجدي بغير الظعن سيّارةٌ</w:t>
            </w:r>
            <w:r w:rsidR="00BB4E8F" w:rsidRPr="00725071">
              <w:rPr>
                <w:rStyle w:val="libPoemTiniChar0"/>
                <w:rtl/>
              </w:rPr>
              <w:br/>
              <w:t> </w:t>
            </w:r>
          </w:p>
        </w:tc>
        <w:tc>
          <w:tcPr>
            <w:tcW w:w="302" w:type="dxa"/>
          </w:tcPr>
          <w:p w:rsidR="00BB4E8F" w:rsidRDefault="00BB4E8F" w:rsidP="00C23C07">
            <w:pPr>
              <w:pStyle w:val="libPoem"/>
              <w:rPr>
                <w:rtl/>
              </w:rPr>
            </w:pPr>
          </w:p>
        </w:tc>
        <w:tc>
          <w:tcPr>
            <w:tcW w:w="4195" w:type="dxa"/>
          </w:tcPr>
          <w:p w:rsidR="00BB4E8F" w:rsidRDefault="00BC302C" w:rsidP="00C23C07">
            <w:pPr>
              <w:pStyle w:val="libPoem"/>
            </w:pPr>
            <w:r w:rsidRPr="009618AF">
              <w:rPr>
                <w:rFonts w:hint="cs"/>
                <w:rtl/>
              </w:rPr>
              <w:t>من محزم ناء إلى محزم</w:t>
            </w:r>
            <w:r>
              <w:rPr>
                <w:rFonts w:hint="cs"/>
                <w:rtl/>
              </w:rPr>
              <w:t>ِ</w:t>
            </w:r>
            <w:r w:rsidR="00BB4E8F" w:rsidRPr="00725071">
              <w:rPr>
                <w:rStyle w:val="libPoemTiniChar0"/>
                <w:rtl/>
              </w:rPr>
              <w:br/>
              <w:t> </w:t>
            </w:r>
          </w:p>
        </w:tc>
      </w:tr>
      <w:tr w:rsidR="00BB4E8F" w:rsidTr="00BC302C">
        <w:tblPrEx>
          <w:tblLook w:val="04A0" w:firstRow="1" w:lastRow="0" w:firstColumn="1" w:lastColumn="0" w:noHBand="0" w:noVBand="1"/>
        </w:tblPrEx>
        <w:trPr>
          <w:trHeight w:val="350"/>
        </w:trPr>
        <w:tc>
          <w:tcPr>
            <w:tcW w:w="4236" w:type="dxa"/>
          </w:tcPr>
          <w:p w:rsidR="00BB4E8F" w:rsidRDefault="00BC302C" w:rsidP="00C23C07">
            <w:pPr>
              <w:pStyle w:val="libPoem"/>
            </w:pPr>
            <w:r>
              <w:rPr>
                <w:rFonts w:hint="cs"/>
                <w:rtl/>
              </w:rPr>
              <w:t>ولا بلفّاء</w:t>
            </w:r>
            <w:r w:rsidRPr="00666704">
              <w:rPr>
                <w:rFonts w:hint="cs"/>
                <w:rtl/>
              </w:rPr>
              <w:t xml:space="preserve"> </w:t>
            </w:r>
            <w:r>
              <w:rPr>
                <w:rFonts w:hint="cs"/>
                <w:rtl/>
              </w:rPr>
              <w:t>هضيم الحشا</w:t>
            </w:r>
            <w:r w:rsidR="00BB4E8F" w:rsidRPr="00725071">
              <w:rPr>
                <w:rStyle w:val="libPoemTiniChar0"/>
                <w:rtl/>
              </w:rPr>
              <w:br/>
              <w:t> </w:t>
            </w:r>
          </w:p>
        </w:tc>
        <w:tc>
          <w:tcPr>
            <w:tcW w:w="302" w:type="dxa"/>
          </w:tcPr>
          <w:p w:rsidR="00BB4E8F" w:rsidRDefault="00BB4E8F" w:rsidP="00C23C07">
            <w:pPr>
              <w:pStyle w:val="libPoem"/>
              <w:rPr>
                <w:rtl/>
              </w:rPr>
            </w:pPr>
          </w:p>
        </w:tc>
        <w:tc>
          <w:tcPr>
            <w:tcW w:w="4195" w:type="dxa"/>
          </w:tcPr>
          <w:p w:rsidR="00BB4E8F" w:rsidRDefault="00BC302C" w:rsidP="00C23C07">
            <w:pPr>
              <w:pStyle w:val="libPoem"/>
            </w:pPr>
            <w:r w:rsidRPr="009618AF">
              <w:rPr>
                <w:rFonts w:hint="cs"/>
                <w:rtl/>
              </w:rPr>
              <w:t>ولا بذات الجيد والمعصم</w:t>
            </w:r>
            <w:r>
              <w:rPr>
                <w:rFonts w:hint="cs"/>
                <w:rtl/>
              </w:rPr>
              <w:t>ِ</w:t>
            </w:r>
            <w:r w:rsidR="00BB4E8F" w:rsidRPr="00725071">
              <w:rPr>
                <w:rStyle w:val="libPoemTiniChar0"/>
                <w:rtl/>
              </w:rPr>
              <w:br/>
              <w:t> </w:t>
            </w:r>
          </w:p>
        </w:tc>
      </w:tr>
      <w:tr w:rsidR="00BB4E8F" w:rsidTr="00BC302C">
        <w:tblPrEx>
          <w:tblLook w:val="04A0" w:firstRow="1" w:lastRow="0" w:firstColumn="1" w:lastColumn="0" w:noHBand="0" w:noVBand="1"/>
        </w:tblPrEx>
        <w:trPr>
          <w:trHeight w:val="350"/>
        </w:trPr>
        <w:tc>
          <w:tcPr>
            <w:tcW w:w="4236" w:type="dxa"/>
          </w:tcPr>
          <w:p w:rsidR="00BB4E8F" w:rsidRDefault="00BC302C" w:rsidP="00C23C07">
            <w:pPr>
              <w:pStyle w:val="libPoem"/>
            </w:pPr>
            <w:r>
              <w:rPr>
                <w:rFonts w:hint="cs"/>
                <w:rtl/>
              </w:rPr>
              <w:t>فاسمع زفيري عند ذكري الأولى</w:t>
            </w:r>
            <w:r w:rsidR="00BB4E8F" w:rsidRPr="00725071">
              <w:rPr>
                <w:rStyle w:val="libPoemTiniChar0"/>
                <w:rtl/>
              </w:rPr>
              <w:br/>
              <w:t> </w:t>
            </w:r>
          </w:p>
        </w:tc>
        <w:tc>
          <w:tcPr>
            <w:tcW w:w="302" w:type="dxa"/>
          </w:tcPr>
          <w:p w:rsidR="00BB4E8F" w:rsidRDefault="00BB4E8F" w:rsidP="00C23C07">
            <w:pPr>
              <w:pStyle w:val="libPoem"/>
              <w:rPr>
                <w:rtl/>
              </w:rPr>
            </w:pPr>
          </w:p>
        </w:tc>
        <w:tc>
          <w:tcPr>
            <w:tcW w:w="4195" w:type="dxa"/>
          </w:tcPr>
          <w:p w:rsidR="00BB4E8F" w:rsidRDefault="00BC302C" w:rsidP="00C23C07">
            <w:pPr>
              <w:pStyle w:val="libPoem"/>
            </w:pPr>
            <w:r w:rsidRPr="009618AF">
              <w:rPr>
                <w:rFonts w:hint="cs"/>
                <w:rtl/>
              </w:rPr>
              <w:t>بالطف</w:t>
            </w:r>
            <w:r>
              <w:rPr>
                <w:rFonts w:hint="cs"/>
                <w:rtl/>
              </w:rPr>
              <w:t>ِّ</w:t>
            </w:r>
            <w:r w:rsidRPr="009618AF">
              <w:rPr>
                <w:rFonts w:hint="cs"/>
                <w:rtl/>
              </w:rPr>
              <w:t xml:space="preserve"> بين الذئب والقشع</w:t>
            </w:r>
            <w:r>
              <w:rPr>
                <w:rFonts w:hint="cs"/>
                <w:rtl/>
              </w:rPr>
              <w:t>ِ</w:t>
            </w:r>
            <w:r w:rsidR="00BB4E8F" w:rsidRPr="00725071">
              <w:rPr>
                <w:rStyle w:val="libPoemTiniChar0"/>
                <w:rtl/>
              </w:rPr>
              <w:br/>
              <w:t> </w:t>
            </w:r>
          </w:p>
        </w:tc>
      </w:tr>
      <w:tr w:rsidR="00BB4E8F" w:rsidTr="00BC302C">
        <w:tblPrEx>
          <w:tblLook w:val="04A0" w:firstRow="1" w:lastRow="0" w:firstColumn="1" w:lastColumn="0" w:noHBand="0" w:noVBand="1"/>
        </w:tblPrEx>
        <w:trPr>
          <w:trHeight w:val="350"/>
        </w:trPr>
        <w:tc>
          <w:tcPr>
            <w:tcW w:w="4236" w:type="dxa"/>
          </w:tcPr>
          <w:p w:rsidR="00BB4E8F" w:rsidRDefault="00BC302C" w:rsidP="00C23C07">
            <w:pPr>
              <w:pStyle w:val="libPoem"/>
            </w:pPr>
            <w:r>
              <w:rPr>
                <w:rFonts w:hint="cs"/>
                <w:rtl/>
              </w:rPr>
              <w:t>طرحي فإمّا مقعصٌ بالقنا</w:t>
            </w:r>
            <w:r w:rsidR="00BB4E8F" w:rsidRPr="00725071">
              <w:rPr>
                <w:rStyle w:val="libPoemTiniChar0"/>
                <w:rtl/>
              </w:rPr>
              <w:br/>
              <w:t> </w:t>
            </w:r>
          </w:p>
        </w:tc>
        <w:tc>
          <w:tcPr>
            <w:tcW w:w="302" w:type="dxa"/>
          </w:tcPr>
          <w:p w:rsidR="00BB4E8F" w:rsidRDefault="00BB4E8F" w:rsidP="00C23C07">
            <w:pPr>
              <w:pStyle w:val="libPoem"/>
              <w:rPr>
                <w:rtl/>
              </w:rPr>
            </w:pPr>
          </w:p>
        </w:tc>
        <w:tc>
          <w:tcPr>
            <w:tcW w:w="4195" w:type="dxa"/>
          </w:tcPr>
          <w:p w:rsidR="00BB4E8F" w:rsidRDefault="00BC302C" w:rsidP="00C23C07">
            <w:pPr>
              <w:pStyle w:val="libPoem"/>
            </w:pPr>
            <w:r w:rsidRPr="009618AF">
              <w:rPr>
                <w:rFonts w:hint="cs"/>
                <w:rtl/>
              </w:rPr>
              <w:t>أو سائل النفس على م</w:t>
            </w:r>
            <w:r>
              <w:rPr>
                <w:rFonts w:hint="cs"/>
                <w:rtl/>
              </w:rPr>
              <w:t>ِ</w:t>
            </w:r>
            <w:r w:rsidRPr="009618AF">
              <w:rPr>
                <w:rFonts w:hint="cs"/>
                <w:rtl/>
              </w:rPr>
              <w:t>خذم</w:t>
            </w:r>
            <w:r>
              <w:rPr>
                <w:rFonts w:hint="cs"/>
                <w:rtl/>
              </w:rPr>
              <w:t>ِ</w:t>
            </w:r>
            <w:r w:rsidRPr="009618AF">
              <w:rPr>
                <w:rFonts w:hint="cs"/>
                <w:rtl/>
              </w:rPr>
              <w:t xml:space="preserve"> </w:t>
            </w:r>
            <w:r w:rsidRPr="00583C0E">
              <w:rPr>
                <w:rStyle w:val="libFootnotenumChar"/>
                <w:rFonts w:hint="cs"/>
                <w:rtl/>
              </w:rPr>
              <w:t>(1)</w:t>
            </w:r>
            <w:r w:rsidR="00BB4E8F" w:rsidRPr="00725071">
              <w:rPr>
                <w:rStyle w:val="libPoemTiniChar0"/>
                <w:rtl/>
              </w:rPr>
              <w:br/>
              <w:t> </w:t>
            </w:r>
          </w:p>
        </w:tc>
      </w:tr>
      <w:tr w:rsidR="00BB4E8F" w:rsidTr="00BC302C">
        <w:tblPrEx>
          <w:tblLook w:val="04A0" w:firstRow="1" w:lastRow="0" w:firstColumn="1" w:lastColumn="0" w:noHBand="0" w:noVBand="1"/>
        </w:tblPrEx>
        <w:trPr>
          <w:trHeight w:val="350"/>
        </w:trPr>
        <w:tc>
          <w:tcPr>
            <w:tcW w:w="4236" w:type="dxa"/>
          </w:tcPr>
          <w:p w:rsidR="00BB4E8F" w:rsidRDefault="00BC302C" w:rsidP="00C23C07">
            <w:pPr>
              <w:pStyle w:val="libPoem"/>
            </w:pPr>
            <w:r>
              <w:rPr>
                <w:rFonts w:hint="cs"/>
                <w:rtl/>
              </w:rPr>
              <w:t>نثراً كدرٍّ بددٍ مهملٍ</w:t>
            </w:r>
            <w:r w:rsidR="00BB4E8F" w:rsidRPr="00725071">
              <w:rPr>
                <w:rStyle w:val="libPoemTiniChar0"/>
                <w:rtl/>
              </w:rPr>
              <w:br/>
              <w:t> </w:t>
            </w:r>
          </w:p>
        </w:tc>
        <w:tc>
          <w:tcPr>
            <w:tcW w:w="302" w:type="dxa"/>
          </w:tcPr>
          <w:p w:rsidR="00BB4E8F" w:rsidRDefault="00BB4E8F" w:rsidP="00C23C07">
            <w:pPr>
              <w:pStyle w:val="libPoem"/>
              <w:rPr>
                <w:rtl/>
              </w:rPr>
            </w:pPr>
          </w:p>
        </w:tc>
        <w:tc>
          <w:tcPr>
            <w:tcW w:w="4195" w:type="dxa"/>
          </w:tcPr>
          <w:p w:rsidR="00BB4E8F" w:rsidRDefault="00BC302C" w:rsidP="00C23C07">
            <w:pPr>
              <w:pStyle w:val="libPoem"/>
            </w:pPr>
            <w:r w:rsidRPr="009618AF">
              <w:rPr>
                <w:rFonts w:hint="cs"/>
                <w:rtl/>
              </w:rPr>
              <w:t>أغفله السلك فلم ينظم</w:t>
            </w:r>
            <w:r>
              <w:rPr>
                <w:rFonts w:hint="cs"/>
                <w:rtl/>
              </w:rPr>
              <w:t>ِ</w:t>
            </w:r>
            <w:r w:rsidR="00BB4E8F" w:rsidRPr="00725071">
              <w:rPr>
                <w:rStyle w:val="libPoemTiniChar0"/>
                <w:rtl/>
              </w:rPr>
              <w:br/>
              <w:t> </w:t>
            </w:r>
          </w:p>
        </w:tc>
      </w:tr>
      <w:tr w:rsidR="00BC302C" w:rsidTr="00BC302C">
        <w:tblPrEx>
          <w:tblLook w:val="04A0" w:firstRow="1" w:lastRow="0" w:firstColumn="1" w:lastColumn="0" w:noHBand="0" w:noVBand="1"/>
        </w:tblPrEx>
        <w:trPr>
          <w:trHeight w:val="350"/>
        </w:trPr>
        <w:tc>
          <w:tcPr>
            <w:tcW w:w="4236" w:type="dxa"/>
          </w:tcPr>
          <w:p w:rsidR="00BC302C" w:rsidRDefault="00BC302C" w:rsidP="00C23C07">
            <w:pPr>
              <w:pStyle w:val="libPoem"/>
            </w:pPr>
            <w:r>
              <w:rPr>
                <w:rFonts w:hint="cs"/>
                <w:rtl/>
              </w:rPr>
              <w:t>كأن</w:t>
            </w:r>
            <w:r w:rsidR="00C3139E">
              <w:rPr>
                <w:rFonts w:hint="cs"/>
                <w:rtl/>
              </w:rPr>
              <w:t>ّم</w:t>
            </w:r>
            <w:r>
              <w:rPr>
                <w:rFonts w:hint="cs"/>
                <w:rtl/>
              </w:rPr>
              <w:t>ا الغبراء مرميَّةٌ</w:t>
            </w:r>
            <w:r w:rsidRPr="00725071">
              <w:rPr>
                <w:rStyle w:val="libPoemTiniChar0"/>
                <w:rtl/>
              </w:rPr>
              <w:br/>
              <w:t> </w:t>
            </w:r>
          </w:p>
        </w:tc>
        <w:tc>
          <w:tcPr>
            <w:tcW w:w="302" w:type="dxa"/>
          </w:tcPr>
          <w:p w:rsidR="00BC302C" w:rsidRDefault="00BC302C" w:rsidP="00C23C07">
            <w:pPr>
              <w:pStyle w:val="libPoem"/>
              <w:rPr>
                <w:rtl/>
              </w:rPr>
            </w:pPr>
          </w:p>
        </w:tc>
        <w:tc>
          <w:tcPr>
            <w:tcW w:w="4195" w:type="dxa"/>
          </w:tcPr>
          <w:p w:rsidR="00BC302C" w:rsidRDefault="00BC302C" w:rsidP="00C23C07">
            <w:pPr>
              <w:pStyle w:val="libPoem"/>
            </w:pPr>
            <w:r w:rsidRPr="009618AF">
              <w:rPr>
                <w:rFonts w:hint="cs"/>
                <w:rtl/>
              </w:rPr>
              <w:t>من ق</w:t>
            </w:r>
            <w:r>
              <w:rPr>
                <w:rFonts w:hint="cs"/>
                <w:rtl/>
              </w:rPr>
              <w:t>ِ</w:t>
            </w:r>
            <w:r w:rsidRPr="009618AF">
              <w:rPr>
                <w:rFonts w:hint="cs"/>
                <w:rtl/>
              </w:rPr>
              <w:t>ب</w:t>
            </w:r>
            <w:r>
              <w:rPr>
                <w:rFonts w:hint="cs"/>
                <w:rtl/>
              </w:rPr>
              <w:t>َ</w:t>
            </w:r>
            <w:r w:rsidRPr="009618AF">
              <w:rPr>
                <w:rFonts w:hint="cs"/>
                <w:rtl/>
              </w:rPr>
              <w:t>ل الخضراء بالأنجم</w:t>
            </w:r>
            <w:r>
              <w:rPr>
                <w:rFonts w:hint="cs"/>
                <w:rtl/>
              </w:rPr>
              <w:t>ِ</w:t>
            </w:r>
            <w:r w:rsidRPr="00725071">
              <w:rPr>
                <w:rStyle w:val="libPoemTiniChar0"/>
                <w:rtl/>
              </w:rPr>
              <w:br/>
              <w:t> </w:t>
            </w:r>
          </w:p>
        </w:tc>
      </w:tr>
      <w:tr w:rsidR="00BC302C" w:rsidTr="00BC302C">
        <w:tblPrEx>
          <w:tblLook w:val="04A0" w:firstRow="1" w:lastRow="0" w:firstColumn="1" w:lastColumn="0" w:noHBand="0" w:noVBand="1"/>
        </w:tblPrEx>
        <w:trPr>
          <w:trHeight w:val="350"/>
        </w:trPr>
        <w:tc>
          <w:tcPr>
            <w:tcW w:w="4236" w:type="dxa"/>
          </w:tcPr>
          <w:p w:rsidR="00BC302C" w:rsidRDefault="00984011" w:rsidP="00C23C07">
            <w:pPr>
              <w:pStyle w:val="libPoem"/>
            </w:pPr>
            <w:r>
              <w:rPr>
                <w:rFonts w:hint="cs"/>
                <w:rtl/>
              </w:rPr>
              <w:t>دُعوا فجاؤا كرماً منهمُ</w:t>
            </w:r>
            <w:r w:rsidR="00BC302C" w:rsidRPr="00725071">
              <w:rPr>
                <w:rStyle w:val="libPoemTiniChar0"/>
                <w:rtl/>
              </w:rPr>
              <w:br/>
              <w:t> </w:t>
            </w:r>
          </w:p>
        </w:tc>
        <w:tc>
          <w:tcPr>
            <w:tcW w:w="302" w:type="dxa"/>
          </w:tcPr>
          <w:p w:rsidR="00BC302C" w:rsidRDefault="00BC302C" w:rsidP="00C23C07">
            <w:pPr>
              <w:pStyle w:val="libPoem"/>
              <w:rPr>
                <w:rtl/>
              </w:rPr>
            </w:pPr>
          </w:p>
        </w:tc>
        <w:tc>
          <w:tcPr>
            <w:tcW w:w="4195" w:type="dxa"/>
          </w:tcPr>
          <w:p w:rsidR="00BC302C" w:rsidRDefault="00984011" w:rsidP="00C23C07">
            <w:pPr>
              <w:pStyle w:val="libPoem"/>
            </w:pPr>
            <w:r w:rsidRPr="009618AF">
              <w:rPr>
                <w:rFonts w:hint="cs"/>
                <w:rtl/>
              </w:rPr>
              <w:t>كم غر</w:t>
            </w:r>
            <w:r>
              <w:rPr>
                <w:rFonts w:hint="cs"/>
                <w:rtl/>
              </w:rPr>
              <w:t>َّ</w:t>
            </w:r>
            <w:r w:rsidRPr="009618AF">
              <w:rPr>
                <w:rFonts w:hint="cs"/>
                <w:rtl/>
              </w:rPr>
              <w:t xml:space="preserve"> قوما</w:t>
            </w:r>
            <w:r>
              <w:rPr>
                <w:rFonts w:hint="cs"/>
                <w:rtl/>
              </w:rPr>
              <w:t>ً</w:t>
            </w:r>
            <w:r w:rsidRPr="009618AF">
              <w:rPr>
                <w:rFonts w:hint="cs"/>
                <w:rtl/>
              </w:rPr>
              <w:t xml:space="preserve"> قسم المقسم</w:t>
            </w:r>
            <w:r>
              <w:rPr>
                <w:rFonts w:hint="cs"/>
                <w:rtl/>
              </w:rPr>
              <w:t>ِ</w:t>
            </w:r>
            <w:r w:rsidR="00BC302C" w:rsidRPr="00725071">
              <w:rPr>
                <w:rStyle w:val="libPoemTiniChar0"/>
                <w:rtl/>
              </w:rPr>
              <w:br/>
              <w:t> </w:t>
            </w:r>
          </w:p>
        </w:tc>
      </w:tr>
      <w:tr w:rsidR="00BC302C" w:rsidTr="00BC302C">
        <w:tblPrEx>
          <w:tblLook w:val="04A0" w:firstRow="1" w:lastRow="0" w:firstColumn="1" w:lastColumn="0" w:noHBand="0" w:noVBand="1"/>
        </w:tblPrEx>
        <w:trPr>
          <w:trHeight w:val="350"/>
        </w:trPr>
        <w:tc>
          <w:tcPr>
            <w:tcW w:w="4236" w:type="dxa"/>
          </w:tcPr>
          <w:p w:rsidR="00BC302C" w:rsidRDefault="00984011" w:rsidP="00C23C07">
            <w:pPr>
              <w:pStyle w:val="libPoem"/>
            </w:pPr>
            <w:r>
              <w:rPr>
                <w:rFonts w:hint="cs"/>
                <w:rtl/>
              </w:rPr>
              <w:t>حتّى رأوها اُخريات الدُّجى</w:t>
            </w:r>
            <w:r w:rsidR="00BC302C" w:rsidRPr="00725071">
              <w:rPr>
                <w:rStyle w:val="libPoemTiniChar0"/>
                <w:rtl/>
              </w:rPr>
              <w:br/>
              <w:t> </w:t>
            </w:r>
          </w:p>
        </w:tc>
        <w:tc>
          <w:tcPr>
            <w:tcW w:w="302" w:type="dxa"/>
          </w:tcPr>
          <w:p w:rsidR="00BC302C" w:rsidRDefault="00BC302C" w:rsidP="00C23C07">
            <w:pPr>
              <w:pStyle w:val="libPoem"/>
              <w:rPr>
                <w:rtl/>
              </w:rPr>
            </w:pPr>
          </w:p>
        </w:tc>
        <w:tc>
          <w:tcPr>
            <w:tcW w:w="4195" w:type="dxa"/>
          </w:tcPr>
          <w:p w:rsidR="00BC302C" w:rsidRDefault="00984011" w:rsidP="00C23C07">
            <w:pPr>
              <w:pStyle w:val="libPoem"/>
            </w:pPr>
            <w:r w:rsidRPr="009618AF">
              <w:rPr>
                <w:rFonts w:hint="cs"/>
                <w:rtl/>
              </w:rPr>
              <w:t>طوالعا</w:t>
            </w:r>
            <w:r>
              <w:rPr>
                <w:rFonts w:hint="cs"/>
                <w:rtl/>
              </w:rPr>
              <w:t>ً</w:t>
            </w:r>
            <w:r w:rsidRPr="009618AF">
              <w:rPr>
                <w:rFonts w:hint="cs"/>
                <w:rtl/>
              </w:rPr>
              <w:t xml:space="preserve"> من رهج أقتم</w:t>
            </w:r>
            <w:r>
              <w:rPr>
                <w:rFonts w:hint="cs"/>
                <w:rtl/>
              </w:rPr>
              <w:t>ِ</w:t>
            </w:r>
            <w:r w:rsidR="00BC302C" w:rsidRPr="00725071">
              <w:rPr>
                <w:rStyle w:val="libPoemTiniChar0"/>
                <w:rtl/>
              </w:rPr>
              <w:br/>
              <w:t> </w:t>
            </w:r>
          </w:p>
        </w:tc>
      </w:tr>
      <w:tr w:rsidR="00BC302C" w:rsidTr="00BC302C">
        <w:tblPrEx>
          <w:tblLook w:val="04A0" w:firstRow="1" w:lastRow="0" w:firstColumn="1" w:lastColumn="0" w:noHBand="0" w:noVBand="1"/>
        </w:tblPrEx>
        <w:trPr>
          <w:trHeight w:val="350"/>
        </w:trPr>
        <w:tc>
          <w:tcPr>
            <w:tcW w:w="4236" w:type="dxa"/>
          </w:tcPr>
          <w:p w:rsidR="00BC302C" w:rsidRDefault="00984011" w:rsidP="00C23C07">
            <w:pPr>
              <w:pStyle w:val="libPoem"/>
            </w:pPr>
            <w:r>
              <w:rPr>
                <w:rFonts w:hint="cs"/>
                <w:rtl/>
              </w:rPr>
              <w:t>كأنَّهم بالصمِّ مطرورةٌ</w:t>
            </w:r>
            <w:r w:rsidR="00BC302C" w:rsidRPr="00725071">
              <w:rPr>
                <w:rStyle w:val="libPoemTiniChar0"/>
                <w:rtl/>
              </w:rPr>
              <w:br/>
              <w:t> </w:t>
            </w:r>
          </w:p>
        </w:tc>
        <w:tc>
          <w:tcPr>
            <w:tcW w:w="302" w:type="dxa"/>
          </w:tcPr>
          <w:p w:rsidR="00BC302C" w:rsidRDefault="00BC302C" w:rsidP="00C23C07">
            <w:pPr>
              <w:pStyle w:val="libPoem"/>
              <w:rPr>
                <w:rtl/>
              </w:rPr>
            </w:pPr>
          </w:p>
        </w:tc>
        <w:tc>
          <w:tcPr>
            <w:tcW w:w="4195" w:type="dxa"/>
          </w:tcPr>
          <w:p w:rsidR="00BC302C" w:rsidRDefault="00984011" w:rsidP="00C23C07">
            <w:pPr>
              <w:pStyle w:val="libPoem"/>
            </w:pPr>
            <w:r w:rsidRPr="009618AF">
              <w:rPr>
                <w:rFonts w:hint="cs"/>
                <w:rtl/>
              </w:rPr>
              <w:t>لمنجد الأرض على متهم</w:t>
            </w:r>
            <w:r>
              <w:rPr>
                <w:rFonts w:hint="cs"/>
                <w:rtl/>
              </w:rPr>
              <w:t>ِ</w:t>
            </w:r>
            <w:r w:rsidR="00BC302C" w:rsidRPr="00725071">
              <w:rPr>
                <w:rStyle w:val="libPoemTiniChar0"/>
                <w:rtl/>
              </w:rPr>
              <w:br/>
              <w:t> </w:t>
            </w:r>
          </w:p>
        </w:tc>
      </w:tr>
      <w:tr w:rsidR="00BC302C" w:rsidTr="00BC302C">
        <w:tblPrEx>
          <w:tblLook w:val="04A0" w:firstRow="1" w:lastRow="0" w:firstColumn="1" w:lastColumn="0" w:noHBand="0" w:noVBand="1"/>
        </w:tblPrEx>
        <w:trPr>
          <w:trHeight w:val="350"/>
        </w:trPr>
        <w:tc>
          <w:tcPr>
            <w:tcW w:w="4236" w:type="dxa"/>
          </w:tcPr>
          <w:p w:rsidR="00BC302C" w:rsidRDefault="00984011" w:rsidP="00C23C07">
            <w:pPr>
              <w:pStyle w:val="libPoem"/>
            </w:pPr>
            <w:r>
              <w:rPr>
                <w:rFonts w:hint="cs"/>
                <w:rtl/>
              </w:rPr>
              <w:t>وفوقها كلُّ مغيظ الحشا</w:t>
            </w:r>
            <w:r w:rsidR="00BC302C" w:rsidRPr="00725071">
              <w:rPr>
                <w:rStyle w:val="libPoemTiniChar0"/>
                <w:rtl/>
              </w:rPr>
              <w:br/>
              <w:t> </w:t>
            </w:r>
          </w:p>
        </w:tc>
        <w:tc>
          <w:tcPr>
            <w:tcW w:w="302" w:type="dxa"/>
          </w:tcPr>
          <w:p w:rsidR="00BC302C" w:rsidRDefault="00BC302C" w:rsidP="00C23C07">
            <w:pPr>
              <w:pStyle w:val="libPoem"/>
              <w:rPr>
                <w:rtl/>
              </w:rPr>
            </w:pPr>
          </w:p>
        </w:tc>
        <w:tc>
          <w:tcPr>
            <w:tcW w:w="4195" w:type="dxa"/>
          </w:tcPr>
          <w:p w:rsidR="00BC302C" w:rsidRDefault="00984011" w:rsidP="00C23C07">
            <w:pPr>
              <w:pStyle w:val="libPoem"/>
            </w:pPr>
            <w:r w:rsidRPr="009618AF">
              <w:rPr>
                <w:rFonts w:hint="cs"/>
                <w:rtl/>
              </w:rPr>
              <w:t>مكتهل الطرف بلون الدم</w:t>
            </w:r>
            <w:r>
              <w:rPr>
                <w:rFonts w:hint="cs"/>
                <w:rtl/>
              </w:rPr>
              <w:t>ِ</w:t>
            </w:r>
            <w:r w:rsidR="00BC302C" w:rsidRPr="00725071">
              <w:rPr>
                <w:rStyle w:val="libPoemTiniChar0"/>
                <w:rtl/>
              </w:rPr>
              <w:br/>
              <w:t> </w:t>
            </w:r>
          </w:p>
        </w:tc>
      </w:tr>
      <w:tr w:rsidR="00BC302C" w:rsidTr="00BC302C">
        <w:tblPrEx>
          <w:tblLook w:val="04A0" w:firstRow="1" w:lastRow="0" w:firstColumn="1" w:lastColumn="0" w:noHBand="0" w:noVBand="1"/>
        </w:tblPrEx>
        <w:trPr>
          <w:trHeight w:val="350"/>
        </w:trPr>
        <w:tc>
          <w:tcPr>
            <w:tcW w:w="4236" w:type="dxa"/>
          </w:tcPr>
          <w:p w:rsidR="00BC302C" w:rsidRDefault="00984011" w:rsidP="00C23C07">
            <w:pPr>
              <w:pStyle w:val="libPoem"/>
            </w:pPr>
            <w:r>
              <w:rPr>
                <w:rFonts w:hint="cs"/>
                <w:rtl/>
              </w:rPr>
              <w:t>كأنَّه من حنق أجدل</w:t>
            </w:r>
            <w:r w:rsidR="00BC302C" w:rsidRPr="00725071">
              <w:rPr>
                <w:rStyle w:val="libPoemTiniChar0"/>
                <w:rtl/>
              </w:rPr>
              <w:br/>
              <w:t> </w:t>
            </w:r>
          </w:p>
        </w:tc>
        <w:tc>
          <w:tcPr>
            <w:tcW w:w="302" w:type="dxa"/>
          </w:tcPr>
          <w:p w:rsidR="00BC302C" w:rsidRDefault="00BC302C" w:rsidP="00C23C07">
            <w:pPr>
              <w:pStyle w:val="libPoem"/>
              <w:rPr>
                <w:rtl/>
              </w:rPr>
            </w:pPr>
          </w:p>
        </w:tc>
        <w:tc>
          <w:tcPr>
            <w:tcW w:w="4195" w:type="dxa"/>
          </w:tcPr>
          <w:p w:rsidR="00BC302C" w:rsidRDefault="00984011" w:rsidP="00C3139E">
            <w:pPr>
              <w:pStyle w:val="libPoem"/>
            </w:pPr>
            <w:r w:rsidRPr="009618AF">
              <w:rPr>
                <w:rFonts w:hint="cs"/>
                <w:rtl/>
              </w:rPr>
              <w:t xml:space="preserve">أرشده الحرص </w:t>
            </w:r>
            <w:r w:rsidR="00C3139E">
              <w:rPr>
                <w:rFonts w:hint="cs"/>
                <w:rtl/>
              </w:rPr>
              <w:t>ا</w:t>
            </w:r>
            <w:r w:rsidRPr="009618AF">
              <w:rPr>
                <w:rFonts w:hint="cs"/>
                <w:rtl/>
              </w:rPr>
              <w:t>لى مطعم</w:t>
            </w:r>
            <w:r>
              <w:rPr>
                <w:rFonts w:hint="cs"/>
                <w:rtl/>
              </w:rPr>
              <w:t>ِ</w:t>
            </w:r>
            <w:r w:rsidR="00BC302C" w:rsidRPr="00725071">
              <w:rPr>
                <w:rStyle w:val="libPoemTiniChar0"/>
                <w:rtl/>
              </w:rPr>
              <w:br/>
              <w:t> </w:t>
            </w:r>
          </w:p>
        </w:tc>
      </w:tr>
      <w:tr w:rsidR="00BC302C" w:rsidTr="00BC302C">
        <w:tblPrEx>
          <w:tblLook w:val="04A0" w:firstRow="1" w:lastRow="0" w:firstColumn="1" w:lastColumn="0" w:noHBand="0" w:noVBand="1"/>
        </w:tblPrEx>
        <w:trPr>
          <w:trHeight w:val="350"/>
        </w:trPr>
        <w:tc>
          <w:tcPr>
            <w:tcW w:w="4236" w:type="dxa"/>
          </w:tcPr>
          <w:p w:rsidR="00BC302C" w:rsidRDefault="00984011" w:rsidP="00C23C07">
            <w:pPr>
              <w:pStyle w:val="libPoem"/>
            </w:pPr>
            <w:r>
              <w:rPr>
                <w:rFonts w:hint="cs"/>
                <w:rtl/>
              </w:rPr>
              <w:t>فاستقلبوا الطعن إلى فتيةٍ</w:t>
            </w:r>
            <w:r w:rsidR="00BC302C" w:rsidRPr="00725071">
              <w:rPr>
                <w:rStyle w:val="libPoemTiniChar0"/>
                <w:rtl/>
              </w:rPr>
              <w:br/>
              <w:t> </w:t>
            </w:r>
          </w:p>
        </w:tc>
        <w:tc>
          <w:tcPr>
            <w:tcW w:w="302" w:type="dxa"/>
          </w:tcPr>
          <w:p w:rsidR="00BC302C" w:rsidRDefault="00BC302C" w:rsidP="00C23C07">
            <w:pPr>
              <w:pStyle w:val="libPoem"/>
              <w:rPr>
                <w:rtl/>
              </w:rPr>
            </w:pPr>
          </w:p>
        </w:tc>
        <w:tc>
          <w:tcPr>
            <w:tcW w:w="4195" w:type="dxa"/>
          </w:tcPr>
          <w:p w:rsidR="00BC302C" w:rsidRDefault="00984011" w:rsidP="00C23C07">
            <w:pPr>
              <w:pStyle w:val="libPoem"/>
            </w:pPr>
            <w:r w:rsidRPr="009618AF">
              <w:rPr>
                <w:rFonts w:hint="cs"/>
                <w:rtl/>
              </w:rPr>
              <w:t>خو</w:t>
            </w:r>
            <w:r>
              <w:rPr>
                <w:rFonts w:hint="cs"/>
                <w:rtl/>
              </w:rPr>
              <w:t>ّ</w:t>
            </w:r>
            <w:r w:rsidRPr="009618AF">
              <w:rPr>
                <w:rFonts w:hint="cs"/>
                <w:rtl/>
              </w:rPr>
              <w:t>اض بحر الحذر المفعم</w:t>
            </w:r>
            <w:r>
              <w:rPr>
                <w:rFonts w:hint="cs"/>
                <w:rtl/>
              </w:rPr>
              <w:t>ِ</w:t>
            </w:r>
            <w:r w:rsidR="00BC302C" w:rsidRPr="00725071">
              <w:rPr>
                <w:rStyle w:val="libPoemTiniChar0"/>
                <w:rtl/>
              </w:rPr>
              <w:br/>
              <w:t> </w:t>
            </w:r>
          </w:p>
        </w:tc>
      </w:tr>
    </w:tbl>
    <w:p w:rsidR="00666704" w:rsidRDefault="00F67EBD" w:rsidP="00F67EBD">
      <w:pPr>
        <w:pStyle w:val="libLine"/>
        <w:rPr>
          <w:rtl/>
        </w:rPr>
      </w:pPr>
      <w:r>
        <w:rPr>
          <w:rFonts w:hint="cs"/>
          <w:rtl/>
        </w:rPr>
        <w:t>____________________</w:t>
      </w:r>
    </w:p>
    <w:p w:rsidR="00666704" w:rsidRPr="008A0D7A" w:rsidRDefault="00666704" w:rsidP="00984011">
      <w:pPr>
        <w:pStyle w:val="libFootnote0"/>
        <w:rPr>
          <w:rtl/>
        </w:rPr>
      </w:pPr>
      <w:r w:rsidRPr="008A0D7A">
        <w:rPr>
          <w:rFonts w:hint="cs"/>
          <w:rtl/>
        </w:rPr>
        <w:t xml:space="preserve">1 </w:t>
      </w:r>
      <w:r w:rsidR="0013021F">
        <w:rPr>
          <w:rFonts w:hint="cs"/>
          <w:rtl/>
        </w:rPr>
        <w:t>-</w:t>
      </w:r>
      <w:r w:rsidRPr="008A0D7A">
        <w:rPr>
          <w:rFonts w:hint="cs"/>
          <w:rtl/>
        </w:rPr>
        <w:t xml:space="preserve"> مقعص من أقعص الرجل</w:t>
      </w:r>
      <w:r w:rsidR="00E66EDC">
        <w:rPr>
          <w:rFonts w:hint="cs"/>
          <w:rtl/>
        </w:rPr>
        <w:t>:</w:t>
      </w:r>
      <w:r w:rsidRPr="008A0D7A">
        <w:rPr>
          <w:rFonts w:hint="cs"/>
          <w:rtl/>
        </w:rPr>
        <w:t>قتله مك</w:t>
      </w:r>
      <w:r w:rsidR="00984011">
        <w:rPr>
          <w:rFonts w:hint="cs"/>
          <w:rtl/>
        </w:rPr>
        <w:t>ان</w:t>
      </w:r>
      <w:r w:rsidR="00C82565">
        <w:rPr>
          <w:rFonts w:hint="cs"/>
          <w:rtl/>
        </w:rPr>
        <w:t>ه</w:t>
      </w:r>
      <w:r w:rsidRPr="008A0D7A">
        <w:rPr>
          <w:rFonts w:hint="cs"/>
          <w:rtl/>
        </w:rPr>
        <w:t xml:space="preserve"> . أجهز عليه . مخذم</w:t>
      </w:r>
      <w:r w:rsidR="00E66EDC">
        <w:rPr>
          <w:rFonts w:hint="cs"/>
          <w:rtl/>
        </w:rPr>
        <w:t>:</w:t>
      </w:r>
      <w:r w:rsidRPr="008A0D7A">
        <w:rPr>
          <w:rFonts w:hint="cs"/>
          <w:rtl/>
        </w:rPr>
        <w:t>آمة الخذم والذم القطع بسرعة.</w:t>
      </w:r>
    </w:p>
    <w:p w:rsidR="00C3139E" w:rsidRDefault="00BC3B6C" w:rsidP="00BC3B6C">
      <w:pPr>
        <w:pStyle w:val="libLeft"/>
        <w:rPr>
          <w:rtl/>
        </w:rPr>
      </w:pPr>
      <w:r>
        <w:rPr>
          <w:rFonts w:hint="cs"/>
          <w:rtl/>
        </w:rPr>
        <w:t>_</w:t>
      </w:r>
      <w:r w:rsidR="00C3139E">
        <w:rPr>
          <w:rFonts w:hint="cs"/>
          <w:rtl/>
        </w:rPr>
        <w:t>18</w:t>
      </w:r>
      <w:r>
        <w:rPr>
          <w:rFonts w:hint="cs"/>
          <w:rtl/>
        </w:rPr>
        <w:t>_</w:t>
      </w:r>
    </w:p>
    <w:p w:rsidR="00F67EBD" w:rsidRDefault="00F67EBD" w:rsidP="009618AF">
      <w:pPr>
        <w:pStyle w:val="libNormal"/>
      </w:pPr>
      <w:r>
        <w:rPr>
          <w:rtl/>
        </w:rPr>
        <w:br w:type="page"/>
      </w:r>
    </w:p>
    <w:tbl>
      <w:tblPr>
        <w:tblStyle w:val="TableGrid"/>
        <w:bidiVisual/>
        <w:tblW w:w="4565" w:type="pct"/>
        <w:tblInd w:w="379" w:type="dxa"/>
        <w:tblLook w:val="01E0" w:firstRow="1" w:lastRow="1" w:firstColumn="1" w:lastColumn="1" w:noHBand="0" w:noVBand="0"/>
      </w:tblPr>
      <w:tblGrid>
        <w:gridCol w:w="4444"/>
        <w:gridCol w:w="317"/>
        <w:gridCol w:w="4397"/>
      </w:tblGrid>
      <w:tr w:rsidR="00C23C07" w:rsidTr="006A3E12">
        <w:trPr>
          <w:trHeight w:val="350"/>
        </w:trPr>
        <w:tc>
          <w:tcPr>
            <w:tcW w:w="4241" w:type="dxa"/>
            <w:shd w:val="clear" w:color="auto" w:fill="auto"/>
          </w:tcPr>
          <w:p w:rsidR="00C23C07" w:rsidRDefault="00C23C07" w:rsidP="00C23C07">
            <w:pPr>
              <w:pStyle w:val="libPoem"/>
            </w:pPr>
            <w:r>
              <w:rPr>
                <w:rFonts w:hint="cs"/>
                <w:rtl/>
              </w:rPr>
              <w:lastRenderedPageBreak/>
              <w:t>من كلِّ نهّاض بثقل الأذى</w:t>
            </w:r>
            <w:r w:rsidRPr="00725071">
              <w:rPr>
                <w:rStyle w:val="libPoemTiniChar0"/>
                <w:rtl/>
              </w:rPr>
              <w:br/>
              <w:t> </w:t>
            </w:r>
          </w:p>
        </w:tc>
        <w:tc>
          <w:tcPr>
            <w:tcW w:w="302" w:type="dxa"/>
            <w:shd w:val="clear" w:color="auto" w:fill="auto"/>
          </w:tcPr>
          <w:p w:rsidR="00C23C07" w:rsidRDefault="00C23C07" w:rsidP="00C23C07">
            <w:pPr>
              <w:pStyle w:val="libPoem"/>
              <w:rPr>
                <w:rtl/>
              </w:rPr>
            </w:pPr>
          </w:p>
        </w:tc>
        <w:tc>
          <w:tcPr>
            <w:tcW w:w="4195" w:type="dxa"/>
            <w:shd w:val="clear" w:color="auto" w:fill="auto"/>
          </w:tcPr>
          <w:p w:rsidR="00C23C07" w:rsidRDefault="00C23C07" w:rsidP="00C23C07">
            <w:pPr>
              <w:pStyle w:val="libPoem"/>
            </w:pPr>
            <w:r>
              <w:rPr>
                <w:rFonts w:hint="cs"/>
                <w:rtl/>
              </w:rPr>
              <w:t>موكّل الكاهل بالمعظمِ</w:t>
            </w:r>
            <w:r w:rsidRPr="00725071">
              <w:rPr>
                <w:rStyle w:val="libPoemTiniChar0"/>
                <w:rtl/>
              </w:rPr>
              <w:br/>
              <w:t> </w:t>
            </w:r>
          </w:p>
        </w:tc>
      </w:tr>
      <w:tr w:rsidR="00C23C07" w:rsidTr="006A3E12">
        <w:trPr>
          <w:trHeight w:val="350"/>
        </w:trPr>
        <w:tc>
          <w:tcPr>
            <w:tcW w:w="4241" w:type="dxa"/>
          </w:tcPr>
          <w:p w:rsidR="00C23C07" w:rsidRDefault="00C23C07" w:rsidP="00C23C07">
            <w:pPr>
              <w:pStyle w:val="libPoem"/>
            </w:pPr>
            <w:r>
              <w:rPr>
                <w:rFonts w:hint="cs"/>
                <w:rtl/>
              </w:rPr>
              <w:t>ماضٍ لما أمَّ فلو جاد في الـ</w:t>
            </w:r>
            <w:r w:rsidRPr="00725071">
              <w:rPr>
                <w:rStyle w:val="libPoemTiniChar0"/>
                <w:rtl/>
              </w:rPr>
              <w:br/>
              <w:t> </w:t>
            </w:r>
          </w:p>
        </w:tc>
        <w:tc>
          <w:tcPr>
            <w:tcW w:w="302" w:type="dxa"/>
          </w:tcPr>
          <w:p w:rsidR="00C23C07" w:rsidRDefault="00C23C07" w:rsidP="00C23C07">
            <w:pPr>
              <w:pStyle w:val="libPoem"/>
              <w:rPr>
                <w:rtl/>
              </w:rPr>
            </w:pPr>
          </w:p>
        </w:tc>
        <w:tc>
          <w:tcPr>
            <w:tcW w:w="4195" w:type="dxa"/>
          </w:tcPr>
          <w:p w:rsidR="00C23C07" w:rsidRDefault="00C23C07" w:rsidP="00C23C07">
            <w:pPr>
              <w:pStyle w:val="libPoem"/>
            </w:pPr>
            <w:r>
              <w:rPr>
                <w:rFonts w:hint="cs"/>
                <w:rtl/>
              </w:rPr>
              <w:t>ـهيجاء بالحوجاء لم يندمِ</w:t>
            </w:r>
            <w:r w:rsidRPr="00725071">
              <w:rPr>
                <w:rStyle w:val="libPoemTiniChar0"/>
                <w:rtl/>
              </w:rPr>
              <w:br/>
              <w:t> </w:t>
            </w:r>
          </w:p>
        </w:tc>
      </w:tr>
      <w:tr w:rsidR="00C23C07" w:rsidTr="006A3E12">
        <w:trPr>
          <w:trHeight w:val="350"/>
        </w:trPr>
        <w:tc>
          <w:tcPr>
            <w:tcW w:w="4241" w:type="dxa"/>
          </w:tcPr>
          <w:p w:rsidR="00C23C07" w:rsidRDefault="00C23C07" w:rsidP="00C23C07">
            <w:pPr>
              <w:pStyle w:val="libPoem"/>
            </w:pPr>
            <w:r>
              <w:rPr>
                <w:rFonts w:hint="cs"/>
                <w:rtl/>
              </w:rPr>
              <w:t>وكالف بالحربّ لو أنَّه</w:t>
            </w:r>
            <w:r w:rsidRPr="00725071">
              <w:rPr>
                <w:rStyle w:val="libPoemTiniChar0"/>
                <w:rtl/>
              </w:rPr>
              <w:br/>
              <w:t> </w:t>
            </w:r>
          </w:p>
        </w:tc>
        <w:tc>
          <w:tcPr>
            <w:tcW w:w="302" w:type="dxa"/>
          </w:tcPr>
          <w:p w:rsidR="00C23C07" w:rsidRDefault="00C23C07" w:rsidP="00C23C07">
            <w:pPr>
              <w:pStyle w:val="libPoem"/>
              <w:rPr>
                <w:rtl/>
              </w:rPr>
            </w:pPr>
          </w:p>
        </w:tc>
        <w:tc>
          <w:tcPr>
            <w:tcW w:w="4195" w:type="dxa"/>
          </w:tcPr>
          <w:p w:rsidR="00C23C07" w:rsidRDefault="00C23C07" w:rsidP="00E54963">
            <w:pPr>
              <w:pStyle w:val="libPoem"/>
            </w:pPr>
            <w:r>
              <w:rPr>
                <w:rFonts w:hint="cs"/>
                <w:rtl/>
              </w:rPr>
              <w:t>أطعم يوم السِّلم لم يطعمِ</w:t>
            </w:r>
            <w:r w:rsidRPr="00725071">
              <w:rPr>
                <w:rStyle w:val="libPoemTiniChar0"/>
                <w:rtl/>
              </w:rPr>
              <w:br/>
              <w:t> </w:t>
            </w:r>
          </w:p>
        </w:tc>
      </w:tr>
      <w:tr w:rsidR="00C23C07" w:rsidTr="006A3E12">
        <w:trPr>
          <w:trHeight w:val="350"/>
        </w:trPr>
        <w:tc>
          <w:tcPr>
            <w:tcW w:w="4241" w:type="dxa"/>
          </w:tcPr>
          <w:p w:rsidR="00C23C07" w:rsidRDefault="00C23C07" w:rsidP="00C23C07">
            <w:pPr>
              <w:pStyle w:val="libPoem"/>
            </w:pPr>
            <w:r>
              <w:rPr>
                <w:rFonts w:hint="cs"/>
                <w:rtl/>
              </w:rPr>
              <w:t>مثلِّم السيف ومن دونه</w:t>
            </w:r>
            <w:r w:rsidRPr="00725071">
              <w:rPr>
                <w:rStyle w:val="libPoemTiniChar0"/>
                <w:rtl/>
              </w:rPr>
              <w:br/>
              <w:t> </w:t>
            </w:r>
          </w:p>
        </w:tc>
        <w:tc>
          <w:tcPr>
            <w:tcW w:w="302" w:type="dxa"/>
          </w:tcPr>
          <w:p w:rsidR="00C23C07" w:rsidRDefault="00C23C07" w:rsidP="00C23C07">
            <w:pPr>
              <w:pStyle w:val="libPoem"/>
              <w:rPr>
                <w:rtl/>
              </w:rPr>
            </w:pPr>
          </w:p>
        </w:tc>
        <w:tc>
          <w:tcPr>
            <w:tcW w:w="4195" w:type="dxa"/>
          </w:tcPr>
          <w:p w:rsidR="00C23C07" w:rsidRDefault="00C23C07" w:rsidP="00C23C07">
            <w:pPr>
              <w:pStyle w:val="libPoem"/>
            </w:pPr>
            <w:r>
              <w:rPr>
                <w:rFonts w:hint="cs"/>
                <w:rtl/>
              </w:rPr>
              <w:t>عرص صحيح الحدِّ لم يثلمِ</w:t>
            </w:r>
            <w:r w:rsidRPr="00725071">
              <w:rPr>
                <w:rStyle w:val="libPoemTiniChar0"/>
                <w:rtl/>
              </w:rPr>
              <w:br/>
              <w:t> </w:t>
            </w:r>
          </w:p>
        </w:tc>
      </w:tr>
      <w:tr w:rsidR="00C23C07" w:rsidTr="006A3E12">
        <w:trPr>
          <w:trHeight w:val="350"/>
        </w:trPr>
        <w:tc>
          <w:tcPr>
            <w:tcW w:w="4241" w:type="dxa"/>
          </w:tcPr>
          <w:p w:rsidR="00C23C07" w:rsidRDefault="00C23C07" w:rsidP="00C23C07">
            <w:pPr>
              <w:pStyle w:val="libPoem"/>
            </w:pPr>
            <w:r>
              <w:rPr>
                <w:rFonts w:hint="cs"/>
                <w:rtl/>
              </w:rPr>
              <w:t>فلم يزالوا يكرعون الظبا</w:t>
            </w:r>
            <w:r w:rsidRPr="00725071">
              <w:rPr>
                <w:rStyle w:val="libPoemTiniChar0"/>
                <w:rtl/>
              </w:rPr>
              <w:br/>
              <w:t> </w:t>
            </w:r>
          </w:p>
        </w:tc>
        <w:tc>
          <w:tcPr>
            <w:tcW w:w="302" w:type="dxa"/>
          </w:tcPr>
          <w:p w:rsidR="00C23C07" w:rsidRDefault="00C23C07" w:rsidP="00C23C07">
            <w:pPr>
              <w:pStyle w:val="libPoem"/>
              <w:rPr>
                <w:rtl/>
              </w:rPr>
            </w:pPr>
          </w:p>
        </w:tc>
        <w:tc>
          <w:tcPr>
            <w:tcW w:w="4195" w:type="dxa"/>
          </w:tcPr>
          <w:p w:rsidR="00C23C07" w:rsidRDefault="00C23C07" w:rsidP="00C23C07">
            <w:pPr>
              <w:pStyle w:val="libPoem"/>
            </w:pPr>
            <w:r>
              <w:rPr>
                <w:rFonts w:hint="cs"/>
                <w:rtl/>
              </w:rPr>
              <w:t>بين تراقي</w:t>
            </w:r>
            <w:r w:rsidRPr="00666704">
              <w:rPr>
                <w:rFonts w:hint="cs"/>
                <w:rtl/>
              </w:rPr>
              <w:t xml:space="preserve"> </w:t>
            </w:r>
            <w:r>
              <w:rPr>
                <w:rFonts w:hint="cs"/>
                <w:rtl/>
              </w:rPr>
              <w:t>الفارس المعلمِ</w:t>
            </w:r>
            <w:r w:rsidRPr="00725071">
              <w:rPr>
                <w:rStyle w:val="libPoemTiniChar0"/>
                <w:rtl/>
              </w:rPr>
              <w:br/>
              <w:t> </w:t>
            </w:r>
          </w:p>
        </w:tc>
      </w:tr>
      <w:tr w:rsidR="00C23C07" w:rsidTr="006A3E12">
        <w:tblPrEx>
          <w:tblLook w:val="04A0" w:firstRow="1" w:lastRow="0" w:firstColumn="1" w:lastColumn="0" w:noHBand="0" w:noVBand="1"/>
        </w:tblPrEx>
        <w:trPr>
          <w:trHeight w:val="350"/>
        </w:trPr>
        <w:tc>
          <w:tcPr>
            <w:tcW w:w="4241" w:type="dxa"/>
          </w:tcPr>
          <w:p w:rsidR="00C23C07" w:rsidRDefault="00C23C07" w:rsidP="00C23C07">
            <w:pPr>
              <w:pStyle w:val="libPoem"/>
            </w:pPr>
            <w:r>
              <w:rPr>
                <w:rFonts w:hint="cs"/>
                <w:rtl/>
              </w:rPr>
              <w:t>فمثخنٌ يحمل شهّاقة</w:t>
            </w:r>
            <w:r w:rsidRPr="00725071">
              <w:rPr>
                <w:rStyle w:val="libPoemTiniChar0"/>
                <w:rtl/>
              </w:rPr>
              <w:br/>
              <w:t> </w:t>
            </w:r>
          </w:p>
        </w:tc>
        <w:tc>
          <w:tcPr>
            <w:tcW w:w="302" w:type="dxa"/>
          </w:tcPr>
          <w:p w:rsidR="00C23C07" w:rsidRDefault="00C23C07" w:rsidP="00C23C07">
            <w:pPr>
              <w:pStyle w:val="libPoem"/>
              <w:rPr>
                <w:rtl/>
              </w:rPr>
            </w:pPr>
          </w:p>
        </w:tc>
        <w:tc>
          <w:tcPr>
            <w:tcW w:w="4195" w:type="dxa"/>
          </w:tcPr>
          <w:p w:rsidR="00C23C07" w:rsidRDefault="00C23C07" w:rsidP="00C23C07">
            <w:pPr>
              <w:pStyle w:val="libPoem"/>
            </w:pPr>
            <w:r>
              <w:rPr>
                <w:rFonts w:hint="cs"/>
                <w:rtl/>
              </w:rPr>
              <w:t>تحكي لراءٍ فغرة الأعلمِ</w:t>
            </w:r>
            <w:r w:rsidRPr="00725071">
              <w:rPr>
                <w:rStyle w:val="libPoemTiniChar0"/>
                <w:rtl/>
              </w:rPr>
              <w:br/>
              <w:t> </w:t>
            </w:r>
          </w:p>
        </w:tc>
      </w:tr>
      <w:tr w:rsidR="00C23C07" w:rsidTr="006A3E12">
        <w:tblPrEx>
          <w:tblLook w:val="04A0" w:firstRow="1" w:lastRow="0" w:firstColumn="1" w:lastColumn="0" w:noHBand="0" w:noVBand="1"/>
        </w:tblPrEx>
        <w:trPr>
          <w:trHeight w:val="350"/>
        </w:trPr>
        <w:tc>
          <w:tcPr>
            <w:tcW w:w="4241" w:type="dxa"/>
          </w:tcPr>
          <w:p w:rsidR="00C23C07" w:rsidRDefault="00C23C07" w:rsidP="00C23C07">
            <w:pPr>
              <w:pStyle w:val="libPoem"/>
            </w:pPr>
            <w:r>
              <w:rPr>
                <w:rFonts w:hint="cs"/>
                <w:rtl/>
              </w:rPr>
              <w:t>كأنَّما الورس بها سائلٌ</w:t>
            </w:r>
            <w:r w:rsidRPr="00725071">
              <w:rPr>
                <w:rStyle w:val="libPoemTiniChar0"/>
                <w:rtl/>
              </w:rPr>
              <w:br/>
              <w:t> </w:t>
            </w:r>
          </w:p>
        </w:tc>
        <w:tc>
          <w:tcPr>
            <w:tcW w:w="302" w:type="dxa"/>
          </w:tcPr>
          <w:p w:rsidR="00C23C07" w:rsidRDefault="00C23C07" w:rsidP="00C23C07">
            <w:pPr>
              <w:pStyle w:val="libPoem"/>
              <w:rPr>
                <w:rtl/>
              </w:rPr>
            </w:pPr>
          </w:p>
        </w:tc>
        <w:tc>
          <w:tcPr>
            <w:tcW w:w="4195" w:type="dxa"/>
          </w:tcPr>
          <w:p w:rsidR="00C23C07" w:rsidRDefault="00C23C07" w:rsidP="00C23C07">
            <w:pPr>
              <w:pStyle w:val="libPoem"/>
            </w:pPr>
            <w:r>
              <w:rPr>
                <w:rFonts w:hint="cs"/>
                <w:rtl/>
              </w:rPr>
              <w:t>أو</w:t>
            </w:r>
            <w:r w:rsidRPr="00666704">
              <w:rPr>
                <w:rFonts w:hint="cs"/>
                <w:rtl/>
              </w:rPr>
              <w:t xml:space="preserve"> </w:t>
            </w:r>
            <w:r>
              <w:rPr>
                <w:rFonts w:hint="cs"/>
                <w:rtl/>
              </w:rPr>
              <w:t>أنبتت من قضب العندمِ</w:t>
            </w:r>
            <w:r w:rsidRPr="00725071">
              <w:rPr>
                <w:rStyle w:val="libPoemTiniChar0"/>
                <w:rtl/>
              </w:rPr>
              <w:br/>
              <w:t> </w:t>
            </w:r>
          </w:p>
        </w:tc>
      </w:tr>
      <w:tr w:rsidR="00C23C07" w:rsidTr="006A3E12">
        <w:tblPrEx>
          <w:tblLook w:val="04A0" w:firstRow="1" w:lastRow="0" w:firstColumn="1" w:lastColumn="0" w:noHBand="0" w:noVBand="1"/>
        </w:tblPrEx>
        <w:trPr>
          <w:trHeight w:val="350"/>
        </w:trPr>
        <w:tc>
          <w:tcPr>
            <w:tcW w:w="4241" w:type="dxa"/>
          </w:tcPr>
          <w:p w:rsidR="00C23C07" w:rsidRDefault="00C23C07" w:rsidP="00C23C07">
            <w:pPr>
              <w:pStyle w:val="libPoem"/>
            </w:pPr>
            <w:r>
              <w:rPr>
                <w:rFonts w:hint="cs"/>
                <w:rtl/>
              </w:rPr>
              <w:t>ومستزلُّ بالقنا عن قِرى</w:t>
            </w:r>
            <w:r w:rsidRPr="00725071">
              <w:rPr>
                <w:rStyle w:val="libPoemTiniChar0"/>
                <w:rtl/>
              </w:rPr>
              <w:br/>
              <w:t> </w:t>
            </w:r>
          </w:p>
        </w:tc>
        <w:tc>
          <w:tcPr>
            <w:tcW w:w="302" w:type="dxa"/>
          </w:tcPr>
          <w:p w:rsidR="00C23C07" w:rsidRDefault="00C23C07" w:rsidP="00C23C07">
            <w:pPr>
              <w:pStyle w:val="libPoem"/>
              <w:rPr>
                <w:rtl/>
              </w:rPr>
            </w:pPr>
          </w:p>
        </w:tc>
        <w:tc>
          <w:tcPr>
            <w:tcW w:w="4195" w:type="dxa"/>
          </w:tcPr>
          <w:p w:rsidR="00C23C07" w:rsidRDefault="00C23C07" w:rsidP="00E54963">
            <w:pPr>
              <w:pStyle w:val="libPoem"/>
            </w:pPr>
            <w:r>
              <w:rPr>
                <w:rFonts w:hint="cs"/>
                <w:rtl/>
              </w:rPr>
              <w:t>عبل الشوى أو عن مطا أدهمِ</w:t>
            </w:r>
            <w:r w:rsidRPr="00725071">
              <w:rPr>
                <w:rStyle w:val="libPoemTiniChar0"/>
                <w:rtl/>
              </w:rPr>
              <w:br/>
              <w:t> </w:t>
            </w:r>
          </w:p>
        </w:tc>
      </w:tr>
      <w:tr w:rsidR="00C23C07" w:rsidTr="006A3E12">
        <w:tblPrEx>
          <w:tblLook w:val="04A0" w:firstRow="1" w:lastRow="0" w:firstColumn="1" w:lastColumn="0" w:noHBand="0" w:noVBand="1"/>
        </w:tblPrEx>
        <w:trPr>
          <w:trHeight w:val="350"/>
        </w:trPr>
        <w:tc>
          <w:tcPr>
            <w:tcW w:w="4241" w:type="dxa"/>
          </w:tcPr>
          <w:p w:rsidR="00C23C07" w:rsidRDefault="00C23C07" w:rsidP="00C23C07">
            <w:pPr>
              <w:pStyle w:val="libPoem"/>
            </w:pPr>
            <w:r>
              <w:rPr>
                <w:rFonts w:hint="cs"/>
                <w:rtl/>
              </w:rPr>
              <w:t>لو لم يكيدوهم بها كيدة</w:t>
            </w:r>
            <w:r w:rsidRPr="00725071">
              <w:rPr>
                <w:rStyle w:val="libPoemTiniChar0"/>
                <w:rtl/>
              </w:rPr>
              <w:br/>
              <w:t> </w:t>
            </w:r>
          </w:p>
        </w:tc>
        <w:tc>
          <w:tcPr>
            <w:tcW w:w="302" w:type="dxa"/>
          </w:tcPr>
          <w:p w:rsidR="00C23C07" w:rsidRDefault="00C23C07" w:rsidP="00C23C07">
            <w:pPr>
              <w:pStyle w:val="libPoem"/>
              <w:rPr>
                <w:rtl/>
              </w:rPr>
            </w:pPr>
          </w:p>
        </w:tc>
        <w:tc>
          <w:tcPr>
            <w:tcW w:w="4195" w:type="dxa"/>
          </w:tcPr>
          <w:p w:rsidR="00C23C07" w:rsidRDefault="00C23C07" w:rsidP="00C23C07">
            <w:pPr>
              <w:pStyle w:val="libPoem"/>
            </w:pPr>
            <w:r>
              <w:rPr>
                <w:rFonts w:hint="cs"/>
                <w:rtl/>
              </w:rPr>
              <w:t>لانقلبوا بالخزي والمرغمِ</w:t>
            </w:r>
            <w:r w:rsidRPr="00725071">
              <w:rPr>
                <w:rStyle w:val="libPoemTiniChar0"/>
                <w:rtl/>
              </w:rPr>
              <w:br/>
              <w:t> </w:t>
            </w:r>
          </w:p>
        </w:tc>
      </w:tr>
      <w:tr w:rsidR="00C23C07" w:rsidTr="006A3E12">
        <w:tblPrEx>
          <w:tblLook w:val="04A0" w:firstRow="1" w:lastRow="0" w:firstColumn="1" w:lastColumn="0" w:noHBand="0" w:noVBand="1"/>
        </w:tblPrEx>
        <w:trPr>
          <w:trHeight w:val="350"/>
        </w:trPr>
        <w:tc>
          <w:tcPr>
            <w:tcW w:w="4241" w:type="dxa"/>
          </w:tcPr>
          <w:p w:rsidR="00C23C07" w:rsidRDefault="001B64BC" w:rsidP="00C23C07">
            <w:pPr>
              <w:pStyle w:val="libPoem"/>
            </w:pPr>
            <w:r>
              <w:rPr>
                <w:rFonts w:hint="cs"/>
                <w:rtl/>
              </w:rPr>
              <w:t>فاقتضبت بالبيض أرواحهم</w:t>
            </w:r>
            <w:r w:rsidR="00C23C07" w:rsidRPr="00725071">
              <w:rPr>
                <w:rStyle w:val="libPoemTiniChar0"/>
                <w:rtl/>
              </w:rPr>
              <w:br/>
              <w:t> </w:t>
            </w:r>
          </w:p>
        </w:tc>
        <w:tc>
          <w:tcPr>
            <w:tcW w:w="302" w:type="dxa"/>
          </w:tcPr>
          <w:p w:rsidR="00C23C07" w:rsidRDefault="00C23C07" w:rsidP="00C23C07">
            <w:pPr>
              <w:pStyle w:val="libPoem"/>
              <w:rPr>
                <w:rtl/>
              </w:rPr>
            </w:pPr>
          </w:p>
        </w:tc>
        <w:tc>
          <w:tcPr>
            <w:tcW w:w="4195" w:type="dxa"/>
          </w:tcPr>
          <w:p w:rsidR="00C23C07" w:rsidRDefault="001B64BC" w:rsidP="00C23C07">
            <w:pPr>
              <w:pStyle w:val="libPoem"/>
            </w:pPr>
            <w:r>
              <w:rPr>
                <w:rFonts w:hint="cs"/>
                <w:rtl/>
              </w:rPr>
              <w:t>في ظلِّ ذاك العارض</w:t>
            </w:r>
            <w:r w:rsidRPr="00666704">
              <w:rPr>
                <w:rFonts w:hint="cs"/>
                <w:rtl/>
              </w:rPr>
              <w:t xml:space="preserve"> </w:t>
            </w:r>
            <w:r>
              <w:rPr>
                <w:rFonts w:hint="cs"/>
                <w:rtl/>
              </w:rPr>
              <w:t>الأسحمِ</w:t>
            </w:r>
            <w:r w:rsidR="00C23C07" w:rsidRPr="00725071">
              <w:rPr>
                <w:rStyle w:val="libPoemTiniChar0"/>
                <w:rtl/>
              </w:rPr>
              <w:br/>
              <w:t> </w:t>
            </w:r>
          </w:p>
        </w:tc>
      </w:tr>
      <w:tr w:rsidR="00C23C07" w:rsidTr="006A3E12">
        <w:tblPrEx>
          <w:tblLook w:val="04A0" w:firstRow="1" w:lastRow="0" w:firstColumn="1" w:lastColumn="0" w:noHBand="0" w:noVBand="1"/>
        </w:tblPrEx>
        <w:trPr>
          <w:trHeight w:val="350"/>
        </w:trPr>
        <w:tc>
          <w:tcPr>
            <w:tcW w:w="4241" w:type="dxa"/>
          </w:tcPr>
          <w:p w:rsidR="00C23C07" w:rsidRDefault="001B64BC" w:rsidP="00C23C07">
            <w:pPr>
              <w:pStyle w:val="libPoem"/>
            </w:pPr>
            <w:r>
              <w:rPr>
                <w:rFonts w:hint="cs"/>
                <w:rtl/>
              </w:rPr>
              <w:t>مصيبةٌ سيقت إلى أحمد</w:t>
            </w:r>
            <w:r w:rsidR="00C23C07" w:rsidRPr="00725071">
              <w:rPr>
                <w:rStyle w:val="libPoemTiniChar0"/>
                <w:rtl/>
              </w:rPr>
              <w:br/>
              <w:t> </w:t>
            </w:r>
          </w:p>
        </w:tc>
        <w:tc>
          <w:tcPr>
            <w:tcW w:w="302" w:type="dxa"/>
          </w:tcPr>
          <w:p w:rsidR="00C23C07" w:rsidRDefault="00C23C07" w:rsidP="00C23C07">
            <w:pPr>
              <w:pStyle w:val="libPoem"/>
              <w:rPr>
                <w:rtl/>
              </w:rPr>
            </w:pPr>
          </w:p>
        </w:tc>
        <w:tc>
          <w:tcPr>
            <w:tcW w:w="4195" w:type="dxa"/>
          </w:tcPr>
          <w:p w:rsidR="00C23C07" w:rsidRDefault="001B64BC" w:rsidP="00C23C07">
            <w:pPr>
              <w:pStyle w:val="libPoem"/>
            </w:pPr>
            <w:r>
              <w:rPr>
                <w:rFonts w:hint="cs"/>
                <w:rtl/>
              </w:rPr>
              <w:t>ورهطه في الملأ الأعظمِ</w:t>
            </w:r>
            <w:r w:rsidR="00C23C07" w:rsidRPr="00725071">
              <w:rPr>
                <w:rStyle w:val="libPoemTiniChar0"/>
                <w:rtl/>
              </w:rPr>
              <w:br/>
              <w:t> </w:t>
            </w:r>
          </w:p>
        </w:tc>
      </w:tr>
      <w:tr w:rsidR="00C23C07" w:rsidTr="006A3E12">
        <w:tblPrEx>
          <w:tblLook w:val="04A0" w:firstRow="1" w:lastRow="0" w:firstColumn="1" w:lastColumn="0" w:noHBand="0" w:noVBand="1"/>
        </w:tblPrEx>
        <w:trPr>
          <w:trHeight w:val="350"/>
        </w:trPr>
        <w:tc>
          <w:tcPr>
            <w:tcW w:w="4241" w:type="dxa"/>
          </w:tcPr>
          <w:p w:rsidR="00C23C07" w:rsidRDefault="001B64BC" w:rsidP="00C23C07">
            <w:pPr>
              <w:pStyle w:val="libPoem"/>
            </w:pPr>
            <w:r>
              <w:rPr>
                <w:rFonts w:hint="cs"/>
                <w:rtl/>
              </w:rPr>
              <w:t>رزءٌ ولا كالرُّزء من قبله</w:t>
            </w:r>
            <w:r w:rsidR="00C23C07" w:rsidRPr="00725071">
              <w:rPr>
                <w:rStyle w:val="libPoemTiniChar0"/>
                <w:rtl/>
              </w:rPr>
              <w:br/>
              <w:t> </w:t>
            </w:r>
          </w:p>
        </w:tc>
        <w:tc>
          <w:tcPr>
            <w:tcW w:w="302" w:type="dxa"/>
          </w:tcPr>
          <w:p w:rsidR="00C23C07" w:rsidRDefault="00C23C07" w:rsidP="00C23C07">
            <w:pPr>
              <w:pStyle w:val="libPoem"/>
              <w:rPr>
                <w:rtl/>
              </w:rPr>
            </w:pPr>
          </w:p>
        </w:tc>
        <w:tc>
          <w:tcPr>
            <w:tcW w:w="4195" w:type="dxa"/>
          </w:tcPr>
          <w:p w:rsidR="00C23C07" w:rsidRDefault="001B64BC" w:rsidP="00C23C07">
            <w:pPr>
              <w:pStyle w:val="libPoem"/>
            </w:pPr>
            <w:r>
              <w:rPr>
                <w:rFonts w:hint="cs"/>
                <w:rtl/>
              </w:rPr>
              <w:t>ومولمٌ</w:t>
            </w:r>
            <w:r w:rsidRPr="00666704">
              <w:rPr>
                <w:rFonts w:hint="cs"/>
                <w:rtl/>
              </w:rPr>
              <w:t xml:space="preserve"> </w:t>
            </w:r>
            <w:r>
              <w:rPr>
                <w:rFonts w:hint="cs"/>
                <w:rtl/>
              </w:rPr>
              <w:t>ناهيك من مولمِ</w:t>
            </w:r>
            <w:r w:rsidR="00C23C07" w:rsidRPr="00725071">
              <w:rPr>
                <w:rStyle w:val="libPoemTiniChar0"/>
                <w:rtl/>
              </w:rPr>
              <w:br/>
              <w:t> </w:t>
            </w:r>
          </w:p>
        </w:tc>
      </w:tr>
      <w:tr w:rsidR="00C23C07" w:rsidTr="006A3E12">
        <w:tblPrEx>
          <w:tblLook w:val="04A0" w:firstRow="1" w:lastRow="0" w:firstColumn="1" w:lastColumn="0" w:noHBand="0" w:noVBand="1"/>
        </w:tblPrEx>
        <w:trPr>
          <w:trHeight w:val="350"/>
        </w:trPr>
        <w:tc>
          <w:tcPr>
            <w:tcW w:w="4241" w:type="dxa"/>
          </w:tcPr>
          <w:p w:rsidR="00C23C07" w:rsidRDefault="001B64BC" w:rsidP="00C23C07">
            <w:pPr>
              <w:pStyle w:val="libPoem"/>
            </w:pPr>
            <w:r>
              <w:rPr>
                <w:rFonts w:hint="cs"/>
                <w:rtl/>
              </w:rPr>
              <w:t>ورميةٌ أصمت ولكنَّها</w:t>
            </w:r>
            <w:r w:rsidR="00C23C07" w:rsidRPr="00725071">
              <w:rPr>
                <w:rStyle w:val="libPoemTiniChar0"/>
                <w:rtl/>
              </w:rPr>
              <w:br/>
              <w:t> </w:t>
            </w:r>
          </w:p>
        </w:tc>
        <w:tc>
          <w:tcPr>
            <w:tcW w:w="302" w:type="dxa"/>
          </w:tcPr>
          <w:p w:rsidR="00C23C07" w:rsidRDefault="00C23C07" w:rsidP="00C23C07">
            <w:pPr>
              <w:pStyle w:val="libPoem"/>
              <w:rPr>
                <w:rtl/>
              </w:rPr>
            </w:pPr>
          </w:p>
        </w:tc>
        <w:tc>
          <w:tcPr>
            <w:tcW w:w="4195" w:type="dxa"/>
          </w:tcPr>
          <w:p w:rsidR="00C23C07" w:rsidRDefault="001B64BC" w:rsidP="00E54963">
            <w:pPr>
              <w:pStyle w:val="libPoem"/>
            </w:pPr>
            <w:r>
              <w:rPr>
                <w:rFonts w:hint="cs"/>
                <w:rtl/>
              </w:rPr>
              <w:t>مصمئة من ساعدٍ أجذمِ</w:t>
            </w:r>
            <w:r w:rsidR="00C23C07" w:rsidRPr="00725071">
              <w:rPr>
                <w:rStyle w:val="libPoemTiniChar0"/>
                <w:rtl/>
              </w:rPr>
              <w:br/>
              <w:t> </w:t>
            </w:r>
          </w:p>
        </w:tc>
      </w:tr>
      <w:tr w:rsidR="00C23C07" w:rsidTr="006A3E12">
        <w:tblPrEx>
          <w:tblLook w:val="04A0" w:firstRow="1" w:lastRow="0" w:firstColumn="1" w:lastColumn="0" w:noHBand="0" w:noVBand="1"/>
        </w:tblPrEx>
        <w:trPr>
          <w:trHeight w:val="350"/>
        </w:trPr>
        <w:tc>
          <w:tcPr>
            <w:tcW w:w="4241" w:type="dxa"/>
          </w:tcPr>
          <w:p w:rsidR="00C23C07" w:rsidRDefault="001B64BC" w:rsidP="00C23C07">
            <w:pPr>
              <w:pStyle w:val="libPoem"/>
            </w:pPr>
            <w:r>
              <w:rPr>
                <w:rFonts w:hint="cs"/>
                <w:rtl/>
              </w:rPr>
              <w:t>قل لنبي حرب ومن جمّعوا</w:t>
            </w:r>
            <w:r w:rsidR="00C23C07" w:rsidRPr="00725071">
              <w:rPr>
                <w:rStyle w:val="libPoemTiniChar0"/>
                <w:rtl/>
              </w:rPr>
              <w:br/>
              <w:t> </w:t>
            </w:r>
          </w:p>
        </w:tc>
        <w:tc>
          <w:tcPr>
            <w:tcW w:w="302" w:type="dxa"/>
          </w:tcPr>
          <w:p w:rsidR="00C23C07" w:rsidRDefault="00C23C07" w:rsidP="00C23C07">
            <w:pPr>
              <w:pStyle w:val="libPoem"/>
              <w:rPr>
                <w:rtl/>
              </w:rPr>
            </w:pPr>
          </w:p>
        </w:tc>
        <w:tc>
          <w:tcPr>
            <w:tcW w:w="4195" w:type="dxa"/>
          </w:tcPr>
          <w:p w:rsidR="00C23C07" w:rsidRDefault="001B64BC" w:rsidP="00C23C07">
            <w:pPr>
              <w:pStyle w:val="libPoem"/>
            </w:pPr>
            <w:r>
              <w:rPr>
                <w:rFonts w:hint="cs"/>
                <w:rtl/>
              </w:rPr>
              <w:t>من</w:t>
            </w:r>
            <w:r w:rsidRPr="00666704">
              <w:rPr>
                <w:rFonts w:hint="cs"/>
                <w:rtl/>
              </w:rPr>
              <w:t xml:space="preserve"> </w:t>
            </w:r>
            <w:r>
              <w:rPr>
                <w:rFonts w:hint="cs"/>
                <w:rtl/>
              </w:rPr>
              <w:t>حائرٍ عن رشده أو عمي</w:t>
            </w:r>
            <w:r w:rsidR="00C23C07" w:rsidRPr="00725071">
              <w:rPr>
                <w:rStyle w:val="libPoemTiniChar0"/>
                <w:rtl/>
              </w:rPr>
              <w:br/>
              <w:t> </w:t>
            </w:r>
          </w:p>
        </w:tc>
      </w:tr>
      <w:tr w:rsidR="00C23C07" w:rsidTr="006A3E12">
        <w:tblPrEx>
          <w:tblLook w:val="04A0" w:firstRow="1" w:lastRow="0" w:firstColumn="1" w:lastColumn="0" w:noHBand="0" w:noVBand="1"/>
        </w:tblPrEx>
        <w:trPr>
          <w:trHeight w:val="350"/>
        </w:trPr>
        <w:tc>
          <w:tcPr>
            <w:tcW w:w="4241" w:type="dxa"/>
          </w:tcPr>
          <w:p w:rsidR="00C23C07" w:rsidRDefault="001B64BC" w:rsidP="00C23C07">
            <w:pPr>
              <w:pStyle w:val="libPoem"/>
            </w:pPr>
            <w:r>
              <w:rPr>
                <w:rFonts w:hint="cs"/>
                <w:rtl/>
              </w:rPr>
              <w:t>وكلّ عانٍ في أسار الهوى</w:t>
            </w:r>
            <w:r w:rsidR="00C23C07" w:rsidRPr="00725071">
              <w:rPr>
                <w:rStyle w:val="libPoemTiniChar0"/>
                <w:rtl/>
              </w:rPr>
              <w:br/>
              <w:t> </w:t>
            </w:r>
          </w:p>
        </w:tc>
        <w:tc>
          <w:tcPr>
            <w:tcW w:w="302" w:type="dxa"/>
          </w:tcPr>
          <w:p w:rsidR="00C23C07" w:rsidRDefault="00C23C07" w:rsidP="00C23C07">
            <w:pPr>
              <w:pStyle w:val="libPoem"/>
              <w:rPr>
                <w:rtl/>
              </w:rPr>
            </w:pPr>
          </w:p>
        </w:tc>
        <w:tc>
          <w:tcPr>
            <w:tcW w:w="4195" w:type="dxa"/>
          </w:tcPr>
          <w:p w:rsidR="00C23C07" w:rsidRDefault="001B64BC" w:rsidP="00C23C07">
            <w:pPr>
              <w:pStyle w:val="libPoem"/>
            </w:pPr>
            <w:r>
              <w:rPr>
                <w:rFonts w:hint="cs"/>
                <w:rtl/>
              </w:rPr>
              <w:t>يُحسب يقظان من النوَّمِ</w:t>
            </w:r>
            <w:r w:rsidR="00C23C07" w:rsidRPr="00725071">
              <w:rPr>
                <w:rStyle w:val="libPoemTiniChar0"/>
                <w:rtl/>
              </w:rPr>
              <w:br/>
              <w:t> </w:t>
            </w:r>
          </w:p>
        </w:tc>
      </w:tr>
      <w:tr w:rsidR="00E05A9D" w:rsidTr="006A3E12">
        <w:tblPrEx>
          <w:tblLook w:val="04A0" w:firstRow="1" w:lastRow="0" w:firstColumn="1" w:lastColumn="0" w:noHBand="0" w:noVBand="1"/>
        </w:tblPrEx>
        <w:trPr>
          <w:trHeight w:val="350"/>
        </w:trPr>
        <w:tc>
          <w:tcPr>
            <w:tcW w:w="4241" w:type="dxa"/>
          </w:tcPr>
          <w:p w:rsidR="00E05A9D" w:rsidRDefault="00E05A9D" w:rsidP="00B95029">
            <w:pPr>
              <w:pStyle w:val="libPoem"/>
            </w:pPr>
            <w:r>
              <w:rPr>
                <w:rFonts w:hint="cs"/>
                <w:rtl/>
              </w:rPr>
              <w:t>:لا تحسبوها حلوةً انَّها</w:t>
            </w:r>
            <w:r w:rsidRPr="00725071">
              <w:rPr>
                <w:rStyle w:val="libPoemTiniChar0"/>
                <w:rtl/>
              </w:rPr>
              <w:br/>
              <w:t> </w:t>
            </w:r>
          </w:p>
        </w:tc>
        <w:tc>
          <w:tcPr>
            <w:tcW w:w="302" w:type="dxa"/>
          </w:tcPr>
          <w:p w:rsidR="00E05A9D" w:rsidRDefault="00E05A9D" w:rsidP="00B95029">
            <w:pPr>
              <w:pStyle w:val="libPoem"/>
              <w:rPr>
                <w:rtl/>
              </w:rPr>
            </w:pPr>
          </w:p>
        </w:tc>
        <w:tc>
          <w:tcPr>
            <w:tcW w:w="4195" w:type="dxa"/>
          </w:tcPr>
          <w:p w:rsidR="00E05A9D" w:rsidRDefault="006A3E12" w:rsidP="00B95029">
            <w:pPr>
              <w:pStyle w:val="libPoem"/>
            </w:pPr>
            <w:r>
              <w:rPr>
                <w:rFonts w:hint="cs"/>
                <w:rtl/>
              </w:rPr>
              <w:t>أمرُّ في الحلق من العلقمِ</w:t>
            </w:r>
            <w:r w:rsidR="00E05A9D" w:rsidRPr="00725071">
              <w:rPr>
                <w:rStyle w:val="libPoemTiniChar0"/>
                <w:rtl/>
              </w:rPr>
              <w:br/>
              <w:t> </w:t>
            </w:r>
          </w:p>
        </w:tc>
      </w:tr>
      <w:tr w:rsidR="00E05A9D" w:rsidTr="006A3E12">
        <w:tblPrEx>
          <w:tblLook w:val="04A0" w:firstRow="1" w:lastRow="0" w:firstColumn="1" w:lastColumn="0" w:noHBand="0" w:noVBand="1"/>
        </w:tblPrEx>
        <w:trPr>
          <w:trHeight w:val="350"/>
        </w:trPr>
        <w:tc>
          <w:tcPr>
            <w:tcW w:w="4241" w:type="dxa"/>
          </w:tcPr>
          <w:p w:rsidR="00E05A9D" w:rsidRDefault="006A3E12" w:rsidP="00B95029">
            <w:pPr>
              <w:pStyle w:val="libPoem"/>
            </w:pPr>
            <w:r>
              <w:rPr>
                <w:rFonts w:hint="cs"/>
                <w:rtl/>
              </w:rPr>
              <w:t>صرَّعهم انَّهمُ أقدموا</w:t>
            </w:r>
            <w:r w:rsidR="00E05A9D" w:rsidRPr="00725071">
              <w:rPr>
                <w:rStyle w:val="libPoemTiniChar0"/>
                <w:rtl/>
              </w:rPr>
              <w:br/>
              <w:t> </w:t>
            </w:r>
          </w:p>
        </w:tc>
        <w:tc>
          <w:tcPr>
            <w:tcW w:w="302" w:type="dxa"/>
          </w:tcPr>
          <w:p w:rsidR="00E05A9D" w:rsidRDefault="00E05A9D" w:rsidP="00B95029">
            <w:pPr>
              <w:pStyle w:val="libPoem"/>
              <w:rPr>
                <w:rtl/>
              </w:rPr>
            </w:pPr>
          </w:p>
        </w:tc>
        <w:tc>
          <w:tcPr>
            <w:tcW w:w="4195" w:type="dxa"/>
          </w:tcPr>
          <w:p w:rsidR="00E05A9D" w:rsidRDefault="006A3E12" w:rsidP="00B95029">
            <w:pPr>
              <w:pStyle w:val="libPoem"/>
            </w:pPr>
            <w:r>
              <w:rPr>
                <w:rFonts w:hint="cs"/>
                <w:rtl/>
              </w:rPr>
              <w:t>كم فُدي المحجم بالمقدمِ</w:t>
            </w:r>
            <w:r w:rsidR="00E05A9D" w:rsidRPr="00725071">
              <w:rPr>
                <w:rStyle w:val="libPoemTiniChar0"/>
                <w:rtl/>
              </w:rPr>
              <w:br/>
              <w:t> </w:t>
            </w:r>
          </w:p>
        </w:tc>
      </w:tr>
      <w:tr w:rsidR="00E05A9D" w:rsidTr="006A3E12">
        <w:tblPrEx>
          <w:tblLook w:val="04A0" w:firstRow="1" w:lastRow="0" w:firstColumn="1" w:lastColumn="0" w:noHBand="0" w:noVBand="1"/>
        </w:tblPrEx>
        <w:trPr>
          <w:trHeight w:val="350"/>
        </w:trPr>
        <w:tc>
          <w:tcPr>
            <w:tcW w:w="4241" w:type="dxa"/>
          </w:tcPr>
          <w:p w:rsidR="00E05A9D" w:rsidRDefault="006A3E12" w:rsidP="00B95029">
            <w:pPr>
              <w:pStyle w:val="libPoem"/>
            </w:pPr>
            <w:r>
              <w:rPr>
                <w:rFonts w:hint="cs"/>
                <w:rtl/>
              </w:rPr>
              <w:t>هل فيكمُ إلّا أخو سوءةٍ</w:t>
            </w:r>
            <w:r w:rsidR="00E05A9D" w:rsidRPr="00725071">
              <w:rPr>
                <w:rStyle w:val="libPoemTiniChar0"/>
                <w:rtl/>
              </w:rPr>
              <w:br/>
              <w:t> </w:t>
            </w:r>
          </w:p>
        </w:tc>
        <w:tc>
          <w:tcPr>
            <w:tcW w:w="302" w:type="dxa"/>
          </w:tcPr>
          <w:p w:rsidR="00E05A9D" w:rsidRDefault="00E05A9D" w:rsidP="00B95029">
            <w:pPr>
              <w:pStyle w:val="libPoem"/>
              <w:rPr>
                <w:rtl/>
              </w:rPr>
            </w:pPr>
          </w:p>
        </w:tc>
        <w:tc>
          <w:tcPr>
            <w:tcW w:w="4195" w:type="dxa"/>
          </w:tcPr>
          <w:p w:rsidR="00E05A9D" w:rsidRDefault="006A3E12" w:rsidP="00E54963">
            <w:pPr>
              <w:pStyle w:val="libPoem"/>
            </w:pPr>
            <w:r>
              <w:rPr>
                <w:rFonts w:hint="cs"/>
                <w:rtl/>
              </w:rPr>
              <w:t>مجرّح الجلد من اللوّمِ ؟</w:t>
            </w:r>
            <w:r w:rsidRPr="00666704">
              <w:rPr>
                <w:rFonts w:hint="cs"/>
                <w:rtl/>
              </w:rPr>
              <w:t>!</w:t>
            </w:r>
            <w:r w:rsidR="00E05A9D" w:rsidRPr="00725071">
              <w:rPr>
                <w:rStyle w:val="libPoemTiniChar0"/>
                <w:rtl/>
              </w:rPr>
              <w:br/>
              <w:t> </w:t>
            </w:r>
          </w:p>
        </w:tc>
      </w:tr>
      <w:tr w:rsidR="00E05A9D" w:rsidTr="006A3E12">
        <w:tblPrEx>
          <w:tblLook w:val="04A0" w:firstRow="1" w:lastRow="0" w:firstColumn="1" w:lastColumn="0" w:noHBand="0" w:noVBand="1"/>
        </w:tblPrEx>
        <w:trPr>
          <w:trHeight w:val="350"/>
        </w:trPr>
        <w:tc>
          <w:tcPr>
            <w:tcW w:w="4241" w:type="dxa"/>
          </w:tcPr>
          <w:p w:rsidR="00E05A9D" w:rsidRDefault="006A3E12" w:rsidP="00B95029">
            <w:pPr>
              <w:pStyle w:val="libPoem"/>
            </w:pPr>
            <w:r>
              <w:rPr>
                <w:rFonts w:hint="cs"/>
                <w:rtl/>
              </w:rPr>
              <w:t>إن خاف فقراً لم يجد</w:t>
            </w:r>
            <w:r w:rsidRPr="00666704">
              <w:rPr>
                <w:rFonts w:hint="cs"/>
                <w:rtl/>
              </w:rPr>
              <w:t xml:space="preserve"> </w:t>
            </w:r>
            <w:r>
              <w:rPr>
                <w:rFonts w:hint="cs"/>
                <w:rtl/>
              </w:rPr>
              <w:t>بالندى</w:t>
            </w:r>
            <w:r w:rsidR="00E05A9D" w:rsidRPr="00725071">
              <w:rPr>
                <w:rStyle w:val="libPoemTiniChar0"/>
                <w:rtl/>
              </w:rPr>
              <w:br/>
              <w:t> </w:t>
            </w:r>
          </w:p>
        </w:tc>
        <w:tc>
          <w:tcPr>
            <w:tcW w:w="302" w:type="dxa"/>
          </w:tcPr>
          <w:p w:rsidR="00E05A9D" w:rsidRDefault="00E05A9D" w:rsidP="00B95029">
            <w:pPr>
              <w:pStyle w:val="libPoem"/>
              <w:rPr>
                <w:rtl/>
              </w:rPr>
            </w:pPr>
          </w:p>
        </w:tc>
        <w:tc>
          <w:tcPr>
            <w:tcW w:w="4195" w:type="dxa"/>
          </w:tcPr>
          <w:p w:rsidR="00E05A9D" w:rsidRDefault="006A3E12" w:rsidP="00B95029">
            <w:pPr>
              <w:pStyle w:val="libPoem"/>
            </w:pPr>
            <w:r>
              <w:rPr>
                <w:rFonts w:hint="cs"/>
                <w:rtl/>
              </w:rPr>
              <w:t>أو هاب وشك الموت</w:t>
            </w:r>
            <w:r w:rsidRPr="00666704">
              <w:rPr>
                <w:rFonts w:hint="cs"/>
                <w:rtl/>
              </w:rPr>
              <w:t xml:space="preserve"> </w:t>
            </w:r>
            <w:r>
              <w:rPr>
                <w:rFonts w:hint="cs"/>
                <w:rtl/>
              </w:rPr>
              <w:t>لم يقدمِ</w:t>
            </w:r>
            <w:r w:rsidR="00E05A9D" w:rsidRPr="00725071">
              <w:rPr>
                <w:rStyle w:val="libPoemTiniChar0"/>
                <w:rtl/>
              </w:rPr>
              <w:br/>
              <w:t> </w:t>
            </w:r>
          </w:p>
        </w:tc>
      </w:tr>
      <w:tr w:rsidR="00E05A9D" w:rsidTr="006A3E12">
        <w:tblPrEx>
          <w:tblLook w:val="04A0" w:firstRow="1" w:lastRow="0" w:firstColumn="1" w:lastColumn="0" w:noHBand="0" w:noVBand="1"/>
        </w:tblPrEx>
        <w:trPr>
          <w:trHeight w:val="350"/>
        </w:trPr>
        <w:tc>
          <w:tcPr>
            <w:tcW w:w="4241" w:type="dxa"/>
          </w:tcPr>
          <w:p w:rsidR="00E05A9D" w:rsidRDefault="006A3E12" w:rsidP="00B95029">
            <w:pPr>
              <w:pStyle w:val="libPoem"/>
            </w:pPr>
            <w:r>
              <w:rPr>
                <w:rFonts w:hint="cs"/>
                <w:rtl/>
              </w:rPr>
              <w:t>يا آل ياسين ومن حبّهم</w:t>
            </w:r>
            <w:r w:rsidR="00E05A9D" w:rsidRPr="00725071">
              <w:rPr>
                <w:rStyle w:val="libPoemTiniChar0"/>
                <w:rtl/>
              </w:rPr>
              <w:br/>
              <w:t> </w:t>
            </w:r>
          </w:p>
        </w:tc>
        <w:tc>
          <w:tcPr>
            <w:tcW w:w="302" w:type="dxa"/>
          </w:tcPr>
          <w:p w:rsidR="00E05A9D" w:rsidRDefault="00E05A9D" w:rsidP="00B95029">
            <w:pPr>
              <w:pStyle w:val="libPoem"/>
              <w:rPr>
                <w:rtl/>
              </w:rPr>
            </w:pPr>
          </w:p>
        </w:tc>
        <w:tc>
          <w:tcPr>
            <w:tcW w:w="4195" w:type="dxa"/>
          </w:tcPr>
          <w:p w:rsidR="00E05A9D" w:rsidRDefault="006A3E12" w:rsidP="00B95029">
            <w:pPr>
              <w:pStyle w:val="libPoem"/>
            </w:pPr>
            <w:r>
              <w:rPr>
                <w:rFonts w:hint="cs"/>
                <w:rtl/>
              </w:rPr>
              <w:t>منهج ذاك السنن الأقومِ</w:t>
            </w:r>
            <w:r w:rsidR="00E05A9D" w:rsidRPr="00725071">
              <w:rPr>
                <w:rStyle w:val="libPoemTiniChar0"/>
                <w:rtl/>
              </w:rPr>
              <w:br/>
              <w:t> </w:t>
            </w:r>
          </w:p>
        </w:tc>
      </w:tr>
      <w:tr w:rsidR="00E05A9D" w:rsidTr="006A3E12">
        <w:tblPrEx>
          <w:tblLook w:val="04A0" w:firstRow="1" w:lastRow="0" w:firstColumn="1" w:lastColumn="0" w:noHBand="0" w:noVBand="1"/>
        </w:tblPrEx>
        <w:trPr>
          <w:trHeight w:val="350"/>
        </w:trPr>
        <w:tc>
          <w:tcPr>
            <w:tcW w:w="4241" w:type="dxa"/>
          </w:tcPr>
          <w:p w:rsidR="00E05A9D" w:rsidRDefault="006A3E12" w:rsidP="00B95029">
            <w:pPr>
              <w:pStyle w:val="libPoem"/>
            </w:pPr>
            <w:r>
              <w:rPr>
                <w:rFonts w:hint="cs"/>
                <w:rtl/>
              </w:rPr>
              <w:t>مهابط</w:t>
            </w:r>
            <w:r w:rsidRPr="00666704">
              <w:rPr>
                <w:rFonts w:hint="cs"/>
                <w:rtl/>
              </w:rPr>
              <w:t xml:space="preserve"> </w:t>
            </w:r>
            <w:r>
              <w:rPr>
                <w:rFonts w:hint="cs"/>
                <w:rtl/>
              </w:rPr>
              <w:t>الأملاك أبياتهم</w:t>
            </w:r>
            <w:r w:rsidR="00E05A9D" w:rsidRPr="00725071">
              <w:rPr>
                <w:rStyle w:val="libPoemTiniChar0"/>
                <w:rtl/>
              </w:rPr>
              <w:br/>
              <w:t> </w:t>
            </w:r>
          </w:p>
        </w:tc>
        <w:tc>
          <w:tcPr>
            <w:tcW w:w="302" w:type="dxa"/>
          </w:tcPr>
          <w:p w:rsidR="00E05A9D" w:rsidRDefault="00E05A9D" w:rsidP="00B95029">
            <w:pPr>
              <w:pStyle w:val="libPoem"/>
              <w:rPr>
                <w:rtl/>
              </w:rPr>
            </w:pPr>
          </w:p>
        </w:tc>
        <w:tc>
          <w:tcPr>
            <w:tcW w:w="4195" w:type="dxa"/>
          </w:tcPr>
          <w:p w:rsidR="00E05A9D" w:rsidRDefault="006A3E12" w:rsidP="00B95029">
            <w:pPr>
              <w:pStyle w:val="libPoem"/>
            </w:pPr>
            <w:r>
              <w:rPr>
                <w:rFonts w:hint="cs"/>
                <w:rtl/>
              </w:rPr>
              <w:t>ومستقرّ</w:t>
            </w:r>
            <w:r w:rsidRPr="00666704">
              <w:rPr>
                <w:rFonts w:hint="cs"/>
                <w:rtl/>
              </w:rPr>
              <w:t xml:space="preserve"> </w:t>
            </w:r>
            <w:r>
              <w:rPr>
                <w:rFonts w:hint="cs"/>
                <w:rtl/>
              </w:rPr>
              <w:t>المُنزل المحكمِ</w:t>
            </w:r>
            <w:r w:rsidR="00E05A9D" w:rsidRPr="00725071">
              <w:rPr>
                <w:rStyle w:val="libPoemTiniChar0"/>
                <w:rtl/>
              </w:rPr>
              <w:br/>
              <w:t> </w:t>
            </w:r>
          </w:p>
        </w:tc>
      </w:tr>
      <w:tr w:rsidR="00E05A9D" w:rsidTr="006A3E12">
        <w:tblPrEx>
          <w:tblLook w:val="04A0" w:firstRow="1" w:lastRow="0" w:firstColumn="1" w:lastColumn="0" w:noHBand="0" w:noVBand="1"/>
        </w:tblPrEx>
        <w:trPr>
          <w:trHeight w:val="350"/>
        </w:trPr>
        <w:tc>
          <w:tcPr>
            <w:tcW w:w="4241" w:type="dxa"/>
          </w:tcPr>
          <w:p w:rsidR="00E05A9D" w:rsidRDefault="006A3E12" w:rsidP="00B95029">
            <w:pPr>
              <w:pStyle w:val="libPoem"/>
            </w:pPr>
            <w:r>
              <w:rPr>
                <w:rFonts w:hint="cs"/>
                <w:rtl/>
              </w:rPr>
              <w:t>فأنتمُ حجَّة ربِّ الورى</w:t>
            </w:r>
            <w:r w:rsidR="00E05A9D" w:rsidRPr="00725071">
              <w:rPr>
                <w:rStyle w:val="libPoemTiniChar0"/>
                <w:rtl/>
              </w:rPr>
              <w:br/>
              <w:t> </w:t>
            </w:r>
          </w:p>
        </w:tc>
        <w:tc>
          <w:tcPr>
            <w:tcW w:w="302" w:type="dxa"/>
          </w:tcPr>
          <w:p w:rsidR="00E05A9D" w:rsidRDefault="00E05A9D" w:rsidP="00B95029">
            <w:pPr>
              <w:pStyle w:val="libPoem"/>
              <w:rPr>
                <w:rtl/>
              </w:rPr>
            </w:pPr>
          </w:p>
        </w:tc>
        <w:tc>
          <w:tcPr>
            <w:tcW w:w="4195" w:type="dxa"/>
          </w:tcPr>
          <w:p w:rsidR="00E05A9D" w:rsidRDefault="006A3E12" w:rsidP="00B95029">
            <w:pPr>
              <w:pStyle w:val="libPoem"/>
            </w:pPr>
            <w:r>
              <w:rPr>
                <w:rFonts w:hint="cs"/>
                <w:rtl/>
              </w:rPr>
              <w:t>على فصيح النطق أو أعجمِ</w:t>
            </w:r>
            <w:r w:rsidR="00E05A9D" w:rsidRPr="00725071">
              <w:rPr>
                <w:rStyle w:val="libPoemTiniChar0"/>
                <w:rtl/>
              </w:rPr>
              <w:br/>
              <w:t> </w:t>
            </w:r>
          </w:p>
        </w:tc>
      </w:tr>
      <w:tr w:rsidR="00E05A9D" w:rsidTr="006A3E12">
        <w:tblPrEx>
          <w:tblLook w:val="04A0" w:firstRow="1" w:lastRow="0" w:firstColumn="1" w:lastColumn="0" w:noHBand="0" w:noVBand="1"/>
        </w:tblPrEx>
        <w:trPr>
          <w:trHeight w:val="350"/>
        </w:trPr>
        <w:tc>
          <w:tcPr>
            <w:tcW w:w="4241" w:type="dxa"/>
          </w:tcPr>
          <w:p w:rsidR="00E05A9D" w:rsidRDefault="006A3E12" w:rsidP="00B95029">
            <w:pPr>
              <w:pStyle w:val="libPoem"/>
            </w:pPr>
            <w:r>
              <w:rPr>
                <w:rFonts w:hint="cs"/>
                <w:rtl/>
              </w:rPr>
              <w:t>وأين إلّا فيكمُ قربة</w:t>
            </w:r>
            <w:r w:rsidR="00E05A9D" w:rsidRPr="00725071">
              <w:rPr>
                <w:rStyle w:val="libPoemTiniChar0"/>
                <w:rtl/>
              </w:rPr>
              <w:br/>
              <w:t> </w:t>
            </w:r>
          </w:p>
        </w:tc>
        <w:tc>
          <w:tcPr>
            <w:tcW w:w="302" w:type="dxa"/>
          </w:tcPr>
          <w:p w:rsidR="00E05A9D" w:rsidRDefault="00E05A9D" w:rsidP="00B95029">
            <w:pPr>
              <w:pStyle w:val="libPoem"/>
              <w:rPr>
                <w:rtl/>
              </w:rPr>
            </w:pPr>
          </w:p>
        </w:tc>
        <w:tc>
          <w:tcPr>
            <w:tcW w:w="4195" w:type="dxa"/>
          </w:tcPr>
          <w:p w:rsidR="00E05A9D" w:rsidRDefault="006A3E12" w:rsidP="00DC4338">
            <w:pPr>
              <w:pStyle w:val="libPoem"/>
            </w:pPr>
            <w:r>
              <w:rPr>
                <w:rFonts w:hint="cs"/>
                <w:rtl/>
              </w:rPr>
              <w:t>إلى الإ~له الخالق المنعمِ</w:t>
            </w:r>
            <w:r w:rsidR="00E05A9D" w:rsidRPr="00725071">
              <w:rPr>
                <w:rStyle w:val="libPoemTiniChar0"/>
                <w:rtl/>
              </w:rPr>
              <w:br/>
              <w:t> </w:t>
            </w:r>
          </w:p>
        </w:tc>
      </w:tr>
      <w:tr w:rsidR="00E05A9D" w:rsidTr="006A3E12">
        <w:tblPrEx>
          <w:tblLook w:val="04A0" w:firstRow="1" w:lastRow="0" w:firstColumn="1" w:lastColumn="0" w:noHBand="0" w:noVBand="1"/>
        </w:tblPrEx>
        <w:trPr>
          <w:trHeight w:val="350"/>
        </w:trPr>
        <w:tc>
          <w:tcPr>
            <w:tcW w:w="4241" w:type="dxa"/>
          </w:tcPr>
          <w:p w:rsidR="00E05A9D" w:rsidRDefault="006A3E12" w:rsidP="00B95029">
            <w:pPr>
              <w:pStyle w:val="libPoem"/>
            </w:pPr>
            <w:r>
              <w:rPr>
                <w:rFonts w:hint="cs"/>
                <w:rtl/>
              </w:rPr>
              <w:t>والله لا أخليت من ذكركم</w:t>
            </w:r>
            <w:r w:rsidR="00E05A9D" w:rsidRPr="00725071">
              <w:rPr>
                <w:rStyle w:val="libPoemTiniChar0"/>
                <w:rtl/>
              </w:rPr>
              <w:br/>
              <w:t> </w:t>
            </w:r>
          </w:p>
        </w:tc>
        <w:tc>
          <w:tcPr>
            <w:tcW w:w="302" w:type="dxa"/>
          </w:tcPr>
          <w:p w:rsidR="00E05A9D" w:rsidRDefault="00E05A9D" w:rsidP="00B95029">
            <w:pPr>
              <w:pStyle w:val="libPoem"/>
              <w:rPr>
                <w:rtl/>
              </w:rPr>
            </w:pPr>
          </w:p>
        </w:tc>
        <w:tc>
          <w:tcPr>
            <w:tcW w:w="4195" w:type="dxa"/>
          </w:tcPr>
          <w:p w:rsidR="00E05A9D" w:rsidRDefault="006A3E12" w:rsidP="00B95029">
            <w:pPr>
              <w:pStyle w:val="libPoem"/>
            </w:pPr>
            <w:r>
              <w:rPr>
                <w:rFonts w:hint="cs"/>
                <w:rtl/>
              </w:rPr>
              <w:t>نظمي ونثري ومرامي فمي</w:t>
            </w:r>
            <w:r w:rsidR="00E05A9D" w:rsidRPr="00725071">
              <w:rPr>
                <w:rStyle w:val="libPoemTiniChar0"/>
                <w:rtl/>
              </w:rPr>
              <w:br/>
              <w:t> </w:t>
            </w:r>
          </w:p>
        </w:tc>
      </w:tr>
      <w:tr w:rsidR="00E05A9D" w:rsidTr="006A3E12">
        <w:tblPrEx>
          <w:tblLook w:val="04A0" w:firstRow="1" w:lastRow="0" w:firstColumn="1" w:lastColumn="0" w:noHBand="0" w:noVBand="1"/>
        </w:tblPrEx>
        <w:trPr>
          <w:trHeight w:val="350"/>
        </w:trPr>
        <w:tc>
          <w:tcPr>
            <w:tcW w:w="4241" w:type="dxa"/>
          </w:tcPr>
          <w:p w:rsidR="00E05A9D" w:rsidRDefault="006A3E12" w:rsidP="00B95029">
            <w:pPr>
              <w:pStyle w:val="libPoem"/>
            </w:pPr>
            <w:r>
              <w:rPr>
                <w:rFonts w:hint="cs"/>
                <w:rtl/>
              </w:rPr>
              <w:t>كلّا ولا أغببت أعدائكم</w:t>
            </w:r>
            <w:r w:rsidR="00E05A9D" w:rsidRPr="00725071">
              <w:rPr>
                <w:rStyle w:val="libPoemTiniChar0"/>
                <w:rtl/>
              </w:rPr>
              <w:br/>
              <w:t> </w:t>
            </w:r>
          </w:p>
        </w:tc>
        <w:tc>
          <w:tcPr>
            <w:tcW w:w="302" w:type="dxa"/>
          </w:tcPr>
          <w:p w:rsidR="00E05A9D" w:rsidRDefault="00E05A9D" w:rsidP="00B95029">
            <w:pPr>
              <w:pStyle w:val="libPoem"/>
              <w:rPr>
                <w:rtl/>
              </w:rPr>
            </w:pPr>
          </w:p>
        </w:tc>
        <w:tc>
          <w:tcPr>
            <w:tcW w:w="4195" w:type="dxa"/>
          </w:tcPr>
          <w:p w:rsidR="00E05A9D" w:rsidRDefault="006A3E12" w:rsidP="00B95029">
            <w:pPr>
              <w:pStyle w:val="libPoem"/>
            </w:pPr>
            <w:r>
              <w:rPr>
                <w:rFonts w:hint="cs"/>
                <w:rtl/>
              </w:rPr>
              <w:t>من كلمي طوراً ومن أسهمي</w:t>
            </w:r>
            <w:r w:rsidR="00E05A9D"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B75E34" w:rsidTr="00B95029">
        <w:trPr>
          <w:trHeight w:val="350"/>
        </w:trPr>
        <w:tc>
          <w:tcPr>
            <w:tcW w:w="3920" w:type="dxa"/>
            <w:shd w:val="clear" w:color="auto" w:fill="auto"/>
          </w:tcPr>
          <w:p w:rsidR="00B75E34" w:rsidRDefault="00B75E34" w:rsidP="00B95029">
            <w:pPr>
              <w:pStyle w:val="libPoem"/>
            </w:pPr>
            <w:r>
              <w:rPr>
                <w:rFonts w:hint="cs"/>
                <w:rtl/>
              </w:rPr>
              <w:lastRenderedPageBreak/>
              <w:t>ولا رُئي يوم مصاب لكم</w:t>
            </w:r>
            <w:r w:rsidRPr="00725071">
              <w:rPr>
                <w:rStyle w:val="libPoemTiniChar0"/>
                <w:rtl/>
              </w:rPr>
              <w:br/>
              <w:t> </w:t>
            </w:r>
          </w:p>
        </w:tc>
        <w:tc>
          <w:tcPr>
            <w:tcW w:w="279" w:type="dxa"/>
            <w:shd w:val="clear" w:color="auto" w:fill="auto"/>
          </w:tcPr>
          <w:p w:rsidR="00B75E34" w:rsidRDefault="00B75E34" w:rsidP="00B95029">
            <w:pPr>
              <w:pStyle w:val="libPoem"/>
              <w:rPr>
                <w:rtl/>
              </w:rPr>
            </w:pPr>
          </w:p>
        </w:tc>
        <w:tc>
          <w:tcPr>
            <w:tcW w:w="3881" w:type="dxa"/>
            <w:shd w:val="clear" w:color="auto" w:fill="auto"/>
          </w:tcPr>
          <w:p w:rsidR="00B75E34" w:rsidRDefault="00B75E34" w:rsidP="00B95029">
            <w:pPr>
              <w:pStyle w:val="libPoem"/>
            </w:pPr>
            <w:r>
              <w:rPr>
                <w:rFonts w:hint="cs"/>
                <w:rtl/>
              </w:rPr>
              <w:t>منكشفاً في مشهدٍ مبسمي</w:t>
            </w:r>
            <w:r w:rsidRPr="00725071">
              <w:rPr>
                <w:rStyle w:val="libPoemTiniChar0"/>
                <w:rtl/>
              </w:rPr>
              <w:br/>
              <w:t> </w:t>
            </w:r>
          </w:p>
        </w:tc>
      </w:tr>
      <w:tr w:rsidR="00B75E34" w:rsidTr="00B95029">
        <w:trPr>
          <w:trHeight w:val="350"/>
        </w:trPr>
        <w:tc>
          <w:tcPr>
            <w:tcW w:w="3920" w:type="dxa"/>
          </w:tcPr>
          <w:p w:rsidR="00B75E34" w:rsidRDefault="00B75E34" w:rsidP="00B95029">
            <w:pPr>
              <w:pStyle w:val="libPoem"/>
            </w:pPr>
            <w:r>
              <w:rPr>
                <w:rFonts w:hint="cs"/>
                <w:rtl/>
              </w:rPr>
              <w:t>فإن أغب عن نصركم برهةً</w:t>
            </w:r>
            <w:r w:rsidRPr="00725071">
              <w:rPr>
                <w:rStyle w:val="libPoemTiniChar0"/>
                <w:rtl/>
              </w:rPr>
              <w:br/>
              <w:t> </w:t>
            </w:r>
          </w:p>
        </w:tc>
        <w:tc>
          <w:tcPr>
            <w:tcW w:w="279" w:type="dxa"/>
          </w:tcPr>
          <w:p w:rsidR="00B75E34" w:rsidRDefault="00B75E34" w:rsidP="00B95029">
            <w:pPr>
              <w:pStyle w:val="libPoem"/>
              <w:rPr>
                <w:rtl/>
              </w:rPr>
            </w:pPr>
          </w:p>
        </w:tc>
        <w:tc>
          <w:tcPr>
            <w:tcW w:w="3881" w:type="dxa"/>
          </w:tcPr>
          <w:p w:rsidR="00B75E34" w:rsidRDefault="00B75E34" w:rsidP="00B95029">
            <w:pPr>
              <w:pStyle w:val="libPoem"/>
            </w:pPr>
            <w:r>
              <w:rPr>
                <w:rFonts w:hint="cs"/>
                <w:rtl/>
              </w:rPr>
              <w:t>بمرهفات لم أغب بالفمِ</w:t>
            </w:r>
            <w:r w:rsidRPr="00725071">
              <w:rPr>
                <w:rStyle w:val="libPoemTiniChar0"/>
                <w:rtl/>
              </w:rPr>
              <w:br/>
              <w:t> </w:t>
            </w:r>
          </w:p>
        </w:tc>
      </w:tr>
      <w:tr w:rsidR="00B75E34" w:rsidTr="00B95029">
        <w:trPr>
          <w:trHeight w:val="350"/>
        </w:trPr>
        <w:tc>
          <w:tcPr>
            <w:tcW w:w="3920" w:type="dxa"/>
          </w:tcPr>
          <w:p w:rsidR="00B75E34" w:rsidRDefault="00B75E34" w:rsidP="00B95029">
            <w:pPr>
              <w:pStyle w:val="libPoem"/>
            </w:pPr>
            <w:r>
              <w:rPr>
                <w:rFonts w:hint="cs"/>
                <w:rtl/>
              </w:rPr>
              <w:t>صلّى عليكم ربّكم</w:t>
            </w:r>
            <w:r w:rsidRPr="00666704">
              <w:rPr>
                <w:rFonts w:hint="cs"/>
                <w:rtl/>
              </w:rPr>
              <w:t xml:space="preserve"> </w:t>
            </w:r>
            <w:r>
              <w:rPr>
                <w:rFonts w:hint="cs"/>
                <w:rtl/>
              </w:rPr>
              <w:t>وارتوتْ</w:t>
            </w:r>
            <w:r w:rsidRPr="00725071">
              <w:rPr>
                <w:rStyle w:val="libPoemTiniChar0"/>
                <w:rtl/>
              </w:rPr>
              <w:br/>
              <w:t> </w:t>
            </w:r>
          </w:p>
        </w:tc>
        <w:tc>
          <w:tcPr>
            <w:tcW w:w="279" w:type="dxa"/>
          </w:tcPr>
          <w:p w:rsidR="00B75E34" w:rsidRDefault="00B75E34" w:rsidP="00B95029">
            <w:pPr>
              <w:pStyle w:val="libPoem"/>
              <w:rPr>
                <w:rtl/>
              </w:rPr>
            </w:pPr>
          </w:p>
        </w:tc>
        <w:tc>
          <w:tcPr>
            <w:tcW w:w="3881" w:type="dxa"/>
          </w:tcPr>
          <w:p w:rsidR="00B75E34" w:rsidRDefault="00B75E34" w:rsidP="00B95029">
            <w:pPr>
              <w:pStyle w:val="libPoem"/>
            </w:pPr>
            <w:r>
              <w:rPr>
                <w:rFonts w:hint="cs"/>
                <w:rtl/>
              </w:rPr>
              <w:t>قبوركم من مسبلٍ منجمِ</w:t>
            </w:r>
            <w:r w:rsidRPr="00725071">
              <w:rPr>
                <w:rStyle w:val="libPoemTiniChar0"/>
                <w:rtl/>
              </w:rPr>
              <w:br/>
              <w:t> </w:t>
            </w:r>
          </w:p>
        </w:tc>
      </w:tr>
      <w:tr w:rsidR="00B75E34" w:rsidTr="00B95029">
        <w:trPr>
          <w:trHeight w:val="350"/>
        </w:trPr>
        <w:tc>
          <w:tcPr>
            <w:tcW w:w="3920" w:type="dxa"/>
          </w:tcPr>
          <w:p w:rsidR="00B75E34" w:rsidRDefault="00B75E34" w:rsidP="00B95029">
            <w:pPr>
              <w:pStyle w:val="libPoem"/>
            </w:pPr>
            <w:r>
              <w:rPr>
                <w:rFonts w:hint="cs"/>
                <w:rtl/>
              </w:rPr>
              <w:t>مقعقع تخجل أصواته</w:t>
            </w:r>
            <w:r w:rsidRPr="00725071">
              <w:rPr>
                <w:rStyle w:val="libPoemTiniChar0"/>
                <w:rtl/>
              </w:rPr>
              <w:br/>
              <w:t> </w:t>
            </w:r>
          </w:p>
        </w:tc>
        <w:tc>
          <w:tcPr>
            <w:tcW w:w="279" w:type="dxa"/>
          </w:tcPr>
          <w:p w:rsidR="00B75E34" w:rsidRDefault="00B75E34" w:rsidP="00B95029">
            <w:pPr>
              <w:pStyle w:val="libPoem"/>
              <w:rPr>
                <w:rtl/>
              </w:rPr>
            </w:pPr>
          </w:p>
        </w:tc>
        <w:tc>
          <w:tcPr>
            <w:tcW w:w="3881" w:type="dxa"/>
          </w:tcPr>
          <w:p w:rsidR="00B75E34" w:rsidRDefault="00B75E34" w:rsidP="00B95029">
            <w:pPr>
              <w:pStyle w:val="libPoem"/>
            </w:pPr>
            <w:r>
              <w:rPr>
                <w:rFonts w:hint="cs"/>
                <w:rtl/>
              </w:rPr>
              <w:t>أصوات ليث الغابة المرزمِ</w:t>
            </w:r>
            <w:r w:rsidRPr="00725071">
              <w:rPr>
                <w:rStyle w:val="libPoemTiniChar0"/>
                <w:rtl/>
              </w:rPr>
              <w:br/>
              <w:t> </w:t>
            </w:r>
          </w:p>
        </w:tc>
      </w:tr>
      <w:tr w:rsidR="00B75E34" w:rsidTr="00B95029">
        <w:trPr>
          <w:trHeight w:val="350"/>
        </w:trPr>
        <w:tc>
          <w:tcPr>
            <w:tcW w:w="3920" w:type="dxa"/>
          </w:tcPr>
          <w:p w:rsidR="00B75E34" w:rsidRDefault="00B75E34" w:rsidP="00B95029">
            <w:pPr>
              <w:pStyle w:val="libPoem"/>
            </w:pPr>
            <w:r>
              <w:rPr>
                <w:rFonts w:hint="cs"/>
                <w:rtl/>
              </w:rPr>
              <w:t>وكيف استسقي</w:t>
            </w:r>
            <w:r w:rsidRPr="00666704">
              <w:rPr>
                <w:rFonts w:hint="cs"/>
                <w:rtl/>
              </w:rPr>
              <w:t xml:space="preserve"> </w:t>
            </w:r>
            <w:r>
              <w:rPr>
                <w:rFonts w:hint="cs"/>
                <w:rtl/>
              </w:rPr>
              <w:t>لكم رحمةً ؟</w:t>
            </w:r>
            <w:r w:rsidRPr="00725071">
              <w:rPr>
                <w:rStyle w:val="libPoemTiniChar0"/>
                <w:rtl/>
              </w:rPr>
              <w:br/>
              <w:t> </w:t>
            </w:r>
          </w:p>
        </w:tc>
        <w:tc>
          <w:tcPr>
            <w:tcW w:w="279" w:type="dxa"/>
          </w:tcPr>
          <w:p w:rsidR="00B75E34" w:rsidRDefault="00B75E34" w:rsidP="00B95029">
            <w:pPr>
              <w:pStyle w:val="libPoem"/>
              <w:rPr>
                <w:rtl/>
              </w:rPr>
            </w:pPr>
          </w:p>
        </w:tc>
        <w:tc>
          <w:tcPr>
            <w:tcW w:w="3881" w:type="dxa"/>
          </w:tcPr>
          <w:p w:rsidR="00B75E34" w:rsidRDefault="00B75E34" w:rsidP="00B95029">
            <w:pPr>
              <w:pStyle w:val="libPoem"/>
            </w:pPr>
            <w:r>
              <w:rPr>
                <w:rFonts w:hint="cs"/>
                <w:rtl/>
              </w:rPr>
              <w:t>وأنتم الرَّحمة للمجرمِ</w:t>
            </w:r>
            <w:r w:rsidRPr="00725071">
              <w:rPr>
                <w:rStyle w:val="libPoemTiniChar0"/>
                <w:rtl/>
              </w:rPr>
              <w:br/>
              <w:t> </w:t>
            </w:r>
          </w:p>
        </w:tc>
      </w:tr>
    </w:tbl>
    <w:p w:rsidR="00666704" w:rsidRDefault="00666704" w:rsidP="00B75E34">
      <w:pPr>
        <w:pStyle w:val="libNormal"/>
        <w:rPr>
          <w:rtl/>
        </w:rPr>
      </w:pPr>
      <w:r>
        <w:rPr>
          <w:rFonts w:hint="cs"/>
          <w:rtl/>
        </w:rPr>
        <w:t>وقال يرثي الإمام السبط المفد</w:t>
      </w:r>
      <w:r w:rsidR="00B75E34">
        <w:rPr>
          <w:rFonts w:hint="cs"/>
          <w:rtl/>
        </w:rPr>
        <w:t>ّ</w:t>
      </w:r>
      <w:r>
        <w:rPr>
          <w:rFonts w:hint="cs"/>
          <w:rtl/>
        </w:rPr>
        <w:t>ى وأصحابه توجد في الجزء الخامس من ديو</w:t>
      </w:r>
      <w:r w:rsidR="00B75E34">
        <w:rPr>
          <w:rFonts w:hint="cs"/>
          <w:rtl/>
        </w:rPr>
        <w:t>ان</w:t>
      </w:r>
      <w:r w:rsidR="00C82565">
        <w:rPr>
          <w:rFonts w:hint="cs"/>
          <w:rtl/>
        </w:rPr>
        <w:t>ه</w:t>
      </w:r>
      <w:r w:rsidR="00B75E34">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824AA8" w:rsidTr="00BF78E1">
        <w:trPr>
          <w:trHeight w:val="350"/>
        </w:trPr>
        <w:tc>
          <w:tcPr>
            <w:tcW w:w="4236" w:type="dxa"/>
            <w:shd w:val="clear" w:color="auto" w:fill="auto"/>
          </w:tcPr>
          <w:p w:rsidR="00824AA8" w:rsidRDefault="00824AA8" w:rsidP="00B95029">
            <w:pPr>
              <w:pStyle w:val="libPoem"/>
            </w:pPr>
            <w:r>
              <w:rPr>
                <w:rFonts w:hint="cs"/>
                <w:rtl/>
              </w:rPr>
              <w:t>هل أنت راثٍ لصبِّ القلب معمودِ</w:t>
            </w:r>
            <w:r w:rsidRPr="00725071">
              <w:rPr>
                <w:rStyle w:val="libPoemTiniChar0"/>
                <w:rtl/>
              </w:rPr>
              <w:br/>
              <w:t> </w:t>
            </w:r>
          </w:p>
        </w:tc>
        <w:tc>
          <w:tcPr>
            <w:tcW w:w="302" w:type="dxa"/>
            <w:shd w:val="clear" w:color="auto" w:fill="auto"/>
          </w:tcPr>
          <w:p w:rsidR="00824AA8" w:rsidRDefault="00824AA8" w:rsidP="00B95029">
            <w:pPr>
              <w:pStyle w:val="libPoem"/>
              <w:rPr>
                <w:rtl/>
              </w:rPr>
            </w:pPr>
          </w:p>
        </w:tc>
        <w:tc>
          <w:tcPr>
            <w:tcW w:w="4195" w:type="dxa"/>
            <w:shd w:val="clear" w:color="auto" w:fill="auto"/>
          </w:tcPr>
          <w:p w:rsidR="00824AA8" w:rsidRDefault="00824AA8" w:rsidP="00B95029">
            <w:pPr>
              <w:pStyle w:val="libPoem"/>
            </w:pPr>
            <w:r>
              <w:rPr>
                <w:rFonts w:hint="cs"/>
                <w:rtl/>
              </w:rPr>
              <w:t>دوي الفؤاد بغير الخرَّد الخودِ ؟</w:t>
            </w:r>
            <w:r w:rsidRPr="00666704">
              <w:rPr>
                <w:rFonts w:hint="cs"/>
                <w:rtl/>
              </w:rPr>
              <w:t>!</w:t>
            </w:r>
            <w:r w:rsidRPr="00725071">
              <w:rPr>
                <w:rStyle w:val="libPoemTiniChar0"/>
                <w:rtl/>
              </w:rPr>
              <w:br/>
              <w:t> </w:t>
            </w:r>
          </w:p>
        </w:tc>
      </w:tr>
      <w:tr w:rsidR="00824AA8" w:rsidTr="00BF78E1">
        <w:trPr>
          <w:trHeight w:val="350"/>
        </w:trPr>
        <w:tc>
          <w:tcPr>
            <w:tcW w:w="4236" w:type="dxa"/>
          </w:tcPr>
          <w:p w:rsidR="00824AA8" w:rsidRDefault="00824AA8" w:rsidP="00B95029">
            <w:pPr>
              <w:pStyle w:val="libPoem"/>
            </w:pPr>
            <w:r>
              <w:rPr>
                <w:rFonts w:hint="cs"/>
                <w:rtl/>
              </w:rPr>
              <w:t>ما شفَّه هجر أحباب وإن هجروا</w:t>
            </w:r>
            <w:r w:rsidRPr="00725071">
              <w:rPr>
                <w:rStyle w:val="libPoemTiniChar0"/>
                <w:rtl/>
              </w:rPr>
              <w:br/>
              <w:t> </w:t>
            </w:r>
          </w:p>
        </w:tc>
        <w:tc>
          <w:tcPr>
            <w:tcW w:w="302" w:type="dxa"/>
          </w:tcPr>
          <w:p w:rsidR="00824AA8" w:rsidRDefault="00824AA8" w:rsidP="00B95029">
            <w:pPr>
              <w:pStyle w:val="libPoem"/>
              <w:rPr>
                <w:rtl/>
              </w:rPr>
            </w:pPr>
          </w:p>
        </w:tc>
        <w:tc>
          <w:tcPr>
            <w:tcW w:w="4195" w:type="dxa"/>
          </w:tcPr>
          <w:p w:rsidR="00824AA8" w:rsidRDefault="00824AA8" w:rsidP="00B95029">
            <w:pPr>
              <w:pStyle w:val="libPoem"/>
            </w:pPr>
            <w:r>
              <w:rPr>
                <w:rFonts w:hint="cs"/>
                <w:rtl/>
              </w:rPr>
              <w:t>من غير جرمٍ ولا خُلف المواعيد</w:t>
            </w:r>
            <w:r w:rsidRPr="00725071">
              <w:rPr>
                <w:rStyle w:val="libPoemTiniChar0"/>
                <w:rtl/>
              </w:rPr>
              <w:br/>
              <w:t> </w:t>
            </w:r>
          </w:p>
        </w:tc>
      </w:tr>
      <w:tr w:rsidR="00824AA8" w:rsidTr="00BF78E1">
        <w:trPr>
          <w:trHeight w:val="350"/>
        </w:trPr>
        <w:tc>
          <w:tcPr>
            <w:tcW w:w="4236" w:type="dxa"/>
          </w:tcPr>
          <w:p w:rsidR="00824AA8" w:rsidRDefault="00824AA8" w:rsidP="00B95029">
            <w:pPr>
              <w:pStyle w:val="libPoem"/>
            </w:pPr>
            <w:r>
              <w:rPr>
                <w:rFonts w:hint="cs"/>
                <w:rtl/>
              </w:rPr>
              <w:t>وفي الجفون قذاةٌ</w:t>
            </w:r>
            <w:r w:rsidRPr="00666704">
              <w:rPr>
                <w:rFonts w:hint="cs"/>
                <w:rtl/>
              </w:rPr>
              <w:t xml:space="preserve"> </w:t>
            </w:r>
            <w:r>
              <w:rPr>
                <w:rFonts w:hint="cs"/>
                <w:rtl/>
              </w:rPr>
              <w:t>غير زائلةٍ</w:t>
            </w:r>
            <w:r w:rsidRPr="00725071">
              <w:rPr>
                <w:rStyle w:val="libPoemTiniChar0"/>
                <w:rtl/>
              </w:rPr>
              <w:br/>
              <w:t> </w:t>
            </w:r>
          </w:p>
        </w:tc>
        <w:tc>
          <w:tcPr>
            <w:tcW w:w="302" w:type="dxa"/>
          </w:tcPr>
          <w:p w:rsidR="00824AA8" w:rsidRDefault="00824AA8" w:rsidP="00B95029">
            <w:pPr>
              <w:pStyle w:val="libPoem"/>
              <w:rPr>
                <w:rtl/>
              </w:rPr>
            </w:pPr>
          </w:p>
        </w:tc>
        <w:tc>
          <w:tcPr>
            <w:tcW w:w="4195" w:type="dxa"/>
          </w:tcPr>
          <w:p w:rsidR="00824AA8" w:rsidRDefault="00824AA8" w:rsidP="00B95029">
            <w:pPr>
              <w:pStyle w:val="libPoem"/>
            </w:pPr>
            <w:r>
              <w:rPr>
                <w:rFonts w:hint="cs"/>
                <w:rtl/>
              </w:rPr>
              <w:t>وفي الضلوع غرامٌ</w:t>
            </w:r>
            <w:r w:rsidRPr="00666704">
              <w:rPr>
                <w:rFonts w:hint="cs"/>
                <w:rtl/>
              </w:rPr>
              <w:t xml:space="preserve"> </w:t>
            </w:r>
            <w:r>
              <w:rPr>
                <w:rFonts w:hint="cs"/>
                <w:rtl/>
              </w:rPr>
              <w:t>غير مفقودِ</w:t>
            </w:r>
            <w:r w:rsidRPr="00725071">
              <w:rPr>
                <w:rStyle w:val="libPoemTiniChar0"/>
                <w:rtl/>
              </w:rPr>
              <w:br/>
              <w:t> </w:t>
            </w:r>
          </w:p>
        </w:tc>
      </w:tr>
      <w:tr w:rsidR="00824AA8" w:rsidTr="00BF78E1">
        <w:trPr>
          <w:trHeight w:val="350"/>
        </w:trPr>
        <w:tc>
          <w:tcPr>
            <w:tcW w:w="4236" w:type="dxa"/>
          </w:tcPr>
          <w:p w:rsidR="00824AA8" w:rsidRDefault="00824AA8" w:rsidP="00B95029">
            <w:pPr>
              <w:pStyle w:val="libPoem"/>
            </w:pPr>
            <w:r>
              <w:rPr>
                <w:rFonts w:hint="cs"/>
                <w:rtl/>
              </w:rPr>
              <w:t>يا عاذلي ليس وجد بتُّ أكتمه</w:t>
            </w:r>
            <w:r w:rsidRPr="00725071">
              <w:rPr>
                <w:rStyle w:val="libPoemTiniChar0"/>
                <w:rtl/>
              </w:rPr>
              <w:br/>
              <w:t> </w:t>
            </w:r>
          </w:p>
        </w:tc>
        <w:tc>
          <w:tcPr>
            <w:tcW w:w="302" w:type="dxa"/>
          </w:tcPr>
          <w:p w:rsidR="00824AA8" w:rsidRDefault="00824AA8" w:rsidP="00B95029">
            <w:pPr>
              <w:pStyle w:val="libPoem"/>
              <w:rPr>
                <w:rtl/>
              </w:rPr>
            </w:pPr>
          </w:p>
        </w:tc>
        <w:tc>
          <w:tcPr>
            <w:tcW w:w="4195" w:type="dxa"/>
          </w:tcPr>
          <w:p w:rsidR="00824AA8" w:rsidRDefault="00824AA8" w:rsidP="00B95029">
            <w:pPr>
              <w:pStyle w:val="libPoem"/>
            </w:pPr>
            <w:r>
              <w:rPr>
                <w:rFonts w:hint="cs"/>
                <w:rtl/>
              </w:rPr>
              <w:t>بين الحشى وجد تعنيفٍ وتفنيدٍ</w:t>
            </w:r>
            <w:r w:rsidRPr="00725071">
              <w:rPr>
                <w:rStyle w:val="libPoemTiniChar0"/>
                <w:rtl/>
              </w:rPr>
              <w:br/>
              <w:t> </w:t>
            </w:r>
          </w:p>
        </w:tc>
      </w:tr>
      <w:tr w:rsidR="00824AA8" w:rsidTr="00BF78E1">
        <w:trPr>
          <w:trHeight w:val="350"/>
        </w:trPr>
        <w:tc>
          <w:tcPr>
            <w:tcW w:w="4236" w:type="dxa"/>
          </w:tcPr>
          <w:p w:rsidR="00824AA8" w:rsidRDefault="00824AA8" w:rsidP="00B95029">
            <w:pPr>
              <w:pStyle w:val="libPoem"/>
            </w:pPr>
            <w:r>
              <w:rPr>
                <w:rFonts w:hint="cs"/>
                <w:rtl/>
              </w:rPr>
              <w:t>شربي دموعي على الخدَّين سائلة</w:t>
            </w:r>
            <w:r w:rsidRPr="00725071">
              <w:rPr>
                <w:rStyle w:val="libPoemTiniChar0"/>
                <w:rtl/>
              </w:rPr>
              <w:br/>
              <w:t> </w:t>
            </w:r>
          </w:p>
        </w:tc>
        <w:tc>
          <w:tcPr>
            <w:tcW w:w="302" w:type="dxa"/>
          </w:tcPr>
          <w:p w:rsidR="00824AA8" w:rsidRDefault="00824AA8" w:rsidP="00B95029">
            <w:pPr>
              <w:pStyle w:val="libPoem"/>
              <w:rPr>
                <w:rtl/>
              </w:rPr>
            </w:pPr>
          </w:p>
        </w:tc>
        <w:tc>
          <w:tcPr>
            <w:tcW w:w="4195" w:type="dxa"/>
          </w:tcPr>
          <w:p w:rsidR="00824AA8" w:rsidRDefault="00824AA8" w:rsidP="00B95029">
            <w:pPr>
              <w:pStyle w:val="libPoem"/>
            </w:pPr>
            <w:r>
              <w:rPr>
                <w:rFonts w:hint="cs"/>
                <w:rtl/>
              </w:rPr>
              <w:t>إن كان شربّك من ماء العناقيدِ</w:t>
            </w:r>
            <w:r w:rsidRPr="00725071">
              <w:rPr>
                <w:rStyle w:val="libPoemTiniChar0"/>
                <w:rtl/>
              </w:rPr>
              <w:br/>
              <w:t> </w:t>
            </w:r>
          </w:p>
        </w:tc>
      </w:tr>
      <w:tr w:rsidR="00824AA8" w:rsidTr="00BF78E1">
        <w:tblPrEx>
          <w:tblLook w:val="04A0" w:firstRow="1" w:lastRow="0" w:firstColumn="1" w:lastColumn="0" w:noHBand="0" w:noVBand="1"/>
        </w:tblPrEx>
        <w:trPr>
          <w:trHeight w:val="350"/>
        </w:trPr>
        <w:tc>
          <w:tcPr>
            <w:tcW w:w="4236" w:type="dxa"/>
          </w:tcPr>
          <w:p w:rsidR="00824AA8" w:rsidRDefault="00824AA8" w:rsidP="00B95029">
            <w:pPr>
              <w:pStyle w:val="libPoem"/>
            </w:pPr>
            <w:r>
              <w:rPr>
                <w:rFonts w:hint="cs"/>
                <w:rtl/>
              </w:rPr>
              <w:t>ونُم فإنَّ جفوناً لي مُسهَّدةٌ</w:t>
            </w:r>
            <w:r w:rsidRPr="00725071">
              <w:rPr>
                <w:rStyle w:val="libPoemTiniChar0"/>
                <w:rtl/>
              </w:rPr>
              <w:br/>
              <w:t> </w:t>
            </w:r>
          </w:p>
        </w:tc>
        <w:tc>
          <w:tcPr>
            <w:tcW w:w="302" w:type="dxa"/>
          </w:tcPr>
          <w:p w:rsidR="00824AA8" w:rsidRDefault="00824AA8" w:rsidP="00B95029">
            <w:pPr>
              <w:pStyle w:val="libPoem"/>
              <w:rPr>
                <w:rtl/>
              </w:rPr>
            </w:pPr>
          </w:p>
        </w:tc>
        <w:tc>
          <w:tcPr>
            <w:tcW w:w="4195" w:type="dxa"/>
          </w:tcPr>
          <w:p w:rsidR="00824AA8" w:rsidRDefault="00824AA8" w:rsidP="00B95029">
            <w:pPr>
              <w:pStyle w:val="libPoem"/>
            </w:pPr>
            <w:r>
              <w:rPr>
                <w:rFonts w:hint="cs"/>
                <w:rtl/>
              </w:rPr>
              <w:t>عمر الليالي ولكن أيّ</w:t>
            </w:r>
            <w:r w:rsidRPr="00666704">
              <w:rPr>
                <w:rFonts w:hint="cs"/>
                <w:rtl/>
              </w:rPr>
              <w:t xml:space="preserve"> </w:t>
            </w:r>
            <w:r>
              <w:rPr>
                <w:rFonts w:hint="cs"/>
                <w:rtl/>
              </w:rPr>
              <w:t>تسهيدِ</w:t>
            </w:r>
            <w:r w:rsidRPr="00725071">
              <w:rPr>
                <w:rStyle w:val="libPoemTiniChar0"/>
                <w:rtl/>
              </w:rPr>
              <w:br/>
              <w:t> </w:t>
            </w:r>
          </w:p>
        </w:tc>
      </w:tr>
      <w:tr w:rsidR="00824AA8" w:rsidTr="00BF78E1">
        <w:tblPrEx>
          <w:tblLook w:val="04A0" w:firstRow="1" w:lastRow="0" w:firstColumn="1" w:lastColumn="0" w:noHBand="0" w:noVBand="1"/>
        </w:tblPrEx>
        <w:trPr>
          <w:trHeight w:val="350"/>
        </w:trPr>
        <w:tc>
          <w:tcPr>
            <w:tcW w:w="4236" w:type="dxa"/>
          </w:tcPr>
          <w:p w:rsidR="00824AA8" w:rsidRDefault="00824AA8" w:rsidP="00B95029">
            <w:pPr>
              <w:pStyle w:val="libPoem"/>
            </w:pPr>
            <w:r>
              <w:rPr>
                <w:rFonts w:hint="cs"/>
                <w:rtl/>
              </w:rPr>
              <w:t>وقد قضيت بذاك العذل مأدبة</w:t>
            </w:r>
            <w:r w:rsidRPr="00725071">
              <w:rPr>
                <w:rStyle w:val="libPoemTiniChar0"/>
                <w:rtl/>
              </w:rPr>
              <w:br/>
              <w:t> </w:t>
            </w:r>
          </w:p>
        </w:tc>
        <w:tc>
          <w:tcPr>
            <w:tcW w:w="302" w:type="dxa"/>
          </w:tcPr>
          <w:p w:rsidR="00824AA8" w:rsidRDefault="00824AA8" w:rsidP="00B95029">
            <w:pPr>
              <w:pStyle w:val="libPoem"/>
              <w:rPr>
                <w:rtl/>
              </w:rPr>
            </w:pPr>
          </w:p>
        </w:tc>
        <w:tc>
          <w:tcPr>
            <w:tcW w:w="4195" w:type="dxa"/>
          </w:tcPr>
          <w:p w:rsidR="00824AA8" w:rsidRDefault="00BF78E1" w:rsidP="00B95029">
            <w:pPr>
              <w:pStyle w:val="libPoem"/>
            </w:pPr>
            <w:r>
              <w:rPr>
                <w:rFonts w:hint="cs"/>
                <w:rtl/>
              </w:rPr>
              <w:t>لو كان سمعيَ عنه غير مسدودِ</w:t>
            </w:r>
            <w:r w:rsidR="00824AA8" w:rsidRPr="00725071">
              <w:rPr>
                <w:rStyle w:val="libPoemTiniChar0"/>
                <w:rtl/>
              </w:rPr>
              <w:br/>
              <w:t> </w:t>
            </w:r>
          </w:p>
        </w:tc>
      </w:tr>
      <w:tr w:rsidR="00824AA8" w:rsidTr="00BF78E1">
        <w:tblPrEx>
          <w:tblLook w:val="04A0" w:firstRow="1" w:lastRow="0" w:firstColumn="1" w:lastColumn="0" w:noHBand="0" w:noVBand="1"/>
        </w:tblPrEx>
        <w:trPr>
          <w:trHeight w:val="350"/>
        </w:trPr>
        <w:tc>
          <w:tcPr>
            <w:tcW w:w="4236" w:type="dxa"/>
          </w:tcPr>
          <w:p w:rsidR="00824AA8" w:rsidRDefault="00BF78E1" w:rsidP="00B95029">
            <w:pPr>
              <w:pStyle w:val="libPoem"/>
            </w:pPr>
            <w:r>
              <w:rPr>
                <w:rFonts w:hint="cs"/>
                <w:rtl/>
              </w:rPr>
              <w:t>تلومني لم تصبك</w:t>
            </w:r>
            <w:r w:rsidRPr="00666704">
              <w:rPr>
                <w:rFonts w:hint="cs"/>
                <w:rtl/>
              </w:rPr>
              <w:t xml:space="preserve"> </w:t>
            </w:r>
            <w:r>
              <w:rPr>
                <w:rFonts w:hint="cs"/>
                <w:rtl/>
              </w:rPr>
              <w:t>اليوم قاذفتي</w:t>
            </w:r>
            <w:r w:rsidR="00824AA8" w:rsidRPr="00725071">
              <w:rPr>
                <w:rStyle w:val="libPoemTiniChar0"/>
                <w:rtl/>
              </w:rPr>
              <w:br/>
              <w:t> </w:t>
            </w:r>
          </w:p>
        </w:tc>
        <w:tc>
          <w:tcPr>
            <w:tcW w:w="302" w:type="dxa"/>
          </w:tcPr>
          <w:p w:rsidR="00824AA8" w:rsidRDefault="00824AA8" w:rsidP="00B95029">
            <w:pPr>
              <w:pStyle w:val="libPoem"/>
              <w:rPr>
                <w:rtl/>
              </w:rPr>
            </w:pPr>
          </w:p>
        </w:tc>
        <w:tc>
          <w:tcPr>
            <w:tcW w:w="4195" w:type="dxa"/>
          </w:tcPr>
          <w:p w:rsidR="00824AA8" w:rsidRDefault="00BF78E1" w:rsidP="00B95029">
            <w:pPr>
              <w:pStyle w:val="libPoem"/>
            </w:pPr>
            <w:r>
              <w:rPr>
                <w:rFonts w:hint="cs"/>
                <w:rtl/>
              </w:rPr>
              <w:t>ولم</w:t>
            </w:r>
            <w:r w:rsidRPr="00666704">
              <w:rPr>
                <w:rFonts w:hint="cs"/>
                <w:rtl/>
              </w:rPr>
              <w:t xml:space="preserve"> </w:t>
            </w:r>
            <w:r>
              <w:rPr>
                <w:rFonts w:hint="cs"/>
                <w:rtl/>
              </w:rPr>
              <w:t>يعدك كما يعتادني عيدي</w:t>
            </w:r>
            <w:r w:rsidR="00824AA8" w:rsidRPr="00725071">
              <w:rPr>
                <w:rStyle w:val="libPoemTiniChar0"/>
                <w:rtl/>
              </w:rPr>
              <w:br/>
              <w:t> </w:t>
            </w:r>
          </w:p>
        </w:tc>
      </w:tr>
      <w:tr w:rsidR="00824AA8" w:rsidTr="00BF78E1">
        <w:tblPrEx>
          <w:tblLook w:val="04A0" w:firstRow="1" w:lastRow="0" w:firstColumn="1" w:lastColumn="0" w:noHBand="0" w:noVBand="1"/>
        </w:tblPrEx>
        <w:trPr>
          <w:trHeight w:val="350"/>
        </w:trPr>
        <w:tc>
          <w:tcPr>
            <w:tcW w:w="4236" w:type="dxa"/>
          </w:tcPr>
          <w:p w:rsidR="00824AA8" w:rsidRDefault="00BF78E1" w:rsidP="00B95029">
            <w:pPr>
              <w:pStyle w:val="libPoem"/>
            </w:pPr>
            <w:r>
              <w:rPr>
                <w:rFonts w:hint="cs"/>
                <w:rtl/>
              </w:rPr>
              <w:t>فالظلم عذل خليِّ القلب ذا شجنٍ</w:t>
            </w:r>
            <w:r w:rsidR="00824AA8" w:rsidRPr="00725071">
              <w:rPr>
                <w:rStyle w:val="libPoemTiniChar0"/>
                <w:rtl/>
              </w:rPr>
              <w:br/>
              <w:t> </w:t>
            </w:r>
          </w:p>
        </w:tc>
        <w:tc>
          <w:tcPr>
            <w:tcW w:w="302" w:type="dxa"/>
          </w:tcPr>
          <w:p w:rsidR="00824AA8" w:rsidRDefault="00824AA8" w:rsidP="00B95029">
            <w:pPr>
              <w:pStyle w:val="libPoem"/>
              <w:rPr>
                <w:rtl/>
              </w:rPr>
            </w:pPr>
          </w:p>
        </w:tc>
        <w:tc>
          <w:tcPr>
            <w:tcW w:w="4195" w:type="dxa"/>
          </w:tcPr>
          <w:p w:rsidR="00824AA8" w:rsidRDefault="00BF78E1" w:rsidP="00B95029">
            <w:pPr>
              <w:pStyle w:val="libPoem"/>
            </w:pPr>
            <w:r>
              <w:rPr>
                <w:rFonts w:hint="cs"/>
                <w:rtl/>
              </w:rPr>
              <w:t>وهجنة لوم موفور لمجهودِ</w:t>
            </w:r>
            <w:r w:rsidR="00824AA8" w:rsidRPr="00725071">
              <w:rPr>
                <w:rStyle w:val="libPoemTiniChar0"/>
                <w:rtl/>
              </w:rPr>
              <w:br/>
              <w:t> </w:t>
            </w:r>
          </w:p>
        </w:tc>
      </w:tr>
      <w:tr w:rsidR="00824AA8" w:rsidTr="00BF78E1">
        <w:tblPrEx>
          <w:tblLook w:val="04A0" w:firstRow="1" w:lastRow="0" w:firstColumn="1" w:lastColumn="0" w:noHBand="0" w:noVBand="1"/>
        </w:tblPrEx>
        <w:trPr>
          <w:trHeight w:val="350"/>
        </w:trPr>
        <w:tc>
          <w:tcPr>
            <w:tcW w:w="4236" w:type="dxa"/>
          </w:tcPr>
          <w:p w:rsidR="00824AA8" w:rsidRDefault="00BF78E1" w:rsidP="00B95029">
            <w:pPr>
              <w:pStyle w:val="libPoem"/>
            </w:pPr>
            <w:r>
              <w:rPr>
                <w:rFonts w:hint="cs"/>
                <w:rtl/>
              </w:rPr>
              <w:t>كم ليلة بتُّ فيها غير مرتفق</w:t>
            </w:r>
            <w:r w:rsidR="00824AA8" w:rsidRPr="00725071">
              <w:rPr>
                <w:rStyle w:val="libPoemTiniChar0"/>
                <w:rtl/>
              </w:rPr>
              <w:br/>
              <w:t> </w:t>
            </w:r>
          </w:p>
        </w:tc>
        <w:tc>
          <w:tcPr>
            <w:tcW w:w="302" w:type="dxa"/>
          </w:tcPr>
          <w:p w:rsidR="00824AA8" w:rsidRDefault="00824AA8" w:rsidP="00B95029">
            <w:pPr>
              <w:pStyle w:val="libPoem"/>
              <w:rPr>
                <w:rtl/>
              </w:rPr>
            </w:pPr>
          </w:p>
        </w:tc>
        <w:tc>
          <w:tcPr>
            <w:tcW w:w="4195" w:type="dxa"/>
          </w:tcPr>
          <w:p w:rsidR="00824AA8" w:rsidRDefault="00BF78E1" w:rsidP="00B95029">
            <w:pPr>
              <w:pStyle w:val="libPoem"/>
            </w:pPr>
            <w:r>
              <w:rPr>
                <w:rFonts w:hint="cs"/>
                <w:rtl/>
              </w:rPr>
              <w:t>والهمُّ ما بين محلولٍ ومعقود</w:t>
            </w:r>
            <w:r w:rsidR="00824AA8" w:rsidRPr="00725071">
              <w:rPr>
                <w:rStyle w:val="libPoemTiniChar0"/>
                <w:rtl/>
              </w:rPr>
              <w:br/>
              <w:t> </w:t>
            </w:r>
          </w:p>
        </w:tc>
      </w:tr>
      <w:tr w:rsidR="00824AA8" w:rsidTr="00BF78E1">
        <w:tblPrEx>
          <w:tblLook w:val="04A0" w:firstRow="1" w:lastRow="0" w:firstColumn="1" w:lastColumn="0" w:noHBand="0" w:noVBand="1"/>
        </w:tblPrEx>
        <w:trPr>
          <w:trHeight w:val="350"/>
        </w:trPr>
        <w:tc>
          <w:tcPr>
            <w:tcW w:w="4236" w:type="dxa"/>
          </w:tcPr>
          <w:p w:rsidR="00824AA8" w:rsidRDefault="00BF78E1" w:rsidP="00B95029">
            <w:pPr>
              <w:pStyle w:val="libPoem"/>
            </w:pPr>
            <w:r>
              <w:rPr>
                <w:rFonts w:hint="cs"/>
                <w:rtl/>
              </w:rPr>
              <w:t>ما إن أحِنّ إليها</w:t>
            </w:r>
            <w:r w:rsidRPr="00666704">
              <w:rPr>
                <w:rFonts w:hint="cs"/>
                <w:rtl/>
              </w:rPr>
              <w:t xml:space="preserve"> </w:t>
            </w:r>
            <w:r>
              <w:rPr>
                <w:rFonts w:hint="cs"/>
                <w:rtl/>
              </w:rPr>
              <w:t>وهي ماضيةٌ</w:t>
            </w:r>
            <w:r w:rsidR="00824AA8" w:rsidRPr="00725071">
              <w:rPr>
                <w:rStyle w:val="libPoemTiniChar0"/>
                <w:rtl/>
              </w:rPr>
              <w:br/>
              <w:t> </w:t>
            </w:r>
          </w:p>
        </w:tc>
        <w:tc>
          <w:tcPr>
            <w:tcW w:w="302" w:type="dxa"/>
          </w:tcPr>
          <w:p w:rsidR="00824AA8" w:rsidRDefault="00824AA8" w:rsidP="00B95029">
            <w:pPr>
              <w:pStyle w:val="libPoem"/>
              <w:rPr>
                <w:rtl/>
              </w:rPr>
            </w:pPr>
          </w:p>
        </w:tc>
        <w:tc>
          <w:tcPr>
            <w:tcW w:w="4195" w:type="dxa"/>
          </w:tcPr>
          <w:p w:rsidR="00824AA8" w:rsidRDefault="00BF78E1" w:rsidP="00B95029">
            <w:pPr>
              <w:pStyle w:val="libPoem"/>
            </w:pPr>
            <w:r>
              <w:rPr>
                <w:rFonts w:hint="cs"/>
                <w:rtl/>
              </w:rPr>
              <w:t>ولا أقول لها</w:t>
            </w:r>
            <w:r w:rsidRPr="00666704">
              <w:rPr>
                <w:rFonts w:hint="cs"/>
                <w:rtl/>
              </w:rPr>
              <w:t xml:space="preserve"> </w:t>
            </w:r>
            <w:r>
              <w:rPr>
                <w:rFonts w:hint="cs"/>
                <w:rtl/>
              </w:rPr>
              <w:t>مُستدعياً عودي</w:t>
            </w:r>
            <w:r w:rsidR="00824AA8" w:rsidRPr="00725071">
              <w:rPr>
                <w:rStyle w:val="libPoemTiniChar0"/>
                <w:rtl/>
              </w:rPr>
              <w:br/>
              <w:t> </w:t>
            </w:r>
          </w:p>
        </w:tc>
      </w:tr>
      <w:tr w:rsidR="00824AA8" w:rsidTr="00BF78E1">
        <w:tblPrEx>
          <w:tblLook w:val="04A0" w:firstRow="1" w:lastRow="0" w:firstColumn="1" w:lastColumn="0" w:noHBand="0" w:noVBand="1"/>
        </w:tblPrEx>
        <w:trPr>
          <w:trHeight w:val="350"/>
        </w:trPr>
        <w:tc>
          <w:tcPr>
            <w:tcW w:w="4236" w:type="dxa"/>
          </w:tcPr>
          <w:p w:rsidR="00824AA8" w:rsidRDefault="00BF78E1" w:rsidP="00B95029">
            <w:pPr>
              <w:pStyle w:val="libPoem"/>
            </w:pPr>
            <w:r>
              <w:rPr>
                <w:rFonts w:hint="cs"/>
                <w:rtl/>
              </w:rPr>
              <w:t>جاءت فكانت كعوّار على بصر</w:t>
            </w:r>
            <w:r w:rsidR="00824AA8" w:rsidRPr="00725071">
              <w:rPr>
                <w:rStyle w:val="libPoemTiniChar0"/>
                <w:rtl/>
              </w:rPr>
              <w:br/>
              <w:t> </w:t>
            </w:r>
          </w:p>
        </w:tc>
        <w:tc>
          <w:tcPr>
            <w:tcW w:w="302" w:type="dxa"/>
          </w:tcPr>
          <w:p w:rsidR="00824AA8" w:rsidRDefault="00824AA8" w:rsidP="00B95029">
            <w:pPr>
              <w:pStyle w:val="libPoem"/>
              <w:rPr>
                <w:rtl/>
              </w:rPr>
            </w:pPr>
          </w:p>
        </w:tc>
        <w:tc>
          <w:tcPr>
            <w:tcW w:w="4195" w:type="dxa"/>
          </w:tcPr>
          <w:p w:rsidR="00824AA8" w:rsidRDefault="00BF78E1" w:rsidP="00B95029">
            <w:pPr>
              <w:pStyle w:val="libPoem"/>
            </w:pPr>
            <w:r>
              <w:rPr>
                <w:rFonts w:hint="cs"/>
                <w:rtl/>
              </w:rPr>
              <w:t>وزايلت كزيال المائد المودي</w:t>
            </w:r>
            <w:r w:rsidR="00824AA8" w:rsidRPr="00725071">
              <w:rPr>
                <w:rStyle w:val="libPoemTiniChar0"/>
                <w:rtl/>
              </w:rPr>
              <w:br/>
              <w:t> </w:t>
            </w:r>
          </w:p>
        </w:tc>
      </w:tr>
      <w:tr w:rsidR="00824AA8" w:rsidTr="00BF78E1">
        <w:tblPrEx>
          <w:tblLook w:val="04A0" w:firstRow="1" w:lastRow="0" w:firstColumn="1" w:lastColumn="0" w:noHBand="0" w:noVBand="1"/>
        </w:tblPrEx>
        <w:trPr>
          <w:trHeight w:val="350"/>
        </w:trPr>
        <w:tc>
          <w:tcPr>
            <w:tcW w:w="4236" w:type="dxa"/>
          </w:tcPr>
          <w:p w:rsidR="00824AA8" w:rsidRDefault="00BF78E1" w:rsidP="00B95029">
            <w:pPr>
              <w:pStyle w:val="libPoem"/>
            </w:pPr>
            <w:r>
              <w:rPr>
                <w:rFonts w:hint="cs"/>
                <w:rtl/>
              </w:rPr>
              <w:t>فإن</w:t>
            </w:r>
            <w:r w:rsidRPr="00666704">
              <w:rPr>
                <w:rFonts w:hint="cs"/>
                <w:rtl/>
              </w:rPr>
              <w:t xml:space="preserve"> </w:t>
            </w:r>
            <w:r>
              <w:rPr>
                <w:rFonts w:hint="cs"/>
                <w:rtl/>
              </w:rPr>
              <w:t>يودُّ اُناسٌ صبح ليلهمُ</w:t>
            </w:r>
            <w:r w:rsidR="00824AA8" w:rsidRPr="00725071">
              <w:rPr>
                <w:rStyle w:val="libPoemTiniChar0"/>
                <w:rtl/>
              </w:rPr>
              <w:br/>
              <w:t> </w:t>
            </w:r>
          </w:p>
        </w:tc>
        <w:tc>
          <w:tcPr>
            <w:tcW w:w="302" w:type="dxa"/>
          </w:tcPr>
          <w:p w:rsidR="00824AA8" w:rsidRDefault="00824AA8" w:rsidP="00B95029">
            <w:pPr>
              <w:pStyle w:val="libPoem"/>
              <w:rPr>
                <w:rtl/>
              </w:rPr>
            </w:pPr>
          </w:p>
        </w:tc>
        <w:tc>
          <w:tcPr>
            <w:tcW w:w="4195" w:type="dxa"/>
          </w:tcPr>
          <w:p w:rsidR="00824AA8" w:rsidRDefault="00BF78E1" w:rsidP="00B95029">
            <w:pPr>
              <w:pStyle w:val="libPoem"/>
            </w:pPr>
            <w:r>
              <w:rPr>
                <w:rFonts w:hint="cs"/>
                <w:rtl/>
              </w:rPr>
              <w:t>فإنَّ صبحيَ صبحٌ غير مورودِ</w:t>
            </w:r>
            <w:r w:rsidR="00824AA8" w:rsidRPr="00725071">
              <w:rPr>
                <w:rStyle w:val="libPoemTiniChar0"/>
                <w:rtl/>
              </w:rPr>
              <w:br/>
              <w:t> </w:t>
            </w:r>
          </w:p>
        </w:tc>
      </w:tr>
      <w:tr w:rsidR="00824AA8" w:rsidTr="00BF78E1">
        <w:tblPrEx>
          <w:tblLook w:val="04A0" w:firstRow="1" w:lastRow="0" w:firstColumn="1" w:lastColumn="0" w:noHBand="0" w:noVBand="1"/>
        </w:tblPrEx>
        <w:trPr>
          <w:trHeight w:val="350"/>
        </w:trPr>
        <w:tc>
          <w:tcPr>
            <w:tcW w:w="4236" w:type="dxa"/>
          </w:tcPr>
          <w:p w:rsidR="00824AA8" w:rsidRDefault="00BF78E1" w:rsidP="00B95029">
            <w:pPr>
              <w:pStyle w:val="libPoem"/>
            </w:pPr>
            <w:r>
              <w:rPr>
                <w:rFonts w:hint="cs"/>
                <w:rtl/>
              </w:rPr>
              <w:t>عشَّيةٌ هجمت منها مصائبها</w:t>
            </w:r>
            <w:r w:rsidR="00824AA8" w:rsidRPr="00725071">
              <w:rPr>
                <w:rStyle w:val="libPoemTiniChar0"/>
                <w:rtl/>
              </w:rPr>
              <w:br/>
              <w:t> </w:t>
            </w:r>
          </w:p>
        </w:tc>
        <w:tc>
          <w:tcPr>
            <w:tcW w:w="302" w:type="dxa"/>
          </w:tcPr>
          <w:p w:rsidR="00824AA8" w:rsidRDefault="00824AA8" w:rsidP="00B95029">
            <w:pPr>
              <w:pStyle w:val="libPoem"/>
              <w:rPr>
                <w:rtl/>
              </w:rPr>
            </w:pPr>
          </w:p>
        </w:tc>
        <w:tc>
          <w:tcPr>
            <w:tcW w:w="4195" w:type="dxa"/>
          </w:tcPr>
          <w:p w:rsidR="00824AA8" w:rsidRDefault="00BF78E1" w:rsidP="00B95029">
            <w:pPr>
              <w:pStyle w:val="libPoem"/>
            </w:pPr>
            <w:r>
              <w:rPr>
                <w:rFonts w:hint="cs"/>
                <w:rtl/>
              </w:rPr>
              <w:t>على قلوب عن البلوى</w:t>
            </w:r>
            <w:r w:rsidRPr="00666704">
              <w:rPr>
                <w:rFonts w:hint="cs"/>
                <w:rtl/>
              </w:rPr>
              <w:t xml:space="preserve"> </w:t>
            </w:r>
            <w:r>
              <w:rPr>
                <w:rFonts w:hint="cs"/>
                <w:rtl/>
              </w:rPr>
              <w:t>محابيدِ</w:t>
            </w:r>
            <w:r w:rsidR="00824AA8" w:rsidRPr="00725071">
              <w:rPr>
                <w:rStyle w:val="libPoemTiniChar0"/>
                <w:rtl/>
              </w:rPr>
              <w:br/>
              <w:t> </w:t>
            </w:r>
          </w:p>
        </w:tc>
      </w:tr>
      <w:tr w:rsidR="00824AA8" w:rsidTr="00BF78E1">
        <w:tblPrEx>
          <w:tblLook w:val="04A0" w:firstRow="1" w:lastRow="0" w:firstColumn="1" w:lastColumn="0" w:noHBand="0" w:noVBand="1"/>
        </w:tblPrEx>
        <w:trPr>
          <w:trHeight w:val="350"/>
        </w:trPr>
        <w:tc>
          <w:tcPr>
            <w:tcW w:w="4236" w:type="dxa"/>
          </w:tcPr>
          <w:p w:rsidR="00824AA8" w:rsidRDefault="00BF78E1" w:rsidP="00B95029">
            <w:pPr>
              <w:pStyle w:val="libPoem"/>
            </w:pPr>
            <w:r>
              <w:rPr>
                <w:rFonts w:hint="cs"/>
                <w:rtl/>
              </w:rPr>
              <w:t>يا يوم عاشور كم طأطأتَ من بصر</w:t>
            </w:r>
            <w:r w:rsidR="00824AA8" w:rsidRPr="00725071">
              <w:rPr>
                <w:rStyle w:val="libPoemTiniChar0"/>
                <w:rtl/>
              </w:rPr>
              <w:br/>
              <w:t> </w:t>
            </w:r>
          </w:p>
        </w:tc>
        <w:tc>
          <w:tcPr>
            <w:tcW w:w="302" w:type="dxa"/>
          </w:tcPr>
          <w:p w:rsidR="00824AA8" w:rsidRDefault="00824AA8" w:rsidP="00B95029">
            <w:pPr>
              <w:pStyle w:val="libPoem"/>
              <w:rPr>
                <w:rtl/>
              </w:rPr>
            </w:pPr>
          </w:p>
        </w:tc>
        <w:tc>
          <w:tcPr>
            <w:tcW w:w="4195" w:type="dxa"/>
          </w:tcPr>
          <w:p w:rsidR="00824AA8" w:rsidRDefault="00BF78E1" w:rsidP="00B95029">
            <w:pPr>
              <w:pStyle w:val="libPoem"/>
            </w:pPr>
            <w:r>
              <w:rPr>
                <w:rFonts w:hint="cs"/>
                <w:rtl/>
              </w:rPr>
              <w:t>بعد السموِّ وكم أذللتَ من جيدِ</w:t>
            </w:r>
            <w:r w:rsidR="00824AA8" w:rsidRPr="00725071">
              <w:rPr>
                <w:rStyle w:val="libPoemTiniChar0"/>
                <w:rtl/>
              </w:rPr>
              <w:br/>
              <w:t> </w:t>
            </w:r>
          </w:p>
        </w:tc>
      </w:tr>
      <w:tr w:rsidR="00BF78E1" w:rsidTr="00BF78E1">
        <w:tblPrEx>
          <w:tblLook w:val="04A0" w:firstRow="1" w:lastRow="0" w:firstColumn="1" w:lastColumn="0" w:noHBand="0" w:noVBand="1"/>
        </w:tblPrEx>
        <w:trPr>
          <w:trHeight w:val="350"/>
        </w:trPr>
        <w:tc>
          <w:tcPr>
            <w:tcW w:w="4236" w:type="dxa"/>
          </w:tcPr>
          <w:p w:rsidR="00BF78E1" w:rsidRDefault="00BF78E1" w:rsidP="00B95029">
            <w:pPr>
              <w:pStyle w:val="libPoem"/>
            </w:pPr>
            <w:r>
              <w:rPr>
                <w:rFonts w:hint="cs"/>
                <w:rtl/>
              </w:rPr>
              <w:t>يا يوم عاشور</w:t>
            </w:r>
            <w:r w:rsidRPr="00666704">
              <w:rPr>
                <w:rFonts w:hint="cs"/>
                <w:rtl/>
              </w:rPr>
              <w:t xml:space="preserve"> </w:t>
            </w:r>
            <w:r>
              <w:rPr>
                <w:rFonts w:hint="cs"/>
                <w:rtl/>
              </w:rPr>
              <w:t>كم أطردتَ لي أملاً</w:t>
            </w:r>
            <w:r w:rsidRPr="00725071">
              <w:rPr>
                <w:rStyle w:val="libPoemTiniChar0"/>
                <w:rtl/>
              </w:rPr>
              <w:br/>
              <w:t> </w:t>
            </w:r>
          </w:p>
        </w:tc>
        <w:tc>
          <w:tcPr>
            <w:tcW w:w="302" w:type="dxa"/>
          </w:tcPr>
          <w:p w:rsidR="00BF78E1" w:rsidRDefault="00BF78E1" w:rsidP="00B95029">
            <w:pPr>
              <w:pStyle w:val="libPoem"/>
              <w:rPr>
                <w:rtl/>
              </w:rPr>
            </w:pPr>
          </w:p>
        </w:tc>
        <w:tc>
          <w:tcPr>
            <w:tcW w:w="4195" w:type="dxa"/>
          </w:tcPr>
          <w:p w:rsidR="00BF78E1" w:rsidRDefault="00BF78E1" w:rsidP="00B95029">
            <w:pPr>
              <w:pStyle w:val="libPoem"/>
            </w:pPr>
            <w:r>
              <w:rPr>
                <w:rFonts w:hint="cs"/>
                <w:rtl/>
              </w:rPr>
              <w:t>قد</w:t>
            </w:r>
            <w:r w:rsidRPr="00666704">
              <w:rPr>
                <w:rFonts w:hint="cs"/>
                <w:rtl/>
              </w:rPr>
              <w:t xml:space="preserve"> </w:t>
            </w:r>
            <w:r>
              <w:rPr>
                <w:rFonts w:hint="cs"/>
                <w:rtl/>
              </w:rPr>
              <w:t>كان قبلك عندي غير مطرودِ</w:t>
            </w:r>
            <w:r w:rsidRPr="00725071">
              <w:rPr>
                <w:rStyle w:val="libPoemTiniChar0"/>
                <w:rtl/>
              </w:rPr>
              <w:br/>
              <w:t> </w:t>
            </w:r>
          </w:p>
        </w:tc>
      </w:tr>
      <w:tr w:rsidR="00BF78E1" w:rsidTr="00BF78E1">
        <w:tblPrEx>
          <w:tblLook w:val="04A0" w:firstRow="1" w:lastRow="0" w:firstColumn="1" w:lastColumn="0" w:noHBand="0" w:noVBand="1"/>
        </w:tblPrEx>
        <w:trPr>
          <w:trHeight w:val="350"/>
        </w:trPr>
        <w:tc>
          <w:tcPr>
            <w:tcW w:w="4236" w:type="dxa"/>
          </w:tcPr>
          <w:p w:rsidR="00BF78E1" w:rsidRDefault="00BF78E1" w:rsidP="00B95029">
            <w:pPr>
              <w:pStyle w:val="libPoem"/>
            </w:pPr>
            <w:r>
              <w:rPr>
                <w:rFonts w:hint="cs"/>
                <w:rtl/>
              </w:rPr>
              <w:t>أنت المرنِّق عيشي بعد صفوته</w:t>
            </w:r>
            <w:r w:rsidRPr="00725071">
              <w:rPr>
                <w:rStyle w:val="libPoemTiniChar0"/>
                <w:rtl/>
              </w:rPr>
              <w:br/>
              <w:t> </w:t>
            </w:r>
          </w:p>
        </w:tc>
        <w:tc>
          <w:tcPr>
            <w:tcW w:w="302" w:type="dxa"/>
          </w:tcPr>
          <w:p w:rsidR="00BF78E1" w:rsidRDefault="00BF78E1" w:rsidP="00B95029">
            <w:pPr>
              <w:pStyle w:val="libPoem"/>
              <w:rPr>
                <w:rtl/>
              </w:rPr>
            </w:pPr>
          </w:p>
        </w:tc>
        <w:tc>
          <w:tcPr>
            <w:tcW w:w="4195" w:type="dxa"/>
          </w:tcPr>
          <w:p w:rsidR="00BF78E1" w:rsidRDefault="00BF78E1" w:rsidP="00B95029">
            <w:pPr>
              <w:pStyle w:val="libPoem"/>
            </w:pPr>
            <w:r>
              <w:rPr>
                <w:rFonts w:hint="cs"/>
                <w:rtl/>
              </w:rPr>
              <w:t>ومولج البيض من شيبي على</w:t>
            </w:r>
            <w:r w:rsidRPr="00666704">
              <w:rPr>
                <w:rFonts w:hint="cs"/>
                <w:rtl/>
              </w:rPr>
              <w:t xml:space="preserve"> </w:t>
            </w:r>
            <w:r>
              <w:rPr>
                <w:rFonts w:hint="cs"/>
                <w:rtl/>
              </w:rPr>
              <w:t>السودِ</w:t>
            </w:r>
            <w:r w:rsidRPr="00725071">
              <w:rPr>
                <w:rStyle w:val="libPoemTiniChar0"/>
                <w:rtl/>
              </w:rPr>
              <w:br/>
              <w:t> </w:t>
            </w:r>
          </w:p>
        </w:tc>
      </w:tr>
      <w:tr w:rsidR="00BF78E1" w:rsidTr="00BF78E1">
        <w:tblPrEx>
          <w:tblLook w:val="04A0" w:firstRow="1" w:lastRow="0" w:firstColumn="1" w:lastColumn="0" w:noHBand="0" w:noVBand="1"/>
        </w:tblPrEx>
        <w:trPr>
          <w:trHeight w:val="350"/>
        </w:trPr>
        <w:tc>
          <w:tcPr>
            <w:tcW w:w="4236" w:type="dxa"/>
          </w:tcPr>
          <w:p w:rsidR="00BF78E1" w:rsidRDefault="00BF78E1" w:rsidP="00B95029">
            <w:pPr>
              <w:pStyle w:val="libPoem"/>
            </w:pPr>
            <w:r>
              <w:rPr>
                <w:rFonts w:hint="cs"/>
                <w:rtl/>
              </w:rPr>
              <w:t>جُز بالطفوف فكم فيهنَّ من جبل</w:t>
            </w:r>
            <w:r w:rsidRPr="00725071">
              <w:rPr>
                <w:rStyle w:val="libPoemTiniChar0"/>
                <w:rtl/>
              </w:rPr>
              <w:br/>
              <w:t> </w:t>
            </w:r>
          </w:p>
        </w:tc>
        <w:tc>
          <w:tcPr>
            <w:tcW w:w="302" w:type="dxa"/>
          </w:tcPr>
          <w:p w:rsidR="00BF78E1" w:rsidRDefault="00BF78E1" w:rsidP="00B95029">
            <w:pPr>
              <w:pStyle w:val="libPoem"/>
              <w:rPr>
                <w:rtl/>
              </w:rPr>
            </w:pPr>
          </w:p>
        </w:tc>
        <w:tc>
          <w:tcPr>
            <w:tcW w:w="4195" w:type="dxa"/>
          </w:tcPr>
          <w:p w:rsidR="00BF78E1" w:rsidRDefault="00BF78E1" w:rsidP="00B95029">
            <w:pPr>
              <w:pStyle w:val="libPoem"/>
            </w:pPr>
            <w:r>
              <w:rPr>
                <w:rFonts w:hint="cs"/>
                <w:rtl/>
              </w:rPr>
              <w:t>خرَّ القضاء به بين الجلاميدِ</w:t>
            </w:r>
            <w:r w:rsidRPr="00725071">
              <w:rPr>
                <w:rStyle w:val="libPoemTiniChar0"/>
                <w:rtl/>
              </w:rPr>
              <w:br/>
              <w:t> </w:t>
            </w:r>
          </w:p>
        </w:tc>
      </w:tr>
      <w:tr w:rsidR="00BF78E1" w:rsidTr="00BF78E1">
        <w:tblPrEx>
          <w:tblLook w:val="04A0" w:firstRow="1" w:lastRow="0" w:firstColumn="1" w:lastColumn="0" w:noHBand="0" w:noVBand="1"/>
        </w:tblPrEx>
        <w:trPr>
          <w:trHeight w:val="350"/>
        </w:trPr>
        <w:tc>
          <w:tcPr>
            <w:tcW w:w="4236" w:type="dxa"/>
          </w:tcPr>
          <w:p w:rsidR="00BF78E1" w:rsidRDefault="00BF78E1" w:rsidP="00B95029">
            <w:pPr>
              <w:pStyle w:val="libPoem"/>
            </w:pPr>
            <w:r>
              <w:rPr>
                <w:rFonts w:hint="cs"/>
                <w:rtl/>
              </w:rPr>
              <w:t>وكم جريحٍ بلا آس</w:t>
            </w:r>
            <w:r w:rsidRPr="00666704">
              <w:rPr>
                <w:rFonts w:hint="cs"/>
                <w:rtl/>
              </w:rPr>
              <w:t xml:space="preserve"> </w:t>
            </w:r>
            <w:r>
              <w:rPr>
                <w:rFonts w:hint="cs"/>
                <w:rtl/>
              </w:rPr>
              <w:t>تمزَّقه</w:t>
            </w:r>
            <w:r w:rsidRPr="00725071">
              <w:rPr>
                <w:rStyle w:val="libPoemTiniChar0"/>
                <w:rtl/>
              </w:rPr>
              <w:br/>
              <w:t> </w:t>
            </w:r>
          </w:p>
        </w:tc>
        <w:tc>
          <w:tcPr>
            <w:tcW w:w="302" w:type="dxa"/>
          </w:tcPr>
          <w:p w:rsidR="00BF78E1" w:rsidRDefault="00BF78E1" w:rsidP="00B95029">
            <w:pPr>
              <w:pStyle w:val="libPoem"/>
              <w:rPr>
                <w:rtl/>
              </w:rPr>
            </w:pPr>
          </w:p>
        </w:tc>
        <w:tc>
          <w:tcPr>
            <w:tcW w:w="4195" w:type="dxa"/>
          </w:tcPr>
          <w:p w:rsidR="00BF78E1" w:rsidRDefault="00BF78E1" w:rsidP="00B95029">
            <w:pPr>
              <w:pStyle w:val="libPoem"/>
            </w:pPr>
            <w:r>
              <w:rPr>
                <w:rFonts w:hint="cs"/>
                <w:rtl/>
              </w:rPr>
              <w:t>إمّا النسور وإمّا أضبع البيد</w:t>
            </w:r>
            <w:r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F75771" w:rsidTr="00D27537">
        <w:trPr>
          <w:trHeight w:val="350"/>
        </w:trPr>
        <w:tc>
          <w:tcPr>
            <w:tcW w:w="4236" w:type="dxa"/>
            <w:shd w:val="clear" w:color="auto" w:fill="auto"/>
          </w:tcPr>
          <w:p w:rsidR="00F75771" w:rsidRDefault="00FC757E" w:rsidP="00B95029">
            <w:pPr>
              <w:pStyle w:val="libPoem"/>
            </w:pPr>
            <w:r>
              <w:rPr>
                <w:rFonts w:hint="cs"/>
                <w:rtl/>
              </w:rPr>
              <w:lastRenderedPageBreak/>
              <w:t>وكم سليب رماحٍ غير مستترٍ</w:t>
            </w:r>
            <w:r w:rsidR="00F75771" w:rsidRPr="00725071">
              <w:rPr>
                <w:rStyle w:val="libPoemTiniChar0"/>
                <w:rtl/>
              </w:rPr>
              <w:br/>
              <w:t> </w:t>
            </w:r>
          </w:p>
        </w:tc>
        <w:tc>
          <w:tcPr>
            <w:tcW w:w="302" w:type="dxa"/>
            <w:shd w:val="clear" w:color="auto" w:fill="auto"/>
          </w:tcPr>
          <w:p w:rsidR="00F75771" w:rsidRDefault="00F75771" w:rsidP="00B95029">
            <w:pPr>
              <w:pStyle w:val="libPoem"/>
              <w:rPr>
                <w:rtl/>
              </w:rPr>
            </w:pPr>
          </w:p>
        </w:tc>
        <w:tc>
          <w:tcPr>
            <w:tcW w:w="4195" w:type="dxa"/>
            <w:shd w:val="clear" w:color="auto" w:fill="auto"/>
          </w:tcPr>
          <w:p w:rsidR="00F75771" w:rsidRDefault="00FC757E" w:rsidP="00DC4338">
            <w:pPr>
              <w:pStyle w:val="libPoem"/>
            </w:pPr>
            <w:r>
              <w:rPr>
                <w:rFonts w:hint="cs"/>
                <w:rtl/>
              </w:rPr>
              <w:t>وكم صريحِ حمامٍ غير ملحودِ</w:t>
            </w:r>
            <w:r w:rsidR="00F75771" w:rsidRPr="00725071">
              <w:rPr>
                <w:rStyle w:val="libPoemTiniChar0"/>
                <w:rtl/>
              </w:rPr>
              <w:br/>
              <w:t> </w:t>
            </w:r>
          </w:p>
        </w:tc>
      </w:tr>
      <w:tr w:rsidR="00F75771" w:rsidTr="00D27537">
        <w:trPr>
          <w:trHeight w:val="350"/>
        </w:trPr>
        <w:tc>
          <w:tcPr>
            <w:tcW w:w="4236" w:type="dxa"/>
          </w:tcPr>
          <w:p w:rsidR="00F75771" w:rsidRDefault="00FC757E" w:rsidP="00B95029">
            <w:pPr>
              <w:pStyle w:val="libPoem"/>
            </w:pPr>
            <w:r>
              <w:rPr>
                <w:rFonts w:hint="cs"/>
                <w:rtl/>
              </w:rPr>
              <w:t>كأنَّ أوجههم بيضاً ملألأة</w:t>
            </w:r>
            <w:r w:rsidR="00F75771" w:rsidRPr="00725071">
              <w:rPr>
                <w:rStyle w:val="libPoemTiniChar0"/>
                <w:rtl/>
              </w:rPr>
              <w:br/>
              <w:t> </w:t>
            </w:r>
          </w:p>
        </w:tc>
        <w:tc>
          <w:tcPr>
            <w:tcW w:w="302" w:type="dxa"/>
          </w:tcPr>
          <w:p w:rsidR="00F75771" w:rsidRDefault="00F75771" w:rsidP="00B95029">
            <w:pPr>
              <w:pStyle w:val="libPoem"/>
              <w:rPr>
                <w:rtl/>
              </w:rPr>
            </w:pPr>
          </w:p>
        </w:tc>
        <w:tc>
          <w:tcPr>
            <w:tcW w:w="4195" w:type="dxa"/>
          </w:tcPr>
          <w:p w:rsidR="00F75771" w:rsidRDefault="00FC757E" w:rsidP="00B95029">
            <w:pPr>
              <w:pStyle w:val="libPoem"/>
            </w:pPr>
            <w:r>
              <w:rPr>
                <w:rFonts w:hint="cs"/>
                <w:rtl/>
              </w:rPr>
              <w:t>كواكبٌ في عراص القفرة السود</w:t>
            </w:r>
            <w:r w:rsidR="00DC4338">
              <w:rPr>
                <w:rFonts w:hint="cs"/>
                <w:rtl/>
              </w:rPr>
              <w:t>ِ</w:t>
            </w:r>
            <w:r w:rsidR="00F75771" w:rsidRPr="00725071">
              <w:rPr>
                <w:rStyle w:val="libPoemTiniChar0"/>
                <w:rtl/>
              </w:rPr>
              <w:br/>
              <w:t> </w:t>
            </w:r>
          </w:p>
        </w:tc>
      </w:tr>
      <w:tr w:rsidR="00F75771" w:rsidTr="00D27537">
        <w:trPr>
          <w:trHeight w:val="350"/>
        </w:trPr>
        <w:tc>
          <w:tcPr>
            <w:tcW w:w="4236" w:type="dxa"/>
          </w:tcPr>
          <w:p w:rsidR="00F75771" w:rsidRDefault="00FC757E" w:rsidP="00B95029">
            <w:pPr>
              <w:pStyle w:val="libPoem"/>
            </w:pPr>
            <w:r>
              <w:rPr>
                <w:rFonts w:hint="cs"/>
                <w:rtl/>
              </w:rPr>
              <w:t>لم يطعموا الموت إلّا</w:t>
            </w:r>
            <w:r w:rsidRPr="00666704">
              <w:rPr>
                <w:rFonts w:hint="cs"/>
                <w:rtl/>
              </w:rPr>
              <w:t xml:space="preserve"> </w:t>
            </w:r>
            <w:r>
              <w:rPr>
                <w:rFonts w:hint="cs"/>
                <w:rtl/>
              </w:rPr>
              <w:t>بعد أن حطموا</w:t>
            </w:r>
            <w:r w:rsidR="00F75771" w:rsidRPr="00725071">
              <w:rPr>
                <w:rStyle w:val="libPoemTiniChar0"/>
                <w:rtl/>
              </w:rPr>
              <w:br/>
              <w:t> </w:t>
            </w:r>
          </w:p>
        </w:tc>
        <w:tc>
          <w:tcPr>
            <w:tcW w:w="302" w:type="dxa"/>
          </w:tcPr>
          <w:p w:rsidR="00F75771" w:rsidRDefault="00F75771" w:rsidP="00B95029">
            <w:pPr>
              <w:pStyle w:val="libPoem"/>
              <w:rPr>
                <w:rtl/>
              </w:rPr>
            </w:pPr>
          </w:p>
        </w:tc>
        <w:tc>
          <w:tcPr>
            <w:tcW w:w="4195" w:type="dxa"/>
          </w:tcPr>
          <w:p w:rsidR="00F75771" w:rsidRDefault="00FC757E" w:rsidP="00B95029">
            <w:pPr>
              <w:pStyle w:val="libPoem"/>
            </w:pPr>
            <w:r>
              <w:rPr>
                <w:rFonts w:hint="cs"/>
                <w:rtl/>
              </w:rPr>
              <w:t>بالضرب والطعن</w:t>
            </w:r>
            <w:r w:rsidRPr="00666704">
              <w:rPr>
                <w:rFonts w:hint="cs"/>
                <w:rtl/>
              </w:rPr>
              <w:t xml:space="preserve"> </w:t>
            </w:r>
            <w:r>
              <w:rPr>
                <w:rFonts w:hint="cs"/>
                <w:rtl/>
              </w:rPr>
              <w:t>أعناق الصناديدِ</w:t>
            </w:r>
            <w:r w:rsidR="00F75771" w:rsidRPr="00725071">
              <w:rPr>
                <w:rStyle w:val="libPoemTiniChar0"/>
                <w:rtl/>
              </w:rPr>
              <w:br/>
              <w:t> </w:t>
            </w:r>
          </w:p>
        </w:tc>
      </w:tr>
      <w:tr w:rsidR="00F75771" w:rsidTr="00D27537">
        <w:trPr>
          <w:trHeight w:val="350"/>
        </w:trPr>
        <w:tc>
          <w:tcPr>
            <w:tcW w:w="4236" w:type="dxa"/>
          </w:tcPr>
          <w:p w:rsidR="00F75771" w:rsidRDefault="00FC757E" w:rsidP="00B95029">
            <w:pPr>
              <w:pStyle w:val="libPoem"/>
            </w:pPr>
            <w:r>
              <w:rPr>
                <w:rFonts w:hint="cs"/>
                <w:rtl/>
              </w:rPr>
              <w:t>ولم يدع فيهمُ خوف الجزاء غداً</w:t>
            </w:r>
            <w:r w:rsidR="00F75771" w:rsidRPr="00725071">
              <w:rPr>
                <w:rStyle w:val="libPoemTiniChar0"/>
                <w:rtl/>
              </w:rPr>
              <w:br/>
              <w:t> </w:t>
            </w:r>
          </w:p>
        </w:tc>
        <w:tc>
          <w:tcPr>
            <w:tcW w:w="302" w:type="dxa"/>
          </w:tcPr>
          <w:p w:rsidR="00F75771" w:rsidRDefault="00F75771" w:rsidP="00B95029">
            <w:pPr>
              <w:pStyle w:val="libPoem"/>
              <w:rPr>
                <w:rtl/>
              </w:rPr>
            </w:pPr>
          </w:p>
        </w:tc>
        <w:tc>
          <w:tcPr>
            <w:tcW w:w="4195" w:type="dxa"/>
          </w:tcPr>
          <w:p w:rsidR="00F75771" w:rsidRDefault="00FC757E" w:rsidP="00B95029">
            <w:pPr>
              <w:pStyle w:val="libPoem"/>
            </w:pPr>
            <w:r>
              <w:rPr>
                <w:rFonts w:hint="cs"/>
                <w:rtl/>
              </w:rPr>
              <w:t>دماً لتربٍ ولا لحماً إلى سيدِ</w:t>
            </w:r>
            <w:r w:rsidR="00F75771" w:rsidRPr="00725071">
              <w:rPr>
                <w:rStyle w:val="libPoemTiniChar0"/>
                <w:rtl/>
              </w:rPr>
              <w:br/>
              <w:t> </w:t>
            </w:r>
          </w:p>
        </w:tc>
      </w:tr>
      <w:tr w:rsidR="00F75771" w:rsidTr="00D27537">
        <w:trPr>
          <w:trHeight w:val="350"/>
        </w:trPr>
        <w:tc>
          <w:tcPr>
            <w:tcW w:w="4236" w:type="dxa"/>
          </w:tcPr>
          <w:p w:rsidR="00F75771" w:rsidRDefault="00FC757E" w:rsidP="00B95029">
            <w:pPr>
              <w:pStyle w:val="libPoem"/>
            </w:pPr>
            <w:r>
              <w:rPr>
                <w:rFonts w:hint="cs"/>
                <w:rtl/>
              </w:rPr>
              <w:t>من كلِّ أبلج كالدينار تشهده</w:t>
            </w:r>
            <w:r w:rsidR="00F75771" w:rsidRPr="00725071">
              <w:rPr>
                <w:rStyle w:val="libPoemTiniChar0"/>
                <w:rtl/>
              </w:rPr>
              <w:br/>
              <w:t> </w:t>
            </w:r>
          </w:p>
        </w:tc>
        <w:tc>
          <w:tcPr>
            <w:tcW w:w="302" w:type="dxa"/>
          </w:tcPr>
          <w:p w:rsidR="00F75771" w:rsidRDefault="00F75771" w:rsidP="00B95029">
            <w:pPr>
              <w:pStyle w:val="libPoem"/>
              <w:rPr>
                <w:rtl/>
              </w:rPr>
            </w:pPr>
          </w:p>
        </w:tc>
        <w:tc>
          <w:tcPr>
            <w:tcW w:w="4195" w:type="dxa"/>
          </w:tcPr>
          <w:p w:rsidR="00F75771" w:rsidRDefault="00FC757E" w:rsidP="00B95029">
            <w:pPr>
              <w:pStyle w:val="libPoem"/>
            </w:pPr>
            <w:r>
              <w:rPr>
                <w:rFonts w:hint="cs"/>
                <w:rtl/>
              </w:rPr>
              <w:t>وسط النديِّ بفضل غير مجحودِ</w:t>
            </w:r>
            <w:r w:rsidR="00F75771" w:rsidRPr="00725071">
              <w:rPr>
                <w:rStyle w:val="libPoemTiniChar0"/>
                <w:rtl/>
              </w:rPr>
              <w:br/>
              <w:t> </w:t>
            </w:r>
          </w:p>
        </w:tc>
      </w:tr>
      <w:tr w:rsidR="00F75771" w:rsidTr="00D27537">
        <w:tblPrEx>
          <w:tblLook w:val="04A0" w:firstRow="1" w:lastRow="0" w:firstColumn="1" w:lastColumn="0" w:noHBand="0" w:noVBand="1"/>
        </w:tblPrEx>
        <w:trPr>
          <w:trHeight w:val="350"/>
        </w:trPr>
        <w:tc>
          <w:tcPr>
            <w:tcW w:w="4236" w:type="dxa"/>
          </w:tcPr>
          <w:p w:rsidR="00F75771" w:rsidRDefault="00FC757E" w:rsidP="00B95029">
            <w:pPr>
              <w:pStyle w:val="libPoem"/>
            </w:pPr>
            <w:r>
              <w:rPr>
                <w:rFonts w:hint="cs"/>
                <w:rtl/>
              </w:rPr>
              <w:t>يغشى الهياج بكفٍّ</w:t>
            </w:r>
            <w:r w:rsidRPr="00666704">
              <w:rPr>
                <w:rFonts w:hint="cs"/>
                <w:rtl/>
              </w:rPr>
              <w:t xml:space="preserve"> </w:t>
            </w:r>
            <w:r>
              <w:rPr>
                <w:rFonts w:hint="cs"/>
                <w:rtl/>
              </w:rPr>
              <w:t>غير منقبضٍ</w:t>
            </w:r>
            <w:r w:rsidR="00F75771" w:rsidRPr="00725071">
              <w:rPr>
                <w:rStyle w:val="libPoemTiniChar0"/>
                <w:rtl/>
              </w:rPr>
              <w:br/>
              <w:t> </w:t>
            </w:r>
          </w:p>
        </w:tc>
        <w:tc>
          <w:tcPr>
            <w:tcW w:w="302" w:type="dxa"/>
          </w:tcPr>
          <w:p w:rsidR="00F75771" w:rsidRDefault="00F75771" w:rsidP="00B95029">
            <w:pPr>
              <w:pStyle w:val="libPoem"/>
              <w:rPr>
                <w:rtl/>
              </w:rPr>
            </w:pPr>
          </w:p>
        </w:tc>
        <w:tc>
          <w:tcPr>
            <w:tcW w:w="4195" w:type="dxa"/>
          </w:tcPr>
          <w:p w:rsidR="00F75771" w:rsidRDefault="00FC757E" w:rsidP="00DC4338">
            <w:pPr>
              <w:pStyle w:val="libPoem"/>
            </w:pPr>
            <w:r>
              <w:rPr>
                <w:rFonts w:hint="cs"/>
                <w:rtl/>
              </w:rPr>
              <w:t>عن الضّراب وقلبٍ غير</w:t>
            </w:r>
            <w:r w:rsidRPr="00666704">
              <w:rPr>
                <w:rFonts w:hint="cs"/>
                <w:rtl/>
              </w:rPr>
              <w:t xml:space="preserve"> </w:t>
            </w:r>
            <w:r>
              <w:rPr>
                <w:rFonts w:hint="cs"/>
                <w:rtl/>
              </w:rPr>
              <w:t>مزؤدِ</w:t>
            </w:r>
            <w:r w:rsidR="00F75771" w:rsidRPr="00725071">
              <w:rPr>
                <w:rStyle w:val="libPoemTiniChar0"/>
                <w:rtl/>
              </w:rPr>
              <w:br/>
              <w:t> </w:t>
            </w:r>
          </w:p>
        </w:tc>
      </w:tr>
      <w:tr w:rsidR="00F75771" w:rsidTr="00D27537">
        <w:tblPrEx>
          <w:tblLook w:val="04A0" w:firstRow="1" w:lastRow="0" w:firstColumn="1" w:lastColumn="0" w:noHBand="0" w:noVBand="1"/>
        </w:tblPrEx>
        <w:trPr>
          <w:trHeight w:val="350"/>
        </w:trPr>
        <w:tc>
          <w:tcPr>
            <w:tcW w:w="4236" w:type="dxa"/>
          </w:tcPr>
          <w:p w:rsidR="00F75771" w:rsidRDefault="00FC757E" w:rsidP="00B95029">
            <w:pPr>
              <w:pStyle w:val="libPoem"/>
            </w:pPr>
            <w:r>
              <w:rPr>
                <w:rFonts w:hint="cs"/>
                <w:rtl/>
              </w:rPr>
              <w:t>لم يعرفوا غير بثِّ العرف بينهم</w:t>
            </w:r>
            <w:r w:rsidR="00F75771" w:rsidRPr="00725071">
              <w:rPr>
                <w:rStyle w:val="libPoemTiniChar0"/>
                <w:rtl/>
              </w:rPr>
              <w:br/>
              <w:t> </w:t>
            </w:r>
          </w:p>
        </w:tc>
        <w:tc>
          <w:tcPr>
            <w:tcW w:w="302" w:type="dxa"/>
          </w:tcPr>
          <w:p w:rsidR="00F75771" w:rsidRDefault="00F75771" w:rsidP="00B95029">
            <w:pPr>
              <w:pStyle w:val="libPoem"/>
              <w:rPr>
                <w:rtl/>
              </w:rPr>
            </w:pPr>
          </w:p>
        </w:tc>
        <w:tc>
          <w:tcPr>
            <w:tcW w:w="4195" w:type="dxa"/>
          </w:tcPr>
          <w:p w:rsidR="00F75771" w:rsidRDefault="00FC757E" w:rsidP="00B95029">
            <w:pPr>
              <w:pStyle w:val="libPoem"/>
            </w:pPr>
            <w:r>
              <w:rPr>
                <w:rFonts w:hint="cs"/>
                <w:rtl/>
              </w:rPr>
              <w:t>عفواً ولا طبعوا إلّا على الجودِ</w:t>
            </w:r>
            <w:r w:rsidR="00F75771" w:rsidRPr="00725071">
              <w:rPr>
                <w:rStyle w:val="libPoemTiniChar0"/>
                <w:rtl/>
              </w:rPr>
              <w:br/>
              <w:t> </w:t>
            </w:r>
          </w:p>
        </w:tc>
      </w:tr>
      <w:tr w:rsidR="00F75771" w:rsidTr="00D27537">
        <w:tblPrEx>
          <w:tblLook w:val="04A0" w:firstRow="1" w:lastRow="0" w:firstColumn="1" w:lastColumn="0" w:noHBand="0" w:noVBand="1"/>
        </w:tblPrEx>
        <w:trPr>
          <w:trHeight w:val="350"/>
        </w:trPr>
        <w:tc>
          <w:tcPr>
            <w:tcW w:w="4236" w:type="dxa"/>
          </w:tcPr>
          <w:p w:rsidR="00F75771" w:rsidRDefault="00FC757E" w:rsidP="00B95029">
            <w:pPr>
              <w:pStyle w:val="libPoem"/>
            </w:pPr>
            <w:r>
              <w:rPr>
                <w:rFonts w:hint="cs"/>
                <w:rtl/>
              </w:rPr>
              <w:t>يا آل أحمد كم تُلوى حقوقكمُ</w:t>
            </w:r>
            <w:r w:rsidR="00F75771" w:rsidRPr="00725071">
              <w:rPr>
                <w:rStyle w:val="libPoemTiniChar0"/>
                <w:rtl/>
              </w:rPr>
              <w:br/>
              <w:t> </w:t>
            </w:r>
          </w:p>
        </w:tc>
        <w:tc>
          <w:tcPr>
            <w:tcW w:w="302" w:type="dxa"/>
          </w:tcPr>
          <w:p w:rsidR="00F75771" w:rsidRDefault="00F75771" w:rsidP="00B95029">
            <w:pPr>
              <w:pStyle w:val="libPoem"/>
              <w:rPr>
                <w:rtl/>
              </w:rPr>
            </w:pPr>
          </w:p>
        </w:tc>
        <w:tc>
          <w:tcPr>
            <w:tcW w:w="4195" w:type="dxa"/>
          </w:tcPr>
          <w:p w:rsidR="00F75771" w:rsidRDefault="00FC757E" w:rsidP="00B95029">
            <w:pPr>
              <w:pStyle w:val="libPoem"/>
            </w:pPr>
            <w:r>
              <w:rPr>
                <w:rFonts w:hint="cs"/>
                <w:rtl/>
              </w:rPr>
              <w:t>ليَّ</w:t>
            </w:r>
            <w:r w:rsidRPr="00666704">
              <w:rPr>
                <w:rFonts w:hint="cs"/>
                <w:rtl/>
              </w:rPr>
              <w:t xml:space="preserve"> </w:t>
            </w:r>
            <w:r>
              <w:rPr>
                <w:rFonts w:hint="cs"/>
                <w:rtl/>
              </w:rPr>
              <w:t>الغرائب عن نبت القراديدِ</w:t>
            </w:r>
            <w:r w:rsidR="00F75771" w:rsidRPr="00725071">
              <w:rPr>
                <w:rStyle w:val="libPoemTiniChar0"/>
                <w:rtl/>
              </w:rPr>
              <w:br/>
              <w:t> </w:t>
            </w:r>
          </w:p>
        </w:tc>
      </w:tr>
      <w:tr w:rsidR="00F75771" w:rsidTr="00D27537">
        <w:tblPrEx>
          <w:tblLook w:val="04A0" w:firstRow="1" w:lastRow="0" w:firstColumn="1" w:lastColumn="0" w:noHBand="0" w:noVBand="1"/>
        </w:tblPrEx>
        <w:trPr>
          <w:trHeight w:val="350"/>
        </w:trPr>
        <w:tc>
          <w:tcPr>
            <w:tcW w:w="4236" w:type="dxa"/>
          </w:tcPr>
          <w:p w:rsidR="00F75771" w:rsidRDefault="00FC757E" w:rsidP="00B95029">
            <w:pPr>
              <w:pStyle w:val="libPoem"/>
            </w:pPr>
            <w:r>
              <w:rPr>
                <w:rFonts w:hint="cs"/>
                <w:rtl/>
              </w:rPr>
              <w:t>وكم أراكم بأجواز</w:t>
            </w:r>
            <w:r w:rsidRPr="00666704">
              <w:rPr>
                <w:rFonts w:hint="cs"/>
                <w:rtl/>
              </w:rPr>
              <w:t xml:space="preserve"> </w:t>
            </w:r>
            <w:r>
              <w:rPr>
                <w:rFonts w:hint="cs"/>
                <w:rtl/>
              </w:rPr>
              <w:t>الفلا جُزراً</w:t>
            </w:r>
            <w:r w:rsidR="00F75771" w:rsidRPr="00725071">
              <w:rPr>
                <w:rStyle w:val="libPoemTiniChar0"/>
                <w:rtl/>
              </w:rPr>
              <w:br/>
              <w:t> </w:t>
            </w:r>
          </w:p>
        </w:tc>
        <w:tc>
          <w:tcPr>
            <w:tcW w:w="302" w:type="dxa"/>
          </w:tcPr>
          <w:p w:rsidR="00F75771" w:rsidRDefault="00F75771" w:rsidP="00B95029">
            <w:pPr>
              <w:pStyle w:val="libPoem"/>
              <w:rPr>
                <w:rtl/>
              </w:rPr>
            </w:pPr>
          </w:p>
        </w:tc>
        <w:tc>
          <w:tcPr>
            <w:tcW w:w="4195" w:type="dxa"/>
          </w:tcPr>
          <w:p w:rsidR="00F75771" w:rsidRDefault="00FC757E" w:rsidP="00B95029">
            <w:pPr>
              <w:pStyle w:val="libPoem"/>
            </w:pPr>
            <w:r>
              <w:rPr>
                <w:rFonts w:hint="cs"/>
                <w:rtl/>
              </w:rPr>
              <w:t>مبدَّدين ولكن أيّ تبديدِ</w:t>
            </w:r>
            <w:r w:rsidR="00F75771" w:rsidRPr="00725071">
              <w:rPr>
                <w:rStyle w:val="libPoemTiniChar0"/>
                <w:rtl/>
              </w:rPr>
              <w:br/>
              <w:t> </w:t>
            </w:r>
          </w:p>
        </w:tc>
      </w:tr>
      <w:tr w:rsidR="00F75771" w:rsidTr="00D27537">
        <w:tblPrEx>
          <w:tblLook w:val="04A0" w:firstRow="1" w:lastRow="0" w:firstColumn="1" w:lastColumn="0" w:noHBand="0" w:noVBand="1"/>
        </w:tblPrEx>
        <w:trPr>
          <w:trHeight w:val="350"/>
        </w:trPr>
        <w:tc>
          <w:tcPr>
            <w:tcW w:w="4236" w:type="dxa"/>
          </w:tcPr>
          <w:p w:rsidR="00F75771" w:rsidRDefault="00FC757E" w:rsidP="00B95029">
            <w:pPr>
              <w:pStyle w:val="libPoem"/>
            </w:pPr>
            <w:r>
              <w:rPr>
                <w:rFonts w:hint="cs"/>
                <w:rtl/>
              </w:rPr>
              <w:t>لو كان ينصفكم من ليس ينصفكم</w:t>
            </w:r>
            <w:r w:rsidR="00F75771" w:rsidRPr="00725071">
              <w:rPr>
                <w:rStyle w:val="libPoemTiniChar0"/>
                <w:rtl/>
              </w:rPr>
              <w:br/>
              <w:t> </w:t>
            </w:r>
          </w:p>
        </w:tc>
        <w:tc>
          <w:tcPr>
            <w:tcW w:w="302" w:type="dxa"/>
          </w:tcPr>
          <w:p w:rsidR="00F75771" w:rsidRDefault="00F75771" w:rsidP="00B95029">
            <w:pPr>
              <w:pStyle w:val="libPoem"/>
              <w:rPr>
                <w:rtl/>
              </w:rPr>
            </w:pPr>
          </w:p>
        </w:tc>
        <w:tc>
          <w:tcPr>
            <w:tcW w:w="4195" w:type="dxa"/>
          </w:tcPr>
          <w:p w:rsidR="00F75771" w:rsidRDefault="00FC757E" w:rsidP="00B95029">
            <w:pPr>
              <w:pStyle w:val="libPoem"/>
            </w:pPr>
            <w:r>
              <w:rPr>
                <w:rFonts w:hint="cs"/>
                <w:rtl/>
              </w:rPr>
              <w:t>ألقى إليكم مطيعاً بالمقاليدِ</w:t>
            </w:r>
            <w:r w:rsidR="00F75771" w:rsidRPr="00725071">
              <w:rPr>
                <w:rStyle w:val="libPoemTiniChar0"/>
                <w:rtl/>
              </w:rPr>
              <w:br/>
              <w:t> </w:t>
            </w:r>
          </w:p>
        </w:tc>
      </w:tr>
      <w:tr w:rsidR="00F75771" w:rsidTr="00D27537">
        <w:tblPrEx>
          <w:tblLook w:val="04A0" w:firstRow="1" w:lastRow="0" w:firstColumn="1" w:lastColumn="0" w:noHBand="0" w:noVBand="1"/>
        </w:tblPrEx>
        <w:trPr>
          <w:trHeight w:val="350"/>
        </w:trPr>
        <w:tc>
          <w:tcPr>
            <w:tcW w:w="4236" w:type="dxa"/>
          </w:tcPr>
          <w:p w:rsidR="00F75771" w:rsidRDefault="00FC757E" w:rsidP="00B95029">
            <w:pPr>
              <w:pStyle w:val="libPoem"/>
            </w:pPr>
            <w:r>
              <w:rPr>
                <w:rFonts w:hint="cs"/>
                <w:rtl/>
              </w:rPr>
              <w:t>ح</w:t>
            </w:r>
            <w:r w:rsidR="00DC4338">
              <w:rPr>
                <w:rFonts w:hint="cs"/>
                <w:rtl/>
              </w:rPr>
              <w:t>ُ</w:t>
            </w:r>
            <w:r>
              <w:rPr>
                <w:rFonts w:hint="cs"/>
                <w:rtl/>
              </w:rPr>
              <w:t>سدتم الفضل لم يحرزه غيركُم</w:t>
            </w:r>
            <w:r w:rsidR="00F75771" w:rsidRPr="00725071">
              <w:rPr>
                <w:rStyle w:val="libPoemTiniChar0"/>
                <w:rtl/>
              </w:rPr>
              <w:br/>
              <w:t> </w:t>
            </w:r>
          </w:p>
        </w:tc>
        <w:tc>
          <w:tcPr>
            <w:tcW w:w="302" w:type="dxa"/>
          </w:tcPr>
          <w:p w:rsidR="00F75771" w:rsidRDefault="00F75771" w:rsidP="00B95029">
            <w:pPr>
              <w:pStyle w:val="libPoem"/>
              <w:rPr>
                <w:rtl/>
              </w:rPr>
            </w:pPr>
          </w:p>
        </w:tc>
        <w:tc>
          <w:tcPr>
            <w:tcW w:w="4195" w:type="dxa"/>
          </w:tcPr>
          <w:p w:rsidR="00F75771" w:rsidRDefault="00FC757E" w:rsidP="00DC4338">
            <w:pPr>
              <w:pStyle w:val="libPoem"/>
            </w:pPr>
            <w:r>
              <w:rPr>
                <w:rFonts w:hint="cs"/>
                <w:rtl/>
              </w:rPr>
              <w:t>والناس ما بين</w:t>
            </w:r>
            <w:r w:rsidRPr="00666704">
              <w:rPr>
                <w:rFonts w:hint="cs"/>
                <w:rtl/>
              </w:rPr>
              <w:t xml:space="preserve"> </w:t>
            </w:r>
            <w:r>
              <w:rPr>
                <w:rFonts w:hint="cs"/>
                <w:rtl/>
              </w:rPr>
              <w:t>محرومٍ ومحسودِ</w:t>
            </w:r>
            <w:r w:rsidR="00F75771" w:rsidRPr="00725071">
              <w:rPr>
                <w:rStyle w:val="libPoemTiniChar0"/>
                <w:rtl/>
              </w:rPr>
              <w:br/>
              <w:t> </w:t>
            </w:r>
          </w:p>
        </w:tc>
      </w:tr>
      <w:tr w:rsidR="00F75771" w:rsidTr="00D27537">
        <w:tblPrEx>
          <w:tblLook w:val="04A0" w:firstRow="1" w:lastRow="0" w:firstColumn="1" w:lastColumn="0" w:noHBand="0" w:noVBand="1"/>
        </w:tblPrEx>
        <w:trPr>
          <w:trHeight w:val="350"/>
        </w:trPr>
        <w:tc>
          <w:tcPr>
            <w:tcW w:w="4236" w:type="dxa"/>
          </w:tcPr>
          <w:p w:rsidR="00F75771" w:rsidRDefault="00FC757E" w:rsidP="00B95029">
            <w:pPr>
              <w:pStyle w:val="libPoem"/>
            </w:pPr>
            <w:r>
              <w:rPr>
                <w:rFonts w:hint="cs"/>
                <w:rtl/>
              </w:rPr>
              <w:t>جاءوا إليكم وقد أعطوا</w:t>
            </w:r>
            <w:r w:rsidRPr="00666704">
              <w:rPr>
                <w:rFonts w:hint="cs"/>
                <w:rtl/>
              </w:rPr>
              <w:t xml:space="preserve"> </w:t>
            </w:r>
            <w:r>
              <w:rPr>
                <w:rFonts w:hint="cs"/>
                <w:rtl/>
              </w:rPr>
              <w:t>عهودهمُ</w:t>
            </w:r>
            <w:r w:rsidR="00F75771" w:rsidRPr="00725071">
              <w:rPr>
                <w:rStyle w:val="libPoemTiniChar0"/>
                <w:rtl/>
              </w:rPr>
              <w:br/>
              <w:t> </w:t>
            </w:r>
          </w:p>
        </w:tc>
        <w:tc>
          <w:tcPr>
            <w:tcW w:w="302" w:type="dxa"/>
          </w:tcPr>
          <w:p w:rsidR="00F75771" w:rsidRDefault="00F75771" w:rsidP="00B95029">
            <w:pPr>
              <w:pStyle w:val="libPoem"/>
              <w:rPr>
                <w:rtl/>
              </w:rPr>
            </w:pPr>
          </w:p>
        </w:tc>
        <w:tc>
          <w:tcPr>
            <w:tcW w:w="4195" w:type="dxa"/>
          </w:tcPr>
          <w:p w:rsidR="00F75771" w:rsidRDefault="00FC757E" w:rsidP="00B95029">
            <w:pPr>
              <w:pStyle w:val="libPoem"/>
            </w:pPr>
            <w:r>
              <w:rPr>
                <w:rFonts w:hint="cs"/>
                <w:rtl/>
              </w:rPr>
              <w:t>في فيلقٍ كزهاء الليل ممدودِ</w:t>
            </w:r>
            <w:r w:rsidR="00F75771" w:rsidRPr="00725071">
              <w:rPr>
                <w:rStyle w:val="libPoemTiniChar0"/>
                <w:rtl/>
              </w:rPr>
              <w:br/>
              <w:t> </w:t>
            </w:r>
          </w:p>
        </w:tc>
      </w:tr>
      <w:tr w:rsidR="00F75771" w:rsidTr="00D27537">
        <w:tblPrEx>
          <w:tblLook w:val="04A0" w:firstRow="1" w:lastRow="0" w:firstColumn="1" w:lastColumn="0" w:noHBand="0" w:noVBand="1"/>
        </w:tblPrEx>
        <w:trPr>
          <w:trHeight w:val="350"/>
        </w:trPr>
        <w:tc>
          <w:tcPr>
            <w:tcW w:w="4236" w:type="dxa"/>
          </w:tcPr>
          <w:p w:rsidR="00F75771" w:rsidRDefault="00FC757E" w:rsidP="00B95029">
            <w:pPr>
              <w:pStyle w:val="libPoem"/>
            </w:pPr>
            <w:r>
              <w:rPr>
                <w:rFonts w:hint="cs"/>
                <w:rtl/>
              </w:rPr>
              <w:t>مُستمر حين بأيديهم وأرجلهم</w:t>
            </w:r>
            <w:r w:rsidR="00F75771" w:rsidRPr="00725071">
              <w:rPr>
                <w:rStyle w:val="libPoemTiniChar0"/>
                <w:rtl/>
              </w:rPr>
              <w:br/>
              <w:t> </w:t>
            </w:r>
          </w:p>
        </w:tc>
        <w:tc>
          <w:tcPr>
            <w:tcW w:w="302" w:type="dxa"/>
          </w:tcPr>
          <w:p w:rsidR="00F75771" w:rsidRDefault="00F75771" w:rsidP="00B95029">
            <w:pPr>
              <w:pStyle w:val="libPoem"/>
              <w:rPr>
                <w:rtl/>
              </w:rPr>
            </w:pPr>
          </w:p>
        </w:tc>
        <w:tc>
          <w:tcPr>
            <w:tcW w:w="4195" w:type="dxa"/>
          </w:tcPr>
          <w:p w:rsidR="00F75771" w:rsidRDefault="00FC757E" w:rsidP="00B95029">
            <w:pPr>
              <w:pStyle w:val="libPoem"/>
            </w:pPr>
            <w:r>
              <w:rPr>
                <w:rFonts w:hint="cs"/>
                <w:rtl/>
              </w:rPr>
              <w:t>كما يشاؤن ركض الضمَّر القودِ</w:t>
            </w:r>
            <w:r w:rsidR="00F75771" w:rsidRPr="00725071">
              <w:rPr>
                <w:rStyle w:val="libPoemTiniChar0"/>
                <w:rtl/>
              </w:rPr>
              <w:br/>
              <w:t> </w:t>
            </w:r>
          </w:p>
        </w:tc>
      </w:tr>
      <w:tr w:rsidR="00F75771" w:rsidTr="00D27537">
        <w:tblPrEx>
          <w:tblLook w:val="04A0" w:firstRow="1" w:lastRow="0" w:firstColumn="1" w:lastColumn="0" w:noHBand="0" w:noVBand="1"/>
        </w:tblPrEx>
        <w:trPr>
          <w:trHeight w:val="350"/>
        </w:trPr>
        <w:tc>
          <w:tcPr>
            <w:tcW w:w="4236" w:type="dxa"/>
          </w:tcPr>
          <w:p w:rsidR="00F75771" w:rsidRDefault="00FC757E" w:rsidP="00B95029">
            <w:pPr>
              <w:pStyle w:val="libPoem"/>
            </w:pPr>
            <w:r>
              <w:rPr>
                <w:rFonts w:hint="cs"/>
                <w:rtl/>
              </w:rPr>
              <w:t>تهوي</w:t>
            </w:r>
            <w:r w:rsidRPr="00666704">
              <w:rPr>
                <w:rFonts w:hint="cs"/>
                <w:rtl/>
              </w:rPr>
              <w:t xml:space="preserve"> </w:t>
            </w:r>
            <w:r>
              <w:rPr>
                <w:rFonts w:hint="cs"/>
                <w:rtl/>
              </w:rPr>
              <w:t>بهم كلّ جرداء مطهَّمةٍ</w:t>
            </w:r>
            <w:r w:rsidR="00F75771" w:rsidRPr="00725071">
              <w:rPr>
                <w:rStyle w:val="libPoemTiniChar0"/>
                <w:rtl/>
              </w:rPr>
              <w:br/>
              <w:t> </w:t>
            </w:r>
          </w:p>
        </w:tc>
        <w:tc>
          <w:tcPr>
            <w:tcW w:w="302" w:type="dxa"/>
          </w:tcPr>
          <w:p w:rsidR="00F75771" w:rsidRDefault="00F75771" w:rsidP="00B95029">
            <w:pPr>
              <w:pStyle w:val="libPoem"/>
              <w:rPr>
                <w:rtl/>
              </w:rPr>
            </w:pPr>
          </w:p>
        </w:tc>
        <w:tc>
          <w:tcPr>
            <w:tcW w:w="4195" w:type="dxa"/>
          </w:tcPr>
          <w:p w:rsidR="00F75771" w:rsidRDefault="00FC757E" w:rsidP="00B95029">
            <w:pPr>
              <w:pStyle w:val="libPoem"/>
            </w:pPr>
            <w:r>
              <w:rPr>
                <w:rFonts w:hint="cs"/>
                <w:rtl/>
              </w:rPr>
              <w:t>هويَّ سجل من الأودام مجدودِ</w:t>
            </w:r>
            <w:r w:rsidR="00F75771" w:rsidRPr="00725071">
              <w:rPr>
                <w:rStyle w:val="libPoemTiniChar0"/>
                <w:rtl/>
              </w:rPr>
              <w:br/>
              <w:t> </w:t>
            </w:r>
          </w:p>
        </w:tc>
      </w:tr>
      <w:tr w:rsidR="00F75771" w:rsidTr="00D27537">
        <w:tblPrEx>
          <w:tblLook w:val="04A0" w:firstRow="1" w:lastRow="0" w:firstColumn="1" w:lastColumn="0" w:noHBand="0" w:noVBand="1"/>
        </w:tblPrEx>
        <w:trPr>
          <w:trHeight w:val="350"/>
        </w:trPr>
        <w:tc>
          <w:tcPr>
            <w:tcW w:w="4236" w:type="dxa"/>
          </w:tcPr>
          <w:p w:rsidR="00F75771" w:rsidRDefault="00FC757E" w:rsidP="00B95029">
            <w:pPr>
              <w:pStyle w:val="libPoem"/>
            </w:pPr>
            <w:r>
              <w:rPr>
                <w:rFonts w:hint="cs"/>
                <w:rtl/>
              </w:rPr>
              <w:t>مستشعرين لأطراف الرِّماح ومن</w:t>
            </w:r>
            <w:r w:rsidR="00F75771" w:rsidRPr="00725071">
              <w:rPr>
                <w:rStyle w:val="libPoemTiniChar0"/>
                <w:rtl/>
              </w:rPr>
              <w:br/>
              <w:t> </w:t>
            </w:r>
          </w:p>
        </w:tc>
        <w:tc>
          <w:tcPr>
            <w:tcW w:w="302" w:type="dxa"/>
          </w:tcPr>
          <w:p w:rsidR="00F75771" w:rsidRDefault="00F75771" w:rsidP="00B95029">
            <w:pPr>
              <w:pStyle w:val="libPoem"/>
              <w:rPr>
                <w:rtl/>
              </w:rPr>
            </w:pPr>
          </w:p>
        </w:tc>
        <w:tc>
          <w:tcPr>
            <w:tcW w:w="4195" w:type="dxa"/>
          </w:tcPr>
          <w:p w:rsidR="00F75771" w:rsidRDefault="00FC757E" w:rsidP="00B95029">
            <w:pPr>
              <w:pStyle w:val="libPoem"/>
            </w:pPr>
            <w:r>
              <w:rPr>
                <w:rFonts w:hint="cs"/>
                <w:rtl/>
              </w:rPr>
              <w:t>حدِّ الظبا أدرعاً من نسج داودِ</w:t>
            </w:r>
            <w:r w:rsidR="00F75771" w:rsidRPr="00725071">
              <w:rPr>
                <w:rStyle w:val="libPoemTiniChar0"/>
                <w:rtl/>
              </w:rPr>
              <w:br/>
              <w:t> </w:t>
            </w:r>
          </w:p>
        </w:tc>
      </w:tr>
      <w:tr w:rsidR="00B95029" w:rsidTr="00D27537">
        <w:tblPrEx>
          <w:tblLook w:val="04A0" w:firstRow="1" w:lastRow="0" w:firstColumn="1" w:lastColumn="0" w:noHBand="0" w:noVBand="1"/>
        </w:tblPrEx>
        <w:trPr>
          <w:trHeight w:val="350"/>
        </w:trPr>
        <w:tc>
          <w:tcPr>
            <w:tcW w:w="4236" w:type="dxa"/>
          </w:tcPr>
          <w:p w:rsidR="00B95029" w:rsidRDefault="00B95029" w:rsidP="00B95029">
            <w:pPr>
              <w:pStyle w:val="libPoem"/>
            </w:pPr>
            <w:r>
              <w:rPr>
                <w:rFonts w:hint="cs"/>
                <w:rtl/>
              </w:rPr>
              <w:t>كأنَّ أصوات ضربّ الهام بينهمُ</w:t>
            </w:r>
            <w:r w:rsidRPr="00725071">
              <w:rPr>
                <w:rStyle w:val="libPoemTiniChar0"/>
                <w:rtl/>
              </w:rPr>
              <w:br/>
              <w:t> </w:t>
            </w:r>
          </w:p>
        </w:tc>
        <w:tc>
          <w:tcPr>
            <w:tcW w:w="302" w:type="dxa"/>
          </w:tcPr>
          <w:p w:rsidR="00B95029" w:rsidRDefault="00B95029" w:rsidP="00B95029">
            <w:pPr>
              <w:pStyle w:val="libPoem"/>
              <w:rPr>
                <w:rtl/>
              </w:rPr>
            </w:pPr>
          </w:p>
        </w:tc>
        <w:tc>
          <w:tcPr>
            <w:tcW w:w="4195" w:type="dxa"/>
          </w:tcPr>
          <w:p w:rsidR="00B95029" w:rsidRDefault="00D27537" w:rsidP="00DC4338">
            <w:pPr>
              <w:pStyle w:val="libPoem"/>
            </w:pPr>
            <w:r>
              <w:rPr>
                <w:rFonts w:hint="cs"/>
                <w:rtl/>
              </w:rPr>
              <w:t>أصواتُ دوح بأيدي</w:t>
            </w:r>
            <w:r w:rsidRPr="00666704">
              <w:rPr>
                <w:rFonts w:hint="cs"/>
                <w:rtl/>
              </w:rPr>
              <w:t xml:space="preserve"> </w:t>
            </w:r>
            <w:r>
              <w:rPr>
                <w:rFonts w:hint="cs"/>
                <w:rtl/>
              </w:rPr>
              <w:t>الريح مبدودِ</w:t>
            </w:r>
            <w:r w:rsidR="00B95029" w:rsidRPr="00725071">
              <w:rPr>
                <w:rStyle w:val="libPoemTiniChar0"/>
                <w:rtl/>
              </w:rPr>
              <w:br/>
              <w:t> </w:t>
            </w:r>
          </w:p>
        </w:tc>
      </w:tr>
      <w:tr w:rsidR="00B95029" w:rsidTr="00D27537">
        <w:tblPrEx>
          <w:tblLook w:val="04A0" w:firstRow="1" w:lastRow="0" w:firstColumn="1" w:lastColumn="0" w:noHBand="0" w:noVBand="1"/>
        </w:tblPrEx>
        <w:trPr>
          <w:trHeight w:val="350"/>
        </w:trPr>
        <w:tc>
          <w:tcPr>
            <w:tcW w:w="4236" w:type="dxa"/>
          </w:tcPr>
          <w:p w:rsidR="00B95029" w:rsidRDefault="00D27537" w:rsidP="00B95029">
            <w:pPr>
              <w:pStyle w:val="libPoem"/>
            </w:pPr>
            <w:r>
              <w:rPr>
                <w:rFonts w:hint="cs"/>
                <w:rtl/>
              </w:rPr>
              <w:t>حمائم الأيك</w:t>
            </w:r>
            <w:r w:rsidRPr="00666704">
              <w:rPr>
                <w:rFonts w:hint="cs"/>
                <w:rtl/>
              </w:rPr>
              <w:t xml:space="preserve"> </w:t>
            </w:r>
            <w:r>
              <w:rPr>
                <w:rFonts w:hint="cs"/>
                <w:rtl/>
              </w:rPr>
              <w:t>تبكيهم على فننٍ</w:t>
            </w:r>
            <w:r w:rsidR="00B95029" w:rsidRPr="00725071">
              <w:rPr>
                <w:rStyle w:val="libPoemTiniChar0"/>
                <w:rtl/>
              </w:rPr>
              <w:br/>
              <w:t> </w:t>
            </w:r>
          </w:p>
        </w:tc>
        <w:tc>
          <w:tcPr>
            <w:tcW w:w="302" w:type="dxa"/>
          </w:tcPr>
          <w:p w:rsidR="00B95029" w:rsidRDefault="00B95029" w:rsidP="00B95029">
            <w:pPr>
              <w:pStyle w:val="libPoem"/>
              <w:rPr>
                <w:rtl/>
              </w:rPr>
            </w:pPr>
          </w:p>
        </w:tc>
        <w:tc>
          <w:tcPr>
            <w:tcW w:w="4195" w:type="dxa"/>
          </w:tcPr>
          <w:p w:rsidR="00B95029" w:rsidRDefault="00D27537" w:rsidP="00B95029">
            <w:pPr>
              <w:pStyle w:val="libPoem"/>
            </w:pPr>
            <w:r>
              <w:rPr>
                <w:rFonts w:hint="cs"/>
                <w:rtl/>
              </w:rPr>
              <w:t>مرنَّحٍ بنسيم الريح أملودِ</w:t>
            </w:r>
            <w:r w:rsidR="00B95029" w:rsidRPr="00725071">
              <w:rPr>
                <w:rStyle w:val="libPoemTiniChar0"/>
                <w:rtl/>
              </w:rPr>
              <w:br/>
              <w:t> </w:t>
            </w:r>
          </w:p>
        </w:tc>
      </w:tr>
      <w:tr w:rsidR="00B95029" w:rsidTr="00D27537">
        <w:tblPrEx>
          <w:tblLook w:val="04A0" w:firstRow="1" w:lastRow="0" w:firstColumn="1" w:lastColumn="0" w:noHBand="0" w:noVBand="1"/>
        </w:tblPrEx>
        <w:trPr>
          <w:trHeight w:val="350"/>
        </w:trPr>
        <w:tc>
          <w:tcPr>
            <w:tcW w:w="4236" w:type="dxa"/>
          </w:tcPr>
          <w:p w:rsidR="00B95029" w:rsidRDefault="00D27537" w:rsidP="00B95029">
            <w:pPr>
              <w:pStyle w:val="libPoem"/>
            </w:pPr>
            <w:r>
              <w:rPr>
                <w:rFonts w:hint="cs"/>
                <w:rtl/>
              </w:rPr>
              <w:t>نوحي فذاك هديرٌ منك محتسبٌ</w:t>
            </w:r>
            <w:r w:rsidR="00B95029" w:rsidRPr="00725071">
              <w:rPr>
                <w:rStyle w:val="libPoemTiniChar0"/>
                <w:rtl/>
              </w:rPr>
              <w:br/>
              <w:t> </w:t>
            </w:r>
          </w:p>
        </w:tc>
        <w:tc>
          <w:tcPr>
            <w:tcW w:w="302" w:type="dxa"/>
          </w:tcPr>
          <w:p w:rsidR="00B95029" w:rsidRDefault="00B95029" w:rsidP="00B95029">
            <w:pPr>
              <w:pStyle w:val="libPoem"/>
              <w:rPr>
                <w:rtl/>
              </w:rPr>
            </w:pPr>
          </w:p>
        </w:tc>
        <w:tc>
          <w:tcPr>
            <w:tcW w:w="4195" w:type="dxa"/>
          </w:tcPr>
          <w:p w:rsidR="00B95029" w:rsidRDefault="00D27537" w:rsidP="00B95029">
            <w:pPr>
              <w:pStyle w:val="libPoem"/>
            </w:pPr>
            <w:r>
              <w:rPr>
                <w:rFonts w:hint="cs"/>
                <w:rtl/>
              </w:rPr>
              <w:t>على</w:t>
            </w:r>
            <w:r w:rsidRPr="00666704">
              <w:rPr>
                <w:rFonts w:hint="cs"/>
                <w:rtl/>
              </w:rPr>
              <w:t xml:space="preserve"> (</w:t>
            </w:r>
            <w:r>
              <w:rPr>
                <w:rFonts w:hint="cs"/>
                <w:rtl/>
              </w:rPr>
              <w:t>حسين) فتعديدٌ، كتغريدِ</w:t>
            </w:r>
            <w:r w:rsidR="00B95029" w:rsidRPr="00725071">
              <w:rPr>
                <w:rStyle w:val="libPoemTiniChar0"/>
                <w:rtl/>
              </w:rPr>
              <w:br/>
              <w:t> </w:t>
            </w:r>
          </w:p>
        </w:tc>
      </w:tr>
      <w:tr w:rsidR="00B95029" w:rsidTr="00D27537">
        <w:tblPrEx>
          <w:tblLook w:val="04A0" w:firstRow="1" w:lastRow="0" w:firstColumn="1" w:lastColumn="0" w:noHBand="0" w:noVBand="1"/>
        </w:tblPrEx>
        <w:trPr>
          <w:trHeight w:val="350"/>
        </w:trPr>
        <w:tc>
          <w:tcPr>
            <w:tcW w:w="4236" w:type="dxa"/>
          </w:tcPr>
          <w:p w:rsidR="00B95029" w:rsidRDefault="00D27537" w:rsidP="00B95029">
            <w:pPr>
              <w:pStyle w:val="libPoem"/>
            </w:pPr>
            <w:r>
              <w:rPr>
                <w:rFonts w:hint="cs"/>
                <w:rtl/>
              </w:rPr>
              <w:t>اُحبّكم والذي طاف الحجيج به</w:t>
            </w:r>
            <w:r w:rsidR="00B95029" w:rsidRPr="00725071">
              <w:rPr>
                <w:rStyle w:val="libPoemTiniChar0"/>
                <w:rtl/>
              </w:rPr>
              <w:br/>
              <w:t> </w:t>
            </w:r>
          </w:p>
        </w:tc>
        <w:tc>
          <w:tcPr>
            <w:tcW w:w="302" w:type="dxa"/>
          </w:tcPr>
          <w:p w:rsidR="00B95029" w:rsidRDefault="00B95029" w:rsidP="00B95029">
            <w:pPr>
              <w:pStyle w:val="libPoem"/>
              <w:rPr>
                <w:rtl/>
              </w:rPr>
            </w:pPr>
          </w:p>
        </w:tc>
        <w:tc>
          <w:tcPr>
            <w:tcW w:w="4195" w:type="dxa"/>
          </w:tcPr>
          <w:p w:rsidR="00B95029" w:rsidRDefault="00D27537" w:rsidP="00B95029">
            <w:pPr>
              <w:pStyle w:val="libPoem"/>
            </w:pPr>
            <w:r>
              <w:rPr>
                <w:rFonts w:hint="cs"/>
                <w:rtl/>
              </w:rPr>
              <w:t>بمبتنى بأزاء العرش مقصودِ</w:t>
            </w:r>
            <w:r w:rsidR="00B95029" w:rsidRPr="00725071">
              <w:rPr>
                <w:rStyle w:val="libPoemTiniChar0"/>
                <w:rtl/>
              </w:rPr>
              <w:br/>
              <w:t> </w:t>
            </w:r>
          </w:p>
        </w:tc>
      </w:tr>
      <w:tr w:rsidR="00B95029" w:rsidTr="00D27537">
        <w:tblPrEx>
          <w:tblLook w:val="04A0" w:firstRow="1" w:lastRow="0" w:firstColumn="1" w:lastColumn="0" w:noHBand="0" w:noVBand="1"/>
        </w:tblPrEx>
        <w:trPr>
          <w:trHeight w:val="350"/>
        </w:trPr>
        <w:tc>
          <w:tcPr>
            <w:tcW w:w="4236" w:type="dxa"/>
          </w:tcPr>
          <w:p w:rsidR="00B95029" w:rsidRDefault="00D27537" w:rsidP="00B95029">
            <w:pPr>
              <w:pStyle w:val="libPoem"/>
            </w:pPr>
            <w:r>
              <w:rPr>
                <w:rFonts w:hint="cs"/>
                <w:rtl/>
              </w:rPr>
              <w:t>وزمزم كلّما قسنا</w:t>
            </w:r>
            <w:r w:rsidRPr="00666704">
              <w:rPr>
                <w:rFonts w:hint="cs"/>
                <w:rtl/>
              </w:rPr>
              <w:t xml:space="preserve"> </w:t>
            </w:r>
            <w:r>
              <w:rPr>
                <w:rFonts w:hint="cs"/>
                <w:rtl/>
              </w:rPr>
              <w:t>مواردها</w:t>
            </w:r>
            <w:r w:rsidR="00B95029" w:rsidRPr="00725071">
              <w:rPr>
                <w:rStyle w:val="libPoemTiniChar0"/>
                <w:rtl/>
              </w:rPr>
              <w:br/>
              <w:t> </w:t>
            </w:r>
          </w:p>
        </w:tc>
        <w:tc>
          <w:tcPr>
            <w:tcW w:w="302" w:type="dxa"/>
          </w:tcPr>
          <w:p w:rsidR="00B95029" w:rsidRDefault="00B95029" w:rsidP="00B95029">
            <w:pPr>
              <w:pStyle w:val="libPoem"/>
              <w:rPr>
                <w:rtl/>
              </w:rPr>
            </w:pPr>
          </w:p>
        </w:tc>
        <w:tc>
          <w:tcPr>
            <w:tcW w:w="4195" w:type="dxa"/>
          </w:tcPr>
          <w:p w:rsidR="00B95029" w:rsidRDefault="00D27537" w:rsidP="00B95029">
            <w:pPr>
              <w:pStyle w:val="libPoem"/>
            </w:pPr>
            <w:r>
              <w:rPr>
                <w:rFonts w:hint="cs"/>
                <w:rtl/>
              </w:rPr>
              <w:t>أوفى وأربى على كلِّ المواريدِ</w:t>
            </w:r>
            <w:r w:rsidR="00B95029" w:rsidRPr="00725071">
              <w:rPr>
                <w:rStyle w:val="libPoemTiniChar0"/>
                <w:rtl/>
              </w:rPr>
              <w:br/>
              <w:t> </w:t>
            </w:r>
          </w:p>
        </w:tc>
      </w:tr>
      <w:tr w:rsidR="00B95029" w:rsidTr="00D27537">
        <w:tblPrEx>
          <w:tblLook w:val="04A0" w:firstRow="1" w:lastRow="0" w:firstColumn="1" w:lastColumn="0" w:noHBand="0" w:noVBand="1"/>
        </w:tblPrEx>
        <w:trPr>
          <w:trHeight w:val="350"/>
        </w:trPr>
        <w:tc>
          <w:tcPr>
            <w:tcW w:w="4236" w:type="dxa"/>
          </w:tcPr>
          <w:p w:rsidR="00B95029" w:rsidRDefault="00D27537" w:rsidP="00B95029">
            <w:pPr>
              <w:pStyle w:val="libPoem"/>
            </w:pPr>
            <w:r>
              <w:rPr>
                <w:rFonts w:hint="cs"/>
                <w:rtl/>
              </w:rPr>
              <w:t>والموقفين وما ضحَّوا على عجل</w:t>
            </w:r>
            <w:r w:rsidR="00B95029" w:rsidRPr="00725071">
              <w:rPr>
                <w:rStyle w:val="libPoemTiniChar0"/>
                <w:rtl/>
              </w:rPr>
              <w:br/>
              <w:t> </w:t>
            </w:r>
          </w:p>
        </w:tc>
        <w:tc>
          <w:tcPr>
            <w:tcW w:w="302" w:type="dxa"/>
          </w:tcPr>
          <w:p w:rsidR="00B95029" w:rsidRDefault="00B95029" w:rsidP="00B95029">
            <w:pPr>
              <w:pStyle w:val="libPoem"/>
              <w:rPr>
                <w:rtl/>
              </w:rPr>
            </w:pPr>
          </w:p>
        </w:tc>
        <w:tc>
          <w:tcPr>
            <w:tcW w:w="4195" w:type="dxa"/>
          </w:tcPr>
          <w:p w:rsidR="00B95029" w:rsidRDefault="00D27537" w:rsidP="00DC4338">
            <w:pPr>
              <w:pStyle w:val="libPoem"/>
            </w:pPr>
            <w:r>
              <w:rPr>
                <w:rFonts w:hint="cs"/>
                <w:rtl/>
              </w:rPr>
              <w:t>عند الجمار من</w:t>
            </w:r>
            <w:r w:rsidRPr="00666704">
              <w:rPr>
                <w:rFonts w:hint="cs"/>
                <w:rtl/>
              </w:rPr>
              <w:t xml:space="preserve"> </w:t>
            </w:r>
            <w:r>
              <w:rPr>
                <w:rFonts w:hint="cs"/>
                <w:rtl/>
              </w:rPr>
              <w:t>الكوم المقاحيدِ</w:t>
            </w:r>
            <w:r w:rsidR="00B95029" w:rsidRPr="00725071">
              <w:rPr>
                <w:rStyle w:val="libPoemTiniChar0"/>
                <w:rtl/>
              </w:rPr>
              <w:br/>
              <w:t> </w:t>
            </w:r>
          </w:p>
        </w:tc>
      </w:tr>
      <w:tr w:rsidR="00B95029" w:rsidTr="00D27537">
        <w:tblPrEx>
          <w:tblLook w:val="04A0" w:firstRow="1" w:lastRow="0" w:firstColumn="1" w:lastColumn="0" w:noHBand="0" w:noVBand="1"/>
        </w:tblPrEx>
        <w:trPr>
          <w:trHeight w:val="350"/>
        </w:trPr>
        <w:tc>
          <w:tcPr>
            <w:tcW w:w="4236" w:type="dxa"/>
          </w:tcPr>
          <w:p w:rsidR="00B95029" w:rsidRDefault="00D27537" w:rsidP="00B95029">
            <w:pPr>
              <w:pStyle w:val="libPoem"/>
            </w:pPr>
            <w:r>
              <w:rPr>
                <w:rFonts w:hint="cs"/>
                <w:rtl/>
              </w:rPr>
              <w:t>وكلّ نسك تلقّاه القبول فما</w:t>
            </w:r>
            <w:r w:rsidR="00B95029" w:rsidRPr="00725071">
              <w:rPr>
                <w:rStyle w:val="libPoemTiniChar0"/>
                <w:rtl/>
              </w:rPr>
              <w:br/>
              <w:t> </w:t>
            </w:r>
          </w:p>
        </w:tc>
        <w:tc>
          <w:tcPr>
            <w:tcW w:w="302" w:type="dxa"/>
          </w:tcPr>
          <w:p w:rsidR="00B95029" w:rsidRDefault="00B95029" w:rsidP="00B95029">
            <w:pPr>
              <w:pStyle w:val="libPoem"/>
              <w:rPr>
                <w:rtl/>
              </w:rPr>
            </w:pPr>
          </w:p>
        </w:tc>
        <w:tc>
          <w:tcPr>
            <w:tcW w:w="4195" w:type="dxa"/>
          </w:tcPr>
          <w:p w:rsidR="00B95029" w:rsidRDefault="00D27537" w:rsidP="00B95029">
            <w:pPr>
              <w:pStyle w:val="libPoem"/>
            </w:pPr>
            <w:r>
              <w:rPr>
                <w:rFonts w:hint="cs"/>
                <w:rtl/>
              </w:rPr>
              <w:t>أمسى وأصبح إلّا غير مردودِ</w:t>
            </w:r>
            <w:r w:rsidR="00B95029" w:rsidRPr="00725071">
              <w:rPr>
                <w:rStyle w:val="libPoemTiniChar0"/>
                <w:rtl/>
              </w:rPr>
              <w:br/>
              <w:t> </w:t>
            </w:r>
          </w:p>
        </w:tc>
      </w:tr>
      <w:tr w:rsidR="00B95029" w:rsidTr="00D27537">
        <w:tblPrEx>
          <w:tblLook w:val="04A0" w:firstRow="1" w:lastRow="0" w:firstColumn="1" w:lastColumn="0" w:noHBand="0" w:noVBand="1"/>
        </w:tblPrEx>
        <w:trPr>
          <w:trHeight w:val="350"/>
        </w:trPr>
        <w:tc>
          <w:tcPr>
            <w:tcW w:w="4236" w:type="dxa"/>
          </w:tcPr>
          <w:p w:rsidR="00B95029" w:rsidRDefault="00D27537" w:rsidP="00DC4338">
            <w:pPr>
              <w:pStyle w:val="libPoem"/>
            </w:pPr>
            <w:r>
              <w:rPr>
                <w:rFonts w:hint="cs"/>
                <w:rtl/>
              </w:rPr>
              <w:t>و</w:t>
            </w:r>
            <w:r w:rsidR="00DC4338">
              <w:rPr>
                <w:rFonts w:hint="cs"/>
                <w:rtl/>
              </w:rPr>
              <w:t>ا</w:t>
            </w:r>
            <w:r>
              <w:rPr>
                <w:rFonts w:hint="cs"/>
                <w:rtl/>
              </w:rPr>
              <w:t>رتضي أنَّني قد متُّ قبلكمُ</w:t>
            </w:r>
            <w:r w:rsidR="00B95029" w:rsidRPr="00725071">
              <w:rPr>
                <w:rStyle w:val="libPoemTiniChar0"/>
                <w:rtl/>
              </w:rPr>
              <w:br/>
              <w:t> </w:t>
            </w:r>
          </w:p>
        </w:tc>
        <w:tc>
          <w:tcPr>
            <w:tcW w:w="302" w:type="dxa"/>
          </w:tcPr>
          <w:p w:rsidR="00B95029" w:rsidRDefault="00B95029" w:rsidP="00B95029">
            <w:pPr>
              <w:pStyle w:val="libPoem"/>
              <w:rPr>
                <w:rtl/>
              </w:rPr>
            </w:pPr>
          </w:p>
        </w:tc>
        <w:tc>
          <w:tcPr>
            <w:tcW w:w="4195" w:type="dxa"/>
          </w:tcPr>
          <w:p w:rsidR="00B95029" w:rsidRDefault="00D27537" w:rsidP="00B95029">
            <w:pPr>
              <w:pStyle w:val="libPoem"/>
            </w:pPr>
            <w:r>
              <w:rPr>
                <w:rFonts w:hint="cs"/>
                <w:rtl/>
              </w:rPr>
              <w:t>في موقفٍ بالرُّدينيّات مشهودِ</w:t>
            </w:r>
            <w:r w:rsidR="00B95029" w:rsidRPr="00725071">
              <w:rPr>
                <w:rStyle w:val="libPoemTiniChar0"/>
                <w:rtl/>
              </w:rPr>
              <w:br/>
              <w:t> </w:t>
            </w:r>
          </w:p>
        </w:tc>
      </w:tr>
      <w:tr w:rsidR="00B95029" w:rsidTr="00D27537">
        <w:tblPrEx>
          <w:tblLook w:val="04A0" w:firstRow="1" w:lastRow="0" w:firstColumn="1" w:lastColumn="0" w:noHBand="0" w:noVBand="1"/>
        </w:tblPrEx>
        <w:trPr>
          <w:trHeight w:val="350"/>
        </w:trPr>
        <w:tc>
          <w:tcPr>
            <w:tcW w:w="4236" w:type="dxa"/>
          </w:tcPr>
          <w:p w:rsidR="00B95029" w:rsidRDefault="00D27537" w:rsidP="00B95029">
            <w:pPr>
              <w:pStyle w:val="libPoem"/>
            </w:pPr>
            <w:r>
              <w:rPr>
                <w:rFonts w:hint="cs"/>
                <w:rtl/>
              </w:rPr>
              <w:t>جمَّ القتيل فهامات الرِّجال به</w:t>
            </w:r>
            <w:r w:rsidR="00B95029" w:rsidRPr="00725071">
              <w:rPr>
                <w:rStyle w:val="libPoemTiniChar0"/>
                <w:rtl/>
              </w:rPr>
              <w:br/>
              <w:t> </w:t>
            </w:r>
          </w:p>
        </w:tc>
        <w:tc>
          <w:tcPr>
            <w:tcW w:w="302" w:type="dxa"/>
          </w:tcPr>
          <w:p w:rsidR="00B95029" w:rsidRDefault="00B95029" w:rsidP="00B95029">
            <w:pPr>
              <w:pStyle w:val="libPoem"/>
              <w:rPr>
                <w:rtl/>
              </w:rPr>
            </w:pPr>
          </w:p>
        </w:tc>
        <w:tc>
          <w:tcPr>
            <w:tcW w:w="4195" w:type="dxa"/>
          </w:tcPr>
          <w:p w:rsidR="00B95029" w:rsidRDefault="00D27537" w:rsidP="00B95029">
            <w:pPr>
              <w:pStyle w:val="libPoem"/>
            </w:pPr>
            <w:r>
              <w:rPr>
                <w:rFonts w:hint="cs"/>
                <w:rtl/>
              </w:rPr>
              <w:t>في القاع ما بين</w:t>
            </w:r>
            <w:r w:rsidRPr="00666704">
              <w:rPr>
                <w:rFonts w:hint="cs"/>
                <w:rtl/>
              </w:rPr>
              <w:t xml:space="preserve"> </w:t>
            </w:r>
            <w:r>
              <w:rPr>
                <w:rFonts w:hint="cs"/>
                <w:rtl/>
              </w:rPr>
              <w:t>متروكٍ ومحصودِ</w:t>
            </w:r>
            <w:r w:rsidR="00B95029" w:rsidRPr="00725071">
              <w:rPr>
                <w:rStyle w:val="libPoemTiniChar0"/>
                <w:rtl/>
              </w:rPr>
              <w:br/>
              <w:t> </w:t>
            </w:r>
          </w:p>
        </w:tc>
      </w:tr>
      <w:tr w:rsidR="00D27537" w:rsidTr="00D27537">
        <w:tblPrEx>
          <w:tblLook w:val="04A0" w:firstRow="1" w:lastRow="0" w:firstColumn="1" w:lastColumn="0" w:noHBand="0" w:noVBand="1"/>
        </w:tblPrEx>
        <w:trPr>
          <w:trHeight w:val="350"/>
        </w:trPr>
        <w:tc>
          <w:tcPr>
            <w:tcW w:w="4236" w:type="dxa"/>
          </w:tcPr>
          <w:p w:rsidR="00D27537" w:rsidRDefault="00D27537" w:rsidP="001F2DC3">
            <w:pPr>
              <w:pStyle w:val="libPoem"/>
            </w:pPr>
            <w:r>
              <w:rPr>
                <w:rFonts w:hint="cs"/>
                <w:rtl/>
              </w:rPr>
              <w:t>فقل لآل زياد: أيّ</w:t>
            </w:r>
            <w:r w:rsidRPr="00666704">
              <w:rPr>
                <w:rFonts w:hint="cs"/>
                <w:rtl/>
              </w:rPr>
              <w:t xml:space="preserve"> </w:t>
            </w:r>
            <w:r>
              <w:rPr>
                <w:rFonts w:hint="cs"/>
                <w:rtl/>
              </w:rPr>
              <w:t>معضلة</w:t>
            </w:r>
            <w:r w:rsidRPr="00725071">
              <w:rPr>
                <w:rStyle w:val="libPoemTiniChar0"/>
                <w:rtl/>
              </w:rPr>
              <w:br/>
              <w:t> </w:t>
            </w:r>
          </w:p>
        </w:tc>
        <w:tc>
          <w:tcPr>
            <w:tcW w:w="302" w:type="dxa"/>
          </w:tcPr>
          <w:p w:rsidR="00D27537" w:rsidRDefault="00D27537" w:rsidP="001F2DC3">
            <w:pPr>
              <w:pStyle w:val="libPoem"/>
              <w:rPr>
                <w:rtl/>
              </w:rPr>
            </w:pPr>
          </w:p>
        </w:tc>
        <w:tc>
          <w:tcPr>
            <w:tcW w:w="4195" w:type="dxa"/>
          </w:tcPr>
          <w:p w:rsidR="00D27537" w:rsidRDefault="00D27537" w:rsidP="001F2DC3">
            <w:pPr>
              <w:pStyle w:val="libPoem"/>
            </w:pPr>
            <w:r>
              <w:rPr>
                <w:rFonts w:hint="cs"/>
                <w:rtl/>
              </w:rPr>
              <w:t>ركبتموها بتخبيب وتخويدِ ؟</w:t>
            </w:r>
            <w:r w:rsidRPr="00666704">
              <w:rPr>
                <w:rFonts w:hint="cs"/>
                <w:rtl/>
              </w:rPr>
              <w:t>!</w:t>
            </w:r>
            <w:r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D37E96" w:rsidTr="001F2DC3">
        <w:trPr>
          <w:trHeight w:val="350"/>
        </w:trPr>
        <w:tc>
          <w:tcPr>
            <w:tcW w:w="3920" w:type="dxa"/>
            <w:shd w:val="clear" w:color="auto" w:fill="auto"/>
          </w:tcPr>
          <w:p w:rsidR="00D37E96" w:rsidRDefault="00D37E96" w:rsidP="001F2DC3">
            <w:pPr>
              <w:pStyle w:val="libPoem"/>
            </w:pPr>
            <w:r>
              <w:rPr>
                <w:rFonts w:hint="cs"/>
                <w:rtl/>
              </w:rPr>
              <w:lastRenderedPageBreak/>
              <w:t>كيف استلبتم من الشجعان أمرهمُ</w:t>
            </w:r>
            <w:r w:rsidRPr="00725071">
              <w:rPr>
                <w:rStyle w:val="libPoemTiniChar0"/>
                <w:rtl/>
              </w:rPr>
              <w:br/>
              <w:t> </w:t>
            </w:r>
          </w:p>
        </w:tc>
        <w:tc>
          <w:tcPr>
            <w:tcW w:w="279" w:type="dxa"/>
            <w:shd w:val="clear" w:color="auto" w:fill="auto"/>
          </w:tcPr>
          <w:p w:rsidR="00D37E96" w:rsidRDefault="00D37E96" w:rsidP="001F2DC3">
            <w:pPr>
              <w:pStyle w:val="libPoem"/>
              <w:rPr>
                <w:rtl/>
              </w:rPr>
            </w:pPr>
          </w:p>
        </w:tc>
        <w:tc>
          <w:tcPr>
            <w:tcW w:w="3881" w:type="dxa"/>
            <w:shd w:val="clear" w:color="auto" w:fill="auto"/>
          </w:tcPr>
          <w:p w:rsidR="00D37E96" w:rsidRDefault="00D37E96" w:rsidP="001F2DC3">
            <w:pPr>
              <w:pStyle w:val="libPoem"/>
            </w:pPr>
            <w:r>
              <w:rPr>
                <w:rFonts w:hint="cs"/>
                <w:rtl/>
              </w:rPr>
              <w:t>والحرب تَغلي بأوغادٍ عراديدِ ؟</w:t>
            </w:r>
            <w:r w:rsidRPr="00666704">
              <w:rPr>
                <w:rFonts w:hint="cs"/>
                <w:rtl/>
              </w:rPr>
              <w:t>!</w:t>
            </w:r>
            <w:r w:rsidRPr="00725071">
              <w:rPr>
                <w:rStyle w:val="libPoemTiniChar0"/>
                <w:rtl/>
              </w:rPr>
              <w:br/>
              <w:t> </w:t>
            </w:r>
          </w:p>
        </w:tc>
      </w:tr>
      <w:tr w:rsidR="00D37E96" w:rsidTr="001F2DC3">
        <w:trPr>
          <w:trHeight w:val="350"/>
        </w:trPr>
        <w:tc>
          <w:tcPr>
            <w:tcW w:w="3920" w:type="dxa"/>
          </w:tcPr>
          <w:p w:rsidR="00D37E96" w:rsidRDefault="00D37E96" w:rsidP="001F2DC3">
            <w:pPr>
              <w:pStyle w:val="libPoem"/>
            </w:pPr>
            <w:r>
              <w:rPr>
                <w:rFonts w:hint="cs"/>
                <w:rtl/>
              </w:rPr>
              <w:t>فرَّقتم الشمل ممَّن لفَّ شملكم</w:t>
            </w:r>
            <w:r w:rsidRPr="00725071">
              <w:rPr>
                <w:rStyle w:val="libPoemTiniChar0"/>
                <w:rtl/>
              </w:rPr>
              <w:br/>
              <w:t> </w:t>
            </w:r>
          </w:p>
        </w:tc>
        <w:tc>
          <w:tcPr>
            <w:tcW w:w="279" w:type="dxa"/>
          </w:tcPr>
          <w:p w:rsidR="00D37E96" w:rsidRDefault="00D37E96" w:rsidP="001F2DC3">
            <w:pPr>
              <w:pStyle w:val="libPoem"/>
              <w:rPr>
                <w:rtl/>
              </w:rPr>
            </w:pPr>
          </w:p>
        </w:tc>
        <w:tc>
          <w:tcPr>
            <w:tcW w:w="3881" w:type="dxa"/>
          </w:tcPr>
          <w:p w:rsidR="00D37E96" w:rsidRDefault="00D37E96" w:rsidP="001F2DC3">
            <w:pPr>
              <w:pStyle w:val="libPoem"/>
            </w:pPr>
            <w:r>
              <w:rPr>
                <w:rFonts w:hint="cs"/>
                <w:rtl/>
              </w:rPr>
              <w:t>وأنتمُ بين تطريدٍ وتشريدِ</w:t>
            </w:r>
            <w:r w:rsidRPr="00725071">
              <w:rPr>
                <w:rStyle w:val="libPoemTiniChar0"/>
                <w:rtl/>
              </w:rPr>
              <w:br/>
              <w:t> </w:t>
            </w:r>
          </w:p>
        </w:tc>
      </w:tr>
      <w:tr w:rsidR="00D37E96" w:rsidTr="001F2DC3">
        <w:trPr>
          <w:trHeight w:val="350"/>
        </w:trPr>
        <w:tc>
          <w:tcPr>
            <w:tcW w:w="3920" w:type="dxa"/>
          </w:tcPr>
          <w:p w:rsidR="00D37E96" w:rsidRDefault="0097311B" w:rsidP="001F2DC3">
            <w:pPr>
              <w:pStyle w:val="libPoem"/>
            </w:pPr>
            <w:r>
              <w:rPr>
                <w:rFonts w:hint="cs"/>
                <w:rtl/>
              </w:rPr>
              <w:t>ومَن أعزّكُم بعد الخمول</w:t>
            </w:r>
            <w:r w:rsidRPr="00666704">
              <w:rPr>
                <w:rFonts w:hint="cs"/>
                <w:rtl/>
              </w:rPr>
              <w:t xml:space="preserve"> </w:t>
            </w:r>
            <w:r>
              <w:rPr>
                <w:rFonts w:hint="cs"/>
                <w:rtl/>
              </w:rPr>
              <w:t>ومَن</w:t>
            </w:r>
            <w:r w:rsidR="00D37E96" w:rsidRPr="00725071">
              <w:rPr>
                <w:rStyle w:val="libPoemTiniChar0"/>
                <w:rtl/>
              </w:rPr>
              <w:br/>
              <w:t> </w:t>
            </w:r>
          </w:p>
        </w:tc>
        <w:tc>
          <w:tcPr>
            <w:tcW w:w="279" w:type="dxa"/>
          </w:tcPr>
          <w:p w:rsidR="00D37E96" w:rsidRDefault="00D37E96" w:rsidP="001F2DC3">
            <w:pPr>
              <w:pStyle w:val="libPoem"/>
              <w:rPr>
                <w:rtl/>
              </w:rPr>
            </w:pPr>
          </w:p>
        </w:tc>
        <w:tc>
          <w:tcPr>
            <w:tcW w:w="3881" w:type="dxa"/>
          </w:tcPr>
          <w:p w:rsidR="00D37E96" w:rsidRDefault="0097311B" w:rsidP="001F2DC3">
            <w:pPr>
              <w:pStyle w:val="libPoem"/>
            </w:pPr>
            <w:r>
              <w:rPr>
                <w:rFonts w:hint="cs"/>
                <w:rtl/>
              </w:rPr>
              <w:t>أدناكُم من أمان بعد</w:t>
            </w:r>
            <w:r w:rsidRPr="00666704">
              <w:rPr>
                <w:rFonts w:hint="cs"/>
                <w:rtl/>
              </w:rPr>
              <w:t xml:space="preserve"> </w:t>
            </w:r>
            <w:r>
              <w:rPr>
                <w:rFonts w:hint="cs"/>
                <w:rtl/>
              </w:rPr>
              <w:t>تبعيدِ</w:t>
            </w:r>
            <w:r w:rsidR="00D37E96" w:rsidRPr="00725071">
              <w:rPr>
                <w:rStyle w:val="libPoemTiniChar0"/>
                <w:rtl/>
              </w:rPr>
              <w:br/>
              <w:t> </w:t>
            </w:r>
          </w:p>
        </w:tc>
      </w:tr>
      <w:tr w:rsidR="00D37E96" w:rsidTr="001F2DC3">
        <w:trPr>
          <w:trHeight w:val="350"/>
        </w:trPr>
        <w:tc>
          <w:tcPr>
            <w:tcW w:w="3920" w:type="dxa"/>
          </w:tcPr>
          <w:p w:rsidR="00D37E96" w:rsidRDefault="0097311B" w:rsidP="001F2DC3">
            <w:pPr>
              <w:pStyle w:val="libPoem"/>
            </w:pPr>
            <w:r>
              <w:rPr>
                <w:rFonts w:hint="cs"/>
                <w:rtl/>
              </w:rPr>
              <w:t>لولاهمُ كنتمُ لحماً لمزدرد</w:t>
            </w:r>
            <w:r w:rsidR="00D37E96" w:rsidRPr="00725071">
              <w:rPr>
                <w:rStyle w:val="libPoemTiniChar0"/>
                <w:rtl/>
              </w:rPr>
              <w:br/>
              <w:t> </w:t>
            </w:r>
          </w:p>
        </w:tc>
        <w:tc>
          <w:tcPr>
            <w:tcW w:w="279" w:type="dxa"/>
          </w:tcPr>
          <w:p w:rsidR="00D37E96" w:rsidRDefault="00D37E96" w:rsidP="001F2DC3">
            <w:pPr>
              <w:pStyle w:val="libPoem"/>
              <w:rPr>
                <w:rtl/>
              </w:rPr>
            </w:pPr>
          </w:p>
        </w:tc>
        <w:tc>
          <w:tcPr>
            <w:tcW w:w="3881" w:type="dxa"/>
          </w:tcPr>
          <w:p w:rsidR="00D37E96" w:rsidRDefault="0097311B" w:rsidP="001F2DC3">
            <w:pPr>
              <w:pStyle w:val="libPoem"/>
            </w:pPr>
            <w:r>
              <w:rPr>
                <w:rFonts w:hint="cs"/>
                <w:rtl/>
              </w:rPr>
              <w:t>أو خلسةً لقصير الباع معضودِ</w:t>
            </w:r>
            <w:r w:rsidR="00D37E96" w:rsidRPr="00725071">
              <w:rPr>
                <w:rStyle w:val="libPoemTiniChar0"/>
                <w:rtl/>
              </w:rPr>
              <w:br/>
              <w:t> </w:t>
            </w:r>
          </w:p>
        </w:tc>
      </w:tr>
      <w:tr w:rsidR="00D37E96" w:rsidTr="001F2DC3">
        <w:trPr>
          <w:trHeight w:val="350"/>
        </w:trPr>
        <w:tc>
          <w:tcPr>
            <w:tcW w:w="3920" w:type="dxa"/>
          </w:tcPr>
          <w:p w:rsidR="00D37E96" w:rsidRDefault="0097311B" w:rsidP="001F2DC3">
            <w:pPr>
              <w:pStyle w:val="libPoem"/>
            </w:pPr>
            <w:r>
              <w:rPr>
                <w:rFonts w:hint="cs"/>
                <w:rtl/>
              </w:rPr>
              <w:t>أو كالسقاء</w:t>
            </w:r>
            <w:r w:rsidRPr="00666704">
              <w:rPr>
                <w:rFonts w:hint="cs"/>
                <w:rtl/>
              </w:rPr>
              <w:t xml:space="preserve"> </w:t>
            </w:r>
            <w:r>
              <w:rPr>
                <w:rFonts w:hint="cs"/>
                <w:rtl/>
              </w:rPr>
              <w:t>يبيساً غير ذي بللٍ</w:t>
            </w:r>
            <w:r w:rsidR="00D37E96" w:rsidRPr="00725071">
              <w:rPr>
                <w:rStyle w:val="libPoemTiniChar0"/>
                <w:rtl/>
              </w:rPr>
              <w:br/>
              <w:t> </w:t>
            </w:r>
          </w:p>
        </w:tc>
        <w:tc>
          <w:tcPr>
            <w:tcW w:w="279" w:type="dxa"/>
          </w:tcPr>
          <w:p w:rsidR="00D37E96" w:rsidRDefault="00D37E96" w:rsidP="001F2DC3">
            <w:pPr>
              <w:pStyle w:val="libPoem"/>
              <w:rPr>
                <w:rtl/>
              </w:rPr>
            </w:pPr>
          </w:p>
        </w:tc>
        <w:tc>
          <w:tcPr>
            <w:tcW w:w="3881" w:type="dxa"/>
          </w:tcPr>
          <w:p w:rsidR="00D37E96" w:rsidRDefault="0097311B" w:rsidP="001F2DC3">
            <w:pPr>
              <w:pStyle w:val="libPoem"/>
            </w:pPr>
            <w:r>
              <w:rPr>
                <w:rFonts w:hint="cs"/>
                <w:rtl/>
              </w:rPr>
              <w:t>أو</w:t>
            </w:r>
            <w:r w:rsidRPr="00666704">
              <w:rPr>
                <w:rFonts w:hint="cs"/>
                <w:rtl/>
              </w:rPr>
              <w:t xml:space="preserve"> </w:t>
            </w:r>
            <w:r>
              <w:rPr>
                <w:rFonts w:hint="cs"/>
                <w:rtl/>
              </w:rPr>
              <w:t>كالخباء سقيطاً غير معمودِ</w:t>
            </w:r>
            <w:r w:rsidR="00D37E96" w:rsidRPr="00725071">
              <w:rPr>
                <w:rStyle w:val="libPoemTiniChar0"/>
                <w:rtl/>
              </w:rPr>
              <w:br/>
              <w:t> </w:t>
            </w:r>
          </w:p>
        </w:tc>
      </w:tr>
      <w:tr w:rsidR="00D37E96" w:rsidTr="001F2DC3">
        <w:tblPrEx>
          <w:tblLook w:val="04A0" w:firstRow="1" w:lastRow="0" w:firstColumn="1" w:lastColumn="0" w:noHBand="0" w:noVBand="1"/>
        </w:tblPrEx>
        <w:trPr>
          <w:trHeight w:val="350"/>
        </w:trPr>
        <w:tc>
          <w:tcPr>
            <w:tcW w:w="3920" w:type="dxa"/>
          </w:tcPr>
          <w:p w:rsidR="00D37E96" w:rsidRDefault="0097311B" w:rsidP="001F2DC3">
            <w:pPr>
              <w:pStyle w:val="libPoem"/>
            </w:pPr>
            <w:r>
              <w:rPr>
                <w:rFonts w:hint="cs"/>
                <w:rtl/>
              </w:rPr>
              <w:t>أعطاكمُ الدهر ما لا بدَّ يرفعه</w:t>
            </w:r>
            <w:r w:rsidR="00D37E96" w:rsidRPr="00725071">
              <w:rPr>
                <w:rStyle w:val="libPoemTiniChar0"/>
                <w:rtl/>
              </w:rPr>
              <w:br/>
              <w:t> </w:t>
            </w:r>
          </w:p>
        </w:tc>
        <w:tc>
          <w:tcPr>
            <w:tcW w:w="279" w:type="dxa"/>
          </w:tcPr>
          <w:p w:rsidR="00D37E96" w:rsidRDefault="00D37E96" w:rsidP="001F2DC3">
            <w:pPr>
              <w:pStyle w:val="libPoem"/>
              <w:rPr>
                <w:rtl/>
              </w:rPr>
            </w:pPr>
          </w:p>
        </w:tc>
        <w:tc>
          <w:tcPr>
            <w:tcW w:w="3881" w:type="dxa"/>
          </w:tcPr>
          <w:p w:rsidR="00D37E96" w:rsidRDefault="0097311B" w:rsidP="001F2DC3">
            <w:pPr>
              <w:pStyle w:val="libPoem"/>
            </w:pPr>
            <w:r>
              <w:rPr>
                <w:rFonts w:hint="cs"/>
                <w:rtl/>
              </w:rPr>
              <w:t>فسالب العود فيها مورق</w:t>
            </w:r>
            <w:r w:rsidRPr="00666704">
              <w:rPr>
                <w:rFonts w:hint="cs"/>
                <w:rtl/>
              </w:rPr>
              <w:t xml:space="preserve"> </w:t>
            </w:r>
            <w:r>
              <w:rPr>
                <w:rFonts w:hint="cs"/>
                <w:rtl/>
              </w:rPr>
              <w:t>العودِ</w:t>
            </w:r>
            <w:r w:rsidR="00D37E96" w:rsidRPr="00725071">
              <w:rPr>
                <w:rStyle w:val="libPoemTiniChar0"/>
                <w:rtl/>
              </w:rPr>
              <w:br/>
              <w:t> </w:t>
            </w:r>
          </w:p>
        </w:tc>
      </w:tr>
      <w:tr w:rsidR="00D37E96" w:rsidTr="001F2DC3">
        <w:tblPrEx>
          <w:tblLook w:val="04A0" w:firstRow="1" w:lastRow="0" w:firstColumn="1" w:lastColumn="0" w:noHBand="0" w:noVBand="1"/>
        </w:tblPrEx>
        <w:trPr>
          <w:trHeight w:val="350"/>
        </w:trPr>
        <w:tc>
          <w:tcPr>
            <w:tcW w:w="3920" w:type="dxa"/>
          </w:tcPr>
          <w:p w:rsidR="00D37E96" w:rsidRDefault="0097311B" w:rsidP="001F2DC3">
            <w:pPr>
              <w:pStyle w:val="libPoem"/>
            </w:pPr>
            <w:r>
              <w:rPr>
                <w:rFonts w:hint="cs"/>
                <w:rtl/>
              </w:rPr>
              <w:t>فلا شربتم بصفوٍ لا ولا علقت</w:t>
            </w:r>
            <w:r w:rsidR="00D37E96" w:rsidRPr="00725071">
              <w:rPr>
                <w:rStyle w:val="libPoemTiniChar0"/>
                <w:rtl/>
              </w:rPr>
              <w:br/>
              <w:t> </w:t>
            </w:r>
          </w:p>
        </w:tc>
        <w:tc>
          <w:tcPr>
            <w:tcW w:w="279" w:type="dxa"/>
          </w:tcPr>
          <w:p w:rsidR="00D37E96" w:rsidRDefault="00D37E96" w:rsidP="001F2DC3">
            <w:pPr>
              <w:pStyle w:val="libPoem"/>
              <w:rPr>
                <w:rtl/>
              </w:rPr>
            </w:pPr>
          </w:p>
        </w:tc>
        <w:tc>
          <w:tcPr>
            <w:tcW w:w="3881" w:type="dxa"/>
          </w:tcPr>
          <w:p w:rsidR="00D37E96" w:rsidRDefault="0097311B" w:rsidP="001F2DC3">
            <w:pPr>
              <w:pStyle w:val="libPoem"/>
            </w:pPr>
            <w:r>
              <w:rPr>
                <w:rFonts w:hint="cs"/>
                <w:rtl/>
              </w:rPr>
              <w:t>لكم بنانٌ بأزمانٍ أراغيدِ</w:t>
            </w:r>
            <w:r w:rsidR="00D37E96" w:rsidRPr="00725071">
              <w:rPr>
                <w:rStyle w:val="libPoemTiniChar0"/>
                <w:rtl/>
              </w:rPr>
              <w:br/>
              <w:t> </w:t>
            </w:r>
          </w:p>
        </w:tc>
      </w:tr>
      <w:tr w:rsidR="00D37E96" w:rsidTr="001F2DC3">
        <w:tblPrEx>
          <w:tblLook w:val="04A0" w:firstRow="1" w:lastRow="0" w:firstColumn="1" w:lastColumn="0" w:noHBand="0" w:noVBand="1"/>
        </w:tblPrEx>
        <w:trPr>
          <w:trHeight w:val="350"/>
        </w:trPr>
        <w:tc>
          <w:tcPr>
            <w:tcW w:w="3920" w:type="dxa"/>
          </w:tcPr>
          <w:p w:rsidR="00D37E96" w:rsidRDefault="0097311B" w:rsidP="001F2DC3">
            <w:pPr>
              <w:pStyle w:val="libPoem"/>
            </w:pPr>
            <w:r>
              <w:rPr>
                <w:rFonts w:hint="cs"/>
                <w:rtl/>
              </w:rPr>
              <w:t>ولا ظفرتم وقد جنَّت</w:t>
            </w:r>
            <w:r w:rsidRPr="00666704">
              <w:rPr>
                <w:rFonts w:hint="cs"/>
                <w:rtl/>
              </w:rPr>
              <w:t xml:space="preserve"> </w:t>
            </w:r>
            <w:r>
              <w:rPr>
                <w:rFonts w:hint="cs"/>
                <w:rtl/>
              </w:rPr>
              <w:t>بكم نوبٌ</w:t>
            </w:r>
            <w:r w:rsidR="00D37E96" w:rsidRPr="00725071">
              <w:rPr>
                <w:rStyle w:val="libPoemTiniChar0"/>
                <w:rtl/>
              </w:rPr>
              <w:br/>
              <w:t> </w:t>
            </w:r>
          </w:p>
        </w:tc>
        <w:tc>
          <w:tcPr>
            <w:tcW w:w="279" w:type="dxa"/>
          </w:tcPr>
          <w:p w:rsidR="00D37E96" w:rsidRDefault="00D37E96" w:rsidP="001F2DC3">
            <w:pPr>
              <w:pStyle w:val="libPoem"/>
              <w:rPr>
                <w:rtl/>
              </w:rPr>
            </w:pPr>
          </w:p>
        </w:tc>
        <w:tc>
          <w:tcPr>
            <w:tcW w:w="3881" w:type="dxa"/>
          </w:tcPr>
          <w:p w:rsidR="00D37E96" w:rsidRDefault="0097311B" w:rsidP="001F2DC3">
            <w:pPr>
              <w:pStyle w:val="libPoem"/>
            </w:pPr>
            <w:r>
              <w:rPr>
                <w:rFonts w:hint="cs"/>
                <w:rtl/>
              </w:rPr>
              <w:t>مقلقلات</w:t>
            </w:r>
            <w:r w:rsidRPr="00666704">
              <w:rPr>
                <w:rFonts w:hint="cs"/>
                <w:rtl/>
              </w:rPr>
              <w:t xml:space="preserve"> </w:t>
            </w:r>
            <w:r>
              <w:rPr>
                <w:rFonts w:hint="cs"/>
                <w:rtl/>
              </w:rPr>
              <w:t>بتمهيدٍ وتوطيدِ</w:t>
            </w:r>
            <w:r w:rsidR="00D37E96" w:rsidRPr="00725071">
              <w:rPr>
                <w:rStyle w:val="libPoemTiniChar0"/>
                <w:rtl/>
              </w:rPr>
              <w:br/>
              <w:t> </w:t>
            </w:r>
          </w:p>
        </w:tc>
      </w:tr>
      <w:tr w:rsidR="00D37E96" w:rsidTr="001F2DC3">
        <w:tblPrEx>
          <w:tblLook w:val="04A0" w:firstRow="1" w:lastRow="0" w:firstColumn="1" w:lastColumn="0" w:noHBand="0" w:noVBand="1"/>
        </w:tblPrEx>
        <w:trPr>
          <w:trHeight w:val="350"/>
        </w:trPr>
        <w:tc>
          <w:tcPr>
            <w:tcW w:w="3920" w:type="dxa"/>
          </w:tcPr>
          <w:p w:rsidR="00D37E96" w:rsidRDefault="0097311B" w:rsidP="001F2DC3">
            <w:pPr>
              <w:pStyle w:val="libPoem"/>
            </w:pPr>
            <w:r>
              <w:rPr>
                <w:rFonts w:hint="cs"/>
                <w:rtl/>
              </w:rPr>
              <w:t>وحوَّل الدهر ريّاناً إلى ظمأٍ</w:t>
            </w:r>
            <w:r w:rsidR="00D37E96" w:rsidRPr="00725071">
              <w:rPr>
                <w:rStyle w:val="libPoemTiniChar0"/>
                <w:rtl/>
              </w:rPr>
              <w:br/>
              <w:t> </w:t>
            </w:r>
          </w:p>
        </w:tc>
        <w:tc>
          <w:tcPr>
            <w:tcW w:w="279" w:type="dxa"/>
          </w:tcPr>
          <w:p w:rsidR="00D37E96" w:rsidRDefault="00D37E96" w:rsidP="001F2DC3">
            <w:pPr>
              <w:pStyle w:val="libPoem"/>
              <w:rPr>
                <w:rtl/>
              </w:rPr>
            </w:pPr>
          </w:p>
        </w:tc>
        <w:tc>
          <w:tcPr>
            <w:tcW w:w="3881" w:type="dxa"/>
          </w:tcPr>
          <w:p w:rsidR="00D37E96" w:rsidRDefault="0097311B" w:rsidP="001F2DC3">
            <w:pPr>
              <w:pStyle w:val="libPoem"/>
            </w:pPr>
            <w:r>
              <w:rPr>
                <w:rFonts w:hint="cs"/>
                <w:rtl/>
              </w:rPr>
              <w:t>منكم وبدَّل محدوداً بمجدودِ</w:t>
            </w:r>
            <w:r w:rsidR="00D37E96" w:rsidRPr="00725071">
              <w:rPr>
                <w:rStyle w:val="libPoemTiniChar0"/>
                <w:rtl/>
              </w:rPr>
              <w:br/>
              <w:t> </w:t>
            </w:r>
          </w:p>
        </w:tc>
      </w:tr>
      <w:tr w:rsidR="00D37E96" w:rsidTr="001F2DC3">
        <w:tblPrEx>
          <w:tblLook w:val="04A0" w:firstRow="1" w:lastRow="0" w:firstColumn="1" w:lastColumn="0" w:noHBand="0" w:noVBand="1"/>
        </w:tblPrEx>
        <w:trPr>
          <w:trHeight w:val="350"/>
        </w:trPr>
        <w:tc>
          <w:tcPr>
            <w:tcW w:w="3920" w:type="dxa"/>
          </w:tcPr>
          <w:p w:rsidR="00D37E96" w:rsidRDefault="0097311B" w:rsidP="001F2DC3">
            <w:pPr>
              <w:pStyle w:val="libPoem"/>
            </w:pPr>
            <w:r>
              <w:rPr>
                <w:rFonts w:hint="cs"/>
                <w:rtl/>
              </w:rPr>
              <w:t>قد</w:t>
            </w:r>
            <w:r w:rsidRPr="00666704">
              <w:rPr>
                <w:rFonts w:hint="cs"/>
                <w:rtl/>
              </w:rPr>
              <w:t xml:space="preserve"> </w:t>
            </w:r>
            <w:r>
              <w:rPr>
                <w:rFonts w:hint="cs"/>
                <w:rtl/>
              </w:rPr>
              <w:t>قلت للقوم: حطّوا من عمائمهم</w:t>
            </w:r>
            <w:r w:rsidR="00D37E96" w:rsidRPr="00725071">
              <w:rPr>
                <w:rStyle w:val="libPoemTiniChar0"/>
                <w:rtl/>
              </w:rPr>
              <w:br/>
              <w:t> </w:t>
            </w:r>
          </w:p>
        </w:tc>
        <w:tc>
          <w:tcPr>
            <w:tcW w:w="279" w:type="dxa"/>
          </w:tcPr>
          <w:p w:rsidR="00D37E96" w:rsidRDefault="00D37E96" w:rsidP="001F2DC3">
            <w:pPr>
              <w:pStyle w:val="libPoem"/>
              <w:rPr>
                <w:rtl/>
              </w:rPr>
            </w:pPr>
          </w:p>
        </w:tc>
        <w:tc>
          <w:tcPr>
            <w:tcW w:w="3881" w:type="dxa"/>
          </w:tcPr>
          <w:p w:rsidR="00D37E96" w:rsidRDefault="0097311B" w:rsidP="001F2DC3">
            <w:pPr>
              <w:pStyle w:val="libPoem"/>
            </w:pPr>
            <w:r>
              <w:rPr>
                <w:rFonts w:hint="cs"/>
                <w:rtl/>
              </w:rPr>
              <w:t>تحقّقاً بمصاب السّادة الصيدِ</w:t>
            </w:r>
            <w:r w:rsidR="00D37E96" w:rsidRPr="00725071">
              <w:rPr>
                <w:rStyle w:val="libPoemTiniChar0"/>
                <w:rtl/>
              </w:rPr>
              <w:br/>
              <w:t> </w:t>
            </w:r>
          </w:p>
        </w:tc>
      </w:tr>
      <w:tr w:rsidR="00D37E96" w:rsidTr="001F2DC3">
        <w:tblPrEx>
          <w:tblLook w:val="04A0" w:firstRow="1" w:lastRow="0" w:firstColumn="1" w:lastColumn="0" w:noHBand="0" w:noVBand="1"/>
        </w:tblPrEx>
        <w:trPr>
          <w:trHeight w:val="350"/>
        </w:trPr>
        <w:tc>
          <w:tcPr>
            <w:tcW w:w="3920" w:type="dxa"/>
          </w:tcPr>
          <w:p w:rsidR="00D37E96" w:rsidRDefault="0097311B" w:rsidP="001F2DC3">
            <w:pPr>
              <w:pStyle w:val="libPoem"/>
            </w:pPr>
            <w:r>
              <w:rPr>
                <w:rFonts w:hint="cs"/>
                <w:rtl/>
              </w:rPr>
              <w:t>نوحوا عليه فهذا يوم</w:t>
            </w:r>
            <w:r w:rsidRPr="00666704">
              <w:rPr>
                <w:rFonts w:hint="cs"/>
                <w:rtl/>
              </w:rPr>
              <w:t xml:space="preserve"> </w:t>
            </w:r>
            <w:r>
              <w:rPr>
                <w:rFonts w:hint="cs"/>
                <w:rtl/>
              </w:rPr>
              <w:t>مصرعه</w:t>
            </w:r>
            <w:r w:rsidR="00D37E96" w:rsidRPr="00725071">
              <w:rPr>
                <w:rStyle w:val="libPoemTiniChar0"/>
                <w:rtl/>
              </w:rPr>
              <w:br/>
              <w:t> </w:t>
            </w:r>
          </w:p>
        </w:tc>
        <w:tc>
          <w:tcPr>
            <w:tcW w:w="279" w:type="dxa"/>
          </w:tcPr>
          <w:p w:rsidR="00D37E96" w:rsidRDefault="00D37E96" w:rsidP="001F2DC3">
            <w:pPr>
              <w:pStyle w:val="libPoem"/>
              <w:rPr>
                <w:rtl/>
              </w:rPr>
            </w:pPr>
          </w:p>
        </w:tc>
        <w:tc>
          <w:tcPr>
            <w:tcW w:w="3881" w:type="dxa"/>
          </w:tcPr>
          <w:p w:rsidR="00D37E96" w:rsidRDefault="00377A9D" w:rsidP="001F2DC3">
            <w:pPr>
              <w:pStyle w:val="libPoem"/>
            </w:pPr>
            <w:r>
              <w:rPr>
                <w:rFonts w:hint="cs"/>
                <w:rtl/>
              </w:rPr>
              <w:t>وعدِّدوا إنَّها أيّام تعديدِ</w:t>
            </w:r>
            <w:r w:rsidR="00D37E96" w:rsidRPr="00725071">
              <w:rPr>
                <w:rStyle w:val="libPoemTiniChar0"/>
                <w:rtl/>
              </w:rPr>
              <w:br/>
              <w:t> </w:t>
            </w:r>
          </w:p>
        </w:tc>
      </w:tr>
      <w:tr w:rsidR="00D37E96" w:rsidTr="001F2DC3">
        <w:tblPrEx>
          <w:tblLook w:val="04A0" w:firstRow="1" w:lastRow="0" w:firstColumn="1" w:lastColumn="0" w:noHBand="0" w:noVBand="1"/>
        </w:tblPrEx>
        <w:trPr>
          <w:trHeight w:val="350"/>
        </w:trPr>
        <w:tc>
          <w:tcPr>
            <w:tcW w:w="3920" w:type="dxa"/>
          </w:tcPr>
          <w:p w:rsidR="00D37E96" w:rsidRDefault="00377A9D" w:rsidP="001F2DC3">
            <w:pPr>
              <w:pStyle w:val="libPoem"/>
            </w:pPr>
            <w:r>
              <w:rPr>
                <w:rFonts w:hint="cs"/>
                <w:rtl/>
              </w:rPr>
              <w:t>فلي دموعٌ تُباري القطر واكفةٌ</w:t>
            </w:r>
            <w:r w:rsidR="00D37E96" w:rsidRPr="00725071">
              <w:rPr>
                <w:rStyle w:val="libPoemTiniChar0"/>
                <w:rtl/>
              </w:rPr>
              <w:br/>
              <w:t> </w:t>
            </w:r>
          </w:p>
        </w:tc>
        <w:tc>
          <w:tcPr>
            <w:tcW w:w="279" w:type="dxa"/>
          </w:tcPr>
          <w:p w:rsidR="00D37E96" w:rsidRDefault="00D37E96" w:rsidP="001F2DC3">
            <w:pPr>
              <w:pStyle w:val="libPoem"/>
              <w:rPr>
                <w:rtl/>
              </w:rPr>
            </w:pPr>
          </w:p>
        </w:tc>
        <w:tc>
          <w:tcPr>
            <w:tcW w:w="3881" w:type="dxa"/>
          </w:tcPr>
          <w:p w:rsidR="00D37E96" w:rsidRDefault="00377A9D" w:rsidP="001F2DC3">
            <w:pPr>
              <w:pStyle w:val="libPoem"/>
            </w:pPr>
            <w:r>
              <w:rPr>
                <w:rFonts w:hint="cs"/>
                <w:rtl/>
              </w:rPr>
              <w:t>جادت وإن لم أقل يا أدمعي جودي</w:t>
            </w:r>
            <w:r w:rsidR="00D37E96" w:rsidRPr="00725071">
              <w:rPr>
                <w:rStyle w:val="libPoemTiniChar0"/>
                <w:rtl/>
              </w:rPr>
              <w:br/>
              <w:t> </w:t>
            </w:r>
          </w:p>
        </w:tc>
      </w:tr>
    </w:tbl>
    <w:p w:rsidR="00666704" w:rsidRDefault="00666704" w:rsidP="00377A9D">
      <w:pPr>
        <w:pStyle w:val="libNormal"/>
        <w:rPr>
          <w:rtl/>
        </w:rPr>
      </w:pPr>
      <w:r>
        <w:rPr>
          <w:rFonts w:hint="cs"/>
          <w:rtl/>
        </w:rPr>
        <w:t>وقال يذكر مصرع جد</w:t>
      </w:r>
      <w:r w:rsidR="00377A9D">
        <w:rPr>
          <w:rFonts w:hint="cs"/>
          <w:rtl/>
        </w:rPr>
        <w:t>ِّ</w:t>
      </w:r>
      <w:r>
        <w:rPr>
          <w:rFonts w:hint="cs"/>
          <w:rtl/>
        </w:rPr>
        <w:t xml:space="preserve">ه الإمام السبط </w:t>
      </w:r>
      <w:r w:rsidR="000813D5" w:rsidRPr="000813D5">
        <w:rPr>
          <w:rStyle w:val="libAlaemChar"/>
          <w:rFonts w:hint="cs"/>
          <w:rtl/>
        </w:rPr>
        <w:t>عليه‌السلام</w:t>
      </w:r>
      <w:r>
        <w:rPr>
          <w:rFonts w:hint="cs"/>
          <w:rtl/>
        </w:rPr>
        <w:t xml:space="preserve"> يوجد في الجزء الأو</w:t>
      </w:r>
      <w:r w:rsidR="00377A9D">
        <w:rPr>
          <w:rFonts w:hint="cs"/>
          <w:rtl/>
        </w:rPr>
        <w:t>َّ</w:t>
      </w:r>
      <w:r>
        <w:rPr>
          <w:rFonts w:hint="cs"/>
          <w:rtl/>
        </w:rPr>
        <w:t>ل من ديو</w:t>
      </w:r>
      <w:r w:rsidR="00377A9D">
        <w:rPr>
          <w:rFonts w:hint="cs"/>
          <w:rtl/>
        </w:rPr>
        <w:t>ان</w:t>
      </w:r>
      <w:r w:rsidR="00C82565">
        <w:rPr>
          <w:rFonts w:hint="cs"/>
          <w:rtl/>
        </w:rPr>
        <w:t>ه</w:t>
      </w:r>
      <w:r w:rsidR="00377A9D">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377A9D" w:rsidTr="001F2DC3">
        <w:trPr>
          <w:trHeight w:val="350"/>
        </w:trPr>
        <w:tc>
          <w:tcPr>
            <w:tcW w:w="3920" w:type="dxa"/>
            <w:shd w:val="clear" w:color="auto" w:fill="auto"/>
          </w:tcPr>
          <w:p w:rsidR="00377A9D" w:rsidRDefault="00377A9D" w:rsidP="001F2DC3">
            <w:pPr>
              <w:pStyle w:val="libPoem"/>
            </w:pPr>
            <w:r>
              <w:rPr>
                <w:rFonts w:hint="cs"/>
                <w:rtl/>
              </w:rPr>
              <w:t>أسقى نمير الماء ثمَّ يلذُّ لي</w:t>
            </w:r>
            <w:r w:rsidRPr="00725071">
              <w:rPr>
                <w:rStyle w:val="libPoemTiniChar0"/>
                <w:rtl/>
              </w:rPr>
              <w:br/>
              <w:t> </w:t>
            </w:r>
          </w:p>
        </w:tc>
        <w:tc>
          <w:tcPr>
            <w:tcW w:w="279" w:type="dxa"/>
            <w:shd w:val="clear" w:color="auto" w:fill="auto"/>
          </w:tcPr>
          <w:p w:rsidR="00377A9D" w:rsidRDefault="00377A9D" w:rsidP="001F2DC3">
            <w:pPr>
              <w:pStyle w:val="libPoem"/>
              <w:rPr>
                <w:rtl/>
              </w:rPr>
            </w:pPr>
          </w:p>
        </w:tc>
        <w:tc>
          <w:tcPr>
            <w:tcW w:w="3881" w:type="dxa"/>
            <w:shd w:val="clear" w:color="auto" w:fill="auto"/>
          </w:tcPr>
          <w:p w:rsidR="00377A9D" w:rsidRDefault="00377A9D" w:rsidP="001F2DC3">
            <w:pPr>
              <w:pStyle w:val="libPoem"/>
            </w:pPr>
            <w:r>
              <w:rPr>
                <w:rFonts w:hint="cs"/>
                <w:rtl/>
              </w:rPr>
              <w:t>ودوركمُ آل الرَّسول خلاءُ ؟</w:t>
            </w:r>
            <w:r w:rsidRPr="00666704">
              <w:rPr>
                <w:rFonts w:hint="cs"/>
                <w:rtl/>
              </w:rPr>
              <w:t>!</w:t>
            </w:r>
            <w:r w:rsidRPr="00725071">
              <w:rPr>
                <w:rStyle w:val="libPoemTiniChar0"/>
                <w:rtl/>
              </w:rPr>
              <w:br/>
              <w:t> </w:t>
            </w:r>
          </w:p>
        </w:tc>
      </w:tr>
      <w:tr w:rsidR="00377A9D" w:rsidTr="001F2DC3">
        <w:trPr>
          <w:trHeight w:val="350"/>
        </w:trPr>
        <w:tc>
          <w:tcPr>
            <w:tcW w:w="3920" w:type="dxa"/>
          </w:tcPr>
          <w:p w:rsidR="00377A9D" w:rsidRDefault="00377A9D" w:rsidP="001F2DC3">
            <w:pPr>
              <w:pStyle w:val="libPoem"/>
            </w:pPr>
            <w:r>
              <w:rPr>
                <w:rFonts w:hint="cs"/>
                <w:rtl/>
              </w:rPr>
              <w:t>وأنتم كما شاء الشتات ولستمُ</w:t>
            </w:r>
            <w:r w:rsidRPr="00725071">
              <w:rPr>
                <w:rStyle w:val="libPoemTiniChar0"/>
                <w:rtl/>
              </w:rPr>
              <w:br/>
              <w:t> </w:t>
            </w:r>
          </w:p>
        </w:tc>
        <w:tc>
          <w:tcPr>
            <w:tcW w:w="279" w:type="dxa"/>
          </w:tcPr>
          <w:p w:rsidR="00377A9D" w:rsidRDefault="00377A9D" w:rsidP="001F2DC3">
            <w:pPr>
              <w:pStyle w:val="libPoem"/>
              <w:rPr>
                <w:rtl/>
              </w:rPr>
            </w:pPr>
          </w:p>
        </w:tc>
        <w:tc>
          <w:tcPr>
            <w:tcW w:w="3881" w:type="dxa"/>
          </w:tcPr>
          <w:p w:rsidR="00377A9D" w:rsidRDefault="00377A9D" w:rsidP="001F2DC3">
            <w:pPr>
              <w:pStyle w:val="libPoem"/>
            </w:pPr>
            <w:r>
              <w:rPr>
                <w:rFonts w:hint="cs"/>
                <w:rtl/>
              </w:rPr>
              <w:t>كما شئتمُ في عيشةٍ وأشاءُ</w:t>
            </w:r>
            <w:r w:rsidRPr="00725071">
              <w:rPr>
                <w:rStyle w:val="libPoemTiniChar0"/>
                <w:rtl/>
              </w:rPr>
              <w:br/>
              <w:t> </w:t>
            </w:r>
          </w:p>
        </w:tc>
      </w:tr>
      <w:tr w:rsidR="00377A9D" w:rsidTr="001F2DC3">
        <w:trPr>
          <w:trHeight w:val="350"/>
        </w:trPr>
        <w:tc>
          <w:tcPr>
            <w:tcW w:w="3920" w:type="dxa"/>
          </w:tcPr>
          <w:p w:rsidR="00377A9D" w:rsidRDefault="00377A9D" w:rsidP="001F2DC3">
            <w:pPr>
              <w:pStyle w:val="libPoem"/>
            </w:pPr>
            <w:r>
              <w:rPr>
                <w:rFonts w:hint="cs"/>
                <w:rtl/>
              </w:rPr>
              <w:t>تُذادون عن ماء</w:t>
            </w:r>
            <w:r w:rsidRPr="00666704">
              <w:rPr>
                <w:rFonts w:hint="cs"/>
                <w:rtl/>
              </w:rPr>
              <w:t xml:space="preserve"> </w:t>
            </w:r>
            <w:r>
              <w:rPr>
                <w:rFonts w:hint="cs"/>
                <w:rtl/>
              </w:rPr>
              <w:t>الفرات وكارع</w:t>
            </w:r>
            <w:r w:rsidRPr="00725071">
              <w:rPr>
                <w:rStyle w:val="libPoemTiniChar0"/>
                <w:rtl/>
              </w:rPr>
              <w:br/>
              <w:t> </w:t>
            </w:r>
          </w:p>
        </w:tc>
        <w:tc>
          <w:tcPr>
            <w:tcW w:w="279" w:type="dxa"/>
          </w:tcPr>
          <w:p w:rsidR="00377A9D" w:rsidRDefault="00377A9D" w:rsidP="001F2DC3">
            <w:pPr>
              <w:pStyle w:val="libPoem"/>
              <w:rPr>
                <w:rtl/>
              </w:rPr>
            </w:pPr>
          </w:p>
        </w:tc>
        <w:tc>
          <w:tcPr>
            <w:tcW w:w="3881" w:type="dxa"/>
          </w:tcPr>
          <w:p w:rsidR="00377A9D" w:rsidRDefault="00377A9D" w:rsidP="001F2DC3">
            <w:pPr>
              <w:pStyle w:val="libPoem"/>
            </w:pPr>
            <w:r>
              <w:rPr>
                <w:rFonts w:hint="cs"/>
                <w:rtl/>
              </w:rPr>
              <w:t>به إبل للغادرين وشاءُ</w:t>
            </w:r>
            <w:r w:rsidRPr="00725071">
              <w:rPr>
                <w:rStyle w:val="libPoemTiniChar0"/>
                <w:rtl/>
              </w:rPr>
              <w:br/>
              <w:t> </w:t>
            </w:r>
          </w:p>
        </w:tc>
      </w:tr>
      <w:tr w:rsidR="00377A9D" w:rsidTr="001F2DC3">
        <w:trPr>
          <w:trHeight w:val="350"/>
        </w:trPr>
        <w:tc>
          <w:tcPr>
            <w:tcW w:w="3920" w:type="dxa"/>
          </w:tcPr>
          <w:p w:rsidR="00377A9D" w:rsidRDefault="00377A9D" w:rsidP="001F2DC3">
            <w:pPr>
              <w:pStyle w:val="libPoem"/>
            </w:pPr>
            <w:r>
              <w:rPr>
                <w:rFonts w:hint="cs"/>
                <w:rtl/>
              </w:rPr>
              <w:t>تنشَّر منكم في القواء معاشرٌ</w:t>
            </w:r>
            <w:r w:rsidRPr="00725071">
              <w:rPr>
                <w:rStyle w:val="libPoemTiniChar0"/>
                <w:rtl/>
              </w:rPr>
              <w:br/>
              <w:t> </w:t>
            </w:r>
          </w:p>
        </w:tc>
        <w:tc>
          <w:tcPr>
            <w:tcW w:w="279" w:type="dxa"/>
          </w:tcPr>
          <w:p w:rsidR="00377A9D" w:rsidRDefault="00377A9D" w:rsidP="001F2DC3">
            <w:pPr>
              <w:pStyle w:val="libPoem"/>
              <w:rPr>
                <w:rtl/>
              </w:rPr>
            </w:pPr>
          </w:p>
        </w:tc>
        <w:tc>
          <w:tcPr>
            <w:tcW w:w="3881" w:type="dxa"/>
          </w:tcPr>
          <w:p w:rsidR="00377A9D" w:rsidRDefault="00377A9D" w:rsidP="001F2DC3">
            <w:pPr>
              <w:pStyle w:val="libPoem"/>
            </w:pPr>
            <w:r>
              <w:rPr>
                <w:rFonts w:hint="cs"/>
                <w:rtl/>
              </w:rPr>
              <w:t>كأنَّهمُ للمبصرين ملاءُ</w:t>
            </w:r>
            <w:r w:rsidRPr="00725071">
              <w:rPr>
                <w:rStyle w:val="libPoemTiniChar0"/>
                <w:rtl/>
              </w:rPr>
              <w:br/>
              <w:t> </w:t>
            </w:r>
          </w:p>
        </w:tc>
      </w:tr>
      <w:tr w:rsidR="00377A9D" w:rsidTr="001F2DC3">
        <w:trPr>
          <w:trHeight w:val="350"/>
        </w:trPr>
        <w:tc>
          <w:tcPr>
            <w:tcW w:w="3920" w:type="dxa"/>
          </w:tcPr>
          <w:p w:rsidR="00377A9D" w:rsidRDefault="00377A9D" w:rsidP="001F2DC3">
            <w:pPr>
              <w:pStyle w:val="libPoem"/>
            </w:pPr>
            <w:r>
              <w:rPr>
                <w:rFonts w:hint="cs"/>
                <w:rtl/>
              </w:rPr>
              <w:t>ألا إنّ يوم الطفِّ أدمى محاجراً</w:t>
            </w:r>
            <w:r w:rsidRPr="00725071">
              <w:rPr>
                <w:rStyle w:val="libPoemTiniChar0"/>
                <w:rtl/>
              </w:rPr>
              <w:br/>
              <w:t> </w:t>
            </w:r>
          </w:p>
        </w:tc>
        <w:tc>
          <w:tcPr>
            <w:tcW w:w="279" w:type="dxa"/>
          </w:tcPr>
          <w:p w:rsidR="00377A9D" w:rsidRDefault="00377A9D" w:rsidP="001F2DC3">
            <w:pPr>
              <w:pStyle w:val="libPoem"/>
              <w:rPr>
                <w:rtl/>
              </w:rPr>
            </w:pPr>
          </w:p>
        </w:tc>
        <w:tc>
          <w:tcPr>
            <w:tcW w:w="3881" w:type="dxa"/>
          </w:tcPr>
          <w:p w:rsidR="00377A9D" w:rsidRDefault="00377A9D" w:rsidP="001F2DC3">
            <w:pPr>
              <w:pStyle w:val="libPoem"/>
            </w:pPr>
            <w:r>
              <w:rPr>
                <w:rFonts w:hint="cs"/>
                <w:rtl/>
              </w:rPr>
              <w:t>وأودى قلوباً ما لهنَّ دواءُ</w:t>
            </w:r>
            <w:r w:rsidRPr="00725071">
              <w:rPr>
                <w:rStyle w:val="libPoemTiniChar0"/>
                <w:rtl/>
              </w:rPr>
              <w:br/>
              <w:t> </w:t>
            </w:r>
          </w:p>
        </w:tc>
      </w:tr>
      <w:tr w:rsidR="00377A9D" w:rsidTr="001F2DC3">
        <w:tblPrEx>
          <w:tblLook w:val="04A0" w:firstRow="1" w:lastRow="0" w:firstColumn="1" w:lastColumn="0" w:noHBand="0" w:noVBand="1"/>
        </w:tblPrEx>
        <w:trPr>
          <w:trHeight w:val="350"/>
        </w:trPr>
        <w:tc>
          <w:tcPr>
            <w:tcW w:w="3920" w:type="dxa"/>
          </w:tcPr>
          <w:p w:rsidR="00377A9D" w:rsidRDefault="00377A9D" w:rsidP="001F2DC3">
            <w:pPr>
              <w:pStyle w:val="libPoem"/>
            </w:pPr>
            <w:r>
              <w:rPr>
                <w:rFonts w:hint="cs"/>
                <w:rtl/>
              </w:rPr>
              <w:t>وإنَّ مصيبات الزَّمان</w:t>
            </w:r>
            <w:r w:rsidRPr="00666704">
              <w:rPr>
                <w:rFonts w:hint="cs"/>
                <w:rtl/>
              </w:rPr>
              <w:t xml:space="preserve"> </w:t>
            </w:r>
            <w:r>
              <w:rPr>
                <w:rFonts w:hint="cs"/>
                <w:rtl/>
              </w:rPr>
              <w:t>كثيرةٌ</w:t>
            </w:r>
            <w:r w:rsidRPr="00725071">
              <w:rPr>
                <w:rStyle w:val="libPoemTiniChar0"/>
                <w:rtl/>
              </w:rPr>
              <w:br/>
              <w:t> </w:t>
            </w:r>
          </w:p>
        </w:tc>
        <w:tc>
          <w:tcPr>
            <w:tcW w:w="279" w:type="dxa"/>
          </w:tcPr>
          <w:p w:rsidR="00377A9D" w:rsidRDefault="00377A9D" w:rsidP="001F2DC3">
            <w:pPr>
              <w:pStyle w:val="libPoem"/>
              <w:rPr>
                <w:rtl/>
              </w:rPr>
            </w:pPr>
          </w:p>
        </w:tc>
        <w:tc>
          <w:tcPr>
            <w:tcW w:w="3881" w:type="dxa"/>
          </w:tcPr>
          <w:p w:rsidR="00377A9D" w:rsidRDefault="00377A9D" w:rsidP="001F2DC3">
            <w:pPr>
              <w:pStyle w:val="libPoem"/>
            </w:pPr>
            <w:r>
              <w:rPr>
                <w:rFonts w:hint="cs"/>
                <w:rtl/>
              </w:rPr>
              <w:t>ورُبَّ مصابٌ ليس منه عزاءُ</w:t>
            </w:r>
            <w:r w:rsidRPr="00725071">
              <w:rPr>
                <w:rStyle w:val="libPoemTiniChar0"/>
                <w:rtl/>
              </w:rPr>
              <w:br/>
              <w:t> </w:t>
            </w:r>
          </w:p>
        </w:tc>
      </w:tr>
      <w:tr w:rsidR="00377A9D" w:rsidTr="001F2DC3">
        <w:tblPrEx>
          <w:tblLook w:val="04A0" w:firstRow="1" w:lastRow="0" w:firstColumn="1" w:lastColumn="0" w:noHBand="0" w:noVBand="1"/>
        </w:tblPrEx>
        <w:trPr>
          <w:trHeight w:val="350"/>
        </w:trPr>
        <w:tc>
          <w:tcPr>
            <w:tcW w:w="3920" w:type="dxa"/>
          </w:tcPr>
          <w:p w:rsidR="00377A9D" w:rsidRDefault="00377A9D" w:rsidP="001F2DC3">
            <w:pPr>
              <w:pStyle w:val="libPoem"/>
            </w:pPr>
            <w:r>
              <w:rPr>
                <w:rFonts w:hint="cs"/>
                <w:rtl/>
              </w:rPr>
              <w:t>أرى طخيةً فينا فأين صباحها ؟</w:t>
            </w:r>
            <w:r w:rsidRPr="00725071">
              <w:rPr>
                <w:rStyle w:val="libPoemTiniChar0"/>
                <w:rtl/>
              </w:rPr>
              <w:br/>
              <w:t> </w:t>
            </w:r>
          </w:p>
        </w:tc>
        <w:tc>
          <w:tcPr>
            <w:tcW w:w="279" w:type="dxa"/>
          </w:tcPr>
          <w:p w:rsidR="00377A9D" w:rsidRDefault="00377A9D" w:rsidP="001F2DC3">
            <w:pPr>
              <w:pStyle w:val="libPoem"/>
              <w:rPr>
                <w:rtl/>
              </w:rPr>
            </w:pPr>
          </w:p>
        </w:tc>
        <w:tc>
          <w:tcPr>
            <w:tcW w:w="3881" w:type="dxa"/>
          </w:tcPr>
          <w:p w:rsidR="00377A9D" w:rsidRDefault="00377A9D" w:rsidP="001F2DC3">
            <w:pPr>
              <w:pStyle w:val="libPoem"/>
            </w:pPr>
            <w:r>
              <w:rPr>
                <w:rFonts w:hint="cs"/>
                <w:rtl/>
              </w:rPr>
              <w:t>وداءً على داءٍ فأين شفاءُ</w:t>
            </w:r>
            <w:r w:rsidRPr="00666704">
              <w:rPr>
                <w:rFonts w:hint="cs"/>
                <w:rtl/>
              </w:rPr>
              <w:t xml:space="preserve"> </w:t>
            </w:r>
            <w:r>
              <w:rPr>
                <w:rFonts w:hint="cs"/>
                <w:rtl/>
              </w:rPr>
              <w:t>؟</w:t>
            </w:r>
            <w:r w:rsidRPr="00666704">
              <w:rPr>
                <w:rFonts w:hint="cs"/>
                <w:rtl/>
              </w:rPr>
              <w:t>!</w:t>
            </w:r>
            <w:r w:rsidRPr="00725071">
              <w:rPr>
                <w:rStyle w:val="libPoemTiniChar0"/>
                <w:rtl/>
              </w:rPr>
              <w:br/>
              <w:t> </w:t>
            </w:r>
          </w:p>
        </w:tc>
      </w:tr>
      <w:tr w:rsidR="00377A9D" w:rsidTr="001F2DC3">
        <w:tblPrEx>
          <w:tblLook w:val="04A0" w:firstRow="1" w:lastRow="0" w:firstColumn="1" w:lastColumn="0" w:noHBand="0" w:noVBand="1"/>
        </w:tblPrEx>
        <w:trPr>
          <w:trHeight w:val="350"/>
        </w:trPr>
        <w:tc>
          <w:tcPr>
            <w:tcW w:w="3920" w:type="dxa"/>
          </w:tcPr>
          <w:p w:rsidR="00377A9D" w:rsidRDefault="00377A9D" w:rsidP="001F2DC3">
            <w:pPr>
              <w:pStyle w:val="libPoem"/>
            </w:pPr>
            <w:r>
              <w:rPr>
                <w:rFonts w:hint="cs"/>
                <w:rtl/>
              </w:rPr>
              <w:t>وبين</w:t>
            </w:r>
            <w:r w:rsidRPr="00666704">
              <w:rPr>
                <w:rFonts w:hint="cs"/>
                <w:rtl/>
              </w:rPr>
              <w:t xml:space="preserve"> </w:t>
            </w:r>
            <w:r>
              <w:rPr>
                <w:rFonts w:hint="cs"/>
                <w:rtl/>
              </w:rPr>
              <w:t>تراقينا قلوبٌ صديَّةٌ</w:t>
            </w:r>
            <w:r w:rsidRPr="00725071">
              <w:rPr>
                <w:rStyle w:val="libPoemTiniChar0"/>
                <w:rtl/>
              </w:rPr>
              <w:br/>
              <w:t> </w:t>
            </w:r>
          </w:p>
        </w:tc>
        <w:tc>
          <w:tcPr>
            <w:tcW w:w="279" w:type="dxa"/>
          </w:tcPr>
          <w:p w:rsidR="00377A9D" w:rsidRDefault="00377A9D" w:rsidP="001F2DC3">
            <w:pPr>
              <w:pStyle w:val="libPoem"/>
              <w:rPr>
                <w:rtl/>
              </w:rPr>
            </w:pPr>
          </w:p>
        </w:tc>
        <w:tc>
          <w:tcPr>
            <w:tcW w:w="3881" w:type="dxa"/>
          </w:tcPr>
          <w:p w:rsidR="00377A9D" w:rsidRDefault="00377A9D" w:rsidP="001F2DC3">
            <w:pPr>
              <w:pStyle w:val="libPoem"/>
            </w:pPr>
            <w:r>
              <w:rPr>
                <w:rFonts w:hint="cs"/>
                <w:rtl/>
              </w:rPr>
              <w:t>يُراد لها - لو أعطيته - جلاءُ</w:t>
            </w:r>
            <w:r w:rsidRPr="00725071">
              <w:rPr>
                <w:rStyle w:val="libPoemTiniChar0"/>
                <w:rtl/>
              </w:rPr>
              <w:br/>
              <w:t> </w:t>
            </w:r>
          </w:p>
        </w:tc>
      </w:tr>
      <w:tr w:rsidR="00377A9D" w:rsidTr="001F2DC3">
        <w:tblPrEx>
          <w:tblLook w:val="04A0" w:firstRow="1" w:lastRow="0" w:firstColumn="1" w:lastColumn="0" w:noHBand="0" w:noVBand="1"/>
        </w:tblPrEx>
        <w:trPr>
          <w:trHeight w:val="350"/>
        </w:trPr>
        <w:tc>
          <w:tcPr>
            <w:tcW w:w="3920" w:type="dxa"/>
          </w:tcPr>
          <w:p w:rsidR="00377A9D" w:rsidRDefault="00377A9D" w:rsidP="001F2DC3">
            <w:pPr>
              <w:pStyle w:val="libPoem"/>
            </w:pPr>
            <w:r>
              <w:rPr>
                <w:rFonts w:hint="cs"/>
                <w:rtl/>
              </w:rPr>
              <w:t>فيا لائماً في دمعتي ومفنِّداً</w:t>
            </w:r>
            <w:r w:rsidRPr="00725071">
              <w:rPr>
                <w:rStyle w:val="libPoemTiniChar0"/>
                <w:rtl/>
              </w:rPr>
              <w:br/>
              <w:t> </w:t>
            </w:r>
          </w:p>
        </w:tc>
        <w:tc>
          <w:tcPr>
            <w:tcW w:w="279" w:type="dxa"/>
          </w:tcPr>
          <w:p w:rsidR="00377A9D" w:rsidRDefault="00377A9D" w:rsidP="001F2DC3">
            <w:pPr>
              <w:pStyle w:val="libPoem"/>
              <w:rPr>
                <w:rtl/>
              </w:rPr>
            </w:pPr>
          </w:p>
        </w:tc>
        <w:tc>
          <w:tcPr>
            <w:tcW w:w="3881" w:type="dxa"/>
          </w:tcPr>
          <w:p w:rsidR="00377A9D" w:rsidRDefault="00377A9D" w:rsidP="001F2DC3">
            <w:pPr>
              <w:pStyle w:val="libPoem"/>
            </w:pPr>
            <w:r>
              <w:rPr>
                <w:rFonts w:hint="cs"/>
                <w:rtl/>
              </w:rPr>
              <w:t>على</w:t>
            </w:r>
            <w:r w:rsidRPr="00666704">
              <w:rPr>
                <w:rFonts w:hint="cs"/>
                <w:rtl/>
              </w:rPr>
              <w:t xml:space="preserve"> </w:t>
            </w:r>
            <w:r>
              <w:rPr>
                <w:rFonts w:hint="cs"/>
                <w:rtl/>
              </w:rPr>
              <w:t>لوعتي واللوم منه عناءُ</w:t>
            </w:r>
            <w:r w:rsidRPr="00725071">
              <w:rPr>
                <w:rStyle w:val="libPoemTiniChar0"/>
                <w:rtl/>
              </w:rPr>
              <w:br/>
              <w:t> </w:t>
            </w:r>
          </w:p>
        </w:tc>
      </w:tr>
      <w:tr w:rsidR="00377A9D" w:rsidTr="001F2DC3">
        <w:tblPrEx>
          <w:tblLook w:val="04A0" w:firstRow="1" w:lastRow="0" w:firstColumn="1" w:lastColumn="0" w:noHBand="0" w:noVBand="1"/>
        </w:tblPrEx>
        <w:trPr>
          <w:trHeight w:val="350"/>
        </w:trPr>
        <w:tc>
          <w:tcPr>
            <w:tcW w:w="3920" w:type="dxa"/>
          </w:tcPr>
          <w:p w:rsidR="00377A9D" w:rsidRDefault="00377A9D" w:rsidP="001F2DC3">
            <w:pPr>
              <w:pStyle w:val="libPoem"/>
            </w:pPr>
            <w:r>
              <w:rPr>
                <w:rFonts w:hint="cs"/>
                <w:rtl/>
              </w:rPr>
              <w:t>فما لك منّي اليوم إلّا تلهّفي</w:t>
            </w:r>
            <w:r w:rsidRPr="00725071">
              <w:rPr>
                <w:rStyle w:val="libPoemTiniChar0"/>
                <w:rtl/>
              </w:rPr>
              <w:br/>
              <w:t> </w:t>
            </w:r>
          </w:p>
        </w:tc>
        <w:tc>
          <w:tcPr>
            <w:tcW w:w="279" w:type="dxa"/>
          </w:tcPr>
          <w:p w:rsidR="00377A9D" w:rsidRDefault="00377A9D" w:rsidP="001F2DC3">
            <w:pPr>
              <w:pStyle w:val="libPoem"/>
              <w:rPr>
                <w:rtl/>
              </w:rPr>
            </w:pPr>
          </w:p>
        </w:tc>
        <w:tc>
          <w:tcPr>
            <w:tcW w:w="3881" w:type="dxa"/>
          </w:tcPr>
          <w:p w:rsidR="00377A9D" w:rsidRDefault="00377A9D" w:rsidP="001F2DC3">
            <w:pPr>
              <w:pStyle w:val="libPoem"/>
            </w:pPr>
            <w:r>
              <w:rPr>
                <w:rFonts w:hint="cs"/>
                <w:rtl/>
              </w:rPr>
              <w:t>وما لك إلّا زفرةٌ وبكاءُ</w:t>
            </w:r>
            <w:r w:rsidRPr="00725071">
              <w:rPr>
                <w:rStyle w:val="libPoemTiniChar0"/>
                <w:rtl/>
              </w:rPr>
              <w:br/>
              <w:t> </w:t>
            </w:r>
          </w:p>
        </w:tc>
      </w:tr>
      <w:tr w:rsidR="00377A9D" w:rsidTr="001F2DC3">
        <w:tblPrEx>
          <w:tblLook w:val="04A0" w:firstRow="1" w:lastRow="0" w:firstColumn="1" w:lastColumn="0" w:noHBand="0" w:noVBand="1"/>
        </w:tblPrEx>
        <w:trPr>
          <w:trHeight w:val="350"/>
        </w:trPr>
        <w:tc>
          <w:tcPr>
            <w:tcW w:w="3920" w:type="dxa"/>
          </w:tcPr>
          <w:p w:rsidR="00377A9D" w:rsidRDefault="00377A9D" w:rsidP="001F2DC3">
            <w:pPr>
              <w:pStyle w:val="libPoem"/>
            </w:pPr>
            <w:r>
              <w:rPr>
                <w:rFonts w:hint="cs"/>
                <w:rtl/>
              </w:rPr>
              <w:t>وهل ليَ سلوانٌ</w:t>
            </w:r>
            <w:r w:rsidRPr="00666704">
              <w:rPr>
                <w:rFonts w:hint="cs"/>
                <w:rtl/>
              </w:rPr>
              <w:t xml:space="preserve"> </w:t>
            </w:r>
            <w:r>
              <w:rPr>
                <w:rFonts w:hint="cs"/>
                <w:rtl/>
              </w:rPr>
              <w:t>وآل محمَّد</w:t>
            </w:r>
            <w:r w:rsidRPr="00725071">
              <w:rPr>
                <w:rStyle w:val="libPoemTiniChar0"/>
                <w:rtl/>
              </w:rPr>
              <w:br/>
              <w:t> </w:t>
            </w:r>
          </w:p>
        </w:tc>
        <w:tc>
          <w:tcPr>
            <w:tcW w:w="279" w:type="dxa"/>
          </w:tcPr>
          <w:p w:rsidR="00377A9D" w:rsidRDefault="00377A9D" w:rsidP="001F2DC3">
            <w:pPr>
              <w:pStyle w:val="libPoem"/>
              <w:rPr>
                <w:rtl/>
              </w:rPr>
            </w:pPr>
          </w:p>
        </w:tc>
        <w:tc>
          <w:tcPr>
            <w:tcW w:w="3881" w:type="dxa"/>
          </w:tcPr>
          <w:p w:rsidR="00377A9D" w:rsidRDefault="00377A9D" w:rsidP="001F2DC3">
            <w:pPr>
              <w:pStyle w:val="libPoem"/>
            </w:pPr>
            <w:r>
              <w:rPr>
                <w:rFonts w:hint="cs"/>
                <w:rtl/>
              </w:rPr>
              <w:t>شريدهُم ما حان منه ثواءٌ ؟</w:t>
            </w:r>
            <w:r w:rsidRPr="00666704">
              <w:rPr>
                <w:rFonts w:hint="cs"/>
                <w:rtl/>
              </w:rPr>
              <w:t>!</w:t>
            </w:r>
            <w:r w:rsidRPr="00725071">
              <w:rPr>
                <w:rStyle w:val="libPoemTiniChar0"/>
                <w:rtl/>
              </w:rPr>
              <w:br/>
              <w:t> </w:t>
            </w:r>
          </w:p>
        </w:tc>
      </w:tr>
      <w:tr w:rsidR="00377A9D" w:rsidTr="001F2DC3">
        <w:tblPrEx>
          <w:tblLook w:val="04A0" w:firstRow="1" w:lastRow="0" w:firstColumn="1" w:lastColumn="0" w:noHBand="0" w:noVBand="1"/>
        </w:tblPrEx>
        <w:trPr>
          <w:trHeight w:val="350"/>
        </w:trPr>
        <w:tc>
          <w:tcPr>
            <w:tcW w:w="3920" w:type="dxa"/>
          </w:tcPr>
          <w:p w:rsidR="00377A9D" w:rsidRDefault="00377A9D" w:rsidP="001F2DC3">
            <w:pPr>
              <w:pStyle w:val="libPoem"/>
            </w:pPr>
            <w:r>
              <w:rPr>
                <w:rFonts w:hint="cs"/>
                <w:rtl/>
              </w:rPr>
              <w:t>يصدُّ عن الروحات أيدي مطيِّهم</w:t>
            </w:r>
            <w:r w:rsidRPr="00725071">
              <w:rPr>
                <w:rStyle w:val="libPoemTiniChar0"/>
                <w:rtl/>
              </w:rPr>
              <w:br/>
              <w:t> </w:t>
            </w:r>
          </w:p>
        </w:tc>
        <w:tc>
          <w:tcPr>
            <w:tcW w:w="279" w:type="dxa"/>
          </w:tcPr>
          <w:p w:rsidR="00377A9D" w:rsidRDefault="00377A9D" w:rsidP="001F2DC3">
            <w:pPr>
              <w:pStyle w:val="libPoem"/>
              <w:rPr>
                <w:rtl/>
              </w:rPr>
            </w:pPr>
          </w:p>
        </w:tc>
        <w:tc>
          <w:tcPr>
            <w:tcW w:w="3881" w:type="dxa"/>
          </w:tcPr>
          <w:p w:rsidR="00377A9D" w:rsidRDefault="00377A9D" w:rsidP="001F2DC3">
            <w:pPr>
              <w:pStyle w:val="libPoem"/>
            </w:pPr>
            <w:r>
              <w:rPr>
                <w:rFonts w:hint="cs"/>
                <w:rtl/>
              </w:rPr>
              <w:t>ويزوى عطاءٌ دونهم</w:t>
            </w:r>
            <w:r w:rsidRPr="00666704">
              <w:rPr>
                <w:rFonts w:hint="cs"/>
                <w:rtl/>
              </w:rPr>
              <w:t xml:space="preserve"> </w:t>
            </w:r>
            <w:r>
              <w:rPr>
                <w:rFonts w:hint="cs"/>
                <w:rtl/>
              </w:rPr>
              <w:t>وحباءُ</w:t>
            </w:r>
            <w:r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B03305" w:rsidTr="001F2DC3">
        <w:trPr>
          <w:trHeight w:val="350"/>
        </w:trPr>
        <w:tc>
          <w:tcPr>
            <w:tcW w:w="3920" w:type="dxa"/>
            <w:shd w:val="clear" w:color="auto" w:fill="auto"/>
          </w:tcPr>
          <w:p w:rsidR="00B03305" w:rsidRDefault="00B03305" w:rsidP="001F2DC3">
            <w:pPr>
              <w:pStyle w:val="libPoem"/>
            </w:pPr>
            <w:r>
              <w:rPr>
                <w:rFonts w:hint="cs"/>
                <w:rtl/>
              </w:rPr>
              <w:lastRenderedPageBreak/>
              <w:t>كأنَّهمُ نسلٌ لغير محمَّد</w:t>
            </w:r>
            <w:r w:rsidRPr="00725071">
              <w:rPr>
                <w:rStyle w:val="libPoemTiniChar0"/>
                <w:rtl/>
              </w:rPr>
              <w:br/>
              <w:t> </w:t>
            </w:r>
          </w:p>
        </w:tc>
        <w:tc>
          <w:tcPr>
            <w:tcW w:w="279" w:type="dxa"/>
            <w:shd w:val="clear" w:color="auto" w:fill="auto"/>
          </w:tcPr>
          <w:p w:rsidR="00B03305" w:rsidRDefault="00B03305" w:rsidP="001F2DC3">
            <w:pPr>
              <w:pStyle w:val="libPoem"/>
              <w:rPr>
                <w:rtl/>
              </w:rPr>
            </w:pPr>
          </w:p>
        </w:tc>
        <w:tc>
          <w:tcPr>
            <w:tcW w:w="3881" w:type="dxa"/>
            <w:shd w:val="clear" w:color="auto" w:fill="auto"/>
          </w:tcPr>
          <w:p w:rsidR="00B03305" w:rsidRDefault="00B03305" w:rsidP="001F2DC3">
            <w:pPr>
              <w:pStyle w:val="libPoem"/>
            </w:pPr>
            <w:r>
              <w:rPr>
                <w:rFonts w:hint="cs"/>
                <w:rtl/>
              </w:rPr>
              <w:t>ومن شعبه أو حزبه بُعداءُ</w:t>
            </w:r>
            <w:r w:rsidRPr="00725071">
              <w:rPr>
                <w:rStyle w:val="libPoemTiniChar0"/>
                <w:rtl/>
              </w:rPr>
              <w:br/>
              <w:t> </w:t>
            </w:r>
          </w:p>
        </w:tc>
      </w:tr>
      <w:tr w:rsidR="00B03305" w:rsidTr="001F2DC3">
        <w:trPr>
          <w:trHeight w:val="350"/>
        </w:trPr>
        <w:tc>
          <w:tcPr>
            <w:tcW w:w="3920" w:type="dxa"/>
          </w:tcPr>
          <w:p w:rsidR="00B03305" w:rsidRDefault="00B03305" w:rsidP="001F2DC3">
            <w:pPr>
              <w:pStyle w:val="libPoem"/>
            </w:pPr>
            <w:r>
              <w:rPr>
                <w:rFonts w:hint="cs"/>
                <w:rtl/>
              </w:rPr>
              <w:t>فيا أنجماً يهدي إلى الله نورها</w:t>
            </w:r>
            <w:r w:rsidRPr="00725071">
              <w:rPr>
                <w:rStyle w:val="libPoemTiniChar0"/>
                <w:rtl/>
              </w:rPr>
              <w:br/>
              <w:t> </w:t>
            </w:r>
          </w:p>
        </w:tc>
        <w:tc>
          <w:tcPr>
            <w:tcW w:w="279" w:type="dxa"/>
          </w:tcPr>
          <w:p w:rsidR="00B03305" w:rsidRDefault="00B03305" w:rsidP="001F2DC3">
            <w:pPr>
              <w:pStyle w:val="libPoem"/>
              <w:rPr>
                <w:rtl/>
              </w:rPr>
            </w:pPr>
          </w:p>
        </w:tc>
        <w:tc>
          <w:tcPr>
            <w:tcW w:w="3881" w:type="dxa"/>
          </w:tcPr>
          <w:p w:rsidR="00B03305" w:rsidRDefault="00B03305" w:rsidP="001F2DC3">
            <w:pPr>
              <w:pStyle w:val="libPoem"/>
            </w:pPr>
            <w:r>
              <w:rPr>
                <w:rFonts w:hint="cs"/>
                <w:rtl/>
              </w:rPr>
              <w:t>وإن حال عنها للغبيِّ غباءُ</w:t>
            </w:r>
            <w:r w:rsidRPr="00725071">
              <w:rPr>
                <w:rStyle w:val="libPoemTiniChar0"/>
                <w:rtl/>
              </w:rPr>
              <w:br/>
              <w:t> </w:t>
            </w:r>
          </w:p>
        </w:tc>
      </w:tr>
      <w:tr w:rsidR="00B03305" w:rsidTr="001F2DC3">
        <w:trPr>
          <w:trHeight w:val="350"/>
        </w:trPr>
        <w:tc>
          <w:tcPr>
            <w:tcW w:w="3920" w:type="dxa"/>
          </w:tcPr>
          <w:p w:rsidR="00B03305" w:rsidRDefault="00B03305" w:rsidP="001F2DC3">
            <w:pPr>
              <w:pStyle w:val="libPoem"/>
            </w:pPr>
            <w:r>
              <w:rPr>
                <w:rFonts w:hint="cs"/>
                <w:rtl/>
              </w:rPr>
              <w:t>فإن يك قومٌ</w:t>
            </w:r>
            <w:r w:rsidRPr="00666704">
              <w:rPr>
                <w:rFonts w:hint="cs"/>
                <w:rtl/>
              </w:rPr>
              <w:t xml:space="preserve"> </w:t>
            </w:r>
            <w:r>
              <w:rPr>
                <w:rFonts w:hint="cs"/>
                <w:rtl/>
              </w:rPr>
              <w:t>وصلةً لجهنَّم</w:t>
            </w:r>
            <w:r w:rsidRPr="00725071">
              <w:rPr>
                <w:rStyle w:val="libPoemTiniChar0"/>
                <w:rtl/>
              </w:rPr>
              <w:br/>
              <w:t> </w:t>
            </w:r>
          </w:p>
        </w:tc>
        <w:tc>
          <w:tcPr>
            <w:tcW w:w="279" w:type="dxa"/>
          </w:tcPr>
          <w:p w:rsidR="00B03305" w:rsidRDefault="00B03305" w:rsidP="001F2DC3">
            <w:pPr>
              <w:pStyle w:val="libPoem"/>
              <w:rPr>
                <w:rtl/>
              </w:rPr>
            </w:pPr>
          </w:p>
        </w:tc>
        <w:tc>
          <w:tcPr>
            <w:tcW w:w="3881" w:type="dxa"/>
          </w:tcPr>
          <w:p w:rsidR="00B03305" w:rsidRDefault="00B03305" w:rsidP="006B24B5">
            <w:pPr>
              <w:pStyle w:val="libPoem"/>
            </w:pPr>
            <w:r>
              <w:rPr>
                <w:rFonts w:hint="cs"/>
                <w:rtl/>
              </w:rPr>
              <w:t>فأنتم إلى خلد الجنان</w:t>
            </w:r>
            <w:r w:rsidRPr="00666704">
              <w:rPr>
                <w:rFonts w:hint="cs"/>
                <w:rtl/>
              </w:rPr>
              <w:t xml:space="preserve"> </w:t>
            </w:r>
            <w:r>
              <w:rPr>
                <w:rFonts w:hint="cs"/>
                <w:rtl/>
              </w:rPr>
              <w:t>رشاءُ</w:t>
            </w:r>
            <w:r w:rsidRPr="00725071">
              <w:rPr>
                <w:rStyle w:val="libPoemTiniChar0"/>
                <w:rtl/>
              </w:rPr>
              <w:br/>
              <w:t> </w:t>
            </w:r>
          </w:p>
        </w:tc>
      </w:tr>
      <w:tr w:rsidR="00B03305" w:rsidTr="001F2DC3">
        <w:trPr>
          <w:trHeight w:val="350"/>
        </w:trPr>
        <w:tc>
          <w:tcPr>
            <w:tcW w:w="3920" w:type="dxa"/>
          </w:tcPr>
          <w:p w:rsidR="00B03305" w:rsidRDefault="00B03305" w:rsidP="001F2DC3">
            <w:pPr>
              <w:pStyle w:val="libPoem"/>
            </w:pPr>
            <w:r>
              <w:rPr>
                <w:rFonts w:hint="cs"/>
                <w:rtl/>
              </w:rPr>
              <w:t>دعوا قلبي المحزون فيكم يهيجه</w:t>
            </w:r>
            <w:r w:rsidRPr="00725071">
              <w:rPr>
                <w:rStyle w:val="libPoemTiniChar0"/>
                <w:rtl/>
              </w:rPr>
              <w:br/>
              <w:t> </w:t>
            </w:r>
          </w:p>
        </w:tc>
        <w:tc>
          <w:tcPr>
            <w:tcW w:w="279" w:type="dxa"/>
          </w:tcPr>
          <w:p w:rsidR="00B03305" w:rsidRDefault="00B03305" w:rsidP="001F2DC3">
            <w:pPr>
              <w:pStyle w:val="libPoem"/>
              <w:rPr>
                <w:rtl/>
              </w:rPr>
            </w:pPr>
          </w:p>
        </w:tc>
        <w:tc>
          <w:tcPr>
            <w:tcW w:w="3881" w:type="dxa"/>
          </w:tcPr>
          <w:p w:rsidR="00B03305" w:rsidRDefault="00B03305" w:rsidP="001F2DC3">
            <w:pPr>
              <w:pStyle w:val="libPoem"/>
            </w:pPr>
            <w:r>
              <w:rPr>
                <w:rFonts w:hint="cs"/>
                <w:rtl/>
              </w:rPr>
              <w:t>صباحٌ على اُخراكمُ ومساءُ</w:t>
            </w:r>
            <w:r w:rsidRPr="00725071">
              <w:rPr>
                <w:rStyle w:val="libPoemTiniChar0"/>
                <w:rtl/>
              </w:rPr>
              <w:br/>
              <w:t> </w:t>
            </w:r>
          </w:p>
        </w:tc>
      </w:tr>
      <w:tr w:rsidR="00B03305" w:rsidTr="001F2DC3">
        <w:trPr>
          <w:trHeight w:val="350"/>
        </w:trPr>
        <w:tc>
          <w:tcPr>
            <w:tcW w:w="3920" w:type="dxa"/>
          </w:tcPr>
          <w:p w:rsidR="00B03305" w:rsidRDefault="00B03305" w:rsidP="001F2DC3">
            <w:pPr>
              <w:pStyle w:val="libPoem"/>
            </w:pPr>
            <w:r>
              <w:rPr>
                <w:rFonts w:hint="cs"/>
                <w:rtl/>
              </w:rPr>
              <w:t>فليس دموعي من جفوني وإنَّما</w:t>
            </w:r>
            <w:r w:rsidRPr="00725071">
              <w:rPr>
                <w:rStyle w:val="libPoemTiniChar0"/>
                <w:rtl/>
              </w:rPr>
              <w:br/>
              <w:t> </w:t>
            </w:r>
          </w:p>
        </w:tc>
        <w:tc>
          <w:tcPr>
            <w:tcW w:w="279" w:type="dxa"/>
          </w:tcPr>
          <w:p w:rsidR="00B03305" w:rsidRDefault="00B03305" w:rsidP="001F2DC3">
            <w:pPr>
              <w:pStyle w:val="libPoem"/>
              <w:rPr>
                <w:rtl/>
              </w:rPr>
            </w:pPr>
          </w:p>
        </w:tc>
        <w:tc>
          <w:tcPr>
            <w:tcW w:w="3881" w:type="dxa"/>
          </w:tcPr>
          <w:p w:rsidR="00B03305" w:rsidRDefault="00B03305" w:rsidP="001F2DC3">
            <w:pPr>
              <w:pStyle w:val="libPoem"/>
            </w:pPr>
            <w:r>
              <w:rPr>
                <w:rFonts w:hint="cs"/>
                <w:rtl/>
              </w:rPr>
              <w:t>تقاطرن</w:t>
            </w:r>
            <w:r w:rsidRPr="00666704">
              <w:rPr>
                <w:rFonts w:hint="cs"/>
                <w:rtl/>
              </w:rPr>
              <w:t xml:space="preserve"> </w:t>
            </w:r>
            <w:r>
              <w:rPr>
                <w:rFonts w:hint="cs"/>
                <w:rtl/>
              </w:rPr>
              <w:t>عن قلبي فهنَّ دماءُ</w:t>
            </w:r>
            <w:r w:rsidRPr="00725071">
              <w:rPr>
                <w:rStyle w:val="libPoemTiniChar0"/>
                <w:rtl/>
              </w:rPr>
              <w:br/>
              <w:t> </w:t>
            </w:r>
          </w:p>
        </w:tc>
      </w:tr>
      <w:tr w:rsidR="00B03305" w:rsidTr="001F2DC3">
        <w:tblPrEx>
          <w:tblLook w:val="04A0" w:firstRow="1" w:lastRow="0" w:firstColumn="1" w:lastColumn="0" w:noHBand="0" w:noVBand="1"/>
        </w:tblPrEx>
        <w:trPr>
          <w:trHeight w:val="350"/>
        </w:trPr>
        <w:tc>
          <w:tcPr>
            <w:tcW w:w="3920" w:type="dxa"/>
          </w:tcPr>
          <w:p w:rsidR="00B03305" w:rsidRDefault="00B03305" w:rsidP="001F2DC3">
            <w:pPr>
              <w:pStyle w:val="libPoem"/>
            </w:pPr>
            <w:r>
              <w:rPr>
                <w:rFonts w:hint="cs"/>
                <w:rtl/>
              </w:rPr>
              <w:t>إذا لم تكونوا</w:t>
            </w:r>
            <w:r w:rsidRPr="00666704">
              <w:rPr>
                <w:rFonts w:hint="cs"/>
                <w:rtl/>
              </w:rPr>
              <w:t xml:space="preserve"> </w:t>
            </w:r>
            <w:r>
              <w:rPr>
                <w:rFonts w:hint="cs"/>
                <w:rtl/>
              </w:rPr>
              <w:t>فالحياة منيَّةُ</w:t>
            </w:r>
            <w:r w:rsidRPr="00725071">
              <w:rPr>
                <w:rStyle w:val="libPoemTiniChar0"/>
                <w:rtl/>
              </w:rPr>
              <w:br/>
              <w:t> </w:t>
            </w:r>
          </w:p>
        </w:tc>
        <w:tc>
          <w:tcPr>
            <w:tcW w:w="279" w:type="dxa"/>
          </w:tcPr>
          <w:p w:rsidR="00B03305" w:rsidRDefault="00B03305" w:rsidP="001F2DC3">
            <w:pPr>
              <w:pStyle w:val="libPoem"/>
              <w:rPr>
                <w:rtl/>
              </w:rPr>
            </w:pPr>
          </w:p>
        </w:tc>
        <w:tc>
          <w:tcPr>
            <w:tcW w:w="3881" w:type="dxa"/>
          </w:tcPr>
          <w:p w:rsidR="00B03305" w:rsidRDefault="00B03305" w:rsidP="001F2DC3">
            <w:pPr>
              <w:pStyle w:val="libPoem"/>
            </w:pPr>
            <w:r>
              <w:rPr>
                <w:rFonts w:hint="cs"/>
                <w:rtl/>
              </w:rPr>
              <w:t>ولا خير فيها والبقاءُ فناءُ</w:t>
            </w:r>
            <w:r w:rsidRPr="00725071">
              <w:rPr>
                <w:rStyle w:val="libPoemTiniChar0"/>
                <w:rtl/>
              </w:rPr>
              <w:br/>
              <w:t> </w:t>
            </w:r>
          </w:p>
        </w:tc>
      </w:tr>
      <w:tr w:rsidR="00B03305" w:rsidTr="001F2DC3">
        <w:tblPrEx>
          <w:tblLook w:val="04A0" w:firstRow="1" w:lastRow="0" w:firstColumn="1" w:lastColumn="0" w:noHBand="0" w:noVBand="1"/>
        </w:tblPrEx>
        <w:trPr>
          <w:trHeight w:val="350"/>
        </w:trPr>
        <w:tc>
          <w:tcPr>
            <w:tcW w:w="3920" w:type="dxa"/>
          </w:tcPr>
          <w:p w:rsidR="00B03305" w:rsidRDefault="00B03305" w:rsidP="001F2DC3">
            <w:pPr>
              <w:pStyle w:val="libPoem"/>
            </w:pPr>
            <w:r>
              <w:rPr>
                <w:rFonts w:hint="cs"/>
                <w:rtl/>
              </w:rPr>
              <w:t>وأمّا شقيتم بالزَّمان فإنَّما</w:t>
            </w:r>
            <w:r w:rsidRPr="00725071">
              <w:rPr>
                <w:rStyle w:val="libPoemTiniChar0"/>
                <w:rtl/>
              </w:rPr>
              <w:br/>
              <w:t> </w:t>
            </w:r>
          </w:p>
        </w:tc>
        <w:tc>
          <w:tcPr>
            <w:tcW w:w="279" w:type="dxa"/>
          </w:tcPr>
          <w:p w:rsidR="00B03305" w:rsidRDefault="00B03305" w:rsidP="001F2DC3">
            <w:pPr>
              <w:pStyle w:val="libPoem"/>
              <w:rPr>
                <w:rtl/>
              </w:rPr>
            </w:pPr>
          </w:p>
        </w:tc>
        <w:tc>
          <w:tcPr>
            <w:tcW w:w="3881" w:type="dxa"/>
          </w:tcPr>
          <w:p w:rsidR="00B03305" w:rsidRDefault="00F06BD3" w:rsidP="001F2DC3">
            <w:pPr>
              <w:pStyle w:val="libPoem"/>
            </w:pPr>
            <w:r>
              <w:rPr>
                <w:rFonts w:hint="cs"/>
                <w:rtl/>
              </w:rPr>
              <w:t>نعيمي إذا لم تلبسوه شقاءُ</w:t>
            </w:r>
            <w:r w:rsidR="00B03305" w:rsidRPr="00725071">
              <w:rPr>
                <w:rStyle w:val="libPoemTiniChar0"/>
                <w:rtl/>
              </w:rPr>
              <w:br/>
              <w:t> </w:t>
            </w:r>
          </w:p>
        </w:tc>
      </w:tr>
      <w:tr w:rsidR="00B03305" w:rsidTr="001F2DC3">
        <w:tblPrEx>
          <w:tblLook w:val="04A0" w:firstRow="1" w:lastRow="0" w:firstColumn="1" w:lastColumn="0" w:noHBand="0" w:noVBand="1"/>
        </w:tblPrEx>
        <w:trPr>
          <w:trHeight w:val="350"/>
        </w:trPr>
        <w:tc>
          <w:tcPr>
            <w:tcW w:w="3920" w:type="dxa"/>
          </w:tcPr>
          <w:p w:rsidR="00B03305" w:rsidRDefault="00F06BD3" w:rsidP="001F2DC3">
            <w:pPr>
              <w:pStyle w:val="libPoem"/>
            </w:pPr>
            <w:r>
              <w:rPr>
                <w:rFonts w:hint="cs"/>
                <w:rtl/>
              </w:rPr>
              <w:t>لحى الله قوماً لم يجازوا جميلكم</w:t>
            </w:r>
            <w:r w:rsidR="00B03305" w:rsidRPr="00725071">
              <w:rPr>
                <w:rStyle w:val="libPoemTiniChar0"/>
                <w:rtl/>
              </w:rPr>
              <w:br/>
              <w:t> </w:t>
            </w:r>
          </w:p>
        </w:tc>
        <w:tc>
          <w:tcPr>
            <w:tcW w:w="279" w:type="dxa"/>
          </w:tcPr>
          <w:p w:rsidR="00B03305" w:rsidRDefault="00B03305" w:rsidP="001F2DC3">
            <w:pPr>
              <w:pStyle w:val="libPoem"/>
              <w:rPr>
                <w:rtl/>
              </w:rPr>
            </w:pPr>
          </w:p>
        </w:tc>
        <w:tc>
          <w:tcPr>
            <w:tcW w:w="3881" w:type="dxa"/>
          </w:tcPr>
          <w:p w:rsidR="00B03305" w:rsidRDefault="00F06BD3" w:rsidP="006B24B5">
            <w:pPr>
              <w:pStyle w:val="libPoem"/>
            </w:pPr>
            <w:r>
              <w:rPr>
                <w:rFonts w:hint="cs"/>
                <w:rtl/>
              </w:rPr>
              <w:t>لأنَّكُم أحسنتمُ وأساؤا</w:t>
            </w:r>
            <w:r w:rsidR="00B03305" w:rsidRPr="00725071">
              <w:rPr>
                <w:rStyle w:val="libPoemTiniChar0"/>
                <w:rtl/>
              </w:rPr>
              <w:br/>
              <w:t> </w:t>
            </w:r>
          </w:p>
        </w:tc>
      </w:tr>
      <w:tr w:rsidR="00B03305" w:rsidTr="001F2DC3">
        <w:tblPrEx>
          <w:tblLook w:val="04A0" w:firstRow="1" w:lastRow="0" w:firstColumn="1" w:lastColumn="0" w:noHBand="0" w:noVBand="1"/>
        </w:tblPrEx>
        <w:trPr>
          <w:trHeight w:val="350"/>
        </w:trPr>
        <w:tc>
          <w:tcPr>
            <w:tcW w:w="3920" w:type="dxa"/>
          </w:tcPr>
          <w:p w:rsidR="00B03305" w:rsidRDefault="00F06BD3" w:rsidP="001F2DC3">
            <w:pPr>
              <w:pStyle w:val="libPoem"/>
            </w:pPr>
            <w:r>
              <w:rPr>
                <w:rFonts w:hint="cs"/>
                <w:rtl/>
              </w:rPr>
              <w:t>ولا انتاشهم عند</w:t>
            </w:r>
            <w:r w:rsidRPr="00666704">
              <w:rPr>
                <w:rFonts w:hint="cs"/>
                <w:rtl/>
              </w:rPr>
              <w:t xml:space="preserve"> </w:t>
            </w:r>
            <w:r>
              <w:rPr>
                <w:rFonts w:hint="cs"/>
                <w:rtl/>
              </w:rPr>
              <w:t>المكاره منهضٌ</w:t>
            </w:r>
            <w:r w:rsidR="00B03305" w:rsidRPr="00725071">
              <w:rPr>
                <w:rStyle w:val="libPoemTiniChar0"/>
                <w:rtl/>
              </w:rPr>
              <w:br/>
              <w:t> </w:t>
            </w:r>
          </w:p>
        </w:tc>
        <w:tc>
          <w:tcPr>
            <w:tcW w:w="279" w:type="dxa"/>
          </w:tcPr>
          <w:p w:rsidR="00B03305" w:rsidRDefault="00B03305" w:rsidP="001F2DC3">
            <w:pPr>
              <w:pStyle w:val="libPoem"/>
              <w:rPr>
                <w:rtl/>
              </w:rPr>
            </w:pPr>
          </w:p>
        </w:tc>
        <w:tc>
          <w:tcPr>
            <w:tcW w:w="3881" w:type="dxa"/>
          </w:tcPr>
          <w:p w:rsidR="00B03305" w:rsidRDefault="00F06BD3" w:rsidP="001F2DC3">
            <w:pPr>
              <w:pStyle w:val="libPoem"/>
            </w:pPr>
            <w:r>
              <w:rPr>
                <w:rFonts w:hint="cs"/>
                <w:rtl/>
              </w:rPr>
              <w:t>ولا مسَّهم يوم البلاء جزاءٌ</w:t>
            </w:r>
            <w:r w:rsidR="00B03305" w:rsidRPr="00725071">
              <w:rPr>
                <w:rStyle w:val="libPoemTiniChar0"/>
                <w:rtl/>
              </w:rPr>
              <w:br/>
              <w:t> </w:t>
            </w:r>
          </w:p>
        </w:tc>
      </w:tr>
      <w:tr w:rsidR="00B03305" w:rsidTr="001F2DC3">
        <w:tblPrEx>
          <w:tblLook w:val="04A0" w:firstRow="1" w:lastRow="0" w:firstColumn="1" w:lastColumn="0" w:noHBand="0" w:noVBand="1"/>
        </w:tblPrEx>
        <w:trPr>
          <w:trHeight w:val="350"/>
        </w:trPr>
        <w:tc>
          <w:tcPr>
            <w:tcW w:w="3920" w:type="dxa"/>
          </w:tcPr>
          <w:p w:rsidR="00B03305" w:rsidRDefault="00F06BD3" w:rsidP="001F2DC3">
            <w:pPr>
              <w:pStyle w:val="libPoem"/>
            </w:pPr>
            <w:r>
              <w:rPr>
                <w:rFonts w:hint="cs"/>
                <w:rtl/>
              </w:rPr>
              <w:t>سقى الله أجداثاً طوين عليكمُ</w:t>
            </w:r>
            <w:r w:rsidR="00B03305" w:rsidRPr="00725071">
              <w:rPr>
                <w:rStyle w:val="libPoemTiniChar0"/>
                <w:rtl/>
              </w:rPr>
              <w:br/>
              <w:t> </w:t>
            </w:r>
          </w:p>
        </w:tc>
        <w:tc>
          <w:tcPr>
            <w:tcW w:w="279" w:type="dxa"/>
          </w:tcPr>
          <w:p w:rsidR="00B03305" w:rsidRDefault="00B03305" w:rsidP="001F2DC3">
            <w:pPr>
              <w:pStyle w:val="libPoem"/>
              <w:rPr>
                <w:rtl/>
              </w:rPr>
            </w:pPr>
          </w:p>
        </w:tc>
        <w:tc>
          <w:tcPr>
            <w:tcW w:w="3881" w:type="dxa"/>
          </w:tcPr>
          <w:p w:rsidR="00B03305" w:rsidRDefault="00F06BD3" w:rsidP="001F2DC3">
            <w:pPr>
              <w:pStyle w:val="libPoem"/>
            </w:pPr>
            <w:r>
              <w:rPr>
                <w:rFonts w:hint="cs"/>
                <w:rtl/>
              </w:rPr>
              <w:t>ولا زال</w:t>
            </w:r>
            <w:r w:rsidRPr="00666704">
              <w:rPr>
                <w:rFonts w:hint="cs"/>
                <w:rtl/>
              </w:rPr>
              <w:t xml:space="preserve"> </w:t>
            </w:r>
            <w:r>
              <w:rPr>
                <w:rFonts w:hint="cs"/>
                <w:rtl/>
              </w:rPr>
              <w:t>منهلّاً بهنَّ رواءُ</w:t>
            </w:r>
            <w:r w:rsidR="00B03305" w:rsidRPr="00725071">
              <w:rPr>
                <w:rStyle w:val="libPoemTiniChar0"/>
                <w:rtl/>
              </w:rPr>
              <w:br/>
              <w:t> </w:t>
            </w:r>
          </w:p>
        </w:tc>
      </w:tr>
      <w:tr w:rsidR="00B03305" w:rsidTr="001F2DC3">
        <w:tblPrEx>
          <w:tblLook w:val="04A0" w:firstRow="1" w:lastRow="0" w:firstColumn="1" w:lastColumn="0" w:noHBand="0" w:noVBand="1"/>
        </w:tblPrEx>
        <w:trPr>
          <w:trHeight w:val="350"/>
        </w:trPr>
        <w:tc>
          <w:tcPr>
            <w:tcW w:w="3920" w:type="dxa"/>
          </w:tcPr>
          <w:p w:rsidR="00B03305" w:rsidRDefault="00F06BD3" w:rsidP="001F2DC3">
            <w:pPr>
              <w:pStyle w:val="libPoem"/>
            </w:pPr>
            <w:r>
              <w:rPr>
                <w:rFonts w:hint="cs"/>
                <w:rtl/>
              </w:rPr>
              <w:t>يسير إليهنَّ الغمام وخلفه</w:t>
            </w:r>
            <w:r w:rsidR="00B03305" w:rsidRPr="00725071">
              <w:rPr>
                <w:rStyle w:val="libPoemTiniChar0"/>
                <w:rtl/>
              </w:rPr>
              <w:br/>
              <w:t> </w:t>
            </w:r>
          </w:p>
        </w:tc>
        <w:tc>
          <w:tcPr>
            <w:tcW w:w="279" w:type="dxa"/>
          </w:tcPr>
          <w:p w:rsidR="00B03305" w:rsidRDefault="00B03305" w:rsidP="001F2DC3">
            <w:pPr>
              <w:pStyle w:val="libPoem"/>
              <w:rPr>
                <w:rtl/>
              </w:rPr>
            </w:pPr>
          </w:p>
        </w:tc>
        <w:tc>
          <w:tcPr>
            <w:tcW w:w="3881" w:type="dxa"/>
          </w:tcPr>
          <w:p w:rsidR="00B03305" w:rsidRDefault="00F06BD3" w:rsidP="001F2DC3">
            <w:pPr>
              <w:pStyle w:val="libPoem"/>
            </w:pPr>
            <w:r>
              <w:rPr>
                <w:rFonts w:hint="cs"/>
                <w:rtl/>
              </w:rPr>
              <w:t>زماجر من قعقاغه وحداءُ</w:t>
            </w:r>
            <w:r w:rsidR="00B03305" w:rsidRPr="00725071">
              <w:rPr>
                <w:rStyle w:val="libPoemTiniChar0"/>
                <w:rtl/>
              </w:rPr>
              <w:br/>
              <w:t> </w:t>
            </w:r>
          </w:p>
        </w:tc>
      </w:tr>
      <w:tr w:rsidR="00B03305" w:rsidTr="001F2DC3">
        <w:tblPrEx>
          <w:tblLook w:val="04A0" w:firstRow="1" w:lastRow="0" w:firstColumn="1" w:lastColumn="0" w:noHBand="0" w:noVBand="1"/>
        </w:tblPrEx>
        <w:trPr>
          <w:trHeight w:val="350"/>
        </w:trPr>
        <w:tc>
          <w:tcPr>
            <w:tcW w:w="3920" w:type="dxa"/>
          </w:tcPr>
          <w:p w:rsidR="00B03305" w:rsidRDefault="00F06BD3" w:rsidP="001F2DC3">
            <w:pPr>
              <w:pStyle w:val="libPoem"/>
            </w:pPr>
            <w:r>
              <w:rPr>
                <w:rFonts w:hint="cs"/>
                <w:rtl/>
              </w:rPr>
              <w:t>كأنَّ بواديه العشار</w:t>
            </w:r>
            <w:r w:rsidRPr="00666704">
              <w:rPr>
                <w:rFonts w:hint="cs"/>
                <w:rtl/>
              </w:rPr>
              <w:t xml:space="preserve"> </w:t>
            </w:r>
            <w:r>
              <w:rPr>
                <w:rFonts w:hint="cs"/>
                <w:rtl/>
              </w:rPr>
              <w:t>تروَّحتْ</w:t>
            </w:r>
            <w:r w:rsidR="00B03305" w:rsidRPr="00725071">
              <w:rPr>
                <w:rStyle w:val="libPoemTiniChar0"/>
                <w:rtl/>
              </w:rPr>
              <w:br/>
              <w:t> </w:t>
            </w:r>
          </w:p>
        </w:tc>
        <w:tc>
          <w:tcPr>
            <w:tcW w:w="279" w:type="dxa"/>
          </w:tcPr>
          <w:p w:rsidR="00B03305" w:rsidRDefault="00B03305" w:rsidP="001F2DC3">
            <w:pPr>
              <w:pStyle w:val="libPoem"/>
              <w:rPr>
                <w:rtl/>
              </w:rPr>
            </w:pPr>
          </w:p>
        </w:tc>
        <w:tc>
          <w:tcPr>
            <w:tcW w:w="3881" w:type="dxa"/>
          </w:tcPr>
          <w:p w:rsidR="00B03305" w:rsidRDefault="00F06BD3" w:rsidP="001F2DC3">
            <w:pPr>
              <w:pStyle w:val="libPoem"/>
            </w:pPr>
            <w:r>
              <w:rPr>
                <w:rFonts w:hint="cs"/>
                <w:rtl/>
              </w:rPr>
              <w:t>لهنَّ حنينٌ دائمُ ورغاءُ</w:t>
            </w:r>
            <w:r w:rsidR="00B03305" w:rsidRPr="00725071">
              <w:rPr>
                <w:rStyle w:val="libPoemTiniChar0"/>
                <w:rtl/>
              </w:rPr>
              <w:br/>
              <w:t> </w:t>
            </w:r>
          </w:p>
        </w:tc>
      </w:tr>
      <w:tr w:rsidR="00B03305" w:rsidTr="001F2DC3">
        <w:tblPrEx>
          <w:tblLook w:val="04A0" w:firstRow="1" w:lastRow="0" w:firstColumn="1" w:lastColumn="0" w:noHBand="0" w:noVBand="1"/>
        </w:tblPrEx>
        <w:trPr>
          <w:trHeight w:val="350"/>
        </w:trPr>
        <w:tc>
          <w:tcPr>
            <w:tcW w:w="3920" w:type="dxa"/>
          </w:tcPr>
          <w:p w:rsidR="00B03305" w:rsidRDefault="00F06BD3" w:rsidP="001F2DC3">
            <w:pPr>
              <w:pStyle w:val="libPoem"/>
            </w:pPr>
            <w:r>
              <w:rPr>
                <w:rFonts w:hint="cs"/>
                <w:rtl/>
              </w:rPr>
              <w:t>ومن كان يسقي في الجنان كرامة</w:t>
            </w:r>
            <w:r w:rsidR="00B03305" w:rsidRPr="00725071">
              <w:rPr>
                <w:rStyle w:val="libPoemTiniChar0"/>
                <w:rtl/>
              </w:rPr>
              <w:br/>
              <w:t> </w:t>
            </w:r>
          </w:p>
        </w:tc>
        <w:tc>
          <w:tcPr>
            <w:tcW w:w="279" w:type="dxa"/>
          </w:tcPr>
          <w:p w:rsidR="00B03305" w:rsidRDefault="00B03305" w:rsidP="001F2DC3">
            <w:pPr>
              <w:pStyle w:val="libPoem"/>
              <w:rPr>
                <w:rtl/>
              </w:rPr>
            </w:pPr>
          </w:p>
        </w:tc>
        <w:tc>
          <w:tcPr>
            <w:tcW w:w="3881" w:type="dxa"/>
          </w:tcPr>
          <w:p w:rsidR="00B03305" w:rsidRDefault="00F06BD3" w:rsidP="006B24B5">
            <w:pPr>
              <w:pStyle w:val="libPoem"/>
            </w:pPr>
            <w:r>
              <w:rPr>
                <w:rFonts w:hint="cs"/>
                <w:rtl/>
              </w:rPr>
              <w:t>فلامسَّه ريّاً من السحائب ماءُ</w:t>
            </w:r>
            <w:r w:rsidR="00B03305" w:rsidRPr="00725071">
              <w:rPr>
                <w:rStyle w:val="libPoemTiniChar0"/>
                <w:rtl/>
              </w:rPr>
              <w:br/>
              <w:t> </w:t>
            </w:r>
          </w:p>
        </w:tc>
      </w:tr>
    </w:tbl>
    <w:p w:rsidR="00666704" w:rsidRDefault="00666704" w:rsidP="00F06BD3">
      <w:pPr>
        <w:pStyle w:val="libNormal"/>
        <w:rPr>
          <w:rtl/>
        </w:rPr>
      </w:pPr>
      <w:r>
        <w:rPr>
          <w:rFonts w:hint="cs"/>
          <w:rtl/>
        </w:rPr>
        <w:t>وقال يرثيه صلوات الله عليه يوم عاشوراء توجد في الجزء السادس من ديو</w:t>
      </w:r>
      <w:r w:rsidR="00F06BD3">
        <w:rPr>
          <w:rFonts w:hint="cs"/>
          <w:rtl/>
        </w:rPr>
        <w:t>ان</w:t>
      </w:r>
      <w:r w:rsidR="00C82565">
        <w:rPr>
          <w:rFonts w:hint="cs"/>
          <w:rtl/>
        </w:rPr>
        <w:t>ه</w:t>
      </w:r>
      <w:r w:rsidR="00F06BD3">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1F2DC3" w:rsidTr="00BC7832">
        <w:trPr>
          <w:trHeight w:val="350"/>
        </w:trPr>
        <w:tc>
          <w:tcPr>
            <w:tcW w:w="4236" w:type="dxa"/>
            <w:shd w:val="clear" w:color="auto" w:fill="auto"/>
          </w:tcPr>
          <w:p w:rsidR="001F2DC3" w:rsidRDefault="001F2DC3" w:rsidP="001F2DC3">
            <w:pPr>
              <w:pStyle w:val="libPoem"/>
            </w:pPr>
            <w:r>
              <w:rPr>
                <w:rFonts w:hint="cs"/>
                <w:rtl/>
              </w:rPr>
              <w:t>يا يوم أيّ شجى بمثلك ذاقه</w:t>
            </w:r>
            <w:r w:rsidRPr="00725071">
              <w:rPr>
                <w:rStyle w:val="libPoemTiniChar0"/>
                <w:rtl/>
              </w:rPr>
              <w:br/>
              <w:t> </w:t>
            </w:r>
          </w:p>
        </w:tc>
        <w:tc>
          <w:tcPr>
            <w:tcW w:w="302" w:type="dxa"/>
            <w:shd w:val="clear" w:color="auto" w:fill="auto"/>
          </w:tcPr>
          <w:p w:rsidR="001F2DC3" w:rsidRDefault="001F2DC3" w:rsidP="001F2DC3">
            <w:pPr>
              <w:pStyle w:val="libPoem"/>
              <w:rPr>
                <w:rtl/>
              </w:rPr>
            </w:pPr>
          </w:p>
        </w:tc>
        <w:tc>
          <w:tcPr>
            <w:tcW w:w="4195" w:type="dxa"/>
            <w:shd w:val="clear" w:color="auto" w:fill="auto"/>
          </w:tcPr>
          <w:p w:rsidR="001F2DC3" w:rsidRDefault="001F2DC3" w:rsidP="001F2DC3">
            <w:pPr>
              <w:pStyle w:val="libPoem"/>
            </w:pPr>
            <w:r>
              <w:rPr>
                <w:rFonts w:hint="cs"/>
                <w:rtl/>
              </w:rPr>
              <w:t>عصب الرَّسول وصفوة الرحمانِ ؟</w:t>
            </w:r>
            <w:r w:rsidRPr="00666704">
              <w:rPr>
                <w:rFonts w:hint="cs"/>
                <w:rtl/>
              </w:rPr>
              <w:t>!</w:t>
            </w:r>
            <w:r w:rsidRPr="00725071">
              <w:rPr>
                <w:rStyle w:val="libPoemTiniChar0"/>
                <w:rtl/>
              </w:rPr>
              <w:br/>
              <w:t> </w:t>
            </w:r>
          </w:p>
        </w:tc>
      </w:tr>
      <w:tr w:rsidR="001F2DC3" w:rsidTr="00BC7832">
        <w:trPr>
          <w:trHeight w:val="350"/>
        </w:trPr>
        <w:tc>
          <w:tcPr>
            <w:tcW w:w="4236" w:type="dxa"/>
          </w:tcPr>
          <w:p w:rsidR="001F2DC3" w:rsidRDefault="001F2DC3" w:rsidP="001F2DC3">
            <w:pPr>
              <w:pStyle w:val="libPoem"/>
            </w:pPr>
            <w:r>
              <w:rPr>
                <w:rFonts w:hint="cs"/>
                <w:rtl/>
              </w:rPr>
              <w:t>جرعتهم غصص الردى حتّى ارتووا</w:t>
            </w:r>
            <w:r w:rsidRPr="00725071">
              <w:rPr>
                <w:rStyle w:val="libPoemTiniChar0"/>
                <w:rtl/>
              </w:rPr>
              <w:br/>
              <w:t> </w:t>
            </w:r>
          </w:p>
        </w:tc>
        <w:tc>
          <w:tcPr>
            <w:tcW w:w="302" w:type="dxa"/>
          </w:tcPr>
          <w:p w:rsidR="001F2DC3" w:rsidRDefault="001F2DC3" w:rsidP="001F2DC3">
            <w:pPr>
              <w:pStyle w:val="libPoem"/>
              <w:rPr>
                <w:rtl/>
              </w:rPr>
            </w:pPr>
          </w:p>
        </w:tc>
        <w:tc>
          <w:tcPr>
            <w:tcW w:w="4195" w:type="dxa"/>
          </w:tcPr>
          <w:p w:rsidR="001F2DC3" w:rsidRDefault="001F2DC3" w:rsidP="001F2DC3">
            <w:pPr>
              <w:pStyle w:val="libPoem"/>
            </w:pPr>
            <w:r>
              <w:rPr>
                <w:rFonts w:hint="cs"/>
                <w:rtl/>
              </w:rPr>
              <w:t>ولذعتهم لواذع النيرانِ</w:t>
            </w:r>
            <w:r w:rsidRPr="00725071">
              <w:rPr>
                <w:rStyle w:val="libPoemTiniChar0"/>
                <w:rtl/>
              </w:rPr>
              <w:br/>
              <w:t> </w:t>
            </w:r>
          </w:p>
        </w:tc>
      </w:tr>
      <w:tr w:rsidR="001F2DC3" w:rsidTr="00BC7832">
        <w:trPr>
          <w:trHeight w:val="350"/>
        </w:trPr>
        <w:tc>
          <w:tcPr>
            <w:tcW w:w="4236" w:type="dxa"/>
          </w:tcPr>
          <w:p w:rsidR="001F2DC3" w:rsidRDefault="001F2DC3" w:rsidP="001F2DC3">
            <w:pPr>
              <w:pStyle w:val="libPoem"/>
            </w:pPr>
            <w:r>
              <w:rPr>
                <w:rFonts w:hint="cs"/>
                <w:rtl/>
              </w:rPr>
              <w:t>وطرحتهم بدراً</w:t>
            </w:r>
            <w:r w:rsidRPr="00666704">
              <w:rPr>
                <w:rFonts w:hint="cs"/>
                <w:rtl/>
              </w:rPr>
              <w:t xml:space="preserve"> </w:t>
            </w:r>
            <w:r>
              <w:rPr>
                <w:rFonts w:hint="cs"/>
                <w:rtl/>
              </w:rPr>
              <w:t>بأجواز الفلا</w:t>
            </w:r>
            <w:r w:rsidRPr="00725071">
              <w:rPr>
                <w:rStyle w:val="libPoemTiniChar0"/>
                <w:rtl/>
              </w:rPr>
              <w:br/>
              <w:t> </w:t>
            </w:r>
          </w:p>
        </w:tc>
        <w:tc>
          <w:tcPr>
            <w:tcW w:w="302" w:type="dxa"/>
          </w:tcPr>
          <w:p w:rsidR="001F2DC3" w:rsidRDefault="001F2DC3" w:rsidP="001F2DC3">
            <w:pPr>
              <w:pStyle w:val="libPoem"/>
              <w:rPr>
                <w:rtl/>
              </w:rPr>
            </w:pPr>
          </w:p>
        </w:tc>
        <w:tc>
          <w:tcPr>
            <w:tcW w:w="4195" w:type="dxa"/>
          </w:tcPr>
          <w:p w:rsidR="001F2DC3" w:rsidRDefault="001F2DC3" w:rsidP="001F2DC3">
            <w:pPr>
              <w:pStyle w:val="libPoem"/>
            </w:pPr>
            <w:r>
              <w:rPr>
                <w:rFonts w:hint="cs"/>
                <w:rtl/>
              </w:rPr>
              <w:t>للذئب آونةً وللعقبانِ</w:t>
            </w:r>
            <w:r w:rsidRPr="00725071">
              <w:rPr>
                <w:rStyle w:val="libPoemTiniChar0"/>
                <w:rtl/>
              </w:rPr>
              <w:br/>
              <w:t> </w:t>
            </w:r>
          </w:p>
        </w:tc>
      </w:tr>
      <w:tr w:rsidR="001F2DC3" w:rsidTr="00BC7832">
        <w:trPr>
          <w:trHeight w:val="350"/>
        </w:trPr>
        <w:tc>
          <w:tcPr>
            <w:tcW w:w="4236" w:type="dxa"/>
          </w:tcPr>
          <w:p w:rsidR="001F2DC3" w:rsidRDefault="001F2DC3" w:rsidP="001F2DC3">
            <w:pPr>
              <w:pStyle w:val="libPoem"/>
            </w:pPr>
            <w:r>
              <w:rPr>
                <w:rFonts w:hint="cs"/>
                <w:rtl/>
              </w:rPr>
              <w:t>عافوا القرار وليس غير قرارهم</w:t>
            </w:r>
            <w:r w:rsidRPr="00725071">
              <w:rPr>
                <w:rStyle w:val="libPoemTiniChar0"/>
                <w:rtl/>
              </w:rPr>
              <w:br/>
              <w:t> </w:t>
            </w:r>
          </w:p>
        </w:tc>
        <w:tc>
          <w:tcPr>
            <w:tcW w:w="302" w:type="dxa"/>
          </w:tcPr>
          <w:p w:rsidR="001F2DC3" w:rsidRDefault="001F2DC3" w:rsidP="001F2DC3">
            <w:pPr>
              <w:pStyle w:val="libPoem"/>
              <w:rPr>
                <w:rtl/>
              </w:rPr>
            </w:pPr>
          </w:p>
        </w:tc>
        <w:tc>
          <w:tcPr>
            <w:tcW w:w="4195" w:type="dxa"/>
          </w:tcPr>
          <w:p w:rsidR="001F2DC3" w:rsidRDefault="001F2DC3" w:rsidP="001F2DC3">
            <w:pPr>
              <w:pStyle w:val="libPoem"/>
            </w:pPr>
            <w:r>
              <w:rPr>
                <w:rFonts w:hint="cs"/>
                <w:rtl/>
              </w:rPr>
              <w:t>أو بردهم موتاً بحدِّ طعانِ</w:t>
            </w:r>
            <w:r w:rsidRPr="00725071">
              <w:rPr>
                <w:rStyle w:val="libPoemTiniChar0"/>
                <w:rtl/>
              </w:rPr>
              <w:br/>
              <w:t> </w:t>
            </w:r>
          </w:p>
        </w:tc>
      </w:tr>
      <w:tr w:rsidR="001F2DC3" w:rsidTr="00BC7832">
        <w:trPr>
          <w:trHeight w:val="350"/>
        </w:trPr>
        <w:tc>
          <w:tcPr>
            <w:tcW w:w="4236" w:type="dxa"/>
          </w:tcPr>
          <w:p w:rsidR="001F2DC3" w:rsidRDefault="001F2DC3" w:rsidP="001F2DC3">
            <w:pPr>
              <w:pStyle w:val="libPoem"/>
            </w:pPr>
            <w:r>
              <w:rPr>
                <w:rFonts w:hint="cs"/>
                <w:rtl/>
              </w:rPr>
              <w:t>منعوا الفرات وصُرِّعوا من حوله</w:t>
            </w:r>
            <w:r w:rsidRPr="00725071">
              <w:rPr>
                <w:rStyle w:val="libPoemTiniChar0"/>
                <w:rtl/>
              </w:rPr>
              <w:br/>
              <w:t> </w:t>
            </w:r>
          </w:p>
        </w:tc>
        <w:tc>
          <w:tcPr>
            <w:tcW w:w="302" w:type="dxa"/>
          </w:tcPr>
          <w:p w:rsidR="001F2DC3" w:rsidRDefault="001F2DC3" w:rsidP="001F2DC3">
            <w:pPr>
              <w:pStyle w:val="libPoem"/>
              <w:rPr>
                <w:rtl/>
              </w:rPr>
            </w:pPr>
          </w:p>
        </w:tc>
        <w:tc>
          <w:tcPr>
            <w:tcW w:w="4195" w:type="dxa"/>
          </w:tcPr>
          <w:p w:rsidR="001F2DC3" w:rsidRDefault="001F2DC3" w:rsidP="006B24B5">
            <w:pPr>
              <w:pStyle w:val="libPoem"/>
            </w:pPr>
            <w:r>
              <w:rPr>
                <w:rFonts w:hint="cs"/>
                <w:rtl/>
              </w:rPr>
              <w:t>من تائقٍ للورد أو ظمآنِ</w:t>
            </w:r>
            <w:r w:rsidRPr="00725071">
              <w:rPr>
                <w:rStyle w:val="libPoemTiniChar0"/>
                <w:rtl/>
              </w:rPr>
              <w:br/>
              <w:t> </w:t>
            </w:r>
          </w:p>
        </w:tc>
      </w:tr>
      <w:tr w:rsidR="001F2DC3" w:rsidTr="00BC7832">
        <w:tblPrEx>
          <w:tblLook w:val="04A0" w:firstRow="1" w:lastRow="0" w:firstColumn="1" w:lastColumn="0" w:noHBand="0" w:noVBand="1"/>
        </w:tblPrEx>
        <w:trPr>
          <w:trHeight w:val="350"/>
        </w:trPr>
        <w:tc>
          <w:tcPr>
            <w:tcW w:w="4236" w:type="dxa"/>
          </w:tcPr>
          <w:p w:rsidR="001F2DC3" w:rsidRDefault="001F2DC3" w:rsidP="001F2DC3">
            <w:pPr>
              <w:pStyle w:val="libPoem"/>
            </w:pPr>
            <w:r>
              <w:rPr>
                <w:rFonts w:hint="cs"/>
                <w:rtl/>
              </w:rPr>
              <w:t>أوَ ما رأيت قراعهم</w:t>
            </w:r>
            <w:r w:rsidRPr="00666704">
              <w:rPr>
                <w:rFonts w:hint="cs"/>
                <w:rtl/>
              </w:rPr>
              <w:t xml:space="preserve"> </w:t>
            </w:r>
            <w:r>
              <w:rPr>
                <w:rFonts w:hint="cs"/>
                <w:rtl/>
              </w:rPr>
              <w:t>ودفاعهم</w:t>
            </w:r>
            <w:r w:rsidRPr="00725071">
              <w:rPr>
                <w:rStyle w:val="libPoemTiniChar0"/>
                <w:rtl/>
              </w:rPr>
              <w:br/>
              <w:t> </w:t>
            </w:r>
          </w:p>
        </w:tc>
        <w:tc>
          <w:tcPr>
            <w:tcW w:w="302" w:type="dxa"/>
          </w:tcPr>
          <w:p w:rsidR="001F2DC3" w:rsidRDefault="001F2DC3" w:rsidP="001F2DC3">
            <w:pPr>
              <w:pStyle w:val="libPoem"/>
              <w:rPr>
                <w:rtl/>
              </w:rPr>
            </w:pPr>
          </w:p>
        </w:tc>
        <w:tc>
          <w:tcPr>
            <w:tcW w:w="4195" w:type="dxa"/>
          </w:tcPr>
          <w:p w:rsidR="001F2DC3" w:rsidRDefault="001F2DC3" w:rsidP="001F2DC3">
            <w:pPr>
              <w:pStyle w:val="libPoem"/>
            </w:pPr>
            <w:r>
              <w:rPr>
                <w:rFonts w:hint="cs"/>
                <w:rtl/>
              </w:rPr>
              <w:t>قدماً وقد أعروا من الأعوانٍ ؟</w:t>
            </w:r>
            <w:r w:rsidRPr="00666704">
              <w:rPr>
                <w:rFonts w:hint="cs"/>
                <w:rtl/>
              </w:rPr>
              <w:t>!</w:t>
            </w:r>
            <w:r w:rsidRPr="00725071">
              <w:rPr>
                <w:rStyle w:val="libPoemTiniChar0"/>
                <w:rtl/>
              </w:rPr>
              <w:br/>
              <w:t> </w:t>
            </w:r>
          </w:p>
        </w:tc>
      </w:tr>
      <w:tr w:rsidR="001F2DC3" w:rsidTr="00BC7832">
        <w:tblPrEx>
          <w:tblLook w:val="04A0" w:firstRow="1" w:lastRow="0" w:firstColumn="1" w:lastColumn="0" w:noHBand="0" w:noVBand="1"/>
        </w:tblPrEx>
        <w:trPr>
          <w:trHeight w:val="350"/>
        </w:trPr>
        <w:tc>
          <w:tcPr>
            <w:tcW w:w="4236" w:type="dxa"/>
          </w:tcPr>
          <w:p w:rsidR="001F2DC3" w:rsidRDefault="001F2DC3" w:rsidP="001F2DC3">
            <w:pPr>
              <w:pStyle w:val="libPoem"/>
            </w:pPr>
            <w:r>
              <w:rPr>
                <w:rFonts w:hint="cs"/>
                <w:rtl/>
              </w:rPr>
              <w:t>متزاحمين على الرَّدى في موقفٍ</w:t>
            </w:r>
            <w:r w:rsidRPr="00725071">
              <w:rPr>
                <w:rStyle w:val="libPoemTiniChar0"/>
                <w:rtl/>
              </w:rPr>
              <w:br/>
              <w:t> </w:t>
            </w:r>
          </w:p>
        </w:tc>
        <w:tc>
          <w:tcPr>
            <w:tcW w:w="302" w:type="dxa"/>
          </w:tcPr>
          <w:p w:rsidR="001F2DC3" w:rsidRDefault="001F2DC3" w:rsidP="001F2DC3">
            <w:pPr>
              <w:pStyle w:val="libPoem"/>
              <w:rPr>
                <w:rtl/>
              </w:rPr>
            </w:pPr>
          </w:p>
        </w:tc>
        <w:tc>
          <w:tcPr>
            <w:tcW w:w="4195" w:type="dxa"/>
          </w:tcPr>
          <w:p w:rsidR="001F2DC3" w:rsidRDefault="001F2DC3" w:rsidP="001F2DC3">
            <w:pPr>
              <w:pStyle w:val="libPoem"/>
            </w:pPr>
            <w:r>
              <w:rPr>
                <w:rFonts w:hint="cs"/>
                <w:rtl/>
              </w:rPr>
              <w:t>حشى</w:t>
            </w:r>
            <w:r w:rsidRPr="00666704">
              <w:rPr>
                <w:rFonts w:hint="cs"/>
                <w:rtl/>
              </w:rPr>
              <w:t xml:space="preserve"> </w:t>
            </w:r>
            <w:r>
              <w:rPr>
                <w:rFonts w:hint="cs"/>
                <w:rtl/>
              </w:rPr>
              <w:t>الظبا وأسنّة المرانِ</w:t>
            </w:r>
            <w:r w:rsidRPr="00725071">
              <w:rPr>
                <w:rStyle w:val="libPoemTiniChar0"/>
                <w:rtl/>
              </w:rPr>
              <w:br/>
              <w:t> </w:t>
            </w:r>
          </w:p>
        </w:tc>
      </w:tr>
      <w:tr w:rsidR="001F2DC3" w:rsidTr="00BC7832">
        <w:tblPrEx>
          <w:tblLook w:val="04A0" w:firstRow="1" w:lastRow="0" w:firstColumn="1" w:lastColumn="0" w:noHBand="0" w:noVBand="1"/>
        </w:tblPrEx>
        <w:trPr>
          <w:trHeight w:val="350"/>
        </w:trPr>
        <w:tc>
          <w:tcPr>
            <w:tcW w:w="4236" w:type="dxa"/>
          </w:tcPr>
          <w:p w:rsidR="001F2DC3" w:rsidRDefault="001F2DC3" w:rsidP="001F2DC3">
            <w:pPr>
              <w:pStyle w:val="libPoem"/>
            </w:pPr>
            <w:r>
              <w:rPr>
                <w:rFonts w:hint="cs"/>
                <w:rtl/>
              </w:rPr>
              <w:t>ما</w:t>
            </w:r>
            <w:r w:rsidRPr="00666704">
              <w:rPr>
                <w:rFonts w:hint="cs"/>
                <w:rtl/>
              </w:rPr>
              <w:t xml:space="preserve"> </w:t>
            </w:r>
            <w:r>
              <w:rPr>
                <w:rFonts w:hint="cs"/>
                <w:rtl/>
              </w:rPr>
              <w:t>إن به إلّا الشجاع وطائر</w:t>
            </w:r>
            <w:r w:rsidRPr="00725071">
              <w:rPr>
                <w:rStyle w:val="libPoemTiniChar0"/>
                <w:rtl/>
              </w:rPr>
              <w:br/>
              <w:t> </w:t>
            </w:r>
          </w:p>
        </w:tc>
        <w:tc>
          <w:tcPr>
            <w:tcW w:w="302" w:type="dxa"/>
          </w:tcPr>
          <w:p w:rsidR="001F2DC3" w:rsidRDefault="001F2DC3" w:rsidP="001F2DC3">
            <w:pPr>
              <w:pStyle w:val="libPoem"/>
              <w:rPr>
                <w:rtl/>
              </w:rPr>
            </w:pPr>
          </w:p>
        </w:tc>
        <w:tc>
          <w:tcPr>
            <w:tcW w:w="4195" w:type="dxa"/>
          </w:tcPr>
          <w:p w:rsidR="001F2DC3" w:rsidRDefault="001F2DC3" w:rsidP="001F2DC3">
            <w:pPr>
              <w:pStyle w:val="libPoem"/>
            </w:pPr>
            <w:r>
              <w:rPr>
                <w:rFonts w:hint="cs"/>
                <w:rtl/>
              </w:rPr>
              <w:t>عنه حذار الموت كلّ جبان</w:t>
            </w:r>
            <w:r w:rsidRPr="00725071">
              <w:rPr>
                <w:rStyle w:val="libPoemTiniChar0"/>
                <w:rtl/>
              </w:rPr>
              <w:br/>
              <w:t> </w:t>
            </w:r>
          </w:p>
        </w:tc>
      </w:tr>
      <w:tr w:rsidR="001F2DC3" w:rsidTr="00BC7832">
        <w:tblPrEx>
          <w:tblLook w:val="04A0" w:firstRow="1" w:lastRow="0" w:firstColumn="1" w:lastColumn="0" w:noHBand="0" w:noVBand="1"/>
        </w:tblPrEx>
        <w:trPr>
          <w:trHeight w:val="350"/>
        </w:trPr>
        <w:tc>
          <w:tcPr>
            <w:tcW w:w="4236" w:type="dxa"/>
          </w:tcPr>
          <w:p w:rsidR="001F2DC3" w:rsidRDefault="001F2DC3" w:rsidP="001F2DC3">
            <w:pPr>
              <w:pStyle w:val="libPoem"/>
            </w:pPr>
            <w:r>
              <w:rPr>
                <w:rFonts w:hint="cs"/>
                <w:rtl/>
              </w:rPr>
              <w:t>يوم أذلَّ جماجماً من هاشمٍ</w:t>
            </w:r>
            <w:r w:rsidRPr="00725071">
              <w:rPr>
                <w:rStyle w:val="libPoemTiniChar0"/>
                <w:rtl/>
              </w:rPr>
              <w:br/>
              <w:t> </w:t>
            </w:r>
          </w:p>
        </w:tc>
        <w:tc>
          <w:tcPr>
            <w:tcW w:w="302" w:type="dxa"/>
          </w:tcPr>
          <w:p w:rsidR="001F2DC3" w:rsidRDefault="001F2DC3" w:rsidP="001F2DC3">
            <w:pPr>
              <w:pStyle w:val="libPoem"/>
              <w:rPr>
                <w:rtl/>
              </w:rPr>
            </w:pPr>
          </w:p>
        </w:tc>
        <w:tc>
          <w:tcPr>
            <w:tcW w:w="4195" w:type="dxa"/>
          </w:tcPr>
          <w:p w:rsidR="001F2DC3" w:rsidRDefault="00BC7832" w:rsidP="001F2DC3">
            <w:pPr>
              <w:pStyle w:val="libPoem"/>
            </w:pPr>
            <w:r>
              <w:rPr>
                <w:rFonts w:hint="cs"/>
                <w:rtl/>
              </w:rPr>
              <w:t>وسرى إلى عدنان بل قحطانِ</w:t>
            </w:r>
            <w:r w:rsidR="001F2DC3" w:rsidRPr="00725071">
              <w:rPr>
                <w:rStyle w:val="libPoemTiniChar0"/>
                <w:rtl/>
              </w:rPr>
              <w:br/>
              <w:t> </w:t>
            </w:r>
          </w:p>
        </w:tc>
      </w:tr>
      <w:tr w:rsidR="001F2DC3" w:rsidTr="00BC7832">
        <w:tblPrEx>
          <w:tblLook w:val="04A0" w:firstRow="1" w:lastRow="0" w:firstColumn="1" w:lastColumn="0" w:noHBand="0" w:noVBand="1"/>
        </w:tblPrEx>
        <w:trPr>
          <w:trHeight w:val="350"/>
        </w:trPr>
        <w:tc>
          <w:tcPr>
            <w:tcW w:w="4236" w:type="dxa"/>
          </w:tcPr>
          <w:p w:rsidR="001F2DC3" w:rsidRDefault="00BC7832" w:rsidP="001F2DC3">
            <w:pPr>
              <w:pStyle w:val="libPoem"/>
            </w:pPr>
            <w:r>
              <w:rPr>
                <w:rFonts w:hint="cs"/>
                <w:rtl/>
              </w:rPr>
              <w:t>أرعى جميم الحقِّ في أوطانهم</w:t>
            </w:r>
            <w:r w:rsidR="001F2DC3" w:rsidRPr="00725071">
              <w:rPr>
                <w:rStyle w:val="libPoemTiniChar0"/>
                <w:rtl/>
              </w:rPr>
              <w:br/>
              <w:t> </w:t>
            </w:r>
          </w:p>
        </w:tc>
        <w:tc>
          <w:tcPr>
            <w:tcW w:w="302" w:type="dxa"/>
          </w:tcPr>
          <w:p w:rsidR="001F2DC3" w:rsidRDefault="001F2DC3" w:rsidP="001F2DC3">
            <w:pPr>
              <w:pStyle w:val="libPoem"/>
              <w:rPr>
                <w:rtl/>
              </w:rPr>
            </w:pPr>
          </w:p>
        </w:tc>
        <w:tc>
          <w:tcPr>
            <w:tcW w:w="4195" w:type="dxa"/>
          </w:tcPr>
          <w:p w:rsidR="001F2DC3" w:rsidRDefault="00BC7832" w:rsidP="006B24B5">
            <w:pPr>
              <w:pStyle w:val="libPoem"/>
            </w:pPr>
            <w:r>
              <w:rPr>
                <w:rFonts w:hint="cs"/>
                <w:rtl/>
              </w:rPr>
              <w:t>رعي الهشيم سوائم</w:t>
            </w:r>
            <w:r w:rsidRPr="00666704">
              <w:rPr>
                <w:rFonts w:hint="cs"/>
                <w:rtl/>
              </w:rPr>
              <w:t xml:space="preserve"> </w:t>
            </w:r>
            <w:r>
              <w:rPr>
                <w:rFonts w:hint="cs"/>
                <w:rtl/>
              </w:rPr>
              <w:t>العدوانِ</w:t>
            </w:r>
            <w:r w:rsidR="001F2DC3" w:rsidRPr="00725071">
              <w:rPr>
                <w:rStyle w:val="libPoemTiniChar0"/>
                <w:rtl/>
              </w:rPr>
              <w:br/>
              <w:t> </w:t>
            </w:r>
          </w:p>
        </w:tc>
      </w:tr>
      <w:tr w:rsidR="001F2DC3" w:rsidTr="00BC7832">
        <w:tblPrEx>
          <w:tblLook w:val="04A0" w:firstRow="1" w:lastRow="0" w:firstColumn="1" w:lastColumn="0" w:noHBand="0" w:noVBand="1"/>
        </w:tblPrEx>
        <w:trPr>
          <w:trHeight w:val="350"/>
        </w:trPr>
        <w:tc>
          <w:tcPr>
            <w:tcW w:w="4236" w:type="dxa"/>
          </w:tcPr>
          <w:p w:rsidR="001F2DC3" w:rsidRDefault="00BC7832" w:rsidP="001F2DC3">
            <w:pPr>
              <w:pStyle w:val="libPoem"/>
            </w:pPr>
            <w:r>
              <w:rPr>
                <w:rFonts w:hint="cs"/>
                <w:rtl/>
              </w:rPr>
              <w:t>وأنار ناراً لا تبوخ</w:t>
            </w:r>
            <w:r w:rsidRPr="00666704">
              <w:rPr>
                <w:rFonts w:hint="cs"/>
                <w:rtl/>
              </w:rPr>
              <w:t xml:space="preserve"> </w:t>
            </w:r>
            <w:r>
              <w:rPr>
                <w:rFonts w:hint="cs"/>
                <w:rtl/>
              </w:rPr>
              <w:t>وربِّما</w:t>
            </w:r>
            <w:r w:rsidR="001F2DC3" w:rsidRPr="00725071">
              <w:rPr>
                <w:rStyle w:val="libPoemTiniChar0"/>
                <w:rtl/>
              </w:rPr>
              <w:br/>
              <w:t> </w:t>
            </w:r>
          </w:p>
        </w:tc>
        <w:tc>
          <w:tcPr>
            <w:tcW w:w="302" w:type="dxa"/>
          </w:tcPr>
          <w:p w:rsidR="001F2DC3" w:rsidRDefault="001F2DC3" w:rsidP="001F2DC3">
            <w:pPr>
              <w:pStyle w:val="libPoem"/>
              <w:rPr>
                <w:rtl/>
              </w:rPr>
            </w:pPr>
          </w:p>
        </w:tc>
        <w:tc>
          <w:tcPr>
            <w:tcW w:w="4195" w:type="dxa"/>
          </w:tcPr>
          <w:p w:rsidR="001F2DC3" w:rsidRDefault="00BC7832" w:rsidP="001F2DC3">
            <w:pPr>
              <w:pStyle w:val="libPoem"/>
            </w:pPr>
            <w:r>
              <w:rPr>
                <w:rFonts w:hint="cs"/>
                <w:rtl/>
              </w:rPr>
              <w:t>قد كان للنيران لون دخانِ</w:t>
            </w:r>
            <w:r w:rsidR="001F2DC3"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CE2EF5" w:rsidTr="007F1ED8">
        <w:trPr>
          <w:trHeight w:val="350"/>
        </w:trPr>
        <w:tc>
          <w:tcPr>
            <w:tcW w:w="3920" w:type="dxa"/>
            <w:shd w:val="clear" w:color="auto" w:fill="auto"/>
          </w:tcPr>
          <w:p w:rsidR="00CE2EF5" w:rsidRDefault="00CE2EF5" w:rsidP="007F1ED8">
            <w:pPr>
              <w:pStyle w:val="libPoem"/>
            </w:pPr>
            <w:r>
              <w:rPr>
                <w:rFonts w:hint="cs"/>
                <w:rtl/>
              </w:rPr>
              <w:lastRenderedPageBreak/>
              <w:t>وهو الذي لم يبق في دينٍ لنا</w:t>
            </w:r>
            <w:r w:rsidRPr="00725071">
              <w:rPr>
                <w:rStyle w:val="libPoemTiniChar0"/>
                <w:rtl/>
              </w:rPr>
              <w:br/>
              <w:t> </w:t>
            </w:r>
          </w:p>
        </w:tc>
        <w:tc>
          <w:tcPr>
            <w:tcW w:w="279" w:type="dxa"/>
            <w:shd w:val="clear" w:color="auto" w:fill="auto"/>
          </w:tcPr>
          <w:p w:rsidR="00CE2EF5" w:rsidRDefault="00CE2EF5" w:rsidP="007F1ED8">
            <w:pPr>
              <w:pStyle w:val="libPoem"/>
              <w:rPr>
                <w:rtl/>
              </w:rPr>
            </w:pPr>
          </w:p>
        </w:tc>
        <w:tc>
          <w:tcPr>
            <w:tcW w:w="3881" w:type="dxa"/>
            <w:shd w:val="clear" w:color="auto" w:fill="auto"/>
          </w:tcPr>
          <w:p w:rsidR="00CE2EF5" w:rsidRDefault="00CE2EF5" w:rsidP="007F1ED8">
            <w:pPr>
              <w:pStyle w:val="libPoem"/>
            </w:pPr>
            <w:r>
              <w:rPr>
                <w:rFonts w:hint="cs"/>
                <w:rtl/>
              </w:rPr>
              <w:t>بالغدر قائمة من البنيانِ</w:t>
            </w:r>
            <w:r w:rsidRPr="00725071">
              <w:rPr>
                <w:rStyle w:val="libPoemTiniChar0"/>
                <w:rtl/>
              </w:rPr>
              <w:br/>
              <w:t> </w:t>
            </w:r>
          </w:p>
        </w:tc>
      </w:tr>
      <w:tr w:rsidR="00CE2EF5" w:rsidTr="007F1ED8">
        <w:trPr>
          <w:trHeight w:val="350"/>
        </w:trPr>
        <w:tc>
          <w:tcPr>
            <w:tcW w:w="3920" w:type="dxa"/>
          </w:tcPr>
          <w:p w:rsidR="00CE2EF5" w:rsidRDefault="00CE2EF5" w:rsidP="007F1ED8">
            <w:pPr>
              <w:pStyle w:val="libPoem"/>
            </w:pPr>
            <w:r>
              <w:rPr>
                <w:rFonts w:hint="cs"/>
                <w:rtl/>
              </w:rPr>
              <w:t>يا صاحبيَّ على المصيبة فيهمُ</w:t>
            </w:r>
            <w:r w:rsidRPr="00725071">
              <w:rPr>
                <w:rStyle w:val="libPoemTiniChar0"/>
                <w:rtl/>
              </w:rPr>
              <w:br/>
              <w:t> </w:t>
            </w:r>
          </w:p>
        </w:tc>
        <w:tc>
          <w:tcPr>
            <w:tcW w:w="279" w:type="dxa"/>
          </w:tcPr>
          <w:p w:rsidR="00CE2EF5" w:rsidRDefault="00CE2EF5" w:rsidP="007F1ED8">
            <w:pPr>
              <w:pStyle w:val="libPoem"/>
              <w:rPr>
                <w:rtl/>
              </w:rPr>
            </w:pPr>
          </w:p>
        </w:tc>
        <w:tc>
          <w:tcPr>
            <w:tcW w:w="3881" w:type="dxa"/>
          </w:tcPr>
          <w:p w:rsidR="00CE2EF5" w:rsidRDefault="00CE2EF5" w:rsidP="007F1ED8">
            <w:pPr>
              <w:pStyle w:val="libPoem"/>
            </w:pPr>
            <w:r>
              <w:rPr>
                <w:rFonts w:hint="cs"/>
                <w:rtl/>
              </w:rPr>
              <w:t>ومشاركيَّ اليوم في أحزاني</w:t>
            </w:r>
            <w:r w:rsidRPr="00725071">
              <w:rPr>
                <w:rStyle w:val="libPoemTiniChar0"/>
                <w:rtl/>
              </w:rPr>
              <w:br/>
              <w:t> </w:t>
            </w:r>
          </w:p>
        </w:tc>
      </w:tr>
      <w:tr w:rsidR="00CE2EF5" w:rsidTr="007F1ED8">
        <w:trPr>
          <w:trHeight w:val="350"/>
        </w:trPr>
        <w:tc>
          <w:tcPr>
            <w:tcW w:w="3920" w:type="dxa"/>
          </w:tcPr>
          <w:p w:rsidR="00CE2EF5" w:rsidRDefault="00CE2EF5" w:rsidP="007F1ED8">
            <w:pPr>
              <w:pStyle w:val="libPoem"/>
            </w:pPr>
            <w:r>
              <w:rPr>
                <w:rFonts w:hint="cs"/>
                <w:rtl/>
              </w:rPr>
              <w:t>قوما خذا نار الصِّلا</w:t>
            </w:r>
            <w:r w:rsidRPr="00666704">
              <w:rPr>
                <w:rFonts w:hint="cs"/>
                <w:rtl/>
              </w:rPr>
              <w:t xml:space="preserve"> </w:t>
            </w:r>
            <w:r>
              <w:rPr>
                <w:rFonts w:hint="cs"/>
                <w:rtl/>
              </w:rPr>
              <w:t>من أضلعي</w:t>
            </w:r>
            <w:r w:rsidRPr="00725071">
              <w:rPr>
                <w:rStyle w:val="libPoemTiniChar0"/>
                <w:rtl/>
              </w:rPr>
              <w:br/>
              <w:t> </w:t>
            </w:r>
          </w:p>
        </w:tc>
        <w:tc>
          <w:tcPr>
            <w:tcW w:w="279" w:type="dxa"/>
          </w:tcPr>
          <w:p w:rsidR="00CE2EF5" w:rsidRDefault="00CE2EF5" w:rsidP="007F1ED8">
            <w:pPr>
              <w:pStyle w:val="libPoem"/>
              <w:rPr>
                <w:rtl/>
              </w:rPr>
            </w:pPr>
          </w:p>
        </w:tc>
        <w:tc>
          <w:tcPr>
            <w:tcW w:w="3881" w:type="dxa"/>
          </w:tcPr>
          <w:p w:rsidR="00CE2EF5" w:rsidRDefault="00CE2EF5" w:rsidP="007F1ED8">
            <w:pPr>
              <w:pStyle w:val="libPoem"/>
            </w:pPr>
            <w:r>
              <w:rPr>
                <w:rFonts w:hint="cs"/>
                <w:rtl/>
              </w:rPr>
              <w:t>إن شئتما والنار من</w:t>
            </w:r>
            <w:r w:rsidRPr="00666704">
              <w:rPr>
                <w:rFonts w:hint="cs"/>
                <w:rtl/>
              </w:rPr>
              <w:t xml:space="preserve"> </w:t>
            </w:r>
            <w:r>
              <w:rPr>
                <w:rFonts w:hint="cs"/>
                <w:rtl/>
              </w:rPr>
              <w:t>أجفاني</w:t>
            </w:r>
            <w:r w:rsidRPr="00725071">
              <w:rPr>
                <w:rStyle w:val="libPoemTiniChar0"/>
                <w:rtl/>
              </w:rPr>
              <w:br/>
              <w:t> </w:t>
            </w:r>
          </w:p>
        </w:tc>
      </w:tr>
      <w:tr w:rsidR="00CE2EF5" w:rsidTr="007F1ED8">
        <w:trPr>
          <w:trHeight w:val="350"/>
        </w:trPr>
        <w:tc>
          <w:tcPr>
            <w:tcW w:w="3920" w:type="dxa"/>
          </w:tcPr>
          <w:p w:rsidR="00CE2EF5" w:rsidRDefault="00CE2EF5" w:rsidP="007F1ED8">
            <w:pPr>
              <w:pStyle w:val="libPoem"/>
            </w:pPr>
            <w:r>
              <w:rPr>
                <w:rFonts w:hint="cs"/>
                <w:rtl/>
              </w:rPr>
              <w:t>وتعلّما انَّ الذي كتَّمته</w:t>
            </w:r>
            <w:r w:rsidRPr="00725071">
              <w:rPr>
                <w:rStyle w:val="libPoemTiniChar0"/>
                <w:rtl/>
              </w:rPr>
              <w:br/>
              <w:t> </w:t>
            </w:r>
          </w:p>
        </w:tc>
        <w:tc>
          <w:tcPr>
            <w:tcW w:w="279" w:type="dxa"/>
          </w:tcPr>
          <w:p w:rsidR="00CE2EF5" w:rsidRDefault="00CE2EF5" w:rsidP="007F1ED8">
            <w:pPr>
              <w:pStyle w:val="libPoem"/>
              <w:rPr>
                <w:rtl/>
              </w:rPr>
            </w:pPr>
          </w:p>
        </w:tc>
        <w:tc>
          <w:tcPr>
            <w:tcW w:w="3881" w:type="dxa"/>
          </w:tcPr>
          <w:p w:rsidR="00CE2EF5" w:rsidRDefault="00CE2EF5" w:rsidP="007F1ED8">
            <w:pPr>
              <w:pStyle w:val="libPoem"/>
            </w:pPr>
            <w:r>
              <w:rPr>
                <w:rFonts w:hint="cs"/>
                <w:rtl/>
              </w:rPr>
              <w:t>حذر العدى يأبى عن الكتمانِ</w:t>
            </w:r>
            <w:r w:rsidRPr="00725071">
              <w:rPr>
                <w:rStyle w:val="libPoemTiniChar0"/>
                <w:rtl/>
              </w:rPr>
              <w:br/>
              <w:t> </w:t>
            </w:r>
          </w:p>
        </w:tc>
      </w:tr>
      <w:tr w:rsidR="00CE2EF5" w:rsidTr="007F1ED8">
        <w:trPr>
          <w:trHeight w:val="350"/>
        </w:trPr>
        <w:tc>
          <w:tcPr>
            <w:tcW w:w="3920" w:type="dxa"/>
          </w:tcPr>
          <w:p w:rsidR="00CE2EF5" w:rsidRDefault="00CE2EF5" w:rsidP="007F1ED8">
            <w:pPr>
              <w:pStyle w:val="libPoem"/>
            </w:pPr>
            <w:r>
              <w:rPr>
                <w:rFonts w:hint="cs"/>
                <w:rtl/>
              </w:rPr>
              <w:t>فلو</w:t>
            </w:r>
            <w:r w:rsidRPr="00666704">
              <w:rPr>
                <w:rFonts w:hint="cs"/>
                <w:rtl/>
              </w:rPr>
              <w:t xml:space="preserve"> </w:t>
            </w:r>
            <w:r>
              <w:rPr>
                <w:rFonts w:hint="cs"/>
                <w:rtl/>
              </w:rPr>
              <w:t>أنَّني شاهدتهم بين العدى</w:t>
            </w:r>
            <w:r w:rsidRPr="00725071">
              <w:rPr>
                <w:rStyle w:val="libPoemTiniChar0"/>
                <w:rtl/>
              </w:rPr>
              <w:br/>
              <w:t> </w:t>
            </w:r>
          </w:p>
        </w:tc>
        <w:tc>
          <w:tcPr>
            <w:tcW w:w="279" w:type="dxa"/>
          </w:tcPr>
          <w:p w:rsidR="00CE2EF5" w:rsidRDefault="00CE2EF5" w:rsidP="007F1ED8">
            <w:pPr>
              <w:pStyle w:val="libPoem"/>
              <w:rPr>
                <w:rtl/>
              </w:rPr>
            </w:pPr>
          </w:p>
        </w:tc>
        <w:tc>
          <w:tcPr>
            <w:tcW w:w="3881" w:type="dxa"/>
          </w:tcPr>
          <w:p w:rsidR="00CE2EF5" w:rsidRDefault="00CE2EF5" w:rsidP="007F1ED8">
            <w:pPr>
              <w:pStyle w:val="libPoem"/>
            </w:pPr>
            <w:r>
              <w:rPr>
                <w:rFonts w:hint="cs"/>
                <w:rtl/>
              </w:rPr>
              <w:t>والكفر مغلولٌ على الإيمانِ</w:t>
            </w:r>
            <w:r w:rsidRPr="00725071">
              <w:rPr>
                <w:rStyle w:val="libPoemTiniChar0"/>
                <w:rtl/>
              </w:rPr>
              <w:br/>
              <w:t> </w:t>
            </w:r>
          </w:p>
        </w:tc>
      </w:tr>
      <w:tr w:rsidR="00CE2EF5" w:rsidTr="007F1ED8">
        <w:tblPrEx>
          <w:tblLook w:val="04A0" w:firstRow="1" w:lastRow="0" w:firstColumn="1" w:lastColumn="0" w:noHBand="0" w:noVBand="1"/>
        </w:tblPrEx>
        <w:trPr>
          <w:trHeight w:val="350"/>
        </w:trPr>
        <w:tc>
          <w:tcPr>
            <w:tcW w:w="3920" w:type="dxa"/>
          </w:tcPr>
          <w:p w:rsidR="00CE2EF5" w:rsidRDefault="00CE2EF5" w:rsidP="007F1ED8">
            <w:pPr>
              <w:pStyle w:val="libPoem"/>
            </w:pPr>
            <w:r>
              <w:rPr>
                <w:rFonts w:hint="cs"/>
                <w:rtl/>
              </w:rPr>
              <w:t>لخضبت سيفي من نجيع عدوِّهم</w:t>
            </w:r>
            <w:r w:rsidRPr="00725071">
              <w:rPr>
                <w:rStyle w:val="libPoemTiniChar0"/>
                <w:rtl/>
              </w:rPr>
              <w:br/>
              <w:t> </w:t>
            </w:r>
          </w:p>
        </w:tc>
        <w:tc>
          <w:tcPr>
            <w:tcW w:w="279" w:type="dxa"/>
          </w:tcPr>
          <w:p w:rsidR="00CE2EF5" w:rsidRDefault="00CE2EF5" w:rsidP="007F1ED8">
            <w:pPr>
              <w:pStyle w:val="libPoem"/>
              <w:rPr>
                <w:rtl/>
              </w:rPr>
            </w:pPr>
          </w:p>
        </w:tc>
        <w:tc>
          <w:tcPr>
            <w:tcW w:w="3881" w:type="dxa"/>
          </w:tcPr>
          <w:p w:rsidR="00CE2EF5" w:rsidRDefault="00CE2EF5" w:rsidP="007F1ED8">
            <w:pPr>
              <w:pStyle w:val="libPoem"/>
            </w:pPr>
            <w:r>
              <w:rPr>
                <w:rFonts w:hint="cs"/>
                <w:rtl/>
              </w:rPr>
              <w:t>ومحوت من دمهم حجول حصاني</w:t>
            </w:r>
            <w:r w:rsidRPr="00725071">
              <w:rPr>
                <w:rStyle w:val="libPoemTiniChar0"/>
                <w:rtl/>
              </w:rPr>
              <w:br/>
              <w:t> </w:t>
            </w:r>
          </w:p>
        </w:tc>
      </w:tr>
      <w:tr w:rsidR="00CE2EF5" w:rsidTr="007F1ED8">
        <w:tblPrEx>
          <w:tblLook w:val="04A0" w:firstRow="1" w:lastRow="0" w:firstColumn="1" w:lastColumn="0" w:noHBand="0" w:noVBand="1"/>
        </w:tblPrEx>
        <w:trPr>
          <w:trHeight w:val="350"/>
        </w:trPr>
        <w:tc>
          <w:tcPr>
            <w:tcW w:w="3920" w:type="dxa"/>
          </w:tcPr>
          <w:p w:rsidR="00CE2EF5" w:rsidRDefault="00CE2EF5" w:rsidP="007F1ED8">
            <w:pPr>
              <w:pStyle w:val="libPoem"/>
            </w:pPr>
            <w:r>
              <w:rPr>
                <w:rFonts w:hint="cs"/>
                <w:rtl/>
              </w:rPr>
              <w:t>وشفيت بالطعن المبرَّح بالقنا</w:t>
            </w:r>
            <w:r w:rsidRPr="00725071">
              <w:rPr>
                <w:rStyle w:val="libPoemTiniChar0"/>
                <w:rtl/>
              </w:rPr>
              <w:br/>
              <w:t> </w:t>
            </w:r>
          </w:p>
        </w:tc>
        <w:tc>
          <w:tcPr>
            <w:tcW w:w="279" w:type="dxa"/>
          </w:tcPr>
          <w:p w:rsidR="00CE2EF5" w:rsidRDefault="00CE2EF5" w:rsidP="007F1ED8">
            <w:pPr>
              <w:pStyle w:val="libPoem"/>
              <w:rPr>
                <w:rtl/>
              </w:rPr>
            </w:pPr>
          </w:p>
        </w:tc>
        <w:tc>
          <w:tcPr>
            <w:tcW w:w="3881" w:type="dxa"/>
          </w:tcPr>
          <w:p w:rsidR="00CE2EF5" w:rsidRDefault="00CE2EF5" w:rsidP="007F1ED8">
            <w:pPr>
              <w:pStyle w:val="libPoem"/>
            </w:pPr>
            <w:r>
              <w:rPr>
                <w:rFonts w:hint="cs"/>
                <w:rtl/>
              </w:rPr>
              <w:t>داء الحقود ووعكة الأضغانِ</w:t>
            </w:r>
            <w:r w:rsidRPr="00725071">
              <w:rPr>
                <w:rStyle w:val="libPoemTiniChar0"/>
                <w:rtl/>
              </w:rPr>
              <w:br/>
              <w:t> </w:t>
            </w:r>
          </w:p>
        </w:tc>
      </w:tr>
      <w:tr w:rsidR="00CE2EF5" w:rsidTr="007F1ED8">
        <w:tblPrEx>
          <w:tblLook w:val="04A0" w:firstRow="1" w:lastRow="0" w:firstColumn="1" w:lastColumn="0" w:noHBand="0" w:noVBand="1"/>
        </w:tblPrEx>
        <w:trPr>
          <w:trHeight w:val="350"/>
        </w:trPr>
        <w:tc>
          <w:tcPr>
            <w:tcW w:w="3920" w:type="dxa"/>
          </w:tcPr>
          <w:p w:rsidR="00CE2EF5" w:rsidRDefault="00CE2EF5" w:rsidP="007F1ED8">
            <w:pPr>
              <w:pStyle w:val="libPoem"/>
            </w:pPr>
            <w:r>
              <w:rPr>
                <w:rFonts w:hint="cs"/>
                <w:rtl/>
              </w:rPr>
              <w:t>ولبعتهم نفسي على</w:t>
            </w:r>
            <w:r w:rsidRPr="00666704">
              <w:rPr>
                <w:rFonts w:hint="cs"/>
                <w:rtl/>
              </w:rPr>
              <w:t xml:space="preserve"> </w:t>
            </w:r>
            <w:r>
              <w:rPr>
                <w:rFonts w:hint="cs"/>
                <w:rtl/>
              </w:rPr>
              <w:t>ضننٍ بها</w:t>
            </w:r>
            <w:r w:rsidRPr="00725071">
              <w:rPr>
                <w:rStyle w:val="libPoemTiniChar0"/>
                <w:rtl/>
              </w:rPr>
              <w:br/>
              <w:t> </w:t>
            </w:r>
          </w:p>
        </w:tc>
        <w:tc>
          <w:tcPr>
            <w:tcW w:w="279" w:type="dxa"/>
          </w:tcPr>
          <w:p w:rsidR="00CE2EF5" w:rsidRDefault="00CE2EF5" w:rsidP="007F1ED8">
            <w:pPr>
              <w:pStyle w:val="libPoem"/>
              <w:rPr>
                <w:rtl/>
              </w:rPr>
            </w:pPr>
          </w:p>
        </w:tc>
        <w:tc>
          <w:tcPr>
            <w:tcW w:w="3881" w:type="dxa"/>
          </w:tcPr>
          <w:p w:rsidR="00CE2EF5" w:rsidRDefault="00CE2EF5" w:rsidP="007F1ED8">
            <w:pPr>
              <w:pStyle w:val="libPoem"/>
            </w:pPr>
            <w:r>
              <w:rPr>
                <w:rFonts w:hint="cs"/>
                <w:rtl/>
              </w:rPr>
              <w:t>يوم الطفوف بأرخص</w:t>
            </w:r>
            <w:r w:rsidRPr="00666704">
              <w:rPr>
                <w:rFonts w:hint="cs"/>
                <w:rtl/>
              </w:rPr>
              <w:t xml:space="preserve"> </w:t>
            </w:r>
            <w:r>
              <w:rPr>
                <w:rFonts w:hint="cs"/>
                <w:rtl/>
              </w:rPr>
              <w:t>الأثمانِ</w:t>
            </w:r>
            <w:r w:rsidRPr="00725071">
              <w:rPr>
                <w:rStyle w:val="libPoemTiniChar0"/>
                <w:rtl/>
              </w:rPr>
              <w:br/>
              <w:t> </w:t>
            </w:r>
          </w:p>
        </w:tc>
      </w:tr>
    </w:tbl>
    <w:p w:rsidR="00666704" w:rsidRDefault="00666704" w:rsidP="00CE2EF5">
      <w:pPr>
        <w:pStyle w:val="libNormal"/>
        <w:rPr>
          <w:rtl/>
        </w:rPr>
      </w:pPr>
      <w:r>
        <w:rPr>
          <w:rFonts w:hint="cs"/>
          <w:rtl/>
        </w:rPr>
        <w:t>وقال يرثي جد</w:t>
      </w:r>
      <w:r w:rsidR="00CE2EF5">
        <w:rPr>
          <w:rFonts w:hint="cs"/>
          <w:rtl/>
        </w:rPr>
        <w:t>َّ</w:t>
      </w:r>
      <w:r>
        <w:rPr>
          <w:rFonts w:hint="cs"/>
          <w:rtl/>
        </w:rPr>
        <w:t>ه الإمام السبط المفد</w:t>
      </w:r>
      <w:r w:rsidR="00CE2EF5">
        <w:rPr>
          <w:rFonts w:hint="cs"/>
          <w:rtl/>
        </w:rPr>
        <w:t>ّ</w:t>
      </w:r>
      <w:r>
        <w:rPr>
          <w:rFonts w:hint="cs"/>
          <w:rtl/>
        </w:rPr>
        <w:t>ى يوم عاشوراء سنة 413 توجد في الجزء الثالث من ديو</w:t>
      </w:r>
      <w:r w:rsidR="00CE2EF5">
        <w:rPr>
          <w:rFonts w:hint="cs"/>
          <w:rtl/>
        </w:rPr>
        <w:t>ان</w:t>
      </w:r>
      <w:r w:rsidR="00C82565">
        <w:rPr>
          <w:rFonts w:hint="cs"/>
          <w:rtl/>
        </w:rPr>
        <w:t>ه</w:t>
      </w:r>
      <w:r w:rsidR="00CE2EF5">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CE2EF5" w:rsidTr="007F1ED8">
        <w:trPr>
          <w:trHeight w:val="350"/>
        </w:trPr>
        <w:tc>
          <w:tcPr>
            <w:tcW w:w="3920" w:type="dxa"/>
            <w:shd w:val="clear" w:color="auto" w:fill="auto"/>
          </w:tcPr>
          <w:p w:rsidR="00CE2EF5" w:rsidRDefault="00CE2EF5" w:rsidP="007F1ED8">
            <w:pPr>
              <w:pStyle w:val="libPoem"/>
            </w:pPr>
            <w:r>
              <w:rPr>
                <w:rFonts w:hint="cs"/>
                <w:rtl/>
              </w:rPr>
              <w:t>لك الليل بعد الذاهبين طويلا</w:t>
            </w:r>
            <w:r w:rsidRPr="00725071">
              <w:rPr>
                <w:rStyle w:val="libPoemTiniChar0"/>
                <w:rtl/>
              </w:rPr>
              <w:br/>
              <w:t> </w:t>
            </w:r>
          </w:p>
        </w:tc>
        <w:tc>
          <w:tcPr>
            <w:tcW w:w="279" w:type="dxa"/>
            <w:shd w:val="clear" w:color="auto" w:fill="auto"/>
          </w:tcPr>
          <w:p w:rsidR="00CE2EF5" w:rsidRDefault="00CE2EF5" w:rsidP="007F1ED8">
            <w:pPr>
              <w:pStyle w:val="libPoem"/>
              <w:rPr>
                <w:rtl/>
              </w:rPr>
            </w:pPr>
          </w:p>
        </w:tc>
        <w:tc>
          <w:tcPr>
            <w:tcW w:w="3881" w:type="dxa"/>
            <w:shd w:val="clear" w:color="auto" w:fill="auto"/>
          </w:tcPr>
          <w:p w:rsidR="00CE2EF5" w:rsidRDefault="00A0643A" w:rsidP="007F1ED8">
            <w:pPr>
              <w:pStyle w:val="libPoem"/>
            </w:pPr>
            <w:r>
              <w:rPr>
                <w:rFonts w:hint="cs"/>
                <w:rtl/>
              </w:rPr>
              <w:t>ووفد هموم لم يردن رحيلا</w:t>
            </w:r>
            <w:r w:rsidR="00CE2EF5" w:rsidRPr="00725071">
              <w:rPr>
                <w:rStyle w:val="libPoemTiniChar0"/>
                <w:rtl/>
              </w:rPr>
              <w:br/>
              <w:t> </w:t>
            </w:r>
          </w:p>
        </w:tc>
      </w:tr>
      <w:tr w:rsidR="00CE2EF5" w:rsidTr="007F1ED8">
        <w:trPr>
          <w:trHeight w:val="350"/>
        </w:trPr>
        <w:tc>
          <w:tcPr>
            <w:tcW w:w="3920" w:type="dxa"/>
          </w:tcPr>
          <w:p w:rsidR="00CE2EF5" w:rsidRDefault="00A0643A" w:rsidP="007F1ED8">
            <w:pPr>
              <w:pStyle w:val="libPoem"/>
            </w:pPr>
            <w:r>
              <w:rPr>
                <w:rFonts w:hint="cs"/>
                <w:rtl/>
              </w:rPr>
              <w:t>ودمعٌ إذا حبَّسته عن سبيله</w:t>
            </w:r>
            <w:r w:rsidR="00CE2EF5" w:rsidRPr="00725071">
              <w:rPr>
                <w:rStyle w:val="libPoemTiniChar0"/>
                <w:rtl/>
              </w:rPr>
              <w:br/>
              <w:t> </w:t>
            </w:r>
          </w:p>
        </w:tc>
        <w:tc>
          <w:tcPr>
            <w:tcW w:w="279" w:type="dxa"/>
          </w:tcPr>
          <w:p w:rsidR="00CE2EF5" w:rsidRDefault="00CE2EF5" w:rsidP="007F1ED8">
            <w:pPr>
              <w:pStyle w:val="libPoem"/>
              <w:rPr>
                <w:rtl/>
              </w:rPr>
            </w:pPr>
          </w:p>
        </w:tc>
        <w:tc>
          <w:tcPr>
            <w:tcW w:w="3881" w:type="dxa"/>
          </w:tcPr>
          <w:p w:rsidR="00CE2EF5" w:rsidRDefault="00A0643A" w:rsidP="007F1ED8">
            <w:pPr>
              <w:pStyle w:val="libPoem"/>
            </w:pPr>
            <w:r>
              <w:rPr>
                <w:rFonts w:hint="cs"/>
                <w:rtl/>
              </w:rPr>
              <w:t>يعود هتوفاً في الجفون هطولا</w:t>
            </w:r>
            <w:r w:rsidR="00CE2EF5" w:rsidRPr="00725071">
              <w:rPr>
                <w:rStyle w:val="libPoemTiniChar0"/>
                <w:rtl/>
              </w:rPr>
              <w:br/>
              <w:t> </w:t>
            </w:r>
          </w:p>
        </w:tc>
      </w:tr>
      <w:tr w:rsidR="00CE2EF5" w:rsidTr="007F1ED8">
        <w:trPr>
          <w:trHeight w:val="350"/>
        </w:trPr>
        <w:tc>
          <w:tcPr>
            <w:tcW w:w="3920" w:type="dxa"/>
          </w:tcPr>
          <w:p w:rsidR="00CE2EF5" w:rsidRDefault="00A0643A" w:rsidP="007F1ED8">
            <w:pPr>
              <w:pStyle w:val="libPoem"/>
            </w:pPr>
            <w:r>
              <w:rPr>
                <w:rFonts w:hint="cs"/>
                <w:rtl/>
              </w:rPr>
              <w:t>فيا ليت أسراب الدموع</w:t>
            </w:r>
            <w:r w:rsidRPr="00666704">
              <w:rPr>
                <w:rFonts w:hint="cs"/>
                <w:rtl/>
              </w:rPr>
              <w:t xml:space="preserve"> </w:t>
            </w:r>
            <w:r>
              <w:rPr>
                <w:rFonts w:hint="cs"/>
                <w:rtl/>
              </w:rPr>
              <w:t>التي جرت</w:t>
            </w:r>
            <w:r w:rsidR="00CE2EF5" w:rsidRPr="00725071">
              <w:rPr>
                <w:rStyle w:val="libPoemTiniChar0"/>
                <w:rtl/>
              </w:rPr>
              <w:br/>
              <w:t> </w:t>
            </w:r>
          </w:p>
        </w:tc>
        <w:tc>
          <w:tcPr>
            <w:tcW w:w="279" w:type="dxa"/>
          </w:tcPr>
          <w:p w:rsidR="00CE2EF5" w:rsidRDefault="00CE2EF5" w:rsidP="007F1ED8">
            <w:pPr>
              <w:pStyle w:val="libPoem"/>
              <w:rPr>
                <w:rtl/>
              </w:rPr>
            </w:pPr>
          </w:p>
        </w:tc>
        <w:tc>
          <w:tcPr>
            <w:tcW w:w="3881" w:type="dxa"/>
          </w:tcPr>
          <w:p w:rsidR="00CE2EF5" w:rsidRDefault="00A0643A" w:rsidP="007F1ED8">
            <w:pPr>
              <w:pStyle w:val="libPoem"/>
            </w:pPr>
            <w:r>
              <w:rPr>
                <w:rFonts w:hint="cs"/>
                <w:rtl/>
              </w:rPr>
              <w:t>أسون كليماً أو</w:t>
            </w:r>
            <w:r w:rsidRPr="00666704">
              <w:rPr>
                <w:rFonts w:hint="cs"/>
                <w:rtl/>
              </w:rPr>
              <w:t xml:space="preserve"> </w:t>
            </w:r>
            <w:r>
              <w:rPr>
                <w:rFonts w:hint="cs"/>
                <w:rtl/>
              </w:rPr>
              <w:t>شفين عليلا</w:t>
            </w:r>
            <w:r w:rsidR="00CE2EF5" w:rsidRPr="00725071">
              <w:rPr>
                <w:rStyle w:val="libPoemTiniChar0"/>
                <w:rtl/>
              </w:rPr>
              <w:br/>
              <w:t> </w:t>
            </w:r>
          </w:p>
        </w:tc>
      </w:tr>
      <w:tr w:rsidR="00CE2EF5" w:rsidTr="007F1ED8">
        <w:trPr>
          <w:trHeight w:val="350"/>
        </w:trPr>
        <w:tc>
          <w:tcPr>
            <w:tcW w:w="3920" w:type="dxa"/>
          </w:tcPr>
          <w:p w:rsidR="00CE2EF5" w:rsidRDefault="00A0643A" w:rsidP="007F1ED8">
            <w:pPr>
              <w:pStyle w:val="libPoem"/>
            </w:pPr>
            <w:r>
              <w:rPr>
                <w:rFonts w:hint="cs"/>
                <w:rtl/>
              </w:rPr>
              <w:t>إخال صحيحاً كلّ يوم وليلة</w:t>
            </w:r>
            <w:r w:rsidR="00CE2EF5" w:rsidRPr="00725071">
              <w:rPr>
                <w:rStyle w:val="libPoemTiniChar0"/>
                <w:rtl/>
              </w:rPr>
              <w:br/>
              <w:t> </w:t>
            </w:r>
          </w:p>
        </w:tc>
        <w:tc>
          <w:tcPr>
            <w:tcW w:w="279" w:type="dxa"/>
          </w:tcPr>
          <w:p w:rsidR="00CE2EF5" w:rsidRDefault="00CE2EF5" w:rsidP="007F1ED8">
            <w:pPr>
              <w:pStyle w:val="libPoem"/>
              <w:rPr>
                <w:rtl/>
              </w:rPr>
            </w:pPr>
          </w:p>
        </w:tc>
        <w:tc>
          <w:tcPr>
            <w:tcW w:w="3881" w:type="dxa"/>
          </w:tcPr>
          <w:p w:rsidR="00CE2EF5" w:rsidRDefault="00A0643A" w:rsidP="007F1ED8">
            <w:pPr>
              <w:pStyle w:val="libPoem"/>
            </w:pPr>
            <w:r>
              <w:rPr>
                <w:rFonts w:hint="cs"/>
                <w:rtl/>
              </w:rPr>
              <w:t>ويأبى الجوى إلّا أكون عليلا</w:t>
            </w:r>
            <w:r w:rsidR="00CE2EF5" w:rsidRPr="00725071">
              <w:rPr>
                <w:rStyle w:val="libPoemTiniChar0"/>
                <w:rtl/>
              </w:rPr>
              <w:br/>
              <w:t> </w:t>
            </w:r>
          </w:p>
        </w:tc>
      </w:tr>
      <w:tr w:rsidR="00CE2EF5" w:rsidTr="007F1ED8">
        <w:trPr>
          <w:trHeight w:val="350"/>
        </w:trPr>
        <w:tc>
          <w:tcPr>
            <w:tcW w:w="3920" w:type="dxa"/>
          </w:tcPr>
          <w:p w:rsidR="00CE2EF5" w:rsidRDefault="00A0643A" w:rsidP="007F1ED8">
            <w:pPr>
              <w:pStyle w:val="libPoem"/>
            </w:pPr>
            <w:r>
              <w:rPr>
                <w:rFonts w:hint="cs"/>
                <w:rtl/>
              </w:rPr>
              <w:t>كأنّي وما أحببت أهوى ممنّعاً</w:t>
            </w:r>
            <w:r w:rsidR="00CE2EF5" w:rsidRPr="00725071">
              <w:rPr>
                <w:rStyle w:val="libPoemTiniChar0"/>
                <w:rtl/>
              </w:rPr>
              <w:br/>
              <w:t> </w:t>
            </w:r>
          </w:p>
        </w:tc>
        <w:tc>
          <w:tcPr>
            <w:tcW w:w="279" w:type="dxa"/>
          </w:tcPr>
          <w:p w:rsidR="00CE2EF5" w:rsidRDefault="00CE2EF5" w:rsidP="007F1ED8">
            <w:pPr>
              <w:pStyle w:val="libPoem"/>
              <w:rPr>
                <w:rtl/>
              </w:rPr>
            </w:pPr>
          </w:p>
        </w:tc>
        <w:tc>
          <w:tcPr>
            <w:tcW w:w="3881" w:type="dxa"/>
          </w:tcPr>
          <w:p w:rsidR="00CE2EF5" w:rsidRDefault="00A0643A" w:rsidP="007F1ED8">
            <w:pPr>
              <w:pStyle w:val="libPoem"/>
            </w:pPr>
            <w:r>
              <w:rPr>
                <w:rFonts w:hint="cs"/>
                <w:rtl/>
              </w:rPr>
              <w:t>وأرجو ضنيناً بالوصال بخيلا</w:t>
            </w:r>
            <w:r w:rsidR="00CE2EF5" w:rsidRPr="00725071">
              <w:rPr>
                <w:rStyle w:val="libPoemTiniChar0"/>
                <w:rtl/>
              </w:rPr>
              <w:br/>
              <w:t> </w:t>
            </w:r>
          </w:p>
        </w:tc>
      </w:tr>
      <w:tr w:rsidR="00CE2EF5" w:rsidTr="007F1ED8">
        <w:tblPrEx>
          <w:tblLook w:val="04A0" w:firstRow="1" w:lastRow="0" w:firstColumn="1" w:lastColumn="0" w:noHBand="0" w:noVBand="1"/>
        </w:tblPrEx>
        <w:trPr>
          <w:trHeight w:val="350"/>
        </w:trPr>
        <w:tc>
          <w:tcPr>
            <w:tcW w:w="3920" w:type="dxa"/>
          </w:tcPr>
          <w:p w:rsidR="00CE2EF5" w:rsidRDefault="00A0643A" w:rsidP="007F1ED8">
            <w:pPr>
              <w:pStyle w:val="libPoem"/>
            </w:pPr>
            <w:r>
              <w:rPr>
                <w:rFonts w:hint="cs"/>
                <w:rtl/>
              </w:rPr>
              <w:t>فقل للذي يبكي نؤياً ودمنة</w:t>
            </w:r>
            <w:r w:rsidR="00CE2EF5" w:rsidRPr="00725071">
              <w:rPr>
                <w:rStyle w:val="libPoemTiniChar0"/>
                <w:rtl/>
              </w:rPr>
              <w:br/>
              <w:t> </w:t>
            </w:r>
          </w:p>
        </w:tc>
        <w:tc>
          <w:tcPr>
            <w:tcW w:w="279" w:type="dxa"/>
          </w:tcPr>
          <w:p w:rsidR="00CE2EF5" w:rsidRDefault="00CE2EF5" w:rsidP="007F1ED8">
            <w:pPr>
              <w:pStyle w:val="libPoem"/>
              <w:rPr>
                <w:rtl/>
              </w:rPr>
            </w:pPr>
          </w:p>
        </w:tc>
        <w:tc>
          <w:tcPr>
            <w:tcW w:w="3881" w:type="dxa"/>
          </w:tcPr>
          <w:p w:rsidR="00CE2EF5" w:rsidRDefault="00A0643A" w:rsidP="007F1ED8">
            <w:pPr>
              <w:pStyle w:val="libPoem"/>
            </w:pPr>
            <w:r>
              <w:rPr>
                <w:rFonts w:hint="cs"/>
                <w:rtl/>
              </w:rPr>
              <w:t>ويندب رسماً بالعراء محيلا</w:t>
            </w:r>
            <w:r w:rsidR="00CE2EF5" w:rsidRPr="00725071">
              <w:rPr>
                <w:rStyle w:val="libPoemTiniChar0"/>
                <w:rtl/>
              </w:rPr>
              <w:br/>
              <w:t> </w:t>
            </w:r>
          </w:p>
        </w:tc>
      </w:tr>
      <w:tr w:rsidR="00CE2EF5" w:rsidTr="007F1ED8">
        <w:tblPrEx>
          <w:tblLook w:val="04A0" w:firstRow="1" w:lastRow="0" w:firstColumn="1" w:lastColumn="0" w:noHBand="0" w:noVBand="1"/>
        </w:tblPrEx>
        <w:trPr>
          <w:trHeight w:val="350"/>
        </w:trPr>
        <w:tc>
          <w:tcPr>
            <w:tcW w:w="3920" w:type="dxa"/>
          </w:tcPr>
          <w:p w:rsidR="00CE2EF5" w:rsidRDefault="00A0643A" w:rsidP="007F1ED8">
            <w:pPr>
              <w:pStyle w:val="libPoem"/>
            </w:pPr>
            <w:r>
              <w:rPr>
                <w:rFonts w:hint="cs"/>
                <w:rtl/>
              </w:rPr>
              <w:t>عداني دمٌ لي طلَّ بالطفِّ أن أرى</w:t>
            </w:r>
            <w:r w:rsidR="00CE2EF5" w:rsidRPr="00725071">
              <w:rPr>
                <w:rStyle w:val="libPoemTiniChar0"/>
                <w:rtl/>
              </w:rPr>
              <w:br/>
              <w:t> </w:t>
            </w:r>
          </w:p>
        </w:tc>
        <w:tc>
          <w:tcPr>
            <w:tcW w:w="279" w:type="dxa"/>
          </w:tcPr>
          <w:p w:rsidR="00CE2EF5" w:rsidRDefault="00CE2EF5" w:rsidP="007F1ED8">
            <w:pPr>
              <w:pStyle w:val="libPoem"/>
              <w:rPr>
                <w:rtl/>
              </w:rPr>
            </w:pPr>
          </w:p>
        </w:tc>
        <w:tc>
          <w:tcPr>
            <w:tcW w:w="3881" w:type="dxa"/>
          </w:tcPr>
          <w:p w:rsidR="00CE2EF5" w:rsidRDefault="00A0643A" w:rsidP="007F1ED8">
            <w:pPr>
              <w:pStyle w:val="libPoem"/>
            </w:pPr>
            <w:r>
              <w:rPr>
                <w:rFonts w:hint="cs"/>
                <w:rtl/>
              </w:rPr>
              <w:t>شجيّاً اُبكّي أربُعاً وطلولا</w:t>
            </w:r>
            <w:r w:rsidR="00CE2EF5" w:rsidRPr="00725071">
              <w:rPr>
                <w:rStyle w:val="libPoemTiniChar0"/>
                <w:rtl/>
              </w:rPr>
              <w:br/>
              <w:t> </w:t>
            </w:r>
          </w:p>
        </w:tc>
      </w:tr>
      <w:tr w:rsidR="00CE2EF5" w:rsidTr="007F1ED8">
        <w:tblPrEx>
          <w:tblLook w:val="04A0" w:firstRow="1" w:lastRow="0" w:firstColumn="1" w:lastColumn="0" w:noHBand="0" w:noVBand="1"/>
        </w:tblPrEx>
        <w:trPr>
          <w:trHeight w:val="350"/>
        </w:trPr>
        <w:tc>
          <w:tcPr>
            <w:tcW w:w="3920" w:type="dxa"/>
          </w:tcPr>
          <w:p w:rsidR="00CE2EF5" w:rsidRDefault="00A0643A" w:rsidP="007F1ED8">
            <w:pPr>
              <w:pStyle w:val="libPoem"/>
            </w:pPr>
            <w:r>
              <w:rPr>
                <w:rFonts w:hint="cs"/>
                <w:rtl/>
              </w:rPr>
              <w:t>مصابٌ إذا قابلت</w:t>
            </w:r>
            <w:r w:rsidRPr="00666704">
              <w:rPr>
                <w:rFonts w:hint="cs"/>
                <w:rtl/>
              </w:rPr>
              <w:t xml:space="preserve"> </w:t>
            </w:r>
            <w:r>
              <w:rPr>
                <w:rFonts w:hint="cs"/>
                <w:rtl/>
              </w:rPr>
              <w:t>بالصبر غربه</w:t>
            </w:r>
            <w:r w:rsidR="00CE2EF5" w:rsidRPr="00725071">
              <w:rPr>
                <w:rStyle w:val="libPoemTiniChar0"/>
                <w:rtl/>
              </w:rPr>
              <w:br/>
              <w:t> </w:t>
            </w:r>
          </w:p>
        </w:tc>
        <w:tc>
          <w:tcPr>
            <w:tcW w:w="279" w:type="dxa"/>
          </w:tcPr>
          <w:p w:rsidR="00CE2EF5" w:rsidRDefault="00CE2EF5" w:rsidP="007F1ED8">
            <w:pPr>
              <w:pStyle w:val="libPoem"/>
              <w:rPr>
                <w:rtl/>
              </w:rPr>
            </w:pPr>
          </w:p>
        </w:tc>
        <w:tc>
          <w:tcPr>
            <w:tcW w:w="3881" w:type="dxa"/>
          </w:tcPr>
          <w:p w:rsidR="00CE2EF5" w:rsidRDefault="00A0643A" w:rsidP="007F1ED8">
            <w:pPr>
              <w:pStyle w:val="libPoem"/>
            </w:pPr>
            <w:r>
              <w:rPr>
                <w:rFonts w:hint="cs"/>
                <w:rtl/>
              </w:rPr>
              <w:t>وجدت كثيري في العزاء</w:t>
            </w:r>
            <w:r w:rsidRPr="00666704">
              <w:rPr>
                <w:rFonts w:hint="cs"/>
                <w:rtl/>
              </w:rPr>
              <w:t xml:space="preserve"> </w:t>
            </w:r>
            <w:r>
              <w:rPr>
                <w:rFonts w:hint="cs"/>
                <w:rtl/>
              </w:rPr>
              <w:t>قليلا</w:t>
            </w:r>
            <w:r w:rsidR="00CE2EF5" w:rsidRPr="00725071">
              <w:rPr>
                <w:rStyle w:val="libPoemTiniChar0"/>
                <w:rtl/>
              </w:rPr>
              <w:br/>
              <w:t> </w:t>
            </w:r>
          </w:p>
        </w:tc>
      </w:tr>
      <w:tr w:rsidR="00CE2EF5" w:rsidTr="007F1ED8">
        <w:tblPrEx>
          <w:tblLook w:val="04A0" w:firstRow="1" w:lastRow="0" w:firstColumn="1" w:lastColumn="0" w:noHBand="0" w:noVBand="1"/>
        </w:tblPrEx>
        <w:trPr>
          <w:trHeight w:val="350"/>
        </w:trPr>
        <w:tc>
          <w:tcPr>
            <w:tcW w:w="3920" w:type="dxa"/>
          </w:tcPr>
          <w:p w:rsidR="00CE2EF5" w:rsidRDefault="00A0643A" w:rsidP="007F1ED8">
            <w:pPr>
              <w:pStyle w:val="libPoem"/>
            </w:pPr>
            <w:r>
              <w:rPr>
                <w:rFonts w:hint="cs"/>
                <w:rtl/>
              </w:rPr>
              <w:t>ورزءٌ حملت الثقل منه كأنَّني</w:t>
            </w:r>
            <w:r w:rsidR="00CE2EF5" w:rsidRPr="00725071">
              <w:rPr>
                <w:rStyle w:val="libPoemTiniChar0"/>
                <w:rtl/>
              </w:rPr>
              <w:br/>
              <w:t> </w:t>
            </w:r>
          </w:p>
        </w:tc>
        <w:tc>
          <w:tcPr>
            <w:tcW w:w="279" w:type="dxa"/>
          </w:tcPr>
          <w:p w:rsidR="00CE2EF5" w:rsidRDefault="00CE2EF5" w:rsidP="007F1ED8">
            <w:pPr>
              <w:pStyle w:val="libPoem"/>
              <w:rPr>
                <w:rtl/>
              </w:rPr>
            </w:pPr>
          </w:p>
        </w:tc>
        <w:tc>
          <w:tcPr>
            <w:tcW w:w="3881" w:type="dxa"/>
          </w:tcPr>
          <w:p w:rsidR="00CE2EF5" w:rsidRDefault="00A0643A" w:rsidP="007F1ED8">
            <w:pPr>
              <w:pStyle w:val="libPoem"/>
            </w:pPr>
            <w:r>
              <w:rPr>
                <w:rFonts w:hint="cs"/>
                <w:rtl/>
              </w:rPr>
              <w:t>مدى الدهر لم أحمل سواه ثقيلا</w:t>
            </w:r>
            <w:r w:rsidR="00CE2EF5" w:rsidRPr="00725071">
              <w:rPr>
                <w:rStyle w:val="libPoemTiniChar0"/>
                <w:rtl/>
              </w:rPr>
              <w:br/>
              <w:t> </w:t>
            </w:r>
          </w:p>
        </w:tc>
      </w:tr>
      <w:tr w:rsidR="00CE2EF5" w:rsidTr="007F1ED8">
        <w:tblPrEx>
          <w:tblLook w:val="04A0" w:firstRow="1" w:lastRow="0" w:firstColumn="1" w:lastColumn="0" w:noHBand="0" w:noVBand="1"/>
        </w:tblPrEx>
        <w:trPr>
          <w:trHeight w:val="350"/>
        </w:trPr>
        <w:tc>
          <w:tcPr>
            <w:tcW w:w="3920" w:type="dxa"/>
          </w:tcPr>
          <w:p w:rsidR="00CE2EF5" w:rsidRDefault="00A0643A" w:rsidP="007F1ED8">
            <w:pPr>
              <w:pStyle w:val="libPoem"/>
            </w:pPr>
            <w:r>
              <w:rPr>
                <w:rFonts w:hint="cs"/>
                <w:rtl/>
              </w:rPr>
              <w:t>وجدتم عداة الدين بعد محمَّد</w:t>
            </w:r>
            <w:r w:rsidR="00CE2EF5" w:rsidRPr="00725071">
              <w:rPr>
                <w:rStyle w:val="libPoemTiniChar0"/>
                <w:rtl/>
              </w:rPr>
              <w:br/>
              <w:t> </w:t>
            </w:r>
          </w:p>
        </w:tc>
        <w:tc>
          <w:tcPr>
            <w:tcW w:w="279" w:type="dxa"/>
          </w:tcPr>
          <w:p w:rsidR="00CE2EF5" w:rsidRDefault="00CE2EF5" w:rsidP="007F1ED8">
            <w:pPr>
              <w:pStyle w:val="libPoem"/>
              <w:rPr>
                <w:rtl/>
              </w:rPr>
            </w:pPr>
          </w:p>
        </w:tc>
        <w:tc>
          <w:tcPr>
            <w:tcW w:w="3881" w:type="dxa"/>
          </w:tcPr>
          <w:p w:rsidR="00CE2EF5" w:rsidRDefault="00A0643A" w:rsidP="007F1ED8">
            <w:pPr>
              <w:pStyle w:val="libPoem"/>
            </w:pPr>
            <w:r>
              <w:rPr>
                <w:rFonts w:hint="cs"/>
                <w:rtl/>
              </w:rPr>
              <w:t>إلى</w:t>
            </w:r>
            <w:r w:rsidRPr="00666704">
              <w:rPr>
                <w:rFonts w:hint="cs"/>
                <w:rtl/>
              </w:rPr>
              <w:t xml:space="preserve"> </w:t>
            </w:r>
            <w:r>
              <w:rPr>
                <w:rFonts w:hint="cs"/>
                <w:rtl/>
              </w:rPr>
              <w:t>كلمه في الأقربين سبيلا</w:t>
            </w:r>
            <w:r w:rsidR="00CE2EF5" w:rsidRPr="00725071">
              <w:rPr>
                <w:rStyle w:val="libPoemTiniChar0"/>
                <w:rtl/>
              </w:rPr>
              <w:br/>
              <w:t> </w:t>
            </w:r>
          </w:p>
        </w:tc>
      </w:tr>
      <w:tr w:rsidR="00CE2EF5" w:rsidTr="007F1ED8">
        <w:tblPrEx>
          <w:tblLook w:val="04A0" w:firstRow="1" w:lastRow="0" w:firstColumn="1" w:lastColumn="0" w:noHBand="0" w:noVBand="1"/>
        </w:tblPrEx>
        <w:trPr>
          <w:trHeight w:val="350"/>
        </w:trPr>
        <w:tc>
          <w:tcPr>
            <w:tcW w:w="3920" w:type="dxa"/>
          </w:tcPr>
          <w:p w:rsidR="00CE2EF5" w:rsidRDefault="00A0643A" w:rsidP="007F1ED8">
            <w:pPr>
              <w:pStyle w:val="libPoem"/>
            </w:pPr>
            <w:r>
              <w:rPr>
                <w:rFonts w:hint="cs"/>
                <w:rtl/>
              </w:rPr>
              <w:t>كأنَّكم لم تنزعوا بمكانه</w:t>
            </w:r>
            <w:r w:rsidR="00CE2EF5" w:rsidRPr="00725071">
              <w:rPr>
                <w:rStyle w:val="libPoemTiniChar0"/>
                <w:rtl/>
              </w:rPr>
              <w:br/>
              <w:t> </w:t>
            </w:r>
          </w:p>
        </w:tc>
        <w:tc>
          <w:tcPr>
            <w:tcW w:w="279" w:type="dxa"/>
          </w:tcPr>
          <w:p w:rsidR="00CE2EF5" w:rsidRDefault="00CE2EF5" w:rsidP="007F1ED8">
            <w:pPr>
              <w:pStyle w:val="libPoem"/>
              <w:rPr>
                <w:rtl/>
              </w:rPr>
            </w:pPr>
          </w:p>
        </w:tc>
        <w:tc>
          <w:tcPr>
            <w:tcW w:w="3881" w:type="dxa"/>
          </w:tcPr>
          <w:p w:rsidR="00CE2EF5" w:rsidRDefault="00A0643A" w:rsidP="007F1ED8">
            <w:pPr>
              <w:pStyle w:val="libPoem"/>
            </w:pPr>
            <w:r>
              <w:rPr>
                <w:rFonts w:hint="cs"/>
                <w:rtl/>
              </w:rPr>
              <w:t>خشوعاً مبيناً في الورى وخمولا</w:t>
            </w:r>
            <w:r w:rsidR="00CE2EF5" w:rsidRPr="00725071">
              <w:rPr>
                <w:rStyle w:val="libPoemTiniChar0"/>
                <w:rtl/>
              </w:rPr>
              <w:br/>
              <w:t> </w:t>
            </w:r>
          </w:p>
        </w:tc>
      </w:tr>
      <w:tr w:rsidR="00CE2EF5" w:rsidTr="007F1ED8">
        <w:tblPrEx>
          <w:tblLook w:val="04A0" w:firstRow="1" w:lastRow="0" w:firstColumn="1" w:lastColumn="0" w:noHBand="0" w:noVBand="1"/>
        </w:tblPrEx>
        <w:trPr>
          <w:trHeight w:val="350"/>
        </w:trPr>
        <w:tc>
          <w:tcPr>
            <w:tcW w:w="3920" w:type="dxa"/>
          </w:tcPr>
          <w:p w:rsidR="00CE2EF5" w:rsidRDefault="00A0643A" w:rsidP="007F1ED8">
            <w:pPr>
              <w:pStyle w:val="libPoem"/>
            </w:pPr>
            <w:r>
              <w:rPr>
                <w:rFonts w:hint="cs"/>
                <w:rtl/>
              </w:rPr>
              <w:t>وأيّكُم ما عزّ فينا بدينه</w:t>
            </w:r>
            <w:r w:rsidR="00CE2EF5" w:rsidRPr="00725071">
              <w:rPr>
                <w:rStyle w:val="libPoemTiniChar0"/>
                <w:rtl/>
              </w:rPr>
              <w:br/>
              <w:t> </w:t>
            </w:r>
          </w:p>
        </w:tc>
        <w:tc>
          <w:tcPr>
            <w:tcW w:w="279" w:type="dxa"/>
          </w:tcPr>
          <w:p w:rsidR="00CE2EF5" w:rsidRDefault="00CE2EF5" w:rsidP="007F1ED8">
            <w:pPr>
              <w:pStyle w:val="libPoem"/>
              <w:rPr>
                <w:rtl/>
              </w:rPr>
            </w:pPr>
          </w:p>
        </w:tc>
        <w:tc>
          <w:tcPr>
            <w:tcW w:w="3881" w:type="dxa"/>
          </w:tcPr>
          <w:p w:rsidR="00CE2EF5" w:rsidRDefault="00A0643A" w:rsidP="007F1ED8">
            <w:pPr>
              <w:pStyle w:val="libPoem"/>
            </w:pPr>
            <w:r>
              <w:rPr>
                <w:rFonts w:hint="cs"/>
                <w:rtl/>
              </w:rPr>
              <w:t>وقد عاش دهراً قبل ذاك ذليلا</w:t>
            </w:r>
            <w:r w:rsidR="00CE2EF5" w:rsidRPr="00725071">
              <w:rPr>
                <w:rStyle w:val="libPoemTiniChar0"/>
                <w:rtl/>
              </w:rPr>
              <w:br/>
              <w:t> </w:t>
            </w:r>
          </w:p>
        </w:tc>
      </w:tr>
      <w:tr w:rsidR="00CE2EF5" w:rsidTr="007F1ED8">
        <w:tblPrEx>
          <w:tblLook w:val="04A0" w:firstRow="1" w:lastRow="0" w:firstColumn="1" w:lastColumn="0" w:noHBand="0" w:noVBand="1"/>
        </w:tblPrEx>
        <w:trPr>
          <w:trHeight w:val="350"/>
        </w:trPr>
        <w:tc>
          <w:tcPr>
            <w:tcW w:w="3920" w:type="dxa"/>
          </w:tcPr>
          <w:p w:rsidR="00CE2EF5" w:rsidRDefault="00A0643A" w:rsidP="007F1ED8">
            <w:pPr>
              <w:pStyle w:val="libPoem"/>
            </w:pPr>
            <w:r>
              <w:rPr>
                <w:rFonts w:hint="cs"/>
                <w:rtl/>
              </w:rPr>
              <w:t>فقل لبني حربّ وآل اُميَّة</w:t>
            </w:r>
            <w:r w:rsidR="00CE2EF5" w:rsidRPr="00725071">
              <w:rPr>
                <w:rStyle w:val="libPoemTiniChar0"/>
                <w:rtl/>
              </w:rPr>
              <w:br/>
              <w:t> </w:t>
            </w:r>
          </w:p>
        </w:tc>
        <w:tc>
          <w:tcPr>
            <w:tcW w:w="279" w:type="dxa"/>
          </w:tcPr>
          <w:p w:rsidR="00CE2EF5" w:rsidRDefault="00CE2EF5" w:rsidP="007F1ED8">
            <w:pPr>
              <w:pStyle w:val="libPoem"/>
              <w:rPr>
                <w:rtl/>
              </w:rPr>
            </w:pPr>
          </w:p>
        </w:tc>
        <w:tc>
          <w:tcPr>
            <w:tcW w:w="3881" w:type="dxa"/>
          </w:tcPr>
          <w:p w:rsidR="00CE2EF5" w:rsidRDefault="00A0643A" w:rsidP="007F1ED8">
            <w:pPr>
              <w:pStyle w:val="libPoem"/>
            </w:pPr>
            <w:r>
              <w:rPr>
                <w:rFonts w:hint="cs"/>
                <w:rtl/>
              </w:rPr>
              <w:t>إذا كنت ترضى أن</w:t>
            </w:r>
            <w:r w:rsidRPr="00666704">
              <w:rPr>
                <w:rFonts w:hint="cs"/>
                <w:rtl/>
              </w:rPr>
              <w:t xml:space="preserve"> </w:t>
            </w:r>
            <w:r>
              <w:rPr>
                <w:rFonts w:hint="cs"/>
                <w:rtl/>
              </w:rPr>
              <w:t>تكون قؤلا</w:t>
            </w:r>
            <w:r w:rsidR="00CE2EF5" w:rsidRPr="00725071">
              <w:rPr>
                <w:rStyle w:val="libPoemTiniChar0"/>
                <w:rtl/>
              </w:rPr>
              <w:br/>
              <w:t> </w:t>
            </w:r>
          </w:p>
        </w:tc>
      </w:tr>
      <w:tr w:rsidR="00CE2EF5" w:rsidTr="007F1ED8">
        <w:tblPrEx>
          <w:tblLook w:val="04A0" w:firstRow="1" w:lastRow="0" w:firstColumn="1" w:lastColumn="0" w:noHBand="0" w:noVBand="1"/>
        </w:tblPrEx>
        <w:trPr>
          <w:trHeight w:val="350"/>
        </w:trPr>
        <w:tc>
          <w:tcPr>
            <w:tcW w:w="3920" w:type="dxa"/>
          </w:tcPr>
          <w:p w:rsidR="00CE2EF5" w:rsidRDefault="00A0643A" w:rsidP="007F1ED8">
            <w:pPr>
              <w:pStyle w:val="libPoem"/>
            </w:pPr>
            <w:r>
              <w:rPr>
                <w:rFonts w:hint="cs"/>
                <w:rtl/>
              </w:rPr>
              <w:t>:سللتم على آل النبيَّ سيوفه</w:t>
            </w:r>
            <w:r w:rsidR="00CE2EF5" w:rsidRPr="00725071">
              <w:rPr>
                <w:rStyle w:val="libPoemTiniChar0"/>
                <w:rtl/>
              </w:rPr>
              <w:br/>
              <w:t> </w:t>
            </w:r>
          </w:p>
        </w:tc>
        <w:tc>
          <w:tcPr>
            <w:tcW w:w="279" w:type="dxa"/>
          </w:tcPr>
          <w:p w:rsidR="00CE2EF5" w:rsidRDefault="00CE2EF5" w:rsidP="007F1ED8">
            <w:pPr>
              <w:pStyle w:val="libPoem"/>
              <w:rPr>
                <w:rtl/>
              </w:rPr>
            </w:pPr>
          </w:p>
        </w:tc>
        <w:tc>
          <w:tcPr>
            <w:tcW w:w="3881" w:type="dxa"/>
          </w:tcPr>
          <w:p w:rsidR="00CE2EF5" w:rsidRDefault="00A0643A" w:rsidP="007F1ED8">
            <w:pPr>
              <w:pStyle w:val="libPoem"/>
            </w:pPr>
            <w:r>
              <w:rPr>
                <w:rFonts w:hint="cs"/>
                <w:rtl/>
              </w:rPr>
              <w:t>ملئن ثلوماً في الطلى وفلولا</w:t>
            </w:r>
            <w:r w:rsidR="00CE2EF5" w:rsidRPr="00725071">
              <w:rPr>
                <w:rStyle w:val="libPoemTiniChar0"/>
                <w:rtl/>
              </w:rPr>
              <w:br/>
              <w:t> </w:t>
            </w:r>
          </w:p>
        </w:tc>
      </w:tr>
      <w:tr w:rsidR="00CE2EF5" w:rsidTr="007F1ED8">
        <w:tblPrEx>
          <w:tblLook w:val="04A0" w:firstRow="1" w:lastRow="0" w:firstColumn="1" w:lastColumn="0" w:noHBand="0" w:noVBand="1"/>
        </w:tblPrEx>
        <w:trPr>
          <w:trHeight w:val="350"/>
        </w:trPr>
        <w:tc>
          <w:tcPr>
            <w:tcW w:w="3920" w:type="dxa"/>
          </w:tcPr>
          <w:p w:rsidR="00CE2EF5" w:rsidRDefault="00A0643A" w:rsidP="007F1ED8">
            <w:pPr>
              <w:pStyle w:val="libPoem"/>
            </w:pPr>
            <w:r>
              <w:rPr>
                <w:rFonts w:hint="cs"/>
                <w:rtl/>
              </w:rPr>
              <w:t>وقد تم إلم من</w:t>
            </w:r>
            <w:r w:rsidRPr="00666704">
              <w:rPr>
                <w:rFonts w:hint="cs"/>
                <w:rtl/>
              </w:rPr>
              <w:t xml:space="preserve"> </w:t>
            </w:r>
            <w:r>
              <w:rPr>
                <w:rFonts w:hint="cs"/>
                <w:rtl/>
              </w:rPr>
              <w:t>قادكم من ضلالكم</w:t>
            </w:r>
            <w:r w:rsidR="00CE2EF5" w:rsidRPr="00725071">
              <w:rPr>
                <w:rStyle w:val="libPoemTiniChar0"/>
                <w:rtl/>
              </w:rPr>
              <w:br/>
              <w:t> </w:t>
            </w:r>
          </w:p>
        </w:tc>
        <w:tc>
          <w:tcPr>
            <w:tcW w:w="279" w:type="dxa"/>
          </w:tcPr>
          <w:p w:rsidR="00CE2EF5" w:rsidRDefault="00CE2EF5" w:rsidP="007F1ED8">
            <w:pPr>
              <w:pStyle w:val="libPoem"/>
              <w:rPr>
                <w:rtl/>
              </w:rPr>
            </w:pPr>
          </w:p>
        </w:tc>
        <w:tc>
          <w:tcPr>
            <w:tcW w:w="3881" w:type="dxa"/>
          </w:tcPr>
          <w:p w:rsidR="00CE2EF5" w:rsidRDefault="00A0643A" w:rsidP="007F1ED8">
            <w:pPr>
              <w:pStyle w:val="libPoem"/>
            </w:pPr>
            <w:r>
              <w:rPr>
                <w:rFonts w:hint="cs"/>
                <w:rtl/>
              </w:rPr>
              <w:t>فأخرجكم من وادييه خيولا</w:t>
            </w:r>
            <w:r w:rsidR="00CE2EF5"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A018AA" w:rsidTr="00FD14FF">
        <w:trPr>
          <w:trHeight w:val="350"/>
        </w:trPr>
        <w:tc>
          <w:tcPr>
            <w:tcW w:w="4236" w:type="dxa"/>
            <w:shd w:val="clear" w:color="auto" w:fill="auto"/>
          </w:tcPr>
          <w:p w:rsidR="00A018AA" w:rsidRDefault="00A018AA" w:rsidP="007F1ED8">
            <w:pPr>
              <w:pStyle w:val="libPoem"/>
            </w:pPr>
            <w:r>
              <w:rPr>
                <w:rFonts w:hint="cs"/>
                <w:rtl/>
              </w:rPr>
              <w:lastRenderedPageBreak/>
              <w:t>ولم تغدروا إلّا بمن كان جدُّه</w:t>
            </w:r>
            <w:r w:rsidRPr="00725071">
              <w:rPr>
                <w:rStyle w:val="libPoemTiniChar0"/>
                <w:rtl/>
              </w:rPr>
              <w:br/>
              <w:t> </w:t>
            </w:r>
          </w:p>
        </w:tc>
        <w:tc>
          <w:tcPr>
            <w:tcW w:w="302" w:type="dxa"/>
            <w:shd w:val="clear" w:color="auto" w:fill="auto"/>
          </w:tcPr>
          <w:p w:rsidR="00A018AA" w:rsidRDefault="00A018AA" w:rsidP="007F1ED8">
            <w:pPr>
              <w:pStyle w:val="libPoem"/>
              <w:rPr>
                <w:rtl/>
              </w:rPr>
            </w:pPr>
          </w:p>
        </w:tc>
        <w:tc>
          <w:tcPr>
            <w:tcW w:w="4195" w:type="dxa"/>
            <w:shd w:val="clear" w:color="auto" w:fill="auto"/>
          </w:tcPr>
          <w:p w:rsidR="00A018AA" w:rsidRDefault="00A018AA" w:rsidP="007F1ED8">
            <w:pPr>
              <w:pStyle w:val="libPoem"/>
            </w:pPr>
            <w:r>
              <w:rPr>
                <w:rFonts w:hint="cs"/>
                <w:rtl/>
              </w:rPr>
              <w:t>إليكم لتحظوا بالنَّجاة رسولا</w:t>
            </w:r>
            <w:r w:rsidRPr="00725071">
              <w:rPr>
                <w:rStyle w:val="libPoemTiniChar0"/>
                <w:rtl/>
              </w:rPr>
              <w:br/>
              <w:t> </w:t>
            </w:r>
          </w:p>
        </w:tc>
      </w:tr>
      <w:tr w:rsidR="00A018AA" w:rsidTr="00FD14FF">
        <w:trPr>
          <w:trHeight w:val="350"/>
        </w:trPr>
        <w:tc>
          <w:tcPr>
            <w:tcW w:w="4236" w:type="dxa"/>
          </w:tcPr>
          <w:p w:rsidR="00A018AA" w:rsidRDefault="00A018AA" w:rsidP="007F1ED8">
            <w:pPr>
              <w:pStyle w:val="libPoem"/>
            </w:pPr>
            <w:r>
              <w:rPr>
                <w:rFonts w:hint="cs"/>
                <w:rtl/>
              </w:rPr>
              <w:t>وترضون ضد الحزم إن كان ملككم</w:t>
            </w:r>
            <w:r w:rsidRPr="00725071">
              <w:rPr>
                <w:rStyle w:val="libPoemTiniChar0"/>
                <w:rtl/>
              </w:rPr>
              <w:br/>
              <w:t> </w:t>
            </w:r>
          </w:p>
        </w:tc>
        <w:tc>
          <w:tcPr>
            <w:tcW w:w="302" w:type="dxa"/>
          </w:tcPr>
          <w:p w:rsidR="00A018AA" w:rsidRDefault="00A018AA" w:rsidP="007F1ED8">
            <w:pPr>
              <w:pStyle w:val="libPoem"/>
              <w:rPr>
                <w:rtl/>
              </w:rPr>
            </w:pPr>
          </w:p>
        </w:tc>
        <w:tc>
          <w:tcPr>
            <w:tcW w:w="4195" w:type="dxa"/>
          </w:tcPr>
          <w:p w:rsidR="00A018AA" w:rsidRDefault="00A018AA" w:rsidP="007F1ED8">
            <w:pPr>
              <w:pStyle w:val="libPoem"/>
            </w:pPr>
            <w:r>
              <w:rPr>
                <w:rFonts w:hint="cs"/>
                <w:rtl/>
              </w:rPr>
              <w:t>ضئيلاً وديناً دنتمُ لهزيلا</w:t>
            </w:r>
            <w:r w:rsidRPr="00725071">
              <w:rPr>
                <w:rStyle w:val="libPoemTiniChar0"/>
                <w:rtl/>
              </w:rPr>
              <w:br/>
              <w:t> </w:t>
            </w:r>
          </w:p>
        </w:tc>
      </w:tr>
      <w:tr w:rsidR="00A018AA" w:rsidTr="00FD14FF">
        <w:trPr>
          <w:trHeight w:val="350"/>
        </w:trPr>
        <w:tc>
          <w:tcPr>
            <w:tcW w:w="4236" w:type="dxa"/>
          </w:tcPr>
          <w:p w:rsidR="00A018AA" w:rsidRDefault="002F6CB4" w:rsidP="007F1ED8">
            <w:pPr>
              <w:pStyle w:val="libPoem"/>
            </w:pPr>
            <w:r>
              <w:rPr>
                <w:rFonts w:hint="cs"/>
                <w:rtl/>
              </w:rPr>
              <w:t>نساء رسول الله</w:t>
            </w:r>
            <w:r w:rsidRPr="00666704">
              <w:rPr>
                <w:rFonts w:hint="cs"/>
                <w:rtl/>
              </w:rPr>
              <w:t xml:space="preserve"> </w:t>
            </w:r>
            <w:r>
              <w:rPr>
                <w:rFonts w:hint="cs"/>
                <w:rtl/>
              </w:rPr>
              <w:t>عقر دياركم</w:t>
            </w:r>
            <w:r w:rsidR="00A018AA" w:rsidRPr="00725071">
              <w:rPr>
                <w:rStyle w:val="libPoemTiniChar0"/>
                <w:rtl/>
              </w:rPr>
              <w:br/>
              <w:t> </w:t>
            </w:r>
          </w:p>
        </w:tc>
        <w:tc>
          <w:tcPr>
            <w:tcW w:w="302" w:type="dxa"/>
          </w:tcPr>
          <w:p w:rsidR="00A018AA" w:rsidRDefault="00A018AA" w:rsidP="007F1ED8">
            <w:pPr>
              <w:pStyle w:val="libPoem"/>
              <w:rPr>
                <w:rtl/>
              </w:rPr>
            </w:pPr>
          </w:p>
        </w:tc>
        <w:tc>
          <w:tcPr>
            <w:tcW w:w="4195" w:type="dxa"/>
          </w:tcPr>
          <w:p w:rsidR="00A018AA" w:rsidRDefault="002F6CB4" w:rsidP="007F1ED8">
            <w:pPr>
              <w:pStyle w:val="libPoem"/>
            </w:pPr>
            <w:r>
              <w:rPr>
                <w:rFonts w:hint="cs"/>
                <w:rtl/>
              </w:rPr>
              <w:t>يرجِّعن منكم لوعةً</w:t>
            </w:r>
            <w:r w:rsidRPr="00666704">
              <w:rPr>
                <w:rFonts w:hint="cs"/>
                <w:rtl/>
              </w:rPr>
              <w:t xml:space="preserve"> </w:t>
            </w:r>
            <w:r>
              <w:rPr>
                <w:rFonts w:hint="cs"/>
                <w:rtl/>
              </w:rPr>
              <w:t>وعويلا</w:t>
            </w:r>
            <w:r w:rsidR="00A018AA" w:rsidRPr="00725071">
              <w:rPr>
                <w:rStyle w:val="libPoemTiniChar0"/>
                <w:rtl/>
              </w:rPr>
              <w:br/>
              <w:t> </w:t>
            </w:r>
          </w:p>
        </w:tc>
      </w:tr>
      <w:tr w:rsidR="00A018AA" w:rsidTr="00FD14FF">
        <w:trPr>
          <w:trHeight w:val="350"/>
        </w:trPr>
        <w:tc>
          <w:tcPr>
            <w:tcW w:w="4236" w:type="dxa"/>
          </w:tcPr>
          <w:p w:rsidR="00A018AA" w:rsidRDefault="002F6CB4" w:rsidP="007F1ED8">
            <w:pPr>
              <w:pStyle w:val="libPoem"/>
            </w:pPr>
            <w:r>
              <w:rPr>
                <w:rFonts w:hint="cs"/>
                <w:rtl/>
              </w:rPr>
              <w:t>لهنَّ ببوغاء الطفوف أعزّة</w:t>
            </w:r>
            <w:r w:rsidR="00A018AA" w:rsidRPr="00725071">
              <w:rPr>
                <w:rStyle w:val="libPoemTiniChar0"/>
                <w:rtl/>
              </w:rPr>
              <w:br/>
              <w:t> </w:t>
            </w:r>
          </w:p>
        </w:tc>
        <w:tc>
          <w:tcPr>
            <w:tcW w:w="302" w:type="dxa"/>
          </w:tcPr>
          <w:p w:rsidR="00A018AA" w:rsidRDefault="00A018AA" w:rsidP="007F1ED8">
            <w:pPr>
              <w:pStyle w:val="libPoem"/>
              <w:rPr>
                <w:rtl/>
              </w:rPr>
            </w:pPr>
          </w:p>
        </w:tc>
        <w:tc>
          <w:tcPr>
            <w:tcW w:w="4195" w:type="dxa"/>
          </w:tcPr>
          <w:p w:rsidR="00A018AA" w:rsidRDefault="002F6CB4" w:rsidP="007F1ED8">
            <w:pPr>
              <w:pStyle w:val="libPoem"/>
            </w:pPr>
            <w:r>
              <w:rPr>
                <w:rFonts w:hint="cs"/>
                <w:rtl/>
              </w:rPr>
              <w:t>سقوا الموت صرفاً صبيةً وكهولا</w:t>
            </w:r>
            <w:r w:rsidR="00A018AA" w:rsidRPr="00725071">
              <w:rPr>
                <w:rStyle w:val="libPoemTiniChar0"/>
                <w:rtl/>
              </w:rPr>
              <w:br/>
              <w:t> </w:t>
            </w:r>
          </w:p>
        </w:tc>
      </w:tr>
      <w:tr w:rsidR="00A018AA" w:rsidTr="00FD14FF">
        <w:trPr>
          <w:trHeight w:val="350"/>
        </w:trPr>
        <w:tc>
          <w:tcPr>
            <w:tcW w:w="4236" w:type="dxa"/>
          </w:tcPr>
          <w:p w:rsidR="00A018AA" w:rsidRDefault="002F6CB4" w:rsidP="007F1ED8">
            <w:pPr>
              <w:pStyle w:val="libPoem"/>
            </w:pPr>
            <w:r>
              <w:rPr>
                <w:rFonts w:hint="cs"/>
                <w:rtl/>
              </w:rPr>
              <w:t>كأنَّهمُ نوّار روض هوت به</w:t>
            </w:r>
            <w:r w:rsidR="00A018AA" w:rsidRPr="00725071">
              <w:rPr>
                <w:rStyle w:val="libPoemTiniChar0"/>
                <w:rtl/>
              </w:rPr>
              <w:br/>
              <w:t> </w:t>
            </w:r>
          </w:p>
        </w:tc>
        <w:tc>
          <w:tcPr>
            <w:tcW w:w="302" w:type="dxa"/>
          </w:tcPr>
          <w:p w:rsidR="00A018AA" w:rsidRDefault="00A018AA" w:rsidP="007F1ED8">
            <w:pPr>
              <w:pStyle w:val="libPoem"/>
              <w:rPr>
                <w:rtl/>
              </w:rPr>
            </w:pPr>
          </w:p>
        </w:tc>
        <w:tc>
          <w:tcPr>
            <w:tcW w:w="4195" w:type="dxa"/>
          </w:tcPr>
          <w:p w:rsidR="00A018AA" w:rsidRDefault="002F6CB4" w:rsidP="00AF123C">
            <w:pPr>
              <w:pStyle w:val="libPoem"/>
            </w:pPr>
            <w:r>
              <w:rPr>
                <w:rFonts w:hint="cs"/>
                <w:rtl/>
              </w:rPr>
              <w:t>رياحٌ جنوباً تارةً وقبولا</w:t>
            </w:r>
            <w:r w:rsidR="00A018AA" w:rsidRPr="00725071">
              <w:rPr>
                <w:rStyle w:val="libPoemTiniChar0"/>
                <w:rtl/>
              </w:rPr>
              <w:br/>
              <w:t> </w:t>
            </w:r>
          </w:p>
        </w:tc>
      </w:tr>
      <w:tr w:rsidR="00A018AA" w:rsidTr="00FD14FF">
        <w:tblPrEx>
          <w:tblLook w:val="04A0" w:firstRow="1" w:lastRow="0" w:firstColumn="1" w:lastColumn="0" w:noHBand="0" w:noVBand="1"/>
        </w:tblPrEx>
        <w:trPr>
          <w:trHeight w:val="350"/>
        </w:trPr>
        <w:tc>
          <w:tcPr>
            <w:tcW w:w="4236" w:type="dxa"/>
          </w:tcPr>
          <w:p w:rsidR="00A018AA" w:rsidRDefault="002F6CB4" w:rsidP="007F1ED8">
            <w:pPr>
              <w:pStyle w:val="libPoem"/>
            </w:pPr>
            <w:r>
              <w:rPr>
                <w:rFonts w:hint="cs"/>
                <w:rtl/>
              </w:rPr>
              <w:t>وأنجمُ ليل ما علون طوالعاً</w:t>
            </w:r>
            <w:r w:rsidR="00A018AA" w:rsidRPr="00725071">
              <w:rPr>
                <w:rStyle w:val="libPoemTiniChar0"/>
                <w:rtl/>
              </w:rPr>
              <w:br/>
              <w:t> </w:t>
            </w:r>
          </w:p>
        </w:tc>
        <w:tc>
          <w:tcPr>
            <w:tcW w:w="302" w:type="dxa"/>
          </w:tcPr>
          <w:p w:rsidR="00A018AA" w:rsidRDefault="00A018AA" w:rsidP="007F1ED8">
            <w:pPr>
              <w:pStyle w:val="libPoem"/>
              <w:rPr>
                <w:rtl/>
              </w:rPr>
            </w:pPr>
          </w:p>
        </w:tc>
        <w:tc>
          <w:tcPr>
            <w:tcW w:w="4195" w:type="dxa"/>
          </w:tcPr>
          <w:p w:rsidR="00A018AA" w:rsidRDefault="002F6CB4" w:rsidP="007F1ED8">
            <w:pPr>
              <w:pStyle w:val="libPoem"/>
            </w:pPr>
            <w:r>
              <w:rPr>
                <w:rFonts w:hint="cs"/>
                <w:rtl/>
              </w:rPr>
              <w:t>لأعيننا حتّى هبطن اُفولا</w:t>
            </w:r>
            <w:r w:rsidR="00A018AA" w:rsidRPr="00725071">
              <w:rPr>
                <w:rStyle w:val="libPoemTiniChar0"/>
                <w:rtl/>
              </w:rPr>
              <w:br/>
              <w:t> </w:t>
            </w:r>
          </w:p>
        </w:tc>
      </w:tr>
      <w:tr w:rsidR="00A018AA" w:rsidTr="00FD14FF">
        <w:tblPrEx>
          <w:tblLook w:val="04A0" w:firstRow="1" w:lastRow="0" w:firstColumn="1" w:lastColumn="0" w:noHBand="0" w:noVBand="1"/>
        </w:tblPrEx>
        <w:trPr>
          <w:trHeight w:val="350"/>
        </w:trPr>
        <w:tc>
          <w:tcPr>
            <w:tcW w:w="4236" w:type="dxa"/>
          </w:tcPr>
          <w:p w:rsidR="00A018AA" w:rsidRDefault="002F6CB4" w:rsidP="007F1ED8">
            <w:pPr>
              <w:pStyle w:val="libPoem"/>
            </w:pPr>
            <w:r>
              <w:rPr>
                <w:rFonts w:hint="cs"/>
                <w:rtl/>
              </w:rPr>
              <w:t>فأيّ بدورٍ ما مُحين بكاسف ؟</w:t>
            </w:r>
            <w:r w:rsidRPr="00666704">
              <w:rPr>
                <w:rFonts w:hint="cs"/>
                <w:rtl/>
              </w:rPr>
              <w:t>!</w:t>
            </w:r>
            <w:r w:rsidR="00A018AA" w:rsidRPr="00725071">
              <w:rPr>
                <w:rStyle w:val="libPoemTiniChar0"/>
                <w:rtl/>
              </w:rPr>
              <w:br/>
              <w:t> </w:t>
            </w:r>
          </w:p>
        </w:tc>
        <w:tc>
          <w:tcPr>
            <w:tcW w:w="302" w:type="dxa"/>
          </w:tcPr>
          <w:p w:rsidR="00A018AA" w:rsidRDefault="00A018AA" w:rsidP="007F1ED8">
            <w:pPr>
              <w:pStyle w:val="libPoem"/>
              <w:rPr>
                <w:rtl/>
              </w:rPr>
            </w:pPr>
          </w:p>
        </w:tc>
        <w:tc>
          <w:tcPr>
            <w:tcW w:w="4195" w:type="dxa"/>
          </w:tcPr>
          <w:p w:rsidR="00A018AA" w:rsidRDefault="002F6CB4" w:rsidP="007F1ED8">
            <w:pPr>
              <w:pStyle w:val="libPoem"/>
            </w:pPr>
            <w:r>
              <w:rPr>
                <w:rFonts w:hint="cs"/>
                <w:rtl/>
              </w:rPr>
              <w:t>وأيّ غصونٍ ما لقين ذبولا ؟</w:t>
            </w:r>
            <w:r w:rsidRPr="00666704">
              <w:rPr>
                <w:rFonts w:hint="cs"/>
                <w:rtl/>
              </w:rPr>
              <w:t>!</w:t>
            </w:r>
            <w:r w:rsidR="00A018AA" w:rsidRPr="00725071">
              <w:rPr>
                <w:rStyle w:val="libPoemTiniChar0"/>
                <w:rtl/>
              </w:rPr>
              <w:br/>
              <w:t> </w:t>
            </w:r>
          </w:p>
        </w:tc>
      </w:tr>
      <w:tr w:rsidR="00A018AA" w:rsidTr="00FD14FF">
        <w:tblPrEx>
          <w:tblLook w:val="04A0" w:firstRow="1" w:lastRow="0" w:firstColumn="1" w:lastColumn="0" w:noHBand="0" w:noVBand="1"/>
        </w:tblPrEx>
        <w:trPr>
          <w:trHeight w:val="350"/>
        </w:trPr>
        <w:tc>
          <w:tcPr>
            <w:tcW w:w="4236" w:type="dxa"/>
          </w:tcPr>
          <w:p w:rsidR="00A018AA" w:rsidRDefault="002F6CB4" w:rsidP="007F1ED8">
            <w:pPr>
              <w:pStyle w:val="libPoem"/>
            </w:pPr>
            <w:r>
              <w:rPr>
                <w:rFonts w:hint="cs"/>
                <w:rtl/>
              </w:rPr>
              <w:t>أمن بعد أن</w:t>
            </w:r>
            <w:r w:rsidRPr="00666704">
              <w:rPr>
                <w:rFonts w:hint="cs"/>
                <w:rtl/>
              </w:rPr>
              <w:t xml:space="preserve"> </w:t>
            </w:r>
            <w:r>
              <w:rPr>
                <w:rFonts w:hint="cs"/>
                <w:rtl/>
              </w:rPr>
              <w:t>أعطيتموه عهودكم</w:t>
            </w:r>
            <w:r w:rsidR="00A018AA" w:rsidRPr="00725071">
              <w:rPr>
                <w:rStyle w:val="libPoemTiniChar0"/>
                <w:rtl/>
              </w:rPr>
              <w:br/>
              <w:t> </w:t>
            </w:r>
          </w:p>
        </w:tc>
        <w:tc>
          <w:tcPr>
            <w:tcW w:w="302" w:type="dxa"/>
          </w:tcPr>
          <w:p w:rsidR="00A018AA" w:rsidRDefault="00A018AA" w:rsidP="007F1ED8">
            <w:pPr>
              <w:pStyle w:val="libPoem"/>
              <w:rPr>
                <w:rtl/>
              </w:rPr>
            </w:pPr>
          </w:p>
        </w:tc>
        <w:tc>
          <w:tcPr>
            <w:tcW w:w="4195" w:type="dxa"/>
          </w:tcPr>
          <w:p w:rsidR="00A018AA" w:rsidRDefault="002F6CB4" w:rsidP="007F1ED8">
            <w:pPr>
              <w:pStyle w:val="libPoem"/>
            </w:pPr>
            <w:r>
              <w:rPr>
                <w:rFonts w:hint="cs"/>
                <w:rtl/>
              </w:rPr>
              <w:t>خفافاً إلى تلك</w:t>
            </w:r>
            <w:r w:rsidRPr="00666704">
              <w:rPr>
                <w:rFonts w:hint="cs"/>
                <w:rtl/>
              </w:rPr>
              <w:t xml:space="preserve"> </w:t>
            </w:r>
            <w:r>
              <w:rPr>
                <w:rFonts w:hint="cs"/>
                <w:rtl/>
              </w:rPr>
              <w:t>العهود عجولا</w:t>
            </w:r>
            <w:r w:rsidR="00A018AA" w:rsidRPr="00725071">
              <w:rPr>
                <w:rStyle w:val="libPoemTiniChar0"/>
                <w:rtl/>
              </w:rPr>
              <w:br/>
              <w:t> </w:t>
            </w:r>
          </w:p>
        </w:tc>
      </w:tr>
      <w:tr w:rsidR="00A018AA" w:rsidTr="00FD14FF">
        <w:tblPrEx>
          <w:tblLook w:val="04A0" w:firstRow="1" w:lastRow="0" w:firstColumn="1" w:lastColumn="0" w:noHBand="0" w:noVBand="1"/>
        </w:tblPrEx>
        <w:trPr>
          <w:trHeight w:val="350"/>
        </w:trPr>
        <w:tc>
          <w:tcPr>
            <w:tcW w:w="4236" w:type="dxa"/>
          </w:tcPr>
          <w:p w:rsidR="00A018AA" w:rsidRDefault="002F6CB4" w:rsidP="007F1ED8">
            <w:pPr>
              <w:pStyle w:val="libPoem"/>
            </w:pPr>
            <w:r>
              <w:rPr>
                <w:rFonts w:hint="cs"/>
                <w:rtl/>
              </w:rPr>
              <w:t>رجعتم عن القصد المبين تناكصاً</w:t>
            </w:r>
            <w:r w:rsidRPr="00666704">
              <w:rPr>
                <w:rFonts w:hint="cs"/>
                <w:rtl/>
              </w:rPr>
              <w:t xml:space="preserve"> !</w:t>
            </w:r>
            <w:r w:rsidR="00A018AA" w:rsidRPr="00725071">
              <w:rPr>
                <w:rStyle w:val="libPoemTiniChar0"/>
                <w:rtl/>
              </w:rPr>
              <w:br/>
              <w:t> </w:t>
            </w:r>
          </w:p>
        </w:tc>
        <w:tc>
          <w:tcPr>
            <w:tcW w:w="302" w:type="dxa"/>
          </w:tcPr>
          <w:p w:rsidR="00A018AA" w:rsidRDefault="00A018AA" w:rsidP="007F1ED8">
            <w:pPr>
              <w:pStyle w:val="libPoem"/>
              <w:rPr>
                <w:rtl/>
              </w:rPr>
            </w:pPr>
          </w:p>
        </w:tc>
        <w:tc>
          <w:tcPr>
            <w:tcW w:w="4195" w:type="dxa"/>
          </w:tcPr>
          <w:p w:rsidR="00A018AA" w:rsidRDefault="002F6CB4" w:rsidP="007F1ED8">
            <w:pPr>
              <w:pStyle w:val="libPoem"/>
            </w:pPr>
            <w:r>
              <w:rPr>
                <w:rFonts w:hint="cs"/>
                <w:rtl/>
              </w:rPr>
              <w:t>وحُلتم عن الحقِّ المنير حؤولا ؟</w:t>
            </w:r>
            <w:r w:rsidRPr="00666704">
              <w:rPr>
                <w:rFonts w:hint="cs"/>
                <w:rtl/>
              </w:rPr>
              <w:t>!</w:t>
            </w:r>
            <w:r w:rsidR="00A018AA" w:rsidRPr="00725071">
              <w:rPr>
                <w:rStyle w:val="libPoemTiniChar0"/>
                <w:rtl/>
              </w:rPr>
              <w:br/>
              <w:t> </w:t>
            </w:r>
          </w:p>
        </w:tc>
      </w:tr>
      <w:tr w:rsidR="00A018AA" w:rsidTr="00FD14FF">
        <w:tblPrEx>
          <w:tblLook w:val="04A0" w:firstRow="1" w:lastRow="0" w:firstColumn="1" w:lastColumn="0" w:noHBand="0" w:noVBand="1"/>
        </w:tblPrEx>
        <w:trPr>
          <w:trHeight w:val="350"/>
        </w:trPr>
        <w:tc>
          <w:tcPr>
            <w:tcW w:w="4236" w:type="dxa"/>
          </w:tcPr>
          <w:p w:rsidR="00A018AA" w:rsidRDefault="002F6CB4" w:rsidP="007F1ED8">
            <w:pPr>
              <w:pStyle w:val="libPoem"/>
            </w:pPr>
            <w:r>
              <w:rPr>
                <w:rFonts w:hint="cs"/>
                <w:rtl/>
              </w:rPr>
              <w:t>وقعقعتمُ أبوابه تختلونه</w:t>
            </w:r>
            <w:r w:rsidR="00A018AA" w:rsidRPr="00725071">
              <w:rPr>
                <w:rStyle w:val="libPoemTiniChar0"/>
                <w:rtl/>
              </w:rPr>
              <w:br/>
              <w:t> </w:t>
            </w:r>
          </w:p>
        </w:tc>
        <w:tc>
          <w:tcPr>
            <w:tcW w:w="302" w:type="dxa"/>
          </w:tcPr>
          <w:p w:rsidR="00A018AA" w:rsidRDefault="00A018AA" w:rsidP="007F1ED8">
            <w:pPr>
              <w:pStyle w:val="libPoem"/>
              <w:rPr>
                <w:rtl/>
              </w:rPr>
            </w:pPr>
          </w:p>
        </w:tc>
        <w:tc>
          <w:tcPr>
            <w:tcW w:w="4195" w:type="dxa"/>
          </w:tcPr>
          <w:p w:rsidR="00A018AA" w:rsidRDefault="002F6CB4" w:rsidP="00AF123C">
            <w:pPr>
              <w:pStyle w:val="libPoem"/>
            </w:pPr>
            <w:r>
              <w:rPr>
                <w:rFonts w:hint="cs"/>
                <w:rtl/>
              </w:rPr>
              <w:t>ومَن لم يُردَ ختلاً أصاب ختولا</w:t>
            </w:r>
            <w:r w:rsidR="00A018AA" w:rsidRPr="00725071">
              <w:rPr>
                <w:rStyle w:val="libPoemTiniChar0"/>
                <w:rtl/>
              </w:rPr>
              <w:br/>
              <w:t> </w:t>
            </w:r>
          </w:p>
        </w:tc>
      </w:tr>
      <w:tr w:rsidR="00A018AA" w:rsidTr="00FD14FF">
        <w:tblPrEx>
          <w:tblLook w:val="04A0" w:firstRow="1" w:lastRow="0" w:firstColumn="1" w:lastColumn="0" w:noHBand="0" w:noVBand="1"/>
        </w:tblPrEx>
        <w:trPr>
          <w:trHeight w:val="350"/>
        </w:trPr>
        <w:tc>
          <w:tcPr>
            <w:tcW w:w="4236" w:type="dxa"/>
          </w:tcPr>
          <w:p w:rsidR="00A018AA" w:rsidRDefault="00AF123C" w:rsidP="007F1ED8">
            <w:pPr>
              <w:pStyle w:val="libPoem"/>
            </w:pPr>
            <w:r>
              <w:rPr>
                <w:rFonts w:hint="cs"/>
                <w:rtl/>
              </w:rPr>
              <w:t>فم</w:t>
            </w:r>
            <w:r w:rsidR="002F6CB4">
              <w:rPr>
                <w:rFonts w:hint="cs"/>
                <w:rtl/>
              </w:rPr>
              <w:t>ا زلتمُ حتّى أجاب</w:t>
            </w:r>
            <w:r w:rsidR="002F6CB4" w:rsidRPr="00666704">
              <w:rPr>
                <w:rFonts w:hint="cs"/>
                <w:rtl/>
              </w:rPr>
              <w:t xml:space="preserve"> </w:t>
            </w:r>
            <w:r w:rsidR="002F6CB4">
              <w:rPr>
                <w:rFonts w:hint="cs"/>
                <w:rtl/>
              </w:rPr>
              <w:t>نداءكم</w:t>
            </w:r>
            <w:r w:rsidR="00A018AA" w:rsidRPr="00725071">
              <w:rPr>
                <w:rStyle w:val="libPoemTiniChar0"/>
                <w:rtl/>
              </w:rPr>
              <w:br/>
              <w:t> </w:t>
            </w:r>
          </w:p>
        </w:tc>
        <w:tc>
          <w:tcPr>
            <w:tcW w:w="302" w:type="dxa"/>
          </w:tcPr>
          <w:p w:rsidR="00A018AA" w:rsidRDefault="00A018AA" w:rsidP="007F1ED8">
            <w:pPr>
              <w:pStyle w:val="libPoem"/>
              <w:rPr>
                <w:rtl/>
              </w:rPr>
            </w:pPr>
          </w:p>
        </w:tc>
        <w:tc>
          <w:tcPr>
            <w:tcW w:w="4195" w:type="dxa"/>
          </w:tcPr>
          <w:p w:rsidR="00A018AA" w:rsidRDefault="002F6CB4" w:rsidP="007F1ED8">
            <w:pPr>
              <w:pStyle w:val="libPoem"/>
            </w:pPr>
            <w:r>
              <w:rPr>
                <w:rFonts w:hint="cs"/>
                <w:rtl/>
              </w:rPr>
              <w:t>وأي كريم لا</w:t>
            </w:r>
            <w:r w:rsidRPr="00666704">
              <w:rPr>
                <w:rFonts w:hint="cs"/>
                <w:rtl/>
              </w:rPr>
              <w:t xml:space="preserve"> </w:t>
            </w:r>
            <w:r>
              <w:rPr>
                <w:rFonts w:hint="cs"/>
                <w:rtl/>
              </w:rPr>
              <w:t>يُجيب سؤولا ؟</w:t>
            </w:r>
            <w:r w:rsidRPr="00666704">
              <w:rPr>
                <w:rFonts w:hint="cs"/>
                <w:rtl/>
              </w:rPr>
              <w:t>!</w:t>
            </w:r>
            <w:r w:rsidR="00A018AA" w:rsidRPr="00725071">
              <w:rPr>
                <w:rStyle w:val="libPoemTiniChar0"/>
                <w:rtl/>
              </w:rPr>
              <w:br/>
              <w:t> </w:t>
            </w:r>
          </w:p>
        </w:tc>
      </w:tr>
      <w:tr w:rsidR="00A018AA" w:rsidTr="00FD14FF">
        <w:tblPrEx>
          <w:tblLook w:val="04A0" w:firstRow="1" w:lastRow="0" w:firstColumn="1" w:lastColumn="0" w:noHBand="0" w:noVBand="1"/>
        </w:tblPrEx>
        <w:trPr>
          <w:trHeight w:val="350"/>
        </w:trPr>
        <w:tc>
          <w:tcPr>
            <w:tcW w:w="4236" w:type="dxa"/>
          </w:tcPr>
          <w:p w:rsidR="00A018AA" w:rsidRDefault="002F6CB4" w:rsidP="007F1ED8">
            <w:pPr>
              <w:pStyle w:val="libPoem"/>
            </w:pPr>
            <w:r>
              <w:rPr>
                <w:rFonts w:hint="cs"/>
                <w:rtl/>
              </w:rPr>
              <w:t>فلمّا دنا ألفاكُم في كتائب</w:t>
            </w:r>
            <w:r w:rsidR="00A018AA" w:rsidRPr="00725071">
              <w:rPr>
                <w:rStyle w:val="libPoemTiniChar0"/>
                <w:rtl/>
              </w:rPr>
              <w:br/>
              <w:t> </w:t>
            </w:r>
          </w:p>
        </w:tc>
        <w:tc>
          <w:tcPr>
            <w:tcW w:w="302" w:type="dxa"/>
          </w:tcPr>
          <w:p w:rsidR="00A018AA" w:rsidRDefault="00A018AA" w:rsidP="007F1ED8">
            <w:pPr>
              <w:pStyle w:val="libPoem"/>
              <w:rPr>
                <w:rtl/>
              </w:rPr>
            </w:pPr>
          </w:p>
        </w:tc>
        <w:tc>
          <w:tcPr>
            <w:tcW w:w="4195" w:type="dxa"/>
          </w:tcPr>
          <w:p w:rsidR="00A018AA" w:rsidRDefault="002F6CB4" w:rsidP="007F1ED8">
            <w:pPr>
              <w:pStyle w:val="libPoem"/>
            </w:pPr>
            <w:r>
              <w:rPr>
                <w:rFonts w:hint="cs"/>
                <w:rtl/>
              </w:rPr>
              <w:t>تطاولن أقطار السباسب طولا</w:t>
            </w:r>
            <w:r w:rsidR="00A018AA" w:rsidRPr="00725071">
              <w:rPr>
                <w:rStyle w:val="libPoemTiniChar0"/>
                <w:rtl/>
              </w:rPr>
              <w:br/>
              <w:t> </w:t>
            </w:r>
          </w:p>
        </w:tc>
      </w:tr>
      <w:tr w:rsidR="00A018AA" w:rsidTr="00FD14FF">
        <w:tblPrEx>
          <w:tblLook w:val="04A0" w:firstRow="1" w:lastRow="0" w:firstColumn="1" w:lastColumn="0" w:noHBand="0" w:noVBand="1"/>
        </w:tblPrEx>
        <w:trPr>
          <w:trHeight w:val="350"/>
        </w:trPr>
        <w:tc>
          <w:tcPr>
            <w:tcW w:w="4236" w:type="dxa"/>
          </w:tcPr>
          <w:p w:rsidR="00A018AA" w:rsidRDefault="002F6CB4" w:rsidP="007F1ED8">
            <w:pPr>
              <w:pStyle w:val="libPoem"/>
            </w:pPr>
            <w:r>
              <w:rPr>
                <w:rFonts w:hint="cs"/>
                <w:rtl/>
              </w:rPr>
              <w:t>متى تك</w:t>
            </w:r>
            <w:r w:rsidRPr="00666704">
              <w:rPr>
                <w:rFonts w:hint="cs"/>
                <w:rtl/>
              </w:rPr>
              <w:t xml:space="preserve"> </w:t>
            </w:r>
            <w:r>
              <w:rPr>
                <w:rFonts w:hint="cs"/>
                <w:rtl/>
              </w:rPr>
              <w:t>منها حجزة أو كحجزة</w:t>
            </w:r>
            <w:r w:rsidR="00A018AA" w:rsidRPr="00725071">
              <w:rPr>
                <w:rStyle w:val="libPoemTiniChar0"/>
                <w:rtl/>
              </w:rPr>
              <w:br/>
              <w:t> </w:t>
            </w:r>
          </w:p>
        </w:tc>
        <w:tc>
          <w:tcPr>
            <w:tcW w:w="302" w:type="dxa"/>
          </w:tcPr>
          <w:p w:rsidR="00A018AA" w:rsidRDefault="00A018AA" w:rsidP="007F1ED8">
            <w:pPr>
              <w:pStyle w:val="libPoem"/>
              <w:rPr>
                <w:rtl/>
              </w:rPr>
            </w:pPr>
          </w:p>
        </w:tc>
        <w:tc>
          <w:tcPr>
            <w:tcW w:w="4195" w:type="dxa"/>
          </w:tcPr>
          <w:p w:rsidR="00A018AA" w:rsidRDefault="002F6CB4" w:rsidP="007F1ED8">
            <w:pPr>
              <w:pStyle w:val="libPoem"/>
            </w:pPr>
            <w:r>
              <w:rPr>
                <w:rFonts w:hint="cs"/>
                <w:rtl/>
              </w:rPr>
              <w:t>سمعت رغاءً مصعقاً وضهيلا</w:t>
            </w:r>
            <w:r w:rsidR="00A018AA" w:rsidRPr="00725071">
              <w:rPr>
                <w:rStyle w:val="libPoemTiniChar0"/>
                <w:rtl/>
              </w:rPr>
              <w:br/>
              <w:t> </w:t>
            </w:r>
          </w:p>
        </w:tc>
      </w:tr>
      <w:tr w:rsidR="00A018AA" w:rsidTr="00FD14FF">
        <w:tblPrEx>
          <w:tblLook w:val="04A0" w:firstRow="1" w:lastRow="0" w:firstColumn="1" w:lastColumn="0" w:noHBand="0" w:noVBand="1"/>
        </w:tblPrEx>
        <w:trPr>
          <w:trHeight w:val="350"/>
        </w:trPr>
        <w:tc>
          <w:tcPr>
            <w:tcW w:w="4236" w:type="dxa"/>
          </w:tcPr>
          <w:p w:rsidR="00A018AA" w:rsidRDefault="002F6CB4" w:rsidP="007F1ED8">
            <w:pPr>
              <w:pStyle w:val="libPoem"/>
            </w:pPr>
            <w:r>
              <w:rPr>
                <w:rFonts w:hint="cs"/>
                <w:rtl/>
              </w:rPr>
              <w:t>فلم يرَ إلّا ناكثاً أو منكّباً</w:t>
            </w:r>
            <w:r w:rsidR="00A018AA" w:rsidRPr="00725071">
              <w:rPr>
                <w:rStyle w:val="libPoemTiniChar0"/>
                <w:rtl/>
              </w:rPr>
              <w:br/>
              <w:t> </w:t>
            </w:r>
          </w:p>
        </w:tc>
        <w:tc>
          <w:tcPr>
            <w:tcW w:w="302" w:type="dxa"/>
          </w:tcPr>
          <w:p w:rsidR="00A018AA" w:rsidRDefault="00A018AA" w:rsidP="007F1ED8">
            <w:pPr>
              <w:pStyle w:val="libPoem"/>
              <w:rPr>
                <w:rtl/>
              </w:rPr>
            </w:pPr>
          </w:p>
        </w:tc>
        <w:tc>
          <w:tcPr>
            <w:tcW w:w="4195" w:type="dxa"/>
          </w:tcPr>
          <w:p w:rsidR="00A018AA" w:rsidRDefault="002F6CB4" w:rsidP="007F1ED8">
            <w:pPr>
              <w:pStyle w:val="libPoem"/>
            </w:pPr>
            <w:r>
              <w:rPr>
                <w:rFonts w:hint="cs"/>
                <w:rtl/>
              </w:rPr>
              <w:t>وإلّا قطوعاً للذمام</w:t>
            </w:r>
            <w:r w:rsidRPr="00666704">
              <w:rPr>
                <w:rFonts w:hint="cs"/>
                <w:rtl/>
              </w:rPr>
              <w:t xml:space="preserve"> </w:t>
            </w:r>
            <w:r>
              <w:rPr>
                <w:rFonts w:hint="cs"/>
                <w:rtl/>
              </w:rPr>
              <w:t>حلولا</w:t>
            </w:r>
            <w:r w:rsidR="00A018AA" w:rsidRPr="00725071">
              <w:rPr>
                <w:rStyle w:val="libPoemTiniChar0"/>
                <w:rtl/>
              </w:rPr>
              <w:br/>
              <w:t> </w:t>
            </w:r>
          </w:p>
        </w:tc>
      </w:tr>
      <w:tr w:rsidR="00A018AA" w:rsidTr="00FD14FF">
        <w:tblPrEx>
          <w:tblLook w:val="04A0" w:firstRow="1" w:lastRow="0" w:firstColumn="1" w:lastColumn="0" w:noHBand="0" w:noVBand="1"/>
        </w:tblPrEx>
        <w:trPr>
          <w:trHeight w:val="350"/>
        </w:trPr>
        <w:tc>
          <w:tcPr>
            <w:tcW w:w="4236" w:type="dxa"/>
          </w:tcPr>
          <w:p w:rsidR="00A018AA" w:rsidRDefault="002F6CB4" w:rsidP="007F1ED8">
            <w:pPr>
              <w:pStyle w:val="libPoem"/>
            </w:pPr>
            <w:r>
              <w:rPr>
                <w:rFonts w:hint="cs"/>
                <w:rtl/>
              </w:rPr>
              <w:t>وإلّا قعوداً عن لمام بنصره</w:t>
            </w:r>
            <w:r w:rsidR="00A018AA" w:rsidRPr="00725071">
              <w:rPr>
                <w:rStyle w:val="libPoemTiniChar0"/>
                <w:rtl/>
              </w:rPr>
              <w:br/>
              <w:t> </w:t>
            </w:r>
          </w:p>
        </w:tc>
        <w:tc>
          <w:tcPr>
            <w:tcW w:w="302" w:type="dxa"/>
          </w:tcPr>
          <w:p w:rsidR="00A018AA" w:rsidRDefault="00A018AA" w:rsidP="007F1ED8">
            <w:pPr>
              <w:pStyle w:val="libPoem"/>
              <w:rPr>
                <w:rtl/>
              </w:rPr>
            </w:pPr>
          </w:p>
        </w:tc>
        <w:tc>
          <w:tcPr>
            <w:tcW w:w="4195" w:type="dxa"/>
          </w:tcPr>
          <w:p w:rsidR="00A018AA" w:rsidRDefault="002F6CB4" w:rsidP="009F26DA">
            <w:pPr>
              <w:pStyle w:val="libPoem"/>
            </w:pPr>
            <w:r>
              <w:rPr>
                <w:rFonts w:hint="cs"/>
                <w:rtl/>
              </w:rPr>
              <w:t>وإلّا جبوهاً بالرَّدى وخذولا</w:t>
            </w:r>
            <w:r w:rsidR="00A018AA" w:rsidRPr="00725071">
              <w:rPr>
                <w:rStyle w:val="libPoemTiniChar0"/>
                <w:rtl/>
              </w:rPr>
              <w:br/>
              <w:t> </w:t>
            </w:r>
          </w:p>
        </w:tc>
      </w:tr>
      <w:tr w:rsidR="00FD14FF" w:rsidTr="00FD14FF">
        <w:tblPrEx>
          <w:tblLook w:val="04A0" w:firstRow="1" w:lastRow="0" w:firstColumn="1" w:lastColumn="0" w:noHBand="0" w:noVBand="1"/>
        </w:tblPrEx>
        <w:trPr>
          <w:trHeight w:val="350"/>
        </w:trPr>
        <w:tc>
          <w:tcPr>
            <w:tcW w:w="4236" w:type="dxa"/>
          </w:tcPr>
          <w:p w:rsidR="00FD14FF" w:rsidRDefault="00FD14FF" w:rsidP="007F1ED8">
            <w:pPr>
              <w:pStyle w:val="libPoem"/>
            </w:pPr>
            <w:r>
              <w:rPr>
                <w:rFonts w:hint="cs"/>
                <w:rtl/>
              </w:rPr>
              <w:t>وضغن شفاف هبّ بعد</w:t>
            </w:r>
            <w:r w:rsidRPr="00666704">
              <w:rPr>
                <w:rFonts w:hint="cs"/>
                <w:rtl/>
              </w:rPr>
              <w:t xml:space="preserve"> </w:t>
            </w:r>
            <w:r>
              <w:rPr>
                <w:rFonts w:hint="cs"/>
                <w:rtl/>
              </w:rPr>
              <w:t>رقاده</w:t>
            </w:r>
            <w:r w:rsidRPr="00725071">
              <w:rPr>
                <w:rStyle w:val="libPoemTiniChar0"/>
                <w:rtl/>
              </w:rPr>
              <w:br/>
              <w:t> </w:t>
            </w:r>
          </w:p>
        </w:tc>
        <w:tc>
          <w:tcPr>
            <w:tcW w:w="302" w:type="dxa"/>
          </w:tcPr>
          <w:p w:rsidR="00FD14FF" w:rsidRDefault="00FD14FF" w:rsidP="007F1ED8">
            <w:pPr>
              <w:pStyle w:val="libPoem"/>
              <w:rPr>
                <w:rtl/>
              </w:rPr>
            </w:pPr>
          </w:p>
        </w:tc>
        <w:tc>
          <w:tcPr>
            <w:tcW w:w="4195" w:type="dxa"/>
          </w:tcPr>
          <w:p w:rsidR="00FD14FF" w:rsidRDefault="00FD14FF" w:rsidP="007F1ED8">
            <w:pPr>
              <w:pStyle w:val="libPoem"/>
            </w:pPr>
            <w:r>
              <w:rPr>
                <w:rFonts w:hint="cs"/>
                <w:rtl/>
              </w:rPr>
              <w:t>وأفئدة ملأى يفضن ذحولا</w:t>
            </w:r>
            <w:r w:rsidRPr="00725071">
              <w:rPr>
                <w:rStyle w:val="libPoemTiniChar0"/>
                <w:rtl/>
              </w:rPr>
              <w:br/>
              <w:t> </w:t>
            </w:r>
          </w:p>
        </w:tc>
      </w:tr>
      <w:tr w:rsidR="00FD14FF" w:rsidTr="00FD14FF">
        <w:tblPrEx>
          <w:tblLook w:val="04A0" w:firstRow="1" w:lastRow="0" w:firstColumn="1" w:lastColumn="0" w:noHBand="0" w:noVBand="1"/>
        </w:tblPrEx>
        <w:trPr>
          <w:trHeight w:val="350"/>
        </w:trPr>
        <w:tc>
          <w:tcPr>
            <w:tcW w:w="4236" w:type="dxa"/>
          </w:tcPr>
          <w:p w:rsidR="00FD14FF" w:rsidRDefault="00FD14FF" w:rsidP="007F1ED8">
            <w:pPr>
              <w:pStyle w:val="libPoem"/>
            </w:pPr>
            <w:r>
              <w:rPr>
                <w:rFonts w:hint="cs"/>
                <w:rtl/>
              </w:rPr>
              <w:t>وبيضاً رقيقات الشفار صقيلة</w:t>
            </w:r>
            <w:r w:rsidRPr="00725071">
              <w:rPr>
                <w:rStyle w:val="libPoemTiniChar0"/>
                <w:rtl/>
              </w:rPr>
              <w:br/>
              <w:t> </w:t>
            </w:r>
          </w:p>
        </w:tc>
        <w:tc>
          <w:tcPr>
            <w:tcW w:w="302" w:type="dxa"/>
          </w:tcPr>
          <w:p w:rsidR="00FD14FF" w:rsidRDefault="00FD14FF" w:rsidP="007F1ED8">
            <w:pPr>
              <w:pStyle w:val="libPoem"/>
              <w:rPr>
                <w:rtl/>
              </w:rPr>
            </w:pPr>
          </w:p>
        </w:tc>
        <w:tc>
          <w:tcPr>
            <w:tcW w:w="4195" w:type="dxa"/>
          </w:tcPr>
          <w:p w:rsidR="00FD14FF" w:rsidRDefault="00FD14FF" w:rsidP="007F1ED8">
            <w:pPr>
              <w:pStyle w:val="libPoem"/>
            </w:pPr>
            <w:r>
              <w:rPr>
                <w:rFonts w:hint="cs"/>
                <w:rtl/>
              </w:rPr>
              <w:t>وسمراً طويلات المتون عسولا</w:t>
            </w:r>
            <w:r w:rsidRPr="00725071">
              <w:rPr>
                <w:rStyle w:val="libPoemTiniChar0"/>
                <w:rtl/>
              </w:rPr>
              <w:br/>
              <w:t> </w:t>
            </w:r>
          </w:p>
        </w:tc>
      </w:tr>
      <w:tr w:rsidR="00FD14FF" w:rsidTr="00FD14FF">
        <w:tblPrEx>
          <w:tblLook w:val="04A0" w:firstRow="1" w:lastRow="0" w:firstColumn="1" w:lastColumn="0" w:noHBand="0" w:noVBand="1"/>
        </w:tblPrEx>
        <w:trPr>
          <w:trHeight w:val="350"/>
        </w:trPr>
        <w:tc>
          <w:tcPr>
            <w:tcW w:w="4236" w:type="dxa"/>
          </w:tcPr>
          <w:p w:rsidR="00FD14FF" w:rsidRDefault="00FD14FF" w:rsidP="007F1ED8">
            <w:pPr>
              <w:pStyle w:val="libPoem"/>
            </w:pPr>
            <w:r>
              <w:rPr>
                <w:rFonts w:hint="cs"/>
                <w:rtl/>
              </w:rPr>
              <w:t>فلا</w:t>
            </w:r>
            <w:r w:rsidRPr="00666704">
              <w:rPr>
                <w:rFonts w:hint="cs"/>
                <w:rtl/>
              </w:rPr>
              <w:t xml:space="preserve"> </w:t>
            </w:r>
            <w:r>
              <w:rPr>
                <w:rFonts w:hint="cs"/>
                <w:rtl/>
              </w:rPr>
              <w:t>أنتمُ أفرجتمُ عن طريقه</w:t>
            </w:r>
            <w:r w:rsidRPr="00725071">
              <w:rPr>
                <w:rStyle w:val="libPoemTiniChar0"/>
                <w:rtl/>
              </w:rPr>
              <w:br/>
              <w:t> </w:t>
            </w:r>
          </w:p>
        </w:tc>
        <w:tc>
          <w:tcPr>
            <w:tcW w:w="302" w:type="dxa"/>
          </w:tcPr>
          <w:p w:rsidR="00FD14FF" w:rsidRDefault="00FD14FF" w:rsidP="007F1ED8">
            <w:pPr>
              <w:pStyle w:val="libPoem"/>
              <w:rPr>
                <w:rtl/>
              </w:rPr>
            </w:pPr>
          </w:p>
        </w:tc>
        <w:tc>
          <w:tcPr>
            <w:tcW w:w="4195" w:type="dxa"/>
          </w:tcPr>
          <w:p w:rsidR="00FD14FF" w:rsidRDefault="00FD14FF" w:rsidP="007F1ED8">
            <w:pPr>
              <w:pStyle w:val="libPoem"/>
            </w:pPr>
            <w:r>
              <w:rPr>
                <w:rFonts w:hint="cs"/>
                <w:rtl/>
              </w:rPr>
              <w:t>إليكم ولا لمّا أراد قفولا</w:t>
            </w:r>
            <w:r w:rsidRPr="00725071">
              <w:rPr>
                <w:rStyle w:val="libPoemTiniChar0"/>
                <w:rtl/>
              </w:rPr>
              <w:br/>
              <w:t> </w:t>
            </w:r>
          </w:p>
        </w:tc>
      </w:tr>
      <w:tr w:rsidR="00FD14FF" w:rsidTr="00FD14FF">
        <w:tblPrEx>
          <w:tblLook w:val="04A0" w:firstRow="1" w:lastRow="0" w:firstColumn="1" w:lastColumn="0" w:noHBand="0" w:noVBand="1"/>
        </w:tblPrEx>
        <w:trPr>
          <w:trHeight w:val="350"/>
        </w:trPr>
        <w:tc>
          <w:tcPr>
            <w:tcW w:w="4236" w:type="dxa"/>
          </w:tcPr>
          <w:p w:rsidR="00FD14FF" w:rsidRDefault="00FD14FF" w:rsidP="007F1ED8">
            <w:pPr>
              <w:pStyle w:val="libPoem"/>
            </w:pPr>
            <w:r>
              <w:rPr>
                <w:rFonts w:hint="cs"/>
                <w:rtl/>
              </w:rPr>
              <w:t>عزيزٌ على الثاوي بطيبة أعظم</w:t>
            </w:r>
            <w:r w:rsidRPr="00725071">
              <w:rPr>
                <w:rStyle w:val="libPoemTiniChar0"/>
                <w:rtl/>
              </w:rPr>
              <w:br/>
              <w:t> </w:t>
            </w:r>
          </w:p>
        </w:tc>
        <w:tc>
          <w:tcPr>
            <w:tcW w:w="302" w:type="dxa"/>
          </w:tcPr>
          <w:p w:rsidR="00FD14FF" w:rsidRDefault="00FD14FF" w:rsidP="007F1ED8">
            <w:pPr>
              <w:pStyle w:val="libPoem"/>
              <w:rPr>
                <w:rtl/>
              </w:rPr>
            </w:pPr>
          </w:p>
        </w:tc>
        <w:tc>
          <w:tcPr>
            <w:tcW w:w="4195" w:type="dxa"/>
          </w:tcPr>
          <w:p w:rsidR="00FD14FF" w:rsidRDefault="00FD14FF" w:rsidP="007F1ED8">
            <w:pPr>
              <w:pStyle w:val="libPoem"/>
            </w:pPr>
            <w:r>
              <w:rPr>
                <w:rFonts w:hint="cs"/>
                <w:rtl/>
              </w:rPr>
              <w:t>نبذن على أرض الطفوف</w:t>
            </w:r>
            <w:r w:rsidRPr="00666704">
              <w:rPr>
                <w:rFonts w:hint="cs"/>
                <w:rtl/>
              </w:rPr>
              <w:t xml:space="preserve"> </w:t>
            </w:r>
            <w:r>
              <w:rPr>
                <w:rFonts w:hint="cs"/>
                <w:rtl/>
              </w:rPr>
              <w:t>شكولا</w:t>
            </w:r>
            <w:r w:rsidRPr="00725071">
              <w:rPr>
                <w:rStyle w:val="libPoemTiniChar0"/>
                <w:rtl/>
              </w:rPr>
              <w:br/>
              <w:t> </w:t>
            </w:r>
          </w:p>
        </w:tc>
      </w:tr>
      <w:tr w:rsidR="00FD14FF" w:rsidTr="00FD14FF">
        <w:tblPrEx>
          <w:tblLook w:val="04A0" w:firstRow="1" w:lastRow="0" w:firstColumn="1" w:lastColumn="0" w:noHBand="0" w:noVBand="1"/>
        </w:tblPrEx>
        <w:trPr>
          <w:trHeight w:val="350"/>
        </w:trPr>
        <w:tc>
          <w:tcPr>
            <w:tcW w:w="4236" w:type="dxa"/>
          </w:tcPr>
          <w:p w:rsidR="00FD14FF" w:rsidRDefault="00FD14FF" w:rsidP="007F1ED8">
            <w:pPr>
              <w:pStyle w:val="libPoem"/>
            </w:pPr>
            <w:r>
              <w:rPr>
                <w:rFonts w:hint="cs"/>
                <w:rtl/>
              </w:rPr>
              <w:t>وكلُّ كريمٍ لا يلمُّ بريبةٍ</w:t>
            </w:r>
            <w:r w:rsidRPr="00725071">
              <w:rPr>
                <w:rStyle w:val="libPoemTiniChar0"/>
                <w:rtl/>
              </w:rPr>
              <w:br/>
              <w:t> </w:t>
            </w:r>
          </w:p>
        </w:tc>
        <w:tc>
          <w:tcPr>
            <w:tcW w:w="302" w:type="dxa"/>
          </w:tcPr>
          <w:p w:rsidR="00FD14FF" w:rsidRDefault="00FD14FF" w:rsidP="007F1ED8">
            <w:pPr>
              <w:pStyle w:val="libPoem"/>
              <w:rPr>
                <w:rtl/>
              </w:rPr>
            </w:pPr>
          </w:p>
        </w:tc>
        <w:tc>
          <w:tcPr>
            <w:tcW w:w="4195" w:type="dxa"/>
          </w:tcPr>
          <w:p w:rsidR="00FD14FF" w:rsidRDefault="00FD14FF" w:rsidP="009F26DA">
            <w:pPr>
              <w:pStyle w:val="libPoem"/>
            </w:pPr>
            <w:r>
              <w:rPr>
                <w:rFonts w:hint="cs"/>
                <w:rtl/>
              </w:rPr>
              <w:t>فإن سيم قول الفحش قال جميلا</w:t>
            </w:r>
            <w:r w:rsidRPr="00725071">
              <w:rPr>
                <w:rStyle w:val="libPoemTiniChar0"/>
                <w:rtl/>
              </w:rPr>
              <w:br/>
              <w:t> </w:t>
            </w:r>
          </w:p>
        </w:tc>
      </w:tr>
      <w:tr w:rsidR="00FD14FF" w:rsidTr="00FD14FF">
        <w:tblPrEx>
          <w:tblLook w:val="04A0" w:firstRow="1" w:lastRow="0" w:firstColumn="1" w:lastColumn="0" w:noHBand="0" w:noVBand="1"/>
        </w:tblPrEx>
        <w:trPr>
          <w:trHeight w:val="350"/>
        </w:trPr>
        <w:tc>
          <w:tcPr>
            <w:tcW w:w="4236" w:type="dxa"/>
          </w:tcPr>
          <w:p w:rsidR="00FD14FF" w:rsidRDefault="00FD14FF" w:rsidP="007F1ED8">
            <w:pPr>
              <w:pStyle w:val="libPoem"/>
            </w:pPr>
            <w:r>
              <w:rPr>
                <w:rFonts w:hint="cs"/>
                <w:rtl/>
              </w:rPr>
              <w:t>يذادون عن ماء الفرات</w:t>
            </w:r>
            <w:r w:rsidRPr="00666704">
              <w:rPr>
                <w:rFonts w:hint="cs"/>
                <w:rtl/>
              </w:rPr>
              <w:t xml:space="preserve"> </w:t>
            </w:r>
            <w:r>
              <w:rPr>
                <w:rFonts w:hint="cs"/>
                <w:rtl/>
              </w:rPr>
              <w:t>وقد سقوا</w:t>
            </w:r>
            <w:r w:rsidRPr="00725071">
              <w:rPr>
                <w:rStyle w:val="libPoemTiniChar0"/>
                <w:rtl/>
              </w:rPr>
              <w:br/>
              <w:t> </w:t>
            </w:r>
          </w:p>
        </w:tc>
        <w:tc>
          <w:tcPr>
            <w:tcW w:w="302" w:type="dxa"/>
          </w:tcPr>
          <w:p w:rsidR="00FD14FF" w:rsidRDefault="00FD14FF" w:rsidP="007F1ED8">
            <w:pPr>
              <w:pStyle w:val="libPoem"/>
              <w:rPr>
                <w:rtl/>
              </w:rPr>
            </w:pPr>
          </w:p>
        </w:tc>
        <w:tc>
          <w:tcPr>
            <w:tcW w:w="4195" w:type="dxa"/>
          </w:tcPr>
          <w:p w:rsidR="00FD14FF" w:rsidRDefault="00FD14FF" w:rsidP="007F1ED8">
            <w:pPr>
              <w:pStyle w:val="libPoem"/>
            </w:pPr>
            <w:r>
              <w:rPr>
                <w:rFonts w:hint="cs"/>
                <w:rtl/>
              </w:rPr>
              <w:t>الشَّهادة من ماء الفرات بديلا</w:t>
            </w:r>
            <w:r w:rsidRPr="00725071">
              <w:rPr>
                <w:rStyle w:val="libPoemTiniChar0"/>
                <w:rtl/>
              </w:rPr>
              <w:br/>
              <w:t> </w:t>
            </w:r>
          </w:p>
        </w:tc>
      </w:tr>
      <w:tr w:rsidR="00FD14FF" w:rsidTr="00FD14FF">
        <w:tblPrEx>
          <w:tblLook w:val="04A0" w:firstRow="1" w:lastRow="0" w:firstColumn="1" w:lastColumn="0" w:noHBand="0" w:noVBand="1"/>
        </w:tblPrEx>
        <w:trPr>
          <w:trHeight w:val="350"/>
        </w:trPr>
        <w:tc>
          <w:tcPr>
            <w:tcW w:w="4236" w:type="dxa"/>
          </w:tcPr>
          <w:p w:rsidR="00FD14FF" w:rsidRDefault="00FD14FF" w:rsidP="007F1ED8">
            <w:pPr>
              <w:pStyle w:val="libPoem"/>
            </w:pPr>
            <w:r>
              <w:rPr>
                <w:rFonts w:hint="cs"/>
                <w:rtl/>
              </w:rPr>
              <w:t>رُموا بالرَّدى من حيث لا يحذرونه</w:t>
            </w:r>
            <w:r w:rsidRPr="00725071">
              <w:rPr>
                <w:rStyle w:val="libPoemTiniChar0"/>
                <w:rtl/>
              </w:rPr>
              <w:br/>
              <w:t> </w:t>
            </w:r>
          </w:p>
        </w:tc>
        <w:tc>
          <w:tcPr>
            <w:tcW w:w="302" w:type="dxa"/>
          </w:tcPr>
          <w:p w:rsidR="00FD14FF" w:rsidRDefault="00FD14FF" w:rsidP="007F1ED8">
            <w:pPr>
              <w:pStyle w:val="libPoem"/>
              <w:rPr>
                <w:rtl/>
              </w:rPr>
            </w:pPr>
          </w:p>
        </w:tc>
        <w:tc>
          <w:tcPr>
            <w:tcW w:w="4195" w:type="dxa"/>
          </w:tcPr>
          <w:p w:rsidR="00FD14FF" w:rsidRDefault="00FD14FF" w:rsidP="007F1ED8">
            <w:pPr>
              <w:pStyle w:val="libPoem"/>
            </w:pPr>
            <w:r>
              <w:rPr>
                <w:rFonts w:hint="cs"/>
                <w:rtl/>
              </w:rPr>
              <w:t>وغرّوا وكم غرَّ الغفول</w:t>
            </w:r>
            <w:r w:rsidR="009F26DA">
              <w:rPr>
                <w:rFonts w:hint="cs"/>
                <w:rtl/>
              </w:rPr>
              <w:t>ِ</w:t>
            </w:r>
            <w:r w:rsidRPr="00666704">
              <w:rPr>
                <w:rFonts w:hint="cs"/>
                <w:rtl/>
              </w:rPr>
              <w:t xml:space="preserve"> </w:t>
            </w:r>
            <w:r>
              <w:rPr>
                <w:rFonts w:hint="cs"/>
                <w:rtl/>
              </w:rPr>
              <w:t>غفولا</w:t>
            </w:r>
            <w:r w:rsidRPr="00725071">
              <w:rPr>
                <w:rStyle w:val="libPoemTiniChar0"/>
                <w:rtl/>
              </w:rPr>
              <w:br/>
              <w:t> </w:t>
            </w:r>
          </w:p>
        </w:tc>
      </w:tr>
      <w:tr w:rsidR="00FD14FF" w:rsidTr="00FD14FF">
        <w:tblPrEx>
          <w:tblLook w:val="04A0" w:firstRow="1" w:lastRow="0" w:firstColumn="1" w:lastColumn="0" w:noHBand="0" w:noVBand="1"/>
        </w:tblPrEx>
        <w:trPr>
          <w:trHeight w:val="350"/>
        </w:trPr>
        <w:tc>
          <w:tcPr>
            <w:tcW w:w="4236" w:type="dxa"/>
          </w:tcPr>
          <w:p w:rsidR="00FD14FF" w:rsidRDefault="00FD14FF" w:rsidP="007F1ED8">
            <w:pPr>
              <w:pStyle w:val="libPoem"/>
            </w:pPr>
            <w:r>
              <w:rPr>
                <w:rFonts w:hint="cs"/>
                <w:rtl/>
              </w:rPr>
              <w:t>أيا يوم عاشوراء كم بفجيعةٍ</w:t>
            </w:r>
            <w:r w:rsidRPr="00725071">
              <w:rPr>
                <w:rStyle w:val="libPoemTiniChar0"/>
                <w:rtl/>
              </w:rPr>
              <w:br/>
              <w:t> </w:t>
            </w:r>
          </w:p>
        </w:tc>
        <w:tc>
          <w:tcPr>
            <w:tcW w:w="302" w:type="dxa"/>
          </w:tcPr>
          <w:p w:rsidR="00FD14FF" w:rsidRDefault="00FD14FF" w:rsidP="007F1ED8">
            <w:pPr>
              <w:pStyle w:val="libPoem"/>
              <w:rPr>
                <w:rtl/>
              </w:rPr>
            </w:pPr>
          </w:p>
        </w:tc>
        <w:tc>
          <w:tcPr>
            <w:tcW w:w="4195" w:type="dxa"/>
          </w:tcPr>
          <w:p w:rsidR="00FD14FF" w:rsidRDefault="00FD14FF" w:rsidP="007F1ED8">
            <w:pPr>
              <w:pStyle w:val="libPoem"/>
            </w:pPr>
            <w:r>
              <w:rPr>
                <w:rFonts w:hint="cs"/>
                <w:rtl/>
              </w:rPr>
              <w:t>على الغرِّ آل الله كنتَ نزولا</w:t>
            </w:r>
            <w:r w:rsidRPr="00725071">
              <w:rPr>
                <w:rStyle w:val="libPoemTiniChar0"/>
                <w:rtl/>
              </w:rPr>
              <w:br/>
              <w:t> </w:t>
            </w:r>
          </w:p>
        </w:tc>
      </w:tr>
      <w:tr w:rsidR="00FD14FF" w:rsidTr="00FD14FF">
        <w:tblPrEx>
          <w:tblLook w:val="04A0" w:firstRow="1" w:lastRow="0" w:firstColumn="1" w:lastColumn="0" w:noHBand="0" w:noVBand="1"/>
        </w:tblPrEx>
        <w:trPr>
          <w:trHeight w:val="350"/>
        </w:trPr>
        <w:tc>
          <w:tcPr>
            <w:tcW w:w="4236" w:type="dxa"/>
          </w:tcPr>
          <w:p w:rsidR="00FD14FF" w:rsidRDefault="00FD14FF" w:rsidP="007F1ED8">
            <w:pPr>
              <w:pStyle w:val="libPoem"/>
            </w:pPr>
            <w:r>
              <w:rPr>
                <w:rFonts w:hint="cs"/>
                <w:rtl/>
              </w:rPr>
              <w:t>دخلت على أبياتهم بمصابهم</w:t>
            </w:r>
            <w:r w:rsidRPr="00725071">
              <w:rPr>
                <w:rStyle w:val="libPoemTiniChar0"/>
                <w:rtl/>
              </w:rPr>
              <w:br/>
              <w:t> </w:t>
            </w:r>
          </w:p>
        </w:tc>
        <w:tc>
          <w:tcPr>
            <w:tcW w:w="302" w:type="dxa"/>
          </w:tcPr>
          <w:p w:rsidR="00FD14FF" w:rsidRDefault="00FD14FF" w:rsidP="007F1ED8">
            <w:pPr>
              <w:pStyle w:val="libPoem"/>
              <w:rPr>
                <w:rtl/>
              </w:rPr>
            </w:pPr>
          </w:p>
        </w:tc>
        <w:tc>
          <w:tcPr>
            <w:tcW w:w="4195" w:type="dxa"/>
          </w:tcPr>
          <w:p w:rsidR="00FD14FF" w:rsidRDefault="00FD14FF" w:rsidP="007F1ED8">
            <w:pPr>
              <w:pStyle w:val="libPoem"/>
            </w:pPr>
            <w:r>
              <w:rPr>
                <w:rFonts w:hint="cs"/>
                <w:rtl/>
              </w:rPr>
              <w:t>ألا</w:t>
            </w:r>
            <w:r w:rsidRPr="00666704">
              <w:rPr>
                <w:rFonts w:hint="cs"/>
                <w:rtl/>
              </w:rPr>
              <w:t xml:space="preserve"> </w:t>
            </w:r>
            <w:r>
              <w:rPr>
                <w:rFonts w:hint="cs"/>
                <w:rtl/>
              </w:rPr>
              <w:t>بئسما ذاك الدخول دخولا</w:t>
            </w:r>
            <w:r w:rsidRPr="00725071">
              <w:rPr>
                <w:rStyle w:val="libPoemTiniChar0"/>
                <w:rtl/>
              </w:rPr>
              <w:br/>
              <w:t> </w:t>
            </w:r>
          </w:p>
        </w:tc>
      </w:tr>
      <w:tr w:rsidR="00FD14FF" w:rsidTr="00FD14FF">
        <w:tblPrEx>
          <w:tblLook w:val="04A0" w:firstRow="1" w:lastRow="0" w:firstColumn="1" w:lastColumn="0" w:noHBand="0" w:noVBand="1"/>
        </w:tblPrEx>
        <w:trPr>
          <w:trHeight w:val="350"/>
        </w:trPr>
        <w:tc>
          <w:tcPr>
            <w:tcW w:w="4236" w:type="dxa"/>
          </w:tcPr>
          <w:p w:rsidR="00FD14FF" w:rsidRDefault="00FD14FF" w:rsidP="007F1ED8">
            <w:pPr>
              <w:pStyle w:val="libPoem"/>
            </w:pPr>
            <w:r>
              <w:rPr>
                <w:rFonts w:hint="cs"/>
                <w:rtl/>
              </w:rPr>
              <w:t>نزعت شهيد الله منّا وإنَّما</w:t>
            </w:r>
            <w:r w:rsidRPr="00725071">
              <w:rPr>
                <w:rStyle w:val="libPoemTiniChar0"/>
                <w:rtl/>
              </w:rPr>
              <w:br/>
              <w:t> </w:t>
            </w:r>
          </w:p>
        </w:tc>
        <w:tc>
          <w:tcPr>
            <w:tcW w:w="302" w:type="dxa"/>
          </w:tcPr>
          <w:p w:rsidR="00FD14FF" w:rsidRDefault="00FD14FF" w:rsidP="007F1ED8">
            <w:pPr>
              <w:pStyle w:val="libPoem"/>
              <w:rPr>
                <w:rtl/>
              </w:rPr>
            </w:pPr>
          </w:p>
        </w:tc>
        <w:tc>
          <w:tcPr>
            <w:tcW w:w="4195" w:type="dxa"/>
          </w:tcPr>
          <w:p w:rsidR="00FD14FF" w:rsidRDefault="00FD14FF" w:rsidP="009F26DA">
            <w:pPr>
              <w:pStyle w:val="libPoem"/>
            </w:pPr>
            <w:r>
              <w:rPr>
                <w:rFonts w:hint="cs"/>
                <w:rtl/>
              </w:rPr>
              <w:t>نزعت يميناً أو قطعت تليلا</w:t>
            </w:r>
            <w:r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9359BF" w:rsidTr="007F1ED8">
        <w:trPr>
          <w:trHeight w:val="350"/>
        </w:trPr>
        <w:tc>
          <w:tcPr>
            <w:tcW w:w="3920" w:type="dxa"/>
            <w:shd w:val="clear" w:color="auto" w:fill="auto"/>
          </w:tcPr>
          <w:p w:rsidR="009359BF" w:rsidRDefault="009359BF" w:rsidP="007F1ED8">
            <w:pPr>
              <w:pStyle w:val="libPoem"/>
            </w:pPr>
            <w:r>
              <w:rPr>
                <w:rFonts w:hint="cs"/>
                <w:rtl/>
              </w:rPr>
              <w:lastRenderedPageBreak/>
              <w:t>قتيلاً وجدنا بعده دين أحمد</w:t>
            </w:r>
            <w:r w:rsidRPr="00725071">
              <w:rPr>
                <w:rStyle w:val="libPoemTiniChar0"/>
                <w:rtl/>
              </w:rPr>
              <w:br/>
              <w:t> </w:t>
            </w:r>
          </w:p>
        </w:tc>
        <w:tc>
          <w:tcPr>
            <w:tcW w:w="279" w:type="dxa"/>
            <w:shd w:val="clear" w:color="auto" w:fill="auto"/>
          </w:tcPr>
          <w:p w:rsidR="009359BF" w:rsidRDefault="009359BF" w:rsidP="007F1ED8">
            <w:pPr>
              <w:pStyle w:val="libPoem"/>
              <w:rPr>
                <w:rtl/>
              </w:rPr>
            </w:pPr>
          </w:p>
        </w:tc>
        <w:tc>
          <w:tcPr>
            <w:tcW w:w="3881" w:type="dxa"/>
            <w:shd w:val="clear" w:color="auto" w:fill="auto"/>
          </w:tcPr>
          <w:p w:rsidR="009359BF" w:rsidRDefault="009359BF" w:rsidP="007F1ED8">
            <w:pPr>
              <w:pStyle w:val="libPoem"/>
            </w:pPr>
            <w:r>
              <w:rPr>
                <w:rFonts w:hint="cs"/>
                <w:rtl/>
              </w:rPr>
              <w:t>فقيداً وعزَّ المسلمين قتيلا</w:t>
            </w:r>
            <w:r w:rsidRPr="00725071">
              <w:rPr>
                <w:rStyle w:val="libPoemTiniChar0"/>
                <w:rtl/>
              </w:rPr>
              <w:br/>
              <w:t> </w:t>
            </w:r>
          </w:p>
        </w:tc>
      </w:tr>
      <w:tr w:rsidR="009359BF" w:rsidTr="007F1ED8">
        <w:trPr>
          <w:trHeight w:val="350"/>
        </w:trPr>
        <w:tc>
          <w:tcPr>
            <w:tcW w:w="3920" w:type="dxa"/>
          </w:tcPr>
          <w:p w:rsidR="009359BF" w:rsidRDefault="009359BF" w:rsidP="007F1ED8">
            <w:pPr>
              <w:pStyle w:val="libPoem"/>
            </w:pPr>
            <w:r>
              <w:rPr>
                <w:rFonts w:hint="cs"/>
                <w:rtl/>
              </w:rPr>
              <w:t>فلا تبخسوا بالجور من كان ربّه</w:t>
            </w:r>
            <w:r w:rsidRPr="00725071">
              <w:rPr>
                <w:rStyle w:val="libPoemTiniChar0"/>
                <w:rtl/>
              </w:rPr>
              <w:br/>
              <w:t> </w:t>
            </w:r>
          </w:p>
        </w:tc>
        <w:tc>
          <w:tcPr>
            <w:tcW w:w="279" w:type="dxa"/>
          </w:tcPr>
          <w:p w:rsidR="009359BF" w:rsidRDefault="009359BF" w:rsidP="007F1ED8">
            <w:pPr>
              <w:pStyle w:val="libPoem"/>
              <w:rPr>
                <w:rtl/>
              </w:rPr>
            </w:pPr>
          </w:p>
        </w:tc>
        <w:tc>
          <w:tcPr>
            <w:tcW w:w="3881" w:type="dxa"/>
          </w:tcPr>
          <w:p w:rsidR="009359BF" w:rsidRDefault="009359BF" w:rsidP="007F1ED8">
            <w:pPr>
              <w:pStyle w:val="libPoem"/>
            </w:pPr>
            <w:r w:rsidRPr="00666704">
              <w:rPr>
                <w:rFonts w:hint="cs"/>
                <w:rtl/>
              </w:rPr>
              <w:t xml:space="preserve">- </w:t>
            </w:r>
            <w:r>
              <w:rPr>
                <w:rFonts w:hint="cs"/>
                <w:rtl/>
              </w:rPr>
              <w:t>برجع الذي نازعتموه - كفيلا</w:t>
            </w:r>
            <w:r w:rsidRPr="00725071">
              <w:rPr>
                <w:rStyle w:val="libPoemTiniChar0"/>
                <w:rtl/>
              </w:rPr>
              <w:br/>
              <w:t> </w:t>
            </w:r>
          </w:p>
        </w:tc>
      </w:tr>
      <w:tr w:rsidR="009359BF" w:rsidTr="007F1ED8">
        <w:trPr>
          <w:trHeight w:val="350"/>
        </w:trPr>
        <w:tc>
          <w:tcPr>
            <w:tcW w:w="3920" w:type="dxa"/>
          </w:tcPr>
          <w:p w:rsidR="009359BF" w:rsidRDefault="009F26DA" w:rsidP="007F1ED8">
            <w:pPr>
              <w:pStyle w:val="libPoem"/>
            </w:pPr>
            <w:r>
              <w:rPr>
                <w:rFonts w:hint="cs"/>
                <w:rtl/>
              </w:rPr>
              <w:t>اُحبّك</w:t>
            </w:r>
            <w:r w:rsidR="009359BF">
              <w:rPr>
                <w:rFonts w:hint="cs"/>
                <w:rtl/>
              </w:rPr>
              <w:t>م</w:t>
            </w:r>
            <w:r>
              <w:rPr>
                <w:rFonts w:hint="cs"/>
                <w:rtl/>
              </w:rPr>
              <w:t>ُ</w:t>
            </w:r>
            <w:r w:rsidR="009359BF">
              <w:rPr>
                <w:rFonts w:hint="cs"/>
                <w:rtl/>
              </w:rPr>
              <w:t xml:space="preserve"> آل النبيَّ</w:t>
            </w:r>
            <w:r w:rsidR="009359BF" w:rsidRPr="00666704">
              <w:rPr>
                <w:rFonts w:hint="cs"/>
                <w:rtl/>
              </w:rPr>
              <w:t xml:space="preserve"> </w:t>
            </w:r>
            <w:r w:rsidR="009359BF">
              <w:rPr>
                <w:rFonts w:hint="cs"/>
                <w:rtl/>
              </w:rPr>
              <w:t>ولا أرى</w:t>
            </w:r>
            <w:r w:rsidR="009359BF" w:rsidRPr="00725071">
              <w:rPr>
                <w:rStyle w:val="libPoemTiniChar0"/>
                <w:rtl/>
              </w:rPr>
              <w:br/>
              <w:t> </w:t>
            </w:r>
          </w:p>
        </w:tc>
        <w:tc>
          <w:tcPr>
            <w:tcW w:w="279" w:type="dxa"/>
          </w:tcPr>
          <w:p w:rsidR="009359BF" w:rsidRDefault="009359BF" w:rsidP="007F1ED8">
            <w:pPr>
              <w:pStyle w:val="libPoem"/>
              <w:rPr>
                <w:rtl/>
              </w:rPr>
            </w:pPr>
          </w:p>
        </w:tc>
        <w:tc>
          <w:tcPr>
            <w:tcW w:w="3881" w:type="dxa"/>
          </w:tcPr>
          <w:p w:rsidR="009359BF" w:rsidRDefault="009359BF" w:rsidP="007F1ED8">
            <w:pPr>
              <w:pStyle w:val="libPoem"/>
            </w:pPr>
            <w:r>
              <w:rPr>
                <w:rFonts w:hint="cs"/>
                <w:rtl/>
              </w:rPr>
              <w:t>وكم عذلوني عن</w:t>
            </w:r>
            <w:r w:rsidRPr="00666704">
              <w:rPr>
                <w:rFonts w:hint="cs"/>
                <w:rtl/>
              </w:rPr>
              <w:t xml:space="preserve"> </w:t>
            </w:r>
            <w:r>
              <w:rPr>
                <w:rFonts w:hint="cs"/>
                <w:rtl/>
              </w:rPr>
              <w:t>هواي عديلا</w:t>
            </w:r>
            <w:r w:rsidRPr="00725071">
              <w:rPr>
                <w:rStyle w:val="libPoemTiniChar0"/>
                <w:rtl/>
              </w:rPr>
              <w:br/>
              <w:t> </w:t>
            </w:r>
          </w:p>
        </w:tc>
      </w:tr>
      <w:tr w:rsidR="009359BF" w:rsidTr="007F1ED8">
        <w:trPr>
          <w:trHeight w:val="350"/>
        </w:trPr>
        <w:tc>
          <w:tcPr>
            <w:tcW w:w="3920" w:type="dxa"/>
          </w:tcPr>
          <w:p w:rsidR="009359BF" w:rsidRDefault="009359BF" w:rsidP="007F1ED8">
            <w:pPr>
              <w:pStyle w:val="libPoem"/>
            </w:pPr>
            <w:r>
              <w:rPr>
                <w:rFonts w:hint="cs"/>
                <w:rtl/>
              </w:rPr>
              <w:t>وقلتُ لمن يلحا على شغفي بكم</w:t>
            </w:r>
            <w:r w:rsidRPr="00725071">
              <w:rPr>
                <w:rStyle w:val="libPoemTiniChar0"/>
                <w:rtl/>
              </w:rPr>
              <w:br/>
              <w:t> </w:t>
            </w:r>
          </w:p>
        </w:tc>
        <w:tc>
          <w:tcPr>
            <w:tcW w:w="279" w:type="dxa"/>
          </w:tcPr>
          <w:p w:rsidR="009359BF" w:rsidRDefault="009359BF" w:rsidP="007F1ED8">
            <w:pPr>
              <w:pStyle w:val="libPoem"/>
              <w:rPr>
                <w:rtl/>
              </w:rPr>
            </w:pPr>
          </w:p>
        </w:tc>
        <w:tc>
          <w:tcPr>
            <w:tcW w:w="3881" w:type="dxa"/>
          </w:tcPr>
          <w:p w:rsidR="009359BF" w:rsidRDefault="009359BF" w:rsidP="007F1ED8">
            <w:pPr>
              <w:pStyle w:val="libPoem"/>
            </w:pPr>
            <w:r>
              <w:rPr>
                <w:rFonts w:hint="cs"/>
                <w:rtl/>
              </w:rPr>
              <w:t>وكم غير ذي نصحٍ يكون عذولا</w:t>
            </w:r>
            <w:r w:rsidRPr="00725071">
              <w:rPr>
                <w:rStyle w:val="libPoemTiniChar0"/>
                <w:rtl/>
              </w:rPr>
              <w:br/>
              <w:t> </w:t>
            </w:r>
          </w:p>
        </w:tc>
      </w:tr>
      <w:tr w:rsidR="009359BF" w:rsidTr="007F1ED8">
        <w:trPr>
          <w:trHeight w:val="350"/>
        </w:trPr>
        <w:tc>
          <w:tcPr>
            <w:tcW w:w="3920" w:type="dxa"/>
          </w:tcPr>
          <w:p w:rsidR="009359BF" w:rsidRDefault="009359BF" w:rsidP="007F1ED8">
            <w:pPr>
              <w:pStyle w:val="libPoem"/>
            </w:pPr>
            <w:r>
              <w:rPr>
                <w:rFonts w:hint="cs"/>
                <w:rtl/>
              </w:rPr>
              <w:t>:رويدكُم لا تنحلوني ضلالكم</w:t>
            </w:r>
            <w:r w:rsidRPr="00725071">
              <w:rPr>
                <w:rStyle w:val="libPoemTiniChar0"/>
                <w:rtl/>
              </w:rPr>
              <w:br/>
              <w:t> </w:t>
            </w:r>
          </w:p>
        </w:tc>
        <w:tc>
          <w:tcPr>
            <w:tcW w:w="279" w:type="dxa"/>
          </w:tcPr>
          <w:p w:rsidR="009359BF" w:rsidRDefault="009359BF" w:rsidP="007F1ED8">
            <w:pPr>
              <w:pStyle w:val="libPoem"/>
              <w:rPr>
                <w:rtl/>
              </w:rPr>
            </w:pPr>
          </w:p>
        </w:tc>
        <w:tc>
          <w:tcPr>
            <w:tcW w:w="3881" w:type="dxa"/>
          </w:tcPr>
          <w:p w:rsidR="009359BF" w:rsidRDefault="009359BF" w:rsidP="007F1ED8">
            <w:pPr>
              <w:pStyle w:val="libPoem"/>
            </w:pPr>
            <w:r>
              <w:rPr>
                <w:rFonts w:hint="cs"/>
                <w:rtl/>
              </w:rPr>
              <w:t>فلن تُرحلوا منّي الغداة ذلولا</w:t>
            </w:r>
            <w:r w:rsidRPr="00725071">
              <w:rPr>
                <w:rStyle w:val="libPoemTiniChar0"/>
                <w:rtl/>
              </w:rPr>
              <w:br/>
              <w:t> </w:t>
            </w:r>
          </w:p>
        </w:tc>
      </w:tr>
      <w:tr w:rsidR="009359BF" w:rsidTr="007F1ED8">
        <w:tblPrEx>
          <w:tblLook w:val="04A0" w:firstRow="1" w:lastRow="0" w:firstColumn="1" w:lastColumn="0" w:noHBand="0" w:noVBand="1"/>
        </w:tblPrEx>
        <w:trPr>
          <w:trHeight w:val="350"/>
        </w:trPr>
        <w:tc>
          <w:tcPr>
            <w:tcW w:w="3920" w:type="dxa"/>
          </w:tcPr>
          <w:p w:rsidR="009359BF" w:rsidRDefault="009359BF" w:rsidP="007F1ED8">
            <w:pPr>
              <w:pStyle w:val="libPoem"/>
            </w:pPr>
            <w:r>
              <w:rPr>
                <w:rFonts w:hint="cs"/>
                <w:rtl/>
              </w:rPr>
              <w:t>عليكم سلام الله عيشاً وميتةً</w:t>
            </w:r>
            <w:r w:rsidRPr="00725071">
              <w:rPr>
                <w:rStyle w:val="libPoemTiniChar0"/>
                <w:rtl/>
              </w:rPr>
              <w:br/>
              <w:t> </w:t>
            </w:r>
          </w:p>
        </w:tc>
        <w:tc>
          <w:tcPr>
            <w:tcW w:w="279" w:type="dxa"/>
          </w:tcPr>
          <w:p w:rsidR="009359BF" w:rsidRDefault="009359BF" w:rsidP="007F1ED8">
            <w:pPr>
              <w:pStyle w:val="libPoem"/>
              <w:rPr>
                <w:rtl/>
              </w:rPr>
            </w:pPr>
          </w:p>
        </w:tc>
        <w:tc>
          <w:tcPr>
            <w:tcW w:w="3881" w:type="dxa"/>
          </w:tcPr>
          <w:p w:rsidR="009359BF" w:rsidRDefault="009359BF" w:rsidP="007F1ED8">
            <w:pPr>
              <w:pStyle w:val="libPoem"/>
            </w:pPr>
            <w:r>
              <w:rPr>
                <w:rFonts w:hint="cs"/>
                <w:rtl/>
              </w:rPr>
              <w:t>وسفراً تطيعون النَّوى</w:t>
            </w:r>
            <w:r w:rsidRPr="00666704">
              <w:rPr>
                <w:rFonts w:hint="cs"/>
                <w:rtl/>
              </w:rPr>
              <w:t xml:space="preserve"> </w:t>
            </w:r>
            <w:r>
              <w:rPr>
                <w:rFonts w:hint="cs"/>
                <w:rtl/>
              </w:rPr>
              <w:t>وحلولا</w:t>
            </w:r>
            <w:r w:rsidRPr="00725071">
              <w:rPr>
                <w:rStyle w:val="libPoemTiniChar0"/>
                <w:rtl/>
              </w:rPr>
              <w:br/>
              <w:t> </w:t>
            </w:r>
          </w:p>
        </w:tc>
      </w:tr>
      <w:tr w:rsidR="009359BF" w:rsidTr="007F1ED8">
        <w:tblPrEx>
          <w:tblLook w:val="04A0" w:firstRow="1" w:lastRow="0" w:firstColumn="1" w:lastColumn="0" w:noHBand="0" w:noVBand="1"/>
        </w:tblPrEx>
        <w:trPr>
          <w:trHeight w:val="350"/>
        </w:trPr>
        <w:tc>
          <w:tcPr>
            <w:tcW w:w="3920" w:type="dxa"/>
          </w:tcPr>
          <w:p w:rsidR="009359BF" w:rsidRDefault="009359BF" w:rsidP="007F1ED8">
            <w:pPr>
              <w:pStyle w:val="libPoem"/>
            </w:pPr>
            <w:r>
              <w:rPr>
                <w:rFonts w:hint="cs"/>
                <w:rtl/>
              </w:rPr>
              <w:t>فما زاغ قلبي عن هواكم وأخمصي</w:t>
            </w:r>
            <w:r w:rsidRPr="00725071">
              <w:rPr>
                <w:rStyle w:val="libPoemTiniChar0"/>
                <w:rtl/>
              </w:rPr>
              <w:br/>
              <w:t> </w:t>
            </w:r>
          </w:p>
        </w:tc>
        <w:tc>
          <w:tcPr>
            <w:tcW w:w="279" w:type="dxa"/>
          </w:tcPr>
          <w:p w:rsidR="009359BF" w:rsidRDefault="009359BF" w:rsidP="007F1ED8">
            <w:pPr>
              <w:pStyle w:val="libPoem"/>
              <w:rPr>
                <w:rtl/>
              </w:rPr>
            </w:pPr>
          </w:p>
        </w:tc>
        <w:tc>
          <w:tcPr>
            <w:tcW w:w="3881" w:type="dxa"/>
          </w:tcPr>
          <w:p w:rsidR="009359BF" w:rsidRDefault="009359BF" w:rsidP="007F1ED8">
            <w:pPr>
              <w:pStyle w:val="libPoem"/>
            </w:pPr>
            <w:r>
              <w:rPr>
                <w:rFonts w:hint="cs"/>
                <w:rtl/>
              </w:rPr>
              <w:t>فلا زلَّ عمّا ترتضون زليلا</w:t>
            </w:r>
            <w:r w:rsidRPr="00725071">
              <w:rPr>
                <w:rStyle w:val="libPoemTiniChar0"/>
                <w:rtl/>
              </w:rPr>
              <w:br/>
              <w:t> </w:t>
            </w:r>
          </w:p>
        </w:tc>
      </w:tr>
    </w:tbl>
    <w:p w:rsidR="00666704" w:rsidRDefault="00666704" w:rsidP="009359BF">
      <w:pPr>
        <w:pStyle w:val="libNormal"/>
        <w:rPr>
          <w:rtl/>
        </w:rPr>
      </w:pPr>
      <w:r>
        <w:rPr>
          <w:rFonts w:hint="cs"/>
          <w:rtl/>
        </w:rPr>
        <w:t>وقال في الموعظة وال</w:t>
      </w:r>
      <w:r w:rsidR="009359BF">
        <w:rPr>
          <w:rFonts w:hint="cs"/>
          <w:rtl/>
        </w:rPr>
        <w:t>إ</w:t>
      </w:r>
      <w:r>
        <w:rPr>
          <w:rFonts w:hint="cs"/>
          <w:rtl/>
        </w:rPr>
        <w:t>عتبار توجد في الجزء السادس من ديو</w:t>
      </w:r>
      <w:r w:rsidR="009359BF">
        <w:rPr>
          <w:rFonts w:hint="cs"/>
          <w:rtl/>
        </w:rPr>
        <w:t>ان</w:t>
      </w:r>
      <w:r w:rsidR="00C82565">
        <w:rPr>
          <w:rFonts w:hint="cs"/>
          <w:rtl/>
        </w:rPr>
        <w:t>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7F1ED8" w:rsidTr="0065174B">
        <w:trPr>
          <w:trHeight w:val="350"/>
        </w:trPr>
        <w:tc>
          <w:tcPr>
            <w:tcW w:w="4236" w:type="dxa"/>
            <w:shd w:val="clear" w:color="auto" w:fill="auto"/>
          </w:tcPr>
          <w:p w:rsidR="007F1ED8" w:rsidRDefault="007F1ED8" w:rsidP="007F1ED8">
            <w:pPr>
              <w:pStyle w:val="libPoem"/>
            </w:pPr>
            <w:r>
              <w:rPr>
                <w:rFonts w:hint="cs"/>
                <w:rtl/>
              </w:rPr>
              <w:t>لا تقربنَّ عضيهةً</w:t>
            </w:r>
            <w:r w:rsidRPr="00725071">
              <w:rPr>
                <w:rStyle w:val="libPoemTiniChar0"/>
                <w:rtl/>
              </w:rPr>
              <w:br/>
              <w:t> </w:t>
            </w:r>
          </w:p>
        </w:tc>
        <w:tc>
          <w:tcPr>
            <w:tcW w:w="302" w:type="dxa"/>
            <w:shd w:val="clear" w:color="auto" w:fill="auto"/>
          </w:tcPr>
          <w:p w:rsidR="007F1ED8" w:rsidRDefault="007F1ED8" w:rsidP="007F1ED8">
            <w:pPr>
              <w:pStyle w:val="libPoem"/>
              <w:rPr>
                <w:rtl/>
              </w:rPr>
            </w:pPr>
          </w:p>
        </w:tc>
        <w:tc>
          <w:tcPr>
            <w:tcW w:w="4195" w:type="dxa"/>
            <w:shd w:val="clear" w:color="auto" w:fill="auto"/>
          </w:tcPr>
          <w:p w:rsidR="007F1ED8" w:rsidRDefault="007F1ED8" w:rsidP="007F1ED8">
            <w:pPr>
              <w:pStyle w:val="libPoem"/>
            </w:pPr>
            <w:r>
              <w:rPr>
                <w:rFonts w:hint="cs"/>
                <w:rtl/>
              </w:rPr>
              <w:t>إنَّ العضاية مخزياتُ</w:t>
            </w:r>
            <w:r w:rsidRPr="00725071">
              <w:rPr>
                <w:rStyle w:val="libPoemTiniChar0"/>
                <w:rtl/>
              </w:rPr>
              <w:br/>
              <w:t> </w:t>
            </w:r>
          </w:p>
        </w:tc>
      </w:tr>
      <w:tr w:rsidR="007F1ED8" w:rsidTr="0065174B">
        <w:trPr>
          <w:trHeight w:val="350"/>
        </w:trPr>
        <w:tc>
          <w:tcPr>
            <w:tcW w:w="4236" w:type="dxa"/>
          </w:tcPr>
          <w:p w:rsidR="007F1ED8" w:rsidRDefault="007F1ED8" w:rsidP="007F1ED8">
            <w:pPr>
              <w:pStyle w:val="libPoem"/>
            </w:pPr>
            <w:r>
              <w:rPr>
                <w:rFonts w:hint="cs"/>
                <w:rtl/>
              </w:rPr>
              <w:t>واجعل صلاحك سرمداً</w:t>
            </w:r>
            <w:r w:rsidRPr="00725071">
              <w:rPr>
                <w:rStyle w:val="libPoemTiniChar0"/>
                <w:rtl/>
              </w:rPr>
              <w:br/>
              <w:t> </w:t>
            </w:r>
          </w:p>
        </w:tc>
        <w:tc>
          <w:tcPr>
            <w:tcW w:w="302" w:type="dxa"/>
          </w:tcPr>
          <w:p w:rsidR="007F1ED8" w:rsidRDefault="007F1ED8" w:rsidP="007F1ED8">
            <w:pPr>
              <w:pStyle w:val="libPoem"/>
              <w:rPr>
                <w:rtl/>
              </w:rPr>
            </w:pPr>
          </w:p>
        </w:tc>
        <w:tc>
          <w:tcPr>
            <w:tcW w:w="4195" w:type="dxa"/>
          </w:tcPr>
          <w:p w:rsidR="007F1ED8" w:rsidRDefault="007F1ED8" w:rsidP="007F1ED8">
            <w:pPr>
              <w:pStyle w:val="libPoem"/>
            </w:pPr>
            <w:r>
              <w:rPr>
                <w:rFonts w:hint="cs"/>
                <w:rtl/>
              </w:rPr>
              <w:t>فالصّالحات الباقياتُ</w:t>
            </w:r>
            <w:r w:rsidRPr="00725071">
              <w:rPr>
                <w:rStyle w:val="libPoemTiniChar0"/>
                <w:rtl/>
              </w:rPr>
              <w:br/>
              <w:t> </w:t>
            </w:r>
          </w:p>
        </w:tc>
      </w:tr>
      <w:tr w:rsidR="007F1ED8" w:rsidTr="0065174B">
        <w:trPr>
          <w:trHeight w:val="350"/>
        </w:trPr>
        <w:tc>
          <w:tcPr>
            <w:tcW w:w="4236" w:type="dxa"/>
          </w:tcPr>
          <w:p w:rsidR="007F1ED8" w:rsidRDefault="007F1ED8" w:rsidP="007F1ED8">
            <w:pPr>
              <w:pStyle w:val="libPoem"/>
            </w:pPr>
            <w:r>
              <w:rPr>
                <w:rFonts w:hint="cs"/>
                <w:rtl/>
              </w:rPr>
              <w:t>في هذه الدنيا ومَن</w:t>
            </w:r>
            <w:r w:rsidRPr="00725071">
              <w:rPr>
                <w:rStyle w:val="libPoemTiniChar0"/>
                <w:rtl/>
              </w:rPr>
              <w:br/>
              <w:t> </w:t>
            </w:r>
          </w:p>
        </w:tc>
        <w:tc>
          <w:tcPr>
            <w:tcW w:w="302" w:type="dxa"/>
          </w:tcPr>
          <w:p w:rsidR="007F1ED8" w:rsidRDefault="007F1ED8" w:rsidP="007F1ED8">
            <w:pPr>
              <w:pStyle w:val="libPoem"/>
              <w:rPr>
                <w:rtl/>
              </w:rPr>
            </w:pPr>
          </w:p>
        </w:tc>
        <w:tc>
          <w:tcPr>
            <w:tcW w:w="4195" w:type="dxa"/>
          </w:tcPr>
          <w:p w:rsidR="007F1ED8" w:rsidRDefault="007F1ED8" w:rsidP="007F1ED8">
            <w:pPr>
              <w:pStyle w:val="libPoem"/>
            </w:pPr>
            <w:r>
              <w:rPr>
                <w:rFonts w:hint="cs"/>
                <w:rtl/>
              </w:rPr>
              <w:t>فيها لنا أبداً عظاتُ</w:t>
            </w:r>
            <w:r w:rsidRPr="00725071">
              <w:rPr>
                <w:rStyle w:val="libPoemTiniChar0"/>
                <w:rtl/>
              </w:rPr>
              <w:br/>
              <w:t> </w:t>
            </w:r>
          </w:p>
        </w:tc>
      </w:tr>
      <w:tr w:rsidR="007F1ED8" w:rsidTr="0065174B">
        <w:trPr>
          <w:trHeight w:val="350"/>
        </w:trPr>
        <w:tc>
          <w:tcPr>
            <w:tcW w:w="4236" w:type="dxa"/>
          </w:tcPr>
          <w:p w:rsidR="007F1ED8" w:rsidRDefault="007F1ED8" w:rsidP="007F1ED8">
            <w:pPr>
              <w:pStyle w:val="libPoem"/>
            </w:pPr>
            <w:r>
              <w:rPr>
                <w:rFonts w:hint="cs"/>
                <w:rtl/>
              </w:rPr>
              <w:t>إمّا صروفٌ مقبلاتٌ</w:t>
            </w:r>
            <w:r w:rsidRPr="00725071">
              <w:rPr>
                <w:rStyle w:val="libPoemTiniChar0"/>
                <w:rtl/>
              </w:rPr>
              <w:br/>
              <w:t> </w:t>
            </w:r>
          </w:p>
        </w:tc>
        <w:tc>
          <w:tcPr>
            <w:tcW w:w="302" w:type="dxa"/>
          </w:tcPr>
          <w:p w:rsidR="007F1ED8" w:rsidRDefault="007F1ED8" w:rsidP="007F1ED8">
            <w:pPr>
              <w:pStyle w:val="libPoem"/>
              <w:rPr>
                <w:rtl/>
              </w:rPr>
            </w:pPr>
          </w:p>
        </w:tc>
        <w:tc>
          <w:tcPr>
            <w:tcW w:w="4195" w:type="dxa"/>
          </w:tcPr>
          <w:p w:rsidR="007F1ED8" w:rsidRDefault="007F1ED8" w:rsidP="007F1ED8">
            <w:pPr>
              <w:pStyle w:val="libPoem"/>
            </w:pPr>
            <w:r>
              <w:rPr>
                <w:rFonts w:hint="cs"/>
                <w:rtl/>
              </w:rPr>
              <w:t>أو صروفٌ مدبراتُ</w:t>
            </w:r>
            <w:r w:rsidRPr="00725071">
              <w:rPr>
                <w:rStyle w:val="libPoemTiniChar0"/>
                <w:rtl/>
              </w:rPr>
              <w:br/>
              <w:t> </w:t>
            </w:r>
          </w:p>
        </w:tc>
      </w:tr>
      <w:tr w:rsidR="007F1ED8" w:rsidTr="0065174B">
        <w:trPr>
          <w:trHeight w:val="350"/>
        </w:trPr>
        <w:tc>
          <w:tcPr>
            <w:tcW w:w="4236" w:type="dxa"/>
          </w:tcPr>
          <w:p w:rsidR="007F1ED8" w:rsidRDefault="007F1ED8" w:rsidP="007F1ED8">
            <w:pPr>
              <w:pStyle w:val="libPoem"/>
            </w:pPr>
            <w:r>
              <w:rPr>
                <w:rFonts w:hint="cs"/>
                <w:rtl/>
              </w:rPr>
              <w:t>وحوادث الأيّام فينا</w:t>
            </w:r>
            <w:r w:rsidRPr="00725071">
              <w:rPr>
                <w:rStyle w:val="libPoemTiniChar0"/>
                <w:rtl/>
              </w:rPr>
              <w:br/>
              <w:t> </w:t>
            </w:r>
          </w:p>
        </w:tc>
        <w:tc>
          <w:tcPr>
            <w:tcW w:w="302" w:type="dxa"/>
          </w:tcPr>
          <w:p w:rsidR="007F1ED8" w:rsidRDefault="007F1ED8" w:rsidP="007F1ED8">
            <w:pPr>
              <w:pStyle w:val="libPoem"/>
              <w:rPr>
                <w:rtl/>
              </w:rPr>
            </w:pPr>
          </w:p>
        </w:tc>
        <w:tc>
          <w:tcPr>
            <w:tcW w:w="4195" w:type="dxa"/>
          </w:tcPr>
          <w:p w:rsidR="007F1ED8" w:rsidRDefault="007F1ED8" w:rsidP="007F1ED8">
            <w:pPr>
              <w:pStyle w:val="libPoem"/>
            </w:pPr>
            <w:r>
              <w:rPr>
                <w:rFonts w:hint="cs"/>
                <w:rtl/>
              </w:rPr>
              <w:t>آخذاتٌ معطياتُ</w:t>
            </w:r>
            <w:r w:rsidRPr="00725071">
              <w:rPr>
                <w:rStyle w:val="libPoemTiniChar0"/>
                <w:rtl/>
              </w:rPr>
              <w:br/>
              <w:t> </w:t>
            </w:r>
          </w:p>
        </w:tc>
      </w:tr>
      <w:tr w:rsidR="007F1ED8" w:rsidTr="0065174B">
        <w:tblPrEx>
          <w:tblLook w:val="04A0" w:firstRow="1" w:lastRow="0" w:firstColumn="1" w:lastColumn="0" w:noHBand="0" w:noVBand="1"/>
        </w:tblPrEx>
        <w:trPr>
          <w:trHeight w:val="350"/>
        </w:trPr>
        <w:tc>
          <w:tcPr>
            <w:tcW w:w="4236" w:type="dxa"/>
          </w:tcPr>
          <w:p w:rsidR="007F1ED8" w:rsidRDefault="007F1ED8" w:rsidP="007F1ED8">
            <w:pPr>
              <w:pStyle w:val="libPoem"/>
            </w:pPr>
            <w:r>
              <w:rPr>
                <w:rFonts w:hint="cs"/>
                <w:rtl/>
              </w:rPr>
              <w:t>والذلُّ موتٌ للفتى</w:t>
            </w:r>
            <w:r w:rsidRPr="00725071">
              <w:rPr>
                <w:rStyle w:val="libPoemTiniChar0"/>
                <w:rtl/>
              </w:rPr>
              <w:br/>
              <w:t> </w:t>
            </w:r>
          </w:p>
        </w:tc>
        <w:tc>
          <w:tcPr>
            <w:tcW w:w="302" w:type="dxa"/>
          </w:tcPr>
          <w:p w:rsidR="007F1ED8" w:rsidRDefault="007F1ED8" w:rsidP="007F1ED8">
            <w:pPr>
              <w:pStyle w:val="libPoem"/>
              <w:rPr>
                <w:rtl/>
              </w:rPr>
            </w:pPr>
          </w:p>
        </w:tc>
        <w:tc>
          <w:tcPr>
            <w:tcW w:w="4195" w:type="dxa"/>
          </w:tcPr>
          <w:p w:rsidR="007F1ED8" w:rsidRDefault="007F1ED8" w:rsidP="007F1ED8">
            <w:pPr>
              <w:pStyle w:val="libPoem"/>
            </w:pPr>
            <w:r>
              <w:rPr>
                <w:rFonts w:hint="cs"/>
                <w:rtl/>
              </w:rPr>
              <w:t>والعزُّ في الدنيا الحياةُ</w:t>
            </w:r>
            <w:r w:rsidRPr="00725071">
              <w:rPr>
                <w:rStyle w:val="libPoemTiniChar0"/>
                <w:rtl/>
              </w:rPr>
              <w:br/>
              <w:t> </w:t>
            </w:r>
          </w:p>
        </w:tc>
      </w:tr>
      <w:tr w:rsidR="007F1ED8" w:rsidTr="0065174B">
        <w:tblPrEx>
          <w:tblLook w:val="04A0" w:firstRow="1" w:lastRow="0" w:firstColumn="1" w:lastColumn="0" w:noHBand="0" w:noVBand="1"/>
        </w:tblPrEx>
        <w:trPr>
          <w:trHeight w:val="350"/>
        </w:trPr>
        <w:tc>
          <w:tcPr>
            <w:tcW w:w="4236" w:type="dxa"/>
          </w:tcPr>
          <w:p w:rsidR="007F1ED8" w:rsidRDefault="007F1ED8" w:rsidP="007F1ED8">
            <w:pPr>
              <w:pStyle w:val="libPoem"/>
            </w:pPr>
            <w:r>
              <w:rPr>
                <w:rFonts w:hint="cs"/>
                <w:rtl/>
              </w:rPr>
              <w:t>والذخر في الدارين إمّا</w:t>
            </w:r>
            <w:r w:rsidRPr="00725071">
              <w:rPr>
                <w:rStyle w:val="libPoemTiniChar0"/>
                <w:rtl/>
              </w:rPr>
              <w:br/>
              <w:t> </w:t>
            </w:r>
          </w:p>
        </w:tc>
        <w:tc>
          <w:tcPr>
            <w:tcW w:w="302" w:type="dxa"/>
          </w:tcPr>
          <w:p w:rsidR="007F1ED8" w:rsidRDefault="007F1ED8" w:rsidP="007F1ED8">
            <w:pPr>
              <w:pStyle w:val="libPoem"/>
              <w:rPr>
                <w:rtl/>
              </w:rPr>
            </w:pPr>
          </w:p>
        </w:tc>
        <w:tc>
          <w:tcPr>
            <w:tcW w:w="4195" w:type="dxa"/>
          </w:tcPr>
          <w:p w:rsidR="007F1ED8" w:rsidRDefault="007F1ED8" w:rsidP="007F1ED8">
            <w:pPr>
              <w:pStyle w:val="libPoem"/>
            </w:pPr>
            <w:r>
              <w:rPr>
                <w:rFonts w:hint="cs"/>
                <w:rtl/>
              </w:rPr>
              <w:t>طاعةٌ أو مأثراتُ</w:t>
            </w:r>
            <w:r w:rsidRPr="00725071">
              <w:rPr>
                <w:rStyle w:val="libPoemTiniChar0"/>
                <w:rtl/>
              </w:rPr>
              <w:br/>
              <w:t> </w:t>
            </w:r>
          </w:p>
        </w:tc>
      </w:tr>
      <w:tr w:rsidR="007F1ED8" w:rsidTr="0065174B">
        <w:tblPrEx>
          <w:tblLook w:val="04A0" w:firstRow="1" w:lastRow="0" w:firstColumn="1" w:lastColumn="0" w:noHBand="0" w:noVBand="1"/>
        </w:tblPrEx>
        <w:trPr>
          <w:trHeight w:val="350"/>
        </w:trPr>
        <w:tc>
          <w:tcPr>
            <w:tcW w:w="4236" w:type="dxa"/>
          </w:tcPr>
          <w:p w:rsidR="007F1ED8" w:rsidRDefault="007F1ED8" w:rsidP="007F1ED8">
            <w:pPr>
              <w:pStyle w:val="libPoem"/>
            </w:pPr>
            <w:r>
              <w:rPr>
                <w:rFonts w:hint="cs"/>
                <w:rtl/>
              </w:rPr>
              <w:t>يا ضيعة للمرء تدعوه</w:t>
            </w:r>
            <w:r w:rsidRPr="00725071">
              <w:rPr>
                <w:rStyle w:val="libPoemTiniChar0"/>
                <w:rtl/>
              </w:rPr>
              <w:br/>
              <w:t> </w:t>
            </w:r>
          </w:p>
        </w:tc>
        <w:tc>
          <w:tcPr>
            <w:tcW w:w="302" w:type="dxa"/>
          </w:tcPr>
          <w:p w:rsidR="007F1ED8" w:rsidRDefault="007F1ED8" w:rsidP="007F1ED8">
            <w:pPr>
              <w:pStyle w:val="libPoem"/>
              <w:rPr>
                <w:rtl/>
              </w:rPr>
            </w:pPr>
          </w:p>
        </w:tc>
        <w:tc>
          <w:tcPr>
            <w:tcW w:w="4195" w:type="dxa"/>
          </w:tcPr>
          <w:p w:rsidR="007F1ED8" w:rsidRDefault="0065174B" w:rsidP="007F1ED8">
            <w:pPr>
              <w:pStyle w:val="libPoem"/>
            </w:pPr>
            <w:r>
              <w:rPr>
                <w:rFonts w:hint="cs"/>
                <w:rtl/>
              </w:rPr>
              <w:t>إلى الهلك الدعاةُ</w:t>
            </w:r>
            <w:r w:rsidR="007F1ED8" w:rsidRPr="00725071">
              <w:rPr>
                <w:rStyle w:val="libPoemTiniChar0"/>
                <w:rtl/>
              </w:rPr>
              <w:br/>
              <w:t> </w:t>
            </w:r>
          </w:p>
        </w:tc>
      </w:tr>
      <w:tr w:rsidR="007F1ED8" w:rsidTr="0065174B">
        <w:tblPrEx>
          <w:tblLook w:val="04A0" w:firstRow="1" w:lastRow="0" w:firstColumn="1" w:lastColumn="0" w:noHBand="0" w:noVBand="1"/>
        </w:tblPrEx>
        <w:trPr>
          <w:trHeight w:val="350"/>
        </w:trPr>
        <w:tc>
          <w:tcPr>
            <w:tcW w:w="4236" w:type="dxa"/>
          </w:tcPr>
          <w:p w:rsidR="007F1ED8" w:rsidRDefault="0065174B" w:rsidP="007F1ED8">
            <w:pPr>
              <w:pStyle w:val="libPoem"/>
            </w:pPr>
            <w:r>
              <w:rPr>
                <w:rFonts w:hint="cs"/>
                <w:rtl/>
              </w:rPr>
              <w:t>تغترُّه حتّى يزور</w:t>
            </w:r>
            <w:r w:rsidR="007F1ED8" w:rsidRPr="00725071">
              <w:rPr>
                <w:rStyle w:val="libPoemTiniChar0"/>
                <w:rtl/>
              </w:rPr>
              <w:br/>
              <w:t> </w:t>
            </w:r>
          </w:p>
        </w:tc>
        <w:tc>
          <w:tcPr>
            <w:tcW w:w="302" w:type="dxa"/>
          </w:tcPr>
          <w:p w:rsidR="007F1ED8" w:rsidRDefault="007F1ED8" w:rsidP="007F1ED8">
            <w:pPr>
              <w:pStyle w:val="libPoem"/>
              <w:rPr>
                <w:rtl/>
              </w:rPr>
            </w:pPr>
          </w:p>
        </w:tc>
        <w:tc>
          <w:tcPr>
            <w:tcW w:w="4195" w:type="dxa"/>
          </w:tcPr>
          <w:p w:rsidR="007F1ED8" w:rsidRDefault="0065174B" w:rsidP="007F1ED8">
            <w:pPr>
              <w:pStyle w:val="libPoem"/>
            </w:pPr>
            <w:r>
              <w:rPr>
                <w:rFonts w:hint="cs"/>
                <w:rtl/>
              </w:rPr>
              <w:t>شعابهنَّ الطيِّبات</w:t>
            </w:r>
            <w:r w:rsidR="007F1ED8" w:rsidRPr="00725071">
              <w:rPr>
                <w:rStyle w:val="libPoemTiniChar0"/>
                <w:rtl/>
              </w:rPr>
              <w:br/>
              <w:t> </w:t>
            </w:r>
          </w:p>
        </w:tc>
      </w:tr>
      <w:tr w:rsidR="007F1ED8" w:rsidTr="0065174B">
        <w:tblPrEx>
          <w:tblLook w:val="04A0" w:firstRow="1" w:lastRow="0" w:firstColumn="1" w:lastColumn="0" w:noHBand="0" w:noVBand="1"/>
        </w:tblPrEx>
        <w:trPr>
          <w:trHeight w:val="350"/>
        </w:trPr>
        <w:tc>
          <w:tcPr>
            <w:tcW w:w="4236" w:type="dxa"/>
          </w:tcPr>
          <w:p w:rsidR="007F1ED8" w:rsidRDefault="0065174B" w:rsidP="007F1ED8">
            <w:pPr>
              <w:pStyle w:val="libPoem"/>
            </w:pPr>
            <w:r>
              <w:rPr>
                <w:rFonts w:hint="cs"/>
                <w:rtl/>
              </w:rPr>
              <w:t>عبَرٌ تمرُّ وما لها</w:t>
            </w:r>
            <w:r w:rsidR="007F1ED8" w:rsidRPr="00725071">
              <w:rPr>
                <w:rStyle w:val="libPoemTiniChar0"/>
                <w:rtl/>
              </w:rPr>
              <w:br/>
              <w:t> </w:t>
            </w:r>
          </w:p>
        </w:tc>
        <w:tc>
          <w:tcPr>
            <w:tcW w:w="302" w:type="dxa"/>
          </w:tcPr>
          <w:p w:rsidR="007F1ED8" w:rsidRDefault="007F1ED8" w:rsidP="007F1ED8">
            <w:pPr>
              <w:pStyle w:val="libPoem"/>
              <w:rPr>
                <w:rtl/>
              </w:rPr>
            </w:pPr>
          </w:p>
        </w:tc>
        <w:tc>
          <w:tcPr>
            <w:tcW w:w="4195" w:type="dxa"/>
          </w:tcPr>
          <w:p w:rsidR="007F1ED8" w:rsidRDefault="0065174B" w:rsidP="007F1ED8">
            <w:pPr>
              <w:pStyle w:val="libPoem"/>
            </w:pPr>
            <w:r>
              <w:rPr>
                <w:rFonts w:hint="cs"/>
                <w:rtl/>
              </w:rPr>
              <w:t>منّا عيونٌ مبصراتُ</w:t>
            </w:r>
            <w:r w:rsidR="007F1ED8" w:rsidRPr="00725071">
              <w:rPr>
                <w:rStyle w:val="libPoemTiniChar0"/>
                <w:rtl/>
              </w:rPr>
              <w:br/>
              <w:t> </w:t>
            </w:r>
          </w:p>
        </w:tc>
      </w:tr>
      <w:tr w:rsidR="007F1ED8" w:rsidTr="0065174B">
        <w:tblPrEx>
          <w:tblLook w:val="04A0" w:firstRow="1" w:lastRow="0" w:firstColumn="1" w:lastColumn="0" w:noHBand="0" w:noVBand="1"/>
        </w:tblPrEx>
        <w:trPr>
          <w:trHeight w:val="350"/>
        </w:trPr>
        <w:tc>
          <w:tcPr>
            <w:tcW w:w="4236" w:type="dxa"/>
          </w:tcPr>
          <w:p w:rsidR="007F1ED8" w:rsidRDefault="0065174B" w:rsidP="007F1ED8">
            <w:pPr>
              <w:pStyle w:val="libPoem"/>
            </w:pPr>
            <w:r>
              <w:rPr>
                <w:rFonts w:hint="cs"/>
                <w:rtl/>
              </w:rPr>
              <w:t>أين الأولى كانوا بأ</w:t>
            </w:r>
            <w:r w:rsidR="007F1ED8" w:rsidRPr="00725071">
              <w:rPr>
                <w:rStyle w:val="libPoemTiniChar0"/>
                <w:rtl/>
              </w:rPr>
              <w:br/>
              <w:t> </w:t>
            </w:r>
          </w:p>
        </w:tc>
        <w:tc>
          <w:tcPr>
            <w:tcW w:w="302" w:type="dxa"/>
          </w:tcPr>
          <w:p w:rsidR="007F1ED8" w:rsidRDefault="007F1ED8" w:rsidP="007F1ED8">
            <w:pPr>
              <w:pStyle w:val="libPoem"/>
              <w:rPr>
                <w:rtl/>
              </w:rPr>
            </w:pPr>
          </w:p>
        </w:tc>
        <w:tc>
          <w:tcPr>
            <w:tcW w:w="4195" w:type="dxa"/>
          </w:tcPr>
          <w:p w:rsidR="007F1ED8" w:rsidRDefault="0065174B" w:rsidP="007F1ED8">
            <w:pPr>
              <w:pStyle w:val="libPoem"/>
            </w:pPr>
            <w:r>
              <w:rPr>
                <w:rFonts w:hint="cs"/>
                <w:rtl/>
              </w:rPr>
              <w:t>يدينا حصولاً ثمَّ ماتوا ؟</w:t>
            </w:r>
            <w:r w:rsidRPr="00666704">
              <w:rPr>
                <w:rFonts w:hint="cs"/>
                <w:rtl/>
              </w:rPr>
              <w:t>!</w:t>
            </w:r>
            <w:r w:rsidR="007F1ED8" w:rsidRPr="00725071">
              <w:rPr>
                <w:rStyle w:val="libPoemTiniChar0"/>
                <w:rtl/>
              </w:rPr>
              <w:br/>
              <w:t> </w:t>
            </w:r>
          </w:p>
        </w:tc>
      </w:tr>
      <w:tr w:rsidR="007F1ED8" w:rsidTr="0065174B">
        <w:tblPrEx>
          <w:tblLook w:val="04A0" w:firstRow="1" w:lastRow="0" w:firstColumn="1" w:lastColumn="0" w:noHBand="0" w:noVBand="1"/>
        </w:tblPrEx>
        <w:trPr>
          <w:trHeight w:val="350"/>
        </w:trPr>
        <w:tc>
          <w:tcPr>
            <w:tcW w:w="4236" w:type="dxa"/>
          </w:tcPr>
          <w:p w:rsidR="007F1ED8" w:rsidRDefault="0065174B" w:rsidP="007F1ED8">
            <w:pPr>
              <w:pStyle w:val="libPoem"/>
            </w:pPr>
            <w:r>
              <w:rPr>
                <w:rFonts w:hint="cs"/>
                <w:rtl/>
              </w:rPr>
              <w:t>مِن كلِّ مَن كانت له</w:t>
            </w:r>
            <w:r w:rsidR="007F1ED8" w:rsidRPr="00725071">
              <w:rPr>
                <w:rStyle w:val="libPoemTiniChar0"/>
                <w:rtl/>
              </w:rPr>
              <w:br/>
              <w:t> </w:t>
            </w:r>
          </w:p>
        </w:tc>
        <w:tc>
          <w:tcPr>
            <w:tcW w:w="302" w:type="dxa"/>
          </w:tcPr>
          <w:p w:rsidR="007F1ED8" w:rsidRDefault="007F1ED8" w:rsidP="007F1ED8">
            <w:pPr>
              <w:pStyle w:val="libPoem"/>
              <w:rPr>
                <w:rtl/>
              </w:rPr>
            </w:pPr>
          </w:p>
        </w:tc>
        <w:tc>
          <w:tcPr>
            <w:tcW w:w="4195" w:type="dxa"/>
          </w:tcPr>
          <w:p w:rsidR="007F1ED8" w:rsidRDefault="0065174B" w:rsidP="007F1ED8">
            <w:pPr>
              <w:pStyle w:val="libPoem"/>
            </w:pPr>
            <w:r>
              <w:rPr>
                <w:rFonts w:hint="cs"/>
                <w:rtl/>
              </w:rPr>
              <w:t>ثمرات دجلة والفراتُ</w:t>
            </w:r>
            <w:r w:rsidR="007F1ED8" w:rsidRPr="00725071">
              <w:rPr>
                <w:rStyle w:val="libPoemTiniChar0"/>
                <w:rtl/>
              </w:rPr>
              <w:br/>
              <w:t> </w:t>
            </w:r>
          </w:p>
        </w:tc>
      </w:tr>
      <w:tr w:rsidR="007F1ED8" w:rsidTr="0065174B">
        <w:tblPrEx>
          <w:tblLook w:val="04A0" w:firstRow="1" w:lastRow="0" w:firstColumn="1" w:lastColumn="0" w:noHBand="0" w:noVBand="1"/>
        </w:tblPrEx>
        <w:trPr>
          <w:trHeight w:val="350"/>
        </w:trPr>
        <w:tc>
          <w:tcPr>
            <w:tcW w:w="4236" w:type="dxa"/>
          </w:tcPr>
          <w:p w:rsidR="007F1ED8" w:rsidRDefault="0065174B" w:rsidP="007F1ED8">
            <w:pPr>
              <w:pStyle w:val="libPoem"/>
            </w:pPr>
            <w:r>
              <w:rPr>
                <w:rFonts w:hint="cs"/>
                <w:rtl/>
              </w:rPr>
              <w:t>ما قيل: نالوا فوق ما</w:t>
            </w:r>
            <w:r w:rsidR="007F1ED8" w:rsidRPr="00725071">
              <w:rPr>
                <w:rStyle w:val="libPoemTiniChar0"/>
                <w:rtl/>
              </w:rPr>
              <w:br/>
              <w:t> </w:t>
            </w:r>
          </w:p>
        </w:tc>
        <w:tc>
          <w:tcPr>
            <w:tcW w:w="302" w:type="dxa"/>
          </w:tcPr>
          <w:p w:rsidR="007F1ED8" w:rsidRDefault="007F1ED8" w:rsidP="007F1ED8">
            <w:pPr>
              <w:pStyle w:val="libPoem"/>
              <w:rPr>
                <w:rtl/>
              </w:rPr>
            </w:pPr>
          </w:p>
        </w:tc>
        <w:tc>
          <w:tcPr>
            <w:tcW w:w="4195" w:type="dxa"/>
          </w:tcPr>
          <w:p w:rsidR="007F1ED8" w:rsidRDefault="0065174B" w:rsidP="007F1ED8">
            <w:pPr>
              <w:pStyle w:val="libPoem"/>
            </w:pPr>
            <w:r>
              <w:rPr>
                <w:rFonts w:hint="cs"/>
                <w:rtl/>
              </w:rPr>
              <w:t>يهوون حتّى قيل</w:t>
            </w:r>
            <w:r w:rsidR="00E66EDC">
              <w:rPr>
                <w:rFonts w:hint="cs"/>
                <w:rtl/>
              </w:rPr>
              <w:t>:</w:t>
            </w:r>
            <w:r>
              <w:rPr>
                <w:rFonts w:hint="cs"/>
                <w:rtl/>
              </w:rPr>
              <w:t>فاتوا</w:t>
            </w:r>
            <w:r w:rsidR="007F1ED8" w:rsidRPr="00725071">
              <w:rPr>
                <w:rStyle w:val="libPoemTiniChar0"/>
                <w:rtl/>
              </w:rPr>
              <w:br/>
              <w:t> </w:t>
            </w:r>
          </w:p>
        </w:tc>
      </w:tr>
      <w:tr w:rsidR="007F1ED8" w:rsidTr="0065174B">
        <w:tblPrEx>
          <w:tblLook w:val="04A0" w:firstRow="1" w:lastRow="0" w:firstColumn="1" w:lastColumn="0" w:noHBand="0" w:noVBand="1"/>
        </w:tblPrEx>
        <w:trPr>
          <w:trHeight w:val="350"/>
        </w:trPr>
        <w:tc>
          <w:tcPr>
            <w:tcW w:w="4236" w:type="dxa"/>
          </w:tcPr>
          <w:p w:rsidR="007F1ED8" w:rsidRDefault="0065174B" w:rsidP="007F1ED8">
            <w:pPr>
              <w:pStyle w:val="libPoem"/>
            </w:pPr>
            <w:r>
              <w:rPr>
                <w:rFonts w:hint="cs"/>
                <w:rtl/>
              </w:rPr>
              <w:t>لم يغن عنهم حين همَّ</w:t>
            </w:r>
            <w:r w:rsidR="007F1ED8" w:rsidRPr="00725071">
              <w:rPr>
                <w:rStyle w:val="libPoemTiniChar0"/>
                <w:rtl/>
              </w:rPr>
              <w:br/>
              <w:t> </w:t>
            </w:r>
          </w:p>
        </w:tc>
        <w:tc>
          <w:tcPr>
            <w:tcW w:w="302" w:type="dxa"/>
          </w:tcPr>
          <w:p w:rsidR="007F1ED8" w:rsidRDefault="007F1ED8" w:rsidP="007F1ED8">
            <w:pPr>
              <w:pStyle w:val="libPoem"/>
              <w:rPr>
                <w:rtl/>
              </w:rPr>
            </w:pPr>
          </w:p>
        </w:tc>
        <w:tc>
          <w:tcPr>
            <w:tcW w:w="4195" w:type="dxa"/>
          </w:tcPr>
          <w:p w:rsidR="007F1ED8" w:rsidRDefault="0065174B" w:rsidP="007F1ED8">
            <w:pPr>
              <w:pStyle w:val="libPoem"/>
            </w:pPr>
            <w:r>
              <w:rPr>
                <w:rFonts w:hint="cs"/>
                <w:rtl/>
              </w:rPr>
              <w:t>بهم حمامهم الحماةٌ</w:t>
            </w:r>
            <w:r w:rsidR="007F1ED8" w:rsidRPr="00725071">
              <w:rPr>
                <w:rStyle w:val="libPoemTiniChar0"/>
                <w:rtl/>
              </w:rPr>
              <w:br/>
              <w:t> </w:t>
            </w:r>
          </w:p>
        </w:tc>
      </w:tr>
      <w:tr w:rsidR="007F1ED8" w:rsidTr="0065174B">
        <w:tblPrEx>
          <w:tblLook w:val="04A0" w:firstRow="1" w:lastRow="0" w:firstColumn="1" w:lastColumn="0" w:noHBand="0" w:noVBand="1"/>
        </w:tblPrEx>
        <w:trPr>
          <w:trHeight w:val="350"/>
        </w:trPr>
        <w:tc>
          <w:tcPr>
            <w:tcW w:w="4236" w:type="dxa"/>
          </w:tcPr>
          <w:p w:rsidR="007F1ED8" w:rsidRDefault="0065174B" w:rsidP="007F1ED8">
            <w:pPr>
              <w:pStyle w:val="libPoem"/>
            </w:pPr>
            <w:r>
              <w:rPr>
                <w:rFonts w:hint="cs"/>
                <w:rtl/>
              </w:rPr>
              <w:t>كلّا ولا بيضٌ وسمرٌ</w:t>
            </w:r>
            <w:r w:rsidR="007F1ED8" w:rsidRPr="00725071">
              <w:rPr>
                <w:rStyle w:val="libPoemTiniChar0"/>
                <w:rtl/>
              </w:rPr>
              <w:br/>
              <w:t> </w:t>
            </w:r>
          </w:p>
        </w:tc>
        <w:tc>
          <w:tcPr>
            <w:tcW w:w="302" w:type="dxa"/>
          </w:tcPr>
          <w:p w:rsidR="007F1ED8" w:rsidRDefault="007F1ED8" w:rsidP="007F1ED8">
            <w:pPr>
              <w:pStyle w:val="libPoem"/>
              <w:rPr>
                <w:rtl/>
              </w:rPr>
            </w:pPr>
          </w:p>
        </w:tc>
        <w:tc>
          <w:tcPr>
            <w:tcW w:w="4195" w:type="dxa"/>
          </w:tcPr>
          <w:p w:rsidR="007F1ED8" w:rsidRDefault="0065174B" w:rsidP="007F1ED8">
            <w:pPr>
              <w:pStyle w:val="libPoem"/>
            </w:pPr>
            <w:r>
              <w:rPr>
                <w:rFonts w:hint="cs"/>
                <w:rtl/>
              </w:rPr>
              <w:t>عارياتٌ مشرعاتُ</w:t>
            </w:r>
            <w:r w:rsidR="007F1ED8" w:rsidRPr="00725071">
              <w:rPr>
                <w:rStyle w:val="libPoemTiniChar0"/>
                <w:rtl/>
              </w:rPr>
              <w:br/>
              <w:t> </w:t>
            </w:r>
          </w:p>
        </w:tc>
      </w:tr>
      <w:tr w:rsidR="0065174B" w:rsidTr="0065174B">
        <w:tblPrEx>
          <w:tblLook w:val="04A0" w:firstRow="1" w:lastRow="0" w:firstColumn="1" w:lastColumn="0" w:noHBand="0" w:noVBand="1"/>
        </w:tblPrEx>
        <w:trPr>
          <w:trHeight w:val="350"/>
        </w:trPr>
        <w:tc>
          <w:tcPr>
            <w:tcW w:w="4236" w:type="dxa"/>
          </w:tcPr>
          <w:p w:rsidR="0065174B" w:rsidRDefault="0065174B" w:rsidP="009F26DA">
            <w:pPr>
              <w:pStyle w:val="libPoem"/>
            </w:pPr>
            <w:r>
              <w:rPr>
                <w:rFonts w:hint="cs"/>
                <w:rtl/>
              </w:rPr>
              <w:t>نطقوا زماناً ثمَّ ليس</w:t>
            </w:r>
            <w:r w:rsidRPr="00725071">
              <w:rPr>
                <w:rStyle w:val="libPoemTiniChar0"/>
                <w:rtl/>
              </w:rPr>
              <w:br/>
              <w:t> </w:t>
            </w:r>
          </w:p>
        </w:tc>
        <w:tc>
          <w:tcPr>
            <w:tcW w:w="302" w:type="dxa"/>
          </w:tcPr>
          <w:p w:rsidR="0065174B" w:rsidRDefault="0065174B" w:rsidP="006D1D6A">
            <w:pPr>
              <w:pStyle w:val="libPoem"/>
              <w:rPr>
                <w:rtl/>
              </w:rPr>
            </w:pPr>
          </w:p>
        </w:tc>
        <w:tc>
          <w:tcPr>
            <w:tcW w:w="4195" w:type="dxa"/>
          </w:tcPr>
          <w:p w:rsidR="0065174B" w:rsidRDefault="0065174B" w:rsidP="006D1D6A">
            <w:pPr>
              <w:pStyle w:val="libPoem"/>
            </w:pPr>
            <w:r>
              <w:rPr>
                <w:rFonts w:hint="cs"/>
                <w:rtl/>
              </w:rPr>
              <w:t>لنطقهم إلّا الصّماتُ</w:t>
            </w:r>
            <w:r w:rsidRPr="00725071">
              <w:rPr>
                <w:rStyle w:val="libPoemTiniChar0"/>
                <w:rtl/>
              </w:rPr>
              <w:br/>
              <w:t> </w:t>
            </w:r>
          </w:p>
        </w:tc>
      </w:tr>
      <w:tr w:rsidR="0065174B" w:rsidTr="0065174B">
        <w:tblPrEx>
          <w:tblLook w:val="04A0" w:firstRow="1" w:lastRow="0" w:firstColumn="1" w:lastColumn="0" w:noHBand="0" w:noVBand="1"/>
        </w:tblPrEx>
        <w:trPr>
          <w:trHeight w:val="350"/>
        </w:trPr>
        <w:tc>
          <w:tcPr>
            <w:tcW w:w="4236" w:type="dxa"/>
          </w:tcPr>
          <w:p w:rsidR="0065174B" w:rsidRDefault="0065174B" w:rsidP="006D1D6A">
            <w:pPr>
              <w:pStyle w:val="libPoem"/>
            </w:pPr>
            <w:r>
              <w:rPr>
                <w:rFonts w:hint="cs"/>
                <w:rtl/>
              </w:rPr>
              <w:t>وكأنَّهم بقبورهم</w:t>
            </w:r>
            <w:r w:rsidRPr="00725071">
              <w:rPr>
                <w:rStyle w:val="libPoemTiniChar0"/>
                <w:rtl/>
              </w:rPr>
              <w:br/>
              <w:t> </w:t>
            </w:r>
          </w:p>
        </w:tc>
        <w:tc>
          <w:tcPr>
            <w:tcW w:w="302" w:type="dxa"/>
          </w:tcPr>
          <w:p w:rsidR="0065174B" w:rsidRDefault="0065174B" w:rsidP="006D1D6A">
            <w:pPr>
              <w:pStyle w:val="libPoem"/>
              <w:rPr>
                <w:rtl/>
              </w:rPr>
            </w:pPr>
          </w:p>
        </w:tc>
        <w:tc>
          <w:tcPr>
            <w:tcW w:w="4195" w:type="dxa"/>
          </w:tcPr>
          <w:p w:rsidR="0065174B" w:rsidRDefault="0065174B" w:rsidP="006D1D6A">
            <w:pPr>
              <w:pStyle w:val="libPoem"/>
            </w:pPr>
            <w:r>
              <w:rPr>
                <w:rFonts w:hint="cs"/>
                <w:rtl/>
              </w:rPr>
              <w:t>سبتوا وما بهمُ سباتُ</w:t>
            </w:r>
            <w:r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850365" w:rsidTr="00FF2CC8">
        <w:trPr>
          <w:trHeight w:val="350"/>
        </w:trPr>
        <w:tc>
          <w:tcPr>
            <w:tcW w:w="4236" w:type="dxa"/>
            <w:shd w:val="clear" w:color="auto" w:fill="auto"/>
          </w:tcPr>
          <w:p w:rsidR="00850365" w:rsidRDefault="00850365" w:rsidP="006D1D6A">
            <w:pPr>
              <w:pStyle w:val="libPoem"/>
            </w:pPr>
            <w:r>
              <w:rPr>
                <w:rFonts w:hint="cs"/>
                <w:rtl/>
              </w:rPr>
              <w:lastRenderedPageBreak/>
              <w:t>من بعد أن ركبوا قرى</w:t>
            </w:r>
            <w:r w:rsidRPr="00725071">
              <w:rPr>
                <w:rStyle w:val="libPoemTiniChar0"/>
                <w:rtl/>
              </w:rPr>
              <w:br/>
              <w:t> </w:t>
            </w:r>
          </w:p>
        </w:tc>
        <w:tc>
          <w:tcPr>
            <w:tcW w:w="302" w:type="dxa"/>
            <w:shd w:val="clear" w:color="auto" w:fill="auto"/>
          </w:tcPr>
          <w:p w:rsidR="00850365" w:rsidRDefault="00850365" w:rsidP="006D1D6A">
            <w:pPr>
              <w:pStyle w:val="libPoem"/>
              <w:rPr>
                <w:rtl/>
              </w:rPr>
            </w:pPr>
          </w:p>
        </w:tc>
        <w:tc>
          <w:tcPr>
            <w:tcW w:w="4195" w:type="dxa"/>
            <w:shd w:val="clear" w:color="auto" w:fill="auto"/>
          </w:tcPr>
          <w:p w:rsidR="00850365" w:rsidRDefault="00850365" w:rsidP="006D1D6A">
            <w:pPr>
              <w:pStyle w:val="libPoem"/>
            </w:pPr>
            <w:r>
              <w:rPr>
                <w:rFonts w:hint="cs"/>
                <w:rtl/>
              </w:rPr>
              <w:t>سرر وجردهمُ رفاتُ</w:t>
            </w:r>
            <w:r w:rsidRPr="00725071">
              <w:rPr>
                <w:rStyle w:val="libPoemTiniChar0"/>
                <w:rtl/>
              </w:rPr>
              <w:br/>
              <w:t> </w:t>
            </w:r>
          </w:p>
        </w:tc>
      </w:tr>
      <w:tr w:rsidR="00850365" w:rsidTr="00FF2CC8">
        <w:trPr>
          <w:trHeight w:val="350"/>
        </w:trPr>
        <w:tc>
          <w:tcPr>
            <w:tcW w:w="4236" w:type="dxa"/>
          </w:tcPr>
          <w:p w:rsidR="00850365" w:rsidRDefault="00850365" w:rsidP="006D1D6A">
            <w:pPr>
              <w:pStyle w:val="libPoem"/>
            </w:pPr>
            <w:r>
              <w:rPr>
                <w:rFonts w:hint="cs"/>
                <w:rtl/>
              </w:rPr>
              <w:t>سلموا على صلح الأسنَّة</w:t>
            </w:r>
            <w:r w:rsidRPr="00725071">
              <w:rPr>
                <w:rStyle w:val="libPoemTiniChar0"/>
                <w:rtl/>
              </w:rPr>
              <w:br/>
              <w:t> </w:t>
            </w:r>
          </w:p>
        </w:tc>
        <w:tc>
          <w:tcPr>
            <w:tcW w:w="302" w:type="dxa"/>
          </w:tcPr>
          <w:p w:rsidR="00850365" w:rsidRDefault="00850365" w:rsidP="006D1D6A">
            <w:pPr>
              <w:pStyle w:val="libPoem"/>
              <w:rPr>
                <w:rtl/>
              </w:rPr>
            </w:pPr>
          </w:p>
        </w:tc>
        <w:tc>
          <w:tcPr>
            <w:tcW w:w="4195" w:type="dxa"/>
          </w:tcPr>
          <w:p w:rsidR="00850365" w:rsidRDefault="00850365" w:rsidP="006D1D6A">
            <w:pPr>
              <w:pStyle w:val="libPoem"/>
            </w:pPr>
            <w:r>
              <w:rPr>
                <w:rFonts w:hint="cs"/>
                <w:rtl/>
              </w:rPr>
              <w:t>والظبى لما استماتوا</w:t>
            </w:r>
            <w:r w:rsidRPr="00725071">
              <w:rPr>
                <w:rStyle w:val="libPoemTiniChar0"/>
                <w:rtl/>
              </w:rPr>
              <w:br/>
              <w:t> </w:t>
            </w:r>
          </w:p>
        </w:tc>
      </w:tr>
      <w:tr w:rsidR="00850365" w:rsidTr="00FF2CC8">
        <w:trPr>
          <w:trHeight w:val="350"/>
        </w:trPr>
        <w:tc>
          <w:tcPr>
            <w:tcW w:w="4236" w:type="dxa"/>
          </w:tcPr>
          <w:p w:rsidR="00850365" w:rsidRDefault="00850365" w:rsidP="006D1D6A">
            <w:pPr>
              <w:pStyle w:val="libPoem"/>
            </w:pPr>
            <w:r>
              <w:rPr>
                <w:rFonts w:hint="cs"/>
                <w:rtl/>
              </w:rPr>
              <w:t>ونجوا من الغمّاء لمّا</w:t>
            </w:r>
            <w:r w:rsidRPr="00725071">
              <w:rPr>
                <w:rStyle w:val="libPoemTiniChar0"/>
                <w:rtl/>
              </w:rPr>
              <w:br/>
              <w:t> </w:t>
            </w:r>
          </w:p>
        </w:tc>
        <w:tc>
          <w:tcPr>
            <w:tcW w:w="302" w:type="dxa"/>
          </w:tcPr>
          <w:p w:rsidR="00850365" w:rsidRDefault="00850365" w:rsidP="006D1D6A">
            <w:pPr>
              <w:pStyle w:val="libPoem"/>
              <w:rPr>
                <w:rtl/>
              </w:rPr>
            </w:pPr>
          </w:p>
        </w:tc>
        <w:tc>
          <w:tcPr>
            <w:tcW w:w="4195" w:type="dxa"/>
          </w:tcPr>
          <w:p w:rsidR="00850365" w:rsidRDefault="00850365" w:rsidP="006D1D6A">
            <w:pPr>
              <w:pStyle w:val="libPoem"/>
            </w:pPr>
            <w:r>
              <w:rPr>
                <w:rFonts w:hint="cs"/>
                <w:rtl/>
              </w:rPr>
              <w:t>قيل</w:t>
            </w:r>
            <w:r w:rsidR="00E66EDC">
              <w:rPr>
                <w:rFonts w:hint="cs"/>
                <w:rtl/>
              </w:rPr>
              <w:t>:</w:t>
            </w:r>
            <w:r>
              <w:rPr>
                <w:rFonts w:hint="cs"/>
                <w:rtl/>
              </w:rPr>
              <w:t>ليس لهم نجاةٌ</w:t>
            </w:r>
            <w:r w:rsidRPr="00725071">
              <w:rPr>
                <w:rStyle w:val="libPoemTiniChar0"/>
                <w:rtl/>
              </w:rPr>
              <w:br/>
              <w:t> </w:t>
            </w:r>
          </w:p>
        </w:tc>
      </w:tr>
      <w:tr w:rsidR="00850365" w:rsidTr="00FF2CC8">
        <w:trPr>
          <w:trHeight w:val="350"/>
        </w:trPr>
        <w:tc>
          <w:tcPr>
            <w:tcW w:w="4236" w:type="dxa"/>
          </w:tcPr>
          <w:p w:rsidR="00850365" w:rsidRDefault="00850365" w:rsidP="006D1D6A">
            <w:pPr>
              <w:pStyle w:val="libPoem"/>
            </w:pPr>
            <w:r>
              <w:rPr>
                <w:rFonts w:hint="cs"/>
                <w:rtl/>
              </w:rPr>
              <w:t>في موقف فيه الصوارم</w:t>
            </w:r>
            <w:r w:rsidRPr="00725071">
              <w:rPr>
                <w:rStyle w:val="libPoemTiniChar0"/>
                <w:rtl/>
              </w:rPr>
              <w:br/>
              <w:t> </w:t>
            </w:r>
          </w:p>
        </w:tc>
        <w:tc>
          <w:tcPr>
            <w:tcW w:w="302" w:type="dxa"/>
          </w:tcPr>
          <w:p w:rsidR="00850365" w:rsidRDefault="00850365" w:rsidP="006D1D6A">
            <w:pPr>
              <w:pStyle w:val="libPoem"/>
              <w:rPr>
                <w:rtl/>
              </w:rPr>
            </w:pPr>
          </w:p>
        </w:tc>
        <w:tc>
          <w:tcPr>
            <w:tcW w:w="4195" w:type="dxa"/>
          </w:tcPr>
          <w:p w:rsidR="00850365" w:rsidRDefault="00850365" w:rsidP="009F26DA">
            <w:pPr>
              <w:pStyle w:val="libPoem"/>
            </w:pPr>
            <w:r>
              <w:rPr>
                <w:rFonts w:hint="cs"/>
                <w:rtl/>
              </w:rPr>
              <w:t>والذوابل والكماةُ</w:t>
            </w:r>
            <w:r w:rsidRPr="00725071">
              <w:rPr>
                <w:rStyle w:val="libPoemTiniChar0"/>
                <w:rtl/>
              </w:rPr>
              <w:br/>
              <w:t> </w:t>
            </w:r>
          </w:p>
        </w:tc>
      </w:tr>
      <w:tr w:rsidR="00850365" w:rsidTr="00FF2CC8">
        <w:trPr>
          <w:trHeight w:val="350"/>
        </w:trPr>
        <w:tc>
          <w:tcPr>
            <w:tcW w:w="4236" w:type="dxa"/>
          </w:tcPr>
          <w:p w:rsidR="00850365" w:rsidRDefault="00850365" w:rsidP="006D1D6A">
            <w:pPr>
              <w:pStyle w:val="libPoem"/>
            </w:pPr>
            <w:r>
              <w:rPr>
                <w:rFonts w:hint="cs"/>
                <w:rtl/>
              </w:rPr>
              <w:t>وأتاهمُ من حيث لم</w:t>
            </w:r>
            <w:r w:rsidRPr="00725071">
              <w:rPr>
                <w:rStyle w:val="libPoemTiniChar0"/>
                <w:rtl/>
              </w:rPr>
              <w:br/>
              <w:t> </w:t>
            </w:r>
          </w:p>
        </w:tc>
        <w:tc>
          <w:tcPr>
            <w:tcW w:w="302" w:type="dxa"/>
          </w:tcPr>
          <w:p w:rsidR="00850365" w:rsidRDefault="00850365" w:rsidP="006D1D6A">
            <w:pPr>
              <w:pStyle w:val="libPoem"/>
              <w:rPr>
                <w:rtl/>
              </w:rPr>
            </w:pPr>
          </w:p>
        </w:tc>
        <w:tc>
          <w:tcPr>
            <w:tcW w:w="4195" w:type="dxa"/>
          </w:tcPr>
          <w:p w:rsidR="00850365" w:rsidRDefault="00850365" w:rsidP="006D1D6A">
            <w:pPr>
              <w:pStyle w:val="libPoem"/>
            </w:pPr>
            <w:r>
              <w:rPr>
                <w:rFonts w:hint="cs"/>
                <w:rtl/>
              </w:rPr>
              <w:t>يخشوا لحينهم المماتُ</w:t>
            </w:r>
            <w:r w:rsidRPr="00725071">
              <w:rPr>
                <w:rStyle w:val="libPoemTiniChar0"/>
                <w:rtl/>
              </w:rPr>
              <w:br/>
              <w:t> </w:t>
            </w:r>
          </w:p>
        </w:tc>
      </w:tr>
      <w:tr w:rsidR="00850365" w:rsidTr="00FF2CC8">
        <w:tblPrEx>
          <w:tblLook w:val="04A0" w:firstRow="1" w:lastRow="0" w:firstColumn="1" w:lastColumn="0" w:noHBand="0" w:noVBand="1"/>
        </w:tblPrEx>
        <w:trPr>
          <w:trHeight w:val="350"/>
        </w:trPr>
        <w:tc>
          <w:tcPr>
            <w:tcW w:w="4236" w:type="dxa"/>
          </w:tcPr>
          <w:p w:rsidR="00850365" w:rsidRDefault="00850365" w:rsidP="006D1D6A">
            <w:pPr>
              <w:pStyle w:val="libPoem"/>
            </w:pPr>
            <w:r>
              <w:rPr>
                <w:rFonts w:hint="cs"/>
                <w:rtl/>
              </w:rPr>
              <w:t>وطوتهُم طيُّ البرود</w:t>
            </w:r>
            <w:r w:rsidRPr="00725071">
              <w:rPr>
                <w:rStyle w:val="libPoemTiniChar0"/>
                <w:rtl/>
              </w:rPr>
              <w:br/>
              <w:t> </w:t>
            </w:r>
          </w:p>
        </w:tc>
        <w:tc>
          <w:tcPr>
            <w:tcW w:w="302" w:type="dxa"/>
          </w:tcPr>
          <w:p w:rsidR="00850365" w:rsidRDefault="00850365" w:rsidP="006D1D6A">
            <w:pPr>
              <w:pStyle w:val="libPoem"/>
              <w:rPr>
                <w:rtl/>
              </w:rPr>
            </w:pPr>
          </w:p>
        </w:tc>
        <w:tc>
          <w:tcPr>
            <w:tcW w:w="4195" w:type="dxa"/>
          </w:tcPr>
          <w:p w:rsidR="00850365" w:rsidRDefault="00850365" w:rsidP="006D1D6A">
            <w:pPr>
              <w:pStyle w:val="libPoem"/>
            </w:pPr>
            <w:r>
              <w:rPr>
                <w:rFonts w:hint="cs"/>
                <w:rtl/>
              </w:rPr>
              <w:t>لهم قبورٌ مظلماتٌ</w:t>
            </w:r>
            <w:r w:rsidRPr="00725071">
              <w:rPr>
                <w:rStyle w:val="libPoemTiniChar0"/>
                <w:rtl/>
              </w:rPr>
              <w:br/>
              <w:t> </w:t>
            </w:r>
          </w:p>
        </w:tc>
      </w:tr>
      <w:tr w:rsidR="00850365" w:rsidTr="00FF2CC8">
        <w:tblPrEx>
          <w:tblLook w:val="04A0" w:firstRow="1" w:lastRow="0" w:firstColumn="1" w:lastColumn="0" w:noHBand="0" w:noVBand="1"/>
        </w:tblPrEx>
        <w:trPr>
          <w:trHeight w:val="350"/>
        </w:trPr>
        <w:tc>
          <w:tcPr>
            <w:tcW w:w="4236" w:type="dxa"/>
          </w:tcPr>
          <w:p w:rsidR="00850365" w:rsidRDefault="00850365" w:rsidP="006D1D6A">
            <w:pPr>
              <w:pStyle w:val="libPoem"/>
            </w:pPr>
            <w:r>
              <w:rPr>
                <w:rFonts w:hint="cs"/>
                <w:rtl/>
              </w:rPr>
              <w:t>فهمُ بها مثل الهشيم</w:t>
            </w:r>
            <w:r w:rsidRPr="00725071">
              <w:rPr>
                <w:rStyle w:val="libPoemTiniChar0"/>
                <w:rtl/>
              </w:rPr>
              <w:br/>
              <w:t> </w:t>
            </w:r>
          </w:p>
        </w:tc>
        <w:tc>
          <w:tcPr>
            <w:tcW w:w="302" w:type="dxa"/>
          </w:tcPr>
          <w:p w:rsidR="00850365" w:rsidRDefault="00850365" w:rsidP="006D1D6A">
            <w:pPr>
              <w:pStyle w:val="libPoem"/>
              <w:rPr>
                <w:rtl/>
              </w:rPr>
            </w:pPr>
          </w:p>
        </w:tc>
        <w:tc>
          <w:tcPr>
            <w:tcW w:w="4195" w:type="dxa"/>
          </w:tcPr>
          <w:p w:rsidR="00850365" w:rsidRDefault="00850365" w:rsidP="006D1D6A">
            <w:pPr>
              <w:pStyle w:val="libPoem"/>
            </w:pPr>
            <w:r>
              <w:rPr>
                <w:rFonts w:hint="cs"/>
                <w:rtl/>
              </w:rPr>
              <w:t>تعيث فيها العاصفاتُ</w:t>
            </w:r>
            <w:r w:rsidRPr="00725071">
              <w:rPr>
                <w:rStyle w:val="libPoemTiniChar0"/>
                <w:rtl/>
              </w:rPr>
              <w:br/>
              <w:t> </w:t>
            </w:r>
          </w:p>
        </w:tc>
      </w:tr>
      <w:tr w:rsidR="00850365" w:rsidTr="00FF2CC8">
        <w:tblPrEx>
          <w:tblLook w:val="04A0" w:firstRow="1" w:lastRow="0" w:firstColumn="1" w:lastColumn="0" w:noHBand="0" w:noVBand="1"/>
        </w:tblPrEx>
        <w:trPr>
          <w:trHeight w:val="350"/>
        </w:trPr>
        <w:tc>
          <w:tcPr>
            <w:tcW w:w="4236" w:type="dxa"/>
          </w:tcPr>
          <w:p w:rsidR="00850365" w:rsidRDefault="00850365" w:rsidP="006D1D6A">
            <w:pPr>
              <w:pStyle w:val="libPoem"/>
            </w:pPr>
            <w:r>
              <w:rPr>
                <w:rFonts w:hint="cs"/>
                <w:rtl/>
              </w:rPr>
              <w:t>شُعثٌ وسائدهم بها</w:t>
            </w:r>
            <w:r w:rsidRPr="00725071">
              <w:rPr>
                <w:rStyle w:val="libPoemTiniChar0"/>
                <w:rtl/>
              </w:rPr>
              <w:br/>
              <w:t> </w:t>
            </w:r>
          </w:p>
        </w:tc>
        <w:tc>
          <w:tcPr>
            <w:tcW w:w="302" w:type="dxa"/>
          </w:tcPr>
          <w:p w:rsidR="00850365" w:rsidRDefault="00850365" w:rsidP="006D1D6A">
            <w:pPr>
              <w:pStyle w:val="libPoem"/>
              <w:rPr>
                <w:rtl/>
              </w:rPr>
            </w:pPr>
          </w:p>
        </w:tc>
        <w:tc>
          <w:tcPr>
            <w:tcW w:w="4195" w:type="dxa"/>
          </w:tcPr>
          <w:p w:rsidR="00850365" w:rsidRDefault="00850365" w:rsidP="006D1D6A">
            <w:pPr>
              <w:pStyle w:val="libPoem"/>
            </w:pPr>
            <w:r>
              <w:rPr>
                <w:rFonts w:hint="cs"/>
                <w:rtl/>
              </w:rPr>
              <w:t>من غير تكرمةٍ علاةُ</w:t>
            </w:r>
            <w:r w:rsidRPr="00725071">
              <w:rPr>
                <w:rStyle w:val="libPoemTiniChar0"/>
                <w:rtl/>
              </w:rPr>
              <w:br/>
              <w:t> </w:t>
            </w:r>
          </w:p>
        </w:tc>
      </w:tr>
      <w:tr w:rsidR="00850365" w:rsidTr="00FF2CC8">
        <w:tblPrEx>
          <w:tblLook w:val="04A0" w:firstRow="1" w:lastRow="0" w:firstColumn="1" w:lastColumn="0" w:noHBand="0" w:noVBand="1"/>
        </w:tblPrEx>
        <w:trPr>
          <w:trHeight w:val="350"/>
        </w:trPr>
        <w:tc>
          <w:tcPr>
            <w:tcW w:w="4236" w:type="dxa"/>
          </w:tcPr>
          <w:p w:rsidR="00850365" w:rsidRDefault="00850365" w:rsidP="006D1D6A">
            <w:pPr>
              <w:pStyle w:val="libPoem"/>
            </w:pPr>
            <w:r>
              <w:rPr>
                <w:rFonts w:hint="cs"/>
                <w:rtl/>
              </w:rPr>
              <w:t>قل للّذين لهم إلى</w:t>
            </w:r>
            <w:r w:rsidRPr="00725071">
              <w:rPr>
                <w:rStyle w:val="libPoemTiniChar0"/>
                <w:rtl/>
              </w:rPr>
              <w:br/>
              <w:t> </w:t>
            </w:r>
          </w:p>
        </w:tc>
        <w:tc>
          <w:tcPr>
            <w:tcW w:w="302" w:type="dxa"/>
          </w:tcPr>
          <w:p w:rsidR="00850365" w:rsidRDefault="00850365" w:rsidP="006D1D6A">
            <w:pPr>
              <w:pStyle w:val="libPoem"/>
              <w:rPr>
                <w:rtl/>
              </w:rPr>
            </w:pPr>
          </w:p>
        </w:tc>
        <w:tc>
          <w:tcPr>
            <w:tcW w:w="4195" w:type="dxa"/>
          </w:tcPr>
          <w:p w:rsidR="00850365" w:rsidRDefault="00850365" w:rsidP="009F26DA">
            <w:pPr>
              <w:pStyle w:val="libPoem"/>
            </w:pPr>
            <w:r>
              <w:rPr>
                <w:rFonts w:hint="cs"/>
                <w:rtl/>
              </w:rPr>
              <w:t>الدنيا دواع مسمعاتُ</w:t>
            </w:r>
            <w:r w:rsidRPr="00725071">
              <w:rPr>
                <w:rStyle w:val="libPoemTiniChar0"/>
                <w:rtl/>
              </w:rPr>
              <w:br/>
              <w:t> </w:t>
            </w:r>
          </w:p>
        </w:tc>
      </w:tr>
      <w:tr w:rsidR="00850365" w:rsidTr="00FF2CC8">
        <w:tblPrEx>
          <w:tblLook w:val="04A0" w:firstRow="1" w:lastRow="0" w:firstColumn="1" w:lastColumn="0" w:noHBand="0" w:noVBand="1"/>
        </w:tblPrEx>
        <w:trPr>
          <w:trHeight w:val="350"/>
        </w:trPr>
        <w:tc>
          <w:tcPr>
            <w:tcW w:w="4236" w:type="dxa"/>
          </w:tcPr>
          <w:p w:rsidR="00850365" w:rsidRDefault="00850365" w:rsidP="006D1D6A">
            <w:pPr>
              <w:pStyle w:val="libPoem"/>
            </w:pPr>
            <w:r>
              <w:rPr>
                <w:rFonts w:hint="cs"/>
                <w:rtl/>
              </w:rPr>
              <w:t>وكأنَّهم لم يسمعوا</w:t>
            </w:r>
            <w:r w:rsidRPr="00725071">
              <w:rPr>
                <w:rStyle w:val="libPoemTiniChar0"/>
                <w:rtl/>
              </w:rPr>
              <w:br/>
              <w:t> </w:t>
            </w:r>
          </w:p>
        </w:tc>
        <w:tc>
          <w:tcPr>
            <w:tcW w:w="302" w:type="dxa"/>
          </w:tcPr>
          <w:p w:rsidR="00850365" w:rsidRDefault="00850365" w:rsidP="006D1D6A">
            <w:pPr>
              <w:pStyle w:val="libPoem"/>
              <w:rPr>
                <w:rtl/>
              </w:rPr>
            </w:pPr>
          </w:p>
        </w:tc>
        <w:tc>
          <w:tcPr>
            <w:tcW w:w="4195" w:type="dxa"/>
          </w:tcPr>
          <w:p w:rsidR="00850365" w:rsidRDefault="00850365" w:rsidP="006D1D6A">
            <w:pPr>
              <w:pStyle w:val="libPoem"/>
            </w:pPr>
            <w:r>
              <w:rPr>
                <w:rFonts w:hint="cs"/>
                <w:rtl/>
              </w:rPr>
              <w:t>ماذا تقول الناعياتُ</w:t>
            </w:r>
            <w:r w:rsidRPr="00725071">
              <w:rPr>
                <w:rStyle w:val="libPoemTiniChar0"/>
                <w:rtl/>
              </w:rPr>
              <w:br/>
              <w:t> </w:t>
            </w:r>
          </w:p>
        </w:tc>
      </w:tr>
      <w:tr w:rsidR="00850365" w:rsidTr="00FF2CC8">
        <w:tblPrEx>
          <w:tblLook w:val="04A0" w:firstRow="1" w:lastRow="0" w:firstColumn="1" w:lastColumn="0" w:noHBand="0" w:noVBand="1"/>
        </w:tblPrEx>
        <w:trPr>
          <w:trHeight w:val="350"/>
        </w:trPr>
        <w:tc>
          <w:tcPr>
            <w:tcW w:w="4236" w:type="dxa"/>
          </w:tcPr>
          <w:p w:rsidR="00850365" w:rsidRDefault="00850365" w:rsidP="006D1D6A">
            <w:pPr>
              <w:pStyle w:val="libPoem"/>
            </w:pPr>
            <w:r>
              <w:rPr>
                <w:rFonts w:hint="cs"/>
                <w:rtl/>
              </w:rPr>
              <w:t>أوَ ما تقول لهم إذا اجتا</w:t>
            </w:r>
            <w:r w:rsidRPr="00725071">
              <w:rPr>
                <w:rStyle w:val="libPoemTiniChar0"/>
                <w:rtl/>
              </w:rPr>
              <w:br/>
              <w:t> </w:t>
            </w:r>
          </w:p>
        </w:tc>
        <w:tc>
          <w:tcPr>
            <w:tcW w:w="302" w:type="dxa"/>
          </w:tcPr>
          <w:p w:rsidR="00850365" w:rsidRDefault="00850365" w:rsidP="006D1D6A">
            <w:pPr>
              <w:pStyle w:val="libPoem"/>
              <w:rPr>
                <w:rtl/>
              </w:rPr>
            </w:pPr>
          </w:p>
        </w:tc>
        <w:tc>
          <w:tcPr>
            <w:tcW w:w="4195" w:type="dxa"/>
          </w:tcPr>
          <w:p w:rsidR="00850365" w:rsidRDefault="00850365" w:rsidP="006D1D6A">
            <w:pPr>
              <w:pStyle w:val="libPoem"/>
            </w:pPr>
            <w:r>
              <w:rPr>
                <w:rFonts w:hint="cs"/>
                <w:rtl/>
              </w:rPr>
              <w:t>زرا الديار الخالياتُ ؟</w:t>
            </w:r>
            <w:r w:rsidRPr="00666704">
              <w:rPr>
                <w:rFonts w:hint="cs"/>
                <w:rtl/>
              </w:rPr>
              <w:t>!</w:t>
            </w:r>
            <w:r w:rsidRPr="00725071">
              <w:rPr>
                <w:rStyle w:val="libPoemTiniChar0"/>
                <w:rtl/>
              </w:rPr>
              <w:br/>
              <w:t> </w:t>
            </w:r>
          </w:p>
        </w:tc>
      </w:tr>
      <w:tr w:rsidR="00850365" w:rsidTr="00FF2CC8">
        <w:tblPrEx>
          <w:tblLook w:val="04A0" w:firstRow="1" w:lastRow="0" w:firstColumn="1" w:lastColumn="0" w:noHBand="0" w:noVBand="1"/>
        </w:tblPrEx>
        <w:trPr>
          <w:trHeight w:val="350"/>
        </w:trPr>
        <w:tc>
          <w:tcPr>
            <w:tcW w:w="4236" w:type="dxa"/>
          </w:tcPr>
          <w:p w:rsidR="00850365" w:rsidRDefault="005F3299" w:rsidP="006D1D6A">
            <w:pPr>
              <w:pStyle w:val="libPoem"/>
            </w:pPr>
            <w:r>
              <w:rPr>
                <w:rFonts w:hint="cs"/>
                <w:rtl/>
              </w:rPr>
              <w:t>فالضّاحكات وقد نعمن</w:t>
            </w:r>
            <w:r w:rsidR="00850365" w:rsidRPr="00725071">
              <w:rPr>
                <w:rStyle w:val="libPoemTiniChar0"/>
                <w:rtl/>
              </w:rPr>
              <w:br/>
              <w:t> </w:t>
            </w:r>
          </w:p>
        </w:tc>
        <w:tc>
          <w:tcPr>
            <w:tcW w:w="302" w:type="dxa"/>
          </w:tcPr>
          <w:p w:rsidR="00850365" w:rsidRDefault="00850365" w:rsidP="006D1D6A">
            <w:pPr>
              <w:pStyle w:val="libPoem"/>
              <w:rPr>
                <w:rtl/>
              </w:rPr>
            </w:pPr>
          </w:p>
        </w:tc>
        <w:tc>
          <w:tcPr>
            <w:tcW w:w="4195" w:type="dxa"/>
          </w:tcPr>
          <w:p w:rsidR="00850365" w:rsidRDefault="005F3299" w:rsidP="006D1D6A">
            <w:pPr>
              <w:pStyle w:val="libPoem"/>
            </w:pPr>
            <w:r>
              <w:rPr>
                <w:rFonts w:hint="cs"/>
                <w:rtl/>
              </w:rPr>
              <w:t>بهنَّ هنَّ الباكياتُ</w:t>
            </w:r>
            <w:r w:rsidR="00850365" w:rsidRPr="00725071">
              <w:rPr>
                <w:rStyle w:val="libPoemTiniChar0"/>
                <w:rtl/>
              </w:rPr>
              <w:br/>
              <w:t> </w:t>
            </w:r>
          </w:p>
        </w:tc>
      </w:tr>
      <w:tr w:rsidR="00850365" w:rsidTr="00FF2CC8">
        <w:tblPrEx>
          <w:tblLook w:val="04A0" w:firstRow="1" w:lastRow="0" w:firstColumn="1" w:lastColumn="0" w:noHBand="0" w:noVBand="1"/>
        </w:tblPrEx>
        <w:trPr>
          <w:trHeight w:val="350"/>
        </w:trPr>
        <w:tc>
          <w:tcPr>
            <w:tcW w:w="4236" w:type="dxa"/>
          </w:tcPr>
          <w:p w:rsidR="00850365" w:rsidRDefault="005F3299" w:rsidP="006D1D6A">
            <w:pPr>
              <w:pStyle w:val="libPoem"/>
            </w:pPr>
            <w:r>
              <w:rPr>
                <w:rFonts w:hint="cs"/>
                <w:rtl/>
              </w:rPr>
              <w:t>:حتّى متى وإلى متى</w:t>
            </w:r>
            <w:r w:rsidR="00850365" w:rsidRPr="00725071">
              <w:rPr>
                <w:rStyle w:val="libPoemTiniChar0"/>
                <w:rtl/>
              </w:rPr>
              <w:br/>
              <w:t> </w:t>
            </w:r>
          </w:p>
        </w:tc>
        <w:tc>
          <w:tcPr>
            <w:tcW w:w="302" w:type="dxa"/>
          </w:tcPr>
          <w:p w:rsidR="00850365" w:rsidRDefault="00850365" w:rsidP="006D1D6A">
            <w:pPr>
              <w:pStyle w:val="libPoem"/>
              <w:rPr>
                <w:rtl/>
              </w:rPr>
            </w:pPr>
          </w:p>
        </w:tc>
        <w:tc>
          <w:tcPr>
            <w:tcW w:w="4195" w:type="dxa"/>
          </w:tcPr>
          <w:p w:rsidR="00850365" w:rsidRDefault="005F3299" w:rsidP="006D1D6A">
            <w:pPr>
              <w:pStyle w:val="libPoem"/>
            </w:pPr>
            <w:r>
              <w:rPr>
                <w:rFonts w:hint="cs"/>
                <w:rtl/>
              </w:rPr>
              <w:t>تأوي عيونكم السّناتُ ؟</w:t>
            </w:r>
            <w:r w:rsidRPr="00666704">
              <w:rPr>
                <w:rFonts w:hint="cs"/>
                <w:rtl/>
              </w:rPr>
              <w:t>!</w:t>
            </w:r>
            <w:r w:rsidR="00850365" w:rsidRPr="00725071">
              <w:rPr>
                <w:rStyle w:val="libPoemTiniChar0"/>
                <w:rtl/>
              </w:rPr>
              <w:br/>
              <w:t> </w:t>
            </w:r>
          </w:p>
        </w:tc>
      </w:tr>
      <w:tr w:rsidR="00850365" w:rsidTr="00FF2CC8">
        <w:tblPrEx>
          <w:tblLook w:val="04A0" w:firstRow="1" w:lastRow="0" w:firstColumn="1" w:lastColumn="0" w:noHBand="0" w:noVBand="1"/>
        </w:tblPrEx>
        <w:trPr>
          <w:trHeight w:val="350"/>
        </w:trPr>
        <w:tc>
          <w:tcPr>
            <w:tcW w:w="4236" w:type="dxa"/>
          </w:tcPr>
          <w:p w:rsidR="00850365" w:rsidRDefault="005F3299" w:rsidP="006D1D6A">
            <w:pPr>
              <w:pStyle w:val="libPoem"/>
            </w:pPr>
            <w:r>
              <w:rPr>
                <w:rFonts w:hint="cs"/>
                <w:rtl/>
              </w:rPr>
              <w:t>كم ذا تفرِّج عنكُم</w:t>
            </w:r>
            <w:r w:rsidR="00850365" w:rsidRPr="00725071">
              <w:rPr>
                <w:rStyle w:val="libPoemTiniChar0"/>
                <w:rtl/>
              </w:rPr>
              <w:br/>
              <w:t> </w:t>
            </w:r>
          </w:p>
        </w:tc>
        <w:tc>
          <w:tcPr>
            <w:tcW w:w="302" w:type="dxa"/>
          </w:tcPr>
          <w:p w:rsidR="00850365" w:rsidRDefault="00850365" w:rsidP="006D1D6A">
            <w:pPr>
              <w:pStyle w:val="libPoem"/>
              <w:rPr>
                <w:rtl/>
              </w:rPr>
            </w:pPr>
          </w:p>
        </w:tc>
        <w:tc>
          <w:tcPr>
            <w:tcW w:w="4195" w:type="dxa"/>
          </w:tcPr>
          <w:p w:rsidR="00850365" w:rsidRDefault="005F3299" w:rsidP="009F26DA">
            <w:pPr>
              <w:pStyle w:val="libPoem"/>
            </w:pPr>
            <w:r>
              <w:rPr>
                <w:rFonts w:hint="cs"/>
                <w:rtl/>
              </w:rPr>
              <w:t>أبد الزمان الموغطاتُ؟!</w:t>
            </w:r>
            <w:r w:rsidR="00850365" w:rsidRPr="00725071">
              <w:rPr>
                <w:rStyle w:val="libPoemTiniChar0"/>
                <w:rtl/>
              </w:rPr>
              <w:br/>
              <w:t> </w:t>
            </w:r>
          </w:p>
        </w:tc>
      </w:tr>
      <w:tr w:rsidR="00850365" w:rsidTr="00FF2CC8">
        <w:tblPrEx>
          <w:tblLook w:val="04A0" w:firstRow="1" w:lastRow="0" w:firstColumn="1" w:lastColumn="0" w:noHBand="0" w:noVBand="1"/>
        </w:tblPrEx>
        <w:trPr>
          <w:trHeight w:val="350"/>
        </w:trPr>
        <w:tc>
          <w:tcPr>
            <w:tcW w:w="4236" w:type="dxa"/>
          </w:tcPr>
          <w:p w:rsidR="00850365" w:rsidRDefault="005F3299" w:rsidP="006D1D6A">
            <w:pPr>
              <w:pStyle w:val="libPoem"/>
            </w:pPr>
            <w:r>
              <w:rPr>
                <w:rFonts w:hint="cs"/>
                <w:rtl/>
              </w:rPr>
              <w:t>كم ذا وُعظتم لو تكون</w:t>
            </w:r>
            <w:r w:rsidR="00850365" w:rsidRPr="00725071">
              <w:rPr>
                <w:rStyle w:val="libPoemTiniChar0"/>
                <w:rtl/>
              </w:rPr>
              <w:br/>
              <w:t> </w:t>
            </w:r>
          </w:p>
        </w:tc>
        <w:tc>
          <w:tcPr>
            <w:tcW w:w="302" w:type="dxa"/>
          </w:tcPr>
          <w:p w:rsidR="00850365" w:rsidRDefault="00850365" w:rsidP="006D1D6A">
            <w:pPr>
              <w:pStyle w:val="libPoem"/>
              <w:rPr>
                <w:rtl/>
              </w:rPr>
            </w:pPr>
          </w:p>
        </w:tc>
        <w:tc>
          <w:tcPr>
            <w:tcW w:w="4195" w:type="dxa"/>
          </w:tcPr>
          <w:p w:rsidR="00850365" w:rsidRDefault="005F3299" w:rsidP="006D1D6A">
            <w:pPr>
              <w:pStyle w:val="libPoem"/>
            </w:pPr>
            <w:r>
              <w:rPr>
                <w:rFonts w:hint="cs"/>
                <w:rtl/>
              </w:rPr>
              <w:t>لكم قلوبٌ مصغياتُ ؟</w:t>
            </w:r>
            <w:r w:rsidRPr="00666704">
              <w:rPr>
                <w:rFonts w:hint="cs"/>
                <w:rtl/>
              </w:rPr>
              <w:t>!</w:t>
            </w:r>
            <w:r w:rsidR="00850365" w:rsidRPr="00725071">
              <w:rPr>
                <w:rStyle w:val="libPoemTiniChar0"/>
                <w:rtl/>
              </w:rPr>
              <w:br/>
              <w:t> </w:t>
            </w:r>
          </w:p>
        </w:tc>
      </w:tr>
      <w:tr w:rsidR="00FF2CC8" w:rsidTr="00FF2CC8">
        <w:tblPrEx>
          <w:tblLook w:val="04A0" w:firstRow="1" w:lastRow="0" w:firstColumn="1" w:lastColumn="0" w:noHBand="0" w:noVBand="1"/>
        </w:tblPrEx>
        <w:trPr>
          <w:trHeight w:val="350"/>
        </w:trPr>
        <w:tc>
          <w:tcPr>
            <w:tcW w:w="4236" w:type="dxa"/>
          </w:tcPr>
          <w:p w:rsidR="00FF2CC8" w:rsidRDefault="00FF2CC8" w:rsidP="006D1D6A">
            <w:pPr>
              <w:pStyle w:val="libPoem"/>
            </w:pPr>
            <w:r>
              <w:rPr>
                <w:rFonts w:hint="cs"/>
                <w:rtl/>
              </w:rPr>
              <w:t>لكمُ عقولٌ معوضاتٌ</w:t>
            </w:r>
            <w:r w:rsidRPr="00725071">
              <w:rPr>
                <w:rStyle w:val="libPoemTiniChar0"/>
                <w:rtl/>
              </w:rPr>
              <w:br/>
              <w:t> </w:t>
            </w:r>
          </w:p>
        </w:tc>
        <w:tc>
          <w:tcPr>
            <w:tcW w:w="302" w:type="dxa"/>
          </w:tcPr>
          <w:p w:rsidR="00FF2CC8" w:rsidRDefault="00FF2CC8" w:rsidP="006D1D6A">
            <w:pPr>
              <w:pStyle w:val="libPoem"/>
              <w:rPr>
                <w:rtl/>
              </w:rPr>
            </w:pPr>
          </w:p>
        </w:tc>
        <w:tc>
          <w:tcPr>
            <w:tcW w:w="4195" w:type="dxa"/>
          </w:tcPr>
          <w:p w:rsidR="00FF2CC8" w:rsidRDefault="00FF2CC8" w:rsidP="006D1D6A">
            <w:pPr>
              <w:pStyle w:val="libPoem"/>
            </w:pPr>
            <w:r>
              <w:rPr>
                <w:rFonts w:hint="cs"/>
                <w:rtl/>
              </w:rPr>
              <w:t>أو عيونٌ عاشياتُ</w:t>
            </w:r>
            <w:r w:rsidRPr="00725071">
              <w:rPr>
                <w:rStyle w:val="libPoemTiniChar0"/>
                <w:rtl/>
              </w:rPr>
              <w:br/>
              <w:t> </w:t>
            </w:r>
          </w:p>
        </w:tc>
      </w:tr>
      <w:tr w:rsidR="00FF2CC8" w:rsidTr="00FF2CC8">
        <w:tblPrEx>
          <w:tblLook w:val="04A0" w:firstRow="1" w:lastRow="0" w:firstColumn="1" w:lastColumn="0" w:noHBand="0" w:noVBand="1"/>
        </w:tblPrEx>
        <w:trPr>
          <w:trHeight w:val="350"/>
        </w:trPr>
        <w:tc>
          <w:tcPr>
            <w:tcW w:w="4236" w:type="dxa"/>
          </w:tcPr>
          <w:p w:rsidR="00FF2CC8" w:rsidRDefault="00FF2CC8" w:rsidP="006D1D6A">
            <w:pPr>
              <w:pStyle w:val="libPoem"/>
            </w:pPr>
            <w:r>
              <w:rPr>
                <w:rFonts w:hint="cs"/>
                <w:rtl/>
              </w:rPr>
              <w:t>عُج بالديار فنادها</w:t>
            </w:r>
            <w:r w:rsidRPr="00666704">
              <w:rPr>
                <w:rFonts w:hint="cs"/>
                <w:rtl/>
              </w:rPr>
              <w:t>:</w:t>
            </w:r>
            <w:r w:rsidRPr="00725071">
              <w:rPr>
                <w:rStyle w:val="libPoemTiniChar0"/>
                <w:rtl/>
              </w:rPr>
              <w:br/>
              <w:t> </w:t>
            </w:r>
          </w:p>
        </w:tc>
        <w:tc>
          <w:tcPr>
            <w:tcW w:w="302" w:type="dxa"/>
          </w:tcPr>
          <w:p w:rsidR="00FF2CC8" w:rsidRDefault="00FF2CC8" w:rsidP="006D1D6A">
            <w:pPr>
              <w:pStyle w:val="libPoem"/>
              <w:rPr>
                <w:rtl/>
              </w:rPr>
            </w:pPr>
          </w:p>
        </w:tc>
        <w:tc>
          <w:tcPr>
            <w:tcW w:w="4195" w:type="dxa"/>
          </w:tcPr>
          <w:p w:rsidR="00FF2CC8" w:rsidRDefault="00FF2CC8" w:rsidP="006D1D6A">
            <w:pPr>
              <w:pStyle w:val="libPoem"/>
            </w:pPr>
            <w:r>
              <w:rPr>
                <w:rFonts w:hint="cs"/>
                <w:rtl/>
              </w:rPr>
              <w:t>أين الجبال الراسياتُ ؟</w:t>
            </w:r>
            <w:r w:rsidRPr="00666704">
              <w:rPr>
                <w:rFonts w:hint="cs"/>
                <w:rtl/>
              </w:rPr>
              <w:t>!</w:t>
            </w:r>
            <w:r w:rsidRPr="00725071">
              <w:rPr>
                <w:rStyle w:val="libPoemTiniChar0"/>
                <w:rtl/>
              </w:rPr>
              <w:br/>
              <w:t> </w:t>
            </w:r>
          </w:p>
        </w:tc>
      </w:tr>
      <w:tr w:rsidR="00FF2CC8" w:rsidTr="00FF2CC8">
        <w:tblPrEx>
          <w:tblLook w:val="04A0" w:firstRow="1" w:lastRow="0" w:firstColumn="1" w:lastColumn="0" w:noHBand="0" w:noVBand="1"/>
        </w:tblPrEx>
        <w:trPr>
          <w:trHeight w:val="350"/>
        </w:trPr>
        <w:tc>
          <w:tcPr>
            <w:tcW w:w="4236" w:type="dxa"/>
          </w:tcPr>
          <w:p w:rsidR="00FF2CC8" w:rsidRDefault="00FF2CC8" w:rsidP="006D1D6A">
            <w:pPr>
              <w:pStyle w:val="libPoem"/>
            </w:pPr>
            <w:r>
              <w:rPr>
                <w:rFonts w:hint="cs"/>
                <w:rtl/>
              </w:rPr>
              <w:t>أين العصاة على المكا</w:t>
            </w:r>
            <w:r w:rsidRPr="00725071">
              <w:rPr>
                <w:rStyle w:val="libPoemTiniChar0"/>
                <w:rtl/>
              </w:rPr>
              <w:br/>
              <w:t> </w:t>
            </w:r>
          </w:p>
        </w:tc>
        <w:tc>
          <w:tcPr>
            <w:tcW w:w="302" w:type="dxa"/>
          </w:tcPr>
          <w:p w:rsidR="00FF2CC8" w:rsidRDefault="00FF2CC8" w:rsidP="006D1D6A">
            <w:pPr>
              <w:pStyle w:val="libPoem"/>
              <w:rPr>
                <w:rtl/>
              </w:rPr>
            </w:pPr>
          </w:p>
        </w:tc>
        <w:tc>
          <w:tcPr>
            <w:tcW w:w="4195" w:type="dxa"/>
          </w:tcPr>
          <w:p w:rsidR="00FF2CC8" w:rsidRDefault="00FF2CC8" w:rsidP="006D1D6A">
            <w:pPr>
              <w:pStyle w:val="libPoem"/>
            </w:pPr>
            <w:r>
              <w:rPr>
                <w:rFonts w:hint="cs"/>
                <w:rtl/>
              </w:rPr>
              <w:t>رم للعواذل والاُباةُ ؟</w:t>
            </w:r>
            <w:r w:rsidRPr="00666704">
              <w:rPr>
                <w:rFonts w:hint="cs"/>
                <w:rtl/>
              </w:rPr>
              <w:t>!</w:t>
            </w:r>
            <w:r w:rsidRPr="00725071">
              <w:rPr>
                <w:rStyle w:val="libPoemTiniChar0"/>
                <w:rtl/>
              </w:rPr>
              <w:br/>
              <w:t> </w:t>
            </w:r>
          </w:p>
        </w:tc>
      </w:tr>
      <w:tr w:rsidR="00FF2CC8" w:rsidTr="00FF2CC8">
        <w:tblPrEx>
          <w:tblLook w:val="04A0" w:firstRow="1" w:lastRow="0" w:firstColumn="1" w:lastColumn="0" w:noHBand="0" w:noVBand="1"/>
        </w:tblPrEx>
        <w:trPr>
          <w:trHeight w:val="350"/>
        </w:trPr>
        <w:tc>
          <w:tcPr>
            <w:tcW w:w="4236" w:type="dxa"/>
          </w:tcPr>
          <w:p w:rsidR="00FF2CC8" w:rsidRDefault="00FF2CC8" w:rsidP="006D1D6A">
            <w:pPr>
              <w:pStyle w:val="libPoem"/>
            </w:pPr>
            <w:r>
              <w:rPr>
                <w:rFonts w:hint="cs"/>
                <w:rtl/>
              </w:rPr>
              <w:t>تجري المنايا من</w:t>
            </w:r>
            <w:r w:rsidRPr="00666704">
              <w:rPr>
                <w:rFonts w:hint="cs"/>
                <w:rtl/>
              </w:rPr>
              <w:t xml:space="preserve"> </w:t>
            </w:r>
            <w:r>
              <w:rPr>
                <w:rFonts w:hint="cs"/>
                <w:rtl/>
              </w:rPr>
              <w:t>روا</w:t>
            </w:r>
            <w:r w:rsidRPr="00725071">
              <w:rPr>
                <w:rStyle w:val="libPoemTiniChar0"/>
                <w:rtl/>
              </w:rPr>
              <w:br/>
              <w:t> </w:t>
            </w:r>
          </w:p>
        </w:tc>
        <w:tc>
          <w:tcPr>
            <w:tcW w:w="302" w:type="dxa"/>
          </w:tcPr>
          <w:p w:rsidR="00FF2CC8" w:rsidRDefault="00FF2CC8" w:rsidP="006D1D6A">
            <w:pPr>
              <w:pStyle w:val="libPoem"/>
              <w:rPr>
                <w:rtl/>
              </w:rPr>
            </w:pPr>
          </w:p>
        </w:tc>
        <w:tc>
          <w:tcPr>
            <w:tcW w:w="4195" w:type="dxa"/>
          </w:tcPr>
          <w:p w:rsidR="00FF2CC8" w:rsidRDefault="00FF2CC8" w:rsidP="0054343E">
            <w:pPr>
              <w:pStyle w:val="libPoem"/>
            </w:pPr>
            <w:r>
              <w:rPr>
                <w:rFonts w:hint="cs"/>
                <w:rtl/>
              </w:rPr>
              <w:t>جبهم جميعاً والصِّلاتُ</w:t>
            </w:r>
            <w:r w:rsidRPr="00725071">
              <w:rPr>
                <w:rStyle w:val="libPoemTiniChar0"/>
                <w:rtl/>
              </w:rPr>
              <w:br/>
              <w:t> </w:t>
            </w:r>
          </w:p>
        </w:tc>
      </w:tr>
      <w:tr w:rsidR="00FF2CC8" w:rsidTr="00FF2CC8">
        <w:tblPrEx>
          <w:tblLook w:val="04A0" w:firstRow="1" w:lastRow="0" w:firstColumn="1" w:lastColumn="0" w:noHBand="0" w:noVBand="1"/>
        </w:tblPrEx>
        <w:trPr>
          <w:trHeight w:val="350"/>
        </w:trPr>
        <w:tc>
          <w:tcPr>
            <w:tcW w:w="4236" w:type="dxa"/>
          </w:tcPr>
          <w:p w:rsidR="00FF2CC8" w:rsidRDefault="00FF2CC8" w:rsidP="006D1D6A">
            <w:pPr>
              <w:pStyle w:val="libPoem"/>
            </w:pPr>
            <w:r>
              <w:rPr>
                <w:rFonts w:hint="cs"/>
                <w:rtl/>
              </w:rPr>
              <w:t>وإذا لقوا يوم الوغى</w:t>
            </w:r>
            <w:r w:rsidRPr="00725071">
              <w:rPr>
                <w:rStyle w:val="libPoemTiniChar0"/>
                <w:rtl/>
              </w:rPr>
              <w:br/>
              <w:t> </w:t>
            </w:r>
          </w:p>
        </w:tc>
        <w:tc>
          <w:tcPr>
            <w:tcW w:w="302" w:type="dxa"/>
          </w:tcPr>
          <w:p w:rsidR="00FF2CC8" w:rsidRDefault="00FF2CC8" w:rsidP="006D1D6A">
            <w:pPr>
              <w:pStyle w:val="libPoem"/>
              <w:rPr>
                <w:rtl/>
              </w:rPr>
            </w:pPr>
          </w:p>
        </w:tc>
        <w:tc>
          <w:tcPr>
            <w:tcW w:w="4195" w:type="dxa"/>
          </w:tcPr>
          <w:p w:rsidR="00FF2CC8" w:rsidRDefault="00FF2CC8" w:rsidP="006D1D6A">
            <w:pPr>
              <w:pStyle w:val="libPoem"/>
            </w:pPr>
            <w:r>
              <w:rPr>
                <w:rFonts w:hint="cs"/>
                <w:rtl/>
              </w:rPr>
              <w:t>أقرانهم كانت هناةٌ</w:t>
            </w:r>
            <w:r w:rsidRPr="00725071">
              <w:rPr>
                <w:rStyle w:val="libPoemTiniChar0"/>
                <w:rtl/>
              </w:rPr>
              <w:br/>
              <w:t> </w:t>
            </w:r>
          </w:p>
        </w:tc>
      </w:tr>
      <w:tr w:rsidR="00FF2CC8" w:rsidTr="00FF2CC8">
        <w:tblPrEx>
          <w:tblLook w:val="04A0" w:firstRow="1" w:lastRow="0" w:firstColumn="1" w:lastColumn="0" w:noHBand="0" w:noVBand="1"/>
        </w:tblPrEx>
        <w:trPr>
          <w:trHeight w:val="350"/>
        </w:trPr>
        <w:tc>
          <w:tcPr>
            <w:tcW w:w="4236" w:type="dxa"/>
          </w:tcPr>
          <w:p w:rsidR="00FF2CC8" w:rsidRDefault="00FF2CC8" w:rsidP="006D1D6A">
            <w:pPr>
              <w:pStyle w:val="libPoem"/>
            </w:pPr>
            <w:r>
              <w:rPr>
                <w:rFonts w:hint="cs"/>
                <w:rtl/>
              </w:rPr>
              <w:t>والدَّهر</w:t>
            </w:r>
            <w:r w:rsidRPr="00666704">
              <w:rPr>
                <w:rFonts w:hint="cs"/>
                <w:rtl/>
              </w:rPr>
              <w:t xml:space="preserve"> </w:t>
            </w:r>
            <w:r>
              <w:rPr>
                <w:rFonts w:hint="cs"/>
                <w:rtl/>
              </w:rPr>
              <w:t>طوع يمينهم</w:t>
            </w:r>
            <w:r w:rsidRPr="00725071">
              <w:rPr>
                <w:rStyle w:val="libPoemTiniChar0"/>
                <w:rtl/>
              </w:rPr>
              <w:br/>
              <w:t> </w:t>
            </w:r>
          </w:p>
        </w:tc>
        <w:tc>
          <w:tcPr>
            <w:tcW w:w="302" w:type="dxa"/>
          </w:tcPr>
          <w:p w:rsidR="00FF2CC8" w:rsidRDefault="00FF2CC8" w:rsidP="006D1D6A">
            <w:pPr>
              <w:pStyle w:val="libPoem"/>
              <w:rPr>
                <w:rtl/>
              </w:rPr>
            </w:pPr>
          </w:p>
        </w:tc>
        <w:tc>
          <w:tcPr>
            <w:tcW w:w="4195" w:type="dxa"/>
          </w:tcPr>
          <w:p w:rsidR="00FF2CC8" w:rsidRDefault="00FF2CC8" w:rsidP="006D1D6A">
            <w:pPr>
              <w:pStyle w:val="libPoem"/>
            </w:pPr>
            <w:r>
              <w:rPr>
                <w:rFonts w:hint="cs"/>
                <w:rtl/>
              </w:rPr>
              <w:t>وهمُ على الدنيا الولاةُ</w:t>
            </w:r>
            <w:r w:rsidRPr="00725071">
              <w:rPr>
                <w:rStyle w:val="libPoemTiniChar0"/>
                <w:rtl/>
              </w:rPr>
              <w:br/>
              <w:t> </w:t>
            </w:r>
          </w:p>
        </w:tc>
      </w:tr>
      <w:tr w:rsidR="00FF2CC8" w:rsidTr="00FF2CC8">
        <w:tblPrEx>
          <w:tblLook w:val="04A0" w:firstRow="1" w:lastRow="0" w:firstColumn="1" w:lastColumn="0" w:noHBand="0" w:noVBand="1"/>
        </w:tblPrEx>
        <w:trPr>
          <w:trHeight w:val="350"/>
        </w:trPr>
        <w:tc>
          <w:tcPr>
            <w:tcW w:w="4236" w:type="dxa"/>
          </w:tcPr>
          <w:p w:rsidR="00FF2CC8" w:rsidRDefault="00FF2CC8" w:rsidP="006D1D6A">
            <w:pPr>
              <w:pStyle w:val="libPoem"/>
            </w:pPr>
            <w:r>
              <w:rPr>
                <w:rFonts w:hint="cs"/>
                <w:rtl/>
              </w:rPr>
              <w:t>أعطاهمُ متبرِّعاً</w:t>
            </w:r>
            <w:r w:rsidRPr="00725071">
              <w:rPr>
                <w:rStyle w:val="libPoemTiniChar0"/>
                <w:rtl/>
              </w:rPr>
              <w:br/>
              <w:t> </w:t>
            </w:r>
          </w:p>
        </w:tc>
        <w:tc>
          <w:tcPr>
            <w:tcW w:w="302" w:type="dxa"/>
          </w:tcPr>
          <w:p w:rsidR="00FF2CC8" w:rsidRDefault="00FF2CC8" w:rsidP="006D1D6A">
            <w:pPr>
              <w:pStyle w:val="libPoem"/>
              <w:rPr>
                <w:rtl/>
              </w:rPr>
            </w:pPr>
          </w:p>
        </w:tc>
        <w:tc>
          <w:tcPr>
            <w:tcW w:w="4195" w:type="dxa"/>
          </w:tcPr>
          <w:p w:rsidR="00FF2CC8" w:rsidRDefault="00FF2CC8" w:rsidP="006D1D6A">
            <w:pPr>
              <w:pStyle w:val="libPoem"/>
            </w:pPr>
            <w:r>
              <w:rPr>
                <w:rFonts w:hint="cs"/>
                <w:rtl/>
              </w:rPr>
              <w:t>ثمَّ استردَّ فقال: هاتوا</w:t>
            </w:r>
            <w:r w:rsidRPr="00725071">
              <w:rPr>
                <w:rStyle w:val="libPoemTiniChar0"/>
                <w:rtl/>
              </w:rPr>
              <w:br/>
              <w:t> </w:t>
            </w:r>
          </w:p>
        </w:tc>
      </w:tr>
      <w:tr w:rsidR="00FF2CC8" w:rsidTr="00FF2CC8">
        <w:tblPrEx>
          <w:tblLook w:val="04A0" w:firstRow="1" w:lastRow="0" w:firstColumn="1" w:lastColumn="0" w:noHBand="0" w:noVBand="1"/>
        </w:tblPrEx>
        <w:trPr>
          <w:trHeight w:val="350"/>
        </w:trPr>
        <w:tc>
          <w:tcPr>
            <w:tcW w:w="4236" w:type="dxa"/>
          </w:tcPr>
          <w:p w:rsidR="00FF2CC8" w:rsidRDefault="00FF2CC8" w:rsidP="006D1D6A">
            <w:pPr>
              <w:pStyle w:val="libPoem"/>
            </w:pPr>
            <w:r>
              <w:rPr>
                <w:rFonts w:hint="cs"/>
                <w:rtl/>
              </w:rPr>
              <w:t>كانت جميعاً</w:t>
            </w:r>
            <w:r w:rsidRPr="00666704">
              <w:rPr>
                <w:rFonts w:hint="cs"/>
                <w:rtl/>
              </w:rPr>
              <w:t xml:space="preserve"> </w:t>
            </w:r>
            <w:r>
              <w:rPr>
                <w:rFonts w:hint="cs"/>
                <w:rtl/>
              </w:rPr>
              <w:t>ثمَّ مزَّق</w:t>
            </w:r>
            <w:r w:rsidRPr="00725071">
              <w:rPr>
                <w:rStyle w:val="libPoemTiniChar0"/>
                <w:rtl/>
              </w:rPr>
              <w:br/>
              <w:t> </w:t>
            </w:r>
          </w:p>
        </w:tc>
        <w:tc>
          <w:tcPr>
            <w:tcW w:w="302" w:type="dxa"/>
          </w:tcPr>
          <w:p w:rsidR="00FF2CC8" w:rsidRDefault="00FF2CC8" w:rsidP="006D1D6A">
            <w:pPr>
              <w:pStyle w:val="libPoem"/>
              <w:rPr>
                <w:rtl/>
              </w:rPr>
            </w:pPr>
          </w:p>
        </w:tc>
        <w:tc>
          <w:tcPr>
            <w:tcW w:w="4195" w:type="dxa"/>
          </w:tcPr>
          <w:p w:rsidR="00FF2CC8" w:rsidRDefault="00FF2CC8" w:rsidP="006D1D6A">
            <w:pPr>
              <w:pStyle w:val="libPoem"/>
            </w:pPr>
            <w:r>
              <w:rPr>
                <w:rFonts w:hint="cs"/>
                <w:rtl/>
              </w:rPr>
              <w:t>شمل بينهم الشَّتاتُ</w:t>
            </w:r>
            <w:r w:rsidRPr="00725071">
              <w:rPr>
                <w:rStyle w:val="libPoemTiniChar0"/>
                <w:rtl/>
              </w:rPr>
              <w:br/>
              <w:t> </w:t>
            </w:r>
          </w:p>
        </w:tc>
      </w:tr>
      <w:tr w:rsidR="00FF2CC8" w:rsidTr="00FF2CC8">
        <w:tblPrEx>
          <w:tblLook w:val="04A0" w:firstRow="1" w:lastRow="0" w:firstColumn="1" w:lastColumn="0" w:noHBand="0" w:noVBand="1"/>
        </w:tblPrEx>
        <w:trPr>
          <w:trHeight w:val="350"/>
        </w:trPr>
        <w:tc>
          <w:tcPr>
            <w:tcW w:w="4236" w:type="dxa"/>
          </w:tcPr>
          <w:p w:rsidR="00FF2CC8" w:rsidRDefault="00FF2CC8" w:rsidP="006D1D6A">
            <w:pPr>
              <w:pStyle w:val="libPoem"/>
            </w:pPr>
            <w:r>
              <w:rPr>
                <w:rFonts w:hint="cs"/>
                <w:rtl/>
              </w:rPr>
              <w:t>فأكفّهم من بعد أن</w:t>
            </w:r>
            <w:r w:rsidRPr="00725071">
              <w:rPr>
                <w:rStyle w:val="libPoemTiniChar0"/>
                <w:rtl/>
              </w:rPr>
              <w:br/>
              <w:t> </w:t>
            </w:r>
          </w:p>
        </w:tc>
        <w:tc>
          <w:tcPr>
            <w:tcW w:w="302" w:type="dxa"/>
          </w:tcPr>
          <w:p w:rsidR="00FF2CC8" w:rsidRDefault="00FF2CC8" w:rsidP="006D1D6A">
            <w:pPr>
              <w:pStyle w:val="libPoem"/>
              <w:rPr>
                <w:rtl/>
              </w:rPr>
            </w:pPr>
          </w:p>
        </w:tc>
        <w:tc>
          <w:tcPr>
            <w:tcW w:w="4195" w:type="dxa"/>
          </w:tcPr>
          <w:p w:rsidR="00FF2CC8" w:rsidRDefault="00FF2CC8" w:rsidP="0054343E">
            <w:pPr>
              <w:pStyle w:val="libPoem"/>
            </w:pPr>
            <w:r>
              <w:rPr>
                <w:rFonts w:hint="cs"/>
                <w:rtl/>
              </w:rPr>
              <w:t>سلبوا المواهب مقفراتُ</w:t>
            </w:r>
            <w:r w:rsidRPr="00725071">
              <w:rPr>
                <w:rStyle w:val="libPoemTiniChar0"/>
                <w:rtl/>
              </w:rPr>
              <w:br/>
              <w:t> </w:t>
            </w:r>
          </w:p>
        </w:tc>
      </w:tr>
      <w:tr w:rsidR="00FF2CC8" w:rsidTr="00FF2CC8">
        <w:tblPrEx>
          <w:tblLook w:val="04A0" w:firstRow="1" w:lastRow="0" w:firstColumn="1" w:lastColumn="0" w:noHBand="0" w:noVBand="1"/>
        </w:tblPrEx>
        <w:trPr>
          <w:trHeight w:val="350"/>
        </w:trPr>
        <w:tc>
          <w:tcPr>
            <w:tcW w:w="4236" w:type="dxa"/>
          </w:tcPr>
          <w:p w:rsidR="00FF2CC8" w:rsidRDefault="00FF2CC8" w:rsidP="006D1D6A">
            <w:pPr>
              <w:pStyle w:val="libPoem"/>
            </w:pPr>
            <w:r>
              <w:rPr>
                <w:rFonts w:hint="cs"/>
                <w:rtl/>
              </w:rPr>
              <w:t>وسيوفهم</w:t>
            </w:r>
            <w:r w:rsidRPr="00666704">
              <w:rPr>
                <w:rFonts w:hint="cs"/>
                <w:rtl/>
              </w:rPr>
              <w:t xml:space="preserve"> </w:t>
            </w:r>
            <w:r>
              <w:rPr>
                <w:rFonts w:hint="cs"/>
                <w:rtl/>
              </w:rPr>
              <w:t>ورماحهم</w:t>
            </w:r>
            <w:r w:rsidRPr="00725071">
              <w:rPr>
                <w:rStyle w:val="libPoemTiniChar0"/>
                <w:rtl/>
              </w:rPr>
              <w:br/>
              <w:t> </w:t>
            </w:r>
          </w:p>
        </w:tc>
        <w:tc>
          <w:tcPr>
            <w:tcW w:w="302" w:type="dxa"/>
          </w:tcPr>
          <w:p w:rsidR="00FF2CC8" w:rsidRDefault="00FF2CC8" w:rsidP="006D1D6A">
            <w:pPr>
              <w:pStyle w:val="libPoem"/>
              <w:rPr>
                <w:rtl/>
              </w:rPr>
            </w:pPr>
          </w:p>
        </w:tc>
        <w:tc>
          <w:tcPr>
            <w:tcW w:w="4195" w:type="dxa"/>
          </w:tcPr>
          <w:p w:rsidR="00FF2CC8" w:rsidRDefault="00FF2CC8" w:rsidP="006D1D6A">
            <w:pPr>
              <w:pStyle w:val="libPoem"/>
            </w:pPr>
            <w:r>
              <w:rPr>
                <w:rFonts w:hint="cs"/>
                <w:rtl/>
              </w:rPr>
              <w:t>منبوذةٌ والضامراتُ</w:t>
            </w:r>
            <w:r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8E362C" w:rsidTr="008E362C">
        <w:trPr>
          <w:trHeight w:val="350"/>
        </w:trPr>
        <w:tc>
          <w:tcPr>
            <w:tcW w:w="4236" w:type="dxa"/>
            <w:shd w:val="clear" w:color="auto" w:fill="auto"/>
          </w:tcPr>
          <w:p w:rsidR="008E362C" w:rsidRDefault="008E362C" w:rsidP="006D1D6A">
            <w:pPr>
              <w:pStyle w:val="libPoem"/>
            </w:pPr>
            <w:r>
              <w:rPr>
                <w:rFonts w:hint="cs"/>
                <w:rtl/>
              </w:rPr>
              <w:lastRenderedPageBreak/>
              <w:t>أمنوا الصَّباح وما لهم</w:t>
            </w:r>
            <w:r w:rsidRPr="00725071">
              <w:rPr>
                <w:rStyle w:val="libPoemTiniChar0"/>
                <w:rtl/>
              </w:rPr>
              <w:br/>
              <w:t> </w:t>
            </w:r>
          </w:p>
        </w:tc>
        <w:tc>
          <w:tcPr>
            <w:tcW w:w="302" w:type="dxa"/>
            <w:shd w:val="clear" w:color="auto" w:fill="auto"/>
          </w:tcPr>
          <w:p w:rsidR="008E362C" w:rsidRDefault="008E362C" w:rsidP="006D1D6A">
            <w:pPr>
              <w:pStyle w:val="libPoem"/>
              <w:rPr>
                <w:rtl/>
              </w:rPr>
            </w:pPr>
          </w:p>
        </w:tc>
        <w:tc>
          <w:tcPr>
            <w:tcW w:w="4195" w:type="dxa"/>
            <w:shd w:val="clear" w:color="auto" w:fill="auto"/>
          </w:tcPr>
          <w:p w:rsidR="008E362C" w:rsidRDefault="008E362C" w:rsidP="006D1D6A">
            <w:pPr>
              <w:pStyle w:val="libPoem"/>
            </w:pPr>
            <w:r>
              <w:rPr>
                <w:rFonts w:hint="cs"/>
                <w:rtl/>
              </w:rPr>
              <w:t>علمٌ بما يجنى البياتُ</w:t>
            </w:r>
            <w:r w:rsidRPr="00725071">
              <w:rPr>
                <w:rStyle w:val="libPoemTiniChar0"/>
                <w:rtl/>
              </w:rPr>
              <w:br/>
              <w:t> </w:t>
            </w:r>
          </w:p>
        </w:tc>
      </w:tr>
      <w:tr w:rsidR="008E362C" w:rsidTr="008E362C">
        <w:trPr>
          <w:trHeight w:val="350"/>
        </w:trPr>
        <w:tc>
          <w:tcPr>
            <w:tcW w:w="4236" w:type="dxa"/>
          </w:tcPr>
          <w:p w:rsidR="008E362C" w:rsidRDefault="008E362C" w:rsidP="006D1D6A">
            <w:pPr>
              <w:pStyle w:val="libPoem"/>
            </w:pPr>
            <w:r>
              <w:rPr>
                <w:rFonts w:hint="cs"/>
                <w:rtl/>
              </w:rPr>
              <w:t>ورماهمُ فأصابهم</w:t>
            </w:r>
            <w:r w:rsidRPr="00725071">
              <w:rPr>
                <w:rStyle w:val="libPoemTiniChar0"/>
                <w:rtl/>
              </w:rPr>
              <w:br/>
              <w:t> </w:t>
            </w:r>
          </w:p>
        </w:tc>
        <w:tc>
          <w:tcPr>
            <w:tcW w:w="302" w:type="dxa"/>
          </w:tcPr>
          <w:p w:rsidR="008E362C" w:rsidRDefault="008E362C" w:rsidP="006D1D6A">
            <w:pPr>
              <w:pStyle w:val="libPoem"/>
              <w:rPr>
                <w:rtl/>
              </w:rPr>
            </w:pPr>
          </w:p>
        </w:tc>
        <w:tc>
          <w:tcPr>
            <w:tcW w:w="4195" w:type="dxa"/>
          </w:tcPr>
          <w:p w:rsidR="008E362C" w:rsidRDefault="008E362C" w:rsidP="006D1D6A">
            <w:pPr>
              <w:pStyle w:val="libPoem"/>
            </w:pPr>
            <w:r>
              <w:rPr>
                <w:rFonts w:hint="cs"/>
                <w:rtl/>
              </w:rPr>
              <w:t>داءٌ تعزٌّ له الرقاةُ</w:t>
            </w:r>
            <w:r w:rsidRPr="00725071">
              <w:rPr>
                <w:rStyle w:val="libPoemTiniChar0"/>
                <w:rtl/>
              </w:rPr>
              <w:br/>
              <w:t> </w:t>
            </w:r>
          </w:p>
        </w:tc>
      </w:tr>
      <w:tr w:rsidR="008E362C" w:rsidTr="008E362C">
        <w:trPr>
          <w:trHeight w:val="350"/>
        </w:trPr>
        <w:tc>
          <w:tcPr>
            <w:tcW w:w="4236" w:type="dxa"/>
          </w:tcPr>
          <w:p w:rsidR="008E362C" w:rsidRDefault="008E362C" w:rsidP="006D1D6A">
            <w:pPr>
              <w:pStyle w:val="libPoem"/>
            </w:pPr>
            <w:r>
              <w:rPr>
                <w:rFonts w:hint="cs"/>
                <w:rtl/>
              </w:rPr>
              <w:t>وسهام أقواس المنون</w:t>
            </w:r>
            <w:r w:rsidRPr="00725071">
              <w:rPr>
                <w:rStyle w:val="libPoemTiniChar0"/>
                <w:rtl/>
              </w:rPr>
              <w:br/>
              <w:t> </w:t>
            </w:r>
          </w:p>
        </w:tc>
        <w:tc>
          <w:tcPr>
            <w:tcW w:w="302" w:type="dxa"/>
          </w:tcPr>
          <w:p w:rsidR="008E362C" w:rsidRDefault="008E362C" w:rsidP="006D1D6A">
            <w:pPr>
              <w:pStyle w:val="libPoem"/>
              <w:rPr>
                <w:rtl/>
              </w:rPr>
            </w:pPr>
          </w:p>
        </w:tc>
        <w:tc>
          <w:tcPr>
            <w:tcW w:w="4195" w:type="dxa"/>
          </w:tcPr>
          <w:p w:rsidR="008E362C" w:rsidRDefault="008E362C" w:rsidP="006D1D6A">
            <w:pPr>
              <w:pStyle w:val="libPoem"/>
            </w:pPr>
            <w:r>
              <w:rPr>
                <w:rFonts w:hint="cs"/>
                <w:rtl/>
              </w:rPr>
              <w:t>الصائباتُ المصمياتُ</w:t>
            </w:r>
            <w:r w:rsidRPr="00725071">
              <w:rPr>
                <w:rStyle w:val="libPoemTiniChar0"/>
                <w:rtl/>
              </w:rPr>
              <w:br/>
              <w:t> </w:t>
            </w:r>
          </w:p>
        </w:tc>
      </w:tr>
      <w:tr w:rsidR="008E362C" w:rsidTr="008E362C">
        <w:trPr>
          <w:trHeight w:val="350"/>
        </w:trPr>
        <w:tc>
          <w:tcPr>
            <w:tcW w:w="4236" w:type="dxa"/>
          </w:tcPr>
          <w:p w:rsidR="008E362C" w:rsidRDefault="008E362C" w:rsidP="006D1D6A">
            <w:pPr>
              <w:pStyle w:val="libPoem"/>
            </w:pPr>
            <w:r>
              <w:rPr>
                <w:rFonts w:hint="cs"/>
                <w:rtl/>
              </w:rPr>
              <w:t>مات الندى من بيننا</w:t>
            </w:r>
            <w:r w:rsidRPr="00725071">
              <w:rPr>
                <w:rStyle w:val="libPoemTiniChar0"/>
                <w:rtl/>
              </w:rPr>
              <w:br/>
              <w:t> </w:t>
            </w:r>
          </w:p>
        </w:tc>
        <w:tc>
          <w:tcPr>
            <w:tcW w:w="302" w:type="dxa"/>
          </w:tcPr>
          <w:p w:rsidR="008E362C" w:rsidRDefault="008E362C" w:rsidP="006D1D6A">
            <w:pPr>
              <w:pStyle w:val="libPoem"/>
              <w:rPr>
                <w:rtl/>
              </w:rPr>
            </w:pPr>
          </w:p>
        </w:tc>
        <w:tc>
          <w:tcPr>
            <w:tcW w:w="4195" w:type="dxa"/>
          </w:tcPr>
          <w:p w:rsidR="008E362C" w:rsidRDefault="008E362C" w:rsidP="006D1D6A">
            <w:pPr>
              <w:pStyle w:val="libPoem"/>
            </w:pPr>
            <w:r>
              <w:rPr>
                <w:rFonts w:hint="cs"/>
                <w:rtl/>
              </w:rPr>
              <w:t>بمماتهم والمكرماتُ</w:t>
            </w:r>
            <w:r w:rsidRPr="00725071">
              <w:rPr>
                <w:rStyle w:val="libPoemTiniChar0"/>
                <w:rtl/>
              </w:rPr>
              <w:br/>
              <w:t> </w:t>
            </w:r>
          </w:p>
        </w:tc>
      </w:tr>
    </w:tbl>
    <w:p w:rsidR="00666704" w:rsidRDefault="00666704" w:rsidP="008E362C">
      <w:pPr>
        <w:pStyle w:val="libNormal"/>
        <w:rPr>
          <w:rtl/>
        </w:rPr>
      </w:pPr>
      <w:r>
        <w:rPr>
          <w:rFonts w:hint="cs"/>
          <w:rtl/>
        </w:rPr>
        <w:t xml:space="preserve">وقال يرثي الشيخ الأكبر شيخنا المفيد </w:t>
      </w:r>
      <w:r w:rsidR="000477AF">
        <w:rPr>
          <w:rFonts w:hint="cs"/>
          <w:rtl/>
        </w:rPr>
        <w:t>محمَّد</w:t>
      </w:r>
      <w:r>
        <w:rPr>
          <w:rFonts w:hint="cs"/>
          <w:rtl/>
        </w:rPr>
        <w:t xml:space="preserve"> بن </w:t>
      </w:r>
      <w:r w:rsidR="000477AF">
        <w:rPr>
          <w:rFonts w:hint="cs"/>
          <w:rtl/>
        </w:rPr>
        <w:t>محمَّد</w:t>
      </w:r>
      <w:r>
        <w:rPr>
          <w:rFonts w:hint="cs"/>
          <w:rtl/>
        </w:rPr>
        <w:t xml:space="preserve"> بن نعمان </w:t>
      </w:r>
      <w:r w:rsidR="00827FBC">
        <w:rPr>
          <w:rFonts w:hint="cs"/>
          <w:rtl/>
        </w:rPr>
        <w:t>المتوفّى</w:t>
      </w:r>
      <w:r>
        <w:rPr>
          <w:rFonts w:hint="cs"/>
          <w:rtl/>
        </w:rPr>
        <w:t xml:space="preserve"> في رمضان 413 توجد في الجزء الثالث من ديو</w:t>
      </w:r>
      <w:r w:rsidR="008E362C">
        <w:rPr>
          <w:rFonts w:hint="cs"/>
          <w:rtl/>
        </w:rPr>
        <w:t>ان</w:t>
      </w:r>
      <w:r w:rsidR="00C82565">
        <w:rPr>
          <w:rFonts w:hint="cs"/>
          <w:rtl/>
        </w:rPr>
        <w:t>ه</w:t>
      </w:r>
      <w:r w:rsidR="0054343E">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CD05FA" w:rsidTr="003D2794">
        <w:trPr>
          <w:trHeight w:val="350"/>
        </w:trPr>
        <w:tc>
          <w:tcPr>
            <w:tcW w:w="4236" w:type="dxa"/>
            <w:shd w:val="clear" w:color="auto" w:fill="auto"/>
          </w:tcPr>
          <w:p w:rsidR="00CD05FA" w:rsidRDefault="00CD05FA" w:rsidP="006D1D6A">
            <w:pPr>
              <w:pStyle w:val="libPoem"/>
            </w:pPr>
            <w:r>
              <w:rPr>
                <w:rFonts w:hint="cs"/>
                <w:rtl/>
              </w:rPr>
              <w:t>مَن على هذه الديار أقاما ؟</w:t>
            </w:r>
            <w:r w:rsidRPr="00666704">
              <w:rPr>
                <w:rFonts w:hint="cs"/>
                <w:rtl/>
              </w:rPr>
              <w:t>!</w:t>
            </w:r>
            <w:r w:rsidRPr="00725071">
              <w:rPr>
                <w:rStyle w:val="libPoemTiniChar0"/>
                <w:rtl/>
              </w:rPr>
              <w:br/>
              <w:t> </w:t>
            </w:r>
          </w:p>
        </w:tc>
        <w:tc>
          <w:tcPr>
            <w:tcW w:w="302" w:type="dxa"/>
            <w:shd w:val="clear" w:color="auto" w:fill="auto"/>
          </w:tcPr>
          <w:p w:rsidR="00CD05FA" w:rsidRDefault="00CD05FA" w:rsidP="006D1D6A">
            <w:pPr>
              <w:pStyle w:val="libPoem"/>
              <w:rPr>
                <w:rtl/>
              </w:rPr>
            </w:pPr>
          </w:p>
        </w:tc>
        <w:tc>
          <w:tcPr>
            <w:tcW w:w="4195" w:type="dxa"/>
            <w:shd w:val="clear" w:color="auto" w:fill="auto"/>
          </w:tcPr>
          <w:p w:rsidR="00CD05FA" w:rsidRDefault="00CD05FA" w:rsidP="006D1D6A">
            <w:pPr>
              <w:pStyle w:val="libPoem"/>
            </w:pPr>
            <w:r>
              <w:rPr>
                <w:rFonts w:hint="cs"/>
                <w:rtl/>
              </w:rPr>
              <w:t>أو ضفا ملبسٌ عليه وداما ؟</w:t>
            </w:r>
            <w:r w:rsidRPr="00666704">
              <w:rPr>
                <w:rFonts w:hint="cs"/>
                <w:rtl/>
              </w:rPr>
              <w:t>!</w:t>
            </w:r>
            <w:r w:rsidRPr="00725071">
              <w:rPr>
                <w:rStyle w:val="libPoemTiniChar0"/>
                <w:rtl/>
              </w:rPr>
              <w:br/>
              <w:t> </w:t>
            </w:r>
          </w:p>
        </w:tc>
      </w:tr>
      <w:tr w:rsidR="00CD05FA" w:rsidTr="003D2794">
        <w:trPr>
          <w:trHeight w:val="350"/>
        </w:trPr>
        <w:tc>
          <w:tcPr>
            <w:tcW w:w="4236" w:type="dxa"/>
          </w:tcPr>
          <w:p w:rsidR="00CD05FA" w:rsidRDefault="00CD05FA" w:rsidP="006D1D6A">
            <w:pPr>
              <w:pStyle w:val="libPoem"/>
            </w:pPr>
            <w:r>
              <w:rPr>
                <w:rFonts w:hint="cs"/>
                <w:rtl/>
              </w:rPr>
              <w:t>عُج بنا نندب الذين تولّوا</w:t>
            </w:r>
            <w:r w:rsidRPr="00725071">
              <w:rPr>
                <w:rStyle w:val="libPoemTiniChar0"/>
                <w:rtl/>
              </w:rPr>
              <w:br/>
              <w:t> </w:t>
            </w:r>
          </w:p>
        </w:tc>
        <w:tc>
          <w:tcPr>
            <w:tcW w:w="302" w:type="dxa"/>
          </w:tcPr>
          <w:p w:rsidR="00CD05FA" w:rsidRDefault="00CD05FA" w:rsidP="006D1D6A">
            <w:pPr>
              <w:pStyle w:val="libPoem"/>
              <w:rPr>
                <w:rtl/>
              </w:rPr>
            </w:pPr>
          </w:p>
        </w:tc>
        <w:tc>
          <w:tcPr>
            <w:tcW w:w="4195" w:type="dxa"/>
          </w:tcPr>
          <w:p w:rsidR="00CD05FA" w:rsidRDefault="00CD05FA" w:rsidP="006D1D6A">
            <w:pPr>
              <w:pStyle w:val="libPoem"/>
            </w:pPr>
            <w:r>
              <w:rPr>
                <w:rFonts w:hint="cs"/>
                <w:rtl/>
              </w:rPr>
              <w:t>باقتياد المنون عاماً فعاما</w:t>
            </w:r>
            <w:r w:rsidRPr="00725071">
              <w:rPr>
                <w:rStyle w:val="libPoemTiniChar0"/>
                <w:rtl/>
              </w:rPr>
              <w:br/>
              <w:t> </w:t>
            </w:r>
          </w:p>
        </w:tc>
      </w:tr>
      <w:tr w:rsidR="00CD05FA" w:rsidTr="003D2794">
        <w:trPr>
          <w:trHeight w:val="350"/>
        </w:trPr>
        <w:tc>
          <w:tcPr>
            <w:tcW w:w="4236" w:type="dxa"/>
          </w:tcPr>
          <w:p w:rsidR="00CD05FA" w:rsidRDefault="00CD05FA" w:rsidP="006D1D6A">
            <w:pPr>
              <w:pStyle w:val="libPoem"/>
            </w:pPr>
            <w:r>
              <w:rPr>
                <w:rFonts w:hint="cs"/>
                <w:rtl/>
              </w:rPr>
              <w:t>فارقونا كهلاً وشيخاً</w:t>
            </w:r>
            <w:r w:rsidRPr="00666704">
              <w:rPr>
                <w:rFonts w:hint="cs"/>
                <w:rtl/>
              </w:rPr>
              <w:t xml:space="preserve"> </w:t>
            </w:r>
            <w:r>
              <w:rPr>
                <w:rFonts w:hint="cs"/>
                <w:rtl/>
              </w:rPr>
              <w:t>وهمّاً</w:t>
            </w:r>
            <w:r w:rsidRPr="00725071">
              <w:rPr>
                <w:rStyle w:val="libPoemTiniChar0"/>
                <w:rtl/>
              </w:rPr>
              <w:br/>
              <w:t> </w:t>
            </w:r>
          </w:p>
        </w:tc>
        <w:tc>
          <w:tcPr>
            <w:tcW w:w="302" w:type="dxa"/>
          </w:tcPr>
          <w:p w:rsidR="00CD05FA" w:rsidRDefault="00CD05FA" w:rsidP="006D1D6A">
            <w:pPr>
              <w:pStyle w:val="libPoem"/>
              <w:rPr>
                <w:rtl/>
              </w:rPr>
            </w:pPr>
          </w:p>
        </w:tc>
        <w:tc>
          <w:tcPr>
            <w:tcW w:w="4195" w:type="dxa"/>
          </w:tcPr>
          <w:p w:rsidR="00CD05FA" w:rsidRDefault="00CD05FA" w:rsidP="006D1D6A">
            <w:pPr>
              <w:pStyle w:val="libPoem"/>
            </w:pPr>
            <w:r>
              <w:rPr>
                <w:rFonts w:hint="cs"/>
                <w:rtl/>
              </w:rPr>
              <w:t>ووليداً وناشئاً</w:t>
            </w:r>
            <w:r w:rsidRPr="00666704">
              <w:rPr>
                <w:rFonts w:hint="cs"/>
                <w:rtl/>
              </w:rPr>
              <w:t xml:space="preserve"> </w:t>
            </w:r>
            <w:r>
              <w:rPr>
                <w:rFonts w:hint="cs"/>
                <w:rtl/>
              </w:rPr>
              <w:t>وغلاما</w:t>
            </w:r>
            <w:r w:rsidRPr="00725071">
              <w:rPr>
                <w:rStyle w:val="libPoemTiniChar0"/>
                <w:rtl/>
              </w:rPr>
              <w:br/>
              <w:t> </w:t>
            </w:r>
          </w:p>
        </w:tc>
      </w:tr>
      <w:tr w:rsidR="00CD05FA" w:rsidTr="003D2794">
        <w:trPr>
          <w:trHeight w:val="350"/>
        </w:trPr>
        <w:tc>
          <w:tcPr>
            <w:tcW w:w="4236" w:type="dxa"/>
          </w:tcPr>
          <w:p w:rsidR="00CD05FA" w:rsidRDefault="00CD05FA" w:rsidP="006D1D6A">
            <w:pPr>
              <w:pStyle w:val="libPoem"/>
            </w:pPr>
            <w:r>
              <w:rPr>
                <w:rFonts w:hint="cs"/>
                <w:rtl/>
              </w:rPr>
              <w:t>وشحيحاً جعد اليدين بخيلاً</w:t>
            </w:r>
            <w:r w:rsidRPr="00725071">
              <w:rPr>
                <w:rStyle w:val="libPoemTiniChar0"/>
                <w:rtl/>
              </w:rPr>
              <w:br/>
              <w:t> </w:t>
            </w:r>
          </w:p>
        </w:tc>
        <w:tc>
          <w:tcPr>
            <w:tcW w:w="302" w:type="dxa"/>
          </w:tcPr>
          <w:p w:rsidR="00CD05FA" w:rsidRDefault="00CD05FA" w:rsidP="006D1D6A">
            <w:pPr>
              <w:pStyle w:val="libPoem"/>
              <w:rPr>
                <w:rtl/>
              </w:rPr>
            </w:pPr>
          </w:p>
        </w:tc>
        <w:tc>
          <w:tcPr>
            <w:tcW w:w="4195" w:type="dxa"/>
          </w:tcPr>
          <w:p w:rsidR="00CD05FA" w:rsidRDefault="00CD05FA" w:rsidP="006D1D6A">
            <w:pPr>
              <w:pStyle w:val="libPoem"/>
            </w:pPr>
            <w:r>
              <w:rPr>
                <w:rFonts w:hint="cs"/>
                <w:rtl/>
              </w:rPr>
              <w:t>وجواداً مخوّلا مِطعاما</w:t>
            </w:r>
            <w:r w:rsidRPr="00725071">
              <w:rPr>
                <w:rStyle w:val="libPoemTiniChar0"/>
                <w:rtl/>
              </w:rPr>
              <w:br/>
              <w:t> </w:t>
            </w:r>
          </w:p>
        </w:tc>
      </w:tr>
      <w:tr w:rsidR="00CD05FA" w:rsidTr="003D2794">
        <w:trPr>
          <w:trHeight w:val="350"/>
        </w:trPr>
        <w:tc>
          <w:tcPr>
            <w:tcW w:w="4236" w:type="dxa"/>
          </w:tcPr>
          <w:p w:rsidR="00CD05FA" w:rsidRDefault="00CD05FA" w:rsidP="006D1D6A">
            <w:pPr>
              <w:pStyle w:val="libPoem"/>
            </w:pPr>
            <w:r>
              <w:rPr>
                <w:rFonts w:hint="cs"/>
                <w:rtl/>
              </w:rPr>
              <w:t>سكنوا</w:t>
            </w:r>
            <w:r w:rsidRPr="00666704">
              <w:rPr>
                <w:rFonts w:hint="cs"/>
                <w:rtl/>
              </w:rPr>
              <w:t xml:space="preserve"> </w:t>
            </w:r>
            <w:r>
              <w:rPr>
                <w:rFonts w:hint="cs"/>
                <w:rtl/>
              </w:rPr>
              <w:t>كلِّ ذروةٍ من أشمٍّ</w:t>
            </w:r>
            <w:r w:rsidRPr="00725071">
              <w:rPr>
                <w:rStyle w:val="libPoemTiniChar0"/>
                <w:rtl/>
              </w:rPr>
              <w:br/>
              <w:t> </w:t>
            </w:r>
          </w:p>
        </w:tc>
        <w:tc>
          <w:tcPr>
            <w:tcW w:w="302" w:type="dxa"/>
          </w:tcPr>
          <w:p w:rsidR="00CD05FA" w:rsidRDefault="00CD05FA" w:rsidP="006D1D6A">
            <w:pPr>
              <w:pStyle w:val="libPoem"/>
              <w:rPr>
                <w:rtl/>
              </w:rPr>
            </w:pPr>
          </w:p>
        </w:tc>
        <w:tc>
          <w:tcPr>
            <w:tcW w:w="4195" w:type="dxa"/>
          </w:tcPr>
          <w:p w:rsidR="00CD05FA" w:rsidRDefault="00CD05FA" w:rsidP="006D1D6A">
            <w:pPr>
              <w:pStyle w:val="libPoem"/>
            </w:pPr>
            <w:r>
              <w:rPr>
                <w:rFonts w:hint="cs"/>
                <w:rtl/>
              </w:rPr>
              <w:t>يحسر الطرف</w:t>
            </w:r>
            <w:r w:rsidRPr="00666704">
              <w:rPr>
                <w:rFonts w:hint="cs"/>
                <w:rtl/>
              </w:rPr>
              <w:t xml:space="preserve"> </w:t>
            </w:r>
            <w:r>
              <w:rPr>
                <w:rFonts w:hint="cs"/>
                <w:rtl/>
              </w:rPr>
              <w:t>ثمَّ حلوا الرغاما</w:t>
            </w:r>
            <w:r w:rsidRPr="00725071">
              <w:rPr>
                <w:rStyle w:val="libPoemTiniChar0"/>
                <w:rtl/>
              </w:rPr>
              <w:br/>
              <w:t> </w:t>
            </w:r>
          </w:p>
        </w:tc>
      </w:tr>
      <w:tr w:rsidR="006D1D6A" w:rsidTr="003D2794">
        <w:tblPrEx>
          <w:tblLook w:val="04A0" w:firstRow="1" w:lastRow="0" w:firstColumn="1" w:lastColumn="0" w:noHBand="0" w:noVBand="1"/>
        </w:tblPrEx>
        <w:trPr>
          <w:trHeight w:val="350"/>
        </w:trPr>
        <w:tc>
          <w:tcPr>
            <w:tcW w:w="4236" w:type="dxa"/>
          </w:tcPr>
          <w:p w:rsidR="006D1D6A" w:rsidRDefault="00C0227E" w:rsidP="006D1D6A">
            <w:pPr>
              <w:pStyle w:val="libPoem"/>
            </w:pPr>
            <w:r>
              <w:rPr>
                <w:rFonts w:hint="cs"/>
                <w:rtl/>
              </w:rPr>
              <w:t>يا لحى الله مهملاً حسب الد</w:t>
            </w:r>
            <w:r w:rsidR="006D1D6A" w:rsidRPr="00725071">
              <w:rPr>
                <w:rStyle w:val="libPoemTiniChar0"/>
                <w:rtl/>
              </w:rPr>
              <w:br/>
              <w:t> </w:t>
            </w:r>
          </w:p>
        </w:tc>
        <w:tc>
          <w:tcPr>
            <w:tcW w:w="302" w:type="dxa"/>
          </w:tcPr>
          <w:p w:rsidR="006D1D6A" w:rsidRDefault="006D1D6A" w:rsidP="006D1D6A">
            <w:pPr>
              <w:pStyle w:val="libPoem"/>
              <w:rPr>
                <w:rtl/>
              </w:rPr>
            </w:pPr>
          </w:p>
        </w:tc>
        <w:tc>
          <w:tcPr>
            <w:tcW w:w="4195" w:type="dxa"/>
          </w:tcPr>
          <w:p w:rsidR="006D1D6A" w:rsidRDefault="00C0227E" w:rsidP="006D1D6A">
            <w:pPr>
              <w:pStyle w:val="libPoem"/>
            </w:pPr>
            <w:r>
              <w:rPr>
                <w:rFonts w:hint="cs"/>
                <w:rtl/>
              </w:rPr>
              <w:t>هر نؤم الجفون عنه فناما</w:t>
            </w:r>
            <w:r w:rsidR="006D1D6A" w:rsidRPr="00725071">
              <w:rPr>
                <w:rStyle w:val="libPoemTiniChar0"/>
                <w:rtl/>
              </w:rPr>
              <w:br/>
              <w:t> </w:t>
            </w:r>
          </w:p>
        </w:tc>
      </w:tr>
      <w:tr w:rsidR="006D1D6A" w:rsidTr="003D2794">
        <w:tblPrEx>
          <w:tblLook w:val="04A0" w:firstRow="1" w:lastRow="0" w:firstColumn="1" w:lastColumn="0" w:noHBand="0" w:noVBand="1"/>
        </w:tblPrEx>
        <w:trPr>
          <w:trHeight w:val="350"/>
        </w:trPr>
        <w:tc>
          <w:tcPr>
            <w:tcW w:w="4236" w:type="dxa"/>
          </w:tcPr>
          <w:p w:rsidR="006D1D6A" w:rsidRDefault="00C0227E" w:rsidP="006D1D6A">
            <w:pPr>
              <w:pStyle w:val="libPoem"/>
            </w:pPr>
            <w:r>
              <w:rPr>
                <w:rFonts w:hint="cs"/>
                <w:rtl/>
              </w:rPr>
              <w:t>وكأنّي لمّا رأيت بني الدهر</w:t>
            </w:r>
            <w:r w:rsidR="006D1D6A" w:rsidRPr="00725071">
              <w:rPr>
                <w:rStyle w:val="libPoemTiniChar0"/>
                <w:rtl/>
              </w:rPr>
              <w:br/>
              <w:t> </w:t>
            </w:r>
          </w:p>
        </w:tc>
        <w:tc>
          <w:tcPr>
            <w:tcW w:w="302" w:type="dxa"/>
          </w:tcPr>
          <w:p w:rsidR="006D1D6A" w:rsidRDefault="006D1D6A" w:rsidP="006D1D6A">
            <w:pPr>
              <w:pStyle w:val="libPoem"/>
              <w:rPr>
                <w:rtl/>
              </w:rPr>
            </w:pPr>
          </w:p>
        </w:tc>
        <w:tc>
          <w:tcPr>
            <w:tcW w:w="4195" w:type="dxa"/>
          </w:tcPr>
          <w:p w:rsidR="006D1D6A" w:rsidRDefault="00C0227E" w:rsidP="006D1D6A">
            <w:pPr>
              <w:pStyle w:val="libPoem"/>
            </w:pPr>
            <w:r>
              <w:rPr>
                <w:rFonts w:hint="cs"/>
                <w:rtl/>
              </w:rPr>
              <w:t>غفولاً رأيت منهم نياما</w:t>
            </w:r>
            <w:r w:rsidR="006D1D6A" w:rsidRPr="00725071">
              <w:rPr>
                <w:rStyle w:val="libPoemTiniChar0"/>
                <w:rtl/>
              </w:rPr>
              <w:br/>
              <w:t> </w:t>
            </w:r>
          </w:p>
        </w:tc>
      </w:tr>
      <w:tr w:rsidR="006D1D6A" w:rsidTr="003D2794">
        <w:tblPrEx>
          <w:tblLook w:val="04A0" w:firstRow="1" w:lastRow="0" w:firstColumn="1" w:lastColumn="0" w:noHBand="0" w:noVBand="1"/>
        </w:tblPrEx>
        <w:trPr>
          <w:trHeight w:val="350"/>
        </w:trPr>
        <w:tc>
          <w:tcPr>
            <w:tcW w:w="4236" w:type="dxa"/>
          </w:tcPr>
          <w:p w:rsidR="006D1D6A" w:rsidRDefault="00C0227E" w:rsidP="006D1D6A">
            <w:pPr>
              <w:pStyle w:val="libPoem"/>
            </w:pPr>
            <w:r>
              <w:rPr>
                <w:rFonts w:hint="cs"/>
                <w:rtl/>
              </w:rPr>
              <w:t>أيّها الموت كم حططتَ</w:t>
            </w:r>
            <w:r w:rsidRPr="00666704">
              <w:rPr>
                <w:rFonts w:hint="cs"/>
                <w:rtl/>
              </w:rPr>
              <w:t xml:space="preserve"> </w:t>
            </w:r>
            <w:r>
              <w:rPr>
                <w:rFonts w:hint="cs"/>
                <w:rtl/>
              </w:rPr>
              <w:t>عليّاً</w:t>
            </w:r>
            <w:r w:rsidR="006D1D6A" w:rsidRPr="00725071">
              <w:rPr>
                <w:rStyle w:val="libPoemTiniChar0"/>
                <w:rtl/>
              </w:rPr>
              <w:br/>
              <w:t> </w:t>
            </w:r>
          </w:p>
        </w:tc>
        <w:tc>
          <w:tcPr>
            <w:tcW w:w="302" w:type="dxa"/>
          </w:tcPr>
          <w:p w:rsidR="006D1D6A" w:rsidRDefault="006D1D6A" w:rsidP="006D1D6A">
            <w:pPr>
              <w:pStyle w:val="libPoem"/>
              <w:rPr>
                <w:rtl/>
              </w:rPr>
            </w:pPr>
          </w:p>
        </w:tc>
        <w:tc>
          <w:tcPr>
            <w:tcW w:w="4195" w:type="dxa"/>
          </w:tcPr>
          <w:p w:rsidR="006D1D6A" w:rsidRDefault="00C0227E" w:rsidP="006D1D6A">
            <w:pPr>
              <w:pStyle w:val="libPoem"/>
            </w:pPr>
            <w:r>
              <w:rPr>
                <w:rFonts w:hint="cs"/>
                <w:rtl/>
              </w:rPr>
              <w:t>ساميَ الطرف؟! أو جببت</w:t>
            </w:r>
            <w:r w:rsidRPr="00666704">
              <w:rPr>
                <w:rFonts w:hint="cs"/>
                <w:rtl/>
              </w:rPr>
              <w:t xml:space="preserve"> </w:t>
            </w:r>
            <w:r>
              <w:rPr>
                <w:rFonts w:hint="cs"/>
                <w:rtl/>
              </w:rPr>
              <w:t>سناما ؟</w:t>
            </w:r>
            <w:r w:rsidRPr="00666704">
              <w:rPr>
                <w:rFonts w:hint="cs"/>
                <w:rtl/>
              </w:rPr>
              <w:t>!</w:t>
            </w:r>
            <w:r w:rsidR="006D1D6A" w:rsidRPr="00725071">
              <w:rPr>
                <w:rStyle w:val="libPoemTiniChar0"/>
                <w:rtl/>
              </w:rPr>
              <w:br/>
              <w:t> </w:t>
            </w:r>
          </w:p>
        </w:tc>
      </w:tr>
      <w:tr w:rsidR="006D1D6A" w:rsidTr="003D2794">
        <w:tblPrEx>
          <w:tblLook w:val="04A0" w:firstRow="1" w:lastRow="0" w:firstColumn="1" w:lastColumn="0" w:noHBand="0" w:noVBand="1"/>
        </w:tblPrEx>
        <w:trPr>
          <w:trHeight w:val="350"/>
        </w:trPr>
        <w:tc>
          <w:tcPr>
            <w:tcW w:w="4236" w:type="dxa"/>
          </w:tcPr>
          <w:p w:rsidR="006D1D6A" w:rsidRDefault="00C0227E" w:rsidP="006D1D6A">
            <w:pPr>
              <w:pStyle w:val="libPoem"/>
            </w:pPr>
            <w:r>
              <w:rPr>
                <w:rFonts w:hint="cs"/>
                <w:rtl/>
              </w:rPr>
              <w:t>وإذا ما حدرت خَلفاً وظنّوا</w:t>
            </w:r>
            <w:r w:rsidR="006D1D6A" w:rsidRPr="00725071">
              <w:rPr>
                <w:rStyle w:val="libPoemTiniChar0"/>
                <w:rtl/>
              </w:rPr>
              <w:br/>
              <w:t> </w:t>
            </w:r>
          </w:p>
        </w:tc>
        <w:tc>
          <w:tcPr>
            <w:tcW w:w="302" w:type="dxa"/>
          </w:tcPr>
          <w:p w:rsidR="006D1D6A" w:rsidRDefault="006D1D6A" w:rsidP="006D1D6A">
            <w:pPr>
              <w:pStyle w:val="libPoem"/>
              <w:rPr>
                <w:rtl/>
              </w:rPr>
            </w:pPr>
          </w:p>
        </w:tc>
        <w:tc>
          <w:tcPr>
            <w:tcW w:w="4195" w:type="dxa"/>
          </w:tcPr>
          <w:p w:rsidR="006D1D6A" w:rsidRDefault="00C0227E" w:rsidP="006D1D6A">
            <w:pPr>
              <w:pStyle w:val="libPoem"/>
            </w:pPr>
            <w:r>
              <w:rPr>
                <w:rFonts w:hint="cs"/>
                <w:rtl/>
              </w:rPr>
              <w:t>نجوة من يديك كنت إماما</w:t>
            </w:r>
            <w:r w:rsidR="006D1D6A" w:rsidRPr="00725071">
              <w:rPr>
                <w:rStyle w:val="libPoemTiniChar0"/>
                <w:rtl/>
              </w:rPr>
              <w:br/>
              <w:t> </w:t>
            </w:r>
          </w:p>
        </w:tc>
      </w:tr>
      <w:tr w:rsidR="006D1D6A" w:rsidTr="003D2794">
        <w:tblPrEx>
          <w:tblLook w:val="04A0" w:firstRow="1" w:lastRow="0" w:firstColumn="1" w:lastColumn="0" w:noHBand="0" w:noVBand="1"/>
        </w:tblPrEx>
        <w:trPr>
          <w:trHeight w:val="350"/>
        </w:trPr>
        <w:tc>
          <w:tcPr>
            <w:tcW w:w="4236" w:type="dxa"/>
          </w:tcPr>
          <w:p w:rsidR="006D1D6A" w:rsidRDefault="00C0227E" w:rsidP="006D1D6A">
            <w:pPr>
              <w:pStyle w:val="libPoem"/>
            </w:pPr>
            <w:r>
              <w:rPr>
                <w:rFonts w:hint="cs"/>
                <w:rtl/>
              </w:rPr>
              <w:t>أنت</w:t>
            </w:r>
            <w:r w:rsidRPr="00666704">
              <w:rPr>
                <w:rFonts w:hint="cs"/>
                <w:rtl/>
              </w:rPr>
              <w:t xml:space="preserve"> </w:t>
            </w:r>
            <w:r>
              <w:rPr>
                <w:rFonts w:hint="cs"/>
                <w:rtl/>
              </w:rPr>
              <w:t>ألحقت بالذكيِّ غبيّاً</w:t>
            </w:r>
            <w:r w:rsidR="006D1D6A" w:rsidRPr="00725071">
              <w:rPr>
                <w:rStyle w:val="libPoemTiniChar0"/>
                <w:rtl/>
              </w:rPr>
              <w:br/>
              <w:t> </w:t>
            </w:r>
          </w:p>
        </w:tc>
        <w:tc>
          <w:tcPr>
            <w:tcW w:w="302" w:type="dxa"/>
          </w:tcPr>
          <w:p w:rsidR="006D1D6A" w:rsidRDefault="006D1D6A" w:rsidP="006D1D6A">
            <w:pPr>
              <w:pStyle w:val="libPoem"/>
              <w:rPr>
                <w:rtl/>
              </w:rPr>
            </w:pPr>
          </w:p>
        </w:tc>
        <w:tc>
          <w:tcPr>
            <w:tcW w:w="4195" w:type="dxa"/>
          </w:tcPr>
          <w:p w:rsidR="006D1D6A" w:rsidRDefault="00C0227E" w:rsidP="006D1D6A">
            <w:pPr>
              <w:pStyle w:val="libPoem"/>
            </w:pPr>
            <w:r>
              <w:rPr>
                <w:rFonts w:hint="cs"/>
                <w:rtl/>
              </w:rPr>
              <w:t>في</w:t>
            </w:r>
            <w:r w:rsidRPr="00666704">
              <w:rPr>
                <w:rFonts w:hint="cs"/>
                <w:rtl/>
              </w:rPr>
              <w:t xml:space="preserve"> </w:t>
            </w:r>
            <w:r>
              <w:rPr>
                <w:rFonts w:hint="cs"/>
                <w:rtl/>
              </w:rPr>
              <w:t>اصطلامٍ وبالدنيِّ هماما</w:t>
            </w:r>
            <w:r w:rsidR="006D1D6A" w:rsidRPr="00725071">
              <w:rPr>
                <w:rStyle w:val="libPoemTiniChar0"/>
                <w:rtl/>
              </w:rPr>
              <w:br/>
              <w:t> </w:t>
            </w:r>
          </w:p>
        </w:tc>
      </w:tr>
      <w:tr w:rsidR="00C0227E" w:rsidTr="003D2794">
        <w:tblPrEx>
          <w:tblLook w:val="04A0" w:firstRow="1" w:lastRow="0" w:firstColumn="1" w:lastColumn="0" w:noHBand="0" w:noVBand="1"/>
        </w:tblPrEx>
        <w:trPr>
          <w:trHeight w:val="350"/>
        </w:trPr>
        <w:tc>
          <w:tcPr>
            <w:tcW w:w="4236" w:type="dxa"/>
          </w:tcPr>
          <w:p w:rsidR="00C0227E" w:rsidRDefault="00C0227E" w:rsidP="0054343E">
            <w:pPr>
              <w:pStyle w:val="libPoem"/>
            </w:pPr>
            <w:r>
              <w:rPr>
                <w:rFonts w:hint="cs"/>
                <w:rtl/>
              </w:rPr>
              <w:t>أنت أفنيت قبل أن تأخذ ال</w:t>
            </w:r>
            <w:r w:rsidR="0054343E">
              <w:rPr>
                <w:rFonts w:hint="cs"/>
                <w:rtl/>
              </w:rPr>
              <w:t>أ</w:t>
            </w:r>
            <w:r>
              <w:rPr>
                <w:rFonts w:hint="cs"/>
                <w:rtl/>
              </w:rPr>
              <w:t>بناء</w:t>
            </w:r>
            <w:r w:rsidRPr="00725071">
              <w:rPr>
                <w:rStyle w:val="libPoemTiniChar0"/>
                <w:rtl/>
              </w:rPr>
              <w:br/>
              <w:t> </w:t>
            </w:r>
          </w:p>
        </w:tc>
        <w:tc>
          <w:tcPr>
            <w:tcW w:w="302" w:type="dxa"/>
          </w:tcPr>
          <w:p w:rsidR="00C0227E" w:rsidRDefault="00C0227E" w:rsidP="00C90A96">
            <w:pPr>
              <w:pStyle w:val="libPoem"/>
              <w:rPr>
                <w:rtl/>
              </w:rPr>
            </w:pPr>
          </w:p>
        </w:tc>
        <w:tc>
          <w:tcPr>
            <w:tcW w:w="4195" w:type="dxa"/>
          </w:tcPr>
          <w:p w:rsidR="00C0227E" w:rsidRDefault="00C0227E" w:rsidP="00C90A96">
            <w:pPr>
              <w:pStyle w:val="libPoem"/>
            </w:pPr>
            <w:r>
              <w:rPr>
                <w:rFonts w:hint="cs"/>
                <w:rtl/>
              </w:rPr>
              <w:t>منّا الآباء والأعماما</w:t>
            </w:r>
            <w:r w:rsidRPr="00725071">
              <w:rPr>
                <w:rStyle w:val="libPoemTiniChar0"/>
                <w:rtl/>
              </w:rPr>
              <w:br/>
              <w:t> </w:t>
            </w:r>
          </w:p>
        </w:tc>
      </w:tr>
      <w:tr w:rsidR="00C0227E" w:rsidTr="003D2794">
        <w:tblPrEx>
          <w:tblLook w:val="04A0" w:firstRow="1" w:lastRow="0" w:firstColumn="1" w:lastColumn="0" w:noHBand="0" w:noVBand="1"/>
        </w:tblPrEx>
        <w:trPr>
          <w:trHeight w:val="350"/>
        </w:trPr>
        <w:tc>
          <w:tcPr>
            <w:tcW w:w="4236" w:type="dxa"/>
          </w:tcPr>
          <w:p w:rsidR="00C0227E" w:rsidRDefault="00C0227E" w:rsidP="00C90A96">
            <w:pPr>
              <w:pStyle w:val="libPoem"/>
            </w:pPr>
            <w:r>
              <w:rPr>
                <w:rFonts w:hint="cs"/>
                <w:rtl/>
              </w:rPr>
              <w:t>ولقد زادني فأرِّق عيني</w:t>
            </w:r>
            <w:r w:rsidRPr="00725071">
              <w:rPr>
                <w:rStyle w:val="libPoemTiniChar0"/>
                <w:rtl/>
              </w:rPr>
              <w:br/>
              <w:t> </w:t>
            </w:r>
          </w:p>
        </w:tc>
        <w:tc>
          <w:tcPr>
            <w:tcW w:w="302" w:type="dxa"/>
          </w:tcPr>
          <w:p w:rsidR="00C0227E" w:rsidRDefault="00C0227E" w:rsidP="00C90A96">
            <w:pPr>
              <w:pStyle w:val="libPoem"/>
              <w:rPr>
                <w:rtl/>
              </w:rPr>
            </w:pPr>
          </w:p>
        </w:tc>
        <w:tc>
          <w:tcPr>
            <w:tcW w:w="4195" w:type="dxa"/>
          </w:tcPr>
          <w:p w:rsidR="00C0227E" w:rsidRDefault="00C0227E" w:rsidP="00C90A96">
            <w:pPr>
              <w:pStyle w:val="libPoem"/>
            </w:pPr>
            <w:r>
              <w:rPr>
                <w:rFonts w:hint="cs"/>
                <w:rtl/>
              </w:rPr>
              <w:t>حادثٌ أقعد الحجى وأقاما</w:t>
            </w:r>
            <w:r w:rsidRPr="00725071">
              <w:rPr>
                <w:rStyle w:val="libPoemTiniChar0"/>
                <w:rtl/>
              </w:rPr>
              <w:br/>
              <w:t> </w:t>
            </w:r>
          </w:p>
        </w:tc>
      </w:tr>
      <w:tr w:rsidR="00C0227E" w:rsidTr="003D2794">
        <w:tblPrEx>
          <w:tblLook w:val="04A0" w:firstRow="1" w:lastRow="0" w:firstColumn="1" w:lastColumn="0" w:noHBand="0" w:noVBand="1"/>
        </w:tblPrEx>
        <w:trPr>
          <w:trHeight w:val="350"/>
        </w:trPr>
        <w:tc>
          <w:tcPr>
            <w:tcW w:w="4236" w:type="dxa"/>
          </w:tcPr>
          <w:p w:rsidR="00C0227E" w:rsidRDefault="00C0227E" w:rsidP="00C90A96">
            <w:pPr>
              <w:pStyle w:val="libPoem"/>
            </w:pPr>
            <w:r>
              <w:rPr>
                <w:rFonts w:hint="cs"/>
                <w:rtl/>
              </w:rPr>
              <w:t>حدتُ عنه فزادني حيدي عنه</w:t>
            </w:r>
            <w:r w:rsidRPr="00725071">
              <w:rPr>
                <w:rStyle w:val="libPoemTiniChar0"/>
                <w:rtl/>
              </w:rPr>
              <w:br/>
              <w:t> </w:t>
            </w:r>
          </w:p>
        </w:tc>
        <w:tc>
          <w:tcPr>
            <w:tcW w:w="302" w:type="dxa"/>
          </w:tcPr>
          <w:p w:rsidR="00C0227E" w:rsidRDefault="00C0227E" w:rsidP="00C90A96">
            <w:pPr>
              <w:pStyle w:val="libPoem"/>
              <w:rPr>
                <w:rtl/>
              </w:rPr>
            </w:pPr>
          </w:p>
        </w:tc>
        <w:tc>
          <w:tcPr>
            <w:tcW w:w="4195" w:type="dxa"/>
          </w:tcPr>
          <w:p w:rsidR="00C0227E" w:rsidRDefault="00C0227E" w:rsidP="00C90A96">
            <w:pPr>
              <w:pStyle w:val="libPoem"/>
            </w:pPr>
            <w:r>
              <w:rPr>
                <w:rFonts w:hint="cs"/>
                <w:rtl/>
              </w:rPr>
              <w:t>لصوقاً بدائه والتزاما</w:t>
            </w:r>
            <w:r w:rsidRPr="00725071">
              <w:rPr>
                <w:rStyle w:val="libPoemTiniChar0"/>
                <w:rtl/>
              </w:rPr>
              <w:br/>
              <w:t> </w:t>
            </w:r>
          </w:p>
        </w:tc>
      </w:tr>
      <w:tr w:rsidR="00C0227E" w:rsidTr="003D2794">
        <w:tblPrEx>
          <w:tblLook w:val="04A0" w:firstRow="1" w:lastRow="0" w:firstColumn="1" w:lastColumn="0" w:noHBand="0" w:noVBand="1"/>
        </w:tblPrEx>
        <w:trPr>
          <w:trHeight w:val="350"/>
        </w:trPr>
        <w:tc>
          <w:tcPr>
            <w:tcW w:w="4236" w:type="dxa"/>
          </w:tcPr>
          <w:p w:rsidR="00C0227E" w:rsidRDefault="00C0227E" w:rsidP="00C90A96">
            <w:pPr>
              <w:pStyle w:val="libPoem"/>
            </w:pPr>
            <w:r>
              <w:rPr>
                <w:rFonts w:hint="cs"/>
                <w:rtl/>
              </w:rPr>
              <w:t>وكأنّي لما حملت به الثقل</w:t>
            </w:r>
            <w:r w:rsidRPr="00725071">
              <w:rPr>
                <w:rStyle w:val="libPoemTiniChar0"/>
                <w:rtl/>
              </w:rPr>
              <w:br/>
              <w:t> </w:t>
            </w:r>
          </w:p>
        </w:tc>
        <w:tc>
          <w:tcPr>
            <w:tcW w:w="302" w:type="dxa"/>
          </w:tcPr>
          <w:p w:rsidR="00C0227E" w:rsidRDefault="00C0227E" w:rsidP="00C90A96">
            <w:pPr>
              <w:pStyle w:val="libPoem"/>
              <w:rPr>
                <w:rtl/>
              </w:rPr>
            </w:pPr>
          </w:p>
        </w:tc>
        <w:tc>
          <w:tcPr>
            <w:tcW w:w="4195" w:type="dxa"/>
          </w:tcPr>
          <w:p w:rsidR="00C0227E" w:rsidRDefault="00C0227E" w:rsidP="00C90A96">
            <w:pPr>
              <w:pStyle w:val="libPoem"/>
            </w:pPr>
            <w:r>
              <w:rPr>
                <w:rFonts w:hint="cs"/>
                <w:rtl/>
              </w:rPr>
              <w:t>تحمّلت يذبلاً وشماما</w:t>
            </w:r>
            <w:r w:rsidRPr="00725071">
              <w:rPr>
                <w:rStyle w:val="libPoemTiniChar0"/>
                <w:rtl/>
              </w:rPr>
              <w:br/>
              <w:t> </w:t>
            </w:r>
          </w:p>
        </w:tc>
      </w:tr>
      <w:tr w:rsidR="00C0227E" w:rsidTr="003D2794">
        <w:tblPrEx>
          <w:tblLook w:val="04A0" w:firstRow="1" w:lastRow="0" w:firstColumn="1" w:lastColumn="0" w:noHBand="0" w:noVBand="1"/>
        </w:tblPrEx>
        <w:trPr>
          <w:trHeight w:val="350"/>
        </w:trPr>
        <w:tc>
          <w:tcPr>
            <w:tcW w:w="4236" w:type="dxa"/>
          </w:tcPr>
          <w:p w:rsidR="00C0227E" w:rsidRDefault="00C0227E" w:rsidP="00C90A96">
            <w:pPr>
              <w:pStyle w:val="libPoem"/>
            </w:pPr>
            <w:r>
              <w:rPr>
                <w:rFonts w:hint="cs"/>
                <w:rtl/>
              </w:rPr>
              <w:t>فخذ اليوم من دموعي</w:t>
            </w:r>
            <w:r w:rsidRPr="00666704">
              <w:rPr>
                <w:rFonts w:hint="cs"/>
                <w:rtl/>
              </w:rPr>
              <w:t xml:space="preserve"> </w:t>
            </w:r>
            <w:r>
              <w:rPr>
                <w:rFonts w:hint="cs"/>
                <w:rtl/>
              </w:rPr>
              <w:t>وقد كنِّ</w:t>
            </w:r>
            <w:r w:rsidRPr="00725071">
              <w:rPr>
                <w:rStyle w:val="libPoemTiniChar0"/>
                <w:rtl/>
              </w:rPr>
              <w:br/>
              <w:t> </w:t>
            </w:r>
          </w:p>
        </w:tc>
        <w:tc>
          <w:tcPr>
            <w:tcW w:w="302" w:type="dxa"/>
          </w:tcPr>
          <w:p w:rsidR="00C0227E" w:rsidRDefault="00C0227E" w:rsidP="00C90A96">
            <w:pPr>
              <w:pStyle w:val="libPoem"/>
              <w:rPr>
                <w:rtl/>
              </w:rPr>
            </w:pPr>
          </w:p>
        </w:tc>
        <w:tc>
          <w:tcPr>
            <w:tcW w:w="4195" w:type="dxa"/>
          </w:tcPr>
          <w:p w:rsidR="00C0227E" w:rsidRDefault="00C0227E" w:rsidP="00C90A96">
            <w:pPr>
              <w:pStyle w:val="libPoem"/>
            </w:pPr>
            <w:r>
              <w:rPr>
                <w:rFonts w:hint="cs"/>
                <w:rtl/>
              </w:rPr>
              <w:t>جموداً على المصاب سجاما</w:t>
            </w:r>
            <w:r w:rsidRPr="00725071">
              <w:rPr>
                <w:rStyle w:val="libPoemTiniChar0"/>
                <w:rtl/>
              </w:rPr>
              <w:br/>
              <w:t> </w:t>
            </w:r>
          </w:p>
        </w:tc>
      </w:tr>
      <w:tr w:rsidR="003D2794" w:rsidTr="003D2794">
        <w:tblPrEx>
          <w:tblLook w:val="04A0" w:firstRow="1" w:lastRow="0" w:firstColumn="1" w:lastColumn="0" w:noHBand="0" w:noVBand="1"/>
        </w:tblPrEx>
        <w:trPr>
          <w:trHeight w:val="350"/>
        </w:trPr>
        <w:tc>
          <w:tcPr>
            <w:tcW w:w="4236" w:type="dxa"/>
          </w:tcPr>
          <w:p w:rsidR="003D2794" w:rsidRDefault="003D2794" w:rsidP="00C90A96">
            <w:pPr>
              <w:pStyle w:val="libPoem"/>
            </w:pPr>
            <w:r>
              <w:rPr>
                <w:rFonts w:hint="cs"/>
                <w:rtl/>
              </w:rPr>
              <w:t>إنَّ شيخ الإسلام والدين والعلم</w:t>
            </w:r>
            <w:r w:rsidRPr="00725071">
              <w:rPr>
                <w:rStyle w:val="libPoemTiniChar0"/>
                <w:rtl/>
              </w:rPr>
              <w:br/>
              <w:t> </w:t>
            </w:r>
          </w:p>
        </w:tc>
        <w:tc>
          <w:tcPr>
            <w:tcW w:w="302" w:type="dxa"/>
          </w:tcPr>
          <w:p w:rsidR="003D2794" w:rsidRDefault="003D2794" w:rsidP="00C90A96">
            <w:pPr>
              <w:pStyle w:val="libPoem"/>
              <w:rPr>
                <w:rtl/>
              </w:rPr>
            </w:pPr>
          </w:p>
        </w:tc>
        <w:tc>
          <w:tcPr>
            <w:tcW w:w="4195" w:type="dxa"/>
          </w:tcPr>
          <w:p w:rsidR="003D2794" w:rsidRDefault="003D2794" w:rsidP="00C90A96">
            <w:pPr>
              <w:pStyle w:val="libPoem"/>
            </w:pPr>
            <w:r>
              <w:rPr>
                <w:rFonts w:hint="cs"/>
                <w:rtl/>
              </w:rPr>
              <w:t>تولّى فأزعج الإسلاما</w:t>
            </w:r>
            <w:r w:rsidRPr="00725071">
              <w:rPr>
                <w:rStyle w:val="libPoemTiniChar0"/>
                <w:rtl/>
              </w:rPr>
              <w:br/>
              <w:t> </w:t>
            </w:r>
          </w:p>
        </w:tc>
      </w:tr>
      <w:tr w:rsidR="003D2794" w:rsidTr="003D2794">
        <w:tblPrEx>
          <w:tblLook w:val="04A0" w:firstRow="1" w:lastRow="0" w:firstColumn="1" w:lastColumn="0" w:noHBand="0" w:noVBand="1"/>
        </w:tblPrEx>
        <w:trPr>
          <w:trHeight w:val="350"/>
        </w:trPr>
        <w:tc>
          <w:tcPr>
            <w:tcW w:w="4236" w:type="dxa"/>
          </w:tcPr>
          <w:p w:rsidR="003D2794" w:rsidRDefault="003D2794" w:rsidP="00C90A96">
            <w:pPr>
              <w:pStyle w:val="libPoem"/>
            </w:pPr>
            <w:r>
              <w:rPr>
                <w:rFonts w:hint="cs"/>
                <w:rtl/>
              </w:rPr>
              <w:t>والذي كان غرَّةً في دُجى الأيّا</w:t>
            </w:r>
            <w:r w:rsidRPr="00725071">
              <w:rPr>
                <w:rStyle w:val="libPoemTiniChar0"/>
                <w:rtl/>
              </w:rPr>
              <w:br/>
              <w:t> </w:t>
            </w:r>
          </w:p>
        </w:tc>
        <w:tc>
          <w:tcPr>
            <w:tcW w:w="302" w:type="dxa"/>
          </w:tcPr>
          <w:p w:rsidR="003D2794" w:rsidRDefault="003D2794" w:rsidP="00C90A96">
            <w:pPr>
              <w:pStyle w:val="libPoem"/>
              <w:rPr>
                <w:rtl/>
              </w:rPr>
            </w:pPr>
          </w:p>
        </w:tc>
        <w:tc>
          <w:tcPr>
            <w:tcW w:w="4195" w:type="dxa"/>
          </w:tcPr>
          <w:p w:rsidR="003D2794" w:rsidRDefault="004F4F14" w:rsidP="00C90A96">
            <w:pPr>
              <w:pStyle w:val="libPoem"/>
            </w:pPr>
            <w:r>
              <w:rPr>
                <w:rFonts w:hint="cs"/>
                <w:rtl/>
              </w:rPr>
              <w:t>م أودى فأوحش الأيّاما</w:t>
            </w:r>
            <w:r w:rsidR="003D2794" w:rsidRPr="00725071">
              <w:rPr>
                <w:rStyle w:val="libPoemTiniChar0"/>
                <w:rtl/>
              </w:rPr>
              <w:br/>
              <w:t> </w:t>
            </w:r>
          </w:p>
        </w:tc>
      </w:tr>
      <w:tr w:rsidR="003D2794" w:rsidTr="003D2794">
        <w:tblPrEx>
          <w:tblLook w:val="04A0" w:firstRow="1" w:lastRow="0" w:firstColumn="1" w:lastColumn="0" w:noHBand="0" w:noVBand="1"/>
        </w:tblPrEx>
        <w:trPr>
          <w:trHeight w:val="350"/>
        </w:trPr>
        <w:tc>
          <w:tcPr>
            <w:tcW w:w="4236" w:type="dxa"/>
          </w:tcPr>
          <w:p w:rsidR="003D2794" w:rsidRDefault="004F4F14" w:rsidP="00C90A96">
            <w:pPr>
              <w:pStyle w:val="libPoem"/>
            </w:pPr>
            <w:r>
              <w:rPr>
                <w:rFonts w:hint="cs"/>
                <w:rtl/>
              </w:rPr>
              <w:t>كم جلوتَ الشكوك تعرض في</w:t>
            </w:r>
            <w:r w:rsidRPr="00666704">
              <w:rPr>
                <w:rFonts w:hint="cs"/>
                <w:rtl/>
              </w:rPr>
              <w:t xml:space="preserve"> </w:t>
            </w:r>
            <w:r>
              <w:rPr>
                <w:rFonts w:hint="cs"/>
                <w:rtl/>
              </w:rPr>
              <w:t>نصِّ</w:t>
            </w:r>
            <w:r w:rsidR="003D2794" w:rsidRPr="00725071">
              <w:rPr>
                <w:rStyle w:val="libPoemTiniChar0"/>
                <w:rtl/>
              </w:rPr>
              <w:br/>
              <w:t> </w:t>
            </w:r>
          </w:p>
        </w:tc>
        <w:tc>
          <w:tcPr>
            <w:tcW w:w="302" w:type="dxa"/>
          </w:tcPr>
          <w:p w:rsidR="003D2794" w:rsidRDefault="003D2794" w:rsidP="00C90A96">
            <w:pPr>
              <w:pStyle w:val="libPoem"/>
              <w:rPr>
                <w:rtl/>
              </w:rPr>
            </w:pPr>
          </w:p>
        </w:tc>
        <w:tc>
          <w:tcPr>
            <w:tcW w:w="4195" w:type="dxa"/>
          </w:tcPr>
          <w:p w:rsidR="003D2794" w:rsidRDefault="004F4F14" w:rsidP="00C90A96">
            <w:pPr>
              <w:pStyle w:val="libPoem"/>
            </w:pPr>
            <w:r>
              <w:rPr>
                <w:rFonts w:hint="cs"/>
                <w:rtl/>
              </w:rPr>
              <w:t>وصيٍّ ؟! وكم نصرت إماما ؟</w:t>
            </w:r>
            <w:r w:rsidRPr="00666704">
              <w:rPr>
                <w:rFonts w:hint="cs"/>
                <w:rtl/>
              </w:rPr>
              <w:t>!</w:t>
            </w:r>
            <w:r w:rsidR="003D2794" w:rsidRPr="00725071">
              <w:rPr>
                <w:rStyle w:val="libPoemTiniChar0"/>
                <w:rtl/>
              </w:rPr>
              <w:br/>
              <w:t> </w:t>
            </w:r>
          </w:p>
        </w:tc>
      </w:tr>
      <w:tr w:rsidR="003D2794" w:rsidTr="003D2794">
        <w:tblPrEx>
          <w:tblLook w:val="04A0" w:firstRow="1" w:lastRow="0" w:firstColumn="1" w:lastColumn="0" w:noHBand="0" w:noVBand="1"/>
        </w:tblPrEx>
        <w:trPr>
          <w:trHeight w:val="350"/>
        </w:trPr>
        <w:tc>
          <w:tcPr>
            <w:tcW w:w="4236" w:type="dxa"/>
          </w:tcPr>
          <w:p w:rsidR="003D2794" w:rsidRDefault="004F4F14" w:rsidP="00C90A96">
            <w:pPr>
              <w:pStyle w:val="libPoem"/>
            </w:pPr>
            <w:r>
              <w:rPr>
                <w:rFonts w:hint="cs"/>
                <w:rtl/>
              </w:rPr>
              <w:t>وخصوم لدّ ملأتهم بالحقِّ</w:t>
            </w:r>
            <w:r w:rsidR="003D2794" w:rsidRPr="00725071">
              <w:rPr>
                <w:rStyle w:val="libPoemTiniChar0"/>
                <w:rtl/>
              </w:rPr>
              <w:br/>
              <w:t> </w:t>
            </w:r>
          </w:p>
        </w:tc>
        <w:tc>
          <w:tcPr>
            <w:tcW w:w="302" w:type="dxa"/>
          </w:tcPr>
          <w:p w:rsidR="003D2794" w:rsidRDefault="003D2794" w:rsidP="00C90A96">
            <w:pPr>
              <w:pStyle w:val="libPoem"/>
              <w:rPr>
                <w:rtl/>
              </w:rPr>
            </w:pPr>
          </w:p>
        </w:tc>
        <w:tc>
          <w:tcPr>
            <w:tcW w:w="4195" w:type="dxa"/>
          </w:tcPr>
          <w:p w:rsidR="003D2794" w:rsidRDefault="004F4F14" w:rsidP="00C90A96">
            <w:pPr>
              <w:pStyle w:val="libPoem"/>
            </w:pPr>
            <w:r>
              <w:rPr>
                <w:rFonts w:hint="cs"/>
                <w:rtl/>
              </w:rPr>
              <w:t>في حومة الخصام</w:t>
            </w:r>
            <w:r w:rsidRPr="00666704">
              <w:rPr>
                <w:rFonts w:hint="cs"/>
                <w:rtl/>
              </w:rPr>
              <w:t xml:space="preserve"> </w:t>
            </w:r>
            <w:r>
              <w:rPr>
                <w:rFonts w:hint="cs"/>
                <w:rtl/>
              </w:rPr>
              <w:t>خصاما ؟</w:t>
            </w:r>
            <w:r w:rsidRPr="00666704">
              <w:rPr>
                <w:rFonts w:hint="cs"/>
                <w:rtl/>
              </w:rPr>
              <w:t>!</w:t>
            </w:r>
            <w:r w:rsidR="003D2794"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DA51F8" w:rsidTr="004F1F1C">
        <w:trPr>
          <w:trHeight w:val="350"/>
        </w:trPr>
        <w:tc>
          <w:tcPr>
            <w:tcW w:w="4236" w:type="dxa"/>
            <w:shd w:val="clear" w:color="auto" w:fill="auto"/>
          </w:tcPr>
          <w:p w:rsidR="00DA51F8" w:rsidRDefault="00DA51F8" w:rsidP="00C90A96">
            <w:pPr>
              <w:pStyle w:val="libPoem"/>
            </w:pPr>
            <w:r>
              <w:rPr>
                <w:rFonts w:hint="cs"/>
                <w:rtl/>
              </w:rPr>
              <w:lastRenderedPageBreak/>
              <w:t>عاينوا منك مصمياً ثغرة النحر</w:t>
            </w:r>
            <w:r w:rsidRPr="00725071">
              <w:rPr>
                <w:rStyle w:val="libPoemTiniChar0"/>
                <w:rtl/>
              </w:rPr>
              <w:br/>
              <w:t> </w:t>
            </w:r>
          </w:p>
        </w:tc>
        <w:tc>
          <w:tcPr>
            <w:tcW w:w="302" w:type="dxa"/>
            <w:shd w:val="clear" w:color="auto" w:fill="auto"/>
          </w:tcPr>
          <w:p w:rsidR="00DA51F8" w:rsidRDefault="00DA51F8" w:rsidP="00C90A96">
            <w:pPr>
              <w:pStyle w:val="libPoem"/>
              <w:rPr>
                <w:rtl/>
              </w:rPr>
            </w:pPr>
          </w:p>
        </w:tc>
        <w:tc>
          <w:tcPr>
            <w:tcW w:w="4195" w:type="dxa"/>
            <w:shd w:val="clear" w:color="auto" w:fill="auto"/>
          </w:tcPr>
          <w:p w:rsidR="00DA51F8" w:rsidRDefault="00DA51F8" w:rsidP="0054343E">
            <w:pPr>
              <w:pStyle w:val="libPoem"/>
            </w:pPr>
            <w:r>
              <w:rPr>
                <w:rFonts w:hint="cs"/>
                <w:rtl/>
              </w:rPr>
              <w:t>وما أرسلت يداك سهاما</w:t>
            </w:r>
            <w:r w:rsidRPr="00725071">
              <w:rPr>
                <w:rStyle w:val="libPoemTiniChar0"/>
                <w:rtl/>
              </w:rPr>
              <w:br/>
              <w:t> </w:t>
            </w:r>
          </w:p>
        </w:tc>
      </w:tr>
      <w:tr w:rsidR="00DA51F8" w:rsidTr="004F1F1C">
        <w:trPr>
          <w:trHeight w:val="350"/>
        </w:trPr>
        <w:tc>
          <w:tcPr>
            <w:tcW w:w="4236" w:type="dxa"/>
          </w:tcPr>
          <w:p w:rsidR="00DA51F8" w:rsidRDefault="00DA51F8" w:rsidP="00C90A96">
            <w:pPr>
              <w:pStyle w:val="libPoem"/>
            </w:pPr>
            <w:r>
              <w:rPr>
                <w:rFonts w:hint="cs"/>
                <w:rtl/>
              </w:rPr>
              <w:t>وشجاعاً يفري المراء وما كلُّ</w:t>
            </w:r>
            <w:r w:rsidRPr="00725071">
              <w:rPr>
                <w:rStyle w:val="libPoemTiniChar0"/>
                <w:rtl/>
              </w:rPr>
              <w:br/>
              <w:t> </w:t>
            </w:r>
          </w:p>
        </w:tc>
        <w:tc>
          <w:tcPr>
            <w:tcW w:w="302" w:type="dxa"/>
          </w:tcPr>
          <w:p w:rsidR="00DA51F8" w:rsidRDefault="00DA51F8" w:rsidP="00C90A96">
            <w:pPr>
              <w:pStyle w:val="libPoem"/>
              <w:rPr>
                <w:rtl/>
              </w:rPr>
            </w:pPr>
          </w:p>
        </w:tc>
        <w:tc>
          <w:tcPr>
            <w:tcW w:w="4195" w:type="dxa"/>
          </w:tcPr>
          <w:p w:rsidR="00DA51F8" w:rsidRDefault="00DA51F8" w:rsidP="00C90A96">
            <w:pPr>
              <w:pStyle w:val="libPoem"/>
            </w:pPr>
            <w:r>
              <w:rPr>
                <w:rFonts w:hint="cs"/>
                <w:rtl/>
              </w:rPr>
              <w:t>شجاعٍ يفري الطلى والهاما</w:t>
            </w:r>
            <w:r w:rsidRPr="00725071">
              <w:rPr>
                <w:rStyle w:val="libPoemTiniChar0"/>
                <w:rtl/>
              </w:rPr>
              <w:br/>
              <w:t> </w:t>
            </w:r>
          </w:p>
        </w:tc>
      </w:tr>
      <w:tr w:rsidR="00DA51F8" w:rsidTr="004F1F1C">
        <w:trPr>
          <w:trHeight w:val="350"/>
        </w:trPr>
        <w:tc>
          <w:tcPr>
            <w:tcW w:w="4236" w:type="dxa"/>
          </w:tcPr>
          <w:p w:rsidR="00DA51F8" w:rsidRDefault="00DA51F8" w:rsidP="00C90A96">
            <w:pPr>
              <w:pStyle w:val="libPoem"/>
            </w:pPr>
            <w:r>
              <w:rPr>
                <w:rFonts w:hint="cs"/>
                <w:rtl/>
              </w:rPr>
              <w:t>مَن إذا مال جانبٌ من</w:t>
            </w:r>
            <w:r w:rsidRPr="00666704">
              <w:rPr>
                <w:rFonts w:hint="cs"/>
                <w:rtl/>
              </w:rPr>
              <w:t xml:space="preserve"> </w:t>
            </w:r>
            <w:r>
              <w:rPr>
                <w:rFonts w:hint="cs"/>
                <w:rtl/>
              </w:rPr>
              <w:t>بناء</w:t>
            </w:r>
            <w:r w:rsidRPr="00725071">
              <w:rPr>
                <w:rStyle w:val="libPoemTiniChar0"/>
                <w:rtl/>
              </w:rPr>
              <w:br/>
              <w:t> </w:t>
            </w:r>
          </w:p>
        </w:tc>
        <w:tc>
          <w:tcPr>
            <w:tcW w:w="302" w:type="dxa"/>
          </w:tcPr>
          <w:p w:rsidR="00DA51F8" w:rsidRDefault="00DA51F8" w:rsidP="00C90A96">
            <w:pPr>
              <w:pStyle w:val="libPoem"/>
              <w:rPr>
                <w:rtl/>
              </w:rPr>
            </w:pPr>
          </w:p>
        </w:tc>
        <w:tc>
          <w:tcPr>
            <w:tcW w:w="4195" w:type="dxa"/>
          </w:tcPr>
          <w:p w:rsidR="00DA51F8" w:rsidRDefault="00DA51F8" w:rsidP="00C90A96">
            <w:pPr>
              <w:pStyle w:val="libPoem"/>
            </w:pPr>
            <w:r>
              <w:rPr>
                <w:rFonts w:hint="cs"/>
                <w:rtl/>
              </w:rPr>
              <w:t>الدين كانت له يداه</w:t>
            </w:r>
            <w:r w:rsidRPr="00666704">
              <w:rPr>
                <w:rFonts w:hint="cs"/>
                <w:rtl/>
              </w:rPr>
              <w:t xml:space="preserve"> </w:t>
            </w:r>
            <w:r>
              <w:rPr>
                <w:rFonts w:hint="cs"/>
                <w:rtl/>
              </w:rPr>
              <w:t>دعاما ؟</w:t>
            </w:r>
            <w:r w:rsidRPr="00666704">
              <w:rPr>
                <w:rFonts w:hint="cs"/>
                <w:rtl/>
              </w:rPr>
              <w:t>!</w:t>
            </w:r>
            <w:r w:rsidRPr="00725071">
              <w:rPr>
                <w:rStyle w:val="libPoemTiniChar0"/>
                <w:rtl/>
              </w:rPr>
              <w:br/>
              <w:t> </w:t>
            </w:r>
          </w:p>
        </w:tc>
      </w:tr>
      <w:tr w:rsidR="00DA51F8" w:rsidTr="004F1F1C">
        <w:trPr>
          <w:trHeight w:val="350"/>
        </w:trPr>
        <w:tc>
          <w:tcPr>
            <w:tcW w:w="4236" w:type="dxa"/>
          </w:tcPr>
          <w:p w:rsidR="00DA51F8" w:rsidRDefault="00DA51F8" w:rsidP="0054343E">
            <w:pPr>
              <w:pStyle w:val="libPoem"/>
            </w:pPr>
            <w:r>
              <w:rPr>
                <w:rFonts w:hint="cs"/>
                <w:rtl/>
              </w:rPr>
              <w:t xml:space="preserve">وإذا </w:t>
            </w:r>
            <w:r w:rsidR="0054343E">
              <w:rPr>
                <w:rFonts w:hint="cs"/>
                <w:rtl/>
              </w:rPr>
              <w:t>ا</w:t>
            </w:r>
            <w:r>
              <w:rPr>
                <w:rFonts w:hint="cs"/>
                <w:rtl/>
              </w:rPr>
              <w:t>زورَّ جائرٌ عن هداه</w:t>
            </w:r>
            <w:r w:rsidRPr="00725071">
              <w:rPr>
                <w:rStyle w:val="libPoemTiniChar0"/>
                <w:rtl/>
              </w:rPr>
              <w:br/>
              <w:t> </w:t>
            </w:r>
          </w:p>
        </w:tc>
        <w:tc>
          <w:tcPr>
            <w:tcW w:w="302" w:type="dxa"/>
          </w:tcPr>
          <w:p w:rsidR="00DA51F8" w:rsidRDefault="00DA51F8" w:rsidP="00C90A96">
            <w:pPr>
              <w:pStyle w:val="libPoem"/>
              <w:rPr>
                <w:rtl/>
              </w:rPr>
            </w:pPr>
          </w:p>
        </w:tc>
        <w:tc>
          <w:tcPr>
            <w:tcW w:w="4195" w:type="dxa"/>
          </w:tcPr>
          <w:p w:rsidR="00DA51F8" w:rsidRDefault="00DA51F8" w:rsidP="00C90A96">
            <w:pPr>
              <w:pStyle w:val="libPoem"/>
            </w:pPr>
            <w:r>
              <w:rPr>
                <w:rFonts w:hint="cs"/>
                <w:rtl/>
              </w:rPr>
              <w:t>قاده نحوه فكان زماما ؟</w:t>
            </w:r>
            <w:r w:rsidRPr="00666704">
              <w:rPr>
                <w:rFonts w:hint="cs"/>
                <w:rtl/>
              </w:rPr>
              <w:t>!</w:t>
            </w:r>
            <w:r w:rsidRPr="00725071">
              <w:rPr>
                <w:rStyle w:val="libPoemTiniChar0"/>
                <w:rtl/>
              </w:rPr>
              <w:br/>
              <w:t> </w:t>
            </w:r>
          </w:p>
        </w:tc>
      </w:tr>
      <w:tr w:rsidR="00DA51F8" w:rsidTr="004F1F1C">
        <w:trPr>
          <w:trHeight w:val="350"/>
        </w:trPr>
        <w:tc>
          <w:tcPr>
            <w:tcW w:w="4236" w:type="dxa"/>
          </w:tcPr>
          <w:p w:rsidR="00DA51F8" w:rsidRDefault="00DA51F8" w:rsidP="00C90A96">
            <w:pPr>
              <w:pStyle w:val="libPoem"/>
            </w:pPr>
            <w:r>
              <w:rPr>
                <w:rFonts w:hint="cs"/>
                <w:rtl/>
              </w:rPr>
              <w:t>مَن لفضل</w:t>
            </w:r>
            <w:r w:rsidRPr="00666704">
              <w:rPr>
                <w:rFonts w:hint="cs"/>
                <w:rtl/>
              </w:rPr>
              <w:t xml:space="preserve"> </w:t>
            </w:r>
            <w:r>
              <w:rPr>
                <w:rFonts w:hint="cs"/>
                <w:rtl/>
              </w:rPr>
              <w:t>أخرجتَ منه خبيئاً</w:t>
            </w:r>
            <w:r w:rsidRPr="00725071">
              <w:rPr>
                <w:rStyle w:val="libPoemTiniChar0"/>
                <w:rtl/>
              </w:rPr>
              <w:br/>
              <w:t> </w:t>
            </w:r>
          </w:p>
        </w:tc>
        <w:tc>
          <w:tcPr>
            <w:tcW w:w="302" w:type="dxa"/>
          </w:tcPr>
          <w:p w:rsidR="00DA51F8" w:rsidRDefault="00DA51F8" w:rsidP="00C90A96">
            <w:pPr>
              <w:pStyle w:val="libPoem"/>
              <w:rPr>
                <w:rtl/>
              </w:rPr>
            </w:pPr>
          </w:p>
        </w:tc>
        <w:tc>
          <w:tcPr>
            <w:tcW w:w="4195" w:type="dxa"/>
          </w:tcPr>
          <w:p w:rsidR="00DA51F8" w:rsidRDefault="00DA51F8" w:rsidP="00C90A96">
            <w:pPr>
              <w:pStyle w:val="libPoem"/>
            </w:pPr>
            <w:r>
              <w:rPr>
                <w:rFonts w:hint="cs"/>
                <w:rtl/>
              </w:rPr>
              <w:t>ومعانٍ</w:t>
            </w:r>
            <w:r w:rsidRPr="00666704">
              <w:rPr>
                <w:rFonts w:hint="cs"/>
                <w:rtl/>
              </w:rPr>
              <w:t xml:space="preserve"> </w:t>
            </w:r>
            <w:r>
              <w:rPr>
                <w:rFonts w:hint="cs"/>
                <w:rtl/>
              </w:rPr>
              <w:t>فضضتَ عنها ختاما ؟</w:t>
            </w:r>
            <w:r w:rsidRPr="00666704">
              <w:rPr>
                <w:rFonts w:hint="cs"/>
                <w:rtl/>
              </w:rPr>
              <w:t>!</w:t>
            </w:r>
            <w:r w:rsidRPr="00725071">
              <w:rPr>
                <w:rStyle w:val="libPoemTiniChar0"/>
                <w:rtl/>
              </w:rPr>
              <w:br/>
              <w:t> </w:t>
            </w:r>
          </w:p>
        </w:tc>
      </w:tr>
      <w:tr w:rsidR="00DA51F8" w:rsidTr="004F1F1C">
        <w:tblPrEx>
          <w:tblLook w:val="04A0" w:firstRow="1" w:lastRow="0" w:firstColumn="1" w:lastColumn="0" w:noHBand="0" w:noVBand="1"/>
        </w:tblPrEx>
        <w:trPr>
          <w:trHeight w:val="350"/>
        </w:trPr>
        <w:tc>
          <w:tcPr>
            <w:tcW w:w="4236" w:type="dxa"/>
          </w:tcPr>
          <w:p w:rsidR="00DA51F8" w:rsidRDefault="00C5494B" w:rsidP="00C90A96">
            <w:pPr>
              <w:pStyle w:val="libPoem"/>
            </w:pPr>
            <w:r>
              <w:rPr>
                <w:rFonts w:hint="cs"/>
                <w:rtl/>
              </w:rPr>
              <w:t>مَن لسوء ميَّزت عنه جميلاً</w:t>
            </w:r>
            <w:r w:rsidR="00DA51F8" w:rsidRPr="00725071">
              <w:rPr>
                <w:rStyle w:val="libPoemTiniChar0"/>
                <w:rtl/>
              </w:rPr>
              <w:br/>
              <w:t> </w:t>
            </w:r>
          </w:p>
        </w:tc>
        <w:tc>
          <w:tcPr>
            <w:tcW w:w="302" w:type="dxa"/>
          </w:tcPr>
          <w:p w:rsidR="00DA51F8" w:rsidRDefault="00DA51F8" w:rsidP="00C90A96">
            <w:pPr>
              <w:pStyle w:val="libPoem"/>
              <w:rPr>
                <w:rtl/>
              </w:rPr>
            </w:pPr>
          </w:p>
        </w:tc>
        <w:tc>
          <w:tcPr>
            <w:tcW w:w="4195" w:type="dxa"/>
          </w:tcPr>
          <w:p w:rsidR="00DA51F8" w:rsidRDefault="00C5494B" w:rsidP="0054343E">
            <w:pPr>
              <w:pStyle w:val="libPoem"/>
            </w:pPr>
            <w:r>
              <w:rPr>
                <w:rFonts w:hint="cs"/>
                <w:rtl/>
              </w:rPr>
              <w:t>وحلال خلّصت منه حراما ؟</w:t>
            </w:r>
            <w:r w:rsidRPr="00666704">
              <w:rPr>
                <w:rFonts w:hint="cs"/>
                <w:rtl/>
              </w:rPr>
              <w:t>!</w:t>
            </w:r>
            <w:r w:rsidR="00DA51F8" w:rsidRPr="00725071">
              <w:rPr>
                <w:rStyle w:val="libPoemTiniChar0"/>
                <w:rtl/>
              </w:rPr>
              <w:br/>
              <w:t> </w:t>
            </w:r>
          </w:p>
        </w:tc>
      </w:tr>
      <w:tr w:rsidR="00DA51F8" w:rsidTr="004F1F1C">
        <w:tblPrEx>
          <w:tblLook w:val="04A0" w:firstRow="1" w:lastRow="0" w:firstColumn="1" w:lastColumn="0" w:noHBand="0" w:noVBand="1"/>
        </w:tblPrEx>
        <w:trPr>
          <w:trHeight w:val="350"/>
        </w:trPr>
        <w:tc>
          <w:tcPr>
            <w:tcW w:w="4236" w:type="dxa"/>
          </w:tcPr>
          <w:p w:rsidR="00DA51F8" w:rsidRDefault="00C5494B" w:rsidP="00C90A96">
            <w:pPr>
              <w:pStyle w:val="libPoem"/>
            </w:pPr>
            <w:r>
              <w:rPr>
                <w:rFonts w:hint="cs"/>
                <w:rtl/>
              </w:rPr>
              <w:t>مَن يُنير العقول من بعد ما كنَّ</w:t>
            </w:r>
            <w:r w:rsidR="00DA51F8" w:rsidRPr="00725071">
              <w:rPr>
                <w:rStyle w:val="libPoemTiniChar0"/>
                <w:rtl/>
              </w:rPr>
              <w:br/>
              <w:t> </w:t>
            </w:r>
          </w:p>
        </w:tc>
        <w:tc>
          <w:tcPr>
            <w:tcW w:w="302" w:type="dxa"/>
          </w:tcPr>
          <w:p w:rsidR="00DA51F8" w:rsidRDefault="00DA51F8" w:rsidP="00C90A96">
            <w:pPr>
              <w:pStyle w:val="libPoem"/>
              <w:rPr>
                <w:rtl/>
              </w:rPr>
            </w:pPr>
          </w:p>
        </w:tc>
        <w:tc>
          <w:tcPr>
            <w:tcW w:w="4195" w:type="dxa"/>
          </w:tcPr>
          <w:p w:rsidR="00DA51F8" w:rsidRDefault="00C5494B" w:rsidP="00C90A96">
            <w:pPr>
              <w:pStyle w:val="libPoem"/>
            </w:pPr>
            <w:r>
              <w:rPr>
                <w:rFonts w:hint="cs"/>
                <w:rtl/>
              </w:rPr>
              <w:t>هموداً وينتج الأفهاما ؟</w:t>
            </w:r>
            <w:r w:rsidRPr="00666704">
              <w:rPr>
                <w:rFonts w:hint="cs"/>
                <w:rtl/>
              </w:rPr>
              <w:t>!</w:t>
            </w:r>
            <w:r w:rsidR="00DA51F8" w:rsidRPr="00725071">
              <w:rPr>
                <w:rStyle w:val="libPoemTiniChar0"/>
                <w:rtl/>
              </w:rPr>
              <w:br/>
              <w:t> </w:t>
            </w:r>
          </w:p>
        </w:tc>
      </w:tr>
      <w:tr w:rsidR="00F16DB8" w:rsidTr="004F1F1C">
        <w:tblPrEx>
          <w:tblLook w:val="04A0" w:firstRow="1" w:lastRow="0" w:firstColumn="1" w:lastColumn="0" w:noHBand="0" w:noVBand="1"/>
        </w:tblPrEx>
        <w:trPr>
          <w:trHeight w:val="350"/>
        </w:trPr>
        <w:tc>
          <w:tcPr>
            <w:tcW w:w="4236" w:type="dxa"/>
          </w:tcPr>
          <w:p w:rsidR="00F16DB8" w:rsidRDefault="00F16DB8" w:rsidP="00C90A96">
            <w:pPr>
              <w:pStyle w:val="libPoem"/>
            </w:pPr>
            <w:r>
              <w:rPr>
                <w:rFonts w:hint="cs"/>
                <w:rtl/>
              </w:rPr>
              <w:t>مَن يُعير الصِّديق رأياً إذا</w:t>
            </w:r>
            <w:r w:rsidRPr="00666704">
              <w:rPr>
                <w:rFonts w:hint="cs"/>
                <w:rtl/>
              </w:rPr>
              <w:t xml:space="preserve"> </w:t>
            </w:r>
            <w:r>
              <w:rPr>
                <w:rFonts w:hint="cs"/>
                <w:rtl/>
              </w:rPr>
              <w:t>ما</w:t>
            </w:r>
            <w:r w:rsidRPr="00725071">
              <w:rPr>
                <w:rStyle w:val="libPoemTiniChar0"/>
                <w:rtl/>
              </w:rPr>
              <w:br/>
              <w:t> </w:t>
            </w:r>
          </w:p>
        </w:tc>
        <w:tc>
          <w:tcPr>
            <w:tcW w:w="302" w:type="dxa"/>
          </w:tcPr>
          <w:p w:rsidR="00F16DB8" w:rsidRDefault="00F16DB8" w:rsidP="00C90A96">
            <w:pPr>
              <w:pStyle w:val="libPoem"/>
              <w:rPr>
                <w:rtl/>
              </w:rPr>
            </w:pPr>
          </w:p>
        </w:tc>
        <w:tc>
          <w:tcPr>
            <w:tcW w:w="4195" w:type="dxa"/>
          </w:tcPr>
          <w:p w:rsidR="00F16DB8" w:rsidRDefault="00F16DB8" w:rsidP="00C90A96">
            <w:pPr>
              <w:pStyle w:val="libPoem"/>
            </w:pPr>
            <w:r>
              <w:rPr>
                <w:rFonts w:hint="cs"/>
                <w:rtl/>
              </w:rPr>
              <w:t>سلّه في الخطوب كان</w:t>
            </w:r>
            <w:r w:rsidRPr="00666704">
              <w:rPr>
                <w:rFonts w:hint="cs"/>
                <w:rtl/>
              </w:rPr>
              <w:t xml:space="preserve"> </w:t>
            </w:r>
            <w:r>
              <w:rPr>
                <w:rFonts w:hint="cs"/>
                <w:rtl/>
              </w:rPr>
              <w:t>حساما ؟</w:t>
            </w:r>
            <w:r w:rsidRPr="00666704">
              <w:rPr>
                <w:rFonts w:hint="cs"/>
                <w:rtl/>
              </w:rPr>
              <w:t>!</w:t>
            </w:r>
            <w:r w:rsidRPr="00725071">
              <w:rPr>
                <w:rStyle w:val="libPoemTiniChar0"/>
                <w:rtl/>
              </w:rPr>
              <w:br/>
              <w:t> </w:t>
            </w:r>
          </w:p>
        </w:tc>
      </w:tr>
      <w:tr w:rsidR="00F16DB8" w:rsidTr="004F1F1C">
        <w:tblPrEx>
          <w:tblLook w:val="04A0" w:firstRow="1" w:lastRow="0" w:firstColumn="1" w:lastColumn="0" w:noHBand="0" w:noVBand="1"/>
        </w:tblPrEx>
        <w:trPr>
          <w:trHeight w:val="350"/>
        </w:trPr>
        <w:tc>
          <w:tcPr>
            <w:tcW w:w="4236" w:type="dxa"/>
          </w:tcPr>
          <w:p w:rsidR="00F16DB8" w:rsidRDefault="00F16DB8" w:rsidP="00C90A96">
            <w:pPr>
              <w:pStyle w:val="libPoem"/>
            </w:pPr>
            <w:r>
              <w:rPr>
                <w:rFonts w:hint="cs"/>
                <w:rtl/>
              </w:rPr>
              <w:t>فامض صفراً من العيوب وكم با</w:t>
            </w:r>
            <w:r w:rsidRPr="00725071">
              <w:rPr>
                <w:rStyle w:val="libPoemTiniChar0"/>
                <w:rtl/>
              </w:rPr>
              <w:br/>
              <w:t> </w:t>
            </w:r>
          </w:p>
        </w:tc>
        <w:tc>
          <w:tcPr>
            <w:tcW w:w="302" w:type="dxa"/>
          </w:tcPr>
          <w:p w:rsidR="00F16DB8" w:rsidRDefault="00F16DB8" w:rsidP="00C90A96">
            <w:pPr>
              <w:pStyle w:val="libPoem"/>
              <w:rPr>
                <w:rtl/>
              </w:rPr>
            </w:pPr>
          </w:p>
        </w:tc>
        <w:tc>
          <w:tcPr>
            <w:tcW w:w="4195" w:type="dxa"/>
          </w:tcPr>
          <w:p w:rsidR="00F16DB8" w:rsidRDefault="00F16DB8" w:rsidP="00C90A96">
            <w:pPr>
              <w:pStyle w:val="libPoem"/>
            </w:pPr>
            <w:r>
              <w:rPr>
                <w:rFonts w:hint="cs"/>
                <w:rtl/>
              </w:rPr>
              <w:t>ن رجالٌ أثروا عيوباً وذاما</w:t>
            </w:r>
            <w:r w:rsidRPr="00725071">
              <w:rPr>
                <w:rStyle w:val="libPoemTiniChar0"/>
                <w:rtl/>
              </w:rPr>
              <w:br/>
              <w:t> </w:t>
            </w:r>
          </w:p>
        </w:tc>
      </w:tr>
      <w:tr w:rsidR="00F16DB8" w:rsidTr="004F1F1C">
        <w:tblPrEx>
          <w:tblLook w:val="04A0" w:firstRow="1" w:lastRow="0" w:firstColumn="1" w:lastColumn="0" w:noHBand="0" w:noVBand="1"/>
        </w:tblPrEx>
        <w:trPr>
          <w:trHeight w:val="350"/>
        </w:trPr>
        <w:tc>
          <w:tcPr>
            <w:tcW w:w="4236" w:type="dxa"/>
          </w:tcPr>
          <w:p w:rsidR="00F16DB8" w:rsidRDefault="00E54162" w:rsidP="00C90A96">
            <w:pPr>
              <w:pStyle w:val="libPoem"/>
            </w:pPr>
            <w:r>
              <w:rPr>
                <w:rFonts w:hint="cs"/>
                <w:rtl/>
              </w:rPr>
              <w:t>إنَّ خلداً</w:t>
            </w:r>
            <w:r w:rsidRPr="00666704">
              <w:rPr>
                <w:rFonts w:hint="cs"/>
                <w:rtl/>
              </w:rPr>
              <w:t xml:space="preserve"> </w:t>
            </w:r>
            <w:r>
              <w:rPr>
                <w:rFonts w:hint="cs"/>
                <w:rtl/>
              </w:rPr>
              <w:t>أوضحت عاد بهيماً</w:t>
            </w:r>
            <w:r w:rsidR="00F16DB8" w:rsidRPr="00725071">
              <w:rPr>
                <w:rStyle w:val="libPoemTiniChar0"/>
                <w:rtl/>
              </w:rPr>
              <w:br/>
              <w:t> </w:t>
            </w:r>
          </w:p>
        </w:tc>
        <w:tc>
          <w:tcPr>
            <w:tcW w:w="302" w:type="dxa"/>
          </w:tcPr>
          <w:p w:rsidR="00F16DB8" w:rsidRDefault="00F16DB8" w:rsidP="00C90A96">
            <w:pPr>
              <w:pStyle w:val="libPoem"/>
              <w:rPr>
                <w:rtl/>
              </w:rPr>
            </w:pPr>
          </w:p>
        </w:tc>
        <w:tc>
          <w:tcPr>
            <w:tcW w:w="4195" w:type="dxa"/>
          </w:tcPr>
          <w:p w:rsidR="00F16DB8" w:rsidRDefault="00E54162" w:rsidP="00C90A96">
            <w:pPr>
              <w:pStyle w:val="libPoem"/>
            </w:pPr>
            <w:r>
              <w:rPr>
                <w:rFonts w:hint="cs"/>
                <w:rtl/>
              </w:rPr>
              <w:t>وصباحاً أطلعت صار ظلاما</w:t>
            </w:r>
            <w:r w:rsidR="00F16DB8" w:rsidRPr="00725071">
              <w:rPr>
                <w:rStyle w:val="libPoemTiniChar0"/>
                <w:rtl/>
              </w:rPr>
              <w:br/>
              <w:t> </w:t>
            </w:r>
          </w:p>
        </w:tc>
      </w:tr>
      <w:tr w:rsidR="00F16DB8" w:rsidTr="004F1F1C">
        <w:tblPrEx>
          <w:tblLook w:val="04A0" w:firstRow="1" w:lastRow="0" w:firstColumn="1" w:lastColumn="0" w:noHBand="0" w:noVBand="1"/>
        </w:tblPrEx>
        <w:trPr>
          <w:trHeight w:val="350"/>
        </w:trPr>
        <w:tc>
          <w:tcPr>
            <w:tcW w:w="4236" w:type="dxa"/>
          </w:tcPr>
          <w:p w:rsidR="00F16DB8" w:rsidRDefault="00E54162" w:rsidP="00C90A96">
            <w:pPr>
              <w:pStyle w:val="libPoem"/>
            </w:pPr>
            <w:r>
              <w:rPr>
                <w:rFonts w:hint="cs"/>
                <w:rtl/>
              </w:rPr>
              <w:t>وزلالاً أوردتً حال اُجاجاً</w:t>
            </w:r>
            <w:r w:rsidR="00F16DB8" w:rsidRPr="00725071">
              <w:rPr>
                <w:rStyle w:val="libPoemTiniChar0"/>
                <w:rtl/>
              </w:rPr>
              <w:br/>
              <w:t> </w:t>
            </w:r>
          </w:p>
        </w:tc>
        <w:tc>
          <w:tcPr>
            <w:tcW w:w="302" w:type="dxa"/>
          </w:tcPr>
          <w:p w:rsidR="00F16DB8" w:rsidRDefault="00F16DB8" w:rsidP="00C90A96">
            <w:pPr>
              <w:pStyle w:val="libPoem"/>
              <w:rPr>
                <w:rtl/>
              </w:rPr>
            </w:pPr>
          </w:p>
        </w:tc>
        <w:tc>
          <w:tcPr>
            <w:tcW w:w="4195" w:type="dxa"/>
          </w:tcPr>
          <w:p w:rsidR="00F16DB8" w:rsidRDefault="00023D83" w:rsidP="0054343E">
            <w:pPr>
              <w:pStyle w:val="libPoem"/>
            </w:pPr>
            <w:r>
              <w:rPr>
                <w:rFonts w:hint="cs"/>
                <w:rtl/>
              </w:rPr>
              <w:t>وشفاءً أورثت آلَ سقاما</w:t>
            </w:r>
            <w:r w:rsidR="00F16DB8" w:rsidRPr="00725071">
              <w:rPr>
                <w:rStyle w:val="libPoemTiniChar0"/>
                <w:rtl/>
              </w:rPr>
              <w:br/>
              <w:t> </w:t>
            </w:r>
          </w:p>
        </w:tc>
      </w:tr>
      <w:tr w:rsidR="00F16DB8" w:rsidTr="004F1F1C">
        <w:tblPrEx>
          <w:tblLook w:val="04A0" w:firstRow="1" w:lastRow="0" w:firstColumn="1" w:lastColumn="0" w:noHBand="0" w:noVBand="1"/>
        </w:tblPrEx>
        <w:trPr>
          <w:trHeight w:val="350"/>
        </w:trPr>
        <w:tc>
          <w:tcPr>
            <w:tcW w:w="4236" w:type="dxa"/>
          </w:tcPr>
          <w:p w:rsidR="00F16DB8" w:rsidRDefault="00023D83" w:rsidP="00C90A96">
            <w:pPr>
              <w:pStyle w:val="libPoem"/>
            </w:pPr>
            <w:r>
              <w:rPr>
                <w:rFonts w:hint="cs"/>
                <w:rtl/>
              </w:rPr>
              <w:t>لن تراني وأنت من عدد الأموا</w:t>
            </w:r>
            <w:r w:rsidR="00F16DB8" w:rsidRPr="00725071">
              <w:rPr>
                <w:rStyle w:val="libPoemTiniChar0"/>
                <w:rtl/>
              </w:rPr>
              <w:br/>
              <w:t> </w:t>
            </w:r>
          </w:p>
        </w:tc>
        <w:tc>
          <w:tcPr>
            <w:tcW w:w="302" w:type="dxa"/>
          </w:tcPr>
          <w:p w:rsidR="00F16DB8" w:rsidRDefault="00F16DB8" w:rsidP="00C90A96">
            <w:pPr>
              <w:pStyle w:val="libPoem"/>
              <w:rPr>
                <w:rtl/>
              </w:rPr>
            </w:pPr>
          </w:p>
        </w:tc>
        <w:tc>
          <w:tcPr>
            <w:tcW w:w="4195" w:type="dxa"/>
          </w:tcPr>
          <w:p w:rsidR="00F16DB8" w:rsidRDefault="00A429A4" w:rsidP="00C90A96">
            <w:pPr>
              <w:pStyle w:val="libPoem"/>
            </w:pPr>
            <w:r>
              <w:rPr>
                <w:rFonts w:hint="cs"/>
                <w:rtl/>
              </w:rPr>
              <w:t>ت إلا تجمّلاً بسّاما</w:t>
            </w:r>
            <w:r w:rsidR="00F16DB8" w:rsidRPr="00725071">
              <w:rPr>
                <w:rStyle w:val="libPoemTiniChar0"/>
                <w:rtl/>
              </w:rPr>
              <w:br/>
              <w:t> </w:t>
            </w:r>
          </w:p>
        </w:tc>
      </w:tr>
      <w:tr w:rsidR="00A429A4" w:rsidTr="004F1F1C">
        <w:tblPrEx>
          <w:tblLook w:val="04A0" w:firstRow="1" w:lastRow="0" w:firstColumn="1" w:lastColumn="0" w:noHBand="0" w:noVBand="1"/>
        </w:tblPrEx>
        <w:trPr>
          <w:trHeight w:val="350"/>
        </w:trPr>
        <w:tc>
          <w:tcPr>
            <w:tcW w:w="4236" w:type="dxa"/>
          </w:tcPr>
          <w:p w:rsidR="00A429A4" w:rsidRDefault="00A429A4" w:rsidP="00C90A96">
            <w:pPr>
              <w:pStyle w:val="libPoem"/>
            </w:pPr>
            <w:r>
              <w:rPr>
                <w:rFonts w:hint="cs"/>
                <w:rtl/>
              </w:rPr>
              <w:t>وإذا ما اخترمتَ منّي فما</w:t>
            </w:r>
            <w:r w:rsidRPr="00666704">
              <w:rPr>
                <w:rFonts w:hint="cs"/>
                <w:rtl/>
              </w:rPr>
              <w:t xml:space="preserve"> </w:t>
            </w:r>
            <w:r>
              <w:rPr>
                <w:rFonts w:hint="cs"/>
                <w:rtl/>
              </w:rPr>
              <w:t>أرهب</w:t>
            </w:r>
            <w:r w:rsidRPr="00725071">
              <w:rPr>
                <w:rStyle w:val="libPoemTiniChar0"/>
                <w:rtl/>
              </w:rPr>
              <w:br/>
              <w:t> </w:t>
            </w:r>
          </w:p>
        </w:tc>
        <w:tc>
          <w:tcPr>
            <w:tcW w:w="302" w:type="dxa"/>
          </w:tcPr>
          <w:p w:rsidR="00A429A4" w:rsidRDefault="00A429A4" w:rsidP="00C90A96">
            <w:pPr>
              <w:pStyle w:val="libPoem"/>
              <w:rPr>
                <w:rtl/>
              </w:rPr>
            </w:pPr>
          </w:p>
        </w:tc>
        <w:tc>
          <w:tcPr>
            <w:tcW w:w="4195" w:type="dxa"/>
          </w:tcPr>
          <w:p w:rsidR="00A429A4" w:rsidRDefault="00A429A4" w:rsidP="00C90A96">
            <w:pPr>
              <w:pStyle w:val="libPoem"/>
            </w:pPr>
            <w:r>
              <w:rPr>
                <w:rFonts w:hint="cs"/>
                <w:rtl/>
              </w:rPr>
              <w:t>في سائر الأنام اختراما</w:t>
            </w:r>
            <w:r w:rsidRPr="00725071">
              <w:rPr>
                <w:rStyle w:val="libPoemTiniChar0"/>
                <w:rtl/>
              </w:rPr>
              <w:br/>
              <w:t> </w:t>
            </w:r>
          </w:p>
        </w:tc>
      </w:tr>
      <w:tr w:rsidR="00A429A4" w:rsidTr="004F1F1C">
        <w:tblPrEx>
          <w:tblLook w:val="04A0" w:firstRow="1" w:lastRow="0" w:firstColumn="1" w:lastColumn="0" w:noHBand="0" w:noVBand="1"/>
        </w:tblPrEx>
        <w:trPr>
          <w:trHeight w:val="350"/>
        </w:trPr>
        <w:tc>
          <w:tcPr>
            <w:tcW w:w="4236" w:type="dxa"/>
          </w:tcPr>
          <w:p w:rsidR="00A429A4" w:rsidRDefault="00A429A4" w:rsidP="00C90A96">
            <w:pPr>
              <w:pStyle w:val="libPoem"/>
            </w:pPr>
            <w:r>
              <w:rPr>
                <w:rFonts w:hint="cs"/>
                <w:rtl/>
              </w:rPr>
              <w:t>إن تكن مجرماً ولستَ فقدوا</w:t>
            </w:r>
            <w:r w:rsidRPr="00725071">
              <w:rPr>
                <w:rStyle w:val="libPoemTiniChar0"/>
                <w:rtl/>
              </w:rPr>
              <w:br/>
              <w:t> </w:t>
            </w:r>
          </w:p>
        </w:tc>
        <w:tc>
          <w:tcPr>
            <w:tcW w:w="302" w:type="dxa"/>
          </w:tcPr>
          <w:p w:rsidR="00A429A4" w:rsidRDefault="00A429A4" w:rsidP="00C90A96">
            <w:pPr>
              <w:pStyle w:val="libPoem"/>
              <w:rPr>
                <w:rtl/>
              </w:rPr>
            </w:pPr>
          </w:p>
        </w:tc>
        <w:tc>
          <w:tcPr>
            <w:tcW w:w="4195" w:type="dxa"/>
          </w:tcPr>
          <w:p w:rsidR="00A429A4" w:rsidRDefault="00A429A4" w:rsidP="00C90A96">
            <w:pPr>
              <w:pStyle w:val="libPoem"/>
            </w:pPr>
            <w:r>
              <w:rPr>
                <w:rFonts w:hint="cs"/>
                <w:rtl/>
              </w:rPr>
              <w:t>ليت قوماً تجمَّلوا الأجراما</w:t>
            </w:r>
            <w:r w:rsidRPr="00725071">
              <w:rPr>
                <w:rStyle w:val="libPoemTiniChar0"/>
                <w:rtl/>
              </w:rPr>
              <w:br/>
              <w:t> </w:t>
            </w:r>
          </w:p>
        </w:tc>
      </w:tr>
      <w:tr w:rsidR="00A429A4" w:rsidTr="004F1F1C">
        <w:tblPrEx>
          <w:tblLook w:val="04A0" w:firstRow="1" w:lastRow="0" w:firstColumn="1" w:lastColumn="0" w:noHBand="0" w:noVBand="1"/>
        </w:tblPrEx>
        <w:trPr>
          <w:trHeight w:val="350"/>
        </w:trPr>
        <w:tc>
          <w:tcPr>
            <w:tcW w:w="4236" w:type="dxa"/>
          </w:tcPr>
          <w:p w:rsidR="00A429A4" w:rsidRDefault="00A429A4" w:rsidP="00C90A96">
            <w:pPr>
              <w:pStyle w:val="libPoem"/>
            </w:pPr>
            <w:r>
              <w:rPr>
                <w:rFonts w:hint="cs"/>
                <w:rtl/>
              </w:rPr>
              <w:t>لهمُ في</w:t>
            </w:r>
            <w:r w:rsidRPr="00666704">
              <w:rPr>
                <w:rFonts w:hint="cs"/>
                <w:rtl/>
              </w:rPr>
              <w:t xml:space="preserve"> </w:t>
            </w:r>
            <w:r>
              <w:rPr>
                <w:rFonts w:hint="cs"/>
                <w:rtl/>
              </w:rPr>
              <w:t>المعاد جاهٌ إذا ما</w:t>
            </w:r>
            <w:r w:rsidRPr="00725071">
              <w:rPr>
                <w:rStyle w:val="libPoemTiniChar0"/>
                <w:rtl/>
              </w:rPr>
              <w:br/>
              <w:t> </w:t>
            </w:r>
          </w:p>
        </w:tc>
        <w:tc>
          <w:tcPr>
            <w:tcW w:w="302" w:type="dxa"/>
          </w:tcPr>
          <w:p w:rsidR="00A429A4" w:rsidRDefault="00A429A4" w:rsidP="00C90A96">
            <w:pPr>
              <w:pStyle w:val="libPoem"/>
              <w:rPr>
                <w:rtl/>
              </w:rPr>
            </w:pPr>
          </w:p>
        </w:tc>
        <w:tc>
          <w:tcPr>
            <w:tcW w:w="4195" w:type="dxa"/>
          </w:tcPr>
          <w:p w:rsidR="00A429A4" w:rsidRDefault="00A429A4" w:rsidP="00C90A96">
            <w:pPr>
              <w:pStyle w:val="libPoem"/>
            </w:pPr>
            <w:r>
              <w:rPr>
                <w:rFonts w:hint="cs"/>
                <w:rtl/>
              </w:rPr>
              <w:t>بسطوه كفى وأغنىِ</w:t>
            </w:r>
            <w:r w:rsidRPr="00666704">
              <w:rPr>
                <w:rFonts w:hint="cs"/>
                <w:rtl/>
              </w:rPr>
              <w:t xml:space="preserve"> </w:t>
            </w:r>
            <w:r>
              <w:rPr>
                <w:rFonts w:hint="cs"/>
                <w:rtl/>
              </w:rPr>
              <w:t>الأناما</w:t>
            </w:r>
            <w:r w:rsidRPr="00725071">
              <w:rPr>
                <w:rStyle w:val="libPoemTiniChar0"/>
                <w:rtl/>
              </w:rPr>
              <w:br/>
              <w:t> </w:t>
            </w:r>
          </w:p>
        </w:tc>
      </w:tr>
      <w:tr w:rsidR="00A429A4" w:rsidTr="004F1F1C">
        <w:tblPrEx>
          <w:tblLook w:val="04A0" w:firstRow="1" w:lastRow="0" w:firstColumn="1" w:lastColumn="0" w:noHBand="0" w:noVBand="1"/>
        </w:tblPrEx>
        <w:trPr>
          <w:trHeight w:val="350"/>
        </w:trPr>
        <w:tc>
          <w:tcPr>
            <w:tcW w:w="4236" w:type="dxa"/>
          </w:tcPr>
          <w:p w:rsidR="00A429A4" w:rsidRDefault="00A429A4" w:rsidP="00C90A96">
            <w:pPr>
              <w:pStyle w:val="libPoem"/>
            </w:pPr>
            <w:r>
              <w:rPr>
                <w:rFonts w:hint="cs"/>
                <w:rtl/>
              </w:rPr>
              <w:t>لا تخف ساعة الجزاء وإن خا</w:t>
            </w:r>
            <w:r w:rsidRPr="00725071">
              <w:rPr>
                <w:rStyle w:val="libPoemTiniChar0"/>
                <w:rtl/>
              </w:rPr>
              <w:br/>
              <w:t> </w:t>
            </w:r>
          </w:p>
        </w:tc>
        <w:tc>
          <w:tcPr>
            <w:tcW w:w="302" w:type="dxa"/>
          </w:tcPr>
          <w:p w:rsidR="00A429A4" w:rsidRDefault="00A429A4" w:rsidP="00C90A96">
            <w:pPr>
              <w:pStyle w:val="libPoem"/>
              <w:rPr>
                <w:rtl/>
              </w:rPr>
            </w:pPr>
          </w:p>
        </w:tc>
        <w:tc>
          <w:tcPr>
            <w:tcW w:w="4195" w:type="dxa"/>
          </w:tcPr>
          <w:p w:rsidR="00A429A4" w:rsidRDefault="00A429A4" w:rsidP="0054343E">
            <w:pPr>
              <w:pStyle w:val="libPoem"/>
            </w:pPr>
            <w:r>
              <w:rPr>
                <w:rFonts w:hint="cs"/>
                <w:rtl/>
              </w:rPr>
              <w:t>ف اُناسٌ فقد أخذتَ ذماما</w:t>
            </w:r>
            <w:r w:rsidRPr="00725071">
              <w:rPr>
                <w:rStyle w:val="libPoemTiniChar0"/>
                <w:rtl/>
              </w:rPr>
              <w:br/>
              <w:t> </w:t>
            </w:r>
          </w:p>
        </w:tc>
      </w:tr>
      <w:tr w:rsidR="00A429A4" w:rsidTr="004F1F1C">
        <w:tblPrEx>
          <w:tblLook w:val="04A0" w:firstRow="1" w:lastRow="0" w:firstColumn="1" w:lastColumn="0" w:noHBand="0" w:noVBand="1"/>
        </w:tblPrEx>
        <w:trPr>
          <w:trHeight w:val="350"/>
        </w:trPr>
        <w:tc>
          <w:tcPr>
            <w:tcW w:w="4236" w:type="dxa"/>
          </w:tcPr>
          <w:p w:rsidR="00A429A4" w:rsidRDefault="00A429A4" w:rsidP="00C90A96">
            <w:pPr>
              <w:pStyle w:val="libPoem"/>
            </w:pPr>
            <w:r>
              <w:rPr>
                <w:rFonts w:hint="cs"/>
                <w:rtl/>
              </w:rPr>
              <w:t>أودع الله ما حللت من البيد</w:t>
            </w:r>
            <w:r w:rsidRPr="00725071">
              <w:rPr>
                <w:rStyle w:val="libPoemTiniChar0"/>
                <w:rtl/>
              </w:rPr>
              <w:br/>
              <w:t> </w:t>
            </w:r>
          </w:p>
        </w:tc>
        <w:tc>
          <w:tcPr>
            <w:tcW w:w="302" w:type="dxa"/>
          </w:tcPr>
          <w:p w:rsidR="00A429A4" w:rsidRDefault="00A429A4" w:rsidP="00C90A96">
            <w:pPr>
              <w:pStyle w:val="libPoem"/>
              <w:rPr>
                <w:rtl/>
              </w:rPr>
            </w:pPr>
          </w:p>
        </w:tc>
        <w:tc>
          <w:tcPr>
            <w:tcW w:w="4195" w:type="dxa"/>
          </w:tcPr>
          <w:p w:rsidR="00A429A4" w:rsidRDefault="00A429A4" w:rsidP="00A429A4">
            <w:pPr>
              <w:pStyle w:val="libPoem"/>
            </w:pPr>
            <w:r>
              <w:rPr>
                <w:rFonts w:hint="cs"/>
                <w:rtl/>
              </w:rPr>
              <w:t>اء</w:t>
            </w:r>
            <w:r w:rsidRPr="00666704">
              <w:rPr>
                <w:rFonts w:hint="cs"/>
                <w:rtl/>
              </w:rPr>
              <w:t xml:space="preserve"> </w:t>
            </w:r>
            <w:r>
              <w:rPr>
                <w:rFonts w:hint="cs"/>
                <w:rtl/>
              </w:rPr>
              <w:t>فيه الإنعام والإكراما</w:t>
            </w:r>
            <w:r w:rsidRPr="00725071">
              <w:rPr>
                <w:rStyle w:val="libPoemTiniChar0"/>
                <w:rtl/>
              </w:rPr>
              <w:br/>
              <w:t> </w:t>
            </w:r>
          </w:p>
        </w:tc>
      </w:tr>
      <w:tr w:rsidR="004F1F1C" w:rsidTr="004F1F1C">
        <w:tblPrEx>
          <w:tblLook w:val="04A0" w:firstRow="1" w:lastRow="0" w:firstColumn="1" w:lastColumn="0" w:noHBand="0" w:noVBand="1"/>
        </w:tblPrEx>
        <w:trPr>
          <w:trHeight w:val="350"/>
        </w:trPr>
        <w:tc>
          <w:tcPr>
            <w:tcW w:w="4236" w:type="dxa"/>
          </w:tcPr>
          <w:p w:rsidR="004F1F1C" w:rsidRDefault="004F1F1C" w:rsidP="00C90A96">
            <w:pPr>
              <w:pStyle w:val="libPoem"/>
            </w:pPr>
            <w:r>
              <w:rPr>
                <w:rFonts w:hint="cs"/>
                <w:rtl/>
              </w:rPr>
              <w:t>ولوى عنه كلّ ما</w:t>
            </w:r>
            <w:r w:rsidRPr="00666704">
              <w:rPr>
                <w:rFonts w:hint="cs"/>
                <w:rtl/>
              </w:rPr>
              <w:t xml:space="preserve"> </w:t>
            </w:r>
            <w:r>
              <w:rPr>
                <w:rFonts w:hint="cs"/>
                <w:rtl/>
              </w:rPr>
              <w:t>عاقه التر</w:t>
            </w:r>
            <w:r w:rsidRPr="00725071">
              <w:rPr>
                <w:rStyle w:val="libPoemTiniChar0"/>
                <w:rtl/>
              </w:rPr>
              <w:br/>
              <w:t> </w:t>
            </w:r>
          </w:p>
        </w:tc>
        <w:tc>
          <w:tcPr>
            <w:tcW w:w="302" w:type="dxa"/>
          </w:tcPr>
          <w:p w:rsidR="004F1F1C" w:rsidRDefault="004F1F1C" w:rsidP="00C90A96">
            <w:pPr>
              <w:pStyle w:val="libPoem"/>
              <w:rPr>
                <w:rtl/>
              </w:rPr>
            </w:pPr>
          </w:p>
        </w:tc>
        <w:tc>
          <w:tcPr>
            <w:tcW w:w="4195" w:type="dxa"/>
          </w:tcPr>
          <w:p w:rsidR="004F1F1C" w:rsidRDefault="004F1F1C" w:rsidP="00C90A96">
            <w:pPr>
              <w:pStyle w:val="libPoem"/>
            </w:pPr>
            <w:r>
              <w:rPr>
                <w:rFonts w:hint="cs"/>
                <w:rtl/>
              </w:rPr>
              <w:t>ب ولا ذاق في الزَّمان اُواما</w:t>
            </w:r>
            <w:r w:rsidRPr="00725071">
              <w:rPr>
                <w:rStyle w:val="libPoemTiniChar0"/>
                <w:rtl/>
              </w:rPr>
              <w:br/>
              <w:t> </w:t>
            </w:r>
          </w:p>
        </w:tc>
      </w:tr>
      <w:tr w:rsidR="004F1F1C" w:rsidTr="004F1F1C">
        <w:tblPrEx>
          <w:tblLook w:val="04A0" w:firstRow="1" w:lastRow="0" w:firstColumn="1" w:lastColumn="0" w:noHBand="0" w:noVBand="1"/>
        </w:tblPrEx>
        <w:trPr>
          <w:trHeight w:val="350"/>
        </w:trPr>
        <w:tc>
          <w:tcPr>
            <w:tcW w:w="4236" w:type="dxa"/>
          </w:tcPr>
          <w:p w:rsidR="004F1F1C" w:rsidRDefault="004F1F1C" w:rsidP="00C90A96">
            <w:pPr>
              <w:pStyle w:val="libPoem"/>
            </w:pPr>
            <w:r>
              <w:rPr>
                <w:rFonts w:hint="cs"/>
                <w:rtl/>
              </w:rPr>
              <w:t>وقضى أن يكون قبرك للرَّحمة</w:t>
            </w:r>
            <w:r w:rsidRPr="00725071">
              <w:rPr>
                <w:rStyle w:val="libPoemTiniChar0"/>
                <w:rtl/>
              </w:rPr>
              <w:br/>
              <w:t> </w:t>
            </w:r>
          </w:p>
        </w:tc>
        <w:tc>
          <w:tcPr>
            <w:tcW w:w="302" w:type="dxa"/>
          </w:tcPr>
          <w:p w:rsidR="004F1F1C" w:rsidRDefault="004F1F1C" w:rsidP="00C90A96">
            <w:pPr>
              <w:pStyle w:val="libPoem"/>
              <w:rPr>
                <w:rtl/>
              </w:rPr>
            </w:pPr>
          </w:p>
        </w:tc>
        <w:tc>
          <w:tcPr>
            <w:tcW w:w="4195" w:type="dxa"/>
          </w:tcPr>
          <w:p w:rsidR="004F1F1C" w:rsidRDefault="004F1F1C" w:rsidP="00C90A96">
            <w:pPr>
              <w:pStyle w:val="libPoem"/>
            </w:pPr>
            <w:r>
              <w:rPr>
                <w:rFonts w:hint="cs"/>
                <w:rtl/>
              </w:rPr>
              <w:t>والأمن منزلاً ومقاما</w:t>
            </w:r>
            <w:r w:rsidRPr="00725071">
              <w:rPr>
                <w:rStyle w:val="libPoemTiniChar0"/>
                <w:rtl/>
              </w:rPr>
              <w:br/>
              <w:t> </w:t>
            </w:r>
          </w:p>
        </w:tc>
      </w:tr>
      <w:tr w:rsidR="004F1F1C" w:rsidTr="004F1F1C">
        <w:tblPrEx>
          <w:tblLook w:val="04A0" w:firstRow="1" w:lastRow="0" w:firstColumn="1" w:lastColumn="0" w:noHBand="0" w:noVBand="1"/>
        </w:tblPrEx>
        <w:trPr>
          <w:trHeight w:val="350"/>
        </w:trPr>
        <w:tc>
          <w:tcPr>
            <w:tcW w:w="4236" w:type="dxa"/>
          </w:tcPr>
          <w:p w:rsidR="004F1F1C" w:rsidRDefault="004F1F1C" w:rsidP="00C90A96">
            <w:pPr>
              <w:pStyle w:val="libPoem"/>
            </w:pPr>
            <w:r>
              <w:rPr>
                <w:rFonts w:hint="cs"/>
                <w:rtl/>
              </w:rPr>
              <w:t>وإذا ما سقى القبور فروّاها</w:t>
            </w:r>
            <w:r w:rsidRPr="00725071">
              <w:rPr>
                <w:rStyle w:val="libPoemTiniChar0"/>
                <w:rtl/>
              </w:rPr>
              <w:br/>
              <w:t> </w:t>
            </w:r>
          </w:p>
        </w:tc>
        <w:tc>
          <w:tcPr>
            <w:tcW w:w="302" w:type="dxa"/>
          </w:tcPr>
          <w:p w:rsidR="004F1F1C" w:rsidRDefault="004F1F1C" w:rsidP="00C90A96">
            <w:pPr>
              <w:pStyle w:val="libPoem"/>
              <w:rPr>
                <w:rtl/>
              </w:rPr>
            </w:pPr>
          </w:p>
        </w:tc>
        <w:tc>
          <w:tcPr>
            <w:tcW w:w="4195" w:type="dxa"/>
          </w:tcPr>
          <w:p w:rsidR="004F1F1C" w:rsidRDefault="004F1F1C" w:rsidP="00C90A96">
            <w:pPr>
              <w:pStyle w:val="libPoem"/>
            </w:pPr>
            <w:r>
              <w:rPr>
                <w:rFonts w:hint="cs"/>
                <w:rtl/>
              </w:rPr>
              <w:t>رهاماً سقاك منه سلاما</w:t>
            </w:r>
            <w:r w:rsidRPr="00725071">
              <w:rPr>
                <w:rStyle w:val="libPoemTiniChar0"/>
                <w:rtl/>
              </w:rPr>
              <w:br/>
              <w:t> </w:t>
            </w:r>
          </w:p>
        </w:tc>
      </w:tr>
    </w:tbl>
    <w:p w:rsidR="00666704" w:rsidRDefault="00666704" w:rsidP="00CB029B">
      <w:pPr>
        <w:pStyle w:val="libCenter"/>
        <w:rPr>
          <w:rtl/>
        </w:rPr>
      </w:pPr>
      <w:r>
        <w:rPr>
          <w:rFonts w:hint="cs"/>
          <w:rtl/>
        </w:rPr>
        <w:t>ر</w:t>
      </w:r>
      <w:r w:rsidR="004F1F1C">
        <w:rPr>
          <w:rFonts w:hint="cs"/>
          <w:rtl/>
        </w:rPr>
        <w:t>َ</w:t>
      </w:r>
      <w:r>
        <w:rPr>
          <w:rFonts w:hint="cs"/>
          <w:rtl/>
        </w:rPr>
        <w:t>ح</w:t>
      </w:r>
      <w:r w:rsidR="004F1F1C">
        <w:rPr>
          <w:rFonts w:hint="cs"/>
          <w:rtl/>
        </w:rPr>
        <w:t>ِ</w:t>
      </w:r>
      <w:r>
        <w:rPr>
          <w:rFonts w:hint="cs"/>
          <w:rtl/>
        </w:rPr>
        <w:t>م</w:t>
      </w:r>
      <w:r w:rsidR="004F1F1C">
        <w:rPr>
          <w:rFonts w:hint="cs"/>
          <w:rtl/>
        </w:rPr>
        <w:t>َ</w:t>
      </w:r>
      <w:r>
        <w:rPr>
          <w:rFonts w:hint="cs"/>
          <w:rtl/>
        </w:rPr>
        <w:t xml:space="preserve"> الله</w:t>
      </w:r>
      <w:r w:rsidR="004F1F1C">
        <w:rPr>
          <w:rFonts w:hint="cs"/>
          <w:rtl/>
        </w:rPr>
        <w:t>ُ</w:t>
      </w:r>
      <w:r>
        <w:rPr>
          <w:rFonts w:hint="cs"/>
          <w:rtl/>
        </w:rPr>
        <w:t xml:space="preserve"> م</w:t>
      </w:r>
      <w:r w:rsidR="004F1F1C">
        <w:rPr>
          <w:rFonts w:hint="cs"/>
          <w:rtl/>
        </w:rPr>
        <w:t>َ</w:t>
      </w:r>
      <w:r>
        <w:rPr>
          <w:rFonts w:hint="cs"/>
          <w:rtl/>
        </w:rPr>
        <w:t>عش</w:t>
      </w:r>
      <w:r w:rsidR="004F1F1C">
        <w:rPr>
          <w:rFonts w:hint="cs"/>
          <w:rtl/>
        </w:rPr>
        <w:t>َ</w:t>
      </w:r>
      <w:r>
        <w:rPr>
          <w:rFonts w:hint="cs"/>
          <w:rtl/>
        </w:rPr>
        <w:t>ر الماضين</w:t>
      </w:r>
      <w:r w:rsidR="004F1F1C">
        <w:rPr>
          <w:rFonts w:hint="cs"/>
          <w:rtl/>
        </w:rPr>
        <w:t>َ</w:t>
      </w:r>
      <w:r>
        <w:rPr>
          <w:rFonts w:hint="cs"/>
          <w:rtl/>
        </w:rPr>
        <w:t xml:space="preserve"> والس</w:t>
      </w:r>
      <w:r w:rsidR="004F1F1C">
        <w:rPr>
          <w:rFonts w:hint="cs"/>
          <w:rtl/>
        </w:rPr>
        <w:t>َّ</w:t>
      </w:r>
      <w:r>
        <w:rPr>
          <w:rFonts w:hint="cs"/>
          <w:rtl/>
        </w:rPr>
        <w:t>لام</w:t>
      </w:r>
      <w:r w:rsidR="004F1F1C">
        <w:rPr>
          <w:rFonts w:hint="cs"/>
          <w:rtl/>
        </w:rPr>
        <w:t>ُ</w:t>
      </w:r>
    </w:p>
    <w:p w:rsidR="00666704" w:rsidRPr="00666704" w:rsidRDefault="00666704" w:rsidP="00CB029B">
      <w:pPr>
        <w:pStyle w:val="libCenter"/>
      </w:pPr>
      <w:r>
        <w:rPr>
          <w:rFonts w:hint="cs"/>
          <w:rtl/>
        </w:rPr>
        <w:t>على م</w:t>
      </w:r>
      <w:r w:rsidR="004F1F1C">
        <w:rPr>
          <w:rFonts w:hint="cs"/>
          <w:rtl/>
        </w:rPr>
        <w:t>َ</w:t>
      </w:r>
      <w:r>
        <w:rPr>
          <w:rFonts w:hint="cs"/>
          <w:rtl/>
        </w:rPr>
        <w:t>ن</w:t>
      </w:r>
      <w:r w:rsidR="004F1F1C">
        <w:rPr>
          <w:rFonts w:hint="cs"/>
          <w:rtl/>
        </w:rPr>
        <w:t>ِ</w:t>
      </w:r>
      <w:r>
        <w:rPr>
          <w:rFonts w:hint="cs"/>
          <w:rtl/>
        </w:rPr>
        <w:t xml:space="preserve"> ات</w:t>
      </w:r>
      <w:r w:rsidR="004F1F1C">
        <w:rPr>
          <w:rFonts w:hint="cs"/>
          <w:rtl/>
        </w:rPr>
        <w:t>َّ</w:t>
      </w:r>
      <w:r>
        <w:rPr>
          <w:rFonts w:hint="cs"/>
          <w:rtl/>
        </w:rPr>
        <w:t>ب</w:t>
      </w:r>
      <w:r w:rsidR="004F1F1C">
        <w:rPr>
          <w:rFonts w:hint="cs"/>
          <w:rtl/>
        </w:rPr>
        <w:t>َ</w:t>
      </w:r>
      <w:r>
        <w:rPr>
          <w:rFonts w:hint="cs"/>
          <w:rtl/>
        </w:rPr>
        <w:t>ع</w:t>
      </w:r>
      <w:r w:rsidR="004F1F1C">
        <w:rPr>
          <w:rFonts w:hint="cs"/>
          <w:rtl/>
        </w:rPr>
        <w:t>َ</w:t>
      </w:r>
      <w:r>
        <w:rPr>
          <w:rFonts w:hint="cs"/>
          <w:rtl/>
        </w:rPr>
        <w:t xml:space="preserve"> اله</w:t>
      </w:r>
      <w:r w:rsidR="004F1F1C">
        <w:rPr>
          <w:rFonts w:hint="cs"/>
          <w:rtl/>
        </w:rPr>
        <w:t>ُ</w:t>
      </w:r>
      <w:r>
        <w:rPr>
          <w:rFonts w:hint="cs"/>
          <w:rtl/>
        </w:rPr>
        <w:t>دى</w:t>
      </w:r>
    </w:p>
    <w:p w:rsidR="00666704" w:rsidRDefault="00666704" w:rsidP="009618AF">
      <w:pPr>
        <w:pStyle w:val="libNormal"/>
        <w:rPr>
          <w:rtl/>
        </w:rPr>
      </w:pPr>
      <w:r>
        <w:rPr>
          <w:rFonts w:hint="cs"/>
          <w:rtl/>
        </w:rPr>
        <w:br w:type="page"/>
      </w:r>
    </w:p>
    <w:p w:rsidR="00666704" w:rsidRPr="007B6101" w:rsidRDefault="0054343E" w:rsidP="00CB029B">
      <w:pPr>
        <w:pStyle w:val="libLeft"/>
        <w:rPr>
          <w:rtl/>
        </w:rPr>
      </w:pPr>
      <w:r>
        <w:rPr>
          <w:rFonts w:hint="cs"/>
          <w:rtl/>
        </w:rPr>
        <w:lastRenderedPageBreak/>
        <w:t>أ</w:t>
      </w:r>
      <w:r w:rsidR="00666704">
        <w:rPr>
          <w:rFonts w:hint="cs"/>
          <w:rtl/>
        </w:rPr>
        <w:t>لقرن الخامس</w:t>
      </w:r>
    </w:p>
    <w:p w:rsidR="00666704" w:rsidRDefault="00666704" w:rsidP="0002392B">
      <w:pPr>
        <w:pStyle w:val="libCenterBold1"/>
        <w:rPr>
          <w:rtl/>
        </w:rPr>
      </w:pPr>
      <w:bookmarkStart w:id="179" w:name="_Toc507189937"/>
      <w:r>
        <w:rPr>
          <w:rFonts w:hint="cs"/>
          <w:rtl/>
        </w:rPr>
        <w:t>40</w:t>
      </w:r>
      <w:bookmarkEnd w:id="179"/>
    </w:p>
    <w:p w:rsidR="00666704" w:rsidRDefault="00666704" w:rsidP="00CB029B">
      <w:pPr>
        <w:pStyle w:val="Heading2Center"/>
        <w:rPr>
          <w:rtl/>
        </w:rPr>
      </w:pPr>
      <w:bookmarkStart w:id="180" w:name="_Toc507189938"/>
      <w:bookmarkStart w:id="181" w:name="_Toc509050658"/>
      <w:r>
        <w:rPr>
          <w:rFonts w:hint="cs"/>
          <w:rtl/>
        </w:rPr>
        <w:t>أبو علي البصير</w:t>
      </w:r>
      <w:bookmarkEnd w:id="180"/>
      <w:bookmarkEnd w:id="181"/>
    </w:p>
    <w:p w:rsidR="00666704" w:rsidRDefault="0054343E" w:rsidP="00CB029B">
      <w:pPr>
        <w:pStyle w:val="libLeft"/>
        <w:rPr>
          <w:rtl/>
        </w:rPr>
      </w:pPr>
      <w:r>
        <w:rPr>
          <w:rFonts w:hint="cs"/>
          <w:rtl/>
        </w:rPr>
        <w:t>أ</w:t>
      </w:r>
      <w:r w:rsidR="00827FBC">
        <w:rPr>
          <w:rFonts w:hint="cs"/>
          <w:rtl/>
        </w:rPr>
        <w:t>لمتوفّى</w:t>
      </w:r>
      <w:r w:rsidR="00666704">
        <w:rPr>
          <w:rFonts w:hint="cs"/>
          <w:rtl/>
        </w:rPr>
        <w:t xml:space="preserve"> 422</w:t>
      </w:r>
    </w:p>
    <w:tbl>
      <w:tblPr>
        <w:tblStyle w:val="TableGrid"/>
        <w:bidiVisual/>
        <w:tblW w:w="4562" w:type="pct"/>
        <w:tblInd w:w="384" w:type="dxa"/>
        <w:tblLook w:val="01E0" w:firstRow="1" w:lastRow="1" w:firstColumn="1" w:lastColumn="1" w:noHBand="0" w:noVBand="0"/>
      </w:tblPr>
      <w:tblGrid>
        <w:gridCol w:w="4440"/>
        <w:gridCol w:w="316"/>
        <w:gridCol w:w="4396"/>
      </w:tblGrid>
      <w:tr w:rsidR="00CB029B" w:rsidTr="00C90A96">
        <w:trPr>
          <w:trHeight w:val="350"/>
        </w:trPr>
        <w:tc>
          <w:tcPr>
            <w:tcW w:w="3920" w:type="dxa"/>
            <w:shd w:val="clear" w:color="auto" w:fill="auto"/>
          </w:tcPr>
          <w:p w:rsidR="00CB029B" w:rsidRDefault="00CB029B" w:rsidP="00C90A96">
            <w:pPr>
              <w:pStyle w:val="libPoem"/>
            </w:pPr>
            <w:r>
              <w:rPr>
                <w:rFonts w:hint="cs"/>
                <w:rtl/>
              </w:rPr>
              <w:t>سبحان من ليس في السَّماء ولا</w:t>
            </w:r>
            <w:r w:rsidRPr="00725071">
              <w:rPr>
                <w:rStyle w:val="libPoemTiniChar0"/>
                <w:rtl/>
              </w:rPr>
              <w:br/>
              <w:t> </w:t>
            </w:r>
          </w:p>
        </w:tc>
        <w:tc>
          <w:tcPr>
            <w:tcW w:w="279" w:type="dxa"/>
            <w:shd w:val="clear" w:color="auto" w:fill="auto"/>
          </w:tcPr>
          <w:p w:rsidR="00CB029B" w:rsidRDefault="00CB029B" w:rsidP="00C90A96">
            <w:pPr>
              <w:pStyle w:val="libPoem"/>
              <w:rPr>
                <w:rtl/>
              </w:rPr>
            </w:pPr>
          </w:p>
        </w:tc>
        <w:tc>
          <w:tcPr>
            <w:tcW w:w="3881" w:type="dxa"/>
            <w:shd w:val="clear" w:color="auto" w:fill="auto"/>
          </w:tcPr>
          <w:p w:rsidR="00CB029B" w:rsidRDefault="00CB029B" w:rsidP="00C90A96">
            <w:pPr>
              <w:pStyle w:val="libPoem"/>
            </w:pPr>
            <w:r w:rsidRPr="009618AF">
              <w:rPr>
                <w:rFonts w:hint="cs"/>
                <w:rtl/>
              </w:rPr>
              <w:t>في الأرض ند</w:t>
            </w:r>
            <w:r>
              <w:rPr>
                <w:rFonts w:hint="cs"/>
                <w:rtl/>
              </w:rPr>
              <w:t>ُّ</w:t>
            </w:r>
            <w:r w:rsidRPr="009618AF">
              <w:rPr>
                <w:rFonts w:hint="cs"/>
                <w:rtl/>
              </w:rPr>
              <w:t xml:space="preserve"> له وأشباه</w:t>
            </w:r>
            <w:r>
              <w:rPr>
                <w:rFonts w:hint="cs"/>
                <w:rtl/>
              </w:rPr>
              <w:t>ُ</w:t>
            </w:r>
            <w:r w:rsidRPr="00725071">
              <w:rPr>
                <w:rStyle w:val="libPoemTiniChar0"/>
                <w:rtl/>
              </w:rPr>
              <w:br/>
              <w:t> </w:t>
            </w:r>
          </w:p>
        </w:tc>
      </w:tr>
      <w:tr w:rsidR="00CB029B" w:rsidTr="00C90A96">
        <w:trPr>
          <w:trHeight w:val="350"/>
        </w:trPr>
        <w:tc>
          <w:tcPr>
            <w:tcW w:w="3920" w:type="dxa"/>
          </w:tcPr>
          <w:p w:rsidR="00CB029B" w:rsidRDefault="00CB029B" w:rsidP="00C90A96">
            <w:pPr>
              <w:pStyle w:val="libPoem"/>
            </w:pPr>
            <w:r>
              <w:rPr>
                <w:rFonts w:hint="cs"/>
                <w:rtl/>
              </w:rPr>
              <w:t>أحاط بالعالمين مقتدراً</w:t>
            </w:r>
            <w:r w:rsidRPr="00725071">
              <w:rPr>
                <w:rStyle w:val="libPoemTiniChar0"/>
                <w:rtl/>
              </w:rPr>
              <w:br/>
              <w:t> </w:t>
            </w:r>
          </w:p>
        </w:tc>
        <w:tc>
          <w:tcPr>
            <w:tcW w:w="279" w:type="dxa"/>
          </w:tcPr>
          <w:p w:rsidR="00CB029B" w:rsidRDefault="00CB029B" w:rsidP="00C90A96">
            <w:pPr>
              <w:pStyle w:val="libPoem"/>
              <w:rPr>
                <w:rtl/>
              </w:rPr>
            </w:pPr>
          </w:p>
        </w:tc>
        <w:tc>
          <w:tcPr>
            <w:tcW w:w="3881" w:type="dxa"/>
          </w:tcPr>
          <w:p w:rsidR="00CB029B" w:rsidRDefault="00CB029B" w:rsidP="00C90A96">
            <w:pPr>
              <w:pStyle w:val="libPoem"/>
            </w:pPr>
            <w:r w:rsidRPr="009618AF">
              <w:rPr>
                <w:rFonts w:hint="cs"/>
                <w:rtl/>
              </w:rPr>
              <w:t>أشهد أن لا إله إل</w:t>
            </w:r>
            <w:r>
              <w:rPr>
                <w:rFonts w:hint="cs"/>
                <w:rtl/>
              </w:rPr>
              <w:t>ّ</w:t>
            </w:r>
            <w:r w:rsidRPr="009618AF">
              <w:rPr>
                <w:rFonts w:hint="cs"/>
                <w:rtl/>
              </w:rPr>
              <w:t>اه</w:t>
            </w:r>
            <w:r>
              <w:rPr>
                <w:rFonts w:hint="cs"/>
                <w:rtl/>
              </w:rPr>
              <w:t>ُ</w:t>
            </w:r>
            <w:r w:rsidRPr="00725071">
              <w:rPr>
                <w:rStyle w:val="libPoemTiniChar0"/>
                <w:rtl/>
              </w:rPr>
              <w:br/>
              <w:t> </w:t>
            </w:r>
          </w:p>
        </w:tc>
      </w:tr>
      <w:tr w:rsidR="00CB029B" w:rsidTr="00C90A96">
        <w:trPr>
          <w:trHeight w:val="350"/>
        </w:trPr>
        <w:tc>
          <w:tcPr>
            <w:tcW w:w="3920" w:type="dxa"/>
          </w:tcPr>
          <w:p w:rsidR="00CB029B" w:rsidRDefault="00CB029B" w:rsidP="00C90A96">
            <w:pPr>
              <w:pStyle w:val="libPoem"/>
            </w:pPr>
            <w:r>
              <w:rPr>
                <w:rFonts w:hint="cs"/>
                <w:rtl/>
              </w:rPr>
              <w:t>وخاتم المرسلين</w:t>
            </w:r>
            <w:r w:rsidRPr="00666704">
              <w:rPr>
                <w:rFonts w:hint="cs"/>
                <w:rtl/>
              </w:rPr>
              <w:t xml:space="preserve"> </w:t>
            </w:r>
            <w:r>
              <w:rPr>
                <w:rFonts w:hint="cs"/>
                <w:rtl/>
              </w:rPr>
              <w:t>سيِّدنا</w:t>
            </w:r>
            <w:r w:rsidRPr="00725071">
              <w:rPr>
                <w:rStyle w:val="libPoemTiniChar0"/>
                <w:rtl/>
              </w:rPr>
              <w:br/>
              <w:t> </w:t>
            </w:r>
          </w:p>
        </w:tc>
        <w:tc>
          <w:tcPr>
            <w:tcW w:w="279" w:type="dxa"/>
          </w:tcPr>
          <w:p w:rsidR="00CB029B" w:rsidRDefault="00CB029B" w:rsidP="00C90A96">
            <w:pPr>
              <w:pStyle w:val="libPoem"/>
              <w:rPr>
                <w:rtl/>
              </w:rPr>
            </w:pPr>
          </w:p>
        </w:tc>
        <w:tc>
          <w:tcPr>
            <w:tcW w:w="3881" w:type="dxa"/>
          </w:tcPr>
          <w:p w:rsidR="00CB029B" w:rsidRDefault="00CB029B" w:rsidP="00C90A96">
            <w:pPr>
              <w:pStyle w:val="libPoem"/>
            </w:pPr>
            <w:r w:rsidRPr="009618AF">
              <w:rPr>
                <w:rFonts w:hint="cs"/>
                <w:rtl/>
              </w:rPr>
              <w:t xml:space="preserve">أحمد </w:t>
            </w:r>
            <w:r>
              <w:rPr>
                <w:rFonts w:hint="cs"/>
                <w:rtl/>
              </w:rPr>
              <w:t>ربُّ</w:t>
            </w:r>
            <w:r w:rsidRPr="009618AF">
              <w:rPr>
                <w:rFonts w:hint="cs"/>
                <w:rtl/>
              </w:rPr>
              <w:t xml:space="preserve"> الس</w:t>
            </w:r>
            <w:r>
              <w:rPr>
                <w:rFonts w:hint="cs"/>
                <w:rtl/>
              </w:rPr>
              <w:t>َّ</w:t>
            </w:r>
            <w:r w:rsidRPr="009618AF">
              <w:rPr>
                <w:rFonts w:hint="cs"/>
                <w:rtl/>
              </w:rPr>
              <w:t>ماء س</w:t>
            </w:r>
            <w:r>
              <w:rPr>
                <w:rFonts w:hint="cs"/>
                <w:rtl/>
              </w:rPr>
              <w:t>ّ</w:t>
            </w:r>
            <w:r w:rsidRPr="009618AF">
              <w:rPr>
                <w:rFonts w:hint="cs"/>
                <w:rtl/>
              </w:rPr>
              <w:t>ماه</w:t>
            </w:r>
            <w:r>
              <w:rPr>
                <w:rFonts w:hint="cs"/>
                <w:rtl/>
              </w:rPr>
              <w:t>ُ</w:t>
            </w:r>
            <w:r w:rsidRPr="00725071">
              <w:rPr>
                <w:rStyle w:val="libPoemTiniChar0"/>
                <w:rtl/>
              </w:rPr>
              <w:br/>
              <w:t> </w:t>
            </w:r>
          </w:p>
        </w:tc>
      </w:tr>
      <w:tr w:rsidR="00CB029B" w:rsidTr="00C90A96">
        <w:trPr>
          <w:trHeight w:val="350"/>
        </w:trPr>
        <w:tc>
          <w:tcPr>
            <w:tcW w:w="3920" w:type="dxa"/>
          </w:tcPr>
          <w:p w:rsidR="00CB029B" w:rsidRDefault="00CB029B" w:rsidP="00C90A96">
            <w:pPr>
              <w:pStyle w:val="libPoem"/>
            </w:pPr>
            <w:r>
              <w:rPr>
                <w:rFonts w:hint="cs"/>
                <w:rtl/>
              </w:rPr>
              <w:t>أشرقت الأرض يوم بعثته</w:t>
            </w:r>
            <w:r w:rsidRPr="00725071">
              <w:rPr>
                <w:rStyle w:val="libPoemTiniChar0"/>
                <w:rtl/>
              </w:rPr>
              <w:br/>
              <w:t> </w:t>
            </w:r>
          </w:p>
        </w:tc>
        <w:tc>
          <w:tcPr>
            <w:tcW w:w="279" w:type="dxa"/>
          </w:tcPr>
          <w:p w:rsidR="00CB029B" w:rsidRDefault="00CB029B" w:rsidP="00C90A96">
            <w:pPr>
              <w:pStyle w:val="libPoem"/>
              <w:rPr>
                <w:rtl/>
              </w:rPr>
            </w:pPr>
          </w:p>
        </w:tc>
        <w:tc>
          <w:tcPr>
            <w:tcW w:w="3881" w:type="dxa"/>
          </w:tcPr>
          <w:p w:rsidR="00CB029B" w:rsidRDefault="00CB029B" w:rsidP="00C90A96">
            <w:pPr>
              <w:pStyle w:val="libPoem"/>
            </w:pPr>
            <w:r w:rsidRPr="009618AF">
              <w:rPr>
                <w:rFonts w:hint="cs"/>
                <w:rtl/>
              </w:rPr>
              <w:t>وحصحص الحق</w:t>
            </w:r>
            <w:r>
              <w:rPr>
                <w:rFonts w:hint="cs"/>
                <w:rtl/>
              </w:rPr>
              <w:t>ُّ</w:t>
            </w:r>
            <w:r w:rsidRPr="009618AF">
              <w:rPr>
                <w:rFonts w:hint="cs"/>
                <w:rtl/>
              </w:rPr>
              <w:t xml:space="preserve"> من محي</w:t>
            </w:r>
            <w:r>
              <w:rPr>
                <w:rFonts w:hint="cs"/>
                <w:rtl/>
              </w:rPr>
              <w:t>ّ</w:t>
            </w:r>
            <w:r w:rsidRPr="009618AF">
              <w:rPr>
                <w:rFonts w:hint="cs"/>
                <w:rtl/>
              </w:rPr>
              <w:t>اه</w:t>
            </w:r>
            <w:r>
              <w:rPr>
                <w:rFonts w:hint="cs"/>
                <w:rtl/>
              </w:rPr>
              <w:t>ُ</w:t>
            </w:r>
            <w:r w:rsidRPr="00725071">
              <w:rPr>
                <w:rStyle w:val="libPoemTiniChar0"/>
                <w:rtl/>
              </w:rPr>
              <w:br/>
              <w:t> </w:t>
            </w:r>
          </w:p>
        </w:tc>
      </w:tr>
      <w:tr w:rsidR="00CB029B" w:rsidTr="00C90A96">
        <w:trPr>
          <w:trHeight w:val="350"/>
        </w:trPr>
        <w:tc>
          <w:tcPr>
            <w:tcW w:w="3920" w:type="dxa"/>
          </w:tcPr>
          <w:p w:rsidR="00CB029B" w:rsidRDefault="00CB029B" w:rsidP="00C90A96">
            <w:pPr>
              <w:pStyle w:val="libPoem"/>
            </w:pPr>
            <w:r>
              <w:rPr>
                <w:rFonts w:hint="cs"/>
                <w:rtl/>
              </w:rPr>
              <w:t>إختار</w:t>
            </w:r>
            <w:r w:rsidRPr="00666704">
              <w:rPr>
                <w:rFonts w:hint="cs"/>
                <w:rtl/>
              </w:rPr>
              <w:t xml:space="preserve"> </w:t>
            </w:r>
            <w:r>
              <w:rPr>
                <w:rFonts w:hint="cs"/>
                <w:rtl/>
              </w:rPr>
              <w:t>يوم ( الغدير ) حيدرةً</w:t>
            </w:r>
            <w:r w:rsidRPr="00725071">
              <w:rPr>
                <w:rStyle w:val="libPoemTiniChar0"/>
                <w:rtl/>
              </w:rPr>
              <w:br/>
              <w:t> </w:t>
            </w:r>
          </w:p>
        </w:tc>
        <w:tc>
          <w:tcPr>
            <w:tcW w:w="279" w:type="dxa"/>
          </w:tcPr>
          <w:p w:rsidR="00CB029B" w:rsidRDefault="00CB029B" w:rsidP="00C90A96">
            <w:pPr>
              <w:pStyle w:val="libPoem"/>
              <w:rPr>
                <w:rtl/>
              </w:rPr>
            </w:pPr>
          </w:p>
        </w:tc>
        <w:tc>
          <w:tcPr>
            <w:tcW w:w="3881" w:type="dxa"/>
          </w:tcPr>
          <w:p w:rsidR="00CB029B" w:rsidRDefault="00CB029B" w:rsidP="00C90A96">
            <w:pPr>
              <w:pStyle w:val="libPoem"/>
            </w:pPr>
            <w:r w:rsidRPr="009618AF">
              <w:rPr>
                <w:rFonts w:hint="cs"/>
                <w:rtl/>
              </w:rPr>
              <w:t>أخا</w:t>
            </w:r>
            <w:r>
              <w:rPr>
                <w:rFonts w:hint="cs"/>
                <w:rtl/>
              </w:rPr>
              <w:t>ً</w:t>
            </w:r>
            <w:r w:rsidRPr="009618AF">
              <w:rPr>
                <w:rFonts w:hint="cs"/>
                <w:rtl/>
              </w:rPr>
              <w:t xml:space="preserve"> له في الورى وآخاه</w:t>
            </w:r>
            <w:r>
              <w:rPr>
                <w:rFonts w:hint="cs"/>
                <w:rtl/>
              </w:rPr>
              <w:t>ُ</w:t>
            </w:r>
            <w:r w:rsidRPr="00725071">
              <w:rPr>
                <w:rStyle w:val="libPoemTiniChar0"/>
                <w:rtl/>
              </w:rPr>
              <w:br/>
              <w:t> </w:t>
            </w:r>
          </w:p>
        </w:tc>
      </w:tr>
      <w:tr w:rsidR="00CB029B" w:rsidTr="00C90A96">
        <w:tblPrEx>
          <w:tblLook w:val="04A0" w:firstRow="1" w:lastRow="0" w:firstColumn="1" w:lastColumn="0" w:noHBand="0" w:noVBand="1"/>
        </w:tblPrEx>
        <w:trPr>
          <w:trHeight w:val="350"/>
        </w:trPr>
        <w:tc>
          <w:tcPr>
            <w:tcW w:w="3920" w:type="dxa"/>
          </w:tcPr>
          <w:p w:rsidR="00CB029B" w:rsidRDefault="00CB029B" w:rsidP="00C90A96">
            <w:pPr>
              <w:pStyle w:val="libPoem"/>
            </w:pPr>
            <w:r>
              <w:rPr>
                <w:rFonts w:hint="cs"/>
                <w:rtl/>
              </w:rPr>
              <w:t>وباهل المشركين فيه وفي</w:t>
            </w:r>
            <w:r w:rsidRPr="00725071">
              <w:rPr>
                <w:rStyle w:val="libPoemTiniChar0"/>
                <w:rtl/>
              </w:rPr>
              <w:br/>
              <w:t> </w:t>
            </w:r>
          </w:p>
        </w:tc>
        <w:tc>
          <w:tcPr>
            <w:tcW w:w="279" w:type="dxa"/>
          </w:tcPr>
          <w:p w:rsidR="00CB029B" w:rsidRDefault="00CB029B" w:rsidP="00C90A96">
            <w:pPr>
              <w:pStyle w:val="libPoem"/>
              <w:rPr>
                <w:rtl/>
              </w:rPr>
            </w:pPr>
          </w:p>
        </w:tc>
        <w:tc>
          <w:tcPr>
            <w:tcW w:w="3881" w:type="dxa"/>
          </w:tcPr>
          <w:p w:rsidR="00CB029B" w:rsidRDefault="00CB029B" w:rsidP="0054343E">
            <w:pPr>
              <w:pStyle w:val="libPoem"/>
            </w:pPr>
            <w:r w:rsidRPr="009618AF">
              <w:rPr>
                <w:rFonts w:hint="cs"/>
                <w:rtl/>
              </w:rPr>
              <w:t xml:space="preserve">زوجته يقتفيهما </w:t>
            </w:r>
            <w:r w:rsidR="0054343E">
              <w:rPr>
                <w:rFonts w:hint="cs"/>
                <w:rtl/>
              </w:rPr>
              <w:t>ا</w:t>
            </w:r>
            <w:r>
              <w:rPr>
                <w:rFonts w:hint="cs"/>
                <w:rtl/>
              </w:rPr>
              <w:t>بن</w:t>
            </w:r>
            <w:r w:rsidRPr="009618AF">
              <w:rPr>
                <w:rFonts w:hint="cs"/>
                <w:rtl/>
              </w:rPr>
              <w:t>اه</w:t>
            </w:r>
            <w:r>
              <w:rPr>
                <w:rFonts w:hint="cs"/>
                <w:rtl/>
              </w:rPr>
              <w:t>ُ</w:t>
            </w:r>
            <w:r w:rsidRPr="00725071">
              <w:rPr>
                <w:rStyle w:val="libPoemTiniChar0"/>
                <w:rtl/>
              </w:rPr>
              <w:br/>
              <w:t> </w:t>
            </w:r>
          </w:p>
        </w:tc>
      </w:tr>
      <w:tr w:rsidR="00CB029B" w:rsidTr="00C90A96">
        <w:tblPrEx>
          <w:tblLook w:val="04A0" w:firstRow="1" w:lastRow="0" w:firstColumn="1" w:lastColumn="0" w:noHBand="0" w:noVBand="1"/>
        </w:tblPrEx>
        <w:trPr>
          <w:trHeight w:val="350"/>
        </w:trPr>
        <w:tc>
          <w:tcPr>
            <w:tcW w:w="3920" w:type="dxa"/>
          </w:tcPr>
          <w:p w:rsidR="00CB029B" w:rsidRDefault="00CB029B" w:rsidP="00C90A96">
            <w:pPr>
              <w:pStyle w:val="libPoem"/>
            </w:pPr>
            <w:r>
              <w:rPr>
                <w:rFonts w:hint="cs"/>
                <w:rtl/>
              </w:rPr>
              <w:t>هم خمسةٌ يُرحم الأنام بهم</w:t>
            </w:r>
            <w:r w:rsidRPr="00725071">
              <w:rPr>
                <w:rStyle w:val="libPoemTiniChar0"/>
                <w:rtl/>
              </w:rPr>
              <w:br/>
              <w:t> </w:t>
            </w:r>
          </w:p>
        </w:tc>
        <w:tc>
          <w:tcPr>
            <w:tcW w:w="279" w:type="dxa"/>
          </w:tcPr>
          <w:p w:rsidR="00CB029B" w:rsidRDefault="00CB029B" w:rsidP="00C90A96">
            <w:pPr>
              <w:pStyle w:val="libPoem"/>
              <w:rPr>
                <w:rtl/>
              </w:rPr>
            </w:pPr>
          </w:p>
        </w:tc>
        <w:tc>
          <w:tcPr>
            <w:tcW w:w="3881" w:type="dxa"/>
          </w:tcPr>
          <w:p w:rsidR="00CB029B" w:rsidRDefault="00CB029B" w:rsidP="00C90A96">
            <w:pPr>
              <w:pStyle w:val="libPoem"/>
            </w:pPr>
            <w:r w:rsidRPr="009618AF">
              <w:rPr>
                <w:rFonts w:hint="cs"/>
                <w:rtl/>
              </w:rPr>
              <w:t>ويستجاب</w:t>
            </w:r>
            <w:r>
              <w:rPr>
                <w:rFonts w:hint="cs"/>
                <w:rtl/>
              </w:rPr>
              <w:t>ُ</w:t>
            </w:r>
            <w:r w:rsidRPr="009618AF">
              <w:rPr>
                <w:rFonts w:hint="cs"/>
                <w:rtl/>
              </w:rPr>
              <w:t xml:space="preserve"> الد</w:t>
            </w:r>
            <w:r>
              <w:rPr>
                <w:rFonts w:hint="cs"/>
                <w:rtl/>
              </w:rPr>
              <w:t>ُّ</w:t>
            </w:r>
            <w:r w:rsidRPr="009618AF">
              <w:rPr>
                <w:rFonts w:hint="cs"/>
                <w:rtl/>
              </w:rPr>
              <w:t>عا ويرجاه</w:t>
            </w:r>
            <w:r>
              <w:rPr>
                <w:rFonts w:hint="cs"/>
                <w:rtl/>
              </w:rPr>
              <w:t>ُ</w:t>
            </w:r>
            <w:r w:rsidRPr="009618AF">
              <w:rPr>
                <w:rFonts w:hint="cs"/>
                <w:rtl/>
              </w:rPr>
              <w:t xml:space="preserve"> </w:t>
            </w:r>
            <w:r w:rsidRPr="00583C0E">
              <w:rPr>
                <w:rStyle w:val="libFootnotenumChar"/>
                <w:rFonts w:hint="cs"/>
                <w:rtl/>
              </w:rPr>
              <w:t>(1)</w:t>
            </w:r>
            <w:r w:rsidRPr="00725071">
              <w:rPr>
                <w:rStyle w:val="libPoemTiniChar0"/>
                <w:rtl/>
              </w:rPr>
              <w:br/>
              <w:t> </w:t>
            </w:r>
          </w:p>
        </w:tc>
      </w:tr>
    </w:tbl>
    <w:p w:rsidR="00666704" w:rsidRPr="007B6101" w:rsidRDefault="00CB029B" w:rsidP="0002392B">
      <w:pPr>
        <w:pStyle w:val="libCenterBold1"/>
        <w:rPr>
          <w:rtl/>
        </w:rPr>
      </w:pPr>
      <w:bookmarkStart w:id="182" w:name="93"/>
      <w:bookmarkStart w:id="183" w:name="_Toc507189939"/>
      <w:r>
        <w:rPr>
          <w:rFonts w:hint="cs"/>
          <w:rtl/>
        </w:rPr>
        <w:t>(</w:t>
      </w:r>
      <w:r w:rsidR="0054343E">
        <w:rPr>
          <w:rFonts w:hint="cs"/>
          <w:rtl/>
        </w:rPr>
        <w:t xml:space="preserve"> </w:t>
      </w:r>
      <w:r w:rsidR="00853081">
        <w:rPr>
          <w:rFonts w:hint="cs"/>
          <w:rtl/>
        </w:rPr>
        <w:t>أ</w:t>
      </w:r>
      <w:r w:rsidR="00666704">
        <w:rPr>
          <w:rFonts w:hint="cs"/>
          <w:rtl/>
        </w:rPr>
        <w:t>لشاعر</w:t>
      </w:r>
      <w:bookmarkEnd w:id="182"/>
      <w:r w:rsidR="0054343E">
        <w:rPr>
          <w:rFonts w:hint="cs"/>
          <w:rtl/>
        </w:rPr>
        <w:t xml:space="preserve"> </w:t>
      </w:r>
      <w:r>
        <w:rPr>
          <w:rFonts w:hint="cs"/>
          <w:rtl/>
        </w:rPr>
        <w:t>)</w:t>
      </w:r>
      <w:bookmarkEnd w:id="183"/>
    </w:p>
    <w:p w:rsidR="00666704" w:rsidRDefault="00666704" w:rsidP="0054343E">
      <w:pPr>
        <w:pStyle w:val="libNormal"/>
        <w:rPr>
          <w:rtl/>
        </w:rPr>
      </w:pPr>
      <w:r>
        <w:rPr>
          <w:rFonts w:hint="cs"/>
          <w:rtl/>
        </w:rPr>
        <w:t>أبو علي البصير [ الضرير ] الحسن بن المظف</w:t>
      </w:r>
      <w:r w:rsidR="00853081">
        <w:rPr>
          <w:rFonts w:hint="cs"/>
          <w:rtl/>
        </w:rPr>
        <w:t>َّ</w:t>
      </w:r>
      <w:r>
        <w:rPr>
          <w:rFonts w:hint="cs"/>
          <w:rtl/>
        </w:rPr>
        <w:t>ر النيسابوري المحتد</w:t>
      </w:r>
      <w:r w:rsidR="00E66EDC">
        <w:rPr>
          <w:rFonts w:hint="cs"/>
          <w:rtl/>
        </w:rPr>
        <w:t>،</w:t>
      </w:r>
      <w:r>
        <w:rPr>
          <w:rFonts w:hint="cs"/>
          <w:rtl/>
        </w:rPr>
        <w:t xml:space="preserve"> الخوارزمي المولد</w:t>
      </w:r>
      <w:r w:rsidR="00E66EDC">
        <w:rPr>
          <w:rFonts w:hint="cs"/>
          <w:rtl/>
        </w:rPr>
        <w:t>،</w:t>
      </w:r>
      <w:r>
        <w:rPr>
          <w:rFonts w:hint="cs"/>
          <w:rtl/>
        </w:rPr>
        <w:t xml:space="preserve"> ذكره </w:t>
      </w:r>
      <w:r w:rsidR="00827FBC">
        <w:rPr>
          <w:rFonts w:hint="cs"/>
          <w:rtl/>
        </w:rPr>
        <w:t>إبن</w:t>
      </w:r>
      <w:r>
        <w:rPr>
          <w:rFonts w:hint="cs"/>
          <w:rtl/>
        </w:rPr>
        <w:t xml:space="preserve"> شهر </w:t>
      </w:r>
      <w:r w:rsidR="0054343E">
        <w:rPr>
          <w:rFonts w:hint="cs"/>
          <w:rtl/>
        </w:rPr>
        <w:t>ا</w:t>
      </w:r>
      <w:r>
        <w:rPr>
          <w:rFonts w:hint="cs"/>
          <w:rtl/>
        </w:rPr>
        <w:t>شوب من المت</w:t>
      </w:r>
      <w:r w:rsidR="00853081">
        <w:rPr>
          <w:rFonts w:hint="cs"/>
          <w:rtl/>
        </w:rPr>
        <w:t>َّ</w:t>
      </w:r>
      <w:r>
        <w:rPr>
          <w:rFonts w:hint="cs"/>
          <w:rtl/>
        </w:rPr>
        <w:t>قين من شعراء أهل البيت عليهم الس</w:t>
      </w:r>
      <w:r w:rsidR="00853081">
        <w:rPr>
          <w:rFonts w:hint="cs"/>
          <w:rtl/>
        </w:rPr>
        <w:t>َّ</w:t>
      </w:r>
      <w:r>
        <w:rPr>
          <w:rFonts w:hint="cs"/>
          <w:rtl/>
        </w:rPr>
        <w:t>لام</w:t>
      </w:r>
      <w:r w:rsidR="00E66EDC">
        <w:rPr>
          <w:rFonts w:hint="cs"/>
          <w:rtl/>
        </w:rPr>
        <w:t>،</w:t>
      </w:r>
      <w:r>
        <w:rPr>
          <w:rFonts w:hint="cs"/>
          <w:rtl/>
        </w:rPr>
        <w:t xml:space="preserve"> وذكره أبو أحمد محمود بن أرسلان في تاريخ خوارزم وبالغ في الثناء عليه وقال</w:t>
      </w:r>
      <w:r w:rsidR="00E66EDC">
        <w:rPr>
          <w:rFonts w:hint="cs"/>
          <w:rtl/>
        </w:rPr>
        <w:t>:</w:t>
      </w:r>
      <w:r>
        <w:rPr>
          <w:rFonts w:hint="cs"/>
          <w:rtl/>
        </w:rPr>
        <w:t>كان مؤد</w:t>
      </w:r>
      <w:r w:rsidR="00853081">
        <w:rPr>
          <w:rFonts w:hint="cs"/>
          <w:rtl/>
        </w:rPr>
        <w:t>َّ</w:t>
      </w:r>
      <w:r>
        <w:rPr>
          <w:rFonts w:hint="cs"/>
          <w:rtl/>
        </w:rPr>
        <w:t>ب أهل خوارزم في عصره ومخر</w:t>
      </w:r>
      <w:r w:rsidR="00853081">
        <w:rPr>
          <w:rFonts w:hint="cs"/>
          <w:rtl/>
        </w:rPr>
        <w:t>ِّ</w:t>
      </w:r>
      <w:r>
        <w:rPr>
          <w:rFonts w:hint="cs"/>
          <w:rtl/>
        </w:rPr>
        <w:t>جهم وشاعرهم ومقد</w:t>
      </w:r>
      <w:r w:rsidR="00853081">
        <w:rPr>
          <w:rFonts w:hint="cs"/>
          <w:rtl/>
        </w:rPr>
        <w:t>ِّ</w:t>
      </w:r>
      <w:r>
        <w:rPr>
          <w:rFonts w:hint="cs"/>
          <w:rtl/>
        </w:rPr>
        <w:t>مهم والمشار إليه م</w:t>
      </w:r>
      <w:r w:rsidR="00853081">
        <w:rPr>
          <w:rFonts w:hint="cs"/>
          <w:rtl/>
        </w:rPr>
        <w:t>نهم</w:t>
      </w:r>
      <w:r w:rsidR="00E66EDC">
        <w:rPr>
          <w:rFonts w:hint="cs"/>
          <w:rtl/>
        </w:rPr>
        <w:t>،</w:t>
      </w:r>
      <w:r w:rsidR="00853081">
        <w:rPr>
          <w:rFonts w:hint="cs"/>
          <w:rtl/>
        </w:rPr>
        <w:t xml:space="preserve"> له كتاب تهذيب ديوان الأدب </w:t>
      </w:r>
      <w:r>
        <w:rPr>
          <w:rFonts w:hint="cs"/>
          <w:rtl/>
        </w:rPr>
        <w:t>وكتاب إصلاح المنطق</w:t>
      </w:r>
      <w:r w:rsidR="00E66EDC">
        <w:rPr>
          <w:rFonts w:hint="cs"/>
          <w:rtl/>
        </w:rPr>
        <w:t>،</w:t>
      </w:r>
      <w:r>
        <w:rPr>
          <w:rFonts w:hint="cs"/>
          <w:rtl/>
        </w:rPr>
        <w:t xml:space="preserve"> وكتاب ذيل تتم</w:t>
      </w:r>
      <w:r w:rsidR="00853081">
        <w:rPr>
          <w:rFonts w:hint="cs"/>
          <w:rtl/>
        </w:rPr>
        <w:t>َّ</w:t>
      </w:r>
      <w:r>
        <w:rPr>
          <w:rFonts w:hint="cs"/>
          <w:rtl/>
        </w:rPr>
        <w:t>ة اليتيمة. وديوان شعره في مجل</w:t>
      </w:r>
      <w:r w:rsidR="00853081">
        <w:rPr>
          <w:rFonts w:hint="cs"/>
          <w:rtl/>
        </w:rPr>
        <w:t>ّ</w:t>
      </w:r>
      <w:r>
        <w:rPr>
          <w:rFonts w:hint="cs"/>
          <w:rtl/>
        </w:rPr>
        <w:t>دين. وديوان رسائله. وكتاب محاسن من إسمه الحسن.</w:t>
      </w:r>
      <w:r w:rsidR="00853081">
        <w:rPr>
          <w:rFonts w:hint="cs"/>
          <w:rtl/>
        </w:rPr>
        <w:t xml:space="preserve"> </w:t>
      </w:r>
      <w:r>
        <w:rPr>
          <w:rFonts w:hint="cs"/>
          <w:rtl/>
        </w:rPr>
        <w:t>وكتاب زيادات أخبار خوارزم. ومن شعره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853081" w:rsidTr="00C90A96">
        <w:trPr>
          <w:trHeight w:val="350"/>
        </w:trPr>
        <w:tc>
          <w:tcPr>
            <w:tcW w:w="3920" w:type="dxa"/>
            <w:shd w:val="clear" w:color="auto" w:fill="auto"/>
          </w:tcPr>
          <w:p w:rsidR="00853081" w:rsidRDefault="00574DE3" w:rsidP="00C90A96">
            <w:pPr>
              <w:pStyle w:val="libPoem"/>
            </w:pPr>
            <w:r w:rsidRPr="009618AF">
              <w:rPr>
                <w:rFonts w:hint="cs"/>
                <w:rtl/>
              </w:rPr>
              <w:t>أهلا</w:t>
            </w:r>
            <w:r>
              <w:rPr>
                <w:rFonts w:hint="cs"/>
                <w:rtl/>
              </w:rPr>
              <w:t>ً</w:t>
            </w:r>
            <w:r w:rsidRPr="009618AF">
              <w:rPr>
                <w:rFonts w:hint="cs"/>
                <w:rtl/>
              </w:rPr>
              <w:t xml:space="preserve"> بعيش كان ج</w:t>
            </w:r>
            <w:r>
              <w:rPr>
                <w:rFonts w:hint="cs"/>
                <w:rtl/>
              </w:rPr>
              <w:t>ِ</w:t>
            </w:r>
            <w:r w:rsidRPr="009618AF">
              <w:rPr>
                <w:rFonts w:hint="cs"/>
                <w:rtl/>
              </w:rPr>
              <w:t>د</w:t>
            </w:r>
            <w:r>
              <w:rPr>
                <w:rFonts w:hint="cs"/>
                <w:rtl/>
              </w:rPr>
              <w:t>َّ</w:t>
            </w:r>
            <w:r w:rsidRPr="009618AF">
              <w:rPr>
                <w:rFonts w:hint="cs"/>
                <w:rtl/>
              </w:rPr>
              <w:t xml:space="preserve"> موات</w:t>
            </w:r>
            <w:r>
              <w:rPr>
                <w:rFonts w:hint="cs"/>
                <w:rtl/>
              </w:rPr>
              <w:t>ِ</w:t>
            </w:r>
            <w:r w:rsidRPr="009618AF">
              <w:rPr>
                <w:rFonts w:hint="cs"/>
                <w:rtl/>
              </w:rPr>
              <w:t xml:space="preserve"> </w:t>
            </w:r>
            <w:r w:rsidRPr="00583C0E">
              <w:rPr>
                <w:rStyle w:val="libFootnotenumChar"/>
                <w:rFonts w:hint="cs"/>
                <w:rtl/>
              </w:rPr>
              <w:t>(2)</w:t>
            </w:r>
            <w:r w:rsidR="00853081" w:rsidRPr="00725071">
              <w:rPr>
                <w:rStyle w:val="libPoemTiniChar0"/>
                <w:rtl/>
              </w:rPr>
              <w:br/>
              <w:t> </w:t>
            </w:r>
          </w:p>
        </w:tc>
        <w:tc>
          <w:tcPr>
            <w:tcW w:w="279" w:type="dxa"/>
            <w:shd w:val="clear" w:color="auto" w:fill="auto"/>
          </w:tcPr>
          <w:p w:rsidR="00853081" w:rsidRDefault="00853081" w:rsidP="00C90A96">
            <w:pPr>
              <w:pStyle w:val="libPoem"/>
              <w:rPr>
                <w:rtl/>
              </w:rPr>
            </w:pPr>
          </w:p>
        </w:tc>
        <w:tc>
          <w:tcPr>
            <w:tcW w:w="3881" w:type="dxa"/>
            <w:shd w:val="clear" w:color="auto" w:fill="auto"/>
          </w:tcPr>
          <w:p w:rsidR="00853081" w:rsidRDefault="00574DE3" w:rsidP="00C90A96">
            <w:pPr>
              <w:pStyle w:val="libPoem"/>
            </w:pPr>
            <w:r>
              <w:rPr>
                <w:rFonts w:hint="cs"/>
                <w:rtl/>
              </w:rPr>
              <w:t>أحيا من اللّذات كلِّ مَواتِ</w:t>
            </w:r>
            <w:r w:rsidR="00853081" w:rsidRPr="00725071">
              <w:rPr>
                <w:rStyle w:val="libPoemTiniChar0"/>
                <w:rtl/>
              </w:rPr>
              <w:br/>
              <w:t> </w:t>
            </w:r>
          </w:p>
        </w:tc>
      </w:tr>
      <w:tr w:rsidR="00853081" w:rsidTr="00C90A96">
        <w:trPr>
          <w:trHeight w:val="350"/>
        </w:trPr>
        <w:tc>
          <w:tcPr>
            <w:tcW w:w="3920" w:type="dxa"/>
          </w:tcPr>
          <w:p w:rsidR="00853081" w:rsidRDefault="00574DE3" w:rsidP="00C90A96">
            <w:pPr>
              <w:pStyle w:val="libPoem"/>
            </w:pPr>
            <w:r w:rsidRPr="009618AF">
              <w:rPr>
                <w:rFonts w:hint="cs"/>
                <w:rtl/>
              </w:rPr>
              <w:t>أي</w:t>
            </w:r>
            <w:r>
              <w:rPr>
                <w:rFonts w:hint="cs"/>
                <w:rtl/>
              </w:rPr>
              <w:t>ّ</w:t>
            </w:r>
            <w:r w:rsidRPr="009618AF">
              <w:rPr>
                <w:rFonts w:hint="cs"/>
                <w:rtl/>
              </w:rPr>
              <w:t>ام س</w:t>
            </w:r>
            <w:r>
              <w:rPr>
                <w:rFonts w:hint="cs"/>
                <w:rtl/>
              </w:rPr>
              <w:t>رب</w:t>
            </w:r>
            <w:r w:rsidRPr="009618AF">
              <w:rPr>
                <w:rFonts w:hint="cs"/>
                <w:rtl/>
              </w:rPr>
              <w:t xml:space="preserve"> الإنس غير منف</w:t>
            </w:r>
            <w:r>
              <w:rPr>
                <w:rFonts w:hint="cs"/>
                <w:rtl/>
              </w:rPr>
              <w:t>َّ</w:t>
            </w:r>
            <w:r w:rsidRPr="009618AF">
              <w:rPr>
                <w:rFonts w:hint="cs"/>
                <w:rtl/>
              </w:rPr>
              <w:t>ر</w:t>
            </w:r>
            <w:r w:rsidR="00853081" w:rsidRPr="00725071">
              <w:rPr>
                <w:rStyle w:val="libPoemTiniChar0"/>
                <w:rtl/>
              </w:rPr>
              <w:br/>
              <w:t> </w:t>
            </w:r>
          </w:p>
        </w:tc>
        <w:tc>
          <w:tcPr>
            <w:tcW w:w="279" w:type="dxa"/>
          </w:tcPr>
          <w:p w:rsidR="00853081" w:rsidRDefault="00853081" w:rsidP="00C90A96">
            <w:pPr>
              <w:pStyle w:val="libPoem"/>
              <w:rPr>
                <w:rtl/>
              </w:rPr>
            </w:pPr>
          </w:p>
        </w:tc>
        <w:tc>
          <w:tcPr>
            <w:tcW w:w="3881" w:type="dxa"/>
          </w:tcPr>
          <w:p w:rsidR="00853081" w:rsidRDefault="00574DE3" w:rsidP="00C90A96">
            <w:pPr>
              <w:pStyle w:val="libPoem"/>
            </w:pPr>
            <w:r>
              <w:rPr>
                <w:rFonts w:hint="cs"/>
                <w:rtl/>
              </w:rPr>
              <w:t>والشَّمل غير مروَّعٍ بشتاتِ</w:t>
            </w:r>
            <w:r w:rsidR="00853081" w:rsidRPr="00725071">
              <w:rPr>
                <w:rStyle w:val="libPoemTiniChar0"/>
                <w:rtl/>
              </w:rPr>
              <w:br/>
              <w:t> </w:t>
            </w:r>
          </w:p>
        </w:tc>
      </w:tr>
    </w:tbl>
    <w:p w:rsidR="00666704" w:rsidRPr="009618AF" w:rsidRDefault="00F67EBD" w:rsidP="00F67EBD">
      <w:pPr>
        <w:pStyle w:val="libLine"/>
        <w:rPr>
          <w:rtl/>
        </w:rPr>
      </w:pPr>
      <w:r>
        <w:rPr>
          <w:rFonts w:hint="cs"/>
          <w:rtl/>
        </w:rPr>
        <w:t>____________________</w:t>
      </w:r>
    </w:p>
    <w:p w:rsidR="00FB201C" w:rsidRDefault="00666704" w:rsidP="000E5B9A">
      <w:pPr>
        <w:pStyle w:val="libFootnote0"/>
        <w:rPr>
          <w:rFonts w:eastAsia="Calibri"/>
          <w:rtl/>
        </w:rPr>
      </w:pPr>
      <w:r w:rsidRPr="008A0D7A">
        <w:rPr>
          <w:rFonts w:eastAsia="Calibri" w:hint="cs"/>
          <w:rtl/>
        </w:rPr>
        <w:t xml:space="preserve">1 </w:t>
      </w:r>
      <w:r w:rsidR="0013021F">
        <w:rPr>
          <w:rFonts w:eastAsia="Calibri" w:hint="cs"/>
          <w:rtl/>
        </w:rPr>
        <w:t>-</w:t>
      </w:r>
      <w:r w:rsidR="000E5B9A">
        <w:rPr>
          <w:rFonts w:eastAsia="Calibri" w:hint="cs"/>
          <w:rtl/>
        </w:rPr>
        <w:t xml:space="preserve"> هذه الا</w:t>
      </w:r>
      <w:r w:rsidRPr="008A0D7A">
        <w:rPr>
          <w:rFonts w:eastAsia="Calibri" w:hint="cs"/>
          <w:rtl/>
        </w:rPr>
        <w:t>بيات ذكرها العلامة السماوي في الجزء ال</w:t>
      </w:r>
      <w:r w:rsidR="000E5B9A">
        <w:rPr>
          <w:rFonts w:eastAsia="Calibri" w:hint="cs"/>
          <w:rtl/>
        </w:rPr>
        <w:t>ا</w:t>
      </w:r>
      <w:r w:rsidRPr="008A0D7A">
        <w:rPr>
          <w:rFonts w:eastAsia="Calibri" w:hint="cs"/>
          <w:rtl/>
        </w:rPr>
        <w:t>ول من كتابه ( الطليعة في شعراء الشيعة ) ل</w:t>
      </w:r>
      <w:r w:rsidR="000E5B9A">
        <w:rPr>
          <w:rFonts w:eastAsia="Calibri" w:hint="cs"/>
          <w:rtl/>
        </w:rPr>
        <w:t>ا</w:t>
      </w:r>
      <w:r w:rsidRPr="008A0D7A">
        <w:rPr>
          <w:rFonts w:eastAsia="Calibri" w:hint="cs"/>
          <w:rtl/>
        </w:rPr>
        <w:t>بي علي الضرير. وذكر الحموي منها أ</w:t>
      </w:r>
      <w:r w:rsidR="00574DE3">
        <w:rPr>
          <w:rFonts w:eastAsia="Calibri" w:hint="cs"/>
          <w:rtl/>
        </w:rPr>
        <w:t>رب</w:t>
      </w:r>
      <w:r w:rsidRPr="008A0D7A">
        <w:rPr>
          <w:rFonts w:eastAsia="Calibri" w:hint="cs"/>
          <w:rtl/>
        </w:rPr>
        <w:t>عة أبيات ونسبها إلى ولده عمر أبي حفص</w:t>
      </w:r>
      <w:r w:rsidR="00E66EDC">
        <w:rPr>
          <w:rFonts w:eastAsia="Calibri" w:hint="cs"/>
          <w:rtl/>
        </w:rPr>
        <w:t>،</w:t>
      </w:r>
      <w:r w:rsidRPr="008A0D7A">
        <w:rPr>
          <w:rFonts w:eastAsia="Calibri" w:hint="cs"/>
          <w:rtl/>
        </w:rPr>
        <w:t xml:space="preserve"> والله العالم</w:t>
      </w:r>
    </w:p>
    <w:p w:rsidR="00666704" w:rsidRPr="008A0D7A" w:rsidRDefault="00666704" w:rsidP="000E5B9A">
      <w:pPr>
        <w:pStyle w:val="libFootnote0"/>
        <w:rPr>
          <w:rtl/>
        </w:rPr>
      </w:pPr>
      <w:r w:rsidRPr="008A0D7A">
        <w:rPr>
          <w:rFonts w:eastAsia="Calibri" w:hint="cs"/>
          <w:rtl/>
        </w:rPr>
        <w:t xml:space="preserve">2 </w:t>
      </w:r>
      <w:r w:rsidR="0013021F">
        <w:rPr>
          <w:rFonts w:eastAsia="Calibri" w:hint="cs"/>
          <w:rtl/>
        </w:rPr>
        <w:t>-</w:t>
      </w:r>
      <w:r w:rsidRPr="008A0D7A">
        <w:rPr>
          <w:rFonts w:eastAsia="Calibri" w:hint="cs"/>
          <w:rtl/>
        </w:rPr>
        <w:t xml:space="preserve"> </w:t>
      </w:r>
      <w:r w:rsidR="000E5B9A">
        <w:rPr>
          <w:rFonts w:eastAsia="Calibri" w:hint="cs"/>
          <w:rtl/>
        </w:rPr>
        <w:t>اى</w:t>
      </w:r>
      <w:r w:rsidRPr="008A0D7A">
        <w:rPr>
          <w:rFonts w:eastAsia="Calibri" w:hint="cs"/>
          <w:rtl/>
        </w:rPr>
        <w:t xml:space="preserve"> مطاوع وموافق. من واتى مواتاة ووتاء.</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00725D" w:rsidTr="0000725D">
        <w:trPr>
          <w:trHeight w:val="350"/>
        </w:trPr>
        <w:tc>
          <w:tcPr>
            <w:tcW w:w="4236" w:type="dxa"/>
            <w:shd w:val="clear" w:color="auto" w:fill="auto"/>
          </w:tcPr>
          <w:p w:rsidR="0000725D" w:rsidRDefault="0000725D" w:rsidP="00C90A96">
            <w:pPr>
              <w:pStyle w:val="libPoem"/>
            </w:pPr>
            <w:r w:rsidRPr="009618AF">
              <w:rPr>
                <w:rFonts w:hint="cs"/>
                <w:rtl/>
              </w:rPr>
              <w:lastRenderedPageBreak/>
              <w:t>عيش</w:t>
            </w:r>
            <w:r>
              <w:rPr>
                <w:rFonts w:hint="cs"/>
                <w:rtl/>
              </w:rPr>
              <w:t>ٌ</w:t>
            </w:r>
            <w:r w:rsidRPr="009618AF">
              <w:rPr>
                <w:rFonts w:hint="cs"/>
                <w:rtl/>
              </w:rPr>
              <w:t xml:space="preserve"> تحس</w:t>
            </w:r>
            <w:r>
              <w:rPr>
                <w:rFonts w:hint="cs"/>
                <w:rtl/>
              </w:rPr>
              <w:t>َّ</w:t>
            </w:r>
            <w:r w:rsidRPr="009618AF">
              <w:rPr>
                <w:rFonts w:hint="cs"/>
                <w:rtl/>
              </w:rPr>
              <w:t xml:space="preserve">ر </w:t>
            </w:r>
            <w:r w:rsidRPr="00583C0E">
              <w:rPr>
                <w:rStyle w:val="libFootnotenumChar"/>
                <w:rFonts w:hint="cs"/>
                <w:rtl/>
              </w:rPr>
              <w:t>(1)</w:t>
            </w:r>
            <w:r w:rsidRPr="009618AF">
              <w:rPr>
                <w:rFonts w:hint="cs"/>
                <w:rtl/>
              </w:rPr>
              <w:t xml:space="preserve"> ظل</w:t>
            </w:r>
            <w:r>
              <w:rPr>
                <w:rFonts w:hint="cs"/>
                <w:rtl/>
              </w:rPr>
              <w:t>ّ</w:t>
            </w:r>
            <w:r w:rsidRPr="009618AF">
              <w:rPr>
                <w:rFonts w:hint="cs"/>
                <w:rtl/>
              </w:rPr>
              <w:t>ه عن</w:t>
            </w:r>
            <w:r>
              <w:rPr>
                <w:rFonts w:hint="cs"/>
                <w:rtl/>
              </w:rPr>
              <w:t>ّ</w:t>
            </w:r>
            <w:r w:rsidRPr="009618AF">
              <w:rPr>
                <w:rFonts w:hint="cs"/>
                <w:rtl/>
              </w:rPr>
              <w:t>ا فما</w:t>
            </w:r>
            <w:r w:rsidRPr="00725071">
              <w:rPr>
                <w:rStyle w:val="libPoemTiniChar0"/>
                <w:rtl/>
              </w:rPr>
              <w:br/>
              <w:t> </w:t>
            </w:r>
          </w:p>
        </w:tc>
        <w:tc>
          <w:tcPr>
            <w:tcW w:w="302" w:type="dxa"/>
            <w:shd w:val="clear" w:color="auto" w:fill="auto"/>
          </w:tcPr>
          <w:p w:rsidR="0000725D" w:rsidRDefault="0000725D" w:rsidP="00C90A96">
            <w:pPr>
              <w:pStyle w:val="libPoem"/>
              <w:rPr>
                <w:rtl/>
              </w:rPr>
            </w:pPr>
          </w:p>
        </w:tc>
        <w:tc>
          <w:tcPr>
            <w:tcW w:w="4195" w:type="dxa"/>
            <w:shd w:val="clear" w:color="auto" w:fill="auto"/>
          </w:tcPr>
          <w:p w:rsidR="0000725D" w:rsidRDefault="0000725D" w:rsidP="00C90A96">
            <w:pPr>
              <w:pStyle w:val="libPoem"/>
            </w:pPr>
            <w:r>
              <w:rPr>
                <w:rFonts w:hint="cs"/>
                <w:rtl/>
              </w:rPr>
              <w:t>أبقى لنا شيئاً سوى الحسراتِ</w:t>
            </w:r>
            <w:r w:rsidRPr="00725071">
              <w:rPr>
                <w:rStyle w:val="libPoemTiniChar0"/>
                <w:rtl/>
              </w:rPr>
              <w:br/>
              <w:t> </w:t>
            </w:r>
          </w:p>
        </w:tc>
      </w:tr>
      <w:tr w:rsidR="0000725D" w:rsidTr="0000725D">
        <w:trPr>
          <w:trHeight w:val="350"/>
        </w:trPr>
        <w:tc>
          <w:tcPr>
            <w:tcW w:w="4236" w:type="dxa"/>
          </w:tcPr>
          <w:p w:rsidR="0000725D" w:rsidRDefault="0000725D" w:rsidP="00C90A96">
            <w:pPr>
              <w:pStyle w:val="libPoem"/>
            </w:pPr>
            <w:r w:rsidRPr="009618AF">
              <w:rPr>
                <w:rFonts w:hint="cs"/>
                <w:rtl/>
              </w:rPr>
              <w:t>ولقد سقاني الد</w:t>
            </w:r>
            <w:r>
              <w:rPr>
                <w:rFonts w:hint="cs"/>
                <w:rtl/>
              </w:rPr>
              <w:t>َّ</w:t>
            </w:r>
            <w:r w:rsidRPr="009618AF">
              <w:rPr>
                <w:rFonts w:hint="cs"/>
                <w:rtl/>
              </w:rPr>
              <w:t>هر ماء حياته</w:t>
            </w:r>
            <w:r w:rsidRPr="00725071">
              <w:rPr>
                <w:rStyle w:val="libPoemTiniChar0"/>
                <w:rtl/>
              </w:rPr>
              <w:br/>
              <w:t> </w:t>
            </w:r>
          </w:p>
        </w:tc>
        <w:tc>
          <w:tcPr>
            <w:tcW w:w="302" w:type="dxa"/>
          </w:tcPr>
          <w:p w:rsidR="0000725D" w:rsidRDefault="0000725D" w:rsidP="00C90A96">
            <w:pPr>
              <w:pStyle w:val="libPoem"/>
              <w:rPr>
                <w:rtl/>
              </w:rPr>
            </w:pPr>
          </w:p>
        </w:tc>
        <w:tc>
          <w:tcPr>
            <w:tcW w:w="4195" w:type="dxa"/>
          </w:tcPr>
          <w:p w:rsidR="0000725D" w:rsidRDefault="0000725D" w:rsidP="00C90A96">
            <w:pPr>
              <w:pStyle w:val="libPoem"/>
            </w:pPr>
            <w:r>
              <w:rPr>
                <w:rFonts w:hint="cs"/>
                <w:rtl/>
              </w:rPr>
              <w:t>والآن يسقيني دم الحيّاتِ</w:t>
            </w:r>
            <w:r w:rsidRPr="00725071">
              <w:rPr>
                <w:rStyle w:val="libPoemTiniChar0"/>
                <w:rtl/>
              </w:rPr>
              <w:br/>
              <w:t> </w:t>
            </w:r>
          </w:p>
        </w:tc>
      </w:tr>
      <w:tr w:rsidR="0000725D" w:rsidTr="0000725D">
        <w:trPr>
          <w:trHeight w:val="350"/>
        </w:trPr>
        <w:tc>
          <w:tcPr>
            <w:tcW w:w="4236" w:type="dxa"/>
          </w:tcPr>
          <w:p w:rsidR="0000725D" w:rsidRDefault="0000725D" w:rsidP="00C90A96">
            <w:pPr>
              <w:pStyle w:val="libPoem"/>
            </w:pPr>
            <w:r w:rsidRPr="009618AF">
              <w:rPr>
                <w:rFonts w:hint="cs"/>
                <w:rtl/>
              </w:rPr>
              <w:t>لهفي لأحرار</w:t>
            </w:r>
            <w:r>
              <w:rPr>
                <w:rFonts w:hint="cs"/>
                <w:rtl/>
              </w:rPr>
              <w:t>ٍ</w:t>
            </w:r>
            <w:r w:rsidRPr="009618AF">
              <w:rPr>
                <w:rFonts w:hint="cs"/>
                <w:rtl/>
              </w:rPr>
              <w:t xml:space="preserve"> م</w:t>
            </w:r>
            <w:r>
              <w:rPr>
                <w:rFonts w:hint="cs"/>
                <w:rtl/>
              </w:rPr>
              <w:t>ُ</w:t>
            </w:r>
            <w:r w:rsidRPr="009618AF">
              <w:rPr>
                <w:rFonts w:hint="cs"/>
                <w:rtl/>
              </w:rPr>
              <w:t>نيت بب</w:t>
            </w:r>
            <w:r>
              <w:rPr>
                <w:rFonts w:hint="cs"/>
                <w:rtl/>
              </w:rPr>
              <w:t>ُ</w:t>
            </w:r>
            <w:r w:rsidRPr="009618AF">
              <w:rPr>
                <w:rFonts w:hint="cs"/>
                <w:rtl/>
              </w:rPr>
              <w:t>عدهم</w:t>
            </w:r>
            <w:r w:rsidRPr="00725071">
              <w:rPr>
                <w:rStyle w:val="libPoemTiniChar0"/>
                <w:rtl/>
              </w:rPr>
              <w:br/>
              <w:t> </w:t>
            </w:r>
          </w:p>
        </w:tc>
        <w:tc>
          <w:tcPr>
            <w:tcW w:w="302" w:type="dxa"/>
          </w:tcPr>
          <w:p w:rsidR="0000725D" w:rsidRDefault="0000725D" w:rsidP="00C90A96">
            <w:pPr>
              <w:pStyle w:val="libPoem"/>
              <w:rPr>
                <w:rtl/>
              </w:rPr>
            </w:pPr>
          </w:p>
        </w:tc>
        <w:tc>
          <w:tcPr>
            <w:tcW w:w="4195" w:type="dxa"/>
          </w:tcPr>
          <w:p w:rsidR="0000725D" w:rsidRDefault="0000725D" w:rsidP="00C90A96">
            <w:pPr>
              <w:pStyle w:val="libPoem"/>
            </w:pPr>
            <w:r>
              <w:rPr>
                <w:rFonts w:hint="cs"/>
                <w:rtl/>
              </w:rPr>
              <w:t>كانوا على غَير الزَّمان</w:t>
            </w:r>
            <w:r w:rsidRPr="00666704">
              <w:rPr>
                <w:rFonts w:hint="cs"/>
                <w:rtl/>
              </w:rPr>
              <w:t xml:space="preserve"> </w:t>
            </w:r>
            <w:r>
              <w:rPr>
                <w:rFonts w:hint="cs"/>
                <w:rtl/>
              </w:rPr>
              <w:t>ثقاتي</w:t>
            </w:r>
            <w:r w:rsidRPr="00725071">
              <w:rPr>
                <w:rStyle w:val="libPoemTiniChar0"/>
                <w:rtl/>
              </w:rPr>
              <w:br/>
              <w:t> </w:t>
            </w:r>
          </w:p>
        </w:tc>
      </w:tr>
      <w:tr w:rsidR="0000725D" w:rsidTr="0000725D">
        <w:tblPrEx>
          <w:tblLook w:val="04A0" w:firstRow="1" w:lastRow="0" w:firstColumn="1" w:lastColumn="0" w:noHBand="0" w:noVBand="1"/>
        </w:tblPrEx>
        <w:trPr>
          <w:trHeight w:val="350"/>
        </w:trPr>
        <w:tc>
          <w:tcPr>
            <w:tcW w:w="4236" w:type="dxa"/>
          </w:tcPr>
          <w:p w:rsidR="0000725D" w:rsidRDefault="0000725D" w:rsidP="00C90A96">
            <w:pPr>
              <w:pStyle w:val="libPoem"/>
            </w:pPr>
            <w:r w:rsidRPr="009618AF">
              <w:rPr>
                <w:rFonts w:hint="cs"/>
                <w:rtl/>
              </w:rPr>
              <w:t>قد زالت البركات عن</w:t>
            </w:r>
            <w:r>
              <w:rPr>
                <w:rFonts w:hint="cs"/>
                <w:rtl/>
              </w:rPr>
              <w:t>ّ</w:t>
            </w:r>
            <w:r w:rsidRPr="009618AF">
              <w:rPr>
                <w:rFonts w:hint="cs"/>
                <w:rtl/>
              </w:rPr>
              <w:t xml:space="preserve">ي </w:t>
            </w:r>
            <w:r>
              <w:rPr>
                <w:rFonts w:hint="cs"/>
                <w:rtl/>
              </w:rPr>
              <w:t>كل</w:t>
            </w:r>
            <w:r w:rsidRPr="009618AF">
              <w:rPr>
                <w:rFonts w:hint="cs"/>
                <w:rtl/>
              </w:rPr>
              <w:t>ها</w:t>
            </w:r>
            <w:r w:rsidRPr="00725071">
              <w:rPr>
                <w:rStyle w:val="libPoemTiniChar0"/>
                <w:rtl/>
              </w:rPr>
              <w:br/>
              <w:t> </w:t>
            </w:r>
          </w:p>
        </w:tc>
        <w:tc>
          <w:tcPr>
            <w:tcW w:w="302" w:type="dxa"/>
          </w:tcPr>
          <w:p w:rsidR="0000725D" w:rsidRDefault="0000725D" w:rsidP="00C90A96">
            <w:pPr>
              <w:pStyle w:val="libPoem"/>
              <w:rPr>
                <w:rtl/>
              </w:rPr>
            </w:pPr>
          </w:p>
        </w:tc>
        <w:tc>
          <w:tcPr>
            <w:tcW w:w="4195" w:type="dxa"/>
          </w:tcPr>
          <w:p w:rsidR="0000725D" w:rsidRDefault="0000725D" w:rsidP="00C90A96">
            <w:pPr>
              <w:pStyle w:val="libPoem"/>
            </w:pPr>
            <w:r>
              <w:rPr>
                <w:rFonts w:hint="cs"/>
                <w:rtl/>
              </w:rPr>
              <w:t>بزيال سيِّدنا أبي البركاتِ</w:t>
            </w:r>
            <w:r w:rsidRPr="00725071">
              <w:rPr>
                <w:rStyle w:val="libPoemTiniChar0"/>
                <w:rtl/>
              </w:rPr>
              <w:br/>
              <w:t> </w:t>
            </w:r>
          </w:p>
        </w:tc>
      </w:tr>
      <w:tr w:rsidR="0000725D" w:rsidTr="0000725D">
        <w:tblPrEx>
          <w:tblLook w:val="04A0" w:firstRow="1" w:lastRow="0" w:firstColumn="1" w:lastColumn="0" w:noHBand="0" w:noVBand="1"/>
        </w:tblPrEx>
        <w:trPr>
          <w:trHeight w:val="350"/>
        </w:trPr>
        <w:tc>
          <w:tcPr>
            <w:tcW w:w="4236" w:type="dxa"/>
          </w:tcPr>
          <w:p w:rsidR="0000725D" w:rsidRDefault="0000725D" w:rsidP="00C90A96">
            <w:pPr>
              <w:pStyle w:val="libPoem"/>
            </w:pPr>
            <w:r w:rsidRPr="009618AF">
              <w:rPr>
                <w:rFonts w:hint="cs"/>
                <w:rtl/>
              </w:rPr>
              <w:t>ركن العلا والمجد والكرم الذي</w:t>
            </w:r>
            <w:r w:rsidRPr="00725071">
              <w:rPr>
                <w:rStyle w:val="libPoemTiniChar0"/>
                <w:rtl/>
              </w:rPr>
              <w:br/>
              <w:t> </w:t>
            </w:r>
          </w:p>
        </w:tc>
        <w:tc>
          <w:tcPr>
            <w:tcW w:w="302" w:type="dxa"/>
          </w:tcPr>
          <w:p w:rsidR="0000725D" w:rsidRDefault="0000725D" w:rsidP="00C90A96">
            <w:pPr>
              <w:pStyle w:val="libPoem"/>
              <w:rPr>
                <w:rtl/>
              </w:rPr>
            </w:pPr>
          </w:p>
        </w:tc>
        <w:tc>
          <w:tcPr>
            <w:tcW w:w="4195" w:type="dxa"/>
          </w:tcPr>
          <w:p w:rsidR="0000725D" w:rsidRDefault="0000725D" w:rsidP="00C90A96">
            <w:pPr>
              <w:pStyle w:val="libPoem"/>
            </w:pPr>
            <w:r>
              <w:rPr>
                <w:rFonts w:hint="cs"/>
                <w:rtl/>
              </w:rPr>
              <w:t>قد فات</w:t>
            </w:r>
            <w:r w:rsidRPr="00666704">
              <w:rPr>
                <w:rFonts w:hint="cs"/>
                <w:rtl/>
              </w:rPr>
              <w:t xml:space="preserve"> </w:t>
            </w:r>
            <w:r>
              <w:rPr>
                <w:rFonts w:hint="cs"/>
                <w:rtl/>
              </w:rPr>
              <w:t>في الحلبات</w:t>
            </w:r>
            <w:r w:rsidRPr="009618AF">
              <w:rPr>
                <w:rFonts w:hint="cs"/>
                <w:rtl/>
              </w:rPr>
              <w:t xml:space="preserve"> أي</w:t>
            </w:r>
            <w:r>
              <w:rPr>
                <w:rFonts w:hint="cs"/>
                <w:rtl/>
              </w:rPr>
              <w:t>ّ</w:t>
            </w:r>
            <w:r w:rsidRPr="009618AF">
              <w:rPr>
                <w:rFonts w:hint="cs"/>
                <w:rtl/>
              </w:rPr>
              <w:t xml:space="preserve"> فوات</w:t>
            </w:r>
            <w:r>
              <w:rPr>
                <w:rFonts w:hint="cs"/>
                <w:rtl/>
              </w:rPr>
              <w:t>ِ</w:t>
            </w:r>
            <w:r w:rsidRPr="00725071">
              <w:rPr>
                <w:rStyle w:val="libPoemTiniChar0"/>
                <w:rtl/>
              </w:rPr>
              <w:br/>
              <w:t> </w:t>
            </w:r>
          </w:p>
        </w:tc>
      </w:tr>
      <w:tr w:rsidR="0000725D" w:rsidTr="0000725D">
        <w:tblPrEx>
          <w:tblLook w:val="04A0" w:firstRow="1" w:lastRow="0" w:firstColumn="1" w:lastColumn="0" w:noHBand="0" w:noVBand="1"/>
        </w:tblPrEx>
        <w:trPr>
          <w:trHeight w:val="350"/>
        </w:trPr>
        <w:tc>
          <w:tcPr>
            <w:tcW w:w="4236" w:type="dxa"/>
          </w:tcPr>
          <w:p w:rsidR="0000725D" w:rsidRDefault="0000725D" w:rsidP="00C90A96">
            <w:pPr>
              <w:pStyle w:val="libPoem"/>
            </w:pPr>
            <w:r w:rsidRPr="009618AF">
              <w:rPr>
                <w:rFonts w:hint="cs"/>
                <w:rtl/>
              </w:rPr>
              <w:t>فارقت</w:t>
            </w:r>
            <w:r>
              <w:rPr>
                <w:rFonts w:hint="cs"/>
                <w:rtl/>
              </w:rPr>
              <w:t>ُ</w:t>
            </w:r>
            <w:r w:rsidRPr="009618AF">
              <w:rPr>
                <w:rFonts w:hint="cs"/>
                <w:rtl/>
              </w:rPr>
              <w:t xml:space="preserve"> طلعته المنيرة مكرها</w:t>
            </w:r>
            <w:r>
              <w:rPr>
                <w:rFonts w:hint="cs"/>
                <w:rtl/>
              </w:rPr>
              <w:t>ً</w:t>
            </w:r>
            <w:r w:rsidRPr="00725071">
              <w:rPr>
                <w:rStyle w:val="libPoemTiniChar0"/>
                <w:rtl/>
              </w:rPr>
              <w:br/>
              <w:t> </w:t>
            </w:r>
          </w:p>
        </w:tc>
        <w:tc>
          <w:tcPr>
            <w:tcW w:w="302" w:type="dxa"/>
          </w:tcPr>
          <w:p w:rsidR="0000725D" w:rsidRDefault="0000725D" w:rsidP="00C90A96">
            <w:pPr>
              <w:pStyle w:val="libPoem"/>
              <w:rPr>
                <w:rtl/>
              </w:rPr>
            </w:pPr>
          </w:p>
        </w:tc>
        <w:tc>
          <w:tcPr>
            <w:tcW w:w="4195" w:type="dxa"/>
          </w:tcPr>
          <w:p w:rsidR="0000725D" w:rsidRDefault="0000725D" w:rsidP="00C90A96">
            <w:pPr>
              <w:pStyle w:val="libPoem"/>
            </w:pPr>
            <w:r>
              <w:rPr>
                <w:rFonts w:hint="cs"/>
                <w:rtl/>
              </w:rPr>
              <w:t>فبقيت كالمحصور في الظلماتِ</w:t>
            </w:r>
            <w:r w:rsidRPr="00725071">
              <w:rPr>
                <w:rStyle w:val="libPoemTiniChar0"/>
                <w:rtl/>
              </w:rPr>
              <w:br/>
              <w:t> </w:t>
            </w:r>
          </w:p>
        </w:tc>
      </w:tr>
      <w:tr w:rsidR="0000725D" w:rsidTr="0000725D">
        <w:tblPrEx>
          <w:tblLook w:val="04A0" w:firstRow="1" w:lastRow="0" w:firstColumn="1" w:lastColumn="0" w:noHBand="0" w:noVBand="1"/>
        </w:tblPrEx>
        <w:trPr>
          <w:trHeight w:val="350"/>
        </w:trPr>
        <w:tc>
          <w:tcPr>
            <w:tcW w:w="4236" w:type="dxa"/>
          </w:tcPr>
          <w:p w:rsidR="0000725D" w:rsidRDefault="0000725D" w:rsidP="00C90A96">
            <w:pPr>
              <w:pStyle w:val="libPoem"/>
            </w:pPr>
            <w:r>
              <w:rPr>
                <w:rFonts w:hint="cs"/>
                <w:rtl/>
              </w:rPr>
              <w:t>اُ</w:t>
            </w:r>
            <w:r w:rsidRPr="009618AF">
              <w:rPr>
                <w:rFonts w:hint="cs"/>
                <w:rtl/>
              </w:rPr>
              <w:t>ضحي و</w:t>
            </w:r>
            <w:r>
              <w:rPr>
                <w:rFonts w:hint="cs"/>
                <w:rtl/>
              </w:rPr>
              <w:t>اُ</w:t>
            </w:r>
            <w:r w:rsidRPr="009618AF">
              <w:rPr>
                <w:rFonts w:hint="cs"/>
                <w:rtl/>
              </w:rPr>
              <w:t>مسي صاعدا</w:t>
            </w:r>
            <w:r>
              <w:rPr>
                <w:rFonts w:hint="cs"/>
                <w:rtl/>
              </w:rPr>
              <w:t>ً</w:t>
            </w:r>
            <w:r w:rsidRPr="009618AF">
              <w:rPr>
                <w:rFonts w:hint="cs"/>
                <w:rtl/>
              </w:rPr>
              <w:t xml:space="preserve"> زفراتي</w:t>
            </w:r>
            <w:r w:rsidRPr="00725071">
              <w:rPr>
                <w:rStyle w:val="libPoemTiniChar0"/>
                <w:rtl/>
              </w:rPr>
              <w:br/>
              <w:t> </w:t>
            </w:r>
          </w:p>
        </w:tc>
        <w:tc>
          <w:tcPr>
            <w:tcW w:w="302" w:type="dxa"/>
          </w:tcPr>
          <w:p w:rsidR="0000725D" w:rsidRDefault="0000725D" w:rsidP="00C90A96">
            <w:pPr>
              <w:pStyle w:val="libPoem"/>
              <w:rPr>
                <w:rtl/>
              </w:rPr>
            </w:pPr>
          </w:p>
        </w:tc>
        <w:tc>
          <w:tcPr>
            <w:tcW w:w="4195" w:type="dxa"/>
          </w:tcPr>
          <w:p w:rsidR="0000725D" w:rsidRDefault="00641106" w:rsidP="00C90A96">
            <w:pPr>
              <w:pStyle w:val="libPoem"/>
            </w:pPr>
            <w:r>
              <w:rPr>
                <w:rFonts w:hint="cs"/>
                <w:rtl/>
              </w:rPr>
              <w:t>لفراقه متحدِّراً عبراتي</w:t>
            </w:r>
            <w:r w:rsidR="0000725D" w:rsidRPr="00725071">
              <w:rPr>
                <w:rStyle w:val="libPoemTiniChar0"/>
                <w:rtl/>
              </w:rPr>
              <w:br/>
              <w:t> </w:t>
            </w:r>
          </w:p>
        </w:tc>
      </w:tr>
    </w:tbl>
    <w:p w:rsidR="00666704" w:rsidRDefault="00666704" w:rsidP="009618AF">
      <w:pPr>
        <w:pStyle w:val="libNormal"/>
        <w:rPr>
          <w:rtl/>
        </w:rPr>
      </w:pPr>
      <w:r>
        <w:rPr>
          <w:rFonts w:hint="cs"/>
          <w:rtl/>
        </w:rPr>
        <w:t>وله قوله في المديح</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6F673D" w:rsidTr="00C90A96">
        <w:trPr>
          <w:trHeight w:val="350"/>
        </w:trPr>
        <w:tc>
          <w:tcPr>
            <w:tcW w:w="3920" w:type="dxa"/>
            <w:shd w:val="clear" w:color="auto" w:fill="auto"/>
          </w:tcPr>
          <w:p w:rsidR="006F673D" w:rsidRDefault="006F673D" w:rsidP="000E5B9A">
            <w:pPr>
              <w:pStyle w:val="libPoem"/>
            </w:pPr>
            <w:r>
              <w:rPr>
                <w:rFonts w:hint="cs"/>
                <w:rtl/>
              </w:rPr>
              <w:t>جبينك الشمس في ال</w:t>
            </w:r>
            <w:r w:rsidR="000E5B9A">
              <w:rPr>
                <w:rFonts w:hint="cs"/>
                <w:rtl/>
              </w:rPr>
              <w:t>ا</w:t>
            </w:r>
            <w:r>
              <w:rPr>
                <w:rFonts w:hint="cs"/>
                <w:rtl/>
              </w:rPr>
              <w:t>ضواء والقمرُ</w:t>
            </w:r>
            <w:r w:rsidRPr="00725071">
              <w:rPr>
                <w:rStyle w:val="libPoemTiniChar0"/>
                <w:rtl/>
              </w:rPr>
              <w:br/>
              <w:t> </w:t>
            </w:r>
          </w:p>
        </w:tc>
        <w:tc>
          <w:tcPr>
            <w:tcW w:w="279" w:type="dxa"/>
            <w:shd w:val="clear" w:color="auto" w:fill="auto"/>
          </w:tcPr>
          <w:p w:rsidR="006F673D" w:rsidRDefault="006F673D" w:rsidP="00C90A96">
            <w:pPr>
              <w:pStyle w:val="libPoem"/>
              <w:rPr>
                <w:rtl/>
              </w:rPr>
            </w:pPr>
          </w:p>
        </w:tc>
        <w:tc>
          <w:tcPr>
            <w:tcW w:w="3881" w:type="dxa"/>
            <w:shd w:val="clear" w:color="auto" w:fill="auto"/>
          </w:tcPr>
          <w:p w:rsidR="006F673D" w:rsidRDefault="006F673D" w:rsidP="00C90A96">
            <w:pPr>
              <w:pStyle w:val="libPoem"/>
            </w:pPr>
            <w:r>
              <w:rPr>
                <w:rFonts w:hint="cs"/>
                <w:rtl/>
              </w:rPr>
              <w:t>يمينك البحر في الأرواء والمطرُ</w:t>
            </w:r>
            <w:r w:rsidRPr="00725071">
              <w:rPr>
                <w:rStyle w:val="libPoemTiniChar0"/>
                <w:rtl/>
              </w:rPr>
              <w:br/>
              <w:t> </w:t>
            </w:r>
          </w:p>
        </w:tc>
      </w:tr>
      <w:tr w:rsidR="006F673D" w:rsidTr="00C90A96">
        <w:trPr>
          <w:trHeight w:val="350"/>
        </w:trPr>
        <w:tc>
          <w:tcPr>
            <w:tcW w:w="3920" w:type="dxa"/>
          </w:tcPr>
          <w:p w:rsidR="006F673D" w:rsidRDefault="006F673D" w:rsidP="00C90A96">
            <w:pPr>
              <w:pStyle w:val="libPoem"/>
            </w:pPr>
            <w:r>
              <w:rPr>
                <w:rFonts w:hint="cs"/>
                <w:rtl/>
              </w:rPr>
              <w:t>وظلّك الحرم المحفوظ ساكنه</w:t>
            </w:r>
            <w:r w:rsidRPr="00725071">
              <w:rPr>
                <w:rStyle w:val="libPoemTiniChar0"/>
                <w:rtl/>
              </w:rPr>
              <w:br/>
              <w:t> </w:t>
            </w:r>
          </w:p>
        </w:tc>
        <w:tc>
          <w:tcPr>
            <w:tcW w:w="279" w:type="dxa"/>
          </w:tcPr>
          <w:p w:rsidR="006F673D" w:rsidRDefault="006F673D" w:rsidP="00C90A96">
            <w:pPr>
              <w:pStyle w:val="libPoem"/>
              <w:rPr>
                <w:rtl/>
              </w:rPr>
            </w:pPr>
          </w:p>
        </w:tc>
        <w:tc>
          <w:tcPr>
            <w:tcW w:w="3881" w:type="dxa"/>
          </w:tcPr>
          <w:p w:rsidR="006F673D" w:rsidRDefault="006F673D" w:rsidP="00C90A96">
            <w:pPr>
              <w:pStyle w:val="libPoem"/>
            </w:pPr>
            <w:r>
              <w:rPr>
                <w:rFonts w:hint="cs"/>
                <w:rtl/>
              </w:rPr>
              <w:t>وبابك الركن للقصّاد والحجَرُ</w:t>
            </w:r>
            <w:r w:rsidRPr="00725071">
              <w:rPr>
                <w:rStyle w:val="libPoemTiniChar0"/>
                <w:rtl/>
              </w:rPr>
              <w:br/>
              <w:t> </w:t>
            </w:r>
          </w:p>
        </w:tc>
      </w:tr>
      <w:tr w:rsidR="006F673D" w:rsidTr="00C90A96">
        <w:trPr>
          <w:trHeight w:val="350"/>
        </w:trPr>
        <w:tc>
          <w:tcPr>
            <w:tcW w:w="3920" w:type="dxa"/>
          </w:tcPr>
          <w:p w:rsidR="006F673D" w:rsidRDefault="006F673D" w:rsidP="00C90A96">
            <w:pPr>
              <w:pStyle w:val="libPoem"/>
            </w:pPr>
            <w:r>
              <w:rPr>
                <w:rFonts w:hint="cs"/>
                <w:rtl/>
              </w:rPr>
              <w:t>وسيبك الرِّزق مضمونٌ</w:t>
            </w:r>
            <w:r w:rsidRPr="00666704">
              <w:rPr>
                <w:rFonts w:hint="cs"/>
                <w:rtl/>
              </w:rPr>
              <w:t xml:space="preserve"> </w:t>
            </w:r>
            <w:r>
              <w:rPr>
                <w:rFonts w:hint="cs"/>
                <w:rtl/>
              </w:rPr>
              <w:t>لكلِّ فمٍ</w:t>
            </w:r>
            <w:r w:rsidRPr="00725071">
              <w:rPr>
                <w:rStyle w:val="libPoemTiniChar0"/>
                <w:rtl/>
              </w:rPr>
              <w:br/>
              <w:t> </w:t>
            </w:r>
          </w:p>
        </w:tc>
        <w:tc>
          <w:tcPr>
            <w:tcW w:w="279" w:type="dxa"/>
          </w:tcPr>
          <w:p w:rsidR="006F673D" w:rsidRDefault="006F673D" w:rsidP="00C90A96">
            <w:pPr>
              <w:pStyle w:val="libPoem"/>
              <w:rPr>
                <w:rtl/>
              </w:rPr>
            </w:pPr>
          </w:p>
        </w:tc>
        <w:tc>
          <w:tcPr>
            <w:tcW w:w="3881" w:type="dxa"/>
          </w:tcPr>
          <w:p w:rsidR="006F673D" w:rsidRDefault="006F673D" w:rsidP="00C90A96">
            <w:pPr>
              <w:pStyle w:val="libPoem"/>
            </w:pPr>
            <w:r>
              <w:rPr>
                <w:rFonts w:hint="cs"/>
                <w:rtl/>
              </w:rPr>
              <w:t>وسيفك الأجل الجاري</w:t>
            </w:r>
            <w:r w:rsidRPr="00666704">
              <w:rPr>
                <w:rFonts w:hint="cs"/>
                <w:rtl/>
              </w:rPr>
              <w:t xml:space="preserve"> </w:t>
            </w:r>
            <w:r>
              <w:rPr>
                <w:rFonts w:hint="cs"/>
                <w:rtl/>
              </w:rPr>
              <w:t>به القدَرُ</w:t>
            </w:r>
            <w:r w:rsidRPr="00725071">
              <w:rPr>
                <w:rStyle w:val="libPoemTiniChar0"/>
                <w:rtl/>
              </w:rPr>
              <w:br/>
              <w:t> </w:t>
            </w:r>
          </w:p>
        </w:tc>
      </w:tr>
      <w:tr w:rsidR="006F673D" w:rsidTr="00C90A96">
        <w:trPr>
          <w:trHeight w:val="350"/>
        </w:trPr>
        <w:tc>
          <w:tcPr>
            <w:tcW w:w="3920" w:type="dxa"/>
          </w:tcPr>
          <w:p w:rsidR="006F673D" w:rsidRDefault="006F673D" w:rsidP="00C90A96">
            <w:pPr>
              <w:pStyle w:val="libPoem"/>
            </w:pPr>
            <w:r>
              <w:rPr>
                <w:rFonts w:hint="cs"/>
                <w:rtl/>
              </w:rPr>
              <w:t>أنت الهمام بل البدر التَّمام بل السـ</w:t>
            </w:r>
            <w:r w:rsidRPr="00725071">
              <w:rPr>
                <w:rStyle w:val="libPoemTiniChar0"/>
                <w:rtl/>
              </w:rPr>
              <w:br/>
              <w:t> </w:t>
            </w:r>
          </w:p>
        </w:tc>
        <w:tc>
          <w:tcPr>
            <w:tcW w:w="279" w:type="dxa"/>
          </w:tcPr>
          <w:p w:rsidR="006F673D" w:rsidRDefault="006F673D" w:rsidP="00C90A96">
            <w:pPr>
              <w:pStyle w:val="libPoem"/>
              <w:rPr>
                <w:rtl/>
              </w:rPr>
            </w:pPr>
          </w:p>
        </w:tc>
        <w:tc>
          <w:tcPr>
            <w:tcW w:w="3881" w:type="dxa"/>
          </w:tcPr>
          <w:p w:rsidR="006F673D" w:rsidRDefault="000E5B9A" w:rsidP="00C90A96">
            <w:pPr>
              <w:pStyle w:val="libPoem"/>
            </w:pPr>
            <w:r>
              <w:rPr>
                <w:rFonts w:hint="cs"/>
                <w:rtl/>
              </w:rPr>
              <w:t>ـيف الحسام بل الصّارم الذَّ</w:t>
            </w:r>
            <w:r w:rsidR="006F673D">
              <w:rPr>
                <w:rFonts w:hint="cs"/>
                <w:rtl/>
              </w:rPr>
              <w:t>كرُ</w:t>
            </w:r>
            <w:r w:rsidR="006F673D" w:rsidRPr="00725071">
              <w:rPr>
                <w:rStyle w:val="libPoemTiniChar0"/>
                <w:rtl/>
              </w:rPr>
              <w:br/>
              <w:t> </w:t>
            </w:r>
          </w:p>
        </w:tc>
      </w:tr>
      <w:tr w:rsidR="006F673D" w:rsidTr="00C90A96">
        <w:trPr>
          <w:trHeight w:val="350"/>
        </w:trPr>
        <w:tc>
          <w:tcPr>
            <w:tcW w:w="3920" w:type="dxa"/>
          </w:tcPr>
          <w:p w:rsidR="006F673D" w:rsidRDefault="006F673D" w:rsidP="00C90A96">
            <w:pPr>
              <w:pStyle w:val="libPoem"/>
            </w:pPr>
            <w:r>
              <w:rPr>
                <w:rFonts w:hint="cs"/>
                <w:rtl/>
              </w:rPr>
              <w:t>وأنت غيث الأنام المستغاث به</w:t>
            </w:r>
            <w:r w:rsidRPr="00725071">
              <w:rPr>
                <w:rStyle w:val="libPoemTiniChar0"/>
                <w:rtl/>
              </w:rPr>
              <w:br/>
              <w:t> </w:t>
            </w:r>
          </w:p>
        </w:tc>
        <w:tc>
          <w:tcPr>
            <w:tcW w:w="279" w:type="dxa"/>
          </w:tcPr>
          <w:p w:rsidR="006F673D" w:rsidRDefault="006F673D" w:rsidP="00C90A96">
            <w:pPr>
              <w:pStyle w:val="libPoem"/>
              <w:rPr>
                <w:rtl/>
              </w:rPr>
            </w:pPr>
          </w:p>
        </w:tc>
        <w:tc>
          <w:tcPr>
            <w:tcW w:w="3881" w:type="dxa"/>
          </w:tcPr>
          <w:p w:rsidR="006F673D" w:rsidRDefault="006F673D" w:rsidP="00C90A96">
            <w:pPr>
              <w:pStyle w:val="libPoem"/>
            </w:pPr>
            <w:r>
              <w:rPr>
                <w:rFonts w:hint="cs"/>
                <w:rtl/>
              </w:rPr>
              <w:t>إذا</w:t>
            </w:r>
            <w:r w:rsidRPr="00666704">
              <w:rPr>
                <w:rFonts w:hint="cs"/>
                <w:rtl/>
              </w:rPr>
              <w:t xml:space="preserve"> </w:t>
            </w:r>
            <w:r>
              <w:rPr>
                <w:rFonts w:hint="cs"/>
                <w:rtl/>
              </w:rPr>
              <w:t>أغارت على إبنائها الغِيرُ</w:t>
            </w:r>
            <w:r w:rsidRPr="00725071">
              <w:rPr>
                <w:rStyle w:val="libPoemTiniChar0"/>
                <w:rtl/>
              </w:rPr>
              <w:br/>
              <w:t> </w:t>
            </w:r>
          </w:p>
        </w:tc>
      </w:tr>
    </w:tbl>
    <w:p w:rsidR="00666704" w:rsidRDefault="00666704" w:rsidP="009618AF">
      <w:pPr>
        <w:pStyle w:val="libNormal"/>
        <w:rPr>
          <w:rtl/>
        </w:rPr>
      </w:pPr>
      <w:r>
        <w:rPr>
          <w:rFonts w:hint="cs"/>
          <w:rtl/>
        </w:rPr>
        <w:t>وله في الغزل</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FF601A" w:rsidTr="00C90A96">
        <w:trPr>
          <w:trHeight w:val="350"/>
        </w:trPr>
        <w:tc>
          <w:tcPr>
            <w:tcW w:w="3920" w:type="dxa"/>
            <w:shd w:val="clear" w:color="auto" w:fill="auto"/>
          </w:tcPr>
          <w:p w:rsidR="00FF601A" w:rsidRDefault="00FF601A" w:rsidP="00C90A96">
            <w:pPr>
              <w:pStyle w:val="libPoem"/>
            </w:pPr>
            <w:r>
              <w:rPr>
                <w:rFonts w:hint="cs"/>
                <w:rtl/>
              </w:rPr>
              <w:t>أريّا شمال ؟! أم نسيم من الصَّبا</w:t>
            </w:r>
            <w:r w:rsidRPr="00725071">
              <w:rPr>
                <w:rStyle w:val="libPoemTiniChar0"/>
                <w:rtl/>
              </w:rPr>
              <w:br/>
              <w:t> </w:t>
            </w:r>
          </w:p>
        </w:tc>
        <w:tc>
          <w:tcPr>
            <w:tcW w:w="279" w:type="dxa"/>
            <w:shd w:val="clear" w:color="auto" w:fill="auto"/>
          </w:tcPr>
          <w:p w:rsidR="00FF601A" w:rsidRDefault="00FF601A" w:rsidP="00C90A96">
            <w:pPr>
              <w:pStyle w:val="libPoem"/>
              <w:rPr>
                <w:rtl/>
              </w:rPr>
            </w:pPr>
          </w:p>
        </w:tc>
        <w:tc>
          <w:tcPr>
            <w:tcW w:w="3881" w:type="dxa"/>
            <w:shd w:val="clear" w:color="auto" w:fill="auto"/>
          </w:tcPr>
          <w:p w:rsidR="00FF601A" w:rsidRDefault="00FF601A" w:rsidP="00C90A96">
            <w:pPr>
              <w:pStyle w:val="libPoem"/>
            </w:pPr>
            <w:r>
              <w:rPr>
                <w:rFonts w:hint="cs"/>
                <w:rtl/>
              </w:rPr>
              <w:t>أتانا طُروقاً ؟! أم خيال لزينبا ؟</w:t>
            </w:r>
            <w:r w:rsidRPr="00666704">
              <w:rPr>
                <w:rFonts w:hint="cs"/>
                <w:rtl/>
              </w:rPr>
              <w:t>!</w:t>
            </w:r>
            <w:r w:rsidRPr="00725071">
              <w:rPr>
                <w:rStyle w:val="libPoemTiniChar0"/>
                <w:rtl/>
              </w:rPr>
              <w:br/>
              <w:t> </w:t>
            </w:r>
          </w:p>
        </w:tc>
      </w:tr>
      <w:tr w:rsidR="00FF601A" w:rsidTr="00C90A96">
        <w:trPr>
          <w:trHeight w:val="350"/>
        </w:trPr>
        <w:tc>
          <w:tcPr>
            <w:tcW w:w="3920" w:type="dxa"/>
          </w:tcPr>
          <w:p w:rsidR="00FF601A" w:rsidRDefault="00FF601A" w:rsidP="00C90A96">
            <w:pPr>
              <w:pStyle w:val="libPoem"/>
            </w:pPr>
            <w:r>
              <w:rPr>
                <w:rFonts w:hint="cs"/>
                <w:rtl/>
              </w:rPr>
              <w:t>أم الطالع المسعود الطالع اُرضنا</w:t>
            </w:r>
            <w:r w:rsidRPr="00725071">
              <w:rPr>
                <w:rStyle w:val="libPoemTiniChar0"/>
                <w:rtl/>
              </w:rPr>
              <w:br/>
              <w:t> </w:t>
            </w:r>
          </w:p>
        </w:tc>
        <w:tc>
          <w:tcPr>
            <w:tcW w:w="279" w:type="dxa"/>
          </w:tcPr>
          <w:p w:rsidR="00FF601A" w:rsidRDefault="00FF601A" w:rsidP="00C90A96">
            <w:pPr>
              <w:pStyle w:val="libPoem"/>
              <w:rPr>
                <w:rtl/>
              </w:rPr>
            </w:pPr>
          </w:p>
        </w:tc>
        <w:tc>
          <w:tcPr>
            <w:tcW w:w="3881" w:type="dxa"/>
          </w:tcPr>
          <w:p w:rsidR="00FF601A" w:rsidRDefault="004303AE" w:rsidP="00C90A96">
            <w:pPr>
              <w:pStyle w:val="libPoem"/>
            </w:pPr>
            <w:r>
              <w:rPr>
                <w:rFonts w:hint="cs"/>
                <w:rtl/>
              </w:rPr>
              <w:t>فاطلع فيها للسعادة كوكبا ؟</w:t>
            </w:r>
            <w:r w:rsidRPr="00666704">
              <w:rPr>
                <w:rFonts w:hint="cs"/>
                <w:rtl/>
              </w:rPr>
              <w:t>!</w:t>
            </w:r>
            <w:r w:rsidR="00FF601A" w:rsidRPr="00725071">
              <w:rPr>
                <w:rStyle w:val="libPoemTiniChar0"/>
                <w:rtl/>
              </w:rPr>
              <w:br/>
              <w:t> </w:t>
            </w:r>
          </w:p>
        </w:tc>
      </w:tr>
    </w:tbl>
    <w:p w:rsidR="00666704" w:rsidRDefault="00666704" w:rsidP="009618AF">
      <w:pPr>
        <w:pStyle w:val="libNormal"/>
        <w:rPr>
          <w:rtl/>
        </w:rPr>
      </w:pPr>
      <w:r>
        <w:rPr>
          <w:rFonts w:hint="cs"/>
          <w:rtl/>
        </w:rPr>
        <w:t>قال أبو علي [ المترج</w:t>
      </w:r>
      <w:r w:rsidR="000E5B9A">
        <w:rPr>
          <w:rFonts w:hint="cs"/>
          <w:rtl/>
        </w:rPr>
        <w:t>َ</w:t>
      </w:r>
      <w:r>
        <w:rPr>
          <w:rFonts w:hint="cs"/>
          <w:rtl/>
        </w:rPr>
        <w:t>م ]</w:t>
      </w:r>
      <w:r w:rsidR="00E66EDC">
        <w:rPr>
          <w:rFonts w:hint="cs"/>
          <w:rtl/>
        </w:rPr>
        <w:t>:</w:t>
      </w:r>
      <w:r>
        <w:rPr>
          <w:rFonts w:hint="cs"/>
          <w:rtl/>
        </w:rPr>
        <w:t xml:space="preserve">رأيت </w:t>
      </w:r>
      <w:r w:rsidR="00827FBC">
        <w:rPr>
          <w:rFonts w:hint="cs"/>
          <w:rtl/>
        </w:rPr>
        <w:t>إبن</w:t>
      </w:r>
      <w:r>
        <w:rPr>
          <w:rFonts w:hint="cs"/>
          <w:rtl/>
        </w:rPr>
        <w:t xml:space="preserve"> هودار في المنام بعد موته فقلت 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4303AE" w:rsidTr="00C90A96">
        <w:trPr>
          <w:trHeight w:val="350"/>
        </w:trPr>
        <w:tc>
          <w:tcPr>
            <w:tcW w:w="3920" w:type="dxa"/>
            <w:shd w:val="clear" w:color="auto" w:fill="auto"/>
          </w:tcPr>
          <w:p w:rsidR="004303AE" w:rsidRDefault="004303AE" w:rsidP="00C90A96">
            <w:pPr>
              <w:pStyle w:val="libPoem"/>
            </w:pPr>
            <w:r>
              <w:rPr>
                <w:rFonts w:hint="cs"/>
                <w:rtl/>
              </w:rPr>
              <w:t>لقد تحوَّلتَ من دارٍ إلى دارِ</w:t>
            </w:r>
            <w:r w:rsidRPr="00725071">
              <w:rPr>
                <w:rStyle w:val="libPoemTiniChar0"/>
                <w:rtl/>
              </w:rPr>
              <w:br/>
              <w:t> </w:t>
            </w:r>
          </w:p>
        </w:tc>
        <w:tc>
          <w:tcPr>
            <w:tcW w:w="279" w:type="dxa"/>
            <w:shd w:val="clear" w:color="auto" w:fill="auto"/>
          </w:tcPr>
          <w:p w:rsidR="004303AE" w:rsidRDefault="004303AE" w:rsidP="00C90A96">
            <w:pPr>
              <w:pStyle w:val="libPoem"/>
              <w:rPr>
                <w:rtl/>
              </w:rPr>
            </w:pPr>
          </w:p>
        </w:tc>
        <w:tc>
          <w:tcPr>
            <w:tcW w:w="3881" w:type="dxa"/>
            <w:shd w:val="clear" w:color="auto" w:fill="auto"/>
          </w:tcPr>
          <w:p w:rsidR="004303AE" w:rsidRDefault="004303AE" w:rsidP="00C90A96">
            <w:pPr>
              <w:pStyle w:val="libPoem"/>
            </w:pPr>
            <w:r>
              <w:rPr>
                <w:rFonts w:hint="cs"/>
                <w:rtl/>
              </w:rPr>
              <w:t>فهل رأيت قراراً يا بن هودارِ ؟</w:t>
            </w:r>
            <w:r w:rsidRPr="00666704">
              <w:rPr>
                <w:rFonts w:hint="cs"/>
                <w:rtl/>
              </w:rPr>
              <w:t>!</w:t>
            </w:r>
            <w:r w:rsidRPr="00725071">
              <w:rPr>
                <w:rStyle w:val="libPoemTiniChar0"/>
                <w:rtl/>
              </w:rPr>
              <w:br/>
              <w:t> </w:t>
            </w:r>
          </w:p>
        </w:tc>
      </w:tr>
    </w:tbl>
    <w:p w:rsidR="00666704" w:rsidRDefault="00666704" w:rsidP="009618AF">
      <w:pPr>
        <w:pStyle w:val="libNormal"/>
        <w:rPr>
          <w:rtl/>
        </w:rPr>
      </w:pPr>
      <w:r>
        <w:rPr>
          <w:rFonts w:hint="cs"/>
          <w:rtl/>
        </w:rPr>
        <w:t>قال</w:t>
      </w:r>
      <w:r w:rsidR="00E66EDC">
        <w:rPr>
          <w:rFonts w:hint="cs"/>
          <w:rtl/>
        </w:rPr>
        <w:t>:</w:t>
      </w:r>
      <w:r>
        <w:rPr>
          <w:rFonts w:hint="cs"/>
          <w:rtl/>
        </w:rPr>
        <w:t>فأج</w:t>
      </w:r>
      <w:r w:rsidR="000E5B9A">
        <w:rPr>
          <w:rFonts w:hint="cs"/>
          <w:rtl/>
        </w:rPr>
        <w:t>ا</w:t>
      </w:r>
      <w:r w:rsidR="00827FBC">
        <w:rPr>
          <w:rFonts w:hint="cs"/>
          <w:rtl/>
        </w:rPr>
        <w:t>بن</w:t>
      </w:r>
      <w:r>
        <w:rPr>
          <w:rFonts w:hint="cs"/>
          <w:rtl/>
        </w:rPr>
        <w:t>ي</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4303AE" w:rsidTr="00C90A96">
        <w:trPr>
          <w:trHeight w:val="350"/>
        </w:trPr>
        <w:tc>
          <w:tcPr>
            <w:tcW w:w="3920" w:type="dxa"/>
            <w:shd w:val="clear" w:color="auto" w:fill="auto"/>
          </w:tcPr>
          <w:p w:rsidR="004303AE" w:rsidRDefault="004303AE" w:rsidP="00C90A96">
            <w:pPr>
              <w:pStyle w:val="libPoem"/>
            </w:pPr>
            <w:r>
              <w:rPr>
                <w:rFonts w:hint="cs"/>
                <w:rtl/>
              </w:rPr>
              <w:t>لا بل وجدت عذابا</w:t>
            </w:r>
            <w:r w:rsidR="000E5B9A">
              <w:rPr>
                <w:rFonts w:hint="cs"/>
                <w:rtl/>
              </w:rPr>
              <w:t>ً</w:t>
            </w:r>
            <w:r>
              <w:rPr>
                <w:rFonts w:hint="cs"/>
                <w:rtl/>
              </w:rPr>
              <w:t xml:space="preserve"> لا انقطاع له</w:t>
            </w:r>
            <w:r w:rsidRPr="00725071">
              <w:rPr>
                <w:rStyle w:val="libPoemTiniChar0"/>
                <w:rtl/>
              </w:rPr>
              <w:br/>
              <w:t> </w:t>
            </w:r>
          </w:p>
        </w:tc>
        <w:tc>
          <w:tcPr>
            <w:tcW w:w="279" w:type="dxa"/>
            <w:shd w:val="clear" w:color="auto" w:fill="auto"/>
          </w:tcPr>
          <w:p w:rsidR="004303AE" w:rsidRDefault="004303AE" w:rsidP="00C90A96">
            <w:pPr>
              <w:pStyle w:val="libPoem"/>
              <w:rPr>
                <w:rtl/>
              </w:rPr>
            </w:pPr>
          </w:p>
        </w:tc>
        <w:tc>
          <w:tcPr>
            <w:tcW w:w="3881" w:type="dxa"/>
            <w:shd w:val="clear" w:color="auto" w:fill="auto"/>
          </w:tcPr>
          <w:p w:rsidR="004303AE" w:rsidRDefault="004303AE" w:rsidP="00C90A96">
            <w:pPr>
              <w:pStyle w:val="libPoem"/>
            </w:pPr>
            <w:r>
              <w:rPr>
                <w:rFonts w:hint="cs"/>
                <w:rtl/>
              </w:rPr>
              <w:t>مدى الليالي وربّاً غير غفّارِ</w:t>
            </w:r>
            <w:r w:rsidRPr="00725071">
              <w:rPr>
                <w:rStyle w:val="libPoemTiniChar0"/>
                <w:rtl/>
              </w:rPr>
              <w:br/>
              <w:t> </w:t>
            </w:r>
          </w:p>
        </w:tc>
      </w:tr>
      <w:tr w:rsidR="004303AE" w:rsidTr="00C90A96">
        <w:trPr>
          <w:trHeight w:val="350"/>
        </w:trPr>
        <w:tc>
          <w:tcPr>
            <w:tcW w:w="3920" w:type="dxa"/>
          </w:tcPr>
          <w:p w:rsidR="004303AE" w:rsidRDefault="004303AE" w:rsidP="00C90A96">
            <w:pPr>
              <w:pStyle w:val="libPoem"/>
            </w:pPr>
            <w:r>
              <w:rPr>
                <w:rFonts w:hint="cs"/>
                <w:rtl/>
              </w:rPr>
              <w:t>ومنزلاً مظلماً في قعر هاوية</w:t>
            </w:r>
            <w:r w:rsidRPr="00725071">
              <w:rPr>
                <w:rStyle w:val="libPoemTiniChar0"/>
                <w:rtl/>
              </w:rPr>
              <w:br/>
              <w:t> </w:t>
            </w:r>
          </w:p>
        </w:tc>
        <w:tc>
          <w:tcPr>
            <w:tcW w:w="279" w:type="dxa"/>
          </w:tcPr>
          <w:p w:rsidR="004303AE" w:rsidRDefault="004303AE" w:rsidP="00C90A96">
            <w:pPr>
              <w:pStyle w:val="libPoem"/>
              <w:rPr>
                <w:rtl/>
              </w:rPr>
            </w:pPr>
          </w:p>
        </w:tc>
        <w:tc>
          <w:tcPr>
            <w:tcW w:w="3881" w:type="dxa"/>
          </w:tcPr>
          <w:p w:rsidR="004303AE" w:rsidRDefault="004303AE" w:rsidP="00C90A96">
            <w:pPr>
              <w:pStyle w:val="libPoem"/>
            </w:pPr>
            <w:r>
              <w:rPr>
                <w:rFonts w:hint="cs"/>
                <w:rtl/>
              </w:rPr>
              <w:t>قرنتُ فيها بكفّار وفُجّارِ</w:t>
            </w:r>
            <w:r w:rsidRPr="00725071">
              <w:rPr>
                <w:rStyle w:val="libPoemTiniChar0"/>
                <w:rtl/>
              </w:rPr>
              <w:br/>
              <w:t> </w:t>
            </w:r>
          </w:p>
        </w:tc>
      </w:tr>
      <w:tr w:rsidR="004303AE" w:rsidTr="00C90A96">
        <w:trPr>
          <w:trHeight w:val="350"/>
        </w:trPr>
        <w:tc>
          <w:tcPr>
            <w:tcW w:w="3920" w:type="dxa"/>
          </w:tcPr>
          <w:p w:rsidR="004303AE" w:rsidRDefault="004303AE" w:rsidP="00C90A96">
            <w:pPr>
              <w:pStyle w:val="libPoem"/>
            </w:pPr>
            <w:r>
              <w:rPr>
                <w:rFonts w:hint="cs"/>
                <w:rtl/>
              </w:rPr>
              <w:t>فقل لأهليَ</w:t>
            </w:r>
            <w:r w:rsidR="00E66EDC">
              <w:rPr>
                <w:rFonts w:hint="cs"/>
                <w:rtl/>
              </w:rPr>
              <w:t>:</w:t>
            </w:r>
            <w:r>
              <w:rPr>
                <w:rFonts w:hint="cs"/>
                <w:rtl/>
              </w:rPr>
              <w:t>موتوا</w:t>
            </w:r>
            <w:r w:rsidRPr="00666704">
              <w:rPr>
                <w:rFonts w:hint="cs"/>
                <w:rtl/>
              </w:rPr>
              <w:t xml:space="preserve"> </w:t>
            </w:r>
            <w:r>
              <w:rPr>
                <w:rFonts w:hint="cs"/>
                <w:rtl/>
              </w:rPr>
              <w:t>مسلمين فما</w:t>
            </w:r>
            <w:r w:rsidRPr="00725071">
              <w:rPr>
                <w:rStyle w:val="libPoemTiniChar0"/>
                <w:rtl/>
              </w:rPr>
              <w:br/>
              <w:t> </w:t>
            </w:r>
          </w:p>
        </w:tc>
        <w:tc>
          <w:tcPr>
            <w:tcW w:w="279" w:type="dxa"/>
          </w:tcPr>
          <w:p w:rsidR="004303AE" w:rsidRDefault="004303AE" w:rsidP="00C90A96">
            <w:pPr>
              <w:pStyle w:val="libPoem"/>
              <w:rPr>
                <w:rtl/>
              </w:rPr>
            </w:pPr>
          </w:p>
        </w:tc>
        <w:tc>
          <w:tcPr>
            <w:tcW w:w="3881" w:type="dxa"/>
          </w:tcPr>
          <w:p w:rsidR="004303AE" w:rsidRDefault="004303AE" w:rsidP="00C90A96">
            <w:pPr>
              <w:pStyle w:val="libPoem"/>
            </w:pPr>
            <w:r>
              <w:rPr>
                <w:rFonts w:hint="cs"/>
                <w:rtl/>
              </w:rPr>
              <w:t>للكافرين لدى الباري سوى</w:t>
            </w:r>
            <w:r w:rsidRPr="00666704">
              <w:rPr>
                <w:rFonts w:hint="cs"/>
                <w:rtl/>
              </w:rPr>
              <w:t xml:space="preserve"> </w:t>
            </w:r>
            <w:r>
              <w:rPr>
                <w:rFonts w:hint="cs"/>
                <w:rtl/>
              </w:rPr>
              <w:t>النارِ</w:t>
            </w:r>
            <w:r w:rsidRPr="00725071">
              <w:rPr>
                <w:rStyle w:val="libPoemTiniChar0"/>
                <w:rtl/>
              </w:rPr>
              <w:br/>
              <w:t> </w:t>
            </w:r>
          </w:p>
        </w:tc>
      </w:tr>
    </w:tbl>
    <w:p w:rsidR="00FB201C" w:rsidRPr="00A63DC1" w:rsidRDefault="00666704" w:rsidP="00A63DC1">
      <w:pPr>
        <w:pStyle w:val="libNormal"/>
        <w:rPr>
          <w:rtl/>
        </w:rPr>
      </w:pPr>
      <w:r w:rsidRPr="00A63DC1">
        <w:rPr>
          <w:rFonts w:hint="cs"/>
          <w:rtl/>
        </w:rPr>
        <w:t>وولده أبو حفص عمر كان فقيها</w:t>
      </w:r>
      <w:r w:rsidR="004303AE">
        <w:rPr>
          <w:rFonts w:hint="cs"/>
          <w:rtl/>
        </w:rPr>
        <w:t>ً</w:t>
      </w:r>
      <w:r w:rsidRPr="00A63DC1">
        <w:rPr>
          <w:rFonts w:hint="cs"/>
          <w:rtl/>
        </w:rPr>
        <w:t xml:space="preserve"> فاضلا</w:t>
      </w:r>
      <w:r w:rsidR="004303AE">
        <w:rPr>
          <w:rFonts w:hint="cs"/>
          <w:rtl/>
        </w:rPr>
        <w:t>ً</w:t>
      </w:r>
      <w:r w:rsidRPr="00A63DC1">
        <w:rPr>
          <w:rFonts w:hint="cs"/>
          <w:rtl/>
        </w:rPr>
        <w:t xml:space="preserve"> أديبا</w:t>
      </w:r>
      <w:r w:rsidR="004303AE">
        <w:rPr>
          <w:rFonts w:hint="cs"/>
          <w:rtl/>
        </w:rPr>
        <w:t>ً</w:t>
      </w:r>
      <w:r w:rsidRPr="00A63DC1">
        <w:rPr>
          <w:rFonts w:hint="cs"/>
          <w:rtl/>
        </w:rPr>
        <w:t xml:space="preserve"> توف</w:t>
      </w:r>
      <w:r w:rsidR="004303AE">
        <w:rPr>
          <w:rFonts w:hint="cs"/>
          <w:rtl/>
        </w:rPr>
        <w:t>ّ</w:t>
      </w:r>
      <w:r w:rsidRPr="00A63DC1">
        <w:rPr>
          <w:rFonts w:hint="cs"/>
          <w:rtl/>
        </w:rPr>
        <w:t xml:space="preserve">ي في شعبان سنة اثنتين و ثلاثين وخمسمائة </w:t>
      </w:r>
      <w:r w:rsidRPr="00583C0E">
        <w:rPr>
          <w:rStyle w:val="libFootnotenumChar"/>
          <w:rFonts w:hint="cs"/>
          <w:rtl/>
        </w:rPr>
        <w:t>(2)</w:t>
      </w:r>
    </w:p>
    <w:p w:rsidR="00666704" w:rsidRDefault="00F67EBD" w:rsidP="00F67EBD">
      <w:pPr>
        <w:pStyle w:val="libLine"/>
        <w:rPr>
          <w:rtl/>
        </w:rPr>
      </w:pPr>
      <w:r>
        <w:rPr>
          <w:rFonts w:hint="cs"/>
          <w:rtl/>
        </w:rPr>
        <w:t>____________________</w:t>
      </w:r>
    </w:p>
    <w:p w:rsidR="00FB201C" w:rsidRDefault="00666704" w:rsidP="00F67EBD">
      <w:pPr>
        <w:pStyle w:val="libFootnote0"/>
        <w:rPr>
          <w:rFonts w:eastAsia="Calibri"/>
          <w:rtl/>
        </w:rPr>
      </w:pPr>
      <w:r w:rsidRPr="008A0D7A">
        <w:rPr>
          <w:rFonts w:eastAsia="Calibri" w:hint="cs"/>
          <w:rtl/>
        </w:rPr>
        <w:t xml:space="preserve">1 </w:t>
      </w:r>
      <w:r w:rsidR="0013021F">
        <w:rPr>
          <w:rFonts w:eastAsia="Calibri" w:hint="cs"/>
          <w:rtl/>
        </w:rPr>
        <w:t>-</w:t>
      </w:r>
      <w:r w:rsidRPr="008A0D7A">
        <w:rPr>
          <w:rFonts w:eastAsia="Calibri" w:hint="cs"/>
          <w:rtl/>
        </w:rPr>
        <w:t xml:space="preserve"> الحسر</w:t>
      </w:r>
      <w:r w:rsidR="00E66EDC">
        <w:rPr>
          <w:rFonts w:eastAsia="Calibri" w:hint="cs"/>
          <w:rtl/>
        </w:rPr>
        <w:t>:</w:t>
      </w:r>
      <w:r w:rsidRPr="008A0D7A">
        <w:rPr>
          <w:rFonts w:eastAsia="Calibri" w:hint="cs"/>
          <w:rtl/>
        </w:rPr>
        <w:t>الكشف</w:t>
      </w:r>
      <w:r w:rsidR="00E66EDC">
        <w:rPr>
          <w:rFonts w:eastAsia="Calibri" w:hint="cs"/>
          <w:rtl/>
        </w:rPr>
        <w:t>:</w:t>
      </w:r>
      <w:r w:rsidRPr="008A0D7A">
        <w:rPr>
          <w:rFonts w:eastAsia="Calibri" w:hint="cs"/>
          <w:rtl/>
        </w:rPr>
        <w:t>تحسر</w:t>
      </w:r>
      <w:r w:rsidR="00E66EDC">
        <w:rPr>
          <w:rFonts w:eastAsia="Calibri" w:hint="cs"/>
          <w:rtl/>
        </w:rPr>
        <w:t>:</w:t>
      </w:r>
      <w:r w:rsidRPr="008A0D7A">
        <w:rPr>
          <w:rFonts w:eastAsia="Calibri" w:hint="cs"/>
          <w:rtl/>
        </w:rPr>
        <w:t>تكشف.</w:t>
      </w:r>
    </w:p>
    <w:p w:rsidR="00FB201C" w:rsidRDefault="00666704" w:rsidP="000E5B9A">
      <w:pPr>
        <w:pStyle w:val="libFootnote0"/>
        <w:rPr>
          <w:rtl/>
        </w:rPr>
      </w:pPr>
      <w:r w:rsidRPr="008A0D7A">
        <w:rPr>
          <w:rFonts w:eastAsia="Calibri" w:hint="cs"/>
          <w:rtl/>
        </w:rPr>
        <w:t xml:space="preserve">2 </w:t>
      </w:r>
      <w:r w:rsidR="0013021F">
        <w:rPr>
          <w:rFonts w:eastAsia="Calibri" w:hint="cs"/>
          <w:rtl/>
        </w:rPr>
        <w:t>-</w:t>
      </w:r>
      <w:r w:rsidRPr="008A0D7A">
        <w:rPr>
          <w:rFonts w:eastAsia="Calibri" w:hint="cs"/>
          <w:rtl/>
        </w:rPr>
        <w:t xml:space="preserve"> معجم ال</w:t>
      </w:r>
      <w:r w:rsidR="000E5B9A">
        <w:rPr>
          <w:rFonts w:eastAsia="Calibri" w:hint="cs"/>
          <w:rtl/>
        </w:rPr>
        <w:t>ا</w:t>
      </w:r>
      <w:r w:rsidRPr="008A0D7A">
        <w:rPr>
          <w:rFonts w:eastAsia="Calibri" w:hint="cs"/>
          <w:rtl/>
        </w:rPr>
        <w:t xml:space="preserve">دباء ج 9 ص 191 </w:t>
      </w:r>
      <w:r w:rsidR="0013021F">
        <w:rPr>
          <w:rFonts w:eastAsia="Calibri" w:hint="cs"/>
          <w:rtl/>
        </w:rPr>
        <w:t>-</w:t>
      </w:r>
      <w:r w:rsidRPr="008A0D7A">
        <w:rPr>
          <w:rFonts w:eastAsia="Calibri" w:hint="cs"/>
          <w:rtl/>
        </w:rPr>
        <w:t xml:space="preserve"> 198 من الطبعة ال</w:t>
      </w:r>
      <w:r w:rsidR="004303AE">
        <w:rPr>
          <w:rFonts w:eastAsia="Calibri" w:hint="cs"/>
          <w:rtl/>
        </w:rPr>
        <w:t>ا</w:t>
      </w:r>
      <w:r w:rsidRPr="008A0D7A">
        <w:rPr>
          <w:rFonts w:eastAsia="Calibri" w:hint="cs"/>
          <w:rtl/>
        </w:rPr>
        <w:t>خيرة.</w:t>
      </w:r>
    </w:p>
    <w:p w:rsidR="00666704" w:rsidRPr="00666704" w:rsidRDefault="00666704" w:rsidP="009618AF">
      <w:pPr>
        <w:pStyle w:val="libNormal"/>
      </w:pPr>
      <w:r>
        <w:rPr>
          <w:rFonts w:hint="cs"/>
          <w:rtl/>
        </w:rPr>
        <w:br w:type="page"/>
      </w:r>
    </w:p>
    <w:p w:rsidR="00666704" w:rsidRPr="007B6101" w:rsidRDefault="000E5B9A" w:rsidP="0096058F">
      <w:pPr>
        <w:pStyle w:val="libLeft"/>
        <w:rPr>
          <w:rtl/>
        </w:rPr>
      </w:pPr>
      <w:r>
        <w:rPr>
          <w:rFonts w:hint="cs"/>
          <w:rtl/>
        </w:rPr>
        <w:lastRenderedPageBreak/>
        <w:t>أ</w:t>
      </w:r>
      <w:r w:rsidR="00666704">
        <w:rPr>
          <w:rFonts w:hint="cs"/>
          <w:rtl/>
        </w:rPr>
        <w:t>لقرن الخامس</w:t>
      </w:r>
    </w:p>
    <w:p w:rsidR="00666704" w:rsidRDefault="00666704" w:rsidP="0002392B">
      <w:pPr>
        <w:pStyle w:val="libCenterBold1"/>
        <w:rPr>
          <w:rtl/>
        </w:rPr>
      </w:pPr>
      <w:bookmarkStart w:id="184" w:name="_Toc507189940"/>
      <w:r>
        <w:rPr>
          <w:rFonts w:hint="cs"/>
          <w:rtl/>
        </w:rPr>
        <w:t>41</w:t>
      </w:r>
      <w:bookmarkEnd w:id="184"/>
    </w:p>
    <w:p w:rsidR="00666704" w:rsidRDefault="000E5B9A" w:rsidP="000E5B9A">
      <w:pPr>
        <w:pStyle w:val="Heading2Center"/>
        <w:rPr>
          <w:rtl/>
        </w:rPr>
      </w:pPr>
      <w:bookmarkStart w:id="185" w:name="_Toc507189941"/>
      <w:bookmarkStart w:id="186" w:name="_Toc509050659"/>
      <w:r>
        <w:rPr>
          <w:rFonts w:hint="cs"/>
          <w:rtl/>
        </w:rPr>
        <w:t>ا</w:t>
      </w:r>
      <w:r w:rsidR="00666704">
        <w:rPr>
          <w:rFonts w:hint="cs"/>
          <w:rtl/>
        </w:rPr>
        <w:t>بو العلا المعر</w:t>
      </w:r>
      <w:bookmarkEnd w:id="185"/>
      <w:r>
        <w:rPr>
          <w:rFonts w:hint="cs"/>
          <w:rtl/>
        </w:rPr>
        <w:t>ى</w:t>
      </w:r>
      <w:bookmarkEnd w:id="186"/>
    </w:p>
    <w:p w:rsidR="00666704" w:rsidRDefault="000E5B9A" w:rsidP="000E5B9A">
      <w:pPr>
        <w:pStyle w:val="libLeft"/>
        <w:rPr>
          <w:rtl/>
        </w:rPr>
      </w:pPr>
      <w:r>
        <w:rPr>
          <w:rFonts w:hint="cs"/>
          <w:rtl/>
        </w:rPr>
        <w:t>أ</w:t>
      </w:r>
      <w:r w:rsidR="00666704">
        <w:rPr>
          <w:rFonts w:hint="cs"/>
          <w:rtl/>
        </w:rPr>
        <w:t>لمولود 363</w:t>
      </w:r>
      <w:r w:rsidR="00E66EDC">
        <w:rPr>
          <w:rFonts w:hint="cs"/>
          <w:rtl/>
        </w:rPr>
        <w:t>،</w:t>
      </w:r>
      <w:r w:rsidR="00666704">
        <w:rPr>
          <w:rFonts w:hint="cs"/>
          <w:rtl/>
        </w:rPr>
        <w:t xml:space="preserve"> </w:t>
      </w:r>
      <w:r>
        <w:rPr>
          <w:rFonts w:hint="cs"/>
          <w:rtl/>
        </w:rPr>
        <w:t>أ</w:t>
      </w:r>
      <w:r w:rsidR="00827FBC">
        <w:rPr>
          <w:rFonts w:hint="cs"/>
          <w:rtl/>
        </w:rPr>
        <w:t>لمتوفّى</w:t>
      </w:r>
      <w:r w:rsidR="00666704">
        <w:rPr>
          <w:rFonts w:hint="cs"/>
          <w:rtl/>
        </w:rPr>
        <w:t xml:space="preserve"> 449</w:t>
      </w:r>
    </w:p>
    <w:tbl>
      <w:tblPr>
        <w:tblStyle w:val="TableGrid"/>
        <w:bidiVisual/>
        <w:tblW w:w="4562" w:type="pct"/>
        <w:tblInd w:w="384" w:type="dxa"/>
        <w:tblLook w:val="01E0" w:firstRow="1" w:lastRow="1" w:firstColumn="1" w:lastColumn="1" w:noHBand="0" w:noVBand="0"/>
      </w:tblPr>
      <w:tblGrid>
        <w:gridCol w:w="4440"/>
        <w:gridCol w:w="316"/>
        <w:gridCol w:w="4396"/>
      </w:tblGrid>
      <w:tr w:rsidR="0096058F" w:rsidTr="00C90A96">
        <w:trPr>
          <w:trHeight w:val="350"/>
        </w:trPr>
        <w:tc>
          <w:tcPr>
            <w:tcW w:w="4236" w:type="dxa"/>
            <w:shd w:val="clear" w:color="auto" w:fill="auto"/>
          </w:tcPr>
          <w:p w:rsidR="0096058F" w:rsidRDefault="0096058F" w:rsidP="00C90A96">
            <w:pPr>
              <w:pStyle w:val="libPoem"/>
            </w:pPr>
            <w:r>
              <w:rPr>
                <w:rFonts w:hint="cs"/>
                <w:rtl/>
              </w:rPr>
              <w:t>أدنياي اذهبي وسواي أمِّي</w:t>
            </w:r>
            <w:r w:rsidRPr="00725071">
              <w:rPr>
                <w:rStyle w:val="libPoemTiniChar0"/>
                <w:rtl/>
              </w:rPr>
              <w:br/>
              <w:t> </w:t>
            </w:r>
          </w:p>
        </w:tc>
        <w:tc>
          <w:tcPr>
            <w:tcW w:w="302" w:type="dxa"/>
            <w:shd w:val="clear" w:color="auto" w:fill="auto"/>
          </w:tcPr>
          <w:p w:rsidR="0096058F" w:rsidRDefault="0096058F" w:rsidP="00C90A96">
            <w:pPr>
              <w:pStyle w:val="libPoem"/>
              <w:rPr>
                <w:rtl/>
              </w:rPr>
            </w:pPr>
          </w:p>
        </w:tc>
        <w:tc>
          <w:tcPr>
            <w:tcW w:w="4195" w:type="dxa"/>
            <w:shd w:val="clear" w:color="auto" w:fill="auto"/>
          </w:tcPr>
          <w:p w:rsidR="0096058F" w:rsidRDefault="0096058F" w:rsidP="00C90A96">
            <w:pPr>
              <w:pStyle w:val="libPoem"/>
            </w:pPr>
            <w:r w:rsidRPr="009618AF">
              <w:rPr>
                <w:rFonts w:hint="cs"/>
                <w:rtl/>
              </w:rPr>
              <w:t>فقد ألممت ليتك</w:t>
            </w:r>
            <w:r>
              <w:rPr>
                <w:rFonts w:hint="cs"/>
                <w:rtl/>
              </w:rPr>
              <w:t>ِ</w:t>
            </w:r>
            <w:r w:rsidRPr="009618AF">
              <w:rPr>
                <w:rFonts w:hint="cs"/>
                <w:rtl/>
              </w:rPr>
              <w:t xml:space="preserve"> لم تلمّي</w:t>
            </w:r>
            <w:r w:rsidRPr="00725071">
              <w:rPr>
                <w:rStyle w:val="libPoemTiniChar0"/>
                <w:rtl/>
              </w:rPr>
              <w:br/>
              <w:t> </w:t>
            </w:r>
          </w:p>
        </w:tc>
      </w:tr>
      <w:tr w:rsidR="0096058F" w:rsidTr="00C90A96">
        <w:trPr>
          <w:trHeight w:val="350"/>
        </w:trPr>
        <w:tc>
          <w:tcPr>
            <w:tcW w:w="4236" w:type="dxa"/>
          </w:tcPr>
          <w:p w:rsidR="0096058F" w:rsidRDefault="0096058F" w:rsidP="00C90A96">
            <w:pPr>
              <w:pStyle w:val="libPoem"/>
            </w:pPr>
            <w:r>
              <w:rPr>
                <w:rFonts w:hint="cs"/>
                <w:rtl/>
              </w:rPr>
              <w:t>وكان الدَّهر ظرفاً لا لحمدٍ</w:t>
            </w:r>
            <w:r w:rsidRPr="00725071">
              <w:rPr>
                <w:rStyle w:val="libPoemTiniChar0"/>
                <w:rtl/>
              </w:rPr>
              <w:br/>
              <w:t> </w:t>
            </w:r>
          </w:p>
        </w:tc>
        <w:tc>
          <w:tcPr>
            <w:tcW w:w="302" w:type="dxa"/>
          </w:tcPr>
          <w:p w:rsidR="0096058F" w:rsidRDefault="0096058F" w:rsidP="00C90A96">
            <w:pPr>
              <w:pStyle w:val="libPoem"/>
              <w:rPr>
                <w:rtl/>
              </w:rPr>
            </w:pPr>
          </w:p>
        </w:tc>
        <w:tc>
          <w:tcPr>
            <w:tcW w:w="4195" w:type="dxa"/>
          </w:tcPr>
          <w:p w:rsidR="0096058F" w:rsidRDefault="0096058F" w:rsidP="00C90A96">
            <w:pPr>
              <w:pStyle w:val="libPoem"/>
            </w:pPr>
            <w:r w:rsidRPr="009618AF">
              <w:rPr>
                <w:rFonts w:hint="cs"/>
                <w:rtl/>
              </w:rPr>
              <w:t>ت</w:t>
            </w:r>
            <w:r>
              <w:rPr>
                <w:rFonts w:hint="cs"/>
                <w:rtl/>
              </w:rPr>
              <w:t>ُ</w:t>
            </w:r>
            <w:r w:rsidRPr="009618AF">
              <w:rPr>
                <w:rFonts w:hint="cs"/>
                <w:rtl/>
              </w:rPr>
              <w:t>ؤه</w:t>
            </w:r>
            <w:r>
              <w:rPr>
                <w:rFonts w:hint="cs"/>
                <w:rtl/>
              </w:rPr>
              <w:t>ِّ</w:t>
            </w:r>
            <w:r w:rsidRPr="009618AF">
              <w:rPr>
                <w:rFonts w:hint="cs"/>
                <w:rtl/>
              </w:rPr>
              <w:t>له العقول ولا لذ</w:t>
            </w:r>
            <w:r>
              <w:rPr>
                <w:rFonts w:hint="cs"/>
                <w:rtl/>
              </w:rPr>
              <w:t>َ</w:t>
            </w:r>
            <w:r w:rsidRPr="009618AF">
              <w:rPr>
                <w:rFonts w:hint="cs"/>
                <w:rtl/>
              </w:rPr>
              <w:t>م</w:t>
            </w:r>
            <w:r>
              <w:rPr>
                <w:rFonts w:hint="cs"/>
                <w:rtl/>
              </w:rPr>
              <w:t>ِّ</w:t>
            </w:r>
            <w:r w:rsidRPr="00725071">
              <w:rPr>
                <w:rStyle w:val="libPoemTiniChar0"/>
                <w:rtl/>
              </w:rPr>
              <w:br/>
              <w:t> </w:t>
            </w:r>
          </w:p>
        </w:tc>
      </w:tr>
      <w:tr w:rsidR="0096058F" w:rsidTr="00C90A96">
        <w:tblPrEx>
          <w:tblLook w:val="04A0" w:firstRow="1" w:lastRow="0" w:firstColumn="1" w:lastColumn="0" w:noHBand="0" w:noVBand="1"/>
        </w:tblPrEx>
        <w:trPr>
          <w:trHeight w:val="350"/>
        </w:trPr>
        <w:tc>
          <w:tcPr>
            <w:tcW w:w="4236" w:type="dxa"/>
          </w:tcPr>
          <w:p w:rsidR="0096058F" w:rsidRDefault="0096058F" w:rsidP="00C90A96">
            <w:pPr>
              <w:pStyle w:val="libPoem"/>
            </w:pPr>
            <w:r>
              <w:rPr>
                <w:rFonts w:hint="cs"/>
                <w:rtl/>
              </w:rPr>
              <w:t>وأحسب سانح الأزميم</w:t>
            </w:r>
            <w:r w:rsidRPr="00666704">
              <w:rPr>
                <w:rFonts w:hint="cs"/>
                <w:rtl/>
              </w:rPr>
              <w:t xml:space="preserve"> </w:t>
            </w:r>
            <w:r>
              <w:rPr>
                <w:rFonts w:hint="cs"/>
                <w:rtl/>
              </w:rPr>
              <w:t>نادى</w:t>
            </w:r>
            <w:r w:rsidRPr="00725071">
              <w:rPr>
                <w:rStyle w:val="libPoemTiniChar0"/>
                <w:rtl/>
              </w:rPr>
              <w:br/>
              <w:t> </w:t>
            </w:r>
          </w:p>
        </w:tc>
        <w:tc>
          <w:tcPr>
            <w:tcW w:w="302" w:type="dxa"/>
          </w:tcPr>
          <w:p w:rsidR="0096058F" w:rsidRDefault="0096058F" w:rsidP="00C90A96">
            <w:pPr>
              <w:pStyle w:val="libPoem"/>
              <w:rPr>
                <w:rtl/>
              </w:rPr>
            </w:pPr>
          </w:p>
        </w:tc>
        <w:tc>
          <w:tcPr>
            <w:tcW w:w="4195" w:type="dxa"/>
          </w:tcPr>
          <w:p w:rsidR="0096058F" w:rsidRDefault="0096058F" w:rsidP="00C90A96">
            <w:pPr>
              <w:pStyle w:val="libPoem"/>
            </w:pPr>
            <w:r w:rsidRPr="009618AF">
              <w:rPr>
                <w:rFonts w:hint="cs"/>
                <w:rtl/>
              </w:rPr>
              <w:t>ببين الحي</w:t>
            </w:r>
            <w:r>
              <w:rPr>
                <w:rFonts w:hint="cs"/>
                <w:rtl/>
              </w:rPr>
              <w:t>ِّ</w:t>
            </w:r>
            <w:r w:rsidRPr="009618AF">
              <w:rPr>
                <w:rFonts w:hint="cs"/>
                <w:rtl/>
              </w:rPr>
              <w:t xml:space="preserve"> في صحراء ذ</w:t>
            </w:r>
            <w:r>
              <w:rPr>
                <w:rFonts w:hint="cs"/>
                <w:rtl/>
              </w:rPr>
              <w:t>ِ</w:t>
            </w:r>
            <w:r w:rsidRPr="009618AF">
              <w:rPr>
                <w:rFonts w:hint="cs"/>
                <w:rtl/>
              </w:rPr>
              <w:t>م</w:t>
            </w:r>
            <w:r>
              <w:rPr>
                <w:rFonts w:hint="cs"/>
                <w:rtl/>
              </w:rPr>
              <w:t>ِّ</w:t>
            </w:r>
            <w:r w:rsidRPr="009618AF">
              <w:rPr>
                <w:rFonts w:hint="cs"/>
                <w:rtl/>
              </w:rPr>
              <w:t xml:space="preserve"> </w:t>
            </w:r>
            <w:r w:rsidRPr="00583C0E">
              <w:rPr>
                <w:rStyle w:val="libFootnotenumChar"/>
                <w:rFonts w:hint="cs"/>
                <w:rtl/>
              </w:rPr>
              <w:t>(1)</w:t>
            </w:r>
            <w:r w:rsidRPr="00725071">
              <w:rPr>
                <w:rStyle w:val="libPoemTiniChar0"/>
                <w:rtl/>
              </w:rPr>
              <w:br/>
              <w:t> </w:t>
            </w:r>
          </w:p>
        </w:tc>
      </w:tr>
      <w:tr w:rsidR="00C90A96" w:rsidTr="00C90A96">
        <w:tblPrEx>
          <w:tblLook w:val="04A0" w:firstRow="1" w:lastRow="0" w:firstColumn="1" w:lastColumn="0" w:noHBand="0" w:noVBand="1"/>
        </w:tblPrEx>
        <w:trPr>
          <w:trHeight w:val="350"/>
        </w:trPr>
        <w:tc>
          <w:tcPr>
            <w:tcW w:w="4236" w:type="dxa"/>
          </w:tcPr>
          <w:p w:rsidR="00C90A96" w:rsidRDefault="00C90A96" w:rsidP="00C90A96">
            <w:pPr>
              <w:pStyle w:val="libPoem"/>
            </w:pPr>
            <w:r>
              <w:rPr>
                <w:rFonts w:hint="cs"/>
                <w:rtl/>
              </w:rPr>
              <w:t>إذا بكرٌ جنى فتوقّ عمراً</w:t>
            </w:r>
            <w:r w:rsidRPr="00725071">
              <w:rPr>
                <w:rStyle w:val="libPoemTiniChar0"/>
                <w:rtl/>
              </w:rPr>
              <w:br/>
              <w:t> </w:t>
            </w:r>
          </w:p>
        </w:tc>
        <w:tc>
          <w:tcPr>
            <w:tcW w:w="302" w:type="dxa"/>
          </w:tcPr>
          <w:p w:rsidR="00C90A96" w:rsidRDefault="00C90A96" w:rsidP="00C90A96">
            <w:pPr>
              <w:pStyle w:val="libPoem"/>
              <w:rPr>
                <w:rtl/>
              </w:rPr>
            </w:pPr>
          </w:p>
        </w:tc>
        <w:tc>
          <w:tcPr>
            <w:tcW w:w="4195" w:type="dxa"/>
          </w:tcPr>
          <w:p w:rsidR="00C90A96" w:rsidRDefault="00C90A96" w:rsidP="00C90A96">
            <w:pPr>
              <w:pStyle w:val="libPoem"/>
            </w:pPr>
            <w:r w:rsidRPr="009618AF">
              <w:rPr>
                <w:rFonts w:hint="cs"/>
                <w:rtl/>
              </w:rPr>
              <w:t>فإن</w:t>
            </w:r>
            <w:r>
              <w:rPr>
                <w:rFonts w:hint="cs"/>
                <w:rtl/>
              </w:rPr>
              <w:t>ّ</w:t>
            </w:r>
            <w:r w:rsidRPr="009618AF">
              <w:rPr>
                <w:rFonts w:hint="cs"/>
                <w:rtl/>
              </w:rPr>
              <w:t xml:space="preserve"> </w:t>
            </w:r>
            <w:r>
              <w:rPr>
                <w:rFonts w:hint="cs"/>
                <w:rtl/>
              </w:rPr>
              <w:t>كل</w:t>
            </w:r>
            <w:r w:rsidRPr="009618AF">
              <w:rPr>
                <w:rFonts w:hint="cs"/>
                <w:rtl/>
              </w:rPr>
              <w:t>يهما لأب</w:t>
            </w:r>
            <w:r>
              <w:rPr>
                <w:rFonts w:hint="cs"/>
                <w:rtl/>
              </w:rPr>
              <w:t>ٍ</w:t>
            </w:r>
            <w:r w:rsidRPr="009618AF">
              <w:rPr>
                <w:rFonts w:hint="cs"/>
                <w:rtl/>
              </w:rPr>
              <w:t xml:space="preserve"> و</w:t>
            </w:r>
            <w:r>
              <w:rPr>
                <w:rFonts w:hint="cs"/>
                <w:rtl/>
              </w:rPr>
              <w:t>اُ</w:t>
            </w:r>
            <w:r w:rsidRPr="009618AF">
              <w:rPr>
                <w:rFonts w:hint="cs"/>
                <w:rtl/>
              </w:rPr>
              <w:t>م</w:t>
            </w:r>
            <w:r>
              <w:rPr>
                <w:rFonts w:hint="cs"/>
                <w:rtl/>
              </w:rPr>
              <w:t>ِّ</w:t>
            </w:r>
            <w:r w:rsidRPr="00725071">
              <w:rPr>
                <w:rStyle w:val="libPoemTiniChar0"/>
                <w:rtl/>
              </w:rPr>
              <w:br/>
              <w:t> </w:t>
            </w:r>
          </w:p>
        </w:tc>
      </w:tr>
      <w:tr w:rsidR="00C90A96" w:rsidTr="00C90A96">
        <w:tblPrEx>
          <w:tblLook w:val="04A0" w:firstRow="1" w:lastRow="0" w:firstColumn="1" w:lastColumn="0" w:noHBand="0" w:noVBand="1"/>
        </w:tblPrEx>
        <w:trPr>
          <w:trHeight w:val="350"/>
        </w:trPr>
        <w:tc>
          <w:tcPr>
            <w:tcW w:w="4236" w:type="dxa"/>
          </w:tcPr>
          <w:p w:rsidR="00C90A96" w:rsidRDefault="00C90A96" w:rsidP="00C90A96">
            <w:pPr>
              <w:pStyle w:val="libPoem"/>
            </w:pPr>
            <w:r>
              <w:rPr>
                <w:rFonts w:hint="cs"/>
                <w:rtl/>
              </w:rPr>
              <w:t>وخف حيوان</w:t>
            </w:r>
            <w:r w:rsidRPr="00666704">
              <w:rPr>
                <w:rFonts w:hint="cs"/>
                <w:rtl/>
              </w:rPr>
              <w:t xml:space="preserve"> </w:t>
            </w:r>
            <w:r>
              <w:rPr>
                <w:rFonts w:hint="cs"/>
                <w:rtl/>
              </w:rPr>
              <w:t>هذي الأرض واحذر</w:t>
            </w:r>
            <w:r w:rsidRPr="00725071">
              <w:rPr>
                <w:rStyle w:val="libPoemTiniChar0"/>
                <w:rtl/>
              </w:rPr>
              <w:br/>
              <w:t> </w:t>
            </w:r>
          </w:p>
        </w:tc>
        <w:tc>
          <w:tcPr>
            <w:tcW w:w="302" w:type="dxa"/>
          </w:tcPr>
          <w:p w:rsidR="00C90A96" w:rsidRDefault="00C90A96" w:rsidP="00C90A96">
            <w:pPr>
              <w:pStyle w:val="libPoem"/>
              <w:rPr>
                <w:rtl/>
              </w:rPr>
            </w:pPr>
          </w:p>
        </w:tc>
        <w:tc>
          <w:tcPr>
            <w:tcW w:w="4195" w:type="dxa"/>
          </w:tcPr>
          <w:p w:rsidR="00C90A96" w:rsidRDefault="00C90A96" w:rsidP="00C90A96">
            <w:pPr>
              <w:pStyle w:val="libPoem"/>
            </w:pPr>
            <w:r w:rsidRPr="009618AF">
              <w:rPr>
                <w:rFonts w:hint="cs"/>
                <w:rtl/>
              </w:rPr>
              <w:t>مجيء النطح من ر</w:t>
            </w:r>
            <w:r>
              <w:rPr>
                <w:rFonts w:hint="cs"/>
                <w:rtl/>
              </w:rPr>
              <w:t>َ</w:t>
            </w:r>
            <w:r w:rsidRPr="009618AF">
              <w:rPr>
                <w:rFonts w:hint="cs"/>
                <w:rtl/>
              </w:rPr>
              <w:t>وق وج</w:t>
            </w:r>
            <w:r>
              <w:rPr>
                <w:rFonts w:hint="cs"/>
                <w:rtl/>
              </w:rPr>
              <w:t>ُ</w:t>
            </w:r>
            <w:r w:rsidRPr="009618AF">
              <w:rPr>
                <w:rFonts w:hint="cs"/>
                <w:rtl/>
              </w:rPr>
              <w:t>م</w:t>
            </w:r>
            <w:r>
              <w:rPr>
                <w:rFonts w:hint="cs"/>
                <w:rtl/>
              </w:rPr>
              <w:t>ِّ</w:t>
            </w:r>
            <w:r w:rsidRPr="009618AF">
              <w:rPr>
                <w:rFonts w:hint="cs"/>
                <w:rtl/>
              </w:rPr>
              <w:t xml:space="preserve"> </w:t>
            </w:r>
            <w:r w:rsidRPr="00583C0E">
              <w:rPr>
                <w:rStyle w:val="libFootnotenumChar"/>
                <w:rFonts w:hint="cs"/>
                <w:rtl/>
              </w:rPr>
              <w:t>(2)</w:t>
            </w:r>
            <w:r w:rsidRPr="00725071">
              <w:rPr>
                <w:rStyle w:val="libPoemTiniChar0"/>
                <w:rtl/>
              </w:rPr>
              <w:br/>
              <w:t> </w:t>
            </w:r>
          </w:p>
        </w:tc>
      </w:tr>
      <w:tr w:rsidR="00C90A96" w:rsidTr="00C90A96">
        <w:tblPrEx>
          <w:tblLook w:val="04A0" w:firstRow="1" w:lastRow="0" w:firstColumn="1" w:lastColumn="0" w:noHBand="0" w:noVBand="1"/>
        </w:tblPrEx>
        <w:trPr>
          <w:trHeight w:val="350"/>
        </w:trPr>
        <w:tc>
          <w:tcPr>
            <w:tcW w:w="4236" w:type="dxa"/>
          </w:tcPr>
          <w:p w:rsidR="00C90A96" w:rsidRDefault="00C90A96" w:rsidP="00C90A96">
            <w:pPr>
              <w:pStyle w:val="libPoem"/>
            </w:pPr>
            <w:r>
              <w:rPr>
                <w:rFonts w:hint="cs"/>
                <w:rtl/>
              </w:rPr>
              <w:t>وفي كلِّ الطباع طباع نكز</w:t>
            </w:r>
            <w:r w:rsidRPr="00725071">
              <w:rPr>
                <w:rStyle w:val="libPoemTiniChar0"/>
                <w:rtl/>
              </w:rPr>
              <w:br/>
              <w:t> </w:t>
            </w:r>
          </w:p>
        </w:tc>
        <w:tc>
          <w:tcPr>
            <w:tcW w:w="302" w:type="dxa"/>
          </w:tcPr>
          <w:p w:rsidR="00C90A96" w:rsidRDefault="00C90A96" w:rsidP="00C90A96">
            <w:pPr>
              <w:pStyle w:val="libPoem"/>
              <w:rPr>
                <w:rtl/>
              </w:rPr>
            </w:pPr>
          </w:p>
        </w:tc>
        <w:tc>
          <w:tcPr>
            <w:tcW w:w="4195" w:type="dxa"/>
          </w:tcPr>
          <w:p w:rsidR="00C90A96" w:rsidRDefault="00C90A96" w:rsidP="00C90A96">
            <w:pPr>
              <w:pStyle w:val="libPoem"/>
            </w:pPr>
            <w:r w:rsidRPr="009618AF">
              <w:rPr>
                <w:rFonts w:hint="cs"/>
                <w:rtl/>
              </w:rPr>
              <w:t>وليس جميعهن</w:t>
            </w:r>
            <w:r>
              <w:rPr>
                <w:rFonts w:hint="cs"/>
                <w:rtl/>
              </w:rPr>
              <w:t>َّ</w:t>
            </w:r>
            <w:r w:rsidRPr="009618AF">
              <w:rPr>
                <w:rFonts w:hint="cs"/>
                <w:rtl/>
              </w:rPr>
              <w:t xml:space="preserve"> ذوات س</w:t>
            </w:r>
            <w:r>
              <w:rPr>
                <w:rFonts w:hint="cs"/>
                <w:rtl/>
              </w:rPr>
              <w:t>ُ</w:t>
            </w:r>
            <w:r w:rsidRPr="009618AF">
              <w:rPr>
                <w:rFonts w:hint="cs"/>
                <w:rtl/>
              </w:rPr>
              <w:t>مّ</w:t>
            </w:r>
            <w:r>
              <w:rPr>
                <w:rFonts w:hint="cs"/>
                <w:rtl/>
              </w:rPr>
              <w:t>ِ</w:t>
            </w:r>
            <w:r w:rsidRPr="00725071">
              <w:rPr>
                <w:rStyle w:val="libPoemTiniChar0"/>
                <w:rtl/>
              </w:rPr>
              <w:br/>
              <w:t> </w:t>
            </w:r>
          </w:p>
        </w:tc>
      </w:tr>
      <w:tr w:rsidR="00C90A96" w:rsidTr="00C90A96">
        <w:tblPrEx>
          <w:tblLook w:val="04A0" w:firstRow="1" w:lastRow="0" w:firstColumn="1" w:lastColumn="0" w:noHBand="0" w:noVBand="1"/>
        </w:tblPrEx>
        <w:trPr>
          <w:trHeight w:val="350"/>
        </w:trPr>
        <w:tc>
          <w:tcPr>
            <w:tcW w:w="4236" w:type="dxa"/>
          </w:tcPr>
          <w:p w:rsidR="00C90A96" w:rsidRDefault="00C90A96" w:rsidP="00C90A96">
            <w:pPr>
              <w:pStyle w:val="libPoem"/>
            </w:pPr>
            <w:r>
              <w:rPr>
                <w:rFonts w:hint="cs"/>
                <w:rtl/>
              </w:rPr>
              <w:t>وما ذنب الضراغم حين صيغت</w:t>
            </w:r>
            <w:r w:rsidRPr="00725071">
              <w:rPr>
                <w:rStyle w:val="libPoemTiniChar0"/>
                <w:rtl/>
              </w:rPr>
              <w:br/>
              <w:t> </w:t>
            </w:r>
          </w:p>
        </w:tc>
        <w:tc>
          <w:tcPr>
            <w:tcW w:w="302" w:type="dxa"/>
          </w:tcPr>
          <w:p w:rsidR="00C90A96" w:rsidRDefault="00C90A96" w:rsidP="00C90A96">
            <w:pPr>
              <w:pStyle w:val="libPoem"/>
              <w:rPr>
                <w:rtl/>
              </w:rPr>
            </w:pPr>
          </w:p>
        </w:tc>
        <w:tc>
          <w:tcPr>
            <w:tcW w:w="4195" w:type="dxa"/>
          </w:tcPr>
          <w:p w:rsidR="00C90A96" w:rsidRDefault="00C90A96" w:rsidP="00C90A96">
            <w:pPr>
              <w:pStyle w:val="libPoem"/>
            </w:pPr>
            <w:r w:rsidRPr="009618AF">
              <w:rPr>
                <w:rFonts w:hint="cs"/>
                <w:rtl/>
              </w:rPr>
              <w:t>وصي</w:t>
            </w:r>
            <w:r>
              <w:rPr>
                <w:rFonts w:hint="cs"/>
                <w:rtl/>
              </w:rPr>
              <w:t>َّ</w:t>
            </w:r>
            <w:r w:rsidRPr="009618AF">
              <w:rPr>
                <w:rFonts w:hint="cs"/>
                <w:rtl/>
              </w:rPr>
              <w:t>ر قوتها مم</w:t>
            </w:r>
            <w:r>
              <w:rPr>
                <w:rFonts w:hint="cs"/>
                <w:rtl/>
              </w:rPr>
              <w:t>ّ</w:t>
            </w:r>
            <w:r w:rsidRPr="009618AF">
              <w:rPr>
                <w:rFonts w:hint="cs"/>
                <w:rtl/>
              </w:rPr>
              <w:t>ا تدم</w:t>
            </w:r>
            <w:r>
              <w:rPr>
                <w:rFonts w:hint="cs"/>
                <w:rtl/>
              </w:rPr>
              <w:t>ّ</w:t>
            </w:r>
            <w:r w:rsidRPr="009618AF">
              <w:rPr>
                <w:rFonts w:hint="cs"/>
                <w:rtl/>
              </w:rPr>
              <w:t>ي</w:t>
            </w:r>
            <w:r w:rsidRPr="00725071">
              <w:rPr>
                <w:rStyle w:val="libPoemTiniChar0"/>
                <w:rtl/>
              </w:rPr>
              <w:br/>
              <w:t> </w:t>
            </w:r>
          </w:p>
        </w:tc>
      </w:tr>
      <w:tr w:rsidR="00C90A96" w:rsidTr="00C90A96">
        <w:tblPrEx>
          <w:tblLook w:val="04A0" w:firstRow="1" w:lastRow="0" w:firstColumn="1" w:lastColumn="0" w:noHBand="0" w:noVBand="1"/>
        </w:tblPrEx>
        <w:trPr>
          <w:trHeight w:val="350"/>
        </w:trPr>
        <w:tc>
          <w:tcPr>
            <w:tcW w:w="4236" w:type="dxa"/>
          </w:tcPr>
          <w:p w:rsidR="00C90A96" w:rsidRDefault="00C90A96" w:rsidP="00C90A96">
            <w:pPr>
              <w:pStyle w:val="libPoem"/>
            </w:pPr>
            <w:r>
              <w:rPr>
                <w:rFonts w:hint="cs"/>
                <w:rtl/>
              </w:rPr>
              <w:t>فقد جبلت على فرس</w:t>
            </w:r>
            <w:r w:rsidRPr="00666704">
              <w:rPr>
                <w:rFonts w:hint="cs"/>
                <w:rtl/>
              </w:rPr>
              <w:t xml:space="preserve"> </w:t>
            </w:r>
            <w:r>
              <w:rPr>
                <w:rFonts w:hint="cs"/>
                <w:rtl/>
              </w:rPr>
              <w:t>وضرس</w:t>
            </w:r>
            <w:r w:rsidRPr="00725071">
              <w:rPr>
                <w:rStyle w:val="libPoemTiniChar0"/>
                <w:rtl/>
              </w:rPr>
              <w:br/>
              <w:t> </w:t>
            </w:r>
          </w:p>
        </w:tc>
        <w:tc>
          <w:tcPr>
            <w:tcW w:w="302" w:type="dxa"/>
          </w:tcPr>
          <w:p w:rsidR="00C90A96" w:rsidRDefault="00C90A96" w:rsidP="00C90A96">
            <w:pPr>
              <w:pStyle w:val="libPoem"/>
              <w:rPr>
                <w:rtl/>
              </w:rPr>
            </w:pPr>
          </w:p>
        </w:tc>
        <w:tc>
          <w:tcPr>
            <w:tcW w:w="4195" w:type="dxa"/>
          </w:tcPr>
          <w:p w:rsidR="00C90A96" w:rsidRDefault="00C90A96" w:rsidP="00C90A96">
            <w:pPr>
              <w:pStyle w:val="libPoem"/>
            </w:pPr>
            <w:r w:rsidRPr="009618AF">
              <w:rPr>
                <w:rFonts w:hint="cs"/>
                <w:rtl/>
              </w:rPr>
              <w:t>كما جبل الوفود على التنم</w:t>
            </w:r>
            <w:r>
              <w:rPr>
                <w:rFonts w:hint="cs"/>
                <w:rtl/>
              </w:rPr>
              <w:t>ّ</w:t>
            </w:r>
            <w:r w:rsidRPr="009618AF">
              <w:rPr>
                <w:rFonts w:hint="cs"/>
                <w:rtl/>
              </w:rPr>
              <w:t>ي</w:t>
            </w:r>
            <w:r w:rsidRPr="00725071">
              <w:rPr>
                <w:rStyle w:val="libPoemTiniChar0"/>
                <w:rtl/>
              </w:rPr>
              <w:br/>
              <w:t> </w:t>
            </w:r>
          </w:p>
        </w:tc>
      </w:tr>
      <w:tr w:rsidR="00C90A96" w:rsidTr="00C90A96">
        <w:tblPrEx>
          <w:tblLook w:val="04A0" w:firstRow="1" w:lastRow="0" w:firstColumn="1" w:lastColumn="0" w:noHBand="0" w:noVBand="1"/>
        </w:tblPrEx>
        <w:trPr>
          <w:trHeight w:val="350"/>
        </w:trPr>
        <w:tc>
          <w:tcPr>
            <w:tcW w:w="4236" w:type="dxa"/>
          </w:tcPr>
          <w:p w:rsidR="00C90A96" w:rsidRDefault="00C90A96" w:rsidP="00C90A96">
            <w:pPr>
              <w:pStyle w:val="libPoem"/>
            </w:pPr>
            <w:r>
              <w:rPr>
                <w:rFonts w:hint="cs"/>
                <w:rtl/>
              </w:rPr>
              <w:t>ضياءٌ لم يبن لعيون كمه</w:t>
            </w:r>
            <w:r w:rsidRPr="00725071">
              <w:rPr>
                <w:rStyle w:val="libPoemTiniChar0"/>
                <w:rtl/>
              </w:rPr>
              <w:br/>
              <w:t> </w:t>
            </w:r>
          </w:p>
        </w:tc>
        <w:tc>
          <w:tcPr>
            <w:tcW w:w="302" w:type="dxa"/>
          </w:tcPr>
          <w:p w:rsidR="00C90A96" w:rsidRDefault="00C90A96" w:rsidP="00C90A96">
            <w:pPr>
              <w:pStyle w:val="libPoem"/>
              <w:rPr>
                <w:rtl/>
              </w:rPr>
            </w:pPr>
          </w:p>
        </w:tc>
        <w:tc>
          <w:tcPr>
            <w:tcW w:w="4195" w:type="dxa"/>
          </w:tcPr>
          <w:p w:rsidR="00C90A96" w:rsidRDefault="00C90A96" w:rsidP="00C90A96">
            <w:pPr>
              <w:pStyle w:val="libPoem"/>
            </w:pPr>
            <w:r w:rsidRPr="009618AF">
              <w:rPr>
                <w:rFonts w:hint="cs"/>
                <w:rtl/>
              </w:rPr>
              <w:t>وقول ضاع في آذان ص</w:t>
            </w:r>
            <w:r>
              <w:rPr>
                <w:rFonts w:hint="cs"/>
                <w:rtl/>
              </w:rPr>
              <w:t>ُ</w:t>
            </w:r>
            <w:r w:rsidRPr="009618AF">
              <w:rPr>
                <w:rFonts w:hint="cs"/>
                <w:rtl/>
              </w:rPr>
              <w:t>مّ</w:t>
            </w:r>
            <w:r>
              <w:rPr>
                <w:rFonts w:hint="cs"/>
                <w:rtl/>
              </w:rPr>
              <w:t>ِ</w:t>
            </w:r>
            <w:r w:rsidRPr="00725071">
              <w:rPr>
                <w:rStyle w:val="libPoemTiniChar0"/>
                <w:rtl/>
              </w:rPr>
              <w:br/>
              <w:t> </w:t>
            </w:r>
          </w:p>
        </w:tc>
      </w:tr>
      <w:tr w:rsidR="00C90A96" w:rsidTr="00C90A96">
        <w:tblPrEx>
          <w:tblLook w:val="04A0" w:firstRow="1" w:lastRow="0" w:firstColumn="1" w:lastColumn="0" w:noHBand="0" w:noVBand="1"/>
        </w:tblPrEx>
        <w:trPr>
          <w:trHeight w:val="350"/>
        </w:trPr>
        <w:tc>
          <w:tcPr>
            <w:tcW w:w="4236" w:type="dxa"/>
          </w:tcPr>
          <w:p w:rsidR="00C90A96" w:rsidRDefault="00C90A96" w:rsidP="00C90A96">
            <w:pPr>
              <w:pStyle w:val="libPoem"/>
            </w:pPr>
            <w:r>
              <w:rPr>
                <w:rFonts w:hint="cs"/>
                <w:rtl/>
              </w:rPr>
              <w:t>لعمرك ما</w:t>
            </w:r>
            <w:r w:rsidRPr="00666704">
              <w:rPr>
                <w:rFonts w:hint="cs"/>
                <w:rtl/>
              </w:rPr>
              <w:t xml:space="preserve"> </w:t>
            </w:r>
            <w:r>
              <w:rPr>
                <w:rFonts w:hint="cs"/>
                <w:rtl/>
              </w:rPr>
              <w:t>أسرّ بيوم فطر</w:t>
            </w:r>
            <w:r w:rsidRPr="00725071">
              <w:rPr>
                <w:rStyle w:val="libPoemTiniChar0"/>
                <w:rtl/>
              </w:rPr>
              <w:br/>
              <w:t> </w:t>
            </w:r>
          </w:p>
        </w:tc>
        <w:tc>
          <w:tcPr>
            <w:tcW w:w="302" w:type="dxa"/>
          </w:tcPr>
          <w:p w:rsidR="00C90A96" w:rsidRDefault="00C90A96" w:rsidP="00C90A96">
            <w:pPr>
              <w:pStyle w:val="libPoem"/>
              <w:rPr>
                <w:rtl/>
              </w:rPr>
            </w:pPr>
          </w:p>
        </w:tc>
        <w:tc>
          <w:tcPr>
            <w:tcW w:w="4195" w:type="dxa"/>
          </w:tcPr>
          <w:p w:rsidR="00C90A96" w:rsidRDefault="00C90A96" w:rsidP="00C90A96">
            <w:pPr>
              <w:pStyle w:val="libPoem"/>
            </w:pPr>
            <w:r w:rsidRPr="009618AF">
              <w:rPr>
                <w:rFonts w:hint="cs"/>
                <w:rtl/>
              </w:rPr>
              <w:t>ولا أضحى ولا بغدير خم</w:t>
            </w:r>
            <w:r>
              <w:rPr>
                <w:rFonts w:hint="cs"/>
                <w:rtl/>
              </w:rPr>
              <w:t>َّ</w:t>
            </w:r>
            <w:r w:rsidRPr="00725071">
              <w:rPr>
                <w:rStyle w:val="libPoemTiniChar0"/>
                <w:rtl/>
              </w:rPr>
              <w:br/>
              <w:t> </w:t>
            </w:r>
          </w:p>
        </w:tc>
      </w:tr>
      <w:tr w:rsidR="00C90A96" w:rsidTr="00C90A96">
        <w:tblPrEx>
          <w:tblLook w:val="04A0" w:firstRow="1" w:lastRow="0" w:firstColumn="1" w:lastColumn="0" w:noHBand="0" w:noVBand="1"/>
        </w:tblPrEx>
        <w:trPr>
          <w:trHeight w:val="350"/>
        </w:trPr>
        <w:tc>
          <w:tcPr>
            <w:tcW w:w="4236" w:type="dxa"/>
          </w:tcPr>
          <w:p w:rsidR="00C90A96" w:rsidRDefault="00C90A96" w:rsidP="00C90A96">
            <w:pPr>
              <w:pStyle w:val="libPoem"/>
            </w:pPr>
            <w:r>
              <w:rPr>
                <w:rFonts w:hint="cs"/>
                <w:rtl/>
              </w:rPr>
              <w:t>وكم أبدى تشيّعه غويٌّ</w:t>
            </w:r>
            <w:r w:rsidRPr="00725071">
              <w:rPr>
                <w:rStyle w:val="libPoemTiniChar0"/>
                <w:rtl/>
              </w:rPr>
              <w:br/>
              <w:t> </w:t>
            </w:r>
          </w:p>
        </w:tc>
        <w:tc>
          <w:tcPr>
            <w:tcW w:w="302" w:type="dxa"/>
          </w:tcPr>
          <w:p w:rsidR="00C90A96" w:rsidRDefault="00C90A96" w:rsidP="00C90A96">
            <w:pPr>
              <w:pStyle w:val="libPoem"/>
              <w:rPr>
                <w:rtl/>
              </w:rPr>
            </w:pPr>
          </w:p>
        </w:tc>
        <w:tc>
          <w:tcPr>
            <w:tcW w:w="4195" w:type="dxa"/>
          </w:tcPr>
          <w:p w:rsidR="00C90A96" w:rsidRDefault="00C90A96" w:rsidP="00C90A96">
            <w:pPr>
              <w:pStyle w:val="libPoem"/>
            </w:pPr>
            <w:r w:rsidRPr="009618AF">
              <w:rPr>
                <w:rFonts w:hint="cs"/>
                <w:rtl/>
              </w:rPr>
              <w:t>لأجل تنس</w:t>
            </w:r>
            <w:r>
              <w:rPr>
                <w:rFonts w:hint="cs"/>
                <w:rtl/>
              </w:rPr>
              <w:t>ّ</w:t>
            </w:r>
            <w:r w:rsidRPr="009618AF">
              <w:rPr>
                <w:rFonts w:hint="cs"/>
                <w:rtl/>
              </w:rPr>
              <w:t>ب</w:t>
            </w:r>
            <w:r>
              <w:rPr>
                <w:rFonts w:hint="cs"/>
                <w:rtl/>
              </w:rPr>
              <w:t>ٍ</w:t>
            </w:r>
            <w:r w:rsidRPr="009618AF">
              <w:rPr>
                <w:rFonts w:hint="cs"/>
                <w:rtl/>
              </w:rPr>
              <w:t xml:space="preserve"> ببلاد قمّ</w:t>
            </w:r>
            <w:r>
              <w:rPr>
                <w:rFonts w:hint="cs"/>
                <w:rtl/>
              </w:rPr>
              <w:t>ِ</w:t>
            </w:r>
            <w:r w:rsidRPr="00725071">
              <w:rPr>
                <w:rStyle w:val="libPoemTiniChar0"/>
                <w:rtl/>
              </w:rPr>
              <w:br/>
              <w:t> </w:t>
            </w:r>
          </w:p>
        </w:tc>
      </w:tr>
    </w:tbl>
    <w:p w:rsidR="00666704" w:rsidRDefault="00666704" w:rsidP="007230F6">
      <w:pPr>
        <w:pStyle w:val="Heading2Center"/>
        <w:rPr>
          <w:rtl/>
        </w:rPr>
      </w:pPr>
      <w:bookmarkStart w:id="187" w:name="95"/>
      <w:bookmarkStart w:id="188" w:name="_Toc507189942"/>
      <w:bookmarkStart w:id="189" w:name="_Toc509050660"/>
      <w:r>
        <w:rPr>
          <w:rFonts w:hint="cs"/>
          <w:rtl/>
        </w:rPr>
        <w:t>ما يتبع الشعر والشاعر</w:t>
      </w:r>
      <w:bookmarkEnd w:id="187"/>
      <w:bookmarkEnd w:id="188"/>
      <w:bookmarkEnd w:id="189"/>
    </w:p>
    <w:p w:rsidR="00FB201C" w:rsidRDefault="00666704" w:rsidP="009618AF">
      <w:pPr>
        <w:pStyle w:val="libNormal"/>
        <w:rPr>
          <w:rtl/>
        </w:rPr>
      </w:pPr>
      <w:r>
        <w:rPr>
          <w:rFonts w:hint="cs"/>
          <w:rtl/>
        </w:rPr>
        <w:t>هذه الأبيات من قصيدة لأبي العلاء توجد في لزوم ما لا يلزم ج 2 ص 318 قال شارحه المصري</w:t>
      </w:r>
      <w:r w:rsidR="00E66EDC">
        <w:rPr>
          <w:rFonts w:hint="cs"/>
          <w:rtl/>
        </w:rPr>
        <w:t>:</w:t>
      </w:r>
      <w:r>
        <w:rPr>
          <w:rFonts w:hint="cs"/>
          <w:rtl/>
        </w:rPr>
        <w:t>( غدير خم ) بين المدينة ومك</w:t>
      </w:r>
      <w:r w:rsidR="007230F6">
        <w:rPr>
          <w:rFonts w:hint="cs"/>
          <w:rtl/>
        </w:rPr>
        <w:t>ّ</w:t>
      </w:r>
      <w:r>
        <w:rPr>
          <w:rFonts w:hint="cs"/>
          <w:rtl/>
        </w:rPr>
        <w:t>ة على ثلاثة أميال من الجحفة يسرة عن الطريق ويشير أبو العلاء بقوله</w:t>
      </w:r>
      <w:r w:rsidR="00E66EDC">
        <w:rPr>
          <w:rFonts w:hint="cs"/>
          <w:rtl/>
        </w:rPr>
        <w:t>:</w:t>
      </w:r>
      <w:r>
        <w:rPr>
          <w:rFonts w:hint="cs"/>
          <w:rtl/>
        </w:rPr>
        <w:t>ولا أضحى.</w:t>
      </w:r>
    </w:p>
    <w:p w:rsidR="00FB201C" w:rsidRDefault="00666704" w:rsidP="000F7C83">
      <w:pPr>
        <w:pStyle w:val="libNormal"/>
        <w:rPr>
          <w:rtl/>
        </w:rPr>
      </w:pPr>
      <w:r>
        <w:rPr>
          <w:rFonts w:hint="cs"/>
          <w:rtl/>
        </w:rPr>
        <w:t>إلى التشي</w:t>
      </w:r>
      <w:r w:rsidR="007230F6">
        <w:rPr>
          <w:rFonts w:hint="cs"/>
          <w:rtl/>
        </w:rPr>
        <w:t>ّ</w:t>
      </w:r>
      <w:r>
        <w:rPr>
          <w:rFonts w:hint="cs"/>
          <w:rtl/>
        </w:rPr>
        <w:t>ع لعلي</w:t>
      </w:r>
      <w:r w:rsidR="007230F6">
        <w:rPr>
          <w:rFonts w:hint="cs"/>
          <w:rtl/>
        </w:rPr>
        <w:t>ّ</w:t>
      </w:r>
      <w:r>
        <w:rPr>
          <w:rFonts w:hint="cs"/>
          <w:rtl/>
        </w:rPr>
        <w:t xml:space="preserve"> ففيه قال ال</w:t>
      </w:r>
      <w:r w:rsidR="007230F6">
        <w:rPr>
          <w:rFonts w:hint="cs"/>
          <w:rtl/>
        </w:rPr>
        <w:t>نبيّ</w:t>
      </w:r>
      <w:r>
        <w:rPr>
          <w:rFonts w:hint="cs"/>
          <w:rtl/>
        </w:rPr>
        <w:t xml:space="preserve"> </w:t>
      </w:r>
      <w:r w:rsidR="00E66EDC" w:rsidRPr="00E66EDC">
        <w:rPr>
          <w:rFonts w:eastAsiaTheme="minorHAnsi"/>
          <w:rtl/>
        </w:rPr>
        <w:t>صلّى الله عليه وآله وسلّم</w:t>
      </w:r>
      <w:r>
        <w:rPr>
          <w:rFonts w:hint="cs"/>
          <w:rtl/>
        </w:rPr>
        <w:t xml:space="preserve"> لعلي</w:t>
      </w:r>
      <w:r w:rsidR="00B942E8">
        <w:rPr>
          <w:rFonts w:hint="cs"/>
          <w:rtl/>
        </w:rPr>
        <w:t>ٍّ</w:t>
      </w:r>
      <w:r>
        <w:rPr>
          <w:rFonts w:hint="cs"/>
          <w:rtl/>
        </w:rPr>
        <w:t xml:space="preserve"> رضي الله عنه منصرفه من حج</w:t>
      </w:r>
      <w:r w:rsidR="00B942E8">
        <w:rPr>
          <w:rFonts w:hint="cs"/>
          <w:rtl/>
        </w:rPr>
        <w:t>َّ</w:t>
      </w:r>
      <w:r>
        <w:rPr>
          <w:rFonts w:hint="cs"/>
          <w:rtl/>
        </w:rPr>
        <w:t>ة الوداع</w:t>
      </w:r>
      <w:r w:rsidR="00E66EDC">
        <w:rPr>
          <w:rFonts w:hint="cs"/>
          <w:rtl/>
        </w:rPr>
        <w:t>:</w:t>
      </w:r>
      <w:r>
        <w:rPr>
          <w:rFonts w:hint="cs"/>
          <w:rtl/>
        </w:rPr>
        <w:t>م</w:t>
      </w:r>
      <w:r w:rsidR="00B942E8">
        <w:rPr>
          <w:rFonts w:hint="cs"/>
          <w:rtl/>
        </w:rPr>
        <w:t>َ</w:t>
      </w:r>
      <w:r>
        <w:rPr>
          <w:rFonts w:hint="cs"/>
          <w:rtl/>
        </w:rPr>
        <w:t>ن كنت مولاه فعلي</w:t>
      </w:r>
      <w:r w:rsidR="00B942E8">
        <w:rPr>
          <w:rFonts w:hint="cs"/>
          <w:rtl/>
        </w:rPr>
        <w:t>ٌّ</w:t>
      </w:r>
      <w:r>
        <w:rPr>
          <w:rFonts w:hint="cs"/>
          <w:rtl/>
        </w:rPr>
        <w:t xml:space="preserve"> مولاه</w:t>
      </w:r>
      <w:r w:rsidR="00B942E8">
        <w:rPr>
          <w:rFonts w:hint="cs"/>
          <w:rtl/>
        </w:rPr>
        <w:t>،</w:t>
      </w:r>
      <w:r>
        <w:rPr>
          <w:rFonts w:hint="cs"/>
          <w:rtl/>
        </w:rPr>
        <w:t>أللهم</w:t>
      </w:r>
      <w:r w:rsidR="00B942E8">
        <w:rPr>
          <w:rFonts w:hint="cs"/>
          <w:rtl/>
        </w:rPr>
        <w:t>ّ</w:t>
      </w:r>
      <w:r>
        <w:rPr>
          <w:rFonts w:hint="cs"/>
          <w:rtl/>
        </w:rPr>
        <w:t xml:space="preserve"> وال من والاه</w:t>
      </w:r>
      <w:r w:rsidR="00E66EDC">
        <w:rPr>
          <w:rFonts w:hint="cs"/>
          <w:rtl/>
        </w:rPr>
        <w:t>،</w:t>
      </w:r>
      <w:r>
        <w:rPr>
          <w:rFonts w:hint="cs"/>
          <w:rtl/>
        </w:rPr>
        <w:t xml:space="preserve"> وعاد من عاداه</w:t>
      </w:r>
      <w:r w:rsidR="00E66EDC">
        <w:rPr>
          <w:rFonts w:hint="cs"/>
          <w:rtl/>
        </w:rPr>
        <w:t>،</w:t>
      </w:r>
      <w:r>
        <w:rPr>
          <w:rFonts w:hint="cs"/>
          <w:rtl/>
        </w:rPr>
        <w:t xml:space="preserve"> والشيعة يقصدون هذا المكان ولذلك قال شاعرهم</w:t>
      </w:r>
      <w:r w:rsidR="00E66EDC">
        <w:rPr>
          <w:rFonts w:hint="cs"/>
          <w:rtl/>
        </w:rPr>
        <w:t>:</w:t>
      </w:r>
    </w:p>
    <w:p w:rsidR="00666704" w:rsidRDefault="00F67EBD" w:rsidP="00F67EBD">
      <w:pPr>
        <w:pStyle w:val="libLine"/>
        <w:rPr>
          <w:rtl/>
        </w:rPr>
      </w:pPr>
      <w:r>
        <w:rPr>
          <w:rFonts w:hint="cs"/>
          <w:rtl/>
        </w:rPr>
        <w:t>____________________</w:t>
      </w:r>
    </w:p>
    <w:p w:rsidR="00FB201C" w:rsidRDefault="00666704" w:rsidP="00F67EBD">
      <w:pPr>
        <w:pStyle w:val="libFootnote0"/>
        <w:rPr>
          <w:rFonts w:eastAsia="Calibri"/>
          <w:rtl/>
        </w:rPr>
      </w:pPr>
      <w:r w:rsidRPr="008A0D7A">
        <w:rPr>
          <w:rFonts w:eastAsia="Calibri" w:hint="cs"/>
          <w:rtl/>
        </w:rPr>
        <w:t xml:space="preserve">1 </w:t>
      </w:r>
      <w:r w:rsidR="0013021F">
        <w:rPr>
          <w:rFonts w:eastAsia="Calibri" w:hint="cs"/>
          <w:rtl/>
        </w:rPr>
        <w:t>-</w:t>
      </w:r>
      <w:r w:rsidRPr="008A0D7A">
        <w:rPr>
          <w:rFonts w:eastAsia="Calibri" w:hint="cs"/>
          <w:rtl/>
        </w:rPr>
        <w:t xml:space="preserve"> أزميم</w:t>
      </w:r>
      <w:r w:rsidR="00E66EDC">
        <w:rPr>
          <w:rFonts w:eastAsia="Calibri" w:hint="cs"/>
          <w:rtl/>
        </w:rPr>
        <w:t>:</w:t>
      </w:r>
      <w:r w:rsidRPr="008A0D7A">
        <w:rPr>
          <w:rFonts w:eastAsia="Calibri" w:hint="cs"/>
          <w:rtl/>
        </w:rPr>
        <w:t>ليلة من ليالى المحاق. والهلال إذا دق في آخر الشهر واستقوس. دم</w:t>
      </w:r>
      <w:r w:rsidR="00E66EDC">
        <w:rPr>
          <w:rFonts w:eastAsia="Calibri" w:hint="cs"/>
          <w:rtl/>
        </w:rPr>
        <w:t>:</w:t>
      </w:r>
      <w:r w:rsidRPr="008A0D7A">
        <w:rPr>
          <w:rFonts w:eastAsia="Calibri" w:hint="cs"/>
          <w:rtl/>
        </w:rPr>
        <w:t>الهلاك.</w:t>
      </w:r>
    </w:p>
    <w:p w:rsidR="00FB201C" w:rsidRDefault="00666704" w:rsidP="00EE654C">
      <w:pPr>
        <w:pStyle w:val="libFootnote0"/>
        <w:rPr>
          <w:rtl/>
        </w:rPr>
      </w:pPr>
      <w:r w:rsidRPr="008A0D7A">
        <w:rPr>
          <w:rFonts w:eastAsia="Calibri" w:hint="cs"/>
          <w:rtl/>
        </w:rPr>
        <w:t xml:space="preserve">2 </w:t>
      </w:r>
      <w:r w:rsidR="0013021F">
        <w:rPr>
          <w:rFonts w:eastAsia="Calibri" w:hint="cs"/>
          <w:rtl/>
        </w:rPr>
        <w:t>-</w:t>
      </w:r>
      <w:r w:rsidRPr="008A0D7A">
        <w:rPr>
          <w:rFonts w:eastAsia="Calibri" w:hint="cs"/>
          <w:rtl/>
        </w:rPr>
        <w:t xml:space="preserve"> الروق. </w:t>
      </w:r>
      <w:r w:rsidR="00EE654C">
        <w:rPr>
          <w:rFonts w:eastAsia="Calibri" w:hint="cs"/>
          <w:rtl/>
        </w:rPr>
        <w:t>أ</w:t>
      </w:r>
      <w:r w:rsidRPr="008A0D7A">
        <w:rPr>
          <w:rFonts w:eastAsia="Calibri" w:hint="cs"/>
          <w:rtl/>
        </w:rPr>
        <w:t xml:space="preserve">لقرن من </w:t>
      </w:r>
      <w:r w:rsidR="00EE654C">
        <w:rPr>
          <w:rFonts w:eastAsia="Calibri" w:hint="cs"/>
          <w:rtl/>
        </w:rPr>
        <w:t>كل</w:t>
      </w:r>
      <w:r w:rsidRPr="008A0D7A">
        <w:rPr>
          <w:rFonts w:eastAsia="Calibri" w:hint="cs"/>
          <w:rtl/>
        </w:rPr>
        <w:t xml:space="preserve"> ذي قرن. جم جمع ال</w:t>
      </w:r>
      <w:r w:rsidR="00EE654C">
        <w:rPr>
          <w:rFonts w:eastAsia="Calibri" w:hint="cs"/>
          <w:rtl/>
        </w:rPr>
        <w:t>ا</w:t>
      </w:r>
      <w:r w:rsidRPr="008A0D7A">
        <w:rPr>
          <w:rFonts w:eastAsia="Calibri" w:hint="cs"/>
          <w:rtl/>
        </w:rPr>
        <w:t>جم</w:t>
      </w:r>
      <w:r w:rsidR="00E66EDC">
        <w:rPr>
          <w:rFonts w:eastAsia="Calibri" w:hint="cs"/>
          <w:rtl/>
        </w:rPr>
        <w:t>:</w:t>
      </w:r>
      <w:r w:rsidRPr="008A0D7A">
        <w:rPr>
          <w:rFonts w:eastAsia="Calibri" w:hint="cs"/>
          <w:rtl/>
        </w:rPr>
        <w:t>الكبش لا قرن له.</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C50A0E" w:rsidTr="0048144C">
        <w:trPr>
          <w:trHeight w:val="350"/>
        </w:trPr>
        <w:tc>
          <w:tcPr>
            <w:tcW w:w="3920" w:type="dxa"/>
            <w:shd w:val="clear" w:color="auto" w:fill="auto"/>
          </w:tcPr>
          <w:p w:rsidR="00C50A0E" w:rsidRDefault="00C50A0E" w:rsidP="0048144C">
            <w:pPr>
              <w:pStyle w:val="libPoem"/>
            </w:pPr>
            <w:r w:rsidRPr="009618AF">
              <w:rPr>
                <w:rFonts w:hint="cs"/>
                <w:rtl/>
              </w:rPr>
              <w:lastRenderedPageBreak/>
              <w:t>ويوما</w:t>
            </w:r>
            <w:r>
              <w:rPr>
                <w:rFonts w:hint="cs"/>
                <w:rtl/>
              </w:rPr>
              <w:t>ً</w:t>
            </w:r>
            <w:r w:rsidRPr="009618AF">
              <w:rPr>
                <w:rFonts w:hint="cs"/>
                <w:rtl/>
              </w:rPr>
              <w:t xml:space="preserve"> بالغدير غدير خم</w:t>
            </w:r>
            <w:r>
              <w:rPr>
                <w:rFonts w:hint="cs"/>
                <w:rtl/>
              </w:rPr>
              <w:t>ّ</w:t>
            </w:r>
            <w:r w:rsidRPr="00583C0E">
              <w:rPr>
                <w:rStyle w:val="libFootnotenumChar"/>
                <w:rFonts w:hint="cs"/>
                <w:rtl/>
              </w:rPr>
              <w:t>(1)</w:t>
            </w:r>
            <w:r w:rsidRPr="00725071">
              <w:rPr>
                <w:rStyle w:val="libPoemTiniChar0"/>
                <w:rtl/>
              </w:rPr>
              <w:br/>
              <w:t> </w:t>
            </w:r>
          </w:p>
        </w:tc>
        <w:tc>
          <w:tcPr>
            <w:tcW w:w="279" w:type="dxa"/>
            <w:shd w:val="clear" w:color="auto" w:fill="auto"/>
          </w:tcPr>
          <w:p w:rsidR="00C50A0E" w:rsidRDefault="00C50A0E" w:rsidP="0048144C">
            <w:pPr>
              <w:pStyle w:val="libPoem"/>
              <w:rPr>
                <w:rtl/>
              </w:rPr>
            </w:pPr>
          </w:p>
        </w:tc>
        <w:tc>
          <w:tcPr>
            <w:tcW w:w="3881" w:type="dxa"/>
            <w:shd w:val="clear" w:color="auto" w:fill="auto"/>
          </w:tcPr>
          <w:p w:rsidR="00C50A0E" w:rsidRDefault="00C50A0E" w:rsidP="0048144C">
            <w:pPr>
              <w:pStyle w:val="libPoem"/>
            </w:pPr>
            <w:r>
              <w:rPr>
                <w:rFonts w:hint="cs"/>
                <w:rtl/>
              </w:rPr>
              <w:t>أبان له الولاية لو اُطيعا</w:t>
            </w:r>
            <w:r w:rsidRPr="00725071">
              <w:rPr>
                <w:rStyle w:val="libPoemTiniChar0"/>
                <w:rtl/>
              </w:rPr>
              <w:br/>
              <w:t> </w:t>
            </w:r>
          </w:p>
        </w:tc>
      </w:tr>
    </w:tbl>
    <w:p w:rsidR="00FB201C" w:rsidRDefault="00666704" w:rsidP="009618AF">
      <w:pPr>
        <w:pStyle w:val="libNormal"/>
        <w:rPr>
          <w:rtl/>
        </w:rPr>
      </w:pPr>
      <w:r>
        <w:rPr>
          <w:rFonts w:hint="cs"/>
          <w:rtl/>
        </w:rPr>
        <w:t>كان حق</w:t>
      </w:r>
      <w:r w:rsidR="00625125">
        <w:rPr>
          <w:rFonts w:hint="cs"/>
          <w:rtl/>
        </w:rPr>
        <w:t>ّ</w:t>
      </w:r>
      <w:r>
        <w:rPr>
          <w:rFonts w:hint="cs"/>
          <w:rtl/>
        </w:rPr>
        <w:t>ا</w:t>
      </w:r>
      <w:r w:rsidR="00625125">
        <w:rPr>
          <w:rFonts w:hint="cs"/>
          <w:rtl/>
        </w:rPr>
        <w:t>ً</w:t>
      </w:r>
      <w:r>
        <w:rPr>
          <w:rFonts w:hint="cs"/>
          <w:rtl/>
        </w:rPr>
        <w:t xml:space="preserve"> علينا أن ننو</w:t>
      </w:r>
      <w:r w:rsidR="00625125">
        <w:rPr>
          <w:rFonts w:hint="cs"/>
          <w:rtl/>
        </w:rPr>
        <w:t>ِّ</w:t>
      </w:r>
      <w:r>
        <w:rPr>
          <w:rFonts w:hint="cs"/>
          <w:rtl/>
        </w:rPr>
        <w:t>ه بذكر هذه الأبيات في الجزء الأو</w:t>
      </w:r>
      <w:r w:rsidR="00625125">
        <w:rPr>
          <w:rFonts w:hint="cs"/>
          <w:rtl/>
        </w:rPr>
        <w:t>َّ</w:t>
      </w:r>
      <w:r>
        <w:rPr>
          <w:rFonts w:hint="cs"/>
          <w:rtl/>
        </w:rPr>
        <w:t xml:space="preserve">ل عند ذكر عيد الغدير كما كان لنا أن نذكر </w:t>
      </w:r>
      <w:r w:rsidR="00911C64">
        <w:rPr>
          <w:rFonts w:hint="cs"/>
          <w:rtl/>
        </w:rPr>
        <w:t>ك</w:t>
      </w:r>
      <w:r w:rsidR="00625125">
        <w:rPr>
          <w:rFonts w:hint="cs"/>
          <w:rtl/>
        </w:rPr>
        <w:t>ل</w:t>
      </w:r>
      <w:r>
        <w:rPr>
          <w:rFonts w:hint="cs"/>
          <w:rtl/>
        </w:rPr>
        <w:t>ام من عل</w:t>
      </w:r>
      <w:r w:rsidR="00625125">
        <w:rPr>
          <w:rFonts w:hint="cs"/>
          <w:rtl/>
        </w:rPr>
        <w:t>ّ</w:t>
      </w:r>
      <w:r>
        <w:rPr>
          <w:rFonts w:hint="cs"/>
          <w:rtl/>
        </w:rPr>
        <w:t>ق عليها في طبقات رواة حديث الغدير فإذ فاتنا العثور عليها هنالك استدركناه هيهنا.</w:t>
      </w:r>
    </w:p>
    <w:p w:rsidR="00FB201C" w:rsidRDefault="00666704" w:rsidP="00EE654C">
      <w:pPr>
        <w:pStyle w:val="libNormal"/>
        <w:rPr>
          <w:rtl/>
        </w:rPr>
      </w:pPr>
      <w:r>
        <w:rPr>
          <w:rFonts w:hint="cs"/>
          <w:rtl/>
        </w:rPr>
        <w:t xml:space="preserve">وقد كثر المترجمون لأبي العلاء المعري </w:t>
      </w:r>
      <w:r w:rsidR="00911C64">
        <w:rPr>
          <w:rFonts w:hint="cs"/>
          <w:rtl/>
        </w:rPr>
        <w:t>حتّى</w:t>
      </w:r>
      <w:r>
        <w:rPr>
          <w:rFonts w:hint="cs"/>
          <w:rtl/>
        </w:rPr>
        <w:t xml:space="preserve"> عاد أمره ورفعة مقامه في الأدب من أجلى الواضحات</w:t>
      </w:r>
      <w:r w:rsidR="00E66EDC">
        <w:rPr>
          <w:rFonts w:hint="cs"/>
          <w:rtl/>
        </w:rPr>
        <w:t>،</w:t>
      </w:r>
      <w:r>
        <w:rPr>
          <w:rFonts w:hint="cs"/>
          <w:rtl/>
        </w:rPr>
        <w:t xml:space="preserve"> وإن</w:t>
      </w:r>
      <w:r w:rsidR="00625125">
        <w:rPr>
          <w:rFonts w:hint="cs"/>
          <w:rtl/>
        </w:rPr>
        <w:t>َّ</w:t>
      </w:r>
      <w:r>
        <w:rPr>
          <w:rFonts w:hint="cs"/>
          <w:rtl/>
        </w:rPr>
        <w:t xml:space="preserve"> ديو</w:t>
      </w:r>
      <w:r w:rsidR="00625125">
        <w:rPr>
          <w:rFonts w:hint="cs"/>
          <w:rtl/>
        </w:rPr>
        <w:t>ان</w:t>
      </w:r>
      <w:r w:rsidR="00C82565">
        <w:rPr>
          <w:rFonts w:hint="cs"/>
          <w:rtl/>
        </w:rPr>
        <w:t>ه</w:t>
      </w:r>
      <w:r>
        <w:rPr>
          <w:rFonts w:hint="cs"/>
          <w:rtl/>
        </w:rPr>
        <w:t xml:space="preserve"> بمفرده أجل</w:t>
      </w:r>
      <w:r w:rsidR="00625125">
        <w:rPr>
          <w:rFonts w:hint="cs"/>
          <w:rtl/>
        </w:rPr>
        <w:t>ُّ</w:t>
      </w:r>
      <w:r>
        <w:rPr>
          <w:rFonts w:hint="cs"/>
          <w:rtl/>
        </w:rPr>
        <w:t xml:space="preserve"> شاهد على نبوغه</w:t>
      </w:r>
      <w:r w:rsidR="00E66EDC">
        <w:rPr>
          <w:rFonts w:hint="cs"/>
          <w:rtl/>
        </w:rPr>
        <w:t>،</w:t>
      </w:r>
      <w:r>
        <w:rPr>
          <w:rFonts w:hint="cs"/>
          <w:rtl/>
        </w:rPr>
        <w:t xml:space="preserve"> وأوسع تراجمه وأحسنها ما أل</w:t>
      </w:r>
      <w:r w:rsidR="00625125">
        <w:rPr>
          <w:rFonts w:hint="cs"/>
          <w:rtl/>
        </w:rPr>
        <w:t>َّ</w:t>
      </w:r>
      <w:r>
        <w:rPr>
          <w:rFonts w:hint="cs"/>
          <w:rtl/>
        </w:rPr>
        <w:t>فه الصاحب كمال الدين عمر بن أحمد بن العديم الحل</w:t>
      </w:r>
      <w:r w:rsidR="00625125">
        <w:rPr>
          <w:rFonts w:hint="cs"/>
          <w:rtl/>
        </w:rPr>
        <w:t>ّ</w:t>
      </w:r>
      <w:r>
        <w:rPr>
          <w:rFonts w:hint="cs"/>
          <w:rtl/>
        </w:rPr>
        <w:t xml:space="preserve">ي </w:t>
      </w:r>
      <w:r w:rsidR="00827FBC">
        <w:rPr>
          <w:rFonts w:hint="cs"/>
          <w:rtl/>
        </w:rPr>
        <w:t>المتوفّى</w:t>
      </w:r>
      <w:r>
        <w:rPr>
          <w:rFonts w:hint="cs"/>
          <w:rtl/>
        </w:rPr>
        <w:t xml:space="preserve"> 660 و سم</w:t>
      </w:r>
      <w:r w:rsidR="00625125">
        <w:rPr>
          <w:rFonts w:hint="cs"/>
          <w:rtl/>
        </w:rPr>
        <w:t>ّ</w:t>
      </w:r>
      <w:r>
        <w:rPr>
          <w:rFonts w:hint="cs"/>
          <w:rtl/>
        </w:rPr>
        <w:t>اه [ كتاب ال</w:t>
      </w:r>
      <w:r w:rsidR="00EE654C">
        <w:rPr>
          <w:rFonts w:hint="cs"/>
          <w:rtl/>
        </w:rPr>
        <w:t>إ</w:t>
      </w:r>
      <w:r>
        <w:rPr>
          <w:rFonts w:hint="cs"/>
          <w:rtl/>
        </w:rPr>
        <w:t>نصاف والتحر</w:t>
      </w:r>
      <w:r w:rsidR="00625125">
        <w:rPr>
          <w:rFonts w:hint="cs"/>
          <w:rtl/>
        </w:rPr>
        <w:t>ّ</w:t>
      </w:r>
      <w:r>
        <w:rPr>
          <w:rFonts w:hint="cs"/>
          <w:rtl/>
        </w:rPr>
        <w:t>ي في دفع الظلم والتجري عن أبي العلاء المعر</w:t>
      </w:r>
      <w:r w:rsidR="00625125">
        <w:rPr>
          <w:rFonts w:hint="cs"/>
          <w:rtl/>
        </w:rPr>
        <w:t>ّ</w:t>
      </w:r>
      <w:r>
        <w:rPr>
          <w:rFonts w:hint="cs"/>
          <w:rtl/>
        </w:rPr>
        <w:t>ي ] وقد طبع ملخ</w:t>
      </w:r>
      <w:r w:rsidR="00625125">
        <w:rPr>
          <w:rFonts w:hint="cs"/>
          <w:rtl/>
        </w:rPr>
        <w:t>ّ</w:t>
      </w:r>
      <w:r>
        <w:rPr>
          <w:rFonts w:hint="cs"/>
          <w:rtl/>
        </w:rPr>
        <w:t>صه في الجزء الر</w:t>
      </w:r>
      <w:r w:rsidR="00625125">
        <w:rPr>
          <w:rFonts w:hint="cs"/>
          <w:rtl/>
        </w:rPr>
        <w:t>ّ</w:t>
      </w:r>
      <w:r>
        <w:rPr>
          <w:rFonts w:hint="cs"/>
          <w:rtl/>
        </w:rPr>
        <w:t xml:space="preserve">ابع من تاريخ حلب ج 4 ص 77 </w:t>
      </w:r>
      <w:r w:rsidR="0013021F">
        <w:rPr>
          <w:rFonts w:hint="cs"/>
          <w:rtl/>
        </w:rPr>
        <w:t>-</w:t>
      </w:r>
      <w:r>
        <w:rPr>
          <w:rFonts w:hint="cs"/>
          <w:rtl/>
        </w:rPr>
        <w:t xml:space="preserve"> 180.وإليك فهرسته.</w:t>
      </w:r>
    </w:p>
    <w:p w:rsidR="00FB201C" w:rsidRDefault="00666704" w:rsidP="00EE654C">
      <w:pPr>
        <w:pStyle w:val="libNormal"/>
        <w:rPr>
          <w:rtl/>
        </w:rPr>
      </w:pPr>
      <w:r>
        <w:rPr>
          <w:rFonts w:hint="cs"/>
          <w:rtl/>
        </w:rPr>
        <w:t xml:space="preserve">ذكر نسبه وترجمة رجال </w:t>
      </w:r>
      <w:r w:rsidR="00EE654C">
        <w:rPr>
          <w:rFonts w:hint="cs"/>
          <w:rtl/>
        </w:rPr>
        <w:t>اُ</w:t>
      </w:r>
      <w:r>
        <w:rPr>
          <w:rFonts w:hint="cs"/>
          <w:rtl/>
        </w:rPr>
        <w:t xml:space="preserve">سرته </w:t>
      </w:r>
      <w:r w:rsidR="00EE654C">
        <w:rPr>
          <w:rFonts w:hint="cs"/>
          <w:rtl/>
        </w:rPr>
        <w:t xml:space="preserve">                                                </w:t>
      </w:r>
      <w:r w:rsidR="00DA423C">
        <w:rPr>
          <w:rFonts w:hint="cs"/>
          <w:rtl/>
        </w:rPr>
        <w:t xml:space="preserve"> </w:t>
      </w:r>
      <w:r w:rsidR="00EE654C">
        <w:rPr>
          <w:rFonts w:hint="cs"/>
          <w:rtl/>
        </w:rPr>
        <w:t xml:space="preserve">                     </w:t>
      </w:r>
      <w:r>
        <w:rPr>
          <w:rFonts w:hint="cs"/>
          <w:rtl/>
        </w:rPr>
        <w:t xml:space="preserve">ص 80 </w:t>
      </w:r>
      <w:r w:rsidR="0013021F">
        <w:rPr>
          <w:rFonts w:hint="cs"/>
          <w:rtl/>
        </w:rPr>
        <w:t>-</w:t>
      </w:r>
      <w:r>
        <w:rPr>
          <w:rFonts w:hint="cs"/>
          <w:rtl/>
        </w:rPr>
        <w:t xml:space="preserve"> 101</w:t>
      </w:r>
    </w:p>
    <w:p w:rsidR="00FB201C" w:rsidRDefault="00666704" w:rsidP="00EE654C">
      <w:pPr>
        <w:pStyle w:val="libNormal"/>
        <w:rPr>
          <w:rtl/>
        </w:rPr>
      </w:pPr>
      <w:r>
        <w:rPr>
          <w:rFonts w:hint="cs"/>
          <w:rtl/>
        </w:rPr>
        <w:t xml:space="preserve">مولده ومنشأه وعماه </w:t>
      </w:r>
      <w:r w:rsidR="00EE654C">
        <w:rPr>
          <w:rFonts w:hint="cs"/>
          <w:rtl/>
        </w:rPr>
        <w:t xml:space="preserve">                                                            </w:t>
      </w:r>
      <w:r w:rsidR="00DA423C">
        <w:rPr>
          <w:rFonts w:hint="cs"/>
          <w:rtl/>
        </w:rPr>
        <w:t xml:space="preserve"> </w:t>
      </w:r>
      <w:r w:rsidR="00EE654C">
        <w:rPr>
          <w:rFonts w:hint="cs"/>
          <w:rtl/>
        </w:rPr>
        <w:t xml:space="preserve">                ص</w:t>
      </w:r>
      <w:r>
        <w:rPr>
          <w:rFonts w:hint="cs"/>
          <w:rtl/>
        </w:rPr>
        <w:t xml:space="preserve"> 101 </w:t>
      </w:r>
      <w:r w:rsidR="0013021F">
        <w:rPr>
          <w:rFonts w:hint="cs"/>
          <w:rtl/>
        </w:rPr>
        <w:t>-</w:t>
      </w:r>
      <w:r>
        <w:rPr>
          <w:rFonts w:hint="cs"/>
          <w:rtl/>
        </w:rPr>
        <w:t xml:space="preserve"> 104</w:t>
      </w:r>
    </w:p>
    <w:p w:rsidR="00FB201C" w:rsidRDefault="00EE654C" w:rsidP="00EE654C">
      <w:pPr>
        <w:pStyle w:val="libNormal"/>
        <w:rPr>
          <w:rtl/>
        </w:rPr>
      </w:pPr>
      <w:r>
        <w:rPr>
          <w:rFonts w:hint="cs"/>
          <w:rtl/>
        </w:rPr>
        <w:t>إ</w:t>
      </w:r>
      <w:r w:rsidR="00666704">
        <w:rPr>
          <w:rFonts w:hint="cs"/>
          <w:rtl/>
        </w:rPr>
        <w:t xml:space="preserve">شتغاله بالعلم ومشايخه </w:t>
      </w:r>
      <w:r>
        <w:rPr>
          <w:rFonts w:hint="cs"/>
          <w:rtl/>
        </w:rPr>
        <w:t xml:space="preserve">                                                           </w:t>
      </w:r>
      <w:r w:rsidR="00DA423C">
        <w:rPr>
          <w:rFonts w:hint="cs"/>
          <w:rtl/>
        </w:rPr>
        <w:t xml:space="preserve"> </w:t>
      </w:r>
      <w:r>
        <w:rPr>
          <w:rFonts w:hint="cs"/>
          <w:rtl/>
        </w:rPr>
        <w:t xml:space="preserve">              ص</w:t>
      </w:r>
      <w:r w:rsidR="00666704">
        <w:rPr>
          <w:rFonts w:hint="cs"/>
          <w:rtl/>
        </w:rPr>
        <w:t xml:space="preserve"> 104 </w:t>
      </w:r>
      <w:r w:rsidR="0013021F">
        <w:rPr>
          <w:rFonts w:hint="cs"/>
          <w:rtl/>
        </w:rPr>
        <w:t>-</w:t>
      </w:r>
      <w:r w:rsidR="00666704">
        <w:rPr>
          <w:rFonts w:hint="cs"/>
          <w:rtl/>
        </w:rPr>
        <w:t xml:space="preserve"> 106</w:t>
      </w:r>
    </w:p>
    <w:p w:rsidR="00FB201C" w:rsidRDefault="00EE654C" w:rsidP="00EE654C">
      <w:pPr>
        <w:pStyle w:val="libNormal"/>
        <w:rPr>
          <w:rtl/>
        </w:rPr>
      </w:pPr>
      <w:r>
        <w:rPr>
          <w:rFonts w:hint="cs"/>
          <w:rtl/>
        </w:rPr>
        <w:t>أ</w:t>
      </w:r>
      <w:r w:rsidR="00666704">
        <w:rPr>
          <w:rFonts w:hint="cs"/>
          <w:rtl/>
        </w:rPr>
        <w:t>لرواة عنه والق</w:t>
      </w:r>
      <w:r>
        <w:rPr>
          <w:rFonts w:hint="cs"/>
          <w:rtl/>
        </w:rPr>
        <w:t>ّ</w:t>
      </w:r>
      <w:r w:rsidR="00666704">
        <w:rPr>
          <w:rFonts w:hint="cs"/>
          <w:rtl/>
        </w:rPr>
        <w:t>راء عليه وكت</w:t>
      </w:r>
      <w:r>
        <w:rPr>
          <w:rFonts w:hint="cs"/>
          <w:rtl/>
        </w:rPr>
        <w:t>ّ</w:t>
      </w:r>
      <w:r w:rsidR="00666704">
        <w:rPr>
          <w:rFonts w:hint="cs"/>
          <w:rtl/>
        </w:rPr>
        <w:t>ابه</w:t>
      </w:r>
      <w:r>
        <w:rPr>
          <w:rFonts w:hint="cs"/>
          <w:rtl/>
        </w:rPr>
        <w:t xml:space="preserve">                                                   </w:t>
      </w:r>
      <w:r w:rsidR="00DA423C">
        <w:rPr>
          <w:rFonts w:hint="cs"/>
          <w:rtl/>
        </w:rPr>
        <w:t xml:space="preserve"> </w:t>
      </w:r>
      <w:r>
        <w:rPr>
          <w:rFonts w:hint="cs"/>
          <w:rtl/>
        </w:rPr>
        <w:t xml:space="preserve">                 </w:t>
      </w:r>
      <w:r w:rsidR="00666704">
        <w:rPr>
          <w:rFonts w:hint="cs"/>
          <w:rtl/>
        </w:rPr>
        <w:t xml:space="preserve"> </w:t>
      </w:r>
      <w:r>
        <w:rPr>
          <w:rFonts w:hint="cs"/>
          <w:rtl/>
        </w:rPr>
        <w:t>ص</w:t>
      </w:r>
      <w:r w:rsidR="00666704">
        <w:rPr>
          <w:rFonts w:hint="cs"/>
          <w:rtl/>
        </w:rPr>
        <w:t xml:space="preserve"> 106 </w:t>
      </w:r>
      <w:r w:rsidR="0013021F">
        <w:rPr>
          <w:rFonts w:hint="cs"/>
          <w:rtl/>
        </w:rPr>
        <w:t>-</w:t>
      </w:r>
      <w:r w:rsidR="00666704">
        <w:rPr>
          <w:rFonts w:hint="cs"/>
          <w:rtl/>
        </w:rPr>
        <w:t xml:space="preserve"> 113</w:t>
      </w:r>
    </w:p>
    <w:p w:rsidR="00FB201C" w:rsidRDefault="00666704" w:rsidP="00EE654C">
      <w:pPr>
        <w:pStyle w:val="libNormal"/>
        <w:rPr>
          <w:rtl/>
        </w:rPr>
      </w:pPr>
      <w:r>
        <w:rPr>
          <w:rFonts w:hint="cs"/>
          <w:rtl/>
        </w:rPr>
        <w:t>تآليفه ورسائله وهي ت</w:t>
      </w:r>
      <w:r w:rsidR="00EE654C">
        <w:rPr>
          <w:rFonts w:hint="cs"/>
          <w:rtl/>
        </w:rPr>
        <w:t>رب</w:t>
      </w:r>
      <w:r>
        <w:rPr>
          <w:rFonts w:hint="cs"/>
          <w:rtl/>
        </w:rPr>
        <w:t xml:space="preserve">و على 65 رسالة </w:t>
      </w:r>
      <w:r w:rsidR="00EE654C">
        <w:rPr>
          <w:rFonts w:hint="cs"/>
          <w:rtl/>
        </w:rPr>
        <w:t xml:space="preserve">                                       </w:t>
      </w:r>
      <w:r w:rsidR="00DA423C">
        <w:rPr>
          <w:rFonts w:hint="cs"/>
          <w:rtl/>
        </w:rPr>
        <w:t xml:space="preserve"> </w:t>
      </w:r>
      <w:r w:rsidR="00EE654C">
        <w:rPr>
          <w:rFonts w:hint="cs"/>
          <w:rtl/>
        </w:rPr>
        <w:t xml:space="preserve">                 ص</w:t>
      </w:r>
      <w:r>
        <w:rPr>
          <w:rFonts w:hint="cs"/>
          <w:rtl/>
        </w:rPr>
        <w:t xml:space="preserve"> 113 </w:t>
      </w:r>
      <w:r w:rsidR="0013021F">
        <w:rPr>
          <w:rFonts w:hint="cs"/>
          <w:rtl/>
        </w:rPr>
        <w:t>-</w:t>
      </w:r>
      <w:r>
        <w:rPr>
          <w:rFonts w:hint="cs"/>
          <w:rtl/>
        </w:rPr>
        <w:t xml:space="preserve"> 125</w:t>
      </w:r>
    </w:p>
    <w:p w:rsidR="00FB201C" w:rsidRDefault="00666704" w:rsidP="00EE654C">
      <w:pPr>
        <w:pStyle w:val="libNormal"/>
        <w:rPr>
          <w:rtl/>
        </w:rPr>
      </w:pPr>
      <w:r>
        <w:rPr>
          <w:rFonts w:hint="cs"/>
          <w:rtl/>
        </w:rPr>
        <w:t xml:space="preserve">رحلته إلى بغداد وعوده إلى معرة </w:t>
      </w:r>
      <w:r w:rsidR="00EE654C">
        <w:rPr>
          <w:rFonts w:hint="cs"/>
          <w:rtl/>
        </w:rPr>
        <w:t xml:space="preserve">                                                </w:t>
      </w:r>
      <w:r w:rsidR="00DA423C">
        <w:rPr>
          <w:rFonts w:hint="cs"/>
          <w:rtl/>
        </w:rPr>
        <w:t xml:space="preserve"> </w:t>
      </w:r>
      <w:r w:rsidR="00EE654C">
        <w:rPr>
          <w:rFonts w:hint="cs"/>
          <w:rtl/>
        </w:rPr>
        <w:t xml:space="preserve">                 ص</w:t>
      </w:r>
      <w:r>
        <w:rPr>
          <w:rFonts w:hint="cs"/>
          <w:rtl/>
        </w:rPr>
        <w:t xml:space="preserve"> 125 </w:t>
      </w:r>
      <w:r w:rsidR="0013021F">
        <w:rPr>
          <w:rFonts w:hint="cs"/>
          <w:rtl/>
        </w:rPr>
        <w:t>-</w:t>
      </w:r>
      <w:r>
        <w:rPr>
          <w:rFonts w:hint="cs"/>
          <w:rtl/>
        </w:rPr>
        <w:t xml:space="preserve"> 132</w:t>
      </w:r>
    </w:p>
    <w:p w:rsidR="00FB201C" w:rsidRDefault="00666704" w:rsidP="00EE654C">
      <w:pPr>
        <w:pStyle w:val="libNormal"/>
        <w:rPr>
          <w:rtl/>
        </w:rPr>
      </w:pPr>
      <w:r>
        <w:rPr>
          <w:rFonts w:hint="cs"/>
          <w:rtl/>
        </w:rPr>
        <w:t xml:space="preserve">ذكاءه وفطنته </w:t>
      </w:r>
      <w:r w:rsidR="00DA423C">
        <w:rPr>
          <w:rFonts w:hint="cs"/>
          <w:rtl/>
        </w:rPr>
        <w:t xml:space="preserve">                                                                                    </w:t>
      </w:r>
      <w:r w:rsidR="00EE654C">
        <w:rPr>
          <w:rFonts w:hint="cs"/>
          <w:rtl/>
        </w:rPr>
        <w:t>ص</w:t>
      </w:r>
      <w:r>
        <w:rPr>
          <w:rFonts w:hint="cs"/>
          <w:rtl/>
        </w:rPr>
        <w:t xml:space="preserve"> 132 </w:t>
      </w:r>
      <w:r w:rsidR="0013021F">
        <w:rPr>
          <w:rFonts w:hint="cs"/>
          <w:rtl/>
        </w:rPr>
        <w:t>-</w:t>
      </w:r>
      <w:r>
        <w:rPr>
          <w:rFonts w:hint="cs"/>
          <w:rtl/>
        </w:rPr>
        <w:t xml:space="preserve"> 144</w:t>
      </w:r>
    </w:p>
    <w:p w:rsidR="00FB201C" w:rsidRDefault="00666704" w:rsidP="00DA423C">
      <w:pPr>
        <w:pStyle w:val="libNormal"/>
        <w:rPr>
          <w:rtl/>
        </w:rPr>
      </w:pPr>
      <w:r>
        <w:rPr>
          <w:rFonts w:hint="cs"/>
          <w:rtl/>
        </w:rPr>
        <w:t>حرمته عند الملوك والخلفاء وال</w:t>
      </w:r>
      <w:r w:rsidR="00DA423C">
        <w:rPr>
          <w:rFonts w:hint="cs"/>
          <w:rtl/>
        </w:rPr>
        <w:t>اُ</w:t>
      </w:r>
      <w:r>
        <w:rPr>
          <w:rFonts w:hint="cs"/>
          <w:rtl/>
        </w:rPr>
        <w:t xml:space="preserve">مراء </w:t>
      </w:r>
      <w:r w:rsidR="00DA423C">
        <w:rPr>
          <w:rFonts w:hint="cs"/>
          <w:rtl/>
        </w:rPr>
        <w:t xml:space="preserve">                                                               ص</w:t>
      </w:r>
      <w:r>
        <w:rPr>
          <w:rFonts w:hint="cs"/>
          <w:rtl/>
        </w:rPr>
        <w:t xml:space="preserve"> 144 </w:t>
      </w:r>
      <w:r w:rsidR="0013021F">
        <w:rPr>
          <w:rFonts w:hint="cs"/>
          <w:rtl/>
        </w:rPr>
        <w:t>-</w:t>
      </w:r>
      <w:r>
        <w:rPr>
          <w:rFonts w:hint="cs"/>
          <w:rtl/>
        </w:rPr>
        <w:t xml:space="preserve"> 151</w:t>
      </w:r>
    </w:p>
    <w:p w:rsidR="00FB201C" w:rsidRDefault="00666704" w:rsidP="00DA423C">
      <w:pPr>
        <w:pStyle w:val="libNormal"/>
        <w:rPr>
          <w:rtl/>
        </w:rPr>
      </w:pPr>
      <w:r>
        <w:rPr>
          <w:rFonts w:hint="cs"/>
          <w:rtl/>
        </w:rPr>
        <w:t xml:space="preserve">كرمه وجوده على قلة ماله </w:t>
      </w:r>
      <w:r w:rsidR="00DA423C">
        <w:rPr>
          <w:rFonts w:hint="cs"/>
          <w:rtl/>
        </w:rPr>
        <w:t xml:space="preserve">                                                                       ص</w:t>
      </w:r>
      <w:r>
        <w:rPr>
          <w:rFonts w:hint="cs"/>
          <w:rtl/>
        </w:rPr>
        <w:t xml:space="preserve"> 151 </w:t>
      </w:r>
      <w:r w:rsidR="0013021F">
        <w:rPr>
          <w:rFonts w:hint="cs"/>
          <w:rtl/>
        </w:rPr>
        <w:t>-</w:t>
      </w:r>
      <w:r>
        <w:rPr>
          <w:rFonts w:hint="cs"/>
          <w:rtl/>
        </w:rPr>
        <w:t xml:space="preserve"> 153</w:t>
      </w:r>
    </w:p>
    <w:p w:rsidR="00FB201C" w:rsidRDefault="00666704" w:rsidP="00DA423C">
      <w:pPr>
        <w:pStyle w:val="libNormal"/>
        <w:rPr>
          <w:rtl/>
        </w:rPr>
      </w:pPr>
      <w:r>
        <w:rPr>
          <w:rFonts w:hint="cs"/>
          <w:rtl/>
        </w:rPr>
        <w:t>إباء نفسه وعف</w:t>
      </w:r>
      <w:r w:rsidR="00DA423C">
        <w:rPr>
          <w:rFonts w:hint="cs"/>
          <w:rtl/>
        </w:rPr>
        <w:t>َّ</w:t>
      </w:r>
      <w:r>
        <w:rPr>
          <w:rFonts w:hint="cs"/>
          <w:rtl/>
        </w:rPr>
        <w:t xml:space="preserve">تها </w:t>
      </w:r>
      <w:r w:rsidR="00DA423C">
        <w:rPr>
          <w:rFonts w:hint="cs"/>
          <w:rtl/>
        </w:rPr>
        <w:t xml:space="preserve">                                                                                ص</w:t>
      </w:r>
      <w:r>
        <w:rPr>
          <w:rFonts w:hint="cs"/>
          <w:rtl/>
        </w:rPr>
        <w:t xml:space="preserve"> 153 </w:t>
      </w:r>
      <w:r w:rsidR="0013021F">
        <w:rPr>
          <w:rFonts w:hint="cs"/>
          <w:rtl/>
        </w:rPr>
        <w:t>-</w:t>
      </w:r>
      <w:r>
        <w:rPr>
          <w:rFonts w:hint="cs"/>
          <w:rtl/>
        </w:rPr>
        <w:t xml:space="preserve"> 154</w:t>
      </w:r>
    </w:p>
    <w:p w:rsidR="00FB201C" w:rsidRDefault="00666704" w:rsidP="00DA423C">
      <w:pPr>
        <w:pStyle w:val="libNormal"/>
        <w:rPr>
          <w:rtl/>
        </w:rPr>
      </w:pPr>
      <w:r>
        <w:rPr>
          <w:rFonts w:hint="cs"/>
          <w:rtl/>
        </w:rPr>
        <w:t>فصل</w:t>
      </w:r>
      <w:r w:rsidR="00DA423C">
        <w:rPr>
          <w:rFonts w:hint="cs"/>
          <w:rtl/>
        </w:rPr>
        <w:t>ٌ</w:t>
      </w:r>
      <w:r>
        <w:rPr>
          <w:rFonts w:hint="cs"/>
          <w:rtl/>
        </w:rPr>
        <w:t xml:space="preserve"> من كتابه [ الفصول والغايات ] </w:t>
      </w:r>
      <w:r w:rsidR="00DA423C">
        <w:rPr>
          <w:rFonts w:hint="cs"/>
          <w:rtl/>
        </w:rPr>
        <w:t xml:space="preserve">                                                            ص</w:t>
      </w:r>
      <w:r>
        <w:rPr>
          <w:rFonts w:hint="cs"/>
          <w:rtl/>
        </w:rPr>
        <w:t xml:space="preserve"> 154 </w:t>
      </w:r>
      <w:r w:rsidR="0013021F">
        <w:rPr>
          <w:rFonts w:hint="cs"/>
          <w:rtl/>
        </w:rPr>
        <w:t>-</w:t>
      </w:r>
      <w:r>
        <w:rPr>
          <w:rFonts w:hint="cs"/>
          <w:rtl/>
        </w:rPr>
        <w:t xml:space="preserve"> 158</w:t>
      </w:r>
    </w:p>
    <w:p w:rsidR="00FB201C" w:rsidRDefault="00666704" w:rsidP="00DA423C">
      <w:pPr>
        <w:pStyle w:val="libNormal"/>
        <w:rPr>
          <w:rtl/>
        </w:rPr>
      </w:pPr>
      <w:r>
        <w:rPr>
          <w:rFonts w:hint="cs"/>
          <w:rtl/>
        </w:rPr>
        <w:t xml:space="preserve">أبو العلاء عند الملوك </w:t>
      </w:r>
      <w:r w:rsidR="00DA423C">
        <w:rPr>
          <w:rFonts w:hint="cs"/>
          <w:rtl/>
        </w:rPr>
        <w:t xml:space="preserve">                                                                            ص</w:t>
      </w:r>
      <w:r>
        <w:rPr>
          <w:rFonts w:hint="cs"/>
          <w:rtl/>
        </w:rPr>
        <w:t xml:space="preserve"> 158 </w:t>
      </w:r>
      <w:r w:rsidR="0013021F">
        <w:rPr>
          <w:rFonts w:hint="cs"/>
          <w:rtl/>
        </w:rPr>
        <w:t>-</w:t>
      </w:r>
      <w:r>
        <w:rPr>
          <w:rFonts w:hint="cs"/>
          <w:rtl/>
        </w:rPr>
        <w:t xml:space="preserve"> 163</w:t>
      </w:r>
    </w:p>
    <w:p w:rsidR="00FB201C" w:rsidRDefault="00666704" w:rsidP="00DA423C">
      <w:pPr>
        <w:pStyle w:val="libNormal"/>
        <w:rPr>
          <w:rtl/>
        </w:rPr>
      </w:pPr>
      <w:r>
        <w:rPr>
          <w:rFonts w:hint="cs"/>
          <w:rtl/>
        </w:rPr>
        <w:t xml:space="preserve">ذكر من قال بفساد عقيدته ودلائله عليه </w:t>
      </w:r>
      <w:r w:rsidR="00DA423C">
        <w:rPr>
          <w:rFonts w:hint="cs"/>
          <w:rtl/>
        </w:rPr>
        <w:t xml:space="preserve">                                                        ص</w:t>
      </w:r>
      <w:r>
        <w:rPr>
          <w:rFonts w:hint="cs"/>
          <w:rtl/>
        </w:rPr>
        <w:t xml:space="preserve"> 163 </w:t>
      </w:r>
      <w:r w:rsidR="0013021F">
        <w:rPr>
          <w:rFonts w:hint="cs"/>
          <w:rtl/>
        </w:rPr>
        <w:t>-</w:t>
      </w:r>
      <w:r>
        <w:rPr>
          <w:rFonts w:hint="cs"/>
          <w:rtl/>
        </w:rPr>
        <w:t xml:space="preserve"> 166</w:t>
      </w:r>
    </w:p>
    <w:p w:rsidR="00FB201C" w:rsidRDefault="00666704" w:rsidP="00DA423C">
      <w:pPr>
        <w:pStyle w:val="libNormal"/>
        <w:rPr>
          <w:rtl/>
        </w:rPr>
      </w:pPr>
      <w:r>
        <w:rPr>
          <w:rFonts w:hint="cs"/>
          <w:rtl/>
        </w:rPr>
        <w:t>ذكر من قال بصح</w:t>
      </w:r>
      <w:r w:rsidR="00DA423C">
        <w:rPr>
          <w:rFonts w:hint="cs"/>
          <w:rtl/>
        </w:rPr>
        <w:t>َّ</w:t>
      </w:r>
      <w:r>
        <w:rPr>
          <w:rFonts w:hint="cs"/>
          <w:rtl/>
        </w:rPr>
        <w:t>ة عقيدته</w:t>
      </w:r>
      <w:r w:rsidR="00DA423C">
        <w:rPr>
          <w:rFonts w:hint="cs"/>
          <w:rtl/>
        </w:rPr>
        <w:t xml:space="preserve"> </w:t>
      </w:r>
      <w:r>
        <w:rPr>
          <w:rFonts w:hint="cs"/>
          <w:rtl/>
        </w:rPr>
        <w:t>ص 166</w:t>
      </w:r>
      <w:r w:rsidR="00DA423C">
        <w:rPr>
          <w:rFonts w:hint="cs"/>
          <w:rtl/>
        </w:rPr>
        <w:t xml:space="preserve">                                         </w:t>
      </w:r>
      <w:r>
        <w:rPr>
          <w:rFonts w:hint="cs"/>
          <w:rtl/>
        </w:rPr>
        <w:t xml:space="preserve">ذكر وفاته ومراثيه </w:t>
      </w:r>
      <w:r w:rsidR="00DA423C">
        <w:rPr>
          <w:rFonts w:hint="cs"/>
          <w:rtl/>
        </w:rPr>
        <w:t>ص</w:t>
      </w:r>
      <w:r>
        <w:rPr>
          <w:rFonts w:hint="cs"/>
          <w:rtl/>
        </w:rPr>
        <w:t xml:space="preserve"> 166 </w:t>
      </w:r>
      <w:r w:rsidR="0013021F">
        <w:rPr>
          <w:rFonts w:hint="cs"/>
          <w:rtl/>
        </w:rPr>
        <w:t>-</w:t>
      </w:r>
      <w:r>
        <w:rPr>
          <w:rFonts w:hint="cs"/>
          <w:rtl/>
        </w:rPr>
        <w:t xml:space="preserve"> 169</w:t>
      </w:r>
    </w:p>
    <w:p w:rsidR="00FB201C" w:rsidRDefault="00666704" w:rsidP="00DA423C">
      <w:pPr>
        <w:pStyle w:val="libNormal"/>
        <w:rPr>
          <w:rtl/>
        </w:rPr>
      </w:pPr>
      <w:r>
        <w:rPr>
          <w:rFonts w:hint="cs"/>
          <w:rtl/>
        </w:rPr>
        <w:t xml:space="preserve">القول الفصل في حسن اعتقاده والشواهد عليه </w:t>
      </w:r>
      <w:r w:rsidR="00DA423C">
        <w:rPr>
          <w:rFonts w:hint="cs"/>
          <w:rtl/>
        </w:rPr>
        <w:t xml:space="preserve">                                                  ص</w:t>
      </w:r>
      <w:r>
        <w:rPr>
          <w:rFonts w:hint="cs"/>
          <w:rtl/>
        </w:rPr>
        <w:t xml:space="preserve"> 169 </w:t>
      </w:r>
      <w:r w:rsidR="0013021F">
        <w:rPr>
          <w:rFonts w:hint="cs"/>
          <w:rtl/>
        </w:rPr>
        <w:t>-</w:t>
      </w:r>
      <w:r>
        <w:rPr>
          <w:rFonts w:hint="cs"/>
          <w:rtl/>
        </w:rPr>
        <w:t xml:space="preserve"> 180</w:t>
      </w:r>
    </w:p>
    <w:p w:rsidR="00666704" w:rsidRDefault="00F67EBD" w:rsidP="00F67EBD">
      <w:pPr>
        <w:pStyle w:val="libLine"/>
        <w:rPr>
          <w:rtl/>
        </w:rPr>
      </w:pPr>
      <w:r>
        <w:rPr>
          <w:rFonts w:hint="cs"/>
          <w:rtl/>
        </w:rPr>
        <w:t>____________________</w:t>
      </w:r>
    </w:p>
    <w:p w:rsidR="00666704" w:rsidRDefault="00666704" w:rsidP="00F67EBD">
      <w:pPr>
        <w:pStyle w:val="libFootnote0"/>
        <w:rPr>
          <w:rFonts w:eastAsia="Calibri"/>
          <w:rtl/>
        </w:rPr>
      </w:pPr>
      <w:r w:rsidRPr="008A0D7A">
        <w:rPr>
          <w:rFonts w:eastAsia="Calibri" w:hint="cs"/>
          <w:rtl/>
        </w:rPr>
        <w:t xml:space="preserve">1 </w:t>
      </w:r>
      <w:r w:rsidR="0013021F">
        <w:rPr>
          <w:rFonts w:eastAsia="Calibri" w:hint="cs"/>
          <w:rtl/>
        </w:rPr>
        <w:t>-</w:t>
      </w:r>
      <w:r w:rsidRPr="008A0D7A">
        <w:rPr>
          <w:rFonts w:eastAsia="Calibri" w:hint="cs"/>
          <w:rtl/>
        </w:rPr>
        <w:t xml:space="preserve"> هذا البيت من هاشميات الكميت وفيه تصحيف والصحيح كما مر في الجزء الثاني ص 180</w:t>
      </w:r>
      <w:r w:rsidR="00E66EDC">
        <w:rPr>
          <w:rFonts w:eastAsia="Calibri"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E5712C" w:rsidTr="0048144C">
        <w:trPr>
          <w:trHeight w:val="350"/>
        </w:trPr>
        <w:tc>
          <w:tcPr>
            <w:tcW w:w="3920" w:type="dxa"/>
            <w:shd w:val="clear" w:color="auto" w:fill="auto"/>
          </w:tcPr>
          <w:p w:rsidR="00E5712C" w:rsidRDefault="00E5712C" w:rsidP="00E5712C">
            <w:pPr>
              <w:pStyle w:val="libPoemFootnote"/>
            </w:pPr>
            <w:r>
              <w:rPr>
                <w:rFonts w:hint="cs"/>
                <w:rtl/>
              </w:rPr>
              <w:t>ويوم الدوح دوح غدير خم</w:t>
            </w:r>
            <w:r w:rsidRPr="00725071">
              <w:rPr>
                <w:rStyle w:val="libPoemTiniChar0"/>
                <w:rtl/>
              </w:rPr>
              <w:br/>
              <w:t> </w:t>
            </w:r>
          </w:p>
        </w:tc>
        <w:tc>
          <w:tcPr>
            <w:tcW w:w="279" w:type="dxa"/>
            <w:shd w:val="clear" w:color="auto" w:fill="auto"/>
          </w:tcPr>
          <w:p w:rsidR="00E5712C" w:rsidRDefault="00E5712C" w:rsidP="00E5712C">
            <w:pPr>
              <w:pStyle w:val="libPoemFootnote"/>
              <w:rPr>
                <w:rtl/>
              </w:rPr>
            </w:pPr>
          </w:p>
        </w:tc>
        <w:tc>
          <w:tcPr>
            <w:tcW w:w="3881" w:type="dxa"/>
            <w:shd w:val="clear" w:color="auto" w:fill="auto"/>
          </w:tcPr>
          <w:p w:rsidR="00E5712C" w:rsidRDefault="00E5712C" w:rsidP="00E90C3B">
            <w:pPr>
              <w:pStyle w:val="libPoemFootnote"/>
            </w:pPr>
            <w:r>
              <w:rPr>
                <w:rFonts w:hint="cs"/>
                <w:rtl/>
              </w:rPr>
              <w:t xml:space="preserve">أبان له الولاية لو </w:t>
            </w:r>
            <w:r w:rsidR="00E90C3B">
              <w:rPr>
                <w:rFonts w:hint="cs"/>
                <w:rtl/>
              </w:rPr>
              <w:t>ا</w:t>
            </w:r>
            <w:r>
              <w:rPr>
                <w:rFonts w:hint="cs"/>
                <w:rtl/>
              </w:rPr>
              <w:t>طيعا</w:t>
            </w:r>
            <w:r w:rsidRPr="00725071">
              <w:rPr>
                <w:rStyle w:val="libPoemTiniChar0"/>
                <w:rtl/>
              </w:rPr>
              <w:br/>
              <w:t> </w:t>
            </w:r>
          </w:p>
        </w:tc>
      </w:tr>
    </w:tbl>
    <w:p w:rsidR="00666704" w:rsidRPr="00666704" w:rsidRDefault="00666704" w:rsidP="009618AF">
      <w:pPr>
        <w:pStyle w:val="libNormal"/>
      </w:pPr>
      <w:r>
        <w:rPr>
          <w:rFonts w:hint="cs"/>
          <w:rtl/>
        </w:rPr>
        <w:br w:type="page"/>
      </w:r>
    </w:p>
    <w:p w:rsidR="00666704" w:rsidRPr="007B6101" w:rsidRDefault="00E90C3B" w:rsidP="007C4413">
      <w:pPr>
        <w:pStyle w:val="libLeft"/>
        <w:rPr>
          <w:rtl/>
        </w:rPr>
      </w:pPr>
      <w:r>
        <w:rPr>
          <w:rFonts w:hint="cs"/>
          <w:rtl/>
        </w:rPr>
        <w:lastRenderedPageBreak/>
        <w:t>أ</w:t>
      </w:r>
      <w:r w:rsidR="00666704">
        <w:rPr>
          <w:rFonts w:hint="cs"/>
          <w:rtl/>
        </w:rPr>
        <w:t>لقرن الخامس</w:t>
      </w:r>
    </w:p>
    <w:p w:rsidR="00666704" w:rsidRDefault="00666704" w:rsidP="0002392B">
      <w:pPr>
        <w:pStyle w:val="libCenterBold1"/>
        <w:rPr>
          <w:rtl/>
        </w:rPr>
      </w:pPr>
      <w:bookmarkStart w:id="190" w:name="_Toc507189943"/>
      <w:r>
        <w:rPr>
          <w:rFonts w:hint="cs"/>
          <w:rtl/>
        </w:rPr>
        <w:t>42</w:t>
      </w:r>
      <w:bookmarkEnd w:id="190"/>
    </w:p>
    <w:p w:rsidR="00666704" w:rsidRDefault="00E90C3B" w:rsidP="007C4413">
      <w:pPr>
        <w:pStyle w:val="Heading2Center"/>
        <w:rPr>
          <w:rtl/>
        </w:rPr>
      </w:pPr>
      <w:bookmarkStart w:id="191" w:name="_Toc507189944"/>
      <w:bookmarkStart w:id="192" w:name="_Toc509050661"/>
      <w:r>
        <w:rPr>
          <w:rFonts w:hint="cs"/>
          <w:rtl/>
        </w:rPr>
        <w:t>أ</w:t>
      </w:r>
      <w:r w:rsidR="00666704">
        <w:rPr>
          <w:rFonts w:hint="cs"/>
          <w:rtl/>
        </w:rPr>
        <w:t>لمؤيد في الدين</w:t>
      </w:r>
      <w:bookmarkEnd w:id="191"/>
      <w:bookmarkEnd w:id="192"/>
    </w:p>
    <w:p w:rsidR="00666704" w:rsidRDefault="00E90C3B" w:rsidP="007C4413">
      <w:pPr>
        <w:pStyle w:val="libLeft"/>
        <w:rPr>
          <w:rtl/>
        </w:rPr>
      </w:pPr>
      <w:r>
        <w:rPr>
          <w:rFonts w:hint="cs"/>
          <w:rtl/>
        </w:rPr>
        <w:t>أ</w:t>
      </w:r>
      <w:r w:rsidR="00827FBC">
        <w:rPr>
          <w:rFonts w:hint="cs"/>
          <w:rtl/>
        </w:rPr>
        <w:t>لمتوفّى</w:t>
      </w:r>
      <w:r w:rsidR="00666704">
        <w:rPr>
          <w:rFonts w:hint="cs"/>
          <w:rtl/>
        </w:rPr>
        <w:t xml:space="preserve"> 470</w:t>
      </w:r>
    </w:p>
    <w:tbl>
      <w:tblPr>
        <w:tblStyle w:val="TableGrid"/>
        <w:bidiVisual/>
        <w:tblW w:w="4562" w:type="pct"/>
        <w:tblInd w:w="384" w:type="dxa"/>
        <w:tblLook w:val="01E0" w:firstRow="1" w:lastRow="1" w:firstColumn="1" w:lastColumn="1" w:noHBand="0" w:noVBand="0"/>
      </w:tblPr>
      <w:tblGrid>
        <w:gridCol w:w="4440"/>
        <w:gridCol w:w="316"/>
        <w:gridCol w:w="4396"/>
      </w:tblGrid>
      <w:tr w:rsidR="00E5712C" w:rsidTr="00B82CA6">
        <w:trPr>
          <w:trHeight w:val="350"/>
        </w:trPr>
        <w:tc>
          <w:tcPr>
            <w:tcW w:w="4236" w:type="dxa"/>
            <w:shd w:val="clear" w:color="auto" w:fill="auto"/>
          </w:tcPr>
          <w:p w:rsidR="00E5712C" w:rsidRDefault="00E5712C" w:rsidP="0048144C">
            <w:pPr>
              <w:pStyle w:val="libPoem"/>
            </w:pPr>
            <w:r>
              <w:rPr>
                <w:rFonts w:hint="cs"/>
                <w:rtl/>
              </w:rPr>
              <w:t>قال والرَّحل لِلسّرى محمولُ</w:t>
            </w:r>
            <w:r w:rsidR="00E66EDC">
              <w:rPr>
                <w:rFonts w:hint="cs"/>
                <w:rtl/>
              </w:rPr>
              <w:t>:</w:t>
            </w:r>
            <w:r w:rsidRPr="00725071">
              <w:rPr>
                <w:rStyle w:val="libPoemTiniChar0"/>
                <w:rtl/>
              </w:rPr>
              <w:br/>
              <w:t> </w:t>
            </w:r>
          </w:p>
        </w:tc>
        <w:tc>
          <w:tcPr>
            <w:tcW w:w="302" w:type="dxa"/>
            <w:shd w:val="clear" w:color="auto" w:fill="auto"/>
          </w:tcPr>
          <w:p w:rsidR="00E5712C" w:rsidRDefault="00E5712C" w:rsidP="0048144C">
            <w:pPr>
              <w:pStyle w:val="libPoem"/>
              <w:rPr>
                <w:rtl/>
              </w:rPr>
            </w:pPr>
          </w:p>
        </w:tc>
        <w:tc>
          <w:tcPr>
            <w:tcW w:w="4195" w:type="dxa"/>
            <w:shd w:val="clear" w:color="auto" w:fill="auto"/>
          </w:tcPr>
          <w:p w:rsidR="00E5712C" w:rsidRDefault="00E5712C" w:rsidP="0048144C">
            <w:pPr>
              <w:pStyle w:val="libPoem"/>
            </w:pPr>
            <w:r w:rsidRPr="009618AF">
              <w:rPr>
                <w:rFonts w:hint="cs"/>
                <w:rtl/>
              </w:rPr>
              <w:t>ح</w:t>
            </w:r>
            <w:r>
              <w:rPr>
                <w:rFonts w:hint="cs"/>
                <w:rtl/>
              </w:rPr>
              <w:t>ُ</w:t>
            </w:r>
            <w:r w:rsidRPr="009618AF">
              <w:rPr>
                <w:rFonts w:hint="cs"/>
                <w:rtl/>
              </w:rPr>
              <w:t>ق</w:t>
            </w:r>
            <w:r>
              <w:rPr>
                <w:rFonts w:hint="cs"/>
                <w:rtl/>
              </w:rPr>
              <w:t>َّ</w:t>
            </w:r>
            <w:r w:rsidRPr="009618AF">
              <w:rPr>
                <w:rFonts w:hint="cs"/>
                <w:rtl/>
              </w:rPr>
              <w:t xml:space="preserve"> منك الن</w:t>
            </w:r>
            <w:r>
              <w:rPr>
                <w:rFonts w:hint="cs"/>
                <w:rtl/>
              </w:rPr>
              <w:t>ّ</w:t>
            </w:r>
            <w:r w:rsidRPr="009618AF">
              <w:rPr>
                <w:rFonts w:hint="cs"/>
                <w:rtl/>
              </w:rPr>
              <w:t>وى وجد</w:t>
            </w:r>
            <w:r>
              <w:rPr>
                <w:rFonts w:hint="cs"/>
                <w:rtl/>
              </w:rPr>
              <w:t>َّ</w:t>
            </w:r>
            <w:r w:rsidRPr="009618AF">
              <w:rPr>
                <w:rFonts w:hint="cs"/>
                <w:rtl/>
              </w:rPr>
              <w:t xml:space="preserve"> الر</w:t>
            </w:r>
            <w:r>
              <w:rPr>
                <w:rFonts w:hint="cs"/>
                <w:rtl/>
              </w:rPr>
              <w:t>َّ</w:t>
            </w:r>
            <w:r w:rsidRPr="009618AF">
              <w:rPr>
                <w:rFonts w:hint="cs"/>
                <w:rtl/>
              </w:rPr>
              <w:t>حيل</w:t>
            </w:r>
            <w:r>
              <w:rPr>
                <w:rFonts w:hint="cs"/>
                <w:rtl/>
              </w:rPr>
              <w:t>ُ</w:t>
            </w:r>
            <w:r w:rsidRPr="00725071">
              <w:rPr>
                <w:rStyle w:val="libPoemTiniChar0"/>
                <w:rtl/>
              </w:rPr>
              <w:br/>
              <w:t> </w:t>
            </w:r>
          </w:p>
        </w:tc>
      </w:tr>
      <w:tr w:rsidR="00E5712C" w:rsidTr="00B82CA6">
        <w:trPr>
          <w:trHeight w:val="350"/>
        </w:trPr>
        <w:tc>
          <w:tcPr>
            <w:tcW w:w="4236" w:type="dxa"/>
          </w:tcPr>
          <w:p w:rsidR="00E5712C" w:rsidRDefault="00E5712C" w:rsidP="0048144C">
            <w:pPr>
              <w:pStyle w:val="libPoem"/>
            </w:pPr>
            <w:r>
              <w:rPr>
                <w:rFonts w:hint="cs"/>
                <w:rtl/>
              </w:rPr>
              <w:t>وعدا الهزلُ في القطيعة جدَّاً</w:t>
            </w:r>
            <w:r w:rsidRPr="00725071">
              <w:rPr>
                <w:rStyle w:val="libPoemTiniChar0"/>
                <w:rtl/>
              </w:rPr>
              <w:br/>
              <w:t> </w:t>
            </w:r>
          </w:p>
        </w:tc>
        <w:tc>
          <w:tcPr>
            <w:tcW w:w="302" w:type="dxa"/>
          </w:tcPr>
          <w:p w:rsidR="00E5712C" w:rsidRDefault="00E5712C" w:rsidP="0048144C">
            <w:pPr>
              <w:pStyle w:val="libPoem"/>
              <w:rPr>
                <w:rtl/>
              </w:rPr>
            </w:pPr>
          </w:p>
        </w:tc>
        <w:tc>
          <w:tcPr>
            <w:tcW w:w="4195" w:type="dxa"/>
          </w:tcPr>
          <w:p w:rsidR="00E5712C" w:rsidRDefault="00E5712C" w:rsidP="0048144C">
            <w:pPr>
              <w:pStyle w:val="libPoem"/>
            </w:pPr>
            <w:r w:rsidRPr="009618AF">
              <w:rPr>
                <w:rFonts w:hint="cs"/>
                <w:rtl/>
              </w:rPr>
              <w:t>ما كذا كان منك لي المأمول</w:t>
            </w:r>
            <w:r>
              <w:rPr>
                <w:rFonts w:hint="cs"/>
                <w:rtl/>
              </w:rPr>
              <w:t>ُ</w:t>
            </w:r>
            <w:r w:rsidRPr="00725071">
              <w:rPr>
                <w:rStyle w:val="libPoemTiniChar0"/>
                <w:rtl/>
              </w:rPr>
              <w:br/>
              <w:t> </w:t>
            </w:r>
          </w:p>
        </w:tc>
      </w:tr>
      <w:tr w:rsidR="00E5712C" w:rsidTr="00B82CA6">
        <w:trPr>
          <w:trHeight w:val="350"/>
        </w:trPr>
        <w:tc>
          <w:tcPr>
            <w:tcW w:w="4236" w:type="dxa"/>
          </w:tcPr>
          <w:p w:rsidR="00E5712C" w:rsidRDefault="00E5712C" w:rsidP="0048144C">
            <w:pPr>
              <w:pStyle w:val="libPoem"/>
            </w:pPr>
            <w:r>
              <w:rPr>
                <w:rFonts w:hint="cs"/>
                <w:rtl/>
              </w:rPr>
              <w:t>قلتُ والقلب حسرةً</w:t>
            </w:r>
            <w:r w:rsidRPr="00666704">
              <w:rPr>
                <w:rFonts w:hint="cs"/>
                <w:rtl/>
              </w:rPr>
              <w:t xml:space="preserve"> </w:t>
            </w:r>
            <w:r>
              <w:rPr>
                <w:rFonts w:hint="cs"/>
                <w:rtl/>
              </w:rPr>
              <w:t>يتقلّى</w:t>
            </w:r>
            <w:r w:rsidRPr="00725071">
              <w:rPr>
                <w:rStyle w:val="libPoemTiniChar0"/>
                <w:rtl/>
              </w:rPr>
              <w:br/>
              <w:t> </w:t>
            </w:r>
          </w:p>
        </w:tc>
        <w:tc>
          <w:tcPr>
            <w:tcW w:w="302" w:type="dxa"/>
          </w:tcPr>
          <w:p w:rsidR="00E5712C" w:rsidRDefault="00E5712C" w:rsidP="0048144C">
            <w:pPr>
              <w:pStyle w:val="libPoem"/>
              <w:rPr>
                <w:rtl/>
              </w:rPr>
            </w:pPr>
          </w:p>
        </w:tc>
        <w:tc>
          <w:tcPr>
            <w:tcW w:w="4195" w:type="dxa"/>
          </w:tcPr>
          <w:p w:rsidR="00E5712C" w:rsidRDefault="00E5712C" w:rsidP="0048144C">
            <w:pPr>
              <w:pStyle w:val="libPoem"/>
            </w:pPr>
            <w:r w:rsidRPr="009618AF">
              <w:rPr>
                <w:rFonts w:hint="cs"/>
                <w:rtl/>
              </w:rPr>
              <w:t>وعلى الخد</w:t>
            </w:r>
            <w:r>
              <w:rPr>
                <w:rFonts w:hint="cs"/>
                <w:rtl/>
              </w:rPr>
              <w:t>ِّ</w:t>
            </w:r>
            <w:r w:rsidRPr="009618AF">
              <w:rPr>
                <w:rFonts w:hint="cs"/>
                <w:rtl/>
              </w:rPr>
              <w:t xml:space="preserve"> دمع عيني يسيل</w:t>
            </w:r>
            <w:r>
              <w:rPr>
                <w:rFonts w:hint="cs"/>
                <w:rtl/>
              </w:rPr>
              <w:t>ُ</w:t>
            </w:r>
            <w:r w:rsidRPr="00725071">
              <w:rPr>
                <w:rStyle w:val="libPoemTiniChar0"/>
                <w:rtl/>
              </w:rPr>
              <w:br/>
              <w:t> </w:t>
            </w:r>
          </w:p>
        </w:tc>
      </w:tr>
      <w:tr w:rsidR="00E5712C" w:rsidTr="00B82CA6">
        <w:trPr>
          <w:trHeight w:val="350"/>
        </w:trPr>
        <w:tc>
          <w:tcPr>
            <w:tcW w:w="4236" w:type="dxa"/>
          </w:tcPr>
          <w:p w:rsidR="00E5712C" w:rsidRDefault="00E5712C" w:rsidP="0048144C">
            <w:pPr>
              <w:pStyle w:val="libPoem"/>
            </w:pPr>
            <w:r>
              <w:rPr>
                <w:rFonts w:hint="cs"/>
                <w:rtl/>
              </w:rPr>
              <w:t>:بأبي أنت ما اقتضى البين إلّا</w:t>
            </w:r>
            <w:r w:rsidRPr="00725071">
              <w:rPr>
                <w:rStyle w:val="libPoemTiniChar0"/>
                <w:rtl/>
              </w:rPr>
              <w:br/>
              <w:t> </w:t>
            </w:r>
          </w:p>
        </w:tc>
        <w:tc>
          <w:tcPr>
            <w:tcW w:w="302" w:type="dxa"/>
          </w:tcPr>
          <w:p w:rsidR="00E5712C" w:rsidRDefault="00E5712C" w:rsidP="0048144C">
            <w:pPr>
              <w:pStyle w:val="libPoem"/>
              <w:rPr>
                <w:rtl/>
              </w:rPr>
            </w:pPr>
          </w:p>
        </w:tc>
        <w:tc>
          <w:tcPr>
            <w:tcW w:w="4195" w:type="dxa"/>
          </w:tcPr>
          <w:p w:rsidR="00E5712C" w:rsidRDefault="00E5712C" w:rsidP="0048144C">
            <w:pPr>
              <w:pStyle w:val="libPoem"/>
            </w:pPr>
            <w:r w:rsidRPr="009618AF">
              <w:rPr>
                <w:rFonts w:hint="cs"/>
                <w:rtl/>
              </w:rPr>
              <w:t>قدر</w:t>
            </w:r>
            <w:r>
              <w:rPr>
                <w:rFonts w:hint="cs"/>
                <w:rtl/>
              </w:rPr>
              <w:t>ٌ</w:t>
            </w:r>
            <w:r w:rsidRPr="009618AF">
              <w:rPr>
                <w:rFonts w:hint="cs"/>
                <w:rtl/>
              </w:rPr>
              <w:t xml:space="preserve"> </w:t>
            </w:r>
            <w:r>
              <w:rPr>
                <w:rFonts w:hint="cs"/>
                <w:rtl/>
              </w:rPr>
              <w:t>ثمَّ</w:t>
            </w:r>
            <w:r w:rsidRPr="009618AF">
              <w:rPr>
                <w:rFonts w:hint="cs"/>
                <w:rtl/>
              </w:rPr>
              <w:t xml:space="preserve"> عهد</w:t>
            </w:r>
            <w:r>
              <w:rPr>
                <w:rFonts w:hint="cs"/>
                <w:rtl/>
              </w:rPr>
              <w:t>ُ</w:t>
            </w:r>
            <w:r w:rsidRPr="009618AF">
              <w:rPr>
                <w:rFonts w:hint="cs"/>
                <w:rtl/>
              </w:rPr>
              <w:t>ك المستحيل</w:t>
            </w:r>
            <w:r>
              <w:rPr>
                <w:rFonts w:hint="cs"/>
                <w:rtl/>
              </w:rPr>
              <w:t>ُ</w:t>
            </w:r>
            <w:r w:rsidRPr="00725071">
              <w:rPr>
                <w:rStyle w:val="libPoemTiniChar0"/>
                <w:rtl/>
              </w:rPr>
              <w:br/>
              <w:t> </w:t>
            </w:r>
          </w:p>
        </w:tc>
      </w:tr>
      <w:tr w:rsidR="00E5712C" w:rsidTr="00B82CA6">
        <w:trPr>
          <w:trHeight w:val="350"/>
        </w:trPr>
        <w:tc>
          <w:tcPr>
            <w:tcW w:w="4236" w:type="dxa"/>
          </w:tcPr>
          <w:p w:rsidR="00E5712C" w:rsidRDefault="00E5712C" w:rsidP="0048144C">
            <w:pPr>
              <w:pStyle w:val="libPoem"/>
            </w:pPr>
            <w:r>
              <w:rPr>
                <w:rFonts w:hint="cs"/>
                <w:rtl/>
              </w:rPr>
              <w:t>كم وكم قلت</w:t>
            </w:r>
            <w:r w:rsidR="00E66EDC">
              <w:rPr>
                <w:rFonts w:hint="cs"/>
                <w:rtl/>
              </w:rPr>
              <w:t>:</w:t>
            </w:r>
            <w:r>
              <w:rPr>
                <w:rFonts w:hint="cs"/>
                <w:rtl/>
              </w:rPr>
              <w:t>خلّني يا خليلي</w:t>
            </w:r>
            <w:r w:rsidRPr="00725071">
              <w:rPr>
                <w:rStyle w:val="libPoemTiniChar0"/>
                <w:rtl/>
              </w:rPr>
              <w:br/>
              <w:t> </w:t>
            </w:r>
          </w:p>
        </w:tc>
        <w:tc>
          <w:tcPr>
            <w:tcW w:w="302" w:type="dxa"/>
          </w:tcPr>
          <w:p w:rsidR="00E5712C" w:rsidRDefault="00E5712C" w:rsidP="0048144C">
            <w:pPr>
              <w:pStyle w:val="libPoem"/>
              <w:rPr>
                <w:rtl/>
              </w:rPr>
            </w:pPr>
          </w:p>
        </w:tc>
        <w:tc>
          <w:tcPr>
            <w:tcW w:w="4195" w:type="dxa"/>
          </w:tcPr>
          <w:p w:rsidR="00E5712C" w:rsidRDefault="00E5712C" w:rsidP="0048144C">
            <w:pPr>
              <w:pStyle w:val="libPoem"/>
            </w:pPr>
            <w:r w:rsidRPr="009618AF">
              <w:rPr>
                <w:rFonts w:hint="cs"/>
                <w:rtl/>
              </w:rPr>
              <w:t>من جفاء منه الجبال تزول</w:t>
            </w:r>
            <w:r>
              <w:rPr>
                <w:rFonts w:hint="cs"/>
                <w:rtl/>
              </w:rPr>
              <w:t>ُ</w:t>
            </w:r>
            <w:r w:rsidRPr="009618AF">
              <w:rPr>
                <w:rFonts w:hint="cs"/>
                <w:rtl/>
              </w:rPr>
              <w:t xml:space="preserve"> ؟!</w:t>
            </w:r>
            <w:r w:rsidRPr="00725071">
              <w:rPr>
                <w:rStyle w:val="libPoemTiniChar0"/>
                <w:rtl/>
              </w:rPr>
              <w:br/>
              <w:t> </w:t>
            </w:r>
          </w:p>
        </w:tc>
      </w:tr>
      <w:tr w:rsidR="00E5712C" w:rsidTr="00B82CA6">
        <w:tblPrEx>
          <w:tblLook w:val="04A0" w:firstRow="1" w:lastRow="0" w:firstColumn="1" w:lastColumn="0" w:noHBand="0" w:noVBand="1"/>
        </w:tblPrEx>
        <w:trPr>
          <w:trHeight w:val="350"/>
        </w:trPr>
        <w:tc>
          <w:tcPr>
            <w:tcW w:w="4236" w:type="dxa"/>
          </w:tcPr>
          <w:p w:rsidR="00E5712C" w:rsidRDefault="00E5712C" w:rsidP="0048144C">
            <w:pPr>
              <w:pStyle w:val="libPoem"/>
            </w:pPr>
            <w:r>
              <w:rPr>
                <w:rFonts w:hint="cs"/>
                <w:rtl/>
              </w:rPr>
              <w:t>إنمَّا أمره لديك خفيفٌ</w:t>
            </w:r>
            <w:r w:rsidRPr="00725071">
              <w:rPr>
                <w:rStyle w:val="libPoemTiniChar0"/>
                <w:rtl/>
              </w:rPr>
              <w:br/>
              <w:t> </w:t>
            </w:r>
          </w:p>
        </w:tc>
        <w:tc>
          <w:tcPr>
            <w:tcW w:w="302" w:type="dxa"/>
          </w:tcPr>
          <w:p w:rsidR="00E5712C" w:rsidRDefault="00E5712C" w:rsidP="0048144C">
            <w:pPr>
              <w:pStyle w:val="libPoem"/>
              <w:rPr>
                <w:rtl/>
              </w:rPr>
            </w:pPr>
          </w:p>
        </w:tc>
        <w:tc>
          <w:tcPr>
            <w:tcW w:w="4195" w:type="dxa"/>
          </w:tcPr>
          <w:p w:rsidR="00E5712C" w:rsidRDefault="00E5712C" w:rsidP="0048144C">
            <w:pPr>
              <w:pStyle w:val="libPoem"/>
            </w:pPr>
            <w:r w:rsidRPr="009618AF">
              <w:rPr>
                <w:rFonts w:hint="cs"/>
                <w:rtl/>
              </w:rPr>
              <w:t>وهو ثقل</w:t>
            </w:r>
            <w:r>
              <w:rPr>
                <w:rFonts w:hint="cs"/>
                <w:rtl/>
              </w:rPr>
              <w:t>ٌ</w:t>
            </w:r>
            <w:r w:rsidRPr="009618AF">
              <w:rPr>
                <w:rFonts w:hint="cs"/>
                <w:rtl/>
              </w:rPr>
              <w:t xml:space="preserve"> على فؤادي ثقيل</w:t>
            </w:r>
            <w:r>
              <w:rPr>
                <w:rFonts w:hint="cs"/>
                <w:rtl/>
              </w:rPr>
              <w:t>ُ</w:t>
            </w:r>
            <w:r w:rsidRPr="00725071">
              <w:rPr>
                <w:rStyle w:val="libPoemTiniChar0"/>
                <w:rtl/>
              </w:rPr>
              <w:br/>
              <w:t> </w:t>
            </w:r>
          </w:p>
        </w:tc>
      </w:tr>
      <w:tr w:rsidR="00E5712C" w:rsidTr="00B82CA6">
        <w:tblPrEx>
          <w:tblLook w:val="04A0" w:firstRow="1" w:lastRow="0" w:firstColumn="1" w:lastColumn="0" w:noHBand="0" w:noVBand="1"/>
        </w:tblPrEx>
        <w:trPr>
          <w:trHeight w:val="350"/>
        </w:trPr>
        <w:tc>
          <w:tcPr>
            <w:tcW w:w="4236" w:type="dxa"/>
          </w:tcPr>
          <w:p w:rsidR="00E5712C" w:rsidRDefault="00E5712C" w:rsidP="0048144C">
            <w:pPr>
              <w:pStyle w:val="libPoem"/>
            </w:pPr>
            <w:r>
              <w:rPr>
                <w:rFonts w:hint="cs"/>
                <w:rtl/>
              </w:rPr>
              <w:t>إنّك السالم الصحيح وإنّي</w:t>
            </w:r>
            <w:r w:rsidRPr="00725071">
              <w:rPr>
                <w:rStyle w:val="libPoemTiniChar0"/>
                <w:rtl/>
              </w:rPr>
              <w:br/>
              <w:t> </w:t>
            </w:r>
          </w:p>
        </w:tc>
        <w:tc>
          <w:tcPr>
            <w:tcW w:w="302" w:type="dxa"/>
          </w:tcPr>
          <w:p w:rsidR="00E5712C" w:rsidRDefault="00E5712C" w:rsidP="0048144C">
            <w:pPr>
              <w:pStyle w:val="libPoem"/>
              <w:rPr>
                <w:rtl/>
              </w:rPr>
            </w:pPr>
          </w:p>
        </w:tc>
        <w:tc>
          <w:tcPr>
            <w:tcW w:w="4195" w:type="dxa"/>
          </w:tcPr>
          <w:p w:rsidR="00E5712C" w:rsidRDefault="00E5712C" w:rsidP="0048144C">
            <w:pPr>
              <w:pStyle w:val="libPoem"/>
            </w:pPr>
            <w:r w:rsidRPr="009618AF">
              <w:rPr>
                <w:rFonts w:hint="cs"/>
                <w:rtl/>
              </w:rPr>
              <w:t>من غرام</w:t>
            </w:r>
            <w:r>
              <w:rPr>
                <w:rFonts w:hint="cs"/>
                <w:rtl/>
              </w:rPr>
              <w:t>ٍ</w:t>
            </w:r>
            <w:r w:rsidRPr="009618AF">
              <w:rPr>
                <w:rFonts w:hint="cs"/>
                <w:rtl/>
              </w:rPr>
              <w:t xml:space="preserve"> بك الوقيذ </w:t>
            </w:r>
            <w:r w:rsidRPr="00583C0E">
              <w:rPr>
                <w:rStyle w:val="libFootnotenumChar"/>
                <w:rFonts w:hint="cs"/>
                <w:rtl/>
              </w:rPr>
              <w:t>(1)</w:t>
            </w:r>
            <w:r w:rsidRPr="009618AF">
              <w:rPr>
                <w:rFonts w:hint="cs"/>
                <w:rtl/>
              </w:rPr>
              <w:t xml:space="preserve"> العليل</w:t>
            </w:r>
            <w:r>
              <w:rPr>
                <w:rFonts w:hint="cs"/>
                <w:rtl/>
              </w:rPr>
              <w:t>ُ</w:t>
            </w:r>
            <w:r w:rsidRPr="00725071">
              <w:rPr>
                <w:rStyle w:val="libPoemTiniChar0"/>
                <w:rtl/>
              </w:rPr>
              <w:br/>
              <w:t> </w:t>
            </w:r>
          </w:p>
        </w:tc>
      </w:tr>
      <w:tr w:rsidR="00E5712C" w:rsidTr="00B82CA6">
        <w:tblPrEx>
          <w:tblLook w:val="04A0" w:firstRow="1" w:lastRow="0" w:firstColumn="1" w:lastColumn="0" w:noHBand="0" w:noVBand="1"/>
        </w:tblPrEx>
        <w:trPr>
          <w:trHeight w:val="350"/>
        </w:trPr>
        <w:tc>
          <w:tcPr>
            <w:tcW w:w="4236" w:type="dxa"/>
          </w:tcPr>
          <w:p w:rsidR="00E5712C" w:rsidRDefault="00E5712C" w:rsidP="0048144C">
            <w:pPr>
              <w:pStyle w:val="libPoem"/>
            </w:pPr>
            <w:r>
              <w:rPr>
                <w:rFonts w:hint="cs"/>
                <w:rtl/>
              </w:rPr>
              <w:t>قال</w:t>
            </w:r>
            <w:r w:rsidR="00E66EDC">
              <w:rPr>
                <w:rFonts w:hint="cs"/>
                <w:rtl/>
              </w:rPr>
              <w:t>:</w:t>
            </w:r>
            <w:r>
              <w:rPr>
                <w:rFonts w:hint="cs"/>
                <w:rtl/>
              </w:rPr>
              <w:t>قد مرَّ ذا فهل من</w:t>
            </w:r>
            <w:r w:rsidRPr="00666704">
              <w:rPr>
                <w:rFonts w:hint="cs"/>
                <w:rtl/>
              </w:rPr>
              <w:t xml:space="preserve"> </w:t>
            </w:r>
            <w:r>
              <w:rPr>
                <w:rFonts w:hint="cs"/>
                <w:rtl/>
              </w:rPr>
              <w:t>مُقام</w:t>
            </w:r>
            <w:r w:rsidRPr="00725071">
              <w:rPr>
                <w:rStyle w:val="libPoemTiniChar0"/>
                <w:rtl/>
              </w:rPr>
              <w:br/>
              <w:t> </w:t>
            </w:r>
          </w:p>
        </w:tc>
        <w:tc>
          <w:tcPr>
            <w:tcW w:w="302" w:type="dxa"/>
          </w:tcPr>
          <w:p w:rsidR="00E5712C" w:rsidRDefault="00E5712C" w:rsidP="0048144C">
            <w:pPr>
              <w:pStyle w:val="libPoem"/>
              <w:rPr>
                <w:rtl/>
              </w:rPr>
            </w:pPr>
          </w:p>
        </w:tc>
        <w:tc>
          <w:tcPr>
            <w:tcW w:w="4195" w:type="dxa"/>
          </w:tcPr>
          <w:p w:rsidR="00E5712C" w:rsidRDefault="00E5712C" w:rsidP="0048144C">
            <w:pPr>
              <w:pStyle w:val="libPoem"/>
            </w:pPr>
            <w:r w:rsidRPr="009618AF">
              <w:rPr>
                <w:rFonts w:hint="cs"/>
                <w:rtl/>
              </w:rPr>
              <w:t>عندنا ؟ قلت</w:t>
            </w:r>
            <w:r>
              <w:rPr>
                <w:rFonts w:hint="cs"/>
                <w:rtl/>
              </w:rPr>
              <w:t>ُ</w:t>
            </w:r>
            <w:r w:rsidR="00E66EDC">
              <w:rPr>
                <w:rFonts w:hint="cs"/>
                <w:rtl/>
              </w:rPr>
              <w:t>:</w:t>
            </w:r>
            <w:r w:rsidRPr="009618AF">
              <w:rPr>
                <w:rFonts w:hint="cs"/>
                <w:rtl/>
              </w:rPr>
              <w:t>ما إليه سبيل</w:t>
            </w:r>
            <w:r>
              <w:rPr>
                <w:rFonts w:hint="cs"/>
                <w:rtl/>
              </w:rPr>
              <w:t>ُ</w:t>
            </w:r>
            <w:r w:rsidRPr="00725071">
              <w:rPr>
                <w:rStyle w:val="libPoemTiniChar0"/>
                <w:rtl/>
              </w:rPr>
              <w:br/>
              <w:t> </w:t>
            </w:r>
          </w:p>
        </w:tc>
      </w:tr>
      <w:tr w:rsidR="00E5712C" w:rsidTr="00B82CA6">
        <w:tblPrEx>
          <w:tblLook w:val="04A0" w:firstRow="1" w:lastRow="0" w:firstColumn="1" w:lastColumn="0" w:noHBand="0" w:noVBand="1"/>
        </w:tblPrEx>
        <w:trPr>
          <w:trHeight w:val="350"/>
        </w:trPr>
        <w:tc>
          <w:tcPr>
            <w:tcW w:w="4236" w:type="dxa"/>
          </w:tcPr>
          <w:p w:rsidR="00E5712C" w:rsidRDefault="00E5712C" w:rsidP="0048144C">
            <w:pPr>
              <w:pStyle w:val="libPoem"/>
            </w:pPr>
            <w:r>
              <w:rPr>
                <w:rFonts w:hint="cs"/>
                <w:rtl/>
              </w:rPr>
              <w:t>قال</w:t>
            </w:r>
            <w:r w:rsidR="00E66EDC">
              <w:rPr>
                <w:rFonts w:hint="cs"/>
                <w:rtl/>
              </w:rPr>
              <w:t>:</w:t>
            </w:r>
            <w:r>
              <w:rPr>
                <w:rFonts w:hint="cs"/>
                <w:rtl/>
              </w:rPr>
              <w:t>إنّي لدى مُرادك باقٍ</w:t>
            </w:r>
            <w:r w:rsidRPr="00725071">
              <w:rPr>
                <w:rStyle w:val="libPoemTiniChar0"/>
                <w:rtl/>
              </w:rPr>
              <w:br/>
              <w:t> </w:t>
            </w:r>
          </w:p>
        </w:tc>
        <w:tc>
          <w:tcPr>
            <w:tcW w:w="302" w:type="dxa"/>
          </w:tcPr>
          <w:p w:rsidR="00E5712C" w:rsidRDefault="00E5712C" w:rsidP="0048144C">
            <w:pPr>
              <w:pStyle w:val="libPoem"/>
              <w:rPr>
                <w:rtl/>
              </w:rPr>
            </w:pPr>
          </w:p>
        </w:tc>
        <w:tc>
          <w:tcPr>
            <w:tcW w:w="4195" w:type="dxa"/>
          </w:tcPr>
          <w:p w:rsidR="00E5712C" w:rsidRDefault="00E5712C" w:rsidP="0048144C">
            <w:pPr>
              <w:pStyle w:val="libPoem"/>
            </w:pPr>
            <w:r w:rsidRPr="009618AF">
              <w:rPr>
                <w:rFonts w:hint="cs"/>
                <w:rtl/>
              </w:rPr>
              <w:t>قلت</w:t>
            </w:r>
            <w:r w:rsidR="00E66EDC">
              <w:rPr>
                <w:rFonts w:hint="cs"/>
                <w:rtl/>
              </w:rPr>
              <w:t>:</w:t>
            </w:r>
            <w:r w:rsidRPr="009618AF">
              <w:rPr>
                <w:rFonts w:hint="cs"/>
                <w:rtl/>
              </w:rPr>
              <w:t>ما إن تفي بما قد تقول</w:t>
            </w:r>
            <w:r>
              <w:rPr>
                <w:rFonts w:hint="cs"/>
                <w:rtl/>
              </w:rPr>
              <w:t>ُ</w:t>
            </w:r>
            <w:r w:rsidRPr="00725071">
              <w:rPr>
                <w:rStyle w:val="libPoemTiniChar0"/>
                <w:rtl/>
              </w:rPr>
              <w:br/>
              <w:t> </w:t>
            </w:r>
          </w:p>
        </w:tc>
      </w:tr>
      <w:tr w:rsidR="00E5712C" w:rsidTr="00B82CA6">
        <w:tblPrEx>
          <w:tblLook w:val="04A0" w:firstRow="1" w:lastRow="0" w:firstColumn="1" w:lastColumn="0" w:noHBand="0" w:noVBand="1"/>
        </w:tblPrEx>
        <w:trPr>
          <w:trHeight w:val="350"/>
        </w:trPr>
        <w:tc>
          <w:tcPr>
            <w:tcW w:w="4236" w:type="dxa"/>
          </w:tcPr>
          <w:p w:rsidR="00E5712C" w:rsidRDefault="00E5712C" w:rsidP="0048144C">
            <w:pPr>
              <w:pStyle w:val="libPoem"/>
            </w:pPr>
            <w:r>
              <w:rPr>
                <w:rFonts w:hint="cs"/>
                <w:rtl/>
              </w:rPr>
              <w:t>قال</w:t>
            </w:r>
            <w:r w:rsidR="00E66EDC">
              <w:rPr>
                <w:rFonts w:hint="cs"/>
                <w:rtl/>
              </w:rPr>
              <w:t>:</w:t>
            </w:r>
            <w:r>
              <w:rPr>
                <w:rFonts w:hint="cs"/>
                <w:rtl/>
              </w:rPr>
              <w:t>أضرمتَ في الحشى نار شوق</w:t>
            </w:r>
            <w:r w:rsidRPr="00725071">
              <w:rPr>
                <w:rStyle w:val="libPoemTiniChar0"/>
                <w:rtl/>
              </w:rPr>
              <w:br/>
              <w:t> </w:t>
            </w:r>
          </w:p>
        </w:tc>
        <w:tc>
          <w:tcPr>
            <w:tcW w:w="302" w:type="dxa"/>
          </w:tcPr>
          <w:p w:rsidR="00E5712C" w:rsidRDefault="00E5712C" w:rsidP="0048144C">
            <w:pPr>
              <w:pStyle w:val="libPoem"/>
              <w:rPr>
                <w:rtl/>
              </w:rPr>
            </w:pPr>
          </w:p>
        </w:tc>
        <w:tc>
          <w:tcPr>
            <w:tcW w:w="4195" w:type="dxa"/>
          </w:tcPr>
          <w:p w:rsidR="00E5712C" w:rsidRDefault="00B82CA6" w:rsidP="0048144C">
            <w:pPr>
              <w:pStyle w:val="libPoem"/>
            </w:pPr>
            <w:r w:rsidRPr="009618AF">
              <w:rPr>
                <w:rFonts w:hint="cs"/>
                <w:rtl/>
              </w:rPr>
              <w:t>حر</w:t>
            </w:r>
            <w:r>
              <w:rPr>
                <w:rFonts w:hint="cs"/>
                <w:rtl/>
              </w:rPr>
              <w:t>ُّ</w:t>
            </w:r>
            <w:r w:rsidRPr="009618AF">
              <w:rPr>
                <w:rFonts w:hint="cs"/>
                <w:rtl/>
              </w:rPr>
              <w:t xml:space="preserve"> أنفاسها عليها دليل</w:t>
            </w:r>
            <w:r>
              <w:rPr>
                <w:rFonts w:hint="cs"/>
                <w:rtl/>
              </w:rPr>
              <w:t>ُ</w:t>
            </w:r>
            <w:r w:rsidR="00E5712C" w:rsidRPr="00725071">
              <w:rPr>
                <w:rStyle w:val="libPoemTiniChar0"/>
                <w:rtl/>
              </w:rPr>
              <w:br/>
              <w:t> </w:t>
            </w:r>
          </w:p>
        </w:tc>
      </w:tr>
      <w:tr w:rsidR="00E5712C" w:rsidTr="00B82CA6">
        <w:tblPrEx>
          <w:tblLook w:val="04A0" w:firstRow="1" w:lastRow="0" w:firstColumn="1" w:lastColumn="0" w:noHBand="0" w:noVBand="1"/>
        </w:tblPrEx>
        <w:trPr>
          <w:trHeight w:val="350"/>
        </w:trPr>
        <w:tc>
          <w:tcPr>
            <w:tcW w:w="4236" w:type="dxa"/>
          </w:tcPr>
          <w:p w:rsidR="00E5712C" w:rsidRDefault="00B82CA6" w:rsidP="0048144C">
            <w:pPr>
              <w:pStyle w:val="libPoem"/>
            </w:pPr>
            <w:r>
              <w:rPr>
                <w:rFonts w:hint="cs"/>
                <w:rtl/>
              </w:rPr>
              <w:t>قلتُ</w:t>
            </w:r>
            <w:r w:rsidR="00E66EDC">
              <w:rPr>
                <w:rFonts w:hint="cs"/>
                <w:rtl/>
              </w:rPr>
              <w:t>:</w:t>
            </w:r>
            <w:r>
              <w:rPr>
                <w:rFonts w:hint="cs"/>
                <w:rtl/>
              </w:rPr>
              <w:t>حسبي الذي لقيت هوانا</w:t>
            </w:r>
            <w:r w:rsidR="00E5712C" w:rsidRPr="00725071">
              <w:rPr>
                <w:rStyle w:val="libPoemTiniChar0"/>
                <w:rtl/>
              </w:rPr>
              <w:br/>
              <w:t> </w:t>
            </w:r>
          </w:p>
        </w:tc>
        <w:tc>
          <w:tcPr>
            <w:tcW w:w="302" w:type="dxa"/>
          </w:tcPr>
          <w:p w:rsidR="00E5712C" w:rsidRDefault="00E5712C" w:rsidP="0048144C">
            <w:pPr>
              <w:pStyle w:val="libPoem"/>
              <w:rPr>
                <w:rtl/>
              </w:rPr>
            </w:pPr>
          </w:p>
        </w:tc>
        <w:tc>
          <w:tcPr>
            <w:tcW w:w="4195" w:type="dxa"/>
          </w:tcPr>
          <w:p w:rsidR="00E5712C" w:rsidRDefault="00B82CA6" w:rsidP="0048144C">
            <w:pPr>
              <w:pStyle w:val="libPoem"/>
            </w:pPr>
            <w:r w:rsidRPr="009618AF">
              <w:rPr>
                <w:rFonts w:hint="cs"/>
                <w:rtl/>
              </w:rPr>
              <w:t>فلقاء الهوان عندي يهول</w:t>
            </w:r>
            <w:r>
              <w:rPr>
                <w:rFonts w:hint="cs"/>
                <w:rtl/>
              </w:rPr>
              <w:t>ُ</w:t>
            </w:r>
            <w:r w:rsidR="00E5712C" w:rsidRPr="00725071">
              <w:rPr>
                <w:rStyle w:val="libPoemTiniChar0"/>
                <w:rtl/>
              </w:rPr>
              <w:br/>
              <w:t> </w:t>
            </w:r>
          </w:p>
        </w:tc>
      </w:tr>
      <w:tr w:rsidR="00E5712C" w:rsidTr="00B82CA6">
        <w:tblPrEx>
          <w:tblLook w:val="04A0" w:firstRow="1" w:lastRow="0" w:firstColumn="1" w:lastColumn="0" w:noHBand="0" w:noVBand="1"/>
        </w:tblPrEx>
        <w:trPr>
          <w:trHeight w:val="350"/>
        </w:trPr>
        <w:tc>
          <w:tcPr>
            <w:tcW w:w="4236" w:type="dxa"/>
          </w:tcPr>
          <w:p w:rsidR="00E5712C" w:rsidRDefault="00B82CA6" w:rsidP="0048144C">
            <w:pPr>
              <w:pStyle w:val="libPoem"/>
            </w:pPr>
            <w:r>
              <w:rPr>
                <w:rFonts w:hint="cs"/>
                <w:rtl/>
              </w:rPr>
              <w:t>فقبيحٌ بيَّ التَّصابي وهذا</w:t>
            </w:r>
            <w:r w:rsidR="00E5712C" w:rsidRPr="00725071">
              <w:rPr>
                <w:rStyle w:val="libPoemTiniChar0"/>
                <w:rtl/>
              </w:rPr>
              <w:br/>
              <w:t> </w:t>
            </w:r>
          </w:p>
        </w:tc>
        <w:tc>
          <w:tcPr>
            <w:tcW w:w="302" w:type="dxa"/>
          </w:tcPr>
          <w:p w:rsidR="00E5712C" w:rsidRDefault="00E5712C" w:rsidP="0048144C">
            <w:pPr>
              <w:pStyle w:val="libPoem"/>
              <w:rPr>
                <w:rtl/>
              </w:rPr>
            </w:pPr>
          </w:p>
        </w:tc>
        <w:tc>
          <w:tcPr>
            <w:tcW w:w="4195" w:type="dxa"/>
          </w:tcPr>
          <w:p w:rsidR="00E5712C" w:rsidRDefault="00B82CA6" w:rsidP="0048144C">
            <w:pPr>
              <w:pStyle w:val="libPoem"/>
            </w:pPr>
            <w:r w:rsidRPr="009618AF">
              <w:rPr>
                <w:rFonts w:hint="cs"/>
                <w:rtl/>
              </w:rPr>
              <w:t>عسكر الش</w:t>
            </w:r>
            <w:r>
              <w:rPr>
                <w:rFonts w:hint="cs"/>
                <w:rtl/>
              </w:rPr>
              <w:t>َّ</w:t>
            </w:r>
            <w:r w:rsidRPr="009618AF">
              <w:rPr>
                <w:rFonts w:hint="cs"/>
                <w:rtl/>
              </w:rPr>
              <w:t>يب فوق رأسي نزول</w:t>
            </w:r>
            <w:r>
              <w:rPr>
                <w:rFonts w:hint="cs"/>
                <w:rtl/>
              </w:rPr>
              <w:t>ُ</w:t>
            </w:r>
            <w:r w:rsidR="00E5712C" w:rsidRPr="00725071">
              <w:rPr>
                <w:rStyle w:val="libPoemTiniChar0"/>
                <w:rtl/>
              </w:rPr>
              <w:br/>
              <w:t> </w:t>
            </w:r>
          </w:p>
        </w:tc>
      </w:tr>
    </w:tbl>
    <w:p w:rsidR="007C4413" w:rsidRDefault="00AE6935" w:rsidP="00AE6935">
      <w:pPr>
        <w:pStyle w:val="libCenter"/>
        <w:rPr>
          <w:rtl/>
        </w:rPr>
      </w:pPr>
      <w:r>
        <w:rPr>
          <w:rFonts w:hint="cs"/>
          <w:rtl/>
        </w:rPr>
        <w:t>*</w:t>
      </w:r>
      <w:r w:rsidR="00DB48AF">
        <w:rPr>
          <w:rFonts w:hint="cs"/>
          <w:rtl/>
        </w:rPr>
        <w:t xml:space="preserve"> </w:t>
      </w:r>
      <w:r>
        <w:rPr>
          <w:rFonts w:hint="cs"/>
          <w:rtl/>
        </w:rPr>
        <w:t>*</w:t>
      </w:r>
      <w:r w:rsidR="00DB48AF">
        <w:rPr>
          <w:rFonts w:hint="cs"/>
          <w:rtl/>
        </w:rPr>
        <w:t xml:space="preserve"> </w:t>
      </w:r>
      <w:r>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AE6935" w:rsidTr="0048144C">
        <w:trPr>
          <w:trHeight w:val="350"/>
        </w:trPr>
        <w:tc>
          <w:tcPr>
            <w:tcW w:w="3920" w:type="dxa"/>
            <w:shd w:val="clear" w:color="auto" w:fill="auto"/>
          </w:tcPr>
          <w:p w:rsidR="00AE6935" w:rsidRDefault="00E90C3B" w:rsidP="0048144C">
            <w:pPr>
              <w:pStyle w:val="libPoem"/>
            </w:pPr>
            <w:r>
              <w:rPr>
                <w:rFonts w:hint="cs"/>
                <w:rtl/>
              </w:rPr>
              <w:t>إ</w:t>
            </w:r>
            <w:r w:rsidR="00AE6935">
              <w:rPr>
                <w:rFonts w:hint="cs"/>
                <w:rtl/>
              </w:rPr>
              <w:t>نَّ أمر المعاد أكبر همَّي</w:t>
            </w:r>
            <w:r w:rsidR="00AE6935" w:rsidRPr="00725071">
              <w:rPr>
                <w:rStyle w:val="libPoemTiniChar0"/>
                <w:rtl/>
              </w:rPr>
              <w:br/>
              <w:t> </w:t>
            </w:r>
          </w:p>
        </w:tc>
        <w:tc>
          <w:tcPr>
            <w:tcW w:w="279" w:type="dxa"/>
            <w:shd w:val="clear" w:color="auto" w:fill="auto"/>
          </w:tcPr>
          <w:p w:rsidR="00AE6935" w:rsidRDefault="00AE6935" w:rsidP="0048144C">
            <w:pPr>
              <w:pStyle w:val="libPoem"/>
              <w:rPr>
                <w:rtl/>
              </w:rPr>
            </w:pPr>
          </w:p>
        </w:tc>
        <w:tc>
          <w:tcPr>
            <w:tcW w:w="3881" w:type="dxa"/>
            <w:shd w:val="clear" w:color="auto" w:fill="auto"/>
          </w:tcPr>
          <w:p w:rsidR="00AE6935" w:rsidRDefault="00AE6935" w:rsidP="0048144C">
            <w:pPr>
              <w:pStyle w:val="libPoem"/>
            </w:pPr>
            <w:r w:rsidRPr="009618AF">
              <w:rPr>
                <w:rFonts w:hint="cs"/>
                <w:rtl/>
              </w:rPr>
              <w:t>فاهتمامي بما عداه</w:t>
            </w:r>
            <w:r>
              <w:rPr>
                <w:rFonts w:hint="cs"/>
                <w:rtl/>
              </w:rPr>
              <w:t>ُ</w:t>
            </w:r>
            <w:r w:rsidRPr="009618AF">
              <w:rPr>
                <w:rFonts w:hint="cs"/>
                <w:rtl/>
              </w:rPr>
              <w:t xml:space="preserve"> فضول</w:t>
            </w:r>
            <w:r>
              <w:rPr>
                <w:rFonts w:hint="cs"/>
                <w:rtl/>
              </w:rPr>
              <w:t>ُ</w:t>
            </w:r>
            <w:r w:rsidRPr="00725071">
              <w:rPr>
                <w:rStyle w:val="libPoemTiniChar0"/>
                <w:rtl/>
              </w:rPr>
              <w:br/>
              <w:t> </w:t>
            </w:r>
          </w:p>
        </w:tc>
      </w:tr>
      <w:tr w:rsidR="00AE6935" w:rsidTr="0048144C">
        <w:trPr>
          <w:trHeight w:val="350"/>
        </w:trPr>
        <w:tc>
          <w:tcPr>
            <w:tcW w:w="3920" w:type="dxa"/>
          </w:tcPr>
          <w:p w:rsidR="00AE6935" w:rsidRDefault="00AE6935" w:rsidP="0048144C">
            <w:pPr>
              <w:pStyle w:val="libPoem"/>
            </w:pPr>
            <w:r>
              <w:rPr>
                <w:rFonts w:hint="cs"/>
                <w:rtl/>
              </w:rPr>
              <w:t>كثر الخائضون بحر ظلامٍ</w:t>
            </w:r>
            <w:r w:rsidRPr="00725071">
              <w:rPr>
                <w:rStyle w:val="libPoemTiniChar0"/>
                <w:rtl/>
              </w:rPr>
              <w:br/>
              <w:t> </w:t>
            </w:r>
          </w:p>
        </w:tc>
        <w:tc>
          <w:tcPr>
            <w:tcW w:w="279" w:type="dxa"/>
          </w:tcPr>
          <w:p w:rsidR="00AE6935" w:rsidRDefault="00AE6935" w:rsidP="0048144C">
            <w:pPr>
              <w:pStyle w:val="libPoem"/>
              <w:rPr>
                <w:rtl/>
              </w:rPr>
            </w:pPr>
          </w:p>
        </w:tc>
        <w:tc>
          <w:tcPr>
            <w:tcW w:w="3881" w:type="dxa"/>
          </w:tcPr>
          <w:p w:rsidR="00AE6935" w:rsidRDefault="00AE6935" w:rsidP="0048144C">
            <w:pPr>
              <w:pStyle w:val="libPoem"/>
            </w:pPr>
            <w:r w:rsidRPr="009618AF">
              <w:rPr>
                <w:rFonts w:hint="cs"/>
                <w:rtl/>
              </w:rPr>
              <w:t>فيه والمؤنسو الضياء قليل</w:t>
            </w:r>
            <w:r>
              <w:rPr>
                <w:rFonts w:hint="cs"/>
                <w:rtl/>
              </w:rPr>
              <w:t>ُ</w:t>
            </w:r>
            <w:r w:rsidRPr="00725071">
              <w:rPr>
                <w:rStyle w:val="libPoemTiniChar0"/>
                <w:rtl/>
              </w:rPr>
              <w:br/>
              <w:t> </w:t>
            </w:r>
          </w:p>
        </w:tc>
      </w:tr>
      <w:tr w:rsidR="00AE6935" w:rsidTr="0048144C">
        <w:trPr>
          <w:trHeight w:val="350"/>
        </w:trPr>
        <w:tc>
          <w:tcPr>
            <w:tcW w:w="3920" w:type="dxa"/>
          </w:tcPr>
          <w:p w:rsidR="00AE6935" w:rsidRDefault="00AE6935" w:rsidP="0048144C">
            <w:pPr>
              <w:pStyle w:val="libPoem"/>
            </w:pPr>
            <w:r>
              <w:rPr>
                <w:rFonts w:hint="cs"/>
                <w:rtl/>
              </w:rPr>
              <w:t>قال قومٌ</w:t>
            </w:r>
            <w:r w:rsidR="00E66EDC">
              <w:rPr>
                <w:rFonts w:hint="cs"/>
                <w:rtl/>
              </w:rPr>
              <w:t>:</w:t>
            </w:r>
            <w:r>
              <w:rPr>
                <w:rFonts w:hint="cs"/>
                <w:rtl/>
              </w:rPr>
              <w:t>قُصرى</w:t>
            </w:r>
            <w:r w:rsidRPr="00666704">
              <w:rPr>
                <w:rFonts w:hint="cs"/>
                <w:rtl/>
              </w:rPr>
              <w:t xml:space="preserve"> </w:t>
            </w:r>
            <w:r>
              <w:rPr>
                <w:rFonts w:hint="cs"/>
                <w:rtl/>
              </w:rPr>
              <w:t>الجميع التلاشي</w:t>
            </w:r>
            <w:r w:rsidRPr="00725071">
              <w:rPr>
                <w:rStyle w:val="libPoemTiniChar0"/>
                <w:rtl/>
              </w:rPr>
              <w:br/>
              <w:t> </w:t>
            </w:r>
          </w:p>
        </w:tc>
        <w:tc>
          <w:tcPr>
            <w:tcW w:w="279" w:type="dxa"/>
          </w:tcPr>
          <w:p w:rsidR="00AE6935" w:rsidRDefault="00AE6935" w:rsidP="0048144C">
            <w:pPr>
              <w:pStyle w:val="libPoem"/>
              <w:rPr>
                <w:rtl/>
              </w:rPr>
            </w:pPr>
          </w:p>
        </w:tc>
        <w:tc>
          <w:tcPr>
            <w:tcW w:w="3881" w:type="dxa"/>
          </w:tcPr>
          <w:p w:rsidR="00AE6935" w:rsidRDefault="00AE6935" w:rsidP="0048144C">
            <w:pPr>
              <w:pStyle w:val="libPoem"/>
            </w:pPr>
            <w:r w:rsidRPr="009618AF">
              <w:rPr>
                <w:rFonts w:hint="cs"/>
                <w:rtl/>
              </w:rPr>
              <w:t>فئة</w:t>
            </w:r>
            <w:r>
              <w:rPr>
                <w:rFonts w:hint="cs"/>
                <w:rtl/>
              </w:rPr>
              <w:t>ٌ</w:t>
            </w:r>
            <w:r w:rsidRPr="009618AF">
              <w:rPr>
                <w:rFonts w:hint="cs"/>
                <w:rtl/>
              </w:rPr>
              <w:t xml:space="preserve"> منتهاهم</w:t>
            </w:r>
            <w:r>
              <w:rPr>
                <w:rFonts w:hint="cs"/>
                <w:rtl/>
              </w:rPr>
              <w:t>ُ</w:t>
            </w:r>
            <w:r w:rsidRPr="009618AF">
              <w:rPr>
                <w:rFonts w:hint="cs"/>
                <w:rtl/>
              </w:rPr>
              <w:t xml:space="preserve"> الت</w:t>
            </w:r>
            <w:r>
              <w:rPr>
                <w:rFonts w:hint="cs"/>
                <w:rtl/>
              </w:rPr>
              <w:t>َّ</w:t>
            </w:r>
            <w:r w:rsidRPr="009618AF">
              <w:rPr>
                <w:rFonts w:hint="cs"/>
                <w:rtl/>
              </w:rPr>
              <w:t>عطيل</w:t>
            </w:r>
            <w:r>
              <w:rPr>
                <w:rFonts w:hint="cs"/>
                <w:rtl/>
              </w:rPr>
              <w:t>ُ</w:t>
            </w:r>
            <w:r w:rsidRPr="00725071">
              <w:rPr>
                <w:rStyle w:val="libPoemTiniChar0"/>
                <w:rtl/>
              </w:rPr>
              <w:br/>
              <w:t> </w:t>
            </w:r>
          </w:p>
        </w:tc>
      </w:tr>
      <w:tr w:rsidR="00AE6935" w:rsidTr="0048144C">
        <w:trPr>
          <w:trHeight w:val="350"/>
        </w:trPr>
        <w:tc>
          <w:tcPr>
            <w:tcW w:w="3920" w:type="dxa"/>
          </w:tcPr>
          <w:p w:rsidR="00AE6935" w:rsidRDefault="00AE6935" w:rsidP="0048144C">
            <w:pPr>
              <w:pStyle w:val="libPoem"/>
            </w:pPr>
            <w:r>
              <w:rPr>
                <w:rFonts w:hint="cs"/>
                <w:rtl/>
              </w:rPr>
              <w:t>وأدّعى الآخرون نسخاً وفسخاً</w:t>
            </w:r>
            <w:r w:rsidRPr="00725071">
              <w:rPr>
                <w:rStyle w:val="libPoemTiniChar0"/>
                <w:rtl/>
              </w:rPr>
              <w:br/>
              <w:t> </w:t>
            </w:r>
          </w:p>
        </w:tc>
        <w:tc>
          <w:tcPr>
            <w:tcW w:w="279" w:type="dxa"/>
          </w:tcPr>
          <w:p w:rsidR="00AE6935" w:rsidRDefault="00AE6935" w:rsidP="0048144C">
            <w:pPr>
              <w:pStyle w:val="libPoem"/>
              <w:rPr>
                <w:rtl/>
              </w:rPr>
            </w:pPr>
          </w:p>
        </w:tc>
        <w:tc>
          <w:tcPr>
            <w:tcW w:w="3881" w:type="dxa"/>
          </w:tcPr>
          <w:p w:rsidR="00AE6935" w:rsidRDefault="00AE6935" w:rsidP="0048144C">
            <w:pPr>
              <w:pStyle w:val="libPoem"/>
            </w:pPr>
            <w:r w:rsidRPr="009618AF">
              <w:rPr>
                <w:rFonts w:hint="cs"/>
                <w:rtl/>
              </w:rPr>
              <w:t>ولهم غير ذاك حشو</w:t>
            </w:r>
            <w:r>
              <w:rPr>
                <w:rFonts w:hint="cs"/>
                <w:rtl/>
              </w:rPr>
              <w:t>ٌ</w:t>
            </w:r>
            <w:r w:rsidRPr="009618AF">
              <w:rPr>
                <w:rFonts w:hint="cs"/>
                <w:rtl/>
              </w:rPr>
              <w:t xml:space="preserve"> طويل</w:t>
            </w:r>
            <w:r>
              <w:rPr>
                <w:rFonts w:hint="cs"/>
                <w:rtl/>
              </w:rPr>
              <w:t>ُ</w:t>
            </w:r>
            <w:r w:rsidRPr="00725071">
              <w:rPr>
                <w:rStyle w:val="libPoemTiniChar0"/>
                <w:rtl/>
              </w:rPr>
              <w:br/>
              <w:t> </w:t>
            </w:r>
          </w:p>
        </w:tc>
      </w:tr>
      <w:tr w:rsidR="00AE6935" w:rsidTr="0048144C">
        <w:trPr>
          <w:trHeight w:val="350"/>
        </w:trPr>
        <w:tc>
          <w:tcPr>
            <w:tcW w:w="3920" w:type="dxa"/>
          </w:tcPr>
          <w:p w:rsidR="00AE6935" w:rsidRDefault="00AE6935" w:rsidP="0048144C">
            <w:pPr>
              <w:pStyle w:val="libPoem"/>
            </w:pPr>
            <w:r>
              <w:rPr>
                <w:rFonts w:hint="cs"/>
                <w:rtl/>
              </w:rPr>
              <w:t>وأبوا بعد هذه الدّار داراً</w:t>
            </w:r>
            <w:r w:rsidRPr="00725071">
              <w:rPr>
                <w:rStyle w:val="libPoemTiniChar0"/>
                <w:rtl/>
              </w:rPr>
              <w:br/>
              <w:t> </w:t>
            </w:r>
          </w:p>
        </w:tc>
        <w:tc>
          <w:tcPr>
            <w:tcW w:w="279" w:type="dxa"/>
          </w:tcPr>
          <w:p w:rsidR="00AE6935" w:rsidRDefault="00AE6935" w:rsidP="0048144C">
            <w:pPr>
              <w:pStyle w:val="libPoem"/>
              <w:rPr>
                <w:rtl/>
              </w:rPr>
            </w:pPr>
          </w:p>
        </w:tc>
        <w:tc>
          <w:tcPr>
            <w:tcW w:w="3881" w:type="dxa"/>
          </w:tcPr>
          <w:p w:rsidR="00AE6935" w:rsidRDefault="00AE6935" w:rsidP="0048144C">
            <w:pPr>
              <w:pStyle w:val="libPoem"/>
            </w:pPr>
            <w:r w:rsidRPr="009618AF">
              <w:rPr>
                <w:rFonts w:hint="cs"/>
                <w:rtl/>
              </w:rPr>
              <w:t xml:space="preserve">نحوها </w:t>
            </w:r>
            <w:r>
              <w:rPr>
                <w:rFonts w:hint="cs"/>
                <w:rtl/>
              </w:rPr>
              <w:t>كلُّ</w:t>
            </w:r>
            <w:r w:rsidRPr="009618AF">
              <w:rPr>
                <w:rFonts w:hint="cs"/>
                <w:rtl/>
              </w:rPr>
              <w:t xml:space="preserve"> م</w:t>
            </w:r>
            <w:r>
              <w:rPr>
                <w:rFonts w:hint="cs"/>
                <w:rtl/>
              </w:rPr>
              <w:t>َ</w:t>
            </w:r>
            <w:r w:rsidRPr="009618AF">
              <w:rPr>
                <w:rFonts w:hint="cs"/>
                <w:rtl/>
              </w:rPr>
              <w:t>ن يؤول</w:t>
            </w:r>
            <w:r>
              <w:rPr>
                <w:rFonts w:hint="cs"/>
                <w:rtl/>
              </w:rPr>
              <w:t>ُ</w:t>
            </w:r>
            <w:r w:rsidRPr="009618AF">
              <w:rPr>
                <w:rFonts w:hint="cs"/>
                <w:rtl/>
              </w:rPr>
              <w:t xml:space="preserve"> ي</w:t>
            </w:r>
            <w:r>
              <w:rPr>
                <w:rFonts w:hint="cs"/>
                <w:rtl/>
              </w:rPr>
              <w:t>َ</w:t>
            </w:r>
            <w:r w:rsidRPr="009618AF">
              <w:rPr>
                <w:rFonts w:hint="cs"/>
                <w:rtl/>
              </w:rPr>
              <w:t>ؤول</w:t>
            </w:r>
            <w:r>
              <w:rPr>
                <w:rFonts w:hint="cs"/>
                <w:rtl/>
              </w:rPr>
              <w:t>ُ</w:t>
            </w:r>
            <w:r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E90C3B">
      <w:pPr>
        <w:pStyle w:val="libFootnote0"/>
        <w:rPr>
          <w:rFonts w:eastAsia="Calibri"/>
          <w:rtl/>
        </w:rPr>
      </w:pPr>
      <w:r w:rsidRPr="008A0D7A">
        <w:rPr>
          <w:rFonts w:eastAsia="Calibri" w:hint="cs"/>
          <w:rtl/>
        </w:rPr>
        <w:t xml:space="preserve">1 </w:t>
      </w:r>
      <w:r w:rsidR="0013021F">
        <w:rPr>
          <w:rFonts w:eastAsia="Calibri" w:hint="cs"/>
          <w:rtl/>
        </w:rPr>
        <w:t>-</w:t>
      </w:r>
      <w:r w:rsidRPr="008A0D7A">
        <w:rPr>
          <w:rFonts w:eastAsia="Calibri" w:hint="cs"/>
          <w:rtl/>
        </w:rPr>
        <w:t xml:space="preserve"> </w:t>
      </w:r>
      <w:r w:rsidR="00E90C3B">
        <w:rPr>
          <w:rFonts w:eastAsia="Calibri" w:hint="cs"/>
          <w:rtl/>
        </w:rPr>
        <w:t>أ</w:t>
      </w:r>
      <w:r w:rsidRPr="008A0D7A">
        <w:rPr>
          <w:rFonts w:eastAsia="Calibri" w:hint="cs"/>
          <w:rtl/>
        </w:rPr>
        <w:t>لوقيذ</w:t>
      </w:r>
      <w:r w:rsidR="00E66EDC">
        <w:rPr>
          <w:rFonts w:eastAsia="Calibri" w:hint="cs"/>
          <w:rtl/>
        </w:rPr>
        <w:t>:</w:t>
      </w:r>
      <w:r w:rsidR="00E90C3B">
        <w:rPr>
          <w:rFonts w:eastAsia="Calibri" w:hint="cs"/>
          <w:rtl/>
        </w:rPr>
        <w:t>أ</w:t>
      </w:r>
      <w:r w:rsidRPr="008A0D7A">
        <w:rPr>
          <w:rFonts w:eastAsia="Calibri" w:hint="cs"/>
          <w:rtl/>
        </w:rPr>
        <w:t>لشديد المرض</w:t>
      </w:r>
      <w:r w:rsidR="00E66EDC">
        <w:rPr>
          <w:rFonts w:eastAsia="Calibri" w:hint="cs"/>
          <w:rtl/>
        </w:rPr>
        <w:t>،</w:t>
      </w:r>
      <w:r w:rsidRPr="008A0D7A">
        <w:rPr>
          <w:rFonts w:eastAsia="Calibri" w:hint="cs"/>
          <w:rtl/>
        </w:rPr>
        <w:t xml:space="preserve"> </w:t>
      </w:r>
      <w:r w:rsidR="00E90C3B">
        <w:rPr>
          <w:rFonts w:eastAsia="Calibri" w:hint="cs"/>
          <w:rtl/>
        </w:rPr>
        <w:t>أ</w:t>
      </w:r>
      <w:r w:rsidRPr="008A0D7A">
        <w:rPr>
          <w:rFonts w:eastAsia="Calibri" w:hint="cs"/>
          <w:rtl/>
        </w:rPr>
        <w:t>لمشرف على الموت.</w:t>
      </w:r>
    </w:p>
    <w:p w:rsidR="00CE4515" w:rsidRPr="00CE4515" w:rsidRDefault="00BC3B6C" w:rsidP="00BC3B6C">
      <w:pPr>
        <w:pStyle w:val="libLeft"/>
        <w:rPr>
          <w:rtl/>
        </w:rPr>
      </w:pPr>
      <w:r>
        <w:rPr>
          <w:rFonts w:hint="cs"/>
          <w:rtl/>
        </w:rPr>
        <w:t>_</w:t>
      </w:r>
      <w:r w:rsidR="00CE4515">
        <w:rPr>
          <w:rFonts w:hint="cs"/>
          <w:rtl/>
        </w:rPr>
        <w:t>19</w:t>
      </w:r>
      <w:r>
        <w:rPr>
          <w:rFonts w:hint="cs"/>
          <w:rtl/>
        </w:rPr>
        <w:t>_</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8E67B8" w:rsidTr="0048144C">
        <w:trPr>
          <w:trHeight w:val="350"/>
        </w:trPr>
        <w:tc>
          <w:tcPr>
            <w:tcW w:w="3920" w:type="dxa"/>
            <w:shd w:val="clear" w:color="auto" w:fill="auto"/>
          </w:tcPr>
          <w:p w:rsidR="008E67B8" w:rsidRDefault="008E67B8" w:rsidP="0048144C">
            <w:pPr>
              <w:pStyle w:val="libPoem"/>
            </w:pPr>
            <w:r>
              <w:rPr>
                <w:rFonts w:hint="cs"/>
                <w:rtl/>
              </w:rPr>
              <w:lastRenderedPageBreak/>
              <w:t>لم يروا بعدها مَقامَ ثوابٍ</w:t>
            </w:r>
            <w:r w:rsidRPr="00725071">
              <w:rPr>
                <w:rStyle w:val="libPoemTiniChar0"/>
                <w:rtl/>
              </w:rPr>
              <w:br/>
              <w:t> </w:t>
            </w:r>
          </w:p>
        </w:tc>
        <w:tc>
          <w:tcPr>
            <w:tcW w:w="279" w:type="dxa"/>
            <w:shd w:val="clear" w:color="auto" w:fill="auto"/>
          </w:tcPr>
          <w:p w:rsidR="008E67B8" w:rsidRDefault="008E67B8" w:rsidP="0048144C">
            <w:pPr>
              <w:pStyle w:val="libPoem"/>
              <w:rPr>
                <w:rtl/>
              </w:rPr>
            </w:pPr>
          </w:p>
        </w:tc>
        <w:tc>
          <w:tcPr>
            <w:tcW w:w="3881" w:type="dxa"/>
            <w:shd w:val="clear" w:color="auto" w:fill="auto"/>
          </w:tcPr>
          <w:p w:rsidR="008E67B8" w:rsidRDefault="008E67B8" w:rsidP="0048144C">
            <w:pPr>
              <w:pStyle w:val="libPoem"/>
            </w:pPr>
            <w:r>
              <w:rPr>
                <w:rFonts w:hint="cs"/>
                <w:rtl/>
              </w:rPr>
              <w:t>وعقابٍ لهم إليه وُصولُ</w:t>
            </w:r>
            <w:r w:rsidRPr="00725071">
              <w:rPr>
                <w:rStyle w:val="libPoemTiniChar0"/>
                <w:rtl/>
              </w:rPr>
              <w:br/>
              <w:t> </w:t>
            </w:r>
          </w:p>
        </w:tc>
      </w:tr>
      <w:tr w:rsidR="008E67B8" w:rsidTr="0048144C">
        <w:trPr>
          <w:trHeight w:val="350"/>
        </w:trPr>
        <w:tc>
          <w:tcPr>
            <w:tcW w:w="3920" w:type="dxa"/>
          </w:tcPr>
          <w:p w:rsidR="008E67B8" w:rsidRDefault="008E67B8" w:rsidP="0048144C">
            <w:pPr>
              <w:pStyle w:val="libPoem"/>
            </w:pPr>
            <w:r>
              <w:rPr>
                <w:rFonts w:hint="cs"/>
                <w:rtl/>
              </w:rPr>
              <w:t>فالمثابون عندهم مُترفوهم</w:t>
            </w:r>
            <w:r w:rsidRPr="00725071">
              <w:rPr>
                <w:rStyle w:val="libPoemTiniChar0"/>
                <w:rtl/>
              </w:rPr>
              <w:br/>
              <w:t> </w:t>
            </w:r>
          </w:p>
        </w:tc>
        <w:tc>
          <w:tcPr>
            <w:tcW w:w="279" w:type="dxa"/>
          </w:tcPr>
          <w:p w:rsidR="008E67B8" w:rsidRDefault="008E67B8" w:rsidP="0048144C">
            <w:pPr>
              <w:pStyle w:val="libPoem"/>
              <w:rPr>
                <w:rtl/>
              </w:rPr>
            </w:pPr>
          </w:p>
        </w:tc>
        <w:tc>
          <w:tcPr>
            <w:tcW w:w="3881" w:type="dxa"/>
          </w:tcPr>
          <w:p w:rsidR="008E67B8" w:rsidRDefault="00CA1412" w:rsidP="0048144C">
            <w:pPr>
              <w:pStyle w:val="libPoem"/>
            </w:pPr>
            <w:r>
              <w:rPr>
                <w:rFonts w:hint="cs"/>
                <w:rtl/>
              </w:rPr>
              <w:t>ولذي الفاقة العذابُ الوبيلُ</w:t>
            </w:r>
            <w:r w:rsidR="008E67B8" w:rsidRPr="00725071">
              <w:rPr>
                <w:rStyle w:val="libPoemTiniChar0"/>
                <w:rtl/>
              </w:rPr>
              <w:br/>
              <w:t> </w:t>
            </w:r>
          </w:p>
        </w:tc>
      </w:tr>
      <w:tr w:rsidR="008E67B8" w:rsidTr="0048144C">
        <w:trPr>
          <w:trHeight w:val="350"/>
        </w:trPr>
        <w:tc>
          <w:tcPr>
            <w:tcW w:w="3920" w:type="dxa"/>
          </w:tcPr>
          <w:p w:rsidR="008E67B8" w:rsidRDefault="00CA1412" w:rsidP="0048144C">
            <w:pPr>
              <w:pStyle w:val="libPoem"/>
            </w:pPr>
            <w:r>
              <w:rPr>
                <w:rFonts w:hint="cs"/>
                <w:rtl/>
              </w:rPr>
              <w:t>قال قومٌ وهم ذوو</w:t>
            </w:r>
            <w:r w:rsidRPr="00666704">
              <w:rPr>
                <w:rFonts w:hint="cs"/>
                <w:rtl/>
              </w:rPr>
              <w:t xml:space="preserve"> </w:t>
            </w:r>
            <w:r>
              <w:rPr>
                <w:rFonts w:hint="cs"/>
                <w:rtl/>
              </w:rPr>
              <w:t>العدد الجـ</w:t>
            </w:r>
            <w:r w:rsidR="008E67B8" w:rsidRPr="00725071">
              <w:rPr>
                <w:rStyle w:val="libPoemTiniChar0"/>
                <w:rtl/>
              </w:rPr>
              <w:br/>
              <w:t> </w:t>
            </w:r>
          </w:p>
        </w:tc>
        <w:tc>
          <w:tcPr>
            <w:tcW w:w="279" w:type="dxa"/>
          </w:tcPr>
          <w:p w:rsidR="008E67B8" w:rsidRDefault="008E67B8" w:rsidP="0048144C">
            <w:pPr>
              <w:pStyle w:val="libPoem"/>
              <w:rPr>
                <w:rtl/>
              </w:rPr>
            </w:pPr>
          </w:p>
        </w:tc>
        <w:tc>
          <w:tcPr>
            <w:tcW w:w="3881" w:type="dxa"/>
          </w:tcPr>
          <w:p w:rsidR="008E67B8" w:rsidRDefault="00CA1412" w:rsidP="00E90C3B">
            <w:pPr>
              <w:pStyle w:val="libPoem"/>
            </w:pPr>
            <w:r>
              <w:rPr>
                <w:rFonts w:hint="cs"/>
                <w:rtl/>
              </w:rPr>
              <w:t>ـمَّ</w:t>
            </w:r>
            <w:r w:rsidR="00E66EDC">
              <w:rPr>
                <w:rFonts w:hint="cs"/>
                <w:rtl/>
              </w:rPr>
              <w:t>:</w:t>
            </w:r>
            <w:r>
              <w:rPr>
                <w:rFonts w:hint="cs"/>
                <w:rtl/>
              </w:rPr>
              <w:t>لنا الزَّنجبيل</w:t>
            </w:r>
            <w:r w:rsidRPr="00666704">
              <w:rPr>
                <w:rFonts w:hint="cs"/>
                <w:rtl/>
              </w:rPr>
              <w:t xml:space="preserve"> </w:t>
            </w:r>
            <w:r>
              <w:rPr>
                <w:rFonts w:hint="cs"/>
                <w:rtl/>
              </w:rPr>
              <w:t>والسَّلسبيلُ</w:t>
            </w:r>
            <w:r w:rsidR="008E67B8" w:rsidRPr="00725071">
              <w:rPr>
                <w:rStyle w:val="libPoemTiniChar0"/>
                <w:rtl/>
              </w:rPr>
              <w:br/>
              <w:t> </w:t>
            </w:r>
          </w:p>
        </w:tc>
      </w:tr>
      <w:tr w:rsidR="008E67B8" w:rsidTr="0048144C">
        <w:trPr>
          <w:trHeight w:val="350"/>
        </w:trPr>
        <w:tc>
          <w:tcPr>
            <w:tcW w:w="3920" w:type="dxa"/>
          </w:tcPr>
          <w:p w:rsidR="008E67B8" w:rsidRDefault="00B228C6" w:rsidP="0048144C">
            <w:pPr>
              <w:pStyle w:val="libPoem"/>
            </w:pPr>
            <w:r>
              <w:rPr>
                <w:rFonts w:hint="cs"/>
                <w:rtl/>
              </w:rPr>
              <w:t>ولنا بعد هذه الدّار دارٌ</w:t>
            </w:r>
            <w:r w:rsidR="008E67B8" w:rsidRPr="00725071">
              <w:rPr>
                <w:rStyle w:val="libPoemTiniChar0"/>
                <w:rtl/>
              </w:rPr>
              <w:br/>
              <w:t> </w:t>
            </w:r>
          </w:p>
        </w:tc>
        <w:tc>
          <w:tcPr>
            <w:tcW w:w="279" w:type="dxa"/>
          </w:tcPr>
          <w:p w:rsidR="008E67B8" w:rsidRDefault="008E67B8" w:rsidP="0048144C">
            <w:pPr>
              <w:pStyle w:val="libPoem"/>
              <w:rPr>
                <w:rtl/>
              </w:rPr>
            </w:pPr>
          </w:p>
        </w:tc>
        <w:tc>
          <w:tcPr>
            <w:tcW w:w="3881" w:type="dxa"/>
          </w:tcPr>
          <w:p w:rsidR="008E67B8" w:rsidRDefault="00B228C6" w:rsidP="0048144C">
            <w:pPr>
              <w:pStyle w:val="libPoem"/>
            </w:pPr>
            <w:r>
              <w:rPr>
                <w:rFonts w:hint="cs"/>
                <w:rtl/>
              </w:rPr>
              <w:t>طاب فيها المشروب والمأكولُ</w:t>
            </w:r>
            <w:r w:rsidR="008E67B8" w:rsidRPr="00725071">
              <w:rPr>
                <w:rStyle w:val="libPoemTiniChar0"/>
                <w:rtl/>
              </w:rPr>
              <w:br/>
              <w:t> </w:t>
            </w:r>
          </w:p>
        </w:tc>
      </w:tr>
      <w:tr w:rsidR="008E67B8" w:rsidTr="0048144C">
        <w:trPr>
          <w:trHeight w:val="350"/>
        </w:trPr>
        <w:tc>
          <w:tcPr>
            <w:tcW w:w="3920" w:type="dxa"/>
          </w:tcPr>
          <w:p w:rsidR="008E67B8" w:rsidRDefault="00B228C6" w:rsidP="0048144C">
            <w:pPr>
              <w:pStyle w:val="libPoem"/>
            </w:pPr>
            <w:r>
              <w:rPr>
                <w:rFonts w:hint="cs"/>
                <w:rtl/>
              </w:rPr>
              <w:t>ولكلٍّ من المقالاتٍ سوقٌ</w:t>
            </w:r>
            <w:r w:rsidR="008E67B8" w:rsidRPr="00725071">
              <w:rPr>
                <w:rStyle w:val="libPoemTiniChar0"/>
                <w:rtl/>
              </w:rPr>
              <w:br/>
              <w:t> </w:t>
            </w:r>
          </w:p>
        </w:tc>
        <w:tc>
          <w:tcPr>
            <w:tcW w:w="279" w:type="dxa"/>
          </w:tcPr>
          <w:p w:rsidR="008E67B8" w:rsidRDefault="008E67B8" w:rsidP="0048144C">
            <w:pPr>
              <w:pStyle w:val="libPoem"/>
              <w:rPr>
                <w:rtl/>
              </w:rPr>
            </w:pPr>
          </w:p>
        </w:tc>
        <w:tc>
          <w:tcPr>
            <w:tcW w:w="3881" w:type="dxa"/>
          </w:tcPr>
          <w:p w:rsidR="008E67B8" w:rsidRDefault="00B228C6" w:rsidP="0048144C">
            <w:pPr>
              <w:pStyle w:val="libPoem"/>
            </w:pPr>
            <w:r>
              <w:rPr>
                <w:rFonts w:hint="cs"/>
                <w:rtl/>
              </w:rPr>
              <w:t>وإمامٌ ورايةٌ ورَعيلُ</w:t>
            </w:r>
            <w:r w:rsidR="008E67B8" w:rsidRPr="00725071">
              <w:rPr>
                <w:rStyle w:val="libPoemTiniChar0"/>
                <w:rtl/>
              </w:rPr>
              <w:br/>
              <w:t> </w:t>
            </w:r>
          </w:p>
        </w:tc>
      </w:tr>
      <w:tr w:rsidR="008E67B8" w:rsidTr="0048144C">
        <w:tblPrEx>
          <w:tblLook w:val="04A0" w:firstRow="1" w:lastRow="0" w:firstColumn="1" w:lastColumn="0" w:noHBand="0" w:noVBand="1"/>
        </w:tblPrEx>
        <w:trPr>
          <w:trHeight w:val="350"/>
        </w:trPr>
        <w:tc>
          <w:tcPr>
            <w:tcW w:w="3920" w:type="dxa"/>
          </w:tcPr>
          <w:p w:rsidR="008E67B8" w:rsidRDefault="00B228C6" w:rsidP="0048144C">
            <w:pPr>
              <w:pStyle w:val="libPoem"/>
            </w:pPr>
            <w:r>
              <w:rPr>
                <w:rFonts w:hint="cs"/>
                <w:rtl/>
              </w:rPr>
              <w:t>ما لهم في قَبيل عقلٍ كلام</w:t>
            </w:r>
            <w:r w:rsidR="008E67B8" w:rsidRPr="00725071">
              <w:rPr>
                <w:rStyle w:val="libPoemTiniChar0"/>
                <w:rtl/>
              </w:rPr>
              <w:br/>
              <w:t> </w:t>
            </w:r>
          </w:p>
        </w:tc>
        <w:tc>
          <w:tcPr>
            <w:tcW w:w="279" w:type="dxa"/>
          </w:tcPr>
          <w:p w:rsidR="008E67B8" w:rsidRDefault="008E67B8" w:rsidP="0048144C">
            <w:pPr>
              <w:pStyle w:val="libPoem"/>
              <w:rPr>
                <w:rtl/>
              </w:rPr>
            </w:pPr>
          </w:p>
        </w:tc>
        <w:tc>
          <w:tcPr>
            <w:tcW w:w="3881" w:type="dxa"/>
          </w:tcPr>
          <w:p w:rsidR="008E67B8" w:rsidRDefault="00B228C6" w:rsidP="0048144C">
            <w:pPr>
              <w:pStyle w:val="libPoem"/>
            </w:pPr>
            <w:r>
              <w:rPr>
                <w:rFonts w:hint="cs"/>
                <w:rtl/>
              </w:rPr>
              <w:t>لا ولا في حِمَي الرَّشاد قَبولُ</w:t>
            </w:r>
            <w:r w:rsidR="008E67B8" w:rsidRPr="00725071">
              <w:rPr>
                <w:rStyle w:val="libPoemTiniChar0"/>
                <w:rtl/>
              </w:rPr>
              <w:br/>
              <w:t> </w:t>
            </w:r>
          </w:p>
        </w:tc>
      </w:tr>
      <w:tr w:rsidR="008E67B8" w:rsidTr="0048144C">
        <w:tblPrEx>
          <w:tblLook w:val="04A0" w:firstRow="1" w:lastRow="0" w:firstColumn="1" w:lastColumn="0" w:noHBand="0" w:noVBand="1"/>
        </w:tblPrEx>
        <w:trPr>
          <w:trHeight w:val="350"/>
        </w:trPr>
        <w:tc>
          <w:tcPr>
            <w:tcW w:w="3920" w:type="dxa"/>
          </w:tcPr>
          <w:p w:rsidR="008E67B8" w:rsidRDefault="00B228C6" w:rsidP="0048144C">
            <w:pPr>
              <w:pStyle w:val="libPoem"/>
            </w:pPr>
            <w:r>
              <w:rPr>
                <w:rFonts w:hint="cs"/>
                <w:rtl/>
              </w:rPr>
              <w:t>اُمّةٌ ضيَّع الأمانةَ فيها</w:t>
            </w:r>
            <w:r w:rsidR="008E67B8" w:rsidRPr="00725071">
              <w:rPr>
                <w:rStyle w:val="libPoemTiniChar0"/>
                <w:rtl/>
              </w:rPr>
              <w:br/>
              <w:t> </w:t>
            </w:r>
          </w:p>
        </w:tc>
        <w:tc>
          <w:tcPr>
            <w:tcW w:w="279" w:type="dxa"/>
          </w:tcPr>
          <w:p w:rsidR="008E67B8" w:rsidRDefault="008E67B8" w:rsidP="0048144C">
            <w:pPr>
              <w:pStyle w:val="libPoem"/>
              <w:rPr>
                <w:rtl/>
              </w:rPr>
            </w:pPr>
          </w:p>
        </w:tc>
        <w:tc>
          <w:tcPr>
            <w:tcW w:w="3881" w:type="dxa"/>
          </w:tcPr>
          <w:p w:rsidR="008E67B8" w:rsidRDefault="00B228C6" w:rsidP="0048144C">
            <w:pPr>
              <w:pStyle w:val="libPoem"/>
            </w:pPr>
            <w:r>
              <w:rPr>
                <w:rFonts w:hint="cs"/>
                <w:rtl/>
              </w:rPr>
              <w:t>شيخها الخامل الظَّلوم الجهولُ</w:t>
            </w:r>
            <w:r w:rsidR="008E67B8" w:rsidRPr="00725071">
              <w:rPr>
                <w:rStyle w:val="libPoemTiniChar0"/>
                <w:rtl/>
              </w:rPr>
              <w:br/>
              <w:t> </w:t>
            </w:r>
          </w:p>
        </w:tc>
      </w:tr>
      <w:tr w:rsidR="008E67B8" w:rsidTr="0048144C">
        <w:tblPrEx>
          <w:tblLook w:val="04A0" w:firstRow="1" w:lastRow="0" w:firstColumn="1" w:lastColumn="0" w:noHBand="0" w:noVBand="1"/>
        </w:tblPrEx>
        <w:trPr>
          <w:trHeight w:val="350"/>
        </w:trPr>
        <w:tc>
          <w:tcPr>
            <w:tcW w:w="3920" w:type="dxa"/>
          </w:tcPr>
          <w:p w:rsidR="008E67B8" w:rsidRDefault="00B228C6" w:rsidP="00E90C3B">
            <w:pPr>
              <w:pStyle w:val="libPoem"/>
            </w:pPr>
            <w:r>
              <w:rPr>
                <w:rFonts w:hint="cs"/>
                <w:rtl/>
              </w:rPr>
              <w:t>بئس ذاك ال</w:t>
            </w:r>
            <w:r w:rsidR="00E90C3B">
              <w:rPr>
                <w:rFonts w:hint="cs"/>
                <w:rtl/>
              </w:rPr>
              <w:t>إ</w:t>
            </w:r>
            <w:r>
              <w:rPr>
                <w:rFonts w:hint="cs"/>
                <w:rtl/>
              </w:rPr>
              <w:t>نسان في زُمر</w:t>
            </w:r>
            <w:r w:rsidRPr="00666704">
              <w:rPr>
                <w:rFonts w:hint="cs"/>
                <w:rtl/>
              </w:rPr>
              <w:t xml:space="preserve"> </w:t>
            </w:r>
            <w:r>
              <w:rPr>
                <w:rFonts w:hint="cs"/>
                <w:rtl/>
              </w:rPr>
              <w:t>الأنس</w:t>
            </w:r>
            <w:r w:rsidR="008E67B8" w:rsidRPr="00725071">
              <w:rPr>
                <w:rStyle w:val="libPoemTiniChar0"/>
                <w:rtl/>
              </w:rPr>
              <w:br/>
              <w:t> </w:t>
            </w:r>
          </w:p>
        </w:tc>
        <w:tc>
          <w:tcPr>
            <w:tcW w:w="279" w:type="dxa"/>
          </w:tcPr>
          <w:p w:rsidR="008E67B8" w:rsidRDefault="008E67B8" w:rsidP="0048144C">
            <w:pPr>
              <w:pStyle w:val="libPoem"/>
              <w:rPr>
                <w:rtl/>
              </w:rPr>
            </w:pPr>
          </w:p>
        </w:tc>
        <w:tc>
          <w:tcPr>
            <w:tcW w:w="3881" w:type="dxa"/>
          </w:tcPr>
          <w:p w:rsidR="008E67B8" w:rsidRDefault="00B228C6" w:rsidP="00E90C3B">
            <w:pPr>
              <w:pStyle w:val="libPoem"/>
            </w:pPr>
            <w:r>
              <w:rPr>
                <w:rFonts w:hint="cs"/>
                <w:rtl/>
              </w:rPr>
              <w:t>وشيطانه الخَدوعُ</w:t>
            </w:r>
            <w:r w:rsidRPr="00666704">
              <w:rPr>
                <w:rFonts w:hint="cs"/>
                <w:rtl/>
              </w:rPr>
              <w:t xml:space="preserve"> </w:t>
            </w:r>
            <w:r>
              <w:rPr>
                <w:rFonts w:hint="cs"/>
                <w:rtl/>
              </w:rPr>
              <w:t>الخذولُ</w:t>
            </w:r>
            <w:r w:rsidR="008E67B8" w:rsidRPr="00725071">
              <w:rPr>
                <w:rStyle w:val="libPoemTiniChar0"/>
                <w:rtl/>
              </w:rPr>
              <w:br/>
              <w:t> </w:t>
            </w:r>
          </w:p>
        </w:tc>
      </w:tr>
      <w:tr w:rsidR="008E67B8" w:rsidTr="0048144C">
        <w:tblPrEx>
          <w:tblLook w:val="04A0" w:firstRow="1" w:lastRow="0" w:firstColumn="1" w:lastColumn="0" w:noHBand="0" w:noVBand="1"/>
        </w:tblPrEx>
        <w:trPr>
          <w:trHeight w:val="350"/>
        </w:trPr>
        <w:tc>
          <w:tcPr>
            <w:tcW w:w="3920" w:type="dxa"/>
          </w:tcPr>
          <w:p w:rsidR="008E67B8" w:rsidRDefault="00B228C6" w:rsidP="00E90C3B">
            <w:pPr>
              <w:pStyle w:val="libPoem"/>
            </w:pPr>
            <w:r>
              <w:rPr>
                <w:rFonts w:hint="cs"/>
                <w:rtl/>
              </w:rPr>
              <w:t>فهم التائهون في ال</w:t>
            </w:r>
            <w:r w:rsidR="00E90C3B">
              <w:rPr>
                <w:rFonts w:hint="cs"/>
                <w:rtl/>
              </w:rPr>
              <w:t>إ</w:t>
            </w:r>
            <w:r>
              <w:rPr>
                <w:rFonts w:hint="cs"/>
                <w:rtl/>
              </w:rPr>
              <w:t>رض هلكا</w:t>
            </w:r>
            <w:r w:rsidR="008E67B8" w:rsidRPr="00725071">
              <w:rPr>
                <w:rStyle w:val="libPoemTiniChar0"/>
                <w:rtl/>
              </w:rPr>
              <w:br/>
              <w:t> </w:t>
            </w:r>
          </w:p>
        </w:tc>
        <w:tc>
          <w:tcPr>
            <w:tcW w:w="279" w:type="dxa"/>
          </w:tcPr>
          <w:p w:rsidR="008E67B8" w:rsidRDefault="008E67B8" w:rsidP="0048144C">
            <w:pPr>
              <w:pStyle w:val="libPoem"/>
              <w:rPr>
                <w:rtl/>
              </w:rPr>
            </w:pPr>
          </w:p>
        </w:tc>
        <w:tc>
          <w:tcPr>
            <w:tcW w:w="3881" w:type="dxa"/>
          </w:tcPr>
          <w:p w:rsidR="008E67B8" w:rsidRDefault="00B228C6" w:rsidP="0048144C">
            <w:pPr>
              <w:pStyle w:val="libPoem"/>
            </w:pPr>
            <w:r>
              <w:rPr>
                <w:rFonts w:hint="cs"/>
                <w:rtl/>
              </w:rPr>
              <w:t>عقدُ دين الهُدى بهم محلولُ</w:t>
            </w:r>
            <w:r w:rsidR="008E67B8" w:rsidRPr="00725071">
              <w:rPr>
                <w:rStyle w:val="libPoemTiniChar0"/>
                <w:rtl/>
              </w:rPr>
              <w:br/>
              <w:t> </w:t>
            </w:r>
          </w:p>
        </w:tc>
      </w:tr>
      <w:tr w:rsidR="008E67B8" w:rsidTr="0048144C">
        <w:tblPrEx>
          <w:tblLook w:val="04A0" w:firstRow="1" w:lastRow="0" w:firstColumn="1" w:lastColumn="0" w:noHBand="0" w:noVBand="1"/>
        </w:tblPrEx>
        <w:trPr>
          <w:trHeight w:val="350"/>
        </w:trPr>
        <w:tc>
          <w:tcPr>
            <w:tcW w:w="3920" w:type="dxa"/>
          </w:tcPr>
          <w:p w:rsidR="008E67B8" w:rsidRDefault="00B228C6" w:rsidP="0048144C">
            <w:pPr>
              <w:pStyle w:val="libPoem"/>
            </w:pPr>
            <w:r>
              <w:rPr>
                <w:rFonts w:hint="cs"/>
                <w:rtl/>
              </w:rPr>
              <w:t>نكسوا</w:t>
            </w:r>
            <w:r w:rsidRPr="00666704">
              <w:rPr>
                <w:rFonts w:hint="cs"/>
                <w:rtl/>
              </w:rPr>
              <w:t xml:space="preserve"> </w:t>
            </w:r>
            <w:r>
              <w:rPr>
                <w:rFonts w:hint="cs"/>
                <w:rtl/>
              </w:rPr>
              <w:t>ويلهم ببابلَ جهراً</w:t>
            </w:r>
            <w:r w:rsidR="008E67B8" w:rsidRPr="00725071">
              <w:rPr>
                <w:rStyle w:val="libPoemTiniChar0"/>
                <w:rtl/>
              </w:rPr>
              <w:br/>
              <w:t> </w:t>
            </w:r>
          </w:p>
        </w:tc>
        <w:tc>
          <w:tcPr>
            <w:tcW w:w="279" w:type="dxa"/>
          </w:tcPr>
          <w:p w:rsidR="008E67B8" w:rsidRDefault="008E67B8" w:rsidP="0048144C">
            <w:pPr>
              <w:pStyle w:val="libPoem"/>
              <w:rPr>
                <w:rtl/>
              </w:rPr>
            </w:pPr>
          </w:p>
        </w:tc>
        <w:tc>
          <w:tcPr>
            <w:tcW w:w="3881" w:type="dxa"/>
          </w:tcPr>
          <w:p w:rsidR="008E67B8" w:rsidRDefault="00B228C6" w:rsidP="0048144C">
            <w:pPr>
              <w:pStyle w:val="libPoem"/>
            </w:pPr>
            <w:r>
              <w:rPr>
                <w:rFonts w:hint="cs"/>
                <w:rtl/>
              </w:rPr>
              <w:t>جُملٌ</w:t>
            </w:r>
            <w:r w:rsidRPr="00666704">
              <w:rPr>
                <w:rFonts w:hint="cs"/>
                <w:rtl/>
              </w:rPr>
              <w:t xml:space="preserve"> </w:t>
            </w:r>
            <w:r>
              <w:rPr>
                <w:rFonts w:hint="cs"/>
                <w:rtl/>
              </w:rPr>
              <w:t>ذا وراءَها تفصيلُ</w:t>
            </w:r>
            <w:r w:rsidR="008E67B8" w:rsidRPr="00725071">
              <w:rPr>
                <w:rStyle w:val="libPoemTiniChar0"/>
                <w:rtl/>
              </w:rPr>
              <w:br/>
              <w:t> </w:t>
            </w:r>
          </w:p>
        </w:tc>
      </w:tr>
      <w:tr w:rsidR="008E67B8" w:rsidTr="0048144C">
        <w:tblPrEx>
          <w:tblLook w:val="04A0" w:firstRow="1" w:lastRow="0" w:firstColumn="1" w:lastColumn="0" w:noHBand="0" w:noVBand="1"/>
        </w:tblPrEx>
        <w:trPr>
          <w:trHeight w:val="350"/>
        </w:trPr>
        <w:tc>
          <w:tcPr>
            <w:tcW w:w="3920" w:type="dxa"/>
          </w:tcPr>
          <w:p w:rsidR="008E67B8" w:rsidRDefault="00B228C6" w:rsidP="0048144C">
            <w:pPr>
              <w:pStyle w:val="libPoem"/>
            </w:pPr>
            <w:r>
              <w:rPr>
                <w:rFonts w:hint="cs"/>
                <w:rtl/>
              </w:rPr>
              <w:t>مُنعوا صفو شربةٍ من زُلالٍ</w:t>
            </w:r>
            <w:r w:rsidR="008E67B8" w:rsidRPr="00725071">
              <w:rPr>
                <w:rStyle w:val="libPoemTiniChar0"/>
                <w:rtl/>
              </w:rPr>
              <w:br/>
              <w:t> </w:t>
            </w:r>
          </w:p>
        </w:tc>
        <w:tc>
          <w:tcPr>
            <w:tcW w:w="279" w:type="dxa"/>
          </w:tcPr>
          <w:p w:rsidR="008E67B8" w:rsidRDefault="008E67B8" w:rsidP="0048144C">
            <w:pPr>
              <w:pStyle w:val="libPoem"/>
              <w:rPr>
                <w:rtl/>
              </w:rPr>
            </w:pPr>
          </w:p>
        </w:tc>
        <w:tc>
          <w:tcPr>
            <w:tcW w:w="3881" w:type="dxa"/>
          </w:tcPr>
          <w:p w:rsidR="008E67B8" w:rsidRDefault="00B228C6" w:rsidP="0048144C">
            <w:pPr>
              <w:pStyle w:val="libPoem"/>
            </w:pPr>
            <w:r>
              <w:rPr>
                <w:rFonts w:hint="cs"/>
                <w:rtl/>
              </w:rPr>
              <w:t>ليس إلّا بذاك يشفى الغليلُ</w:t>
            </w:r>
            <w:r w:rsidR="008E67B8" w:rsidRPr="00725071">
              <w:rPr>
                <w:rStyle w:val="libPoemTiniChar0"/>
                <w:rtl/>
              </w:rPr>
              <w:br/>
              <w:t> </w:t>
            </w:r>
          </w:p>
        </w:tc>
      </w:tr>
      <w:tr w:rsidR="008E67B8" w:rsidTr="0048144C">
        <w:tblPrEx>
          <w:tblLook w:val="04A0" w:firstRow="1" w:lastRow="0" w:firstColumn="1" w:lastColumn="0" w:noHBand="0" w:noVBand="1"/>
        </w:tblPrEx>
        <w:trPr>
          <w:trHeight w:val="350"/>
        </w:trPr>
        <w:tc>
          <w:tcPr>
            <w:tcW w:w="3920" w:type="dxa"/>
          </w:tcPr>
          <w:p w:rsidR="008E67B8" w:rsidRDefault="00B228C6" w:rsidP="00B228C6">
            <w:pPr>
              <w:pStyle w:val="libPoem"/>
            </w:pPr>
            <w:r>
              <w:rPr>
                <w:rFonts w:hint="cs"/>
                <w:rtl/>
              </w:rPr>
              <w:t>ملَّكوا الدِّين كلَّ اُنثى وخُنثى</w:t>
            </w:r>
            <w:r w:rsidR="008E67B8" w:rsidRPr="00725071">
              <w:rPr>
                <w:rStyle w:val="libPoemTiniChar0"/>
                <w:rtl/>
              </w:rPr>
              <w:br/>
              <w:t> </w:t>
            </w:r>
          </w:p>
        </w:tc>
        <w:tc>
          <w:tcPr>
            <w:tcW w:w="279" w:type="dxa"/>
          </w:tcPr>
          <w:p w:rsidR="008E67B8" w:rsidRDefault="008E67B8" w:rsidP="0048144C">
            <w:pPr>
              <w:pStyle w:val="libPoem"/>
              <w:rPr>
                <w:rtl/>
              </w:rPr>
            </w:pPr>
          </w:p>
        </w:tc>
        <w:tc>
          <w:tcPr>
            <w:tcW w:w="3881" w:type="dxa"/>
          </w:tcPr>
          <w:p w:rsidR="008E67B8" w:rsidRDefault="00B228C6" w:rsidP="0048144C">
            <w:pPr>
              <w:pStyle w:val="libPoem"/>
            </w:pPr>
            <w:r>
              <w:rPr>
                <w:rFonts w:hint="cs"/>
                <w:rtl/>
              </w:rPr>
              <w:t>وضعيفٍ بغير بأسٍ يصولُ</w:t>
            </w:r>
            <w:r w:rsidR="008E67B8" w:rsidRPr="00725071">
              <w:rPr>
                <w:rStyle w:val="libPoemTiniChar0"/>
                <w:rtl/>
              </w:rPr>
              <w:br/>
              <w:t> </w:t>
            </w:r>
          </w:p>
        </w:tc>
      </w:tr>
    </w:tbl>
    <w:p w:rsidR="00666704" w:rsidRDefault="00666704" w:rsidP="009618AF">
      <w:pPr>
        <w:pStyle w:val="libNormal"/>
        <w:rPr>
          <w:rtl/>
        </w:rPr>
      </w:pPr>
      <w:r>
        <w:rPr>
          <w:rFonts w:hint="cs"/>
          <w:rtl/>
        </w:rPr>
        <w:t>إلى أن قال</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B25383" w:rsidTr="0048144C">
        <w:trPr>
          <w:trHeight w:val="350"/>
        </w:trPr>
        <w:tc>
          <w:tcPr>
            <w:tcW w:w="3920" w:type="dxa"/>
            <w:shd w:val="clear" w:color="auto" w:fill="auto"/>
          </w:tcPr>
          <w:p w:rsidR="00B25383" w:rsidRDefault="00B25383" w:rsidP="0048144C">
            <w:pPr>
              <w:pStyle w:val="libPoem"/>
            </w:pPr>
            <w:r>
              <w:rPr>
                <w:rFonts w:hint="cs"/>
                <w:rtl/>
              </w:rPr>
              <w:t>لو أرادوا حقيقة الدِّين كانوا</w:t>
            </w:r>
            <w:r w:rsidRPr="00725071">
              <w:rPr>
                <w:rStyle w:val="libPoemTiniChar0"/>
                <w:rtl/>
              </w:rPr>
              <w:br/>
              <w:t> </w:t>
            </w:r>
          </w:p>
        </w:tc>
        <w:tc>
          <w:tcPr>
            <w:tcW w:w="279" w:type="dxa"/>
            <w:shd w:val="clear" w:color="auto" w:fill="auto"/>
          </w:tcPr>
          <w:p w:rsidR="00B25383" w:rsidRDefault="00B25383" w:rsidP="0048144C">
            <w:pPr>
              <w:pStyle w:val="libPoem"/>
              <w:rPr>
                <w:rtl/>
              </w:rPr>
            </w:pPr>
          </w:p>
        </w:tc>
        <w:tc>
          <w:tcPr>
            <w:tcW w:w="3881" w:type="dxa"/>
            <w:shd w:val="clear" w:color="auto" w:fill="auto"/>
          </w:tcPr>
          <w:p w:rsidR="00B25383" w:rsidRDefault="00B25383" w:rsidP="00E90C3B">
            <w:pPr>
              <w:pStyle w:val="libPoem"/>
            </w:pPr>
            <w:r>
              <w:rPr>
                <w:rFonts w:hint="cs"/>
                <w:rtl/>
              </w:rPr>
              <w:t>تبعاً للذي أقام الرَّسولُ</w:t>
            </w:r>
            <w:r w:rsidRPr="00725071">
              <w:rPr>
                <w:rStyle w:val="libPoemTiniChar0"/>
                <w:rtl/>
              </w:rPr>
              <w:br/>
              <w:t> </w:t>
            </w:r>
          </w:p>
        </w:tc>
      </w:tr>
      <w:tr w:rsidR="00B25383" w:rsidTr="0048144C">
        <w:trPr>
          <w:trHeight w:val="350"/>
        </w:trPr>
        <w:tc>
          <w:tcPr>
            <w:tcW w:w="3920" w:type="dxa"/>
          </w:tcPr>
          <w:p w:rsidR="00B25383" w:rsidRDefault="00B25383" w:rsidP="0048144C">
            <w:pPr>
              <w:pStyle w:val="libPoem"/>
            </w:pPr>
            <w:r>
              <w:rPr>
                <w:rFonts w:hint="cs"/>
                <w:rtl/>
              </w:rPr>
              <w:t>وأتت فيه آيةُ النصِّ بلِّغ</w:t>
            </w:r>
            <w:r w:rsidRPr="00725071">
              <w:rPr>
                <w:rStyle w:val="libPoemTiniChar0"/>
                <w:rtl/>
              </w:rPr>
              <w:br/>
              <w:t> </w:t>
            </w:r>
          </w:p>
        </w:tc>
        <w:tc>
          <w:tcPr>
            <w:tcW w:w="279" w:type="dxa"/>
          </w:tcPr>
          <w:p w:rsidR="00B25383" w:rsidRDefault="00B25383" w:rsidP="0048144C">
            <w:pPr>
              <w:pStyle w:val="libPoem"/>
              <w:rPr>
                <w:rtl/>
              </w:rPr>
            </w:pPr>
          </w:p>
        </w:tc>
        <w:tc>
          <w:tcPr>
            <w:tcW w:w="3881" w:type="dxa"/>
          </w:tcPr>
          <w:p w:rsidR="00B25383" w:rsidRDefault="00B25383" w:rsidP="0048144C">
            <w:pPr>
              <w:pStyle w:val="libPoem"/>
            </w:pPr>
            <w:r>
              <w:rPr>
                <w:rFonts w:hint="cs"/>
                <w:rtl/>
              </w:rPr>
              <w:t>يوم ( خُمٍّ ) لمّا أتى جبريلُ</w:t>
            </w:r>
            <w:r w:rsidRPr="00725071">
              <w:rPr>
                <w:rStyle w:val="libPoemTiniChar0"/>
                <w:rtl/>
              </w:rPr>
              <w:br/>
              <w:t> </w:t>
            </w:r>
          </w:p>
        </w:tc>
      </w:tr>
      <w:tr w:rsidR="00B25383" w:rsidTr="0048144C">
        <w:trPr>
          <w:trHeight w:val="350"/>
        </w:trPr>
        <w:tc>
          <w:tcPr>
            <w:tcW w:w="3920" w:type="dxa"/>
          </w:tcPr>
          <w:p w:rsidR="00B25383" w:rsidRDefault="00B25383" w:rsidP="0048144C">
            <w:pPr>
              <w:pStyle w:val="libPoem"/>
            </w:pPr>
            <w:r>
              <w:rPr>
                <w:rFonts w:hint="cs"/>
                <w:rtl/>
              </w:rPr>
              <w:t>ذا كمُ المرتضى عليٌّ بحقٍّ</w:t>
            </w:r>
            <w:r w:rsidRPr="00725071">
              <w:rPr>
                <w:rStyle w:val="libPoemTiniChar0"/>
                <w:rtl/>
              </w:rPr>
              <w:br/>
              <w:t> </w:t>
            </w:r>
          </w:p>
        </w:tc>
        <w:tc>
          <w:tcPr>
            <w:tcW w:w="279" w:type="dxa"/>
          </w:tcPr>
          <w:p w:rsidR="00B25383" w:rsidRDefault="00B25383" w:rsidP="0048144C">
            <w:pPr>
              <w:pStyle w:val="libPoem"/>
              <w:rPr>
                <w:rtl/>
              </w:rPr>
            </w:pPr>
          </w:p>
        </w:tc>
        <w:tc>
          <w:tcPr>
            <w:tcW w:w="3881" w:type="dxa"/>
          </w:tcPr>
          <w:p w:rsidR="00B25383" w:rsidRDefault="00B25383" w:rsidP="0048144C">
            <w:pPr>
              <w:pStyle w:val="libPoem"/>
            </w:pPr>
            <w:r>
              <w:rPr>
                <w:rFonts w:hint="cs"/>
                <w:rtl/>
              </w:rPr>
              <w:t>فبعلياه ينطق التَّنزيلُ</w:t>
            </w:r>
            <w:r w:rsidRPr="00725071">
              <w:rPr>
                <w:rStyle w:val="libPoemTiniChar0"/>
                <w:rtl/>
              </w:rPr>
              <w:br/>
              <w:t> </w:t>
            </w:r>
          </w:p>
        </w:tc>
      </w:tr>
      <w:tr w:rsidR="00B25383" w:rsidTr="0048144C">
        <w:trPr>
          <w:trHeight w:val="350"/>
        </w:trPr>
        <w:tc>
          <w:tcPr>
            <w:tcW w:w="3920" w:type="dxa"/>
          </w:tcPr>
          <w:p w:rsidR="00B25383" w:rsidRDefault="00B25383" w:rsidP="0048144C">
            <w:pPr>
              <w:pStyle w:val="libPoem"/>
            </w:pPr>
            <w:r>
              <w:rPr>
                <w:rFonts w:hint="cs"/>
                <w:rtl/>
              </w:rPr>
              <w:t>ذاك برهان ربِّه في البرايا</w:t>
            </w:r>
            <w:r w:rsidRPr="00725071">
              <w:rPr>
                <w:rStyle w:val="libPoemTiniChar0"/>
                <w:rtl/>
              </w:rPr>
              <w:br/>
              <w:t> </w:t>
            </w:r>
          </w:p>
        </w:tc>
        <w:tc>
          <w:tcPr>
            <w:tcW w:w="279" w:type="dxa"/>
          </w:tcPr>
          <w:p w:rsidR="00B25383" w:rsidRDefault="00B25383" w:rsidP="0048144C">
            <w:pPr>
              <w:pStyle w:val="libPoem"/>
              <w:rPr>
                <w:rtl/>
              </w:rPr>
            </w:pPr>
          </w:p>
        </w:tc>
        <w:tc>
          <w:tcPr>
            <w:tcW w:w="3881" w:type="dxa"/>
          </w:tcPr>
          <w:p w:rsidR="00B25383" w:rsidRDefault="00B25383" w:rsidP="0048144C">
            <w:pPr>
              <w:pStyle w:val="libPoem"/>
            </w:pPr>
            <w:r>
              <w:rPr>
                <w:rFonts w:hint="cs"/>
                <w:rtl/>
              </w:rPr>
              <w:t>ذاك في الأرض سيفه المسلولُ</w:t>
            </w:r>
            <w:r w:rsidRPr="00725071">
              <w:rPr>
                <w:rStyle w:val="libPoemTiniChar0"/>
                <w:rtl/>
              </w:rPr>
              <w:br/>
              <w:t> </w:t>
            </w:r>
          </w:p>
        </w:tc>
      </w:tr>
      <w:tr w:rsidR="00B25383" w:rsidTr="0048144C">
        <w:trPr>
          <w:trHeight w:val="350"/>
        </w:trPr>
        <w:tc>
          <w:tcPr>
            <w:tcW w:w="3920" w:type="dxa"/>
          </w:tcPr>
          <w:p w:rsidR="00B25383" w:rsidRDefault="00B25383" w:rsidP="0048144C">
            <w:pPr>
              <w:pStyle w:val="libPoem"/>
            </w:pPr>
            <w:r>
              <w:rPr>
                <w:rFonts w:hint="cs"/>
                <w:rtl/>
              </w:rPr>
              <w:t>فأطيعوا جحداً أولي</w:t>
            </w:r>
            <w:r w:rsidRPr="00666704">
              <w:rPr>
                <w:rFonts w:hint="cs"/>
                <w:rtl/>
              </w:rPr>
              <w:t xml:space="preserve"> </w:t>
            </w:r>
            <w:r>
              <w:rPr>
                <w:rFonts w:hint="cs"/>
                <w:rtl/>
              </w:rPr>
              <w:t>الأمر منهم</w:t>
            </w:r>
            <w:r w:rsidRPr="00725071">
              <w:rPr>
                <w:rStyle w:val="libPoemTiniChar0"/>
                <w:rtl/>
              </w:rPr>
              <w:br/>
              <w:t> </w:t>
            </w:r>
          </w:p>
        </w:tc>
        <w:tc>
          <w:tcPr>
            <w:tcW w:w="279" w:type="dxa"/>
          </w:tcPr>
          <w:p w:rsidR="00B25383" w:rsidRDefault="00B25383" w:rsidP="0048144C">
            <w:pPr>
              <w:pStyle w:val="libPoem"/>
              <w:rPr>
                <w:rtl/>
              </w:rPr>
            </w:pPr>
          </w:p>
        </w:tc>
        <w:tc>
          <w:tcPr>
            <w:tcW w:w="3881" w:type="dxa"/>
          </w:tcPr>
          <w:p w:rsidR="00B25383" w:rsidRDefault="00B25383" w:rsidP="0048144C">
            <w:pPr>
              <w:pStyle w:val="libPoem"/>
            </w:pPr>
            <w:r>
              <w:rPr>
                <w:rFonts w:hint="cs"/>
                <w:rtl/>
              </w:rPr>
              <w:t>فلهم في الخلائق</w:t>
            </w:r>
            <w:r w:rsidRPr="00666704">
              <w:rPr>
                <w:rFonts w:hint="cs"/>
                <w:rtl/>
              </w:rPr>
              <w:t xml:space="preserve"> </w:t>
            </w:r>
            <w:r>
              <w:rPr>
                <w:rFonts w:hint="cs"/>
                <w:rtl/>
              </w:rPr>
              <w:t>التَّفضيلُ</w:t>
            </w:r>
            <w:r w:rsidRPr="00725071">
              <w:rPr>
                <w:rStyle w:val="libPoemTiniChar0"/>
                <w:rtl/>
              </w:rPr>
              <w:br/>
              <w:t> </w:t>
            </w:r>
          </w:p>
        </w:tc>
      </w:tr>
      <w:tr w:rsidR="00B25383" w:rsidTr="0048144C">
        <w:tblPrEx>
          <w:tblLook w:val="04A0" w:firstRow="1" w:lastRow="0" w:firstColumn="1" w:lastColumn="0" w:noHBand="0" w:noVBand="1"/>
        </w:tblPrEx>
        <w:trPr>
          <w:trHeight w:val="350"/>
        </w:trPr>
        <w:tc>
          <w:tcPr>
            <w:tcW w:w="3920" w:type="dxa"/>
          </w:tcPr>
          <w:p w:rsidR="00B25383" w:rsidRDefault="00B25383" w:rsidP="0048144C">
            <w:pPr>
              <w:pStyle w:val="libPoem"/>
            </w:pPr>
            <w:r>
              <w:rPr>
                <w:rFonts w:hint="cs"/>
                <w:rtl/>
              </w:rPr>
              <w:t>أهل بيتٍ عليهمُ نزل الذِّكـ</w:t>
            </w:r>
            <w:r w:rsidRPr="00725071">
              <w:rPr>
                <w:rStyle w:val="libPoemTiniChar0"/>
                <w:rtl/>
              </w:rPr>
              <w:br/>
              <w:t> </w:t>
            </w:r>
          </w:p>
        </w:tc>
        <w:tc>
          <w:tcPr>
            <w:tcW w:w="279" w:type="dxa"/>
          </w:tcPr>
          <w:p w:rsidR="00B25383" w:rsidRDefault="00B25383" w:rsidP="0048144C">
            <w:pPr>
              <w:pStyle w:val="libPoem"/>
              <w:rPr>
                <w:rtl/>
              </w:rPr>
            </w:pPr>
          </w:p>
        </w:tc>
        <w:tc>
          <w:tcPr>
            <w:tcW w:w="3881" w:type="dxa"/>
          </w:tcPr>
          <w:p w:rsidR="00B25383" w:rsidRDefault="00B25383" w:rsidP="00E90C3B">
            <w:pPr>
              <w:pStyle w:val="libPoem"/>
            </w:pPr>
            <w:r>
              <w:rPr>
                <w:rFonts w:hint="cs"/>
                <w:rtl/>
              </w:rPr>
              <w:t>ـرُ وفيه التَّحريمُ والتَّحليلُ</w:t>
            </w:r>
            <w:r w:rsidRPr="00725071">
              <w:rPr>
                <w:rStyle w:val="libPoemTiniChar0"/>
                <w:rtl/>
              </w:rPr>
              <w:br/>
              <w:t> </w:t>
            </w:r>
          </w:p>
        </w:tc>
      </w:tr>
      <w:tr w:rsidR="00B25383" w:rsidTr="0048144C">
        <w:tblPrEx>
          <w:tblLook w:val="04A0" w:firstRow="1" w:lastRow="0" w:firstColumn="1" w:lastColumn="0" w:noHBand="0" w:noVBand="1"/>
        </w:tblPrEx>
        <w:trPr>
          <w:trHeight w:val="350"/>
        </w:trPr>
        <w:tc>
          <w:tcPr>
            <w:tcW w:w="3920" w:type="dxa"/>
          </w:tcPr>
          <w:p w:rsidR="00B25383" w:rsidRDefault="00B25383" w:rsidP="0048144C">
            <w:pPr>
              <w:pStyle w:val="libPoem"/>
            </w:pPr>
            <w:r>
              <w:rPr>
                <w:rFonts w:hint="cs"/>
                <w:rtl/>
              </w:rPr>
              <w:t>هم</w:t>
            </w:r>
            <w:r w:rsidRPr="00666704">
              <w:rPr>
                <w:rFonts w:hint="cs"/>
                <w:rtl/>
              </w:rPr>
              <w:t xml:space="preserve"> </w:t>
            </w:r>
            <w:r>
              <w:rPr>
                <w:rFonts w:hint="cs"/>
                <w:rtl/>
              </w:rPr>
              <w:t>أمانٌ من العمى وصراطٌ</w:t>
            </w:r>
            <w:r w:rsidRPr="00725071">
              <w:rPr>
                <w:rStyle w:val="libPoemTiniChar0"/>
                <w:rtl/>
              </w:rPr>
              <w:br/>
              <w:t> </w:t>
            </w:r>
          </w:p>
        </w:tc>
        <w:tc>
          <w:tcPr>
            <w:tcW w:w="279" w:type="dxa"/>
          </w:tcPr>
          <w:p w:rsidR="00B25383" w:rsidRDefault="00B25383" w:rsidP="0048144C">
            <w:pPr>
              <w:pStyle w:val="libPoem"/>
              <w:rPr>
                <w:rtl/>
              </w:rPr>
            </w:pPr>
          </w:p>
        </w:tc>
        <w:tc>
          <w:tcPr>
            <w:tcW w:w="3881" w:type="dxa"/>
          </w:tcPr>
          <w:p w:rsidR="00B25383" w:rsidRDefault="00B25383" w:rsidP="0048144C">
            <w:pPr>
              <w:pStyle w:val="libPoem"/>
            </w:pPr>
            <w:r>
              <w:rPr>
                <w:rFonts w:hint="cs"/>
                <w:rtl/>
              </w:rPr>
              <w:t>مستقيمٌ لنا وظِلٌّ ظليلُ</w:t>
            </w:r>
            <w:r w:rsidRPr="00725071">
              <w:rPr>
                <w:rStyle w:val="libPoemTiniChar0"/>
                <w:rtl/>
              </w:rPr>
              <w:br/>
              <w:t> </w:t>
            </w:r>
          </w:p>
        </w:tc>
      </w:tr>
    </w:tbl>
    <w:p w:rsidR="00FB201C" w:rsidRPr="009618AF" w:rsidRDefault="00B25383" w:rsidP="00B25383">
      <w:pPr>
        <w:pStyle w:val="libLeft"/>
        <w:rPr>
          <w:rtl/>
        </w:rPr>
      </w:pPr>
      <w:r>
        <w:rPr>
          <w:rFonts w:hint="cs"/>
          <w:rtl/>
        </w:rPr>
        <w:t>أ</w:t>
      </w:r>
      <w:r w:rsidR="00666704" w:rsidRPr="009618AF">
        <w:rPr>
          <w:rFonts w:hint="cs"/>
          <w:rtl/>
        </w:rPr>
        <w:t>لقصيدة 67 بيتا</w:t>
      </w:r>
      <w:r>
        <w:rPr>
          <w:rFonts w:hint="cs"/>
          <w:rtl/>
        </w:rPr>
        <w:t>ً</w:t>
      </w:r>
      <w:r w:rsidR="00666704" w:rsidRPr="009618AF">
        <w:rPr>
          <w:rFonts w:hint="cs"/>
          <w:rtl/>
        </w:rPr>
        <w:t xml:space="preserve"> </w:t>
      </w:r>
      <w:r w:rsidR="00666704" w:rsidRPr="00583C0E">
        <w:rPr>
          <w:rStyle w:val="libFootnotenumChar"/>
          <w:rFonts w:hint="cs"/>
          <w:rtl/>
        </w:rPr>
        <w:t>(1)</w:t>
      </w:r>
    </w:p>
    <w:p w:rsidR="00666704" w:rsidRDefault="00666704" w:rsidP="0002392B">
      <w:pPr>
        <w:pStyle w:val="libCenterBold1"/>
        <w:rPr>
          <w:rtl/>
        </w:rPr>
      </w:pPr>
      <w:bookmarkStart w:id="193" w:name="_Toc507189945"/>
      <w:r>
        <w:rPr>
          <w:rFonts w:hint="cs"/>
          <w:rtl/>
        </w:rPr>
        <w:t>2</w:t>
      </w:r>
      <w:bookmarkEnd w:id="193"/>
    </w:p>
    <w:p w:rsidR="00666704" w:rsidRDefault="00666704" w:rsidP="007C0C80">
      <w:pPr>
        <w:pStyle w:val="libNormal"/>
        <w:rPr>
          <w:rtl/>
        </w:rPr>
      </w:pPr>
      <w:r>
        <w:rPr>
          <w:rFonts w:hint="cs"/>
          <w:rtl/>
        </w:rPr>
        <w:t>وله من قصيدة ذات 51 بيتا</w:t>
      </w:r>
      <w:r w:rsidR="003E272D">
        <w:rPr>
          <w:rFonts w:hint="cs"/>
          <w:rtl/>
        </w:rPr>
        <w:t>ً</w:t>
      </w:r>
      <w:r>
        <w:rPr>
          <w:rFonts w:hint="cs"/>
          <w:rtl/>
        </w:rPr>
        <w:t xml:space="preserve"> توجد في ديو</w:t>
      </w:r>
      <w:r w:rsidR="007C0C80">
        <w:rPr>
          <w:rFonts w:hint="cs"/>
          <w:rtl/>
        </w:rPr>
        <w:t>ان</w:t>
      </w:r>
      <w:r w:rsidR="00C82565">
        <w:rPr>
          <w:rFonts w:hint="cs"/>
          <w:rtl/>
        </w:rPr>
        <w:t>ه</w:t>
      </w:r>
      <w:r>
        <w:rPr>
          <w:rFonts w:hint="cs"/>
          <w:rtl/>
        </w:rPr>
        <w:t xml:space="preserve"> ص 245</w:t>
      </w:r>
      <w:r w:rsidR="00E66EDC">
        <w:rPr>
          <w:rFonts w:hint="cs"/>
          <w:rtl/>
        </w:rPr>
        <w:t>،</w:t>
      </w:r>
      <w:r>
        <w:rPr>
          <w:rFonts w:hint="cs"/>
          <w:rtl/>
        </w:rPr>
        <w:t xml:space="preserve"> </w:t>
      </w:r>
      <w:r w:rsidR="003E272D">
        <w:rPr>
          <w:rFonts w:hint="cs"/>
          <w:rtl/>
        </w:rPr>
        <w:t>أوّ</w:t>
      </w:r>
      <w:r w:rsidR="0043271A">
        <w:rPr>
          <w:rFonts w:hint="cs"/>
          <w:rtl/>
        </w:rPr>
        <w:t>لها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3E272D" w:rsidTr="0048144C">
        <w:trPr>
          <w:trHeight w:val="350"/>
        </w:trPr>
        <w:tc>
          <w:tcPr>
            <w:tcW w:w="3920" w:type="dxa"/>
            <w:shd w:val="clear" w:color="auto" w:fill="auto"/>
          </w:tcPr>
          <w:p w:rsidR="003E272D" w:rsidRDefault="003E272D" w:rsidP="0048144C">
            <w:pPr>
              <w:pStyle w:val="libPoem"/>
            </w:pPr>
            <w:r>
              <w:rPr>
                <w:rFonts w:hint="cs"/>
                <w:rtl/>
              </w:rPr>
              <w:t>نسيم الصَّبا ألمِمْ بفارسَ غاديا</w:t>
            </w:r>
            <w:r w:rsidRPr="00725071">
              <w:rPr>
                <w:rStyle w:val="libPoemTiniChar0"/>
                <w:rtl/>
              </w:rPr>
              <w:br/>
              <w:t> </w:t>
            </w:r>
          </w:p>
        </w:tc>
        <w:tc>
          <w:tcPr>
            <w:tcW w:w="279" w:type="dxa"/>
            <w:shd w:val="clear" w:color="auto" w:fill="auto"/>
          </w:tcPr>
          <w:p w:rsidR="003E272D" w:rsidRDefault="003E272D" w:rsidP="0048144C">
            <w:pPr>
              <w:pStyle w:val="libPoem"/>
              <w:rPr>
                <w:rtl/>
              </w:rPr>
            </w:pPr>
          </w:p>
        </w:tc>
        <w:tc>
          <w:tcPr>
            <w:tcW w:w="3881" w:type="dxa"/>
            <w:shd w:val="clear" w:color="auto" w:fill="auto"/>
          </w:tcPr>
          <w:p w:rsidR="003E272D" w:rsidRDefault="003E272D" w:rsidP="0048144C">
            <w:pPr>
              <w:pStyle w:val="libPoem"/>
            </w:pPr>
            <w:r>
              <w:rPr>
                <w:rFonts w:hint="cs"/>
                <w:rtl/>
              </w:rPr>
              <w:t>وأبلغ سلامي أهل وُدّي الأزاكيا</w:t>
            </w:r>
            <w:r w:rsidRPr="00725071">
              <w:rPr>
                <w:rStyle w:val="libPoemTiniChar0"/>
                <w:rtl/>
              </w:rPr>
              <w:br/>
              <w:t> </w:t>
            </w:r>
          </w:p>
        </w:tc>
      </w:tr>
    </w:tbl>
    <w:p w:rsidR="00FB201C" w:rsidRDefault="00666704" w:rsidP="00F65939">
      <w:pPr>
        <w:pStyle w:val="libNormal"/>
        <w:rPr>
          <w:rtl/>
        </w:rPr>
      </w:pPr>
      <w:r>
        <w:rPr>
          <w:rFonts w:hint="cs"/>
          <w:rtl/>
        </w:rPr>
        <w:t>يقول فيها</w:t>
      </w:r>
      <w:r w:rsidR="00E66EDC">
        <w:rPr>
          <w:rFonts w:hint="cs"/>
          <w:rtl/>
        </w:rPr>
        <w:t>:</w:t>
      </w:r>
    </w:p>
    <w:p w:rsidR="00666704" w:rsidRDefault="00F67EBD" w:rsidP="004A05A5">
      <w:pPr>
        <w:pStyle w:val="libPoemTini"/>
        <w:rPr>
          <w:rtl/>
        </w:rPr>
      </w:pPr>
      <w:r>
        <w:rPr>
          <w:rFonts w:hint="cs"/>
          <w:rtl/>
        </w:rPr>
        <w:t>____________________</w:t>
      </w:r>
    </w:p>
    <w:p w:rsidR="00FB201C" w:rsidRDefault="00666704" w:rsidP="00F67EBD">
      <w:pPr>
        <w:pStyle w:val="libFootnote0"/>
        <w:rPr>
          <w:rtl/>
        </w:rPr>
      </w:pPr>
      <w:r w:rsidRPr="008A0D7A">
        <w:rPr>
          <w:rFonts w:eastAsia="Calibri" w:hint="cs"/>
          <w:rtl/>
        </w:rPr>
        <w:t xml:space="preserve">1 </w:t>
      </w:r>
      <w:r w:rsidR="0013021F">
        <w:rPr>
          <w:rFonts w:eastAsia="Calibri" w:hint="cs"/>
          <w:rtl/>
        </w:rPr>
        <w:t>-</w:t>
      </w:r>
      <w:r w:rsidRPr="008A0D7A">
        <w:rPr>
          <w:rFonts w:eastAsia="Calibri" w:hint="cs"/>
          <w:rtl/>
        </w:rPr>
        <w:t xml:space="preserve"> ديوان المؤيد ص 215 </w:t>
      </w:r>
      <w:r w:rsidR="0013021F">
        <w:rPr>
          <w:rFonts w:eastAsia="Calibri" w:hint="cs"/>
          <w:rtl/>
        </w:rPr>
        <w:t>-</w:t>
      </w:r>
      <w:r w:rsidRPr="008A0D7A">
        <w:rPr>
          <w:rFonts w:eastAsia="Calibri" w:hint="cs"/>
          <w:rtl/>
        </w:rPr>
        <w:t xml:space="preserve"> 218.</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AC6540" w:rsidTr="0048144C">
        <w:trPr>
          <w:trHeight w:val="350"/>
        </w:trPr>
        <w:tc>
          <w:tcPr>
            <w:tcW w:w="3920" w:type="dxa"/>
            <w:shd w:val="clear" w:color="auto" w:fill="auto"/>
          </w:tcPr>
          <w:p w:rsidR="00AC6540" w:rsidRDefault="0048144C" w:rsidP="0048144C">
            <w:pPr>
              <w:pStyle w:val="libPoem"/>
            </w:pPr>
            <w:r>
              <w:rPr>
                <w:rFonts w:hint="cs"/>
                <w:rtl/>
              </w:rPr>
              <w:lastRenderedPageBreak/>
              <w:t>فلهفي على أهلي الضِّعاف فقد غدوا</w:t>
            </w:r>
            <w:r w:rsidR="00AC6540" w:rsidRPr="00725071">
              <w:rPr>
                <w:rStyle w:val="libPoemTiniChar0"/>
                <w:rtl/>
              </w:rPr>
              <w:br/>
              <w:t> </w:t>
            </w:r>
          </w:p>
        </w:tc>
        <w:tc>
          <w:tcPr>
            <w:tcW w:w="279" w:type="dxa"/>
            <w:shd w:val="clear" w:color="auto" w:fill="auto"/>
          </w:tcPr>
          <w:p w:rsidR="00AC6540" w:rsidRDefault="00AC6540" w:rsidP="0048144C">
            <w:pPr>
              <w:pStyle w:val="libPoem"/>
              <w:rPr>
                <w:rtl/>
              </w:rPr>
            </w:pPr>
          </w:p>
        </w:tc>
        <w:tc>
          <w:tcPr>
            <w:tcW w:w="3881" w:type="dxa"/>
            <w:shd w:val="clear" w:color="auto" w:fill="auto"/>
          </w:tcPr>
          <w:p w:rsidR="00AC6540" w:rsidRDefault="0048144C" w:rsidP="0048144C">
            <w:pPr>
              <w:pStyle w:val="libPoem"/>
            </w:pPr>
            <w:r>
              <w:rPr>
                <w:rFonts w:hint="cs"/>
                <w:rtl/>
              </w:rPr>
              <w:t>لِحدِّ شفار النائباك أضاحيا</w:t>
            </w:r>
            <w:r w:rsidR="00AC6540" w:rsidRPr="00725071">
              <w:rPr>
                <w:rStyle w:val="libPoemTiniChar0"/>
                <w:rtl/>
              </w:rPr>
              <w:br/>
              <w:t> </w:t>
            </w:r>
          </w:p>
        </w:tc>
      </w:tr>
      <w:tr w:rsidR="00AC6540" w:rsidTr="0048144C">
        <w:trPr>
          <w:trHeight w:val="350"/>
        </w:trPr>
        <w:tc>
          <w:tcPr>
            <w:tcW w:w="3920" w:type="dxa"/>
          </w:tcPr>
          <w:p w:rsidR="00AC6540" w:rsidRDefault="0048144C" w:rsidP="0048144C">
            <w:pPr>
              <w:pStyle w:val="libPoem"/>
            </w:pPr>
            <w:r>
              <w:rPr>
                <w:rFonts w:hint="cs"/>
                <w:rtl/>
              </w:rPr>
              <w:t>فيا ليت شِعري مَن يُغيث صريخهم</w:t>
            </w:r>
            <w:r w:rsidR="00AC6540" w:rsidRPr="00725071">
              <w:rPr>
                <w:rStyle w:val="libPoemTiniChar0"/>
                <w:rtl/>
              </w:rPr>
              <w:br/>
              <w:t> </w:t>
            </w:r>
          </w:p>
        </w:tc>
        <w:tc>
          <w:tcPr>
            <w:tcW w:w="279" w:type="dxa"/>
          </w:tcPr>
          <w:p w:rsidR="00AC6540" w:rsidRDefault="00AC6540" w:rsidP="0048144C">
            <w:pPr>
              <w:pStyle w:val="libPoem"/>
              <w:rPr>
                <w:rtl/>
              </w:rPr>
            </w:pPr>
          </w:p>
        </w:tc>
        <w:tc>
          <w:tcPr>
            <w:tcW w:w="3881" w:type="dxa"/>
          </w:tcPr>
          <w:p w:rsidR="00AC6540" w:rsidRDefault="0048144C" w:rsidP="0048144C">
            <w:pPr>
              <w:pStyle w:val="libPoem"/>
            </w:pPr>
            <w:r>
              <w:rPr>
                <w:rFonts w:hint="cs"/>
                <w:rtl/>
              </w:rPr>
              <w:t>إذا ما شكوا للحادثات العواديا ؟</w:t>
            </w:r>
            <w:r w:rsidRPr="00666704">
              <w:rPr>
                <w:rFonts w:hint="cs"/>
                <w:rtl/>
              </w:rPr>
              <w:t>!</w:t>
            </w:r>
            <w:r w:rsidR="00AC6540" w:rsidRPr="00725071">
              <w:rPr>
                <w:rStyle w:val="libPoemTiniChar0"/>
                <w:rtl/>
              </w:rPr>
              <w:br/>
              <w:t> </w:t>
            </w:r>
          </w:p>
        </w:tc>
      </w:tr>
      <w:tr w:rsidR="00AC6540" w:rsidTr="0048144C">
        <w:trPr>
          <w:trHeight w:val="350"/>
        </w:trPr>
        <w:tc>
          <w:tcPr>
            <w:tcW w:w="3920" w:type="dxa"/>
          </w:tcPr>
          <w:p w:rsidR="00AC6540" w:rsidRDefault="0048144C" w:rsidP="0048144C">
            <w:pPr>
              <w:pStyle w:val="libPoem"/>
            </w:pPr>
            <w:r>
              <w:rPr>
                <w:rFonts w:hint="cs"/>
                <w:rtl/>
              </w:rPr>
              <w:t>ويا ليت شعري كيف</w:t>
            </w:r>
            <w:r w:rsidRPr="00666704">
              <w:rPr>
                <w:rFonts w:hint="cs"/>
                <w:rtl/>
              </w:rPr>
              <w:t xml:space="preserve"> </w:t>
            </w:r>
            <w:r>
              <w:rPr>
                <w:rFonts w:hint="cs"/>
                <w:rtl/>
              </w:rPr>
              <w:t>قد أدرك العدى</w:t>
            </w:r>
            <w:r w:rsidR="00AC6540" w:rsidRPr="00725071">
              <w:rPr>
                <w:rStyle w:val="libPoemTiniChar0"/>
                <w:rtl/>
              </w:rPr>
              <w:br/>
              <w:t> </w:t>
            </w:r>
          </w:p>
        </w:tc>
        <w:tc>
          <w:tcPr>
            <w:tcW w:w="279" w:type="dxa"/>
          </w:tcPr>
          <w:p w:rsidR="00AC6540" w:rsidRDefault="00AC6540" w:rsidP="0048144C">
            <w:pPr>
              <w:pStyle w:val="libPoem"/>
              <w:rPr>
                <w:rtl/>
              </w:rPr>
            </w:pPr>
          </w:p>
        </w:tc>
        <w:tc>
          <w:tcPr>
            <w:tcW w:w="3881" w:type="dxa"/>
          </w:tcPr>
          <w:p w:rsidR="00AC6540" w:rsidRDefault="0048144C" w:rsidP="0048144C">
            <w:pPr>
              <w:pStyle w:val="libPoem"/>
            </w:pPr>
            <w:r>
              <w:rPr>
                <w:rFonts w:hint="cs"/>
                <w:rtl/>
              </w:rPr>
              <w:t>بتفريق ذات</w:t>
            </w:r>
            <w:r w:rsidRPr="00666704">
              <w:rPr>
                <w:rFonts w:hint="cs"/>
                <w:rtl/>
              </w:rPr>
              <w:t xml:space="preserve"> </w:t>
            </w:r>
            <w:r>
              <w:rPr>
                <w:rFonts w:hint="cs"/>
                <w:rtl/>
              </w:rPr>
              <w:t>البين فينا المباغيا ؟</w:t>
            </w:r>
            <w:r w:rsidRPr="00666704">
              <w:rPr>
                <w:rFonts w:hint="cs"/>
                <w:rtl/>
              </w:rPr>
              <w:t>!</w:t>
            </w:r>
            <w:r w:rsidR="00AC6540" w:rsidRPr="00725071">
              <w:rPr>
                <w:rStyle w:val="libPoemTiniChar0"/>
                <w:rtl/>
              </w:rPr>
              <w:br/>
              <w:t> </w:t>
            </w:r>
          </w:p>
        </w:tc>
      </w:tr>
      <w:tr w:rsidR="00AC6540" w:rsidTr="0048144C">
        <w:trPr>
          <w:trHeight w:val="350"/>
        </w:trPr>
        <w:tc>
          <w:tcPr>
            <w:tcW w:w="3920" w:type="dxa"/>
          </w:tcPr>
          <w:p w:rsidR="00AC6540" w:rsidRDefault="0048144C" w:rsidP="0048144C">
            <w:pPr>
              <w:pStyle w:val="libPoem"/>
            </w:pPr>
            <w:r>
              <w:rPr>
                <w:rFonts w:hint="cs"/>
                <w:rtl/>
              </w:rPr>
              <w:t>أ إخواننا صبراً جميلاً فإنَّني</w:t>
            </w:r>
            <w:r w:rsidR="00AC6540" w:rsidRPr="00725071">
              <w:rPr>
                <w:rStyle w:val="libPoemTiniChar0"/>
                <w:rtl/>
              </w:rPr>
              <w:br/>
              <w:t> </w:t>
            </w:r>
          </w:p>
        </w:tc>
        <w:tc>
          <w:tcPr>
            <w:tcW w:w="279" w:type="dxa"/>
          </w:tcPr>
          <w:p w:rsidR="00AC6540" w:rsidRDefault="00AC6540" w:rsidP="0048144C">
            <w:pPr>
              <w:pStyle w:val="libPoem"/>
              <w:rPr>
                <w:rtl/>
              </w:rPr>
            </w:pPr>
          </w:p>
        </w:tc>
        <w:tc>
          <w:tcPr>
            <w:tcW w:w="3881" w:type="dxa"/>
          </w:tcPr>
          <w:p w:rsidR="00AC6540" w:rsidRDefault="0048144C" w:rsidP="0048144C">
            <w:pPr>
              <w:pStyle w:val="libPoem"/>
            </w:pPr>
            <w:r>
              <w:rPr>
                <w:rFonts w:hint="cs"/>
                <w:rtl/>
              </w:rPr>
              <w:t>غدوت بهذا في رضى الله راضيا</w:t>
            </w:r>
            <w:r w:rsidR="00AC6540" w:rsidRPr="00725071">
              <w:rPr>
                <w:rStyle w:val="libPoemTiniChar0"/>
                <w:rtl/>
              </w:rPr>
              <w:br/>
              <w:t> </w:t>
            </w:r>
          </w:p>
        </w:tc>
      </w:tr>
      <w:tr w:rsidR="00AC6540" w:rsidTr="0048144C">
        <w:trPr>
          <w:trHeight w:val="350"/>
        </w:trPr>
        <w:tc>
          <w:tcPr>
            <w:tcW w:w="3920" w:type="dxa"/>
          </w:tcPr>
          <w:p w:rsidR="00AC6540" w:rsidRDefault="0048144C" w:rsidP="0048144C">
            <w:pPr>
              <w:pStyle w:val="libPoem"/>
            </w:pPr>
            <w:r>
              <w:rPr>
                <w:rFonts w:hint="cs"/>
                <w:rtl/>
              </w:rPr>
              <w:t>وفي آل طه إن نُفيتُ فإنّني</w:t>
            </w:r>
            <w:r w:rsidR="00AC6540" w:rsidRPr="00725071">
              <w:rPr>
                <w:rStyle w:val="libPoemTiniChar0"/>
                <w:rtl/>
              </w:rPr>
              <w:br/>
              <w:t> </w:t>
            </w:r>
          </w:p>
        </w:tc>
        <w:tc>
          <w:tcPr>
            <w:tcW w:w="279" w:type="dxa"/>
          </w:tcPr>
          <w:p w:rsidR="00AC6540" w:rsidRDefault="00AC6540" w:rsidP="0048144C">
            <w:pPr>
              <w:pStyle w:val="libPoem"/>
              <w:rPr>
                <w:rtl/>
              </w:rPr>
            </w:pPr>
          </w:p>
        </w:tc>
        <w:tc>
          <w:tcPr>
            <w:tcW w:w="3881" w:type="dxa"/>
          </w:tcPr>
          <w:p w:rsidR="00AC6540" w:rsidRDefault="0048144C" w:rsidP="0048144C">
            <w:pPr>
              <w:pStyle w:val="libPoem"/>
            </w:pPr>
            <w:r>
              <w:rPr>
                <w:rFonts w:hint="cs"/>
                <w:rtl/>
              </w:rPr>
              <w:t>لأعدائهم ما زلتُ والله نافيا</w:t>
            </w:r>
            <w:r w:rsidR="00AC6540" w:rsidRPr="00725071">
              <w:rPr>
                <w:rStyle w:val="libPoemTiniChar0"/>
                <w:rtl/>
              </w:rPr>
              <w:br/>
              <w:t> </w:t>
            </w:r>
          </w:p>
        </w:tc>
      </w:tr>
      <w:tr w:rsidR="00AC6540" w:rsidTr="0048144C">
        <w:tblPrEx>
          <w:tblLook w:val="04A0" w:firstRow="1" w:lastRow="0" w:firstColumn="1" w:lastColumn="0" w:noHBand="0" w:noVBand="1"/>
        </w:tblPrEx>
        <w:trPr>
          <w:trHeight w:val="350"/>
        </w:trPr>
        <w:tc>
          <w:tcPr>
            <w:tcW w:w="3920" w:type="dxa"/>
          </w:tcPr>
          <w:p w:rsidR="00AC6540" w:rsidRDefault="0048144C" w:rsidP="0048144C">
            <w:pPr>
              <w:pStyle w:val="libPoem"/>
            </w:pPr>
            <w:r>
              <w:rPr>
                <w:rFonts w:hint="cs"/>
                <w:rtl/>
              </w:rPr>
              <w:t>فما كنتُ بدعاً في</w:t>
            </w:r>
            <w:r w:rsidRPr="00666704">
              <w:rPr>
                <w:rFonts w:hint="cs"/>
                <w:rtl/>
              </w:rPr>
              <w:t xml:space="preserve"> </w:t>
            </w:r>
            <w:r>
              <w:rPr>
                <w:rFonts w:hint="cs"/>
                <w:rtl/>
              </w:rPr>
              <w:t>الأولى فيهم نُفوا</w:t>
            </w:r>
            <w:r w:rsidR="00AC6540" w:rsidRPr="00725071">
              <w:rPr>
                <w:rStyle w:val="libPoemTiniChar0"/>
                <w:rtl/>
              </w:rPr>
              <w:br/>
              <w:t> </w:t>
            </w:r>
          </w:p>
        </w:tc>
        <w:tc>
          <w:tcPr>
            <w:tcW w:w="279" w:type="dxa"/>
          </w:tcPr>
          <w:p w:rsidR="00AC6540" w:rsidRDefault="00AC6540" w:rsidP="0048144C">
            <w:pPr>
              <w:pStyle w:val="libPoem"/>
              <w:rPr>
                <w:rtl/>
              </w:rPr>
            </w:pPr>
          </w:p>
        </w:tc>
        <w:tc>
          <w:tcPr>
            <w:tcW w:w="3881" w:type="dxa"/>
          </w:tcPr>
          <w:p w:rsidR="00AC6540" w:rsidRDefault="0048144C" w:rsidP="0048144C">
            <w:pPr>
              <w:pStyle w:val="libPoem"/>
            </w:pPr>
            <w:r>
              <w:rPr>
                <w:rFonts w:hint="cs"/>
                <w:rtl/>
              </w:rPr>
              <w:t>ألا فخَر أن أغدو</w:t>
            </w:r>
            <w:r w:rsidRPr="00666704">
              <w:rPr>
                <w:rFonts w:hint="cs"/>
                <w:rtl/>
              </w:rPr>
              <w:t xml:space="preserve"> ( </w:t>
            </w:r>
            <w:r>
              <w:rPr>
                <w:rFonts w:hint="cs"/>
                <w:rtl/>
              </w:rPr>
              <w:t>لجندب ) ثانيا ؟</w:t>
            </w:r>
            <w:r w:rsidRPr="00666704">
              <w:rPr>
                <w:rFonts w:hint="cs"/>
                <w:rtl/>
              </w:rPr>
              <w:t>!</w:t>
            </w:r>
            <w:r w:rsidR="00AC6540" w:rsidRPr="00725071">
              <w:rPr>
                <w:rStyle w:val="libPoemTiniChar0"/>
                <w:rtl/>
              </w:rPr>
              <w:br/>
              <w:t> </w:t>
            </w:r>
          </w:p>
        </w:tc>
      </w:tr>
      <w:tr w:rsidR="00AC6540" w:rsidTr="0048144C">
        <w:tblPrEx>
          <w:tblLook w:val="04A0" w:firstRow="1" w:lastRow="0" w:firstColumn="1" w:lastColumn="0" w:noHBand="0" w:noVBand="1"/>
        </w:tblPrEx>
        <w:trPr>
          <w:trHeight w:val="350"/>
        </w:trPr>
        <w:tc>
          <w:tcPr>
            <w:tcW w:w="3920" w:type="dxa"/>
          </w:tcPr>
          <w:p w:rsidR="00AC6540" w:rsidRDefault="0048144C" w:rsidP="0048144C">
            <w:pPr>
              <w:pStyle w:val="libPoem"/>
            </w:pPr>
            <w:r>
              <w:rPr>
                <w:rFonts w:hint="cs"/>
                <w:rtl/>
              </w:rPr>
              <w:t>لئن مسَّني بالنّفي قُرحٌ فإنّنيٍ</w:t>
            </w:r>
            <w:r w:rsidR="00AC6540" w:rsidRPr="00725071">
              <w:rPr>
                <w:rStyle w:val="libPoemTiniChar0"/>
                <w:rtl/>
              </w:rPr>
              <w:br/>
              <w:t> </w:t>
            </w:r>
          </w:p>
        </w:tc>
        <w:tc>
          <w:tcPr>
            <w:tcW w:w="279" w:type="dxa"/>
          </w:tcPr>
          <w:p w:rsidR="00AC6540" w:rsidRDefault="00AC6540" w:rsidP="0048144C">
            <w:pPr>
              <w:pStyle w:val="libPoem"/>
              <w:rPr>
                <w:rtl/>
              </w:rPr>
            </w:pPr>
          </w:p>
        </w:tc>
        <w:tc>
          <w:tcPr>
            <w:tcW w:w="3881" w:type="dxa"/>
          </w:tcPr>
          <w:p w:rsidR="00AC6540" w:rsidRDefault="0048144C" w:rsidP="0048144C">
            <w:pPr>
              <w:pStyle w:val="libPoem"/>
            </w:pPr>
            <w:r>
              <w:rPr>
                <w:rFonts w:hint="cs"/>
                <w:rtl/>
              </w:rPr>
              <w:t>بلغتُ به في بعض همّي الأمانيا</w:t>
            </w:r>
            <w:r w:rsidR="00AC6540" w:rsidRPr="00725071">
              <w:rPr>
                <w:rStyle w:val="libPoemTiniChar0"/>
                <w:rtl/>
              </w:rPr>
              <w:br/>
              <w:t> </w:t>
            </w:r>
          </w:p>
        </w:tc>
      </w:tr>
      <w:tr w:rsidR="00AC6540" w:rsidTr="0048144C">
        <w:tblPrEx>
          <w:tblLook w:val="04A0" w:firstRow="1" w:lastRow="0" w:firstColumn="1" w:lastColumn="0" w:noHBand="0" w:noVBand="1"/>
        </w:tblPrEx>
        <w:trPr>
          <w:trHeight w:val="350"/>
        </w:trPr>
        <w:tc>
          <w:tcPr>
            <w:tcW w:w="3920" w:type="dxa"/>
          </w:tcPr>
          <w:p w:rsidR="00AC6540" w:rsidRDefault="009A3A00" w:rsidP="0048144C">
            <w:pPr>
              <w:pStyle w:val="libPoem"/>
            </w:pPr>
            <w:r>
              <w:rPr>
                <w:rFonts w:hint="cs"/>
                <w:rtl/>
              </w:rPr>
              <w:t>فقد زُرتُ في ( كوفان ) للمجد قبَّةً</w:t>
            </w:r>
            <w:r w:rsidR="00AC6540" w:rsidRPr="00725071">
              <w:rPr>
                <w:rStyle w:val="libPoemTiniChar0"/>
                <w:rtl/>
              </w:rPr>
              <w:br/>
              <w:t> </w:t>
            </w:r>
          </w:p>
        </w:tc>
        <w:tc>
          <w:tcPr>
            <w:tcW w:w="279" w:type="dxa"/>
          </w:tcPr>
          <w:p w:rsidR="00AC6540" w:rsidRDefault="00AC6540" w:rsidP="0048144C">
            <w:pPr>
              <w:pStyle w:val="libPoem"/>
              <w:rPr>
                <w:rtl/>
              </w:rPr>
            </w:pPr>
          </w:p>
        </w:tc>
        <w:tc>
          <w:tcPr>
            <w:tcW w:w="3881" w:type="dxa"/>
          </w:tcPr>
          <w:p w:rsidR="00AC6540" w:rsidRDefault="009A3A00" w:rsidP="0048144C">
            <w:pPr>
              <w:pStyle w:val="libPoem"/>
            </w:pPr>
            <w:r>
              <w:rPr>
                <w:rFonts w:hint="cs"/>
                <w:rtl/>
              </w:rPr>
              <w:t>هي الدين والدنيا بحقّ كما هيا</w:t>
            </w:r>
            <w:r w:rsidR="00AC6540" w:rsidRPr="00725071">
              <w:rPr>
                <w:rStyle w:val="libPoemTiniChar0"/>
                <w:rtl/>
              </w:rPr>
              <w:br/>
              <w:t> </w:t>
            </w:r>
          </w:p>
        </w:tc>
      </w:tr>
      <w:tr w:rsidR="00AC6540" w:rsidTr="0048144C">
        <w:tblPrEx>
          <w:tblLook w:val="04A0" w:firstRow="1" w:lastRow="0" w:firstColumn="1" w:lastColumn="0" w:noHBand="0" w:noVBand="1"/>
        </w:tblPrEx>
        <w:trPr>
          <w:trHeight w:val="350"/>
        </w:trPr>
        <w:tc>
          <w:tcPr>
            <w:tcW w:w="3920" w:type="dxa"/>
          </w:tcPr>
          <w:p w:rsidR="00AC6540" w:rsidRDefault="009A3A00" w:rsidP="0048144C">
            <w:pPr>
              <w:pStyle w:val="libPoem"/>
            </w:pPr>
            <w:r>
              <w:rPr>
                <w:rFonts w:hint="cs"/>
                <w:rtl/>
              </w:rPr>
              <w:t>هي القُبَّة</w:t>
            </w:r>
            <w:r w:rsidRPr="00666704">
              <w:rPr>
                <w:rFonts w:hint="cs"/>
                <w:rtl/>
              </w:rPr>
              <w:t xml:space="preserve"> </w:t>
            </w:r>
            <w:r>
              <w:rPr>
                <w:rFonts w:hint="cs"/>
                <w:rtl/>
              </w:rPr>
              <w:t>البيضاء قُبَّة ( حيدر</w:t>
            </w:r>
            <w:r w:rsidRPr="00666704">
              <w:rPr>
                <w:rFonts w:hint="cs"/>
                <w:rtl/>
              </w:rPr>
              <w:t xml:space="preserve"> )</w:t>
            </w:r>
            <w:r w:rsidR="00AC6540" w:rsidRPr="00725071">
              <w:rPr>
                <w:rStyle w:val="libPoemTiniChar0"/>
                <w:rtl/>
              </w:rPr>
              <w:br/>
              <w:t> </w:t>
            </w:r>
          </w:p>
        </w:tc>
        <w:tc>
          <w:tcPr>
            <w:tcW w:w="279" w:type="dxa"/>
          </w:tcPr>
          <w:p w:rsidR="00AC6540" w:rsidRDefault="00AC6540" w:rsidP="0048144C">
            <w:pPr>
              <w:pStyle w:val="libPoem"/>
              <w:rPr>
                <w:rtl/>
              </w:rPr>
            </w:pPr>
          </w:p>
        </w:tc>
        <w:tc>
          <w:tcPr>
            <w:tcW w:w="3881" w:type="dxa"/>
          </w:tcPr>
          <w:p w:rsidR="00AC6540" w:rsidRDefault="009A3A00" w:rsidP="0048144C">
            <w:pPr>
              <w:pStyle w:val="libPoem"/>
            </w:pPr>
            <w:r>
              <w:rPr>
                <w:rFonts w:hint="cs"/>
                <w:rtl/>
              </w:rPr>
              <w:t>وصيّ الذي قد</w:t>
            </w:r>
            <w:r w:rsidRPr="00666704">
              <w:rPr>
                <w:rFonts w:hint="cs"/>
                <w:rtl/>
              </w:rPr>
              <w:t xml:space="preserve"> </w:t>
            </w:r>
            <w:r>
              <w:rPr>
                <w:rFonts w:hint="cs"/>
                <w:rtl/>
              </w:rPr>
              <w:t>أرسل الله هاديا</w:t>
            </w:r>
            <w:r w:rsidR="00AC6540" w:rsidRPr="00725071">
              <w:rPr>
                <w:rStyle w:val="libPoemTiniChar0"/>
                <w:rtl/>
              </w:rPr>
              <w:br/>
              <w:t> </w:t>
            </w:r>
          </w:p>
        </w:tc>
      </w:tr>
      <w:tr w:rsidR="00AC6540" w:rsidTr="0048144C">
        <w:tblPrEx>
          <w:tblLook w:val="04A0" w:firstRow="1" w:lastRow="0" w:firstColumn="1" w:lastColumn="0" w:noHBand="0" w:noVBand="1"/>
        </w:tblPrEx>
        <w:trPr>
          <w:trHeight w:val="350"/>
        </w:trPr>
        <w:tc>
          <w:tcPr>
            <w:tcW w:w="3920" w:type="dxa"/>
          </w:tcPr>
          <w:p w:rsidR="00AC6540" w:rsidRDefault="009A3A00" w:rsidP="00E90C3B">
            <w:pPr>
              <w:pStyle w:val="libPoem"/>
            </w:pPr>
            <w:r>
              <w:rPr>
                <w:rFonts w:hint="cs"/>
                <w:rtl/>
              </w:rPr>
              <w:t>وصيّ النبيّ المصطفى و</w:t>
            </w:r>
            <w:r w:rsidR="00E90C3B">
              <w:rPr>
                <w:rFonts w:hint="cs"/>
                <w:rtl/>
              </w:rPr>
              <w:t>ا</w:t>
            </w:r>
            <w:r>
              <w:rPr>
                <w:rFonts w:hint="cs"/>
                <w:rtl/>
              </w:rPr>
              <w:t>بن عمِّه</w:t>
            </w:r>
            <w:r w:rsidR="00AC6540" w:rsidRPr="00725071">
              <w:rPr>
                <w:rStyle w:val="libPoemTiniChar0"/>
                <w:rtl/>
              </w:rPr>
              <w:br/>
              <w:t> </w:t>
            </w:r>
          </w:p>
        </w:tc>
        <w:tc>
          <w:tcPr>
            <w:tcW w:w="279" w:type="dxa"/>
          </w:tcPr>
          <w:p w:rsidR="00AC6540" w:rsidRDefault="00AC6540" w:rsidP="0048144C">
            <w:pPr>
              <w:pStyle w:val="libPoem"/>
              <w:rPr>
                <w:rtl/>
              </w:rPr>
            </w:pPr>
          </w:p>
        </w:tc>
        <w:tc>
          <w:tcPr>
            <w:tcW w:w="3881" w:type="dxa"/>
          </w:tcPr>
          <w:p w:rsidR="00AC6540" w:rsidRDefault="009A3A00" w:rsidP="0048144C">
            <w:pPr>
              <w:pStyle w:val="libPoem"/>
            </w:pPr>
            <w:r>
              <w:rPr>
                <w:rFonts w:hint="cs"/>
                <w:rtl/>
              </w:rPr>
              <w:t>ومن قام مولى في ( الغدير ) وواليا</w:t>
            </w:r>
            <w:r w:rsidR="00AC6540" w:rsidRPr="00725071">
              <w:rPr>
                <w:rStyle w:val="libPoemTiniChar0"/>
                <w:rtl/>
              </w:rPr>
              <w:br/>
              <w:t> </w:t>
            </w:r>
          </w:p>
        </w:tc>
      </w:tr>
      <w:tr w:rsidR="00AC6540" w:rsidTr="0048144C">
        <w:tblPrEx>
          <w:tblLook w:val="04A0" w:firstRow="1" w:lastRow="0" w:firstColumn="1" w:lastColumn="0" w:noHBand="0" w:noVBand="1"/>
        </w:tblPrEx>
        <w:trPr>
          <w:trHeight w:val="350"/>
        </w:trPr>
        <w:tc>
          <w:tcPr>
            <w:tcW w:w="3920" w:type="dxa"/>
          </w:tcPr>
          <w:p w:rsidR="00AC6540" w:rsidRDefault="009A3A00" w:rsidP="0048144C">
            <w:pPr>
              <w:pStyle w:val="libPoem"/>
            </w:pPr>
            <w:r>
              <w:rPr>
                <w:rFonts w:hint="cs"/>
                <w:rtl/>
              </w:rPr>
              <w:t>ومَن قال قومٌ فيه قولاً مُناسباً</w:t>
            </w:r>
            <w:r w:rsidR="00AC6540" w:rsidRPr="00725071">
              <w:rPr>
                <w:rStyle w:val="libPoemTiniChar0"/>
                <w:rtl/>
              </w:rPr>
              <w:br/>
              <w:t> </w:t>
            </w:r>
          </w:p>
        </w:tc>
        <w:tc>
          <w:tcPr>
            <w:tcW w:w="279" w:type="dxa"/>
          </w:tcPr>
          <w:p w:rsidR="00AC6540" w:rsidRDefault="00AC6540" w:rsidP="0048144C">
            <w:pPr>
              <w:pStyle w:val="libPoem"/>
              <w:rPr>
                <w:rtl/>
              </w:rPr>
            </w:pPr>
          </w:p>
        </w:tc>
        <w:tc>
          <w:tcPr>
            <w:tcW w:w="3881" w:type="dxa"/>
          </w:tcPr>
          <w:p w:rsidR="00AC6540" w:rsidRDefault="009A3A00" w:rsidP="0048144C">
            <w:pPr>
              <w:pStyle w:val="libPoem"/>
            </w:pPr>
            <w:r>
              <w:rPr>
                <w:rFonts w:hint="cs"/>
                <w:rtl/>
              </w:rPr>
              <w:t>لقول النّصارى في المسيح مُضاهيا</w:t>
            </w:r>
            <w:r w:rsidR="00AC6540" w:rsidRPr="00725071">
              <w:rPr>
                <w:rStyle w:val="libPoemTiniChar0"/>
                <w:rtl/>
              </w:rPr>
              <w:br/>
              <w:t> </w:t>
            </w:r>
          </w:p>
        </w:tc>
      </w:tr>
      <w:tr w:rsidR="00AC6540" w:rsidTr="0048144C">
        <w:tblPrEx>
          <w:tblLook w:val="04A0" w:firstRow="1" w:lastRow="0" w:firstColumn="1" w:lastColumn="0" w:noHBand="0" w:noVBand="1"/>
        </w:tblPrEx>
        <w:trPr>
          <w:trHeight w:val="350"/>
        </w:trPr>
        <w:tc>
          <w:tcPr>
            <w:tcW w:w="3920" w:type="dxa"/>
          </w:tcPr>
          <w:p w:rsidR="00AC6540" w:rsidRDefault="009A3A00" w:rsidP="0048144C">
            <w:pPr>
              <w:pStyle w:val="libPoem"/>
            </w:pPr>
            <w:r>
              <w:rPr>
                <w:rFonts w:hint="cs"/>
                <w:rtl/>
              </w:rPr>
              <w:t>فيا حبّذا التطواف</w:t>
            </w:r>
            <w:r w:rsidRPr="00666704">
              <w:rPr>
                <w:rFonts w:hint="cs"/>
                <w:rtl/>
              </w:rPr>
              <w:t xml:space="preserve"> </w:t>
            </w:r>
            <w:r>
              <w:rPr>
                <w:rFonts w:hint="cs"/>
                <w:rtl/>
              </w:rPr>
              <w:t>حول ضريحه</w:t>
            </w:r>
            <w:r w:rsidR="00AC6540" w:rsidRPr="00725071">
              <w:rPr>
                <w:rStyle w:val="libPoemTiniChar0"/>
                <w:rtl/>
              </w:rPr>
              <w:br/>
              <w:t> </w:t>
            </w:r>
          </w:p>
        </w:tc>
        <w:tc>
          <w:tcPr>
            <w:tcW w:w="279" w:type="dxa"/>
          </w:tcPr>
          <w:p w:rsidR="00AC6540" w:rsidRDefault="00AC6540" w:rsidP="0048144C">
            <w:pPr>
              <w:pStyle w:val="libPoem"/>
              <w:rPr>
                <w:rtl/>
              </w:rPr>
            </w:pPr>
          </w:p>
        </w:tc>
        <w:tc>
          <w:tcPr>
            <w:tcW w:w="3881" w:type="dxa"/>
          </w:tcPr>
          <w:p w:rsidR="00AC6540" w:rsidRDefault="009A3A00" w:rsidP="0048144C">
            <w:pPr>
              <w:pStyle w:val="libPoem"/>
            </w:pPr>
            <w:r>
              <w:rPr>
                <w:rFonts w:hint="cs"/>
                <w:rtl/>
              </w:rPr>
              <w:t>اُصلّي عليه في</w:t>
            </w:r>
            <w:r w:rsidRPr="00666704">
              <w:rPr>
                <w:rFonts w:hint="cs"/>
                <w:rtl/>
              </w:rPr>
              <w:t xml:space="preserve"> </w:t>
            </w:r>
            <w:r>
              <w:rPr>
                <w:rFonts w:hint="cs"/>
                <w:rtl/>
              </w:rPr>
              <w:t>خشوع تواليا</w:t>
            </w:r>
            <w:r w:rsidR="00AC6540" w:rsidRPr="00725071">
              <w:rPr>
                <w:rStyle w:val="libPoemTiniChar0"/>
                <w:rtl/>
              </w:rPr>
              <w:br/>
              <w:t> </w:t>
            </w:r>
          </w:p>
        </w:tc>
      </w:tr>
      <w:tr w:rsidR="00AC6540" w:rsidTr="0048144C">
        <w:tblPrEx>
          <w:tblLook w:val="04A0" w:firstRow="1" w:lastRow="0" w:firstColumn="1" w:lastColumn="0" w:noHBand="0" w:noVBand="1"/>
        </w:tblPrEx>
        <w:trPr>
          <w:trHeight w:val="350"/>
        </w:trPr>
        <w:tc>
          <w:tcPr>
            <w:tcW w:w="3920" w:type="dxa"/>
          </w:tcPr>
          <w:p w:rsidR="00AC6540" w:rsidRDefault="009A3A00" w:rsidP="0048144C">
            <w:pPr>
              <w:pStyle w:val="libPoem"/>
            </w:pPr>
            <w:r>
              <w:rPr>
                <w:rFonts w:hint="cs"/>
                <w:rtl/>
              </w:rPr>
              <w:t>و واحبّذا تعفير خدَّيّ فوقه</w:t>
            </w:r>
            <w:r w:rsidR="00AC6540" w:rsidRPr="00725071">
              <w:rPr>
                <w:rStyle w:val="libPoemTiniChar0"/>
                <w:rtl/>
              </w:rPr>
              <w:br/>
              <w:t> </w:t>
            </w:r>
          </w:p>
        </w:tc>
        <w:tc>
          <w:tcPr>
            <w:tcW w:w="279" w:type="dxa"/>
          </w:tcPr>
          <w:p w:rsidR="00AC6540" w:rsidRDefault="00AC6540" w:rsidP="0048144C">
            <w:pPr>
              <w:pStyle w:val="libPoem"/>
              <w:rPr>
                <w:rtl/>
              </w:rPr>
            </w:pPr>
          </w:p>
        </w:tc>
        <w:tc>
          <w:tcPr>
            <w:tcW w:w="3881" w:type="dxa"/>
          </w:tcPr>
          <w:p w:rsidR="00AC6540" w:rsidRDefault="009A3A00" w:rsidP="0048144C">
            <w:pPr>
              <w:pStyle w:val="libPoem"/>
            </w:pPr>
            <w:r>
              <w:rPr>
                <w:rFonts w:hint="cs"/>
                <w:rtl/>
              </w:rPr>
              <w:t>ويا طيب إكبابي عليه مناجيا</w:t>
            </w:r>
            <w:r w:rsidR="00AC6540" w:rsidRPr="00725071">
              <w:rPr>
                <w:rStyle w:val="libPoemTiniChar0"/>
                <w:rtl/>
              </w:rPr>
              <w:br/>
              <w:t> </w:t>
            </w:r>
          </w:p>
        </w:tc>
      </w:tr>
      <w:tr w:rsidR="00AC6540" w:rsidTr="0048144C">
        <w:tblPrEx>
          <w:tblLook w:val="04A0" w:firstRow="1" w:lastRow="0" w:firstColumn="1" w:lastColumn="0" w:noHBand="0" w:noVBand="1"/>
        </w:tblPrEx>
        <w:trPr>
          <w:trHeight w:val="350"/>
        </w:trPr>
        <w:tc>
          <w:tcPr>
            <w:tcW w:w="3920" w:type="dxa"/>
          </w:tcPr>
          <w:p w:rsidR="00AC6540" w:rsidRDefault="009A3A00" w:rsidP="0048144C">
            <w:pPr>
              <w:pStyle w:val="libPoem"/>
            </w:pPr>
            <w:r>
              <w:rPr>
                <w:rFonts w:hint="cs"/>
                <w:rtl/>
              </w:rPr>
              <w:t>اُناجي وأشكو ظالمي بتحرُّقٍ</w:t>
            </w:r>
            <w:r w:rsidR="00AC6540" w:rsidRPr="00725071">
              <w:rPr>
                <w:rStyle w:val="libPoemTiniChar0"/>
                <w:rtl/>
              </w:rPr>
              <w:br/>
              <w:t> </w:t>
            </w:r>
          </w:p>
        </w:tc>
        <w:tc>
          <w:tcPr>
            <w:tcW w:w="279" w:type="dxa"/>
          </w:tcPr>
          <w:p w:rsidR="00AC6540" w:rsidRDefault="00AC6540" w:rsidP="0048144C">
            <w:pPr>
              <w:pStyle w:val="libPoem"/>
              <w:rPr>
                <w:rtl/>
              </w:rPr>
            </w:pPr>
          </w:p>
        </w:tc>
        <w:tc>
          <w:tcPr>
            <w:tcW w:w="3881" w:type="dxa"/>
          </w:tcPr>
          <w:p w:rsidR="00AC6540" w:rsidRDefault="009A3A00" w:rsidP="0048144C">
            <w:pPr>
              <w:pStyle w:val="libPoem"/>
            </w:pPr>
            <w:r>
              <w:rPr>
                <w:rFonts w:hint="cs"/>
                <w:rtl/>
              </w:rPr>
              <w:t>يثير دموعاً فوق خدّي جواريا</w:t>
            </w:r>
            <w:r w:rsidR="00AC6540" w:rsidRPr="00725071">
              <w:rPr>
                <w:rStyle w:val="libPoemTiniChar0"/>
                <w:rtl/>
              </w:rPr>
              <w:br/>
              <w:t> </w:t>
            </w:r>
          </w:p>
        </w:tc>
      </w:tr>
      <w:tr w:rsidR="00AC6540" w:rsidTr="0048144C">
        <w:tblPrEx>
          <w:tblLook w:val="04A0" w:firstRow="1" w:lastRow="0" w:firstColumn="1" w:lastColumn="0" w:noHBand="0" w:noVBand="1"/>
        </w:tblPrEx>
        <w:trPr>
          <w:trHeight w:val="350"/>
        </w:trPr>
        <w:tc>
          <w:tcPr>
            <w:tcW w:w="3920" w:type="dxa"/>
          </w:tcPr>
          <w:p w:rsidR="00AC6540" w:rsidRDefault="009A3A00" w:rsidP="0048144C">
            <w:pPr>
              <w:pStyle w:val="libPoem"/>
            </w:pPr>
            <w:r>
              <w:rPr>
                <w:rFonts w:hint="cs"/>
                <w:rtl/>
              </w:rPr>
              <w:t>وقد زرت مثوى الطهر في أرض</w:t>
            </w:r>
            <w:r w:rsidRPr="00666704">
              <w:rPr>
                <w:rFonts w:hint="cs"/>
                <w:rtl/>
              </w:rPr>
              <w:t xml:space="preserve"> </w:t>
            </w:r>
            <w:r>
              <w:rPr>
                <w:rFonts w:hint="cs"/>
                <w:rtl/>
              </w:rPr>
              <w:t>كربلا</w:t>
            </w:r>
            <w:r w:rsidR="00AC6540" w:rsidRPr="00725071">
              <w:rPr>
                <w:rStyle w:val="libPoemTiniChar0"/>
                <w:rtl/>
              </w:rPr>
              <w:br/>
              <w:t> </w:t>
            </w:r>
          </w:p>
        </w:tc>
        <w:tc>
          <w:tcPr>
            <w:tcW w:w="279" w:type="dxa"/>
          </w:tcPr>
          <w:p w:rsidR="00AC6540" w:rsidRDefault="00AC6540" w:rsidP="0048144C">
            <w:pPr>
              <w:pStyle w:val="libPoem"/>
              <w:rPr>
                <w:rtl/>
              </w:rPr>
            </w:pPr>
          </w:p>
        </w:tc>
        <w:tc>
          <w:tcPr>
            <w:tcW w:w="3881" w:type="dxa"/>
          </w:tcPr>
          <w:p w:rsidR="00AC6540" w:rsidRDefault="009A3A00" w:rsidP="0048144C">
            <w:pPr>
              <w:pStyle w:val="libPoem"/>
            </w:pPr>
            <w:r>
              <w:rPr>
                <w:rFonts w:hint="cs"/>
                <w:rtl/>
              </w:rPr>
              <w:t>فدَت نفسيَ المقتول عطشان</w:t>
            </w:r>
            <w:r w:rsidRPr="00666704">
              <w:rPr>
                <w:rFonts w:hint="cs"/>
                <w:rtl/>
              </w:rPr>
              <w:t xml:space="preserve"> </w:t>
            </w:r>
            <w:r>
              <w:rPr>
                <w:rFonts w:hint="cs"/>
                <w:rtl/>
              </w:rPr>
              <w:t>صاديا</w:t>
            </w:r>
            <w:r w:rsidR="00AC6540" w:rsidRPr="00725071">
              <w:rPr>
                <w:rStyle w:val="libPoemTiniChar0"/>
                <w:rtl/>
              </w:rPr>
              <w:br/>
              <w:t> </w:t>
            </w:r>
          </w:p>
        </w:tc>
      </w:tr>
    </w:tbl>
    <w:p w:rsidR="00666704" w:rsidRPr="009618AF" w:rsidRDefault="00666704" w:rsidP="00E90C3B">
      <w:pPr>
        <w:pStyle w:val="libLeft"/>
        <w:rPr>
          <w:rtl/>
        </w:rPr>
      </w:pPr>
      <w:r>
        <w:rPr>
          <w:rFonts w:hint="cs"/>
          <w:rtl/>
        </w:rPr>
        <w:t xml:space="preserve">( </w:t>
      </w:r>
      <w:r w:rsidR="00E90C3B">
        <w:rPr>
          <w:rFonts w:hint="cs"/>
          <w:rtl/>
        </w:rPr>
        <w:t>أ</w:t>
      </w:r>
      <w:r>
        <w:rPr>
          <w:rFonts w:hint="cs"/>
          <w:rtl/>
        </w:rPr>
        <w:t>لقصيدة )</w:t>
      </w:r>
    </w:p>
    <w:p w:rsidR="00666704" w:rsidRDefault="00666704" w:rsidP="0002392B">
      <w:pPr>
        <w:pStyle w:val="libCenterBold1"/>
        <w:rPr>
          <w:rtl/>
        </w:rPr>
      </w:pPr>
      <w:bookmarkStart w:id="194" w:name="_Toc507189946"/>
      <w:r>
        <w:rPr>
          <w:rFonts w:hint="cs"/>
          <w:rtl/>
        </w:rPr>
        <w:t>3</w:t>
      </w:r>
      <w:bookmarkEnd w:id="194"/>
    </w:p>
    <w:p w:rsidR="00666704" w:rsidRDefault="00666704" w:rsidP="004C40D1">
      <w:pPr>
        <w:pStyle w:val="libNormal"/>
        <w:rPr>
          <w:rtl/>
        </w:rPr>
      </w:pPr>
      <w:r>
        <w:rPr>
          <w:rFonts w:hint="cs"/>
          <w:rtl/>
        </w:rPr>
        <w:t>وله من قصيدة ذات 60 بيتا</w:t>
      </w:r>
      <w:r w:rsidR="004C40D1">
        <w:rPr>
          <w:rFonts w:hint="cs"/>
          <w:rtl/>
        </w:rPr>
        <w:t>ً</w:t>
      </w:r>
      <w:r>
        <w:rPr>
          <w:rFonts w:hint="cs"/>
          <w:rtl/>
        </w:rPr>
        <w:t xml:space="preserve"> توجد في ديو</w:t>
      </w:r>
      <w:r w:rsidR="004C40D1">
        <w:rPr>
          <w:rFonts w:hint="cs"/>
          <w:rtl/>
        </w:rPr>
        <w:t>ان</w:t>
      </w:r>
      <w:r w:rsidR="00C82565">
        <w:rPr>
          <w:rFonts w:hint="cs"/>
          <w:rtl/>
        </w:rPr>
        <w:t>ه</w:t>
      </w:r>
      <w:r>
        <w:rPr>
          <w:rFonts w:hint="cs"/>
          <w:rtl/>
        </w:rPr>
        <w:t xml:space="preserve"> ص 256 مستهل</w:t>
      </w:r>
      <w:r w:rsidR="004C40D1">
        <w:rPr>
          <w:rFonts w:hint="cs"/>
          <w:rtl/>
        </w:rPr>
        <w:t>ّ</w:t>
      </w:r>
      <w:r>
        <w:rPr>
          <w:rFonts w:hint="cs"/>
          <w:rtl/>
        </w:rPr>
        <w:t>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F07BA0" w:rsidTr="00164331">
        <w:trPr>
          <w:trHeight w:val="350"/>
        </w:trPr>
        <w:tc>
          <w:tcPr>
            <w:tcW w:w="4438" w:type="dxa"/>
            <w:shd w:val="clear" w:color="auto" w:fill="auto"/>
          </w:tcPr>
          <w:p w:rsidR="00F07BA0" w:rsidRDefault="00F07BA0" w:rsidP="004D6B26">
            <w:pPr>
              <w:pStyle w:val="libPoem"/>
            </w:pPr>
            <w:r>
              <w:rPr>
                <w:rFonts w:hint="cs"/>
                <w:rtl/>
              </w:rPr>
              <w:t>ألا ما لهذي السَّما لا تمورُ</w:t>
            </w:r>
            <w:r w:rsidRPr="00725071">
              <w:rPr>
                <w:rStyle w:val="libPoemTiniChar0"/>
                <w:rtl/>
              </w:rPr>
              <w:br/>
              <w:t> </w:t>
            </w:r>
          </w:p>
        </w:tc>
        <w:tc>
          <w:tcPr>
            <w:tcW w:w="316" w:type="dxa"/>
            <w:shd w:val="clear" w:color="auto" w:fill="auto"/>
          </w:tcPr>
          <w:p w:rsidR="00F07BA0" w:rsidRDefault="00F07BA0" w:rsidP="004D6B26">
            <w:pPr>
              <w:pStyle w:val="libPoem"/>
              <w:rPr>
                <w:rtl/>
              </w:rPr>
            </w:pPr>
          </w:p>
        </w:tc>
        <w:tc>
          <w:tcPr>
            <w:tcW w:w="4394" w:type="dxa"/>
            <w:shd w:val="clear" w:color="auto" w:fill="auto"/>
          </w:tcPr>
          <w:p w:rsidR="00F07BA0" w:rsidRDefault="00F07BA0" w:rsidP="004D6B26">
            <w:pPr>
              <w:pStyle w:val="libPoem"/>
            </w:pPr>
            <w:r>
              <w:rPr>
                <w:rFonts w:hint="cs"/>
                <w:rtl/>
              </w:rPr>
              <w:t>وما للجبال تُرى لا تسيرُ ؟</w:t>
            </w:r>
            <w:r w:rsidRPr="00666704">
              <w:rPr>
                <w:rFonts w:hint="cs"/>
                <w:rtl/>
              </w:rPr>
              <w:t>!</w:t>
            </w:r>
            <w:r w:rsidRPr="00725071">
              <w:rPr>
                <w:rStyle w:val="libPoemTiniChar0"/>
                <w:rtl/>
              </w:rPr>
              <w:br/>
              <w:t> </w:t>
            </w:r>
          </w:p>
        </w:tc>
      </w:tr>
      <w:tr w:rsidR="00F07BA0" w:rsidTr="00164331">
        <w:trPr>
          <w:trHeight w:val="350"/>
        </w:trPr>
        <w:tc>
          <w:tcPr>
            <w:tcW w:w="4438" w:type="dxa"/>
          </w:tcPr>
          <w:p w:rsidR="00F07BA0" w:rsidRDefault="00F07BA0" w:rsidP="004D6B26">
            <w:pPr>
              <w:pStyle w:val="libPoem"/>
            </w:pPr>
            <w:r>
              <w:rPr>
                <w:rFonts w:hint="cs"/>
                <w:rtl/>
              </w:rPr>
              <w:t>وللشمس ما كوَّرت والنجوم</w:t>
            </w:r>
            <w:r w:rsidRPr="00725071">
              <w:rPr>
                <w:rStyle w:val="libPoemTiniChar0"/>
                <w:rtl/>
              </w:rPr>
              <w:br/>
              <w:t> </w:t>
            </w:r>
          </w:p>
        </w:tc>
        <w:tc>
          <w:tcPr>
            <w:tcW w:w="316" w:type="dxa"/>
          </w:tcPr>
          <w:p w:rsidR="00F07BA0" w:rsidRDefault="00F07BA0" w:rsidP="004D6B26">
            <w:pPr>
              <w:pStyle w:val="libPoem"/>
              <w:rPr>
                <w:rtl/>
              </w:rPr>
            </w:pPr>
          </w:p>
        </w:tc>
        <w:tc>
          <w:tcPr>
            <w:tcW w:w="4394" w:type="dxa"/>
          </w:tcPr>
          <w:p w:rsidR="00F07BA0" w:rsidRDefault="00F07BA0" w:rsidP="004D6B26">
            <w:pPr>
              <w:pStyle w:val="libPoem"/>
            </w:pPr>
            <w:r>
              <w:rPr>
                <w:rFonts w:hint="cs"/>
                <w:rtl/>
              </w:rPr>
              <w:t>تضيئ وتحت الثرى لا تغورُ ؟</w:t>
            </w:r>
            <w:r w:rsidRPr="00666704">
              <w:rPr>
                <w:rFonts w:hint="cs"/>
                <w:rtl/>
              </w:rPr>
              <w:t>!</w:t>
            </w:r>
            <w:r w:rsidRPr="00725071">
              <w:rPr>
                <w:rStyle w:val="libPoemTiniChar0"/>
                <w:rtl/>
              </w:rPr>
              <w:br/>
              <w:t> </w:t>
            </w:r>
          </w:p>
        </w:tc>
      </w:tr>
      <w:tr w:rsidR="00F07BA0" w:rsidTr="00164331">
        <w:trPr>
          <w:trHeight w:val="350"/>
        </w:trPr>
        <w:tc>
          <w:tcPr>
            <w:tcW w:w="4438" w:type="dxa"/>
          </w:tcPr>
          <w:p w:rsidR="00F07BA0" w:rsidRDefault="00F07BA0" w:rsidP="004D6B26">
            <w:pPr>
              <w:pStyle w:val="libPoem"/>
            </w:pPr>
            <w:r>
              <w:rPr>
                <w:rFonts w:hint="cs"/>
                <w:rtl/>
              </w:rPr>
              <w:t>وللأرض ليست بها رجفة</w:t>
            </w:r>
            <w:r w:rsidRPr="00725071">
              <w:rPr>
                <w:rStyle w:val="libPoemTiniChar0"/>
                <w:rtl/>
              </w:rPr>
              <w:br/>
              <w:t> </w:t>
            </w:r>
          </w:p>
        </w:tc>
        <w:tc>
          <w:tcPr>
            <w:tcW w:w="316" w:type="dxa"/>
          </w:tcPr>
          <w:p w:rsidR="00F07BA0" w:rsidRDefault="00F07BA0" w:rsidP="004D6B26">
            <w:pPr>
              <w:pStyle w:val="libPoem"/>
              <w:rPr>
                <w:rtl/>
              </w:rPr>
            </w:pPr>
          </w:p>
        </w:tc>
        <w:tc>
          <w:tcPr>
            <w:tcW w:w="4394" w:type="dxa"/>
          </w:tcPr>
          <w:p w:rsidR="00F07BA0" w:rsidRDefault="00F07BA0" w:rsidP="004D6B26">
            <w:pPr>
              <w:pStyle w:val="libPoem"/>
            </w:pPr>
            <w:r>
              <w:rPr>
                <w:rFonts w:hint="cs"/>
                <w:rtl/>
              </w:rPr>
              <w:t>وما بالها لا تفور</w:t>
            </w:r>
            <w:r w:rsidRPr="00666704">
              <w:rPr>
                <w:rFonts w:hint="cs"/>
                <w:rtl/>
              </w:rPr>
              <w:t xml:space="preserve"> </w:t>
            </w:r>
            <w:r>
              <w:rPr>
                <w:rFonts w:hint="cs"/>
                <w:rtl/>
              </w:rPr>
              <w:t>البحورُ ؟</w:t>
            </w:r>
            <w:r w:rsidRPr="00666704">
              <w:rPr>
                <w:rFonts w:hint="cs"/>
                <w:rtl/>
              </w:rPr>
              <w:t>!</w:t>
            </w:r>
            <w:r w:rsidRPr="00725071">
              <w:rPr>
                <w:rStyle w:val="libPoemTiniChar0"/>
                <w:rtl/>
              </w:rPr>
              <w:br/>
              <w:t> </w:t>
            </w:r>
          </w:p>
        </w:tc>
      </w:tr>
      <w:tr w:rsidR="00F07BA0" w:rsidTr="00164331">
        <w:trPr>
          <w:trHeight w:val="350"/>
        </w:trPr>
        <w:tc>
          <w:tcPr>
            <w:tcW w:w="4438" w:type="dxa"/>
          </w:tcPr>
          <w:p w:rsidR="00F07BA0" w:rsidRDefault="00F07BA0" w:rsidP="004D6B26">
            <w:pPr>
              <w:pStyle w:val="libPoem"/>
            </w:pPr>
            <w:r>
              <w:rPr>
                <w:rFonts w:hint="cs"/>
                <w:rtl/>
              </w:rPr>
              <w:t>وما للدما لا تُحاكي الدموع</w:t>
            </w:r>
            <w:r w:rsidRPr="00725071">
              <w:rPr>
                <w:rStyle w:val="libPoemTiniChar0"/>
                <w:rtl/>
              </w:rPr>
              <w:br/>
              <w:t> </w:t>
            </w:r>
          </w:p>
        </w:tc>
        <w:tc>
          <w:tcPr>
            <w:tcW w:w="316" w:type="dxa"/>
          </w:tcPr>
          <w:p w:rsidR="00F07BA0" w:rsidRDefault="00F07BA0" w:rsidP="004D6B26">
            <w:pPr>
              <w:pStyle w:val="libPoem"/>
              <w:rPr>
                <w:rtl/>
              </w:rPr>
            </w:pPr>
          </w:p>
        </w:tc>
        <w:tc>
          <w:tcPr>
            <w:tcW w:w="4394" w:type="dxa"/>
          </w:tcPr>
          <w:p w:rsidR="00F07BA0" w:rsidRDefault="00F07BA0" w:rsidP="004D6B26">
            <w:pPr>
              <w:pStyle w:val="libPoem"/>
            </w:pPr>
            <w:r>
              <w:rPr>
                <w:rFonts w:hint="cs"/>
                <w:rtl/>
              </w:rPr>
              <w:t>فتجري لتبتلّ منها النحورُ ؟</w:t>
            </w:r>
            <w:r w:rsidRPr="00666704">
              <w:rPr>
                <w:rFonts w:hint="cs"/>
                <w:rtl/>
              </w:rPr>
              <w:t>!</w:t>
            </w:r>
            <w:r w:rsidRPr="00725071">
              <w:rPr>
                <w:rStyle w:val="libPoemTiniChar0"/>
                <w:rtl/>
              </w:rPr>
              <w:br/>
              <w:t> </w:t>
            </w:r>
          </w:p>
        </w:tc>
      </w:tr>
      <w:tr w:rsidR="00F07BA0" w:rsidTr="00164331">
        <w:trPr>
          <w:trHeight w:val="350"/>
        </w:trPr>
        <w:tc>
          <w:tcPr>
            <w:tcW w:w="4438" w:type="dxa"/>
          </w:tcPr>
          <w:p w:rsidR="00F07BA0" w:rsidRDefault="00F07BA0" w:rsidP="004D6B26">
            <w:pPr>
              <w:pStyle w:val="libPoem"/>
            </w:pPr>
            <w:r>
              <w:rPr>
                <w:rFonts w:hint="cs"/>
                <w:rtl/>
              </w:rPr>
              <w:t>أتبقى القلوب لنا</w:t>
            </w:r>
            <w:r w:rsidRPr="00666704">
              <w:rPr>
                <w:rFonts w:hint="cs"/>
                <w:rtl/>
              </w:rPr>
              <w:t xml:space="preserve"> </w:t>
            </w:r>
            <w:r>
              <w:rPr>
                <w:rFonts w:hint="cs"/>
                <w:rtl/>
              </w:rPr>
              <w:t>لا تُشقّ</w:t>
            </w:r>
            <w:r w:rsidRPr="00725071">
              <w:rPr>
                <w:rStyle w:val="libPoemTiniChar0"/>
                <w:rtl/>
              </w:rPr>
              <w:br/>
              <w:t> </w:t>
            </w:r>
          </w:p>
        </w:tc>
        <w:tc>
          <w:tcPr>
            <w:tcW w:w="316" w:type="dxa"/>
          </w:tcPr>
          <w:p w:rsidR="00F07BA0" w:rsidRDefault="00F07BA0" w:rsidP="004D6B26">
            <w:pPr>
              <w:pStyle w:val="libPoem"/>
              <w:rPr>
                <w:rtl/>
              </w:rPr>
            </w:pPr>
          </w:p>
        </w:tc>
        <w:tc>
          <w:tcPr>
            <w:tcW w:w="4394" w:type="dxa"/>
          </w:tcPr>
          <w:p w:rsidR="00F07BA0" w:rsidRDefault="00F07BA0" w:rsidP="004D6B26">
            <w:pPr>
              <w:pStyle w:val="libPoem"/>
            </w:pPr>
            <w:r>
              <w:rPr>
                <w:rFonts w:hint="cs"/>
                <w:rtl/>
              </w:rPr>
              <w:t>جوى ولو أن القلوب الصخورُ ؟!</w:t>
            </w:r>
            <w:r w:rsidRPr="00725071">
              <w:rPr>
                <w:rStyle w:val="libPoemTiniChar0"/>
                <w:rtl/>
              </w:rPr>
              <w:br/>
              <w:t> </w:t>
            </w:r>
          </w:p>
        </w:tc>
      </w:tr>
      <w:tr w:rsidR="00F07BA0" w:rsidTr="00164331">
        <w:tblPrEx>
          <w:tblLook w:val="04A0" w:firstRow="1" w:lastRow="0" w:firstColumn="1" w:lastColumn="0" w:noHBand="0" w:noVBand="1"/>
        </w:tblPrEx>
        <w:trPr>
          <w:trHeight w:val="350"/>
        </w:trPr>
        <w:tc>
          <w:tcPr>
            <w:tcW w:w="4438" w:type="dxa"/>
          </w:tcPr>
          <w:p w:rsidR="00F07BA0" w:rsidRDefault="00F07BA0" w:rsidP="004D6B26">
            <w:pPr>
              <w:pStyle w:val="libPoem"/>
            </w:pPr>
            <w:r>
              <w:rPr>
                <w:rFonts w:hint="cs"/>
                <w:rtl/>
              </w:rPr>
              <w:t>ليومٍ ببغداد ما مثله</w:t>
            </w:r>
            <w:r w:rsidRPr="00725071">
              <w:rPr>
                <w:rStyle w:val="libPoemTiniChar0"/>
                <w:rtl/>
              </w:rPr>
              <w:br/>
              <w:t> </w:t>
            </w:r>
          </w:p>
        </w:tc>
        <w:tc>
          <w:tcPr>
            <w:tcW w:w="316" w:type="dxa"/>
          </w:tcPr>
          <w:p w:rsidR="00F07BA0" w:rsidRDefault="00F07BA0" w:rsidP="004D6B26">
            <w:pPr>
              <w:pStyle w:val="libPoem"/>
              <w:rPr>
                <w:rtl/>
              </w:rPr>
            </w:pPr>
          </w:p>
        </w:tc>
        <w:tc>
          <w:tcPr>
            <w:tcW w:w="4394" w:type="dxa"/>
          </w:tcPr>
          <w:p w:rsidR="00F07BA0" w:rsidRDefault="00F07BA0" w:rsidP="004D6B26">
            <w:pPr>
              <w:pStyle w:val="libPoem"/>
            </w:pPr>
            <w:r>
              <w:rPr>
                <w:rFonts w:hint="cs"/>
                <w:rtl/>
              </w:rPr>
              <w:t>عبوسٌ يراه امرؤٌ قمطريرُ</w:t>
            </w:r>
            <w:r w:rsidRPr="00725071">
              <w:rPr>
                <w:rStyle w:val="libPoemTiniChar0"/>
                <w:rtl/>
              </w:rPr>
              <w:br/>
              <w:t> </w:t>
            </w:r>
          </w:p>
        </w:tc>
      </w:tr>
      <w:tr w:rsidR="00F07BA0" w:rsidTr="00164331">
        <w:tblPrEx>
          <w:tblLook w:val="04A0" w:firstRow="1" w:lastRow="0" w:firstColumn="1" w:lastColumn="0" w:noHBand="0" w:noVBand="1"/>
        </w:tblPrEx>
        <w:trPr>
          <w:trHeight w:val="350"/>
        </w:trPr>
        <w:tc>
          <w:tcPr>
            <w:tcW w:w="4438" w:type="dxa"/>
          </w:tcPr>
          <w:p w:rsidR="00F07BA0" w:rsidRDefault="009F78E2" w:rsidP="004D6B26">
            <w:pPr>
              <w:pStyle w:val="libPoem"/>
            </w:pPr>
            <w:r>
              <w:rPr>
                <w:rFonts w:hint="cs"/>
                <w:rtl/>
              </w:rPr>
              <w:t>وقد قام</w:t>
            </w:r>
            <w:r w:rsidRPr="00666704">
              <w:rPr>
                <w:rFonts w:hint="cs"/>
                <w:rtl/>
              </w:rPr>
              <w:t xml:space="preserve"> </w:t>
            </w:r>
            <w:r>
              <w:rPr>
                <w:rFonts w:hint="cs"/>
                <w:rtl/>
              </w:rPr>
              <w:t>دجّالها أعورٌ</w:t>
            </w:r>
            <w:r w:rsidR="00F07BA0" w:rsidRPr="00725071">
              <w:rPr>
                <w:rStyle w:val="libPoemTiniChar0"/>
                <w:rtl/>
              </w:rPr>
              <w:br/>
              <w:t> </w:t>
            </w:r>
          </w:p>
        </w:tc>
        <w:tc>
          <w:tcPr>
            <w:tcW w:w="316" w:type="dxa"/>
          </w:tcPr>
          <w:p w:rsidR="00F07BA0" w:rsidRDefault="00F07BA0" w:rsidP="004D6B26">
            <w:pPr>
              <w:pStyle w:val="libPoem"/>
              <w:rPr>
                <w:rtl/>
              </w:rPr>
            </w:pPr>
          </w:p>
        </w:tc>
        <w:tc>
          <w:tcPr>
            <w:tcW w:w="4394" w:type="dxa"/>
          </w:tcPr>
          <w:p w:rsidR="00F07BA0" w:rsidRDefault="009F78E2" w:rsidP="004D6B26">
            <w:pPr>
              <w:pStyle w:val="libPoem"/>
            </w:pPr>
            <w:r>
              <w:rPr>
                <w:rFonts w:hint="cs"/>
                <w:rtl/>
              </w:rPr>
              <w:t>يحفُّ به من بني الزّورعورُ</w:t>
            </w:r>
            <w:r w:rsidR="00F07BA0" w:rsidRPr="00725071">
              <w:rPr>
                <w:rStyle w:val="libPoemTiniChar0"/>
                <w:rtl/>
              </w:rPr>
              <w:br/>
              <w:t> </w:t>
            </w:r>
          </w:p>
        </w:tc>
      </w:tr>
      <w:tr w:rsidR="00164331" w:rsidTr="00164331">
        <w:tblPrEx>
          <w:tblLook w:val="04A0" w:firstRow="1" w:lastRow="0" w:firstColumn="1" w:lastColumn="0" w:noHBand="0" w:noVBand="1"/>
        </w:tblPrEx>
        <w:trPr>
          <w:trHeight w:val="350"/>
        </w:trPr>
        <w:tc>
          <w:tcPr>
            <w:tcW w:w="4438" w:type="dxa"/>
          </w:tcPr>
          <w:p w:rsidR="00164331" w:rsidRDefault="00164331" w:rsidP="004D6B26">
            <w:pPr>
              <w:pStyle w:val="libPoem"/>
            </w:pPr>
            <w:r>
              <w:rPr>
                <w:rFonts w:hint="cs"/>
                <w:rtl/>
              </w:rPr>
              <w:t>فلا حَدبٌ منه لا ينسلون</w:t>
            </w:r>
            <w:r w:rsidRPr="00725071">
              <w:rPr>
                <w:rStyle w:val="libPoemTiniChar0"/>
                <w:rtl/>
              </w:rPr>
              <w:br/>
              <w:t> </w:t>
            </w:r>
          </w:p>
        </w:tc>
        <w:tc>
          <w:tcPr>
            <w:tcW w:w="316" w:type="dxa"/>
          </w:tcPr>
          <w:p w:rsidR="00164331" w:rsidRDefault="00164331" w:rsidP="004D6B26">
            <w:pPr>
              <w:pStyle w:val="libPoem"/>
              <w:rPr>
                <w:rtl/>
              </w:rPr>
            </w:pPr>
          </w:p>
        </w:tc>
        <w:tc>
          <w:tcPr>
            <w:tcW w:w="4394" w:type="dxa"/>
          </w:tcPr>
          <w:p w:rsidR="00164331" w:rsidRDefault="00164331" w:rsidP="004D6B26">
            <w:pPr>
              <w:pStyle w:val="libPoem"/>
            </w:pPr>
            <w:r>
              <w:rPr>
                <w:rFonts w:hint="cs"/>
                <w:rtl/>
              </w:rPr>
              <w:t>ولا بقعةٌ ليس فيها نفيرُ</w:t>
            </w:r>
            <w:r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164331" w:rsidTr="004D6B26">
        <w:trPr>
          <w:trHeight w:val="350"/>
        </w:trPr>
        <w:tc>
          <w:tcPr>
            <w:tcW w:w="4438" w:type="dxa"/>
            <w:shd w:val="clear" w:color="auto" w:fill="auto"/>
          </w:tcPr>
          <w:p w:rsidR="00164331" w:rsidRDefault="00164331" w:rsidP="004D6B26">
            <w:pPr>
              <w:pStyle w:val="libPoem"/>
            </w:pPr>
            <w:r>
              <w:rPr>
                <w:rFonts w:hint="cs"/>
                <w:rtl/>
              </w:rPr>
              <w:lastRenderedPageBreak/>
              <w:t>يرومون آل نبيِّ الهدى</w:t>
            </w:r>
            <w:r w:rsidRPr="00725071">
              <w:rPr>
                <w:rStyle w:val="libPoemTiniChar0"/>
                <w:rtl/>
              </w:rPr>
              <w:br/>
              <w:t> </w:t>
            </w:r>
          </w:p>
        </w:tc>
        <w:tc>
          <w:tcPr>
            <w:tcW w:w="316" w:type="dxa"/>
            <w:shd w:val="clear" w:color="auto" w:fill="auto"/>
          </w:tcPr>
          <w:p w:rsidR="00164331" w:rsidRDefault="00164331" w:rsidP="004D6B26">
            <w:pPr>
              <w:pStyle w:val="libPoem"/>
              <w:rPr>
                <w:rtl/>
              </w:rPr>
            </w:pPr>
          </w:p>
        </w:tc>
        <w:tc>
          <w:tcPr>
            <w:tcW w:w="4394" w:type="dxa"/>
            <w:shd w:val="clear" w:color="auto" w:fill="auto"/>
          </w:tcPr>
          <w:p w:rsidR="00164331" w:rsidRDefault="00164331" w:rsidP="004D6B26">
            <w:pPr>
              <w:pStyle w:val="libPoem"/>
            </w:pPr>
            <w:r>
              <w:rPr>
                <w:rFonts w:hint="cs"/>
                <w:rtl/>
              </w:rPr>
              <w:t>لِيردى الصغير ويفنى الكبيرُ</w:t>
            </w:r>
            <w:r w:rsidRPr="00725071">
              <w:rPr>
                <w:rStyle w:val="libPoemTiniChar0"/>
                <w:rtl/>
              </w:rPr>
              <w:br/>
              <w:t> </w:t>
            </w:r>
          </w:p>
        </w:tc>
      </w:tr>
      <w:tr w:rsidR="00164331" w:rsidTr="004D6B26">
        <w:trPr>
          <w:trHeight w:val="350"/>
        </w:trPr>
        <w:tc>
          <w:tcPr>
            <w:tcW w:w="4438" w:type="dxa"/>
          </w:tcPr>
          <w:p w:rsidR="00164331" w:rsidRDefault="00164331" w:rsidP="004D6B26">
            <w:pPr>
              <w:pStyle w:val="libPoem"/>
            </w:pPr>
            <w:r>
              <w:rPr>
                <w:rFonts w:hint="cs"/>
                <w:rtl/>
              </w:rPr>
              <w:t>لتنهب أنفس أحيائهم</w:t>
            </w:r>
            <w:r w:rsidRPr="00725071">
              <w:rPr>
                <w:rStyle w:val="libPoemTiniChar0"/>
                <w:rtl/>
              </w:rPr>
              <w:br/>
              <w:t> </w:t>
            </w:r>
          </w:p>
        </w:tc>
        <w:tc>
          <w:tcPr>
            <w:tcW w:w="316" w:type="dxa"/>
          </w:tcPr>
          <w:p w:rsidR="00164331" w:rsidRDefault="00164331" w:rsidP="004D6B26">
            <w:pPr>
              <w:pStyle w:val="libPoem"/>
              <w:rPr>
                <w:rtl/>
              </w:rPr>
            </w:pPr>
          </w:p>
        </w:tc>
        <w:tc>
          <w:tcPr>
            <w:tcW w:w="4394" w:type="dxa"/>
          </w:tcPr>
          <w:p w:rsidR="00164331" w:rsidRDefault="00164331" w:rsidP="00CA1265">
            <w:pPr>
              <w:pStyle w:val="libPoem"/>
            </w:pPr>
            <w:r>
              <w:rPr>
                <w:rFonts w:hint="cs"/>
                <w:rtl/>
              </w:rPr>
              <w:t>وتُنبش للميّتين القبورُ</w:t>
            </w:r>
            <w:r w:rsidRPr="00725071">
              <w:rPr>
                <w:rStyle w:val="libPoemTiniChar0"/>
                <w:rtl/>
              </w:rPr>
              <w:br/>
              <w:t> </w:t>
            </w:r>
          </w:p>
        </w:tc>
      </w:tr>
      <w:tr w:rsidR="00164331" w:rsidTr="004D6B26">
        <w:trPr>
          <w:trHeight w:val="350"/>
        </w:trPr>
        <w:tc>
          <w:tcPr>
            <w:tcW w:w="4438" w:type="dxa"/>
          </w:tcPr>
          <w:p w:rsidR="00164331" w:rsidRDefault="00613C5C" w:rsidP="004D6B26">
            <w:pPr>
              <w:pStyle w:val="libPoem"/>
            </w:pPr>
            <w:r>
              <w:rPr>
                <w:rFonts w:hint="cs"/>
                <w:rtl/>
              </w:rPr>
              <w:t>ومن نجل ( صادق آل العبا</w:t>
            </w:r>
            <w:r w:rsidRPr="00666704">
              <w:rPr>
                <w:rFonts w:hint="cs"/>
                <w:rtl/>
              </w:rPr>
              <w:t xml:space="preserve"> )</w:t>
            </w:r>
            <w:r w:rsidR="00164331" w:rsidRPr="00725071">
              <w:rPr>
                <w:rStyle w:val="libPoemTiniChar0"/>
                <w:rtl/>
              </w:rPr>
              <w:br/>
              <w:t> </w:t>
            </w:r>
          </w:p>
        </w:tc>
        <w:tc>
          <w:tcPr>
            <w:tcW w:w="316" w:type="dxa"/>
          </w:tcPr>
          <w:p w:rsidR="00164331" w:rsidRDefault="00164331" w:rsidP="004D6B26">
            <w:pPr>
              <w:pStyle w:val="libPoem"/>
              <w:rPr>
                <w:rtl/>
              </w:rPr>
            </w:pPr>
          </w:p>
        </w:tc>
        <w:tc>
          <w:tcPr>
            <w:tcW w:w="4394" w:type="dxa"/>
          </w:tcPr>
          <w:p w:rsidR="00164331" w:rsidRDefault="00613C5C" w:rsidP="004D6B26">
            <w:pPr>
              <w:pStyle w:val="libPoem"/>
            </w:pPr>
            <w:r>
              <w:rPr>
                <w:rFonts w:hint="cs"/>
                <w:rtl/>
              </w:rPr>
              <w:t>ينال الذي لم ينله</w:t>
            </w:r>
            <w:r w:rsidRPr="00666704">
              <w:rPr>
                <w:rFonts w:hint="cs"/>
                <w:rtl/>
              </w:rPr>
              <w:t xml:space="preserve"> </w:t>
            </w:r>
            <w:r>
              <w:rPr>
                <w:rFonts w:hint="cs"/>
                <w:rtl/>
              </w:rPr>
              <w:t>الكفورُ</w:t>
            </w:r>
            <w:r w:rsidR="00164331" w:rsidRPr="00725071">
              <w:rPr>
                <w:rStyle w:val="libPoemTiniChar0"/>
                <w:rtl/>
              </w:rPr>
              <w:br/>
              <w:t> </w:t>
            </w:r>
          </w:p>
        </w:tc>
      </w:tr>
      <w:tr w:rsidR="00164331" w:rsidTr="004D6B26">
        <w:trPr>
          <w:trHeight w:val="350"/>
        </w:trPr>
        <w:tc>
          <w:tcPr>
            <w:tcW w:w="4438" w:type="dxa"/>
          </w:tcPr>
          <w:p w:rsidR="00164331" w:rsidRDefault="00613C5C" w:rsidP="004D6B26">
            <w:pPr>
              <w:pStyle w:val="libPoem"/>
            </w:pPr>
            <w:r w:rsidRPr="00666704">
              <w:rPr>
                <w:rFonts w:hint="cs"/>
                <w:rtl/>
              </w:rPr>
              <w:t xml:space="preserve">( </w:t>
            </w:r>
            <w:r>
              <w:rPr>
                <w:rFonts w:hint="cs"/>
                <w:rtl/>
              </w:rPr>
              <w:t>فموسى ) يُشقّ له قبره</w:t>
            </w:r>
            <w:r w:rsidR="00164331" w:rsidRPr="00725071">
              <w:rPr>
                <w:rStyle w:val="libPoemTiniChar0"/>
                <w:rtl/>
              </w:rPr>
              <w:br/>
              <w:t> </w:t>
            </w:r>
          </w:p>
        </w:tc>
        <w:tc>
          <w:tcPr>
            <w:tcW w:w="316" w:type="dxa"/>
          </w:tcPr>
          <w:p w:rsidR="00164331" w:rsidRDefault="00164331" w:rsidP="004D6B26">
            <w:pPr>
              <w:pStyle w:val="libPoem"/>
              <w:rPr>
                <w:rtl/>
              </w:rPr>
            </w:pPr>
          </w:p>
        </w:tc>
        <w:tc>
          <w:tcPr>
            <w:tcW w:w="4394" w:type="dxa"/>
          </w:tcPr>
          <w:p w:rsidR="00164331" w:rsidRDefault="00613C5C" w:rsidP="004D6B26">
            <w:pPr>
              <w:pStyle w:val="libPoem"/>
            </w:pPr>
            <w:r>
              <w:rPr>
                <w:rFonts w:hint="cs"/>
                <w:rtl/>
              </w:rPr>
              <w:t>ولمّا أتى حشره والنشورُ</w:t>
            </w:r>
            <w:r w:rsidR="00164331" w:rsidRPr="00725071">
              <w:rPr>
                <w:rStyle w:val="libPoemTiniChar0"/>
                <w:rtl/>
              </w:rPr>
              <w:br/>
              <w:t> </w:t>
            </w:r>
          </w:p>
        </w:tc>
      </w:tr>
      <w:tr w:rsidR="00164331" w:rsidTr="004D6B26">
        <w:trPr>
          <w:trHeight w:val="350"/>
        </w:trPr>
        <w:tc>
          <w:tcPr>
            <w:tcW w:w="4438" w:type="dxa"/>
          </w:tcPr>
          <w:p w:rsidR="00164331" w:rsidRDefault="00613C5C" w:rsidP="004D6B26">
            <w:pPr>
              <w:pStyle w:val="libPoem"/>
            </w:pPr>
            <w:r>
              <w:rPr>
                <w:rFonts w:hint="cs"/>
                <w:rtl/>
              </w:rPr>
              <w:t>ويُسعر بالنار منه</w:t>
            </w:r>
            <w:r w:rsidRPr="00666704">
              <w:rPr>
                <w:rFonts w:hint="cs"/>
                <w:rtl/>
              </w:rPr>
              <w:t xml:space="preserve"> </w:t>
            </w:r>
            <w:r>
              <w:rPr>
                <w:rFonts w:hint="cs"/>
                <w:rtl/>
              </w:rPr>
              <w:t>حريمٌ</w:t>
            </w:r>
            <w:r w:rsidR="00164331" w:rsidRPr="00725071">
              <w:rPr>
                <w:rStyle w:val="libPoemTiniChar0"/>
                <w:rtl/>
              </w:rPr>
              <w:br/>
              <w:t> </w:t>
            </w:r>
          </w:p>
        </w:tc>
        <w:tc>
          <w:tcPr>
            <w:tcW w:w="316" w:type="dxa"/>
          </w:tcPr>
          <w:p w:rsidR="00164331" w:rsidRDefault="00164331" w:rsidP="004D6B26">
            <w:pPr>
              <w:pStyle w:val="libPoem"/>
              <w:rPr>
                <w:rtl/>
              </w:rPr>
            </w:pPr>
          </w:p>
        </w:tc>
        <w:tc>
          <w:tcPr>
            <w:tcW w:w="4394" w:type="dxa"/>
          </w:tcPr>
          <w:p w:rsidR="00164331" w:rsidRDefault="00613C5C" w:rsidP="004D6B26">
            <w:pPr>
              <w:pStyle w:val="libPoem"/>
            </w:pPr>
            <w:r>
              <w:rPr>
                <w:rFonts w:hint="cs"/>
                <w:rtl/>
              </w:rPr>
              <w:t>حرامٌ</w:t>
            </w:r>
            <w:r w:rsidRPr="00666704">
              <w:rPr>
                <w:rFonts w:hint="cs"/>
                <w:rtl/>
              </w:rPr>
              <w:t xml:space="preserve"> </w:t>
            </w:r>
            <w:r>
              <w:rPr>
                <w:rFonts w:hint="cs"/>
                <w:rtl/>
              </w:rPr>
              <w:t>على زائريه السَّعيرُ</w:t>
            </w:r>
            <w:r w:rsidR="00164331" w:rsidRPr="00725071">
              <w:rPr>
                <w:rStyle w:val="libPoemTiniChar0"/>
                <w:rtl/>
              </w:rPr>
              <w:br/>
              <w:t> </w:t>
            </w:r>
          </w:p>
        </w:tc>
      </w:tr>
      <w:tr w:rsidR="00164331" w:rsidTr="004D6B26">
        <w:tblPrEx>
          <w:tblLook w:val="04A0" w:firstRow="1" w:lastRow="0" w:firstColumn="1" w:lastColumn="0" w:noHBand="0" w:noVBand="1"/>
        </w:tblPrEx>
        <w:trPr>
          <w:trHeight w:val="350"/>
        </w:trPr>
        <w:tc>
          <w:tcPr>
            <w:tcW w:w="4438" w:type="dxa"/>
          </w:tcPr>
          <w:p w:rsidR="00164331" w:rsidRDefault="00F765AF" w:rsidP="004D6B26">
            <w:pPr>
              <w:pStyle w:val="libPoem"/>
            </w:pPr>
            <w:r>
              <w:rPr>
                <w:rFonts w:hint="cs"/>
                <w:rtl/>
              </w:rPr>
              <w:t>وتُقتل شيعة آل الرَّسول</w:t>
            </w:r>
            <w:r w:rsidR="00164331" w:rsidRPr="00725071">
              <w:rPr>
                <w:rStyle w:val="libPoemTiniChar0"/>
                <w:rtl/>
              </w:rPr>
              <w:br/>
              <w:t> </w:t>
            </w:r>
          </w:p>
        </w:tc>
        <w:tc>
          <w:tcPr>
            <w:tcW w:w="316" w:type="dxa"/>
          </w:tcPr>
          <w:p w:rsidR="00164331" w:rsidRDefault="00164331" w:rsidP="004D6B26">
            <w:pPr>
              <w:pStyle w:val="libPoem"/>
              <w:rPr>
                <w:rtl/>
              </w:rPr>
            </w:pPr>
          </w:p>
        </w:tc>
        <w:tc>
          <w:tcPr>
            <w:tcW w:w="4394" w:type="dxa"/>
          </w:tcPr>
          <w:p w:rsidR="00164331" w:rsidRDefault="00F765AF" w:rsidP="004D6B26">
            <w:pPr>
              <w:pStyle w:val="libPoem"/>
            </w:pPr>
            <w:r>
              <w:rPr>
                <w:rFonts w:hint="cs"/>
                <w:rtl/>
              </w:rPr>
              <w:t>عتوّاً وتُهتك منهم ستورُ</w:t>
            </w:r>
            <w:r w:rsidR="00164331" w:rsidRPr="00725071">
              <w:rPr>
                <w:rStyle w:val="libPoemTiniChar0"/>
                <w:rtl/>
              </w:rPr>
              <w:br/>
              <w:t> </w:t>
            </w:r>
          </w:p>
        </w:tc>
      </w:tr>
      <w:tr w:rsidR="00164331" w:rsidTr="004D6B26">
        <w:tblPrEx>
          <w:tblLook w:val="04A0" w:firstRow="1" w:lastRow="0" w:firstColumn="1" w:lastColumn="0" w:noHBand="0" w:noVBand="1"/>
        </w:tblPrEx>
        <w:trPr>
          <w:trHeight w:val="350"/>
        </w:trPr>
        <w:tc>
          <w:tcPr>
            <w:tcW w:w="4438" w:type="dxa"/>
          </w:tcPr>
          <w:p w:rsidR="00164331" w:rsidRDefault="004D6B26" w:rsidP="004D6B26">
            <w:pPr>
              <w:pStyle w:val="libPoem"/>
            </w:pPr>
            <w:r>
              <w:rPr>
                <w:rFonts w:hint="cs"/>
                <w:rtl/>
              </w:rPr>
              <w:t>فواحسرتا</w:t>
            </w:r>
            <w:r w:rsidRPr="00666704">
              <w:rPr>
                <w:rFonts w:hint="cs"/>
                <w:rtl/>
              </w:rPr>
              <w:t xml:space="preserve"> </w:t>
            </w:r>
            <w:r>
              <w:rPr>
                <w:rFonts w:hint="cs"/>
                <w:rtl/>
              </w:rPr>
              <w:t>لنفوس تسيل</w:t>
            </w:r>
            <w:r w:rsidR="00164331" w:rsidRPr="00725071">
              <w:rPr>
                <w:rStyle w:val="libPoemTiniChar0"/>
                <w:rtl/>
              </w:rPr>
              <w:br/>
              <w:t> </w:t>
            </w:r>
          </w:p>
        </w:tc>
        <w:tc>
          <w:tcPr>
            <w:tcW w:w="316" w:type="dxa"/>
          </w:tcPr>
          <w:p w:rsidR="00164331" w:rsidRDefault="00164331" w:rsidP="004D6B26">
            <w:pPr>
              <w:pStyle w:val="libPoem"/>
              <w:rPr>
                <w:rtl/>
              </w:rPr>
            </w:pPr>
          </w:p>
        </w:tc>
        <w:tc>
          <w:tcPr>
            <w:tcW w:w="4394" w:type="dxa"/>
          </w:tcPr>
          <w:p w:rsidR="00164331" w:rsidRDefault="004D6B26" w:rsidP="00CA1265">
            <w:pPr>
              <w:pStyle w:val="libPoem"/>
            </w:pPr>
            <w:r>
              <w:rPr>
                <w:rFonts w:hint="cs"/>
                <w:rtl/>
              </w:rPr>
              <w:t>ويا غمَّتا لرؤوس تطيرُ</w:t>
            </w:r>
            <w:r w:rsidR="00164331" w:rsidRPr="00725071">
              <w:rPr>
                <w:rStyle w:val="libPoemTiniChar0"/>
                <w:rtl/>
              </w:rPr>
              <w:br/>
              <w:t> </w:t>
            </w:r>
          </w:p>
        </w:tc>
      </w:tr>
      <w:tr w:rsidR="00164331" w:rsidTr="004D6B26">
        <w:tblPrEx>
          <w:tblLook w:val="04A0" w:firstRow="1" w:lastRow="0" w:firstColumn="1" w:lastColumn="0" w:noHBand="0" w:noVBand="1"/>
        </w:tblPrEx>
        <w:trPr>
          <w:trHeight w:val="350"/>
        </w:trPr>
        <w:tc>
          <w:tcPr>
            <w:tcW w:w="4438" w:type="dxa"/>
          </w:tcPr>
          <w:p w:rsidR="00164331" w:rsidRDefault="004D6B26" w:rsidP="004D6B26">
            <w:pPr>
              <w:pStyle w:val="libPoem"/>
            </w:pPr>
            <w:r>
              <w:rPr>
                <w:rFonts w:hint="cs"/>
                <w:rtl/>
              </w:rPr>
              <w:t>وما نقموا منهمُ غير أنَّ</w:t>
            </w:r>
            <w:r w:rsidR="00164331" w:rsidRPr="00725071">
              <w:rPr>
                <w:rStyle w:val="libPoemTiniChar0"/>
                <w:rtl/>
              </w:rPr>
              <w:br/>
              <w:t> </w:t>
            </w:r>
          </w:p>
        </w:tc>
        <w:tc>
          <w:tcPr>
            <w:tcW w:w="316" w:type="dxa"/>
          </w:tcPr>
          <w:p w:rsidR="00164331" w:rsidRDefault="00164331" w:rsidP="004D6B26">
            <w:pPr>
              <w:pStyle w:val="libPoem"/>
              <w:rPr>
                <w:rtl/>
              </w:rPr>
            </w:pPr>
          </w:p>
        </w:tc>
        <w:tc>
          <w:tcPr>
            <w:tcW w:w="4394" w:type="dxa"/>
          </w:tcPr>
          <w:p w:rsidR="00164331" w:rsidRDefault="004D6B26" w:rsidP="004D6B26">
            <w:pPr>
              <w:pStyle w:val="libPoem"/>
            </w:pPr>
            <w:r>
              <w:rPr>
                <w:rFonts w:hint="cs"/>
                <w:rtl/>
              </w:rPr>
              <w:t>وصيّ النبيّ عليهم أميرُ</w:t>
            </w:r>
            <w:r w:rsidR="00164331" w:rsidRPr="00725071">
              <w:rPr>
                <w:rStyle w:val="libPoemTiniChar0"/>
                <w:rtl/>
              </w:rPr>
              <w:br/>
              <w:t> </w:t>
            </w:r>
          </w:p>
        </w:tc>
      </w:tr>
      <w:tr w:rsidR="00164331" w:rsidTr="004D6B26">
        <w:tblPrEx>
          <w:tblLook w:val="04A0" w:firstRow="1" w:lastRow="0" w:firstColumn="1" w:lastColumn="0" w:noHBand="0" w:noVBand="1"/>
        </w:tblPrEx>
        <w:trPr>
          <w:trHeight w:val="350"/>
        </w:trPr>
        <w:tc>
          <w:tcPr>
            <w:tcW w:w="4438" w:type="dxa"/>
          </w:tcPr>
          <w:p w:rsidR="00164331" w:rsidRDefault="004D6B26" w:rsidP="004D6B26">
            <w:pPr>
              <w:pStyle w:val="libPoem"/>
            </w:pPr>
            <w:r>
              <w:rPr>
                <w:rFonts w:hint="cs"/>
                <w:rtl/>
              </w:rPr>
              <w:t>كما</w:t>
            </w:r>
            <w:r w:rsidRPr="00666704">
              <w:rPr>
                <w:rFonts w:hint="cs"/>
                <w:rtl/>
              </w:rPr>
              <w:t xml:space="preserve"> </w:t>
            </w:r>
            <w:r>
              <w:rPr>
                <w:rFonts w:hint="cs"/>
                <w:rtl/>
              </w:rPr>
              <w:t>العذر في غدرهم بغضهم</w:t>
            </w:r>
            <w:r w:rsidR="00164331" w:rsidRPr="00725071">
              <w:rPr>
                <w:rStyle w:val="libPoemTiniChar0"/>
                <w:rtl/>
              </w:rPr>
              <w:br/>
              <w:t> </w:t>
            </w:r>
          </w:p>
        </w:tc>
        <w:tc>
          <w:tcPr>
            <w:tcW w:w="316" w:type="dxa"/>
          </w:tcPr>
          <w:p w:rsidR="00164331" w:rsidRDefault="00164331" w:rsidP="004D6B26">
            <w:pPr>
              <w:pStyle w:val="libPoem"/>
              <w:rPr>
                <w:rtl/>
              </w:rPr>
            </w:pPr>
          </w:p>
        </w:tc>
        <w:tc>
          <w:tcPr>
            <w:tcW w:w="4394" w:type="dxa"/>
          </w:tcPr>
          <w:p w:rsidR="00164331" w:rsidRDefault="004D6B26" w:rsidP="004D6B26">
            <w:pPr>
              <w:pStyle w:val="libPoem"/>
            </w:pPr>
            <w:r>
              <w:rPr>
                <w:rFonts w:hint="cs"/>
                <w:rtl/>
              </w:rPr>
              <w:t>لمن فرض الحب فيه ( الغديرُ</w:t>
            </w:r>
            <w:r w:rsidRPr="00666704">
              <w:rPr>
                <w:rFonts w:hint="cs"/>
                <w:rtl/>
              </w:rPr>
              <w:t xml:space="preserve"> )</w:t>
            </w:r>
            <w:r w:rsidR="00164331" w:rsidRPr="00725071">
              <w:rPr>
                <w:rStyle w:val="libPoemTiniChar0"/>
                <w:rtl/>
              </w:rPr>
              <w:br/>
              <w:t> </w:t>
            </w:r>
          </w:p>
        </w:tc>
      </w:tr>
      <w:tr w:rsidR="00164331" w:rsidTr="004D6B26">
        <w:tblPrEx>
          <w:tblLook w:val="04A0" w:firstRow="1" w:lastRow="0" w:firstColumn="1" w:lastColumn="0" w:noHBand="0" w:noVBand="1"/>
        </w:tblPrEx>
        <w:trPr>
          <w:trHeight w:val="350"/>
        </w:trPr>
        <w:tc>
          <w:tcPr>
            <w:tcW w:w="4438" w:type="dxa"/>
          </w:tcPr>
          <w:p w:rsidR="00164331" w:rsidRDefault="004D6B26" w:rsidP="004D6B26">
            <w:pPr>
              <w:pStyle w:val="libPoem"/>
            </w:pPr>
            <w:r>
              <w:rPr>
                <w:rFonts w:hint="cs"/>
                <w:rtl/>
              </w:rPr>
              <w:t>فيا اُمّةً عاث فيها الشقاء</w:t>
            </w:r>
            <w:r w:rsidR="00164331" w:rsidRPr="00725071">
              <w:rPr>
                <w:rStyle w:val="libPoemTiniChar0"/>
                <w:rtl/>
              </w:rPr>
              <w:br/>
              <w:t> </w:t>
            </w:r>
          </w:p>
        </w:tc>
        <w:tc>
          <w:tcPr>
            <w:tcW w:w="316" w:type="dxa"/>
          </w:tcPr>
          <w:p w:rsidR="00164331" w:rsidRDefault="00164331" w:rsidP="004D6B26">
            <w:pPr>
              <w:pStyle w:val="libPoem"/>
              <w:rPr>
                <w:rtl/>
              </w:rPr>
            </w:pPr>
          </w:p>
        </w:tc>
        <w:tc>
          <w:tcPr>
            <w:tcW w:w="4394" w:type="dxa"/>
          </w:tcPr>
          <w:p w:rsidR="00164331" w:rsidRDefault="004D6B26" w:rsidP="004D6B26">
            <w:pPr>
              <w:pStyle w:val="libPoem"/>
            </w:pPr>
            <w:r>
              <w:rPr>
                <w:rFonts w:hint="cs"/>
                <w:rtl/>
              </w:rPr>
              <w:t>فوجه نهارِ هُداها</w:t>
            </w:r>
            <w:r w:rsidRPr="00666704">
              <w:rPr>
                <w:rFonts w:hint="cs"/>
                <w:rtl/>
              </w:rPr>
              <w:t xml:space="preserve"> </w:t>
            </w:r>
            <w:r>
              <w:rPr>
                <w:rFonts w:hint="cs"/>
                <w:rtl/>
              </w:rPr>
              <w:t>قتيرُ</w:t>
            </w:r>
            <w:r w:rsidR="00164331" w:rsidRPr="00725071">
              <w:rPr>
                <w:rStyle w:val="libPoemTiniChar0"/>
                <w:rtl/>
              </w:rPr>
              <w:br/>
              <w:t> </w:t>
            </w:r>
          </w:p>
        </w:tc>
      </w:tr>
      <w:tr w:rsidR="00164331" w:rsidTr="004D6B26">
        <w:tblPrEx>
          <w:tblLook w:val="04A0" w:firstRow="1" w:lastRow="0" w:firstColumn="1" w:lastColumn="0" w:noHBand="0" w:noVBand="1"/>
        </w:tblPrEx>
        <w:trPr>
          <w:trHeight w:val="350"/>
        </w:trPr>
        <w:tc>
          <w:tcPr>
            <w:tcW w:w="4438" w:type="dxa"/>
          </w:tcPr>
          <w:p w:rsidR="00164331" w:rsidRDefault="004D6B26" w:rsidP="004D6B26">
            <w:pPr>
              <w:pStyle w:val="libPoem"/>
            </w:pPr>
            <w:r>
              <w:rPr>
                <w:rFonts w:hint="cs"/>
                <w:rtl/>
              </w:rPr>
              <w:t>وشافعها خصمها في المعاد</w:t>
            </w:r>
            <w:r w:rsidR="00164331" w:rsidRPr="00725071">
              <w:rPr>
                <w:rStyle w:val="libPoemTiniChar0"/>
                <w:rtl/>
              </w:rPr>
              <w:br/>
              <w:t> </w:t>
            </w:r>
          </w:p>
        </w:tc>
        <w:tc>
          <w:tcPr>
            <w:tcW w:w="316" w:type="dxa"/>
          </w:tcPr>
          <w:p w:rsidR="00164331" w:rsidRDefault="00164331" w:rsidP="004D6B26">
            <w:pPr>
              <w:pStyle w:val="libPoem"/>
              <w:rPr>
                <w:rtl/>
              </w:rPr>
            </w:pPr>
          </w:p>
        </w:tc>
        <w:tc>
          <w:tcPr>
            <w:tcW w:w="4394" w:type="dxa"/>
          </w:tcPr>
          <w:p w:rsidR="00164331" w:rsidRDefault="004D6B26" w:rsidP="004D6B26">
            <w:pPr>
              <w:pStyle w:val="libPoem"/>
            </w:pPr>
            <w:r>
              <w:rPr>
                <w:rFonts w:hint="cs"/>
                <w:rtl/>
              </w:rPr>
              <w:t>لها الويل من ربّها والثبورُ</w:t>
            </w:r>
            <w:r w:rsidR="00164331" w:rsidRPr="00725071">
              <w:rPr>
                <w:rStyle w:val="libPoemTiniChar0"/>
                <w:rtl/>
              </w:rPr>
              <w:br/>
              <w:t> </w:t>
            </w:r>
          </w:p>
        </w:tc>
      </w:tr>
      <w:tr w:rsidR="00164331" w:rsidTr="004D6B26">
        <w:tblPrEx>
          <w:tblLook w:val="04A0" w:firstRow="1" w:lastRow="0" w:firstColumn="1" w:lastColumn="0" w:noHBand="0" w:noVBand="1"/>
        </w:tblPrEx>
        <w:trPr>
          <w:trHeight w:val="350"/>
        </w:trPr>
        <w:tc>
          <w:tcPr>
            <w:tcW w:w="4438" w:type="dxa"/>
          </w:tcPr>
          <w:p w:rsidR="00164331" w:rsidRDefault="004D6B26" w:rsidP="004D6B26">
            <w:pPr>
              <w:pStyle w:val="libPoem"/>
            </w:pPr>
            <w:r>
              <w:rPr>
                <w:rFonts w:hint="cs"/>
                <w:rtl/>
              </w:rPr>
              <w:t>قتلتم حسينا لملك</w:t>
            </w:r>
            <w:r w:rsidRPr="00666704">
              <w:rPr>
                <w:rFonts w:hint="cs"/>
                <w:rtl/>
              </w:rPr>
              <w:t xml:space="preserve"> </w:t>
            </w:r>
            <w:r>
              <w:rPr>
                <w:rFonts w:hint="cs"/>
                <w:rtl/>
              </w:rPr>
              <w:t>العراق</w:t>
            </w:r>
            <w:r w:rsidR="00164331" w:rsidRPr="00725071">
              <w:rPr>
                <w:rStyle w:val="libPoemTiniChar0"/>
                <w:rtl/>
              </w:rPr>
              <w:br/>
              <w:t> </w:t>
            </w:r>
          </w:p>
        </w:tc>
        <w:tc>
          <w:tcPr>
            <w:tcW w:w="316" w:type="dxa"/>
          </w:tcPr>
          <w:p w:rsidR="00164331" w:rsidRDefault="00164331" w:rsidP="004D6B26">
            <w:pPr>
              <w:pStyle w:val="libPoem"/>
              <w:rPr>
                <w:rtl/>
              </w:rPr>
            </w:pPr>
          </w:p>
        </w:tc>
        <w:tc>
          <w:tcPr>
            <w:tcW w:w="4394" w:type="dxa"/>
          </w:tcPr>
          <w:p w:rsidR="00164331" w:rsidRDefault="004D6B26" w:rsidP="00CA1265">
            <w:pPr>
              <w:pStyle w:val="libPoem"/>
            </w:pPr>
            <w:r>
              <w:rPr>
                <w:rFonts w:hint="cs"/>
                <w:rtl/>
              </w:rPr>
              <w:t>وقلتم</w:t>
            </w:r>
            <w:r w:rsidRPr="00666704">
              <w:rPr>
                <w:rFonts w:hint="cs"/>
                <w:rtl/>
              </w:rPr>
              <w:t xml:space="preserve"> </w:t>
            </w:r>
            <w:r>
              <w:rPr>
                <w:rFonts w:hint="cs"/>
                <w:rtl/>
              </w:rPr>
              <w:t>أتاكم له يستثيرُ</w:t>
            </w:r>
            <w:r w:rsidR="00164331" w:rsidRPr="00725071">
              <w:rPr>
                <w:rStyle w:val="libPoemTiniChar0"/>
                <w:rtl/>
              </w:rPr>
              <w:br/>
              <w:t> </w:t>
            </w:r>
          </w:p>
        </w:tc>
      </w:tr>
      <w:tr w:rsidR="00164331" w:rsidTr="004D6B26">
        <w:tblPrEx>
          <w:tblLook w:val="04A0" w:firstRow="1" w:lastRow="0" w:firstColumn="1" w:lastColumn="0" w:noHBand="0" w:noVBand="1"/>
        </w:tblPrEx>
        <w:trPr>
          <w:trHeight w:val="350"/>
        </w:trPr>
        <w:tc>
          <w:tcPr>
            <w:tcW w:w="4438" w:type="dxa"/>
          </w:tcPr>
          <w:p w:rsidR="00164331" w:rsidRDefault="004D6B26" w:rsidP="004D6B26">
            <w:pPr>
              <w:pStyle w:val="libPoem"/>
            </w:pPr>
            <w:r>
              <w:rPr>
                <w:rFonts w:hint="cs"/>
                <w:rtl/>
              </w:rPr>
              <w:t>فما ذنب موسى الذي قد محت</w:t>
            </w:r>
            <w:r w:rsidR="00164331" w:rsidRPr="00725071">
              <w:rPr>
                <w:rStyle w:val="libPoemTiniChar0"/>
                <w:rtl/>
              </w:rPr>
              <w:br/>
              <w:t> </w:t>
            </w:r>
          </w:p>
        </w:tc>
        <w:tc>
          <w:tcPr>
            <w:tcW w:w="316" w:type="dxa"/>
          </w:tcPr>
          <w:p w:rsidR="00164331" w:rsidRDefault="00164331" w:rsidP="004D6B26">
            <w:pPr>
              <w:pStyle w:val="libPoem"/>
              <w:rPr>
                <w:rtl/>
              </w:rPr>
            </w:pPr>
          </w:p>
        </w:tc>
        <w:tc>
          <w:tcPr>
            <w:tcW w:w="4394" w:type="dxa"/>
          </w:tcPr>
          <w:p w:rsidR="00164331" w:rsidRDefault="004D6B26" w:rsidP="004D6B26">
            <w:pPr>
              <w:pStyle w:val="libPoem"/>
            </w:pPr>
            <w:r>
              <w:rPr>
                <w:rFonts w:hint="cs"/>
                <w:rtl/>
              </w:rPr>
              <w:t>معالمه في ثراه الدهورُ ؟</w:t>
            </w:r>
            <w:r w:rsidRPr="00666704">
              <w:rPr>
                <w:rFonts w:hint="cs"/>
                <w:rtl/>
              </w:rPr>
              <w:t>!</w:t>
            </w:r>
            <w:r w:rsidR="00164331" w:rsidRPr="00725071">
              <w:rPr>
                <w:rStyle w:val="libPoemTiniChar0"/>
                <w:rtl/>
              </w:rPr>
              <w:br/>
              <w:t> </w:t>
            </w:r>
          </w:p>
        </w:tc>
      </w:tr>
      <w:tr w:rsidR="00164331" w:rsidTr="004D6B26">
        <w:tblPrEx>
          <w:tblLook w:val="04A0" w:firstRow="1" w:lastRow="0" w:firstColumn="1" w:lastColumn="0" w:noHBand="0" w:noVBand="1"/>
        </w:tblPrEx>
        <w:trPr>
          <w:trHeight w:val="350"/>
        </w:trPr>
        <w:tc>
          <w:tcPr>
            <w:tcW w:w="4438" w:type="dxa"/>
          </w:tcPr>
          <w:p w:rsidR="00164331" w:rsidRDefault="004D6B26" w:rsidP="004D6B26">
            <w:pPr>
              <w:pStyle w:val="libPoem"/>
            </w:pPr>
            <w:r>
              <w:rPr>
                <w:rFonts w:hint="cs"/>
                <w:rtl/>
              </w:rPr>
              <w:t>وما</w:t>
            </w:r>
            <w:r w:rsidRPr="00666704">
              <w:rPr>
                <w:rFonts w:hint="cs"/>
                <w:rtl/>
              </w:rPr>
              <w:t xml:space="preserve"> </w:t>
            </w:r>
            <w:r>
              <w:rPr>
                <w:rFonts w:hint="cs"/>
                <w:rtl/>
              </w:rPr>
              <w:t>وجه فعلكمُ ذابه ؟</w:t>
            </w:r>
            <w:r w:rsidRPr="00666704">
              <w:rPr>
                <w:rFonts w:hint="cs"/>
                <w:rtl/>
              </w:rPr>
              <w:t>!</w:t>
            </w:r>
            <w:r w:rsidR="00164331" w:rsidRPr="00725071">
              <w:rPr>
                <w:rStyle w:val="libPoemTiniChar0"/>
                <w:rtl/>
              </w:rPr>
              <w:br/>
              <w:t> </w:t>
            </w:r>
          </w:p>
        </w:tc>
        <w:tc>
          <w:tcPr>
            <w:tcW w:w="316" w:type="dxa"/>
          </w:tcPr>
          <w:p w:rsidR="00164331" w:rsidRDefault="00164331" w:rsidP="004D6B26">
            <w:pPr>
              <w:pStyle w:val="libPoem"/>
              <w:rPr>
                <w:rtl/>
              </w:rPr>
            </w:pPr>
          </w:p>
        </w:tc>
        <w:tc>
          <w:tcPr>
            <w:tcW w:w="4394" w:type="dxa"/>
          </w:tcPr>
          <w:p w:rsidR="00164331" w:rsidRDefault="004D6B26" w:rsidP="004D6B26">
            <w:pPr>
              <w:pStyle w:val="libPoem"/>
            </w:pPr>
            <w:r>
              <w:rPr>
                <w:rFonts w:hint="cs"/>
                <w:rtl/>
              </w:rPr>
              <w:t>لقد غرَّكم بالإ</w:t>
            </w:r>
            <w:r w:rsidR="00CA1265">
              <w:rPr>
                <w:rFonts w:hint="cs"/>
                <w:rtl/>
              </w:rPr>
              <w:t>~</w:t>
            </w:r>
            <w:r>
              <w:rPr>
                <w:rFonts w:hint="cs"/>
                <w:rtl/>
              </w:rPr>
              <w:t>له الغرورُ</w:t>
            </w:r>
            <w:r w:rsidR="00164331" w:rsidRPr="00725071">
              <w:rPr>
                <w:rStyle w:val="libPoemTiniChar0"/>
                <w:rtl/>
              </w:rPr>
              <w:br/>
              <w:t> </w:t>
            </w:r>
          </w:p>
        </w:tc>
      </w:tr>
      <w:tr w:rsidR="00164331" w:rsidTr="004D6B26">
        <w:tblPrEx>
          <w:tblLook w:val="04A0" w:firstRow="1" w:lastRow="0" w:firstColumn="1" w:lastColumn="0" w:noHBand="0" w:noVBand="1"/>
        </w:tblPrEx>
        <w:trPr>
          <w:trHeight w:val="350"/>
        </w:trPr>
        <w:tc>
          <w:tcPr>
            <w:tcW w:w="4438" w:type="dxa"/>
          </w:tcPr>
          <w:p w:rsidR="00164331" w:rsidRDefault="004D6B26" w:rsidP="004D6B26">
            <w:pPr>
              <w:pStyle w:val="libPoem"/>
            </w:pPr>
            <w:r>
              <w:rPr>
                <w:rFonts w:hint="cs"/>
                <w:rtl/>
              </w:rPr>
              <w:t>أيا شيعة الحقِّ! طاب الممات</w:t>
            </w:r>
            <w:r w:rsidR="00164331" w:rsidRPr="00725071">
              <w:rPr>
                <w:rStyle w:val="libPoemTiniChar0"/>
                <w:rtl/>
              </w:rPr>
              <w:br/>
              <w:t> </w:t>
            </w:r>
          </w:p>
        </w:tc>
        <w:tc>
          <w:tcPr>
            <w:tcW w:w="316" w:type="dxa"/>
          </w:tcPr>
          <w:p w:rsidR="00164331" w:rsidRDefault="00164331" w:rsidP="004D6B26">
            <w:pPr>
              <w:pStyle w:val="libPoem"/>
              <w:rPr>
                <w:rtl/>
              </w:rPr>
            </w:pPr>
          </w:p>
        </w:tc>
        <w:tc>
          <w:tcPr>
            <w:tcW w:w="4394" w:type="dxa"/>
          </w:tcPr>
          <w:p w:rsidR="00164331" w:rsidRDefault="004D6B26" w:rsidP="004D6B26">
            <w:pPr>
              <w:pStyle w:val="libPoem"/>
            </w:pPr>
            <w:r>
              <w:rPr>
                <w:rFonts w:hint="cs"/>
                <w:rtl/>
              </w:rPr>
              <w:t>فيا قوم ! قوموا سراعاً</w:t>
            </w:r>
            <w:r w:rsidRPr="00666704">
              <w:rPr>
                <w:rFonts w:hint="cs"/>
                <w:rtl/>
              </w:rPr>
              <w:t xml:space="preserve"> </w:t>
            </w:r>
            <w:r>
              <w:rPr>
                <w:rFonts w:hint="cs"/>
                <w:rtl/>
              </w:rPr>
              <w:t>نثورُ</w:t>
            </w:r>
            <w:r w:rsidR="00164331" w:rsidRPr="00725071">
              <w:rPr>
                <w:rStyle w:val="libPoemTiniChar0"/>
                <w:rtl/>
              </w:rPr>
              <w:br/>
              <w:t> </w:t>
            </w:r>
          </w:p>
        </w:tc>
      </w:tr>
      <w:tr w:rsidR="004D6B26" w:rsidTr="004D6B26">
        <w:tblPrEx>
          <w:tblLook w:val="04A0" w:firstRow="1" w:lastRow="0" w:firstColumn="1" w:lastColumn="0" w:noHBand="0" w:noVBand="1"/>
        </w:tblPrEx>
        <w:trPr>
          <w:trHeight w:val="350"/>
        </w:trPr>
        <w:tc>
          <w:tcPr>
            <w:tcW w:w="4438" w:type="dxa"/>
          </w:tcPr>
          <w:p w:rsidR="004D6B26" w:rsidRDefault="004D6B26" w:rsidP="004D6B26">
            <w:pPr>
              <w:pStyle w:val="libPoem"/>
            </w:pPr>
            <w:r>
              <w:rPr>
                <w:rFonts w:hint="cs"/>
                <w:rtl/>
              </w:rPr>
              <w:t>فإمّا حياةٌ لنا في القصاص</w:t>
            </w:r>
            <w:r w:rsidRPr="00725071">
              <w:rPr>
                <w:rStyle w:val="libPoemTiniChar0"/>
                <w:rtl/>
              </w:rPr>
              <w:br/>
              <w:t> </w:t>
            </w:r>
          </w:p>
        </w:tc>
        <w:tc>
          <w:tcPr>
            <w:tcW w:w="316" w:type="dxa"/>
          </w:tcPr>
          <w:p w:rsidR="004D6B26" w:rsidRDefault="004D6B26" w:rsidP="004D6B26">
            <w:pPr>
              <w:pStyle w:val="libPoem"/>
              <w:rPr>
                <w:rtl/>
              </w:rPr>
            </w:pPr>
          </w:p>
        </w:tc>
        <w:tc>
          <w:tcPr>
            <w:tcW w:w="4394" w:type="dxa"/>
          </w:tcPr>
          <w:p w:rsidR="004D6B26" w:rsidRDefault="004D6B26" w:rsidP="004D6B26">
            <w:pPr>
              <w:pStyle w:val="libPoem"/>
            </w:pPr>
            <w:r>
              <w:rPr>
                <w:rFonts w:hint="cs"/>
                <w:rtl/>
              </w:rPr>
              <w:t>وإمّا إلى حيث صاروا نصيرُ</w:t>
            </w:r>
            <w:r w:rsidRPr="00725071">
              <w:rPr>
                <w:rStyle w:val="libPoemTiniChar0"/>
                <w:rtl/>
              </w:rPr>
              <w:br/>
              <w:t> </w:t>
            </w:r>
          </w:p>
        </w:tc>
      </w:tr>
      <w:tr w:rsidR="004D6B26" w:rsidTr="004D6B26">
        <w:tblPrEx>
          <w:tblLook w:val="04A0" w:firstRow="1" w:lastRow="0" w:firstColumn="1" w:lastColumn="0" w:noHBand="0" w:noVBand="1"/>
        </w:tblPrEx>
        <w:trPr>
          <w:trHeight w:val="350"/>
        </w:trPr>
        <w:tc>
          <w:tcPr>
            <w:tcW w:w="4438" w:type="dxa"/>
          </w:tcPr>
          <w:p w:rsidR="004D6B26" w:rsidRDefault="004D6B26" w:rsidP="004D6B26">
            <w:pPr>
              <w:pStyle w:val="libPoem"/>
            </w:pPr>
            <w:r>
              <w:rPr>
                <w:rFonts w:hint="cs"/>
                <w:rtl/>
              </w:rPr>
              <w:t>أ آل المسيِّب ما زلتمُ</w:t>
            </w:r>
            <w:r w:rsidRPr="00725071">
              <w:rPr>
                <w:rStyle w:val="libPoemTiniChar0"/>
                <w:rtl/>
              </w:rPr>
              <w:br/>
              <w:t> </w:t>
            </w:r>
          </w:p>
        </w:tc>
        <w:tc>
          <w:tcPr>
            <w:tcW w:w="316" w:type="dxa"/>
          </w:tcPr>
          <w:p w:rsidR="004D6B26" w:rsidRDefault="004D6B26" w:rsidP="004D6B26">
            <w:pPr>
              <w:pStyle w:val="libPoem"/>
              <w:rPr>
                <w:rtl/>
              </w:rPr>
            </w:pPr>
          </w:p>
        </w:tc>
        <w:tc>
          <w:tcPr>
            <w:tcW w:w="4394" w:type="dxa"/>
          </w:tcPr>
          <w:p w:rsidR="004D6B26" w:rsidRDefault="004D6B26" w:rsidP="00CA1265">
            <w:pPr>
              <w:pStyle w:val="libPoem"/>
            </w:pPr>
            <w:r>
              <w:rPr>
                <w:rFonts w:hint="cs"/>
                <w:rtl/>
              </w:rPr>
              <w:t>عشيرَ</w:t>
            </w:r>
            <w:r w:rsidRPr="00666704">
              <w:rPr>
                <w:rFonts w:hint="cs"/>
                <w:rtl/>
              </w:rPr>
              <w:t xml:space="preserve"> </w:t>
            </w:r>
            <w:r>
              <w:rPr>
                <w:rFonts w:hint="cs"/>
                <w:rtl/>
              </w:rPr>
              <w:t>الولاء فنعم العشيرُ</w:t>
            </w:r>
            <w:r w:rsidRPr="00725071">
              <w:rPr>
                <w:rStyle w:val="libPoemTiniChar0"/>
                <w:rtl/>
              </w:rPr>
              <w:br/>
              <w:t> </w:t>
            </w:r>
          </w:p>
        </w:tc>
      </w:tr>
      <w:tr w:rsidR="004D6B26" w:rsidTr="004D6B26">
        <w:tblPrEx>
          <w:tblLook w:val="04A0" w:firstRow="1" w:lastRow="0" w:firstColumn="1" w:lastColumn="0" w:noHBand="0" w:noVBand="1"/>
        </w:tblPrEx>
        <w:trPr>
          <w:trHeight w:val="350"/>
        </w:trPr>
        <w:tc>
          <w:tcPr>
            <w:tcW w:w="4438" w:type="dxa"/>
          </w:tcPr>
          <w:p w:rsidR="004D6B26" w:rsidRDefault="004D6B26" w:rsidP="004D6B26">
            <w:pPr>
              <w:pStyle w:val="libPoem"/>
            </w:pPr>
            <w:r>
              <w:rPr>
                <w:rFonts w:hint="cs"/>
                <w:rtl/>
              </w:rPr>
              <w:t>ويا آل عوفٍ غيوث المُحول</w:t>
            </w:r>
            <w:r w:rsidRPr="00725071">
              <w:rPr>
                <w:rStyle w:val="libPoemTiniChar0"/>
                <w:rtl/>
              </w:rPr>
              <w:br/>
              <w:t> </w:t>
            </w:r>
          </w:p>
        </w:tc>
        <w:tc>
          <w:tcPr>
            <w:tcW w:w="316" w:type="dxa"/>
          </w:tcPr>
          <w:p w:rsidR="004D6B26" w:rsidRDefault="004D6B26" w:rsidP="004D6B26">
            <w:pPr>
              <w:pStyle w:val="libPoem"/>
              <w:rPr>
                <w:rtl/>
              </w:rPr>
            </w:pPr>
          </w:p>
        </w:tc>
        <w:tc>
          <w:tcPr>
            <w:tcW w:w="4394" w:type="dxa"/>
          </w:tcPr>
          <w:p w:rsidR="004D6B26" w:rsidRDefault="004D6B26" w:rsidP="004D6B26">
            <w:pPr>
              <w:pStyle w:val="libPoem"/>
            </w:pPr>
            <w:r>
              <w:rPr>
                <w:rFonts w:hint="cs"/>
                <w:rtl/>
              </w:rPr>
              <w:t>ليوثاً إذا كاع ليثٌ هصورُ</w:t>
            </w:r>
            <w:r w:rsidRPr="00725071">
              <w:rPr>
                <w:rStyle w:val="libPoemTiniChar0"/>
                <w:rtl/>
              </w:rPr>
              <w:br/>
              <w:t> </w:t>
            </w:r>
          </w:p>
        </w:tc>
      </w:tr>
      <w:tr w:rsidR="004D6B26" w:rsidTr="004D6B26">
        <w:tblPrEx>
          <w:tblLook w:val="04A0" w:firstRow="1" w:lastRow="0" w:firstColumn="1" w:lastColumn="0" w:noHBand="0" w:noVBand="1"/>
        </w:tblPrEx>
        <w:trPr>
          <w:trHeight w:val="350"/>
        </w:trPr>
        <w:tc>
          <w:tcPr>
            <w:tcW w:w="4438" w:type="dxa"/>
          </w:tcPr>
          <w:p w:rsidR="004D6B26" w:rsidRDefault="004D6B26" w:rsidP="004D6B26">
            <w:pPr>
              <w:pStyle w:val="libPoem"/>
            </w:pPr>
            <w:r>
              <w:rPr>
                <w:rFonts w:hint="cs"/>
                <w:rtl/>
              </w:rPr>
              <w:t>أآل النّهى والندى</w:t>
            </w:r>
            <w:r w:rsidRPr="00666704">
              <w:rPr>
                <w:rFonts w:hint="cs"/>
                <w:rtl/>
              </w:rPr>
              <w:t xml:space="preserve"> </w:t>
            </w:r>
            <w:r>
              <w:rPr>
                <w:rFonts w:hint="cs"/>
                <w:rtl/>
              </w:rPr>
              <w:t>والطعان</w:t>
            </w:r>
            <w:r w:rsidRPr="00725071">
              <w:rPr>
                <w:rStyle w:val="libPoemTiniChar0"/>
                <w:rtl/>
              </w:rPr>
              <w:br/>
              <w:t> </w:t>
            </w:r>
          </w:p>
        </w:tc>
        <w:tc>
          <w:tcPr>
            <w:tcW w:w="316" w:type="dxa"/>
          </w:tcPr>
          <w:p w:rsidR="004D6B26" w:rsidRDefault="004D6B26" w:rsidP="004D6B26">
            <w:pPr>
              <w:pStyle w:val="libPoem"/>
              <w:rPr>
                <w:rtl/>
              </w:rPr>
            </w:pPr>
          </w:p>
        </w:tc>
        <w:tc>
          <w:tcPr>
            <w:tcW w:w="4394" w:type="dxa"/>
          </w:tcPr>
          <w:p w:rsidR="004D6B26" w:rsidRDefault="004D6B26" w:rsidP="00CA1265">
            <w:pPr>
              <w:pStyle w:val="libPoem"/>
            </w:pPr>
            <w:r>
              <w:rPr>
                <w:rFonts w:hint="cs"/>
                <w:rtl/>
              </w:rPr>
              <w:t xml:space="preserve">وحزب </w:t>
            </w:r>
            <w:r w:rsidR="00CA1265">
              <w:rPr>
                <w:rFonts w:hint="cs"/>
                <w:rtl/>
              </w:rPr>
              <w:t>أ</w:t>
            </w:r>
            <w:r>
              <w:rPr>
                <w:rFonts w:hint="cs"/>
                <w:rtl/>
              </w:rPr>
              <w:t>لطلى حين حرّ الهجيرُ</w:t>
            </w:r>
            <w:r w:rsidRPr="00725071">
              <w:rPr>
                <w:rStyle w:val="libPoemTiniChar0"/>
                <w:rtl/>
              </w:rPr>
              <w:br/>
              <w:t> </w:t>
            </w:r>
          </w:p>
        </w:tc>
      </w:tr>
      <w:tr w:rsidR="004D6B26" w:rsidTr="004D6B26">
        <w:tblPrEx>
          <w:tblLook w:val="04A0" w:firstRow="1" w:lastRow="0" w:firstColumn="1" w:lastColumn="0" w:noHBand="0" w:noVBand="1"/>
        </w:tblPrEx>
        <w:trPr>
          <w:trHeight w:val="350"/>
        </w:trPr>
        <w:tc>
          <w:tcPr>
            <w:tcW w:w="4438" w:type="dxa"/>
          </w:tcPr>
          <w:p w:rsidR="004D6B26" w:rsidRDefault="00910D3F" w:rsidP="004D6B26">
            <w:pPr>
              <w:pStyle w:val="libPoem"/>
            </w:pPr>
            <w:r>
              <w:rPr>
                <w:rFonts w:hint="cs"/>
                <w:rtl/>
              </w:rPr>
              <w:t>أصبراً على الخسف ؟ لا همكم</w:t>
            </w:r>
            <w:r w:rsidR="004D6B26" w:rsidRPr="00725071">
              <w:rPr>
                <w:rStyle w:val="libPoemTiniChar0"/>
                <w:rtl/>
              </w:rPr>
              <w:br/>
              <w:t> </w:t>
            </w:r>
          </w:p>
        </w:tc>
        <w:tc>
          <w:tcPr>
            <w:tcW w:w="316" w:type="dxa"/>
          </w:tcPr>
          <w:p w:rsidR="004D6B26" w:rsidRDefault="004D6B26" w:rsidP="004D6B26">
            <w:pPr>
              <w:pStyle w:val="libPoem"/>
              <w:rPr>
                <w:rtl/>
              </w:rPr>
            </w:pPr>
          </w:p>
        </w:tc>
        <w:tc>
          <w:tcPr>
            <w:tcW w:w="4394" w:type="dxa"/>
          </w:tcPr>
          <w:p w:rsidR="004D6B26" w:rsidRDefault="00910D3F" w:rsidP="004D6B26">
            <w:pPr>
              <w:pStyle w:val="libPoem"/>
            </w:pPr>
            <w:r>
              <w:rPr>
                <w:rFonts w:hint="cs"/>
                <w:rtl/>
              </w:rPr>
              <w:t>دنيٌّ ولا الباع منكم</w:t>
            </w:r>
            <w:r w:rsidRPr="00666704">
              <w:rPr>
                <w:rFonts w:hint="cs"/>
                <w:rtl/>
              </w:rPr>
              <w:t xml:space="preserve"> </w:t>
            </w:r>
            <w:r>
              <w:rPr>
                <w:rFonts w:hint="cs"/>
                <w:rtl/>
              </w:rPr>
              <w:t>قصيرُ</w:t>
            </w:r>
            <w:r w:rsidR="004D6B26" w:rsidRPr="00725071">
              <w:rPr>
                <w:rStyle w:val="libPoemTiniChar0"/>
                <w:rtl/>
              </w:rPr>
              <w:br/>
              <w:t> </w:t>
            </w:r>
          </w:p>
        </w:tc>
      </w:tr>
      <w:tr w:rsidR="004D6B26" w:rsidTr="004D6B26">
        <w:tblPrEx>
          <w:tblLook w:val="04A0" w:firstRow="1" w:lastRow="0" w:firstColumn="1" w:lastColumn="0" w:noHBand="0" w:noVBand="1"/>
        </w:tblPrEx>
        <w:trPr>
          <w:trHeight w:val="350"/>
        </w:trPr>
        <w:tc>
          <w:tcPr>
            <w:tcW w:w="4438" w:type="dxa"/>
          </w:tcPr>
          <w:p w:rsidR="004D6B26" w:rsidRDefault="00910D3F" w:rsidP="004D6B26">
            <w:pPr>
              <w:pStyle w:val="libPoem"/>
            </w:pPr>
            <w:r>
              <w:rPr>
                <w:rFonts w:hint="cs"/>
                <w:rtl/>
              </w:rPr>
              <w:t>أتُهتك حرمة آل النبيِّ</w:t>
            </w:r>
            <w:r w:rsidR="004D6B26" w:rsidRPr="00725071">
              <w:rPr>
                <w:rStyle w:val="libPoemTiniChar0"/>
                <w:rtl/>
              </w:rPr>
              <w:br/>
              <w:t> </w:t>
            </w:r>
          </w:p>
        </w:tc>
        <w:tc>
          <w:tcPr>
            <w:tcW w:w="316" w:type="dxa"/>
          </w:tcPr>
          <w:p w:rsidR="004D6B26" w:rsidRDefault="004D6B26" w:rsidP="004D6B26">
            <w:pPr>
              <w:pStyle w:val="libPoem"/>
              <w:rPr>
                <w:rtl/>
              </w:rPr>
            </w:pPr>
          </w:p>
        </w:tc>
        <w:tc>
          <w:tcPr>
            <w:tcW w:w="4394" w:type="dxa"/>
          </w:tcPr>
          <w:p w:rsidR="004D6B26" w:rsidRDefault="00910D3F" w:rsidP="004D6B26">
            <w:pPr>
              <w:pStyle w:val="libPoem"/>
            </w:pPr>
            <w:r>
              <w:rPr>
                <w:rFonts w:hint="cs"/>
                <w:rtl/>
              </w:rPr>
              <w:t>وفي الأرض منكم صبيٌّ صغيرُ؟!</w:t>
            </w:r>
            <w:r w:rsidR="004D6B26" w:rsidRPr="00725071">
              <w:rPr>
                <w:rStyle w:val="libPoemTiniChar0"/>
                <w:rtl/>
              </w:rPr>
              <w:br/>
              <w:t> </w:t>
            </w:r>
          </w:p>
        </w:tc>
      </w:tr>
      <w:tr w:rsidR="004D6B26" w:rsidTr="004D6B26">
        <w:tblPrEx>
          <w:tblLook w:val="04A0" w:firstRow="1" w:lastRow="0" w:firstColumn="1" w:lastColumn="0" w:noHBand="0" w:noVBand="1"/>
        </w:tblPrEx>
        <w:trPr>
          <w:trHeight w:val="350"/>
        </w:trPr>
        <w:tc>
          <w:tcPr>
            <w:tcW w:w="4438" w:type="dxa"/>
          </w:tcPr>
          <w:p w:rsidR="004D6B26" w:rsidRDefault="00910D3F" w:rsidP="00CA1265">
            <w:pPr>
              <w:pStyle w:val="libPoem"/>
            </w:pPr>
            <w:r>
              <w:rPr>
                <w:rFonts w:hint="cs"/>
                <w:rtl/>
              </w:rPr>
              <w:t xml:space="preserve">وقبر </w:t>
            </w:r>
            <w:r w:rsidR="00CA1265">
              <w:rPr>
                <w:rFonts w:hint="cs"/>
                <w:rtl/>
              </w:rPr>
              <w:t>ا</w:t>
            </w:r>
            <w:r>
              <w:rPr>
                <w:rFonts w:hint="cs"/>
                <w:rtl/>
              </w:rPr>
              <w:t>بن صادق آل الرَّسول</w:t>
            </w:r>
            <w:r w:rsidR="004D6B26" w:rsidRPr="00725071">
              <w:rPr>
                <w:rStyle w:val="libPoemTiniChar0"/>
                <w:rtl/>
              </w:rPr>
              <w:br/>
              <w:t> </w:t>
            </w:r>
          </w:p>
        </w:tc>
        <w:tc>
          <w:tcPr>
            <w:tcW w:w="316" w:type="dxa"/>
          </w:tcPr>
          <w:p w:rsidR="004D6B26" w:rsidRDefault="004D6B26" w:rsidP="004D6B26">
            <w:pPr>
              <w:pStyle w:val="libPoem"/>
              <w:rPr>
                <w:rtl/>
              </w:rPr>
            </w:pPr>
          </w:p>
        </w:tc>
        <w:tc>
          <w:tcPr>
            <w:tcW w:w="4394" w:type="dxa"/>
          </w:tcPr>
          <w:p w:rsidR="004D6B26" w:rsidRDefault="00910D3F" w:rsidP="00CA1265">
            <w:pPr>
              <w:pStyle w:val="libPoem"/>
            </w:pPr>
            <w:r>
              <w:rPr>
                <w:rFonts w:hint="cs"/>
                <w:rtl/>
              </w:rPr>
              <w:t>يُمسُّ بسوءٍ</w:t>
            </w:r>
            <w:r w:rsidRPr="00666704">
              <w:rPr>
                <w:rFonts w:hint="cs"/>
                <w:rtl/>
              </w:rPr>
              <w:t xml:space="preserve"> </w:t>
            </w:r>
            <w:r>
              <w:rPr>
                <w:rFonts w:hint="cs"/>
                <w:rtl/>
              </w:rPr>
              <w:t>وأنتم حضورُ؟</w:t>
            </w:r>
            <w:r w:rsidRPr="00666704">
              <w:rPr>
                <w:rFonts w:hint="cs"/>
                <w:rtl/>
              </w:rPr>
              <w:t>!</w:t>
            </w:r>
            <w:r w:rsidR="004D6B26" w:rsidRPr="00725071">
              <w:rPr>
                <w:rStyle w:val="libPoemTiniChar0"/>
                <w:rtl/>
              </w:rPr>
              <w:br/>
              <w:t> </w:t>
            </w:r>
          </w:p>
        </w:tc>
      </w:tr>
      <w:tr w:rsidR="004D6B26" w:rsidTr="004D6B26">
        <w:tblPrEx>
          <w:tblLook w:val="04A0" w:firstRow="1" w:lastRow="0" w:firstColumn="1" w:lastColumn="0" w:noHBand="0" w:noVBand="1"/>
        </w:tblPrEx>
        <w:trPr>
          <w:trHeight w:val="350"/>
        </w:trPr>
        <w:tc>
          <w:tcPr>
            <w:tcW w:w="4438" w:type="dxa"/>
          </w:tcPr>
          <w:p w:rsidR="004D6B26" w:rsidRDefault="00910D3F" w:rsidP="004D6B26">
            <w:pPr>
              <w:pStyle w:val="libPoem"/>
            </w:pPr>
            <w:r>
              <w:rPr>
                <w:rFonts w:hint="cs"/>
                <w:rtl/>
              </w:rPr>
              <w:t>ولمّا تخوضوا بحار الرَّدى</w:t>
            </w:r>
            <w:r w:rsidR="004D6B26" w:rsidRPr="00725071">
              <w:rPr>
                <w:rStyle w:val="libPoemTiniChar0"/>
                <w:rtl/>
              </w:rPr>
              <w:br/>
              <w:t> </w:t>
            </w:r>
          </w:p>
        </w:tc>
        <w:tc>
          <w:tcPr>
            <w:tcW w:w="316" w:type="dxa"/>
          </w:tcPr>
          <w:p w:rsidR="004D6B26" w:rsidRDefault="004D6B26" w:rsidP="004D6B26">
            <w:pPr>
              <w:pStyle w:val="libPoem"/>
              <w:rPr>
                <w:rtl/>
              </w:rPr>
            </w:pPr>
          </w:p>
        </w:tc>
        <w:tc>
          <w:tcPr>
            <w:tcW w:w="4394" w:type="dxa"/>
          </w:tcPr>
          <w:p w:rsidR="004D6B26" w:rsidRDefault="00910D3F" w:rsidP="004D6B26">
            <w:pPr>
              <w:pStyle w:val="libPoem"/>
            </w:pPr>
            <w:r>
              <w:rPr>
                <w:rFonts w:hint="cs"/>
                <w:rtl/>
              </w:rPr>
              <w:t>وفي شَعبه تنجدوا أو تغوروا</w:t>
            </w:r>
            <w:r w:rsidR="004D6B26" w:rsidRPr="00725071">
              <w:rPr>
                <w:rStyle w:val="libPoemTiniChar0"/>
                <w:rtl/>
              </w:rPr>
              <w:br/>
              <w:t> </w:t>
            </w:r>
          </w:p>
        </w:tc>
      </w:tr>
      <w:tr w:rsidR="004D6B26" w:rsidTr="004D6B26">
        <w:tblPrEx>
          <w:tblLook w:val="04A0" w:firstRow="1" w:lastRow="0" w:firstColumn="1" w:lastColumn="0" w:noHBand="0" w:noVBand="1"/>
        </w:tblPrEx>
        <w:trPr>
          <w:trHeight w:val="350"/>
        </w:trPr>
        <w:tc>
          <w:tcPr>
            <w:tcW w:w="4438" w:type="dxa"/>
          </w:tcPr>
          <w:p w:rsidR="004D6B26" w:rsidRDefault="00910D3F" w:rsidP="004D6B26">
            <w:pPr>
              <w:pStyle w:val="libPoem"/>
            </w:pPr>
            <w:r>
              <w:rPr>
                <w:rFonts w:hint="cs"/>
                <w:rtl/>
              </w:rPr>
              <w:t>لقد كان يوم الحسين</w:t>
            </w:r>
            <w:r w:rsidRPr="00666704">
              <w:rPr>
                <w:rFonts w:hint="cs"/>
                <w:rtl/>
              </w:rPr>
              <w:t xml:space="preserve"> </w:t>
            </w:r>
            <w:r>
              <w:rPr>
                <w:rFonts w:hint="cs"/>
                <w:rtl/>
              </w:rPr>
              <w:t>المُنى</w:t>
            </w:r>
            <w:r w:rsidR="004D6B26" w:rsidRPr="00725071">
              <w:rPr>
                <w:rStyle w:val="libPoemTiniChar0"/>
                <w:rtl/>
              </w:rPr>
              <w:br/>
              <w:t> </w:t>
            </w:r>
          </w:p>
        </w:tc>
        <w:tc>
          <w:tcPr>
            <w:tcW w:w="316" w:type="dxa"/>
          </w:tcPr>
          <w:p w:rsidR="004D6B26" w:rsidRDefault="004D6B26" w:rsidP="004D6B26">
            <w:pPr>
              <w:pStyle w:val="libPoem"/>
              <w:rPr>
                <w:rtl/>
              </w:rPr>
            </w:pPr>
          </w:p>
        </w:tc>
        <w:tc>
          <w:tcPr>
            <w:tcW w:w="4394" w:type="dxa"/>
          </w:tcPr>
          <w:p w:rsidR="004D6B26" w:rsidRDefault="00910D3F" w:rsidP="004D6B26">
            <w:pPr>
              <w:pStyle w:val="libPoem"/>
            </w:pPr>
            <w:r>
              <w:rPr>
                <w:rFonts w:hint="cs"/>
                <w:rtl/>
              </w:rPr>
              <w:t>فتُفدى نفوسٌ وتُشفى صُدورُ</w:t>
            </w:r>
            <w:r w:rsidR="004D6B26" w:rsidRPr="00725071">
              <w:rPr>
                <w:rStyle w:val="libPoemTiniChar0"/>
                <w:rtl/>
              </w:rPr>
              <w:br/>
              <w:t> </w:t>
            </w:r>
          </w:p>
        </w:tc>
      </w:tr>
      <w:tr w:rsidR="004D6B26" w:rsidTr="004D6B26">
        <w:tblPrEx>
          <w:tblLook w:val="04A0" w:firstRow="1" w:lastRow="0" w:firstColumn="1" w:lastColumn="0" w:noHBand="0" w:noVBand="1"/>
        </w:tblPrEx>
        <w:trPr>
          <w:trHeight w:val="350"/>
        </w:trPr>
        <w:tc>
          <w:tcPr>
            <w:tcW w:w="4438" w:type="dxa"/>
          </w:tcPr>
          <w:p w:rsidR="004D6B26" w:rsidRDefault="00910D3F" w:rsidP="004D6B26">
            <w:pPr>
              <w:pStyle w:val="libPoem"/>
            </w:pPr>
            <w:r>
              <w:rPr>
                <w:rFonts w:hint="cs"/>
                <w:rtl/>
              </w:rPr>
              <w:t>فهذا لكم عاد يوم الحسين</w:t>
            </w:r>
            <w:r w:rsidR="004D6B26" w:rsidRPr="00725071">
              <w:rPr>
                <w:rStyle w:val="libPoemTiniChar0"/>
                <w:rtl/>
              </w:rPr>
              <w:br/>
              <w:t> </w:t>
            </w:r>
          </w:p>
        </w:tc>
        <w:tc>
          <w:tcPr>
            <w:tcW w:w="316" w:type="dxa"/>
          </w:tcPr>
          <w:p w:rsidR="004D6B26" w:rsidRDefault="004D6B26" w:rsidP="004D6B26">
            <w:pPr>
              <w:pStyle w:val="libPoem"/>
              <w:rPr>
                <w:rtl/>
              </w:rPr>
            </w:pPr>
          </w:p>
        </w:tc>
        <w:tc>
          <w:tcPr>
            <w:tcW w:w="4394" w:type="dxa"/>
          </w:tcPr>
          <w:p w:rsidR="004D6B26" w:rsidRDefault="00910D3F" w:rsidP="004D6B26">
            <w:pPr>
              <w:pStyle w:val="libPoem"/>
            </w:pPr>
            <w:r>
              <w:rPr>
                <w:rFonts w:hint="cs"/>
                <w:rtl/>
              </w:rPr>
              <w:t>فماذا القصور؟! وماذا</w:t>
            </w:r>
            <w:r w:rsidRPr="00666704">
              <w:rPr>
                <w:rFonts w:hint="cs"/>
                <w:rtl/>
              </w:rPr>
              <w:t xml:space="preserve"> </w:t>
            </w:r>
            <w:r>
              <w:rPr>
                <w:rFonts w:hint="cs"/>
                <w:rtl/>
              </w:rPr>
              <w:t>الفتورُ؟</w:t>
            </w:r>
            <w:r w:rsidRPr="00666704">
              <w:rPr>
                <w:rFonts w:hint="cs"/>
                <w:rtl/>
              </w:rPr>
              <w:t>!</w:t>
            </w:r>
            <w:r w:rsidR="004D6B26"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2766D8" w:rsidTr="00A71F0C">
        <w:trPr>
          <w:trHeight w:val="350"/>
        </w:trPr>
        <w:tc>
          <w:tcPr>
            <w:tcW w:w="3920" w:type="dxa"/>
            <w:shd w:val="clear" w:color="auto" w:fill="auto"/>
          </w:tcPr>
          <w:p w:rsidR="002766D8" w:rsidRDefault="002766D8" w:rsidP="00A71F0C">
            <w:pPr>
              <w:pStyle w:val="libPoem"/>
            </w:pPr>
            <w:r>
              <w:rPr>
                <w:rFonts w:hint="cs"/>
                <w:rtl/>
              </w:rPr>
              <w:lastRenderedPageBreak/>
              <w:t>فمدّوا الذراع وحدّوا القراع</w:t>
            </w:r>
            <w:r w:rsidRPr="00725071">
              <w:rPr>
                <w:rStyle w:val="libPoemTiniChar0"/>
                <w:rtl/>
              </w:rPr>
              <w:br/>
              <w:t> </w:t>
            </w:r>
          </w:p>
        </w:tc>
        <w:tc>
          <w:tcPr>
            <w:tcW w:w="279" w:type="dxa"/>
            <w:shd w:val="clear" w:color="auto" w:fill="auto"/>
          </w:tcPr>
          <w:p w:rsidR="002766D8" w:rsidRDefault="002766D8" w:rsidP="00A71F0C">
            <w:pPr>
              <w:pStyle w:val="libPoem"/>
              <w:rPr>
                <w:rtl/>
              </w:rPr>
            </w:pPr>
          </w:p>
        </w:tc>
        <w:tc>
          <w:tcPr>
            <w:tcW w:w="3881" w:type="dxa"/>
            <w:shd w:val="clear" w:color="auto" w:fill="auto"/>
          </w:tcPr>
          <w:p w:rsidR="002766D8" w:rsidRDefault="002766D8" w:rsidP="00A71F0C">
            <w:pPr>
              <w:pStyle w:val="libPoem"/>
            </w:pPr>
            <w:r>
              <w:rPr>
                <w:rFonts w:hint="cs"/>
                <w:rtl/>
              </w:rPr>
              <w:t>فيوم النواصب منكم عسيرُ</w:t>
            </w:r>
            <w:r w:rsidRPr="00725071">
              <w:rPr>
                <w:rStyle w:val="libPoemTiniChar0"/>
                <w:rtl/>
              </w:rPr>
              <w:br/>
              <w:t> </w:t>
            </w:r>
          </w:p>
        </w:tc>
      </w:tr>
      <w:tr w:rsidR="002766D8" w:rsidTr="00A71F0C">
        <w:trPr>
          <w:trHeight w:val="350"/>
        </w:trPr>
        <w:tc>
          <w:tcPr>
            <w:tcW w:w="3920" w:type="dxa"/>
          </w:tcPr>
          <w:p w:rsidR="002766D8" w:rsidRDefault="002766D8" w:rsidP="00CA1265">
            <w:pPr>
              <w:pStyle w:val="libPoem"/>
            </w:pPr>
            <w:r>
              <w:rPr>
                <w:rFonts w:hint="cs"/>
                <w:rtl/>
              </w:rPr>
              <w:t xml:space="preserve">وولّوا ( </w:t>
            </w:r>
            <w:r w:rsidR="00CA1265">
              <w:rPr>
                <w:rFonts w:hint="cs"/>
                <w:rtl/>
              </w:rPr>
              <w:t>ا</w:t>
            </w:r>
            <w:r>
              <w:rPr>
                <w:rFonts w:hint="cs"/>
                <w:rtl/>
              </w:rPr>
              <w:t>بن دمنة ) أعماله</w:t>
            </w:r>
            <w:r w:rsidRPr="00725071">
              <w:rPr>
                <w:rStyle w:val="libPoemTiniChar0"/>
                <w:rtl/>
              </w:rPr>
              <w:br/>
              <w:t> </w:t>
            </w:r>
          </w:p>
        </w:tc>
        <w:tc>
          <w:tcPr>
            <w:tcW w:w="279" w:type="dxa"/>
          </w:tcPr>
          <w:p w:rsidR="002766D8" w:rsidRDefault="002766D8" w:rsidP="00A71F0C">
            <w:pPr>
              <w:pStyle w:val="libPoem"/>
              <w:rPr>
                <w:rtl/>
              </w:rPr>
            </w:pPr>
          </w:p>
        </w:tc>
        <w:tc>
          <w:tcPr>
            <w:tcW w:w="3881" w:type="dxa"/>
          </w:tcPr>
          <w:p w:rsidR="002766D8" w:rsidRDefault="002766D8" w:rsidP="00A71F0C">
            <w:pPr>
              <w:pStyle w:val="libPoem"/>
            </w:pPr>
            <w:r>
              <w:rPr>
                <w:rFonts w:hint="cs"/>
                <w:rtl/>
              </w:rPr>
              <w:t>تبور كما المكر منه يبورُ</w:t>
            </w:r>
            <w:r w:rsidRPr="00725071">
              <w:rPr>
                <w:rStyle w:val="libPoemTiniChar0"/>
                <w:rtl/>
              </w:rPr>
              <w:br/>
              <w:t> </w:t>
            </w:r>
          </w:p>
        </w:tc>
      </w:tr>
      <w:tr w:rsidR="002766D8" w:rsidTr="00A71F0C">
        <w:trPr>
          <w:trHeight w:val="350"/>
        </w:trPr>
        <w:tc>
          <w:tcPr>
            <w:tcW w:w="3920" w:type="dxa"/>
          </w:tcPr>
          <w:p w:rsidR="002766D8" w:rsidRDefault="002766D8" w:rsidP="00A71F0C">
            <w:pPr>
              <w:pStyle w:val="libPoem"/>
            </w:pPr>
            <w:r>
              <w:rPr>
                <w:rFonts w:hint="cs"/>
                <w:rtl/>
              </w:rPr>
              <w:t>فقتلاً بقتلٍ</w:t>
            </w:r>
            <w:r w:rsidRPr="00666704">
              <w:rPr>
                <w:rFonts w:hint="cs"/>
                <w:rtl/>
              </w:rPr>
              <w:t xml:space="preserve"> </w:t>
            </w:r>
            <w:r>
              <w:rPr>
                <w:rFonts w:hint="cs"/>
                <w:rtl/>
              </w:rPr>
              <w:t>وثكلاً بثكل</w:t>
            </w:r>
            <w:r w:rsidRPr="00725071">
              <w:rPr>
                <w:rStyle w:val="libPoemTiniChar0"/>
                <w:rtl/>
              </w:rPr>
              <w:br/>
              <w:t> </w:t>
            </w:r>
          </w:p>
        </w:tc>
        <w:tc>
          <w:tcPr>
            <w:tcW w:w="279" w:type="dxa"/>
          </w:tcPr>
          <w:p w:rsidR="002766D8" w:rsidRDefault="002766D8" w:rsidP="00A71F0C">
            <w:pPr>
              <w:pStyle w:val="libPoem"/>
              <w:rPr>
                <w:rtl/>
              </w:rPr>
            </w:pPr>
          </w:p>
        </w:tc>
        <w:tc>
          <w:tcPr>
            <w:tcW w:w="3881" w:type="dxa"/>
          </w:tcPr>
          <w:p w:rsidR="002766D8" w:rsidRDefault="002766D8" w:rsidP="00A71F0C">
            <w:pPr>
              <w:pStyle w:val="libPoem"/>
            </w:pPr>
            <w:r>
              <w:rPr>
                <w:rFonts w:hint="cs"/>
                <w:rtl/>
              </w:rPr>
              <w:t>ذروه تجزُّ عليه</w:t>
            </w:r>
            <w:r w:rsidRPr="00666704">
              <w:rPr>
                <w:rFonts w:hint="cs"/>
                <w:rtl/>
              </w:rPr>
              <w:t xml:space="preserve"> </w:t>
            </w:r>
            <w:r>
              <w:rPr>
                <w:rFonts w:hint="cs"/>
                <w:rtl/>
              </w:rPr>
              <w:t>الشعورُ</w:t>
            </w:r>
            <w:r w:rsidRPr="00725071">
              <w:rPr>
                <w:rStyle w:val="libPoemTiniChar0"/>
                <w:rtl/>
              </w:rPr>
              <w:br/>
              <w:t> </w:t>
            </w:r>
          </w:p>
        </w:tc>
      </w:tr>
    </w:tbl>
    <w:p w:rsidR="00666704" w:rsidRPr="009618AF" w:rsidRDefault="00CA1265" w:rsidP="002766D8">
      <w:pPr>
        <w:pStyle w:val="libLeft"/>
        <w:rPr>
          <w:rtl/>
        </w:rPr>
      </w:pPr>
      <w:r>
        <w:rPr>
          <w:rFonts w:hint="cs"/>
          <w:rtl/>
        </w:rPr>
        <w:t>أ</w:t>
      </w:r>
      <w:r w:rsidR="00666704">
        <w:rPr>
          <w:rFonts w:hint="cs"/>
          <w:rtl/>
        </w:rPr>
        <w:t>لقصيدة</w:t>
      </w:r>
    </w:p>
    <w:p w:rsidR="00666704" w:rsidRDefault="002766D8" w:rsidP="0002392B">
      <w:pPr>
        <w:pStyle w:val="libCenterBold1"/>
        <w:rPr>
          <w:rtl/>
        </w:rPr>
      </w:pPr>
      <w:bookmarkStart w:id="195" w:name="97"/>
      <w:bookmarkStart w:id="196" w:name="_Toc507189947"/>
      <w:r>
        <w:rPr>
          <w:rFonts w:hint="cs"/>
          <w:rtl/>
        </w:rPr>
        <w:t>(</w:t>
      </w:r>
      <w:r w:rsidR="00CA1265">
        <w:rPr>
          <w:rFonts w:hint="cs"/>
          <w:rtl/>
        </w:rPr>
        <w:t xml:space="preserve"> </w:t>
      </w:r>
      <w:r w:rsidR="00666704">
        <w:rPr>
          <w:rFonts w:hint="cs"/>
          <w:rtl/>
        </w:rPr>
        <w:t>ما يتبع الشعر</w:t>
      </w:r>
      <w:bookmarkEnd w:id="195"/>
      <w:r w:rsidR="00CA1265">
        <w:rPr>
          <w:rFonts w:hint="cs"/>
          <w:rtl/>
        </w:rPr>
        <w:t xml:space="preserve"> </w:t>
      </w:r>
      <w:r>
        <w:rPr>
          <w:rFonts w:hint="cs"/>
          <w:rtl/>
        </w:rPr>
        <w:t>)</w:t>
      </w:r>
      <w:bookmarkEnd w:id="196"/>
    </w:p>
    <w:p w:rsidR="00FB201C" w:rsidRDefault="00666704" w:rsidP="00CA1265">
      <w:pPr>
        <w:pStyle w:val="libNormal"/>
        <w:rPr>
          <w:rtl/>
        </w:rPr>
      </w:pPr>
      <w:r>
        <w:rPr>
          <w:rFonts w:hint="cs"/>
          <w:rtl/>
        </w:rPr>
        <w:t>هذه القصيدة نظمها شاعرنا المؤي</w:t>
      </w:r>
      <w:r w:rsidR="002766D8">
        <w:rPr>
          <w:rFonts w:hint="cs"/>
          <w:rtl/>
        </w:rPr>
        <w:t>َّ</w:t>
      </w:r>
      <w:r>
        <w:rPr>
          <w:rFonts w:hint="cs"/>
          <w:rtl/>
        </w:rPr>
        <w:t xml:space="preserve">د في فتنة بغداد الهائلة الواقعة سنة 443 يلفظ نفثات لوعته من تلكم الفظايع التي أحدثتها يد العداء المحتدم على </w:t>
      </w:r>
      <w:r w:rsidR="00CA1265">
        <w:rPr>
          <w:rFonts w:hint="cs"/>
          <w:rtl/>
        </w:rPr>
        <w:t>ا</w:t>
      </w:r>
      <w:r>
        <w:rPr>
          <w:rFonts w:hint="cs"/>
          <w:rtl/>
        </w:rPr>
        <w:t>هل بيت الوحي وشيعتهم يوم شن</w:t>
      </w:r>
      <w:r w:rsidR="002766D8">
        <w:rPr>
          <w:rFonts w:hint="cs"/>
          <w:rtl/>
        </w:rPr>
        <w:t>ّ</w:t>
      </w:r>
      <w:r>
        <w:rPr>
          <w:rFonts w:hint="cs"/>
          <w:rtl/>
        </w:rPr>
        <w:t>ت الغارة على مشهد الإمام الطاهر موسى بن جعفر ومشاهد أوليائه المدفونين في جوار أمنه وحرم قدسه.</w:t>
      </w:r>
    </w:p>
    <w:p w:rsidR="00FB201C" w:rsidRPr="00A63DC1" w:rsidRDefault="00666704" w:rsidP="00CA1265">
      <w:pPr>
        <w:pStyle w:val="libNormal"/>
        <w:rPr>
          <w:rtl/>
        </w:rPr>
      </w:pPr>
      <w:r w:rsidRPr="00A63DC1">
        <w:rPr>
          <w:rFonts w:hint="cs"/>
          <w:rtl/>
        </w:rPr>
        <w:t xml:space="preserve">قال </w:t>
      </w:r>
      <w:r w:rsidR="00CA1265">
        <w:rPr>
          <w:rFonts w:hint="cs"/>
          <w:rtl/>
        </w:rPr>
        <w:t>ا</w:t>
      </w:r>
      <w:r w:rsidR="00827FBC" w:rsidRPr="00A63DC1">
        <w:rPr>
          <w:rFonts w:hint="cs"/>
          <w:rtl/>
        </w:rPr>
        <w:t>بن</w:t>
      </w:r>
      <w:r w:rsidRPr="00A63DC1">
        <w:rPr>
          <w:rFonts w:hint="cs"/>
          <w:rtl/>
        </w:rPr>
        <w:t xml:space="preserve"> الأثير في الكامل 9</w:t>
      </w:r>
      <w:r w:rsidR="00E66EDC">
        <w:rPr>
          <w:rFonts w:hint="cs"/>
          <w:rtl/>
        </w:rPr>
        <w:t>:</w:t>
      </w:r>
      <w:r w:rsidRPr="00A63DC1">
        <w:rPr>
          <w:rFonts w:hint="cs"/>
          <w:rtl/>
        </w:rPr>
        <w:t>215</w:t>
      </w:r>
      <w:r w:rsidR="00E66EDC">
        <w:rPr>
          <w:rFonts w:hint="cs"/>
          <w:rtl/>
        </w:rPr>
        <w:t>:</w:t>
      </w:r>
      <w:r w:rsidRPr="00A63DC1">
        <w:rPr>
          <w:rFonts w:hint="cs"/>
          <w:rtl/>
        </w:rPr>
        <w:t>وكان سبب هذه الفتنة أن</w:t>
      </w:r>
      <w:r w:rsidR="002766D8">
        <w:rPr>
          <w:rFonts w:hint="cs"/>
          <w:rtl/>
        </w:rPr>
        <w:t>َّ</w:t>
      </w:r>
      <w:r w:rsidRPr="00A63DC1">
        <w:rPr>
          <w:rFonts w:hint="cs"/>
          <w:rtl/>
        </w:rPr>
        <w:t xml:space="preserve"> أهل الكرخ شرعوا في عمل باب المساكين وأهل القلائين في عمل ما بقي من باب مسعود ففزع أهل الكرخ وعملوا أبراجا</w:t>
      </w:r>
      <w:r w:rsidR="00416670">
        <w:rPr>
          <w:rFonts w:hint="cs"/>
          <w:rtl/>
        </w:rPr>
        <w:t>ً</w:t>
      </w:r>
      <w:r w:rsidRPr="00A63DC1">
        <w:rPr>
          <w:rFonts w:hint="cs"/>
          <w:rtl/>
        </w:rPr>
        <w:t xml:space="preserve"> كتبوا عليها بالذهب</w:t>
      </w:r>
      <w:r w:rsidR="00E66EDC">
        <w:rPr>
          <w:rFonts w:hint="cs"/>
          <w:rtl/>
        </w:rPr>
        <w:t>:</w:t>
      </w:r>
      <w:r w:rsidR="00416670">
        <w:rPr>
          <w:rFonts w:hint="cs"/>
          <w:rtl/>
        </w:rPr>
        <w:t>محمّ</w:t>
      </w:r>
      <w:r w:rsidR="000477AF" w:rsidRPr="00A63DC1">
        <w:rPr>
          <w:rFonts w:hint="cs"/>
          <w:rtl/>
        </w:rPr>
        <w:t>د</w:t>
      </w:r>
      <w:r w:rsidRPr="00A63DC1">
        <w:rPr>
          <w:rFonts w:hint="cs"/>
          <w:rtl/>
        </w:rPr>
        <w:t xml:space="preserve"> وعلي</w:t>
      </w:r>
      <w:r w:rsidR="00416670">
        <w:rPr>
          <w:rFonts w:hint="cs"/>
          <w:rtl/>
        </w:rPr>
        <w:t>ّ</w:t>
      </w:r>
      <w:r w:rsidRPr="00A63DC1">
        <w:rPr>
          <w:rFonts w:hint="cs"/>
          <w:rtl/>
        </w:rPr>
        <w:t xml:space="preserve"> خير البشر. وأنكر السن</w:t>
      </w:r>
      <w:r w:rsidR="00416670">
        <w:rPr>
          <w:rFonts w:hint="cs"/>
          <w:rtl/>
        </w:rPr>
        <w:t>َّ</w:t>
      </w:r>
      <w:r w:rsidRPr="00A63DC1">
        <w:rPr>
          <w:rFonts w:hint="cs"/>
          <w:rtl/>
        </w:rPr>
        <w:t>ة ذلك واد</w:t>
      </w:r>
      <w:r w:rsidR="00416670">
        <w:rPr>
          <w:rFonts w:hint="cs"/>
          <w:rtl/>
        </w:rPr>
        <w:t>َّ</w:t>
      </w:r>
      <w:r w:rsidRPr="00A63DC1">
        <w:rPr>
          <w:rFonts w:hint="cs"/>
          <w:rtl/>
        </w:rPr>
        <w:t>عوا</w:t>
      </w:r>
      <w:r w:rsidR="00E66EDC">
        <w:rPr>
          <w:rFonts w:hint="cs"/>
          <w:rtl/>
        </w:rPr>
        <w:t>:</w:t>
      </w:r>
      <w:r w:rsidR="00416670">
        <w:rPr>
          <w:rFonts w:hint="cs"/>
          <w:rtl/>
        </w:rPr>
        <w:t>ا</w:t>
      </w:r>
      <w:r w:rsidRPr="00A63DC1">
        <w:rPr>
          <w:rFonts w:hint="cs"/>
          <w:rtl/>
        </w:rPr>
        <w:t>ن</w:t>
      </w:r>
      <w:r w:rsidR="00416670">
        <w:rPr>
          <w:rFonts w:hint="cs"/>
          <w:rtl/>
        </w:rPr>
        <w:t>ّ</w:t>
      </w:r>
      <w:r w:rsidRPr="00A63DC1">
        <w:rPr>
          <w:rFonts w:hint="cs"/>
          <w:rtl/>
        </w:rPr>
        <w:t xml:space="preserve"> المكتوب </w:t>
      </w:r>
      <w:r w:rsidR="00416670">
        <w:rPr>
          <w:rFonts w:hint="cs"/>
          <w:rtl/>
        </w:rPr>
        <w:t>محمّ</w:t>
      </w:r>
      <w:r w:rsidR="000477AF" w:rsidRPr="00A63DC1">
        <w:rPr>
          <w:rFonts w:hint="cs"/>
          <w:rtl/>
        </w:rPr>
        <w:t>د</w:t>
      </w:r>
      <w:r w:rsidRPr="00A63DC1">
        <w:rPr>
          <w:rFonts w:hint="cs"/>
          <w:rtl/>
        </w:rPr>
        <w:t xml:space="preserve"> وعلي</w:t>
      </w:r>
      <w:r w:rsidR="00416670">
        <w:rPr>
          <w:rFonts w:hint="cs"/>
          <w:rtl/>
        </w:rPr>
        <w:t>ّ</w:t>
      </w:r>
      <w:r w:rsidRPr="00A63DC1">
        <w:rPr>
          <w:rFonts w:hint="cs"/>
          <w:rtl/>
        </w:rPr>
        <w:t xml:space="preserve"> خير البشر</w:t>
      </w:r>
      <w:r w:rsidR="00E66EDC">
        <w:rPr>
          <w:rFonts w:hint="cs"/>
          <w:rtl/>
        </w:rPr>
        <w:t>،</w:t>
      </w:r>
      <w:r w:rsidRPr="00A63DC1">
        <w:rPr>
          <w:rFonts w:hint="cs"/>
          <w:rtl/>
        </w:rPr>
        <w:t xml:space="preserve"> </w:t>
      </w:r>
      <w:r w:rsidR="00797EFB" w:rsidRPr="00A63DC1">
        <w:rPr>
          <w:rFonts w:hint="cs"/>
          <w:rtl/>
        </w:rPr>
        <w:t>فمَن</w:t>
      </w:r>
      <w:r w:rsidRPr="00A63DC1">
        <w:rPr>
          <w:rFonts w:hint="cs"/>
          <w:rtl/>
        </w:rPr>
        <w:t xml:space="preserve"> رضي فقد شكر</w:t>
      </w:r>
      <w:r w:rsidR="00E66EDC">
        <w:rPr>
          <w:rFonts w:hint="cs"/>
          <w:rtl/>
        </w:rPr>
        <w:t>،</w:t>
      </w:r>
      <w:r w:rsidRPr="00A63DC1">
        <w:rPr>
          <w:rFonts w:hint="cs"/>
          <w:rtl/>
        </w:rPr>
        <w:t xml:space="preserve"> وم</w:t>
      </w:r>
      <w:r w:rsidR="00416670">
        <w:rPr>
          <w:rFonts w:hint="cs"/>
          <w:rtl/>
        </w:rPr>
        <w:t>َ</w:t>
      </w:r>
      <w:r w:rsidRPr="00A63DC1">
        <w:rPr>
          <w:rFonts w:hint="cs"/>
          <w:rtl/>
        </w:rPr>
        <w:t>ن أبى فقد كفر. وأنكر أهل الكرخ الزيادة وقالوا</w:t>
      </w:r>
      <w:r w:rsidR="00E66EDC">
        <w:rPr>
          <w:rFonts w:hint="cs"/>
          <w:rtl/>
        </w:rPr>
        <w:t>:</w:t>
      </w:r>
      <w:r w:rsidRPr="00A63DC1">
        <w:rPr>
          <w:rFonts w:hint="cs"/>
          <w:rtl/>
        </w:rPr>
        <w:t>ما تجاوزنا ما جرت به عادتنا فيما نكتبه على مساجدنا</w:t>
      </w:r>
      <w:r w:rsidR="00E66EDC">
        <w:rPr>
          <w:rFonts w:hint="cs"/>
          <w:rtl/>
        </w:rPr>
        <w:t>،</w:t>
      </w:r>
      <w:r w:rsidRPr="00A63DC1">
        <w:rPr>
          <w:rFonts w:hint="cs"/>
          <w:rtl/>
        </w:rPr>
        <w:t xml:space="preserve"> فأرسل الخليفة القائم بأمر الله أبا تمام نقيب ال</w:t>
      </w:r>
      <w:r w:rsidR="00FA36D4">
        <w:rPr>
          <w:rFonts w:hint="cs"/>
          <w:rtl/>
        </w:rPr>
        <w:t>عبّاس</w:t>
      </w:r>
      <w:r w:rsidRPr="00A63DC1">
        <w:rPr>
          <w:rFonts w:hint="cs"/>
          <w:rtl/>
        </w:rPr>
        <w:t>ي</w:t>
      </w:r>
      <w:r w:rsidR="00416670">
        <w:rPr>
          <w:rFonts w:hint="cs"/>
          <w:rtl/>
        </w:rPr>
        <w:t>ّ</w:t>
      </w:r>
      <w:r w:rsidRPr="00A63DC1">
        <w:rPr>
          <w:rFonts w:hint="cs"/>
          <w:rtl/>
        </w:rPr>
        <w:t>ين</w:t>
      </w:r>
      <w:r w:rsidR="00E66EDC">
        <w:rPr>
          <w:rFonts w:hint="cs"/>
          <w:rtl/>
        </w:rPr>
        <w:t>،</w:t>
      </w:r>
      <w:r w:rsidRPr="00A63DC1">
        <w:rPr>
          <w:rFonts w:hint="cs"/>
          <w:rtl/>
        </w:rPr>
        <w:t xml:space="preserve"> ونقيب العلوي</w:t>
      </w:r>
      <w:r w:rsidR="00416670">
        <w:rPr>
          <w:rFonts w:hint="cs"/>
          <w:rtl/>
        </w:rPr>
        <w:t>ّ</w:t>
      </w:r>
      <w:r w:rsidRPr="00A63DC1">
        <w:rPr>
          <w:rFonts w:hint="cs"/>
          <w:rtl/>
        </w:rPr>
        <w:t xml:space="preserve">ين وهو عدنان </w:t>
      </w:r>
      <w:r w:rsidRPr="00583C0E">
        <w:rPr>
          <w:rStyle w:val="libFootnotenumChar"/>
          <w:rFonts w:hint="cs"/>
          <w:rtl/>
        </w:rPr>
        <w:t>(1)</w:t>
      </w:r>
      <w:r w:rsidRPr="00A63DC1">
        <w:rPr>
          <w:rFonts w:hint="cs"/>
          <w:rtl/>
        </w:rPr>
        <w:t xml:space="preserve"> </w:t>
      </w:r>
      <w:r w:rsidR="00CA1265">
        <w:rPr>
          <w:rFonts w:hint="cs"/>
          <w:rtl/>
        </w:rPr>
        <w:t>ا</w:t>
      </w:r>
      <w:r w:rsidR="00827FBC" w:rsidRPr="00A63DC1">
        <w:rPr>
          <w:rFonts w:hint="cs"/>
          <w:rtl/>
        </w:rPr>
        <w:t>بن</w:t>
      </w:r>
      <w:r w:rsidRPr="00A63DC1">
        <w:rPr>
          <w:rFonts w:hint="cs"/>
          <w:rtl/>
        </w:rPr>
        <w:t xml:space="preserve"> الرضي لكشف الحال و</w:t>
      </w:r>
      <w:r w:rsidR="00416670">
        <w:rPr>
          <w:rFonts w:hint="cs"/>
          <w:rtl/>
        </w:rPr>
        <w:t>إن</w:t>
      </w:r>
      <w:r w:rsidR="00C82565">
        <w:rPr>
          <w:rFonts w:hint="cs"/>
          <w:rtl/>
        </w:rPr>
        <w:t>ه</w:t>
      </w:r>
      <w:r w:rsidRPr="00A63DC1">
        <w:rPr>
          <w:rFonts w:hint="cs"/>
          <w:rtl/>
        </w:rPr>
        <w:t>ائه فكتبا بتصديق قول الكرخي</w:t>
      </w:r>
      <w:r w:rsidR="00416670">
        <w:rPr>
          <w:rFonts w:hint="cs"/>
          <w:rtl/>
        </w:rPr>
        <w:t>ِّ</w:t>
      </w:r>
      <w:r w:rsidRPr="00A63DC1">
        <w:rPr>
          <w:rFonts w:hint="cs"/>
          <w:rtl/>
        </w:rPr>
        <w:t>ين فأمر حينئذ الخليفة ونو</w:t>
      </w:r>
      <w:r w:rsidR="00416670">
        <w:rPr>
          <w:rFonts w:hint="cs"/>
          <w:rtl/>
        </w:rPr>
        <w:t>ّ</w:t>
      </w:r>
      <w:r w:rsidRPr="00A63DC1">
        <w:rPr>
          <w:rFonts w:hint="cs"/>
          <w:rtl/>
        </w:rPr>
        <w:t>اب</w:t>
      </w:r>
      <w:r w:rsidR="00416670">
        <w:rPr>
          <w:rFonts w:hint="cs"/>
          <w:rtl/>
        </w:rPr>
        <w:t>ُ</w:t>
      </w:r>
      <w:r w:rsidRPr="00A63DC1">
        <w:rPr>
          <w:rFonts w:hint="cs"/>
          <w:rtl/>
        </w:rPr>
        <w:t xml:space="preserve"> الرحيم بكف</w:t>
      </w:r>
      <w:r w:rsidR="00416670">
        <w:rPr>
          <w:rFonts w:hint="cs"/>
          <w:rtl/>
        </w:rPr>
        <w:t>ّ</w:t>
      </w:r>
      <w:r w:rsidRPr="00A63DC1">
        <w:rPr>
          <w:rFonts w:hint="cs"/>
          <w:rtl/>
        </w:rPr>
        <w:t xml:space="preserve"> القتال فلم يقلبوا</w:t>
      </w:r>
      <w:r w:rsidR="00E66EDC">
        <w:rPr>
          <w:rFonts w:hint="cs"/>
          <w:rtl/>
        </w:rPr>
        <w:t>،</w:t>
      </w:r>
      <w:r w:rsidRPr="00A63DC1">
        <w:rPr>
          <w:rFonts w:hint="cs"/>
          <w:rtl/>
        </w:rPr>
        <w:t xml:space="preserve"> وانتدب </w:t>
      </w:r>
      <w:r w:rsidR="00827FBC" w:rsidRPr="00A63DC1">
        <w:rPr>
          <w:rFonts w:hint="cs"/>
          <w:rtl/>
        </w:rPr>
        <w:t>إبن</w:t>
      </w:r>
      <w:r w:rsidRPr="00A63DC1">
        <w:rPr>
          <w:rFonts w:hint="cs"/>
          <w:rtl/>
        </w:rPr>
        <w:t xml:space="preserve"> المذهب القاضي والزهيري وغيرهما من الحنابلة أصحاب عبد الص</w:t>
      </w:r>
      <w:r w:rsidR="00416670">
        <w:rPr>
          <w:rFonts w:hint="cs"/>
          <w:rtl/>
        </w:rPr>
        <w:t>َّ</w:t>
      </w:r>
      <w:r w:rsidRPr="00A63DC1">
        <w:rPr>
          <w:rFonts w:hint="cs"/>
          <w:rtl/>
        </w:rPr>
        <w:t>مد بحمل العام</w:t>
      </w:r>
      <w:r w:rsidR="00416670">
        <w:rPr>
          <w:rFonts w:hint="cs"/>
          <w:rtl/>
        </w:rPr>
        <w:t>ّ</w:t>
      </w:r>
      <w:r w:rsidRPr="00A63DC1">
        <w:rPr>
          <w:rFonts w:hint="cs"/>
          <w:rtl/>
        </w:rPr>
        <w:t>ة على الاغراق في الفتنة</w:t>
      </w:r>
      <w:r w:rsidR="00E66EDC">
        <w:rPr>
          <w:rFonts w:hint="cs"/>
          <w:rtl/>
        </w:rPr>
        <w:t>،</w:t>
      </w:r>
      <w:r w:rsidRPr="00A63DC1">
        <w:rPr>
          <w:rFonts w:hint="cs"/>
          <w:rtl/>
        </w:rPr>
        <w:t xml:space="preserve"> فأمسك نو</w:t>
      </w:r>
      <w:r w:rsidR="00416670">
        <w:rPr>
          <w:rFonts w:hint="cs"/>
          <w:rtl/>
        </w:rPr>
        <w:t>ّ</w:t>
      </w:r>
      <w:r w:rsidRPr="00A63DC1">
        <w:rPr>
          <w:rFonts w:hint="cs"/>
          <w:rtl/>
        </w:rPr>
        <w:t>اب</w:t>
      </w:r>
      <w:r w:rsidR="00416670">
        <w:rPr>
          <w:rFonts w:hint="cs"/>
          <w:rtl/>
        </w:rPr>
        <w:t>ُ</w:t>
      </w:r>
      <w:r w:rsidRPr="00A63DC1">
        <w:rPr>
          <w:rFonts w:hint="cs"/>
          <w:rtl/>
        </w:rPr>
        <w:t xml:space="preserve"> الملك الرحيم عن كف</w:t>
      </w:r>
      <w:r w:rsidR="00416670">
        <w:rPr>
          <w:rFonts w:hint="cs"/>
          <w:rtl/>
        </w:rPr>
        <w:t>َ</w:t>
      </w:r>
      <w:r w:rsidRPr="00A63DC1">
        <w:rPr>
          <w:rFonts w:hint="cs"/>
          <w:rtl/>
        </w:rPr>
        <w:t>هم غيظا</w:t>
      </w:r>
      <w:r w:rsidR="00416670">
        <w:rPr>
          <w:rFonts w:hint="cs"/>
          <w:rtl/>
        </w:rPr>
        <w:t>ً</w:t>
      </w:r>
      <w:r w:rsidRPr="00A63DC1">
        <w:rPr>
          <w:rFonts w:hint="cs"/>
          <w:rtl/>
        </w:rPr>
        <w:t xml:space="preserve"> من رئيس الرؤساء </w:t>
      </w:r>
      <w:r w:rsidRPr="00583C0E">
        <w:rPr>
          <w:rStyle w:val="libFootnotenumChar"/>
          <w:rFonts w:hint="cs"/>
          <w:rtl/>
        </w:rPr>
        <w:t>(2)</w:t>
      </w:r>
      <w:r w:rsidRPr="00A63DC1">
        <w:rPr>
          <w:rFonts w:hint="cs"/>
          <w:rtl/>
        </w:rPr>
        <w:t xml:space="preserve"> لميله إلى الحنابلة</w:t>
      </w:r>
      <w:r w:rsidR="00E66EDC">
        <w:rPr>
          <w:rFonts w:hint="cs"/>
          <w:rtl/>
        </w:rPr>
        <w:t>،</w:t>
      </w:r>
      <w:r w:rsidRPr="00A63DC1">
        <w:rPr>
          <w:rFonts w:hint="cs"/>
          <w:rtl/>
        </w:rPr>
        <w:t xml:space="preserve"> و</w:t>
      </w:r>
    </w:p>
    <w:p w:rsidR="00666704" w:rsidRDefault="00F67EBD" w:rsidP="00F67EBD">
      <w:pPr>
        <w:pStyle w:val="libLine"/>
        <w:rPr>
          <w:rtl/>
        </w:rPr>
      </w:pPr>
      <w:r>
        <w:rPr>
          <w:rFonts w:hint="cs"/>
          <w:rtl/>
        </w:rPr>
        <w:t>____________________</w:t>
      </w:r>
    </w:p>
    <w:p w:rsidR="00FB201C" w:rsidRDefault="00666704" w:rsidP="00CA1265">
      <w:pPr>
        <w:pStyle w:val="libFootnote0"/>
        <w:rPr>
          <w:rFonts w:eastAsia="Calibri"/>
          <w:rtl/>
        </w:rPr>
      </w:pPr>
      <w:r w:rsidRPr="008A0D7A">
        <w:rPr>
          <w:rFonts w:eastAsia="Calibri" w:hint="cs"/>
          <w:rtl/>
        </w:rPr>
        <w:t xml:space="preserve">1 </w:t>
      </w:r>
      <w:r w:rsidR="0013021F">
        <w:rPr>
          <w:rFonts w:eastAsia="Calibri" w:hint="cs"/>
          <w:rtl/>
        </w:rPr>
        <w:t>-</w:t>
      </w:r>
      <w:r w:rsidRPr="008A0D7A">
        <w:rPr>
          <w:rFonts w:eastAsia="Calibri" w:hint="cs"/>
          <w:rtl/>
        </w:rPr>
        <w:t xml:space="preserve"> الشريف عدنان هو </w:t>
      </w:r>
      <w:r w:rsidR="00CA1265">
        <w:rPr>
          <w:rFonts w:eastAsia="Calibri" w:hint="cs"/>
          <w:rtl/>
        </w:rPr>
        <w:t>ا</w:t>
      </w:r>
      <w:r w:rsidR="00827FBC">
        <w:rPr>
          <w:rFonts w:eastAsia="Calibri" w:hint="cs"/>
          <w:rtl/>
        </w:rPr>
        <w:t>بن</w:t>
      </w:r>
      <w:r w:rsidRPr="008A0D7A">
        <w:rPr>
          <w:rFonts w:eastAsia="Calibri" w:hint="cs"/>
          <w:rtl/>
        </w:rPr>
        <w:t xml:space="preserve"> الشريف الرضي المترجم في هذا الجزء صفحة 181 ولي النقابة بعد وفاة عمه الشريف المرتضى المترجم في هذا الجزء 264. واستمر إلى أن توفي ببغداد سنة 449.</w:t>
      </w:r>
    </w:p>
    <w:p w:rsidR="00FB201C" w:rsidRDefault="00666704" w:rsidP="00CA1265">
      <w:pPr>
        <w:pStyle w:val="libFootnote0"/>
        <w:rPr>
          <w:rtl/>
        </w:rPr>
      </w:pPr>
      <w:r w:rsidRPr="008A0D7A">
        <w:rPr>
          <w:rFonts w:eastAsia="Calibri" w:hint="cs"/>
          <w:rtl/>
        </w:rPr>
        <w:t xml:space="preserve">2 </w:t>
      </w:r>
      <w:r w:rsidR="0013021F">
        <w:rPr>
          <w:rFonts w:eastAsia="Calibri" w:hint="cs"/>
          <w:rtl/>
        </w:rPr>
        <w:t>-</w:t>
      </w:r>
      <w:r w:rsidRPr="008A0D7A">
        <w:rPr>
          <w:rFonts w:eastAsia="Calibri" w:hint="cs"/>
          <w:rtl/>
        </w:rPr>
        <w:t xml:space="preserve"> </w:t>
      </w:r>
      <w:r w:rsidR="00CA1265">
        <w:rPr>
          <w:rFonts w:eastAsia="Calibri" w:hint="cs"/>
          <w:rtl/>
        </w:rPr>
        <w:t>ا</w:t>
      </w:r>
      <w:r w:rsidRPr="008A0D7A">
        <w:rPr>
          <w:rFonts w:eastAsia="Calibri" w:hint="cs"/>
          <w:rtl/>
        </w:rPr>
        <w:t xml:space="preserve">بو القاسم </w:t>
      </w:r>
      <w:r w:rsidR="00CA1265">
        <w:rPr>
          <w:rFonts w:eastAsia="Calibri" w:hint="cs"/>
          <w:rtl/>
        </w:rPr>
        <w:t>ا</w:t>
      </w:r>
      <w:r w:rsidR="00827FBC">
        <w:rPr>
          <w:rFonts w:eastAsia="Calibri" w:hint="cs"/>
          <w:rtl/>
        </w:rPr>
        <w:t>بن</w:t>
      </w:r>
      <w:r w:rsidRPr="008A0D7A">
        <w:rPr>
          <w:rFonts w:eastAsia="Calibri" w:hint="cs"/>
          <w:rtl/>
        </w:rPr>
        <w:t xml:space="preserve"> المسلمة عل</w:t>
      </w:r>
      <w:r w:rsidR="00CA1265">
        <w:rPr>
          <w:rFonts w:eastAsia="Calibri" w:hint="cs"/>
          <w:rtl/>
        </w:rPr>
        <w:t>ى</w:t>
      </w:r>
      <w:r w:rsidRPr="008A0D7A">
        <w:rPr>
          <w:rFonts w:eastAsia="Calibri" w:hint="cs"/>
          <w:rtl/>
        </w:rPr>
        <w:t xml:space="preserve"> بن الحسن بن أحمد وزير القائم ب</w:t>
      </w:r>
      <w:r w:rsidR="00CA1265">
        <w:rPr>
          <w:rFonts w:eastAsia="Calibri" w:hint="cs"/>
          <w:rtl/>
        </w:rPr>
        <w:t>ا</w:t>
      </w:r>
      <w:r w:rsidRPr="008A0D7A">
        <w:rPr>
          <w:rFonts w:eastAsia="Calibri" w:hint="cs"/>
          <w:rtl/>
        </w:rPr>
        <w:t>مر الله مكث في الوزارة اثنتي عشرة سنة وشهرا</w:t>
      </w:r>
      <w:r w:rsidR="00E66EDC">
        <w:rPr>
          <w:rFonts w:eastAsia="Calibri" w:hint="cs"/>
          <w:rtl/>
        </w:rPr>
        <w:t>،</w:t>
      </w:r>
      <w:r w:rsidRPr="008A0D7A">
        <w:rPr>
          <w:rFonts w:eastAsia="Calibri" w:hint="cs"/>
          <w:rtl/>
        </w:rPr>
        <w:t xml:space="preserve"> قتله البساسيري سنة 450. قال </w:t>
      </w:r>
      <w:r w:rsidR="00CA1265">
        <w:rPr>
          <w:rFonts w:eastAsia="Calibri" w:hint="cs"/>
          <w:rtl/>
        </w:rPr>
        <w:t>ا</w:t>
      </w:r>
      <w:r w:rsidR="00827FBC">
        <w:rPr>
          <w:rFonts w:eastAsia="Calibri" w:hint="cs"/>
          <w:rtl/>
        </w:rPr>
        <w:t>بن</w:t>
      </w:r>
      <w:r w:rsidRPr="008A0D7A">
        <w:rPr>
          <w:rFonts w:eastAsia="Calibri" w:hint="cs"/>
          <w:rtl/>
        </w:rPr>
        <w:t xml:space="preserve"> كثير في تاريخه 12</w:t>
      </w:r>
      <w:r w:rsidR="00E66EDC">
        <w:rPr>
          <w:rFonts w:eastAsia="Calibri" w:hint="cs"/>
          <w:rtl/>
        </w:rPr>
        <w:t>:</w:t>
      </w:r>
      <w:r w:rsidRPr="008A0D7A">
        <w:rPr>
          <w:rFonts w:eastAsia="Calibri" w:hint="cs"/>
          <w:rtl/>
        </w:rPr>
        <w:t>68</w:t>
      </w:r>
      <w:r w:rsidR="00E66EDC">
        <w:rPr>
          <w:rFonts w:eastAsia="Calibri" w:hint="cs"/>
          <w:rtl/>
        </w:rPr>
        <w:t>:</w:t>
      </w:r>
      <w:r w:rsidRPr="008A0D7A">
        <w:rPr>
          <w:rFonts w:eastAsia="Calibri" w:hint="cs"/>
          <w:rtl/>
        </w:rPr>
        <w:t>كان كثير ال</w:t>
      </w:r>
      <w:r w:rsidR="00CA1265">
        <w:rPr>
          <w:rFonts w:eastAsia="Calibri" w:hint="cs"/>
          <w:rtl/>
        </w:rPr>
        <w:t>ا</w:t>
      </w:r>
      <w:r w:rsidRPr="008A0D7A">
        <w:rPr>
          <w:rFonts w:eastAsia="Calibri" w:hint="cs"/>
          <w:rtl/>
        </w:rPr>
        <w:t>ذية للرافضة</w:t>
      </w:r>
      <w:r w:rsidR="00E66EDC">
        <w:rPr>
          <w:rFonts w:eastAsia="Calibri" w:hint="cs"/>
          <w:rtl/>
        </w:rPr>
        <w:t>،</w:t>
      </w:r>
      <w:r w:rsidRPr="008A0D7A">
        <w:rPr>
          <w:rFonts w:eastAsia="Calibri" w:hint="cs"/>
          <w:rtl/>
        </w:rPr>
        <w:t xml:space="preserve"> </w:t>
      </w:r>
      <w:r w:rsidR="00CA1265">
        <w:rPr>
          <w:rFonts w:eastAsia="Calibri" w:hint="cs"/>
          <w:rtl/>
        </w:rPr>
        <w:t>ا</w:t>
      </w:r>
      <w:r w:rsidRPr="008A0D7A">
        <w:rPr>
          <w:rFonts w:eastAsia="Calibri" w:hint="cs"/>
          <w:rtl/>
        </w:rPr>
        <w:t>لزم الروافض بترك الأذان بحي على خير العمل</w:t>
      </w:r>
      <w:r w:rsidR="00E66EDC">
        <w:rPr>
          <w:rFonts w:eastAsia="Calibri" w:hint="cs"/>
          <w:rtl/>
        </w:rPr>
        <w:t>،</w:t>
      </w:r>
      <w:r w:rsidRPr="008A0D7A">
        <w:rPr>
          <w:rFonts w:eastAsia="Calibri" w:hint="cs"/>
          <w:rtl/>
        </w:rPr>
        <w:t xml:space="preserve"> وأمروا أن ينادي مؤذنهم في أذان الصبح بعد حي على الفلاح</w:t>
      </w:r>
      <w:r w:rsidR="00E66EDC">
        <w:rPr>
          <w:rFonts w:eastAsia="Calibri" w:hint="cs"/>
          <w:rtl/>
        </w:rPr>
        <w:t>:</w:t>
      </w:r>
      <w:r w:rsidRPr="008A0D7A">
        <w:rPr>
          <w:rFonts w:eastAsia="Calibri" w:hint="cs"/>
          <w:rtl/>
        </w:rPr>
        <w:t>الصلاة خير من النوم. مرتين. وأزيل ما كان على أبواب المساجد ومساجدهم من كتابة</w:t>
      </w:r>
      <w:r w:rsidR="00E66EDC">
        <w:rPr>
          <w:rFonts w:eastAsia="Calibri" w:hint="cs"/>
          <w:rtl/>
        </w:rPr>
        <w:t>:</w:t>
      </w:r>
      <w:r w:rsidR="00CA1265">
        <w:rPr>
          <w:rFonts w:eastAsia="Calibri" w:hint="cs"/>
          <w:rtl/>
        </w:rPr>
        <w:t>محم</w:t>
      </w:r>
      <w:r w:rsidR="000477AF">
        <w:rPr>
          <w:rFonts w:eastAsia="Calibri" w:hint="cs"/>
          <w:rtl/>
        </w:rPr>
        <w:t>د</w:t>
      </w:r>
      <w:r w:rsidRPr="008A0D7A">
        <w:rPr>
          <w:rFonts w:eastAsia="Calibri" w:hint="cs"/>
          <w:rtl/>
        </w:rPr>
        <w:t xml:space="preserve"> وعلي خير البشر. وأمر رئيس الرؤساء بقتل أبي عبد الله بن الجلاب شيخ الروافض لما كان تظاهر به من الرفض والغلو فيه فقتل على باب دك</w:t>
      </w:r>
      <w:r w:rsidR="00CA1265">
        <w:rPr>
          <w:rFonts w:eastAsia="Calibri" w:hint="cs"/>
          <w:rtl/>
        </w:rPr>
        <w:t>ان</w:t>
      </w:r>
      <w:r w:rsidR="00C82565">
        <w:rPr>
          <w:rFonts w:eastAsia="Calibri" w:hint="cs"/>
          <w:rtl/>
        </w:rPr>
        <w:t>ه</w:t>
      </w:r>
      <w:r w:rsidR="00E66EDC">
        <w:rPr>
          <w:rFonts w:eastAsia="Calibri" w:hint="cs"/>
          <w:rtl/>
        </w:rPr>
        <w:t>،</w:t>
      </w:r>
      <w:r w:rsidRPr="008A0D7A">
        <w:rPr>
          <w:rFonts w:eastAsia="Calibri" w:hint="cs"/>
          <w:rtl/>
        </w:rPr>
        <w:t xml:space="preserve"> وه</w:t>
      </w:r>
      <w:r w:rsidR="00CA1265">
        <w:rPr>
          <w:rFonts w:eastAsia="Calibri" w:hint="cs"/>
          <w:rtl/>
        </w:rPr>
        <w:t>رب</w:t>
      </w:r>
      <w:r w:rsidRPr="008A0D7A">
        <w:rPr>
          <w:rFonts w:eastAsia="Calibri" w:hint="cs"/>
          <w:rtl/>
        </w:rPr>
        <w:t xml:space="preserve"> أبو جعفر الطوسي ونهبت داره.</w:t>
      </w:r>
    </w:p>
    <w:p w:rsidR="00666704" w:rsidRPr="00666704" w:rsidRDefault="00666704" w:rsidP="009618AF">
      <w:pPr>
        <w:pStyle w:val="libNormal"/>
      </w:pPr>
      <w:r>
        <w:rPr>
          <w:rFonts w:hint="cs"/>
          <w:rtl/>
        </w:rPr>
        <w:br w:type="page"/>
      </w:r>
    </w:p>
    <w:p w:rsidR="00FB201C" w:rsidRPr="009618AF" w:rsidRDefault="00666704" w:rsidP="004F372E">
      <w:pPr>
        <w:pStyle w:val="libNormal0"/>
        <w:rPr>
          <w:rtl/>
        </w:rPr>
      </w:pPr>
      <w:r w:rsidRPr="009618AF">
        <w:rPr>
          <w:rFonts w:hint="cs"/>
          <w:rtl/>
        </w:rPr>
        <w:lastRenderedPageBreak/>
        <w:t>منع هذه السنة من حمل الماء من دجلة إلى الكرخ</w:t>
      </w:r>
      <w:r w:rsidR="00E66EDC">
        <w:rPr>
          <w:rFonts w:hint="cs"/>
          <w:rtl/>
        </w:rPr>
        <w:t>،</w:t>
      </w:r>
      <w:r w:rsidRPr="009618AF">
        <w:rPr>
          <w:rFonts w:hint="cs"/>
          <w:rtl/>
        </w:rPr>
        <w:t xml:space="preserve"> وكان نهر عيسى قد انفتح بثقه </w:t>
      </w:r>
      <w:r w:rsidRPr="009618AF">
        <w:rPr>
          <w:rStyle w:val="libFootnotenumChar"/>
          <w:rFonts w:hint="cs"/>
          <w:rtl/>
        </w:rPr>
        <w:t>(1)</w:t>
      </w:r>
      <w:r>
        <w:rPr>
          <w:rFonts w:hint="cs"/>
          <w:rtl/>
        </w:rPr>
        <w:t xml:space="preserve"> فعظم الأمر عليهم</w:t>
      </w:r>
      <w:r w:rsidR="00E66EDC">
        <w:rPr>
          <w:rFonts w:hint="cs"/>
          <w:rtl/>
        </w:rPr>
        <w:t>،</w:t>
      </w:r>
      <w:r>
        <w:rPr>
          <w:rFonts w:hint="cs"/>
          <w:rtl/>
        </w:rPr>
        <w:t xml:space="preserve"> وانتدب جماعة منهم وقصدوا دجلة وحملوا الماء وجعلوه في الظروف وصب</w:t>
      </w:r>
      <w:r w:rsidR="00416670">
        <w:rPr>
          <w:rFonts w:hint="cs"/>
          <w:rtl/>
        </w:rPr>
        <w:t>ّ</w:t>
      </w:r>
      <w:r>
        <w:rPr>
          <w:rFonts w:hint="cs"/>
          <w:rtl/>
        </w:rPr>
        <w:t>وا عليه ماء الورد ونادوا</w:t>
      </w:r>
      <w:r w:rsidR="00E66EDC">
        <w:rPr>
          <w:rFonts w:hint="cs"/>
          <w:rtl/>
        </w:rPr>
        <w:t>:</w:t>
      </w:r>
      <w:r w:rsidR="005D5804">
        <w:rPr>
          <w:rFonts w:hint="cs"/>
          <w:rtl/>
        </w:rPr>
        <w:t>أ</w:t>
      </w:r>
      <w:r>
        <w:rPr>
          <w:rFonts w:hint="cs"/>
          <w:rtl/>
        </w:rPr>
        <w:t>لماء للسبيل. فأغروا بهم السن</w:t>
      </w:r>
      <w:r w:rsidR="00416670">
        <w:rPr>
          <w:rFonts w:hint="cs"/>
          <w:rtl/>
        </w:rPr>
        <w:t>ّ</w:t>
      </w:r>
      <w:r>
        <w:rPr>
          <w:rFonts w:hint="cs"/>
          <w:rtl/>
        </w:rPr>
        <w:t>ة وتشد</w:t>
      </w:r>
      <w:r w:rsidR="00416670">
        <w:rPr>
          <w:rFonts w:hint="cs"/>
          <w:rtl/>
        </w:rPr>
        <w:t>َّ</w:t>
      </w:r>
      <w:r>
        <w:rPr>
          <w:rFonts w:hint="cs"/>
          <w:rtl/>
        </w:rPr>
        <w:t>د رئيس الرؤساء على الشيعة فمحوا</w:t>
      </w:r>
      <w:r w:rsidR="00E66EDC">
        <w:rPr>
          <w:rFonts w:hint="cs"/>
          <w:rtl/>
        </w:rPr>
        <w:t>:</w:t>
      </w:r>
      <w:r>
        <w:rPr>
          <w:rFonts w:hint="cs"/>
          <w:rtl/>
        </w:rPr>
        <w:t>خير البشر. وكتبوا</w:t>
      </w:r>
      <w:r w:rsidR="00E66EDC">
        <w:rPr>
          <w:rFonts w:hint="cs"/>
          <w:rtl/>
        </w:rPr>
        <w:t>:</w:t>
      </w:r>
      <w:r>
        <w:rPr>
          <w:rFonts w:hint="cs"/>
          <w:rtl/>
        </w:rPr>
        <w:t>عليهما الس</w:t>
      </w:r>
      <w:r w:rsidR="00416670">
        <w:rPr>
          <w:rFonts w:hint="cs"/>
          <w:rtl/>
        </w:rPr>
        <w:t>َّ</w:t>
      </w:r>
      <w:r>
        <w:rPr>
          <w:rFonts w:hint="cs"/>
          <w:rtl/>
        </w:rPr>
        <w:t>لام.فقالت السن</w:t>
      </w:r>
      <w:r w:rsidR="005D5804">
        <w:rPr>
          <w:rFonts w:hint="cs"/>
          <w:rtl/>
        </w:rPr>
        <w:t>ّ</w:t>
      </w:r>
      <w:r>
        <w:rPr>
          <w:rFonts w:hint="cs"/>
          <w:rtl/>
        </w:rPr>
        <w:t>ة</w:t>
      </w:r>
      <w:r w:rsidR="00E66EDC">
        <w:rPr>
          <w:rFonts w:hint="cs"/>
          <w:rtl/>
        </w:rPr>
        <w:t>:</w:t>
      </w:r>
      <w:r>
        <w:rPr>
          <w:rFonts w:hint="cs"/>
          <w:rtl/>
        </w:rPr>
        <w:t>لا نرضى إل</w:t>
      </w:r>
      <w:r w:rsidR="005D5804">
        <w:rPr>
          <w:rFonts w:hint="cs"/>
          <w:rtl/>
        </w:rPr>
        <w:t>ّ</w:t>
      </w:r>
      <w:r>
        <w:rPr>
          <w:rFonts w:hint="cs"/>
          <w:rtl/>
        </w:rPr>
        <w:t xml:space="preserve">ا أن يقلع الآجر الذي عليه </w:t>
      </w:r>
      <w:r w:rsidR="000477AF">
        <w:rPr>
          <w:rFonts w:hint="cs"/>
          <w:rtl/>
        </w:rPr>
        <w:t>محمَّد</w:t>
      </w:r>
      <w:r>
        <w:rPr>
          <w:rFonts w:hint="cs"/>
          <w:rtl/>
        </w:rPr>
        <w:t xml:space="preserve"> وعلي</w:t>
      </w:r>
      <w:r w:rsidR="005D5804">
        <w:rPr>
          <w:rFonts w:hint="cs"/>
          <w:rtl/>
        </w:rPr>
        <w:t>ّ</w:t>
      </w:r>
      <w:r w:rsidR="00E66EDC">
        <w:rPr>
          <w:rFonts w:hint="cs"/>
          <w:rtl/>
        </w:rPr>
        <w:t>،</w:t>
      </w:r>
      <w:r>
        <w:rPr>
          <w:rFonts w:hint="cs"/>
          <w:rtl/>
        </w:rPr>
        <w:t xml:space="preserve"> وأن لا يؤذ</w:t>
      </w:r>
      <w:r w:rsidR="005D5804">
        <w:rPr>
          <w:rFonts w:hint="cs"/>
          <w:rtl/>
        </w:rPr>
        <w:t>َّ</w:t>
      </w:r>
      <w:r>
        <w:rPr>
          <w:rFonts w:hint="cs"/>
          <w:rtl/>
        </w:rPr>
        <w:t>ن حي</w:t>
      </w:r>
      <w:r w:rsidR="005D5804">
        <w:rPr>
          <w:rFonts w:hint="cs"/>
          <w:rtl/>
        </w:rPr>
        <w:t>ّ</w:t>
      </w:r>
      <w:r>
        <w:rPr>
          <w:rFonts w:hint="cs"/>
          <w:rtl/>
        </w:rPr>
        <w:t xml:space="preserve"> على خير العمل. وامتنع الشيعة من ذلك ودام القتال إلى ثالث </w:t>
      </w:r>
      <w:r w:rsidR="004F372E">
        <w:rPr>
          <w:rFonts w:hint="cs"/>
          <w:rtl/>
        </w:rPr>
        <w:t>رب</w:t>
      </w:r>
      <w:r>
        <w:rPr>
          <w:rFonts w:hint="cs"/>
          <w:rtl/>
        </w:rPr>
        <w:t>يع الأو</w:t>
      </w:r>
      <w:r w:rsidR="005D5804">
        <w:rPr>
          <w:rFonts w:hint="cs"/>
          <w:rtl/>
        </w:rPr>
        <w:t>َّ</w:t>
      </w:r>
      <w:r>
        <w:rPr>
          <w:rFonts w:hint="cs"/>
          <w:rtl/>
        </w:rPr>
        <w:t>ل وقتل فيه رجل</w:t>
      </w:r>
      <w:r w:rsidR="005D5804">
        <w:rPr>
          <w:rFonts w:hint="cs"/>
          <w:rtl/>
        </w:rPr>
        <w:t>ٌ</w:t>
      </w:r>
      <w:r>
        <w:rPr>
          <w:rFonts w:hint="cs"/>
          <w:rtl/>
        </w:rPr>
        <w:t xml:space="preserve"> هاشمي</w:t>
      </w:r>
      <w:r w:rsidR="005D5804">
        <w:rPr>
          <w:rFonts w:hint="cs"/>
          <w:rtl/>
        </w:rPr>
        <w:t>ٌّ</w:t>
      </w:r>
      <w:r>
        <w:rPr>
          <w:rFonts w:hint="cs"/>
          <w:rtl/>
        </w:rPr>
        <w:t xml:space="preserve"> من السن</w:t>
      </w:r>
      <w:r w:rsidR="005D5804">
        <w:rPr>
          <w:rFonts w:hint="cs"/>
          <w:rtl/>
        </w:rPr>
        <w:t>ّ</w:t>
      </w:r>
      <w:r>
        <w:rPr>
          <w:rFonts w:hint="cs"/>
          <w:rtl/>
        </w:rPr>
        <w:t>ة فحمله أهله على نعش وطافوا به في الح</w:t>
      </w:r>
      <w:r w:rsidR="007E486F">
        <w:rPr>
          <w:rFonts w:hint="cs"/>
          <w:rtl/>
        </w:rPr>
        <w:t>ربّ</w:t>
      </w:r>
      <w:r>
        <w:rPr>
          <w:rFonts w:hint="cs"/>
          <w:rtl/>
        </w:rPr>
        <w:t>ية وباب البصرة وسائر محال</w:t>
      </w:r>
      <w:r w:rsidR="005D5804">
        <w:rPr>
          <w:rFonts w:hint="cs"/>
          <w:rtl/>
        </w:rPr>
        <w:t>ّ</w:t>
      </w:r>
      <w:r>
        <w:rPr>
          <w:rFonts w:hint="cs"/>
          <w:rtl/>
        </w:rPr>
        <w:t xml:space="preserve"> السن</w:t>
      </w:r>
      <w:r w:rsidR="005D5804">
        <w:rPr>
          <w:rFonts w:hint="cs"/>
          <w:rtl/>
        </w:rPr>
        <w:t>ّ</w:t>
      </w:r>
      <w:r>
        <w:rPr>
          <w:rFonts w:hint="cs"/>
          <w:rtl/>
        </w:rPr>
        <w:t xml:space="preserve">ة واستنفروا الناس للأخذ بثاره </w:t>
      </w:r>
      <w:r w:rsidR="003F1058">
        <w:rPr>
          <w:rFonts w:hint="cs"/>
          <w:rtl/>
        </w:rPr>
        <w:t>ثمَّ</w:t>
      </w:r>
      <w:r>
        <w:rPr>
          <w:rFonts w:hint="cs"/>
          <w:rtl/>
        </w:rPr>
        <w:t xml:space="preserve"> دفنوه عند أحمد بن حنبل</w:t>
      </w:r>
      <w:r w:rsidR="00E66EDC">
        <w:rPr>
          <w:rFonts w:hint="cs"/>
          <w:rtl/>
        </w:rPr>
        <w:t>،</w:t>
      </w:r>
      <w:r>
        <w:rPr>
          <w:rFonts w:hint="cs"/>
          <w:rtl/>
        </w:rPr>
        <w:t xml:space="preserve"> وقد اجتمع معهم خلق</w:t>
      </w:r>
      <w:r w:rsidR="005D5804">
        <w:rPr>
          <w:rFonts w:hint="cs"/>
          <w:rtl/>
        </w:rPr>
        <w:t>ٌ</w:t>
      </w:r>
      <w:r>
        <w:rPr>
          <w:rFonts w:hint="cs"/>
          <w:rtl/>
        </w:rPr>
        <w:t xml:space="preserve"> كثير</w:t>
      </w:r>
      <w:r w:rsidR="005D5804">
        <w:rPr>
          <w:rFonts w:hint="cs"/>
          <w:rtl/>
        </w:rPr>
        <w:t>ٌ</w:t>
      </w:r>
      <w:r>
        <w:rPr>
          <w:rFonts w:hint="cs"/>
          <w:rtl/>
        </w:rPr>
        <w:t xml:space="preserve"> أضعاف ما تقد</w:t>
      </w:r>
      <w:r w:rsidR="005D5804">
        <w:rPr>
          <w:rFonts w:hint="cs"/>
          <w:rtl/>
        </w:rPr>
        <w:t>َّ</w:t>
      </w:r>
      <w:r>
        <w:rPr>
          <w:rFonts w:hint="cs"/>
          <w:rtl/>
        </w:rPr>
        <w:t>م</w:t>
      </w:r>
      <w:r w:rsidR="00E66EDC">
        <w:rPr>
          <w:rFonts w:hint="cs"/>
          <w:rtl/>
        </w:rPr>
        <w:t>،</w:t>
      </w:r>
      <w:r>
        <w:rPr>
          <w:rFonts w:hint="cs"/>
          <w:rtl/>
        </w:rPr>
        <w:t xml:space="preserve"> فلم</w:t>
      </w:r>
      <w:r w:rsidR="005D5804">
        <w:rPr>
          <w:rFonts w:hint="cs"/>
          <w:rtl/>
        </w:rPr>
        <w:t>ّ</w:t>
      </w:r>
      <w:r>
        <w:rPr>
          <w:rFonts w:hint="cs"/>
          <w:rtl/>
        </w:rPr>
        <w:t xml:space="preserve">ا رجعوا من دفنه قصدوا باب مشهد التبن </w:t>
      </w:r>
      <w:r w:rsidRPr="009618AF">
        <w:rPr>
          <w:rStyle w:val="libFootnotenumChar"/>
          <w:rFonts w:hint="cs"/>
          <w:rtl/>
        </w:rPr>
        <w:t>(2)</w:t>
      </w:r>
      <w:r w:rsidRPr="009618AF">
        <w:rPr>
          <w:rFonts w:hint="cs"/>
          <w:rtl/>
        </w:rPr>
        <w:t xml:space="preserve"> ف</w:t>
      </w:r>
      <w:r w:rsidR="006C27AA">
        <w:rPr>
          <w:rFonts w:hint="cs"/>
          <w:rtl/>
        </w:rPr>
        <w:t>اُ</w:t>
      </w:r>
      <w:r w:rsidRPr="009618AF">
        <w:rPr>
          <w:rFonts w:hint="cs"/>
          <w:rtl/>
        </w:rPr>
        <w:t>غلق بابه فنقبوا في سورها وتهد</w:t>
      </w:r>
      <w:r w:rsidR="006C27AA">
        <w:rPr>
          <w:rFonts w:hint="cs"/>
          <w:rtl/>
        </w:rPr>
        <w:t>َّ</w:t>
      </w:r>
      <w:r w:rsidRPr="009618AF">
        <w:rPr>
          <w:rFonts w:hint="cs"/>
          <w:rtl/>
        </w:rPr>
        <w:t>دوا البو</w:t>
      </w:r>
      <w:r w:rsidR="006C27AA">
        <w:rPr>
          <w:rFonts w:hint="cs"/>
          <w:rtl/>
        </w:rPr>
        <w:t>ّ</w:t>
      </w:r>
      <w:r w:rsidRPr="009618AF">
        <w:rPr>
          <w:rFonts w:hint="cs"/>
          <w:rtl/>
        </w:rPr>
        <w:t>اب فخافهم وفتح الباب فدخلوا ونهبوا ما في المشهد من قناديل ومحاريب ذهب وفض</w:t>
      </w:r>
      <w:r w:rsidR="006C27AA">
        <w:rPr>
          <w:rFonts w:hint="cs"/>
          <w:rtl/>
        </w:rPr>
        <w:t>َّ</w:t>
      </w:r>
      <w:r w:rsidRPr="009618AF">
        <w:rPr>
          <w:rFonts w:hint="cs"/>
          <w:rtl/>
        </w:rPr>
        <w:t>ة وستور وغير ذلك</w:t>
      </w:r>
      <w:r w:rsidR="00E66EDC">
        <w:rPr>
          <w:rFonts w:hint="cs"/>
          <w:rtl/>
        </w:rPr>
        <w:t>،</w:t>
      </w:r>
      <w:r w:rsidRPr="009618AF">
        <w:rPr>
          <w:rFonts w:hint="cs"/>
          <w:rtl/>
        </w:rPr>
        <w:t xml:space="preserve"> ونهبوا ما في الت</w:t>
      </w:r>
      <w:r w:rsidR="004F372E">
        <w:rPr>
          <w:rFonts w:hint="cs"/>
          <w:rtl/>
        </w:rPr>
        <w:t>رب</w:t>
      </w:r>
      <w:r w:rsidRPr="009618AF">
        <w:rPr>
          <w:rFonts w:hint="cs"/>
          <w:rtl/>
        </w:rPr>
        <w:t xml:space="preserve"> والدور</w:t>
      </w:r>
      <w:r w:rsidR="00E66EDC">
        <w:rPr>
          <w:rFonts w:hint="cs"/>
          <w:rtl/>
        </w:rPr>
        <w:t>،</w:t>
      </w:r>
      <w:r w:rsidRPr="009618AF">
        <w:rPr>
          <w:rFonts w:hint="cs"/>
          <w:rtl/>
        </w:rPr>
        <w:t xml:space="preserve"> و أدركهم الليل فعادوا</w:t>
      </w:r>
      <w:r w:rsidR="00E66EDC">
        <w:rPr>
          <w:rFonts w:hint="cs"/>
          <w:rtl/>
        </w:rPr>
        <w:t>،</w:t>
      </w:r>
      <w:r w:rsidRPr="009618AF">
        <w:rPr>
          <w:rFonts w:hint="cs"/>
          <w:rtl/>
        </w:rPr>
        <w:t xml:space="preserve"> فلم</w:t>
      </w:r>
      <w:r w:rsidR="006C27AA">
        <w:rPr>
          <w:rFonts w:hint="cs"/>
          <w:rtl/>
        </w:rPr>
        <w:t>ّ</w:t>
      </w:r>
      <w:r w:rsidRPr="009618AF">
        <w:rPr>
          <w:rFonts w:hint="cs"/>
          <w:rtl/>
        </w:rPr>
        <w:t>ا كان الغد كثر الجمع فقصدوا المشهد وأحرقوا جميع الت</w:t>
      </w:r>
      <w:r w:rsidR="004F372E">
        <w:rPr>
          <w:rFonts w:hint="cs"/>
          <w:rtl/>
        </w:rPr>
        <w:t>رب</w:t>
      </w:r>
      <w:r w:rsidRPr="009618AF">
        <w:rPr>
          <w:rFonts w:hint="cs"/>
          <w:rtl/>
        </w:rPr>
        <w:t xml:space="preserve"> والآزاج واحترق ضريح موسى </w:t>
      </w:r>
      <w:r w:rsidRPr="009618AF">
        <w:rPr>
          <w:rStyle w:val="libFootnotenumChar"/>
          <w:rFonts w:hint="cs"/>
          <w:rtl/>
        </w:rPr>
        <w:t>(3)</w:t>
      </w:r>
      <w:r w:rsidRPr="009618AF">
        <w:rPr>
          <w:rFonts w:hint="cs"/>
          <w:rtl/>
        </w:rPr>
        <w:t xml:space="preserve"> وضريح </w:t>
      </w:r>
      <w:r w:rsidR="00827FBC">
        <w:rPr>
          <w:rFonts w:hint="cs"/>
          <w:rtl/>
        </w:rPr>
        <w:t>إبن</w:t>
      </w:r>
      <w:r w:rsidRPr="009618AF">
        <w:rPr>
          <w:rFonts w:hint="cs"/>
          <w:rtl/>
        </w:rPr>
        <w:t xml:space="preserve"> </w:t>
      </w:r>
      <w:r w:rsidR="00827FBC">
        <w:rPr>
          <w:rFonts w:hint="cs"/>
          <w:rtl/>
        </w:rPr>
        <w:t>إبن</w:t>
      </w:r>
      <w:r w:rsidRPr="009618AF">
        <w:rPr>
          <w:rFonts w:hint="cs"/>
          <w:rtl/>
        </w:rPr>
        <w:t xml:space="preserve">ه </w:t>
      </w:r>
      <w:r w:rsidR="000477AF">
        <w:rPr>
          <w:rFonts w:hint="cs"/>
          <w:rtl/>
        </w:rPr>
        <w:t>محمَّد</w:t>
      </w:r>
      <w:r w:rsidRPr="009618AF">
        <w:rPr>
          <w:rFonts w:hint="cs"/>
          <w:rtl/>
        </w:rPr>
        <w:t xml:space="preserve"> بن علي</w:t>
      </w:r>
      <w:r w:rsidR="006C27AA">
        <w:rPr>
          <w:rFonts w:hint="cs"/>
          <w:rtl/>
        </w:rPr>
        <w:t>ّ</w:t>
      </w:r>
      <w:r w:rsidRPr="009618AF">
        <w:rPr>
          <w:rFonts w:hint="cs"/>
          <w:rtl/>
        </w:rPr>
        <w:t xml:space="preserve"> والجوار والقب</w:t>
      </w:r>
      <w:r w:rsidR="006C27AA">
        <w:rPr>
          <w:rFonts w:hint="cs"/>
          <w:rtl/>
        </w:rPr>
        <w:t>َّ</w:t>
      </w:r>
      <w:r w:rsidRPr="009618AF">
        <w:rPr>
          <w:rFonts w:hint="cs"/>
          <w:rtl/>
        </w:rPr>
        <w:t>تان الس</w:t>
      </w:r>
      <w:r w:rsidR="006C27AA">
        <w:rPr>
          <w:rFonts w:hint="cs"/>
          <w:rtl/>
        </w:rPr>
        <w:t>ّ</w:t>
      </w:r>
      <w:r w:rsidRPr="009618AF">
        <w:rPr>
          <w:rFonts w:hint="cs"/>
          <w:rtl/>
        </w:rPr>
        <w:t>اج الل</w:t>
      </w:r>
      <w:r w:rsidR="006C27AA">
        <w:rPr>
          <w:rFonts w:hint="cs"/>
          <w:rtl/>
        </w:rPr>
        <w:t>ّ</w:t>
      </w:r>
      <w:r w:rsidRPr="009618AF">
        <w:rPr>
          <w:rFonts w:hint="cs"/>
          <w:rtl/>
        </w:rPr>
        <w:t>تان عليهما</w:t>
      </w:r>
      <w:r w:rsidR="00E66EDC">
        <w:rPr>
          <w:rFonts w:hint="cs"/>
          <w:rtl/>
        </w:rPr>
        <w:t>،</w:t>
      </w:r>
      <w:r w:rsidRPr="009618AF">
        <w:rPr>
          <w:rFonts w:hint="cs"/>
          <w:rtl/>
        </w:rPr>
        <w:t xml:space="preserve"> واحترق ما ي</w:t>
      </w:r>
      <w:r w:rsidR="006C27AA">
        <w:rPr>
          <w:rFonts w:hint="cs"/>
          <w:rtl/>
        </w:rPr>
        <w:t>ُ</w:t>
      </w:r>
      <w:r w:rsidRPr="009618AF">
        <w:rPr>
          <w:rFonts w:hint="cs"/>
          <w:rtl/>
        </w:rPr>
        <w:t>قابلهما ويجاورهما من قبور ملوك بني بويه معز</w:t>
      </w:r>
      <w:r w:rsidR="006C27AA">
        <w:rPr>
          <w:rFonts w:hint="cs"/>
          <w:rtl/>
        </w:rPr>
        <w:t>ّ</w:t>
      </w:r>
      <w:r w:rsidRPr="009618AF">
        <w:rPr>
          <w:rFonts w:hint="cs"/>
          <w:rtl/>
        </w:rPr>
        <w:t xml:space="preserve"> الدولة وجلال الدولة ومن قبور الوزراء والرؤساء وقبر جعفر بن </w:t>
      </w:r>
      <w:r w:rsidR="004F372E">
        <w:rPr>
          <w:rFonts w:hint="cs"/>
          <w:rtl/>
        </w:rPr>
        <w:t>ا</w:t>
      </w:r>
      <w:r w:rsidRPr="009618AF">
        <w:rPr>
          <w:rFonts w:hint="cs"/>
          <w:rtl/>
        </w:rPr>
        <w:t>بي جعفر المنصور</w:t>
      </w:r>
      <w:r w:rsidR="00E66EDC">
        <w:rPr>
          <w:rFonts w:hint="cs"/>
          <w:rtl/>
        </w:rPr>
        <w:t>،</w:t>
      </w:r>
      <w:r w:rsidRPr="009618AF">
        <w:rPr>
          <w:rFonts w:hint="cs"/>
          <w:rtl/>
        </w:rPr>
        <w:t xml:space="preserve"> وقبر الأمين </w:t>
      </w:r>
      <w:r w:rsidR="000477AF">
        <w:rPr>
          <w:rFonts w:hint="cs"/>
          <w:rtl/>
        </w:rPr>
        <w:t>محمَّد</w:t>
      </w:r>
      <w:r w:rsidRPr="009618AF">
        <w:rPr>
          <w:rFonts w:hint="cs"/>
          <w:rtl/>
        </w:rPr>
        <w:t xml:space="preserve"> بن الر</w:t>
      </w:r>
      <w:r w:rsidR="006C27AA">
        <w:rPr>
          <w:rFonts w:hint="cs"/>
          <w:rtl/>
        </w:rPr>
        <w:t>َّ</w:t>
      </w:r>
      <w:r w:rsidRPr="009618AF">
        <w:rPr>
          <w:rFonts w:hint="cs"/>
          <w:rtl/>
        </w:rPr>
        <w:t>شيد</w:t>
      </w:r>
      <w:r w:rsidR="00E66EDC">
        <w:rPr>
          <w:rFonts w:hint="cs"/>
          <w:rtl/>
        </w:rPr>
        <w:t>،</w:t>
      </w:r>
      <w:r w:rsidRPr="009618AF">
        <w:rPr>
          <w:rFonts w:hint="cs"/>
          <w:rtl/>
        </w:rPr>
        <w:t xml:space="preserve"> وقبر </w:t>
      </w:r>
      <w:r w:rsidR="004F372E">
        <w:rPr>
          <w:rFonts w:hint="cs"/>
          <w:rtl/>
        </w:rPr>
        <w:t>ا</w:t>
      </w:r>
      <w:r w:rsidRPr="009618AF">
        <w:rPr>
          <w:rFonts w:hint="cs"/>
          <w:rtl/>
        </w:rPr>
        <w:t>م</w:t>
      </w:r>
      <w:r w:rsidR="006C27AA">
        <w:rPr>
          <w:rFonts w:hint="cs"/>
          <w:rtl/>
        </w:rPr>
        <w:t>ِّ</w:t>
      </w:r>
      <w:r w:rsidRPr="009618AF">
        <w:rPr>
          <w:rFonts w:hint="cs"/>
          <w:rtl/>
        </w:rPr>
        <w:t>ه زبيدة</w:t>
      </w:r>
      <w:r w:rsidR="00E66EDC">
        <w:rPr>
          <w:rFonts w:hint="cs"/>
          <w:rtl/>
        </w:rPr>
        <w:t>،</w:t>
      </w:r>
      <w:r w:rsidRPr="009618AF">
        <w:rPr>
          <w:rFonts w:hint="cs"/>
          <w:rtl/>
        </w:rPr>
        <w:t xml:space="preserve"> وجرى من الأمر الفظيع ما لم يجر في الدنيا مثله</w:t>
      </w:r>
      <w:r w:rsidR="00E66EDC">
        <w:rPr>
          <w:rFonts w:hint="cs"/>
          <w:rtl/>
        </w:rPr>
        <w:t>،</w:t>
      </w:r>
      <w:r w:rsidRPr="009618AF">
        <w:rPr>
          <w:rFonts w:hint="cs"/>
          <w:rtl/>
        </w:rPr>
        <w:t xml:space="preserve"> فلم</w:t>
      </w:r>
      <w:r w:rsidR="006C27AA">
        <w:rPr>
          <w:rFonts w:hint="cs"/>
          <w:rtl/>
        </w:rPr>
        <w:t>ّ</w:t>
      </w:r>
      <w:r w:rsidRPr="009618AF">
        <w:rPr>
          <w:rFonts w:hint="cs"/>
          <w:rtl/>
        </w:rPr>
        <w:t>ا كان الغد خامس الشهر عادوا وحفروا قبر موسى بن جعفر و</w:t>
      </w:r>
      <w:r w:rsidR="000477AF">
        <w:rPr>
          <w:rFonts w:hint="cs"/>
          <w:rtl/>
        </w:rPr>
        <w:t>محمَّد</w:t>
      </w:r>
      <w:r w:rsidRPr="009618AF">
        <w:rPr>
          <w:rFonts w:hint="cs"/>
          <w:rtl/>
        </w:rPr>
        <w:t xml:space="preserve"> بن علي لينقلوهما إلى مقبرة أحمد بن حنبل</w:t>
      </w:r>
      <w:r w:rsidR="00E66EDC">
        <w:rPr>
          <w:rFonts w:hint="cs"/>
          <w:rtl/>
        </w:rPr>
        <w:t>،</w:t>
      </w:r>
      <w:r w:rsidRPr="009618AF">
        <w:rPr>
          <w:rFonts w:hint="cs"/>
          <w:rtl/>
        </w:rPr>
        <w:t xml:space="preserve"> فحال الهدم بينهم وبين معرفة القبر</w:t>
      </w:r>
      <w:r w:rsidR="00E66EDC">
        <w:rPr>
          <w:rFonts w:hint="cs"/>
          <w:rtl/>
        </w:rPr>
        <w:t>،</w:t>
      </w:r>
      <w:r w:rsidRPr="009618AF">
        <w:rPr>
          <w:rFonts w:hint="cs"/>
          <w:rtl/>
        </w:rPr>
        <w:t xml:space="preserve"> فجاء الحفر إلى جانبه</w:t>
      </w:r>
      <w:r w:rsidR="00E66EDC">
        <w:rPr>
          <w:rFonts w:hint="cs"/>
          <w:rtl/>
        </w:rPr>
        <w:t>،</w:t>
      </w:r>
      <w:r w:rsidRPr="009618AF">
        <w:rPr>
          <w:rFonts w:hint="cs"/>
          <w:rtl/>
        </w:rPr>
        <w:t xml:space="preserve"> وسمع أبو تمام نقيب ال</w:t>
      </w:r>
      <w:r w:rsidR="00FA36D4">
        <w:rPr>
          <w:rFonts w:hint="cs"/>
          <w:rtl/>
        </w:rPr>
        <w:t>عبّاس</w:t>
      </w:r>
      <w:r w:rsidRPr="009618AF">
        <w:rPr>
          <w:rFonts w:hint="cs"/>
          <w:rtl/>
        </w:rPr>
        <w:t>ي</w:t>
      </w:r>
      <w:r w:rsidR="006C27AA">
        <w:rPr>
          <w:rFonts w:hint="cs"/>
          <w:rtl/>
        </w:rPr>
        <w:t>ّ</w:t>
      </w:r>
      <w:r w:rsidRPr="009618AF">
        <w:rPr>
          <w:rFonts w:hint="cs"/>
          <w:rtl/>
        </w:rPr>
        <w:t>ين وغيره من الهاشمي</w:t>
      </w:r>
      <w:r w:rsidR="006C27AA">
        <w:rPr>
          <w:rFonts w:hint="cs"/>
          <w:rtl/>
        </w:rPr>
        <w:t>ّ</w:t>
      </w:r>
      <w:r w:rsidRPr="009618AF">
        <w:rPr>
          <w:rFonts w:hint="cs"/>
          <w:rtl/>
        </w:rPr>
        <w:t>ين والسن</w:t>
      </w:r>
      <w:r w:rsidR="006C27AA">
        <w:rPr>
          <w:rFonts w:hint="cs"/>
          <w:rtl/>
        </w:rPr>
        <w:t>ّ</w:t>
      </w:r>
      <w:r w:rsidRPr="009618AF">
        <w:rPr>
          <w:rFonts w:hint="cs"/>
          <w:rtl/>
        </w:rPr>
        <w:t>ة الخبر فجاؤا ومنعوا عن ذلك</w:t>
      </w:r>
      <w:r w:rsidR="00E66EDC">
        <w:rPr>
          <w:rFonts w:hint="cs"/>
          <w:rtl/>
        </w:rPr>
        <w:t>،</w:t>
      </w:r>
      <w:r w:rsidRPr="009618AF">
        <w:rPr>
          <w:rFonts w:hint="cs"/>
          <w:rtl/>
        </w:rPr>
        <w:t xml:space="preserve"> وقصد أهل الكرخ إلى خان الفقهاء الحنفي</w:t>
      </w:r>
      <w:r w:rsidR="006C27AA">
        <w:rPr>
          <w:rFonts w:hint="cs"/>
          <w:rtl/>
        </w:rPr>
        <w:t>ّ</w:t>
      </w:r>
      <w:r w:rsidRPr="009618AF">
        <w:rPr>
          <w:rFonts w:hint="cs"/>
          <w:rtl/>
        </w:rPr>
        <w:t>ين فنهبوه وقتلوا</w:t>
      </w:r>
    </w:p>
    <w:p w:rsidR="00666704" w:rsidRDefault="00F67EBD" w:rsidP="00F67EBD">
      <w:pPr>
        <w:pStyle w:val="libLine"/>
        <w:rPr>
          <w:rtl/>
        </w:rPr>
      </w:pPr>
      <w:r>
        <w:rPr>
          <w:rFonts w:hint="cs"/>
          <w:rtl/>
        </w:rPr>
        <w:t>____________________</w:t>
      </w:r>
    </w:p>
    <w:p w:rsidR="00FB201C" w:rsidRDefault="00666704" w:rsidP="004F372E">
      <w:pPr>
        <w:pStyle w:val="libFootnote0"/>
        <w:rPr>
          <w:rFonts w:eastAsia="Calibri"/>
          <w:rtl/>
        </w:rPr>
      </w:pPr>
      <w:r w:rsidRPr="008A0D7A">
        <w:rPr>
          <w:rFonts w:eastAsia="Calibri" w:hint="cs"/>
          <w:rtl/>
        </w:rPr>
        <w:t xml:space="preserve">1 </w:t>
      </w:r>
      <w:r w:rsidR="0013021F">
        <w:rPr>
          <w:rFonts w:eastAsia="Calibri" w:hint="cs"/>
          <w:rtl/>
        </w:rPr>
        <w:t>-</w:t>
      </w:r>
      <w:r w:rsidRPr="008A0D7A">
        <w:rPr>
          <w:rFonts w:eastAsia="Calibri" w:hint="cs"/>
          <w:rtl/>
        </w:rPr>
        <w:t xml:space="preserve"> انفتح بثقه</w:t>
      </w:r>
      <w:r w:rsidR="00E66EDC">
        <w:rPr>
          <w:rFonts w:eastAsia="Calibri" w:hint="cs"/>
          <w:rtl/>
        </w:rPr>
        <w:t>:</w:t>
      </w:r>
      <w:r w:rsidR="004F372E">
        <w:rPr>
          <w:rFonts w:eastAsia="Calibri" w:hint="cs"/>
          <w:rtl/>
        </w:rPr>
        <w:t>اى</w:t>
      </w:r>
      <w:r w:rsidRPr="008A0D7A">
        <w:rPr>
          <w:rFonts w:eastAsia="Calibri" w:hint="cs"/>
          <w:rtl/>
        </w:rPr>
        <w:t xml:space="preserve"> كسر سده. بثق السيل</w:t>
      </w:r>
      <w:r w:rsidR="00E66EDC">
        <w:rPr>
          <w:rFonts w:eastAsia="Calibri" w:hint="cs"/>
          <w:rtl/>
        </w:rPr>
        <w:t>:</w:t>
      </w:r>
      <w:r w:rsidRPr="008A0D7A">
        <w:rPr>
          <w:rFonts w:eastAsia="Calibri" w:hint="cs"/>
          <w:rtl/>
        </w:rPr>
        <w:t>أي خرق وشق.</w:t>
      </w:r>
    </w:p>
    <w:p w:rsidR="00FB201C" w:rsidRDefault="00666704" w:rsidP="00F67EBD">
      <w:pPr>
        <w:pStyle w:val="libFootnote0"/>
        <w:rPr>
          <w:rFonts w:eastAsia="Calibri"/>
          <w:rtl/>
        </w:rPr>
      </w:pPr>
      <w:r w:rsidRPr="008A0D7A">
        <w:rPr>
          <w:rFonts w:eastAsia="Calibri" w:hint="cs"/>
          <w:rtl/>
        </w:rPr>
        <w:t xml:space="preserve">2 </w:t>
      </w:r>
      <w:r w:rsidR="0013021F">
        <w:rPr>
          <w:rFonts w:eastAsia="Calibri" w:hint="cs"/>
          <w:rtl/>
        </w:rPr>
        <w:t>-</w:t>
      </w:r>
      <w:r w:rsidRPr="008A0D7A">
        <w:rPr>
          <w:rFonts w:eastAsia="Calibri" w:hint="cs"/>
          <w:rtl/>
        </w:rPr>
        <w:t xml:space="preserve"> باب التبن</w:t>
      </w:r>
      <w:r w:rsidR="00E66EDC">
        <w:rPr>
          <w:rFonts w:eastAsia="Calibri" w:hint="cs"/>
          <w:rtl/>
        </w:rPr>
        <w:t>:</w:t>
      </w:r>
      <w:r w:rsidRPr="008A0D7A">
        <w:rPr>
          <w:rFonts w:eastAsia="Calibri" w:hint="cs"/>
          <w:rtl/>
        </w:rPr>
        <w:t>اسم محلة كبيرة ببغداد على الخندق وبها قبر عبد الله بن أحمد بن حنبل ويلصق هذا الموضع في مقابر قريش التي فيها قبر موسى الكاظم</w:t>
      </w:r>
      <w:r w:rsidR="00E66EDC">
        <w:rPr>
          <w:rFonts w:eastAsia="Calibri" w:hint="cs"/>
          <w:rtl/>
        </w:rPr>
        <w:t>،</w:t>
      </w:r>
      <w:r w:rsidRPr="008A0D7A">
        <w:rPr>
          <w:rFonts w:eastAsia="Calibri" w:hint="cs"/>
          <w:rtl/>
        </w:rPr>
        <w:t xml:space="preserve"> ويعرف قبره بمشهد باب التبن. معجم.</w:t>
      </w:r>
    </w:p>
    <w:p w:rsidR="00FB201C" w:rsidRDefault="00666704" w:rsidP="004F372E">
      <w:pPr>
        <w:pStyle w:val="libFootnote0"/>
        <w:rPr>
          <w:rtl/>
        </w:rPr>
      </w:pPr>
      <w:r w:rsidRPr="008A0D7A">
        <w:rPr>
          <w:rFonts w:eastAsia="Calibri" w:hint="cs"/>
          <w:rtl/>
        </w:rPr>
        <w:t xml:space="preserve">3 </w:t>
      </w:r>
      <w:r w:rsidR="0013021F">
        <w:rPr>
          <w:rFonts w:eastAsia="Calibri" w:hint="cs"/>
          <w:rtl/>
        </w:rPr>
        <w:t>-</w:t>
      </w:r>
      <w:r w:rsidRPr="008A0D7A">
        <w:rPr>
          <w:rFonts w:eastAsia="Calibri" w:hint="cs"/>
          <w:rtl/>
        </w:rPr>
        <w:t xml:space="preserve"> ال</w:t>
      </w:r>
      <w:r w:rsidR="004F372E">
        <w:rPr>
          <w:rFonts w:eastAsia="Calibri" w:hint="cs"/>
          <w:rtl/>
        </w:rPr>
        <w:t>ا</w:t>
      </w:r>
      <w:r w:rsidRPr="008A0D7A">
        <w:rPr>
          <w:rFonts w:eastAsia="Calibri" w:hint="cs"/>
          <w:rtl/>
        </w:rPr>
        <w:t>مام الطاهر موسى بن جعفر الكاظم</w:t>
      </w:r>
      <w:r w:rsidR="00E66EDC">
        <w:rPr>
          <w:rFonts w:eastAsia="Calibri" w:hint="cs"/>
          <w:rtl/>
        </w:rPr>
        <w:t>،</w:t>
      </w:r>
      <w:r w:rsidRPr="008A0D7A">
        <w:rPr>
          <w:rFonts w:eastAsia="Calibri" w:hint="cs"/>
          <w:rtl/>
        </w:rPr>
        <w:t xml:space="preserve"> وحفيده ال</w:t>
      </w:r>
      <w:r w:rsidR="004F372E">
        <w:rPr>
          <w:rFonts w:eastAsia="Calibri" w:hint="cs"/>
          <w:rtl/>
        </w:rPr>
        <w:t>ا</w:t>
      </w:r>
      <w:r w:rsidRPr="008A0D7A">
        <w:rPr>
          <w:rFonts w:eastAsia="Calibri" w:hint="cs"/>
          <w:rtl/>
        </w:rPr>
        <w:t xml:space="preserve">مام الجواد </w:t>
      </w:r>
      <w:r w:rsidR="004F372E">
        <w:rPr>
          <w:rFonts w:eastAsia="Calibri" w:hint="cs"/>
          <w:rtl/>
        </w:rPr>
        <w:t>محم</w:t>
      </w:r>
      <w:r w:rsidR="000477AF">
        <w:rPr>
          <w:rFonts w:eastAsia="Calibri" w:hint="cs"/>
          <w:rtl/>
        </w:rPr>
        <w:t>د</w:t>
      </w:r>
      <w:r w:rsidRPr="008A0D7A">
        <w:rPr>
          <w:rFonts w:eastAsia="Calibri" w:hint="cs"/>
          <w:rtl/>
        </w:rPr>
        <w:t xml:space="preserve"> بن علي بن موسى سلام الله عليهم.</w:t>
      </w:r>
    </w:p>
    <w:p w:rsidR="00666704" w:rsidRPr="00666704" w:rsidRDefault="00666704" w:rsidP="009618AF">
      <w:pPr>
        <w:pStyle w:val="libNormal"/>
      </w:pPr>
      <w:r>
        <w:rPr>
          <w:rFonts w:hint="cs"/>
          <w:rtl/>
        </w:rPr>
        <w:br w:type="page"/>
      </w:r>
    </w:p>
    <w:p w:rsidR="00FB201C" w:rsidRDefault="00666704" w:rsidP="009618AF">
      <w:pPr>
        <w:pStyle w:val="libNormal"/>
        <w:rPr>
          <w:rtl/>
        </w:rPr>
      </w:pPr>
      <w:r>
        <w:rPr>
          <w:rFonts w:hint="cs"/>
          <w:rtl/>
        </w:rPr>
        <w:lastRenderedPageBreak/>
        <w:t>مدر</w:t>
      </w:r>
      <w:r w:rsidR="0042614D">
        <w:rPr>
          <w:rFonts w:hint="cs"/>
          <w:rtl/>
        </w:rPr>
        <w:t>ِّ</w:t>
      </w:r>
      <w:r>
        <w:rPr>
          <w:rFonts w:hint="cs"/>
          <w:rtl/>
        </w:rPr>
        <w:t>س الحنفي</w:t>
      </w:r>
      <w:r w:rsidR="0042614D">
        <w:rPr>
          <w:rFonts w:hint="cs"/>
          <w:rtl/>
        </w:rPr>
        <w:t>ّ</w:t>
      </w:r>
      <w:r>
        <w:rPr>
          <w:rFonts w:hint="cs"/>
          <w:rtl/>
        </w:rPr>
        <w:t>ة أبا سعد الس</w:t>
      </w:r>
      <w:r w:rsidR="0042614D">
        <w:rPr>
          <w:rFonts w:hint="cs"/>
          <w:rtl/>
        </w:rPr>
        <w:t>َّ</w:t>
      </w:r>
      <w:r>
        <w:rPr>
          <w:rFonts w:hint="cs"/>
          <w:rtl/>
        </w:rPr>
        <w:t>رخسي</w:t>
      </w:r>
      <w:r w:rsidR="00E66EDC">
        <w:rPr>
          <w:rFonts w:hint="cs"/>
          <w:rtl/>
        </w:rPr>
        <w:t>،</w:t>
      </w:r>
      <w:r>
        <w:rPr>
          <w:rFonts w:hint="cs"/>
          <w:rtl/>
        </w:rPr>
        <w:t xml:space="preserve"> وأحرقوا الخان ودور الفقهاء</w:t>
      </w:r>
      <w:r w:rsidR="00E66EDC">
        <w:rPr>
          <w:rFonts w:hint="cs"/>
          <w:rtl/>
        </w:rPr>
        <w:t>،</w:t>
      </w:r>
      <w:r>
        <w:rPr>
          <w:rFonts w:hint="cs"/>
          <w:rtl/>
        </w:rPr>
        <w:t xml:space="preserve"> وتعد</w:t>
      </w:r>
      <w:r w:rsidR="0042614D">
        <w:rPr>
          <w:rFonts w:hint="cs"/>
          <w:rtl/>
        </w:rPr>
        <w:t>ّ</w:t>
      </w:r>
      <w:r>
        <w:rPr>
          <w:rFonts w:hint="cs"/>
          <w:rtl/>
        </w:rPr>
        <w:t>ت الفتنة إلى الجانب الشرقي فاقتتل أهل باب الطاق وسوق بج والأساكفة وغيرهم</w:t>
      </w:r>
      <w:r w:rsidR="00E66EDC">
        <w:rPr>
          <w:rFonts w:hint="cs"/>
          <w:rtl/>
        </w:rPr>
        <w:t>،</w:t>
      </w:r>
      <w:r>
        <w:rPr>
          <w:rFonts w:hint="cs"/>
          <w:rtl/>
        </w:rPr>
        <w:t xml:space="preserve"> ولم</w:t>
      </w:r>
      <w:r w:rsidR="0042614D">
        <w:rPr>
          <w:rFonts w:hint="cs"/>
          <w:rtl/>
        </w:rPr>
        <w:t>ّ</w:t>
      </w:r>
      <w:r>
        <w:rPr>
          <w:rFonts w:hint="cs"/>
          <w:rtl/>
        </w:rPr>
        <w:t>ا انتهى خبر إحراق المشهد إلى نور الدولة دبيس بن مزيد عظم عليه واشتد</w:t>
      </w:r>
      <w:r w:rsidR="0042614D">
        <w:rPr>
          <w:rFonts w:hint="cs"/>
          <w:rtl/>
        </w:rPr>
        <w:t>ّ</w:t>
      </w:r>
      <w:r>
        <w:rPr>
          <w:rFonts w:hint="cs"/>
          <w:rtl/>
        </w:rPr>
        <w:t xml:space="preserve"> وبلغ منه </w:t>
      </w:r>
      <w:r w:rsidR="00911C64">
        <w:rPr>
          <w:rFonts w:hint="cs"/>
          <w:rtl/>
        </w:rPr>
        <w:t>كلّ</w:t>
      </w:r>
      <w:r>
        <w:rPr>
          <w:rFonts w:hint="cs"/>
          <w:rtl/>
        </w:rPr>
        <w:t xml:space="preserve"> مبلغ ل</w:t>
      </w:r>
      <w:r w:rsidR="0042614D">
        <w:rPr>
          <w:rFonts w:hint="cs"/>
          <w:rtl/>
        </w:rPr>
        <w:t>أنّ</w:t>
      </w:r>
      <w:r w:rsidR="00C82565">
        <w:rPr>
          <w:rFonts w:hint="cs"/>
          <w:rtl/>
        </w:rPr>
        <w:t>ه</w:t>
      </w:r>
      <w:r>
        <w:rPr>
          <w:rFonts w:hint="cs"/>
          <w:rtl/>
        </w:rPr>
        <w:t xml:space="preserve"> وأهل بيته وسائر أعماله من النيل وتلك الولاية </w:t>
      </w:r>
      <w:r w:rsidR="00911C64">
        <w:rPr>
          <w:rFonts w:hint="cs"/>
          <w:rtl/>
        </w:rPr>
        <w:t>كلّ</w:t>
      </w:r>
      <w:r>
        <w:rPr>
          <w:rFonts w:hint="cs"/>
          <w:rtl/>
        </w:rPr>
        <w:t>هم شيعة فقطعت في أعماله خطبة الإمام القائم بأمر الله فروسل في ذلك وعوتب فاعتذر بأن</w:t>
      </w:r>
      <w:r w:rsidR="0042614D">
        <w:rPr>
          <w:rFonts w:hint="cs"/>
          <w:rtl/>
        </w:rPr>
        <w:t>َّ</w:t>
      </w:r>
      <w:r>
        <w:rPr>
          <w:rFonts w:hint="cs"/>
          <w:rtl/>
        </w:rPr>
        <w:t xml:space="preserve"> أهل ولايته شيعة وات</w:t>
      </w:r>
      <w:r w:rsidR="0042614D">
        <w:rPr>
          <w:rFonts w:hint="cs"/>
          <w:rtl/>
        </w:rPr>
        <w:t>َّ</w:t>
      </w:r>
      <w:r>
        <w:rPr>
          <w:rFonts w:hint="cs"/>
          <w:rtl/>
        </w:rPr>
        <w:t>فقوا على ذلك فلم يمكنه أن يشق</w:t>
      </w:r>
      <w:r w:rsidR="0042614D">
        <w:rPr>
          <w:rFonts w:hint="cs"/>
          <w:rtl/>
        </w:rPr>
        <w:t>ّ</w:t>
      </w:r>
      <w:r>
        <w:rPr>
          <w:rFonts w:hint="cs"/>
          <w:rtl/>
        </w:rPr>
        <w:t xml:space="preserve"> عليهم كما أن</w:t>
      </w:r>
      <w:r w:rsidR="004F372E">
        <w:rPr>
          <w:rFonts w:hint="cs"/>
          <w:rtl/>
        </w:rPr>
        <w:t>َّ</w:t>
      </w:r>
      <w:r>
        <w:rPr>
          <w:rFonts w:hint="cs"/>
          <w:rtl/>
        </w:rPr>
        <w:t xml:space="preserve"> الخليفة لم يمكنه كف</w:t>
      </w:r>
      <w:r w:rsidR="0042614D">
        <w:rPr>
          <w:rFonts w:hint="cs"/>
          <w:rtl/>
        </w:rPr>
        <w:t>ّ</w:t>
      </w:r>
      <w:r>
        <w:rPr>
          <w:rFonts w:hint="cs"/>
          <w:rtl/>
        </w:rPr>
        <w:t xml:space="preserve"> السفهاء الذين فعلوا بالمشهد ما فعلوا وأعاد الخطبة إلى حالها.</w:t>
      </w:r>
    </w:p>
    <w:p w:rsidR="00FB201C" w:rsidRDefault="00666704" w:rsidP="004F372E">
      <w:pPr>
        <w:pStyle w:val="libNormal"/>
        <w:rPr>
          <w:rtl/>
        </w:rPr>
      </w:pPr>
      <w:r>
        <w:rPr>
          <w:rFonts w:hint="cs"/>
          <w:rtl/>
        </w:rPr>
        <w:t xml:space="preserve">وزاد </w:t>
      </w:r>
      <w:r w:rsidR="00827FBC">
        <w:rPr>
          <w:rFonts w:hint="cs"/>
          <w:rtl/>
        </w:rPr>
        <w:t>إبن</w:t>
      </w:r>
      <w:r>
        <w:rPr>
          <w:rFonts w:hint="cs"/>
          <w:rtl/>
        </w:rPr>
        <w:t xml:space="preserve"> الجوزي في المنتظم 8</w:t>
      </w:r>
      <w:r w:rsidR="00E66EDC">
        <w:rPr>
          <w:rFonts w:hint="cs"/>
          <w:rtl/>
        </w:rPr>
        <w:t>:</w:t>
      </w:r>
      <w:r>
        <w:rPr>
          <w:rFonts w:hint="cs"/>
          <w:rtl/>
        </w:rPr>
        <w:t>150</w:t>
      </w:r>
      <w:r w:rsidR="00E66EDC">
        <w:rPr>
          <w:rFonts w:hint="cs"/>
          <w:rtl/>
        </w:rPr>
        <w:t>:</w:t>
      </w:r>
      <w:r>
        <w:rPr>
          <w:rFonts w:hint="cs"/>
          <w:rtl/>
        </w:rPr>
        <w:t>ظهر عيار الطقطقي من أهل درزيجان وحضر الديوان واستتيب وجرى منه في معاملة أهل الكرخ وتتب</w:t>
      </w:r>
      <w:r w:rsidR="0042614D">
        <w:rPr>
          <w:rFonts w:hint="cs"/>
          <w:rtl/>
        </w:rPr>
        <w:t>ّ</w:t>
      </w:r>
      <w:r>
        <w:rPr>
          <w:rFonts w:hint="cs"/>
          <w:rtl/>
        </w:rPr>
        <w:t>عهم في المحال و قتلهم على ال</w:t>
      </w:r>
      <w:r w:rsidR="004F372E">
        <w:rPr>
          <w:rFonts w:hint="cs"/>
          <w:rtl/>
        </w:rPr>
        <w:t>إ</w:t>
      </w:r>
      <w:r>
        <w:rPr>
          <w:rFonts w:hint="cs"/>
          <w:rtl/>
        </w:rPr>
        <w:t>ت</w:t>
      </w:r>
      <w:r w:rsidR="0042614D">
        <w:rPr>
          <w:rFonts w:hint="cs"/>
          <w:rtl/>
        </w:rPr>
        <w:t>ِّ</w:t>
      </w:r>
      <w:r>
        <w:rPr>
          <w:rFonts w:hint="cs"/>
          <w:rtl/>
        </w:rPr>
        <w:t>صال ما عظمت فيه البلوى</w:t>
      </w:r>
      <w:r w:rsidR="00E66EDC">
        <w:rPr>
          <w:rFonts w:hint="cs"/>
          <w:rtl/>
        </w:rPr>
        <w:t>،</w:t>
      </w:r>
      <w:r>
        <w:rPr>
          <w:rFonts w:hint="cs"/>
          <w:rtl/>
        </w:rPr>
        <w:t xml:space="preserve"> وأجتمع أهل الكرخ وقت الظهيرة فهدمت حائط باب القلائين ورموا العذرة على حائطه وقطع الطقطقي رجلين وصلبهما على هذا الباب بعد أن قتل ثلاثة من قبل وقطع رؤسهم ورمى بها إلى أهل الكرخ وقال</w:t>
      </w:r>
      <w:r w:rsidR="00E66EDC">
        <w:rPr>
          <w:rFonts w:hint="cs"/>
          <w:rtl/>
        </w:rPr>
        <w:t>:</w:t>
      </w:r>
      <w:r>
        <w:rPr>
          <w:rFonts w:hint="cs"/>
          <w:rtl/>
        </w:rPr>
        <w:t>تغدوا برؤس.ومضى إلى د</w:t>
      </w:r>
      <w:r w:rsidR="0042614D">
        <w:rPr>
          <w:rFonts w:hint="cs"/>
          <w:rtl/>
        </w:rPr>
        <w:t>رب</w:t>
      </w:r>
      <w:r>
        <w:rPr>
          <w:rFonts w:hint="cs"/>
          <w:rtl/>
        </w:rPr>
        <w:t xml:space="preserve"> الزعفراني فطالب أهل بمائة ألف دينار وتوع</w:t>
      </w:r>
      <w:r w:rsidR="0042614D">
        <w:rPr>
          <w:rFonts w:hint="cs"/>
          <w:rtl/>
        </w:rPr>
        <w:t>ّ</w:t>
      </w:r>
      <w:r>
        <w:rPr>
          <w:rFonts w:hint="cs"/>
          <w:rtl/>
        </w:rPr>
        <w:t>دهم إن لم يفعلوا بالإحراق فلاطفوه فانصرف</w:t>
      </w:r>
      <w:r w:rsidR="00E66EDC">
        <w:rPr>
          <w:rFonts w:hint="cs"/>
          <w:rtl/>
        </w:rPr>
        <w:t>،</w:t>
      </w:r>
      <w:r>
        <w:rPr>
          <w:rFonts w:hint="cs"/>
          <w:rtl/>
        </w:rPr>
        <w:t xml:space="preserve"> ووافاهم من الغد فقاتلوه فق</w:t>
      </w:r>
      <w:r w:rsidR="0042614D">
        <w:rPr>
          <w:rFonts w:hint="cs"/>
          <w:rtl/>
        </w:rPr>
        <w:t>ُ</w:t>
      </w:r>
      <w:r>
        <w:rPr>
          <w:rFonts w:hint="cs"/>
          <w:rtl/>
        </w:rPr>
        <w:t>تل منهم رجل</w:t>
      </w:r>
      <w:r w:rsidR="0042614D">
        <w:rPr>
          <w:rFonts w:hint="cs"/>
          <w:rtl/>
        </w:rPr>
        <w:t>ٌ</w:t>
      </w:r>
      <w:r>
        <w:rPr>
          <w:rFonts w:hint="cs"/>
          <w:rtl/>
        </w:rPr>
        <w:t xml:space="preserve"> هاشمي</w:t>
      </w:r>
      <w:r w:rsidR="0042614D">
        <w:rPr>
          <w:rFonts w:hint="cs"/>
          <w:rtl/>
        </w:rPr>
        <w:t>ٌّ</w:t>
      </w:r>
      <w:r>
        <w:rPr>
          <w:rFonts w:hint="cs"/>
          <w:rtl/>
        </w:rPr>
        <w:t xml:space="preserve"> فحمل إلى مقابر قريش.</w:t>
      </w:r>
    </w:p>
    <w:p w:rsidR="00FB201C" w:rsidRPr="00A63DC1" w:rsidRDefault="00666704" w:rsidP="0042614D">
      <w:pPr>
        <w:pStyle w:val="libNormal"/>
        <w:rPr>
          <w:rtl/>
        </w:rPr>
      </w:pPr>
      <w:r w:rsidRPr="00A63DC1">
        <w:rPr>
          <w:rFonts w:hint="cs"/>
          <w:rtl/>
        </w:rPr>
        <w:t>واستنفر البلد ونقب مشهد باب التين ونهب ما فيه و</w:t>
      </w:r>
      <w:r w:rsidR="0042614D">
        <w:rPr>
          <w:rFonts w:hint="cs"/>
          <w:rtl/>
        </w:rPr>
        <w:t>اُ</w:t>
      </w:r>
      <w:r w:rsidRPr="00A63DC1">
        <w:rPr>
          <w:rFonts w:hint="cs"/>
          <w:rtl/>
        </w:rPr>
        <w:t xml:space="preserve">خرج جماعة من القبور فأحرقوا مثل العوني </w:t>
      </w:r>
      <w:r w:rsidRPr="009618AF">
        <w:rPr>
          <w:rStyle w:val="libFootnotenumChar"/>
          <w:rFonts w:hint="cs"/>
          <w:rtl/>
        </w:rPr>
        <w:t>(1)</w:t>
      </w:r>
      <w:r w:rsidRPr="00A63DC1">
        <w:rPr>
          <w:rFonts w:hint="cs"/>
          <w:rtl/>
        </w:rPr>
        <w:t xml:space="preserve"> والناشي </w:t>
      </w:r>
      <w:r w:rsidRPr="009618AF">
        <w:rPr>
          <w:rStyle w:val="libFootnotenumChar"/>
          <w:rFonts w:hint="cs"/>
          <w:rtl/>
        </w:rPr>
        <w:t>(2)</w:t>
      </w:r>
      <w:r w:rsidRPr="00A63DC1">
        <w:rPr>
          <w:rFonts w:hint="cs"/>
          <w:rtl/>
        </w:rPr>
        <w:t xml:space="preserve"> والجذوعي</w:t>
      </w:r>
      <w:r w:rsidR="00E66EDC">
        <w:rPr>
          <w:rFonts w:hint="cs"/>
          <w:rtl/>
        </w:rPr>
        <w:t>،</w:t>
      </w:r>
      <w:r w:rsidRPr="00A63DC1">
        <w:rPr>
          <w:rFonts w:hint="cs"/>
          <w:rtl/>
        </w:rPr>
        <w:t xml:space="preserve"> ونقل من المكان جماعة موتى فدفنوا في مقابر شت</w:t>
      </w:r>
      <w:r w:rsidR="0042614D">
        <w:rPr>
          <w:rFonts w:hint="cs"/>
          <w:rtl/>
        </w:rPr>
        <w:t>ّ</w:t>
      </w:r>
      <w:r w:rsidRPr="00A63DC1">
        <w:rPr>
          <w:rFonts w:hint="cs"/>
          <w:rtl/>
        </w:rPr>
        <w:t>ى وطرح النار في الت</w:t>
      </w:r>
      <w:r w:rsidR="0042614D">
        <w:rPr>
          <w:rFonts w:hint="cs"/>
          <w:rtl/>
        </w:rPr>
        <w:t>رب</w:t>
      </w:r>
      <w:r w:rsidRPr="00A63DC1">
        <w:rPr>
          <w:rFonts w:hint="cs"/>
          <w:rtl/>
        </w:rPr>
        <w:t xml:space="preserve"> القديمة والحديثة</w:t>
      </w:r>
      <w:r w:rsidR="00E66EDC">
        <w:rPr>
          <w:rFonts w:hint="cs"/>
          <w:rtl/>
        </w:rPr>
        <w:t>،</w:t>
      </w:r>
      <w:r w:rsidRPr="00A63DC1">
        <w:rPr>
          <w:rFonts w:hint="cs"/>
          <w:rtl/>
        </w:rPr>
        <w:t xml:space="preserve"> واحترق الض</w:t>
      </w:r>
      <w:r w:rsidR="0042614D">
        <w:rPr>
          <w:rFonts w:hint="cs"/>
          <w:rtl/>
        </w:rPr>
        <w:t>َّ</w:t>
      </w:r>
      <w:r w:rsidRPr="00A63DC1">
        <w:rPr>
          <w:rFonts w:hint="cs"/>
          <w:rtl/>
        </w:rPr>
        <w:t>ريحان والقب</w:t>
      </w:r>
      <w:r w:rsidR="0042614D">
        <w:rPr>
          <w:rFonts w:hint="cs"/>
          <w:rtl/>
        </w:rPr>
        <w:t>َّ</w:t>
      </w:r>
      <w:r w:rsidRPr="00A63DC1">
        <w:rPr>
          <w:rFonts w:hint="cs"/>
          <w:rtl/>
        </w:rPr>
        <w:t>تان الس</w:t>
      </w:r>
      <w:r w:rsidR="0042614D">
        <w:rPr>
          <w:rFonts w:hint="cs"/>
          <w:rtl/>
        </w:rPr>
        <w:t>ّ</w:t>
      </w:r>
      <w:r w:rsidRPr="00A63DC1">
        <w:rPr>
          <w:rFonts w:hint="cs"/>
          <w:rtl/>
        </w:rPr>
        <w:t>اج</w:t>
      </w:r>
      <w:r w:rsidR="00E66EDC">
        <w:rPr>
          <w:rFonts w:hint="cs"/>
          <w:rtl/>
        </w:rPr>
        <w:t>،</w:t>
      </w:r>
      <w:r w:rsidRPr="00A63DC1">
        <w:rPr>
          <w:rFonts w:hint="cs"/>
          <w:rtl/>
        </w:rPr>
        <w:t xml:space="preserve"> وحفروا أحد الضريحين ليخرجوا م</w:t>
      </w:r>
      <w:r w:rsidR="0042614D">
        <w:rPr>
          <w:rFonts w:hint="cs"/>
          <w:rtl/>
        </w:rPr>
        <w:t>َ</w:t>
      </w:r>
      <w:r w:rsidRPr="00A63DC1">
        <w:rPr>
          <w:rFonts w:hint="cs"/>
          <w:rtl/>
        </w:rPr>
        <w:t>ن فيه ويدفنونه بقبر أحمد</w:t>
      </w:r>
      <w:r w:rsidR="00E66EDC">
        <w:rPr>
          <w:rFonts w:hint="cs"/>
          <w:rtl/>
        </w:rPr>
        <w:t>،</w:t>
      </w:r>
      <w:r w:rsidRPr="00A63DC1">
        <w:rPr>
          <w:rFonts w:hint="cs"/>
          <w:rtl/>
        </w:rPr>
        <w:t xml:space="preserve"> فبادر النقيب والناس </w:t>
      </w:r>
      <w:r w:rsidR="00797EFB" w:rsidRPr="00A63DC1">
        <w:rPr>
          <w:rFonts w:hint="cs"/>
          <w:rtl/>
        </w:rPr>
        <w:t>فمَن</w:t>
      </w:r>
      <w:r w:rsidRPr="00A63DC1">
        <w:rPr>
          <w:rFonts w:hint="cs"/>
          <w:rtl/>
        </w:rPr>
        <w:t>عوهم. إلخ.</w:t>
      </w:r>
    </w:p>
    <w:p w:rsidR="00FB201C" w:rsidRDefault="00666704" w:rsidP="004F372E">
      <w:pPr>
        <w:pStyle w:val="libNormal"/>
        <w:rPr>
          <w:rtl/>
        </w:rPr>
      </w:pPr>
      <w:r>
        <w:rPr>
          <w:rFonts w:hint="cs"/>
          <w:rtl/>
        </w:rPr>
        <w:t>وذكر القص</w:t>
      </w:r>
      <w:r w:rsidR="0042614D">
        <w:rPr>
          <w:rFonts w:hint="cs"/>
          <w:rtl/>
        </w:rPr>
        <w:t>َّ</w:t>
      </w:r>
      <w:r>
        <w:rPr>
          <w:rFonts w:hint="cs"/>
          <w:rtl/>
        </w:rPr>
        <w:t>ة على ال</w:t>
      </w:r>
      <w:r w:rsidR="004F372E">
        <w:rPr>
          <w:rFonts w:hint="cs"/>
          <w:rtl/>
        </w:rPr>
        <w:t>إ</w:t>
      </w:r>
      <w:r>
        <w:rPr>
          <w:rFonts w:hint="cs"/>
          <w:rtl/>
        </w:rPr>
        <w:t xml:space="preserve">ختصار </w:t>
      </w:r>
      <w:r w:rsidR="00827FBC">
        <w:rPr>
          <w:rFonts w:hint="cs"/>
          <w:rtl/>
        </w:rPr>
        <w:t>إبن</w:t>
      </w:r>
      <w:r>
        <w:rPr>
          <w:rFonts w:hint="cs"/>
          <w:rtl/>
        </w:rPr>
        <w:t xml:space="preserve"> العماد في شذرات الذهب 3</w:t>
      </w:r>
      <w:r w:rsidR="00E66EDC">
        <w:rPr>
          <w:rFonts w:hint="cs"/>
          <w:rtl/>
        </w:rPr>
        <w:t>:</w:t>
      </w:r>
      <w:r>
        <w:rPr>
          <w:rFonts w:hint="cs"/>
          <w:rtl/>
        </w:rPr>
        <w:t>270</w:t>
      </w:r>
      <w:r w:rsidR="00E66EDC">
        <w:rPr>
          <w:rFonts w:hint="cs"/>
          <w:rtl/>
        </w:rPr>
        <w:t>،</w:t>
      </w:r>
      <w:r>
        <w:rPr>
          <w:rFonts w:hint="cs"/>
          <w:rtl/>
        </w:rPr>
        <w:t xml:space="preserve"> و</w:t>
      </w:r>
      <w:r w:rsidR="00827FBC">
        <w:rPr>
          <w:rFonts w:hint="cs"/>
          <w:rtl/>
        </w:rPr>
        <w:t>إبن</w:t>
      </w:r>
      <w:r>
        <w:rPr>
          <w:rFonts w:hint="cs"/>
          <w:rtl/>
        </w:rPr>
        <w:t xml:space="preserve"> كثير في تاريخه 12</w:t>
      </w:r>
      <w:r w:rsidR="00E66EDC">
        <w:rPr>
          <w:rFonts w:hint="cs"/>
          <w:rtl/>
        </w:rPr>
        <w:t>:</w:t>
      </w:r>
      <w:r>
        <w:rPr>
          <w:rFonts w:hint="cs"/>
          <w:rtl/>
        </w:rPr>
        <w:t>62.</w:t>
      </w:r>
    </w:p>
    <w:p w:rsidR="00666704" w:rsidRDefault="00F67EBD" w:rsidP="00F67EBD">
      <w:pPr>
        <w:pStyle w:val="libLine"/>
        <w:rPr>
          <w:rtl/>
        </w:rPr>
      </w:pPr>
      <w:r>
        <w:rPr>
          <w:rFonts w:hint="cs"/>
          <w:rtl/>
        </w:rPr>
        <w:t>____________________</w:t>
      </w:r>
    </w:p>
    <w:p w:rsidR="00FB201C" w:rsidRDefault="00666704" w:rsidP="00F67EBD">
      <w:pPr>
        <w:pStyle w:val="libFootnote0"/>
        <w:rPr>
          <w:rFonts w:eastAsia="Calibri"/>
          <w:rtl/>
        </w:rPr>
      </w:pPr>
      <w:r w:rsidRPr="008A0D7A">
        <w:rPr>
          <w:rFonts w:eastAsia="Calibri" w:hint="cs"/>
          <w:rtl/>
        </w:rPr>
        <w:t xml:space="preserve">1 </w:t>
      </w:r>
      <w:r w:rsidR="0013021F">
        <w:rPr>
          <w:rFonts w:eastAsia="Calibri" w:hint="cs"/>
          <w:rtl/>
        </w:rPr>
        <w:t>-</w:t>
      </w:r>
      <w:r w:rsidRPr="008A0D7A">
        <w:rPr>
          <w:rFonts w:eastAsia="Calibri" w:hint="cs"/>
          <w:rtl/>
        </w:rPr>
        <w:t xml:space="preserve"> في المنتظم</w:t>
      </w:r>
      <w:r w:rsidR="00E66EDC">
        <w:rPr>
          <w:rFonts w:eastAsia="Calibri" w:hint="cs"/>
          <w:rtl/>
        </w:rPr>
        <w:t>:</w:t>
      </w:r>
      <w:r w:rsidRPr="008A0D7A">
        <w:rPr>
          <w:rFonts w:eastAsia="Calibri" w:hint="cs"/>
          <w:rtl/>
        </w:rPr>
        <w:t>العوفي</w:t>
      </w:r>
      <w:r w:rsidR="00E66EDC">
        <w:rPr>
          <w:rFonts w:eastAsia="Calibri" w:hint="cs"/>
          <w:rtl/>
        </w:rPr>
        <w:t>:</w:t>
      </w:r>
      <w:r w:rsidRPr="008A0D7A">
        <w:rPr>
          <w:rFonts w:eastAsia="Calibri" w:hint="cs"/>
          <w:rtl/>
        </w:rPr>
        <w:t>والصحيح</w:t>
      </w:r>
      <w:r w:rsidR="00E66EDC">
        <w:rPr>
          <w:rFonts w:eastAsia="Calibri" w:hint="cs"/>
          <w:rtl/>
        </w:rPr>
        <w:t>:</w:t>
      </w:r>
      <w:r w:rsidRPr="008A0D7A">
        <w:rPr>
          <w:rFonts w:eastAsia="Calibri" w:hint="cs"/>
          <w:rtl/>
        </w:rPr>
        <w:t xml:space="preserve">العوني كما في الشذرات. وقد مرت ترجمة العوني في هذا الجزء ص 124 </w:t>
      </w:r>
      <w:r w:rsidR="0013021F">
        <w:rPr>
          <w:rFonts w:eastAsia="Calibri" w:hint="cs"/>
          <w:rtl/>
        </w:rPr>
        <w:t>-</w:t>
      </w:r>
      <w:r w:rsidRPr="008A0D7A">
        <w:rPr>
          <w:rFonts w:eastAsia="Calibri" w:hint="cs"/>
          <w:rtl/>
        </w:rPr>
        <w:t xml:space="preserve"> 141.</w:t>
      </w:r>
    </w:p>
    <w:p w:rsidR="00666704" w:rsidRPr="008A0D7A" w:rsidRDefault="00666704" w:rsidP="004F372E">
      <w:pPr>
        <w:pStyle w:val="libFootnote0"/>
        <w:rPr>
          <w:rtl/>
        </w:rPr>
      </w:pPr>
      <w:r w:rsidRPr="008A0D7A">
        <w:rPr>
          <w:rFonts w:eastAsia="Calibri" w:hint="cs"/>
          <w:rtl/>
        </w:rPr>
        <w:t xml:space="preserve">2 </w:t>
      </w:r>
      <w:r w:rsidR="0013021F">
        <w:rPr>
          <w:rFonts w:eastAsia="Calibri" w:hint="cs"/>
          <w:rtl/>
        </w:rPr>
        <w:t>-</w:t>
      </w:r>
      <w:r w:rsidRPr="008A0D7A">
        <w:rPr>
          <w:rFonts w:eastAsia="Calibri" w:hint="cs"/>
          <w:rtl/>
        </w:rPr>
        <w:t xml:space="preserve"> هو علي بن الوصيف </w:t>
      </w:r>
      <w:r w:rsidR="004F372E">
        <w:rPr>
          <w:rFonts w:eastAsia="Calibri" w:hint="cs"/>
          <w:rtl/>
        </w:rPr>
        <w:t>ا</w:t>
      </w:r>
      <w:r w:rsidRPr="008A0D7A">
        <w:rPr>
          <w:rFonts w:eastAsia="Calibri" w:hint="cs"/>
          <w:rtl/>
        </w:rPr>
        <w:t xml:space="preserve">حد شعراء الغدير مر ذكره في هذا الجزء ص 24 </w:t>
      </w:r>
      <w:r w:rsidR="0013021F">
        <w:rPr>
          <w:rFonts w:eastAsia="Calibri" w:hint="cs"/>
          <w:rtl/>
        </w:rPr>
        <w:t>-</w:t>
      </w:r>
      <w:r w:rsidRPr="008A0D7A">
        <w:rPr>
          <w:rFonts w:eastAsia="Calibri" w:hint="cs"/>
          <w:rtl/>
        </w:rPr>
        <w:t xml:space="preserve"> 33.</w:t>
      </w:r>
    </w:p>
    <w:p w:rsidR="00666704" w:rsidRPr="00666704" w:rsidRDefault="00666704" w:rsidP="009618AF">
      <w:pPr>
        <w:pStyle w:val="libNormal"/>
      </w:pPr>
      <w:r>
        <w:rPr>
          <w:rFonts w:hint="cs"/>
          <w:rtl/>
        </w:rPr>
        <w:br w:type="page"/>
      </w:r>
    </w:p>
    <w:p w:rsidR="00666704" w:rsidRPr="007B6101" w:rsidRDefault="00575707" w:rsidP="0002392B">
      <w:pPr>
        <w:pStyle w:val="libCenterBold1"/>
        <w:rPr>
          <w:rtl/>
        </w:rPr>
      </w:pPr>
      <w:bookmarkStart w:id="197" w:name="_Toc507189948"/>
      <w:r>
        <w:rPr>
          <w:rFonts w:hint="cs"/>
          <w:rtl/>
        </w:rPr>
        <w:lastRenderedPageBreak/>
        <w:t>(</w:t>
      </w:r>
      <w:r w:rsidR="004F372E">
        <w:rPr>
          <w:rFonts w:hint="cs"/>
          <w:rtl/>
        </w:rPr>
        <w:t xml:space="preserve"> أ</w:t>
      </w:r>
      <w:r w:rsidR="00666704">
        <w:rPr>
          <w:rFonts w:hint="cs"/>
          <w:rtl/>
        </w:rPr>
        <w:t>لشاعر</w:t>
      </w:r>
      <w:r w:rsidR="004F372E">
        <w:rPr>
          <w:rFonts w:hint="cs"/>
          <w:rtl/>
        </w:rPr>
        <w:t xml:space="preserve"> </w:t>
      </w:r>
      <w:r>
        <w:rPr>
          <w:rFonts w:hint="cs"/>
          <w:rtl/>
        </w:rPr>
        <w:t>)</w:t>
      </w:r>
      <w:bookmarkEnd w:id="197"/>
    </w:p>
    <w:p w:rsidR="00FB201C" w:rsidRDefault="00666704" w:rsidP="00575707">
      <w:pPr>
        <w:pStyle w:val="libNormal"/>
        <w:rPr>
          <w:rtl/>
        </w:rPr>
      </w:pPr>
      <w:r>
        <w:rPr>
          <w:rFonts w:hint="cs"/>
          <w:rtl/>
        </w:rPr>
        <w:t>هبة الله بن موسى بن داود الشيرازي المؤي</w:t>
      </w:r>
      <w:r w:rsidR="00575707">
        <w:rPr>
          <w:rFonts w:hint="cs"/>
          <w:rtl/>
        </w:rPr>
        <w:t>َّ</w:t>
      </w:r>
      <w:r>
        <w:rPr>
          <w:rFonts w:hint="cs"/>
          <w:rtl/>
        </w:rPr>
        <w:t>د في الدين داعي الد</w:t>
      </w:r>
      <w:r w:rsidR="00575707">
        <w:rPr>
          <w:rFonts w:hint="cs"/>
          <w:rtl/>
        </w:rPr>
        <w:t>ُّ</w:t>
      </w:r>
      <w:r>
        <w:rPr>
          <w:rFonts w:hint="cs"/>
          <w:rtl/>
        </w:rPr>
        <w:t>عاة</w:t>
      </w:r>
      <w:r w:rsidR="00E66EDC">
        <w:rPr>
          <w:rFonts w:hint="cs"/>
          <w:rtl/>
        </w:rPr>
        <w:t>،</w:t>
      </w:r>
      <w:r>
        <w:rPr>
          <w:rFonts w:hint="cs"/>
          <w:rtl/>
        </w:rPr>
        <w:t xml:space="preserve"> أوحدي</w:t>
      </w:r>
      <w:r w:rsidR="00575707">
        <w:rPr>
          <w:rFonts w:hint="cs"/>
          <w:rtl/>
        </w:rPr>
        <w:t>ٌّ</w:t>
      </w:r>
      <w:r>
        <w:rPr>
          <w:rFonts w:hint="cs"/>
          <w:rtl/>
        </w:rPr>
        <w:t xml:space="preserve"> من حملة العلم</w:t>
      </w:r>
      <w:r w:rsidR="00E66EDC">
        <w:rPr>
          <w:rFonts w:hint="cs"/>
          <w:rtl/>
        </w:rPr>
        <w:t>،</w:t>
      </w:r>
      <w:r>
        <w:rPr>
          <w:rFonts w:hint="cs"/>
          <w:rtl/>
        </w:rPr>
        <w:t xml:space="preserve"> وفذ</w:t>
      </w:r>
      <w:r w:rsidR="00575707">
        <w:rPr>
          <w:rFonts w:hint="cs"/>
          <w:rtl/>
        </w:rPr>
        <w:t>ٌ</w:t>
      </w:r>
      <w:r>
        <w:rPr>
          <w:rFonts w:hint="cs"/>
          <w:rtl/>
        </w:rPr>
        <w:t xml:space="preserve"> من أفذاذ </w:t>
      </w:r>
      <w:r w:rsidR="00575707">
        <w:rPr>
          <w:rFonts w:hint="cs"/>
          <w:rtl/>
        </w:rPr>
        <w:t>الاُمّ</w:t>
      </w:r>
      <w:r w:rsidR="00441F5F">
        <w:rPr>
          <w:rFonts w:hint="cs"/>
          <w:rtl/>
        </w:rPr>
        <w:t>ة</w:t>
      </w:r>
      <w:r w:rsidR="00E66EDC">
        <w:rPr>
          <w:rFonts w:hint="cs"/>
          <w:rtl/>
        </w:rPr>
        <w:t>،</w:t>
      </w:r>
      <w:r>
        <w:rPr>
          <w:rFonts w:hint="cs"/>
          <w:rtl/>
        </w:rPr>
        <w:t xml:space="preserve"> وعبقري</w:t>
      </w:r>
      <w:r w:rsidR="00575707">
        <w:rPr>
          <w:rFonts w:hint="cs"/>
          <w:rtl/>
        </w:rPr>
        <w:t>ٌّ</w:t>
      </w:r>
      <w:r>
        <w:rPr>
          <w:rFonts w:hint="cs"/>
          <w:rtl/>
        </w:rPr>
        <w:t xml:space="preserve"> من ج</w:t>
      </w:r>
      <w:r w:rsidR="00575707">
        <w:rPr>
          <w:rFonts w:hint="cs"/>
          <w:rtl/>
        </w:rPr>
        <w:t>ِ</w:t>
      </w:r>
      <w:r>
        <w:rPr>
          <w:rFonts w:hint="cs"/>
          <w:rtl/>
        </w:rPr>
        <w:t>ل</w:t>
      </w:r>
      <w:r w:rsidR="00575707">
        <w:rPr>
          <w:rFonts w:hint="cs"/>
          <w:rtl/>
        </w:rPr>
        <w:t>ّ</w:t>
      </w:r>
      <w:r>
        <w:rPr>
          <w:rFonts w:hint="cs"/>
          <w:rtl/>
        </w:rPr>
        <w:t>ة أعلام العلوم الع</w:t>
      </w:r>
      <w:r w:rsidR="00575707">
        <w:rPr>
          <w:rFonts w:hint="cs"/>
          <w:rtl/>
        </w:rPr>
        <w:t>رب</w:t>
      </w:r>
      <w:r>
        <w:rPr>
          <w:rFonts w:hint="cs"/>
          <w:rtl/>
        </w:rPr>
        <w:t>ي</w:t>
      </w:r>
      <w:r w:rsidR="00575707">
        <w:rPr>
          <w:rFonts w:hint="cs"/>
          <w:rtl/>
        </w:rPr>
        <w:t>َّ</w:t>
      </w:r>
      <w:r>
        <w:rPr>
          <w:rFonts w:hint="cs"/>
          <w:rtl/>
        </w:rPr>
        <w:t>ة</w:t>
      </w:r>
      <w:r w:rsidR="00E66EDC">
        <w:rPr>
          <w:rFonts w:hint="cs"/>
          <w:rtl/>
        </w:rPr>
        <w:t>،</w:t>
      </w:r>
      <w:r>
        <w:rPr>
          <w:rFonts w:hint="cs"/>
          <w:rtl/>
        </w:rPr>
        <w:t xml:space="preserve"> نابغة</w:t>
      </w:r>
      <w:r w:rsidR="00575707">
        <w:rPr>
          <w:rFonts w:hint="cs"/>
          <w:rtl/>
        </w:rPr>
        <w:t>ٌ</w:t>
      </w:r>
      <w:r>
        <w:rPr>
          <w:rFonts w:hint="cs"/>
          <w:rtl/>
        </w:rPr>
        <w:t xml:space="preserve"> من نوابغ الأدب الع</w:t>
      </w:r>
      <w:r w:rsidR="00575707">
        <w:rPr>
          <w:rFonts w:hint="cs"/>
          <w:rtl/>
        </w:rPr>
        <w:t>رب</w:t>
      </w:r>
      <w:r>
        <w:rPr>
          <w:rFonts w:hint="cs"/>
          <w:rtl/>
        </w:rPr>
        <w:t>ي</w:t>
      </w:r>
      <w:r w:rsidR="00575707">
        <w:rPr>
          <w:rFonts w:hint="cs"/>
          <w:rtl/>
        </w:rPr>
        <w:t>ّ</w:t>
      </w:r>
      <w:r w:rsidR="00E66EDC">
        <w:rPr>
          <w:rFonts w:hint="cs"/>
          <w:rtl/>
        </w:rPr>
        <w:t>،</w:t>
      </w:r>
      <w:r>
        <w:rPr>
          <w:rFonts w:hint="cs"/>
          <w:rtl/>
        </w:rPr>
        <w:t xml:space="preserve"> وله نصيبه الوافر من القريض بلغة الض</w:t>
      </w:r>
      <w:r w:rsidR="00575707">
        <w:rPr>
          <w:rFonts w:hint="cs"/>
          <w:rtl/>
        </w:rPr>
        <w:t>ّ</w:t>
      </w:r>
      <w:r>
        <w:rPr>
          <w:rFonts w:hint="cs"/>
          <w:rtl/>
        </w:rPr>
        <w:t>اد وإن</w:t>
      </w:r>
      <w:r w:rsidR="00575707">
        <w:rPr>
          <w:rFonts w:hint="cs"/>
          <w:rtl/>
        </w:rPr>
        <w:t>ُ</w:t>
      </w:r>
      <w:r>
        <w:rPr>
          <w:rFonts w:hint="cs"/>
          <w:rtl/>
        </w:rPr>
        <w:t xml:space="preserve"> ولد في قاعة الفرس ونشأ في مهدها</w:t>
      </w:r>
      <w:r w:rsidR="00E66EDC">
        <w:rPr>
          <w:rFonts w:hint="cs"/>
          <w:rtl/>
        </w:rPr>
        <w:t>،</w:t>
      </w:r>
      <w:r>
        <w:rPr>
          <w:rFonts w:hint="cs"/>
          <w:rtl/>
        </w:rPr>
        <w:t xml:space="preserve"> كان من الد</w:t>
      </w:r>
      <w:r w:rsidR="00575707">
        <w:rPr>
          <w:rFonts w:hint="cs"/>
          <w:rtl/>
        </w:rPr>
        <w:t>ُّ</w:t>
      </w:r>
      <w:r>
        <w:rPr>
          <w:rFonts w:hint="cs"/>
          <w:rtl/>
        </w:rPr>
        <w:t>عاة إلى الفاطمي</w:t>
      </w:r>
      <w:r w:rsidR="00575707">
        <w:rPr>
          <w:rFonts w:hint="cs"/>
          <w:rtl/>
        </w:rPr>
        <w:t>َّ</w:t>
      </w:r>
      <w:r>
        <w:rPr>
          <w:rFonts w:hint="cs"/>
          <w:rtl/>
        </w:rPr>
        <w:t>ة منذ بلغ أشد</w:t>
      </w:r>
      <w:r w:rsidR="00575707">
        <w:rPr>
          <w:rFonts w:hint="cs"/>
          <w:rtl/>
        </w:rPr>
        <w:t>ّ</w:t>
      </w:r>
      <w:r>
        <w:rPr>
          <w:rFonts w:hint="cs"/>
          <w:rtl/>
        </w:rPr>
        <w:t xml:space="preserve">ه في </w:t>
      </w:r>
      <w:r w:rsidR="00911C64">
        <w:rPr>
          <w:rFonts w:hint="cs"/>
          <w:rtl/>
        </w:rPr>
        <w:t>كلّ</w:t>
      </w:r>
      <w:r w:rsidR="00575707">
        <w:rPr>
          <w:rFonts w:hint="cs"/>
          <w:rtl/>
        </w:rPr>
        <w:t>ِ</w:t>
      </w:r>
      <w:r>
        <w:rPr>
          <w:rFonts w:hint="cs"/>
          <w:rtl/>
        </w:rPr>
        <w:t xml:space="preserve"> حاضرة حل</w:t>
      </w:r>
      <w:r w:rsidR="00575707">
        <w:rPr>
          <w:rFonts w:hint="cs"/>
          <w:rtl/>
        </w:rPr>
        <w:t>ّ</w:t>
      </w:r>
      <w:r>
        <w:rPr>
          <w:rFonts w:hint="cs"/>
          <w:rtl/>
        </w:rPr>
        <w:t xml:space="preserve"> بها</w:t>
      </w:r>
      <w:r w:rsidR="00E66EDC">
        <w:rPr>
          <w:rFonts w:hint="cs"/>
          <w:rtl/>
        </w:rPr>
        <w:t>،</w:t>
      </w:r>
      <w:r>
        <w:rPr>
          <w:rFonts w:hint="cs"/>
          <w:rtl/>
        </w:rPr>
        <w:t xml:space="preserve"> وله في تلك الد</w:t>
      </w:r>
      <w:r w:rsidR="00575707">
        <w:rPr>
          <w:rFonts w:hint="cs"/>
          <w:rtl/>
        </w:rPr>
        <w:t>َّ</w:t>
      </w:r>
      <w:r>
        <w:rPr>
          <w:rFonts w:hint="cs"/>
          <w:rtl/>
        </w:rPr>
        <w:t>عوة خطوات واسعة</w:t>
      </w:r>
      <w:r w:rsidR="00E66EDC">
        <w:rPr>
          <w:rFonts w:hint="cs"/>
          <w:rtl/>
        </w:rPr>
        <w:t>،</w:t>
      </w:r>
      <w:r>
        <w:rPr>
          <w:rFonts w:hint="cs"/>
          <w:rtl/>
        </w:rPr>
        <w:t xml:space="preserve"> وهو كما وصف نفسه للمستنصر بالله بقوله في سيرته ص 99</w:t>
      </w:r>
      <w:r w:rsidR="00E66EDC">
        <w:rPr>
          <w:rFonts w:hint="cs"/>
          <w:rtl/>
        </w:rPr>
        <w:t>:</w:t>
      </w:r>
      <w:r>
        <w:rPr>
          <w:rFonts w:hint="cs"/>
          <w:rtl/>
        </w:rPr>
        <w:t>وأنا شيخ هذه الدعوة ويدها ولس</w:t>
      </w:r>
      <w:r w:rsidR="00575707">
        <w:rPr>
          <w:rFonts w:hint="cs"/>
          <w:rtl/>
        </w:rPr>
        <w:t>ان</w:t>
      </w:r>
      <w:r w:rsidR="00C82565">
        <w:rPr>
          <w:rFonts w:hint="cs"/>
          <w:rtl/>
        </w:rPr>
        <w:t>ه</w:t>
      </w:r>
      <w:r>
        <w:rPr>
          <w:rFonts w:hint="cs"/>
          <w:rtl/>
        </w:rPr>
        <w:t>ا وم</w:t>
      </w:r>
      <w:r w:rsidR="00575707">
        <w:rPr>
          <w:rFonts w:hint="cs"/>
          <w:rtl/>
        </w:rPr>
        <w:t>َ</w:t>
      </w:r>
      <w:r>
        <w:rPr>
          <w:rFonts w:hint="cs"/>
          <w:rtl/>
        </w:rPr>
        <w:t>ن لا ي</w:t>
      </w:r>
      <w:r w:rsidR="00575707">
        <w:rPr>
          <w:rFonts w:hint="cs"/>
          <w:rtl/>
        </w:rPr>
        <w:t>ُ</w:t>
      </w:r>
      <w:r>
        <w:rPr>
          <w:rFonts w:hint="cs"/>
          <w:rtl/>
        </w:rPr>
        <w:t>ماثلني أحد</w:t>
      </w:r>
      <w:r w:rsidR="00575707">
        <w:rPr>
          <w:rFonts w:hint="cs"/>
          <w:rtl/>
        </w:rPr>
        <w:t>ٌ</w:t>
      </w:r>
      <w:r>
        <w:rPr>
          <w:rFonts w:hint="cs"/>
          <w:rtl/>
        </w:rPr>
        <w:t xml:space="preserve"> فيها.وقد كابد دون تلك الدعوة كوارث</w:t>
      </w:r>
      <w:r w:rsidR="00E66EDC">
        <w:rPr>
          <w:rFonts w:hint="cs"/>
          <w:rtl/>
        </w:rPr>
        <w:t>،</w:t>
      </w:r>
      <w:r>
        <w:rPr>
          <w:rFonts w:hint="cs"/>
          <w:rtl/>
        </w:rPr>
        <w:t xml:space="preserve"> وقاسى نوازل ملم</w:t>
      </w:r>
      <w:r w:rsidR="00575707">
        <w:rPr>
          <w:rFonts w:hint="cs"/>
          <w:rtl/>
        </w:rPr>
        <w:t>ّ</w:t>
      </w:r>
      <w:r>
        <w:rPr>
          <w:rFonts w:hint="cs"/>
          <w:rtl/>
        </w:rPr>
        <w:t>ة</w:t>
      </w:r>
      <w:r w:rsidR="00E66EDC">
        <w:rPr>
          <w:rFonts w:hint="cs"/>
          <w:rtl/>
        </w:rPr>
        <w:t>،</w:t>
      </w:r>
      <w:r>
        <w:rPr>
          <w:rFonts w:hint="cs"/>
          <w:rtl/>
        </w:rPr>
        <w:t xml:space="preserve"> وعانى شدائد فادحة</w:t>
      </w:r>
      <w:r w:rsidR="00E66EDC">
        <w:rPr>
          <w:rFonts w:hint="cs"/>
          <w:rtl/>
        </w:rPr>
        <w:t>،</w:t>
      </w:r>
      <w:r>
        <w:rPr>
          <w:rFonts w:hint="cs"/>
          <w:rtl/>
        </w:rPr>
        <w:t xml:space="preserve"> غير </w:t>
      </w:r>
      <w:r w:rsidR="00575707">
        <w:rPr>
          <w:rFonts w:hint="cs"/>
          <w:rtl/>
        </w:rPr>
        <w:t>أنّ</w:t>
      </w:r>
      <w:r w:rsidR="00C82565">
        <w:rPr>
          <w:rFonts w:hint="cs"/>
          <w:rtl/>
        </w:rPr>
        <w:t>ه</w:t>
      </w:r>
      <w:r>
        <w:rPr>
          <w:rFonts w:hint="cs"/>
          <w:rtl/>
        </w:rPr>
        <w:t xml:space="preserve"> كان يستخف</w:t>
      </w:r>
      <w:r w:rsidR="00575707">
        <w:rPr>
          <w:rFonts w:hint="cs"/>
          <w:rtl/>
        </w:rPr>
        <w:t>ُّ</w:t>
      </w:r>
      <w:r>
        <w:rPr>
          <w:rFonts w:hint="cs"/>
          <w:rtl/>
        </w:rPr>
        <w:t xml:space="preserve"> وراثها </w:t>
      </w:r>
      <w:r w:rsidR="00911C64">
        <w:rPr>
          <w:rFonts w:hint="cs"/>
          <w:rtl/>
        </w:rPr>
        <w:t>كلّ</w:t>
      </w:r>
      <w:r>
        <w:rPr>
          <w:rFonts w:hint="cs"/>
          <w:rtl/>
        </w:rPr>
        <w:t xml:space="preserve"> هام</w:t>
      </w:r>
      <w:r w:rsidR="00575707">
        <w:rPr>
          <w:rFonts w:hint="cs"/>
          <w:rtl/>
        </w:rPr>
        <w:t>ّ</w:t>
      </w:r>
      <w:r>
        <w:rPr>
          <w:rFonts w:hint="cs"/>
          <w:rtl/>
        </w:rPr>
        <w:t>ة ولام</w:t>
      </w:r>
      <w:r w:rsidR="00575707">
        <w:rPr>
          <w:rFonts w:hint="cs"/>
          <w:rtl/>
        </w:rPr>
        <w:t>ّ</w:t>
      </w:r>
      <w:r>
        <w:rPr>
          <w:rFonts w:hint="cs"/>
          <w:rtl/>
        </w:rPr>
        <w:t>ة</w:t>
      </w:r>
      <w:r w:rsidR="00E66EDC">
        <w:rPr>
          <w:rFonts w:hint="cs"/>
          <w:rtl/>
        </w:rPr>
        <w:t>،</w:t>
      </w:r>
      <w:r>
        <w:rPr>
          <w:rFonts w:hint="cs"/>
          <w:rtl/>
        </w:rPr>
        <w:t xml:space="preserve"> ولم يك يكترث لأي</w:t>
      </w:r>
      <w:r w:rsidR="00575707">
        <w:rPr>
          <w:rFonts w:hint="cs"/>
          <w:rtl/>
        </w:rPr>
        <w:t>ّ</w:t>
      </w:r>
      <w:r>
        <w:rPr>
          <w:rFonts w:hint="cs"/>
          <w:rtl/>
        </w:rPr>
        <w:t xml:space="preserve"> نازلة.</w:t>
      </w:r>
    </w:p>
    <w:p w:rsidR="00FB201C" w:rsidRDefault="00666704" w:rsidP="00ED641F">
      <w:pPr>
        <w:pStyle w:val="libNormal"/>
        <w:rPr>
          <w:rtl/>
        </w:rPr>
      </w:pPr>
      <w:r>
        <w:rPr>
          <w:rFonts w:hint="cs"/>
          <w:rtl/>
        </w:rPr>
        <w:t>ولد بشيراز حوالي سنة 390 كما يظهر من شعره</w:t>
      </w:r>
      <w:r w:rsidR="00E66EDC">
        <w:rPr>
          <w:rFonts w:hint="cs"/>
          <w:rtl/>
        </w:rPr>
        <w:t>،</w:t>
      </w:r>
      <w:r>
        <w:rPr>
          <w:rFonts w:hint="cs"/>
          <w:rtl/>
        </w:rPr>
        <w:t xml:space="preserve"> وبها شب</w:t>
      </w:r>
      <w:r w:rsidR="00575707">
        <w:rPr>
          <w:rFonts w:hint="cs"/>
          <w:rtl/>
        </w:rPr>
        <w:t>َّ</w:t>
      </w:r>
      <w:r>
        <w:rPr>
          <w:rFonts w:hint="cs"/>
          <w:rtl/>
        </w:rPr>
        <w:t xml:space="preserve"> ونما إلى أن غادرها سنة 429 ويم</w:t>
      </w:r>
      <w:r w:rsidR="00575707">
        <w:rPr>
          <w:rFonts w:hint="cs"/>
          <w:rtl/>
        </w:rPr>
        <w:t>َّ</w:t>
      </w:r>
      <w:r>
        <w:rPr>
          <w:rFonts w:hint="cs"/>
          <w:rtl/>
        </w:rPr>
        <w:t>م الأهواز وفارق مسقط رأسه خائفا يترق</w:t>
      </w:r>
      <w:r w:rsidR="00575707">
        <w:rPr>
          <w:rFonts w:hint="cs"/>
          <w:rtl/>
        </w:rPr>
        <w:t>َّ</w:t>
      </w:r>
      <w:r>
        <w:rPr>
          <w:rFonts w:hint="cs"/>
          <w:rtl/>
        </w:rPr>
        <w:t>ب ف</w:t>
      </w:r>
      <w:r w:rsidR="00575707">
        <w:rPr>
          <w:rFonts w:hint="cs"/>
          <w:rtl/>
        </w:rPr>
        <w:t>َ</w:t>
      </w:r>
      <w:r>
        <w:rPr>
          <w:rFonts w:hint="cs"/>
          <w:rtl/>
        </w:rPr>
        <w:t>رقا</w:t>
      </w:r>
      <w:r w:rsidR="00575707">
        <w:rPr>
          <w:rFonts w:hint="cs"/>
          <w:rtl/>
        </w:rPr>
        <w:t>ً</w:t>
      </w:r>
      <w:r>
        <w:rPr>
          <w:rFonts w:hint="cs"/>
          <w:rtl/>
        </w:rPr>
        <w:t xml:space="preserve"> من السلطان أبي كاليجار بعد ما جرى بينه وبين الملك ما يورث البغضاء</w:t>
      </w:r>
      <w:r w:rsidR="00E66EDC">
        <w:rPr>
          <w:rFonts w:hint="cs"/>
          <w:rtl/>
        </w:rPr>
        <w:t>،</w:t>
      </w:r>
      <w:r>
        <w:rPr>
          <w:rFonts w:hint="cs"/>
          <w:rtl/>
        </w:rPr>
        <w:t xml:space="preserve"> وما تأت</w:t>
      </w:r>
      <w:r w:rsidR="00575707">
        <w:rPr>
          <w:rFonts w:hint="cs"/>
          <w:rtl/>
        </w:rPr>
        <w:t>ّ</w:t>
      </w:r>
      <w:r>
        <w:rPr>
          <w:rFonts w:hint="cs"/>
          <w:rtl/>
        </w:rPr>
        <w:t xml:space="preserve">ى له </w:t>
      </w:r>
      <w:r w:rsidR="00ED641F">
        <w:rPr>
          <w:rFonts w:hint="cs"/>
          <w:rtl/>
        </w:rPr>
        <w:t>إ</w:t>
      </w:r>
      <w:r>
        <w:rPr>
          <w:rFonts w:hint="cs"/>
          <w:rtl/>
        </w:rPr>
        <w:t>قتناء مرضاته ب</w:t>
      </w:r>
      <w:r w:rsidR="00ED641F">
        <w:rPr>
          <w:rFonts w:hint="cs"/>
          <w:rtl/>
        </w:rPr>
        <w:t>ا</w:t>
      </w:r>
      <w:r>
        <w:rPr>
          <w:rFonts w:hint="cs"/>
          <w:rtl/>
        </w:rPr>
        <w:t>رجوزته ( المسمطة ) في 153 بيتا</w:t>
      </w:r>
      <w:r w:rsidR="00ED641F">
        <w:rPr>
          <w:rFonts w:hint="cs"/>
          <w:rtl/>
        </w:rPr>
        <w:t>ً</w:t>
      </w:r>
      <w:r>
        <w:rPr>
          <w:rFonts w:hint="cs"/>
          <w:rtl/>
        </w:rPr>
        <w:t xml:space="preserve"> ذكرها في سيرته ص 48 </w:t>
      </w:r>
      <w:r w:rsidR="0013021F">
        <w:rPr>
          <w:rFonts w:hint="cs"/>
          <w:rtl/>
        </w:rPr>
        <w:t>-</w:t>
      </w:r>
      <w:r>
        <w:rPr>
          <w:rFonts w:hint="cs"/>
          <w:rtl/>
        </w:rPr>
        <w:t xml:space="preserve"> 54 فنزل الأهواز غير أن</w:t>
      </w:r>
      <w:r w:rsidR="00575707">
        <w:rPr>
          <w:rFonts w:hint="cs"/>
          <w:rtl/>
        </w:rPr>
        <w:t>َّ</w:t>
      </w:r>
      <w:r>
        <w:rPr>
          <w:rFonts w:hint="cs"/>
          <w:rtl/>
        </w:rPr>
        <w:t xml:space="preserve"> هواجسه ما حد</w:t>
      </w:r>
      <w:r w:rsidR="00575707">
        <w:rPr>
          <w:rFonts w:hint="cs"/>
          <w:rtl/>
        </w:rPr>
        <w:t>َّ</w:t>
      </w:r>
      <w:r>
        <w:rPr>
          <w:rFonts w:hint="cs"/>
          <w:rtl/>
        </w:rPr>
        <w:t>ثته بالطمأنينة إلى الأمن من غيلة الملك فهبط حلة منصور بن الحسين الأسدي الذي ملك الجزيرة الدبيسي</w:t>
      </w:r>
      <w:r w:rsidR="00575707">
        <w:rPr>
          <w:rFonts w:hint="cs"/>
          <w:rtl/>
        </w:rPr>
        <w:t>َّ</w:t>
      </w:r>
      <w:r>
        <w:rPr>
          <w:rFonts w:hint="cs"/>
          <w:rtl/>
        </w:rPr>
        <w:t>ة بجوار خوزستان</w:t>
      </w:r>
      <w:r w:rsidR="00E66EDC">
        <w:rPr>
          <w:rFonts w:hint="cs"/>
          <w:rtl/>
        </w:rPr>
        <w:t>،</w:t>
      </w:r>
      <w:r>
        <w:rPr>
          <w:rFonts w:hint="cs"/>
          <w:rtl/>
        </w:rPr>
        <w:t xml:space="preserve"> ومكث هنالك نحو سبعة أشهر</w:t>
      </w:r>
      <w:r w:rsidR="00E66EDC">
        <w:rPr>
          <w:rFonts w:hint="cs"/>
          <w:rtl/>
        </w:rPr>
        <w:t>،</w:t>
      </w:r>
      <w:r>
        <w:rPr>
          <w:rFonts w:hint="cs"/>
          <w:rtl/>
        </w:rPr>
        <w:t xml:space="preserve"> </w:t>
      </w:r>
      <w:r w:rsidR="003F1058">
        <w:rPr>
          <w:rFonts w:hint="cs"/>
          <w:rtl/>
        </w:rPr>
        <w:t>ثمَّ</w:t>
      </w:r>
      <w:r>
        <w:rPr>
          <w:rFonts w:hint="cs"/>
          <w:rtl/>
        </w:rPr>
        <w:t xml:space="preserve"> ات</w:t>
      </w:r>
      <w:r w:rsidR="00575707">
        <w:rPr>
          <w:rFonts w:hint="cs"/>
          <w:rtl/>
        </w:rPr>
        <w:t>َّ</w:t>
      </w:r>
      <w:r>
        <w:rPr>
          <w:rFonts w:hint="cs"/>
          <w:rtl/>
        </w:rPr>
        <w:t xml:space="preserve">جه إلى قرواش أبي المنيع </w:t>
      </w:r>
      <w:r w:rsidR="00827FBC">
        <w:rPr>
          <w:rFonts w:hint="cs"/>
          <w:rtl/>
        </w:rPr>
        <w:t>إبن</w:t>
      </w:r>
      <w:r>
        <w:rPr>
          <w:rFonts w:hint="cs"/>
          <w:rtl/>
        </w:rPr>
        <w:t xml:space="preserve"> المقلد أمير بني عقيل صاحب الموصل والكوفة و الأنبار</w:t>
      </w:r>
      <w:r w:rsidR="00E66EDC">
        <w:rPr>
          <w:rFonts w:hint="cs"/>
          <w:rtl/>
        </w:rPr>
        <w:t>،</w:t>
      </w:r>
      <w:r>
        <w:rPr>
          <w:rFonts w:hint="cs"/>
          <w:rtl/>
        </w:rPr>
        <w:t xml:space="preserve"> فلم</w:t>
      </w:r>
      <w:r w:rsidR="00575707">
        <w:rPr>
          <w:rFonts w:hint="cs"/>
          <w:rtl/>
        </w:rPr>
        <w:t>ّ</w:t>
      </w:r>
      <w:r>
        <w:rPr>
          <w:rFonts w:hint="cs"/>
          <w:rtl/>
        </w:rPr>
        <w:t>ا لم يجده آخذا</w:t>
      </w:r>
      <w:r w:rsidR="00575707">
        <w:rPr>
          <w:rFonts w:hint="cs"/>
          <w:rtl/>
        </w:rPr>
        <w:t>ً</w:t>
      </w:r>
      <w:r>
        <w:rPr>
          <w:rFonts w:hint="cs"/>
          <w:rtl/>
        </w:rPr>
        <w:t xml:space="preserve"> بناصره في دعوته سار إلى مصر بعد سنة 436 وقبل سنة 439 ومكث فيها ردحا من الزمن إلى أن غدا وله بعض النفوذ في البلاد</w:t>
      </w:r>
      <w:r w:rsidR="00E66EDC">
        <w:rPr>
          <w:rFonts w:hint="cs"/>
          <w:rtl/>
        </w:rPr>
        <w:t>،</w:t>
      </w:r>
      <w:r>
        <w:rPr>
          <w:rFonts w:hint="cs"/>
          <w:rtl/>
        </w:rPr>
        <w:t xml:space="preserve"> فسي</w:t>
      </w:r>
      <w:r w:rsidR="00575707">
        <w:rPr>
          <w:rFonts w:hint="cs"/>
          <w:rtl/>
        </w:rPr>
        <w:t>ِّ</w:t>
      </w:r>
      <w:r>
        <w:rPr>
          <w:rFonts w:hint="cs"/>
          <w:rtl/>
        </w:rPr>
        <w:t>ر إلى الشام باقتراح الوزير عبد الله بن يحيى بن المدبر</w:t>
      </w:r>
      <w:r w:rsidR="00E66EDC">
        <w:rPr>
          <w:rFonts w:hint="cs"/>
          <w:rtl/>
        </w:rPr>
        <w:t>،</w:t>
      </w:r>
      <w:r>
        <w:rPr>
          <w:rFonts w:hint="cs"/>
          <w:rtl/>
        </w:rPr>
        <w:t xml:space="preserve"> </w:t>
      </w:r>
      <w:r w:rsidR="003F1058">
        <w:rPr>
          <w:rFonts w:hint="cs"/>
          <w:rtl/>
        </w:rPr>
        <w:t>ثمَّ</w:t>
      </w:r>
      <w:r>
        <w:rPr>
          <w:rFonts w:hint="cs"/>
          <w:rtl/>
        </w:rPr>
        <w:t xml:space="preserve"> عاد إلى مصر بعد مد</w:t>
      </w:r>
      <w:r w:rsidR="00575707">
        <w:rPr>
          <w:rFonts w:hint="cs"/>
          <w:rtl/>
        </w:rPr>
        <w:t>َّ</w:t>
      </w:r>
      <w:r>
        <w:rPr>
          <w:rFonts w:hint="cs"/>
          <w:rtl/>
        </w:rPr>
        <w:t>ة</w:t>
      </w:r>
      <w:r w:rsidR="00E66EDC">
        <w:rPr>
          <w:rFonts w:hint="cs"/>
          <w:rtl/>
        </w:rPr>
        <w:t>،</w:t>
      </w:r>
      <w:r>
        <w:rPr>
          <w:rFonts w:hint="cs"/>
          <w:rtl/>
        </w:rPr>
        <w:t xml:space="preserve"> فقطن فيها بقي</w:t>
      </w:r>
      <w:r w:rsidR="00575707">
        <w:rPr>
          <w:rFonts w:hint="cs"/>
          <w:rtl/>
        </w:rPr>
        <w:t>ّ</w:t>
      </w:r>
      <w:r>
        <w:rPr>
          <w:rFonts w:hint="cs"/>
          <w:rtl/>
        </w:rPr>
        <w:t>ة حياته إلى أن توف</w:t>
      </w:r>
      <w:r w:rsidR="00575707">
        <w:rPr>
          <w:rFonts w:hint="cs"/>
          <w:rtl/>
        </w:rPr>
        <w:t>ّ</w:t>
      </w:r>
      <w:r>
        <w:rPr>
          <w:rFonts w:hint="cs"/>
          <w:rtl/>
        </w:rPr>
        <w:t>ي بها سنة 470.</w:t>
      </w:r>
    </w:p>
    <w:p w:rsidR="00FB201C" w:rsidRDefault="00666704" w:rsidP="009618AF">
      <w:pPr>
        <w:pStyle w:val="libNormal"/>
        <w:rPr>
          <w:rtl/>
        </w:rPr>
      </w:pPr>
      <w:r>
        <w:rPr>
          <w:rFonts w:hint="cs"/>
          <w:rtl/>
        </w:rPr>
        <w:t>وللمؤي</w:t>
      </w:r>
      <w:r w:rsidR="00575707">
        <w:rPr>
          <w:rFonts w:hint="cs"/>
          <w:rtl/>
        </w:rPr>
        <w:t>َّ</w:t>
      </w:r>
      <w:r>
        <w:rPr>
          <w:rFonts w:hint="cs"/>
          <w:rtl/>
        </w:rPr>
        <w:t>د آثار علمي</w:t>
      </w:r>
      <w:r w:rsidR="00575707">
        <w:rPr>
          <w:rFonts w:hint="cs"/>
          <w:rtl/>
        </w:rPr>
        <w:t>ّ</w:t>
      </w:r>
      <w:r>
        <w:rPr>
          <w:rFonts w:hint="cs"/>
          <w:rtl/>
        </w:rPr>
        <w:t>ة تنم</w:t>
      </w:r>
      <w:r w:rsidR="00575707">
        <w:rPr>
          <w:rFonts w:hint="cs"/>
          <w:rtl/>
        </w:rPr>
        <w:t>ّ</w:t>
      </w:r>
      <w:r>
        <w:rPr>
          <w:rFonts w:hint="cs"/>
          <w:rtl/>
        </w:rPr>
        <w:t xml:space="preserve"> عن طول باعه في الحجاج والمناظرة</w:t>
      </w:r>
      <w:r w:rsidR="00E66EDC">
        <w:rPr>
          <w:rFonts w:hint="cs"/>
          <w:rtl/>
        </w:rPr>
        <w:t>،</w:t>
      </w:r>
      <w:r>
        <w:rPr>
          <w:rFonts w:hint="cs"/>
          <w:rtl/>
        </w:rPr>
        <w:t xml:space="preserve"> وعن سعة اطلاعه على معالم الدين ومباحثه الراقي</w:t>
      </w:r>
      <w:r w:rsidR="00575707">
        <w:rPr>
          <w:rFonts w:hint="cs"/>
          <w:rtl/>
        </w:rPr>
        <w:t>ّ</w:t>
      </w:r>
      <w:r>
        <w:rPr>
          <w:rFonts w:hint="cs"/>
          <w:rtl/>
        </w:rPr>
        <w:t>ة</w:t>
      </w:r>
      <w:r w:rsidR="00E66EDC">
        <w:rPr>
          <w:rFonts w:hint="cs"/>
          <w:rtl/>
        </w:rPr>
        <w:t>،</w:t>
      </w:r>
      <w:r>
        <w:rPr>
          <w:rFonts w:hint="cs"/>
          <w:rtl/>
        </w:rPr>
        <w:t xml:space="preserve"> وتضل</w:t>
      </w:r>
      <w:r w:rsidR="00575707">
        <w:rPr>
          <w:rFonts w:hint="cs"/>
          <w:rtl/>
        </w:rPr>
        <w:t>ّ</w:t>
      </w:r>
      <w:r>
        <w:rPr>
          <w:rFonts w:hint="cs"/>
          <w:rtl/>
        </w:rPr>
        <w:t>عه في علمي الكتاب والسن</w:t>
      </w:r>
      <w:r w:rsidR="00575707">
        <w:rPr>
          <w:rFonts w:hint="cs"/>
          <w:rtl/>
        </w:rPr>
        <w:t>َّ</w:t>
      </w:r>
      <w:r>
        <w:rPr>
          <w:rFonts w:hint="cs"/>
          <w:rtl/>
        </w:rPr>
        <w:t>ة ووقوفه على ما فيهما من دقائق ورقائق</w:t>
      </w:r>
      <w:r w:rsidR="00E66EDC">
        <w:rPr>
          <w:rFonts w:hint="cs"/>
          <w:rtl/>
        </w:rPr>
        <w:t>،</w:t>
      </w:r>
      <w:r>
        <w:rPr>
          <w:rFonts w:hint="cs"/>
          <w:rtl/>
        </w:rPr>
        <w:t xml:space="preserve"> له رسائل ناظر بها أبا العلاء المعر</w:t>
      </w:r>
      <w:r w:rsidR="00575707">
        <w:rPr>
          <w:rFonts w:hint="cs"/>
          <w:rtl/>
        </w:rPr>
        <w:t>ّ</w:t>
      </w:r>
      <w:r>
        <w:rPr>
          <w:rFonts w:hint="cs"/>
          <w:rtl/>
        </w:rPr>
        <w:t>ي في موضوع أ</w:t>
      </w:r>
      <w:r w:rsidR="00ED641F">
        <w:rPr>
          <w:rFonts w:hint="cs"/>
          <w:rtl/>
        </w:rPr>
        <w:t>كل</w:t>
      </w:r>
      <w:r>
        <w:rPr>
          <w:rFonts w:hint="cs"/>
          <w:rtl/>
        </w:rPr>
        <w:t xml:space="preserve"> اللحم</w:t>
      </w:r>
      <w:r w:rsidR="00E66EDC">
        <w:rPr>
          <w:rFonts w:hint="cs"/>
          <w:rtl/>
        </w:rPr>
        <w:t>،</w:t>
      </w:r>
      <w:r>
        <w:rPr>
          <w:rFonts w:hint="cs"/>
          <w:rtl/>
        </w:rPr>
        <w:t xml:space="preserve"> نشرت في مجلة ( الجمعي</w:t>
      </w:r>
      <w:r w:rsidR="00575707">
        <w:rPr>
          <w:rFonts w:hint="cs"/>
          <w:rtl/>
        </w:rPr>
        <w:t>ّ</w:t>
      </w:r>
      <w:r>
        <w:rPr>
          <w:rFonts w:hint="cs"/>
          <w:rtl/>
        </w:rPr>
        <w:t>ة الملكي</w:t>
      </w:r>
      <w:r w:rsidR="00575707">
        <w:rPr>
          <w:rFonts w:hint="cs"/>
          <w:rtl/>
        </w:rPr>
        <w:t>ّ</w:t>
      </w:r>
      <w:r>
        <w:rPr>
          <w:rFonts w:hint="cs"/>
          <w:rtl/>
        </w:rPr>
        <w:t>ة الآسيوي</w:t>
      </w:r>
      <w:r w:rsidR="00575707">
        <w:rPr>
          <w:rFonts w:hint="cs"/>
          <w:rtl/>
        </w:rPr>
        <w:t>ّ</w:t>
      </w:r>
      <w:r>
        <w:rPr>
          <w:rFonts w:hint="cs"/>
          <w:rtl/>
        </w:rPr>
        <w:t>ة ) سنة 1902 م. ومناظرته القي</w:t>
      </w:r>
      <w:r w:rsidR="00575707">
        <w:rPr>
          <w:rFonts w:hint="cs"/>
          <w:rtl/>
        </w:rPr>
        <w:t>ِّ</w:t>
      </w:r>
      <w:r>
        <w:rPr>
          <w:rFonts w:hint="cs"/>
          <w:rtl/>
        </w:rPr>
        <w:t>مة مع علماء شيراز</w:t>
      </w:r>
    </w:p>
    <w:p w:rsidR="00666704" w:rsidRPr="00666704" w:rsidRDefault="00666704" w:rsidP="009618AF">
      <w:pPr>
        <w:pStyle w:val="libNormal"/>
      </w:pPr>
      <w:r>
        <w:rPr>
          <w:rFonts w:hint="cs"/>
          <w:rtl/>
        </w:rPr>
        <w:br w:type="page"/>
      </w:r>
    </w:p>
    <w:p w:rsidR="00FB201C" w:rsidRDefault="00666704" w:rsidP="00F66443">
      <w:pPr>
        <w:pStyle w:val="libNormal0"/>
        <w:rPr>
          <w:rtl/>
        </w:rPr>
      </w:pPr>
      <w:r>
        <w:rPr>
          <w:rFonts w:hint="cs"/>
          <w:rtl/>
        </w:rPr>
        <w:lastRenderedPageBreak/>
        <w:t>في حضرة السلطان أبي كاليجار تع</w:t>
      </w:r>
      <w:r w:rsidR="00ED641F">
        <w:rPr>
          <w:rFonts w:hint="cs"/>
          <w:rtl/>
        </w:rPr>
        <w:t>رب</w:t>
      </w:r>
      <w:r>
        <w:rPr>
          <w:rFonts w:hint="cs"/>
          <w:rtl/>
        </w:rPr>
        <w:t xml:space="preserve"> عن مبلغه من العلم</w:t>
      </w:r>
      <w:r w:rsidR="00E66EDC">
        <w:rPr>
          <w:rFonts w:hint="cs"/>
          <w:rtl/>
        </w:rPr>
        <w:t>،</w:t>
      </w:r>
      <w:r>
        <w:rPr>
          <w:rFonts w:hint="cs"/>
          <w:rtl/>
        </w:rPr>
        <w:t xml:space="preserve"> ذكرها على تفصيلها في سيرته ص 16 </w:t>
      </w:r>
      <w:r w:rsidR="0013021F">
        <w:rPr>
          <w:rFonts w:hint="cs"/>
          <w:rtl/>
        </w:rPr>
        <w:t>-</w:t>
      </w:r>
      <w:r>
        <w:rPr>
          <w:rFonts w:hint="cs"/>
          <w:rtl/>
        </w:rPr>
        <w:t xml:space="preserve"> 30.</w:t>
      </w:r>
    </w:p>
    <w:p w:rsidR="00FB201C" w:rsidRDefault="00666704" w:rsidP="009618AF">
      <w:pPr>
        <w:pStyle w:val="libNormal"/>
        <w:rPr>
          <w:rtl/>
        </w:rPr>
      </w:pPr>
      <w:r>
        <w:rPr>
          <w:rFonts w:hint="cs"/>
          <w:rtl/>
        </w:rPr>
        <w:t xml:space="preserve">ومناظرته مع الخراساني المذكورة في سيرته ص 30 </w:t>
      </w:r>
      <w:r w:rsidR="0013021F">
        <w:rPr>
          <w:rFonts w:hint="cs"/>
          <w:rtl/>
        </w:rPr>
        <w:t>-</w:t>
      </w:r>
      <w:r>
        <w:rPr>
          <w:rFonts w:hint="cs"/>
          <w:rtl/>
        </w:rPr>
        <w:t xml:space="preserve"> 43 شاهد صدق على تضل</w:t>
      </w:r>
      <w:r w:rsidR="00A67EDA">
        <w:rPr>
          <w:rFonts w:hint="cs"/>
          <w:rtl/>
        </w:rPr>
        <w:t>ّ</w:t>
      </w:r>
      <w:r>
        <w:rPr>
          <w:rFonts w:hint="cs"/>
          <w:rtl/>
        </w:rPr>
        <w:t>عه في العلوم وذ</w:t>
      </w:r>
      <w:r w:rsidR="00A67EDA">
        <w:rPr>
          <w:rFonts w:hint="cs"/>
          <w:rtl/>
        </w:rPr>
        <w:t>ُ</w:t>
      </w:r>
      <w:r>
        <w:rPr>
          <w:rFonts w:hint="cs"/>
          <w:rtl/>
        </w:rPr>
        <w:t>كر للمؤي</w:t>
      </w:r>
      <w:r w:rsidR="00A67EDA">
        <w:rPr>
          <w:rFonts w:hint="cs"/>
          <w:rtl/>
        </w:rPr>
        <w:t>ّ</w:t>
      </w:r>
      <w:r>
        <w:rPr>
          <w:rFonts w:hint="cs"/>
          <w:rtl/>
        </w:rPr>
        <w:t>د من التأليف.</w:t>
      </w:r>
    </w:p>
    <w:p w:rsidR="00FB201C" w:rsidRDefault="00666704" w:rsidP="009618AF">
      <w:pPr>
        <w:pStyle w:val="libNormal"/>
        <w:rPr>
          <w:rtl/>
        </w:rPr>
      </w:pPr>
      <w:r>
        <w:rPr>
          <w:rFonts w:hint="cs"/>
          <w:rtl/>
        </w:rPr>
        <w:t xml:space="preserve">1 </w:t>
      </w:r>
      <w:r w:rsidR="0013021F">
        <w:rPr>
          <w:rFonts w:hint="cs"/>
          <w:rtl/>
        </w:rPr>
        <w:t>-</w:t>
      </w:r>
      <w:r>
        <w:rPr>
          <w:rFonts w:hint="cs"/>
          <w:rtl/>
        </w:rPr>
        <w:t xml:space="preserve"> المجالس المؤي</w:t>
      </w:r>
      <w:r w:rsidR="00A67EDA">
        <w:rPr>
          <w:rFonts w:hint="cs"/>
          <w:rtl/>
        </w:rPr>
        <w:t>ّ</w:t>
      </w:r>
      <w:r>
        <w:rPr>
          <w:rFonts w:hint="cs"/>
          <w:rtl/>
        </w:rPr>
        <w:t>دية.</w:t>
      </w:r>
    </w:p>
    <w:p w:rsidR="00FB201C" w:rsidRDefault="00666704" w:rsidP="009618AF">
      <w:pPr>
        <w:pStyle w:val="libNormal"/>
        <w:rPr>
          <w:rtl/>
        </w:rPr>
      </w:pPr>
      <w:r>
        <w:rPr>
          <w:rFonts w:hint="cs"/>
          <w:rtl/>
        </w:rPr>
        <w:t xml:space="preserve">2 </w:t>
      </w:r>
      <w:r w:rsidR="0013021F">
        <w:rPr>
          <w:rFonts w:hint="cs"/>
          <w:rtl/>
        </w:rPr>
        <w:t>-</w:t>
      </w:r>
      <w:r>
        <w:rPr>
          <w:rFonts w:hint="cs"/>
          <w:rtl/>
        </w:rPr>
        <w:t xml:space="preserve"> المجالس المستنصري</w:t>
      </w:r>
      <w:r w:rsidR="00A67EDA">
        <w:rPr>
          <w:rFonts w:hint="cs"/>
          <w:rtl/>
        </w:rPr>
        <w:t>ّ</w:t>
      </w:r>
      <w:r>
        <w:rPr>
          <w:rFonts w:hint="cs"/>
          <w:rtl/>
        </w:rPr>
        <w:t>ة.</w:t>
      </w:r>
    </w:p>
    <w:p w:rsidR="00FB201C" w:rsidRDefault="00666704" w:rsidP="009618AF">
      <w:pPr>
        <w:pStyle w:val="libNormal"/>
        <w:rPr>
          <w:rtl/>
        </w:rPr>
      </w:pPr>
      <w:r>
        <w:rPr>
          <w:rFonts w:hint="cs"/>
          <w:rtl/>
        </w:rPr>
        <w:t xml:space="preserve">3 </w:t>
      </w:r>
      <w:r w:rsidR="0013021F">
        <w:rPr>
          <w:rFonts w:hint="cs"/>
          <w:rtl/>
        </w:rPr>
        <w:t>-</w:t>
      </w:r>
      <w:r>
        <w:rPr>
          <w:rFonts w:hint="cs"/>
          <w:rtl/>
        </w:rPr>
        <w:t xml:space="preserve"> ديوان المؤي</w:t>
      </w:r>
      <w:r w:rsidR="00A67EDA">
        <w:rPr>
          <w:rFonts w:hint="cs"/>
          <w:rtl/>
        </w:rPr>
        <w:t>ّ</w:t>
      </w:r>
      <w:r>
        <w:rPr>
          <w:rFonts w:hint="cs"/>
          <w:rtl/>
        </w:rPr>
        <w:t>د.</w:t>
      </w:r>
    </w:p>
    <w:p w:rsidR="00FB201C" w:rsidRDefault="00666704" w:rsidP="009618AF">
      <w:pPr>
        <w:pStyle w:val="libNormal"/>
        <w:rPr>
          <w:rtl/>
        </w:rPr>
      </w:pPr>
      <w:r>
        <w:rPr>
          <w:rFonts w:hint="cs"/>
          <w:rtl/>
        </w:rPr>
        <w:t xml:space="preserve">4 </w:t>
      </w:r>
      <w:r w:rsidR="0013021F">
        <w:rPr>
          <w:rFonts w:hint="cs"/>
          <w:rtl/>
        </w:rPr>
        <w:t>-</w:t>
      </w:r>
      <w:r>
        <w:rPr>
          <w:rFonts w:hint="cs"/>
          <w:rtl/>
        </w:rPr>
        <w:t xml:space="preserve"> سيرة المؤي</w:t>
      </w:r>
      <w:r w:rsidR="00A67EDA">
        <w:rPr>
          <w:rFonts w:hint="cs"/>
          <w:rtl/>
        </w:rPr>
        <w:t>ّ</w:t>
      </w:r>
      <w:r>
        <w:rPr>
          <w:rFonts w:hint="cs"/>
          <w:rtl/>
        </w:rPr>
        <w:t>د.</w:t>
      </w:r>
    </w:p>
    <w:p w:rsidR="00FB201C" w:rsidRDefault="00666704" w:rsidP="009618AF">
      <w:pPr>
        <w:pStyle w:val="libNormal"/>
        <w:rPr>
          <w:rtl/>
        </w:rPr>
      </w:pPr>
      <w:r>
        <w:rPr>
          <w:rFonts w:hint="cs"/>
          <w:rtl/>
        </w:rPr>
        <w:t xml:space="preserve">5 </w:t>
      </w:r>
      <w:r w:rsidR="0013021F">
        <w:rPr>
          <w:rFonts w:hint="cs"/>
          <w:rtl/>
        </w:rPr>
        <w:t>-</w:t>
      </w:r>
      <w:r>
        <w:rPr>
          <w:rFonts w:hint="cs"/>
          <w:rtl/>
        </w:rPr>
        <w:t xml:space="preserve"> شرح العماد.</w:t>
      </w:r>
    </w:p>
    <w:p w:rsidR="00FB201C" w:rsidRDefault="00666704" w:rsidP="00ED641F">
      <w:pPr>
        <w:pStyle w:val="libNormal"/>
        <w:rPr>
          <w:rtl/>
        </w:rPr>
      </w:pPr>
      <w:r>
        <w:rPr>
          <w:rFonts w:hint="cs"/>
          <w:rtl/>
        </w:rPr>
        <w:t xml:space="preserve">6 </w:t>
      </w:r>
      <w:r w:rsidR="0013021F">
        <w:rPr>
          <w:rFonts w:hint="cs"/>
          <w:rtl/>
        </w:rPr>
        <w:t>-</w:t>
      </w:r>
      <w:r>
        <w:rPr>
          <w:rFonts w:hint="cs"/>
          <w:rtl/>
        </w:rPr>
        <w:t xml:space="preserve"> </w:t>
      </w:r>
      <w:r w:rsidR="00ED641F">
        <w:rPr>
          <w:rFonts w:hint="cs"/>
          <w:rtl/>
        </w:rPr>
        <w:t>أ</w:t>
      </w:r>
      <w:r>
        <w:rPr>
          <w:rFonts w:hint="cs"/>
          <w:rtl/>
        </w:rPr>
        <w:t>لايضاح والتبصير في فضل يوم الغدير.</w:t>
      </w:r>
    </w:p>
    <w:p w:rsidR="00FB201C" w:rsidRDefault="00666704" w:rsidP="00A67EDA">
      <w:pPr>
        <w:pStyle w:val="libNormal"/>
        <w:rPr>
          <w:rtl/>
        </w:rPr>
      </w:pPr>
      <w:r>
        <w:rPr>
          <w:rFonts w:hint="cs"/>
          <w:rtl/>
        </w:rPr>
        <w:t xml:space="preserve">7 </w:t>
      </w:r>
      <w:r w:rsidR="0013021F">
        <w:rPr>
          <w:rFonts w:hint="cs"/>
          <w:rtl/>
        </w:rPr>
        <w:t>-</w:t>
      </w:r>
      <w:r>
        <w:rPr>
          <w:rFonts w:hint="cs"/>
          <w:rtl/>
        </w:rPr>
        <w:t xml:space="preserve"> </w:t>
      </w:r>
      <w:r w:rsidR="00A67EDA">
        <w:rPr>
          <w:rFonts w:hint="cs"/>
          <w:rtl/>
        </w:rPr>
        <w:t>أ</w:t>
      </w:r>
      <w:r>
        <w:rPr>
          <w:rFonts w:hint="cs"/>
          <w:rtl/>
        </w:rPr>
        <w:t>لابتداء وال</w:t>
      </w:r>
      <w:r w:rsidR="00A67EDA">
        <w:rPr>
          <w:rFonts w:hint="cs"/>
          <w:rtl/>
        </w:rPr>
        <w:t>إ</w:t>
      </w:r>
      <w:r>
        <w:rPr>
          <w:rFonts w:hint="cs"/>
          <w:rtl/>
        </w:rPr>
        <w:t>نتهاء.</w:t>
      </w:r>
    </w:p>
    <w:p w:rsidR="00FB201C" w:rsidRDefault="00666704" w:rsidP="009618AF">
      <w:pPr>
        <w:pStyle w:val="libNormal"/>
        <w:rPr>
          <w:rtl/>
        </w:rPr>
      </w:pPr>
      <w:r>
        <w:rPr>
          <w:rFonts w:hint="cs"/>
          <w:rtl/>
        </w:rPr>
        <w:t xml:space="preserve">8 </w:t>
      </w:r>
      <w:r w:rsidR="0013021F">
        <w:rPr>
          <w:rFonts w:hint="cs"/>
          <w:rtl/>
        </w:rPr>
        <w:t>-</w:t>
      </w:r>
      <w:r>
        <w:rPr>
          <w:rFonts w:hint="cs"/>
          <w:rtl/>
        </w:rPr>
        <w:t xml:space="preserve"> جامع الحقائق في تحريم اللحوم والألبان.</w:t>
      </w:r>
    </w:p>
    <w:p w:rsidR="00FB201C" w:rsidRDefault="00666704" w:rsidP="00D1780A">
      <w:pPr>
        <w:pStyle w:val="libNormal"/>
        <w:rPr>
          <w:rtl/>
        </w:rPr>
      </w:pPr>
      <w:r>
        <w:rPr>
          <w:rFonts w:hint="cs"/>
          <w:rtl/>
        </w:rPr>
        <w:t xml:space="preserve">9 </w:t>
      </w:r>
      <w:r w:rsidR="0013021F">
        <w:rPr>
          <w:rFonts w:hint="cs"/>
          <w:rtl/>
        </w:rPr>
        <w:t>-</w:t>
      </w:r>
      <w:r>
        <w:rPr>
          <w:rFonts w:hint="cs"/>
          <w:rtl/>
        </w:rPr>
        <w:t xml:space="preserve"> </w:t>
      </w:r>
      <w:r w:rsidR="00D1780A">
        <w:rPr>
          <w:rFonts w:hint="cs"/>
          <w:rtl/>
        </w:rPr>
        <w:t>أ</w:t>
      </w:r>
      <w:r>
        <w:rPr>
          <w:rFonts w:hint="cs"/>
          <w:rtl/>
        </w:rPr>
        <w:t>لقصيدة ال</w:t>
      </w:r>
      <w:r w:rsidR="00D1780A">
        <w:rPr>
          <w:rFonts w:hint="cs"/>
          <w:rtl/>
        </w:rPr>
        <w:t>إ</w:t>
      </w:r>
      <w:r>
        <w:rPr>
          <w:rFonts w:hint="cs"/>
          <w:rtl/>
        </w:rPr>
        <w:t>سكندري</w:t>
      </w:r>
      <w:r w:rsidR="00D1780A">
        <w:rPr>
          <w:rFonts w:hint="cs"/>
          <w:rtl/>
        </w:rPr>
        <w:t>َّ</w:t>
      </w:r>
      <w:r>
        <w:rPr>
          <w:rFonts w:hint="cs"/>
          <w:rtl/>
        </w:rPr>
        <w:t>ة وتسم</w:t>
      </w:r>
      <w:r w:rsidR="00D1780A">
        <w:rPr>
          <w:rFonts w:hint="cs"/>
          <w:rtl/>
        </w:rPr>
        <w:t>ّ</w:t>
      </w:r>
      <w:r>
        <w:rPr>
          <w:rFonts w:hint="cs"/>
          <w:rtl/>
        </w:rPr>
        <w:t>ي أيضا</w:t>
      </w:r>
      <w:r w:rsidR="00D1780A">
        <w:rPr>
          <w:rFonts w:hint="cs"/>
          <w:rtl/>
        </w:rPr>
        <w:t>ً</w:t>
      </w:r>
      <w:r>
        <w:rPr>
          <w:rFonts w:hint="cs"/>
          <w:rtl/>
        </w:rPr>
        <w:t xml:space="preserve"> بذات الدوحة.</w:t>
      </w:r>
    </w:p>
    <w:p w:rsidR="00FB201C" w:rsidRDefault="00666704" w:rsidP="009618AF">
      <w:pPr>
        <w:pStyle w:val="libNormal"/>
        <w:rPr>
          <w:rtl/>
        </w:rPr>
      </w:pPr>
      <w:r>
        <w:rPr>
          <w:rFonts w:hint="cs"/>
          <w:rtl/>
        </w:rPr>
        <w:t xml:space="preserve">10 </w:t>
      </w:r>
      <w:r w:rsidR="0013021F">
        <w:rPr>
          <w:rFonts w:hint="cs"/>
          <w:rtl/>
        </w:rPr>
        <w:t>-</w:t>
      </w:r>
      <w:r>
        <w:rPr>
          <w:rFonts w:hint="cs"/>
          <w:rtl/>
        </w:rPr>
        <w:t xml:space="preserve"> تأويل الأرواح.</w:t>
      </w:r>
    </w:p>
    <w:p w:rsidR="00FB201C" w:rsidRDefault="00666704" w:rsidP="009618AF">
      <w:pPr>
        <w:pStyle w:val="libNormal"/>
        <w:rPr>
          <w:rtl/>
        </w:rPr>
      </w:pPr>
      <w:r>
        <w:rPr>
          <w:rFonts w:hint="cs"/>
          <w:rtl/>
        </w:rPr>
        <w:t xml:space="preserve">11 </w:t>
      </w:r>
      <w:r w:rsidR="0013021F">
        <w:rPr>
          <w:rFonts w:hint="cs"/>
          <w:rtl/>
        </w:rPr>
        <w:t>-</w:t>
      </w:r>
      <w:r>
        <w:rPr>
          <w:rFonts w:hint="cs"/>
          <w:rtl/>
        </w:rPr>
        <w:t xml:space="preserve"> نهج العبارة.</w:t>
      </w:r>
    </w:p>
    <w:p w:rsidR="00FB201C" w:rsidRDefault="00666704" w:rsidP="009618AF">
      <w:pPr>
        <w:pStyle w:val="libNormal"/>
        <w:rPr>
          <w:rtl/>
        </w:rPr>
      </w:pPr>
      <w:r>
        <w:rPr>
          <w:rFonts w:hint="cs"/>
          <w:rtl/>
        </w:rPr>
        <w:t xml:space="preserve">12 </w:t>
      </w:r>
      <w:r w:rsidR="0013021F">
        <w:rPr>
          <w:rFonts w:hint="cs"/>
          <w:rtl/>
        </w:rPr>
        <w:t>-</w:t>
      </w:r>
      <w:r>
        <w:rPr>
          <w:rFonts w:hint="cs"/>
          <w:rtl/>
        </w:rPr>
        <w:t xml:space="preserve"> المسائلة والجواب.</w:t>
      </w:r>
    </w:p>
    <w:p w:rsidR="00FB201C" w:rsidRDefault="00666704" w:rsidP="009618AF">
      <w:pPr>
        <w:pStyle w:val="libNormal"/>
        <w:rPr>
          <w:rtl/>
        </w:rPr>
      </w:pPr>
      <w:r>
        <w:rPr>
          <w:rFonts w:hint="cs"/>
          <w:rtl/>
        </w:rPr>
        <w:t xml:space="preserve">13 </w:t>
      </w:r>
      <w:r w:rsidR="0013021F">
        <w:rPr>
          <w:rFonts w:hint="cs"/>
          <w:rtl/>
        </w:rPr>
        <w:t>-</w:t>
      </w:r>
      <w:r>
        <w:rPr>
          <w:rFonts w:hint="cs"/>
          <w:rtl/>
        </w:rPr>
        <w:t xml:space="preserve"> أساس التأويل. وفي نسبة غير واحد من هذه الكتب إلى مترجمنا المؤي</w:t>
      </w:r>
      <w:r w:rsidR="00D1780A">
        <w:rPr>
          <w:rFonts w:hint="cs"/>
          <w:rtl/>
        </w:rPr>
        <w:t>ّ</w:t>
      </w:r>
      <w:r>
        <w:rPr>
          <w:rFonts w:hint="cs"/>
          <w:rtl/>
        </w:rPr>
        <w:t>د نظر وللبحث فيه مجال</w:t>
      </w:r>
      <w:r w:rsidR="00D1780A">
        <w:rPr>
          <w:rFonts w:hint="cs"/>
          <w:rtl/>
        </w:rPr>
        <w:t>ٌ</w:t>
      </w:r>
      <w:r>
        <w:rPr>
          <w:rFonts w:hint="cs"/>
          <w:rtl/>
        </w:rPr>
        <w:t xml:space="preserve"> واسع.</w:t>
      </w:r>
    </w:p>
    <w:p w:rsidR="00FB201C" w:rsidRPr="00A63DC1" w:rsidRDefault="00666704" w:rsidP="00D1780A">
      <w:pPr>
        <w:pStyle w:val="libNormal"/>
        <w:rPr>
          <w:rtl/>
        </w:rPr>
      </w:pPr>
      <w:r w:rsidRPr="00A63DC1">
        <w:rPr>
          <w:rFonts w:hint="cs"/>
          <w:rtl/>
        </w:rPr>
        <w:t>توجد ترجمة شاعرنا المترجم له بقلمه في كتاب أفرده في سيرته بين سنة 429 وسنة 450</w:t>
      </w:r>
      <w:r w:rsidR="00E66EDC">
        <w:rPr>
          <w:rFonts w:hint="cs"/>
          <w:rtl/>
        </w:rPr>
        <w:t>،</w:t>
      </w:r>
      <w:r w:rsidRPr="00A63DC1">
        <w:rPr>
          <w:rFonts w:hint="cs"/>
          <w:rtl/>
        </w:rPr>
        <w:t xml:space="preserve"> وهو المصدر الوحيد للباحثين عن ترجمته طبع بمصر في 184 صحيفة</w:t>
      </w:r>
      <w:r w:rsidR="00E66EDC">
        <w:rPr>
          <w:rFonts w:hint="cs"/>
          <w:rtl/>
        </w:rPr>
        <w:t>،</w:t>
      </w:r>
      <w:r w:rsidRPr="00A63DC1">
        <w:rPr>
          <w:rFonts w:hint="cs"/>
          <w:rtl/>
        </w:rPr>
        <w:t xml:space="preserve"> وللأستاذ </w:t>
      </w:r>
      <w:r w:rsidR="00ED641F">
        <w:rPr>
          <w:rFonts w:hint="cs"/>
          <w:rtl/>
        </w:rPr>
        <w:t>محمّ</w:t>
      </w:r>
      <w:r w:rsidR="000477AF" w:rsidRPr="00A63DC1">
        <w:rPr>
          <w:rFonts w:hint="cs"/>
          <w:rtl/>
        </w:rPr>
        <w:t>د</w:t>
      </w:r>
      <w:r w:rsidRPr="00A63DC1">
        <w:rPr>
          <w:rFonts w:hint="cs"/>
          <w:rtl/>
        </w:rPr>
        <w:t xml:space="preserve"> كامل حسين المصري ب</w:t>
      </w:r>
      <w:r w:rsidR="00ED641F">
        <w:rPr>
          <w:rFonts w:hint="cs"/>
          <w:rtl/>
        </w:rPr>
        <w:t>كل</w:t>
      </w:r>
      <w:r w:rsidRPr="00A63DC1">
        <w:rPr>
          <w:rFonts w:hint="cs"/>
          <w:rtl/>
        </w:rPr>
        <w:t>ي</w:t>
      </w:r>
      <w:r w:rsidR="00ED641F">
        <w:rPr>
          <w:rFonts w:hint="cs"/>
          <w:rtl/>
        </w:rPr>
        <w:t>ّ</w:t>
      </w:r>
      <w:r w:rsidRPr="00A63DC1">
        <w:rPr>
          <w:rFonts w:hint="cs"/>
          <w:rtl/>
        </w:rPr>
        <w:t>ة الآداب دراسة ضافية حول حياة المترج</w:t>
      </w:r>
      <w:r w:rsidR="00D1780A">
        <w:rPr>
          <w:rFonts w:hint="cs"/>
          <w:rtl/>
        </w:rPr>
        <w:t>َ</w:t>
      </w:r>
      <w:r w:rsidRPr="00A63DC1">
        <w:rPr>
          <w:rFonts w:hint="cs"/>
          <w:rtl/>
        </w:rPr>
        <w:t>م بحث عنها من شت</w:t>
      </w:r>
      <w:r w:rsidR="00D1780A">
        <w:rPr>
          <w:rFonts w:hint="cs"/>
          <w:rtl/>
        </w:rPr>
        <w:t>ّ</w:t>
      </w:r>
      <w:r w:rsidRPr="00A63DC1">
        <w:rPr>
          <w:rFonts w:hint="cs"/>
          <w:rtl/>
        </w:rPr>
        <w:t xml:space="preserve">ى النواحي في 186 صحيفة </w:t>
      </w:r>
      <w:r w:rsidRPr="009618AF">
        <w:rPr>
          <w:rStyle w:val="libFootnotenumChar"/>
          <w:rFonts w:hint="cs"/>
          <w:rtl/>
        </w:rPr>
        <w:t>(1)</w:t>
      </w:r>
      <w:r w:rsidRPr="00A63DC1">
        <w:rPr>
          <w:rFonts w:hint="cs"/>
          <w:rtl/>
        </w:rPr>
        <w:t xml:space="preserve"> وجعلها تقدمة لديو</w:t>
      </w:r>
      <w:r w:rsidR="00D1780A">
        <w:rPr>
          <w:rFonts w:hint="cs"/>
          <w:rtl/>
        </w:rPr>
        <w:t>ان</w:t>
      </w:r>
      <w:r w:rsidR="00C82565">
        <w:rPr>
          <w:rFonts w:hint="cs"/>
          <w:rtl/>
        </w:rPr>
        <w:t>ه</w:t>
      </w:r>
      <w:r w:rsidRPr="00A63DC1">
        <w:rPr>
          <w:rFonts w:hint="cs"/>
          <w:rtl/>
        </w:rPr>
        <w:t xml:space="preserve"> المطبوع بمصر</w:t>
      </w:r>
      <w:r w:rsidR="00E66EDC">
        <w:rPr>
          <w:rFonts w:hint="cs"/>
          <w:rtl/>
        </w:rPr>
        <w:t>،</w:t>
      </w:r>
      <w:r w:rsidRPr="00A63DC1">
        <w:rPr>
          <w:rFonts w:hint="cs"/>
          <w:rtl/>
        </w:rPr>
        <w:t xml:space="preserve"> ففي الكتابين مقنع وكفاية عن التبس</w:t>
      </w:r>
      <w:r w:rsidR="0044580C">
        <w:rPr>
          <w:rFonts w:hint="cs"/>
          <w:rtl/>
        </w:rPr>
        <w:t>ّ</w:t>
      </w:r>
      <w:r w:rsidRPr="00A63DC1">
        <w:rPr>
          <w:rFonts w:hint="cs"/>
          <w:rtl/>
        </w:rPr>
        <w:t>ط في ترجمة المؤي</w:t>
      </w:r>
      <w:r w:rsidR="0044580C">
        <w:rPr>
          <w:rFonts w:hint="cs"/>
          <w:rtl/>
        </w:rPr>
        <w:t>ّ</w:t>
      </w:r>
      <w:r w:rsidRPr="00A63DC1">
        <w:rPr>
          <w:rFonts w:hint="cs"/>
          <w:rtl/>
        </w:rPr>
        <w:t xml:space="preserve">د </w:t>
      </w:r>
      <w:r w:rsidRPr="009618AF">
        <w:rPr>
          <w:rStyle w:val="libFootnotenumChar"/>
          <w:rFonts w:hint="cs"/>
          <w:rtl/>
        </w:rPr>
        <w:t>(2)</w:t>
      </w:r>
      <w:r w:rsidRPr="00A63DC1">
        <w:rPr>
          <w:rFonts w:hint="cs"/>
          <w:rtl/>
        </w:rPr>
        <w:t xml:space="preserve"> .</w:t>
      </w:r>
    </w:p>
    <w:p w:rsidR="00666704" w:rsidRDefault="00F67EBD" w:rsidP="00F67EBD">
      <w:pPr>
        <w:pStyle w:val="libLine"/>
        <w:rPr>
          <w:rtl/>
        </w:rPr>
      </w:pPr>
      <w:r>
        <w:rPr>
          <w:rFonts w:hint="cs"/>
          <w:rtl/>
        </w:rPr>
        <w:t>____________________</w:t>
      </w:r>
    </w:p>
    <w:p w:rsidR="00FB201C" w:rsidRDefault="00666704" w:rsidP="00ED641F">
      <w:pPr>
        <w:pStyle w:val="libFootnote0"/>
        <w:rPr>
          <w:rFonts w:eastAsia="Calibri"/>
          <w:rtl/>
        </w:rPr>
      </w:pPr>
      <w:r w:rsidRPr="008A0D7A">
        <w:rPr>
          <w:rFonts w:eastAsia="Calibri" w:hint="cs"/>
          <w:rtl/>
        </w:rPr>
        <w:t xml:space="preserve">1 </w:t>
      </w:r>
      <w:r w:rsidR="0013021F">
        <w:rPr>
          <w:rFonts w:eastAsia="Calibri" w:hint="cs"/>
          <w:rtl/>
        </w:rPr>
        <w:t>-</w:t>
      </w:r>
      <w:r w:rsidRPr="008A0D7A">
        <w:rPr>
          <w:rFonts w:eastAsia="Calibri" w:hint="cs"/>
          <w:rtl/>
        </w:rPr>
        <w:t xml:space="preserve"> فيها مواقع للنظر عند ما نهى سيره </w:t>
      </w:r>
      <w:r w:rsidR="00ED641F">
        <w:rPr>
          <w:rFonts w:eastAsia="Calibri" w:hint="cs"/>
          <w:rtl/>
        </w:rPr>
        <w:t>ا</w:t>
      </w:r>
      <w:r w:rsidRPr="008A0D7A">
        <w:rPr>
          <w:rFonts w:eastAsia="Calibri" w:hint="cs"/>
          <w:rtl/>
        </w:rPr>
        <w:t>لى ال</w:t>
      </w:r>
      <w:r w:rsidR="00ED641F">
        <w:rPr>
          <w:rFonts w:eastAsia="Calibri" w:hint="cs"/>
          <w:rtl/>
        </w:rPr>
        <w:t>ا</w:t>
      </w:r>
      <w:r w:rsidRPr="008A0D7A">
        <w:rPr>
          <w:rFonts w:eastAsia="Calibri" w:hint="cs"/>
          <w:rtl/>
        </w:rPr>
        <w:t>راء المذهبية.</w:t>
      </w:r>
    </w:p>
    <w:p w:rsidR="00FB201C" w:rsidRDefault="00666704" w:rsidP="00ED641F">
      <w:pPr>
        <w:pStyle w:val="libFootnote0"/>
        <w:rPr>
          <w:rtl/>
        </w:rPr>
      </w:pPr>
      <w:r w:rsidRPr="008A0D7A">
        <w:rPr>
          <w:rFonts w:eastAsia="Calibri" w:hint="cs"/>
          <w:rtl/>
        </w:rPr>
        <w:t xml:space="preserve">2 </w:t>
      </w:r>
      <w:r w:rsidR="0013021F">
        <w:rPr>
          <w:rFonts w:eastAsia="Calibri" w:hint="cs"/>
          <w:rtl/>
        </w:rPr>
        <w:t>-</w:t>
      </w:r>
      <w:r w:rsidRPr="008A0D7A">
        <w:rPr>
          <w:rFonts w:eastAsia="Calibri" w:hint="cs"/>
          <w:rtl/>
        </w:rPr>
        <w:t xml:space="preserve"> المؤيد شعره وترجمته من </w:t>
      </w:r>
      <w:r w:rsidR="0044580C">
        <w:rPr>
          <w:rFonts w:eastAsia="Calibri" w:hint="cs"/>
          <w:rtl/>
        </w:rPr>
        <w:t>أو</w:t>
      </w:r>
      <w:r w:rsidR="0043271A">
        <w:rPr>
          <w:rFonts w:eastAsia="Calibri" w:hint="cs"/>
          <w:rtl/>
        </w:rPr>
        <w:t>لها</w:t>
      </w:r>
      <w:r w:rsidRPr="008A0D7A">
        <w:rPr>
          <w:rFonts w:eastAsia="Calibri" w:hint="cs"/>
          <w:rtl/>
        </w:rPr>
        <w:t xml:space="preserve"> </w:t>
      </w:r>
      <w:r w:rsidR="00ED641F">
        <w:rPr>
          <w:rFonts w:eastAsia="Calibri" w:hint="cs"/>
          <w:rtl/>
        </w:rPr>
        <w:t>ا</w:t>
      </w:r>
      <w:r w:rsidRPr="008A0D7A">
        <w:rPr>
          <w:rFonts w:eastAsia="Calibri" w:hint="cs"/>
          <w:rtl/>
        </w:rPr>
        <w:t>لى آخرها من ملحقات الطبعة الثانية.</w:t>
      </w:r>
    </w:p>
    <w:p w:rsidR="00666704" w:rsidRPr="00666704" w:rsidRDefault="00666704" w:rsidP="009618AF">
      <w:pPr>
        <w:pStyle w:val="libNormal"/>
      </w:pPr>
      <w:r>
        <w:rPr>
          <w:rFonts w:hint="cs"/>
          <w:rtl/>
        </w:rPr>
        <w:br w:type="page"/>
      </w:r>
    </w:p>
    <w:p w:rsidR="00666704" w:rsidRPr="007B6101" w:rsidRDefault="00ED641F" w:rsidP="005A6CFC">
      <w:pPr>
        <w:pStyle w:val="libLeft"/>
        <w:rPr>
          <w:rtl/>
        </w:rPr>
      </w:pPr>
      <w:r>
        <w:rPr>
          <w:rFonts w:hint="cs"/>
          <w:rtl/>
        </w:rPr>
        <w:lastRenderedPageBreak/>
        <w:t>أ</w:t>
      </w:r>
      <w:r w:rsidR="00666704">
        <w:rPr>
          <w:rFonts w:hint="cs"/>
          <w:rtl/>
        </w:rPr>
        <w:t>لقرن الخامس</w:t>
      </w:r>
    </w:p>
    <w:p w:rsidR="00666704" w:rsidRDefault="00666704" w:rsidP="0002392B">
      <w:pPr>
        <w:pStyle w:val="libCenterBold1"/>
        <w:rPr>
          <w:rtl/>
        </w:rPr>
      </w:pPr>
      <w:bookmarkStart w:id="198" w:name="_Toc507189949"/>
      <w:r>
        <w:rPr>
          <w:rFonts w:hint="cs"/>
          <w:rtl/>
        </w:rPr>
        <w:t>43</w:t>
      </w:r>
      <w:bookmarkEnd w:id="198"/>
    </w:p>
    <w:p w:rsidR="00666704" w:rsidRDefault="00666704" w:rsidP="00ED641F">
      <w:pPr>
        <w:pStyle w:val="Heading2Center"/>
        <w:rPr>
          <w:rtl/>
        </w:rPr>
      </w:pPr>
      <w:bookmarkStart w:id="199" w:name="_Toc507189950"/>
      <w:bookmarkStart w:id="200" w:name="_Toc509050662"/>
      <w:r>
        <w:rPr>
          <w:rFonts w:hint="cs"/>
          <w:rtl/>
        </w:rPr>
        <w:t>الجبر</w:t>
      </w:r>
      <w:r w:rsidR="00ED641F">
        <w:rPr>
          <w:rFonts w:hint="cs"/>
          <w:rtl/>
        </w:rPr>
        <w:t>ى</w:t>
      </w:r>
      <w:r>
        <w:rPr>
          <w:rFonts w:hint="cs"/>
          <w:rtl/>
        </w:rPr>
        <w:t xml:space="preserve"> المصر</w:t>
      </w:r>
      <w:bookmarkEnd w:id="199"/>
      <w:r w:rsidR="00ED641F">
        <w:rPr>
          <w:rFonts w:hint="cs"/>
          <w:rtl/>
        </w:rPr>
        <w:t>ى</w:t>
      </w:r>
      <w:bookmarkEnd w:id="200"/>
    </w:p>
    <w:tbl>
      <w:tblPr>
        <w:tblStyle w:val="TableGrid"/>
        <w:bidiVisual/>
        <w:tblW w:w="4562" w:type="pct"/>
        <w:tblInd w:w="384" w:type="dxa"/>
        <w:tblLook w:val="01E0" w:firstRow="1" w:lastRow="1" w:firstColumn="1" w:lastColumn="1" w:noHBand="0" w:noVBand="0"/>
      </w:tblPr>
      <w:tblGrid>
        <w:gridCol w:w="4440"/>
        <w:gridCol w:w="316"/>
        <w:gridCol w:w="4396"/>
      </w:tblGrid>
      <w:tr w:rsidR="00A71F0C" w:rsidTr="00F36AAD">
        <w:trPr>
          <w:trHeight w:val="350"/>
        </w:trPr>
        <w:tc>
          <w:tcPr>
            <w:tcW w:w="4438" w:type="dxa"/>
            <w:shd w:val="clear" w:color="auto" w:fill="auto"/>
          </w:tcPr>
          <w:p w:rsidR="00A71F0C" w:rsidRDefault="00A71F0C" w:rsidP="00A71F0C">
            <w:pPr>
              <w:pStyle w:val="libPoem"/>
            </w:pPr>
            <w:r>
              <w:rPr>
                <w:rFonts w:hint="cs"/>
                <w:rtl/>
              </w:rPr>
              <w:t>يا دار غادرني جديد بلاكِ</w:t>
            </w:r>
            <w:r w:rsidRPr="00725071">
              <w:rPr>
                <w:rStyle w:val="libPoemTiniChar0"/>
                <w:rtl/>
              </w:rPr>
              <w:br/>
              <w:t> </w:t>
            </w:r>
          </w:p>
        </w:tc>
        <w:tc>
          <w:tcPr>
            <w:tcW w:w="316" w:type="dxa"/>
            <w:shd w:val="clear" w:color="auto" w:fill="auto"/>
          </w:tcPr>
          <w:p w:rsidR="00A71F0C" w:rsidRDefault="00A71F0C" w:rsidP="00A71F0C">
            <w:pPr>
              <w:pStyle w:val="libPoem"/>
              <w:rPr>
                <w:rtl/>
              </w:rPr>
            </w:pPr>
          </w:p>
        </w:tc>
        <w:tc>
          <w:tcPr>
            <w:tcW w:w="4394" w:type="dxa"/>
            <w:shd w:val="clear" w:color="auto" w:fill="auto"/>
          </w:tcPr>
          <w:p w:rsidR="00A71F0C" w:rsidRDefault="00A71F0C" w:rsidP="00A71F0C">
            <w:pPr>
              <w:pStyle w:val="libPoem"/>
            </w:pPr>
            <w:r>
              <w:rPr>
                <w:rFonts w:hint="cs"/>
                <w:rtl/>
              </w:rPr>
              <w:t>رثّ الجديد فهل رثيت لذاكِ؟</w:t>
            </w:r>
            <w:r w:rsidRPr="00666704">
              <w:rPr>
                <w:rFonts w:hint="cs"/>
                <w:rtl/>
              </w:rPr>
              <w:t>!</w:t>
            </w:r>
            <w:r w:rsidRPr="00725071">
              <w:rPr>
                <w:rStyle w:val="libPoemTiniChar0"/>
                <w:rtl/>
              </w:rPr>
              <w:br/>
              <w:t> </w:t>
            </w:r>
          </w:p>
        </w:tc>
      </w:tr>
      <w:tr w:rsidR="00A71F0C" w:rsidTr="00F36AAD">
        <w:trPr>
          <w:trHeight w:val="350"/>
        </w:trPr>
        <w:tc>
          <w:tcPr>
            <w:tcW w:w="4438" w:type="dxa"/>
          </w:tcPr>
          <w:p w:rsidR="00A71F0C" w:rsidRDefault="00A71F0C" w:rsidP="00A71F0C">
            <w:pPr>
              <w:pStyle w:val="libPoem"/>
            </w:pPr>
            <w:r>
              <w:rPr>
                <w:rFonts w:hint="cs"/>
                <w:rtl/>
              </w:rPr>
              <w:t>أم أنت عمّا أشتكيه من الهوى</w:t>
            </w:r>
            <w:r w:rsidRPr="00725071">
              <w:rPr>
                <w:rStyle w:val="libPoemTiniChar0"/>
                <w:rtl/>
              </w:rPr>
              <w:br/>
              <w:t> </w:t>
            </w:r>
          </w:p>
        </w:tc>
        <w:tc>
          <w:tcPr>
            <w:tcW w:w="316" w:type="dxa"/>
          </w:tcPr>
          <w:p w:rsidR="00A71F0C" w:rsidRDefault="00A71F0C" w:rsidP="00A71F0C">
            <w:pPr>
              <w:pStyle w:val="libPoem"/>
              <w:rPr>
                <w:rtl/>
              </w:rPr>
            </w:pPr>
          </w:p>
        </w:tc>
        <w:tc>
          <w:tcPr>
            <w:tcW w:w="4394" w:type="dxa"/>
          </w:tcPr>
          <w:p w:rsidR="00A71F0C" w:rsidRDefault="00A71F0C" w:rsidP="00A71F0C">
            <w:pPr>
              <w:pStyle w:val="libPoem"/>
            </w:pPr>
            <w:r>
              <w:rPr>
                <w:rFonts w:hint="cs"/>
                <w:rtl/>
              </w:rPr>
              <w:t>عجماء مذ عجم البلى مغناكِ ؟</w:t>
            </w:r>
            <w:r w:rsidRPr="00666704">
              <w:rPr>
                <w:rFonts w:hint="cs"/>
                <w:rtl/>
              </w:rPr>
              <w:t>!</w:t>
            </w:r>
            <w:r w:rsidRPr="00725071">
              <w:rPr>
                <w:rStyle w:val="libPoemTiniChar0"/>
                <w:rtl/>
              </w:rPr>
              <w:br/>
              <w:t> </w:t>
            </w:r>
          </w:p>
        </w:tc>
      </w:tr>
      <w:tr w:rsidR="00A71F0C" w:rsidTr="00F36AAD">
        <w:trPr>
          <w:trHeight w:val="350"/>
        </w:trPr>
        <w:tc>
          <w:tcPr>
            <w:tcW w:w="4438" w:type="dxa"/>
          </w:tcPr>
          <w:p w:rsidR="00A71F0C" w:rsidRDefault="00A71F0C" w:rsidP="00A71F0C">
            <w:pPr>
              <w:pStyle w:val="libPoem"/>
            </w:pPr>
            <w:r>
              <w:rPr>
                <w:rFonts w:hint="cs"/>
                <w:rtl/>
              </w:rPr>
              <w:t>ضفناك نستقري</w:t>
            </w:r>
            <w:r w:rsidRPr="00666704">
              <w:rPr>
                <w:rFonts w:hint="cs"/>
                <w:rtl/>
              </w:rPr>
              <w:t xml:space="preserve"> </w:t>
            </w:r>
            <w:r>
              <w:rPr>
                <w:rFonts w:hint="cs"/>
                <w:rtl/>
              </w:rPr>
              <w:t>الرسوم فلم نجد</w:t>
            </w:r>
            <w:r w:rsidRPr="00725071">
              <w:rPr>
                <w:rStyle w:val="libPoemTiniChar0"/>
                <w:rtl/>
              </w:rPr>
              <w:br/>
              <w:t> </w:t>
            </w:r>
          </w:p>
        </w:tc>
        <w:tc>
          <w:tcPr>
            <w:tcW w:w="316" w:type="dxa"/>
          </w:tcPr>
          <w:p w:rsidR="00A71F0C" w:rsidRDefault="00A71F0C" w:rsidP="00A71F0C">
            <w:pPr>
              <w:pStyle w:val="libPoem"/>
              <w:rPr>
                <w:rtl/>
              </w:rPr>
            </w:pPr>
          </w:p>
        </w:tc>
        <w:tc>
          <w:tcPr>
            <w:tcW w:w="4394" w:type="dxa"/>
          </w:tcPr>
          <w:p w:rsidR="00A71F0C" w:rsidRDefault="00A71F0C" w:rsidP="00A71F0C">
            <w:pPr>
              <w:pStyle w:val="libPoem"/>
            </w:pPr>
            <w:r>
              <w:rPr>
                <w:rFonts w:hint="cs"/>
                <w:rtl/>
              </w:rPr>
              <w:t>إلّا تباريح</w:t>
            </w:r>
            <w:r w:rsidRPr="00666704">
              <w:rPr>
                <w:rFonts w:hint="cs"/>
                <w:rtl/>
              </w:rPr>
              <w:t xml:space="preserve"> </w:t>
            </w:r>
            <w:r>
              <w:rPr>
                <w:rFonts w:hint="cs"/>
                <w:rtl/>
              </w:rPr>
              <w:t>الهموم ق</w:t>
            </w:r>
            <w:r w:rsidR="00ED641F">
              <w:rPr>
                <w:rFonts w:hint="cs"/>
                <w:rtl/>
              </w:rPr>
              <w:t>ِ</w:t>
            </w:r>
            <w:r>
              <w:rPr>
                <w:rFonts w:hint="cs"/>
                <w:rtl/>
              </w:rPr>
              <w:t>راكِ</w:t>
            </w:r>
            <w:r w:rsidRPr="00725071">
              <w:rPr>
                <w:rStyle w:val="libPoemTiniChar0"/>
                <w:rtl/>
              </w:rPr>
              <w:br/>
              <w:t> </w:t>
            </w:r>
          </w:p>
        </w:tc>
      </w:tr>
      <w:tr w:rsidR="00A71F0C" w:rsidTr="00F36AAD">
        <w:trPr>
          <w:trHeight w:val="350"/>
        </w:trPr>
        <w:tc>
          <w:tcPr>
            <w:tcW w:w="4438" w:type="dxa"/>
          </w:tcPr>
          <w:p w:rsidR="00A71F0C" w:rsidRDefault="00A71F0C" w:rsidP="00A71F0C">
            <w:pPr>
              <w:pStyle w:val="libPoem"/>
            </w:pPr>
            <w:r>
              <w:rPr>
                <w:rFonts w:hint="cs"/>
                <w:rtl/>
              </w:rPr>
              <w:t>ورسيس شوقٍ تمتري زفراته</w:t>
            </w:r>
            <w:r w:rsidRPr="00725071">
              <w:rPr>
                <w:rStyle w:val="libPoemTiniChar0"/>
                <w:rtl/>
              </w:rPr>
              <w:br/>
              <w:t> </w:t>
            </w:r>
          </w:p>
        </w:tc>
        <w:tc>
          <w:tcPr>
            <w:tcW w:w="316" w:type="dxa"/>
          </w:tcPr>
          <w:p w:rsidR="00A71F0C" w:rsidRDefault="00A71F0C" w:rsidP="00A71F0C">
            <w:pPr>
              <w:pStyle w:val="libPoem"/>
              <w:rPr>
                <w:rtl/>
              </w:rPr>
            </w:pPr>
          </w:p>
        </w:tc>
        <w:tc>
          <w:tcPr>
            <w:tcW w:w="4394" w:type="dxa"/>
          </w:tcPr>
          <w:p w:rsidR="00A71F0C" w:rsidRDefault="00A71F0C" w:rsidP="00A71F0C">
            <w:pPr>
              <w:pStyle w:val="libPoem"/>
            </w:pPr>
            <w:r>
              <w:rPr>
                <w:rFonts w:hint="cs"/>
                <w:rtl/>
              </w:rPr>
              <w:t>عبراتنا حتّى تبلّ ثراكِ</w:t>
            </w:r>
            <w:r w:rsidRPr="00725071">
              <w:rPr>
                <w:rStyle w:val="libPoemTiniChar0"/>
                <w:rtl/>
              </w:rPr>
              <w:br/>
              <w:t> </w:t>
            </w:r>
          </w:p>
        </w:tc>
      </w:tr>
      <w:tr w:rsidR="00A71F0C" w:rsidTr="00F36AAD">
        <w:trPr>
          <w:trHeight w:val="350"/>
        </w:trPr>
        <w:tc>
          <w:tcPr>
            <w:tcW w:w="4438" w:type="dxa"/>
          </w:tcPr>
          <w:p w:rsidR="00A71F0C" w:rsidRDefault="001E6B2F" w:rsidP="00A71F0C">
            <w:pPr>
              <w:pStyle w:val="libPoem"/>
            </w:pPr>
            <w:r>
              <w:rPr>
                <w:rFonts w:hint="cs"/>
                <w:rtl/>
              </w:rPr>
              <w:t>ما بال ربعكِ لا يبلُّ ؟ كأنَّما</w:t>
            </w:r>
            <w:r w:rsidR="00A71F0C" w:rsidRPr="00725071">
              <w:rPr>
                <w:rStyle w:val="libPoemTiniChar0"/>
                <w:rtl/>
              </w:rPr>
              <w:br/>
              <w:t> </w:t>
            </w:r>
          </w:p>
        </w:tc>
        <w:tc>
          <w:tcPr>
            <w:tcW w:w="316" w:type="dxa"/>
          </w:tcPr>
          <w:p w:rsidR="00A71F0C" w:rsidRDefault="00A71F0C" w:rsidP="00A71F0C">
            <w:pPr>
              <w:pStyle w:val="libPoem"/>
              <w:rPr>
                <w:rtl/>
              </w:rPr>
            </w:pPr>
          </w:p>
        </w:tc>
        <w:tc>
          <w:tcPr>
            <w:tcW w:w="4394" w:type="dxa"/>
          </w:tcPr>
          <w:p w:rsidR="00A71F0C" w:rsidRDefault="001E6B2F" w:rsidP="00ED641F">
            <w:pPr>
              <w:pStyle w:val="libPoem"/>
            </w:pPr>
            <w:r>
              <w:rPr>
                <w:rFonts w:hint="cs"/>
                <w:rtl/>
              </w:rPr>
              <w:t>يشكو الذي أنا من نحولي شاكِ</w:t>
            </w:r>
            <w:r w:rsidR="00A71F0C" w:rsidRPr="00725071">
              <w:rPr>
                <w:rStyle w:val="libPoemTiniChar0"/>
                <w:rtl/>
              </w:rPr>
              <w:br/>
              <w:t> </w:t>
            </w:r>
          </w:p>
        </w:tc>
      </w:tr>
      <w:tr w:rsidR="00FF5DE9" w:rsidTr="00F36AAD">
        <w:tblPrEx>
          <w:tblLook w:val="04A0" w:firstRow="1" w:lastRow="0" w:firstColumn="1" w:lastColumn="0" w:noHBand="0" w:noVBand="1"/>
        </w:tblPrEx>
        <w:trPr>
          <w:trHeight w:val="350"/>
        </w:trPr>
        <w:tc>
          <w:tcPr>
            <w:tcW w:w="4438" w:type="dxa"/>
          </w:tcPr>
          <w:p w:rsidR="00FF5DE9" w:rsidRDefault="00FF5DE9" w:rsidP="005149AF">
            <w:pPr>
              <w:pStyle w:val="libPoem"/>
            </w:pPr>
            <w:r>
              <w:rPr>
                <w:rFonts w:hint="cs"/>
                <w:rtl/>
              </w:rPr>
              <w:t>طلّت طلولك دمع</w:t>
            </w:r>
            <w:r w:rsidRPr="00666704">
              <w:rPr>
                <w:rFonts w:hint="cs"/>
                <w:rtl/>
              </w:rPr>
              <w:t xml:space="preserve"> </w:t>
            </w:r>
            <w:r>
              <w:rPr>
                <w:rFonts w:hint="cs"/>
                <w:rtl/>
              </w:rPr>
              <w:t>عيني مثلما</w:t>
            </w:r>
            <w:r w:rsidRPr="00725071">
              <w:rPr>
                <w:rStyle w:val="libPoemTiniChar0"/>
                <w:rtl/>
              </w:rPr>
              <w:br/>
              <w:t> </w:t>
            </w:r>
          </w:p>
        </w:tc>
        <w:tc>
          <w:tcPr>
            <w:tcW w:w="316" w:type="dxa"/>
          </w:tcPr>
          <w:p w:rsidR="00FF5DE9" w:rsidRDefault="00FF5DE9" w:rsidP="005149AF">
            <w:pPr>
              <w:pStyle w:val="libPoem"/>
              <w:rPr>
                <w:rtl/>
              </w:rPr>
            </w:pPr>
          </w:p>
        </w:tc>
        <w:tc>
          <w:tcPr>
            <w:tcW w:w="4394" w:type="dxa"/>
          </w:tcPr>
          <w:p w:rsidR="00FF5DE9" w:rsidRDefault="00FF5DE9" w:rsidP="005149AF">
            <w:pPr>
              <w:pStyle w:val="libPoem"/>
            </w:pPr>
            <w:r>
              <w:rPr>
                <w:rFonts w:hint="cs"/>
                <w:rtl/>
              </w:rPr>
              <w:t>سفكت دمي يوم الرَّحيل</w:t>
            </w:r>
            <w:r w:rsidRPr="00666704">
              <w:rPr>
                <w:rFonts w:hint="cs"/>
                <w:rtl/>
              </w:rPr>
              <w:t xml:space="preserve"> </w:t>
            </w:r>
            <w:r>
              <w:rPr>
                <w:rFonts w:hint="cs"/>
                <w:rtl/>
              </w:rPr>
              <w:t>دماكِ</w:t>
            </w:r>
            <w:r w:rsidRPr="00725071">
              <w:rPr>
                <w:rStyle w:val="libPoemTiniChar0"/>
                <w:rtl/>
              </w:rPr>
              <w:br/>
              <w:t> </w:t>
            </w:r>
          </w:p>
        </w:tc>
      </w:tr>
      <w:tr w:rsidR="00FF5DE9" w:rsidTr="00F36AAD">
        <w:tblPrEx>
          <w:tblLook w:val="04A0" w:firstRow="1" w:lastRow="0" w:firstColumn="1" w:lastColumn="0" w:noHBand="0" w:noVBand="1"/>
        </w:tblPrEx>
        <w:trPr>
          <w:trHeight w:val="350"/>
        </w:trPr>
        <w:tc>
          <w:tcPr>
            <w:tcW w:w="4438" w:type="dxa"/>
          </w:tcPr>
          <w:p w:rsidR="00FF5DE9" w:rsidRDefault="00FF5DE9" w:rsidP="005149AF">
            <w:pPr>
              <w:pStyle w:val="libPoem"/>
            </w:pPr>
            <w:r>
              <w:rPr>
                <w:rFonts w:hint="cs"/>
                <w:rtl/>
              </w:rPr>
              <w:t>وأرى قتيلك لا يَديهِ قاتلٌ</w:t>
            </w:r>
            <w:r w:rsidRPr="00725071">
              <w:rPr>
                <w:rStyle w:val="libPoemTiniChar0"/>
                <w:rtl/>
              </w:rPr>
              <w:br/>
              <w:t> </w:t>
            </w:r>
          </w:p>
        </w:tc>
        <w:tc>
          <w:tcPr>
            <w:tcW w:w="316" w:type="dxa"/>
          </w:tcPr>
          <w:p w:rsidR="00FF5DE9" w:rsidRDefault="00FF5DE9" w:rsidP="005149AF">
            <w:pPr>
              <w:pStyle w:val="libPoem"/>
              <w:rPr>
                <w:rtl/>
              </w:rPr>
            </w:pPr>
          </w:p>
        </w:tc>
        <w:tc>
          <w:tcPr>
            <w:tcW w:w="4394" w:type="dxa"/>
          </w:tcPr>
          <w:p w:rsidR="00FF5DE9" w:rsidRDefault="00FF5DE9" w:rsidP="005149AF">
            <w:pPr>
              <w:pStyle w:val="libPoem"/>
            </w:pPr>
            <w:r>
              <w:rPr>
                <w:rFonts w:hint="cs"/>
                <w:rtl/>
              </w:rPr>
              <w:t>وفتور ألحاظ الظباء ظباكِ</w:t>
            </w:r>
            <w:r w:rsidRPr="00725071">
              <w:rPr>
                <w:rStyle w:val="libPoemTiniChar0"/>
                <w:rtl/>
              </w:rPr>
              <w:br/>
              <w:t> </w:t>
            </w:r>
          </w:p>
        </w:tc>
      </w:tr>
      <w:tr w:rsidR="00FF5DE9" w:rsidTr="00F36AAD">
        <w:tblPrEx>
          <w:tblLook w:val="04A0" w:firstRow="1" w:lastRow="0" w:firstColumn="1" w:lastColumn="0" w:noHBand="0" w:noVBand="1"/>
        </w:tblPrEx>
        <w:trPr>
          <w:trHeight w:val="350"/>
        </w:trPr>
        <w:tc>
          <w:tcPr>
            <w:tcW w:w="4438" w:type="dxa"/>
          </w:tcPr>
          <w:p w:rsidR="00FF5DE9" w:rsidRDefault="00FF5DE9" w:rsidP="005149AF">
            <w:pPr>
              <w:pStyle w:val="libPoem"/>
            </w:pPr>
            <w:r>
              <w:rPr>
                <w:rFonts w:hint="cs"/>
                <w:rtl/>
              </w:rPr>
              <w:t>هيّجت لي إذ عجت ساكن لوعة</w:t>
            </w:r>
            <w:r w:rsidRPr="00725071">
              <w:rPr>
                <w:rStyle w:val="libPoemTiniChar0"/>
                <w:rtl/>
              </w:rPr>
              <w:br/>
              <w:t> </w:t>
            </w:r>
          </w:p>
        </w:tc>
        <w:tc>
          <w:tcPr>
            <w:tcW w:w="316" w:type="dxa"/>
          </w:tcPr>
          <w:p w:rsidR="00FF5DE9" w:rsidRDefault="00FF5DE9" w:rsidP="005149AF">
            <w:pPr>
              <w:pStyle w:val="libPoem"/>
              <w:rPr>
                <w:rtl/>
              </w:rPr>
            </w:pPr>
          </w:p>
        </w:tc>
        <w:tc>
          <w:tcPr>
            <w:tcW w:w="4394" w:type="dxa"/>
          </w:tcPr>
          <w:p w:rsidR="00FF5DE9" w:rsidRDefault="00FF5DE9" w:rsidP="005149AF">
            <w:pPr>
              <w:pStyle w:val="libPoem"/>
            </w:pPr>
            <w:r>
              <w:rPr>
                <w:rFonts w:hint="cs"/>
                <w:rtl/>
              </w:rPr>
              <w:t>بالساكنيك تشبّها ذكراكِ</w:t>
            </w:r>
            <w:r w:rsidRPr="00725071">
              <w:rPr>
                <w:rStyle w:val="libPoemTiniChar0"/>
                <w:rtl/>
              </w:rPr>
              <w:br/>
              <w:t> </w:t>
            </w:r>
          </w:p>
        </w:tc>
      </w:tr>
      <w:tr w:rsidR="00FF5DE9" w:rsidTr="00F36AAD">
        <w:tblPrEx>
          <w:tblLook w:val="04A0" w:firstRow="1" w:lastRow="0" w:firstColumn="1" w:lastColumn="0" w:noHBand="0" w:noVBand="1"/>
        </w:tblPrEx>
        <w:trPr>
          <w:trHeight w:val="350"/>
        </w:trPr>
        <w:tc>
          <w:tcPr>
            <w:tcW w:w="4438" w:type="dxa"/>
          </w:tcPr>
          <w:p w:rsidR="00FF5DE9" w:rsidRDefault="00FF5DE9" w:rsidP="005149AF">
            <w:pPr>
              <w:pStyle w:val="libPoem"/>
            </w:pPr>
            <w:r>
              <w:rPr>
                <w:rFonts w:hint="cs"/>
                <w:rtl/>
              </w:rPr>
              <w:t>لمّا وقنت مسلّماً وكأنَّما</w:t>
            </w:r>
            <w:r w:rsidRPr="00725071">
              <w:rPr>
                <w:rStyle w:val="libPoemTiniChar0"/>
                <w:rtl/>
              </w:rPr>
              <w:br/>
              <w:t> </w:t>
            </w:r>
          </w:p>
        </w:tc>
        <w:tc>
          <w:tcPr>
            <w:tcW w:w="316" w:type="dxa"/>
          </w:tcPr>
          <w:p w:rsidR="00FF5DE9" w:rsidRDefault="00FF5DE9" w:rsidP="005149AF">
            <w:pPr>
              <w:pStyle w:val="libPoem"/>
              <w:rPr>
                <w:rtl/>
              </w:rPr>
            </w:pPr>
          </w:p>
        </w:tc>
        <w:tc>
          <w:tcPr>
            <w:tcW w:w="4394" w:type="dxa"/>
          </w:tcPr>
          <w:p w:rsidR="00FF5DE9" w:rsidRDefault="00FF5DE9" w:rsidP="005149AF">
            <w:pPr>
              <w:pStyle w:val="libPoem"/>
            </w:pPr>
            <w:r>
              <w:rPr>
                <w:rFonts w:hint="cs"/>
                <w:rtl/>
              </w:rPr>
              <w:t>ريّا الأحبَّة سقت من ريّاكِ</w:t>
            </w:r>
            <w:r w:rsidRPr="00725071">
              <w:rPr>
                <w:rStyle w:val="libPoemTiniChar0"/>
                <w:rtl/>
              </w:rPr>
              <w:br/>
              <w:t> </w:t>
            </w:r>
          </w:p>
        </w:tc>
      </w:tr>
      <w:tr w:rsidR="00FF5DE9" w:rsidTr="00F36AAD">
        <w:tblPrEx>
          <w:tblLook w:val="04A0" w:firstRow="1" w:lastRow="0" w:firstColumn="1" w:lastColumn="0" w:noHBand="0" w:noVBand="1"/>
        </w:tblPrEx>
        <w:trPr>
          <w:trHeight w:val="350"/>
        </w:trPr>
        <w:tc>
          <w:tcPr>
            <w:tcW w:w="4438" w:type="dxa"/>
          </w:tcPr>
          <w:p w:rsidR="00FF5DE9" w:rsidRDefault="00FF5DE9" w:rsidP="005149AF">
            <w:pPr>
              <w:pStyle w:val="libPoem"/>
            </w:pPr>
            <w:r>
              <w:rPr>
                <w:rFonts w:hint="cs"/>
                <w:rtl/>
              </w:rPr>
              <w:t>وكفت عليك سماء عيني صيِّباً</w:t>
            </w:r>
            <w:r w:rsidRPr="00725071">
              <w:rPr>
                <w:rStyle w:val="libPoemTiniChar0"/>
                <w:rtl/>
              </w:rPr>
              <w:br/>
              <w:t> </w:t>
            </w:r>
          </w:p>
        </w:tc>
        <w:tc>
          <w:tcPr>
            <w:tcW w:w="316" w:type="dxa"/>
          </w:tcPr>
          <w:p w:rsidR="00FF5DE9" w:rsidRDefault="00FF5DE9" w:rsidP="005149AF">
            <w:pPr>
              <w:pStyle w:val="libPoem"/>
              <w:rPr>
                <w:rtl/>
              </w:rPr>
            </w:pPr>
          </w:p>
        </w:tc>
        <w:tc>
          <w:tcPr>
            <w:tcW w:w="4394" w:type="dxa"/>
          </w:tcPr>
          <w:p w:rsidR="00FF5DE9" w:rsidRDefault="00FF5DE9" w:rsidP="00ED641F">
            <w:pPr>
              <w:pStyle w:val="libPoem"/>
            </w:pPr>
            <w:r>
              <w:rPr>
                <w:rFonts w:hint="cs"/>
                <w:rtl/>
              </w:rPr>
              <w:t>لو كفّ صوب المزن عنك كفاكِ</w:t>
            </w:r>
            <w:r w:rsidRPr="00725071">
              <w:rPr>
                <w:rStyle w:val="libPoemTiniChar0"/>
                <w:rtl/>
              </w:rPr>
              <w:br/>
              <w:t> </w:t>
            </w:r>
          </w:p>
        </w:tc>
      </w:tr>
      <w:tr w:rsidR="00916272" w:rsidTr="00F36AAD">
        <w:tblPrEx>
          <w:tblLook w:val="04A0" w:firstRow="1" w:lastRow="0" w:firstColumn="1" w:lastColumn="0" w:noHBand="0" w:noVBand="1"/>
        </w:tblPrEx>
        <w:trPr>
          <w:trHeight w:val="350"/>
        </w:trPr>
        <w:tc>
          <w:tcPr>
            <w:tcW w:w="4438" w:type="dxa"/>
          </w:tcPr>
          <w:p w:rsidR="00916272" w:rsidRDefault="00916272" w:rsidP="005149AF">
            <w:pPr>
              <w:pStyle w:val="libPoem"/>
            </w:pPr>
            <w:r>
              <w:rPr>
                <w:rFonts w:hint="cs"/>
                <w:rtl/>
              </w:rPr>
              <w:t>سقياً لعهدي والهوى</w:t>
            </w:r>
            <w:r w:rsidRPr="00666704">
              <w:rPr>
                <w:rFonts w:hint="cs"/>
                <w:rtl/>
              </w:rPr>
              <w:t xml:space="preserve"> </w:t>
            </w:r>
            <w:r>
              <w:rPr>
                <w:rFonts w:hint="cs"/>
                <w:rtl/>
              </w:rPr>
              <w:t>مقضيَّةٌ</w:t>
            </w:r>
            <w:r w:rsidRPr="00725071">
              <w:rPr>
                <w:rStyle w:val="libPoemTiniChar0"/>
                <w:rtl/>
              </w:rPr>
              <w:br/>
              <w:t> </w:t>
            </w:r>
          </w:p>
        </w:tc>
        <w:tc>
          <w:tcPr>
            <w:tcW w:w="316" w:type="dxa"/>
          </w:tcPr>
          <w:p w:rsidR="00916272" w:rsidRDefault="00916272" w:rsidP="005149AF">
            <w:pPr>
              <w:pStyle w:val="libPoem"/>
              <w:rPr>
                <w:rtl/>
              </w:rPr>
            </w:pPr>
          </w:p>
        </w:tc>
        <w:tc>
          <w:tcPr>
            <w:tcW w:w="4394" w:type="dxa"/>
          </w:tcPr>
          <w:p w:rsidR="00916272" w:rsidRDefault="00916272" w:rsidP="005149AF">
            <w:pPr>
              <w:pStyle w:val="libPoem"/>
            </w:pPr>
            <w:r>
              <w:rPr>
                <w:rFonts w:hint="cs"/>
                <w:rtl/>
              </w:rPr>
              <w:t>أوطاره قبل احتكام</w:t>
            </w:r>
            <w:r w:rsidRPr="00666704">
              <w:rPr>
                <w:rFonts w:hint="cs"/>
                <w:rtl/>
              </w:rPr>
              <w:t xml:space="preserve"> </w:t>
            </w:r>
            <w:r>
              <w:rPr>
                <w:rFonts w:hint="cs"/>
                <w:rtl/>
              </w:rPr>
              <w:t>نواكِ</w:t>
            </w:r>
            <w:r w:rsidRPr="00725071">
              <w:rPr>
                <w:rStyle w:val="libPoemTiniChar0"/>
                <w:rtl/>
              </w:rPr>
              <w:br/>
              <w:t> </w:t>
            </w:r>
          </w:p>
        </w:tc>
      </w:tr>
      <w:tr w:rsidR="00916272" w:rsidTr="00F36AAD">
        <w:tblPrEx>
          <w:tblLook w:val="04A0" w:firstRow="1" w:lastRow="0" w:firstColumn="1" w:lastColumn="0" w:noHBand="0" w:noVBand="1"/>
        </w:tblPrEx>
        <w:trPr>
          <w:trHeight w:val="350"/>
        </w:trPr>
        <w:tc>
          <w:tcPr>
            <w:tcW w:w="4438" w:type="dxa"/>
          </w:tcPr>
          <w:p w:rsidR="00916272" w:rsidRDefault="00916272" w:rsidP="005149AF">
            <w:pPr>
              <w:pStyle w:val="libPoem"/>
            </w:pPr>
            <w:r>
              <w:rPr>
                <w:rFonts w:hint="cs"/>
                <w:rtl/>
              </w:rPr>
              <w:t>والعيش غضُّ والشباب مطيَّةٌ</w:t>
            </w:r>
            <w:r w:rsidRPr="00725071">
              <w:rPr>
                <w:rStyle w:val="libPoemTiniChar0"/>
                <w:rtl/>
              </w:rPr>
              <w:br/>
              <w:t> </w:t>
            </w:r>
          </w:p>
        </w:tc>
        <w:tc>
          <w:tcPr>
            <w:tcW w:w="316" w:type="dxa"/>
          </w:tcPr>
          <w:p w:rsidR="00916272" w:rsidRDefault="00916272" w:rsidP="005149AF">
            <w:pPr>
              <w:pStyle w:val="libPoem"/>
              <w:rPr>
                <w:rtl/>
              </w:rPr>
            </w:pPr>
          </w:p>
        </w:tc>
        <w:tc>
          <w:tcPr>
            <w:tcW w:w="4394" w:type="dxa"/>
          </w:tcPr>
          <w:p w:rsidR="00916272" w:rsidRDefault="00916272" w:rsidP="005149AF">
            <w:pPr>
              <w:pStyle w:val="libPoem"/>
            </w:pPr>
            <w:r>
              <w:rPr>
                <w:rFonts w:hint="cs"/>
                <w:rtl/>
              </w:rPr>
              <w:t>للّهو غير بطيئة الادراكِ</w:t>
            </w:r>
            <w:r w:rsidRPr="00725071">
              <w:rPr>
                <w:rStyle w:val="libPoemTiniChar0"/>
                <w:rtl/>
              </w:rPr>
              <w:br/>
              <w:t> </w:t>
            </w:r>
          </w:p>
        </w:tc>
      </w:tr>
      <w:tr w:rsidR="00916272" w:rsidTr="00F36AAD">
        <w:tblPrEx>
          <w:tblLook w:val="04A0" w:firstRow="1" w:lastRow="0" w:firstColumn="1" w:lastColumn="0" w:noHBand="0" w:noVBand="1"/>
        </w:tblPrEx>
        <w:trPr>
          <w:trHeight w:val="350"/>
        </w:trPr>
        <w:tc>
          <w:tcPr>
            <w:tcW w:w="4438" w:type="dxa"/>
          </w:tcPr>
          <w:p w:rsidR="00916272" w:rsidRDefault="00916272" w:rsidP="005149AF">
            <w:pPr>
              <w:pStyle w:val="libPoem"/>
            </w:pPr>
            <w:r>
              <w:rPr>
                <w:rFonts w:hint="cs"/>
                <w:rtl/>
              </w:rPr>
              <w:t>أيّام</w:t>
            </w:r>
            <w:r w:rsidRPr="00666704">
              <w:rPr>
                <w:rFonts w:hint="cs"/>
                <w:rtl/>
              </w:rPr>
              <w:t xml:space="preserve"> </w:t>
            </w:r>
            <w:r>
              <w:rPr>
                <w:rFonts w:hint="cs"/>
                <w:rtl/>
              </w:rPr>
              <w:t>لاواشٍ يُطاع ولا هوًى</w:t>
            </w:r>
            <w:r w:rsidRPr="00725071">
              <w:rPr>
                <w:rStyle w:val="libPoemTiniChar0"/>
                <w:rtl/>
              </w:rPr>
              <w:br/>
              <w:t> </w:t>
            </w:r>
          </w:p>
        </w:tc>
        <w:tc>
          <w:tcPr>
            <w:tcW w:w="316" w:type="dxa"/>
          </w:tcPr>
          <w:p w:rsidR="00916272" w:rsidRDefault="00916272" w:rsidP="005149AF">
            <w:pPr>
              <w:pStyle w:val="libPoem"/>
              <w:rPr>
                <w:rtl/>
              </w:rPr>
            </w:pPr>
          </w:p>
        </w:tc>
        <w:tc>
          <w:tcPr>
            <w:tcW w:w="4394" w:type="dxa"/>
          </w:tcPr>
          <w:p w:rsidR="00916272" w:rsidRDefault="00916272" w:rsidP="005149AF">
            <w:pPr>
              <w:pStyle w:val="libPoem"/>
            </w:pPr>
            <w:r>
              <w:rPr>
                <w:rFonts w:hint="cs"/>
                <w:rtl/>
              </w:rPr>
              <w:t>يُعصى</w:t>
            </w:r>
            <w:r w:rsidRPr="00666704">
              <w:rPr>
                <w:rFonts w:hint="cs"/>
                <w:rtl/>
              </w:rPr>
              <w:t xml:space="preserve"> </w:t>
            </w:r>
            <w:r>
              <w:rPr>
                <w:rFonts w:hint="cs"/>
                <w:rtl/>
              </w:rPr>
              <w:t>فنقصى عنك إذ زرناكِ</w:t>
            </w:r>
            <w:r w:rsidRPr="00725071">
              <w:rPr>
                <w:rStyle w:val="libPoemTiniChar0"/>
                <w:rtl/>
              </w:rPr>
              <w:br/>
              <w:t> </w:t>
            </w:r>
          </w:p>
        </w:tc>
      </w:tr>
      <w:tr w:rsidR="00916272" w:rsidTr="00F36AAD">
        <w:tblPrEx>
          <w:tblLook w:val="04A0" w:firstRow="1" w:lastRow="0" w:firstColumn="1" w:lastColumn="0" w:noHBand="0" w:noVBand="1"/>
        </w:tblPrEx>
        <w:trPr>
          <w:trHeight w:val="350"/>
        </w:trPr>
        <w:tc>
          <w:tcPr>
            <w:tcW w:w="4438" w:type="dxa"/>
          </w:tcPr>
          <w:p w:rsidR="00916272" w:rsidRDefault="00916272" w:rsidP="005149AF">
            <w:pPr>
              <w:pStyle w:val="libPoem"/>
            </w:pPr>
            <w:r>
              <w:rPr>
                <w:rFonts w:hint="cs"/>
                <w:rtl/>
              </w:rPr>
              <w:t>وشفيعنا شرخ الشبيبة كلّما</w:t>
            </w:r>
            <w:r w:rsidRPr="00725071">
              <w:rPr>
                <w:rStyle w:val="libPoemTiniChar0"/>
                <w:rtl/>
              </w:rPr>
              <w:br/>
              <w:t> </w:t>
            </w:r>
          </w:p>
        </w:tc>
        <w:tc>
          <w:tcPr>
            <w:tcW w:w="316" w:type="dxa"/>
          </w:tcPr>
          <w:p w:rsidR="00916272" w:rsidRDefault="00916272" w:rsidP="005149AF">
            <w:pPr>
              <w:pStyle w:val="libPoem"/>
              <w:rPr>
                <w:rtl/>
              </w:rPr>
            </w:pPr>
          </w:p>
        </w:tc>
        <w:tc>
          <w:tcPr>
            <w:tcW w:w="4394" w:type="dxa"/>
          </w:tcPr>
          <w:p w:rsidR="00916272" w:rsidRDefault="00916272" w:rsidP="005149AF">
            <w:pPr>
              <w:pStyle w:val="libPoem"/>
            </w:pPr>
            <w:r>
              <w:rPr>
                <w:rFonts w:hint="cs"/>
                <w:rtl/>
              </w:rPr>
              <w:t>رمنا القصاص من اقتناص مهاكِ</w:t>
            </w:r>
            <w:r w:rsidRPr="00725071">
              <w:rPr>
                <w:rStyle w:val="libPoemTiniChar0"/>
                <w:rtl/>
              </w:rPr>
              <w:br/>
              <w:t> </w:t>
            </w:r>
          </w:p>
        </w:tc>
      </w:tr>
      <w:tr w:rsidR="00916272" w:rsidTr="00F36AAD">
        <w:tblPrEx>
          <w:tblLook w:val="04A0" w:firstRow="1" w:lastRow="0" w:firstColumn="1" w:lastColumn="0" w:noHBand="0" w:noVBand="1"/>
        </w:tblPrEx>
        <w:trPr>
          <w:trHeight w:val="350"/>
        </w:trPr>
        <w:tc>
          <w:tcPr>
            <w:tcW w:w="4438" w:type="dxa"/>
          </w:tcPr>
          <w:p w:rsidR="00916272" w:rsidRDefault="00916272" w:rsidP="005149AF">
            <w:pPr>
              <w:pStyle w:val="libPoem"/>
            </w:pPr>
            <w:r>
              <w:rPr>
                <w:rFonts w:hint="cs"/>
                <w:rtl/>
              </w:rPr>
              <w:t>ولئن أصارتك الخطوب إلى بلى</w:t>
            </w:r>
            <w:r w:rsidRPr="00725071">
              <w:rPr>
                <w:rStyle w:val="libPoemTiniChar0"/>
                <w:rtl/>
              </w:rPr>
              <w:br/>
              <w:t> </w:t>
            </w:r>
          </w:p>
        </w:tc>
        <w:tc>
          <w:tcPr>
            <w:tcW w:w="316" w:type="dxa"/>
          </w:tcPr>
          <w:p w:rsidR="00916272" w:rsidRDefault="00916272" w:rsidP="005149AF">
            <w:pPr>
              <w:pStyle w:val="libPoem"/>
              <w:rPr>
                <w:rtl/>
              </w:rPr>
            </w:pPr>
          </w:p>
        </w:tc>
        <w:tc>
          <w:tcPr>
            <w:tcW w:w="4394" w:type="dxa"/>
          </w:tcPr>
          <w:p w:rsidR="00916272" w:rsidRDefault="00916272" w:rsidP="00ED641F">
            <w:pPr>
              <w:pStyle w:val="libPoem"/>
            </w:pPr>
            <w:r>
              <w:rPr>
                <w:rFonts w:hint="cs"/>
                <w:rtl/>
              </w:rPr>
              <w:t>ولحاك ريب صروفها فمحاكِ</w:t>
            </w:r>
            <w:r w:rsidRPr="00725071">
              <w:rPr>
                <w:rStyle w:val="libPoemTiniChar0"/>
                <w:rtl/>
              </w:rPr>
              <w:br/>
              <w:t> </w:t>
            </w:r>
          </w:p>
        </w:tc>
      </w:tr>
      <w:tr w:rsidR="00F36AAD" w:rsidTr="00F36AAD">
        <w:tblPrEx>
          <w:tblLook w:val="04A0" w:firstRow="1" w:lastRow="0" w:firstColumn="1" w:lastColumn="0" w:noHBand="0" w:noVBand="1"/>
        </w:tblPrEx>
        <w:trPr>
          <w:trHeight w:val="350"/>
        </w:trPr>
        <w:tc>
          <w:tcPr>
            <w:tcW w:w="4438" w:type="dxa"/>
          </w:tcPr>
          <w:p w:rsidR="00F36AAD" w:rsidRDefault="00F36AAD" w:rsidP="00ED641F">
            <w:pPr>
              <w:pStyle w:val="libPoem"/>
            </w:pPr>
            <w:r>
              <w:rPr>
                <w:rFonts w:hint="cs"/>
                <w:rtl/>
              </w:rPr>
              <w:t>فلطالما قضَّيتُ فيك</w:t>
            </w:r>
            <w:r w:rsidRPr="00666704">
              <w:rPr>
                <w:rFonts w:hint="cs"/>
                <w:rtl/>
              </w:rPr>
              <w:t xml:space="preserve"> </w:t>
            </w:r>
            <w:r>
              <w:rPr>
                <w:rFonts w:hint="cs"/>
                <w:rtl/>
              </w:rPr>
              <w:t>م</w:t>
            </w:r>
            <w:r w:rsidR="00ED641F">
              <w:rPr>
                <w:rFonts w:hint="cs"/>
                <w:rtl/>
              </w:rPr>
              <w:t>آ</w:t>
            </w:r>
            <w:r>
              <w:rPr>
                <w:rFonts w:hint="cs"/>
                <w:rtl/>
              </w:rPr>
              <w:t>ربي</w:t>
            </w:r>
            <w:r w:rsidRPr="00725071">
              <w:rPr>
                <w:rStyle w:val="libPoemTiniChar0"/>
                <w:rtl/>
              </w:rPr>
              <w:br/>
              <w:t> </w:t>
            </w:r>
          </w:p>
        </w:tc>
        <w:tc>
          <w:tcPr>
            <w:tcW w:w="316" w:type="dxa"/>
          </w:tcPr>
          <w:p w:rsidR="00F36AAD" w:rsidRDefault="00F36AAD" w:rsidP="005149AF">
            <w:pPr>
              <w:pStyle w:val="libPoem"/>
              <w:rPr>
                <w:rtl/>
              </w:rPr>
            </w:pPr>
          </w:p>
        </w:tc>
        <w:tc>
          <w:tcPr>
            <w:tcW w:w="4394" w:type="dxa"/>
          </w:tcPr>
          <w:p w:rsidR="00F36AAD" w:rsidRDefault="00F36AAD" w:rsidP="005149AF">
            <w:pPr>
              <w:pStyle w:val="libPoem"/>
            </w:pPr>
            <w:r>
              <w:rPr>
                <w:rFonts w:hint="cs"/>
                <w:rtl/>
              </w:rPr>
              <w:t>وأبحت ريعان الشَّباب</w:t>
            </w:r>
            <w:r w:rsidRPr="00666704">
              <w:rPr>
                <w:rFonts w:hint="cs"/>
                <w:rtl/>
              </w:rPr>
              <w:t xml:space="preserve"> </w:t>
            </w:r>
            <w:r>
              <w:rPr>
                <w:rFonts w:hint="cs"/>
                <w:rtl/>
              </w:rPr>
              <w:t>حماكِ</w:t>
            </w:r>
            <w:r w:rsidRPr="00725071">
              <w:rPr>
                <w:rStyle w:val="libPoemTiniChar0"/>
                <w:rtl/>
              </w:rPr>
              <w:br/>
              <w:t> </w:t>
            </w:r>
          </w:p>
        </w:tc>
      </w:tr>
      <w:tr w:rsidR="00F36AAD" w:rsidTr="00F36AAD">
        <w:tblPrEx>
          <w:tblLook w:val="04A0" w:firstRow="1" w:lastRow="0" w:firstColumn="1" w:lastColumn="0" w:noHBand="0" w:noVBand="1"/>
        </w:tblPrEx>
        <w:trPr>
          <w:trHeight w:val="350"/>
        </w:trPr>
        <w:tc>
          <w:tcPr>
            <w:tcW w:w="4438" w:type="dxa"/>
          </w:tcPr>
          <w:p w:rsidR="00F36AAD" w:rsidRDefault="00F36AAD" w:rsidP="005149AF">
            <w:pPr>
              <w:pStyle w:val="libPoem"/>
            </w:pPr>
            <w:r>
              <w:rPr>
                <w:rFonts w:hint="cs"/>
                <w:rtl/>
              </w:rPr>
              <w:t>ما بين حور كالنجوم تزيَّنت</w:t>
            </w:r>
            <w:r w:rsidRPr="00725071">
              <w:rPr>
                <w:rStyle w:val="libPoemTiniChar0"/>
                <w:rtl/>
              </w:rPr>
              <w:br/>
              <w:t> </w:t>
            </w:r>
          </w:p>
        </w:tc>
        <w:tc>
          <w:tcPr>
            <w:tcW w:w="316" w:type="dxa"/>
          </w:tcPr>
          <w:p w:rsidR="00F36AAD" w:rsidRDefault="00F36AAD" w:rsidP="005149AF">
            <w:pPr>
              <w:pStyle w:val="libPoem"/>
              <w:rPr>
                <w:rtl/>
              </w:rPr>
            </w:pPr>
          </w:p>
        </w:tc>
        <w:tc>
          <w:tcPr>
            <w:tcW w:w="4394" w:type="dxa"/>
          </w:tcPr>
          <w:p w:rsidR="00F36AAD" w:rsidRDefault="00F36AAD" w:rsidP="005149AF">
            <w:pPr>
              <w:pStyle w:val="libPoem"/>
            </w:pPr>
            <w:r>
              <w:rPr>
                <w:rFonts w:hint="cs"/>
                <w:rtl/>
              </w:rPr>
              <w:t>منها القلائد للبدور حواكي</w:t>
            </w:r>
            <w:r w:rsidRPr="00725071">
              <w:rPr>
                <w:rStyle w:val="libPoemTiniChar0"/>
                <w:rtl/>
              </w:rPr>
              <w:br/>
              <w:t> </w:t>
            </w:r>
          </w:p>
        </w:tc>
      </w:tr>
      <w:tr w:rsidR="00F36AAD" w:rsidTr="00F36AAD">
        <w:tblPrEx>
          <w:tblLook w:val="04A0" w:firstRow="1" w:lastRow="0" w:firstColumn="1" w:lastColumn="0" w:noHBand="0" w:noVBand="1"/>
        </w:tblPrEx>
        <w:trPr>
          <w:trHeight w:val="350"/>
        </w:trPr>
        <w:tc>
          <w:tcPr>
            <w:tcW w:w="4438" w:type="dxa"/>
          </w:tcPr>
          <w:p w:rsidR="00F36AAD" w:rsidRDefault="00F36AAD" w:rsidP="005149AF">
            <w:pPr>
              <w:pStyle w:val="libPoem"/>
            </w:pPr>
            <w:r>
              <w:rPr>
                <w:rFonts w:hint="cs"/>
                <w:rtl/>
              </w:rPr>
              <w:t>هيف</w:t>
            </w:r>
            <w:r w:rsidRPr="00666704">
              <w:rPr>
                <w:rFonts w:hint="cs"/>
                <w:rtl/>
              </w:rPr>
              <w:t xml:space="preserve"> </w:t>
            </w:r>
            <w:r>
              <w:rPr>
                <w:rFonts w:hint="cs"/>
                <w:rtl/>
              </w:rPr>
              <w:t>الحصور من القصور بدت لنا</w:t>
            </w:r>
            <w:r w:rsidRPr="00725071">
              <w:rPr>
                <w:rStyle w:val="libPoemTiniChar0"/>
                <w:rtl/>
              </w:rPr>
              <w:br/>
              <w:t> </w:t>
            </w:r>
          </w:p>
        </w:tc>
        <w:tc>
          <w:tcPr>
            <w:tcW w:w="316" w:type="dxa"/>
          </w:tcPr>
          <w:p w:rsidR="00F36AAD" w:rsidRDefault="00F36AAD" w:rsidP="005149AF">
            <w:pPr>
              <w:pStyle w:val="libPoem"/>
              <w:rPr>
                <w:rtl/>
              </w:rPr>
            </w:pPr>
          </w:p>
        </w:tc>
        <w:tc>
          <w:tcPr>
            <w:tcW w:w="4394" w:type="dxa"/>
          </w:tcPr>
          <w:p w:rsidR="00F36AAD" w:rsidRDefault="00F36AAD" w:rsidP="005149AF">
            <w:pPr>
              <w:pStyle w:val="libPoem"/>
            </w:pPr>
            <w:r>
              <w:rPr>
                <w:rFonts w:hint="cs"/>
                <w:rtl/>
              </w:rPr>
              <w:t>منها</w:t>
            </w:r>
            <w:r w:rsidRPr="00666704">
              <w:rPr>
                <w:rFonts w:hint="cs"/>
                <w:rtl/>
              </w:rPr>
              <w:t xml:space="preserve"> </w:t>
            </w:r>
            <w:r>
              <w:rPr>
                <w:rFonts w:hint="cs"/>
                <w:rtl/>
              </w:rPr>
              <w:t>الأهل</w:t>
            </w:r>
            <w:r w:rsidR="00ED641F">
              <w:rPr>
                <w:rFonts w:hint="cs"/>
                <w:rtl/>
              </w:rPr>
              <w:t>ّ</w:t>
            </w:r>
            <w:r>
              <w:rPr>
                <w:rFonts w:hint="cs"/>
                <w:rtl/>
              </w:rPr>
              <w:t>ة لا من الأفلاكِ</w:t>
            </w:r>
            <w:r w:rsidRPr="00725071">
              <w:rPr>
                <w:rStyle w:val="libPoemTiniChar0"/>
                <w:rtl/>
              </w:rPr>
              <w:br/>
              <w:t> </w:t>
            </w:r>
          </w:p>
        </w:tc>
      </w:tr>
      <w:tr w:rsidR="00F36AAD" w:rsidTr="00F36AAD">
        <w:tblPrEx>
          <w:tblLook w:val="04A0" w:firstRow="1" w:lastRow="0" w:firstColumn="1" w:lastColumn="0" w:noHBand="0" w:noVBand="1"/>
        </w:tblPrEx>
        <w:trPr>
          <w:trHeight w:val="350"/>
        </w:trPr>
        <w:tc>
          <w:tcPr>
            <w:tcW w:w="4438" w:type="dxa"/>
          </w:tcPr>
          <w:p w:rsidR="00F36AAD" w:rsidRDefault="00F36AAD" w:rsidP="005149AF">
            <w:pPr>
              <w:pStyle w:val="libPoem"/>
            </w:pPr>
            <w:r>
              <w:rPr>
                <w:rFonts w:hint="cs"/>
                <w:rtl/>
              </w:rPr>
              <w:t>يجمعن من مرح الشبيبة خفَّة الـ</w:t>
            </w:r>
            <w:r w:rsidRPr="00725071">
              <w:rPr>
                <w:rStyle w:val="libPoemTiniChar0"/>
                <w:rtl/>
              </w:rPr>
              <w:br/>
              <w:t> </w:t>
            </w:r>
          </w:p>
        </w:tc>
        <w:tc>
          <w:tcPr>
            <w:tcW w:w="316" w:type="dxa"/>
          </w:tcPr>
          <w:p w:rsidR="00F36AAD" w:rsidRDefault="00F36AAD" w:rsidP="005149AF">
            <w:pPr>
              <w:pStyle w:val="libPoem"/>
              <w:rPr>
                <w:rtl/>
              </w:rPr>
            </w:pPr>
          </w:p>
        </w:tc>
        <w:tc>
          <w:tcPr>
            <w:tcW w:w="4394" w:type="dxa"/>
          </w:tcPr>
          <w:p w:rsidR="00F36AAD" w:rsidRDefault="00F36AAD" w:rsidP="005149AF">
            <w:pPr>
              <w:pStyle w:val="libPoem"/>
            </w:pPr>
            <w:r>
              <w:rPr>
                <w:rFonts w:hint="cs"/>
                <w:rtl/>
              </w:rPr>
              <w:t>ـمتغزِّلين وعفَّة النّساكِ</w:t>
            </w:r>
            <w:r w:rsidRPr="00725071">
              <w:rPr>
                <w:rStyle w:val="libPoemTiniChar0"/>
                <w:rtl/>
              </w:rPr>
              <w:br/>
              <w:t> </w:t>
            </w:r>
          </w:p>
        </w:tc>
      </w:tr>
      <w:tr w:rsidR="00F36AAD" w:rsidTr="00F36AAD">
        <w:tblPrEx>
          <w:tblLook w:val="04A0" w:firstRow="1" w:lastRow="0" w:firstColumn="1" w:lastColumn="0" w:noHBand="0" w:noVBand="1"/>
        </w:tblPrEx>
        <w:trPr>
          <w:trHeight w:val="350"/>
        </w:trPr>
        <w:tc>
          <w:tcPr>
            <w:tcW w:w="4438" w:type="dxa"/>
          </w:tcPr>
          <w:p w:rsidR="00F36AAD" w:rsidRDefault="00F36AAD" w:rsidP="005149AF">
            <w:pPr>
              <w:pStyle w:val="libPoem"/>
            </w:pPr>
            <w:r>
              <w:rPr>
                <w:rFonts w:hint="cs"/>
                <w:rtl/>
              </w:rPr>
              <w:t>ويصدن صادية القلوب بأعينٍ</w:t>
            </w:r>
            <w:r w:rsidRPr="00725071">
              <w:rPr>
                <w:rStyle w:val="libPoemTiniChar0"/>
                <w:rtl/>
              </w:rPr>
              <w:br/>
              <w:t> </w:t>
            </w:r>
          </w:p>
        </w:tc>
        <w:tc>
          <w:tcPr>
            <w:tcW w:w="316" w:type="dxa"/>
          </w:tcPr>
          <w:p w:rsidR="00F36AAD" w:rsidRDefault="00F36AAD" w:rsidP="005149AF">
            <w:pPr>
              <w:pStyle w:val="libPoem"/>
              <w:rPr>
                <w:rtl/>
              </w:rPr>
            </w:pPr>
          </w:p>
        </w:tc>
        <w:tc>
          <w:tcPr>
            <w:tcW w:w="4394" w:type="dxa"/>
          </w:tcPr>
          <w:p w:rsidR="00F36AAD" w:rsidRDefault="00F36AAD" w:rsidP="005149AF">
            <w:pPr>
              <w:pStyle w:val="libPoem"/>
            </w:pPr>
            <w:r>
              <w:rPr>
                <w:rFonts w:hint="cs"/>
                <w:rtl/>
              </w:rPr>
              <w:t>نجلٍ كصيد الطير بالاشراكِ</w:t>
            </w:r>
            <w:r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525387" w:rsidTr="003060F5">
        <w:trPr>
          <w:trHeight w:val="350"/>
        </w:trPr>
        <w:tc>
          <w:tcPr>
            <w:tcW w:w="4438" w:type="dxa"/>
            <w:shd w:val="clear" w:color="auto" w:fill="auto"/>
          </w:tcPr>
          <w:p w:rsidR="00525387" w:rsidRDefault="00525387" w:rsidP="005149AF">
            <w:pPr>
              <w:pStyle w:val="libPoem"/>
            </w:pPr>
            <w:r>
              <w:rPr>
                <w:rFonts w:hint="cs"/>
                <w:rtl/>
              </w:rPr>
              <w:lastRenderedPageBreak/>
              <w:t>من كلِّ مخطفة الحشا تحكي الرشا</w:t>
            </w:r>
            <w:r w:rsidRPr="00725071">
              <w:rPr>
                <w:rStyle w:val="libPoemTiniChar0"/>
                <w:rtl/>
              </w:rPr>
              <w:br/>
              <w:t> </w:t>
            </w:r>
          </w:p>
        </w:tc>
        <w:tc>
          <w:tcPr>
            <w:tcW w:w="316" w:type="dxa"/>
            <w:shd w:val="clear" w:color="auto" w:fill="auto"/>
          </w:tcPr>
          <w:p w:rsidR="00525387" w:rsidRDefault="00525387" w:rsidP="005149AF">
            <w:pPr>
              <w:pStyle w:val="libPoem"/>
              <w:rPr>
                <w:rtl/>
              </w:rPr>
            </w:pPr>
          </w:p>
        </w:tc>
        <w:tc>
          <w:tcPr>
            <w:tcW w:w="4394" w:type="dxa"/>
            <w:shd w:val="clear" w:color="auto" w:fill="auto"/>
          </w:tcPr>
          <w:p w:rsidR="00525387" w:rsidRDefault="00525387" w:rsidP="005149AF">
            <w:pPr>
              <w:pStyle w:val="libPoem"/>
            </w:pPr>
            <w:r w:rsidRPr="009618AF">
              <w:rPr>
                <w:rFonts w:hint="cs"/>
                <w:rtl/>
              </w:rPr>
              <w:t>جيدا</w:t>
            </w:r>
            <w:r>
              <w:rPr>
                <w:rFonts w:hint="cs"/>
                <w:rtl/>
              </w:rPr>
              <w:t>ً</w:t>
            </w:r>
            <w:r w:rsidRPr="009618AF">
              <w:rPr>
                <w:rFonts w:hint="cs"/>
                <w:rtl/>
              </w:rPr>
              <w:t xml:space="preserve"> وغصن البان لين حراك</w:t>
            </w:r>
            <w:r>
              <w:rPr>
                <w:rFonts w:hint="cs"/>
                <w:rtl/>
              </w:rPr>
              <w:t>ِ</w:t>
            </w:r>
            <w:r w:rsidRPr="00725071">
              <w:rPr>
                <w:rStyle w:val="libPoemTiniChar0"/>
                <w:rtl/>
              </w:rPr>
              <w:br/>
              <w:t> </w:t>
            </w:r>
          </w:p>
        </w:tc>
      </w:tr>
      <w:tr w:rsidR="00525387" w:rsidTr="003060F5">
        <w:trPr>
          <w:trHeight w:val="350"/>
        </w:trPr>
        <w:tc>
          <w:tcPr>
            <w:tcW w:w="4438" w:type="dxa"/>
          </w:tcPr>
          <w:p w:rsidR="00525387" w:rsidRDefault="00525387" w:rsidP="005149AF">
            <w:pPr>
              <w:pStyle w:val="libPoem"/>
            </w:pPr>
            <w:r>
              <w:rPr>
                <w:rFonts w:hint="cs"/>
                <w:rtl/>
              </w:rPr>
              <w:t>هيفاء ناطقة النطاق تشكّياً</w:t>
            </w:r>
            <w:r w:rsidRPr="00725071">
              <w:rPr>
                <w:rStyle w:val="libPoemTiniChar0"/>
                <w:rtl/>
              </w:rPr>
              <w:br/>
              <w:t> </w:t>
            </w:r>
          </w:p>
        </w:tc>
        <w:tc>
          <w:tcPr>
            <w:tcW w:w="316" w:type="dxa"/>
          </w:tcPr>
          <w:p w:rsidR="00525387" w:rsidRDefault="00525387" w:rsidP="005149AF">
            <w:pPr>
              <w:pStyle w:val="libPoem"/>
              <w:rPr>
                <w:rtl/>
              </w:rPr>
            </w:pPr>
          </w:p>
        </w:tc>
        <w:tc>
          <w:tcPr>
            <w:tcW w:w="4394" w:type="dxa"/>
          </w:tcPr>
          <w:p w:rsidR="00525387" w:rsidRDefault="00525387" w:rsidP="005149AF">
            <w:pPr>
              <w:pStyle w:val="libPoem"/>
            </w:pPr>
            <w:r w:rsidRPr="009618AF">
              <w:rPr>
                <w:rFonts w:hint="cs"/>
                <w:rtl/>
              </w:rPr>
              <w:t>من ظلم صامتة الب</w:t>
            </w:r>
            <w:r>
              <w:rPr>
                <w:rFonts w:hint="cs"/>
                <w:rtl/>
              </w:rPr>
              <w:t>ُ</w:t>
            </w:r>
            <w:r w:rsidRPr="009618AF">
              <w:rPr>
                <w:rFonts w:hint="cs"/>
                <w:rtl/>
              </w:rPr>
              <w:t>رين ضناك</w:t>
            </w:r>
            <w:r>
              <w:rPr>
                <w:rFonts w:hint="cs"/>
                <w:rtl/>
              </w:rPr>
              <w:t>ِ</w:t>
            </w:r>
            <w:r w:rsidRPr="009618AF">
              <w:rPr>
                <w:rFonts w:hint="cs"/>
                <w:rtl/>
              </w:rPr>
              <w:t xml:space="preserve"> </w:t>
            </w:r>
            <w:r w:rsidRPr="00583C0E">
              <w:rPr>
                <w:rStyle w:val="libFootnotenumChar"/>
                <w:rFonts w:hint="cs"/>
                <w:rtl/>
              </w:rPr>
              <w:t>(1)</w:t>
            </w:r>
            <w:r w:rsidRPr="00725071">
              <w:rPr>
                <w:rStyle w:val="libPoemTiniChar0"/>
                <w:rtl/>
              </w:rPr>
              <w:br/>
              <w:t> </w:t>
            </w:r>
          </w:p>
        </w:tc>
      </w:tr>
      <w:tr w:rsidR="00525387" w:rsidTr="003060F5">
        <w:trPr>
          <w:trHeight w:val="350"/>
        </w:trPr>
        <w:tc>
          <w:tcPr>
            <w:tcW w:w="4438" w:type="dxa"/>
          </w:tcPr>
          <w:p w:rsidR="00525387" w:rsidRDefault="00525387" w:rsidP="005149AF">
            <w:pPr>
              <w:pStyle w:val="libPoem"/>
            </w:pPr>
            <w:r>
              <w:rPr>
                <w:rFonts w:hint="cs"/>
                <w:rtl/>
              </w:rPr>
              <w:t>وكأنَّما من ثغرها من</w:t>
            </w:r>
            <w:r w:rsidRPr="00666704">
              <w:rPr>
                <w:rFonts w:hint="cs"/>
                <w:rtl/>
              </w:rPr>
              <w:t xml:space="preserve"> </w:t>
            </w:r>
            <w:r>
              <w:rPr>
                <w:rFonts w:hint="cs"/>
                <w:rtl/>
              </w:rPr>
              <w:t>نحرها</w:t>
            </w:r>
            <w:r w:rsidRPr="00725071">
              <w:rPr>
                <w:rStyle w:val="libPoemTiniChar0"/>
                <w:rtl/>
              </w:rPr>
              <w:br/>
              <w:t> </w:t>
            </w:r>
          </w:p>
        </w:tc>
        <w:tc>
          <w:tcPr>
            <w:tcW w:w="316" w:type="dxa"/>
          </w:tcPr>
          <w:p w:rsidR="00525387" w:rsidRDefault="00525387" w:rsidP="005149AF">
            <w:pPr>
              <w:pStyle w:val="libPoem"/>
              <w:rPr>
                <w:rtl/>
              </w:rPr>
            </w:pPr>
          </w:p>
        </w:tc>
        <w:tc>
          <w:tcPr>
            <w:tcW w:w="4394" w:type="dxa"/>
          </w:tcPr>
          <w:p w:rsidR="00525387" w:rsidRDefault="00525387" w:rsidP="005149AF">
            <w:pPr>
              <w:pStyle w:val="libPoem"/>
            </w:pPr>
            <w:r w:rsidRPr="009618AF">
              <w:rPr>
                <w:rFonts w:hint="cs"/>
                <w:rtl/>
              </w:rPr>
              <w:t>در</w:t>
            </w:r>
            <w:r>
              <w:rPr>
                <w:rFonts w:hint="cs"/>
                <w:rtl/>
              </w:rPr>
              <w:t>ٌّ</w:t>
            </w:r>
            <w:r w:rsidRPr="009618AF">
              <w:rPr>
                <w:rFonts w:hint="cs"/>
                <w:rtl/>
              </w:rPr>
              <w:t xml:space="preserve"> تباكره بعود أراك</w:t>
            </w:r>
            <w:r>
              <w:rPr>
                <w:rFonts w:hint="cs"/>
                <w:rtl/>
              </w:rPr>
              <w:t>ِ</w:t>
            </w:r>
            <w:r w:rsidRPr="00725071">
              <w:rPr>
                <w:rStyle w:val="libPoemTiniChar0"/>
                <w:rtl/>
              </w:rPr>
              <w:br/>
              <w:t> </w:t>
            </w:r>
          </w:p>
        </w:tc>
      </w:tr>
      <w:tr w:rsidR="00525387" w:rsidTr="003060F5">
        <w:trPr>
          <w:trHeight w:val="350"/>
        </w:trPr>
        <w:tc>
          <w:tcPr>
            <w:tcW w:w="4438" w:type="dxa"/>
          </w:tcPr>
          <w:p w:rsidR="00525387" w:rsidRDefault="00525387" w:rsidP="005149AF">
            <w:pPr>
              <w:pStyle w:val="libPoem"/>
            </w:pPr>
            <w:r>
              <w:rPr>
                <w:rFonts w:hint="cs"/>
                <w:rtl/>
              </w:rPr>
              <w:t>عذب الرُّضاب كأنَّ حشو لثاتها</w:t>
            </w:r>
            <w:r w:rsidRPr="00725071">
              <w:rPr>
                <w:rStyle w:val="libPoemTiniChar0"/>
                <w:rtl/>
              </w:rPr>
              <w:br/>
              <w:t> </w:t>
            </w:r>
          </w:p>
        </w:tc>
        <w:tc>
          <w:tcPr>
            <w:tcW w:w="316" w:type="dxa"/>
          </w:tcPr>
          <w:p w:rsidR="00525387" w:rsidRDefault="00525387" w:rsidP="005149AF">
            <w:pPr>
              <w:pStyle w:val="libPoem"/>
              <w:rPr>
                <w:rtl/>
              </w:rPr>
            </w:pPr>
          </w:p>
        </w:tc>
        <w:tc>
          <w:tcPr>
            <w:tcW w:w="4394" w:type="dxa"/>
          </w:tcPr>
          <w:p w:rsidR="00525387" w:rsidRDefault="00525387" w:rsidP="005149AF">
            <w:pPr>
              <w:pStyle w:val="libPoem"/>
            </w:pPr>
            <w:r w:rsidRPr="009618AF">
              <w:rPr>
                <w:rFonts w:hint="cs"/>
                <w:rtl/>
              </w:rPr>
              <w:t>مسكا</w:t>
            </w:r>
            <w:r>
              <w:rPr>
                <w:rFonts w:hint="cs"/>
                <w:rtl/>
              </w:rPr>
              <w:t>ً</w:t>
            </w:r>
            <w:r w:rsidRPr="009618AF">
              <w:rPr>
                <w:rFonts w:hint="cs"/>
                <w:rtl/>
              </w:rPr>
              <w:t xml:space="preserve"> يعل</w:t>
            </w:r>
            <w:r>
              <w:rPr>
                <w:rFonts w:hint="cs"/>
                <w:rtl/>
              </w:rPr>
              <w:t>ُّ</w:t>
            </w:r>
            <w:r w:rsidRPr="009618AF">
              <w:rPr>
                <w:rFonts w:hint="cs"/>
                <w:rtl/>
              </w:rPr>
              <w:t xml:space="preserve"> به ذرى المسواك</w:t>
            </w:r>
            <w:r>
              <w:rPr>
                <w:rFonts w:hint="cs"/>
                <w:rtl/>
              </w:rPr>
              <w:t>ِ</w:t>
            </w:r>
            <w:r w:rsidRPr="00725071">
              <w:rPr>
                <w:rStyle w:val="libPoemTiniChar0"/>
                <w:rtl/>
              </w:rPr>
              <w:br/>
              <w:t> </w:t>
            </w:r>
          </w:p>
        </w:tc>
      </w:tr>
      <w:tr w:rsidR="00525387" w:rsidTr="003060F5">
        <w:trPr>
          <w:trHeight w:val="350"/>
        </w:trPr>
        <w:tc>
          <w:tcPr>
            <w:tcW w:w="4438" w:type="dxa"/>
          </w:tcPr>
          <w:p w:rsidR="00525387" w:rsidRDefault="00525387" w:rsidP="005149AF">
            <w:pPr>
              <w:pStyle w:val="libPoem"/>
            </w:pPr>
            <w:r>
              <w:rPr>
                <w:rFonts w:hint="cs"/>
                <w:rtl/>
              </w:rPr>
              <w:t>تلك</w:t>
            </w:r>
            <w:r w:rsidRPr="00666704">
              <w:rPr>
                <w:rFonts w:hint="cs"/>
                <w:rtl/>
              </w:rPr>
              <w:t xml:space="preserve"> </w:t>
            </w:r>
            <w:r>
              <w:rPr>
                <w:rFonts w:hint="cs"/>
                <w:rtl/>
              </w:rPr>
              <w:t>التي ملكت عليَّ بدلَّها</w:t>
            </w:r>
            <w:r w:rsidRPr="00725071">
              <w:rPr>
                <w:rStyle w:val="libPoemTiniChar0"/>
                <w:rtl/>
              </w:rPr>
              <w:br/>
              <w:t> </w:t>
            </w:r>
          </w:p>
        </w:tc>
        <w:tc>
          <w:tcPr>
            <w:tcW w:w="316" w:type="dxa"/>
          </w:tcPr>
          <w:p w:rsidR="00525387" w:rsidRDefault="00525387" w:rsidP="005149AF">
            <w:pPr>
              <w:pStyle w:val="libPoem"/>
              <w:rPr>
                <w:rtl/>
              </w:rPr>
            </w:pPr>
          </w:p>
        </w:tc>
        <w:tc>
          <w:tcPr>
            <w:tcW w:w="4394" w:type="dxa"/>
          </w:tcPr>
          <w:p w:rsidR="00525387" w:rsidRDefault="00525387" w:rsidP="005149AF">
            <w:pPr>
              <w:pStyle w:val="libPoem"/>
            </w:pPr>
            <w:r w:rsidRPr="009618AF">
              <w:rPr>
                <w:rFonts w:hint="cs"/>
                <w:rtl/>
              </w:rPr>
              <w:t>قلبي فكانت أعنف المل</w:t>
            </w:r>
            <w:r>
              <w:rPr>
                <w:rFonts w:hint="cs"/>
                <w:rtl/>
              </w:rPr>
              <w:t>ّ</w:t>
            </w:r>
            <w:r w:rsidRPr="009618AF">
              <w:rPr>
                <w:rFonts w:hint="cs"/>
                <w:rtl/>
              </w:rPr>
              <w:t>اك</w:t>
            </w:r>
            <w:r>
              <w:rPr>
                <w:rFonts w:hint="cs"/>
                <w:rtl/>
              </w:rPr>
              <w:t>ِ</w:t>
            </w:r>
            <w:r w:rsidRPr="00725071">
              <w:rPr>
                <w:rStyle w:val="libPoemTiniChar0"/>
                <w:rtl/>
              </w:rPr>
              <w:br/>
              <w:t> </w:t>
            </w:r>
          </w:p>
        </w:tc>
      </w:tr>
      <w:tr w:rsidR="009A165A" w:rsidTr="003060F5">
        <w:tblPrEx>
          <w:tblLook w:val="04A0" w:firstRow="1" w:lastRow="0" w:firstColumn="1" w:lastColumn="0" w:noHBand="0" w:noVBand="1"/>
        </w:tblPrEx>
        <w:trPr>
          <w:trHeight w:val="350"/>
        </w:trPr>
        <w:tc>
          <w:tcPr>
            <w:tcW w:w="4438" w:type="dxa"/>
          </w:tcPr>
          <w:p w:rsidR="009A165A" w:rsidRDefault="009A165A" w:rsidP="005149AF">
            <w:pPr>
              <w:pStyle w:val="libPoem"/>
            </w:pPr>
            <w:r>
              <w:rPr>
                <w:rFonts w:hint="cs"/>
                <w:rtl/>
              </w:rPr>
              <w:t>إنَّ الصّبى يا نفس عزَّ طلابه</w:t>
            </w:r>
            <w:r w:rsidRPr="00725071">
              <w:rPr>
                <w:rStyle w:val="libPoemTiniChar0"/>
                <w:rtl/>
              </w:rPr>
              <w:br/>
              <w:t> </w:t>
            </w:r>
          </w:p>
        </w:tc>
        <w:tc>
          <w:tcPr>
            <w:tcW w:w="316" w:type="dxa"/>
          </w:tcPr>
          <w:p w:rsidR="009A165A" w:rsidRDefault="009A165A" w:rsidP="005149AF">
            <w:pPr>
              <w:pStyle w:val="libPoem"/>
              <w:rPr>
                <w:rtl/>
              </w:rPr>
            </w:pPr>
          </w:p>
        </w:tc>
        <w:tc>
          <w:tcPr>
            <w:tcW w:w="4394" w:type="dxa"/>
          </w:tcPr>
          <w:p w:rsidR="009A165A" w:rsidRDefault="009A165A" w:rsidP="005149AF">
            <w:pPr>
              <w:pStyle w:val="libPoem"/>
            </w:pPr>
            <w:r w:rsidRPr="009618AF">
              <w:rPr>
                <w:rFonts w:hint="cs"/>
                <w:rtl/>
              </w:rPr>
              <w:t>ونهتك عنه واعظات نهاك</w:t>
            </w:r>
            <w:r>
              <w:rPr>
                <w:rFonts w:hint="cs"/>
                <w:rtl/>
              </w:rPr>
              <w:t>ِ</w:t>
            </w:r>
            <w:r w:rsidRPr="00725071">
              <w:rPr>
                <w:rStyle w:val="libPoemTiniChar0"/>
                <w:rtl/>
              </w:rPr>
              <w:br/>
              <w:t> </w:t>
            </w:r>
          </w:p>
        </w:tc>
      </w:tr>
      <w:tr w:rsidR="009A165A" w:rsidTr="003060F5">
        <w:tblPrEx>
          <w:tblLook w:val="04A0" w:firstRow="1" w:lastRow="0" w:firstColumn="1" w:lastColumn="0" w:noHBand="0" w:noVBand="1"/>
        </w:tblPrEx>
        <w:trPr>
          <w:trHeight w:val="350"/>
        </w:trPr>
        <w:tc>
          <w:tcPr>
            <w:tcW w:w="4438" w:type="dxa"/>
          </w:tcPr>
          <w:p w:rsidR="009A165A" w:rsidRDefault="009A165A" w:rsidP="005149AF">
            <w:pPr>
              <w:pStyle w:val="libPoem"/>
            </w:pPr>
            <w:r>
              <w:rPr>
                <w:rFonts w:hint="cs"/>
                <w:rtl/>
              </w:rPr>
              <w:t>والشيب ضيفٌ لا محالة مؤذنٌ</w:t>
            </w:r>
            <w:r w:rsidRPr="00725071">
              <w:rPr>
                <w:rStyle w:val="libPoemTiniChar0"/>
                <w:rtl/>
              </w:rPr>
              <w:br/>
              <w:t> </w:t>
            </w:r>
          </w:p>
        </w:tc>
        <w:tc>
          <w:tcPr>
            <w:tcW w:w="316" w:type="dxa"/>
          </w:tcPr>
          <w:p w:rsidR="009A165A" w:rsidRDefault="009A165A" w:rsidP="005149AF">
            <w:pPr>
              <w:pStyle w:val="libPoem"/>
              <w:rPr>
                <w:rtl/>
              </w:rPr>
            </w:pPr>
          </w:p>
        </w:tc>
        <w:tc>
          <w:tcPr>
            <w:tcW w:w="4394" w:type="dxa"/>
          </w:tcPr>
          <w:p w:rsidR="009A165A" w:rsidRDefault="009A165A" w:rsidP="005149AF">
            <w:pPr>
              <w:pStyle w:val="libPoem"/>
            </w:pPr>
            <w:r w:rsidRPr="009618AF">
              <w:rPr>
                <w:rFonts w:hint="cs"/>
                <w:rtl/>
              </w:rPr>
              <w:t>برداك فات</w:t>
            </w:r>
            <w:r>
              <w:rPr>
                <w:rFonts w:hint="cs"/>
                <w:rtl/>
              </w:rPr>
              <w:t>َّ</w:t>
            </w:r>
            <w:r w:rsidRPr="009618AF">
              <w:rPr>
                <w:rFonts w:hint="cs"/>
                <w:rtl/>
              </w:rPr>
              <w:t>بعي سبيل هداك</w:t>
            </w:r>
            <w:r>
              <w:rPr>
                <w:rFonts w:hint="cs"/>
                <w:rtl/>
              </w:rPr>
              <w:t>ِ</w:t>
            </w:r>
            <w:r w:rsidRPr="00725071">
              <w:rPr>
                <w:rStyle w:val="libPoemTiniChar0"/>
                <w:rtl/>
              </w:rPr>
              <w:br/>
              <w:t> </w:t>
            </w:r>
          </w:p>
        </w:tc>
      </w:tr>
      <w:tr w:rsidR="009A165A" w:rsidTr="003060F5">
        <w:tblPrEx>
          <w:tblLook w:val="04A0" w:firstRow="1" w:lastRow="0" w:firstColumn="1" w:lastColumn="0" w:noHBand="0" w:noVBand="1"/>
        </w:tblPrEx>
        <w:trPr>
          <w:trHeight w:val="350"/>
        </w:trPr>
        <w:tc>
          <w:tcPr>
            <w:tcW w:w="4438" w:type="dxa"/>
          </w:tcPr>
          <w:p w:rsidR="009A165A" w:rsidRDefault="009A165A" w:rsidP="005149AF">
            <w:pPr>
              <w:pStyle w:val="libPoem"/>
            </w:pPr>
            <w:r>
              <w:rPr>
                <w:rFonts w:hint="cs"/>
                <w:rtl/>
              </w:rPr>
              <w:t>وتزوَّدي من حبِّ آل</w:t>
            </w:r>
            <w:r w:rsidRPr="00666704">
              <w:rPr>
                <w:rFonts w:hint="cs"/>
                <w:rtl/>
              </w:rPr>
              <w:t xml:space="preserve"> </w:t>
            </w:r>
            <w:r>
              <w:rPr>
                <w:rFonts w:hint="cs"/>
                <w:rtl/>
              </w:rPr>
              <w:t>محمَّد</w:t>
            </w:r>
            <w:r w:rsidRPr="00725071">
              <w:rPr>
                <w:rStyle w:val="libPoemTiniChar0"/>
                <w:rtl/>
              </w:rPr>
              <w:br/>
              <w:t> </w:t>
            </w:r>
          </w:p>
        </w:tc>
        <w:tc>
          <w:tcPr>
            <w:tcW w:w="316" w:type="dxa"/>
          </w:tcPr>
          <w:p w:rsidR="009A165A" w:rsidRDefault="009A165A" w:rsidP="005149AF">
            <w:pPr>
              <w:pStyle w:val="libPoem"/>
              <w:rPr>
                <w:rtl/>
              </w:rPr>
            </w:pPr>
          </w:p>
        </w:tc>
        <w:tc>
          <w:tcPr>
            <w:tcW w:w="4394" w:type="dxa"/>
          </w:tcPr>
          <w:p w:rsidR="009A165A" w:rsidRDefault="009A165A" w:rsidP="005149AF">
            <w:pPr>
              <w:pStyle w:val="libPoem"/>
            </w:pPr>
            <w:r w:rsidRPr="009618AF">
              <w:rPr>
                <w:rFonts w:hint="cs"/>
                <w:rtl/>
              </w:rPr>
              <w:t>زادا</w:t>
            </w:r>
            <w:r>
              <w:rPr>
                <w:rFonts w:hint="cs"/>
                <w:rtl/>
              </w:rPr>
              <w:t>ً</w:t>
            </w:r>
            <w:r w:rsidRPr="009618AF">
              <w:rPr>
                <w:rFonts w:hint="cs"/>
                <w:rtl/>
              </w:rPr>
              <w:t xml:space="preserve"> متى أخلصته نج</w:t>
            </w:r>
            <w:r>
              <w:rPr>
                <w:rFonts w:hint="cs"/>
                <w:rtl/>
              </w:rPr>
              <w:t>ّ</w:t>
            </w:r>
            <w:r w:rsidRPr="009618AF">
              <w:rPr>
                <w:rFonts w:hint="cs"/>
                <w:rtl/>
              </w:rPr>
              <w:t>اك</w:t>
            </w:r>
            <w:r>
              <w:rPr>
                <w:rFonts w:hint="cs"/>
                <w:rtl/>
              </w:rPr>
              <w:t>ِ</w:t>
            </w:r>
            <w:r w:rsidRPr="00725071">
              <w:rPr>
                <w:rStyle w:val="libPoemTiniChar0"/>
                <w:rtl/>
              </w:rPr>
              <w:br/>
              <w:t> </w:t>
            </w:r>
          </w:p>
        </w:tc>
      </w:tr>
      <w:tr w:rsidR="009A165A" w:rsidTr="003060F5">
        <w:tblPrEx>
          <w:tblLook w:val="04A0" w:firstRow="1" w:lastRow="0" w:firstColumn="1" w:lastColumn="0" w:noHBand="0" w:noVBand="1"/>
        </w:tblPrEx>
        <w:trPr>
          <w:trHeight w:val="350"/>
        </w:trPr>
        <w:tc>
          <w:tcPr>
            <w:tcW w:w="4438" w:type="dxa"/>
          </w:tcPr>
          <w:p w:rsidR="009A165A" w:rsidRDefault="009A165A" w:rsidP="005149AF">
            <w:pPr>
              <w:pStyle w:val="libPoem"/>
            </w:pPr>
            <w:r>
              <w:rPr>
                <w:rFonts w:hint="cs"/>
                <w:rtl/>
              </w:rPr>
              <w:t>فلنعم زادٌ للمعاد وعدّةٌ</w:t>
            </w:r>
            <w:r w:rsidRPr="00725071">
              <w:rPr>
                <w:rStyle w:val="libPoemTiniChar0"/>
                <w:rtl/>
              </w:rPr>
              <w:br/>
              <w:t> </w:t>
            </w:r>
          </w:p>
        </w:tc>
        <w:tc>
          <w:tcPr>
            <w:tcW w:w="316" w:type="dxa"/>
          </w:tcPr>
          <w:p w:rsidR="009A165A" w:rsidRDefault="009A165A" w:rsidP="005149AF">
            <w:pPr>
              <w:pStyle w:val="libPoem"/>
              <w:rPr>
                <w:rtl/>
              </w:rPr>
            </w:pPr>
          </w:p>
        </w:tc>
        <w:tc>
          <w:tcPr>
            <w:tcW w:w="4394" w:type="dxa"/>
          </w:tcPr>
          <w:p w:rsidR="009A165A" w:rsidRDefault="009A165A" w:rsidP="005149AF">
            <w:pPr>
              <w:pStyle w:val="libPoem"/>
            </w:pPr>
            <w:r w:rsidRPr="009618AF">
              <w:rPr>
                <w:rFonts w:hint="cs"/>
                <w:rtl/>
              </w:rPr>
              <w:t>للحشر إن علقت يداك بذاك</w:t>
            </w:r>
            <w:r>
              <w:rPr>
                <w:rFonts w:hint="cs"/>
                <w:rtl/>
              </w:rPr>
              <w:t>ِ</w:t>
            </w:r>
            <w:r w:rsidRPr="009618AF">
              <w:rPr>
                <w:rFonts w:hint="cs"/>
                <w:rtl/>
              </w:rPr>
              <w:t xml:space="preserve"> </w:t>
            </w:r>
            <w:r w:rsidRPr="00583C0E">
              <w:rPr>
                <w:rStyle w:val="libFootnotenumChar"/>
                <w:rFonts w:hint="cs"/>
                <w:rtl/>
              </w:rPr>
              <w:t>(2)</w:t>
            </w:r>
            <w:r w:rsidRPr="00725071">
              <w:rPr>
                <w:rStyle w:val="libPoemTiniChar0"/>
                <w:rtl/>
              </w:rPr>
              <w:br/>
              <w:t> </w:t>
            </w:r>
          </w:p>
        </w:tc>
      </w:tr>
      <w:tr w:rsidR="009A165A" w:rsidTr="003060F5">
        <w:tblPrEx>
          <w:tblLook w:val="04A0" w:firstRow="1" w:lastRow="0" w:firstColumn="1" w:lastColumn="0" w:noHBand="0" w:noVBand="1"/>
        </w:tblPrEx>
        <w:trPr>
          <w:trHeight w:val="350"/>
        </w:trPr>
        <w:tc>
          <w:tcPr>
            <w:tcW w:w="4438" w:type="dxa"/>
          </w:tcPr>
          <w:p w:rsidR="009A165A" w:rsidRDefault="00E11D77" w:rsidP="005149AF">
            <w:pPr>
              <w:pStyle w:val="libPoem"/>
            </w:pPr>
            <w:r>
              <w:rPr>
                <w:rFonts w:hint="cs"/>
                <w:rtl/>
              </w:rPr>
              <w:t>وإلى</w:t>
            </w:r>
            <w:r w:rsidRPr="00666704">
              <w:rPr>
                <w:rFonts w:hint="cs"/>
                <w:rtl/>
              </w:rPr>
              <w:t xml:space="preserve"> </w:t>
            </w:r>
            <w:r>
              <w:rPr>
                <w:rFonts w:hint="cs"/>
                <w:rtl/>
              </w:rPr>
              <w:t>الوصيِّ مهمُّ أمرك فوِّضي</w:t>
            </w:r>
            <w:r w:rsidR="009A165A" w:rsidRPr="00725071">
              <w:rPr>
                <w:rStyle w:val="libPoemTiniChar0"/>
                <w:rtl/>
              </w:rPr>
              <w:br/>
              <w:t> </w:t>
            </w:r>
          </w:p>
        </w:tc>
        <w:tc>
          <w:tcPr>
            <w:tcW w:w="316" w:type="dxa"/>
          </w:tcPr>
          <w:p w:rsidR="009A165A" w:rsidRDefault="009A165A" w:rsidP="005149AF">
            <w:pPr>
              <w:pStyle w:val="libPoem"/>
              <w:rPr>
                <w:rtl/>
              </w:rPr>
            </w:pPr>
          </w:p>
        </w:tc>
        <w:tc>
          <w:tcPr>
            <w:tcW w:w="4394" w:type="dxa"/>
          </w:tcPr>
          <w:p w:rsidR="009A165A" w:rsidRDefault="00E11D77" w:rsidP="005149AF">
            <w:pPr>
              <w:pStyle w:val="libPoem"/>
            </w:pPr>
            <w:r w:rsidRPr="009618AF">
              <w:rPr>
                <w:rFonts w:hint="cs"/>
                <w:rtl/>
              </w:rPr>
              <w:t>تصلي بذاك إلى قصي</w:t>
            </w:r>
            <w:r>
              <w:rPr>
                <w:rFonts w:hint="cs"/>
                <w:rtl/>
              </w:rPr>
              <w:t>ِّ</w:t>
            </w:r>
            <w:r w:rsidRPr="009618AF">
              <w:rPr>
                <w:rFonts w:hint="cs"/>
                <w:rtl/>
              </w:rPr>
              <w:t xml:space="preserve"> مناك</w:t>
            </w:r>
            <w:r>
              <w:rPr>
                <w:rFonts w:hint="cs"/>
                <w:rtl/>
              </w:rPr>
              <w:t>ِ</w:t>
            </w:r>
            <w:r w:rsidR="009A165A" w:rsidRPr="00725071">
              <w:rPr>
                <w:rStyle w:val="libPoemTiniChar0"/>
                <w:rtl/>
              </w:rPr>
              <w:br/>
              <w:t> </w:t>
            </w:r>
          </w:p>
        </w:tc>
      </w:tr>
      <w:tr w:rsidR="00E11D77" w:rsidTr="003060F5">
        <w:tblPrEx>
          <w:tblLook w:val="04A0" w:firstRow="1" w:lastRow="0" w:firstColumn="1" w:lastColumn="0" w:noHBand="0" w:noVBand="1"/>
        </w:tblPrEx>
        <w:trPr>
          <w:trHeight w:val="350"/>
        </w:trPr>
        <w:tc>
          <w:tcPr>
            <w:tcW w:w="4438" w:type="dxa"/>
          </w:tcPr>
          <w:p w:rsidR="00E11D77" w:rsidRDefault="00E11D77" w:rsidP="005149AF">
            <w:pPr>
              <w:pStyle w:val="libPoem"/>
            </w:pPr>
            <w:r>
              <w:rPr>
                <w:rFonts w:hint="cs"/>
                <w:rtl/>
              </w:rPr>
              <w:t>وبه ادرئي في نحر كلِّ ملمَّة</w:t>
            </w:r>
            <w:r w:rsidRPr="00725071">
              <w:rPr>
                <w:rStyle w:val="libPoemTiniChar0"/>
                <w:rtl/>
              </w:rPr>
              <w:br/>
              <w:t> </w:t>
            </w:r>
          </w:p>
        </w:tc>
        <w:tc>
          <w:tcPr>
            <w:tcW w:w="316" w:type="dxa"/>
          </w:tcPr>
          <w:p w:rsidR="00E11D77" w:rsidRDefault="00E11D77" w:rsidP="005149AF">
            <w:pPr>
              <w:pStyle w:val="libPoem"/>
              <w:rPr>
                <w:rtl/>
              </w:rPr>
            </w:pPr>
          </w:p>
        </w:tc>
        <w:tc>
          <w:tcPr>
            <w:tcW w:w="4394" w:type="dxa"/>
          </w:tcPr>
          <w:p w:rsidR="00E11D77" w:rsidRDefault="00E11D77" w:rsidP="005149AF">
            <w:pPr>
              <w:pStyle w:val="libPoem"/>
            </w:pPr>
            <w:r w:rsidRPr="009618AF">
              <w:rPr>
                <w:rFonts w:hint="cs"/>
                <w:rtl/>
              </w:rPr>
              <w:t>وإليه فيها فاجعلي شكواك</w:t>
            </w:r>
            <w:r>
              <w:rPr>
                <w:rFonts w:hint="cs"/>
                <w:rtl/>
              </w:rPr>
              <w:t>ِ</w:t>
            </w:r>
            <w:r w:rsidRPr="00725071">
              <w:rPr>
                <w:rStyle w:val="libPoemTiniChar0"/>
                <w:rtl/>
              </w:rPr>
              <w:br/>
              <w:t> </w:t>
            </w:r>
          </w:p>
        </w:tc>
      </w:tr>
      <w:tr w:rsidR="00E11D77" w:rsidTr="003060F5">
        <w:tblPrEx>
          <w:tblLook w:val="04A0" w:firstRow="1" w:lastRow="0" w:firstColumn="1" w:lastColumn="0" w:noHBand="0" w:noVBand="1"/>
        </w:tblPrEx>
        <w:trPr>
          <w:trHeight w:val="350"/>
        </w:trPr>
        <w:tc>
          <w:tcPr>
            <w:tcW w:w="4438" w:type="dxa"/>
          </w:tcPr>
          <w:p w:rsidR="00E11D77" w:rsidRDefault="00E11D77" w:rsidP="005149AF">
            <w:pPr>
              <w:pStyle w:val="libPoem"/>
            </w:pPr>
            <w:r>
              <w:rPr>
                <w:rFonts w:hint="cs"/>
                <w:rtl/>
              </w:rPr>
              <w:t>وبحبِّه فتمسَّكي أن تسلكي</w:t>
            </w:r>
            <w:r w:rsidRPr="00725071">
              <w:rPr>
                <w:rStyle w:val="libPoemTiniChar0"/>
                <w:rtl/>
              </w:rPr>
              <w:br/>
              <w:t> </w:t>
            </w:r>
          </w:p>
        </w:tc>
        <w:tc>
          <w:tcPr>
            <w:tcW w:w="316" w:type="dxa"/>
          </w:tcPr>
          <w:p w:rsidR="00E11D77" w:rsidRDefault="00E11D77" w:rsidP="005149AF">
            <w:pPr>
              <w:pStyle w:val="libPoem"/>
              <w:rPr>
                <w:rtl/>
              </w:rPr>
            </w:pPr>
          </w:p>
        </w:tc>
        <w:tc>
          <w:tcPr>
            <w:tcW w:w="4394" w:type="dxa"/>
          </w:tcPr>
          <w:p w:rsidR="00E11D77" w:rsidRDefault="00E11D77" w:rsidP="005149AF">
            <w:pPr>
              <w:pStyle w:val="libPoem"/>
            </w:pPr>
            <w:r w:rsidRPr="009618AF">
              <w:rPr>
                <w:rFonts w:hint="cs"/>
                <w:rtl/>
              </w:rPr>
              <w:t>بالزيغ عنه مسالك الهل</w:t>
            </w:r>
            <w:r>
              <w:rPr>
                <w:rFonts w:hint="cs"/>
                <w:rtl/>
              </w:rPr>
              <w:t>ّ</w:t>
            </w:r>
            <w:r w:rsidRPr="009618AF">
              <w:rPr>
                <w:rFonts w:hint="cs"/>
                <w:rtl/>
              </w:rPr>
              <w:t>اك</w:t>
            </w:r>
            <w:r>
              <w:rPr>
                <w:rFonts w:hint="cs"/>
                <w:rtl/>
              </w:rPr>
              <w:t>ِ</w:t>
            </w:r>
            <w:r w:rsidRPr="00725071">
              <w:rPr>
                <w:rStyle w:val="libPoemTiniChar0"/>
                <w:rtl/>
              </w:rPr>
              <w:br/>
              <w:t> </w:t>
            </w:r>
          </w:p>
        </w:tc>
      </w:tr>
      <w:tr w:rsidR="00E11D77" w:rsidTr="003060F5">
        <w:tblPrEx>
          <w:tblLook w:val="04A0" w:firstRow="1" w:lastRow="0" w:firstColumn="1" w:lastColumn="0" w:noHBand="0" w:noVBand="1"/>
        </w:tblPrEx>
        <w:trPr>
          <w:trHeight w:val="350"/>
        </w:trPr>
        <w:tc>
          <w:tcPr>
            <w:tcW w:w="4438" w:type="dxa"/>
          </w:tcPr>
          <w:p w:rsidR="00E11D77" w:rsidRDefault="00E11D77" w:rsidP="005149AF">
            <w:pPr>
              <w:pStyle w:val="libPoem"/>
            </w:pPr>
            <w:r>
              <w:rPr>
                <w:rFonts w:hint="cs"/>
                <w:rtl/>
              </w:rPr>
              <w:t>لا تجهلي وهواه دأبك</w:t>
            </w:r>
            <w:r w:rsidRPr="00666704">
              <w:rPr>
                <w:rFonts w:hint="cs"/>
                <w:rtl/>
              </w:rPr>
              <w:t xml:space="preserve"> </w:t>
            </w:r>
            <w:r>
              <w:rPr>
                <w:rFonts w:hint="cs"/>
                <w:rtl/>
              </w:rPr>
              <w:t>فاجعلي</w:t>
            </w:r>
            <w:r w:rsidRPr="00725071">
              <w:rPr>
                <w:rStyle w:val="libPoemTiniChar0"/>
                <w:rtl/>
              </w:rPr>
              <w:br/>
              <w:t> </w:t>
            </w:r>
          </w:p>
        </w:tc>
        <w:tc>
          <w:tcPr>
            <w:tcW w:w="316" w:type="dxa"/>
          </w:tcPr>
          <w:p w:rsidR="00E11D77" w:rsidRDefault="00E11D77" w:rsidP="005149AF">
            <w:pPr>
              <w:pStyle w:val="libPoem"/>
              <w:rPr>
                <w:rtl/>
              </w:rPr>
            </w:pPr>
          </w:p>
        </w:tc>
        <w:tc>
          <w:tcPr>
            <w:tcW w:w="4394" w:type="dxa"/>
          </w:tcPr>
          <w:p w:rsidR="00E11D77" w:rsidRDefault="00E11D77" w:rsidP="005149AF">
            <w:pPr>
              <w:pStyle w:val="libPoem"/>
            </w:pPr>
            <w:r w:rsidRPr="009618AF">
              <w:rPr>
                <w:rFonts w:hint="cs"/>
                <w:rtl/>
              </w:rPr>
              <w:t>أبدا</w:t>
            </w:r>
            <w:r>
              <w:rPr>
                <w:rFonts w:hint="cs"/>
                <w:rtl/>
              </w:rPr>
              <w:t>ً</w:t>
            </w:r>
            <w:r w:rsidRPr="009618AF">
              <w:rPr>
                <w:rFonts w:hint="cs"/>
                <w:rtl/>
              </w:rPr>
              <w:t xml:space="preserve"> وهجر عداه هجر قلاك</w:t>
            </w:r>
            <w:r>
              <w:rPr>
                <w:rFonts w:hint="cs"/>
                <w:rtl/>
              </w:rPr>
              <w:t>ِ</w:t>
            </w:r>
            <w:r w:rsidRPr="00725071">
              <w:rPr>
                <w:rStyle w:val="libPoemTiniChar0"/>
                <w:rtl/>
              </w:rPr>
              <w:br/>
              <w:t> </w:t>
            </w:r>
          </w:p>
        </w:tc>
      </w:tr>
      <w:tr w:rsidR="00E11D77" w:rsidTr="003060F5">
        <w:tblPrEx>
          <w:tblLook w:val="04A0" w:firstRow="1" w:lastRow="0" w:firstColumn="1" w:lastColumn="0" w:noHBand="0" w:noVBand="1"/>
        </w:tblPrEx>
        <w:trPr>
          <w:trHeight w:val="350"/>
        </w:trPr>
        <w:tc>
          <w:tcPr>
            <w:tcW w:w="4438" w:type="dxa"/>
          </w:tcPr>
          <w:p w:rsidR="00E11D77" w:rsidRDefault="00E11D77" w:rsidP="005149AF">
            <w:pPr>
              <w:pStyle w:val="libPoem"/>
            </w:pPr>
            <w:r>
              <w:rPr>
                <w:rFonts w:hint="cs"/>
                <w:rtl/>
              </w:rPr>
              <w:t>فسواءٌ انحرف امرؤٌ عن حبِّه</w:t>
            </w:r>
            <w:r w:rsidRPr="00725071">
              <w:rPr>
                <w:rStyle w:val="libPoemTiniChar0"/>
                <w:rtl/>
              </w:rPr>
              <w:br/>
              <w:t> </w:t>
            </w:r>
          </w:p>
        </w:tc>
        <w:tc>
          <w:tcPr>
            <w:tcW w:w="316" w:type="dxa"/>
          </w:tcPr>
          <w:p w:rsidR="00E11D77" w:rsidRDefault="00E11D77" w:rsidP="005149AF">
            <w:pPr>
              <w:pStyle w:val="libPoem"/>
              <w:rPr>
                <w:rtl/>
              </w:rPr>
            </w:pPr>
          </w:p>
        </w:tc>
        <w:tc>
          <w:tcPr>
            <w:tcW w:w="4394" w:type="dxa"/>
          </w:tcPr>
          <w:p w:rsidR="00E11D77" w:rsidRDefault="00E11D77" w:rsidP="005149AF">
            <w:pPr>
              <w:pStyle w:val="libPoem"/>
            </w:pPr>
            <w:r w:rsidRPr="009618AF">
              <w:rPr>
                <w:rFonts w:hint="cs"/>
                <w:rtl/>
              </w:rPr>
              <w:t>أو بات منطويا</w:t>
            </w:r>
            <w:r>
              <w:rPr>
                <w:rFonts w:hint="cs"/>
                <w:rtl/>
              </w:rPr>
              <w:t>ً</w:t>
            </w:r>
            <w:r w:rsidRPr="009618AF">
              <w:rPr>
                <w:rFonts w:hint="cs"/>
                <w:rtl/>
              </w:rPr>
              <w:t xml:space="preserve"> على الاشراك</w:t>
            </w:r>
            <w:r>
              <w:rPr>
                <w:rFonts w:hint="cs"/>
                <w:rtl/>
              </w:rPr>
              <w:t>ِ</w:t>
            </w:r>
            <w:r w:rsidRPr="00725071">
              <w:rPr>
                <w:rStyle w:val="libPoemTiniChar0"/>
                <w:rtl/>
              </w:rPr>
              <w:br/>
              <w:t> </w:t>
            </w:r>
          </w:p>
        </w:tc>
      </w:tr>
      <w:tr w:rsidR="00E11D77" w:rsidTr="003060F5">
        <w:tblPrEx>
          <w:tblLook w:val="04A0" w:firstRow="1" w:lastRow="0" w:firstColumn="1" w:lastColumn="0" w:noHBand="0" w:noVBand="1"/>
        </w:tblPrEx>
        <w:trPr>
          <w:trHeight w:val="350"/>
        </w:trPr>
        <w:tc>
          <w:tcPr>
            <w:tcW w:w="4438" w:type="dxa"/>
          </w:tcPr>
          <w:p w:rsidR="00E11D77" w:rsidRDefault="00E11D77" w:rsidP="005149AF">
            <w:pPr>
              <w:pStyle w:val="libPoem"/>
            </w:pPr>
            <w:r>
              <w:rPr>
                <w:rFonts w:hint="cs"/>
                <w:rtl/>
              </w:rPr>
              <w:t>وخذي</w:t>
            </w:r>
            <w:r w:rsidRPr="00666704">
              <w:rPr>
                <w:rFonts w:hint="cs"/>
                <w:rtl/>
              </w:rPr>
              <w:t xml:space="preserve"> </w:t>
            </w:r>
            <w:r>
              <w:rPr>
                <w:rFonts w:hint="cs"/>
                <w:rtl/>
              </w:rPr>
              <w:t>البرائة من لظى ببراءة</w:t>
            </w:r>
            <w:r w:rsidRPr="00725071">
              <w:rPr>
                <w:rStyle w:val="libPoemTiniChar0"/>
                <w:rtl/>
              </w:rPr>
              <w:br/>
              <w:t> </w:t>
            </w:r>
          </w:p>
        </w:tc>
        <w:tc>
          <w:tcPr>
            <w:tcW w:w="316" w:type="dxa"/>
          </w:tcPr>
          <w:p w:rsidR="00E11D77" w:rsidRDefault="00E11D77" w:rsidP="005149AF">
            <w:pPr>
              <w:pStyle w:val="libPoem"/>
              <w:rPr>
                <w:rtl/>
              </w:rPr>
            </w:pPr>
          </w:p>
        </w:tc>
        <w:tc>
          <w:tcPr>
            <w:tcW w:w="4394" w:type="dxa"/>
          </w:tcPr>
          <w:p w:rsidR="00E11D77" w:rsidRDefault="00E11D77" w:rsidP="005149AF">
            <w:pPr>
              <w:pStyle w:val="libPoem"/>
            </w:pPr>
            <w:r w:rsidRPr="009618AF">
              <w:rPr>
                <w:rFonts w:hint="cs"/>
                <w:rtl/>
              </w:rPr>
              <w:t>من شانئيه وامحضيه هواك</w:t>
            </w:r>
            <w:r>
              <w:rPr>
                <w:rFonts w:hint="cs"/>
                <w:rtl/>
              </w:rPr>
              <w:t>ِ</w:t>
            </w:r>
            <w:r w:rsidRPr="00725071">
              <w:rPr>
                <w:rStyle w:val="libPoemTiniChar0"/>
                <w:rtl/>
              </w:rPr>
              <w:br/>
              <w:t> </w:t>
            </w:r>
          </w:p>
        </w:tc>
      </w:tr>
      <w:tr w:rsidR="004F4CEB" w:rsidTr="003060F5">
        <w:tblPrEx>
          <w:tblLook w:val="04A0" w:firstRow="1" w:lastRow="0" w:firstColumn="1" w:lastColumn="0" w:noHBand="0" w:noVBand="1"/>
        </w:tblPrEx>
        <w:trPr>
          <w:trHeight w:val="350"/>
        </w:trPr>
        <w:tc>
          <w:tcPr>
            <w:tcW w:w="4438" w:type="dxa"/>
          </w:tcPr>
          <w:p w:rsidR="004F4CEB" w:rsidRDefault="004F4CEB" w:rsidP="005149AF">
            <w:pPr>
              <w:pStyle w:val="libPoem"/>
            </w:pPr>
            <w:r>
              <w:rPr>
                <w:rFonts w:hint="cs"/>
                <w:rtl/>
              </w:rPr>
              <w:t>وتجنبيَّ إن شئت أن لا تعطبي</w:t>
            </w:r>
            <w:r w:rsidRPr="00725071">
              <w:rPr>
                <w:rStyle w:val="libPoemTiniChar0"/>
                <w:rtl/>
              </w:rPr>
              <w:br/>
              <w:t> </w:t>
            </w:r>
          </w:p>
        </w:tc>
        <w:tc>
          <w:tcPr>
            <w:tcW w:w="316" w:type="dxa"/>
          </w:tcPr>
          <w:p w:rsidR="004F4CEB" w:rsidRDefault="004F4CEB" w:rsidP="005149AF">
            <w:pPr>
              <w:pStyle w:val="libPoem"/>
              <w:rPr>
                <w:rtl/>
              </w:rPr>
            </w:pPr>
          </w:p>
        </w:tc>
        <w:tc>
          <w:tcPr>
            <w:tcW w:w="4394" w:type="dxa"/>
          </w:tcPr>
          <w:p w:rsidR="004F4CEB" w:rsidRDefault="004F4CEB" w:rsidP="00AB32A1">
            <w:pPr>
              <w:pStyle w:val="libPoem"/>
            </w:pPr>
            <w:r w:rsidRPr="009618AF">
              <w:rPr>
                <w:rFonts w:hint="cs"/>
                <w:rtl/>
              </w:rPr>
              <w:t xml:space="preserve">رأي </w:t>
            </w:r>
            <w:r w:rsidR="00AB32A1">
              <w:rPr>
                <w:rFonts w:hint="cs"/>
                <w:rtl/>
              </w:rPr>
              <w:t>ا</w:t>
            </w:r>
            <w:r>
              <w:rPr>
                <w:rFonts w:hint="cs"/>
                <w:rtl/>
              </w:rPr>
              <w:t>بن</w:t>
            </w:r>
            <w:r w:rsidRPr="009618AF">
              <w:rPr>
                <w:rFonts w:hint="cs"/>
                <w:rtl/>
              </w:rPr>
              <w:t xml:space="preserve"> سلمى فيه و</w:t>
            </w:r>
            <w:r w:rsidR="00AB32A1">
              <w:rPr>
                <w:rFonts w:hint="cs"/>
                <w:rtl/>
              </w:rPr>
              <w:t>ا</w:t>
            </w:r>
            <w:r>
              <w:rPr>
                <w:rFonts w:hint="cs"/>
                <w:rtl/>
              </w:rPr>
              <w:t>بن</w:t>
            </w:r>
            <w:r w:rsidRPr="009618AF">
              <w:rPr>
                <w:rFonts w:hint="cs"/>
                <w:rtl/>
              </w:rPr>
              <w:t xml:space="preserve"> صهاك</w:t>
            </w:r>
            <w:r>
              <w:rPr>
                <w:rFonts w:hint="cs"/>
                <w:rtl/>
              </w:rPr>
              <w:t>ِ</w:t>
            </w:r>
            <w:r w:rsidRPr="00725071">
              <w:rPr>
                <w:rStyle w:val="libPoemTiniChar0"/>
                <w:rtl/>
              </w:rPr>
              <w:br/>
              <w:t> </w:t>
            </w:r>
          </w:p>
        </w:tc>
      </w:tr>
      <w:tr w:rsidR="004F4CEB" w:rsidTr="003060F5">
        <w:tblPrEx>
          <w:tblLook w:val="04A0" w:firstRow="1" w:lastRow="0" w:firstColumn="1" w:lastColumn="0" w:noHBand="0" w:noVBand="1"/>
        </w:tblPrEx>
        <w:trPr>
          <w:trHeight w:val="350"/>
        </w:trPr>
        <w:tc>
          <w:tcPr>
            <w:tcW w:w="4438" w:type="dxa"/>
          </w:tcPr>
          <w:p w:rsidR="004F4CEB" w:rsidRDefault="004F4CEB" w:rsidP="005149AF">
            <w:pPr>
              <w:pStyle w:val="libPoem"/>
            </w:pPr>
            <w:r>
              <w:rPr>
                <w:rFonts w:hint="cs"/>
                <w:rtl/>
              </w:rPr>
              <w:t>وإذا تشابهت الاُمور فعوِّلي</w:t>
            </w:r>
            <w:r w:rsidRPr="00725071">
              <w:rPr>
                <w:rStyle w:val="libPoemTiniChar0"/>
                <w:rtl/>
              </w:rPr>
              <w:br/>
              <w:t> </w:t>
            </w:r>
          </w:p>
        </w:tc>
        <w:tc>
          <w:tcPr>
            <w:tcW w:w="316" w:type="dxa"/>
          </w:tcPr>
          <w:p w:rsidR="004F4CEB" w:rsidRDefault="004F4CEB" w:rsidP="005149AF">
            <w:pPr>
              <w:pStyle w:val="libPoem"/>
              <w:rPr>
                <w:rtl/>
              </w:rPr>
            </w:pPr>
          </w:p>
        </w:tc>
        <w:tc>
          <w:tcPr>
            <w:tcW w:w="4394" w:type="dxa"/>
          </w:tcPr>
          <w:p w:rsidR="004F4CEB" w:rsidRDefault="004F4CEB" w:rsidP="005149AF">
            <w:pPr>
              <w:pStyle w:val="libPoem"/>
            </w:pPr>
            <w:r w:rsidRPr="009618AF">
              <w:rPr>
                <w:rFonts w:hint="cs"/>
                <w:rtl/>
              </w:rPr>
              <w:t>في كشف مش</w:t>
            </w:r>
            <w:r>
              <w:rPr>
                <w:rFonts w:hint="cs"/>
                <w:rtl/>
              </w:rPr>
              <w:t>كلّ</w:t>
            </w:r>
            <w:r w:rsidRPr="009618AF">
              <w:rPr>
                <w:rFonts w:hint="cs"/>
                <w:rtl/>
              </w:rPr>
              <w:t>ها على مولاك</w:t>
            </w:r>
            <w:r>
              <w:rPr>
                <w:rFonts w:hint="cs"/>
                <w:rtl/>
              </w:rPr>
              <w:t>ِ</w:t>
            </w:r>
            <w:r w:rsidRPr="00725071">
              <w:rPr>
                <w:rStyle w:val="libPoemTiniChar0"/>
                <w:rtl/>
              </w:rPr>
              <w:br/>
              <w:t> </w:t>
            </w:r>
          </w:p>
        </w:tc>
      </w:tr>
      <w:tr w:rsidR="004F4CEB" w:rsidTr="003060F5">
        <w:tblPrEx>
          <w:tblLook w:val="04A0" w:firstRow="1" w:lastRow="0" w:firstColumn="1" w:lastColumn="0" w:noHBand="0" w:noVBand="1"/>
        </w:tblPrEx>
        <w:trPr>
          <w:trHeight w:val="350"/>
        </w:trPr>
        <w:tc>
          <w:tcPr>
            <w:tcW w:w="4438" w:type="dxa"/>
          </w:tcPr>
          <w:p w:rsidR="004F4CEB" w:rsidRDefault="004F4CEB" w:rsidP="005149AF">
            <w:pPr>
              <w:pStyle w:val="libPoem"/>
            </w:pPr>
            <w:r>
              <w:rPr>
                <w:rFonts w:hint="cs"/>
                <w:rtl/>
              </w:rPr>
              <w:t>خير الرجال وخير بعل</w:t>
            </w:r>
            <w:r w:rsidRPr="00666704">
              <w:rPr>
                <w:rFonts w:hint="cs"/>
                <w:rtl/>
              </w:rPr>
              <w:t xml:space="preserve"> </w:t>
            </w:r>
            <w:r>
              <w:rPr>
                <w:rFonts w:hint="cs"/>
                <w:rtl/>
              </w:rPr>
              <w:t>نساءها</w:t>
            </w:r>
            <w:r w:rsidRPr="00725071">
              <w:rPr>
                <w:rStyle w:val="libPoemTiniChar0"/>
                <w:rtl/>
              </w:rPr>
              <w:br/>
              <w:t> </w:t>
            </w:r>
          </w:p>
        </w:tc>
        <w:tc>
          <w:tcPr>
            <w:tcW w:w="316" w:type="dxa"/>
          </w:tcPr>
          <w:p w:rsidR="004F4CEB" w:rsidRDefault="004F4CEB" w:rsidP="005149AF">
            <w:pPr>
              <w:pStyle w:val="libPoem"/>
              <w:rPr>
                <w:rtl/>
              </w:rPr>
            </w:pPr>
          </w:p>
        </w:tc>
        <w:tc>
          <w:tcPr>
            <w:tcW w:w="4394" w:type="dxa"/>
          </w:tcPr>
          <w:p w:rsidR="004F4CEB" w:rsidRDefault="004F4CEB" w:rsidP="005149AF">
            <w:pPr>
              <w:pStyle w:val="libPoem"/>
            </w:pPr>
            <w:r w:rsidRPr="009618AF">
              <w:rPr>
                <w:rFonts w:hint="cs"/>
                <w:rtl/>
              </w:rPr>
              <w:t>والأصل والفرع التقي</w:t>
            </w:r>
            <w:r>
              <w:rPr>
                <w:rFonts w:hint="cs"/>
                <w:rtl/>
              </w:rPr>
              <w:t>ّ</w:t>
            </w:r>
            <w:r w:rsidRPr="009618AF">
              <w:rPr>
                <w:rFonts w:hint="cs"/>
                <w:rtl/>
              </w:rPr>
              <w:t xml:space="preserve"> الزاكي</w:t>
            </w:r>
            <w:r w:rsidRPr="00725071">
              <w:rPr>
                <w:rStyle w:val="libPoemTiniChar0"/>
                <w:rtl/>
              </w:rPr>
              <w:br/>
              <w:t> </w:t>
            </w:r>
          </w:p>
        </w:tc>
      </w:tr>
      <w:tr w:rsidR="004F4CEB" w:rsidTr="003060F5">
        <w:tblPrEx>
          <w:tblLook w:val="04A0" w:firstRow="1" w:lastRow="0" w:firstColumn="1" w:lastColumn="0" w:noHBand="0" w:noVBand="1"/>
        </w:tblPrEx>
        <w:trPr>
          <w:trHeight w:val="350"/>
        </w:trPr>
        <w:tc>
          <w:tcPr>
            <w:tcW w:w="4438" w:type="dxa"/>
          </w:tcPr>
          <w:p w:rsidR="004F4CEB" w:rsidRDefault="003060F5" w:rsidP="005149AF">
            <w:pPr>
              <w:pStyle w:val="libPoem"/>
            </w:pPr>
            <w:r>
              <w:rPr>
                <w:rFonts w:hint="cs"/>
                <w:rtl/>
              </w:rPr>
              <w:t>وتعوَّذي بالزَّهر من أولاده</w:t>
            </w:r>
            <w:r w:rsidR="004F4CEB" w:rsidRPr="00725071">
              <w:rPr>
                <w:rStyle w:val="libPoemTiniChar0"/>
                <w:rtl/>
              </w:rPr>
              <w:br/>
              <w:t> </w:t>
            </w:r>
          </w:p>
        </w:tc>
        <w:tc>
          <w:tcPr>
            <w:tcW w:w="316" w:type="dxa"/>
          </w:tcPr>
          <w:p w:rsidR="004F4CEB" w:rsidRDefault="004F4CEB" w:rsidP="005149AF">
            <w:pPr>
              <w:pStyle w:val="libPoem"/>
              <w:rPr>
                <w:rtl/>
              </w:rPr>
            </w:pPr>
          </w:p>
        </w:tc>
        <w:tc>
          <w:tcPr>
            <w:tcW w:w="4394" w:type="dxa"/>
          </w:tcPr>
          <w:p w:rsidR="004F4CEB" w:rsidRDefault="003060F5" w:rsidP="005149AF">
            <w:pPr>
              <w:pStyle w:val="libPoem"/>
            </w:pPr>
            <w:r w:rsidRPr="009618AF">
              <w:rPr>
                <w:rFonts w:hint="cs"/>
                <w:rtl/>
              </w:rPr>
              <w:t>من شر</w:t>
            </w:r>
            <w:r>
              <w:rPr>
                <w:rFonts w:hint="cs"/>
                <w:rtl/>
              </w:rPr>
              <w:t>ِّ</w:t>
            </w:r>
            <w:r w:rsidRPr="009618AF">
              <w:rPr>
                <w:rFonts w:hint="cs"/>
                <w:rtl/>
              </w:rPr>
              <w:t xml:space="preserve"> </w:t>
            </w:r>
            <w:r>
              <w:rPr>
                <w:rFonts w:hint="cs"/>
                <w:rtl/>
              </w:rPr>
              <w:t>كلِّ</w:t>
            </w:r>
            <w:r w:rsidRPr="009618AF">
              <w:rPr>
                <w:rFonts w:hint="cs"/>
                <w:rtl/>
              </w:rPr>
              <w:t xml:space="preserve"> م</w:t>
            </w:r>
            <w:r>
              <w:rPr>
                <w:rFonts w:hint="cs"/>
                <w:rtl/>
              </w:rPr>
              <w:t>ُ</w:t>
            </w:r>
            <w:r w:rsidRPr="009618AF">
              <w:rPr>
                <w:rFonts w:hint="cs"/>
                <w:rtl/>
              </w:rPr>
              <w:t>ضل</w:t>
            </w:r>
            <w:r>
              <w:rPr>
                <w:rFonts w:hint="cs"/>
                <w:rtl/>
              </w:rPr>
              <w:t>ّ</w:t>
            </w:r>
            <w:r w:rsidRPr="009618AF">
              <w:rPr>
                <w:rFonts w:hint="cs"/>
                <w:rtl/>
              </w:rPr>
              <w:t>ل أف</w:t>
            </w:r>
            <w:r>
              <w:rPr>
                <w:rFonts w:hint="cs"/>
                <w:rtl/>
              </w:rPr>
              <w:t>ّ</w:t>
            </w:r>
            <w:r w:rsidRPr="009618AF">
              <w:rPr>
                <w:rFonts w:hint="cs"/>
                <w:rtl/>
              </w:rPr>
              <w:t>اك</w:t>
            </w:r>
            <w:r>
              <w:rPr>
                <w:rFonts w:hint="cs"/>
                <w:rtl/>
              </w:rPr>
              <w:t>ِ</w:t>
            </w:r>
            <w:r w:rsidR="004F4CEB" w:rsidRPr="00725071">
              <w:rPr>
                <w:rStyle w:val="libPoemTiniChar0"/>
                <w:rtl/>
              </w:rPr>
              <w:br/>
              <w:t> </w:t>
            </w:r>
          </w:p>
        </w:tc>
      </w:tr>
      <w:tr w:rsidR="004F4CEB" w:rsidTr="003060F5">
        <w:tblPrEx>
          <w:tblLook w:val="04A0" w:firstRow="1" w:lastRow="0" w:firstColumn="1" w:lastColumn="0" w:noHBand="0" w:noVBand="1"/>
        </w:tblPrEx>
        <w:trPr>
          <w:trHeight w:val="350"/>
        </w:trPr>
        <w:tc>
          <w:tcPr>
            <w:tcW w:w="4438" w:type="dxa"/>
          </w:tcPr>
          <w:p w:rsidR="004F4CEB" w:rsidRDefault="003060F5" w:rsidP="005149AF">
            <w:pPr>
              <w:pStyle w:val="libPoem"/>
            </w:pPr>
            <w:r>
              <w:rPr>
                <w:rFonts w:hint="cs"/>
                <w:rtl/>
              </w:rPr>
              <w:t>لا</w:t>
            </w:r>
            <w:r w:rsidRPr="00666704">
              <w:rPr>
                <w:rFonts w:hint="cs"/>
                <w:rtl/>
              </w:rPr>
              <w:t xml:space="preserve"> </w:t>
            </w:r>
            <w:r>
              <w:rPr>
                <w:rFonts w:hint="cs"/>
                <w:rtl/>
              </w:rPr>
              <w:t>تعدلي عنهم ولا تستبدلي</w:t>
            </w:r>
            <w:r w:rsidR="004F4CEB" w:rsidRPr="00725071">
              <w:rPr>
                <w:rStyle w:val="libPoemTiniChar0"/>
                <w:rtl/>
              </w:rPr>
              <w:br/>
              <w:t> </w:t>
            </w:r>
          </w:p>
        </w:tc>
        <w:tc>
          <w:tcPr>
            <w:tcW w:w="316" w:type="dxa"/>
          </w:tcPr>
          <w:p w:rsidR="004F4CEB" w:rsidRDefault="004F4CEB" w:rsidP="005149AF">
            <w:pPr>
              <w:pStyle w:val="libPoem"/>
              <w:rPr>
                <w:rtl/>
              </w:rPr>
            </w:pPr>
          </w:p>
        </w:tc>
        <w:tc>
          <w:tcPr>
            <w:tcW w:w="4394" w:type="dxa"/>
          </w:tcPr>
          <w:p w:rsidR="004F4CEB" w:rsidRDefault="003060F5" w:rsidP="005149AF">
            <w:pPr>
              <w:pStyle w:val="libPoem"/>
            </w:pPr>
            <w:r w:rsidRPr="009618AF">
              <w:rPr>
                <w:rFonts w:hint="cs"/>
                <w:rtl/>
              </w:rPr>
              <w:t>بهم</w:t>
            </w:r>
            <w:r>
              <w:rPr>
                <w:rFonts w:hint="cs"/>
                <w:rtl/>
              </w:rPr>
              <w:t>ُ</w:t>
            </w:r>
            <w:r w:rsidRPr="009618AF">
              <w:rPr>
                <w:rFonts w:hint="cs"/>
                <w:rtl/>
              </w:rPr>
              <w:t xml:space="preserve"> فتحظى بالخسار هناك</w:t>
            </w:r>
            <w:r w:rsidR="004F4CEB" w:rsidRPr="00725071">
              <w:rPr>
                <w:rStyle w:val="libPoemTiniChar0"/>
                <w:rtl/>
              </w:rPr>
              <w:br/>
              <w:t> </w:t>
            </w:r>
          </w:p>
        </w:tc>
      </w:tr>
      <w:tr w:rsidR="003060F5" w:rsidTr="003060F5">
        <w:tblPrEx>
          <w:tblLook w:val="04A0" w:firstRow="1" w:lastRow="0" w:firstColumn="1" w:lastColumn="0" w:noHBand="0" w:noVBand="1"/>
        </w:tblPrEx>
        <w:trPr>
          <w:trHeight w:val="350"/>
        </w:trPr>
        <w:tc>
          <w:tcPr>
            <w:tcW w:w="4438" w:type="dxa"/>
          </w:tcPr>
          <w:p w:rsidR="003060F5" w:rsidRDefault="003060F5" w:rsidP="005149AF">
            <w:pPr>
              <w:pStyle w:val="libPoem"/>
            </w:pPr>
            <w:r>
              <w:rPr>
                <w:rFonts w:hint="cs"/>
                <w:rtl/>
              </w:rPr>
              <w:t>فهمُ مصابيح الدُّجى لذوي الحجى</w:t>
            </w:r>
            <w:r w:rsidRPr="00725071">
              <w:rPr>
                <w:rStyle w:val="libPoemTiniChar0"/>
                <w:rtl/>
              </w:rPr>
              <w:br/>
              <w:t> </w:t>
            </w:r>
          </w:p>
        </w:tc>
        <w:tc>
          <w:tcPr>
            <w:tcW w:w="316" w:type="dxa"/>
          </w:tcPr>
          <w:p w:rsidR="003060F5" w:rsidRDefault="003060F5" w:rsidP="005149AF">
            <w:pPr>
              <w:pStyle w:val="libPoem"/>
              <w:rPr>
                <w:rtl/>
              </w:rPr>
            </w:pPr>
          </w:p>
        </w:tc>
        <w:tc>
          <w:tcPr>
            <w:tcW w:w="4394" w:type="dxa"/>
          </w:tcPr>
          <w:p w:rsidR="003060F5" w:rsidRDefault="003060F5" w:rsidP="005149AF">
            <w:pPr>
              <w:pStyle w:val="libPoem"/>
            </w:pPr>
            <w:r w:rsidRPr="009618AF">
              <w:rPr>
                <w:rFonts w:hint="cs"/>
                <w:rtl/>
              </w:rPr>
              <w:t>والعروة الوثقى لذي استمساك</w:t>
            </w:r>
            <w:r>
              <w:rPr>
                <w:rFonts w:hint="cs"/>
                <w:rtl/>
              </w:rPr>
              <w:t>ِ</w:t>
            </w:r>
            <w:r w:rsidRPr="00725071">
              <w:rPr>
                <w:rStyle w:val="libPoemTiniChar0"/>
                <w:rtl/>
              </w:rPr>
              <w:br/>
              <w:t> </w:t>
            </w:r>
          </w:p>
        </w:tc>
      </w:tr>
      <w:tr w:rsidR="003060F5" w:rsidTr="003060F5">
        <w:tblPrEx>
          <w:tblLook w:val="04A0" w:firstRow="1" w:lastRow="0" w:firstColumn="1" w:lastColumn="0" w:noHBand="0" w:noVBand="1"/>
        </w:tblPrEx>
        <w:trPr>
          <w:trHeight w:val="350"/>
        </w:trPr>
        <w:tc>
          <w:tcPr>
            <w:tcW w:w="4438" w:type="dxa"/>
          </w:tcPr>
          <w:p w:rsidR="003060F5" w:rsidRDefault="003060F5" w:rsidP="005149AF">
            <w:pPr>
              <w:pStyle w:val="libPoem"/>
            </w:pPr>
            <w:r>
              <w:rPr>
                <w:rFonts w:hint="cs"/>
                <w:rtl/>
              </w:rPr>
              <w:t>وهم الأدلَّة كالأهّلة نورها</w:t>
            </w:r>
            <w:r w:rsidRPr="00725071">
              <w:rPr>
                <w:rStyle w:val="libPoemTiniChar0"/>
                <w:rtl/>
              </w:rPr>
              <w:br/>
              <w:t> </w:t>
            </w:r>
          </w:p>
        </w:tc>
        <w:tc>
          <w:tcPr>
            <w:tcW w:w="316" w:type="dxa"/>
          </w:tcPr>
          <w:p w:rsidR="003060F5" w:rsidRDefault="003060F5" w:rsidP="005149AF">
            <w:pPr>
              <w:pStyle w:val="libPoem"/>
              <w:rPr>
                <w:rtl/>
              </w:rPr>
            </w:pPr>
          </w:p>
        </w:tc>
        <w:tc>
          <w:tcPr>
            <w:tcW w:w="4394" w:type="dxa"/>
          </w:tcPr>
          <w:p w:rsidR="003060F5" w:rsidRDefault="003060F5" w:rsidP="005149AF">
            <w:pPr>
              <w:pStyle w:val="libPoem"/>
            </w:pPr>
            <w:r w:rsidRPr="009618AF">
              <w:rPr>
                <w:rFonts w:hint="cs"/>
                <w:rtl/>
              </w:rPr>
              <w:t>يجلو عمى المتحي</w:t>
            </w:r>
            <w:r>
              <w:rPr>
                <w:rFonts w:hint="cs"/>
                <w:rtl/>
              </w:rPr>
              <w:t>ِّ</w:t>
            </w:r>
            <w:r w:rsidRPr="009618AF">
              <w:rPr>
                <w:rFonts w:hint="cs"/>
                <w:rtl/>
              </w:rPr>
              <w:t>ر الشك</w:t>
            </w:r>
            <w:r>
              <w:rPr>
                <w:rFonts w:hint="cs"/>
                <w:rtl/>
              </w:rPr>
              <w:t>ّ</w:t>
            </w:r>
            <w:r w:rsidRPr="009618AF">
              <w:rPr>
                <w:rFonts w:hint="cs"/>
                <w:rtl/>
              </w:rPr>
              <w:t>اك</w:t>
            </w:r>
            <w:r>
              <w:rPr>
                <w:rFonts w:hint="cs"/>
                <w:rtl/>
              </w:rPr>
              <w:t>ِ</w:t>
            </w:r>
            <w:r w:rsidRPr="00725071">
              <w:rPr>
                <w:rStyle w:val="libPoemTiniChar0"/>
                <w:rtl/>
              </w:rPr>
              <w:br/>
              <w:t> </w:t>
            </w:r>
          </w:p>
        </w:tc>
      </w:tr>
      <w:tr w:rsidR="003060F5" w:rsidTr="003060F5">
        <w:tblPrEx>
          <w:tblLook w:val="04A0" w:firstRow="1" w:lastRow="0" w:firstColumn="1" w:lastColumn="0" w:noHBand="0" w:noVBand="1"/>
        </w:tblPrEx>
        <w:trPr>
          <w:trHeight w:val="350"/>
        </w:trPr>
        <w:tc>
          <w:tcPr>
            <w:tcW w:w="4438" w:type="dxa"/>
          </w:tcPr>
          <w:p w:rsidR="003060F5" w:rsidRDefault="003060F5" w:rsidP="005149AF">
            <w:pPr>
              <w:pStyle w:val="libPoem"/>
            </w:pPr>
            <w:r>
              <w:rPr>
                <w:rFonts w:hint="cs"/>
                <w:rtl/>
              </w:rPr>
              <w:t>وهم الصِّراط المستقيم</w:t>
            </w:r>
            <w:r w:rsidRPr="00666704">
              <w:rPr>
                <w:rFonts w:hint="cs"/>
                <w:rtl/>
              </w:rPr>
              <w:t xml:space="preserve"> </w:t>
            </w:r>
            <w:r>
              <w:rPr>
                <w:rFonts w:hint="cs"/>
                <w:rtl/>
              </w:rPr>
              <w:t>فأرغمي</w:t>
            </w:r>
            <w:r w:rsidRPr="00725071">
              <w:rPr>
                <w:rStyle w:val="libPoemTiniChar0"/>
                <w:rtl/>
              </w:rPr>
              <w:br/>
              <w:t> </w:t>
            </w:r>
          </w:p>
        </w:tc>
        <w:tc>
          <w:tcPr>
            <w:tcW w:w="316" w:type="dxa"/>
          </w:tcPr>
          <w:p w:rsidR="003060F5" w:rsidRDefault="003060F5" w:rsidP="005149AF">
            <w:pPr>
              <w:pStyle w:val="libPoem"/>
              <w:rPr>
                <w:rtl/>
              </w:rPr>
            </w:pPr>
          </w:p>
        </w:tc>
        <w:tc>
          <w:tcPr>
            <w:tcW w:w="4394" w:type="dxa"/>
          </w:tcPr>
          <w:p w:rsidR="003060F5" w:rsidRDefault="003060F5" w:rsidP="005149AF">
            <w:pPr>
              <w:pStyle w:val="libPoem"/>
            </w:pPr>
            <w:r w:rsidRPr="009618AF">
              <w:rPr>
                <w:rFonts w:hint="cs"/>
                <w:rtl/>
              </w:rPr>
              <w:t>بهواهم</w:t>
            </w:r>
            <w:r>
              <w:rPr>
                <w:rFonts w:hint="cs"/>
                <w:rtl/>
              </w:rPr>
              <w:t>ُ</w:t>
            </w:r>
            <w:r w:rsidRPr="009618AF">
              <w:rPr>
                <w:rFonts w:hint="cs"/>
                <w:rtl/>
              </w:rPr>
              <w:t xml:space="preserve"> أنف الذي يلحاك</w:t>
            </w:r>
            <w:r>
              <w:rPr>
                <w:rFonts w:hint="cs"/>
                <w:rtl/>
              </w:rPr>
              <w:t>ِ</w:t>
            </w:r>
            <w:r w:rsidRPr="00725071">
              <w:rPr>
                <w:rStyle w:val="libPoemTiniChar0"/>
                <w:rtl/>
              </w:rPr>
              <w:br/>
              <w:t> </w:t>
            </w:r>
          </w:p>
        </w:tc>
      </w:tr>
    </w:tbl>
    <w:p w:rsidR="00666704" w:rsidRPr="009618AF" w:rsidRDefault="00F67EBD" w:rsidP="00F67EBD">
      <w:pPr>
        <w:pStyle w:val="libLine"/>
        <w:rPr>
          <w:rtl/>
        </w:rPr>
      </w:pPr>
      <w:r>
        <w:rPr>
          <w:rFonts w:hint="cs"/>
          <w:rtl/>
        </w:rPr>
        <w:t>____________________</w:t>
      </w:r>
    </w:p>
    <w:p w:rsidR="00FB201C" w:rsidRDefault="00666704" w:rsidP="005C09B6">
      <w:pPr>
        <w:pStyle w:val="libFootnote0"/>
        <w:rPr>
          <w:rFonts w:eastAsia="Calibri"/>
          <w:rtl/>
        </w:rPr>
      </w:pPr>
      <w:r w:rsidRPr="008A0D7A">
        <w:rPr>
          <w:rFonts w:eastAsia="Calibri" w:hint="cs"/>
          <w:rtl/>
        </w:rPr>
        <w:t xml:space="preserve">1 </w:t>
      </w:r>
      <w:r w:rsidR="0013021F">
        <w:rPr>
          <w:rFonts w:eastAsia="Calibri" w:hint="cs"/>
          <w:rtl/>
        </w:rPr>
        <w:t>-</w:t>
      </w:r>
      <w:r w:rsidRPr="008A0D7A">
        <w:rPr>
          <w:rFonts w:eastAsia="Calibri" w:hint="cs"/>
          <w:rtl/>
        </w:rPr>
        <w:t xml:space="preserve"> </w:t>
      </w:r>
      <w:r w:rsidR="005C09B6">
        <w:rPr>
          <w:rFonts w:eastAsia="Calibri" w:hint="cs"/>
          <w:rtl/>
        </w:rPr>
        <w:t>أ</w:t>
      </w:r>
      <w:r w:rsidRPr="008A0D7A">
        <w:rPr>
          <w:rFonts w:eastAsia="Calibri" w:hint="cs"/>
          <w:rtl/>
        </w:rPr>
        <w:t>لبرين بالضم جمع بره</w:t>
      </w:r>
      <w:r w:rsidR="00E66EDC">
        <w:rPr>
          <w:rFonts w:eastAsia="Calibri" w:hint="cs"/>
          <w:rtl/>
        </w:rPr>
        <w:t>:</w:t>
      </w:r>
      <w:r w:rsidRPr="008A0D7A">
        <w:rPr>
          <w:rFonts w:eastAsia="Calibri" w:hint="cs"/>
          <w:rtl/>
        </w:rPr>
        <w:t>الخلخال.</w:t>
      </w:r>
    </w:p>
    <w:p w:rsidR="00FB201C" w:rsidRDefault="00666704" w:rsidP="00F67EBD">
      <w:pPr>
        <w:pStyle w:val="libFootnote0"/>
        <w:rPr>
          <w:rtl/>
        </w:rPr>
      </w:pPr>
      <w:r w:rsidRPr="008A0D7A">
        <w:rPr>
          <w:rFonts w:eastAsia="Calibri" w:hint="cs"/>
          <w:rtl/>
        </w:rPr>
        <w:t xml:space="preserve">2 </w:t>
      </w:r>
      <w:r w:rsidR="0013021F">
        <w:rPr>
          <w:rFonts w:eastAsia="Calibri" w:hint="cs"/>
          <w:rtl/>
        </w:rPr>
        <w:t>-</w:t>
      </w:r>
      <w:r w:rsidRPr="008A0D7A">
        <w:rPr>
          <w:rFonts w:eastAsia="Calibri" w:hint="cs"/>
          <w:rtl/>
        </w:rPr>
        <w:t xml:space="preserve"> للحشران ظفرت بذاك يداك. كذا في نسخة.</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FC17C9" w:rsidTr="009F4459">
        <w:trPr>
          <w:trHeight w:val="350"/>
        </w:trPr>
        <w:tc>
          <w:tcPr>
            <w:tcW w:w="4438" w:type="dxa"/>
            <w:shd w:val="clear" w:color="auto" w:fill="auto"/>
          </w:tcPr>
          <w:p w:rsidR="00FC17C9" w:rsidRDefault="00FC17C9" w:rsidP="005149AF">
            <w:pPr>
              <w:pStyle w:val="libPoem"/>
            </w:pPr>
            <w:r>
              <w:rPr>
                <w:rFonts w:hint="cs"/>
                <w:rtl/>
              </w:rPr>
              <w:lastRenderedPageBreak/>
              <w:t>وهم الأئمَّة لا إمام سواهمُ</w:t>
            </w:r>
            <w:r w:rsidRPr="00725071">
              <w:rPr>
                <w:rStyle w:val="libPoemTiniChar0"/>
                <w:rtl/>
              </w:rPr>
              <w:br/>
              <w:t> </w:t>
            </w:r>
          </w:p>
        </w:tc>
        <w:tc>
          <w:tcPr>
            <w:tcW w:w="316" w:type="dxa"/>
            <w:shd w:val="clear" w:color="auto" w:fill="auto"/>
          </w:tcPr>
          <w:p w:rsidR="00FC17C9" w:rsidRDefault="00FC17C9" w:rsidP="005149AF">
            <w:pPr>
              <w:pStyle w:val="libPoem"/>
              <w:rPr>
                <w:rtl/>
              </w:rPr>
            </w:pPr>
          </w:p>
        </w:tc>
        <w:tc>
          <w:tcPr>
            <w:tcW w:w="4394" w:type="dxa"/>
            <w:shd w:val="clear" w:color="auto" w:fill="auto"/>
          </w:tcPr>
          <w:p w:rsidR="00FC17C9" w:rsidRDefault="00FC17C9" w:rsidP="005149AF">
            <w:pPr>
              <w:pStyle w:val="libPoem"/>
            </w:pPr>
            <w:r w:rsidRPr="009618AF">
              <w:rPr>
                <w:rFonts w:hint="cs"/>
                <w:rtl/>
              </w:rPr>
              <w:t>فدعي ل</w:t>
            </w:r>
            <w:r>
              <w:rPr>
                <w:rFonts w:hint="cs"/>
                <w:rtl/>
              </w:rPr>
              <w:t>ِ</w:t>
            </w:r>
            <w:r w:rsidRPr="009618AF">
              <w:rPr>
                <w:rFonts w:hint="cs"/>
                <w:rtl/>
              </w:rPr>
              <w:t>تيم وغيرها دعواك</w:t>
            </w:r>
            <w:r>
              <w:rPr>
                <w:rFonts w:hint="cs"/>
                <w:rtl/>
              </w:rPr>
              <w:t>ِ</w:t>
            </w:r>
            <w:r w:rsidRPr="00725071">
              <w:rPr>
                <w:rStyle w:val="libPoemTiniChar0"/>
                <w:rtl/>
              </w:rPr>
              <w:br/>
              <w:t> </w:t>
            </w:r>
          </w:p>
        </w:tc>
      </w:tr>
      <w:tr w:rsidR="00FC17C9" w:rsidTr="009F4459">
        <w:trPr>
          <w:trHeight w:val="350"/>
        </w:trPr>
        <w:tc>
          <w:tcPr>
            <w:tcW w:w="4438" w:type="dxa"/>
          </w:tcPr>
          <w:p w:rsidR="00FC17C9" w:rsidRDefault="00DE6EC0" w:rsidP="005149AF">
            <w:pPr>
              <w:pStyle w:val="libPoem"/>
            </w:pPr>
            <w:r>
              <w:rPr>
                <w:rFonts w:hint="cs"/>
                <w:rtl/>
              </w:rPr>
              <w:t>يا اُمَّة ضلّت سبيل رشادها</w:t>
            </w:r>
            <w:r w:rsidR="00FC17C9" w:rsidRPr="00725071">
              <w:rPr>
                <w:rStyle w:val="libPoemTiniChar0"/>
                <w:rtl/>
              </w:rPr>
              <w:br/>
              <w:t> </w:t>
            </w:r>
          </w:p>
        </w:tc>
        <w:tc>
          <w:tcPr>
            <w:tcW w:w="316" w:type="dxa"/>
          </w:tcPr>
          <w:p w:rsidR="00FC17C9" w:rsidRDefault="00FC17C9" w:rsidP="005149AF">
            <w:pPr>
              <w:pStyle w:val="libPoem"/>
              <w:rPr>
                <w:rtl/>
              </w:rPr>
            </w:pPr>
          </w:p>
        </w:tc>
        <w:tc>
          <w:tcPr>
            <w:tcW w:w="4394" w:type="dxa"/>
          </w:tcPr>
          <w:p w:rsidR="00FC17C9" w:rsidRDefault="00DE6EC0" w:rsidP="00AB32A1">
            <w:pPr>
              <w:pStyle w:val="libPoem"/>
            </w:pPr>
            <w:r w:rsidRPr="009618AF">
              <w:rPr>
                <w:rFonts w:hint="cs"/>
                <w:rtl/>
              </w:rPr>
              <w:t>إن</w:t>
            </w:r>
            <w:r>
              <w:rPr>
                <w:rFonts w:hint="cs"/>
                <w:rtl/>
              </w:rPr>
              <w:t>َّ</w:t>
            </w:r>
            <w:r w:rsidRPr="009618AF">
              <w:rPr>
                <w:rFonts w:hint="cs"/>
                <w:rtl/>
              </w:rPr>
              <w:t xml:space="preserve"> الذي استرشدته أغواك</w:t>
            </w:r>
            <w:r>
              <w:rPr>
                <w:rFonts w:hint="cs"/>
                <w:rtl/>
              </w:rPr>
              <w:t>ِ</w:t>
            </w:r>
            <w:r w:rsidR="00FC17C9" w:rsidRPr="00725071">
              <w:rPr>
                <w:rStyle w:val="libPoemTiniChar0"/>
                <w:rtl/>
              </w:rPr>
              <w:br/>
              <w:t> </w:t>
            </w:r>
          </w:p>
        </w:tc>
      </w:tr>
      <w:tr w:rsidR="00FC17C9" w:rsidTr="009F4459">
        <w:trPr>
          <w:trHeight w:val="350"/>
        </w:trPr>
        <w:tc>
          <w:tcPr>
            <w:tcW w:w="4438" w:type="dxa"/>
          </w:tcPr>
          <w:p w:rsidR="00FC17C9" w:rsidRDefault="00DE6EC0" w:rsidP="005149AF">
            <w:pPr>
              <w:pStyle w:val="libPoem"/>
            </w:pPr>
            <w:r>
              <w:rPr>
                <w:rFonts w:hint="cs"/>
                <w:rtl/>
              </w:rPr>
              <w:t>لئن ائتمنت على</w:t>
            </w:r>
            <w:r w:rsidRPr="00666704">
              <w:rPr>
                <w:rFonts w:hint="cs"/>
                <w:rtl/>
              </w:rPr>
              <w:t xml:space="preserve"> </w:t>
            </w:r>
            <w:r>
              <w:rPr>
                <w:rFonts w:hint="cs"/>
                <w:rtl/>
              </w:rPr>
              <w:t>البريَّة خائناً</w:t>
            </w:r>
            <w:r w:rsidR="00FC17C9" w:rsidRPr="00725071">
              <w:rPr>
                <w:rStyle w:val="libPoemTiniChar0"/>
                <w:rtl/>
              </w:rPr>
              <w:br/>
              <w:t> </w:t>
            </w:r>
          </w:p>
        </w:tc>
        <w:tc>
          <w:tcPr>
            <w:tcW w:w="316" w:type="dxa"/>
          </w:tcPr>
          <w:p w:rsidR="00FC17C9" w:rsidRDefault="00FC17C9" w:rsidP="005149AF">
            <w:pPr>
              <w:pStyle w:val="libPoem"/>
              <w:rPr>
                <w:rtl/>
              </w:rPr>
            </w:pPr>
          </w:p>
        </w:tc>
        <w:tc>
          <w:tcPr>
            <w:tcW w:w="4394" w:type="dxa"/>
          </w:tcPr>
          <w:p w:rsidR="00FC17C9" w:rsidRDefault="00DE6EC0" w:rsidP="005149AF">
            <w:pPr>
              <w:pStyle w:val="libPoem"/>
            </w:pPr>
            <w:r w:rsidRPr="009618AF">
              <w:rPr>
                <w:rFonts w:hint="cs"/>
                <w:rtl/>
              </w:rPr>
              <w:t>للنفس ضي</w:t>
            </w:r>
            <w:r>
              <w:rPr>
                <w:rFonts w:hint="cs"/>
                <w:rtl/>
              </w:rPr>
              <w:t>َّ</w:t>
            </w:r>
            <w:r w:rsidRPr="009618AF">
              <w:rPr>
                <w:rFonts w:hint="cs"/>
                <w:rtl/>
              </w:rPr>
              <w:t>عها غداة رعاك</w:t>
            </w:r>
            <w:r>
              <w:rPr>
                <w:rFonts w:hint="cs"/>
                <w:rtl/>
              </w:rPr>
              <w:t>ِ</w:t>
            </w:r>
            <w:r w:rsidR="00FC17C9" w:rsidRPr="00725071">
              <w:rPr>
                <w:rStyle w:val="libPoemTiniChar0"/>
                <w:rtl/>
              </w:rPr>
              <w:br/>
              <w:t> </w:t>
            </w:r>
          </w:p>
        </w:tc>
      </w:tr>
      <w:tr w:rsidR="00FC17C9" w:rsidTr="009F4459">
        <w:trPr>
          <w:trHeight w:val="350"/>
        </w:trPr>
        <w:tc>
          <w:tcPr>
            <w:tcW w:w="4438" w:type="dxa"/>
          </w:tcPr>
          <w:p w:rsidR="00FC17C9" w:rsidRDefault="00DE6EC0" w:rsidP="005149AF">
            <w:pPr>
              <w:pStyle w:val="libPoem"/>
            </w:pPr>
            <w:r>
              <w:rPr>
                <w:rFonts w:hint="cs"/>
                <w:rtl/>
              </w:rPr>
              <w:t>أعطاك إذ وّطاك عشوة رأيه</w:t>
            </w:r>
            <w:r w:rsidR="00FC17C9" w:rsidRPr="00725071">
              <w:rPr>
                <w:rStyle w:val="libPoemTiniChar0"/>
                <w:rtl/>
              </w:rPr>
              <w:br/>
              <w:t> </w:t>
            </w:r>
          </w:p>
        </w:tc>
        <w:tc>
          <w:tcPr>
            <w:tcW w:w="316" w:type="dxa"/>
          </w:tcPr>
          <w:p w:rsidR="00FC17C9" w:rsidRDefault="00FC17C9" w:rsidP="005149AF">
            <w:pPr>
              <w:pStyle w:val="libPoem"/>
              <w:rPr>
                <w:rtl/>
              </w:rPr>
            </w:pPr>
          </w:p>
        </w:tc>
        <w:tc>
          <w:tcPr>
            <w:tcW w:w="4394" w:type="dxa"/>
          </w:tcPr>
          <w:p w:rsidR="00FC17C9" w:rsidRDefault="00DE6EC0" w:rsidP="005149AF">
            <w:pPr>
              <w:pStyle w:val="libPoem"/>
            </w:pPr>
            <w:r w:rsidRPr="009618AF">
              <w:rPr>
                <w:rFonts w:hint="cs"/>
                <w:rtl/>
              </w:rPr>
              <w:t>خدعا</w:t>
            </w:r>
            <w:r>
              <w:rPr>
                <w:rFonts w:hint="cs"/>
                <w:rtl/>
              </w:rPr>
              <w:t>ً</w:t>
            </w:r>
            <w:r w:rsidRPr="009618AF">
              <w:rPr>
                <w:rFonts w:hint="cs"/>
                <w:rtl/>
              </w:rPr>
              <w:t xml:space="preserve"> بحبل غرورها د</w:t>
            </w:r>
            <w:r>
              <w:rPr>
                <w:rFonts w:hint="cs"/>
                <w:rtl/>
              </w:rPr>
              <w:t>ّ</w:t>
            </w:r>
            <w:r w:rsidRPr="009618AF">
              <w:rPr>
                <w:rFonts w:hint="cs"/>
                <w:rtl/>
              </w:rPr>
              <w:t>لاك</w:t>
            </w:r>
            <w:r>
              <w:rPr>
                <w:rFonts w:hint="cs"/>
                <w:rtl/>
              </w:rPr>
              <w:t>ِ</w:t>
            </w:r>
            <w:r w:rsidR="00FC17C9" w:rsidRPr="00725071">
              <w:rPr>
                <w:rStyle w:val="libPoemTiniChar0"/>
                <w:rtl/>
              </w:rPr>
              <w:br/>
              <w:t> </w:t>
            </w:r>
          </w:p>
        </w:tc>
      </w:tr>
      <w:tr w:rsidR="00FC17C9" w:rsidTr="009F4459">
        <w:trPr>
          <w:trHeight w:val="350"/>
        </w:trPr>
        <w:tc>
          <w:tcPr>
            <w:tcW w:w="4438" w:type="dxa"/>
          </w:tcPr>
          <w:p w:rsidR="00FC17C9" w:rsidRDefault="00DE6EC0" w:rsidP="005149AF">
            <w:pPr>
              <w:pStyle w:val="libPoem"/>
            </w:pPr>
            <w:r>
              <w:rPr>
                <w:rFonts w:hint="cs"/>
                <w:rtl/>
              </w:rPr>
              <w:t>فتبعته وسخيف دينك بعته</w:t>
            </w:r>
            <w:r w:rsidR="00FC17C9" w:rsidRPr="00725071">
              <w:rPr>
                <w:rStyle w:val="libPoemTiniChar0"/>
                <w:rtl/>
              </w:rPr>
              <w:br/>
              <w:t> </w:t>
            </w:r>
          </w:p>
        </w:tc>
        <w:tc>
          <w:tcPr>
            <w:tcW w:w="316" w:type="dxa"/>
          </w:tcPr>
          <w:p w:rsidR="00FC17C9" w:rsidRDefault="00FC17C9" w:rsidP="005149AF">
            <w:pPr>
              <w:pStyle w:val="libPoem"/>
              <w:rPr>
                <w:rtl/>
              </w:rPr>
            </w:pPr>
          </w:p>
        </w:tc>
        <w:tc>
          <w:tcPr>
            <w:tcW w:w="4394" w:type="dxa"/>
          </w:tcPr>
          <w:p w:rsidR="00FC17C9" w:rsidRDefault="00DE6EC0" w:rsidP="005149AF">
            <w:pPr>
              <w:pStyle w:val="libPoem"/>
            </w:pPr>
            <w:r w:rsidRPr="009618AF">
              <w:rPr>
                <w:rFonts w:hint="cs"/>
                <w:rtl/>
              </w:rPr>
              <w:t>مغتر</w:t>
            </w:r>
            <w:r>
              <w:rPr>
                <w:rFonts w:hint="cs"/>
                <w:rtl/>
              </w:rPr>
              <w:t>َّ</w:t>
            </w:r>
            <w:r w:rsidRPr="009618AF">
              <w:rPr>
                <w:rFonts w:hint="cs"/>
                <w:rtl/>
              </w:rPr>
              <w:t>ة</w:t>
            </w:r>
            <w:r>
              <w:rPr>
                <w:rFonts w:hint="cs"/>
                <w:rtl/>
              </w:rPr>
              <w:t>ً</w:t>
            </w:r>
            <w:r w:rsidRPr="009618AF">
              <w:rPr>
                <w:rFonts w:hint="cs"/>
                <w:rtl/>
              </w:rPr>
              <w:t xml:space="preserve"> بالنزر من دنياك</w:t>
            </w:r>
            <w:r>
              <w:rPr>
                <w:rFonts w:hint="cs"/>
                <w:rtl/>
              </w:rPr>
              <w:t>ِ</w:t>
            </w:r>
            <w:r w:rsidR="00FC17C9" w:rsidRPr="00725071">
              <w:rPr>
                <w:rStyle w:val="libPoemTiniChar0"/>
                <w:rtl/>
              </w:rPr>
              <w:br/>
              <w:t> </w:t>
            </w:r>
          </w:p>
        </w:tc>
      </w:tr>
      <w:tr w:rsidR="00D13AE5" w:rsidTr="009F4459">
        <w:tblPrEx>
          <w:tblLook w:val="04A0" w:firstRow="1" w:lastRow="0" w:firstColumn="1" w:lastColumn="0" w:noHBand="0" w:noVBand="1"/>
        </w:tblPrEx>
        <w:trPr>
          <w:trHeight w:val="350"/>
        </w:trPr>
        <w:tc>
          <w:tcPr>
            <w:tcW w:w="4438" w:type="dxa"/>
          </w:tcPr>
          <w:p w:rsidR="00D13AE5" w:rsidRDefault="00D13AE5" w:rsidP="005149AF">
            <w:pPr>
              <w:pStyle w:val="libPoem"/>
            </w:pPr>
            <w:r>
              <w:rPr>
                <w:rFonts w:hint="cs"/>
                <w:rtl/>
              </w:rPr>
              <w:t>لقد اشتريت به الضَّلالة</w:t>
            </w:r>
            <w:r w:rsidRPr="00666704">
              <w:rPr>
                <w:rFonts w:hint="cs"/>
                <w:rtl/>
              </w:rPr>
              <w:t xml:space="preserve"> </w:t>
            </w:r>
            <w:r>
              <w:rPr>
                <w:rFonts w:hint="cs"/>
                <w:rtl/>
              </w:rPr>
              <w:t>بالهدى</w:t>
            </w:r>
            <w:r w:rsidRPr="00725071">
              <w:rPr>
                <w:rStyle w:val="libPoemTiniChar0"/>
                <w:rtl/>
              </w:rPr>
              <w:br/>
              <w:t> </w:t>
            </w:r>
          </w:p>
        </w:tc>
        <w:tc>
          <w:tcPr>
            <w:tcW w:w="316" w:type="dxa"/>
          </w:tcPr>
          <w:p w:rsidR="00D13AE5" w:rsidRDefault="00D13AE5" w:rsidP="005149AF">
            <w:pPr>
              <w:pStyle w:val="libPoem"/>
              <w:rPr>
                <w:rtl/>
              </w:rPr>
            </w:pPr>
          </w:p>
        </w:tc>
        <w:tc>
          <w:tcPr>
            <w:tcW w:w="4394" w:type="dxa"/>
          </w:tcPr>
          <w:p w:rsidR="00D13AE5" w:rsidRDefault="00D13AE5" w:rsidP="005149AF">
            <w:pPr>
              <w:pStyle w:val="libPoem"/>
            </w:pPr>
            <w:r w:rsidRPr="009618AF">
              <w:rPr>
                <w:rFonts w:hint="cs"/>
                <w:rtl/>
              </w:rPr>
              <w:t>ل</w:t>
            </w:r>
            <w:r w:rsidR="00AB32A1">
              <w:rPr>
                <w:rFonts w:hint="cs"/>
                <w:rtl/>
              </w:rPr>
              <w:t>َ</w:t>
            </w:r>
            <w:r w:rsidRPr="009618AF">
              <w:rPr>
                <w:rFonts w:hint="cs"/>
                <w:rtl/>
              </w:rPr>
              <w:t>م</w:t>
            </w:r>
            <w:r>
              <w:rPr>
                <w:rFonts w:hint="cs"/>
                <w:rtl/>
              </w:rPr>
              <w:t>َّ</w:t>
            </w:r>
            <w:r w:rsidRPr="009618AF">
              <w:rPr>
                <w:rFonts w:hint="cs"/>
                <w:rtl/>
              </w:rPr>
              <w:t>ا دعاك</w:t>
            </w:r>
            <w:r>
              <w:rPr>
                <w:rFonts w:hint="cs"/>
                <w:rtl/>
              </w:rPr>
              <w:t>ِ</w:t>
            </w:r>
            <w:r w:rsidRPr="009618AF">
              <w:rPr>
                <w:rFonts w:hint="cs"/>
                <w:rtl/>
              </w:rPr>
              <w:t xml:space="preserve"> بمكره فدهاك</w:t>
            </w:r>
            <w:r>
              <w:rPr>
                <w:rFonts w:hint="cs"/>
                <w:rtl/>
              </w:rPr>
              <w:t>ِ</w:t>
            </w:r>
            <w:r w:rsidRPr="00725071">
              <w:rPr>
                <w:rStyle w:val="libPoemTiniChar0"/>
                <w:rtl/>
              </w:rPr>
              <w:br/>
              <w:t> </w:t>
            </w:r>
          </w:p>
        </w:tc>
      </w:tr>
      <w:tr w:rsidR="00D13AE5" w:rsidTr="009F4459">
        <w:tblPrEx>
          <w:tblLook w:val="04A0" w:firstRow="1" w:lastRow="0" w:firstColumn="1" w:lastColumn="0" w:noHBand="0" w:noVBand="1"/>
        </w:tblPrEx>
        <w:trPr>
          <w:trHeight w:val="350"/>
        </w:trPr>
        <w:tc>
          <w:tcPr>
            <w:tcW w:w="4438" w:type="dxa"/>
          </w:tcPr>
          <w:p w:rsidR="00D13AE5" w:rsidRDefault="00D13AE5" w:rsidP="005149AF">
            <w:pPr>
              <w:pStyle w:val="libPoem"/>
            </w:pPr>
            <w:r>
              <w:rPr>
                <w:rFonts w:hint="cs"/>
                <w:rtl/>
              </w:rPr>
              <w:t>وأطعته وعصيت قول محمَّد</w:t>
            </w:r>
            <w:r w:rsidRPr="00725071">
              <w:rPr>
                <w:rStyle w:val="libPoemTiniChar0"/>
                <w:rtl/>
              </w:rPr>
              <w:br/>
              <w:t> </w:t>
            </w:r>
          </w:p>
        </w:tc>
        <w:tc>
          <w:tcPr>
            <w:tcW w:w="316" w:type="dxa"/>
          </w:tcPr>
          <w:p w:rsidR="00D13AE5" w:rsidRDefault="00D13AE5" w:rsidP="005149AF">
            <w:pPr>
              <w:pStyle w:val="libPoem"/>
              <w:rPr>
                <w:rtl/>
              </w:rPr>
            </w:pPr>
          </w:p>
        </w:tc>
        <w:tc>
          <w:tcPr>
            <w:tcW w:w="4394" w:type="dxa"/>
          </w:tcPr>
          <w:p w:rsidR="00D13AE5" w:rsidRDefault="00D13AE5" w:rsidP="00AB32A1">
            <w:pPr>
              <w:pStyle w:val="libPoem"/>
            </w:pPr>
            <w:r w:rsidRPr="009618AF">
              <w:rPr>
                <w:rFonts w:hint="cs"/>
                <w:rtl/>
              </w:rPr>
              <w:t>فيما بأمر وصي</w:t>
            </w:r>
            <w:r>
              <w:rPr>
                <w:rFonts w:hint="cs"/>
                <w:rtl/>
              </w:rPr>
              <w:t>ِّ</w:t>
            </w:r>
            <w:r w:rsidRPr="009618AF">
              <w:rPr>
                <w:rFonts w:hint="cs"/>
                <w:rtl/>
              </w:rPr>
              <w:t>ه وص</w:t>
            </w:r>
            <w:r>
              <w:rPr>
                <w:rFonts w:hint="cs"/>
                <w:rtl/>
              </w:rPr>
              <w:t>ّ</w:t>
            </w:r>
            <w:r w:rsidRPr="009618AF">
              <w:rPr>
                <w:rFonts w:hint="cs"/>
                <w:rtl/>
              </w:rPr>
              <w:t>اك</w:t>
            </w:r>
            <w:r>
              <w:rPr>
                <w:rFonts w:hint="cs"/>
                <w:rtl/>
              </w:rPr>
              <w:t>ِ</w:t>
            </w:r>
            <w:r w:rsidRPr="00725071">
              <w:rPr>
                <w:rStyle w:val="libPoemTiniChar0"/>
                <w:rtl/>
              </w:rPr>
              <w:br/>
              <w:t> </w:t>
            </w:r>
          </w:p>
        </w:tc>
      </w:tr>
      <w:tr w:rsidR="00D13AE5" w:rsidTr="009F4459">
        <w:tblPrEx>
          <w:tblLook w:val="04A0" w:firstRow="1" w:lastRow="0" w:firstColumn="1" w:lastColumn="0" w:noHBand="0" w:noVBand="1"/>
        </w:tblPrEx>
        <w:trPr>
          <w:trHeight w:val="350"/>
        </w:trPr>
        <w:tc>
          <w:tcPr>
            <w:tcW w:w="4438" w:type="dxa"/>
          </w:tcPr>
          <w:p w:rsidR="00D13AE5" w:rsidRDefault="00D13AE5" w:rsidP="005149AF">
            <w:pPr>
              <w:pStyle w:val="libPoem"/>
            </w:pPr>
            <w:r>
              <w:rPr>
                <w:rFonts w:hint="cs"/>
                <w:rtl/>
              </w:rPr>
              <w:t>خلّفت</w:t>
            </w:r>
            <w:r w:rsidRPr="00666704">
              <w:rPr>
                <w:rFonts w:hint="cs"/>
                <w:rtl/>
              </w:rPr>
              <w:t xml:space="preserve"> </w:t>
            </w:r>
            <w:r>
              <w:rPr>
                <w:rFonts w:hint="cs"/>
                <w:rtl/>
              </w:rPr>
              <w:t>واستخلفت من لم يرضه</w:t>
            </w:r>
            <w:r w:rsidRPr="00725071">
              <w:rPr>
                <w:rStyle w:val="libPoemTiniChar0"/>
                <w:rtl/>
              </w:rPr>
              <w:br/>
              <w:t> </w:t>
            </w:r>
          </w:p>
        </w:tc>
        <w:tc>
          <w:tcPr>
            <w:tcW w:w="316" w:type="dxa"/>
          </w:tcPr>
          <w:p w:rsidR="00D13AE5" w:rsidRDefault="00D13AE5" w:rsidP="005149AF">
            <w:pPr>
              <w:pStyle w:val="libPoem"/>
              <w:rPr>
                <w:rtl/>
              </w:rPr>
            </w:pPr>
          </w:p>
        </w:tc>
        <w:tc>
          <w:tcPr>
            <w:tcW w:w="4394" w:type="dxa"/>
          </w:tcPr>
          <w:p w:rsidR="00D13AE5" w:rsidRDefault="00D13AE5" w:rsidP="005149AF">
            <w:pPr>
              <w:pStyle w:val="libPoem"/>
            </w:pPr>
            <w:r w:rsidRPr="009618AF">
              <w:rPr>
                <w:rFonts w:hint="cs"/>
                <w:rtl/>
              </w:rPr>
              <w:t>للدين تابعة هو</w:t>
            </w:r>
            <w:r>
              <w:rPr>
                <w:rFonts w:hint="cs"/>
                <w:rtl/>
              </w:rPr>
              <w:t>ً</w:t>
            </w:r>
            <w:r w:rsidRPr="009618AF">
              <w:rPr>
                <w:rFonts w:hint="cs"/>
                <w:rtl/>
              </w:rPr>
              <w:t>ى هو</w:t>
            </w:r>
            <w:r>
              <w:rPr>
                <w:rFonts w:hint="cs"/>
                <w:rtl/>
              </w:rPr>
              <w:t>ّ</w:t>
            </w:r>
            <w:r w:rsidRPr="009618AF">
              <w:rPr>
                <w:rFonts w:hint="cs"/>
                <w:rtl/>
              </w:rPr>
              <w:t>اك</w:t>
            </w:r>
            <w:r>
              <w:rPr>
                <w:rFonts w:hint="cs"/>
                <w:rtl/>
              </w:rPr>
              <w:t>ِ</w:t>
            </w:r>
            <w:r w:rsidRPr="00725071">
              <w:rPr>
                <w:rStyle w:val="libPoemTiniChar0"/>
                <w:rtl/>
              </w:rPr>
              <w:br/>
              <w:t> </w:t>
            </w:r>
          </w:p>
        </w:tc>
      </w:tr>
      <w:tr w:rsidR="00D13AE5" w:rsidTr="009F4459">
        <w:tblPrEx>
          <w:tblLook w:val="04A0" w:firstRow="1" w:lastRow="0" w:firstColumn="1" w:lastColumn="0" w:noHBand="0" w:noVBand="1"/>
        </w:tblPrEx>
        <w:trPr>
          <w:trHeight w:val="350"/>
        </w:trPr>
        <w:tc>
          <w:tcPr>
            <w:tcW w:w="4438" w:type="dxa"/>
          </w:tcPr>
          <w:p w:rsidR="00D13AE5" w:rsidRDefault="00D13AE5" w:rsidP="005149AF">
            <w:pPr>
              <w:pStyle w:val="libPoem"/>
            </w:pPr>
            <w:r>
              <w:rPr>
                <w:rFonts w:hint="cs"/>
                <w:rtl/>
              </w:rPr>
              <w:t>خلت اجتهادك للصَّواب مؤدِّياً</w:t>
            </w:r>
            <w:r w:rsidRPr="00725071">
              <w:rPr>
                <w:rStyle w:val="libPoemTiniChar0"/>
                <w:rtl/>
              </w:rPr>
              <w:br/>
              <w:t> </w:t>
            </w:r>
          </w:p>
        </w:tc>
        <w:tc>
          <w:tcPr>
            <w:tcW w:w="316" w:type="dxa"/>
          </w:tcPr>
          <w:p w:rsidR="00D13AE5" w:rsidRDefault="00D13AE5" w:rsidP="005149AF">
            <w:pPr>
              <w:pStyle w:val="libPoem"/>
              <w:rPr>
                <w:rtl/>
              </w:rPr>
            </w:pPr>
          </w:p>
        </w:tc>
        <w:tc>
          <w:tcPr>
            <w:tcW w:w="4394" w:type="dxa"/>
          </w:tcPr>
          <w:p w:rsidR="00D13AE5" w:rsidRDefault="00D13AE5" w:rsidP="005149AF">
            <w:pPr>
              <w:pStyle w:val="libPoem"/>
            </w:pPr>
            <w:r w:rsidRPr="009618AF">
              <w:rPr>
                <w:rFonts w:hint="cs"/>
                <w:rtl/>
              </w:rPr>
              <w:t>هيهات من أد</w:t>
            </w:r>
            <w:r>
              <w:rPr>
                <w:rFonts w:hint="cs"/>
                <w:rtl/>
              </w:rPr>
              <w:t>ّ</w:t>
            </w:r>
            <w:r w:rsidRPr="009618AF">
              <w:rPr>
                <w:rFonts w:hint="cs"/>
                <w:rtl/>
              </w:rPr>
              <w:t>اك بل أرداك</w:t>
            </w:r>
            <w:r>
              <w:rPr>
                <w:rFonts w:hint="cs"/>
                <w:rtl/>
              </w:rPr>
              <w:t>ِ</w:t>
            </w:r>
            <w:r w:rsidRPr="00725071">
              <w:rPr>
                <w:rStyle w:val="libPoemTiniChar0"/>
                <w:rtl/>
              </w:rPr>
              <w:br/>
              <w:t> </w:t>
            </w:r>
          </w:p>
        </w:tc>
      </w:tr>
      <w:tr w:rsidR="00D13AE5" w:rsidTr="009F4459">
        <w:tblPrEx>
          <w:tblLook w:val="04A0" w:firstRow="1" w:lastRow="0" w:firstColumn="1" w:lastColumn="0" w:noHBand="0" w:noVBand="1"/>
        </w:tblPrEx>
        <w:trPr>
          <w:trHeight w:val="350"/>
        </w:trPr>
        <w:tc>
          <w:tcPr>
            <w:tcW w:w="4438" w:type="dxa"/>
          </w:tcPr>
          <w:p w:rsidR="00D13AE5" w:rsidRDefault="00D13AE5" w:rsidP="00AB32A1">
            <w:pPr>
              <w:pStyle w:val="libPoem"/>
            </w:pPr>
            <w:r>
              <w:rPr>
                <w:rFonts w:hint="cs"/>
                <w:rtl/>
              </w:rPr>
              <w:t xml:space="preserve">لقد </w:t>
            </w:r>
            <w:r w:rsidR="00AB32A1">
              <w:rPr>
                <w:rFonts w:hint="cs"/>
                <w:rtl/>
              </w:rPr>
              <w:t>إ</w:t>
            </w:r>
            <w:r>
              <w:rPr>
                <w:rFonts w:hint="cs"/>
                <w:rtl/>
              </w:rPr>
              <w:t>جتريت على اجتراح عظيمةً</w:t>
            </w:r>
            <w:r w:rsidRPr="00725071">
              <w:rPr>
                <w:rStyle w:val="libPoemTiniChar0"/>
                <w:rtl/>
              </w:rPr>
              <w:br/>
              <w:t> </w:t>
            </w:r>
          </w:p>
        </w:tc>
        <w:tc>
          <w:tcPr>
            <w:tcW w:w="316" w:type="dxa"/>
          </w:tcPr>
          <w:p w:rsidR="00D13AE5" w:rsidRDefault="00D13AE5" w:rsidP="005149AF">
            <w:pPr>
              <w:pStyle w:val="libPoem"/>
              <w:rPr>
                <w:rtl/>
              </w:rPr>
            </w:pPr>
          </w:p>
        </w:tc>
        <w:tc>
          <w:tcPr>
            <w:tcW w:w="4394" w:type="dxa"/>
          </w:tcPr>
          <w:p w:rsidR="00D13AE5" w:rsidRDefault="00B42C05" w:rsidP="005149AF">
            <w:pPr>
              <w:pStyle w:val="libPoem"/>
            </w:pPr>
            <w:r w:rsidRPr="009618AF">
              <w:rPr>
                <w:rFonts w:hint="cs"/>
                <w:rtl/>
              </w:rPr>
              <w:t>جعلت جهن</w:t>
            </w:r>
            <w:r>
              <w:rPr>
                <w:rFonts w:hint="cs"/>
                <w:rtl/>
              </w:rPr>
              <w:t>َّ</w:t>
            </w:r>
            <w:r w:rsidRPr="009618AF">
              <w:rPr>
                <w:rFonts w:hint="cs"/>
                <w:rtl/>
              </w:rPr>
              <w:t>م في غد</w:t>
            </w:r>
            <w:r>
              <w:rPr>
                <w:rFonts w:hint="cs"/>
                <w:rtl/>
              </w:rPr>
              <w:t>ٍ</w:t>
            </w:r>
            <w:r w:rsidRPr="009618AF">
              <w:rPr>
                <w:rFonts w:hint="cs"/>
                <w:rtl/>
              </w:rPr>
              <w:t xml:space="preserve"> مثواك</w:t>
            </w:r>
            <w:r>
              <w:rPr>
                <w:rFonts w:hint="cs"/>
                <w:rtl/>
              </w:rPr>
              <w:t>ِ</w:t>
            </w:r>
            <w:r w:rsidR="00D13AE5" w:rsidRPr="00725071">
              <w:rPr>
                <w:rStyle w:val="libPoemTiniChar0"/>
                <w:rtl/>
              </w:rPr>
              <w:br/>
              <w:t> </w:t>
            </w:r>
          </w:p>
        </w:tc>
      </w:tr>
      <w:tr w:rsidR="00B27CCE" w:rsidTr="009F4459">
        <w:tblPrEx>
          <w:tblLook w:val="04A0" w:firstRow="1" w:lastRow="0" w:firstColumn="1" w:lastColumn="0" w:noHBand="0" w:noVBand="1"/>
        </w:tblPrEx>
        <w:trPr>
          <w:trHeight w:val="350"/>
        </w:trPr>
        <w:tc>
          <w:tcPr>
            <w:tcW w:w="4438" w:type="dxa"/>
          </w:tcPr>
          <w:p w:rsidR="00B27CCE" w:rsidRDefault="00B27CCE" w:rsidP="005149AF">
            <w:pPr>
              <w:pStyle w:val="libPoem"/>
            </w:pPr>
            <w:r>
              <w:rPr>
                <w:rFonts w:hint="cs"/>
                <w:rtl/>
              </w:rPr>
              <w:t>ولقد شققت عصا</w:t>
            </w:r>
            <w:r w:rsidRPr="00666704">
              <w:rPr>
                <w:rFonts w:hint="cs"/>
                <w:rtl/>
              </w:rPr>
              <w:t xml:space="preserve"> </w:t>
            </w:r>
            <w:r w:rsidR="00AB32A1">
              <w:rPr>
                <w:rFonts w:hint="cs"/>
                <w:rtl/>
              </w:rPr>
              <w:t>النبيِّ</w:t>
            </w:r>
            <w:r>
              <w:rPr>
                <w:rFonts w:hint="cs"/>
                <w:rtl/>
              </w:rPr>
              <w:t xml:space="preserve"> محمَّد</w:t>
            </w:r>
            <w:r w:rsidRPr="00725071">
              <w:rPr>
                <w:rStyle w:val="libPoemTiniChar0"/>
                <w:rtl/>
              </w:rPr>
              <w:br/>
              <w:t> </w:t>
            </w:r>
          </w:p>
        </w:tc>
        <w:tc>
          <w:tcPr>
            <w:tcW w:w="316" w:type="dxa"/>
          </w:tcPr>
          <w:p w:rsidR="00B27CCE" w:rsidRDefault="00B27CCE" w:rsidP="005149AF">
            <w:pPr>
              <w:pStyle w:val="libPoem"/>
              <w:rPr>
                <w:rtl/>
              </w:rPr>
            </w:pPr>
          </w:p>
        </w:tc>
        <w:tc>
          <w:tcPr>
            <w:tcW w:w="4394" w:type="dxa"/>
          </w:tcPr>
          <w:p w:rsidR="00B27CCE" w:rsidRDefault="00EE4399" w:rsidP="005149AF">
            <w:pPr>
              <w:pStyle w:val="libPoem"/>
            </w:pPr>
            <w:r w:rsidRPr="009618AF">
              <w:rPr>
                <w:rFonts w:hint="cs"/>
                <w:rtl/>
              </w:rPr>
              <w:t>وعققت من بعد ال</w:t>
            </w:r>
            <w:r>
              <w:rPr>
                <w:rFonts w:hint="cs"/>
                <w:rtl/>
              </w:rPr>
              <w:t>نبيَّ</w:t>
            </w:r>
            <w:r w:rsidRPr="009618AF">
              <w:rPr>
                <w:rFonts w:hint="cs"/>
                <w:rtl/>
              </w:rPr>
              <w:t xml:space="preserve"> أباك</w:t>
            </w:r>
            <w:r>
              <w:rPr>
                <w:rFonts w:hint="cs"/>
                <w:rtl/>
              </w:rPr>
              <w:t>ِ</w:t>
            </w:r>
            <w:r w:rsidR="00B27CCE" w:rsidRPr="00725071">
              <w:rPr>
                <w:rStyle w:val="libPoemTiniChar0"/>
                <w:rtl/>
              </w:rPr>
              <w:br/>
              <w:t> </w:t>
            </w:r>
          </w:p>
        </w:tc>
      </w:tr>
      <w:tr w:rsidR="00B27CCE" w:rsidTr="009F4459">
        <w:tblPrEx>
          <w:tblLook w:val="04A0" w:firstRow="1" w:lastRow="0" w:firstColumn="1" w:lastColumn="0" w:noHBand="0" w:noVBand="1"/>
        </w:tblPrEx>
        <w:trPr>
          <w:trHeight w:val="350"/>
        </w:trPr>
        <w:tc>
          <w:tcPr>
            <w:tcW w:w="4438" w:type="dxa"/>
          </w:tcPr>
          <w:p w:rsidR="00B27CCE" w:rsidRDefault="00C1163A" w:rsidP="005149AF">
            <w:pPr>
              <w:pStyle w:val="libPoem"/>
            </w:pPr>
            <w:r>
              <w:rPr>
                <w:rFonts w:hint="cs"/>
                <w:rtl/>
              </w:rPr>
              <w:t>وغدرت بالعهد المؤكّد عقده</w:t>
            </w:r>
            <w:r w:rsidR="00B27CCE" w:rsidRPr="00725071">
              <w:rPr>
                <w:rStyle w:val="libPoemTiniChar0"/>
                <w:rtl/>
              </w:rPr>
              <w:br/>
              <w:t> </w:t>
            </w:r>
          </w:p>
        </w:tc>
        <w:tc>
          <w:tcPr>
            <w:tcW w:w="316" w:type="dxa"/>
          </w:tcPr>
          <w:p w:rsidR="00B27CCE" w:rsidRDefault="00B27CCE" w:rsidP="005149AF">
            <w:pPr>
              <w:pStyle w:val="libPoem"/>
              <w:rPr>
                <w:rtl/>
              </w:rPr>
            </w:pPr>
          </w:p>
        </w:tc>
        <w:tc>
          <w:tcPr>
            <w:tcW w:w="4394" w:type="dxa"/>
          </w:tcPr>
          <w:p w:rsidR="00B27CCE" w:rsidRDefault="00C1163A" w:rsidP="00AB32A1">
            <w:pPr>
              <w:pStyle w:val="libPoem"/>
            </w:pPr>
            <w:r w:rsidRPr="009618AF">
              <w:rPr>
                <w:rFonts w:hint="cs"/>
                <w:rtl/>
              </w:rPr>
              <w:t>يوم ( الغدير ) له فما عذراك</w:t>
            </w:r>
            <w:r>
              <w:rPr>
                <w:rFonts w:hint="cs"/>
                <w:rtl/>
              </w:rPr>
              <w:t>ِ</w:t>
            </w:r>
            <w:r w:rsidR="00B27CCE" w:rsidRPr="00725071">
              <w:rPr>
                <w:rStyle w:val="libPoemTiniChar0"/>
                <w:rtl/>
              </w:rPr>
              <w:br/>
              <w:t> </w:t>
            </w:r>
          </w:p>
        </w:tc>
      </w:tr>
      <w:tr w:rsidR="00B27CCE" w:rsidTr="009F4459">
        <w:tblPrEx>
          <w:tblLook w:val="04A0" w:firstRow="1" w:lastRow="0" w:firstColumn="1" w:lastColumn="0" w:noHBand="0" w:noVBand="1"/>
        </w:tblPrEx>
        <w:trPr>
          <w:trHeight w:val="350"/>
        </w:trPr>
        <w:tc>
          <w:tcPr>
            <w:tcW w:w="4438" w:type="dxa"/>
          </w:tcPr>
          <w:p w:rsidR="00B27CCE" w:rsidRDefault="00C1163A" w:rsidP="005149AF">
            <w:pPr>
              <w:pStyle w:val="libPoem"/>
            </w:pPr>
            <w:r>
              <w:rPr>
                <w:rFonts w:hint="cs"/>
                <w:rtl/>
              </w:rPr>
              <w:t>فلتعلمنّ وقد رجعت به على الأ</w:t>
            </w:r>
            <w:r w:rsidR="00B27CCE" w:rsidRPr="00725071">
              <w:rPr>
                <w:rStyle w:val="libPoemTiniChar0"/>
                <w:rtl/>
              </w:rPr>
              <w:br/>
              <w:t> </w:t>
            </w:r>
          </w:p>
        </w:tc>
        <w:tc>
          <w:tcPr>
            <w:tcW w:w="316" w:type="dxa"/>
          </w:tcPr>
          <w:p w:rsidR="00B27CCE" w:rsidRDefault="00B27CCE" w:rsidP="005149AF">
            <w:pPr>
              <w:pStyle w:val="libPoem"/>
              <w:rPr>
                <w:rtl/>
              </w:rPr>
            </w:pPr>
          </w:p>
        </w:tc>
        <w:tc>
          <w:tcPr>
            <w:tcW w:w="4394" w:type="dxa"/>
          </w:tcPr>
          <w:p w:rsidR="00B27CCE" w:rsidRDefault="00C1163A" w:rsidP="005149AF">
            <w:pPr>
              <w:pStyle w:val="libPoem"/>
            </w:pPr>
            <w:r>
              <w:rPr>
                <w:rFonts w:hint="cs"/>
                <w:rtl/>
              </w:rPr>
              <w:t>عقاب</w:t>
            </w:r>
            <w:r w:rsidRPr="009618AF">
              <w:rPr>
                <w:rFonts w:hint="cs"/>
                <w:rtl/>
              </w:rPr>
              <w:t xml:space="preserve"> ناكصة</w:t>
            </w:r>
            <w:r>
              <w:rPr>
                <w:rFonts w:hint="cs"/>
                <w:rtl/>
              </w:rPr>
              <w:t>ً</w:t>
            </w:r>
            <w:r w:rsidRPr="009618AF">
              <w:rPr>
                <w:rFonts w:hint="cs"/>
                <w:rtl/>
              </w:rPr>
              <w:t xml:space="preserve"> به على عقباك</w:t>
            </w:r>
            <w:r>
              <w:rPr>
                <w:rFonts w:hint="cs"/>
                <w:rtl/>
              </w:rPr>
              <w:t>ِ</w:t>
            </w:r>
            <w:r w:rsidR="00B27CCE" w:rsidRPr="00725071">
              <w:rPr>
                <w:rStyle w:val="libPoemTiniChar0"/>
                <w:rtl/>
              </w:rPr>
              <w:br/>
              <w:t> </w:t>
            </w:r>
          </w:p>
        </w:tc>
      </w:tr>
      <w:tr w:rsidR="00B27CCE" w:rsidTr="009F4459">
        <w:tblPrEx>
          <w:tblLook w:val="04A0" w:firstRow="1" w:lastRow="0" w:firstColumn="1" w:lastColumn="0" w:noHBand="0" w:noVBand="1"/>
        </w:tblPrEx>
        <w:trPr>
          <w:trHeight w:val="350"/>
        </w:trPr>
        <w:tc>
          <w:tcPr>
            <w:tcW w:w="4438" w:type="dxa"/>
          </w:tcPr>
          <w:p w:rsidR="00B27CCE" w:rsidRDefault="00C354CD" w:rsidP="005149AF">
            <w:pPr>
              <w:pStyle w:val="libPoem"/>
            </w:pPr>
            <w:r>
              <w:rPr>
                <w:rFonts w:hint="cs"/>
                <w:rtl/>
              </w:rPr>
              <w:t>أعن الوصيِّ عدلت</w:t>
            </w:r>
            <w:r w:rsidRPr="00666704">
              <w:rPr>
                <w:rFonts w:hint="cs"/>
                <w:rtl/>
              </w:rPr>
              <w:t xml:space="preserve"> </w:t>
            </w:r>
            <w:r>
              <w:rPr>
                <w:rFonts w:hint="cs"/>
                <w:rtl/>
              </w:rPr>
              <w:t>عادلةً به</w:t>
            </w:r>
            <w:r w:rsidR="00B27CCE" w:rsidRPr="00725071">
              <w:rPr>
                <w:rStyle w:val="libPoemTiniChar0"/>
                <w:rtl/>
              </w:rPr>
              <w:br/>
              <w:t> </w:t>
            </w:r>
          </w:p>
        </w:tc>
        <w:tc>
          <w:tcPr>
            <w:tcW w:w="316" w:type="dxa"/>
          </w:tcPr>
          <w:p w:rsidR="00B27CCE" w:rsidRDefault="00B27CCE" w:rsidP="005149AF">
            <w:pPr>
              <w:pStyle w:val="libPoem"/>
              <w:rPr>
                <w:rtl/>
              </w:rPr>
            </w:pPr>
          </w:p>
        </w:tc>
        <w:tc>
          <w:tcPr>
            <w:tcW w:w="4394" w:type="dxa"/>
          </w:tcPr>
          <w:p w:rsidR="00B27CCE" w:rsidRDefault="00C354CD" w:rsidP="005149AF">
            <w:pPr>
              <w:pStyle w:val="libPoem"/>
            </w:pPr>
            <w:r w:rsidRPr="009618AF">
              <w:rPr>
                <w:rFonts w:hint="cs"/>
                <w:rtl/>
              </w:rPr>
              <w:t>م</w:t>
            </w:r>
            <w:r>
              <w:rPr>
                <w:rFonts w:hint="cs"/>
                <w:rtl/>
              </w:rPr>
              <w:t>َ</w:t>
            </w:r>
            <w:r w:rsidRPr="009618AF">
              <w:rPr>
                <w:rFonts w:hint="cs"/>
                <w:rtl/>
              </w:rPr>
              <w:t>ن لا يساوي منه شسع شراك</w:t>
            </w:r>
            <w:r>
              <w:rPr>
                <w:rFonts w:hint="cs"/>
                <w:rtl/>
              </w:rPr>
              <w:t>ِ</w:t>
            </w:r>
            <w:r w:rsidRPr="009618AF">
              <w:rPr>
                <w:rFonts w:hint="cs"/>
                <w:rtl/>
              </w:rPr>
              <w:t xml:space="preserve"> ؟!</w:t>
            </w:r>
            <w:r w:rsidR="00B27CCE" w:rsidRPr="00725071">
              <w:rPr>
                <w:rStyle w:val="libPoemTiniChar0"/>
                <w:rtl/>
              </w:rPr>
              <w:br/>
              <w:t> </w:t>
            </w:r>
          </w:p>
        </w:tc>
      </w:tr>
      <w:tr w:rsidR="00B27CCE" w:rsidTr="009F4459">
        <w:tblPrEx>
          <w:tblLook w:val="04A0" w:firstRow="1" w:lastRow="0" w:firstColumn="1" w:lastColumn="0" w:noHBand="0" w:noVBand="1"/>
        </w:tblPrEx>
        <w:trPr>
          <w:trHeight w:val="350"/>
        </w:trPr>
        <w:tc>
          <w:tcPr>
            <w:tcW w:w="4438" w:type="dxa"/>
          </w:tcPr>
          <w:p w:rsidR="00B27CCE" w:rsidRDefault="00C354CD" w:rsidP="005149AF">
            <w:pPr>
              <w:pStyle w:val="libPoem"/>
            </w:pPr>
            <w:r>
              <w:rPr>
                <w:rFonts w:hint="cs"/>
                <w:rtl/>
              </w:rPr>
              <w:t>ولتسألنَّ عن الولاء لحيدر</w:t>
            </w:r>
            <w:r w:rsidR="00B27CCE" w:rsidRPr="00725071">
              <w:rPr>
                <w:rStyle w:val="libPoemTiniChar0"/>
                <w:rtl/>
              </w:rPr>
              <w:br/>
              <w:t> </w:t>
            </w:r>
          </w:p>
        </w:tc>
        <w:tc>
          <w:tcPr>
            <w:tcW w:w="316" w:type="dxa"/>
          </w:tcPr>
          <w:p w:rsidR="00B27CCE" w:rsidRDefault="00B27CCE" w:rsidP="005149AF">
            <w:pPr>
              <w:pStyle w:val="libPoem"/>
              <w:rPr>
                <w:rtl/>
              </w:rPr>
            </w:pPr>
          </w:p>
        </w:tc>
        <w:tc>
          <w:tcPr>
            <w:tcW w:w="4394" w:type="dxa"/>
          </w:tcPr>
          <w:p w:rsidR="00B27CCE" w:rsidRDefault="00C354CD" w:rsidP="005149AF">
            <w:pPr>
              <w:pStyle w:val="libPoem"/>
            </w:pPr>
            <w:r w:rsidRPr="009618AF">
              <w:rPr>
                <w:rFonts w:hint="cs"/>
                <w:rtl/>
              </w:rPr>
              <w:t>وهو النعيم شقاك</w:t>
            </w:r>
            <w:r>
              <w:rPr>
                <w:rFonts w:hint="cs"/>
                <w:rtl/>
              </w:rPr>
              <w:t>ِ</w:t>
            </w:r>
            <w:r w:rsidRPr="009618AF">
              <w:rPr>
                <w:rFonts w:hint="cs"/>
                <w:rtl/>
              </w:rPr>
              <w:t xml:space="preserve"> عنه ثناك</w:t>
            </w:r>
            <w:r>
              <w:rPr>
                <w:rFonts w:hint="cs"/>
                <w:rtl/>
              </w:rPr>
              <w:t>ِ</w:t>
            </w:r>
            <w:r w:rsidRPr="009618AF">
              <w:rPr>
                <w:rFonts w:hint="cs"/>
                <w:rtl/>
              </w:rPr>
              <w:t xml:space="preserve"> </w:t>
            </w:r>
            <w:r w:rsidRPr="00583C0E">
              <w:rPr>
                <w:rStyle w:val="libFootnotenumChar"/>
                <w:rFonts w:hint="cs"/>
                <w:rtl/>
              </w:rPr>
              <w:t>(1)</w:t>
            </w:r>
            <w:r w:rsidR="00B27CCE" w:rsidRPr="00725071">
              <w:rPr>
                <w:rStyle w:val="libPoemTiniChar0"/>
                <w:rtl/>
              </w:rPr>
              <w:br/>
              <w:t> </w:t>
            </w:r>
          </w:p>
        </w:tc>
      </w:tr>
      <w:tr w:rsidR="00120421" w:rsidTr="009F4459">
        <w:tblPrEx>
          <w:tblLook w:val="04A0" w:firstRow="1" w:lastRow="0" w:firstColumn="1" w:lastColumn="0" w:noHBand="0" w:noVBand="1"/>
        </w:tblPrEx>
        <w:trPr>
          <w:trHeight w:val="350"/>
        </w:trPr>
        <w:tc>
          <w:tcPr>
            <w:tcW w:w="4438" w:type="dxa"/>
          </w:tcPr>
          <w:p w:rsidR="00120421" w:rsidRDefault="00120421" w:rsidP="005149AF">
            <w:pPr>
              <w:pStyle w:val="libPoem"/>
            </w:pPr>
            <w:r>
              <w:rPr>
                <w:rFonts w:hint="cs"/>
                <w:rtl/>
              </w:rPr>
              <w:t>قست</w:t>
            </w:r>
            <w:r w:rsidRPr="00666704">
              <w:rPr>
                <w:rFonts w:hint="cs"/>
                <w:rtl/>
              </w:rPr>
              <w:t xml:space="preserve"> </w:t>
            </w:r>
            <w:r>
              <w:rPr>
                <w:rFonts w:hint="cs"/>
                <w:rtl/>
              </w:rPr>
              <w:t>المحيط بكلِّ علمٍ مشكلٍ</w:t>
            </w:r>
            <w:r w:rsidRPr="00725071">
              <w:rPr>
                <w:rStyle w:val="libPoemTiniChar0"/>
                <w:rtl/>
              </w:rPr>
              <w:br/>
              <w:t> </w:t>
            </w:r>
          </w:p>
        </w:tc>
        <w:tc>
          <w:tcPr>
            <w:tcW w:w="316" w:type="dxa"/>
          </w:tcPr>
          <w:p w:rsidR="00120421" w:rsidRDefault="00120421" w:rsidP="005149AF">
            <w:pPr>
              <w:pStyle w:val="libPoem"/>
              <w:rPr>
                <w:rtl/>
              </w:rPr>
            </w:pPr>
          </w:p>
        </w:tc>
        <w:tc>
          <w:tcPr>
            <w:tcW w:w="4394" w:type="dxa"/>
          </w:tcPr>
          <w:p w:rsidR="00120421" w:rsidRDefault="00120421" w:rsidP="005149AF">
            <w:pPr>
              <w:pStyle w:val="libPoem"/>
            </w:pPr>
            <w:r w:rsidRPr="009618AF">
              <w:rPr>
                <w:rFonts w:hint="cs"/>
                <w:rtl/>
              </w:rPr>
              <w:t>وعر</w:t>
            </w:r>
            <w:r>
              <w:rPr>
                <w:rFonts w:hint="cs"/>
                <w:rtl/>
              </w:rPr>
              <w:t>ٍ</w:t>
            </w:r>
            <w:r w:rsidRPr="009618AF">
              <w:rPr>
                <w:rFonts w:hint="cs"/>
                <w:rtl/>
              </w:rPr>
              <w:t xml:space="preserve"> مسالكه على الس</w:t>
            </w:r>
            <w:r>
              <w:rPr>
                <w:rFonts w:hint="cs"/>
                <w:rtl/>
              </w:rPr>
              <w:t>ُ</w:t>
            </w:r>
            <w:r w:rsidRPr="009618AF">
              <w:rPr>
                <w:rFonts w:hint="cs"/>
                <w:rtl/>
              </w:rPr>
              <w:t>ل</w:t>
            </w:r>
            <w:r>
              <w:rPr>
                <w:rFonts w:hint="cs"/>
                <w:rtl/>
              </w:rPr>
              <w:t>ّ</w:t>
            </w:r>
            <w:r w:rsidRPr="009618AF">
              <w:rPr>
                <w:rFonts w:hint="cs"/>
                <w:rtl/>
              </w:rPr>
              <w:t>اك</w:t>
            </w:r>
            <w:r>
              <w:rPr>
                <w:rFonts w:hint="cs"/>
                <w:rtl/>
              </w:rPr>
              <w:t>ِ</w:t>
            </w:r>
            <w:r w:rsidRPr="00725071">
              <w:rPr>
                <w:rStyle w:val="libPoemTiniChar0"/>
                <w:rtl/>
              </w:rPr>
              <w:br/>
              <w:t> </w:t>
            </w:r>
          </w:p>
        </w:tc>
      </w:tr>
      <w:tr w:rsidR="009F4459" w:rsidTr="009F4459">
        <w:tblPrEx>
          <w:tblLook w:val="04A0" w:firstRow="1" w:lastRow="0" w:firstColumn="1" w:lastColumn="0" w:noHBand="0" w:noVBand="1"/>
        </w:tblPrEx>
        <w:trPr>
          <w:trHeight w:val="350"/>
        </w:trPr>
        <w:tc>
          <w:tcPr>
            <w:tcW w:w="4438" w:type="dxa"/>
          </w:tcPr>
          <w:p w:rsidR="009F4459" w:rsidRDefault="009F4459" w:rsidP="005149AF">
            <w:pPr>
              <w:pStyle w:val="libPoem"/>
            </w:pPr>
            <w:r>
              <w:rPr>
                <w:rFonts w:hint="cs"/>
                <w:rtl/>
              </w:rPr>
              <w:t>بالمعتريه - كما حكي - شيطانه</w:t>
            </w:r>
            <w:r w:rsidRPr="00725071">
              <w:rPr>
                <w:rStyle w:val="libPoemTiniChar0"/>
                <w:rtl/>
              </w:rPr>
              <w:br/>
              <w:t> </w:t>
            </w:r>
          </w:p>
        </w:tc>
        <w:tc>
          <w:tcPr>
            <w:tcW w:w="316" w:type="dxa"/>
          </w:tcPr>
          <w:p w:rsidR="009F4459" w:rsidRDefault="009F4459" w:rsidP="005149AF">
            <w:pPr>
              <w:pStyle w:val="libPoem"/>
              <w:rPr>
                <w:rtl/>
              </w:rPr>
            </w:pPr>
          </w:p>
        </w:tc>
        <w:tc>
          <w:tcPr>
            <w:tcW w:w="4394" w:type="dxa"/>
          </w:tcPr>
          <w:p w:rsidR="009F4459" w:rsidRDefault="009F4459" w:rsidP="00AB32A1">
            <w:pPr>
              <w:pStyle w:val="libPoem"/>
            </w:pPr>
            <w:r w:rsidRPr="009618AF">
              <w:rPr>
                <w:rFonts w:hint="cs"/>
                <w:rtl/>
              </w:rPr>
              <w:t>وكفاه عنه بنفسه من حاكي</w:t>
            </w:r>
            <w:r w:rsidRPr="00725071">
              <w:rPr>
                <w:rStyle w:val="libPoemTiniChar0"/>
                <w:rtl/>
              </w:rPr>
              <w:br/>
              <w:t> </w:t>
            </w:r>
          </w:p>
        </w:tc>
      </w:tr>
      <w:tr w:rsidR="009F4459" w:rsidTr="009F4459">
        <w:tblPrEx>
          <w:tblLook w:val="04A0" w:firstRow="1" w:lastRow="0" w:firstColumn="1" w:lastColumn="0" w:noHBand="0" w:noVBand="1"/>
        </w:tblPrEx>
        <w:trPr>
          <w:trHeight w:val="350"/>
        </w:trPr>
        <w:tc>
          <w:tcPr>
            <w:tcW w:w="4438" w:type="dxa"/>
          </w:tcPr>
          <w:p w:rsidR="009F4459" w:rsidRDefault="007F1C9A" w:rsidP="005149AF">
            <w:pPr>
              <w:pStyle w:val="libPoem"/>
            </w:pPr>
            <w:r>
              <w:rPr>
                <w:rFonts w:hint="cs"/>
                <w:rtl/>
              </w:rPr>
              <w:t>والضارب الهامات في يوم الوغى</w:t>
            </w:r>
            <w:r w:rsidR="009F4459" w:rsidRPr="00725071">
              <w:rPr>
                <w:rStyle w:val="libPoemTiniChar0"/>
                <w:rtl/>
              </w:rPr>
              <w:br/>
              <w:t> </w:t>
            </w:r>
          </w:p>
        </w:tc>
        <w:tc>
          <w:tcPr>
            <w:tcW w:w="316" w:type="dxa"/>
          </w:tcPr>
          <w:p w:rsidR="009F4459" w:rsidRDefault="009F4459" w:rsidP="005149AF">
            <w:pPr>
              <w:pStyle w:val="libPoem"/>
              <w:rPr>
                <w:rtl/>
              </w:rPr>
            </w:pPr>
          </w:p>
        </w:tc>
        <w:tc>
          <w:tcPr>
            <w:tcW w:w="4394" w:type="dxa"/>
          </w:tcPr>
          <w:p w:rsidR="009F4459" w:rsidRDefault="007F1C9A" w:rsidP="005149AF">
            <w:pPr>
              <w:pStyle w:val="libPoem"/>
            </w:pPr>
            <w:r w:rsidRPr="009618AF">
              <w:rPr>
                <w:rFonts w:hint="cs"/>
                <w:rtl/>
              </w:rPr>
              <w:t>ض</w:t>
            </w:r>
            <w:r>
              <w:rPr>
                <w:rFonts w:hint="cs"/>
                <w:rtl/>
              </w:rPr>
              <w:t>رب</w:t>
            </w:r>
            <w:r w:rsidRPr="009618AF">
              <w:rPr>
                <w:rFonts w:hint="cs"/>
                <w:rtl/>
              </w:rPr>
              <w:t>ا</w:t>
            </w:r>
            <w:r>
              <w:rPr>
                <w:rFonts w:hint="cs"/>
                <w:rtl/>
              </w:rPr>
              <w:t>ً</w:t>
            </w:r>
            <w:r w:rsidRPr="009618AF">
              <w:rPr>
                <w:rFonts w:hint="cs"/>
                <w:rtl/>
              </w:rPr>
              <w:t xml:space="preserve"> يقد</w:t>
            </w:r>
            <w:r>
              <w:rPr>
                <w:rFonts w:hint="cs"/>
                <w:rtl/>
              </w:rPr>
              <w:t>ُّ</w:t>
            </w:r>
            <w:r w:rsidRPr="009618AF">
              <w:rPr>
                <w:rFonts w:hint="cs"/>
                <w:rtl/>
              </w:rPr>
              <w:t xml:space="preserve"> به إلى الأوراك</w:t>
            </w:r>
            <w:r>
              <w:rPr>
                <w:rFonts w:hint="cs"/>
                <w:rtl/>
              </w:rPr>
              <w:t>ِ</w:t>
            </w:r>
            <w:r w:rsidR="009F4459" w:rsidRPr="00725071">
              <w:rPr>
                <w:rStyle w:val="libPoemTiniChar0"/>
                <w:rtl/>
              </w:rPr>
              <w:br/>
              <w:t> </w:t>
            </w:r>
          </w:p>
        </w:tc>
      </w:tr>
      <w:tr w:rsidR="009F4459" w:rsidTr="009F4459">
        <w:tblPrEx>
          <w:tblLook w:val="04A0" w:firstRow="1" w:lastRow="0" w:firstColumn="1" w:lastColumn="0" w:noHBand="0" w:noVBand="1"/>
        </w:tblPrEx>
        <w:trPr>
          <w:trHeight w:val="350"/>
        </w:trPr>
        <w:tc>
          <w:tcPr>
            <w:tcW w:w="4438" w:type="dxa"/>
          </w:tcPr>
          <w:p w:rsidR="009F4459" w:rsidRDefault="007F1C9A" w:rsidP="005149AF">
            <w:pPr>
              <w:pStyle w:val="libPoem"/>
            </w:pPr>
            <w:r>
              <w:rPr>
                <w:rFonts w:hint="cs"/>
                <w:rtl/>
              </w:rPr>
              <w:t>إذ صاح جبريلٌ به</w:t>
            </w:r>
            <w:r w:rsidRPr="00666704">
              <w:rPr>
                <w:rFonts w:hint="cs"/>
                <w:rtl/>
              </w:rPr>
              <w:t xml:space="preserve"> </w:t>
            </w:r>
            <w:r>
              <w:rPr>
                <w:rFonts w:hint="cs"/>
                <w:rtl/>
              </w:rPr>
              <w:t>متعجِّباً</w:t>
            </w:r>
            <w:r w:rsidR="009F4459" w:rsidRPr="00725071">
              <w:rPr>
                <w:rStyle w:val="libPoemTiniChar0"/>
                <w:rtl/>
              </w:rPr>
              <w:br/>
              <w:t> </w:t>
            </w:r>
          </w:p>
        </w:tc>
        <w:tc>
          <w:tcPr>
            <w:tcW w:w="316" w:type="dxa"/>
          </w:tcPr>
          <w:p w:rsidR="009F4459" w:rsidRDefault="009F4459" w:rsidP="005149AF">
            <w:pPr>
              <w:pStyle w:val="libPoem"/>
              <w:rPr>
                <w:rtl/>
              </w:rPr>
            </w:pPr>
          </w:p>
        </w:tc>
        <w:tc>
          <w:tcPr>
            <w:tcW w:w="4394" w:type="dxa"/>
          </w:tcPr>
          <w:p w:rsidR="009F4459" w:rsidRDefault="007F1C9A" w:rsidP="005149AF">
            <w:pPr>
              <w:pStyle w:val="libPoem"/>
            </w:pPr>
            <w:r w:rsidRPr="009618AF">
              <w:rPr>
                <w:rFonts w:hint="cs"/>
                <w:rtl/>
              </w:rPr>
              <w:t>من بأسه وحسامه البت</w:t>
            </w:r>
            <w:r>
              <w:rPr>
                <w:rFonts w:hint="cs"/>
                <w:rtl/>
              </w:rPr>
              <w:t>ّ</w:t>
            </w:r>
            <w:r w:rsidRPr="009618AF">
              <w:rPr>
                <w:rFonts w:hint="cs"/>
                <w:rtl/>
              </w:rPr>
              <w:t>اك</w:t>
            </w:r>
            <w:r>
              <w:rPr>
                <w:rFonts w:hint="cs"/>
                <w:rtl/>
              </w:rPr>
              <w:t>ِ</w:t>
            </w:r>
            <w:r w:rsidR="009F4459" w:rsidRPr="00725071">
              <w:rPr>
                <w:rStyle w:val="libPoemTiniChar0"/>
                <w:rtl/>
              </w:rPr>
              <w:br/>
              <w:t> </w:t>
            </w:r>
          </w:p>
        </w:tc>
      </w:tr>
      <w:tr w:rsidR="009F4459" w:rsidTr="009F4459">
        <w:tblPrEx>
          <w:tblLook w:val="04A0" w:firstRow="1" w:lastRow="0" w:firstColumn="1" w:lastColumn="0" w:noHBand="0" w:noVBand="1"/>
        </w:tblPrEx>
        <w:trPr>
          <w:trHeight w:val="350"/>
        </w:trPr>
        <w:tc>
          <w:tcPr>
            <w:tcW w:w="4438" w:type="dxa"/>
          </w:tcPr>
          <w:p w:rsidR="009F4459" w:rsidRDefault="007F1C9A" w:rsidP="005149AF">
            <w:pPr>
              <w:pStyle w:val="libPoem"/>
            </w:pPr>
            <w:r>
              <w:rPr>
                <w:rFonts w:hint="cs"/>
                <w:rtl/>
              </w:rPr>
              <w:t>لا سيف إلّا ذو الفقار ولا فتّى</w:t>
            </w:r>
            <w:r w:rsidR="009F4459" w:rsidRPr="00725071">
              <w:rPr>
                <w:rStyle w:val="libPoemTiniChar0"/>
                <w:rtl/>
              </w:rPr>
              <w:br/>
              <w:t> </w:t>
            </w:r>
          </w:p>
        </w:tc>
        <w:tc>
          <w:tcPr>
            <w:tcW w:w="316" w:type="dxa"/>
          </w:tcPr>
          <w:p w:rsidR="009F4459" w:rsidRDefault="009F4459" w:rsidP="005149AF">
            <w:pPr>
              <w:pStyle w:val="libPoem"/>
              <w:rPr>
                <w:rtl/>
              </w:rPr>
            </w:pPr>
          </w:p>
        </w:tc>
        <w:tc>
          <w:tcPr>
            <w:tcW w:w="4394" w:type="dxa"/>
          </w:tcPr>
          <w:p w:rsidR="009F4459" w:rsidRDefault="007F1C9A" w:rsidP="005149AF">
            <w:pPr>
              <w:pStyle w:val="libPoem"/>
            </w:pPr>
            <w:r w:rsidRPr="009618AF">
              <w:rPr>
                <w:rFonts w:hint="cs"/>
                <w:rtl/>
              </w:rPr>
              <w:t>إل</w:t>
            </w:r>
            <w:r>
              <w:rPr>
                <w:rFonts w:hint="cs"/>
                <w:rtl/>
              </w:rPr>
              <w:t>ّ</w:t>
            </w:r>
            <w:r w:rsidRPr="009618AF">
              <w:rPr>
                <w:rFonts w:hint="cs"/>
                <w:rtl/>
              </w:rPr>
              <w:t>ا علي</w:t>
            </w:r>
            <w:r>
              <w:rPr>
                <w:rFonts w:hint="cs"/>
                <w:rtl/>
              </w:rPr>
              <w:t>ُّ</w:t>
            </w:r>
            <w:r w:rsidRPr="009618AF">
              <w:rPr>
                <w:rFonts w:hint="cs"/>
                <w:rtl/>
              </w:rPr>
              <w:t xml:space="preserve"> فاتك الفت</w:t>
            </w:r>
            <w:r>
              <w:rPr>
                <w:rFonts w:hint="cs"/>
                <w:rtl/>
              </w:rPr>
              <w:t>ّ</w:t>
            </w:r>
            <w:r w:rsidRPr="009618AF">
              <w:rPr>
                <w:rFonts w:hint="cs"/>
                <w:rtl/>
              </w:rPr>
              <w:t>اك</w:t>
            </w:r>
            <w:r>
              <w:rPr>
                <w:rFonts w:hint="cs"/>
                <w:rtl/>
              </w:rPr>
              <w:t>ِ</w:t>
            </w:r>
            <w:r w:rsidR="009F4459" w:rsidRPr="00725071">
              <w:rPr>
                <w:rStyle w:val="libPoemTiniChar0"/>
                <w:rtl/>
              </w:rPr>
              <w:br/>
              <w:t> </w:t>
            </w:r>
          </w:p>
        </w:tc>
      </w:tr>
      <w:tr w:rsidR="009F4459" w:rsidTr="009F4459">
        <w:tblPrEx>
          <w:tblLook w:val="04A0" w:firstRow="1" w:lastRow="0" w:firstColumn="1" w:lastColumn="0" w:noHBand="0" w:noVBand="1"/>
        </w:tblPrEx>
        <w:trPr>
          <w:trHeight w:val="350"/>
        </w:trPr>
        <w:tc>
          <w:tcPr>
            <w:tcW w:w="4438" w:type="dxa"/>
          </w:tcPr>
          <w:p w:rsidR="009F4459" w:rsidRDefault="007F1C9A" w:rsidP="005149AF">
            <w:pPr>
              <w:pStyle w:val="libPoem"/>
            </w:pPr>
            <w:r>
              <w:rPr>
                <w:rFonts w:hint="cs"/>
                <w:rtl/>
              </w:rPr>
              <w:t>بالهارب الفرّار من أقرانه</w:t>
            </w:r>
            <w:r w:rsidR="009F4459" w:rsidRPr="00725071">
              <w:rPr>
                <w:rStyle w:val="libPoemTiniChar0"/>
                <w:rtl/>
              </w:rPr>
              <w:br/>
              <w:t> </w:t>
            </w:r>
          </w:p>
        </w:tc>
        <w:tc>
          <w:tcPr>
            <w:tcW w:w="316" w:type="dxa"/>
          </w:tcPr>
          <w:p w:rsidR="009F4459" w:rsidRDefault="009F4459" w:rsidP="005149AF">
            <w:pPr>
              <w:pStyle w:val="libPoem"/>
              <w:rPr>
                <w:rtl/>
              </w:rPr>
            </w:pPr>
          </w:p>
        </w:tc>
        <w:tc>
          <w:tcPr>
            <w:tcW w:w="4394" w:type="dxa"/>
          </w:tcPr>
          <w:p w:rsidR="009F4459" w:rsidRDefault="007F1C9A" w:rsidP="005149AF">
            <w:pPr>
              <w:pStyle w:val="libPoem"/>
            </w:pPr>
            <w:r w:rsidRPr="009618AF">
              <w:rPr>
                <w:rFonts w:hint="cs"/>
                <w:rtl/>
              </w:rPr>
              <w:t>والح</w:t>
            </w:r>
            <w:r>
              <w:rPr>
                <w:rFonts w:hint="cs"/>
                <w:rtl/>
              </w:rPr>
              <w:t>رب</w:t>
            </w:r>
            <w:r w:rsidRPr="009618AF">
              <w:rPr>
                <w:rFonts w:hint="cs"/>
                <w:rtl/>
              </w:rPr>
              <w:t xml:space="preserve"> يذكيها قنا</w:t>
            </w:r>
            <w:r>
              <w:rPr>
                <w:rFonts w:hint="cs"/>
                <w:rtl/>
              </w:rPr>
              <w:t>ً</w:t>
            </w:r>
            <w:r w:rsidRPr="009618AF">
              <w:rPr>
                <w:rFonts w:hint="cs"/>
                <w:rtl/>
              </w:rPr>
              <w:t xml:space="preserve"> ومذاكي</w:t>
            </w:r>
            <w:r w:rsidR="009F4459" w:rsidRPr="00725071">
              <w:rPr>
                <w:rStyle w:val="libPoemTiniChar0"/>
                <w:rtl/>
              </w:rPr>
              <w:br/>
              <w:t> </w:t>
            </w:r>
          </w:p>
        </w:tc>
      </w:tr>
      <w:tr w:rsidR="009F4459" w:rsidTr="009F4459">
        <w:tblPrEx>
          <w:tblLook w:val="04A0" w:firstRow="1" w:lastRow="0" w:firstColumn="1" w:lastColumn="0" w:noHBand="0" w:noVBand="1"/>
        </w:tblPrEx>
        <w:trPr>
          <w:trHeight w:val="350"/>
        </w:trPr>
        <w:tc>
          <w:tcPr>
            <w:tcW w:w="4438" w:type="dxa"/>
          </w:tcPr>
          <w:p w:rsidR="009F4459" w:rsidRDefault="007F1C9A" w:rsidP="005149AF">
            <w:pPr>
              <w:pStyle w:val="libPoem"/>
            </w:pPr>
            <w:r>
              <w:rPr>
                <w:rFonts w:hint="cs"/>
                <w:rtl/>
              </w:rPr>
              <w:t>والقاطع الليل البهيم</w:t>
            </w:r>
            <w:r w:rsidRPr="00666704">
              <w:rPr>
                <w:rFonts w:hint="cs"/>
                <w:rtl/>
              </w:rPr>
              <w:t xml:space="preserve"> </w:t>
            </w:r>
            <w:r>
              <w:rPr>
                <w:rFonts w:hint="cs"/>
                <w:rtl/>
              </w:rPr>
              <w:t>تهجّداً</w:t>
            </w:r>
            <w:r w:rsidR="009F4459" w:rsidRPr="00725071">
              <w:rPr>
                <w:rStyle w:val="libPoemTiniChar0"/>
                <w:rtl/>
              </w:rPr>
              <w:br/>
              <w:t> </w:t>
            </w:r>
          </w:p>
        </w:tc>
        <w:tc>
          <w:tcPr>
            <w:tcW w:w="316" w:type="dxa"/>
          </w:tcPr>
          <w:p w:rsidR="009F4459" w:rsidRDefault="009F4459" w:rsidP="005149AF">
            <w:pPr>
              <w:pStyle w:val="libPoem"/>
              <w:rPr>
                <w:rtl/>
              </w:rPr>
            </w:pPr>
          </w:p>
        </w:tc>
        <w:tc>
          <w:tcPr>
            <w:tcW w:w="4394" w:type="dxa"/>
          </w:tcPr>
          <w:p w:rsidR="009F4459" w:rsidRDefault="007F1C9A" w:rsidP="00AB32A1">
            <w:pPr>
              <w:pStyle w:val="libPoem"/>
            </w:pPr>
            <w:r w:rsidRPr="009618AF">
              <w:rPr>
                <w:rFonts w:hint="cs"/>
                <w:rtl/>
              </w:rPr>
              <w:t>بفؤاد ذي روع وطرف</w:t>
            </w:r>
            <w:r>
              <w:rPr>
                <w:rFonts w:hint="cs"/>
                <w:rtl/>
              </w:rPr>
              <w:t>ٍ</w:t>
            </w:r>
            <w:r w:rsidRPr="009618AF">
              <w:rPr>
                <w:rFonts w:hint="cs"/>
                <w:rtl/>
              </w:rPr>
              <w:t xml:space="preserve"> باكي</w:t>
            </w:r>
            <w:r w:rsidR="009F4459" w:rsidRPr="00725071">
              <w:rPr>
                <w:rStyle w:val="libPoemTiniChar0"/>
                <w:rtl/>
              </w:rPr>
              <w:br/>
              <w:t> </w:t>
            </w:r>
          </w:p>
        </w:tc>
      </w:tr>
      <w:tr w:rsidR="009F4459" w:rsidTr="009F4459">
        <w:tblPrEx>
          <w:tblLook w:val="04A0" w:firstRow="1" w:lastRow="0" w:firstColumn="1" w:lastColumn="0" w:noHBand="0" w:noVBand="1"/>
        </w:tblPrEx>
        <w:trPr>
          <w:trHeight w:val="350"/>
        </w:trPr>
        <w:tc>
          <w:tcPr>
            <w:tcW w:w="4438" w:type="dxa"/>
          </w:tcPr>
          <w:p w:rsidR="009F4459" w:rsidRDefault="007F1C9A" w:rsidP="005149AF">
            <w:pPr>
              <w:pStyle w:val="libPoem"/>
            </w:pPr>
            <w:r>
              <w:rPr>
                <w:rFonts w:hint="cs"/>
                <w:rtl/>
              </w:rPr>
              <w:t>بالتارك الصَّلوات كفراناً بها</w:t>
            </w:r>
            <w:r w:rsidR="009F4459" w:rsidRPr="00725071">
              <w:rPr>
                <w:rStyle w:val="libPoemTiniChar0"/>
                <w:rtl/>
              </w:rPr>
              <w:br/>
              <w:t> </w:t>
            </w:r>
          </w:p>
        </w:tc>
        <w:tc>
          <w:tcPr>
            <w:tcW w:w="316" w:type="dxa"/>
          </w:tcPr>
          <w:p w:rsidR="009F4459" w:rsidRDefault="009F4459" w:rsidP="005149AF">
            <w:pPr>
              <w:pStyle w:val="libPoem"/>
              <w:rPr>
                <w:rtl/>
              </w:rPr>
            </w:pPr>
          </w:p>
        </w:tc>
        <w:tc>
          <w:tcPr>
            <w:tcW w:w="4394" w:type="dxa"/>
          </w:tcPr>
          <w:p w:rsidR="009F4459" w:rsidRDefault="007F1C9A" w:rsidP="005149AF">
            <w:pPr>
              <w:pStyle w:val="libPoem"/>
            </w:pPr>
            <w:r w:rsidRPr="009618AF">
              <w:rPr>
                <w:rFonts w:hint="cs"/>
                <w:rtl/>
              </w:rPr>
              <w:t>لولا الرياء لطال ما راباك</w:t>
            </w:r>
            <w:r>
              <w:rPr>
                <w:rFonts w:hint="cs"/>
                <w:rtl/>
              </w:rPr>
              <w:t>ِ</w:t>
            </w:r>
            <w:r w:rsidR="009F4459" w:rsidRPr="00725071">
              <w:rPr>
                <w:rStyle w:val="libPoemTiniChar0"/>
                <w:rtl/>
              </w:rPr>
              <w:br/>
              <w:t> </w:t>
            </w:r>
          </w:p>
        </w:tc>
      </w:tr>
      <w:tr w:rsidR="009F4459" w:rsidTr="009F4459">
        <w:tblPrEx>
          <w:tblLook w:val="04A0" w:firstRow="1" w:lastRow="0" w:firstColumn="1" w:lastColumn="0" w:noHBand="0" w:noVBand="1"/>
        </w:tblPrEx>
        <w:trPr>
          <w:trHeight w:val="350"/>
        </w:trPr>
        <w:tc>
          <w:tcPr>
            <w:tcW w:w="4438" w:type="dxa"/>
          </w:tcPr>
          <w:p w:rsidR="009F4459" w:rsidRDefault="007F1C9A" w:rsidP="005149AF">
            <w:pPr>
              <w:pStyle w:val="libPoem"/>
            </w:pPr>
            <w:r>
              <w:rPr>
                <w:rFonts w:hint="cs"/>
                <w:rtl/>
              </w:rPr>
              <w:t>أبعد</w:t>
            </w:r>
            <w:r w:rsidRPr="00666704">
              <w:rPr>
                <w:rFonts w:hint="cs"/>
                <w:rtl/>
              </w:rPr>
              <w:t xml:space="preserve"> </w:t>
            </w:r>
            <w:r>
              <w:rPr>
                <w:rFonts w:hint="cs"/>
                <w:rtl/>
              </w:rPr>
              <w:t>بهذا من قياسٍ فاسدٍ</w:t>
            </w:r>
            <w:r w:rsidR="009F4459" w:rsidRPr="00725071">
              <w:rPr>
                <w:rStyle w:val="libPoemTiniChar0"/>
                <w:rtl/>
              </w:rPr>
              <w:br/>
              <w:t> </w:t>
            </w:r>
          </w:p>
        </w:tc>
        <w:tc>
          <w:tcPr>
            <w:tcW w:w="316" w:type="dxa"/>
          </w:tcPr>
          <w:p w:rsidR="009F4459" w:rsidRDefault="009F4459" w:rsidP="005149AF">
            <w:pPr>
              <w:pStyle w:val="libPoem"/>
              <w:rPr>
                <w:rtl/>
              </w:rPr>
            </w:pPr>
          </w:p>
        </w:tc>
        <w:tc>
          <w:tcPr>
            <w:tcW w:w="4394" w:type="dxa"/>
          </w:tcPr>
          <w:p w:rsidR="009F4459" w:rsidRDefault="007F1C9A" w:rsidP="00AB32A1">
            <w:pPr>
              <w:pStyle w:val="libPoem"/>
            </w:pPr>
            <w:r w:rsidRPr="009618AF">
              <w:rPr>
                <w:rFonts w:hint="cs"/>
                <w:rtl/>
              </w:rPr>
              <w:t xml:space="preserve">لم تأت فيه </w:t>
            </w:r>
            <w:r w:rsidR="00AB32A1">
              <w:rPr>
                <w:rFonts w:hint="cs"/>
                <w:rtl/>
              </w:rPr>
              <w:t>ا</w:t>
            </w:r>
            <w:r w:rsidRPr="009618AF">
              <w:rPr>
                <w:rFonts w:hint="cs"/>
                <w:rtl/>
              </w:rPr>
              <w:t>م</w:t>
            </w:r>
            <w:r>
              <w:rPr>
                <w:rFonts w:hint="cs"/>
                <w:rtl/>
              </w:rPr>
              <w:t>َّ</w:t>
            </w:r>
            <w:r w:rsidRPr="009618AF">
              <w:rPr>
                <w:rFonts w:hint="cs"/>
                <w:rtl/>
              </w:rPr>
              <w:t>ة</w:t>
            </w:r>
            <w:r>
              <w:rPr>
                <w:rFonts w:hint="cs"/>
                <w:rtl/>
              </w:rPr>
              <w:t>ٌ</w:t>
            </w:r>
            <w:r w:rsidRPr="009618AF">
              <w:rPr>
                <w:rFonts w:hint="cs"/>
                <w:rtl/>
              </w:rPr>
              <w:t xml:space="preserve"> مأتاك</w:t>
            </w:r>
            <w:r>
              <w:rPr>
                <w:rFonts w:hint="cs"/>
                <w:rtl/>
              </w:rPr>
              <w:t>ِ</w:t>
            </w:r>
            <w:r w:rsidR="009F4459" w:rsidRPr="00725071">
              <w:rPr>
                <w:rStyle w:val="libPoemTiniChar0"/>
                <w:rtl/>
              </w:rPr>
              <w:br/>
              <w:t> </w:t>
            </w:r>
          </w:p>
        </w:tc>
      </w:tr>
    </w:tbl>
    <w:p w:rsidR="00666704" w:rsidRPr="009618AF"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eastAsia="Calibri" w:hint="cs"/>
          <w:rtl/>
        </w:rPr>
        <w:t xml:space="preserve">1 </w:t>
      </w:r>
      <w:r w:rsidR="0013021F">
        <w:rPr>
          <w:rFonts w:eastAsia="Calibri" w:hint="cs"/>
          <w:rtl/>
        </w:rPr>
        <w:t>-</w:t>
      </w:r>
      <w:r w:rsidRPr="008A0D7A">
        <w:rPr>
          <w:rFonts w:eastAsia="Calibri" w:hint="cs"/>
          <w:rtl/>
        </w:rPr>
        <w:t xml:space="preserve"> ثناك عنه شقاك. كذا في نسخة.</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5149AF" w:rsidTr="00BC18C6">
        <w:trPr>
          <w:trHeight w:val="350"/>
        </w:trPr>
        <w:tc>
          <w:tcPr>
            <w:tcW w:w="4438" w:type="dxa"/>
            <w:shd w:val="clear" w:color="auto" w:fill="auto"/>
          </w:tcPr>
          <w:p w:rsidR="005149AF" w:rsidRDefault="005149AF" w:rsidP="005149AF">
            <w:pPr>
              <w:pStyle w:val="libPoem"/>
            </w:pPr>
            <w:r>
              <w:rPr>
                <w:rFonts w:hint="cs"/>
                <w:rtl/>
              </w:rPr>
              <w:lastRenderedPageBreak/>
              <w:t>أوَ ما شهدت له مواقف أذهبت</w:t>
            </w:r>
            <w:r w:rsidRPr="00725071">
              <w:rPr>
                <w:rStyle w:val="libPoemTiniChar0"/>
                <w:rtl/>
              </w:rPr>
              <w:br/>
              <w:t> </w:t>
            </w:r>
          </w:p>
        </w:tc>
        <w:tc>
          <w:tcPr>
            <w:tcW w:w="316" w:type="dxa"/>
            <w:shd w:val="clear" w:color="auto" w:fill="auto"/>
          </w:tcPr>
          <w:p w:rsidR="005149AF" w:rsidRDefault="005149AF" w:rsidP="005149AF">
            <w:pPr>
              <w:pStyle w:val="libPoem"/>
              <w:rPr>
                <w:rtl/>
              </w:rPr>
            </w:pPr>
          </w:p>
        </w:tc>
        <w:tc>
          <w:tcPr>
            <w:tcW w:w="4394" w:type="dxa"/>
            <w:shd w:val="clear" w:color="auto" w:fill="auto"/>
          </w:tcPr>
          <w:p w:rsidR="005149AF" w:rsidRDefault="005149AF" w:rsidP="005149AF">
            <w:pPr>
              <w:pStyle w:val="libPoem"/>
            </w:pPr>
            <w:r w:rsidRPr="009618AF">
              <w:rPr>
                <w:rFonts w:hint="cs"/>
                <w:rtl/>
              </w:rPr>
              <w:t>عنك اعتراك الشك حين عراك</w:t>
            </w:r>
            <w:r>
              <w:rPr>
                <w:rFonts w:hint="cs"/>
                <w:rtl/>
              </w:rPr>
              <w:t>ِ</w:t>
            </w:r>
            <w:r w:rsidRPr="009618AF">
              <w:rPr>
                <w:rFonts w:hint="cs"/>
                <w:rtl/>
              </w:rPr>
              <w:t xml:space="preserve"> ؟!</w:t>
            </w:r>
            <w:r w:rsidRPr="00725071">
              <w:rPr>
                <w:rStyle w:val="libPoemTiniChar0"/>
                <w:rtl/>
              </w:rPr>
              <w:br/>
              <w:t> </w:t>
            </w:r>
          </w:p>
        </w:tc>
      </w:tr>
      <w:tr w:rsidR="005149AF" w:rsidTr="00BC18C6">
        <w:trPr>
          <w:trHeight w:val="350"/>
        </w:trPr>
        <w:tc>
          <w:tcPr>
            <w:tcW w:w="4438" w:type="dxa"/>
          </w:tcPr>
          <w:p w:rsidR="005149AF" w:rsidRDefault="005149AF" w:rsidP="005149AF">
            <w:pPr>
              <w:pStyle w:val="libPoem"/>
            </w:pPr>
            <w:r>
              <w:rPr>
                <w:rFonts w:hint="cs"/>
                <w:rtl/>
              </w:rPr>
              <w:t>من معجزات لا يقوم بمثلها</w:t>
            </w:r>
            <w:r w:rsidRPr="00725071">
              <w:rPr>
                <w:rStyle w:val="libPoemTiniChar0"/>
                <w:rtl/>
              </w:rPr>
              <w:br/>
              <w:t> </w:t>
            </w:r>
          </w:p>
        </w:tc>
        <w:tc>
          <w:tcPr>
            <w:tcW w:w="316" w:type="dxa"/>
          </w:tcPr>
          <w:p w:rsidR="005149AF" w:rsidRDefault="005149AF" w:rsidP="005149AF">
            <w:pPr>
              <w:pStyle w:val="libPoem"/>
              <w:rPr>
                <w:rtl/>
              </w:rPr>
            </w:pPr>
          </w:p>
        </w:tc>
        <w:tc>
          <w:tcPr>
            <w:tcW w:w="4394" w:type="dxa"/>
          </w:tcPr>
          <w:p w:rsidR="005149AF" w:rsidRDefault="005149AF" w:rsidP="005149AF">
            <w:pPr>
              <w:pStyle w:val="libPoem"/>
            </w:pPr>
            <w:r w:rsidRPr="009618AF">
              <w:rPr>
                <w:rFonts w:hint="cs"/>
                <w:rtl/>
              </w:rPr>
              <w:t>إل</w:t>
            </w:r>
            <w:r w:rsidR="00AB32A1">
              <w:rPr>
                <w:rFonts w:hint="cs"/>
                <w:rtl/>
              </w:rPr>
              <w:t>ّ</w:t>
            </w:r>
            <w:r w:rsidRPr="009618AF">
              <w:rPr>
                <w:rFonts w:hint="cs"/>
                <w:rtl/>
              </w:rPr>
              <w:t xml:space="preserve">ا </w:t>
            </w:r>
            <w:r>
              <w:rPr>
                <w:rFonts w:hint="cs"/>
                <w:rtl/>
              </w:rPr>
              <w:t>نبيُّ</w:t>
            </w:r>
            <w:r w:rsidRPr="009618AF">
              <w:rPr>
                <w:rFonts w:hint="cs"/>
                <w:rtl/>
              </w:rPr>
              <w:t xml:space="preserve"> أو وصي</w:t>
            </w:r>
            <w:r>
              <w:rPr>
                <w:rFonts w:hint="cs"/>
                <w:rtl/>
              </w:rPr>
              <w:t>ُّ</w:t>
            </w:r>
            <w:r w:rsidRPr="009618AF">
              <w:rPr>
                <w:rFonts w:hint="cs"/>
                <w:rtl/>
              </w:rPr>
              <w:t xml:space="preserve"> زاكي</w:t>
            </w:r>
            <w:r w:rsidRPr="00725071">
              <w:rPr>
                <w:rStyle w:val="libPoemTiniChar0"/>
                <w:rtl/>
              </w:rPr>
              <w:br/>
              <w:t> </w:t>
            </w:r>
          </w:p>
        </w:tc>
      </w:tr>
      <w:tr w:rsidR="005149AF" w:rsidTr="00BC18C6">
        <w:trPr>
          <w:trHeight w:val="350"/>
        </w:trPr>
        <w:tc>
          <w:tcPr>
            <w:tcW w:w="4438" w:type="dxa"/>
          </w:tcPr>
          <w:p w:rsidR="005149AF" w:rsidRDefault="005149AF" w:rsidP="005149AF">
            <w:pPr>
              <w:pStyle w:val="libPoem"/>
            </w:pPr>
            <w:r>
              <w:rPr>
                <w:rFonts w:hint="cs"/>
                <w:rtl/>
              </w:rPr>
              <w:t>كالشمس إذ رُدَّت</w:t>
            </w:r>
            <w:r w:rsidRPr="00666704">
              <w:rPr>
                <w:rFonts w:hint="cs"/>
                <w:rtl/>
              </w:rPr>
              <w:t xml:space="preserve"> </w:t>
            </w:r>
            <w:r>
              <w:rPr>
                <w:rFonts w:hint="cs"/>
                <w:rtl/>
              </w:rPr>
              <w:t>عليه ببابل</w:t>
            </w:r>
            <w:r w:rsidRPr="00725071">
              <w:rPr>
                <w:rStyle w:val="libPoemTiniChar0"/>
                <w:rtl/>
              </w:rPr>
              <w:br/>
              <w:t> </w:t>
            </w:r>
          </w:p>
        </w:tc>
        <w:tc>
          <w:tcPr>
            <w:tcW w:w="316" w:type="dxa"/>
          </w:tcPr>
          <w:p w:rsidR="005149AF" w:rsidRDefault="005149AF" w:rsidP="005149AF">
            <w:pPr>
              <w:pStyle w:val="libPoem"/>
              <w:rPr>
                <w:rtl/>
              </w:rPr>
            </w:pPr>
          </w:p>
        </w:tc>
        <w:tc>
          <w:tcPr>
            <w:tcW w:w="4394" w:type="dxa"/>
          </w:tcPr>
          <w:p w:rsidR="005149AF" w:rsidRDefault="005149AF" w:rsidP="005149AF">
            <w:pPr>
              <w:pStyle w:val="libPoem"/>
            </w:pPr>
            <w:r w:rsidRPr="009618AF">
              <w:rPr>
                <w:rFonts w:hint="cs"/>
                <w:rtl/>
              </w:rPr>
              <w:t>لقضاء فرض فائت ال</w:t>
            </w:r>
            <w:r>
              <w:rPr>
                <w:rFonts w:hint="cs"/>
                <w:rtl/>
              </w:rPr>
              <w:t>إ</w:t>
            </w:r>
            <w:r w:rsidRPr="009618AF">
              <w:rPr>
                <w:rFonts w:hint="cs"/>
                <w:rtl/>
              </w:rPr>
              <w:t>دراك</w:t>
            </w:r>
            <w:r>
              <w:rPr>
                <w:rFonts w:hint="cs"/>
                <w:rtl/>
              </w:rPr>
              <w:t>ِ</w:t>
            </w:r>
            <w:r w:rsidRPr="00725071">
              <w:rPr>
                <w:rStyle w:val="libPoemTiniChar0"/>
                <w:rtl/>
              </w:rPr>
              <w:br/>
              <w:t> </w:t>
            </w:r>
          </w:p>
        </w:tc>
      </w:tr>
      <w:tr w:rsidR="005149AF" w:rsidTr="00BC18C6">
        <w:trPr>
          <w:trHeight w:val="350"/>
        </w:trPr>
        <w:tc>
          <w:tcPr>
            <w:tcW w:w="4438" w:type="dxa"/>
          </w:tcPr>
          <w:p w:rsidR="005149AF" w:rsidRDefault="005149AF" w:rsidP="005149AF">
            <w:pPr>
              <w:pStyle w:val="libPoem"/>
            </w:pPr>
            <w:r>
              <w:rPr>
                <w:rFonts w:hint="cs"/>
                <w:rtl/>
              </w:rPr>
              <w:t>والريح إذ مرَّت فقال لها</w:t>
            </w:r>
            <w:r w:rsidR="00E66EDC">
              <w:rPr>
                <w:rFonts w:hint="cs"/>
                <w:rtl/>
              </w:rPr>
              <w:t>:</w:t>
            </w:r>
            <w:r>
              <w:rPr>
                <w:rFonts w:hint="cs"/>
                <w:rtl/>
              </w:rPr>
              <w:t>احملي</w:t>
            </w:r>
            <w:r w:rsidRPr="00725071">
              <w:rPr>
                <w:rStyle w:val="libPoemTiniChar0"/>
                <w:rtl/>
              </w:rPr>
              <w:br/>
              <w:t> </w:t>
            </w:r>
          </w:p>
        </w:tc>
        <w:tc>
          <w:tcPr>
            <w:tcW w:w="316" w:type="dxa"/>
          </w:tcPr>
          <w:p w:rsidR="005149AF" w:rsidRDefault="005149AF" w:rsidP="005149AF">
            <w:pPr>
              <w:pStyle w:val="libPoem"/>
              <w:rPr>
                <w:rtl/>
              </w:rPr>
            </w:pPr>
          </w:p>
        </w:tc>
        <w:tc>
          <w:tcPr>
            <w:tcW w:w="4394" w:type="dxa"/>
          </w:tcPr>
          <w:p w:rsidR="005149AF" w:rsidRDefault="005149AF" w:rsidP="005149AF">
            <w:pPr>
              <w:pStyle w:val="libPoem"/>
            </w:pPr>
            <w:r w:rsidRPr="009618AF">
              <w:rPr>
                <w:rFonts w:hint="cs"/>
                <w:rtl/>
              </w:rPr>
              <w:t>طوعا</w:t>
            </w:r>
            <w:r>
              <w:rPr>
                <w:rFonts w:hint="cs"/>
                <w:rtl/>
              </w:rPr>
              <w:t>ً</w:t>
            </w:r>
            <w:r w:rsidRPr="009618AF">
              <w:rPr>
                <w:rFonts w:hint="cs"/>
                <w:rtl/>
              </w:rPr>
              <w:t xml:space="preserve"> ولي</w:t>
            </w:r>
            <w:r>
              <w:rPr>
                <w:rFonts w:hint="cs"/>
                <w:rtl/>
              </w:rPr>
              <w:t>ّ</w:t>
            </w:r>
            <w:r w:rsidRPr="009618AF">
              <w:rPr>
                <w:rFonts w:hint="cs"/>
                <w:rtl/>
              </w:rPr>
              <w:t xml:space="preserve"> الله فوق قواك</w:t>
            </w:r>
            <w:r>
              <w:rPr>
                <w:rFonts w:hint="cs"/>
                <w:rtl/>
              </w:rPr>
              <w:t>ِ</w:t>
            </w:r>
            <w:r w:rsidRPr="00725071">
              <w:rPr>
                <w:rStyle w:val="libPoemTiniChar0"/>
                <w:rtl/>
              </w:rPr>
              <w:br/>
              <w:t> </w:t>
            </w:r>
          </w:p>
        </w:tc>
      </w:tr>
      <w:tr w:rsidR="005149AF" w:rsidTr="00BC18C6">
        <w:trPr>
          <w:trHeight w:val="350"/>
        </w:trPr>
        <w:tc>
          <w:tcPr>
            <w:tcW w:w="4438" w:type="dxa"/>
          </w:tcPr>
          <w:p w:rsidR="005149AF" w:rsidRDefault="00BC18C6" w:rsidP="005149AF">
            <w:pPr>
              <w:pStyle w:val="libPoem"/>
            </w:pPr>
            <w:r>
              <w:rPr>
                <w:rFonts w:hint="cs"/>
                <w:rtl/>
              </w:rPr>
              <w:t>فجرت رجاء بالبساط مطيعة</w:t>
            </w:r>
            <w:r w:rsidR="005149AF" w:rsidRPr="00725071">
              <w:rPr>
                <w:rStyle w:val="libPoemTiniChar0"/>
                <w:rtl/>
              </w:rPr>
              <w:br/>
              <w:t> </w:t>
            </w:r>
          </w:p>
        </w:tc>
        <w:tc>
          <w:tcPr>
            <w:tcW w:w="316" w:type="dxa"/>
          </w:tcPr>
          <w:p w:rsidR="005149AF" w:rsidRDefault="005149AF" w:rsidP="005149AF">
            <w:pPr>
              <w:pStyle w:val="libPoem"/>
              <w:rPr>
                <w:rtl/>
              </w:rPr>
            </w:pPr>
          </w:p>
        </w:tc>
        <w:tc>
          <w:tcPr>
            <w:tcW w:w="4394" w:type="dxa"/>
          </w:tcPr>
          <w:p w:rsidR="005149AF" w:rsidRDefault="00BC18C6" w:rsidP="005149AF">
            <w:pPr>
              <w:pStyle w:val="libPoem"/>
            </w:pPr>
            <w:r>
              <w:rPr>
                <w:rFonts w:hint="cs"/>
                <w:rtl/>
              </w:rPr>
              <w:t>ا</w:t>
            </w:r>
            <w:r w:rsidRPr="009618AF">
              <w:rPr>
                <w:rFonts w:hint="cs"/>
                <w:rtl/>
              </w:rPr>
              <w:t>مر الإ</w:t>
            </w:r>
            <w:r>
              <w:rPr>
                <w:rFonts w:hint="cs"/>
                <w:rtl/>
              </w:rPr>
              <w:t>~</w:t>
            </w:r>
            <w:r w:rsidRPr="009618AF">
              <w:rPr>
                <w:rFonts w:hint="cs"/>
                <w:rtl/>
              </w:rPr>
              <w:t>له حثيثة الايشاك</w:t>
            </w:r>
            <w:r>
              <w:rPr>
                <w:rFonts w:hint="cs"/>
                <w:rtl/>
              </w:rPr>
              <w:t>ِ</w:t>
            </w:r>
            <w:r w:rsidRPr="009618AF">
              <w:rPr>
                <w:rFonts w:hint="cs"/>
                <w:rtl/>
              </w:rPr>
              <w:t xml:space="preserve"> </w:t>
            </w:r>
            <w:r w:rsidRPr="00583C0E">
              <w:rPr>
                <w:rStyle w:val="libFootnotenumChar"/>
                <w:rFonts w:hint="cs"/>
                <w:rtl/>
              </w:rPr>
              <w:t>(1)</w:t>
            </w:r>
            <w:r w:rsidR="005149AF" w:rsidRPr="00725071">
              <w:rPr>
                <w:rStyle w:val="libPoemTiniChar0"/>
                <w:rtl/>
              </w:rPr>
              <w:br/>
              <w:t> </w:t>
            </w:r>
          </w:p>
        </w:tc>
      </w:tr>
      <w:tr w:rsidR="005149AF" w:rsidTr="00BC18C6">
        <w:tblPrEx>
          <w:tblLook w:val="04A0" w:firstRow="1" w:lastRow="0" w:firstColumn="1" w:lastColumn="0" w:noHBand="0" w:noVBand="1"/>
        </w:tblPrEx>
        <w:trPr>
          <w:trHeight w:val="350"/>
        </w:trPr>
        <w:tc>
          <w:tcPr>
            <w:tcW w:w="4438" w:type="dxa"/>
          </w:tcPr>
          <w:p w:rsidR="005149AF" w:rsidRDefault="00BC18C6" w:rsidP="005149AF">
            <w:pPr>
              <w:pStyle w:val="libPoem"/>
            </w:pPr>
            <w:r>
              <w:rPr>
                <w:rFonts w:hint="cs"/>
                <w:rtl/>
              </w:rPr>
              <w:t>حتّى إذا وافى</w:t>
            </w:r>
            <w:r w:rsidRPr="00666704">
              <w:rPr>
                <w:rFonts w:hint="cs"/>
                <w:rtl/>
              </w:rPr>
              <w:t xml:space="preserve"> </w:t>
            </w:r>
            <w:r>
              <w:rPr>
                <w:rFonts w:hint="cs"/>
                <w:rtl/>
              </w:rPr>
              <w:t>الرقيم بصحبه</w:t>
            </w:r>
            <w:r w:rsidR="005149AF" w:rsidRPr="00725071">
              <w:rPr>
                <w:rStyle w:val="libPoemTiniChar0"/>
                <w:rtl/>
              </w:rPr>
              <w:br/>
              <w:t> </w:t>
            </w:r>
          </w:p>
        </w:tc>
        <w:tc>
          <w:tcPr>
            <w:tcW w:w="316" w:type="dxa"/>
          </w:tcPr>
          <w:p w:rsidR="005149AF" w:rsidRDefault="005149AF" w:rsidP="005149AF">
            <w:pPr>
              <w:pStyle w:val="libPoem"/>
              <w:rPr>
                <w:rtl/>
              </w:rPr>
            </w:pPr>
          </w:p>
        </w:tc>
        <w:tc>
          <w:tcPr>
            <w:tcW w:w="4394" w:type="dxa"/>
          </w:tcPr>
          <w:p w:rsidR="005149AF" w:rsidRDefault="00BC18C6" w:rsidP="005149AF">
            <w:pPr>
              <w:pStyle w:val="libPoem"/>
            </w:pPr>
            <w:r w:rsidRPr="009618AF">
              <w:rPr>
                <w:rFonts w:hint="cs"/>
                <w:rtl/>
              </w:rPr>
              <w:t>ليزيل عنه مرية الشك</w:t>
            </w:r>
            <w:r>
              <w:rPr>
                <w:rFonts w:hint="cs"/>
                <w:rtl/>
              </w:rPr>
              <w:t>ّ</w:t>
            </w:r>
            <w:r w:rsidRPr="009618AF">
              <w:rPr>
                <w:rFonts w:hint="cs"/>
                <w:rtl/>
              </w:rPr>
              <w:t>اك</w:t>
            </w:r>
            <w:r>
              <w:rPr>
                <w:rFonts w:hint="cs"/>
                <w:rtl/>
              </w:rPr>
              <w:t>ِ</w:t>
            </w:r>
            <w:r w:rsidR="005149AF" w:rsidRPr="00725071">
              <w:rPr>
                <w:rStyle w:val="libPoemTiniChar0"/>
                <w:rtl/>
              </w:rPr>
              <w:br/>
              <w:t> </w:t>
            </w:r>
          </w:p>
        </w:tc>
      </w:tr>
      <w:tr w:rsidR="005149AF" w:rsidTr="00BC18C6">
        <w:tblPrEx>
          <w:tblLook w:val="04A0" w:firstRow="1" w:lastRow="0" w:firstColumn="1" w:lastColumn="0" w:noHBand="0" w:noVBand="1"/>
        </w:tblPrEx>
        <w:trPr>
          <w:trHeight w:val="350"/>
        </w:trPr>
        <w:tc>
          <w:tcPr>
            <w:tcW w:w="4438" w:type="dxa"/>
          </w:tcPr>
          <w:p w:rsidR="005149AF" w:rsidRDefault="00BC18C6" w:rsidP="005149AF">
            <w:pPr>
              <w:pStyle w:val="libPoem"/>
            </w:pPr>
            <w:r>
              <w:rPr>
                <w:rFonts w:hint="cs"/>
                <w:rtl/>
              </w:rPr>
              <w:t>قال</w:t>
            </w:r>
            <w:r w:rsidR="00E66EDC">
              <w:rPr>
                <w:rFonts w:hint="cs"/>
                <w:rtl/>
              </w:rPr>
              <w:t>:</w:t>
            </w:r>
            <w:r>
              <w:rPr>
                <w:rFonts w:hint="cs"/>
                <w:rtl/>
              </w:rPr>
              <w:t>السَّلام عليكُم فتبادروا</w:t>
            </w:r>
            <w:r w:rsidR="005149AF" w:rsidRPr="00725071">
              <w:rPr>
                <w:rStyle w:val="libPoemTiniChar0"/>
                <w:rtl/>
              </w:rPr>
              <w:br/>
              <w:t> </w:t>
            </w:r>
          </w:p>
        </w:tc>
        <w:tc>
          <w:tcPr>
            <w:tcW w:w="316" w:type="dxa"/>
          </w:tcPr>
          <w:p w:rsidR="005149AF" w:rsidRDefault="005149AF" w:rsidP="005149AF">
            <w:pPr>
              <w:pStyle w:val="libPoem"/>
              <w:rPr>
                <w:rtl/>
              </w:rPr>
            </w:pPr>
          </w:p>
        </w:tc>
        <w:tc>
          <w:tcPr>
            <w:tcW w:w="4394" w:type="dxa"/>
          </w:tcPr>
          <w:p w:rsidR="005149AF" w:rsidRDefault="00BC18C6" w:rsidP="005149AF">
            <w:pPr>
              <w:pStyle w:val="libPoem"/>
            </w:pPr>
            <w:r w:rsidRPr="009618AF">
              <w:rPr>
                <w:rFonts w:hint="cs"/>
                <w:rtl/>
              </w:rPr>
              <w:t>بالرد</w:t>
            </w:r>
            <w:r>
              <w:rPr>
                <w:rFonts w:hint="cs"/>
                <w:rtl/>
              </w:rPr>
              <w:t>ِّ</w:t>
            </w:r>
            <w:r w:rsidRPr="009618AF">
              <w:rPr>
                <w:rFonts w:hint="cs"/>
                <w:rtl/>
              </w:rPr>
              <w:t xml:space="preserve"> بعد الص</w:t>
            </w:r>
            <w:r>
              <w:rPr>
                <w:rFonts w:hint="cs"/>
                <w:rtl/>
              </w:rPr>
              <w:t>ّ</w:t>
            </w:r>
            <w:r w:rsidRPr="009618AF">
              <w:rPr>
                <w:rFonts w:hint="cs"/>
                <w:rtl/>
              </w:rPr>
              <w:t>مت وال</w:t>
            </w:r>
            <w:r>
              <w:rPr>
                <w:rFonts w:hint="cs"/>
                <w:rtl/>
              </w:rPr>
              <w:t>إ</w:t>
            </w:r>
            <w:r w:rsidRPr="009618AF">
              <w:rPr>
                <w:rFonts w:hint="cs"/>
                <w:rtl/>
              </w:rPr>
              <w:t>مساك</w:t>
            </w:r>
            <w:r>
              <w:rPr>
                <w:rFonts w:hint="cs"/>
                <w:rtl/>
              </w:rPr>
              <w:t>ِ</w:t>
            </w:r>
            <w:r w:rsidR="005149AF" w:rsidRPr="00725071">
              <w:rPr>
                <w:rStyle w:val="libPoemTiniChar0"/>
                <w:rtl/>
              </w:rPr>
              <w:br/>
              <w:t> </w:t>
            </w:r>
          </w:p>
        </w:tc>
      </w:tr>
      <w:tr w:rsidR="005149AF" w:rsidTr="00BC18C6">
        <w:tblPrEx>
          <w:tblLook w:val="04A0" w:firstRow="1" w:lastRow="0" w:firstColumn="1" w:lastColumn="0" w:noHBand="0" w:noVBand="1"/>
        </w:tblPrEx>
        <w:trPr>
          <w:trHeight w:val="350"/>
        </w:trPr>
        <w:tc>
          <w:tcPr>
            <w:tcW w:w="4438" w:type="dxa"/>
          </w:tcPr>
          <w:p w:rsidR="005149AF" w:rsidRDefault="00BC18C6" w:rsidP="005149AF">
            <w:pPr>
              <w:pStyle w:val="libPoem"/>
            </w:pPr>
            <w:r>
              <w:rPr>
                <w:rFonts w:hint="cs"/>
                <w:rtl/>
              </w:rPr>
              <w:t>عن غيره فبدت ضغاين صدر ذي</w:t>
            </w:r>
            <w:r w:rsidR="005149AF" w:rsidRPr="00725071">
              <w:rPr>
                <w:rStyle w:val="libPoemTiniChar0"/>
                <w:rtl/>
              </w:rPr>
              <w:br/>
              <w:t> </w:t>
            </w:r>
          </w:p>
        </w:tc>
        <w:tc>
          <w:tcPr>
            <w:tcW w:w="316" w:type="dxa"/>
          </w:tcPr>
          <w:p w:rsidR="005149AF" w:rsidRDefault="005149AF" w:rsidP="005149AF">
            <w:pPr>
              <w:pStyle w:val="libPoem"/>
              <w:rPr>
                <w:rtl/>
              </w:rPr>
            </w:pPr>
          </w:p>
        </w:tc>
        <w:tc>
          <w:tcPr>
            <w:tcW w:w="4394" w:type="dxa"/>
          </w:tcPr>
          <w:p w:rsidR="005149AF" w:rsidRDefault="00BC18C6" w:rsidP="005149AF">
            <w:pPr>
              <w:pStyle w:val="libPoem"/>
            </w:pPr>
            <w:r w:rsidRPr="009618AF">
              <w:rPr>
                <w:rFonts w:hint="cs"/>
                <w:rtl/>
              </w:rPr>
              <w:t>حنق</w:t>
            </w:r>
            <w:r>
              <w:rPr>
                <w:rFonts w:hint="cs"/>
                <w:rtl/>
              </w:rPr>
              <w:t>ٍ</w:t>
            </w:r>
            <w:r w:rsidRPr="009618AF">
              <w:rPr>
                <w:rFonts w:hint="cs"/>
                <w:rtl/>
              </w:rPr>
              <w:t xml:space="preserve"> لستر نفاقه هت</w:t>
            </w:r>
            <w:r>
              <w:rPr>
                <w:rFonts w:hint="cs"/>
                <w:rtl/>
              </w:rPr>
              <w:t>ّ</w:t>
            </w:r>
            <w:r w:rsidRPr="009618AF">
              <w:rPr>
                <w:rFonts w:hint="cs"/>
                <w:rtl/>
              </w:rPr>
              <w:t>اك</w:t>
            </w:r>
            <w:r>
              <w:rPr>
                <w:rFonts w:hint="cs"/>
                <w:rtl/>
              </w:rPr>
              <w:t>ِ</w:t>
            </w:r>
            <w:r w:rsidR="005149AF" w:rsidRPr="00725071">
              <w:rPr>
                <w:rStyle w:val="libPoemTiniChar0"/>
                <w:rtl/>
              </w:rPr>
              <w:br/>
              <w:t> </w:t>
            </w:r>
          </w:p>
        </w:tc>
      </w:tr>
      <w:tr w:rsidR="005149AF" w:rsidTr="00BC18C6">
        <w:tblPrEx>
          <w:tblLook w:val="04A0" w:firstRow="1" w:lastRow="0" w:firstColumn="1" w:lastColumn="0" w:noHBand="0" w:noVBand="1"/>
        </w:tblPrEx>
        <w:trPr>
          <w:trHeight w:val="350"/>
        </w:trPr>
        <w:tc>
          <w:tcPr>
            <w:tcW w:w="4438" w:type="dxa"/>
          </w:tcPr>
          <w:p w:rsidR="005149AF" w:rsidRDefault="00BC18C6" w:rsidP="005149AF">
            <w:pPr>
              <w:pStyle w:val="libPoem"/>
            </w:pPr>
            <w:r>
              <w:rPr>
                <w:rFonts w:hint="cs"/>
                <w:rtl/>
              </w:rPr>
              <w:t>والميت حين دعا</w:t>
            </w:r>
            <w:r w:rsidRPr="00666704">
              <w:rPr>
                <w:rFonts w:hint="cs"/>
                <w:rtl/>
              </w:rPr>
              <w:t xml:space="preserve"> </w:t>
            </w:r>
            <w:r>
              <w:rPr>
                <w:rFonts w:hint="cs"/>
                <w:rtl/>
              </w:rPr>
              <w:t>به من صرصر</w:t>
            </w:r>
            <w:r w:rsidR="005149AF" w:rsidRPr="00725071">
              <w:rPr>
                <w:rStyle w:val="libPoemTiniChar0"/>
                <w:rtl/>
              </w:rPr>
              <w:br/>
              <w:t> </w:t>
            </w:r>
          </w:p>
        </w:tc>
        <w:tc>
          <w:tcPr>
            <w:tcW w:w="316" w:type="dxa"/>
          </w:tcPr>
          <w:p w:rsidR="005149AF" w:rsidRDefault="005149AF" w:rsidP="005149AF">
            <w:pPr>
              <w:pStyle w:val="libPoem"/>
              <w:rPr>
                <w:rtl/>
              </w:rPr>
            </w:pPr>
          </w:p>
        </w:tc>
        <w:tc>
          <w:tcPr>
            <w:tcW w:w="4394" w:type="dxa"/>
          </w:tcPr>
          <w:p w:rsidR="005149AF" w:rsidRDefault="00BC18C6" w:rsidP="005149AF">
            <w:pPr>
              <w:pStyle w:val="libPoem"/>
            </w:pPr>
            <w:r w:rsidRPr="009618AF">
              <w:rPr>
                <w:rFonts w:hint="cs"/>
                <w:rtl/>
              </w:rPr>
              <w:t>فأجابه وأبيت حين دعاك</w:t>
            </w:r>
            <w:r>
              <w:rPr>
                <w:rFonts w:hint="cs"/>
                <w:rtl/>
              </w:rPr>
              <w:t>ِ</w:t>
            </w:r>
            <w:r w:rsidR="005149AF" w:rsidRPr="00725071">
              <w:rPr>
                <w:rStyle w:val="libPoemTiniChar0"/>
                <w:rtl/>
              </w:rPr>
              <w:br/>
              <w:t> </w:t>
            </w:r>
          </w:p>
        </w:tc>
      </w:tr>
      <w:tr w:rsidR="005149AF" w:rsidTr="00BC18C6">
        <w:tblPrEx>
          <w:tblLook w:val="04A0" w:firstRow="1" w:lastRow="0" w:firstColumn="1" w:lastColumn="0" w:noHBand="0" w:noVBand="1"/>
        </w:tblPrEx>
        <w:trPr>
          <w:trHeight w:val="350"/>
        </w:trPr>
        <w:tc>
          <w:tcPr>
            <w:tcW w:w="4438" w:type="dxa"/>
          </w:tcPr>
          <w:p w:rsidR="005149AF" w:rsidRDefault="00BC18C6" w:rsidP="005149AF">
            <w:pPr>
              <w:pStyle w:val="libPoem"/>
            </w:pPr>
            <w:r>
              <w:rPr>
                <w:rFonts w:hint="cs"/>
                <w:rtl/>
              </w:rPr>
              <w:t>لا تدّعي ما ليس فيكِ فتندمي</w:t>
            </w:r>
            <w:r w:rsidR="005149AF" w:rsidRPr="00725071">
              <w:rPr>
                <w:rStyle w:val="libPoemTiniChar0"/>
                <w:rtl/>
              </w:rPr>
              <w:br/>
              <w:t> </w:t>
            </w:r>
          </w:p>
        </w:tc>
        <w:tc>
          <w:tcPr>
            <w:tcW w:w="316" w:type="dxa"/>
          </w:tcPr>
          <w:p w:rsidR="005149AF" w:rsidRDefault="005149AF" w:rsidP="005149AF">
            <w:pPr>
              <w:pStyle w:val="libPoem"/>
              <w:rPr>
                <w:rtl/>
              </w:rPr>
            </w:pPr>
          </w:p>
        </w:tc>
        <w:tc>
          <w:tcPr>
            <w:tcW w:w="4394" w:type="dxa"/>
          </w:tcPr>
          <w:p w:rsidR="005149AF" w:rsidRDefault="00BC18C6" w:rsidP="005149AF">
            <w:pPr>
              <w:pStyle w:val="libPoem"/>
            </w:pPr>
            <w:r w:rsidRPr="009618AF">
              <w:rPr>
                <w:rFonts w:hint="cs"/>
                <w:rtl/>
              </w:rPr>
              <w:t>عند امتحان الص</w:t>
            </w:r>
            <w:r>
              <w:rPr>
                <w:rFonts w:hint="cs"/>
                <w:rtl/>
              </w:rPr>
              <w:t>ِّ</w:t>
            </w:r>
            <w:r w:rsidRPr="009618AF">
              <w:rPr>
                <w:rFonts w:hint="cs"/>
                <w:rtl/>
              </w:rPr>
              <w:t>دق من دعواك</w:t>
            </w:r>
            <w:r>
              <w:rPr>
                <w:rFonts w:hint="cs"/>
                <w:rtl/>
              </w:rPr>
              <w:t>ِ</w:t>
            </w:r>
            <w:r w:rsidR="005149AF" w:rsidRPr="00725071">
              <w:rPr>
                <w:rStyle w:val="libPoemTiniChar0"/>
                <w:rtl/>
              </w:rPr>
              <w:br/>
              <w:t> </w:t>
            </w:r>
          </w:p>
        </w:tc>
      </w:tr>
      <w:tr w:rsidR="005149AF" w:rsidTr="00BC18C6">
        <w:tblPrEx>
          <w:tblLook w:val="04A0" w:firstRow="1" w:lastRow="0" w:firstColumn="1" w:lastColumn="0" w:noHBand="0" w:noVBand="1"/>
        </w:tblPrEx>
        <w:trPr>
          <w:trHeight w:val="350"/>
        </w:trPr>
        <w:tc>
          <w:tcPr>
            <w:tcW w:w="4438" w:type="dxa"/>
          </w:tcPr>
          <w:p w:rsidR="005149AF" w:rsidRDefault="00BC18C6" w:rsidP="005149AF">
            <w:pPr>
              <w:pStyle w:val="libPoem"/>
            </w:pPr>
            <w:r>
              <w:rPr>
                <w:rFonts w:hint="cs"/>
                <w:rtl/>
              </w:rPr>
              <w:t>والخفُّ والثعبان فيه آيةٌ</w:t>
            </w:r>
            <w:r w:rsidR="005149AF" w:rsidRPr="00725071">
              <w:rPr>
                <w:rStyle w:val="libPoemTiniChar0"/>
                <w:rtl/>
              </w:rPr>
              <w:br/>
              <w:t> </w:t>
            </w:r>
          </w:p>
        </w:tc>
        <w:tc>
          <w:tcPr>
            <w:tcW w:w="316" w:type="dxa"/>
          </w:tcPr>
          <w:p w:rsidR="005149AF" w:rsidRDefault="005149AF" w:rsidP="005149AF">
            <w:pPr>
              <w:pStyle w:val="libPoem"/>
              <w:rPr>
                <w:rtl/>
              </w:rPr>
            </w:pPr>
          </w:p>
        </w:tc>
        <w:tc>
          <w:tcPr>
            <w:tcW w:w="4394" w:type="dxa"/>
          </w:tcPr>
          <w:p w:rsidR="005149AF" w:rsidRDefault="00BC18C6" w:rsidP="005149AF">
            <w:pPr>
              <w:pStyle w:val="libPoem"/>
            </w:pPr>
            <w:r w:rsidRPr="009618AF">
              <w:rPr>
                <w:rFonts w:hint="cs"/>
                <w:rtl/>
              </w:rPr>
              <w:t>فتيق</w:t>
            </w:r>
            <w:r>
              <w:rPr>
                <w:rFonts w:hint="cs"/>
                <w:rtl/>
              </w:rPr>
              <w:t>ّ</w:t>
            </w:r>
            <w:r w:rsidRPr="009618AF">
              <w:rPr>
                <w:rFonts w:hint="cs"/>
                <w:rtl/>
              </w:rPr>
              <w:t>ظي يأويك</w:t>
            </w:r>
            <w:r>
              <w:rPr>
                <w:rFonts w:hint="cs"/>
                <w:rtl/>
              </w:rPr>
              <w:t>ِ</w:t>
            </w:r>
            <w:r w:rsidRPr="009618AF">
              <w:rPr>
                <w:rFonts w:hint="cs"/>
                <w:rtl/>
              </w:rPr>
              <w:t xml:space="preserve"> من عمياك</w:t>
            </w:r>
            <w:r>
              <w:rPr>
                <w:rFonts w:hint="cs"/>
                <w:rtl/>
              </w:rPr>
              <w:t>ِ</w:t>
            </w:r>
            <w:r w:rsidR="005149AF" w:rsidRPr="00725071">
              <w:rPr>
                <w:rStyle w:val="libPoemTiniChar0"/>
                <w:rtl/>
              </w:rPr>
              <w:br/>
              <w:t> </w:t>
            </w:r>
          </w:p>
        </w:tc>
      </w:tr>
      <w:tr w:rsidR="005149AF" w:rsidTr="00BC18C6">
        <w:tblPrEx>
          <w:tblLook w:val="04A0" w:firstRow="1" w:lastRow="0" w:firstColumn="1" w:lastColumn="0" w:noHBand="0" w:noVBand="1"/>
        </w:tblPrEx>
        <w:trPr>
          <w:trHeight w:val="350"/>
        </w:trPr>
        <w:tc>
          <w:tcPr>
            <w:tcW w:w="4438" w:type="dxa"/>
          </w:tcPr>
          <w:p w:rsidR="005149AF" w:rsidRDefault="00BC18C6" w:rsidP="005149AF">
            <w:pPr>
              <w:pStyle w:val="libPoem"/>
            </w:pPr>
            <w:r>
              <w:rPr>
                <w:rFonts w:hint="cs"/>
                <w:rtl/>
              </w:rPr>
              <w:t>والسَّطل والمنديل حين أتى به</w:t>
            </w:r>
            <w:r w:rsidR="005149AF" w:rsidRPr="00725071">
              <w:rPr>
                <w:rStyle w:val="libPoemTiniChar0"/>
                <w:rtl/>
              </w:rPr>
              <w:br/>
              <w:t> </w:t>
            </w:r>
          </w:p>
        </w:tc>
        <w:tc>
          <w:tcPr>
            <w:tcW w:w="316" w:type="dxa"/>
          </w:tcPr>
          <w:p w:rsidR="005149AF" w:rsidRDefault="005149AF" w:rsidP="005149AF">
            <w:pPr>
              <w:pStyle w:val="libPoem"/>
              <w:rPr>
                <w:rtl/>
              </w:rPr>
            </w:pPr>
          </w:p>
        </w:tc>
        <w:tc>
          <w:tcPr>
            <w:tcW w:w="4394" w:type="dxa"/>
          </w:tcPr>
          <w:p w:rsidR="005149AF" w:rsidRDefault="00BC18C6" w:rsidP="005149AF">
            <w:pPr>
              <w:pStyle w:val="libPoem"/>
            </w:pPr>
            <w:r w:rsidRPr="009618AF">
              <w:rPr>
                <w:rFonts w:hint="cs"/>
                <w:rtl/>
              </w:rPr>
              <w:t>جبريل حسبك</w:t>
            </w:r>
            <w:r>
              <w:rPr>
                <w:rFonts w:hint="cs"/>
                <w:rtl/>
              </w:rPr>
              <w:t>ِ</w:t>
            </w:r>
            <w:r w:rsidRPr="009618AF">
              <w:rPr>
                <w:rFonts w:hint="cs"/>
                <w:rtl/>
              </w:rPr>
              <w:t xml:space="preserve"> خدمة الأملاك</w:t>
            </w:r>
            <w:r>
              <w:rPr>
                <w:rFonts w:hint="cs"/>
                <w:rtl/>
              </w:rPr>
              <w:t>ِ</w:t>
            </w:r>
            <w:r w:rsidR="005149AF" w:rsidRPr="00725071">
              <w:rPr>
                <w:rStyle w:val="libPoemTiniChar0"/>
                <w:rtl/>
              </w:rPr>
              <w:br/>
              <w:t> </w:t>
            </w:r>
          </w:p>
        </w:tc>
      </w:tr>
      <w:tr w:rsidR="005149AF" w:rsidTr="00BC18C6">
        <w:tblPrEx>
          <w:tblLook w:val="04A0" w:firstRow="1" w:lastRow="0" w:firstColumn="1" w:lastColumn="0" w:noHBand="0" w:noVBand="1"/>
        </w:tblPrEx>
        <w:trPr>
          <w:trHeight w:val="350"/>
        </w:trPr>
        <w:tc>
          <w:tcPr>
            <w:tcW w:w="4438" w:type="dxa"/>
          </w:tcPr>
          <w:p w:rsidR="005149AF" w:rsidRDefault="00BC18C6" w:rsidP="005149AF">
            <w:pPr>
              <w:pStyle w:val="libPoem"/>
            </w:pPr>
            <w:r>
              <w:rPr>
                <w:rFonts w:hint="cs"/>
                <w:rtl/>
              </w:rPr>
              <w:t>ودفاع أعظم ما عَراك بسيفه</w:t>
            </w:r>
            <w:r w:rsidR="005149AF" w:rsidRPr="00725071">
              <w:rPr>
                <w:rStyle w:val="libPoemTiniChar0"/>
                <w:rtl/>
              </w:rPr>
              <w:br/>
              <w:t> </w:t>
            </w:r>
          </w:p>
        </w:tc>
        <w:tc>
          <w:tcPr>
            <w:tcW w:w="316" w:type="dxa"/>
          </w:tcPr>
          <w:p w:rsidR="005149AF" w:rsidRDefault="005149AF" w:rsidP="005149AF">
            <w:pPr>
              <w:pStyle w:val="libPoem"/>
              <w:rPr>
                <w:rtl/>
              </w:rPr>
            </w:pPr>
          </w:p>
        </w:tc>
        <w:tc>
          <w:tcPr>
            <w:tcW w:w="4394" w:type="dxa"/>
          </w:tcPr>
          <w:p w:rsidR="005149AF" w:rsidRDefault="00BC18C6" w:rsidP="005149AF">
            <w:pPr>
              <w:pStyle w:val="libPoem"/>
            </w:pPr>
            <w:r w:rsidRPr="009618AF">
              <w:rPr>
                <w:rFonts w:hint="cs"/>
                <w:rtl/>
              </w:rPr>
              <w:t xml:space="preserve">في يوم </w:t>
            </w:r>
            <w:r>
              <w:rPr>
                <w:rFonts w:hint="cs"/>
                <w:rtl/>
              </w:rPr>
              <w:t>كلِّ</w:t>
            </w:r>
            <w:r w:rsidRPr="009618AF">
              <w:rPr>
                <w:rFonts w:hint="cs"/>
                <w:rtl/>
              </w:rPr>
              <w:t xml:space="preserve"> كريهة وع</w:t>
            </w:r>
            <w:r>
              <w:rPr>
                <w:rFonts w:hint="cs"/>
                <w:rtl/>
              </w:rPr>
              <w:t>ِ</w:t>
            </w:r>
            <w:r w:rsidRPr="009618AF">
              <w:rPr>
                <w:rFonts w:hint="cs"/>
                <w:rtl/>
              </w:rPr>
              <w:t>راك</w:t>
            </w:r>
            <w:r>
              <w:rPr>
                <w:rFonts w:hint="cs"/>
                <w:rtl/>
              </w:rPr>
              <w:t>ِ</w:t>
            </w:r>
            <w:r w:rsidR="005149AF" w:rsidRPr="00725071">
              <w:rPr>
                <w:rStyle w:val="libPoemTiniChar0"/>
                <w:rtl/>
              </w:rPr>
              <w:br/>
              <w:t> </w:t>
            </w:r>
          </w:p>
        </w:tc>
      </w:tr>
      <w:tr w:rsidR="005149AF" w:rsidTr="00BC18C6">
        <w:tblPrEx>
          <w:tblLook w:val="04A0" w:firstRow="1" w:lastRow="0" w:firstColumn="1" w:lastColumn="0" w:noHBand="0" w:noVBand="1"/>
        </w:tblPrEx>
        <w:trPr>
          <w:trHeight w:val="350"/>
        </w:trPr>
        <w:tc>
          <w:tcPr>
            <w:tcW w:w="4438" w:type="dxa"/>
          </w:tcPr>
          <w:p w:rsidR="005149AF" w:rsidRDefault="00BC18C6" w:rsidP="005149AF">
            <w:pPr>
              <w:pStyle w:val="libPoem"/>
            </w:pPr>
            <w:r>
              <w:rPr>
                <w:rFonts w:hint="cs"/>
                <w:rtl/>
              </w:rPr>
              <w:t>ومقامه - ثبت</w:t>
            </w:r>
            <w:r w:rsidRPr="00666704">
              <w:rPr>
                <w:rFonts w:hint="cs"/>
                <w:rtl/>
              </w:rPr>
              <w:t xml:space="preserve"> </w:t>
            </w:r>
            <w:r>
              <w:rPr>
                <w:rFonts w:hint="cs"/>
                <w:rtl/>
              </w:rPr>
              <w:t>الجنان - بخيبر</w:t>
            </w:r>
            <w:r w:rsidR="005149AF" w:rsidRPr="00725071">
              <w:rPr>
                <w:rStyle w:val="libPoemTiniChar0"/>
                <w:rtl/>
              </w:rPr>
              <w:br/>
              <w:t> </w:t>
            </w:r>
          </w:p>
        </w:tc>
        <w:tc>
          <w:tcPr>
            <w:tcW w:w="316" w:type="dxa"/>
          </w:tcPr>
          <w:p w:rsidR="005149AF" w:rsidRDefault="005149AF" w:rsidP="005149AF">
            <w:pPr>
              <w:pStyle w:val="libPoem"/>
              <w:rPr>
                <w:rtl/>
              </w:rPr>
            </w:pPr>
          </w:p>
        </w:tc>
        <w:tc>
          <w:tcPr>
            <w:tcW w:w="4394" w:type="dxa"/>
          </w:tcPr>
          <w:p w:rsidR="005149AF" w:rsidRDefault="00BC18C6" w:rsidP="005149AF">
            <w:pPr>
              <w:pStyle w:val="libPoem"/>
            </w:pPr>
            <w:r w:rsidRPr="009618AF">
              <w:rPr>
                <w:rFonts w:hint="cs"/>
                <w:rtl/>
              </w:rPr>
              <w:t>والخوف إذ ول</w:t>
            </w:r>
            <w:r>
              <w:rPr>
                <w:rFonts w:hint="cs"/>
                <w:rtl/>
              </w:rPr>
              <w:t>ّ</w:t>
            </w:r>
            <w:r w:rsidRPr="009618AF">
              <w:rPr>
                <w:rFonts w:hint="cs"/>
                <w:rtl/>
              </w:rPr>
              <w:t>يت</w:t>
            </w:r>
            <w:r>
              <w:rPr>
                <w:rFonts w:hint="cs"/>
                <w:rtl/>
              </w:rPr>
              <w:t>ِ</w:t>
            </w:r>
            <w:r w:rsidRPr="009618AF">
              <w:rPr>
                <w:rFonts w:hint="cs"/>
                <w:rtl/>
              </w:rPr>
              <w:t xml:space="preserve"> حشو حشاك</w:t>
            </w:r>
            <w:r>
              <w:rPr>
                <w:rFonts w:hint="cs"/>
                <w:rtl/>
              </w:rPr>
              <w:t>ِ</w:t>
            </w:r>
            <w:r w:rsidR="005149AF" w:rsidRPr="00725071">
              <w:rPr>
                <w:rStyle w:val="libPoemTiniChar0"/>
                <w:rtl/>
              </w:rPr>
              <w:br/>
              <w:t> </w:t>
            </w:r>
          </w:p>
        </w:tc>
      </w:tr>
      <w:tr w:rsidR="005149AF" w:rsidTr="00BC18C6">
        <w:tblPrEx>
          <w:tblLook w:val="04A0" w:firstRow="1" w:lastRow="0" w:firstColumn="1" w:lastColumn="0" w:noHBand="0" w:noVBand="1"/>
        </w:tblPrEx>
        <w:trPr>
          <w:trHeight w:val="350"/>
        </w:trPr>
        <w:tc>
          <w:tcPr>
            <w:tcW w:w="4438" w:type="dxa"/>
          </w:tcPr>
          <w:p w:rsidR="005149AF" w:rsidRDefault="00BC18C6" w:rsidP="005149AF">
            <w:pPr>
              <w:pStyle w:val="libPoem"/>
            </w:pPr>
            <w:r>
              <w:rPr>
                <w:rFonts w:hint="cs"/>
                <w:rtl/>
              </w:rPr>
              <w:t>والباب حين دحى به عن حصنهم</w:t>
            </w:r>
            <w:r w:rsidR="005149AF" w:rsidRPr="00725071">
              <w:rPr>
                <w:rStyle w:val="libPoemTiniChar0"/>
                <w:rtl/>
              </w:rPr>
              <w:br/>
              <w:t> </w:t>
            </w:r>
          </w:p>
        </w:tc>
        <w:tc>
          <w:tcPr>
            <w:tcW w:w="316" w:type="dxa"/>
          </w:tcPr>
          <w:p w:rsidR="005149AF" w:rsidRDefault="005149AF" w:rsidP="005149AF">
            <w:pPr>
              <w:pStyle w:val="libPoem"/>
              <w:rPr>
                <w:rtl/>
              </w:rPr>
            </w:pPr>
          </w:p>
        </w:tc>
        <w:tc>
          <w:tcPr>
            <w:tcW w:w="4394" w:type="dxa"/>
          </w:tcPr>
          <w:p w:rsidR="005149AF" w:rsidRDefault="00BC18C6" w:rsidP="005149AF">
            <w:pPr>
              <w:pStyle w:val="libPoem"/>
            </w:pPr>
            <w:r w:rsidRPr="009618AF">
              <w:rPr>
                <w:rFonts w:hint="cs"/>
                <w:rtl/>
              </w:rPr>
              <w:t>سبعين باعا</w:t>
            </w:r>
            <w:r>
              <w:rPr>
                <w:rFonts w:hint="cs"/>
                <w:rtl/>
              </w:rPr>
              <w:t>ً</w:t>
            </w:r>
            <w:r w:rsidRPr="009618AF">
              <w:rPr>
                <w:rFonts w:hint="cs"/>
                <w:rtl/>
              </w:rPr>
              <w:t xml:space="preserve"> في فضا ؟ دكداك</w:t>
            </w:r>
            <w:r>
              <w:rPr>
                <w:rFonts w:hint="cs"/>
                <w:rtl/>
              </w:rPr>
              <w:t>ِ</w:t>
            </w:r>
            <w:r w:rsidR="005149AF" w:rsidRPr="00725071">
              <w:rPr>
                <w:rStyle w:val="libPoemTiniChar0"/>
                <w:rtl/>
              </w:rPr>
              <w:br/>
              <w:t> </w:t>
            </w:r>
          </w:p>
        </w:tc>
      </w:tr>
      <w:tr w:rsidR="00BC18C6" w:rsidTr="00BC18C6">
        <w:tblPrEx>
          <w:tblLook w:val="04A0" w:firstRow="1" w:lastRow="0" w:firstColumn="1" w:lastColumn="0" w:noHBand="0" w:noVBand="1"/>
        </w:tblPrEx>
        <w:trPr>
          <w:trHeight w:val="350"/>
        </w:trPr>
        <w:tc>
          <w:tcPr>
            <w:tcW w:w="4438" w:type="dxa"/>
          </w:tcPr>
          <w:p w:rsidR="00BC18C6" w:rsidRDefault="00BC18C6" w:rsidP="00A56915">
            <w:pPr>
              <w:pStyle w:val="libPoem"/>
            </w:pPr>
            <w:r>
              <w:rPr>
                <w:rFonts w:hint="cs"/>
                <w:rtl/>
              </w:rPr>
              <w:t>والطائر المشويُّ نصُّ ظاهرٌ</w:t>
            </w:r>
            <w:r w:rsidRPr="00725071">
              <w:rPr>
                <w:rStyle w:val="libPoemTiniChar0"/>
                <w:rtl/>
              </w:rPr>
              <w:br/>
              <w:t> </w:t>
            </w:r>
          </w:p>
        </w:tc>
        <w:tc>
          <w:tcPr>
            <w:tcW w:w="316" w:type="dxa"/>
          </w:tcPr>
          <w:p w:rsidR="00BC18C6" w:rsidRDefault="00BC18C6" w:rsidP="00A56915">
            <w:pPr>
              <w:pStyle w:val="libPoem"/>
              <w:rPr>
                <w:rtl/>
              </w:rPr>
            </w:pPr>
          </w:p>
        </w:tc>
        <w:tc>
          <w:tcPr>
            <w:tcW w:w="4394" w:type="dxa"/>
          </w:tcPr>
          <w:p w:rsidR="00BC18C6" w:rsidRDefault="00BC18C6" w:rsidP="00A56915">
            <w:pPr>
              <w:pStyle w:val="libPoem"/>
            </w:pPr>
            <w:r w:rsidRPr="009618AF">
              <w:rPr>
                <w:rFonts w:hint="cs"/>
                <w:rtl/>
              </w:rPr>
              <w:t>لولا جحودك ما رأت عيناك</w:t>
            </w:r>
            <w:r>
              <w:rPr>
                <w:rFonts w:hint="cs"/>
                <w:rtl/>
              </w:rPr>
              <w:t>ِ</w:t>
            </w:r>
            <w:r w:rsidRPr="00725071">
              <w:rPr>
                <w:rStyle w:val="libPoemTiniChar0"/>
                <w:rtl/>
              </w:rPr>
              <w:br/>
              <w:t> </w:t>
            </w:r>
          </w:p>
        </w:tc>
      </w:tr>
      <w:tr w:rsidR="00BC18C6" w:rsidTr="00BC18C6">
        <w:tblPrEx>
          <w:tblLook w:val="04A0" w:firstRow="1" w:lastRow="0" w:firstColumn="1" w:lastColumn="0" w:noHBand="0" w:noVBand="1"/>
        </w:tblPrEx>
        <w:trPr>
          <w:trHeight w:val="350"/>
        </w:trPr>
        <w:tc>
          <w:tcPr>
            <w:tcW w:w="4438" w:type="dxa"/>
          </w:tcPr>
          <w:p w:rsidR="00BC18C6" w:rsidRDefault="00BC18C6" w:rsidP="00A56915">
            <w:pPr>
              <w:pStyle w:val="libPoem"/>
            </w:pPr>
            <w:r>
              <w:rPr>
                <w:rFonts w:hint="cs"/>
                <w:rtl/>
              </w:rPr>
              <w:t>والصخرة الصمّا وقد شفَّ</w:t>
            </w:r>
            <w:r w:rsidRPr="00666704">
              <w:rPr>
                <w:rFonts w:hint="cs"/>
                <w:rtl/>
              </w:rPr>
              <w:t xml:space="preserve"> </w:t>
            </w:r>
            <w:r>
              <w:rPr>
                <w:rFonts w:hint="cs"/>
                <w:rtl/>
              </w:rPr>
              <w:t>الظما</w:t>
            </w:r>
            <w:r w:rsidRPr="00725071">
              <w:rPr>
                <w:rStyle w:val="libPoemTiniChar0"/>
                <w:rtl/>
              </w:rPr>
              <w:br/>
              <w:t> </w:t>
            </w:r>
          </w:p>
        </w:tc>
        <w:tc>
          <w:tcPr>
            <w:tcW w:w="316" w:type="dxa"/>
          </w:tcPr>
          <w:p w:rsidR="00BC18C6" w:rsidRDefault="00BC18C6" w:rsidP="00A56915">
            <w:pPr>
              <w:pStyle w:val="libPoem"/>
              <w:rPr>
                <w:rtl/>
              </w:rPr>
            </w:pPr>
          </w:p>
        </w:tc>
        <w:tc>
          <w:tcPr>
            <w:tcW w:w="4394" w:type="dxa"/>
          </w:tcPr>
          <w:p w:rsidR="00BC18C6" w:rsidRDefault="00BC18C6" w:rsidP="00A56915">
            <w:pPr>
              <w:pStyle w:val="libPoem"/>
            </w:pPr>
            <w:r w:rsidRPr="009618AF">
              <w:rPr>
                <w:rFonts w:hint="cs"/>
                <w:rtl/>
              </w:rPr>
              <w:t>منها النفوس دحى بها فسقاك</w:t>
            </w:r>
            <w:r>
              <w:rPr>
                <w:rFonts w:hint="cs"/>
                <w:rtl/>
              </w:rPr>
              <w:t>ِ</w:t>
            </w:r>
            <w:r w:rsidRPr="00725071">
              <w:rPr>
                <w:rStyle w:val="libPoemTiniChar0"/>
                <w:rtl/>
              </w:rPr>
              <w:br/>
              <w:t> </w:t>
            </w:r>
          </w:p>
        </w:tc>
      </w:tr>
      <w:tr w:rsidR="00BC18C6" w:rsidTr="00BC18C6">
        <w:tblPrEx>
          <w:tblLook w:val="04A0" w:firstRow="1" w:lastRow="0" w:firstColumn="1" w:lastColumn="0" w:noHBand="0" w:noVBand="1"/>
        </w:tblPrEx>
        <w:trPr>
          <w:trHeight w:val="350"/>
        </w:trPr>
        <w:tc>
          <w:tcPr>
            <w:tcW w:w="4438" w:type="dxa"/>
          </w:tcPr>
          <w:p w:rsidR="00BC18C6" w:rsidRDefault="00BC18C6" w:rsidP="00A56915">
            <w:pPr>
              <w:pStyle w:val="libPoem"/>
            </w:pPr>
            <w:r>
              <w:rPr>
                <w:rFonts w:hint="cs"/>
                <w:rtl/>
              </w:rPr>
              <w:t>والماء حين طغى الفرات فأقبلوا</w:t>
            </w:r>
            <w:r w:rsidRPr="00725071">
              <w:rPr>
                <w:rStyle w:val="libPoemTiniChar0"/>
                <w:rtl/>
              </w:rPr>
              <w:br/>
              <w:t> </w:t>
            </w:r>
          </w:p>
        </w:tc>
        <w:tc>
          <w:tcPr>
            <w:tcW w:w="316" w:type="dxa"/>
          </w:tcPr>
          <w:p w:rsidR="00BC18C6" w:rsidRDefault="00BC18C6" w:rsidP="00A56915">
            <w:pPr>
              <w:pStyle w:val="libPoem"/>
              <w:rPr>
                <w:rtl/>
              </w:rPr>
            </w:pPr>
          </w:p>
        </w:tc>
        <w:tc>
          <w:tcPr>
            <w:tcW w:w="4394" w:type="dxa"/>
          </w:tcPr>
          <w:p w:rsidR="00BC18C6" w:rsidRDefault="00BC18C6" w:rsidP="00A56915">
            <w:pPr>
              <w:pStyle w:val="libPoem"/>
            </w:pPr>
            <w:r w:rsidRPr="009618AF">
              <w:rPr>
                <w:rFonts w:hint="cs"/>
                <w:rtl/>
              </w:rPr>
              <w:t>ما بين باكية</w:t>
            </w:r>
            <w:r>
              <w:rPr>
                <w:rFonts w:hint="cs"/>
                <w:rtl/>
              </w:rPr>
              <w:t>ٍ</w:t>
            </w:r>
            <w:r w:rsidRPr="009618AF">
              <w:rPr>
                <w:rFonts w:hint="cs"/>
                <w:rtl/>
              </w:rPr>
              <w:t xml:space="preserve"> إليه وباكي</w:t>
            </w:r>
            <w:r w:rsidRPr="00725071">
              <w:rPr>
                <w:rStyle w:val="libPoemTiniChar0"/>
                <w:rtl/>
              </w:rPr>
              <w:br/>
              <w:t> </w:t>
            </w:r>
          </w:p>
        </w:tc>
      </w:tr>
      <w:tr w:rsidR="00BC18C6" w:rsidTr="00BC18C6">
        <w:tblPrEx>
          <w:tblLook w:val="04A0" w:firstRow="1" w:lastRow="0" w:firstColumn="1" w:lastColumn="0" w:noHBand="0" w:noVBand="1"/>
        </w:tblPrEx>
        <w:trPr>
          <w:trHeight w:val="350"/>
        </w:trPr>
        <w:tc>
          <w:tcPr>
            <w:tcW w:w="4438" w:type="dxa"/>
          </w:tcPr>
          <w:p w:rsidR="00BC18C6" w:rsidRDefault="00E1258C" w:rsidP="00A56915">
            <w:pPr>
              <w:pStyle w:val="libPoem"/>
            </w:pPr>
            <w:r>
              <w:rPr>
                <w:rFonts w:hint="cs"/>
                <w:rtl/>
              </w:rPr>
              <w:t>قالوا</w:t>
            </w:r>
            <w:r w:rsidR="00E66EDC">
              <w:rPr>
                <w:rFonts w:hint="cs"/>
                <w:rtl/>
              </w:rPr>
              <w:t>:</w:t>
            </w:r>
            <w:r>
              <w:rPr>
                <w:rFonts w:hint="cs"/>
                <w:rtl/>
              </w:rPr>
              <w:t>أغثنا يا بن عمِّ محمَّد</w:t>
            </w:r>
            <w:r w:rsidR="00BC18C6" w:rsidRPr="00725071">
              <w:rPr>
                <w:rStyle w:val="libPoemTiniChar0"/>
                <w:rtl/>
              </w:rPr>
              <w:br/>
              <w:t> </w:t>
            </w:r>
          </w:p>
        </w:tc>
        <w:tc>
          <w:tcPr>
            <w:tcW w:w="316" w:type="dxa"/>
          </w:tcPr>
          <w:p w:rsidR="00BC18C6" w:rsidRDefault="00BC18C6" w:rsidP="00A56915">
            <w:pPr>
              <w:pStyle w:val="libPoem"/>
              <w:rPr>
                <w:rtl/>
              </w:rPr>
            </w:pPr>
          </w:p>
        </w:tc>
        <w:tc>
          <w:tcPr>
            <w:tcW w:w="4394" w:type="dxa"/>
          </w:tcPr>
          <w:p w:rsidR="00BC18C6" w:rsidRDefault="00E1258C" w:rsidP="00A56915">
            <w:pPr>
              <w:pStyle w:val="libPoem"/>
            </w:pPr>
            <w:r w:rsidRPr="009618AF">
              <w:rPr>
                <w:rFonts w:hint="cs"/>
                <w:rtl/>
              </w:rPr>
              <w:t>فالماء ي</w:t>
            </w:r>
            <w:r>
              <w:rPr>
                <w:rFonts w:hint="cs"/>
                <w:rtl/>
              </w:rPr>
              <w:t>ُ</w:t>
            </w:r>
            <w:r w:rsidRPr="009618AF">
              <w:rPr>
                <w:rFonts w:hint="cs"/>
                <w:rtl/>
              </w:rPr>
              <w:t>ؤذننا بوشك هلاك</w:t>
            </w:r>
            <w:r>
              <w:rPr>
                <w:rFonts w:hint="cs"/>
                <w:rtl/>
              </w:rPr>
              <w:t>ِ</w:t>
            </w:r>
            <w:r w:rsidR="00BC18C6" w:rsidRPr="00725071">
              <w:rPr>
                <w:rStyle w:val="libPoemTiniChar0"/>
                <w:rtl/>
              </w:rPr>
              <w:br/>
              <w:t> </w:t>
            </w:r>
          </w:p>
        </w:tc>
      </w:tr>
      <w:tr w:rsidR="00BC18C6" w:rsidTr="00BC18C6">
        <w:tblPrEx>
          <w:tblLook w:val="04A0" w:firstRow="1" w:lastRow="0" w:firstColumn="1" w:lastColumn="0" w:noHBand="0" w:noVBand="1"/>
        </w:tblPrEx>
        <w:trPr>
          <w:trHeight w:val="350"/>
        </w:trPr>
        <w:tc>
          <w:tcPr>
            <w:tcW w:w="4438" w:type="dxa"/>
          </w:tcPr>
          <w:p w:rsidR="00BC18C6" w:rsidRDefault="00E1258C" w:rsidP="00A56915">
            <w:pPr>
              <w:pStyle w:val="libPoem"/>
            </w:pPr>
            <w:r>
              <w:rPr>
                <w:rFonts w:hint="cs"/>
                <w:rtl/>
              </w:rPr>
              <w:t>فأتى الفرات فقال</w:t>
            </w:r>
            <w:r w:rsidR="00E66EDC">
              <w:rPr>
                <w:rFonts w:hint="cs"/>
                <w:rtl/>
              </w:rPr>
              <w:t>:</w:t>
            </w:r>
            <w:r>
              <w:rPr>
                <w:rFonts w:hint="cs"/>
                <w:rtl/>
              </w:rPr>
              <w:t>يا</w:t>
            </w:r>
            <w:r w:rsidRPr="00666704">
              <w:rPr>
                <w:rFonts w:hint="cs"/>
                <w:rtl/>
              </w:rPr>
              <w:t xml:space="preserve"> </w:t>
            </w:r>
            <w:r>
              <w:rPr>
                <w:rFonts w:hint="cs"/>
                <w:rtl/>
              </w:rPr>
              <w:t>أرض ابلعي</w:t>
            </w:r>
            <w:r w:rsidR="00BC18C6" w:rsidRPr="00725071">
              <w:rPr>
                <w:rStyle w:val="libPoemTiniChar0"/>
                <w:rtl/>
              </w:rPr>
              <w:br/>
              <w:t> </w:t>
            </w:r>
          </w:p>
        </w:tc>
        <w:tc>
          <w:tcPr>
            <w:tcW w:w="316" w:type="dxa"/>
          </w:tcPr>
          <w:p w:rsidR="00BC18C6" w:rsidRDefault="00BC18C6" w:rsidP="00A56915">
            <w:pPr>
              <w:pStyle w:val="libPoem"/>
              <w:rPr>
                <w:rtl/>
              </w:rPr>
            </w:pPr>
          </w:p>
        </w:tc>
        <w:tc>
          <w:tcPr>
            <w:tcW w:w="4394" w:type="dxa"/>
          </w:tcPr>
          <w:p w:rsidR="00BC18C6" w:rsidRDefault="00E1258C" w:rsidP="00A56915">
            <w:pPr>
              <w:pStyle w:val="libPoem"/>
            </w:pPr>
            <w:r w:rsidRPr="009618AF">
              <w:rPr>
                <w:rFonts w:hint="cs"/>
                <w:rtl/>
              </w:rPr>
              <w:t>طوعا</w:t>
            </w:r>
            <w:r>
              <w:rPr>
                <w:rFonts w:hint="cs"/>
                <w:rtl/>
              </w:rPr>
              <w:t>ً</w:t>
            </w:r>
            <w:r w:rsidRPr="009618AF">
              <w:rPr>
                <w:rFonts w:hint="cs"/>
                <w:rtl/>
              </w:rPr>
              <w:t xml:space="preserve"> بأمر الله طاغي ماك</w:t>
            </w:r>
            <w:r>
              <w:rPr>
                <w:rFonts w:hint="cs"/>
                <w:rtl/>
              </w:rPr>
              <w:t>ِ</w:t>
            </w:r>
            <w:r w:rsidR="00BC18C6" w:rsidRPr="00725071">
              <w:rPr>
                <w:rStyle w:val="libPoemTiniChar0"/>
                <w:rtl/>
              </w:rPr>
              <w:br/>
              <w:t> </w:t>
            </w:r>
          </w:p>
        </w:tc>
      </w:tr>
      <w:tr w:rsidR="00BC18C6" w:rsidTr="00BC18C6">
        <w:tblPrEx>
          <w:tblLook w:val="04A0" w:firstRow="1" w:lastRow="0" w:firstColumn="1" w:lastColumn="0" w:noHBand="0" w:noVBand="1"/>
        </w:tblPrEx>
        <w:trPr>
          <w:trHeight w:val="350"/>
        </w:trPr>
        <w:tc>
          <w:tcPr>
            <w:tcW w:w="4438" w:type="dxa"/>
          </w:tcPr>
          <w:p w:rsidR="00BC18C6" w:rsidRDefault="00E1258C" w:rsidP="00A56915">
            <w:pPr>
              <w:pStyle w:val="libPoem"/>
            </w:pPr>
            <w:r>
              <w:rPr>
                <w:rFonts w:hint="cs"/>
                <w:rtl/>
              </w:rPr>
              <w:t>فأغاضه حتّى بدت حصباؤه</w:t>
            </w:r>
            <w:r w:rsidR="00BC18C6" w:rsidRPr="00725071">
              <w:rPr>
                <w:rStyle w:val="libPoemTiniChar0"/>
                <w:rtl/>
              </w:rPr>
              <w:br/>
              <w:t> </w:t>
            </w:r>
          </w:p>
        </w:tc>
        <w:tc>
          <w:tcPr>
            <w:tcW w:w="316" w:type="dxa"/>
          </w:tcPr>
          <w:p w:rsidR="00BC18C6" w:rsidRDefault="00BC18C6" w:rsidP="00A56915">
            <w:pPr>
              <w:pStyle w:val="libPoem"/>
              <w:rPr>
                <w:rtl/>
              </w:rPr>
            </w:pPr>
          </w:p>
        </w:tc>
        <w:tc>
          <w:tcPr>
            <w:tcW w:w="4394" w:type="dxa"/>
          </w:tcPr>
          <w:p w:rsidR="00BC18C6" w:rsidRDefault="00E1258C" w:rsidP="00A56915">
            <w:pPr>
              <w:pStyle w:val="libPoem"/>
            </w:pPr>
            <w:r w:rsidRPr="009618AF">
              <w:rPr>
                <w:rFonts w:hint="cs"/>
                <w:rtl/>
              </w:rPr>
              <w:t>من فوق راسخة من الأسماك</w:t>
            </w:r>
            <w:r>
              <w:rPr>
                <w:rFonts w:hint="cs"/>
                <w:rtl/>
              </w:rPr>
              <w:t>ِ</w:t>
            </w:r>
            <w:r w:rsidR="00BC18C6" w:rsidRPr="00725071">
              <w:rPr>
                <w:rStyle w:val="libPoemTiniChar0"/>
                <w:rtl/>
              </w:rPr>
              <w:br/>
              <w:t> </w:t>
            </w:r>
          </w:p>
        </w:tc>
      </w:tr>
      <w:tr w:rsidR="00BC18C6" w:rsidTr="00BC18C6">
        <w:tblPrEx>
          <w:tblLook w:val="04A0" w:firstRow="1" w:lastRow="0" w:firstColumn="1" w:lastColumn="0" w:noHBand="0" w:noVBand="1"/>
        </w:tblPrEx>
        <w:trPr>
          <w:trHeight w:val="350"/>
        </w:trPr>
        <w:tc>
          <w:tcPr>
            <w:tcW w:w="4438" w:type="dxa"/>
          </w:tcPr>
          <w:p w:rsidR="00BC18C6" w:rsidRDefault="00E1258C" w:rsidP="00A56915">
            <w:pPr>
              <w:pStyle w:val="libPoem"/>
            </w:pPr>
            <w:r>
              <w:rPr>
                <w:rFonts w:hint="cs"/>
                <w:rtl/>
              </w:rPr>
              <w:t>ثمَّ</w:t>
            </w:r>
            <w:r w:rsidRPr="00666704">
              <w:rPr>
                <w:rFonts w:hint="cs"/>
                <w:rtl/>
              </w:rPr>
              <w:t xml:space="preserve"> </w:t>
            </w:r>
            <w:r>
              <w:rPr>
                <w:rFonts w:hint="cs"/>
                <w:rtl/>
              </w:rPr>
              <w:t>استعادوه فعاد بأمره</w:t>
            </w:r>
            <w:r w:rsidR="00BC18C6" w:rsidRPr="00725071">
              <w:rPr>
                <w:rStyle w:val="libPoemTiniChar0"/>
                <w:rtl/>
              </w:rPr>
              <w:br/>
              <w:t> </w:t>
            </w:r>
          </w:p>
        </w:tc>
        <w:tc>
          <w:tcPr>
            <w:tcW w:w="316" w:type="dxa"/>
          </w:tcPr>
          <w:p w:rsidR="00BC18C6" w:rsidRDefault="00BC18C6" w:rsidP="00A56915">
            <w:pPr>
              <w:pStyle w:val="libPoem"/>
              <w:rPr>
                <w:rtl/>
              </w:rPr>
            </w:pPr>
          </w:p>
        </w:tc>
        <w:tc>
          <w:tcPr>
            <w:tcW w:w="4394" w:type="dxa"/>
          </w:tcPr>
          <w:p w:rsidR="00BC18C6" w:rsidRDefault="00E1258C" w:rsidP="00A56915">
            <w:pPr>
              <w:pStyle w:val="libPoem"/>
            </w:pPr>
            <w:r w:rsidRPr="009618AF">
              <w:rPr>
                <w:rFonts w:hint="cs"/>
                <w:rtl/>
              </w:rPr>
              <w:t>يجري على قد</w:t>
            </w:r>
            <w:r>
              <w:rPr>
                <w:rFonts w:hint="cs"/>
                <w:rtl/>
              </w:rPr>
              <w:t>َ</w:t>
            </w:r>
            <w:r w:rsidRPr="009618AF">
              <w:rPr>
                <w:rFonts w:hint="cs"/>
                <w:rtl/>
              </w:rPr>
              <w:t>ر</w:t>
            </w:r>
            <w:r w:rsidR="00E66EDC">
              <w:rPr>
                <w:rFonts w:hint="cs"/>
                <w:rtl/>
              </w:rPr>
              <w:t>،</w:t>
            </w:r>
            <w:r w:rsidRPr="009618AF">
              <w:rPr>
                <w:rFonts w:hint="cs"/>
                <w:rtl/>
              </w:rPr>
              <w:t xml:space="preserve"> ففيم مراك</w:t>
            </w:r>
            <w:r>
              <w:rPr>
                <w:rFonts w:hint="cs"/>
                <w:rtl/>
              </w:rPr>
              <w:t>ِ</w:t>
            </w:r>
            <w:r w:rsidRPr="009618AF">
              <w:rPr>
                <w:rFonts w:hint="cs"/>
                <w:rtl/>
              </w:rPr>
              <w:t xml:space="preserve"> ؟!</w:t>
            </w:r>
            <w:r w:rsidR="00BC18C6" w:rsidRPr="00725071">
              <w:rPr>
                <w:rStyle w:val="libPoemTiniChar0"/>
                <w:rtl/>
              </w:rPr>
              <w:br/>
              <w:t> </w:t>
            </w:r>
          </w:p>
        </w:tc>
      </w:tr>
      <w:tr w:rsidR="00BC18C6" w:rsidTr="00BC18C6">
        <w:tblPrEx>
          <w:tblLook w:val="04A0" w:firstRow="1" w:lastRow="0" w:firstColumn="1" w:lastColumn="0" w:noHBand="0" w:noVBand="1"/>
        </w:tblPrEx>
        <w:trPr>
          <w:trHeight w:val="350"/>
        </w:trPr>
        <w:tc>
          <w:tcPr>
            <w:tcW w:w="4438" w:type="dxa"/>
          </w:tcPr>
          <w:p w:rsidR="00BC18C6" w:rsidRDefault="00E1258C" w:rsidP="00A56915">
            <w:pPr>
              <w:pStyle w:val="libPoem"/>
            </w:pPr>
            <w:r>
              <w:rPr>
                <w:rFonts w:hint="cs"/>
                <w:rtl/>
              </w:rPr>
              <w:t>مولاكٍ راضيةً وغضبي فاعلمي</w:t>
            </w:r>
            <w:r w:rsidR="00BC18C6" w:rsidRPr="00725071">
              <w:rPr>
                <w:rStyle w:val="libPoemTiniChar0"/>
                <w:rtl/>
              </w:rPr>
              <w:br/>
              <w:t> </w:t>
            </w:r>
          </w:p>
        </w:tc>
        <w:tc>
          <w:tcPr>
            <w:tcW w:w="316" w:type="dxa"/>
          </w:tcPr>
          <w:p w:rsidR="00BC18C6" w:rsidRDefault="00BC18C6" w:rsidP="00A56915">
            <w:pPr>
              <w:pStyle w:val="libPoem"/>
              <w:rPr>
                <w:rtl/>
              </w:rPr>
            </w:pPr>
          </w:p>
        </w:tc>
        <w:tc>
          <w:tcPr>
            <w:tcW w:w="4394" w:type="dxa"/>
          </w:tcPr>
          <w:p w:rsidR="00BC18C6" w:rsidRDefault="00E1258C" w:rsidP="00A56915">
            <w:pPr>
              <w:pStyle w:val="libPoem"/>
            </w:pPr>
            <w:r w:rsidRPr="009618AF">
              <w:rPr>
                <w:rFonts w:hint="cs"/>
                <w:rtl/>
              </w:rPr>
              <w:t>سي</w:t>
            </w:r>
            <w:r>
              <w:rPr>
                <w:rFonts w:hint="cs"/>
                <w:rtl/>
              </w:rPr>
              <w:t>ّ</w:t>
            </w:r>
            <w:r w:rsidRPr="009618AF">
              <w:rPr>
                <w:rFonts w:hint="cs"/>
                <w:rtl/>
              </w:rPr>
              <w:t>ان سخطك عنده ورضاك</w:t>
            </w:r>
            <w:r>
              <w:rPr>
                <w:rFonts w:hint="cs"/>
                <w:rtl/>
              </w:rPr>
              <w:t>ٍ</w:t>
            </w:r>
            <w:r w:rsidR="00BC18C6" w:rsidRPr="00725071">
              <w:rPr>
                <w:rStyle w:val="libPoemTiniChar0"/>
                <w:rtl/>
              </w:rPr>
              <w:br/>
              <w:t> </w:t>
            </w:r>
          </w:p>
        </w:tc>
      </w:tr>
    </w:tbl>
    <w:p w:rsidR="00666704" w:rsidRPr="009618AF" w:rsidRDefault="00F67EBD" w:rsidP="00F67EBD">
      <w:pPr>
        <w:pStyle w:val="libLine"/>
        <w:rPr>
          <w:rtl/>
        </w:rPr>
      </w:pPr>
      <w:r>
        <w:rPr>
          <w:rFonts w:hint="cs"/>
          <w:rtl/>
        </w:rPr>
        <w:t>____________________</w:t>
      </w:r>
    </w:p>
    <w:p w:rsidR="00666704" w:rsidRDefault="00666704" w:rsidP="00F67EBD">
      <w:pPr>
        <w:pStyle w:val="libFootnote0"/>
        <w:rPr>
          <w:rFonts w:eastAsia="Calibri"/>
          <w:rtl/>
        </w:rPr>
      </w:pPr>
      <w:r w:rsidRPr="008A0D7A">
        <w:rPr>
          <w:rFonts w:eastAsia="Calibri" w:hint="cs"/>
          <w:rtl/>
        </w:rPr>
        <w:t xml:space="preserve">1 </w:t>
      </w:r>
      <w:r w:rsidR="0013021F">
        <w:rPr>
          <w:rFonts w:eastAsia="Calibri" w:hint="cs"/>
          <w:rtl/>
        </w:rPr>
        <w:t>-</w:t>
      </w:r>
      <w:r w:rsidRPr="008A0D7A">
        <w:rPr>
          <w:rFonts w:eastAsia="Calibri" w:hint="cs"/>
          <w:rtl/>
        </w:rPr>
        <w:t xml:space="preserve"> وفي نسخة</w:t>
      </w:r>
      <w:r w:rsidR="00E66EDC">
        <w:rPr>
          <w:rFonts w:eastAsia="Calibri"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E1258C" w:rsidTr="00A56915">
        <w:trPr>
          <w:trHeight w:val="350"/>
        </w:trPr>
        <w:tc>
          <w:tcPr>
            <w:tcW w:w="3920" w:type="dxa"/>
            <w:shd w:val="clear" w:color="auto" w:fill="auto"/>
          </w:tcPr>
          <w:p w:rsidR="00E1258C" w:rsidRDefault="00E1258C" w:rsidP="00E1258C">
            <w:pPr>
              <w:pStyle w:val="libPoemFootnote"/>
            </w:pPr>
            <w:r>
              <w:rPr>
                <w:rFonts w:hint="cs"/>
                <w:rtl/>
              </w:rPr>
              <w:t>فغدت رخاء بالبساط مطيعة</w:t>
            </w:r>
            <w:r w:rsidRPr="00725071">
              <w:rPr>
                <w:rStyle w:val="libPoemTiniChar0"/>
                <w:rtl/>
              </w:rPr>
              <w:br/>
              <w:t> </w:t>
            </w:r>
          </w:p>
        </w:tc>
        <w:tc>
          <w:tcPr>
            <w:tcW w:w="279" w:type="dxa"/>
            <w:shd w:val="clear" w:color="auto" w:fill="auto"/>
          </w:tcPr>
          <w:p w:rsidR="00E1258C" w:rsidRDefault="00E1258C" w:rsidP="00E1258C">
            <w:pPr>
              <w:pStyle w:val="libPoemFootnote"/>
              <w:rPr>
                <w:rtl/>
              </w:rPr>
            </w:pPr>
          </w:p>
        </w:tc>
        <w:tc>
          <w:tcPr>
            <w:tcW w:w="3881" w:type="dxa"/>
            <w:shd w:val="clear" w:color="auto" w:fill="auto"/>
          </w:tcPr>
          <w:p w:rsidR="00E1258C" w:rsidRDefault="00E1258C" w:rsidP="00E1258C">
            <w:pPr>
              <w:pStyle w:val="libPoemFootnote"/>
            </w:pPr>
            <w:r>
              <w:rPr>
                <w:rFonts w:hint="cs"/>
                <w:rtl/>
              </w:rPr>
              <w:t>أمر الاله حثيثة الادراك</w:t>
            </w:r>
            <w:r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0B55B0" w:rsidTr="00A56915">
        <w:trPr>
          <w:trHeight w:val="350"/>
        </w:trPr>
        <w:tc>
          <w:tcPr>
            <w:tcW w:w="3920" w:type="dxa"/>
            <w:shd w:val="clear" w:color="auto" w:fill="auto"/>
          </w:tcPr>
          <w:p w:rsidR="000B55B0" w:rsidRDefault="000B55B0" w:rsidP="00A56915">
            <w:pPr>
              <w:pStyle w:val="libPoem"/>
            </w:pPr>
            <w:r>
              <w:rPr>
                <w:rFonts w:hint="cs"/>
                <w:rtl/>
              </w:rPr>
              <w:lastRenderedPageBreak/>
              <w:t>يا تيم تيَّمك الهوى فأطعته</w:t>
            </w:r>
            <w:r w:rsidRPr="00725071">
              <w:rPr>
                <w:rStyle w:val="libPoemTiniChar0"/>
                <w:rtl/>
              </w:rPr>
              <w:br/>
              <w:t> </w:t>
            </w:r>
          </w:p>
        </w:tc>
        <w:tc>
          <w:tcPr>
            <w:tcW w:w="279" w:type="dxa"/>
            <w:shd w:val="clear" w:color="auto" w:fill="auto"/>
          </w:tcPr>
          <w:p w:rsidR="000B55B0" w:rsidRDefault="000B55B0" w:rsidP="00A56915">
            <w:pPr>
              <w:pStyle w:val="libPoem"/>
              <w:rPr>
                <w:rtl/>
              </w:rPr>
            </w:pPr>
          </w:p>
        </w:tc>
        <w:tc>
          <w:tcPr>
            <w:tcW w:w="3881" w:type="dxa"/>
            <w:shd w:val="clear" w:color="auto" w:fill="auto"/>
          </w:tcPr>
          <w:p w:rsidR="000B55B0" w:rsidRDefault="000B55B0" w:rsidP="00A56915">
            <w:pPr>
              <w:pStyle w:val="libPoem"/>
            </w:pPr>
            <w:r w:rsidRPr="009618AF">
              <w:rPr>
                <w:rFonts w:hint="cs"/>
                <w:rtl/>
              </w:rPr>
              <w:t>وعن البصيرة يا عدي</w:t>
            </w:r>
            <w:r>
              <w:rPr>
                <w:rFonts w:hint="cs"/>
                <w:rtl/>
              </w:rPr>
              <w:t>ُّ</w:t>
            </w:r>
            <w:r w:rsidRPr="009618AF">
              <w:rPr>
                <w:rFonts w:hint="cs"/>
                <w:rtl/>
              </w:rPr>
              <w:t xml:space="preserve"> عداك</w:t>
            </w:r>
            <w:r>
              <w:rPr>
                <w:rFonts w:hint="cs"/>
                <w:rtl/>
              </w:rPr>
              <w:t>ِ</w:t>
            </w:r>
            <w:r w:rsidRPr="00725071">
              <w:rPr>
                <w:rStyle w:val="libPoemTiniChar0"/>
                <w:rtl/>
              </w:rPr>
              <w:br/>
              <w:t> </w:t>
            </w:r>
          </w:p>
        </w:tc>
      </w:tr>
      <w:tr w:rsidR="000B55B0" w:rsidTr="00A56915">
        <w:trPr>
          <w:trHeight w:val="350"/>
        </w:trPr>
        <w:tc>
          <w:tcPr>
            <w:tcW w:w="3920" w:type="dxa"/>
          </w:tcPr>
          <w:p w:rsidR="000B55B0" w:rsidRDefault="000B55B0" w:rsidP="00A56915">
            <w:pPr>
              <w:pStyle w:val="libPoem"/>
            </w:pPr>
            <w:r>
              <w:rPr>
                <w:rFonts w:hint="cs"/>
                <w:rtl/>
              </w:rPr>
              <w:t>ومنعتِ إرث المصطفى وتراثه</w:t>
            </w:r>
            <w:r w:rsidRPr="00725071">
              <w:rPr>
                <w:rStyle w:val="libPoemTiniChar0"/>
                <w:rtl/>
              </w:rPr>
              <w:br/>
              <w:t> </w:t>
            </w:r>
          </w:p>
        </w:tc>
        <w:tc>
          <w:tcPr>
            <w:tcW w:w="279" w:type="dxa"/>
          </w:tcPr>
          <w:p w:rsidR="000B55B0" w:rsidRDefault="000B55B0" w:rsidP="00A56915">
            <w:pPr>
              <w:pStyle w:val="libPoem"/>
              <w:rPr>
                <w:rtl/>
              </w:rPr>
            </w:pPr>
          </w:p>
        </w:tc>
        <w:tc>
          <w:tcPr>
            <w:tcW w:w="3881" w:type="dxa"/>
          </w:tcPr>
          <w:p w:rsidR="000B55B0" w:rsidRDefault="000B55B0" w:rsidP="00A56915">
            <w:pPr>
              <w:pStyle w:val="libPoem"/>
            </w:pPr>
            <w:r w:rsidRPr="009618AF">
              <w:rPr>
                <w:rFonts w:hint="cs"/>
                <w:rtl/>
              </w:rPr>
              <w:t>ووليته ظلما</w:t>
            </w:r>
            <w:r>
              <w:rPr>
                <w:rFonts w:hint="cs"/>
                <w:rtl/>
              </w:rPr>
              <w:t>ً</w:t>
            </w:r>
            <w:r w:rsidR="00E66EDC">
              <w:rPr>
                <w:rFonts w:hint="cs"/>
                <w:rtl/>
              </w:rPr>
              <w:t>،</w:t>
            </w:r>
            <w:r w:rsidRPr="009618AF">
              <w:rPr>
                <w:rFonts w:hint="cs"/>
                <w:rtl/>
              </w:rPr>
              <w:t xml:space="preserve"> </w:t>
            </w:r>
            <w:r>
              <w:rPr>
                <w:rFonts w:hint="cs"/>
                <w:rtl/>
              </w:rPr>
              <w:t>فمن</w:t>
            </w:r>
            <w:r w:rsidRPr="009618AF">
              <w:rPr>
                <w:rFonts w:hint="cs"/>
                <w:rtl/>
              </w:rPr>
              <w:t xml:space="preserve"> و</w:t>
            </w:r>
            <w:r>
              <w:rPr>
                <w:rFonts w:hint="cs"/>
                <w:rtl/>
              </w:rPr>
              <w:t>َ</w:t>
            </w:r>
            <w:r w:rsidRPr="009618AF">
              <w:rPr>
                <w:rFonts w:hint="cs"/>
                <w:rtl/>
              </w:rPr>
              <w:t>لا</w:t>
            </w:r>
            <w:r>
              <w:rPr>
                <w:rFonts w:hint="cs"/>
                <w:rtl/>
              </w:rPr>
              <w:t>ّ</w:t>
            </w:r>
            <w:r w:rsidRPr="009618AF">
              <w:rPr>
                <w:rFonts w:hint="cs"/>
                <w:rtl/>
              </w:rPr>
              <w:t>ك</w:t>
            </w:r>
            <w:r>
              <w:rPr>
                <w:rFonts w:hint="cs"/>
                <w:rtl/>
              </w:rPr>
              <w:t>ِ</w:t>
            </w:r>
            <w:r w:rsidRPr="009618AF">
              <w:rPr>
                <w:rFonts w:hint="cs"/>
                <w:rtl/>
              </w:rPr>
              <w:t xml:space="preserve"> ؟!</w:t>
            </w:r>
            <w:r w:rsidRPr="00725071">
              <w:rPr>
                <w:rStyle w:val="libPoemTiniChar0"/>
                <w:rtl/>
              </w:rPr>
              <w:br/>
              <w:t> </w:t>
            </w:r>
          </w:p>
        </w:tc>
      </w:tr>
      <w:tr w:rsidR="000B55B0" w:rsidTr="00A56915">
        <w:trPr>
          <w:trHeight w:val="350"/>
        </w:trPr>
        <w:tc>
          <w:tcPr>
            <w:tcW w:w="3920" w:type="dxa"/>
          </w:tcPr>
          <w:p w:rsidR="000B55B0" w:rsidRDefault="000B55B0" w:rsidP="00A56915">
            <w:pPr>
              <w:pStyle w:val="libPoem"/>
            </w:pPr>
            <w:r>
              <w:rPr>
                <w:rFonts w:hint="cs"/>
                <w:rtl/>
              </w:rPr>
              <w:t>وبسطت أيدي عبد شمس</w:t>
            </w:r>
            <w:r w:rsidRPr="00666704">
              <w:rPr>
                <w:rFonts w:hint="cs"/>
                <w:rtl/>
              </w:rPr>
              <w:t xml:space="preserve"> </w:t>
            </w:r>
            <w:r>
              <w:rPr>
                <w:rFonts w:hint="cs"/>
                <w:rtl/>
              </w:rPr>
              <w:t>فاغتدتْ</w:t>
            </w:r>
            <w:r w:rsidRPr="00725071">
              <w:rPr>
                <w:rStyle w:val="libPoemTiniChar0"/>
                <w:rtl/>
              </w:rPr>
              <w:br/>
              <w:t> </w:t>
            </w:r>
          </w:p>
        </w:tc>
        <w:tc>
          <w:tcPr>
            <w:tcW w:w="279" w:type="dxa"/>
          </w:tcPr>
          <w:p w:rsidR="000B55B0" w:rsidRDefault="000B55B0" w:rsidP="00A56915">
            <w:pPr>
              <w:pStyle w:val="libPoem"/>
              <w:rPr>
                <w:rtl/>
              </w:rPr>
            </w:pPr>
          </w:p>
        </w:tc>
        <w:tc>
          <w:tcPr>
            <w:tcW w:w="3881" w:type="dxa"/>
          </w:tcPr>
          <w:p w:rsidR="000B55B0" w:rsidRDefault="000B55B0" w:rsidP="00A56915">
            <w:pPr>
              <w:pStyle w:val="libPoem"/>
            </w:pPr>
            <w:r w:rsidRPr="009618AF">
              <w:rPr>
                <w:rFonts w:hint="cs"/>
                <w:rtl/>
              </w:rPr>
              <w:t>بالظلم جارية</w:t>
            </w:r>
            <w:r>
              <w:rPr>
                <w:rFonts w:hint="cs"/>
                <w:rtl/>
              </w:rPr>
              <w:t>ً</w:t>
            </w:r>
            <w:r w:rsidRPr="009618AF">
              <w:rPr>
                <w:rFonts w:hint="cs"/>
                <w:rtl/>
              </w:rPr>
              <w:t xml:space="preserve"> على</w:t>
            </w:r>
            <w:r>
              <w:rPr>
                <w:rFonts w:hint="cs"/>
                <w:rtl/>
              </w:rPr>
              <w:t>ِ</w:t>
            </w:r>
            <w:r w:rsidRPr="009618AF">
              <w:rPr>
                <w:rFonts w:hint="cs"/>
                <w:rtl/>
              </w:rPr>
              <w:t xml:space="preserve"> مغناك</w:t>
            </w:r>
            <w:r>
              <w:rPr>
                <w:rFonts w:hint="cs"/>
                <w:rtl/>
              </w:rPr>
              <w:t>ِ</w:t>
            </w:r>
            <w:r w:rsidRPr="00725071">
              <w:rPr>
                <w:rStyle w:val="libPoemTiniChar0"/>
                <w:rtl/>
              </w:rPr>
              <w:br/>
              <w:t> </w:t>
            </w:r>
          </w:p>
        </w:tc>
      </w:tr>
      <w:tr w:rsidR="000B55B0" w:rsidTr="00A56915">
        <w:trPr>
          <w:trHeight w:val="350"/>
        </w:trPr>
        <w:tc>
          <w:tcPr>
            <w:tcW w:w="3920" w:type="dxa"/>
          </w:tcPr>
          <w:p w:rsidR="000B55B0" w:rsidRDefault="000B55B0" w:rsidP="00A56915">
            <w:pPr>
              <w:pStyle w:val="libPoem"/>
            </w:pPr>
            <w:r>
              <w:rPr>
                <w:rFonts w:hint="cs"/>
                <w:rtl/>
              </w:rPr>
              <w:t>لا تحسبيكِ بريئةً ممّا جرى</w:t>
            </w:r>
            <w:r w:rsidRPr="00725071">
              <w:rPr>
                <w:rStyle w:val="libPoemTiniChar0"/>
                <w:rtl/>
              </w:rPr>
              <w:br/>
              <w:t> </w:t>
            </w:r>
          </w:p>
        </w:tc>
        <w:tc>
          <w:tcPr>
            <w:tcW w:w="279" w:type="dxa"/>
          </w:tcPr>
          <w:p w:rsidR="000B55B0" w:rsidRDefault="000B55B0" w:rsidP="00A56915">
            <w:pPr>
              <w:pStyle w:val="libPoem"/>
              <w:rPr>
                <w:rtl/>
              </w:rPr>
            </w:pPr>
          </w:p>
        </w:tc>
        <w:tc>
          <w:tcPr>
            <w:tcW w:w="3881" w:type="dxa"/>
          </w:tcPr>
          <w:p w:rsidR="000B55B0" w:rsidRDefault="000B55B0" w:rsidP="00A56915">
            <w:pPr>
              <w:pStyle w:val="libPoem"/>
            </w:pPr>
            <w:r w:rsidRPr="009618AF">
              <w:rPr>
                <w:rFonts w:hint="cs"/>
                <w:rtl/>
              </w:rPr>
              <w:t>والله ما قتل الحسين</w:t>
            </w:r>
            <w:r>
              <w:rPr>
                <w:rFonts w:hint="cs"/>
                <w:rtl/>
              </w:rPr>
              <w:t>َ</w:t>
            </w:r>
            <w:r w:rsidRPr="009618AF">
              <w:rPr>
                <w:rFonts w:hint="cs"/>
                <w:rtl/>
              </w:rPr>
              <w:t xml:space="preserve"> سواك </w:t>
            </w:r>
            <w:r>
              <w:rPr>
                <w:rFonts w:hint="cs"/>
                <w:rtl/>
              </w:rPr>
              <w:t>ِ</w:t>
            </w:r>
            <w:r w:rsidRPr="00725071">
              <w:rPr>
                <w:rStyle w:val="libPoemTiniChar0"/>
                <w:rtl/>
              </w:rPr>
              <w:br/>
              <w:t> </w:t>
            </w:r>
          </w:p>
        </w:tc>
      </w:tr>
      <w:tr w:rsidR="000B55B0" w:rsidTr="00A56915">
        <w:trPr>
          <w:trHeight w:val="350"/>
        </w:trPr>
        <w:tc>
          <w:tcPr>
            <w:tcW w:w="3920" w:type="dxa"/>
          </w:tcPr>
          <w:p w:rsidR="000B55B0" w:rsidRDefault="000B55B0" w:rsidP="00A56915">
            <w:pPr>
              <w:pStyle w:val="libPoem"/>
            </w:pPr>
            <w:r>
              <w:rPr>
                <w:rFonts w:hint="cs"/>
                <w:rtl/>
              </w:rPr>
              <w:t>يا آل</w:t>
            </w:r>
            <w:r w:rsidRPr="00666704">
              <w:rPr>
                <w:rFonts w:hint="cs"/>
                <w:rtl/>
              </w:rPr>
              <w:t xml:space="preserve"> </w:t>
            </w:r>
            <w:r>
              <w:rPr>
                <w:rFonts w:hint="cs"/>
                <w:rtl/>
              </w:rPr>
              <w:t>أحمد كم يكابد فيكُم</w:t>
            </w:r>
            <w:r w:rsidRPr="00725071">
              <w:rPr>
                <w:rStyle w:val="libPoemTiniChar0"/>
                <w:rtl/>
              </w:rPr>
              <w:br/>
              <w:t> </w:t>
            </w:r>
          </w:p>
        </w:tc>
        <w:tc>
          <w:tcPr>
            <w:tcW w:w="279" w:type="dxa"/>
          </w:tcPr>
          <w:p w:rsidR="000B55B0" w:rsidRDefault="000B55B0" w:rsidP="00A56915">
            <w:pPr>
              <w:pStyle w:val="libPoem"/>
              <w:rPr>
                <w:rtl/>
              </w:rPr>
            </w:pPr>
          </w:p>
        </w:tc>
        <w:tc>
          <w:tcPr>
            <w:tcW w:w="3881" w:type="dxa"/>
          </w:tcPr>
          <w:p w:rsidR="000B55B0" w:rsidRDefault="000B55B0" w:rsidP="0084663B">
            <w:pPr>
              <w:pStyle w:val="libPoem"/>
            </w:pPr>
            <w:r w:rsidRPr="009618AF">
              <w:rPr>
                <w:rFonts w:hint="cs"/>
                <w:rtl/>
              </w:rPr>
              <w:t>كبدي خطوبا</w:t>
            </w:r>
            <w:r>
              <w:rPr>
                <w:rFonts w:hint="cs"/>
                <w:rtl/>
              </w:rPr>
              <w:t>ً</w:t>
            </w:r>
            <w:r w:rsidRPr="009618AF">
              <w:rPr>
                <w:rFonts w:hint="cs"/>
                <w:rtl/>
              </w:rPr>
              <w:t xml:space="preserve"> للقلوب نواكي</w:t>
            </w:r>
            <w:r w:rsidRPr="00725071">
              <w:rPr>
                <w:rStyle w:val="libPoemTiniChar0"/>
                <w:rtl/>
              </w:rPr>
              <w:br/>
              <w:t> </w:t>
            </w:r>
          </w:p>
        </w:tc>
      </w:tr>
      <w:tr w:rsidR="000B55B0" w:rsidTr="00A56915">
        <w:tblPrEx>
          <w:tblLook w:val="04A0" w:firstRow="1" w:lastRow="0" w:firstColumn="1" w:lastColumn="0" w:noHBand="0" w:noVBand="1"/>
        </w:tblPrEx>
        <w:trPr>
          <w:trHeight w:val="350"/>
        </w:trPr>
        <w:tc>
          <w:tcPr>
            <w:tcW w:w="3920" w:type="dxa"/>
          </w:tcPr>
          <w:p w:rsidR="000B55B0" w:rsidRDefault="000B55B0" w:rsidP="00A56915">
            <w:pPr>
              <w:pStyle w:val="libPoem"/>
            </w:pPr>
            <w:r>
              <w:rPr>
                <w:rFonts w:hint="cs"/>
                <w:rtl/>
              </w:rPr>
              <w:t>كبدي بكم مقروحةٌ ومدامعي</w:t>
            </w:r>
            <w:r w:rsidRPr="00725071">
              <w:rPr>
                <w:rStyle w:val="libPoemTiniChar0"/>
                <w:rtl/>
              </w:rPr>
              <w:br/>
              <w:t> </w:t>
            </w:r>
          </w:p>
        </w:tc>
        <w:tc>
          <w:tcPr>
            <w:tcW w:w="279" w:type="dxa"/>
          </w:tcPr>
          <w:p w:rsidR="000B55B0" w:rsidRDefault="000B55B0" w:rsidP="00A56915">
            <w:pPr>
              <w:pStyle w:val="libPoem"/>
              <w:rPr>
                <w:rtl/>
              </w:rPr>
            </w:pPr>
          </w:p>
        </w:tc>
        <w:tc>
          <w:tcPr>
            <w:tcW w:w="3881" w:type="dxa"/>
          </w:tcPr>
          <w:p w:rsidR="000B55B0" w:rsidRDefault="000B55B0" w:rsidP="00A56915">
            <w:pPr>
              <w:pStyle w:val="libPoem"/>
            </w:pPr>
            <w:r w:rsidRPr="009618AF">
              <w:rPr>
                <w:rFonts w:hint="cs"/>
                <w:rtl/>
              </w:rPr>
              <w:t>مسفوحة</w:t>
            </w:r>
            <w:r>
              <w:rPr>
                <w:rFonts w:hint="cs"/>
                <w:rtl/>
              </w:rPr>
              <w:t>ٌ</w:t>
            </w:r>
            <w:r w:rsidRPr="009618AF">
              <w:rPr>
                <w:rFonts w:hint="cs"/>
                <w:rtl/>
              </w:rPr>
              <w:t xml:space="preserve"> وجوى فؤادي ذاكي</w:t>
            </w:r>
            <w:r w:rsidRPr="00725071">
              <w:rPr>
                <w:rStyle w:val="libPoemTiniChar0"/>
                <w:rtl/>
              </w:rPr>
              <w:br/>
              <w:t> </w:t>
            </w:r>
          </w:p>
        </w:tc>
      </w:tr>
      <w:tr w:rsidR="000B55B0" w:rsidTr="00A56915">
        <w:tblPrEx>
          <w:tblLook w:val="04A0" w:firstRow="1" w:lastRow="0" w:firstColumn="1" w:lastColumn="0" w:noHBand="0" w:noVBand="1"/>
        </w:tblPrEx>
        <w:trPr>
          <w:trHeight w:val="350"/>
        </w:trPr>
        <w:tc>
          <w:tcPr>
            <w:tcW w:w="3920" w:type="dxa"/>
          </w:tcPr>
          <w:p w:rsidR="000B55B0" w:rsidRDefault="000B55B0" w:rsidP="00A56915">
            <w:pPr>
              <w:pStyle w:val="libPoem"/>
            </w:pPr>
            <w:r>
              <w:rPr>
                <w:rFonts w:hint="cs"/>
                <w:rtl/>
              </w:rPr>
              <w:t>وإذا ذكرتُ مصابكم قال الأسى</w:t>
            </w:r>
            <w:r w:rsidRPr="00725071">
              <w:rPr>
                <w:rStyle w:val="libPoemTiniChar0"/>
                <w:rtl/>
              </w:rPr>
              <w:br/>
              <w:t> </w:t>
            </w:r>
          </w:p>
        </w:tc>
        <w:tc>
          <w:tcPr>
            <w:tcW w:w="279" w:type="dxa"/>
          </w:tcPr>
          <w:p w:rsidR="000B55B0" w:rsidRDefault="000B55B0" w:rsidP="00A56915">
            <w:pPr>
              <w:pStyle w:val="libPoem"/>
              <w:rPr>
                <w:rtl/>
              </w:rPr>
            </w:pPr>
          </w:p>
        </w:tc>
        <w:tc>
          <w:tcPr>
            <w:tcW w:w="3881" w:type="dxa"/>
          </w:tcPr>
          <w:p w:rsidR="000B55B0" w:rsidRDefault="004413DA" w:rsidP="00A56915">
            <w:pPr>
              <w:pStyle w:val="libPoem"/>
            </w:pPr>
            <w:r w:rsidRPr="009618AF">
              <w:rPr>
                <w:rFonts w:hint="cs"/>
                <w:rtl/>
              </w:rPr>
              <w:t>لجفوني</w:t>
            </w:r>
            <w:r w:rsidR="00E66EDC">
              <w:rPr>
                <w:rFonts w:hint="cs"/>
                <w:rtl/>
              </w:rPr>
              <w:t>:</w:t>
            </w:r>
            <w:r w:rsidRPr="009618AF">
              <w:rPr>
                <w:rFonts w:hint="cs"/>
                <w:rtl/>
              </w:rPr>
              <w:t>اجت</w:t>
            </w:r>
            <w:r w:rsidR="0084663B">
              <w:rPr>
                <w:rFonts w:hint="cs"/>
                <w:rtl/>
              </w:rPr>
              <w:t>نبي</w:t>
            </w:r>
            <w:r w:rsidRPr="009618AF">
              <w:rPr>
                <w:rFonts w:hint="cs"/>
                <w:rtl/>
              </w:rPr>
              <w:t xml:space="preserve"> لذيد كراك</w:t>
            </w:r>
            <w:r>
              <w:rPr>
                <w:rFonts w:hint="cs"/>
                <w:rtl/>
              </w:rPr>
              <w:t>ِ</w:t>
            </w:r>
            <w:r w:rsidR="000B55B0" w:rsidRPr="00725071">
              <w:rPr>
                <w:rStyle w:val="libPoemTiniChar0"/>
                <w:rtl/>
              </w:rPr>
              <w:br/>
              <w:t> </w:t>
            </w:r>
          </w:p>
        </w:tc>
      </w:tr>
      <w:tr w:rsidR="000B55B0" w:rsidTr="00A56915">
        <w:tblPrEx>
          <w:tblLook w:val="04A0" w:firstRow="1" w:lastRow="0" w:firstColumn="1" w:lastColumn="0" w:noHBand="0" w:noVBand="1"/>
        </w:tblPrEx>
        <w:trPr>
          <w:trHeight w:val="350"/>
        </w:trPr>
        <w:tc>
          <w:tcPr>
            <w:tcW w:w="3920" w:type="dxa"/>
          </w:tcPr>
          <w:p w:rsidR="000B55B0" w:rsidRDefault="004413DA" w:rsidP="00A56915">
            <w:pPr>
              <w:pStyle w:val="libPoem"/>
            </w:pPr>
            <w:r>
              <w:rPr>
                <w:rFonts w:hint="cs"/>
                <w:rtl/>
              </w:rPr>
              <w:t>وابكي قتيلاً</w:t>
            </w:r>
            <w:r w:rsidRPr="00666704">
              <w:rPr>
                <w:rFonts w:hint="cs"/>
                <w:rtl/>
              </w:rPr>
              <w:t xml:space="preserve"> </w:t>
            </w:r>
            <w:r>
              <w:rPr>
                <w:rFonts w:hint="cs"/>
                <w:rtl/>
              </w:rPr>
              <w:t>بالطفوف لأجله</w:t>
            </w:r>
            <w:r w:rsidR="000B55B0" w:rsidRPr="00725071">
              <w:rPr>
                <w:rStyle w:val="libPoemTiniChar0"/>
                <w:rtl/>
              </w:rPr>
              <w:br/>
              <w:t> </w:t>
            </w:r>
          </w:p>
        </w:tc>
        <w:tc>
          <w:tcPr>
            <w:tcW w:w="279" w:type="dxa"/>
          </w:tcPr>
          <w:p w:rsidR="000B55B0" w:rsidRDefault="000B55B0" w:rsidP="00A56915">
            <w:pPr>
              <w:pStyle w:val="libPoem"/>
              <w:rPr>
                <w:rtl/>
              </w:rPr>
            </w:pPr>
          </w:p>
        </w:tc>
        <w:tc>
          <w:tcPr>
            <w:tcW w:w="3881" w:type="dxa"/>
          </w:tcPr>
          <w:p w:rsidR="000B55B0" w:rsidRDefault="004413DA" w:rsidP="00A56915">
            <w:pPr>
              <w:pStyle w:val="libPoem"/>
            </w:pPr>
            <w:r w:rsidRPr="009618AF">
              <w:rPr>
                <w:rFonts w:hint="cs"/>
                <w:rtl/>
              </w:rPr>
              <w:t>بكت الس</w:t>
            </w:r>
            <w:r>
              <w:rPr>
                <w:rFonts w:hint="cs"/>
                <w:rtl/>
              </w:rPr>
              <w:t>َّ</w:t>
            </w:r>
            <w:r w:rsidRPr="009618AF">
              <w:rPr>
                <w:rFonts w:hint="cs"/>
                <w:rtl/>
              </w:rPr>
              <w:t>ماء دما</w:t>
            </w:r>
            <w:r>
              <w:rPr>
                <w:rFonts w:hint="cs"/>
                <w:rtl/>
              </w:rPr>
              <w:t>ً</w:t>
            </w:r>
            <w:r w:rsidRPr="009618AF">
              <w:rPr>
                <w:rFonts w:hint="cs"/>
                <w:rtl/>
              </w:rPr>
              <w:t xml:space="preserve"> فحق</w:t>
            </w:r>
            <w:r>
              <w:rPr>
                <w:rFonts w:hint="cs"/>
                <w:rtl/>
              </w:rPr>
              <w:t>َّ</w:t>
            </w:r>
            <w:r w:rsidRPr="009618AF">
              <w:rPr>
                <w:rFonts w:hint="cs"/>
                <w:rtl/>
              </w:rPr>
              <w:t xml:space="preserve"> بكاك</w:t>
            </w:r>
            <w:r w:rsidR="000B55B0" w:rsidRPr="00725071">
              <w:rPr>
                <w:rStyle w:val="libPoemTiniChar0"/>
                <w:rtl/>
              </w:rPr>
              <w:br/>
              <w:t> </w:t>
            </w:r>
          </w:p>
        </w:tc>
      </w:tr>
      <w:tr w:rsidR="000B55B0" w:rsidTr="00A56915">
        <w:tblPrEx>
          <w:tblLook w:val="04A0" w:firstRow="1" w:lastRow="0" w:firstColumn="1" w:lastColumn="0" w:noHBand="0" w:noVBand="1"/>
        </w:tblPrEx>
        <w:trPr>
          <w:trHeight w:val="350"/>
        </w:trPr>
        <w:tc>
          <w:tcPr>
            <w:tcW w:w="3920" w:type="dxa"/>
          </w:tcPr>
          <w:p w:rsidR="000B55B0" w:rsidRDefault="004413DA" w:rsidP="00A56915">
            <w:pPr>
              <w:pStyle w:val="libPoem"/>
            </w:pPr>
            <w:r>
              <w:rPr>
                <w:rFonts w:hint="cs"/>
                <w:rtl/>
              </w:rPr>
              <w:t>إن تبكهم في اليوم تلقاهم غداً</w:t>
            </w:r>
            <w:r w:rsidR="000B55B0" w:rsidRPr="00725071">
              <w:rPr>
                <w:rStyle w:val="libPoemTiniChar0"/>
                <w:rtl/>
              </w:rPr>
              <w:br/>
              <w:t> </w:t>
            </w:r>
          </w:p>
        </w:tc>
        <w:tc>
          <w:tcPr>
            <w:tcW w:w="279" w:type="dxa"/>
          </w:tcPr>
          <w:p w:rsidR="000B55B0" w:rsidRDefault="000B55B0" w:rsidP="00A56915">
            <w:pPr>
              <w:pStyle w:val="libPoem"/>
              <w:rPr>
                <w:rtl/>
              </w:rPr>
            </w:pPr>
          </w:p>
        </w:tc>
        <w:tc>
          <w:tcPr>
            <w:tcW w:w="3881" w:type="dxa"/>
          </w:tcPr>
          <w:p w:rsidR="000B55B0" w:rsidRDefault="004413DA" w:rsidP="00A56915">
            <w:pPr>
              <w:pStyle w:val="libPoem"/>
            </w:pPr>
            <w:r w:rsidRPr="009618AF">
              <w:rPr>
                <w:rFonts w:hint="cs"/>
                <w:rtl/>
              </w:rPr>
              <w:t>عيني بوجه</w:t>
            </w:r>
            <w:r>
              <w:rPr>
                <w:rFonts w:hint="cs"/>
                <w:rtl/>
              </w:rPr>
              <w:t>ٍ</w:t>
            </w:r>
            <w:r w:rsidRPr="009618AF">
              <w:rPr>
                <w:rFonts w:hint="cs"/>
                <w:rtl/>
              </w:rPr>
              <w:t xml:space="preserve"> مسفر</w:t>
            </w:r>
            <w:r>
              <w:rPr>
                <w:rFonts w:hint="cs"/>
                <w:rtl/>
              </w:rPr>
              <w:t>ٍ</w:t>
            </w:r>
            <w:r w:rsidRPr="009618AF">
              <w:rPr>
                <w:rFonts w:hint="cs"/>
                <w:rtl/>
              </w:rPr>
              <w:t xml:space="preserve"> ضح</w:t>
            </w:r>
            <w:r>
              <w:rPr>
                <w:rFonts w:hint="cs"/>
                <w:rtl/>
              </w:rPr>
              <w:t>ّ</w:t>
            </w:r>
            <w:r w:rsidRPr="009618AF">
              <w:rPr>
                <w:rFonts w:hint="cs"/>
                <w:rtl/>
              </w:rPr>
              <w:t>اك</w:t>
            </w:r>
            <w:r>
              <w:rPr>
                <w:rFonts w:hint="cs"/>
                <w:rtl/>
              </w:rPr>
              <w:t>ِ</w:t>
            </w:r>
            <w:r w:rsidR="000B55B0" w:rsidRPr="00725071">
              <w:rPr>
                <w:rStyle w:val="libPoemTiniChar0"/>
                <w:rtl/>
              </w:rPr>
              <w:br/>
              <w:t> </w:t>
            </w:r>
          </w:p>
        </w:tc>
      </w:tr>
      <w:tr w:rsidR="000B55B0" w:rsidTr="00A56915">
        <w:tblPrEx>
          <w:tblLook w:val="04A0" w:firstRow="1" w:lastRow="0" w:firstColumn="1" w:lastColumn="0" w:noHBand="0" w:noVBand="1"/>
        </w:tblPrEx>
        <w:trPr>
          <w:trHeight w:val="350"/>
        </w:trPr>
        <w:tc>
          <w:tcPr>
            <w:tcW w:w="3920" w:type="dxa"/>
          </w:tcPr>
          <w:p w:rsidR="000B55B0" w:rsidRDefault="004413DA" w:rsidP="00A56915">
            <w:pPr>
              <w:pStyle w:val="libPoem"/>
            </w:pPr>
            <w:r>
              <w:rPr>
                <w:rFonts w:hint="cs"/>
                <w:rtl/>
              </w:rPr>
              <w:t>يا ربّ فاجعل حبّهم ليُ جنَّةً</w:t>
            </w:r>
            <w:r w:rsidR="000B55B0" w:rsidRPr="00725071">
              <w:rPr>
                <w:rStyle w:val="libPoemTiniChar0"/>
                <w:rtl/>
              </w:rPr>
              <w:br/>
              <w:t> </w:t>
            </w:r>
          </w:p>
        </w:tc>
        <w:tc>
          <w:tcPr>
            <w:tcW w:w="279" w:type="dxa"/>
          </w:tcPr>
          <w:p w:rsidR="000B55B0" w:rsidRDefault="000B55B0" w:rsidP="00A56915">
            <w:pPr>
              <w:pStyle w:val="libPoem"/>
              <w:rPr>
                <w:rtl/>
              </w:rPr>
            </w:pPr>
          </w:p>
        </w:tc>
        <w:tc>
          <w:tcPr>
            <w:tcW w:w="3881" w:type="dxa"/>
          </w:tcPr>
          <w:p w:rsidR="000B55B0" w:rsidRDefault="004413DA" w:rsidP="00A56915">
            <w:pPr>
              <w:pStyle w:val="libPoem"/>
            </w:pPr>
            <w:r w:rsidRPr="009618AF">
              <w:rPr>
                <w:rFonts w:hint="cs"/>
                <w:rtl/>
              </w:rPr>
              <w:t>من موبقات الظلم و</w:t>
            </w:r>
            <w:r>
              <w:rPr>
                <w:rFonts w:hint="cs"/>
                <w:rtl/>
              </w:rPr>
              <w:t xml:space="preserve"> </w:t>
            </w:r>
            <w:r w:rsidRPr="009618AF">
              <w:rPr>
                <w:rFonts w:hint="cs"/>
                <w:rtl/>
              </w:rPr>
              <w:t>ال</w:t>
            </w:r>
            <w:r>
              <w:rPr>
                <w:rFonts w:hint="cs"/>
                <w:rtl/>
              </w:rPr>
              <w:t>إ</w:t>
            </w:r>
            <w:r w:rsidRPr="009618AF">
              <w:rPr>
                <w:rFonts w:hint="cs"/>
                <w:rtl/>
              </w:rPr>
              <w:t>شراك</w:t>
            </w:r>
            <w:r w:rsidR="000B55B0" w:rsidRPr="00725071">
              <w:rPr>
                <w:rStyle w:val="libPoemTiniChar0"/>
                <w:rtl/>
              </w:rPr>
              <w:br/>
              <w:t> </w:t>
            </w:r>
          </w:p>
        </w:tc>
      </w:tr>
      <w:tr w:rsidR="000B55B0" w:rsidTr="00A56915">
        <w:tblPrEx>
          <w:tblLook w:val="04A0" w:firstRow="1" w:lastRow="0" w:firstColumn="1" w:lastColumn="0" w:noHBand="0" w:noVBand="1"/>
        </w:tblPrEx>
        <w:trPr>
          <w:trHeight w:val="350"/>
        </w:trPr>
        <w:tc>
          <w:tcPr>
            <w:tcW w:w="3920" w:type="dxa"/>
          </w:tcPr>
          <w:p w:rsidR="000B55B0" w:rsidRDefault="004413DA" w:rsidP="00A56915">
            <w:pPr>
              <w:pStyle w:val="libPoem"/>
            </w:pPr>
            <w:r>
              <w:rPr>
                <w:rFonts w:hint="cs"/>
                <w:rtl/>
              </w:rPr>
              <w:t>واجبر بها الجبري ربّ</w:t>
            </w:r>
            <w:r w:rsidRPr="00666704">
              <w:rPr>
                <w:rFonts w:hint="cs"/>
                <w:rtl/>
              </w:rPr>
              <w:t xml:space="preserve"> </w:t>
            </w:r>
            <w:r>
              <w:rPr>
                <w:rFonts w:hint="cs"/>
                <w:rtl/>
              </w:rPr>
              <w:t>وبرّه</w:t>
            </w:r>
            <w:r w:rsidR="000B55B0" w:rsidRPr="00725071">
              <w:rPr>
                <w:rStyle w:val="libPoemTiniChar0"/>
                <w:rtl/>
              </w:rPr>
              <w:br/>
              <w:t> </w:t>
            </w:r>
          </w:p>
        </w:tc>
        <w:tc>
          <w:tcPr>
            <w:tcW w:w="279" w:type="dxa"/>
          </w:tcPr>
          <w:p w:rsidR="000B55B0" w:rsidRDefault="000B55B0" w:rsidP="00A56915">
            <w:pPr>
              <w:pStyle w:val="libPoem"/>
              <w:rPr>
                <w:rtl/>
              </w:rPr>
            </w:pPr>
          </w:p>
        </w:tc>
        <w:tc>
          <w:tcPr>
            <w:tcW w:w="3881" w:type="dxa"/>
          </w:tcPr>
          <w:p w:rsidR="000B55B0" w:rsidRDefault="004413DA" w:rsidP="00A56915">
            <w:pPr>
              <w:pStyle w:val="libPoem"/>
            </w:pPr>
            <w:r w:rsidRPr="009618AF">
              <w:rPr>
                <w:rFonts w:hint="cs"/>
                <w:rtl/>
              </w:rPr>
              <w:t>من ظالم</w:t>
            </w:r>
            <w:r>
              <w:rPr>
                <w:rFonts w:hint="cs"/>
                <w:rtl/>
              </w:rPr>
              <w:t>ٍ</w:t>
            </w:r>
            <w:r w:rsidRPr="009618AF">
              <w:rPr>
                <w:rFonts w:hint="cs"/>
                <w:rtl/>
              </w:rPr>
              <w:t xml:space="preserve"> لدمائهم سف</w:t>
            </w:r>
            <w:r>
              <w:rPr>
                <w:rFonts w:hint="cs"/>
                <w:rtl/>
              </w:rPr>
              <w:t>ّ</w:t>
            </w:r>
            <w:r w:rsidRPr="009618AF">
              <w:rPr>
                <w:rFonts w:hint="cs"/>
                <w:rtl/>
              </w:rPr>
              <w:t>اك</w:t>
            </w:r>
            <w:r>
              <w:rPr>
                <w:rFonts w:hint="cs"/>
                <w:rtl/>
              </w:rPr>
              <w:t>ِ</w:t>
            </w:r>
            <w:r w:rsidR="000B55B0" w:rsidRPr="00725071">
              <w:rPr>
                <w:rStyle w:val="libPoemTiniChar0"/>
                <w:rtl/>
              </w:rPr>
              <w:br/>
              <w:t> </w:t>
            </w:r>
          </w:p>
        </w:tc>
      </w:tr>
      <w:tr w:rsidR="000B55B0" w:rsidTr="00A56915">
        <w:tblPrEx>
          <w:tblLook w:val="04A0" w:firstRow="1" w:lastRow="0" w:firstColumn="1" w:lastColumn="0" w:noHBand="0" w:noVBand="1"/>
        </w:tblPrEx>
        <w:trPr>
          <w:trHeight w:val="350"/>
        </w:trPr>
        <w:tc>
          <w:tcPr>
            <w:tcW w:w="3920" w:type="dxa"/>
          </w:tcPr>
          <w:p w:rsidR="000B55B0" w:rsidRDefault="004413DA" w:rsidP="00A56915">
            <w:pPr>
              <w:pStyle w:val="libPoem"/>
            </w:pPr>
            <w:r>
              <w:rPr>
                <w:rFonts w:hint="cs"/>
                <w:rtl/>
              </w:rPr>
              <w:t>وبهم إذا أعداء آل محمَّد</w:t>
            </w:r>
            <w:r w:rsidR="000B55B0" w:rsidRPr="00725071">
              <w:rPr>
                <w:rStyle w:val="libPoemTiniChar0"/>
                <w:rtl/>
              </w:rPr>
              <w:br/>
              <w:t> </w:t>
            </w:r>
          </w:p>
        </w:tc>
        <w:tc>
          <w:tcPr>
            <w:tcW w:w="279" w:type="dxa"/>
          </w:tcPr>
          <w:p w:rsidR="000B55B0" w:rsidRDefault="000B55B0" w:rsidP="00A56915">
            <w:pPr>
              <w:pStyle w:val="libPoem"/>
              <w:rPr>
                <w:rtl/>
              </w:rPr>
            </w:pPr>
          </w:p>
        </w:tc>
        <w:tc>
          <w:tcPr>
            <w:tcW w:w="3881" w:type="dxa"/>
          </w:tcPr>
          <w:p w:rsidR="000B55B0" w:rsidRDefault="004413DA" w:rsidP="00A56915">
            <w:pPr>
              <w:pStyle w:val="libPoem"/>
            </w:pPr>
            <w:r w:rsidRPr="009618AF">
              <w:rPr>
                <w:rFonts w:hint="cs"/>
                <w:rtl/>
              </w:rPr>
              <w:t>غلقت رهونهم</w:t>
            </w:r>
            <w:r>
              <w:rPr>
                <w:rFonts w:hint="cs"/>
                <w:rtl/>
              </w:rPr>
              <w:t>ُ</w:t>
            </w:r>
            <w:r w:rsidRPr="009618AF">
              <w:rPr>
                <w:rFonts w:hint="cs"/>
                <w:rtl/>
              </w:rPr>
              <w:t xml:space="preserve"> </w:t>
            </w:r>
            <w:r>
              <w:rPr>
                <w:rFonts w:hint="cs"/>
                <w:rtl/>
              </w:rPr>
              <w:t>-</w:t>
            </w:r>
            <w:r w:rsidRPr="009618AF">
              <w:rPr>
                <w:rFonts w:hint="cs"/>
                <w:rtl/>
              </w:rPr>
              <w:t xml:space="preserve"> فجد بفكاك</w:t>
            </w:r>
            <w:r>
              <w:rPr>
                <w:rFonts w:hint="cs"/>
                <w:rtl/>
              </w:rPr>
              <w:t>ِ</w:t>
            </w:r>
            <w:r w:rsidRPr="009618AF">
              <w:rPr>
                <w:rFonts w:hint="cs"/>
                <w:rtl/>
              </w:rPr>
              <w:t xml:space="preserve"> </w:t>
            </w:r>
            <w:r w:rsidRPr="00583C0E">
              <w:rPr>
                <w:rStyle w:val="libFootnotenumChar"/>
                <w:rFonts w:hint="cs"/>
                <w:rtl/>
              </w:rPr>
              <w:t>(1)</w:t>
            </w:r>
            <w:r w:rsidR="000B55B0" w:rsidRPr="00725071">
              <w:rPr>
                <w:rStyle w:val="libPoemTiniChar0"/>
                <w:rtl/>
              </w:rPr>
              <w:br/>
              <w:t> </w:t>
            </w:r>
          </w:p>
        </w:tc>
      </w:tr>
    </w:tbl>
    <w:p w:rsidR="00666704" w:rsidRDefault="004413DA" w:rsidP="0002392B">
      <w:pPr>
        <w:pStyle w:val="libCenterBold1"/>
        <w:rPr>
          <w:rtl/>
        </w:rPr>
      </w:pPr>
      <w:bookmarkStart w:id="201" w:name="100"/>
      <w:bookmarkStart w:id="202" w:name="_Toc507189951"/>
      <w:r>
        <w:rPr>
          <w:rFonts w:hint="cs"/>
          <w:rtl/>
        </w:rPr>
        <w:t>(</w:t>
      </w:r>
      <w:r w:rsidR="0084663B">
        <w:rPr>
          <w:rFonts w:hint="cs"/>
          <w:rtl/>
        </w:rPr>
        <w:t xml:space="preserve"> أ</w:t>
      </w:r>
      <w:r w:rsidR="00666704">
        <w:rPr>
          <w:rFonts w:hint="cs"/>
          <w:rtl/>
        </w:rPr>
        <w:t>لشاعر</w:t>
      </w:r>
      <w:bookmarkEnd w:id="201"/>
      <w:r w:rsidR="0084663B">
        <w:rPr>
          <w:rFonts w:hint="cs"/>
          <w:rtl/>
        </w:rPr>
        <w:t xml:space="preserve"> </w:t>
      </w:r>
      <w:r>
        <w:rPr>
          <w:rFonts w:hint="cs"/>
          <w:rtl/>
        </w:rPr>
        <w:t>)</w:t>
      </w:r>
      <w:bookmarkEnd w:id="202"/>
    </w:p>
    <w:p w:rsidR="00666704" w:rsidRDefault="00827FBC" w:rsidP="0084663B">
      <w:pPr>
        <w:pStyle w:val="libNormal"/>
        <w:rPr>
          <w:rtl/>
        </w:rPr>
      </w:pPr>
      <w:r>
        <w:rPr>
          <w:rFonts w:hint="cs"/>
          <w:rtl/>
        </w:rPr>
        <w:t>إبن</w:t>
      </w:r>
      <w:r w:rsidR="00666704">
        <w:rPr>
          <w:rFonts w:hint="cs"/>
          <w:rtl/>
        </w:rPr>
        <w:t xml:space="preserve"> جبر المصري أحد شعراء مصر على عهد الخليفة الفاطمي المستنصر بالله </w:t>
      </w:r>
      <w:r w:rsidR="0084663B">
        <w:rPr>
          <w:rFonts w:hint="cs"/>
          <w:rtl/>
        </w:rPr>
        <w:t>أ</w:t>
      </w:r>
      <w:r w:rsidR="00666704">
        <w:rPr>
          <w:rFonts w:hint="cs"/>
          <w:rtl/>
        </w:rPr>
        <w:t>لمولود سنة 420 و</w:t>
      </w:r>
      <w:r>
        <w:rPr>
          <w:rFonts w:hint="cs"/>
          <w:rtl/>
        </w:rPr>
        <w:t>المتوفّى</w:t>
      </w:r>
      <w:r w:rsidR="00666704">
        <w:rPr>
          <w:rFonts w:hint="cs"/>
          <w:rtl/>
        </w:rPr>
        <w:t xml:space="preserve"> 487</w:t>
      </w:r>
      <w:r w:rsidR="00E66EDC">
        <w:rPr>
          <w:rFonts w:hint="cs"/>
          <w:rtl/>
        </w:rPr>
        <w:t>،</w:t>
      </w:r>
      <w:r w:rsidR="00666704">
        <w:rPr>
          <w:rFonts w:hint="cs"/>
          <w:rtl/>
        </w:rPr>
        <w:t xml:space="preserve"> ذكر المقريزي في الخطط ج 2 ص 365 موسما</w:t>
      </w:r>
      <w:r w:rsidR="004413DA">
        <w:rPr>
          <w:rFonts w:hint="cs"/>
          <w:rtl/>
        </w:rPr>
        <w:t>ً</w:t>
      </w:r>
      <w:r w:rsidR="00666704">
        <w:rPr>
          <w:rFonts w:hint="cs"/>
          <w:rtl/>
        </w:rPr>
        <w:t xml:space="preserve"> من مواسم فتح الخليج في أي</w:t>
      </w:r>
      <w:r w:rsidR="004413DA">
        <w:rPr>
          <w:rFonts w:hint="cs"/>
          <w:rtl/>
        </w:rPr>
        <w:t>ّ</w:t>
      </w:r>
      <w:r w:rsidR="00666704">
        <w:rPr>
          <w:rFonts w:hint="cs"/>
          <w:rtl/>
        </w:rPr>
        <w:t>ام المستنصر وقال</w:t>
      </w:r>
      <w:r w:rsidR="00E66EDC">
        <w:rPr>
          <w:rFonts w:hint="cs"/>
          <w:rtl/>
        </w:rPr>
        <w:t>:</w:t>
      </w:r>
      <w:r w:rsidR="00666704">
        <w:rPr>
          <w:rFonts w:hint="cs"/>
          <w:rtl/>
        </w:rPr>
        <w:t>وتقد</w:t>
      </w:r>
      <w:r w:rsidR="004413DA">
        <w:rPr>
          <w:rFonts w:hint="cs"/>
          <w:rtl/>
        </w:rPr>
        <w:t>َّ</w:t>
      </w:r>
      <w:r w:rsidR="00666704">
        <w:rPr>
          <w:rFonts w:hint="cs"/>
          <w:rtl/>
        </w:rPr>
        <w:t>م شاعر</w:t>
      </w:r>
      <w:r w:rsidR="004413DA">
        <w:rPr>
          <w:rFonts w:hint="cs"/>
          <w:rtl/>
        </w:rPr>
        <w:t>ٌ</w:t>
      </w:r>
      <w:r w:rsidR="00666704">
        <w:rPr>
          <w:rFonts w:hint="cs"/>
          <w:rtl/>
        </w:rPr>
        <w:t xml:space="preserve"> يقال له</w:t>
      </w:r>
      <w:r w:rsidR="00E66EDC">
        <w:rPr>
          <w:rFonts w:hint="cs"/>
          <w:rtl/>
        </w:rPr>
        <w:t>:</w:t>
      </w:r>
      <w:r>
        <w:rPr>
          <w:rFonts w:hint="cs"/>
          <w:rtl/>
        </w:rPr>
        <w:t>إبن</w:t>
      </w:r>
      <w:r w:rsidR="00666704">
        <w:rPr>
          <w:rFonts w:hint="cs"/>
          <w:rtl/>
        </w:rPr>
        <w:t xml:space="preserve"> جبر وأنشأ قصيدة</w:t>
      </w:r>
      <w:r w:rsidR="004413DA">
        <w:rPr>
          <w:rFonts w:hint="cs"/>
          <w:rtl/>
        </w:rPr>
        <w:t>ً</w:t>
      </w:r>
      <w:r w:rsidR="00666704">
        <w:rPr>
          <w:rFonts w:hint="cs"/>
          <w:rtl/>
        </w:rPr>
        <w:t xml:space="preserve"> منها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4413DA" w:rsidTr="00A56915">
        <w:trPr>
          <w:trHeight w:val="350"/>
        </w:trPr>
        <w:tc>
          <w:tcPr>
            <w:tcW w:w="3920" w:type="dxa"/>
            <w:shd w:val="clear" w:color="auto" w:fill="auto"/>
          </w:tcPr>
          <w:p w:rsidR="004413DA" w:rsidRDefault="004413DA" w:rsidP="00A56915">
            <w:pPr>
              <w:pStyle w:val="libPoem"/>
            </w:pPr>
            <w:r>
              <w:rPr>
                <w:rFonts w:hint="cs"/>
                <w:rtl/>
              </w:rPr>
              <w:t>فتح الخليج فسال منه ماءُ</w:t>
            </w:r>
            <w:r w:rsidRPr="00725071">
              <w:rPr>
                <w:rStyle w:val="libPoemTiniChar0"/>
                <w:rtl/>
              </w:rPr>
              <w:br/>
              <w:t> </w:t>
            </w:r>
          </w:p>
        </w:tc>
        <w:tc>
          <w:tcPr>
            <w:tcW w:w="279" w:type="dxa"/>
            <w:shd w:val="clear" w:color="auto" w:fill="auto"/>
          </w:tcPr>
          <w:p w:rsidR="004413DA" w:rsidRDefault="004413DA" w:rsidP="00A56915">
            <w:pPr>
              <w:pStyle w:val="libPoem"/>
              <w:rPr>
                <w:rtl/>
              </w:rPr>
            </w:pPr>
          </w:p>
        </w:tc>
        <w:tc>
          <w:tcPr>
            <w:tcW w:w="3881" w:type="dxa"/>
            <w:shd w:val="clear" w:color="auto" w:fill="auto"/>
          </w:tcPr>
          <w:p w:rsidR="004413DA" w:rsidRDefault="004413DA" w:rsidP="00A56915">
            <w:pPr>
              <w:pStyle w:val="libPoem"/>
            </w:pPr>
            <w:r>
              <w:rPr>
                <w:rFonts w:hint="cs"/>
                <w:rtl/>
              </w:rPr>
              <w:t>وعلت عليه الراية البيضاءُ</w:t>
            </w:r>
            <w:r w:rsidRPr="00725071">
              <w:rPr>
                <w:rStyle w:val="libPoemTiniChar0"/>
                <w:rtl/>
              </w:rPr>
              <w:br/>
              <w:t> </w:t>
            </w:r>
          </w:p>
        </w:tc>
      </w:tr>
      <w:tr w:rsidR="004413DA" w:rsidTr="00A56915">
        <w:trPr>
          <w:trHeight w:val="350"/>
        </w:trPr>
        <w:tc>
          <w:tcPr>
            <w:tcW w:w="3920" w:type="dxa"/>
          </w:tcPr>
          <w:p w:rsidR="004413DA" w:rsidRDefault="004413DA" w:rsidP="00A56915">
            <w:pPr>
              <w:pStyle w:val="libPoem"/>
            </w:pPr>
            <w:r>
              <w:rPr>
                <w:rFonts w:hint="cs"/>
                <w:rtl/>
              </w:rPr>
              <w:t>فصفت موارده لنا فكأنَّه</w:t>
            </w:r>
            <w:r w:rsidRPr="00725071">
              <w:rPr>
                <w:rStyle w:val="libPoemTiniChar0"/>
                <w:rtl/>
              </w:rPr>
              <w:br/>
              <w:t> </w:t>
            </w:r>
          </w:p>
        </w:tc>
        <w:tc>
          <w:tcPr>
            <w:tcW w:w="279" w:type="dxa"/>
          </w:tcPr>
          <w:p w:rsidR="004413DA" w:rsidRDefault="004413DA" w:rsidP="00A56915">
            <w:pPr>
              <w:pStyle w:val="libPoem"/>
              <w:rPr>
                <w:rtl/>
              </w:rPr>
            </w:pPr>
          </w:p>
        </w:tc>
        <w:tc>
          <w:tcPr>
            <w:tcW w:w="3881" w:type="dxa"/>
          </w:tcPr>
          <w:p w:rsidR="004413DA" w:rsidRDefault="004413DA" w:rsidP="00A56915">
            <w:pPr>
              <w:pStyle w:val="libPoem"/>
            </w:pPr>
            <w:r>
              <w:rPr>
                <w:rFonts w:hint="cs"/>
                <w:rtl/>
              </w:rPr>
              <w:t>كفّ الإمام فعرفها الإعطاءُ</w:t>
            </w:r>
            <w:r w:rsidRPr="00725071">
              <w:rPr>
                <w:rStyle w:val="libPoemTiniChar0"/>
                <w:rtl/>
              </w:rPr>
              <w:br/>
              <w:t> </w:t>
            </w:r>
          </w:p>
        </w:tc>
      </w:tr>
    </w:tbl>
    <w:p w:rsidR="00FB201C" w:rsidRDefault="00666704" w:rsidP="009618AF">
      <w:pPr>
        <w:pStyle w:val="libNormal"/>
        <w:rPr>
          <w:rtl/>
        </w:rPr>
      </w:pPr>
      <w:r>
        <w:rPr>
          <w:rFonts w:hint="cs"/>
          <w:rtl/>
        </w:rPr>
        <w:t>فانتقد الناس عليه في قوله</w:t>
      </w:r>
      <w:r w:rsidR="00E66EDC">
        <w:rPr>
          <w:rFonts w:hint="cs"/>
          <w:rtl/>
        </w:rPr>
        <w:t>:</w:t>
      </w:r>
      <w:r>
        <w:rPr>
          <w:rFonts w:hint="cs"/>
          <w:rtl/>
        </w:rPr>
        <w:t>فسال منه الماء وقالوا</w:t>
      </w:r>
      <w:r w:rsidR="00E66EDC">
        <w:rPr>
          <w:rFonts w:hint="cs"/>
          <w:rtl/>
        </w:rPr>
        <w:t>:</w:t>
      </w:r>
      <w:r>
        <w:rPr>
          <w:rFonts w:hint="cs"/>
          <w:rtl/>
        </w:rPr>
        <w:t>أي</w:t>
      </w:r>
      <w:r w:rsidR="004413DA">
        <w:rPr>
          <w:rFonts w:hint="cs"/>
          <w:rtl/>
        </w:rPr>
        <w:t>ّ</w:t>
      </w:r>
      <w:r>
        <w:rPr>
          <w:rFonts w:hint="cs"/>
          <w:rtl/>
        </w:rPr>
        <w:t xml:space="preserve"> شيئ يخرج من البحر غير الماء ؟ فضيع ما قاله بعد هذا المطلع.</w:t>
      </w:r>
    </w:p>
    <w:p w:rsidR="00FB201C" w:rsidRDefault="00666704" w:rsidP="0084663B">
      <w:pPr>
        <w:pStyle w:val="libNormal"/>
        <w:rPr>
          <w:rtl/>
        </w:rPr>
      </w:pPr>
      <w:r>
        <w:rPr>
          <w:rFonts w:hint="cs"/>
          <w:rtl/>
        </w:rPr>
        <w:t>وهنالك قصائد غديري</w:t>
      </w:r>
      <w:r w:rsidR="004413DA">
        <w:rPr>
          <w:rFonts w:hint="cs"/>
          <w:rtl/>
        </w:rPr>
        <w:t>ّ</w:t>
      </w:r>
      <w:r>
        <w:rPr>
          <w:rFonts w:hint="cs"/>
          <w:rtl/>
        </w:rPr>
        <w:t>ة ل</w:t>
      </w:r>
      <w:r w:rsidR="00827FBC">
        <w:rPr>
          <w:rFonts w:hint="cs"/>
          <w:rtl/>
        </w:rPr>
        <w:t>إبن</w:t>
      </w:r>
      <w:r>
        <w:rPr>
          <w:rFonts w:hint="cs"/>
          <w:rtl/>
        </w:rPr>
        <w:t xml:space="preserve"> طوطي الواسطي</w:t>
      </w:r>
      <w:r w:rsidR="00E66EDC">
        <w:rPr>
          <w:rFonts w:hint="cs"/>
          <w:rtl/>
        </w:rPr>
        <w:t>،</w:t>
      </w:r>
      <w:r>
        <w:rPr>
          <w:rFonts w:hint="cs"/>
          <w:rtl/>
        </w:rPr>
        <w:t xml:space="preserve"> والخطيب المنبجي</w:t>
      </w:r>
      <w:r w:rsidR="00E66EDC">
        <w:rPr>
          <w:rFonts w:hint="cs"/>
          <w:rtl/>
        </w:rPr>
        <w:t>،</w:t>
      </w:r>
      <w:r>
        <w:rPr>
          <w:rFonts w:hint="cs"/>
          <w:rtl/>
        </w:rPr>
        <w:t xml:space="preserve"> وعلي</w:t>
      </w:r>
      <w:r w:rsidR="004413DA">
        <w:rPr>
          <w:rFonts w:hint="cs"/>
          <w:rtl/>
        </w:rPr>
        <w:t>ّ</w:t>
      </w:r>
      <w:r>
        <w:rPr>
          <w:rFonts w:hint="cs"/>
          <w:rtl/>
        </w:rPr>
        <w:t xml:space="preserve"> بن أحمد المغ</w:t>
      </w:r>
      <w:r w:rsidR="0084663B">
        <w:rPr>
          <w:rFonts w:hint="cs"/>
          <w:rtl/>
        </w:rPr>
        <w:t>رب</w:t>
      </w:r>
      <w:r>
        <w:rPr>
          <w:rFonts w:hint="cs"/>
          <w:rtl/>
        </w:rPr>
        <w:t>ي</w:t>
      </w:r>
      <w:r w:rsidR="00E66EDC">
        <w:rPr>
          <w:rFonts w:hint="cs"/>
          <w:rtl/>
        </w:rPr>
        <w:t>،</w:t>
      </w:r>
      <w:r>
        <w:rPr>
          <w:rFonts w:hint="cs"/>
          <w:rtl/>
        </w:rPr>
        <w:t xml:space="preserve"> من شعراء القرن الخامس توجد مبثوثة</w:t>
      </w:r>
      <w:r w:rsidR="004413DA">
        <w:rPr>
          <w:rFonts w:hint="cs"/>
          <w:rtl/>
        </w:rPr>
        <w:t>ً</w:t>
      </w:r>
      <w:r>
        <w:rPr>
          <w:rFonts w:hint="cs"/>
          <w:rtl/>
        </w:rPr>
        <w:t xml:space="preserve"> في مناقب </w:t>
      </w:r>
      <w:r w:rsidR="00827FBC">
        <w:rPr>
          <w:rFonts w:hint="cs"/>
          <w:rtl/>
        </w:rPr>
        <w:t>إبن</w:t>
      </w:r>
      <w:r>
        <w:rPr>
          <w:rFonts w:hint="cs"/>
          <w:rtl/>
        </w:rPr>
        <w:t xml:space="preserve"> شهر </w:t>
      </w:r>
      <w:r w:rsidR="0084663B">
        <w:rPr>
          <w:rFonts w:hint="cs"/>
          <w:rtl/>
        </w:rPr>
        <w:t>ا</w:t>
      </w:r>
      <w:r>
        <w:rPr>
          <w:rFonts w:hint="cs"/>
          <w:rtl/>
        </w:rPr>
        <w:t>شوب</w:t>
      </w:r>
      <w:r w:rsidR="00E66EDC">
        <w:rPr>
          <w:rFonts w:hint="cs"/>
          <w:rtl/>
        </w:rPr>
        <w:t>،</w:t>
      </w:r>
      <w:r>
        <w:rPr>
          <w:rFonts w:hint="cs"/>
          <w:rtl/>
        </w:rPr>
        <w:t xml:space="preserve"> و</w:t>
      </w:r>
    </w:p>
    <w:p w:rsidR="00666704" w:rsidRDefault="00F67EBD" w:rsidP="00F67EBD">
      <w:pPr>
        <w:pStyle w:val="libLine"/>
        <w:rPr>
          <w:rtl/>
        </w:rPr>
      </w:pPr>
      <w:r>
        <w:rPr>
          <w:rFonts w:hint="cs"/>
          <w:rtl/>
        </w:rPr>
        <w:t>____________________</w:t>
      </w:r>
    </w:p>
    <w:p w:rsidR="00FB201C" w:rsidRDefault="00666704" w:rsidP="004413DA">
      <w:pPr>
        <w:pStyle w:val="libFootnote0"/>
        <w:rPr>
          <w:rtl/>
        </w:rPr>
      </w:pPr>
      <w:r w:rsidRPr="008A0D7A">
        <w:rPr>
          <w:rFonts w:eastAsia="Calibri" w:hint="cs"/>
          <w:rtl/>
        </w:rPr>
        <w:t xml:space="preserve">1 </w:t>
      </w:r>
      <w:r w:rsidR="0013021F">
        <w:rPr>
          <w:rFonts w:eastAsia="Calibri" w:hint="cs"/>
          <w:rtl/>
        </w:rPr>
        <w:t>-</w:t>
      </w:r>
      <w:r w:rsidRPr="008A0D7A">
        <w:rPr>
          <w:rFonts w:eastAsia="Calibri" w:hint="cs"/>
          <w:rtl/>
        </w:rPr>
        <w:t xml:space="preserve"> أخذتها من نسخة عتيقة جد</w:t>
      </w:r>
      <w:r w:rsidR="004413DA">
        <w:rPr>
          <w:rFonts w:eastAsia="Calibri" w:hint="cs"/>
          <w:rtl/>
        </w:rPr>
        <w:t>أ</w:t>
      </w:r>
      <w:r w:rsidRPr="008A0D7A">
        <w:rPr>
          <w:rFonts w:eastAsia="Calibri" w:hint="cs"/>
          <w:rtl/>
        </w:rPr>
        <w:t xml:space="preserve"> مكتوبة في القرون الوسطى وتوجد ناقصة منها تسعة أبيات في أعيان الشيعة في الجزء الخامس عشر ص 263.</w:t>
      </w:r>
    </w:p>
    <w:p w:rsidR="00666704" w:rsidRPr="00666704" w:rsidRDefault="00666704" w:rsidP="009618AF">
      <w:pPr>
        <w:pStyle w:val="libNormal"/>
      </w:pPr>
      <w:r>
        <w:rPr>
          <w:rFonts w:hint="cs"/>
          <w:rtl/>
        </w:rPr>
        <w:br w:type="page"/>
      </w:r>
    </w:p>
    <w:p w:rsidR="00FB201C" w:rsidRDefault="00666704" w:rsidP="009618AF">
      <w:pPr>
        <w:pStyle w:val="libNormal"/>
        <w:rPr>
          <w:rtl/>
        </w:rPr>
      </w:pPr>
      <w:r>
        <w:rPr>
          <w:rFonts w:hint="cs"/>
          <w:rtl/>
        </w:rPr>
        <w:lastRenderedPageBreak/>
        <w:t>تفسير أبي الفتوح الرازي</w:t>
      </w:r>
      <w:r w:rsidR="00E66EDC">
        <w:rPr>
          <w:rFonts w:hint="cs"/>
          <w:rtl/>
        </w:rPr>
        <w:t>،</w:t>
      </w:r>
      <w:r>
        <w:rPr>
          <w:rFonts w:hint="cs"/>
          <w:rtl/>
        </w:rPr>
        <w:t xml:space="preserve"> والص</w:t>
      </w:r>
      <w:r w:rsidR="004413DA">
        <w:rPr>
          <w:rFonts w:hint="cs"/>
          <w:rtl/>
        </w:rPr>
        <w:t>ِّ</w:t>
      </w:r>
      <w:r>
        <w:rPr>
          <w:rFonts w:hint="cs"/>
          <w:rtl/>
        </w:rPr>
        <w:t>راط المستقيم للبياضي</w:t>
      </w:r>
      <w:r w:rsidR="00E66EDC">
        <w:rPr>
          <w:rFonts w:hint="cs"/>
          <w:rtl/>
        </w:rPr>
        <w:t>،</w:t>
      </w:r>
      <w:r>
        <w:rPr>
          <w:rFonts w:hint="cs"/>
          <w:rtl/>
        </w:rPr>
        <w:t xml:space="preserve"> والدر النظيم في الأئم</w:t>
      </w:r>
      <w:r w:rsidR="004413DA">
        <w:rPr>
          <w:rFonts w:hint="cs"/>
          <w:rtl/>
        </w:rPr>
        <w:t>ّ</w:t>
      </w:r>
      <w:r>
        <w:rPr>
          <w:rFonts w:hint="cs"/>
          <w:rtl/>
        </w:rPr>
        <w:t>ة اللهاميم ل</w:t>
      </w:r>
      <w:r w:rsidR="00827FBC">
        <w:rPr>
          <w:rFonts w:hint="cs"/>
          <w:rtl/>
        </w:rPr>
        <w:t>إبن</w:t>
      </w:r>
      <w:r>
        <w:rPr>
          <w:rFonts w:hint="cs"/>
          <w:rtl/>
        </w:rPr>
        <w:t xml:space="preserve"> حاتم الدمشقي</w:t>
      </w:r>
      <w:r w:rsidR="00E66EDC">
        <w:rPr>
          <w:rFonts w:hint="cs"/>
          <w:rtl/>
        </w:rPr>
        <w:t>،</w:t>
      </w:r>
      <w:r>
        <w:rPr>
          <w:rFonts w:hint="cs"/>
          <w:rtl/>
        </w:rPr>
        <w:t xml:space="preserve"> وغيرها لم نذكرها لعدم عرفاننا بترجمة أولئك الشعراء وتاريخ حياتهم</w:t>
      </w:r>
      <w:r w:rsidR="00E66EDC">
        <w:rPr>
          <w:rFonts w:hint="cs"/>
          <w:rtl/>
        </w:rPr>
        <w:t>،</w:t>
      </w:r>
      <w:r>
        <w:rPr>
          <w:rFonts w:hint="cs"/>
          <w:rtl/>
        </w:rPr>
        <w:t xml:space="preserve"> غير </w:t>
      </w:r>
      <w:r w:rsidR="0084663B">
        <w:rPr>
          <w:rFonts w:hint="cs"/>
          <w:rtl/>
        </w:rPr>
        <w:t>أنّه</w:t>
      </w:r>
      <w:r>
        <w:rPr>
          <w:rFonts w:hint="cs"/>
          <w:rtl/>
        </w:rPr>
        <w:t>م من شعراء هذه الأثارة مأثرة الغدير ومنض</w:t>
      </w:r>
      <w:r w:rsidR="004413DA">
        <w:rPr>
          <w:rFonts w:hint="cs"/>
          <w:rtl/>
        </w:rPr>
        <w:t>ِّ</w:t>
      </w:r>
      <w:r>
        <w:rPr>
          <w:rFonts w:hint="cs"/>
          <w:rtl/>
        </w:rPr>
        <w:t>دي عقودها وناظمي حديثها من الذين استفادوا من لفظه معنى الإمامة والمرجعي</w:t>
      </w:r>
      <w:r w:rsidR="0018434F">
        <w:rPr>
          <w:rFonts w:hint="cs"/>
          <w:rtl/>
        </w:rPr>
        <w:t>ّ</w:t>
      </w:r>
      <w:r>
        <w:rPr>
          <w:rFonts w:hint="cs"/>
          <w:rtl/>
        </w:rPr>
        <w:t>ة الكبرى في الدين والأولوي</w:t>
      </w:r>
      <w:r w:rsidR="0018434F">
        <w:rPr>
          <w:rFonts w:hint="cs"/>
          <w:rtl/>
        </w:rPr>
        <w:t>ّ</w:t>
      </w:r>
      <w:r>
        <w:rPr>
          <w:rFonts w:hint="cs"/>
          <w:rtl/>
        </w:rPr>
        <w:t>ة بالناس من أنفسهم.</w:t>
      </w:r>
    </w:p>
    <w:p w:rsidR="00666704" w:rsidRPr="00666704" w:rsidRDefault="00666704" w:rsidP="009618AF">
      <w:pPr>
        <w:pStyle w:val="libNormal"/>
      </w:pPr>
      <w:r>
        <w:rPr>
          <w:rFonts w:hint="cs"/>
          <w:rtl/>
        </w:rPr>
        <w:br w:type="page"/>
      </w:r>
    </w:p>
    <w:p w:rsidR="00666704" w:rsidRPr="007B6101" w:rsidRDefault="00666704" w:rsidP="00606FC9">
      <w:pPr>
        <w:pStyle w:val="Heading1Center"/>
        <w:rPr>
          <w:rtl/>
        </w:rPr>
      </w:pPr>
      <w:bookmarkStart w:id="203" w:name="_Toc507189952"/>
      <w:bookmarkStart w:id="204" w:name="_Toc509050663"/>
      <w:r>
        <w:rPr>
          <w:rFonts w:hint="cs"/>
          <w:rtl/>
        </w:rPr>
        <w:lastRenderedPageBreak/>
        <w:t>شعراء الغدير</w:t>
      </w:r>
      <w:bookmarkEnd w:id="203"/>
      <w:bookmarkEnd w:id="204"/>
    </w:p>
    <w:p w:rsidR="00666704" w:rsidRDefault="00666704" w:rsidP="00606FC9">
      <w:pPr>
        <w:pStyle w:val="libCenterBold1"/>
        <w:rPr>
          <w:rtl/>
        </w:rPr>
      </w:pPr>
      <w:r>
        <w:rPr>
          <w:rFonts w:hint="cs"/>
          <w:rtl/>
        </w:rPr>
        <w:t>في القرن الس</w:t>
      </w:r>
      <w:r w:rsidR="0084663B">
        <w:rPr>
          <w:rFonts w:hint="cs"/>
          <w:rtl/>
        </w:rPr>
        <w:t>ّ</w:t>
      </w:r>
      <w:r>
        <w:rPr>
          <w:rFonts w:hint="cs"/>
          <w:rtl/>
        </w:rPr>
        <w:t>ادس</w:t>
      </w:r>
    </w:p>
    <w:p w:rsidR="00666704" w:rsidRDefault="00666704" w:rsidP="0002392B">
      <w:pPr>
        <w:pStyle w:val="libCenterBold1"/>
        <w:rPr>
          <w:rtl/>
        </w:rPr>
      </w:pPr>
      <w:bookmarkStart w:id="205" w:name="_Toc507189953"/>
      <w:bookmarkStart w:id="206" w:name="102"/>
      <w:r>
        <w:rPr>
          <w:rFonts w:hint="cs"/>
          <w:rtl/>
        </w:rPr>
        <w:t>44</w:t>
      </w:r>
      <w:bookmarkEnd w:id="205"/>
    </w:p>
    <w:p w:rsidR="00666704" w:rsidRDefault="00666704" w:rsidP="0084663B">
      <w:pPr>
        <w:pStyle w:val="Heading2Center"/>
        <w:rPr>
          <w:rtl/>
        </w:rPr>
      </w:pPr>
      <w:bookmarkStart w:id="207" w:name="_Toc507189954"/>
      <w:bookmarkStart w:id="208" w:name="_Toc509050664"/>
      <w:r>
        <w:rPr>
          <w:rFonts w:hint="cs"/>
          <w:rtl/>
        </w:rPr>
        <w:t>أبو الحسن الفنجكرد</w:t>
      </w:r>
      <w:bookmarkEnd w:id="206"/>
      <w:bookmarkEnd w:id="207"/>
      <w:r w:rsidR="0084663B">
        <w:rPr>
          <w:rFonts w:hint="cs"/>
          <w:rtl/>
        </w:rPr>
        <w:t>ى</w:t>
      </w:r>
      <w:bookmarkEnd w:id="208"/>
    </w:p>
    <w:p w:rsidR="00666704" w:rsidRDefault="0084663B" w:rsidP="00606FC9">
      <w:pPr>
        <w:pStyle w:val="libLeft"/>
        <w:rPr>
          <w:rtl/>
        </w:rPr>
      </w:pPr>
      <w:r>
        <w:rPr>
          <w:rFonts w:hint="cs"/>
          <w:rtl/>
        </w:rPr>
        <w:t>أ</w:t>
      </w:r>
      <w:r w:rsidR="00666704">
        <w:rPr>
          <w:rFonts w:hint="cs"/>
          <w:rtl/>
        </w:rPr>
        <w:t>لمولود 433</w:t>
      </w:r>
    </w:p>
    <w:p w:rsidR="00666704" w:rsidRDefault="0084663B" w:rsidP="00606FC9">
      <w:pPr>
        <w:pStyle w:val="libLeft"/>
        <w:rPr>
          <w:rtl/>
        </w:rPr>
      </w:pPr>
      <w:r>
        <w:rPr>
          <w:rFonts w:hint="cs"/>
          <w:rtl/>
        </w:rPr>
        <w:t>أ</w:t>
      </w:r>
      <w:r w:rsidR="00827FBC">
        <w:rPr>
          <w:rFonts w:hint="cs"/>
          <w:rtl/>
        </w:rPr>
        <w:t>لمتوفّى</w:t>
      </w:r>
      <w:r w:rsidR="00666704">
        <w:rPr>
          <w:rFonts w:hint="cs"/>
          <w:rtl/>
        </w:rPr>
        <w:t xml:space="preserve"> 513</w:t>
      </w:r>
    </w:p>
    <w:tbl>
      <w:tblPr>
        <w:tblStyle w:val="TableGrid"/>
        <w:bidiVisual/>
        <w:tblW w:w="4562" w:type="pct"/>
        <w:tblInd w:w="384" w:type="dxa"/>
        <w:tblLook w:val="01E0" w:firstRow="1" w:lastRow="1" w:firstColumn="1" w:lastColumn="1" w:noHBand="0" w:noVBand="0"/>
      </w:tblPr>
      <w:tblGrid>
        <w:gridCol w:w="4440"/>
        <w:gridCol w:w="316"/>
        <w:gridCol w:w="4396"/>
      </w:tblGrid>
      <w:tr w:rsidR="00606FC9" w:rsidTr="00A56915">
        <w:trPr>
          <w:trHeight w:val="350"/>
        </w:trPr>
        <w:tc>
          <w:tcPr>
            <w:tcW w:w="3920" w:type="dxa"/>
            <w:shd w:val="clear" w:color="auto" w:fill="auto"/>
          </w:tcPr>
          <w:p w:rsidR="00606FC9" w:rsidRDefault="00606FC9" w:rsidP="0084663B">
            <w:pPr>
              <w:pStyle w:val="libPoem"/>
            </w:pPr>
            <w:r>
              <w:rPr>
                <w:rFonts w:hint="cs"/>
                <w:rtl/>
              </w:rPr>
              <w:t xml:space="preserve">لا تنكرنَّ غدير خمٍّ </w:t>
            </w:r>
            <w:r w:rsidR="0084663B">
              <w:rPr>
                <w:rFonts w:hint="cs"/>
                <w:rtl/>
              </w:rPr>
              <w:t>إ</w:t>
            </w:r>
            <w:r>
              <w:rPr>
                <w:rFonts w:hint="cs"/>
                <w:rtl/>
              </w:rPr>
              <w:t>نَّه</w:t>
            </w:r>
            <w:r w:rsidRPr="00725071">
              <w:rPr>
                <w:rStyle w:val="libPoemTiniChar0"/>
                <w:rtl/>
              </w:rPr>
              <w:br/>
              <w:t> </w:t>
            </w:r>
          </w:p>
        </w:tc>
        <w:tc>
          <w:tcPr>
            <w:tcW w:w="279" w:type="dxa"/>
            <w:shd w:val="clear" w:color="auto" w:fill="auto"/>
          </w:tcPr>
          <w:p w:rsidR="00606FC9" w:rsidRDefault="00606FC9" w:rsidP="00A56915">
            <w:pPr>
              <w:pStyle w:val="libPoem"/>
              <w:rPr>
                <w:rtl/>
              </w:rPr>
            </w:pPr>
          </w:p>
        </w:tc>
        <w:tc>
          <w:tcPr>
            <w:tcW w:w="3881" w:type="dxa"/>
            <w:shd w:val="clear" w:color="auto" w:fill="auto"/>
          </w:tcPr>
          <w:p w:rsidR="00606FC9" w:rsidRDefault="00606FC9" w:rsidP="00A56915">
            <w:pPr>
              <w:pStyle w:val="libPoem"/>
            </w:pPr>
            <w:r>
              <w:rPr>
                <w:rFonts w:hint="cs"/>
                <w:rtl/>
              </w:rPr>
              <w:t>كالشمس في إشراقها بل أظهرُ</w:t>
            </w:r>
            <w:r w:rsidRPr="00725071">
              <w:rPr>
                <w:rStyle w:val="libPoemTiniChar0"/>
                <w:rtl/>
              </w:rPr>
              <w:br/>
              <w:t> </w:t>
            </w:r>
          </w:p>
        </w:tc>
      </w:tr>
      <w:tr w:rsidR="00606FC9" w:rsidTr="00A56915">
        <w:trPr>
          <w:trHeight w:val="350"/>
        </w:trPr>
        <w:tc>
          <w:tcPr>
            <w:tcW w:w="3920" w:type="dxa"/>
          </w:tcPr>
          <w:p w:rsidR="00606FC9" w:rsidRDefault="00606FC9" w:rsidP="00A56915">
            <w:pPr>
              <w:pStyle w:val="libPoem"/>
            </w:pPr>
            <w:r>
              <w:rPr>
                <w:rFonts w:hint="cs"/>
                <w:rtl/>
              </w:rPr>
              <w:t>ما كان معروفاً بإسناد إلى</w:t>
            </w:r>
            <w:r w:rsidRPr="00725071">
              <w:rPr>
                <w:rStyle w:val="libPoemTiniChar0"/>
                <w:rtl/>
              </w:rPr>
              <w:br/>
              <w:t> </w:t>
            </w:r>
          </w:p>
        </w:tc>
        <w:tc>
          <w:tcPr>
            <w:tcW w:w="279" w:type="dxa"/>
          </w:tcPr>
          <w:p w:rsidR="00606FC9" w:rsidRDefault="00606FC9" w:rsidP="00A56915">
            <w:pPr>
              <w:pStyle w:val="libPoem"/>
              <w:rPr>
                <w:rtl/>
              </w:rPr>
            </w:pPr>
          </w:p>
        </w:tc>
        <w:tc>
          <w:tcPr>
            <w:tcW w:w="3881" w:type="dxa"/>
          </w:tcPr>
          <w:p w:rsidR="00606FC9" w:rsidRDefault="00606FC9" w:rsidP="00A56915">
            <w:pPr>
              <w:pStyle w:val="libPoem"/>
            </w:pPr>
            <w:r>
              <w:rPr>
                <w:rFonts w:hint="cs"/>
                <w:rtl/>
              </w:rPr>
              <w:t>خير البرايا أحمد لا ينكرُ</w:t>
            </w:r>
            <w:r w:rsidRPr="00725071">
              <w:rPr>
                <w:rStyle w:val="libPoemTiniChar0"/>
                <w:rtl/>
              </w:rPr>
              <w:br/>
              <w:t> </w:t>
            </w:r>
          </w:p>
        </w:tc>
      </w:tr>
      <w:tr w:rsidR="00606FC9" w:rsidTr="00A56915">
        <w:trPr>
          <w:trHeight w:val="350"/>
        </w:trPr>
        <w:tc>
          <w:tcPr>
            <w:tcW w:w="3920" w:type="dxa"/>
          </w:tcPr>
          <w:p w:rsidR="00606FC9" w:rsidRDefault="00606FC9" w:rsidP="00A56915">
            <w:pPr>
              <w:pStyle w:val="libPoem"/>
            </w:pPr>
            <w:r>
              <w:rPr>
                <w:rFonts w:hint="cs"/>
                <w:rtl/>
              </w:rPr>
              <w:t>فيه إمامة ( حيدر</w:t>
            </w:r>
            <w:r w:rsidRPr="00666704">
              <w:rPr>
                <w:rFonts w:hint="cs"/>
                <w:rtl/>
              </w:rPr>
              <w:t xml:space="preserve"> ) </w:t>
            </w:r>
            <w:r>
              <w:rPr>
                <w:rFonts w:hint="cs"/>
                <w:rtl/>
              </w:rPr>
              <w:t>وكماله</w:t>
            </w:r>
            <w:r w:rsidRPr="00725071">
              <w:rPr>
                <w:rStyle w:val="libPoemTiniChar0"/>
                <w:rtl/>
              </w:rPr>
              <w:br/>
              <w:t> </w:t>
            </w:r>
          </w:p>
        </w:tc>
        <w:tc>
          <w:tcPr>
            <w:tcW w:w="279" w:type="dxa"/>
          </w:tcPr>
          <w:p w:rsidR="00606FC9" w:rsidRDefault="00606FC9" w:rsidP="00A56915">
            <w:pPr>
              <w:pStyle w:val="libPoem"/>
              <w:rPr>
                <w:rtl/>
              </w:rPr>
            </w:pPr>
          </w:p>
        </w:tc>
        <w:tc>
          <w:tcPr>
            <w:tcW w:w="3881" w:type="dxa"/>
          </w:tcPr>
          <w:p w:rsidR="00606FC9" w:rsidRDefault="00606FC9" w:rsidP="00A56915">
            <w:pPr>
              <w:pStyle w:val="libPoem"/>
            </w:pPr>
            <w:r>
              <w:rPr>
                <w:rFonts w:hint="cs"/>
                <w:rtl/>
              </w:rPr>
              <w:t>وجلاله حتّى القيامة</w:t>
            </w:r>
            <w:r w:rsidRPr="00666704">
              <w:rPr>
                <w:rFonts w:hint="cs"/>
                <w:rtl/>
              </w:rPr>
              <w:t xml:space="preserve"> </w:t>
            </w:r>
            <w:r>
              <w:rPr>
                <w:rFonts w:hint="cs"/>
                <w:rtl/>
              </w:rPr>
              <w:t>يُذكرُ</w:t>
            </w:r>
            <w:r w:rsidRPr="00725071">
              <w:rPr>
                <w:rStyle w:val="libPoemTiniChar0"/>
                <w:rtl/>
              </w:rPr>
              <w:br/>
              <w:t> </w:t>
            </w:r>
          </w:p>
        </w:tc>
      </w:tr>
      <w:tr w:rsidR="00606FC9" w:rsidTr="00A56915">
        <w:trPr>
          <w:trHeight w:val="350"/>
        </w:trPr>
        <w:tc>
          <w:tcPr>
            <w:tcW w:w="3920" w:type="dxa"/>
          </w:tcPr>
          <w:p w:rsidR="00606FC9" w:rsidRDefault="00606FC9" w:rsidP="00A56915">
            <w:pPr>
              <w:pStyle w:val="libPoem"/>
            </w:pPr>
            <w:r>
              <w:rPr>
                <w:rFonts w:hint="cs"/>
                <w:rtl/>
              </w:rPr>
              <w:t>أولى الأنام بأن يوالي ( المرتضى</w:t>
            </w:r>
            <w:r w:rsidRPr="00666704">
              <w:rPr>
                <w:rFonts w:hint="cs"/>
                <w:rtl/>
              </w:rPr>
              <w:t xml:space="preserve"> )</w:t>
            </w:r>
            <w:r w:rsidRPr="00725071">
              <w:rPr>
                <w:rStyle w:val="libPoemTiniChar0"/>
                <w:rtl/>
              </w:rPr>
              <w:br/>
              <w:t> </w:t>
            </w:r>
          </w:p>
        </w:tc>
        <w:tc>
          <w:tcPr>
            <w:tcW w:w="279" w:type="dxa"/>
          </w:tcPr>
          <w:p w:rsidR="00606FC9" w:rsidRDefault="00606FC9" w:rsidP="00A56915">
            <w:pPr>
              <w:pStyle w:val="libPoem"/>
              <w:rPr>
                <w:rtl/>
              </w:rPr>
            </w:pPr>
          </w:p>
        </w:tc>
        <w:tc>
          <w:tcPr>
            <w:tcW w:w="3881" w:type="dxa"/>
          </w:tcPr>
          <w:p w:rsidR="00606FC9" w:rsidRDefault="00606FC9" w:rsidP="00A56915">
            <w:pPr>
              <w:pStyle w:val="libPoem"/>
            </w:pPr>
            <w:r>
              <w:rPr>
                <w:rFonts w:hint="cs"/>
                <w:rtl/>
              </w:rPr>
              <w:t>من يأخذ الأحكام منه ويأثرُ</w:t>
            </w:r>
            <w:r w:rsidRPr="00725071">
              <w:rPr>
                <w:rStyle w:val="libPoemTiniChar0"/>
                <w:rtl/>
              </w:rPr>
              <w:br/>
              <w:t> </w:t>
            </w:r>
          </w:p>
        </w:tc>
      </w:tr>
    </w:tbl>
    <w:p w:rsidR="00666704" w:rsidRDefault="00606FC9" w:rsidP="0002392B">
      <w:pPr>
        <w:pStyle w:val="libCenterBold1"/>
        <w:rPr>
          <w:rtl/>
        </w:rPr>
      </w:pPr>
      <w:bookmarkStart w:id="209" w:name="103"/>
      <w:bookmarkStart w:id="210" w:name="_Toc507189955"/>
      <w:r>
        <w:rPr>
          <w:rFonts w:hint="cs"/>
          <w:rtl/>
        </w:rPr>
        <w:t>(</w:t>
      </w:r>
      <w:r w:rsidR="0084663B">
        <w:rPr>
          <w:rFonts w:hint="cs"/>
          <w:rtl/>
        </w:rPr>
        <w:t xml:space="preserve"> </w:t>
      </w:r>
      <w:r w:rsidR="00666704">
        <w:rPr>
          <w:rFonts w:hint="cs"/>
          <w:rtl/>
        </w:rPr>
        <w:t>ما يتبع الشعر</w:t>
      </w:r>
      <w:bookmarkEnd w:id="209"/>
      <w:r w:rsidR="0084663B">
        <w:rPr>
          <w:rFonts w:hint="cs"/>
          <w:rtl/>
        </w:rPr>
        <w:t xml:space="preserve"> </w:t>
      </w:r>
      <w:r>
        <w:rPr>
          <w:rFonts w:hint="cs"/>
          <w:rtl/>
        </w:rPr>
        <w:t>)</w:t>
      </w:r>
      <w:bookmarkEnd w:id="210"/>
    </w:p>
    <w:p w:rsidR="00FB201C" w:rsidRDefault="00666704" w:rsidP="009618AF">
      <w:pPr>
        <w:pStyle w:val="libNormal"/>
        <w:rPr>
          <w:rtl/>
        </w:rPr>
      </w:pPr>
      <w:r>
        <w:rPr>
          <w:rFonts w:hint="cs"/>
          <w:rtl/>
        </w:rPr>
        <w:t>هذه الأبيات نسبها إلى الفنجكردي شيخنا الفت</w:t>
      </w:r>
      <w:r w:rsidR="00606FC9">
        <w:rPr>
          <w:rFonts w:hint="cs"/>
          <w:rtl/>
        </w:rPr>
        <w:t>ّ</w:t>
      </w:r>
      <w:r>
        <w:rPr>
          <w:rFonts w:hint="cs"/>
          <w:rtl/>
        </w:rPr>
        <w:t>ال في ( روضة الواعظين ) ص 90 وهو أحد معاصريه</w:t>
      </w:r>
      <w:r w:rsidR="00E66EDC">
        <w:rPr>
          <w:rFonts w:hint="cs"/>
          <w:rtl/>
        </w:rPr>
        <w:t>،</w:t>
      </w:r>
      <w:r>
        <w:rPr>
          <w:rFonts w:hint="cs"/>
          <w:rtl/>
        </w:rPr>
        <w:t xml:space="preserve"> وذكرها </w:t>
      </w:r>
      <w:r w:rsidR="00827FBC">
        <w:rPr>
          <w:rFonts w:hint="cs"/>
          <w:rtl/>
        </w:rPr>
        <w:t>إبن</w:t>
      </w:r>
      <w:r w:rsidR="0084663B">
        <w:rPr>
          <w:rFonts w:hint="cs"/>
          <w:rtl/>
        </w:rPr>
        <w:t xml:space="preserve"> شهر ا</w:t>
      </w:r>
      <w:r>
        <w:rPr>
          <w:rFonts w:hint="cs"/>
          <w:rtl/>
        </w:rPr>
        <w:t>شوب في ( المناقب ) ج 1 ص 540 طبع ايران</w:t>
      </w:r>
      <w:r w:rsidR="00E66EDC">
        <w:rPr>
          <w:rFonts w:hint="cs"/>
          <w:rtl/>
        </w:rPr>
        <w:t>،</w:t>
      </w:r>
      <w:r>
        <w:rPr>
          <w:rFonts w:hint="cs"/>
          <w:rtl/>
        </w:rPr>
        <w:t xml:space="preserve"> والقاضي الشهيد في ( م</w:t>
      </w:r>
      <w:r w:rsidR="00606FC9">
        <w:rPr>
          <w:rFonts w:hint="cs"/>
          <w:rtl/>
        </w:rPr>
        <w:t>جالس المؤمنين ) ص 234</w:t>
      </w:r>
      <w:r w:rsidR="00E66EDC">
        <w:rPr>
          <w:rFonts w:hint="cs"/>
          <w:rtl/>
        </w:rPr>
        <w:t>،</w:t>
      </w:r>
      <w:r w:rsidR="00606FC9">
        <w:rPr>
          <w:rFonts w:hint="cs"/>
          <w:rtl/>
        </w:rPr>
        <w:t xml:space="preserve"> وصاحب (</w:t>
      </w:r>
      <w:r>
        <w:rPr>
          <w:rFonts w:hint="cs"/>
          <w:rtl/>
        </w:rPr>
        <w:t>رياض العلماء ) وقطب الدين الأشكوري في ( محبوب القلوب ).</w:t>
      </w:r>
    </w:p>
    <w:p w:rsidR="00666704" w:rsidRDefault="00666704" w:rsidP="009618AF">
      <w:pPr>
        <w:pStyle w:val="libNormal"/>
        <w:rPr>
          <w:rtl/>
        </w:rPr>
      </w:pPr>
      <w:r>
        <w:rPr>
          <w:rFonts w:hint="cs"/>
          <w:rtl/>
        </w:rPr>
        <w:t xml:space="preserve">وذكر له في ( مناقب ) </w:t>
      </w:r>
      <w:r w:rsidR="00827FBC">
        <w:rPr>
          <w:rFonts w:hint="cs"/>
          <w:rtl/>
        </w:rPr>
        <w:t>إبن</w:t>
      </w:r>
      <w:r>
        <w:rPr>
          <w:rFonts w:hint="cs"/>
          <w:rtl/>
        </w:rPr>
        <w:t xml:space="preserve"> شهر آشوب ج 1 ص 540 و ( مجالس المؤمنين ) ص 234</w:t>
      </w:r>
      <w:r w:rsidR="00E66EDC">
        <w:rPr>
          <w:rFonts w:hint="cs"/>
          <w:rtl/>
        </w:rPr>
        <w:t>،</w:t>
      </w:r>
      <w:r>
        <w:rPr>
          <w:rFonts w:hint="cs"/>
          <w:rtl/>
        </w:rPr>
        <w:t xml:space="preserve"> و ( رياض العلماء ) قوله</w:t>
      </w:r>
      <w:r w:rsidR="00E46A54">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606FC9" w:rsidTr="00A56915">
        <w:trPr>
          <w:trHeight w:val="350"/>
        </w:trPr>
        <w:tc>
          <w:tcPr>
            <w:tcW w:w="3920" w:type="dxa"/>
            <w:shd w:val="clear" w:color="auto" w:fill="auto"/>
          </w:tcPr>
          <w:p w:rsidR="00606FC9" w:rsidRDefault="00606FC9" w:rsidP="00A56915">
            <w:pPr>
              <w:pStyle w:val="libPoem"/>
            </w:pPr>
            <w:r>
              <w:rPr>
                <w:rFonts w:hint="cs"/>
                <w:rtl/>
              </w:rPr>
              <w:t>يوم الغدير سوى العيدين لي عيدُ</w:t>
            </w:r>
            <w:r w:rsidRPr="00725071">
              <w:rPr>
                <w:rStyle w:val="libPoemTiniChar0"/>
                <w:rtl/>
              </w:rPr>
              <w:br/>
              <w:t> </w:t>
            </w:r>
          </w:p>
        </w:tc>
        <w:tc>
          <w:tcPr>
            <w:tcW w:w="279" w:type="dxa"/>
            <w:shd w:val="clear" w:color="auto" w:fill="auto"/>
          </w:tcPr>
          <w:p w:rsidR="00606FC9" w:rsidRDefault="00606FC9" w:rsidP="00A56915">
            <w:pPr>
              <w:pStyle w:val="libPoem"/>
              <w:rPr>
                <w:rtl/>
              </w:rPr>
            </w:pPr>
          </w:p>
        </w:tc>
        <w:tc>
          <w:tcPr>
            <w:tcW w:w="3881" w:type="dxa"/>
            <w:shd w:val="clear" w:color="auto" w:fill="auto"/>
          </w:tcPr>
          <w:p w:rsidR="00606FC9" w:rsidRDefault="00606FC9" w:rsidP="00A56915">
            <w:pPr>
              <w:pStyle w:val="libPoem"/>
            </w:pPr>
            <w:r>
              <w:rPr>
                <w:rFonts w:hint="cs"/>
                <w:rtl/>
              </w:rPr>
              <w:t>يوم يسرُّ به السّادات والصيدٌ</w:t>
            </w:r>
            <w:r w:rsidRPr="00725071">
              <w:rPr>
                <w:rStyle w:val="libPoemTiniChar0"/>
                <w:rtl/>
              </w:rPr>
              <w:br/>
              <w:t> </w:t>
            </w:r>
          </w:p>
        </w:tc>
      </w:tr>
      <w:tr w:rsidR="00606FC9" w:rsidTr="00A56915">
        <w:trPr>
          <w:trHeight w:val="350"/>
        </w:trPr>
        <w:tc>
          <w:tcPr>
            <w:tcW w:w="3920" w:type="dxa"/>
          </w:tcPr>
          <w:p w:rsidR="00606FC9" w:rsidRDefault="00606FC9" w:rsidP="00A56915">
            <w:pPr>
              <w:pStyle w:val="libPoem"/>
            </w:pPr>
            <w:r>
              <w:rPr>
                <w:rFonts w:hint="cs"/>
                <w:rtl/>
              </w:rPr>
              <w:t>نال الإمامة فيه ( المرتضى ) وله</w:t>
            </w:r>
            <w:r w:rsidRPr="00725071">
              <w:rPr>
                <w:rStyle w:val="libPoemTiniChar0"/>
                <w:rtl/>
              </w:rPr>
              <w:br/>
              <w:t> </w:t>
            </w:r>
          </w:p>
        </w:tc>
        <w:tc>
          <w:tcPr>
            <w:tcW w:w="279" w:type="dxa"/>
          </w:tcPr>
          <w:p w:rsidR="00606FC9" w:rsidRDefault="00606FC9" w:rsidP="00A56915">
            <w:pPr>
              <w:pStyle w:val="libPoem"/>
              <w:rPr>
                <w:rtl/>
              </w:rPr>
            </w:pPr>
          </w:p>
        </w:tc>
        <w:tc>
          <w:tcPr>
            <w:tcW w:w="3881" w:type="dxa"/>
          </w:tcPr>
          <w:p w:rsidR="00606FC9" w:rsidRDefault="00606FC9" w:rsidP="00A56915">
            <w:pPr>
              <w:pStyle w:val="libPoem"/>
            </w:pPr>
            <w:r>
              <w:rPr>
                <w:rFonts w:hint="cs"/>
                <w:rtl/>
              </w:rPr>
              <w:t>فيه من الله تشريفٌ وتمجيدُ</w:t>
            </w:r>
            <w:r w:rsidRPr="00725071">
              <w:rPr>
                <w:rStyle w:val="libPoemTiniChar0"/>
                <w:rtl/>
              </w:rPr>
              <w:br/>
              <w:t> </w:t>
            </w:r>
          </w:p>
        </w:tc>
      </w:tr>
      <w:tr w:rsidR="00606FC9" w:rsidTr="00A56915">
        <w:trPr>
          <w:trHeight w:val="350"/>
        </w:trPr>
        <w:tc>
          <w:tcPr>
            <w:tcW w:w="3920" w:type="dxa"/>
          </w:tcPr>
          <w:p w:rsidR="00606FC9" w:rsidRDefault="00606FC9" w:rsidP="00A56915">
            <w:pPr>
              <w:pStyle w:val="libPoem"/>
            </w:pPr>
            <w:r>
              <w:rPr>
                <w:rFonts w:hint="cs"/>
                <w:rtl/>
              </w:rPr>
              <w:t>يقول ( أحمد</w:t>
            </w:r>
            <w:r w:rsidRPr="00666704">
              <w:rPr>
                <w:rFonts w:hint="cs"/>
                <w:rtl/>
              </w:rPr>
              <w:t xml:space="preserve"> ) </w:t>
            </w:r>
            <w:r>
              <w:rPr>
                <w:rFonts w:hint="cs"/>
                <w:rtl/>
              </w:rPr>
              <w:t>خير المرسلين ضحىً</w:t>
            </w:r>
            <w:r w:rsidRPr="00725071">
              <w:rPr>
                <w:rStyle w:val="libPoemTiniChar0"/>
                <w:rtl/>
              </w:rPr>
              <w:br/>
              <w:t> </w:t>
            </w:r>
          </w:p>
        </w:tc>
        <w:tc>
          <w:tcPr>
            <w:tcW w:w="279" w:type="dxa"/>
          </w:tcPr>
          <w:p w:rsidR="00606FC9" w:rsidRDefault="00606FC9" w:rsidP="00A56915">
            <w:pPr>
              <w:pStyle w:val="libPoem"/>
              <w:rPr>
                <w:rtl/>
              </w:rPr>
            </w:pPr>
          </w:p>
        </w:tc>
        <w:tc>
          <w:tcPr>
            <w:tcW w:w="3881" w:type="dxa"/>
          </w:tcPr>
          <w:p w:rsidR="00606FC9" w:rsidRDefault="00606FC9" w:rsidP="00A56915">
            <w:pPr>
              <w:pStyle w:val="libPoem"/>
            </w:pPr>
            <w:r>
              <w:rPr>
                <w:rFonts w:hint="cs"/>
                <w:rtl/>
              </w:rPr>
              <w:t>في مجمع حضرته البيض</w:t>
            </w:r>
            <w:r w:rsidRPr="00666704">
              <w:rPr>
                <w:rFonts w:hint="cs"/>
                <w:rtl/>
              </w:rPr>
              <w:t xml:space="preserve"> </w:t>
            </w:r>
            <w:r>
              <w:rPr>
                <w:rFonts w:hint="cs"/>
                <w:rtl/>
              </w:rPr>
              <w:t>والسودُ</w:t>
            </w:r>
            <w:r w:rsidRPr="00725071">
              <w:rPr>
                <w:rStyle w:val="libPoemTiniChar0"/>
                <w:rtl/>
              </w:rPr>
              <w:br/>
              <w:t> </w:t>
            </w:r>
          </w:p>
        </w:tc>
      </w:tr>
      <w:tr w:rsidR="00606FC9" w:rsidTr="00A56915">
        <w:trPr>
          <w:trHeight w:val="350"/>
        </w:trPr>
        <w:tc>
          <w:tcPr>
            <w:tcW w:w="3920" w:type="dxa"/>
          </w:tcPr>
          <w:p w:rsidR="00606FC9" w:rsidRDefault="00606FC9" w:rsidP="00A56915">
            <w:pPr>
              <w:pStyle w:val="libPoem"/>
            </w:pPr>
            <w:r>
              <w:rPr>
                <w:rFonts w:hint="cs"/>
                <w:rtl/>
              </w:rPr>
              <w:t>والحمد لِلَّه حمداً لا انقضاء له</w:t>
            </w:r>
            <w:r w:rsidRPr="00725071">
              <w:rPr>
                <w:rStyle w:val="libPoemTiniChar0"/>
                <w:rtl/>
              </w:rPr>
              <w:br/>
              <w:t> </w:t>
            </w:r>
          </w:p>
        </w:tc>
        <w:tc>
          <w:tcPr>
            <w:tcW w:w="279" w:type="dxa"/>
          </w:tcPr>
          <w:p w:rsidR="00606FC9" w:rsidRDefault="00606FC9" w:rsidP="00A56915">
            <w:pPr>
              <w:pStyle w:val="libPoem"/>
              <w:rPr>
                <w:rtl/>
              </w:rPr>
            </w:pPr>
          </w:p>
        </w:tc>
        <w:tc>
          <w:tcPr>
            <w:tcW w:w="3881" w:type="dxa"/>
          </w:tcPr>
          <w:p w:rsidR="00606FC9" w:rsidRDefault="00606FC9" w:rsidP="00A56915">
            <w:pPr>
              <w:pStyle w:val="libPoem"/>
            </w:pPr>
            <w:r>
              <w:rPr>
                <w:rFonts w:hint="cs"/>
                <w:rtl/>
              </w:rPr>
              <w:t>له الصنايع والألطاف والجودُ</w:t>
            </w:r>
            <w:r w:rsidRPr="00725071">
              <w:rPr>
                <w:rStyle w:val="libPoemTiniChar0"/>
                <w:rtl/>
              </w:rPr>
              <w:br/>
              <w:t> </w:t>
            </w:r>
          </w:p>
        </w:tc>
      </w:tr>
    </w:tbl>
    <w:p w:rsidR="00FB201C" w:rsidRDefault="00666704" w:rsidP="009618AF">
      <w:pPr>
        <w:pStyle w:val="libNormal"/>
        <w:rPr>
          <w:rtl/>
        </w:rPr>
      </w:pPr>
      <w:r>
        <w:rPr>
          <w:rFonts w:hint="cs"/>
          <w:rtl/>
        </w:rPr>
        <w:t>إن</w:t>
      </w:r>
      <w:r w:rsidR="00606FC9">
        <w:rPr>
          <w:rFonts w:hint="cs"/>
          <w:rtl/>
        </w:rPr>
        <w:t>َّ</w:t>
      </w:r>
      <w:r>
        <w:rPr>
          <w:rFonts w:hint="cs"/>
          <w:rtl/>
        </w:rPr>
        <w:t xml:space="preserve"> الشاعر كما سيوافيك في الترجمة من أئم</w:t>
      </w:r>
      <w:r w:rsidR="00606FC9">
        <w:rPr>
          <w:rFonts w:hint="cs"/>
          <w:rtl/>
        </w:rPr>
        <w:t>ّ</w:t>
      </w:r>
      <w:r>
        <w:rPr>
          <w:rFonts w:hint="cs"/>
          <w:rtl/>
        </w:rPr>
        <w:t>ة اللغة الواقفين على حقايق معاني الألفاظ وتصاريفها</w:t>
      </w:r>
      <w:r w:rsidR="00E66EDC">
        <w:rPr>
          <w:rFonts w:hint="cs"/>
          <w:rtl/>
        </w:rPr>
        <w:t>،</w:t>
      </w:r>
      <w:r>
        <w:rPr>
          <w:rFonts w:hint="cs"/>
          <w:rtl/>
        </w:rPr>
        <w:t xml:space="preserve"> ومن المط</w:t>
      </w:r>
      <w:r w:rsidR="00606FC9">
        <w:rPr>
          <w:rFonts w:hint="cs"/>
          <w:rtl/>
        </w:rPr>
        <w:t>َّ</w:t>
      </w:r>
      <w:r>
        <w:rPr>
          <w:rFonts w:hint="cs"/>
          <w:rtl/>
        </w:rPr>
        <w:t>لعين على معاريض ال</w:t>
      </w:r>
      <w:r w:rsidR="0084663B">
        <w:rPr>
          <w:rFonts w:hint="cs"/>
          <w:rtl/>
        </w:rPr>
        <w:t>كل</w:t>
      </w:r>
      <w:r>
        <w:rPr>
          <w:rFonts w:hint="cs"/>
          <w:rtl/>
        </w:rPr>
        <w:t>ام ولحن القول وفحوى التعابير</w:t>
      </w:r>
      <w:r w:rsidR="00E66EDC">
        <w:rPr>
          <w:rFonts w:hint="cs"/>
          <w:rtl/>
        </w:rPr>
        <w:t>،</w:t>
      </w:r>
    </w:p>
    <w:p w:rsidR="00666704" w:rsidRPr="00666704" w:rsidRDefault="00666704" w:rsidP="009618AF">
      <w:pPr>
        <w:pStyle w:val="libNormal"/>
      </w:pPr>
      <w:r>
        <w:rPr>
          <w:rFonts w:hint="cs"/>
          <w:rtl/>
        </w:rPr>
        <w:br w:type="page"/>
      </w:r>
    </w:p>
    <w:p w:rsidR="00FB201C" w:rsidRDefault="00666704" w:rsidP="00606FC9">
      <w:pPr>
        <w:pStyle w:val="libNormal0"/>
        <w:rPr>
          <w:rtl/>
        </w:rPr>
      </w:pPr>
      <w:r>
        <w:rPr>
          <w:rFonts w:hint="cs"/>
          <w:rtl/>
        </w:rPr>
        <w:lastRenderedPageBreak/>
        <w:t>وقد استفاد من لفظ المولى معنى الإمامة والمرجعي</w:t>
      </w:r>
      <w:r w:rsidR="000B57E6">
        <w:rPr>
          <w:rFonts w:hint="cs"/>
          <w:rtl/>
        </w:rPr>
        <w:t>َّ</w:t>
      </w:r>
      <w:r>
        <w:rPr>
          <w:rFonts w:hint="cs"/>
          <w:rtl/>
        </w:rPr>
        <w:t>ة في أحكام الدين</w:t>
      </w:r>
      <w:r w:rsidR="00E66EDC">
        <w:rPr>
          <w:rFonts w:hint="cs"/>
          <w:rtl/>
        </w:rPr>
        <w:t>،</w:t>
      </w:r>
      <w:r>
        <w:rPr>
          <w:rFonts w:hint="cs"/>
          <w:rtl/>
        </w:rPr>
        <w:t xml:space="preserve"> فنظم ذلك في شعره الدر</w:t>
      </w:r>
      <w:r w:rsidR="000B57E6">
        <w:rPr>
          <w:rFonts w:hint="cs"/>
          <w:rtl/>
        </w:rPr>
        <w:t>ِّ</w:t>
      </w:r>
      <w:r>
        <w:rPr>
          <w:rFonts w:hint="cs"/>
          <w:rtl/>
        </w:rPr>
        <w:t>ي فهو من الحجج لما نتحر</w:t>
      </w:r>
      <w:r w:rsidR="000B57E6">
        <w:rPr>
          <w:rFonts w:hint="cs"/>
          <w:rtl/>
        </w:rPr>
        <w:t>ّ</w:t>
      </w:r>
      <w:r>
        <w:rPr>
          <w:rFonts w:hint="cs"/>
          <w:rtl/>
        </w:rPr>
        <w:t>اه في معنى الحديث الشريف.</w:t>
      </w:r>
    </w:p>
    <w:p w:rsidR="00666704" w:rsidRDefault="000B57E6" w:rsidP="0002392B">
      <w:pPr>
        <w:pStyle w:val="libCenterBold1"/>
        <w:rPr>
          <w:rtl/>
        </w:rPr>
      </w:pPr>
      <w:bookmarkStart w:id="211" w:name="104"/>
      <w:bookmarkStart w:id="212" w:name="_Toc507189956"/>
      <w:r>
        <w:rPr>
          <w:rFonts w:hint="cs"/>
          <w:rtl/>
        </w:rPr>
        <w:t>(</w:t>
      </w:r>
      <w:r w:rsidR="0084663B">
        <w:rPr>
          <w:rFonts w:hint="cs"/>
          <w:rtl/>
        </w:rPr>
        <w:t xml:space="preserve"> أ</w:t>
      </w:r>
      <w:r w:rsidR="00666704">
        <w:rPr>
          <w:rFonts w:hint="cs"/>
          <w:rtl/>
        </w:rPr>
        <w:t>لشاعر</w:t>
      </w:r>
      <w:bookmarkEnd w:id="211"/>
      <w:r w:rsidR="0084663B">
        <w:rPr>
          <w:rFonts w:hint="cs"/>
          <w:rtl/>
        </w:rPr>
        <w:t xml:space="preserve"> </w:t>
      </w:r>
      <w:r>
        <w:rPr>
          <w:rFonts w:hint="cs"/>
          <w:rtl/>
        </w:rPr>
        <w:t>)</w:t>
      </w:r>
      <w:bookmarkEnd w:id="212"/>
    </w:p>
    <w:p w:rsidR="00FB201C" w:rsidRPr="00A63DC1" w:rsidRDefault="00871535" w:rsidP="00FB070D">
      <w:pPr>
        <w:pStyle w:val="libNormal"/>
        <w:rPr>
          <w:rtl/>
        </w:rPr>
      </w:pPr>
      <w:r>
        <w:rPr>
          <w:rFonts w:hint="cs"/>
          <w:rtl/>
        </w:rPr>
        <w:t>أ</w:t>
      </w:r>
      <w:r w:rsidR="00666704" w:rsidRPr="00A63DC1">
        <w:rPr>
          <w:rFonts w:hint="cs"/>
          <w:rtl/>
        </w:rPr>
        <w:t>لشيخ أبو الحسن علي</w:t>
      </w:r>
      <w:r>
        <w:rPr>
          <w:rFonts w:hint="cs"/>
          <w:rtl/>
        </w:rPr>
        <w:t>ّ</w:t>
      </w:r>
      <w:r w:rsidR="00666704" w:rsidRPr="00A63DC1">
        <w:rPr>
          <w:rFonts w:hint="cs"/>
          <w:rtl/>
        </w:rPr>
        <w:t xml:space="preserve"> بن أحمد الف</w:t>
      </w:r>
      <w:r>
        <w:rPr>
          <w:rFonts w:hint="cs"/>
          <w:rtl/>
        </w:rPr>
        <w:t>َ</w:t>
      </w:r>
      <w:r w:rsidR="00666704" w:rsidRPr="00A63DC1">
        <w:rPr>
          <w:rFonts w:hint="cs"/>
          <w:rtl/>
        </w:rPr>
        <w:t xml:space="preserve">نجكردي </w:t>
      </w:r>
      <w:r w:rsidR="00666704" w:rsidRPr="00583C0E">
        <w:rPr>
          <w:rStyle w:val="libFootnotenumChar"/>
          <w:rFonts w:hint="cs"/>
          <w:rtl/>
        </w:rPr>
        <w:t>(1)</w:t>
      </w:r>
      <w:r w:rsidR="00666704" w:rsidRPr="00A63DC1">
        <w:rPr>
          <w:rFonts w:hint="cs"/>
          <w:rtl/>
        </w:rPr>
        <w:t xml:space="preserve"> النيسابوري</w:t>
      </w:r>
      <w:r w:rsidR="00E66EDC">
        <w:rPr>
          <w:rFonts w:hint="cs"/>
          <w:rtl/>
        </w:rPr>
        <w:t>،</w:t>
      </w:r>
      <w:r w:rsidR="00666704" w:rsidRPr="00A63DC1">
        <w:rPr>
          <w:rFonts w:hint="cs"/>
          <w:rtl/>
        </w:rPr>
        <w:t xml:space="preserve"> من أساتذة الأدب المحن</w:t>
      </w:r>
      <w:r>
        <w:rPr>
          <w:rFonts w:hint="cs"/>
          <w:rtl/>
        </w:rPr>
        <w:t>ّ</w:t>
      </w:r>
      <w:r w:rsidR="00666704" w:rsidRPr="00A63DC1">
        <w:rPr>
          <w:rFonts w:hint="cs"/>
          <w:rtl/>
        </w:rPr>
        <w:t>كين المتقد</w:t>
      </w:r>
      <w:r>
        <w:rPr>
          <w:rFonts w:hint="cs"/>
          <w:rtl/>
        </w:rPr>
        <w:t>ِّ</w:t>
      </w:r>
      <w:r w:rsidR="00666704" w:rsidRPr="00A63DC1">
        <w:rPr>
          <w:rFonts w:hint="cs"/>
          <w:rtl/>
        </w:rPr>
        <w:t>مين فيه بالإمامة والتضل</w:t>
      </w:r>
      <w:r w:rsidR="0084663B">
        <w:rPr>
          <w:rFonts w:hint="cs"/>
          <w:rtl/>
        </w:rPr>
        <w:t>ّع</w:t>
      </w:r>
      <w:r w:rsidR="00666704" w:rsidRPr="00A63DC1">
        <w:rPr>
          <w:rFonts w:hint="cs"/>
          <w:rtl/>
        </w:rPr>
        <w:t>، وهو مع ذلك معدود</w:t>
      </w:r>
      <w:r>
        <w:rPr>
          <w:rFonts w:hint="cs"/>
          <w:rtl/>
        </w:rPr>
        <w:t>ٌ</w:t>
      </w:r>
      <w:r w:rsidR="00666704" w:rsidRPr="00A63DC1">
        <w:rPr>
          <w:rFonts w:hint="cs"/>
          <w:rtl/>
        </w:rPr>
        <w:t xml:space="preserve"> من أعاظم حملة العلم</w:t>
      </w:r>
      <w:r w:rsidR="00E66EDC">
        <w:rPr>
          <w:rFonts w:hint="cs"/>
          <w:rtl/>
        </w:rPr>
        <w:t>،</w:t>
      </w:r>
      <w:r w:rsidR="00666704" w:rsidRPr="00A63DC1">
        <w:rPr>
          <w:rFonts w:hint="cs"/>
          <w:rtl/>
        </w:rPr>
        <w:t xml:space="preserve"> ومشيخة الحديث البارعين</w:t>
      </w:r>
      <w:r w:rsidR="00E66EDC">
        <w:rPr>
          <w:rFonts w:hint="cs"/>
          <w:rtl/>
        </w:rPr>
        <w:t>،</w:t>
      </w:r>
      <w:r w:rsidR="00666704" w:rsidRPr="00A63DC1">
        <w:rPr>
          <w:rFonts w:hint="cs"/>
          <w:rtl/>
        </w:rPr>
        <w:t xml:space="preserve"> ففي ( الأنساب ) للسمعاني</w:t>
      </w:r>
      <w:r w:rsidR="00E66EDC">
        <w:rPr>
          <w:rFonts w:hint="cs"/>
          <w:rtl/>
        </w:rPr>
        <w:t>:</w:t>
      </w:r>
      <w:r w:rsidR="00666704" w:rsidRPr="00A63DC1">
        <w:rPr>
          <w:rFonts w:hint="cs"/>
          <w:rtl/>
        </w:rPr>
        <w:t>أبو الحسن الفنجكردي علي</w:t>
      </w:r>
      <w:r>
        <w:rPr>
          <w:rFonts w:hint="cs"/>
          <w:rtl/>
        </w:rPr>
        <w:t>ّ</w:t>
      </w:r>
      <w:r w:rsidR="00666704" w:rsidRPr="00A63DC1">
        <w:rPr>
          <w:rFonts w:hint="cs"/>
          <w:rtl/>
        </w:rPr>
        <w:t xml:space="preserve"> بن أحمد الأديب البارع صاحب النظم والنثر الجاريين في سلك السلاسة</w:t>
      </w:r>
      <w:r w:rsidR="00E66EDC">
        <w:rPr>
          <w:rFonts w:hint="cs"/>
          <w:rtl/>
        </w:rPr>
        <w:t>،</w:t>
      </w:r>
      <w:r w:rsidR="00666704" w:rsidRPr="00A63DC1">
        <w:rPr>
          <w:rFonts w:hint="cs"/>
          <w:rtl/>
        </w:rPr>
        <w:t xml:space="preserve"> الباقيين معه على هرمه وطعنه في السن</w:t>
      </w:r>
      <w:r>
        <w:rPr>
          <w:rFonts w:hint="cs"/>
          <w:rtl/>
        </w:rPr>
        <w:t>ِّ</w:t>
      </w:r>
      <w:r w:rsidR="00E66EDC">
        <w:rPr>
          <w:rFonts w:hint="cs"/>
          <w:rtl/>
        </w:rPr>
        <w:t>،</w:t>
      </w:r>
      <w:r w:rsidR="00666704" w:rsidRPr="00A63DC1">
        <w:rPr>
          <w:rFonts w:hint="cs"/>
          <w:rtl/>
        </w:rPr>
        <w:t xml:space="preserve"> قرأ </w:t>
      </w:r>
      <w:r w:rsidR="0084663B">
        <w:rPr>
          <w:rFonts w:hint="cs"/>
          <w:rtl/>
        </w:rPr>
        <w:t>ا</w:t>
      </w:r>
      <w:r w:rsidR="00666704" w:rsidRPr="00A63DC1">
        <w:rPr>
          <w:rFonts w:hint="cs"/>
          <w:rtl/>
        </w:rPr>
        <w:t>صول اللغة على يعقوب بن أحمد الأديب وغيره وكان عفيفا</w:t>
      </w:r>
      <w:r>
        <w:rPr>
          <w:rFonts w:hint="cs"/>
          <w:rtl/>
        </w:rPr>
        <w:t>ً</w:t>
      </w:r>
      <w:r w:rsidR="00666704" w:rsidRPr="00A63DC1">
        <w:rPr>
          <w:rFonts w:hint="cs"/>
          <w:rtl/>
        </w:rPr>
        <w:t xml:space="preserve"> خفيفا</w:t>
      </w:r>
      <w:r>
        <w:rPr>
          <w:rFonts w:hint="cs"/>
          <w:rtl/>
        </w:rPr>
        <w:t>ً</w:t>
      </w:r>
      <w:r w:rsidR="00666704" w:rsidRPr="00A63DC1">
        <w:rPr>
          <w:rFonts w:hint="cs"/>
          <w:rtl/>
        </w:rPr>
        <w:t xml:space="preserve"> ظريف المجاورة قاضيا</w:t>
      </w:r>
      <w:r>
        <w:rPr>
          <w:rFonts w:hint="cs"/>
          <w:rtl/>
        </w:rPr>
        <w:t>ً</w:t>
      </w:r>
      <w:r w:rsidR="00666704" w:rsidRPr="00A63DC1">
        <w:rPr>
          <w:rFonts w:hint="cs"/>
          <w:rtl/>
        </w:rPr>
        <w:t xml:space="preserve"> للحقوق محمود الأحوال</w:t>
      </w:r>
      <w:r w:rsidR="00E66EDC">
        <w:rPr>
          <w:rFonts w:hint="cs"/>
          <w:rtl/>
        </w:rPr>
        <w:t>،</w:t>
      </w:r>
      <w:r w:rsidR="00666704" w:rsidRPr="00A63DC1">
        <w:rPr>
          <w:rFonts w:hint="cs"/>
          <w:rtl/>
        </w:rPr>
        <w:t xml:space="preserve"> أصابته عل</w:t>
      </w:r>
      <w:r>
        <w:rPr>
          <w:rFonts w:hint="cs"/>
          <w:rtl/>
        </w:rPr>
        <w:t>ّ</w:t>
      </w:r>
      <w:r w:rsidR="00666704" w:rsidRPr="00A63DC1">
        <w:rPr>
          <w:rFonts w:hint="cs"/>
          <w:rtl/>
        </w:rPr>
        <w:t>ة أزمنته ومنعته من الخروج وطعن في السن</w:t>
      </w:r>
      <w:r w:rsidR="00FB070D">
        <w:rPr>
          <w:rFonts w:hint="cs"/>
          <w:rtl/>
        </w:rPr>
        <w:t>ّ</w:t>
      </w:r>
      <w:r w:rsidR="00666704" w:rsidRPr="00A63DC1">
        <w:rPr>
          <w:rFonts w:hint="cs"/>
          <w:rtl/>
        </w:rPr>
        <w:t xml:space="preserve"> فتأخ</w:t>
      </w:r>
      <w:r w:rsidR="00FB070D">
        <w:rPr>
          <w:rFonts w:hint="cs"/>
          <w:rtl/>
        </w:rPr>
        <w:t>َّ</w:t>
      </w:r>
      <w:r w:rsidR="00666704" w:rsidRPr="00A63DC1">
        <w:rPr>
          <w:rFonts w:hint="cs"/>
          <w:rtl/>
        </w:rPr>
        <w:t>ر عن الز</w:t>
      </w:r>
      <w:r>
        <w:rPr>
          <w:rFonts w:hint="cs"/>
          <w:rtl/>
        </w:rPr>
        <w:t>ِّ</w:t>
      </w:r>
      <w:r w:rsidR="00666704" w:rsidRPr="00A63DC1">
        <w:rPr>
          <w:rFonts w:hint="cs"/>
          <w:rtl/>
        </w:rPr>
        <w:t>يارة با</w:t>
      </w:r>
      <w:r w:rsidR="00FB070D">
        <w:rPr>
          <w:rFonts w:hint="cs"/>
          <w:rtl/>
        </w:rPr>
        <w:t>لقدم فاستناب عنها التعهد بالعلم</w:t>
      </w:r>
      <w:r w:rsidR="00666704" w:rsidRPr="00A63DC1">
        <w:rPr>
          <w:rFonts w:hint="cs"/>
          <w:rtl/>
        </w:rPr>
        <w:t xml:space="preserve">، سمع الحديث من القاضي الناصحي </w:t>
      </w:r>
      <w:r w:rsidR="00666704" w:rsidRPr="00583C0E">
        <w:rPr>
          <w:rStyle w:val="libFootnotenumChar"/>
          <w:rFonts w:hint="cs"/>
          <w:rtl/>
        </w:rPr>
        <w:t>(2)</w:t>
      </w:r>
      <w:r w:rsidR="00666704" w:rsidRPr="00A63DC1">
        <w:rPr>
          <w:rFonts w:hint="cs"/>
          <w:rtl/>
        </w:rPr>
        <w:t xml:space="preserve"> وكتب لي ال</w:t>
      </w:r>
      <w:r w:rsidR="00FB070D">
        <w:rPr>
          <w:rFonts w:hint="cs"/>
          <w:rtl/>
        </w:rPr>
        <w:t>أ</w:t>
      </w:r>
      <w:r w:rsidR="00666704" w:rsidRPr="00A63DC1">
        <w:rPr>
          <w:rFonts w:hint="cs"/>
          <w:rtl/>
        </w:rPr>
        <w:t>جازة لجميع مسموعاته و</w:t>
      </w:r>
      <w:r w:rsidR="00A42BD9" w:rsidRPr="00A63DC1">
        <w:rPr>
          <w:rFonts w:hint="cs"/>
          <w:rtl/>
        </w:rPr>
        <w:t>حدَّثني</w:t>
      </w:r>
      <w:r w:rsidR="00666704" w:rsidRPr="00A63DC1">
        <w:rPr>
          <w:rFonts w:hint="cs"/>
          <w:rtl/>
        </w:rPr>
        <w:t xml:space="preserve"> عنه جماعة</w:t>
      </w:r>
      <w:r>
        <w:rPr>
          <w:rFonts w:hint="cs"/>
          <w:rtl/>
        </w:rPr>
        <w:t>ٌ</w:t>
      </w:r>
      <w:r w:rsidR="00666704" w:rsidRPr="00A63DC1">
        <w:rPr>
          <w:rFonts w:hint="cs"/>
          <w:rtl/>
        </w:rPr>
        <w:t xml:space="preserve"> من مشايخنا وتوف</w:t>
      </w:r>
      <w:r>
        <w:rPr>
          <w:rFonts w:hint="cs"/>
          <w:rtl/>
        </w:rPr>
        <w:t>ّ</w:t>
      </w:r>
      <w:r w:rsidR="00666704" w:rsidRPr="00A63DC1">
        <w:rPr>
          <w:rFonts w:hint="cs"/>
          <w:rtl/>
        </w:rPr>
        <w:t>ي ليلة الجمعة الثالث عشر من شهر رمضان سنة 513 وصل</w:t>
      </w:r>
      <w:r>
        <w:rPr>
          <w:rFonts w:hint="cs"/>
          <w:rtl/>
        </w:rPr>
        <w:t>ّ</w:t>
      </w:r>
      <w:r w:rsidR="00666704" w:rsidRPr="00A63DC1">
        <w:rPr>
          <w:rFonts w:hint="cs"/>
          <w:rtl/>
        </w:rPr>
        <w:t xml:space="preserve">وا عليه في الجامع القديم ودفن بالحيرة </w:t>
      </w:r>
      <w:r w:rsidR="00666704" w:rsidRPr="00583C0E">
        <w:rPr>
          <w:rStyle w:val="libFootnotenumChar"/>
          <w:rFonts w:hint="cs"/>
          <w:rtl/>
        </w:rPr>
        <w:t>(3)</w:t>
      </w:r>
      <w:r w:rsidR="00666704" w:rsidRPr="00A63DC1">
        <w:rPr>
          <w:rFonts w:hint="cs"/>
          <w:rtl/>
        </w:rPr>
        <w:t xml:space="preserve"> في مقبرة نوح.</w:t>
      </w:r>
    </w:p>
    <w:p w:rsidR="00FB201C" w:rsidRDefault="00666704" w:rsidP="00FB070D">
      <w:pPr>
        <w:pStyle w:val="libNormal"/>
        <w:rPr>
          <w:rtl/>
        </w:rPr>
      </w:pPr>
      <w:r>
        <w:rPr>
          <w:rFonts w:hint="cs"/>
          <w:rtl/>
        </w:rPr>
        <w:t>وفي ( معجم ال</w:t>
      </w:r>
      <w:r w:rsidR="00871535">
        <w:rPr>
          <w:rFonts w:hint="cs"/>
          <w:rtl/>
        </w:rPr>
        <w:t>اُ</w:t>
      </w:r>
      <w:r>
        <w:rPr>
          <w:rFonts w:hint="cs"/>
          <w:rtl/>
        </w:rPr>
        <w:t>دباء ) ج 5 ص 103</w:t>
      </w:r>
      <w:r w:rsidR="00E66EDC">
        <w:rPr>
          <w:rFonts w:hint="cs"/>
          <w:rtl/>
        </w:rPr>
        <w:t>:</w:t>
      </w:r>
      <w:r>
        <w:rPr>
          <w:rFonts w:hint="cs"/>
          <w:rtl/>
        </w:rPr>
        <w:t>كان أديبا</w:t>
      </w:r>
      <w:r w:rsidR="00871535">
        <w:rPr>
          <w:rFonts w:hint="cs"/>
          <w:rtl/>
        </w:rPr>
        <w:t>ً</w:t>
      </w:r>
      <w:r>
        <w:rPr>
          <w:rFonts w:hint="cs"/>
          <w:rtl/>
        </w:rPr>
        <w:t xml:space="preserve"> فاضلا</w:t>
      </w:r>
      <w:r w:rsidR="00871535">
        <w:rPr>
          <w:rFonts w:hint="cs"/>
          <w:rtl/>
        </w:rPr>
        <w:t>ً</w:t>
      </w:r>
      <w:r>
        <w:rPr>
          <w:rFonts w:hint="cs"/>
          <w:rtl/>
        </w:rPr>
        <w:t xml:space="preserve"> ذكره الميداني في خطبة كتاب ( السامي ) وأثني عليه ومات سنة 512</w:t>
      </w:r>
      <w:r w:rsidR="00E66EDC">
        <w:rPr>
          <w:rFonts w:hint="cs"/>
          <w:rtl/>
        </w:rPr>
        <w:t>:</w:t>
      </w:r>
      <w:r>
        <w:rPr>
          <w:rFonts w:hint="cs"/>
          <w:rtl/>
        </w:rPr>
        <w:t xml:space="preserve">عن </w:t>
      </w:r>
      <w:r w:rsidR="00FB070D">
        <w:rPr>
          <w:rFonts w:hint="cs"/>
          <w:rtl/>
        </w:rPr>
        <w:t>ثم</w:t>
      </w:r>
      <w:r>
        <w:rPr>
          <w:rFonts w:hint="cs"/>
          <w:rtl/>
        </w:rPr>
        <w:t>انين سنة وذكره البيهقي في ( الوشاح ) فقال</w:t>
      </w:r>
      <w:r w:rsidR="00E66EDC">
        <w:rPr>
          <w:rFonts w:hint="cs"/>
          <w:rtl/>
        </w:rPr>
        <w:t>:</w:t>
      </w:r>
      <w:r>
        <w:rPr>
          <w:rFonts w:hint="cs"/>
          <w:rtl/>
        </w:rPr>
        <w:t>الإمام علي</w:t>
      </w:r>
      <w:r w:rsidR="00871535">
        <w:rPr>
          <w:rFonts w:hint="cs"/>
          <w:rtl/>
        </w:rPr>
        <w:t>ّ</w:t>
      </w:r>
      <w:r>
        <w:rPr>
          <w:rFonts w:hint="cs"/>
          <w:rtl/>
        </w:rPr>
        <w:t xml:space="preserve"> بن أحمد الفنجكردي الملق</w:t>
      </w:r>
      <w:r w:rsidR="00871535">
        <w:rPr>
          <w:rFonts w:hint="cs"/>
          <w:rtl/>
        </w:rPr>
        <w:t>ِّ</w:t>
      </w:r>
      <w:r>
        <w:rPr>
          <w:rFonts w:hint="cs"/>
          <w:rtl/>
        </w:rPr>
        <w:t>ب بشيخ الأفاضل</w:t>
      </w:r>
      <w:r w:rsidR="00E66EDC">
        <w:rPr>
          <w:rFonts w:hint="cs"/>
          <w:rtl/>
        </w:rPr>
        <w:t>،</w:t>
      </w:r>
      <w:r>
        <w:rPr>
          <w:rFonts w:hint="cs"/>
          <w:rtl/>
        </w:rPr>
        <w:t xml:space="preserve"> </w:t>
      </w:r>
      <w:r w:rsidR="00FB070D">
        <w:rPr>
          <w:rFonts w:hint="cs"/>
          <w:rtl/>
        </w:rPr>
        <w:t>ا</w:t>
      </w:r>
      <w:r>
        <w:rPr>
          <w:rFonts w:hint="cs"/>
          <w:rtl/>
        </w:rPr>
        <w:t>عجوبة زم</w:t>
      </w:r>
      <w:r w:rsidR="00871535">
        <w:rPr>
          <w:rFonts w:hint="cs"/>
          <w:rtl/>
        </w:rPr>
        <w:t>ان</w:t>
      </w:r>
      <w:r w:rsidR="00C82565">
        <w:rPr>
          <w:rFonts w:hint="cs"/>
          <w:rtl/>
        </w:rPr>
        <w:t>ه</w:t>
      </w:r>
      <w:r w:rsidR="00E66EDC">
        <w:rPr>
          <w:rFonts w:hint="cs"/>
          <w:rtl/>
        </w:rPr>
        <w:t>،</w:t>
      </w:r>
      <w:r>
        <w:rPr>
          <w:rFonts w:hint="cs"/>
          <w:rtl/>
        </w:rPr>
        <w:t xml:space="preserve"> وآية أقر</w:t>
      </w:r>
      <w:r w:rsidR="00871535">
        <w:rPr>
          <w:rFonts w:hint="cs"/>
          <w:rtl/>
        </w:rPr>
        <w:t>ان</w:t>
      </w:r>
      <w:r w:rsidR="00C82565">
        <w:rPr>
          <w:rFonts w:hint="cs"/>
          <w:rtl/>
        </w:rPr>
        <w:t>ه</w:t>
      </w:r>
      <w:r w:rsidR="00E66EDC">
        <w:rPr>
          <w:rFonts w:hint="cs"/>
          <w:rtl/>
        </w:rPr>
        <w:t>،</w:t>
      </w:r>
      <w:r>
        <w:rPr>
          <w:rFonts w:hint="cs"/>
          <w:rtl/>
        </w:rPr>
        <w:t xml:space="preserve"> وشيخ الصناعة</w:t>
      </w:r>
      <w:r w:rsidR="00E66EDC">
        <w:rPr>
          <w:rFonts w:hint="cs"/>
          <w:rtl/>
        </w:rPr>
        <w:t>،</w:t>
      </w:r>
      <w:r>
        <w:rPr>
          <w:rFonts w:hint="cs"/>
          <w:rtl/>
        </w:rPr>
        <w:t xml:space="preserve"> والممتطي غوا</w:t>
      </w:r>
      <w:r w:rsidR="00871535">
        <w:rPr>
          <w:rFonts w:hint="cs"/>
          <w:rtl/>
        </w:rPr>
        <w:t>رب</w:t>
      </w:r>
      <w:r>
        <w:rPr>
          <w:rFonts w:hint="cs"/>
          <w:rtl/>
        </w:rPr>
        <w:t xml:space="preserve"> البراعة</w:t>
      </w:r>
      <w:r w:rsidR="00E66EDC">
        <w:rPr>
          <w:rFonts w:hint="cs"/>
          <w:rtl/>
        </w:rPr>
        <w:t>،</w:t>
      </w:r>
      <w:r>
        <w:rPr>
          <w:rFonts w:hint="cs"/>
          <w:rtl/>
        </w:rPr>
        <w:t xml:space="preserve"> وذكره عبد الغفار الفارسي فقال</w:t>
      </w:r>
      <w:r w:rsidR="00E66EDC">
        <w:rPr>
          <w:rFonts w:hint="cs"/>
          <w:rtl/>
        </w:rPr>
        <w:t>:</w:t>
      </w:r>
      <w:r>
        <w:rPr>
          <w:rFonts w:hint="cs"/>
          <w:rtl/>
        </w:rPr>
        <w:t>علي</w:t>
      </w:r>
      <w:r w:rsidR="00871535">
        <w:rPr>
          <w:rFonts w:hint="cs"/>
          <w:rtl/>
        </w:rPr>
        <w:t>ُّ</w:t>
      </w:r>
      <w:r>
        <w:rPr>
          <w:rFonts w:hint="cs"/>
          <w:rtl/>
        </w:rPr>
        <w:t xml:space="preserve"> بن أحمد الفنجكردي الأديب البارع صاحب النظم والنثر الجاريين في سلك السلاسة</w:t>
      </w:r>
      <w:r w:rsidR="00E66EDC">
        <w:rPr>
          <w:rFonts w:hint="cs"/>
          <w:rtl/>
        </w:rPr>
        <w:t>،</w:t>
      </w:r>
      <w:r>
        <w:rPr>
          <w:rFonts w:hint="cs"/>
          <w:rtl/>
        </w:rPr>
        <w:t xml:space="preserve"> قرأ اللغة على يعقوب بن أحمد الأديب وغيره وأحكمها وتخر</w:t>
      </w:r>
      <w:r w:rsidR="00871535">
        <w:rPr>
          <w:rFonts w:hint="cs"/>
          <w:rtl/>
        </w:rPr>
        <w:t>ّ</w:t>
      </w:r>
      <w:r>
        <w:rPr>
          <w:rFonts w:hint="cs"/>
          <w:rtl/>
        </w:rPr>
        <w:t>ج فيها</w:t>
      </w:r>
      <w:r w:rsidR="00E66EDC">
        <w:rPr>
          <w:rFonts w:hint="cs"/>
          <w:rtl/>
        </w:rPr>
        <w:t>،</w:t>
      </w:r>
      <w:r>
        <w:rPr>
          <w:rFonts w:hint="cs"/>
          <w:rtl/>
        </w:rPr>
        <w:t xml:space="preserve"> وأصابته عل</w:t>
      </w:r>
      <w:r w:rsidR="00871535">
        <w:rPr>
          <w:rFonts w:hint="cs"/>
          <w:rtl/>
        </w:rPr>
        <w:t>ّ</w:t>
      </w:r>
      <w:r>
        <w:rPr>
          <w:rFonts w:hint="cs"/>
          <w:rtl/>
        </w:rPr>
        <w:t>ة لزمته في آخر عمره ومات بنيسابور في ثالث عشر رمضان سنة 513. ا ه‍.</w:t>
      </w:r>
    </w:p>
    <w:p w:rsidR="00666704" w:rsidRDefault="00F67EBD" w:rsidP="00F67EBD">
      <w:pPr>
        <w:pStyle w:val="libLine"/>
        <w:rPr>
          <w:rtl/>
        </w:rPr>
      </w:pPr>
      <w:r>
        <w:rPr>
          <w:rFonts w:hint="cs"/>
          <w:rtl/>
        </w:rPr>
        <w:t>____________________</w:t>
      </w:r>
    </w:p>
    <w:p w:rsidR="00FB201C" w:rsidRDefault="00666704" w:rsidP="00FB070D">
      <w:pPr>
        <w:pStyle w:val="libFootnote0"/>
        <w:rPr>
          <w:rFonts w:eastAsia="Calibri"/>
          <w:rtl/>
        </w:rPr>
      </w:pPr>
      <w:r w:rsidRPr="008A0D7A">
        <w:rPr>
          <w:rFonts w:eastAsia="Calibri" w:hint="cs"/>
          <w:rtl/>
        </w:rPr>
        <w:t xml:space="preserve">1 </w:t>
      </w:r>
      <w:r w:rsidR="0013021F">
        <w:rPr>
          <w:rFonts w:eastAsia="Calibri" w:hint="cs"/>
          <w:rtl/>
        </w:rPr>
        <w:t>-</w:t>
      </w:r>
      <w:r w:rsidRPr="008A0D7A">
        <w:rPr>
          <w:rFonts w:eastAsia="Calibri" w:hint="cs"/>
          <w:rtl/>
        </w:rPr>
        <w:t xml:space="preserve"> بفتح الفاء وسكون النون وضم الجيم </w:t>
      </w:r>
      <w:r w:rsidR="00FB070D">
        <w:rPr>
          <w:rFonts w:eastAsia="Calibri" w:hint="cs"/>
          <w:rtl/>
        </w:rPr>
        <w:t>ا</w:t>
      </w:r>
      <w:r w:rsidRPr="008A0D7A">
        <w:rPr>
          <w:rFonts w:eastAsia="Calibri" w:hint="cs"/>
          <w:rtl/>
        </w:rPr>
        <w:t>و سكونها وبكسر الكاف وسكون الراء وبعدها الدال المهملة نسبة إلى ( فنجكرد ) قرية من نواحي نيسابور ( ال</w:t>
      </w:r>
      <w:r w:rsidR="00FB070D">
        <w:rPr>
          <w:rFonts w:eastAsia="Calibri" w:hint="cs"/>
          <w:rtl/>
        </w:rPr>
        <w:t>ا</w:t>
      </w:r>
      <w:r w:rsidRPr="008A0D7A">
        <w:rPr>
          <w:rFonts w:eastAsia="Calibri" w:hint="cs"/>
          <w:rtl/>
        </w:rPr>
        <w:t>نساب ).</w:t>
      </w:r>
    </w:p>
    <w:p w:rsidR="00FB201C" w:rsidRDefault="00666704" w:rsidP="00FB070D">
      <w:pPr>
        <w:pStyle w:val="libFootnote0"/>
        <w:rPr>
          <w:rFonts w:eastAsia="Calibri"/>
          <w:rtl/>
        </w:rPr>
      </w:pPr>
      <w:r w:rsidRPr="008A0D7A">
        <w:rPr>
          <w:rFonts w:eastAsia="Calibri" w:hint="cs"/>
          <w:rtl/>
        </w:rPr>
        <w:t xml:space="preserve">2 </w:t>
      </w:r>
      <w:r w:rsidR="0013021F">
        <w:rPr>
          <w:rFonts w:eastAsia="Calibri" w:hint="cs"/>
          <w:rtl/>
        </w:rPr>
        <w:t>-</w:t>
      </w:r>
      <w:r w:rsidRPr="008A0D7A">
        <w:rPr>
          <w:rFonts w:eastAsia="Calibri" w:hint="cs"/>
          <w:rtl/>
        </w:rPr>
        <w:t xml:space="preserve"> </w:t>
      </w:r>
      <w:r w:rsidR="00FB070D">
        <w:rPr>
          <w:rFonts w:eastAsia="Calibri" w:hint="cs"/>
          <w:rtl/>
        </w:rPr>
        <w:t>ا</w:t>
      </w:r>
      <w:r w:rsidRPr="008A0D7A">
        <w:rPr>
          <w:rFonts w:eastAsia="Calibri" w:hint="cs"/>
          <w:rtl/>
        </w:rPr>
        <w:t xml:space="preserve">بو الحسن </w:t>
      </w:r>
      <w:r w:rsidR="00FB070D">
        <w:rPr>
          <w:rFonts w:eastAsia="Calibri" w:hint="cs"/>
          <w:rtl/>
        </w:rPr>
        <w:t>محم</w:t>
      </w:r>
      <w:r w:rsidR="000477AF">
        <w:rPr>
          <w:rFonts w:eastAsia="Calibri" w:hint="cs"/>
          <w:rtl/>
        </w:rPr>
        <w:t>د</w:t>
      </w:r>
      <w:r w:rsidRPr="008A0D7A">
        <w:rPr>
          <w:rFonts w:eastAsia="Calibri" w:hint="cs"/>
          <w:rtl/>
        </w:rPr>
        <w:t xml:space="preserve"> بن </w:t>
      </w:r>
      <w:r w:rsidR="00FB070D">
        <w:rPr>
          <w:rFonts w:eastAsia="Calibri" w:hint="cs"/>
          <w:rtl/>
        </w:rPr>
        <w:t>محم</w:t>
      </w:r>
      <w:r w:rsidR="000477AF">
        <w:rPr>
          <w:rFonts w:eastAsia="Calibri" w:hint="cs"/>
          <w:rtl/>
        </w:rPr>
        <w:t>د</w:t>
      </w:r>
      <w:r w:rsidRPr="008A0D7A">
        <w:rPr>
          <w:rFonts w:eastAsia="Calibri" w:hint="cs"/>
          <w:rtl/>
        </w:rPr>
        <w:t xml:space="preserve"> بن جعفر </w:t>
      </w:r>
      <w:r w:rsidR="00FB070D">
        <w:rPr>
          <w:rFonts w:eastAsia="Calibri" w:hint="cs"/>
          <w:rtl/>
        </w:rPr>
        <w:t>المتوف</w:t>
      </w:r>
      <w:r w:rsidR="00827FBC">
        <w:rPr>
          <w:rFonts w:eastAsia="Calibri" w:hint="cs"/>
          <w:rtl/>
        </w:rPr>
        <w:t>ى</w:t>
      </w:r>
      <w:r w:rsidRPr="008A0D7A">
        <w:rPr>
          <w:rFonts w:eastAsia="Calibri" w:hint="cs"/>
          <w:rtl/>
        </w:rPr>
        <w:t xml:space="preserve"> 479.</w:t>
      </w:r>
    </w:p>
    <w:p w:rsidR="00666704" w:rsidRDefault="00666704" w:rsidP="00FB070D">
      <w:pPr>
        <w:pStyle w:val="libFootnote0"/>
        <w:rPr>
          <w:rFonts w:eastAsia="Calibri"/>
          <w:rtl/>
        </w:rPr>
      </w:pPr>
      <w:r w:rsidRPr="008A0D7A">
        <w:rPr>
          <w:rFonts w:eastAsia="Calibri" w:hint="cs"/>
          <w:rtl/>
        </w:rPr>
        <w:t xml:space="preserve">3 </w:t>
      </w:r>
      <w:r w:rsidR="0013021F">
        <w:rPr>
          <w:rFonts w:eastAsia="Calibri" w:hint="cs"/>
          <w:rtl/>
        </w:rPr>
        <w:t>-</w:t>
      </w:r>
      <w:r w:rsidRPr="008A0D7A">
        <w:rPr>
          <w:rFonts w:eastAsia="Calibri" w:hint="cs"/>
          <w:rtl/>
        </w:rPr>
        <w:t xml:space="preserve"> محلة كبيرة بنيسابور فيها كانت جبانة نوح ولعلها سميت بالحيرة لنزول جمع من </w:t>
      </w:r>
      <w:r w:rsidR="00FB070D">
        <w:rPr>
          <w:rFonts w:eastAsia="Calibri" w:hint="cs"/>
          <w:rtl/>
        </w:rPr>
        <w:t>ا</w:t>
      </w:r>
      <w:r w:rsidRPr="008A0D7A">
        <w:rPr>
          <w:rFonts w:eastAsia="Calibri" w:hint="cs"/>
          <w:rtl/>
        </w:rPr>
        <w:t>هل حيرة الكوفة بها.</w:t>
      </w:r>
    </w:p>
    <w:p w:rsidR="00871535" w:rsidRPr="00871535" w:rsidRDefault="00BC3B6C" w:rsidP="00BC3B6C">
      <w:pPr>
        <w:pStyle w:val="libLeft"/>
      </w:pPr>
      <w:r>
        <w:rPr>
          <w:rFonts w:hint="cs"/>
          <w:rtl/>
        </w:rPr>
        <w:t>_</w:t>
      </w:r>
      <w:r w:rsidR="00871535">
        <w:rPr>
          <w:rFonts w:hint="cs"/>
          <w:rtl/>
        </w:rPr>
        <w:t>20</w:t>
      </w:r>
      <w:r>
        <w:rPr>
          <w:rFonts w:hint="cs"/>
          <w:rtl/>
        </w:rPr>
        <w:t>_</w:t>
      </w:r>
    </w:p>
    <w:p w:rsidR="00666704" w:rsidRDefault="00666704" w:rsidP="009618AF">
      <w:pPr>
        <w:pStyle w:val="libNormal"/>
        <w:rPr>
          <w:rtl/>
        </w:rPr>
      </w:pPr>
      <w:r>
        <w:rPr>
          <w:rFonts w:hint="cs"/>
          <w:rtl/>
        </w:rPr>
        <w:br w:type="page"/>
      </w:r>
    </w:p>
    <w:p w:rsidR="00666704" w:rsidRDefault="00666704" w:rsidP="00D3559E">
      <w:pPr>
        <w:pStyle w:val="libNormal"/>
        <w:rPr>
          <w:rtl/>
        </w:rPr>
      </w:pPr>
      <w:r w:rsidRPr="00A63DC1">
        <w:rPr>
          <w:rFonts w:hint="cs"/>
          <w:rtl/>
        </w:rPr>
        <w:lastRenderedPageBreak/>
        <w:t xml:space="preserve">ومدحه معاصره الكاتب أبو إبراهيم أسعد بن مسعود العتبي </w:t>
      </w:r>
      <w:r w:rsidRPr="00583C0E">
        <w:rPr>
          <w:rStyle w:val="libFootnotenumChar"/>
          <w:rFonts w:hint="cs"/>
          <w:rtl/>
        </w:rPr>
        <w:t>(1)</w:t>
      </w:r>
      <w:r w:rsidRPr="00A63DC1">
        <w:rPr>
          <w:rFonts w:hint="cs"/>
          <w:rtl/>
        </w:rPr>
        <w:t xml:space="preserve"> كما في ( معجم ال</w:t>
      </w:r>
      <w:r w:rsidR="00D3559E">
        <w:rPr>
          <w:rFonts w:hint="cs"/>
          <w:rtl/>
        </w:rPr>
        <w:t>اُ</w:t>
      </w:r>
      <w:r w:rsidRPr="00A63DC1">
        <w:rPr>
          <w:rFonts w:hint="cs"/>
          <w:rtl/>
        </w:rPr>
        <w:t>دباء ) ج 2 ص 242 بقوله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D3559E" w:rsidTr="00A56915">
        <w:trPr>
          <w:trHeight w:val="350"/>
        </w:trPr>
        <w:tc>
          <w:tcPr>
            <w:tcW w:w="3920" w:type="dxa"/>
            <w:shd w:val="clear" w:color="auto" w:fill="auto"/>
          </w:tcPr>
          <w:p w:rsidR="00D3559E" w:rsidRDefault="00D3559E" w:rsidP="00A56915">
            <w:pPr>
              <w:pStyle w:val="libPoem"/>
            </w:pPr>
            <w:r>
              <w:rPr>
                <w:rFonts w:hint="cs"/>
                <w:rtl/>
              </w:rPr>
              <w:t>يا أوحد البلغاء والاُدباء</w:t>
            </w:r>
            <w:r w:rsidRPr="00725071">
              <w:rPr>
                <w:rStyle w:val="libPoemTiniChar0"/>
                <w:rtl/>
              </w:rPr>
              <w:br/>
              <w:t> </w:t>
            </w:r>
          </w:p>
        </w:tc>
        <w:tc>
          <w:tcPr>
            <w:tcW w:w="279" w:type="dxa"/>
            <w:shd w:val="clear" w:color="auto" w:fill="auto"/>
          </w:tcPr>
          <w:p w:rsidR="00D3559E" w:rsidRDefault="00D3559E" w:rsidP="00A56915">
            <w:pPr>
              <w:pStyle w:val="libPoem"/>
              <w:rPr>
                <w:rtl/>
              </w:rPr>
            </w:pPr>
          </w:p>
        </w:tc>
        <w:tc>
          <w:tcPr>
            <w:tcW w:w="3881" w:type="dxa"/>
            <w:shd w:val="clear" w:color="auto" w:fill="auto"/>
          </w:tcPr>
          <w:p w:rsidR="00D3559E" w:rsidRDefault="00D3559E" w:rsidP="00A56915">
            <w:pPr>
              <w:pStyle w:val="libPoem"/>
            </w:pPr>
            <w:r>
              <w:rPr>
                <w:rFonts w:hint="cs"/>
                <w:rtl/>
              </w:rPr>
              <w:t>يا سيّد الفضلاء والعلماءِ</w:t>
            </w:r>
            <w:r w:rsidRPr="00725071">
              <w:rPr>
                <w:rStyle w:val="libPoemTiniChar0"/>
                <w:rtl/>
              </w:rPr>
              <w:br/>
              <w:t> </w:t>
            </w:r>
          </w:p>
        </w:tc>
      </w:tr>
      <w:tr w:rsidR="00D3559E" w:rsidTr="00A56915">
        <w:trPr>
          <w:trHeight w:val="350"/>
        </w:trPr>
        <w:tc>
          <w:tcPr>
            <w:tcW w:w="3920" w:type="dxa"/>
          </w:tcPr>
          <w:p w:rsidR="00D3559E" w:rsidRDefault="00D3559E" w:rsidP="00A56915">
            <w:pPr>
              <w:pStyle w:val="libPoem"/>
            </w:pPr>
            <w:r>
              <w:rPr>
                <w:rFonts w:hint="cs"/>
                <w:rtl/>
              </w:rPr>
              <w:t>يا من كأنَّ عطارداً في قلبه</w:t>
            </w:r>
            <w:r w:rsidRPr="00725071">
              <w:rPr>
                <w:rStyle w:val="libPoemTiniChar0"/>
                <w:rtl/>
              </w:rPr>
              <w:br/>
              <w:t> </w:t>
            </w:r>
          </w:p>
        </w:tc>
        <w:tc>
          <w:tcPr>
            <w:tcW w:w="279" w:type="dxa"/>
          </w:tcPr>
          <w:p w:rsidR="00D3559E" w:rsidRDefault="00D3559E" w:rsidP="00A56915">
            <w:pPr>
              <w:pStyle w:val="libPoem"/>
              <w:rPr>
                <w:rtl/>
              </w:rPr>
            </w:pPr>
          </w:p>
        </w:tc>
        <w:tc>
          <w:tcPr>
            <w:tcW w:w="3881" w:type="dxa"/>
          </w:tcPr>
          <w:p w:rsidR="00D3559E" w:rsidRDefault="00D3559E" w:rsidP="00A56915">
            <w:pPr>
              <w:pStyle w:val="libPoem"/>
            </w:pPr>
            <w:r>
              <w:rPr>
                <w:rFonts w:hint="cs"/>
                <w:rtl/>
              </w:rPr>
              <w:t>يملي عليه حقايق الأشياءِ</w:t>
            </w:r>
            <w:r w:rsidRPr="00725071">
              <w:rPr>
                <w:rStyle w:val="libPoemTiniChar0"/>
                <w:rtl/>
              </w:rPr>
              <w:br/>
              <w:t> </w:t>
            </w:r>
          </w:p>
        </w:tc>
      </w:tr>
    </w:tbl>
    <w:p w:rsidR="00666704" w:rsidRDefault="00666704" w:rsidP="00D91EB0">
      <w:pPr>
        <w:pStyle w:val="libNormal"/>
        <w:rPr>
          <w:rtl/>
        </w:rPr>
      </w:pPr>
      <w:r>
        <w:rPr>
          <w:rFonts w:hint="cs"/>
          <w:rtl/>
        </w:rPr>
        <w:t>وذكره السيوطي في ( بغية الوعاة ) ص 329 بما يق</w:t>
      </w:r>
      <w:r w:rsidR="00D91EB0">
        <w:rPr>
          <w:rFonts w:hint="cs"/>
          <w:rtl/>
        </w:rPr>
        <w:t>رب</w:t>
      </w:r>
      <w:r>
        <w:rPr>
          <w:rFonts w:hint="cs"/>
          <w:rtl/>
        </w:rPr>
        <w:t xml:space="preserve"> من </w:t>
      </w:r>
      <w:r w:rsidR="00D91EB0">
        <w:rPr>
          <w:rFonts w:hint="cs"/>
          <w:rtl/>
        </w:rPr>
        <w:t>كل</w:t>
      </w:r>
      <w:r>
        <w:rPr>
          <w:rFonts w:hint="cs"/>
          <w:rtl/>
        </w:rPr>
        <w:t xml:space="preserve">ام الحموي صاحب المعجم وحكى عن ( الوشاح ) </w:t>
      </w:r>
      <w:r w:rsidR="00D91EB0">
        <w:rPr>
          <w:rFonts w:hint="cs"/>
          <w:rtl/>
        </w:rPr>
        <w:t>ان</w:t>
      </w:r>
      <w:r w:rsidR="00C82565">
        <w:rPr>
          <w:rFonts w:hint="cs"/>
          <w:rtl/>
        </w:rPr>
        <w:t>ه</w:t>
      </w:r>
      <w:r>
        <w:rPr>
          <w:rFonts w:hint="cs"/>
          <w:rtl/>
        </w:rPr>
        <w:t xml:space="preserve"> مات سنة 513 عن </w:t>
      </w:r>
      <w:r w:rsidR="00FB070D">
        <w:rPr>
          <w:rFonts w:hint="cs"/>
          <w:rtl/>
        </w:rPr>
        <w:t>ثم</w:t>
      </w:r>
      <w:r>
        <w:rPr>
          <w:rFonts w:hint="cs"/>
          <w:rtl/>
        </w:rPr>
        <w:t>انين سنة وروى له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D91EB0" w:rsidTr="00A56915">
        <w:trPr>
          <w:trHeight w:val="350"/>
        </w:trPr>
        <w:tc>
          <w:tcPr>
            <w:tcW w:w="3920" w:type="dxa"/>
            <w:shd w:val="clear" w:color="auto" w:fill="auto"/>
          </w:tcPr>
          <w:p w:rsidR="00D91EB0" w:rsidRDefault="00D91EB0" w:rsidP="00A56915">
            <w:pPr>
              <w:pStyle w:val="libPoem"/>
            </w:pPr>
            <w:r>
              <w:rPr>
                <w:rFonts w:hint="cs"/>
                <w:rtl/>
              </w:rPr>
              <w:t>زماننا ذا زمان سوء</w:t>
            </w:r>
            <w:r w:rsidRPr="00725071">
              <w:rPr>
                <w:rStyle w:val="libPoemTiniChar0"/>
                <w:rtl/>
              </w:rPr>
              <w:br/>
              <w:t> </w:t>
            </w:r>
          </w:p>
        </w:tc>
        <w:tc>
          <w:tcPr>
            <w:tcW w:w="279" w:type="dxa"/>
            <w:shd w:val="clear" w:color="auto" w:fill="auto"/>
          </w:tcPr>
          <w:p w:rsidR="00D91EB0" w:rsidRDefault="00D91EB0" w:rsidP="00A56915">
            <w:pPr>
              <w:pStyle w:val="libPoem"/>
              <w:rPr>
                <w:rtl/>
              </w:rPr>
            </w:pPr>
          </w:p>
        </w:tc>
        <w:tc>
          <w:tcPr>
            <w:tcW w:w="3881" w:type="dxa"/>
            <w:shd w:val="clear" w:color="auto" w:fill="auto"/>
          </w:tcPr>
          <w:p w:rsidR="00D91EB0" w:rsidRDefault="00D91EB0" w:rsidP="00A56915">
            <w:pPr>
              <w:pStyle w:val="libPoem"/>
            </w:pPr>
            <w:r>
              <w:rPr>
                <w:rFonts w:hint="cs"/>
                <w:rtl/>
              </w:rPr>
              <w:t>لا خير فيه ولا صلاحا</w:t>
            </w:r>
            <w:r w:rsidRPr="00725071">
              <w:rPr>
                <w:rStyle w:val="libPoemTiniChar0"/>
                <w:rtl/>
              </w:rPr>
              <w:br/>
              <w:t> </w:t>
            </w:r>
          </w:p>
        </w:tc>
      </w:tr>
      <w:tr w:rsidR="00D91EB0" w:rsidTr="00A56915">
        <w:trPr>
          <w:trHeight w:val="350"/>
        </w:trPr>
        <w:tc>
          <w:tcPr>
            <w:tcW w:w="3920" w:type="dxa"/>
          </w:tcPr>
          <w:p w:rsidR="00D91EB0" w:rsidRDefault="00D91EB0" w:rsidP="00A56915">
            <w:pPr>
              <w:pStyle w:val="libPoem"/>
            </w:pPr>
            <w:r>
              <w:rPr>
                <w:rFonts w:hint="cs"/>
                <w:rtl/>
              </w:rPr>
              <w:t>هل يبصر المسلمون فيه</w:t>
            </w:r>
            <w:r w:rsidRPr="00725071">
              <w:rPr>
                <w:rStyle w:val="libPoemTiniChar0"/>
                <w:rtl/>
              </w:rPr>
              <w:br/>
              <w:t> </w:t>
            </w:r>
          </w:p>
        </w:tc>
        <w:tc>
          <w:tcPr>
            <w:tcW w:w="279" w:type="dxa"/>
          </w:tcPr>
          <w:p w:rsidR="00D91EB0" w:rsidRDefault="00D91EB0" w:rsidP="00A56915">
            <w:pPr>
              <w:pStyle w:val="libPoem"/>
              <w:rPr>
                <w:rtl/>
              </w:rPr>
            </w:pPr>
          </w:p>
        </w:tc>
        <w:tc>
          <w:tcPr>
            <w:tcW w:w="3881" w:type="dxa"/>
          </w:tcPr>
          <w:p w:rsidR="00D91EB0" w:rsidRDefault="00D91EB0" w:rsidP="00A56915">
            <w:pPr>
              <w:pStyle w:val="libPoem"/>
            </w:pPr>
            <w:r>
              <w:rPr>
                <w:rFonts w:hint="cs"/>
                <w:rtl/>
              </w:rPr>
              <w:t>لليل أحزانهم صباحا ؟</w:t>
            </w:r>
            <w:r w:rsidRPr="00666704">
              <w:rPr>
                <w:rFonts w:hint="cs"/>
                <w:rtl/>
              </w:rPr>
              <w:t>!</w:t>
            </w:r>
            <w:r w:rsidRPr="00725071">
              <w:rPr>
                <w:rStyle w:val="libPoemTiniChar0"/>
                <w:rtl/>
              </w:rPr>
              <w:br/>
              <w:t> </w:t>
            </w:r>
          </w:p>
        </w:tc>
      </w:tr>
      <w:tr w:rsidR="00D91EB0" w:rsidTr="00A56915">
        <w:trPr>
          <w:trHeight w:val="350"/>
        </w:trPr>
        <w:tc>
          <w:tcPr>
            <w:tcW w:w="3920" w:type="dxa"/>
          </w:tcPr>
          <w:p w:rsidR="00D91EB0" w:rsidRDefault="00D91EB0" w:rsidP="00A56915">
            <w:pPr>
              <w:pStyle w:val="libPoem"/>
            </w:pPr>
            <w:r>
              <w:rPr>
                <w:rFonts w:hint="cs"/>
                <w:rtl/>
              </w:rPr>
              <w:t>فكلّهم منه في عناء</w:t>
            </w:r>
            <w:r w:rsidR="00FB070D">
              <w:rPr>
                <w:rFonts w:hint="cs"/>
                <w:rtl/>
              </w:rPr>
              <w:t>ٍ</w:t>
            </w:r>
            <w:r w:rsidRPr="00725071">
              <w:rPr>
                <w:rStyle w:val="libPoemTiniChar0"/>
                <w:rtl/>
              </w:rPr>
              <w:br/>
              <w:t> </w:t>
            </w:r>
          </w:p>
        </w:tc>
        <w:tc>
          <w:tcPr>
            <w:tcW w:w="279" w:type="dxa"/>
          </w:tcPr>
          <w:p w:rsidR="00D91EB0" w:rsidRDefault="00D91EB0" w:rsidP="00A56915">
            <w:pPr>
              <w:pStyle w:val="libPoem"/>
              <w:rPr>
                <w:rtl/>
              </w:rPr>
            </w:pPr>
          </w:p>
        </w:tc>
        <w:tc>
          <w:tcPr>
            <w:tcW w:w="3881" w:type="dxa"/>
          </w:tcPr>
          <w:p w:rsidR="00D91EB0" w:rsidRDefault="00D91EB0" w:rsidP="00A56915">
            <w:pPr>
              <w:pStyle w:val="libPoem"/>
            </w:pPr>
            <w:r>
              <w:rPr>
                <w:rFonts w:hint="cs"/>
                <w:rtl/>
              </w:rPr>
              <w:t>طوبى لمن مات فاستراحا</w:t>
            </w:r>
            <w:r w:rsidRPr="00725071">
              <w:rPr>
                <w:rStyle w:val="libPoemTiniChar0"/>
                <w:rtl/>
              </w:rPr>
              <w:br/>
              <w:t> </w:t>
            </w:r>
          </w:p>
        </w:tc>
      </w:tr>
    </w:tbl>
    <w:p w:rsidR="00666704" w:rsidRDefault="00666704" w:rsidP="00FB070D">
      <w:pPr>
        <w:pStyle w:val="libNormal"/>
        <w:rPr>
          <w:rtl/>
        </w:rPr>
      </w:pPr>
      <w:r w:rsidRPr="00A63DC1">
        <w:rPr>
          <w:rFonts w:hint="cs"/>
          <w:rtl/>
        </w:rPr>
        <w:t>وعب</w:t>
      </w:r>
      <w:r w:rsidR="00D91EB0">
        <w:rPr>
          <w:rFonts w:hint="cs"/>
          <w:rtl/>
        </w:rPr>
        <w:t>َّ</w:t>
      </w:r>
      <w:r w:rsidRPr="00A63DC1">
        <w:rPr>
          <w:rFonts w:hint="cs"/>
          <w:rtl/>
        </w:rPr>
        <w:t>ر عنه معاصره شيخنا الفت</w:t>
      </w:r>
      <w:r w:rsidR="00D91EB0">
        <w:rPr>
          <w:rFonts w:hint="cs"/>
          <w:rtl/>
        </w:rPr>
        <w:t>َّ</w:t>
      </w:r>
      <w:r w:rsidRPr="00A63DC1">
        <w:rPr>
          <w:rFonts w:hint="cs"/>
          <w:rtl/>
        </w:rPr>
        <w:t xml:space="preserve">ال في ( روضة الواعظين ) بالشيخ الإمام تارة وبالشيخ الأديب </w:t>
      </w:r>
      <w:r w:rsidR="00D91EB0">
        <w:rPr>
          <w:rFonts w:hint="cs"/>
          <w:rtl/>
        </w:rPr>
        <w:t>اُ</w:t>
      </w:r>
      <w:r w:rsidRPr="00A63DC1">
        <w:rPr>
          <w:rFonts w:hint="cs"/>
          <w:rtl/>
        </w:rPr>
        <w:t>خرى</w:t>
      </w:r>
      <w:r w:rsidR="00E66EDC">
        <w:rPr>
          <w:rFonts w:hint="cs"/>
          <w:rtl/>
        </w:rPr>
        <w:t>،</w:t>
      </w:r>
      <w:r w:rsidRPr="00A63DC1">
        <w:rPr>
          <w:rFonts w:hint="cs"/>
          <w:rtl/>
        </w:rPr>
        <w:t xml:space="preserve"> وترجمه وأطراه القاضي في ( المجالس ) ص 234</w:t>
      </w:r>
      <w:r w:rsidR="00E66EDC">
        <w:rPr>
          <w:rFonts w:hint="cs"/>
          <w:rtl/>
        </w:rPr>
        <w:t>،</w:t>
      </w:r>
      <w:r w:rsidRPr="00A63DC1">
        <w:rPr>
          <w:rFonts w:hint="cs"/>
          <w:rtl/>
        </w:rPr>
        <w:t xml:space="preserve"> وصاحب ( رياض العلماء ) و ( روضات الجنات ) ص 485</w:t>
      </w:r>
      <w:r w:rsidR="00E66EDC">
        <w:rPr>
          <w:rFonts w:hint="cs"/>
          <w:rtl/>
        </w:rPr>
        <w:t>،</w:t>
      </w:r>
      <w:r w:rsidRPr="00A63DC1">
        <w:rPr>
          <w:rFonts w:hint="cs"/>
          <w:rtl/>
        </w:rPr>
        <w:t xml:space="preserve"> و ( الشيعة في فنون الاسلام ) ص 136</w:t>
      </w:r>
      <w:r w:rsidR="00E66EDC">
        <w:rPr>
          <w:rFonts w:hint="cs"/>
          <w:rtl/>
        </w:rPr>
        <w:t>،</w:t>
      </w:r>
      <w:r w:rsidRPr="00A63DC1">
        <w:rPr>
          <w:rFonts w:hint="cs"/>
          <w:rtl/>
        </w:rPr>
        <w:t xml:space="preserve"> وذكر </w:t>
      </w:r>
      <w:r w:rsidR="00FB070D">
        <w:rPr>
          <w:rFonts w:hint="cs"/>
          <w:rtl/>
        </w:rPr>
        <w:t>ا</w:t>
      </w:r>
      <w:r w:rsidR="00827FBC" w:rsidRPr="00A63DC1">
        <w:rPr>
          <w:rFonts w:hint="cs"/>
          <w:rtl/>
        </w:rPr>
        <w:t>بن</w:t>
      </w:r>
      <w:r w:rsidRPr="00A63DC1">
        <w:rPr>
          <w:rFonts w:hint="cs"/>
          <w:rtl/>
        </w:rPr>
        <w:t xml:space="preserve"> شهر </w:t>
      </w:r>
      <w:r w:rsidR="00FB070D">
        <w:rPr>
          <w:rFonts w:hint="cs"/>
          <w:rtl/>
        </w:rPr>
        <w:t>ا</w:t>
      </w:r>
      <w:r w:rsidRPr="00A63DC1">
        <w:rPr>
          <w:rFonts w:hint="cs"/>
          <w:rtl/>
        </w:rPr>
        <w:t>شوب في ( معالم العلماء ) له كتاب ( تاج الأشعار وسلوة الشيعة ) قال</w:t>
      </w:r>
      <w:r w:rsidR="00E66EDC">
        <w:rPr>
          <w:rFonts w:hint="cs"/>
          <w:rtl/>
        </w:rPr>
        <w:t>:</w:t>
      </w:r>
      <w:r w:rsidRPr="00A63DC1">
        <w:rPr>
          <w:rFonts w:hint="cs"/>
          <w:rtl/>
        </w:rPr>
        <w:t xml:space="preserve">وهي أشعار أمير المؤمنين </w:t>
      </w:r>
      <w:r w:rsidR="000813D5" w:rsidRPr="000813D5">
        <w:rPr>
          <w:rStyle w:val="libAlaemChar"/>
          <w:rFonts w:hint="cs"/>
          <w:rtl/>
        </w:rPr>
        <w:t>عليه‌السلام</w:t>
      </w:r>
      <w:r w:rsidRPr="00A63DC1">
        <w:rPr>
          <w:rFonts w:hint="cs"/>
          <w:rtl/>
        </w:rPr>
        <w:t xml:space="preserve"> وينقل عنه في كتابه ( مناقب آل أبي طالب </w:t>
      </w:r>
      <w:r w:rsidRPr="00583C0E">
        <w:rPr>
          <w:rStyle w:val="libFootnotenumChar"/>
          <w:rFonts w:hint="cs"/>
          <w:rtl/>
        </w:rPr>
        <w:t>(2)</w:t>
      </w:r>
      <w:r w:rsidRPr="00A63DC1">
        <w:rPr>
          <w:rFonts w:hint="cs"/>
          <w:rtl/>
        </w:rPr>
        <w:t xml:space="preserve"> ) كما أن</w:t>
      </w:r>
      <w:r w:rsidR="00D91EB0">
        <w:rPr>
          <w:rFonts w:hint="cs"/>
          <w:rtl/>
        </w:rPr>
        <w:t>َّ</w:t>
      </w:r>
      <w:r w:rsidRPr="00A63DC1">
        <w:rPr>
          <w:rFonts w:hint="cs"/>
          <w:rtl/>
        </w:rPr>
        <w:t xml:space="preserve"> شيخنا قطب الدين الكيدري </w:t>
      </w:r>
      <w:r w:rsidRPr="00583C0E">
        <w:rPr>
          <w:rStyle w:val="libFootnotenumChar"/>
          <w:rFonts w:hint="cs"/>
          <w:rtl/>
        </w:rPr>
        <w:t>(3)</w:t>
      </w:r>
      <w:r w:rsidRPr="00A63DC1">
        <w:rPr>
          <w:rFonts w:hint="cs"/>
          <w:rtl/>
        </w:rPr>
        <w:t xml:space="preserve"> جعله من مصادر كتابه ( أنوار العقول من أشعار وصي</w:t>
      </w:r>
      <w:r w:rsidR="00D91EB0">
        <w:rPr>
          <w:rFonts w:hint="cs"/>
          <w:rtl/>
        </w:rPr>
        <w:t>ِّ</w:t>
      </w:r>
      <w:r w:rsidRPr="00A63DC1">
        <w:rPr>
          <w:rFonts w:hint="cs"/>
          <w:rtl/>
        </w:rPr>
        <w:t xml:space="preserve"> الر</w:t>
      </w:r>
      <w:r w:rsidR="00D91EB0">
        <w:rPr>
          <w:rFonts w:hint="cs"/>
          <w:rtl/>
        </w:rPr>
        <w:t>َّ</w:t>
      </w:r>
      <w:r w:rsidRPr="00A63DC1">
        <w:rPr>
          <w:rFonts w:hint="cs"/>
          <w:rtl/>
        </w:rPr>
        <w:t>سول )</w:t>
      </w:r>
      <w:r w:rsidR="00E66EDC">
        <w:rPr>
          <w:rFonts w:hint="cs"/>
          <w:rtl/>
        </w:rPr>
        <w:t>،</w:t>
      </w:r>
      <w:r w:rsidRPr="00A63DC1">
        <w:rPr>
          <w:rFonts w:hint="cs"/>
          <w:rtl/>
        </w:rPr>
        <w:t xml:space="preserve"> ونص</w:t>
      </w:r>
      <w:r w:rsidR="00D91EB0">
        <w:rPr>
          <w:rFonts w:hint="cs"/>
          <w:rtl/>
        </w:rPr>
        <w:t>َّ</w:t>
      </w:r>
      <w:r w:rsidRPr="00A63DC1">
        <w:rPr>
          <w:rFonts w:hint="cs"/>
          <w:rtl/>
        </w:rPr>
        <w:t xml:space="preserve"> فيه بأن</w:t>
      </w:r>
      <w:r w:rsidR="00D91EB0">
        <w:rPr>
          <w:rFonts w:hint="cs"/>
          <w:rtl/>
        </w:rPr>
        <w:t>َّ</w:t>
      </w:r>
      <w:r w:rsidRPr="00A63DC1">
        <w:rPr>
          <w:rFonts w:hint="cs"/>
          <w:rtl/>
        </w:rPr>
        <w:t xml:space="preserve"> الفنجكردي قد جمع في كتابه ( تاج الأشعار ) مائتي بيت من شعر أمير المؤمنين </w:t>
      </w:r>
      <w:r w:rsidR="000813D5" w:rsidRPr="000813D5">
        <w:rPr>
          <w:rStyle w:val="libAlaemChar"/>
          <w:rFonts w:hint="cs"/>
          <w:rtl/>
        </w:rPr>
        <w:t>عليه‌السلام</w:t>
      </w:r>
      <w:r w:rsidRPr="00A63DC1">
        <w:rPr>
          <w:rFonts w:hint="cs"/>
          <w:rtl/>
        </w:rPr>
        <w:t xml:space="preserve"> وترجمه سي</w:t>
      </w:r>
      <w:r w:rsidR="00D91EB0">
        <w:rPr>
          <w:rFonts w:hint="cs"/>
          <w:rtl/>
        </w:rPr>
        <w:t>ّ</w:t>
      </w:r>
      <w:r w:rsidRPr="00A63DC1">
        <w:rPr>
          <w:rFonts w:hint="cs"/>
          <w:rtl/>
        </w:rPr>
        <w:t>دنا صاحب ( رياض الجن</w:t>
      </w:r>
      <w:r w:rsidR="00D91EB0">
        <w:rPr>
          <w:rFonts w:hint="cs"/>
          <w:rtl/>
        </w:rPr>
        <w:t>َّ</w:t>
      </w:r>
      <w:r w:rsidRPr="00A63DC1">
        <w:rPr>
          <w:rFonts w:hint="cs"/>
          <w:rtl/>
        </w:rPr>
        <w:t>ة ) في الروضة الر</w:t>
      </w:r>
      <w:r w:rsidR="00D91EB0">
        <w:rPr>
          <w:rFonts w:hint="cs"/>
          <w:rtl/>
        </w:rPr>
        <w:t>ّ</w:t>
      </w:r>
      <w:r w:rsidRPr="00A63DC1">
        <w:rPr>
          <w:rFonts w:hint="cs"/>
          <w:rtl/>
        </w:rPr>
        <w:t>ابعة وذكر له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D91EB0" w:rsidTr="00A56915">
        <w:trPr>
          <w:trHeight w:val="350"/>
        </w:trPr>
        <w:tc>
          <w:tcPr>
            <w:tcW w:w="3920" w:type="dxa"/>
            <w:shd w:val="clear" w:color="auto" w:fill="auto"/>
          </w:tcPr>
          <w:p w:rsidR="00D91EB0" w:rsidRDefault="00D91EB0" w:rsidP="00A56915">
            <w:pPr>
              <w:pStyle w:val="libPoem"/>
            </w:pPr>
            <w:r>
              <w:rPr>
                <w:rFonts w:hint="cs"/>
                <w:rtl/>
              </w:rPr>
              <w:t>إذا ذكرتَ الغرِّ من هاشم</w:t>
            </w:r>
            <w:r w:rsidRPr="00725071">
              <w:rPr>
                <w:rStyle w:val="libPoemTiniChar0"/>
                <w:rtl/>
              </w:rPr>
              <w:br/>
              <w:t> </w:t>
            </w:r>
          </w:p>
        </w:tc>
        <w:tc>
          <w:tcPr>
            <w:tcW w:w="279" w:type="dxa"/>
            <w:shd w:val="clear" w:color="auto" w:fill="auto"/>
          </w:tcPr>
          <w:p w:rsidR="00D91EB0" w:rsidRDefault="00D91EB0" w:rsidP="00A56915">
            <w:pPr>
              <w:pStyle w:val="libPoem"/>
              <w:rPr>
                <w:rtl/>
              </w:rPr>
            </w:pPr>
          </w:p>
        </w:tc>
        <w:tc>
          <w:tcPr>
            <w:tcW w:w="3881" w:type="dxa"/>
            <w:shd w:val="clear" w:color="auto" w:fill="auto"/>
          </w:tcPr>
          <w:p w:rsidR="00D91EB0" w:rsidRDefault="00D91EB0" w:rsidP="00A56915">
            <w:pPr>
              <w:pStyle w:val="libPoem"/>
            </w:pPr>
            <w:r>
              <w:rPr>
                <w:rFonts w:hint="cs"/>
                <w:rtl/>
              </w:rPr>
              <w:t>تنافرت عنك الكلاب الشارده</w:t>
            </w:r>
            <w:r w:rsidRPr="00725071">
              <w:rPr>
                <w:rStyle w:val="libPoemTiniChar0"/>
                <w:rtl/>
              </w:rPr>
              <w:br/>
              <w:t> </w:t>
            </w:r>
          </w:p>
        </w:tc>
      </w:tr>
      <w:tr w:rsidR="00D91EB0" w:rsidTr="00A56915">
        <w:trPr>
          <w:trHeight w:val="350"/>
        </w:trPr>
        <w:tc>
          <w:tcPr>
            <w:tcW w:w="3920" w:type="dxa"/>
          </w:tcPr>
          <w:p w:rsidR="00D91EB0" w:rsidRDefault="00D91EB0" w:rsidP="00A56915">
            <w:pPr>
              <w:pStyle w:val="libPoem"/>
            </w:pPr>
            <w:r>
              <w:rPr>
                <w:rFonts w:hint="cs"/>
                <w:rtl/>
              </w:rPr>
              <w:t>فقل لمن لامَكَ في حبِّهِ</w:t>
            </w:r>
            <w:r w:rsidRPr="00725071">
              <w:rPr>
                <w:rStyle w:val="libPoemTiniChar0"/>
                <w:rtl/>
              </w:rPr>
              <w:br/>
              <w:t> </w:t>
            </w:r>
          </w:p>
        </w:tc>
        <w:tc>
          <w:tcPr>
            <w:tcW w:w="279" w:type="dxa"/>
          </w:tcPr>
          <w:p w:rsidR="00D91EB0" w:rsidRDefault="00D91EB0" w:rsidP="00A56915">
            <w:pPr>
              <w:pStyle w:val="libPoem"/>
              <w:rPr>
                <w:rtl/>
              </w:rPr>
            </w:pPr>
          </w:p>
        </w:tc>
        <w:tc>
          <w:tcPr>
            <w:tcW w:w="3881" w:type="dxa"/>
          </w:tcPr>
          <w:p w:rsidR="00D91EB0" w:rsidRDefault="00D91EB0" w:rsidP="00A56915">
            <w:pPr>
              <w:pStyle w:val="libPoem"/>
            </w:pPr>
            <w:r>
              <w:rPr>
                <w:rFonts w:hint="cs"/>
                <w:rtl/>
              </w:rPr>
              <w:t>:خانتك في مولودك الوالده</w:t>
            </w:r>
            <w:r w:rsidRPr="00725071">
              <w:rPr>
                <w:rStyle w:val="libPoemTiniChar0"/>
                <w:rtl/>
              </w:rPr>
              <w:br/>
              <w:t> </w:t>
            </w:r>
          </w:p>
        </w:tc>
      </w:tr>
    </w:tbl>
    <w:p w:rsidR="00FB201C" w:rsidRDefault="00666704" w:rsidP="009618AF">
      <w:pPr>
        <w:pStyle w:val="libNormal"/>
        <w:rPr>
          <w:rtl/>
        </w:rPr>
      </w:pPr>
      <w:r>
        <w:rPr>
          <w:rFonts w:hint="cs"/>
          <w:rtl/>
        </w:rPr>
        <w:t>قال الأميني</w:t>
      </w:r>
      <w:r w:rsidR="00E66EDC">
        <w:rPr>
          <w:rFonts w:hint="cs"/>
          <w:rtl/>
        </w:rPr>
        <w:t>:</w:t>
      </w:r>
      <w:r>
        <w:rPr>
          <w:rFonts w:hint="cs"/>
          <w:rtl/>
        </w:rPr>
        <w:t>أشار المترجم بهذين البيتين إلى ما ورد في جملة من الأحاديث من أن</w:t>
      </w:r>
      <w:r w:rsidR="00D91EB0">
        <w:rPr>
          <w:rFonts w:hint="cs"/>
          <w:rtl/>
        </w:rPr>
        <w:t>َّ</w:t>
      </w:r>
      <w:r>
        <w:rPr>
          <w:rFonts w:hint="cs"/>
          <w:rtl/>
        </w:rPr>
        <w:t xml:space="preserve"> أمير المؤمنين </w:t>
      </w:r>
      <w:r w:rsidR="000813D5" w:rsidRPr="000813D5">
        <w:rPr>
          <w:rStyle w:val="libAlaemChar"/>
          <w:rFonts w:hint="cs"/>
          <w:rtl/>
        </w:rPr>
        <w:t>عليه‌السلام</w:t>
      </w:r>
      <w:r>
        <w:rPr>
          <w:rFonts w:hint="cs"/>
          <w:rtl/>
        </w:rPr>
        <w:t xml:space="preserve"> لا ي</w:t>
      </w:r>
      <w:r w:rsidR="00D91EB0">
        <w:rPr>
          <w:rFonts w:hint="cs"/>
          <w:rtl/>
        </w:rPr>
        <w:t>ُ</w:t>
      </w:r>
      <w:r>
        <w:rPr>
          <w:rFonts w:hint="cs"/>
          <w:rtl/>
        </w:rPr>
        <w:t>بغضه إل</w:t>
      </w:r>
      <w:r w:rsidR="00D91EB0">
        <w:rPr>
          <w:rFonts w:hint="cs"/>
          <w:rtl/>
        </w:rPr>
        <w:t>ّ</w:t>
      </w:r>
      <w:r>
        <w:rPr>
          <w:rFonts w:hint="cs"/>
          <w:rtl/>
        </w:rPr>
        <w:t>ا دعي</w:t>
      </w:r>
      <w:r w:rsidR="00D91EB0">
        <w:rPr>
          <w:rFonts w:hint="cs"/>
          <w:rtl/>
        </w:rPr>
        <w:t>ّ</w:t>
      </w:r>
      <w:r>
        <w:rPr>
          <w:rFonts w:hint="cs"/>
          <w:rtl/>
        </w:rPr>
        <w:t xml:space="preserve"> وإليك منها:</w:t>
      </w:r>
    </w:p>
    <w:p w:rsidR="00666704" w:rsidRDefault="00F67EBD" w:rsidP="00F67EBD">
      <w:pPr>
        <w:pStyle w:val="libLine"/>
        <w:rPr>
          <w:rtl/>
        </w:rPr>
      </w:pPr>
      <w:r>
        <w:rPr>
          <w:rFonts w:hint="cs"/>
          <w:rtl/>
        </w:rPr>
        <w:t>____________________</w:t>
      </w:r>
    </w:p>
    <w:p w:rsidR="00FB201C" w:rsidRDefault="00666704" w:rsidP="00FB070D">
      <w:pPr>
        <w:pStyle w:val="libFootnote0"/>
        <w:rPr>
          <w:rFonts w:eastAsia="Calibri"/>
          <w:rtl/>
        </w:rPr>
      </w:pPr>
      <w:r w:rsidRPr="008A0D7A">
        <w:rPr>
          <w:rFonts w:eastAsia="Calibri" w:hint="cs"/>
          <w:rtl/>
        </w:rPr>
        <w:t xml:space="preserve">1 </w:t>
      </w:r>
      <w:r w:rsidR="0013021F">
        <w:rPr>
          <w:rFonts w:eastAsia="Calibri" w:hint="cs"/>
          <w:rtl/>
        </w:rPr>
        <w:t>-</w:t>
      </w:r>
      <w:r w:rsidRPr="008A0D7A">
        <w:rPr>
          <w:rFonts w:eastAsia="Calibri" w:hint="cs"/>
          <w:rtl/>
        </w:rPr>
        <w:t xml:space="preserve"> ولد سنة 404 وتوفي في جمادى ال</w:t>
      </w:r>
      <w:r w:rsidR="00FB070D">
        <w:rPr>
          <w:rFonts w:eastAsia="Calibri" w:hint="cs"/>
          <w:rtl/>
        </w:rPr>
        <w:t>ا</w:t>
      </w:r>
      <w:r w:rsidRPr="008A0D7A">
        <w:rPr>
          <w:rFonts w:eastAsia="Calibri" w:hint="cs"/>
          <w:rtl/>
        </w:rPr>
        <w:t>ولى 494.</w:t>
      </w:r>
    </w:p>
    <w:p w:rsidR="00FB201C" w:rsidRDefault="00666704" w:rsidP="00F67EBD">
      <w:pPr>
        <w:pStyle w:val="libFootnote0"/>
        <w:rPr>
          <w:rFonts w:eastAsia="Calibri"/>
          <w:rtl/>
        </w:rPr>
      </w:pPr>
      <w:r w:rsidRPr="008A0D7A">
        <w:rPr>
          <w:rFonts w:eastAsia="Calibri" w:hint="cs"/>
          <w:rtl/>
        </w:rPr>
        <w:t xml:space="preserve">2 </w:t>
      </w:r>
      <w:r w:rsidR="0013021F">
        <w:rPr>
          <w:rFonts w:eastAsia="Calibri" w:hint="cs"/>
          <w:rtl/>
        </w:rPr>
        <w:t>-</w:t>
      </w:r>
      <w:r w:rsidRPr="008A0D7A">
        <w:rPr>
          <w:rFonts w:eastAsia="Calibri" w:hint="cs"/>
          <w:rtl/>
        </w:rPr>
        <w:t xml:space="preserve"> راجع ج 2 ص 99 و 139 و 176.</w:t>
      </w:r>
    </w:p>
    <w:p w:rsidR="00FB201C" w:rsidRDefault="00666704" w:rsidP="00F67EBD">
      <w:pPr>
        <w:pStyle w:val="libFootnote0"/>
        <w:rPr>
          <w:rtl/>
        </w:rPr>
      </w:pPr>
      <w:r w:rsidRPr="008A0D7A">
        <w:rPr>
          <w:rFonts w:eastAsia="Calibri" w:hint="cs"/>
          <w:rtl/>
        </w:rPr>
        <w:t xml:space="preserve">3 </w:t>
      </w:r>
      <w:r w:rsidR="0013021F">
        <w:rPr>
          <w:rFonts w:eastAsia="Calibri" w:hint="cs"/>
          <w:rtl/>
        </w:rPr>
        <w:t>-</w:t>
      </w:r>
      <w:r w:rsidRPr="008A0D7A">
        <w:rPr>
          <w:rFonts w:eastAsia="Calibri" w:hint="cs"/>
          <w:rtl/>
        </w:rPr>
        <w:t xml:space="preserve"> هو الشيخ أبو الحسن </w:t>
      </w:r>
      <w:r w:rsidR="00D91EB0">
        <w:rPr>
          <w:rFonts w:eastAsia="Calibri" w:hint="cs"/>
          <w:rtl/>
        </w:rPr>
        <w:t>محم</w:t>
      </w:r>
      <w:r w:rsidR="000477AF">
        <w:rPr>
          <w:rFonts w:eastAsia="Calibri" w:hint="cs"/>
          <w:rtl/>
        </w:rPr>
        <w:t>د</w:t>
      </w:r>
      <w:r w:rsidRPr="008A0D7A">
        <w:rPr>
          <w:rFonts w:eastAsia="Calibri" w:hint="cs"/>
          <w:rtl/>
        </w:rPr>
        <w:t xml:space="preserve"> بن الحسين البيهقي النيسابوري شارح نهج البلاغة توفي حدود سنة 574.</w:t>
      </w:r>
    </w:p>
    <w:p w:rsidR="00666704" w:rsidRPr="00666704" w:rsidRDefault="00666704" w:rsidP="009618AF">
      <w:pPr>
        <w:pStyle w:val="libNormal"/>
      </w:pPr>
      <w:r>
        <w:rPr>
          <w:rFonts w:hint="cs"/>
          <w:rtl/>
        </w:rPr>
        <w:br w:type="page"/>
      </w:r>
    </w:p>
    <w:p w:rsidR="00FB201C" w:rsidRDefault="00666704" w:rsidP="00FB070D">
      <w:pPr>
        <w:pStyle w:val="libNormal"/>
        <w:rPr>
          <w:rtl/>
        </w:rPr>
      </w:pPr>
      <w:r w:rsidRPr="009618AF">
        <w:rPr>
          <w:rFonts w:hint="cs"/>
          <w:rtl/>
        </w:rPr>
        <w:lastRenderedPageBreak/>
        <w:t xml:space="preserve">1 </w:t>
      </w:r>
      <w:r w:rsidR="0013021F">
        <w:rPr>
          <w:rFonts w:hint="cs"/>
          <w:rtl/>
        </w:rPr>
        <w:t>-</w:t>
      </w:r>
      <w:r w:rsidRPr="009618AF">
        <w:rPr>
          <w:rFonts w:hint="cs"/>
          <w:rtl/>
        </w:rPr>
        <w:t xml:space="preserve"> عن أبي سعيد الخدري قال</w:t>
      </w:r>
      <w:r w:rsidR="00E66EDC">
        <w:rPr>
          <w:rFonts w:hint="cs"/>
          <w:rtl/>
        </w:rPr>
        <w:t>:</w:t>
      </w:r>
      <w:r w:rsidRPr="009618AF">
        <w:rPr>
          <w:rFonts w:hint="cs"/>
          <w:rtl/>
        </w:rPr>
        <w:t>كن</w:t>
      </w:r>
      <w:r w:rsidR="00894B5C">
        <w:rPr>
          <w:rFonts w:hint="cs"/>
          <w:rtl/>
        </w:rPr>
        <w:t>ّ</w:t>
      </w:r>
      <w:r w:rsidRPr="009618AF">
        <w:rPr>
          <w:rFonts w:hint="cs"/>
          <w:rtl/>
        </w:rPr>
        <w:t xml:space="preserve">ا معشر الأنصار نبور </w:t>
      </w:r>
      <w:r w:rsidRPr="009618AF">
        <w:rPr>
          <w:rStyle w:val="libFootnotenumChar"/>
          <w:rFonts w:hint="cs"/>
          <w:rtl/>
        </w:rPr>
        <w:t>(1)</w:t>
      </w:r>
      <w:r w:rsidRPr="009618AF">
        <w:rPr>
          <w:rFonts w:hint="cs"/>
          <w:rtl/>
        </w:rPr>
        <w:t xml:space="preserve"> أولادنا بحب</w:t>
      </w:r>
      <w:r w:rsidR="00894B5C">
        <w:rPr>
          <w:rFonts w:hint="cs"/>
          <w:rtl/>
        </w:rPr>
        <w:t>ِّ</w:t>
      </w:r>
      <w:r w:rsidRPr="009618AF">
        <w:rPr>
          <w:rFonts w:hint="cs"/>
          <w:rtl/>
        </w:rPr>
        <w:t>هم علي</w:t>
      </w:r>
      <w:r w:rsidR="00894B5C">
        <w:rPr>
          <w:rFonts w:hint="cs"/>
          <w:rtl/>
        </w:rPr>
        <w:t>ّ</w:t>
      </w:r>
      <w:r w:rsidRPr="009618AF">
        <w:rPr>
          <w:rFonts w:hint="cs"/>
          <w:rtl/>
        </w:rPr>
        <w:t>ا</w:t>
      </w:r>
      <w:r w:rsidR="00894B5C">
        <w:rPr>
          <w:rFonts w:hint="cs"/>
          <w:rtl/>
        </w:rPr>
        <w:t>ً</w:t>
      </w:r>
      <w:r w:rsidRPr="009618AF">
        <w:rPr>
          <w:rFonts w:hint="cs"/>
          <w:rtl/>
        </w:rPr>
        <w:t xml:space="preserve"> رضي الله عنه</w:t>
      </w:r>
      <w:r w:rsidR="00E66EDC">
        <w:rPr>
          <w:rFonts w:hint="cs"/>
          <w:rtl/>
        </w:rPr>
        <w:t>،</w:t>
      </w:r>
      <w:r w:rsidRPr="009618AF">
        <w:rPr>
          <w:rFonts w:hint="cs"/>
          <w:rtl/>
        </w:rPr>
        <w:t xml:space="preserve"> ف</w:t>
      </w:r>
      <w:r w:rsidR="00FB070D">
        <w:rPr>
          <w:rFonts w:hint="cs"/>
          <w:rtl/>
        </w:rPr>
        <w:t>ا</w:t>
      </w:r>
      <w:r w:rsidRPr="009618AF">
        <w:rPr>
          <w:rFonts w:hint="cs"/>
          <w:rtl/>
        </w:rPr>
        <w:t>ذا و</w:t>
      </w:r>
      <w:r w:rsidR="00894B5C">
        <w:rPr>
          <w:rFonts w:hint="cs"/>
          <w:rtl/>
        </w:rPr>
        <w:t>ُ</w:t>
      </w:r>
      <w:r w:rsidRPr="009618AF">
        <w:rPr>
          <w:rFonts w:hint="cs"/>
          <w:rtl/>
        </w:rPr>
        <w:t>لد فينا مولود</w:t>
      </w:r>
      <w:r w:rsidR="00894B5C">
        <w:rPr>
          <w:rFonts w:hint="cs"/>
          <w:rtl/>
        </w:rPr>
        <w:t>ٌ</w:t>
      </w:r>
      <w:r w:rsidRPr="009618AF">
        <w:rPr>
          <w:rFonts w:hint="cs"/>
          <w:rtl/>
        </w:rPr>
        <w:t xml:space="preserve"> فلم يحب</w:t>
      </w:r>
      <w:r w:rsidR="00894B5C">
        <w:rPr>
          <w:rFonts w:hint="cs"/>
          <w:rtl/>
        </w:rPr>
        <w:t>ّ</w:t>
      </w:r>
      <w:r w:rsidRPr="009618AF">
        <w:rPr>
          <w:rFonts w:hint="cs"/>
          <w:rtl/>
        </w:rPr>
        <w:t xml:space="preserve">ه عرفنا </w:t>
      </w:r>
      <w:r w:rsidR="009D3871">
        <w:rPr>
          <w:rFonts w:hint="cs"/>
          <w:rtl/>
        </w:rPr>
        <w:t>انّ</w:t>
      </w:r>
      <w:r w:rsidR="00C82565">
        <w:rPr>
          <w:rFonts w:hint="cs"/>
          <w:rtl/>
        </w:rPr>
        <w:t>ه</w:t>
      </w:r>
      <w:r w:rsidRPr="009618AF">
        <w:rPr>
          <w:rFonts w:hint="cs"/>
          <w:rtl/>
        </w:rPr>
        <w:t xml:space="preserve"> ليس من</w:t>
      </w:r>
      <w:r w:rsidR="009D3871">
        <w:rPr>
          <w:rFonts w:hint="cs"/>
          <w:rtl/>
        </w:rPr>
        <w:t>ّ</w:t>
      </w:r>
      <w:r w:rsidRPr="009618AF">
        <w:rPr>
          <w:rFonts w:hint="cs"/>
          <w:rtl/>
        </w:rPr>
        <w:t xml:space="preserve">ا </w:t>
      </w:r>
      <w:r w:rsidRPr="009618AF">
        <w:rPr>
          <w:rStyle w:val="libFootnotenumChar"/>
          <w:rFonts w:hint="cs"/>
          <w:rtl/>
        </w:rPr>
        <w:t>(2)</w:t>
      </w:r>
      <w:r>
        <w:rPr>
          <w:rFonts w:hint="cs"/>
          <w:rtl/>
        </w:rPr>
        <w:t xml:space="preserve"> .</w:t>
      </w:r>
    </w:p>
    <w:p w:rsidR="00FB201C" w:rsidRDefault="00666704" w:rsidP="00FB070D">
      <w:pPr>
        <w:pStyle w:val="libNormal"/>
        <w:rPr>
          <w:rtl/>
        </w:rPr>
      </w:pPr>
      <w:r>
        <w:rPr>
          <w:rFonts w:hint="cs"/>
          <w:rtl/>
        </w:rPr>
        <w:t xml:space="preserve">2 </w:t>
      </w:r>
      <w:r w:rsidR="0013021F">
        <w:rPr>
          <w:rFonts w:hint="cs"/>
          <w:rtl/>
        </w:rPr>
        <w:t>-</w:t>
      </w:r>
      <w:r>
        <w:rPr>
          <w:rFonts w:hint="cs"/>
          <w:rtl/>
        </w:rPr>
        <w:t xml:space="preserve"> عبادة بن الصامت كن</w:t>
      </w:r>
      <w:r w:rsidR="009D3871">
        <w:rPr>
          <w:rFonts w:hint="cs"/>
          <w:rtl/>
        </w:rPr>
        <w:t>ّ</w:t>
      </w:r>
      <w:r>
        <w:rPr>
          <w:rFonts w:hint="cs"/>
          <w:rtl/>
        </w:rPr>
        <w:t>ا نبور أولادنا بحب</w:t>
      </w:r>
      <w:r w:rsidR="009D3871">
        <w:rPr>
          <w:rFonts w:hint="cs"/>
          <w:rtl/>
        </w:rPr>
        <w:t>ِّ</w:t>
      </w:r>
      <w:r>
        <w:rPr>
          <w:rFonts w:hint="cs"/>
          <w:rtl/>
        </w:rPr>
        <w:t xml:space="preserve"> علي بن أبي طالب رضي الله عنه فإذا رأينا أحدهم لا يحب</w:t>
      </w:r>
      <w:r w:rsidR="009D3871">
        <w:rPr>
          <w:rFonts w:hint="cs"/>
          <w:rtl/>
        </w:rPr>
        <w:t>ّ</w:t>
      </w:r>
      <w:r>
        <w:rPr>
          <w:rFonts w:hint="cs"/>
          <w:rtl/>
        </w:rPr>
        <w:t xml:space="preserve"> علي بن أبي طالب علمنا </w:t>
      </w:r>
      <w:r w:rsidR="009D3871">
        <w:rPr>
          <w:rFonts w:hint="cs"/>
          <w:rtl/>
        </w:rPr>
        <w:t>انّ</w:t>
      </w:r>
      <w:r w:rsidR="00C82565">
        <w:rPr>
          <w:rFonts w:hint="cs"/>
          <w:rtl/>
        </w:rPr>
        <w:t>ه</w:t>
      </w:r>
      <w:r>
        <w:rPr>
          <w:rFonts w:hint="cs"/>
          <w:rtl/>
        </w:rPr>
        <w:t xml:space="preserve"> ليس منا و</w:t>
      </w:r>
      <w:r w:rsidR="00FB070D">
        <w:rPr>
          <w:rFonts w:hint="cs"/>
          <w:rtl/>
        </w:rPr>
        <w:t>ا</w:t>
      </w:r>
      <w:r w:rsidR="00C82565">
        <w:rPr>
          <w:rFonts w:hint="cs"/>
          <w:rtl/>
        </w:rPr>
        <w:t>نَّه</w:t>
      </w:r>
      <w:r>
        <w:rPr>
          <w:rFonts w:hint="cs"/>
          <w:rtl/>
        </w:rPr>
        <w:t xml:space="preserve"> لغير رشدة </w:t>
      </w:r>
      <w:r w:rsidRPr="009618AF">
        <w:rPr>
          <w:rStyle w:val="libFootnotenumChar"/>
          <w:rFonts w:hint="cs"/>
          <w:rtl/>
        </w:rPr>
        <w:t>(3)</w:t>
      </w:r>
      <w:r w:rsidRPr="009618AF">
        <w:rPr>
          <w:rFonts w:hint="cs"/>
          <w:rtl/>
        </w:rPr>
        <w:t xml:space="preserve"> .</w:t>
      </w:r>
      <w:r w:rsidR="009D3871">
        <w:rPr>
          <w:rFonts w:hint="cs"/>
          <w:rtl/>
        </w:rPr>
        <w:t xml:space="preserve"> </w:t>
      </w:r>
      <w:r>
        <w:rPr>
          <w:rFonts w:hint="cs"/>
          <w:rtl/>
        </w:rPr>
        <w:t>قال الحافظ الجزري في ( أسنى المطالب ) ص 8 بعد ذكر هذا الحديث</w:t>
      </w:r>
      <w:r w:rsidR="00E66EDC">
        <w:rPr>
          <w:rFonts w:hint="cs"/>
          <w:rtl/>
        </w:rPr>
        <w:t>:</w:t>
      </w:r>
      <w:r>
        <w:rPr>
          <w:rFonts w:hint="cs"/>
          <w:rtl/>
        </w:rPr>
        <w:t>وهذا مشهور</w:t>
      </w:r>
      <w:r w:rsidR="009D3871">
        <w:rPr>
          <w:rFonts w:hint="cs"/>
          <w:rtl/>
        </w:rPr>
        <w:t>ٌ</w:t>
      </w:r>
      <w:r>
        <w:rPr>
          <w:rFonts w:hint="cs"/>
          <w:rtl/>
        </w:rPr>
        <w:t xml:space="preserve"> من قديم وإلى النوم </w:t>
      </w:r>
      <w:r w:rsidR="009D3871">
        <w:rPr>
          <w:rFonts w:hint="cs"/>
          <w:rtl/>
        </w:rPr>
        <w:t>انّ</w:t>
      </w:r>
      <w:r w:rsidR="00C82565">
        <w:rPr>
          <w:rFonts w:hint="cs"/>
          <w:rtl/>
        </w:rPr>
        <w:t>ه</w:t>
      </w:r>
      <w:r>
        <w:rPr>
          <w:rFonts w:hint="cs"/>
          <w:rtl/>
        </w:rPr>
        <w:t xml:space="preserve"> ما يبغض علي</w:t>
      </w:r>
      <w:r w:rsidR="009D3871">
        <w:rPr>
          <w:rFonts w:hint="cs"/>
          <w:rtl/>
        </w:rPr>
        <w:t>ّ</w:t>
      </w:r>
      <w:r>
        <w:rPr>
          <w:rFonts w:hint="cs"/>
          <w:rtl/>
        </w:rPr>
        <w:t>ا</w:t>
      </w:r>
      <w:r w:rsidR="009D3871">
        <w:rPr>
          <w:rFonts w:hint="cs"/>
          <w:rtl/>
        </w:rPr>
        <w:t>ً</w:t>
      </w:r>
      <w:r>
        <w:rPr>
          <w:rFonts w:hint="cs"/>
          <w:rtl/>
        </w:rPr>
        <w:t xml:space="preserve"> رضي الله عنه إل</w:t>
      </w:r>
      <w:r w:rsidR="009D3871">
        <w:rPr>
          <w:rFonts w:hint="cs"/>
          <w:rtl/>
        </w:rPr>
        <w:t>ّ</w:t>
      </w:r>
      <w:r>
        <w:rPr>
          <w:rFonts w:hint="cs"/>
          <w:rtl/>
        </w:rPr>
        <w:t>ا ولد الزنا.</w:t>
      </w:r>
    </w:p>
    <w:p w:rsidR="00FB201C" w:rsidRDefault="00666704" w:rsidP="00FB070D">
      <w:pPr>
        <w:pStyle w:val="libNormal"/>
        <w:rPr>
          <w:rtl/>
        </w:rPr>
      </w:pPr>
      <w:r>
        <w:rPr>
          <w:rFonts w:hint="cs"/>
          <w:rtl/>
        </w:rPr>
        <w:t xml:space="preserve">3 </w:t>
      </w:r>
      <w:r w:rsidR="0013021F">
        <w:rPr>
          <w:rFonts w:hint="cs"/>
          <w:rtl/>
        </w:rPr>
        <w:t>-</w:t>
      </w:r>
      <w:r>
        <w:rPr>
          <w:rFonts w:hint="cs"/>
          <w:rtl/>
        </w:rPr>
        <w:t xml:space="preserve"> أخرج الحافظ الحسن بن علي العدوي قال حد</w:t>
      </w:r>
      <w:r w:rsidR="009D3871">
        <w:rPr>
          <w:rFonts w:hint="cs"/>
          <w:rtl/>
        </w:rPr>
        <w:t>ّ</w:t>
      </w:r>
      <w:r>
        <w:rPr>
          <w:rFonts w:hint="cs"/>
          <w:rtl/>
        </w:rPr>
        <w:t>ثنا أحمد بن عبدة الضب</w:t>
      </w:r>
      <w:r w:rsidR="009D3871">
        <w:rPr>
          <w:rFonts w:hint="cs"/>
          <w:rtl/>
        </w:rPr>
        <w:t>ّ</w:t>
      </w:r>
      <w:r>
        <w:rPr>
          <w:rFonts w:hint="cs"/>
          <w:rtl/>
        </w:rPr>
        <w:t xml:space="preserve">ي عن أبي عيينة عن </w:t>
      </w:r>
      <w:r w:rsidR="00827FBC">
        <w:rPr>
          <w:rFonts w:hint="cs"/>
          <w:rtl/>
        </w:rPr>
        <w:t>إبن</w:t>
      </w:r>
      <w:r>
        <w:rPr>
          <w:rFonts w:hint="cs"/>
          <w:rtl/>
        </w:rPr>
        <w:t xml:space="preserve"> الزبير عن جابر قال</w:t>
      </w:r>
      <w:r w:rsidR="00E66EDC">
        <w:rPr>
          <w:rFonts w:hint="cs"/>
          <w:rtl/>
        </w:rPr>
        <w:t>:</w:t>
      </w:r>
      <w:r>
        <w:rPr>
          <w:rFonts w:hint="cs"/>
          <w:rtl/>
        </w:rPr>
        <w:t xml:space="preserve">أمرنا رسول الله </w:t>
      </w:r>
      <w:r w:rsidR="00E66EDC" w:rsidRPr="00E66EDC">
        <w:rPr>
          <w:rFonts w:eastAsiaTheme="minorHAnsi"/>
          <w:rtl/>
        </w:rPr>
        <w:t>صلّى الله عليه وآله وسلّم</w:t>
      </w:r>
      <w:r>
        <w:rPr>
          <w:rFonts w:hint="cs"/>
          <w:rtl/>
        </w:rPr>
        <w:t xml:space="preserve"> أن نعرض أولادنا على حب</w:t>
      </w:r>
      <w:r w:rsidR="00FB070D">
        <w:rPr>
          <w:rFonts w:hint="cs"/>
          <w:rtl/>
        </w:rPr>
        <w:t>ِّ</w:t>
      </w:r>
      <w:r>
        <w:rPr>
          <w:rFonts w:hint="cs"/>
          <w:rtl/>
        </w:rPr>
        <w:t xml:space="preserve"> علي بن أبي طالب.</w:t>
      </w:r>
      <w:r w:rsidR="009D3871">
        <w:rPr>
          <w:rFonts w:hint="cs"/>
          <w:rtl/>
        </w:rPr>
        <w:t xml:space="preserve"> </w:t>
      </w:r>
      <w:r>
        <w:rPr>
          <w:rFonts w:hint="cs"/>
          <w:rtl/>
        </w:rPr>
        <w:t xml:space="preserve">رجاله رجال الصحيحين </w:t>
      </w:r>
      <w:r w:rsidR="00911C64">
        <w:rPr>
          <w:rFonts w:hint="cs"/>
          <w:rtl/>
        </w:rPr>
        <w:t>كلّ</w:t>
      </w:r>
      <w:r>
        <w:rPr>
          <w:rFonts w:hint="cs"/>
          <w:rtl/>
        </w:rPr>
        <w:t>هم ثقات.</w:t>
      </w:r>
    </w:p>
    <w:p w:rsidR="00FB201C" w:rsidRDefault="00666704" w:rsidP="009618AF">
      <w:pPr>
        <w:pStyle w:val="libNormal"/>
        <w:rPr>
          <w:rtl/>
        </w:rPr>
      </w:pPr>
      <w:r>
        <w:rPr>
          <w:rFonts w:hint="cs"/>
          <w:rtl/>
        </w:rPr>
        <w:t xml:space="preserve">4 </w:t>
      </w:r>
      <w:r w:rsidR="0013021F">
        <w:rPr>
          <w:rFonts w:hint="cs"/>
          <w:rtl/>
        </w:rPr>
        <w:t>-</w:t>
      </w:r>
      <w:r>
        <w:rPr>
          <w:rFonts w:hint="cs"/>
          <w:rtl/>
        </w:rPr>
        <w:t xml:space="preserve"> أخرج الحافظ </w:t>
      </w:r>
      <w:r w:rsidR="00827FBC">
        <w:rPr>
          <w:rFonts w:hint="cs"/>
          <w:rtl/>
        </w:rPr>
        <w:t>إبن</w:t>
      </w:r>
      <w:r>
        <w:rPr>
          <w:rFonts w:hint="cs"/>
          <w:rtl/>
        </w:rPr>
        <w:t xml:space="preserve"> مردويه عن أحمد بن </w:t>
      </w:r>
      <w:r w:rsidR="000477AF">
        <w:rPr>
          <w:rFonts w:hint="cs"/>
          <w:rtl/>
        </w:rPr>
        <w:t>محمَّد</w:t>
      </w:r>
      <w:r>
        <w:rPr>
          <w:rFonts w:hint="cs"/>
          <w:rtl/>
        </w:rPr>
        <w:t xml:space="preserve"> النيسابوري عن عبد الله بن أحمد بن حنبل عن أحمد قال سمعت الشافعي يقول</w:t>
      </w:r>
      <w:r w:rsidR="00E66EDC">
        <w:rPr>
          <w:rFonts w:hint="cs"/>
          <w:rtl/>
        </w:rPr>
        <w:t>:</w:t>
      </w:r>
      <w:r>
        <w:rPr>
          <w:rFonts w:hint="cs"/>
          <w:rtl/>
        </w:rPr>
        <w:t>سمعت مالك بن أنس يقول</w:t>
      </w:r>
      <w:r w:rsidR="00E66EDC">
        <w:rPr>
          <w:rFonts w:hint="cs"/>
          <w:rtl/>
        </w:rPr>
        <w:t>:</w:t>
      </w:r>
      <w:r>
        <w:rPr>
          <w:rFonts w:hint="cs"/>
          <w:rtl/>
        </w:rPr>
        <w:t>قال أنس بن مالك</w:t>
      </w:r>
      <w:r w:rsidR="00E66EDC">
        <w:rPr>
          <w:rFonts w:hint="cs"/>
          <w:rtl/>
        </w:rPr>
        <w:t>:</w:t>
      </w:r>
      <w:r>
        <w:rPr>
          <w:rFonts w:hint="cs"/>
          <w:rtl/>
        </w:rPr>
        <w:t>ما كنا نعرف الر</w:t>
      </w:r>
      <w:r w:rsidR="00D937DF">
        <w:rPr>
          <w:rFonts w:hint="cs"/>
          <w:rtl/>
        </w:rPr>
        <w:t>َّ</w:t>
      </w:r>
      <w:r>
        <w:rPr>
          <w:rFonts w:hint="cs"/>
          <w:rtl/>
        </w:rPr>
        <w:t>جل لغير أبيه إل</w:t>
      </w:r>
      <w:r w:rsidR="00D937DF">
        <w:rPr>
          <w:rFonts w:hint="cs"/>
          <w:rtl/>
        </w:rPr>
        <w:t>ّ</w:t>
      </w:r>
      <w:r>
        <w:rPr>
          <w:rFonts w:hint="cs"/>
          <w:rtl/>
        </w:rPr>
        <w:t>ا ببغض علي بن أبي طالب رضي الله عنه.</w:t>
      </w:r>
    </w:p>
    <w:p w:rsidR="00FB201C" w:rsidRDefault="00666704" w:rsidP="009D3871">
      <w:pPr>
        <w:pStyle w:val="libNormal"/>
        <w:rPr>
          <w:rtl/>
        </w:rPr>
      </w:pPr>
      <w:r>
        <w:rPr>
          <w:rFonts w:hint="cs"/>
          <w:rtl/>
        </w:rPr>
        <w:t xml:space="preserve">5 </w:t>
      </w:r>
      <w:r w:rsidR="0013021F">
        <w:rPr>
          <w:rFonts w:hint="cs"/>
          <w:rtl/>
        </w:rPr>
        <w:t>-</w:t>
      </w:r>
      <w:r>
        <w:rPr>
          <w:rFonts w:hint="cs"/>
          <w:rtl/>
        </w:rPr>
        <w:t xml:space="preserve"> أخرج </w:t>
      </w:r>
      <w:r w:rsidR="00827FBC">
        <w:rPr>
          <w:rFonts w:hint="cs"/>
          <w:rtl/>
        </w:rPr>
        <w:t>إبن</w:t>
      </w:r>
      <w:r>
        <w:rPr>
          <w:rFonts w:hint="cs"/>
          <w:rtl/>
        </w:rPr>
        <w:t xml:space="preserve"> مردويه عن أنس في حديث</w:t>
      </w:r>
      <w:r w:rsidR="00E66EDC">
        <w:rPr>
          <w:rFonts w:hint="cs"/>
          <w:rtl/>
        </w:rPr>
        <w:t>:</w:t>
      </w:r>
      <w:r>
        <w:rPr>
          <w:rFonts w:hint="cs"/>
          <w:rtl/>
        </w:rPr>
        <w:t>كان الر</w:t>
      </w:r>
      <w:r w:rsidR="009D3871">
        <w:rPr>
          <w:rFonts w:hint="cs"/>
          <w:rtl/>
        </w:rPr>
        <w:t>َّ</w:t>
      </w:r>
      <w:r>
        <w:rPr>
          <w:rFonts w:hint="cs"/>
          <w:rtl/>
        </w:rPr>
        <w:t xml:space="preserve">جل من بعد يوم خيبر يحمل ولده على عاتقه </w:t>
      </w:r>
      <w:r w:rsidR="003F1058">
        <w:rPr>
          <w:rFonts w:hint="cs"/>
          <w:rtl/>
        </w:rPr>
        <w:t>ثمَّ</w:t>
      </w:r>
      <w:r>
        <w:rPr>
          <w:rFonts w:hint="cs"/>
          <w:rtl/>
        </w:rPr>
        <w:t xml:space="preserve"> يقف على</w:t>
      </w:r>
      <w:r w:rsidR="009D3871">
        <w:rPr>
          <w:rFonts w:hint="cs"/>
          <w:rtl/>
        </w:rPr>
        <w:t>ّ</w:t>
      </w:r>
      <w:r>
        <w:rPr>
          <w:rFonts w:hint="cs"/>
          <w:rtl/>
        </w:rPr>
        <w:t xml:space="preserve"> طريق علي</w:t>
      </w:r>
      <w:r w:rsidR="009D3871">
        <w:rPr>
          <w:rFonts w:hint="cs"/>
          <w:rtl/>
        </w:rPr>
        <w:t>ّ</w:t>
      </w:r>
      <w:r>
        <w:rPr>
          <w:rFonts w:hint="cs"/>
          <w:rtl/>
        </w:rPr>
        <w:t xml:space="preserve"> رضي الله عنه فإذا نظر إليه أومأ بإصبعه</w:t>
      </w:r>
      <w:r w:rsidR="00E66EDC">
        <w:rPr>
          <w:rFonts w:hint="cs"/>
          <w:rtl/>
        </w:rPr>
        <w:t>:</w:t>
      </w:r>
      <w:r>
        <w:rPr>
          <w:rFonts w:hint="cs"/>
          <w:rtl/>
        </w:rPr>
        <w:t>يا ب</w:t>
      </w:r>
      <w:r w:rsidR="009D3871">
        <w:rPr>
          <w:rFonts w:hint="cs"/>
          <w:rtl/>
        </w:rPr>
        <w:t>ُ</w:t>
      </w:r>
      <w:r>
        <w:rPr>
          <w:rFonts w:hint="cs"/>
          <w:rtl/>
        </w:rPr>
        <w:t>ني</w:t>
      </w:r>
      <w:r w:rsidR="009D3871">
        <w:rPr>
          <w:rFonts w:hint="cs"/>
          <w:rtl/>
        </w:rPr>
        <w:t>َّ</w:t>
      </w:r>
      <w:r>
        <w:rPr>
          <w:rFonts w:hint="cs"/>
          <w:rtl/>
        </w:rPr>
        <w:t xml:space="preserve"> تحب</w:t>
      </w:r>
      <w:r w:rsidR="009D3871">
        <w:rPr>
          <w:rFonts w:hint="cs"/>
          <w:rtl/>
        </w:rPr>
        <w:t>ُّ</w:t>
      </w:r>
      <w:r>
        <w:rPr>
          <w:rFonts w:hint="cs"/>
          <w:rtl/>
        </w:rPr>
        <w:t xml:space="preserve"> هذا الرجل ؟! فإن قال</w:t>
      </w:r>
      <w:r w:rsidR="00E66EDC">
        <w:rPr>
          <w:rFonts w:hint="cs"/>
          <w:rtl/>
        </w:rPr>
        <w:t>:</w:t>
      </w:r>
      <w:r>
        <w:rPr>
          <w:rFonts w:hint="cs"/>
          <w:rtl/>
        </w:rPr>
        <w:t>نعم. قب</w:t>
      </w:r>
      <w:r w:rsidR="009D3871">
        <w:rPr>
          <w:rFonts w:hint="cs"/>
          <w:rtl/>
        </w:rPr>
        <w:t>ّ</w:t>
      </w:r>
      <w:r>
        <w:rPr>
          <w:rFonts w:hint="cs"/>
          <w:rtl/>
        </w:rPr>
        <w:t>له.</w:t>
      </w:r>
      <w:r w:rsidR="009D3871">
        <w:rPr>
          <w:rFonts w:hint="cs"/>
          <w:rtl/>
        </w:rPr>
        <w:t xml:space="preserve"> </w:t>
      </w:r>
      <w:r>
        <w:rPr>
          <w:rFonts w:hint="cs"/>
          <w:rtl/>
        </w:rPr>
        <w:t>وإن قال</w:t>
      </w:r>
      <w:r w:rsidR="00E66EDC">
        <w:rPr>
          <w:rFonts w:hint="cs"/>
          <w:rtl/>
        </w:rPr>
        <w:t>:</w:t>
      </w:r>
      <w:r>
        <w:rPr>
          <w:rFonts w:hint="cs"/>
          <w:rtl/>
        </w:rPr>
        <w:t>لا</w:t>
      </w:r>
      <w:r w:rsidR="00E66EDC">
        <w:rPr>
          <w:rFonts w:hint="cs"/>
          <w:rtl/>
        </w:rPr>
        <w:t>،</w:t>
      </w:r>
      <w:r>
        <w:rPr>
          <w:rFonts w:hint="cs"/>
          <w:rtl/>
        </w:rPr>
        <w:t xml:space="preserve"> خرق به الأرض وقال له</w:t>
      </w:r>
      <w:r w:rsidR="00E66EDC">
        <w:rPr>
          <w:rFonts w:hint="cs"/>
          <w:rtl/>
        </w:rPr>
        <w:t>:</w:t>
      </w:r>
      <w:r>
        <w:rPr>
          <w:rFonts w:hint="cs"/>
          <w:rtl/>
        </w:rPr>
        <w:t>إلحق بأم</w:t>
      </w:r>
      <w:r w:rsidR="009D3871">
        <w:rPr>
          <w:rFonts w:hint="cs"/>
          <w:rtl/>
        </w:rPr>
        <w:t>ِّ</w:t>
      </w:r>
      <w:r>
        <w:rPr>
          <w:rFonts w:hint="cs"/>
          <w:rtl/>
        </w:rPr>
        <w:t>ك.</w:t>
      </w:r>
    </w:p>
    <w:p w:rsidR="00FB201C" w:rsidRDefault="00666704" w:rsidP="00D937DF">
      <w:pPr>
        <w:pStyle w:val="libNormal"/>
        <w:rPr>
          <w:rtl/>
        </w:rPr>
      </w:pPr>
      <w:r>
        <w:rPr>
          <w:rFonts w:hint="cs"/>
          <w:rtl/>
        </w:rPr>
        <w:t xml:space="preserve">6 </w:t>
      </w:r>
      <w:r w:rsidR="0013021F">
        <w:rPr>
          <w:rFonts w:hint="cs"/>
          <w:rtl/>
        </w:rPr>
        <w:t>-</w:t>
      </w:r>
      <w:r>
        <w:rPr>
          <w:rFonts w:hint="cs"/>
          <w:rtl/>
        </w:rPr>
        <w:t xml:space="preserve"> أخرج الحافظ الطبري في كتاب الولاية ب</w:t>
      </w:r>
      <w:r w:rsidR="00D937DF">
        <w:rPr>
          <w:rFonts w:hint="cs"/>
          <w:rtl/>
        </w:rPr>
        <w:t>ا</w:t>
      </w:r>
      <w:r>
        <w:rPr>
          <w:rFonts w:hint="cs"/>
          <w:rtl/>
        </w:rPr>
        <w:t>سناده عن علي</w:t>
      </w:r>
      <w:r w:rsidR="009D3871">
        <w:rPr>
          <w:rFonts w:hint="cs"/>
          <w:rtl/>
        </w:rPr>
        <w:t>ّ</w:t>
      </w:r>
      <w:r>
        <w:rPr>
          <w:rFonts w:hint="cs"/>
          <w:rtl/>
        </w:rPr>
        <w:t xml:space="preserve"> </w:t>
      </w:r>
      <w:r w:rsidR="000813D5" w:rsidRPr="000813D5">
        <w:rPr>
          <w:rStyle w:val="libAlaemChar"/>
          <w:rFonts w:hint="cs"/>
          <w:rtl/>
        </w:rPr>
        <w:t>عليه‌السلام</w:t>
      </w:r>
      <w:r>
        <w:rPr>
          <w:rFonts w:hint="cs"/>
          <w:rtl/>
        </w:rPr>
        <w:t xml:space="preserve"> </w:t>
      </w:r>
      <w:r w:rsidR="009D3871">
        <w:rPr>
          <w:rFonts w:hint="cs"/>
          <w:rtl/>
        </w:rPr>
        <w:t>إ</w:t>
      </w:r>
      <w:r w:rsidR="00C82565">
        <w:rPr>
          <w:rFonts w:hint="cs"/>
          <w:rtl/>
        </w:rPr>
        <w:t>نَّه</w:t>
      </w:r>
      <w:r>
        <w:rPr>
          <w:rFonts w:hint="cs"/>
          <w:rtl/>
        </w:rPr>
        <w:t xml:space="preserve"> قال</w:t>
      </w:r>
      <w:r w:rsidR="00E66EDC">
        <w:rPr>
          <w:rFonts w:hint="cs"/>
          <w:rtl/>
        </w:rPr>
        <w:t>:</w:t>
      </w:r>
      <w:r>
        <w:rPr>
          <w:rFonts w:hint="cs"/>
          <w:rtl/>
        </w:rPr>
        <w:t>لا يحب</w:t>
      </w:r>
      <w:r w:rsidR="009D3871">
        <w:rPr>
          <w:rFonts w:hint="cs"/>
          <w:rtl/>
        </w:rPr>
        <w:t>ّ</w:t>
      </w:r>
      <w:r>
        <w:rPr>
          <w:rFonts w:hint="cs"/>
          <w:rtl/>
        </w:rPr>
        <w:t>ني ثلاثة</w:t>
      </w:r>
      <w:r w:rsidR="00E66EDC">
        <w:rPr>
          <w:rFonts w:hint="cs"/>
          <w:rtl/>
        </w:rPr>
        <w:t>:</w:t>
      </w:r>
      <w:r>
        <w:rPr>
          <w:rFonts w:hint="cs"/>
          <w:rtl/>
        </w:rPr>
        <w:t>ولد الزنا.</w:t>
      </w:r>
      <w:r w:rsidR="00D937DF">
        <w:rPr>
          <w:rFonts w:hint="cs"/>
          <w:rtl/>
        </w:rPr>
        <w:t xml:space="preserve"> </w:t>
      </w:r>
      <w:r>
        <w:rPr>
          <w:rFonts w:hint="cs"/>
          <w:rtl/>
        </w:rPr>
        <w:t xml:space="preserve">ومنافق. ورجل حملت به </w:t>
      </w:r>
      <w:r w:rsidR="009D3871">
        <w:rPr>
          <w:rFonts w:hint="cs"/>
          <w:rtl/>
        </w:rPr>
        <w:t>اُ</w:t>
      </w:r>
      <w:r>
        <w:rPr>
          <w:rFonts w:hint="cs"/>
          <w:rtl/>
        </w:rPr>
        <w:t>م</w:t>
      </w:r>
      <w:r w:rsidR="009D3871">
        <w:rPr>
          <w:rFonts w:hint="cs"/>
          <w:rtl/>
        </w:rPr>
        <w:t>ّ</w:t>
      </w:r>
      <w:r>
        <w:rPr>
          <w:rFonts w:hint="cs"/>
          <w:rtl/>
        </w:rPr>
        <w:t>ه في بعض حيضها.</w:t>
      </w:r>
    </w:p>
    <w:p w:rsidR="00FB201C" w:rsidRDefault="00666704" w:rsidP="00D937DF">
      <w:pPr>
        <w:pStyle w:val="libNormal"/>
        <w:rPr>
          <w:rtl/>
        </w:rPr>
      </w:pPr>
      <w:r>
        <w:rPr>
          <w:rFonts w:hint="cs"/>
          <w:rtl/>
        </w:rPr>
        <w:t xml:space="preserve">7 </w:t>
      </w:r>
      <w:r w:rsidR="0013021F">
        <w:rPr>
          <w:rFonts w:hint="cs"/>
          <w:rtl/>
        </w:rPr>
        <w:t>-</w:t>
      </w:r>
      <w:r>
        <w:rPr>
          <w:rFonts w:hint="cs"/>
          <w:rtl/>
        </w:rPr>
        <w:t xml:space="preserve"> أخرج الحافظ الدارقطني وشيخ الاسلام الحم</w:t>
      </w:r>
      <w:r w:rsidR="009D3871">
        <w:rPr>
          <w:rFonts w:hint="cs"/>
          <w:rtl/>
        </w:rPr>
        <w:t>ّ</w:t>
      </w:r>
      <w:r>
        <w:rPr>
          <w:rFonts w:hint="cs"/>
          <w:rtl/>
        </w:rPr>
        <w:t>و</w:t>
      </w:r>
      <w:r w:rsidR="009D3871">
        <w:rPr>
          <w:rFonts w:hint="cs"/>
          <w:rtl/>
        </w:rPr>
        <w:t>ي</w:t>
      </w:r>
      <w:r>
        <w:rPr>
          <w:rFonts w:hint="cs"/>
          <w:rtl/>
        </w:rPr>
        <w:t>ي في فرائده ب</w:t>
      </w:r>
      <w:r w:rsidR="00D937DF">
        <w:rPr>
          <w:rFonts w:hint="cs"/>
          <w:rtl/>
        </w:rPr>
        <w:t>ا</w:t>
      </w:r>
      <w:r>
        <w:rPr>
          <w:rFonts w:hint="cs"/>
          <w:rtl/>
        </w:rPr>
        <w:t>سنادهما عن أنس مرفوعا</w:t>
      </w:r>
      <w:r w:rsidR="009D3871">
        <w:rPr>
          <w:rFonts w:hint="cs"/>
          <w:rtl/>
        </w:rPr>
        <w:t>ً</w:t>
      </w:r>
      <w:r>
        <w:rPr>
          <w:rFonts w:hint="cs"/>
          <w:rtl/>
        </w:rPr>
        <w:t xml:space="preserve"> قال</w:t>
      </w:r>
      <w:r w:rsidR="00E66EDC">
        <w:rPr>
          <w:rFonts w:hint="cs"/>
          <w:rtl/>
        </w:rPr>
        <w:t>:</w:t>
      </w:r>
      <w:r>
        <w:rPr>
          <w:rFonts w:hint="cs"/>
          <w:rtl/>
        </w:rPr>
        <w:t>إذا كان يوم القيامة ن</w:t>
      </w:r>
      <w:r w:rsidR="009D3871">
        <w:rPr>
          <w:rFonts w:hint="cs"/>
          <w:rtl/>
        </w:rPr>
        <w:t>ُ</w:t>
      </w:r>
      <w:r>
        <w:rPr>
          <w:rFonts w:hint="cs"/>
          <w:rtl/>
        </w:rPr>
        <w:t xml:space="preserve">صب لي منبر </w:t>
      </w:r>
      <w:r w:rsidR="003F1058">
        <w:rPr>
          <w:rFonts w:hint="cs"/>
          <w:rtl/>
        </w:rPr>
        <w:t>ثمَّ</w:t>
      </w:r>
      <w:r>
        <w:rPr>
          <w:rFonts w:hint="cs"/>
          <w:rtl/>
        </w:rPr>
        <w:t xml:space="preserve"> ينادي مناد من بطنان العرش</w:t>
      </w:r>
      <w:r w:rsidR="00E66EDC">
        <w:rPr>
          <w:rFonts w:hint="cs"/>
          <w:rtl/>
        </w:rPr>
        <w:t>:</w:t>
      </w:r>
      <w:r>
        <w:rPr>
          <w:rFonts w:hint="cs"/>
          <w:rtl/>
        </w:rPr>
        <w:t xml:space="preserve">أين </w:t>
      </w:r>
      <w:r w:rsidR="000477AF">
        <w:rPr>
          <w:rFonts w:hint="cs"/>
          <w:rtl/>
        </w:rPr>
        <w:t>محمَّد</w:t>
      </w:r>
      <w:r>
        <w:rPr>
          <w:rFonts w:hint="cs"/>
          <w:rtl/>
        </w:rPr>
        <w:t xml:space="preserve"> ! ف</w:t>
      </w:r>
      <w:r w:rsidR="009D3871">
        <w:rPr>
          <w:rFonts w:hint="cs"/>
          <w:rtl/>
        </w:rPr>
        <w:t>اُ</w:t>
      </w:r>
      <w:r>
        <w:rPr>
          <w:rFonts w:hint="cs"/>
          <w:rtl/>
        </w:rPr>
        <w:t>جيب</w:t>
      </w:r>
      <w:r w:rsidR="00E66EDC">
        <w:rPr>
          <w:rFonts w:hint="cs"/>
          <w:rtl/>
        </w:rPr>
        <w:t>:</w:t>
      </w:r>
      <w:r>
        <w:rPr>
          <w:rFonts w:hint="cs"/>
          <w:rtl/>
        </w:rPr>
        <w:t>فيقال لي</w:t>
      </w:r>
      <w:r w:rsidR="00E66EDC">
        <w:rPr>
          <w:rFonts w:hint="cs"/>
          <w:rtl/>
        </w:rPr>
        <w:t>:</w:t>
      </w:r>
      <w:r>
        <w:rPr>
          <w:rFonts w:hint="cs"/>
          <w:rtl/>
        </w:rPr>
        <w:t xml:space="preserve">ارق. فأكون أعلاه </w:t>
      </w:r>
      <w:r w:rsidR="003F1058">
        <w:rPr>
          <w:rFonts w:hint="cs"/>
          <w:rtl/>
        </w:rPr>
        <w:t>ثمَّ</w:t>
      </w:r>
      <w:r>
        <w:rPr>
          <w:rFonts w:hint="cs"/>
          <w:rtl/>
        </w:rPr>
        <w:t xml:space="preserve"> ينادي الثانية</w:t>
      </w:r>
      <w:r w:rsidR="00E66EDC">
        <w:rPr>
          <w:rFonts w:hint="cs"/>
          <w:rtl/>
        </w:rPr>
        <w:t>:</w:t>
      </w:r>
      <w:r>
        <w:rPr>
          <w:rFonts w:hint="cs"/>
          <w:rtl/>
        </w:rPr>
        <w:t>أين علي</w:t>
      </w:r>
      <w:r w:rsidR="009D3871">
        <w:rPr>
          <w:rFonts w:hint="cs"/>
          <w:rtl/>
        </w:rPr>
        <w:t>ّ</w:t>
      </w:r>
      <w:r>
        <w:rPr>
          <w:rFonts w:hint="cs"/>
          <w:rtl/>
        </w:rPr>
        <w:t xml:space="preserve"> ! فيكون دوني بمرقاة</w:t>
      </w:r>
    </w:p>
    <w:p w:rsidR="00666704" w:rsidRDefault="00F67EBD" w:rsidP="00F67EBD">
      <w:pPr>
        <w:pStyle w:val="libLine"/>
        <w:rPr>
          <w:rtl/>
        </w:rPr>
      </w:pPr>
      <w:r>
        <w:rPr>
          <w:rFonts w:hint="cs"/>
          <w:rtl/>
        </w:rPr>
        <w:t>____________________</w:t>
      </w:r>
    </w:p>
    <w:p w:rsidR="00FB201C" w:rsidRDefault="00666704" w:rsidP="00F67EBD">
      <w:pPr>
        <w:pStyle w:val="libFootnote0"/>
        <w:rPr>
          <w:rFonts w:eastAsia="Calibri"/>
          <w:rtl/>
        </w:rPr>
      </w:pPr>
      <w:r w:rsidRPr="008A0D7A">
        <w:rPr>
          <w:rFonts w:eastAsia="Calibri" w:hint="cs"/>
          <w:rtl/>
        </w:rPr>
        <w:t xml:space="preserve">1 </w:t>
      </w:r>
      <w:r w:rsidR="0013021F">
        <w:rPr>
          <w:rFonts w:eastAsia="Calibri" w:hint="cs"/>
          <w:rtl/>
        </w:rPr>
        <w:t>-</w:t>
      </w:r>
      <w:r w:rsidRPr="008A0D7A">
        <w:rPr>
          <w:rFonts w:eastAsia="Calibri" w:hint="cs"/>
          <w:rtl/>
        </w:rPr>
        <w:t xml:space="preserve"> باره يبوره بورا</w:t>
      </w:r>
      <w:r w:rsidR="009D3871">
        <w:rPr>
          <w:rFonts w:eastAsia="Calibri" w:hint="cs"/>
          <w:rtl/>
        </w:rPr>
        <w:t>ً</w:t>
      </w:r>
      <w:r w:rsidR="00E66EDC">
        <w:rPr>
          <w:rFonts w:eastAsia="Calibri" w:hint="cs"/>
          <w:rtl/>
        </w:rPr>
        <w:t>:</w:t>
      </w:r>
      <w:r w:rsidRPr="008A0D7A">
        <w:rPr>
          <w:rFonts w:eastAsia="Calibri" w:hint="cs"/>
          <w:rtl/>
        </w:rPr>
        <w:t>ج</w:t>
      </w:r>
      <w:r w:rsidR="009D3871">
        <w:rPr>
          <w:rFonts w:eastAsia="Calibri" w:hint="cs"/>
          <w:rtl/>
        </w:rPr>
        <w:t>رب</w:t>
      </w:r>
      <w:r w:rsidRPr="008A0D7A">
        <w:rPr>
          <w:rFonts w:eastAsia="Calibri" w:hint="cs"/>
          <w:rtl/>
        </w:rPr>
        <w:t>ه واختبره.</w:t>
      </w:r>
    </w:p>
    <w:p w:rsidR="00FB201C" w:rsidRDefault="00666704" w:rsidP="00D937DF">
      <w:pPr>
        <w:pStyle w:val="libFootnote0"/>
        <w:rPr>
          <w:rFonts w:eastAsia="Calibri"/>
          <w:rtl/>
        </w:rPr>
      </w:pPr>
      <w:r w:rsidRPr="008A0D7A">
        <w:rPr>
          <w:rFonts w:eastAsia="Calibri" w:hint="cs"/>
          <w:rtl/>
        </w:rPr>
        <w:t xml:space="preserve">2 </w:t>
      </w:r>
      <w:r w:rsidR="0013021F">
        <w:rPr>
          <w:rFonts w:eastAsia="Calibri" w:hint="cs"/>
          <w:rtl/>
        </w:rPr>
        <w:t>-</w:t>
      </w:r>
      <w:r w:rsidRPr="008A0D7A">
        <w:rPr>
          <w:rFonts w:eastAsia="Calibri" w:hint="cs"/>
          <w:rtl/>
        </w:rPr>
        <w:t xml:space="preserve"> أسنى المطالب للحفاظ الجزري ص 8</w:t>
      </w:r>
      <w:r w:rsidR="00E66EDC">
        <w:rPr>
          <w:rFonts w:eastAsia="Calibri" w:hint="cs"/>
          <w:rtl/>
        </w:rPr>
        <w:t>،</w:t>
      </w:r>
      <w:r w:rsidRPr="008A0D7A">
        <w:rPr>
          <w:rFonts w:eastAsia="Calibri" w:hint="cs"/>
          <w:rtl/>
        </w:rPr>
        <w:t xml:space="preserve"> شرح </w:t>
      </w:r>
      <w:r w:rsidR="00D937DF">
        <w:rPr>
          <w:rFonts w:eastAsia="Calibri" w:hint="cs"/>
          <w:rtl/>
        </w:rPr>
        <w:t>ا</w:t>
      </w:r>
      <w:r w:rsidR="00827FBC">
        <w:rPr>
          <w:rFonts w:eastAsia="Calibri" w:hint="cs"/>
          <w:rtl/>
        </w:rPr>
        <w:t>بن</w:t>
      </w:r>
      <w:r w:rsidRPr="008A0D7A">
        <w:rPr>
          <w:rFonts w:eastAsia="Calibri" w:hint="cs"/>
          <w:rtl/>
        </w:rPr>
        <w:t xml:space="preserve"> أبي الحديد 1 ص 373</w:t>
      </w:r>
      <w:r w:rsidR="00E66EDC">
        <w:rPr>
          <w:rFonts w:eastAsia="Calibri" w:hint="cs"/>
          <w:rtl/>
        </w:rPr>
        <w:t>،</w:t>
      </w:r>
      <w:r w:rsidRPr="008A0D7A">
        <w:rPr>
          <w:rFonts w:eastAsia="Calibri" w:hint="cs"/>
          <w:rtl/>
        </w:rPr>
        <w:t xml:space="preserve"> وهناك تصحيف</w:t>
      </w:r>
    </w:p>
    <w:p w:rsidR="00FB201C" w:rsidRDefault="00666704" w:rsidP="00D937DF">
      <w:pPr>
        <w:pStyle w:val="libFootnote0"/>
        <w:rPr>
          <w:rtl/>
        </w:rPr>
      </w:pPr>
      <w:r w:rsidRPr="008A0D7A">
        <w:rPr>
          <w:rFonts w:eastAsia="Calibri" w:hint="cs"/>
          <w:rtl/>
        </w:rPr>
        <w:t xml:space="preserve">3 </w:t>
      </w:r>
      <w:r w:rsidR="0013021F">
        <w:rPr>
          <w:rFonts w:eastAsia="Calibri" w:hint="cs"/>
          <w:rtl/>
        </w:rPr>
        <w:t>-</w:t>
      </w:r>
      <w:r w:rsidRPr="008A0D7A">
        <w:rPr>
          <w:rFonts w:eastAsia="Calibri" w:hint="cs"/>
          <w:rtl/>
        </w:rPr>
        <w:t xml:space="preserve"> أسنى المطالب ص 8</w:t>
      </w:r>
      <w:r w:rsidR="00E66EDC">
        <w:rPr>
          <w:rFonts w:eastAsia="Calibri" w:hint="cs"/>
          <w:rtl/>
        </w:rPr>
        <w:t>،</w:t>
      </w:r>
      <w:r w:rsidRPr="008A0D7A">
        <w:rPr>
          <w:rFonts w:eastAsia="Calibri" w:hint="cs"/>
          <w:rtl/>
        </w:rPr>
        <w:t xml:space="preserve"> نهاية </w:t>
      </w:r>
      <w:r w:rsidR="00D937DF">
        <w:rPr>
          <w:rFonts w:eastAsia="Calibri" w:hint="cs"/>
          <w:rtl/>
        </w:rPr>
        <w:t>ا</w:t>
      </w:r>
      <w:r w:rsidR="00827FBC">
        <w:rPr>
          <w:rFonts w:eastAsia="Calibri" w:hint="cs"/>
          <w:rtl/>
        </w:rPr>
        <w:t>بن</w:t>
      </w:r>
      <w:r w:rsidRPr="008A0D7A">
        <w:rPr>
          <w:rFonts w:eastAsia="Calibri" w:hint="cs"/>
          <w:rtl/>
        </w:rPr>
        <w:t xml:space="preserve"> ال</w:t>
      </w:r>
      <w:r w:rsidR="00D937DF">
        <w:rPr>
          <w:rFonts w:eastAsia="Calibri" w:hint="cs"/>
          <w:rtl/>
        </w:rPr>
        <w:t>ا</w:t>
      </w:r>
      <w:r w:rsidRPr="008A0D7A">
        <w:rPr>
          <w:rFonts w:eastAsia="Calibri" w:hint="cs"/>
          <w:rtl/>
        </w:rPr>
        <w:t>ثير 1 ص 118</w:t>
      </w:r>
      <w:r w:rsidR="00E66EDC">
        <w:rPr>
          <w:rFonts w:eastAsia="Calibri" w:hint="cs"/>
          <w:rtl/>
        </w:rPr>
        <w:t>،</w:t>
      </w:r>
      <w:r w:rsidRPr="008A0D7A">
        <w:rPr>
          <w:rFonts w:eastAsia="Calibri" w:hint="cs"/>
          <w:rtl/>
        </w:rPr>
        <w:t xml:space="preserve"> الغريبين للهرو</w:t>
      </w:r>
      <w:r w:rsidR="00D937DF">
        <w:rPr>
          <w:rFonts w:eastAsia="Calibri" w:hint="cs"/>
          <w:rtl/>
        </w:rPr>
        <w:t>ى</w:t>
      </w:r>
      <w:r w:rsidRPr="008A0D7A">
        <w:rPr>
          <w:rFonts w:eastAsia="Calibri" w:hint="cs"/>
          <w:rtl/>
        </w:rPr>
        <w:t xml:space="preserve"> وفي لفظه</w:t>
      </w:r>
      <w:r w:rsidR="00E66EDC">
        <w:rPr>
          <w:rFonts w:eastAsia="Calibri" w:hint="cs"/>
          <w:rtl/>
        </w:rPr>
        <w:t>:</w:t>
      </w:r>
      <w:r w:rsidRPr="008A0D7A">
        <w:rPr>
          <w:rFonts w:eastAsia="Calibri" w:hint="cs"/>
          <w:rtl/>
        </w:rPr>
        <w:t>نسبر مكان نبور</w:t>
      </w:r>
      <w:r w:rsidR="00E66EDC">
        <w:rPr>
          <w:rFonts w:eastAsia="Calibri" w:hint="cs"/>
          <w:rtl/>
        </w:rPr>
        <w:t>،</w:t>
      </w:r>
      <w:r w:rsidRPr="008A0D7A">
        <w:rPr>
          <w:rFonts w:eastAsia="Calibri" w:hint="cs"/>
          <w:rtl/>
        </w:rPr>
        <w:t xml:space="preserve"> لسان الع</w:t>
      </w:r>
      <w:r w:rsidR="009D3871">
        <w:rPr>
          <w:rFonts w:eastAsia="Calibri" w:hint="cs"/>
          <w:rtl/>
        </w:rPr>
        <w:t>رب</w:t>
      </w:r>
      <w:r w:rsidRPr="008A0D7A">
        <w:rPr>
          <w:rFonts w:eastAsia="Calibri" w:hint="cs"/>
          <w:rtl/>
        </w:rPr>
        <w:t xml:space="preserve"> 5 ص 154</w:t>
      </w:r>
      <w:r w:rsidR="00E66EDC">
        <w:rPr>
          <w:rFonts w:eastAsia="Calibri" w:hint="cs"/>
          <w:rtl/>
        </w:rPr>
        <w:t>،</w:t>
      </w:r>
      <w:r w:rsidRPr="008A0D7A">
        <w:rPr>
          <w:rFonts w:eastAsia="Calibri" w:hint="cs"/>
          <w:rtl/>
        </w:rPr>
        <w:t xml:space="preserve"> تاج العروس 3 ص 61.</w:t>
      </w:r>
    </w:p>
    <w:p w:rsidR="00666704" w:rsidRPr="00666704" w:rsidRDefault="00666704" w:rsidP="009618AF">
      <w:pPr>
        <w:pStyle w:val="libNormal"/>
      </w:pPr>
      <w:r>
        <w:rPr>
          <w:rFonts w:hint="cs"/>
          <w:rtl/>
        </w:rPr>
        <w:br w:type="page"/>
      </w:r>
    </w:p>
    <w:p w:rsidR="00FB201C" w:rsidRPr="00A63DC1" w:rsidRDefault="00666704" w:rsidP="009D3871">
      <w:pPr>
        <w:pStyle w:val="libNormal0"/>
        <w:rPr>
          <w:rtl/>
        </w:rPr>
      </w:pPr>
      <w:r w:rsidRPr="00A63DC1">
        <w:rPr>
          <w:rFonts w:hint="cs"/>
          <w:rtl/>
        </w:rPr>
        <w:lastRenderedPageBreak/>
        <w:t xml:space="preserve">فيعلم جميع الخلايق </w:t>
      </w:r>
      <w:r w:rsidR="009D3871">
        <w:rPr>
          <w:rFonts w:hint="cs"/>
          <w:rtl/>
        </w:rPr>
        <w:t>ا</w:t>
      </w:r>
      <w:r w:rsidRPr="00A63DC1">
        <w:rPr>
          <w:rFonts w:hint="cs"/>
          <w:rtl/>
        </w:rPr>
        <w:t>ن</w:t>
      </w:r>
      <w:r w:rsidR="009D3871">
        <w:rPr>
          <w:rFonts w:hint="cs"/>
          <w:rtl/>
        </w:rPr>
        <w:t>َّ</w:t>
      </w:r>
      <w:r w:rsidRPr="00A63DC1">
        <w:rPr>
          <w:rFonts w:hint="cs"/>
          <w:rtl/>
        </w:rPr>
        <w:t xml:space="preserve"> </w:t>
      </w:r>
      <w:r w:rsidR="000477AF" w:rsidRPr="00A63DC1">
        <w:rPr>
          <w:rFonts w:hint="cs"/>
          <w:rtl/>
        </w:rPr>
        <w:t>محمَّد</w:t>
      </w:r>
      <w:r w:rsidRPr="00A63DC1">
        <w:rPr>
          <w:rFonts w:hint="cs"/>
          <w:rtl/>
        </w:rPr>
        <w:t>ا</w:t>
      </w:r>
      <w:r w:rsidR="009D3871">
        <w:rPr>
          <w:rFonts w:hint="cs"/>
          <w:rtl/>
        </w:rPr>
        <w:t>ً</w:t>
      </w:r>
      <w:r w:rsidRPr="00A63DC1">
        <w:rPr>
          <w:rFonts w:hint="cs"/>
          <w:rtl/>
        </w:rPr>
        <w:t xml:space="preserve"> سيد المرسلين و</w:t>
      </w:r>
      <w:r w:rsidR="009D3871">
        <w:rPr>
          <w:rFonts w:hint="cs"/>
          <w:rtl/>
        </w:rPr>
        <w:t>ا</w:t>
      </w:r>
      <w:r w:rsidRPr="00A63DC1">
        <w:rPr>
          <w:rFonts w:hint="cs"/>
          <w:rtl/>
        </w:rPr>
        <w:t>ن</w:t>
      </w:r>
      <w:r w:rsidR="009D3871">
        <w:rPr>
          <w:rFonts w:hint="cs"/>
          <w:rtl/>
        </w:rPr>
        <w:t>َّ</w:t>
      </w:r>
      <w:r w:rsidRPr="00A63DC1">
        <w:rPr>
          <w:rFonts w:hint="cs"/>
          <w:rtl/>
        </w:rPr>
        <w:t xml:space="preserve"> علي</w:t>
      </w:r>
      <w:r w:rsidR="009D3871">
        <w:rPr>
          <w:rFonts w:hint="cs"/>
          <w:rtl/>
        </w:rPr>
        <w:t>ّ</w:t>
      </w:r>
      <w:r w:rsidRPr="00A63DC1">
        <w:rPr>
          <w:rFonts w:hint="cs"/>
          <w:rtl/>
        </w:rPr>
        <w:t>ا</w:t>
      </w:r>
      <w:r w:rsidR="009D3871">
        <w:rPr>
          <w:rFonts w:hint="cs"/>
          <w:rtl/>
        </w:rPr>
        <w:t>ً</w:t>
      </w:r>
      <w:r w:rsidRPr="00A63DC1">
        <w:rPr>
          <w:rFonts w:hint="cs"/>
          <w:rtl/>
        </w:rPr>
        <w:t xml:space="preserve"> سي</w:t>
      </w:r>
      <w:r w:rsidR="009D3871">
        <w:rPr>
          <w:rFonts w:hint="cs"/>
          <w:rtl/>
        </w:rPr>
        <w:t>ِّ</w:t>
      </w:r>
      <w:r w:rsidRPr="00A63DC1">
        <w:rPr>
          <w:rFonts w:hint="cs"/>
          <w:rtl/>
        </w:rPr>
        <w:t xml:space="preserve">د المؤمنين </w:t>
      </w:r>
      <w:r w:rsidRPr="009618AF">
        <w:rPr>
          <w:rStyle w:val="libFootnotenumChar"/>
          <w:rFonts w:hint="cs"/>
          <w:rtl/>
        </w:rPr>
        <w:t>(1)</w:t>
      </w:r>
      <w:r w:rsidR="00E66EDC">
        <w:rPr>
          <w:rFonts w:hint="cs"/>
          <w:rtl/>
        </w:rPr>
        <w:t>:</w:t>
      </w:r>
      <w:r w:rsidRPr="00A63DC1">
        <w:rPr>
          <w:rFonts w:hint="cs"/>
          <w:rtl/>
        </w:rPr>
        <w:t>قال أنس</w:t>
      </w:r>
      <w:r w:rsidR="00E66EDC">
        <w:rPr>
          <w:rFonts w:hint="cs"/>
          <w:rtl/>
        </w:rPr>
        <w:t>:</w:t>
      </w:r>
      <w:r w:rsidRPr="00A63DC1">
        <w:rPr>
          <w:rFonts w:hint="cs"/>
          <w:rtl/>
        </w:rPr>
        <w:t>فقام إليه رجل</w:t>
      </w:r>
      <w:r w:rsidR="009D3871">
        <w:rPr>
          <w:rFonts w:hint="cs"/>
          <w:rtl/>
        </w:rPr>
        <w:t>ٌ</w:t>
      </w:r>
      <w:r w:rsidRPr="00A63DC1">
        <w:rPr>
          <w:rFonts w:hint="cs"/>
          <w:rtl/>
        </w:rPr>
        <w:t xml:space="preserve"> فقال</w:t>
      </w:r>
      <w:r w:rsidR="00E66EDC">
        <w:rPr>
          <w:rFonts w:hint="cs"/>
          <w:rtl/>
        </w:rPr>
        <w:t>:</w:t>
      </w:r>
      <w:r w:rsidRPr="00A63DC1">
        <w:rPr>
          <w:rFonts w:hint="cs"/>
          <w:rtl/>
        </w:rPr>
        <w:t>يا رسول الله</w:t>
      </w:r>
      <w:r w:rsidR="00E66EDC">
        <w:rPr>
          <w:rFonts w:hint="cs"/>
          <w:rtl/>
        </w:rPr>
        <w:t>:</w:t>
      </w:r>
      <w:r w:rsidRPr="00A63DC1">
        <w:rPr>
          <w:rFonts w:hint="cs"/>
          <w:rtl/>
        </w:rPr>
        <w:t>من يبغض علي</w:t>
      </w:r>
      <w:r w:rsidR="009D3871">
        <w:rPr>
          <w:rFonts w:hint="cs"/>
          <w:rtl/>
        </w:rPr>
        <w:t>ّ</w:t>
      </w:r>
      <w:r w:rsidRPr="00A63DC1">
        <w:rPr>
          <w:rFonts w:hint="cs"/>
          <w:rtl/>
        </w:rPr>
        <w:t>ا</w:t>
      </w:r>
      <w:r w:rsidR="009D3871">
        <w:rPr>
          <w:rFonts w:hint="cs"/>
          <w:rtl/>
        </w:rPr>
        <w:t>ً</w:t>
      </w:r>
      <w:r w:rsidRPr="00A63DC1">
        <w:rPr>
          <w:rFonts w:hint="cs"/>
          <w:rtl/>
        </w:rPr>
        <w:t xml:space="preserve"> بعد</w:t>
      </w:r>
      <w:r w:rsidR="009D3871">
        <w:rPr>
          <w:rFonts w:hint="cs"/>
          <w:rtl/>
        </w:rPr>
        <w:t>ُ</w:t>
      </w:r>
      <w:r w:rsidRPr="00A63DC1">
        <w:rPr>
          <w:rFonts w:hint="cs"/>
          <w:rtl/>
        </w:rPr>
        <w:t xml:space="preserve"> ؟! فقال</w:t>
      </w:r>
      <w:r w:rsidR="00E66EDC">
        <w:rPr>
          <w:rFonts w:hint="cs"/>
          <w:rtl/>
        </w:rPr>
        <w:t>:</w:t>
      </w:r>
      <w:r w:rsidRPr="00A63DC1">
        <w:rPr>
          <w:rFonts w:hint="cs"/>
          <w:rtl/>
        </w:rPr>
        <w:t>يا أخا الأنصار لا يبغضه من قريش إل</w:t>
      </w:r>
      <w:r w:rsidR="009D3871">
        <w:rPr>
          <w:rFonts w:hint="cs"/>
          <w:rtl/>
        </w:rPr>
        <w:t>ّ</w:t>
      </w:r>
      <w:r w:rsidRPr="00A63DC1">
        <w:rPr>
          <w:rFonts w:hint="cs"/>
          <w:rtl/>
        </w:rPr>
        <w:t>ا سفحي</w:t>
      </w:r>
      <w:r w:rsidR="009D3871">
        <w:rPr>
          <w:rFonts w:hint="cs"/>
          <w:rtl/>
        </w:rPr>
        <w:t>ّ</w:t>
      </w:r>
      <w:r w:rsidR="00E66EDC">
        <w:rPr>
          <w:rFonts w:hint="cs"/>
          <w:rtl/>
        </w:rPr>
        <w:t>،</w:t>
      </w:r>
      <w:r w:rsidRPr="00A63DC1">
        <w:rPr>
          <w:rFonts w:hint="cs"/>
          <w:rtl/>
        </w:rPr>
        <w:t xml:space="preserve"> ولا من الأنصار إلا يهودي</w:t>
      </w:r>
      <w:r w:rsidR="009D3871">
        <w:rPr>
          <w:rFonts w:hint="cs"/>
          <w:rtl/>
        </w:rPr>
        <w:t>ّ</w:t>
      </w:r>
      <w:r w:rsidR="00E66EDC">
        <w:rPr>
          <w:rFonts w:hint="cs"/>
          <w:rtl/>
        </w:rPr>
        <w:t>،</w:t>
      </w:r>
      <w:r w:rsidRPr="00A63DC1">
        <w:rPr>
          <w:rFonts w:hint="cs"/>
          <w:rtl/>
        </w:rPr>
        <w:t xml:space="preserve"> ولا من الع</w:t>
      </w:r>
      <w:r w:rsidR="009D3871">
        <w:rPr>
          <w:rFonts w:hint="cs"/>
          <w:rtl/>
        </w:rPr>
        <w:t>رب</w:t>
      </w:r>
      <w:r w:rsidRPr="00A63DC1">
        <w:rPr>
          <w:rFonts w:hint="cs"/>
          <w:rtl/>
        </w:rPr>
        <w:t xml:space="preserve"> إل</w:t>
      </w:r>
      <w:r w:rsidR="009D3871">
        <w:rPr>
          <w:rFonts w:hint="cs"/>
          <w:rtl/>
        </w:rPr>
        <w:t>ّ</w:t>
      </w:r>
      <w:r w:rsidRPr="00A63DC1">
        <w:rPr>
          <w:rFonts w:hint="cs"/>
          <w:rtl/>
        </w:rPr>
        <w:t>ا دعي</w:t>
      </w:r>
      <w:r w:rsidR="009D3871">
        <w:rPr>
          <w:rFonts w:hint="cs"/>
          <w:rtl/>
        </w:rPr>
        <w:t>ّ</w:t>
      </w:r>
      <w:r w:rsidR="00E66EDC">
        <w:rPr>
          <w:rFonts w:hint="cs"/>
          <w:rtl/>
        </w:rPr>
        <w:t>،</w:t>
      </w:r>
      <w:r w:rsidRPr="00A63DC1">
        <w:rPr>
          <w:rFonts w:hint="cs"/>
          <w:rtl/>
        </w:rPr>
        <w:t xml:space="preserve"> ولا من ساير الناس إل</w:t>
      </w:r>
      <w:r w:rsidR="009D3871">
        <w:rPr>
          <w:rFonts w:hint="cs"/>
          <w:rtl/>
        </w:rPr>
        <w:t>ّ</w:t>
      </w:r>
      <w:r w:rsidRPr="00A63DC1">
        <w:rPr>
          <w:rFonts w:hint="cs"/>
          <w:rtl/>
        </w:rPr>
        <w:t>ا شقي</w:t>
      </w:r>
      <w:r w:rsidR="009D3871">
        <w:rPr>
          <w:rFonts w:hint="cs"/>
          <w:rtl/>
        </w:rPr>
        <w:t>ّ</w:t>
      </w:r>
      <w:r w:rsidRPr="00A63DC1">
        <w:rPr>
          <w:rFonts w:hint="cs"/>
          <w:rtl/>
        </w:rPr>
        <w:t>.</w:t>
      </w:r>
    </w:p>
    <w:p w:rsidR="00FB201C" w:rsidRDefault="00666704" w:rsidP="00D937DF">
      <w:pPr>
        <w:pStyle w:val="libNormal"/>
        <w:rPr>
          <w:rtl/>
        </w:rPr>
      </w:pPr>
      <w:r>
        <w:rPr>
          <w:rFonts w:hint="cs"/>
          <w:rtl/>
        </w:rPr>
        <w:t>هذا الحديث ضع</w:t>
      </w:r>
      <w:r w:rsidR="002116DB">
        <w:rPr>
          <w:rFonts w:hint="cs"/>
          <w:rtl/>
        </w:rPr>
        <w:t>َّ</w:t>
      </w:r>
      <w:r>
        <w:rPr>
          <w:rFonts w:hint="cs"/>
          <w:rtl/>
        </w:rPr>
        <w:t>فه السيوطي لمكان إسماعيل بن موسى الفزاري في سنده.</w:t>
      </w:r>
      <w:r w:rsidR="002116DB">
        <w:rPr>
          <w:rFonts w:hint="cs"/>
          <w:rtl/>
        </w:rPr>
        <w:t xml:space="preserve"> </w:t>
      </w:r>
      <w:r>
        <w:rPr>
          <w:rFonts w:hint="cs"/>
          <w:rtl/>
        </w:rPr>
        <w:t xml:space="preserve">وقد ذكره </w:t>
      </w:r>
      <w:r w:rsidR="00827FBC">
        <w:rPr>
          <w:rFonts w:hint="cs"/>
          <w:rtl/>
        </w:rPr>
        <w:t>إبن</w:t>
      </w:r>
      <w:r>
        <w:rPr>
          <w:rFonts w:hint="cs"/>
          <w:rtl/>
        </w:rPr>
        <w:t xml:space="preserve"> حب</w:t>
      </w:r>
      <w:r w:rsidR="002116DB">
        <w:rPr>
          <w:rFonts w:hint="cs"/>
          <w:rtl/>
        </w:rPr>
        <w:t>ّ</w:t>
      </w:r>
      <w:r>
        <w:rPr>
          <w:rFonts w:hint="cs"/>
          <w:rtl/>
        </w:rPr>
        <w:t>ان في الثقات وقال مطين</w:t>
      </w:r>
      <w:r w:rsidR="00E66EDC">
        <w:rPr>
          <w:rFonts w:hint="cs"/>
          <w:rtl/>
        </w:rPr>
        <w:t>:</w:t>
      </w:r>
      <w:r>
        <w:rPr>
          <w:rFonts w:hint="cs"/>
          <w:rtl/>
        </w:rPr>
        <w:t>كان صدوقا</w:t>
      </w:r>
      <w:r w:rsidR="002116DB">
        <w:rPr>
          <w:rFonts w:hint="cs"/>
          <w:rtl/>
        </w:rPr>
        <w:t>ً</w:t>
      </w:r>
      <w:r>
        <w:rPr>
          <w:rFonts w:hint="cs"/>
          <w:rtl/>
        </w:rPr>
        <w:t>.</w:t>
      </w:r>
      <w:r w:rsidR="002116DB">
        <w:rPr>
          <w:rFonts w:hint="cs"/>
          <w:rtl/>
        </w:rPr>
        <w:t xml:space="preserve"> </w:t>
      </w:r>
      <w:r>
        <w:rPr>
          <w:rFonts w:hint="cs"/>
          <w:rtl/>
        </w:rPr>
        <w:t>وقال النسائي</w:t>
      </w:r>
      <w:r w:rsidR="00E66EDC">
        <w:rPr>
          <w:rFonts w:hint="cs"/>
          <w:rtl/>
        </w:rPr>
        <w:t>:</w:t>
      </w:r>
      <w:r>
        <w:rPr>
          <w:rFonts w:hint="cs"/>
          <w:rtl/>
        </w:rPr>
        <w:t>لا بأس به.</w:t>
      </w:r>
      <w:r w:rsidR="002116DB">
        <w:rPr>
          <w:rFonts w:hint="cs"/>
          <w:rtl/>
        </w:rPr>
        <w:t xml:space="preserve"> </w:t>
      </w:r>
      <w:r>
        <w:rPr>
          <w:rFonts w:hint="cs"/>
          <w:rtl/>
        </w:rPr>
        <w:t>وعن أبي داود</w:t>
      </w:r>
      <w:r w:rsidR="00E66EDC">
        <w:rPr>
          <w:rFonts w:hint="cs"/>
          <w:rtl/>
        </w:rPr>
        <w:t>:</w:t>
      </w:r>
      <w:r w:rsidR="002116DB">
        <w:rPr>
          <w:rFonts w:hint="cs"/>
          <w:rtl/>
        </w:rPr>
        <w:t>انَّ</w:t>
      </w:r>
      <w:r w:rsidR="00C82565">
        <w:rPr>
          <w:rFonts w:hint="cs"/>
          <w:rtl/>
        </w:rPr>
        <w:t>ه</w:t>
      </w:r>
      <w:r>
        <w:rPr>
          <w:rFonts w:hint="cs"/>
          <w:rtl/>
        </w:rPr>
        <w:t xml:space="preserve"> صدوق في الحديث روى عنه البخاري في كتاب خلق أفعال العباد</w:t>
      </w:r>
      <w:r w:rsidR="00E66EDC">
        <w:rPr>
          <w:rFonts w:hint="cs"/>
          <w:rtl/>
        </w:rPr>
        <w:t>،</w:t>
      </w:r>
      <w:r>
        <w:rPr>
          <w:rFonts w:hint="cs"/>
          <w:rtl/>
        </w:rPr>
        <w:t xml:space="preserve"> وأبو داود والترمذي</w:t>
      </w:r>
      <w:r w:rsidR="00E66EDC">
        <w:rPr>
          <w:rFonts w:hint="cs"/>
          <w:rtl/>
        </w:rPr>
        <w:t>،</w:t>
      </w:r>
      <w:r>
        <w:rPr>
          <w:rFonts w:hint="cs"/>
          <w:rtl/>
        </w:rPr>
        <w:t xml:space="preserve"> و</w:t>
      </w:r>
      <w:r w:rsidR="00D937DF">
        <w:rPr>
          <w:rFonts w:hint="cs"/>
          <w:rtl/>
        </w:rPr>
        <w:t>ا</w:t>
      </w:r>
      <w:r w:rsidR="00827FBC">
        <w:rPr>
          <w:rFonts w:hint="cs"/>
          <w:rtl/>
        </w:rPr>
        <w:t>بن</w:t>
      </w:r>
      <w:r>
        <w:rPr>
          <w:rFonts w:hint="cs"/>
          <w:rtl/>
        </w:rPr>
        <w:t xml:space="preserve"> ماجة</w:t>
      </w:r>
      <w:r w:rsidR="00E66EDC">
        <w:rPr>
          <w:rFonts w:hint="cs"/>
          <w:rtl/>
        </w:rPr>
        <w:t>،</w:t>
      </w:r>
      <w:r>
        <w:rPr>
          <w:rFonts w:hint="cs"/>
          <w:rtl/>
        </w:rPr>
        <w:t xml:space="preserve"> و</w:t>
      </w:r>
      <w:r w:rsidR="00D937DF">
        <w:rPr>
          <w:rFonts w:hint="cs"/>
          <w:rtl/>
        </w:rPr>
        <w:t>ا</w:t>
      </w:r>
      <w:r w:rsidR="00827FBC">
        <w:rPr>
          <w:rFonts w:hint="cs"/>
          <w:rtl/>
        </w:rPr>
        <w:t>بن</w:t>
      </w:r>
      <w:r>
        <w:rPr>
          <w:rFonts w:hint="cs"/>
          <w:rtl/>
        </w:rPr>
        <w:t xml:space="preserve"> خزيمة</w:t>
      </w:r>
      <w:r w:rsidR="00E66EDC">
        <w:rPr>
          <w:rFonts w:hint="cs"/>
          <w:rtl/>
        </w:rPr>
        <w:t>،</w:t>
      </w:r>
      <w:r>
        <w:rPr>
          <w:rFonts w:hint="cs"/>
          <w:rtl/>
        </w:rPr>
        <w:t xml:space="preserve"> والساجي</w:t>
      </w:r>
      <w:r w:rsidR="00E66EDC">
        <w:rPr>
          <w:rFonts w:hint="cs"/>
          <w:rtl/>
        </w:rPr>
        <w:t>،</w:t>
      </w:r>
      <w:r>
        <w:rPr>
          <w:rFonts w:hint="cs"/>
          <w:rtl/>
        </w:rPr>
        <w:t xml:space="preserve"> وأبو يعلى وغيرهم.</w:t>
      </w:r>
      <w:r w:rsidR="002116DB">
        <w:rPr>
          <w:rFonts w:hint="cs"/>
          <w:rtl/>
        </w:rPr>
        <w:t xml:space="preserve"> </w:t>
      </w:r>
      <w:r>
        <w:rPr>
          <w:rFonts w:hint="cs"/>
          <w:rtl/>
        </w:rPr>
        <w:t>ولم يذكر غمز</w:t>
      </w:r>
      <w:r w:rsidR="002116DB">
        <w:rPr>
          <w:rFonts w:hint="cs"/>
          <w:rtl/>
        </w:rPr>
        <w:t>ٌ</w:t>
      </w:r>
      <w:r>
        <w:rPr>
          <w:rFonts w:hint="cs"/>
          <w:rtl/>
        </w:rPr>
        <w:t xml:space="preserve"> فيه عن أحد من هؤلاء الأعلام</w:t>
      </w:r>
      <w:r w:rsidR="00E66EDC">
        <w:rPr>
          <w:rFonts w:hint="cs"/>
          <w:rtl/>
        </w:rPr>
        <w:t>،</w:t>
      </w:r>
      <w:r>
        <w:rPr>
          <w:rFonts w:hint="cs"/>
          <w:rtl/>
        </w:rPr>
        <w:t xml:space="preserve"> نعم</w:t>
      </w:r>
      <w:r w:rsidR="00E66EDC">
        <w:rPr>
          <w:rFonts w:hint="cs"/>
          <w:rtl/>
        </w:rPr>
        <w:t>:</w:t>
      </w:r>
      <w:r>
        <w:rPr>
          <w:rFonts w:hint="cs"/>
          <w:rtl/>
        </w:rPr>
        <w:t xml:space="preserve">ذنبه الوحيد </w:t>
      </w:r>
      <w:r w:rsidR="002116DB">
        <w:rPr>
          <w:rFonts w:hint="cs"/>
          <w:rtl/>
        </w:rPr>
        <w:t>ا</w:t>
      </w:r>
      <w:r w:rsidR="00C82565">
        <w:rPr>
          <w:rFonts w:hint="cs"/>
          <w:rtl/>
        </w:rPr>
        <w:t>نَّه</w:t>
      </w:r>
      <w:r>
        <w:rPr>
          <w:rFonts w:hint="cs"/>
          <w:rtl/>
        </w:rPr>
        <w:t xml:space="preserve"> شيعي</w:t>
      </w:r>
      <w:r w:rsidR="002116DB">
        <w:rPr>
          <w:rFonts w:hint="cs"/>
          <w:rtl/>
        </w:rPr>
        <w:t>ُّ</w:t>
      </w:r>
      <w:r>
        <w:rPr>
          <w:rFonts w:hint="cs"/>
          <w:rtl/>
        </w:rPr>
        <w:t xml:space="preserve"> علوي</w:t>
      </w:r>
      <w:r w:rsidR="002116DB">
        <w:rPr>
          <w:rFonts w:hint="cs"/>
          <w:rtl/>
        </w:rPr>
        <w:t>ُّ</w:t>
      </w:r>
      <w:r>
        <w:rPr>
          <w:rFonts w:hint="cs"/>
          <w:rtl/>
        </w:rPr>
        <w:t xml:space="preserve"> المذهب.</w:t>
      </w:r>
    </w:p>
    <w:p w:rsidR="00FB201C" w:rsidRDefault="00666704" w:rsidP="00D937DF">
      <w:pPr>
        <w:pStyle w:val="libNormal"/>
        <w:rPr>
          <w:rtl/>
        </w:rPr>
      </w:pPr>
      <w:r w:rsidRPr="009618AF">
        <w:rPr>
          <w:rFonts w:hint="cs"/>
          <w:rtl/>
        </w:rPr>
        <w:t xml:space="preserve">8 </w:t>
      </w:r>
      <w:r w:rsidR="0013021F">
        <w:rPr>
          <w:rFonts w:hint="cs"/>
          <w:rtl/>
        </w:rPr>
        <w:t>-</w:t>
      </w:r>
      <w:r w:rsidRPr="009618AF">
        <w:rPr>
          <w:rFonts w:hint="cs"/>
          <w:rtl/>
        </w:rPr>
        <w:t xml:space="preserve"> عن أبي بكر الصد</w:t>
      </w:r>
      <w:r w:rsidR="002116DB">
        <w:rPr>
          <w:rFonts w:hint="cs"/>
          <w:rtl/>
        </w:rPr>
        <w:t>ّ</w:t>
      </w:r>
      <w:r w:rsidRPr="009618AF">
        <w:rPr>
          <w:rFonts w:hint="cs"/>
          <w:rtl/>
        </w:rPr>
        <w:t>يق قال</w:t>
      </w:r>
      <w:r w:rsidR="00E66EDC">
        <w:rPr>
          <w:rFonts w:hint="cs"/>
          <w:rtl/>
        </w:rPr>
        <w:t>:</w:t>
      </w:r>
      <w:r w:rsidRPr="009618AF">
        <w:rPr>
          <w:rFonts w:hint="cs"/>
          <w:rtl/>
        </w:rPr>
        <w:t xml:space="preserve">رأيت رسول الله </w:t>
      </w:r>
      <w:r w:rsidR="00E66EDC" w:rsidRPr="00E66EDC">
        <w:rPr>
          <w:rFonts w:eastAsiaTheme="minorHAnsi"/>
          <w:rtl/>
        </w:rPr>
        <w:t>صلّى الله عليه وآله وسلّم</w:t>
      </w:r>
      <w:r w:rsidRPr="009618AF">
        <w:rPr>
          <w:rFonts w:hint="cs"/>
          <w:rtl/>
        </w:rPr>
        <w:t xml:space="preserve"> خي</w:t>
      </w:r>
      <w:r w:rsidR="002116DB">
        <w:rPr>
          <w:rFonts w:hint="cs"/>
          <w:rtl/>
        </w:rPr>
        <w:t>ِّ</w:t>
      </w:r>
      <w:r w:rsidRPr="009618AF">
        <w:rPr>
          <w:rFonts w:hint="cs"/>
          <w:rtl/>
        </w:rPr>
        <w:t>م خيمة وهو مت</w:t>
      </w:r>
      <w:r w:rsidR="002116DB">
        <w:rPr>
          <w:rFonts w:hint="cs"/>
          <w:rtl/>
        </w:rPr>
        <w:t>َّ</w:t>
      </w:r>
      <w:r w:rsidRPr="009618AF">
        <w:rPr>
          <w:rFonts w:hint="cs"/>
          <w:rtl/>
        </w:rPr>
        <w:t>كئ</w:t>
      </w:r>
      <w:r w:rsidR="002116DB">
        <w:rPr>
          <w:rFonts w:hint="cs"/>
          <w:rtl/>
        </w:rPr>
        <w:t>ُ</w:t>
      </w:r>
      <w:r w:rsidRPr="009618AF">
        <w:rPr>
          <w:rFonts w:hint="cs"/>
          <w:rtl/>
        </w:rPr>
        <w:t xml:space="preserve"> على قوس ع</w:t>
      </w:r>
      <w:r w:rsidR="002116DB">
        <w:rPr>
          <w:rFonts w:hint="cs"/>
          <w:rtl/>
        </w:rPr>
        <w:t>رب</w:t>
      </w:r>
      <w:r w:rsidRPr="009618AF">
        <w:rPr>
          <w:rFonts w:hint="cs"/>
          <w:rtl/>
        </w:rPr>
        <w:t>ي</w:t>
      </w:r>
      <w:r w:rsidR="002116DB">
        <w:rPr>
          <w:rFonts w:hint="cs"/>
          <w:rtl/>
        </w:rPr>
        <w:t>َّ</w:t>
      </w:r>
      <w:r w:rsidRPr="009618AF">
        <w:rPr>
          <w:rFonts w:hint="cs"/>
          <w:rtl/>
        </w:rPr>
        <w:t>ة وفي الخيمة علي</w:t>
      </w:r>
      <w:r w:rsidR="002116DB">
        <w:rPr>
          <w:rFonts w:hint="cs"/>
          <w:rtl/>
        </w:rPr>
        <w:t>ُّ</w:t>
      </w:r>
      <w:r w:rsidRPr="009618AF">
        <w:rPr>
          <w:rFonts w:hint="cs"/>
          <w:rtl/>
        </w:rPr>
        <w:t xml:space="preserve"> وفاطمة والحسن والحسين فقال</w:t>
      </w:r>
      <w:r w:rsidR="00E66EDC">
        <w:rPr>
          <w:rFonts w:hint="cs"/>
          <w:rtl/>
        </w:rPr>
        <w:t>:</w:t>
      </w:r>
      <w:r w:rsidRPr="009618AF">
        <w:rPr>
          <w:rFonts w:hint="cs"/>
          <w:rtl/>
        </w:rPr>
        <w:t>معشر المسلمين ! أنا سلم</w:t>
      </w:r>
      <w:r w:rsidR="002116DB">
        <w:rPr>
          <w:rFonts w:hint="cs"/>
          <w:rtl/>
        </w:rPr>
        <w:t>ٌ</w:t>
      </w:r>
      <w:r w:rsidRPr="009618AF">
        <w:rPr>
          <w:rFonts w:hint="cs"/>
          <w:rtl/>
        </w:rPr>
        <w:t xml:space="preserve"> لمن سالم</w:t>
      </w:r>
      <w:r w:rsidR="002116DB">
        <w:rPr>
          <w:rFonts w:hint="cs"/>
          <w:rtl/>
        </w:rPr>
        <w:t>َ</w:t>
      </w:r>
      <w:r w:rsidRPr="009618AF">
        <w:rPr>
          <w:rFonts w:hint="cs"/>
          <w:rtl/>
        </w:rPr>
        <w:t xml:space="preserve"> أهل الخيمة</w:t>
      </w:r>
      <w:r w:rsidR="00E66EDC">
        <w:rPr>
          <w:rFonts w:hint="cs"/>
          <w:rtl/>
        </w:rPr>
        <w:t>،</w:t>
      </w:r>
      <w:r w:rsidRPr="009618AF">
        <w:rPr>
          <w:rFonts w:hint="cs"/>
          <w:rtl/>
        </w:rPr>
        <w:t xml:space="preserve"> ح</w:t>
      </w:r>
      <w:r w:rsidR="002116DB">
        <w:rPr>
          <w:rFonts w:hint="cs"/>
          <w:rtl/>
        </w:rPr>
        <w:t>ربٌ</w:t>
      </w:r>
      <w:r w:rsidRPr="009618AF">
        <w:rPr>
          <w:rFonts w:hint="cs"/>
          <w:rtl/>
        </w:rPr>
        <w:t xml:space="preserve"> لمن حا</w:t>
      </w:r>
      <w:r w:rsidR="007E486F">
        <w:rPr>
          <w:rFonts w:hint="cs"/>
          <w:rtl/>
        </w:rPr>
        <w:t>رب</w:t>
      </w:r>
      <w:r w:rsidR="002116DB">
        <w:rPr>
          <w:rFonts w:hint="cs"/>
          <w:rtl/>
        </w:rPr>
        <w:t>ه</w:t>
      </w:r>
      <w:r w:rsidRPr="009618AF">
        <w:rPr>
          <w:rFonts w:hint="cs"/>
          <w:rtl/>
        </w:rPr>
        <w:t>م</w:t>
      </w:r>
      <w:r w:rsidR="00E66EDC">
        <w:rPr>
          <w:rFonts w:hint="cs"/>
          <w:rtl/>
        </w:rPr>
        <w:t>،</w:t>
      </w:r>
      <w:r w:rsidRPr="009618AF">
        <w:rPr>
          <w:rFonts w:hint="cs"/>
          <w:rtl/>
        </w:rPr>
        <w:t xml:space="preserve"> ولي</w:t>
      </w:r>
      <w:r w:rsidR="002116DB">
        <w:rPr>
          <w:rFonts w:hint="cs"/>
          <w:rtl/>
        </w:rPr>
        <w:t>ُّ</w:t>
      </w:r>
      <w:r w:rsidRPr="009618AF">
        <w:rPr>
          <w:rFonts w:hint="cs"/>
          <w:rtl/>
        </w:rPr>
        <w:t xml:space="preserve"> لمن والاهم</w:t>
      </w:r>
      <w:r w:rsidR="00E66EDC">
        <w:rPr>
          <w:rFonts w:hint="cs"/>
          <w:rtl/>
        </w:rPr>
        <w:t>،</w:t>
      </w:r>
      <w:r w:rsidRPr="009618AF">
        <w:rPr>
          <w:rFonts w:hint="cs"/>
          <w:rtl/>
        </w:rPr>
        <w:t xml:space="preserve"> لا يحب</w:t>
      </w:r>
      <w:r w:rsidR="002116DB">
        <w:rPr>
          <w:rFonts w:hint="cs"/>
          <w:rtl/>
        </w:rPr>
        <w:t>ّ</w:t>
      </w:r>
      <w:r w:rsidRPr="009618AF">
        <w:rPr>
          <w:rFonts w:hint="cs"/>
          <w:rtl/>
        </w:rPr>
        <w:t>هم إل</w:t>
      </w:r>
      <w:r w:rsidR="002116DB">
        <w:rPr>
          <w:rFonts w:hint="cs"/>
          <w:rtl/>
        </w:rPr>
        <w:t>ّ</w:t>
      </w:r>
      <w:r w:rsidRPr="009618AF">
        <w:rPr>
          <w:rFonts w:hint="cs"/>
          <w:rtl/>
        </w:rPr>
        <w:t>ا سعيد الجد</w:t>
      </w:r>
      <w:r w:rsidR="002116DB">
        <w:rPr>
          <w:rFonts w:hint="cs"/>
          <w:rtl/>
        </w:rPr>
        <w:t>ِّ</w:t>
      </w:r>
      <w:r w:rsidRPr="009618AF">
        <w:rPr>
          <w:rFonts w:hint="cs"/>
          <w:rtl/>
        </w:rPr>
        <w:t xml:space="preserve"> طي</w:t>
      </w:r>
      <w:r w:rsidR="002116DB">
        <w:rPr>
          <w:rFonts w:hint="cs"/>
          <w:rtl/>
        </w:rPr>
        <w:t>ِّ</w:t>
      </w:r>
      <w:r w:rsidRPr="009618AF">
        <w:rPr>
          <w:rFonts w:hint="cs"/>
          <w:rtl/>
        </w:rPr>
        <w:t>ب المولد</w:t>
      </w:r>
      <w:r w:rsidR="00E66EDC">
        <w:rPr>
          <w:rFonts w:hint="cs"/>
          <w:rtl/>
        </w:rPr>
        <w:t>،</w:t>
      </w:r>
      <w:r w:rsidRPr="009618AF">
        <w:rPr>
          <w:rFonts w:hint="cs"/>
          <w:rtl/>
        </w:rPr>
        <w:t xml:space="preserve"> ولا يبغضهم إلا شقي</w:t>
      </w:r>
      <w:r w:rsidR="002116DB">
        <w:rPr>
          <w:rFonts w:hint="cs"/>
          <w:rtl/>
        </w:rPr>
        <w:t>ُّ</w:t>
      </w:r>
      <w:r w:rsidRPr="009618AF">
        <w:rPr>
          <w:rFonts w:hint="cs"/>
          <w:rtl/>
        </w:rPr>
        <w:t xml:space="preserve"> الجد ردئ المولد </w:t>
      </w:r>
      <w:r w:rsidRPr="009618AF">
        <w:rPr>
          <w:rStyle w:val="libFootnotenumChar"/>
          <w:rFonts w:hint="cs"/>
          <w:rtl/>
        </w:rPr>
        <w:t>(2)</w:t>
      </w:r>
      <w:r>
        <w:rPr>
          <w:rFonts w:hint="cs"/>
          <w:rtl/>
        </w:rPr>
        <w:t xml:space="preserve"> .</w:t>
      </w:r>
    </w:p>
    <w:p w:rsidR="00FB201C" w:rsidRPr="009618AF" w:rsidRDefault="00666704" w:rsidP="009618AF">
      <w:pPr>
        <w:pStyle w:val="libNormal"/>
        <w:rPr>
          <w:rtl/>
        </w:rPr>
      </w:pPr>
      <w:r>
        <w:rPr>
          <w:rFonts w:hint="cs"/>
          <w:rtl/>
        </w:rPr>
        <w:t xml:space="preserve">9 </w:t>
      </w:r>
      <w:r w:rsidR="0013021F">
        <w:rPr>
          <w:rFonts w:hint="cs"/>
          <w:rtl/>
        </w:rPr>
        <w:t>-</w:t>
      </w:r>
      <w:r>
        <w:rPr>
          <w:rFonts w:hint="cs"/>
          <w:rtl/>
        </w:rPr>
        <w:t xml:space="preserve"> عن أبي مريم الأنصاري عن علي</w:t>
      </w:r>
      <w:r w:rsidR="002116DB">
        <w:rPr>
          <w:rFonts w:hint="cs"/>
          <w:rtl/>
        </w:rPr>
        <w:t>ٍّ</w:t>
      </w:r>
      <w:r>
        <w:rPr>
          <w:rFonts w:hint="cs"/>
          <w:rtl/>
        </w:rPr>
        <w:t xml:space="preserve"> </w:t>
      </w:r>
      <w:r w:rsidR="000813D5" w:rsidRPr="000813D5">
        <w:rPr>
          <w:rStyle w:val="libAlaemChar"/>
          <w:rFonts w:hint="cs"/>
          <w:rtl/>
        </w:rPr>
        <w:t>عليه‌السلام</w:t>
      </w:r>
      <w:r>
        <w:rPr>
          <w:rFonts w:hint="cs"/>
          <w:rtl/>
        </w:rPr>
        <w:t xml:space="preserve"> قال</w:t>
      </w:r>
      <w:r w:rsidR="00E66EDC">
        <w:rPr>
          <w:rFonts w:hint="cs"/>
          <w:rtl/>
        </w:rPr>
        <w:t>:</w:t>
      </w:r>
      <w:r>
        <w:rPr>
          <w:rFonts w:hint="cs"/>
          <w:rtl/>
        </w:rPr>
        <w:t>لا يحب</w:t>
      </w:r>
      <w:r w:rsidR="002116DB">
        <w:rPr>
          <w:rFonts w:hint="cs"/>
          <w:rtl/>
        </w:rPr>
        <w:t>ّ</w:t>
      </w:r>
      <w:r>
        <w:rPr>
          <w:rFonts w:hint="cs"/>
          <w:rtl/>
        </w:rPr>
        <w:t xml:space="preserve">ني كافر ولا ولد زنا </w:t>
      </w:r>
      <w:r w:rsidRPr="009618AF">
        <w:rPr>
          <w:rStyle w:val="libFootnotenumChar"/>
          <w:rFonts w:hint="cs"/>
          <w:rtl/>
        </w:rPr>
        <w:t>(3)</w:t>
      </w:r>
      <w:r w:rsidRPr="009618AF">
        <w:rPr>
          <w:rFonts w:hint="cs"/>
          <w:rtl/>
        </w:rPr>
        <w:t xml:space="preserve"> .</w:t>
      </w:r>
    </w:p>
    <w:p w:rsidR="00FB201C" w:rsidRPr="00A63DC1" w:rsidRDefault="00666704" w:rsidP="00D937DF">
      <w:pPr>
        <w:pStyle w:val="libNormal"/>
        <w:rPr>
          <w:rtl/>
        </w:rPr>
      </w:pPr>
      <w:r>
        <w:rPr>
          <w:rFonts w:hint="cs"/>
          <w:rtl/>
        </w:rPr>
        <w:t xml:space="preserve">10 </w:t>
      </w:r>
      <w:r w:rsidR="0013021F">
        <w:rPr>
          <w:rFonts w:hint="cs"/>
          <w:rtl/>
        </w:rPr>
        <w:t>-</w:t>
      </w:r>
      <w:r>
        <w:rPr>
          <w:rFonts w:hint="cs"/>
          <w:rtl/>
        </w:rPr>
        <w:t xml:space="preserve"> أخرج </w:t>
      </w:r>
      <w:r w:rsidR="00827FBC">
        <w:rPr>
          <w:rFonts w:hint="cs"/>
          <w:rtl/>
        </w:rPr>
        <w:t>إبن</w:t>
      </w:r>
      <w:r>
        <w:rPr>
          <w:rFonts w:hint="cs"/>
          <w:rtl/>
        </w:rPr>
        <w:t xml:space="preserve"> عدي والبيهقي وأبو الشيخ والديلمي عن رسول الله </w:t>
      </w:r>
      <w:r w:rsidR="00E66EDC" w:rsidRPr="00E66EDC">
        <w:rPr>
          <w:rFonts w:eastAsiaTheme="minorHAnsi"/>
          <w:rtl/>
        </w:rPr>
        <w:t>صلّى الله عليه وآله وسلّم</w:t>
      </w:r>
      <w:r>
        <w:rPr>
          <w:rFonts w:hint="cs"/>
          <w:rtl/>
        </w:rPr>
        <w:t xml:space="preserve"> </w:t>
      </w:r>
      <w:r w:rsidR="002116DB">
        <w:rPr>
          <w:rFonts w:hint="cs"/>
          <w:rtl/>
        </w:rPr>
        <w:t>إ</w:t>
      </w:r>
      <w:r w:rsidR="00C82565">
        <w:rPr>
          <w:rFonts w:hint="cs"/>
          <w:rtl/>
        </w:rPr>
        <w:t>نَّه</w:t>
      </w:r>
      <w:r>
        <w:rPr>
          <w:rFonts w:hint="cs"/>
          <w:rtl/>
        </w:rPr>
        <w:t xml:space="preserve"> قال</w:t>
      </w:r>
      <w:r w:rsidR="00E66EDC">
        <w:rPr>
          <w:rFonts w:hint="cs"/>
          <w:rtl/>
        </w:rPr>
        <w:t>:</w:t>
      </w:r>
      <w:r>
        <w:rPr>
          <w:rFonts w:hint="cs"/>
          <w:rtl/>
        </w:rPr>
        <w:t>م</w:t>
      </w:r>
      <w:r w:rsidR="002116DB">
        <w:rPr>
          <w:rFonts w:hint="cs"/>
          <w:rtl/>
        </w:rPr>
        <w:t>َ</w:t>
      </w:r>
      <w:r>
        <w:rPr>
          <w:rFonts w:hint="cs"/>
          <w:rtl/>
        </w:rPr>
        <w:t>ن لم يعرف عترتي والأنصار والع</w:t>
      </w:r>
      <w:r w:rsidR="002116DB">
        <w:rPr>
          <w:rFonts w:hint="cs"/>
          <w:rtl/>
        </w:rPr>
        <w:t>رب</w:t>
      </w:r>
      <w:r>
        <w:rPr>
          <w:rFonts w:hint="cs"/>
          <w:rtl/>
        </w:rPr>
        <w:t xml:space="preserve"> فهو</w:t>
      </w:r>
      <w:r w:rsidR="002116DB">
        <w:rPr>
          <w:rFonts w:hint="cs"/>
          <w:rtl/>
        </w:rPr>
        <w:t>َ</w:t>
      </w:r>
      <w:r>
        <w:rPr>
          <w:rFonts w:hint="cs"/>
          <w:rtl/>
        </w:rPr>
        <w:t xml:space="preserve"> لإحدى الثلاث</w:t>
      </w:r>
      <w:r w:rsidR="00E66EDC">
        <w:rPr>
          <w:rFonts w:hint="cs"/>
          <w:rtl/>
        </w:rPr>
        <w:t>:</w:t>
      </w:r>
      <w:r>
        <w:rPr>
          <w:rFonts w:hint="cs"/>
          <w:rtl/>
        </w:rPr>
        <w:t>إم</w:t>
      </w:r>
      <w:r w:rsidR="002116DB">
        <w:rPr>
          <w:rFonts w:hint="cs"/>
          <w:rtl/>
        </w:rPr>
        <w:t>ّ</w:t>
      </w:r>
      <w:r>
        <w:rPr>
          <w:rFonts w:hint="cs"/>
          <w:rtl/>
        </w:rPr>
        <w:t>ا منافق. و إما ولد زانية.</w:t>
      </w:r>
      <w:r w:rsidR="002116DB">
        <w:rPr>
          <w:rFonts w:hint="cs"/>
          <w:rtl/>
        </w:rPr>
        <w:t xml:space="preserve"> </w:t>
      </w:r>
      <w:r w:rsidRPr="00A63DC1">
        <w:rPr>
          <w:rFonts w:hint="cs"/>
          <w:rtl/>
        </w:rPr>
        <w:t>وإم</w:t>
      </w:r>
      <w:r w:rsidR="002116DB">
        <w:rPr>
          <w:rFonts w:hint="cs"/>
          <w:rtl/>
        </w:rPr>
        <w:t>ّ</w:t>
      </w:r>
      <w:r w:rsidRPr="00A63DC1">
        <w:rPr>
          <w:rFonts w:hint="cs"/>
          <w:rtl/>
        </w:rPr>
        <w:t xml:space="preserve">ا امرؤ حملت به </w:t>
      </w:r>
      <w:r w:rsidR="002116DB">
        <w:rPr>
          <w:rFonts w:hint="cs"/>
          <w:rtl/>
        </w:rPr>
        <w:t>ا</w:t>
      </w:r>
      <w:r w:rsidRPr="00A63DC1">
        <w:rPr>
          <w:rFonts w:hint="cs"/>
          <w:rtl/>
        </w:rPr>
        <w:t>م</w:t>
      </w:r>
      <w:r w:rsidR="002116DB">
        <w:rPr>
          <w:rFonts w:hint="cs"/>
          <w:rtl/>
        </w:rPr>
        <w:t>ّ</w:t>
      </w:r>
      <w:r w:rsidRPr="00A63DC1">
        <w:rPr>
          <w:rFonts w:hint="cs"/>
          <w:rtl/>
        </w:rPr>
        <w:t>ه في غير</w:t>
      </w:r>
      <w:r w:rsidR="002116DB">
        <w:rPr>
          <w:rFonts w:hint="cs"/>
          <w:rtl/>
        </w:rPr>
        <w:t>ُ</w:t>
      </w:r>
      <w:r w:rsidRPr="00A63DC1">
        <w:rPr>
          <w:rFonts w:hint="cs"/>
          <w:rtl/>
        </w:rPr>
        <w:t xml:space="preserve"> طهر </w:t>
      </w:r>
      <w:r w:rsidRPr="009618AF">
        <w:rPr>
          <w:rStyle w:val="libFootnotenumChar"/>
          <w:rFonts w:hint="cs"/>
          <w:rtl/>
        </w:rPr>
        <w:t>(4)</w:t>
      </w:r>
      <w:r w:rsidRPr="00A63DC1">
        <w:rPr>
          <w:rFonts w:hint="cs"/>
          <w:rtl/>
        </w:rPr>
        <w:t>.</w:t>
      </w:r>
    </w:p>
    <w:p w:rsidR="00FB201C" w:rsidRDefault="00666704" w:rsidP="00D937DF">
      <w:pPr>
        <w:pStyle w:val="libNormal"/>
        <w:rPr>
          <w:rtl/>
        </w:rPr>
      </w:pPr>
      <w:r>
        <w:rPr>
          <w:rFonts w:hint="cs"/>
          <w:rtl/>
        </w:rPr>
        <w:t xml:space="preserve">11 </w:t>
      </w:r>
      <w:r w:rsidR="0013021F">
        <w:rPr>
          <w:rFonts w:hint="cs"/>
          <w:rtl/>
        </w:rPr>
        <w:t>-</w:t>
      </w:r>
      <w:r>
        <w:rPr>
          <w:rFonts w:hint="cs"/>
          <w:rtl/>
        </w:rPr>
        <w:t xml:space="preserve"> روى المسعودي في ( مروج الذهب ) ج 2 ص 51 عن كتاب الأخبار لأبي الحسن علي</w:t>
      </w:r>
      <w:r w:rsidR="005F50C2">
        <w:rPr>
          <w:rFonts w:hint="cs"/>
          <w:rtl/>
        </w:rPr>
        <w:t>ّ</w:t>
      </w:r>
      <w:r>
        <w:rPr>
          <w:rFonts w:hint="cs"/>
          <w:rtl/>
        </w:rPr>
        <w:t xml:space="preserve"> بن </w:t>
      </w:r>
      <w:r w:rsidR="000477AF">
        <w:rPr>
          <w:rFonts w:hint="cs"/>
          <w:rtl/>
        </w:rPr>
        <w:t>محمَّد</w:t>
      </w:r>
      <w:r>
        <w:rPr>
          <w:rFonts w:hint="cs"/>
          <w:rtl/>
        </w:rPr>
        <w:t xml:space="preserve"> بن سليمان النوفلي ب</w:t>
      </w:r>
      <w:r w:rsidR="005F50C2">
        <w:rPr>
          <w:rFonts w:hint="cs"/>
          <w:rtl/>
        </w:rPr>
        <w:t>ا</w:t>
      </w:r>
      <w:r>
        <w:rPr>
          <w:rFonts w:hint="cs"/>
          <w:rtl/>
        </w:rPr>
        <w:t>سناده عن ال</w:t>
      </w:r>
      <w:r w:rsidR="00FA36D4">
        <w:rPr>
          <w:rFonts w:hint="cs"/>
          <w:rtl/>
        </w:rPr>
        <w:t>عبّاس</w:t>
      </w:r>
      <w:r>
        <w:rPr>
          <w:rFonts w:hint="cs"/>
          <w:rtl/>
        </w:rPr>
        <w:t xml:space="preserve"> بن عبد المطلب قال</w:t>
      </w:r>
      <w:r w:rsidR="00E66EDC">
        <w:rPr>
          <w:rFonts w:hint="cs"/>
          <w:rtl/>
        </w:rPr>
        <w:t>:</w:t>
      </w:r>
      <w:r>
        <w:rPr>
          <w:rFonts w:hint="cs"/>
          <w:rtl/>
        </w:rPr>
        <w:t xml:space="preserve">كنت عند رسول الله </w:t>
      </w:r>
      <w:r w:rsidR="00E66EDC" w:rsidRPr="00E66EDC">
        <w:rPr>
          <w:rFonts w:eastAsiaTheme="minorHAnsi"/>
          <w:rtl/>
        </w:rPr>
        <w:t>صلّى الله عليه وآله وسلّم</w:t>
      </w:r>
      <w:r>
        <w:rPr>
          <w:rFonts w:hint="cs"/>
          <w:rtl/>
        </w:rPr>
        <w:t xml:space="preserve"> إذا أقبل علي</w:t>
      </w:r>
      <w:r w:rsidR="005F50C2">
        <w:rPr>
          <w:rFonts w:hint="cs"/>
          <w:rtl/>
        </w:rPr>
        <w:t>ّ</w:t>
      </w:r>
      <w:r>
        <w:rPr>
          <w:rFonts w:hint="cs"/>
          <w:rtl/>
        </w:rPr>
        <w:t xml:space="preserve"> بن أبي طالب فلم</w:t>
      </w:r>
      <w:r w:rsidR="005F50C2">
        <w:rPr>
          <w:rFonts w:hint="cs"/>
          <w:rtl/>
        </w:rPr>
        <w:t>ّ</w:t>
      </w:r>
      <w:r>
        <w:rPr>
          <w:rFonts w:hint="cs"/>
          <w:rtl/>
        </w:rPr>
        <w:t>ا رآه أسفر في وجهه فقلت</w:t>
      </w:r>
      <w:r w:rsidR="00E66EDC">
        <w:rPr>
          <w:rFonts w:hint="cs"/>
          <w:rtl/>
        </w:rPr>
        <w:t>:</w:t>
      </w:r>
      <w:r>
        <w:rPr>
          <w:rFonts w:hint="cs"/>
          <w:rtl/>
        </w:rPr>
        <w:t>يا رسول الله ! إن</w:t>
      </w:r>
      <w:r w:rsidR="005F50C2">
        <w:rPr>
          <w:rFonts w:hint="cs"/>
          <w:rtl/>
        </w:rPr>
        <w:t>َّ</w:t>
      </w:r>
      <w:r>
        <w:rPr>
          <w:rFonts w:hint="cs"/>
          <w:rtl/>
        </w:rPr>
        <w:t>ك لتسفر في وجه هذا الغلام.</w:t>
      </w:r>
      <w:r w:rsidR="005F50C2">
        <w:rPr>
          <w:rFonts w:hint="cs"/>
          <w:rtl/>
        </w:rPr>
        <w:t xml:space="preserve"> </w:t>
      </w:r>
      <w:r>
        <w:rPr>
          <w:rFonts w:hint="cs"/>
          <w:rtl/>
        </w:rPr>
        <w:t>فقال</w:t>
      </w:r>
      <w:r w:rsidR="00E66EDC">
        <w:rPr>
          <w:rFonts w:hint="cs"/>
          <w:rtl/>
        </w:rPr>
        <w:t>:</w:t>
      </w:r>
      <w:r>
        <w:rPr>
          <w:rFonts w:hint="cs"/>
          <w:rtl/>
        </w:rPr>
        <w:t>يا عم</w:t>
      </w:r>
      <w:r w:rsidR="005F50C2">
        <w:rPr>
          <w:rFonts w:hint="cs"/>
          <w:rtl/>
        </w:rPr>
        <w:t>ّ</w:t>
      </w:r>
      <w:r>
        <w:rPr>
          <w:rFonts w:hint="cs"/>
          <w:rtl/>
        </w:rPr>
        <w:t xml:space="preserve"> رسول الله والله</w:t>
      </w:r>
      <w:r w:rsidR="005F50C2">
        <w:rPr>
          <w:rFonts w:hint="cs"/>
          <w:rtl/>
        </w:rPr>
        <w:t>َ</w:t>
      </w:r>
      <w:r>
        <w:rPr>
          <w:rFonts w:hint="cs"/>
          <w:rtl/>
        </w:rPr>
        <w:t xml:space="preserve"> لله أشد</w:t>
      </w:r>
      <w:r w:rsidR="005F50C2">
        <w:rPr>
          <w:rFonts w:hint="cs"/>
          <w:rtl/>
        </w:rPr>
        <w:t>ُّ</w:t>
      </w:r>
      <w:r>
        <w:rPr>
          <w:rFonts w:hint="cs"/>
          <w:rtl/>
        </w:rPr>
        <w:t xml:space="preserve"> حب</w:t>
      </w:r>
      <w:r w:rsidR="005F50C2">
        <w:rPr>
          <w:rFonts w:hint="cs"/>
          <w:rtl/>
        </w:rPr>
        <w:t>ّ</w:t>
      </w:r>
      <w:r>
        <w:rPr>
          <w:rFonts w:hint="cs"/>
          <w:rtl/>
        </w:rPr>
        <w:t>ا</w:t>
      </w:r>
      <w:r w:rsidR="005F50C2">
        <w:rPr>
          <w:rFonts w:hint="cs"/>
          <w:rtl/>
        </w:rPr>
        <w:t>ً</w:t>
      </w:r>
      <w:r>
        <w:rPr>
          <w:rFonts w:hint="cs"/>
          <w:rtl/>
        </w:rPr>
        <w:t xml:space="preserve"> له من</w:t>
      </w:r>
      <w:r w:rsidR="005F50C2">
        <w:rPr>
          <w:rFonts w:hint="cs"/>
          <w:rtl/>
        </w:rPr>
        <w:t>ّ</w:t>
      </w:r>
      <w:r>
        <w:rPr>
          <w:rFonts w:hint="cs"/>
          <w:rtl/>
        </w:rPr>
        <w:t>ي</w:t>
      </w:r>
      <w:r w:rsidR="00E66EDC">
        <w:rPr>
          <w:rFonts w:hint="cs"/>
          <w:rtl/>
        </w:rPr>
        <w:t>،</w:t>
      </w:r>
      <w:r>
        <w:rPr>
          <w:rFonts w:hint="cs"/>
          <w:rtl/>
        </w:rPr>
        <w:t xml:space="preserve"> ولم يكن </w:t>
      </w:r>
      <w:r w:rsidR="005F50C2">
        <w:rPr>
          <w:rFonts w:hint="cs"/>
          <w:rtl/>
        </w:rPr>
        <w:t>نبيُّ</w:t>
      </w:r>
      <w:r>
        <w:rPr>
          <w:rFonts w:hint="cs"/>
          <w:rtl/>
        </w:rPr>
        <w:t xml:space="preserve"> إل</w:t>
      </w:r>
      <w:r w:rsidR="005F50C2">
        <w:rPr>
          <w:rFonts w:hint="cs"/>
          <w:rtl/>
        </w:rPr>
        <w:t>ّ</w:t>
      </w:r>
      <w:r>
        <w:rPr>
          <w:rFonts w:hint="cs"/>
          <w:rtl/>
        </w:rPr>
        <w:t>ا وذري</w:t>
      </w:r>
      <w:r w:rsidR="005F50C2">
        <w:rPr>
          <w:rFonts w:hint="cs"/>
          <w:rtl/>
        </w:rPr>
        <w:t>َّ</w:t>
      </w:r>
      <w:r>
        <w:rPr>
          <w:rFonts w:hint="cs"/>
          <w:rtl/>
        </w:rPr>
        <w:t>ته الباقية بعده من صلبه وإن ذري</w:t>
      </w:r>
      <w:r w:rsidR="005F50C2">
        <w:rPr>
          <w:rFonts w:hint="cs"/>
          <w:rtl/>
        </w:rPr>
        <w:t>َّ</w:t>
      </w:r>
      <w:r>
        <w:rPr>
          <w:rFonts w:hint="cs"/>
          <w:rtl/>
        </w:rPr>
        <w:t>تي بعدي</w:t>
      </w:r>
    </w:p>
    <w:p w:rsidR="00666704" w:rsidRDefault="00F67EBD" w:rsidP="00F67EBD">
      <w:pPr>
        <w:pStyle w:val="libLine"/>
        <w:rPr>
          <w:rtl/>
        </w:rPr>
      </w:pPr>
      <w:r>
        <w:rPr>
          <w:rFonts w:hint="cs"/>
          <w:rtl/>
        </w:rPr>
        <w:t>____________________</w:t>
      </w:r>
    </w:p>
    <w:p w:rsidR="00FB201C" w:rsidRDefault="00666704" w:rsidP="00F67EBD">
      <w:pPr>
        <w:pStyle w:val="libFootnote0"/>
        <w:rPr>
          <w:rFonts w:eastAsia="Calibri"/>
          <w:rtl/>
        </w:rPr>
      </w:pPr>
      <w:r w:rsidRPr="008A0D7A">
        <w:rPr>
          <w:rFonts w:eastAsia="Calibri" w:hint="cs"/>
          <w:rtl/>
        </w:rPr>
        <w:t xml:space="preserve">1 </w:t>
      </w:r>
      <w:r w:rsidR="0013021F">
        <w:rPr>
          <w:rFonts w:eastAsia="Calibri" w:hint="cs"/>
          <w:rtl/>
        </w:rPr>
        <w:t>-</w:t>
      </w:r>
      <w:r w:rsidRPr="008A0D7A">
        <w:rPr>
          <w:rFonts w:eastAsia="Calibri" w:hint="cs"/>
          <w:rtl/>
        </w:rPr>
        <w:t xml:space="preserve"> في لفظ الحموي</w:t>
      </w:r>
      <w:r w:rsidR="00E66EDC">
        <w:rPr>
          <w:rFonts w:eastAsia="Calibri" w:hint="cs"/>
          <w:rtl/>
        </w:rPr>
        <w:t>،</w:t>
      </w:r>
      <w:r w:rsidRPr="008A0D7A">
        <w:rPr>
          <w:rFonts w:eastAsia="Calibri" w:hint="cs"/>
          <w:rtl/>
        </w:rPr>
        <w:t xml:space="preserve"> الوصيين.</w:t>
      </w:r>
    </w:p>
    <w:p w:rsidR="00FB201C" w:rsidRDefault="00666704" w:rsidP="00F67EBD">
      <w:pPr>
        <w:pStyle w:val="libFootnote0"/>
        <w:rPr>
          <w:rFonts w:eastAsia="Calibri"/>
          <w:rtl/>
        </w:rPr>
      </w:pPr>
      <w:r w:rsidRPr="008A0D7A">
        <w:rPr>
          <w:rFonts w:eastAsia="Calibri" w:hint="cs"/>
          <w:rtl/>
        </w:rPr>
        <w:t xml:space="preserve">2 </w:t>
      </w:r>
      <w:r w:rsidR="0013021F">
        <w:rPr>
          <w:rFonts w:eastAsia="Calibri" w:hint="cs"/>
          <w:rtl/>
        </w:rPr>
        <w:t>-</w:t>
      </w:r>
      <w:r w:rsidRPr="008A0D7A">
        <w:rPr>
          <w:rFonts w:eastAsia="Calibri" w:hint="cs"/>
          <w:rtl/>
        </w:rPr>
        <w:t xml:space="preserve"> الرياض النضر</w:t>
      </w:r>
      <w:r w:rsidR="00E66EDC">
        <w:rPr>
          <w:rFonts w:eastAsia="Calibri" w:hint="cs"/>
          <w:rtl/>
        </w:rPr>
        <w:t>،</w:t>
      </w:r>
      <w:r w:rsidRPr="008A0D7A">
        <w:rPr>
          <w:rFonts w:eastAsia="Calibri" w:hint="cs"/>
          <w:rtl/>
        </w:rPr>
        <w:t xml:space="preserve"> للحافظ محب الدين الطبري 2 ص 189.</w:t>
      </w:r>
    </w:p>
    <w:p w:rsidR="00FB201C" w:rsidRDefault="00666704" w:rsidP="007A3962">
      <w:pPr>
        <w:pStyle w:val="libFootnote0"/>
        <w:rPr>
          <w:rFonts w:eastAsia="Calibri"/>
          <w:rtl/>
        </w:rPr>
      </w:pPr>
      <w:r w:rsidRPr="008A0D7A">
        <w:rPr>
          <w:rFonts w:eastAsia="Calibri" w:hint="cs"/>
          <w:rtl/>
        </w:rPr>
        <w:t xml:space="preserve">3 </w:t>
      </w:r>
      <w:r w:rsidR="0013021F">
        <w:rPr>
          <w:rFonts w:eastAsia="Calibri" w:hint="cs"/>
          <w:rtl/>
        </w:rPr>
        <w:t>-</w:t>
      </w:r>
      <w:r w:rsidRPr="008A0D7A">
        <w:rPr>
          <w:rFonts w:eastAsia="Calibri" w:hint="cs"/>
          <w:rtl/>
        </w:rPr>
        <w:t xml:space="preserve"> شرح </w:t>
      </w:r>
      <w:r w:rsidR="007A3962">
        <w:rPr>
          <w:rFonts w:eastAsia="Calibri" w:hint="cs"/>
          <w:rtl/>
        </w:rPr>
        <w:t>ا</w:t>
      </w:r>
      <w:r w:rsidR="00827FBC">
        <w:rPr>
          <w:rFonts w:eastAsia="Calibri" w:hint="cs"/>
          <w:rtl/>
        </w:rPr>
        <w:t>بن</w:t>
      </w:r>
      <w:r w:rsidRPr="008A0D7A">
        <w:rPr>
          <w:rFonts w:eastAsia="Calibri" w:hint="cs"/>
          <w:rtl/>
        </w:rPr>
        <w:t xml:space="preserve"> </w:t>
      </w:r>
      <w:r w:rsidR="007A3962">
        <w:rPr>
          <w:rFonts w:eastAsia="Calibri" w:hint="cs"/>
          <w:rtl/>
        </w:rPr>
        <w:t>ا</w:t>
      </w:r>
      <w:r w:rsidRPr="008A0D7A">
        <w:rPr>
          <w:rFonts w:eastAsia="Calibri" w:hint="cs"/>
          <w:rtl/>
        </w:rPr>
        <w:t>بي الحديد ج 1 ص 373.</w:t>
      </w:r>
    </w:p>
    <w:p w:rsidR="00FB201C" w:rsidRDefault="00666704" w:rsidP="00D937DF">
      <w:pPr>
        <w:pStyle w:val="libFootnote0"/>
        <w:rPr>
          <w:rtl/>
        </w:rPr>
      </w:pPr>
      <w:r w:rsidRPr="008A0D7A">
        <w:rPr>
          <w:rFonts w:eastAsia="Calibri" w:hint="cs"/>
          <w:rtl/>
        </w:rPr>
        <w:t xml:space="preserve">4 </w:t>
      </w:r>
      <w:r w:rsidR="0013021F">
        <w:rPr>
          <w:rFonts w:eastAsia="Calibri" w:hint="cs"/>
          <w:rtl/>
        </w:rPr>
        <w:t>-</w:t>
      </w:r>
      <w:r w:rsidRPr="008A0D7A">
        <w:rPr>
          <w:rFonts w:eastAsia="Calibri" w:hint="cs"/>
          <w:rtl/>
        </w:rPr>
        <w:t xml:space="preserve"> الصواعق ل</w:t>
      </w:r>
      <w:r w:rsidR="007A3962">
        <w:rPr>
          <w:rFonts w:eastAsia="Calibri" w:hint="cs"/>
          <w:rtl/>
        </w:rPr>
        <w:t>ا</w:t>
      </w:r>
      <w:r w:rsidR="00827FBC">
        <w:rPr>
          <w:rFonts w:eastAsia="Calibri" w:hint="cs"/>
          <w:rtl/>
        </w:rPr>
        <w:t>بن</w:t>
      </w:r>
      <w:r w:rsidRPr="008A0D7A">
        <w:rPr>
          <w:rFonts w:eastAsia="Calibri" w:hint="cs"/>
          <w:rtl/>
        </w:rPr>
        <w:t xml:space="preserve"> حجر ص 103</w:t>
      </w:r>
      <w:r w:rsidR="00E66EDC">
        <w:rPr>
          <w:rFonts w:eastAsia="Calibri" w:hint="cs"/>
          <w:rtl/>
        </w:rPr>
        <w:t>،</w:t>
      </w:r>
      <w:r w:rsidRPr="008A0D7A">
        <w:rPr>
          <w:rFonts w:eastAsia="Calibri" w:hint="cs"/>
          <w:rtl/>
        </w:rPr>
        <w:t xml:space="preserve"> 139</w:t>
      </w:r>
      <w:r w:rsidR="00E66EDC">
        <w:rPr>
          <w:rFonts w:eastAsia="Calibri" w:hint="cs"/>
          <w:rtl/>
        </w:rPr>
        <w:t>،</w:t>
      </w:r>
      <w:r w:rsidRPr="008A0D7A">
        <w:rPr>
          <w:rFonts w:eastAsia="Calibri" w:hint="cs"/>
          <w:rtl/>
        </w:rPr>
        <w:t xml:space="preserve"> </w:t>
      </w:r>
      <w:r w:rsidR="00D937DF">
        <w:rPr>
          <w:rFonts w:eastAsia="Calibri" w:hint="cs"/>
          <w:rtl/>
        </w:rPr>
        <w:t>أ</w:t>
      </w:r>
      <w:r w:rsidRPr="008A0D7A">
        <w:rPr>
          <w:rFonts w:eastAsia="Calibri" w:hint="cs"/>
          <w:rtl/>
        </w:rPr>
        <w:t>لفصول المهمة 11</w:t>
      </w:r>
      <w:r w:rsidR="00E66EDC">
        <w:rPr>
          <w:rFonts w:eastAsia="Calibri" w:hint="cs"/>
          <w:rtl/>
        </w:rPr>
        <w:t>،</w:t>
      </w:r>
      <w:r w:rsidRPr="008A0D7A">
        <w:rPr>
          <w:rFonts w:eastAsia="Calibri" w:hint="cs"/>
          <w:rtl/>
        </w:rPr>
        <w:t xml:space="preserve"> الشرف المؤبد ص 103 وليس فيه </w:t>
      </w:r>
      <w:r w:rsidR="007A3962">
        <w:rPr>
          <w:rFonts w:eastAsia="Calibri" w:hint="cs"/>
          <w:rtl/>
        </w:rPr>
        <w:t>كل</w:t>
      </w:r>
      <w:r w:rsidRPr="008A0D7A">
        <w:rPr>
          <w:rFonts w:eastAsia="Calibri" w:hint="cs"/>
          <w:rtl/>
        </w:rPr>
        <w:t>مة</w:t>
      </w:r>
      <w:r w:rsidR="00E66EDC">
        <w:rPr>
          <w:rFonts w:eastAsia="Calibri" w:hint="cs"/>
          <w:rtl/>
        </w:rPr>
        <w:t>:</w:t>
      </w:r>
      <w:r w:rsidR="007A3962">
        <w:rPr>
          <w:rFonts w:eastAsia="Calibri" w:hint="cs"/>
          <w:rtl/>
        </w:rPr>
        <w:t xml:space="preserve"> </w:t>
      </w:r>
      <w:r w:rsidRPr="008A0D7A">
        <w:rPr>
          <w:rFonts w:eastAsia="Calibri" w:hint="cs"/>
          <w:rtl/>
        </w:rPr>
        <w:t>والع</w:t>
      </w:r>
      <w:r w:rsidR="007A3962">
        <w:rPr>
          <w:rFonts w:eastAsia="Calibri" w:hint="cs"/>
          <w:rtl/>
        </w:rPr>
        <w:t>رب</w:t>
      </w:r>
      <w:r w:rsidRPr="008A0D7A">
        <w:rPr>
          <w:rFonts w:eastAsia="Calibri" w:hint="cs"/>
          <w:rtl/>
        </w:rPr>
        <w:t>.</w:t>
      </w:r>
    </w:p>
    <w:p w:rsidR="00666704" w:rsidRPr="00666704" w:rsidRDefault="00666704" w:rsidP="009618AF">
      <w:pPr>
        <w:pStyle w:val="libNormal"/>
      </w:pPr>
      <w:r>
        <w:rPr>
          <w:rFonts w:hint="cs"/>
          <w:rtl/>
        </w:rPr>
        <w:br w:type="page"/>
      </w:r>
    </w:p>
    <w:p w:rsidR="00FB201C" w:rsidRDefault="00666704" w:rsidP="0035242E">
      <w:pPr>
        <w:pStyle w:val="libNormal0"/>
        <w:rPr>
          <w:rtl/>
        </w:rPr>
      </w:pPr>
      <w:r>
        <w:rPr>
          <w:rFonts w:hint="cs"/>
          <w:rtl/>
        </w:rPr>
        <w:lastRenderedPageBreak/>
        <w:t>من صلب هذا</w:t>
      </w:r>
      <w:r w:rsidR="00E66EDC">
        <w:rPr>
          <w:rFonts w:hint="cs"/>
          <w:rtl/>
        </w:rPr>
        <w:t>،</w:t>
      </w:r>
      <w:r>
        <w:rPr>
          <w:rFonts w:hint="cs"/>
          <w:rtl/>
        </w:rPr>
        <w:t xml:space="preserve"> </w:t>
      </w:r>
      <w:r w:rsidR="0035242E">
        <w:rPr>
          <w:rFonts w:hint="cs"/>
          <w:rtl/>
        </w:rPr>
        <w:t>إ</w:t>
      </w:r>
      <w:r w:rsidR="00C82565">
        <w:rPr>
          <w:rFonts w:hint="cs"/>
          <w:rtl/>
        </w:rPr>
        <w:t>نَّه</w:t>
      </w:r>
      <w:r>
        <w:rPr>
          <w:rFonts w:hint="cs"/>
          <w:rtl/>
        </w:rPr>
        <w:t xml:space="preserve"> إذا كان يوم القيامة د</w:t>
      </w:r>
      <w:r w:rsidR="0035242E">
        <w:rPr>
          <w:rFonts w:hint="cs"/>
          <w:rtl/>
        </w:rPr>
        <w:t>ُ</w:t>
      </w:r>
      <w:r>
        <w:rPr>
          <w:rFonts w:hint="cs"/>
          <w:rtl/>
        </w:rPr>
        <w:t xml:space="preserve">عى الناس بأسمائهم وأسماء </w:t>
      </w:r>
      <w:r w:rsidR="0035242E">
        <w:rPr>
          <w:rFonts w:hint="cs"/>
          <w:rtl/>
        </w:rPr>
        <w:t>اُ</w:t>
      </w:r>
      <w:r>
        <w:rPr>
          <w:rFonts w:hint="cs"/>
          <w:rtl/>
        </w:rPr>
        <w:t>مه</w:t>
      </w:r>
      <w:r w:rsidR="0035242E">
        <w:rPr>
          <w:rFonts w:hint="cs"/>
          <w:rtl/>
        </w:rPr>
        <w:t>ّ</w:t>
      </w:r>
      <w:r>
        <w:rPr>
          <w:rFonts w:hint="cs"/>
          <w:rtl/>
        </w:rPr>
        <w:t>اتهم إل</w:t>
      </w:r>
      <w:r w:rsidR="0035242E">
        <w:rPr>
          <w:rFonts w:hint="cs"/>
          <w:rtl/>
        </w:rPr>
        <w:t>ّ</w:t>
      </w:r>
      <w:r>
        <w:rPr>
          <w:rFonts w:hint="cs"/>
          <w:rtl/>
        </w:rPr>
        <w:t>ا هذا وشيعته ف</w:t>
      </w:r>
      <w:r w:rsidR="0035242E">
        <w:rPr>
          <w:rFonts w:hint="cs"/>
          <w:rtl/>
        </w:rPr>
        <w:t>ا</w:t>
      </w:r>
      <w:r w:rsidR="00C82565">
        <w:rPr>
          <w:rFonts w:hint="cs"/>
          <w:rtl/>
        </w:rPr>
        <w:t>نَّه</w:t>
      </w:r>
      <w:r>
        <w:rPr>
          <w:rFonts w:hint="cs"/>
          <w:rtl/>
        </w:rPr>
        <w:t>م ي</w:t>
      </w:r>
      <w:r w:rsidR="0035242E">
        <w:rPr>
          <w:rFonts w:hint="cs"/>
          <w:rtl/>
        </w:rPr>
        <w:t>ُ</w:t>
      </w:r>
      <w:r>
        <w:rPr>
          <w:rFonts w:hint="cs"/>
          <w:rtl/>
        </w:rPr>
        <w:t>دعون بأسمائهم وأسماء آبائهم لصح</w:t>
      </w:r>
      <w:r w:rsidR="0035242E">
        <w:rPr>
          <w:rFonts w:hint="cs"/>
          <w:rtl/>
        </w:rPr>
        <w:t>َّ</w:t>
      </w:r>
      <w:r>
        <w:rPr>
          <w:rFonts w:hint="cs"/>
          <w:rtl/>
        </w:rPr>
        <w:t>ة ولادتهم.</w:t>
      </w:r>
    </w:p>
    <w:p w:rsidR="00FB201C" w:rsidRDefault="00666704" w:rsidP="007520F5">
      <w:pPr>
        <w:pStyle w:val="libNormal"/>
        <w:rPr>
          <w:rtl/>
        </w:rPr>
      </w:pPr>
      <w:r>
        <w:rPr>
          <w:rFonts w:hint="cs"/>
          <w:rtl/>
        </w:rPr>
        <w:t xml:space="preserve">12 </w:t>
      </w:r>
      <w:r w:rsidR="0013021F">
        <w:rPr>
          <w:rFonts w:hint="cs"/>
          <w:rtl/>
        </w:rPr>
        <w:t>-</w:t>
      </w:r>
      <w:r>
        <w:rPr>
          <w:rFonts w:hint="cs"/>
          <w:rtl/>
        </w:rPr>
        <w:t xml:space="preserve"> عن </w:t>
      </w:r>
      <w:r w:rsidR="00827FBC">
        <w:rPr>
          <w:rFonts w:hint="cs"/>
          <w:rtl/>
        </w:rPr>
        <w:t>إبن</w:t>
      </w:r>
      <w:r>
        <w:rPr>
          <w:rFonts w:hint="cs"/>
          <w:rtl/>
        </w:rPr>
        <w:t xml:space="preserve"> </w:t>
      </w:r>
      <w:r w:rsidR="00FA36D4">
        <w:rPr>
          <w:rFonts w:hint="cs"/>
          <w:rtl/>
        </w:rPr>
        <w:t>عبّاس</w:t>
      </w:r>
      <w:r>
        <w:rPr>
          <w:rFonts w:hint="cs"/>
          <w:rtl/>
        </w:rPr>
        <w:t xml:space="preserve"> قال قال علي</w:t>
      </w:r>
      <w:r w:rsidR="0035242E">
        <w:rPr>
          <w:rFonts w:hint="cs"/>
          <w:rtl/>
        </w:rPr>
        <w:t>ُّ</w:t>
      </w:r>
      <w:r>
        <w:rPr>
          <w:rFonts w:hint="cs"/>
          <w:rtl/>
        </w:rPr>
        <w:t xml:space="preserve"> بن أبي طالب رضي الله عنه</w:t>
      </w:r>
      <w:r w:rsidR="00E66EDC">
        <w:rPr>
          <w:rFonts w:hint="cs"/>
          <w:rtl/>
        </w:rPr>
        <w:t>:</w:t>
      </w:r>
      <w:r>
        <w:rPr>
          <w:rFonts w:hint="cs"/>
          <w:rtl/>
        </w:rPr>
        <w:t>رأيت ال</w:t>
      </w:r>
      <w:r w:rsidR="00B93CD1">
        <w:rPr>
          <w:rFonts w:hint="cs"/>
          <w:rtl/>
        </w:rPr>
        <w:t>نبيَّ</w:t>
      </w:r>
      <w:r>
        <w:rPr>
          <w:rFonts w:hint="cs"/>
          <w:rtl/>
        </w:rPr>
        <w:t xml:space="preserve"> </w:t>
      </w:r>
      <w:r w:rsidR="00E66EDC" w:rsidRPr="00E66EDC">
        <w:rPr>
          <w:rFonts w:eastAsiaTheme="minorHAnsi"/>
          <w:rtl/>
        </w:rPr>
        <w:t>صلّى الله عليه وآله وسلّم</w:t>
      </w:r>
      <w:r>
        <w:rPr>
          <w:rFonts w:hint="cs"/>
          <w:rtl/>
        </w:rPr>
        <w:t xml:space="preserve"> عند الص</w:t>
      </w:r>
      <w:r w:rsidR="0035242E">
        <w:rPr>
          <w:rFonts w:hint="cs"/>
          <w:rtl/>
        </w:rPr>
        <w:t>َّ</w:t>
      </w:r>
      <w:r>
        <w:rPr>
          <w:rFonts w:hint="cs"/>
          <w:rtl/>
        </w:rPr>
        <w:t>فا وهو مقبل</w:t>
      </w:r>
      <w:r w:rsidR="0035242E">
        <w:rPr>
          <w:rFonts w:hint="cs"/>
          <w:rtl/>
        </w:rPr>
        <w:t>ٌ</w:t>
      </w:r>
      <w:r>
        <w:rPr>
          <w:rFonts w:hint="cs"/>
          <w:rtl/>
        </w:rPr>
        <w:t xml:space="preserve"> على شخص في صورة الفيل وهو يلعنه فقلت</w:t>
      </w:r>
      <w:r w:rsidR="00E66EDC">
        <w:rPr>
          <w:rFonts w:hint="cs"/>
          <w:rtl/>
        </w:rPr>
        <w:t>:</w:t>
      </w:r>
      <w:r>
        <w:rPr>
          <w:rFonts w:hint="cs"/>
          <w:rtl/>
        </w:rPr>
        <w:t>وم</w:t>
      </w:r>
      <w:r w:rsidR="0035242E">
        <w:rPr>
          <w:rFonts w:hint="cs"/>
          <w:rtl/>
        </w:rPr>
        <w:t>َ</w:t>
      </w:r>
      <w:r>
        <w:rPr>
          <w:rFonts w:hint="cs"/>
          <w:rtl/>
        </w:rPr>
        <w:t>ن هذا الذي يلعنه رسول الله ؟! قال</w:t>
      </w:r>
      <w:r w:rsidR="00E66EDC">
        <w:rPr>
          <w:rFonts w:hint="cs"/>
          <w:rtl/>
        </w:rPr>
        <w:t>:</w:t>
      </w:r>
      <w:r>
        <w:rPr>
          <w:rFonts w:hint="cs"/>
          <w:rtl/>
        </w:rPr>
        <w:t>هذا الشيطان الر</w:t>
      </w:r>
      <w:r w:rsidR="0035242E">
        <w:rPr>
          <w:rFonts w:hint="cs"/>
          <w:rtl/>
        </w:rPr>
        <w:t>َّ</w:t>
      </w:r>
      <w:r>
        <w:rPr>
          <w:rFonts w:hint="cs"/>
          <w:rtl/>
        </w:rPr>
        <w:t>جيم.</w:t>
      </w:r>
      <w:r w:rsidR="0035242E">
        <w:rPr>
          <w:rFonts w:hint="cs"/>
          <w:rtl/>
        </w:rPr>
        <w:t xml:space="preserve"> </w:t>
      </w:r>
      <w:r>
        <w:rPr>
          <w:rFonts w:hint="cs"/>
          <w:rtl/>
        </w:rPr>
        <w:t>فقلت</w:t>
      </w:r>
      <w:r w:rsidR="00E66EDC">
        <w:rPr>
          <w:rFonts w:hint="cs"/>
          <w:rtl/>
        </w:rPr>
        <w:t>:</w:t>
      </w:r>
      <w:r>
        <w:rPr>
          <w:rFonts w:hint="cs"/>
          <w:rtl/>
        </w:rPr>
        <w:t>والله يا عدو</w:t>
      </w:r>
      <w:r w:rsidR="0035242E">
        <w:rPr>
          <w:rFonts w:hint="cs"/>
          <w:rtl/>
        </w:rPr>
        <w:t>َّ</w:t>
      </w:r>
      <w:r>
        <w:rPr>
          <w:rFonts w:hint="cs"/>
          <w:rtl/>
        </w:rPr>
        <w:t xml:space="preserve"> الله لأقتلن</w:t>
      </w:r>
      <w:r w:rsidR="0035242E">
        <w:rPr>
          <w:rFonts w:hint="cs"/>
          <w:rtl/>
        </w:rPr>
        <w:t>َّ</w:t>
      </w:r>
      <w:r>
        <w:rPr>
          <w:rFonts w:hint="cs"/>
          <w:rtl/>
        </w:rPr>
        <w:t>ك ول</w:t>
      </w:r>
      <w:r w:rsidR="0035242E">
        <w:rPr>
          <w:rFonts w:hint="cs"/>
          <w:rtl/>
        </w:rPr>
        <w:t>اُ</w:t>
      </w:r>
      <w:r>
        <w:rPr>
          <w:rFonts w:hint="cs"/>
          <w:rtl/>
        </w:rPr>
        <w:t>ريحن</w:t>
      </w:r>
      <w:r w:rsidR="0035242E">
        <w:rPr>
          <w:rFonts w:hint="cs"/>
          <w:rtl/>
        </w:rPr>
        <w:t>َّ</w:t>
      </w:r>
      <w:r>
        <w:rPr>
          <w:rFonts w:hint="cs"/>
          <w:rtl/>
        </w:rPr>
        <w:t xml:space="preserve"> </w:t>
      </w:r>
      <w:r w:rsidR="00441F5F">
        <w:rPr>
          <w:rFonts w:hint="cs"/>
          <w:rtl/>
        </w:rPr>
        <w:t>الاُمَّة</w:t>
      </w:r>
      <w:r>
        <w:rPr>
          <w:rFonts w:hint="cs"/>
          <w:rtl/>
        </w:rPr>
        <w:t xml:space="preserve"> منك. قال</w:t>
      </w:r>
      <w:r w:rsidR="00E66EDC">
        <w:rPr>
          <w:rFonts w:hint="cs"/>
          <w:rtl/>
        </w:rPr>
        <w:t>:</w:t>
      </w:r>
      <w:r>
        <w:rPr>
          <w:rFonts w:hint="cs"/>
          <w:rtl/>
        </w:rPr>
        <w:t>والله ما هذا جزائي منك.</w:t>
      </w:r>
      <w:r w:rsidR="0035242E">
        <w:rPr>
          <w:rFonts w:hint="cs"/>
          <w:rtl/>
        </w:rPr>
        <w:t xml:space="preserve"> </w:t>
      </w:r>
      <w:r>
        <w:rPr>
          <w:rFonts w:hint="cs"/>
          <w:rtl/>
        </w:rPr>
        <w:t>قلت</w:t>
      </w:r>
      <w:r w:rsidR="00E66EDC">
        <w:rPr>
          <w:rFonts w:hint="cs"/>
          <w:rtl/>
        </w:rPr>
        <w:t>:</w:t>
      </w:r>
      <w:r>
        <w:rPr>
          <w:rFonts w:hint="cs"/>
          <w:rtl/>
        </w:rPr>
        <w:t>وما جزاؤك من</w:t>
      </w:r>
      <w:r w:rsidR="0035242E">
        <w:rPr>
          <w:rFonts w:hint="cs"/>
          <w:rtl/>
        </w:rPr>
        <w:t>ّ</w:t>
      </w:r>
      <w:r>
        <w:rPr>
          <w:rFonts w:hint="cs"/>
          <w:rtl/>
        </w:rPr>
        <w:t>ي يا عدو</w:t>
      </w:r>
      <w:r w:rsidR="0035242E">
        <w:rPr>
          <w:rFonts w:hint="cs"/>
          <w:rtl/>
        </w:rPr>
        <w:t>َّ</w:t>
      </w:r>
      <w:r>
        <w:rPr>
          <w:rFonts w:hint="cs"/>
          <w:rtl/>
        </w:rPr>
        <w:t xml:space="preserve"> الله ؟! قال</w:t>
      </w:r>
      <w:r w:rsidR="00E66EDC">
        <w:rPr>
          <w:rFonts w:hint="cs"/>
          <w:rtl/>
        </w:rPr>
        <w:t>:</w:t>
      </w:r>
      <w:r>
        <w:rPr>
          <w:rFonts w:hint="cs"/>
          <w:rtl/>
        </w:rPr>
        <w:t>والله ما أبغضك أحد</w:t>
      </w:r>
      <w:r w:rsidR="0035242E">
        <w:rPr>
          <w:rFonts w:hint="cs"/>
          <w:rtl/>
        </w:rPr>
        <w:t>ٌ</w:t>
      </w:r>
      <w:r>
        <w:rPr>
          <w:rFonts w:hint="cs"/>
          <w:rtl/>
        </w:rPr>
        <w:t xml:space="preserve"> قط</w:t>
      </w:r>
      <w:r w:rsidR="0035242E">
        <w:rPr>
          <w:rFonts w:hint="cs"/>
          <w:rtl/>
        </w:rPr>
        <w:t>ُّ</w:t>
      </w:r>
      <w:r>
        <w:rPr>
          <w:rFonts w:hint="cs"/>
          <w:rtl/>
        </w:rPr>
        <w:t xml:space="preserve"> إل</w:t>
      </w:r>
      <w:r w:rsidR="0035242E">
        <w:rPr>
          <w:rFonts w:hint="cs"/>
          <w:rtl/>
        </w:rPr>
        <w:t>ّ</w:t>
      </w:r>
      <w:r>
        <w:rPr>
          <w:rFonts w:hint="cs"/>
          <w:rtl/>
        </w:rPr>
        <w:t xml:space="preserve">ا شركت أباه في رحم </w:t>
      </w:r>
      <w:r w:rsidR="0035242E">
        <w:rPr>
          <w:rFonts w:hint="cs"/>
          <w:rtl/>
        </w:rPr>
        <w:t>اُ</w:t>
      </w:r>
      <w:r>
        <w:rPr>
          <w:rFonts w:hint="cs"/>
          <w:rtl/>
        </w:rPr>
        <w:t>م</w:t>
      </w:r>
      <w:r w:rsidR="0035242E">
        <w:rPr>
          <w:rFonts w:hint="cs"/>
          <w:rtl/>
        </w:rPr>
        <w:t>ِّ</w:t>
      </w:r>
      <w:r>
        <w:rPr>
          <w:rFonts w:hint="cs"/>
          <w:rtl/>
        </w:rPr>
        <w:t>ه.</w:t>
      </w:r>
    </w:p>
    <w:p w:rsidR="00FB201C" w:rsidRDefault="00666704" w:rsidP="009618AF">
      <w:pPr>
        <w:pStyle w:val="libNormal"/>
        <w:rPr>
          <w:rtl/>
        </w:rPr>
      </w:pPr>
      <w:r>
        <w:rPr>
          <w:rFonts w:hint="cs"/>
          <w:rtl/>
        </w:rPr>
        <w:t>أخرجه الخطيب البغدادي في تاريخه 2 ص 290</w:t>
      </w:r>
      <w:r w:rsidR="00E66EDC">
        <w:rPr>
          <w:rFonts w:hint="cs"/>
          <w:rtl/>
        </w:rPr>
        <w:t>،</w:t>
      </w:r>
      <w:r>
        <w:rPr>
          <w:rFonts w:hint="cs"/>
          <w:rtl/>
        </w:rPr>
        <w:t xml:space="preserve"> والكنجي في ( الكفاية ) ص 21 عن أ</w:t>
      </w:r>
      <w:r w:rsidR="005A7B74">
        <w:rPr>
          <w:rFonts w:hint="cs"/>
          <w:rtl/>
        </w:rPr>
        <w:t>رب</w:t>
      </w:r>
      <w:r>
        <w:rPr>
          <w:rFonts w:hint="cs"/>
          <w:rtl/>
        </w:rPr>
        <w:t>ع من مشايخه.</w:t>
      </w:r>
    </w:p>
    <w:p w:rsidR="00666704" w:rsidRDefault="00666704" w:rsidP="005A7B74">
      <w:pPr>
        <w:pStyle w:val="libNormal"/>
        <w:rPr>
          <w:rtl/>
        </w:rPr>
      </w:pPr>
      <w:r>
        <w:rPr>
          <w:rFonts w:hint="cs"/>
          <w:rtl/>
        </w:rPr>
        <w:t>روى شيخ ال</w:t>
      </w:r>
      <w:r w:rsidR="005A7B74">
        <w:rPr>
          <w:rFonts w:hint="cs"/>
          <w:rtl/>
        </w:rPr>
        <w:t>إ</w:t>
      </w:r>
      <w:r>
        <w:rPr>
          <w:rFonts w:hint="cs"/>
          <w:rtl/>
        </w:rPr>
        <w:t>سلام الحم</w:t>
      </w:r>
      <w:r w:rsidR="005A7B74">
        <w:rPr>
          <w:rFonts w:hint="cs"/>
          <w:rtl/>
        </w:rPr>
        <w:t>ّ</w:t>
      </w:r>
      <w:r>
        <w:rPr>
          <w:rFonts w:hint="cs"/>
          <w:rtl/>
        </w:rPr>
        <w:t>و</w:t>
      </w:r>
      <w:r w:rsidR="005A7B74">
        <w:rPr>
          <w:rFonts w:hint="cs"/>
          <w:rtl/>
        </w:rPr>
        <w:t>ي</w:t>
      </w:r>
      <w:r>
        <w:rPr>
          <w:rFonts w:hint="cs"/>
          <w:rtl/>
        </w:rPr>
        <w:t xml:space="preserve">ي في فرايده في الباب الثاني والعشرين من طريق أبي الحسن </w:t>
      </w:r>
      <w:r w:rsidR="007520F5">
        <w:rPr>
          <w:rFonts w:hint="cs"/>
          <w:rtl/>
        </w:rPr>
        <w:t>الواحدي بإسناده</w:t>
      </w:r>
      <w:r w:rsidR="00E66EDC">
        <w:rPr>
          <w:rFonts w:hint="cs"/>
          <w:rtl/>
        </w:rPr>
        <w:t>،</w:t>
      </w:r>
      <w:r w:rsidR="007520F5">
        <w:rPr>
          <w:rFonts w:hint="cs"/>
          <w:rtl/>
        </w:rPr>
        <w:t xml:space="preserve"> والزرندي في (</w:t>
      </w:r>
      <w:r>
        <w:rPr>
          <w:rFonts w:hint="cs"/>
          <w:rtl/>
        </w:rPr>
        <w:t>نظم درر السمطين ) عن ال</w:t>
      </w:r>
      <w:r w:rsidR="005A7B74">
        <w:rPr>
          <w:rFonts w:hint="cs"/>
          <w:rtl/>
        </w:rPr>
        <w:t>رّب</w:t>
      </w:r>
      <w:r>
        <w:rPr>
          <w:rFonts w:hint="cs"/>
          <w:rtl/>
        </w:rPr>
        <w:t>يع بن سلمان قال</w:t>
      </w:r>
      <w:r w:rsidR="00E66EDC">
        <w:rPr>
          <w:rFonts w:hint="cs"/>
          <w:rtl/>
        </w:rPr>
        <w:t>:</w:t>
      </w:r>
      <w:r>
        <w:rPr>
          <w:rFonts w:hint="cs"/>
          <w:rtl/>
        </w:rPr>
        <w:t>قيل للشافعي</w:t>
      </w:r>
      <w:r w:rsidR="00E66EDC">
        <w:rPr>
          <w:rFonts w:hint="cs"/>
          <w:rtl/>
        </w:rPr>
        <w:t>:</w:t>
      </w:r>
      <w:r>
        <w:rPr>
          <w:rFonts w:hint="cs"/>
          <w:rtl/>
        </w:rPr>
        <w:t>إن</w:t>
      </w:r>
      <w:r w:rsidR="005A7B74">
        <w:rPr>
          <w:rFonts w:hint="cs"/>
          <w:rtl/>
        </w:rPr>
        <w:t>َّ</w:t>
      </w:r>
      <w:r>
        <w:rPr>
          <w:rFonts w:hint="cs"/>
          <w:rtl/>
        </w:rPr>
        <w:t xml:space="preserve"> قوما</w:t>
      </w:r>
      <w:r w:rsidR="005A7B74">
        <w:rPr>
          <w:rFonts w:hint="cs"/>
          <w:rtl/>
        </w:rPr>
        <w:t>ً</w:t>
      </w:r>
      <w:r>
        <w:rPr>
          <w:rFonts w:hint="cs"/>
          <w:rtl/>
        </w:rPr>
        <w:t xml:space="preserve"> لا يصبرون على سماع فضيلة لأهل البيت فإذا أراد أحد</w:t>
      </w:r>
      <w:r w:rsidR="005A7B74">
        <w:rPr>
          <w:rFonts w:hint="cs"/>
          <w:rtl/>
        </w:rPr>
        <w:t>ٌ</w:t>
      </w:r>
      <w:r>
        <w:rPr>
          <w:rFonts w:hint="cs"/>
          <w:rtl/>
        </w:rPr>
        <w:t xml:space="preserve"> يذكرها يقولون</w:t>
      </w:r>
      <w:r w:rsidR="00E66EDC">
        <w:rPr>
          <w:rFonts w:hint="cs"/>
          <w:rtl/>
        </w:rPr>
        <w:t>:</w:t>
      </w:r>
      <w:r>
        <w:rPr>
          <w:rFonts w:hint="cs"/>
          <w:rtl/>
        </w:rPr>
        <w:t>هذا رافضي</w:t>
      </w:r>
      <w:r w:rsidR="005A7B74">
        <w:rPr>
          <w:rFonts w:hint="cs"/>
          <w:rtl/>
        </w:rPr>
        <w:t>ٌّ</w:t>
      </w:r>
      <w:r>
        <w:rPr>
          <w:rFonts w:hint="cs"/>
          <w:rtl/>
        </w:rPr>
        <w:t xml:space="preserve"> قال</w:t>
      </w:r>
      <w:r w:rsidR="00E66EDC">
        <w:rPr>
          <w:rFonts w:hint="cs"/>
          <w:rtl/>
        </w:rPr>
        <w:t>:</w:t>
      </w:r>
      <w:r>
        <w:rPr>
          <w:rFonts w:hint="cs"/>
          <w:rtl/>
        </w:rPr>
        <w:t>فأنشأ الشافعي</w:t>
      </w:r>
      <w:r w:rsidR="005A7B74">
        <w:rPr>
          <w:rFonts w:hint="cs"/>
          <w:rtl/>
        </w:rPr>
        <w:t>ُّ</w:t>
      </w:r>
      <w:r>
        <w:rPr>
          <w:rFonts w:hint="cs"/>
          <w:rtl/>
        </w:rPr>
        <w:t xml:space="preserve"> يقول</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5A7B74" w:rsidTr="00A56915">
        <w:trPr>
          <w:trHeight w:val="350"/>
        </w:trPr>
        <w:tc>
          <w:tcPr>
            <w:tcW w:w="3920" w:type="dxa"/>
            <w:shd w:val="clear" w:color="auto" w:fill="auto"/>
          </w:tcPr>
          <w:p w:rsidR="005A7B74" w:rsidRDefault="005A7B74" w:rsidP="00A56915">
            <w:pPr>
              <w:pStyle w:val="libPoem"/>
            </w:pPr>
            <w:r>
              <w:rPr>
                <w:rFonts w:hint="cs"/>
                <w:rtl/>
              </w:rPr>
              <w:t>إذا في مجلس ذكروا عليّاً</w:t>
            </w:r>
            <w:r w:rsidRPr="00725071">
              <w:rPr>
                <w:rStyle w:val="libPoemTiniChar0"/>
                <w:rtl/>
              </w:rPr>
              <w:br/>
              <w:t> </w:t>
            </w:r>
          </w:p>
        </w:tc>
        <w:tc>
          <w:tcPr>
            <w:tcW w:w="279" w:type="dxa"/>
            <w:shd w:val="clear" w:color="auto" w:fill="auto"/>
          </w:tcPr>
          <w:p w:rsidR="005A7B74" w:rsidRDefault="005A7B74" w:rsidP="00A56915">
            <w:pPr>
              <w:pStyle w:val="libPoem"/>
              <w:rPr>
                <w:rtl/>
              </w:rPr>
            </w:pPr>
          </w:p>
        </w:tc>
        <w:tc>
          <w:tcPr>
            <w:tcW w:w="3881" w:type="dxa"/>
            <w:shd w:val="clear" w:color="auto" w:fill="auto"/>
          </w:tcPr>
          <w:p w:rsidR="005A7B74" w:rsidRDefault="005A7B74" w:rsidP="00A56915">
            <w:pPr>
              <w:pStyle w:val="libPoem"/>
            </w:pPr>
            <w:r>
              <w:rPr>
                <w:rFonts w:hint="cs"/>
                <w:rtl/>
              </w:rPr>
              <w:t>وسبطيه وفاطمة الزكيَّه</w:t>
            </w:r>
            <w:r w:rsidRPr="00725071">
              <w:rPr>
                <w:rStyle w:val="libPoemTiniChar0"/>
                <w:rtl/>
              </w:rPr>
              <w:br/>
              <w:t> </w:t>
            </w:r>
          </w:p>
        </w:tc>
      </w:tr>
      <w:tr w:rsidR="005A7B74" w:rsidTr="00A56915">
        <w:trPr>
          <w:trHeight w:val="350"/>
        </w:trPr>
        <w:tc>
          <w:tcPr>
            <w:tcW w:w="3920" w:type="dxa"/>
          </w:tcPr>
          <w:p w:rsidR="005A7B74" w:rsidRDefault="005A7B74" w:rsidP="00A56915">
            <w:pPr>
              <w:pStyle w:val="libPoem"/>
            </w:pPr>
            <w:r>
              <w:rPr>
                <w:rFonts w:hint="cs"/>
                <w:rtl/>
              </w:rPr>
              <w:t>فأجرى بعضهم ذكرى سواهم</w:t>
            </w:r>
            <w:r w:rsidRPr="00725071">
              <w:rPr>
                <w:rStyle w:val="libPoemTiniChar0"/>
                <w:rtl/>
              </w:rPr>
              <w:br/>
              <w:t> </w:t>
            </w:r>
          </w:p>
        </w:tc>
        <w:tc>
          <w:tcPr>
            <w:tcW w:w="279" w:type="dxa"/>
          </w:tcPr>
          <w:p w:rsidR="005A7B74" w:rsidRDefault="005A7B74" w:rsidP="00A56915">
            <w:pPr>
              <w:pStyle w:val="libPoem"/>
              <w:rPr>
                <w:rtl/>
              </w:rPr>
            </w:pPr>
          </w:p>
        </w:tc>
        <w:tc>
          <w:tcPr>
            <w:tcW w:w="3881" w:type="dxa"/>
          </w:tcPr>
          <w:p w:rsidR="005A7B74" w:rsidRDefault="005A7B74" w:rsidP="00A56915">
            <w:pPr>
              <w:pStyle w:val="libPoem"/>
            </w:pPr>
            <w:r>
              <w:rPr>
                <w:rFonts w:hint="cs"/>
                <w:rtl/>
              </w:rPr>
              <w:t>فأيقن انَّه لسلقلقيَّه</w:t>
            </w:r>
            <w:r w:rsidRPr="00725071">
              <w:rPr>
                <w:rStyle w:val="libPoemTiniChar0"/>
                <w:rtl/>
              </w:rPr>
              <w:br/>
              <w:t> </w:t>
            </w:r>
          </w:p>
        </w:tc>
      </w:tr>
      <w:tr w:rsidR="005A7B74" w:rsidTr="00A56915">
        <w:trPr>
          <w:trHeight w:val="350"/>
        </w:trPr>
        <w:tc>
          <w:tcPr>
            <w:tcW w:w="3920" w:type="dxa"/>
          </w:tcPr>
          <w:p w:rsidR="005A7B74" w:rsidRDefault="005A7B74" w:rsidP="00A56915">
            <w:pPr>
              <w:pStyle w:val="libPoem"/>
            </w:pPr>
            <w:r>
              <w:rPr>
                <w:rFonts w:hint="cs"/>
                <w:rtl/>
              </w:rPr>
              <w:t>إذا ذكروا عليّاً أو بنيه</w:t>
            </w:r>
            <w:r w:rsidRPr="00725071">
              <w:rPr>
                <w:rStyle w:val="libPoemTiniChar0"/>
                <w:rtl/>
              </w:rPr>
              <w:br/>
              <w:t> </w:t>
            </w:r>
          </w:p>
        </w:tc>
        <w:tc>
          <w:tcPr>
            <w:tcW w:w="279" w:type="dxa"/>
          </w:tcPr>
          <w:p w:rsidR="005A7B74" w:rsidRDefault="005A7B74" w:rsidP="00A56915">
            <w:pPr>
              <w:pStyle w:val="libPoem"/>
              <w:rPr>
                <w:rtl/>
              </w:rPr>
            </w:pPr>
          </w:p>
        </w:tc>
        <w:tc>
          <w:tcPr>
            <w:tcW w:w="3881" w:type="dxa"/>
          </w:tcPr>
          <w:p w:rsidR="005A7B74" w:rsidRDefault="005A7B74" w:rsidP="00A56915">
            <w:pPr>
              <w:pStyle w:val="libPoem"/>
            </w:pPr>
            <w:r>
              <w:rPr>
                <w:rFonts w:hint="cs"/>
                <w:rtl/>
              </w:rPr>
              <w:t>تشاغل الرِّوايات الدنيَّه</w:t>
            </w:r>
            <w:r w:rsidRPr="00725071">
              <w:rPr>
                <w:rStyle w:val="libPoemTiniChar0"/>
                <w:rtl/>
              </w:rPr>
              <w:br/>
              <w:t> </w:t>
            </w:r>
          </w:p>
        </w:tc>
      </w:tr>
      <w:tr w:rsidR="005A7B74" w:rsidTr="00A56915">
        <w:trPr>
          <w:trHeight w:val="350"/>
        </w:trPr>
        <w:tc>
          <w:tcPr>
            <w:tcW w:w="3920" w:type="dxa"/>
          </w:tcPr>
          <w:p w:rsidR="005A7B74" w:rsidRDefault="005A7B74" w:rsidP="00A56915">
            <w:pPr>
              <w:pStyle w:val="libPoem"/>
            </w:pPr>
            <w:r>
              <w:rPr>
                <w:rFonts w:hint="cs"/>
                <w:rtl/>
              </w:rPr>
              <w:t>وقال</w:t>
            </w:r>
            <w:r w:rsidR="00E66EDC">
              <w:rPr>
                <w:rFonts w:hint="cs"/>
                <w:rtl/>
              </w:rPr>
              <w:t>:</w:t>
            </w:r>
            <w:r>
              <w:rPr>
                <w:rFonts w:hint="cs"/>
                <w:rtl/>
              </w:rPr>
              <w:t>تجاوزا يا قوم ! هذا</w:t>
            </w:r>
            <w:r w:rsidRPr="00725071">
              <w:rPr>
                <w:rStyle w:val="libPoemTiniChar0"/>
                <w:rtl/>
              </w:rPr>
              <w:br/>
              <w:t> </w:t>
            </w:r>
          </w:p>
        </w:tc>
        <w:tc>
          <w:tcPr>
            <w:tcW w:w="279" w:type="dxa"/>
          </w:tcPr>
          <w:p w:rsidR="005A7B74" w:rsidRDefault="005A7B74" w:rsidP="00A56915">
            <w:pPr>
              <w:pStyle w:val="libPoem"/>
              <w:rPr>
                <w:rtl/>
              </w:rPr>
            </w:pPr>
          </w:p>
        </w:tc>
        <w:tc>
          <w:tcPr>
            <w:tcW w:w="3881" w:type="dxa"/>
          </w:tcPr>
          <w:p w:rsidR="005A7B74" w:rsidRDefault="005A7B74" w:rsidP="00A56915">
            <w:pPr>
              <w:pStyle w:val="libPoem"/>
            </w:pPr>
            <w:r>
              <w:rPr>
                <w:rFonts w:hint="cs"/>
                <w:rtl/>
              </w:rPr>
              <w:t>فهذا من حديث الرافضيَّه</w:t>
            </w:r>
            <w:r w:rsidRPr="00725071">
              <w:rPr>
                <w:rStyle w:val="libPoemTiniChar0"/>
                <w:rtl/>
              </w:rPr>
              <w:br/>
              <w:t> </w:t>
            </w:r>
          </w:p>
        </w:tc>
      </w:tr>
      <w:tr w:rsidR="005A7B74" w:rsidTr="00A56915">
        <w:trPr>
          <w:trHeight w:val="350"/>
        </w:trPr>
        <w:tc>
          <w:tcPr>
            <w:tcW w:w="3920" w:type="dxa"/>
          </w:tcPr>
          <w:p w:rsidR="005A7B74" w:rsidRDefault="005A7B74" w:rsidP="00A56915">
            <w:pPr>
              <w:pStyle w:val="libPoem"/>
            </w:pPr>
            <w:r>
              <w:rPr>
                <w:rFonts w:hint="cs"/>
                <w:rtl/>
              </w:rPr>
              <w:t>برئتُ إلى المهيمن</w:t>
            </w:r>
            <w:r w:rsidRPr="00666704">
              <w:rPr>
                <w:rFonts w:hint="cs"/>
                <w:rtl/>
              </w:rPr>
              <w:t xml:space="preserve"> </w:t>
            </w:r>
            <w:r>
              <w:rPr>
                <w:rFonts w:hint="cs"/>
                <w:rtl/>
              </w:rPr>
              <w:t>من اُناس</w:t>
            </w:r>
            <w:r w:rsidRPr="00725071">
              <w:rPr>
                <w:rStyle w:val="libPoemTiniChar0"/>
                <w:rtl/>
              </w:rPr>
              <w:br/>
              <w:t> </w:t>
            </w:r>
          </w:p>
        </w:tc>
        <w:tc>
          <w:tcPr>
            <w:tcW w:w="279" w:type="dxa"/>
          </w:tcPr>
          <w:p w:rsidR="005A7B74" w:rsidRDefault="005A7B74" w:rsidP="00A56915">
            <w:pPr>
              <w:pStyle w:val="libPoem"/>
              <w:rPr>
                <w:rtl/>
              </w:rPr>
            </w:pPr>
          </w:p>
        </w:tc>
        <w:tc>
          <w:tcPr>
            <w:tcW w:w="3881" w:type="dxa"/>
          </w:tcPr>
          <w:p w:rsidR="005A7B74" w:rsidRDefault="005A7B74" w:rsidP="00A56915">
            <w:pPr>
              <w:pStyle w:val="libPoem"/>
            </w:pPr>
            <w:r>
              <w:rPr>
                <w:rFonts w:hint="cs"/>
                <w:rtl/>
              </w:rPr>
              <w:t>يرون الرفض حبَّ الفاطمَّيه</w:t>
            </w:r>
            <w:r w:rsidRPr="00725071">
              <w:rPr>
                <w:rStyle w:val="libPoemTiniChar0"/>
                <w:rtl/>
              </w:rPr>
              <w:br/>
              <w:t> </w:t>
            </w:r>
          </w:p>
        </w:tc>
      </w:tr>
      <w:tr w:rsidR="005A7B74" w:rsidTr="00A56915">
        <w:tblPrEx>
          <w:tblLook w:val="04A0" w:firstRow="1" w:lastRow="0" w:firstColumn="1" w:lastColumn="0" w:noHBand="0" w:noVBand="1"/>
        </w:tblPrEx>
        <w:trPr>
          <w:trHeight w:val="350"/>
        </w:trPr>
        <w:tc>
          <w:tcPr>
            <w:tcW w:w="3920" w:type="dxa"/>
          </w:tcPr>
          <w:p w:rsidR="005A7B74" w:rsidRDefault="005A7B74" w:rsidP="00A56915">
            <w:pPr>
              <w:pStyle w:val="libPoem"/>
            </w:pPr>
            <w:r>
              <w:rPr>
                <w:rFonts w:hint="cs"/>
                <w:rtl/>
              </w:rPr>
              <w:t>على آل الرَّسول صلاة ربّي</w:t>
            </w:r>
            <w:r w:rsidRPr="00725071">
              <w:rPr>
                <w:rStyle w:val="libPoemTiniChar0"/>
                <w:rtl/>
              </w:rPr>
              <w:br/>
              <w:t> </w:t>
            </w:r>
          </w:p>
        </w:tc>
        <w:tc>
          <w:tcPr>
            <w:tcW w:w="279" w:type="dxa"/>
          </w:tcPr>
          <w:p w:rsidR="005A7B74" w:rsidRDefault="005A7B74" w:rsidP="00A56915">
            <w:pPr>
              <w:pStyle w:val="libPoem"/>
              <w:rPr>
                <w:rtl/>
              </w:rPr>
            </w:pPr>
          </w:p>
        </w:tc>
        <w:tc>
          <w:tcPr>
            <w:tcW w:w="3881" w:type="dxa"/>
          </w:tcPr>
          <w:p w:rsidR="005A7B74" w:rsidRDefault="005A7B74" w:rsidP="00A56915">
            <w:pPr>
              <w:pStyle w:val="libPoem"/>
            </w:pPr>
            <w:r>
              <w:rPr>
                <w:rFonts w:hint="cs"/>
                <w:rtl/>
              </w:rPr>
              <w:t>ولعنته لتلك الجاهليَّه</w:t>
            </w:r>
            <w:r w:rsidRPr="00725071">
              <w:rPr>
                <w:rStyle w:val="libPoemTiniChar0"/>
                <w:rtl/>
              </w:rPr>
              <w:br/>
              <w:t> </w:t>
            </w:r>
          </w:p>
        </w:tc>
      </w:tr>
    </w:tbl>
    <w:p w:rsidR="00666704" w:rsidRDefault="00666704" w:rsidP="001B7579">
      <w:pPr>
        <w:pStyle w:val="libNormal"/>
        <w:rPr>
          <w:rtl/>
        </w:rPr>
      </w:pPr>
      <w:r>
        <w:rPr>
          <w:rFonts w:hint="cs"/>
          <w:rtl/>
        </w:rPr>
        <w:t>وقد نظم هذه ال</w:t>
      </w:r>
      <w:r w:rsidR="001B7579">
        <w:rPr>
          <w:rFonts w:hint="cs"/>
          <w:rtl/>
        </w:rPr>
        <w:t>إ</w:t>
      </w:r>
      <w:r>
        <w:rPr>
          <w:rFonts w:hint="cs"/>
          <w:rtl/>
        </w:rPr>
        <w:t>ثارة كثير</w:t>
      </w:r>
      <w:r w:rsidR="001B7579">
        <w:rPr>
          <w:rFonts w:hint="cs"/>
          <w:rtl/>
        </w:rPr>
        <w:t>ٌ</w:t>
      </w:r>
      <w:r>
        <w:rPr>
          <w:rFonts w:hint="cs"/>
          <w:rtl/>
        </w:rPr>
        <w:t xml:space="preserve"> من الشعراء قديما</w:t>
      </w:r>
      <w:r w:rsidR="001B7579">
        <w:rPr>
          <w:rFonts w:hint="cs"/>
          <w:rtl/>
        </w:rPr>
        <w:t>ً</w:t>
      </w:r>
      <w:r>
        <w:rPr>
          <w:rFonts w:hint="cs"/>
          <w:rtl/>
        </w:rPr>
        <w:t xml:space="preserve"> وحديثا</w:t>
      </w:r>
      <w:r w:rsidR="001B7579">
        <w:rPr>
          <w:rFonts w:hint="cs"/>
          <w:rtl/>
        </w:rPr>
        <w:t>ً</w:t>
      </w:r>
      <w:r>
        <w:rPr>
          <w:rFonts w:hint="cs"/>
          <w:rtl/>
        </w:rPr>
        <w:t xml:space="preserve"> يضيق المجال بذكر شعرهم ومنه قول الص</w:t>
      </w:r>
      <w:r w:rsidR="001B7579">
        <w:rPr>
          <w:rFonts w:hint="cs"/>
          <w:rtl/>
        </w:rPr>
        <w:t>ّ</w:t>
      </w:r>
      <w:r>
        <w:rPr>
          <w:rFonts w:hint="cs"/>
          <w:rtl/>
        </w:rPr>
        <w:t xml:space="preserve">احب </w:t>
      </w:r>
      <w:r w:rsidR="001B7579">
        <w:rPr>
          <w:rFonts w:hint="cs"/>
          <w:rtl/>
        </w:rPr>
        <w:t>ا</w:t>
      </w:r>
      <w:r w:rsidR="00827FBC">
        <w:rPr>
          <w:rFonts w:hint="cs"/>
          <w:rtl/>
        </w:rPr>
        <w:t>بن</w:t>
      </w:r>
      <w:r>
        <w:rPr>
          <w:rFonts w:hint="cs"/>
          <w:rtl/>
        </w:rPr>
        <w:t xml:space="preserve"> عباد</w:t>
      </w:r>
      <w:r w:rsidR="00E46A54">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1B7579" w:rsidTr="00A56915">
        <w:trPr>
          <w:trHeight w:val="350"/>
        </w:trPr>
        <w:tc>
          <w:tcPr>
            <w:tcW w:w="3920" w:type="dxa"/>
            <w:shd w:val="clear" w:color="auto" w:fill="auto"/>
          </w:tcPr>
          <w:p w:rsidR="001B7579" w:rsidRDefault="001B7579" w:rsidP="00A56915">
            <w:pPr>
              <w:pStyle w:val="libPoem"/>
            </w:pPr>
            <w:r>
              <w:rPr>
                <w:rFonts w:hint="cs"/>
                <w:rtl/>
              </w:rPr>
              <w:t>بحبِّ عليّ تزول الشكوك</w:t>
            </w:r>
            <w:r w:rsidRPr="00725071">
              <w:rPr>
                <w:rStyle w:val="libPoemTiniChar0"/>
                <w:rtl/>
              </w:rPr>
              <w:br/>
              <w:t> </w:t>
            </w:r>
          </w:p>
        </w:tc>
        <w:tc>
          <w:tcPr>
            <w:tcW w:w="279" w:type="dxa"/>
            <w:shd w:val="clear" w:color="auto" w:fill="auto"/>
          </w:tcPr>
          <w:p w:rsidR="001B7579" w:rsidRDefault="001B7579" w:rsidP="00A56915">
            <w:pPr>
              <w:pStyle w:val="libPoem"/>
              <w:rPr>
                <w:rtl/>
              </w:rPr>
            </w:pPr>
          </w:p>
        </w:tc>
        <w:tc>
          <w:tcPr>
            <w:tcW w:w="3881" w:type="dxa"/>
            <w:shd w:val="clear" w:color="auto" w:fill="auto"/>
          </w:tcPr>
          <w:p w:rsidR="001B7579" w:rsidRDefault="001B7579" w:rsidP="00A56915">
            <w:pPr>
              <w:pStyle w:val="libPoem"/>
            </w:pPr>
            <w:r>
              <w:rPr>
                <w:rFonts w:hint="cs"/>
                <w:rtl/>
              </w:rPr>
              <w:t>وتصفو النفوس ويزكو النجارُ</w:t>
            </w:r>
            <w:r w:rsidRPr="00725071">
              <w:rPr>
                <w:rStyle w:val="libPoemTiniChar0"/>
                <w:rtl/>
              </w:rPr>
              <w:br/>
              <w:t> </w:t>
            </w:r>
          </w:p>
        </w:tc>
      </w:tr>
      <w:tr w:rsidR="001B7579" w:rsidTr="00A56915">
        <w:trPr>
          <w:trHeight w:val="350"/>
        </w:trPr>
        <w:tc>
          <w:tcPr>
            <w:tcW w:w="3920" w:type="dxa"/>
          </w:tcPr>
          <w:p w:rsidR="001B7579" w:rsidRDefault="001B7579" w:rsidP="00A56915">
            <w:pPr>
              <w:pStyle w:val="libPoem"/>
            </w:pPr>
            <w:r>
              <w:rPr>
                <w:rFonts w:hint="cs"/>
                <w:rtl/>
              </w:rPr>
              <w:t>فمهما رأيتَ محبّاً له</w:t>
            </w:r>
            <w:r w:rsidRPr="00725071">
              <w:rPr>
                <w:rStyle w:val="libPoemTiniChar0"/>
                <w:rtl/>
              </w:rPr>
              <w:br/>
              <w:t> </w:t>
            </w:r>
          </w:p>
        </w:tc>
        <w:tc>
          <w:tcPr>
            <w:tcW w:w="279" w:type="dxa"/>
          </w:tcPr>
          <w:p w:rsidR="001B7579" w:rsidRDefault="001B7579" w:rsidP="00A56915">
            <w:pPr>
              <w:pStyle w:val="libPoem"/>
              <w:rPr>
                <w:rtl/>
              </w:rPr>
            </w:pPr>
          </w:p>
        </w:tc>
        <w:tc>
          <w:tcPr>
            <w:tcW w:w="3881" w:type="dxa"/>
          </w:tcPr>
          <w:p w:rsidR="001B7579" w:rsidRDefault="001B7579" w:rsidP="00A56915">
            <w:pPr>
              <w:pStyle w:val="libPoem"/>
            </w:pPr>
            <w:r>
              <w:rPr>
                <w:rFonts w:hint="cs"/>
                <w:rtl/>
              </w:rPr>
              <w:t>فثَمَّ العلاء وثَمّ الفخارُ</w:t>
            </w:r>
            <w:r w:rsidRPr="00725071">
              <w:rPr>
                <w:rStyle w:val="libPoemTiniChar0"/>
                <w:rtl/>
              </w:rPr>
              <w:br/>
              <w:t> </w:t>
            </w:r>
          </w:p>
        </w:tc>
      </w:tr>
      <w:tr w:rsidR="001B7579" w:rsidTr="00A56915">
        <w:trPr>
          <w:trHeight w:val="350"/>
        </w:trPr>
        <w:tc>
          <w:tcPr>
            <w:tcW w:w="3920" w:type="dxa"/>
          </w:tcPr>
          <w:p w:rsidR="001B7579" w:rsidRDefault="001B7579" w:rsidP="00A56915">
            <w:pPr>
              <w:pStyle w:val="libPoem"/>
            </w:pPr>
            <w:r>
              <w:rPr>
                <w:rFonts w:hint="cs"/>
                <w:rtl/>
              </w:rPr>
              <w:t>ومهما رأيتَ بغيضاً له</w:t>
            </w:r>
            <w:r w:rsidRPr="00725071">
              <w:rPr>
                <w:rStyle w:val="libPoemTiniChar0"/>
                <w:rtl/>
              </w:rPr>
              <w:br/>
              <w:t> </w:t>
            </w:r>
          </w:p>
        </w:tc>
        <w:tc>
          <w:tcPr>
            <w:tcW w:w="279" w:type="dxa"/>
          </w:tcPr>
          <w:p w:rsidR="001B7579" w:rsidRDefault="001B7579" w:rsidP="00A56915">
            <w:pPr>
              <w:pStyle w:val="libPoem"/>
              <w:rPr>
                <w:rtl/>
              </w:rPr>
            </w:pPr>
          </w:p>
        </w:tc>
        <w:tc>
          <w:tcPr>
            <w:tcW w:w="3881" w:type="dxa"/>
          </w:tcPr>
          <w:p w:rsidR="001B7579" w:rsidRDefault="001B7579" w:rsidP="00A56915">
            <w:pPr>
              <w:pStyle w:val="libPoem"/>
            </w:pPr>
            <w:r>
              <w:rPr>
                <w:rFonts w:hint="cs"/>
                <w:rtl/>
              </w:rPr>
              <w:t>ففي أصله نسبٌ مستعارُ</w:t>
            </w:r>
            <w:r w:rsidRPr="00725071">
              <w:rPr>
                <w:rStyle w:val="libPoemTiniChar0"/>
                <w:rtl/>
              </w:rPr>
              <w:br/>
              <w:t> </w:t>
            </w:r>
          </w:p>
        </w:tc>
      </w:tr>
      <w:tr w:rsidR="001B7579" w:rsidTr="00A56915">
        <w:trPr>
          <w:trHeight w:val="350"/>
        </w:trPr>
        <w:tc>
          <w:tcPr>
            <w:tcW w:w="3920" w:type="dxa"/>
          </w:tcPr>
          <w:p w:rsidR="001B7579" w:rsidRDefault="001B7579" w:rsidP="00A56915">
            <w:pPr>
              <w:pStyle w:val="libPoem"/>
            </w:pPr>
            <w:r>
              <w:rPr>
                <w:rFonts w:hint="cs"/>
                <w:rtl/>
              </w:rPr>
              <w:t>فمهّد على نُصبه عذره</w:t>
            </w:r>
            <w:r w:rsidRPr="00725071">
              <w:rPr>
                <w:rStyle w:val="libPoemTiniChar0"/>
                <w:rtl/>
              </w:rPr>
              <w:br/>
              <w:t> </w:t>
            </w:r>
          </w:p>
        </w:tc>
        <w:tc>
          <w:tcPr>
            <w:tcW w:w="279" w:type="dxa"/>
          </w:tcPr>
          <w:p w:rsidR="001B7579" w:rsidRDefault="001B7579" w:rsidP="00A56915">
            <w:pPr>
              <w:pStyle w:val="libPoem"/>
              <w:rPr>
                <w:rtl/>
              </w:rPr>
            </w:pPr>
          </w:p>
        </w:tc>
        <w:tc>
          <w:tcPr>
            <w:tcW w:w="3881" w:type="dxa"/>
          </w:tcPr>
          <w:p w:rsidR="001B7579" w:rsidRDefault="001B7579" w:rsidP="00A56915">
            <w:pPr>
              <w:pStyle w:val="libPoem"/>
            </w:pPr>
            <w:r>
              <w:rPr>
                <w:rFonts w:hint="cs"/>
                <w:rtl/>
              </w:rPr>
              <w:t>فحيطان دار أبيه قصارُ</w:t>
            </w:r>
            <w:r w:rsidRPr="00725071">
              <w:rPr>
                <w:rStyle w:val="libPoemTiniChar0"/>
                <w:rtl/>
              </w:rPr>
              <w:br/>
              <w:t> </w:t>
            </w:r>
          </w:p>
        </w:tc>
      </w:tr>
    </w:tbl>
    <w:p w:rsidR="00666704" w:rsidRPr="00666704" w:rsidRDefault="00666704" w:rsidP="009618AF">
      <w:pPr>
        <w:pStyle w:val="libNormal"/>
      </w:pPr>
      <w:r>
        <w:rPr>
          <w:rFonts w:hint="cs"/>
          <w:rtl/>
        </w:rPr>
        <w:br w:type="page"/>
      </w:r>
    </w:p>
    <w:p w:rsidR="00666704" w:rsidRDefault="00666704" w:rsidP="009618AF">
      <w:pPr>
        <w:pStyle w:val="libNormal"/>
        <w:rPr>
          <w:rtl/>
        </w:rPr>
      </w:pPr>
      <w:r>
        <w:rPr>
          <w:rFonts w:hint="cs"/>
          <w:rtl/>
        </w:rPr>
        <w:lastRenderedPageBreak/>
        <w:t>وقال أيضا</w:t>
      </w:r>
      <w:r w:rsidR="004E03AC">
        <w:rPr>
          <w:rFonts w:hint="cs"/>
          <w:rtl/>
        </w:rPr>
        <w:t>ً</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4E03AC" w:rsidTr="00A56915">
        <w:trPr>
          <w:trHeight w:val="350"/>
        </w:trPr>
        <w:tc>
          <w:tcPr>
            <w:tcW w:w="3920" w:type="dxa"/>
            <w:shd w:val="clear" w:color="auto" w:fill="auto"/>
          </w:tcPr>
          <w:p w:rsidR="004E03AC" w:rsidRDefault="004E03AC" w:rsidP="00A56915">
            <w:pPr>
              <w:pStyle w:val="libPoem"/>
            </w:pPr>
            <w:r>
              <w:rPr>
                <w:rFonts w:hint="cs"/>
                <w:rtl/>
              </w:rPr>
              <w:t>حبُّ عليّ بن أبي طالب</w:t>
            </w:r>
            <w:r w:rsidRPr="00725071">
              <w:rPr>
                <w:rStyle w:val="libPoemTiniChar0"/>
                <w:rtl/>
              </w:rPr>
              <w:br/>
              <w:t> </w:t>
            </w:r>
          </w:p>
        </w:tc>
        <w:tc>
          <w:tcPr>
            <w:tcW w:w="279" w:type="dxa"/>
            <w:shd w:val="clear" w:color="auto" w:fill="auto"/>
          </w:tcPr>
          <w:p w:rsidR="004E03AC" w:rsidRDefault="004E03AC" w:rsidP="00A56915">
            <w:pPr>
              <w:pStyle w:val="libPoem"/>
              <w:rPr>
                <w:rtl/>
              </w:rPr>
            </w:pPr>
          </w:p>
        </w:tc>
        <w:tc>
          <w:tcPr>
            <w:tcW w:w="3881" w:type="dxa"/>
            <w:shd w:val="clear" w:color="auto" w:fill="auto"/>
          </w:tcPr>
          <w:p w:rsidR="004E03AC" w:rsidRDefault="004E03AC" w:rsidP="00A56915">
            <w:pPr>
              <w:pStyle w:val="libPoem"/>
            </w:pPr>
            <w:r>
              <w:rPr>
                <w:rFonts w:hint="cs"/>
                <w:rtl/>
              </w:rPr>
              <w:t>فرضٌ على الشاهد والغائبِ</w:t>
            </w:r>
            <w:r w:rsidRPr="00725071">
              <w:rPr>
                <w:rStyle w:val="libPoemTiniChar0"/>
                <w:rtl/>
              </w:rPr>
              <w:br/>
              <w:t> </w:t>
            </w:r>
          </w:p>
        </w:tc>
      </w:tr>
      <w:tr w:rsidR="004E03AC" w:rsidTr="00A56915">
        <w:trPr>
          <w:trHeight w:val="350"/>
        </w:trPr>
        <w:tc>
          <w:tcPr>
            <w:tcW w:w="3920" w:type="dxa"/>
          </w:tcPr>
          <w:p w:rsidR="004E03AC" w:rsidRDefault="004E03AC" w:rsidP="00A56915">
            <w:pPr>
              <w:pStyle w:val="libPoem"/>
            </w:pPr>
            <w:r>
              <w:rPr>
                <w:rFonts w:hint="cs"/>
                <w:rtl/>
              </w:rPr>
              <w:t>واُّم من نابذه عاهرٌ</w:t>
            </w:r>
            <w:r w:rsidRPr="00725071">
              <w:rPr>
                <w:rStyle w:val="libPoemTiniChar0"/>
                <w:rtl/>
              </w:rPr>
              <w:br/>
              <w:t> </w:t>
            </w:r>
          </w:p>
        </w:tc>
        <w:tc>
          <w:tcPr>
            <w:tcW w:w="279" w:type="dxa"/>
          </w:tcPr>
          <w:p w:rsidR="004E03AC" w:rsidRDefault="004E03AC" w:rsidP="00A56915">
            <w:pPr>
              <w:pStyle w:val="libPoem"/>
              <w:rPr>
                <w:rtl/>
              </w:rPr>
            </w:pPr>
          </w:p>
        </w:tc>
        <w:tc>
          <w:tcPr>
            <w:tcW w:w="3881" w:type="dxa"/>
          </w:tcPr>
          <w:p w:rsidR="004E03AC" w:rsidRDefault="004E03AC" w:rsidP="00A56915">
            <w:pPr>
              <w:pStyle w:val="libPoem"/>
            </w:pPr>
            <w:r>
              <w:rPr>
                <w:rFonts w:hint="cs"/>
                <w:rtl/>
              </w:rPr>
              <w:t>تبذل للنازل والراكبِ</w:t>
            </w:r>
            <w:r w:rsidRPr="00725071">
              <w:rPr>
                <w:rStyle w:val="libPoemTiniChar0"/>
                <w:rtl/>
              </w:rPr>
              <w:br/>
              <w:t> </w:t>
            </w:r>
          </w:p>
        </w:tc>
      </w:tr>
    </w:tbl>
    <w:p w:rsidR="00666704" w:rsidRDefault="00666704" w:rsidP="004E03AC">
      <w:pPr>
        <w:pStyle w:val="libNormal"/>
        <w:rPr>
          <w:rtl/>
        </w:rPr>
      </w:pPr>
      <w:r>
        <w:rPr>
          <w:rFonts w:hint="cs"/>
          <w:rtl/>
        </w:rPr>
        <w:t xml:space="preserve">وقال </w:t>
      </w:r>
      <w:r w:rsidR="004E03AC">
        <w:rPr>
          <w:rFonts w:hint="cs"/>
          <w:rtl/>
        </w:rPr>
        <w:t>ا</w:t>
      </w:r>
      <w:r w:rsidR="00827FBC">
        <w:rPr>
          <w:rFonts w:hint="cs"/>
          <w:rtl/>
        </w:rPr>
        <w:t>بن</w:t>
      </w:r>
      <w:r>
        <w:rPr>
          <w:rFonts w:hint="cs"/>
          <w:rtl/>
        </w:rPr>
        <w:t xml:space="preserve"> مدلل</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4E03AC" w:rsidTr="00A56915">
        <w:trPr>
          <w:trHeight w:val="350"/>
        </w:trPr>
        <w:tc>
          <w:tcPr>
            <w:tcW w:w="3920" w:type="dxa"/>
            <w:shd w:val="clear" w:color="auto" w:fill="auto"/>
          </w:tcPr>
          <w:p w:rsidR="004E03AC" w:rsidRDefault="004E03AC" w:rsidP="00A56915">
            <w:pPr>
              <w:pStyle w:val="libPoem"/>
            </w:pPr>
            <w:r>
              <w:rPr>
                <w:rFonts w:hint="cs"/>
                <w:rtl/>
              </w:rPr>
              <w:t>ولقد روينا في حديث مسند</w:t>
            </w:r>
            <w:r w:rsidRPr="00725071">
              <w:rPr>
                <w:rStyle w:val="libPoemTiniChar0"/>
                <w:rtl/>
              </w:rPr>
              <w:br/>
              <w:t> </w:t>
            </w:r>
          </w:p>
        </w:tc>
        <w:tc>
          <w:tcPr>
            <w:tcW w:w="279" w:type="dxa"/>
            <w:shd w:val="clear" w:color="auto" w:fill="auto"/>
          </w:tcPr>
          <w:p w:rsidR="004E03AC" w:rsidRDefault="004E03AC" w:rsidP="00A56915">
            <w:pPr>
              <w:pStyle w:val="libPoem"/>
              <w:rPr>
                <w:rtl/>
              </w:rPr>
            </w:pPr>
          </w:p>
        </w:tc>
        <w:tc>
          <w:tcPr>
            <w:tcW w:w="3881" w:type="dxa"/>
            <w:shd w:val="clear" w:color="auto" w:fill="auto"/>
          </w:tcPr>
          <w:p w:rsidR="004E03AC" w:rsidRDefault="004E03AC" w:rsidP="00A56915">
            <w:pPr>
              <w:pStyle w:val="libPoem"/>
            </w:pPr>
            <w:r>
              <w:rPr>
                <w:rFonts w:hint="cs"/>
                <w:rtl/>
              </w:rPr>
              <w:t>عمّا رواه حذيفة بن يمانِ</w:t>
            </w:r>
            <w:r w:rsidRPr="00725071">
              <w:rPr>
                <w:rStyle w:val="libPoemTiniChar0"/>
                <w:rtl/>
              </w:rPr>
              <w:br/>
              <w:t> </w:t>
            </w:r>
          </w:p>
        </w:tc>
      </w:tr>
      <w:tr w:rsidR="004E03AC" w:rsidTr="00A56915">
        <w:trPr>
          <w:trHeight w:val="350"/>
        </w:trPr>
        <w:tc>
          <w:tcPr>
            <w:tcW w:w="3920" w:type="dxa"/>
          </w:tcPr>
          <w:p w:rsidR="004E03AC" w:rsidRDefault="004E03AC" w:rsidP="00A56915">
            <w:pPr>
              <w:pStyle w:val="libPoem"/>
            </w:pPr>
            <w:r>
              <w:rPr>
                <w:rFonts w:hint="cs"/>
                <w:rtl/>
              </w:rPr>
              <w:t>إني سألت المرتضى لِمَ لم يكن</w:t>
            </w:r>
            <w:r w:rsidRPr="00725071">
              <w:rPr>
                <w:rStyle w:val="libPoemTiniChar0"/>
                <w:rtl/>
              </w:rPr>
              <w:br/>
              <w:t> </w:t>
            </w:r>
          </w:p>
        </w:tc>
        <w:tc>
          <w:tcPr>
            <w:tcW w:w="279" w:type="dxa"/>
          </w:tcPr>
          <w:p w:rsidR="004E03AC" w:rsidRDefault="004E03AC" w:rsidP="00A56915">
            <w:pPr>
              <w:pStyle w:val="libPoem"/>
              <w:rPr>
                <w:rtl/>
              </w:rPr>
            </w:pPr>
          </w:p>
        </w:tc>
        <w:tc>
          <w:tcPr>
            <w:tcW w:w="3881" w:type="dxa"/>
          </w:tcPr>
          <w:p w:rsidR="004E03AC" w:rsidRDefault="004E03AC" w:rsidP="00A56915">
            <w:pPr>
              <w:pStyle w:val="libPoem"/>
            </w:pPr>
            <w:r>
              <w:rPr>
                <w:rFonts w:hint="cs"/>
                <w:rtl/>
              </w:rPr>
              <w:t>عقد الولاء يصيب كلِّ جنانِ ؟</w:t>
            </w:r>
            <w:r w:rsidRPr="00666704">
              <w:rPr>
                <w:rFonts w:hint="cs"/>
                <w:rtl/>
              </w:rPr>
              <w:t>!</w:t>
            </w:r>
            <w:r w:rsidRPr="00725071">
              <w:rPr>
                <w:rStyle w:val="libPoemTiniChar0"/>
                <w:rtl/>
              </w:rPr>
              <w:br/>
              <w:t> </w:t>
            </w:r>
          </w:p>
        </w:tc>
      </w:tr>
      <w:tr w:rsidR="004E03AC" w:rsidTr="00A56915">
        <w:trPr>
          <w:trHeight w:val="350"/>
        </w:trPr>
        <w:tc>
          <w:tcPr>
            <w:tcW w:w="3920" w:type="dxa"/>
          </w:tcPr>
          <w:p w:rsidR="004E03AC" w:rsidRDefault="004E03AC" w:rsidP="007520F5">
            <w:pPr>
              <w:pStyle w:val="libPoem"/>
            </w:pPr>
            <w:r>
              <w:rPr>
                <w:rFonts w:hint="cs"/>
                <w:rtl/>
              </w:rPr>
              <w:t>فأج</w:t>
            </w:r>
            <w:r w:rsidR="007520F5">
              <w:rPr>
                <w:rFonts w:hint="cs"/>
                <w:rtl/>
              </w:rPr>
              <w:t>ا</w:t>
            </w:r>
            <w:r>
              <w:rPr>
                <w:rFonts w:hint="cs"/>
                <w:rtl/>
              </w:rPr>
              <w:t>بني بإجابة</w:t>
            </w:r>
            <w:r w:rsidRPr="00666704">
              <w:rPr>
                <w:rFonts w:hint="cs"/>
                <w:rtl/>
              </w:rPr>
              <w:t xml:space="preserve"> </w:t>
            </w:r>
            <w:r>
              <w:rPr>
                <w:rFonts w:hint="cs"/>
                <w:rtl/>
              </w:rPr>
              <w:t>طابت لها</w:t>
            </w:r>
            <w:r w:rsidRPr="00725071">
              <w:rPr>
                <w:rStyle w:val="libPoemTiniChar0"/>
                <w:rtl/>
              </w:rPr>
              <w:br/>
              <w:t> </w:t>
            </w:r>
          </w:p>
        </w:tc>
        <w:tc>
          <w:tcPr>
            <w:tcW w:w="279" w:type="dxa"/>
          </w:tcPr>
          <w:p w:rsidR="004E03AC" w:rsidRDefault="004E03AC" w:rsidP="00A56915">
            <w:pPr>
              <w:pStyle w:val="libPoem"/>
              <w:rPr>
                <w:rtl/>
              </w:rPr>
            </w:pPr>
          </w:p>
        </w:tc>
        <w:tc>
          <w:tcPr>
            <w:tcW w:w="3881" w:type="dxa"/>
          </w:tcPr>
          <w:p w:rsidR="004E03AC" w:rsidRDefault="004E03AC" w:rsidP="00A56915">
            <w:pPr>
              <w:pStyle w:val="libPoem"/>
            </w:pPr>
            <w:r>
              <w:rPr>
                <w:rFonts w:hint="cs"/>
                <w:rtl/>
              </w:rPr>
              <w:t>نفسي وأطربني لها</w:t>
            </w:r>
            <w:r w:rsidRPr="00666704">
              <w:rPr>
                <w:rFonts w:hint="cs"/>
                <w:rtl/>
              </w:rPr>
              <w:t xml:space="preserve"> </w:t>
            </w:r>
            <w:r>
              <w:rPr>
                <w:rFonts w:hint="cs"/>
                <w:rtl/>
              </w:rPr>
              <w:t>استحساني</w:t>
            </w:r>
            <w:r w:rsidRPr="00725071">
              <w:rPr>
                <w:rStyle w:val="libPoemTiniChar0"/>
                <w:rtl/>
              </w:rPr>
              <w:br/>
              <w:t> </w:t>
            </w:r>
          </w:p>
        </w:tc>
      </w:tr>
      <w:tr w:rsidR="004E03AC" w:rsidTr="00A56915">
        <w:trPr>
          <w:trHeight w:val="350"/>
        </w:trPr>
        <w:tc>
          <w:tcPr>
            <w:tcW w:w="3920" w:type="dxa"/>
          </w:tcPr>
          <w:p w:rsidR="004E03AC" w:rsidRDefault="004E03AC" w:rsidP="00A56915">
            <w:pPr>
              <w:pStyle w:val="libPoem"/>
            </w:pPr>
            <w:r>
              <w:rPr>
                <w:rFonts w:hint="cs"/>
                <w:rtl/>
              </w:rPr>
              <w:t>:الله فضَّلني وميَّز شيعتي</w:t>
            </w:r>
            <w:r w:rsidRPr="00725071">
              <w:rPr>
                <w:rStyle w:val="libPoemTiniChar0"/>
                <w:rtl/>
              </w:rPr>
              <w:br/>
              <w:t> </w:t>
            </w:r>
          </w:p>
        </w:tc>
        <w:tc>
          <w:tcPr>
            <w:tcW w:w="279" w:type="dxa"/>
          </w:tcPr>
          <w:p w:rsidR="004E03AC" w:rsidRDefault="004E03AC" w:rsidP="00A56915">
            <w:pPr>
              <w:pStyle w:val="libPoem"/>
              <w:rPr>
                <w:rtl/>
              </w:rPr>
            </w:pPr>
          </w:p>
        </w:tc>
        <w:tc>
          <w:tcPr>
            <w:tcW w:w="3881" w:type="dxa"/>
          </w:tcPr>
          <w:p w:rsidR="004E03AC" w:rsidRDefault="004E03AC" w:rsidP="00A56915">
            <w:pPr>
              <w:pStyle w:val="libPoem"/>
            </w:pPr>
            <w:r>
              <w:rPr>
                <w:rFonts w:hint="cs"/>
                <w:rtl/>
              </w:rPr>
              <w:t>من نسل أرجاس البعول زوانِ</w:t>
            </w:r>
            <w:r w:rsidRPr="00725071">
              <w:rPr>
                <w:rStyle w:val="libPoemTiniChar0"/>
                <w:rtl/>
              </w:rPr>
              <w:br/>
              <w:t> </w:t>
            </w:r>
          </w:p>
        </w:tc>
      </w:tr>
      <w:tr w:rsidR="004E03AC" w:rsidTr="00A56915">
        <w:trPr>
          <w:trHeight w:val="350"/>
        </w:trPr>
        <w:tc>
          <w:tcPr>
            <w:tcW w:w="3920" w:type="dxa"/>
          </w:tcPr>
          <w:p w:rsidR="004E03AC" w:rsidRDefault="004E03AC" w:rsidP="00A56915">
            <w:pPr>
              <w:pStyle w:val="libPoem"/>
            </w:pPr>
            <w:r>
              <w:rPr>
                <w:rFonts w:hint="cs"/>
                <w:rtl/>
              </w:rPr>
              <w:t>وروايةٌ اُخرى إذا حُشر الورى</w:t>
            </w:r>
            <w:r w:rsidRPr="00725071">
              <w:rPr>
                <w:rStyle w:val="libPoemTiniChar0"/>
                <w:rtl/>
              </w:rPr>
              <w:br/>
              <w:t> </w:t>
            </w:r>
          </w:p>
        </w:tc>
        <w:tc>
          <w:tcPr>
            <w:tcW w:w="279" w:type="dxa"/>
          </w:tcPr>
          <w:p w:rsidR="004E03AC" w:rsidRDefault="004E03AC" w:rsidP="00A56915">
            <w:pPr>
              <w:pStyle w:val="libPoem"/>
              <w:rPr>
                <w:rtl/>
              </w:rPr>
            </w:pPr>
          </w:p>
        </w:tc>
        <w:tc>
          <w:tcPr>
            <w:tcW w:w="3881" w:type="dxa"/>
          </w:tcPr>
          <w:p w:rsidR="004E03AC" w:rsidRDefault="004E03AC" w:rsidP="00A56915">
            <w:pPr>
              <w:pStyle w:val="libPoem"/>
            </w:pPr>
            <w:r>
              <w:rPr>
                <w:rFonts w:hint="cs"/>
                <w:rtl/>
              </w:rPr>
              <w:t>يوم</w:t>
            </w:r>
            <w:r w:rsidRPr="00666704">
              <w:rPr>
                <w:rFonts w:hint="cs"/>
                <w:rtl/>
              </w:rPr>
              <w:t xml:space="preserve"> </w:t>
            </w:r>
            <w:r>
              <w:rPr>
                <w:rFonts w:hint="cs"/>
                <w:rtl/>
              </w:rPr>
              <w:t>المعاد رويت عن سلمانِ</w:t>
            </w:r>
            <w:r w:rsidRPr="00725071">
              <w:rPr>
                <w:rStyle w:val="libPoemTiniChar0"/>
                <w:rtl/>
              </w:rPr>
              <w:br/>
              <w:t> </w:t>
            </w:r>
          </w:p>
        </w:tc>
      </w:tr>
      <w:tr w:rsidR="004E03AC" w:rsidTr="00A56915">
        <w:tblPrEx>
          <w:tblLook w:val="04A0" w:firstRow="1" w:lastRow="0" w:firstColumn="1" w:lastColumn="0" w:noHBand="0" w:noVBand="1"/>
        </w:tblPrEx>
        <w:trPr>
          <w:trHeight w:val="350"/>
        </w:trPr>
        <w:tc>
          <w:tcPr>
            <w:tcW w:w="3920" w:type="dxa"/>
          </w:tcPr>
          <w:p w:rsidR="004E03AC" w:rsidRDefault="004E03AC" w:rsidP="00A56915">
            <w:pPr>
              <w:pStyle w:val="libPoem"/>
            </w:pPr>
            <w:r>
              <w:rPr>
                <w:rFonts w:hint="cs"/>
                <w:rtl/>
              </w:rPr>
              <w:t>:للناصبين يقال</w:t>
            </w:r>
            <w:r w:rsidR="00E66EDC">
              <w:rPr>
                <w:rFonts w:hint="cs"/>
                <w:rtl/>
              </w:rPr>
              <w:t>:</w:t>
            </w:r>
            <w:r>
              <w:rPr>
                <w:rFonts w:hint="cs"/>
                <w:rtl/>
              </w:rPr>
              <w:t>يا بن</w:t>
            </w:r>
            <w:r w:rsidRPr="00666704">
              <w:rPr>
                <w:rFonts w:hint="cs"/>
                <w:rtl/>
              </w:rPr>
              <w:t xml:space="preserve"> </w:t>
            </w:r>
            <w:r>
              <w:rPr>
                <w:rFonts w:hint="cs"/>
                <w:rtl/>
              </w:rPr>
              <w:t>فلانة</w:t>
            </w:r>
            <w:r w:rsidRPr="00725071">
              <w:rPr>
                <w:rStyle w:val="libPoemTiniChar0"/>
                <w:rtl/>
              </w:rPr>
              <w:br/>
              <w:t> </w:t>
            </w:r>
          </w:p>
        </w:tc>
        <w:tc>
          <w:tcPr>
            <w:tcW w:w="279" w:type="dxa"/>
          </w:tcPr>
          <w:p w:rsidR="004E03AC" w:rsidRDefault="004E03AC" w:rsidP="00A56915">
            <w:pPr>
              <w:pStyle w:val="libPoem"/>
              <w:rPr>
                <w:rtl/>
              </w:rPr>
            </w:pPr>
          </w:p>
        </w:tc>
        <w:tc>
          <w:tcPr>
            <w:tcW w:w="3881" w:type="dxa"/>
          </w:tcPr>
          <w:p w:rsidR="004E03AC" w:rsidRDefault="004E03AC" w:rsidP="00A56915">
            <w:pPr>
              <w:pStyle w:val="libPoem"/>
            </w:pPr>
            <w:r>
              <w:rPr>
                <w:rFonts w:hint="cs"/>
                <w:rtl/>
              </w:rPr>
              <w:t>ويقال</w:t>
            </w:r>
            <w:r w:rsidR="00E66EDC">
              <w:rPr>
                <w:rFonts w:hint="cs"/>
                <w:rtl/>
              </w:rPr>
              <w:t>:</w:t>
            </w:r>
            <w:r>
              <w:rPr>
                <w:rFonts w:hint="cs"/>
                <w:rtl/>
              </w:rPr>
              <w:t>للشيعيّ</w:t>
            </w:r>
            <w:r w:rsidR="00E66EDC">
              <w:rPr>
                <w:rFonts w:hint="cs"/>
                <w:rtl/>
              </w:rPr>
              <w:t>:</w:t>
            </w:r>
            <w:r>
              <w:rPr>
                <w:rFonts w:hint="cs"/>
                <w:rtl/>
              </w:rPr>
              <w:t>يا بن فلانِ</w:t>
            </w:r>
            <w:r w:rsidRPr="00725071">
              <w:rPr>
                <w:rStyle w:val="libPoemTiniChar0"/>
                <w:rtl/>
              </w:rPr>
              <w:br/>
              <w:t> </w:t>
            </w:r>
          </w:p>
        </w:tc>
      </w:tr>
      <w:tr w:rsidR="004E03AC" w:rsidTr="00A56915">
        <w:tblPrEx>
          <w:tblLook w:val="04A0" w:firstRow="1" w:lastRow="0" w:firstColumn="1" w:lastColumn="0" w:noHBand="0" w:noVBand="1"/>
        </w:tblPrEx>
        <w:trPr>
          <w:trHeight w:val="350"/>
        </w:trPr>
        <w:tc>
          <w:tcPr>
            <w:tcW w:w="3920" w:type="dxa"/>
          </w:tcPr>
          <w:p w:rsidR="004E03AC" w:rsidRDefault="004E03AC" w:rsidP="00A56915">
            <w:pPr>
              <w:pStyle w:val="libPoem"/>
            </w:pPr>
            <w:r>
              <w:rPr>
                <w:rFonts w:hint="cs"/>
                <w:rtl/>
              </w:rPr>
              <w:t>كتموا أبا هذا لخبث ولادةٍ</w:t>
            </w:r>
            <w:r w:rsidRPr="00725071">
              <w:rPr>
                <w:rStyle w:val="libPoemTiniChar0"/>
                <w:rtl/>
              </w:rPr>
              <w:br/>
              <w:t> </w:t>
            </w:r>
          </w:p>
        </w:tc>
        <w:tc>
          <w:tcPr>
            <w:tcW w:w="279" w:type="dxa"/>
          </w:tcPr>
          <w:p w:rsidR="004E03AC" w:rsidRDefault="004E03AC" w:rsidP="00A56915">
            <w:pPr>
              <w:pStyle w:val="libPoem"/>
              <w:rPr>
                <w:rtl/>
              </w:rPr>
            </w:pPr>
          </w:p>
        </w:tc>
        <w:tc>
          <w:tcPr>
            <w:tcW w:w="3881" w:type="dxa"/>
          </w:tcPr>
          <w:p w:rsidR="004E03AC" w:rsidRDefault="004E03AC" w:rsidP="00A56915">
            <w:pPr>
              <w:pStyle w:val="libPoem"/>
            </w:pPr>
            <w:r>
              <w:rPr>
                <w:rFonts w:hint="cs"/>
                <w:rtl/>
              </w:rPr>
              <w:t>ولطيب ذا يُدعى بلا كتمانِ</w:t>
            </w:r>
            <w:r w:rsidRPr="00725071">
              <w:rPr>
                <w:rStyle w:val="libPoemTiniChar0"/>
                <w:rtl/>
              </w:rPr>
              <w:br/>
              <w:t> </w:t>
            </w:r>
          </w:p>
        </w:tc>
      </w:tr>
    </w:tbl>
    <w:p w:rsidR="00666704" w:rsidRPr="00666704" w:rsidRDefault="00666704" w:rsidP="009618AF">
      <w:pPr>
        <w:pStyle w:val="libNormal"/>
      </w:pPr>
      <w:r>
        <w:rPr>
          <w:rFonts w:hint="cs"/>
          <w:rtl/>
        </w:rPr>
        <w:br w:type="page"/>
      </w:r>
    </w:p>
    <w:p w:rsidR="00666704" w:rsidRPr="00A56915" w:rsidRDefault="00A56915" w:rsidP="00A56915">
      <w:pPr>
        <w:pStyle w:val="libLeft"/>
        <w:rPr>
          <w:rtl/>
        </w:rPr>
      </w:pPr>
      <w:r>
        <w:rPr>
          <w:rFonts w:hint="cs"/>
          <w:rtl/>
        </w:rPr>
        <w:lastRenderedPageBreak/>
        <w:t>أ</w:t>
      </w:r>
      <w:r w:rsidR="00666704">
        <w:rPr>
          <w:rFonts w:hint="cs"/>
          <w:rtl/>
        </w:rPr>
        <w:t>لقرن الس</w:t>
      </w:r>
      <w:r w:rsidR="007520F5">
        <w:rPr>
          <w:rFonts w:hint="cs"/>
          <w:rtl/>
        </w:rPr>
        <w:t>ّ</w:t>
      </w:r>
      <w:r w:rsidR="00666704">
        <w:rPr>
          <w:rFonts w:hint="cs"/>
          <w:rtl/>
        </w:rPr>
        <w:t>ادس</w:t>
      </w:r>
    </w:p>
    <w:p w:rsidR="00666704" w:rsidRDefault="00666704" w:rsidP="0002392B">
      <w:pPr>
        <w:pStyle w:val="libCenterBold1"/>
        <w:rPr>
          <w:rtl/>
        </w:rPr>
      </w:pPr>
      <w:bookmarkStart w:id="213" w:name="_Toc507189957"/>
      <w:r>
        <w:rPr>
          <w:rFonts w:hint="cs"/>
          <w:rtl/>
        </w:rPr>
        <w:t>45</w:t>
      </w:r>
      <w:bookmarkEnd w:id="213"/>
    </w:p>
    <w:p w:rsidR="00666704" w:rsidRDefault="007520F5" w:rsidP="007520F5">
      <w:pPr>
        <w:pStyle w:val="Heading2Center"/>
        <w:rPr>
          <w:rtl/>
        </w:rPr>
      </w:pPr>
      <w:bookmarkStart w:id="214" w:name="_Toc507189958"/>
      <w:bookmarkStart w:id="215" w:name="_Toc509050665"/>
      <w:r>
        <w:rPr>
          <w:rFonts w:hint="cs"/>
          <w:rtl/>
        </w:rPr>
        <w:t>ا</w:t>
      </w:r>
      <w:r w:rsidR="00827FBC">
        <w:rPr>
          <w:rFonts w:hint="cs"/>
          <w:rtl/>
        </w:rPr>
        <w:t>بن</w:t>
      </w:r>
      <w:r w:rsidR="00666704">
        <w:rPr>
          <w:rFonts w:hint="cs"/>
          <w:rtl/>
        </w:rPr>
        <w:t xml:space="preserve"> منير الطرابلس</w:t>
      </w:r>
      <w:bookmarkEnd w:id="214"/>
      <w:r>
        <w:rPr>
          <w:rFonts w:hint="cs"/>
          <w:rtl/>
        </w:rPr>
        <w:t>ى</w:t>
      </w:r>
      <w:bookmarkEnd w:id="215"/>
    </w:p>
    <w:p w:rsidR="00666704" w:rsidRDefault="00666704" w:rsidP="00A56915">
      <w:pPr>
        <w:pStyle w:val="libLeft"/>
        <w:rPr>
          <w:rtl/>
        </w:rPr>
      </w:pPr>
      <w:r>
        <w:rPr>
          <w:rFonts w:hint="cs"/>
          <w:rtl/>
        </w:rPr>
        <w:t>ولد 437</w:t>
      </w:r>
    </w:p>
    <w:p w:rsidR="00666704" w:rsidRDefault="00666704" w:rsidP="00A56915">
      <w:pPr>
        <w:pStyle w:val="libLeft"/>
        <w:rPr>
          <w:rtl/>
        </w:rPr>
      </w:pPr>
      <w:r>
        <w:rPr>
          <w:rFonts w:hint="cs"/>
          <w:rtl/>
        </w:rPr>
        <w:t>توف</w:t>
      </w:r>
      <w:r w:rsidR="007520F5">
        <w:rPr>
          <w:rFonts w:hint="cs"/>
          <w:rtl/>
        </w:rPr>
        <w:t>ّ</w:t>
      </w:r>
      <w:r>
        <w:rPr>
          <w:rFonts w:hint="cs"/>
          <w:rtl/>
        </w:rPr>
        <w:t>ي 548</w:t>
      </w:r>
    </w:p>
    <w:tbl>
      <w:tblPr>
        <w:tblStyle w:val="TableGrid"/>
        <w:bidiVisual/>
        <w:tblW w:w="4562" w:type="pct"/>
        <w:tblInd w:w="384" w:type="dxa"/>
        <w:tblLook w:val="01E0" w:firstRow="1" w:lastRow="1" w:firstColumn="1" w:lastColumn="1" w:noHBand="0" w:noVBand="0"/>
      </w:tblPr>
      <w:tblGrid>
        <w:gridCol w:w="4440"/>
        <w:gridCol w:w="316"/>
        <w:gridCol w:w="4396"/>
      </w:tblGrid>
      <w:tr w:rsidR="00A56915" w:rsidTr="00E975F1">
        <w:trPr>
          <w:trHeight w:val="350"/>
        </w:trPr>
        <w:tc>
          <w:tcPr>
            <w:tcW w:w="4438" w:type="dxa"/>
            <w:shd w:val="clear" w:color="auto" w:fill="auto"/>
          </w:tcPr>
          <w:p w:rsidR="00A56915" w:rsidRDefault="00A56915" w:rsidP="00A56915">
            <w:pPr>
              <w:pStyle w:val="libPoem"/>
            </w:pPr>
            <w:r>
              <w:rPr>
                <w:rFonts w:hint="cs"/>
                <w:rtl/>
              </w:rPr>
              <w:t>عذَّبتَ طرفي بالسهرْ</w:t>
            </w:r>
            <w:r w:rsidRPr="00725071">
              <w:rPr>
                <w:rStyle w:val="libPoemTiniChar0"/>
                <w:rtl/>
              </w:rPr>
              <w:br/>
              <w:t> </w:t>
            </w:r>
          </w:p>
        </w:tc>
        <w:tc>
          <w:tcPr>
            <w:tcW w:w="316" w:type="dxa"/>
            <w:shd w:val="clear" w:color="auto" w:fill="auto"/>
          </w:tcPr>
          <w:p w:rsidR="00A56915" w:rsidRDefault="00A56915" w:rsidP="00A56915">
            <w:pPr>
              <w:pStyle w:val="libPoem"/>
              <w:rPr>
                <w:rtl/>
              </w:rPr>
            </w:pPr>
          </w:p>
        </w:tc>
        <w:tc>
          <w:tcPr>
            <w:tcW w:w="4394" w:type="dxa"/>
            <w:shd w:val="clear" w:color="auto" w:fill="auto"/>
          </w:tcPr>
          <w:p w:rsidR="00A56915" w:rsidRDefault="00A56915" w:rsidP="00A56915">
            <w:pPr>
              <w:pStyle w:val="libPoem"/>
            </w:pPr>
            <w:r>
              <w:rPr>
                <w:rFonts w:hint="cs"/>
                <w:rtl/>
              </w:rPr>
              <w:t>وأذبتَ قلبي بالفكر</w:t>
            </w:r>
            <w:r w:rsidRPr="00725071">
              <w:rPr>
                <w:rStyle w:val="libPoemTiniChar0"/>
                <w:rtl/>
              </w:rPr>
              <w:br/>
              <w:t> </w:t>
            </w:r>
          </w:p>
        </w:tc>
      </w:tr>
      <w:tr w:rsidR="00A56915" w:rsidTr="00E975F1">
        <w:trPr>
          <w:trHeight w:val="350"/>
        </w:trPr>
        <w:tc>
          <w:tcPr>
            <w:tcW w:w="4438" w:type="dxa"/>
          </w:tcPr>
          <w:p w:rsidR="00A56915" w:rsidRDefault="00A56915" w:rsidP="00A56915">
            <w:pPr>
              <w:pStyle w:val="libPoem"/>
            </w:pPr>
            <w:r>
              <w:rPr>
                <w:rFonts w:hint="cs"/>
                <w:rtl/>
              </w:rPr>
              <w:t>ومزجتَ صفو مودَّتي</w:t>
            </w:r>
            <w:r w:rsidRPr="00725071">
              <w:rPr>
                <w:rStyle w:val="libPoemTiniChar0"/>
                <w:rtl/>
              </w:rPr>
              <w:br/>
              <w:t> </w:t>
            </w:r>
          </w:p>
        </w:tc>
        <w:tc>
          <w:tcPr>
            <w:tcW w:w="316" w:type="dxa"/>
          </w:tcPr>
          <w:p w:rsidR="00A56915" w:rsidRDefault="00A56915" w:rsidP="00A56915">
            <w:pPr>
              <w:pStyle w:val="libPoem"/>
              <w:rPr>
                <w:rtl/>
              </w:rPr>
            </w:pPr>
          </w:p>
        </w:tc>
        <w:tc>
          <w:tcPr>
            <w:tcW w:w="4394" w:type="dxa"/>
          </w:tcPr>
          <w:p w:rsidR="00A56915" w:rsidRDefault="00A56915" w:rsidP="00A56915">
            <w:pPr>
              <w:pStyle w:val="libPoem"/>
            </w:pPr>
            <w:r>
              <w:rPr>
                <w:rFonts w:hint="cs"/>
                <w:rtl/>
              </w:rPr>
              <w:t>من بَعدُ بعدك بالكدر</w:t>
            </w:r>
            <w:r w:rsidRPr="00725071">
              <w:rPr>
                <w:rStyle w:val="libPoemTiniChar0"/>
                <w:rtl/>
              </w:rPr>
              <w:br/>
              <w:t> </w:t>
            </w:r>
          </w:p>
        </w:tc>
      </w:tr>
      <w:tr w:rsidR="00A56915" w:rsidTr="00E975F1">
        <w:trPr>
          <w:trHeight w:val="350"/>
        </w:trPr>
        <w:tc>
          <w:tcPr>
            <w:tcW w:w="4438" w:type="dxa"/>
          </w:tcPr>
          <w:p w:rsidR="00A56915" w:rsidRDefault="00A56915" w:rsidP="00A56915">
            <w:pPr>
              <w:pStyle w:val="libPoem"/>
            </w:pPr>
            <w:r>
              <w:rPr>
                <w:rFonts w:hint="cs"/>
                <w:rtl/>
              </w:rPr>
              <w:t>ومنحتَ جثماني الضنى</w:t>
            </w:r>
            <w:r w:rsidRPr="00725071">
              <w:rPr>
                <w:rStyle w:val="libPoemTiniChar0"/>
                <w:rtl/>
              </w:rPr>
              <w:br/>
              <w:t> </w:t>
            </w:r>
          </w:p>
        </w:tc>
        <w:tc>
          <w:tcPr>
            <w:tcW w:w="316" w:type="dxa"/>
          </w:tcPr>
          <w:p w:rsidR="00A56915" w:rsidRDefault="00A56915" w:rsidP="00A56915">
            <w:pPr>
              <w:pStyle w:val="libPoem"/>
              <w:rPr>
                <w:rtl/>
              </w:rPr>
            </w:pPr>
          </w:p>
        </w:tc>
        <w:tc>
          <w:tcPr>
            <w:tcW w:w="4394" w:type="dxa"/>
          </w:tcPr>
          <w:p w:rsidR="00A56915" w:rsidRDefault="00A56915" w:rsidP="00A56915">
            <w:pPr>
              <w:pStyle w:val="libPoem"/>
            </w:pPr>
            <w:r>
              <w:rPr>
                <w:rFonts w:hint="cs"/>
                <w:rtl/>
              </w:rPr>
              <w:t>وكحلتَ جفني بالسهرْ</w:t>
            </w:r>
            <w:r w:rsidRPr="00725071">
              <w:rPr>
                <w:rStyle w:val="libPoemTiniChar0"/>
                <w:rtl/>
              </w:rPr>
              <w:br/>
              <w:t> </w:t>
            </w:r>
          </w:p>
        </w:tc>
      </w:tr>
      <w:tr w:rsidR="00A56915" w:rsidTr="00E975F1">
        <w:trPr>
          <w:trHeight w:val="350"/>
        </w:trPr>
        <w:tc>
          <w:tcPr>
            <w:tcW w:w="4438" w:type="dxa"/>
          </w:tcPr>
          <w:p w:rsidR="00A56915" w:rsidRDefault="00A56915" w:rsidP="00A56915">
            <w:pPr>
              <w:pStyle w:val="libPoem"/>
            </w:pPr>
            <w:r>
              <w:rPr>
                <w:rFonts w:hint="cs"/>
                <w:rtl/>
              </w:rPr>
              <w:t>وجفوتَ صبّاً ما له</w:t>
            </w:r>
            <w:r w:rsidRPr="00725071">
              <w:rPr>
                <w:rStyle w:val="libPoemTiniChar0"/>
                <w:rtl/>
              </w:rPr>
              <w:br/>
              <w:t> </w:t>
            </w:r>
          </w:p>
        </w:tc>
        <w:tc>
          <w:tcPr>
            <w:tcW w:w="316" w:type="dxa"/>
          </w:tcPr>
          <w:p w:rsidR="00A56915" w:rsidRDefault="00A56915" w:rsidP="00A56915">
            <w:pPr>
              <w:pStyle w:val="libPoem"/>
              <w:rPr>
                <w:rtl/>
              </w:rPr>
            </w:pPr>
          </w:p>
        </w:tc>
        <w:tc>
          <w:tcPr>
            <w:tcW w:w="4394" w:type="dxa"/>
          </w:tcPr>
          <w:p w:rsidR="00A56915" w:rsidRDefault="00A56915" w:rsidP="00A56915">
            <w:pPr>
              <w:pStyle w:val="libPoem"/>
            </w:pPr>
            <w:r>
              <w:rPr>
                <w:rFonts w:hint="cs"/>
                <w:rtl/>
              </w:rPr>
              <w:t>عن حسن وجهك مصطبرْ</w:t>
            </w:r>
            <w:r w:rsidRPr="00725071">
              <w:rPr>
                <w:rStyle w:val="libPoemTiniChar0"/>
                <w:rtl/>
              </w:rPr>
              <w:br/>
              <w:t> </w:t>
            </w:r>
          </w:p>
        </w:tc>
      </w:tr>
      <w:tr w:rsidR="00A56915" w:rsidTr="00E975F1">
        <w:trPr>
          <w:trHeight w:val="350"/>
        </w:trPr>
        <w:tc>
          <w:tcPr>
            <w:tcW w:w="4438" w:type="dxa"/>
          </w:tcPr>
          <w:p w:rsidR="00A56915" w:rsidRDefault="00A56915" w:rsidP="00A56915">
            <w:pPr>
              <w:pStyle w:val="libPoem"/>
            </w:pPr>
            <w:r>
              <w:rPr>
                <w:rFonts w:hint="cs"/>
                <w:rtl/>
              </w:rPr>
              <w:t>يا قلبِ</w:t>
            </w:r>
            <w:r w:rsidR="00E66EDC">
              <w:rPr>
                <w:rFonts w:hint="cs"/>
                <w:rtl/>
              </w:rPr>
              <w:t>:</w:t>
            </w:r>
            <w:r>
              <w:rPr>
                <w:rFonts w:hint="cs"/>
                <w:rtl/>
              </w:rPr>
              <w:t>ويحك كم تخاد</w:t>
            </w:r>
            <w:r w:rsidRPr="00725071">
              <w:rPr>
                <w:rStyle w:val="libPoemTiniChar0"/>
                <w:rtl/>
              </w:rPr>
              <w:br/>
              <w:t> </w:t>
            </w:r>
          </w:p>
        </w:tc>
        <w:tc>
          <w:tcPr>
            <w:tcW w:w="316" w:type="dxa"/>
          </w:tcPr>
          <w:p w:rsidR="00A56915" w:rsidRDefault="00A56915" w:rsidP="00A56915">
            <w:pPr>
              <w:pStyle w:val="libPoem"/>
              <w:rPr>
                <w:rtl/>
              </w:rPr>
            </w:pPr>
          </w:p>
        </w:tc>
        <w:tc>
          <w:tcPr>
            <w:tcW w:w="4394" w:type="dxa"/>
          </w:tcPr>
          <w:p w:rsidR="00A56915" w:rsidRDefault="00A56915" w:rsidP="00A56915">
            <w:pPr>
              <w:pStyle w:val="libPoem"/>
            </w:pPr>
            <w:r>
              <w:rPr>
                <w:rFonts w:hint="cs"/>
                <w:rtl/>
              </w:rPr>
              <w:t>ع بالغرور ؟! وكم تُغرْ ؟</w:t>
            </w:r>
            <w:r w:rsidRPr="00666704">
              <w:rPr>
                <w:rFonts w:hint="cs"/>
                <w:rtl/>
              </w:rPr>
              <w:t>!</w:t>
            </w:r>
            <w:r w:rsidRPr="00725071">
              <w:rPr>
                <w:rStyle w:val="libPoemTiniChar0"/>
                <w:rtl/>
              </w:rPr>
              <w:br/>
              <w:t> </w:t>
            </w:r>
          </w:p>
        </w:tc>
      </w:tr>
      <w:tr w:rsidR="00A56915" w:rsidTr="00E975F1">
        <w:tblPrEx>
          <w:tblLook w:val="04A0" w:firstRow="1" w:lastRow="0" w:firstColumn="1" w:lastColumn="0" w:noHBand="0" w:noVBand="1"/>
        </w:tblPrEx>
        <w:trPr>
          <w:trHeight w:val="350"/>
        </w:trPr>
        <w:tc>
          <w:tcPr>
            <w:tcW w:w="4438" w:type="dxa"/>
          </w:tcPr>
          <w:p w:rsidR="00A56915" w:rsidRDefault="00A56915" w:rsidP="00A56915">
            <w:pPr>
              <w:pStyle w:val="libPoem"/>
            </w:pPr>
            <w:r>
              <w:rPr>
                <w:rFonts w:hint="cs"/>
                <w:rtl/>
              </w:rPr>
              <w:t>وإلى م تكلف بالأغنّ</w:t>
            </w:r>
            <w:r w:rsidRPr="00725071">
              <w:rPr>
                <w:rStyle w:val="libPoemTiniChar0"/>
                <w:rtl/>
              </w:rPr>
              <w:br/>
              <w:t> </w:t>
            </w:r>
          </w:p>
        </w:tc>
        <w:tc>
          <w:tcPr>
            <w:tcW w:w="316" w:type="dxa"/>
          </w:tcPr>
          <w:p w:rsidR="00A56915" w:rsidRDefault="00A56915" w:rsidP="00A56915">
            <w:pPr>
              <w:pStyle w:val="libPoem"/>
              <w:rPr>
                <w:rtl/>
              </w:rPr>
            </w:pPr>
          </w:p>
        </w:tc>
        <w:tc>
          <w:tcPr>
            <w:tcW w:w="4394" w:type="dxa"/>
          </w:tcPr>
          <w:p w:rsidR="00A56915" w:rsidRDefault="00A56915" w:rsidP="00A56915">
            <w:pPr>
              <w:pStyle w:val="libPoem"/>
            </w:pPr>
            <w:r>
              <w:rPr>
                <w:rFonts w:hint="cs"/>
                <w:rtl/>
              </w:rPr>
              <w:t>من الظباء وبالأغرْ ؟</w:t>
            </w:r>
            <w:r w:rsidRPr="00666704">
              <w:rPr>
                <w:rFonts w:hint="cs"/>
                <w:rtl/>
              </w:rPr>
              <w:t>!</w:t>
            </w:r>
            <w:r w:rsidRPr="00725071">
              <w:rPr>
                <w:rStyle w:val="libPoemTiniChar0"/>
                <w:rtl/>
              </w:rPr>
              <w:br/>
              <w:t> </w:t>
            </w:r>
          </w:p>
        </w:tc>
      </w:tr>
      <w:tr w:rsidR="00A56915" w:rsidTr="00E975F1">
        <w:tblPrEx>
          <w:tblLook w:val="04A0" w:firstRow="1" w:lastRow="0" w:firstColumn="1" w:lastColumn="0" w:noHBand="0" w:noVBand="1"/>
        </w:tblPrEx>
        <w:trPr>
          <w:trHeight w:val="350"/>
        </w:trPr>
        <w:tc>
          <w:tcPr>
            <w:tcW w:w="4438" w:type="dxa"/>
          </w:tcPr>
          <w:p w:rsidR="00A56915" w:rsidRDefault="00A56915" w:rsidP="00A56915">
            <w:pPr>
              <w:pStyle w:val="libPoem"/>
            </w:pPr>
            <w:r>
              <w:rPr>
                <w:rFonts w:hint="cs"/>
                <w:rtl/>
              </w:rPr>
              <w:t>لئن الشَّريف الموسوي</w:t>
            </w:r>
            <w:r w:rsidRPr="00725071">
              <w:rPr>
                <w:rStyle w:val="libPoemTiniChar0"/>
                <w:rtl/>
              </w:rPr>
              <w:br/>
              <w:t> </w:t>
            </w:r>
          </w:p>
        </w:tc>
        <w:tc>
          <w:tcPr>
            <w:tcW w:w="316" w:type="dxa"/>
          </w:tcPr>
          <w:p w:rsidR="00A56915" w:rsidRDefault="00A56915" w:rsidP="00A56915">
            <w:pPr>
              <w:pStyle w:val="libPoem"/>
              <w:rPr>
                <w:rtl/>
              </w:rPr>
            </w:pPr>
          </w:p>
        </w:tc>
        <w:tc>
          <w:tcPr>
            <w:tcW w:w="4394" w:type="dxa"/>
          </w:tcPr>
          <w:p w:rsidR="00A56915" w:rsidRDefault="00A56915" w:rsidP="00A56915">
            <w:pPr>
              <w:pStyle w:val="libPoem"/>
            </w:pPr>
            <w:r>
              <w:rPr>
                <w:rFonts w:hint="cs"/>
                <w:rtl/>
              </w:rPr>
              <w:t>إبن الشريف أبي مضرْ</w:t>
            </w:r>
            <w:r w:rsidRPr="00725071">
              <w:rPr>
                <w:rStyle w:val="libPoemTiniChar0"/>
                <w:rtl/>
              </w:rPr>
              <w:br/>
              <w:t> </w:t>
            </w:r>
          </w:p>
        </w:tc>
      </w:tr>
      <w:tr w:rsidR="00A56915" w:rsidTr="00E975F1">
        <w:tblPrEx>
          <w:tblLook w:val="04A0" w:firstRow="1" w:lastRow="0" w:firstColumn="1" w:lastColumn="0" w:noHBand="0" w:noVBand="1"/>
        </w:tblPrEx>
        <w:trPr>
          <w:trHeight w:val="350"/>
        </w:trPr>
        <w:tc>
          <w:tcPr>
            <w:tcW w:w="4438" w:type="dxa"/>
          </w:tcPr>
          <w:p w:rsidR="00A56915" w:rsidRDefault="00A56915" w:rsidP="00A56915">
            <w:pPr>
              <w:pStyle w:val="libPoem"/>
            </w:pPr>
            <w:r>
              <w:rPr>
                <w:rFonts w:hint="cs"/>
                <w:rtl/>
              </w:rPr>
              <w:t>أبدى الجحود ولم يردّ</w:t>
            </w:r>
            <w:r w:rsidRPr="00725071">
              <w:rPr>
                <w:rStyle w:val="libPoemTiniChar0"/>
                <w:rtl/>
              </w:rPr>
              <w:br/>
              <w:t> </w:t>
            </w:r>
          </w:p>
        </w:tc>
        <w:tc>
          <w:tcPr>
            <w:tcW w:w="316" w:type="dxa"/>
          </w:tcPr>
          <w:p w:rsidR="00A56915" w:rsidRDefault="00A56915" w:rsidP="00A56915">
            <w:pPr>
              <w:pStyle w:val="libPoem"/>
              <w:rPr>
                <w:rtl/>
              </w:rPr>
            </w:pPr>
          </w:p>
        </w:tc>
        <w:tc>
          <w:tcPr>
            <w:tcW w:w="4394" w:type="dxa"/>
          </w:tcPr>
          <w:p w:rsidR="00A56915" w:rsidRDefault="00A56915" w:rsidP="00A56915">
            <w:pPr>
              <w:pStyle w:val="libPoem"/>
            </w:pPr>
            <w:r>
              <w:rPr>
                <w:rFonts w:hint="cs"/>
                <w:rtl/>
              </w:rPr>
              <w:t>إليَّ مملوكي تَتَرْ</w:t>
            </w:r>
            <w:r w:rsidRPr="00725071">
              <w:rPr>
                <w:rStyle w:val="libPoemTiniChar0"/>
                <w:rtl/>
              </w:rPr>
              <w:br/>
              <w:t> </w:t>
            </w:r>
          </w:p>
        </w:tc>
      </w:tr>
      <w:tr w:rsidR="00A56915" w:rsidTr="00E975F1">
        <w:tblPrEx>
          <w:tblLook w:val="04A0" w:firstRow="1" w:lastRow="0" w:firstColumn="1" w:lastColumn="0" w:noHBand="0" w:noVBand="1"/>
        </w:tblPrEx>
        <w:trPr>
          <w:trHeight w:val="350"/>
        </w:trPr>
        <w:tc>
          <w:tcPr>
            <w:tcW w:w="4438" w:type="dxa"/>
          </w:tcPr>
          <w:p w:rsidR="00A56915" w:rsidRDefault="00A56915" w:rsidP="00A56915">
            <w:pPr>
              <w:pStyle w:val="libPoem"/>
            </w:pPr>
            <w:r>
              <w:rPr>
                <w:rFonts w:hint="cs"/>
                <w:rtl/>
              </w:rPr>
              <w:t>واليتُ آل اُميَّة الطهر</w:t>
            </w:r>
            <w:r w:rsidRPr="00725071">
              <w:rPr>
                <w:rStyle w:val="libPoemTiniChar0"/>
                <w:rtl/>
              </w:rPr>
              <w:br/>
              <w:t> </w:t>
            </w:r>
          </w:p>
        </w:tc>
        <w:tc>
          <w:tcPr>
            <w:tcW w:w="316" w:type="dxa"/>
          </w:tcPr>
          <w:p w:rsidR="00A56915" w:rsidRDefault="00A56915" w:rsidP="00A56915">
            <w:pPr>
              <w:pStyle w:val="libPoem"/>
              <w:rPr>
                <w:rtl/>
              </w:rPr>
            </w:pPr>
          </w:p>
        </w:tc>
        <w:tc>
          <w:tcPr>
            <w:tcW w:w="4394" w:type="dxa"/>
          </w:tcPr>
          <w:p w:rsidR="00A56915" w:rsidRDefault="00A56915" w:rsidP="00A56915">
            <w:pPr>
              <w:pStyle w:val="libPoem"/>
            </w:pPr>
            <w:r>
              <w:rPr>
                <w:rFonts w:hint="cs"/>
                <w:rtl/>
              </w:rPr>
              <w:t>الميامين الغررْ</w:t>
            </w:r>
            <w:r w:rsidRPr="00725071">
              <w:rPr>
                <w:rStyle w:val="libPoemTiniChar0"/>
                <w:rtl/>
              </w:rPr>
              <w:br/>
              <w:t> </w:t>
            </w:r>
          </w:p>
        </w:tc>
      </w:tr>
      <w:tr w:rsidR="00A56915" w:rsidTr="00E975F1">
        <w:tblPrEx>
          <w:tblLook w:val="04A0" w:firstRow="1" w:lastRow="0" w:firstColumn="1" w:lastColumn="0" w:noHBand="0" w:noVBand="1"/>
        </w:tblPrEx>
        <w:trPr>
          <w:trHeight w:val="350"/>
        </w:trPr>
        <w:tc>
          <w:tcPr>
            <w:tcW w:w="4438" w:type="dxa"/>
          </w:tcPr>
          <w:p w:rsidR="00A56915" w:rsidRDefault="00A56915" w:rsidP="00A56915">
            <w:pPr>
              <w:pStyle w:val="libPoem"/>
            </w:pPr>
            <w:r>
              <w:rPr>
                <w:rFonts w:hint="cs"/>
                <w:rtl/>
              </w:rPr>
              <w:t>وجحدتُ بيعة ( حيدر</w:t>
            </w:r>
            <w:r w:rsidRPr="00666704">
              <w:rPr>
                <w:rFonts w:hint="cs"/>
                <w:rtl/>
              </w:rPr>
              <w:t xml:space="preserve"> )</w:t>
            </w:r>
            <w:r w:rsidRPr="00725071">
              <w:rPr>
                <w:rStyle w:val="libPoemTiniChar0"/>
                <w:rtl/>
              </w:rPr>
              <w:br/>
              <w:t> </w:t>
            </w:r>
          </w:p>
        </w:tc>
        <w:tc>
          <w:tcPr>
            <w:tcW w:w="316" w:type="dxa"/>
          </w:tcPr>
          <w:p w:rsidR="00A56915" w:rsidRDefault="00A56915" w:rsidP="00A56915">
            <w:pPr>
              <w:pStyle w:val="libPoem"/>
              <w:rPr>
                <w:rtl/>
              </w:rPr>
            </w:pPr>
          </w:p>
        </w:tc>
        <w:tc>
          <w:tcPr>
            <w:tcW w:w="4394" w:type="dxa"/>
          </w:tcPr>
          <w:p w:rsidR="00A56915" w:rsidRDefault="00A56915" w:rsidP="00A56915">
            <w:pPr>
              <w:pStyle w:val="libPoem"/>
            </w:pPr>
            <w:r>
              <w:rPr>
                <w:rFonts w:hint="cs"/>
                <w:rtl/>
              </w:rPr>
              <w:t>وعدلت عنه إلى عمرْ</w:t>
            </w:r>
            <w:r w:rsidRPr="00725071">
              <w:rPr>
                <w:rStyle w:val="libPoemTiniChar0"/>
                <w:rtl/>
              </w:rPr>
              <w:br/>
              <w:t> </w:t>
            </w:r>
          </w:p>
        </w:tc>
      </w:tr>
      <w:tr w:rsidR="00A56915" w:rsidTr="00E975F1">
        <w:tblPrEx>
          <w:tblLook w:val="04A0" w:firstRow="1" w:lastRow="0" w:firstColumn="1" w:lastColumn="0" w:noHBand="0" w:noVBand="1"/>
        </w:tblPrEx>
        <w:trPr>
          <w:trHeight w:val="350"/>
        </w:trPr>
        <w:tc>
          <w:tcPr>
            <w:tcW w:w="4438" w:type="dxa"/>
          </w:tcPr>
          <w:p w:rsidR="00A56915" w:rsidRDefault="00A56915" w:rsidP="00A56915">
            <w:pPr>
              <w:pStyle w:val="libPoem"/>
            </w:pPr>
            <w:r>
              <w:rPr>
                <w:rFonts w:hint="cs"/>
                <w:rtl/>
              </w:rPr>
              <w:t>واُكذِّب الرّاوي وأطعن</w:t>
            </w:r>
            <w:r w:rsidRPr="00725071">
              <w:rPr>
                <w:rStyle w:val="libPoemTiniChar0"/>
                <w:rtl/>
              </w:rPr>
              <w:br/>
              <w:t> </w:t>
            </w:r>
          </w:p>
        </w:tc>
        <w:tc>
          <w:tcPr>
            <w:tcW w:w="316" w:type="dxa"/>
          </w:tcPr>
          <w:p w:rsidR="00A56915" w:rsidRDefault="00A56915" w:rsidP="00A56915">
            <w:pPr>
              <w:pStyle w:val="libPoem"/>
              <w:rPr>
                <w:rtl/>
              </w:rPr>
            </w:pPr>
          </w:p>
        </w:tc>
        <w:tc>
          <w:tcPr>
            <w:tcW w:w="4394" w:type="dxa"/>
          </w:tcPr>
          <w:p w:rsidR="00A56915" w:rsidRDefault="00A56915" w:rsidP="00A56915">
            <w:pPr>
              <w:pStyle w:val="libPoem"/>
            </w:pPr>
            <w:r>
              <w:rPr>
                <w:rFonts w:hint="cs"/>
                <w:rtl/>
              </w:rPr>
              <w:t>في ظهور المنتظرْ</w:t>
            </w:r>
            <w:r w:rsidRPr="00725071">
              <w:rPr>
                <w:rStyle w:val="libPoemTiniChar0"/>
                <w:rtl/>
              </w:rPr>
              <w:br/>
              <w:t> </w:t>
            </w:r>
          </w:p>
        </w:tc>
      </w:tr>
      <w:tr w:rsidR="00A56915" w:rsidTr="00E975F1">
        <w:tblPrEx>
          <w:tblLook w:val="04A0" w:firstRow="1" w:lastRow="0" w:firstColumn="1" w:lastColumn="0" w:noHBand="0" w:noVBand="1"/>
        </w:tblPrEx>
        <w:trPr>
          <w:trHeight w:val="350"/>
        </w:trPr>
        <w:tc>
          <w:tcPr>
            <w:tcW w:w="4438" w:type="dxa"/>
          </w:tcPr>
          <w:p w:rsidR="00A56915" w:rsidRDefault="00A56915" w:rsidP="00A56915">
            <w:pPr>
              <w:pStyle w:val="libPoem"/>
            </w:pPr>
            <w:r>
              <w:rPr>
                <w:rFonts w:hint="cs"/>
                <w:rtl/>
              </w:rPr>
              <w:t>وإذا رووا خبر ( الغدير</w:t>
            </w:r>
            <w:r w:rsidRPr="00666704">
              <w:rPr>
                <w:rFonts w:hint="cs"/>
                <w:rtl/>
              </w:rPr>
              <w:t xml:space="preserve"> )</w:t>
            </w:r>
            <w:r w:rsidRPr="00725071">
              <w:rPr>
                <w:rStyle w:val="libPoemTiniChar0"/>
                <w:rtl/>
              </w:rPr>
              <w:br/>
              <w:t> </w:t>
            </w:r>
          </w:p>
        </w:tc>
        <w:tc>
          <w:tcPr>
            <w:tcW w:w="316" w:type="dxa"/>
          </w:tcPr>
          <w:p w:rsidR="00A56915" w:rsidRDefault="00A56915" w:rsidP="00A56915">
            <w:pPr>
              <w:pStyle w:val="libPoem"/>
              <w:rPr>
                <w:rtl/>
              </w:rPr>
            </w:pPr>
          </w:p>
        </w:tc>
        <w:tc>
          <w:tcPr>
            <w:tcW w:w="4394" w:type="dxa"/>
          </w:tcPr>
          <w:p w:rsidR="00A56915" w:rsidRDefault="00A56915" w:rsidP="00A56915">
            <w:pPr>
              <w:pStyle w:val="libPoem"/>
            </w:pPr>
            <w:r>
              <w:rPr>
                <w:rFonts w:hint="cs"/>
                <w:rtl/>
              </w:rPr>
              <w:t>أقول</w:t>
            </w:r>
            <w:r w:rsidR="00E66EDC">
              <w:rPr>
                <w:rFonts w:hint="cs"/>
                <w:rtl/>
              </w:rPr>
              <w:t>:</w:t>
            </w:r>
            <w:r>
              <w:rPr>
                <w:rFonts w:hint="cs"/>
                <w:rtl/>
              </w:rPr>
              <w:t>ما صحَّ الخبرْ</w:t>
            </w:r>
            <w:r w:rsidRPr="00725071">
              <w:rPr>
                <w:rStyle w:val="libPoemTiniChar0"/>
                <w:rtl/>
              </w:rPr>
              <w:br/>
              <w:t> </w:t>
            </w:r>
          </w:p>
        </w:tc>
      </w:tr>
      <w:tr w:rsidR="00A56915" w:rsidTr="00E975F1">
        <w:tblPrEx>
          <w:tblLook w:val="04A0" w:firstRow="1" w:lastRow="0" w:firstColumn="1" w:lastColumn="0" w:noHBand="0" w:noVBand="1"/>
        </w:tblPrEx>
        <w:trPr>
          <w:trHeight w:val="350"/>
        </w:trPr>
        <w:tc>
          <w:tcPr>
            <w:tcW w:w="4438" w:type="dxa"/>
          </w:tcPr>
          <w:p w:rsidR="00A56915" w:rsidRDefault="00A56915" w:rsidP="00A56915">
            <w:pPr>
              <w:pStyle w:val="libPoem"/>
            </w:pPr>
            <w:r>
              <w:rPr>
                <w:rFonts w:hint="cs"/>
                <w:rtl/>
              </w:rPr>
              <w:t>ولبست فيه من</w:t>
            </w:r>
            <w:r w:rsidRPr="00666704">
              <w:rPr>
                <w:rFonts w:hint="cs"/>
                <w:rtl/>
              </w:rPr>
              <w:t xml:space="preserve"> </w:t>
            </w:r>
            <w:r>
              <w:rPr>
                <w:rFonts w:hint="cs"/>
                <w:rtl/>
              </w:rPr>
              <w:t>الملابس</w:t>
            </w:r>
            <w:r w:rsidRPr="00725071">
              <w:rPr>
                <w:rStyle w:val="libPoemTiniChar0"/>
                <w:rtl/>
              </w:rPr>
              <w:br/>
              <w:t> </w:t>
            </w:r>
          </w:p>
        </w:tc>
        <w:tc>
          <w:tcPr>
            <w:tcW w:w="316" w:type="dxa"/>
          </w:tcPr>
          <w:p w:rsidR="00A56915" w:rsidRDefault="00A56915" w:rsidP="00A56915">
            <w:pPr>
              <w:pStyle w:val="libPoem"/>
              <w:rPr>
                <w:rtl/>
              </w:rPr>
            </w:pPr>
          </w:p>
        </w:tc>
        <w:tc>
          <w:tcPr>
            <w:tcW w:w="4394" w:type="dxa"/>
          </w:tcPr>
          <w:p w:rsidR="00A56915" w:rsidRDefault="00A56915" w:rsidP="00A56915">
            <w:pPr>
              <w:pStyle w:val="libPoem"/>
            </w:pPr>
            <w:r>
              <w:rPr>
                <w:rFonts w:hint="cs"/>
                <w:rtl/>
              </w:rPr>
              <w:t>ما اضمحلَّ وما دثرْ</w:t>
            </w:r>
            <w:r w:rsidRPr="00725071">
              <w:rPr>
                <w:rStyle w:val="libPoemTiniChar0"/>
                <w:rtl/>
              </w:rPr>
              <w:br/>
              <w:t> </w:t>
            </w:r>
          </w:p>
        </w:tc>
      </w:tr>
      <w:tr w:rsidR="00A56915" w:rsidTr="00E975F1">
        <w:tblPrEx>
          <w:tblLook w:val="04A0" w:firstRow="1" w:lastRow="0" w:firstColumn="1" w:lastColumn="0" w:noHBand="0" w:noVBand="1"/>
        </w:tblPrEx>
        <w:trPr>
          <w:trHeight w:val="350"/>
        </w:trPr>
        <w:tc>
          <w:tcPr>
            <w:tcW w:w="4438" w:type="dxa"/>
          </w:tcPr>
          <w:p w:rsidR="00A56915" w:rsidRDefault="00A56915" w:rsidP="00A56915">
            <w:pPr>
              <w:pStyle w:val="libPoem"/>
            </w:pPr>
            <w:r>
              <w:rPr>
                <w:rFonts w:hint="cs"/>
                <w:rtl/>
              </w:rPr>
              <w:t>وإذا جرى ذكر الصحابة</w:t>
            </w:r>
            <w:r w:rsidRPr="00725071">
              <w:rPr>
                <w:rStyle w:val="libPoemTiniChar0"/>
                <w:rtl/>
              </w:rPr>
              <w:br/>
              <w:t> </w:t>
            </w:r>
          </w:p>
        </w:tc>
        <w:tc>
          <w:tcPr>
            <w:tcW w:w="316" w:type="dxa"/>
          </w:tcPr>
          <w:p w:rsidR="00A56915" w:rsidRDefault="00A56915" w:rsidP="00A56915">
            <w:pPr>
              <w:pStyle w:val="libPoem"/>
              <w:rPr>
                <w:rtl/>
              </w:rPr>
            </w:pPr>
          </w:p>
        </w:tc>
        <w:tc>
          <w:tcPr>
            <w:tcW w:w="4394" w:type="dxa"/>
          </w:tcPr>
          <w:p w:rsidR="00A56915" w:rsidRDefault="00697F25" w:rsidP="00A56915">
            <w:pPr>
              <w:pStyle w:val="libPoem"/>
            </w:pPr>
            <w:r>
              <w:rPr>
                <w:rFonts w:hint="cs"/>
                <w:rtl/>
              </w:rPr>
              <w:t>بين قومٍ واشتهرْ</w:t>
            </w:r>
            <w:r w:rsidR="00A56915" w:rsidRPr="00725071">
              <w:rPr>
                <w:rStyle w:val="libPoemTiniChar0"/>
                <w:rtl/>
              </w:rPr>
              <w:br/>
              <w:t> </w:t>
            </w:r>
          </w:p>
        </w:tc>
      </w:tr>
      <w:tr w:rsidR="00A56915" w:rsidTr="00E975F1">
        <w:tblPrEx>
          <w:tblLook w:val="04A0" w:firstRow="1" w:lastRow="0" w:firstColumn="1" w:lastColumn="0" w:noHBand="0" w:noVBand="1"/>
        </w:tblPrEx>
        <w:trPr>
          <w:trHeight w:val="350"/>
        </w:trPr>
        <w:tc>
          <w:tcPr>
            <w:tcW w:w="4438" w:type="dxa"/>
          </w:tcPr>
          <w:p w:rsidR="00A56915" w:rsidRDefault="00697F25" w:rsidP="00A56915">
            <w:pPr>
              <w:pStyle w:val="libPoem"/>
            </w:pPr>
            <w:r>
              <w:rPr>
                <w:rFonts w:hint="cs"/>
                <w:rtl/>
              </w:rPr>
              <w:t>قلت</w:t>
            </w:r>
            <w:r w:rsidR="00E66EDC">
              <w:rPr>
                <w:rFonts w:hint="cs"/>
                <w:rtl/>
              </w:rPr>
              <w:t>:</w:t>
            </w:r>
            <w:r>
              <w:rPr>
                <w:rFonts w:hint="cs"/>
                <w:rtl/>
              </w:rPr>
              <w:t>المقدَّم شيخ تيم</w:t>
            </w:r>
            <w:r w:rsidR="00A56915" w:rsidRPr="00725071">
              <w:rPr>
                <w:rStyle w:val="libPoemTiniChar0"/>
                <w:rtl/>
              </w:rPr>
              <w:br/>
              <w:t> </w:t>
            </w:r>
          </w:p>
        </w:tc>
        <w:tc>
          <w:tcPr>
            <w:tcW w:w="316" w:type="dxa"/>
          </w:tcPr>
          <w:p w:rsidR="00A56915" w:rsidRDefault="00A56915" w:rsidP="00A56915">
            <w:pPr>
              <w:pStyle w:val="libPoem"/>
              <w:rPr>
                <w:rtl/>
              </w:rPr>
            </w:pPr>
          </w:p>
        </w:tc>
        <w:tc>
          <w:tcPr>
            <w:tcW w:w="4394" w:type="dxa"/>
          </w:tcPr>
          <w:p w:rsidR="00A56915" w:rsidRDefault="00697F25" w:rsidP="00A56915">
            <w:pPr>
              <w:pStyle w:val="libPoem"/>
            </w:pPr>
            <w:r>
              <w:rPr>
                <w:rFonts w:hint="cs"/>
                <w:rtl/>
              </w:rPr>
              <w:t>ثمَّ صاحبه عمرْ</w:t>
            </w:r>
            <w:r w:rsidR="00A56915" w:rsidRPr="00725071">
              <w:rPr>
                <w:rStyle w:val="libPoemTiniChar0"/>
                <w:rtl/>
              </w:rPr>
              <w:br/>
              <w:t> </w:t>
            </w:r>
          </w:p>
        </w:tc>
      </w:tr>
      <w:tr w:rsidR="00E975F1" w:rsidTr="00E975F1">
        <w:tblPrEx>
          <w:tblLook w:val="04A0" w:firstRow="1" w:lastRow="0" w:firstColumn="1" w:lastColumn="0" w:noHBand="0" w:noVBand="1"/>
        </w:tblPrEx>
        <w:trPr>
          <w:trHeight w:val="350"/>
        </w:trPr>
        <w:tc>
          <w:tcPr>
            <w:tcW w:w="4438" w:type="dxa"/>
          </w:tcPr>
          <w:p w:rsidR="00E975F1" w:rsidRDefault="00E975F1" w:rsidP="001964B2">
            <w:pPr>
              <w:pStyle w:val="libPoem"/>
            </w:pPr>
            <w:r>
              <w:rPr>
                <w:rFonts w:hint="cs"/>
                <w:rtl/>
              </w:rPr>
              <w:t>ما سلَّ قطّ ظبا على</w:t>
            </w:r>
            <w:r w:rsidRPr="00725071">
              <w:rPr>
                <w:rStyle w:val="libPoemTiniChar0"/>
                <w:rtl/>
              </w:rPr>
              <w:br/>
              <w:t> </w:t>
            </w:r>
          </w:p>
        </w:tc>
        <w:tc>
          <w:tcPr>
            <w:tcW w:w="316" w:type="dxa"/>
          </w:tcPr>
          <w:p w:rsidR="00E975F1" w:rsidRDefault="00E975F1" w:rsidP="001964B2">
            <w:pPr>
              <w:pStyle w:val="libPoem"/>
              <w:rPr>
                <w:rtl/>
              </w:rPr>
            </w:pPr>
          </w:p>
        </w:tc>
        <w:tc>
          <w:tcPr>
            <w:tcW w:w="4394" w:type="dxa"/>
          </w:tcPr>
          <w:p w:rsidR="00E975F1" w:rsidRDefault="00E975F1" w:rsidP="001964B2">
            <w:pPr>
              <w:pStyle w:val="libPoem"/>
            </w:pPr>
            <w:r>
              <w:rPr>
                <w:rFonts w:hint="cs"/>
                <w:rtl/>
              </w:rPr>
              <w:t>آل النبيِّ</w:t>
            </w:r>
            <w:r w:rsidRPr="00666704">
              <w:rPr>
                <w:rFonts w:hint="cs"/>
                <w:rtl/>
              </w:rPr>
              <w:t xml:space="preserve"> </w:t>
            </w:r>
            <w:r>
              <w:rPr>
                <w:rFonts w:hint="cs"/>
                <w:rtl/>
              </w:rPr>
              <w:t>و لا شهرْ</w:t>
            </w:r>
            <w:r w:rsidRPr="00725071">
              <w:rPr>
                <w:rStyle w:val="libPoemTiniChar0"/>
                <w:rtl/>
              </w:rPr>
              <w:br/>
              <w:t> </w:t>
            </w:r>
          </w:p>
        </w:tc>
      </w:tr>
      <w:tr w:rsidR="00E975F1" w:rsidTr="00E975F1">
        <w:tblPrEx>
          <w:tblLook w:val="04A0" w:firstRow="1" w:lastRow="0" w:firstColumn="1" w:lastColumn="0" w:noHBand="0" w:noVBand="1"/>
        </w:tblPrEx>
        <w:trPr>
          <w:trHeight w:val="350"/>
        </w:trPr>
        <w:tc>
          <w:tcPr>
            <w:tcW w:w="4438" w:type="dxa"/>
          </w:tcPr>
          <w:p w:rsidR="00E975F1" w:rsidRDefault="00E975F1" w:rsidP="001964B2">
            <w:pPr>
              <w:pStyle w:val="libPoem"/>
            </w:pPr>
            <w:r>
              <w:rPr>
                <w:rFonts w:hint="cs"/>
                <w:rtl/>
              </w:rPr>
              <w:t>كلّا</w:t>
            </w:r>
            <w:r w:rsidRPr="00666704">
              <w:rPr>
                <w:rFonts w:hint="cs"/>
                <w:rtl/>
              </w:rPr>
              <w:t xml:space="preserve"> </w:t>
            </w:r>
            <w:r>
              <w:rPr>
                <w:rFonts w:hint="cs"/>
                <w:rtl/>
              </w:rPr>
              <w:t>ولا صدَّ البتول</w:t>
            </w:r>
            <w:r w:rsidRPr="00725071">
              <w:rPr>
                <w:rStyle w:val="libPoemTiniChar0"/>
                <w:rtl/>
              </w:rPr>
              <w:br/>
              <w:t> </w:t>
            </w:r>
          </w:p>
        </w:tc>
        <w:tc>
          <w:tcPr>
            <w:tcW w:w="316" w:type="dxa"/>
          </w:tcPr>
          <w:p w:rsidR="00E975F1" w:rsidRDefault="00E975F1" w:rsidP="001964B2">
            <w:pPr>
              <w:pStyle w:val="libPoem"/>
              <w:rPr>
                <w:rtl/>
              </w:rPr>
            </w:pPr>
          </w:p>
        </w:tc>
        <w:tc>
          <w:tcPr>
            <w:tcW w:w="4394" w:type="dxa"/>
          </w:tcPr>
          <w:p w:rsidR="00E975F1" w:rsidRDefault="00E975F1" w:rsidP="001964B2">
            <w:pPr>
              <w:pStyle w:val="libPoem"/>
            </w:pPr>
            <w:r>
              <w:rPr>
                <w:rFonts w:hint="cs"/>
                <w:rtl/>
              </w:rPr>
              <w:t>عن التراث ولا زجرْ</w:t>
            </w:r>
            <w:r w:rsidRPr="00725071">
              <w:rPr>
                <w:rStyle w:val="libPoemTiniChar0"/>
                <w:rtl/>
              </w:rPr>
              <w:br/>
              <w:t> </w:t>
            </w:r>
          </w:p>
        </w:tc>
      </w:tr>
      <w:tr w:rsidR="00E975F1" w:rsidTr="00E975F1">
        <w:tblPrEx>
          <w:tblLook w:val="04A0" w:firstRow="1" w:lastRow="0" w:firstColumn="1" w:lastColumn="0" w:noHBand="0" w:noVBand="1"/>
        </w:tblPrEx>
        <w:trPr>
          <w:trHeight w:val="350"/>
        </w:trPr>
        <w:tc>
          <w:tcPr>
            <w:tcW w:w="4438" w:type="dxa"/>
          </w:tcPr>
          <w:p w:rsidR="00E975F1" w:rsidRDefault="00E975F1" w:rsidP="001964B2">
            <w:pPr>
              <w:pStyle w:val="libPoem"/>
            </w:pPr>
            <w:r>
              <w:rPr>
                <w:rFonts w:hint="cs"/>
                <w:rtl/>
              </w:rPr>
              <w:t>وأقول</w:t>
            </w:r>
            <w:r w:rsidR="00E66EDC">
              <w:rPr>
                <w:rFonts w:hint="cs"/>
                <w:rtl/>
              </w:rPr>
              <w:t>:</w:t>
            </w:r>
            <w:r>
              <w:rPr>
                <w:rFonts w:hint="cs"/>
                <w:rtl/>
              </w:rPr>
              <w:t>إنَّ يزيد ما</w:t>
            </w:r>
            <w:r w:rsidRPr="00725071">
              <w:rPr>
                <w:rStyle w:val="libPoemTiniChar0"/>
                <w:rtl/>
              </w:rPr>
              <w:br/>
              <w:t> </w:t>
            </w:r>
          </w:p>
        </w:tc>
        <w:tc>
          <w:tcPr>
            <w:tcW w:w="316" w:type="dxa"/>
          </w:tcPr>
          <w:p w:rsidR="00E975F1" w:rsidRDefault="00E975F1" w:rsidP="001964B2">
            <w:pPr>
              <w:pStyle w:val="libPoem"/>
              <w:rPr>
                <w:rtl/>
              </w:rPr>
            </w:pPr>
          </w:p>
        </w:tc>
        <w:tc>
          <w:tcPr>
            <w:tcW w:w="4394" w:type="dxa"/>
          </w:tcPr>
          <w:p w:rsidR="00E975F1" w:rsidRDefault="00E975F1" w:rsidP="001964B2">
            <w:pPr>
              <w:pStyle w:val="libPoem"/>
            </w:pPr>
            <w:r>
              <w:rPr>
                <w:rFonts w:hint="cs"/>
                <w:rtl/>
              </w:rPr>
              <w:t>شرب</w:t>
            </w:r>
            <w:r w:rsidRPr="00666704">
              <w:rPr>
                <w:rFonts w:hint="cs"/>
                <w:rtl/>
              </w:rPr>
              <w:t xml:space="preserve"> </w:t>
            </w:r>
            <w:r>
              <w:rPr>
                <w:rFonts w:hint="cs"/>
                <w:rtl/>
              </w:rPr>
              <w:t>الخمور ولا فجرْ</w:t>
            </w:r>
            <w:r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8E5D7F" w:rsidTr="00941720">
        <w:trPr>
          <w:trHeight w:val="350"/>
        </w:trPr>
        <w:tc>
          <w:tcPr>
            <w:tcW w:w="4438" w:type="dxa"/>
            <w:shd w:val="clear" w:color="auto" w:fill="auto"/>
          </w:tcPr>
          <w:p w:rsidR="008E5D7F" w:rsidRDefault="008E5D7F" w:rsidP="001964B2">
            <w:pPr>
              <w:pStyle w:val="libPoem"/>
            </w:pPr>
            <w:r>
              <w:rPr>
                <w:rFonts w:hint="cs"/>
                <w:rtl/>
              </w:rPr>
              <w:lastRenderedPageBreak/>
              <w:t>ولجيشه - بالكفِّ عن</w:t>
            </w:r>
            <w:r w:rsidRPr="00725071">
              <w:rPr>
                <w:rStyle w:val="libPoemTiniChar0"/>
                <w:rtl/>
              </w:rPr>
              <w:br/>
              <w:t> </w:t>
            </w:r>
          </w:p>
        </w:tc>
        <w:tc>
          <w:tcPr>
            <w:tcW w:w="316" w:type="dxa"/>
            <w:shd w:val="clear" w:color="auto" w:fill="auto"/>
          </w:tcPr>
          <w:p w:rsidR="008E5D7F" w:rsidRDefault="008E5D7F" w:rsidP="001964B2">
            <w:pPr>
              <w:pStyle w:val="libPoem"/>
              <w:rPr>
                <w:rtl/>
              </w:rPr>
            </w:pPr>
          </w:p>
        </w:tc>
        <w:tc>
          <w:tcPr>
            <w:tcW w:w="4394" w:type="dxa"/>
            <w:shd w:val="clear" w:color="auto" w:fill="auto"/>
          </w:tcPr>
          <w:p w:rsidR="008E5D7F" w:rsidRDefault="008E5D7F" w:rsidP="001964B2">
            <w:pPr>
              <w:pStyle w:val="libPoem"/>
            </w:pPr>
            <w:r>
              <w:rPr>
                <w:rFonts w:hint="cs"/>
                <w:rtl/>
              </w:rPr>
              <w:t>إبناء فاطمة - أمرْ</w:t>
            </w:r>
            <w:r w:rsidRPr="00725071">
              <w:rPr>
                <w:rStyle w:val="libPoemTiniChar0"/>
                <w:rtl/>
              </w:rPr>
              <w:br/>
              <w:t> </w:t>
            </w:r>
          </w:p>
        </w:tc>
      </w:tr>
      <w:tr w:rsidR="008E5D7F" w:rsidTr="00941720">
        <w:trPr>
          <w:trHeight w:val="350"/>
        </w:trPr>
        <w:tc>
          <w:tcPr>
            <w:tcW w:w="4438" w:type="dxa"/>
          </w:tcPr>
          <w:p w:rsidR="008E5D7F" w:rsidRDefault="008E5D7F" w:rsidP="001964B2">
            <w:pPr>
              <w:pStyle w:val="libPoem"/>
            </w:pPr>
            <w:r>
              <w:rPr>
                <w:rFonts w:hint="cs"/>
                <w:rtl/>
              </w:rPr>
              <w:t>والشِّمر ما قتل الحسين</w:t>
            </w:r>
            <w:r w:rsidRPr="00725071">
              <w:rPr>
                <w:rStyle w:val="libPoemTiniChar0"/>
                <w:rtl/>
              </w:rPr>
              <w:br/>
              <w:t> </w:t>
            </w:r>
          </w:p>
        </w:tc>
        <w:tc>
          <w:tcPr>
            <w:tcW w:w="316" w:type="dxa"/>
          </w:tcPr>
          <w:p w:rsidR="008E5D7F" w:rsidRDefault="008E5D7F" w:rsidP="001964B2">
            <w:pPr>
              <w:pStyle w:val="libPoem"/>
              <w:rPr>
                <w:rtl/>
              </w:rPr>
            </w:pPr>
          </w:p>
        </w:tc>
        <w:tc>
          <w:tcPr>
            <w:tcW w:w="4394" w:type="dxa"/>
          </w:tcPr>
          <w:p w:rsidR="008E5D7F" w:rsidRDefault="008E5D7F" w:rsidP="009F2576">
            <w:pPr>
              <w:pStyle w:val="libPoem"/>
            </w:pPr>
            <w:r>
              <w:rPr>
                <w:rFonts w:hint="cs"/>
                <w:rtl/>
              </w:rPr>
              <w:t>ولا إبن سعد ما غدرْ</w:t>
            </w:r>
            <w:r w:rsidRPr="00725071">
              <w:rPr>
                <w:rStyle w:val="libPoemTiniChar0"/>
                <w:rtl/>
              </w:rPr>
              <w:br/>
              <w:t> </w:t>
            </w:r>
          </w:p>
        </w:tc>
      </w:tr>
      <w:tr w:rsidR="008E5D7F" w:rsidTr="00941720">
        <w:trPr>
          <w:trHeight w:val="350"/>
        </w:trPr>
        <w:tc>
          <w:tcPr>
            <w:tcW w:w="4438" w:type="dxa"/>
          </w:tcPr>
          <w:p w:rsidR="008E5D7F" w:rsidRDefault="008E5D7F" w:rsidP="001964B2">
            <w:pPr>
              <w:pStyle w:val="libPoem"/>
            </w:pPr>
            <w:r>
              <w:rPr>
                <w:rFonts w:hint="cs"/>
                <w:rtl/>
              </w:rPr>
              <w:t>وحلقتُ في عشر المحرَّم</w:t>
            </w:r>
            <w:r w:rsidRPr="00725071">
              <w:rPr>
                <w:rStyle w:val="libPoemTiniChar0"/>
                <w:rtl/>
              </w:rPr>
              <w:br/>
              <w:t> </w:t>
            </w:r>
          </w:p>
        </w:tc>
        <w:tc>
          <w:tcPr>
            <w:tcW w:w="316" w:type="dxa"/>
          </w:tcPr>
          <w:p w:rsidR="008E5D7F" w:rsidRDefault="008E5D7F" w:rsidP="001964B2">
            <w:pPr>
              <w:pStyle w:val="libPoem"/>
              <w:rPr>
                <w:rtl/>
              </w:rPr>
            </w:pPr>
          </w:p>
        </w:tc>
        <w:tc>
          <w:tcPr>
            <w:tcW w:w="4394" w:type="dxa"/>
          </w:tcPr>
          <w:p w:rsidR="008E5D7F" w:rsidRDefault="008E5D7F" w:rsidP="001964B2">
            <w:pPr>
              <w:pStyle w:val="libPoem"/>
            </w:pPr>
            <w:r>
              <w:rPr>
                <w:rFonts w:hint="cs"/>
                <w:rtl/>
              </w:rPr>
              <w:t>ما استطال من الشعرْ</w:t>
            </w:r>
            <w:r w:rsidRPr="00725071">
              <w:rPr>
                <w:rStyle w:val="libPoemTiniChar0"/>
                <w:rtl/>
              </w:rPr>
              <w:br/>
              <w:t> </w:t>
            </w:r>
          </w:p>
        </w:tc>
      </w:tr>
      <w:tr w:rsidR="008E5D7F" w:rsidTr="00941720">
        <w:trPr>
          <w:trHeight w:val="350"/>
        </w:trPr>
        <w:tc>
          <w:tcPr>
            <w:tcW w:w="4438" w:type="dxa"/>
          </w:tcPr>
          <w:p w:rsidR="008E5D7F" w:rsidRDefault="008E5D7F" w:rsidP="001964B2">
            <w:pPr>
              <w:pStyle w:val="libPoem"/>
            </w:pPr>
            <w:r>
              <w:rPr>
                <w:rFonts w:hint="cs"/>
                <w:rtl/>
              </w:rPr>
              <w:t>ونويتُ صوم نهاره</w:t>
            </w:r>
            <w:r w:rsidRPr="00725071">
              <w:rPr>
                <w:rStyle w:val="libPoemTiniChar0"/>
                <w:rtl/>
              </w:rPr>
              <w:br/>
              <w:t> </w:t>
            </w:r>
          </w:p>
        </w:tc>
        <w:tc>
          <w:tcPr>
            <w:tcW w:w="316" w:type="dxa"/>
          </w:tcPr>
          <w:p w:rsidR="008E5D7F" w:rsidRDefault="008E5D7F" w:rsidP="001964B2">
            <w:pPr>
              <w:pStyle w:val="libPoem"/>
              <w:rPr>
                <w:rtl/>
              </w:rPr>
            </w:pPr>
          </w:p>
        </w:tc>
        <w:tc>
          <w:tcPr>
            <w:tcW w:w="4394" w:type="dxa"/>
          </w:tcPr>
          <w:p w:rsidR="008E5D7F" w:rsidRDefault="008E5D7F" w:rsidP="001964B2">
            <w:pPr>
              <w:pStyle w:val="libPoem"/>
            </w:pPr>
            <w:r>
              <w:rPr>
                <w:rFonts w:hint="cs"/>
                <w:rtl/>
              </w:rPr>
              <w:t>وصيام أيّام اُخرْ</w:t>
            </w:r>
            <w:r w:rsidRPr="00725071">
              <w:rPr>
                <w:rStyle w:val="libPoemTiniChar0"/>
                <w:rtl/>
              </w:rPr>
              <w:br/>
              <w:t> </w:t>
            </w:r>
          </w:p>
        </w:tc>
      </w:tr>
      <w:tr w:rsidR="008E5D7F" w:rsidTr="00941720">
        <w:trPr>
          <w:trHeight w:val="350"/>
        </w:trPr>
        <w:tc>
          <w:tcPr>
            <w:tcW w:w="4438" w:type="dxa"/>
          </w:tcPr>
          <w:p w:rsidR="008E5D7F" w:rsidRDefault="008E5D7F" w:rsidP="001964B2">
            <w:pPr>
              <w:pStyle w:val="libPoem"/>
            </w:pPr>
            <w:r>
              <w:rPr>
                <w:rFonts w:hint="cs"/>
                <w:rtl/>
              </w:rPr>
              <w:t>ولبستُ فيه أجلّ ثوب</w:t>
            </w:r>
            <w:r w:rsidRPr="00725071">
              <w:rPr>
                <w:rStyle w:val="libPoemTiniChar0"/>
                <w:rtl/>
              </w:rPr>
              <w:br/>
              <w:t> </w:t>
            </w:r>
          </w:p>
        </w:tc>
        <w:tc>
          <w:tcPr>
            <w:tcW w:w="316" w:type="dxa"/>
          </w:tcPr>
          <w:p w:rsidR="008E5D7F" w:rsidRDefault="008E5D7F" w:rsidP="001964B2">
            <w:pPr>
              <w:pStyle w:val="libPoem"/>
              <w:rPr>
                <w:rtl/>
              </w:rPr>
            </w:pPr>
          </w:p>
        </w:tc>
        <w:tc>
          <w:tcPr>
            <w:tcW w:w="4394" w:type="dxa"/>
          </w:tcPr>
          <w:p w:rsidR="008E5D7F" w:rsidRDefault="008E5D7F" w:rsidP="001964B2">
            <w:pPr>
              <w:pStyle w:val="libPoem"/>
            </w:pPr>
            <w:r>
              <w:rPr>
                <w:rFonts w:hint="cs"/>
                <w:rtl/>
              </w:rPr>
              <w:t>للمواسم يُدَّخرْ</w:t>
            </w:r>
            <w:r w:rsidRPr="00725071">
              <w:rPr>
                <w:rStyle w:val="libPoemTiniChar0"/>
                <w:rtl/>
              </w:rPr>
              <w:br/>
              <w:t> </w:t>
            </w:r>
          </w:p>
        </w:tc>
      </w:tr>
      <w:tr w:rsidR="008E5D7F" w:rsidTr="00941720">
        <w:tblPrEx>
          <w:tblLook w:val="04A0" w:firstRow="1" w:lastRow="0" w:firstColumn="1" w:lastColumn="0" w:noHBand="0" w:noVBand="1"/>
        </w:tblPrEx>
        <w:trPr>
          <w:trHeight w:val="350"/>
        </w:trPr>
        <w:tc>
          <w:tcPr>
            <w:tcW w:w="4438" w:type="dxa"/>
          </w:tcPr>
          <w:p w:rsidR="008E5D7F" w:rsidRDefault="008E5D7F" w:rsidP="001964B2">
            <w:pPr>
              <w:pStyle w:val="libPoem"/>
            </w:pPr>
            <w:r>
              <w:rPr>
                <w:rFonts w:hint="cs"/>
                <w:rtl/>
              </w:rPr>
              <w:t>وسهرتُ في طبخ الحبوب</w:t>
            </w:r>
            <w:r w:rsidRPr="00725071">
              <w:rPr>
                <w:rStyle w:val="libPoemTiniChar0"/>
                <w:rtl/>
              </w:rPr>
              <w:br/>
              <w:t> </w:t>
            </w:r>
          </w:p>
        </w:tc>
        <w:tc>
          <w:tcPr>
            <w:tcW w:w="316" w:type="dxa"/>
          </w:tcPr>
          <w:p w:rsidR="008E5D7F" w:rsidRDefault="008E5D7F" w:rsidP="001964B2">
            <w:pPr>
              <w:pStyle w:val="libPoem"/>
              <w:rPr>
                <w:rtl/>
              </w:rPr>
            </w:pPr>
          </w:p>
        </w:tc>
        <w:tc>
          <w:tcPr>
            <w:tcW w:w="4394" w:type="dxa"/>
          </w:tcPr>
          <w:p w:rsidR="008E5D7F" w:rsidRDefault="008E5D7F" w:rsidP="001964B2">
            <w:pPr>
              <w:pStyle w:val="libPoem"/>
            </w:pPr>
            <w:r>
              <w:rPr>
                <w:rFonts w:hint="cs"/>
                <w:rtl/>
              </w:rPr>
              <w:t>من</w:t>
            </w:r>
            <w:r w:rsidRPr="00666704">
              <w:rPr>
                <w:rFonts w:hint="cs"/>
                <w:rtl/>
              </w:rPr>
              <w:t xml:space="preserve"> </w:t>
            </w:r>
            <w:r>
              <w:rPr>
                <w:rFonts w:hint="cs"/>
                <w:rtl/>
              </w:rPr>
              <w:t>العشاء إلى السّحرْ</w:t>
            </w:r>
            <w:r w:rsidRPr="00725071">
              <w:rPr>
                <w:rStyle w:val="libPoemTiniChar0"/>
                <w:rtl/>
              </w:rPr>
              <w:br/>
              <w:t> </w:t>
            </w:r>
          </w:p>
        </w:tc>
      </w:tr>
      <w:tr w:rsidR="008E5D7F" w:rsidTr="00941720">
        <w:tblPrEx>
          <w:tblLook w:val="04A0" w:firstRow="1" w:lastRow="0" w:firstColumn="1" w:lastColumn="0" w:noHBand="0" w:noVBand="1"/>
        </w:tblPrEx>
        <w:trPr>
          <w:trHeight w:val="350"/>
        </w:trPr>
        <w:tc>
          <w:tcPr>
            <w:tcW w:w="4438" w:type="dxa"/>
          </w:tcPr>
          <w:p w:rsidR="008E5D7F" w:rsidRDefault="008E5D7F" w:rsidP="008E5D7F">
            <w:pPr>
              <w:pStyle w:val="libPoem"/>
            </w:pPr>
            <w:r>
              <w:rPr>
                <w:rFonts w:hint="cs"/>
                <w:rtl/>
              </w:rPr>
              <w:t>وغدوتُ مكتحلاً اُصا</w:t>
            </w:r>
            <w:r w:rsidRPr="00725071">
              <w:rPr>
                <w:rStyle w:val="libPoemTiniChar0"/>
                <w:rtl/>
              </w:rPr>
              <w:br/>
              <w:t> </w:t>
            </w:r>
          </w:p>
        </w:tc>
        <w:tc>
          <w:tcPr>
            <w:tcW w:w="316" w:type="dxa"/>
          </w:tcPr>
          <w:p w:rsidR="008E5D7F" w:rsidRDefault="008E5D7F" w:rsidP="001964B2">
            <w:pPr>
              <w:pStyle w:val="libPoem"/>
              <w:rPr>
                <w:rtl/>
              </w:rPr>
            </w:pPr>
          </w:p>
        </w:tc>
        <w:tc>
          <w:tcPr>
            <w:tcW w:w="4394" w:type="dxa"/>
          </w:tcPr>
          <w:p w:rsidR="008E5D7F" w:rsidRDefault="008E5D7F" w:rsidP="009F2576">
            <w:pPr>
              <w:pStyle w:val="libPoem"/>
            </w:pPr>
            <w:r>
              <w:rPr>
                <w:rFonts w:hint="cs"/>
                <w:rtl/>
              </w:rPr>
              <w:t>فح من لقيت من البشرْ</w:t>
            </w:r>
            <w:r w:rsidRPr="00725071">
              <w:rPr>
                <w:rStyle w:val="libPoemTiniChar0"/>
                <w:rtl/>
              </w:rPr>
              <w:br/>
              <w:t> </w:t>
            </w:r>
          </w:p>
        </w:tc>
      </w:tr>
      <w:tr w:rsidR="008E5D7F" w:rsidTr="00941720">
        <w:tblPrEx>
          <w:tblLook w:val="04A0" w:firstRow="1" w:lastRow="0" w:firstColumn="1" w:lastColumn="0" w:noHBand="0" w:noVBand="1"/>
        </w:tblPrEx>
        <w:trPr>
          <w:trHeight w:val="350"/>
        </w:trPr>
        <w:tc>
          <w:tcPr>
            <w:tcW w:w="4438" w:type="dxa"/>
          </w:tcPr>
          <w:p w:rsidR="008E5D7F" w:rsidRDefault="008E5D7F" w:rsidP="001964B2">
            <w:pPr>
              <w:pStyle w:val="libPoem"/>
            </w:pPr>
            <w:r>
              <w:rPr>
                <w:rFonts w:hint="cs"/>
                <w:rtl/>
              </w:rPr>
              <w:t>ووقفتُ في وسط الطر</w:t>
            </w:r>
            <w:r w:rsidRPr="00725071">
              <w:rPr>
                <w:rStyle w:val="libPoemTiniChar0"/>
                <w:rtl/>
              </w:rPr>
              <w:br/>
              <w:t> </w:t>
            </w:r>
          </w:p>
        </w:tc>
        <w:tc>
          <w:tcPr>
            <w:tcW w:w="316" w:type="dxa"/>
          </w:tcPr>
          <w:p w:rsidR="008E5D7F" w:rsidRDefault="008E5D7F" w:rsidP="001964B2">
            <w:pPr>
              <w:pStyle w:val="libPoem"/>
              <w:rPr>
                <w:rtl/>
              </w:rPr>
            </w:pPr>
          </w:p>
        </w:tc>
        <w:tc>
          <w:tcPr>
            <w:tcW w:w="4394" w:type="dxa"/>
          </w:tcPr>
          <w:p w:rsidR="008E5D7F" w:rsidRDefault="00941720" w:rsidP="001964B2">
            <w:pPr>
              <w:pStyle w:val="libPoem"/>
            </w:pPr>
            <w:r>
              <w:rPr>
                <w:rFonts w:hint="cs"/>
                <w:rtl/>
              </w:rPr>
              <w:t>يق أقصُّ شارب من عبرْ</w:t>
            </w:r>
            <w:r w:rsidR="008E5D7F" w:rsidRPr="00725071">
              <w:rPr>
                <w:rStyle w:val="libPoemTiniChar0"/>
                <w:rtl/>
              </w:rPr>
              <w:br/>
              <w:t> </w:t>
            </w:r>
          </w:p>
        </w:tc>
      </w:tr>
      <w:tr w:rsidR="008E5D7F" w:rsidTr="00941720">
        <w:tblPrEx>
          <w:tblLook w:val="04A0" w:firstRow="1" w:lastRow="0" w:firstColumn="1" w:lastColumn="0" w:noHBand="0" w:noVBand="1"/>
        </w:tblPrEx>
        <w:trPr>
          <w:trHeight w:val="350"/>
        </w:trPr>
        <w:tc>
          <w:tcPr>
            <w:tcW w:w="4438" w:type="dxa"/>
          </w:tcPr>
          <w:p w:rsidR="008E5D7F" w:rsidRDefault="00941720" w:rsidP="001964B2">
            <w:pPr>
              <w:pStyle w:val="libPoem"/>
            </w:pPr>
            <w:r>
              <w:rPr>
                <w:rFonts w:hint="cs"/>
                <w:rtl/>
              </w:rPr>
              <w:t>وأكلت جرجير البقول</w:t>
            </w:r>
            <w:r w:rsidR="008E5D7F" w:rsidRPr="00725071">
              <w:rPr>
                <w:rStyle w:val="libPoemTiniChar0"/>
                <w:rtl/>
              </w:rPr>
              <w:br/>
              <w:t> </w:t>
            </w:r>
          </w:p>
        </w:tc>
        <w:tc>
          <w:tcPr>
            <w:tcW w:w="316" w:type="dxa"/>
          </w:tcPr>
          <w:p w:rsidR="008E5D7F" w:rsidRDefault="008E5D7F" w:rsidP="001964B2">
            <w:pPr>
              <w:pStyle w:val="libPoem"/>
              <w:rPr>
                <w:rtl/>
              </w:rPr>
            </w:pPr>
          </w:p>
        </w:tc>
        <w:tc>
          <w:tcPr>
            <w:tcW w:w="4394" w:type="dxa"/>
          </w:tcPr>
          <w:p w:rsidR="008E5D7F" w:rsidRDefault="00941720" w:rsidP="001964B2">
            <w:pPr>
              <w:pStyle w:val="libPoem"/>
            </w:pPr>
            <w:r>
              <w:rPr>
                <w:rFonts w:hint="cs"/>
                <w:rtl/>
              </w:rPr>
              <w:t>بلحم جرّي الحفرْ</w:t>
            </w:r>
            <w:r w:rsidR="008E5D7F" w:rsidRPr="00725071">
              <w:rPr>
                <w:rStyle w:val="libPoemTiniChar0"/>
                <w:rtl/>
              </w:rPr>
              <w:br/>
              <w:t> </w:t>
            </w:r>
          </w:p>
        </w:tc>
      </w:tr>
      <w:tr w:rsidR="008E5D7F" w:rsidTr="00941720">
        <w:tblPrEx>
          <w:tblLook w:val="04A0" w:firstRow="1" w:lastRow="0" w:firstColumn="1" w:lastColumn="0" w:noHBand="0" w:noVBand="1"/>
        </w:tblPrEx>
        <w:trPr>
          <w:trHeight w:val="350"/>
        </w:trPr>
        <w:tc>
          <w:tcPr>
            <w:tcW w:w="4438" w:type="dxa"/>
          </w:tcPr>
          <w:p w:rsidR="008E5D7F" w:rsidRDefault="00941720" w:rsidP="001964B2">
            <w:pPr>
              <w:pStyle w:val="libPoem"/>
            </w:pPr>
            <w:r>
              <w:rPr>
                <w:rFonts w:hint="cs"/>
                <w:rtl/>
              </w:rPr>
              <w:t>وجعلتها خير المآكلّ</w:t>
            </w:r>
            <w:r w:rsidR="008E5D7F" w:rsidRPr="00725071">
              <w:rPr>
                <w:rStyle w:val="libPoemTiniChar0"/>
                <w:rtl/>
              </w:rPr>
              <w:br/>
              <w:t> </w:t>
            </w:r>
          </w:p>
        </w:tc>
        <w:tc>
          <w:tcPr>
            <w:tcW w:w="316" w:type="dxa"/>
          </w:tcPr>
          <w:p w:rsidR="008E5D7F" w:rsidRDefault="008E5D7F" w:rsidP="001964B2">
            <w:pPr>
              <w:pStyle w:val="libPoem"/>
              <w:rPr>
                <w:rtl/>
              </w:rPr>
            </w:pPr>
          </w:p>
        </w:tc>
        <w:tc>
          <w:tcPr>
            <w:tcW w:w="4394" w:type="dxa"/>
          </w:tcPr>
          <w:p w:rsidR="008E5D7F" w:rsidRDefault="00941720" w:rsidP="001964B2">
            <w:pPr>
              <w:pStyle w:val="libPoem"/>
            </w:pPr>
            <w:r>
              <w:rPr>
                <w:rFonts w:hint="cs"/>
                <w:rtl/>
              </w:rPr>
              <w:t>والفواكه والخضرْ</w:t>
            </w:r>
            <w:r w:rsidR="008E5D7F" w:rsidRPr="00725071">
              <w:rPr>
                <w:rStyle w:val="libPoemTiniChar0"/>
                <w:rtl/>
              </w:rPr>
              <w:br/>
              <w:t> </w:t>
            </w:r>
          </w:p>
        </w:tc>
      </w:tr>
      <w:tr w:rsidR="008E5D7F" w:rsidTr="00941720">
        <w:tblPrEx>
          <w:tblLook w:val="04A0" w:firstRow="1" w:lastRow="0" w:firstColumn="1" w:lastColumn="0" w:noHBand="0" w:noVBand="1"/>
        </w:tblPrEx>
        <w:trPr>
          <w:trHeight w:val="350"/>
        </w:trPr>
        <w:tc>
          <w:tcPr>
            <w:tcW w:w="4438" w:type="dxa"/>
          </w:tcPr>
          <w:p w:rsidR="008E5D7F" w:rsidRDefault="00941720" w:rsidP="001964B2">
            <w:pPr>
              <w:pStyle w:val="libPoem"/>
            </w:pPr>
            <w:r>
              <w:rPr>
                <w:rFonts w:hint="cs"/>
                <w:rtl/>
              </w:rPr>
              <w:t>وغسلتُ رجلي حاضراً</w:t>
            </w:r>
            <w:r w:rsidR="008E5D7F" w:rsidRPr="00725071">
              <w:rPr>
                <w:rStyle w:val="libPoemTiniChar0"/>
                <w:rtl/>
              </w:rPr>
              <w:br/>
              <w:t> </w:t>
            </w:r>
          </w:p>
        </w:tc>
        <w:tc>
          <w:tcPr>
            <w:tcW w:w="316" w:type="dxa"/>
          </w:tcPr>
          <w:p w:rsidR="008E5D7F" w:rsidRDefault="008E5D7F" w:rsidP="001964B2">
            <w:pPr>
              <w:pStyle w:val="libPoem"/>
              <w:rPr>
                <w:rtl/>
              </w:rPr>
            </w:pPr>
          </w:p>
        </w:tc>
        <w:tc>
          <w:tcPr>
            <w:tcW w:w="4394" w:type="dxa"/>
          </w:tcPr>
          <w:p w:rsidR="008E5D7F" w:rsidRDefault="00941720" w:rsidP="001964B2">
            <w:pPr>
              <w:pStyle w:val="libPoem"/>
            </w:pPr>
            <w:r>
              <w:rPr>
                <w:rFonts w:hint="cs"/>
                <w:rtl/>
              </w:rPr>
              <w:t>ومسحتُ خفّي في السفرْ</w:t>
            </w:r>
            <w:r w:rsidR="008E5D7F" w:rsidRPr="00725071">
              <w:rPr>
                <w:rStyle w:val="libPoemTiniChar0"/>
                <w:rtl/>
              </w:rPr>
              <w:br/>
              <w:t> </w:t>
            </w:r>
          </w:p>
        </w:tc>
      </w:tr>
      <w:tr w:rsidR="008E5D7F" w:rsidTr="00941720">
        <w:tblPrEx>
          <w:tblLook w:val="04A0" w:firstRow="1" w:lastRow="0" w:firstColumn="1" w:lastColumn="0" w:noHBand="0" w:noVBand="1"/>
        </w:tblPrEx>
        <w:trPr>
          <w:trHeight w:val="350"/>
        </w:trPr>
        <w:tc>
          <w:tcPr>
            <w:tcW w:w="4438" w:type="dxa"/>
          </w:tcPr>
          <w:p w:rsidR="008E5D7F" w:rsidRDefault="00941720" w:rsidP="001964B2">
            <w:pPr>
              <w:pStyle w:val="libPoem"/>
            </w:pPr>
            <w:r>
              <w:rPr>
                <w:rFonts w:hint="cs"/>
                <w:rtl/>
              </w:rPr>
              <w:t>آمين أجهر في الصلاة</w:t>
            </w:r>
            <w:r w:rsidR="008E5D7F" w:rsidRPr="00725071">
              <w:rPr>
                <w:rStyle w:val="libPoemTiniChar0"/>
                <w:rtl/>
              </w:rPr>
              <w:br/>
              <w:t> </w:t>
            </w:r>
          </w:p>
        </w:tc>
        <w:tc>
          <w:tcPr>
            <w:tcW w:w="316" w:type="dxa"/>
          </w:tcPr>
          <w:p w:rsidR="008E5D7F" w:rsidRDefault="008E5D7F" w:rsidP="001964B2">
            <w:pPr>
              <w:pStyle w:val="libPoem"/>
              <w:rPr>
                <w:rtl/>
              </w:rPr>
            </w:pPr>
          </w:p>
        </w:tc>
        <w:tc>
          <w:tcPr>
            <w:tcW w:w="4394" w:type="dxa"/>
          </w:tcPr>
          <w:p w:rsidR="008E5D7F" w:rsidRDefault="00941720" w:rsidP="009F2576">
            <w:pPr>
              <w:pStyle w:val="libPoem"/>
            </w:pPr>
            <w:r>
              <w:rPr>
                <w:rFonts w:hint="cs"/>
                <w:rtl/>
              </w:rPr>
              <w:t>بها كمن قبلي جهرْ</w:t>
            </w:r>
            <w:r w:rsidR="008E5D7F" w:rsidRPr="00725071">
              <w:rPr>
                <w:rStyle w:val="libPoemTiniChar0"/>
                <w:rtl/>
              </w:rPr>
              <w:br/>
              <w:t> </w:t>
            </w:r>
          </w:p>
        </w:tc>
      </w:tr>
      <w:tr w:rsidR="008E5D7F" w:rsidTr="00941720">
        <w:tblPrEx>
          <w:tblLook w:val="04A0" w:firstRow="1" w:lastRow="0" w:firstColumn="1" w:lastColumn="0" w:noHBand="0" w:noVBand="1"/>
        </w:tblPrEx>
        <w:trPr>
          <w:trHeight w:val="350"/>
        </w:trPr>
        <w:tc>
          <w:tcPr>
            <w:tcW w:w="4438" w:type="dxa"/>
          </w:tcPr>
          <w:p w:rsidR="008E5D7F" w:rsidRDefault="00941720" w:rsidP="001964B2">
            <w:pPr>
              <w:pStyle w:val="libPoem"/>
            </w:pPr>
            <w:r>
              <w:rPr>
                <w:rFonts w:hint="cs"/>
                <w:rtl/>
              </w:rPr>
              <w:t>وأسنّ تسنيم القبور</w:t>
            </w:r>
            <w:r w:rsidR="008E5D7F" w:rsidRPr="00725071">
              <w:rPr>
                <w:rStyle w:val="libPoemTiniChar0"/>
                <w:rtl/>
              </w:rPr>
              <w:br/>
              <w:t> </w:t>
            </w:r>
          </w:p>
        </w:tc>
        <w:tc>
          <w:tcPr>
            <w:tcW w:w="316" w:type="dxa"/>
          </w:tcPr>
          <w:p w:rsidR="008E5D7F" w:rsidRDefault="008E5D7F" w:rsidP="001964B2">
            <w:pPr>
              <w:pStyle w:val="libPoem"/>
              <w:rPr>
                <w:rtl/>
              </w:rPr>
            </w:pPr>
          </w:p>
        </w:tc>
        <w:tc>
          <w:tcPr>
            <w:tcW w:w="4394" w:type="dxa"/>
          </w:tcPr>
          <w:p w:rsidR="008E5D7F" w:rsidRDefault="00941720" w:rsidP="001964B2">
            <w:pPr>
              <w:pStyle w:val="libPoem"/>
            </w:pPr>
            <w:r>
              <w:rPr>
                <w:rFonts w:hint="cs"/>
                <w:rtl/>
              </w:rPr>
              <w:t>لكلِّ قبر يُحتفرْ</w:t>
            </w:r>
            <w:r w:rsidR="008E5D7F" w:rsidRPr="00725071">
              <w:rPr>
                <w:rStyle w:val="libPoemTiniChar0"/>
                <w:rtl/>
              </w:rPr>
              <w:br/>
              <w:t> </w:t>
            </w:r>
          </w:p>
        </w:tc>
      </w:tr>
      <w:tr w:rsidR="008E5D7F" w:rsidTr="00941720">
        <w:tblPrEx>
          <w:tblLook w:val="04A0" w:firstRow="1" w:lastRow="0" w:firstColumn="1" w:lastColumn="0" w:noHBand="0" w:noVBand="1"/>
        </w:tblPrEx>
        <w:trPr>
          <w:trHeight w:val="350"/>
        </w:trPr>
        <w:tc>
          <w:tcPr>
            <w:tcW w:w="4438" w:type="dxa"/>
          </w:tcPr>
          <w:p w:rsidR="008E5D7F" w:rsidRDefault="00941720" w:rsidP="001964B2">
            <w:pPr>
              <w:pStyle w:val="libPoem"/>
            </w:pPr>
            <w:r>
              <w:rPr>
                <w:rFonts w:hint="cs"/>
                <w:rtl/>
              </w:rPr>
              <w:t>وأقول في يوم تحار</w:t>
            </w:r>
            <w:r w:rsidR="008E5D7F" w:rsidRPr="00725071">
              <w:rPr>
                <w:rStyle w:val="libPoemTiniChar0"/>
                <w:rtl/>
              </w:rPr>
              <w:br/>
              <w:t> </w:t>
            </w:r>
          </w:p>
        </w:tc>
        <w:tc>
          <w:tcPr>
            <w:tcW w:w="316" w:type="dxa"/>
          </w:tcPr>
          <w:p w:rsidR="008E5D7F" w:rsidRDefault="008E5D7F" w:rsidP="001964B2">
            <w:pPr>
              <w:pStyle w:val="libPoem"/>
              <w:rPr>
                <w:rtl/>
              </w:rPr>
            </w:pPr>
          </w:p>
        </w:tc>
        <w:tc>
          <w:tcPr>
            <w:tcW w:w="4394" w:type="dxa"/>
          </w:tcPr>
          <w:p w:rsidR="008E5D7F" w:rsidRDefault="00941720" w:rsidP="001964B2">
            <w:pPr>
              <w:pStyle w:val="libPoem"/>
            </w:pPr>
            <w:r>
              <w:rPr>
                <w:rFonts w:hint="cs"/>
                <w:rtl/>
              </w:rPr>
              <w:t>له</w:t>
            </w:r>
            <w:r w:rsidRPr="00666704">
              <w:rPr>
                <w:rFonts w:hint="cs"/>
                <w:rtl/>
              </w:rPr>
              <w:t xml:space="preserve"> </w:t>
            </w:r>
            <w:r>
              <w:rPr>
                <w:rFonts w:hint="cs"/>
                <w:rtl/>
              </w:rPr>
              <w:t>البصيرة والبصرْ</w:t>
            </w:r>
            <w:r w:rsidR="008E5D7F" w:rsidRPr="00725071">
              <w:rPr>
                <w:rStyle w:val="libPoemTiniChar0"/>
                <w:rtl/>
              </w:rPr>
              <w:br/>
              <w:t> </w:t>
            </w:r>
          </w:p>
        </w:tc>
      </w:tr>
      <w:tr w:rsidR="008E5D7F" w:rsidTr="00941720">
        <w:tblPrEx>
          <w:tblLook w:val="04A0" w:firstRow="1" w:lastRow="0" w:firstColumn="1" w:lastColumn="0" w:noHBand="0" w:noVBand="1"/>
        </w:tblPrEx>
        <w:trPr>
          <w:trHeight w:val="350"/>
        </w:trPr>
        <w:tc>
          <w:tcPr>
            <w:tcW w:w="4438" w:type="dxa"/>
          </w:tcPr>
          <w:p w:rsidR="008E5D7F" w:rsidRDefault="00941720" w:rsidP="001964B2">
            <w:pPr>
              <w:pStyle w:val="libPoem"/>
            </w:pPr>
            <w:r>
              <w:rPr>
                <w:rFonts w:hint="cs"/>
                <w:rtl/>
              </w:rPr>
              <w:t>والصحف يُنشر طيّها</w:t>
            </w:r>
            <w:r w:rsidR="008E5D7F" w:rsidRPr="00725071">
              <w:rPr>
                <w:rStyle w:val="libPoemTiniChar0"/>
                <w:rtl/>
              </w:rPr>
              <w:br/>
              <w:t> </w:t>
            </w:r>
          </w:p>
        </w:tc>
        <w:tc>
          <w:tcPr>
            <w:tcW w:w="316" w:type="dxa"/>
          </w:tcPr>
          <w:p w:rsidR="008E5D7F" w:rsidRDefault="008E5D7F" w:rsidP="001964B2">
            <w:pPr>
              <w:pStyle w:val="libPoem"/>
              <w:rPr>
                <w:rtl/>
              </w:rPr>
            </w:pPr>
          </w:p>
        </w:tc>
        <w:tc>
          <w:tcPr>
            <w:tcW w:w="4394" w:type="dxa"/>
          </w:tcPr>
          <w:p w:rsidR="008E5D7F" w:rsidRDefault="00941720" w:rsidP="001964B2">
            <w:pPr>
              <w:pStyle w:val="libPoem"/>
            </w:pPr>
            <w:r>
              <w:rPr>
                <w:rFonts w:hint="cs"/>
                <w:rtl/>
              </w:rPr>
              <w:t>والنار تُرمى بالشَّررْ</w:t>
            </w:r>
            <w:r w:rsidR="008E5D7F" w:rsidRPr="00725071">
              <w:rPr>
                <w:rStyle w:val="libPoemTiniChar0"/>
                <w:rtl/>
              </w:rPr>
              <w:br/>
              <w:t> </w:t>
            </w:r>
          </w:p>
        </w:tc>
      </w:tr>
      <w:tr w:rsidR="00941720" w:rsidTr="00941720">
        <w:tblPrEx>
          <w:tblLook w:val="04A0" w:firstRow="1" w:lastRow="0" w:firstColumn="1" w:lastColumn="0" w:noHBand="0" w:noVBand="1"/>
        </w:tblPrEx>
        <w:trPr>
          <w:trHeight w:val="350"/>
        </w:trPr>
        <w:tc>
          <w:tcPr>
            <w:tcW w:w="4438" w:type="dxa"/>
          </w:tcPr>
          <w:p w:rsidR="00941720" w:rsidRDefault="00941720" w:rsidP="001964B2">
            <w:pPr>
              <w:pStyle w:val="libPoem"/>
            </w:pPr>
            <w:r>
              <w:rPr>
                <w:rFonts w:hint="cs"/>
                <w:rtl/>
              </w:rPr>
              <w:t>:هذا الشريف أضلّني</w:t>
            </w:r>
            <w:r w:rsidRPr="00725071">
              <w:rPr>
                <w:rStyle w:val="libPoemTiniChar0"/>
                <w:rtl/>
              </w:rPr>
              <w:br/>
              <w:t> </w:t>
            </w:r>
          </w:p>
        </w:tc>
        <w:tc>
          <w:tcPr>
            <w:tcW w:w="316" w:type="dxa"/>
          </w:tcPr>
          <w:p w:rsidR="00941720" w:rsidRDefault="00941720" w:rsidP="001964B2">
            <w:pPr>
              <w:pStyle w:val="libPoem"/>
              <w:rPr>
                <w:rtl/>
              </w:rPr>
            </w:pPr>
          </w:p>
        </w:tc>
        <w:tc>
          <w:tcPr>
            <w:tcW w:w="4394" w:type="dxa"/>
          </w:tcPr>
          <w:p w:rsidR="00941720" w:rsidRDefault="00941720" w:rsidP="001964B2">
            <w:pPr>
              <w:pStyle w:val="libPoem"/>
            </w:pPr>
            <w:r>
              <w:rPr>
                <w:rFonts w:hint="cs"/>
                <w:rtl/>
              </w:rPr>
              <w:t>بعد</w:t>
            </w:r>
            <w:r w:rsidRPr="00666704">
              <w:rPr>
                <w:rFonts w:hint="cs"/>
                <w:rtl/>
              </w:rPr>
              <w:t xml:space="preserve"> </w:t>
            </w:r>
            <w:r>
              <w:rPr>
                <w:rFonts w:hint="cs"/>
                <w:rtl/>
              </w:rPr>
              <w:t>الهداية و النظرْ</w:t>
            </w:r>
            <w:r w:rsidRPr="00725071">
              <w:rPr>
                <w:rStyle w:val="libPoemTiniChar0"/>
                <w:rtl/>
              </w:rPr>
              <w:br/>
              <w:t> </w:t>
            </w:r>
          </w:p>
        </w:tc>
      </w:tr>
      <w:tr w:rsidR="00941720" w:rsidTr="00941720">
        <w:tblPrEx>
          <w:tblLook w:val="04A0" w:firstRow="1" w:lastRow="0" w:firstColumn="1" w:lastColumn="0" w:noHBand="0" w:noVBand="1"/>
        </w:tblPrEx>
        <w:trPr>
          <w:trHeight w:val="350"/>
        </w:trPr>
        <w:tc>
          <w:tcPr>
            <w:tcW w:w="4438" w:type="dxa"/>
          </w:tcPr>
          <w:p w:rsidR="00941720" w:rsidRDefault="00941720" w:rsidP="001964B2">
            <w:pPr>
              <w:pStyle w:val="libPoem"/>
            </w:pPr>
            <w:r>
              <w:rPr>
                <w:rFonts w:hint="cs"/>
                <w:rtl/>
              </w:rPr>
              <w:t>فيقال</w:t>
            </w:r>
            <w:r w:rsidR="00E66EDC">
              <w:rPr>
                <w:rFonts w:hint="cs"/>
                <w:rtl/>
              </w:rPr>
              <w:t>:</w:t>
            </w:r>
            <w:r>
              <w:rPr>
                <w:rFonts w:hint="cs"/>
                <w:rtl/>
              </w:rPr>
              <w:t>خذ بيد الشريف</w:t>
            </w:r>
            <w:r w:rsidRPr="00725071">
              <w:rPr>
                <w:rStyle w:val="libPoemTiniChar0"/>
                <w:rtl/>
              </w:rPr>
              <w:br/>
              <w:t> </w:t>
            </w:r>
          </w:p>
        </w:tc>
        <w:tc>
          <w:tcPr>
            <w:tcW w:w="316" w:type="dxa"/>
          </w:tcPr>
          <w:p w:rsidR="00941720" w:rsidRDefault="00941720" w:rsidP="001964B2">
            <w:pPr>
              <w:pStyle w:val="libPoem"/>
              <w:rPr>
                <w:rtl/>
              </w:rPr>
            </w:pPr>
          </w:p>
        </w:tc>
        <w:tc>
          <w:tcPr>
            <w:tcW w:w="4394" w:type="dxa"/>
          </w:tcPr>
          <w:p w:rsidR="00941720" w:rsidRDefault="00941720" w:rsidP="004C5883">
            <w:pPr>
              <w:pStyle w:val="libPoem"/>
            </w:pPr>
            <w:r>
              <w:rPr>
                <w:rFonts w:hint="cs"/>
                <w:rtl/>
              </w:rPr>
              <w:t>فمستقرّ كما سقرْ</w:t>
            </w:r>
            <w:r w:rsidRPr="00725071">
              <w:rPr>
                <w:rStyle w:val="libPoemTiniChar0"/>
                <w:rtl/>
              </w:rPr>
              <w:br/>
              <w:t> </w:t>
            </w:r>
          </w:p>
        </w:tc>
      </w:tr>
      <w:tr w:rsidR="00941720" w:rsidTr="00941720">
        <w:tblPrEx>
          <w:tblLook w:val="04A0" w:firstRow="1" w:lastRow="0" w:firstColumn="1" w:lastColumn="0" w:noHBand="0" w:noVBand="1"/>
        </w:tblPrEx>
        <w:trPr>
          <w:trHeight w:val="350"/>
        </w:trPr>
        <w:tc>
          <w:tcPr>
            <w:tcW w:w="4438" w:type="dxa"/>
          </w:tcPr>
          <w:p w:rsidR="00941720" w:rsidRDefault="00941720" w:rsidP="001964B2">
            <w:pPr>
              <w:pStyle w:val="libPoem"/>
            </w:pPr>
            <w:r>
              <w:rPr>
                <w:rFonts w:hint="cs"/>
                <w:rtl/>
              </w:rPr>
              <w:t>لوّاحةٌ تسطو فما</w:t>
            </w:r>
            <w:r w:rsidRPr="00725071">
              <w:rPr>
                <w:rStyle w:val="libPoemTiniChar0"/>
                <w:rtl/>
              </w:rPr>
              <w:br/>
              <w:t> </w:t>
            </w:r>
          </w:p>
        </w:tc>
        <w:tc>
          <w:tcPr>
            <w:tcW w:w="316" w:type="dxa"/>
          </w:tcPr>
          <w:p w:rsidR="00941720" w:rsidRDefault="00941720" w:rsidP="001964B2">
            <w:pPr>
              <w:pStyle w:val="libPoem"/>
              <w:rPr>
                <w:rtl/>
              </w:rPr>
            </w:pPr>
          </w:p>
        </w:tc>
        <w:tc>
          <w:tcPr>
            <w:tcW w:w="4394" w:type="dxa"/>
          </w:tcPr>
          <w:p w:rsidR="00941720" w:rsidRDefault="00941720" w:rsidP="001964B2">
            <w:pPr>
              <w:pStyle w:val="libPoem"/>
            </w:pPr>
            <w:r>
              <w:rPr>
                <w:rFonts w:hint="cs"/>
                <w:rtl/>
              </w:rPr>
              <w:t>تبقي عليه وما تذرْ</w:t>
            </w:r>
            <w:r w:rsidRPr="00725071">
              <w:rPr>
                <w:rStyle w:val="libPoemTiniChar0"/>
                <w:rtl/>
              </w:rPr>
              <w:br/>
              <w:t> </w:t>
            </w:r>
          </w:p>
        </w:tc>
      </w:tr>
      <w:tr w:rsidR="00941720" w:rsidTr="00941720">
        <w:tblPrEx>
          <w:tblLook w:val="04A0" w:firstRow="1" w:lastRow="0" w:firstColumn="1" w:lastColumn="0" w:noHBand="0" w:noVBand="1"/>
        </w:tblPrEx>
        <w:trPr>
          <w:trHeight w:val="350"/>
        </w:trPr>
        <w:tc>
          <w:tcPr>
            <w:tcW w:w="4438" w:type="dxa"/>
          </w:tcPr>
          <w:p w:rsidR="00941720" w:rsidRDefault="00941720" w:rsidP="001964B2">
            <w:pPr>
              <w:pStyle w:val="libPoem"/>
            </w:pPr>
            <w:r>
              <w:rPr>
                <w:rFonts w:hint="cs"/>
                <w:rtl/>
              </w:rPr>
              <w:t>والله يغفر للمسيئ</w:t>
            </w:r>
            <w:r w:rsidRPr="00725071">
              <w:rPr>
                <w:rStyle w:val="libPoemTiniChar0"/>
                <w:rtl/>
              </w:rPr>
              <w:br/>
              <w:t> </w:t>
            </w:r>
          </w:p>
        </w:tc>
        <w:tc>
          <w:tcPr>
            <w:tcW w:w="316" w:type="dxa"/>
          </w:tcPr>
          <w:p w:rsidR="00941720" w:rsidRDefault="00941720" w:rsidP="001964B2">
            <w:pPr>
              <w:pStyle w:val="libPoem"/>
              <w:rPr>
                <w:rtl/>
              </w:rPr>
            </w:pPr>
          </w:p>
        </w:tc>
        <w:tc>
          <w:tcPr>
            <w:tcW w:w="4394" w:type="dxa"/>
          </w:tcPr>
          <w:p w:rsidR="00941720" w:rsidRDefault="00941720" w:rsidP="001964B2">
            <w:pPr>
              <w:pStyle w:val="libPoem"/>
            </w:pPr>
            <w:r>
              <w:rPr>
                <w:rFonts w:hint="cs"/>
                <w:rtl/>
              </w:rPr>
              <w:t>إذا تنصَّل واعتذرْ</w:t>
            </w:r>
            <w:r w:rsidRPr="00725071">
              <w:rPr>
                <w:rStyle w:val="libPoemTiniChar0"/>
                <w:rtl/>
              </w:rPr>
              <w:br/>
              <w:t> </w:t>
            </w:r>
          </w:p>
        </w:tc>
      </w:tr>
      <w:tr w:rsidR="00941720" w:rsidTr="00941720">
        <w:tblPrEx>
          <w:tblLook w:val="04A0" w:firstRow="1" w:lastRow="0" w:firstColumn="1" w:lastColumn="0" w:noHBand="0" w:noVBand="1"/>
        </w:tblPrEx>
        <w:trPr>
          <w:trHeight w:val="350"/>
        </w:trPr>
        <w:tc>
          <w:tcPr>
            <w:tcW w:w="4438" w:type="dxa"/>
          </w:tcPr>
          <w:p w:rsidR="00941720" w:rsidRDefault="00941720" w:rsidP="001964B2">
            <w:pPr>
              <w:pStyle w:val="libPoem"/>
            </w:pPr>
            <w:r>
              <w:rPr>
                <w:rFonts w:hint="cs"/>
                <w:rtl/>
              </w:rPr>
              <w:t>إلّا لمن جحد الوصيَّ</w:t>
            </w:r>
            <w:r w:rsidRPr="00725071">
              <w:rPr>
                <w:rStyle w:val="libPoemTiniChar0"/>
                <w:rtl/>
              </w:rPr>
              <w:br/>
              <w:t> </w:t>
            </w:r>
          </w:p>
        </w:tc>
        <w:tc>
          <w:tcPr>
            <w:tcW w:w="316" w:type="dxa"/>
          </w:tcPr>
          <w:p w:rsidR="00941720" w:rsidRDefault="00941720" w:rsidP="001964B2">
            <w:pPr>
              <w:pStyle w:val="libPoem"/>
              <w:rPr>
                <w:rtl/>
              </w:rPr>
            </w:pPr>
          </w:p>
        </w:tc>
        <w:tc>
          <w:tcPr>
            <w:tcW w:w="4394" w:type="dxa"/>
          </w:tcPr>
          <w:p w:rsidR="00941720" w:rsidRDefault="00941720" w:rsidP="001964B2">
            <w:pPr>
              <w:pStyle w:val="libPoem"/>
            </w:pPr>
            <w:r>
              <w:rPr>
                <w:rFonts w:hint="cs"/>
                <w:rtl/>
              </w:rPr>
              <w:t>ولاءه و لمن كفرْ</w:t>
            </w:r>
            <w:r w:rsidRPr="00725071">
              <w:rPr>
                <w:rStyle w:val="libPoemTiniChar0"/>
                <w:rtl/>
              </w:rPr>
              <w:br/>
              <w:t> </w:t>
            </w:r>
          </w:p>
        </w:tc>
      </w:tr>
      <w:tr w:rsidR="00941720" w:rsidTr="00941720">
        <w:tblPrEx>
          <w:tblLook w:val="04A0" w:firstRow="1" w:lastRow="0" w:firstColumn="1" w:lastColumn="0" w:noHBand="0" w:noVBand="1"/>
        </w:tblPrEx>
        <w:trPr>
          <w:trHeight w:val="350"/>
        </w:trPr>
        <w:tc>
          <w:tcPr>
            <w:tcW w:w="4438" w:type="dxa"/>
          </w:tcPr>
          <w:p w:rsidR="00941720" w:rsidRDefault="00941720" w:rsidP="001964B2">
            <w:pPr>
              <w:pStyle w:val="libPoem"/>
            </w:pPr>
            <w:r>
              <w:rPr>
                <w:rFonts w:hint="cs"/>
                <w:rtl/>
              </w:rPr>
              <w:t>فاخش الإ~له بسوء فعلك</w:t>
            </w:r>
            <w:r w:rsidRPr="00725071">
              <w:rPr>
                <w:rStyle w:val="libPoemTiniChar0"/>
                <w:rtl/>
              </w:rPr>
              <w:br/>
              <w:t> </w:t>
            </w:r>
          </w:p>
        </w:tc>
        <w:tc>
          <w:tcPr>
            <w:tcW w:w="316" w:type="dxa"/>
          </w:tcPr>
          <w:p w:rsidR="00941720" w:rsidRDefault="00941720" w:rsidP="001964B2">
            <w:pPr>
              <w:pStyle w:val="libPoem"/>
              <w:rPr>
                <w:rtl/>
              </w:rPr>
            </w:pPr>
          </w:p>
        </w:tc>
        <w:tc>
          <w:tcPr>
            <w:tcW w:w="4394" w:type="dxa"/>
          </w:tcPr>
          <w:p w:rsidR="00941720" w:rsidRDefault="00941720" w:rsidP="001964B2">
            <w:pPr>
              <w:pStyle w:val="libPoem"/>
            </w:pPr>
            <w:r>
              <w:rPr>
                <w:rFonts w:hint="cs"/>
                <w:rtl/>
              </w:rPr>
              <w:t>واحتذر كلِّ الحذرْ</w:t>
            </w:r>
            <w:r w:rsidRPr="00725071">
              <w:rPr>
                <w:rStyle w:val="libPoemTiniChar0"/>
                <w:rtl/>
              </w:rPr>
              <w:br/>
              <w:t> </w:t>
            </w:r>
          </w:p>
        </w:tc>
      </w:tr>
    </w:tbl>
    <w:p w:rsidR="00666704" w:rsidRDefault="00941720" w:rsidP="0002392B">
      <w:pPr>
        <w:pStyle w:val="libCenterBold1"/>
        <w:rPr>
          <w:rtl/>
        </w:rPr>
      </w:pPr>
      <w:bookmarkStart w:id="216" w:name="106"/>
      <w:bookmarkStart w:id="217" w:name="_Toc507189959"/>
      <w:r w:rsidRPr="0002392B">
        <w:rPr>
          <w:rFonts w:hint="cs"/>
          <w:rtl/>
        </w:rPr>
        <w:t>(</w:t>
      </w:r>
      <w:r w:rsidR="004C5883" w:rsidRPr="0002392B">
        <w:rPr>
          <w:rFonts w:hint="cs"/>
          <w:rtl/>
        </w:rPr>
        <w:t xml:space="preserve"> </w:t>
      </w:r>
      <w:r w:rsidR="00666704" w:rsidRPr="0002392B">
        <w:rPr>
          <w:rFonts w:hint="cs"/>
          <w:rtl/>
        </w:rPr>
        <w:t>ما يتبع</w:t>
      </w:r>
      <w:r w:rsidR="00666704">
        <w:rPr>
          <w:rFonts w:hint="cs"/>
          <w:rtl/>
        </w:rPr>
        <w:t xml:space="preserve"> الشعر</w:t>
      </w:r>
      <w:bookmarkEnd w:id="216"/>
      <w:r w:rsidR="004C5883">
        <w:rPr>
          <w:rFonts w:hint="cs"/>
          <w:rtl/>
        </w:rPr>
        <w:t xml:space="preserve"> </w:t>
      </w:r>
      <w:r w:rsidRPr="00941720">
        <w:rPr>
          <w:rStyle w:val="Heading2Char"/>
          <w:rFonts w:hint="cs"/>
          <w:rtl/>
        </w:rPr>
        <w:t>)</w:t>
      </w:r>
      <w:bookmarkEnd w:id="217"/>
    </w:p>
    <w:p w:rsidR="00FB201C" w:rsidRDefault="00666704" w:rsidP="004C5883">
      <w:pPr>
        <w:pStyle w:val="libNormal"/>
        <w:rPr>
          <w:rtl/>
        </w:rPr>
      </w:pPr>
      <w:r>
        <w:rPr>
          <w:rFonts w:hint="cs"/>
          <w:rtl/>
        </w:rPr>
        <w:t>هذه القصيدة المعروفة ب‍ [ الت</w:t>
      </w:r>
      <w:r w:rsidR="00941720">
        <w:rPr>
          <w:rFonts w:hint="cs"/>
          <w:rtl/>
        </w:rPr>
        <w:t>َ</w:t>
      </w:r>
      <w:r>
        <w:rPr>
          <w:rFonts w:hint="cs"/>
          <w:rtl/>
        </w:rPr>
        <w:t>ت</w:t>
      </w:r>
      <w:r w:rsidR="00941720">
        <w:rPr>
          <w:rFonts w:hint="cs"/>
          <w:rtl/>
        </w:rPr>
        <w:t>َ</w:t>
      </w:r>
      <w:r>
        <w:rPr>
          <w:rFonts w:hint="cs"/>
          <w:rtl/>
        </w:rPr>
        <w:t>ري</w:t>
      </w:r>
      <w:r w:rsidR="00941720">
        <w:rPr>
          <w:rFonts w:hint="cs"/>
          <w:rtl/>
        </w:rPr>
        <w:t>َّ</w:t>
      </w:r>
      <w:r>
        <w:rPr>
          <w:rFonts w:hint="cs"/>
          <w:rtl/>
        </w:rPr>
        <w:t>ة ] ذكرها بطولها 106 بيتا</w:t>
      </w:r>
      <w:r w:rsidR="00941720">
        <w:rPr>
          <w:rFonts w:hint="cs"/>
          <w:rtl/>
        </w:rPr>
        <w:t>ً</w:t>
      </w:r>
      <w:r>
        <w:rPr>
          <w:rFonts w:hint="cs"/>
          <w:rtl/>
        </w:rPr>
        <w:t xml:space="preserve"> </w:t>
      </w:r>
      <w:r w:rsidR="00827FBC">
        <w:rPr>
          <w:rFonts w:hint="cs"/>
          <w:rtl/>
        </w:rPr>
        <w:t>إبن</w:t>
      </w:r>
      <w:r>
        <w:rPr>
          <w:rFonts w:hint="cs"/>
          <w:rtl/>
        </w:rPr>
        <w:t xml:space="preserve"> حج</w:t>
      </w:r>
      <w:r w:rsidR="00941720">
        <w:rPr>
          <w:rFonts w:hint="cs"/>
          <w:rtl/>
        </w:rPr>
        <w:t>َّ</w:t>
      </w:r>
      <w:r>
        <w:rPr>
          <w:rFonts w:hint="cs"/>
          <w:rtl/>
        </w:rPr>
        <w:t xml:space="preserve">ة الحموي في ( </w:t>
      </w:r>
      <w:r w:rsidR="00941720">
        <w:rPr>
          <w:rFonts w:hint="cs"/>
          <w:rtl/>
        </w:rPr>
        <w:t>ثم</w:t>
      </w:r>
      <w:r>
        <w:rPr>
          <w:rFonts w:hint="cs"/>
          <w:rtl/>
        </w:rPr>
        <w:t xml:space="preserve">رات الأوراق ) 2 ص 44 </w:t>
      </w:r>
      <w:r w:rsidR="0013021F">
        <w:rPr>
          <w:rFonts w:hint="cs"/>
          <w:rtl/>
        </w:rPr>
        <w:t>-</w:t>
      </w:r>
      <w:r>
        <w:rPr>
          <w:rFonts w:hint="cs"/>
          <w:rtl/>
        </w:rPr>
        <w:t xml:space="preserve"> 48، وذكر منها في كتابه [ خزانة الأدب ] 68 بيتا</w:t>
      </w:r>
      <w:r w:rsidR="00941720">
        <w:rPr>
          <w:rFonts w:hint="cs"/>
          <w:rtl/>
        </w:rPr>
        <w:t>ً</w:t>
      </w:r>
      <w:r w:rsidR="00E66EDC">
        <w:rPr>
          <w:rFonts w:hint="cs"/>
          <w:rtl/>
        </w:rPr>
        <w:t>،</w:t>
      </w:r>
      <w:r>
        <w:rPr>
          <w:rFonts w:hint="cs"/>
          <w:rtl/>
        </w:rPr>
        <w:t xml:space="preserve"> وتوجد برم</w:t>
      </w:r>
      <w:r w:rsidR="00941720">
        <w:rPr>
          <w:rFonts w:hint="cs"/>
          <w:rtl/>
        </w:rPr>
        <w:t>ّ</w:t>
      </w:r>
      <w:r>
        <w:rPr>
          <w:rFonts w:hint="cs"/>
          <w:rtl/>
        </w:rPr>
        <w:t xml:space="preserve">تها في تذكرة </w:t>
      </w:r>
      <w:r w:rsidR="00827FBC">
        <w:rPr>
          <w:rFonts w:hint="cs"/>
          <w:rtl/>
        </w:rPr>
        <w:t>إبن</w:t>
      </w:r>
      <w:r>
        <w:rPr>
          <w:rFonts w:hint="cs"/>
          <w:rtl/>
        </w:rPr>
        <w:t xml:space="preserve"> العراق</w:t>
      </w:r>
      <w:r w:rsidR="00E66EDC">
        <w:rPr>
          <w:rFonts w:hint="cs"/>
          <w:rtl/>
        </w:rPr>
        <w:t>،</w:t>
      </w:r>
      <w:r>
        <w:rPr>
          <w:rFonts w:hint="cs"/>
          <w:rtl/>
        </w:rPr>
        <w:t xml:space="preserve"> ومجالس المؤمنين ص 457</w:t>
      </w:r>
      <w:r w:rsidR="00E66EDC">
        <w:rPr>
          <w:rFonts w:hint="cs"/>
          <w:rtl/>
        </w:rPr>
        <w:t>،</w:t>
      </w:r>
      <w:r>
        <w:rPr>
          <w:rFonts w:hint="cs"/>
          <w:rtl/>
        </w:rPr>
        <w:t xml:space="preserve"> نقلا</w:t>
      </w:r>
      <w:r w:rsidR="00941720">
        <w:rPr>
          <w:rFonts w:hint="cs"/>
          <w:rtl/>
        </w:rPr>
        <w:t>ً</w:t>
      </w:r>
      <w:r>
        <w:rPr>
          <w:rFonts w:hint="cs"/>
          <w:rtl/>
        </w:rPr>
        <w:t xml:space="preserve"> عن التذكرة</w:t>
      </w:r>
      <w:r w:rsidR="00E66EDC">
        <w:rPr>
          <w:rFonts w:hint="cs"/>
          <w:rtl/>
        </w:rPr>
        <w:t>،</w:t>
      </w:r>
    </w:p>
    <w:p w:rsidR="00666704" w:rsidRPr="00666704" w:rsidRDefault="00666704" w:rsidP="009618AF">
      <w:pPr>
        <w:pStyle w:val="libNormal"/>
      </w:pPr>
      <w:r>
        <w:rPr>
          <w:rFonts w:hint="cs"/>
          <w:rtl/>
        </w:rPr>
        <w:br w:type="page"/>
      </w:r>
    </w:p>
    <w:p w:rsidR="00FB201C" w:rsidRDefault="00666704" w:rsidP="00941720">
      <w:pPr>
        <w:pStyle w:val="libNormal0"/>
        <w:rPr>
          <w:rtl/>
        </w:rPr>
      </w:pPr>
      <w:r>
        <w:rPr>
          <w:rFonts w:hint="cs"/>
          <w:rtl/>
        </w:rPr>
        <w:lastRenderedPageBreak/>
        <w:t>و ( أنوار ال</w:t>
      </w:r>
      <w:r w:rsidR="008A2FC2">
        <w:rPr>
          <w:rFonts w:hint="cs"/>
          <w:rtl/>
        </w:rPr>
        <w:t>رَّب</w:t>
      </w:r>
      <w:r>
        <w:rPr>
          <w:rFonts w:hint="cs"/>
          <w:rtl/>
        </w:rPr>
        <w:t>يع ) للسي</w:t>
      </w:r>
      <w:r w:rsidR="008A2FC2">
        <w:rPr>
          <w:rFonts w:hint="cs"/>
          <w:rtl/>
        </w:rPr>
        <w:t>ِّ</w:t>
      </w:r>
      <w:r>
        <w:rPr>
          <w:rFonts w:hint="cs"/>
          <w:rtl/>
        </w:rPr>
        <w:t>د علي خان ص 359</w:t>
      </w:r>
      <w:r w:rsidR="00E66EDC">
        <w:rPr>
          <w:rFonts w:hint="cs"/>
          <w:rtl/>
        </w:rPr>
        <w:t>،</w:t>
      </w:r>
      <w:r>
        <w:rPr>
          <w:rFonts w:hint="cs"/>
          <w:rtl/>
        </w:rPr>
        <w:t xml:space="preserve"> وكشكول شيخنا البحراني صاحب الحدائق ص 80</w:t>
      </w:r>
      <w:r w:rsidR="00E66EDC">
        <w:rPr>
          <w:rFonts w:hint="cs"/>
          <w:rtl/>
        </w:rPr>
        <w:t>،</w:t>
      </w:r>
      <w:r>
        <w:rPr>
          <w:rFonts w:hint="cs"/>
          <w:rtl/>
        </w:rPr>
        <w:t xml:space="preserve"> ونامه دانشوران 1 ص 385</w:t>
      </w:r>
      <w:r w:rsidR="00E66EDC">
        <w:rPr>
          <w:rFonts w:hint="cs"/>
          <w:rtl/>
        </w:rPr>
        <w:t>،</w:t>
      </w:r>
      <w:r>
        <w:rPr>
          <w:rFonts w:hint="cs"/>
          <w:rtl/>
        </w:rPr>
        <w:t xml:space="preserve"> وتزيين الأسواق للأنطاكي ص 174</w:t>
      </w:r>
      <w:r w:rsidR="00E66EDC">
        <w:rPr>
          <w:rFonts w:hint="cs"/>
          <w:rtl/>
        </w:rPr>
        <w:t>،</w:t>
      </w:r>
      <w:r>
        <w:rPr>
          <w:rFonts w:hint="cs"/>
          <w:rtl/>
        </w:rPr>
        <w:t xml:space="preserve"> ونسمة السحر فيمن تشي</w:t>
      </w:r>
      <w:r w:rsidR="008A2FC2">
        <w:rPr>
          <w:rFonts w:hint="cs"/>
          <w:rtl/>
        </w:rPr>
        <w:t>َّ</w:t>
      </w:r>
      <w:r>
        <w:rPr>
          <w:rFonts w:hint="cs"/>
          <w:rtl/>
        </w:rPr>
        <w:t>ع وشعر</w:t>
      </w:r>
      <w:r w:rsidR="00E66EDC">
        <w:rPr>
          <w:rFonts w:hint="cs"/>
          <w:rtl/>
        </w:rPr>
        <w:t>،</w:t>
      </w:r>
      <w:r>
        <w:rPr>
          <w:rFonts w:hint="cs"/>
          <w:rtl/>
        </w:rPr>
        <w:t xml:space="preserve"> وذكر الشيخ الحر</w:t>
      </w:r>
      <w:r w:rsidR="008A2FC2">
        <w:rPr>
          <w:rFonts w:hint="cs"/>
          <w:rtl/>
        </w:rPr>
        <w:t>ّ</w:t>
      </w:r>
      <w:r>
        <w:rPr>
          <w:rFonts w:hint="cs"/>
          <w:rtl/>
        </w:rPr>
        <w:t xml:space="preserve"> العاملي في أمل الآمل منها تسعة عشر بيتا</w:t>
      </w:r>
      <w:r w:rsidR="008A2FC2">
        <w:rPr>
          <w:rFonts w:hint="cs"/>
          <w:rtl/>
        </w:rPr>
        <w:t>ً</w:t>
      </w:r>
      <w:r>
        <w:rPr>
          <w:rFonts w:hint="cs"/>
          <w:rtl/>
        </w:rPr>
        <w:t>.</w:t>
      </w:r>
    </w:p>
    <w:p w:rsidR="00666704" w:rsidRDefault="00666704" w:rsidP="00E94BEE">
      <w:pPr>
        <w:pStyle w:val="libNormal"/>
        <w:rPr>
          <w:rtl/>
        </w:rPr>
      </w:pPr>
      <w:r w:rsidRPr="009618AF">
        <w:rPr>
          <w:rFonts w:hint="cs"/>
          <w:rtl/>
        </w:rPr>
        <w:t xml:space="preserve">أرسل </w:t>
      </w:r>
      <w:r w:rsidR="00827FBC">
        <w:rPr>
          <w:rFonts w:hint="cs"/>
          <w:rtl/>
        </w:rPr>
        <w:t>إبن</w:t>
      </w:r>
      <w:r w:rsidRPr="009618AF">
        <w:rPr>
          <w:rFonts w:hint="cs"/>
          <w:rtl/>
        </w:rPr>
        <w:t xml:space="preserve"> منير إلى الشريف المرتضى الموسوي </w:t>
      </w:r>
      <w:r w:rsidRPr="009618AF">
        <w:rPr>
          <w:rStyle w:val="libFootnotenumChar"/>
          <w:rFonts w:hint="cs"/>
          <w:rtl/>
        </w:rPr>
        <w:t>(1)</w:t>
      </w:r>
      <w:r>
        <w:rPr>
          <w:rFonts w:hint="cs"/>
          <w:rtl/>
        </w:rPr>
        <w:t xml:space="preserve"> بهدي</w:t>
      </w:r>
      <w:r w:rsidR="00E94BEE">
        <w:rPr>
          <w:rFonts w:hint="cs"/>
          <w:rtl/>
        </w:rPr>
        <w:t>ّ</w:t>
      </w:r>
      <w:r>
        <w:rPr>
          <w:rFonts w:hint="cs"/>
          <w:rtl/>
        </w:rPr>
        <w:t>ة مع عبد</w:t>
      </w:r>
      <w:r w:rsidR="00E94BEE">
        <w:rPr>
          <w:rFonts w:hint="cs"/>
          <w:rtl/>
        </w:rPr>
        <w:t>ٍ</w:t>
      </w:r>
      <w:r>
        <w:rPr>
          <w:rFonts w:hint="cs"/>
          <w:rtl/>
        </w:rPr>
        <w:t xml:space="preserve"> أسود له فكتب إليه الشريف</w:t>
      </w:r>
      <w:r w:rsidR="00E66EDC">
        <w:rPr>
          <w:rFonts w:hint="cs"/>
          <w:rtl/>
        </w:rPr>
        <w:t>:</w:t>
      </w:r>
      <w:r>
        <w:rPr>
          <w:rFonts w:hint="cs"/>
          <w:rtl/>
        </w:rPr>
        <w:t>أم</w:t>
      </w:r>
      <w:r w:rsidR="00E94BEE">
        <w:rPr>
          <w:rFonts w:hint="cs"/>
          <w:rtl/>
        </w:rPr>
        <w:t>َّ</w:t>
      </w:r>
      <w:r>
        <w:rPr>
          <w:rFonts w:hint="cs"/>
          <w:rtl/>
        </w:rPr>
        <w:t>ا بعد فلو علمت عددا</w:t>
      </w:r>
      <w:r w:rsidR="00E94BEE">
        <w:rPr>
          <w:rFonts w:hint="cs"/>
          <w:rtl/>
        </w:rPr>
        <w:t>ً</w:t>
      </w:r>
      <w:r>
        <w:rPr>
          <w:rFonts w:hint="cs"/>
          <w:rtl/>
        </w:rPr>
        <w:t xml:space="preserve"> أقل</w:t>
      </w:r>
      <w:r w:rsidR="00E94BEE">
        <w:rPr>
          <w:rFonts w:hint="cs"/>
          <w:rtl/>
        </w:rPr>
        <w:t>ّ</w:t>
      </w:r>
      <w:r>
        <w:rPr>
          <w:rFonts w:hint="cs"/>
          <w:rtl/>
        </w:rPr>
        <w:t xml:space="preserve"> من الواحد أو لونا</w:t>
      </w:r>
      <w:r w:rsidR="00E94BEE">
        <w:rPr>
          <w:rFonts w:hint="cs"/>
          <w:rtl/>
        </w:rPr>
        <w:t>ً</w:t>
      </w:r>
      <w:r>
        <w:rPr>
          <w:rFonts w:hint="cs"/>
          <w:rtl/>
        </w:rPr>
        <w:t xml:space="preserve"> شر</w:t>
      </w:r>
      <w:r w:rsidR="00E94BEE">
        <w:rPr>
          <w:rFonts w:hint="cs"/>
          <w:rtl/>
        </w:rPr>
        <w:t>ّ</w:t>
      </w:r>
      <w:r>
        <w:rPr>
          <w:rFonts w:hint="cs"/>
          <w:rtl/>
        </w:rPr>
        <w:t>ا</w:t>
      </w:r>
      <w:r w:rsidR="00E94BEE">
        <w:rPr>
          <w:rFonts w:hint="cs"/>
          <w:rtl/>
        </w:rPr>
        <w:t>ً</w:t>
      </w:r>
      <w:r>
        <w:rPr>
          <w:rFonts w:hint="cs"/>
          <w:rtl/>
        </w:rPr>
        <w:t xml:space="preserve"> من السواد بعثت به إلينا والس</w:t>
      </w:r>
      <w:r w:rsidR="00E94BEE">
        <w:rPr>
          <w:rFonts w:hint="cs"/>
          <w:rtl/>
        </w:rPr>
        <w:t>َّ</w:t>
      </w:r>
      <w:r>
        <w:rPr>
          <w:rFonts w:hint="cs"/>
          <w:rtl/>
        </w:rPr>
        <w:t>لام.</w:t>
      </w:r>
      <w:r w:rsidR="00E94BEE">
        <w:rPr>
          <w:rFonts w:hint="cs"/>
          <w:rtl/>
        </w:rPr>
        <w:t xml:space="preserve"> </w:t>
      </w:r>
      <w:r>
        <w:rPr>
          <w:rFonts w:hint="cs"/>
          <w:rtl/>
        </w:rPr>
        <w:t xml:space="preserve">فحلف </w:t>
      </w:r>
      <w:r w:rsidR="00827FBC">
        <w:rPr>
          <w:rFonts w:hint="cs"/>
          <w:rtl/>
        </w:rPr>
        <w:t>إبن</w:t>
      </w:r>
      <w:r>
        <w:rPr>
          <w:rFonts w:hint="cs"/>
          <w:rtl/>
        </w:rPr>
        <w:t xml:space="preserve"> منير أن لا يرسل إلى الشريف هدي</w:t>
      </w:r>
      <w:r w:rsidR="00E94BEE">
        <w:rPr>
          <w:rFonts w:hint="cs"/>
          <w:rtl/>
        </w:rPr>
        <w:t>َّ</w:t>
      </w:r>
      <w:r>
        <w:rPr>
          <w:rFonts w:hint="cs"/>
          <w:rtl/>
        </w:rPr>
        <w:t>ة إل</w:t>
      </w:r>
      <w:r w:rsidR="00E94BEE">
        <w:rPr>
          <w:rFonts w:hint="cs"/>
          <w:rtl/>
        </w:rPr>
        <w:t>ّ</w:t>
      </w:r>
      <w:r>
        <w:rPr>
          <w:rFonts w:hint="cs"/>
          <w:rtl/>
        </w:rPr>
        <w:t>ا مع أعز</w:t>
      </w:r>
      <w:r w:rsidR="00E94BEE">
        <w:rPr>
          <w:rFonts w:hint="cs"/>
          <w:rtl/>
        </w:rPr>
        <w:t>ِّ</w:t>
      </w:r>
      <w:r>
        <w:rPr>
          <w:rFonts w:hint="cs"/>
          <w:rtl/>
        </w:rPr>
        <w:t xml:space="preserve"> الناس عليه فجه</w:t>
      </w:r>
      <w:r w:rsidR="00E94BEE">
        <w:rPr>
          <w:rFonts w:hint="cs"/>
          <w:rtl/>
        </w:rPr>
        <w:t>َّ</w:t>
      </w:r>
      <w:r>
        <w:rPr>
          <w:rFonts w:hint="cs"/>
          <w:rtl/>
        </w:rPr>
        <w:t>ز هدايا نفيسة مع مملوك له يسم</w:t>
      </w:r>
      <w:r w:rsidR="00E94BEE">
        <w:rPr>
          <w:rFonts w:hint="cs"/>
          <w:rtl/>
        </w:rPr>
        <w:t>ّ</w:t>
      </w:r>
      <w:r>
        <w:rPr>
          <w:rFonts w:hint="cs"/>
          <w:rtl/>
        </w:rPr>
        <w:t>ى [ ت</w:t>
      </w:r>
      <w:r w:rsidR="00E94BEE">
        <w:rPr>
          <w:rFonts w:hint="cs"/>
          <w:rtl/>
        </w:rPr>
        <w:t>َ</w:t>
      </w:r>
      <w:r>
        <w:rPr>
          <w:rFonts w:hint="cs"/>
          <w:rtl/>
        </w:rPr>
        <w:t>ت</w:t>
      </w:r>
      <w:r w:rsidR="00E94BEE">
        <w:rPr>
          <w:rFonts w:hint="cs"/>
          <w:rtl/>
        </w:rPr>
        <w:t>َ</w:t>
      </w:r>
      <w:r>
        <w:rPr>
          <w:rFonts w:hint="cs"/>
          <w:rtl/>
        </w:rPr>
        <w:t>ر ] وكان يهواه جد</w:t>
      </w:r>
      <w:r w:rsidR="00E94BEE">
        <w:rPr>
          <w:rFonts w:hint="cs"/>
          <w:rtl/>
        </w:rPr>
        <w:t>ّ</w:t>
      </w:r>
      <w:r>
        <w:rPr>
          <w:rFonts w:hint="cs"/>
          <w:rtl/>
        </w:rPr>
        <w:t>ا</w:t>
      </w:r>
      <w:r w:rsidR="00E94BEE">
        <w:rPr>
          <w:rFonts w:hint="cs"/>
          <w:rtl/>
        </w:rPr>
        <w:t>ً</w:t>
      </w:r>
      <w:r>
        <w:rPr>
          <w:rFonts w:hint="cs"/>
          <w:rtl/>
        </w:rPr>
        <w:t xml:space="preserve"> ويحب</w:t>
      </w:r>
      <w:r w:rsidR="00E94BEE">
        <w:rPr>
          <w:rFonts w:hint="cs"/>
          <w:rtl/>
        </w:rPr>
        <w:t>ّ</w:t>
      </w:r>
      <w:r>
        <w:rPr>
          <w:rFonts w:hint="cs"/>
          <w:rtl/>
        </w:rPr>
        <w:t>ه كثيرا</w:t>
      </w:r>
      <w:r w:rsidR="00E94BEE">
        <w:rPr>
          <w:rFonts w:hint="cs"/>
          <w:rtl/>
        </w:rPr>
        <w:t>ً</w:t>
      </w:r>
      <w:r>
        <w:rPr>
          <w:rFonts w:hint="cs"/>
          <w:rtl/>
        </w:rPr>
        <w:t xml:space="preserve"> ولا يرضى بفراقه </w:t>
      </w:r>
      <w:r w:rsidR="00911C64">
        <w:rPr>
          <w:rFonts w:hint="cs"/>
          <w:rtl/>
        </w:rPr>
        <w:t>حتّى</w:t>
      </w:r>
      <w:r>
        <w:rPr>
          <w:rFonts w:hint="cs"/>
          <w:rtl/>
        </w:rPr>
        <w:t xml:space="preserve"> </w:t>
      </w:r>
      <w:r w:rsidR="00C82565">
        <w:rPr>
          <w:rFonts w:hint="cs"/>
          <w:rtl/>
        </w:rPr>
        <w:t>أنَّه</w:t>
      </w:r>
      <w:r>
        <w:rPr>
          <w:rFonts w:hint="cs"/>
          <w:rtl/>
        </w:rPr>
        <w:t xml:space="preserve"> متى اشتد</w:t>
      </w:r>
      <w:r w:rsidR="00E94BEE">
        <w:rPr>
          <w:rFonts w:hint="cs"/>
          <w:rtl/>
        </w:rPr>
        <w:t>َّ</w:t>
      </w:r>
      <w:r>
        <w:rPr>
          <w:rFonts w:hint="cs"/>
          <w:rtl/>
        </w:rPr>
        <w:t xml:space="preserve"> غم</w:t>
      </w:r>
      <w:r w:rsidR="00E94BEE">
        <w:rPr>
          <w:rFonts w:hint="cs"/>
          <w:rtl/>
        </w:rPr>
        <w:t>ّ</w:t>
      </w:r>
      <w:r>
        <w:rPr>
          <w:rFonts w:hint="cs"/>
          <w:rtl/>
        </w:rPr>
        <w:t>ه أو عرضت عليه محنة</w:t>
      </w:r>
      <w:r w:rsidR="00E94BEE">
        <w:rPr>
          <w:rFonts w:hint="cs"/>
          <w:rtl/>
        </w:rPr>
        <w:t>ٌ</w:t>
      </w:r>
      <w:r>
        <w:rPr>
          <w:rFonts w:hint="cs"/>
          <w:rtl/>
        </w:rPr>
        <w:t xml:space="preserve"> نظر إليه فيزول ما به</w:t>
      </w:r>
      <w:r w:rsidR="00E66EDC">
        <w:rPr>
          <w:rFonts w:hint="cs"/>
          <w:rtl/>
        </w:rPr>
        <w:t>،</w:t>
      </w:r>
      <w:r>
        <w:rPr>
          <w:rFonts w:hint="cs"/>
          <w:rtl/>
        </w:rPr>
        <w:t xml:space="preserve"> فلم</w:t>
      </w:r>
      <w:r w:rsidR="00E94BEE">
        <w:rPr>
          <w:rFonts w:hint="cs"/>
          <w:rtl/>
        </w:rPr>
        <w:t>ّ</w:t>
      </w:r>
      <w:r>
        <w:rPr>
          <w:rFonts w:hint="cs"/>
          <w:rtl/>
        </w:rPr>
        <w:t>ا وصل المملوك إلى الشريف توه</w:t>
      </w:r>
      <w:r w:rsidR="00E94BEE">
        <w:rPr>
          <w:rFonts w:hint="cs"/>
          <w:rtl/>
        </w:rPr>
        <w:t>َّ</w:t>
      </w:r>
      <w:r>
        <w:rPr>
          <w:rFonts w:hint="cs"/>
          <w:rtl/>
        </w:rPr>
        <w:t xml:space="preserve">م </w:t>
      </w:r>
      <w:r w:rsidR="00E94BEE">
        <w:rPr>
          <w:rFonts w:hint="cs"/>
          <w:rtl/>
        </w:rPr>
        <w:t>ا</w:t>
      </w:r>
      <w:r w:rsidR="00C82565">
        <w:rPr>
          <w:rFonts w:hint="cs"/>
          <w:rtl/>
        </w:rPr>
        <w:t>نَّه</w:t>
      </w:r>
      <w:r>
        <w:rPr>
          <w:rFonts w:hint="cs"/>
          <w:rtl/>
        </w:rPr>
        <w:t xml:space="preserve"> من جملة هداياه تعويضا</w:t>
      </w:r>
      <w:r w:rsidR="00E94BEE">
        <w:rPr>
          <w:rFonts w:hint="cs"/>
          <w:rtl/>
        </w:rPr>
        <w:t>ً</w:t>
      </w:r>
      <w:r>
        <w:rPr>
          <w:rFonts w:hint="cs"/>
          <w:rtl/>
        </w:rPr>
        <w:t xml:space="preserve"> من العبد الأسود فأمسكه وعز</w:t>
      </w:r>
      <w:r w:rsidR="00E94BEE">
        <w:rPr>
          <w:rFonts w:hint="cs"/>
          <w:rtl/>
        </w:rPr>
        <w:t>َّ</w:t>
      </w:r>
      <w:r>
        <w:rPr>
          <w:rFonts w:hint="cs"/>
          <w:rtl/>
        </w:rPr>
        <w:t xml:space="preserve">ت الحالة على </w:t>
      </w:r>
      <w:r w:rsidR="00827FBC">
        <w:rPr>
          <w:rFonts w:hint="cs"/>
          <w:rtl/>
        </w:rPr>
        <w:t>إبن</w:t>
      </w:r>
      <w:r>
        <w:rPr>
          <w:rFonts w:hint="cs"/>
          <w:rtl/>
        </w:rPr>
        <w:t xml:space="preserve"> منير فلم ير حيلة</w:t>
      </w:r>
      <w:r w:rsidR="00E94BEE">
        <w:rPr>
          <w:rFonts w:hint="cs"/>
          <w:rtl/>
        </w:rPr>
        <w:t>ً</w:t>
      </w:r>
      <w:r>
        <w:rPr>
          <w:rFonts w:hint="cs"/>
          <w:rtl/>
        </w:rPr>
        <w:t xml:space="preserve"> في خلاص مملوكه من يد الشريف إل</w:t>
      </w:r>
      <w:r w:rsidR="00E94BEE">
        <w:rPr>
          <w:rFonts w:hint="cs"/>
          <w:rtl/>
        </w:rPr>
        <w:t>ّ</w:t>
      </w:r>
      <w:r>
        <w:rPr>
          <w:rFonts w:hint="cs"/>
          <w:rtl/>
        </w:rPr>
        <w:t>ا إظهار النزوع عن التشي</w:t>
      </w:r>
      <w:r w:rsidR="00E94BEE">
        <w:rPr>
          <w:rFonts w:hint="cs"/>
          <w:rtl/>
        </w:rPr>
        <w:t>ّ</w:t>
      </w:r>
      <w:r>
        <w:rPr>
          <w:rFonts w:hint="cs"/>
          <w:rtl/>
        </w:rPr>
        <w:t>ع إن لم يرج</w:t>
      </w:r>
      <w:r w:rsidR="00E94BEE">
        <w:rPr>
          <w:rFonts w:hint="cs"/>
          <w:rtl/>
        </w:rPr>
        <w:t>ِّ</w:t>
      </w:r>
      <w:r>
        <w:rPr>
          <w:rFonts w:hint="cs"/>
          <w:rtl/>
        </w:rPr>
        <w:t>عه إليه وإنكار ما هو المتسالم عليه من قص</w:t>
      </w:r>
      <w:r w:rsidR="00E94BEE">
        <w:rPr>
          <w:rFonts w:hint="cs"/>
          <w:rtl/>
        </w:rPr>
        <w:t>َّ</w:t>
      </w:r>
      <w:r>
        <w:rPr>
          <w:rFonts w:hint="cs"/>
          <w:rtl/>
        </w:rPr>
        <w:t>ة الغدير وغيرها</w:t>
      </w:r>
      <w:r w:rsidR="00E66EDC">
        <w:rPr>
          <w:rFonts w:hint="cs"/>
          <w:rtl/>
        </w:rPr>
        <w:t>،</w:t>
      </w:r>
      <w:r>
        <w:rPr>
          <w:rFonts w:hint="cs"/>
          <w:rtl/>
        </w:rPr>
        <w:t xml:space="preserve"> فكتب إليه بهذه القصيدة</w:t>
      </w:r>
      <w:r w:rsidR="00E66EDC">
        <w:rPr>
          <w:rFonts w:hint="cs"/>
          <w:rtl/>
        </w:rPr>
        <w:t>،</w:t>
      </w:r>
      <w:r>
        <w:rPr>
          <w:rFonts w:hint="cs"/>
          <w:rtl/>
        </w:rPr>
        <w:t xml:space="preserve"> فلم</w:t>
      </w:r>
      <w:r w:rsidR="00E94BEE">
        <w:rPr>
          <w:rFonts w:hint="cs"/>
          <w:rtl/>
        </w:rPr>
        <w:t>ّ</w:t>
      </w:r>
      <w:r>
        <w:rPr>
          <w:rFonts w:hint="cs"/>
          <w:rtl/>
        </w:rPr>
        <w:t>ا وصلت إلى الشريف تبس</w:t>
      </w:r>
      <w:r w:rsidR="00E94BEE">
        <w:rPr>
          <w:rFonts w:hint="cs"/>
          <w:rtl/>
        </w:rPr>
        <w:t>َّ</w:t>
      </w:r>
      <w:r>
        <w:rPr>
          <w:rFonts w:hint="cs"/>
          <w:rtl/>
        </w:rPr>
        <w:t>م ضاحكا</w:t>
      </w:r>
      <w:r w:rsidR="00E94BEE">
        <w:rPr>
          <w:rFonts w:hint="cs"/>
          <w:rtl/>
        </w:rPr>
        <w:t>ً</w:t>
      </w:r>
      <w:r>
        <w:rPr>
          <w:rFonts w:hint="cs"/>
          <w:rtl/>
        </w:rPr>
        <w:t xml:space="preserve"> وقال</w:t>
      </w:r>
      <w:r w:rsidR="00E66EDC">
        <w:rPr>
          <w:rFonts w:hint="cs"/>
          <w:rtl/>
        </w:rPr>
        <w:t>:</w:t>
      </w:r>
      <w:r>
        <w:rPr>
          <w:rFonts w:hint="cs"/>
          <w:rtl/>
        </w:rPr>
        <w:t>قد أبطأنا عليه فهو معذور</w:t>
      </w:r>
      <w:r w:rsidR="00E94BEE">
        <w:rPr>
          <w:rFonts w:hint="cs"/>
          <w:rtl/>
        </w:rPr>
        <w:t>ٌ</w:t>
      </w:r>
      <w:r w:rsidR="00E66EDC">
        <w:rPr>
          <w:rFonts w:hint="cs"/>
          <w:rtl/>
        </w:rPr>
        <w:t>،</w:t>
      </w:r>
      <w:r>
        <w:rPr>
          <w:rFonts w:hint="cs"/>
          <w:rtl/>
        </w:rPr>
        <w:t xml:space="preserve"> </w:t>
      </w:r>
      <w:r w:rsidR="003F1058">
        <w:rPr>
          <w:rFonts w:hint="cs"/>
          <w:rtl/>
        </w:rPr>
        <w:t>ثمَّ</w:t>
      </w:r>
      <w:r>
        <w:rPr>
          <w:rFonts w:hint="cs"/>
          <w:rtl/>
        </w:rPr>
        <w:t xml:space="preserve"> جه</w:t>
      </w:r>
      <w:r w:rsidR="00E94BEE">
        <w:rPr>
          <w:rFonts w:hint="cs"/>
          <w:rtl/>
        </w:rPr>
        <w:t>َّ</w:t>
      </w:r>
      <w:r>
        <w:rPr>
          <w:rFonts w:hint="cs"/>
          <w:rtl/>
        </w:rPr>
        <w:t>ز المملوك مع هدايا نفيسة</w:t>
      </w:r>
      <w:r w:rsidR="00E66EDC">
        <w:rPr>
          <w:rFonts w:hint="cs"/>
          <w:rtl/>
        </w:rPr>
        <w:t>،</w:t>
      </w:r>
      <w:r>
        <w:rPr>
          <w:rFonts w:hint="cs"/>
          <w:rtl/>
        </w:rPr>
        <w:t xml:space="preserve"> فمدحه </w:t>
      </w:r>
      <w:r w:rsidR="00827FBC">
        <w:rPr>
          <w:rFonts w:hint="cs"/>
          <w:rtl/>
        </w:rPr>
        <w:t>إبن</w:t>
      </w:r>
      <w:r>
        <w:rPr>
          <w:rFonts w:hint="cs"/>
          <w:rtl/>
        </w:rPr>
        <w:t xml:space="preserve"> منير بقوله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E94BEE" w:rsidTr="001964B2">
        <w:trPr>
          <w:trHeight w:val="350"/>
        </w:trPr>
        <w:tc>
          <w:tcPr>
            <w:tcW w:w="3920" w:type="dxa"/>
            <w:shd w:val="clear" w:color="auto" w:fill="auto"/>
          </w:tcPr>
          <w:p w:rsidR="00E94BEE" w:rsidRDefault="00E94BEE" w:rsidP="001964B2">
            <w:pPr>
              <w:pStyle w:val="libPoem"/>
            </w:pPr>
            <w:r>
              <w:rPr>
                <w:rFonts w:hint="cs"/>
                <w:rtl/>
              </w:rPr>
              <w:t>إلى المرتضى حثَّ المطيُّ فإنَّه</w:t>
            </w:r>
            <w:r w:rsidRPr="00725071">
              <w:rPr>
                <w:rStyle w:val="libPoemTiniChar0"/>
                <w:rtl/>
              </w:rPr>
              <w:br/>
              <w:t> </w:t>
            </w:r>
          </w:p>
        </w:tc>
        <w:tc>
          <w:tcPr>
            <w:tcW w:w="279" w:type="dxa"/>
            <w:shd w:val="clear" w:color="auto" w:fill="auto"/>
          </w:tcPr>
          <w:p w:rsidR="00E94BEE" w:rsidRDefault="00E94BEE" w:rsidP="001964B2">
            <w:pPr>
              <w:pStyle w:val="libPoem"/>
              <w:rPr>
                <w:rtl/>
              </w:rPr>
            </w:pPr>
          </w:p>
        </w:tc>
        <w:tc>
          <w:tcPr>
            <w:tcW w:w="3881" w:type="dxa"/>
            <w:shd w:val="clear" w:color="auto" w:fill="auto"/>
          </w:tcPr>
          <w:p w:rsidR="00E94BEE" w:rsidRDefault="00E94BEE" w:rsidP="001964B2">
            <w:pPr>
              <w:pStyle w:val="libPoem"/>
            </w:pPr>
            <w:r>
              <w:rPr>
                <w:rFonts w:hint="cs"/>
                <w:rtl/>
              </w:rPr>
              <w:t>إمامٌ على كلِّ البريَّة قد سما</w:t>
            </w:r>
            <w:r w:rsidRPr="00725071">
              <w:rPr>
                <w:rStyle w:val="libPoemTiniChar0"/>
                <w:rtl/>
              </w:rPr>
              <w:br/>
              <w:t> </w:t>
            </w:r>
          </w:p>
        </w:tc>
      </w:tr>
      <w:tr w:rsidR="00E94BEE" w:rsidTr="001964B2">
        <w:trPr>
          <w:trHeight w:val="350"/>
        </w:trPr>
        <w:tc>
          <w:tcPr>
            <w:tcW w:w="3920" w:type="dxa"/>
          </w:tcPr>
          <w:p w:rsidR="00E94BEE" w:rsidRDefault="00E94BEE" w:rsidP="001964B2">
            <w:pPr>
              <w:pStyle w:val="libPoem"/>
            </w:pPr>
            <w:r>
              <w:rPr>
                <w:rFonts w:hint="cs"/>
                <w:rtl/>
              </w:rPr>
              <w:t>ترى الناس أرضاً في الفضايل عنده</w:t>
            </w:r>
            <w:r w:rsidRPr="00725071">
              <w:rPr>
                <w:rStyle w:val="libPoemTiniChar0"/>
                <w:rtl/>
              </w:rPr>
              <w:br/>
              <w:t> </w:t>
            </w:r>
          </w:p>
        </w:tc>
        <w:tc>
          <w:tcPr>
            <w:tcW w:w="279" w:type="dxa"/>
          </w:tcPr>
          <w:p w:rsidR="00E94BEE" w:rsidRDefault="00E94BEE" w:rsidP="001964B2">
            <w:pPr>
              <w:pStyle w:val="libPoem"/>
              <w:rPr>
                <w:rtl/>
              </w:rPr>
            </w:pPr>
          </w:p>
        </w:tc>
        <w:tc>
          <w:tcPr>
            <w:tcW w:w="3881" w:type="dxa"/>
          </w:tcPr>
          <w:p w:rsidR="00E94BEE" w:rsidRDefault="00E94BEE" w:rsidP="001964B2">
            <w:pPr>
              <w:pStyle w:val="libPoem"/>
            </w:pPr>
            <w:r>
              <w:rPr>
                <w:rFonts w:hint="cs"/>
                <w:rtl/>
              </w:rPr>
              <w:t>ونجل الزكيِّ الهاشميِّ هو السّما</w:t>
            </w:r>
            <w:r w:rsidRPr="00725071">
              <w:rPr>
                <w:rStyle w:val="libPoemTiniChar0"/>
                <w:rtl/>
              </w:rPr>
              <w:br/>
              <w:t> </w:t>
            </w:r>
          </w:p>
        </w:tc>
      </w:tr>
    </w:tbl>
    <w:p w:rsidR="00666704" w:rsidRDefault="00666704" w:rsidP="00E94BEE">
      <w:pPr>
        <w:pStyle w:val="libNormal"/>
        <w:rPr>
          <w:rtl/>
        </w:rPr>
      </w:pPr>
      <w:r w:rsidRPr="00A63DC1">
        <w:rPr>
          <w:rFonts w:hint="cs"/>
          <w:rtl/>
        </w:rPr>
        <w:t>وقد خم</w:t>
      </w:r>
      <w:r w:rsidR="00E94BEE">
        <w:rPr>
          <w:rFonts w:hint="cs"/>
          <w:rtl/>
        </w:rPr>
        <w:t>َّ</w:t>
      </w:r>
      <w:r w:rsidRPr="00A63DC1">
        <w:rPr>
          <w:rFonts w:hint="cs"/>
          <w:rtl/>
        </w:rPr>
        <w:t>س [ التتري</w:t>
      </w:r>
      <w:r w:rsidR="00E94BEE">
        <w:rPr>
          <w:rFonts w:hint="cs"/>
          <w:rtl/>
        </w:rPr>
        <w:t>َّ</w:t>
      </w:r>
      <w:r w:rsidRPr="00A63DC1">
        <w:rPr>
          <w:rFonts w:hint="cs"/>
          <w:rtl/>
        </w:rPr>
        <w:t xml:space="preserve">ة ] </w:t>
      </w:r>
      <w:r w:rsidR="00E94BEE">
        <w:rPr>
          <w:rFonts w:hint="cs"/>
          <w:rtl/>
        </w:rPr>
        <w:t>أ</w:t>
      </w:r>
      <w:r w:rsidRPr="00A63DC1">
        <w:rPr>
          <w:rFonts w:hint="cs"/>
          <w:rtl/>
        </w:rPr>
        <w:t>لعل</w:t>
      </w:r>
      <w:r w:rsidR="00E94BEE">
        <w:rPr>
          <w:rFonts w:hint="cs"/>
          <w:rtl/>
        </w:rPr>
        <w:t>ّ</w:t>
      </w:r>
      <w:r w:rsidRPr="00A63DC1">
        <w:rPr>
          <w:rFonts w:hint="cs"/>
          <w:rtl/>
        </w:rPr>
        <w:t xml:space="preserve">امة الشيخ إبراهيم يحيى العاملي </w:t>
      </w:r>
      <w:r w:rsidRPr="00583C0E">
        <w:rPr>
          <w:rStyle w:val="libFootnotenumChar"/>
          <w:rFonts w:hint="cs"/>
          <w:rtl/>
        </w:rPr>
        <w:t>(2)</w:t>
      </w:r>
      <w:r w:rsidRPr="00A63DC1">
        <w:rPr>
          <w:rFonts w:hint="cs"/>
          <w:rtl/>
        </w:rPr>
        <w:t xml:space="preserve"> وهو بتمامه مع القصيدة مذكور</w:t>
      </w:r>
      <w:r w:rsidR="00E94BEE">
        <w:rPr>
          <w:rFonts w:hint="cs"/>
          <w:rtl/>
        </w:rPr>
        <w:t>ٌ</w:t>
      </w:r>
      <w:r w:rsidRPr="00A63DC1">
        <w:rPr>
          <w:rFonts w:hint="cs"/>
          <w:rtl/>
        </w:rPr>
        <w:t xml:space="preserve"> في مجموعة شيخنا العل</w:t>
      </w:r>
      <w:r w:rsidR="00E94BEE">
        <w:rPr>
          <w:rFonts w:hint="cs"/>
          <w:rtl/>
        </w:rPr>
        <w:t>ّ</w:t>
      </w:r>
      <w:r w:rsidRPr="00A63DC1">
        <w:rPr>
          <w:rFonts w:hint="cs"/>
          <w:rtl/>
        </w:rPr>
        <w:t>امة الشيخ علي آل كاشف الغطاء</w:t>
      </w:r>
      <w:r w:rsidR="00E66EDC">
        <w:rPr>
          <w:rFonts w:hint="cs"/>
          <w:rtl/>
        </w:rPr>
        <w:t>،</w:t>
      </w:r>
      <w:r w:rsidRPr="00A63DC1">
        <w:rPr>
          <w:rFonts w:hint="cs"/>
          <w:rtl/>
        </w:rPr>
        <w:t xml:space="preserve"> وفي الجزء الأو</w:t>
      </w:r>
      <w:r w:rsidR="00E94BEE">
        <w:rPr>
          <w:rFonts w:hint="cs"/>
          <w:rtl/>
        </w:rPr>
        <w:t>َّ</w:t>
      </w:r>
      <w:r w:rsidRPr="00A63DC1">
        <w:rPr>
          <w:rFonts w:hint="cs"/>
          <w:rtl/>
        </w:rPr>
        <w:t>ل من ( سمير الحاضر ومتاع المسافر ) له</w:t>
      </w:r>
      <w:r w:rsidR="00E66EDC">
        <w:rPr>
          <w:rFonts w:hint="cs"/>
          <w:rtl/>
        </w:rPr>
        <w:t>،</w:t>
      </w:r>
      <w:r w:rsidRPr="00A63DC1">
        <w:rPr>
          <w:rFonts w:hint="cs"/>
          <w:rtl/>
        </w:rPr>
        <w:t xml:space="preserve"> وفي ( المجموع الرائق ) ص 727 لزميلنا العل</w:t>
      </w:r>
      <w:r w:rsidR="00E94BEE">
        <w:rPr>
          <w:rFonts w:hint="cs"/>
          <w:rtl/>
        </w:rPr>
        <w:t>ّ</w:t>
      </w:r>
      <w:r w:rsidRPr="00A63DC1">
        <w:rPr>
          <w:rFonts w:hint="cs"/>
          <w:rtl/>
        </w:rPr>
        <w:t>امة السي</w:t>
      </w:r>
      <w:r w:rsidR="0020460E">
        <w:rPr>
          <w:rFonts w:hint="cs"/>
          <w:rtl/>
        </w:rPr>
        <w:t>ِّ</w:t>
      </w:r>
      <w:r w:rsidRPr="00A63DC1">
        <w:rPr>
          <w:rFonts w:hint="cs"/>
          <w:rtl/>
        </w:rPr>
        <w:t xml:space="preserve">د </w:t>
      </w:r>
      <w:r w:rsidR="0020460E">
        <w:rPr>
          <w:rFonts w:hint="cs"/>
          <w:rtl/>
        </w:rPr>
        <w:t>محمّ</w:t>
      </w:r>
      <w:r w:rsidR="000477AF" w:rsidRPr="00A63DC1">
        <w:rPr>
          <w:rFonts w:hint="cs"/>
          <w:rtl/>
        </w:rPr>
        <w:t>د</w:t>
      </w:r>
      <w:r w:rsidRPr="00A63DC1">
        <w:rPr>
          <w:rFonts w:hint="cs"/>
          <w:rtl/>
        </w:rPr>
        <w:t xml:space="preserve"> صادق آل بحر العلوم أو</w:t>
      </w:r>
      <w:r w:rsidR="0020460E">
        <w:rPr>
          <w:rFonts w:hint="cs"/>
          <w:rtl/>
        </w:rPr>
        <w:t>َّ</w:t>
      </w:r>
      <w:r w:rsidRPr="00A63DC1">
        <w:rPr>
          <w:rFonts w:hint="cs"/>
          <w:rtl/>
        </w:rPr>
        <w:t>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20460E" w:rsidTr="001964B2">
        <w:trPr>
          <w:trHeight w:val="350"/>
        </w:trPr>
        <w:tc>
          <w:tcPr>
            <w:tcW w:w="3920" w:type="dxa"/>
            <w:shd w:val="clear" w:color="auto" w:fill="auto"/>
          </w:tcPr>
          <w:p w:rsidR="0020460E" w:rsidRDefault="0020460E" w:rsidP="001964B2">
            <w:pPr>
              <w:pStyle w:val="libPoem"/>
            </w:pPr>
            <w:r>
              <w:rPr>
                <w:rFonts w:hint="cs"/>
                <w:rtl/>
              </w:rPr>
              <w:t>أفدي حبيباً كالقمرْ</w:t>
            </w:r>
            <w:r w:rsidRPr="00725071">
              <w:rPr>
                <w:rStyle w:val="libPoemTiniChar0"/>
                <w:rtl/>
              </w:rPr>
              <w:br/>
              <w:t> </w:t>
            </w:r>
          </w:p>
        </w:tc>
        <w:tc>
          <w:tcPr>
            <w:tcW w:w="279" w:type="dxa"/>
            <w:shd w:val="clear" w:color="auto" w:fill="auto"/>
          </w:tcPr>
          <w:p w:rsidR="0020460E" w:rsidRDefault="0020460E" w:rsidP="001964B2">
            <w:pPr>
              <w:pStyle w:val="libPoem"/>
              <w:rPr>
                <w:rtl/>
              </w:rPr>
            </w:pPr>
          </w:p>
        </w:tc>
        <w:tc>
          <w:tcPr>
            <w:tcW w:w="3881" w:type="dxa"/>
            <w:shd w:val="clear" w:color="auto" w:fill="auto"/>
          </w:tcPr>
          <w:p w:rsidR="0020460E" w:rsidRDefault="0020460E" w:rsidP="001964B2">
            <w:pPr>
              <w:pStyle w:val="libPoem"/>
            </w:pPr>
            <w:r>
              <w:rPr>
                <w:rFonts w:hint="cs"/>
                <w:rtl/>
              </w:rPr>
              <w:t>ناديته لمّا سفرْ</w:t>
            </w:r>
            <w:r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4C5883">
      <w:pPr>
        <w:pStyle w:val="libFootnote0"/>
        <w:rPr>
          <w:rFonts w:eastAsia="Calibri"/>
          <w:rtl/>
        </w:rPr>
      </w:pPr>
      <w:r w:rsidRPr="008A0D7A">
        <w:rPr>
          <w:rFonts w:eastAsia="Calibri" w:hint="cs"/>
          <w:rtl/>
        </w:rPr>
        <w:t xml:space="preserve">1 </w:t>
      </w:r>
      <w:r w:rsidR="0013021F">
        <w:rPr>
          <w:rFonts w:eastAsia="Calibri" w:hint="cs"/>
          <w:rtl/>
        </w:rPr>
        <w:t>-</w:t>
      </w:r>
      <w:r w:rsidRPr="008A0D7A">
        <w:rPr>
          <w:rFonts w:eastAsia="Calibri" w:hint="cs"/>
          <w:rtl/>
        </w:rPr>
        <w:t xml:space="preserve"> كان نقيب ال</w:t>
      </w:r>
      <w:r w:rsidR="004C5883">
        <w:rPr>
          <w:rFonts w:eastAsia="Calibri" w:hint="cs"/>
          <w:rtl/>
        </w:rPr>
        <w:t>ا</w:t>
      </w:r>
      <w:r w:rsidRPr="008A0D7A">
        <w:rPr>
          <w:rFonts w:eastAsia="Calibri" w:hint="cs"/>
          <w:rtl/>
        </w:rPr>
        <w:t>شراف بالعراق والشام وغالب الممالك ورئيس أهل هذا المذهب وغيرهم وكان بينه وبين مهذب الدين مودة ( تزيين ال</w:t>
      </w:r>
      <w:r w:rsidR="004C5883">
        <w:rPr>
          <w:rFonts w:eastAsia="Calibri" w:hint="cs"/>
          <w:rtl/>
        </w:rPr>
        <w:t>ا</w:t>
      </w:r>
      <w:r w:rsidRPr="008A0D7A">
        <w:rPr>
          <w:rFonts w:eastAsia="Calibri" w:hint="cs"/>
          <w:rtl/>
        </w:rPr>
        <w:t>سواق ص 174 ) ومهذب الدين هو أبو الحسن علي بن أبي الوفاء الموصلي الشاعر المقدم توفي سنة 543.</w:t>
      </w:r>
    </w:p>
    <w:p w:rsidR="00FB201C" w:rsidRDefault="00666704" w:rsidP="00F67EBD">
      <w:pPr>
        <w:pStyle w:val="libFootnote0"/>
        <w:rPr>
          <w:rtl/>
        </w:rPr>
      </w:pPr>
      <w:r w:rsidRPr="008A0D7A">
        <w:rPr>
          <w:rFonts w:eastAsia="Calibri" w:hint="cs"/>
          <w:rtl/>
        </w:rPr>
        <w:t xml:space="preserve">2 </w:t>
      </w:r>
      <w:r w:rsidR="0013021F">
        <w:rPr>
          <w:rFonts w:eastAsia="Calibri" w:hint="cs"/>
          <w:rtl/>
        </w:rPr>
        <w:t>-</w:t>
      </w:r>
      <w:r w:rsidRPr="008A0D7A">
        <w:rPr>
          <w:rFonts w:eastAsia="Calibri" w:hint="cs"/>
          <w:rtl/>
        </w:rPr>
        <w:t xml:space="preserve"> أحد شعراء الغدير في القرن الرابع عشر تأتي هناك ترجمته.</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BD337E" w:rsidTr="001964B2">
        <w:trPr>
          <w:trHeight w:val="350"/>
        </w:trPr>
        <w:tc>
          <w:tcPr>
            <w:tcW w:w="3920" w:type="dxa"/>
            <w:shd w:val="clear" w:color="auto" w:fill="auto"/>
          </w:tcPr>
          <w:p w:rsidR="00BD337E" w:rsidRDefault="00BD337E" w:rsidP="001964B2">
            <w:pPr>
              <w:pStyle w:val="libPoem"/>
            </w:pPr>
            <w:r>
              <w:rPr>
                <w:rFonts w:hint="cs"/>
                <w:rtl/>
              </w:rPr>
              <w:lastRenderedPageBreak/>
              <w:t>يا صاحب الوجه الأغرْ</w:t>
            </w:r>
            <w:r w:rsidRPr="00725071">
              <w:rPr>
                <w:rStyle w:val="libPoemTiniChar0"/>
                <w:rtl/>
              </w:rPr>
              <w:br/>
              <w:t> </w:t>
            </w:r>
          </w:p>
        </w:tc>
        <w:tc>
          <w:tcPr>
            <w:tcW w:w="279" w:type="dxa"/>
            <w:shd w:val="clear" w:color="auto" w:fill="auto"/>
          </w:tcPr>
          <w:p w:rsidR="00BD337E" w:rsidRDefault="00BD337E" w:rsidP="001964B2">
            <w:pPr>
              <w:pStyle w:val="libPoem"/>
              <w:rPr>
                <w:rtl/>
              </w:rPr>
            </w:pPr>
          </w:p>
        </w:tc>
        <w:tc>
          <w:tcPr>
            <w:tcW w:w="3881" w:type="dxa"/>
            <w:shd w:val="clear" w:color="auto" w:fill="auto"/>
          </w:tcPr>
          <w:p w:rsidR="00BD337E" w:rsidRDefault="00BD337E" w:rsidP="001964B2">
            <w:pPr>
              <w:pStyle w:val="libPoem"/>
            </w:pPr>
            <w:r>
              <w:rPr>
                <w:rFonts w:hint="cs"/>
                <w:rtl/>
              </w:rPr>
              <w:t>عذَّبت طرفي بالسهرْ</w:t>
            </w:r>
            <w:r w:rsidRPr="00725071">
              <w:rPr>
                <w:rStyle w:val="libPoemTiniChar0"/>
                <w:rtl/>
              </w:rPr>
              <w:br/>
              <w:t> </w:t>
            </w:r>
          </w:p>
        </w:tc>
      </w:tr>
    </w:tbl>
    <w:p w:rsidR="00666704" w:rsidRDefault="00666704" w:rsidP="00BD337E">
      <w:pPr>
        <w:pStyle w:val="libPoemCenter"/>
        <w:rPr>
          <w:rtl/>
        </w:rPr>
      </w:pPr>
      <w:r>
        <w:rPr>
          <w:rFonts w:hint="cs"/>
          <w:rtl/>
        </w:rPr>
        <w:t>وأذبت قلبي بالفكر</w:t>
      </w:r>
      <w:r w:rsidR="00BD337E">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BD337E" w:rsidTr="00BD337E">
        <w:trPr>
          <w:trHeight w:val="350"/>
        </w:trPr>
        <w:tc>
          <w:tcPr>
            <w:tcW w:w="4438" w:type="dxa"/>
            <w:shd w:val="clear" w:color="auto" w:fill="auto"/>
          </w:tcPr>
          <w:p w:rsidR="00BD337E" w:rsidRDefault="00BD337E" w:rsidP="001964B2">
            <w:pPr>
              <w:pStyle w:val="libPoem"/>
            </w:pPr>
            <w:r>
              <w:rPr>
                <w:rFonts w:hint="cs"/>
                <w:rtl/>
              </w:rPr>
              <w:t>أبلى صدودك جدَّتي</w:t>
            </w:r>
            <w:r w:rsidRPr="00725071">
              <w:rPr>
                <w:rStyle w:val="libPoemTiniChar0"/>
                <w:rtl/>
              </w:rPr>
              <w:br/>
              <w:t> </w:t>
            </w:r>
          </w:p>
        </w:tc>
        <w:tc>
          <w:tcPr>
            <w:tcW w:w="316" w:type="dxa"/>
            <w:shd w:val="clear" w:color="auto" w:fill="auto"/>
          </w:tcPr>
          <w:p w:rsidR="00BD337E" w:rsidRDefault="00BD337E" w:rsidP="001964B2">
            <w:pPr>
              <w:pStyle w:val="libPoem"/>
              <w:rPr>
                <w:rtl/>
              </w:rPr>
            </w:pPr>
          </w:p>
        </w:tc>
        <w:tc>
          <w:tcPr>
            <w:tcW w:w="4394" w:type="dxa"/>
            <w:shd w:val="clear" w:color="auto" w:fill="auto"/>
          </w:tcPr>
          <w:p w:rsidR="00BD337E" w:rsidRDefault="00BD337E" w:rsidP="001964B2">
            <w:pPr>
              <w:pStyle w:val="libPoem"/>
            </w:pPr>
            <w:r>
              <w:rPr>
                <w:rFonts w:hint="cs"/>
                <w:rtl/>
              </w:rPr>
              <w:t>وتركتني في شدَّتي</w:t>
            </w:r>
            <w:r w:rsidRPr="00725071">
              <w:rPr>
                <w:rStyle w:val="libPoemTiniChar0"/>
                <w:rtl/>
              </w:rPr>
              <w:br/>
              <w:t> </w:t>
            </w:r>
          </w:p>
        </w:tc>
      </w:tr>
      <w:tr w:rsidR="00BD337E" w:rsidTr="00BD337E">
        <w:tblPrEx>
          <w:tblLook w:val="04A0" w:firstRow="1" w:lastRow="0" w:firstColumn="1" w:lastColumn="0" w:noHBand="0" w:noVBand="1"/>
        </w:tblPrEx>
        <w:trPr>
          <w:trHeight w:val="350"/>
        </w:trPr>
        <w:tc>
          <w:tcPr>
            <w:tcW w:w="4438" w:type="dxa"/>
          </w:tcPr>
          <w:p w:rsidR="00BD337E" w:rsidRDefault="00BD337E" w:rsidP="001964B2">
            <w:pPr>
              <w:pStyle w:val="libPoem"/>
            </w:pPr>
            <w:r>
              <w:rPr>
                <w:rFonts w:hint="cs"/>
                <w:rtl/>
              </w:rPr>
              <w:t>وأطلت فيها مدَّتي</w:t>
            </w:r>
            <w:r w:rsidRPr="00725071">
              <w:rPr>
                <w:rStyle w:val="libPoemTiniChar0"/>
                <w:rtl/>
              </w:rPr>
              <w:br/>
              <w:t> </w:t>
            </w:r>
          </w:p>
        </w:tc>
        <w:tc>
          <w:tcPr>
            <w:tcW w:w="316" w:type="dxa"/>
          </w:tcPr>
          <w:p w:rsidR="00BD337E" w:rsidRDefault="00BD337E" w:rsidP="001964B2">
            <w:pPr>
              <w:pStyle w:val="libPoem"/>
              <w:rPr>
                <w:rtl/>
              </w:rPr>
            </w:pPr>
          </w:p>
        </w:tc>
        <w:tc>
          <w:tcPr>
            <w:tcW w:w="4394" w:type="dxa"/>
          </w:tcPr>
          <w:p w:rsidR="00BD337E" w:rsidRDefault="00BD337E" w:rsidP="001964B2">
            <w:pPr>
              <w:pStyle w:val="libPoem"/>
            </w:pPr>
            <w:r>
              <w:rPr>
                <w:rFonts w:hint="cs"/>
                <w:rtl/>
              </w:rPr>
              <w:t>ومزجت صفو مودَّتي</w:t>
            </w:r>
            <w:r w:rsidRPr="00725071">
              <w:rPr>
                <w:rStyle w:val="libPoemTiniChar0"/>
                <w:rtl/>
              </w:rPr>
              <w:br/>
              <w:t> </w:t>
            </w:r>
          </w:p>
        </w:tc>
      </w:tr>
    </w:tbl>
    <w:p w:rsidR="00666704" w:rsidRDefault="00666704" w:rsidP="00BD337E">
      <w:pPr>
        <w:pStyle w:val="libPoemCenter"/>
        <w:rPr>
          <w:rtl/>
        </w:rPr>
      </w:pPr>
      <w:r>
        <w:rPr>
          <w:rFonts w:hint="cs"/>
          <w:rtl/>
        </w:rPr>
        <w:t>من ب</w:t>
      </w:r>
      <w:r w:rsidR="00BD337E">
        <w:rPr>
          <w:rFonts w:hint="cs"/>
          <w:rtl/>
        </w:rPr>
        <w:t>َ</w:t>
      </w:r>
      <w:r>
        <w:rPr>
          <w:rFonts w:hint="cs"/>
          <w:rtl/>
        </w:rPr>
        <w:t>عد</w:t>
      </w:r>
      <w:r w:rsidR="00BD337E">
        <w:rPr>
          <w:rFonts w:hint="cs"/>
          <w:rtl/>
        </w:rPr>
        <w:t>ُ</w:t>
      </w:r>
      <w:r>
        <w:rPr>
          <w:rFonts w:hint="cs"/>
          <w:rtl/>
        </w:rPr>
        <w:t xml:space="preserve"> بعدك بالكدر</w:t>
      </w:r>
      <w:r w:rsidR="00BD337E">
        <w:rPr>
          <w:rFonts w:hint="cs"/>
          <w:rtl/>
        </w:rPr>
        <w:t>ْ</w:t>
      </w:r>
    </w:p>
    <w:p w:rsidR="00BD337E" w:rsidRDefault="00666704" w:rsidP="009618AF">
      <w:pPr>
        <w:pStyle w:val="libNormal"/>
        <w:rPr>
          <w:rtl/>
        </w:rPr>
      </w:pPr>
      <w:r>
        <w:rPr>
          <w:rFonts w:hint="cs"/>
          <w:rtl/>
        </w:rPr>
        <w:t>ولهذه القصيدة أشباه</w:t>
      </w:r>
      <w:r w:rsidR="00BD337E">
        <w:rPr>
          <w:rFonts w:hint="cs"/>
          <w:rtl/>
        </w:rPr>
        <w:t>ُ</w:t>
      </w:r>
      <w:r>
        <w:rPr>
          <w:rFonts w:hint="cs"/>
          <w:rtl/>
        </w:rPr>
        <w:t xml:space="preserve"> ونظائر في معناها سابقة ولاحقة</w:t>
      </w:r>
      <w:r w:rsidR="00E66EDC">
        <w:rPr>
          <w:rFonts w:hint="cs"/>
          <w:rtl/>
        </w:rPr>
        <w:t>،</w:t>
      </w:r>
      <w:r>
        <w:rPr>
          <w:rFonts w:hint="cs"/>
          <w:rtl/>
        </w:rPr>
        <w:t xml:space="preserve"> منها</w:t>
      </w:r>
      <w:r w:rsidR="00E66EDC">
        <w:rPr>
          <w:rFonts w:hint="cs"/>
          <w:rtl/>
        </w:rPr>
        <w:t>:</w:t>
      </w:r>
    </w:p>
    <w:p w:rsidR="00666704" w:rsidRDefault="00666704" w:rsidP="00BD337E">
      <w:pPr>
        <w:pStyle w:val="libNormal"/>
        <w:rPr>
          <w:rtl/>
        </w:rPr>
      </w:pPr>
      <w:r>
        <w:rPr>
          <w:rFonts w:hint="cs"/>
          <w:rtl/>
        </w:rPr>
        <w:t xml:space="preserve">1 </w:t>
      </w:r>
      <w:r w:rsidR="0013021F">
        <w:rPr>
          <w:rFonts w:hint="cs"/>
          <w:rtl/>
        </w:rPr>
        <w:t>-</w:t>
      </w:r>
      <w:r>
        <w:rPr>
          <w:rFonts w:hint="cs"/>
          <w:rtl/>
        </w:rPr>
        <w:t xml:space="preserve"> مدح الخالدي</w:t>
      </w:r>
      <w:r w:rsidR="00BD337E">
        <w:rPr>
          <w:rFonts w:hint="cs"/>
          <w:rtl/>
        </w:rPr>
        <w:t>ّ</w:t>
      </w:r>
      <w:r>
        <w:rPr>
          <w:rFonts w:hint="cs"/>
          <w:rtl/>
        </w:rPr>
        <w:t>ان أبو ع</w:t>
      </w:r>
      <w:r w:rsidR="00BD337E">
        <w:rPr>
          <w:rFonts w:hint="cs"/>
          <w:rtl/>
        </w:rPr>
        <w:t>ثم</w:t>
      </w:r>
      <w:r>
        <w:rPr>
          <w:rFonts w:hint="cs"/>
          <w:rtl/>
        </w:rPr>
        <w:t xml:space="preserve">ان سعيد بن هاشم وأخوه أبو بكر </w:t>
      </w:r>
      <w:r w:rsidR="000477AF">
        <w:rPr>
          <w:rFonts w:hint="cs"/>
          <w:rtl/>
        </w:rPr>
        <w:t>محمَّد</w:t>
      </w:r>
      <w:r>
        <w:rPr>
          <w:rFonts w:hint="cs"/>
          <w:rtl/>
        </w:rPr>
        <w:t xml:space="preserve"> [ من شعراء اليتيمة ] الشريف الزبيدي أبا الحسن </w:t>
      </w:r>
      <w:r w:rsidR="000477AF">
        <w:rPr>
          <w:rFonts w:hint="cs"/>
          <w:rtl/>
        </w:rPr>
        <w:t>محمَّد</w:t>
      </w:r>
      <w:r>
        <w:rPr>
          <w:rFonts w:hint="cs"/>
          <w:rtl/>
        </w:rPr>
        <w:t xml:space="preserve"> بن عمر الحسيني ف</w:t>
      </w:r>
      <w:r w:rsidR="00BD337E">
        <w:rPr>
          <w:rFonts w:hint="cs"/>
          <w:rtl/>
        </w:rPr>
        <w:t>ا</w:t>
      </w:r>
      <w:r>
        <w:rPr>
          <w:rFonts w:hint="cs"/>
          <w:rtl/>
        </w:rPr>
        <w:t>بطأ عليهما بالجائزة وأراد السفر فدخلا عليه وأنشداه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BD337E" w:rsidTr="001964B2">
        <w:trPr>
          <w:trHeight w:val="350"/>
        </w:trPr>
        <w:tc>
          <w:tcPr>
            <w:tcW w:w="3920" w:type="dxa"/>
            <w:shd w:val="clear" w:color="auto" w:fill="auto"/>
          </w:tcPr>
          <w:p w:rsidR="00BD337E" w:rsidRDefault="00890421" w:rsidP="001964B2">
            <w:pPr>
              <w:pStyle w:val="libPoem"/>
            </w:pPr>
            <w:r>
              <w:rPr>
                <w:rFonts w:hint="cs"/>
                <w:rtl/>
              </w:rPr>
              <w:t>قال للشريف المستجار به</w:t>
            </w:r>
            <w:r w:rsidR="00BD337E" w:rsidRPr="00725071">
              <w:rPr>
                <w:rStyle w:val="libPoemTiniChar0"/>
                <w:rtl/>
              </w:rPr>
              <w:br/>
              <w:t> </w:t>
            </w:r>
          </w:p>
        </w:tc>
        <w:tc>
          <w:tcPr>
            <w:tcW w:w="279" w:type="dxa"/>
            <w:shd w:val="clear" w:color="auto" w:fill="auto"/>
          </w:tcPr>
          <w:p w:rsidR="00BD337E" w:rsidRDefault="00BD337E" w:rsidP="001964B2">
            <w:pPr>
              <w:pStyle w:val="libPoem"/>
              <w:rPr>
                <w:rtl/>
              </w:rPr>
            </w:pPr>
          </w:p>
        </w:tc>
        <w:tc>
          <w:tcPr>
            <w:tcW w:w="3881" w:type="dxa"/>
            <w:shd w:val="clear" w:color="auto" w:fill="auto"/>
          </w:tcPr>
          <w:p w:rsidR="00BD337E" w:rsidRDefault="00890421" w:rsidP="001964B2">
            <w:pPr>
              <w:pStyle w:val="libPoem"/>
            </w:pPr>
            <w:r>
              <w:rPr>
                <w:rFonts w:hint="cs"/>
                <w:rtl/>
              </w:rPr>
              <w:t>إذا عدم المطرْ</w:t>
            </w:r>
            <w:r w:rsidR="00BD337E" w:rsidRPr="00725071">
              <w:rPr>
                <w:rStyle w:val="libPoemTiniChar0"/>
                <w:rtl/>
              </w:rPr>
              <w:br/>
              <w:t> </w:t>
            </w:r>
          </w:p>
        </w:tc>
      </w:tr>
      <w:tr w:rsidR="00BD337E" w:rsidTr="001964B2">
        <w:trPr>
          <w:trHeight w:val="350"/>
        </w:trPr>
        <w:tc>
          <w:tcPr>
            <w:tcW w:w="3920" w:type="dxa"/>
          </w:tcPr>
          <w:p w:rsidR="00BD337E" w:rsidRDefault="00890421" w:rsidP="001964B2">
            <w:pPr>
              <w:pStyle w:val="libPoem"/>
            </w:pPr>
            <w:r>
              <w:rPr>
                <w:rFonts w:hint="cs"/>
                <w:rtl/>
              </w:rPr>
              <w:t>وإبن الأئمَّة من قريش</w:t>
            </w:r>
            <w:r w:rsidR="00BD337E" w:rsidRPr="00725071">
              <w:rPr>
                <w:rStyle w:val="libPoemTiniChar0"/>
                <w:rtl/>
              </w:rPr>
              <w:br/>
              <w:t> </w:t>
            </w:r>
          </w:p>
        </w:tc>
        <w:tc>
          <w:tcPr>
            <w:tcW w:w="279" w:type="dxa"/>
          </w:tcPr>
          <w:p w:rsidR="00BD337E" w:rsidRDefault="00BD337E" w:rsidP="001964B2">
            <w:pPr>
              <w:pStyle w:val="libPoem"/>
              <w:rPr>
                <w:rtl/>
              </w:rPr>
            </w:pPr>
          </w:p>
        </w:tc>
        <w:tc>
          <w:tcPr>
            <w:tcW w:w="3881" w:type="dxa"/>
          </w:tcPr>
          <w:p w:rsidR="00BD337E" w:rsidRDefault="00890421" w:rsidP="001964B2">
            <w:pPr>
              <w:pStyle w:val="libPoem"/>
            </w:pPr>
            <w:r>
              <w:rPr>
                <w:rFonts w:hint="cs"/>
                <w:rtl/>
              </w:rPr>
              <w:t>والميامين الغررْ</w:t>
            </w:r>
            <w:r w:rsidR="00BD337E" w:rsidRPr="00725071">
              <w:rPr>
                <w:rStyle w:val="libPoemTiniChar0"/>
                <w:rtl/>
              </w:rPr>
              <w:br/>
              <w:t> </w:t>
            </w:r>
          </w:p>
        </w:tc>
      </w:tr>
      <w:tr w:rsidR="00BD337E" w:rsidTr="001964B2">
        <w:trPr>
          <w:trHeight w:val="350"/>
        </w:trPr>
        <w:tc>
          <w:tcPr>
            <w:tcW w:w="3920" w:type="dxa"/>
          </w:tcPr>
          <w:p w:rsidR="00BD337E" w:rsidRDefault="00890421" w:rsidP="001964B2">
            <w:pPr>
              <w:pStyle w:val="libPoem"/>
            </w:pPr>
            <w:r>
              <w:rPr>
                <w:rFonts w:hint="cs"/>
                <w:rtl/>
              </w:rPr>
              <w:t>:أقسمت بالرَّحمن و</w:t>
            </w:r>
            <w:r w:rsidR="00BD337E" w:rsidRPr="00725071">
              <w:rPr>
                <w:rStyle w:val="libPoemTiniChar0"/>
                <w:rtl/>
              </w:rPr>
              <w:br/>
              <w:t> </w:t>
            </w:r>
          </w:p>
        </w:tc>
        <w:tc>
          <w:tcPr>
            <w:tcW w:w="279" w:type="dxa"/>
          </w:tcPr>
          <w:p w:rsidR="00BD337E" w:rsidRDefault="00BD337E" w:rsidP="001964B2">
            <w:pPr>
              <w:pStyle w:val="libPoem"/>
              <w:rPr>
                <w:rtl/>
              </w:rPr>
            </w:pPr>
          </w:p>
        </w:tc>
        <w:tc>
          <w:tcPr>
            <w:tcW w:w="3881" w:type="dxa"/>
          </w:tcPr>
          <w:p w:rsidR="00BD337E" w:rsidRDefault="00890421" w:rsidP="001964B2">
            <w:pPr>
              <w:pStyle w:val="libPoem"/>
            </w:pPr>
            <w:r>
              <w:rPr>
                <w:rFonts w:hint="cs"/>
                <w:rtl/>
              </w:rPr>
              <w:t>النعم المضاعف والوترْ</w:t>
            </w:r>
            <w:r w:rsidR="00BD337E" w:rsidRPr="00725071">
              <w:rPr>
                <w:rStyle w:val="libPoemTiniChar0"/>
                <w:rtl/>
              </w:rPr>
              <w:br/>
              <w:t> </w:t>
            </w:r>
          </w:p>
        </w:tc>
      </w:tr>
      <w:tr w:rsidR="00BD337E" w:rsidTr="001964B2">
        <w:trPr>
          <w:trHeight w:val="350"/>
        </w:trPr>
        <w:tc>
          <w:tcPr>
            <w:tcW w:w="3920" w:type="dxa"/>
          </w:tcPr>
          <w:p w:rsidR="00BD337E" w:rsidRDefault="00890421" w:rsidP="001964B2">
            <w:pPr>
              <w:pStyle w:val="libPoem"/>
            </w:pPr>
            <w:r>
              <w:rPr>
                <w:rFonts w:hint="cs"/>
                <w:rtl/>
              </w:rPr>
              <w:t>لَإن الشَّريف مضى ولم</w:t>
            </w:r>
            <w:r w:rsidR="00BD337E" w:rsidRPr="00725071">
              <w:rPr>
                <w:rStyle w:val="libPoemTiniChar0"/>
                <w:rtl/>
              </w:rPr>
              <w:br/>
              <w:t> </w:t>
            </w:r>
          </w:p>
        </w:tc>
        <w:tc>
          <w:tcPr>
            <w:tcW w:w="279" w:type="dxa"/>
          </w:tcPr>
          <w:p w:rsidR="00BD337E" w:rsidRDefault="00BD337E" w:rsidP="001964B2">
            <w:pPr>
              <w:pStyle w:val="libPoem"/>
              <w:rPr>
                <w:rtl/>
              </w:rPr>
            </w:pPr>
          </w:p>
        </w:tc>
        <w:tc>
          <w:tcPr>
            <w:tcW w:w="3881" w:type="dxa"/>
          </w:tcPr>
          <w:p w:rsidR="00BD337E" w:rsidRDefault="00890421" w:rsidP="001964B2">
            <w:pPr>
              <w:pStyle w:val="libPoem"/>
            </w:pPr>
            <w:r>
              <w:rPr>
                <w:rFonts w:hint="cs"/>
                <w:rtl/>
              </w:rPr>
              <w:t>ينعم لعبديه النظرْ</w:t>
            </w:r>
            <w:r w:rsidR="00BD337E" w:rsidRPr="00725071">
              <w:rPr>
                <w:rStyle w:val="libPoemTiniChar0"/>
                <w:rtl/>
              </w:rPr>
              <w:br/>
              <w:t> </w:t>
            </w:r>
          </w:p>
        </w:tc>
      </w:tr>
      <w:tr w:rsidR="00BD337E" w:rsidTr="001964B2">
        <w:trPr>
          <w:trHeight w:val="350"/>
        </w:trPr>
        <w:tc>
          <w:tcPr>
            <w:tcW w:w="3920" w:type="dxa"/>
          </w:tcPr>
          <w:p w:rsidR="00BD337E" w:rsidRDefault="00890421" w:rsidP="001964B2">
            <w:pPr>
              <w:pStyle w:val="libPoem"/>
            </w:pPr>
            <w:r>
              <w:rPr>
                <w:rFonts w:hint="cs"/>
                <w:rtl/>
              </w:rPr>
              <w:t>لنشاركنَّ بني اُميَّة</w:t>
            </w:r>
            <w:r w:rsidR="00BD337E" w:rsidRPr="00725071">
              <w:rPr>
                <w:rStyle w:val="libPoemTiniChar0"/>
                <w:rtl/>
              </w:rPr>
              <w:br/>
              <w:t> </w:t>
            </w:r>
          </w:p>
        </w:tc>
        <w:tc>
          <w:tcPr>
            <w:tcW w:w="279" w:type="dxa"/>
          </w:tcPr>
          <w:p w:rsidR="00BD337E" w:rsidRDefault="00BD337E" w:rsidP="001964B2">
            <w:pPr>
              <w:pStyle w:val="libPoem"/>
              <w:rPr>
                <w:rtl/>
              </w:rPr>
            </w:pPr>
          </w:p>
        </w:tc>
        <w:tc>
          <w:tcPr>
            <w:tcW w:w="3881" w:type="dxa"/>
          </w:tcPr>
          <w:p w:rsidR="00BD337E" w:rsidRDefault="00890421" w:rsidP="001964B2">
            <w:pPr>
              <w:pStyle w:val="libPoem"/>
            </w:pPr>
            <w:r>
              <w:rPr>
                <w:rFonts w:hint="cs"/>
                <w:rtl/>
              </w:rPr>
              <w:t>في الضَّلال المشتهرْ</w:t>
            </w:r>
            <w:r w:rsidR="00BD337E" w:rsidRPr="00725071">
              <w:rPr>
                <w:rStyle w:val="libPoemTiniChar0"/>
                <w:rtl/>
              </w:rPr>
              <w:br/>
              <w:t> </w:t>
            </w:r>
          </w:p>
        </w:tc>
      </w:tr>
      <w:tr w:rsidR="00BD337E" w:rsidTr="001964B2">
        <w:tblPrEx>
          <w:tblLook w:val="04A0" w:firstRow="1" w:lastRow="0" w:firstColumn="1" w:lastColumn="0" w:noHBand="0" w:noVBand="1"/>
        </w:tblPrEx>
        <w:trPr>
          <w:trHeight w:val="350"/>
        </w:trPr>
        <w:tc>
          <w:tcPr>
            <w:tcW w:w="3920" w:type="dxa"/>
          </w:tcPr>
          <w:p w:rsidR="00BD337E" w:rsidRDefault="00890421" w:rsidP="001964B2">
            <w:pPr>
              <w:pStyle w:val="libPoem"/>
            </w:pPr>
            <w:r>
              <w:rPr>
                <w:rFonts w:hint="cs"/>
                <w:rtl/>
              </w:rPr>
              <w:t>ونقول</w:t>
            </w:r>
            <w:r w:rsidR="00E66EDC">
              <w:rPr>
                <w:rFonts w:hint="cs"/>
                <w:rtl/>
              </w:rPr>
              <w:t>:</w:t>
            </w:r>
            <w:r>
              <w:rPr>
                <w:rFonts w:hint="cs"/>
                <w:rtl/>
              </w:rPr>
              <w:t>لم يغصب أبو</w:t>
            </w:r>
            <w:r w:rsidR="00BD337E" w:rsidRPr="00725071">
              <w:rPr>
                <w:rStyle w:val="libPoemTiniChar0"/>
                <w:rtl/>
              </w:rPr>
              <w:br/>
              <w:t> </w:t>
            </w:r>
          </w:p>
        </w:tc>
        <w:tc>
          <w:tcPr>
            <w:tcW w:w="279" w:type="dxa"/>
          </w:tcPr>
          <w:p w:rsidR="00BD337E" w:rsidRDefault="00BD337E" w:rsidP="001964B2">
            <w:pPr>
              <w:pStyle w:val="libPoem"/>
              <w:rPr>
                <w:rtl/>
              </w:rPr>
            </w:pPr>
          </w:p>
        </w:tc>
        <w:tc>
          <w:tcPr>
            <w:tcW w:w="3881" w:type="dxa"/>
          </w:tcPr>
          <w:p w:rsidR="00BD337E" w:rsidRDefault="00890421" w:rsidP="001964B2">
            <w:pPr>
              <w:pStyle w:val="libPoem"/>
            </w:pPr>
            <w:r>
              <w:rPr>
                <w:rFonts w:hint="cs"/>
                <w:rtl/>
              </w:rPr>
              <w:t>بكر و لم يظلم عمرْ</w:t>
            </w:r>
            <w:r w:rsidR="00BD337E" w:rsidRPr="00725071">
              <w:rPr>
                <w:rStyle w:val="libPoemTiniChar0"/>
                <w:rtl/>
              </w:rPr>
              <w:br/>
              <w:t> </w:t>
            </w:r>
          </w:p>
        </w:tc>
      </w:tr>
      <w:tr w:rsidR="00BD337E" w:rsidTr="001964B2">
        <w:tblPrEx>
          <w:tblLook w:val="04A0" w:firstRow="1" w:lastRow="0" w:firstColumn="1" w:lastColumn="0" w:noHBand="0" w:noVBand="1"/>
        </w:tblPrEx>
        <w:trPr>
          <w:trHeight w:val="350"/>
        </w:trPr>
        <w:tc>
          <w:tcPr>
            <w:tcW w:w="3920" w:type="dxa"/>
          </w:tcPr>
          <w:p w:rsidR="00BD337E" w:rsidRDefault="00890421" w:rsidP="001964B2">
            <w:pPr>
              <w:pStyle w:val="libPoem"/>
            </w:pPr>
            <w:r>
              <w:rPr>
                <w:rFonts w:hint="cs"/>
                <w:rtl/>
              </w:rPr>
              <w:t>ونرى معاوية إماماً</w:t>
            </w:r>
            <w:r w:rsidR="00BD337E" w:rsidRPr="00725071">
              <w:rPr>
                <w:rStyle w:val="libPoemTiniChar0"/>
                <w:rtl/>
              </w:rPr>
              <w:br/>
              <w:t> </w:t>
            </w:r>
          </w:p>
        </w:tc>
        <w:tc>
          <w:tcPr>
            <w:tcW w:w="279" w:type="dxa"/>
          </w:tcPr>
          <w:p w:rsidR="00BD337E" w:rsidRDefault="00BD337E" w:rsidP="001964B2">
            <w:pPr>
              <w:pStyle w:val="libPoem"/>
              <w:rPr>
                <w:rtl/>
              </w:rPr>
            </w:pPr>
          </w:p>
        </w:tc>
        <w:tc>
          <w:tcPr>
            <w:tcW w:w="3881" w:type="dxa"/>
          </w:tcPr>
          <w:p w:rsidR="00BD337E" w:rsidRDefault="00890421" w:rsidP="001964B2">
            <w:pPr>
              <w:pStyle w:val="libPoem"/>
            </w:pPr>
            <w:r>
              <w:rPr>
                <w:rFonts w:hint="cs"/>
                <w:rtl/>
              </w:rPr>
              <w:t>مَن يخالفه كفرْ</w:t>
            </w:r>
            <w:r w:rsidR="00BD337E" w:rsidRPr="00725071">
              <w:rPr>
                <w:rStyle w:val="libPoemTiniChar0"/>
                <w:rtl/>
              </w:rPr>
              <w:br/>
              <w:t> </w:t>
            </w:r>
          </w:p>
        </w:tc>
      </w:tr>
      <w:tr w:rsidR="00BD337E" w:rsidTr="001964B2">
        <w:tblPrEx>
          <w:tblLook w:val="04A0" w:firstRow="1" w:lastRow="0" w:firstColumn="1" w:lastColumn="0" w:noHBand="0" w:noVBand="1"/>
        </w:tblPrEx>
        <w:trPr>
          <w:trHeight w:val="350"/>
        </w:trPr>
        <w:tc>
          <w:tcPr>
            <w:tcW w:w="3920" w:type="dxa"/>
          </w:tcPr>
          <w:p w:rsidR="00BD337E" w:rsidRDefault="00890421" w:rsidP="001964B2">
            <w:pPr>
              <w:pStyle w:val="libPoem"/>
            </w:pPr>
            <w:r>
              <w:rPr>
                <w:rFonts w:hint="cs"/>
                <w:rtl/>
              </w:rPr>
              <w:t>ونقول</w:t>
            </w:r>
            <w:r w:rsidR="00E66EDC">
              <w:rPr>
                <w:rFonts w:hint="cs"/>
                <w:rtl/>
              </w:rPr>
              <w:t>:</w:t>
            </w:r>
            <w:r>
              <w:rPr>
                <w:rFonts w:hint="cs"/>
                <w:rtl/>
              </w:rPr>
              <w:t>إنَّ يزيد</w:t>
            </w:r>
            <w:r w:rsidR="00BD337E" w:rsidRPr="00725071">
              <w:rPr>
                <w:rStyle w:val="libPoemTiniChar0"/>
                <w:rtl/>
              </w:rPr>
              <w:br/>
              <w:t> </w:t>
            </w:r>
          </w:p>
        </w:tc>
        <w:tc>
          <w:tcPr>
            <w:tcW w:w="279" w:type="dxa"/>
          </w:tcPr>
          <w:p w:rsidR="00BD337E" w:rsidRDefault="00BD337E" w:rsidP="001964B2">
            <w:pPr>
              <w:pStyle w:val="libPoem"/>
              <w:rPr>
                <w:rtl/>
              </w:rPr>
            </w:pPr>
          </w:p>
        </w:tc>
        <w:tc>
          <w:tcPr>
            <w:tcW w:w="3881" w:type="dxa"/>
          </w:tcPr>
          <w:p w:rsidR="00BD337E" w:rsidRDefault="00890421" w:rsidP="001964B2">
            <w:pPr>
              <w:pStyle w:val="libPoem"/>
            </w:pPr>
            <w:r>
              <w:rPr>
                <w:rFonts w:hint="cs"/>
                <w:rtl/>
              </w:rPr>
              <w:t>ما قتل الحسين ولا أمرْ</w:t>
            </w:r>
            <w:r w:rsidR="00BD337E" w:rsidRPr="00725071">
              <w:rPr>
                <w:rStyle w:val="libPoemTiniChar0"/>
                <w:rtl/>
              </w:rPr>
              <w:br/>
              <w:t> </w:t>
            </w:r>
          </w:p>
        </w:tc>
      </w:tr>
      <w:tr w:rsidR="00BD337E" w:rsidTr="001964B2">
        <w:tblPrEx>
          <w:tblLook w:val="04A0" w:firstRow="1" w:lastRow="0" w:firstColumn="1" w:lastColumn="0" w:noHBand="0" w:noVBand="1"/>
        </w:tblPrEx>
        <w:trPr>
          <w:trHeight w:val="350"/>
        </w:trPr>
        <w:tc>
          <w:tcPr>
            <w:tcW w:w="3920" w:type="dxa"/>
          </w:tcPr>
          <w:p w:rsidR="00BD337E" w:rsidRDefault="00890421" w:rsidP="001964B2">
            <w:pPr>
              <w:pStyle w:val="libPoem"/>
            </w:pPr>
            <w:r>
              <w:rPr>
                <w:rFonts w:hint="cs"/>
                <w:rtl/>
              </w:rPr>
              <w:t>ونعدُّ طلحة والزبير</w:t>
            </w:r>
            <w:r w:rsidR="00BD337E" w:rsidRPr="00725071">
              <w:rPr>
                <w:rStyle w:val="libPoemTiniChar0"/>
                <w:rtl/>
              </w:rPr>
              <w:br/>
              <w:t> </w:t>
            </w:r>
          </w:p>
        </w:tc>
        <w:tc>
          <w:tcPr>
            <w:tcW w:w="279" w:type="dxa"/>
          </w:tcPr>
          <w:p w:rsidR="00BD337E" w:rsidRDefault="00BD337E" w:rsidP="001964B2">
            <w:pPr>
              <w:pStyle w:val="libPoem"/>
              <w:rPr>
                <w:rtl/>
              </w:rPr>
            </w:pPr>
          </w:p>
        </w:tc>
        <w:tc>
          <w:tcPr>
            <w:tcW w:w="3881" w:type="dxa"/>
          </w:tcPr>
          <w:p w:rsidR="00BD337E" w:rsidRDefault="00890421" w:rsidP="001964B2">
            <w:pPr>
              <w:pStyle w:val="libPoem"/>
            </w:pPr>
            <w:r>
              <w:rPr>
                <w:rFonts w:hint="cs"/>
                <w:rtl/>
              </w:rPr>
              <w:t>من الميامين الغررْ</w:t>
            </w:r>
            <w:r w:rsidR="00BD337E" w:rsidRPr="00725071">
              <w:rPr>
                <w:rStyle w:val="libPoemTiniChar0"/>
                <w:rtl/>
              </w:rPr>
              <w:br/>
              <w:t> </w:t>
            </w:r>
          </w:p>
        </w:tc>
      </w:tr>
      <w:tr w:rsidR="00BD337E" w:rsidTr="001964B2">
        <w:tblPrEx>
          <w:tblLook w:val="04A0" w:firstRow="1" w:lastRow="0" w:firstColumn="1" w:lastColumn="0" w:noHBand="0" w:noVBand="1"/>
        </w:tblPrEx>
        <w:trPr>
          <w:trHeight w:val="350"/>
        </w:trPr>
        <w:tc>
          <w:tcPr>
            <w:tcW w:w="3920" w:type="dxa"/>
          </w:tcPr>
          <w:p w:rsidR="00BD337E" w:rsidRDefault="00890421" w:rsidP="001964B2">
            <w:pPr>
              <w:pStyle w:val="libPoem"/>
            </w:pPr>
            <w:r>
              <w:rPr>
                <w:rFonts w:hint="cs"/>
                <w:rtl/>
              </w:rPr>
              <w:t>ويكون في عنق الشريف</w:t>
            </w:r>
            <w:r w:rsidR="00BD337E" w:rsidRPr="00725071">
              <w:rPr>
                <w:rStyle w:val="libPoemTiniChar0"/>
                <w:rtl/>
              </w:rPr>
              <w:br/>
              <w:t> </w:t>
            </w:r>
          </w:p>
        </w:tc>
        <w:tc>
          <w:tcPr>
            <w:tcW w:w="279" w:type="dxa"/>
          </w:tcPr>
          <w:p w:rsidR="00BD337E" w:rsidRDefault="00BD337E" w:rsidP="001964B2">
            <w:pPr>
              <w:pStyle w:val="libPoem"/>
              <w:rPr>
                <w:rtl/>
              </w:rPr>
            </w:pPr>
          </w:p>
        </w:tc>
        <w:tc>
          <w:tcPr>
            <w:tcW w:w="3881" w:type="dxa"/>
          </w:tcPr>
          <w:p w:rsidR="00BD337E" w:rsidRDefault="00890421" w:rsidP="001964B2">
            <w:pPr>
              <w:pStyle w:val="libPoem"/>
            </w:pPr>
            <w:r>
              <w:rPr>
                <w:rFonts w:hint="cs"/>
                <w:rtl/>
              </w:rPr>
              <w:t>دخول عبديه سقرْ</w:t>
            </w:r>
            <w:r w:rsidR="00BD337E" w:rsidRPr="00725071">
              <w:rPr>
                <w:rStyle w:val="libPoemTiniChar0"/>
                <w:rtl/>
              </w:rPr>
              <w:br/>
              <w:t> </w:t>
            </w:r>
          </w:p>
        </w:tc>
      </w:tr>
    </w:tbl>
    <w:p w:rsidR="00FB201C" w:rsidRDefault="00666704" w:rsidP="009618AF">
      <w:pPr>
        <w:pStyle w:val="libNormal"/>
        <w:rPr>
          <w:rtl/>
        </w:rPr>
      </w:pPr>
      <w:r>
        <w:rPr>
          <w:rFonts w:hint="cs"/>
          <w:rtl/>
        </w:rPr>
        <w:t>فضحك الشريف لهما وأنجز جائزتهما.</w:t>
      </w:r>
    </w:p>
    <w:p w:rsidR="00666704" w:rsidRDefault="00666704" w:rsidP="009618AF">
      <w:pPr>
        <w:pStyle w:val="libNormal"/>
        <w:rPr>
          <w:rtl/>
        </w:rPr>
      </w:pPr>
      <w:r>
        <w:rPr>
          <w:rFonts w:hint="cs"/>
          <w:rtl/>
        </w:rPr>
        <w:t xml:space="preserve">2 </w:t>
      </w:r>
      <w:r w:rsidR="0013021F">
        <w:rPr>
          <w:rFonts w:hint="cs"/>
          <w:rtl/>
        </w:rPr>
        <w:t>-</w:t>
      </w:r>
      <w:r>
        <w:rPr>
          <w:rFonts w:hint="cs"/>
          <w:rtl/>
        </w:rPr>
        <w:t xml:space="preserve"> حبس الشريف الحسن بن زيد الشهيد وزيره لتقصيره فكتب إلى الش</w:t>
      </w:r>
      <w:r w:rsidR="00890421">
        <w:rPr>
          <w:rFonts w:hint="cs"/>
          <w:rtl/>
        </w:rPr>
        <w:t>َّ</w:t>
      </w:r>
      <w:r>
        <w:rPr>
          <w:rFonts w:hint="cs"/>
          <w:rtl/>
        </w:rPr>
        <w:t>ريف بقوله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890421" w:rsidTr="001964B2">
        <w:trPr>
          <w:trHeight w:val="350"/>
        </w:trPr>
        <w:tc>
          <w:tcPr>
            <w:tcW w:w="3920" w:type="dxa"/>
            <w:shd w:val="clear" w:color="auto" w:fill="auto"/>
          </w:tcPr>
          <w:p w:rsidR="00890421" w:rsidRDefault="00890421" w:rsidP="001964B2">
            <w:pPr>
              <w:pStyle w:val="libPoem"/>
            </w:pPr>
            <w:r>
              <w:rPr>
                <w:rFonts w:hint="cs"/>
                <w:rtl/>
              </w:rPr>
              <w:t>أشكو إلى الله ما لقيتُ</w:t>
            </w:r>
            <w:r w:rsidRPr="00725071">
              <w:rPr>
                <w:rStyle w:val="libPoemTiniChar0"/>
                <w:rtl/>
              </w:rPr>
              <w:br/>
              <w:t> </w:t>
            </w:r>
          </w:p>
        </w:tc>
        <w:tc>
          <w:tcPr>
            <w:tcW w:w="279" w:type="dxa"/>
            <w:shd w:val="clear" w:color="auto" w:fill="auto"/>
          </w:tcPr>
          <w:p w:rsidR="00890421" w:rsidRDefault="00890421" w:rsidP="001964B2">
            <w:pPr>
              <w:pStyle w:val="libPoem"/>
              <w:rPr>
                <w:rtl/>
              </w:rPr>
            </w:pPr>
          </w:p>
        </w:tc>
        <w:tc>
          <w:tcPr>
            <w:tcW w:w="3881" w:type="dxa"/>
            <w:shd w:val="clear" w:color="auto" w:fill="auto"/>
          </w:tcPr>
          <w:p w:rsidR="00890421" w:rsidRDefault="00890421" w:rsidP="001964B2">
            <w:pPr>
              <w:pStyle w:val="libPoem"/>
            </w:pPr>
            <w:r>
              <w:rPr>
                <w:rFonts w:hint="cs"/>
                <w:rtl/>
              </w:rPr>
              <w:t>أحببت قوماً بهم بليتُ</w:t>
            </w:r>
            <w:r w:rsidRPr="00725071">
              <w:rPr>
                <w:rStyle w:val="libPoemTiniChar0"/>
                <w:rtl/>
              </w:rPr>
              <w:br/>
              <w:t> </w:t>
            </w:r>
          </w:p>
        </w:tc>
      </w:tr>
      <w:tr w:rsidR="00890421" w:rsidTr="001964B2">
        <w:trPr>
          <w:trHeight w:val="350"/>
        </w:trPr>
        <w:tc>
          <w:tcPr>
            <w:tcW w:w="3920" w:type="dxa"/>
          </w:tcPr>
          <w:p w:rsidR="00890421" w:rsidRDefault="00890421" w:rsidP="001964B2">
            <w:pPr>
              <w:pStyle w:val="libPoem"/>
            </w:pPr>
            <w:r>
              <w:rPr>
                <w:rFonts w:hint="cs"/>
                <w:rtl/>
              </w:rPr>
              <w:t>لأشتم الصّالحين جهراً</w:t>
            </w:r>
            <w:r w:rsidRPr="00725071">
              <w:rPr>
                <w:rStyle w:val="libPoemTiniChar0"/>
                <w:rtl/>
              </w:rPr>
              <w:br/>
              <w:t> </w:t>
            </w:r>
          </w:p>
        </w:tc>
        <w:tc>
          <w:tcPr>
            <w:tcW w:w="279" w:type="dxa"/>
          </w:tcPr>
          <w:p w:rsidR="00890421" w:rsidRDefault="00890421" w:rsidP="001964B2">
            <w:pPr>
              <w:pStyle w:val="libPoem"/>
              <w:rPr>
                <w:rtl/>
              </w:rPr>
            </w:pPr>
          </w:p>
        </w:tc>
        <w:tc>
          <w:tcPr>
            <w:tcW w:w="3881" w:type="dxa"/>
          </w:tcPr>
          <w:p w:rsidR="00890421" w:rsidRDefault="00890421" w:rsidP="001964B2">
            <w:pPr>
              <w:pStyle w:val="libPoem"/>
            </w:pPr>
            <w:r>
              <w:rPr>
                <w:rFonts w:hint="cs"/>
                <w:rtl/>
              </w:rPr>
              <w:t>ولا تشيّعت ما بقيتُ</w:t>
            </w:r>
            <w:r w:rsidRPr="00725071">
              <w:rPr>
                <w:rStyle w:val="libPoemTiniChar0"/>
                <w:rtl/>
              </w:rPr>
              <w:br/>
              <w:t> </w:t>
            </w:r>
          </w:p>
        </w:tc>
      </w:tr>
      <w:tr w:rsidR="00890421" w:rsidTr="001964B2">
        <w:trPr>
          <w:trHeight w:val="350"/>
        </w:trPr>
        <w:tc>
          <w:tcPr>
            <w:tcW w:w="3920" w:type="dxa"/>
          </w:tcPr>
          <w:p w:rsidR="00890421" w:rsidRDefault="00890421" w:rsidP="001964B2">
            <w:pPr>
              <w:pStyle w:val="libPoem"/>
            </w:pPr>
            <w:r>
              <w:rPr>
                <w:rFonts w:hint="cs"/>
                <w:rtl/>
              </w:rPr>
              <w:t>أمسح خفّي ببطن كفّي</w:t>
            </w:r>
            <w:r w:rsidRPr="00725071">
              <w:rPr>
                <w:rStyle w:val="libPoemTiniChar0"/>
                <w:rtl/>
              </w:rPr>
              <w:br/>
              <w:t> </w:t>
            </w:r>
          </w:p>
        </w:tc>
        <w:tc>
          <w:tcPr>
            <w:tcW w:w="279" w:type="dxa"/>
          </w:tcPr>
          <w:p w:rsidR="00890421" w:rsidRDefault="00890421" w:rsidP="001964B2">
            <w:pPr>
              <w:pStyle w:val="libPoem"/>
              <w:rPr>
                <w:rtl/>
              </w:rPr>
            </w:pPr>
          </w:p>
        </w:tc>
        <w:tc>
          <w:tcPr>
            <w:tcW w:w="3881" w:type="dxa"/>
          </w:tcPr>
          <w:p w:rsidR="00890421" w:rsidRDefault="00890421" w:rsidP="001964B2">
            <w:pPr>
              <w:pStyle w:val="libPoem"/>
            </w:pPr>
            <w:r>
              <w:rPr>
                <w:rFonts w:hint="cs"/>
                <w:rtl/>
              </w:rPr>
              <w:t>ولو على جيفةٍ وطيتُ</w:t>
            </w:r>
            <w:r w:rsidRPr="00725071">
              <w:rPr>
                <w:rStyle w:val="libPoemTiniChar0"/>
                <w:rtl/>
              </w:rPr>
              <w:br/>
              <w:t> </w:t>
            </w:r>
          </w:p>
        </w:tc>
      </w:tr>
    </w:tbl>
    <w:p w:rsidR="00FB201C" w:rsidRDefault="00666704" w:rsidP="009618AF">
      <w:pPr>
        <w:pStyle w:val="libNormal"/>
        <w:rPr>
          <w:rtl/>
        </w:rPr>
      </w:pPr>
      <w:r>
        <w:rPr>
          <w:rFonts w:hint="cs"/>
          <w:rtl/>
        </w:rPr>
        <w:t xml:space="preserve">3 </w:t>
      </w:r>
      <w:r w:rsidR="0013021F">
        <w:rPr>
          <w:rFonts w:hint="cs"/>
          <w:rtl/>
        </w:rPr>
        <w:t>-</w:t>
      </w:r>
      <w:r>
        <w:rPr>
          <w:rFonts w:hint="cs"/>
          <w:rtl/>
        </w:rPr>
        <w:t xml:space="preserve"> كتب أبو الحسن الجز</w:t>
      </w:r>
      <w:r w:rsidR="00890421">
        <w:rPr>
          <w:rFonts w:hint="cs"/>
          <w:rtl/>
        </w:rPr>
        <w:t>ّ</w:t>
      </w:r>
      <w:r>
        <w:rPr>
          <w:rFonts w:hint="cs"/>
          <w:rtl/>
        </w:rPr>
        <w:t>ار المصري [ الآتي ترجمته ] إلى الشريف شهاب</w:t>
      </w:r>
    </w:p>
    <w:p w:rsidR="00666704" w:rsidRPr="00666704" w:rsidRDefault="00666704" w:rsidP="009618AF">
      <w:pPr>
        <w:pStyle w:val="libNormal"/>
      </w:pPr>
      <w:r>
        <w:rPr>
          <w:rFonts w:hint="cs"/>
          <w:rtl/>
        </w:rPr>
        <w:br w:type="page"/>
      </w:r>
    </w:p>
    <w:p w:rsidR="00666704" w:rsidRDefault="00666704" w:rsidP="001964B2">
      <w:pPr>
        <w:pStyle w:val="libNormal0"/>
        <w:rPr>
          <w:rtl/>
        </w:rPr>
      </w:pPr>
      <w:r>
        <w:rPr>
          <w:rFonts w:hint="cs"/>
          <w:rtl/>
        </w:rPr>
        <w:lastRenderedPageBreak/>
        <w:t>الدين ناظر الأهراء ليلة عاشوراء عندما أخ</w:t>
      </w:r>
      <w:r w:rsidR="001964B2">
        <w:rPr>
          <w:rFonts w:hint="cs"/>
          <w:rtl/>
        </w:rPr>
        <w:t>َّ</w:t>
      </w:r>
      <w:r>
        <w:rPr>
          <w:rFonts w:hint="cs"/>
          <w:rtl/>
        </w:rPr>
        <w:t>ر عنه إنجاز موعده بقوله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1964B2" w:rsidTr="001964B2">
        <w:trPr>
          <w:trHeight w:val="350"/>
        </w:trPr>
        <w:tc>
          <w:tcPr>
            <w:tcW w:w="3920" w:type="dxa"/>
            <w:shd w:val="clear" w:color="auto" w:fill="auto"/>
          </w:tcPr>
          <w:p w:rsidR="001964B2" w:rsidRDefault="001964B2" w:rsidP="001964B2">
            <w:pPr>
              <w:pStyle w:val="libPoem"/>
            </w:pPr>
            <w:r>
              <w:rPr>
                <w:rFonts w:hint="cs"/>
                <w:rtl/>
              </w:rPr>
              <w:t>قل لشهاب الدين ذي الفضل الندي</w:t>
            </w:r>
            <w:r w:rsidRPr="00725071">
              <w:rPr>
                <w:rStyle w:val="libPoemTiniChar0"/>
                <w:rtl/>
              </w:rPr>
              <w:br/>
              <w:t> </w:t>
            </w:r>
          </w:p>
        </w:tc>
        <w:tc>
          <w:tcPr>
            <w:tcW w:w="279" w:type="dxa"/>
            <w:shd w:val="clear" w:color="auto" w:fill="auto"/>
          </w:tcPr>
          <w:p w:rsidR="001964B2" w:rsidRDefault="001964B2" w:rsidP="001964B2">
            <w:pPr>
              <w:pStyle w:val="libPoem"/>
              <w:rPr>
                <w:rtl/>
              </w:rPr>
            </w:pPr>
          </w:p>
        </w:tc>
        <w:tc>
          <w:tcPr>
            <w:tcW w:w="3881" w:type="dxa"/>
            <w:shd w:val="clear" w:color="auto" w:fill="auto"/>
          </w:tcPr>
          <w:p w:rsidR="001964B2" w:rsidRDefault="001964B2" w:rsidP="001964B2">
            <w:pPr>
              <w:pStyle w:val="libPoem"/>
            </w:pPr>
            <w:r>
              <w:rPr>
                <w:rFonts w:hint="cs"/>
                <w:rtl/>
              </w:rPr>
              <w:t>والسيِّد إبن السيِّد ابن السيِّدِ</w:t>
            </w:r>
            <w:r w:rsidRPr="00725071">
              <w:rPr>
                <w:rStyle w:val="libPoemTiniChar0"/>
                <w:rtl/>
              </w:rPr>
              <w:br/>
              <w:t> </w:t>
            </w:r>
          </w:p>
        </w:tc>
      </w:tr>
      <w:tr w:rsidR="001964B2" w:rsidTr="001964B2">
        <w:trPr>
          <w:trHeight w:val="350"/>
        </w:trPr>
        <w:tc>
          <w:tcPr>
            <w:tcW w:w="3920" w:type="dxa"/>
          </w:tcPr>
          <w:p w:rsidR="001964B2" w:rsidRDefault="001964B2" w:rsidP="001964B2">
            <w:pPr>
              <w:pStyle w:val="libPoem"/>
            </w:pPr>
            <w:r>
              <w:rPr>
                <w:rFonts w:hint="cs"/>
                <w:rtl/>
              </w:rPr>
              <w:t>:اقسم بالفرد العليِّ الصَّمدِ</w:t>
            </w:r>
            <w:r w:rsidRPr="00725071">
              <w:rPr>
                <w:rStyle w:val="libPoemTiniChar0"/>
                <w:rtl/>
              </w:rPr>
              <w:br/>
              <w:t> </w:t>
            </w:r>
          </w:p>
        </w:tc>
        <w:tc>
          <w:tcPr>
            <w:tcW w:w="279" w:type="dxa"/>
          </w:tcPr>
          <w:p w:rsidR="001964B2" w:rsidRDefault="001964B2" w:rsidP="001964B2">
            <w:pPr>
              <w:pStyle w:val="libPoem"/>
              <w:rPr>
                <w:rtl/>
              </w:rPr>
            </w:pPr>
          </w:p>
        </w:tc>
        <w:tc>
          <w:tcPr>
            <w:tcW w:w="3881" w:type="dxa"/>
          </w:tcPr>
          <w:p w:rsidR="001964B2" w:rsidRDefault="001964B2" w:rsidP="001964B2">
            <w:pPr>
              <w:pStyle w:val="libPoem"/>
            </w:pPr>
            <w:r>
              <w:rPr>
                <w:rFonts w:hint="cs"/>
                <w:rtl/>
              </w:rPr>
              <w:t>إن لم يبادر لنجاز موعدي</w:t>
            </w:r>
            <w:r w:rsidRPr="00725071">
              <w:rPr>
                <w:rStyle w:val="libPoemTiniChar0"/>
                <w:rtl/>
              </w:rPr>
              <w:br/>
              <w:t> </w:t>
            </w:r>
          </w:p>
        </w:tc>
      </w:tr>
      <w:tr w:rsidR="001964B2" w:rsidTr="001964B2">
        <w:trPr>
          <w:trHeight w:val="350"/>
        </w:trPr>
        <w:tc>
          <w:tcPr>
            <w:tcW w:w="3920" w:type="dxa"/>
          </w:tcPr>
          <w:p w:rsidR="001964B2" w:rsidRDefault="001964B2" w:rsidP="001964B2">
            <w:pPr>
              <w:pStyle w:val="libPoem"/>
            </w:pPr>
            <w:r>
              <w:rPr>
                <w:rFonts w:hint="cs"/>
                <w:rtl/>
              </w:rPr>
              <w:t>لأحضرنَّ للهناء في غدِ</w:t>
            </w:r>
            <w:r w:rsidRPr="00725071">
              <w:rPr>
                <w:rStyle w:val="libPoemTiniChar0"/>
                <w:rtl/>
              </w:rPr>
              <w:br/>
              <w:t> </w:t>
            </w:r>
          </w:p>
        </w:tc>
        <w:tc>
          <w:tcPr>
            <w:tcW w:w="279" w:type="dxa"/>
          </w:tcPr>
          <w:p w:rsidR="001964B2" w:rsidRDefault="001964B2" w:rsidP="001964B2">
            <w:pPr>
              <w:pStyle w:val="libPoem"/>
              <w:rPr>
                <w:rtl/>
              </w:rPr>
            </w:pPr>
          </w:p>
        </w:tc>
        <w:tc>
          <w:tcPr>
            <w:tcW w:w="3881" w:type="dxa"/>
          </w:tcPr>
          <w:p w:rsidR="001964B2" w:rsidRDefault="001964B2" w:rsidP="001964B2">
            <w:pPr>
              <w:pStyle w:val="libPoem"/>
            </w:pPr>
            <w:r>
              <w:rPr>
                <w:rFonts w:hint="cs"/>
                <w:rtl/>
              </w:rPr>
              <w:t>مكحَّل العينين مخضوب</w:t>
            </w:r>
            <w:r w:rsidRPr="00666704">
              <w:rPr>
                <w:rFonts w:hint="cs"/>
                <w:rtl/>
              </w:rPr>
              <w:t xml:space="preserve"> </w:t>
            </w:r>
            <w:r>
              <w:rPr>
                <w:rFonts w:hint="cs"/>
                <w:rtl/>
              </w:rPr>
              <w:t>اليدِ</w:t>
            </w:r>
            <w:r w:rsidRPr="00725071">
              <w:rPr>
                <w:rStyle w:val="libPoemTiniChar0"/>
                <w:rtl/>
              </w:rPr>
              <w:br/>
              <w:t> </w:t>
            </w:r>
          </w:p>
        </w:tc>
      </w:tr>
      <w:tr w:rsidR="001964B2" w:rsidTr="001964B2">
        <w:trPr>
          <w:trHeight w:val="350"/>
        </w:trPr>
        <w:tc>
          <w:tcPr>
            <w:tcW w:w="3920" w:type="dxa"/>
          </w:tcPr>
          <w:p w:rsidR="001964B2" w:rsidRDefault="001964B2" w:rsidP="001964B2">
            <w:pPr>
              <w:pStyle w:val="libPoem"/>
            </w:pPr>
            <w:r>
              <w:rPr>
                <w:rFonts w:hint="cs"/>
                <w:rtl/>
              </w:rPr>
              <w:t>والإثم في عنق الشريف الأمجدِ</w:t>
            </w:r>
            <w:r w:rsidRPr="00725071">
              <w:rPr>
                <w:rStyle w:val="libPoemTiniChar0"/>
                <w:rtl/>
              </w:rPr>
              <w:br/>
              <w:t> </w:t>
            </w:r>
          </w:p>
        </w:tc>
        <w:tc>
          <w:tcPr>
            <w:tcW w:w="279" w:type="dxa"/>
          </w:tcPr>
          <w:p w:rsidR="001964B2" w:rsidRDefault="001964B2" w:rsidP="001964B2">
            <w:pPr>
              <w:pStyle w:val="libPoem"/>
              <w:rPr>
                <w:rtl/>
              </w:rPr>
            </w:pPr>
          </w:p>
        </w:tc>
        <w:tc>
          <w:tcPr>
            <w:tcW w:w="3881" w:type="dxa"/>
          </w:tcPr>
          <w:p w:rsidR="001964B2" w:rsidRDefault="001964B2" w:rsidP="001964B2">
            <w:pPr>
              <w:pStyle w:val="libPoem"/>
            </w:pPr>
            <w:r>
              <w:rPr>
                <w:rFonts w:hint="cs"/>
                <w:rtl/>
              </w:rPr>
              <w:t>لأنَّني جننت في التردّدِ</w:t>
            </w:r>
            <w:r w:rsidRPr="00725071">
              <w:rPr>
                <w:rStyle w:val="libPoemTiniChar0"/>
                <w:rtl/>
              </w:rPr>
              <w:br/>
              <w:t> </w:t>
            </w:r>
          </w:p>
        </w:tc>
      </w:tr>
      <w:tr w:rsidR="001964B2" w:rsidTr="001964B2">
        <w:trPr>
          <w:trHeight w:val="350"/>
        </w:trPr>
        <w:tc>
          <w:tcPr>
            <w:tcW w:w="3920" w:type="dxa"/>
          </w:tcPr>
          <w:p w:rsidR="001964B2" w:rsidRDefault="001964B2" w:rsidP="001964B2">
            <w:pPr>
              <w:pStyle w:val="libPoem"/>
            </w:pPr>
            <w:r>
              <w:rPr>
                <w:rFonts w:hint="cs"/>
                <w:rtl/>
              </w:rPr>
              <w:t>حتّى نصبت وكسرت</w:t>
            </w:r>
            <w:r w:rsidRPr="00666704">
              <w:rPr>
                <w:rFonts w:hint="cs"/>
                <w:rtl/>
              </w:rPr>
              <w:t xml:space="preserve"> </w:t>
            </w:r>
            <w:r>
              <w:rPr>
                <w:rFonts w:hint="cs"/>
                <w:rtl/>
              </w:rPr>
              <w:t>عددي</w:t>
            </w:r>
            <w:r w:rsidRPr="00725071">
              <w:rPr>
                <w:rStyle w:val="libPoemTiniChar0"/>
                <w:rtl/>
              </w:rPr>
              <w:br/>
              <w:t> </w:t>
            </w:r>
          </w:p>
        </w:tc>
        <w:tc>
          <w:tcPr>
            <w:tcW w:w="279" w:type="dxa"/>
          </w:tcPr>
          <w:p w:rsidR="001964B2" w:rsidRDefault="001964B2" w:rsidP="001964B2">
            <w:pPr>
              <w:pStyle w:val="libPoem"/>
              <w:rPr>
                <w:rtl/>
              </w:rPr>
            </w:pPr>
          </w:p>
        </w:tc>
        <w:tc>
          <w:tcPr>
            <w:tcW w:w="3881" w:type="dxa"/>
          </w:tcPr>
          <w:p w:rsidR="001964B2" w:rsidRDefault="001964B2" w:rsidP="001964B2">
            <w:pPr>
              <w:pStyle w:val="libPoem"/>
            </w:pPr>
            <w:r>
              <w:rPr>
                <w:rFonts w:hint="cs"/>
                <w:rtl/>
              </w:rPr>
              <w:t>في شهر حزني</w:t>
            </w:r>
            <w:r w:rsidRPr="00666704">
              <w:rPr>
                <w:rFonts w:hint="cs"/>
                <w:rtl/>
              </w:rPr>
              <w:t xml:space="preserve"> </w:t>
            </w:r>
            <w:r>
              <w:rPr>
                <w:rFonts w:hint="cs"/>
                <w:rtl/>
              </w:rPr>
              <w:t>وجزمت لددي</w:t>
            </w:r>
            <w:r w:rsidRPr="00725071">
              <w:rPr>
                <w:rStyle w:val="libPoemTiniChar0"/>
                <w:rtl/>
              </w:rPr>
              <w:br/>
              <w:t> </w:t>
            </w:r>
          </w:p>
        </w:tc>
      </w:tr>
    </w:tbl>
    <w:p w:rsidR="00666704" w:rsidRDefault="00666704" w:rsidP="009618AF">
      <w:pPr>
        <w:pStyle w:val="libNormal"/>
        <w:rPr>
          <w:rtl/>
        </w:rPr>
      </w:pPr>
      <w:r>
        <w:rPr>
          <w:rFonts w:hint="cs"/>
          <w:rtl/>
        </w:rPr>
        <w:t xml:space="preserve">4 </w:t>
      </w:r>
      <w:r w:rsidR="0013021F">
        <w:rPr>
          <w:rFonts w:hint="cs"/>
          <w:rtl/>
        </w:rPr>
        <w:t>-</w:t>
      </w:r>
      <w:r>
        <w:rPr>
          <w:rFonts w:hint="cs"/>
          <w:rtl/>
        </w:rPr>
        <w:t xml:space="preserve"> كتب القاضي جمال الدين علي</w:t>
      </w:r>
      <w:r w:rsidR="001964B2">
        <w:rPr>
          <w:rFonts w:hint="cs"/>
          <w:rtl/>
        </w:rPr>
        <w:t>ّ</w:t>
      </w:r>
      <w:r>
        <w:rPr>
          <w:rFonts w:hint="cs"/>
          <w:rtl/>
        </w:rPr>
        <w:t xml:space="preserve"> بن </w:t>
      </w:r>
      <w:r w:rsidR="001964B2">
        <w:rPr>
          <w:rFonts w:hint="cs"/>
          <w:rtl/>
        </w:rPr>
        <w:t>محمّ</w:t>
      </w:r>
      <w:r w:rsidR="000477AF">
        <w:rPr>
          <w:rFonts w:hint="cs"/>
          <w:rtl/>
        </w:rPr>
        <w:t>د</w:t>
      </w:r>
      <w:r>
        <w:rPr>
          <w:rFonts w:hint="cs"/>
          <w:rtl/>
        </w:rPr>
        <w:t xml:space="preserve"> العنسي إلى شريف عصره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1964B2" w:rsidTr="00FE7731">
        <w:trPr>
          <w:trHeight w:val="350"/>
        </w:trPr>
        <w:tc>
          <w:tcPr>
            <w:tcW w:w="4438" w:type="dxa"/>
            <w:shd w:val="clear" w:color="auto" w:fill="auto"/>
          </w:tcPr>
          <w:p w:rsidR="001964B2" w:rsidRDefault="001964B2" w:rsidP="001964B2">
            <w:pPr>
              <w:pStyle w:val="libPoem"/>
            </w:pPr>
            <w:r>
              <w:rPr>
                <w:rFonts w:hint="cs"/>
                <w:rtl/>
              </w:rPr>
              <w:t>بالبيت اُقسم أو بأهل</w:t>
            </w:r>
            <w:r w:rsidRPr="00725071">
              <w:rPr>
                <w:rStyle w:val="libPoemTiniChar0"/>
                <w:rtl/>
              </w:rPr>
              <w:br/>
              <w:t> </w:t>
            </w:r>
          </w:p>
        </w:tc>
        <w:tc>
          <w:tcPr>
            <w:tcW w:w="316" w:type="dxa"/>
            <w:shd w:val="clear" w:color="auto" w:fill="auto"/>
          </w:tcPr>
          <w:p w:rsidR="001964B2" w:rsidRDefault="001964B2" w:rsidP="001964B2">
            <w:pPr>
              <w:pStyle w:val="libPoem"/>
              <w:rPr>
                <w:rtl/>
              </w:rPr>
            </w:pPr>
          </w:p>
        </w:tc>
        <w:tc>
          <w:tcPr>
            <w:tcW w:w="4394" w:type="dxa"/>
            <w:shd w:val="clear" w:color="auto" w:fill="auto"/>
          </w:tcPr>
          <w:p w:rsidR="001964B2" w:rsidRDefault="001964B2" w:rsidP="001964B2">
            <w:pPr>
              <w:pStyle w:val="libPoem"/>
            </w:pPr>
            <w:r>
              <w:rPr>
                <w:rFonts w:hint="cs"/>
                <w:rtl/>
              </w:rPr>
              <w:t>البيت سادات البشرْ</w:t>
            </w:r>
            <w:r w:rsidRPr="00725071">
              <w:rPr>
                <w:rStyle w:val="libPoemTiniChar0"/>
                <w:rtl/>
              </w:rPr>
              <w:br/>
              <w:t> </w:t>
            </w:r>
          </w:p>
        </w:tc>
      </w:tr>
      <w:tr w:rsidR="001964B2" w:rsidTr="00FE7731">
        <w:trPr>
          <w:trHeight w:val="350"/>
        </w:trPr>
        <w:tc>
          <w:tcPr>
            <w:tcW w:w="4438" w:type="dxa"/>
          </w:tcPr>
          <w:p w:rsidR="001964B2" w:rsidRDefault="001964B2" w:rsidP="001964B2">
            <w:pPr>
              <w:pStyle w:val="libPoem"/>
            </w:pPr>
            <w:r>
              <w:rPr>
                <w:rFonts w:hint="cs"/>
                <w:rtl/>
              </w:rPr>
              <w:t>وبصولة المولى الذي</w:t>
            </w:r>
            <w:r w:rsidRPr="00725071">
              <w:rPr>
                <w:rStyle w:val="libPoemTiniChar0"/>
                <w:rtl/>
              </w:rPr>
              <w:br/>
              <w:t> </w:t>
            </w:r>
          </w:p>
        </w:tc>
        <w:tc>
          <w:tcPr>
            <w:tcW w:w="316" w:type="dxa"/>
          </w:tcPr>
          <w:p w:rsidR="001964B2" w:rsidRDefault="001964B2" w:rsidP="001964B2">
            <w:pPr>
              <w:pStyle w:val="libPoem"/>
              <w:rPr>
                <w:rtl/>
              </w:rPr>
            </w:pPr>
          </w:p>
        </w:tc>
        <w:tc>
          <w:tcPr>
            <w:tcW w:w="4394" w:type="dxa"/>
          </w:tcPr>
          <w:p w:rsidR="001964B2" w:rsidRDefault="001964B2" w:rsidP="001964B2">
            <w:pPr>
              <w:pStyle w:val="libPoem"/>
            </w:pPr>
            <w:r>
              <w:rPr>
                <w:rFonts w:hint="cs"/>
                <w:rtl/>
              </w:rPr>
              <w:t>تاهت به عليا مضرْ</w:t>
            </w:r>
            <w:r w:rsidRPr="00725071">
              <w:rPr>
                <w:rStyle w:val="libPoemTiniChar0"/>
                <w:rtl/>
              </w:rPr>
              <w:br/>
              <w:t> </w:t>
            </w:r>
          </w:p>
        </w:tc>
      </w:tr>
      <w:tr w:rsidR="001964B2" w:rsidTr="00FE7731">
        <w:trPr>
          <w:trHeight w:val="350"/>
        </w:trPr>
        <w:tc>
          <w:tcPr>
            <w:tcW w:w="4438" w:type="dxa"/>
          </w:tcPr>
          <w:p w:rsidR="001964B2" w:rsidRDefault="001964B2" w:rsidP="001964B2">
            <w:pPr>
              <w:pStyle w:val="libPoem"/>
            </w:pPr>
            <w:r>
              <w:rPr>
                <w:rFonts w:hint="cs"/>
                <w:rtl/>
              </w:rPr>
              <w:t>إن طال غصب مطهَّر</w:t>
            </w:r>
            <w:r w:rsidRPr="00725071">
              <w:rPr>
                <w:rStyle w:val="libPoemTiniChar0"/>
                <w:rtl/>
              </w:rPr>
              <w:br/>
              <w:t> </w:t>
            </w:r>
          </w:p>
        </w:tc>
        <w:tc>
          <w:tcPr>
            <w:tcW w:w="316" w:type="dxa"/>
          </w:tcPr>
          <w:p w:rsidR="001964B2" w:rsidRDefault="001964B2" w:rsidP="001964B2">
            <w:pPr>
              <w:pStyle w:val="libPoem"/>
              <w:rPr>
                <w:rtl/>
              </w:rPr>
            </w:pPr>
          </w:p>
        </w:tc>
        <w:tc>
          <w:tcPr>
            <w:tcW w:w="4394" w:type="dxa"/>
          </w:tcPr>
          <w:p w:rsidR="001964B2" w:rsidRDefault="001964B2" w:rsidP="001964B2">
            <w:pPr>
              <w:pStyle w:val="libPoem"/>
            </w:pPr>
            <w:r>
              <w:rPr>
                <w:rFonts w:hint="cs"/>
                <w:rtl/>
              </w:rPr>
              <w:t>عمد الدراري واستمر</w:t>
            </w:r>
            <w:r w:rsidRPr="00725071">
              <w:rPr>
                <w:rStyle w:val="libPoemTiniChar0"/>
                <w:rtl/>
              </w:rPr>
              <w:br/>
              <w:t> </w:t>
            </w:r>
          </w:p>
        </w:tc>
      </w:tr>
      <w:tr w:rsidR="001964B2" w:rsidTr="00FE7731">
        <w:trPr>
          <w:trHeight w:val="350"/>
        </w:trPr>
        <w:tc>
          <w:tcPr>
            <w:tcW w:w="4438" w:type="dxa"/>
          </w:tcPr>
          <w:p w:rsidR="001964B2" w:rsidRDefault="001964B2" w:rsidP="001964B2">
            <w:pPr>
              <w:pStyle w:val="libPoem"/>
            </w:pPr>
            <w:r>
              <w:rPr>
                <w:rFonts w:hint="cs"/>
                <w:rtl/>
              </w:rPr>
              <w:t>لاُقلّدنَّ أبا حنيفة</w:t>
            </w:r>
            <w:r w:rsidRPr="00725071">
              <w:rPr>
                <w:rStyle w:val="libPoemTiniChar0"/>
                <w:rtl/>
              </w:rPr>
              <w:br/>
              <w:t> </w:t>
            </w:r>
          </w:p>
        </w:tc>
        <w:tc>
          <w:tcPr>
            <w:tcW w:w="316" w:type="dxa"/>
          </w:tcPr>
          <w:p w:rsidR="001964B2" w:rsidRDefault="001964B2" w:rsidP="001964B2">
            <w:pPr>
              <w:pStyle w:val="libPoem"/>
              <w:rPr>
                <w:rtl/>
              </w:rPr>
            </w:pPr>
          </w:p>
        </w:tc>
        <w:tc>
          <w:tcPr>
            <w:tcW w:w="4394" w:type="dxa"/>
          </w:tcPr>
          <w:p w:rsidR="001964B2" w:rsidRDefault="001964B2" w:rsidP="001964B2">
            <w:pPr>
              <w:pStyle w:val="libPoem"/>
            </w:pPr>
            <w:r>
              <w:rPr>
                <w:rFonts w:hint="cs"/>
                <w:rtl/>
              </w:rPr>
              <w:t>صاحب الرأي الأغرْ</w:t>
            </w:r>
            <w:r w:rsidRPr="00725071">
              <w:rPr>
                <w:rStyle w:val="libPoemTiniChar0"/>
                <w:rtl/>
              </w:rPr>
              <w:br/>
              <w:t> </w:t>
            </w:r>
          </w:p>
        </w:tc>
      </w:tr>
      <w:tr w:rsidR="001964B2" w:rsidTr="00FE7731">
        <w:trPr>
          <w:trHeight w:val="350"/>
        </w:trPr>
        <w:tc>
          <w:tcPr>
            <w:tcW w:w="4438" w:type="dxa"/>
          </w:tcPr>
          <w:p w:rsidR="001964B2" w:rsidRDefault="001964B2" w:rsidP="001964B2">
            <w:pPr>
              <w:pStyle w:val="libPoem"/>
            </w:pPr>
            <w:r>
              <w:rPr>
                <w:rFonts w:hint="cs"/>
                <w:rtl/>
              </w:rPr>
              <w:t>ولأسمعنَّ له وإن</w:t>
            </w:r>
            <w:r w:rsidRPr="00725071">
              <w:rPr>
                <w:rStyle w:val="libPoemTiniChar0"/>
                <w:rtl/>
              </w:rPr>
              <w:br/>
              <w:t> </w:t>
            </w:r>
          </w:p>
        </w:tc>
        <w:tc>
          <w:tcPr>
            <w:tcW w:w="316" w:type="dxa"/>
          </w:tcPr>
          <w:p w:rsidR="001964B2" w:rsidRDefault="001964B2" w:rsidP="001964B2">
            <w:pPr>
              <w:pStyle w:val="libPoem"/>
              <w:rPr>
                <w:rtl/>
              </w:rPr>
            </w:pPr>
          </w:p>
        </w:tc>
        <w:tc>
          <w:tcPr>
            <w:tcW w:w="4394" w:type="dxa"/>
          </w:tcPr>
          <w:p w:rsidR="001964B2" w:rsidRDefault="001964B2" w:rsidP="001964B2">
            <w:pPr>
              <w:pStyle w:val="libPoem"/>
            </w:pPr>
            <w:r>
              <w:rPr>
                <w:rFonts w:hint="cs"/>
                <w:rtl/>
              </w:rPr>
              <w:t>حلَّ النبيذ المعتصرْ</w:t>
            </w:r>
            <w:r w:rsidRPr="00725071">
              <w:rPr>
                <w:rStyle w:val="libPoemTiniChar0"/>
                <w:rtl/>
              </w:rPr>
              <w:br/>
              <w:t> </w:t>
            </w:r>
          </w:p>
        </w:tc>
      </w:tr>
      <w:tr w:rsidR="001964B2" w:rsidTr="00FE7731">
        <w:tblPrEx>
          <w:tblLook w:val="04A0" w:firstRow="1" w:lastRow="0" w:firstColumn="1" w:lastColumn="0" w:noHBand="0" w:noVBand="1"/>
        </w:tblPrEx>
        <w:trPr>
          <w:trHeight w:val="350"/>
        </w:trPr>
        <w:tc>
          <w:tcPr>
            <w:tcW w:w="4438" w:type="dxa"/>
          </w:tcPr>
          <w:p w:rsidR="001964B2" w:rsidRDefault="001964B2" w:rsidP="001964B2">
            <w:pPr>
              <w:pStyle w:val="libPoem"/>
            </w:pPr>
            <w:r>
              <w:rPr>
                <w:rFonts w:hint="cs"/>
                <w:rtl/>
              </w:rPr>
              <w:t>حبّاً لقوم أنزلوا</w:t>
            </w:r>
            <w:r w:rsidRPr="00725071">
              <w:rPr>
                <w:rStyle w:val="libPoemTiniChar0"/>
                <w:rtl/>
              </w:rPr>
              <w:br/>
              <w:t> </w:t>
            </w:r>
          </w:p>
        </w:tc>
        <w:tc>
          <w:tcPr>
            <w:tcW w:w="316" w:type="dxa"/>
          </w:tcPr>
          <w:p w:rsidR="001964B2" w:rsidRDefault="001964B2" w:rsidP="001964B2">
            <w:pPr>
              <w:pStyle w:val="libPoem"/>
              <w:rPr>
                <w:rtl/>
              </w:rPr>
            </w:pPr>
          </w:p>
        </w:tc>
        <w:tc>
          <w:tcPr>
            <w:tcW w:w="4394" w:type="dxa"/>
          </w:tcPr>
          <w:p w:rsidR="001964B2" w:rsidRDefault="001964B2" w:rsidP="001964B2">
            <w:pPr>
              <w:pStyle w:val="libPoem"/>
            </w:pPr>
            <w:r>
              <w:rPr>
                <w:rFonts w:hint="cs"/>
                <w:rtl/>
              </w:rPr>
              <w:t>بمطهَّر أقوى ضررْ</w:t>
            </w:r>
            <w:r w:rsidRPr="00725071">
              <w:rPr>
                <w:rStyle w:val="libPoemTiniChar0"/>
                <w:rtl/>
              </w:rPr>
              <w:br/>
              <w:t> </w:t>
            </w:r>
          </w:p>
        </w:tc>
      </w:tr>
      <w:tr w:rsidR="001964B2" w:rsidTr="00FE7731">
        <w:tblPrEx>
          <w:tblLook w:val="04A0" w:firstRow="1" w:lastRow="0" w:firstColumn="1" w:lastColumn="0" w:noHBand="0" w:noVBand="1"/>
        </w:tblPrEx>
        <w:trPr>
          <w:trHeight w:val="350"/>
        </w:trPr>
        <w:tc>
          <w:tcPr>
            <w:tcW w:w="4438" w:type="dxa"/>
          </w:tcPr>
          <w:p w:rsidR="001964B2" w:rsidRDefault="001964B2" w:rsidP="001964B2">
            <w:pPr>
              <w:pStyle w:val="libPoem"/>
            </w:pPr>
            <w:r>
              <w:rPr>
                <w:rFonts w:hint="cs"/>
                <w:rtl/>
              </w:rPr>
              <w:t>أعني بهم إبناء خا</w:t>
            </w:r>
            <w:r w:rsidRPr="00725071">
              <w:rPr>
                <w:rStyle w:val="libPoemTiniChar0"/>
                <w:rtl/>
              </w:rPr>
              <w:br/>
              <w:t> </w:t>
            </w:r>
          </w:p>
        </w:tc>
        <w:tc>
          <w:tcPr>
            <w:tcW w:w="316" w:type="dxa"/>
          </w:tcPr>
          <w:p w:rsidR="001964B2" w:rsidRDefault="001964B2" w:rsidP="001964B2">
            <w:pPr>
              <w:pStyle w:val="libPoem"/>
              <w:rPr>
                <w:rtl/>
              </w:rPr>
            </w:pPr>
          </w:p>
        </w:tc>
        <w:tc>
          <w:tcPr>
            <w:tcW w:w="4394" w:type="dxa"/>
          </w:tcPr>
          <w:p w:rsidR="001964B2" w:rsidRDefault="001964B2" w:rsidP="001964B2">
            <w:pPr>
              <w:pStyle w:val="libPoem"/>
            </w:pPr>
            <w:r>
              <w:rPr>
                <w:rFonts w:hint="cs"/>
                <w:rtl/>
              </w:rPr>
              <w:t>قان الميامين الغررْ</w:t>
            </w:r>
            <w:r w:rsidRPr="00725071">
              <w:rPr>
                <w:rStyle w:val="libPoemTiniChar0"/>
                <w:rtl/>
              </w:rPr>
              <w:br/>
              <w:t> </w:t>
            </w:r>
          </w:p>
        </w:tc>
      </w:tr>
      <w:tr w:rsidR="001964B2" w:rsidTr="00FE7731">
        <w:tblPrEx>
          <w:tblLook w:val="04A0" w:firstRow="1" w:lastRow="0" w:firstColumn="1" w:lastColumn="0" w:noHBand="0" w:noVBand="1"/>
        </w:tblPrEx>
        <w:trPr>
          <w:trHeight w:val="350"/>
        </w:trPr>
        <w:tc>
          <w:tcPr>
            <w:tcW w:w="4438" w:type="dxa"/>
          </w:tcPr>
          <w:p w:rsidR="001964B2" w:rsidRDefault="001964B2" w:rsidP="001964B2">
            <w:pPr>
              <w:pStyle w:val="libPoem"/>
            </w:pPr>
            <w:r>
              <w:rPr>
                <w:rFonts w:hint="cs"/>
                <w:rtl/>
              </w:rPr>
              <w:t>ولأتركنَّ الترك تر</w:t>
            </w:r>
            <w:r w:rsidRPr="00725071">
              <w:rPr>
                <w:rStyle w:val="libPoemTiniChar0"/>
                <w:rtl/>
              </w:rPr>
              <w:br/>
              <w:t> </w:t>
            </w:r>
          </w:p>
        </w:tc>
        <w:tc>
          <w:tcPr>
            <w:tcW w:w="316" w:type="dxa"/>
          </w:tcPr>
          <w:p w:rsidR="001964B2" w:rsidRDefault="001964B2" w:rsidP="001964B2">
            <w:pPr>
              <w:pStyle w:val="libPoem"/>
              <w:rPr>
                <w:rtl/>
              </w:rPr>
            </w:pPr>
          </w:p>
        </w:tc>
        <w:tc>
          <w:tcPr>
            <w:tcW w:w="4394" w:type="dxa"/>
          </w:tcPr>
          <w:p w:rsidR="001964B2" w:rsidRDefault="001964B2" w:rsidP="001964B2">
            <w:pPr>
              <w:pStyle w:val="libPoem"/>
            </w:pPr>
            <w:r>
              <w:rPr>
                <w:rFonts w:hint="cs"/>
                <w:rtl/>
              </w:rPr>
              <w:t>فل من مديحي في حبرْ</w:t>
            </w:r>
            <w:r w:rsidRPr="00725071">
              <w:rPr>
                <w:rStyle w:val="libPoemTiniChar0"/>
                <w:rtl/>
              </w:rPr>
              <w:br/>
              <w:t> </w:t>
            </w:r>
          </w:p>
        </w:tc>
      </w:tr>
      <w:tr w:rsidR="001964B2" w:rsidTr="00FE7731">
        <w:tblPrEx>
          <w:tblLook w:val="04A0" w:firstRow="1" w:lastRow="0" w:firstColumn="1" w:lastColumn="0" w:noHBand="0" w:noVBand="1"/>
        </w:tblPrEx>
        <w:trPr>
          <w:trHeight w:val="350"/>
        </w:trPr>
        <w:tc>
          <w:tcPr>
            <w:tcW w:w="4438" w:type="dxa"/>
          </w:tcPr>
          <w:p w:rsidR="001964B2" w:rsidRDefault="001964B2" w:rsidP="001964B2">
            <w:pPr>
              <w:pStyle w:val="libPoem"/>
            </w:pPr>
            <w:r>
              <w:rPr>
                <w:rFonts w:hint="cs"/>
                <w:rtl/>
              </w:rPr>
              <w:t>ولأنظمنَّ شوارداً</w:t>
            </w:r>
            <w:r w:rsidRPr="00725071">
              <w:rPr>
                <w:rStyle w:val="libPoemTiniChar0"/>
                <w:rtl/>
              </w:rPr>
              <w:br/>
              <w:t> </w:t>
            </w:r>
          </w:p>
        </w:tc>
        <w:tc>
          <w:tcPr>
            <w:tcW w:w="316" w:type="dxa"/>
          </w:tcPr>
          <w:p w:rsidR="001964B2" w:rsidRDefault="001964B2" w:rsidP="001964B2">
            <w:pPr>
              <w:pStyle w:val="libPoem"/>
              <w:rPr>
                <w:rtl/>
              </w:rPr>
            </w:pPr>
          </w:p>
        </w:tc>
        <w:tc>
          <w:tcPr>
            <w:tcW w:w="4394" w:type="dxa"/>
          </w:tcPr>
          <w:p w:rsidR="001964B2" w:rsidRDefault="001964B2" w:rsidP="001964B2">
            <w:pPr>
              <w:pStyle w:val="libPoem"/>
            </w:pPr>
            <w:r>
              <w:rPr>
                <w:rFonts w:hint="cs"/>
                <w:rtl/>
              </w:rPr>
              <w:t>فيهم تحار لها الكفرْ</w:t>
            </w:r>
            <w:r w:rsidRPr="00725071">
              <w:rPr>
                <w:rStyle w:val="libPoemTiniChar0"/>
                <w:rtl/>
              </w:rPr>
              <w:br/>
              <w:t> </w:t>
            </w:r>
          </w:p>
        </w:tc>
      </w:tr>
      <w:tr w:rsidR="001964B2" w:rsidTr="00FE7731">
        <w:tblPrEx>
          <w:tblLook w:val="04A0" w:firstRow="1" w:lastRow="0" w:firstColumn="1" w:lastColumn="0" w:noHBand="0" w:noVBand="1"/>
        </w:tblPrEx>
        <w:trPr>
          <w:trHeight w:val="350"/>
        </w:trPr>
        <w:tc>
          <w:tcPr>
            <w:tcW w:w="4438" w:type="dxa"/>
          </w:tcPr>
          <w:p w:rsidR="001964B2" w:rsidRDefault="001964B2" w:rsidP="001964B2">
            <w:pPr>
              <w:pStyle w:val="libPoem"/>
            </w:pPr>
            <w:r>
              <w:rPr>
                <w:rFonts w:hint="cs"/>
                <w:rtl/>
              </w:rPr>
              <w:t>وأسوقها زمراً إلى</w:t>
            </w:r>
            <w:r w:rsidRPr="00725071">
              <w:rPr>
                <w:rStyle w:val="libPoemTiniChar0"/>
                <w:rtl/>
              </w:rPr>
              <w:br/>
              <w:t> </w:t>
            </w:r>
          </w:p>
        </w:tc>
        <w:tc>
          <w:tcPr>
            <w:tcW w:w="316" w:type="dxa"/>
          </w:tcPr>
          <w:p w:rsidR="001964B2" w:rsidRDefault="001964B2" w:rsidP="001964B2">
            <w:pPr>
              <w:pStyle w:val="libPoem"/>
              <w:rPr>
                <w:rtl/>
              </w:rPr>
            </w:pPr>
          </w:p>
        </w:tc>
        <w:tc>
          <w:tcPr>
            <w:tcW w:w="4394" w:type="dxa"/>
          </w:tcPr>
          <w:p w:rsidR="001964B2" w:rsidRDefault="001964B2" w:rsidP="001964B2">
            <w:pPr>
              <w:pStyle w:val="libPoem"/>
            </w:pPr>
            <w:r>
              <w:rPr>
                <w:rFonts w:hint="cs"/>
                <w:rtl/>
              </w:rPr>
              <w:t>زمر وتتلوها زمرْ</w:t>
            </w:r>
            <w:r w:rsidRPr="00725071">
              <w:rPr>
                <w:rStyle w:val="libPoemTiniChar0"/>
                <w:rtl/>
              </w:rPr>
              <w:br/>
              <w:t> </w:t>
            </w:r>
          </w:p>
        </w:tc>
      </w:tr>
      <w:tr w:rsidR="001964B2" w:rsidTr="00FE7731">
        <w:tblPrEx>
          <w:tblLook w:val="04A0" w:firstRow="1" w:lastRow="0" w:firstColumn="1" w:lastColumn="0" w:noHBand="0" w:noVBand="1"/>
        </w:tblPrEx>
        <w:trPr>
          <w:trHeight w:val="350"/>
        </w:trPr>
        <w:tc>
          <w:tcPr>
            <w:tcW w:w="4438" w:type="dxa"/>
          </w:tcPr>
          <w:p w:rsidR="001964B2" w:rsidRDefault="00831E99" w:rsidP="001964B2">
            <w:pPr>
              <w:pStyle w:val="libPoem"/>
            </w:pPr>
            <w:r>
              <w:rPr>
                <w:rFonts w:hint="cs"/>
                <w:rtl/>
              </w:rPr>
              <w:t>ولأبكينَّ على الوزير</w:t>
            </w:r>
            <w:r w:rsidR="001964B2" w:rsidRPr="00725071">
              <w:rPr>
                <w:rStyle w:val="libPoemTiniChar0"/>
                <w:rtl/>
              </w:rPr>
              <w:br/>
              <w:t> </w:t>
            </w:r>
          </w:p>
        </w:tc>
        <w:tc>
          <w:tcPr>
            <w:tcW w:w="316" w:type="dxa"/>
          </w:tcPr>
          <w:p w:rsidR="001964B2" w:rsidRDefault="001964B2" w:rsidP="001964B2">
            <w:pPr>
              <w:pStyle w:val="libPoem"/>
              <w:rPr>
                <w:rtl/>
              </w:rPr>
            </w:pPr>
          </w:p>
        </w:tc>
        <w:tc>
          <w:tcPr>
            <w:tcW w:w="4394" w:type="dxa"/>
          </w:tcPr>
          <w:p w:rsidR="001964B2" w:rsidRDefault="00FF7EF9" w:rsidP="001964B2">
            <w:pPr>
              <w:pStyle w:val="libPoem"/>
            </w:pPr>
            <w:r>
              <w:rPr>
                <w:rFonts w:hint="cs"/>
                <w:rtl/>
              </w:rPr>
              <w:t>بكلِّ معنى مبتكرْ</w:t>
            </w:r>
            <w:r w:rsidR="001964B2" w:rsidRPr="00725071">
              <w:rPr>
                <w:rStyle w:val="libPoemTiniChar0"/>
                <w:rtl/>
              </w:rPr>
              <w:br/>
              <w:t> </w:t>
            </w:r>
          </w:p>
        </w:tc>
      </w:tr>
      <w:tr w:rsidR="001964B2" w:rsidTr="00FE7731">
        <w:tblPrEx>
          <w:tblLook w:val="04A0" w:firstRow="1" w:lastRow="0" w:firstColumn="1" w:lastColumn="0" w:noHBand="0" w:noVBand="1"/>
        </w:tblPrEx>
        <w:trPr>
          <w:trHeight w:val="350"/>
        </w:trPr>
        <w:tc>
          <w:tcPr>
            <w:tcW w:w="4438" w:type="dxa"/>
          </w:tcPr>
          <w:p w:rsidR="001964B2" w:rsidRDefault="00FF7EF9" w:rsidP="001964B2">
            <w:pPr>
              <w:pStyle w:val="libPoem"/>
            </w:pPr>
            <w:r>
              <w:rPr>
                <w:rFonts w:hint="cs"/>
                <w:rtl/>
              </w:rPr>
              <w:t>أعني به حسناً وإن</w:t>
            </w:r>
            <w:r w:rsidR="001964B2" w:rsidRPr="00725071">
              <w:rPr>
                <w:rStyle w:val="libPoemTiniChar0"/>
                <w:rtl/>
              </w:rPr>
              <w:br/>
              <w:t> </w:t>
            </w:r>
          </w:p>
        </w:tc>
        <w:tc>
          <w:tcPr>
            <w:tcW w:w="316" w:type="dxa"/>
          </w:tcPr>
          <w:p w:rsidR="001964B2" w:rsidRDefault="001964B2" w:rsidP="001964B2">
            <w:pPr>
              <w:pStyle w:val="libPoem"/>
              <w:rPr>
                <w:rtl/>
              </w:rPr>
            </w:pPr>
          </w:p>
        </w:tc>
        <w:tc>
          <w:tcPr>
            <w:tcW w:w="4394" w:type="dxa"/>
          </w:tcPr>
          <w:p w:rsidR="001964B2" w:rsidRDefault="00FF7EF9" w:rsidP="001964B2">
            <w:pPr>
              <w:pStyle w:val="libPoem"/>
            </w:pPr>
            <w:r>
              <w:rPr>
                <w:rFonts w:hint="cs"/>
                <w:rtl/>
              </w:rPr>
              <w:t>فعل</w:t>
            </w:r>
            <w:r w:rsidRPr="00666704">
              <w:rPr>
                <w:rFonts w:hint="cs"/>
                <w:rtl/>
              </w:rPr>
              <w:t xml:space="preserve"> </w:t>
            </w:r>
            <w:r>
              <w:rPr>
                <w:rFonts w:hint="cs"/>
                <w:rtl/>
              </w:rPr>
              <w:t>القبيح فمغتفرْ</w:t>
            </w:r>
            <w:r w:rsidR="001964B2" w:rsidRPr="00725071">
              <w:rPr>
                <w:rStyle w:val="libPoemTiniChar0"/>
                <w:rtl/>
              </w:rPr>
              <w:br/>
              <w:t> </w:t>
            </w:r>
          </w:p>
        </w:tc>
      </w:tr>
      <w:tr w:rsidR="001964B2" w:rsidTr="00FE7731">
        <w:tblPrEx>
          <w:tblLook w:val="04A0" w:firstRow="1" w:lastRow="0" w:firstColumn="1" w:lastColumn="0" w:noHBand="0" w:noVBand="1"/>
        </w:tblPrEx>
        <w:trPr>
          <w:trHeight w:val="350"/>
        </w:trPr>
        <w:tc>
          <w:tcPr>
            <w:tcW w:w="4438" w:type="dxa"/>
          </w:tcPr>
          <w:p w:rsidR="001964B2" w:rsidRDefault="00FF7EF9" w:rsidP="001964B2">
            <w:pPr>
              <w:pStyle w:val="libPoem"/>
            </w:pPr>
            <w:r>
              <w:rPr>
                <w:rFonts w:hint="cs"/>
                <w:rtl/>
              </w:rPr>
              <w:t>وأقول</w:t>
            </w:r>
            <w:r w:rsidR="00E66EDC">
              <w:rPr>
                <w:rFonts w:hint="cs"/>
                <w:rtl/>
              </w:rPr>
              <w:t>:</w:t>
            </w:r>
            <w:r>
              <w:rPr>
                <w:rFonts w:hint="cs"/>
                <w:rtl/>
              </w:rPr>
              <w:t>إنَّ سنانهم</w:t>
            </w:r>
            <w:r w:rsidR="001964B2" w:rsidRPr="00725071">
              <w:rPr>
                <w:rStyle w:val="libPoemTiniChar0"/>
                <w:rtl/>
              </w:rPr>
              <w:br/>
              <w:t> </w:t>
            </w:r>
          </w:p>
        </w:tc>
        <w:tc>
          <w:tcPr>
            <w:tcW w:w="316" w:type="dxa"/>
          </w:tcPr>
          <w:p w:rsidR="001964B2" w:rsidRDefault="001964B2" w:rsidP="001964B2">
            <w:pPr>
              <w:pStyle w:val="libPoem"/>
              <w:rPr>
                <w:rtl/>
              </w:rPr>
            </w:pPr>
          </w:p>
        </w:tc>
        <w:tc>
          <w:tcPr>
            <w:tcW w:w="4394" w:type="dxa"/>
          </w:tcPr>
          <w:p w:rsidR="001964B2" w:rsidRDefault="00FF7EF9" w:rsidP="001964B2">
            <w:pPr>
              <w:pStyle w:val="libPoem"/>
            </w:pPr>
            <w:r>
              <w:rPr>
                <w:rFonts w:hint="cs"/>
                <w:rtl/>
              </w:rPr>
              <w:t>سيف نضته يد القدَرْ</w:t>
            </w:r>
            <w:r w:rsidR="001964B2" w:rsidRPr="00725071">
              <w:rPr>
                <w:rStyle w:val="libPoemTiniChar0"/>
                <w:rtl/>
              </w:rPr>
              <w:br/>
              <w:t> </w:t>
            </w:r>
          </w:p>
        </w:tc>
      </w:tr>
      <w:tr w:rsidR="001964B2" w:rsidTr="00FE7731">
        <w:tblPrEx>
          <w:tblLook w:val="04A0" w:firstRow="1" w:lastRow="0" w:firstColumn="1" w:lastColumn="0" w:noHBand="0" w:noVBand="1"/>
        </w:tblPrEx>
        <w:trPr>
          <w:trHeight w:val="350"/>
        </w:trPr>
        <w:tc>
          <w:tcPr>
            <w:tcW w:w="4438" w:type="dxa"/>
          </w:tcPr>
          <w:p w:rsidR="001964B2" w:rsidRDefault="00FF7EF9" w:rsidP="001964B2">
            <w:pPr>
              <w:pStyle w:val="libPoem"/>
            </w:pPr>
            <w:r>
              <w:rPr>
                <w:rFonts w:hint="cs"/>
                <w:rtl/>
              </w:rPr>
              <w:t>ما جار قطُّ ولا أرا</w:t>
            </w:r>
            <w:r w:rsidR="001964B2" w:rsidRPr="00725071">
              <w:rPr>
                <w:rStyle w:val="libPoemTiniChar0"/>
                <w:rtl/>
              </w:rPr>
              <w:br/>
              <w:t> </w:t>
            </w:r>
          </w:p>
        </w:tc>
        <w:tc>
          <w:tcPr>
            <w:tcW w:w="316" w:type="dxa"/>
          </w:tcPr>
          <w:p w:rsidR="001964B2" w:rsidRDefault="001964B2" w:rsidP="001964B2">
            <w:pPr>
              <w:pStyle w:val="libPoem"/>
              <w:rPr>
                <w:rtl/>
              </w:rPr>
            </w:pPr>
          </w:p>
        </w:tc>
        <w:tc>
          <w:tcPr>
            <w:tcW w:w="4394" w:type="dxa"/>
          </w:tcPr>
          <w:p w:rsidR="001964B2" w:rsidRDefault="00FF7EF9" w:rsidP="001964B2">
            <w:pPr>
              <w:pStyle w:val="libPoem"/>
            </w:pPr>
            <w:r>
              <w:rPr>
                <w:rFonts w:hint="cs"/>
                <w:rtl/>
              </w:rPr>
              <w:t>ق دماً</w:t>
            </w:r>
            <w:r w:rsidRPr="00666704">
              <w:rPr>
                <w:rFonts w:hint="cs"/>
                <w:rtl/>
              </w:rPr>
              <w:t xml:space="preserve"> </w:t>
            </w:r>
            <w:r>
              <w:rPr>
                <w:rFonts w:hint="cs"/>
                <w:rtl/>
              </w:rPr>
              <w:t>وبالتقوى أمرْ</w:t>
            </w:r>
            <w:r w:rsidR="001964B2" w:rsidRPr="00725071">
              <w:rPr>
                <w:rStyle w:val="libPoemTiniChar0"/>
                <w:rtl/>
              </w:rPr>
              <w:br/>
              <w:t> </w:t>
            </w:r>
          </w:p>
        </w:tc>
      </w:tr>
      <w:tr w:rsidR="001964B2" w:rsidTr="00FE7731">
        <w:tblPrEx>
          <w:tblLook w:val="04A0" w:firstRow="1" w:lastRow="0" w:firstColumn="1" w:lastColumn="0" w:noHBand="0" w:noVBand="1"/>
        </w:tblPrEx>
        <w:trPr>
          <w:trHeight w:val="350"/>
        </w:trPr>
        <w:tc>
          <w:tcPr>
            <w:tcW w:w="4438" w:type="dxa"/>
          </w:tcPr>
          <w:p w:rsidR="001964B2" w:rsidRDefault="00FF7EF9" w:rsidP="001964B2">
            <w:pPr>
              <w:pStyle w:val="libPoem"/>
            </w:pPr>
            <w:r>
              <w:rPr>
                <w:rFonts w:hint="cs"/>
                <w:rtl/>
              </w:rPr>
              <w:t>وإذا جرى ذكر الخمور</w:t>
            </w:r>
            <w:r w:rsidR="001964B2" w:rsidRPr="00725071">
              <w:rPr>
                <w:rStyle w:val="libPoemTiniChar0"/>
                <w:rtl/>
              </w:rPr>
              <w:br/>
              <w:t> </w:t>
            </w:r>
          </w:p>
        </w:tc>
        <w:tc>
          <w:tcPr>
            <w:tcW w:w="316" w:type="dxa"/>
          </w:tcPr>
          <w:p w:rsidR="001964B2" w:rsidRDefault="001964B2" w:rsidP="001964B2">
            <w:pPr>
              <w:pStyle w:val="libPoem"/>
              <w:rPr>
                <w:rtl/>
              </w:rPr>
            </w:pPr>
          </w:p>
        </w:tc>
        <w:tc>
          <w:tcPr>
            <w:tcW w:w="4394" w:type="dxa"/>
          </w:tcPr>
          <w:p w:rsidR="001964B2" w:rsidRDefault="00FF7EF9" w:rsidP="001964B2">
            <w:pPr>
              <w:pStyle w:val="libPoem"/>
            </w:pPr>
            <w:r>
              <w:rPr>
                <w:rFonts w:hint="cs"/>
                <w:rtl/>
              </w:rPr>
              <w:t>ومن حساها واعتصرْ</w:t>
            </w:r>
            <w:r w:rsidR="001964B2" w:rsidRPr="00725071">
              <w:rPr>
                <w:rStyle w:val="libPoemTiniChar0"/>
                <w:rtl/>
              </w:rPr>
              <w:br/>
              <w:t> </w:t>
            </w:r>
          </w:p>
        </w:tc>
      </w:tr>
      <w:tr w:rsidR="00FE7731" w:rsidTr="00FE7731">
        <w:tblPrEx>
          <w:tblLook w:val="04A0" w:firstRow="1" w:lastRow="0" w:firstColumn="1" w:lastColumn="0" w:noHBand="0" w:noVBand="1"/>
        </w:tblPrEx>
        <w:trPr>
          <w:trHeight w:val="350"/>
        </w:trPr>
        <w:tc>
          <w:tcPr>
            <w:tcW w:w="4438" w:type="dxa"/>
          </w:tcPr>
          <w:p w:rsidR="00FE7731" w:rsidRDefault="00FE7731" w:rsidP="00191B29">
            <w:pPr>
              <w:pStyle w:val="libPoem"/>
            </w:pPr>
            <w:r>
              <w:rPr>
                <w:rFonts w:hint="cs"/>
                <w:rtl/>
              </w:rPr>
              <w:t>نزَّهتهم عنها سوا</w:t>
            </w:r>
            <w:r w:rsidRPr="00725071">
              <w:rPr>
                <w:rStyle w:val="libPoemTiniChar0"/>
                <w:rtl/>
              </w:rPr>
              <w:br/>
              <w:t> </w:t>
            </w:r>
          </w:p>
        </w:tc>
        <w:tc>
          <w:tcPr>
            <w:tcW w:w="316" w:type="dxa"/>
          </w:tcPr>
          <w:p w:rsidR="00FE7731" w:rsidRDefault="00FE7731" w:rsidP="00191B29">
            <w:pPr>
              <w:pStyle w:val="libPoem"/>
              <w:rPr>
                <w:rtl/>
              </w:rPr>
            </w:pPr>
          </w:p>
        </w:tc>
        <w:tc>
          <w:tcPr>
            <w:tcW w:w="4394" w:type="dxa"/>
          </w:tcPr>
          <w:p w:rsidR="00FE7731" w:rsidRDefault="00FE7731" w:rsidP="00191B29">
            <w:pPr>
              <w:pStyle w:val="libPoem"/>
            </w:pPr>
            <w:r>
              <w:rPr>
                <w:rFonts w:hint="cs"/>
                <w:rtl/>
              </w:rPr>
              <w:t>لام</w:t>
            </w:r>
            <w:r w:rsidRPr="00666704">
              <w:rPr>
                <w:rFonts w:hint="cs"/>
                <w:rtl/>
              </w:rPr>
              <w:t xml:space="preserve"> </w:t>
            </w:r>
            <w:r>
              <w:rPr>
                <w:rFonts w:hint="cs"/>
                <w:rtl/>
              </w:rPr>
              <w:t>المفنِّد أو عذرْ</w:t>
            </w:r>
            <w:r w:rsidRPr="00725071">
              <w:rPr>
                <w:rStyle w:val="libPoemTiniChar0"/>
                <w:rtl/>
              </w:rPr>
              <w:br/>
              <w:t> </w:t>
            </w:r>
          </w:p>
        </w:tc>
      </w:tr>
      <w:tr w:rsidR="00FE7731" w:rsidTr="00FE7731">
        <w:tblPrEx>
          <w:tblLook w:val="04A0" w:firstRow="1" w:lastRow="0" w:firstColumn="1" w:lastColumn="0" w:noHBand="0" w:noVBand="1"/>
        </w:tblPrEx>
        <w:trPr>
          <w:trHeight w:val="350"/>
        </w:trPr>
        <w:tc>
          <w:tcPr>
            <w:tcW w:w="4438" w:type="dxa"/>
          </w:tcPr>
          <w:p w:rsidR="00FE7731" w:rsidRDefault="00FE7731" w:rsidP="00191B29">
            <w:pPr>
              <w:pStyle w:val="libPoem"/>
            </w:pPr>
            <w:r>
              <w:rPr>
                <w:rFonts w:hint="cs"/>
                <w:rtl/>
              </w:rPr>
              <w:t>أستغفر الله العظيم</w:t>
            </w:r>
            <w:r w:rsidRPr="00725071">
              <w:rPr>
                <w:rStyle w:val="libPoemTiniChar0"/>
                <w:rtl/>
              </w:rPr>
              <w:br/>
              <w:t> </w:t>
            </w:r>
          </w:p>
        </w:tc>
        <w:tc>
          <w:tcPr>
            <w:tcW w:w="316" w:type="dxa"/>
          </w:tcPr>
          <w:p w:rsidR="00FE7731" w:rsidRDefault="00FE7731" w:rsidP="00191B29">
            <w:pPr>
              <w:pStyle w:val="libPoem"/>
              <w:rPr>
                <w:rtl/>
              </w:rPr>
            </w:pPr>
          </w:p>
        </w:tc>
        <w:tc>
          <w:tcPr>
            <w:tcW w:w="4394" w:type="dxa"/>
          </w:tcPr>
          <w:p w:rsidR="00FE7731" w:rsidRDefault="00FE7731" w:rsidP="00191B29">
            <w:pPr>
              <w:pStyle w:val="libPoem"/>
            </w:pPr>
            <w:r>
              <w:rPr>
                <w:rFonts w:hint="cs"/>
                <w:rtl/>
              </w:rPr>
              <w:t>سوى النبيذ إذا حضرْ</w:t>
            </w:r>
            <w:r w:rsidRPr="00725071">
              <w:rPr>
                <w:rStyle w:val="libPoemTiniChar0"/>
                <w:rtl/>
              </w:rPr>
              <w:br/>
              <w:t> </w:t>
            </w:r>
          </w:p>
        </w:tc>
      </w:tr>
      <w:tr w:rsidR="00FE7731" w:rsidTr="00FE7731">
        <w:tblPrEx>
          <w:tblLook w:val="04A0" w:firstRow="1" w:lastRow="0" w:firstColumn="1" w:lastColumn="0" w:noHBand="0" w:noVBand="1"/>
        </w:tblPrEx>
        <w:trPr>
          <w:trHeight w:val="350"/>
        </w:trPr>
        <w:tc>
          <w:tcPr>
            <w:tcW w:w="4438" w:type="dxa"/>
          </w:tcPr>
          <w:p w:rsidR="00FE7731" w:rsidRDefault="00FE7731" w:rsidP="00191B29">
            <w:pPr>
              <w:pStyle w:val="libPoem"/>
            </w:pPr>
            <w:r>
              <w:rPr>
                <w:rFonts w:hint="cs"/>
                <w:rtl/>
              </w:rPr>
              <w:t>فالرأي رأيهم السديد</w:t>
            </w:r>
            <w:r w:rsidRPr="00725071">
              <w:rPr>
                <w:rStyle w:val="libPoemTiniChar0"/>
                <w:rtl/>
              </w:rPr>
              <w:br/>
              <w:t> </w:t>
            </w:r>
          </w:p>
        </w:tc>
        <w:tc>
          <w:tcPr>
            <w:tcW w:w="316" w:type="dxa"/>
          </w:tcPr>
          <w:p w:rsidR="00FE7731" w:rsidRDefault="00FE7731" w:rsidP="00191B29">
            <w:pPr>
              <w:pStyle w:val="libPoem"/>
              <w:rPr>
                <w:rtl/>
              </w:rPr>
            </w:pPr>
          </w:p>
        </w:tc>
        <w:tc>
          <w:tcPr>
            <w:tcW w:w="4394" w:type="dxa"/>
          </w:tcPr>
          <w:p w:rsidR="00FE7731" w:rsidRDefault="00FE7731" w:rsidP="00191B29">
            <w:pPr>
              <w:pStyle w:val="libPoem"/>
            </w:pPr>
            <w:r>
              <w:rPr>
                <w:rFonts w:hint="cs"/>
                <w:rtl/>
              </w:rPr>
              <w:t>وقد رووا فيه خبرْ</w:t>
            </w:r>
            <w:r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1C12E8" w:rsidTr="00191B29">
        <w:trPr>
          <w:trHeight w:val="350"/>
        </w:trPr>
        <w:tc>
          <w:tcPr>
            <w:tcW w:w="3920" w:type="dxa"/>
            <w:shd w:val="clear" w:color="auto" w:fill="auto"/>
          </w:tcPr>
          <w:p w:rsidR="001C12E8" w:rsidRDefault="001C12E8" w:rsidP="00191B29">
            <w:pPr>
              <w:pStyle w:val="libPoem"/>
            </w:pPr>
            <w:r>
              <w:rPr>
                <w:rFonts w:hint="cs"/>
                <w:rtl/>
              </w:rPr>
              <w:lastRenderedPageBreak/>
              <w:t>ولأ مقتنَّ على بكير</w:t>
            </w:r>
            <w:r w:rsidRPr="00725071">
              <w:rPr>
                <w:rStyle w:val="libPoemTiniChar0"/>
                <w:rtl/>
              </w:rPr>
              <w:br/>
              <w:t> </w:t>
            </w:r>
          </w:p>
        </w:tc>
        <w:tc>
          <w:tcPr>
            <w:tcW w:w="279" w:type="dxa"/>
            <w:shd w:val="clear" w:color="auto" w:fill="auto"/>
          </w:tcPr>
          <w:p w:rsidR="001C12E8" w:rsidRDefault="001C12E8" w:rsidP="00191B29">
            <w:pPr>
              <w:pStyle w:val="libPoem"/>
              <w:rPr>
                <w:rtl/>
              </w:rPr>
            </w:pPr>
          </w:p>
        </w:tc>
        <w:tc>
          <w:tcPr>
            <w:tcW w:w="3881" w:type="dxa"/>
            <w:shd w:val="clear" w:color="auto" w:fill="auto"/>
          </w:tcPr>
          <w:p w:rsidR="001C12E8" w:rsidRDefault="001C12E8" w:rsidP="00191B29">
            <w:pPr>
              <w:pStyle w:val="libPoem"/>
            </w:pPr>
            <w:r w:rsidRPr="009618AF">
              <w:rPr>
                <w:rFonts w:hint="cs"/>
                <w:rtl/>
              </w:rPr>
              <w:t>في العشايا والب</w:t>
            </w:r>
            <w:r>
              <w:rPr>
                <w:rFonts w:hint="cs"/>
                <w:rtl/>
              </w:rPr>
              <w:t>ُ</w:t>
            </w:r>
            <w:r w:rsidRPr="009618AF">
              <w:rPr>
                <w:rFonts w:hint="cs"/>
                <w:rtl/>
              </w:rPr>
              <w:t>كر</w:t>
            </w:r>
            <w:r>
              <w:rPr>
                <w:rFonts w:hint="cs"/>
                <w:rtl/>
              </w:rPr>
              <w:t>ْ</w:t>
            </w:r>
            <w:r w:rsidRPr="00725071">
              <w:rPr>
                <w:rStyle w:val="libPoemTiniChar0"/>
                <w:rtl/>
              </w:rPr>
              <w:br/>
              <w:t> </w:t>
            </w:r>
          </w:p>
        </w:tc>
      </w:tr>
      <w:tr w:rsidR="001C12E8" w:rsidTr="00191B29">
        <w:trPr>
          <w:trHeight w:val="350"/>
        </w:trPr>
        <w:tc>
          <w:tcPr>
            <w:tcW w:w="3920" w:type="dxa"/>
          </w:tcPr>
          <w:p w:rsidR="001C12E8" w:rsidRDefault="001C12E8" w:rsidP="00191B29">
            <w:pPr>
              <w:pStyle w:val="libPoem"/>
            </w:pPr>
            <w:r>
              <w:rPr>
                <w:rFonts w:hint="cs"/>
                <w:rtl/>
              </w:rPr>
              <w:t>أقضي بتربته الفروض</w:t>
            </w:r>
            <w:r w:rsidRPr="00725071">
              <w:rPr>
                <w:rStyle w:val="libPoemTiniChar0"/>
                <w:rtl/>
              </w:rPr>
              <w:br/>
              <w:t> </w:t>
            </w:r>
          </w:p>
        </w:tc>
        <w:tc>
          <w:tcPr>
            <w:tcW w:w="279" w:type="dxa"/>
          </w:tcPr>
          <w:p w:rsidR="001C12E8" w:rsidRDefault="001C12E8" w:rsidP="00191B29">
            <w:pPr>
              <w:pStyle w:val="libPoem"/>
              <w:rPr>
                <w:rtl/>
              </w:rPr>
            </w:pPr>
          </w:p>
        </w:tc>
        <w:tc>
          <w:tcPr>
            <w:tcW w:w="3881" w:type="dxa"/>
          </w:tcPr>
          <w:p w:rsidR="001C12E8" w:rsidRDefault="001C12E8" w:rsidP="0082465C">
            <w:pPr>
              <w:pStyle w:val="libPoem"/>
            </w:pPr>
            <w:r w:rsidRPr="009618AF">
              <w:rPr>
                <w:rFonts w:hint="cs"/>
                <w:rtl/>
              </w:rPr>
              <w:t>ومن زيارته الوطر</w:t>
            </w:r>
            <w:r>
              <w:rPr>
                <w:rFonts w:hint="cs"/>
                <w:rtl/>
              </w:rPr>
              <w:t>ْ</w:t>
            </w:r>
            <w:r w:rsidRPr="00725071">
              <w:rPr>
                <w:rStyle w:val="libPoemTiniChar0"/>
                <w:rtl/>
              </w:rPr>
              <w:br/>
              <w:t> </w:t>
            </w:r>
          </w:p>
        </w:tc>
      </w:tr>
      <w:tr w:rsidR="001C12E8" w:rsidTr="00191B29">
        <w:trPr>
          <w:trHeight w:val="350"/>
        </w:trPr>
        <w:tc>
          <w:tcPr>
            <w:tcW w:w="3920" w:type="dxa"/>
          </w:tcPr>
          <w:p w:rsidR="001C12E8" w:rsidRDefault="001C12E8" w:rsidP="00191B29">
            <w:pPr>
              <w:pStyle w:val="libPoem"/>
            </w:pPr>
            <w:r>
              <w:rPr>
                <w:rFonts w:hint="cs"/>
                <w:rtl/>
              </w:rPr>
              <w:t>ولأملأنَّ على العوام</w:t>
            </w:r>
            <w:r w:rsidRPr="00725071">
              <w:rPr>
                <w:rStyle w:val="libPoemTiniChar0"/>
                <w:rtl/>
              </w:rPr>
              <w:br/>
              <w:t> </w:t>
            </w:r>
          </w:p>
        </w:tc>
        <w:tc>
          <w:tcPr>
            <w:tcW w:w="279" w:type="dxa"/>
          </w:tcPr>
          <w:p w:rsidR="001C12E8" w:rsidRDefault="001C12E8" w:rsidP="00191B29">
            <w:pPr>
              <w:pStyle w:val="libPoem"/>
              <w:rPr>
                <w:rtl/>
              </w:rPr>
            </w:pPr>
          </w:p>
        </w:tc>
        <w:tc>
          <w:tcPr>
            <w:tcW w:w="3881" w:type="dxa"/>
          </w:tcPr>
          <w:p w:rsidR="001C12E8" w:rsidRDefault="001C12E8" w:rsidP="00191B29">
            <w:pPr>
              <w:pStyle w:val="libPoem"/>
            </w:pPr>
            <w:r w:rsidRPr="009618AF">
              <w:rPr>
                <w:rFonts w:hint="cs"/>
                <w:rtl/>
              </w:rPr>
              <w:t>مسائلا</w:t>
            </w:r>
            <w:r>
              <w:rPr>
                <w:rFonts w:hint="cs"/>
                <w:rtl/>
              </w:rPr>
              <w:t>ً</w:t>
            </w:r>
            <w:r w:rsidRPr="009618AF">
              <w:rPr>
                <w:rFonts w:hint="cs"/>
                <w:rtl/>
              </w:rPr>
              <w:t xml:space="preserve"> فيها غرر</w:t>
            </w:r>
            <w:r>
              <w:rPr>
                <w:rFonts w:hint="cs"/>
                <w:rtl/>
              </w:rPr>
              <w:t>ْ</w:t>
            </w:r>
            <w:r w:rsidRPr="00725071">
              <w:rPr>
                <w:rStyle w:val="libPoemTiniChar0"/>
                <w:rtl/>
              </w:rPr>
              <w:br/>
              <w:t> </w:t>
            </w:r>
          </w:p>
        </w:tc>
      </w:tr>
      <w:tr w:rsidR="001C12E8" w:rsidTr="00191B29">
        <w:trPr>
          <w:trHeight w:val="350"/>
        </w:trPr>
        <w:tc>
          <w:tcPr>
            <w:tcW w:w="3920" w:type="dxa"/>
          </w:tcPr>
          <w:p w:rsidR="001C12E8" w:rsidRDefault="001C12E8" w:rsidP="00191B29">
            <w:pPr>
              <w:pStyle w:val="libPoem"/>
            </w:pPr>
            <w:r>
              <w:rPr>
                <w:rFonts w:hint="cs"/>
                <w:rtl/>
              </w:rPr>
              <w:t>نقضي بتطويل الشوا</w:t>
            </w:r>
            <w:r w:rsidRPr="00725071">
              <w:rPr>
                <w:rStyle w:val="libPoemTiniChar0"/>
                <w:rtl/>
              </w:rPr>
              <w:br/>
              <w:t> </w:t>
            </w:r>
          </w:p>
        </w:tc>
        <w:tc>
          <w:tcPr>
            <w:tcW w:w="279" w:type="dxa"/>
          </w:tcPr>
          <w:p w:rsidR="001C12E8" w:rsidRDefault="001C12E8" w:rsidP="00191B29">
            <w:pPr>
              <w:pStyle w:val="libPoem"/>
              <w:rPr>
                <w:rtl/>
              </w:rPr>
            </w:pPr>
          </w:p>
        </w:tc>
        <w:tc>
          <w:tcPr>
            <w:tcW w:w="3881" w:type="dxa"/>
          </w:tcPr>
          <w:p w:rsidR="001C12E8" w:rsidRDefault="001C12E8" w:rsidP="00191B29">
            <w:pPr>
              <w:pStyle w:val="libPoem"/>
            </w:pPr>
            <w:r>
              <w:rPr>
                <w:rFonts w:hint="cs"/>
                <w:rtl/>
              </w:rPr>
              <w:t xml:space="preserve">رب </w:t>
            </w:r>
            <w:r w:rsidRPr="009618AF">
              <w:rPr>
                <w:rFonts w:hint="cs"/>
                <w:rtl/>
              </w:rPr>
              <w:t>عند تقصير الشعر</w:t>
            </w:r>
            <w:r>
              <w:rPr>
                <w:rFonts w:hint="cs"/>
                <w:rtl/>
              </w:rPr>
              <w:t>ْ</w:t>
            </w:r>
            <w:r w:rsidRPr="00725071">
              <w:rPr>
                <w:rStyle w:val="libPoemTiniChar0"/>
                <w:rtl/>
              </w:rPr>
              <w:br/>
              <w:t> </w:t>
            </w:r>
          </w:p>
        </w:tc>
      </w:tr>
      <w:tr w:rsidR="001C12E8" w:rsidTr="00191B29">
        <w:trPr>
          <w:trHeight w:val="350"/>
        </w:trPr>
        <w:tc>
          <w:tcPr>
            <w:tcW w:w="3920" w:type="dxa"/>
          </w:tcPr>
          <w:p w:rsidR="001C12E8" w:rsidRDefault="001C12E8" w:rsidP="00191B29">
            <w:pPr>
              <w:pStyle w:val="libPoem"/>
            </w:pPr>
            <w:r>
              <w:rPr>
                <w:rFonts w:hint="cs"/>
                <w:rtl/>
              </w:rPr>
              <w:t>ولأرخينّ من العمائم</w:t>
            </w:r>
            <w:r w:rsidRPr="00725071">
              <w:rPr>
                <w:rStyle w:val="libPoemTiniChar0"/>
                <w:rtl/>
              </w:rPr>
              <w:br/>
              <w:t> </w:t>
            </w:r>
          </w:p>
        </w:tc>
        <w:tc>
          <w:tcPr>
            <w:tcW w:w="279" w:type="dxa"/>
          </w:tcPr>
          <w:p w:rsidR="001C12E8" w:rsidRDefault="001C12E8" w:rsidP="00191B29">
            <w:pPr>
              <w:pStyle w:val="libPoem"/>
              <w:rPr>
                <w:rtl/>
              </w:rPr>
            </w:pPr>
          </w:p>
        </w:tc>
        <w:tc>
          <w:tcPr>
            <w:tcW w:w="3881" w:type="dxa"/>
          </w:tcPr>
          <w:p w:rsidR="001C12E8" w:rsidRDefault="001C12E8" w:rsidP="00191B29">
            <w:pPr>
              <w:pStyle w:val="libPoem"/>
            </w:pPr>
            <w:r w:rsidRPr="009618AF">
              <w:rPr>
                <w:rFonts w:hint="cs"/>
                <w:rtl/>
              </w:rPr>
              <w:t>ما تكو</w:t>
            </w:r>
            <w:r>
              <w:rPr>
                <w:rFonts w:hint="cs"/>
                <w:rtl/>
              </w:rPr>
              <w:t>َّ</w:t>
            </w:r>
            <w:r w:rsidRPr="009618AF">
              <w:rPr>
                <w:rFonts w:hint="cs"/>
                <w:rtl/>
              </w:rPr>
              <w:t>ر واعتصر</w:t>
            </w:r>
            <w:r>
              <w:rPr>
                <w:rFonts w:hint="cs"/>
                <w:rtl/>
              </w:rPr>
              <w:t>ْ</w:t>
            </w:r>
            <w:r w:rsidRPr="00725071">
              <w:rPr>
                <w:rStyle w:val="libPoemTiniChar0"/>
                <w:rtl/>
              </w:rPr>
              <w:br/>
              <w:t> </w:t>
            </w:r>
          </w:p>
        </w:tc>
      </w:tr>
      <w:tr w:rsidR="001C12E8" w:rsidTr="00191B29">
        <w:tblPrEx>
          <w:tblLook w:val="04A0" w:firstRow="1" w:lastRow="0" w:firstColumn="1" w:lastColumn="0" w:noHBand="0" w:noVBand="1"/>
        </w:tblPrEx>
        <w:trPr>
          <w:trHeight w:val="350"/>
        </w:trPr>
        <w:tc>
          <w:tcPr>
            <w:tcW w:w="3920" w:type="dxa"/>
          </w:tcPr>
          <w:p w:rsidR="001C12E8" w:rsidRDefault="001C12E8" w:rsidP="00191B29">
            <w:pPr>
              <w:pStyle w:val="libPoem"/>
            </w:pPr>
            <w:r>
              <w:rPr>
                <w:rFonts w:hint="cs"/>
                <w:rtl/>
              </w:rPr>
              <w:t>ولأرفعنَّ إلى الصَّلاة</w:t>
            </w:r>
            <w:r w:rsidRPr="00725071">
              <w:rPr>
                <w:rStyle w:val="libPoemTiniChar0"/>
                <w:rtl/>
              </w:rPr>
              <w:br/>
              <w:t> </w:t>
            </w:r>
          </w:p>
        </w:tc>
        <w:tc>
          <w:tcPr>
            <w:tcW w:w="279" w:type="dxa"/>
          </w:tcPr>
          <w:p w:rsidR="001C12E8" w:rsidRDefault="001C12E8" w:rsidP="00191B29">
            <w:pPr>
              <w:pStyle w:val="libPoem"/>
              <w:rPr>
                <w:rtl/>
              </w:rPr>
            </w:pPr>
          </w:p>
        </w:tc>
        <w:tc>
          <w:tcPr>
            <w:tcW w:w="3881" w:type="dxa"/>
          </w:tcPr>
          <w:p w:rsidR="001C12E8" w:rsidRDefault="001C12E8" w:rsidP="00191B29">
            <w:pPr>
              <w:pStyle w:val="libPoem"/>
            </w:pPr>
            <w:r w:rsidRPr="009618AF">
              <w:rPr>
                <w:rFonts w:hint="cs"/>
                <w:rtl/>
              </w:rPr>
              <w:t>يدي وأرويها أثر</w:t>
            </w:r>
            <w:r>
              <w:rPr>
                <w:rFonts w:hint="cs"/>
                <w:rtl/>
              </w:rPr>
              <w:t>ْ</w:t>
            </w:r>
            <w:r w:rsidRPr="00725071">
              <w:rPr>
                <w:rStyle w:val="libPoemTiniChar0"/>
                <w:rtl/>
              </w:rPr>
              <w:br/>
              <w:t> </w:t>
            </w:r>
          </w:p>
        </w:tc>
      </w:tr>
      <w:tr w:rsidR="001C12E8" w:rsidTr="00191B29">
        <w:tblPrEx>
          <w:tblLook w:val="04A0" w:firstRow="1" w:lastRow="0" w:firstColumn="1" w:lastColumn="0" w:noHBand="0" w:noVBand="1"/>
        </w:tblPrEx>
        <w:trPr>
          <w:trHeight w:val="350"/>
        </w:trPr>
        <w:tc>
          <w:tcPr>
            <w:tcW w:w="3920" w:type="dxa"/>
          </w:tcPr>
          <w:p w:rsidR="001C12E8" w:rsidRDefault="001C12E8" w:rsidP="00191B29">
            <w:pPr>
              <w:pStyle w:val="libPoem"/>
            </w:pPr>
            <w:r w:rsidRPr="00666704">
              <w:rPr>
                <w:rFonts w:hint="cs"/>
                <w:rtl/>
              </w:rPr>
              <w:t xml:space="preserve">[ </w:t>
            </w:r>
            <w:r>
              <w:rPr>
                <w:rFonts w:hint="cs"/>
                <w:rtl/>
              </w:rPr>
              <w:t>وأقول في يوم تحا</w:t>
            </w:r>
            <w:r w:rsidRPr="00725071">
              <w:rPr>
                <w:rStyle w:val="libPoemTiniChar0"/>
                <w:rtl/>
              </w:rPr>
              <w:br/>
              <w:t> </w:t>
            </w:r>
          </w:p>
        </w:tc>
        <w:tc>
          <w:tcPr>
            <w:tcW w:w="279" w:type="dxa"/>
          </w:tcPr>
          <w:p w:rsidR="001C12E8" w:rsidRDefault="001C12E8" w:rsidP="00191B29">
            <w:pPr>
              <w:pStyle w:val="libPoem"/>
              <w:rPr>
                <w:rtl/>
              </w:rPr>
            </w:pPr>
          </w:p>
        </w:tc>
        <w:tc>
          <w:tcPr>
            <w:tcW w:w="3881" w:type="dxa"/>
          </w:tcPr>
          <w:p w:rsidR="001C12E8" w:rsidRDefault="001C12E8" w:rsidP="0082465C">
            <w:pPr>
              <w:pStyle w:val="libPoem"/>
            </w:pPr>
            <w:r>
              <w:rPr>
                <w:rFonts w:hint="cs"/>
                <w:rtl/>
              </w:rPr>
              <w:t>ر</w:t>
            </w:r>
            <w:r w:rsidRPr="009618AF">
              <w:rPr>
                <w:rFonts w:hint="cs"/>
                <w:rtl/>
              </w:rPr>
              <w:t>له البصائر والبصر</w:t>
            </w:r>
            <w:r>
              <w:rPr>
                <w:rFonts w:hint="cs"/>
                <w:rtl/>
              </w:rPr>
              <w:t>ْ</w:t>
            </w:r>
            <w:r w:rsidRPr="009618AF">
              <w:rPr>
                <w:rFonts w:hint="cs"/>
                <w:rtl/>
              </w:rPr>
              <w:t xml:space="preserve"> ]</w:t>
            </w:r>
            <w:r w:rsidRPr="00725071">
              <w:rPr>
                <w:rStyle w:val="libPoemTiniChar0"/>
                <w:rtl/>
              </w:rPr>
              <w:br/>
              <w:t> </w:t>
            </w:r>
          </w:p>
        </w:tc>
      </w:tr>
      <w:tr w:rsidR="001C12E8" w:rsidTr="00191B29">
        <w:tblPrEx>
          <w:tblLook w:val="04A0" w:firstRow="1" w:lastRow="0" w:firstColumn="1" w:lastColumn="0" w:noHBand="0" w:noVBand="1"/>
        </w:tblPrEx>
        <w:trPr>
          <w:trHeight w:val="350"/>
        </w:trPr>
        <w:tc>
          <w:tcPr>
            <w:tcW w:w="3920" w:type="dxa"/>
          </w:tcPr>
          <w:p w:rsidR="001C12E8" w:rsidRDefault="001C12E8" w:rsidP="00191B29">
            <w:pPr>
              <w:pStyle w:val="libPoem"/>
            </w:pPr>
            <w:r w:rsidRPr="00666704">
              <w:rPr>
                <w:rFonts w:hint="cs"/>
                <w:rtl/>
              </w:rPr>
              <w:t xml:space="preserve">[ </w:t>
            </w:r>
            <w:r>
              <w:rPr>
                <w:rFonts w:hint="cs"/>
                <w:rtl/>
              </w:rPr>
              <w:t>والصحف تنشر طيّها</w:t>
            </w:r>
            <w:r w:rsidRPr="00725071">
              <w:rPr>
                <w:rStyle w:val="libPoemTiniChar0"/>
                <w:rtl/>
              </w:rPr>
              <w:br/>
              <w:t> </w:t>
            </w:r>
          </w:p>
        </w:tc>
        <w:tc>
          <w:tcPr>
            <w:tcW w:w="279" w:type="dxa"/>
          </w:tcPr>
          <w:p w:rsidR="001C12E8" w:rsidRDefault="001C12E8" w:rsidP="00191B29">
            <w:pPr>
              <w:pStyle w:val="libPoem"/>
              <w:rPr>
                <w:rtl/>
              </w:rPr>
            </w:pPr>
          </w:p>
        </w:tc>
        <w:tc>
          <w:tcPr>
            <w:tcW w:w="3881" w:type="dxa"/>
          </w:tcPr>
          <w:p w:rsidR="001C12E8" w:rsidRDefault="001C12E8" w:rsidP="00191B29">
            <w:pPr>
              <w:pStyle w:val="libPoem"/>
            </w:pPr>
            <w:r w:rsidRPr="009618AF">
              <w:rPr>
                <w:rFonts w:hint="cs"/>
                <w:rtl/>
              </w:rPr>
              <w:t>والنار ترمي بالشرر</w:t>
            </w:r>
            <w:r>
              <w:rPr>
                <w:rFonts w:hint="cs"/>
                <w:rtl/>
              </w:rPr>
              <w:t>ْ</w:t>
            </w:r>
            <w:r w:rsidRPr="009618AF">
              <w:rPr>
                <w:rFonts w:hint="cs"/>
                <w:rtl/>
              </w:rPr>
              <w:t xml:space="preserve"> ]</w:t>
            </w:r>
            <w:r w:rsidRPr="00725071">
              <w:rPr>
                <w:rStyle w:val="libPoemTiniChar0"/>
                <w:rtl/>
              </w:rPr>
              <w:br/>
              <w:t> </w:t>
            </w:r>
          </w:p>
        </w:tc>
      </w:tr>
      <w:tr w:rsidR="001C12E8" w:rsidTr="00191B29">
        <w:tblPrEx>
          <w:tblLook w:val="04A0" w:firstRow="1" w:lastRow="0" w:firstColumn="1" w:lastColumn="0" w:noHBand="0" w:noVBand="1"/>
        </w:tblPrEx>
        <w:trPr>
          <w:trHeight w:val="350"/>
        </w:trPr>
        <w:tc>
          <w:tcPr>
            <w:tcW w:w="3920" w:type="dxa"/>
          </w:tcPr>
          <w:p w:rsidR="001C12E8" w:rsidRDefault="001C12E8" w:rsidP="00191B29">
            <w:pPr>
              <w:pStyle w:val="libPoem"/>
            </w:pPr>
            <w:r w:rsidRPr="00666704">
              <w:rPr>
                <w:rFonts w:hint="cs"/>
                <w:rtl/>
              </w:rPr>
              <w:t>[</w:t>
            </w:r>
            <w:r w:rsidR="00E66EDC">
              <w:rPr>
                <w:rFonts w:hint="cs"/>
                <w:rtl/>
              </w:rPr>
              <w:t>:</w:t>
            </w:r>
            <w:r>
              <w:rPr>
                <w:rFonts w:hint="cs"/>
                <w:rtl/>
              </w:rPr>
              <w:t>هذا الشريف أضلّني</w:t>
            </w:r>
            <w:r w:rsidRPr="00725071">
              <w:rPr>
                <w:rStyle w:val="libPoemTiniChar0"/>
                <w:rtl/>
              </w:rPr>
              <w:br/>
              <w:t> </w:t>
            </w:r>
          </w:p>
        </w:tc>
        <w:tc>
          <w:tcPr>
            <w:tcW w:w="279" w:type="dxa"/>
          </w:tcPr>
          <w:p w:rsidR="001C12E8" w:rsidRDefault="001C12E8" w:rsidP="00191B29">
            <w:pPr>
              <w:pStyle w:val="libPoem"/>
              <w:rPr>
                <w:rtl/>
              </w:rPr>
            </w:pPr>
          </w:p>
        </w:tc>
        <w:tc>
          <w:tcPr>
            <w:tcW w:w="3881" w:type="dxa"/>
          </w:tcPr>
          <w:p w:rsidR="001C12E8" w:rsidRDefault="001C12E8" w:rsidP="00191B29">
            <w:pPr>
              <w:pStyle w:val="libPoem"/>
            </w:pPr>
            <w:r w:rsidRPr="009618AF">
              <w:rPr>
                <w:rFonts w:hint="cs"/>
                <w:rtl/>
              </w:rPr>
              <w:t>بعد الهداية والنظر</w:t>
            </w:r>
            <w:r>
              <w:rPr>
                <w:rFonts w:hint="cs"/>
                <w:rtl/>
              </w:rPr>
              <w:t>ْ</w:t>
            </w:r>
            <w:r w:rsidRPr="009618AF">
              <w:rPr>
                <w:rFonts w:hint="cs"/>
                <w:rtl/>
              </w:rPr>
              <w:t xml:space="preserve"> ] </w:t>
            </w:r>
            <w:r w:rsidRPr="00583C0E">
              <w:rPr>
                <w:rStyle w:val="libFootnotenumChar"/>
                <w:rFonts w:hint="cs"/>
                <w:rtl/>
              </w:rPr>
              <w:t>(1)</w:t>
            </w:r>
            <w:r w:rsidRPr="00725071">
              <w:rPr>
                <w:rStyle w:val="libPoemTiniChar0"/>
                <w:rtl/>
              </w:rPr>
              <w:br/>
              <w:t> </w:t>
            </w:r>
          </w:p>
        </w:tc>
      </w:tr>
    </w:tbl>
    <w:p w:rsidR="00666704" w:rsidRDefault="00666704" w:rsidP="009618AF">
      <w:pPr>
        <w:pStyle w:val="libNormal"/>
        <w:rPr>
          <w:rtl/>
        </w:rPr>
      </w:pPr>
      <w:r>
        <w:rPr>
          <w:rFonts w:hint="cs"/>
          <w:rtl/>
        </w:rPr>
        <w:t xml:space="preserve">5 </w:t>
      </w:r>
      <w:r w:rsidR="0013021F">
        <w:rPr>
          <w:rFonts w:hint="cs"/>
          <w:rtl/>
        </w:rPr>
        <w:t>-</w:t>
      </w:r>
      <w:r>
        <w:rPr>
          <w:rFonts w:hint="cs"/>
          <w:rtl/>
        </w:rPr>
        <w:t xml:space="preserve"> كتب في هذا المعنى أبو الفتح سبط </w:t>
      </w:r>
      <w:r w:rsidR="00827FBC">
        <w:rPr>
          <w:rFonts w:hint="cs"/>
          <w:rtl/>
        </w:rPr>
        <w:t>إبن</w:t>
      </w:r>
      <w:r>
        <w:rPr>
          <w:rFonts w:hint="cs"/>
          <w:rtl/>
        </w:rPr>
        <w:t xml:space="preserve"> التعاويذي إلى نقيب الكوفة الشريف </w:t>
      </w:r>
      <w:r w:rsidR="000477AF">
        <w:rPr>
          <w:rFonts w:hint="cs"/>
          <w:rtl/>
        </w:rPr>
        <w:t>محمَّد</w:t>
      </w:r>
      <w:r>
        <w:rPr>
          <w:rFonts w:hint="cs"/>
          <w:rtl/>
        </w:rPr>
        <w:t xml:space="preserve"> بن مختار العلوي يعاتبه على عدم الوفاء بما كان وعده به بقصيدة تأتي في ترجمة أبي الفتح </w:t>
      </w:r>
      <w:r w:rsidR="0043271A">
        <w:rPr>
          <w:rFonts w:hint="cs"/>
          <w:rtl/>
        </w:rPr>
        <w:t>أوَّلها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B07BA1" w:rsidTr="00191B29">
        <w:trPr>
          <w:trHeight w:val="350"/>
        </w:trPr>
        <w:tc>
          <w:tcPr>
            <w:tcW w:w="3920" w:type="dxa"/>
            <w:shd w:val="clear" w:color="auto" w:fill="auto"/>
          </w:tcPr>
          <w:p w:rsidR="00B07BA1" w:rsidRDefault="00B07BA1" w:rsidP="00191B29">
            <w:pPr>
              <w:pStyle w:val="libPoem"/>
            </w:pPr>
            <w:r>
              <w:rPr>
                <w:rFonts w:hint="cs"/>
                <w:rtl/>
              </w:rPr>
              <w:t>يا سميَّ النبيِّ يا بن عليٍّ</w:t>
            </w:r>
            <w:r w:rsidRPr="00725071">
              <w:rPr>
                <w:rStyle w:val="libPoemTiniChar0"/>
                <w:rtl/>
              </w:rPr>
              <w:br/>
              <w:t> </w:t>
            </w:r>
          </w:p>
        </w:tc>
        <w:tc>
          <w:tcPr>
            <w:tcW w:w="279" w:type="dxa"/>
            <w:shd w:val="clear" w:color="auto" w:fill="auto"/>
          </w:tcPr>
          <w:p w:rsidR="00B07BA1" w:rsidRDefault="00B07BA1" w:rsidP="00191B29">
            <w:pPr>
              <w:pStyle w:val="libPoem"/>
              <w:rPr>
                <w:rtl/>
              </w:rPr>
            </w:pPr>
          </w:p>
        </w:tc>
        <w:tc>
          <w:tcPr>
            <w:tcW w:w="3881" w:type="dxa"/>
            <w:shd w:val="clear" w:color="auto" w:fill="auto"/>
          </w:tcPr>
          <w:p w:rsidR="00B07BA1" w:rsidRDefault="00B07BA1" w:rsidP="00191B29">
            <w:pPr>
              <w:pStyle w:val="libPoem"/>
            </w:pPr>
            <w:r>
              <w:rPr>
                <w:rFonts w:hint="cs"/>
                <w:rtl/>
              </w:rPr>
              <w:t>قامع الشرك والبتول الطهورِ</w:t>
            </w:r>
            <w:r w:rsidRPr="00725071">
              <w:rPr>
                <w:rStyle w:val="libPoemTiniChar0"/>
                <w:rtl/>
              </w:rPr>
              <w:br/>
              <w:t> </w:t>
            </w:r>
          </w:p>
        </w:tc>
      </w:tr>
    </w:tbl>
    <w:p w:rsidR="00666704" w:rsidRDefault="00B07BA1" w:rsidP="0002392B">
      <w:pPr>
        <w:pStyle w:val="libCenterBold1"/>
        <w:rPr>
          <w:rtl/>
        </w:rPr>
      </w:pPr>
      <w:bookmarkStart w:id="218" w:name="107"/>
      <w:bookmarkStart w:id="219" w:name="_Toc507189960"/>
      <w:r>
        <w:rPr>
          <w:rFonts w:hint="cs"/>
          <w:rtl/>
        </w:rPr>
        <w:t>(</w:t>
      </w:r>
      <w:r w:rsidR="0082465C">
        <w:rPr>
          <w:rFonts w:hint="cs"/>
          <w:rtl/>
        </w:rPr>
        <w:t xml:space="preserve"> أ</w:t>
      </w:r>
      <w:r w:rsidR="00666704">
        <w:rPr>
          <w:rFonts w:hint="cs"/>
          <w:rtl/>
        </w:rPr>
        <w:t>لشاعر</w:t>
      </w:r>
      <w:bookmarkEnd w:id="218"/>
      <w:r w:rsidR="0082465C">
        <w:rPr>
          <w:rFonts w:hint="cs"/>
          <w:rtl/>
        </w:rPr>
        <w:t xml:space="preserve"> </w:t>
      </w:r>
      <w:r w:rsidRPr="00B07BA1">
        <w:rPr>
          <w:rStyle w:val="Heading2Char"/>
          <w:rFonts w:hint="cs"/>
          <w:rtl/>
        </w:rPr>
        <w:t>)</w:t>
      </w:r>
      <w:bookmarkEnd w:id="219"/>
    </w:p>
    <w:p w:rsidR="00FB201C" w:rsidRPr="00A63DC1" w:rsidRDefault="00666704" w:rsidP="00A63DC1">
      <w:pPr>
        <w:pStyle w:val="libNormal"/>
        <w:rPr>
          <w:rtl/>
        </w:rPr>
      </w:pPr>
      <w:r w:rsidRPr="00A63DC1">
        <w:rPr>
          <w:rFonts w:hint="cs"/>
          <w:rtl/>
        </w:rPr>
        <w:t>أبو الحسين مهذ</w:t>
      </w:r>
      <w:r w:rsidR="00B07BA1">
        <w:rPr>
          <w:rFonts w:hint="cs"/>
          <w:rtl/>
        </w:rPr>
        <w:t>َّ</w:t>
      </w:r>
      <w:r w:rsidRPr="00A63DC1">
        <w:rPr>
          <w:rFonts w:hint="cs"/>
          <w:rtl/>
        </w:rPr>
        <w:t xml:space="preserve">ب الدين أحمد بن منير بن أحمد بن مفلح الطرابلسي </w:t>
      </w:r>
      <w:r w:rsidRPr="00583C0E">
        <w:rPr>
          <w:rStyle w:val="libFootnotenumChar"/>
          <w:rFonts w:hint="cs"/>
          <w:rtl/>
        </w:rPr>
        <w:t>(2)</w:t>
      </w:r>
      <w:r w:rsidRPr="00A63DC1">
        <w:rPr>
          <w:rFonts w:hint="cs"/>
          <w:rtl/>
        </w:rPr>
        <w:t xml:space="preserve"> الشامي نازل د</w:t>
      </w:r>
      <w:r w:rsidR="00B07BA1">
        <w:rPr>
          <w:rFonts w:hint="cs"/>
          <w:rtl/>
        </w:rPr>
        <w:t>رب</w:t>
      </w:r>
      <w:r w:rsidRPr="00A63DC1">
        <w:rPr>
          <w:rFonts w:hint="cs"/>
          <w:rtl/>
        </w:rPr>
        <w:t xml:space="preserve"> الخابوري على باب الجامع الكبير الشمالي عين الزمان الشهير بالرفا</w:t>
      </w:r>
      <w:r w:rsidR="00E66EDC">
        <w:rPr>
          <w:rFonts w:hint="cs"/>
          <w:rtl/>
        </w:rPr>
        <w:t>،</w:t>
      </w:r>
      <w:r w:rsidRPr="00A63DC1">
        <w:rPr>
          <w:rFonts w:hint="cs"/>
          <w:rtl/>
        </w:rPr>
        <w:t xml:space="preserve"> أحد أئم</w:t>
      </w:r>
      <w:r w:rsidR="00B07BA1">
        <w:rPr>
          <w:rFonts w:hint="cs"/>
          <w:rtl/>
        </w:rPr>
        <w:t>َّ</w:t>
      </w:r>
      <w:r w:rsidRPr="00A63DC1">
        <w:rPr>
          <w:rFonts w:hint="cs"/>
          <w:rtl/>
        </w:rPr>
        <w:t>ة الأدب</w:t>
      </w:r>
      <w:r w:rsidR="00E66EDC">
        <w:rPr>
          <w:rFonts w:hint="cs"/>
          <w:rtl/>
        </w:rPr>
        <w:t>،</w:t>
      </w:r>
      <w:r w:rsidRPr="00A63DC1">
        <w:rPr>
          <w:rFonts w:hint="cs"/>
          <w:rtl/>
        </w:rPr>
        <w:t xml:space="preserve"> وفي الطبقة العليا من صاغة القريض</w:t>
      </w:r>
      <w:r w:rsidR="00E66EDC">
        <w:rPr>
          <w:rFonts w:hint="cs"/>
          <w:rtl/>
        </w:rPr>
        <w:t>،</w:t>
      </w:r>
      <w:r w:rsidRPr="00A63DC1">
        <w:rPr>
          <w:rFonts w:hint="cs"/>
          <w:rtl/>
        </w:rPr>
        <w:t xml:space="preserve"> وقد أكثر وأجاد وله في أئم</w:t>
      </w:r>
      <w:r w:rsidR="00B07BA1">
        <w:rPr>
          <w:rFonts w:hint="cs"/>
          <w:rtl/>
        </w:rPr>
        <w:t>َّ</w:t>
      </w:r>
      <w:r w:rsidRPr="00A63DC1">
        <w:rPr>
          <w:rFonts w:hint="cs"/>
          <w:rtl/>
        </w:rPr>
        <w:t xml:space="preserve">ة أهل البيت </w:t>
      </w:r>
      <w:r w:rsidR="000813D5" w:rsidRPr="000813D5">
        <w:rPr>
          <w:rStyle w:val="libAlaemChar"/>
          <w:rFonts w:hint="cs"/>
          <w:rtl/>
        </w:rPr>
        <w:t>عليه‌السلام</w:t>
      </w:r>
      <w:r w:rsidRPr="00A63DC1">
        <w:rPr>
          <w:rFonts w:hint="cs"/>
          <w:rtl/>
        </w:rPr>
        <w:t xml:space="preserve"> عقود</w:t>
      </w:r>
      <w:r w:rsidR="00B07BA1">
        <w:rPr>
          <w:rFonts w:hint="cs"/>
          <w:rtl/>
        </w:rPr>
        <w:t>ٌ</w:t>
      </w:r>
      <w:r w:rsidRPr="00A63DC1">
        <w:rPr>
          <w:rFonts w:hint="cs"/>
          <w:rtl/>
        </w:rPr>
        <w:t xml:space="preserve"> عسجدي</w:t>
      </w:r>
      <w:r w:rsidR="00B07BA1">
        <w:rPr>
          <w:rFonts w:hint="cs"/>
          <w:rtl/>
        </w:rPr>
        <w:t>َّ</w:t>
      </w:r>
      <w:r w:rsidRPr="00A63DC1">
        <w:rPr>
          <w:rFonts w:hint="cs"/>
          <w:rtl/>
        </w:rPr>
        <w:t>ة أبقت له الذكر الخالد والفخر الطريف والتالد</w:t>
      </w:r>
      <w:r w:rsidR="00E66EDC">
        <w:rPr>
          <w:rFonts w:hint="cs"/>
          <w:rtl/>
        </w:rPr>
        <w:t>،</w:t>
      </w:r>
      <w:r w:rsidRPr="00A63DC1">
        <w:rPr>
          <w:rFonts w:hint="cs"/>
          <w:rtl/>
        </w:rPr>
        <w:t xml:space="preserve"> و قد أتقن اللغة والعلوم والأدبية </w:t>
      </w:r>
      <w:r w:rsidR="00911C64" w:rsidRPr="00A63DC1">
        <w:rPr>
          <w:rFonts w:hint="cs"/>
          <w:rtl/>
        </w:rPr>
        <w:t>كلّ</w:t>
      </w:r>
      <w:r w:rsidRPr="00A63DC1">
        <w:rPr>
          <w:rFonts w:hint="cs"/>
          <w:rtl/>
        </w:rPr>
        <w:t>ها</w:t>
      </w:r>
      <w:r w:rsidR="00E66EDC">
        <w:rPr>
          <w:rFonts w:hint="cs"/>
          <w:rtl/>
        </w:rPr>
        <w:t>،</w:t>
      </w:r>
      <w:r w:rsidRPr="00A63DC1">
        <w:rPr>
          <w:rFonts w:hint="cs"/>
          <w:rtl/>
        </w:rPr>
        <w:t xml:space="preserve"> أنجبت به الطرابلس فكان زهرة رياضها</w:t>
      </w:r>
      <w:r w:rsidR="00E66EDC">
        <w:rPr>
          <w:rFonts w:hint="cs"/>
          <w:rtl/>
        </w:rPr>
        <w:t>،</w:t>
      </w:r>
      <w:r w:rsidRPr="00A63DC1">
        <w:rPr>
          <w:rFonts w:hint="cs"/>
          <w:rtl/>
        </w:rPr>
        <w:t xml:space="preserve"> و ورواء أ</w:t>
      </w:r>
      <w:r w:rsidR="00B07BA1">
        <w:rPr>
          <w:rFonts w:hint="cs"/>
          <w:rtl/>
        </w:rPr>
        <w:t>رب</w:t>
      </w:r>
      <w:r w:rsidRPr="00A63DC1">
        <w:rPr>
          <w:rFonts w:hint="cs"/>
          <w:rtl/>
        </w:rPr>
        <w:t>اضها</w:t>
      </w:r>
      <w:r w:rsidR="00E66EDC">
        <w:rPr>
          <w:rFonts w:hint="cs"/>
          <w:rtl/>
        </w:rPr>
        <w:t>،</w:t>
      </w:r>
      <w:r w:rsidRPr="00A63DC1">
        <w:rPr>
          <w:rFonts w:hint="cs"/>
          <w:rtl/>
        </w:rPr>
        <w:t xml:space="preserve"> </w:t>
      </w:r>
      <w:r w:rsidR="003F1058" w:rsidRPr="00A63DC1">
        <w:rPr>
          <w:rFonts w:hint="cs"/>
          <w:rtl/>
        </w:rPr>
        <w:t>ثمَّ</w:t>
      </w:r>
      <w:r w:rsidRPr="00A63DC1">
        <w:rPr>
          <w:rFonts w:hint="cs"/>
          <w:rtl/>
        </w:rPr>
        <w:t xml:space="preserve"> هبط دمشق فكان شاعرها المفلق</w:t>
      </w:r>
      <w:r w:rsidR="00E66EDC">
        <w:rPr>
          <w:rFonts w:hint="cs"/>
          <w:rtl/>
        </w:rPr>
        <w:t>،</w:t>
      </w:r>
      <w:r w:rsidRPr="00A63DC1">
        <w:rPr>
          <w:rFonts w:hint="cs"/>
          <w:rtl/>
        </w:rPr>
        <w:t xml:space="preserve"> وأديبها المدره</w:t>
      </w:r>
      <w:r w:rsidR="00E66EDC">
        <w:rPr>
          <w:rFonts w:hint="cs"/>
          <w:rtl/>
        </w:rPr>
        <w:t>،</w:t>
      </w:r>
      <w:r w:rsidRPr="00A63DC1">
        <w:rPr>
          <w:rFonts w:hint="cs"/>
          <w:rtl/>
        </w:rPr>
        <w:t xml:space="preserve"> فنشر في عاصمة الأموي</w:t>
      </w:r>
      <w:r w:rsidR="00B07BA1">
        <w:rPr>
          <w:rFonts w:hint="cs"/>
          <w:rtl/>
        </w:rPr>
        <w:t>ِّ</w:t>
      </w:r>
      <w:r w:rsidRPr="00A63DC1">
        <w:rPr>
          <w:rFonts w:hint="cs"/>
          <w:rtl/>
        </w:rPr>
        <w:t>ين فضايل العترة الطاهرة بجمان نظمه الرايق</w:t>
      </w:r>
      <w:r w:rsidR="00E66EDC">
        <w:rPr>
          <w:rFonts w:hint="cs"/>
          <w:rtl/>
        </w:rPr>
        <w:t>،</w:t>
      </w:r>
      <w:r w:rsidRPr="00A63DC1">
        <w:rPr>
          <w:rFonts w:hint="cs"/>
          <w:rtl/>
        </w:rPr>
        <w:t xml:space="preserve"> وطفق يتذم</w:t>
      </w:r>
      <w:r w:rsidR="00B07BA1">
        <w:rPr>
          <w:rFonts w:hint="cs"/>
          <w:rtl/>
        </w:rPr>
        <w:t>ِّ</w:t>
      </w:r>
      <w:r w:rsidRPr="00A63DC1">
        <w:rPr>
          <w:rFonts w:hint="cs"/>
          <w:rtl/>
        </w:rPr>
        <w:t>ر على من ناواهم أو زواهم عن حقوقهم محق</w:t>
      </w:r>
      <w:r w:rsidR="00B07BA1">
        <w:rPr>
          <w:rFonts w:hint="cs"/>
          <w:rtl/>
        </w:rPr>
        <w:t>ِّ</w:t>
      </w:r>
      <w:r w:rsidRPr="00A63DC1">
        <w:rPr>
          <w:rFonts w:hint="cs"/>
          <w:rtl/>
        </w:rPr>
        <w:t>قا</w:t>
      </w:r>
      <w:r w:rsidR="00B07BA1">
        <w:rPr>
          <w:rFonts w:hint="cs"/>
          <w:rtl/>
        </w:rPr>
        <w:t>ً</w:t>
      </w:r>
      <w:r w:rsidRPr="00A63DC1">
        <w:rPr>
          <w:rFonts w:hint="cs"/>
          <w:rtl/>
        </w:rPr>
        <w:t xml:space="preserve"> فيه مذهبه الحق</w:t>
      </w:r>
      <w:r w:rsidR="00E66EDC">
        <w:rPr>
          <w:rFonts w:hint="cs"/>
          <w:rtl/>
        </w:rPr>
        <w:t>،</w:t>
      </w:r>
      <w:r w:rsidRPr="00A63DC1">
        <w:rPr>
          <w:rFonts w:hint="cs"/>
          <w:rtl/>
        </w:rPr>
        <w:t xml:space="preserve"> فبهظ ذلك المتحايدين عن أهل البيت عليهم الس</w:t>
      </w:r>
      <w:r w:rsidR="00B07BA1">
        <w:rPr>
          <w:rFonts w:hint="cs"/>
          <w:rtl/>
        </w:rPr>
        <w:t>َّ</w:t>
      </w:r>
      <w:r w:rsidRPr="00A63DC1">
        <w:rPr>
          <w:rFonts w:hint="cs"/>
          <w:rtl/>
        </w:rPr>
        <w:t>لام فوج</w:t>
      </w:r>
      <w:r w:rsidR="00B07BA1">
        <w:rPr>
          <w:rFonts w:hint="cs"/>
          <w:rtl/>
        </w:rPr>
        <w:t>ّ</w:t>
      </w:r>
      <w:r w:rsidRPr="00A63DC1">
        <w:rPr>
          <w:rFonts w:hint="cs"/>
          <w:rtl/>
        </w:rPr>
        <w:t>هوا إليه القذائف والطام</w:t>
      </w:r>
      <w:r w:rsidR="00B07BA1">
        <w:rPr>
          <w:rFonts w:hint="cs"/>
          <w:rtl/>
        </w:rPr>
        <w:t>ّ</w:t>
      </w:r>
      <w:r w:rsidRPr="00A63DC1">
        <w:rPr>
          <w:rFonts w:hint="cs"/>
          <w:rtl/>
        </w:rPr>
        <w:t>ات</w:t>
      </w:r>
      <w:r w:rsidR="00E66EDC">
        <w:rPr>
          <w:rFonts w:hint="cs"/>
          <w:rtl/>
        </w:rPr>
        <w:t>،</w:t>
      </w:r>
      <w:r w:rsidRPr="00A63DC1">
        <w:rPr>
          <w:rFonts w:hint="cs"/>
          <w:rtl/>
        </w:rPr>
        <w:t xml:space="preserve"> وسلقوه بألسنة حداد </w:t>
      </w:r>
      <w:r w:rsidR="00B07BA1">
        <w:rPr>
          <w:rFonts w:hint="cs"/>
          <w:rtl/>
        </w:rPr>
        <w:t>فم</w:t>
      </w:r>
      <w:r w:rsidR="00797EFB" w:rsidRPr="00A63DC1">
        <w:rPr>
          <w:rFonts w:hint="cs"/>
          <w:rtl/>
        </w:rPr>
        <w:t>ن</w:t>
      </w:r>
    </w:p>
    <w:p w:rsidR="00666704" w:rsidRDefault="00F67EBD" w:rsidP="00F67EBD">
      <w:pPr>
        <w:pStyle w:val="libLine"/>
        <w:rPr>
          <w:rtl/>
        </w:rPr>
      </w:pPr>
      <w:r>
        <w:rPr>
          <w:rFonts w:hint="cs"/>
          <w:rtl/>
        </w:rPr>
        <w:t>____________________</w:t>
      </w:r>
    </w:p>
    <w:p w:rsidR="00FB201C" w:rsidRDefault="00666704" w:rsidP="0082465C">
      <w:pPr>
        <w:pStyle w:val="libFootnote0"/>
        <w:rPr>
          <w:rFonts w:eastAsia="Calibri"/>
          <w:rtl/>
        </w:rPr>
      </w:pPr>
      <w:r w:rsidRPr="008A0D7A">
        <w:rPr>
          <w:rFonts w:eastAsia="Calibri" w:hint="cs"/>
          <w:rtl/>
        </w:rPr>
        <w:t xml:space="preserve">1 </w:t>
      </w:r>
      <w:r w:rsidR="0013021F">
        <w:rPr>
          <w:rFonts w:eastAsia="Calibri" w:hint="cs"/>
          <w:rtl/>
        </w:rPr>
        <w:t>-</w:t>
      </w:r>
      <w:r w:rsidRPr="008A0D7A">
        <w:rPr>
          <w:rFonts w:eastAsia="Calibri" w:hint="cs"/>
          <w:rtl/>
        </w:rPr>
        <w:t xml:space="preserve"> ال</w:t>
      </w:r>
      <w:r w:rsidR="00B07BA1">
        <w:rPr>
          <w:rFonts w:eastAsia="Calibri" w:hint="cs"/>
          <w:rtl/>
        </w:rPr>
        <w:t>ا</w:t>
      </w:r>
      <w:r w:rsidRPr="008A0D7A">
        <w:rPr>
          <w:rFonts w:eastAsia="Calibri" w:hint="cs"/>
          <w:rtl/>
        </w:rPr>
        <w:t>بيات الثلاثة ال</w:t>
      </w:r>
      <w:r w:rsidR="0082465C">
        <w:rPr>
          <w:rFonts w:eastAsia="Calibri" w:hint="cs"/>
          <w:rtl/>
        </w:rPr>
        <w:t>ا</w:t>
      </w:r>
      <w:r w:rsidRPr="008A0D7A">
        <w:rPr>
          <w:rFonts w:eastAsia="Calibri" w:hint="cs"/>
          <w:rtl/>
        </w:rPr>
        <w:t xml:space="preserve">خيرة من قصيدة </w:t>
      </w:r>
      <w:r w:rsidR="0082465C">
        <w:rPr>
          <w:rFonts w:eastAsia="Calibri" w:hint="cs"/>
          <w:rtl/>
        </w:rPr>
        <w:t>ا</w:t>
      </w:r>
      <w:r w:rsidR="00827FBC">
        <w:rPr>
          <w:rFonts w:eastAsia="Calibri" w:hint="cs"/>
          <w:rtl/>
        </w:rPr>
        <w:t>بن</w:t>
      </w:r>
      <w:r w:rsidRPr="008A0D7A">
        <w:rPr>
          <w:rFonts w:eastAsia="Calibri" w:hint="cs"/>
          <w:rtl/>
        </w:rPr>
        <w:t xml:space="preserve"> منير.</w:t>
      </w:r>
    </w:p>
    <w:p w:rsidR="00FB201C" w:rsidRDefault="00666704" w:rsidP="00F67EBD">
      <w:pPr>
        <w:pStyle w:val="libFootnote0"/>
        <w:rPr>
          <w:rtl/>
        </w:rPr>
      </w:pPr>
      <w:r w:rsidRPr="008A0D7A">
        <w:rPr>
          <w:rFonts w:eastAsia="Calibri" w:hint="cs"/>
          <w:rtl/>
        </w:rPr>
        <w:t xml:space="preserve">2 </w:t>
      </w:r>
      <w:r w:rsidR="0013021F">
        <w:rPr>
          <w:rFonts w:eastAsia="Calibri" w:hint="cs"/>
          <w:rtl/>
        </w:rPr>
        <w:t>-</w:t>
      </w:r>
      <w:r w:rsidRPr="008A0D7A">
        <w:rPr>
          <w:rFonts w:eastAsia="Calibri" w:hint="cs"/>
          <w:rtl/>
        </w:rPr>
        <w:t xml:space="preserve"> طرابلس</w:t>
      </w:r>
      <w:r w:rsidR="00E66EDC">
        <w:rPr>
          <w:rFonts w:eastAsia="Calibri" w:hint="cs"/>
          <w:rtl/>
        </w:rPr>
        <w:t>:</w:t>
      </w:r>
      <w:r w:rsidRPr="008A0D7A">
        <w:rPr>
          <w:rFonts w:eastAsia="Calibri" w:hint="cs"/>
          <w:rtl/>
        </w:rPr>
        <w:t>بلدة على ساحل الشام مما يلي دمشق.</w:t>
      </w:r>
    </w:p>
    <w:p w:rsidR="00666704" w:rsidRPr="00666704" w:rsidRDefault="00666704" w:rsidP="009618AF">
      <w:pPr>
        <w:pStyle w:val="libNormal"/>
      </w:pPr>
      <w:r>
        <w:rPr>
          <w:rFonts w:hint="cs"/>
          <w:rtl/>
        </w:rPr>
        <w:br w:type="page"/>
      </w:r>
    </w:p>
    <w:p w:rsidR="00FB201C" w:rsidRDefault="00666704" w:rsidP="00965511">
      <w:pPr>
        <w:pStyle w:val="libNormal"/>
        <w:rPr>
          <w:rtl/>
        </w:rPr>
      </w:pPr>
      <w:r>
        <w:rPr>
          <w:rFonts w:hint="cs"/>
          <w:rtl/>
        </w:rPr>
        <w:lastRenderedPageBreak/>
        <w:t>قائل</w:t>
      </w:r>
      <w:r w:rsidR="00E66EDC">
        <w:rPr>
          <w:rFonts w:hint="cs"/>
          <w:rtl/>
        </w:rPr>
        <w:t>:</w:t>
      </w:r>
      <w:r w:rsidR="00965511">
        <w:rPr>
          <w:rFonts w:hint="cs"/>
          <w:rtl/>
        </w:rPr>
        <w:t>إ</w:t>
      </w:r>
      <w:r w:rsidR="00C82565">
        <w:rPr>
          <w:rFonts w:hint="cs"/>
          <w:rtl/>
        </w:rPr>
        <w:t>نَّه</w:t>
      </w:r>
      <w:r>
        <w:rPr>
          <w:rFonts w:hint="cs"/>
          <w:rtl/>
        </w:rPr>
        <w:t xml:space="preserve"> كان خبيث اللسان</w:t>
      </w:r>
      <w:r w:rsidR="00E66EDC">
        <w:rPr>
          <w:rFonts w:hint="cs"/>
          <w:rtl/>
        </w:rPr>
        <w:t>،</w:t>
      </w:r>
      <w:r>
        <w:rPr>
          <w:rFonts w:hint="cs"/>
          <w:rtl/>
        </w:rPr>
        <w:t xml:space="preserve"> وآخر يعزو إليه التحامل على الصحابة</w:t>
      </w:r>
      <w:r w:rsidR="00E66EDC">
        <w:rPr>
          <w:rFonts w:hint="cs"/>
          <w:rtl/>
        </w:rPr>
        <w:t>،</w:t>
      </w:r>
      <w:r>
        <w:rPr>
          <w:rFonts w:hint="cs"/>
          <w:rtl/>
        </w:rPr>
        <w:t xml:space="preserve"> ومن ناسب</w:t>
      </w:r>
      <w:r w:rsidR="00965511">
        <w:rPr>
          <w:rFonts w:hint="cs"/>
          <w:rtl/>
        </w:rPr>
        <w:t>ٍ</w:t>
      </w:r>
      <w:r>
        <w:rPr>
          <w:rFonts w:hint="cs"/>
          <w:rtl/>
        </w:rPr>
        <w:t xml:space="preserve"> إليه الر</w:t>
      </w:r>
      <w:r w:rsidR="00965511">
        <w:rPr>
          <w:rFonts w:hint="cs"/>
          <w:rtl/>
        </w:rPr>
        <w:t>َّ</w:t>
      </w:r>
      <w:r>
        <w:rPr>
          <w:rFonts w:hint="cs"/>
          <w:rtl/>
        </w:rPr>
        <w:t>فض</w:t>
      </w:r>
      <w:r w:rsidR="00E66EDC">
        <w:rPr>
          <w:rFonts w:hint="cs"/>
          <w:rtl/>
        </w:rPr>
        <w:t>،</w:t>
      </w:r>
      <w:r>
        <w:rPr>
          <w:rFonts w:hint="cs"/>
          <w:rtl/>
        </w:rPr>
        <w:t xml:space="preserve"> ومن مفتعل</w:t>
      </w:r>
      <w:r w:rsidR="00965511">
        <w:rPr>
          <w:rFonts w:hint="cs"/>
          <w:rtl/>
        </w:rPr>
        <w:t>ٍ</w:t>
      </w:r>
      <w:r>
        <w:rPr>
          <w:rFonts w:hint="cs"/>
          <w:rtl/>
        </w:rPr>
        <w:t xml:space="preserve"> عليه رؤيا هائلة</w:t>
      </w:r>
      <w:r w:rsidR="00E66EDC">
        <w:rPr>
          <w:rFonts w:hint="cs"/>
          <w:rtl/>
        </w:rPr>
        <w:t>،</w:t>
      </w:r>
      <w:r>
        <w:rPr>
          <w:rFonts w:hint="cs"/>
          <w:rtl/>
        </w:rPr>
        <w:t xml:space="preserve"> لكن فضله الظاهر لم يدع لهم م</w:t>
      </w:r>
      <w:r w:rsidR="00965511">
        <w:rPr>
          <w:rFonts w:hint="cs"/>
          <w:rtl/>
        </w:rPr>
        <w:t>ُ</w:t>
      </w:r>
      <w:r>
        <w:rPr>
          <w:rFonts w:hint="cs"/>
          <w:rtl/>
        </w:rPr>
        <w:t>لتحدا</w:t>
      </w:r>
      <w:r w:rsidR="00965511">
        <w:rPr>
          <w:rFonts w:hint="cs"/>
          <w:rtl/>
        </w:rPr>
        <w:t>ً</w:t>
      </w:r>
      <w:r>
        <w:rPr>
          <w:rFonts w:hint="cs"/>
          <w:rtl/>
        </w:rPr>
        <w:t xml:space="preserve"> عن إطرائه وإكبار موقفه في الأدب بالر</w:t>
      </w:r>
      <w:r w:rsidR="00965511">
        <w:rPr>
          <w:rFonts w:hint="cs"/>
          <w:rtl/>
        </w:rPr>
        <w:t>َّ</w:t>
      </w:r>
      <w:r>
        <w:rPr>
          <w:rFonts w:hint="cs"/>
          <w:rtl/>
        </w:rPr>
        <w:t xml:space="preserve">غم من </w:t>
      </w:r>
      <w:r w:rsidR="00911C64">
        <w:rPr>
          <w:rFonts w:hint="cs"/>
          <w:rtl/>
        </w:rPr>
        <w:t>كلّ</w:t>
      </w:r>
      <w:r w:rsidR="00965511">
        <w:rPr>
          <w:rFonts w:hint="cs"/>
          <w:rtl/>
        </w:rPr>
        <w:t>ِ</w:t>
      </w:r>
      <w:r>
        <w:rPr>
          <w:rFonts w:hint="cs"/>
          <w:rtl/>
        </w:rPr>
        <w:t xml:space="preserve"> تلكم الهلجات</w:t>
      </w:r>
      <w:r w:rsidR="00E66EDC">
        <w:rPr>
          <w:rFonts w:hint="cs"/>
          <w:rtl/>
        </w:rPr>
        <w:t>،</w:t>
      </w:r>
      <w:r>
        <w:rPr>
          <w:rFonts w:hint="cs"/>
          <w:rtl/>
        </w:rPr>
        <w:t xml:space="preserve"> وجمع شعره بين الر</w:t>
      </w:r>
      <w:r w:rsidR="00965511">
        <w:rPr>
          <w:rFonts w:hint="cs"/>
          <w:rtl/>
        </w:rPr>
        <w:t>ِّ</w:t>
      </w:r>
      <w:r>
        <w:rPr>
          <w:rFonts w:hint="cs"/>
          <w:rtl/>
        </w:rPr>
        <w:t>ق</w:t>
      </w:r>
      <w:r w:rsidR="00965511">
        <w:rPr>
          <w:rFonts w:hint="cs"/>
          <w:rtl/>
        </w:rPr>
        <w:t>َّ</w:t>
      </w:r>
      <w:r>
        <w:rPr>
          <w:rFonts w:hint="cs"/>
          <w:rtl/>
        </w:rPr>
        <w:t>ة والقو</w:t>
      </w:r>
      <w:r w:rsidR="00965511">
        <w:rPr>
          <w:rFonts w:hint="cs"/>
          <w:rtl/>
        </w:rPr>
        <w:t>َّ</w:t>
      </w:r>
      <w:r>
        <w:rPr>
          <w:rFonts w:hint="cs"/>
          <w:rtl/>
        </w:rPr>
        <w:t>ة والجزالة</w:t>
      </w:r>
      <w:r w:rsidR="00E66EDC">
        <w:rPr>
          <w:rFonts w:hint="cs"/>
          <w:rtl/>
        </w:rPr>
        <w:t>،</w:t>
      </w:r>
      <w:r>
        <w:rPr>
          <w:rFonts w:hint="cs"/>
          <w:rtl/>
        </w:rPr>
        <w:t xml:space="preserve"> وازدهى بالسلاسة وال</w:t>
      </w:r>
      <w:r w:rsidR="00965511">
        <w:rPr>
          <w:rFonts w:hint="cs"/>
          <w:rtl/>
        </w:rPr>
        <w:t>إ</w:t>
      </w:r>
      <w:r>
        <w:rPr>
          <w:rFonts w:hint="cs"/>
          <w:rtl/>
        </w:rPr>
        <w:t>نسجام</w:t>
      </w:r>
      <w:r w:rsidR="00E66EDC">
        <w:rPr>
          <w:rFonts w:hint="cs"/>
          <w:rtl/>
        </w:rPr>
        <w:t>،</w:t>
      </w:r>
      <w:r>
        <w:rPr>
          <w:rFonts w:hint="cs"/>
          <w:rtl/>
        </w:rPr>
        <w:t xml:space="preserve"> وقبل أي</w:t>
      </w:r>
      <w:r w:rsidR="00965511">
        <w:rPr>
          <w:rFonts w:hint="cs"/>
          <w:rtl/>
        </w:rPr>
        <w:t>ِّ</w:t>
      </w:r>
      <w:r>
        <w:rPr>
          <w:rFonts w:hint="cs"/>
          <w:rtl/>
        </w:rPr>
        <w:t xml:space="preserve"> مأثرة من مآثره </w:t>
      </w:r>
      <w:r w:rsidR="00965511">
        <w:rPr>
          <w:rFonts w:hint="cs"/>
          <w:rtl/>
        </w:rPr>
        <w:t>ا</w:t>
      </w:r>
      <w:r w:rsidR="00C82565">
        <w:rPr>
          <w:rFonts w:hint="cs"/>
          <w:rtl/>
        </w:rPr>
        <w:t>نَّه</w:t>
      </w:r>
      <w:r>
        <w:rPr>
          <w:rFonts w:hint="cs"/>
          <w:rtl/>
        </w:rPr>
        <w:t xml:space="preserve"> كان أحد حف</w:t>
      </w:r>
      <w:r w:rsidR="00965511">
        <w:rPr>
          <w:rFonts w:hint="cs"/>
          <w:rtl/>
        </w:rPr>
        <w:t>ّ</w:t>
      </w:r>
      <w:r>
        <w:rPr>
          <w:rFonts w:hint="cs"/>
          <w:rtl/>
        </w:rPr>
        <w:t xml:space="preserve">اظ القرآن الكريم كما ذكره </w:t>
      </w:r>
      <w:r w:rsidR="00827FBC">
        <w:rPr>
          <w:rFonts w:hint="cs"/>
          <w:rtl/>
        </w:rPr>
        <w:t>إبن</w:t>
      </w:r>
      <w:r>
        <w:rPr>
          <w:rFonts w:hint="cs"/>
          <w:rtl/>
        </w:rPr>
        <w:t xml:space="preserve"> عساكر</w:t>
      </w:r>
      <w:r w:rsidR="00965511">
        <w:rPr>
          <w:rFonts w:hint="cs"/>
          <w:rtl/>
        </w:rPr>
        <w:t>ِ</w:t>
      </w:r>
      <w:r>
        <w:rPr>
          <w:rFonts w:hint="cs"/>
          <w:rtl/>
        </w:rPr>
        <w:t xml:space="preserve"> و</w:t>
      </w:r>
      <w:r w:rsidR="00827FBC">
        <w:rPr>
          <w:rFonts w:hint="cs"/>
          <w:rtl/>
        </w:rPr>
        <w:t>إبن</w:t>
      </w:r>
      <w:r>
        <w:rPr>
          <w:rFonts w:hint="cs"/>
          <w:rtl/>
        </w:rPr>
        <w:t xml:space="preserve"> خلكان وصاحب [ شذرات الذهب ].</w:t>
      </w:r>
    </w:p>
    <w:p w:rsidR="00666704" w:rsidRDefault="00666704" w:rsidP="00D90DFD">
      <w:pPr>
        <w:pStyle w:val="libNormal"/>
        <w:rPr>
          <w:rtl/>
        </w:rPr>
      </w:pPr>
      <w:r w:rsidRPr="00A63DC1">
        <w:rPr>
          <w:rFonts w:hint="cs"/>
          <w:rtl/>
        </w:rPr>
        <w:t xml:space="preserve">قال </w:t>
      </w:r>
      <w:r w:rsidR="00965511">
        <w:rPr>
          <w:rFonts w:hint="cs"/>
          <w:rtl/>
        </w:rPr>
        <w:t>ا</w:t>
      </w:r>
      <w:r w:rsidR="00827FBC" w:rsidRPr="00A63DC1">
        <w:rPr>
          <w:rFonts w:hint="cs"/>
          <w:rtl/>
        </w:rPr>
        <w:t>بن</w:t>
      </w:r>
      <w:r w:rsidRPr="00A63DC1">
        <w:rPr>
          <w:rFonts w:hint="cs"/>
          <w:rtl/>
        </w:rPr>
        <w:t xml:space="preserve"> عساكر في تاريخه ج 2 ص 97</w:t>
      </w:r>
      <w:r w:rsidR="00E66EDC">
        <w:rPr>
          <w:rFonts w:hint="cs"/>
          <w:rtl/>
        </w:rPr>
        <w:t>:</w:t>
      </w:r>
      <w:r w:rsidRPr="00A63DC1">
        <w:rPr>
          <w:rFonts w:hint="cs"/>
          <w:rtl/>
        </w:rPr>
        <w:t>حفظ القرآن</w:t>
      </w:r>
      <w:r w:rsidR="00E66EDC">
        <w:rPr>
          <w:rFonts w:hint="cs"/>
          <w:rtl/>
        </w:rPr>
        <w:t>،</w:t>
      </w:r>
      <w:r w:rsidRPr="00A63DC1">
        <w:rPr>
          <w:rFonts w:hint="cs"/>
          <w:rtl/>
        </w:rPr>
        <w:t xml:space="preserve"> وتعل</w:t>
      </w:r>
      <w:r w:rsidR="00965511">
        <w:rPr>
          <w:rFonts w:hint="cs"/>
          <w:rtl/>
        </w:rPr>
        <w:t>ّ</w:t>
      </w:r>
      <w:r w:rsidRPr="00A63DC1">
        <w:rPr>
          <w:rFonts w:hint="cs"/>
          <w:rtl/>
        </w:rPr>
        <w:t>م اللغة والأدب</w:t>
      </w:r>
      <w:r w:rsidR="00E66EDC">
        <w:rPr>
          <w:rFonts w:hint="cs"/>
          <w:rtl/>
        </w:rPr>
        <w:t>،</w:t>
      </w:r>
      <w:r w:rsidRPr="00A63DC1">
        <w:rPr>
          <w:rFonts w:hint="cs"/>
          <w:rtl/>
        </w:rPr>
        <w:t xml:space="preserve"> و قال الشعر</w:t>
      </w:r>
      <w:r w:rsidR="00E66EDC">
        <w:rPr>
          <w:rFonts w:hint="cs"/>
          <w:rtl/>
        </w:rPr>
        <w:t>،</w:t>
      </w:r>
      <w:r w:rsidRPr="00A63DC1">
        <w:rPr>
          <w:rFonts w:hint="cs"/>
          <w:rtl/>
        </w:rPr>
        <w:t xml:space="preserve"> وقدم دمشق فسكنها</w:t>
      </w:r>
      <w:r w:rsidR="00E66EDC">
        <w:rPr>
          <w:rFonts w:hint="cs"/>
          <w:rtl/>
        </w:rPr>
        <w:t>،</w:t>
      </w:r>
      <w:r w:rsidRPr="00A63DC1">
        <w:rPr>
          <w:rFonts w:hint="cs"/>
          <w:rtl/>
        </w:rPr>
        <w:t xml:space="preserve"> كان رافضي</w:t>
      </w:r>
      <w:r w:rsidR="00965511">
        <w:rPr>
          <w:rFonts w:hint="cs"/>
          <w:rtl/>
        </w:rPr>
        <w:t>ّ</w:t>
      </w:r>
      <w:r w:rsidRPr="00A63DC1">
        <w:rPr>
          <w:rFonts w:hint="cs"/>
          <w:rtl/>
        </w:rPr>
        <w:t>ا</w:t>
      </w:r>
      <w:r w:rsidR="00965511">
        <w:rPr>
          <w:rFonts w:hint="cs"/>
          <w:rtl/>
        </w:rPr>
        <w:t>ً</w:t>
      </w:r>
      <w:r w:rsidRPr="00A63DC1">
        <w:rPr>
          <w:rFonts w:hint="cs"/>
          <w:rtl/>
        </w:rPr>
        <w:t xml:space="preserve"> خبيثا</w:t>
      </w:r>
      <w:r w:rsidR="00965511">
        <w:rPr>
          <w:rFonts w:hint="cs"/>
          <w:rtl/>
        </w:rPr>
        <w:t>ً</w:t>
      </w:r>
      <w:r w:rsidRPr="00A63DC1">
        <w:rPr>
          <w:rFonts w:hint="cs"/>
          <w:rtl/>
        </w:rPr>
        <w:t xml:space="preserve"> يعتقد مذهب الإمامي</w:t>
      </w:r>
      <w:r w:rsidR="00965511">
        <w:rPr>
          <w:rFonts w:hint="cs"/>
          <w:rtl/>
        </w:rPr>
        <w:t>َّ</w:t>
      </w:r>
      <w:r w:rsidRPr="00A63DC1">
        <w:rPr>
          <w:rFonts w:hint="cs"/>
          <w:rtl/>
        </w:rPr>
        <w:t>ة</w:t>
      </w:r>
      <w:r w:rsidR="00E66EDC">
        <w:rPr>
          <w:rFonts w:hint="cs"/>
          <w:rtl/>
        </w:rPr>
        <w:t>،</w:t>
      </w:r>
      <w:r w:rsidRPr="00A63DC1">
        <w:rPr>
          <w:rFonts w:hint="cs"/>
          <w:rtl/>
        </w:rPr>
        <w:t xml:space="preserve"> وكان هج</w:t>
      </w:r>
      <w:r w:rsidR="00965511">
        <w:rPr>
          <w:rFonts w:hint="cs"/>
          <w:rtl/>
        </w:rPr>
        <w:t>ّ</w:t>
      </w:r>
      <w:r w:rsidRPr="00A63DC1">
        <w:rPr>
          <w:rFonts w:hint="cs"/>
          <w:rtl/>
        </w:rPr>
        <w:t>اء</w:t>
      </w:r>
      <w:r w:rsidR="00965511">
        <w:rPr>
          <w:rFonts w:hint="cs"/>
          <w:rtl/>
        </w:rPr>
        <w:t>ً</w:t>
      </w:r>
      <w:r w:rsidRPr="00A63DC1">
        <w:rPr>
          <w:rFonts w:hint="cs"/>
          <w:rtl/>
        </w:rPr>
        <w:t xml:space="preserve"> خبيث اللسان يكثر الفحش في شعره</w:t>
      </w:r>
      <w:r w:rsidR="00E66EDC">
        <w:rPr>
          <w:rFonts w:hint="cs"/>
          <w:rtl/>
        </w:rPr>
        <w:t>،</w:t>
      </w:r>
      <w:r w:rsidRPr="00A63DC1">
        <w:rPr>
          <w:rFonts w:hint="cs"/>
          <w:rtl/>
        </w:rPr>
        <w:t xml:space="preserve"> ويستعمل فيه الألفاظ العامي</w:t>
      </w:r>
      <w:r w:rsidR="00965511">
        <w:rPr>
          <w:rFonts w:hint="cs"/>
          <w:rtl/>
        </w:rPr>
        <w:t>َّ</w:t>
      </w:r>
      <w:r w:rsidRPr="00A63DC1">
        <w:rPr>
          <w:rFonts w:hint="cs"/>
          <w:rtl/>
        </w:rPr>
        <w:t>ة</w:t>
      </w:r>
      <w:r w:rsidR="00E66EDC">
        <w:rPr>
          <w:rFonts w:hint="cs"/>
          <w:rtl/>
        </w:rPr>
        <w:t>،</w:t>
      </w:r>
      <w:r w:rsidRPr="00A63DC1">
        <w:rPr>
          <w:rFonts w:hint="cs"/>
          <w:rtl/>
        </w:rPr>
        <w:t xml:space="preserve"> فلم</w:t>
      </w:r>
      <w:r w:rsidR="00965511">
        <w:rPr>
          <w:rFonts w:hint="cs"/>
          <w:rtl/>
        </w:rPr>
        <w:t>ّ</w:t>
      </w:r>
      <w:r w:rsidRPr="00A63DC1">
        <w:rPr>
          <w:rFonts w:hint="cs"/>
          <w:rtl/>
        </w:rPr>
        <w:t>ا كثر الهجو منه سجنه بوري بن طغتكين أمير دمشق في الس</w:t>
      </w:r>
      <w:r w:rsidR="00965511">
        <w:rPr>
          <w:rFonts w:hint="cs"/>
          <w:rtl/>
        </w:rPr>
        <w:t>ِّ</w:t>
      </w:r>
      <w:r w:rsidRPr="00A63DC1">
        <w:rPr>
          <w:rFonts w:hint="cs"/>
          <w:rtl/>
        </w:rPr>
        <w:t>جن مد</w:t>
      </w:r>
      <w:r w:rsidR="00965511">
        <w:rPr>
          <w:rFonts w:hint="cs"/>
          <w:rtl/>
        </w:rPr>
        <w:t>َّ</w:t>
      </w:r>
      <w:r w:rsidRPr="00A63DC1">
        <w:rPr>
          <w:rFonts w:hint="cs"/>
          <w:rtl/>
        </w:rPr>
        <w:t>ة وعزم على قطع لس</w:t>
      </w:r>
      <w:r w:rsidR="004E60CB">
        <w:rPr>
          <w:rFonts w:hint="cs"/>
          <w:rtl/>
        </w:rPr>
        <w:t>ان</w:t>
      </w:r>
      <w:r w:rsidR="00C82565">
        <w:rPr>
          <w:rFonts w:hint="cs"/>
          <w:rtl/>
        </w:rPr>
        <w:t>ه</w:t>
      </w:r>
      <w:r w:rsidRPr="00A63DC1">
        <w:rPr>
          <w:rFonts w:hint="cs"/>
          <w:rtl/>
        </w:rPr>
        <w:t xml:space="preserve"> فاستوهبه يوسف بن فيروز الحاجب فوهبه له وأمر بنفيه من دمشق</w:t>
      </w:r>
      <w:r w:rsidR="00E66EDC">
        <w:rPr>
          <w:rFonts w:hint="cs"/>
          <w:rtl/>
        </w:rPr>
        <w:t>،</w:t>
      </w:r>
      <w:r w:rsidRPr="00A63DC1">
        <w:rPr>
          <w:rFonts w:hint="cs"/>
          <w:rtl/>
        </w:rPr>
        <w:t xml:space="preserve"> فلم</w:t>
      </w:r>
      <w:r w:rsidR="004E60CB">
        <w:rPr>
          <w:rFonts w:hint="cs"/>
          <w:rtl/>
        </w:rPr>
        <w:t>ّ</w:t>
      </w:r>
      <w:r w:rsidRPr="00A63DC1">
        <w:rPr>
          <w:rFonts w:hint="cs"/>
          <w:rtl/>
        </w:rPr>
        <w:t xml:space="preserve">ا ولي </w:t>
      </w:r>
      <w:r w:rsidR="00D90DFD">
        <w:rPr>
          <w:rFonts w:hint="cs"/>
          <w:rtl/>
        </w:rPr>
        <w:t>ا</w:t>
      </w:r>
      <w:r w:rsidR="00827FBC" w:rsidRPr="00A63DC1">
        <w:rPr>
          <w:rFonts w:hint="cs"/>
          <w:rtl/>
        </w:rPr>
        <w:t>بن</w:t>
      </w:r>
      <w:r w:rsidRPr="00A63DC1">
        <w:rPr>
          <w:rFonts w:hint="cs"/>
          <w:rtl/>
        </w:rPr>
        <w:t xml:space="preserve">ه إسماعيل بن بوري عاد إلى دمشق </w:t>
      </w:r>
      <w:r w:rsidR="003F1058" w:rsidRPr="00A63DC1">
        <w:rPr>
          <w:rFonts w:hint="cs"/>
          <w:rtl/>
        </w:rPr>
        <w:t>ثمَّ</w:t>
      </w:r>
      <w:r w:rsidRPr="00A63DC1">
        <w:rPr>
          <w:rFonts w:hint="cs"/>
          <w:rtl/>
        </w:rPr>
        <w:t xml:space="preserve"> تغي</w:t>
      </w:r>
      <w:r w:rsidR="004E60CB">
        <w:rPr>
          <w:rFonts w:hint="cs"/>
          <w:rtl/>
        </w:rPr>
        <w:t>َّ</w:t>
      </w:r>
      <w:r w:rsidRPr="00A63DC1">
        <w:rPr>
          <w:rFonts w:hint="cs"/>
          <w:rtl/>
        </w:rPr>
        <w:t>ر عليه إسماعيل لشيء بلغه عنه فطلبه وأراد صلبه فه</w:t>
      </w:r>
      <w:r w:rsidR="00D90DFD">
        <w:rPr>
          <w:rFonts w:hint="cs"/>
          <w:rtl/>
        </w:rPr>
        <w:t>رب</w:t>
      </w:r>
      <w:r w:rsidRPr="00A63DC1">
        <w:rPr>
          <w:rFonts w:hint="cs"/>
          <w:rtl/>
        </w:rPr>
        <w:t xml:space="preserve"> واختفى في مسجد الوزير أي</w:t>
      </w:r>
      <w:r w:rsidR="004E60CB">
        <w:rPr>
          <w:rFonts w:hint="cs"/>
          <w:rtl/>
        </w:rPr>
        <w:t>ّ</w:t>
      </w:r>
      <w:r w:rsidRPr="00A63DC1">
        <w:rPr>
          <w:rFonts w:hint="cs"/>
          <w:rtl/>
        </w:rPr>
        <w:t>اما</w:t>
      </w:r>
      <w:r w:rsidR="004E60CB">
        <w:rPr>
          <w:rFonts w:hint="cs"/>
          <w:rtl/>
        </w:rPr>
        <w:t>ً</w:t>
      </w:r>
      <w:r w:rsidRPr="00A63DC1">
        <w:rPr>
          <w:rFonts w:hint="cs"/>
          <w:rtl/>
        </w:rPr>
        <w:t xml:space="preserve"> </w:t>
      </w:r>
      <w:r w:rsidR="003F1058" w:rsidRPr="00A63DC1">
        <w:rPr>
          <w:rFonts w:hint="cs"/>
          <w:rtl/>
        </w:rPr>
        <w:t>ثمَّ</w:t>
      </w:r>
      <w:r w:rsidRPr="00A63DC1">
        <w:rPr>
          <w:rFonts w:hint="cs"/>
          <w:rtl/>
        </w:rPr>
        <w:t xml:space="preserve"> خرج من دمشق ولحق بالبلاد الشمالية ينقل من حماة </w:t>
      </w:r>
      <w:r w:rsidRPr="009618AF">
        <w:rPr>
          <w:rStyle w:val="libFootnotenumChar"/>
          <w:rFonts w:hint="cs"/>
          <w:rtl/>
        </w:rPr>
        <w:t>(1)</w:t>
      </w:r>
      <w:r w:rsidRPr="00A63DC1">
        <w:rPr>
          <w:rFonts w:hint="cs"/>
          <w:rtl/>
        </w:rPr>
        <w:t xml:space="preserve"> إلى شيزر وإلى حلب </w:t>
      </w:r>
      <w:r w:rsidR="003F1058" w:rsidRPr="00A63DC1">
        <w:rPr>
          <w:rFonts w:hint="cs"/>
          <w:rtl/>
        </w:rPr>
        <w:t>ثمَّ</w:t>
      </w:r>
      <w:r w:rsidRPr="00A63DC1">
        <w:rPr>
          <w:rFonts w:hint="cs"/>
          <w:rtl/>
        </w:rPr>
        <w:t xml:space="preserve"> قدم دمشق آخر قدمة في صحبة الملك العادل لم</w:t>
      </w:r>
      <w:r w:rsidR="004E60CB">
        <w:rPr>
          <w:rFonts w:hint="cs"/>
          <w:rtl/>
        </w:rPr>
        <w:t>ّ</w:t>
      </w:r>
      <w:r w:rsidRPr="00A63DC1">
        <w:rPr>
          <w:rFonts w:hint="cs"/>
          <w:rtl/>
        </w:rPr>
        <w:t>ا حاصر دمشق الحصر الثاني</w:t>
      </w:r>
      <w:r w:rsidR="00E66EDC">
        <w:rPr>
          <w:rFonts w:hint="cs"/>
          <w:rtl/>
        </w:rPr>
        <w:t>،</w:t>
      </w:r>
      <w:r w:rsidRPr="00A63DC1">
        <w:rPr>
          <w:rFonts w:hint="cs"/>
          <w:rtl/>
        </w:rPr>
        <w:t xml:space="preserve"> فلم</w:t>
      </w:r>
      <w:r w:rsidR="004E60CB">
        <w:rPr>
          <w:rFonts w:hint="cs"/>
          <w:rtl/>
        </w:rPr>
        <w:t>ّ</w:t>
      </w:r>
      <w:r w:rsidRPr="00A63DC1">
        <w:rPr>
          <w:rFonts w:hint="cs"/>
          <w:rtl/>
        </w:rPr>
        <w:t>ا استقر</w:t>
      </w:r>
      <w:r w:rsidR="004E60CB">
        <w:rPr>
          <w:rFonts w:hint="cs"/>
          <w:rtl/>
        </w:rPr>
        <w:t>َّ</w:t>
      </w:r>
      <w:r w:rsidRPr="00A63DC1">
        <w:rPr>
          <w:rFonts w:hint="cs"/>
          <w:rtl/>
        </w:rPr>
        <w:t xml:space="preserve"> الصلح دخل البلد ورجع مع العسكر إلى حلب فمات بها</w:t>
      </w:r>
      <w:r w:rsidR="00E66EDC">
        <w:rPr>
          <w:rFonts w:hint="cs"/>
          <w:rtl/>
        </w:rPr>
        <w:t>،</w:t>
      </w:r>
      <w:r w:rsidRPr="00A63DC1">
        <w:rPr>
          <w:rFonts w:hint="cs"/>
          <w:rtl/>
        </w:rPr>
        <w:t xml:space="preserve"> لقد رأيته غير مر</w:t>
      </w:r>
      <w:r w:rsidR="004E60CB">
        <w:rPr>
          <w:rFonts w:hint="cs"/>
          <w:rtl/>
        </w:rPr>
        <w:t>َّ</w:t>
      </w:r>
      <w:r w:rsidRPr="00A63DC1">
        <w:rPr>
          <w:rFonts w:hint="cs"/>
          <w:rtl/>
        </w:rPr>
        <w:t>ة ولم أسمع منه</w:t>
      </w:r>
      <w:r w:rsidR="00E66EDC">
        <w:rPr>
          <w:rFonts w:hint="cs"/>
          <w:rtl/>
        </w:rPr>
        <w:t>،</w:t>
      </w:r>
      <w:r w:rsidRPr="00A63DC1">
        <w:rPr>
          <w:rFonts w:hint="cs"/>
          <w:rtl/>
        </w:rPr>
        <w:t xml:space="preserve"> فأنشدني والأمير أبو الفضل إسماعيل </w:t>
      </w:r>
      <w:r w:rsidR="00D90DFD">
        <w:rPr>
          <w:rFonts w:hint="cs"/>
          <w:rtl/>
        </w:rPr>
        <w:t>ا</w:t>
      </w:r>
      <w:r w:rsidR="00827FBC" w:rsidRPr="00A63DC1">
        <w:rPr>
          <w:rFonts w:hint="cs"/>
          <w:rtl/>
        </w:rPr>
        <w:t>بن</w:t>
      </w:r>
      <w:r w:rsidRPr="00A63DC1">
        <w:rPr>
          <w:rFonts w:hint="cs"/>
          <w:rtl/>
        </w:rPr>
        <w:t xml:space="preserve"> الأمير أبي العساكر سلطان بن منقد قال</w:t>
      </w:r>
      <w:r w:rsidR="00E66EDC">
        <w:rPr>
          <w:rFonts w:hint="cs"/>
          <w:rtl/>
        </w:rPr>
        <w:t>:</w:t>
      </w:r>
      <w:r w:rsidRPr="00A63DC1">
        <w:rPr>
          <w:rFonts w:hint="cs"/>
          <w:rtl/>
        </w:rPr>
        <w:t xml:space="preserve">أنشدني </w:t>
      </w:r>
      <w:r w:rsidR="00D90DFD">
        <w:rPr>
          <w:rFonts w:hint="cs"/>
          <w:rtl/>
        </w:rPr>
        <w:t>ا</w:t>
      </w:r>
      <w:r w:rsidR="00827FBC" w:rsidRPr="00A63DC1">
        <w:rPr>
          <w:rFonts w:hint="cs"/>
          <w:rtl/>
        </w:rPr>
        <w:t>بن</w:t>
      </w:r>
      <w:r w:rsidRPr="00A63DC1">
        <w:rPr>
          <w:rFonts w:hint="cs"/>
          <w:rtl/>
        </w:rPr>
        <w:t xml:space="preserve"> منير لنفسه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4E60CB" w:rsidTr="00191B29">
        <w:trPr>
          <w:trHeight w:val="350"/>
        </w:trPr>
        <w:tc>
          <w:tcPr>
            <w:tcW w:w="3920" w:type="dxa"/>
            <w:shd w:val="clear" w:color="auto" w:fill="auto"/>
          </w:tcPr>
          <w:p w:rsidR="004E60CB" w:rsidRDefault="004E60CB" w:rsidP="00191B29">
            <w:pPr>
              <w:pStyle w:val="libPoem"/>
            </w:pPr>
            <w:r>
              <w:rPr>
                <w:rFonts w:hint="cs"/>
                <w:rtl/>
              </w:rPr>
              <w:t>أخلى فصدَّ عن الحميم وما اختلى</w:t>
            </w:r>
            <w:r w:rsidRPr="00725071">
              <w:rPr>
                <w:rStyle w:val="libPoemTiniChar0"/>
                <w:rtl/>
              </w:rPr>
              <w:br/>
              <w:t> </w:t>
            </w:r>
          </w:p>
        </w:tc>
        <w:tc>
          <w:tcPr>
            <w:tcW w:w="279" w:type="dxa"/>
            <w:shd w:val="clear" w:color="auto" w:fill="auto"/>
          </w:tcPr>
          <w:p w:rsidR="004E60CB" w:rsidRDefault="004E60CB" w:rsidP="00191B29">
            <w:pPr>
              <w:pStyle w:val="libPoem"/>
              <w:rPr>
                <w:rtl/>
              </w:rPr>
            </w:pPr>
          </w:p>
        </w:tc>
        <w:tc>
          <w:tcPr>
            <w:tcW w:w="3881" w:type="dxa"/>
            <w:shd w:val="clear" w:color="auto" w:fill="auto"/>
          </w:tcPr>
          <w:p w:rsidR="004E60CB" w:rsidRDefault="004E60CB" w:rsidP="00191B29">
            <w:pPr>
              <w:pStyle w:val="libPoem"/>
            </w:pPr>
            <w:r>
              <w:rPr>
                <w:rFonts w:hint="cs"/>
                <w:rtl/>
              </w:rPr>
              <w:t>ورأى الحمام يغصّه فتوسَّلا</w:t>
            </w:r>
            <w:r w:rsidRPr="00725071">
              <w:rPr>
                <w:rStyle w:val="libPoemTiniChar0"/>
                <w:rtl/>
              </w:rPr>
              <w:br/>
              <w:t> </w:t>
            </w:r>
          </w:p>
        </w:tc>
      </w:tr>
      <w:tr w:rsidR="004E60CB" w:rsidTr="00191B29">
        <w:trPr>
          <w:trHeight w:val="350"/>
        </w:trPr>
        <w:tc>
          <w:tcPr>
            <w:tcW w:w="3920" w:type="dxa"/>
          </w:tcPr>
          <w:p w:rsidR="004E60CB" w:rsidRDefault="004E60CB" w:rsidP="00191B29">
            <w:pPr>
              <w:pStyle w:val="libPoem"/>
            </w:pPr>
            <w:r>
              <w:rPr>
                <w:rFonts w:hint="cs"/>
                <w:rtl/>
              </w:rPr>
              <w:t>ما كان واديه بأوَّل مرتع</w:t>
            </w:r>
            <w:r w:rsidRPr="00725071">
              <w:rPr>
                <w:rStyle w:val="libPoemTiniChar0"/>
                <w:rtl/>
              </w:rPr>
              <w:br/>
              <w:t> </w:t>
            </w:r>
          </w:p>
        </w:tc>
        <w:tc>
          <w:tcPr>
            <w:tcW w:w="279" w:type="dxa"/>
          </w:tcPr>
          <w:p w:rsidR="004E60CB" w:rsidRDefault="004E60CB" w:rsidP="00191B29">
            <w:pPr>
              <w:pStyle w:val="libPoem"/>
              <w:rPr>
                <w:rtl/>
              </w:rPr>
            </w:pPr>
          </w:p>
        </w:tc>
        <w:tc>
          <w:tcPr>
            <w:tcW w:w="3881" w:type="dxa"/>
          </w:tcPr>
          <w:p w:rsidR="004E60CB" w:rsidRDefault="004E60CB" w:rsidP="004E60CB">
            <w:pPr>
              <w:pStyle w:val="libPoem"/>
            </w:pPr>
            <w:r>
              <w:rPr>
                <w:rFonts w:hint="cs"/>
                <w:rtl/>
              </w:rPr>
              <w:t>ودعت طلاوته طلاه فاجفلا</w:t>
            </w:r>
            <w:r w:rsidRPr="00725071">
              <w:rPr>
                <w:rStyle w:val="libPoemTiniChar0"/>
                <w:rtl/>
              </w:rPr>
              <w:br/>
              <w:t> </w:t>
            </w:r>
          </w:p>
        </w:tc>
      </w:tr>
      <w:tr w:rsidR="004E60CB" w:rsidTr="00191B29">
        <w:trPr>
          <w:trHeight w:val="350"/>
        </w:trPr>
        <w:tc>
          <w:tcPr>
            <w:tcW w:w="3920" w:type="dxa"/>
          </w:tcPr>
          <w:p w:rsidR="004E60CB" w:rsidRDefault="004E60CB" w:rsidP="00191B29">
            <w:pPr>
              <w:pStyle w:val="libPoem"/>
            </w:pPr>
            <w:r>
              <w:rPr>
                <w:rFonts w:hint="cs"/>
                <w:rtl/>
              </w:rPr>
              <w:t>وإذا الكريم رأى</w:t>
            </w:r>
            <w:r w:rsidRPr="00666704">
              <w:rPr>
                <w:rFonts w:hint="cs"/>
                <w:rtl/>
              </w:rPr>
              <w:t xml:space="preserve"> </w:t>
            </w:r>
            <w:r>
              <w:rPr>
                <w:rFonts w:hint="cs"/>
                <w:rtl/>
              </w:rPr>
              <w:t>الخمول نزيله</w:t>
            </w:r>
            <w:r w:rsidRPr="00725071">
              <w:rPr>
                <w:rStyle w:val="libPoemTiniChar0"/>
                <w:rtl/>
              </w:rPr>
              <w:br/>
              <w:t> </w:t>
            </w:r>
          </w:p>
        </w:tc>
        <w:tc>
          <w:tcPr>
            <w:tcW w:w="279" w:type="dxa"/>
          </w:tcPr>
          <w:p w:rsidR="004E60CB" w:rsidRDefault="004E60CB" w:rsidP="00191B29">
            <w:pPr>
              <w:pStyle w:val="libPoem"/>
              <w:rPr>
                <w:rtl/>
              </w:rPr>
            </w:pPr>
          </w:p>
        </w:tc>
        <w:tc>
          <w:tcPr>
            <w:tcW w:w="3881" w:type="dxa"/>
          </w:tcPr>
          <w:p w:rsidR="004E60CB" w:rsidRDefault="004E60CB" w:rsidP="00191B29">
            <w:pPr>
              <w:pStyle w:val="libPoem"/>
            </w:pPr>
            <w:r>
              <w:rPr>
                <w:rFonts w:hint="cs"/>
                <w:rtl/>
              </w:rPr>
              <w:t>في منزل فالحزم أن</w:t>
            </w:r>
            <w:r w:rsidRPr="00666704">
              <w:rPr>
                <w:rFonts w:hint="cs"/>
                <w:rtl/>
              </w:rPr>
              <w:t xml:space="preserve"> </w:t>
            </w:r>
            <w:r>
              <w:rPr>
                <w:rFonts w:hint="cs"/>
                <w:rtl/>
              </w:rPr>
              <w:t>يترحَّلا</w:t>
            </w:r>
            <w:r w:rsidRPr="00725071">
              <w:rPr>
                <w:rStyle w:val="libPoemTiniChar0"/>
                <w:rtl/>
              </w:rPr>
              <w:br/>
              <w:t> </w:t>
            </w:r>
          </w:p>
        </w:tc>
      </w:tr>
      <w:tr w:rsidR="004E60CB" w:rsidTr="00191B29">
        <w:trPr>
          <w:trHeight w:val="350"/>
        </w:trPr>
        <w:tc>
          <w:tcPr>
            <w:tcW w:w="3920" w:type="dxa"/>
          </w:tcPr>
          <w:p w:rsidR="004E60CB" w:rsidRDefault="004E60CB" w:rsidP="00191B29">
            <w:pPr>
              <w:pStyle w:val="libPoem"/>
            </w:pPr>
            <w:r>
              <w:rPr>
                <w:rFonts w:hint="cs"/>
                <w:rtl/>
              </w:rPr>
              <w:t>كالبدر لمّا أن تضاءل نوره</w:t>
            </w:r>
            <w:r w:rsidRPr="00725071">
              <w:rPr>
                <w:rStyle w:val="libPoemTiniChar0"/>
                <w:rtl/>
              </w:rPr>
              <w:br/>
              <w:t> </w:t>
            </w:r>
          </w:p>
        </w:tc>
        <w:tc>
          <w:tcPr>
            <w:tcW w:w="279" w:type="dxa"/>
          </w:tcPr>
          <w:p w:rsidR="004E60CB" w:rsidRDefault="004E60CB" w:rsidP="00191B29">
            <w:pPr>
              <w:pStyle w:val="libPoem"/>
              <w:rPr>
                <w:rtl/>
              </w:rPr>
            </w:pPr>
          </w:p>
        </w:tc>
        <w:tc>
          <w:tcPr>
            <w:tcW w:w="3881" w:type="dxa"/>
          </w:tcPr>
          <w:p w:rsidR="004E60CB" w:rsidRDefault="004E60CB" w:rsidP="00191B29">
            <w:pPr>
              <w:pStyle w:val="libPoem"/>
            </w:pPr>
            <w:r>
              <w:rPr>
                <w:rFonts w:hint="cs"/>
                <w:rtl/>
              </w:rPr>
              <w:t>طلب الكمال فحازه متنقّلا</w:t>
            </w:r>
            <w:r w:rsidRPr="00725071">
              <w:rPr>
                <w:rStyle w:val="libPoemTiniChar0"/>
                <w:rtl/>
              </w:rPr>
              <w:br/>
              <w:t> </w:t>
            </w:r>
          </w:p>
        </w:tc>
      </w:tr>
      <w:tr w:rsidR="004E60CB" w:rsidTr="00191B29">
        <w:trPr>
          <w:trHeight w:val="350"/>
        </w:trPr>
        <w:tc>
          <w:tcPr>
            <w:tcW w:w="3920" w:type="dxa"/>
          </w:tcPr>
          <w:p w:rsidR="004E60CB" w:rsidRDefault="004E60CB" w:rsidP="00191B29">
            <w:pPr>
              <w:pStyle w:val="libPoem"/>
            </w:pPr>
            <w:r>
              <w:rPr>
                <w:rFonts w:hint="cs"/>
                <w:rtl/>
              </w:rPr>
              <w:t>ساهمت عيسك مرّ عيشك قا</w:t>
            </w:r>
            <w:r w:rsidRPr="00725071">
              <w:rPr>
                <w:rStyle w:val="libPoemTiniChar0"/>
                <w:rtl/>
              </w:rPr>
              <w:br/>
              <w:t> </w:t>
            </w:r>
          </w:p>
        </w:tc>
        <w:tc>
          <w:tcPr>
            <w:tcW w:w="279" w:type="dxa"/>
          </w:tcPr>
          <w:p w:rsidR="004E60CB" w:rsidRDefault="004E60CB" w:rsidP="00191B29">
            <w:pPr>
              <w:pStyle w:val="libPoem"/>
              <w:rPr>
                <w:rtl/>
              </w:rPr>
            </w:pPr>
          </w:p>
        </w:tc>
        <w:tc>
          <w:tcPr>
            <w:tcW w:w="3881" w:type="dxa"/>
          </w:tcPr>
          <w:p w:rsidR="004E60CB" w:rsidRDefault="004E60CB" w:rsidP="00191B29">
            <w:pPr>
              <w:pStyle w:val="libPoem"/>
            </w:pPr>
            <w:r>
              <w:rPr>
                <w:rFonts w:hint="cs"/>
                <w:rtl/>
              </w:rPr>
              <w:t>عداً أفلا</w:t>
            </w:r>
            <w:r w:rsidRPr="00666704">
              <w:rPr>
                <w:rFonts w:hint="cs"/>
                <w:rtl/>
              </w:rPr>
              <w:t xml:space="preserve"> </w:t>
            </w:r>
            <w:r>
              <w:rPr>
                <w:rFonts w:hint="cs"/>
                <w:rtl/>
              </w:rPr>
              <w:t>فليت بهنَّ ناصية الفلا ؟!</w:t>
            </w:r>
            <w:r w:rsidRPr="00725071">
              <w:rPr>
                <w:rStyle w:val="libPoemTiniChar0"/>
                <w:rtl/>
              </w:rPr>
              <w:br/>
              <w:t> </w:t>
            </w:r>
          </w:p>
        </w:tc>
      </w:tr>
      <w:tr w:rsidR="004E60CB" w:rsidTr="00191B29">
        <w:tblPrEx>
          <w:tblLook w:val="04A0" w:firstRow="1" w:lastRow="0" w:firstColumn="1" w:lastColumn="0" w:noHBand="0" w:noVBand="1"/>
        </w:tblPrEx>
        <w:trPr>
          <w:trHeight w:val="350"/>
        </w:trPr>
        <w:tc>
          <w:tcPr>
            <w:tcW w:w="3920" w:type="dxa"/>
          </w:tcPr>
          <w:p w:rsidR="004E60CB" w:rsidRDefault="004E60CB" w:rsidP="00191B29">
            <w:pPr>
              <w:pStyle w:val="libPoem"/>
            </w:pPr>
            <w:r>
              <w:rPr>
                <w:rFonts w:hint="cs"/>
                <w:rtl/>
              </w:rPr>
              <w:t>فارِق ترق كالسّيفُ سلّ</w:t>
            </w:r>
            <w:r w:rsidRPr="00666704">
              <w:rPr>
                <w:rFonts w:hint="cs"/>
                <w:rtl/>
              </w:rPr>
              <w:t xml:space="preserve"> </w:t>
            </w:r>
            <w:r>
              <w:rPr>
                <w:rFonts w:hint="cs"/>
                <w:rtl/>
              </w:rPr>
              <w:t>فبان في</w:t>
            </w:r>
            <w:r w:rsidRPr="00725071">
              <w:rPr>
                <w:rStyle w:val="libPoemTiniChar0"/>
                <w:rtl/>
              </w:rPr>
              <w:br/>
              <w:t> </w:t>
            </w:r>
          </w:p>
        </w:tc>
        <w:tc>
          <w:tcPr>
            <w:tcW w:w="279" w:type="dxa"/>
          </w:tcPr>
          <w:p w:rsidR="004E60CB" w:rsidRDefault="004E60CB" w:rsidP="00191B29">
            <w:pPr>
              <w:pStyle w:val="libPoem"/>
              <w:rPr>
                <w:rtl/>
              </w:rPr>
            </w:pPr>
          </w:p>
        </w:tc>
        <w:tc>
          <w:tcPr>
            <w:tcW w:w="3881" w:type="dxa"/>
          </w:tcPr>
          <w:p w:rsidR="004E60CB" w:rsidRDefault="004E60CB" w:rsidP="00191B29">
            <w:pPr>
              <w:pStyle w:val="libPoem"/>
            </w:pPr>
            <w:r>
              <w:rPr>
                <w:rFonts w:hint="cs"/>
                <w:rtl/>
              </w:rPr>
              <w:t>متنيه ما أخفى القراب وأخملا</w:t>
            </w:r>
            <w:r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eastAsia="Calibri" w:hint="cs"/>
          <w:rtl/>
        </w:rPr>
        <w:t xml:space="preserve">1 </w:t>
      </w:r>
      <w:r w:rsidR="0013021F">
        <w:rPr>
          <w:rFonts w:eastAsia="Calibri" w:hint="cs"/>
          <w:rtl/>
        </w:rPr>
        <w:t>-</w:t>
      </w:r>
      <w:r w:rsidRPr="008A0D7A">
        <w:rPr>
          <w:rFonts w:eastAsia="Calibri" w:hint="cs"/>
          <w:rtl/>
        </w:rPr>
        <w:t xml:space="preserve"> بلدة شهيرة بينها وبين شيزر نصف يوم</w:t>
      </w:r>
      <w:r w:rsidR="00E66EDC">
        <w:rPr>
          <w:rFonts w:eastAsia="Calibri" w:hint="cs"/>
          <w:rtl/>
        </w:rPr>
        <w:t>،</w:t>
      </w:r>
      <w:r w:rsidRPr="008A0D7A">
        <w:rPr>
          <w:rFonts w:eastAsia="Calibri" w:hint="cs"/>
          <w:rtl/>
        </w:rPr>
        <w:t xml:space="preserve"> وبينها وبين دمشق خمسة أيام للقوافل</w:t>
      </w:r>
      <w:r w:rsidR="00E66EDC">
        <w:rPr>
          <w:rFonts w:eastAsia="Calibri" w:hint="cs"/>
          <w:rtl/>
        </w:rPr>
        <w:t>،</w:t>
      </w:r>
      <w:r w:rsidRPr="008A0D7A">
        <w:rPr>
          <w:rFonts w:eastAsia="Calibri" w:hint="cs"/>
          <w:rtl/>
        </w:rPr>
        <w:t xml:space="preserve"> و بينها وبين الحلب أ</w:t>
      </w:r>
      <w:r w:rsidR="00D90DFD">
        <w:rPr>
          <w:rFonts w:eastAsia="Calibri" w:hint="cs"/>
          <w:rtl/>
        </w:rPr>
        <w:t>رب</w:t>
      </w:r>
      <w:r w:rsidRPr="008A0D7A">
        <w:rPr>
          <w:rFonts w:eastAsia="Calibri" w:hint="cs"/>
          <w:rtl/>
        </w:rPr>
        <w:t>عة أيام.</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9968E7" w:rsidTr="00191B29">
        <w:trPr>
          <w:trHeight w:val="350"/>
        </w:trPr>
        <w:tc>
          <w:tcPr>
            <w:tcW w:w="3920" w:type="dxa"/>
            <w:shd w:val="clear" w:color="auto" w:fill="auto"/>
          </w:tcPr>
          <w:p w:rsidR="009968E7" w:rsidRDefault="009968E7" w:rsidP="00191B29">
            <w:pPr>
              <w:pStyle w:val="libPoem"/>
            </w:pPr>
            <w:r>
              <w:rPr>
                <w:rFonts w:hint="cs"/>
                <w:rtl/>
              </w:rPr>
              <w:lastRenderedPageBreak/>
              <w:t>لا تحسبنَّ ذهاب نفسك ميتة</w:t>
            </w:r>
            <w:r w:rsidRPr="00725071">
              <w:rPr>
                <w:rStyle w:val="libPoemTiniChar0"/>
                <w:rtl/>
              </w:rPr>
              <w:br/>
              <w:t> </w:t>
            </w:r>
          </w:p>
        </w:tc>
        <w:tc>
          <w:tcPr>
            <w:tcW w:w="279" w:type="dxa"/>
            <w:shd w:val="clear" w:color="auto" w:fill="auto"/>
          </w:tcPr>
          <w:p w:rsidR="009968E7" w:rsidRDefault="009968E7" w:rsidP="00191B29">
            <w:pPr>
              <w:pStyle w:val="libPoem"/>
              <w:rPr>
                <w:rtl/>
              </w:rPr>
            </w:pPr>
          </w:p>
        </w:tc>
        <w:tc>
          <w:tcPr>
            <w:tcW w:w="3881" w:type="dxa"/>
            <w:shd w:val="clear" w:color="auto" w:fill="auto"/>
          </w:tcPr>
          <w:p w:rsidR="009968E7" w:rsidRDefault="009968E7" w:rsidP="00191B29">
            <w:pPr>
              <w:pStyle w:val="libPoem"/>
            </w:pPr>
            <w:r w:rsidRPr="009618AF">
              <w:rPr>
                <w:rFonts w:hint="cs"/>
                <w:rtl/>
              </w:rPr>
              <w:t>ما الموت إل</w:t>
            </w:r>
            <w:r>
              <w:rPr>
                <w:rFonts w:hint="cs"/>
                <w:rtl/>
              </w:rPr>
              <w:t>ّ</w:t>
            </w:r>
            <w:r w:rsidRPr="009618AF">
              <w:rPr>
                <w:rFonts w:hint="cs"/>
                <w:rtl/>
              </w:rPr>
              <w:t>ا أن تعيش مذل</w:t>
            </w:r>
            <w:r>
              <w:rPr>
                <w:rFonts w:hint="cs"/>
                <w:rtl/>
              </w:rPr>
              <w:t>َّ</w:t>
            </w:r>
            <w:r w:rsidRPr="009618AF">
              <w:rPr>
                <w:rFonts w:hint="cs"/>
                <w:rtl/>
              </w:rPr>
              <w:t xml:space="preserve">لا </w:t>
            </w:r>
            <w:r w:rsidRPr="00583C0E">
              <w:rPr>
                <w:rStyle w:val="libFootnotenumChar"/>
                <w:rFonts w:hint="cs"/>
                <w:rtl/>
              </w:rPr>
              <w:t>(1)</w:t>
            </w:r>
            <w:r w:rsidRPr="00725071">
              <w:rPr>
                <w:rStyle w:val="libPoemTiniChar0"/>
                <w:rtl/>
              </w:rPr>
              <w:br/>
              <w:t> </w:t>
            </w:r>
          </w:p>
        </w:tc>
      </w:tr>
      <w:tr w:rsidR="009968E7" w:rsidTr="00191B29">
        <w:trPr>
          <w:trHeight w:val="350"/>
        </w:trPr>
        <w:tc>
          <w:tcPr>
            <w:tcW w:w="3920" w:type="dxa"/>
          </w:tcPr>
          <w:p w:rsidR="009968E7" w:rsidRDefault="003C0205" w:rsidP="00191B29">
            <w:pPr>
              <w:pStyle w:val="libPoem"/>
            </w:pPr>
            <w:r>
              <w:rPr>
                <w:rFonts w:hint="cs"/>
                <w:rtl/>
              </w:rPr>
              <w:t>للقفر لا للفقر هبها إنَّما</w:t>
            </w:r>
            <w:r w:rsidR="009968E7" w:rsidRPr="00725071">
              <w:rPr>
                <w:rStyle w:val="libPoemTiniChar0"/>
                <w:rtl/>
              </w:rPr>
              <w:br/>
              <w:t> </w:t>
            </w:r>
          </w:p>
        </w:tc>
        <w:tc>
          <w:tcPr>
            <w:tcW w:w="279" w:type="dxa"/>
          </w:tcPr>
          <w:p w:rsidR="009968E7" w:rsidRDefault="009968E7" w:rsidP="00191B29">
            <w:pPr>
              <w:pStyle w:val="libPoem"/>
              <w:rPr>
                <w:rtl/>
              </w:rPr>
            </w:pPr>
          </w:p>
        </w:tc>
        <w:tc>
          <w:tcPr>
            <w:tcW w:w="3881" w:type="dxa"/>
          </w:tcPr>
          <w:p w:rsidR="009968E7" w:rsidRDefault="003C0205" w:rsidP="00191B29">
            <w:pPr>
              <w:pStyle w:val="libPoem"/>
            </w:pPr>
            <w:r w:rsidRPr="009618AF">
              <w:rPr>
                <w:rFonts w:hint="cs"/>
                <w:rtl/>
              </w:rPr>
              <w:t>مغناك ما أغناك أن تتوس</w:t>
            </w:r>
            <w:r>
              <w:rPr>
                <w:rFonts w:hint="cs"/>
                <w:rtl/>
              </w:rPr>
              <w:t>ّ</w:t>
            </w:r>
            <w:r w:rsidRPr="009618AF">
              <w:rPr>
                <w:rFonts w:hint="cs"/>
                <w:rtl/>
              </w:rPr>
              <w:t>لا</w:t>
            </w:r>
            <w:r w:rsidR="009968E7" w:rsidRPr="00725071">
              <w:rPr>
                <w:rStyle w:val="libPoemTiniChar0"/>
                <w:rtl/>
              </w:rPr>
              <w:br/>
              <w:t> </w:t>
            </w:r>
          </w:p>
        </w:tc>
      </w:tr>
      <w:tr w:rsidR="009968E7" w:rsidTr="00191B29">
        <w:trPr>
          <w:trHeight w:val="350"/>
        </w:trPr>
        <w:tc>
          <w:tcPr>
            <w:tcW w:w="3920" w:type="dxa"/>
          </w:tcPr>
          <w:p w:rsidR="009968E7" w:rsidRDefault="003C0205" w:rsidP="00191B29">
            <w:pPr>
              <w:pStyle w:val="libPoem"/>
            </w:pPr>
            <w:r>
              <w:rPr>
                <w:rFonts w:hint="cs"/>
                <w:rtl/>
              </w:rPr>
              <w:t>لا ترض من دنياك ما</w:t>
            </w:r>
            <w:r w:rsidRPr="00666704">
              <w:rPr>
                <w:rFonts w:hint="cs"/>
                <w:rtl/>
              </w:rPr>
              <w:t xml:space="preserve"> </w:t>
            </w:r>
            <w:r>
              <w:rPr>
                <w:rFonts w:hint="cs"/>
                <w:rtl/>
              </w:rPr>
              <w:t>أدناك من</w:t>
            </w:r>
            <w:r w:rsidR="009968E7" w:rsidRPr="00725071">
              <w:rPr>
                <w:rStyle w:val="libPoemTiniChar0"/>
                <w:rtl/>
              </w:rPr>
              <w:br/>
              <w:t> </w:t>
            </w:r>
          </w:p>
        </w:tc>
        <w:tc>
          <w:tcPr>
            <w:tcW w:w="279" w:type="dxa"/>
          </w:tcPr>
          <w:p w:rsidR="009968E7" w:rsidRDefault="009968E7" w:rsidP="00191B29">
            <w:pPr>
              <w:pStyle w:val="libPoem"/>
              <w:rPr>
                <w:rtl/>
              </w:rPr>
            </w:pPr>
          </w:p>
        </w:tc>
        <w:tc>
          <w:tcPr>
            <w:tcW w:w="3881" w:type="dxa"/>
          </w:tcPr>
          <w:p w:rsidR="009968E7" w:rsidRDefault="003C0205" w:rsidP="00191B29">
            <w:pPr>
              <w:pStyle w:val="libPoem"/>
            </w:pPr>
            <w:r w:rsidRPr="009618AF">
              <w:rPr>
                <w:rFonts w:hint="cs"/>
                <w:rtl/>
              </w:rPr>
              <w:t>دنس</w:t>
            </w:r>
            <w:r>
              <w:rPr>
                <w:rFonts w:hint="cs"/>
                <w:rtl/>
              </w:rPr>
              <w:t>ٍ</w:t>
            </w:r>
            <w:r w:rsidRPr="009618AF">
              <w:rPr>
                <w:rFonts w:hint="cs"/>
                <w:rtl/>
              </w:rPr>
              <w:t xml:space="preserve"> وكن طيفا</w:t>
            </w:r>
            <w:r>
              <w:rPr>
                <w:rFonts w:hint="cs"/>
                <w:rtl/>
              </w:rPr>
              <w:t>ً</w:t>
            </w:r>
            <w:r w:rsidRPr="009618AF">
              <w:rPr>
                <w:rFonts w:hint="cs"/>
                <w:rtl/>
              </w:rPr>
              <w:t xml:space="preserve"> جلا </w:t>
            </w:r>
            <w:r>
              <w:rPr>
                <w:rFonts w:hint="cs"/>
                <w:rtl/>
              </w:rPr>
              <w:t>ثمَّ</w:t>
            </w:r>
            <w:r w:rsidRPr="009618AF">
              <w:rPr>
                <w:rFonts w:hint="cs"/>
                <w:rtl/>
              </w:rPr>
              <w:t xml:space="preserve"> انجلى</w:t>
            </w:r>
            <w:r w:rsidR="009968E7" w:rsidRPr="00725071">
              <w:rPr>
                <w:rStyle w:val="libPoemTiniChar0"/>
                <w:rtl/>
              </w:rPr>
              <w:br/>
              <w:t> </w:t>
            </w:r>
          </w:p>
        </w:tc>
      </w:tr>
      <w:tr w:rsidR="009968E7" w:rsidTr="00191B29">
        <w:trPr>
          <w:trHeight w:val="350"/>
        </w:trPr>
        <w:tc>
          <w:tcPr>
            <w:tcW w:w="3920" w:type="dxa"/>
          </w:tcPr>
          <w:p w:rsidR="009968E7" w:rsidRDefault="003C0205" w:rsidP="00191B29">
            <w:pPr>
              <w:pStyle w:val="libPoem"/>
            </w:pPr>
            <w:r>
              <w:rPr>
                <w:rFonts w:hint="cs"/>
                <w:rtl/>
              </w:rPr>
              <w:t>وص</w:t>
            </w:r>
            <w:r w:rsidR="00D90DFD">
              <w:rPr>
                <w:rFonts w:hint="cs"/>
                <w:rtl/>
              </w:rPr>
              <w:t>ِ</w:t>
            </w:r>
            <w:r>
              <w:rPr>
                <w:rFonts w:hint="cs"/>
                <w:rtl/>
              </w:rPr>
              <w:t>ل الهجير بهجر قوم ٍكلّما</w:t>
            </w:r>
            <w:r w:rsidR="009968E7" w:rsidRPr="00725071">
              <w:rPr>
                <w:rStyle w:val="libPoemTiniChar0"/>
                <w:rtl/>
              </w:rPr>
              <w:br/>
              <w:t> </w:t>
            </w:r>
          </w:p>
        </w:tc>
        <w:tc>
          <w:tcPr>
            <w:tcW w:w="279" w:type="dxa"/>
          </w:tcPr>
          <w:p w:rsidR="009968E7" w:rsidRDefault="009968E7" w:rsidP="00191B29">
            <w:pPr>
              <w:pStyle w:val="libPoem"/>
              <w:rPr>
                <w:rtl/>
              </w:rPr>
            </w:pPr>
          </w:p>
        </w:tc>
        <w:tc>
          <w:tcPr>
            <w:tcW w:w="3881" w:type="dxa"/>
          </w:tcPr>
          <w:p w:rsidR="009968E7" w:rsidRDefault="003C0205" w:rsidP="00D90DFD">
            <w:pPr>
              <w:pStyle w:val="libPoem"/>
            </w:pPr>
            <w:r w:rsidRPr="009618AF">
              <w:rPr>
                <w:rFonts w:hint="cs"/>
                <w:rtl/>
              </w:rPr>
              <w:t>أمطرتهم عسلا</w:t>
            </w:r>
            <w:r>
              <w:rPr>
                <w:rFonts w:hint="cs"/>
                <w:rtl/>
              </w:rPr>
              <w:t>ً</w:t>
            </w:r>
            <w:r w:rsidRPr="009618AF">
              <w:rPr>
                <w:rFonts w:hint="cs"/>
                <w:rtl/>
              </w:rPr>
              <w:t xml:space="preserve"> جنوا لك حنظلا</w:t>
            </w:r>
            <w:r w:rsidR="009968E7" w:rsidRPr="00725071">
              <w:rPr>
                <w:rStyle w:val="libPoemTiniChar0"/>
                <w:rtl/>
              </w:rPr>
              <w:br/>
              <w:t> </w:t>
            </w:r>
          </w:p>
        </w:tc>
      </w:tr>
      <w:tr w:rsidR="009968E7" w:rsidTr="00191B29">
        <w:trPr>
          <w:trHeight w:val="350"/>
        </w:trPr>
        <w:tc>
          <w:tcPr>
            <w:tcW w:w="3920" w:type="dxa"/>
          </w:tcPr>
          <w:p w:rsidR="009968E7" w:rsidRDefault="003C0205" w:rsidP="00191B29">
            <w:pPr>
              <w:pStyle w:val="libPoem"/>
            </w:pPr>
            <w:r>
              <w:rPr>
                <w:rFonts w:hint="cs"/>
                <w:rtl/>
              </w:rPr>
              <w:t>مِن</w:t>
            </w:r>
            <w:r w:rsidRPr="00666704">
              <w:rPr>
                <w:rFonts w:hint="cs"/>
                <w:rtl/>
              </w:rPr>
              <w:t xml:space="preserve"> </w:t>
            </w:r>
            <w:r>
              <w:rPr>
                <w:rFonts w:hint="cs"/>
                <w:rtl/>
              </w:rPr>
              <w:t>غادرٍ خبثت مغارس ودِّه</w:t>
            </w:r>
            <w:r w:rsidR="009968E7" w:rsidRPr="00725071">
              <w:rPr>
                <w:rStyle w:val="libPoemTiniChar0"/>
                <w:rtl/>
              </w:rPr>
              <w:br/>
              <w:t> </w:t>
            </w:r>
          </w:p>
        </w:tc>
        <w:tc>
          <w:tcPr>
            <w:tcW w:w="279" w:type="dxa"/>
          </w:tcPr>
          <w:p w:rsidR="009968E7" w:rsidRDefault="009968E7" w:rsidP="00191B29">
            <w:pPr>
              <w:pStyle w:val="libPoem"/>
              <w:rPr>
                <w:rtl/>
              </w:rPr>
            </w:pPr>
          </w:p>
        </w:tc>
        <w:tc>
          <w:tcPr>
            <w:tcW w:w="3881" w:type="dxa"/>
          </w:tcPr>
          <w:p w:rsidR="009968E7" w:rsidRDefault="003C0205" w:rsidP="00191B29">
            <w:pPr>
              <w:pStyle w:val="libPoem"/>
            </w:pPr>
            <w:r w:rsidRPr="009618AF">
              <w:rPr>
                <w:rFonts w:hint="cs"/>
                <w:rtl/>
              </w:rPr>
              <w:t>فإذا محضت له الوفاء تأو</w:t>
            </w:r>
            <w:r>
              <w:rPr>
                <w:rFonts w:hint="cs"/>
                <w:rtl/>
              </w:rPr>
              <w:t>َّ</w:t>
            </w:r>
            <w:r w:rsidRPr="009618AF">
              <w:rPr>
                <w:rFonts w:hint="cs"/>
                <w:rtl/>
              </w:rPr>
              <w:t>لا</w:t>
            </w:r>
            <w:r w:rsidR="009968E7" w:rsidRPr="00725071">
              <w:rPr>
                <w:rStyle w:val="libPoemTiniChar0"/>
                <w:rtl/>
              </w:rPr>
              <w:br/>
              <w:t> </w:t>
            </w:r>
          </w:p>
        </w:tc>
      </w:tr>
      <w:tr w:rsidR="009968E7" w:rsidTr="00191B29">
        <w:tblPrEx>
          <w:tblLook w:val="04A0" w:firstRow="1" w:lastRow="0" w:firstColumn="1" w:lastColumn="0" w:noHBand="0" w:noVBand="1"/>
        </w:tblPrEx>
        <w:trPr>
          <w:trHeight w:val="350"/>
        </w:trPr>
        <w:tc>
          <w:tcPr>
            <w:tcW w:w="3920" w:type="dxa"/>
          </w:tcPr>
          <w:p w:rsidR="009968E7" w:rsidRDefault="003C0205" w:rsidP="00191B29">
            <w:pPr>
              <w:pStyle w:val="libPoem"/>
            </w:pPr>
            <w:r>
              <w:rPr>
                <w:rFonts w:hint="cs"/>
                <w:rtl/>
              </w:rPr>
              <w:t>أوَ حلف دهر كيف مال بوجهه</w:t>
            </w:r>
            <w:r w:rsidR="009968E7" w:rsidRPr="00725071">
              <w:rPr>
                <w:rStyle w:val="libPoemTiniChar0"/>
                <w:rtl/>
              </w:rPr>
              <w:br/>
              <w:t> </w:t>
            </w:r>
          </w:p>
        </w:tc>
        <w:tc>
          <w:tcPr>
            <w:tcW w:w="279" w:type="dxa"/>
          </w:tcPr>
          <w:p w:rsidR="009968E7" w:rsidRDefault="009968E7" w:rsidP="00191B29">
            <w:pPr>
              <w:pStyle w:val="libPoem"/>
              <w:rPr>
                <w:rtl/>
              </w:rPr>
            </w:pPr>
          </w:p>
        </w:tc>
        <w:tc>
          <w:tcPr>
            <w:tcW w:w="3881" w:type="dxa"/>
          </w:tcPr>
          <w:p w:rsidR="009968E7" w:rsidRDefault="003C0205" w:rsidP="00191B29">
            <w:pPr>
              <w:pStyle w:val="libPoem"/>
            </w:pPr>
            <w:r w:rsidRPr="009618AF">
              <w:rPr>
                <w:rFonts w:hint="cs"/>
                <w:rtl/>
              </w:rPr>
              <w:t>أمسى كذلك</w:t>
            </w:r>
            <w:r>
              <w:rPr>
                <w:rFonts w:hint="cs"/>
                <w:rtl/>
              </w:rPr>
              <w:t>ُ</w:t>
            </w:r>
            <w:r w:rsidRPr="009618AF">
              <w:rPr>
                <w:rFonts w:hint="cs"/>
                <w:rtl/>
              </w:rPr>
              <w:t xml:space="preserve"> مدبرا</w:t>
            </w:r>
            <w:r>
              <w:rPr>
                <w:rFonts w:hint="cs"/>
                <w:rtl/>
              </w:rPr>
              <w:t>ً</w:t>
            </w:r>
            <w:r w:rsidRPr="009618AF">
              <w:rPr>
                <w:rFonts w:hint="cs"/>
                <w:rtl/>
              </w:rPr>
              <w:t xml:space="preserve"> أو م</w:t>
            </w:r>
            <w:r>
              <w:rPr>
                <w:rFonts w:hint="cs"/>
                <w:rtl/>
              </w:rPr>
              <w:t>ُ</w:t>
            </w:r>
            <w:r w:rsidRPr="009618AF">
              <w:rPr>
                <w:rFonts w:hint="cs"/>
                <w:rtl/>
              </w:rPr>
              <w:t>قبلا</w:t>
            </w:r>
            <w:r w:rsidR="009968E7" w:rsidRPr="00725071">
              <w:rPr>
                <w:rStyle w:val="libPoemTiniChar0"/>
                <w:rtl/>
              </w:rPr>
              <w:br/>
              <w:t> </w:t>
            </w:r>
          </w:p>
        </w:tc>
      </w:tr>
      <w:tr w:rsidR="009968E7" w:rsidTr="00191B29">
        <w:tblPrEx>
          <w:tblLook w:val="04A0" w:firstRow="1" w:lastRow="0" w:firstColumn="1" w:lastColumn="0" w:noHBand="0" w:noVBand="1"/>
        </w:tblPrEx>
        <w:trPr>
          <w:trHeight w:val="350"/>
        </w:trPr>
        <w:tc>
          <w:tcPr>
            <w:tcW w:w="3920" w:type="dxa"/>
          </w:tcPr>
          <w:p w:rsidR="009968E7" w:rsidRDefault="003C0205" w:rsidP="00191B29">
            <w:pPr>
              <w:pStyle w:val="libPoem"/>
            </w:pPr>
            <w:r>
              <w:rPr>
                <w:rFonts w:hint="cs"/>
                <w:rtl/>
              </w:rPr>
              <w:t>لِلَّه علمي بالزَّمان وأهله</w:t>
            </w:r>
            <w:r w:rsidR="009968E7" w:rsidRPr="00725071">
              <w:rPr>
                <w:rStyle w:val="libPoemTiniChar0"/>
                <w:rtl/>
              </w:rPr>
              <w:br/>
              <w:t> </w:t>
            </w:r>
          </w:p>
        </w:tc>
        <w:tc>
          <w:tcPr>
            <w:tcW w:w="279" w:type="dxa"/>
          </w:tcPr>
          <w:p w:rsidR="009968E7" w:rsidRDefault="009968E7" w:rsidP="00191B29">
            <w:pPr>
              <w:pStyle w:val="libPoem"/>
              <w:rPr>
                <w:rtl/>
              </w:rPr>
            </w:pPr>
          </w:p>
        </w:tc>
        <w:tc>
          <w:tcPr>
            <w:tcW w:w="3881" w:type="dxa"/>
          </w:tcPr>
          <w:p w:rsidR="009968E7" w:rsidRDefault="003C0205" w:rsidP="00191B29">
            <w:pPr>
              <w:pStyle w:val="libPoem"/>
            </w:pPr>
            <w:r w:rsidRPr="009618AF">
              <w:rPr>
                <w:rFonts w:hint="cs"/>
                <w:rtl/>
              </w:rPr>
              <w:t>ذنب الفضيلة عندهم أن تكملا</w:t>
            </w:r>
            <w:r w:rsidR="009968E7" w:rsidRPr="00725071">
              <w:rPr>
                <w:rStyle w:val="libPoemTiniChar0"/>
                <w:rtl/>
              </w:rPr>
              <w:br/>
              <w:t> </w:t>
            </w:r>
          </w:p>
        </w:tc>
      </w:tr>
      <w:tr w:rsidR="009968E7" w:rsidTr="00191B29">
        <w:tblPrEx>
          <w:tblLook w:val="04A0" w:firstRow="1" w:lastRow="0" w:firstColumn="1" w:lastColumn="0" w:noHBand="0" w:noVBand="1"/>
        </w:tblPrEx>
        <w:trPr>
          <w:trHeight w:val="350"/>
        </w:trPr>
        <w:tc>
          <w:tcPr>
            <w:tcW w:w="3920" w:type="dxa"/>
          </w:tcPr>
          <w:p w:rsidR="009968E7" w:rsidRDefault="003C0205" w:rsidP="00191B29">
            <w:pPr>
              <w:pStyle w:val="libPoem"/>
            </w:pPr>
            <w:r>
              <w:rPr>
                <w:rFonts w:hint="cs"/>
                <w:rtl/>
              </w:rPr>
              <w:t>طُبعوا على لؤم الطباع</w:t>
            </w:r>
            <w:r w:rsidRPr="00666704">
              <w:rPr>
                <w:rFonts w:hint="cs"/>
                <w:rtl/>
              </w:rPr>
              <w:t xml:space="preserve"> </w:t>
            </w:r>
            <w:r>
              <w:rPr>
                <w:rFonts w:hint="cs"/>
                <w:rtl/>
              </w:rPr>
              <w:t>فخيرهم</w:t>
            </w:r>
            <w:r w:rsidR="009968E7" w:rsidRPr="00725071">
              <w:rPr>
                <w:rStyle w:val="libPoemTiniChar0"/>
                <w:rtl/>
              </w:rPr>
              <w:br/>
              <w:t> </w:t>
            </w:r>
          </w:p>
        </w:tc>
        <w:tc>
          <w:tcPr>
            <w:tcW w:w="279" w:type="dxa"/>
          </w:tcPr>
          <w:p w:rsidR="009968E7" w:rsidRDefault="009968E7" w:rsidP="00191B29">
            <w:pPr>
              <w:pStyle w:val="libPoem"/>
              <w:rPr>
                <w:rtl/>
              </w:rPr>
            </w:pPr>
          </w:p>
        </w:tc>
        <w:tc>
          <w:tcPr>
            <w:tcW w:w="3881" w:type="dxa"/>
          </w:tcPr>
          <w:p w:rsidR="009968E7" w:rsidRDefault="003C0205" w:rsidP="00191B29">
            <w:pPr>
              <w:pStyle w:val="libPoem"/>
            </w:pPr>
            <w:r w:rsidRPr="009618AF">
              <w:rPr>
                <w:rFonts w:hint="cs"/>
                <w:rtl/>
              </w:rPr>
              <w:t>إن قلت</w:t>
            </w:r>
            <w:r>
              <w:rPr>
                <w:rFonts w:hint="cs"/>
                <w:rtl/>
              </w:rPr>
              <w:t>َ</w:t>
            </w:r>
            <w:r w:rsidRPr="009618AF">
              <w:rPr>
                <w:rFonts w:hint="cs"/>
                <w:rtl/>
              </w:rPr>
              <w:t xml:space="preserve"> قال وإن سكت</w:t>
            </w:r>
            <w:r>
              <w:rPr>
                <w:rFonts w:hint="cs"/>
                <w:rtl/>
              </w:rPr>
              <w:t>َّ</w:t>
            </w:r>
            <w:r w:rsidRPr="009618AF">
              <w:rPr>
                <w:rFonts w:hint="cs"/>
                <w:rtl/>
              </w:rPr>
              <w:t xml:space="preserve"> تقو</w:t>
            </w:r>
            <w:r>
              <w:rPr>
                <w:rFonts w:hint="cs"/>
                <w:rtl/>
              </w:rPr>
              <w:t>ّ</w:t>
            </w:r>
            <w:r w:rsidRPr="009618AF">
              <w:rPr>
                <w:rFonts w:hint="cs"/>
                <w:rtl/>
              </w:rPr>
              <w:t>لا</w:t>
            </w:r>
            <w:r w:rsidR="009968E7" w:rsidRPr="00725071">
              <w:rPr>
                <w:rStyle w:val="libPoemTiniChar0"/>
                <w:rtl/>
              </w:rPr>
              <w:br/>
              <w:t> </w:t>
            </w:r>
          </w:p>
        </w:tc>
      </w:tr>
    </w:tbl>
    <w:p w:rsidR="00666704" w:rsidRDefault="00666704" w:rsidP="009618AF">
      <w:pPr>
        <w:pStyle w:val="libNormal"/>
        <w:rPr>
          <w:rtl/>
        </w:rPr>
      </w:pPr>
      <w:r>
        <w:rPr>
          <w:rFonts w:hint="cs"/>
          <w:rtl/>
        </w:rPr>
        <w:t>وفي غير هذه الر</w:t>
      </w:r>
      <w:r w:rsidR="003C0205">
        <w:rPr>
          <w:rFonts w:hint="cs"/>
          <w:rtl/>
        </w:rPr>
        <w:t>ِّ</w:t>
      </w:r>
      <w:r>
        <w:rPr>
          <w:rFonts w:hint="cs"/>
          <w:rtl/>
        </w:rPr>
        <w:t>واية زيادة وهي</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191B29" w:rsidTr="00191B29">
        <w:trPr>
          <w:trHeight w:val="350"/>
        </w:trPr>
        <w:tc>
          <w:tcPr>
            <w:tcW w:w="3920" w:type="dxa"/>
            <w:shd w:val="clear" w:color="auto" w:fill="auto"/>
          </w:tcPr>
          <w:p w:rsidR="00191B29" w:rsidRDefault="00191B29" w:rsidP="00191B29">
            <w:pPr>
              <w:pStyle w:val="libPoem"/>
            </w:pPr>
            <w:r>
              <w:rPr>
                <w:rFonts w:hint="cs"/>
                <w:rtl/>
              </w:rPr>
              <w:t>أنا مَن إذا ما الدَّهر همَّ بخفضه</w:t>
            </w:r>
            <w:r w:rsidRPr="00725071">
              <w:rPr>
                <w:rStyle w:val="libPoemTiniChar0"/>
                <w:rtl/>
              </w:rPr>
              <w:br/>
              <w:t> </w:t>
            </w:r>
          </w:p>
        </w:tc>
        <w:tc>
          <w:tcPr>
            <w:tcW w:w="279" w:type="dxa"/>
            <w:shd w:val="clear" w:color="auto" w:fill="auto"/>
          </w:tcPr>
          <w:p w:rsidR="00191B29" w:rsidRDefault="00191B29" w:rsidP="00191B29">
            <w:pPr>
              <w:pStyle w:val="libPoem"/>
              <w:rPr>
                <w:rtl/>
              </w:rPr>
            </w:pPr>
          </w:p>
        </w:tc>
        <w:tc>
          <w:tcPr>
            <w:tcW w:w="3881" w:type="dxa"/>
            <w:shd w:val="clear" w:color="auto" w:fill="auto"/>
          </w:tcPr>
          <w:p w:rsidR="00191B29" w:rsidRDefault="00191B29" w:rsidP="00D90DFD">
            <w:pPr>
              <w:pStyle w:val="libPoem"/>
            </w:pPr>
            <w:r>
              <w:rPr>
                <w:rFonts w:hint="cs"/>
                <w:rtl/>
              </w:rPr>
              <w:t>سامته همَّته السَّماك الأعزلا</w:t>
            </w:r>
            <w:r w:rsidRPr="00725071">
              <w:rPr>
                <w:rStyle w:val="libPoemTiniChar0"/>
                <w:rtl/>
              </w:rPr>
              <w:br/>
              <w:t> </w:t>
            </w:r>
          </w:p>
        </w:tc>
      </w:tr>
      <w:tr w:rsidR="00191B29" w:rsidTr="00191B29">
        <w:trPr>
          <w:trHeight w:val="350"/>
        </w:trPr>
        <w:tc>
          <w:tcPr>
            <w:tcW w:w="3920" w:type="dxa"/>
          </w:tcPr>
          <w:p w:rsidR="00191B29" w:rsidRDefault="00191B29" w:rsidP="00191B29">
            <w:pPr>
              <w:pStyle w:val="libPoem"/>
            </w:pPr>
            <w:r>
              <w:rPr>
                <w:rFonts w:hint="cs"/>
                <w:rtl/>
              </w:rPr>
              <w:t>واعٍ خطاب الخطب وهو مجمجمٌ</w:t>
            </w:r>
            <w:r w:rsidRPr="00725071">
              <w:rPr>
                <w:rStyle w:val="libPoemTiniChar0"/>
                <w:rtl/>
              </w:rPr>
              <w:br/>
              <w:t> </w:t>
            </w:r>
          </w:p>
        </w:tc>
        <w:tc>
          <w:tcPr>
            <w:tcW w:w="279" w:type="dxa"/>
          </w:tcPr>
          <w:p w:rsidR="00191B29" w:rsidRDefault="00191B29" w:rsidP="00191B29">
            <w:pPr>
              <w:pStyle w:val="libPoem"/>
              <w:rPr>
                <w:rtl/>
              </w:rPr>
            </w:pPr>
          </w:p>
        </w:tc>
        <w:tc>
          <w:tcPr>
            <w:tcW w:w="3881" w:type="dxa"/>
          </w:tcPr>
          <w:p w:rsidR="00191B29" w:rsidRDefault="00191B29" w:rsidP="00191B29">
            <w:pPr>
              <w:pStyle w:val="libPoem"/>
            </w:pPr>
            <w:r>
              <w:rPr>
                <w:rFonts w:hint="cs"/>
                <w:rtl/>
              </w:rPr>
              <w:t>راعٍ أكول العيس من عدم الكلا</w:t>
            </w:r>
            <w:r w:rsidRPr="00725071">
              <w:rPr>
                <w:rStyle w:val="libPoemTiniChar0"/>
                <w:rtl/>
              </w:rPr>
              <w:br/>
              <w:t> </w:t>
            </w:r>
          </w:p>
        </w:tc>
      </w:tr>
      <w:tr w:rsidR="00191B29" w:rsidTr="00191B29">
        <w:trPr>
          <w:trHeight w:val="350"/>
        </w:trPr>
        <w:tc>
          <w:tcPr>
            <w:tcW w:w="3920" w:type="dxa"/>
          </w:tcPr>
          <w:p w:rsidR="00191B29" w:rsidRDefault="00191B29" w:rsidP="00191B29">
            <w:pPr>
              <w:pStyle w:val="libPoem"/>
            </w:pPr>
            <w:r>
              <w:rPr>
                <w:rFonts w:hint="cs"/>
                <w:rtl/>
              </w:rPr>
              <w:t>زعمٌ كمنبلج الصَّباح</w:t>
            </w:r>
            <w:r w:rsidRPr="00666704">
              <w:rPr>
                <w:rFonts w:hint="cs"/>
                <w:rtl/>
              </w:rPr>
              <w:t xml:space="preserve"> </w:t>
            </w:r>
            <w:r>
              <w:rPr>
                <w:rFonts w:hint="cs"/>
                <w:rtl/>
              </w:rPr>
              <w:t>وراءه</w:t>
            </w:r>
            <w:r w:rsidRPr="00725071">
              <w:rPr>
                <w:rStyle w:val="libPoemTiniChar0"/>
                <w:rtl/>
              </w:rPr>
              <w:br/>
              <w:t> </w:t>
            </w:r>
          </w:p>
        </w:tc>
        <w:tc>
          <w:tcPr>
            <w:tcW w:w="279" w:type="dxa"/>
          </w:tcPr>
          <w:p w:rsidR="00191B29" w:rsidRDefault="00191B29" w:rsidP="00191B29">
            <w:pPr>
              <w:pStyle w:val="libPoem"/>
              <w:rPr>
                <w:rtl/>
              </w:rPr>
            </w:pPr>
          </w:p>
        </w:tc>
        <w:tc>
          <w:tcPr>
            <w:tcW w:w="3881" w:type="dxa"/>
          </w:tcPr>
          <w:p w:rsidR="00191B29" w:rsidRDefault="00191B29" w:rsidP="00191B29">
            <w:pPr>
              <w:pStyle w:val="libPoem"/>
            </w:pPr>
            <w:r>
              <w:rPr>
                <w:rFonts w:hint="cs"/>
                <w:rtl/>
              </w:rPr>
              <w:t>عزم كحدِّ السيف</w:t>
            </w:r>
            <w:r w:rsidRPr="00666704">
              <w:rPr>
                <w:rFonts w:hint="cs"/>
                <w:rtl/>
              </w:rPr>
              <w:t xml:space="preserve"> </w:t>
            </w:r>
            <w:r>
              <w:rPr>
                <w:rFonts w:hint="cs"/>
                <w:rtl/>
              </w:rPr>
              <w:t>صادف مقتلا</w:t>
            </w:r>
            <w:r w:rsidRPr="00725071">
              <w:rPr>
                <w:rStyle w:val="libPoemTiniChar0"/>
                <w:rtl/>
              </w:rPr>
              <w:br/>
              <w:t> </w:t>
            </w:r>
          </w:p>
        </w:tc>
      </w:tr>
    </w:tbl>
    <w:p w:rsidR="00FB201C" w:rsidRDefault="00666704" w:rsidP="00191B29">
      <w:pPr>
        <w:pStyle w:val="libNormal"/>
        <w:rPr>
          <w:rtl/>
        </w:rPr>
      </w:pPr>
      <w:r>
        <w:rPr>
          <w:rFonts w:hint="cs"/>
          <w:rtl/>
        </w:rPr>
        <w:t>قال الأميني</w:t>
      </w:r>
      <w:r w:rsidR="00E66EDC">
        <w:rPr>
          <w:rFonts w:hint="cs"/>
          <w:rtl/>
        </w:rPr>
        <w:t>:</w:t>
      </w:r>
      <w:r>
        <w:rPr>
          <w:rFonts w:hint="cs"/>
          <w:rtl/>
        </w:rPr>
        <w:t xml:space="preserve">والشاعر يصف في نظمه هذا مناوئيه من </w:t>
      </w:r>
      <w:r w:rsidR="00191B29">
        <w:rPr>
          <w:rFonts w:hint="cs"/>
          <w:rtl/>
        </w:rPr>
        <w:t>ا</w:t>
      </w:r>
      <w:r>
        <w:rPr>
          <w:rFonts w:hint="cs"/>
          <w:rtl/>
        </w:rPr>
        <w:t>هل زم</w:t>
      </w:r>
      <w:r w:rsidR="00191B29">
        <w:rPr>
          <w:rFonts w:hint="cs"/>
          <w:rtl/>
        </w:rPr>
        <w:t>ان</w:t>
      </w:r>
      <w:r w:rsidR="00C82565">
        <w:rPr>
          <w:rFonts w:hint="cs"/>
          <w:rtl/>
        </w:rPr>
        <w:t>ه</w:t>
      </w:r>
      <w:r>
        <w:rPr>
          <w:rFonts w:hint="cs"/>
          <w:rtl/>
        </w:rPr>
        <w:t xml:space="preserve"> الذين نبزوه بالسفاسف ورموه بالقذائف مم</w:t>
      </w:r>
      <w:r w:rsidR="00191B29">
        <w:rPr>
          <w:rFonts w:hint="cs"/>
          <w:rtl/>
        </w:rPr>
        <w:t>َّ</w:t>
      </w:r>
      <w:r>
        <w:rPr>
          <w:rFonts w:hint="cs"/>
          <w:rtl/>
        </w:rPr>
        <w:t>ن أوعزنا إليهم في الترجمة و</w:t>
      </w:r>
      <w:r w:rsidR="00911C64">
        <w:rPr>
          <w:rFonts w:hint="cs"/>
          <w:rtl/>
        </w:rPr>
        <w:t>كلّ</w:t>
      </w:r>
      <w:r>
        <w:rPr>
          <w:rFonts w:hint="cs"/>
          <w:rtl/>
        </w:rPr>
        <w:t xml:space="preserve"> هجوه من هذا القبيل ولذلك كان يثقل على مهملجة الضغائن والإحن.</w:t>
      </w:r>
    </w:p>
    <w:p w:rsidR="00666704" w:rsidRDefault="00666704" w:rsidP="00D90DFD">
      <w:pPr>
        <w:pStyle w:val="libNormal"/>
        <w:rPr>
          <w:rtl/>
        </w:rPr>
      </w:pPr>
      <w:r>
        <w:rPr>
          <w:rFonts w:hint="cs"/>
          <w:rtl/>
        </w:rPr>
        <w:t xml:space="preserve">وقال </w:t>
      </w:r>
      <w:r w:rsidR="00827FBC">
        <w:rPr>
          <w:rFonts w:hint="cs"/>
          <w:rtl/>
        </w:rPr>
        <w:t>إبن</w:t>
      </w:r>
      <w:r>
        <w:rPr>
          <w:rFonts w:hint="cs"/>
          <w:rtl/>
        </w:rPr>
        <w:t xml:space="preserve"> عساكر</w:t>
      </w:r>
      <w:r w:rsidR="00E66EDC">
        <w:rPr>
          <w:rFonts w:hint="cs"/>
          <w:rtl/>
        </w:rPr>
        <w:t>:</w:t>
      </w:r>
      <w:r>
        <w:rPr>
          <w:rFonts w:hint="cs"/>
          <w:rtl/>
        </w:rPr>
        <w:t>و</w:t>
      </w:r>
      <w:r w:rsidR="00D90DFD">
        <w:rPr>
          <w:rFonts w:hint="cs"/>
          <w:rtl/>
        </w:rPr>
        <w:t>ا</w:t>
      </w:r>
      <w:r>
        <w:rPr>
          <w:rFonts w:hint="cs"/>
          <w:rtl/>
        </w:rPr>
        <w:t xml:space="preserve">نشد </w:t>
      </w:r>
      <w:r w:rsidR="00D90DFD">
        <w:rPr>
          <w:rFonts w:hint="cs"/>
          <w:rtl/>
        </w:rPr>
        <w:t>ا</w:t>
      </w:r>
      <w:r>
        <w:rPr>
          <w:rFonts w:hint="cs"/>
          <w:rtl/>
        </w:rPr>
        <w:t>يضا</w:t>
      </w:r>
      <w:r w:rsidR="008076E5">
        <w:rPr>
          <w:rFonts w:hint="cs"/>
          <w:rtl/>
        </w:rPr>
        <w:t>ً</w:t>
      </w:r>
      <w:r>
        <w:rPr>
          <w:rFonts w:hint="cs"/>
          <w:rtl/>
        </w:rPr>
        <w:t xml:space="preserve"> 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8076E5" w:rsidTr="00492252">
        <w:trPr>
          <w:trHeight w:val="350"/>
        </w:trPr>
        <w:tc>
          <w:tcPr>
            <w:tcW w:w="3920" w:type="dxa"/>
            <w:shd w:val="clear" w:color="auto" w:fill="auto"/>
          </w:tcPr>
          <w:p w:rsidR="008076E5" w:rsidRDefault="008076E5" w:rsidP="00492252">
            <w:pPr>
              <w:pStyle w:val="libPoem"/>
            </w:pPr>
            <w:r>
              <w:rPr>
                <w:rFonts w:hint="cs"/>
                <w:rtl/>
              </w:rPr>
              <w:t>عدمتُ دهراً ولدتُ فيه</w:t>
            </w:r>
            <w:r w:rsidRPr="00725071">
              <w:rPr>
                <w:rStyle w:val="libPoemTiniChar0"/>
                <w:rtl/>
              </w:rPr>
              <w:br/>
              <w:t> </w:t>
            </w:r>
          </w:p>
        </w:tc>
        <w:tc>
          <w:tcPr>
            <w:tcW w:w="279" w:type="dxa"/>
            <w:shd w:val="clear" w:color="auto" w:fill="auto"/>
          </w:tcPr>
          <w:p w:rsidR="008076E5" w:rsidRDefault="008076E5" w:rsidP="00492252">
            <w:pPr>
              <w:pStyle w:val="libPoem"/>
              <w:rPr>
                <w:rtl/>
              </w:rPr>
            </w:pPr>
          </w:p>
        </w:tc>
        <w:tc>
          <w:tcPr>
            <w:tcW w:w="3881" w:type="dxa"/>
            <w:shd w:val="clear" w:color="auto" w:fill="auto"/>
          </w:tcPr>
          <w:p w:rsidR="008076E5" w:rsidRDefault="008076E5" w:rsidP="00492252">
            <w:pPr>
              <w:pStyle w:val="libPoem"/>
            </w:pPr>
            <w:r>
              <w:rPr>
                <w:rFonts w:hint="cs"/>
                <w:rtl/>
              </w:rPr>
              <w:t>كم أشرب المرَّ من بنيه</w:t>
            </w:r>
            <w:r w:rsidRPr="00725071">
              <w:rPr>
                <w:rStyle w:val="libPoemTiniChar0"/>
                <w:rtl/>
              </w:rPr>
              <w:br/>
              <w:t> </w:t>
            </w:r>
          </w:p>
        </w:tc>
      </w:tr>
      <w:tr w:rsidR="008076E5" w:rsidTr="00492252">
        <w:trPr>
          <w:trHeight w:val="350"/>
        </w:trPr>
        <w:tc>
          <w:tcPr>
            <w:tcW w:w="3920" w:type="dxa"/>
          </w:tcPr>
          <w:p w:rsidR="008076E5" w:rsidRDefault="008076E5" w:rsidP="00492252">
            <w:pPr>
              <w:pStyle w:val="libPoem"/>
            </w:pPr>
            <w:r>
              <w:rPr>
                <w:rFonts w:hint="cs"/>
                <w:rtl/>
              </w:rPr>
              <w:t>ما تعتريني الهموم إلّا</w:t>
            </w:r>
            <w:r w:rsidRPr="00725071">
              <w:rPr>
                <w:rStyle w:val="libPoemTiniChar0"/>
                <w:rtl/>
              </w:rPr>
              <w:br/>
              <w:t> </w:t>
            </w:r>
          </w:p>
        </w:tc>
        <w:tc>
          <w:tcPr>
            <w:tcW w:w="279" w:type="dxa"/>
          </w:tcPr>
          <w:p w:rsidR="008076E5" w:rsidRDefault="008076E5" w:rsidP="00492252">
            <w:pPr>
              <w:pStyle w:val="libPoem"/>
              <w:rPr>
                <w:rtl/>
              </w:rPr>
            </w:pPr>
          </w:p>
        </w:tc>
        <w:tc>
          <w:tcPr>
            <w:tcW w:w="3881" w:type="dxa"/>
          </w:tcPr>
          <w:p w:rsidR="008076E5" w:rsidRDefault="008076E5" w:rsidP="00492252">
            <w:pPr>
              <w:pStyle w:val="libPoem"/>
            </w:pPr>
            <w:r>
              <w:rPr>
                <w:rFonts w:hint="cs"/>
                <w:rtl/>
              </w:rPr>
              <w:t>من صاحب كنتُ أصطفيه</w:t>
            </w:r>
            <w:r w:rsidRPr="00725071">
              <w:rPr>
                <w:rStyle w:val="libPoemTiniChar0"/>
                <w:rtl/>
              </w:rPr>
              <w:br/>
              <w:t> </w:t>
            </w:r>
          </w:p>
        </w:tc>
      </w:tr>
      <w:tr w:rsidR="008076E5" w:rsidTr="00492252">
        <w:trPr>
          <w:trHeight w:val="350"/>
        </w:trPr>
        <w:tc>
          <w:tcPr>
            <w:tcW w:w="3920" w:type="dxa"/>
          </w:tcPr>
          <w:p w:rsidR="008076E5" w:rsidRDefault="008076E5" w:rsidP="00492252">
            <w:pPr>
              <w:pStyle w:val="libPoem"/>
            </w:pPr>
            <w:r>
              <w:rPr>
                <w:rFonts w:hint="cs"/>
                <w:rtl/>
              </w:rPr>
              <w:t>فهل صديقٌ يباع ؟! حتّى</w:t>
            </w:r>
            <w:r w:rsidRPr="00725071">
              <w:rPr>
                <w:rStyle w:val="libPoemTiniChar0"/>
                <w:rtl/>
              </w:rPr>
              <w:br/>
              <w:t> </w:t>
            </w:r>
          </w:p>
        </w:tc>
        <w:tc>
          <w:tcPr>
            <w:tcW w:w="279" w:type="dxa"/>
          </w:tcPr>
          <w:p w:rsidR="008076E5" w:rsidRDefault="008076E5" w:rsidP="00492252">
            <w:pPr>
              <w:pStyle w:val="libPoem"/>
              <w:rPr>
                <w:rtl/>
              </w:rPr>
            </w:pPr>
          </w:p>
        </w:tc>
        <w:tc>
          <w:tcPr>
            <w:tcW w:w="3881" w:type="dxa"/>
          </w:tcPr>
          <w:p w:rsidR="008076E5" w:rsidRDefault="008076E5" w:rsidP="00492252">
            <w:pPr>
              <w:pStyle w:val="libPoem"/>
            </w:pPr>
            <w:r>
              <w:rPr>
                <w:rFonts w:hint="cs"/>
                <w:rtl/>
              </w:rPr>
              <w:t>بمهجتي كنت أشتريه</w:t>
            </w:r>
            <w:r w:rsidRPr="00725071">
              <w:rPr>
                <w:rStyle w:val="libPoemTiniChar0"/>
                <w:rtl/>
              </w:rPr>
              <w:br/>
              <w:t> </w:t>
            </w:r>
          </w:p>
        </w:tc>
      </w:tr>
      <w:tr w:rsidR="008076E5" w:rsidTr="00492252">
        <w:trPr>
          <w:trHeight w:val="350"/>
        </w:trPr>
        <w:tc>
          <w:tcPr>
            <w:tcW w:w="3920" w:type="dxa"/>
          </w:tcPr>
          <w:p w:rsidR="008076E5" w:rsidRDefault="008076E5" w:rsidP="00492252">
            <w:pPr>
              <w:pStyle w:val="libPoem"/>
            </w:pPr>
            <w:r>
              <w:rPr>
                <w:rFonts w:hint="cs"/>
                <w:rtl/>
              </w:rPr>
              <w:t>يكون في قلبه مثالٌ</w:t>
            </w:r>
            <w:r w:rsidRPr="00725071">
              <w:rPr>
                <w:rStyle w:val="libPoemTiniChar0"/>
                <w:rtl/>
              </w:rPr>
              <w:br/>
              <w:t> </w:t>
            </w:r>
          </w:p>
        </w:tc>
        <w:tc>
          <w:tcPr>
            <w:tcW w:w="279" w:type="dxa"/>
          </w:tcPr>
          <w:p w:rsidR="008076E5" w:rsidRDefault="008076E5" w:rsidP="00492252">
            <w:pPr>
              <w:pStyle w:val="libPoem"/>
              <w:rPr>
                <w:rtl/>
              </w:rPr>
            </w:pPr>
          </w:p>
        </w:tc>
        <w:tc>
          <w:tcPr>
            <w:tcW w:w="3881" w:type="dxa"/>
          </w:tcPr>
          <w:p w:rsidR="008076E5" w:rsidRDefault="008076E5" w:rsidP="00492252">
            <w:pPr>
              <w:pStyle w:val="libPoem"/>
            </w:pPr>
            <w:r>
              <w:rPr>
                <w:rFonts w:hint="cs"/>
                <w:rtl/>
              </w:rPr>
              <w:t>يشبه ما صاغ ليَّ فيه</w:t>
            </w:r>
            <w:r w:rsidRPr="00725071">
              <w:rPr>
                <w:rStyle w:val="libPoemTiniChar0"/>
                <w:rtl/>
              </w:rPr>
              <w:br/>
              <w:t> </w:t>
            </w:r>
          </w:p>
        </w:tc>
      </w:tr>
      <w:tr w:rsidR="008076E5" w:rsidTr="00492252">
        <w:trPr>
          <w:trHeight w:val="350"/>
        </w:trPr>
        <w:tc>
          <w:tcPr>
            <w:tcW w:w="3920" w:type="dxa"/>
          </w:tcPr>
          <w:p w:rsidR="008076E5" w:rsidRDefault="008076E5" w:rsidP="00492252">
            <w:pPr>
              <w:pStyle w:val="libPoem"/>
            </w:pPr>
            <w:r>
              <w:rPr>
                <w:rFonts w:hint="cs"/>
                <w:rtl/>
              </w:rPr>
              <w:t>وكم صديقٍ رغبتُ عنه</w:t>
            </w:r>
            <w:r w:rsidRPr="00725071">
              <w:rPr>
                <w:rStyle w:val="libPoemTiniChar0"/>
                <w:rtl/>
              </w:rPr>
              <w:br/>
              <w:t> </w:t>
            </w:r>
          </w:p>
        </w:tc>
        <w:tc>
          <w:tcPr>
            <w:tcW w:w="279" w:type="dxa"/>
          </w:tcPr>
          <w:p w:rsidR="008076E5" w:rsidRDefault="008076E5" w:rsidP="00492252">
            <w:pPr>
              <w:pStyle w:val="libPoem"/>
              <w:rPr>
                <w:rtl/>
              </w:rPr>
            </w:pPr>
          </w:p>
        </w:tc>
        <w:tc>
          <w:tcPr>
            <w:tcW w:w="3881" w:type="dxa"/>
          </w:tcPr>
          <w:p w:rsidR="008076E5" w:rsidRDefault="008076E5" w:rsidP="00492252">
            <w:pPr>
              <w:pStyle w:val="libPoem"/>
            </w:pPr>
            <w:r>
              <w:rPr>
                <w:rFonts w:hint="cs"/>
                <w:rtl/>
              </w:rPr>
              <w:t>قد عشتُ حتّى رغبت فيه</w:t>
            </w:r>
            <w:r w:rsidRPr="00725071">
              <w:rPr>
                <w:rStyle w:val="libPoemTiniChar0"/>
                <w:rtl/>
              </w:rPr>
              <w:br/>
              <w:t> </w:t>
            </w:r>
          </w:p>
        </w:tc>
      </w:tr>
    </w:tbl>
    <w:p w:rsidR="00666704" w:rsidRDefault="00666704" w:rsidP="009618AF">
      <w:pPr>
        <w:pStyle w:val="libNormal"/>
        <w:rPr>
          <w:rtl/>
        </w:rPr>
      </w:pPr>
      <w:r>
        <w:rPr>
          <w:rFonts w:hint="cs"/>
          <w:rtl/>
        </w:rPr>
        <w:t>وقال الأمير أبو الفضل</w:t>
      </w:r>
      <w:r w:rsidR="00E66EDC">
        <w:rPr>
          <w:rFonts w:hint="cs"/>
          <w:rtl/>
        </w:rPr>
        <w:t>:</w:t>
      </w:r>
      <w:r>
        <w:rPr>
          <w:rFonts w:hint="cs"/>
          <w:rtl/>
        </w:rPr>
        <w:t>عمل والدي طستا</w:t>
      </w:r>
      <w:r w:rsidR="008076E5">
        <w:rPr>
          <w:rFonts w:hint="cs"/>
          <w:rtl/>
        </w:rPr>
        <w:t>ً</w:t>
      </w:r>
      <w:r>
        <w:rPr>
          <w:rFonts w:hint="cs"/>
          <w:rtl/>
        </w:rPr>
        <w:t xml:space="preserve"> من فض</w:t>
      </w:r>
      <w:r w:rsidR="008076E5">
        <w:rPr>
          <w:rFonts w:hint="cs"/>
          <w:rtl/>
        </w:rPr>
        <w:t>َّ</w:t>
      </w:r>
      <w:r>
        <w:rPr>
          <w:rFonts w:hint="cs"/>
          <w:rtl/>
        </w:rPr>
        <w:t xml:space="preserve">ة فعمل </w:t>
      </w:r>
      <w:r w:rsidR="00827FBC">
        <w:rPr>
          <w:rFonts w:hint="cs"/>
          <w:rtl/>
        </w:rPr>
        <w:t>إبن</w:t>
      </w:r>
      <w:r>
        <w:rPr>
          <w:rFonts w:hint="cs"/>
          <w:rtl/>
        </w:rPr>
        <w:t xml:space="preserve"> منير أبياتا</w:t>
      </w:r>
      <w:r w:rsidR="008076E5">
        <w:rPr>
          <w:rFonts w:hint="cs"/>
          <w:rtl/>
        </w:rPr>
        <w:t>ً</w:t>
      </w:r>
      <w:r>
        <w:rPr>
          <w:rFonts w:hint="cs"/>
          <w:rtl/>
        </w:rPr>
        <w:t xml:space="preserve"> كتبت عليه من جملتها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8076E5" w:rsidTr="00492252">
        <w:trPr>
          <w:trHeight w:val="350"/>
        </w:trPr>
        <w:tc>
          <w:tcPr>
            <w:tcW w:w="3920" w:type="dxa"/>
            <w:shd w:val="clear" w:color="auto" w:fill="auto"/>
          </w:tcPr>
          <w:p w:rsidR="008076E5" w:rsidRDefault="008076E5" w:rsidP="00492252">
            <w:pPr>
              <w:pStyle w:val="libPoem"/>
            </w:pPr>
            <w:r>
              <w:rPr>
                <w:rFonts w:hint="cs"/>
                <w:rtl/>
              </w:rPr>
              <w:t>يا صنو مائدة لأكرم مطعم</w:t>
            </w:r>
            <w:r w:rsidRPr="00725071">
              <w:rPr>
                <w:rStyle w:val="libPoemTiniChar0"/>
                <w:rtl/>
              </w:rPr>
              <w:br/>
              <w:t> </w:t>
            </w:r>
          </w:p>
        </w:tc>
        <w:tc>
          <w:tcPr>
            <w:tcW w:w="279" w:type="dxa"/>
            <w:shd w:val="clear" w:color="auto" w:fill="auto"/>
          </w:tcPr>
          <w:p w:rsidR="008076E5" w:rsidRDefault="008076E5" w:rsidP="00492252">
            <w:pPr>
              <w:pStyle w:val="libPoem"/>
              <w:rPr>
                <w:rtl/>
              </w:rPr>
            </w:pPr>
          </w:p>
        </w:tc>
        <w:tc>
          <w:tcPr>
            <w:tcW w:w="3881" w:type="dxa"/>
            <w:shd w:val="clear" w:color="auto" w:fill="auto"/>
          </w:tcPr>
          <w:p w:rsidR="008076E5" w:rsidRDefault="008076E5" w:rsidP="00492252">
            <w:pPr>
              <w:pStyle w:val="libPoem"/>
            </w:pPr>
            <w:r>
              <w:rPr>
                <w:rFonts w:hint="cs"/>
                <w:rtl/>
              </w:rPr>
              <w:t>مأهولة الأرجاء بالأضيافِ</w:t>
            </w:r>
            <w:r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D90DFD">
      <w:pPr>
        <w:pStyle w:val="libFootnote0"/>
        <w:rPr>
          <w:rtl/>
        </w:rPr>
      </w:pPr>
      <w:r w:rsidRPr="008A0D7A">
        <w:rPr>
          <w:rFonts w:eastAsia="Calibri" w:hint="cs"/>
          <w:rtl/>
        </w:rPr>
        <w:t xml:space="preserve">1 </w:t>
      </w:r>
      <w:r w:rsidR="0013021F">
        <w:rPr>
          <w:rFonts w:eastAsia="Calibri" w:hint="cs"/>
          <w:rtl/>
        </w:rPr>
        <w:t>-</w:t>
      </w:r>
      <w:r w:rsidRPr="008A0D7A">
        <w:rPr>
          <w:rFonts w:eastAsia="Calibri" w:hint="cs"/>
          <w:rtl/>
        </w:rPr>
        <w:t xml:space="preserve"> هذا البيت وبيت واحد بعده ذكرهما </w:t>
      </w:r>
      <w:r w:rsidR="00D90DFD">
        <w:rPr>
          <w:rFonts w:eastAsia="Calibri" w:hint="cs"/>
          <w:rtl/>
        </w:rPr>
        <w:t>ا</w:t>
      </w:r>
      <w:r w:rsidR="00827FBC">
        <w:rPr>
          <w:rFonts w:eastAsia="Calibri" w:hint="cs"/>
          <w:rtl/>
        </w:rPr>
        <w:t>بن</w:t>
      </w:r>
      <w:r w:rsidRPr="008A0D7A">
        <w:rPr>
          <w:rFonts w:eastAsia="Calibri" w:hint="cs"/>
          <w:rtl/>
        </w:rPr>
        <w:t xml:space="preserve"> خلكان في تاريخه ج 1 ص 51.</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AD7C26" w:rsidTr="00492252">
        <w:trPr>
          <w:trHeight w:val="350"/>
        </w:trPr>
        <w:tc>
          <w:tcPr>
            <w:tcW w:w="3920" w:type="dxa"/>
            <w:shd w:val="clear" w:color="auto" w:fill="auto"/>
          </w:tcPr>
          <w:p w:rsidR="00AD7C26" w:rsidRDefault="00AD7C26" w:rsidP="00492252">
            <w:pPr>
              <w:pStyle w:val="libPoem"/>
            </w:pPr>
            <w:r>
              <w:rPr>
                <w:rFonts w:hint="cs"/>
                <w:rtl/>
              </w:rPr>
              <w:lastRenderedPageBreak/>
              <w:t>جمعت أياديه إليَّ أيادي ال</w:t>
            </w:r>
            <w:r w:rsidR="00D90DFD">
              <w:rPr>
                <w:rFonts w:hint="cs"/>
                <w:rtl/>
              </w:rPr>
              <w:t>ـ</w:t>
            </w:r>
            <w:r w:rsidRPr="00725071">
              <w:rPr>
                <w:rStyle w:val="libPoemTiniChar0"/>
                <w:rtl/>
              </w:rPr>
              <w:br/>
              <w:t> </w:t>
            </w:r>
          </w:p>
        </w:tc>
        <w:tc>
          <w:tcPr>
            <w:tcW w:w="279" w:type="dxa"/>
            <w:shd w:val="clear" w:color="auto" w:fill="auto"/>
          </w:tcPr>
          <w:p w:rsidR="00AD7C26" w:rsidRDefault="00AD7C26" w:rsidP="00492252">
            <w:pPr>
              <w:pStyle w:val="libPoem"/>
              <w:rPr>
                <w:rtl/>
              </w:rPr>
            </w:pPr>
          </w:p>
        </w:tc>
        <w:tc>
          <w:tcPr>
            <w:tcW w:w="3881" w:type="dxa"/>
            <w:shd w:val="clear" w:color="auto" w:fill="auto"/>
          </w:tcPr>
          <w:p w:rsidR="00AD7C26" w:rsidRDefault="00AD7C26" w:rsidP="00492252">
            <w:pPr>
              <w:pStyle w:val="libPoem"/>
            </w:pPr>
            <w:r>
              <w:rPr>
                <w:rFonts w:hint="cs"/>
                <w:rtl/>
              </w:rPr>
              <w:t>آلاف بعد البذل للآلافِ</w:t>
            </w:r>
            <w:r w:rsidRPr="00725071">
              <w:rPr>
                <w:rStyle w:val="libPoemTiniChar0"/>
                <w:rtl/>
              </w:rPr>
              <w:br/>
              <w:t> </w:t>
            </w:r>
          </w:p>
        </w:tc>
      </w:tr>
      <w:tr w:rsidR="00AD7C26" w:rsidTr="00492252">
        <w:trPr>
          <w:trHeight w:val="350"/>
        </w:trPr>
        <w:tc>
          <w:tcPr>
            <w:tcW w:w="3920" w:type="dxa"/>
          </w:tcPr>
          <w:p w:rsidR="00AD7C26" w:rsidRDefault="00AD7C26" w:rsidP="00492252">
            <w:pPr>
              <w:pStyle w:val="libPoem"/>
            </w:pPr>
            <w:r>
              <w:rPr>
                <w:rFonts w:hint="cs"/>
                <w:rtl/>
              </w:rPr>
              <w:t>ومن العجائب راحتي من راحة</w:t>
            </w:r>
            <w:r w:rsidRPr="00725071">
              <w:rPr>
                <w:rStyle w:val="libPoemTiniChar0"/>
                <w:rtl/>
              </w:rPr>
              <w:br/>
              <w:t> </w:t>
            </w:r>
          </w:p>
        </w:tc>
        <w:tc>
          <w:tcPr>
            <w:tcW w:w="279" w:type="dxa"/>
          </w:tcPr>
          <w:p w:rsidR="00AD7C26" w:rsidRDefault="00AD7C26" w:rsidP="00492252">
            <w:pPr>
              <w:pStyle w:val="libPoem"/>
              <w:rPr>
                <w:rtl/>
              </w:rPr>
            </w:pPr>
          </w:p>
        </w:tc>
        <w:tc>
          <w:tcPr>
            <w:tcW w:w="3881" w:type="dxa"/>
          </w:tcPr>
          <w:p w:rsidR="00AD7C26" w:rsidRDefault="00AD7C26" w:rsidP="00D90DFD">
            <w:pPr>
              <w:pStyle w:val="libPoem"/>
            </w:pPr>
            <w:r>
              <w:rPr>
                <w:rFonts w:hint="cs"/>
                <w:rtl/>
              </w:rPr>
              <w:t>معروفة المعروف بال</w:t>
            </w:r>
            <w:r w:rsidR="00D90DFD">
              <w:rPr>
                <w:rFonts w:hint="cs"/>
                <w:rtl/>
              </w:rPr>
              <w:t>ا</w:t>
            </w:r>
            <w:r>
              <w:rPr>
                <w:rFonts w:hint="cs"/>
                <w:rtl/>
              </w:rPr>
              <w:t>تلافِ</w:t>
            </w:r>
            <w:r w:rsidRPr="00725071">
              <w:rPr>
                <w:rStyle w:val="libPoemTiniChar0"/>
                <w:rtl/>
              </w:rPr>
              <w:br/>
              <w:t> </w:t>
            </w:r>
          </w:p>
        </w:tc>
      </w:tr>
    </w:tbl>
    <w:p w:rsidR="00666704" w:rsidRDefault="00666704" w:rsidP="00AD7C26">
      <w:pPr>
        <w:pStyle w:val="libNormal"/>
        <w:rPr>
          <w:rtl/>
        </w:rPr>
      </w:pPr>
      <w:r>
        <w:rPr>
          <w:rFonts w:hint="cs"/>
          <w:rtl/>
        </w:rPr>
        <w:t xml:space="preserve">ومن محاسن شعره </w:t>
      </w:r>
      <w:r w:rsidR="00AD7C26">
        <w:rPr>
          <w:rFonts w:hint="cs"/>
          <w:rtl/>
        </w:rPr>
        <w:t>أ</w:t>
      </w:r>
      <w:r>
        <w:rPr>
          <w:rFonts w:hint="cs"/>
          <w:rtl/>
        </w:rPr>
        <w:t xml:space="preserve">لقصيدة التي </w:t>
      </w:r>
      <w:r w:rsidR="0043271A">
        <w:rPr>
          <w:rFonts w:hint="cs"/>
          <w:rtl/>
        </w:rPr>
        <w:t>أوَّلها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AD7C26" w:rsidTr="00492252">
        <w:trPr>
          <w:trHeight w:val="350"/>
        </w:trPr>
        <w:tc>
          <w:tcPr>
            <w:tcW w:w="3920" w:type="dxa"/>
            <w:shd w:val="clear" w:color="auto" w:fill="auto"/>
          </w:tcPr>
          <w:p w:rsidR="00AD7C26" w:rsidRDefault="00AD7C26" w:rsidP="00492252">
            <w:pPr>
              <w:pStyle w:val="libPoem"/>
            </w:pPr>
            <w:r>
              <w:rPr>
                <w:rFonts w:hint="cs"/>
                <w:rtl/>
              </w:rPr>
              <w:t>من ركب البدر في صدر الردينيِّ</w:t>
            </w:r>
            <w:r w:rsidRPr="00725071">
              <w:rPr>
                <w:rStyle w:val="libPoemTiniChar0"/>
                <w:rtl/>
              </w:rPr>
              <w:br/>
              <w:t> </w:t>
            </w:r>
          </w:p>
        </w:tc>
        <w:tc>
          <w:tcPr>
            <w:tcW w:w="279" w:type="dxa"/>
            <w:shd w:val="clear" w:color="auto" w:fill="auto"/>
          </w:tcPr>
          <w:p w:rsidR="00AD7C26" w:rsidRDefault="00AD7C26" w:rsidP="00492252">
            <w:pPr>
              <w:pStyle w:val="libPoem"/>
              <w:rPr>
                <w:rtl/>
              </w:rPr>
            </w:pPr>
          </w:p>
        </w:tc>
        <w:tc>
          <w:tcPr>
            <w:tcW w:w="3881" w:type="dxa"/>
            <w:shd w:val="clear" w:color="auto" w:fill="auto"/>
          </w:tcPr>
          <w:p w:rsidR="00AD7C26" w:rsidRDefault="00AD7C26" w:rsidP="00492252">
            <w:pPr>
              <w:pStyle w:val="libPoem"/>
            </w:pPr>
            <w:r>
              <w:rPr>
                <w:rFonts w:hint="cs"/>
                <w:rtl/>
              </w:rPr>
              <w:t>وموَّه السحر في حدِّ اليمانيِّ</w:t>
            </w:r>
            <w:r w:rsidRPr="00725071">
              <w:rPr>
                <w:rStyle w:val="libPoemTiniChar0"/>
                <w:rtl/>
              </w:rPr>
              <w:br/>
              <w:t> </w:t>
            </w:r>
          </w:p>
        </w:tc>
      </w:tr>
      <w:tr w:rsidR="00AD7C26" w:rsidTr="00492252">
        <w:trPr>
          <w:trHeight w:val="350"/>
        </w:trPr>
        <w:tc>
          <w:tcPr>
            <w:tcW w:w="3920" w:type="dxa"/>
          </w:tcPr>
          <w:p w:rsidR="00AD7C26" w:rsidRDefault="00AD7C26" w:rsidP="00492252">
            <w:pPr>
              <w:pStyle w:val="libPoem"/>
            </w:pPr>
            <w:r>
              <w:rPr>
                <w:rFonts w:hint="cs"/>
                <w:rtl/>
              </w:rPr>
              <w:t>وأنزل النيِّر الأعلى إلى فلك</w:t>
            </w:r>
            <w:r w:rsidRPr="00725071">
              <w:rPr>
                <w:rStyle w:val="libPoemTiniChar0"/>
                <w:rtl/>
              </w:rPr>
              <w:br/>
              <w:t> </w:t>
            </w:r>
          </w:p>
        </w:tc>
        <w:tc>
          <w:tcPr>
            <w:tcW w:w="279" w:type="dxa"/>
          </w:tcPr>
          <w:p w:rsidR="00AD7C26" w:rsidRDefault="00AD7C26" w:rsidP="00492252">
            <w:pPr>
              <w:pStyle w:val="libPoem"/>
              <w:rPr>
                <w:rtl/>
              </w:rPr>
            </w:pPr>
          </w:p>
        </w:tc>
        <w:tc>
          <w:tcPr>
            <w:tcW w:w="3881" w:type="dxa"/>
          </w:tcPr>
          <w:p w:rsidR="00AD7C26" w:rsidRDefault="00AD7C26" w:rsidP="00492252">
            <w:pPr>
              <w:pStyle w:val="libPoem"/>
            </w:pPr>
            <w:r>
              <w:rPr>
                <w:rFonts w:hint="cs"/>
                <w:rtl/>
              </w:rPr>
              <w:t>مداره في القباء الخسروانيِّ</w:t>
            </w:r>
            <w:r w:rsidRPr="00725071">
              <w:rPr>
                <w:rStyle w:val="libPoemTiniChar0"/>
                <w:rtl/>
              </w:rPr>
              <w:br/>
              <w:t> </w:t>
            </w:r>
          </w:p>
        </w:tc>
      </w:tr>
      <w:tr w:rsidR="00AD7C26" w:rsidTr="00492252">
        <w:trPr>
          <w:trHeight w:val="350"/>
        </w:trPr>
        <w:tc>
          <w:tcPr>
            <w:tcW w:w="3920" w:type="dxa"/>
          </w:tcPr>
          <w:p w:rsidR="00AD7C26" w:rsidRDefault="00AD7C26" w:rsidP="00492252">
            <w:pPr>
              <w:pStyle w:val="libPoem"/>
            </w:pPr>
            <w:r>
              <w:rPr>
                <w:rFonts w:hint="cs"/>
                <w:rtl/>
              </w:rPr>
              <w:t>طرفٌ رنا أم قرابٌ سلّ</w:t>
            </w:r>
            <w:r w:rsidRPr="00666704">
              <w:rPr>
                <w:rFonts w:hint="cs"/>
                <w:rtl/>
              </w:rPr>
              <w:t xml:space="preserve"> </w:t>
            </w:r>
            <w:r>
              <w:rPr>
                <w:rFonts w:hint="cs"/>
                <w:rtl/>
              </w:rPr>
              <w:t>صارمه ؟</w:t>
            </w:r>
            <w:r w:rsidRPr="00666704">
              <w:rPr>
                <w:rFonts w:hint="cs"/>
                <w:rtl/>
              </w:rPr>
              <w:t>!</w:t>
            </w:r>
            <w:r w:rsidRPr="00725071">
              <w:rPr>
                <w:rStyle w:val="libPoemTiniChar0"/>
                <w:rtl/>
              </w:rPr>
              <w:br/>
              <w:t> </w:t>
            </w:r>
          </w:p>
        </w:tc>
        <w:tc>
          <w:tcPr>
            <w:tcW w:w="279" w:type="dxa"/>
          </w:tcPr>
          <w:p w:rsidR="00AD7C26" w:rsidRDefault="00AD7C26" w:rsidP="00492252">
            <w:pPr>
              <w:pStyle w:val="libPoem"/>
              <w:rPr>
                <w:rtl/>
              </w:rPr>
            </w:pPr>
          </w:p>
        </w:tc>
        <w:tc>
          <w:tcPr>
            <w:tcW w:w="3881" w:type="dxa"/>
          </w:tcPr>
          <w:p w:rsidR="00AD7C26" w:rsidRDefault="00AD7C26" w:rsidP="00492252">
            <w:pPr>
              <w:pStyle w:val="libPoem"/>
            </w:pPr>
            <w:r>
              <w:rPr>
                <w:rFonts w:hint="cs"/>
                <w:rtl/>
              </w:rPr>
              <w:t>وأغيدٌ ماس أم أعطاف</w:t>
            </w:r>
            <w:r w:rsidRPr="00666704">
              <w:rPr>
                <w:rFonts w:hint="cs"/>
                <w:rtl/>
              </w:rPr>
              <w:t xml:space="preserve"> </w:t>
            </w:r>
            <w:r>
              <w:rPr>
                <w:rFonts w:hint="cs"/>
                <w:rtl/>
              </w:rPr>
              <w:t>خطيِّ؟</w:t>
            </w:r>
            <w:r w:rsidRPr="00666704">
              <w:rPr>
                <w:rFonts w:hint="cs"/>
                <w:rtl/>
              </w:rPr>
              <w:t>!</w:t>
            </w:r>
            <w:r w:rsidRPr="00725071">
              <w:rPr>
                <w:rStyle w:val="libPoemTiniChar0"/>
                <w:rtl/>
              </w:rPr>
              <w:br/>
              <w:t> </w:t>
            </w:r>
          </w:p>
        </w:tc>
      </w:tr>
      <w:tr w:rsidR="00AD7C26" w:rsidTr="00492252">
        <w:trPr>
          <w:trHeight w:val="350"/>
        </w:trPr>
        <w:tc>
          <w:tcPr>
            <w:tcW w:w="3920" w:type="dxa"/>
          </w:tcPr>
          <w:p w:rsidR="00AD7C26" w:rsidRDefault="00AD7C26" w:rsidP="00492252">
            <w:pPr>
              <w:pStyle w:val="libPoem"/>
            </w:pPr>
            <w:r>
              <w:rPr>
                <w:rFonts w:hint="cs"/>
                <w:rtl/>
              </w:rPr>
              <w:t>أذلَّني بعد عزٍّ والهوى أبداً</w:t>
            </w:r>
            <w:r w:rsidRPr="00725071">
              <w:rPr>
                <w:rStyle w:val="libPoemTiniChar0"/>
                <w:rtl/>
              </w:rPr>
              <w:br/>
              <w:t> </w:t>
            </w:r>
          </w:p>
        </w:tc>
        <w:tc>
          <w:tcPr>
            <w:tcW w:w="279" w:type="dxa"/>
          </w:tcPr>
          <w:p w:rsidR="00AD7C26" w:rsidRDefault="00AD7C26" w:rsidP="00492252">
            <w:pPr>
              <w:pStyle w:val="libPoem"/>
              <w:rPr>
                <w:rtl/>
              </w:rPr>
            </w:pPr>
          </w:p>
        </w:tc>
        <w:tc>
          <w:tcPr>
            <w:tcW w:w="3881" w:type="dxa"/>
          </w:tcPr>
          <w:p w:rsidR="00AD7C26" w:rsidRDefault="00AD7C26" w:rsidP="00492252">
            <w:pPr>
              <w:pStyle w:val="libPoem"/>
            </w:pPr>
            <w:r>
              <w:rPr>
                <w:rFonts w:hint="cs"/>
                <w:rtl/>
              </w:rPr>
              <w:t>يستعبد الليث للظبي الكناسيِّ</w:t>
            </w:r>
            <w:r w:rsidRPr="00725071">
              <w:rPr>
                <w:rStyle w:val="libPoemTiniChar0"/>
                <w:rtl/>
              </w:rPr>
              <w:br/>
              <w:t> </w:t>
            </w:r>
          </w:p>
        </w:tc>
      </w:tr>
    </w:tbl>
    <w:p w:rsidR="00666704" w:rsidRDefault="00666704" w:rsidP="00D90DFD">
      <w:pPr>
        <w:pStyle w:val="libNormal"/>
        <w:rPr>
          <w:rtl/>
        </w:rPr>
      </w:pPr>
      <w:r>
        <w:rPr>
          <w:rFonts w:hint="cs"/>
          <w:rtl/>
        </w:rPr>
        <w:t xml:space="preserve">وذكر منها </w:t>
      </w:r>
      <w:r w:rsidR="00827FBC">
        <w:rPr>
          <w:rFonts w:hint="cs"/>
          <w:rtl/>
        </w:rPr>
        <w:t>إبن</w:t>
      </w:r>
      <w:r>
        <w:rPr>
          <w:rFonts w:hint="cs"/>
          <w:rtl/>
        </w:rPr>
        <w:t xml:space="preserve"> خلكان </w:t>
      </w:r>
      <w:r w:rsidR="00D90DFD">
        <w:rPr>
          <w:rFonts w:hint="cs"/>
          <w:rtl/>
        </w:rPr>
        <w:t>ا</w:t>
      </w:r>
      <w:r>
        <w:rPr>
          <w:rFonts w:hint="cs"/>
          <w:rtl/>
        </w:rPr>
        <w:t>يضاً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721BF0" w:rsidTr="00492252">
        <w:trPr>
          <w:trHeight w:val="350"/>
        </w:trPr>
        <w:tc>
          <w:tcPr>
            <w:tcW w:w="3920" w:type="dxa"/>
            <w:shd w:val="clear" w:color="auto" w:fill="auto"/>
          </w:tcPr>
          <w:p w:rsidR="00721BF0" w:rsidRDefault="00721BF0" w:rsidP="00492252">
            <w:pPr>
              <w:pStyle w:val="libPoem"/>
            </w:pPr>
            <w:r>
              <w:rPr>
                <w:rFonts w:hint="cs"/>
                <w:rtl/>
              </w:rPr>
              <w:t>أما وذائب مسك من ذوائبه</w:t>
            </w:r>
            <w:r w:rsidRPr="00725071">
              <w:rPr>
                <w:rStyle w:val="libPoemTiniChar0"/>
                <w:rtl/>
              </w:rPr>
              <w:br/>
              <w:t> </w:t>
            </w:r>
          </w:p>
        </w:tc>
        <w:tc>
          <w:tcPr>
            <w:tcW w:w="279" w:type="dxa"/>
            <w:shd w:val="clear" w:color="auto" w:fill="auto"/>
          </w:tcPr>
          <w:p w:rsidR="00721BF0" w:rsidRDefault="00721BF0" w:rsidP="00492252">
            <w:pPr>
              <w:pStyle w:val="libPoem"/>
              <w:rPr>
                <w:rtl/>
              </w:rPr>
            </w:pPr>
          </w:p>
        </w:tc>
        <w:tc>
          <w:tcPr>
            <w:tcW w:w="3881" w:type="dxa"/>
            <w:shd w:val="clear" w:color="auto" w:fill="auto"/>
          </w:tcPr>
          <w:p w:rsidR="00721BF0" w:rsidRDefault="00721BF0" w:rsidP="00492252">
            <w:pPr>
              <w:pStyle w:val="libPoem"/>
            </w:pPr>
            <w:r>
              <w:rPr>
                <w:rFonts w:hint="cs"/>
                <w:rtl/>
              </w:rPr>
              <w:t>على أعالي القضيب الخيزرانيِّ</w:t>
            </w:r>
            <w:r w:rsidRPr="00725071">
              <w:rPr>
                <w:rStyle w:val="libPoemTiniChar0"/>
                <w:rtl/>
              </w:rPr>
              <w:br/>
              <w:t> </w:t>
            </w:r>
          </w:p>
        </w:tc>
      </w:tr>
      <w:tr w:rsidR="00721BF0" w:rsidTr="00492252">
        <w:trPr>
          <w:trHeight w:val="350"/>
        </w:trPr>
        <w:tc>
          <w:tcPr>
            <w:tcW w:w="3920" w:type="dxa"/>
          </w:tcPr>
          <w:p w:rsidR="00721BF0" w:rsidRDefault="00721BF0" w:rsidP="00492252">
            <w:pPr>
              <w:pStyle w:val="libPoem"/>
            </w:pPr>
            <w:r>
              <w:rPr>
                <w:rFonts w:hint="cs"/>
                <w:rtl/>
              </w:rPr>
              <w:t>وما يجنّ عقيقيّ الشفاه من الريـ</w:t>
            </w:r>
            <w:r w:rsidRPr="00725071">
              <w:rPr>
                <w:rStyle w:val="libPoemTiniChar0"/>
                <w:rtl/>
              </w:rPr>
              <w:br/>
              <w:t> </w:t>
            </w:r>
          </w:p>
        </w:tc>
        <w:tc>
          <w:tcPr>
            <w:tcW w:w="279" w:type="dxa"/>
          </w:tcPr>
          <w:p w:rsidR="00721BF0" w:rsidRDefault="00721BF0" w:rsidP="00492252">
            <w:pPr>
              <w:pStyle w:val="libPoem"/>
              <w:rPr>
                <w:rtl/>
              </w:rPr>
            </w:pPr>
          </w:p>
        </w:tc>
        <w:tc>
          <w:tcPr>
            <w:tcW w:w="3881" w:type="dxa"/>
          </w:tcPr>
          <w:p w:rsidR="00721BF0" w:rsidRDefault="00721BF0" w:rsidP="00492252">
            <w:pPr>
              <w:pStyle w:val="libPoem"/>
            </w:pPr>
            <w:r>
              <w:rPr>
                <w:rFonts w:hint="cs"/>
                <w:rtl/>
              </w:rPr>
              <w:t>ـق الرحيقيِّ والثغر الجمانيِّ</w:t>
            </w:r>
            <w:r w:rsidRPr="00725071">
              <w:rPr>
                <w:rStyle w:val="libPoemTiniChar0"/>
                <w:rtl/>
              </w:rPr>
              <w:br/>
              <w:t> </w:t>
            </w:r>
          </w:p>
        </w:tc>
      </w:tr>
      <w:tr w:rsidR="00721BF0" w:rsidTr="00492252">
        <w:trPr>
          <w:trHeight w:val="350"/>
        </w:trPr>
        <w:tc>
          <w:tcPr>
            <w:tcW w:w="3920" w:type="dxa"/>
          </w:tcPr>
          <w:p w:rsidR="00721BF0" w:rsidRDefault="00721BF0" w:rsidP="00492252">
            <w:pPr>
              <w:pStyle w:val="libPoem"/>
            </w:pPr>
            <w:r>
              <w:rPr>
                <w:rFonts w:hint="cs"/>
                <w:rtl/>
              </w:rPr>
              <w:t>لو قيل للبدر</w:t>
            </w:r>
            <w:r w:rsidR="00E66EDC">
              <w:rPr>
                <w:rFonts w:hint="cs"/>
                <w:rtl/>
              </w:rPr>
              <w:t>:</w:t>
            </w:r>
            <w:r>
              <w:rPr>
                <w:rFonts w:hint="cs"/>
                <w:rtl/>
              </w:rPr>
              <w:t>من في الأرض تحسده</w:t>
            </w:r>
            <w:r w:rsidRPr="00725071">
              <w:rPr>
                <w:rStyle w:val="libPoemTiniChar0"/>
                <w:rtl/>
              </w:rPr>
              <w:br/>
              <w:t> </w:t>
            </w:r>
          </w:p>
        </w:tc>
        <w:tc>
          <w:tcPr>
            <w:tcW w:w="279" w:type="dxa"/>
          </w:tcPr>
          <w:p w:rsidR="00721BF0" w:rsidRDefault="00721BF0" w:rsidP="00492252">
            <w:pPr>
              <w:pStyle w:val="libPoem"/>
              <w:rPr>
                <w:rtl/>
              </w:rPr>
            </w:pPr>
          </w:p>
        </w:tc>
        <w:tc>
          <w:tcPr>
            <w:tcW w:w="3881" w:type="dxa"/>
          </w:tcPr>
          <w:p w:rsidR="00721BF0" w:rsidRDefault="00721BF0" w:rsidP="00D90DFD">
            <w:pPr>
              <w:pStyle w:val="libPoem"/>
            </w:pPr>
            <w:r>
              <w:rPr>
                <w:rFonts w:hint="cs"/>
                <w:rtl/>
              </w:rPr>
              <w:t>إذا تحلّى ؟ لقال</w:t>
            </w:r>
            <w:r w:rsidR="00E66EDC">
              <w:rPr>
                <w:rFonts w:hint="cs"/>
                <w:rtl/>
              </w:rPr>
              <w:t>:</w:t>
            </w:r>
            <w:r w:rsidR="00D90DFD">
              <w:rPr>
                <w:rFonts w:hint="cs"/>
                <w:rtl/>
              </w:rPr>
              <w:t>ا</w:t>
            </w:r>
            <w:r>
              <w:rPr>
                <w:rFonts w:hint="cs"/>
                <w:rtl/>
              </w:rPr>
              <w:t>بن الفلانيِّ</w:t>
            </w:r>
            <w:r w:rsidRPr="00725071">
              <w:rPr>
                <w:rStyle w:val="libPoemTiniChar0"/>
                <w:rtl/>
              </w:rPr>
              <w:br/>
              <w:t> </w:t>
            </w:r>
          </w:p>
        </w:tc>
      </w:tr>
      <w:tr w:rsidR="00721BF0" w:rsidTr="00492252">
        <w:trPr>
          <w:trHeight w:val="350"/>
        </w:trPr>
        <w:tc>
          <w:tcPr>
            <w:tcW w:w="3920" w:type="dxa"/>
          </w:tcPr>
          <w:p w:rsidR="00721BF0" w:rsidRDefault="00721BF0" w:rsidP="00492252">
            <w:pPr>
              <w:pStyle w:val="libPoem"/>
            </w:pPr>
            <w:r>
              <w:rPr>
                <w:rFonts w:hint="cs"/>
                <w:rtl/>
              </w:rPr>
              <w:t>أربى عليَّ بشتَّى من محاسنه</w:t>
            </w:r>
            <w:r w:rsidRPr="00725071">
              <w:rPr>
                <w:rStyle w:val="libPoemTiniChar0"/>
                <w:rtl/>
              </w:rPr>
              <w:br/>
              <w:t> </w:t>
            </w:r>
          </w:p>
        </w:tc>
        <w:tc>
          <w:tcPr>
            <w:tcW w:w="279" w:type="dxa"/>
          </w:tcPr>
          <w:p w:rsidR="00721BF0" w:rsidRDefault="00721BF0" w:rsidP="00492252">
            <w:pPr>
              <w:pStyle w:val="libPoem"/>
              <w:rPr>
                <w:rtl/>
              </w:rPr>
            </w:pPr>
          </w:p>
        </w:tc>
        <w:tc>
          <w:tcPr>
            <w:tcW w:w="3881" w:type="dxa"/>
          </w:tcPr>
          <w:p w:rsidR="00721BF0" w:rsidRDefault="00721BF0" w:rsidP="00492252">
            <w:pPr>
              <w:pStyle w:val="libPoem"/>
            </w:pPr>
            <w:r>
              <w:rPr>
                <w:rFonts w:hint="cs"/>
                <w:rtl/>
              </w:rPr>
              <w:t>تألَّفت بين مسموعٍ ومرئيِّ</w:t>
            </w:r>
            <w:r w:rsidRPr="00725071">
              <w:rPr>
                <w:rStyle w:val="libPoemTiniChar0"/>
                <w:rtl/>
              </w:rPr>
              <w:br/>
              <w:t> </w:t>
            </w:r>
          </w:p>
        </w:tc>
      </w:tr>
      <w:tr w:rsidR="00721BF0" w:rsidTr="00492252">
        <w:trPr>
          <w:trHeight w:val="350"/>
        </w:trPr>
        <w:tc>
          <w:tcPr>
            <w:tcW w:w="3920" w:type="dxa"/>
          </w:tcPr>
          <w:p w:rsidR="00721BF0" w:rsidRDefault="00721BF0" w:rsidP="00492252">
            <w:pPr>
              <w:pStyle w:val="libPoem"/>
            </w:pPr>
            <w:r>
              <w:rPr>
                <w:rFonts w:hint="cs"/>
                <w:rtl/>
              </w:rPr>
              <w:t>إباء فارس في لين الشآم مع الـ</w:t>
            </w:r>
            <w:r w:rsidRPr="00725071">
              <w:rPr>
                <w:rStyle w:val="libPoemTiniChar0"/>
                <w:rtl/>
              </w:rPr>
              <w:br/>
              <w:t> </w:t>
            </w:r>
          </w:p>
        </w:tc>
        <w:tc>
          <w:tcPr>
            <w:tcW w:w="279" w:type="dxa"/>
          </w:tcPr>
          <w:p w:rsidR="00721BF0" w:rsidRDefault="00721BF0" w:rsidP="00492252">
            <w:pPr>
              <w:pStyle w:val="libPoem"/>
              <w:rPr>
                <w:rtl/>
              </w:rPr>
            </w:pPr>
          </w:p>
        </w:tc>
        <w:tc>
          <w:tcPr>
            <w:tcW w:w="3881" w:type="dxa"/>
          </w:tcPr>
          <w:p w:rsidR="00721BF0" w:rsidRDefault="00721BF0" w:rsidP="00492252">
            <w:pPr>
              <w:pStyle w:val="libPoem"/>
            </w:pPr>
            <w:r>
              <w:rPr>
                <w:rFonts w:hint="cs"/>
                <w:rtl/>
              </w:rPr>
              <w:t>ـظرف</w:t>
            </w:r>
            <w:r w:rsidRPr="00666704">
              <w:rPr>
                <w:rFonts w:hint="cs"/>
                <w:rtl/>
              </w:rPr>
              <w:t xml:space="preserve"> </w:t>
            </w:r>
            <w:r>
              <w:rPr>
                <w:rFonts w:hint="cs"/>
                <w:rtl/>
              </w:rPr>
              <w:t>العراقيِّ والنطق الحجازيِّ</w:t>
            </w:r>
            <w:r w:rsidRPr="00725071">
              <w:rPr>
                <w:rStyle w:val="libPoemTiniChar0"/>
                <w:rtl/>
              </w:rPr>
              <w:br/>
              <w:t> </w:t>
            </w:r>
          </w:p>
        </w:tc>
      </w:tr>
      <w:tr w:rsidR="00721BF0" w:rsidTr="00492252">
        <w:tblPrEx>
          <w:tblLook w:val="04A0" w:firstRow="1" w:lastRow="0" w:firstColumn="1" w:lastColumn="0" w:noHBand="0" w:noVBand="1"/>
        </w:tblPrEx>
        <w:trPr>
          <w:trHeight w:val="350"/>
        </w:trPr>
        <w:tc>
          <w:tcPr>
            <w:tcW w:w="3920" w:type="dxa"/>
          </w:tcPr>
          <w:p w:rsidR="00721BF0" w:rsidRDefault="00721BF0" w:rsidP="00492252">
            <w:pPr>
              <w:pStyle w:val="libPoem"/>
            </w:pPr>
            <w:r>
              <w:rPr>
                <w:rFonts w:hint="cs"/>
                <w:rtl/>
              </w:rPr>
              <w:t>وما المدامة</w:t>
            </w:r>
            <w:r w:rsidRPr="00666704">
              <w:rPr>
                <w:rFonts w:hint="cs"/>
                <w:rtl/>
              </w:rPr>
              <w:t xml:space="preserve"> </w:t>
            </w:r>
            <w:r>
              <w:rPr>
                <w:rFonts w:hint="cs"/>
                <w:rtl/>
              </w:rPr>
              <w:t>بالألباب أفتك من</w:t>
            </w:r>
            <w:r w:rsidRPr="00725071">
              <w:rPr>
                <w:rStyle w:val="libPoemTiniChar0"/>
                <w:rtl/>
              </w:rPr>
              <w:br/>
              <w:t> </w:t>
            </w:r>
          </w:p>
        </w:tc>
        <w:tc>
          <w:tcPr>
            <w:tcW w:w="279" w:type="dxa"/>
          </w:tcPr>
          <w:p w:rsidR="00721BF0" w:rsidRDefault="00721BF0" w:rsidP="00492252">
            <w:pPr>
              <w:pStyle w:val="libPoem"/>
              <w:rPr>
                <w:rtl/>
              </w:rPr>
            </w:pPr>
          </w:p>
        </w:tc>
        <w:tc>
          <w:tcPr>
            <w:tcW w:w="3881" w:type="dxa"/>
          </w:tcPr>
          <w:p w:rsidR="00721BF0" w:rsidRDefault="00721BF0" w:rsidP="00492252">
            <w:pPr>
              <w:pStyle w:val="libPoem"/>
            </w:pPr>
            <w:r>
              <w:rPr>
                <w:rFonts w:hint="cs"/>
                <w:rtl/>
              </w:rPr>
              <w:t>فصاحة البدو في ألفاظ تركيِّ</w:t>
            </w:r>
            <w:r w:rsidRPr="00725071">
              <w:rPr>
                <w:rStyle w:val="libPoemTiniChar0"/>
                <w:rtl/>
              </w:rPr>
              <w:br/>
              <w:t> </w:t>
            </w:r>
          </w:p>
        </w:tc>
      </w:tr>
    </w:tbl>
    <w:p w:rsidR="00666704" w:rsidRDefault="00666704" w:rsidP="00D90DFD">
      <w:pPr>
        <w:pStyle w:val="libNormal"/>
        <w:rPr>
          <w:rtl/>
        </w:rPr>
      </w:pPr>
      <w:r>
        <w:rPr>
          <w:rFonts w:hint="cs"/>
          <w:rtl/>
        </w:rPr>
        <w:t>ويوجد تمام القصيدة 27 بيتا</w:t>
      </w:r>
      <w:r w:rsidR="00721BF0">
        <w:rPr>
          <w:rFonts w:hint="cs"/>
          <w:rtl/>
        </w:rPr>
        <w:t>ً</w:t>
      </w:r>
      <w:r>
        <w:rPr>
          <w:rFonts w:hint="cs"/>
          <w:rtl/>
        </w:rPr>
        <w:t xml:space="preserve"> في ( نهاية الإ</w:t>
      </w:r>
      <w:r w:rsidR="00721BF0">
        <w:rPr>
          <w:rFonts w:hint="cs"/>
          <w:rtl/>
        </w:rPr>
        <w:t>رب</w:t>
      </w:r>
      <w:r>
        <w:rPr>
          <w:rFonts w:hint="cs"/>
          <w:rtl/>
        </w:rPr>
        <w:t xml:space="preserve"> ) ج 2 ص 23</w:t>
      </w:r>
      <w:r w:rsidR="00E66EDC">
        <w:rPr>
          <w:rFonts w:hint="cs"/>
          <w:rtl/>
        </w:rPr>
        <w:t>،</w:t>
      </w:r>
      <w:r>
        <w:rPr>
          <w:rFonts w:hint="cs"/>
          <w:rtl/>
        </w:rPr>
        <w:t xml:space="preserve"> وتاريخ حلب ج 4 ص 234</w:t>
      </w:r>
      <w:r w:rsidR="00E66EDC">
        <w:rPr>
          <w:rFonts w:hint="cs"/>
          <w:rtl/>
        </w:rPr>
        <w:t>:</w:t>
      </w:r>
      <w:r>
        <w:rPr>
          <w:rFonts w:hint="cs"/>
          <w:rtl/>
        </w:rPr>
        <w:t xml:space="preserve">وذكر </w:t>
      </w:r>
      <w:r w:rsidR="00827FBC">
        <w:rPr>
          <w:rFonts w:hint="cs"/>
          <w:rtl/>
        </w:rPr>
        <w:t>إبن</w:t>
      </w:r>
      <w:r>
        <w:rPr>
          <w:rFonts w:hint="cs"/>
          <w:rtl/>
        </w:rPr>
        <w:t xml:space="preserve"> خلكان له </w:t>
      </w:r>
      <w:r w:rsidR="00D90DFD">
        <w:rPr>
          <w:rFonts w:hint="cs"/>
          <w:rtl/>
        </w:rPr>
        <w:t>ا</w:t>
      </w:r>
      <w:r>
        <w:rPr>
          <w:rFonts w:hint="cs"/>
          <w:rtl/>
        </w:rPr>
        <w:t>يضا</w:t>
      </w:r>
      <w:r w:rsidR="00721BF0">
        <w:rPr>
          <w:rFonts w:hint="cs"/>
          <w:rtl/>
        </w:rPr>
        <w:t>ً</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721BF0" w:rsidTr="00492252">
        <w:trPr>
          <w:trHeight w:val="350"/>
        </w:trPr>
        <w:tc>
          <w:tcPr>
            <w:tcW w:w="3920" w:type="dxa"/>
            <w:shd w:val="clear" w:color="auto" w:fill="auto"/>
          </w:tcPr>
          <w:p w:rsidR="00721BF0" w:rsidRDefault="00721BF0" w:rsidP="00492252">
            <w:pPr>
              <w:pStyle w:val="libPoem"/>
            </w:pPr>
            <w:r>
              <w:rPr>
                <w:rFonts w:hint="cs"/>
                <w:rtl/>
              </w:rPr>
              <w:t>أنكرت مقلته سفك دمي</w:t>
            </w:r>
            <w:r w:rsidRPr="00725071">
              <w:rPr>
                <w:rStyle w:val="libPoemTiniChar0"/>
                <w:rtl/>
              </w:rPr>
              <w:br/>
              <w:t> </w:t>
            </w:r>
          </w:p>
        </w:tc>
        <w:tc>
          <w:tcPr>
            <w:tcW w:w="279" w:type="dxa"/>
            <w:shd w:val="clear" w:color="auto" w:fill="auto"/>
          </w:tcPr>
          <w:p w:rsidR="00721BF0" w:rsidRDefault="00721BF0" w:rsidP="00492252">
            <w:pPr>
              <w:pStyle w:val="libPoem"/>
              <w:rPr>
                <w:rtl/>
              </w:rPr>
            </w:pPr>
          </w:p>
        </w:tc>
        <w:tc>
          <w:tcPr>
            <w:tcW w:w="3881" w:type="dxa"/>
            <w:shd w:val="clear" w:color="auto" w:fill="auto"/>
          </w:tcPr>
          <w:p w:rsidR="00721BF0" w:rsidRDefault="00721BF0" w:rsidP="00492252">
            <w:pPr>
              <w:pStyle w:val="libPoem"/>
            </w:pPr>
            <w:r>
              <w:rPr>
                <w:rFonts w:hint="cs"/>
                <w:rtl/>
              </w:rPr>
              <w:t>وعلى وجنته فاعترفتْ</w:t>
            </w:r>
            <w:r w:rsidRPr="00725071">
              <w:rPr>
                <w:rStyle w:val="libPoemTiniChar0"/>
                <w:rtl/>
              </w:rPr>
              <w:br/>
              <w:t> </w:t>
            </w:r>
          </w:p>
        </w:tc>
      </w:tr>
      <w:tr w:rsidR="00721BF0" w:rsidTr="00492252">
        <w:trPr>
          <w:trHeight w:val="350"/>
        </w:trPr>
        <w:tc>
          <w:tcPr>
            <w:tcW w:w="3920" w:type="dxa"/>
          </w:tcPr>
          <w:p w:rsidR="00721BF0" w:rsidRDefault="00721BF0" w:rsidP="00492252">
            <w:pPr>
              <w:pStyle w:val="libPoem"/>
            </w:pPr>
            <w:r>
              <w:rPr>
                <w:rFonts w:hint="cs"/>
                <w:rtl/>
              </w:rPr>
              <w:t>لا تخالوا خاله في خدِّه</w:t>
            </w:r>
            <w:r w:rsidRPr="00725071">
              <w:rPr>
                <w:rStyle w:val="libPoemTiniChar0"/>
                <w:rtl/>
              </w:rPr>
              <w:br/>
              <w:t> </w:t>
            </w:r>
          </w:p>
        </w:tc>
        <w:tc>
          <w:tcPr>
            <w:tcW w:w="279" w:type="dxa"/>
          </w:tcPr>
          <w:p w:rsidR="00721BF0" w:rsidRDefault="00721BF0" w:rsidP="00492252">
            <w:pPr>
              <w:pStyle w:val="libPoem"/>
              <w:rPr>
                <w:rtl/>
              </w:rPr>
            </w:pPr>
          </w:p>
        </w:tc>
        <w:tc>
          <w:tcPr>
            <w:tcW w:w="3881" w:type="dxa"/>
          </w:tcPr>
          <w:p w:rsidR="00721BF0" w:rsidRDefault="00721BF0" w:rsidP="00492252">
            <w:pPr>
              <w:pStyle w:val="libPoem"/>
            </w:pPr>
            <w:r>
              <w:rPr>
                <w:rFonts w:hint="cs"/>
                <w:rtl/>
              </w:rPr>
              <w:t>قطرةٌ من دم جفني نقطتْ</w:t>
            </w:r>
            <w:r w:rsidRPr="00725071">
              <w:rPr>
                <w:rStyle w:val="libPoemTiniChar0"/>
                <w:rtl/>
              </w:rPr>
              <w:br/>
              <w:t> </w:t>
            </w:r>
          </w:p>
        </w:tc>
      </w:tr>
      <w:tr w:rsidR="00721BF0" w:rsidTr="00492252">
        <w:trPr>
          <w:trHeight w:val="350"/>
        </w:trPr>
        <w:tc>
          <w:tcPr>
            <w:tcW w:w="3920" w:type="dxa"/>
          </w:tcPr>
          <w:p w:rsidR="00721BF0" w:rsidRDefault="00721BF0" w:rsidP="00492252">
            <w:pPr>
              <w:pStyle w:val="libPoem"/>
            </w:pPr>
            <w:r>
              <w:rPr>
                <w:rFonts w:hint="cs"/>
                <w:rtl/>
              </w:rPr>
              <w:t>ذاك من نار فؤادي جذوةٌ</w:t>
            </w:r>
            <w:r w:rsidRPr="00725071">
              <w:rPr>
                <w:rStyle w:val="libPoemTiniChar0"/>
                <w:rtl/>
              </w:rPr>
              <w:br/>
              <w:t> </w:t>
            </w:r>
          </w:p>
        </w:tc>
        <w:tc>
          <w:tcPr>
            <w:tcW w:w="279" w:type="dxa"/>
          </w:tcPr>
          <w:p w:rsidR="00721BF0" w:rsidRDefault="00721BF0" w:rsidP="00492252">
            <w:pPr>
              <w:pStyle w:val="libPoem"/>
              <w:rPr>
                <w:rtl/>
              </w:rPr>
            </w:pPr>
          </w:p>
        </w:tc>
        <w:tc>
          <w:tcPr>
            <w:tcW w:w="3881" w:type="dxa"/>
          </w:tcPr>
          <w:p w:rsidR="00721BF0" w:rsidRDefault="00721BF0" w:rsidP="00492252">
            <w:pPr>
              <w:pStyle w:val="libPoem"/>
            </w:pPr>
            <w:r>
              <w:rPr>
                <w:rFonts w:hint="cs"/>
                <w:rtl/>
              </w:rPr>
              <w:t>فيه ساخت وانطفت ثمَّ طفتْ</w:t>
            </w:r>
            <w:r w:rsidRPr="00725071">
              <w:rPr>
                <w:rStyle w:val="libPoemTiniChar0"/>
                <w:rtl/>
              </w:rPr>
              <w:br/>
              <w:t> </w:t>
            </w:r>
          </w:p>
        </w:tc>
      </w:tr>
    </w:tbl>
    <w:p w:rsidR="00666704" w:rsidRDefault="00666704" w:rsidP="00D90DFD">
      <w:pPr>
        <w:pStyle w:val="libNormal"/>
        <w:rPr>
          <w:rtl/>
        </w:rPr>
      </w:pPr>
      <w:r w:rsidRPr="00A63DC1">
        <w:rPr>
          <w:rFonts w:hint="cs"/>
          <w:rtl/>
        </w:rPr>
        <w:t>وكان بين المترجم و</w:t>
      </w:r>
      <w:r w:rsidR="00D90DFD">
        <w:rPr>
          <w:rFonts w:hint="cs"/>
          <w:rtl/>
        </w:rPr>
        <w:t>ا</w:t>
      </w:r>
      <w:r w:rsidR="00827FBC" w:rsidRPr="00A63DC1">
        <w:rPr>
          <w:rFonts w:hint="cs"/>
          <w:rtl/>
        </w:rPr>
        <w:t>بن</w:t>
      </w:r>
      <w:r w:rsidRPr="00A63DC1">
        <w:rPr>
          <w:rFonts w:hint="cs"/>
          <w:rtl/>
        </w:rPr>
        <w:t xml:space="preserve"> القيسراني </w:t>
      </w:r>
      <w:r w:rsidRPr="00583C0E">
        <w:rPr>
          <w:rStyle w:val="libFootnotenumChar"/>
          <w:rFonts w:hint="cs"/>
          <w:rtl/>
        </w:rPr>
        <w:t>(1)</w:t>
      </w:r>
      <w:r w:rsidRPr="00A63DC1">
        <w:rPr>
          <w:rFonts w:hint="cs"/>
          <w:rtl/>
        </w:rPr>
        <w:t xml:space="preserve"> مهاجاة وات</w:t>
      </w:r>
      <w:r w:rsidR="00721BF0">
        <w:rPr>
          <w:rFonts w:hint="cs"/>
          <w:rtl/>
        </w:rPr>
        <w:t>َّ</w:t>
      </w:r>
      <w:r w:rsidRPr="00A63DC1">
        <w:rPr>
          <w:rFonts w:hint="cs"/>
          <w:rtl/>
        </w:rPr>
        <w:t xml:space="preserve">فق </w:t>
      </w:r>
      <w:r w:rsidR="00721BF0">
        <w:rPr>
          <w:rFonts w:hint="cs"/>
          <w:rtl/>
        </w:rPr>
        <w:t>ا</w:t>
      </w:r>
      <w:r w:rsidRPr="00A63DC1">
        <w:rPr>
          <w:rFonts w:hint="cs"/>
          <w:rtl/>
        </w:rPr>
        <w:t>ن</w:t>
      </w:r>
      <w:r w:rsidR="00721BF0">
        <w:rPr>
          <w:rFonts w:hint="cs"/>
          <w:rtl/>
        </w:rPr>
        <w:t>َّ</w:t>
      </w:r>
      <w:r w:rsidRPr="00A63DC1">
        <w:rPr>
          <w:rFonts w:hint="cs"/>
          <w:rtl/>
        </w:rPr>
        <w:t xml:space="preserve"> أتابك عماد الدين زنكي صاحب الشام غن</w:t>
      </w:r>
      <w:r w:rsidR="00721BF0">
        <w:rPr>
          <w:rFonts w:hint="cs"/>
          <w:rtl/>
        </w:rPr>
        <w:t>ّ</w:t>
      </w:r>
      <w:r w:rsidRPr="00A63DC1">
        <w:rPr>
          <w:rFonts w:hint="cs"/>
          <w:rtl/>
        </w:rPr>
        <w:t>اه مغن</w:t>
      </w:r>
      <w:r w:rsidR="00721BF0">
        <w:rPr>
          <w:rFonts w:hint="cs"/>
          <w:rtl/>
        </w:rPr>
        <w:t>ّ</w:t>
      </w:r>
      <w:r w:rsidRPr="00A63DC1">
        <w:rPr>
          <w:rFonts w:hint="cs"/>
          <w:rtl/>
        </w:rPr>
        <w:t xml:space="preserve"> على قلعة جعبر وهو يحاصرها قول المترجم</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721BF0" w:rsidTr="00492252">
        <w:trPr>
          <w:trHeight w:val="350"/>
        </w:trPr>
        <w:tc>
          <w:tcPr>
            <w:tcW w:w="3920" w:type="dxa"/>
            <w:shd w:val="clear" w:color="auto" w:fill="auto"/>
          </w:tcPr>
          <w:p w:rsidR="00721BF0" w:rsidRDefault="00721BF0" w:rsidP="00492252">
            <w:pPr>
              <w:pStyle w:val="libPoem"/>
            </w:pPr>
            <w:r>
              <w:rPr>
                <w:rFonts w:hint="cs"/>
                <w:rtl/>
              </w:rPr>
              <w:t>ويلي من المعرض الغضبان إذ</w:t>
            </w:r>
            <w:r w:rsidRPr="00725071">
              <w:rPr>
                <w:rStyle w:val="libPoemTiniChar0"/>
                <w:rtl/>
              </w:rPr>
              <w:br/>
              <w:t> </w:t>
            </w:r>
          </w:p>
        </w:tc>
        <w:tc>
          <w:tcPr>
            <w:tcW w:w="279" w:type="dxa"/>
            <w:shd w:val="clear" w:color="auto" w:fill="auto"/>
          </w:tcPr>
          <w:p w:rsidR="00721BF0" w:rsidRDefault="00721BF0" w:rsidP="00492252">
            <w:pPr>
              <w:pStyle w:val="libPoem"/>
              <w:rPr>
                <w:rtl/>
              </w:rPr>
            </w:pPr>
          </w:p>
        </w:tc>
        <w:tc>
          <w:tcPr>
            <w:tcW w:w="3881" w:type="dxa"/>
            <w:shd w:val="clear" w:color="auto" w:fill="auto"/>
          </w:tcPr>
          <w:p w:rsidR="00721BF0" w:rsidRDefault="00721BF0" w:rsidP="00492252">
            <w:pPr>
              <w:pStyle w:val="libPoem"/>
            </w:pPr>
            <w:r>
              <w:rPr>
                <w:rFonts w:hint="cs"/>
                <w:rtl/>
              </w:rPr>
              <w:t>نقل الواشي إليه حديثاً كلّه زورُ</w:t>
            </w:r>
            <w:r w:rsidRPr="00725071">
              <w:rPr>
                <w:rStyle w:val="libPoemTiniChar0"/>
                <w:rtl/>
              </w:rPr>
              <w:br/>
              <w:t> </w:t>
            </w:r>
          </w:p>
        </w:tc>
      </w:tr>
      <w:tr w:rsidR="00721BF0" w:rsidTr="00492252">
        <w:trPr>
          <w:trHeight w:val="350"/>
        </w:trPr>
        <w:tc>
          <w:tcPr>
            <w:tcW w:w="3920" w:type="dxa"/>
          </w:tcPr>
          <w:p w:rsidR="00721BF0" w:rsidRDefault="00721BF0" w:rsidP="00492252">
            <w:pPr>
              <w:pStyle w:val="libPoem"/>
            </w:pPr>
            <w:r>
              <w:rPr>
                <w:rFonts w:hint="cs"/>
                <w:rtl/>
              </w:rPr>
              <w:t>سلّمت فازورَّ يزوي قوس حاجبه</w:t>
            </w:r>
            <w:r w:rsidRPr="00725071">
              <w:rPr>
                <w:rStyle w:val="libPoemTiniChar0"/>
                <w:rtl/>
              </w:rPr>
              <w:br/>
              <w:t> </w:t>
            </w:r>
          </w:p>
        </w:tc>
        <w:tc>
          <w:tcPr>
            <w:tcW w:w="279" w:type="dxa"/>
          </w:tcPr>
          <w:p w:rsidR="00721BF0" w:rsidRDefault="00721BF0" w:rsidP="00492252">
            <w:pPr>
              <w:pStyle w:val="libPoem"/>
              <w:rPr>
                <w:rtl/>
              </w:rPr>
            </w:pPr>
          </w:p>
        </w:tc>
        <w:tc>
          <w:tcPr>
            <w:tcW w:w="3881" w:type="dxa"/>
          </w:tcPr>
          <w:p w:rsidR="00721BF0" w:rsidRDefault="00721BF0" w:rsidP="00492252">
            <w:pPr>
              <w:pStyle w:val="libPoem"/>
            </w:pPr>
            <w:r>
              <w:rPr>
                <w:rFonts w:hint="cs"/>
                <w:rtl/>
              </w:rPr>
              <w:t>كأنَّني كأس خمرٍ وهو مخمورُ</w:t>
            </w:r>
            <w:r w:rsidRPr="00725071">
              <w:rPr>
                <w:rStyle w:val="libPoemTiniChar0"/>
                <w:rtl/>
              </w:rPr>
              <w:br/>
              <w:t> </w:t>
            </w:r>
          </w:p>
        </w:tc>
      </w:tr>
    </w:tbl>
    <w:p w:rsidR="00FB201C" w:rsidRDefault="00666704" w:rsidP="00D90DFD">
      <w:pPr>
        <w:pStyle w:val="libNormal"/>
        <w:rPr>
          <w:rtl/>
        </w:rPr>
      </w:pPr>
      <w:r>
        <w:rPr>
          <w:rFonts w:hint="cs"/>
          <w:rtl/>
        </w:rPr>
        <w:t>فاستحسنها زنكي وقال</w:t>
      </w:r>
      <w:r w:rsidR="00E66EDC">
        <w:rPr>
          <w:rFonts w:hint="cs"/>
          <w:rtl/>
        </w:rPr>
        <w:t>:</w:t>
      </w:r>
      <w:r>
        <w:rPr>
          <w:rFonts w:hint="cs"/>
          <w:rtl/>
        </w:rPr>
        <w:t>لمن هذه ؟ فقيل</w:t>
      </w:r>
      <w:r w:rsidR="00E66EDC">
        <w:rPr>
          <w:rFonts w:hint="cs"/>
          <w:rtl/>
        </w:rPr>
        <w:t>:</w:t>
      </w:r>
      <w:r>
        <w:rPr>
          <w:rFonts w:hint="cs"/>
          <w:rtl/>
        </w:rPr>
        <w:t>ل</w:t>
      </w:r>
      <w:r w:rsidR="00D90DFD">
        <w:rPr>
          <w:rFonts w:hint="cs"/>
          <w:rtl/>
        </w:rPr>
        <w:t>ا</w:t>
      </w:r>
      <w:r w:rsidR="00827FBC">
        <w:rPr>
          <w:rFonts w:hint="cs"/>
          <w:rtl/>
        </w:rPr>
        <w:t>بن</w:t>
      </w:r>
      <w:r>
        <w:rPr>
          <w:rFonts w:hint="cs"/>
          <w:rtl/>
        </w:rPr>
        <w:t xml:space="preserve"> منير وهو بحلب فكتب إلى</w:t>
      </w:r>
    </w:p>
    <w:p w:rsidR="00666704"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eastAsia="Calibri" w:hint="cs"/>
          <w:rtl/>
        </w:rPr>
        <w:t xml:space="preserve">1 </w:t>
      </w:r>
      <w:r w:rsidR="0013021F">
        <w:rPr>
          <w:rFonts w:eastAsia="Calibri" w:hint="cs"/>
          <w:rtl/>
        </w:rPr>
        <w:t>-</w:t>
      </w:r>
      <w:r w:rsidRPr="008A0D7A">
        <w:rPr>
          <w:rFonts w:eastAsia="Calibri" w:hint="cs"/>
          <w:rtl/>
        </w:rPr>
        <w:t xml:space="preserve"> شرف الدين أبو عبد الله </w:t>
      </w:r>
      <w:r w:rsidR="000477AF">
        <w:rPr>
          <w:rFonts w:eastAsia="Calibri" w:hint="cs"/>
          <w:rtl/>
        </w:rPr>
        <w:t>م</w:t>
      </w:r>
      <w:r w:rsidR="00D90DFD">
        <w:rPr>
          <w:rFonts w:eastAsia="Calibri" w:hint="cs"/>
          <w:rtl/>
        </w:rPr>
        <w:t>حم</w:t>
      </w:r>
      <w:r w:rsidR="000477AF">
        <w:rPr>
          <w:rFonts w:eastAsia="Calibri" w:hint="cs"/>
          <w:rtl/>
        </w:rPr>
        <w:t>د</w:t>
      </w:r>
      <w:r w:rsidRPr="008A0D7A">
        <w:rPr>
          <w:rFonts w:eastAsia="Calibri" w:hint="cs"/>
          <w:rtl/>
        </w:rPr>
        <w:t xml:space="preserve"> بن نصر الخالدي الحلبي الشاعر الفذ </w:t>
      </w:r>
      <w:r w:rsidR="00827FBC">
        <w:rPr>
          <w:rFonts w:eastAsia="Calibri" w:hint="cs"/>
          <w:rtl/>
        </w:rPr>
        <w:t>المتوفّى</w:t>
      </w:r>
      <w:r w:rsidRPr="008A0D7A">
        <w:rPr>
          <w:rFonts w:eastAsia="Calibri" w:hint="cs"/>
          <w:rtl/>
        </w:rPr>
        <w:t xml:space="preserve"> بدمشق 548.</w:t>
      </w:r>
    </w:p>
    <w:p w:rsidR="00666704" w:rsidRPr="00666704" w:rsidRDefault="00666704" w:rsidP="009618AF">
      <w:pPr>
        <w:pStyle w:val="libNormal"/>
      </w:pPr>
      <w:r>
        <w:rPr>
          <w:rFonts w:hint="cs"/>
          <w:rtl/>
        </w:rPr>
        <w:br w:type="page"/>
      </w:r>
    </w:p>
    <w:p w:rsidR="00FB201C" w:rsidRDefault="00666704" w:rsidP="009618AF">
      <w:pPr>
        <w:pStyle w:val="libNormal"/>
        <w:rPr>
          <w:rtl/>
        </w:rPr>
      </w:pPr>
      <w:r>
        <w:rPr>
          <w:rFonts w:hint="cs"/>
          <w:rtl/>
        </w:rPr>
        <w:lastRenderedPageBreak/>
        <w:t>والي حلب يسي</w:t>
      </w:r>
      <w:r w:rsidR="00721BF0">
        <w:rPr>
          <w:rFonts w:hint="cs"/>
          <w:rtl/>
        </w:rPr>
        <w:t>ِّ</w:t>
      </w:r>
      <w:r>
        <w:rPr>
          <w:rFonts w:hint="cs"/>
          <w:rtl/>
        </w:rPr>
        <w:t>ره إليه سريعا</w:t>
      </w:r>
      <w:r w:rsidR="00721BF0">
        <w:rPr>
          <w:rFonts w:hint="cs"/>
          <w:rtl/>
        </w:rPr>
        <w:t>ً</w:t>
      </w:r>
      <w:r>
        <w:rPr>
          <w:rFonts w:hint="cs"/>
          <w:rtl/>
        </w:rPr>
        <w:t xml:space="preserve"> فسي</w:t>
      </w:r>
      <w:r w:rsidR="00721BF0">
        <w:rPr>
          <w:rFonts w:hint="cs"/>
          <w:rtl/>
        </w:rPr>
        <w:t>َّ</w:t>
      </w:r>
      <w:r>
        <w:rPr>
          <w:rFonts w:hint="cs"/>
          <w:rtl/>
        </w:rPr>
        <w:t xml:space="preserve">ره فليلة وصل </w:t>
      </w:r>
      <w:r w:rsidR="00827FBC">
        <w:rPr>
          <w:rFonts w:hint="cs"/>
          <w:rtl/>
        </w:rPr>
        <w:t>إبن</w:t>
      </w:r>
      <w:r>
        <w:rPr>
          <w:rFonts w:hint="cs"/>
          <w:rtl/>
        </w:rPr>
        <w:t xml:space="preserve"> منير ق</w:t>
      </w:r>
      <w:r w:rsidR="00721BF0">
        <w:rPr>
          <w:rFonts w:hint="cs"/>
          <w:rtl/>
        </w:rPr>
        <w:t>ُ</w:t>
      </w:r>
      <w:r>
        <w:rPr>
          <w:rFonts w:hint="cs"/>
          <w:rtl/>
        </w:rPr>
        <w:t xml:space="preserve">تل أتابك زنكي فعاد </w:t>
      </w:r>
      <w:r w:rsidR="00827FBC">
        <w:rPr>
          <w:rFonts w:hint="cs"/>
          <w:rtl/>
        </w:rPr>
        <w:t>إبن</w:t>
      </w:r>
      <w:r>
        <w:rPr>
          <w:rFonts w:hint="cs"/>
          <w:rtl/>
        </w:rPr>
        <w:t xml:space="preserve"> منير صحبة العسكر إلى حلب فلم</w:t>
      </w:r>
      <w:r w:rsidR="00721BF0">
        <w:rPr>
          <w:rFonts w:hint="cs"/>
          <w:rtl/>
        </w:rPr>
        <w:t>ّ</w:t>
      </w:r>
      <w:r>
        <w:rPr>
          <w:rFonts w:hint="cs"/>
          <w:rtl/>
        </w:rPr>
        <w:t xml:space="preserve">ا دخل قال له </w:t>
      </w:r>
      <w:r w:rsidR="00827FBC">
        <w:rPr>
          <w:rFonts w:hint="cs"/>
          <w:rtl/>
        </w:rPr>
        <w:t>إبن</w:t>
      </w:r>
      <w:r>
        <w:rPr>
          <w:rFonts w:hint="cs"/>
          <w:rtl/>
        </w:rPr>
        <w:t xml:space="preserve"> القيسراني</w:t>
      </w:r>
      <w:r w:rsidR="00E66EDC">
        <w:rPr>
          <w:rFonts w:hint="cs"/>
          <w:rtl/>
        </w:rPr>
        <w:t>:</w:t>
      </w:r>
      <w:r>
        <w:rPr>
          <w:rFonts w:hint="cs"/>
          <w:rtl/>
        </w:rPr>
        <w:t>هذه بجميع ما كنت تبكتني به.</w:t>
      </w:r>
    </w:p>
    <w:p w:rsidR="00666704" w:rsidRDefault="00666704" w:rsidP="00721BF0">
      <w:pPr>
        <w:pStyle w:val="libNormal"/>
        <w:rPr>
          <w:rtl/>
        </w:rPr>
      </w:pPr>
      <w:r w:rsidRPr="00A63DC1">
        <w:rPr>
          <w:rFonts w:hint="cs"/>
          <w:rtl/>
        </w:rPr>
        <w:t xml:space="preserve">كان شاعرنا المترجم عند </w:t>
      </w:r>
      <w:r w:rsidR="00721BF0">
        <w:rPr>
          <w:rFonts w:hint="cs"/>
          <w:rtl/>
        </w:rPr>
        <w:t>اُ</w:t>
      </w:r>
      <w:r w:rsidRPr="00A63DC1">
        <w:rPr>
          <w:rFonts w:hint="cs"/>
          <w:rtl/>
        </w:rPr>
        <w:t>مراء بني منقذ بقلعة شيزر وكانوا مقبلين عليه وكان بدمشق شاعر</w:t>
      </w:r>
      <w:r w:rsidR="00721BF0">
        <w:rPr>
          <w:rFonts w:hint="cs"/>
          <w:rtl/>
        </w:rPr>
        <w:t>ٌ</w:t>
      </w:r>
      <w:r w:rsidRPr="00A63DC1">
        <w:rPr>
          <w:rFonts w:hint="cs"/>
          <w:rtl/>
        </w:rPr>
        <w:t xml:space="preserve"> يقال له</w:t>
      </w:r>
      <w:r w:rsidR="00E66EDC">
        <w:rPr>
          <w:rFonts w:hint="cs"/>
          <w:rtl/>
        </w:rPr>
        <w:t>:</w:t>
      </w:r>
      <w:r w:rsidRPr="00A63DC1">
        <w:rPr>
          <w:rFonts w:hint="cs"/>
          <w:rtl/>
        </w:rPr>
        <w:t xml:space="preserve">أبو الوحش وكانت فيه دعابة وبينه وبين أبي الحكم عبيد الله </w:t>
      </w:r>
      <w:r w:rsidRPr="009618AF">
        <w:rPr>
          <w:rStyle w:val="libFootnotenumChar"/>
          <w:rFonts w:hint="cs"/>
          <w:rtl/>
        </w:rPr>
        <w:t>(1)</w:t>
      </w:r>
      <w:r w:rsidRPr="00A63DC1">
        <w:rPr>
          <w:rFonts w:hint="cs"/>
          <w:rtl/>
        </w:rPr>
        <w:t xml:space="preserve"> م</w:t>
      </w:r>
      <w:r w:rsidR="00143FD8">
        <w:rPr>
          <w:rFonts w:hint="cs"/>
          <w:rtl/>
        </w:rPr>
        <w:t>ُ</w:t>
      </w:r>
      <w:r w:rsidRPr="00A63DC1">
        <w:rPr>
          <w:rFonts w:hint="cs"/>
          <w:rtl/>
        </w:rPr>
        <w:t>داعبات فسأل منه كتابا</w:t>
      </w:r>
      <w:r w:rsidR="00143FD8">
        <w:rPr>
          <w:rFonts w:hint="cs"/>
          <w:rtl/>
        </w:rPr>
        <w:t>ً</w:t>
      </w:r>
      <w:r w:rsidRPr="00A63DC1">
        <w:rPr>
          <w:rFonts w:hint="cs"/>
          <w:rtl/>
        </w:rPr>
        <w:t xml:space="preserve"> إلى </w:t>
      </w:r>
      <w:r w:rsidR="00827FBC" w:rsidRPr="00A63DC1">
        <w:rPr>
          <w:rFonts w:hint="cs"/>
          <w:rtl/>
        </w:rPr>
        <w:t>إبن</w:t>
      </w:r>
      <w:r w:rsidRPr="00A63DC1">
        <w:rPr>
          <w:rFonts w:hint="cs"/>
          <w:rtl/>
        </w:rPr>
        <w:t xml:space="preserve"> منير بالوصي</w:t>
      </w:r>
      <w:r w:rsidR="00143FD8">
        <w:rPr>
          <w:rFonts w:hint="cs"/>
          <w:rtl/>
        </w:rPr>
        <w:t>َّ</w:t>
      </w:r>
      <w:r w:rsidRPr="00A63DC1">
        <w:rPr>
          <w:rFonts w:hint="cs"/>
          <w:rtl/>
        </w:rPr>
        <w:t>ة عليه فكتب أبو الحكم</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143FD8" w:rsidTr="00492252">
        <w:trPr>
          <w:trHeight w:val="350"/>
        </w:trPr>
        <w:tc>
          <w:tcPr>
            <w:tcW w:w="3920" w:type="dxa"/>
            <w:shd w:val="clear" w:color="auto" w:fill="auto"/>
          </w:tcPr>
          <w:p w:rsidR="00143FD8" w:rsidRDefault="00143FD8" w:rsidP="00492252">
            <w:pPr>
              <w:pStyle w:val="libPoem"/>
            </w:pPr>
            <w:r>
              <w:rPr>
                <w:rFonts w:hint="cs"/>
                <w:rtl/>
              </w:rPr>
              <w:t>أبا الحسين اسمع مقال فتى</w:t>
            </w:r>
            <w:r w:rsidRPr="00725071">
              <w:rPr>
                <w:rStyle w:val="libPoemTiniChar0"/>
                <w:rtl/>
              </w:rPr>
              <w:br/>
              <w:t> </w:t>
            </w:r>
          </w:p>
        </w:tc>
        <w:tc>
          <w:tcPr>
            <w:tcW w:w="279" w:type="dxa"/>
            <w:shd w:val="clear" w:color="auto" w:fill="auto"/>
          </w:tcPr>
          <w:p w:rsidR="00143FD8" w:rsidRDefault="00143FD8" w:rsidP="00492252">
            <w:pPr>
              <w:pStyle w:val="libPoem"/>
              <w:rPr>
                <w:rtl/>
              </w:rPr>
            </w:pPr>
          </w:p>
        </w:tc>
        <w:tc>
          <w:tcPr>
            <w:tcW w:w="3881" w:type="dxa"/>
            <w:shd w:val="clear" w:color="auto" w:fill="auto"/>
          </w:tcPr>
          <w:p w:rsidR="00143FD8" w:rsidRDefault="00143FD8" w:rsidP="00492252">
            <w:pPr>
              <w:pStyle w:val="libPoem"/>
            </w:pPr>
            <w:r>
              <w:rPr>
                <w:rFonts w:hint="cs"/>
                <w:rtl/>
              </w:rPr>
              <w:t>عوجل فيما يقول فارتجلا</w:t>
            </w:r>
            <w:r w:rsidRPr="00725071">
              <w:rPr>
                <w:rStyle w:val="libPoemTiniChar0"/>
                <w:rtl/>
              </w:rPr>
              <w:br/>
              <w:t> </w:t>
            </w:r>
          </w:p>
        </w:tc>
      </w:tr>
      <w:tr w:rsidR="00143FD8" w:rsidTr="00492252">
        <w:trPr>
          <w:trHeight w:val="350"/>
        </w:trPr>
        <w:tc>
          <w:tcPr>
            <w:tcW w:w="3920" w:type="dxa"/>
          </w:tcPr>
          <w:p w:rsidR="00143FD8" w:rsidRDefault="00143FD8" w:rsidP="00492252">
            <w:pPr>
              <w:pStyle w:val="libPoem"/>
            </w:pPr>
            <w:r>
              <w:rPr>
                <w:rFonts w:hint="cs"/>
                <w:rtl/>
              </w:rPr>
              <w:t>:هذا أبو الوحش جاء ممتدحاً</w:t>
            </w:r>
            <w:r w:rsidRPr="00725071">
              <w:rPr>
                <w:rStyle w:val="libPoemTiniChar0"/>
                <w:rtl/>
              </w:rPr>
              <w:br/>
              <w:t> </w:t>
            </w:r>
          </w:p>
        </w:tc>
        <w:tc>
          <w:tcPr>
            <w:tcW w:w="279" w:type="dxa"/>
          </w:tcPr>
          <w:p w:rsidR="00143FD8" w:rsidRDefault="00143FD8" w:rsidP="00492252">
            <w:pPr>
              <w:pStyle w:val="libPoem"/>
              <w:rPr>
                <w:rtl/>
              </w:rPr>
            </w:pPr>
          </w:p>
        </w:tc>
        <w:tc>
          <w:tcPr>
            <w:tcW w:w="3881" w:type="dxa"/>
          </w:tcPr>
          <w:p w:rsidR="00143FD8" w:rsidRDefault="00143FD8" w:rsidP="00492252">
            <w:pPr>
              <w:pStyle w:val="libPoem"/>
            </w:pPr>
            <w:r>
              <w:rPr>
                <w:rFonts w:hint="cs"/>
                <w:rtl/>
              </w:rPr>
              <w:t>للقوم فاهنأ به إذا وصلا</w:t>
            </w:r>
            <w:r w:rsidRPr="00725071">
              <w:rPr>
                <w:rStyle w:val="libPoemTiniChar0"/>
                <w:rtl/>
              </w:rPr>
              <w:br/>
              <w:t> </w:t>
            </w:r>
          </w:p>
        </w:tc>
      </w:tr>
      <w:tr w:rsidR="00143FD8" w:rsidTr="00492252">
        <w:trPr>
          <w:trHeight w:val="350"/>
        </w:trPr>
        <w:tc>
          <w:tcPr>
            <w:tcW w:w="3920" w:type="dxa"/>
          </w:tcPr>
          <w:p w:rsidR="00143FD8" w:rsidRDefault="00143FD8" w:rsidP="00492252">
            <w:pPr>
              <w:pStyle w:val="libPoem"/>
            </w:pPr>
            <w:r>
              <w:rPr>
                <w:rFonts w:hint="cs"/>
                <w:rtl/>
              </w:rPr>
              <w:t>واتل عليهم بحسن</w:t>
            </w:r>
            <w:r w:rsidRPr="00666704">
              <w:rPr>
                <w:rFonts w:hint="cs"/>
                <w:rtl/>
              </w:rPr>
              <w:t xml:space="preserve"> </w:t>
            </w:r>
            <w:r>
              <w:rPr>
                <w:rFonts w:hint="cs"/>
                <w:rtl/>
              </w:rPr>
              <w:t>شرحك ما</w:t>
            </w:r>
            <w:r w:rsidRPr="00725071">
              <w:rPr>
                <w:rStyle w:val="libPoemTiniChar0"/>
                <w:rtl/>
              </w:rPr>
              <w:br/>
              <w:t> </w:t>
            </w:r>
          </w:p>
        </w:tc>
        <w:tc>
          <w:tcPr>
            <w:tcW w:w="279" w:type="dxa"/>
          </w:tcPr>
          <w:p w:rsidR="00143FD8" w:rsidRDefault="00143FD8" w:rsidP="00492252">
            <w:pPr>
              <w:pStyle w:val="libPoem"/>
              <w:rPr>
                <w:rtl/>
              </w:rPr>
            </w:pPr>
          </w:p>
        </w:tc>
        <w:tc>
          <w:tcPr>
            <w:tcW w:w="3881" w:type="dxa"/>
          </w:tcPr>
          <w:p w:rsidR="00143FD8" w:rsidRDefault="00143FD8" w:rsidP="00492252">
            <w:pPr>
              <w:pStyle w:val="libPoem"/>
            </w:pPr>
            <w:r>
              <w:rPr>
                <w:rFonts w:hint="cs"/>
                <w:rtl/>
              </w:rPr>
              <w:t>أنقله من حديثه جملا</w:t>
            </w:r>
            <w:r w:rsidRPr="00725071">
              <w:rPr>
                <w:rStyle w:val="libPoemTiniChar0"/>
                <w:rtl/>
              </w:rPr>
              <w:br/>
              <w:t> </w:t>
            </w:r>
          </w:p>
        </w:tc>
      </w:tr>
      <w:tr w:rsidR="00143FD8" w:rsidTr="00492252">
        <w:trPr>
          <w:trHeight w:val="350"/>
        </w:trPr>
        <w:tc>
          <w:tcPr>
            <w:tcW w:w="3920" w:type="dxa"/>
          </w:tcPr>
          <w:p w:rsidR="00143FD8" w:rsidRDefault="00143FD8" w:rsidP="00492252">
            <w:pPr>
              <w:pStyle w:val="libPoem"/>
            </w:pPr>
            <w:r>
              <w:rPr>
                <w:rFonts w:hint="cs"/>
                <w:rtl/>
              </w:rPr>
              <w:t>وخبِّر القوم انَّه رجلٌ</w:t>
            </w:r>
            <w:r w:rsidRPr="00725071">
              <w:rPr>
                <w:rStyle w:val="libPoemTiniChar0"/>
                <w:rtl/>
              </w:rPr>
              <w:br/>
              <w:t> </w:t>
            </w:r>
          </w:p>
        </w:tc>
        <w:tc>
          <w:tcPr>
            <w:tcW w:w="279" w:type="dxa"/>
          </w:tcPr>
          <w:p w:rsidR="00143FD8" w:rsidRDefault="00143FD8" w:rsidP="00492252">
            <w:pPr>
              <w:pStyle w:val="libPoem"/>
              <w:rPr>
                <w:rtl/>
              </w:rPr>
            </w:pPr>
          </w:p>
        </w:tc>
        <w:tc>
          <w:tcPr>
            <w:tcW w:w="3881" w:type="dxa"/>
          </w:tcPr>
          <w:p w:rsidR="00143FD8" w:rsidRDefault="00143FD8" w:rsidP="00492252">
            <w:pPr>
              <w:pStyle w:val="libPoem"/>
            </w:pPr>
            <w:r>
              <w:rPr>
                <w:rFonts w:hint="cs"/>
                <w:rtl/>
              </w:rPr>
              <w:t>ما أبصر الناس مثله رجلا</w:t>
            </w:r>
            <w:r w:rsidRPr="00725071">
              <w:rPr>
                <w:rStyle w:val="libPoemTiniChar0"/>
                <w:rtl/>
              </w:rPr>
              <w:br/>
              <w:t> </w:t>
            </w:r>
          </w:p>
        </w:tc>
      </w:tr>
    </w:tbl>
    <w:p w:rsidR="00666704" w:rsidRDefault="00666704" w:rsidP="009618AF">
      <w:pPr>
        <w:pStyle w:val="libNormal"/>
        <w:rPr>
          <w:rtl/>
        </w:rPr>
      </w:pPr>
      <w:r>
        <w:rPr>
          <w:rFonts w:hint="cs"/>
          <w:rtl/>
        </w:rPr>
        <w:t>ومنها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143FD8" w:rsidTr="00492252">
        <w:trPr>
          <w:trHeight w:val="350"/>
        </w:trPr>
        <w:tc>
          <w:tcPr>
            <w:tcW w:w="3920" w:type="dxa"/>
            <w:shd w:val="clear" w:color="auto" w:fill="auto"/>
          </w:tcPr>
          <w:p w:rsidR="00143FD8" w:rsidRDefault="00143FD8" w:rsidP="00492252">
            <w:pPr>
              <w:pStyle w:val="libPoem"/>
            </w:pPr>
            <w:r>
              <w:rPr>
                <w:rFonts w:hint="cs"/>
                <w:rtl/>
              </w:rPr>
              <w:t>وهو على خفّةٍ به أبدا</w:t>
            </w:r>
            <w:r w:rsidRPr="00725071">
              <w:rPr>
                <w:rStyle w:val="libPoemTiniChar0"/>
                <w:rtl/>
              </w:rPr>
              <w:br/>
              <w:t> </w:t>
            </w:r>
          </w:p>
        </w:tc>
        <w:tc>
          <w:tcPr>
            <w:tcW w:w="279" w:type="dxa"/>
            <w:shd w:val="clear" w:color="auto" w:fill="auto"/>
          </w:tcPr>
          <w:p w:rsidR="00143FD8" w:rsidRDefault="00143FD8" w:rsidP="00492252">
            <w:pPr>
              <w:pStyle w:val="libPoem"/>
              <w:rPr>
                <w:rtl/>
              </w:rPr>
            </w:pPr>
          </w:p>
        </w:tc>
        <w:tc>
          <w:tcPr>
            <w:tcW w:w="3881" w:type="dxa"/>
            <w:shd w:val="clear" w:color="auto" w:fill="auto"/>
          </w:tcPr>
          <w:p w:rsidR="00143FD8" w:rsidRDefault="00143FD8" w:rsidP="00492252">
            <w:pPr>
              <w:pStyle w:val="libPoem"/>
            </w:pPr>
            <w:r w:rsidRPr="009618AF">
              <w:rPr>
                <w:rFonts w:hint="cs"/>
                <w:rtl/>
              </w:rPr>
              <w:t>معترف</w:t>
            </w:r>
            <w:r>
              <w:rPr>
                <w:rFonts w:hint="cs"/>
                <w:rtl/>
              </w:rPr>
              <w:t>ٌ</w:t>
            </w:r>
            <w:r w:rsidRPr="009618AF">
              <w:rPr>
                <w:rFonts w:hint="cs"/>
                <w:rtl/>
              </w:rPr>
              <w:t xml:space="preserve"> </w:t>
            </w:r>
            <w:r>
              <w:rPr>
                <w:rFonts w:hint="cs"/>
                <w:rtl/>
              </w:rPr>
              <w:t>انَّه</w:t>
            </w:r>
            <w:r w:rsidRPr="009618AF">
              <w:rPr>
                <w:rFonts w:hint="cs"/>
                <w:rtl/>
              </w:rPr>
              <w:t xml:space="preserve"> من الثقلا</w:t>
            </w:r>
            <w:r w:rsidRPr="00725071">
              <w:rPr>
                <w:rStyle w:val="libPoemTiniChar0"/>
                <w:rtl/>
              </w:rPr>
              <w:br/>
              <w:t> </w:t>
            </w:r>
          </w:p>
        </w:tc>
      </w:tr>
      <w:tr w:rsidR="00143FD8" w:rsidTr="00492252">
        <w:trPr>
          <w:trHeight w:val="350"/>
        </w:trPr>
        <w:tc>
          <w:tcPr>
            <w:tcW w:w="3920" w:type="dxa"/>
          </w:tcPr>
          <w:p w:rsidR="00143FD8" w:rsidRDefault="00143FD8" w:rsidP="00492252">
            <w:pPr>
              <w:pStyle w:val="libPoem"/>
            </w:pPr>
            <w:r>
              <w:rPr>
                <w:rFonts w:hint="cs"/>
                <w:rtl/>
              </w:rPr>
              <w:t>يمتُّ بالثلب والرقاعة والسـ</w:t>
            </w:r>
            <w:r w:rsidRPr="00725071">
              <w:rPr>
                <w:rStyle w:val="libPoemTiniChar0"/>
                <w:rtl/>
              </w:rPr>
              <w:br/>
              <w:t> </w:t>
            </w:r>
          </w:p>
        </w:tc>
        <w:tc>
          <w:tcPr>
            <w:tcW w:w="279" w:type="dxa"/>
          </w:tcPr>
          <w:p w:rsidR="00143FD8" w:rsidRDefault="00143FD8" w:rsidP="00492252">
            <w:pPr>
              <w:pStyle w:val="libPoem"/>
              <w:rPr>
                <w:rtl/>
              </w:rPr>
            </w:pPr>
          </w:p>
        </w:tc>
        <w:tc>
          <w:tcPr>
            <w:tcW w:w="3881" w:type="dxa"/>
          </w:tcPr>
          <w:p w:rsidR="00143FD8" w:rsidRDefault="00143FD8" w:rsidP="00492252">
            <w:pPr>
              <w:pStyle w:val="libPoem"/>
            </w:pPr>
            <w:r>
              <w:rPr>
                <w:rFonts w:hint="cs"/>
                <w:rtl/>
              </w:rPr>
              <w:t>ـ</w:t>
            </w:r>
            <w:r w:rsidRPr="009618AF">
              <w:rPr>
                <w:rFonts w:hint="cs"/>
                <w:rtl/>
              </w:rPr>
              <w:t>خف وأم</w:t>
            </w:r>
            <w:r>
              <w:rPr>
                <w:rFonts w:hint="cs"/>
                <w:rtl/>
              </w:rPr>
              <w:t>ّ</w:t>
            </w:r>
            <w:r w:rsidRPr="009618AF">
              <w:rPr>
                <w:rFonts w:hint="cs"/>
                <w:rtl/>
              </w:rPr>
              <w:t>ا بغير ذاك فلا</w:t>
            </w:r>
            <w:r w:rsidRPr="00725071">
              <w:rPr>
                <w:rStyle w:val="libPoemTiniChar0"/>
                <w:rtl/>
              </w:rPr>
              <w:br/>
              <w:t> </w:t>
            </w:r>
          </w:p>
        </w:tc>
      </w:tr>
      <w:tr w:rsidR="00143FD8" w:rsidTr="00492252">
        <w:trPr>
          <w:trHeight w:val="350"/>
        </w:trPr>
        <w:tc>
          <w:tcPr>
            <w:tcW w:w="3920" w:type="dxa"/>
          </w:tcPr>
          <w:p w:rsidR="00143FD8" w:rsidRDefault="00143FD8" w:rsidP="00492252">
            <w:pPr>
              <w:pStyle w:val="libPoem"/>
            </w:pPr>
            <w:r>
              <w:rPr>
                <w:rFonts w:hint="cs"/>
                <w:rtl/>
              </w:rPr>
              <w:t>إن أنت فاتحته</w:t>
            </w:r>
            <w:r w:rsidRPr="00666704">
              <w:rPr>
                <w:rFonts w:hint="cs"/>
                <w:rtl/>
              </w:rPr>
              <w:t xml:space="preserve"> </w:t>
            </w:r>
            <w:r>
              <w:rPr>
                <w:rFonts w:hint="cs"/>
                <w:rtl/>
              </w:rPr>
              <w:t>لتخبر ما</w:t>
            </w:r>
            <w:r w:rsidRPr="00725071">
              <w:rPr>
                <w:rStyle w:val="libPoemTiniChar0"/>
                <w:rtl/>
              </w:rPr>
              <w:br/>
              <w:t> </w:t>
            </w:r>
          </w:p>
        </w:tc>
        <w:tc>
          <w:tcPr>
            <w:tcW w:w="279" w:type="dxa"/>
          </w:tcPr>
          <w:p w:rsidR="00143FD8" w:rsidRDefault="00143FD8" w:rsidP="00492252">
            <w:pPr>
              <w:pStyle w:val="libPoem"/>
              <w:rPr>
                <w:rtl/>
              </w:rPr>
            </w:pPr>
          </w:p>
        </w:tc>
        <w:tc>
          <w:tcPr>
            <w:tcW w:w="3881" w:type="dxa"/>
          </w:tcPr>
          <w:p w:rsidR="00143FD8" w:rsidRDefault="00143FD8" w:rsidP="00492252">
            <w:pPr>
              <w:pStyle w:val="libPoem"/>
            </w:pPr>
            <w:r w:rsidRPr="009618AF">
              <w:rPr>
                <w:rFonts w:hint="cs"/>
                <w:rtl/>
              </w:rPr>
              <w:t>يصدر عنه فتحت منه خلا</w:t>
            </w:r>
            <w:r w:rsidRPr="00725071">
              <w:rPr>
                <w:rStyle w:val="libPoemTiniChar0"/>
                <w:rtl/>
              </w:rPr>
              <w:br/>
              <w:t> </w:t>
            </w:r>
          </w:p>
        </w:tc>
      </w:tr>
      <w:tr w:rsidR="00143FD8" w:rsidTr="00492252">
        <w:trPr>
          <w:trHeight w:val="350"/>
        </w:trPr>
        <w:tc>
          <w:tcPr>
            <w:tcW w:w="3920" w:type="dxa"/>
          </w:tcPr>
          <w:p w:rsidR="00143FD8" w:rsidRDefault="00143FD8" w:rsidP="00492252">
            <w:pPr>
              <w:pStyle w:val="libPoem"/>
            </w:pPr>
            <w:r>
              <w:rPr>
                <w:rFonts w:hint="cs"/>
                <w:rtl/>
              </w:rPr>
              <w:t>فنبِّه إن حلَّ خطَّة الخسف</w:t>
            </w:r>
            <w:r w:rsidRPr="00725071">
              <w:rPr>
                <w:rStyle w:val="libPoemTiniChar0"/>
                <w:rtl/>
              </w:rPr>
              <w:br/>
              <w:t> </w:t>
            </w:r>
          </w:p>
        </w:tc>
        <w:tc>
          <w:tcPr>
            <w:tcW w:w="279" w:type="dxa"/>
          </w:tcPr>
          <w:p w:rsidR="00143FD8" w:rsidRDefault="00143FD8" w:rsidP="00492252">
            <w:pPr>
              <w:pStyle w:val="libPoem"/>
              <w:rPr>
                <w:rtl/>
              </w:rPr>
            </w:pPr>
          </w:p>
        </w:tc>
        <w:tc>
          <w:tcPr>
            <w:tcW w:w="3881" w:type="dxa"/>
          </w:tcPr>
          <w:p w:rsidR="00143FD8" w:rsidRDefault="00143FD8" w:rsidP="00492252">
            <w:pPr>
              <w:pStyle w:val="libPoem"/>
            </w:pPr>
            <w:r w:rsidRPr="009618AF">
              <w:rPr>
                <w:rFonts w:hint="cs"/>
                <w:rtl/>
              </w:rPr>
              <w:t>والهون ورح</w:t>
            </w:r>
            <w:r>
              <w:rPr>
                <w:rFonts w:hint="cs"/>
                <w:rtl/>
              </w:rPr>
              <w:t>ِّ</w:t>
            </w:r>
            <w:r w:rsidRPr="009618AF">
              <w:rPr>
                <w:rFonts w:hint="cs"/>
                <w:rtl/>
              </w:rPr>
              <w:t>ب به إذا رحلا</w:t>
            </w:r>
            <w:r w:rsidRPr="00725071">
              <w:rPr>
                <w:rStyle w:val="libPoemTiniChar0"/>
                <w:rtl/>
              </w:rPr>
              <w:br/>
              <w:t> </w:t>
            </w:r>
          </w:p>
        </w:tc>
      </w:tr>
      <w:tr w:rsidR="00143FD8" w:rsidTr="00492252">
        <w:trPr>
          <w:trHeight w:val="350"/>
        </w:trPr>
        <w:tc>
          <w:tcPr>
            <w:tcW w:w="3920" w:type="dxa"/>
          </w:tcPr>
          <w:p w:rsidR="00143FD8" w:rsidRDefault="00143FD8" w:rsidP="00492252">
            <w:pPr>
              <w:pStyle w:val="libPoem"/>
            </w:pPr>
            <w:r>
              <w:rPr>
                <w:rFonts w:hint="cs"/>
                <w:rtl/>
              </w:rPr>
              <w:t>وأسقه السمَّ إن ظفرتَ به</w:t>
            </w:r>
            <w:r w:rsidRPr="00725071">
              <w:rPr>
                <w:rStyle w:val="libPoemTiniChar0"/>
                <w:rtl/>
              </w:rPr>
              <w:br/>
              <w:t> </w:t>
            </w:r>
          </w:p>
        </w:tc>
        <w:tc>
          <w:tcPr>
            <w:tcW w:w="279" w:type="dxa"/>
          </w:tcPr>
          <w:p w:rsidR="00143FD8" w:rsidRDefault="00143FD8" w:rsidP="00492252">
            <w:pPr>
              <w:pStyle w:val="libPoem"/>
              <w:rPr>
                <w:rtl/>
              </w:rPr>
            </w:pPr>
          </w:p>
        </w:tc>
        <w:tc>
          <w:tcPr>
            <w:tcW w:w="3881" w:type="dxa"/>
          </w:tcPr>
          <w:p w:rsidR="00143FD8" w:rsidRDefault="00143FD8" w:rsidP="00492252">
            <w:pPr>
              <w:pStyle w:val="libPoem"/>
            </w:pPr>
            <w:r w:rsidRPr="009618AF">
              <w:rPr>
                <w:rFonts w:hint="cs"/>
                <w:rtl/>
              </w:rPr>
              <w:t>وامزج له من لسانك العسلا</w:t>
            </w:r>
            <w:r w:rsidRPr="009618AF">
              <w:rPr>
                <w:rStyle w:val="libFootnotenumChar"/>
                <w:rFonts w:hint="cs"/>
                <w:rtl/>
              </w:rPr>
              <w:t>(2)</w:t>
            </w:r>
            <w:r w:rsidRPr="00725071">
              <w:rPr>
                <w:rStyle w:val="libPoemTiniChar0"/>
                <w:rtl/>
              </w:rPr>
              <w:br/>
              <w:t> </w:t>
            </w:r>
          </w:p>
        </w:tc>
      </w:tr>
    </w:tbl>
    <w:p w:rsidR="00666704" w:rsidRDefault="00666704" w:rsidP="009618AF">
      <w:pPr>
        <w:pStyle w:val="libNormal"/>
        <w:rPr>
          <w:rtl/>
        </w:rPr>
      </w:pPr>
      <w:r>
        <w:rPr>
          <w:rFonts w:hint="cs"/>
          <w:rtl/>
        </w:rPr>
        <w:t>وذكر النويري له في ( نهاية الإ</w:t>
      </w:r>
      <w:r w:rsidR="00143FD8">
        <w:rPr>
          <w:rFonts w:hint="cs"/>
          <w:rtl/>
        </w:rPr>
        <w:t>رب</w:t>
      </w:r>
      <w:r>
        <w:rPr>
          <w:rFonts w:hint="cs"/>
          <w:rtl/>
        </w:rPr>
        <w:t xml:space="preserve"> ) ج 2</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143FD8" w:rsidTr="00492252">
        <w:trPr>
          <w:trHeight w:val="350"/>
        </w:trPr>
        <w:tc>
          <w:tcPr>
            <w:tcW w:w="3920" w:type="dxa"/>
            <w:shd w:val="clear" w:color="auto" w:fill="auto"/>
          </w:tcPr>
          <w:p w:rsidR="00143FD8" w:rsidRDefault="00143FD8" w:rsidP="00492252">
            <w:pPr>
              <w:pStyle w:val="libPoem"/>
            </w:pPr>
            <w:r>
              <w:rPr>
                <w:rFonts w:hint="cs"/>
                <w:rtl/>
              </w:rPr>
              <w:t>لاح لنا عاطلاً فصيغ له</w:t>
            </w:r>
            <w:r w:rsidRPr="00725071">
              <w:rPr>
                <w:rStyle w:val="libPoemTiniChar0"/>
                <w:rtl/>
              </w:rPr>
              <w:br/>
              <w:t> </w:t>
            </w:r>
          </w:p>
        </w:tc>
        <w:tc>
          <w:tcPr>
            <w:tcW w:w="279" w:type="dxa"/>
            <w:shd w:val="clear" w:color="auto" w:fill="auto"/>
          </w:tcPr>
          <w:p w:rsidR="00143FD8" w:rsidRDefault="00143FD8" w:rsidP="00492252">
            <w:pPr>
              <w:pStyle w:val="libPoem"/>
              <w:rPr>
                <w:rtl/>
              </w:rPr>
            </w:pPr>
          </w:p>
        </w:tc>
        <w:tc>
          <w:tcPr>
            <w:tcW w:w="3881" w:type="dxa"/>
            <w:shd w:val="clear" w:color="auto" w:fill="auto"/>
          </w:tcPr>
          <w:p w:rsidR="00143FD8" w:rsidRDefault="00143FD8" w:rsidP="00492252">
            <w:pPr>
              <w:pStyle w:val="libPoem"/>
            </w:pPr>
            <w:r>
              <w:rPr>
                <w:rFonts w:hint="cs"/>
                <w:rtl/>
              </w:rPr>
              <w:t>مناطقٌ من مراشق المقلِ</w:t>
            </w:r>
            <w:r w:rsidRPr="00725071">
              <w:rPr>
                <w:rStyle w:val="libPoemTiniChar0"/>
                <w:rtl/>
              </w:rPr>
              <w:br/>
              <w:t> </w:t>
            </w:r>
          </w:p>
        </w:tc>
      </w:tr>
      <w:tr w:rsidR="00143FD8" w:rsidTr="00492252">
        <w:trPr>
          <w:trHeight w:val="350"/>
        </w:trPr>
        <w:tc>
          <w:tcPr>
            <w:tcW w:w="3920" w:type="dxa"/>
          </w:tcPr>
          <w:p w:rsidR="00143FD8" w:rsidRDefault="00143FD8" w:rsidP="00492252">
            <w:pPr>
              <w:pStyle w:val="libPoem"/>
            </w:pPr>
            <w:r>
              <w:rPr>
                <w:rFonts w:hint="cs"/>
                <w:rtl/>
              </w:rPr>
              <w:t>حياة روحي وفي لواحظه</w:t>
            </w:r>
            <w:r w:rsidRPr="00725071">
              <w:rPr>
                <w:rStyle w:val="libPoemTiniChar0"/>
                <w:rtl/>
              </w:rPr>
              <w:br/>
              <w:t> </w:t>
            </w:r>
          </w:p>
        </w:tc>
        <w:tc>
          <w:tcPr>
            <w:tcW w:w="279" w:type="dxa"/>
          </w:tcPr>
          <w:p w:rsidR="00143FD8" w:rsidRDefault="00143FD8" w:rsidP="00492252">
            <w:pPr>
              <w:pStyle w:val="libPoem"/>
              <w:rPr>
                <w:rtl/>
              </w:rPr>
            </w:pPr>
          </w:p>
        </w:tc>
        <w:tc>
          <w:tcPr>
            <w:tcW w:w="3881" w:type="dxa"/>
          </w:tcPr>
          <w:p w:rsidR="00143FD8" w:rsidRDefault="00143FD8" w:rsidP="00492252">
            <w:pPr>
              <w:pStyle w:val="libPoem"/>
            </w:pPr>
            <w:r>
              <w:rPr>
                <w:rFonts w:hint="cs"/>
                <w:rtl/>
              </w:rPr>
              <w:t>حتفي بين النشاط والكسلِ</w:t>
            </w:r>
            <w:r w:rsidRPr="00725071">
              <w:rPr>
                <w:rStyle w:val="libPoemTiniChar0"/>
                <w:rtl/>
              </w:rPr>
              <w:br/>
              <w:t> </w:t>
            </w:r>
          </w:p>
        </w:tc>
      </w:tr>
      <w:tr w:rsidR="00143FD8" w:rsidTr="00492252">
        <w:trPr>
          <w:trHeight w:val="350"/>
        </w:trPr>
        <w:tc>
          <w:tcPr>
            <w:tcW w:w="3920" w:type="dxa"/>
          </w:tcPr>
          <w:p w:rsidR="00143FD8" w:rsidRDefault="00143FD8" w:rsidP="00492252">
            <w:pPr>
              <w:pStyle w:val="libPoem"/>
            </w:pPr>
            <w:r>
              <w:rPr>
                <w:rFonts w:hint="cs"/>
                <w:rtl/>
              </w:rPr>
              <w:t>ما خاله من فتيت عنبرُ صد</w:t>
            </w:r>
            <w:r w:rsidRPr="00725071">
              <w:rPr>
                <w:rStyle w:val="libPoemTiniChar0"/>
                <w:rtl/>
              </w:rPr>
              <w:br/>
              <w:t> </w:t>
            </w:r>
          </w:p>
        </w:tc>
        <w:tc>
          <w:tcPr>
            <w:tcW w:w="279" w:type="dxa"/>
          </w:tcPr>
          <w:p w:rsidR="00143FD8" w:rsidRDefault="00143FD8" w:rsidP="00492252">
            <w:pPr>
              <w:pStyle w:val="libPoem"/>
              <w:rPr>
                <w:rtl/>
              </w:rPr>
            </w:pPr>
          </w:p>
        </w:tc>
        <w:tc>
          <w:tcPr>
            <w:tcW w:w="3881" w:type="dxa"/>
          </w:tcPr>
          <w:p w:rsidR="00143FD8" w:rsidRDefault="00143FD8" w:rsidP="00492252">
            <w:pPr>
              <w:pStyle w:val="libPoem"/>
            </w:pPr>
            <w:r>
              <w:rPr>
                <w:rFonts w:hint="cs"/>
                <w:rtl/>
              </w:rPr>
              <w:t>غيه ولا قطر صبغة الكحلِ</w:t>
            </w:r>
            <w:r w:rsidRPr="00725071">
              <w:rPr>
                <w:rStyle w:val="libPoemTiniChar0"/>
                <w:rtl/>
              </w:rPr>
              <w:br/>
              <w:t> </w:t>
            </w:r>
          </w:p>
        </w:tc>
      </w:tr>
      <w:tr w:rsidR="00143FD8" w:rsidTr="00492252">
        <w:trPr>
          <w:trHeight w:val="350"/>
        </w:trPr>
        <w:tc>
          <w:tcPr>
            <w:tcW w:w="3920" w:type="dxa"/>
          </w:tcPr>
          <w:p w:rsidR="00143FD8" w:rsidRDefault="00143FD8" w:rsidP="00492252">
            <w:pPr>
              <w:pStyle w:val="libPoem"/>
            </w:pPr>
            <w:r>
              <w:rPr>
                <w:rFonts w:hint="cs"/>
                <w:rtl/>
              </w:rPr>
              <w:t>لكن سويداء قلب عاشقه</w:t>
            </w:r>
            <w:r w:rsidRPr="00725071">
              <w:rPr>
                <w:rStyle w:val="libPoemTiniChar0"/>
                <w:rtl/>
              </w:rPr>
              <w:br/>
              <w:t> </w:t>
            </w:r>
          </w:p>
        </w:tc>
        <w:tc>
          <w:tcPr>
            <w:tcW w:w="279" w:type="dxa"/>
          </w:tcPr>
          <w:p w:rsidR="00143FD8" w:rsidRDefault="00143FD8" w:rsidP="00492252">
            <w:pPr>
              <w:pStyle w:val="libPoem"/>
              <w:rPr>
                <w:rtl/>
              </w:rPr>
            </w:pPr>
          </w:p>
        </w:tc>
        <w:tc>
          <w:tcPr>
            <w:tcW w:w="3881" w:type="dxa"/>
          </w:tcPr>
          <w:p w:rsidR="00143FD8" w:rsidRDefault="00143FD8" w:rsidP="00492252">
            <w:pPr>
              <w:pStyle w:val="libPoem"/>
            </w:pPr>
            <w:r>
              <w:rPr>
                <w:rFonts w:hint="cs"/>
                <w:rtl/>
              </w:rPr>
              <w:t>طفت على نار وردة الخجلِ</w:t>
            </w:r>
            <w:r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B24451">
      <w:pPr>
        <w:pStyle w:val="libFootnote0"/>
        <w:rPr>
          <w:rFonts w:eastAsia="Calibri"/>
          <w:rtl/>
        </w:rPr>
      </w:pPr>
      <w:r w:rsidRPr="008A0D7A">
        <w:rPr>
          <w:rFonts w:eastAsia="Calibri" w:hint="cs"/>
          <w:rtl/>
        </w:rPr>
        <w:t xml:space="preserve">1 </w:t>
      </w:r>
      <w:r w:rsidR="0013021F">
        <w:rPr>
          <w:rFonts w:eastAsia="Calibri" w:hint="cs"/>
          <w:rtl/>
        </w:rPr>
        <w:t>-</w:t>
      </w:r>
      <w:r w:rsidRPr="008A0D7A">
        <w:rPr>
          <w:rFonts w:eastAsia="Calibri" w:hint="cs"/>
          <w:rtl/>
        </w:rPr>
        <w:t xml:space="preserve"> هو أبو الحكم عبيد الله بن المظفر المغ</w:t>
      </w:r>
      <w:r w:rsidR="00B24451">
        <w:rPr>
          <w:rFonts w:eastAsia="Calibri" w:hint="cs"/>
          <w:rtl/>
        </w:rPr>
        <w:t>رب</w:t>
      </w:r>
      <w:r w:rsidRPr="008A0D7A">
        <w:rPr>
          <w:rFonts w:eastAsia="Calibri" w:hint="cs"/>
          <w:rtl/>
        </w:rPr>
        <w:t>ي الشاعر المتضلع في ال</w:t>
      </w:r>
      <w:r w:rsidR="00B24451">
        <w:rPr>
          <w:rFonts w:eastAsia="Calibri" w:hint="cs"/>
          <w:rtl/>
        </w:rPr>
        <w:t>ا</w:t>
      </w:r>
      <w:r w:rsidRPr="008A0D7A">
        <w:rPr>
          <w:rFonts w:eastAsia="Calibri" w:hint="cs"/>
          <w:rtl/>
        </w:rPr>
        <w:t xml:space="preserve">دب والطب والهندسة له أشياء مستملحة منها مقصورة هزلية ضاهى بها مقصورة </w:t>
      </w:r>
      <w:r w:rsidR="00B24451">
        <w:rPr>
          <w:rFonts w:eastAsia="Calibri" w:hint="cs"/>
          <w:rtl/>
        </w:rPr>
        <w:t>ا</w:t>
      </w:r>
      <w:r w:rsidR="00827FBC">
        <w:rPr>
          <w:rFonts w:eastAsia="Calibri" w:hint="cs"/>
          <w:rtl/>
        </w:rPr>
        <w:t>بن</w:t>
      </w:r>
      <w:r w:rsidRPr="008A0D7A">
        <w:rPr>
          <w:rFonts w:eastAsia="Calibri" w:hint="cs"/>
          <w:rtl/>
        </w:rPr>
        <w:t xml:space="preserve"> دريد ولد باليمن سنة 486 وتوفي بدمشق سنة 549. توجد ترجمته في تاريخ </w:t>
      </w:r>
      <w:r w:rsidR="00B24451">
        <w:rPr>
          <w:rFonts w:eastAsia="Calibri" w:hint="cs"/>
          <w:rtl/>
        </w:rPr>
        <w:t>ا</w:t>
      </w:r>
      <w:r w:rsidR="00827FBC">
        <w:rPr>
          <w:rFonts w:eastAsia="Calibri" w:hint="cs"/>
          <w:rtl/>
        </w:rPr>
        <w:t>بن</w:t>
      </w:r>
      <w:r w:rsidRPr="008A0D7A">
        <w:rPr>
          <w:rFonts w:eastAsia="Calibri" w:hint="cs"/>
          <w:rtl/>
        </w:rPr>
        <w:t xml:space="preserve"> خلكان 1 ص 295</w:t>
      </w:r>
      <w:r w:rsidR="00E66EDC">
        <w:rPr>
          <w:rFonts w:eastAsia="Calibri" w:hint="cs"/>
          <w:rtl/>
        </w:rPr>
        <w:t>،</w:t>
      </w:r>
      <w:r w:rsidRPr="008A0D7A">
        <w:rPr>
          <w:rFonts w:eastAsia="Calibri" w:hint="cs"/>
          <w:rtl/>
        </w:rPr>
        <w:t xml:space="preserve"> ونفح الطيب 1 ص 385 وغيرهما.</w:t>
      </w:r>
    </w:p>
    <w:p w:rsidR="00FB201C" w:rsidRDefault="00666704" w:rsidP="00F67EBD">
      <w:pPr>
        <w:pStyle w:val="libFootnote0"/>
        <w:rPr>
          <w:rtl/>
        </w:rPr>
      </w:pPr>
      <w:r w:rsidRPr="008A0D7A">
        <w:rPr>
          <w:rFonts w:eastAsia="Calibri" w:hint="cs"/>
          <w:rtl/>
        </w:rPr>
        <w:t xml:space="preserve">2 </w:t>
      </w:r>
      <w:r w:rsidR="0013021F">
        <w:rPr>
          <w:rFonts w:eastAsia="Calibri" w:hint="cs"/>
          <w:rtl/>
        </w:rPr>
        <w:t>-</w:t>
      </w:r>
      <w:r w:rsidRPr="008A0D7A">
        <w:rPr>
          <w:rFonts w:eastAsia="Calibri" w:hint="cs"/>
          <w:rtl/>
        </w:rPr>
        <w:t xml:space="preserve"> نفح الطيب ج 1 ص 385.</w:t>
      </w:r>
    </w:p>
    <w:p w:rsidR="00666704" w:rsidRPr="00666704" w:rsidRDefault="00666704" w:rsidP="009618AF">
      <w:pPr>
        <w:pStyle w:val="libNormal"/>
      </w:pPr>
      <w:r>
        <w:rPr>
          <w:rFonts w:hint="cs"/>
          <w:rtl/>
        </w:rPr>
        <w:br w:type="page"/>
      </w:r>
    </w:p>
    <w:p w:rsidR="00666704" w:rsidRDefault="00666704" w:rsidP="000A601F">
      <w:pPr>
        <w:pStyle w:val="libNormal"/>
        <w:rPr>
          <w:rtl/>
        </w:rPr>
      </w:pPr>
      <w:r>
        <w:rPr>
          <w:rFonts w:hint="cs"/>
          <w:rtl/>
        </w:rPr>
        <w:lastRenderedPageBreak/>
        <w:t xml:space="preserve">وله في النهاية </w:t>
      </w:r>
      <w:r w:rsidR="000A601F">
        <w:rPr>
          <w:rFonts w:hint="cs"/>
          <w:rtl/>
        </w:rPr>
        <w:t>ا</w:t>
      </w:r>
      <w:r>
        <w:rPr>
          <w:rFonts w:hint="cs"/>
          <w:rtl/>
        </w:rPr>
        <w:t>يضا</w:t>
      </w:r>
      <w:r w:rsidR="000A601F">
        <w:rPr>
          <w:rFonts w:hint="cs"/>
          <w:rtl/>
        </w:rPr>
        <w:t>ً</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0A601F" w:rsidTr="00492252">
        <w:trPr>
          <w:trHeight w:val="350"/>
        </w:trPr>
        <w:tc>
          <w:tcPr>
            <w:tcW w:w="3920" w:type="dxa"/>
            <w:shd w:val="clear" w:color="auto" w:fill="auto"/>
          </w:tcPr>
          <w:p w:rsidR="000A601F" w:rsidRDefault="000A601F" w:rsidP="00492252">
            <w:pPr>
              <w:pStyle w:val="libPoem"/>
            </w:pPr>
            <w:r>
              <w:rPr>
                <w:rFonts w:hint="cs"/>
                <w:rtl/>
              </w:rPr>
              <w:t>كأنَّ خدَّيه ديناران قد وُزنا</w:t>
            </w:r>
            <w:r w:rsidRPr="00725071">
              <w:rPr>
                <w:rStyle w:val="libPoemTiniChar0"/>
                <w:rtl/>
              </w:rPr>
              <w:br/>
              <w:t> </w:t>
            </w:r>
          </w:p>
        </w:tc>
        <w:tc>
          <w:tcPr>
            <w:tcW w:w="279" w:type="dxa"/>
            <w:shd w:val="clear" w:color="auto" w:fill="auto"/>
          </w:tcPr>
          <w:p w:rsidR="000A601F" w:rsidRDefault="000A601F" w:rsidP="00492252">
            <w:pPr>
              <w:pStyle w:val="libPoem"/>
              <w:rPr>
                <w:rtl/>
              </w:rPr>
            </w:pPr>
          </w:p>
        </w:tc>
        <w:tc>
          <w:tcPr>
            <w:tcW w:w="3881" w:type="dxa"/>
            <w:shd w:val="clear" w:color="auto" w:fill="auto"/>
          </w:tcPr>
          <w:p w:rsidR="000A601F" w:rsidRDefault="000A601F" w:rsidP="00492252">
            <w:pPr>
              <w:pStyle w:val="libPoem"/>
            </w:pPr>
            <w:r>
              <w:rPr>
                <w:rFonts w:hint="cs"/>
                <w:rtl/>
              </w:rPr>
              <w:t>وحرَّر الصيرفيّ الوزن واحتاطا</w:t>
            </w:r>
            <w:r w:rsidRPr="00725071">
              <w:rPr>
                <w:rStyle w:val="libPoemTiniChar0"/>
                <w:rtl/>
              </w:rPr>
              <w:br/>
              <w:t> </w:t>
            </w:r>
          </w:p>
        </w:tc>
      </w:tr>
      <w:tr w:rsidR="000A601F" w:rsidTr="00492252">
        <w:trPr>
          <w:trHeight w:val="350"/>
        </w:trPr>
        <w:tc>
          <w:tcPr>
            <w:tcW w:w="3920" w:type="dxa"/>
          </w:tcPr>
          <w:p w:rsidR="000A601F" w:rsidRDefault="000A601F" w:rsidP="00492252">
            <w:pPr>
              <w:pStyle w:val="libPoem"/>
            </w:pPr>
            <w:r>
              <w:rPr>
                <w:rFonts w:hint="cs"/>
                <w:rtl/>
              </w:rPr>
              <w:t>فخفّ إحداهما عن وزن صاحبه</w:t>
            </w:r>
            <w:r w:rsidRPr="00725071">
              <w:rPr>
                <w:rStyle w:val="libPoemTiniChar0"/>
                <w:rtl/>
              </w:rPr>
              <w:br/>
              <w:t> </w:t>
            </w:r>
          </w:p>
        </w:tc>
        <w:tc>
          <w:tcPr>
            <w:tcW w:w="279" w:type="dxa"/>
          </w:tcPr>
          <w:p w:rsidR="000A601F" w:rsidRDefault="000A601F" w:rsidP="00492252">
            <w:pPr>
              <w:pStyle w:val="libPoem"/>
              <w:rPr>
                <w:rtl/>
              </w:rPr>
            </w:pPr>
          </w:p>
        </w:tc>
        <w:tc>
          <w:tcPr>
            <w:tcW w:w="3881" w:type="dxa"/>
          </w:tcPr>
          <w:p w:rsidR="000A601F" w:rsidRDefault="000A601F" w:rsidP="00492252">
            <w:pPr>
              <w:pStyle w:val="libPoem"/>
            </w:pPr>
            <w:r>
              <w:rPr>
                <w:rFonts w:hint="cs"/>
                <w:rtl/>
              </w:rPr>
              <w:t>فحطَّ فوق الذي قد خفَّ قيراطا</w:t>
            </w:r>
            <w:r w:rsidRPr="00725071">
              <w:rPr>
                <w:rStyle w:val="libPoemTiniChar0"/>
                <w:rtl/>
              </w:rPr>
              <w:br/>
              <w:t> </w:t>
            </w:r>
          </w:p>
        </w:tc>
      </w:tr>
    </w:tbl>
    <w:p w:rsidR="00666704" w:rsidRDefault="00666704" w:rsidP="009618AF">
      <w:pPr>
        <w:pStyle w:val="libNormal"/>
        <w:rPr>
          <w:rtl/>
        </w:rPr>
      </w:pPr>
      <w:r>
        <w:rPr>
          <w:rFonts w:hint="cs"/>
          <w:rtl/>
        </w:rPr>
        <w:t>وله في ( بدايع البداية ) ج 1 ص 44 في صبي</w:t>
      </w:r>
      <w:r w:rsidR="000A601F">
        <w:rPr>
          <w:rFonts w:hint="cs"/>
          <w:rtl/>
        </w:rPr>
        <w:t>ٍّ</w:t>
      </w:r>
      <w:r>
        <w:rPr>
          <w:rFonts w:hint="cs"/>
          <w:rtl/>
        </w:rPr>
        <w:t xml:space="preserve"> صبيح سر</w:t>
      </w:r>
      <w:r w:rsidR="000A601F">
        <w:rPr>
          <w:rFonts w:hint="cs"/>
          <w:rtl/>
        </w:rPr>
        <w:t>ّ</w:t>
      </w:r>
      <w:r>
        <w:rPr>
          <w:rFonts w:hint="cs"/>
          <w:rtl/>
        </w:rPr>
        <w:t>اج ي</w:t>
      </w:r>
      <w:r w:rsidR="000A601F">
        <w:rPr>
          <w:rFonts w:hint="cs"/>
          <w:rtl/>
        </w:rPr>
        <w:t>ُ</w:t>
      </w:r>
      <w:r>
        <w:rPr>
          <w:rFonts w:hint="cs"/>
          <w:rtl/>
        </w:rPr>
        <w:t>سم</w:t>
      </w:r>
      <w:r w:rsidR="000A601F">
        <w:rPr>
          <w:rFonts w:hint="cs"/>
          <w:rtl/>
        </w:rPr>
        <w:t>ّ</w:t>
      </w:r>
      <w:r>
        <w:rPr>
          <w:rFonts w:hint="cs"/>
          <w:rtl/>
        </w:rPr>
        <w:t>ى يوسف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0A601F" w:rsidTr="00492252">
        <w:trPr>
          <w:trHeight w:val="350"/>
        </w:trPr>
        <w:tc>
          <w:tcPr>
            <w:tcW w:w="3920" w:type="dxa"/>
            <w:shd w:val="clear" w:color="auto" w:fill="auto"/>
          </w:tcPr>
          <w:p w:rsidR="000A601F" w:rsidRDefault="000A601F" w:rsidP="00492252">
            <w:pPr>
              <w:pStyle w:val="libPoem"/>
            </w:pPr>
            <w:r>
              <w:rPr>
                <w:rFonts w:hint="cs"/>
                <w:rtl/>
              </w:rPr>
              <w:t>يا سميَّ المتاح في ظلمة الجـ</w:t>
            </w:r>
            <w:r w:rsidRPr="00725071">
              <w:rPr>
                <w:rStyle w:val="libPoemTiniChar0"/>
                <w:rtl/>
              </w:rPr>
              <w:br/>
              <w:t> </w:t>
            </w:r>
          </w:p>
        </w:tc>
        <w:tc>
          <w:tcPr>
            <w:tcW w:w="279" w:type="dxa"/>
            <w:shd w:val="clear" w:color="auto" w:fill="auto"/>
          </w:tcPr>
          <w:p w:rsidR="000A601F" w:rsidRDefault="000A601F" w:rsidP="00492252">
            <w:pPr>
              <w:pStyle w:val="libPoem"/>
              <w:rPr>
                <w:rtl/>
              </w:rPr>
            </w:pPr>
          </w:p>
        </w:tc>
        <w:tc>
          <w:tcPr>
            <w:tcW w:w="3881" w:type="dxa"/>
            <w:shd w:val="clear" w:color="auto" w:fill="auto"/>
          </w:tcPr>
          <w:p w:rsidR="000A601F" w:rsidRDefault="000A601F" w:rsidP="00492252">
            <w:pPr>
              <w:pStyle w:val="libPoem"/>
            </w:pPr>
            <w:r>
              <w:rPr>
                <w:rFonts w:hint="cs"/>
                <w:rtl/>
              </w:rPr>
              <w:t>ـبّ لمن ساقه القضاء إليها</w:t>
            </w:r>
            <w:r w:rsidRPr="00725071">
              <w:rPr>
                <w:rStyle w:val="libPoemTiniChar0"/>
                <w:rtl/>
              </w:rPr>
              <w:br/>
              <w:t> </w:t>
            </w:r>
          </w:p>
        </w:tc>
      </w:tr>
      <w:tr w:rsidR="000A601F" w:rsidTr="00492252">
        <w:trPr>
          <w:trHeight w:val="350"/>
        </w:trPr>
        <w:tc>
          <w:tcPr>
            <w:tcW w:w="3920" w:type="dxa"/>
          </w:tcPr>
          <w:p w:rsidR="000A601F" w:rsidRDefault="000A601F" w:rsidP="00492252">
            <w:pPr>
              <w:pStyle w:val="libPoem"/>
            </w:pPr>
            <w:r>
              <w:rPr>
                <w:rFonts w:hint="cs"/>
                <w:rtl/>
              </w:rPr>
              <w:t>والذي قطَّع النساء له الأيـ</w:t>
            </w:r>
            <w:r w:rsidRPr="00725071">
              <w:rPr>
                <w:rStyle w:val="libPoemTiniChar0"/>
                <w:rtl/>
              </w:rPr>
              <w:br/>
              <w:t> </w:t>
            </w:r>
          </w:p>
        </w:tc>
        <w:tc>
          <w:tcPr>
            <w:tcW w:w="279" w:type="dxa"/>
          </w:tcPr>
          <w:p w:rsidR="000A601F" w:rsidRDefault="000A601F" w:rsidP="00492252">
            <w:pPr>
              <w:pStyle w:val="libPoem"/>
              <w:rPr>
                <w:rtl/>
              </w:rPr>
            </w:pPr>
          </w:p>
        </w:tc>
        <w:tc>
          <w:tcPr>
            <w:tcW w:w="3881" w:type="dxa"/>
          </w:tcPr>
          <w:p w:rsidR="000A601F" w:rsidRDefault="000A601F" w:rsidP="00492252">
            <w:pPr>
              <w:pStyle w:val="libPoem"/>
            </w:pPr>
            <w:r>
              <w:rPr>
                <w:rFonts w:hint="cs"/>
                <w:rtl/>
              </w:rPr>
              <w:t>ـدي ومكَّنَّ حبله من يديها</w:t>
            </w:r>
            <w:r w:rsidRPr="00725071">
              <w:rPr>
                <w:rStyle w:val="libPoemTiniChar0"/>
                <w:rtl/>
              </w:rPr>
              <w:br/>
              <w:t> </w:t>
            </w:r>
          </w:p>
        </w:tc>
      </w:tr>
      <w:tr w:rsidR="000A601F" w:rsidTr="00492252">
        <w:trPr>
          <w:trHeight w:val="350"/>
        </w:trPr>
        <w:tc>
          <w:tcPr>
            <w:tcW w:w="3920" w:type="dxa"/>
          </w:tcPr>
          <w:p w:rsidR="000A601F" w:rsidRDefault="000A601F" w:rsidP="00492252">
            <w:pPr>
              <w:pStyle w:val="libPoem"/>
            </w:pPr>
            <w:r>
              <w:rPr>
                <w:rFonts w:hint="cs"/>
                <w:rtl/>
              </w:rPr>
              <w:t>لك وجه مياسم الحسن</w:t>
            </w:r>
            <w:r w:rsidRPr="00666704">
              <w:rPr>
                <w:rFonts w:hint="cs"/>
                <w:rtl/>
              </w:rPr>
              <w:t xml:space="preserve"> </w:t>
            </w:r>
            <w:r>
              <w:rPr>
                <w:rFonts w:hint="cs"/>
                <w:rtl/>
              </w:rPr>
              <w:t>فيه</w:t>
            </w:r>
            <w:r w:rsidRPr="00725071">
              <w:rPr>
                <w:rStyle w:val="libPoemTiniChar0"/>
                <w:rtl/>
              </w:rPr>
              <w:br/>
              <w:t> </w:t>
            </w:r>
          </w:p>
        </w:tc>
        <w:tc>
          <w:tcPr>
            <w:tcW w:w="279" w:type="dxa"/>
          </w:tcPr>
          <w:p w:rsidR="000A601F" w:rsidRDefault="000A601F" w:rsidP="00492252">
            <w:pPr>
              <w:pStyle w:val="libPoem"/>
              <w:rPr>
                <w:rtl/>
              </w:rPr>
            </w:pPr>
          </w:p>
        </w:tc>
        <w:tc>
          <w:tcPr>
            <w:tcW w:w="3881" w:type="dxa"/>
          </w:tcPr>
          <w:p w:rsidR="000A601F" w:rsidRDefault="000A601F" w:rsidP="00492252">
            <w:pPr>
              <w:pStyle w:val="libPoem"/>
            </w:pPr>
            <w:r>
              <w:rPr>
                <w:rFonts w:hint="cs"/>
                <w:rtl/>
              </w:rPr>
              <w:t>صكّة تطبع البدور</w:t>
            </w:r>
            <w:r w:rsidRPr="00666704">
              <w:rPr>
                <w:rFonts w:hint="cs"/>
                <w:rtl/>
              </w:rPr>
              <w:t xml:space="preserve"> </w:t>
            </w:r>
            <w:r>
              <w:rPr>
                <w:rFonts w:hint="cs"/>
                <w:rtl/>
              </w:rPr>
              <w:t>عليها</w:t>
            </w:r>
            <w:r w:rsidRPr="00725071">
              <w:rPr>
                <w:rStyle w:val="libPoemTiniChar0"/>
                <w:rtl/>
              </w:rPr>
              <w:br/>
              <w:t> </w:t>
            </w:r>
          </w:p>
        </w:tc>
      </w:tr>
    </w:tbl>
    <w:p w:rsidR="00666704" w:rsidRDefault="00666704" w:rsidP="009618AF">
      <w:pPr>
        <w:pStyle w:val="libNormal"/>
        <w:rPr>
          <w:rtl/>
        </w:rPr>
      </w:pPr>
      <w:r>
        <w:rPr>
          <w:rFonts w:hint="cs"/>
          <w:rtl/>
        </w:rPr>
        <w:t xml:space="preserve">كتب </w:t>
      </w:r>
      <w:r w:rsidR="00827FBC">
        <w:rPr>
          <w:rFonts w:hint="cs"/>
          <w:rtl/>
        </w:rPr>
        <w:t>إبن</w:t>
      </w:r>
      <w:r>
        <w:rPr>
          <w:rFonts w:hint="cs"/>
          <w:rtl/>
        </w:rPr>
        <w:t xml:space="preserve"> منير للقاضي أبي الفضل هبة الله </w:t>
      </w:r>
      <w:r w:rsidR="00827FBC">
        <w:rPr>
          <w:rFonts w:hint="cs"/>
          <w:rtl/>
        </w:rPr>
        <w:t>المتوفّى</w:t>
      </w:r>
      <w:r>
        <w:rPr>
          <w:rFonts w:hint="cs"/>
          <w:rtl/>
        </w:rPr>
        <w:t xml:space="preserve"> 562 يلتمس منه كتاب [ الوساطة بين المت</w:t>
      </w:r>
      <w:r w:rsidR="00B93CD1">
        <w:rPr>
          <w:rFonts w:hint="cs"/>
          <w:rtl/>
        </w:rPr>
        <w:t>نبيَّ</w:t>
      </w:r>
      <w:r>
        <w:rPr>
          <w:rFonts w:hint="cs"/>
          <w:rtl/>
        </w:rPr>
        <w:t xml:space="preserve"> وخصومه ] تأليف القاضي علي</w:t>
      </w:r>
      <w:r w:rsidR="000A601F">
        <w:rPr>
          <w:rFonts w:hint="cs"/>
          <w:rtl/>
        </w:rPr>
        <w:t>ّ</w:t>
      </w:r>
      <w:r>
        <w:rPr>
          <w:rFonts w:hint="cs"/>
          <w:rtl/>
        </w:rPr>
        <w:t xml:space="preserve"> بن عبد العزيز الجرجاني وكان قد وعده بها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0A601F" w:rsidTr="00492252">
        <w:trPr>
          <w:trHeight w:val="350"/>
        </w:trPr>
        <w:tc>
          <w:tcPr>
            <w:tcW w:w="3920" w:type="dxa"/>
            <w:shd w:val="clear" w:color="auto" w:fill="auto"/>
          </w:tcPr>
          <w:p w:rsidR="000A601F" w:rsidRDefault="000A601F" w:rsidP="00492252">
            <w:pPr>
              <w:pStyle w:val="libPoem"/>
            </w:pPr>
            <w:r>
              <w:rPr>
                <w:rFonts w:hint="cs"/>
                <w:rtl/>
              </w:rPr>
              <w:t>يا حائزاً غايَ كلِّ فضيلة</w:t>
            </w:r>
            <w:r w:rsidRPr="00725071">
              <w:rPr>
                <w:rStyle w:val="libPoemTiniChar0"/>
                <w:rtl/>
              </w:rPr>
              <w:br/>
              <w:t> </w:t>
            </w:r>
          </w:p>
        </w:tc>
        <w:tc>
          <w:tcPr>
            <w:tcW w:w="279" w:type="dxa"/>
            <w:shd w:val="clear" w:color="auto" w:fill="auto"/>
          </w:tcPr>
          <w:p w:rsidR="000A601F" w:rsidRDefault="000A601F" w:rsidP="00492252">
            <w:pPr>
              <w:pStyle w:val="libPoem"/>
              <w:rPr>
                <w:rtl/>
              </w:rPr>
            </w:pPr>
          </w:p>
        </w:tc>
        <w:tc>
          <w:tcPr>
            <w:tcW w:w="3881" w:type="dxa"/>
            <w:shd w:val="clear" w:color="auto" w:fill="auto"/>
          </w:tcPr>
          <w:p w:rsidR="000A601F" w:rsidRDefault="000A601F" w:rsidP="00492252">
            <w:pPr>
              <w:pStyle w:val="libPoem"/>
            </w:pPr>
            <w:r>
              <w:rPr>
                <w:rFonts w:hint="cs"/>
                <w:rtl/>
              </w:rPr>
              <w:t>تضلُّ في كنهه الإحاطة</w:t>
            </w:r>
            <w:r w:rsidRPr="00725071">
              <w:rPr>
                <w:rStyle w:val="libPoemTiniChar0"/>
                <w:rtl/>
              </w:rPr>
              <w:br/>
              <w:t> </w:t>
            </w:r>
          </w:p>
        </w:tc>
      </w:tr>
      <w:tr w:rsidR="000A601F" w:rsidTr="00492252">
        <w:trPr>
          <w:trHeight w:val="350"/>
        </w:trPr>
        <w:tc>
          <w:tcPr>
            <w:tcW w:w="3920" w:type="dxa"/>
          </w:tcPr>
          <w:p w:rsidR="000A601F" w:rsidRDefault="000A601F" w:rsidP="00492252">
            <w:pPr>
              <w:pStyle w:val="libPoem"/>
            </w:pPr>
            <w:r>
              <w:rPr>
                <w:rFonts w:hint="cs"/>
                <w:rtl/>
              </w:rPr>
              <w:t>ومن ترقّى إلى محلٍّ</w:t>
            </w:r>
            <w:r w:rsidRPr="00725071">
              <w:rPr>
                <w:rStyle w:val="libPoemTiniChar0"/>
                <w:rtl/>
              </w:rPr>
              <w:br/>
              <w:t> </w:t>
            </w:r>
          </w:p>
        </w:tc>
        <w:tc>
          <w:tcPr>
            <w:tcW w:w="279" w:type="dxa"/>
          </w:tcPr>
          <w:p w:rsidR="000A601F" w:rsidRDefault="000A601F" w:rsidP="00492252">
            <w:pPr>
              <w:pStyle w:val="libPoem"/>
              <w:rPr>
                <w:rtl/>
              </w:rPr>
            </w:pPr>
          </w:p>
        </w:tc>
        <w:tc>
          <w:tcPr>
            <w:tcW w:w="3881" w:type="dxa"/>
          </w:tcPr>
          <w:p w:rsidR="000A601F" w:rsidRDefault="000A601F" w:rsidP="00492252">
            <w:pPr>
              <w:pStyle w:val="libPoem"/>
            </w:pPr>
            <w:r>
              <w:rPr>
                <w:rFonts w:hint="cs"/>
                <w:rtl/>
              </w:rPr>
              <w:t>أحكم فوق السّهى مناطه</w:t>
            </w:r>
            <w:r w:rsidRPr="00725071">
              <w:rPr>
                <w:rStyle w:val="libPoemTiniChar0"/>
                <w:rtl/>
              </w:rPr>
              <w:br/>
              <w:t> </w:t>
            </w:r>
          </w:p>
        </w:tc>
      </w:tr>
      <w:tr w:rsidR="000A601F" w:rsidTr="00492252">
        <w:trPr>
          <w:trHeight w:val="350"/>
        </w:trPr>
        <w:tc>
          <w:tcPr>
            <w:tcW w:w="3920" w:type="dxa"/>
          </w:tcPr>
          <w:p w:rsidR="000A601F" w:rsidRDefault="000A601F" w:rsidP="00492252">
            <w:pPr>
              <w:pStyle w:val="libPoem"/>
            </w:pPr>
            <w:r>
              <w:rPr>
                <w:rFonts w:hint="cs"/>
                <w:rtl/>
              </w:rPr>
              <w:t>إلى متى أسعط التمنّي ؟</w:t>
            </w:r>
            <w:r w:rsidRPr="00725071">
              <w:rPr>
                <w:rStyle w:val="libPoemTiniChar0"/>
                <w:rtl/>
              </w:rPr>
              <w:br/>
              <w:t> </w:t>
            </w:r>
          </w:p>
        </w:tc>
        <w:tc>
          <w:tcPr>
            <w:tcW w:w="279" w:type="dxa"/>
          </w:tcPr>
          <w:p w:rsidR="000A601F" w:rsidRDefault="000A601F" w:rsidP="00492252">
            <w:pPr>
              <w:pStyle w:val="libPoem"/>
              <w:rPr>
                <w:rtl/>
              </w:rPr>
            </w:pPr>
          </w:p>
        </w:tc>
        <w:tc>
          <w:tcPr>
            <w:tcW w:w="3881" w:type="dxa"/>
          </w:tcPr>
          <w:p w:rsidR="000A601F" w:rsidRDefault="000A601F" w:rsidP="00492252">
            <w:pPr>
              <w:pStyle w:val="libPoem"/>
            </w:pPr>
            <w:r>
              <w:rPr>
                <w:rFonts w:hint="cs"/>
                <w:rtl/>
              </w:rPr>
              <w:t>ولا ترى المنَّ بالوساطه</w:t>
            </w:r>
            <w:r w:rsidRPr="00725071">
              <w:rPr>
                <w:rStyle w:val="libPoemTiniChar0"/>
                <w:rtl/>
              </w:rPr>
              <w:br/>
              <w:t> </w:t>
            </w:r>
          </w:p>
        </w:tc>
      </w:tr>
    </w:tbl>
    <w:p w:rsidR="00666704" w:rsidRDefault="00666704" w:rsidP="00A63DC1">
      <w:pPr>
        <w:pStyle w:val="libNormal"/>
        <w:rPr>
          <w:rtl/>
        </w:rPr>
      </w:pPr>
      <w:r w:rsidRPr="00A63DC1">
        <w:rPr>
          <w:rFonts w:hint="cs"/>
          <w:rtl/>
        </w:rPr>
        <w:t>و</w:t>
      </w:r>
      <w:r w:rsidR="000A601F">
        <w:rPr>
          <w:rFonts w:hint="cs"/>
          <w:rtl/>
        </w:rPr>
        <w:t>ُ</w:t>
      </w:r>
      <w:r w:rsidRPr="00A63DC1">
        <w:rPr>
          <w:rFonts w:hint="cs"/>
          <w:rtl/>
        </w:rPr>
        <w:t xml:space="preserve">لد المترجم [ </w:t>
      </w:r>
      <w:r w:rsidR="00827FBC" w:rsidRPr="00A63DC1">
        <w:rPr>
          <w:rFonts w:hint="cs"/>
          <w:rtl/>
        </w:rPr>
        <w:t>إبن</w:t>
      </w:r>
      <w:r w:rsidRPr="00A63DC1">
        <w:rPr>
          <w:rFonts w:hint="cs"/>
          <w:rtl/>
        </w:rPr>
        <w:t xml:space="preserve"> منير ] سنة ثلاث وسبعين وأ</w:t>
      </w:r>
      <w:r w:rsidR="000A601F">
        <w:rPr>
          <w:rFonts w:hint="cs"/>
          <w:rtl/>
        </w:rPr>
        <w:t>رب</w:t>
      </w:r>
      <w:r w:rsidRPr="00A63DC1">
        <w:rPr>
          <w:rFonts w:hint="cs"/>
          <w:rtl/>
        </w:rPr>
        <w:t>عمائة بطرابلس</w:t>
      </w:r>
      <w:r w:rsidR="00E66EDC">
        <w:rPr>
          <w:rFonts w:hint="cs"/>
          <w:rtl/>
        </w:rPr>
        <w:t>،</w:t>
      </w:r>
      <w:r w:rsidRPr="00A63DC1">
        <w:rPr>
          <w:rFonts w:hint="cs"/>
          <w:rtl/>
        </w:rPr>
        <w:t xml:space="preserve"> وتوف</w:t>
      </w:r>
      <w:r w:rsidR="000A601F">
        <w:rPr>
          <w:rFonts w:hint="cs"/>
          <w:rtl/>
        </w:rPr>
        <w:t>ّ</w:t>
      </w:r>
      <w:r w:rsidRPr="00A63DC1">
        <w:rPr>
          <w:rFonts w:hint="cs"/>
          <w:rtl/>
        </w:rPr>
        <w:t xml:space="preserve">ي في جمادى الآخر سنة </w:t>
      </w:r>
      <w:r w:rsidR="00B24451">
        <w:rPr>
          <w:rFonts w:hint="cs"/>
          <w:rtl/>
        </w:rPr>
        <w:t>ثم</w:t>
      </w:r>
      <w:r w:rsidRPr="00A63DC1">
        <w:rPr>
          <w:rFonts w:hint="cs"/>
          <w:rtl/>
        </w:rPr>
        <w:t>ان وأ</w:t>
      </w:r>
      <w:r w:rsidR="00B24451">
        <w:rPr>
          <w:rFonts w:hint="cs"/>
          <w:rtl/>
        </w:rPr>
        <w:t>ربعين وخمسمائة [</w:t>
      </w:r>
      <w:r w:rsidRPr="00A63DC1">
        <w:rPr>
          <w:rFonts w:hint="cs"/>
          <w:rtl/>
        </w:rPr>
        <w:t>عند جل</w:t>
      </w:r>
      <w:r w:rsidR="000A601F">
        <w:rPr>
          <w:rFonts w:hint="cs"/>
          <w:rtl/>
        </w:rPr>
        <w:t>ِّ</w:t>
      </w:r>
      <w:r w:rsidRPr="00A63DC1">
        <w:rPr>
          <w:rFonts w:hint="cs"/>
          <w:rtl/>
        </w:rPr>
        <w:t xml:space="preserve"> المؤر</w:t>
      </w:r>
      <w:r w:rsidR="000A601F">
        <w:rPr>
          <w:rFonts w:hint="cs"/>
          <w:rtl/>
        </w:rPr>
        <w:t>ِّ</w:t>
      </w:r>
      <w:r w:rsidRPr="00A63DC1">
        <w:rPr>
          <w:rFonts w:hint="cs"/>
          <w:rtl/>
        </w:rPr>
        <w:t xml:space="preserve">خين ] بحلب ودفن في جبل جوشن </w:t>
      </w:r>
      <w:r w:rsidRPr="00583C0E">
        <w:rPr>
          <w:rStyle w:val="libFootnotenumChar"/>
          <w:rFonts w:hint="cs"/>
          <w:rtl/>
        </w:rPr>
        <w:t>(1)</w:t>
      </w:r>
      <w:r w:rsidRPr="00A63DC1">
        <w:rPr>
          <w:rFonts w:hint="cs"/>
          <w:rtl/>
        </w:rPr>
        <w:t xml:space="preserve"> بق</w:t>
      </w:r>
      <w:r w:rsidR="000A601F">
        <w:rPr>
          <w:rFonts w:hint="cs"/>
          <w:rtl/>
        </w:rPr>
        <w:t>رب</w:t>
      </w:r>
      <w:r w:rsidRPr="00A63DC1">
        <w:rPr>
          <w:rFonts w:hint="cs"/>
          <w:rtl/>
        </w:rPr>
        <w:t xml:space="preserve"> المشهد الذي هناك</w:t>
      </w:r>
      <w:r w:rsidR="00E66EDC">
        <w:rPr>
          <w:rFonts w:hint="cs"/>
          <w:rtl/>
        </w:rPr>
        <w:t>،</w:t>
      </w:r>
      <w:r w:rsidRPr="00A63DC1">
        <w:rPr>
          <w:rFonts w:hint="cs"/>
          <w:rtl/>
        </w:rPr>
        <w:t xml:space="preserve"> قال </w:t>
      </w:r>
      <w:r w:rsidR="00827FBC" w:rsidRPr="00A63DC1">
        <w:rPr>
          <w:rFonts w:hint="cs"/>
          <w:rtl/>
        </w:rPr>
        <w:t>إبن</w:t>
      </w:r>
      <w:r w:rsidRPr="00A63DC1">
        <w:rPr>
          <w:rFonts w:hint="cs"/>
          <w:rtl/>
        </w:rPr>
        <w:t xml:space="preserve"> خلكان</w:t>
      </w:r>
      <w:r w:rsidR="00E66EDC">
        <w:rPr>
          <w:rFonts w:hint="cs"/>
          <w:rtl/>
        </w:rPr>
        <w:t>:</w:t>
      </w:r>
      <w:r w:rsidRPr="00A63DC1">
        <w:rPr>
          <w:rFonts w:hint="cs"/>
          <w:rtl/>
        </w:rPr>
        <w:t>زرت قبره ورأيت عليه مكتوبا</w:t>
      </w:r>
      <w:r w:rsidR="000A601F">
        <w:rPr>
          <w:rFonts w:hint="cs"/>
          <w:rtl/>
        </w:rPr>
        <w:t>ً</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0A601F" w:rsidTr="00492252">
        <w:trPr>
          <w:trHeight w:val="350"/>
        </w:trPr>
        <w:tc>
          <w:tcPr>
            <w:tcW w:w="3920" w:type="dxa"/>
            <w:shd w:val="clear" w:color="auto" w:fill="auto"/>
          </w:tcPr>
          <w:p w:rsidR="000A601F" w:rsidRDefault="000A601F" w:rsidP="00492252">
            <w:pPr>
              <w:pStyle w:val="libPoem"/>
            </w:pPr>
            <w:r>
              <w:rPr>
                <w:rFonts w:hint="cs"/>
                <w:rtl/>
              </w:rPr>
              <w:t>من زار قبري فليكن موقناً</w:t>
            </w:r>
            <w:r w:rsidRPr="00725071">
              <w:rPr>
                <w:rStyle w:val="libPoemTiniChar0"/>
                <w:rtl/>
              </w:rPr>
              <w:br/>
              <w:t> </w:t>
            </w:r>
          </w:p>
        </w:tc>
        <w:tc>
          <w:tcPr>
            <w:tcW w:w="279" w:type="dxa"/>
            <w:shd w:val="clear" w:color="auto" w:fill="auto"/>
          </w:tcPr>
          <w:p w:rsidR="000A601F" w:rsidRDefault="000A601F" w:rsidP="00492252">
            <w:pPr>
              <w:pStyle w:val="libPoem"/>
              <w:rPr>
                <w:rtl/>
              </w:rPr>
            </w:pPr>
          </w:p>
        </w:tc>
        <w:tc>
          <w:tcPr>
            <w:tcW w:w="3881" w:type="dxa"/>
            <w:shd w:val="clear" w:color="auto" w:fill="auto"/>
          </w:tcPr>
          <w:p w:rsidR="000A601F" w:rsidRDefault="00C94628" w:rsidP="00492252">
            <w:pPr>
              <w:pStyle w:val="libPoem"/>
            </w:pPr>
            <w:r>
              <w:rPr>
                <w:rFonts w:hint="cs"/>
                <w:rtl/>
              </w:rPr>
              <w:t>أنَّ الذي ألقاه يلقاهُ</w:t>
            </w:r>
            <w:r w:rsidR="000A601F" w:rsidRPr="00725071">
              <w:rPr>
                <w:rStyle w:val="libPoemTiniChar0"/>
                <w:rtl/>
              </w:rPr>
              <w:br/>
              <w:t> </w:t>
            </w:r>
          </w:p>
        </w:tc>
      </w:tr>
      <w:tr w:rsidR="000A601F" w:rsidTr="00492252">
        <w:trPr>
          <w:trHeight w:val="350"/>
        </w:trPr>
        <w:tc>
          <w:tcPr>
            <w:tcW w:w="3920" w:type="dxa"/>
          </w:tcPr>
          <w:p w:rsidR="000A601F" w:rsidRDefault="00C94628" w:rsidP="00492252">
            <w:pPr>
              <w:pStyle w:val="libPoem"/>
            </w:pPr>
            <w:r>
              <w:rPr>
                <w:rFonts w:hint="cs"/>
                <w:rtl/>
              </w:rPr>
              <w:t>فيرحم الله امرءاً زارني</w:t>
            </w:r>
            <w:r w:rsidR="000A601F" w:rsidRPr="00725071">
              <w:rPr>
                <w:rStyle w:val="libPoemTiniChar0"/>
                <w:rtl/>
              </w:rPr>
              <w:br/>
              <w:t> </w:t>
            </w:r>
          </w:p>
        </w:tc>
        <w:tc>
          <w:tcPr>
            <w:tcW w:w="279" w:type="dxa"/>
          </w:tcPr>
          <w:p w:rsidR="000A601F" w:rsidRDefault="000A601F" w:rsidP="00492252">
            <w:pPr>
              <w:pStyle w:val="libPoem"/>
              <w:rPr>
                <w:rtl/>
              </w:rPr>
            </w:pPr>
          </w:p>
        </w:tc>
        <w:tc>
          <w:tcPr>
            <w:tcW w:w="3881" w:type="dxa"/>
          </w:tcPr>
          <w:p w:rsidR="000A601F" w:rsidRDefault="00C94628" w:rsidP="00492252">
            <w:pPr>
              <w:pStyle w:val="libPoem"/>
            </w:pPr>
            <w:r>
              <w:rPr>
                <w:rFonts w:hint="cs"/>
                <w:rtl/>
              </w:rPr>
              <w:t>وقال لي يرحمك اللهُ</w:t>
            </w:r>
            <w:r w:rsidR="000A601F" w:rsidRPr="00725071">
              <w:rPr>
                <w:rStyle w:val="libPoemTiniChar0"/>
                <w:rtl/>
              </w:rPr>
              <w:br/>
              <w:t> </w:t>
            </w:r>
          </w:p>
        </w:tc>
      </w:tr>
    </w:tbl>
    <w:p w:rsidR="00FB201C" w:rsidRDefault="003F1058" w:rsidP="009618AF">
      <w:pPr>
        <w:pStyle w:val="libNormal"/>
        <w:rPr>
          <w:rtl/>
        </w:rPr>
      </w:pPr>
      <w:r>
        <w:rPr>
          <w:rFonts w:hint="cs"/>
          <w:rtl/>
        </w:rPr>
        <w:t>ثمَّ</w:t>
      </w:r>
      <w:r w:rsidR="00666704">
        <w:rPr>
          <w:rFonts w:hint="cs"/>
          <w:rtl/>
        </w:rPr>
        <w:t xml:space="preserve"> وجدت في ديوان أبي الحكم عبيد الله أن</w:t>
      </w:r>
      <w:r w:rsidR="00C94628">
        <w:rPr>
          <w:rFonts w:hint="cs"/>
          <w:rtl/>
        </w:rPr>
        <w:t>َّ</w:t>
      </w:r>
      <w:r w:rsidR="00666704">
        <w:rPr>
          <w:rFonts w:hint="cs"/>
          <w:rtl/>
        </w:rPr>
        <w:t xml:space="preserve"> </w:t>
      </w:r>
      <w:r w:rsidR="00827FBC">
        <w:rPr>
          <w:rFonts w:hint="cs"/>
          <w:rtl/>
        </w:rPr>
        <w:t>إبن</w:t>
      </w:r>
      <w:r w:rsidR="00666704">
        <w:rPr>
          <w:rFonts w:hint="cs"/>
          <w:rtl/>
        </w:rPr>
        <w:t xml:space="preserve"> منير توف</w:t>
      </w:r>
      <w:r w:rsidR="00C94628">
        <w:rPr>
          <w:rFonts w:hint="cs"/>
          <w:rtl/>
        </w:rPr>
        <w:t>ّ</w:t>
      </w:r>
      <w:r w:rsidR="00666704">
        <w:rPr>
          <w:rFonts w:hint="cs"/>
          <w:rtl/>
        </w:rPr>
        <w:t>ي بدمشق في سنة سبع وأ</w:t>
      </w:r>
      <w:r w:rsidR="00C94628">
        <w:rPr>
          <w:rFonts w:hint="cs"/>
          <w:rtl/>
        </w:rPr>
        <w:t>رب</w:t>
      </w:r>
      <w:r w:rsidR="00666704">
        <w:rPr>
          <w:rFonts w:hint="cs"/>
          <w:rtl/>
        </w:rPr>
        <w:t xml:space="preserve">عين ورثاه بأبيات على </w:t>
      </w:r>
      <w:r w:rsidR="00C82565">
        <w:rPr>
          <w:rFonts w:hint="cs"/>
          <w:rtl/>
        </w:rPr>
        <w:t>أنَّه</w:t>
      </w:r>
      <w:r w:rsidR="00666704">
        <w:rPr>
          <w:rFonts w:hint="cs"/>
          <w:rtl/>
        </w:rPr>
        <w:t xml:space="preserve"> مات بدمشق وهي هزلي</w:t>
      </w:r>
      <w:r w:rsidR="00C94628">
        <w:rPr>
          <w:rFonts w:hint="cs"/>
          <w:rtl/>
        </w:rPr>
        <w:t>َّ</w:t>
      </w:r>
      <w:r w:rsidR="00666704">
        <w:rPr>
          <w:rFonts w:hint="cs"/>
          <w:rtl/>
        </w:rPr>
        <w:t>ة على عادته ومنها</w:t>
      </w:r>
      <w:r w:rsidR="00E66EDC">
        <w:rPr>
          <w:rFonts w:hint="cs"/>
          <w:rtl/>
        </w:rPr>
        <w:t>:</w:t>
      </w:r>
    </w:p>
    <w:p w:rsidR="00666704" w:rsidRDefault="00F67EBD" w:rsidP="00F67EBD">
      <w:pPr>
        <w:pStyle w:val="libLine"/>
        <w:rPr>
          <w:rtl/>
        </w:rPr>
      </w:pPr>
      <w:r>
        <w:rPr>
          <w:rFonts w:hint="cs"/>
          <w:rtl/>
        </w:rPr>
        <w:t>____________________</w:t>
      </w:r>
    </w:p>
    <w:p w:rsidR="00FB201C" w:rsidRDefault="00666704" w:rsidP="00B24451">
      <w:pPr>
        <w:pStyle w:val="libFootnote0"/>
        <w:rPr>
          <w:rFonts w:eastAsia="Calibri"/>
          <w:rtl/>
        </w:rPr>
      </w:pPr>
      <w:r w:rsidRPr="008A0D7A">
        <w:rPr>
          <w:rFonts w:eastAsia="Calibri" w:hint="cs"/>
          <w:rtl/>
        </w:rPr>
        <w:t xml:space="preserve">1 </w:t>
      </w:r>
      <w:r w:rsidR="0013021F">
        <w:rPr>
          <w:rFonts w:eastAsia="Calibri" w:hint="cs"/>
          <w:rtl/>
        </w:rPr>
        <w:t>-</w:t>
      </w:r>
      <w:r w:rsidRPr="008A0D7A">
        <w:rPr>
          <w:rFonts w:eastAsia="Calibri" w:hint="cs"/>
          <w:rtl/>
        </w:rPr>
        <w:t xml:space="preserve"> جوشن جبل في غ</w:t>
      </w:r>
      <w:r w:rsidR="007E486F">
        <w:rPr>
          <w:rFonts w:eastAsia="Calibri" w:hint="cs"/>
          <w:rtl/>
        </w:rPr>
        <w:t>رب</w:t>
      </w:r>
      <w:r w:rsidRPr="008A0D7A">
        <w:rPr>
          <w:rFonts w:eastAsia="Calibri" w:hint="cs"/>
          <w:rtl/>
        </w:rPr>
        <w:t>ي حلب ومنه كان يحمل النحاس ال</w:t>
      </w:r>
      <w:r w:rsidR="00B24451">
        <w:rPr>
          <w:rFonts w:eastAsia="Calibri" w:hint="cs"/>
          <w:rtl/>
        </w:rPr>
        <w:t>ا</w:t>
      </w:r>
      <w:r w:rsidRPr="008A0D7A">
        <w:rPr>
          <w:rFonts w:eastAsia="Calibri" w:hint="cs"/>
          <w:rtl/>
        </w:rPr>
        <w:t>حمر وهو معدنه ويقال</w:t>
      </w:r>
      <w:r w:rsidR="00E66EDC">
        <w:rPr>
          <w:rFonts w:eastAsia="Calibri" w:hint="cs"/>
          <w:rtl/>
        </w:rPr>
        <w:t>:</w:t>
      </w:r>
      <w:r w:rsidR="00C94628">
        <w:rPr>
          <w:rFonts w:eastAsia="Calibri" w:hint="cs"/>
          <w:rtl/>
        </w:rPr>
        <w:t>أن</w:t>
      </w:r>
      <w:r w:rsidR="00C82565">
        <w:rPr>
          <w:rFonts w:eastAsia="Calibri" w:hint="cs"/>
          <w:rtl/>
        </w:rPr>
        <w:t>ه</w:t>
      </w:r>
      <w:r w:rsidRPr="008A0D7A">
        <w:rPr>
          <w:rFonts w:eastAsia="Calibri" w:hint="cs"/>
          <w:rtl/>
        </w:rPr>
        <w:t xml:space="preserve"> بطل منذ عبر سبى الحسين بن علي رضي الله عنه ونساؤه وكانت زوجة الحسين حاملا فأسقطت هناك فطلبت من الصناع في ذلك الجبل خبزا</w:t>
      </w:r>
      <w:r w:rsidR="00B24451">
        <w:rPr>
          <w:rFonts w:eastAsia="Calibri" w:hint="cs"/>
          <w:rtl/>
        </w:rPr>
        <w:t>ً</w:t>
      </w:r>
      <w:r w:rsidRPr="008A0D7A">
        <w:rPr>
          <w:rFonts w:eastAsia="Calibri" w:hint="cs"/>
          <w:rtl/>
        </w:rPr>
        <w:t xml:space="preserve"> أو ماء فشتموها ومنعوها فدعت عليهم </w:t>
      </w:r>
      <w:r w:rsidR="00B24451">
        <w:rPr>
          <w:rFonts w:eastAsia="Calibri" w:hint="cs"/>
          <w:rtl/>
        </w:rPr>
        <w:t>فم</w:t>
      </w:r>
      <w:r w:rsidR="00797EFB">
        <w:rPr>
          <w:rFonts w:eastAsia="Calibri" w:hint="cs"/>
          <w:rtl/>
        </w:rPr>
        <w:t>ن</w:t>
      </w:r>
      <w:r w:rsidRPr="008A0D7A">
        <w:rPr>
          <w:rFonts w:eastAsia="Calibri" w:hint="cs"/>
          <w:rtl/>
        </w:rPr>
        <w:t xml:space="preserve"> الآن من عمل فيه لا ي</w:t>
      </w:r>
      <w:r w:rsidR="00B24451">
        <w:rPr>
          <w:rFonts w:eastAsia="Calibri" w:hint="cs"/>
          <w:rtl/>
        </w:rPr>
        <w:t>رب</w:t>
      </w:r>
      <w:r w:rsidRPr="008A0D7A">
        <w:rPr>
          <w:rFonts w:eastAsia="Calibri" w:hint="cs"/>
          <w:rtl/>
        </w:rPr>
        <w:t>ح</w:t>
      </w:r>
      <w:r w:rsidR="00E66EDC">
        <w:rPr>
          <w:rFonts w:eastAsia="Calibri" w:hint="cs"/>
          <w:rtl/>
        </w:rPr>
        <w:t>،</w:t>
      </w:r>
      <w:r w:rsidRPr="008A0D7A">
        <w:rPr>
          <w:rFonts w:eastAsia="Calibri" w:hint="cs"/>
          <w:rtl/>
        </w:rPr>
        <w:t xml:space="preserve"> وفي قبلى الجبل مشهد يعرف بمشهد السقط ويسمى مشهد الدكة والسقط يسمى محسن بن الحسين رضي الل</w:t>
      </w:r>
      <w:r w:rsidR="00B24451">
        <w:rPr>
          <w:rFonts w:eastAsia="Calibri" w:hint="cs"/>
          <w:rtl/>
        </w:rPr>
        <w:t>ه عنه ( معجم البلدان 3 ص 173</w:t>
      </w:r>
      <w:r w:rsidRPr="008A0D7A">
        <w:rPr>
          <w:rFonts w:eastAsia="Calibri" w:hint="cs"/>
          <w:rtl/>
        </w:rPr>
        <w:t>).</w:t>
      </w:r>
    </w:p>
    <w:p w:rsidR="00C94628" w:rsidRPr="00C94628" w:rsidRDefault="00C94628" w:rsidP="00C94628">
      <w:pPr>
        <w:pStyle w:val="libLeft"/>
        <w:rPr>
          <w:rtl/>
        </w:rPr>
      </w:pPr>
      <w:r>
        <w:rPr>
          <w:rFonts w:hint="cs"/>
          <w:rtl/>
        </w:rPr>
        <w:t>_21_</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C94628" w:rsidTr="00492252">
        <w:trPr>
          <w:trHeight w:val="350"/>
        </w:trPr>
        <w:tc>
          <w:tcPr>
            <w:tcW w:w="3920" w:type="dxa"/>
            <w:shd w:val="clear" w:color="auto" w:fill="auto"/>
          </w:tcPr>
          <w:p w:rsidR="00C94628" w:rsidRDefault="00C94628" w:rsidP="00492252">
            <w:pPr>
              <w:pStyle w:val="libPoem"/>
            </w:pPr>
            <w:r>
              <w:rPr>
                <w:rFonts w:hint="cs"/>
                <w:rtl/>
              </w:rPr>
              <w:lastRenderedPageBreak/>
              <w:t>أتوا به فوق أعواد تسيِّره</w:t>
            </w:r>
            <w:r w:rsidRPr="00725071">
              <w:rPr>
                <w:rStyle w:val="libPoemTiniChar0"/>
                <w:rtl/>
              </w:rPr>
              <w:br/>
              <w:t> </w:t>
            </w:r>
          </w:p>
        </w:tc>
        <w:tc>
          <w:tcPr>
            <w:tcW w:w="279" w:type="dxa"/>
            <w:shd w:val="clear" w:color="auto" w:fill="auto"/>
          </w:tcPr>
          <w:p w:rsidR="00C94628" w:rsidRDefault="00C94628" w:rsidP="00492252">
            <w:pPr>
              <w:pStyle w:val="libPoem"/>
              <w:rPr>
                <w:rtl/>
              </w:rPr>
            </w:pPr>
          </w:p>
        </w:tc>
        <w:tc>
          <w:tcPr>
            <w:tcW w:w="3881" w:type="dxa"/>
            <w:shd w:val="clear" w:color="auto" w:fill="auto"/>
          </w:tcPr>
          <w:p w:rsidR="00C94628" w:rsidRDefault="00C94628" w:rsidP="00492252">
            <w:pPr>
              <w:pStyle w:val="libPoem"/>
            </w:pPr>
            <w:r>
              <w:rPr>
                <w:rFonts w:hint="cs"/>
                <w:rtl/>
              </w:rPr>
              <w:t>وغسّلوه بشطّي نهر قلّوطِ</w:t>
            </w:r>
            <w:r w:rsidRPr="00725071">
              <w:rPr>
                <w:rStyle w:val="libPoemTiniChar0"/>
                <w:rtl/>
              </w:rPr>
              <w:br/>
              <w:t> </w:t>
            </w:r>
          </w:p>
        </w:tc>
      </w:tr>
      <w:tr w:rsidR="00C94628" w:rsidTr="00492252">
        <w:trPr>
          <w:trHeight w:val="350"/>
        </w:trPr>
        <w:tc>
          <w:tcPr>
            <w:tcW w:w="3920" w:type="dxa"/>
          </w:tcPr>
          <w:p w:rsidR="00C94628" w:rsidRDefault="00C94628" w:rsidP="00492252">
            <w:pPr>
              <w:pStyle w:val="libPoem"/>
            </w:pPr>
            <w:r>
              <w:rPr>
                <w:rFonts w:hint="cs"/>
                <w:rtl/>
              </w:rPr>
              <w:t>وأثخنوا الماء في قِدر مرصَّعةٍ</w:t>
            </w:r>
            <w:r w:rsidRPr="00725071">
              <w:rPr>
                <w:rStyle w:val="libPoemTiniChar0"/>
                <w:rtl/>
              </w:rPr>
              <w:br/>
              <w:t> </w:t>
            </w:r>
          </w:p>
        </w:tc>
        <w:tc>
          <w:tcPr>
            <w:tcW w:w="279" w:type="dxa"/>
          </w:tcPr>
          <w:p w:rsidR="00C94628" w:rsidRDefault="00C94628" w:rsidP="00492252">
            <w:pPr>
              <w:pStyle w:val="libPoem"/>
              <w:rPr>
                <w:rtl/>
              </w:rPr>
            </w:pPr>
          </w:p>
        </w:tc>
        <w:tc>
          <w:tcPr>
            <w:tcW w:w="3881" w:type="dxa"/>
          </w:tcPr>
          <w:p w:rsidR="00C94628" w:rsidRDefault="00C94628" w:rsidP="00492252">
            <w:pPr>
              <w:pStyle w:val="libPoem"/>
            </w:pPr>
            <w:r>
              <w:rPr>
                <w:rFonts w:hint="cs"/>
                <w:rtl/>
              </w:rPr>
              <w:t>واشعلوا تحته عيدان بلّوطِ</w:t>
            </w:r>
            <w:r w:rsidRPr="00725071">
              <w:rPr>
                <w:rStyle w:val="libPoemTiniChar0"/>
                <w:rtl/>
              </w:rPr>
              <w:br/>
              <w:t> </w:t>
            </w:r>
          </w:p>
        </w:tc>
      </w:tr>
    </w:tbl>
    <w:p w:rsidR="00FB201C" w:rsidRDefault="00666704" w:rsidP="009618AF">
      <w:pPr>
        <w:pStyle w:val="libNormal"/>
        <w:rPr>
          <w:rtl/>
        </w:rPr>
      </w:pPr>
      <w:r>
        <w:rPr>
          <w:rFonts w:hint="cs"/>
          <w:rtl/>
        </w:rPr>
        <w:t>وعلى هذا التقدير فيحتاج إلى الجمع بين هذين ال</w:t>
      </w:r>
      <w:r w:rsidR="00C94628">
        <w:rPr>
          <w:rFonts w:hint="cs"/>
          <w:rtl/>
        </w:rPr>
        <w:t>كل</w:t>
      </w:r>
      <w:r>
        <w:rPr>
          <w:rFonts w:hint="cs"/>
          <w:rtl/>
        </w:rPr>
        <w:t xml:space="preserve">امين فعساه أن يكون قد مات في دمشق </w:t>
      </w:r>
      <w:r w:rsidR="00C94628">
        <w:rPr>
          <w:rFonts w:hint="cs"/>
          <w:rtl/>
        </w:rPr>
        <w:t>ثم</w:t>
      </w:r>
      <w:r>
        <w:rPr>
          <w:rFonts w:hint="cs"/>
          <w:rtl/>
        </w:rPr>
        <w:t xml:space="preserve"> نقل إلى حلب فدفن بها.</w:t>
      </w:r>
      <w:r w:rsidR="00B24451">
        <w:rPr>
          <w:rFonts w:hint="cs"/>
          <w:rtl/>
        </w:rPr>
        <w:t>ا ه.</w:t>
      </w:r>
    </w:p>
    <w:p w:rsidR="00FB201C" w:rsidRDefault="00666704" w:rsidP="00492252">
      <w:pPr>
        <w:pStyle w:val="libNormal"/>
        <w:rPr>
          <w:rtl/>
        </w:rPr>
      </w:pPr>
      <w:r>
        <w:rPr>
          <w:rFonts w:hint="cs"/>
          <w:rtl/>
        </w:rPr>
        <w:t>وأما أبو المترجم ( المنير ) فكان شاعرا</w:t>
      </w:r>
      <w:r w:rsidR="00C94628">
        <w:rPr>
          <w:rFonts w:hint="cs"/>
          <w:rtl/>
        </w:rPr>
        <w:t>ً</w:t>
      </w:r>
      <w:r>
        <w:rPr>
          <w:rFonts w:hint="cs"/>
          <w:rtl/>
        </w:rPr>
        <w:t xml:space="preserve"> كجد</w:t>
      </w:r>
      <w:r w:rsidR="00C94628">
        <w:rPr>
          <w:rFonts w:hint="cs"/>
          <w:rtl/>
        </w:rPr>
        <w:t>ِّ</w:t>
      </w:r>
      <w:r>
        <w:rPr>
          <w:rFonts w:hint="cs"/>
          <w:rtl/>
        </w:rPr>
        <w:t>ه ( المفلح ) كما في ( نسمة السحر ) وكان منشدا</w:t>
      </w:r>
      <w:r w:rsidR="00C94628">
        <w:rPr>
          <w:rFonts w:hint="cs"/>
          <w:rtl/>
        </w:rPr>
        <w:t>ً</w:t>
      </w:r>
      <w:r>
        <w:rPr>
          <w:rFonts w:hint="cs"/>
          <w:rtl/>
        </w:rPr>
        <w:t xml:space="preserve"> الشعر العوني</w:t>
      </w:r>
      <w:r w:rsidR="00E66EDC">
        <w:rPr>
          <w:rFonts w:hint="cs"/>
          <w:rtl/>
        </w:rPr>
        <w:t>،</w:t>
      </w:r>
      <w:r>
        <w:rPr>
          <w:rFonts w:hint="cs"/>
          <w:rtl/>
        </w:rPr>
        <w:t xml:space="preserve"> ينشد قصائده في أسواق طرابلس كما ذكر </w:t>
      </w:r>
      <w:r w:rsidR="00827FBC">
        <w:rPr>
          <w:rFonts w:hint="cs"/>
          <w:rtl/>
        </w:rPr>
        <w:t>إبن</w:t>
      </w:r>
      <w:r>
        <w:rPr>
          <w:rFonts w:hint="cs"/>
          <w:rtl/>
        </w:rPr>
        <w:t xml:space="preserve"> عساكر في تاريخ الشام ج 2 ص 97</w:t>
      </w:r>
      <w:r w:rsidR="00E66EDC">
        <w:rPr>
          <w:rFonts w:hint="cs"/>
          <w:rtl/>
        </w:rPr>
        <w:t>،</w:t>
      </w:r>
      <w:r>
        <w:rPr>
          <w:rFonts w:hint="cs"/>
          <w:rtl/>
        </w:rPr>
        <w:t xml:space="preserve"> وبما أن</w:t>
      </w:r>
      <w:r w:rsidR="00C94628">
        <w:rPr>
          <w:rFonts w:hint="cs"/>
          <w:rtl/>
        </w:rPr>
        <w:t>َّ</w:t>
      </w:r>
      <w:r>
        <w:rPr>
          <w:rFonts w:hint="cs"/>
          <w:rtl/>
        </w:rPr>
        <w:t xml:space="preserve"> العوني من شعراء أهل البيت عليهم الس</w:t>
      </w:r>
      <w:r w:rsidR="00C94628">
        <w:rPr>
          <w:rFonts w:hint="cs"/>
          <w:rtl/>
        </w:rPr>
        <w:t>َّ</w:t>
      </w:r>
      <w:r>
        <w:rPr>
          <w:rFonts w:hint="cs"/>
          <w:rtl/>
        </w:rPr>
        <w:t>لام ولم يؤثر عنه شيء</w:t>
      </w:r>
      <w:r w:rsidR="00C94628">
        <w:rPr>
          <w:rFonts w:hint="cs"/>
          <w:rtl/>
        </w:rPr>
        <w:t>ٌ</w:t>
      </w:r>
      <w:r>
        <w:rPr>
          <w:rFonts w:hint="cs"/>
          <w:rtl/>
        </w:rPr>
        <w:t xml:space="preserve"> في غيرهم</w:t>
      </w:r>
      <w:r w:rsidR="00E66EDC">
        <w:rPr>
          <w:rFonts w:hint="cs"/>
          <w:rtl/>
        </w:rPr>
        <w:t>،</w:t>
      </w:r>
      <w:r>
        <w:rPr>
          <w:rFonts w:hint="cs"/>
          <w:rtl/>
        </w:rPr>
        <w:t xml:space="preserve"> وكان منشده الشيعي</w:t>
      </w:r>
      <w:r w:rsidR="00C94628">
        <w:rPr>
          <w:rFonts w:hint="cs"/>
          <w:rtl/>
        </w:rPr>
        <w:t>ّ</w:t>
      </w:r>
      <w:r>
        <w:rPr>
          <w:rFonts w:hint="cs"/>
          <w:rtl/>
        </w:rPr>
        <w:t xml:space="preserve"> هذا يهتف بها في أسواق طرابلس وفيها أخلاط</w:t>
      </w:r>
      <w:r w:rsidR="00C94628">
        <w:rPr>
          <w:rFonts w:hint="cs"/>
          <w:rtl/>
        </w:rPr>
        <w:t>ٌ</w:t>
      </w:r>
      <w:r>
        <w:rPr>
          <w:rFonts w:hint="cs"/>
          <w:rtl/>
        </w:rPr>
        <w:t xml:space="preserve"> من ال</w:t>
      </w:r>
      <w:r w:rsidR="00492252">
        <w:rPr>
          <w:rFonts w:hint="cs"/>
          <w:rtl/>
        </w:rPr>
        <w:t>اُ</w:t>
      </w:r>
      <w:r>
        <w:rPr>
          <w:rFonts w:hint="cs"/>
          <w:rtl/>
        </w:rPr>
        <w:t>مم والأقوام كانوا يستثقلون نشر تلكم المآثر بملأ</w:t>
      </w:r>
      <w:r w:rsidR="00B24451">
        <w:rPr>
          <w:rFonts w:hint="cs"/>
          <w:rtl/>
        </w:rPr>
        <w:t>ٍ</w:t>
      </w:r>
      <w:r>
        <w:rPr>
          <w:rFonts w:hint="cs"/>
          <w:rtl/>
        </w:rPr>
        <w:t xml:space="preserve"> من الأشهاد</w:t>
      </w:r>
      <w:r w:rsidR="00E66EDC">
        <w:rPr>
          <w:rFonts w:hint="cs"/>
          <w:rtl/>
        </w:rPr>
        <w:t>،</w:t>
      </w:r>
      <w:r>
        <w:rPr>
          <w:rFonts w:hint="cs"/>
          <w:rtl/>
        </w:rPr>
        <w:t xml:space="preserve"> وبالرغم من غيظهم الثائر في صدورهم لذلك ما كان يسعهم مجابهته والمكاشفة معه على منعه لمكان من يجنح إلى العترة الطاهرة هنالك فعملوا بالميسور من الوقيعة فيه من </w:t>
      </w:r>
      <w:r w:rsidR="00492252">
        <w:rPr>
          <w:rFonts w:hint="cs"/>
          <w:rtl/>
        </w:rPr>
        <w:t>ا</w:t>
      </w:r>
      <w:r w:rsidR="00C82565">
        <w:rPr>
          <w:rFonts w:hint="cs"/>
          <w:rtl/>
        </w:rPr>
        <w:t>نَّه</w:t>
      </w:r>
      <w:r>
        <w:rPr>
          <w:rFonts w:hint="cs"/>
          <w:rtl/>
        </w:rPr>
        <w:t xml:space="preserve"> كان يغن</w:t>
      </w:r>
      <w:r w:rsidR="00492252">
        <w:rPr>
          <w:rFonts w:hint="cs"/>
          <w:rtl/>
        </w:rPr>
        <w:t>ّ</w:t>
      </w:r>
      <w:r>
        <w:rPr>
          <w:rFonts w:hint="cs"/>
          <w:rtl/>
        </w:rPr>
        <w:t xml:space="preserve">ي بها في الأسواق كما وقع في لفظ </w:t>
      </w:r>
      <w:r w:rsidR="00827FBC">
        <w:rPr>
          <w:rFonts w:hint="cs"/>
          <w:rtl/>
        </w:rPr>
        <w:t>إبن</w:t>
      </w:r>
      <w:r>
        <w:rPr>
          <w:rFonts w:hint="cs"/>
          <w:rtl/>
        </w:rPr>
        <w:t xml:space="preserve"> عساكر وقال</w:t>
      </w:r>
      <w:r w:rsidR="00E66EDC">
        <w:rPr>
          <w:rFonts w:hint="cs"/>
          <w:rtl/>
        </w:rPr>
        <w:t>:</w:t>
      </w:r>
      <w:r>
        <w:rPr>
          <w:rFonts w:hint="cs"/>
          <w:rtl/>
        </w:rPr>
        <w:t>كان منشدا ينشد أشعار العوني في أسواق طرابلس ويغني.</w:t>
      </w:r>
    </w:p>
    <w:p w:rsidR="00FB201C" w:rsidRDefault="00666704" w:rsidP="009618AF">
      <w:pPr>
        <w:pStyle w:val="libNormal"/>
        <w:rPr>
          <w:rtl/>
        </w:rPr>
      </w:pPr>
      <w:r>
        <w:rPr>
          <w:rFonts w:hint="cs"/>
          <w:rtl/>
        </w:rPr>
        <w:t xml:space="preserve">وأسقط </w:t>
      </w:r>
      <w:r w:rsidR="00827FBC">
        <w:rPr>
          <w:rFonts w:hint="cs"/>
          <w:rtl/>
        </w:rPr>
        <w:t>إبن</w:t>
      </w:r>
      <w:r>
        <w:rPr>
          <w:rFonts w:hint="cs"/>
          <w:rtl/>
        </w:rPr>
        <w:t xml:space="preserve"> خلكان ذكر العوني وإنشاد المنير لشعره فاكتفى ب</w:t>
      </w:r>
      <w:r w:rsidR="00C82565">
        <w:rPr>
          <w:rFonts w:hint="cs"/>
          <w:rtl/>
        </w:rPr>
        <w:t>أنَّه</w:t>
      </w:r>
      <w:r>
        <w:rPr>
          <w:rFonts w:hint="cs"/>
          <w:rtl/>
        </w:rPr>
        <w:t xml:space="preserve"> كان</w:t>
      </w:r>
      <w:r w:rsidR="00492252">
        <w:rPr>
          <w:rFonts w:hint="cs"/>
          <w:rtl/>
        </w:rPr>
        <w:t>ُ</w:t>
      </w:r>
      <w:r>
        <w:rPr>
          <w:rFonts w:hint="cs"/>
          <w:rtl/>
        </w:rPr>
        <w:t xml:space="preserve"> يغن</w:t>
      </w:r>
      <w:r w:rsidR="00492252">
        <w:rPr>
          <w:rFonts w:hint="cs"/>
          <w:rtl/>
        </w:rPr>
        <w:t>ّ</w:t>
      </w:r>
      <w:r>
        <w:rPr>
          <w:rFonts w:hint="cs"/>
          <w:rtl/>
        </w:rPr>
        <w:t xml:space="preserve">ي في الأسواق </w:t>
      </w:r>
      <w:r w:rsidR="0013021F">
        <w:rPr>
          <w:rFonts w:hint="cs"/>
          <w:rtl/>
        </w:rPr>
        <w:t>-</w:t>
      </w:r>
      <w:r>
        <w:rPr>
          <w:rFonts w:hint="cs"/>
          <w:rtl/>
        </w:rPr>
        <w:t xml:space="preserve"> زيادة منه في الوقيعة وعلما ب</w:t>
      </w:r>
      <w:r w:rsidR="00C82565">
        <w:rPr>
          <w:rFonts w:hint="cs"/>
          <w:rtl/>
        </w:rPr>
        <w:t>أنَّه</w:t>
      </w:r>
      <w:r>
        <w:rPr>
          <w:rFonts w:hint="cs"/>
          <w:rtl/>
        </w:rPr>
        <w:t xml:space="preserve"> لو جاء بذكر العوني وشعره لعرف المنق</w:t>
      </w:r>
      <w:r w:rsidR="00492252">
        <w:rPr>
          <w:rFonts w:hint="cs"/>
          <w:rtl/>
        </w:rPr>
        <w:t>ِّ</w:t>
      </w:r>
      <w:r>
        <w:rPr>
          <w:rFonts w:hint="cs"/>
          <w:rtl/>
        </w:rPr>
        <w:t xml:space="preserve">بون بعده مغزى </w:t>
      </w:r>
      <w:r w:rsidR="00492252">
        <w:rPr>
          <w:rFonts w:hint="cs"/>
          <w:rtl/>
        </w:rPr>
        <w:t>كل</w:t>
      </w:r>
      <w:r>
        <w:rPr>
          <w:rFonts w:hint="cs"/>
          <w:rtl/>
        </w:rPr>
        <w:t>امه كما عرفناه</w:t>
      </w:r>
      <w:r w:rsidR="00E66EDC">
        <w:rPr>
          <w:rFonts w:hint="cs"/>
          <w:rtl/>
        </w:rPr>
        <w:t>،</w:t>
      </w:r>
      <w:r>
        <w:rPr>
          <w:rFonts w:hint="cs"/>
          <w:rtl/>
        </w:rPr>
        <w:t xml:space="preserve"> وعلم أن</w:t>
      </w:r>
      <w:r w:rsidR="00492252">
        <w:rPr>
          <w:rFonts w:hint="cs"/>
          <w:rtl/>
        </w:rPr>
        <w:t>َّ</w:t>
      </w:r>
      <w:r>
        <w:rPr>
          <w:rFonts w:hint="cs"/>
          <w:rtl/>
        </w:rPr>
        <w:t xml:space="preserve"> ذلك الشعر لا ي</w:t>
      </w:r>
      <w:r w:rsidR="00492252">
        <w:rPr>
          <w:rFonts w:hint="cs"/>
          <w:rtl/>
        </w:rPr>
        <w:t>ُ</w:t>
      </w:r>
      <w:r>
        <w:rPr>
          <w:rFonts w:hint="cs"/>
          <w:rtl/>
        </w:rPr>
        <w:t>غن</w:t>
      </w:r>
      <w:r w:rsidR="00492252">
        <w:rPr>
          <w:rFonts w:hint="cs"/>
          <w:rtl/>
        </w:rPr>
        <w:t>ّ</w:t>
      </w:r>
      <w:r>
        <w:rPr>
          <w:rFonts w:hint="cs"/>
          <w:rtl/>
        </w:rPr>
        <w:t>ي به بل</w:t>
      </w:r>
      <w:r w:rsidR="00492252">
        <w:rPr>
          <w:rFonts w:hint="cs"/>
          <w:rtl/>
        </w:rPr>
        <w:t>ُ</w:t>
      </w:r>
      <w:r>
        <w:rPr>
          <w:rFonts w:hint="cs"/>
          <w:rtl/>
        </w:rPr>
        <w:t xml:space="preserve"> تقر</w:t>
      </w:r>
      <w:r w:rsidR="00492252">
        <w:rPr>
          <w:rFonts w:hint="cs"/>
          <w:rtl/>
        </w:rPr>
        <w:t>َّ</w:t>
      </w:r>
      <w:r>
        <w:rPr>
          <w:rFonts w:hint="cs"/>
          <w:rtl/>
        </w:rPr>
        <w:t>ط به الآذان لإحياء روح الإيمان وإرحاض معر</w:t>
      </w:r>
      <w:r w:rsidR="00492252">
        <w:rPr>
          <w:rFonts w:hint="cs"/>
          <w:rtl/>
        </w:rPr>
        <w:t>َّ</w:t>
      </w:r>
      <w:r>
        <w:rPr>
          <w:rFonts w:hint="cs"/>
          <w:rtl/>
        </w:rPr>
        <w:t>ة الباطل.</w:t>
      </w:r>
    </w:p>
    <w:p w:rsidR="00492252" w:rsidRDefault="00666704" w:rsidP="00A63DC1">
      <w:pPr>
        <w:pStyle w:val="libNormal"/>
        <w:rPr>
          <w:rtl/>
        </w:rPr>
      </w:pPr>
      <w:r w:rsidRPr="00A63DC1">
        <w:rPr>
          <w:rFonts w:hint="cs"/>
          <w:rtl/>
        </w:rPr>
        <w:t xml:space="preserve">توجد ترجمة </w:t>
      </w:r>
      <w:r w:rsidR="00827FBC" w:rsidRPr="00A63DC1">
        <w:rPr>
          <w:rFonts w:hint="cs"/>
          <w:rtl/>
        </w:rPr>
        <w:t>إبن</w:t>
      </w:r>
      <w:r w:rsidRPr="00A63DC1">
        <w:rPr>
          <w:rFonts w:hint="cs"/>
          <w:rtl/>
        </w:rPr>
        <w:t xml:space="preserve"> منير في كثير من المعاجم وكتب السير منها</w:t>
      </w:r>
      <w:r w:rsidR="00E66EDC">
        <w:rPr>
          <w:rFonts w:hint="cs"/>
          <w:rtl/>
        </w:rPr>
        <w:t>:</w:t>
      </w:r>
    </w:p>
    <w:p w:rsidR="00FB201C" w:rsidRPr="00A63DC1" w:rsidRDefault="00666704" w:rsidP="00492252">
      <w:pPr>
        <w:pStyle w:val="libNormal"/>
        <w:rPr>
          <w:rtl/>
        </w:rPr>
      </w:pPr>
      <w:r w:rsidRPr="00A63DC1">
        <w:rPr>
          <w:rFonts w:hint="cs"/>
          <w:rtl/>
        </w:rPr>
        <w:t xml:space="preserve">تاريخ </w:t>
      </w:r>
      <w:r w:rsidR="00827FBC" w:rsidRPr="00A63DC1">
        <w:rPr>
          <w:rFonts w:hint="cs"/>
          <w:rtl/>
        </w:rPr>
        <w:t>إبن</w:t>
      </w:r>
      <w:r w:rsidRPr="00A63DC1">
        <w:rPr>
          <w:rFonts w:hint="cs"/>
          <w:rtl/>
        </w:rPr>
        <w:t xml:space="preserve"> خلكان ج 1 ص 51. </w:t>
      </w:r>
      <w:r w:rsidR="00492252">
        <w:rPr>
          <w:rFonts w:hint="cs"/>
          <w:rtl/>
        </w:rPr>
        <w:t>أ</w:t>
      </w:r>
      <w:r w:rsidRPr="00A63DC1">
        <w:rPr>
          <w:rFonts w:hint="cs"/>
          <w:rtl/>
        </w:rPr>
        <w:t xml:space="preserve">لخريدة للعماد الكاتب. الأنساب للسمعاني </w:t>
      </w:r>
      <w:r w:rsidRPr="00583C0E">
        <w:rPr>
          <w:rStyle w:val="libFootnotenumChar"/>
          <w:rFonts w:hint="cs"/>
          <w:rtl/>
        </w:rPr>
        <w:t>(1)</w:t>
      </w:r>
      <w:r w:rsidRPr="00A63DC1">
        <w:rPr>
          <w:rFonts w:hint="cs"/>
          <w:rtl/>
        </w:rPr>
        <w:t xml:space="preserve"> . تاريخ </w:t>
      </w:r>
      <w:r w:rsidR="00827FBC" w:rsidRPr="00A63DC1">
        <w:rPr>
          <w:rFonts w:hint="cs"/>
          <w:rtl/>
        </w:rPr>
        <w:t>إبن</w:t>
      </w:r>
      <w:r w:rsidRPr="00A63DC1">
        <w:rPr>
          <w:rFonts w:hint="cs"/>
          <w:rtl/>
        </w:rPr>
        <w:t xml:space="preserve"> عساكر 2 ص 97. مرآة الجنان 3 ص 287. تاريخ </w:t>
      </w:r>
      <w:r w:rsidR="00827FBC" w:rsidRPr="00A63DC1">
        <w:rPr>
          <w:rFonts w:hint="cs"/>
          <w:rtl/>
        </w:rPr>
        <w:t>إبن</w:t>
      </w:r>
      <w:r w:rsidRPr="00A63DC1">
        <w:rPr>
          <w:rFonts w:hint="cs"/>
          <w:rtl/>
        </w:rPr>
        <w:t xml:space="preserve"> كثير 12 ص 231. مجالس المؤمنين ص 456. أمل الآمل لصاحب الوسائل. شذرات الذهب 4 ص 146. نسمة السحر في الجزء الأو</w:t>
      </w:r>
      <w:r w:rsidR="00492252">
        <w:rPr>
          <w:rFonts w:hint="cs"/>
          <w:rtl/>
        </w:rPr>
        <w:t>َّ</w:t>
      </w:r>
      <w:r w:rsidRPr="00A63DC1">
        <w:rPr>
          <w:rFonts w:hint="cs"/>
          <w:rtl/>
        </w:rPr>
        <w:t>ل. روضات الجنات ص 72. أعلام الزر</w:t>
      </w:r>
      <w:r w:rsidR="00492252">
        <w:rPr>
          <w:rFonts w:hint="cs"/>
          <w:rtl/>
        </w:rPr>
        <w:t>كل</w:t>
      </w:r>
      <w:r w:rsidRPr="00A63DC1">
        <w:rPr>
          <w:rFonts w:hint="cs"/>
          <w:rtl/>
        </w:rPr>
        <w:t>ي 1 ص 81. تاريخ آداب اللغة 3 ص 20. دائرة المعارف للبستاني ج 1 ص 709. تاريخ حلب 4 ص 231</w:t>
      </w:r>
    </w:p>
    <w:p w:rsidR="00666704" w:rsidRDefault="00F67EBD" w:rsidP="00F67EBD">
      <w:pPr>
        <w:pStyle w:val="libLine"/>
        <w:rPr>
          <w:rtl/>
        </w:rPr>
      </w:pPr>
      <w:r>
        <w:rPr>
          <w:rFonts w:hint="cs"/>
          <w:rtl/>
        </w:rPr>
        <w:t>____________________</w:t>
      </w:r>
    </w:p>
    <w:p w:rsidR="00FB201C" w:rsidRDefault="00666704" w:rsidP="00E379C3">
      <w:pPr>
        <w:pStyle w:val="libFootnote0"/>
        <w:rPr>
          <w:rtl/>
        </w:rPr>
      </w:pPr>
      <w:r w:rsidRPr="008A0D7A">
        <w:rPr>
          <w:rFonts w:eastAsia="Calibri" w:hint="cs"/>
          <w:rtl/>
        </w:rPr>
        <w:t xml:space="preserve">1 </w:t>
      </w:r>
      <w:r w:rsidR="0013021F">
        <w:rPr>
          <w:rFonts w:eastAsia="Calibri" w:hint="cs"/>
          <w:rtl/>
        </w:rPr>
        <w:t>-</w:t>
      </w:r>
      <w:r w:rsidRPr="008A0D7A">
        <w:rPr>
          <w:rFonts w:eastAsia="Calibri" w:hint="cs"/>
          <w:rtl/>
        </w:rPr>
        <w:t xml:space="preserve"> قال</w:t>
      </w:r>
      <w:r w:rsidR="00E66EDC">
        <w:rPr>
          <w:rFonts w:eastAsia="Calibri" w:hint="cs"/>
          <w:rtl/>
        </w:rPr>
        <w:t>:</w:t>
      </w:r>
      <w:r w:rsidRPr="008A0D7A">
        <w:rPr>
          <w:rFonts w:eastAsia="Calibri" w:hint="cs"/>
          <w:rtl/>
        </w:rPr>
        <w:t>أدركته حيا</w:t>
      </w:r>
      <w:r w:rsidR="00492252">
        <w:rPr>
          <w:rFonts w:eastAsia="Calibri" w:hint="cs"/>
          <w:rtl/>
        </w:rPr>
        <w:t>ً</w:t>
      </w:r>
      <w:r w:rsidRPr="008A0D7A">
        <w:rPr>
          <w:rFonts w:eastAsia="Calibri" w:hint="cs"/>
          <w:rtl/>
        </w:rPr>
        <w:t xml:space="preserve"> بالشام وكان قد نزل شيراز في آخر عمره. قال ال</w:t>
      </w:r>
      <w:r w:rsidR="00E379C3">
        <w:rPr>
          <w:rFonts w:eastAsia="Calibri" w:hint="cs"/>
          <w:rtl/>
        </w:rPr>
        <w:t>ا</w:t>
      </w:r>
      <w:r w:rsidRPr="008A0D7A">
        <w:rPr>
          <w:rFonts w:eastAsia="Calibri" w:hint="cs"/>
          <w:rtl/>
        </w:rPr>
        <w:t>ميني</w:t>
      </w:r>
      <w:r w:rsidR="00E66EDC">
        <w:rPr>
          <w:rFonts w:eastAsia="Calibri" w:hint="cs"/>
          <w:rtl/>
        </w:rPr>
        <w:t>:</w:t>
      </w:r>
      <w:r w:rsidRPr="008A0D7A">
        <w:rPr>
          <w:rFonts w:eastAsia="Calibri" w:hint="cs"/>
          <w:rtl/>
        </w:rPr>
        <w:t>شيراز تصحيف ( شيزر ) وهى تشتمل على كورة بالشام ق</w:t>
      </w:r>
      <w:r w:rsidR="00E379C3">
        <w:rPr>
          <w:rFonts w:eastAsia="Calibri" w:hint="cs"/>
          <w:rtl/>
        </w:rPr>
        <w:t>رب</w:t>
      </w:r>
      <w:r w:rsidRPr="008A0D7A">
        <w:rPr>
          <w:rFonts w:eastAsia="Calibri" w:hint="cs"/>
          <w:rtl/>
        </w:rPr>
        <w:t xml:space="preserve"> المعرة. وقال</w:t>
      </w:r>
      <w:r w:rsidR="00E66EDC">
        <w:rPr>
          <w:rFonts w:eastAsia="Calibri" w:hint="cs"/>
          <w:rtl/>
        </w:rPr>
        <w:t>:</w:t>
      </w:r>
      <w:r w:rsidRPr="008A0D7A">
        <w:rPr>
          <w:rFonts w:eastAsia="Calibri" w:hint="cs"/>
          <w:rtl/>
        </w:rPr>
        <w:t>توفي في حدود سنة 540 وهو كما ترى.</w:t>
      </w:r>
    </w:p>
    <w:p w:rsidR="00666704" w:rsidRPr="00666704" w:rsidRDefault="00666704" w:rsidP="009618AF">
      <w:pPr>
        <w:pStyle w:val="libNormal"/>
      </w:pPr>
      <w:r>
        <w:rPr>
          <w:rFonts w:hint="cs"/>
          <w:rtl/>
        </w:rPr>
        <w:br w:type="page"/>
      </w:r>
    </w:p>
    <w:p w:rsidR="00666704" w:rsidRPr="00492252" w:rsidRDefault="00E379C3" w:rsidP="00492252">
      <w:pPr>
        <w:pStyle w:val="libLeft"/>
        <w:rPr>
          <w:rtl/>
        </w:rPr>
      </w:pPr>
      <w:r>
        <w:rPr>
          <w:rFonts w:hint="cs"/>
          <w:rtl/>
        </w:rPr>
        <w:lastRenderedPageBreak/>
        <w:t>أ</w:t>
      </w:r>
      <w:r w:rsidR="00666704">
        <w:rPr>
          <w:rFonts w:hint="cs"/>
          <w:rtl/>
        </w:rPr>
        <w:t>لقرن الس</w:t>
      </w:r>
      <w:r>
        <w:rPr>
          <w:rFonts w:hint="cs"/>
          <w:rtl/>
        </w:rPr>
        <w:t>ّ</w:t>
      </w:r>
      <w:r w:rsidR="00666704">
        <w:rPr>
          <w:rFonts w:hint="cs"/>
          <w:rtl/>
        </w:rPr>
        <w:t>ادس</w:t>
      </w:r>
    </w:p>
    <w:p w:rsidR="00666704" w:rsidRDefault="00666704" w:rsidP="0002392B">
      <w:pPr>
        <w:pStyle w:val="libCenterBold1"/>
        <w:rPr>
          <w:rtl/>
        </w:rPr>
      </w:pPr>
      <w:bookmarkStart w:id="220" w:name="_Toc507189961"/>
      <w:r>
        <w:rPr>
          <w:rFonts w:hint="cs"/>
          <w:rtl/>
        </w:rPr>
        <w:t>46</w:t>
      </w:r>
      <w:bookmarkEnd w:id="220"/>
    </w:p>
    <w:p w:rsidR="00666704" w:rsidRDefault="00492252" w:rsidP="00E379C3">
      <w:pPr>
        <w:pStyle w:val="Heading2Center"/>
        <w:rPr>
          <w:rtl/>
        </w:rPr>
      </w:pPr>
      <w:bookmarkStart w:id="221" w:name="_Toc507189962"/>
      <w:bookmarkStart w:id="222" w:name="_Toc509050666"/>
      <w:r>
        <w:rPr>
          <w:rFonts w:hint="cs"/>
          <w:rtl/>
        </w:rPr>
        <w:t>أ</w:t>
      </w:r>
      <w:r w:rsidR="00666704">
        <w:rPr>
          <w:rFonts w:hint="cs"/>
          <w:rtl/>
        </w:rPr>
        <w:t xml:space="preserve">لقاضي </w:t>
      </w:r>
      <w:r w:rsidR="00E379C3">
        <w:rPr>
          <w:rFonts w:hint="cs"/>
          <w:rtl/>
        </w:rPr>
        <w:t>ا</w:t>
      </w:r>
      <w:r w:rsidR="00827FBC">
        <w:rPr>
          <w:rFonts w:hint="cs"/>
          <w:rtl/>
        </w:rPr>
        <w:t>بن</w:t>
      </w:r>
      <w:r w:rsidR="00666704">
        <w:rPr>
          <w:rFonts w:hint="cs"/>
          <w:rtl/>
        </w:rPr>
        <w:t xml:space="preserve"> قادوس</w:t>
      </w:r>
      <w:bookmarkEnd w:id="221"/>
      <w:bookmarkEnd w:id="222"/>
    </w:p>
    <w:p w:rsidR="00666704" w:rsidRDefault="00E379C3" w:rsidP="00492252">
      <w:pPr>
        <w:pStyle w:val="libLeft"/>
        <w:rPr>
          <w:rtl/>
        </w:rPr>
      </w:pPr>
      <w:r>
        <w:rPr>
          <w:rFonts w:hint="cs"/>
          <w:rtl/>
        </w:rPr>
        <w:t>أ</w:t>
      </w:r>
      <w:r w:rsidR="00827FBC">
        <w:rPr>
          <w:rFonts w:hint="cs"/>
          <w:rtl/>
        </w:rPr>
        <w:t>لمتوفّى</w:t>
      </w:r>
      <w:r w:rsidR="00666704">
        <w:rPr>
          <w:rFonts w:hint="cs"/>
          <w:rtl/>
        </w:rPr>
        <w:t xml:space="preserve"> 551</w:t>
      </w:r>
    </w:p>
    <w:tbl>
      <w:tblPr>
        <w:tblStyle w:val="TableGrid"/>
        <w:bidiVisual/>
        <w:tblW w:w="4562" w:type="pct"/>
        <w:tblInd w:w="384" w:type="dxa"/>
        <w:tblLook w:val="01E0" w:firstRow="1" w:lastRow="1" w:firstColumn="1" w:lastColumn="1" w:noHBand="0" w:noVBand="0"/>
      </w:tblPr>
      <w:tblGrid>
        <w:gridCol w:w="4440"/>
        <w:gridCol w:w="316"/>
        <w:gridCol w:w="4396"/>
      </w:tblGrid>
      <w:tr w:rsidR="00492252" w:rsidTr="00492252">
        <w:trPr>
          <w:trHeight w:val="350"/>
        </w:trPr>
        <w:tc>
          <w:tcPr>
            <w:tcW w:w="4438" w:type="dxa"/>
            <w:shd w:val="clear" w:color="auto" w:fill="auto"/>
          </w:tcPr>
          <w:p w:rsidR="00492252" w:rsidRDefault="00492252" w:rsidP="00492252">
            <w:pPr>
              <w:pStyle w:val="libPoem"/>
            </w:pPr>
            <w:r>
              <w:rPr>
                <w:rFonts w:hint="cs"/>
                <w:rtl/>
              </w:rPr>
              <w:t>يا سيِّد الخلفاء طرّاً</w:t>
            </w:r>
            <w:r w:rsidRPr="00725071">
              <w:rPr>
                <w:rStyle w:val="libPoemTiniChar0"/>
                <w:rtl/>
              </w:rPr>
              <w:br/>
              <w:t> </w:t>
            </w:r>
          </w:p>
        </w:tc>
        <w:tc>
          <w:tcPr>
            <w:tcW w:w="316" w:type="dxa"/>
            <w:shd w:val="clear" w:color="auto" w:fill="auto"/>
          </w:tcPr>
          <w:p w:rsidR="00492252" w:rsidRDefault="00492252" w:rsidP="00492252">
            <w:pPr>
              <w:pStyle w:val="libPoem"/>
              <w:rPr>
                <w:rtl/>
              </w:rPr>
            </w:pPr>
          </w:p>
        </w:tc>
        <w:tc>
          <w:tcPr>
            <w:tcW w:w="4394" w:type="dxa"/>
            <w:shd w:val="clear" w:color="auto" w:fill="auto"/>
          </w:tcPr>
          <w:p w:rsidR="00492252" w:rsidRDefault="00492252" w:rsidP="00492252">
            <w:pPr>
              <w:pStyle w:val="libPoem"/>
            </w:pPr>
            <w:r w:rsidRPr="009618AF">
              <w:rPr>
                <w:rFonts w:hint="cs"/>
                <w:rtl/>
              </w:rPr>
              <w:t>بدوه</w:t>
            </w:r>
            <w:r>
              <w:rPr>
                <w:rFonts w:hint="cs"/>
                <w:rtl/>
              </w:rPr>
              <w:t>ِ</w:t>
            </w:r>
            <w:r w:rsidRPr="009618AF">
              <w:rPr>
                <w:rFonts w:hint="cs"/>
                <w:rtl/>
              </w:rPr>
              <w:t>م والحض</w:t>
            </w:r>
            <w:r>
              <w:rPr>
                <w:rFonts w:hint="cs"/>
                <w:rtl/>
              </w:rPr>
              <w:t>َّ</w:t>
            </w:r>
            <w:r w:rsidRPr="009618AF">
              <w:rPr>
                <w:rFonts w:hint="cs"/>
                <w:rtl/>
              </w:rPr>
              <w:t>ر</w:t>
            </w:r>
            <w:r>
              <w:rPr>
                <w:rFonts w:hint="cs"/>
                <w:rtl/>
              </w:rPr>
              <w:t>ِ</w:t>
            </w:r>
            <w:r w:rsidRPr="00725071">
              <w:rPr>
                <w:rStyle w:val="libPoemTiniChar0"/>
                <w:rtl/>
              </w:rPr>
              <w:br/>
              <w:t> </w:t>
            </w:r>
          </w:p>
        </w:tc>
      </w:tr>
      <w:tr w:rsidR="00492252" w:rsidTr="00492252">
        <w:trPr>
          <w:trHeight w:val="350"/>
        </w:trPr>
        <w:tc>
          <w:tcPr>
            <w:tcW w:w="4438" w:type="dxa"/>
          </w:tcPr>
          <w:p w:rsidR="00492252" w:rsidRDefault="00492252" w:rsidP="00492252">
            <w:pPr>
              <w:pStyle w:val="libPoem"/>
            </w:pPr>
            <w:r>
              <w:rPr>
                <w:rFonts w:hint="cs"/>
                <w:rtl/>
              </w:rPr>
              <w:t>إنْ عظَّموا ساقي الحجيج</w:t>
            </w:r>
            <w:r w:rsidRPr="00725071">
              <w:rPr>
                <w:rStyle w:val="libPoemTiniChar0"/>
                <w:rtl/>
              </w:rPr>
              <w:br/>
              <w:t> </w:t>
            </w:r>
          </w:p>
        </w:tc>
        <w:tc>
          <w:tcPr>
            <w:tcW w:w="316" w:type="dxa"/>
          </w:tcPr>
          <w:p w:rsidR="00492252" w:rsidRDefault="00492252" w:rsidP="00492252">
            <w:pPr>
              <w:pStyle w:val="libPoem"/>
              <w:rPr>
                <w:rtl/>
              </w:rPr>
            </w:pPr>
          </w:p>
        </w:tc>
        <w:tc>
          <w:tcPr>
            <w:tcW w:w="4394" w:type="dxa"/>
          </w:tcPr>
          <w:p w:rsidR="00492252" w:rsidRDefault="00492252" w:rsidP="00492252">
            <w:pPr>
              <w:pStyle w:val="libPoem"/>
            </w:pPr>
            <w:r w:rsidRPr="009618AF">
              <w:rPr>
                <w:rFonts w:hint="cs"/>
                <w:rtl/>
              </w:rPr>
              <w:t>فأنت</w:t>
            </w:r>
            <w:r>
              <w:rPr>
                <w:rFonts w:hint="cs"/>
                <w:rtl/>
              </w:rPr>
              <w:t>َ</w:t>
            </w:r>
            <w:r w:rsidRPr="009618AF">
              <w:rPr>
                <w:rFonts w:hint="cs"/>
                <w:rtl/>
              </w:rPr>
              <w:t xml:space="preserve"> ساقي الكوثر</w:t>
            </w:r>
            <w:r>
              <w:rPr>
                <w:rFonts w:hint="cs"/>
                <w:rtl/>
              </w:rPr>
              <w:t>ِ</w:t>
            </w:r>
            <w:r w:rsidRPr="00725071">
              <w:rPr>
                <w:rStyle w:val="libPoemTiniChar0"/>
                <w:rtl/>
              </w:rPr>
              <w:br/>
              <w:t> </w:t>
            </w:r>
          </w:p>
        </w:tc>
      </w:tr>
      <w:tr w:rsidR="00492252" w:rsidTr="00492252">
        <w:trPr>
          <w:trHeight w:val="350"/>
        </w:trPr>
        <w:tc>
          <w:tcPr>
            <w:tcW w:w="4438" w:type="dxa"/>
          </w:tcPr>
          <w:p w:rsidR="00492252" w:rsidRDefault="00492252" w:rsidP="00492252">
            <w:pPr>
              <w:pStyle w:val="libPoem"/>
            </w:pPr>
            <w:r>
              <w:rPr>
                <w:rFonts w:hint="cs"/>
                <w:rtl/>
              </w:rPr>
              <w:t>أنت الإمام المرتضى</w:t>
            </w:r>
            <w:r w:rsidRPr="00725071">
              <w:rPr>
                <w:rStyle w:val="libPoemTiniChar0"/>
                <w:rtl/>
              </w:rPr>
              <w:br/>
              <w:t> </w:t>
            </w:r>
          </w:p>
        </w:tc>
        <w:tc>
          <w:tcPr>
            <w:tcW w:w="316" w:type="dxa"/>
          </w:tcPr>
          <w:p w:rsidR="00492252" w:rsidRDefault="00492252" w:rsidP="00492252">
            <w:pPr>
              <w:pStyle w:val="libPoem"/>
              <w:rPr>
                <w:rtl/>
              </w:rPr>
            </w:pPr>
          </w:p>
        </w:tc>
        <w:tc>
          <w:tcPr>
            <w:tcW w:w="4394" w:type="dxa"/>
          </w:tcPr>
          <w:p w:rsidR="00492252" w:rsidRDefault="00492252" w:rsidP="00492252">
            <w:pPr>
              <w:pStyle w:val="libPoem"/>
            </w:pPr>
            <w:r w:rsidRPr="009618AF">
              <w:rPr>
                <w:rFonts w:hint="cs"/>
                <w:rtl/>
              </w:rPr>
              <w:t>وشفيعنا في المحشر</w:t>
            </w:r>
            <w:r>
              <w:rPr>
                <w:rFonts w:hint="cs"/>
                <w:rtl/>
              </w:rPr>
              <w:t>ِ</w:t>
            </w:r>
            <w:r w:rsidRPr="00725071">
              <w:rPr>
                <w:rStyle w:val="libPoemTiniChar0"/>
                <w:rtl/>
              </w:rPr>
              <w:br/>
              <w:t> </w:t>
            </w:r>
          </w:p>
        </w:tc>
      </w:tr>
      <w:tr w:rsidR="00492252" w:rsidTr="00492252">
        <w:trPr>
          <w:trHeight w:val="350"/>
        </w:trPr>
        <w:tc>
          <w:tcPr>
            <w:tcW w:w="4438" w:type="dxa"/>
          </w:tcPr>
          <w:p w:rsidR="00492252" w:rsidRDefault="00492252" w:rsidP="00492252">
            <w:pPr>
              <w:pStyle w:val="libPoem"/>
            </w:pPr>
            <w:r>
              <w:rPr>
                <w:rFonts w:hint="cs"/>
                <w:rtl/>
              </w:rPr>
              <w:t>ووليُّ خيرة ( أحمد</w:t>
            </w:r>
            <w:r w:rsidRPr="00666704">
              <w:rPr>
                <w:rFonts w:hint="cs"/>
                <w:rtl/>
              </w:rPr>
              <w:t xml:space="preserve"> )</w:t>
            </w:r>
            <w:r w:rsidRPr="00725071">
              <w:rPr>
                <w:rStyle w:val="libPoemTiniChar0"/>
                <w:rtl/>
              </w:rPr>
              <w:br/>
              <w:t> </w:t>
            </w:r>
          </w:p>
        </w:tc>
        <w:tc>
          <w:tcPr>
            <w:tcW w:w="316" w:type="dxa"/>
          </w:tcPr>
          <w:p w:rsidR="00492252" w:rsidRDefault="00492252" w:rsidP="00492252">
            <w:pPr>
              <w:pStyle w:val="libPoem"/>
              <w:rPr>
                <w:rtl/>
              </w:rPr>
            </w:pPr>
          </w:p>
        </w:tc>
        <w:tc>
          <w:tcPr>
            <w:tcW w:w="4394" w:type="dxa"/>
          </w:tcPr>
          <w:p w:rsidR="00492252" w:rsidRDefault="00492252" w:rsidP="00492252">
            <w:pPr>
              <w:pStyle w:val="libPoem"/>
            </w:pPr>
            <w:r w:rsidRPr="009618AF">
              <w:rPr>
                <w:rFonts w:hint="cs"/>
                <w:rtl/>
              </w:rPr>
              <w:t>وأبو شبير وشب</w:t>
            </w:r>
            <w:r>
              <w:rPr>
                <w:rFonts w:hint="cs"/>
                <w:rtl/>
              </w:rPr>
              <w:t>َّ</w:t>
            </w:r>
            <w:r w:rsidRPr="009618AF">
              <w:rPr>
                <w:rFonts w:hint="cs"/>
                <w:rtl/>
              </w:rPr>
              <w:t>ر</w:t>
            </w:r>
            <w:r>
              <w:rPr>
                <w:rFonts w:hint="cs"/>
                <w:rtl/>
              </w:rPr>
              <w:t>ِ</w:t>
            </w:r>
            <w:r w:rsidRPr="00725071">
              <w:rPr>
                <w:rStyle w:val="libPoemTiniChar0"/>
                <w:rtl/>
              </w:rPr>
              <w:br/>
              <w:t> </w:t>
            </w:r>
          </w:p>
        </w:tc>
      </w:tr>
      <w:tr w:rsidR="00492252" w:rsidTr="00492252">
        <w:trPr>
          <w:trHeight w:val="350"/>
        </w:trPr>
        <w:tc>
          <w:tcPr>
            <w:tcW w:w="4438" w:type="dxa"/>
          </w:tcPr>
          <w:p w:rsidR="00492252" w:rsidRDefault="00492252" w:rsidP="00492252">
            <w:pPr>
              <w:pStyle w:val="libPoem"/>
            </w:pPr>
            <w:r>
              <w:rPr>
                <w:rFonts w:hint="cs"/>
                <w:rtl/>
              </w:rPr>
              <w:t>والحائز القصبات في</w:t>
            </w:r>
            <w:r w:rsidRPr="00725071">
              <w:rPr>
                <w:rStyle w:val="libPoemTiniChar0"/>
                <w:rtl/>
              </w:rPr>
              <w:br/>
              <w:t> </w:t>
            </w:r>
          </w:p>
        </w:tc>
        <w:tc>
          <w:tcPr>
            <w:tcW w:w="316" w:type="dxa"/>
          </w:tcPr>
          <w:p w:rsidR="00492252" w:rsidRDefault="00492252" w:rsidP="00492252">
            <w:pPr>
              <w:pStyle w:val="libPoem"/>
              <w:rPr>
                <w:rtl/>
              </w:rPr>
            </w:pPr>
          </w:p>
        </w:tc>
        <w:tc>
          <w:tcPr>
            <w:tcW w:w="4394" w:type="dxa"/>
          </w:tcPr>
          <w:p w:rsidR="00492252" w:rsidRDefault="00492252" w:rsidP="00492252">
            <w:pPr>
              <w:pStyle w:val="libPoem"/>
            </w:pPr>
            <w:r w:rsidRPr="009618AF">
              <w:rPr>
                <w:rFonts w:hint="cs"/>
                <w:rtl/>
              </w:rPr>
              <w:t>يوم ( الغدير ) الأزهر</w:t>
            </w:r>
            <w:r>
              <w:rPr>
                <w:rFonts w:hint="cs"/>
                <w:rtl/>
              </w:rPr>
              <w:t>ِ</w:t>
            </w:r>
            <w:r w:rsidRPr="00725071">
              <w:rPr>
                <w:rStyle w:val="libPoemTiniChar0"/>
                <w:rtl/>
              </w:rPr>
              <w:br/>
              <w:t> </w:t>
            </w:r>
          </w:p>
        </w:tc>
      </w:tr>
      <w:tr w:rsidR="00492252" w:rsidTr="00492252">
        <w:tblPrEx>
          <w:tblLook w:val="04A0" w:firstRow="1" w:lastRow="0" w:firstColumn="1" w:lastColumn="0" w:noHBand="0" w:noVBand="1"/>
        </w:tblPrEx>
        <w:trPr>
          <w:trHeight w:val="350"/>
        </w:trPr>
        <w:tc>
          <w:tcPr>
            <w:tcW w:w="4438" w:type="dxa"/>
          </w:tcPr>
          <w:p w:rsidR="00492252" w:rsidRDefault="00492252" w:rsidP="00492252">
            <w:pPr>
              <w:pStyle w:val="libPoem"/>
            </w:pPr>
            <w:r>
              <w:rPr>
                <w:rFonts w:hint="cs"/>
                <w:rtl/>
              </w:rPr>
              <w:t>والمطفئ</w:t>
            </w:r>
            <w:r w:rsidRPr="00666704">
              <w:rPr>
                <w:rFonts w:hint="cs"/>
                <w:rtl/>
              </w:rPr>
              <w:t xml:space="preserve"> </w:t>
            </w:r>
            <w:r>
              <w:rPr>
                <w:rFonts w:hint="cs"/>
                <w:rtl/>
              </w:rPr>
              <w:t>الغوغا</w:t>
            </w:r>
            <w:r w:rsidRPr="00666704">
              <w:rPr>
                <w:rFonts w:hint="cs"/>
                <w:rtl/>
              </w:rPr>
              <w:t xml:space="preserve"> </w:t>
            </w:r>
            <w:r>
              <w:rPr>
                <w:rFonts w:hint="cs"/>
                <w:rtl/>
              </w:rPr>
              <w:t>ب</w:t>
            </w:r>
            <w:r w:rsidR="00E379C3">
              <w:rPr>
                <w:rFonts w:hint="cs"/>
                <w:rtl/>
              </w:rPr>
              <w:t>ِ</w:t>
            </w:r>
            <w:r>
              <w:rPr>
                <w:rFonts w:hint="cs"/>
                <w:rtl/>
              </w:rPr>
              <w:t>بـ</w:t>
            </w:r>
            <w:r w:rsidRPr="00725071">
              <w:rPr>
                <w:rStyle w:val="libPoemTiniChar0"/>
                <w:rtl/>
              </w:rPr>
              <w:br/>
              <w:t> </w:t>
            </w:r>
          </w:p>
        </w:tc>
        <w:tc>
          <w:tcPr>
            <w:tcW w:w="316" w:type="dxa"/>
          </w:tcPr>
          <w:p w:rsidR="00492252" w:rsidRDefault="00492252" w:rsidP="00492252">
            <w:pPr>
              <w:pStyle w:val="libPoem"/>
              <w:rPr>
                <w:rtl/>
              </w:rPr>
            </w:pPr>
          </w:p>
        </w:tc>
        <w:tc>
          <w:tcPr>
            <w:tcW w:w="4394" w:type="dxa"/>
          </w:tcPr>
          <w:p w:rsidR="00492252" w:rsidRDefault="00320EA3" w:rsidP="00492252">
            <w:pPr>
              <w:pStyle w:val="libPoem"/>
            </w:pPr>
            <w:r>
              <w:rPr>
                <w:rFonts w:hint="cs"/>
                <w:rtl/>
              </w:rPr>
              <w:t>ـ</w:t>
            </w:r>
            <w:r w:rsidR="00492252" w:rsidRPr="009618AF">
              <w:rPr>
                <w:rFonts w:hint="cs"/>
                <w:rtl/>
              </w:rPr>
              <w:t>در</w:t>
            </w:r>
            <w:r w:rsidR="002C3D97">
              <w:rPr>
                <w:rFonts w:hint="cs"/>
                <w:rtl/>
              </w:rPr>
              <w:t>ٍ</w:t>
            </w:r>
            <w:r w:rsidR="00492252" w:rsidRPr="009618AF">
              <w:rPr>
                <w:rFonts w:hint="cs"/>
                <w:rtl/>
              </w:rPr>
              <w:t xml:space="preserve"> والن</w:t>
            </w:r>
            <w:r w:rsidR="002C3D97">
              <w:rPr>
                <w:rFonts w:hint="cs"/>
                <w:rtl/>
              </w:rPr>
              <w:t>ّ</w:t>
            </w:r>
            <w:r w:rsidR="00492252" w:rsidRPr="009618AF">
              <w:rPr>
                <w:rFonts w:hint="cs"/>
                <w:rtl/>
              </w:rPr>
              <w:t>ضير وخيبر</w:t>
            </w:r>
            <w:r w:rsidR="002C3D97">
              <w:rPr>
                <w:rFonts w:hint="cs"/>
                <w:rtl/>
              </w:rPr>
              <w:t>ِ</w:t>
            </w:r>
            <w:r w:rsidR="00492252" w:rsidRPr="009618AF">
              <w:rPr>
                <w:rFonts w:hint="cs"/>
                <w:rtl/>
              </w:rPr>
              <w:t xml:space="preserve"> </w:t>
            </w:r>
            <w:r w:rsidR="00492252" w:rsidRPr="00583C0E">
              <w:rPr>
                <w:rStyle w:val="libFootnotenumChar"/>
                <w:rFonts w:hint="cs"/>
                <w:rtl/>
              </w:rPr>
              <w:t>(1)</w:t>
            </w:r>
            <w:r w:rsidR="00492252" w:rsidRPr="00725071">
              <w:rPr>
                <w:rStyle w:val="libPoemTiniChar0"/>
                <w:rtl/>
              </w:rPr>
              <w:br/>
              <w:t> </w:t>
            </w:r>
          </w:p>
        </w:tc>
      </w:tr>
    </w:tbl>
    <w:p w:rsidR="00666704" w:rsidRDefault="002C3D97" w:rsidP="0002392B">
      <w:pPr>
        <w:pStyle w:val="libCenterBold1"/>
        <w:rPr>
          <w:rtl/>
        </w:rPr>
      </w:pPr>
      <w:bookmarkStart w:id="223" w:name="109"/>
      <w:bookmarkStart w:id="224" w:name="_Toc507189963"/>
      <w:r w:rsidRPr="0002392B">
        <w:rPr>
          <w:rFonts w:hint="cs"/>
          <w:rtl/>
        </w:rPr>
        <w:t>(</w:t>
      </w:r>
      <w:r w:rsidR="00E379C3" w:rsidRPr="0002392B">
        <w:rPr>
          <w:rFonts w:hint="cs"/>
          <w:rtl/>
        </w:rPr>
        <w:t xml:space="preserve"> </w:t>
      </w:r>
      <w:r>
        <w:rPr>
          <w:rFonts w:hint="cs"/>
          <w:rtl/>
        </w:rPr>
        <w:t>أ</w:t>
      </w:r>
      <w:r w:rsidR="00666704">
        <w:rPr>
          <w:rFonts w:hint="cs"/>
          <w:rtl/>
        </w:rPr>
        <w:t>لشاعر</w:t>
      </w:r>
      <w:bookmarkEnd w:id="223"/>
      <w:r w:rsidR="00E379C3">
        <w:rPr>
          <w:rFonts w:hint="cs"/>
          <w:rtl/>
        </w:rPr>
        <w:t xml:space="preserve"> </w:t>
      </w:r>
      <w:r w:rsidRPr="002C3D97">
        <w:rPr>
          <w:rStyle w:val="Heading2Char"/>
          <w:rFonts w:hint="cs"/>
          <w:rtl/>
        </w:rPr>
        <w:t>)</w:t>
      </w:r>
      <w:bookmarkEnd w:id="224"/>
    </w:p>
    <w:p w:rsidR="00FB201C" w:rsidRDefault="002C3D97" w:rsidP="00E379C3">
      <w:pPr>
        <w:pStyle w:val="libNormal"/>
        <w:rPr>
          <w:rtl/>
        </w:rPr>
      </w:pPr>
      <w:r>
        <w:rPr>
          <w:rFonts w:hint="cs"/>
          <w:rtl/>
        </w:rPr>
        <w:t>أ</w:t>
      </w:r>
      <w:r w:rsidR="00666704">
        <w:rPr>
          <w:rFonts w:hint="cs"/>
          <w:rtl/>
        </w:rPr>
        <w:t>لقاضي جلال الدين أبو الفتح محمود بن القاضي إسماعيل بن حميد الشهير ب</w:t>
      </w:r>
      <w:r w:rsidR="00E379C3">
        <w:rPr>
          <w:rFonts w:hint="cs"/>
          <w:rtl/>
        </w:rPr>
        <w:t>ا</w:t>
      </w:r>
      <w:r w:rsidR="00827FBC">
        <w:rPr>
          <w:rFonts w:hint="cs"/>
          <w:rtl/>
        </w:rPr>
        <w:t>بن</w:t>
      </w:r>
      <w:r w:rsidR="00666704">
        <w:rPr>
          <w:rFonts w:hint="cs"/>
          <w:rtl/>
        </w:rPr>
        <w:t xml:space="preserve"> قادوس الدمياطي المصري.</w:t>
      </w:r>
    </w:p>
    <w:p w:rsidR="00FB201C" w:rsidRDefault="00666704" w:rsidP="002C3D97">
      <w:pPr>
        <w:pStyle w:val="libNormal"/>
        <w:rPr>
          <w:rtl/>
        </w:rPr>
      </w:pPr>
      <w:r w:rsidRPr="00583C0E">
        <w:rPr>
          <w:rFonts w:hint="cs"/>
          <w:rtl/>
        </w:rPr>
        <w:t>أحد عباقرة الأدب</w:t>
      </w:r>
      <w:r w:rsidR="00E66EDC">
        <w:rPr>
          <w:rFonts w:hint="cs"/>
          <w:rtl/>
        </w:rPr>
        <w:t>،</w:t>
      </w:r>
      <w:r w:rsidRPr="00583C0E">
        <w:rPr>
          <w:rFonts w:hint="cs"/>
          <w:rtl/>
        </w:rPr>
        <w:t xml:space="preserve"> وفذ</w:t>
      </w:r>
      <w:r w:rsidR="002C3D97">
        <w:rPr>
          <w:rFonts w:hint="cs"/>
          <w:rtl/>
        </w:rPr>
        <w:t>ٌّ</w:t>
      </w:r>
      <w:r w:rsidRPr="00583C0E">
        <w:rPr>
          <w:rFonts w:hint="cs"/>
          <w:rtl/>
        </w:rPr>
        <w:t xml:space="preserve"> من صيارفة البيان</w:t>
      </w:r>
      <w:r w:rsidR="00E66EDC">
        <w:rPr>
          <w:rFonts w:hint="cs"/>
          <w:rtl/>
        </w:rPr>
        <w:t>،</w:t>
      </w:r>
      <w:r w:rsidRPr="00583C0E">
        <w:rPr>
          <w:rFonts w:hint="cs"/>
          <w:rtl/>
        </w:rPr>
        <w:t xml:space="preserve"> مقد</w:t>
      </w:r>
      <w:r w:rsidR="002C3D97">
        <w:rPr>
          <w:rFonts w:hint="cs"/>
          <w:rtl/>
        </w:rPr>
        <w:t>َّ</w:t>
      </w:r>
      <w:r w:rsidRPr="00583C0E">
        <w:rPr>
          <w:rFonts w:hint="cs"/>
          <w:rtl/>
        </w:rPr>
        <w:t>م في حلبة القريض</w:t>
      </w:r>
      <w:r w:rsidR="00E66EDC">
        <w:rPr>
          <w:rFonts w:hint="cs"/>
          <w:rtl/>
        </w:rPr>
        <w:t>،</w:t>
      </w:r>
      <w:r w:rsidRPr="00583C0E">
        <w:rPr>
          <w:rFonts w:hint="cs"/>
          <w:rtl/>
        </w:rPr>
        <w:t xml:space="preserve"> كاتب ال</w:t>
      </w:r>
      <w:r w:rsidR="002C3D97">
        <w:rPr>
          <w:rFonts w:hint="cs"/>
          <w:rtl/>
        </w:rPr>
        <w:t>إ</w:t>
      </w:r>
      <w:r w:rsidRPr="00583C0E">
        <w:rPr>
          <w:rFonts w:hint="cs"/>
          <w:rtl/>
        </w:rPr>
        <w:t>نشاء بالديار المصري</w:t>
      </w:r>
      <w:r w:rsidR="002C3D97">
        <w:rPr>
          <w:rFonts w:hint="cs"/>
          <w:rtl/>
        </w:rPr>
        <w:t>َّ</w:t>
      </w:r>
      <w:r w:rsidRPr="00583C0E">
        <w:rPr>
          <w:rFonts w:hint="cs"/>
          <w:rtl/>
        </w:rPr>
        <w:t>ة للعلوي</w:t>
      </w:r>
      <w:r w:rsidR="002C3D97">
        <w:rPr>
          <w:rFonts w:hint="cs"/>
          <w:rtl/>
        </w:rPr>
        <w:t>ِّ</w:t>
      </w:r>
      <w:r w:rsidRPr="00583C0E">
        <w:rPr>
          <w:rFonts w:hint="cs"/>
          <w:rtl/>
        </w:rPr>
        <w:t>ين</w:t>
      </w:r>
      <w:r w:rsidR="00E66EDC">
        <w:rPr>
          <w:rFonts w:hint="cs"/>
          <w:rtl/>
        </w:rPr>
        <w:t>،</w:t>
      </w:r>
      <w:r w:rsidRPr="00583C0E">
        <w:rPr>
          <w:rFonts w:hint="cs"/>
          <w:rtl/>
        </w:rPr>
        <w:t xml:space="preserve"> وتصد</w:t>
      </w:r>
      <w:r w:rsidR="002C3D97">
        <w:rPr>
          <w:rFonts w:hint="cs"/>
          <w:rtl/>
        </w:rPr>
        <w:t>َّ</w:t>
      </w:r>
      <w:r w:rsidRPr="00583C0E">
        <w:rPr>
          <w:rFonts w:hint="cs"/>
          <w:rtl/>
        </w:rPr>
        <w:t>ر بالقضاء</w:t>
      </w:r>
      <w:r w:rsidR="00E66EDC">
        <w:rPr>
          <w:rFonts w:hint="cs"/>
          <w:rtl/>
        </w:rPr>
        <w:t>،</w:t>
      </w:r>
      <w:r w:rsidRPr="00583C0E">
        <w:rPr>
          <w:rFonts w:hint="cs"/>
          <w:rtl/>
        </w:rPr>
        <w:t xml:space="preserve"> جمع بين فضيلتي العلم والأدب فعد</w:t>
      </w:r>
      <w:r w:rsidR="002C3D97">
        <w:rPr>
          <w:rFonts w:hint="cs"/>
          <w:rtl/>
        </w:rPr>
        <w:t>َّ</w:t>
      </w:r>
      <w:r w:rsidRPr="00583C0E">
        <w:rPr>
          <w:rFonts w:hint="cs"/>
          <w:rtl/>
        </w:rPr>
        <w:t xml:space="preserve"> من أئم</w:t>
      </w:r>
      <w:r w:rsidR="002C3D97">
        <w:rPr>
          <w:rFonts w:hint="cs"/>
          <w:rtl/>
        </w:rPr>
        <w:t>َّ</w:t>
      </w:r>
      <w:r w:rsidRPr="00583C0E">
        <w:rPr>
          <w:rFonts w:hint="cs"/>
          <w:rtl/>
        </w:rPr>
        <w:t>ة البيان الرايع الذين جعلوا من رسائلهم الخلافي</w:t>
      </w:r>
      <w:r w:rsidR="002C3D97">
        <w:rPr>
          <w:rFonts w:hint="cs"/>
          <w:rtl/>
        </w:rPr>
        <w:t>ّ</w:t>
      </w:r>
      <w:r w:rsidRPr="00583C0E">
        <w:rPr>
          <w:rFonts w:hint="cs"/>
          <w:rtl/>
        </w:rPr>
        <w:t>ة والديواني</w:t>
      </w:r>
      <w:r w:rsidR="002C3D97">
        <w:rPr>
          <w:rFonts w:hint="cs"/>
          <w:rtl/>
        </w:rPr>
        <w:t>ّ</w:t>
      </w:r>
      <w:r w:rsidRPr="00583C0E">
        <w:rPr>
          <w:rFonts w:hint="cs"/>
          <w:rtl/>
        </w:rPr>
        <w:t>ة نماذج من الفصاحة الباهرة</w:t>
      </w:r>
      <w:r w:rsidR="00E66EDC">
        <w:rPr>
          <w:rFonts w:hint="cs"/>
          <w:rtl/>
        </w:rPr>
        <w:t>،</w:t>
      </w:r>
      <w:r w:rsidRPr="00583C0E">
        <w:rPr>
          <w:rFonts w:hint="cs"/>
          <w:rtl/>
        </w:rPr>
        <w:t xml:space="preserve"> تلم</w:t>
      </w:r>
      <w:r w:rsidR="002C3D97">
        <w:rPr>
          <w:rFonts w:hint="cs"/>
          <w:rtl/>
        </w:rPr>
        <w:t>َّ</w:t>
      </w:r>
      <w:r w:rsidRPr="00583C0E">
        <w:rPr>
          <w:rFonts w:hint="cs"/>
          <w:rtl/>
        </w:rPr>
        <w:t xml:space="preserve">ذ عليه القاضي الفاضل </w:t>
      </w:r>
      <w:r w:rsidRPr="009618AF">
        <w:rPr>
          <w:rStyle w:val="libFootnotenumChar"/>
          <w:rFonts w:hint="cs"/>
          <w:rtl/>
        </w:rPr>
        <w:t>(2)</w:t>
      </w:r>
      <w:r w:rsidRPr="00583C0E">
        <w:rPr>
          <w:rFonts w:hint="cs"/>
          <w:rtl/>
        </w:rPr>
        <w:t xml:space="preserve"> وكان يسم</w:t>
      </w:r>
      <w:r w:rsidR="002C3D97">
        <w:rPr>
          <w:rFonts w:hint="cs"/>
          <w:rtl/>
        </w:rPr>
        <w:t>ِّ</w:t>
      </w:r>
      <w:r w:rsidRPr="00583C0E">
        <w:rPr>
          <w:rFonts w:hint="cs"/>
          <w:rtl/>
        </w:rPr>
        <w:t>يه ذا البلاغتين (</w:t>
      </w:r>
      <w:r w:rsidR="00E66EDC">
        <w:rPr>
          <w:rFonts w:hint="cs"/>
          <w:rtl/>
        </w:rPr>
        <w:t>:</w:t>
      </w:r>
      <w:r w:rsidR="002C3D97">
        <w:rPr>
          <w:rFonts w:hint="cs"/>
          <w:rtl/>
        </w:rPr>
        <w:t>أ</w:t>
      </w:r>
      <w:r w:rsidRPr="00583C0E">
        <w:rPr>
          <w:rFonts w:hint="cs"/>
          <w:rtl/>
        </w:rPr>
        <w:t>لشعر والنثر ) له ديوان شعر في مجل</w:t>
      </w:r>
      <w:r w:rsidR="002C3D97">
        <w:rPr>
          <w:rFonts w:hint="cs"/>
          <w:rtl/>
        </w:rPr>
        <w:t>ّ</w:t>
      </w:r>
      <w:r w:rsidRPr="00583C0E">
        <w:rPr>
          <w:rFonts w:hint="cs"/>
          <w:rtl/>
        </w:rPr>
        <w:t>دين توف</w:t>
      </w:r>
      <w:r w:rsidR="00E379C3">
        <w:rPr>
          <w:rFonts w:hint="cs"/>
          <w:rtl/>
        </w:rPr>
        <w:t>ِّ</w:t>
      </w:r>
      <w:r w:rsidRPr="00583C0E">
        <w:rPr>
          <w:rFonts w:hint="cs"/>
          <w:rtl/>
        </w:rPr>
        <w:t xml:space="preserve">ي بمصر سنة خمسمائة وإحدى وخمسين </w:t>
      </w:r>
      <w:r w:rsidRPr="009618AF">
        <w:rPr>
          <w:rStyle w:val="libFootnotenumChar"/>
          <w:rFonts w:hint="cs"/>
          <w:rtl/>
        </w:rPr>
        <w:t>(3)</w:t>
      </w:r>
      <w:r>
        <w:rPr>
          <w:rFonts w:hint="cs"/>
          <w:rtl/>
        </w:rPr>
        <w:t xml:space="preserve"> .</w:t>
      </w:r>
    </w:p>
    <w:p w:rsidR="00666704" w:rsidRDefault="00666704" w:rsidP="00583C0E">
      <w:pPr>
        <w:pStyle w:val="libNormal"/>
        <w:rPr>
          <w:rtl/>
        </w:rPr>
      </w:pPr>
      <w:r>
        <w:rPr>
          <w:rFonts w:hint="cs"/>
          <w:rtl/>
        </w:rPr>
        <w:t xml:space="preserve">ذكر </w:t>
      </w:r>
      <w:r w:rsidR="00827FBC">
        <w:rPr>
          <w:rFonts w:hint="cs"/>
          <w:rtl/>
        </w:rPr>
        <w:t>إبن</w:t>
      </w:r>
      <w:r>
        <w:rPr>
          <w:rFonts w:hint="cs"/>
          <w:rtl/>
        </w:rPr>
        <w:t xml:space="preserve"> خلكان في تاريخه 1 ص 54 له في القاضي الرشيد </w:t>
      </w:r>
      <w:r w:rsidRPr="009618AF">
        <w:rPr>
          <w:rStyle w:val="libFootnotenumChar"/>
          <w:rFonts w:hint="cs"/>
          <w:rtl/>
        </w:rPr>
        <w:t>(4)</w:t>
      </w:r>
      <w:r w:rsidRPr="009618AF">
        <w:rPr>
          <w:rFonts w:hint="cs"/>
          <w:rtl/>
        </w:rPr>
        <w:t xml:space="preserve"> . وكان أسود اللون</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2C3D97" w:rsidTr="006A215C">
        <w:trPr>
          <w:trHeight w:val="350"/>
        </w:trPr>
        <w:tc>
          <w:tcPr>
            <w:tcW w:w="3920" w:type="dxa"/>
            <w:shd w:val="clear" w:color="auto" w:fill="auto"/>
          </w:tcPr>
          <w:p w:rsidR="002C3D97" w:rsidRDefault="002C3D97" w:rsidP="006A215C">
            <w:pPr>
              <w:pStyle w:val="libPoem"/>
            </w:pPr>
            <w:r>
              <w:rPr>
                <w:rFonts w:hint="cs"/>
                <w:rtl/>
              </w:rPr>
              <w:t>يا شبه لقمان بلا حكمة</w:t>
            </w:r>
            <w:r w:rsidRPr="00725071">
              <w:rPr>
                <w:rStyle w:val="libPoemTiniChar0"/>
                <w:rtl/>
              </w:rPr>
              <w:br/>
              <w:t> </w:t>
            </w:r>
          </w:p>
        </w:tc>
        <w:tc>
          <w:tcPr>
            <w:tcW w:w="279" w:type="dxa"/>
            <w:shd w:val="clear" w:color="auto" w:fill="auto"/>
          </w:tcPr>
          <w:p w:rsidR="002C3D97" w:rsidRDefault="002C3D97" w:rsidP="006A215C">
            <w:pPr>
              <w:pStyle w:val="libPoem"/>
              <w:rPr>
                <w:rtl/>
              </w:rPr>
            </w:pPr>
          </w:p>
        </w:tc>
        <w:tc>
          <w:tcPr>
            <w:tcW w:w="3881" w:type="dxa"/>
            <w:shd w:val="clear" w:color="auto" w:fill="auto"/>
          </w:tcPr>
          <w:p w:rsidR="002C3D97" w:rsidRDefault="002C3D97" w:rsidP="006A215C">
            <w:pPr>
              <w:pStyle w:val="libPoem"/>
            </w:pPr>
            <w:r>
              <w:rPr>
                <w:rFonts w:hint="cs"/>
                <w:rtl/>
              </w:rPr>
              <w:t>سلخت أشعار الورى كلّها</w:t>
            </w:r>
            <w:r w:rsidRPr="00725071">
              <w:rPr>
                <w:rStyle w:val="libPoemTiniChar0"/>
                <w:rtl/>
              </w:rPr>
              <w:br/>
              <w:t> </w:t>
            </w:r>
          </w:p>
        </w:tc>
      </w:tr>
      <w:tr w:rsidR="002C3D97" w:rsidTr="006A215C">
        <w:trPr>
          <w:trHeight w:val="350"/>
        </w:trPr>
        <w:tc>
          <w:tcPr>
            <w:tcW w:w="3920" w:type="dxa"/>
          </w:tcPr>
          <w:p w:rsidR="002C3D97" w:rsidRDefault="002C3D97" w:rsidP="006A215C">
            <w:pPr>
              <w:pStyle w:val="libPoem"/>
            </w:pPr>
            <w:r>
              <w:rPr>
                <w:rFonts w:hint="cs"/>
                <w:rtl/>
              </w:rPr>
              <w:t>وخاسراً في العلم لا راسخاً</w:t>
            </w:r>
            <w:r w:rsidRPr="00725071">
              <w:rPr>
                <w:rStyle w:val="libPoemTiniChar0"/>
                <w:rtl/>
              </w:rPr>
              <w:br/>
              <w:t> </w:t>
            </w:r>
          </w:p>
        </w:tc>
        <w:tc>
          <w:tcPr>
            <w:tcW w:w="279" w:type="dxa"/>
          </w:tcPr>
          <w:p w:rsidR="002C3D97" w:rsidRDefault="002C3D97" w:rsidP="006A215C">
            <w:pPr>
              <w:pStyle w:val="libPoem"/>
              <w:rPr>
                <w:rtl/>
              </w:rPr>
            </w:pPr>
          </w:p>
        </w:tc>
        <w:tc>
          <w:tcPr>
            <w:tcW w:w="3881" w:type="dxa"/>
          </w:tcPr>
          <w:p w:rsidR="002C3D97" w:rsidRDefault="002C3D97" w:rsidP="006A215C">
            <w:pPr>
              <w:pStyle w:val="libPoem"/>
            </w:pPr>
            <w:r>
              <w:rPr>
                <w:rFonts w:hint="cs"/>
                <w:rtl/>
              </w:rPr>
              <w:t>فصرت تُدعى الأسود السالخا</w:t>
            </w:r>
            <w:r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E379C3">
      <w:pPr>
        <w:pStyle w:val="libFootnote0"/>
        <w:rPr>
          <w:rFonts w:eastAsia="Calibri"/>
          <w:rtl/>
        </w:rPr>
      </w:pPr>
      <w:r w:rsidRPr="008A0D7A">
        <w:rPr>
          <w:rFonts w:eastAsia="Calibri" w:hint="cs"/>
          <w:rtl/>
        </w:rPr>
        <w:t xml:space="preserve">1 </w:t>
      </w:r>
      <w:r w:rsidR="0013021F">
        <w:rPr>
          <w:rFonts w:eastAsia="Calibri" w:hint="cs"/>
          <w:rtl/>
        </w:rPr>
        <w:t>-</w:t>
      </w:r>
      <w:r w:rsidRPr="008A0D7A">
        <w:rPr>
          <w:rFonts w:eastAsia="Calibri" w:hint="cs"/>
          <w:rtl/>
        </w:rPr>
        <w:t xml:space="preserve"> مناقب </w:t>
      </w:r>
      <w:r w:rsidR="002C3D97">
        <w:rPr>
          <w:rFonts w:eastAsia="Calibri" w:hint="cs"/>
          <w:rtl/>
        </w:rPr>
        <w:t>ا</w:t>
      </w:r>
      <w:r w:rsidR="00827FBC">
        <w:rPr>
          <w:rFonts w:eastAsia="Calibri" w:hint="cs"/>
          <w:rtl/>
        </w:rPr>
        <w:t>بن</w:t>
      </w:r>
      <w:r w:rsidRPr="008A0D7A">
        <w:rPr>
          <w:rFonts w:eastAsia="Calibri" w:hint="cs"/>
          <w:rtl/>
        </w:rPr>
        <w:t xml:space="preserve"> شهر </w:t>
      </w:r>
      <w:r w:rsidR="00E379C3">
        <w:rPr>
          <w:rFonts w:eastAsia="Calibri" w:hint="cs"/>
          <w:rtl/>
        </w:rPr>
        <w:t>ا</w:t>
      </w:r>
      <w:r w:rsidRPr="008A0D7A">
        <w:rPr>
          <w:rFonts w:eastAsia="Calibri" w:hint="cs"/>
          <w:rtl/>
        </w:rPr>
        <w:t>شوب.</w:t>
      </w:r>
    </w:p>
    <w:p w:rsidR="00FB201C" w:rsidRDefault="00666704" w:rsidP="00F67EBD">
      <w:pPr>
        <w:pStyle w:val="libFootnote0"/>
        <w:rPr>
          <w:rFonts w:eastAsia="Calibri"/>
          <w:rtl/>
        </w:rPr>
      </w:pPr>
      <w:r w:rsidRPr="008A0D7A">
        <w:rPr>
          <w:rFonts w:eastAsia="Calibri" w:hint="cs"/>
          <w:rtl/>
        </w:rPr>
        <w:t xml:space="preserve">2 </w:t>
      </w:r>
      <w:r w:rsidR="0013021F">
        <w:rPr>
          <w:rFonts w:eastAsia="Calibri" w:hint="cs"/>
          <w:rtl/>
        </w:rPr>
        <w:t>-</w:t>
      </w:r>
      <w:r w:rsidRPr="008A0D7A">
        <w:rPr>
          <w:rFonts w:eastAsia="Calibri" w:hint="cs"/>
          <w:rtl/>
        </w:rPr>
        <w:t xml:space="preserve"> أبو علي عبد الرحيم بن علي البيساقي </w:t>
      </w:r>
      <w:r w:rsidR="003F1058">
        <w:rPr>
          <w:rFonts w:eastAsia="Calibri" w:hint="cs"/>
          <w:rtl/>
        </w:rPr>
        <w:t>ثمَّ</w:t>
      </w:r>
      <w:r w:rsidRPr="008A0D7A">
        <w:rPr>
          <w:rFonts w:eastAsia="Calibri" w:hint="cs"/>
          <w:rtl/>
        </w:rPr>
        <w:t xml:space="preserve"> المصري أحد أئمة البلاغة ولد سنة 529 وتوفي 596</w:t>
      </w:r>
    </w:p>
    <w:p w:rsidR="00FB201C" w:rsidRDefault="00666704" w:rsidP="00E379C3">
      <w:pPr>
        <w:pStyle w:val="libFootnote0"/>
        <w:rPr>
          <w:rFonts w:eastAsia="Calibri"/>
          <w:rtl/>
        </w:rPr>
      </w:pPr>
      <w:r w:rsidRPr="008A0D7A">
        <w:rPr>
          <w:rFonts w:eastAsia="Calibri" w:hint="cs"/>
          <w:rtl/>
        </w:rPr>
        <w:t xml:space="preserve">3 </w:t>
      </w:r>
      <w:r w:rsidR="0013021F">
        <w:rPr>
          <w:rFonts w:eastAsia="Calibri" w:hint="cs"/>
          <w:rtl/>
        </w:rPr>
        <w:t>-</w:t>
      </w:r>
      <w:r w:rsidRPr="008A0D7A">
        <w:rPr>
          <w:rFonts w:eastAsia="Calibri" w:hint="cs"/>
          <w:rtl/>
        </w:rPr>
        <w:t xml:space="preserve"> تاريخ </w:t>
      </w:r>
      <w:r w:rsidR="002C3D97">
        <w:rPr>
          <w:rFonts w:eastAsia="Calibri" w:hint="cs"/>
          <w:rtl/>
        </w:rPr>
        <w:t>ا</w:t>
      </w:r>
      <w:r w:rsidR="00827FBC">
        <w:rPr>
          <w:rFonts w:eastAsia="Calibri" w:hint="cs"/>
          <w:rtl/>
        </w:rPr>
        <w:t>بن</w:t>
      </w:r>
      <w:r w:rsidRPr="008A0D7A">
        <w:rPr>
          <w:rFonts w:eastAsia="Calibri" w:hint="cs"/>
          <w:rtl/>
        </w:rPr>
        <w:t xml:space="preserve"> كثير 12 ص 235</w:t>
      </w:r>
      <w:r w:rsidR="00E66EDC">
        <w:rPr>
          <w:rFonts w:eastAsia="Calibri" w:hint="cs"/>
          <w:rtl/>
        </w:rPr>
        <w:t>،</w:t>
      </w:r>
      <w:r w:rsidRPr="008A0D7A">
        <w:rPr>
          <w:rFonts w:eastAsia="Calibri" w:hint="cs"/>
          <w:rtl/>
        </w:rPr>
        <w:t xml:space="preserve"> الحاكم بأمر الله ص 234</w:t>
      </w:r>
      <w:r w:rsidR="00E66EDC">
        <w:rPr>
          <w:rFonts w:eastAsia="Calibri" w:hint="cs"/>
          <w:rtl/>
        </w:rPr>
        <w:t>،</w:t>
      </w:r>
      <w:r w:rsidRPr="008A0D7A">
        <w:rPr>
          <w:rFonts w:eastAsia="Calibri" w:hint="cs"/>
          <w:rtl/>
        </w:rPr>
        <w:t xml:space="preserve"> ال</w:t>
      </w:r>
      <w:r w:rsidR="00E379C3">
        <w:rPr>
          <w:rFonts w:eastAsia="Calibri" w:hint="cs"/>
          <w:rtl/>
        </w:rPr>
        <w:t>ا</w:t>
      </w:r>
      <w:r w:rsidRPr="008A0D7A">
        <w:rPr>
          <w:rFonts w:eastAsia="Calibri" w:hint="cs"/>
          <w:rtl/>
        </w:rPr>
        <w:t>علام 3 ص 1011.</w:t>
      </w:r>
    </w:p>
    <w:p w:rsidR="00FB201C" w:rsidRDefault="00666704" w:rsidP="00E379C3">
      <w:pPr>
        <w:pStyle w:val="libFootnote0"/>
        <w:rPr>
          <w:rtl/>
        </w:rPr>
      </w:pPr>
      <w:r w:rsidRPr="008A0D7A">
        <w:rPr>
          <w:rFonts w:eastAsia="Calibri" w:hint="cs"/>
          <w:rtl/>
        </w:rPr>
        <w:t xml:space="preserve">4 </w:t>
      </w:r>
      <w:r w:rsidR="0013021F">
        <w:rPr>
          <w:rFonts w:eastAsia="Calibri" w:hint="cs"/>
          <w:rtl/>
        </w:rPr>
        <w:t>-</w:t>
      </w:r>
      <w:r w:rsidRPr="008A0D7A">
        <w:rPr>
          <w:rFonts w:eastAsia="Calibri" w:hint="cs"/>
          <w:rtl/>
        </w:rPr>
        <w:t xml:space="preserve"> أبو الحسن أحمد بن علي بن </w:t>
      </w:r>
      <w:r w:rsidR="00E379C3">
        <w:rPr>
          <w:rFonts w:eastAsia="Calibri" w:hint="cs"/>
          <w:rtl/>
        </w:rPr>
        <w:t>ا</w:t>
      </w:r>
      <w:r w:rsidRPr="008A0D7A">
        <w:rPr>
          <w:rFonts w:eastAsia="Calibri" w:hint="cs"/>
          <w:rtl/>
        </w:rPr>
        <w:t xml:space="preserve">براهيم بن </w:t>
      </w:r>
      <w:r w:rsidR="00E379C3">
        <w:rPr>
          <w:rFonts w:eastAsia="Calibri" w:hint="cs"/>
          <w:rtl/>
        </w:rPr>
        <w:t>محم</w:t>
      </w:r>
      <w:r w:rsidR="000477AF">
        <w:rPr>
          <w:rFonts w:eastAsia="Calibri" w:hint="cs"/>
          <w:rtl/>
        </w:rPr>
        <w:t>د</w:t>
      </w:r>
      <w:r w:rsidRPr="008A0D7A">
        <w:rPr>
          <w:rFonts w:eastAsia="Calibri" w:hint="cs"/>
          <w:rtl/>
        </w:rPr>
        <w:t xml:space="preserve"> بن الحسين بن الزبير المصري المقتول سنة 563.</w:t>
      </w:r>
    </w:p>
    <w:p w:rsidR="00666704" w:rsidRPr="00666704" w:rsidRDefault="00666704" w:rsidP="009618AF">
      <w:pPr>
        <w:pStyle w:val="libNormal"/>
      </w:pPr>
      <w:r>
        <w:rPr>
          <w:rFonts w:hint="cs"/>
          <w:rtl/>
        </w:rPr>
        <w:br w:type="page"/>
      </w:r>
    </w:p>
    <w:p w:rsidR="00666704" w:rsidRDefault="00666704" w:rsidP="002C3D97">
      <w:pPr>
        <w:pStyle w:val="libNormal"/>
        <w:rPr>
          <w:rtl/>
        </w:rPr>
      </w:pPr>
      <w:r>
        <w:rPr>
          <w:rFonts w:hint="cs"/>
          <w:rtl/>
        </w:rPr>
        <w:lastRenderedPageBreak/>
        <w:t>حكى الحموي في ( معجم ال</w:t>
      </w:r>
      <w:r w:rsidR="002C3D97">
        <w:rPr>
          <w:rFonts w:hint="cs"/>
          <w:rtl/>
        </w:rPr>
        <w:t>اُ</w:t>
      </w:r>
      <w:r>
        <w:rPr>
          <w:rFonts w:hint="cs"/>
          <w:rtl/>
        </w:rPr>
        <w:t>دباء ) ج 4 ص 60 قال</w:t>
      </w:r>
      <w:r w:rsidR="00E66EDC">
        <w:rPr>
          <w:rFonts w:hint="cs"/>
          <w:rtl/>
        </w:rPr>
        <w:t>:</w:t>
      </w:r>
      <w:r w:rsidR="002C3D97">
        <w:rPr>
          <w:rFonts w:hint="cs"/>
          <w:rtl/>
        </w:rPr>
        <w:t>إ</w:t>
      </w:r>
      <w:r>
        <w:rPr>
          <w:rFonts w:hint="cs"/>
          <w:rtl/>
        </w:rPr>
        <w:t xml:space="preserve">جتمع ليلة عند الصالح </w:t>
      </w:r>
      <w:r w:rsidR="002C3D97">
        <w:rPr>
          <w:rFonts w:hint="cs"/>
          <w:rtl/>
        </w:rPr>
        <w:t>ا</w:t>
      </w:r>
      <w:r w:rsidR="00827FBC">
        <w:rPr>
          <w:rFonts w:hint="cs"/>
          <w:rtl/>
        </w:rPr>
        <w:t>بن</w:t>
      </w:r>
      <w:r>
        <w:rPr>
          <w:rFonts w:hint="cs"/>
          <w:rtl/>
        </w:rPr>
        <w:t xml:space="preserve"> رزي</w:t>
      </w:r>
      <w:r w:rsidR="002C3D97">
        <w:rPr>
          <w:rFonts w:hint="cs"/>
          <w:rtl/>
        </w:rPr>
        <w:t>ّ</w:t>
      </w:r>
      <w:r>
        <w:rPr>
          <w:rFonts w:hint="cs"/>
          <w:rtl/>
        </w:rPr>
        <w:t>ك جماعة</w:t>
      </w:r>
      <w:r w:rsidR="002C3D97">
        <w:rPr>
          <w:rFonts w:hint="cs"/>
          <w:rtl/>
        </w:rPr>
        <w:t>ٌ</w:t>
      </w:r>
      <w:r>
        <w:rPr>
          <w:rFonts w:hint="cs"/>
          <w:rtl/>
        </w:rPr>
        <w:t xml:space="preserve"> من الفضلاء فألقى عليهم مسألة في اللغة فلم يجب عنها بالص</w:t>
      </w:r>
      <w:r w:rsidR="002C3D97">
        <w:rPr>
          <w:rFonts w:hint="cs"/>
          <w:rtl/>
        </w:rPr>
        <w:t>ّ</w:t>
      </w:r>
      <w:r>
        <w:rPr>
          <w:rFonts w:hint="cs"/>
          <w:rtl/>
        </w:rPr>
        <w:t>واب سوى القاضي الر</w:t>
      </w:r>
      <w:r w:rsidR="002C3D97">
        <w:rPr>
          <w:rFonts w:hint="cs"/>
          <w:rtl/>
        </w:rPr>
        <w:t>ّ</w:t>
      </w:r>
      <w:r>
        <w:rPr>
          <w:rFonts w:hint="cs"/>
          <w:rtl/>
        </w:rPr>
        <w:t>شيد فقال</w:t>
      </w:r>
      <w:r w:rsidR="00E66EDC">
        <w:rPr>
          <w:rFonts w:hint="cs"/>
          <w:rtl/>
        </w:rPr>
        <w:t>:</w:t>
      </w:r>
      <w:r>
        <w:rPr>
          <w:rFonts w:hint="cs"/>
          <w:rtl/>
        </w:rPr>
        <w:t>ما س</w:t>
      </w:r>
      <w:r w:rsidR="002C3D97">
        <w:rPr>
          <w:rFonts w:hint="cs"/>
          <w:rtl/>
        </w:rPr>
        <w:t>ُ</w:t>
      </w:r>
      <w:r>
        <w:rPr>
          <w:rFonts w:hint="cs"/>
          <w:rtl/>
        </w:rPr>
        <w:t>ئلت قط</w:t>
      </w:r>
      <w:r w:rsidR="002C3D97">
        <w:rPr>
          <w:rFonts w:hint="cs"/>
          <w:rtl/>
        </w:rPr>
        <w:t>ّ</w:t>
      </w:r>
      <w:r>
        <w:rPr>
          <w:rFonts w:hint="cs"/>
          <w:rtl/>
        </w:rPr>
        <w:t xml:space="preserve"> في مسألة إل</w:t>
      </w:r>
      <w:r w:rsidR="002C3D97">
        <w:rPr>
          <w:rFonts w:hint="cs"/>
          <w:rtl/>
        </w:rPr>
        <w:t>ّ</w:t>
      </w:r>
      <w:r>
        <w:rPr>
          <w:rFonts w:hint="cs"/>
          <w:rtl/>
        </w:rPr>
        <w:t>ا وجد</w:t>
      </w:r>
      <w:r w:rsidR="002C3D97">
        <w:rPr>
          <w:rFonts w:hint="cs"/>
          <w:rtl/>
        </w:rPr>
        <w:t>ُ</w:t>
      </w:r>
      <w:r>
        <w:rPr>
          <w:rFonts w:hint="cs"/>
          <w:rtl/>
        </w:rPr>
        <w:t>تني أتوق</w:t>
      </w:r>
      <w:r w:rsidR="002C3D97">
        <w:rPr>
          <w:rFonts w:hint="cs"/>
          <w:rtl/>
        </w:rPr>
        <w:t>َّ</w:t>
      </w:r>
      <w:r>
        <w:rPr>
          <w:rFonts w:hint="cs"/>
          <w:rtl/>
        </w:rPr>
        <w:t xml:space="preserve">د فهما فقال </w:t>
      </w:r>
      <w:r w:rsidR="00827FBC">
        <w:rPr>
          <w:rFonts w:hint="cs"/>
          <w:rtl/>
        </w:rPr>
        <w:t>إبن</w:t>
      </w:r>
      <w:r>
        <w:rPr>
          <w:rFonts w:hint="cs"/>
          <w:rtl/>
        </w:rPr>
        <w:t xml:space="preserve"> قادوس وكان حاضرا</w:t>
      </w:r>
      <w:r w:rsidR="002C3D97">
        <w:rPr>
          <w:rFonts w:hint="cs"/>
          <w:rtl/>
        </w:rPr>
        <w:t>ً</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2C3D97" w:rsidTr="006A215C">
        <w:trPr>
          <w:trHeight w:val="350"/>
        </w:trPr>
        <w:tc>
          <w:tcPr>
            <w:tcW w:w="3920" w:type="dxa"/>
            <w:shd w:val="clear" w:color="auto" w:fill="auto"/>
          </w:tcPr>
          <w:p w:rsidR="002C3D97" w:rsidRDefault="002C3D97" w:rsidP="006A215C">
            <w:pPr>
              <w:pStyle w:val="libPoem"/>
            </w:pPr>
            <w:r>
              <w:rPr>
                <w:rFonts w:hint="cs"/>
                <w:rtl/>
              </w:rPr>
              <w:t>إنْ قلتَ</w:t>
            </w:r>
            <w:r w:rsidR="00E66EDC">
              <w:rPr>
                <w:rFonts w:hint="cs"/>
                <w:rtl/>
              </w:rPr>
              <w:t>:</w:t>
            </w:r>
            <w:r>
              <w:rPr>
                <w:rFonts w:hint="cs"/>
                <w:rtl/>
              </w:rPr>
              <w:t>م</w:t>
            </w:r>
            <w:r w:rsidR="00E379C3">
              <w:rPr>
                <w:rFonts w:hint="cs"/>
                <w:rtl/>
              </w:rPr>
              <w:t>ِ</w:t>
            </w:r>
            <w:r>
              <w:rPr>
                <w:rFonts w:hint="cs"/>
                <w:rtl/>
              </w:rPr>
              <w:t>نْ نارٍ خلقـ</w:t>
            </w:r>
            <w:r w:rsidRPr="00725071">
              <w:rPr>
                <w:rStyle w:val="libPoemTiniChar0"/>
                <w:rtl/>
              </w:rPr>
              <w:br/>
              <w:t> </w:t>
            </w:r>
          </w:p>
        </w:tc>
        <w:tc>
          <w:tcPr>
            <w:tcW w:w="279" w:type="dxa"/>
            <w:shd w:val="clear" w:color="auto" w:fill="auto"/>
          </w:tcPr>
          <w:p w:rsidR="002C3D97" w:rsidRDefault="002C3D97" w:rsidP="006A215C">
            <w:pPr>
              <w:pStyle w:val="libPoem"/>
              <w:rPr>
                <w:rtl/>
              </w:rPr>
            </w:pPr>
          </w:p>
        </w:tc>
        <w:tc>
          <w:tcPr>
            <w:tcW w:w="3881" w:type="dxa"/>
            <w:shd w:val="clear" w:color="auto" w:fill="auto"/>
          </w:tcPr>
          <w:p w:rsidR="002C3D97" w:rsidRDefault="002C3D97" w:rsidP="006A215C">
            <w:pPr>
              <w:pStyle w:val="libPoem"/>
            </w:pPr>
            <w:r>
              <w:rPr>
                <w:rFonts w:hint="cs"/>
                <w:rtl/>
              </w:rPr>
              <w:t>ـتُ وفُقتُ كلَّ الناس فهماً</w:t>
            </w:r>
            <w:r w:rsidRPr="00725071">
              <w:rPr>
                <w:rStyle w:val="libPoemTiniChar0"/>
                <w:rtl/>
              </w:rPr>
              <w:br/>
              <w:t> </w:t>
            </w:r>
          </w:p>
        </w:tc>
      </w:tr>
      <w:tr w:rsidR="002C3D97" w:rsidTr="006A215C">
        <w:trPr>
          <w:trHeight w:val="350"/>
        </w:trPr>
        <w:tc>
          <w:tcPr>
            <w:tcW w:w="3920" w:type="dxa"/>
          </w:tcPr>
          <w:p w:rsidR="002C3D97" w:rsidRDefault="002C3D97" w:rsidP="006A215C">
            <w:pPr>
              <w:pStyle w:val="libPoem"/>
            </w:pPr>
            <w:r>
              <w:rPr>
                <w:rFonts w:hint="cs"/>
                <w:rtl/>
              </w:rPr>
              <w:t>قلنا</w:t>
            </w:r>
            <w:r w:rsidR="00E66EDC">
              <w:rPr>
                <w:rFonts w:hint="cs"/>
                <w:rtl/>
              </w:rPr>
              <w:t>:</w:t>
            </w:r>
            <w:r>
              <w:rPr>
                <w:rFonts w:hint="cs"/>
                <w:rtl/>
              </w:rPr>
              <w:t>صدقت فما الذي</w:t>
            </w:r>
            <w:r w:rsidRPr="00725071">
              <w:rPr>
                <w:rStyle w:val="libPoemTiniChar0"/>
                <w:rtl/>
              </w:rPr>
              <w:br/>
              <w:t> </w:t>
            </w:r>
          </w:p>
        </w:tc>
        <w:tc>
          <w:tcPr>
            <w:tcW w:w="279" w:type="dxa"/>
          </w:tcPr>
          <w:p w:rsidR="002C3D97" w:rsidRDefault="002C3D97" w:rsidP="006A215C">
            <w:pPr>
              <w:pStyle w:val="libPoem"/>
              <w:rPr>
                <w:rtl/>
              </w:rPr>
            </w:pPr>
          </w:p>
        </w:tc>
        <w:tc>
          <w:tcPr>
            <w:tcW w:w="3881" w:type="dxa"/>
          </w:tcPr>
          <w:p w:rsidR="002C3D97" w:rsidRDefault="002C3D97" w:rsidP="006A215C">
            <w:pPr>
              <w:pStyle w:val="libPoem"/>
            </w:pPr>
            <w:r>
              <w:rPr>
                <w:rFonts w:hint="cs"/>
                <w:rtl/>
              </w:rPr>
              <w:t>أطفاك حتّى صرتً فحما؟</w:t>
            </w:r>
            <w:r w:rsidRPr="00725071">
              <w:rPr>
                <w:rStyle w:val="libPoemTiniChar0"/>
                <w:rtl/>
              </w:rPr>
              <w:br/>
              <w:t> </w:t>
            </w:r>
          </w:p>
        </w:tc>
      </w:tr>
    </w:tbl>
    <w:p w:rsidR="00666704" w:rsidRDefault="00666704" w:rsidP="009618AF">
      <w:pPr>
        <w:pStyle w:val="libNormal"/>
        <w:rPr>
          <w:rtl/>
        </w:rPr>
      </w:pPr>
      <w:r>
        <w:rPr>
          <w:rFonts w:hint="cs"/>
          <w:rtl/>
        </w:rPr>
        <w:t xml:space="preserve">وذكر له </w:t>
      </w:r>
      <w:r w:rsidR="00827FBC">
        <w:rPr>
          <w:rFonts w:hint="cs"/>
          <w:rtl/>
        </w:rPr>
        <w:t>إبن</w:t>
      </w:r>
      <w:r>
        <w:rPr>
          <w:rFonts w:hint="cs"/>
          <w:rtl/>
        </w:rPr>
        <w:t xml:space="preserve"> كثير في تاريخه فيمن يكر</w:t>
      </w:r>
      <w:r w:rsidR="002C3D97">
        <w:rPr>
          <w:rFonts w:hint="cs"/>
          <w:rtl/>
        </w:rPr>
        <w:t>ِّ</w:t>
      </w:r>
      <w:r>
        <w:rPr>
          <w:rFonts w:hint="cs"/>
          <w:rtl/>
        </w:rPr>
        <w:t>ر التكبير ويوسوس في ني</w:t>
      </w:r>
      <w:r w:rsidR="002C3D97">
        <w:rPr>
          <w:rFonts w:hint="cs"/>
          <w:rtl/>
        </w:rPr>
        <w:t>ّ</w:t>
      </w:r>
      <w:r>
        <w:rPr>
          <w:rFonts w:hint="cs"/>
          <w:rtl/>
        </w:rPr>
        <w:t>ة الص</w:t>
      </w:r>
      <w:r w:rsidR="002C3D97">
        <w:rPr>
          <w:rFonts w:hint="cs"/>
          <w:rtl/>
        </w:rPr>
        <w:t>َّ</w:t>
      </w:r>
      <w:r>
        <w:rPr>
          <w:rFonts w:hint="cs"/>
          <w:rtl/>
        </w:rPr>
        <w:t>لاة</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3B3396" w:rsidTr="006A215C">
        <w:trPr>
          <w:trHeight w:val="350"/>
        </w:trPr>
        <w:tc>
          <w:tcPr>
            <w:tcW w:w="3920" w:type="dxa"/>
            <w:shd w:val="clear" w:color="auto" w:fill="auto"/>
          </w:tcPr>
          <w:p w:rsidR="003B3396" w:rsidRDefault="003B3396" w:rsidP="006A215C">
            <w:pPr>
              <w:pStyle w:val="libPoem"/>
            </w:pPr>
            <w:r>
              <w:rPr>
                <w:rFonts w:hint="cs"/>
                <w:rtl/>
              </w:rPr>
              <w:t>وفاتر النيَّة عنِّينها</w:t>
            </w:r>
            <w:r w:rsidRPr="00725071">
              <w:rPr>
                <w:rStyle w:val="libPoemTiniChar0"/>
                <w:rtl/>
              </w:rPr>
              <w:br/>
              <w:t> </w:t>
            </w:r>
          </w:p>
        </w:tc>
        <w:tc>
          <w:tcPr>
            <w:tcW w:w="279" w:type="dxa"/>
            <w:shd w:val="clear" w:color="auto" w:fill="auto"/>
          </w:tcPr>
          <w:p w:rsidR="003B3396" w:rsidRDefault="003B3396" w:rsidP="006A215C">
            <w:pPr>
              <w:pStyle w:val="libPoem"/>
              <w:rPr>
                <w:rtl/>
              </w:rPr>
            </w:pPr>
          </w:p>
        </w:tc>
        <w:tc>
          <w:tcPr>
            <w:tcW w:w="3881" w:type="dxa"/>
            <w:shd w:val="clear" w:color="auto" w:fill="auto"/>
          </w:tcPr>
          <w:p w:rsidR="003B3396" w:rsidRDefault="003B3396" w:rsidP="006A215C">
            <w:pPr>
              <w:pStyle w:val="libPoem"/>
            </w:pPr>
            <w:r w:rsidRPr="009618AF">
              <w:rPr>
                <w:rFonts w:hint="cs"/>
                <w:rtl/>
              </w:rPr>
              <w:t xml:space="preserve">مع </w:t>
            </w:r>
            <w:r>
              <w:rPr>
                <w:rFonts w:hint="cs"/>
                <w:rtl/>
              </w:rPr>
              <w:t>كثرة</w:t>
            </w:r>
            <w:r w:rsidRPr="009618AF">
              <w:rPr>
                <w:rFonts w:hint="cs"/>
                <w:rtl/>
              </w:rPr>
              <w:t xml:space="preserve"> الرعدة والهمزة</w:t>
            </w:r>
            <w:r>
              <w:rPr>
                <w:rFonts w:hint="cs"/>
                <w:rtl/>
              </w:rPr>
              <w:t>ِ</w:t>
            </w:r>
            <w:r w:rsidRPr="00725071">
              <w:rPr>
                <w:rStyle w:val="libPoemTiniChar0"/>
                <w:rtl/>
              </w:rPr>
              <w:br/>
              <w:t> </w:t>
            </w:r>
          </w:p>
        </w:tc>
      </w:tr>
      <w:tr w:rsidR="003B3396" w:rsidTr="006A215C">
        <w:trPr>
          <w:trHeight w:val="350"/>
        </w:trPr>
        <w:tc>
          <w:tcPr>
            <w:tcW w:w="3920" w:type="dxa"/>
          </w:tcPr>
          <w:p w:rsidR="003B3396" w:rsidRDefault="003B3396" w:rsidP="006A215C">
            <w:pPr>
              <w:pStyle w:val="libPoem"/>
            </w:pPr>
            <w:r>
              <w:rPr>
                <w:rFonts w:hint="cs"/>
                <w:rtl/>
              </w:rPr>
              <w:t>يكبِّر التسعين في مرَّة</w:t>
            </w:r>
            <w:r w:rsidRPr="00725071">
              <w:rPr>
                <w:rStyle w:val="libPoemTiniChar0"/>
                <w:rtl/>
              </w:rPr>
              <w:br/>
              <w:t> </w:t>
            </w:r>
          </w:p>
        </w:tc>
        <w:tc>
          <w:tcPr>
            <w:tcW w:w="279" w:type="dxa"/>
          </w:tcPr>
          <w:p w:rsidR="003B3396" w:rsidRDefault="003B3396" w:rsidP="006A215C">
            <w:pPr>
              <w:pStyle w:val="libPoem"/>
              <w:rPr>
                <w:rtl/>
              </w:rPr>
            </w:pPr>
          </w:p>
        </w:tc>
        <w:tc>
          <w:tcPr>
            <w:tcW w:w="3881" w:type="dxa"/>
          </w:tcPr>
          <w:p w:rsidR="003B3396" w:rsidRDefault="003B3396" w:rsidP="006A215C">
            <w:pPr>
              <w:pStyle w:val="libPoem"/>
            </w:pPr>
            <w:r w:rsidRPr="009618AF">
              <w:rPr>
                <w:rFonts w:hint="cs"/>
                <w:rtl/>
              </w:rPr>
              <w:t>ك</w:t>
            </w:r>
            <w:r>
              <w:rPr>
                <w:rFonts w:hint="cs"/>
                <w:rtl/>
              </w:rPr>
              <w:t>أنَّه</w:t>
            </w:r>
            <w:r w:rsidRPr="009618AF">
              <w:rPr>
                <w:rFonts w:hint="cs"/>
                <w:rtl/>
              </w:rPr>
              <w:t xml:space="preserve"> صل</w:t>
            </w:r>
            <w:r>
              <w:rPr>
                <w:rFonts w:hint="cs"/>
                <w:rtl/>
              </w:rPr>
              <w:t>ّ</w:t>
            </w:r>
            <w:r w:rsidRPr="009618AF">
              <w:rPr>
                <w:rFonts w:hint="cs"/>
                <w:rtl/>
              </w:rPr>
              <w:t>ى على حمزة</w:t>
            </w:r>
            <w:r>
              <w:rPr>
                <w:rFonts w:hint="cs"/>
                <w:rtl/>
              </w:rPr>
              <w:t>ِ</w:t>
            </w:r>
            <w:r w:rsidRPr="009618AF">
              <w:rPr>
                <w:rFonts w:hint="cs"/>
                <w:rtl/>
              </w:rPr>
              <w:t xml:space="preserve"> </w:t>
            </w:r>
            <w:r w:rsidRPr="00583C0E">
              <w:rPr>
                <w:rStyle w:val="libFootnotenumChar"/>
                <w:rFonts w:hint="cs"/>
                <w:rtl/>
              </w:rPr>
              <w:t>(1)</w:t>
            </w:r>
            <w:r w:rsidRPr="00725071">
              <w:rPr>
                <w:rStyle w:val="libPoemTiniChar0"/>
                <w:rtl/>
              </w:rPr>
              <w:br/>
              <w:t> </w:t>
            </w:r>
          </w:p>
        </w:tc>
      </w:tr>
    </w:tbl>
    <w:p w:rsidR="00666704" w:rsidRDefault="00666704" w:rsidP="009618AF">
      <w:pPr>
        <w:pStyle w:val="libNormal"/>
        <w:rPr>
          <w:rtl/>
        </w:rPr>
      </w:pPr>
      <w:r>
        <w:rPr>
          <w:rFonts w:hint="cs"/>
          <w:rtl/>
        </w:rPr>
        <w:t>وذكر له المقريزي في ( الخطط ) 2 ص 298 في ذكر قلعة الروضة المعروفة بالجزيرة</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3B3396" w:rsidTr="006A215C">
        <w:trPr>
          <w:trHeight w:val="350"/>
        </w:trPr>
        <w:tc>
          <w:tcPr>
            <w:tcW w:w="3920" w:type="dxa"/>
            <w:shd w:val="clear" w:color="auto" w:fill="auto"/>
          </w:tcPr>
          <w:p w:rsidR="003B3396" w:rsidRDefault="003B3396" w:rsidP="006A215C">
            <w:pPr>
              <w:pStyle w:val="libPoem"/>
            </w:pPr>
            <w:r>
              <w:rPr>
                <w:rFonts w:hint="cs"/>
                <w:rtl/>
              </w:rPr>
              <w:t>أرى سرح الجزيرة من بعيد</w:t>
            </w:r>
            <w:r w:rsidRPr="00725071">
              <w:rPr>
                <w:rStyle w:val="libPoemTiniChar0"/>
                <w:rtl/>
              </w:rPr>
              <w:br/>
              <w:t> </w:t>
            </w:r>
          </w:p>
        </w:tc>
        <w:tc>
          <w:tcPr>
            <w:tcW w:w="279" w:type="dxa"/>
            <w:shd w:val="clear" w:color="auto" w:fill="auto"/>
          </w:tcPr>
          <w:p w:rsidR="003B3396" w:rsidRDefault="003B3396" w:rsidP="006A215C">
            <w:pPr>
              <w:pStyle w:val="libPoem"/>
              <w:rPr>
                <w:rtl/>
              </w:rPr>
            </w:pPr>
          </w:p>
        </w:tc>
        <w:tc>
          <w:tcPr>
            <w:tcW w:w="3881" w:type="dxa"/>
            <w:shd w:val="clear" w:color="auto" w:fill="auto"/>
          </w:tcPr>
          <w:p w:rsidR="003B3396" w:rsidRDefault="003B3396" w:rsidP="006A215C">
            <w:pPr>
              <w:pStyle w:val="libPoem"/>
            </w:pPr>
            <w:r>
              <w:rPr>
                <w:rFonts w:hint="cs"/>
                <w:rtl/>
              </w:rPr>
              <w:t>كأحداق تغازل في المغازلْ</w:t>
            </w:r>
            <w:r w:rsidRPr="00725071">
              <w:rPr>
                <w:rStyle w:val="libPoemTiniChar0"/>
                <w:rtl/>
              </w:rPr>
              <w:br/>
              <w:t> </w:t>
            </w:r>
          </w:p>
        </w:tc>
      </w:tr>
      <w:tr w:rsidR="003B3396" w:rsidTr="006A215C">
        <w:trPr>
          <w:trHeight w:val="350"/>
        </w:trPr>
        <w:tc>
          <w:tcPr>
            <w:tcW w:w="3920" w:type="dxa"/>
          </w:tcPr>
          <w:p w:rsidR="003B3396" w:rsidRDefault="003B3396" w:rsidP="006A215C">
            <w:pPr>
              <w:pStyle w:val="libPoem"/>
            </w:pPr>
            <w:r>
              <w:rPr>
                <w:rFonts w:hint="cs"/>
                <w:rtl/>
              </w:rPr>
              <w:t>كأنَّ مجرَّة الجوزا أحاطت</w:t>
            </w:r>
            <w:r w:rsidRPr="00725071">
              <w:rPr>
                <w:rStyle w:val="libPoemTiniChar0"/>
                <w:rtl/>
              </w:rPr>
              <w:br/>
              <w:t> </w:t>
            </w:r>
          </w:p>
        </w:tc>
        <w:tc>
          <w:tcPr>
            <w:tcW w:w="279" w:type="dxa"/>
          </w:tcPr>
          <w:p w:rsidR="003B3396" w:rsidRDefault="003B3396" w:rsidP="006A215C">
            <w:pPr>
              <w:pStyle w:val="libPoem"/>
              <w:rPr>
                <w:rtl/>
              </w:rPr>
            </w:pPr>
          </w:p>
        </w:tc>
        <w:tc>
          <w:tcPr>
            <w:tcW w:w="3881" w:type="dxa"/>
          </w:tcPr>
          <w:p w:rsidR="003B3396" w:rsidRDefault="003B3396" w:rsidP="006A215C">
            <w:pPr>
              <w:pStyle w:val="libPoem"/>
            </w:pPr>
            <w:r>
              <w:rPr>
                <w:rFonts w:hint="cs"/>
                <w:rtl/>
              </w:rPr>
              <w:t>وأثبتت المنازل في المنازلْ</w:t>
            </w:r>
            <w:r w:rsidRPr="00725071">
              <w:rPr>
                <w:rStyle w:val="libPoemTiniChar0"/>
                <w:rtl/>
              </w:rPr>
              <w:br/>
              <w:t> </w:t>
            </w:r>
          </w:p>
        </w:tc>
      </w:tr>
    </w:tbl>
    <w:p w:rsidR="00666704" w:rsidRDefault="00666704" w:rsidP="00E379C3">
      <w:pPr>
        <w:pStyle w:val="libNormal"/>
        <w:rPr>
          <w:rtl/>
        </w:rPr>
      </w:pPr>
      <w:r>
        <w:rPr>
          <w:rFonts w:hint="cs"/>
          <w:rtl/>
        </w:rPr>
        <w:t xml:space="preserve">ومن شعره في المذهب كما في مناقب </w:t>
      </w:r>
      <w:r w:rsidR="003B3396">
        <w:rPr>
          <w:rFonts w:hint="cs"/>
          <w:rtl/>
        </w:rPr>
        <w:t>ا</w:t>
      </w:r>
      <w:r w:rsidR="00827FBC">
        <w:rPr>
          <w:rFonts w:hint="cs"/>
          <w:rtl/>
        </w:rPr>
        <w:t>بن</w:t>
      </w:r>
      <w:r>
        <w:rPr>
          <w:rFonts w:hint="cs"/>
          <w:rtl/>
        </w:rPr>
        <w:t xml:space="preserve"> شهر </w:t>
      </w:r>
      <w:r w:rsidR="00E379C3">
        <w:rPr>
          <w:rFonts w:hint="cs"/>
          <w:rtl/>
        </w:rPr>
        <w:t>ا</w:t>
      </w:r>
      <w:r>
        <w:rPr>
          <w:rFonts w:hint="cs"/>
          <w:rtl/>
        </w:rPr>
        <w:t>شوب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3B3396" w:rsidTr="006A215C">
        <w:trPr>
          <w:trHeight w:val="350"/>
        </w:trPr>
        <w:tc>
          <w:tcPr>
            <w:tcW w:w="3920" w:type="dxa"/>
            <w:shd w:val="clear" w:color="auto" w:fill="auto"/>
          </w:tcPr>
          <w:p w:rsidR="003B3396" w:rsidRDefault="003B3396" w:rsidP="006A215C">
            <w:pPr>
              <w:pStyle w:val="libPoem"/>
            </w:pPr>
            <w:r>
              <w:rPr>
                <w:rFonts w:hint="cs"/>
                <w:rtl/>
              </w:rPr>
              <w:t>هي بيعة الرضوان أبرمها التّقى</w:t>
            </w:r>
            <w:r w:rsidRPr="00725071">
              <w:rPr>
                <w:rStyle w:val="libPoemTiniChar0"/>
                <w:rtl/>
              </w:rPr>
              <w:br/>
              <w:t> </w:t>
            </w:r>
          </w:p>
        </w:tc>
        <w:tc>
          <w:tcPr>
            <w:tcW w:w="279" w:type="dxa"/>
            <w:shd w:val="clear" w:color="auto" w:fill="auto"/>
          </w:tcPr>
          <w:p w:rsidR="003B3396" w:rsidRDefault="003B3396" w:rsidP="006A215C">
            <w:pPr>
              <w:pStyle w:val="libPoem"/>
              <w:rPr>
                <w:rtl/>
              </w:rPr>
            </w:pPr>
          </w:p>
        </w:tc>
        <w:tc>
          <w:tcPr>
            <w:tcW w:w="3881" w:type="dxa"/>
            <w:shd w:val="clear" w:color="auto" w:fill="auto"/>
          </w:tcPr>
          <w:p w:rsidR="003B3396" w:rsidRDefault="003B3396" w:rsidP="006A215C">
            <w:pPr>
              <w:pStyle w:val="libPoem"/>
            </w:pPr>
            <w:r>
              <w:rPr>
                <w:rFonts w:hint="cs"/>
                <w:rtl/>
              </w:rPr>
              <w:t>وأنارها النصُّ الجليُّ وألحما</w:t>
            </w:r>
            <w:r w:rsidRPr="00725071">
              <w:rPr>
                <w:rStyle w:val="libPoemTiniChar0"/>
                <w:rtl/>
              </w:rPr>
              <w:br/>
              <w:t> </w:t>
            </w:r>
          </w:p>
        </w:tc>
      </w:tr>
      <w:tr w:rsidR="003B3396" w:rsidTr="006A215C">
        <w:trPr>
          <w:trHeight w:val="350"/>
        </w:trPr>
        <w:tc>
          <w:tcPr>
            <w:tcW w:w="3920" w:type="dxa"/>
          </w:tcPr>
          <w:p w:rsidR="003B3396" w:rsidRDefault="003B3396" w:rsidP="006A215C">
            <w:pPr>
              <w:pStyle w:val="libPoem"/>
            </w:pPr>
            <w:r>
              <w:rPr>
                <w:rFonts w:hint="cs"/>
                <w:rtl/>
              </w:rPr>
              <w:t>ما اضطرَّ جدّك في أبيك وصيَّة</w:t>
            </w:r>
            <w:r w:rsidRPr="00725071">
              <w:rPr>
                <w:rStyle w:val="libPoemTiniChar0"/>
                <w:rtl/>
              </w:rPr>
              <w:br/>
              <w:t> </w:t>
            </w:r>
          </w:p>
        </w:tc>
        <w:tc>
          <w:tcPr>
            <w:tcW w:w="279" w:type="dxa"/>
          </w:tcPr>
          <w:p w:rsidR="003B3396" w:rsidRDefault="003B3396" w:rsidP="006A215C">
            <w:pPr>
              <w:pStyle w:val="libPoem"/>
              <w:rPr>
                <w:rtl/>
              </w:rPr>
            </w:pPr>
          </w:p>
        </w:tc>
        <w:tc>
          <w:tcPr>
            <w:tcW w:w="3881" w:type="dxa"/>
          </w:tcPr>
          <w:p w:rsidR="003B3396" w:rsidRDefault="003B3396" w:rsidP="00E379C3">
            <w:pPr>
              <w:pStyle w:val="libPoem"/>
            </w:pPr>
            <w:r>
              <w:rPr>
                <w:rFonts w:hint="cs"/>
                <w:rtl/>
              </w:rPr>
              <w:t xml:space="preserve">وهو </w:t>
            </w:r>
            <w:r w:rsidR="00E379C3">
              <w:rPr>
                <w:rFonts w:hint="cs"/>
                <w:rtl/>
              </w:rPr>
              <w:t>ا</w:t>
            </w:r>
            <w:r>
              <w:rPr>
                <w:rFonts w:hint="cs"/>
                <w:rtl/>
              </w:rPr>
              <w:t>بن عمّ أن يكون له انتمى</w:t>
            </w:r>
            <w:r w:rsidRPr="00725071">
              <w:rPr>
                <w:rStyle w:val="libPoemTiniChar0"/>
                <w:rtl/>
              </w:rPr>
              <w:br/>
              <w:t> </w:t>
            </w:r>
          </w:p>
        </w:tc>
      </w:tr>
      <w:tr w:rsidR="003B3396" w:rsidTr="006A215C">
        <w:trPr>
          <w:trHeight w:val="350"/>
        </w:trPr>
        <w:tc>
          <w:tcPr>
            <w:tcW w:w="3920" w:type="dxa"/>
          </w:tcPr>
          <w:p w:rsidR="003B3396" w:rsidRDefault="003B3396" w:rsidP="006A215C">
            <w:pPr>
              <w:pStyle w:val="libPoem"/>
            </w:pPr>
            <w:r>
              <w:rPr>
                <w:rFonts w:hint="cs"/>
                <w:rtl/>
              </w:rPr>
              <w:t>وكذا الحسين وعن أخيه</w:t>
            </w:r>
            <w:r w:rsidRPr="00666704">
              <w:rPr>
                <w:rFonts w:hint="cs"/>
                <w:rtl/>
              </w:rPr>
              <w:t xml:space="preserve"> </w:t>
            </w:r>
            <w:r>
              <w:rPr>
                <w:rFonts w:hint="cs"/>
                <w:rtl/>
              </w:rPr>
              <w:t>جازها</w:t>
            </w:r>
            <w:r w:rsidRPr="00725071">
              <w:rPr>
                <w:rStyle w:val="libPoemTiniChar0"/>
                <w:rtl/>
              </w:rPr>
              <w:br/>
              <w:t> </w:t>
            </w:r>
          </w:p>
        </w:tc>
        <w:tc>
          <w:tcPr>
            <w:tcW w:w="279" w:type="dxa"/>
          </w:tcPr>
          <w:p w:rsidR="003B3396" w:rsidRDefault="003B3396" w:rsidP="006A215C">
            <w:pPr>
              <w:pStyle w:val="libPoem"/>
              <w:rPr>
                <w:rtl/>
              </w:rPr>
            </w:pPr>
          </w:p>
        </w:tc>
        <w:tc>
          <w:tcPr>
            <w:tcW w:w="3881" w:type="dxa"/>
          </w:tcPr>
          <w:p w:rsidR="003B3396" w:rsidRDefault="003B3396" w:rsidP="006A215C">
            <w:pPr>
              <w:pStyle w:val="libPoem"/>
            </w:pPr>
            <w:r>
              <w:rPr>
                <w:rFonts w:hint="cs"/>
                <w:rtl/>
              </w:rPr>
              <w:t>وله البنون بغير</w:t>
            </w:r>
            <w:r w:rsidRPr="00666704">
              <w:rPr>
                <w:rFonts w:hint="cs"/>
                <w:rtl/>
              </w:rPr>
              <w:t xml:space="preserve"> </w:t>
            </w:r>
            <w:r>
              <w:rPr>
                <w:rFonts w:hint="cs"/>
                <w:rtl/>
              </w:rPr>
              <w:t>خلف منهما</w:t>
            </w:r>
            <w:r w:rsidRPr="00725071">
              <w:rPr>
                <w:rStyle w:val="libPoemTiniChar0"/>
                <w:rtl/>
              </w:rPr>
              <w:br/>
              <w:t> </w:t>
            </w:r>
          </w:p>
        </w:tc>
      </w:tr>
    </w:tbl>
    <w:p w:rsidR="00666704" w:rsidRDefault="00666704" w:rsidP="009618AF">
      <w:pPr>
        <w:pStyle w:val="libNormal"/>
        <w:rPr>
          <w:rtl/>
        </w:rPr>
      </w:pPr>
      <w:r>
        <w:rPr>
          <w:rFonts w:hint="cs"/>
          <w:rtl/>
        </w:rPr>
        <w:t xml:space="preserve">وله في الإمام زين العابدين </w:t>
      </w:r>
      <w:r w:rsidR="000813D5" w:rsidRPr="000813D5">
        <w:rPr>
          <w:rStyle w:val="libAlaemChar"/>
          <w:rFonts w:hint="cs"/>
          <w:rtl/>
        </w:rPr>
        <w:t>عليه‌السلام</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3B3396" w:rsidTr="006A215C">
        <w:trPr>
          <w:trHeight w:val="350"/>
        </w:trPr>
        <w:tc>
          <w:tcPr>
            <w:tcW w:w="3920" w:type="dxa"/>
            <w:shd w:val="clear" w:color="auto" w:fill="auto"/>
          </w:tcPr>
          <w:p w:rsidR="003B3396" w:rsidRDefault="003B3396" w:rsidP="006A215C">
            <w:pPr>
              <w:pStyle w:val="libPoem"/>
            </w:pPr>
            <w:r>
              <w:rPr>
                <w:rFonts w:hint="cs"/>
                <w:rtl/>
              </w:rPr>
              <w:t>أنت الإمام الآمر العدل الذي</w:t>
            </w:r>
            <w:r w:rsidRPr="00725071">
              <w:rPr>
                <w:rStyle w:val="libPoemTiniChar0"/>
                <w:rtl/>
              </w:rPr>
              <w:br/>
              <w:t> </w:t>
            </w:r>
          </w:p>
        </w:tc>
        <w:tc>
          <w:tcPr>
            <w:tcW w:w="279" w:type="dxa"/>
            <w:shd w:val="clear" w:color="auto" w:fill="auto"/>
          </w:tcPr>
          <w:p w:rsidR="003B3396" w:rsidRDefault="003B3396" w:rsidP="006A215C">
            <w:pPr>
              <w:pStyle w:val="libPoem"/>
              <w:rPr>
                <w:rtl/>
              </w:rPr>
            </w:pPr>
          </w:p>
        </w:tc>
        <w:tc>
          <w:tcPr>
            <w:tcW w:w="3881" w:type="dxa"/>
            <w:shd w:val="clear" w:color="auto" w:fill="auto"/>
          </w:tcPr>
          <w:p w:rsidR="003B3396" w:rsidRDefault="003B3396" w:rsidP="006A215C">
            <w:pPr>
              <w:pStyle w:val="libPoem"/>
            </w:pPr>
            <w:r>
              <w:rPr>
                <w:rFonts w:hint="cs"/>
                <w:rtl/>
              </w:rPr>
              <w:t>خبب البراق لجدِّه جبريلُ</w:t>
            </w:r>
            <w:r w:rsidRPr="00725071">
              <w:rPr>
                <w:rStyle w:val="libPoemTiniChar0"/>
                <w:rtl/>
              </w:rPr>
              <w:br/>
              <w:t> </w:t>
            </w:r>
          </w:p>
        </w:tc>
      </w:tr>
      <w:tr w:rsidR="003B3396" w:rsidTr="006A215C">
        <w:trPr>
          <w:trHeight w:val="350"/>
        </w:trPr>
        <w:tc>
          <w:tcPr>
            <w:tcW w:w="3920" w:type="dxa"/>
          </w:tcPr>
          <w:p w:rsidR="003B3396" w:rsidRDefault="003B3396" w:rsidP="006A215C">
            <w:pPr>
              <w:pStyle w:val="libPoem"/>
            </w:pPr>
            <w:r>
              <w:rPr>
                <w:rFonts w:hint="cs"/>
                <w:rtl/>
              </w:rPr>
              <w:t>ألفاضل الأطراف لمُ يرَ فيهمُ</w:t>
            </w:r>
            <w:r w:rsidRPr="00725071">
              <w:rPr>
                <w:rStyle w:val="libPoemTiniChar0"/>
                <w:rtl/>
              </w:rPr>
              <w:br/>
              <w:t> </w:t>
            </w:r>
          </w:p>
        </w:tc>
        <w:tc>
          <w:tcPr>
            <w:tcW w:w="279" w:type="dxa"/>
          </w:tcPr>
          <w:p w:rsidR="003B3396" w:rsidRDefault="003B3396" w:rsidP="006A215C">
            <w:pPr>
              <w:pStyle w:val="libPoem"/>
              <w:rPr>
                <w:rtl/>
              </w:rPr>
            </w:pPr>
          </w:p>
        </w:tc>
        <w:tc>
          <w:tcPr>
            <w:tcW w:w="3881" w:type="dxa"/>
          </w:tcPr>
          <w:p w:rsidR="003B3396" w:rsidRDefault="003B3396" w:rsidP="006A215C">
            <w:pPr>
              <w:pStyle w:val="libPoem"/>
            </w:pPr>
            <w:r>
              <w:rPr>
                <w:rFonts w:hint="cs"/>
                <w:rtl/>
              </w:rPr>
              <w:t>إلّا إمامٌ طاهرٌ وبتولُ</w:t>
            </w:r>
            <w:r w:rsidRPr="00725071">
              <w:rPr>
                <w:rStyle w:val="libPoemTiniChar0"/>
                <w:rtl/>
              </w:rPr>
              <w:br/>
              <w:t> </w:t>
            </w:r>
          </w:p>
        </w:tc>
      </w:tr>
      <w:tr w:rsidR="003B3396" w:rsidTr="006A215C">
        <w:trPr>
          <w:trHeight w:val="350"/>
        </w:trPr>
        <w:tc>
          <w:tcPr>
            <w:tcW w:w="3920" w:type="dxa"/>
          </w:tcPr>
          <w:p w:rsidR="003B3396" w:rsidRDefault="003B3396" w:rsidP="006A215C">
            <w:pPr>
              <w:pStyle w:val="libPoem"/>
            </w:pPr>
            <w:r>
              <w:rPr>
                <w:rFonts w:hint="cs"/>
                <w:rtl/>
              </w:rPr>
              <w:t>أنتم خزائن غامضات</w:t>
            </w:r>
            <w:r w:rsidRPr="00666704">
              <w:rPr>
                <w:rFonts w:hint="cs"/>
                <w:rtl/>
              </w:rPr>
              <w:t xml:space="preserve"> </w:t>
            </w:r>
            <w:r>
              <w:rPr>
                <w:rFonts w:hint="cs"/>
                <w:rtl/>
              </w:rPr>
              <w:t>علومه</w:t>
            </w:r>
            <w:r w:rsidRPr="00725071">
              <w:rPr>
                <w:rStyle w:val="libPoemTiniChar0"/>
                <w:rtl/>
              </w:rPr>
              <w:br/>
              <w:t> </w:t>
            </w:r>
          </w:p>
        </w:tc>
        <w:tc>
          <w:tcPr>
            <w:tcW w:w="279" w:type="dxa"/>
          </w:tcPr>
          <w:p w:rsidR="003B3396" w:rsidRDefault="003B3396" w:rsidP="006A215C">
            <w:pPr>
              <w:pStyle w:val="libPoem"/>
              <w:rPr>
                <w:rtl/>
              </w:rPr>
            </w:pPr>
          </w:p>
        </w:tc>
        <w:tc>
          <w:tcPr>
            <w:tcW w:w="3881" w:type="dxa"/>
          </w:tcPr>
          <w:p w:rsidR="003B3396" w:rsidRDefault="003B3396" w:rsidP="006A215C">
            <w:pPr>
              <w:pStyle w:val="libPoem"/>
            </w:pPr>
            <w:r>
              <w:rPr>
                <w:rFonts w:hint="cs"/>
                <w:rtl/>
              </w:rPr>
              <w:t>وإليكم التحريم والتحليلُ</w:t>
            </w:r>
            <w:r w:rsidRPr="00725071">
              <w:rPr>
                <w:rStyle w:val="libPoemTiniChar0"/>
                <w:rtl/>
              </w:rPr>
              <w:br/>
              <w:t> </w:t>
            </w:r>
          </w:p>
        </w:tc>
      </w:tr>
      <w:tr w:rsidR="003B3396" w:rsidTr="006A215C">
        <w:trPr>
          <w:trHeight w:val="350"/>
        </w:trPr>
        <w:tc>
          <w:tcPr>
            <w:tcW w:w="3920" w:type="dxa"/>
          </w:tcPr>
          <w:p w:rsidR="003B3396" w:rsidRDefault="003B3396" w:rsidP="006A215C">
            <w:pPr>
              <w:pStyle w:val="libPoem"/>
            </w:pPr>
            <w:r>
              <w:rPr>
                <w:rFonts w:hint="cs"/>
                <w:rtl/>
              </w:rPr>
              <w:t>فعلى الملائك أن تؤدِّي وحيه</w:t>
            </w:r>
            <w:r w:rsidRPr="00725071">
              <w:rPr>
                <w:rStyle w:val="libPoemTiniChar0"/>
                <w:rtl/>
              </w:rPr>
              <w:br/>
              <w:t> </w:t>
            </w:r>
          </w:p>
        </w:tc>
        <w:tc>
          <w:tcPr>
            <w:tcW w:w="279" w:type="dxa"/>
          </w:tcPr>
          <w:p w:rsidR="003B3396" w:rsidRDefault="003B3396" w:rsidP="006A215C">
            <w:pPr>
              <w:pStyle w:val="libPoem"/>
              <w:rPr>
                <w:rtl/>
              </w:rPr>
            </w:pPr>
          </w:p>
        </w:tc>
        <w:tc>
          <w:tcPr>
            <w:tcW w:w="3881" w:type="dxa"/>
          </w:tcPr>
          <w:p w:rsidR="003B3396" w:rsidRDefault="003B3396" w:rsidP="006A215C">
            <w:pPr>
              <w:pStyle w:val="libPoem"/>
            </w:pPr>
            <w:r>
              <w:rPr>
                <w:rFonts w:hint="cs"/>
                <w:rtl/>
              </w:rPr>
              <w:t>وعليكم التبيين والتأويلُ</w:t>
            </w:r>
            <w:r w:rsidRPr="00725071">
              <w:rPr>
                <w:rStyle w:val="libPoemTiniChar0"/>
                <w:rtl/>
              </w:rPr>
              <w:br/>
              <w:t> </w:t>
            </w:r>
          </w:p>
        </w:tc>
      </w:tr>
    </w:tbl>
    <w:p w:rsidR="00FB201C" w:rsidRDefault="00666704" w:rsidP="009618AF">
      <w:pPr>
        <w:pStyle w:val="libNormal"/>
        <w:rPr>
          <w:rtl/>
        </w:rPr>
      </w:pPr>
      <w:r>
        <w:rPr>
          <w:rFonts w:hint="cs"/>
          <w:rtl/>
        </w:rPr>
        <w:t>ذكر سي</w:t>
      </w:r>
      <w:r w:rsidR="003B3396">
        <w:rPr>
          <w:rFonts w:hint="cs"/>
          <w:rtl/>
        </w:rPr>
        <w:t>ِّ</w:t>
      </w:r>
      <w:r>
        <w:rPr>
          <w:rFonts w:hint="cs"/>
          <w:rtl/>
        </w:rPr>
        <w:t xml:space="preserve">دنا الأمين في ( أعيان الشيعة ) في الجزء السابع عشر ص 332 </w:t>
      </w:r>
      <w:r w:rsidR="00827FBC">
        <w:rPr>
          <w:rFonts w:hint="cs"/>
          <w:rtl/>
        </w:rPr>
        <w:t>إبن</w:t>
      </w:r>
      <w:r>
        <w:rPr>
          <w:rFonts w:hint="cs"/>
          <w:rtl/>
        </w:rPr>
        <w:t xml:space="preserve"> قادوس المصري وقال</w:t>
      </w:r>
      <w:r w:rsidR="00E66EDC">
        <w:rPr>
          <w:rFonts w:hint="cs"/>
          <w:rtl/>
        </w:rPr>
        <w:t>:</w:t>
      </w:r>
      <w:r>
        <w:rPr>
          <w:rFonts w:hint="cs"/>
          <w:rtl/>
        </w:rPr>
        <w:t>ذكرنا في ج 6 ص 93</w:t>
      </w:r>
      <w:r w:rsidR="00E66EDC">
        <w:rPr>
          <w:rFonts w:hint="cs"/>
          <w:rtl/>
        </w:rPr>
        <w:t>:</w:t>
      </w:r>
      <w:r>
        <w:rPr>
          <w:rFonts w:hint="cs"/>
          <w:rtl/>
        </w:rPr>
        <w:t>أن</w:t>
      </w:r>
      <w:r w:rsidR="003B3396">
        <w:rPr>
          <w:rFonts w:hint="cs"/>
          <w:rtl/>
        </w:rPr>
        <w:t>ّ</w:t>
      </w:r>
      <w:r>
        <w:rPr>
          <w:rFonts w:hint="cs"/>
          <w:rtl/>
        </w:rPr>
        <w:t>ا لم نعرف اسمه</w:t>
      </w:r>
      <w:r w:rsidR="00E66EDC">
        <w:rPr>
          <w:rFonts w:hint="cs"/>
          <w:rtl/>
        </w:rPr>
        <w:t>،</w:t>
      </w:r>
      <w:r>
        <w:rPr>
          <w:rFonts w:hint="cs"/>
          <w:rtl/>
        </w:rPr>
        <w:t xml:space="preserve"> وذكرنا في 13 ص 206</w:t>
      </w:r>
      <w:r w:rsidR="00E66EDC">
        <w:rPr>
          <w:rFonts w:hint="cs"/>
          <w:rtl/>
        </w:rPr>
        <w:t>:</w:t>
      </w:r>
      <w:r w:rsidR="00E379C3">
        <w:rPr>
          <w:rFonts w:hint="cs"/>
          <w:rtl/>
        </w:rPr>
        <w:t>ا</w:t>
      </w:r>
      <w:r>
        <w:rPr>
          <w:rFonts w:hint="cs"/>
          <w:rtl/>
        </w:rPr>
        <w:t>ن</w:t>
      </w:r>
      <w:r w:rsidR="00E379C3">
        <w:rPr>
          <w:rFonts w:hint="cs"/>
          <w:rtl/>
        </w:rPr>
        <w:t>َّ</w:t>
      </w:r>
    </w:p>
    <w:p w:rsidR="00666704" w:rsidRDefault="00F67EBD" w:rsidP="00F67EBD">
      <w:pPr>
        <w:pStyle w:val="libLine"/>
        <w:rPr>
          <w:rtl/>
        </w:rPr>
      </w:pPr>
      <w:r>
        <w:rPr>
          <w:rFonts w:hint="cs"/>
          <w:rtl/>
        </w:rPr>
        <w:t>____________________</w:t>
      </w:r>
    </w:p>
    <w:p w:rsidR="00FB201C" w:rsidRDefault="00666704" w:rsidP="008429AF">
      <w:pPr>
        <w:pStyle w:val="libFootnote0"/>
        <w:rPr>
          <w:rtl/>
        </w:rPr>
      </w:pPr>
      <w:r w:rsidRPr="008A0D7A">
        <w:rPr>
          <w:rFonts w:eastAsia="Calibri" w:hint="cs"/>
          <w:rtl/>
        </w:rPr>
        <w:t xml:space="preserve">1 </w:t>
      </w:r>
      <w:r w:rsidR="0013021F">
        <w:rPr>
          <w:rFonts w:eastAsia="Calibri" w:hint="cs"/>
          <w:rtl/>
        </w:rPr>
        <w:t>-</w:t>
      </w:r>
      <w:r w:rsidRPr="008A0D7A">
        <w:rPr>
          <w:rFonts w:eastAsia="Calibri" w:hint="cs"/>
          <w:rtl/>
        </w:rPr>
        <w:t xml:space="preserve"> </w:t>
      </w:r>
      <w:r w:rsidR="00E379C3">
        <w:rPr>
          <w:rFonts w:eastAsia="Calibri" w:hint="cs"/>
          <w:rtl/>
        </w:rPr>
        <w:t>ا</w:t>
      </w:r>
      <w:r w:rsidRPr="008A0D7A">
        <w:rPr>
          <w:rFonts w:eastAsia="Calibri" w:hint="cs"/>
          <w:rtl/>
        </w:rPr>
        <w:t xml:space="preserve">شارة </w:t>
      </w:r>
      <w:r w:rsidR="00E379C3">
        <w:rPr>
          <w:rFonts w:eastAsia="Calibri" w:hint="cs"/>
          <w:rtl/>
        </w:rPr>
        <w:t>ا</w:t>
      </w:r>
      <w:r w:rsidRPr="008A0D7A">
        <w:rPr>
          <w:rFonts w:eastAsia="Calibri" w:hint="cs"/>
          <w:rtl/>
        </w:rPr>
        <w:t>لى ما ورد في صلاة ال</w:t>
      </w:r>
      <w:r w:rsidR="00ED3DBE">
        <w:rPr>
          <w:rFonts w:eastAsia="Calibri" w:hint="cs"/>
          <w:rtl/>
        </w:rPr>
        <w:t>نبي</w:t>
      </w:r>
      <w:r w:rsidRPr="008A0D7A">
        <w:rPr>
          <w:rFonts w:eastAsia="Calibri" w:hint="cs"/>
          <w:rtl/>
        </w:rPr>
        <w:t xml:space="preserve"> </w:t>
      </w:r>
      <w:r w:rsidR="008429AF">
        <w:rPr>
          <w:rFonts w:eastAsia="Calibri" w:hint="cs"/>
          <w:rtl/>
        </w:rPr>
        <w:t>صلّى الله عليه وآله</w:t>
      </w:r>
      <w:r w:rsidRPr="008A0D7A">
        <w:rPr>
          <w:rFonts w:eastAsia="Calibri" w:hint="cs"/>
          <w:rtl/>
        </w:rPr>
        <w:t xml:space="preserve"> على حمزة سيد الشهداء يوم أحد من </w:t>
      </w:r>
      <w:r w:rsidR="008429AF">
        <w:rPr>
          <w:rFonts w:eastAsia="Calibri" w:hint="cs"/>
          <w:rtl/>
        </w:rPr>
        <w:t>ان</w:t>
      </w:r>
      <w:r w:rsidR="00C82565">
        <w:rPr>
          <w:rFonts w:eastAsia="Calibri" w:hint="cs"/>
          <w:rtl/>
        </w:rPr>
        <w:t>ه</w:t>
      </w:r>
      <w:r w:rsidRPr="008A0D7A">
        <w:rPr>
          <w:rFonts w:eastAsia="Calibri" w:hint="cs"/>
          <w:rtl/>
        </w:rPr>
        <w:t xml:space="preserve"> </w:t>
      </w:r>
      <w:r w:rsidR="000813D5" w:rsidRPr="008429AF">
        <w:rPr>
          <w:rFonts w:eastAsia="Calibri" w:hint="cs"/>
          <w:rtl/>
        </w:rPr>
        <w:t>عليه</w:t>
      </w:r>
      <w:r w:rsidR="008429AF">
        <w:rPr>
          <w:rFonts w:eastAsia="Calibri" w:hint="cs"/>
          <w:rtl/>
        </w:rPr>
        <w:t xml:space="preserve"> </w:t>
      </w:r>
      <w:r w:rsidR="000813D5" w:rsidRPr="008429AF">
        <w:rPr>
          <w:rFonts w:eastAsia="Calibri" w:hint="cs"/>
          <w:rtl/>
        </w:rPr>
        <w:t>‌السلام</w:t>
      </w:r>
      <w:r w:rsidRPr="008A0D7A">
        <w:rPr>
          <w:rFonts w:eastAsia="Calibri" w:hint="cs"/>
          <w:rtl/>
        </w:rPr>
        <w:t xml:space="preserve"> كبر فيها سبعين أو اثنين وتسعين تكبيرة.</w:t>
      </w:r>
    </w:p>
    <w:p w:rsidR="00666704" w:rsidRPr="00666704" w:rsidRDefault="00666704" w:rsidP="009618AF">
      <w:pPr>
        <w:pStyle w:val="libNormal"/>
      </w:pPr>
      <w:r>
        <w:rPr>
          <w:rFonts w:hint="cs"/>
          <w:rtl/>
        </w:rPr>
        <w:br w:type="page"/>
      </w:r>
    </w:p>
    <w:p w:rsidR="00FB201C" w:rsidRDefault="00666704" w:rsidP="003B3396">
      <w:pPr>
        <w:pStyle w:val="libNormal0"/>
        <w:rPr>
          <w:rtl/>
        </w:rPr>
      </w:pPr>
      <w:r>
        <w:rPr>
          <w:rFonts w:hint="cs"/>
          <w:rtl/>
        </w:rPr>
        <w:lastRenderedPageBreak/>
        <w:t xml:space="preserve">اسمه محمود بن إسماعيل بن قادوس الدمياطي المصري </w:t>
      </w:r>
      <w:r w:rsidR="003B3396">
        <w:rPr>
          <w:rFonts w:hint="cs"/>
          <w:rtl/>
        </w:rPr>
        <w:t>إ</w:t>
      </w:r>
      <w:r>
        <w:rPr>
          <w:rFonts w:hint="cs"/>
          <w:rtl/>
        </w:rPr>
        <w:t>عتمادا</w:t>
      </w:r>
      <w:r w:rsidR="003B3396">
        <w:rPr>
          <w:rFonts w:hint="cs"/>
          <w:rtl/>
        </w:rPr>
        <w:t>ً</w:t>
      </w:r>
      <w:r>
        <w:rPr>
          <w:rFonts w:hint="cs"/>
          <w:rtl/>
        </w:rPr>
        <w:t xml:space="preserve"> على ما وجدناه في الطليعة ( للعل</w:t>
      </w:r>
      <w:r w:rsidR="003B3396">
        <w:rPr>
          <w:rFonts w:hint="cs"/>
          <w:rtl/>
        </w:rPr>
        <w:t>ّ</w:t>
      </w:r>
      <w:r>
        <w:rPr>
          <w:rFonts w:hint="cs"/>
          <w:rtl/>
        </w:rPr>
        <w:t>امة السماوي ) من نسبة الشعر الذي في ( المناقب ) إليه</w:t>
      </w:r>
      <w:r w:rsidR="00E66EDC">
        <w:rPr>
          <w:rFonts w:hint="cs"/>
          <w:rtl/>
        </w:rPr>
        <w:t>،</w:t>
      </w:r>
      <w:r>
        <w:rPr>
          <w:rFonts w:hint="cs"/>
          <w:rtl/>
        </w:rPr>
        <w:t xml:space="preserve"> </w:t>
      </w:r>
      <w:r w:rsidR="003F1058">
        <w:rPr>
          <w:rFonts w:hint="cs"/>
          <w:rtl/>
        </w:rPr>
        <w:t>ثمَّ</w:t>
      </w:r>
      <w:r>
        <w:rPr>
          <w:rFonts w:hint="cs"/>
          <w:rtl/>
        </w:rPr>
        <w:t xml:space="preserve"> وجدناه في كتاب ( شذرات الذهب ) في حوادث سنة 639 ما صورته</w:t>
      </w:r>
      <w:r w:rsidR="00E66EDC">
        <w:rPr>
          <w:rFonts w:hint="cs"/>
          <w:rtl/>
        </w:rPr>
        <w:t>:</w:t>
      </w:r>
      <w:r>
        <w:rPr>
          <w:rFonts w:hint="cs"/>
          <w:rtl/>
        </w:rPr>
        <w:t xml:space="preserve">وفيها توفي النفيس </w:t>
      </w:r>
      <w:r w:rsidR="00827FBC">
        <w:rPr>
          <w:rFonts w:hint="cs"/>
          <w:rtl/>
        </w:rPr>
        <w:t>إبن</w:t>
      </w:r>
      <w:r>
        <w:rPr>
          <w:rFonts w:hint="cs"/>
          <w:rtl/>
        </w:rPr>
        <w:t xml:space="preserve"> قادوس القاضي أبو الكرام أسعد بن عبد الغني العدوي.</w:t>
      </w:r>
      <w:r w:rsidR="003B3396">
        <w:rPr>
          <w:rFonts w:hint="cs"/>
          <w:rtl/>
        </w:rPr>
        <w:t xml:space="preserve"> </w:t>
      </w:r>
      <w:r>
        <w:rPr>
          <w:rFonts w:hint="cs"/>
          <w:rtl/>
        </w:rPr>
        <w:t xml:space="preserve">فرجحنا أن يكون هو الذي نسب إليه </w:t>
      </w:r>
      <w:r w:rsidR="00827FBC">
        <w:rPr>
          <w:rFonts w:hint="cs"/>
          <w:rtl/>
        </w:rPr>
        <w:t>إبن</w:t>
      </w:r>
      <w:r>
        <w:rPr>
          <w:rFonts w:hint="cs"/>
          <w:rtl/>
        </w:rPr>
        <w:t xml:space="preserve"> شهر </w:t>
      </w:r>
      <w:r w:rsidR="003B3396">
        <w:rPr>
          <w:rFonts w:hint="cs"/>
          <w:rtl/>
        </w:rPr>
        <w:t>ا</w:t>
      </w:r>
      <w:r>
        <w:rPr>
          <w:rFonts w:hint="cs"/>
          <w:rtl/>
        </w:rPr>
        <w:t>شوب الشعر الصريح في تشي</w:t>
      </w:r>
      <w:r w:rsidR="003B3396">
        <w:rPr>
          <w:rFonts w:hint="cs"/>
          <w:rtl/>
        </w:rPr>
        <w:t>ّ</w:t>
      </w:r>
      <w:r>
        <w:rPr>
          <w:rFonts w:hint="cs"/>
          <w:rtl/>
        </w:rPr>
        <w:t>عه وترجمناه في مستدركات هذا الجزء ( ص 468 )</w:t>
      </w:r>
      <w:r w:rsidR="008429AF">
        <w:rPr>
          <w:rFonts w:hint="cs"/>
          <w:rtl/>
        </w:rPr>
        <w:t xml:space="preserve"> وسبب الترجيح وصفه بالقاضي في (</w:t>
      </w:r>
      <w:r>
        <w:rPr>
          <w:rFonts w:hint="cs"/>
          <w:rtl/>
        </w:rPr>
        <w:t>المناقب ) والذي كان قاضيا</w:t>
      </w:r>
      <w:r w:rsidR="003B3396">
        <w:rPr>
          <w:rFonts w:hint="cs"/>
          <w:rtl/>
        </w:rPr>
        <w:t>ً</w:t>
      </w:r>
      <w:r>
        <w:rPr>
          <w:rFonts w:hint="cs"/>
          <w:rtl/>
        </w:rPr>
        <w:t xml:space="preserve"> بنص</w:t>
      </w:r>
      <w:r w:rsidR="004C083B">
        <w:rPr>
          <w:rFonts w:hint="cs"/>
          <w:rtl/>
        </w:rPr>
        <w:t>ِّ</w:t>
      </w:r>
      <w:r>
        <w:rPr>
          <w:rFonts w:hint="cs"/>
          <w:rtl/>
        </w:rPr>
        <w:t xml:space="preserve"> المناقب والشذرات هو أسعد لا محمود ومحمود إن</w:t>
      </w:r>
      <w:r w:rsidR="004C083B">
        <w:rPr>
          <w:rFonts w:hint="cs"/>
          <w:rtl/>
        </w:rPr>
        <w:t>ّ</w:t>
      </w:r>
      <w:r>
        <w:rPr>
          <w:rFonts w:hint="cs"/>
          <w:rtl/>
        </w:rPr>
        <w:t>ما كان كاتبا</w:t>
      </w:r>
      <w:r w:rsidR="004C083B">
        <w:rPr>
          <w:rFonts w:hint="cs"/>
          <w:rtl/>
        </w:rPr>
        <w:t>ً</w:t>
      </w:r>
      <w:r>
        <w:rPr>
          <w:rFonts w:hint="cs"/>
          <w:rtl/>
        </w:rPr>
        <w:t xml:space="preserve"> للعلوي</w:t>
      </w:r>
      <w:r w:rsidR="004C083B">
        <w:rPr>
          <w:rFonts w:hint="cs"/>
          <w:rtl/>
        </w:rPr>
        <w:t>ّ</w:t>
      </w:r>
      <w:r>
        <w:rPr>
          <w:rFonts w:hint="cs"/>
          <w:rtl/>
        </w:rPr>
        <w:t>ين بنص</w:t>
      </w:r>
      <w:r w:rsidR="004C083B">
        <w:rPr>
          <w:rFonts w:hint="cs"/>
          <w:rtl/>
        </w:rPr>
        <w:t>ِّ</w:t>
      </w:r>
      <w:r>
        <w:rPr>
          <w:rFonts w:hint="cs"/>
          <w:rtl/>
        </w:rPr>
        <w:t xml:space="preserve"> الطليعة لكن يبعده أن</w:t>
      </w:r>
      <w:r w:rsidR="004C083B">
        <w:rPr>
          <w:rFonts w:hint="cs"/>
          <w:rtl/>
        </w:rPr>
        <w:t>َّ</w:t>
      </w:r>
      <w:r>
        <w:rPr>
          <w:rFonts w:hint="cs"/>
          <w:rtl/>
        </w:rPr>
        <w:t xml:space="preserve"> صاحب ( المناقب ) مات سنة 588 وأسعد مات سنة 639 بعده بإحدى وخمسين سنة</w:t>
      </w:r>
      <w:r w:rsidR="00E66EDC">
        <w:rPr>
          <w:rFonts w:hint="cs"/>
          <w:rtl/>
        </w:rPr>
        <w:t>،</w:t>
      </w:r>
      <w:r>
        <w:rPr>
          <w:rFonts w:hint="cs"/>
          <w:rtl/>
        </w:rPr>
        <w:t xml:space="preserve"> غير </w:t>
      </w:r>
      <w:r w:rsidR="004C083B">
        <w:rPr>
          <w:rFonts w:hint="cs"/>
          <w:rtl/>
        </w:rPr>
        <w:t>أن</w:t>
      </w:r>
      <w:r w:rsidR="00C82565">
        <w:rPr>
          <w:rFonts w:hint="cs"/>
          <w:rtl/>
        </w:rPr>
        <w:t>ه</w:t>
      </w:r>
      <w:r>
        <w:rPr>
          <w:rFonts w:hint="cs"/>
          <w:rtl/>
        </w:rPr>
        <w:t xml:space="preserve"> يمكن نقله عنه لأن</w:t>
      </w:r>
      <w:r w:rsidR="004C083B">
        <w:rPr>
          <w:rFonts w:hint="cs"/>
          <w:rtl/>
        </w:rPr>
        <w:t>َّ</w:t>
      </w:r>
      <w:r>
        <w:rPr>
          <w:rFonts w:hint="cs"/>
          <w:rtl/>
        </w:rPr>
        <w:t xml:space="preserve"> أسعد عاش 96 سنة.</w:t>
      </w:r>
    </w:p>
    <w:p w:rsidR="00FB201C" w:rsidRDefault="00666704" w:rsidP="008429AF">
      <w:pPr>
        <w:pStyle w:val="libNormal"/>
        <w:rPr>
          <w:rtl/>
        </w:rPr>
      </w:pPr>
      <w:r>
        <w:rPr>
          <w:rFonts w:hint="cs"/>
          <w:rtl/>
        </w:rPr>
        <w:t>قال الأميني</w:t>
      </w:r>
      <w:r w:rsidR="00E66EDC">
        <w:rPr>
          <w:rFonts w:hint="cs"/>
          <w:rtl/>
        </w:rPr>
        <w:t>:</w:t>
      </w:r>
      <w:r>
        <w:rPr>
          <w:rFonts w:hint="cs"/>
          <w:rtl/>
        </w:rPr>
        <w:t>ما ذكره شيخنا صاحب ( الطليعة ) هو الص</w:t>
      </w:r>
      <w:r w:rsidR="004C083B">
        <w:rPr>
          <w:rFonts w:hint="cs"/>
          <w:rtl/>
        </w:rPr>
        <w:t>َّ</w:t>
      </w:r>
      <w:r>
        <w:rPr>
          <w:rFonts w:hint="cs"/>
          <w:rtl/>
        </w:rPr>
        <w:t>واب.</w:t>
      </w:r>
      <w:r w:rsidR="004C083B">
        <w:rPr>
          <w:rFonts w:hint="cs"/>
          <w:rtl/>
        </w:rPr>
        <w:t xml:space="preserve"> </w:t>
      </w:r>
      <w:r>
        <w:rPr>
          <w:rFonts w:hint="cs"/>
          <w:rtl/>
        </w:rPr>
        <w:t>وقد خفي على سي</w:t>
      </w:r>
      <w:r w:rsidR="004C083B">
        <w:rPr>
          <w:rFonts w:hint="cs"/>
          <w:rtl/>
        </w:rPr>
        <w:t>ِّ</w:t>
      </w:r>
      <w:r>
        <w:rPr>
          <w:rFonts w:hint="cs"/>
          <w:rtl/>
        </w:rPr>
        <w:t xml:space="preserve">دنا الأمين </w:t>
      </w:r>
      <w:r w:rsidR="004C083B">
        <w:rPr>
          <w:rFonts w:hint="cs"/>
          <w:rtl/>
        </w:rPr>
        <w:t>اُ</w:t>
      </w:r>
      <w:r>
        <w:rPr>
          <w:rFonts w:hint="cs"/>
          <w:rtl/>
        </w:rPr>
        <w:t>مور</w:t>
      </w:r>
      <w:r w:rsidR="004C083B">
        <w:rPr>
          <w:rFonts w:hint="cs"/>
          <w:rtl/>
        </w:rPr>
        <w:t>ٌ</w:t>
      </w:r>
      <w:r w:rsidR="00E66EDC">
        <w:rPr>
          <w:rFonts w:hint="cs"/>
          <w:rtl/>
        </w:rPr>
        <w:t>:</w:t>
      </w:r>
      <w:r w:rsidR="004C083B">
        <w:rPr>
          <w:rFonts w:hint="cs"/>
          <w:rtl/>
        </w:rPr>
        <w:t>أ</w:t>
      </w:r>
      <w:r>
        <w:rPr>
          <w:rFonts w:hint="cs"/>
          <w:rtl/>
        </w:rPr>
        <w:t>لأو</w:t>
      </w:r>
      <w:r w:rsidR="004C083B">
        <w:rPr>
          <w:rFonts w:hint="cs"/>
          <w:rtl/>
        </w:rPr>
        <w:t>َّ</w:t>
      </w:r>
      <w:r>
        <w:rPr>
          <w:rFonts w:hint="cs"/>
          <w:rtl/>
        </w:rPr>
        <w:t>ل</w:t>
      </w:r>
      <w:r w:rsidR="00E66EDC">
        <w:rPr>
          <w:rFonts w:hint="cs"/>
          <w:rtl/>
        </w:rPr>
        <w:t>:</w:t>
      </w:r>
      <w:r>
        <w:rPr>
          <w:rFonts w:hint="cs"/>
          <w:rtl/>
        </w:rPr>
        <w:t xml:space="preserve">كون أبي الفتح </w:t>
      </w:r>
      <w:r w:rsidR="008429AF">
        <w:rPr>
          <w:rFonts w:hint="cs"/>
          <w:rtl/>
        </w:rPr>
        <w:t>ا</w:t>
      </w:r>
      <w:r w:rsidR="00827FBC">
        <w:rPr>
          <w:rFonts w:hint="cs"/>
          <w:rtl/>
        </w:rPr>
        <w:t>بن</w:t>
      </w:r>
      <w:r>
        <w:rPr>
          <w:rFonts w:hint="cs"/>
          <w:rtl/>
        </w:rPr>
        <w:t xml:space="preserve"> قادوس المترجم قاضيا</w:t>
      </w:r>
      <w:r w:rsidR="004C083B">
        <w:rPr>
          <w:rFonts w:hint="cs"/>
          <w:rtl/>
        </w:rPr>
        <w:t>ً</w:t>
      </w:r>
      <w:r>
        <w:rPr>
          <w:rFonts w:hint="cs"/>
          <w:rtl/>
        </w:rPr>
        <w:t xml:space="preserve"> وقد ذكره معاصره القاضي الرشيد المقتول 563 في كتابه ( جنان الجنان ورياضة الأذهان ) ونقله عنه صاحب تاريخ حلب ج 4 ص 133</w:t>
      </w:r>
      <w:r w:rsidR="00E66EDC">
        <w:rPr>
          <w:rFonts w:hint="cs"/>
          <w:rtl/>
        </w:rPr>
        <w:t>،</w:t>
      </w:r>
      <w:r>
        <w:rPr>
          <w:rFonts w:hint="cs"/>
          <w:rtl/>
        </w:rPr>
        <w:t xml:space="preserve"> ووصفه بذلك المقريزي في الخطط ج 2 ص 306 والدكتور عبد اللطيف حمزة في كتابه ( الحركة الفكري</w:t>
      </w:r>
      <w:r w:rsidR="004C083B">
        <w:rPr>
          <w:rFonts w:hint="cs"/>
          <w:rtl/>
        </w:rPr>
        <w:t>َّ</w:t>
      </w:r>
      <w:r>
        <w:rPr>
          <w:rFonts w:hint="cs"/>
          <w:rtl/>
        </w:rPr>
        <w:t>ة في مصر ) ص 271.</w:t>
      </w:r>
    </w:p>
    <w:p w:rsidR="00FB201C" w:rsidRDefault="00666704" w:rsidP="008429AF">
      <w:pPr>
        <w:pStyle w:val="libNormal"/>
        <w:rPr>
          <w:rtl/>
        </w:rPr>
      </w:pPr>
      <w:r>
        <w:rPr>
          <w:rFonts w:hint="cs"/>
          <w:rtl/>
        </w:rPr>
        <w:t>والثاني</w:t>
      </w:r>
      <w:r w:rsidR="00E66EDC">
        <w:rPr>
          <w:rFonts w:hint="cs"/>
          <w:rtl/>
        </w:rPr>
        <w:t>:</w:t>
      </w:r>
      <w:r>
        <w:rPr>
          <w:rFonts w:hint="cs"/>
          <w:rtl/>
        </w:rPr>
        <w:t>أن</w:t>
      </w:r>
      <w:r w:rsidR="004C083B">
        <w:rPr>
          <w:rFonts w:hint="cs"/>
          <w:rtl/>
        </w:rPr>
        <w:t>َّ</w:t>
      </w:r>
      <w:r>
        <w:rPr>
          <w:rFonts w:hint="cs"/>
          <w:rtl/>
        </w:rPr>
        <w:t xml:space="preserve"> المعروف ب</w:t>
      </w:r>
      <w:r w:rsidR="008429AF">
        <w:rPr>
          <w:rFonts w:hint="cs"/>
          <w:rtl/>
        </w:rPr>
        <w:t>ا</w:t>
      </w:r>
      <w:r w:rsidR="00827FBC">
        <w:rPr>
          <w:rFonts w:hint="cs"/>
          <w:rtl/>
        </w:rPr>
        <w:t>بن</w:t>
      </w:r>
      <w:r>
        <w:rPr>
          <w:rFonts w:hint="cs"/>
          <w:rtl/>
        </w:rPr>
        <w:t xml:space="preserve"> قادوس هو محمود شاعرنا لا أسعد ف</w:t>
      </w:r>
      <w:r w:rsidR="004C083B">
        <w:rPr>
          <w:rFonts w:hint="cs"/>
          <w:rtl/>
        </w:rPr>
        <w:t>إ</w:t>
      </w:r>
      <w:r w:rsidR="00C82565">
        <w:rPr>
          <w:rFonts w:hint="cs"/>
          <w:rtl/>
        </w:rPr>
        <w:t>نَّه</w:t>
      </w:r>
      <w:r w:rsidR="004C083B">
        <w:rPr>
          <w:rFonts w:hint="cs"/>
          <w:rtl/>
        </w:rPr>
        <w:t>ُ</w:t>
      </w:r>
      <w:r>
        <w:rPr>
          <w:rFonts w:hint="cs"/>
          <w:rtl/>
        </w:rPr>
        <w:t xml:space="preserve"> يعر</w:t>
      </w:r>
      <w:r w:rsidR="004C083B">
        <w:rPr>
          <w:rFonts w:hint="cs"/>
          <w:rtl/>
        </w:rPr>
        <w:t>َ</w:t>
      </w:r>
      <w:r>
        <w:rPr>
          <w:rFonts w:hint="cs"/>
          <w:rtl/>
        </w:rPr>
        <w:t>ف</w:t>
      </w:r>
      <w:r w:rsidR="004C083B">
        <w:rPr>
          <w:rFonts w:hint="cs"/>
          <w:rtl/>
        </w:rPr>
        <w:t>ُ</w:t>
      </w:r>
      <w:r>
        <w:rPr>
          <w:rFonts w:hint="cs"/>
          <w:rtl/>
        </w:rPr>
        <w:t xml:space="preserve"> بالقاضي النفيس لا ب</w:t>
      </w:r>
      <w:r w:rsidR="008429AF">
        <w:rPr>
          <w:rFonts w:hint="cs"/>
          <w:rtl/>
        </w:rPr>
        <w:t>ا</w:t>
      </w:r>
      <w:r w:rsidR="00827FBC">
        <w:rPr>
          <w:rFonts w:hint="cs"/>
          <w:rtl/>
        </w:rPr>
        <w:t>بن</w:t>
      </w:r>
      <w:r>
        <w:rPr>
          <w:rFonts w:hint="cs"/>
          <w:rtl/>
        </w:rPr>
        <w:t xml:space="preserve"> قادوس.</w:t>
      </w:r>
    </w:p>
    <w:p w:rsidR="00666704" w:rsidRDefault="00666704" w:rsidP="004C083B">
      <w:pPr>
        <w:pStyle w:val="libNormal"/>
        <w:rPr>
          <w:rtl/>
        </w:rPr>
      </w:pPr>
      <w:r>
        <w:rPr>
          <w:rFonts w:hint="cs"/>
          <w:rtl/>
        </w:rPr>
        <w:t>والثالث</w:t>
      </w:r>
      <w:r w:rsidR="00E66EDC">
        <w:rPr>
          <w:rFonts w:hint="cs"/>
          <w:rtl/>
        </w:rPr>
        <w:t>:</w:t>
      </w:r>
      <w:r>
        <w:rPr>
          <w:rFonts w:hint="cs"/>
          <w:rtl/>
        </w:rPr>
        <w:t>أن</w:t>
      </w:r>
      <w:r w:rsidR="004C083B">
        <w:rPr>
          <w:rFonts w:hint="cs"/>
          <w:rtl/>
        </w:rPr>
        <w:t>َّ</w:t>
      </w:r>
      <w:r>
        <w:rPr>
          <w:rFonts w:hint="cs"/>
          <w:rtl/>
        </w:rPr>
        <w:t xml:space="preserve"> القاضي النفيس لم ي</w:t>
      </w:r>
      <w:r w:rsidR="004C083B">
        <w:rPr>
          <w:rFonts w:hint="cs"/>
          <w:rtl/>
        </w:rPr>
        <w:t>ُ</w:t>
      </w:r>
      <w:r>
        <w:rPr>
          <w:rFonts w:hint="cs"/>
          <w:rtl/>
        </w:rPr>
        <w:t>ذكر قط</w:t>
      </w:r>
      <w:r w:rsidR="004C083B">
        <w:rPr>
          <w:rFonts w:hint="cs"/>
          <w:rtl/>
        </w:rPr>
        <w:t>ُّ</w:t>
      </w:r>
      <w:r>
        <w:rPr>
          <w:rFonts w:hint="cs"/>
          <w:rtl/>
        </w:rPr>
        <w:t xml:space="preserve"> بالأدب والشعر في أي</w:t>
      </w:r>
      <w:r w:rsidR="004C083B">
        <w:rPr>
          <w:rFonts w:hint="cs"/>
          <w:rtl/>
        </w:rPr>
        <w:t>ّ</w:t>
      </w:r>
      <w:r>
        <w:rPr>
          <w:rFonts w:hint="cs"/>
          <w:rtl/>
        </w:rPr>
        <w:t xml:space="preserve"> معجم والذي ي</w:t>
      </w:r>
      <w:r w:rsidR="004C083B">
        <w:rPr>
          <w:rFonts w:hint="cs"/>
          <w:rtl/>
        </w:rPr>
        <w:t>ُ</w:t>
      </w:r>
      <w:r>
        <w:rPr>
          <w:rFonts w:hint="cs"/>
          <w:rtl/>
        </w:rPr>
        <w:t>ذكر شعره في المعاجم ويعرف بديو</w:t>
      </w:r>
      <w:r w:rsidR="004C083B">
        <w:rPr>
          <w:rFonts w:hint="cs"/>
          <w:rtl/>
        </w:rPr>
        <w:t>ان</w:t>
      </w:r>
      <w:r w:rsidR="00C82565">
        <w:rPr>
          <w:rFonts w:hint="cs"/>
          <w:rtl/>
        </w:rPr>
        <w:t>ه</w:t>
      </w:r>
      <w:r>
        <w:rPr>
          <w:rFonts w:hint="cs"/>
          <w:rtl/>
        </w:rPr>
        <w:t xml:space="preserve"> المجل</w:t>
      </w:r>
      <w:r w:rsidR="004C083B">
        <w:rPr>
          <w:rFonts w:hint="cs"/>
          <w:rtl/>
        </w:rPr>
        <w:t>ّ</w:t>
      </w:r>
      <w:r>
        <w:rPr>
          <w:rFonts w:hint="cs"/>
          <w:rtl/>
        </w:rPr>
        <w:t xml:space="preserve">دين أبو الفتح </w:t>
      </w:r>
      <w:r w:rsidR="00827FBC">
        <w:rPr>
          <w:rFonts w:hint="cs"/>
          <w:rtl/>
        </w:rPr>
        <w:t>إبن</w:t>
      </w:r>
      <w:r>
        <w:rPr>
          <w:rFonts w:hint="cs"/>
          <w:rtl/>
        </w:rPr>
        <w:t xml:space="preserve"> قادوس مترجمنا. والله من ورائهم محيط.</w:t>
      </w:r>
    </w:p>
    <w:p w:rsidR="00666704" w:rsidRDefault="00666704" w:rsidP="009618AF">
      <w:pPr>
        <w:pStyle w:val="libNormal"/>
        <w:rPr>
          <w:rtl/>
        </w:rPr>
      </w:pPr>
      <w:r>
        <w:rPr>
          <w:rFonts w:hint="cs"/>
          <w:rtl/>
        </w:rPr>
        <w:br w:type="page"/>
      </w:r>
    </w:p>
    <w:p w:rsidR="00666704" w:rsidRPr="007B6101" w:rsidRDefault="004C083B" w:rsidP="004C083B">
      <w:pPr>
        <w:pStyle w:val="libLeft"/>
        <w:rPr>
          <w:rtl/>
        </w:rPr>
      </w:pPr>
      <w:r>
        <w:rPr>
          <w:rFonts w:hint="cs"/>
          <w:rtl/>
        </w:rPr>
        <w:lastRenderedPageBreak/>
        <w:t>أ</w:t>
      </w:r>
      <w:r w:rsidR="00666704">
        <w:rPr>
          <w:rFonts w:hint="cs"/>
          <w:rtl/>
        </w:rPr>
        <w:t>لقرن الس</w:t>
      </w:r>
      <w:r w:rsidR="008429AF">
        <w:rPr>
          <w:rFonts w:hint="cs"/>
          <w:rtl/>
        </w:rPr>
        <w:t>ّ</w:t>
      </w:r>
      <w:r w:rsidR="00666704">
        <w:rPr>
          <w:rFonts w:hint="cs"/>
          <w:rtl/>
        </w:rPr>
        <w:t>ادس</w:t>
      </w:r>
    </w:p>
    <w:p w:rsidR="00666704" w:rsidRDefault="00666704" w:rsidP="0002392B">
      <w:pPr>
        <w:pStyle w:val="libCenterBold1"/>
        <w:rPr>
          <w:rtl/>
        </w:rPr>
      </w:pPr>
      <w:bookmarkStart w:id="225" w:name="_Toc507189964"/>
      <w:r>
        <w:rPr>
          <w:rFonts w:hint="cs"/>
          <w:rtl/>
        </w:rPr>
        <w:t>47</w:t>
      </w:r>
      <w:bookmarkEnd w:id="225"/>
    </w:p>
    <w:p w:rsidR="00666704" w:rsidRDefault="004C083B" w:rsidP="004C083B">
      <w:pPr>
        <w:pStyle w:val="Heading2Center"/>
        <w:rPr>
          <w:rtl/>
        </w:rPr>
      </w:pPr>
      <w:bookmarkStart w:id="226" w:name="_Toc507189965"/>
      <w:bookmarkStart w:id="227" w:name="_Toc509050667"/>
      <w:r>
        <w:rPr>
          <w:rFonts w:hint="cs"/>
          <w:rtl/>
        </w:rPr>
        <w:t>أ</w:t>
      </w:r>
      <w:r w:rsidR="00666704">
        <w:rPr>
          <w:rFonts w:hint="cs"/>
          <w:rtl/>
        </w:rPr>
        <w:t>لملك الصالح</w:t>
      </w:r>
      <w:bookmarkEnd w:id="226"/>
      <w:bookmarkEnd w:id="227"/>
    </w:p>
    <w:p w:rsidR="00666704" w:rsidRDefault="00666704" w:rsidP="004C083B">
      <w:pPr>
        <w:pStyle w:val="libLeft"/>
        <w:rPr>
          <w:rtl/>
        </w:rPr>
      </w:pPr>
      <w:r>
        <w:rPr>
          <w:rFonts w:hint="cs"/>
          <w:rtl/>
        </w:rPr>
        <w:t>ولد 495</w:t>
      </w:r>
    </w:p>
    <w:p w:rsidR="00666704" w:rsidRDefault="00666704" w:rsidP="004C083B">
      <w:pPr>
        <w:pStyle w:val="libLeft"/>
        <w:rPr>
          <w:rtl/>
        </w:rPr>
      </w:pPr>
      <w:r>
        <w:rPr>
          <w:rFonts w:hint="cs"/>
          <w:rtl/>
        </w:rPr>
        <w:t>استشهد 556</w:t>
      </w:r>
    </w:p>
    <w:p w:rsidR="00666704" w:rsidRDefault="00666704" w:rsidP="0002392B">
      <w:pPr>
        <w:pStyle w:val="libCenterBold1"/>
        <w:rPr>
          <w:rtl/>
        </w:rPr>
      </w:pPr>
      <w:bookmarkStart w:id="228" w:name="_Toc507189966"/>
      <w:r>
        <w:rPr>
          <w:rFonts w:hint="cs"/>
          <w:rtl/>
        </w:rPr>
        <w:t>1</w:t>
      </w:r>
      <w:bookmarkEnd w:id="228"/>
    </w:p>
    <w:tbl>
      <w:tblPr>
        <w:tblStyle w:val="TableGrid"/>
        <w:bidiVisual/>
        <w:tblW w:w="4562" w:type="pct"/>
        <w:tblInd w:w="384" w:type="dxa"/>
        <w:tblLook w:val="01E0" w:firstRow="1" w:lastRow="1" w:firstColumn="1" w:lastColumn="1" w:noHBand="0" w:noVBand="0"/>
      </w:tblPr>
      <w:tblGrid>
        <w:gridCol w:w="4440"/>
        <w:gridCol w:w="316"/>
        <w:gridCol w:w="4396"/>
      </w:tblGrid>
      <w:tr w:rsidR="004C083B" w:rsidTr="006A215C">
        <w:trPr>
          <w:trHeight w:val="350"/>
        </w:trPr>
        <w:tc>
          <w:tcPr>
            <w:tcW w:w="3920" w:type="dxa"/>
            <w:shd w:val="clear" w:color="auto" w:fill="auto"/>
          </w:tcPr>
          <w:p w:rsidR="004C083B" w:rsidRDefault="004C083B" w:rsidP="006A215C">
            <w:pPr>
              <w:pStyle w:val="libPoem"/>
            </w:pPr>
            <w:r>
              <w:rPr>
                <w:rFonts w:hint="cs"/>
                <w:rtl/>
              </w:rPr>
              <w:t>سقى الحمى ومحلّاً كنت أعهدهُ</w:t>
            </w:r>
            <w:r w:rsidRPr="00725071">
              <w:rPr>
                <w:rStyle w:val="libPoemTiniChar0"/>
                <w:rtl/>
              </w:rPr>
              <w:br/>
              <w:t> </w:t>
            </w:r>
          </w:p>
        </w:tc>
        <w:tc>
          <w:tcPr>
            <w:tcW w:w="279" w:type="dxa"/>
            <w:shd w:val="clear" w:color="auto" w:fill="auto"/>
          </w:tcPr>
          <w:p w:rsidR="004C083B" w:rsidRDefault="004C083B" w:rsidP="006A215C">
            <w:pPr>
              <w:pStyle w:val="libPoem"/>
              <w:rPr>
                <w:rtl/>
              </w:rPr>
            </w:pPr>
          </w:p>
        </w:tc>
        <w:tc>
          <w:tcPr>
            <w:tcW w:w="3881" w:type="dxa"/>
            <w:shd w:val="clear" w:color="auto" w:fill="auto"/>
          </w:tcPr>
          <w:p w:rsidR="004C083B" w:rsidRDefault="004C083B" w:rsidP="006A215C">
            <w:pPr>
              <w:pStyle w:val="libPoem"/>
            </w:pPr>
            <w:r>
              <w:rPr>
                <w:rFonts w:hint="cs"/>
                <w:rtl/>
              </w:rPr>
              <w:t>حيا بحور بصوب المزن أجوده</w:t>
            </w:r>
            <w:r w:rsidRPr="00725071">
              <w:rPr>
                <w:rStyle w:val="libPoemTiniChar0"/>
                <w:rtl/>
              </w:rPr>
              <w:br/>
              <w:t> </w:t>
            </w:r>
          </w:p>
        </w:tc>
      </w:tr>
      <w:tr w:rsidR="004C083B" w:rsidTr="006A215C">
        <w:trPr>
          <w:trHeight w:val="350"/>
        </w:trPr>
        <w:tc>
          <w:tcPr>
            <w:tcW w:w="3920" w:type="dxa"/>
          </w:tcPr>
          <w:p w:rsidR="004C083B" w:rsidRDefault="004C083B" w:rsidP="006A215C">
            <w:pPr>
              <w:pStyle w:val="libPoem"/>
            </w:pPr>
            <w:r>
              <w:rPr>
                <w:rFonts w:hint="cs"/>
                <w:rtl/>
              </w:rPr>
              <w:t>فإن دنى الغيث واستسقت مرابعه</w:t>
            </w:r>
            <w:r w:rsidRPr="00725071">
              <w:rPr>
                <w:rStyle w:val="libPoemTiniChar0"/>
                <w:rtl/>
              </w:rPr>
              <w:br/>
              <w:t> </w:t>
            </w:r>
          </w:p>
        </w:tc>
        <w:tc>
          <w:tcPr>
            <w:tcW w:w="279" w:type="dxa"/>
          </w:tcPr>
          <w:p w:rsidR="004C083B" w:rsidRDefault="004C083B" w:rsidP="006A215C">
            <w:pPr>
              <w:pStyle w:val="libPoem"/>
              <w:rPr>
                <w:rtl/>
              </w:rPr>
            </w:pPr>
          </w:p>
        </w:tc>
        <w:tc>
          <w:tcPr>
            <w:tcW w:w="3881" w:type="dxa"/>
          </w:tcPr>
          <w:p w:rsidR="004C083B" w:rsidRDefault="004C083B" w:rsidP="006A215C">
            <w:pPr>
              <w:pStyle w:val="libPoem"/>
            </w:pPr>
            <w:r>
              <w:rPr>
                <w:rFonts w:hint="cs"/>
                <w:rtl/>
              </w:rPr>
              <w:t>ربا فدمعي بالتِّسكاب ينحدهُ</w:t>
            </w:r>
            <w:r w:rsidRPr="00725071">
              <w:rPr>
                <w:rStyle w:val="libPoemTiniChar0"/>
                <w:rtl/>
              </w:rPr>
              <w:br/>
              <w:t> </w:t>
            </w:r>
          </w:p>
        </w:tc>
      </w:tr>
    </w:tbl>
    <w:p w:rsidR="00666704" w:rsidRDefault="00666704" w:rsidP="009618AF">
      <w:pPr>
        <w:pStyle w:val="libNormal"/>
        <w:rPr>
          <w:rtl/>
        </w:rPr>
      </w:pPr>
      <w:r>
        <w:rPr>
          <w:rFonts w:hint="cs"/>
          <w:rtl/>
        </w:rPr>
        <w:t>ويقول فيها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4C083B" w:rsidTr="006A215C">
        <w:trPr>
          <w:trHeight w:val="350"/>
        </w:trPr>
        <w:tc>
          <w:tcPr>
            <w:tcW w:w="3920" w:type="dxa"/>
            <w:shd w:val="clear" w:color="auto" w:fill="auto"/>
          </w:tcPr>
          <w:p w:rsidR="004C083B" w:rsidRDefault="004C083B" w:rsidP="006A215C">
            <w:pPr>
              <w:pStyle w:val="libPoem"/>
            </w:pPr>
            <w:r>
              <w:rPr>
                <w:rFonts w:hint="cs"/>
                <w:rtl/>
              </w:rPr>
              <w:t>يا راكب الغيِّ دع عنك الضَّلال</w:t>
            </w:r>
            <w:r w:rsidRPr="00725071">
              <w:rPr>
                <w:rStyle w:val="libPoemTiniChar0"/>
                <w:rtl/>
              </w:rPr>
              <w:br/>
              <w:t> </w:t>
            </w:r>
          </w:p>
        </w:tc>
        <w:tc>
          <w:tcPr>
            <w:tcW w:w="279" w:type="dxa"/>
            <w:shd w:val="clear" w:color="auto" w:fill="auto"/>
          </w:tcPr>
          <w:p w:rsidR="004C083B" w:rsidRDefault="004C083B" w:rsidP="006A215C">
            <w:pPr>
              <w:pStyle w:val="libPoem"/>
              <w:rPr>
                <w:rtl/>
              </w:rPr>
            </w:pPr>
          </w:p>
        </w:tc>
        <w:tc>
          <w:tcPr>
            <w:tcW w:w="3881" w:type="dxa"/>
            <w:shd w:val="clear" w:color="auto" w:fill="auto"/>
          </w:tcPr>
          <w:p w:rsidR="004C083B" w:rsidRDefault="00B62CC3" w:rsidP="006A215C">
            <w:pPr>
              <w:pStyle w:val="libPoem"/>
            </w:pPr>
            <w:r w:rsidRPr="009618AF">
              <w:rPr>
                <w:rFonts w:hint="cs"/>
                <w:rtl/>
              </w:rPr>
              <w:t>فهذا الر</w:t>
            </w:r>
            <w:r>
              <w:rPr>
                <w:rFonts w:hint="cs"/>
                <w:rtl/>
              </w:rPr>
              <w:t>ُّ</w:t>
            </w:r>
            <w:r w:rsidRPr="009618AF">
              <w:rPr>
                <w:rFonts w:hint="cs"/>
                <w:rtl/>
              </w:rPr>
              <w:t>شد بالكوفة الغر</w:t>
            </w:r>
            <w:r>
              <w:rPr>
                <w:rFonts w:hint="cs"/>
                <w:rtl/>
              </w:rPr>
              <w:t>ّ</w:t>
            </w:r>
            <w:r w:rsidRPr="009618AF">
              <w:rPr>
                <w:rFonts w:hint="cs"/>
                <w:rtl/>
              </w:rPr>
              <w:t>اء مشهده</w:t>
            </w:r>
            <w:r>
              <w:rPr>
                <w:rFonts w:hint="cs"/>
                <w:rtl/>
              </w:rPr>
              <w:t>ُ</w:t>
            </w:r>
            <w:r w:rsidR="004C083B" w:rsidRPr="00725071">
              <w:rPr>
                <w:rStyle w:val="libPoemTiniChar0"/>
                <w:rtl/>
              </w:rPr>
              <w:br/>
              <w:t> </w:t>
            </w:r>
          </w:p>
        </w:tc>
      </w:tr>
      <w:tr w:rsidR="004C083B" w:rsidTr="006A215C">
        <w:trPr>
          <w:trHeight w:val="350"/>
        </w:trPr>
        <w:tc>
          <w:tcPr>
            <w:tcW w:w="3920" w:type="dxa"/>
          </w:tcPr>
          <w:p w:rsidR="004C083B" w:rsidRDefault="00B62CC3" w:rsidP="006A215C">
            <w:pPr>
              <w:pStyle w:val="libPoem"/>
            </w:pPr>
            <w:r>
              <w:rPr>
                <w:rFonts w:hint="cs"/>
                <w:rtl/>
              </w:rPr>
              <w:t>مَن رُدّت الشمس من بعد المغيب له</w:t>
            </w:r>
            <w:r w:rsidR="004C083B" w:rsidRPr="00725071">
              <w:rPr>
                <w:rStyle w:val="libPoemTiniChar0"/>
                <w:rtl/>
              </w:rPr>
              <w:br/>
              <w:t> </w:t>
            </w:r>
          </w:p>
        </w:tc>
        <w:tc>
          <w:tcPr>
            <w:tcW w:w="279" w:type="dxa"/>
          </w:tcPr>
          <w:p w:rsidR="004C083B" w:rsidRDefault="004C083B" w:rsidP="006A215C">
            <w:pPr>
              <w:pStyle w:val="libPoem"/>
              <w:rPr>
                <w:rtl/>
              </w:rPr>
            </w:pPr>
          </w:p>
        </w:tc>
        <w:tc>
          <w:tcPr>
            <w:tcW w:w="3881" w:type="dxa"/>
          </w:tcPr>
          <w:p w:rsidR="004C083B" w:rsidRDefault="00B62CC3" w:rsidP="006A215C">
            <w:pPr>
              <w:pStyle w:val="libPoem"/>
            </w:pPr>
            <w:r w:rsidRPr="009618AF">
              <w:rPr>
                <w:rFonts w:hint="cs"/>
                <w:rtl/>
              </w:rPr>
              <w:t>فأدرك الفضل والأملاك تشهده</w:t>
            </w:r>
            <w:r>
              <w:rPr>
                <w:rFonts w:hint="cs"/>
                <w:rtl/>
              </w:rPr>
              <w:t>ُ</w:t>
            </w:r>
            <w:r w:rsidR="004C083B" w:rsidRPr="00725071">
              <w:rPr>
                <w:rStyle w:val="libPoemTiniChar0"/>
                <w:rtl/>
              </w:rPr>
              <w:br/>
              <w:t> </w:t>
            </w:r>
          </w:p>
        </w:tc>
      </w:tr>
      <w:tr w:rsidR="004C083B" w:rsidTr="006A215C">
        <w:trPr>
          <w:trHeight w:val="350"/>
        </w:trPr>
        <w:tc>
          <w:tcPr>
            <w:tcW w:w="3920" w:type="dxa"/>
          </w:tcPr>
          <w:p w:rsidR="004C083B" w:rsidRDefault="00B62CC3" w:rsidP="006A215C">
            <w:pPr>
              <w:pStyle w:val="libPoem"/>
            </w:pPr>
            <w:r>
              <w:rPr>
                <w:rFonts w:hint="cs"/>
                <w:rtl/>
              </w:rPr>
              <w:t>ويوم ( خمّ ) وقد</w:t>
            </w:r>
            <w:r w:rsidRPr="00666704">
              <w:rPr>
                <w:rFonts w:hint="cs"/>
                <w:rtl/>
              </w:rPr>
              <w:t xml:space="preserve"> </w:t>
            </w:r>
            <w:r>
              <w:rPr>
                <w:rFonts w:hint="cs"/>
                <w:rtl/>
              </w:rPr>
              <w:t>قال النبيُّ له</w:t>
            </w:r>
            <w:r w:rsidR="004C083B" w:rsidRPr="00725071">
              <w:rPr>
                <w:rStyle w:val="libPoemTiniChar0"/>
                <w:rtl/>
              </w:rPr>
              <w:br/>
              <w:t> </w:t>
            </w:r>
          </w:p>
        </w:tc>
        <w:tc>
          <w:tcPr>
            <w:tcW w:w="279" w:type="dxa"/>
          </w:tcPr>
          <w:p w:rsidR="004C083B" w:rsidRDefault="004C083B" w:rsidP="006A215C">
            <w:pPr>
              <w:pStyle w:val="libPoem"/>
              <w:rPr>
                <w:rtl/>
              </w:rPr>
            </w:pPr>
          </w:p>
        </w:tc>
        <w:tc>
          <w:tcPr>
            <w:tcW w:w="3881" w:type="dxa"/>
          </w:tcPr>
          <w:p w:rsidR="004C083B" w:rsidRDefault="00B62CC3" w:rsidP="006A215C">
            <w:pPr>
              <w:pStyle w:val="libPoem"/>
            </w:pPr>
            <w:r w:rsidRPr="009618AF">
              <w:rPr>
                <w:rFonts w:hint="cs"/>
                <w:rtl/>
              </w:rPr>
              <w:t>بين الحضور وشالت عضده يده</w:t>
            </w:r>
            <w:r>
              <w:rPr>
                <w:rFonts w:hint="cs"/>
                <w:rtl/>
              </w:rPr>
              <w:t>ُ</w:t>
            </w:r>
            <w:r w:rsidR="004C083B" w:rsidRPr="00725071">
              <w:rPr>
                <w:rStyle w:val="libPoemTiniChar0"/>
                <w:rtl/>
              </w:rPr>
              <w:br/>
              <w:t> </w:t>
            </w:r>
          </w:p>
        </w:tc>
      </w:tr>
      <w:tr w:rsidR="004C083B" w:rsidTr="006A215C">
        <w:trPr>
          <w:trHeight w:val="350"/>
        </w:trPr>
        <w:tc>
          <w:tcPr>
            <w:tcW w:w="3920" w:type="dxa"/>
          </w:tcPr>
          <w:p w:rsidR="004C083B" w:rsidRDefault="00B62CC3" w:rsidP="006A215C">
            <w:pPr>
              <w:pStyle w:val="libPoem"/>
            </w:pPr>
            <w:r>
              <w:rPr>
                <w:rFonts w:hint="cs"/>
                <w:rtl/>
              </w:rPr>
              <w:t>:مَن كنت مولى هذا يكون له</w:t>
            </w:r>
            <w:r w:rsidR="004C083B" w:rsidRPr="00725071">
              <w:rPr>
                <w:rStyle w:val="libPoemTiniChar0"/>
                <w:rtl/>
              </w:rPr>
              <w:br/>
              <w:t> </w:t>
            </w:r>
          </w:p>
        </w:tc>
        <w:tc>
          <w:tcPr>
            <w:tcW w:w="279" w:type="dxa"/>
          </w:tcPr>
          <w:p w:rsidR="004C083B" w:rsidRDefault="004C083B" w:rsidP="006A215C">
            <w:pPr>
              <w:pStyle w:val="libPoem"/>
              <w:rPr>
                <w:rtl/>
              </w:rPr>
            </w:pPr>
          </w:p>
        </w:tc>
        <w:tc>
          <w:tcPr>
            <w:tcW w:w="3881" w:type="dxa"/>
          </w:tcPr>
          <w:p w:rsidR="004C083B" w:rsidRDefault="00B62CC3" w:rsidP="006A215C">
            <w:pPr>
              <w:pStyle w:val="libPoem"/>
            </w:pPr>
            <w:r w:rsidRPr="009618AF">
              <w:rPr>
                <w:rFonts w:hint="cs"/>
                <w:rtl/>
              </w:rPr>
              <w:t>مولى أتاني به أمر</w:t>
            </w:r>
            <w:r>
              <w:rPr>
                <w:rFonts w:hint="cs"/>
                <w:rtl/>
              </w:rPr>
              <w:t>ٌ</w:t>
            </w:r>
            <w:r w:rsidRPr="009618AF">
              <w:rPr>
                <w:rFonts w:hint="cs"/>
                <w:rtl/>
              </w:rPr>
              <w:t xml:space="preserve"> يؤك</w:t>
            </w:r>
            <w:r>
              <w:rPr>
                <w:rFonts w:hint="cs"/>
                <w:rtl/>
              </w:rPr>
              <w:t>ّ</w:t>
            </w:r>
            <w:r w:rsidRPr="009618AF">
              <w:rPr>
                <w:rFonts w:hint="cs"/>
                <w:rtl/>
              </w:rPr>
              <w:t>ده</w:t>
            </w:r>
            <w:r>
              <w:rPr>
                <w:rFonts w:hint="cs"/>
                <w:rtl/>
              </w:rPr>
              <w:t>ُ</w:t>
            </w:r>
            <w:r w:rsidR="004C083B" w:rsidRPr="00725071">
              <w:rPr>
                <w:rStyle w:val="libPoemTiniChar0"/>
                <w:rtl/>
              </w:rPr>
              <w:br/>
              <w:t> </w:t>
            </w:r>
          </w:p>
        </w:tc>
      </w:tr>
      <w:tr w:rsidR="004C083B" w:rsidTr="006A215C">
        <w:trPr>
          <w:trHeight w:val="350"/>
        </w:trPr>
        <w:tc>
          <w:tcPr>
            <w:tcW w:w="3920" w:type="dxa"/>
          </w:tcPr>
          <w:p w:rsidR="004C083B" w:rsidRDefault="00B62CC3" w:rsidP="006A215C">
            <w:pPr>
              <w:pStyle w:val="libPoem"/>
            </w:pPr>
            <w:r>
              <w:rPr>
                <w:rFonts w:hint="cs"/>
                <w:rtl/>
              </w:rPr>
              <w:t>مَن كان يخذله فالله يخذله</w:t>
            </w:r>
            <w:r w:rsidR="004C083B" w:rsidRPr="00725071">
              <w:rPr>
                <w:rStyle w:val="libPoemTiniChar0"/>
                <w:rtl/>
              </w:rPr>
              <w:br/>
              <w:t> </w:t>
            </w:r>
          </w:p>
        </w:tc>
        <w:tc>
          <w:tcPr>
            <w:tcW w:w="279" w:type="dxa"/>
          </w:tcPr>
          <w:p w:rsidR="004C083B" w:rsidRDefault="004C083B" w:rsidP="006A215C">
            <w:pPr>
              <w:pStyle w:val="libPoem"/>
              <w:rPr>
                <w:rtl/>
              </w:rPr>
            </w:pPr>
          </w:p>
        </w:tc>
        <w:tc>
          <w:tcPr>
            <w:tcW w:w="3881" w:type="dxa"/>
          </w:tcPr>
          <w:p w:rsidR="004C083B" w:rsidRDefault="00B62CC3" w:rsidP="006A215C">
            <w:pPr>
              <w:pStyle w:val="libPoem"/>
            </w:pPr>
            <w:r w:rsidRPr="009618AF">
              <w:rPr>
                <w:rFonts w:hint="cs"/>
                <w:rtl/>
              </w:rPr>
              <w:t>أو كان يعضده فالله يعضده</w:t>
            </w:r>
            <w:r>
              <w:rPr>
                <w:rFonts w:hint="cs"/>
                <w:rtl/>
              </w:rPr>
              <w:t>ُ</w:t>
            </w:r>
            <w:r w:rsidR="004C083B" w:rsidRPr="00725071">
              <w:rPr>
                <w:rStyle w:val="libPoemTiniChar0"/>
                <w:rtl/>
              </w:rPr>
              <w:br/>
              <w:t> </w:t>
            </w:r>
          </w:p>
        </w:tc>
      </w:tr>
      <w:tr w:rsidR="004C083B" w:rsidTr="006A215C">
        <w:tblPrEx>
          <w:tblLook w:val="04A0" w:firstRow="1" w:lastRow="0" w:firstColumn="1" w:lastColumn="0" w:noHBand="0" w:noVBand="1"/>
        </w:tblPrEx>
        <w:trPr>
          <w:trHeight w:val="350"/>
        </w:trPr>
        <w:tc>
          <w:tcPr>
            <w:tcW w:w="3920" w:type="dxa"/>
          </w:tcPr>
          <w:p w:rsidR="004C083B" w:rsidRDefault="00B62CC3" w:rsidP="006A215C">
            <w:pPr>
              <w:pStyle w:val="libPoem"/>
            </w:pPr>
            <w:r>
              <w:rPr>
                <w:rFonts w:hint="cs"/>
                <w:rtl/>
              </w:rPr>
              <w:t>والباب لمّا دحاهُ وهو</w:t>
            </w:r>
            <w:r w:rsidRPr="00666704">
              <w:rPr>
                <w:rFonts w:hint="cs"/>
                <w:rtl/>
              </w:rPr>
              <w:t xml:space="preserve"> </w:t>
            </w:r>
            <w:r>
              <w:rPr>
                <w:rFonts w:hint="cs"/>
                <w:rtl/>
              </w:rPr>
              <w:t>في سغبٍ</w:t>
            </w:r>
            <w:r w:rsidR="004C083B" w:rsidRPr="00725071">
              <w:rPr>
                <w:rStyle w:val="libPoemTiniChar0"/>
                <w:rtl/>
              </w:rPr>
              <w:br/>
              <w:t> </w:t>
            </w:r>
          </w:p>
        </w:tc>
        <w:tc>
          <w:tcPr>
            <w:tcW w:w="279" w:type="dxa"/>
          </w:tcPr>
          <w:p w:rsidR="004C083B" w:rsidRDefault="004C083B" w:rsidP="006A215C">
            <w:pPr>
              <w:pStyle w:val="libPoem"/>
              <w:rPr>
                <w:rtl/>
              </w:rPr>
            </w:pPr>
          </w:p>
        </w:tc>
        <w:tc>
          <w:tcPr>
            <w:tcW w:w="3881" w:type="dxa"/>
          </w:tcPr>
          <w:p w:rsidR="004C083B" w:rsidRDefault="00B62CC3" w:rsidP="006A215C">
            <w:pPr>
              <w:pStyle w:val="libPoem"/>
            </w:pPr>
            <w:r w:rsidRPr="009618AF">
              <w:rPr>
                <w:rFonts w:hint="cs"/>
                <w:rtl/>
              </w:rPr>
              <w:t>من الص</w:t>
            </w:r>
            <w:r>
              <w:rPr>
                <w:rFonts w:hint="cs"/>
                <w:rtl/>
              </w:rPr>
              <w:t>ِّ</w:t>
            </w:r>
            <w:r w:rsidRPr="009618AF">
              <w:rPr>
                <w:rFonts w:hint="cs"/>
                <w:rtl/>
              </w:rPr>
              <w:t>يام وما يخفى تعب</w:t>
            </w:r>
            <w:r>
              <w:rPr>
                <w:rFonts w:hint="cs"/>
                <w:rtl/>
              </w:rPr>
              <w:t>ّ</w:t>
            </w:r>
            <w:r w:rsidRPr="009618AF">
              <w:rPr>
                <w:rFonts w:hint="cs"/>
                <w:rtl/>
              </w:rPr>
              <w:t>ده</w:t>
            </w:r>
            <w:r>
              <w:rPr>
                <w:rFonts w:hint="cs"/>
                <w:rtl/>
              </w:rPr>
              <w:t>ُ</w:t>
            </w:r>
            <w:r w:rsidR="004C083B" w:rsidRPr="00725071">
              <w:rPr>
                <w:rStyle w:val="libPoemTiniChar0"/>
                <w:rtl/>
              </w:rPr>
              <w:br/>
              <w:t> </w:t>
            </w:r>
          </w:p>
        </w:tc>
      </w:tr>
      <w:tr w:rsidR="004C083B" w:rsidTr="006A215C">
        <w:tblPrEx>
          <w:tblLook w:val="04A0" w:firstRow="1" w:lastRow="0" w:firstColumn="1" w:lastColumn="0" w:noHBand="0" w:noVBand="1"/>
        </w:tblPrEx>
        <w:trPr>
          <w:trHeight w:val="350"/>
        </w:trPr>
        <w:tc>
          <w:tcPr>
            <w:tcW w:w="3920" w:type="dxa"/>
          </w:tcPr>
          <w:p w:rsidR="004C083B" w:rsidRDefault="00B62CC3" w:rsidP="006A215C">
            <w:pPr>
              <w:pStyle w:val="libPoem"/>
            </w:pPr>
            <w:r>
              <w:rPr>
                <w:rFonts w:hint="cs"/>
                <w:rtl/>
              </w:rPr>
              <w:t>وقلقل الحصن فارتاع اليهود له</w:t>
            </w:r>
            <w:r w:rsidR="004C083B" w:rsidRPr="00725071">
              <w:rPr>
                <w:rStyle w:val="libPoemTiniChar0"/>
                <w:rtl/>
              </w:rPr>
              <w:br/>
              <w:t> </w:t>
            </w:r>
          </w:p>
        </w:tc>
        <w:tc>
          <w:tcPr>
            <w:tcW w:w="279" w:type="dxa"/>
          </w:tcPr>
          <w:p w:rsidR="004C083B" w:rsidRDefault="004C083B" w:rsidP="006A215C">
            <w:pPr>
              <w:pStyle w:val="libPoem"/>
              <w:rPr>
                <w:rtl/>
              </w:rPr>
            </w:pPr>
          </w:p>
        </w:tc>
        <w:tc>
          <w:tcPr>
            <w:tcW w:w="3881" w:type="dxa"/>
          </w:tcPr>
          <w:p w:rsidR="004C083B" w:rsidRDefault="00997D69" w:rsidP="006A215C">
            <w:pPr>
              <w:pStyle w:val="libPoem"/>
            </w:pPr>
            <w:r w:rsidRPr="009618AF">
              <w:rPr>
                <w:rFonts w:hint="cs"/>
                <w:rtl/>
              </w:rPr>
              <w:t>وكان أكثرهم عمدا</w:t>
            </w:r>
            <w:r>
              <w:rPr>
                <w:rFonts w:hint="cs"/>
                <w:rtl/>
              </w:rPr>
              <w:t>ً</w:t>
            </w:r>
            <w:r w:rsidRPr="009618AF">
              <w:rPr>
                <w:rFonts w:hint="cs"/>
                <w:rtl/>
              </w:rPr>
              <w:t xml:space="preserve"> يفن</w:t>
            </w:r>
            <w:r>
              <w:rPr>
                <w:rFonts w:hint="cs"/>
                <w:rtl/>
              </w:rPr>
              <w:t>ِّ</w:t>
            </w:r>
            <w:r w:rsidRPr="009618AF">
              <w:rPr>
                <w:rFonts w:hint="cs"/>
                <w:rtl/>
              </w:rPr>
              <w:t>ده</w:t>
            </w:r>
            <w:r>
              <w:rPr>
                <w:rFonts w:hint="cs"/>
                <w:rtl/>
              </w:rPr>
              <w:t>ُ</w:t>
            </w:r>
            <w:r w:rsidR="004C083B" w:rsidRPr="00725071">
              <w:rPr>
                <w:rStyle w:val="libPoemTiniChar0"/>
                <w:rtl/>
              </w:rPr>
              <w:br/>
              <w:t> </w:t>
            </w:r>
          </w:p>
        </w:tc>
      </w:tr>
      <w:tr w:rsidR="004C083B" w:rsidTr="006A215C">
        <w:tblPrEx>
          <w:tblLook w:val="04A0" w:firstRow="1" w:lastRow="0" w:firstColumn="1" w:lastColumn="0" w:noHBand="0" w:noVBand="1"/>
        </w:tblPrEx>
        <w:trPr>
          <w:trHeight w:val="350"/>
        </w:trPr>
        <w:tc>
          <w:tcPr>
            <w:tcW w:w="3920" w:type="dxa"/>
          </w:tcPr>
          <w:p w:rsidR="004C083B" w:rsidRDefault="00311AA9" w:rsidP="006A215C">
            <w:pPr>
              <w:pStyle w:val="libPoem"/>
            </w:pPr>
            <w:r>
              <w:rPr>
                <w:rFonts w:hint="cs"/>
                <w:rtl/>
              </w:rPr>
              <w:t>نادى بأعلى السَّما جبريل ممتدحاً</w:t>
            </w:r>
            <w:r w:rsidR="004C083B" w:rsidRPr="00725071">
              <w:rPr>
                <w:rStyle w:val="libPoemTiniChar0"/>
                <w:rtl/>
              </w:rPr>
              <w:br/>
              <w:t> </w:t>
            </w:r>
          </w:p>
        </w:tc>
        <w:tc>
          <w:tcPr>
            <w:tcW w:w="279" w:type="dxa"/>
          </w:tcPr>
          <w:p w:rsidR="004C083B" w:rsidRDefault="004C083B" w:rsidP="006A215C">
            <w:pPr>
              <w:pStyle w:val="libPoem"/>
              <w:rPr>
                <w:rtl/>
              </w:rPr>
            </w:pPr>
          </w:p>
        </w:tc>
        <w:tc>
          <w:tcPr>
            <w:tcW w:w="3881" w:type="dxa"/>
          </w:tcPr>
          <w:p w:rsidR="004C083B" w:rsidRDefault="00311AA9" w:rsidP="006A215C">
            <w:pPr>
              <w:pStyle w:val="libPoem"/>
            </w:pPr>
            <w:r w:rsidRPr="009618AF">
              <w:rPr>
                <w:rFonts w:hint="cs"/>
                <w:rtl/>
              </w:rPr>
              <w:t>:هذا الوصي</w:t>
            </w:r>
            <w:r>
              <w:rPr>
                <w:rFonts w:hint="cs"/>
                <w:rtl/>
              </w:rPr>
              <w:t>ُّ</w:t>
            </w:r>
            <w:r w:rsidRPr="009618AF">
              <w:rPr>
                <w:rFonts w:hint="cs"/>
                <w:rtl/>
              </w:rPr>
              <w:t xml:space="preserve"> وهذا الط</w:t>
            </w:r>
            <w:r>
              <w:rPr>
                <w:rFonts w:hint="cs"/>
                <w:rtl/>
              </w:rPr>
              <w:t>ّ</w:t>
            </w:r>
            <w:r w:rsidRPr="009618AF">
              <w:rPr>
                <w:rFonts w:hint="cs"/>
                <w:rtl/>
              </w:rPr>
              <w:t>هر أحمده</w:t>
            </w:r>
            <w:r>
              <w:rPr>
                <w:rFonts w:hint="cs"/>
                <w:rtl/>
              </w:rPr>
              <w:t>ُ</w:t>
            </w:r>
            <w:r w:rsidR="004C083B" w:rsidRPr="00725071">
              <w:rPr>
                <w:rStyle w:val="libPoemTiniChar0"/>
                <w:rtl/>
              </w:rPr>
              <w:br/>
              <w:t> </w:t>
            </w:r>
          </w:p>
        </w:tc>
      </w:tr>
      <w:tr w:rsidR="004C083B" w:rsidTr="006A215C">
        <w:tblPrEx>
          <w:tblLook w:val="04A0" w:firstRow="1" w:lastRow="0" w:firstColumn="1" w:lastColumn="0" w:noHBand="0" w:noVBand="1"/>
        </w:tblPrEx>
        <w:trPr>
          <w:trHeight w:val="350"/>
        </w:trPr>
        <w:tc>
          <w:tcPr>
            <w:tcW w:w="3920" w:type="dxa"/>
          </w:tcPr>
          <w:p w:rsidR="004C083B" w:rsidRDefault="006A215C" w:rsidP="006A215C">
            <w:pPr>
              <w:pStyle w:val="libPoem"/>
            </w:pPr>
            <w:r>
              <w:rPr>
                <w:rFonts w:hint="cs"/>
                <w:rtl/>
              </w:rPr>
              <w:t>وفي الفرات حديثٌ إذ</w:t>
            </w:r>
            <w:r w:rsidRPr="00666704">
              <w:rPr>
                <w:rFonts w:hint="cs"/>
                <w:rtl/>
              </w:rPr>
              <w:t xml:space="preserve"> </w:t>
            </w:r>
            <w:r>
              <w:rPr>
                <w:rFonts w:hint="cs"/>
                <w:rtl/>
              </w:rPr>
              <w:t>طغى فأتى</w:t>
            </w:r>
            <w:r w:rsidR="004C083B" w:rsidRPr="00725071">
              <w:rPr>
                <w:rStyle w:val="libPoemTiniChar0"/>
                <w:rtl/>
              </w:rPr>
              <w:br/>
              <w:t> </w:t>
            </w:r>
          </w:p>
        </w:tc>
        <w:tc>
          <w:tcPr>
            <w:tcW w:w="279" w:type="dxa"/>
          </w:tcPr>
          <w:p w:rsidR="004C083B" w:rsidRDefault="004C083B" w:rsidP="006A215C">
            <w:pPr>
              <w:pStyle w:val="libPoem"/>
              <w:rPr>
                <w:rtl/>
              </w:rPr>
            </w:pPr>
          </w:p>
        </w:tc>
        <w:tc>
          <w:tcPr>
            <w:tcW w:w="3881" w:type="dxa"/>
          </w:tcPr>
          <w:p w:rsidR="004C083B" w:rsidRDefault="006A215C" w:rsidP="006A215C">
            <w:pPr>
              <w:pStyle w:val="libPoem"/>
            </w:pPr>
            <w:r>
              <w:rPr>
                <w:rFonts w:hint="cs"/>
                <w:rtl/>
              </w:rPr>
              <w:t>كلُّ</w:t>
            </w:r>
            <w:r w:rsidRPr="009618AF">
              <w:rPr>
                <w:rFonts w:hint="cs"/>
                <w:rtl/>
              </w:rPr>
              <w:t xml:space="preserve"> </w:t>
            </w:r>
            <w:r>
              <w:rPr>
                <w:rFonts w:hint="cs"/>
                <w:rtl/>
              </w:rPr>
              <w:t>اِ</w:t>
            </w:r>
            <w:r w:rsidRPr="009618AF">
              <w:rPr>
                <w:rFonts w:hint="cs"/>
                <w:rtl/>
              </w:rPr>
              <w:t>ليه لخوف الهلك يقصده</w:t>
            </w:r>
            <w:r>
              <w:rPr>
                <w:rFonts w:hint="cs"/>
                <w:rtl/>
              </w:rPr>
              <w:t>ُ</w:t>
            </w:r>
            <w:r w:rsidR="004C083B" w:rsidRPr="00725071">
              <w:rPr>
                <w:rStyle w:val="libPoemTiniChar0"/>
                <w:rtl/>
              </w:rPr>
              <w:br/>
              <w:t> </w:t>
            </w:r>
          </w:p>
        </w:tc>
      </w:tr>
      <w:tr w:rsidR="004C083B" w:rsidTr="006A215C">
        <w:tblPrEx>
          <w:tblLook w:val="04A0" w:firstRow="1" w:lastRow="0" w:firstColumn="1" w:lastColumn="0" w:noHBand="0" w:noVBand="1"/>
        </w:tblPrEx>
        <w:trPr>
          <w:trHeight w:val="350"/>
        </w:trPr>
        <w:tc>
          <w:tcPr>
            <w:tcW w:w="3920" w:type="dxa"/>
          </w:tcPr>
          <w:p w:rsidR="004C083B" w:rsidRDefault="006A215C" w:rsidP="006A215C">
            <w:pPr>
              <w:pStyle w:val="libPoem"/>
            </w:pPr>
            <w:r>
              <w:rPr>
                <w:rFonts w:hint="cs"/>
                <w:rtl/>
              </w:rPr>
              <w:t>فقال للماء</w:t>
            </w:r>
            <w:r w:rsidR="00E66EDC">
              <w:rPr>
                <w:rFonts w:hint="cs"/>
                <w:rtl/>
              </w:rPr>
              <w:t>:</w:t>
            </w:r>
            <w:r>
              <w:rPr>
                <w:rFonts w:hint="cs"/>
                <w:rtl/>
              </w:rPr>
              <w:t>غض طوعاً فبان لهم</w:t>
            </w:r>
            <w:r w:rsidR="004C083B" w:rsidRPr="00725071">
              <w:rPr>
                <w:rStyle w:val="libPoemTiniChar0"/>
                <w:rtl/>
              </w:rPr>
              <w:br/>
              <w:t> </w:t>
            </w:r>
          </w:p>
        </w:tc>
        <w:tc>
          <w:tcPr>
            <w:tcW w:w="279" w:type="dxa"/>
          </w:tcPr>
          <w:p w:rsidR="004C083B" w:rsidRDefault="004C083B" w:rsidP="006A215C">
            <w:pPr>
              <w:pStyle w:val="libPoem"/>
              <w:rPr>
                <w:rtl/>
              </w:rPr>
            </w:pPr>
          </w:p>
        </w:tc>
        <w:tc>
          <w:tcPr>
            <w:tcW w:w="3881" w:type="dxa"/>
          </w:tcPr>
          <w:p w:rsidR="004C083B" w:rsidRDefault="006A215C" w:rsidP="006A215C">
            <w:pPr>
              <w:pStyle w:val="libPoem"/>
            </w:pPr>
            <w:r w:rsidRPr="009618AF">
              <w:rPr>
                <w:rFonts w:hint="cs"/>
                <w:rtl/>
              </w:rPr>
              <w:t>حصباؤه حين وافاه</w:t>
            </w:r>
            <w:r>
              <w:rPr>
                <w:rFonts w:hint="cs"/>
                <w:rtl/>
              </w:rPr>
              <w:t>ُ</w:t>
            </w:r>
            <w:r w:rsidRPr="009618AF">
              <w:rPr>
                <w:rFonts w:hint="cs"/>
                <w:rtl/>
              </w:rPr>
              <w:t xml:space="preserve"> يهد</w:t>
            </w:r>
            <w:r>
              <w:rPr>
                <w:rFonts w:hint="cs"/>
                <w:rtl/>
              </w:rPr>
              <w:t>ِّ</w:t>
            </w:r>
            <w:r w:rsidRPr="009618AF">
              <w:rPr>
                <w:rFonts w:hint="cs"/>
                <w:rtl/>
              </w:rPr>
              <w:t>ده</w:t>
            </w:r>
            <w:r>
              <w:rPr>
                <w:rFonts w:hint="cs"/>
                <w:rtl/>
              </w:rPr>
              <w:t>ُ</w:t>
            </w:r>
            <w:r w:rsidRPr="009618AF">
              <w:rPr>
                <w:rFonts w:hint="cs"/>
                <w:rtl/>
              </w:rPr>
              <w:t xml:space="preserve"> </w:t>
            </w:r>
            <w:r w:rsidRPr="00583C0E">
              <w:rPr>
                <w:rStyle w:val="libFootnotenumChar"/>
                <w:rFonts w:hint="cs"/>
                <w:rtl/>
              </w:rPr>
              <w:t>(1)</w:t>
            </w:r>
            <w:r w:rsidR="004C083B" w:rsidRPr="00725071">
              <w:rPr>
                <w:rStyle w:val="libPoemTiniChar0"/>
                <w:rtl/>
              </w:rPr>
              <w:br/>
              <w:t> </w:t>
            </w:r>
          </w:p>
        </w:tc>
      </w:tr>
    </w:tbl>
    <w:p w:rsidR="00666704" w:rsidRDefault="00666704" w:rsidP="0002392B">
      <w:pPr>
        <w:pStyle w:val="libCenterBold1"/>
        <w:rPr>
          <w:rtl/>
        </w:rPr>
      </w:pPr>
      <w:bookmarkStart w:id="229" w:name="_Toc507189967"/>
      <w:r>
        <w:rPr>
          <w:rFonts w:hint="cs"/>
          <w:rtl/>
        </w:rPr>
        <w:t>2</w:t>
      </w:r>
      <w:bookmarkEnd w:id="229"/>
    </w:p>
    <w:p w:rsidR="00FB201C" w:rsidRDefault="00666704" w:rsidP="009618AF">
      <w:pPr>
        <w:pStyle w:val="libNormal"/>
        <w:rPr>
          <w:rtl/>
        </w:rPr>
      </w:pPr>
      <w:r>
        <w:rPr>
          <w:rFonts w:hint="cs"/>
          <w:rtl/>
        </w:rPr>
        <w:t>م</w:t>
      </w:r>
      <w:r w:rsidR="006A215C">
        <w:rPr>
          <w:rFonts w:hint="cs"/>
          <w:rtl/>
        </w:rPr>
        <w:t xml:space="preserve"> - </w:t>
      </w:r>
      <w:r>
        <w:rPr>
          <w:rFonts w:hint="cs"/>
          <w:rtl/>
        </w:rPr>
        <w:t>وله من قصيدة توجد منها 57 بيتا</w:t>
      </w:r>
      <w:r w:rsidR="006A215C">
        <w:rPr>
          <w:rFonts w:hint="cs"/>
          <w:rtl/>
        </w:rPr>
        <w:t>ً</w:t>
      </w:r>
      <w:r>
        <w:rPr>
          <w:rFonts w:hint="cs"/>
          <w:rtl/>
        </w:rPr>
        <w:t xml:space="preserve"> يمدح بها أمير المؤمنين </w:t>
      </w:r>
      <w:r w:rsidR="000813D5" w:rsidRPr="000813D5">
        <w:rPr>
          <w:rStyle w:val="libAlaemChar"/>
          <w:rFonts w:hint="cs"/>
          <w:rtl/>
        </w:rPr>
        <w:t>عليه‌السلام</w:t>
      </w:r>
      <w:r w:rsidR="00E66EDC">
        <w:rPr>
          <w:rFonts w:hint="cs"/>
          <w:rtl/>
        </w:rPr>
        <w:t>:</w:t>
      </w:r>
    </w:p>
    <w:p w:rsidR="00666704" w:rsidRDefault="00F67EBD" w:rsidP="00F67EBD">
      <w:pPr>
        <w:pStyle w:val="libLine"/>
        <w:rPr>
          <w:rtl/>
        </w:rPr>
      </w:pPr>
      <w:r>
        <w:rPr>
          <w:rFonts w:hint="cs"/>
          <w:rtl/>
        </w:rPr>
        <w:t>____________________</w:t>
      </w:r>
    </w:p>
    <w:p w:rsidR="00FB201C" w:rsidRDefault="00666704" w:rsidP="008429AF">
      <w:pPr>
        <w:pStyle w:val="libFootnote0"/>
        <w:rPr>
          <w:rtl/>
        </w:rPr>
      </w:pPr>
      <w:r w:rsidRPr="008A0D7A">
        <w:rPr>
          <w:rFonts w:hint="cs"/>
          <w:rtl/>
        </w:rPr>
        <w:t xml:space="preserve">1 </w:t>
      </w:r>
      <w:r w:rsidR="0013021F">
        <w:rPr>
          <w:rFonts w:hint="cs"/>
          <w:rtl/>
        </w:rPr>
        <w:t>-</w:t>
      </w:r>
      <w:r w:rsidRPr="008A0D7A">
        <w:rPr>
          <w:rFonts w:hint="cs"/>
          <w:rtl/>
        </w:rPr>
        <w:t xml:space="preserve"> القصيدة 39 بيتا</w:t>
      </w:r>
      <w:r w:rsidR="006A215C">
        <w:rPr>
          <w:rFonts w:hint="cs"/>
          <w:rtl/>
        </w:rPr>
        <w:t>ً</w:t>
      </w:r>
      <w:r w:rsidRPr="008A0D7A">
        <w:rPr>
          <w:rFonts w:hint="cs"/>
          <w:rtl/>
        </w:rPr>
        <w:t xml:space="preserve"> يوجد شطر منها في مناقب </w:t>
      </w:r>
      <w:r w:rsidR="008429AF">
        <w:rPr>
          <w:rFonts w:hint="cs"/>
          <w:rtl/>
        </w:rPr>
        <w:t>ا</w:t>
      </w:r>
      <w:r w:rsidR="00827FBC">
        <w:rPr>
          <w:rFonts w:hint="cs"/>
          <w:rtl/>
        </w:rPr>
        <w:t>بن</w:t>
      </w:r>
      <w:r w:rsidRPr="008A0D7A">
        <w:rPr>
          <w:rFonts w:hint="cs"/>
          <w:rtl/>
        </w:rPr>
        <w:t xml:space="preserve"> شهر </w:t>
      </w:r>
      <w:r w:rsidR="008429AF">
        <w:rPr>
          <w:rFonts w:hint="cs"/>
          <w:rtl/>
        </w:rPr>
        <w:t>ا</w:t>
      </w:r>
      <w:r w:rsidRPr="008A0D7A">
        <w:rPr>
          <w:rFonts w:hint="cs"/>
          <w:rtl/>
        </w:rPr>
        <w:t>شوب</w:t>
      </w:r>
      <w:r w:rsidR="00E66EDC">
        <w:rPr>
          <w:rFonts w:hint="cs"/>
          <w:rtl/>
        </w:rPr>
        <w:t>،</w:t>
      </w:r>
      <w:r w:rsidRPr="008A0D7A">
        <w:rPr>
          <w:rFonts w:hint="cs"/>
          <w:rtl/>
        </w:rPr>
        <w:t xml:space="preserve"> والصراط المستقيم للبياضي</w:t>
      </w:r>
      <w:r w:rsidR="00E66EDC">
        <w:rPr>
          <w:rFonts w:hint="cs"/>
          <w:rtl/>
        </w:rPr>
        <w:t>،</w:t>
      </w:r>
      <w:r w:rsidRPr="008A0D7A">
        <w:rPr>
          <w:rFonts w:hint="cs"/>
          <w:rtl/>
        </w:rPr>
        <w:t xml:space="preserve"> وذكرها برمتها العلامة السيد أحمد العطار في كتابه ( الرائق ).</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6A215C" w:rsidTr="006A215C">
        <w:trPr>
          <w:trHeight w:val="350"/>
        </w:trPr>
        <w:tc>
          <w:tcPr>
            <w:tcW w:w="3920" w:type="dxa"/>
            <w:shd w:val="clear" w:color="auto" w:fill="auto"/>
          </w:tcPr>
          <w:p w:rsidR="006A215C" w:rsidRDefault="006A215C" w:rsidP="006A215C">
            <w:pPr>
              <w:pStyle w:val="libPoem"/>
            </w:pPr>
            <w:r>
              <w:rPr>
                <w:rFonts w:hint="cs"/>
                <w:rtl/>
              </w:rPr>
              <w:lastRenderedPageBreak/>
              <w:t>وفي مواقف لا يُحصى لها عددا</w:t>
            </w:r>
            <w:r w:rsidRPr="00725071">
              <w:rPr>
                <w:rStyle w:val="libPoemTiniChar0"/>
                <w:rtl/>
              </w:rPr>
              <w:br/>
              <w:t> </w:t>
            </w:r>
          </w:p>
        </w:tc>
        <w:tc>
          <w:tcPr>
            <w:tcW w:w="279" w:type="dxa"/>
            <w:shd w:val="clear" w:color="auto" w:fill="auto"/>
          </w:tcPr>
          <w:p w:rsidR="006A215C" w:rsidRDefault="006A215C" w:rsidP="006A215C">
            <w:pPr>
              <w:pStyle w:val="libPoem"/>
              <w:rPr>
                <w:rtl/>
              </w:rPr>
            </w:pPr>
          </w:p>
        </w:tc>
        <w:tc>
          <w:tcPr>
            <w:tcW w:w="3881" w:type="dxa"/>
            <w:shd w:val="clear" w:color="auto" w:fill="auto"/>
          </w:tcPr>
          <w:p w:rsidR="006A215C" w:rsidRDefault="006A215C" w:rsidP="006A215C">
            <w:pPr>
              <w:pStyle w:val="libPoem"/>
            </w:pPr>
            <w:r>
              <w:rPr>
                <w:rFonts w:hint="cs"/>
                <w:rtl/>
              </w:rPr>
              <w:t>ما كان فيها برعديد ولا نكلِ</w:t>
            </w:r>
            <w:r w:rsidRPr="00725071">
              <w:rPr>
                <w:rStyle w:val="libPoemTiniChar0"/>
                <w:rtl/>
              </w:rPr>
              <w:br/>
              <w:t> </w:t>
            </w:r>
          </w:p>
        </w:tc>
      </w:tr>
      <w:tr w:rsidR="006A215C" w:rsidTr="006A215C">
        <w:trPr>
          <w:trHeight w:val="350"/>
        </w:trPr>
        <w:tc>
          <w:tcPr>
            <w:tcW w:w="3920" w:type="dxa"/>
          </w:tcPr>
          <w:p w:rsidR="006A215C" w:rsidRDefault="006A215C" w:rsidP="006A215C">
            <w:pPr>
              <w:pStyle w:val="libPoem"/>
            </w:pPr>
            <w:r>
              <w:rPr>
                <w:rFonts w:hint="cs"/>
                <w:rtl/>
              </w:rPr>
              <w:t>كم كربة لأخيه المصطفى فرجت</w:t>
            </w:r>
            <w:r w:rsidRPr="00725071">
              <w:rPr>
                <w:rStyle w:val="libPoemTiniChar0"/>
                <w:rtl/>
              </w:rPr>
              <w:br/>
              <w:t> </w:t>
            </w:r>
          </w:p>
        </w:tc>
        <w:tc>
          <w:tcPr>
            <w:tcW w:w="279" w:type="dxa"/>
          </w:tcPr>
          <w:p w:rsidR="006A215C" w:rsidRDefault="006A215C" w:rsidP="006A215C">
            <w:pPr>
              <w:pStyle w:val="libPoem"/>
              <w:rPr>
                <w:rtl/>
              </w:rPr>
            </w:pPr>
          </w:p>
        </w:tc>
        <w:tc>
          <w:tcPr>
            <w:tcW w:w="3881" w:type="dxa"/>
          </w:tcPr>
          <w:p w:rsidR="006A215C" w:rsidRDefault="006A215C" w:rsidP="006A215C">
            <w:pPr>
              <w:pStyle w:val="libPoem"/>
            </w:pPr>
            <w:r>
              <w:rPr>
                <w:rFonts w:hint="cs"/>
                <w:rtl/>
              </w:rPr>
              <w:t>به وكان رهين الحادث الجللِ ؟</w:t>
            </w:r>
            <w:r w:rsidRPr="00666704">
              <w:rPr>
                <w:rFonts w:hint="cs"/>
                <w:rtl/>
              </w:rPr>
              <w:t>!</w:t>
            </w:r>
            <w:r w:rsidRPr="00725071">
              <w:rPr>
                <w:rStyle w:val="libPoemTiniChar0"/>
                <w:rtl/>
              </w:rPr>
              <w:br/>
              <w:t> </w:t>
            </w:r>
          </w:p>
        </w:tc>
      </w:tr>
      <w:tr w:rsidR="006A215C" w:rsidTr="006A215C">
        <w:trPr>
          <w:trHeight w:val="350"/>
        </w:trPr>
        <w:tc>
          <w:tcPr>
            <w:tcW w:w="3920" w:type="dxa"/>
          </w:tcPr>
          <w:p w:rsidR="006A215C" w:rsidRDefault="006A215C" w:rsidP="006A215C">
            <w:pPr>
              <w:pStyle w:val="libPoem"/>
            </w:pPr>
            <w:r>
              <w:rPr>
                <w:rFonts w:hint="cs"/>
                <w:rtl/>
              </w:rPr>
              <w:t>كم بين من كان قد</w:t>
            </w:r>
            <w:r w:rsidRPr="00666704">
              <w:rPr>
                <w:rFonts w:hint="cs"/>
                <w:rtl/>
              </w:rPr>
              <w:t xml:space="preserve"> </w:t>
            </w:r>
            <w:r>
              <w:rPr>
                <w:rFonts w:hint="cs"/>
                <w:rtl/>
              </w:rPr>
              <w:t>سنَّ الهروب ومَن</w:t>
            </w:r>
            <w:r w:rsidRPr="00725071">
              <w:rPr>
                <w:rStyle w:val="libPoemTiniChar0"/>
                <w:rtl/>
              </w:rPr>
              <w:br/>
              <w:t> </w:t>
            </w:r>
          </w:p>
        </w:tc>
        <w:tc>
          <w:tcPr>
            <w:tcW w:w="279" w:type="dxa"/>
          </w:tcPr>
          <w:p w:rsidR="006A215C" w:rsidRDefault="006A215C" w:rsidP="006A215C">
            <w:pPr>
              <w:pStyle w:val="libPoem"/>
              <w:rPr>
                <w:rtl/>
              </w:rPr>
            </w:pPr>
          </w:p>
        </w:tc>
        <w:tc>
          <w:tcPr>
            <w:tcW w:w="3881" w:type="dxa"/>
          </w:tcPr>
          <w:p w:rsidR="006A215C" w:rsidRDefault="006A215C" w:rsidP="006A215C">
            <w:pPr>
              <w:pStyle w:val="libPoem"/>
            </w:pPr>
            <w:r>
              <w:rPr>
                <w:rFonts w:hint="cs"/>
                <w:rtl/>
              </w:rPr>
              <w:t>في الحرب إن</w:t>
            </w:r>
            <w:r w:rsidRPr="00666704">
              <w:rPr>
                <w:rFonts w:hint="cs"/>
                <w:rtl/>
              </w:rPr>
              <w:t xml:space="preserve"> </w:t>
            </w:r>
            <w:r>
              <w:rPr>
                <w:rFonts w:hint="cs"/>
                <w:rtl/>
              </w:rPr>
              <w:t>زالت الأجبال لم يزلِ ؟</w:t>
            </w:r>
            <w:r w:rsidRPr="00666704">
              <w:rPr>
                <w:rFonts w:hint="cs"/>
                <w:rtl/>
              </w:rPr>
              <w:t>!</w:t>
            </w:r>
            <w:r w:rsidRPr="00725071">
              <w:rPr>
                <w:rStyle w:val="libPoemTiniChar0"/>
                <w:rtl/>
              </w:rPr>
              <w:br/>
              <w:t> </w:t>
            </w:r>
          </w:p>
        </w:tc>
      </w:tr>
      <w:tr w:rsidR="006A215C" w:rsidTr="006A215C">
        <w:trPr>
          <w:trHeight w:val="350"/>
        </w:trPr>
        <w:tc>
          <w:tcPr>
            <w:tcW w:w="3920" w:type="dxa"/>
          </w:tcPr>
          <w:p w:rsidR="006A215C" w:rsidRDefault="006A215C" w:rsidP="006A215C">
            <w:pPr>
              <w:pStyle w:val="libPoem"/>
            </w:pPr>
            <w:r>
              <w:rPr>
                <w:rFonts w:hint="cs"/>
                <w:rtl/>
              </w:rPr>
              <w:t>في هل أتى بيَّن الرَّحمن رتبته</w:t>
            </w:r>
            <w:r w:rsidRPr="00725071">
              <w:rPr>
                <w:rStyle w:val="libPoemTiniChar0"/>
                <w:rtl/>
              </w:rPr>
              <w:br/>
              <w:t> </w:t>
            </w:r>
          </w:p>
        </w:tc>
        <w:tc>
          <w:tcPr>
            <w:tcW w:w="279" w:type="dxa"/>
          </w:tcPr>
          <w:p w:rsidR="006A215C" w:rsidRDefault="006A215C" w:rsidP="006A215C">
            <w:pPr>
              <w:pStyle w:val="libPoem"/>
              <w:rPr>
                <w:rtl/>
              </w:rPr>
            </w:pPr>
          </w:p>
        </w:tc>
        <w:tc>
          <w:tcPr>
            <w:tcW w:w="3881" w:type="dxa"/>
          </w:tcPr>
          <w:p w:rsidR="006A215C" w:rsidRDefault="006A215C" w:rsidP="006A215C">
            <w:pPr>
              <w:pStyle w:val="libPoem"/>
            </w:pPr>
            <w:r>
              <w:rPr>
                <w:rFonts w:hint="cs"/>
                <w:rtl/>
              </w:rPr>
              <w:t>في جوده فتمسَّك يا أخي بهلِ</w:t>
            </w:r>
            <w:r w:rsidRPr="00725071">
              <w:rPr>
                <w:rStyle w:val="libPoemTiniChar0"/>
                <w:rtl/>
              </w:rPr>
              <w:br/>
              <w:t> </w:t>
            </w:r>
          </w:p>
        </w:tc>
      </w:tr>
      <w:tr w:rsidR="006A215C" w:rsidTr="006A215C">
        <w:trPr>
          <w:trHeight w:val="350"/>
        </w:trPr>
        <w:tc>
          <w:tcPr>
            <w:tcW w:w="3920" w:type="dxa"/>
          </w:tcPr>
          <w:p w:rsidR="006A215C" w:rsidRDefault="006A215C" w:rsidP="006A215C">
            <w:pPr>
              <w:pStyle w:val="libPoem"/>
            </w:pPr>
            <w:r>
              <w:rPr>
                <w:rFonts w:hint="cs"/>
                <w:rtl/>
              </w:rPr>
              <w:t>عليُّ قال. اسألوني كي أبين لكم علمـ</w:t>
            </w:r>
            <w:r w:rsidRPr="00725071">
              <w:rPr>
                <w:rStyle w:val="libPoemTiniChar0"/>
                <w:rtl/>
              </w:rPr>
              <w:br/>
              <w:t> </w:t>
            </w:r>
          </w:p>
        </w:tc>
        <w:tc>
          <w:tcPr>
            <w:tcW w:w="279" w:type="dxa"/>
          </w:tcPr>
          <w:p w:rsidR="006A215C" w:rsidRDefault="006A215C" w:rsidP="006A215C">
            <w:pPr>
              <w:pStyle w:val="libPoem"/>
              <w:rPr>
                <w:rtl/>
              </w:rPr>
            </w:pPr>
          </w:p>
        </w:tc>
        <w:tc>
          <w:tcPr>
            <w:tcW w:w="3881" w:type="dxa"/>
          </w:tcPr>
          <w:p w:rsidR="006A215C" w:rsidRDefault="006A215C" w:rsidP="006A215C">
            <w:pPr>
              <w:pStyle w:val="libPoem"/>
            </w:pPr>
            <w:r>
              <w:rPr>
                <w:rFonts w:hint="cs"/>
                <w:rtl/>
              </w:rPr>
              <w:t>ـي وغير عليٍّ ذاك لم يقلِ</w:t>
            </w:r>
            <w:r w:rsidRPr="00725071">
              <w:rPr>
                <w:rStyle w:val="libPoemTiniChar0"/>
                <w:rtl/>
              </w:rPr>
              <w:br/>
              <w:t> </w:t>
            </w:r>
          </w:p>
        </w:tc>
      </w:tr>
      <w:tr w:rsidR="006A215C" w:rsidTr="006A215C">
        <w:tblPrEx>
          <w:tblLook w:val="04A0" w:firstRow="1" w:lastRow="0" w:firstColumn="1" w:lastColumn="0" w:noHBand="0" w:noVBand="1"/>
        </w:tblPrEx>
        <w:trPr>
          <w:trHeight w:val="350"/>
        </w:trPr>
        <w:tc>
          <w:tcPr>
            <w:tcW w:w="3920" w:type="dxa"/>
          </w:tcPr>
          <w:p w:rsidR="006A215C" w:rsidRDefault="006A215C" w:rsidP="006A215C">
            <w:pPr>
              <w:pStyle w:val="libPoem"/>
            </w:pPr>
            <w:r>
              <w:rPr>
                <w:rFonts w:hint="cs"/>
                <w:rtl/>
              </w:rPr>
              <w:t>بل قال</w:t>
            </w:r>
            <w:r w:rsidR="00E66EDC">
              <w:rPr>
                <w:rFonts w:hint="cs"/>
                <w:rtl/>
              </w:rPr>
              <w:t>:</w:t>
            </w:r>
            <w:r>
              <w:rPr>
                <w:rFonts w:hint="cs"/>
                <w:rtl/>
              </w:rPr>
              <w:t>لستُ بخير إذ وليتكمُ</w:t>
            </w:r>
            <w:r w:rsidRPr="00725071">
              <w:rPr>
                <w:rStyle w:val="libPoemTiniChar0"/>
                <w:rtl/>
              </w:rPr>
              <w:br/>
              <w:t> </w:t>
            </w:r>
          </w:p>
        </w:tc>
        <w:tc>
          <w:tcPr>
            <w:tcW w:w="279" w:type="dxa"/>
          </w:tcPr>
          <w:p w:rsidR="006A215C" w:rsidRDefault="006A215C" w:rsidP="006A215C">
            <w:pPr>
              <w:pStyle w:val="libPoem"/>
              <w:rPr>
                <w:rtl/>
              </w:rPr>
            </w:pPr>
          </w:p>
        </w:tc>
        <w:tc>
          <w:tcPr>
            <w:tcW w:w="3881" w:type="dxa"/>
          </w:tcPr>
          <w:p w:rsidR="006A215C" w:rsidRDefault="006A215C" w:rsidP="006A215C">
            <w:pPr>
              <w:pStyle w:val="libPoem"/>
            </w:pPr>
            <w:r>
              <w:rPr>
                <w:rFonts w:hint="cs"/>
                <w:rtl/>
              </w:rPr>
              <w:t>فقوِّموني فإنيِّ غير</w:t>
            </w:r>
            <w:r w:rsidRPr="00666704">
              <w:rPr>
                <w:rFonts w:hint="cs"/>
                <w:rtl/>
              </w:rPr>
              <w:t xml:space="preserve"> </w:t>
            </w:r>
            <w:r>
              <w:rPr>
                <w:rFonts w:hint="cs"/>
                <w:rtl/>
              </w:rPr>
              <w:t>معتدلِ</w:t>
            </w:r>
            <w:r w:rsidRPr="00725071">
              <w:rPr>
                <w:rStyle w:val="libPoemTiniChar0"/>
                <w:rtl/>
              </w:rPr>
              <w:br/>
              <w:t> </w:t>
            </w:r>
          </w:p>
        </w:tc>
      </w:tr>
      <w:tr w:rsidR="006A215C" w:rsidTr="006A215C">
        <w:tblPrEx>
          <w:tblLook w:val="04A0" w:firstRow="1" w:lastRow="0" w:firstColumn="1" w:lastColumn="0" w:noHBand="0" w:noVBand="1"/>
        </w:tblPrEx>
        <w:trPr>
          <w:trHeight w:val="350"/>
        </w:trPr>
        <w:tc>
          <w:tcPr>
            <w:tcW w:w="3920" w:type="dxa"/>
          </w:tcPr>
          <w:p w:rsidR="006A215C" w:rsidRDefault="006A215C" w:rsidP="006A215C">
            <w:pPr>
              <w:pStyle w:val="libPoem"/>
            </w:pPr>
            <w:r>
              <w:rPr>
                <w:rFonts w:hint="cs"/>
                <w:rtl/>
              </w:rPr>
              <w:t>إن كان قد أنكر الحسّاد رتبته</w:t>
            </w:r>
            <w:r w:rsidRPr="00725071">
              <w:rPr>
                <w:rStyle w:val="libPoemTiniChar0"/>
                <w:rtl/>
              </w:rPr>
              <w:br/>
              <w:t> </w:t>
            </w:r>
          </w:p>
        </w:tc>
        <w:tc>
          <w:tcPr>
            <w:tcW w:w="279" w:type="dxa"/>
          </w:tcPr>
          <w:p w:rsidR="006A215C" w:rsidRDefault="006A215C" w:rsidP="006A215C">
            <w:pPr>
              <w:pStyle w:val="libPoem"/>
              <w:rPr>
                <w:rtl/>
              </w:rPr>
            </w:pPr>
          </w:p>
        </w:tc>
        <w:tc>
          <w:tcPr>
            <w:tcW w:w="3881" w:type="dxa"/>
          </w:tcPr>
          <w:p w:rsidR="006A215C" w:rsidRDefault="006A215C" w:rsidP="006A215C">
            <w:pPr>
              <w:pStyle w:val="libPoem"/>
            </w:pPr>
            <w:r>
              <w:rPr>
                <w:rFonts w:hint="cs"/>
                <w:rtl/>
              </w:rPr>
              <w:t>فقد أقرَّ له بالحقِّ كلُّ ولي</w:t>
            </w:r>
            <w:r w:rsidRPr="00725071">
              <w:rPr>
                <w:rStyle w:val="libPoemTiniChar0"/>
                <w:rtl/>
              </w:rPr>
              <w:br/>
              <w:t> </w:t>
            </w:r>
          </w:p>
        </w:tc>
      </w:tr>
      <w:tr w:rsidR="006A215C" w:rsidTr="006A215C">
        <w:tblPrEx>
          <w:tblLook w:val="04A0" w:firstRow="1" w:lastRow="0" w:firstColumn="1" w:lastColumn="0" w:noHBand="0" w:noVBand="1"/>
        </w:tblPrEx>
        <w:trPr>
          <w:trHeight w:val="350"/>
        </w:trPr>
        <w:tc>
          <w:tcPr>
            <w:tcW w:w="3920" w:type="dxa"/>
          </w:tcPr>
          <w:p w:rsidR="006A215C" w:rsidRDefault="006A215C" w:rsidP="006A215C">
            <w:pPr>
              <w:pStyle w:val="libPoem"/>
            </w:pPr>
            <w:r>
              <w:rPr>
                <w:rFonts w:hint="cs"/>
                <w:rtl/>
              </w:rPr>
              <w:t>وفي ( الغدير ) له الفضل الشهير بما</w:t>
            </w:r>
            <w:r w:rsidRPr="00725071">
              <w:rPr>
                <w:rStyle w:val="libPoemTiniChar0"/>
                <w:rtl/>
              </w:rPr>
              <w:br/>
              <w:t> </w:t>
            </w:r>
          </w:p>
        </w:tc>
        <w:tc>
          <w:tcPr>
            <w:tcW w:w="279" w:type="dxa"/>
          </w:tcPr>
          <w:p w:rsidR="006A215C" w:rsidRDefault="006A215C" w:rsidP="006A215C">
            <w:pPr>
              <w:pStyle w:val="libPoem"/>
              <w:rPr>
                <w:rtl/>
              </w:rPr>
            </w:pPr>
          </w:p>
        </w:tc>
        <w:tc>
          <w:tcPr>
            <w:tcW w:w="3881" w:type="dxa"/>
          </w:tcPr>
          <w:p w:rsidR="006A215C" w:rsidRDefault="006A215C" w:rsidP="006A215C">
            <w:pPr>
              <w:pStyle w:val="libPoem"/>
            </w:pPr>
            <w:r>
              <w:rPr>
                <w:rFonts w:hint="cs"/>
                <w:rtl/>
              </w:rPr>
              <w:t>نصَّ</w:t>
            </w:r>
            <w:r w:rsidRPr="00666704">
              <w:rPr>
                <w:rFonts w:hint="cs"/>
                <w:rtl/>
              </w:rPr>
              <w:t xml:space="preserve"> </w:t>
            </w:r>
            <w:r>
              <w:rPr>
                <w:rFonts w:hint="cs"/>
                <w:rtl/>
              </w:rPr>
              <w:t>النبيُّ له في مجمعٍ حفلِ</w:t>
            </w:r>
            <w:r w:rsidRPr="00725071">
              <w:rPr>
                <w:rStyle w:val="libPoemTiniChar0"/>
                <w:rtl/>
              </w:rPr>
              <w:br/>
              <w:t> </w:t>
            </w:r>
          </w:p>
        </w:tc>
      </w:tr>
    </w:tbl>
    <w:p w:rsidR="00666704" w:rsidRDefault="00666704" w:rsidP="0002392B">
      <w:pPr>
        <w:pStyle w:val="libCenterBold1"/>
        <w:rPr>
          <w:rtl/>
        </w:rPr>
      </w:pPr>
      <w:bookmarkStart w:id="230" w:name="_Toc507189968"/>
      <w:r>
        <w:rPr>
          <w:rFonts w:hint="cs"/>
          <w:rtl/>
        </w:rPr>
        <w:t>3</w:t>
      </w:r>
      <w:bookmarkEnd w:id="230"/>
    </w:p>
    <w:p w:rsidR="00666704" w:rsidRDefault="00666704" w:rsidP="006A215C">
      <w:pPr>
        <w:pStyle w:val="libCenter"/>
        <w:rPr>
          <w:rtl/>
        </w:rPr>
      </w:pPr>
      <w:r>
        <w:rPr>
          <w:rFonts w:hint="cs"/>
          <w:rtl/>
        </w:rPr>
        <w:t>قال من قصيدة ذات 44 بيتا</w:t>
      </w:r>
      <w:r w:rsidR="006A215C">
        <w:rPr>
          <w:rFonts w:hint="cs"/>
          <w:rtl/>
        </w:rPr>
        <w:t>ً</w:t>
      </w:r>
      <w:r>
        <w:rPr>
          <w:rFonts w:hint="cs"/>
          <w:rtl/>
        </w:rPr>
        <w:t xml:space="preserve"> </w:t>
      </w:r>
      <w:r w:rsidR="0043271A">
        <w:rPr>
          <w:rFonts w:hint="cs"/>
          <w:rtl/>
        </w:rPr>
        <w:t>أوَّلها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6A215C" w:rsidTr="006A215C">
        <w:trPr>
          <w:trHeight w:val="350"/>
        </w:trPr>
        <w:tc>
          <w:tcPr>
            <w:tcW w:w="3920" w:type="dxa"/>
            <w:shd w:val="clear" w:color="auto" w:fill="auto"/>
          </w:tcPr>
          <w:p w:rsidR="006A215C" w:rsidRDefault="006A215C" w:rsidP="006A215C">
            <w:pPr>
              <w:pStyle w:val="libPoem"/>
            </w:pPr>
            <w:r>
              <w:rPr>
                <w:rFonts w:hint="cs"/>
                <w:rtl/>
              </w:rPr>
              <w:t>لا تبك للجيرة السّارين في الظعنِ</w:t>
            </w:r>
            <w:r w:rsidRPr="00725071">
              <w:rPr>
                <w:rStyle w:val="libPoemTiniChar0"/>
                <w:rtl/>
              </w:rPr>
              <w:br/>
              <w:t> </w:t>
            </w:r>
          </w:p>
        </w:tc>
        <w:tc>
          <w:tcPr>
            <w:tcW w:w="279" w:type="dxa"/>
            <w:shd w:val="clear" w:color="auto" w:fill="auto"/>
          </w:tcPr>
          <w:p w:rsidR="006A215C" w:rsidRDefault="006A215C" w:rsidP="006A215C">
            <w:pPr>
              <w:pStyle w:val="libPoem"/>
              <w:rPr>
                <w:rtl/>
              </w:rPr>
            </w:pPr>
          </w:p>
        </w:tc>
        <w:tc>
          <w:tcPr>
            <w:tcW w:w="3881" w:type="dxa"/>
            <w:shd w:val="clear" w:color="auto" w:fill="auto"/>
          </w:tcPr>
          <w:p w:rsidR="006A215C" w:rsidRDefault="006A215C" w:rsidP="006A215C">
            <w:pPr>
              <w:pStyle w:val="libPoem"/>
            </w:pPr>
            <w:r>
              <w:rPr>
                <w:rFonts w:hint="cs"/>
                <w:rtl/>
              </w:rPr>
              <w:t>ولا تعرَّج على الأطلال والدمنِ</w:t>
            </w:r>
            <w:r w:rsidRPr="00725071">
              <w:rPr>
                <w:rStyle w:val="libPoemTiniChar0"/>
                <w:rtl/>
              </w:rPr>
              <w:br/>
              <w:t> </w:t>
            </w:r>
          </w:p>
        </w:tc>
      </w:tr>
      <w:tr w:rsidR="006A215C" w:rsidTr="006A215C">
        <w:trPr>
          <w:trHeight w:val="350"/>
        </w:trPr>
        <w:tc>
          <w:tcPr>
            <w:tcW w:w="3920" w:type="dxa"/>
          </w:tcPr>
          <w:p w:rsidR="006A215C" w:rsidRDefault="006A215C" w:rsidP="006A215C">
            <w:pPr>
              <w:pStyle w:val="libPoem"/>
            </w:pPr>
            <w:r>
              <w:rPr>
                <w:rFonts w:hint="cs"/>
                <w:rtl/>
              </w:rPr>
              <w:t>فليس بعد مشيب الرأس من غزل</w:t>
            </w:r>
            <w:r w:rsidRPr="00725071">
              <w:rPr>
                <w:rStyle w:val="libPoemTiniChar0"/>
                <w:rtl/>
              </w:rPr>
              <w:br/>
              <w:t> </w:t>
            </w:r>
          </w:p>
        </w:tc>
        <w:tc>
          <w:tcPr>
            <w:tcW w:w="279" w:type="dxa"/>
          </w:tcPr>
          <w:p w:rsidR="006A215C" w:rsidRDefault="006A215C" w:rsidP="006A215C">
            <w:pPr>
              <w:pStyle w:val="libPoem"/>
              <w:rPr>
                <w:rtl/>
              </w:rPr>
            </w:pPr>
          </w:p>
        </w:tc>
        <w:tc>
          <w:tcPr>
            <w:tcW w:w="3881" w:type="dxa"/>
          </w:tcPr>
          <w:p w:rsidR="006A215C" w:rsidRDefault="006A215C" w:rsidP="006A215C">
            <w:pPr>
              <w:pStyle w:val="libPoem"/>
            </w:pPr>
            <w:r>
              <w:rPr>
                <w:rFonts w:hint="cs"/>
                <w:rtl/>
              </w:rPr>
              <w:t>ولا حنين إلى إلف ولا سكنِ</w:t>
            </w:r>
            <w:r w:rsidRPr="00725071">
              <w:rPr>
                <w:rStyle w:val="libPoemTiniChar0"/>
                <w:rtl/>
              </w:rPr>
              <w:br/>
              <w:t> </w:t>
            </w:r>
          </w:p>
        </w:tc>
      </w:tr>
      <w:tr w:rsidR="006A215C" w:rsidTr="006A215C">
        <w:trPr>
          <w:trHeight w:val="350"/>
        </w:trPr>
        <w:tc>
          <w:tcPr>
            <w:tcW w:w="3920" w:type="dxa"/>
          </w:tcPr>
          <w:p w:rsidR="006A215C" w:rsidRDefault="006A215C" w:rsidP="006A215C">
            <w:pPr>
              <w:pStyle w:val="libPoem"/>
            </w:pPr>
            <w:r>
              <w:rPr>
                <w:rFonts w:hint="cs"/>
                <w:rtl/>
              </w:rPr>
              <w:t>وتُب إلى الله</w:t>
            </w:r>
            <w:r w:rsidRPr="00666704">
              <w:rPr>
                <w:rFonts w:hint="cs"/>
                <w:rtl/>
              </w:rPr>
              <w:t xml:space="preserve"> </w:t>
            </w:r>
            <w:r>
              <w:rPr>
                <w:rFonts w:hint="cs"/>
                <w:rtl/>
              </w:rPr>
              <w:t>واستشفع بخيرته</w:t>
            </w:r>
            <w:r w:rsidRPr="00725071">
              <w:rPr>
                <w:rStyle w:val="libPoemTiniChar0"/>
                <w:rtl/>
              </w:rPr>
              <w:br/>
              <w:t> </w:t>
            </w:r>
          </w:p>
        </w:tc>
        <w:tc>
          <w:tcPr>
            <w:tcW w:w="279" w:type="dxa"/>
          </w:tcPr>
          <w:p w:rsidR="006A215C" w:rsidRDefault="006A215C" w:rsidP="006A215C">
            <w:pPr>
              <w:pStyle w:val="libPoem"/>
              <w:rPr>
                <w:rtl/>
              </w:rPr>
            </w:pPr>
          </w:p>
        </w:tc>
        <w:tc>
          <w:tcPr>
            <w:tcW w:w="3881" w:type="dxa"/>
          </w:tcPr>
          <w:p w:rsidR="006A215C" w:rsidRDefault="006A215C" w:rsidP="006A215C">
            <w:pPr>
              <w:pStyle w:val="libPoem"/>
            </w:pPr>
            <w:r>
              <w:rPr>
                <w:rFonts w:hint="cs"/>
                <w:rtl/>
              </w:rPr>
              <w:t>من خلقه ذي الأيادي</w:t>
            </w:r>
            <w:r w:rsidRPr="00666704">
              <w:rPr>
                <w:rFonts w:hint="cs"/>
                <w:rtl/>
              </w:rPr>
              <w:t xml:space="preserve"> </w:t>
            </w:r>
            <w:r>
              <w:rPr>
                <w:rFonts w:hint="cs"/>
                <w:rtl/>
              </w:rPr>
              <w:t>البيض والمننِ</w:t>
            </w:r>
            <w:r w:rsidRPr="00725071">
              <w:rPr>
                <w:rStyle w:val="libPoemTiniChar0"/>
                <w:rtl/>
              </w:rPr>
              <w:br/>
              <w:t> </w:t>
            </w:r>
          </w:p>
        </w:tc>
      </w:tr>
      <w:tr w:rsidR="006A215C" w:rsidTr="006A215C">
        <w:trPr>
          <w:trHeight w:val="350"/>
        </w:trPr>
        <w:tc>
          <w:tcPr>
            <w:tcW w:w="3920" w:type="dxa"/>
          </w:tcPr>
          <w:p w:rsidR="006A215C" w:rsidRDefault="006A215C" w:rsidP="006A215C">
            <w:pPr>
              <w:pStyle w:val="libPoem"/>
            </w:pPr>
            <w:r w:rsidRPr="00666704">
              <w:rPr>
                <w:rFonts w:hint="cs"/>
                <w:rtl/>
              </w:rPr>
              <w:t xml:space="preserve">( </w:t>
            </w:r>
            <w:r>
              <w:rPr>
                <w:rFonts w:hint="cs"/>
                <w:rtl/>
              </w:rPr>
              <w:t>محمَّدٌ ) خاتم الرُّسل الذي سبقت</w:t>
            </w:r>
            <w:r w:rsidRPr="00725071">
              <w:rPr>
                <w:rStyle w:val="libPoemTiniChar0"/>
                <w:rtl/>
              </w:rPr>
              <w:br/>
              <w:t> </w:t>
            </w:r>
          </w:p>
        </w:tc>
        <w:tc>
          <w:tcPr>
            <w:tcW w:w="279" w:type="dxa"/>
          </w:tcPr>
          <w:p w:rsidR="006A215C" w:rsidRDefault="006A215C" w:rsidP="006A215C">
            <w:pPr>
              <w:pStyle w:val="libPoem"/>
              <w:rPr>
                <w:rtl/>
              </w:rPr>
            </w:pPr>
          </w:p>
        </w:tc>
        <w:tc>
          <w:tcPr>
            <w:tcW w:w="3881" w:type="dxa"/>
          </w:tcPr>
          <w:p w:rsidR="006A215C" w:rsidRDefault="006A215C" w:rsidP="006A215C">
            <w:pPr>
              <w:pStyle w:val="libPoem"/>
            </w:pPr>
            <w:r>
              <w:rPr>
                <w:rFonts w:hint="cs"/>
                <w:rtl/>
              </w:rPr>
              <w:t>به بشارة قسّ وابن ذي يزنِ</w:t>
            </w:r>
            <w:r w:rsidRPr="00725071">
              <w:rPr>
                <w:rStyle w:val="libPoemTiniChar0"/>
                <w:rtl/>
              </w:rPr>
              <w:br/>
              <w:t> </w:t>
            </w:r>
          </w:p>
        </w:tc>
      </w:tr>
    </w:tbl>
    <w:p w:rsidR="00666704" w:rsidRDefault="00666704" w:rsidP="009618AF">
      <w:pPr>
        <w:pStyle w:val="libNormal"/>
        <w:rPr>
          <w:rtl/>
        </w:rPr>
      </w:pPr>
      <w:r>
        <w:rPr>
          <w:rFonts w:hint="cs"/>
          <w:rtl/>
        </w:rPr>
        <w:t>يقول فيها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6A215C" w:rsidTr="006A215C">
        <w:trPr>
          <w:trHeight w:val="350"/>
        </w:trPr>
        <w:tc>
          <w:tcPr>
            <w:tcW w:w="3920" w:type="dxa"/>
            <w:shd w:val="clear" w:color="auto" w:fill="auto"/>
          </w:tcPr>
          <w:p w:rsidR="006A215C" w:rsidRDefault="006A215C" w:rsidP="006A215C">
            <w:pPr>
              <w:pStyle w:val="libPoem"/>
            </w:pPr>
            <w:r>
              <w:rPr>
                <w:rFonts w:hint="cs"/>
                <w:rtl/>
              </w:rPr>
              <w:t>فاجعله ذخرك في الدارين معتصماً</w:t>
            </w:r>
            <w:r w:rsidRPr="00725071">
              <w:rPr>
                <w:rStyle w:val="libPoemTiniChar0"/>
                <w:rtl/>
              </w:rPr>
              <w:br/>
              <w:t> </w:t>
            </w:r>
          </w:p>
        </w:tc>
        <w:tc>
          <w:tcPr>
            <w:tcW w:w="279" w:type="dxa"/>
            <w:shd w:val="clear" w:color="auto" w:fill="auto"/>
          </w:tcPr>
          <w:p w:rsidR="006A215C" w:rsidRDefault="006A215C" w:rsidP="006A215C">
            <w:pPr>
              <w:pStyle w:val="libPoem"/>
              <w:rPr>
                <w:rtl/>
              </w:rPr>
            </w:pPr>
          </w:p>
        </w:tc>
        <w:tc>
          <w:tcPr>
            <w:tcW w:w="3881" w:type="dxa"/>
            <w:shd w:val="clear" w:color="auto" w:fill="auto"/>
          </w:tcPr>
          <w:p w:rsidR="006A215C" w:rsidRDefault="006A215C" w:rsidP="006A215C">
            <w:pPr>
              <w:pStyle w:val="libPoem"/>
            </w:pPr>
            <w:r>
              <w:rPr>
                <w:rFonts w:hint="cs"/>
                <w:rtl/>
              </w:rPr>
              <w:t>له وبالمرتضى الهادي أبي الحسنِ</w:t>
            </w:r>
            <w:r w:rsidRPr="00725071">
              <w:rPr>
                <w:rStyle w:val="libPoemTiniChar0"/>
                <w:rtl/>
              </w:rPr>
              <w:br/>
              <w:t> </w:t>
            </w:r>
          </w:p>
        </w:tc>
      </w:tr>
      <w:tr w:rsidR="006A215C" w:rsidTr="006A215C">
        <w:trPr>
          <w:trHeight w:val="350"/>
        </w:trPr>
        <w:tc>
          <w:tcPr>
            <w:tcW w:w="3920" w:type="dxa"/>
          </w:tcPr>
          <w:p w:rsidR="006A215C" w:rsidRDefault="006A215C" w:rsidP="006A215C">
            <w:pPr>
              <w:pStyle w:val="libPoem"/>
            </w:pPr>
            <w:r>
              <w:rPr>
                <w:rFonts w:hint="cs"/>
                <w:rtl/>
              </w:rPr>
              <w:t>وصيِّه ومواسيه وناصره على</w:t>
            </w:r>
            <w:r w:rsidRPr="00725071">
              <w:rPr>
                <w:rStyle w:val="libPoemTiniChar0"/>
                <w:rtl/>
              </w:rPr>
              <w:br/>
              <w:t> </w:t>
            </w:r>
          </w:p>
        </w:tc>
        <w:tc>
          <w:tcPr>
            <w:tcW w:w="279" w:type="dxa"/>
          </w:tcPr>
          <w:p w:rsidR="006A215C" w:rsidRDefault="006A215C" w:rsidP="006A215C">
            <w:pPr>
              <w:pStyle w:val="libPoem"/>
              <w:rPr>
                <w:rtl/>
              </w:rPr>
            </w:pPr>
          </w:p>
        </w:tc>
        <w:tc>
          <w:tcPr>
            <w:tcW w:w="3881" w:type="dxa"/>
          </w:tcPr>
          <w:p w:rsidR="006A215C" w:rsidRDefault="006A215C" w:rsidP="006A215C">
            <w:pPr>
              <w:pStyle w:val="libPoem"/>
            </w:pPr>
            <w:r>
              <w:rPr>
                <w:rFonts w:hint="cs"/>
                <w:rtl/>
              </w:rPr>
              <w:t>أعاديه من قيسٍ ومن يمنِ</w:t>
            </w:r>
            <w:r w:rsidRPr="00725071">
              <w:rPr>
                <w:rStyle w:val="libPoemTiniChar0"/>
                <w:rtl/>
              </w:rPr>
              <w:br/>
              <w:t> </w:t>
            </w:r>
          </w:p>
        </w:tc>
      </w:tr>
      <w:tr w:rsidR="006A215C" w:rsidTr="006A215C">
        <w:trPr>
          <w:trHeight w:val="350"/>
        </w:trPr>
        <w:tc>
          <w:tcPr>
            <w:tcW w:w="3920" w:type="dxa"/>
          </w:tcPr>
          <w:p w:rsidR="006A215C" w:rsidRDefault="006A215C" w:rsidP="006A215C">
            <w:pPr>
              <w:pStyle w:val="libPoem"/>
            </w:pPr>
            <w:r>
              <w:rPr>
                <w:rFonts w:hint="cs"/>
                <w:rtl/>
              </w:rPr>
              <w:t>أوصى النبيُّ إليه لا</w:t>
            </w:r>
            <w:r w:rsidRPr="00666704">
              <w:rPr>
                <w:rFonts w:hint="cs"/>
                <w:rtl/>
              </w:rPr>
              <w:t xml:space="preserve"> </w:t>
            </w:r>
            <w:r>
              <w:rPr>
                <w:rFonts w:hint="cs"/>
                <w:rtl/>
              </w:rPr>
              <w:t>إلى أحدٍ</w:t>
            </w:r>
            <w:r w:rsidRPr="00725071">
              <w:rPr>
                <w:rStyle w:val="libPoemTiniChar0"/>
                <w:rtl/>
              </w:rPr>
              <w:br/>
              <w:t> </w:t>
            </w:r>
          </w:p>
        </w:tc>
        <w:tc>
          <w:tcPr>
            <w:tcW w:w="279" w:type="dxa"/>
          </w:tcPr>
          <w:p w:rsidR="006A215C" w:rsidRDefault="006A215C" w:rsidP="006A215C">
            <w:pPr>
              <w:pStyle w:val="libPoem"/>
              <w:rPr>
                <w:rtl/>
              </w:rPr>
            </w:pPr>
          </w:p>
        </w:tc>
        <w:tc>
          <w:tcPr>
            <w:tcW w:w="3881" w:type="dxa"/>
          </w:tcPr>
          <w:p w:rsidR="006A215C" w:rsidRDefault="00B84967" w:rsidP="006A215C">
            <w:pPr>
              <w:pStyle w:val="libPoem"/>
            </w:pPr>
            <w:r>
              <w:rPr>
                <w:rFonts w:hint="cs"/>
                <w:rtl/>
              </w:rPr>
              <w:t>سواه في ( خمّ</w:t>
            </w:r>
            <w:r w:rsidRPr="00666704">
              <w:rPr>
                <w:rFonts w:hint="cs"/>
                <w:rtl/>
              </w:rPr>
              <w:t xml:space="preserve"> ) </w:t>
            </w:r>
            <w:r>
              <w:rPr>
                <w:rFonts w:hint="cs"/>
                <w:rtl/>
              </w:rPr>
              <w:t>والأصحاب في علنِ</w:t>
            </w:r>
            <w:r w:rsidR="006A215C" w:rsidRPr="00725071">
              <w:rPr>
                <w:rStyle w:val="libPoemTiniChar0"/>
                <w:rtl/>
              </w:rPr>
              <w:br/>
              <w:t> </w:t>
            </w:r>
          </w:p>
        </w:tc>
      </w:tr>
      <w:tr w:rsidR="006A215C" w:rsidTr="006A215C">
        <w:trPr>
          <w:trHeight w:val="350"/>
        </w:trPr>
        <w:tc>
          <w:tcPr>
            <w:tcW w:w="3920" w:type="dxa"/>
          </w:tcPr>
          <w:p w:rsidR="006A215C" w:rsidRDefault="00B84967" w:rsidP="006A215C">
            <w:pPr>
              <w:pStyle w:val="libPoem"/>
            </w:pPr>
            <w:r>
              <w:rPr>
                <w:rFonts w:hint="cs"/>
                <w:rtl/>
              </w:rPr>
              <w:t>فقال</w:t>
            </w:r>
            <w:r w:rsidR="00E66EDC">
              <w:rPr>
                <w:rFonts w:hint="cs"/>
                <w:rtl/>
              </w:rPr>
              <w:t>:</w:t>
            </w:r>
            <w:r>
              <w:rPr>
                <w:rFonts w:hint="cs"/>
                <w:rtl/>
              </w:rPr>
              <w:t>هذا وصيّي والخليفة مِن</w:t>
            </w:r>
            <w:r w:rsidR="006A215C" w:rsidRPr="00725071">
              <w:rPr>
                <w:rStyle w:val="libPoemTiniChar0"/>
                <w:rtl/>
              </w:rPr>
              <w:br/>
              <w:t> </w:t>
            </w:r>
          </w:p>
        </w:tc>
        <w:tc>
          <w:tcPr>
            <w:tcW w:w="279" w:type="dxa"/>
          </w:tcPr>
          <w:p w:rsidR="006A215C" w:rsidRDefault="006A215C" w:rsidP="006A215C">
            <w:pPr>
              <w:pStyle w:val="libPoem"/>
              <w:rPr>
                <w:rtl/>
              </w:rPr>
            </w:pPr>
          </w:p>
        </w:tc>
        <w:tc>
          <w:tcPr>
            <w:tcW w:w="3881" w:type="dxa"/>
          </w:tcPr>
          <w:p w:rsidR="006A215C" w:rsidRDefault="00B84967" w:rsidP="006A215C">
            <w:pPr>
              <w:pStyle w:val="libPoem"/>
            </w:pPr>
            <w:r>
              <w:rPr>
                <w:rFonts w:hint="cs"/>
                <w:rtl/>
              </w:rPr>
              <w:t>بعدي وذو العلم بالمفروض والسننِ</w:t>
            </w:r>
            <w:r w:rsidR="006A215C" w:rsidRPr="00725071">
              <w:rPr>
                <w:rStyle w:val="libPoemTiniChar0"/>
                <w:rtl/>
              </w:rPr>
              <w:br/>
              <w:t> </w:t>
            </w:r>
          </w:p>
        </w:tc>
      </w:tr>
      <w:tr w:rsidR="006A215C" w:rsidTr="006A215C">
        <w:trPr>
          <w:trHeight w:val="350"/>
        </w:trPr>
        <w:tc>
          <w:tcPr>
            <w:tcW w:w="3920" w:type="dxa"/>
          </w:tcPr>
          <w:p w:rsidR="006A215C" w:rsidRDefault="00B84967" w:rsidP="006A215C">
            <w:pPr>
              <w:pStyle w:val="libPoem"/>
            </w:pPr>
            <w:r>
              <w:rPr>
                <w:rFonts w:hint="cs"/>
                <w:rtl/>
              </w:rPr>
              <w:t>قالوا</w:t>
            </w:r>
            <w:r w:rsidR="00E66EDC">
              <w:rPr>
                <w:rFonts w:hint="cs"/>
                <w:rtl/>
              </w:rPr>
              <w:t>:</w:t>
            </w:r>
            <w:r>
              <w:rPr>
                <w:rFonts w:hint="cs"/>
                <w:rtl/>
              </w:rPr>
              <w:t>سمعنا فلمّا أن قضى غدروا</w:t>
            </w:r>
            <w:r w:rsidR="006A215C" w:rsidRPr="00725071">
              <w:rPr>
                <w:rStyle w:val="libPoemTiniChar0"/>
                <w:rtl/>
              </w:rPr>
              <w:br/>
              <w:t> </w:t>
            </w:r>
          </w:p>
        </w:tc>
        <w:tc>
          <w:tcPr>
            <w:tcW w:w="279" w:type="dxa"/>
          </w:tcPr>
          <w:p w:rsidR="006A215C" w:rsidRDefault="006A215C" w:rsidP="006A215C">
            <w:pPr>
              <w:pStyle w:val="libPoem"/>
              <w:rPr>
                <w:rtl/>
              </w:rPr>
            </w:pPr>
          </w:p>
        </w:tc>
        <w:tc>
          <w:tcPr>
            <w:tcW w:w="3881" w:type="dxa"/>
          </w:tcPr>
          <w:p w:rsidR="006A215C" w:rsidRDefault="00B84967" w:rsidP="006A215C">
            <w:pPr>
              <w:pStyle w:val="libPoem"/>
            </w:pPr>
            <w:r>
              <w:rPr>
                <w:rFonts w:hint="cs"/>
                <w:rtl/>
              </w:rPr>
              <w:t>والطهر ( أحمد ) ما واروه في الجبنِ</w:t>
            </w:r>
            <w:r w:rsidR="006A215C" w:rsidRPr="00725071">
              <w:rPr>
                <w:rStyle w:val="libPoemTiniChar0"/>
                <w:rtl/>
              </w:rPr>
              <w:br/>
              <w:t> </w:t>
            </w:r>
          </w:p>
        </w:tc>
      </w:tr>
    </w:tbl>
    <w:p w:rsidR="00666704" w:rsidRDefault="00666704" w:rsidP="0002392B">
      <w:pPr>
        <w:pStyle w:val="libCenterBold1"/>
        <w:rPr>
          <w:rtl/>
        </w:rPr>
      </w:pPr>
      <w:bookmarkStart w:id="231" w:name="_Toc507189969"/>
      <w:r>
        <w:rPr>
          <w:rFonts w:hint="cs"/>
          <w:rtl/>
        </w:rPr>
        <w:t>4</w:t>
      </w:r>
      <w:bookmarkEnd w:id="231"/>
    </w:p>
    <w:p w:rsidR="00666704" w:rsidRDefault="00666704" w:rsidP="00B84967">
      <w:pPr>
        <w:pStyle w:val="libCenter"/>
        <w:rPr>
          <w:rtl/>
        </w:rPr>
      </w:pPr>
      <w:r>
        <w:rPr>
          <w:rFonts w:hint="cs"/>
          <w:rtl/>
        </w:rPr>
        <w:t>وله من قصيدة 27 بيتا</w:t>
      </w:r>
      <w:r w:rsidR="00B84967">
        <w:rPr>
          <w:rFonts w:hint="cs"/>
          <w:rtl/>
        </w:rPr>
        <w:t>ً</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B84967" w:rsidTr="008429AF">
        <w:trPr>
          <w:trHeight w:val="350"/>
        </w:trPr>
        <w:tc>
          <w:tcPr>
            <w:tcW w:w="4440" w:type="dxa"/>
            <w:shd w:val="clear" w:color="auto" w:fill="auto"/>
          </w:tcPr>
          <w:p w:rsidR="00B84967" w:rsidRDefault="00B84967" w:rsidP="001B75DF">
            <w:pPr>
              <w:pStyle w:val="libPoem"/>
            </w:pPr>
            <w:r>
              <w:rPr>
                <w:rFonts w:hint="cs"/>
                <w:rtl/>
              </w:rPr>
              <w:t>أنا من شيعة الإمام عليِّ</w:t>
            </w:r>
            <w:r w:rsidRPr="00725071">
              <w:rPr>
                <w:rStyle w:val="libPoemTiniChar0"/>
                <w:rtl/>
              </w:rPr>
              <w:br/>
              <w:t> </w:t>
            </w:r>
          </w:p>
        </w:tc>
        <w:tc>
          <w:tcPr>
            <w:tcW w:w="316" w:type="dxa"/>
            <w:shd w:val="clear" w:color="auto" w:fill="auto"/>
          </w:tcPr>
          <w:p w:rsidR="00B84967" w:rsidRDefault="00B84967" w:rsidP="001B75DF">
            <w:pPr>
              <w:pStyle w:val="libPoem"/>
              <w:rPr>
                <w:rtl/>
              </w:rPr>
            </w:pPr>
          </w:p>
        </w:tc>
        <w:tc>
          <w:tcPr>
            <w:tcW w:w="4396" w:type="dxa"/>
            <w:shd w:val="clear" w:color="auto" w:fill="auto"/>
          </w:tcPr>
          <w:p w:rsidR="00B84967" w:rsidRDefault="00B84967" w:rsidP="001B75DF">
            <w:pPr>
              <w:pStyle w:val="libPoem"/>
            </w:pPr>
            <w:r>
              <w:rPr>
                <w:rFonts w:hint="cs"/>
                <w:rtl/>
              </w:rPr>
              <w:t>حرب أعدائه وسلم الوليِّ</w:t>
            </w:r>
            <w:r w:rsidRPr="00725071">
              <w:rPr>
                <w:rStyle w:val="libPoemTiniChar0"/>
                <w:rtl/>
              </w:rPr>
              <w:br/>
              <w:t> </w:t>
            </w:r>
          </w:p>
        </w:tc>
      </w:tr>
      <w:tr w:rsidR="00B84967" w:rsidTr="008429AF">
        <w:trPr>
          <w:trHeight w:val="350"/>
        </w:trPr>
        <w:tc>
          <w:tcPr>
            <w:tcW w:w="4440" w:type="dxa"/>
          </w:tcPr>
          <w:p w:rsidR="00B84967" w:rsidRDefault="00B84967" w:rsidP="001B75DF">
            <w:pPr>
              <w:pStyle w:val="libPoem"/>
            </w:pPr>
            <w:r>
              <w:rPr>
                <w:rFonts w:hint="cs"/>
                <w:rtl/>
              </w:rPr>
              <w:t>أنا من شيعة الإمام الذي ما</w:t>
            </w:r>
            <w:r w:rsidRPr="00725071">
              <w:rPr>
                <w:rStyle w:val="libPoemTiniChar0"/>
                <w:rtl/>
              </w:rPr>
              <w:br/>
              <w:t> </w:t>
            </w:r>
          </w:p>
        </w:tc>
        <w:tc>
          <w:tcPr>
            <w:tcW w:w="316" w:type="dxa"/>
          </w:tcPr>
          <w:p w:rsidR="00B84967" w:rsidRDefault="00B84967" w:rsidP="001B75DF">
            <w:pPr>
              <w:pStyle w:val="libPoem"/>
              <w:rPr>
                <w:rtl/>
              </w:rPr>
            </w:pPr>
          </w:p>
        </w:tc>
        <w:tc>
          <w:tcPr>
            <w:tcW w:w="4396" w:type="dxa"/>
          </w:tcPr>
          <w:p w:rsidR="00B84967" w:rsidRDefault="00B84967" w:rsidP="001B75DF">
            <w:pPr>
              <w:pStyle w:val="libPoem"/>
            </w:pPr>
            <w:r>
              <w:rPr>
                <w:rFonts w:hint="cs"/>
                <w:rtl/>
              </w:rPr>
              <w:t>مال في عمره لفعلٍ دنيِّ</w:t>
            </w:r>
            <w:r w:rsidRPr="00725071">
              <w:rPr>
                <w:rStyle w:val="libPoemTiniChar0"/>
                <w:rtl/>
              </w:rPr>
              <w:br/>
              <w:t> </w:t>
            </w:r>
          </w:p>
        </w:tc>
      </w:tr>
      <w:tr w:rsidR="008429AF" w:rsidTr="008429AF">
        <w:tblPrEx>
          <w:tblLook w:val="04A0" w:firstRow="1" w:lastRow="0" w:firstColumn="1" w:lastColumn="0" w:noHBand="0" w:noVBand="1"/>
        </w:tblPrEx>
        <w:trPr>
          <w:trHeight w:val="350"/>
        </w:trPr>
        <w:tc>
          <w:tcPr>
            <w:tcW w:w="4440" w:type="dxa"/>
          </w:tcPr>
          <w:p w:rsidR="008429AF" w:rsidRDefault="008429AF" w:rsidP="004A5549">
            <w:pPr>
              <w:pStyle w:val="libPoem"/>
            </w:pPr>
            <w:r>
              <w:rPr>
                <w:rFonts w:hint="cs"/>
                <w:rtl/>
              </w:rPr>
              <w:t>أنا عبدٌ لصاحب</w:t>
            </w:r>
            <w:r w:rsidRPr="00666704">
              <w:rPr>
                <w:rFonts w:hint="cs"/>
                <w:rtl/>
              </w:rPr>
              <w:t xml:space="preserve"> </w:t>
            </w:r>
            <w:r>
              <w:rPr>
                <w:rFonts w:hint="cs"/>
                <w:rtl/>
              </w:rPr>
              <w:t>الحوض ساقي</w:t>
            </w:r>
            <w:r w:rsidRPr="00725071">
              <w:rPr>
                <w:rStyle w:val="libPoemTiniChar0"/>
                <w:rtl/>
              </w:rPr>
              <w:br/>
              <w:t> </w:t>
            </w:r>
          </w:p>
        </w:tc>
        <w:tc>
          <w:tcPr>
            <w:tcW w:w="316" w:type="dxa"/>
          </w:tcPr>
          <w:p w:rsidR="008429AF" w:rsidRDefault="008429AF" w:rsidP="004A5549">
            <w:pPr>
              <w:pStyle w:val="libPoem"/>
              <w:rPr>
                <w:rtl/>
              </w:rPr>
            </w:pPr>
          </w:p>
        </w:tc>
        <w:tc>
          <w:tcPr>
            <w:tcW w:w="4396" w:type="dxa"/>
          </w:tcPr>
          <w:p w:rsidR="008429AF" w:rsidRDefault="008429AF" w:rsidP="004A5549">
            <w:pPr>
              <w:pStyle w:val="libPoem"/>
            </w:pPr>
            <w:r>
              <w:rPr>
                <w:rFonts w:hint="cs"/>
                <w:rtl/>
              </w:rPr>
              <w:t>من توالى فيه بكأس رويِّ</w:t>
            </w:r>
            <w:r w:rsidRPr="00725071">
              <w:rPr>
                <w:rStyle w:val="libPoemTiniChar0"/>
                <w:rtl/>
              </w:rPr>
              <w:br/>
              <w:t> </w:t>
            </w:r>
          </w:p>
        </w:tc>
      </w:tr>
    </w:tbl>
    <w:p w:rsidR="00F67EBD" w:rsidRDefault="00F67EBD" w:rsidP="009618AF">
      <w:pPr>
        <w:pStyle w:val="libNormal"/>
        <w:rPr>
          <w:rtl/>
        </w:rPr>
      </w:pPr>
      <w:r>
        <w:rPr>
          <w:rtl/>
        </w:rPr>
        <w:br w:type="page"/>
      </w:r>
    </w:p>
    <w:tbl>
      <w:tblPr>
        <w:tblStyle w:val="TableGrid"/>
        <w:bidiVisual/>
        <w:tblW w:w="4562" w:type="pct"/>
        <w:tblInd w:w="384" w:type="dxa"/>
        <w:tblLook w:val="04A0" w:firstRow="1" w:lastRow="0" w:firstColumn="1" w:lastColumn="0" w:noHBand="0" w:noVBand="1"/>
      </w:tblPr>
      <w:tblGrid>
        <w:gridCol w:w="4440"/>
        <w:gridCol w:w="316"/>
        <w:gridCol w:w="4396"/>
      </w:tblGrid>
      <w:tr w:rsidR="00DB48AF" w:rsidTr="00476F44">
        <w:trPr>
          <w:trHeight w:val="350"/>
        </w:trPr>
        <w:tc>
          <w:tcPr>
            <w:tcW w:w="4440" w:type="dxa"/>
          </w:tcPr>
          <w:p w:rsidR="00DB48AF" w:rsidRDefault="00DB48AF" w:rsidP="001B75DF">
            <w:pPr>
              <w:pStyle w:val="libPoem"/>
            </w:pPr>
            <w:r>
              <w:rPr>
                <w:rFonts w:hint="cs"/>
                <w:rtl/>
              </w:rPr>
              <w:lastRenderedPageBreak/>
              <w:t>أنا عبدٌ لمن أبان لنا المشكل</w:t>
            </w:r>
            <w:r w:rsidRPr="00725071">
              <w:rPr>
                <w:rStyle w:val="libPoemTiniChar0"/>
                <w:rtl/>
              </w:rPr>
              <w:br/>
              <w:t> </w:t>
            </w:r>
          </w:p>
        </w:tc>
        <w:tc>
          <w:tcPr>
            <w:tcW w:w="316" w:type="dxa"/>
          </w:tcPr>
          <w:p w:rsidR="008429AF" w:rsidRPr="008429AF" w:rsidRDefault="008429AF" w:rsidP="008429AF">
            <w:pPr>
              <w:pStyle w:val="libNormal0"/>
              <w:rPr>
                <w:rtl/>
              </w:rPr>
            </w:pPr>
          </w:p>
        </w:tc>
        <w:tc>
          <w:tcPr>
            <w:tcW w:w="4396" w:type="dxa"/>
          </w:tcPr>
          <w:p w:rsidR="00DB48AF" w:rsidRDefault="00DB48AF" w:rsidP="001B75DF">
            <w:pPr>
              <w:pStyle w:val="libPoem"/>
            </w:pPr>
            <w:r>
              <w:rPr>
                <w:rFonts w:hint="cs"/>
                <w:rtl/>
              </w:rPr>
              <w:t>فارتاض كلّ صعب أبيِّ</w:t>
            </w:r>
            <w:r w:rsidRPr="00725071">
              <w:rPr>
                <w:rStyle w:val="libPoemTiniChar0"/>
                <w:rtl/>
              </w:rPr>
              <w:br/>
              <w:t> </w:t>
            </w:r>
          </w:p>
        </w:tc>
      </w:tr>
      <w:tr w:rsidR="00DB48AF" w:rsidTr="00476F44">
        <w:trPr>
          <w:trHeight w:val="350"/>
        </w:trPr>
        <w:tc>
          <w:tcPr>
            <w:tcW w:w="4440" w:type="dxa"/>
          </w:tcPr>
          <w:p w:rsidR="00DB48AF" w:rsidRDefault="00DB48AF" w:rsidP="001B75DF">
            <w:pPr>
              <w:pStyle w:val="libPoem"/>
            </w:pPr>
            <w:r>
              <w:rPr>
                <w:rFonts w:hint="cs"/>
                <w:rtl/>
              </w:rPr>
              <w:t>والّذي كبّرت ملائكة الله له</w:t>
            </w:r>
            <w:r w:rsidRPr="00725071">
              <w:rPr>
                <w:rStyle w:val="libPoemTiniChar0"/>
                <w:rtl/>
              </w:rPr>
              <w:br/>
              <w:t> </w:t>
            </w:r>
          </w:p>
        </w:tc>
        <w:tc>
          <w:tcPr>
            <w:tcW w:w="316" w:type="dxa"/>
          </w:tcPr>
          <w:p w:rsidR="00DB48AF" w:rsidRDefault="00DB48AF" w:rsidP="001B75DF">
            <w:pPr>
              <w:pStyle w:val="libPoem"/>
              <w:rPr>
                <w:rtl/>
              </w:rPr>
            </w:pPr>
          </w:p>
        </w:tc>
        <w:tc>
          <w:tcPr>
            <w:tcW w:w="4396" w:type="dxa"/>
          </w:tcPr>
          <w:p w:rsidR="00DB48AF" w:rsidRDefault="00DB48AF" w:rsidP="001B75DF">
            <w:pPr>
              <w:pStyle w:val="libPoem"/>
            </w:pPr>
            <w:r>
              <w:rPr>
                <w:rFonts w:hint="cs"/>
                <w:rtl/>
              </w:rPr>
              <w:t>عند صرعة العامريِّ</w:t>
            </w:r>
            <w:r w:rsidRPr="00725071">
              <w:rPr>
                <w:rStyle w:val="libPoemTiniChar0"/>
                <w:rtl/>
              </w:rPr>
              <w:br/>
              <w:t> </w:t>
            </w:r>
          </w:p>
        </w:tc>
      </w:tr>
      <w:tr w:rsidR="00DB48AF" w:rsidTr="00476F44">
        <w:trPr>
          <w:trHeight w:val="350"/>
        </w:trPr>
        <w:tc>
          <w:tcPr>
            <w:tcW w:w="4440" w:type="dxa"/>
          </w:tcPr>
          <w:p w:rsidR="00DB48AF" w:rsidRDefault="00DB48AF" w:rsidP="001B75DF">
            <w:pPr>
              <w:pStyle w:val="libPoem"/>
            </w:pPr>
            <w:r>
              <w:rPr>
                <w:rFonts w:hint="cs"/>
                <w:rtl/>
              </w:rPr>
              <w:t>الإمام الذي تخيَّره</w:t>
            </w:r>
            <w:r w:rsidRPr="00666704">
              <w:rPr>
                <w:rFonts w:hint="cs"/>
                <w:rtl/>
              </w:rPr>
              <w:t xml:space="preserve"> </w:t>
            </w:r>
            <w:r>
              <w:rPr>
                <w:rFonts w:hint="cs"/>
                <w:rtl/>
              </w:rPr>
              <w:t>الله</w:t>
            </w:r>
            <w:r w:rsidRPr="00725071">
              <w:rPr>
                <w:rStyle w:val="libPoemTiniChar0"/>
                <w:rtl/>
              </w:rPr>
              <w:br/>
              <w:t> </w:t>
            </w:r>
          </w:p>
        </w:tc>
        <w:tc>
          <w:tcPr>
            <w:tcW w:w="316" w:type="dxa"/>
          </w:tcPr>
          <w:p w:rsidR="00DB48AF" w:rsidRDefault="00DB48AF" w:rsidP="001B75DF">
            <w:pPr>
              <w:pStyle w:val="libPoem"/>
              <w:rPr>
                <w:rtl/>
              </w:rPr>
            </w:pPr>
          </w:p>
        </w:tc>
        <w:tc>
          <w:tcPr>
            <w:tcW w:w="4396" w:type="dxa"/>
          </w:tcPr>
          <w:p w:rsidR="00DB48AF" w:rsidRDefault="00DB48AF" w:rsidP="001B75DF">
            <w:pPr>
              <w:pStyle w:val="libPoem"/>
            </w:pPr>
            <w:r>
              <w:rPr>
                <w:rFonts w:hint="cs"/>
                <w:rtl/>
              </w:rPr>
              <w:t>بلا مرية أخاً لِلنبيَّ</w:t>
            </w:r>
            <w:r w:rsidRPr="00725071">
              <w:rPr>
                <w:rStyle w:val="libPoemTiniChar0"/>
                <w:rtl/>
              </w:rPr>
              <w:br/>
              <w:t> </w:t>
            </w:r>
          </w:p>
        </w:tc>
      </w:tr>
      <w:tr w:rsidR="00DB48AF" w:rsidTr="00476F44">
        <w:trPr>
          <w:trHeight w:val="350"/>
        </w:trPr>
        <w:tc>
          <w:tcPr>
            <w:tcW w:w="4440" w:type="dxa"/>
          </w:tcPr>
          <w:p w:rsidR="00DB48AF" w:rsidRDefault="00DB48AF" w:rsidP="001B75DF">
            <w:pPr>
              <w:pStyle w:val="libPoem"/>
            </w:pPr>
            <w:r>
              <w:rPr>
                <w:rFonts w:hint="cs"/>
                <w:rtl/>
              </w:rPr>
              <w:t>قسماً ما وقاه بالنفس لمّا ب</w:t>
            </w:r>
            <w:r w:rsidRPr="00725071">
              <w:rPr>
                <w:rStyle w:val="libPoemTiniChar0"/>
                <w:rtl/>
              </w:rPr>
              <w:br/>
              <w:t> </w:t>
            </w:r>
          </w:p>
        </w:tc>
        <w:tc>
          <w:tcPr>
            <w:tcW w:w="316" w:type="dxa"/>
          </w:tcPr>
          <w:p w:rsidR="00DB48AF" w:rsidRDefault="00DB48AF" w:rsidP="001B75DF">
            <w:pPr>
              <w:pStyle w:val="libPoem"/>
              <w:rPr>
                <w:rtl/>
              </w:rPr>
            </w:pPr>
          </w:p>
        </w:tc>
        <w:tc>
          <w:tcPr>
            <w:tcW w:w="4396" w:type="dxa"/>
          </w:tcPr>
          <w:p w:rsidR="00DB48AF" w:rsidRDefault="00DB48AF" w:rsidP="001B75DF">
            <w:pPr>
              <w:pStyle w:val="libPoem"/>
            </w:pPr>
            <w:r>
              <w:rPr>
                <w:rFonts w:hint="cs"/>
                <w:rtl/>
              </w:rPr>
              <w:t>ـات في الفرش عنه غير عليِّ</w:t>
            </w:r>
            <w:r w:rsidRPr="00725071">
              <w:rPr>
                <w:rStyle w:val="libPoemTiniChar0"/>
                <w:rtl/>
              </w:rPr>
              <w:br/>
              <w:t> </w:t>
            </w:r>
          </w:p>
        </w:tc>
      </w:tr>
      <w:tr w:rsidR="00DB48AF" w:rsidTr="00476F44">
        <w:trPr>
          <w:trHeight w:val="350"/>
        </w:trPr>
        <w:tc>
          <w:tcPr>
            <w:tcW w:w="4440" w:type="dxa"/>
          </w:tcPr>
          <w:p w:rsidR="00DB48AF" w:rsidRDefault="00DB48AF" w:rsidP="001B75DF">
            <w:pPr>
              <w:pStyle w:val="libPoem"/>
            </w:pPr>
            <w:r>
              <w:rPr>
                <w:rFonts w:hint="cs"/>
                <w:rtl/>
              </w:rPr>
              <w:t>ولعمري</w:t>
            </w:r>
            <w:r w:rsidRPr="00666704">
              <w:rPr>
                <w:rFonts w:hint="cs"/>
                <w:rtl/>
              </w:rPr>
              <w:t xml:space="preserve"> </w:t>
            </w:r>
            <w:r>
              <w:rPr>
                <w:rFonts w:hint="cs"/>
                <w:rtl/>
              </w:rPr>
              <w:t>إذ حلَّ في يوم ( خمّ</w:t>
            </w:r>
            <w:r w:rsidRPr="00666704">
              <w:rPr>
                <w:rFonts w:hint="cs"/>
                <w:rtl/>
              </w:rPr>
              <w:t xml:space="preserve"> )</w:t>
            </w:r>
            <w:r w:rsidRPr="00725071">
              <w:rPr>
                <w:rStyle w:val="libPoemTiniChar0"/>
                <w:rtl/>
              </w:rPr>
              <w:br/>
              <w:t> </w:t>
            </w:r>
          </w:p>
        </w:tc>
        <w:tc>
          <w:tcPr>
            <w:tcW w:w="316" w:type="dxa"/>
          </w:tcPr>
          <w:p w:rsidR="00DB48AF" w:rsidRDefault="00DB48AF" w:rsidP="001B75DF">
            <w:pPr>
              <w:pStyle w:val="libPoem"/>
              <w:rPr>
                <w:rtl/>
              </w:rPr>
            </w:pPr>
          </w:p>
        </w:tc>
        <w:tc>
          <w:tcPr>
            <w:tcW w:w="4396" w:type="dxa"/>
          </w:tcPr>
          <w:p w:rsidR="00DB48AF" w:rsidRDefault="00DB48AF" w:rsidP="001B75DF">
            <w:pPr>
              <w:pStyle w:val="libPoem"/>
            </w:pPr>
            <w:r>
              <w:rPr>
                <w:rFonts w:hint="cs"/>
                <w:rtl/>
              </w:rPr>
              <w:t>لم يكن موصياً لغير</w:t>
            </w:r>
            <w:r w:rsidRPr="00666704">
              <w:rPr>
                <w:rFonts w:hint="cs"/>
                <w:rtl/>
              </w:rPr>
              <w:t xml:space="preserve"> </w:t>
            </w:r>
            <w:r>
              <w:rPr>
                <w:rFonts w:hint="cs"/>
                <w:rtl/>
              </w:rPr>
              <w:t>الوصيِّ</w:t>
            </w:r>
            <w:r w:rsidRPr="00725071">
              <w:rPr>
                <w:rStyle w:val="libPoemTiniChar0"/>
                <w:rtl/>
              </w:rPr>
              <w:br/>
              <w:t> </w:t>
            </w:r>
          </w:p>
        </w:tc>
      </w:tr>
    </w:tbl>
    <w:p w:rsidR="00666704" w:rsidRDefault="00666704" w:rsidP="0002392B">
      <w:pPr>
        <w:pStyle w:val="libCenterBold1"/>
        <w:rPr>
          <w:rtl/>
        </w:rPr>
      </w:pPr>
      <w:bookmarkStart w:id="232" w:name="_Toc507189970"/>
      <w:r>
        <w:rPr>
          <w:rFonts w:hint="cs"/>
          <w:rtl/>
        </w:rPr>
        <w:t>5</w:t>
      </w:r>
      <w:bookmarkEnd w:id="232"/>
    </w:p>
    <w:p w:rsidR="00666704" w:rsidRDefault="00666704" w:rsidP="00DB48AF">
      <w:pPr>
        <w:pStyle w:val="libCenter"/>
        <w:rPr>
          <w:rtl/>
        </w:rPr>
      </w:pPr>
      <w:r>
        <w:rPr>
          <w:rFonts w:hint="cs"/>
          <w:rtl/>
        </w:rPr>
        <w:t>وله من قصيدة ذات 41 بيتا</w:t>
      </w:r>
      <w:r w:rsidR="00DB48AF">
        <w:rPr>
          <w:rFonts w:hint="cs"/>
          <w:rtl/>
        </w:rPr>
        <w:t>ً</w:t>
      </w:r>
      <w:r>
        <w:rPr>
          <w:rFonts w:hint="cs"/>
          <w:rtl/>
        </w:rPr>
        <w:t xml:space="preserve"> مطلعها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DB48AF" w:rsidTr="00476F44">
        <w:trPr>
          <w:trHeight w:val="350"/>
        </w:trPr>
        <w:tc>
          <w:tcPr>
            <w:tcW w:w="4440" w:type="dxa"/>
            <w:shd w:val="clear" w:color="auto" w:fill="auto"/>
          </w:tcPr>
          <w:p w:rsidR="00DB48AF" w:rsidRDefault="00DB48AF" w:rsidP="001B75DF">
            <w:pPr>
              <w:pStyle w:val="libPoem"/>
            </w:pPr>
            <w:r>
              <w:rPr>
                <w:rFonts w:hint="cs"/>
                <w:rtl/>
              </w:rPr>
              <w:t>ما كان أوَّل تائهٍ بجماله</w:t>
            </w:r>
            <w:r w:rsidRPr="00725071">
              <w:rPr>
                <w:rStyle w:val="libPoemTiniChar0"/>
                <w:rtl/>
              </w:rPr>
              <w:br/>
              <w:t> </w:t>
            </w:r>
          </w:p>
        </w:tc>
        <w:tc>
          <w:tcPr>
            <w:tcW w:w="316" w:type="dxa"/>
            <w:shd w:val="clear" w:color="auto" w:fill="auto"/>
          </w:tcPr>
          <w:p w:rsidR="00DB48AF" w:rsidRDefault="00DB48AF" w:rsidP="001B75DF">
            <w:pPr>
              <w:pStyle w:val="libPoem"/>
              <w:rPr>
                <w:rtl/>
              </w:rPr>
            </w:pPr>
          </w:p>
        </w:tc>
        <w:tc>
          <w:tcPr>
            <w:tcW w:w="4396" w:type="dxa"/>
            <w:shd w:val="clear" w:color="auto" w:fill="auto"/>
          </w:tcPr>
          <w:p w:rsidR="00DB48AF" w:rsidRDefault="00DB48AF" w:rsidP="001B75DF">
            <w:pPr>
              <w:pStyle w:val="libPoem"/>
            </w:pPr>
            <w:r>
              <w:rPr>
                <w:rFonts w:hint="cs"/>
                <w:rtl/>
              </w:rPr>
              <w:t>بدرٌ منال البدر دون منالهِ</w:t>
            </w:r>
            <w:r w:rsidRPr="00725071">
              <w:rPr>
                <w:rStyle w:val="libPoemTiniChar0"/>
                <w:rtl/>
              </w:rPr>
              <w:br/>
              <w:t> </w:t>
            </w:r>
          </w:p>
        </w:tc>
      </w:tr>
      <w:tr w:rsidR="00DB48AF" w:rsidTr="00476F44">
        <w:trPr>
          <w:trHeight w:val="350"/>
        </w:trPr>
        <w:tc>
          <w:tcPr>
            <w:tcW w:w="4440" w:type="dxa"/>
          </w:tcPr>
          <w:p w:rsidR="00DB48AF" w:rsidRDefault="00DB48AF" w:rsidP="001B75DF">
            <w:pPr>
              <w:pStyle w:val="libPoem"/>
            </w:pPr>
            <w:r>
              <w:rPr>
                <w:rFonts w:hint="cs"/>
                <w:rtl/>
              </w:rPr>
              <w:t>متباينٌ فالعدل من أقواله</w:t>
            </w:r>
            <w:r w:rsidRPr="00725071">
              <w:rPr>
                <w:rStyle w:val="libPoemTiniChar0"/>
                <w:rtl/>
              </w:rPr>
              <w:br/>
              <w:t> </w:t>
            </w:r>
          </w:p>
        </w:tc>
        <w:tc>
          <w:tcPr>
            <w:tcW w:w="316" w:type="dxa"/>
          </w:tcPr>
          <w:p w:rsidR="00DB48AF" w:rsidRDefault="00DB48AF" w:rsidP="001B75DF">
            <w:pPr>
              <w:pStyle w:val="libPoem"/>
              <w:rPr>
                <w:rtl/>
              </w:rPr>
            </w:pPr>
          </w:p>
        </w:tc>
        <w:tc>
          <w:tcPr>
            <w:tcW w:w="4396" w:type="dxa"/>
          </w:tcPr>
          <w:p w:rsidR="00DB48AF" w:rsidRDefault="00DB48AF" w:rsidP="001B75DF">
            <w:pPr>
              <w:pStyle w:val="libPoem"/>
            </w:pPr>
            <w:r>
              <w:rPr>
                <w:rFonts w:hint="cs"/>
                <w:rtl/>
              </w:rPr>
              <w:t>ليغرَّنا والجور من أفعالهِ</w:t>
            </w:r>
            <w:r w:rsidRPr="00725071">
              <w:rPr>
                <w:rStyle w:val="libPoemTiniChar0"/>
                <w:rtl/>
              </w:rPr>
              <w:br/>
              <w:t> </w:t>
            </w:r>
          </w:p>
        </w:tc>
      </w:tr>
      <w:tr w:rsidR="00DB48AF" w:rsidTr="00476F44">
        <w:trPr>
          <w:trHeight w:val="350"/>
        </w:trPr>
        <w:tc>
          <w:tcPr>
            <w:tcW w:w="4440" w:type="dxa"/>
          </w:tcPr>
          <w:p w:rsidR="00DB48AF" w:rsidRDefault="00DB48AF" w:rsidP="001B75DF">
            <w:pPr>
              <w:pStyle w:val="libPoem"/>
            </w:pPr>
            <w:r>
              <w:rPr>
                <w:rFonts w:hint="cs"/>
                <w:rtl/>
              </w:rPr>
              <w:t>صرع الفؤاد بسحر طرفٍ</w:t>
            </w:r>
            <w:r w:rsidRPr="00666704">
              <w:rPr>
                <w:rFonts w:hint="cs"/>
                <w:rtl/>
              </w:rPr>
              <w:t xml:space="preserve"> </w:t>
            </w:r>
            <w:r>
              <w:rPr>
                <w:rFonts w:hint="cs"/>
                <w:rtl/>
              </w:rPr>
              <w:t>فاترٍ</w:t>
            </w:r>
            <w:r w:rsidRPr="00725071">
              <w:rPr>
                <w:rStyle w:val="libPoemTiniChar0"/>
                <w:rtl/>
              </w:rPr>
              <w:br/>
              <w:t> </w:t>
            </w:r>
          </w:p>
        </w:tc>
        <w:tc>
          <w:tcPr>
            <w:tcW w:w="316" w:type="dxa"/>
          </w:tcPr>
          <w:p w:rsidR="00DB48AF" w:rsidRDefault="00DB48AF" w:rsidP="001B75DF">
            <w:pPr>
              <w:pStyle w:val="libPoem"/>
              <w:rPr>
                <w:rtl/>
              </w:rPr>
            </w:pPr>
          </w:p>
        </w:tc>
        <w:tc>
          <w:tcPr>
            <w:tcW w:w="4396" w:type="dxa"/>
          </w:tcPr>
          <w:p w:rsidR="00DB48AF" w:rsidRDefault="00DB48AF" w:rsidP="001B75DF">
            <w:pPr>
              <w:pStyle w:val="libPoem"/>
            </w:pPr>
            <w:r>
              <w:rPr>
                <w:rFonts w:hint="cs"/>
                <w:rtl/>
              </w:rPr>
              <w:t>حتّى دنى فأصابه</w:t>
            </w:r>
            <w:r w:rsidRPr="00666704">
              <w:rPr>
                <w:rFonts w:hint="cs"/>
                <w:rtl/>
              </w:rPr>
              <w:t xml:space="preserve"> </w:t>
            </w:r>
            <w:r>
              <w:rPr>
                <w:rFonts w:hint="cs"/>
                <w:rtl/>
              </w:rPr>
              <w:t>بنبالهِ</w:t>
            </w:r>
            <w:r w:rsidRPr="00725071">
              <w:rPr>
                <w:rStyle w:val="libPoemTiniChar0"/>
                <w:rtl/>
              </w:rPr>
              <w:br/>
              <w:t> </w:t>
            </w:r>
          </w:p>
        </w:tc>
      </w:tr>
      <w:tr w:rsidR="00DB48AF" w:rsidTr="00476F44">
        <w:trPr>
          <w:trHeight w:val="350"/>
        </w:trPr>
        <w:tc>
          <w:tcPr>
            <w:tcW w:w="4440" w:type="dxa"/>
          </w:tcPr>
          <w:p w:rsidR="00DB48AF" w:rsidRDefault="00DB48AF" w:rsidP="001B75DF">
            <w:pPr>
              <w:pStyle w:val="libPoem"/>
            </w:pPr>
            <w:r>
              <w:rPr>
                <w:rFonts w:hint="cs"/>
                <w:rtl/>
              </w:rPr>
              <w:t>متعوِّدٌ لِلرَّمي حاجبه غدا</w:t>
            </w:r>
            <w:r w:rsidRPr="00725071">
              <w:rPr>
                <w:rStyle w:val="libPoemTiniChar0"/>
                <w:rtl/>
              </w:rPr>
              <w:br/>
              <w:t> </w:t>
            </w:r>
          </w:p>
        </w:tc>
        <w:tc>
          <w:tcPr>
            <w:tcW w:w="316" w:type="dxa"/>
          </w:tcPr>
          <w:p w:rsidR="00DB48AF" w:rsidRDefault="00DB48AF" w:rsidP="001B75DF">
            <w:pPr>
              <w:pStyle w:val="libPoem"/>
              <w:rPr>
                <w:rtl/>
              </w:rPr>
            </w:pPr>
          </w:p>
        </w:tc>
        <w:tc>
          <w:tcPr>
            <w:tcW w:w="4396" w:type="dxa"/>
          </w:tcPr>
          <w:p w:rsidR="00DB48AF" w:rsidRDefault="00DB48AF" w:rsidP="001B75DF">
            <w:pPr>
              <w:pStyle w:val="libPoem"/>
            </w:pPr>
            <w:r>
              <w:rPr>
                <w:rFonts w:hint="cs"/>
                <w:rtl/>
              </w:rPr>
              <w:t>من قسيه واللحظ بعض نصالهِ</w:t>
            </w:r>
            <w:r w:rsidRPr="00725071">
              <w:rPr>
                <w:rStyle w:val="libPoemTiniChar0"/>
                <w:rtl/>
              </w:rPr>
              <w:br/>
              <w:t> </w:t>
            </w:r>
          </w:p>
        </w:tc>
      </w:tr>
      <w:tr w:rsidR="00DB48AF" w:rsidTr="00476F44">
        <w:trPr>
          <w:trHeight w:val="350"/>
        </w:trPr>
        <w:tc>
          <w:tcPr>
            <w:tcW w:w="4440" w:type="dxa"/>
          </w:tcPr>
          <w:p w:rsidR="00DB48AF" w:rsidRDefault="00D433AD" w:rsidP="001B75DF">
            <w:pPr>
              <w:pStyle w:val="libPoem"/>
            </w:pPr>
            <w:r>
              <w:rPr>
                <w:rFonts w:hint="cs"/>
                <w:rtl/>
              </w:rPr>
              <w:t>ما بلبل</w:t>
            </w:r>
            <w:r w:rsidRPr="00666704">
              <w:rPr>
                <w:rFonts w:hint="cs"/>
                <w:rtl/>
              </w:rPr>
              <w:t xml:space="preserve"> </w:t>
            </w:r>
            <w:r>
              <w:rPr>
                <w:rFonts w:hint="cs"/>
                <w:rtl/>
              </w:rPr>
              <w:t>الأصداغ فوق عذاره</w:t>
            </w:r>
            <w:r w:rsidR="00DB48AF" w:rsidRPr="00725071">
              <w:rPr>
                <w:rStyle w:val="libPoemTiniChar0"/>
                <w:rtl/>
              </w:rPr>
              <w:br/>
              <w:t> </w:t>
            </w:r>
          </w:p>
        </w:tc>
        <w:tc>
          <w:tcPr>
            <w:tcW w:w="316" w:type="dxa"/>
          </w:tcPr>
          <w:p w:rsidR="00DB48AF" w:rsidRDefault="00DB48AF" w:rsidP="001B75DF">
            <w:pPr>
              <w:pStyle w:val="libPoem"/>
              <w:rPr>
                <w:rtl/>
              </w:rPr>
            </w:pPr>
          </w:p>
        </w:tc>
        <w:tc>
          <w:tcPr>
            <w:tcW w:w="4396" w:type="dxa"/>
          </w:tcPr>
          <w:p w:rsidR="00DB48AF" w:rsidRDefault="00D433AD" w:rsidP="00476F44">
            <w:pPr>
              <w:pStyle w:val="libPoem"/>
            </w:pPr>
            <w:r>
              <w:rPr>
                <w:rFonts w:hint="cs"/>
                <w:rtl/>
              </w:rPr>
              <w:t>إلّا</w:t>
            </w:r>
            <w:r w:rsidRPr="00666704">
              <w:rPr>
                <w:rFonts w:hint="cs"/>
                <w:rtl/>
              </w:rPr>
              <w:t xml:space="preserve"> </w:t>
            </w:r>
            <w:r>
              <w:rPr>
                <w:rFonts w:hint="cs"/>
                <w:rtl/>
              </w:rPr>
              <w:t>انطوى قلبي على بلبالهِ</w:t>
            </w:r>
            <w:r w:rsidR="00DB48AF" w:rsidRPr="00725071">
              <w:rPr>
                <w:rStyle w:val="libPoemTiniChar0"/>
                <w:rtl/>
              </w:rPr>
              <w:br/>
              <w:t> </w:t>
            </w:r>
          </w:p>
        </w:tc>
      </w:tr>
      <w:tr w:rsidR="00DB48AF" w:rsidTr="00476F44">
        <w:tblPrEx>
          <w:tblLook w:val="04A0" w:firstRow="1" w:lastRow="0" w:firstColumn="1" w:lastColumn="0" w:noHBand="0" w:noVBand="1"/>
        </w:tblPrEx>
        <w:trPr>
          <w:trHeight w:val="350"/>
        </w:trPr>
        <w:tc>
          <w:tcPr>
            <w:tcW w:w="4440" w:type="dxa"/>
          </w:tcPr>
          <w:p w:rsidR="00DB48AF" w:rsidRDefault="00D433AD" w:rsidP="001B75DF">
            <w:pPr>
              <w:pStyle w:val="libPoem"/>
            </w:pPr>
            <w:r>
              <w:rPr>
                <w:rFonts w:hint="cs"/>
                <w:rtl/>
              </w:rPr>
              <w:t>يبغي مغالطة العيون بها لكي</w:t>
            </w:r>
            <w:r w:rsidR="00DB48AF" w:rsidRPr="00725071">
              <w:rPr>
                <w:rStyle w:val="libPoemTiniChar0"/>
                <w:rtl/>
              </w:rPr>
              <w:br/>
              <w:t> </w:t>
            </w:r>
          </w:p>
        </w:tc>
        <w:tc>
          <w:tcPr>
            <w:tcW w:w="316" w:type="dxa"/>
          </w:tcPr>
          <w:p w:rsidR="00DB48AF" w:rsidRDefault="00DB48AF" w:rsidP="001B75DF">
            <w:pPr>
              <w:pStyle w:val="libPoem"/>
              <w:rPr>
                <w:rtl/>
              </w:rPr>
            </w:pPr>
          </w:p>
        </w:tc>
        <w:tc>
          <w:tcPr>
            <w:tcW w:w="4396" w:type="dxa"/>
          </w:tcPr>
          <w:p w:rsidR="00DB48AF" w:rsidRDefault="00476F44" w:rsidP="001B75DF">
            <w:pPr>
              <w:pStyle w:val="libPoem"/>
            </w:pPr>
            <w:r>
              <w:rPr>
                <w:rFonts w:hint="cs"/>
                <w:rtl/>
              </w:rPr>
              <w:t>يخفى عقارب</w:t>
            </w:r>
            <w:r w:rsidR="00D433AD">
              <w:rPr>
                <w:rFonts w:hint="cs"/>
                <w:rtl/>
              </w:rPr>
              <w:t>ه مدبّ صلالهِ</w:t>
            </w:r>
            <w:r w:rsidR="00DB48AF" w:rsidRPr="00725071">
              <w:rPr>
                <w:rStyle w:val="libPoemTiniChar0"/>
                <w:rtl/>
              </w:rPr>
              <w:br/>
              <w:t> </w:t>
            </w:r>
          </w:p>
        </w:tc>
      </w:tr>
      <w:tr w:rsidR="00DB48AF" w:rsidTr="00476F44">
        <w:tblPrEx>
          <w:tblLook w:val="04A0" w:firstRow="1" w:lastRow="0" w:firstColumn="1" w:lastColumn="0" w:noHBand="0" w:noVBand="1"/>
        </w:tblPrEx>
        <w:trPr>
          <w:trHeight w:val="350"/>
        </w:trPr>
        <w:tc>
          <w:tcPr>
            <w:tcW w:w="4440" w:type="dxa"/>
          </w:tcPr>
          <w:p w:rsidR="00DB48AF" w:rsidRDefault="00D433AD" w:rsidP="001B75DF">
            <w:pPr>
              <w:pStyle w:val="libPoem"/>
            </w:pPr>
            <w:r>
              <w:rPr>
                <w:rFonts w:hint="cs"/>
                <w:rtl/>
              </w:rPr>
              <w:t>ويظلّ من ثقل الضَّلالة تشتكي</w:t>
            </w:r>
            <w:r w:rsidR="00DB48AF" w:rsidRPr="00725071">
              <w:rPr>
                <w:rStyle w:val="libPoemTiniChar0"/>
                <w:rtl/>
              </w:rPr>
              <w:br/>
              <w:t> </w:t>
            </w:r>
          </w:p>
        </w:tc>
        <w:tc>
          <w:tcPr>
            <w:tcW w:w="316" w:type="dxa"/>
          </w:tcPr>
          <w:p w:rsidR="00DB48AF" w:rsidRDefault="00DB48AF" w:rsidP="001B75DF">
            <w:pPr>
              <w:pStyle w:val="libPoem"/>
              <w:rPr>
                <w:rtl/>
              </w:rPr>
            </w:pPr>
          </w:p>
        </w:tc>
        <w:tc>
          <w:tcPr>
            <w:tcW w:w="4396" w:type="dxa"/>
          </w:tcPr>
          <w:p w:rsidR="00DB48AF" w:rsidRDefault="00D433AD" w:rsidP="001B75DF">
            <w:pPr>
              <w:pStyle w:val="libPoem"/>
            </w:pPr>
            <w:r>
              <w:rPr>
                <w:rFonts w:hint="cs"/>
                <w:rtl/>
              </w:rPr>
              <w:t>ما يستكيه القلب من أغلالهِ</w:t>
            </w:r>
            <w:r w:rsidR="00DB48AF" w:rsidRPr="00725071">
              <w:rPr>
                <w:rStyle w:val="libPoemTiniChar0"/>
                <w:rtl/>
              </w:rPr>
              <w:br/>
              <w:t> </w:t>
            </w:r>
          </w:p>
        </w:tc>
      </w:tr>
      <w:tr w:rsidR="00DB48AF" w:rsidTr="00476F44">
        <w:tblPrEx>
          <w:tblLook w:val="04A0" w:firstRow="1" w:lastRow="0" w:firstColumn="1" w:lastColumn="0" w:noHBand="0" w:noVBand="1"/>
        </w:tblPrEx>
        <w:trPr>
          <w:trHeight w:val="350"/>
        </w:trPr>
        <w:tc>
          <w:tcPr>
            <w:tcW w:w="4440" w:type="dxa"/>
          </w:tcPr>
          <w:p w:rsidR="00DB48AF" w:rsidRDefault="00D433AD" w:rsidP="001B75DF">
            <w:pPr>
              <w:pStyle w:val="libPoem"/>
            </w:pPr>
            <w:r>
              <w:rPr>
                <w:rFonts w:hint="cs"/>
                <w:rtl/>
              </w:rPr>
              <w:t>جعل السهاد رقيب</w:t>
            </w:r>
            <w:r w:rsidRPr="00666704">
              <w:rPr>
                <w:rFonts w:hint="cs"/>
                <w:rtl/>
              </w:rPr>
              <w:t xml:space="preserve"> </w:t>
            </w:r>
            <w:r>
              <w:rPr>
                <w:rFonts w:hint="cs"/>
                <w:rtl/>
              </w:rPr>
              <w:t>عيني في الدجا</w:t>
            </w:r>
            <w:r w:rsidR="00DB48AF" w:rsidRPr="00725071">
              <w:rPr>
                <w:rStyle w:val="libPoemTiniChar0"/>
                <w:rtl/>
              </w:rPr>
              <w:br/>
              <w:t> </w:t>
            </w:r>
          </w:p>
        </w:tc>
        <w:tc>
          <w:tcPr>
            <w:tcW w:w="316" w:type="dxa"/>
          </w:tcPr>
          <w:p w:rsidR="00DB48AF" w:rsidRDefault="00DB48AF" w:rsidP="001B75DF">
            <w:pPr>
              <w:pStyle w:val="libPoem"/>
              <w:rPr>
                <w:rtl/>
              </w:rPr>
            </w:pPr>
          </w:p>
        </w:tc>
        <w:tc>
          <w:tcPr>
            <w:tcW w:w="4396" w:type="dxa"/>
          </w:tcPr>
          <w:p w:rsidR="00DB48AF" w:rsidRDefault="00D433AD" w:rsidP="001B75DF">
            <w:pPr>
              <w:pStyle w:val="libPoem"/>
            </w:pPr>
            <w:r>
              <w:rPr>
                <w:rFonts w:hint="cs"/>
                <w:rtl/>
              </w:rPr>
              <w:t>كي لا ترى في النوم</w:t>
            </w:r>
            <w:r w:rsidRPr="00666704">
              <w:rPr>
                <w:rFonts w:hint="cs"/>
                <w:rtl/>
              </w:rPr>
              <w:t xml:space="preserve"> </w:t>
            </w:r>
            <w:r>
              <w:rPr>
                <w:rFonts w:hint="cs"/>
                <w:rtl/>
              </w:rPr>
              <w:t>طيف خيالهِ</w:t>
            </w:r>
            <w:r w:rsidR="00DB48AF" w:rsidRPr="00725071">
              <w:rPr>
                <w:rStyle w:val="libPoemTiniChar0"/>
                <w:rtl/>
              </w:rPr>
              <w:br/>
              <w:t> </w:t>
            </w:r>
          </w:p>
        </w:tc>
      </w:tr>
      <w:tr w:rsidR="00DB48AF" w:rsidTr="00476F44">
        <w:tblPrEx>
          <w:tblLook w:val="04A0" w:firstRow="1" w:lastRow="0" w:firstColumn="1" w:lastColumn="0" w:noHBand="0" w:noVBand="1"/>
        </w:tblPrEx>
        <w:trPr>
          <w:trHeight w:val="350"/>
        </w:trPr>
        <w:tc>
          <w:tcPr>
            <w:tcW w:w="4440" w:type="dxa"/>
          </w:tcPr>
          <w:p w:rsidR="00DB48AF" w:rsidRDefault="00D433AD" w:rsidP="001B75DF">
            <w:pPr>
              <w:pStyle w:val="libPoem"/>
            </w:pPr>
            <w:r>
              <w:rPr>
                <w:rFonts w:hint="cs"/>
                <w:rtl/>
              </w:rPr>
              <w:t>وحفظت في يدي اليمين وداده</w:t>
            </w:r>
            <w:r w:rsidR="00DB48AF" w:rsidRPr="00725071">
              <w:rPr>
                <w:rStyle w:val="libPoemTiniChar0"/>
                <w:rtl/>
              </w:rPr>
              <w:br/>
              <w:t> </w:t>
            </w:r>
          </w:p>
        </w:tc>
        <w:tc>
          <w:tcPr>
            <w:tcW w:w="316" w:type="dxa"/>
          </w:tcPr>
          <w:p w:rsidR="00DB48AF" w:rsidRDefault="00DB48AF" w:rsidP="001B75DF">
            <w:pPr>
              <w:pStyle w:val="libPoem"/>
              <w:rPr>
                <w:rtl/>
              </w:rPr>
            </w:pPr>
          </w:p>
        </w:tc>
        <w:tc>
          <w:tcPr>
            <w:tcW w:w="4396" w:type="dxa"/>
          </w:tcPr>
          <w:p w:rsidR="00DB48AF" w:rsidRDefault="00D433AD" w:rsidP="001B75DF">
            <w:pPr>
              <w:pStyle w:val="libPoem"/>
            </w:pPr>
            <w:r>
              <w:rPr>
                <w:rFonts w:hint="cs"/>
                <w:rtl/>
              </w:rPr>
              <w:t>جهدي وضيَّع مهجتي بشمالهِ</w:t>
            </w:r>
            <w:r w:rsidR="00DB48AF" w:rsidRPr="00725071">
              <w:rPr>
                <w:rStyle w:val="libPoemTiniChar0"/>
                <w:rtl/>
              </w:rPr>
              <w:br/>
              <w:t> </w:t>
            </w:r>
          </w:p>
        </w:tc>
      </w:tr>
      <w:tr w:rsidR="00DB48AF" w:rsidTr="00476F44">
        <w:tblPrEx>
          <w:tblLook w:val="04A0" w:firstRow="1" w:lastRow="0" w:firstColumn="1" w:lastColumn="0" w:noHBand="0" w:noVBand="1"/>
        </w:tblPrEx>
        <w:trPr>
          <w:trHeight w:val="350"/>
        </w:trPr>
        <w:tc>
          <w:tcPr>
            <w:tcW w:w="4440" w:type="dxa"/>
          </w:tcPr>
          <w:p w:rsidR="00DB48AF" w:rsidRDefault="00D433AD" w:rsidP="001B75DF">
            <w:pPr>
              <w:pStyle w:val="libPoem"/>
            </w:pPr>
            <w:r>
              <w:rPr>
                <w:rFonts w:hint="cs"/>
                <w:rtl/>
              </w:rPr>
              <w:t>وأباح حسّادي موارد سمعه</w:t>
            </w:r>
            <w:r w:rsidR="00DB48AF" w:rsidRPr="00725071">
              <w:rPr>
                <w:rStyle w:val="libPoemTiniChar0"/>
                <w:rtl/>
              </w:rPr>
              <w:br/>
              <w:t> </w:t>
            </w:r>
          </w:p>
        </w:tc>
        <w:tc>
          <w:tcPr>
            <w:tcW w:w="316" w:type="dxa"/>
          </w:tcPr>
          <w:p w:rsidR="00DB48AF" w:rsidRDefault="00DB48AF" w:rsidP="001B75DF">
            <w:pPr>
              <w:pStyle w:val="libPoem"/>
              <w:rPr>
                <w:rtl/>
              </w:rPr>
            </w:pPr>
          </w:p>
        </w:tc>
        <w:tc>
          <w:tcPr>
            <w:tcW w:w="4396" w:type="dxa"/>
          </w:tcPr>
          <w:p w:rsidR="00DB48AF" w:rsidRDefault="00D433AD" w:rsidP="00476F44">
            <w:pPr>
              <w:pStyle w:val="libPoem"/>
            </w:pPr>
            <w:r>
              <w:rPr>
                <w:rFonts w:hint="cs"/>
                <w:rtl/>
              </w:rPr>
              <w:t>وحميت ورد السمع عن عذّالهِ</w:t>
            </w:r>
            <w:r w:rsidR="00DB48AF" w:rsidRPr="00725071">
              <w:rPr>
                <w:rStyle w:val="libPoemTiniChar0"/>
                <w:rtl/>
              </w:rPr>
              <w:br/>
              <w:t> </w:t>
            </w:r>
          </w:p>
        </w:tc>
      </w:tr>
      <w:tr w:rsidR="00DB48AF" w:rsidTr="00476F44">
        <w:tblPrEx>
          <w:tblLook w:val="04A0" w:firstRow="1" w:lastRow="0" w:firstColumn="1" w:lastColumn="0" w:noHBand="0" w:noVBand="1"/>
        </w:tblPrEx>
        <w:trPr>
          <w:trHeight w:val="350"/>
        </w:trPr>
        <w:tc>
          <w:tcPr>
            <w:tcW w:w="4440" w:type="dxa"/>
          </w:tcPr>
          <w:p w:rsidR="00DB48AF" w:rsidRDefault="00D433AD" w:rsidP="001B75DF">
            <w:pPr>
              <w:pStyle w:val="libPoem"/>
            </w:pPr>
            <w:r>
              <w:rPr>
                <w:rFonts w:hint="cs"/>
                <w:rtl/>
              </w:rPr>
              <w:t>أغراه تأنيسي له</w:t>
            </w:r>
            <w:r w:rsidRPr="00666704">
              <w:rPr>
                <w:rFonts w:hint="cs"/>
                <w:rtl/>
              </w:rPr>
              <w:t xml:space="preserve"> </w:t>
            </w:r>
            <w:r>
              <w:rPr>
                <w:rFonts w:hint="cs"/>
                <w:rtl/>
              </w:rPr>
              <w:t>بنفاره عنّى</w:t>
            </w:r>
            <w:r w:rsidR="00DB48AF" w:rsidRPr="00725071">
              <w:rPr>
                <w:rStyle w:val="libPoemTiniChar0"/>
                <w:rtl/>
              </w:rPr>
              <w:br/>
              <w:t> </w:t>
            </w:r>
          </w:p>
        </w:tc>
        <w:tc>
          <w:tcPr>
            <w:tcW w:w="316" w:type="dxa"/>
          </w:tcPr>
          <w:p w:rsidR="00DB48AF" w:rsidRDefault="00DB48AF" w:rsidP="001B75DF">
            <w:pPr>
              <w:pStyle w:val="libPoem"/>
              <w:rPr>
                <w:rtl/>
              </w:rPr>
            </w:pPr>
          </w:p>
        </w:tc>
        <w:tc>
          <w:tcPr>
            <w:tcW w:w="4396" w:type="dxa"/>
          </w:tcPr>
          <w:p w:rsidR="00DB48AF" w:rsidRDefault="00D433AD" w:rsidP="00D433AD">
            <w:pPr>
              <w:pStyle w:val="libPoem"/>
            </w:pPr>
            <w:r>
              <w:rPr>
                <w:rFonts w:hint="cs"/>
                <w:rtl/>
              </w:rPr>
              <w:t>وإذلالي بفرط دلالهِ</w:t>
            </w:r>
            <w:r w:rsidR="00DB48AF" w:rsidRPr="00725071">
              <w:rPr>
                <w:rStyle w:val="libPoemTiniChar0"/>
                <w:rtl/>
              </w:rPr>
              <w:br/>
              <w:t> </w:t>
            </w:r>
          </w:p>
        </w:tc>
      </w:tr>
      <w:tr w:rsidR="00DB48AF" w:rsidTr="00476F44">
        <w:tblPrEx>
          <w:tblLook w:val="04A0" w:firstRow="1" w:lastRow="0" w:firstColumn="1" w:lastColumn="0" w:noHBand="0" w:noVBand="1"/>
        </w:tblPrEx>
        <w:trPr>
          <w:trHeight w:val="350"/>
        </w:trPr>
        <w:tc>
          <w:tcPr>
            <w:tcW w:w="4440" w:type="dxa"/>
          </w:tcPr>
          <w:p w:rsidR="00DB48AF" w:rsidRDefault="00D433AD" w:rsidP="001B75DF">
            <w:pPr>
              <w:pStyle w:val="libPoem"/>
            </w:pPr>
            <w:r>
              <w:rPr>
                <w:rFonts w:hint="cs"/>
                <w:rtl/>
              </w:rPr>
              <w:t>ولربَّما عاتبته فيقول لي</w:t>
            </w:r>
            <w:r w:rsidR="00E66EDC">
              <w:rPr>
                <w:rFonts w:hint="cs"/>
                <w:rtl/>
              </w:rPr>
              <w:t>:</w:t>
            </w:r>
            <w:r>
              <w:rPr>
                <w:rFonts w:hint="cs"/>
                <w:rtl/>
              </w:rPr>
              <w:t>قولي</w:t>
            </w:r>
            <w:r w:rsidR="00DB48AF" w:rsidRPr="00725071">
              <w:rPr>
                <w:rStyle w:val="libPoemTiniChar0"/>
                <w:rtl/>
              </w:rPr>
              <w:br/>
              <w:t> </w:t>
            </w:r>
          </w:p>
        </w:tc>
        <w:tc>
          <w:tcPr>
            <w:tcW w:w="316" w:type="dxa"/>
          </w:tcPr>
          <w:p w:rsidR="00DB48AF" w:rsidRDefault="00DB48AF" w:rsidP="001B75DF">
            <w:pPr>
              <w:pStyle w:val="libPoem"/>
              <w:rPr>
                <w:rtl/>
              </w:rPr>
            </w:pPr>
          </w:p>
        </w:tc>
        <w:tc>
          <w:tcPr>
            <w:tcW w:w="4396" w:type="dxa"/>
          </w:tcPr>
          <w:p w:rsidR="00DB48AF" w:rsidRDefault="00D433AD" w:rsidP="001B75DF">
            <w:pPr>
              <w:pStyle w:val="libPoem"/>
            </w:pPr>
            <w:r>
              <w:rPr>
                <w:rFonts w:hint="cs"/>
                <w:rtl/>
              </w:rPr>
              <w:t>يكذِّبه بفتح فعالهِ</w:t>
            </w:r>
            <w:r w:rsidR="00DB48AF" w:rsidRPr="00725071">
              <w:rPr>
                <w:rStyle w:val="libPoemTiniChar0"/>
                <w:rtl/>
              </w:rPr>
              <w:br/>
              <w:t> </w:t>
            </w:r>
          </w:p>
        </w:tc>
      </w:tr>
      <w:tr w:rsidR="00DB48AF" w:rsidTr="00476F44">
        <w:tblPrEx>
          <w:tblLook w:val="04A0" w:firstRow="1" w:lastRow="0" w:firstColumn="1" w:lastColumn="0" w:noHBand="0" w:noVBand="1"/>
        </w:tblPrEx>
        <w:trPr>
          <w:trHeight w:val="350"/>
        </w:trPr>
        <w:tc>
          <w:tcPr>
            <w:tcW w:w="4440" w:type="dxa"/>
          </w:tcPr>
          <w:p w:rsidR="00DB48AF" w:rsidRDefault="00D433AD" w:rsidP="001B75DF">
            <w:pPr>
              <w:pStyle w:val="libPoem"/>
            </w:pPr>
            <w:r>
              <w:rPr>
                <w:rFonts w:hint="cs"/>
                <w:rtl/>
              </w:rPr>
              <w:t>كمعاشر أخذ النبيّ عهودهم</w:t>
            </w:r>
            <w:r w:rsidR="00DB48AF" w:rsidRPr="00725071">
              <w:rPr>
                <w:rStyle w:val="libPoemTiniChar0"/>
                <w:rtl/>
              </w:rPr>
              <w:br/>
              <w:t> </w:t>
            </w:r>
          </w:p>
        </w:tc>
        <w:tc>
          <w:tcPr>
            <w:tcW w:w="316" w:type="dxa"/>
          </w:tcPr>
          <w:p w:rsidR="00DB48AF" w:rsidRDefault="00DB48AF" w:rsidP="001B75DF">
            <w:pPr>
              <w:pStyle w:val="libPoem"/>
              <w:rPr>
                <w:rtl/>
              </w:rPr>
            </w:pPr>
          </w:p>
        </w:tc>
        <w:tc>
          <w:tcPr>
            <w:tcW w:w="4396" w:type="dxa"/>
          </w:tcPr>
          <w:p w:rsidR="00DB48AF" w:rsidRDefault="00D433AD" w:rsidP="001B75DF">
            <w:pPr>
              <w:pStyle w:val="libPoem"/>
            </w:pPr>
            <w:r>
              <w:rPr>
                <w:rFonts w:hint="cs"/>
                <w:rtl/>
              </w:rPr>
              <w:t>واستحسنوا الغدر الصراح</w:t>
            </w:r>
            <w:r w:rsidRPr="00666704">
              <w:rPr>
                <w:rFonts w:hint="cs"/>
                <w:rtl/>
              </w:rPr>
              <w:t xml:space="preserve"> </w:t>
            </w:r>
            <w:r>
              <w:rPr>
                <w:rFonts w:hint="cs"/>
                <w:rtl/>
              </w:rPr>
              <w:t>بآلهِ</w:t>
            </w:r>
            <w:r w:rsidR="00DB48AF" w:rsidRPr="00725071">
              <w:rPr>
                <w:rStyle w:val="libPoemTiniChar0"/>
                <w:rtl/>
              </w:rPr>
              <w:br/>
              <w:t> </w:t>
            </w:r>
          </w:p>
        </w:tc>
      </w:tr>
      <w:tr w:rsidR="00DB48AF" w:rsidTr="00476F44">
        <w:tblPrEx>
          <w:tblLook w:val="04A0" w:firstRow="1" w:lastRow="0" w:firstColumn="1" w:lastColumn="0" w:noHBand="0" w:noVBand="1"/>
        </w:tblPrEx>
        <w:trPr>
          <w:trHeight w:val="350"/>
        </w:trPr>
        <w:tc>
          <w:tcPr>
            <w:tcW w:w="4440" w:type="dxa"/>
          </w:tcPr>
          <w:p w:rsidR="00DB48AF" w:rsidRDefault="00D433AD" w:rsidP="00D433AD">
            <w:pPr>
              <w:pStyle w:val="libPoem"/>
            </w:pPr>
            <w:r>
              <w:rPr>
                <w:rFonts w:hint="cs"/>
                <w:rtl/>
              </w:rPr>
              <w:t>خانوه في أمواله</w:t>
            </w:r>
            <w:r w:rsidRPr="00666704">
              <w:rPr>
                <w:rFonts w:hint="cs"/>
                <w:rtl/>
              </w:rPr>
              <w:t xml:space="preserve"> </w:t>
            </w:r>
            <w:r>
              <w:rPr>
                <w:rFonts w:hint="cs"/>
                <w:rtl/>
              </w:rPr>
              <w:t>وزروا على</w:t>
            </w:r>
            <w:r w:rsidR="00DB48AF" w:rsidRPr="00725071">
              <w:rPr>
                <w:rStyle w:val="libPoemTiniChar0"/>
                <w:rtl/>
              </w:rPr>
              <w:br/>
              <w:t> </w:t>
            </w:r>
          </w:p>
        </w:tc>
        <w:tc>
          <w:tcPr>
            <w:tcW w:w="316" w:type="dxa"/>
          </w:tcPr>
          <w:p w:rsidR="00DB48AF" w:rsidRDefault="00DB48AF" w:rsidP="001B75DF">
            <w:pPr>
              <w:pStyle w:val="libPoem"/>
              <w:rPr>
                <w:rtl/>
              </w:rPr>
            </w:pPr>
          </w:p>
        </w:tc>
        <w:tc>
          <w:tcPr>
            <w:tcW w:w="4396" w:type="dxa"/>
          </w:tcPr>
          <w:p w:rsidR="00DB48AF" w:rsidRDefault="00D433AD" w:rsidP="001B75DF">
            <w:pPr>
              <w:pStyle w:val="libPoem"/>
            </w:pPr>
            <w:r>
              <w:rPr>
                <w:rFonts w:hint="cs"/>
                <w:rtl/>
              </w:rPr>
              <w:t>أفعاله وعصوه في أقوالهِ</w:t>
            </w:r>
            <w:r w:rsidR="00DB48AF" w:rsidRPr="00725071">
              <w:rPr>
                <w:rStyle w:val="libPoemTiniChar0"/>
                <w:rtl/>
              </w:rPr>
              <w:br/>
              <w:t> </w:t>
            </w:r>
          </w:p>
        </w:tc>
      </w:tr>
      <w:tr w:rsidR="00DB48AF" w:rsidTr="00476F44">
        <w:tblPrEx>
          <w:tblLook w:val="04A0" w:firstRow="1" w:lastRow="0" w:firstColumn="1" w:lastColumn="0" w:noHBand="0" w:noVBand="1"/>
        </w:tblPrEx>
        <w:trPr>
          <w:trHeight w:val="350"/>
        </w:trPr>
        <w:tc>
          <w:tcPr>
            <w:tcW w:w="4440" w:type="dxa"/>
          </w:tcPr>
          <w:p w:rsidR="00DB48AF" w:rsidRDefault="00D433AD" w:rsidP="001B75DF">
            <w:pPr>
              <w:pStyle w:val="libPoem"/>
            </w:pPr>
            <w:r>
              <w:rPr>
                <w:rFonts w:hint="cs"/>
                <w:rtl/>
              </w:rPr>
              <w:t>هذا ( أمير المؤمنين ) ولم يكن</w:t>
            </w:r>
            <w:r w:rsidR="00DB48AF" w:rsidRPr="00725071">
              <w:rPr>
                <w:rStyle w:val="libPoemTiniChar0"/>
                <w:rtl/>
              </w:rPr>
              <w:br/>
              <w:t> </w:t>
            </w:r>
          </w:p>
        </w:tc>
        <w:tc>
          <w:tcPr>
            <w:tcW w:w="316" w:type="dxa"/>
          </w:tcPr>
          <w:p w:rsidR="00DB48AF" w:rsidRDefault="00DB48AF" w:rsidP="001B75DF">
            <w:pPr>
              <w:pStyle w:val="libPoem"/>
              <w:rPr>
                <w:rtl/>
              </w:rPr>
            </w:pPr>
          </w:p>
        </w:tc>
        <w:tc>
          <w:tcPr>
            <w:tcW w:w="4396" w:type="dxa"/>
          </w:tcPr>
          <w:p w:rsidR="00DB48AF" w:rsidRDefault="00D433AD" w:rsidP="00476F44">
            <w:pPr>
              <w:pStyle w:val="libPoem"/>
            </w:pPr>
            <w:r>
              <w:rPr>
                <w:rFonts w:hint="cs"/>
                <w:rtl/>
              </w:rPr>
              <w:t>في عصره</w:t>
            </w:r>
            <w:r w:rsidRPr="00666704">
              <w:rPr>
                <w:rFonts w:hint="cs"/>
                <w:rtl/>
              </w:rPr>
              <w:t xml:space="preserve"> </w:t>
            </w:r>
            <w:r w:rsidR="00476F44">
              <w:rPr>
                <w:rFonts w:hint="cs"/>
                <w:rtl/>
              </w:rPr>
              <w:t>مَن حاز مثل خصاله</w:t>
            </w:r>
            <w:r>
              <w:rPr>
                <w:rFonts w:hint="cs"/>
                <w:rtl/>
              </w:rPr>
              <w:t>ِ</w:t>
            </w:r>
            <w:r w:rsidR="00DB48AF" w:rsidRPr="00725071">
              <w:rPr>
                <w:rStyle w:val="libPoemTiniChar0"/>
                <w:rtl/>
              </w:rPr>
              <w:br/>
              <w:t> </w:t>
            </w:r>
          </w:p>
        </w:tc>
      </w:tr>
      <w:tr w:rsidR="00D433AD" w:rsidTr="00476F44">
        <w:tblPrEx>
          <w:tblLook w:val="04A0" w:firstRow="1" w:lastRow="0" w:firstColumn="1" w:lastColumn="0" w:noHBand="0" w:noVBand="1"/>
        </w:tblPrEx>
        <w:trPr>
          <w:trHeight w:val="350"/>
        </w:trPr>
        <w:tc>
          <w:tcPr>
            <w:tcW w:w="4440" w:type="dxa"/>
          </w:tcPr>
          <w:p w:rsidR="00D433AD" w:rsidRDefault="00D433AD" w:rsidP="001B75DF">
            <w:pPr>
              <w:pStyle w:val="libPoem"/>
            </w:pPr>
            <w:r>
              <w:rPr>
                <w:rFonts w:hint="cs"/>
                <w:rtl/>
              </w:rPr>
              <w:t>العلم عند مقاله والجود حـ</w:t>
            </w:r>
            <w:r w:rsidRPr="00725071">
              <w:rPr>
                <w:rStyle w:val="libPoemTiniChar0"/>
                <w:rtl/>
              </w:rPr>
              <w:br/>
              <w:t> </w:t>
            </w:r>
          </w:p>
        </w:tc>
        <w:tc>
          <w:tcPr>
            <w:tcW w:w="316" w:type="dxa"/>
          </w:tcPr>
          <w:p w:rsidR="00D433AD" w:rsidRDefault="00D433AD" w:rsidP="001B75DF">
            <w:pPr>
              <w:pStyle w:val="libPoem"/>
              <w:rPr>
                <w:rtl/>
              </w:rPr>
            </w:pPr>
          </w:p>
        </w:tc>
        <w:tc>
          <w:tcPr>
            <w:tcW w:w="4396" w:type="dxa"/>
          </w:tcPr>
          <w:p w:rsidR="00D433AD" w:rsidRDefault="00D433AD" w:rsidP="001B75DF">
            <w:pPr>
              <w:pStyle w:val="libPoem"/>
            </w:pPr>
            <w:r>
              <w:rPr>
                <w:rFonts w:hint="cs"/>
                <w:rtl/>
              </w:rPr>
              <w:t>ـين نواله والبأس يوم نزالهِ</w:t>
            </w:r>
            <w:r w:rsidRPr="00725071">
              <w:rPr>
                <w:rStyle w:val="libPoemTiniChar0"/>
                <w:rtl/>
              </w:rPr>
              <w:br/>
              <w:t> </w:t>
            </w:r>
          </w:p>
        </w:tc>
      </w:tr>
      <w:tr w:rsidR="00045D02" w:rsidTr="00476F44">
        <w:tblPrEx>
          <w:tblLook w:val="04A0" w:firstRow="1" w:lastRow="0" w:firstColumn="1" w:lastColumn="0" w:noHBand="0" w:noVBand="1"/>
        </w:tblPrEx>
        <w:trPr>
          <w:trHeight w:val="350"/>
        </w:trPr>
        <w:tc>
          <w:tcPr>
            <w:tcW w:w="4440" w:type="dxa"/>
          </w:tcPr>
          <w:p w:rsidR="00045D02" w:rsidRDefault="00045D02" w:rsidP="001B75DF">
            <w:pPr>
              <w:pStyle w:val="libPoem"/>
            </w:pPr>
            <w:r>
              <w:rPr>
                <w:rFonts w:hint="cs"/>
                <w:rtl/>
              </w:rPr>
              <w:t>وأخوه من دون الورى</w:t>
            </w:r>
            <w:r w:rsidRPr="00666704">
              <w:rPr>
                <w:rFonts w:hint="cs"/>
                <w:rtl/>
              </w:rPr>
              <w:t xml:space="preserve"> </w:t>
            </w:r>
            <w:r>
              <w:rPr>
                <w:rFonts w:hint="cs"/>
                <w:rtl/>
              </w:rPr>
              <w:t>وأمينه</w:t>
            </w:r>
            <w:r w:rsidRPr="00725071">
              <w:rPr>
                <w:rStyle w:val="libPoemTiniChar0"/>
                <w:rtl/>
              </w:rPr>
              <w:br/>
              <w:t> </w:t>
            </w:r>
          </w:p>
        </w:tc>
        <w:tc>
          <w:tcPr>
            <w:tcW w:w="316" w:type="dxa"/>
          </w:tcPr>
          <w:p w:rsidR="00045D02" w:rsidRDefault="00045D02" w:rsidP="001B75DF">
            <w:pPr>
              <w:pStyle w:val="libPoem"/>
              <w:rPr>
                <w:rtl/>
              </w:rPr>
            </w:pPr>
          </w:p>
        </w:tc>
        <w:tc>
          <w:tcPr>
            <w:tcW w:w="4396" w:type="dxa"/>
          </w:tcPr>
          <w:p w:rsidR="00045D02" w:rsidRDefault="00045D02" w:rsidP="001B75DF">
            <w:pPr>
              <w:pStyle w:val="libPoem"/>
            </w:pPr>
            <w:r>
              <w:rPr>
                <w:rFonts w:hint="cs"/>
                <w:rtl/>
              </w:rPr>
              <w:t>قدماً على المخفيِّ من أحوالهِ</w:t>
            </w:r>
            <w:r w:rsidRPr="00725071">
              <w:rPr>
                <w:rStyle w:val="libPoemTiniChar0"/>
                <w:rtl/>
              </w:rPr>
              <w:br/>
              <w:t> </w:t>
            </w:r>
          </w:p>
        </w:tc>
      </w:tr>
      <w:tr w:rsidR="00476F44" w:rsidTr="00476F44">
        <w:tblPrEx>
          <w:tblLook w:val="04A0" w:firstRow="1" w:lastRow="0" w:firstColumn="1" w:lastColumn="0" w:noHBand="0" w:noVBand="1"/>
        </w:tblPrEx>
        <w:trPr>
          <w:trHeight w:val="350"/>
        </w:trPr>
        <w:tc>
          <w:tcPr>
            <w:tcW w:w="4440" w:type="dxa"/>
          </w:tcPr>
          <w:p w:rsidR="00476F44" w:rsidRDefault="00476F44" w:rsidP="004A5549">
            <w:pPr>
              <w:pStyle w:val="libPoem"/>
            </w:pPr>
            <w:r>
              <w:rPr>
                <w:rFonts w:hint="cs"/>
                <w:rtl/>
              </w:rPr>
              <w:t>وصّاهمُ بولاية فكأنَّما</w:t>
            </w:r>
            <w:r w:rsidRPr="00725071">
              <w:rPr>
                <w:rStyle w:val="libPoemTiniChar0"/>
                <w:rtl/>
              </w:rPr>
              <w:br/>
              <w:t> </w:t>
            </w:r>
          </w:p>
        </w:tc>
        <w:tc>
          <w:tcPr>
            <w:tcW w:w="316" w:type="dxa"/>
          </w:tcPr>
          <w:p w:rsidR="00476F44" w:rsidRDefault="00476F44" w:rsidP="004A5549">
            <w:pPr>
              <w:pStyle w:val="libPoem"/>
              <w:rPr>
                <w:rtl/>
              </w:rPr>
            </w:pPr>
          </w:p>
        </w:tc>
        <w:tc>
          <w:tcPr>
            <w:tcW w:w="4396" w:type="dxa"/>
          </w:tcPr>
          <w:p w:rsidR="00476F44" w:rsidRDefault="00476F44" w:rsidP="004A5549">
            <w:pPr>
              <w:pStyle w:val="libPoem"/>
            </w:pPr>
            <w:r>
              <w:rPr>
                <w:rFonts w:hint="cs"/>
                <w:rtl/>
              </w:rPr>
              <w:t>وصّاهمُ بخلافه وقتالهِ</w:t>
            </w:r>
            <w:r w:rsidRPr="00725071">
              <w:rPr>
                <w:rStyle w:val="libPoemTiniChar0"/>
                <w:rtl/>
              </w:rPr>
              <w:br/>
              <w:t> </w:t>
            </w:r>
          </w:p>
        </w:tc>
      </w:tr>
    </w:tbl>
    <w:p w:rsidR="00F67EBD" w:rsidRDefault="00F67EBD" w:rsidP="009618AF">
      <w:pPr>
        <w:pStyle w:val="libNormal"/>
        <w:rPr>
          <w:rtl/>
        </w:rPr>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BB26C1" w:rsidTr="00476F44">
        <w:trPr>
          <w:trHeight w:val="350"/>
        </w:trPr>
        <w:tc>
          <w:tcPr>
            <w:tcW w:w="4440" w:type="dxa"/>
            <w:shd w:val="clear" w:color="auto" w:fill="auto"/>
          </w:tcPr>
          <w:p w:rsidR="00BB26C1" w:rsidRDefault="00BB26C1" w:rsidP="001B75DF">
            <w:pPr>
              <w:pStyle w:val="libPoem"/>
            </w:pPr>
            <w:r>
              <w:rPr>
                <w:rFonts w:hint="cs"/>
                <w:rtl/>
              </w:rPr>
              <w:lastRenderedPageBreak/>
              <w:t>واستنقصوا الدين الحنيف بكتمهم</w:t>
            </w:r>
            <w:r w:rsidRPr="00725071">
              <w:rPr>
                <w:rStyle w:val="libPoemTiniChar0"/>
                <w:rtl/>
              </w:rPr>
              <w:br/>
              <w:t> </w:t>
            </w:r>
          </w:p>
        </w:tc>
        <w:tc>
          <w:tcPr>
            <w:tcW w:w="316" w:type="dxa"/>
            <w:shd w:val="clear" w:color="auto" w:fill="auto"/>
          </w:tcPr>
          <w:p w:rsidR="00BB26C1" w:rsidRDefault="00BB26C1" w:rsidP="001B75DF">
            <w:pPr>
              <w:pStyle w:val="libPoem"/>
              <w:rPr>
                <w:rtl/>
              </w:rPr>
            </w:pPr>
          </w:p>
        </w:tc>
        <w:tc>
          <w:tcPr>
            <w:tcW w:w="4396" w:type="dxa"/>
            <w:shd w:val="clear" w:color="auto" w:fill="auto"/>
          </w:tcPr>
          <w:p w:rsidR="00BB26C1" w:rsidRDefault="00BB26C1" w:rsidP="001B75DF">
            <w:pPr>
              <w:pStyle w:val="libPoem"/>
            </w:pPr>
            <w:r>
              <w:rPr>
                <w:rFonts w:hint="cs"/>
                <w:rtl/>
              </w:rPr>
              <w:t>يوم ( الغدير ) وكان يوم كمالهِ</w:t>
            </w:r>
            <w:r w:rsidRPr="00666704">
              <w:rPr>
                <w:rFonts w:hint="cs"/>
                <w:rtl/>
              </w:rPr>
              <w:t xml:space="preserve"> ]</w:t>
            </w:r>
            <w:r w:rsidRPr="00725071">
              <w:rPr>
                <w:rStyle w:val="libPoemTiniChar0"/>
                <w:rtl/>
              </w:rPr>
              <w:br/>
              <w:t> </w:t>
            </w:r>
          </w:p>
        </w:tc>
      </w:tr>
    </w:tbl>
    <w:p w:rsidR="00FB201C" w:rsidRDefault="00666704" w:rsidP="009618AF">
      <w:pPr>
        <w:pStyle w:val="libNormal"/>
        <w:rPr>
          <w:rtl/>
        </w:rPr>
      </w:pPr>
      <w:r>
        <w:rPr>
          <w:rFonts w:hint="cs"/>
          <w:rtl/>
        </w:rPr>
        <w:t>أخذنا هذه القصائد من كتاب ( الرائق ) لسي</w:t>
      </w:r>
      <w:r w:rsidR="00BB26C1">
        <w:rPr>
          <w:rFonts w:hint="cs"/>
          <w:rtl/>
        </w:rPr>
        <w:t>ّ</w:t>
      </w:r>
      <w:r>
        <w:rPr>
          <w:rFonts w:hint="cs"/>
          <w:rtl/>
        </w:rPr>
        <w:t>دنا العل</w:t>
      </w:r>
      <w:r w:rsidR="00BB26C1">
        <w:rPr>
          <w:rFonts w:hint="cs"/>
          <w:rtl/>
        </w:rPr>
        <w:t>ّ</w:t>
      </w:r>
      <w:r>
        <w:rPr>
          <w:rFonts w:hint="cs"/>
          <w:rtl/>
        </w:rPr>
        <w:t>امة السي</w:t>
      </w:r>
      <w:r w:rsidR="00BB26C1">
        <w:rPr>
          <w:rFonts w:hint="cs"/>
          <w:rtl/>
        </w:rPr>
        <w:t>ِّ</w:t>
      </w:r>
      <w:r>
        <w:rPr>
          <w:rFonts w:hint="cs"/>
          <w:rtl/>
        </w:rPr>
        <w:t>د أحمد العط</w:t>
      </w:r>
      <w:r w:rsidR="00BB26C1">
        <w:rPr>
          <w:rFonts w:hint="cs"/>
          <w:rtl/>
        </w:rPr>
        <w:t>ّ</w:t>
      </w:r>
      <w:r>
        <w:rPr>
          <w:rFonts w:hint="cs"/>
          <w:rtl/>
        </w:rPr>
        <w:t>ار و قد ذكر فيه شطرا</w:t>
      </w:r>
      <w:r w:rsidR="00BB26C1">
        <w:rPr>
          <w:rFonts w:hint="cs"/>
          <w:rtl/>
        </w:rPr>
        <w:t>ً</w:t>
      </w:r>
      <w:r>
        <w:rPr>
          <w:rFonts w:hint="cs"/>
          <w:rtl/>
        </w:rPr>
        <w:t xml:space="preserve"> مهم</w:t>
      </w:r>
      <w:r w:rsidR="00BB26C1">
        <w:rPr>
          <w:rFonts w:hint="cs"/>
          <w:rtl/>
        </w:rPr>
        <w:t>ّ</w:t>
      </w:r>
      <w:r>
        <w:rPr>
          <w:rFonts w:hint="cs"/>
          <w:rtl/>
        </w:rPr>
        <w:t>ا</w:t>
      </w:r>
      <w:r w:rsidR="00BB26C1">
        <w:rPr>
          <w:rFonts w:hint="cs"/>
          <w:rtl/>
        </w:rPr>
        <w:t>ً</w:t>
      </w:r>
      <w:r>
        <w:rPr>
          <w:rFonts w:hint="cs"/>
          <w:rtl/>
        </w:rPr>
        <w:t xml:space="preserve"> من شعر الملك الصالح في العترة الطاهرة ولعل</w:t>
      </w:r>
      <w:r w:rsidR="00BB26C1">
        <w:rPr>
          <w:rFonts w:hint="cs"/>
          <w:rtl/>
        </w:rPr>
        <w:t>ّ</w:t>
      </w:r>
      <w:r>
        <w:rPr>
          <w:rFonts w:hint="cs"/>
          <w:rtl/>
        </w:rPr>
        <w:t>ه جل</w:t>
      </w:r>
      <w:r w:rsidR="00BB26C1">
        <w:rPr>
          <w:rFonts w:hint="cs"/>
          <w:rtl/>
        </w:rPr>
        <w:t>ّ</w:t>
      </w:r>
      <w:r>
        <w:rPr>
          <w:rFonts w:hint="cs"/>
          <w:rtl/>
        </w:rPr>
        <w:t xml:space="preserve"> ما فيهم ].</w:t>
      </w:r>
    </w:p>
    <w:p w:rsidR="00666704" w:rsidRDefault="00BB26C1" w:rsidP="0002392B">
      <w:pPr>
        <w:pStyle w:val="libCenterBold1"/>
        <w:rPr>
          <w:rtl/>
        </w:rPr>
      </w:pPr>
      <w:bookmarkStart w:id="233" w:name="111"/>
      <w:bookmarkStart w:id="234" w:name="_Toc507189971"/>
      <w:r>
        <w:rPr>
          <w:rFonts w:hint="cs"/>
          <w:rtl/>
        </w:rPr>
        <w:t>(</w:t>
      </w:r>
      <w:r w:rsidR="00476F44">
        <w:rPr>
          <w:rFonts w:hint="cs"/>
          <w:rtl/>
        </w:rPr>
        <w:t xml:space="preserve"> أ</w:t>
      </w:r>
      <w:r w:rsidR="00666704">
        <w:rPr>
          <w:rFonts w:hint="cs"/>
          <w:rtl/>
        </w:rPr>
        <w:t>لشاعر</w:t>
      </w:r>
      <w:bookmarkEnd w:id="233"/>
      <w:r w:rsidR="00476F44">
        <w:rPr>
          <w:rFonts w:hint="cs"/>
          <w:rtl/>
        </w:rPr>
        <w:t xml:space="preserve"> </w:t>
      </w:r>
      <w:r>
        <w:rPr>
          <w:rFonts w:hint="cs"/>
          <w:rtl/>
        </w:rPr>
        <w:t>)</w:t>
      </w:r>
      <w:bookmarkEnd w:id="234"/>
    </w:p>
    <w:p w:rsidR="00FB201C" w:rsidRPr="00A63DC1" w:rsidRDefault="00666704" w:rsidP="00476F44">
      <w:pPr>
        <w:pStyle w:val="libNormal"/>
        <w:rPr>
          <w:rtl/>
        </w:rPr>
      </w:pPr>
      <w:r w:rsidRPr="00A63DC1">
        <w:rPr>
          <w:rFonts w:hint="cs"/>
          <w:rtl/>
        </w:rPr>
        <w:t xml:space="preserve">أبو </w:t>
      </w:r>
      <w:r w:rsidR="00BB26C1">
        <w:rPr>
          <w:rFonts w:hint="cs"/>
          <w:rtl/>
        </w:rPr>
        <w:t>أ</w:t>
      </w:r>
      <w:r w:rsidRPr="00A63DC1">
        <w:rPr>
          <w:rFonts w:hint="cs"/>
          <w:rtl/>
        </w:rPr>
        <w:t>لغارات الملك الصالح فارس المسلمين نصير الدين طلايع بن رز</w:t>
      </w:r>
      <w:r w:rsidR="00BB26C1">
        <w:rPr>
          <w:rFonts w:hint="cs"/>
          <w:rtl/>
        </w:rPr>
        <w:t>ّ</w:t>
      </w:r>
      <w:r w:rsidRPr="00A63DC1">
        <w:rPr>
          <w:rFonts w:hint="cs"/>
          <w:rtl/>
        </w:rPr>
        <w:t>يك بن الصالح ال</w:t>
      </w:r>
      <w:r w:rsidR="00476F44">
        <w:rPr>
          <w:rFonts w:hint="cs"/>
          <w:rtl/>
        </w:rPr>
        <w:t>إ</w:t>
      </w:r>
      <w:r w:rsidRPr="00A63DC1">
        <w:rPr>
          <w:rFonts w:hint="cs"/>
          <w:rtl/>
        </w:rPr>
        <w:t xml:space="preserve">رمني </w:t>
      </w:r>
      <w:r w:rsidRPr="00583C0E">
        <w:rPr>
          <w:rStyle w:val="libFootnotenumChar"/>
          <w:rFonts w:hint="cs"/>
          <w:rtl/>
        </w:rPr>
        <w:t>(1)</w:t>
      </w:r>
      <w:r w:rsidRPr="00A63DC1">
        <w:rPr>
          <w:rFonts w:hint="cs"/>
          <w:rtl/>
        </w:rPr>
        <w:t xml:space="preserve"> أصله من الشيعة الإمامي</w:t>
      </w:r>
      <w:r w:rsidR="00BB26C1">
        <w:rPr>
          <w:rFonts w:hint="cs"/>
          <w:rtl/>
        </w:rPr>
        <w:t>َّ</w:t>
      </w:r>
      <w:r w:rsidRPr="00A63DC1">
        <w:rPr>
          <w:rFonts w:hint="cs"/>
          <w:rtl/>
        </w:rPr>
        <w:t>ة في العراق كما في [ أعلام الزر</w:t>
      </w:r>
      <w:r w:rsidR="00911C64" w:rsidRPr="00A63DC1">
        <w:rPr>
          <w:rFonts w:hint="cs"/>
          <w:rtl/>
        </w:rPr>
        <w:t>كل</w:t>
      </w:r>
      <w:r w:rsidR="00476F44">
        <w:rPr>
          <w:rFonts w:hint="cs"/>
          <w:rtl/>
        </w:rPr>
        <w:t>ي</w:t>
      </w:r>
      <w:r w:rsidRPr="00A63DC1">
        <w:rPr>
          <w:rFonts w:hint="cs"/>
          <w:rtl/>
        </w:rPr>
        <w:t>].</w:t>
      </w:r>
    </w:p>
    <w:p w:rsidR="00FB201C" w:rsidRDefault="00666704" w:rsidP="00476F44">
      <w:pPr>
        <w:pStyle w:val="libNormal"/>
        <w:rPr>
          <w:rtl/>
        </w:rPr>
      </w:pPr>
      <w:r>
        <w:rPr>
          <w:rFonts w:hint="cs"/>
          <w:rtl/>
        </w:rPr>
        <w:t>هو من أقوام جمع الله سبح</w:t>
      </w:r>
      <w:r w:rsidR="00476F44">
        <w:rPr>
          <w:rFonts w:hint="cs"/>
          <w:rtl/>
        </w:rPr>
        <w:t>ان</w:t>
      </w:r>
      <w:r w:rsidR="00C82565">
        <w:rPr>
          <w:rFonts w:hint="cs"/>
          <w:rtl/>
        </w:rPr>
        <w:t>ه</w:t>
      </w:r>
      <w:r>
        <w:rPr>
          <w:rFonts w:hint="cs"/>
          <w:rtl/>
        </w:rPr>
        <w:t xml:space="preserve"> لهم الدنيا والدين</w:t>
      </w:r>
      <w:r w:rsidR="00E66EDC">
        <w:rPr>
          <w:rFonts w:hint="cs"/>
          <w:rtl/>
        </w:rPr>
        <w:t>،</w:t>
      </w:r>
      <w:r>
        <w:rPr>
          <w:rFonts w:hint="cs"/>
          <w:rtl/>
        </w:rPr>
        <w:t xml:space="preserve"> فحازوا شرف الدارين</w:t>
      </w:r>
      <w:r w:rsidR="00E66EDC">
        <w:rPr>
          <w:rFonts w:hint="cs"/>
          <w:rtl/>
        </w:rPr>
        <w:t>،</w:t>
      </w:r>
      <w:r>
        <w:rPr>
          <w:rFonts w:hint="cs"/>
          <w:rtl/>
        </w:rPr>
        <w:t xml:space="preserve"> وح</w:t>
      </w:r>
      <w:r w:rsidR="00513126">
        <w:rPr>
          <w:rFonts w:hint="cs"/>
          <w:rtl/>
        </w:rPr>
        <w:t>ُ</w:t>
      </w:r>
      <w:r>
        <w:rPr>
          <w:rFonts w:hint="cs"/>
          <w:rtl/>
        </w:rPr>
        <w:t>بوا بالعلم الناجع وال</w:t>
      </w:r>
      <w:r w:rsidR="00513126">
        <w:rPr>
          <w:rFonts w:hint="cs"/>
          <w:rtl/>
        </w:rPr>
        <w:t>إ</w:t>
      </w:r>
      <w:r>
        <w:rPr>
          <w:rFonts w:hint="cs"/>
          <w:rtl/>
        </w:rPr>
        <w:t>مرة العادلة</w:t>
      </w:r>
      <w:r w:rsidR="00E66EDC">
        <w:rPr>
          <w:rFonts w:hint="cs"/>
          <w:rtl/>
        </w:rPr>
        <w:t>،</w:t>
      </w:r>
      <w:r>
        <w:rPr>
          <w:rFonts w:hint="cs"/>
          <w:rtl/>
        </w:rPr>
        <w:t xml:space="preserve"> بينا هو فقيه</w:t>
      </w:r>
      <w:r w:rsidR="00513126">
        <w:rPr>
          <w:rFonts w:hint="cs"/>
          <w:rtl/>
        </w:rPr>
        <w:t>ٌ</w:t>
      </w:r>
      <w:r>
        <w:rPr>
          <w:rFonts w:hint="cs"/>
          <w:rtl/>
        </w:rPr>
        <w:t xml:space="preserve"> بارع</w:t>
      </w:r>
      <w:r w:rsidR="00513126">
        <w:rPr>
          <w:rFonts w:hint="cs"/>
          <w:rtl/>
        </w:rPr>
        <w:t>ٌ</w:t>
      </w:r>
      <w:r>
        <w:rPr>
          <w:rFonts w:hint="cs"/>
          <w:rtl/>
        </w:rPr>
        <w:t xml:space="preserve"> كما في [ خواص</w:t>
      </w:r>
      <w:r w:rsidR="00513126">
        <w:rPr>
          <w:rFonts w:hint="cs"/>
          <w:rtl/>
        </w:rPr>
        <w:t>ِّ</w:t>
      </w:r>
      <w:r>
        <w:rPr>
          <w:rFonts w:hint="cs"/>
          <w:rtl/>
        </w:rPr>
        <w:t xml:space="preserve"> العصر الفاطمي ] وأديب</w:t>
      </w:r>
      <w:r w:rsidR="00045D02">
        <w:rPr>
          <w:rFonts w:hint="cs"/>
          <w:rtl/>
        </w:rPr>
        <w:t>ٌ</w:t>
      </w:r>
      <w:r>
        <w:rPr>
          <w:rFonts w:hint="cs"/>
          <w:rtl/>
        </w:rPr>
        <w:t xml:space="preserve"> شاعر</w:t>
      </w:r>
      <w:r w:rsidR="00045D02">
        <w:rPr>
          <w:rFonts w:hint="cs"/>
          <w:rtl/>
        </w:rPr>
        <w:t>ٌ</w:t>
      </w:r>
      <w:r>
        <w:rPr>
          <w:rFonts w:hint="cs"/>
          <w:rtl/>
        </w:rPr>
        <w:t xml:space="preserve"> مجيد</w:t>
      </w:r>
      <w:r w:rsidR="00045D02">
        <w:rPr>
          <w:rFonts w:hint="cs"/>
          <w:rtl/>
        </w:rPr>
        <w:t>ٌ</w:t>
      </w:r>
      <w:r>
        <w:rPr>
          <w:rFonts w:hint="cs"/>
          <w:rtl/>
        </w:rPr>
        <w:t xml:space="preserve"> كما طفحت به المعاجم</w:t>
      </w:r>
      <w:r w:rsidR="00E66EDC">
        <w:rPr>
          <w:rFonts w:hint="cs"/>
          <w:rtl/>
        </w:rPr>
        <w:t>،</w:t>
      </w:r>
      <w:r>
        <w:rPr>
          <w:rFonts w:hint="cs"/>
          <w:rtl/>
        </w:rPr>
        <w:t xml:space="preserve"> فإذا به ذلك الوزير العادل تزدهي القاهرة بحسن سيرته</w:t>
      </w:r>
      <w:r w:rsidR="00E66EDC">
        <w:rPr>
          <w:rFonts w:hint="cs"/>
          <w:rtl/>
        </w:rPr>
        <w:t>،</w:t>
      </w:r>
      <w:r>
        <w:rPr>
          <w:rFonts w:hint="cs"/>
          <w:rtl/>
        </w:rPr>
        <w:t xml:space="preserve"> وتعيش </w:t>
      </w:r>
      <w:r w:rsidR="00441F5F">
        <w:rPr>
          <w:rFonts w:hint="cs"/>
          <w:rtl/>
        </w:rPr>
        <w:t>الاُمَّة</w:t>
      </w:r>
      <w:r>
        <w:rPr>
          <w:rFonts w:hint="cs"/>
          <w:rtl/>
        </w:rPr>
        <w:t xml:space="preserve"> المصري</w:t>
      </w:r>
      <w:r w:rsidR="00045D02">
        <w:rPr>
          <w:rFonts w:hint="cs"/>
          <w:rtl/>
        </w:rPr>
        <w:t>َّ</w:t>
      </w:r>
      <w:r>
        <w:rPr>
          <w:rFonts w:hint="cs"/>
          <w:rtl/>
        </w:rPr>
        <w:t>ة بلطف شا</w:t>
      </w:r>
      <w:r w:rsidR="00476F44">
        <w:rPr>
          <w:rFonts w:hint="cs"/>
          <w:rtl/>
        </w:rPr>
        <w:t>كل</w:t>
      </w:r>
      <w:r>
        <w:rPr>
          <w:rFonts w:hint="cs"/>
          <w:rtl/>
        </w:rPr>
        <w:t>ته</w:t>
      </w:r>
      <w:r w:rsidR="00E66EDC">
        <w:rPr>
          <w:rFonts w:hint="cs"/>
          <w:rtl/>
        </w:rPr>
        <w:t>،</w:t>
      </w:r>
      <w:r>
        <w:rPr>
          <w:rFonts w:hint="cs"/>
          <w:rtl/>
        </w:rPr>
        <w:t xml:space="preserve"> وتزدان الدولة الفاطمي</w:t>
      </w:r>
      <w:r w:rsidR="00045D02">
        <w:rPr>
          <w:rFonts w:hint="cs"/>
          <w:rtl/>
        </w:rPr>
        <w:t>َّ</w:t>
      </w:r>
      <w:r>
        <w:rPr>
          <w:rFonts w:hint="cs"/>
          <w:rtl/>
        </w:rPr>
        <w:t>ة بأخذه بالتدابير اللازمة في إقامة الدولة وسياسة الرعي</w:t>
      </w:r>
      <w:r w:rsidR="00045D02">
        <w:rPr>
          <w:rFonts w:hint="cs"/>
          <w:rtl/>
        </w:rPr>
        <w:t>َّ</w:t>
      </w:r>
      <w:r>
        <w:rPr>
          <w:rFonts w:hint="cs"/>
          <w:rtl/>
        </w:rPr>
        <w:t>ة ونشر الأمن وإدامة السلام</w:t>
      </w:r>
      <w:r w:rsidR="00E66EDC">
        <w:rPr>
          <w:rFonts w:hint="cs"/>
          <w:rtl/>
        </w:rPr>
        <w:t>،</w:t>
      </w:r>
      <w:r>
        <w:rPr>
          <w:rFonts w:hint="cs"/>
          <w:rtl/>
        </w:rPr>
        <w:t xml:space="preserve"> وكان كما قال الزر</w:t>
      </w:r>
      <w:r w:rsidR="00476F44">
        <w:rPr>
          <w:rFonts w:hint="cs"/>
          <w:rtl/>
        </w:rPr>
        <w:t>كل</w:t>
      </w:r>
      <w:r>
        <w:rPr>
          <w:rFonts w:hint="cs"/>
          <w:rtl/>
        </w:rPr>
        <w:t>ي في [ الأعلام ] وزيرا</w:t>
      </w:r>
      <w:r w:rsidR="00045D02">
        <w:rPr>
          <w:rFonts w:hint="cs"/>
          <w:rtl/>
        </w:rPr>
        <w:t>ً</w:t>
      </w:r>
      <w:r>
        <w:rPr>
          <w:rFonts w:hint="cs"/>
          <w:rtl/>
        </w:rPr>
        <w:t xml:space="preserve"> عصامي</w:t>
      </w:r>
      <w:r w:rsidR="00045D02">
        <w:rPr>
          <w:rFonts w:hint="cs"/>
          <w:rtl/>
        </w:rPr>
        <w:t>ّ</w:t>
      </w:r>
      <w:r>
        <w:rPr>
          <w:rFonts w:hint="cs"/>
          <w:rtl/>
        </w:rPr>
        <w:t>ا</w:t>
      </w:r>
      <w:r w:rsidR="00045D02">
        <w:rPr>
          <w:rFonts w:hint="cs"/>
          <w:rtl/>
        </w:rPr>
        <w:t>ً</w:t>
      </w:r>
      <w:r>
        <w:rPr>
          <w:rFonts w:hint="cs"/>
          <w:rtl/>
        </w:rPr>
        <w:t xml:space="preserve"> يعد</w:t>
      </w:r>
      <w:r w:rsidR="00045D02">
        <w:rPr>
          <w:rFonts w:hint="cs"/>
          <w:rtl/>
        </w:rPr>
        <w:t>ُّ</w:t>
      </w:r>
      <w:r>
        <w:rPr>
          <w:rFonts w:hint="cs"/>
          <w:rtl/>
        </w:rPr>
        <w:t xml:space="preserve"> من الملوك</w:t>
      </w:r>
      <w:r w:rsidR="00E66EDC">
        <w:rPr>
          <w:rFonts w:hint="cs"/>
          <w:rtl/>
        </w:rPr>
        <w:t>،</w:t>
      </w:r>
      <w:r>
        <w:rPr>
          <w:rFonts w:hint="cs"/>
          <w:rtl/>
        </w:rPr>
        <w:t xml:space="preserve"> ولق</w:t>
      </w:r>
      <w:r w:rsidR="00045D02">
        <w:rPr>
          <w:rFonts w:hint="cs"/>
          <w:rtl/>
        </w:rPr>
        <w:t>ّ</w:t>
      </w:r>
      <w:r>
        <w:rPr>
          <w:rFonts w:hint="cs"/>
          <w:rtl/>
        </w:rPr>
        <w:t>ب بالملك الص</w:t>
      </w:r>
      <w:r w:rsidR="00045D02">
        <w:rPr>
          <w:rFonts w:hint="cs"/>
          <w:rtl/>
        </w:rPr>
        <w:t>ّ</w:t>
      </w:r>
      <w:r>
        <w:rPr>
          <w:rFonts w:hint="cs"/>
          <w:rtl/>
        </w:rPr>
        <w:t>الح</w:t>
      </w:r>
      <w:r w:rsidR="00E66EDC">
        <w:rPr>
          <w:rFonts w:hint="cs"/>
          <w:rtl/>
        </w:rPr>
        <w:t>،</w:t>
      </w:r>
      <w:r>
        <w:rPr>
          <w:rFonts w:hint="cs"/>
          <w:rtl/>
        </w:rPr>
        <w:t xml:space="preserve"> ولقد طابق هذا اللفظ معناه كما ي</w:t>
      </w:r>
      <w:r w:rsidR="00045D02">
        <w:rPr>
          <w:rFonts w:hint="cs"/>
          <w:rtl/>
        </w:rPr>
        <w:t>ُ</w:t>
      </w:r>
      <w:r>
        <w:rPr>
          <w:rFonts w:hint="cs"/>
          <w:rtl/>
        </w:rPr>
        <w:t>نبئك عنه تاريخه المجيد</w:t>
      </w:r>
      <w:r w:rsidR="00E66EDC">
        <w:rPr>
          <w:rFonts w:hint="cs"/>
          <w:rtl/>
        </w:rPr>
        <w:t>،</w:t>
      </w:r>
      <w:r>
        <w:rPr>
          <w:rFonts w:hint="cs"/>
          <w:rtl/>
        </w:rPr>
        <w:t xml:space="preserve"> فلقد كان صالحا</w:t>
      </w:r>
      <w:r w:rsidR="00045D02">
        <w:rPr>
          <w:rFonts w:hint="cs"/>
          <w:rtl/>
        </w:rPr>
        <w:t>ً</w:t>
      </w:r>
      <w:r w:rsidR="00476F44">
        <w:rPr>
          <w:rFonts w:hint="cs"/>
          <w:rtl/>
        </w:rPr>
        <w:t xml:space="preserve"> بعلمه الغزير وأدبه الرايق</w:t>
      </w:r>
      <w:r>
        <w:rPr>
          <w:rFonts w:hint="cs"/>
          <w:rtl/>
        </w:rPr>
        <w:t>، صالحا</w:t>
      </w:r>
      <w:r w:rsidR="00045D02">
        <w:rPr>
          <w:rFonts w:hint="cs"/>
          <w:rtl/>
        </w:rPr>
        <w:t>ً</w:t>
      </w:r>
      <w:r>
        <w:rPr>
          <w:rFonts w:hint="cs"/>
          <w:rtl/>
        </w:rPr>
        <w:t xml:space="preserve"> بعدله الشامل وورعه الموصوف</w:t>
      </w:r>
      <w:r w:rsidR="00E66EDC">
        <w:rPr>
          <w:rFonts w:hint="cs"/>
          <w:rtl/>
        </w:rPr>
        <w:t>،</w:t>
      </w:r>
      <w:r>
        <w:rPr>
          <w:rFonts w:hint="cs"/>
          <w:rtl/>
        </w:rPr>
        <w:t xml:space="preserve"> صالحا</w:t>
      </w:r>
      <w:r w:rsidR="00045D02">
        <w:rPr>
          <w:rFonts w:hint="cs"/>
          <w:rtl/>
        </w:rPr>
        <w:t>ً</w:t>
      </w:r>
      <w:r>
        <w:rPr>
          <w:rFonts w:hint="cs"/>
          <w:rtl/>
        </w:rPr>
        <w:t xml:space="preserve"> بسياسته المرضي</w:t>
      </w:r>
      <w:r w:rsidR="00045D02">
        <w:rPr>
          <w:rFonts w:hint="cs"/>
          <w:rtl/>
        </w:rPr>
        <w:t>َّ</w:t>
      </w:r>
      <w:r>
        <w:rPr>
          <w:rFonts w:hint="cs"/>
          <w:rtl/>
        </w:rPr>
        <w:t>ة وحسن مداراته مع الرعي</w:t>
      </w:r>
      <w:r w:rsidR="00045D02">
        <w:rPr>
          <w:rFonts w:hint="cs"/>
          <w:rtl/>
        </w:rPr>
        <w:t>َّ</w:t>
      </w:r>
      <w:r>
        <w:rPr>
          <w:rFonts w:hint="cs"/>
          <w:rtl/>
        </w:rPr>
        <w:t>ة</w:t>
      </w:r>
      <w:r w:rsidR="00E66EDC">
        <w:rPr>
          <w:rFonts w:hint="cs"/>
          <w:rtl/>
        </w:rPr>
        <w:t>،</w:t>
      </w:r>
      <w:r>
        <w:rPr>
          <w:rFonts w:hint="cs"/>
          <w:rtl/>
        </w:rPr>
        <w:t xml:space="preserve"> صالحا</w:t>
      </w:r>
      <w:r w:rsidR="00045D02">
        <w:rPr>
          <w:rFonts w:hint="cs"/>
          <w:rtl/>
        </w:rPr>
        <w:t>ً</w:t>
      </w:r>
      <w:r>
        <w:rPr>
          <w:rFonts w:hint="cs"/>
          <w:rtl/>
        </w:rPr>
        <w:t xml:space="preserve"> بسيبه الهامر ونداه الوافر</w:t>
      </w:r>
      <w:r w:rsidR="00E66EDC">
        <w:rPr>
          <w:rFonts w:hint="cs"/>
          <w:rtl/>
        </w:rPr>
        <w:t>،</w:t>
      </w:r>
      <w:r>
        <w:rPr>
          <w:rFonts w:hint="cs"/>
          <w:rtl/>
        </w:rPr>
        <w:t xml:space="preserve"> صالحا</w:t>
      </w:r>
      <w:r w:rsidR="00045D02">
        <w:rPr>
          <w:rFonts w:hint="cs"/>
          <w:rtl/>
        </w:rPr>
        <w:t>ً</w:t>
      </w:r>
      <w:r>
        <w:rPr>
          <w:rFonts w:hint="cs"/>
          <w:rtl/>
        </w:rPr>
        <w:t xml:space="preserve"> ب</w:t>
      </w:r>
      <w:r w:rsidR="00911C64">
        <w:rPr>
          <w:rFonts w:hint="cs"/>
          <w:rtl/>
        </w:rPr>
        <w:t>كلّ</w:t>
      </w:r>
      <w:r w:rsidR="00045D02">
        <w:rPr>
          <w:rFonts w:hint="cs"/>
          <w:rtl/>
        </w:rPr>
        <w:t>ِ</w:t>
      </w:r>
      <w:r>
        <w:rPr>
          <w:rFonts w:hint="cs"/>
          <w:rtl/>
        </w:rPr>
        <w:t xml:space="preserve"> فضايله وفواضله ديني</w:t>
      </w:r>
      <w:r w:rsidR="00045D02">
        <w:rPr>
          <w:rFonts w:hint="cs"/>
          <w:rtl/>
        </w:rPr>
        <w:t>َّ</w:t>
      </w:r>
      <w:r>
        <w:rPr>
          <w:rFonts w:hint="cs"/>
          <w:rtl/>
        </w:rPr>
        <w:t>ة ودنيوي</w:t>
      </w:r>
      <w:r w:rsidR="00045D02">
        <w:rPr>
          <w:rFonts w:hint="cs"/>
          <w:rtl/>
        </w:rPr>
        <w:t>َّ</w:t>
      </w:r>
      <w:r>
        <w:rPr>
          <w:rFonts w:hint="cs"/>
          <w:rtl/>
        </w:rPr>
        <w:t>ة</w:t>
      </w:r>
      <w:r w:rsidR="00E66EDC">
        <w:rPr>
          <w:rFonts w:hint="cs"/>
          <w:rtl/>
        </w:rPr>
        <w:t>،</w:t>
      </w:r>
      <w:r>
        <w:rPr>
          <w:rFonts w:hint="cs"/>
          <w:rtl/>
        </w:rPr>
        <w:t xml:space="preserve"> وقبل هذه </w:t>
      </w:r>
      <w:r w:rsidR="00911C64">
        <w:rPr>
          <w:rFonts w:hint="cs"/>
          <w:rtl/>
        </w:rPr>
        <w:t>كلّ</w:t>
      </w:r>
      <w:r>
        <w:rPr>
          <w:rFonts w:hint="cs"/>
          <w:rtl/>
        </w:rPr>
        <w:t>ها تفانيه في ولاء أئم</w:t>
      </w:r>
      <w:r w:rsidR="00045D02">
        <w:rPr>
          <w:rFonts w:hint="cs"/>
          <w:rtl/>
        </w:rPr>
        <w:t>َّ</w:t>
      </w:r>
      <w:r>
        <w:rPr>
          <w:rFonts w:hint="cs"/>
          <w:rtl/>
        </w:rPr>
        <w:t>ة الدين عليهم الس</w:t>
      </w:r>
      <w:r w:rsidR="00045D02">
        <w:rPr>
          <w:rFonts w:hint="cs"/>
          <w:rtl/>
        </w:rPr>
        <w:t>َّ</w:t>
      </w:r>
      <w:r>
        <w:rPr>
          <w:rFonts w:hint="cs"/>
          <w:rtl/>
        </w:rPr>
        <w:t>لام و نشر مآثرهم ودفاعه عنهم بفمه وقلمه ونظمه ونثره</w:t>
      </w:r>
      <w:r w:rsidR="00E66EDC">
        <w:rPr>
          <w:rFonts w:hint="cs"/>
          <w:rtl/>
        </w:rPr>
        <w:t>،</w:t>
      </w:r>
      <w:r>
        <w:rPr>
          <w:rFonts w:hint="cs"/>
          <w:rtl/>
        </w:rPr>
        <w:t xml:space="preserve"> وكان يجمع الفقهاء ويناظرهم في الإمامة والقد</w:t>
      </w:r>
      <w:r w:rsidR="00F2505D">
        <w:rPr>
          <w:rFonts w:hint="cs"/>
          <w:rtl/>
        </w:rPr>
        <w:t>َ</w:t>
      </w:r>
      <w:r>
        <w:rPr>
          <w:rFonts w:hint="cs"/>
          <w:rtl/>
        </w:rPr>
        <w:t>ر</w:t>
      </w:r>
      <w:r w:rsidR="00E66EDC">
        <w:rPr>
          <w:rFonts w:hint="cs"/>
          <w:rtl/>
        </w:rPr>
        <w:t>،</w:t>
      </w:r>
      <w:r>
        <w:rPr>
          <w:rFonts w:hint="cs"/>
          <w:rtl/>
        </w:rPr>
        <w:t xml:space="preserve"> وكان في نصر التشي</w:t>
      </w:r>
      <w:r w:rsidR="00045D02">
        <w:rPr>
          <w:rFonts w:hint="cs"/>
          <w:rtl/>
        </w:rPr>
        <w:t>ّ</w:t>
      </w:r>
      <w:r>
        <w:rPr>
          <w:rFonts w:hint="cs"/>
          <w:rtl/>
        </w:rPr>
        <w:t>ع كالسك</w:t>
      </w:r>
      <w:r w:rsidR="00045D02">
        <w:rPr>
          <w:rFonts w:hint="cs"/>
          <w:rtl/>
        </w:rPr>
        <w:t>ّ</w:t>
      </w:r>
      <w:r>
        <w:rPr>
          <w:rFonts w:hint="cs"/>
          <w:rtl/>
        </w:rPr>
        <w:t>ة المحماة كما في ( الخطط والشذرات ).</w:t>
      </w:r>
    </w:p>
    <w:p w:rsidR="00FB201C" w:rsidRPr="00A63DC1" w:rsidRDefault="00666704" w:rsidP="00F2505D">
      <w:pPr>
        <w:pStyle w:val="libNormal"/>
        <w:rPr>
          <w:rtl/>
        </w:rPr>
      </w:pPr>
      <w:r w:rsidRPr="00A63DC1">
        <w:rPr>
          <w:rFonts w:hint="cs"/>
          <w:rtl/>
        </w:rPr>
        <w:t>وله كتاب [ ال</w:t>
      </w:r>
      <w:r w:rsidR="00045D02">
        <w:rPr>
          <w:rFonts w:hint="cs"/>
          <w:rtl/>
        </w:rPr>
        <w:t>إ</w:t>
      </w:r>
      <w:r w:rsidRPr="00A63DC1">
        <w:rPr>
          <w:rFonts w:hint="cs"/>
          <w:rtl/>
        </w:rPr>
        <w:t xml:space="preserve">عتماد </w:t>
      </w:r>
      <w:r w:rsidRPr="00583C0E">
        <w:rPr>
          <w:rStyle w:val="libFootnotenumChar"/>
          <w:rFonts w:hint="cs"/>
          <w:rtl/>
        </w:rPr>
        <w:t>(2)</w:t>
      </w:r>
      <w:r w:rsidRPr="00A63DC1">
        <w:rPr>
          <w:rFonts w:hint="cs"/>
          <w:rtl/>
        </w:rPr>
        <w:t xml:space="preserve"> في الرد</w:t>
      </w:r>
      <w:r w:rsidR="00045D02">
        <w:rPr>
          <w:rFonts w:hint="cs"/>
          <w:rtl/>
        </w:rPr>
        <w:t>ِّ</w:t>
      </w:r>
      <w:r w:rsidRPr="00A63DC1">
        <w:rPr>
          <w:rFonts w:hint="cs"/>
          <w:rtl/>
        </w:rPr>
        <w:t xml:space="preserve"> على أهل العناد ] يتضم</w:t>
      </w:r>
      <w:r w:rsidR="00045D02">
        <w:rPr>
          <w:rFonts w:hint="cs"/>
          <w:rtl/>
        </w:rPr>
        <w:t>َّ</w:t>
      </w:r>
      <w:r w:rsidRPr="00A63DC1">
        <w:rPr>
          <w:rFonts w:hint="cs"/>
          <w:rtl/>
        </w:rPr>
        <w:t xml:space="preserve">ن إمامة أمير المؤمنين </w:t>
      </w:r>
      <w:r w:rsidR="000813D5" w:rsidRPr="000813D5">
        <w:rPr>
          <w:rStyle w:val="libAlaemChar"/>
          <w:rFonts w:hint="cs"/>
          <w:rtl/>
        </w:rPr>
        <w:t>عليه‌السلام</w:t>
      </w:r>
      <w:r w:rsidRPr="00A63DC1">
        <w:rPr>
          <w:rFonts w:hint="cs"/>
          <w:rtl/>
        </w:rPr>
        <w:t xml:space="preserve"> وال</w:t>
      </w:r>
      <w:r w:rsidR="00045D02">
        <w:rPr>
          <w:rFonts w:hint="cs"/>
          <w:rtl/>
        </w:rPr>
        <w:t>كل</w:t>
      </w:r>
      <w:r w:rsidRPr="00A63DC1">
        <w:rPr>
          <w:rFonts w:hint="cs"/>
          <w:rtl/>
        </w:rPr>
        <w:t>ام على الأحاديث الواردة فيها</w:t>
      </w:r>
      <w:r w:rsidR="00E66EDC">
        <w:rPr>
          <w:rFonts w:hint="cs"/>
          <w:rtl/>
        </w:rPr>
        <w:t>،</w:t>
      </w:r>
      <w:r w:rsidRPr="00A63DC1">
        <w:rPr>
          <w:rFonts w:hint="cs"/>
          <w:rtl/>
        </w:rPr>
        <w:t xml:space="preserve"> وديو</w:t>
      </w:r>
      <w:r w:rsidR="00045D02">
        <w:rPr>
          <w:rFonts w:hint="cs"/>
          <w:rtl/>
        </w:rPr>
        <w:t>ان</w:t>
      </w:r>
      <w:r w:rsidR="00C82565">
        <w:rPr>
          <w:rFonts w:hint="cs"/>
          <w:rtl/>
        </w:rPr>
        <w:t>ه</w:t>
      </w:r>
      <w:r w:rsidRPr="00A63DC1">
        <w:rPr>
          <w:rFonts w:hint="cs"/>
          <w:rtl/>
        </w:rPr>
        <w:t xml:space="preserve"> مجل</w:t>
      </w:r>
      <w:r w:rsidR="00045D02">
        <w:rPr>
          <w:rFonts w:hint="cs"/>
          <w:rtl/>
        </w:rPr>
        <w:t>ّ</w:t>
      </w:r>
      <w:r w:rsidRPr="00A63DC1">
        <w:rPr>
          <w:rFonts w:hint="cs"/>
          <w:rtl/>
        </w:rPr>
        <w:t xml:space="preserve">دان فيه </w:t>
      </w:r>
      <w:r w:rsidR="00911C64" w:rsidRPr="00A63DC1">
        <w:rPr>
          <w:rFonts w:hint="cs"/>
          <w:rtl/>
        </w:rPr>
        <w:t>كلّ</w:t>
      </w:r>
      <w:r w:rsidRPr="00A63DC1">
        <w:rPr>
          <w:rFonts w:hint="cs"/>
          <w:rtl/>
        </w:rPr>
        <w:t xml:space="preserve"> فن</w:t>
      </w:r>
      <w:r w:rsidR="00F2505D">
        <w:rPr>
          <w:rFonts w:hint="cs"/>
          <w:rtl/>
        </w:rPr>
        <w:t>ٍّ</w:t>
      </w:r>
      <w:r w:rsidRPr="00A63DC1">
        <w:rPr>
          <w:rFonts w:hint="cs"/>
          <w:rtl/>
        </w:rPr>
        <w:t xml:space="preserve"> من الشعر</w:t>
      </w:r>
      <w:r w:rsidR="00E66EDC">
        <w:rPr>
          <w:rFonts w:hint="cs"/>
          <w:rtl/>
        </w:rPr>
        <w:t>،</w:t>
      </w:r>
      <w:r w:rsidRPr="00A63DC1">
        <w:rPr>
          <w:rFonts w:hint="cs"/>
          <w:rtl/>
        </w:rPr>
        <w:t xml:space="preserve"> وقد شرح سعيد بن مبارك النحوي الكبير </w:t>
      </w:r>
      <w:r w:rsidR="00827FBC" w:rsidRPr="00A63DC1">
        <w:rPr>
          <w:rFonts w:hint="cs"/>
          <w:rtl/>
        </w:rPr>
        <w:t>المتوفّى</w:t>
      </w:r>
      <w:r w:rsidRPr="00A63DC1">
        <w:rPr>
          <w:rFonts w:hint="cs"/>
          <w:rtl/>
        </w:rPr>
        <w:t xml:space="preserve"> سنة 569 بيتا</w:t>
      </w:r>
      <w:r w:rsidR="00F2505D">
        <w:rPr>
          <w:rFonts w:hint="cs"/>
          <w:rtl/>
        </w:rPr>
        <w:t>ً</w:t>
      </w:r>
      <w:r w:rsidRPr="00A63DC1">
        <w:rPr>
          <w:rFonts w:hint="cs"/>
          <w:rtl/>
        </w:rPr>
        <w:t xml:space="preserve"> من شعر المترجم في عشرين كر</w:t>
      </w:r>
      <w:r w:rsidR="00F2505D">
        <w:rPr>
          <w:rFonts w:hint="cs"/>
          <w:rtl/>
        </w:rPr>
        <w:t>ّ</w:t>
      </w:r>
      <w:r w:rsidRPr="00A63DC1">
        <w:rPr>
          <w:rFonts w:hint="cs"/>
          <w:rtl/>
        </w:rPr>
        <w:t>اسا</w:t>
      </w:r>
      <w:r w:rsidR="00F2505D">
        <w:rPr>
          <w:rFonts w:hint="cs"/>
          <w:rtl/>
        </w:rPr>
        <w:t>ً</w:t>
      </w:r>
      <w:r w:rsidR="00E66EDC">
        <w:rPr>
          <w:rFonts w:hint="cs"/>
          <w:rtl/>
        </w:rPr>
        <w:t>،</w:t>
      </w:r>
      <w:r w:rsidRPr="00A63DC1">
        <w:rPr>
          <w:rFonts w:hint="cs"/>
          <w:rtl/>
        </w:rPr>
        <w:t xml:space="preserve"> وكان ال</w:t>
      </w:r>
      <w:r w:rsidR="00F2505D">
        <w:rPr>
          <w:rFonts w:hint="cs"/>
          <w:rtl/>
        </w:rPr>
        <w:t>اُ</w:t>
      </w:r>
      <w:r w:rsidRPr="00A63DC1">
        <w:rPr>
          <w:rFonts w:hint="cs"/>
          <w:rtl/>
        </w:rPr>
        <w:t xml:space="preserve">دباء يزدلفون إلى دسته </w:t>
      </w:r>
      <w:r w:rsidR="00911C64" w:rsidRPr="00A63DC1">
        <w:rPr>
          <w:rFonts w:hint="cs"/>
          <w:rtl/>
        </w:rPr>
        <w:t>كلّ</w:t>
      </w:r>
      <w:r w:rsidR="00F2505D">
        <w:rPr>
          <w:rFonts w:hint="cs"/>
          <w:rtl/>
        </w:rPr>
        <w:t>َ</w:t>
      </w:r>
      <w:r w:rsidRPr="00A63DC1">
        <w:rPr>
          <w:rFonts w:hint="cs"/>
          <w:rtl/>
        </w:rPr>
        <w:t xml:space="preserve"> ليلة ويدو</w:t>
      </w:r>
      <w:r w:rsidR="00045D02">
        <w:rPr>
          <w:rFonts w:hint="cs"/>
          <w:rtl/>
        </w:rPr>
        <w:t>ِّ</w:t>
      </w:r>
      <w:r w:rsidRPr="00A63DC1">
        <w:rPr>
          <w:rFonts w:hint="cs"/>
          <w:rtl/>
        </w:rPr>
        <w:t>نون شعره</w:t>
      </w:r>
      <w:r w:rsidR="00E66EDC">
        <w:rPr>
          <w:rFonts w:hint="cs"/>
          <w:rtl/>
        </w:rPr>
        <w:t>،</w:t>
      </w:r>
      <w:r w:rsidRPr="00A63DC1">
        <w:rPr>
          <w:rFonts w:hint="cs"/>
          <w:rtl/>
        </w:rPr>
        <w:t xml:space="preserve"> و العلماء ي</w:t>
      </w:r>
      <w:r w:rsidR="00045D02">
        <w:rPr>
          <w:rFonts w:hint="cs"/>
          <w:rtl/>
        </w:rPr>
        <w:t>َ</w:t>
      </w:r>
      <w:r w:rsidRPr="00A63DC1">
        <w:rPr>
          <w:rFonts w:hint="cs"/>
          <w:rtl/>
        </w:rPr>
        <w:t xml:space="preserve">فدون إليه من </w:t>
      </w:r>
      <w:r w:rsidR="00911C64" w:rsidRPr="00A63DC1">
        <w:rPr>
          <w:rFonts w:hint="cs"/>
          <w:rtl/>
        </w:rPr>
        <w:t>كلّ</w:t>
      </w:r>
      <w:r w:rsidR="00045D02">
        <w:rPr>
          <w:rFonts w:hint="cs"/>
          <w:rtl/>
        </w:rPr>
        <w:t>ِ</w:t>
      </w:r>
      <w:r w:rsidRPr="00A63DC1">
        <w:rPr>
          <w:rFonts w:hint="cs"/>
          <w:rtl/>
        </w:rPr>
        <w:t xml:space="preserve"> فج</w:t>
      </w:r>
      <w:r w:rsidR="00045D02">
        <w:rPr>
          <w:rFonts w:hint="cs"/>
          <w:rtl/>
        </w:rPr>
        <w:t>ٍّ</w:t>
      </w:r>
      <w:r w:rsidRPr="00A63DC1">
        <w:rPr>
          <w:rFonts w:hint="cs"/>
          <w:rtl/>
        </w:rPr>
        <w:t xml:space="preserve"> فلا يخيب أمل آمل منهم</w:t>
      </w:r>
      <w:r w:rsidR="00E66EDC">
        <w:rPr>
          <w:rFonts w:hint="cs"/>
          <w:rtl/>
        </w:rPr>
        <w:t>،</w:t>
      </w:r>
      <w:r w:rsidRPr="00A63DC1">
        <w:rPr>
          <w:rFonts w:hint="cs"/>
          <w:rtl/>
        </w:rPr>
        <w:t xml:space="preserve"> وكان يحمل إلى العلوي</w:t>
      </w:r>
      <w:r w:rsidR="00045D02">
        <w:rPr>
          <w:rFonts w:hint="cs"/>
          <w:rtl/>
        </w:rPr>
        <w:t>ِّ</w:t>
      </w:r>
      <w:r w:rsidRPr="00A63DC1">
        <w:rPr>
          <w:rFonts w:hint="cs"/>
          <w:rtl/>
        </w:rPr>
        <w:t>ين</w:t>
      </w:r>
    </w:p>
    <w:p w:rsidR="00666704" w:rsidRDefault="00F67EBD" w:rsidP="00045D02">
      <w:pPr>
        <w:pStyle w:val="libPoemTini"/>
        <w:rPr>
          <w:rtl/>
        </w:rPr>
      </w:pPr>
      <w:r>
        <w:rPr>
          <w:rFonts w:hint="cs"/>
          <w:rtl/>
        </w:rPr>
        <w:t>____________________</w:t>
      </w:r>
    </w:p>
    <w:p w:rsidR="00FB201C" w:rsidRDefault="00666704" w:rsidP="00F2505D">
      <w:pPr>
        <w:pStyle w:val="libFootnote0"/>
        <w:rPr>
          <w:rtl/>
        </w:rPr>
      </w:pPr>
      <w:r w:rsidRPr="008A0D7A">
        <w:rPr>
          <w:rFonts w:hint="cs"/>
          <w:rtl/>
        </w:rPr>
        <w:t xml:space="preserve">1 </w:t>
      </w:r>
      <w:r w:rsidR="0013021F">
        <w:rPr>
          <w:rFonts w:hint="cs"/>
          <w:rtl/>
        </w:rPr>
        <w:t>-</w:t>
      </w:r>
      <w:r w:rsidR="00F2505D">
        <w:rPr>
          <w:rFonts w:hint="cs"/>
          <w:rtl/>
        </w:rPr>
        <w:t xml:space="preserve"> بكسر الهمزة وكسر الميم نسبة ا</w:t>
      </w:r>
      <w:r w:rsidRPr="008A0D7A">
        <w:rPr>
          <w:rFonts w:hint="cs"/>
          <w:rtl/>
        </w:rPr>
        <w:t xml:space="preserve">لى </w:t>
      </w:r>
      <w:r w:rsidR="00F2505D">
        <w:rPr>
          <w:rFonts w:hint="cs"/>
          <w:rtl/>
        </w:rPr>
        <w:t>ا</w:t>
      </w:r>
      <w:r w:rsidRPr="008A0D7A">
        <w:rPr>
          <w:rFonts w:hint="cs"/>
          <w:rtl/>
        </w:rPr>
        <w:t>رمينية على غير قياس وهي اسم لصقع عظيم واسع.</w:t>
      </w:r>
    </w:p>
    <w:p w:rsidR="00FB201C" w:rsidRDefault="00666704" w:rsidP="00F67EBD">
      <w:pPr>
        <w:pStyle w:val="libFootnote0"/>
        <w:rPr>
          <w:rtl/>
        </w:rPr>
      </w:pPr>
      <w:r w:rsidRPr="008A0D7A">
        <w:rPr>
          <w:rFonts w:hint="cs"/>
          <w:rtl/>
        </w:rPr>
        <w:t xml:space="preserve">2 </w:t>
      </w:r>
      <w:r w:rsidR="0013021F">
        <w:rPr>
          <w:rFonts w:hint="cs"/>
          <w:rtl/>
        </w:rPr>
        <w:t>-</w:t>
      </w:r>
      <w:r w:rsidRPr="008A0D7A">
        <w:rPr>
          <w:rFonts w:hint="cs"/>
          <w:rtl/>
        </w:rPr>
        <w:t xml:space="preserve"> الاجتهاد</w:t>
      </w:r>
      <w:r w:rsidR="00E66EDC">
        <w:rPr>
          <w:rFonts w:hint="cs"/>
          <w:rtl/>
        </w:rPr>
        <w:t>:</w:t>
      </w:r>
      <w:r w:rsidRPr="008A0D7A">
        <w:rPr>
          <w:rFonts w:hint="cs"/>
          <w:rtl/>
        </w:rPr>
        <w:t>في شذرات الذهب.</w:t>
      </w:r>
    </w:p>
    <w:p w:rsidR="00666704" w:rsidRPr="00666704" w:rsidRDefault="00666704" w:rsidP="009618AF">
      <w:pPr>
        <w:pStyle w:val="libNormal"/>
      </w:pPr>
      <w:r>
        <w:rPr>
          <w:rFonts w:hint="cs"/>
          <w:rtl/>
        </w:rPr>
        <w:br w:type="page"/>
      </w:r>
    </w:p>
    <w:p w:rsidR="00FB201C" w:rsidRDefault="00666704" w:rsidP="00AD53FD">
      <w:pPr>
        <w:pStyle w:val="libNormal0"/>
        <w:rPr>
          <w:rtl/>
        </w:rPr>
      </w:pPr>
      <w:r>
        <w:rPr>
          <w:rFonts w:hint="cs"/>
          <w:rtl/>
        </w:rPr>
        <w:lastRenderedPageBreak/>
        <w:t>في المشاهد المقد</w:t>
      </w:r>
      <w:r w:rsidR="00185FF1">
        <w:rPr>
          <w:rFonts w:hint="cs"/>
          <w:rtl/>
        </w:rPr>
        <w:t>َّ</w:t>
      </w:r>
      <w:r>
        <w:rPr>
          <w:rFonts w:hint="cs"/>
          <w:rtl/>
        </w:rPr>
        <w:t xml:space="preserve">سة </w:t>
      </w:r>
      <w:r w:rsidR="00911C64">
        <w:rPr>
          <w:rFonts w:hint="cs"/>
          <w:rtl/>
        </w:rPr>
        <w:t>كلّ</w:t>
      </w:r>
      <w:r w:rsidR="00185FF1">
        <w:rPr>
          <w:rFonts w:hint="cs"/>
          <w:rtl/>
        </w:rPr>
        <w:t>َ</w:t>
      </w:r>
      <w:r>
        <w:rPr>
          <w:rFonts w:hint="cs"/>
          <w:rtl/>
        </w:rPr>
        <w:t xml:space="preserve"> سنة أموالا</w:t>
      </w:r>
      <w:r w:rsidR="00185FF1">
        <w:rPr>
          <w:rFonts w:hint="cs"/>
          <w:rtl/>
        </w:rPr>
        <w:t>ً</w:t>
      </w:r>
      <w:r>
        <w:rPr>
          <w:rFonts w:hint="cs"/>
          <w:rtl/>
        </w:rPr>
        <w:t xml:space="preserve"> جزيلة</w:t>
      </w:r>
      <w:r w:rsidR="00185FF1">
        <w:rPr>
          <w:rFonts w:hint="cs"/>
          <w:rtl/>
        </w:rPr>
        <w:t>ً</w:t>
      </w:r>
      <w:r>
        <w:rPr>
          <w:rFonts w:hint="cs"/>
          <w:rtl/>
        </w:rPr>
        <w:t xml:space="preserve"> وللأشراف من أهل الحرمين ما يحتاجون إليه من كسوة وغيرها </w:t>
      </w:r>
      <w:r w:rsidR="00911C64">
        <w:rPr>
          <w:rFonts w:hint="cs"/>
          <w:rtl/>
        </w:rPr>
        <w:t>حتّى</w:t>
      </w:r>
      <w:r>
        <w:rPr>
          <w:rFonts w:hint="cs"/>
          <w:rtl/>
        </w:rPr>
        <w:t xml:space="preserve"> ألواح الص</w:t>
      </w:r>
      <w:r w:rsidR="00185FF1">
        <w:rPr>
          <w:rFonts w:hint="cs"/>
          <w:rtl/>
        </w:rPr>
        <w:t>ِّ</w:t>
      </w:r>
      <w:r>
        <w:rPr>
          <w:rFonts w:hint="cs"/>
          <w:rtl/>
        </w:rPr>
        <w:t xml:space="preserve">بيان التي يكتب فيها والأقلام وأدوات الكتابة ووقف ناحية ( المقس ) </w:t>
      </w:r>
      <w:r w:rsidRPr="007B6101">
        <w:rPr>
          <w:rStyle w:val="libFootnotenumChar"/>
          <w:rFonts w:hint="cs"/>
          <w:rtl/>
        </w:rPr>
        <w:t>(1)</w:t>
      </w:r>
      <w:r>
        <w:rPr>
          <w:rFonts w:hint="cs"/>
          <w:rtl/>
        </w:rPr>
        <w:t xml:space="preserve"> لأن يكون ثلثاها على الأشراف من بني الحسنين السبطين الإمامين عليهما الس</w:t>
      </w:r>
      <w:r w:rsidR="00185FF1">
        <w:rPr>
          <w:rFonts w:hint="cs"/>
          <w:rtl/>
        </w:rPr>
        <w:t>َّ</w:t>
      </w:r>
      <w:r>
        <w:rPr>
          <w:rFonts w:hint="cs"/>
          <w:rtl/>
        </w:rPr>
        <w:t>لام</w:t>
      </w:r>
      <w:r w:rsidR="00E66EDC">
        <w:rPr>
          <w:rFonts w:hint="cs"/>
          <w:rtl/>
        </w:rPr>
        <w:t>،</w:t>
      </w:r>
      <w:r>
        <w:rPr>
          <w:rFonts w:hint="cs"/>
          <w:rtl/>
        </w:rPr>
        <w:t xml:space="preserve"> وتسعة قراريط منها على أشراف المدينة النبوي</w:t>
      </w:r>
      <w:r w:rsidR="00185FF1">
        <w:rPr>
          <w:rFonts w:hint="cs"/>
          <w:rtl/>
        </w:rPr>
        <w:t>َّ</w:t>
      </w:r>
      <w:r>
        <w:rPr>
          <w:rFonts w:hint="cs"/>
          <w:rtl/>
        </w:rPr>
        <w:t>ة المنو</w:t>
      </w:r>
      <w:r w:rsidR="00185FF1">
        <w:rPr>
          <w:rFonts w:hint="cs"/>
          <w:rtl/>
        </w:rPr>
        <w:t>َّ</w:t>
      </w:r>
      <w:r>
        <w:rPr>
          <w:rFonts w:hint="cs"/>
          <w:rtl/>
        </w:rPr>
        <w:t>رة</w:t>
      </w:r>
      <w:r w:rsidR="00E66EDC">
        <w:rPr>
          <w:rFonts w:hint="cs"/>
          <w:rtl/>
        </w:rPr>
        <w:t>،</w:t>
      </w:r>
      <w:r>
        <w:rPr>
          <w:rFonts w:hint="cs"/>
          <w:rtl/>
        </w:rPr>
        <w:t xml:space="preserve"> وجعل قيراطا</w:t>
      </w:r>
      <w:r w:rsidR="00185FF1">
        <w:rPr>
          <w:rFonts w:hint="cs"/>
          <w:rtl/>
        </w:rPr>
        <w:t>ً</w:t>
      </w:r>
      <w:r>
        <w:rPr>
          <w:rFonts w:hint="cs"/>
          <w:rtl/>
        </w:rPr>
        <w:t xml:space="preserve"> على مسجد أمين الدولة</w:t>
      </w:r>
      <w:r w:rsidR="00E66EDC">
        <w:rPr>
          <w:rFonts w:hint="cs"/>
          <w:rtl/>
        </w:rPr>
        <w:t>،</w:t>
      </w:r>
      <w:r>
        <w:rPr>
          <w:rFonts w:hint="cs"/>
          <w:rtl/>
        </w:rPr>
        <w:t xml:space="preserve"> وأوقف بلقس بالقليوبي</w:t>
      </w:r>
      <w:r w:rsidR="00185FF1">
        <w:rPr>
          <w:rFonts w:hint="cs"/>
          <w:rtl/>
        </w:rPr>
        <w:t>َّ</w:t>
      </w:r>
      <w:r>
        <w:rPr>
          <w:rFonts w:hint="cs"/>
          <w:rtl/>
        </w:rPr>
        <w:t xml:space="preserve">ة وبركة الحبش </w:t>
      </w:r>
      <w:r w:rsidRPr="007B6101">
        <w:rPr>
          <w:rStyle w:val="libFootnotenumChar"/>
          <w:rFonts w:hint="cs"/>
          <w:rtl/>
        </w:rPr>
        <w:t>(2)</w:t>
      </w:r>
      <w:r>
        <w:rPr>
          <w:rFonts w:hint="cs"/>
          <w:rtl/>
        </w:rPr>
        <w:t xml:space="preserve"> و جد</w:t>
      </w:r>
      <w:r w:rsidR="00185FF1">
        <w:rPr>
          <w:rFonts w:hint="cs"/>
          <w:rtl/>
        </w:rPr>
        <w:t>ِّ</w:t>
      </w:r>
      <w:r>
        <w:rPr>
          <w:rFonts w:hint="cs"/>
          <w:rtl/>
        </w:rPr>
        <w:t>د الجامع بالقرافة الكبرى</w:t>
      </w:r>
      <w:r w:rsidR="00E66EDC">
        <w:rPr>
          <w:rFonts w:hint="cs"/>
          <w:rtl/>
        </w:rPr>
        <w:t>،</w:t>
      </w:r>
      <w:r>
        <w:rPr>
          <w:rFonts w:hint="cs"/>
          <w:rtl/>
        </w:rPr>
        <w:t xml:space="preserve"> وبنى الجامع الذي على باب ز</w:t>
      </w:r>
      <w:r w:rsidR="00185FF1">
        <w:rPr>
          <w:rFonts w:hint="cs"/>
          <w:rtl/>
        </w:rPr>
        <w:t>ُ</w:t>
      </w:r>
      <w:r>
        <w:rPr>
          <w:rFonts w:hint="cs"/>
          <w:rtl/>
        </w:rPr>
        <w:t>ويلة بظاهر القاهرة و يسم</w:t>
      </w:r>
      <w:r w:rsidR="00AD53FD">
        <w:rPr>
          <w:rFonts w:hint="cs"/>
          <w:rtl/>
        </w:rPr>
        <w:t>ّ</w:t>
      </w:r>
      <w:r>
        <w:rPr>
          <w:rFonts w:hint="cs"/>
          <w:rtl/>
        </w:rPr>
        <w:t>ى بجامع الص</w:t>
      </w:r>
      <w:r w:rsidR="00AD53FD">
        <w:rPr>
          <w:rFonts w:hint="cs"/>
          <w:rtl/>
        </w:rPr>
        <w:t>ّ</w:t>
      </w:r>
      <w:r>
        <w:rPr>
          <w:rFonts w:hint="cs"/>
          <w:rtl/>
        </w:rPr>
        <w:t>الح</w:t>
      </w:r>
      <w:r w:rsidR="00E66EDC">
        <w:rPr>
          <w:rFonts w:hint="cs"/>
          <w:rtl/>
        </w:rPr>
        <w:t>،</w:t>
      </w:r>
      <w:r>
        <w:rPr>
          <w:rFonts w:hint="cs"/>
          <w:rtl/>
        </w:rPr>
        <w:t xml:space="preserve"> ولم يترك غزو ال</w:t>
      </w:r>
      <w:r w:rsidR="00AD53FD">
        <w:rPr>
          <w:rFonts w:hint="cs"/>
          <w:rtl/>
        </w:rPr>
        <w:t>إ</w:t>
      </w:r>
      <w:r>
        <w:rPr>
          <w:rFonts w:hint="cs"/>
          <w:rtl/>
        </w:rPr>
        <w:t>فرنج مد</w:t>
      </w:r>
      <w:r w:rsidR="00AD53FD">
        <w:rPr>
          <w:rFonts w:hint="cs"/>
          <w:rtl/>
        </w:rPr>
        <w:t>َّ</w:t>
      </w:r>
      <w:r>
        <w:rPr>
          <w:rFonts w:hint="cs"/>
          <w:rtl/>
        </w:rPr>
        <w:t>ة حياته في البر</w:t>
      </w:r>
      <w:r w:rsidR="00AD53FD">
        <w:rPr>
          <w:rFonts w:hint="cs"/>
          <w:rtl/>
        </w:rPr>
        <w:t>ّ</w:t>
      </w:r>
      <w:r>
        <w:rPr>
          <w:rFonts w:hint="cs"/>
          <w:rtl/>
        </w:rPr>
        <w:t xml:space="preserve"> والبحر</w:t>
      </w:r>
      <w:r w:rsidR="00E66EDC">
        <w:rPr>
          <w:rFonts w:hint="cs"/>
          <w:rtl/>
        </w:rPr>
        <w:t>،</w:t>
      </w:r>
      <w:r>
        <w:rPr>
          <w:rFonts w:hint="cs"/>
          <w:rtl/>
        </w:rPr>
        <w:t xml:space="preserve"> فكانت ب</w:t>
      </w:r>
      <w:r w:rsidR="00AD53FD">
        <w:rPr>
          <w:rFonts w:hint="cs"/>
          <w:rtl/>
        </w:rPr>
        <w:t>ُ</w:t>
      </w:r>
      <w:r>
        <w:rPr>
          <w:rFonts w:hint="cs"/>
          <w:rtl/>
        </w:rPr>
        <w:t xml:space="preserve">عوثه إليهم تترى في </w:t>
      </w:r>
      <w:r w:rsidR="00911C64">
        <w:rPr>
          <w:rFonts w:hint="cs"/>
          <w:rtl/>
        </w:rPr>
        <w:t>كلّ</w:t>
      </w:r>
      <w:r w:rsidR="00AD53FD">
        <w:rPr>
          <w:rFonts w:hint="cs"/>
          <w:rtl/>
        </w:rPr>
        <w:t>ِ</w:t>
      </w:r>
      <w:r>
        <w:rPr>
          <w:rFonts w:hint="cs"/>
          <w:rtl/>
        </w:rPr>
        <w:t xml:space="preserve"> سنة </w:t>
      </w:r>
      <w:r w:rsidRPr="007B6101">
        <w:rPr>
          <w:rStyle w:val="libFootnotenumChar"/>
          <w:rFonts w:hint="cs"/>
          <w:rtl/>
        </w:rPr>
        <w:t>(3)</w:t>
      </w:r>
      <w:r>
        <w:rPr>
          <w:rFonts w:hint="cs"/>
          <w:rtl/>
        </w:rPr>
        <w:t xml:space="preserve"> ولم يزل له صدر الدست وذرى الفخر ونفوذ الأمر وعرش الملك </w:t>
      </w:r>
      <w:r w:rsidR="00911C64">
        <w:rPr>
          <w:rFonts w:hint="cs"/>
          <w:rtl/>
        </w:rPr>
        <w:t>حتّى</w:t>
      </w:r>
      <w:r>
        <w:rPr>
          <w:rFonts w:hint="cs"/>
          <w:rtl/>
        </w:rPr>
        <w:t xml:space="preserve"> اختار الله تعالى له على ذلك </w:t>
      </w:r>
      <w:r w:rsidR="00911C64">
        <w:rPr>
          <w:rFonts w:hint="cs"/>
          <w:rtl/>
        </w:rPr>
        <w:t>كلّ</w:t>
      </w:r>
      <w:r>
        <w:rPr>
          <w:rFonts w:hint="cs"/>
          <w:rtl/>
        </w:rPr>
        <w:t>ه الفوز بالشهادة وق</w:t>
      </w:r>
      <w:r w:rsidR="00BA1FDD">
        <w:rPr>
          <w:rFonts w:hint="cs"/>
          <w:rtl/>
        </w:rPr>
        <w:t>ُ</w:t>
      </w:r>
      <w:r>
        <w:rPr>
          <w:rFonts w:hint="cs"/>
          <w:rtl/>
        </w:rPr>
        <w:t>تل غيلة</w:t>
      </w:r>
      <w:r w:rsidR="00AD53FD">
        <w:rPr>
          <w:rFonts w:hint="cs"/>
          <w:rtl/>
        </w:rPr>
        <w:t>ً</w:t>
      </w:r>
      <w:r>
        <w:rPr>
          <w:rFonts w:hint="cs"/>
          <w:rtl/>
        </w:rPr>
        <w:t xml:space="preserve"> في دهليز قصره سنة 556 يوم ال</w:t>
      </w:r>
      <w:r w:rsidR="00AD53FD">
        <w:rPr>
          <w:rFonts w:hint="cs"/>
          <w:rtl/>
        </w:rPr>
        <w:t>إ</w:t>
      </w:r>
      <w:r>
        <w:rPr>
          <w:rFonts w:hint="cs"/>
          <w:rtl/>
        </w:rPr>
        <w:t>ثنين 19 شهر الصيام ود</w:t>
      </w:r>
      <w:r w:rsidR="00AD53FD">
        <w:rPr>
          <w:rFonts w:hint="cs"/>
          <w:rtl/>
        </w:rPr>
        <w:t>ُ</w:t>
      </w:r>
      <w:r>
        <w:rPr>
          <w:rFonts w:hint="cs"/>
          <w:rtl/>
        </w:rPr>
        <w:t xml:space="preserve">فن في القاهرة بدار الوزارة </w:t>
      </w:r>
      <w:r w:rsidR="003F1058">
        <w:rPr>
          <w:rFonts w:hint="cs"/>
          <w:rtl/>
        </w:rPr>
        <w:t>ثمَّ</w:t>
      </w:r>
      <w:r>
        <w:rPr>
          <w:rFonts w:hint="cs"/>
          <w:rtl/>
        </w:rPr>
        <w:t xml:space="preserve"> نقله ولده العادل إلى القرافة الكبرى.</w:t>
      </w:r>
    </w:p>
    <w:p w:rsidR="00FB201C" w:rsidRPr="009618AF" w:rsidRDefault="00BA1FDD" w:rsidP="00AD53FD">
      <w:pPr>
        <w:pStyle w:val="Heading2"/>
        <w:rPr>
          <w:rtl/>
        </w:rPr>
      </w:pPr>
      <w:bookmarkStart w:id="235" w:name="112"/>
      <w:bookmarkStart w:id="236" w:name="_Toc507189972"/>
      <w:bookmarkStart w:id="237" w:name="_Toc509050668"/>
      <w:r>
        <w:rPr>
          <w:rFonts w:hint="cs"/>
          <w:rtl/>
        </w:rPr>
        <w:t>كل</w:t>
      </w:r>
      <w:r w:rsidR="00666704" w:rsidRPr="009618AF">
        <w:rPr>
          <w:rFonts w:hint="cs"/>
          <w:rtl/>
        </w:rPr>
        <w:t>مات حول المترجم</w:t>
      </w:r>
      <w:bookmarkEnd w:id="235"/>
      <w:bookmarkEnd w:id="236"/>
      <w:bookmarkEnd w:id="237"/>
    </w:p>
    <w:p w:rsidR="00FB201C" w:rsidRDefault="00666704" w:rsidP="00BA1FDD">
      <w:pPr>
        <w:pStyle w:val="libNormal"/>
        <w:rPr>
          <w:rtl/>
        </w:rPr>
      </w:pPr>
      <w:r>
        <w:rPr>
          <w:rFonts w:hint="cs"/>
          <w:rtl/>
        </w:rPr>
        <w:t xml:space="preserve">1 </w:t>
      </w:r>
      <w:r w:rsidR="0013021F">
        <w:rPr>
          <w:rFonts w:hint="cs"/>
          <w:rtl/>
        </w:rPr>
        <w:t>-</w:t>
      </w:r>
      <w:r>
        <w:rPr>
          <w:rFonts w:hint="cs"/>
          <w:rtl/>
        </w:rPr>
        <w:t xml:space="preserve"> قال </w:t>
      </w:r>
      <w:r w:rsidR="00827FBC">
        <w:rPr>
          <w:rFonts w:hint="cs"/>
          <w:rtl/>
        </w:rPr>
        <w:t>إبن</w:t>
      </w:r>
      <w:r>
        <w:rPr>
          <w:rFonts w:hint="cs"/>
          <w:rtl/>
        </w:rPr>
        <w:t xml:space="preserve"> الأثير في الجزء الحادي عشر من تاريخه ( الكامل ) ص 103</w:t>
      </w:r>
      <w:r w:rsidR="00E66EDC">
        <w:rPr>
          <w:rFonts w:hint="cs"/>
          <w:rtl/>
        </w:rPr>
        <w:t>:</w:t>
      </w:r>
      <w:r>
        <w:rPr>
          <w:rFonts w:hint="cs"/>
          <w:rtl/>
        </w:rPr>
        <w:t>في هذه السنة ( يعني سنة 556 ) في شعر رمضان ق</w:t>
      </w:r>
      <w:r w:rsidR="00AD53FD">
        <w:rPr>
          <w:rFonts w:hint="cs"/>
          <w:rtl/>
        </w:rPr>
        <w:t>ُ</w:t>
      </w:r>
      <w:r>
        <w:rPr>
          <w:rFonts w:hint="cs"/>
          <w:rtl/>
        </w:rPr>
        <w:t>تل الملك الص</w:t>
      </w:r>
      <w:r w:rsidR="00AD53FD">
        <w:rPr>
          <w:rFonts w:hint="cs"/>
          <w:rtl/>
        </w:rPr>
        <w:t>ّ</w:t>
      </w:r>
      <w:r>
        <w:rPr>
          <w:rFonts w:hint="cs"/>
          <w:rtl/>
        </w:rPr>
        <w:t xml:space="preserve">الح وزير العاضد العلوي صاحب مصر وكان سبب قتله </w:t>
      </w:r>
      <w:r w:rsidR="001B75DF">
        <w:rPr>
          <w:rFonts w:hint="cs"/>
          <w:rtl/>
        </w:rPr>
        <w:t>ا</w:t>
      </w:r>
      <w:r w:rsidR="00C82565">
        <w:rPr>
          <w:rFonts w:hint="cs"/>
          <w:rtl/>
        </w:rPr>
        <w:t>نَّه</w:t>
      </w:r>
      <w:r>
        <w:rPr>
          <w:rFonts w:hint="cs"/>
          <w:rtl/>
        </w:rPr>
        <w:t xml:space="preserve"> تحك</w:t>
      </w:r>
      <w:r w:rsidR="001B75DF">
        <w:rPr>
          <w:rFonts w:hint="cs"/>
          <w:rtl/>
        </w:rPr>
        <w:t>َّ</w:t>
      </w:r>
      <w:r>
        <w:rPr>
          <w:rFonts w:hint="cs"/>
          <w:rtl/>
        </w:rPr>
        <w:t xml:space="preserve">م في الدولة </w:t>
      </w:r>
      <w:r w:rsidR="001B75DF">
        <w:rPr>
          <w:rFonts w:hint="cs"/>
          <w:rtl/>
        </w:rPr>
        <w:t>أ</w:t>
      </w:r>
      <w:r>
        <w:rPr>
          <w:rFonts w:hint="cs"/>
          <w:rtl/>
        </w:rPr>
        <w:t>لتحك</w:t>
      </w:r>
      <w:r w:rsidR="001B75DF">
        <w:rPr>
          <w:rFonts w:hint="cs"/>
          <w:rtl/>
        </w:rPr>
        <w:t>ّ</w:t>
      </w:r>
      <w:r>
        <w:rPr>
          <w:rFonts w:hint="cs"/>
          <w:rtl/>
        </w:rPr>
        <w:t>م العظيم واستبد</w:t>
      </w:r>
      <w:r w:rsidR="001B75DF">
        <w:rPr>
          <w:rFonts w:hint="cs"/>
          <w:rtl/>
        </w:rPr>
        <w:t>َّ</w:t>
      </w:r>
      <w:r>
        <w:rPr>
          <w:rFonts w:hint="cs"/>
          <w:rtl/>
        </w:rPr>
        <w:t xml:space="preserve"> بالأمر والنهي وجباية الأموال إليه لصغر العاضد ول</w:t>
      </w:r>
      <w:r w:rsidR="00C82565">
        <w:rPr>
          <w:rFonts w:hint="cs"/>
          <w:rtl/>
        </w:rPr>
        <w:t>أنَّه</w:t>
      </w:r>
      <w:r>
        <w:rPr>
          <w:rFonts w:hint="cs"/>
          <w:rtl/>
        </w:rPr>
        <w:t xml:space="preserve"> هو الذي ول</w:t>
      </w:r>
      <w:r w:rsidR="001B75DF">
        <w:rPr>
          <w:rFonts w:hint="cs"/>
          <w:rtl/>
        </w:rPr>
        <w:t>ّ</w:t>
      </w:r>
      <w:r>
        <w:rPr>
          <w:rFonts w:hint="cs"/>
          <w:rtl/>
        </w:rPr>
        <w:t>اه ووتر الناس ف</w:t>
      </w:r>
      <w:r w:rsidR="001B75DF">
        <w:rPr>
          <w:rFonts w:hint="cs"/>
          <w:rtl/>
        </w:rPr>
        <w:t>إ</w:t>
      </w:r>
      <w:r w:rsidR="00C82565">
        <w:rPr>
          <w:rFonts w:hint="cs"/>
          <w:rtl/>
        </w:rPr>
        <w:t>نَّه</w:t>
      </w:r>
      <w:r>
        <w:rPr>
          <w:rFonts w:hint="cs"/>
          <w:rtl/>
        </w:rPr>
        <w:t xml:space="preserve"> أخرج كثيرا</w:t>
      </w:r>
      <w:r w:rsidR="001B75DF">
        <w:rPr>
          <w:rFonts w:hint="cs"/>
          <w:rtl/>
        </w:rPr>
        <w:t>ً</w:t>
      </w:r>
      <w:r>
        <w:rPr>
          <w:rFonts w:hint="cs"/>
          <w:rtl/>
        </w:rPr>
        <w:t xml:space="preserve"> من أعي</w:t>
      </w:r>
      <w:r w:rsidR="001B75DF">
        <w:rPr>
          <w:rFonts w:hint="cs"/>
          <w:rtl/>
        </w:rPr>
        <w:t>ا</w:t>
      </w:r>
      <w:r w:rsidR="00C82565">
        <w:rPr>
          <w:rFonts w:hint="cs"/>
          <w:rtl/>
        </w:rPr>
        <w:t>نَّه</w:t>
      </w:r>
      <w:r>
        <w:rPr>
          <w:rFonts w:hint="cs"/>
          <w:rtl/>
        </w:rPr>
        <w:t>م وفر</w:t>
      </w:r>
      <w:r w:rsidR="001B75DF">
        <w:rPr>
          <w:rFonts w:hint="cs"/>
          <w:rtl/>
        </w:rPr>
        <w:t>َّ</w:t>
      </w:r>
      <w:r>
        <w:rPr>
          <w:rFonts w:hint="cs"/>
          <w:rtl/>
        </w:rPr>
        <w:t>قهم في البلاد ليأمن وثوبهم عليه</w:t>
      </w:r>
      <w:r w:rsidR="00E66EDC">
        <w:rPr>
          <w:rFonts w:hint="cs"/>
          <w:rtl/>
        </w:rPr>
        <w:t>،</w:t>
      </w:r>
      <w:r>
        <w:rPr>
          <w:rFonts w:hint="cs"/>
          <w:rtl/>
        </w:rPr>
        <w:t xml:space="preserve"> </w:t>
      </w:r>
      <w:r w:rsidR="003F1058">
        <w:rPr>
          <w:rFonts w:hint="cs"/>
          <w:rtl/>
        </w:rPr>
        <w:t>ثمَّ</w:t>
      </w:r>
      <w:r>
        <w:rPr>
          <w:rFonts w:hint="cs"/>
          <w:rtl/>
        </w:rPr>
        <w:t xml:space="preserve"> </w:t>
      </w:r>
      <w:r w:rsidR="001B75DF">
        <w:rPr>
          <w:rFonts w:hint="cs"/>
          <w:rtl/>
        </w:rPr>
        <w:t>ا</w:t>
      </w:r>
      <w:r w:rsidR="00C82565">
        <w:rPr>
          <w:rFonts w:hint="cs"/>
          <w:rtl/>
        </w:rPr>
        <w:t>نَّه</w:t>
      </w:r>
      <w:r>
        <w:rPr>
          <w:rFonts w:hint="cs"/>
          <w:rtl/>
        </w:rPr>
        <w:t xml:space="preserve"> زو</w:t>
      </w:r>
      <w:r w:rsidR="001B75DF">
        <w:rPr>
          <w:rFonts w:hint="cs"/>
          <w:rtl/>
        </w:rPr>
        <w:t>َّ</w:t>
      </w:r>
      <w:r>
        <w:rPr>
          <w:rFonts w:hint="cs"/>
          <w:rtl/>
        </w:rPr>
        <w:t xml:space="preserve">ج </w:t>
      </w:r>
      <w:r w:rsidR="001B75DF">
        <w:rPr>
          <w:rFonts w:hint="cs"/>
          <w:rtl/>
        </w:rPr>
        <w:t>ا</w:t>
      </w:r>
      <w:r w:rsidR="00827FBC">
        <w:rPr>
          <w:rFonts w:hint="cs"/>
          <w:rtl/>
        </w:rPr>
        <w:t>بن</w:t>
      </w:r>
      <w:r>
        <w:rPr>
          <w:rFonts w:hint="cs"/>
          <w:rtl/>
        </w:rPr>
        <w:t xml:space="preserve">ته من العاضد فعاداه </w:t>
      </w:r>
      <w:r w:rsidR="00BA1FDD">
        <w:rPr>
          <w:rFonts w:hint="cs"/>
          <w:rtl/>
        </w:rPr>
        <w:t>ا</w:t>
      </w:r>
      <w:r>
        <w:rPr>
          <w:rFonts w:hint="cs"/>
          <w:rtl/>
        </w:rPr>
        <w:t>يضا</w:t>
      </w:r>
      <w:r w:rsidR="001B75DF">
        <w:rPr>
          <w:rFonts w:hint="cs"/>
          <w:rtl/>
        </w:rPr>
        <w:t>ً</w:t>
      </w:r>
      <w:r>
        <w:rPr>
          <w:rFonts w:hint="cs"/>
          <w:rtl/>
        </w:rPr>
        <w:t xml:space="preserve"> الحرم من القصر ف</w:t>
      </w:r>
      <w:r w:rsidR="00BA1FDD">
        <w:rPr>
          <w:rFonts w:hint="cs"/>
          <w:rtl/>
        </w:rPr>
        <w:t>ا</w:t>
      </w:r>
      <w:r>
        <w:rPr>
          <w:rFonts w:hint="cs"/>
          <w:rtl/>
        </w:rPr>
        <w:t>رسلت عم</w:t>
      </w:r>
      <w:r w:rsidR="001B75DF">
        <w:rPr>
          <w:rFonts w:hint="cs"/>
          <w:rtl/>
        </w:rPr>
        <w:t>َّ</w:t>
      </w:r>
      <w:r>
        <w:rPr>
          <w:rFonts w:hint="cs"/>
          <w:rtl/>
        </w:rPr>
        <w:t>ة العاضد الأموال إلى الأمراء المصري</w:t>
      </w:r>
      <w:r w:rsidR="001B75DF">
        <w:rPr>
          <w:rFonts w:hint="cs"/>
          <w:rtl/>
        </w:rPr>
        <w:t>ّ</w:t>
      </w:r>
      <w:r>
        <w:rPr>
          <w:rFonts w:hint="cs"/>
          <w:rtl/>
        </w:rPr>
        <w:t>ين و دعتهم إلى قتله وكان أشد</w:t>
      </w:r>
      <w:r w:rsidR="001B75DF">
        <w:rPr>
          <w:rFonts w:hint="cs"/>
          <w:rtl/>
        </w:rPr>
        <w:t>ُّ</w:t>
      </w:r>
      <w:r>
        <w:rPr>
          <w:rFonts w:hint="cs"/>
          <w:rtl/>
        </w:rPr>
        <w:t>هم عليه في ذلك إنسان</w:t>
      </w:r>
      <w:r w:rsidR="001B75DF">
        <w:rPr>
          <w:rFonts w:hint="cs"/>
          <w:rtl/>
        </w:rPr>
        <w:t>ٌ</w:t>
      </w:r>
      <w:r>
        <w:rPr>
          <w:rFonts w:hint="cs"/>
          <w:rtl/>
        </w:rPr>
        <w:t xml:space="preserve"> ي</w:t>
      </w:r>
      <w:r w:rsidR="001B75DF">
        <w:rPr>
          <w:rFonts w:hint="cs"/>
          <w:rtl/>
        </w:rPr>
        <w:t>ُ</w:t>
      </w:r>
      <w:r>
        <w:rPr>
          <w:rFonts w:hint="cs"/>
          <w:rtl/>
        </w:rPr>
        <w:t>قال له</w:t>
      </w:r>
      <w:r w:rsidR="00E66EDC">
        <w:rPr>
          <w:rFonts w:hint="cs"/>
          <w:rtl/>
        </w:rPr>
        <w:t>:</w:t>
      </w:r>
      <w:r w:rsidR="00827FBC">
        <w:rPr>
          <w:rFonts w:hint="cs"/>
          <w:rtl/>
        </w:rPr>
        <w:t>إبن</w:t>
      </w:r>
      <w:r>
        <w:rPr>
          <w:rFonts w:hint="cs"/>
          <w:rtl/>
        </w:rPr>
        <w:t xml:space="preserve"> الد</w:t>
      </w:r>
      <w:r w:rsidR="001B75DF">
        <w:rPr>
          <w:rFonts w:hint="cs"/>
          <w:rtl/>
        </w:rPr>
        <w:t>ّ</w:t>
      </w:r>
      <w:r>
        <w:rPr>
          <w:rFonts w:hint="cs"/>
          <w:rtl/>
        </w:rPr>
        <w:t>اعي</w:t>
      </w:r>
      <w:r w:rsidR="00E66EDC">
        <w:rPr>
          <w:rFonts w:hint="cs"/>
          <w:rtl/>
        </w:rPr>
        <w:t>،</w:t>
      </w:r>
      <w:r>
        <w:rPr>
          <w:rFonts w:hint="cs"/>
          <w:rtl/>
        </w:rPr>
        <w:t xml:space="preserve"> فوقفوا له في دهليز القصر فلم</w:t>
      </w:r>
      <w:r w:rsidR="001B75DF">
        <w:rPr>
          <w:rFonts w:hint="cs"/>
          <w:rtl/>
        </w:rPr>
        <w:t>ّ</w:t>
      </w:r>
      <w:r>
        <w:rPr>
          <w:rFonts w:hint="cs"/>
          <w:rtl/>
        </w:rPr>
        <w:t>ا دخل ض</w:t>
      </w:r>
      <w:r w:rsidR="00BA1FDD">
        <w:rPr>
          <w:rFonts w:hint="cs"/>
          <w:rtl/>
        </w:rPr>
        <w:t>رب</w:t>
      </w:r>
      <w:r>
        <w:rPr>
          <w:rFonts w:hint="cs"/>
          <w:rtl/>
        </w:rPr>
        <w:t>وه بالس</w:t>
      </w:r>
      <w:r w:rsidR="001B75DF">
        <w:rPr>
          <w:rFonts w:hint="cs"/>
          <w:rtl/>
        </w:rPr>
        <w:t>َّ</w:t>
      </w:r>
      <w:r>
        <w:rPr>
          <w:rFonts w:hint="cs"/>
          <w:rtl/>
        </w:rPr>
        <w:t>كاكين على دهش فجرحوه جراحات مهلكة إل</w:t>
      </w:r>
      <w:r w:rsidR="001B75DF">
        <w:rPr>
          <w:rFonts w:hint="cs"/>
          <w:rtl/>
        </w:rPr>
        <w:t>ّ</w:t>
      </w:r>
      <w:r>
        <w:rPr>
          <w:rFonts w:hint="cs"/>
          <w:rtl/>
        </w:rPr>
        <w:t xml:space="preserve">ا </w:t>
      </w:r>
      <w:r w:rsidR="001B75DF">
        <w:rPr>
          <w:rFonts w:hint="cs"/>
          <w:rtl/>
        </w:rPr>
        <w:t>ا</w:t>
      </w:r>
      <w:r w:rsidR="00C82565">
        <w:rPr>
          <w:rFonts w:hint="cs"/>
          <w:rtl/>
        </w:rPr>
        <w:t>نَّه</w:t>
      </w:r>
      <w:r>
        <w:rPr>
          <w:rFonts w:hint="cs"/>
          <w:rtl/>
        </w:rPr>
        <w:t xml:space="preserve"> ح</w:t>
      </w:r>
      <w:r w:rsidR="001B75DF">
        <w:rPr>
          <w:rFonts w:hint="cs"/>
          <w:rtl/>
        </w:rPr>
        <w:t>ُ</w:t>
      </w:r>
      <w:r>
        <w:rPr>
          <w:rFonts w:hint="cs"/>
          <w:rtl/>
        </w:rPr>
        <w:t>مل إلى داره وفيه حياة</w:t>
      </w:r>
      <w:r w:rsidR="001B75DF">
        <w:rPr>
          <w:rFonts w:hint="cs"/>
          <w:rtl/>
        </w:rPr>
        <w:t>ٌ</w:t>
      </w:r>
      <w:r>
        <w:rPr>
          <w:rFonts w:hint="cs"/>
          <w:rtl/>
        </w:rPr>
        <w:t xml:space="preserve"> فأرسل إلى العاضد ي</w:t>
      </w:r>
      <w:r w:rsidR="001B75DF">
        <w:rPr>
          <w:rFonts w:hint="cs"/>
          <w:rtl/>
        </w:rPr>
        <w:t>ُ</w:t>
      </w:r>
      <w:r>
        <w:rPr>
          <w:rFonts w:hint="cs"/>
          <w:rtl/>
        </w:rPr>
        <w:t>عاتبه على الر</w:t>
      </w:r>
      <w:r w:rsidR="001B75DF">
        <w:rPr>
          <w:rFonts w:hint="cs"/>
          <w:rtl/>
        </w:rPr>
        <w:t>ِّ</w:t>
      </w:r>
      <w:r>
        <w:rPr>
          <w:rFonts w:hint="cs"/>
          <w:rtl/>
        </w:rPr>
        <w:t xml:space="preserve">ضا بقتله مع أثره في خلافته فأقسم العاضد </w:t>
      </w:r>
      <w:r w:rsidR="001B75DF">
        <w:rPr>
          <w:rFonts w:hint="cs"/>
          <w:rtl/>
        </w:rPr>
        <w:t>ا</w:t>
      </w:r>
      <w:r w:rsidR="00C82565">
        <w:rPr>
          <w:rFonts w:hint="cs"/>
          <w:rtl/>
        </w:rPr>
        <w:t>نَّه</w:t>
      </w:r>
      <w:r>
        <w:rPr>
          <w:rFonts w:hint="cs"/>
          <w:rtl/>
        </w:rPr>
        <w:t xml:space="preserve"> لا يعلم بذلك ولم يرض به فقال</w:t>
      </w:r>
      <w:r w:rsidR="00E66EDC">
        <w:rPr>
          <w:rFonts w:hint="cs"/>
          <w:rtl/>
        </w:rPr>
        <w:t>:</w:t>
      </w:r>
      <w:r>
        <w:rPr>
          <w:rFonts w:hint="cs"/>
          <w:rtl/>
        </w:rPr>
        <w:t>إن كنت بريئا</w:t>
      </w:r>
      <w:r w:rsidR="001B75DF">
        <w:rPr>
          <w:rFonts w:hint="cs"/>
          <w:rtl/>
        </w:rPr>
        <w:t>ً</w:t>
      </w:r>
      <w:r>
        <w:rPr>
          <w:rFonts w:hint="cs"/>
          <w:rtl/>
        </w:rPr>
        <w:t xml:space="preserve"> فسل</w:t>
      </w:r>
      <w:r w:rsidR="001B75DF">
        <w:rPr>
          <w:rFonts w:hint="cs"/>
          <w:rtl/>
        </w:rPr>
        <w:t>ِّ</w:t>
      </w:r>
      <w:r>
        <w:rPr>
          <w:rFonts w:hint="cs"/>
          <w:rtl/>
        </w:rPr>
        <w:t>م</w:t>
      </w:r>
    </w:p>
    <w:p w:rsidR="00666704" w:rsidRDefault="00F67EBD" w:rsidP="00F67EBD">
      <w:pPr>
        <w:pStyle w:val="libLine"/>
        <w:rPr>
          <w:rtl/>
        </w:rPr>
      </w:pPr>
      <w:r>
        <w:rPr>
          <w:rFonts w:hint="cs"/>
          <w:rtl/>
        </w:rPr>
        <w:t>____________________</w:t>
      </w:r>
    </w:p>
    <w:p w:rsidR="00FB201C" w:rsidRDefault="00666704" w:rsidP="00BA1FDD">
      <w:pPr>
        <w:pStyle w:val="libFootnote0"/>
        <w:rPr>
          <w:rtl/>
        </w:rPr>
      </w:pPr>
      <w:r w:rsidRPr="008A0D7A">
        <w:rPr>
          <w:rFonts w:hint="cs"/>
          <w:rtl/>
        </w:rPr>
        <w:t xml:space="preserve">1 </w:t>
      </w:r>
      <w:r w:rsidR="0013021F">
        <w:rPr>
          <w:rFonts w:hint="cs"/>
          <w:rtl/>
        </w:rPr>
        <w:t>-</w:t>
      </w:r>
      <w:r w:rsidRPr="008A0D7A">
        <w:rPr>
          <w:rFonts w:hint="cs"/>
          <w:rtl/>
        </w:rPr>
        <w:t xml:space="preserve"> بفتح الميم </w:t>
      </w:r>
      <w:r w:rsidR="00BA1FDD">
        <w:rPr>
          <w:rFonts w:hint="cs"/>
          <w:rtl/>
        </w:rPr>
        <w:t>ثم</w:t>
      </w:r>
      <w:r w:rsidRPr="008A0D7A">
        <w:rPr>
          <w:rFonts w:hint="cs"/>
          <w:rtl/>
        </w:rPr>
        <w:t xml:space="preserve"> السكون كان قبل الاسلام يسمى ( </w:t>
      </w:r>
      <w:r w:rsidR="00BA1FDD">
        <w:rPr>
          <w:rFonts w:hint="cs"/>
          <w:rtl/>
        </w:rPr>
        <w:t>ا</w:t>
      </w:r>
      <w:r w:rsidRPr="008A0D7A">
        <w:rPr>
          <w:rFonts w:hint="cs"/>
          <w:rtl/>
        </w:rPr>
        <w:t>م دنين ).</w:t>
      </w:r>
    </w:p>
    <w:p w:rsidR="00FB201C" w:rsidRDefault="00666704" w:rsidP="00BA1FDD">
      <w:pPr>
        <w:pStyle w:val="libFootnote0"/>
        <w:rPr>
          <w:rtl/>
        </w:rPr>
      </w:pPr>
      <w:r w:rsidRPr="008A0D7A">
        <w:rPr>
          <w:rFonts w:hint="cs"/>
          <w:rtl/>
        </w:rPr>
        <w:t xml:space="preserve">2 </w:t>
      </w:r>
      <w:r w:rsidR="0013021F">
        <w:rPr>
          <w:rFonts w:hint="cs"/>
          <w:rtl/>
        </w:rPr>
        <w:t>-</w:t>
      </w:r>
      <w:r w:rsidRPr="008A0D7A">
        <w:rPr>
          <w:rFonts w:hint="cs"/>
          <w:rtl/>
        </w:rPr>
        <w:t xml:space="preserve"> قال الحموي</w:t>
      </w:r>
      <w:r w:rsidR="00E66EDC">
        <w:rPr>
          <w:rFonts w:hint="cs"/>
          <w:rtl/>
        </w:rPr>
        <w:t>:</w:t>
      </w:r>
      <w:r w:rsidRPr="008A0D7A">
        <w:rPr>
          <w:rFonts w:hint="cs"/>
          <w:rtl/>
        </w:rPr>
        <w:t>هي أرض في وهدة من ال</w:t>
      </w:r>
      <w:r w:rsidR="00BA1FDD">
        <w:rPr>
          <w:rFonts w:hint="cs"/>
          <w:rtl/>
        </w:rPr>
        <w:t>ا</w:t>
      </w:r>
      <w:r w:rsidRPr="008A0D7A">
        <w:rPr>
          <w:rFonts w:hint="cs"/>
          <w:rtl/>
        </w:rPr>
        <w:t>رض واسعة طولها نحو ميل مشرفة على نيل مصر خلف القرافة وقف على ال</w:t>
      </w:r>
      <w:r w:rsidR="00BA1FDD">
        <w:rPr>
          <w:rFonts w:hint="cs"/>
          <w:rtl/>
        </w:rPr>
        <w:t>ا</w:t>
      </w:r>
      <w:r w:rsidRPr="008A0D7A">
        <w:rPr>
          <w:rFonts w:hint="cs"/>
          <w:rtl/>
        </w:rPr>
        <w:t>شراف.</w:t>
      </w:r>
    </w:p>
    <w:p w:rsidR="00FB201C" w:rsidRDefault="00666704" w:rsidP="00BA1FDD">
      <w:pPr>
        <w:pStyle w:val="libFootnote0"/>
        <w:rPr>
          <w:rtl/>
        </w:rPr>
      </w:pPr>
      <w:r w:rsidRPr="008A0D7A">
        <w:rPr>
          <w:rFonts w:hint="cs"/>
          <w:rtl/>
        </w:rPr>
        <w:t xml:space="preserve">3 </w:t>
      </w:r>
      <w:r w:rsidR="0013021F">
        <w:rPr>
          <w:rFonts w:hint="cs"/>
          <w:rtl/>
        </w:rPr>
        <w:t>-</w:t>
      </w:r>
      <w:r w:rsidRPr="008A0D7A">
        <w:rPr>
          <w:rFonts w:hint="cs"/>
          <w:rtl/>
        </w:rPr>
        <w:t xml:space="preserve"> الخطط ج 4 ص 81 وص 324</w:t>
      </w:r>
      <w:r w:rsidR="00E66EDC">
        <w:rPr>
          <w:rFonts w:hint="cs"/>
          <w:rtl/>
        </w:rPr>
        <w:t>،</w:t>
      </w:r>
      <w:r w:rsidRPr="008A0D7A">
        <w:rPr>
          <w:rFonts w:hint="cs"/>
          <w:rtl/>
        </w:rPr>
        <w:t xml:space="preserve"> تحفة ال</w:t>
      </w:r>
      <w:r w:rsidR="00BA1FDD">
        <w:rPr>
          <w:rFonts w:hint="cs"/>
          <w:rtl/>
        </w:rPr>
        <w:t>ا</w:t>
      </w:r>
      <w:r w:rsidRPr="008A0D7A">
        <w:rPr>
          <w:rFonts w:hint="cs"/>
          <w:rtl/>
        </w:rPr>
        <w:t>حباب للسخاو</w:t>
      </w:r>
      <w:r w:rsidR="00BA1FDD">
        <w:rPr>
          <w:rFonts w:hint="cs"/>
          <w:rtl/>
        </w:rPr>
        <w:t>ى</w:t>
      </w:r>
      <w:r w:rsidRPr="008A0D7A">
        <w:rPr>
          <w:rFonts w:hint="cs"/>
          <w:rtl/>
        </w:rPr>
        <w:t xml:space="preserve"> ص 176.</w:t>
      </w:r>
    </w:p>
    <w:p w:rsidR="00666704" w:rsidRPr="00666704" w:rsidRDefault="00666704" w:rsidP="009618AF">
      <w:pPr>
        <w:pStyle w:val="libNormal"/>
      </w:pPr>
      <w:r>
        <w:rPr>
          <w:rFonts w:hint="cs"/>
          <w:rtl/>
        </w:rPr>
        <w:br w:type="page"/>
      </w:r>
    </w:p>
    <w:p w:rsidR="00666704" w:rsidRDefault="00666704" w:rsidP="00BA1FDD">
      <w:pPr>
        <w:pStyle w:val="libNormal0"/>
        <w:rPr>
          <w:rtl/>
        </w:rPr>
      </w:pPr>
      <w:r>
        <w:rPr>
          <w:rFonts w:hint="cs"/>
          <w:rtl/>
        </w:rPr>
        <w:lastRenderedPageBreak/>
        <w:t>عم</w:t>
      </w:r>
      <w:r w:rsidR="001B75DF">
        <w:rPr>
          <w:rFonts w:hint="cs"/>
          <w:rtl/>
        </w:rPr>
        <w:t>ّ</w:t>
      </w:r>
      <w:r>
        <w:rPr>
          <w:rFonts w:hint="cs"/>
          <w:rtl/>
        </w:rPr>
        <w:t>تك إلى</w:t>
      </w:r>
      <w:r w:rsidR="001B75DF">
        <w:rPr>
          <w:rFonts w:hint="cs"/>
          <w:rtl/>
        </w:rPr>
        <w:t>ّ</w:t>
      </w:r>
      <w:r>
        <w:rPr>
          <w:rFonts w:hint="cs"/>
          <w:rtl/>
        </w:rPr>
        <w:t xml:space="preserve"> </w:t>
      </w:r>
      <w:r w:rsidR="00911C64">
        <w:rPr>
          <w:rFonts w:hint="cs"/>
          <w:rtl/>
        </w:rPr>
        <w:t>حتّى</w:t>
      </w:r>
      <w:r>
        <w:rPr>
          <w:rFonts w:hint="cs"/>
          <w:rtl/>
        </w:rPr>
        <w:t xml:space="preserve"> أنتقم منها فأمر بأخذها فأرسل إليها فأخذها قهرا</w:t>
      </w:r>
      <w:r w:rsidR="001B75DF">
        <w:rPr>
          <w:rFonts w:hint="cs"/>
          <w:rtl/>
        </w:rPr>
        <w:t>ً</w:t>
      </w:r>
      <w:r>
        <w:rPr>
          <w:rFonts w:hint="cs"/>
          <w:rtl/>
        </w:rPr>
        <w:t xml:space="preserve"> واحضرت عنده فقتلها ووص</w:t>
      </w:r>
      <w:r w:rsidR="001B75DF">
        <w:rPr>
          <w:rFonts w:hint="cs"/>
          <w:rtl/>
        </w:rPr>
        <w:t>ّ</w:t>
      </w:r>
      <w:r>
        <w:rPr>
          <w:rFonts w:hint="cs"/>
          <w:rtl/>
        </w:rPr>
        <w:t>ى بالوزارة ل</w:t>
      </w:r>
      <w:r w:rsidR="00BA1FDD">
        <w:rPr>
          <w:rFonts w:hint="cs"/>
          <w:rtl/>
        </w:rPr>
        <w:t>ا</w:t>
      </w:r>
      <w:r w:rsidR="00827FBC">
        <w:rPr>
          <w:rFonts w:hint="cs"/>
          <w:rtl/>
        </w:rPr>
        <w:t>بن</w:t>
      </w:r>
      <w:r>
        <w:rPr>
          <w:rFonts w:hint="cs"/>
          <w:rtl/>
        </w:rPr>
        <w:t>ه رز</w:t>
      </w:r>
      <w:r w:rsidR="001B75DF">
        <w:rPr>
          <w:rFonts w:hint="cs"/>
          <w:rtl/>
        </w:rPr>
        <w:t>ّ</w:t>
      </w:r>
      <w:r>
        <w:rPr>
          <w:rFonts w:hint="cs"/>
          <w:rtl/>
        </w:rPr>
        <w:t>يك ولق</w:t>
      </w:r>
      <w:r w:rsidR="001B75DF">
        <w:rPr>
          <w:rFonts w:hint="cs"/>
          <w:rtl/>
        </w:rPr>
        <w:t>ّ</w:t>
      </w:r>
      <w:r>
        <w:rPr>
          <w:rFonts w:hint="cs"/>
          <w:rtl/>
        </w:rPr>
        <w:t>ب العادل فانتقل الأمر إليه بعد وفاة أبيه</w:t>
      </w:r>
      <w:r w:rsidR="00E66EDC">
        <w:rPr>
          <w:rFonts w:hint="cs"/>
          <w:rtl/>
        </w:rPr>
        <w:t>،</w:t>
      </w:r>
      <w:r>
        <w:rPr>
          <w:rFonts w:hint="cs"/>
          <w:rtl/>
        </w:rPr>
        <w:t xml:space="preserve"> وللص</w:t>
      </w:r>
      <w:r w:rsidR="001B75DF">
        <w:rPr>
          <w:rFonts w:hint="cs"/>
          <w:rtl/>
        </w:rPr>
        <w:t>ّ</w:t>
      </w:r>
      <w:r>
        <w:rPr>
          <w:rFonts w:hint="cs"/>
          <w:rtl/>
        </w:rPr>
        <w:t>الح أشعار</w:t>
      </w:r>
      <w:r w:rsidR="001B75DF">
        <w:rPr>
          <w:rFonts w:hint="cs"/>
          <w:rtl/>
        </w:rPr>
        <w:t>ٌ</w:t>
      </w:r>
      <w:r>
        <w:rPr>
          <w:rFonts w:hint="cs"/>
          <w:rtl/>
        </w:rPr>
        <w:t xml:space="preserve"> حسنة</w:t>
      </w:r>
      <w:r w:rsidR="001B75DF">
        <w:rPr>
          <w:rFonts w:hint="cs"/>
          <w:rtl/>
        </w:rPr>
        <w:t>ٌ</w:t>
      </w:r>
      <w:r>
        <w:rPr>
          <w:rFonts w:hint="cs"/>
          <w:rtl/>
        </w:rPr>
        <w:t xml:space="preserve"> بليغة</w:t>
      </w:r>
      <w:r w:rsidR="001B75DF">
        <w:rPr>
          <w:rFonts w:hint="cs"/>
          <w:rtl/>
        </w:rPr>
        <w:t>ٌ</w:t>
      </w:r>
      <w:r>
        <w:rPr>
          <w:rFonts w:hint="cs"/>
          <w:rtl/>
        </w:rPr>
        <w:t xml:space="preserve"> تدل</w:t>
      </w:r>
      <w:r w:rsidR="001B75DF">
        <w:rPr>
          <w:rFonts w:hint="cs"/>
          <w:rtl/>
        </w:rPr>
        <w:t>ُّ</w:t>
      </w:r>
      <w:r>
        <w:rPr>
          <w:rFonts w:hint="cs"/>
          <w:rtl/>
        </w:rPr>
        <w:t xml:space="preserve"> على فضل غزير </w:t>
      </w:r>
      <w:r w:rsidR="00797EFB">
        <w:rPr>
          <w:rFonts w:hint="cs"/>
          <w:rtl/>
        </w:rPr>
        <w:t>فمَن</w:t>
      </w:r>
      <w:r>
        <w:rPr>
          <w:rFonts w:hint="cs"/>
          <w:rtl/>
        </w:rPr>
        <w:t>ها في ال</w:t>
      </w:r>
      <w:r w:rsidR="001B75DF">
        <w:rPr>
          <w:rFonts w:hint="cs"/>
          <w:rtl/>
        </w:rPr>
        <w:t>إ</w:t>
      </w:r>
      <w:r>
        <w:rPr>
          <w:rFonts w:hint="cs"/>
          <w:rtl/>
        </w:rPr>
        <w:t>فتخار</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1B75DF" w:rsidTr="001B75DF">
        <w:trPr>
          <w:trHeight w:val="350"/>
        </w:trPr>
        <w:tc>
          <w:tcPr>
            <w:tcW w:w="3920" w:type="dxa"/>
            <w:shd w:val="clear" w:color="auto" w:fill="auto"/>
          </w:tcPr>
          <w:p w:rsidR="001B75DF" w:rsidRDefault="001B75DF" w:rsidP="001B75DF">
            <w:pPr>
              <w:pStyle w:val="libPoem"/>
            </w:pPr>
            <w:r>
              <w:rPr>
                <w:rFonts w:hint="cs"/>
                <w:rtl/>
              </w:rPr>
              <w:t>أبى الله إلّا أن يدوم لنا الدّهرُ</w:t>
            </w:r>
            <w:r w:rsidRPr="00725071">
              <w:rPr>
                <w:rStyle w:val="libPoemTiniChar0"/>
                <w:rtl/>
              </w:rPr>
              <w:br/>
              <w:t> </w:t>
            </w:r>
          </w:p>
        </w:tc>
        <w:tc>
          <w:tcPr>
            <w:tcW w:w="279" w:type="dxa"/>
            <w:shd w:val="clear" w:color="auto" w:fill="auto"/>
          </w:tcPr>
          <w:p w:rsidR="001B75DF" w:rsidRDefault="001B75DF" w:rsidP="001B75DF">
            <w:pPr>
              <w:pStyle w:val="libPoem"/>
              <w:rPr>
                <w:rtl/>
              </w:rPr>
            </w:pPr>
          </w:p>
        </w:tc>
        <w:tc>
          <w:tcPr>
            <w:tcW w:w="3881" w:type="dxa"/>
            <w:shd w:val="clear" w:color="auto" w:fill="auto"/>
          </w:tcPr>
          <w:p w:rsidR="001B75DF" w:rsidRDefault="001B75DF" w:rsidP="001B75DF">
            <w:pPr>
              <w:pStyle w:val="libPoem"/>
            </w:pPr>
            <w:r>
              <w:rPr>
                <w:rFonts w:hint="cs"/>
                <w:rtl/>
              </w:rPr>
              <w:t>ويخدمنا في ملكنا العزُّ والنصرُ</w:t>
            </w:r>
            <w:r w:rsidRPr="00725071">
              <w:rPr>
                <w:rStyle w:val="libPoemTiniChar0"/>
                <w:rtl/>
              </w:rPr>
              <w:br/>
              <w:t> </w:t>
            </w:r>
          </w:p>
        </w:tc>
      </w:tr>
      <w:tr w:rsidR="001B75DF" w:rsidTr="001B75DF">
        <w:trPr>
          <w:trHeight w:val="350"/>
        </w:trPr>
        <w:tc>
          <w:tcPr>
            <w:tcW w:w="3920" w:type="dxa"/>
          </w:tcPr>
          <w:p w:rsidR="001B75DF" w:rsidRDefault="001B75DF" w:rsidP="001B75DF">
            <w:pPr>
              <w:pStyle w:val="libPoem"/>
            </w:pPr>
            <w:r>
              <w:rPr>
                <w:rFonts w:hint="cs"/>
                <w:rtl/>
              </w:rPr>
              <w:t>علمنا بأنَّ المال تفنى اُلوفه</w:t>
            </w:r>
            <w:r w:rsidRPr="00725071">
              <w:rPr>
                <w:rStyle w:val="libPoemTiniChar0"/>
                <w:rtl/>
              </w:rPr>
              <w:br/>
              <w:t> </w:t>
            </w:r>
          </w:p>
        </w:tc>
        <w:tc>
          <w:tcPr>
            <w:tcW w:w="279" w:type="dxa"/>
          </w:tcPr>
          <w:p w:rsidR="001B75DF" w:rsidRDefault="001B75DF" w:rsidP="001B75DF">
            <w:pPr>
              <w:pStyle w:val="libPoem"/>
              <w:rPr>
                <w:rtl/>
              </w:rPr>
            </w:pPr>
          </w:p>
        </w:tc>
        <w:tc>
          <w:tcPr>
            <w:tcW w:w="3881" w:type="dxa"/>
          </w:tcPr>
          <w:p w:rsidR="001B75DF" w:rsidRDefault="001B75DF" w:rsidP="001B75DF">
            <w:pPr>
              <w:pStyle w:val="libPoem"/>
            </w:pPr>
            <w:r>
              <w:rPr>
                <w:rFonts w:hint="cs"/>
                <w:rtl/>
              </w:rPr>
              <w:t>ويبقى لنا من بعده الأجر والذكرُ</w:t>
            </w:r>
            <w:r w:rsidRPr="00725071">
              <w:rPr>
                <w:rStyle w:val="libPoemTiniChar0"/>
                <w:rtl/>
              </w:rPr>
              <w:br/>
              <w:t> </w:t>
            </w:r>
          </w:p>
        </w:tc>
      </w:tr>
      <w:tr w:rsidR="001B75DF" w:rsidTr="001B75DF">
        <w:trPr>
          <w:trHeight w:val="350"/>
        </w:trPr>
        <w:tc>
          <w:tcPr>
            <w:tcW w:w="3920" w:type="dxa"/>
          </w:tcPr>
          <w:p w:rsidR="001B75DF" w:rsidRDefault="001B75DF" w:rsidP="001B75DF">
            <w:pPr>
              <w:pStyle w:val="libPoem"/>
            </w:pPr>
            <w:r>
              <w:rPr>
                <w:rFonts w:hint="cs"/>
                <w:rtl/>
              </w:rPr>
              <w:t>خلطنا النّدى</w:t>
            </w:r>
            <w:r w:rsidRPr="00666704">
              <w:rPr>
                <w:rFonts w:hint="cs"/>
                <w:rtl/>
              </w:rPr>
              <w:t xml:space="preserve"> </w:t>
            </w:r>
            <w:r>
              <w:rPr>
                <w:rFonts w:hint="cs"/>
                <w:rtl/>
              </w:rPr>
              <w:t>بالباس حتّى كأنَّنا</w:t>
            </w:r>
            <w:r w:rsidRPr="00725071">
              <w:rPr>
                <w:rStyle w:val="libPoemTiniChar0"/>
                <w:rtl/>
              </w:rPr>
              <w:br/>
              <w:t> </w:t>
            </w:r>
          </w:p>
        </w:tc>
        <w:tc>
          <w:tcPr>
            <w:tcW w:w="279" w:type="dxa"/>
          </w:tcPr>
          <w:p w:rsidR="001B75DF" w:rsidRDefault="001B75DF" w:rsidP="001B75DF">
            <w:pPr>
              <w:pStyle w:val="libPoem"/>
              <w:rPr>
                <w:rtl/>
              </w:rPr>
            </w:pPr>
          </w:p>
        </w:tc>
        <w:tc>
          <w:tcPr>
            <w:tcW w:w="3881" w:type="dxa"/>
          </w:tcPr>
          <w:p w:rsidR="001B75DF" w:rsidRDefault="0052654C" w:rsidP="001B75DF">
            <w:pPr>
              <w:pStyle w:val="libPoem"/>
            </w:pPr>
            <w:r>
              <w:rPr>
                <w:rFonts w:hint="cs"/>
                <w:rtl/>
              </w:rPr>
              <w:t>سحاب لديه</w:t>
            </w:r>
            <w:r w:rsidRPr="00666704">
              <w:rPr>
                <w:rFonts w:hint="cs"/>
                <w:rtl/>
              </w:rPr>
              <w:t xml:space="preserve"> </w:t>
            </w:r>
            <w:r>
              <w:rPr>
                <w:rFonts w:hint="cs"/>
                <w:rtl/>
              </w:rPr>
              <w:t>البرق والرعد والقطرُ</w:t>
            </w:r>
            <w:r w:rsidR="001B75DF" w:rsidRPr="00725071">
              <w:rPr>
                <w:rStyle w:val="libPoemTiniChar0"/>
                <w:rtl/>
              </w:rPr>
              <w:br/>
              <w:t> </w:t>
            </w:r>
          </w:p>
        </w:tc>
      </w:tr>
      <w:tr w:rsidR="001B75DF" w:rsidTr="001B75DF">
        <w:trPr>
          <w:trHeight w:val="350"/>
        </w:trPr>
        <w:tc>
          <w:tcPr>
            <w:tcW w:w="3920" w:type="dxa"/>
          </w:tcPr>
          <w:p w:rsidR="001B75DF" w:rsidRDefault="0052654C" w:rsidP="001B75DF">
            <w:pPr>
              <w:pStyle w:val="libPoem"/>
            </w:pPr>
            <w:r>
              <w:rPr>
                <w:rFonts w:hint="cs"/>
                <w:rtl/>
              </w:rPr>
              <w:t>ق</w:t>
            </w:r>
            <w:r w:rsidR="00BA1FDD">
              <w:rPr>
                <w:rFonts w:hint="cs"/>
                <w:rtl/>
              </w:rPr>
              <w:t>ِرانا إذا رحنا إلى الحرب</w:t>
            </w:r>
            <w:r>
              <w:rPr>
                <w:rFonts w:hint="cs"/>
                <w:rtl/>
              </w:rPr>
              <w:t xml:space="preserve"> مرَّة</w:t>
            </w:r>
            <w:r w:rsidR="001B75DF" w:rsidRPr="00725071">
              <w:rPr>
                <w:rStyle w:val="libPoemTiniChar0"/>
                <w:rtl/>
              </w:rPr>
              <w:br/>
              <w:t> </w:t>
            </w:r>
          </w:p>
        </w:tc>
        <w:tc>
          <w:tcPr>
            <w:tcW w:w="279" w:type="dxa"/>
          </w:tcPr>
          <w:p w:rsidR="001B75DF" w:rsidRDefault="001B75DF" w:rsidP="001B75DF">
            <w:pPr>
              <w:pStyle w:val="libPoem"/>
              <w:rPr>
                <w:rtl/>
              </w:rPr>
            </w:pPr>
          </w:p>
        </w:tc>
        <w:tc>
          <w:tcPr>
            <w:tcW w:w="3881" w:type="dxa"/>
          </w:tcPr>
          <w:p w:rsidR="001B75DF" w:rsidRDefault="0052654C" w:rsidP="001B75DF">
            <w:pPr>
              <w:pStyle w:val="libPoem"/>
            </w:pPr>
            <w:r>
              <w:rPr>
                <w:rFonts w:hint="cs"/>
                <w:rtl/>
              </w:rPr>
              <w:t>قِراناً ومن أضيافنا الذئب والنَّسرُ</w:t>
            </w:r>
            <w:r w:rsidR="001B75DF" w:rsidRPr="00725071">
              <w:rPr>
                <w:rStyle w:val="libPoemTiniChar0"/>
                <w:rtl/>
              </w:rPr>
              <w:br/>
              <w:t> </w:t>
            </w:r>
          </w:p>
        </w:tc>
      </w:tr>
      <w:tr w:rsidR="001B75DF" w:rsidTr="001B75DF">
        <w:trPr>
          <w:trHeight w:val="350"/>
        </w:trPr>
        <w:tc>
          <w:tcPr>
            <w:tcW w:w="3920" w:type="dxa"/>
          </w:tcPr>
          <w:p w:rsidR="001B75DF" w:rsidRDefault="0052654C" w:rsidP="001B75DF">
            <w:pPr>
              <w:pStyle w:val="libPoem"/>
            </w:pPr>
            <w:r>
              <w:rPr>
                <w:rFonts w:hint="cs"/>
                <w:rtl/>
              </w:rPr>
              <w:t>كما أنّنا في السِّلم نبذل جودنا</w:t>
            </w:r>
            <w:r w:rsidR="001B75DF" w:rsidRPr="00725071">
              <w:rPr>
                <w:rStyle w:val="libPoemTiniChar0"/>
                <w:rtl/>
              </w:rPr>
              <w:br/>
              <w:t> </w:t>
            </w:r>
          </w:p>
        </w:tc>
        <w:tc>
          <w:tcPr>
            <w:tcW w:w="279" w:type="dxa"/>
          </w:tcPr>
          <w:p w:rsidR="001B75DF" w:rsidRDefault="001B75DF" w:rsidP="001B75DF">
            <w:pPr>
              <w:pStyle w:val="libPoem"/>
              <w:rPr>
                <w:rtl/>
              </w:rPr>
            </w:pPr>
          </w:p>
        </w:tc>
        <w:tc>
          <w:tcPr>
            <w:tcW w:w="3881" w:type="dxa"/>
          </w:tcPr>
          <w:p w:rsidR="001B75DF" w:rsidRDefault="00E700D4" w:rsidP="00BA1FDD">
            <w:pPr>
              <w:pStyle w:val="libPoem"/>
            </w:pPr>
            <w:r>
              <w:rPr>
                <w:rFonts w:hint="cs"/>
                <w:rtl/>
              </w:rPr>
              <w:t xml:space="preserve">ويرتع في </w:t>
            </w:r>
            <w:r w:rsidR="00BA1FDD">
              <w:rPr>
                <w:rFonts w:hint="cs"/>
                <w:rtl/>
              </w:rPr>
              <w:t>إ</w:t>
            </w:r>
            <w:r>
              <w:rPr>
                <w:rFonts w:hint="cs"/>
                <w:rtl/>
              </w:rPr>
              <w:t>نعامنا العبد والحرُّ</w:t>
            </w:r>
            <w:r w:rsidR="001B75DF" w:rsidRPr="00725071">
              <w:rPr>
                <w:rStyle w:val="libPoemTiniChar0"/>
                <w:rtl/>
              </w:rPr>
              <w:br/>
              <w:t> </w:t>
            </w:r>
          </w:p>
        </w:tc>
      </w:tr>
    </w:tbl>
    <w:p w:rsidR="00666704" w:rsidRDefault="00666704" w:rsidP="00E700D4">
      <w:pPr>
        <w:pStyle w:val="libNormal"/>
        <w:rPr>
          <w:rtl/>
        </w:rPr>
      </w:pPr>
      <w:r>
        <w:rPr>
          <w:rFonts w:hint="cs"/>
          <w:rtl/>
        </w:rPr>
        <w:t>وكان الص</w:t>
      </w:r>
      <w:r w:rsidR="00E700D4">
        <w:rPr>
          <w:rFonts w:hint="cs"/>
          <w:rtl/>
        </w:rPr>
        <w:t>ّ</w:t>
      </w:r>
      <w:r>
        <w:rPr>
          <w:rFonts w:hint="cs"/>
          <w:rtl/>
        </w:rPr>
        <w:t>الح كريما</w:t>
      </w:r>
      <w:r w:rsidR="00E700D4">
        <w:rPr>
          <w:rFonts w:hint="cs"/>
          <w:rtl/>
        </w:rPr>
        <w:t>ً</w:t>
      </w:r>
      <w:r>
        <w:rPr>
          <w:rFonts w:hint="cs"/>
          <w:rtl/>
        </w:rPr>
        <w:t xml:space="preserve"> فيه أدب وله شعر</w:t>
      </w:r>
      <w:r w:rsidR="00E700D4">
        <w:rPr>
          <w:rFonts w:hint="cs"/>
          <w:rtl/>
        </w:rPr>
        <w:t>ٌ</w:t>
      </w:r>
      <w:r>
        <w:rPr>
          <w:rFonts w:hint="cs"/>
          <w:rtl/>
        </w:rPr>
        <w:t xml:space="preserve"> جي</w:t>
      </w:r>
      <w:r w:rsidR="00E700D4">
        <w:rPr>
          <w:rFonts w:hint="cs"/>
          <w:rtl/>
        </w:rPr>
        <w:t>ِّ</w:t>
      </w:r>
      <w:r>
        <w:rPr>
          <w:rFonts w:hint="cs"/>
          <w:rtl/>
        </w:rPr>
        <w:t xml:space="preserve">د وكان لأهل العلم عنده </w:t>
      </w:r>
      <w:r w:rsidR="00E700D4">
        <w:rPr>
          <w:rFonts w:hint="cs"/>
          <w:rtl/>
        </w:rPr>
        <w:t>إ</w:t>
      </w:r>
      <w:r>
        <w:rPr>
          <w:rFonts w:hint="cs"/>
          <w:rtl/>
        </w:rPr>
        <w:t>ت</w:t>
      </w:r>
      <w:r w:rsidR="00E700D4">
        <w:rPr>
          <w:rFonts w:hint="cs"/>
          <w:rtl/>
        </w:rPr>
        <w:t>ِّ</w:t>
      </w:r>
      <w:r>
        <w:rPr>
          <w:rFonts w:hint="cs"/>
          <w:rtl/>
        </w:rPr>
        <w:t>فاق</w:t>
      </w:r>
      <w:r w:rsidR="00E700D4">
        <w:rPr>
          <w:rFonts w:hint="cs"/>
          <w:rtl/>
        </w:rPr>
        <w:t>ٌ</w:t>
      </w:r>
      <w:r w:rsidR="00E66EDC">
        <w:rPr>
          <w:rFonts w:hint="cs"/>
          <w:rtl/>
        </w:rPr>
        <w:t>،</w:t>
      </w:r>
      <w:r>
        <w:rPr>
          <w:rFonts w:hint="cs"/>
          <w:rtl/>
        </w:rPr>
        <w:t xml:space="preserve"> ويرسل إليهم العطاء الكثير</w:t>
      </w:r>
      <w:r w:rsidR="00E66EDC">
        <w:rPr>
          <w:rFonts w:hint="cs"/>
          <w:rtl/>
        </w:rPr>
        <w:t>،</w:t>
      </w:r>
      <w:r>
        <w:rPr>
          <w:rFonts w:hint="cs"/>
          <w:rtl/>
        </w:rPr>
        <w:t xml:space="preserve"> بلغه أن</w:t>
      </w:r>
      <w:r w:rsidR="00E700D4">
        <w:rPr>
          <w:rFonts w:hint="cs"/>
          <w:rtl/>
        </w:rPr>
        <w:t>َّ</w:t>
      </w:r>
      <w:r>
        <w:rPr>
          <w:rFonts w:hint="cs"/>
          <w:rtl/>
        </w:rPr>
        <w:t xml:space="preserve"> الشيخ أبا </w:t>
      </w:r>
      <w:r w:rsidR="000477AF">
        <w:rPr>
          <w:rFonts w:hint="cs"/>
          <w:rtl/>
        </w:rPr>
        <w:t>محمَّد</w:t>
      </w:r>
      <w:r>
        <w:rPr>
          <w:rFonts w:hint="cs"/>
          <w:rtl/>
        </w:rPr>
        <w:t xml:space="preserve"> بن الد</w:t>
      </w:r>
      <w:r w:rsidR="00E700D4">
        <w:rPr>
          <w:rFonts w:hint="cs"/>
          <w:rtl/>
        </w:rPr>
        <w:t>ّ</w:t>
      </w:r>
      <w:r>
        <w:rPr>
          <w:rFonts w:hint="cs"/>
          <w:rtl/>
        </w:rPr>
        <w:t>هان النحوي البغدادي المقيم بالموصل قد شرح بيتا</w:t>
      </w:r>
      <w:r w:rsidR="00E700D4">
        <w:rPr>
          <w:rFonts w:hint="cs"/>
          <w:rtl/>
        </w:rPr>
        <w:t>ً</w:t>
      </w:r>
      <w:r>
        <w:rPr>
          <w:rFonts w:hint="cs"/>
          <w:rtl/>
        </w:rPr>
        <w:t xml:space="preserve"> من شعره وهو هذا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E700D4" w:rsidTr="00E700D4">
        <w:trPr>
          <w:trHeight w:val="350"/>
        </w:trPr>
        <w:tc>
          <w:tcPr>
            <w:tcW w:w="3920" w:type="dxa"/>
            <w:shd w:val="clear" w:color="auto" w:fill="auto"/>
          </w:tcPr>
          <w:p w:rsidR="00E700D4" w:rsidRDefault="00E700D4" w:rsidP="00E700D4">
            <w:pPr>
              <w:pStyle w:val="libPoem"/>
            </w:pPr>
            <w:r>
              <w:rPr>
                <w:rFonts w:hint="cs"/>
                <w:rtl/>
              </w:rPr>
              <w:t>تجنَّب سمعي ما يقول العواذلُ</w:t>
            </w:r>
            <w:r w:rsidRPr="00725071">
              <w:rPr>
                <w:rStyle w:val="libPoemTiniChar0"/>
                <w:rtl/>
              </w:rPr>
              <w:br/>
              <w:t> </w:t>
            </w:r>
          </w:p>
        </w:tc>
        <w:tc>
          <w:tcPr>
            <w:tcW w:w="279" w:type="dxa"/>
            <w:shd w:val="clear" w:color="auto" w:fill="auto"/>
          </w:tcPr>
          <w:p w:rsidR="00E700D4" w:rsidRDefault="00E700D4" w:rsidP="00E700D4">
            <w:pPr>
              <w:pStyle w:val="libPoem"/>
              <w:rPr>
                <w:rtl/>
              </w:rPr>
            </w:pPr>
          </w:p>
        </w:tc>
        <w:tc>
          <w:tcPr>
            <w:tcW w:w="3881" w:type="dxa"/>
            <w:shd w:val="clear" w:color="auto" w:fill="auto"/>
          </w:tcPr>
          <w:p w:rsidR="00E700D4" w:rsidRDefault="00E700D4" w:rsidP="00E700D4">
            <w:pPr>
              <w:pStyle w:val="libPoem"/>
            </w:pPr>
            <w:r>
              <w:rPr>
                <w:rFonts w:hint="cs"/>
                <w:rtl/>
              </w:rPr>
              <w:t>وأصبح لي شغلٌ من الغز وشاغلُ</w:t>
            </w:r>
            <w:r w:rsidRPr="00725071">
              <w:rPr>
                <w:rStyle w:val="libPoemTiniChar0"/>
                <w:rtl/>
              </w:rPr>
              <w:br/>
              <w:t> </w:t>
            </w:r>
          </w:p>
        </w:tc>
      </w:tr>
    </w:tbl>
    <w:p w:rsidR="00666704" w:rsidRDefault="00666704" w:rsidP="00BA1FDD">
      <w:pPr>
        <w:pStyle w:val="libNormal"/>
        <w:rPr>
          <w:rtl/>
        </w:rPr>
      </w:pPr>
      <w:r>
        <w:rPr>
          <w:rFonts w:hint="cs"/>
          <w:rtl/>
        </w:rPr>
        <w:t>فجه</w:t>
      </w:r>
      <w:r w:rsidR="00E700D4">
        <w:rPr>
          <w:rFonts w:hint="cs"/>
          <w:rtl/>
        </w:rPr>
        <w:t>َّ</w:t>
      </w:r>
      <w:r>
        <w:rPr>
          <w:rFonts w:hint="cs"/>
          <w:rtl/>
        </w:rPr>
        <w:t>ز إليه هدي</w:t>
      </w:r>
      <w:r w:rsidR="00E700D4">
        <w:rPr>
          <w:rFonts w:hint="cs"/>
          <w:rtl/>
        </w:rPr>
        <w:t>َّ</w:t>
      </w:r>
      <w:r>
        <w:rPr>
          <w:rFonts w:hint="cs"/>
          <w:rtl/>
        </w:rPr>
        <w:t>ة سني</w:t>
      </w:r>
      <w:r w:rsidR="00E700D4">
        <w:rPr>
          <w:rFonts w:hint="cs"/>
          <w:rtl/>
        </w:rPr>
        <w:t>َّ</w:t>
      </w:r>
      <w:r>
        <w:rPr>
          <w:rFonts w:hint="cs"/>
          <w:rtl/>
        </w:rPr>
        <w:t>ة ليرسلها إليه فق</w:t>
      </w:r>
      <w:r w:rsidR="00E700D4">
        <w:rPr>
          <w:rFonts w:hint="cs"/>
          <w:rtl/>
        </w:rPr>
        <w:t>ُ</w:t>
      </w:r>
      <w:r>
        <w:rPr>
          <w:rFonts w:hint="cs"/>
          <w:rtl/>
        </w:rPr>
        <w:t>تل قبل إرسالها</w:t>
      </w:r>
      <w:r w:rsidR="00E66EDC">
        <w:rPr>
          <w:rFonts w:hint="cs"/>
          <w:rtl/>
        </w:rPr>
        <w:t>،</w:t>
      </w:r>
      <w:r>
        <w:rPr>
          <w:rFonts w:hint="cs"/>
          <w:rtl/>
        </w:rPr>
        <w:t xml:space="preserve"> وبلغه </w:t>
      </w:r>
      <w:r w:rsidR="00BA1FDD">
        <w:rPr>
          <w:rFonts w:hint="cs"/>
          <w:rtl/>
        </w:rPr>
        <w:t>ا</w:t>
      </w:r>
      <w:r>
        <w:rPr>
          <w:rFonts w:hint="cs"/>
          <w:rtl/>
        </w:rPr>
        <w:t>يضا</w:t>
      </w:r>
      <w:r w:rsidR="00E700D4">
        <w:rPr>
          <w:rFonts w:hint="cs"/>
          <w:rtl/>
        </w:rPr>
        <w:t>ً</w:t>
      </w:r>
      <w:r>
        <w:rPr>
          <w:rFonts w:hint="cs"/>
          <w:rtl/>
        </w:rPr>
        <w:t xml:space="preserve"> </w:t>
      </w:r>
      <w:r w:rsidR="00BA1FDD">
        <w:rPr>
          <w:rFonts w:hint="cs"/>
          <w:rtl/>
        </w:rPr>
        <w:t>ا</w:t>
      </w:r>
      <w:r>
        <w:rPr>
          <w:rFonts w:hint="cs"/>
          <w:rtl/>
        </w:rPr>
        <w:t>ن</w:t>
      </w:r>
      <w:r w:rsidR="00E700D4">
        <w:rPr>
          <w:rFonts w:hint="cs"/>
          <w:rtl/>
        </w:rPr>
        <w:t>َّ</w:t>
      </w:r>
      <w:r>
        <w:rPr>
          <w:rFonts w:hint="cs"/>
          <w:rtl/>
        </w:rPr>
        <w:t xml:space="preserve"> إنسانا</w:t>
      </w:r>
      <w:r w:rsidR="00E700D4">
        <w:rPr>
          <w:rFonts w:hint="cs"/>
          <w:rtl/>
        </w:rPr>
        <w:t>ً</w:t>
      </w:r>
      <w:r>
        <w:rPr>
          <w:rFonts w:hint="cs"/>
          <w:rtl/>
        </w:rPr>
        <w:t xml:space="preserve"> من أعيان الموصل قد أثنى عليه بمك</w:t>
      </w:r>
      <w:r w:rsidR="00E700D4">
        <w:rPr>
          <w:rFonts w:hint="cs"/>
          <w:rtl/>
        </w:rPr>
        <w:t>ّ</w:t>
      </w:r>
      <w:r>
        <w:rPr>
          <w:rFonts w:hint="cs"/>
          <w:rtl/>
        </w:rPr>
        <w:t>ة فأرسل إليه كتابا</w:t>
      </w:r>
      <w:r w:rsidR="00E700D4">
        <w:rPr>
          <w:rFonts w:hint="cs"/>
          <w:rtl/>
        </w:rPr>
        <w:t>ً</w:t>
      </w:r>
      <w:r>
        <w:rPr>
          <w:rFonts w:hint="cs"/>
          <w:rtl/>
        </w:rPr>
        <w:t xml:space="preserve"> يشكره ومعه هدي</w:t>
      </w:r>
      <w:r w:rsidR="00E700D4">
        <w:rPr>
          <w:rFonts w:hint="cs"/>
          <w:rtl/>
        </w:rPr>
        <w:t>ِّ</w:t>
      </w:r>
      <w:r>
        <w:rPr>
          <w:rFonts w:hint="cs"/>
          <w:rtl/>
        </w:rPr>
        <w:t>ة</w:t>
      </w:r>
      <w:r w:rsidR="00E66EDC">
        <w:rPr>
          <w:rFonts w:hint="cs"/>
          <w:rtl/>
        </w:rPr>
        <w:t>،</w:t>
      </w:r>
      <w:r>
        <w:rPr>
          <w:rFonts w:hint="cs"/>
          <w:rtl/>
        </w:rPr>
        <w:t xml:space="preserve"> وكان الصالح إمامي</w:t>
      </w:r>
      <w:r w:rsidR="00E700D4">
        <w:rPr>
          <w:rFonts w:hint="cs"/>
          <w:rtl/>
        </w:rPr>
        <w:t>ّ</w:t>
      </w:r>
      <w:r>
        <w:rPr>
          <w:rFonts w:hint="cs"/>
          <w:rtl/>
        </w:rPr>
        <w:t>ا</w:t>
      </w:r>
      <w:r w:rsidR="00E700D4">
        <w:rPr>
          <w:rFonts w:hint="cs"/>
          <w:rtl/>
        </w:rPr>
        <w:t>ً</w:t>
      </w:r>
      <w:r>
        <w:rPr>
          <w:rFonts w:hint="cs"/>
          <w:rtl/>
        </w:rPr>
        <w:t xml:space="preserve"> لم يكن على مذهب العلويي</w:t>
      </w:r>
      <w:r w:rsidR="00E700D4">
        <w:rPr>
          <w:rFonts w:hint="cs"/>
          <w:rtl/>
        </w:rPr>
        <w:t>ِّ</w:t>
      </w:r>
      <w:r>
        <w:rPr>
          <w:rFonts w:hint="cs"/>
          <w:rtl/>
        </w:rPr>
        <w:t>ن المصري</w:t>
      </w:r>
      <w:r w:rsidR="00E700D4">
        <w:rPr>
          <w:rFonts w:hint="cs"/>
          <w:rtl/>
        </w:rPr>
        <w:t>ِّ</w:t>
      </w:r>
      <w:r>
        <w:rPr>
          <w:rFonts w:hint="cs"/>
          <w:rtl/>
        </w:rPr>
        <w:t>ين</w:t>
      </w:r>
      <w:r w:rsidR="00E66EDC">
        <w:rPr>
          <w:rFonts w:hint="cs"/>
          <w:rtl/>
        </w:rPr>
        <w:t>،</w:t>
      </w:r>
      <w:r>
        <w:rPr>
          <w:rFonts w:hint="cs"/>
          <w:rtl/>
        </w:rPr>
        <w:t xml:space="preserve"> و</w:t>
      </w:r>
      <w:r w:rsidR="00E700D4">
        <w:rPr>
          <w:rFonts w:hint="cs"/>
          <w:rtl/>
        </w:rPr>
        <w:t>َ</w:t>
      </w:r>
      <w:r>
        <w:rPr>
          <w:rFonts w:hint="cs"/>
          <w:rtl/>
        </w:rPr>
        <w:t>لم</w:t>
      </w:r>
      <w:r w:rsidR="00E700D4">
        <w:rPr>
          <w:rFonts w:hint="cs"/>
          <w:rtl/>
        </w:rPr>
        <w:t>ّ</w:t>
      </w:r>
      <w:r>
        <w:rPr>
          <w:rFonts w:hint="cs"/>
          <w:rtl/>
        </w:rPr>
        <w:t>ا ولى العاضد الخلافة وركب سمع الصالح ضج</w:t>
      </w:r>
      <w:r w:rsidR="00E700D4">
        <w:rPr>
          <w:rFonts w:hint="cs"/>
          <w:rtl/>
        </w:rPr>
        <w:t>َّ</w:t>
      </w:r>
      <w:r>
        <w:rPr>
          <w:rFonts w:hint="cs"/>
          <w:rtl/>
        </w:rPr>
        <w:t>ة عظيمة فقال</w:t>
      </w:r>
      <w:r w:rsidR="00E66EDC">
        <w:rPr>
          <w:rFonts w:hint="cs"/>
          <w:rtl/>
        </w:rPr>
        <w:t>:</w:t>
      </w:r>
      <w:r>
        <w:rPr>
          <w:rFonts w:hint="cs"/>
          <w:rtl/>
        </w:rPr>
        <w:t>ما الخبر ؟ فقيل</w:t>
      </w:r>
      <w:r w:rsidR="00E66EDC">
        <w:rPr>
          <w:rFonts w:hint="cs"/>
          <w:rtl/>
        </w:rPr>
        <w:t>:</w:t>
      </w:r>
      <w:r w:rsidR="00E700D4">
        <w:rPr>
          <w:rFonts w:hint="cs"/>
          <w:rtl/>
        </w:rPr>
        <w:t>إ</w:t>
      </w:r>
      <w:r w:rsidR="00C82565">
        <w:rPr>
          <w:rFonts w:hint="cs"/>
          <w:rtl/>
        </w:rPr>
        <w:t>نَّه</w:t>
      </w:r>
      <w:r>
        <w:rPr>
          <w:rFonts w:hint="cs"/>
          <w:rtl/>
        </w:rPr>
        <w:t>م يفرحون فقال</w:t>
      </w:r>
      <w:r w:rsidR="00E66EDC">
        <w:rPr>
          <w:rFonts w:hint="cs"/>
          <w:rtl/>
        </w:rPr>
        <w:t>:</w:t>
      </w:r>
      <w:r>
        <w:rPr>
          <w:rFonts w:hint="cs"/>
          <w:rtl/>
        </w:rPr>
        <w:t>كأن</w:t>
      </w:r>
      <w:r w:rsidR="00E700D4">
        <w:rPr>
          <w:rFonts w:hint="cs"/>
          <w:rtl/>
        </w:rPr>
        <w:t>ّ</w:t>
      </w:r>
      <w:r>
        <w:rPr>
          <w:rFonts w:hint="cs"/>
          <w:rtl/>
        </w:rPr>
        <w:t>ي بهؤلاء الجهلة وهم يقولون</w:t>
      </w:r>
      <w:r w:rsidR="00E66EDC">
        <w:rPr>
          <w:rFonts w:hint="cs"/>
          <w:rtl/>
        </w:rPr>
        <w:t>:</w:t>
      </w:r>
      <w:r>
        <w:rPr>
          <w:rFonts w:hint="cs"/>
          <w:rtl/>
        </w:rPr>
        <w:t>ما مات الأو</w:t>
      </w:r>
      <w:r w:rsidR="00E700D4">
        <w:rPr>
          <w:rFonts w:hint="cs"/>
          <w:rtl/>
        </w:rPr>
        <w:t>َّ</w:t>
      </w:r>
      <w:r>
        <w:rPr>
          <w:rFonts w:hint="cs"/>
          <w:rtl/>
        </w:rPr>
        <w:t xml:space="preserve">ل </w:t>
      </w:r>
      <w:r w:rsidR="00911C64">
        <w:rPr>
          <w:rFonts w:hint="cs"/>
          <w:rtl/>
        </w:rPr>
        <w:t>حتّى</w:t>
      </w:r>
      <w:r>
        <w:rPr>
          <w:rFonts w:hint="cs"/>
          <w:rtl/>
        </w:rPr>
        <w:t xml:space="preserve"> استخلف هذا.</w:t>
      </w:r>
      <w:r w:rsidRPr="00A63DC1">
        <w:rPr>
          <w:rFonts w:hint="cs"/>
          <w:rtl/>
        </w:rPr>
        <w:t>وما علموا أن</w:t>
      </w:r>
      <w:r w:rsidR="00E700D4">
        <w:rPr>
          <w:rFonts w:hint="cs"/>
          <w:rtl/>
        </w:rPr>
        <w:t>َّ</w:t>
      </w:r>
      <w:r w:rsidRPr="00A63DC1">
        <w:rPr>
          <w:rFonts w:hint="cs"/>
          <w:rtl/>
        </w:rPr>
        <w:t xml:space="preserve">ني كنت من ساعة استعرضهم استعراض الغنم قال عمارة </w:t>
      </w:r>
      <w:r w:rsidRPr="00583C0E">
        <w:rPr>
          <w:rStyle w:val="libFootnotenumChar"/>
          <w:rFonts w:hint="cs"/>
          <w:rtl/>
        </w:rPr>
        <w:t>(1)</w:t>
      </w:r>
      <w:r w:rsidR="00E66EDC">
        <w:rPr>
          <w:rFonts w:hint="cs"/>
          <w:rtl/>
        </w:rPr>
        <w:t>:</w:t>
      </w:r>
      <w:r w:rsidRPr="00A63DC1">
        <w:rPr>
          <w:rFonts w:hint="cs"/>
          <w:rtl/>
        </w:rPr>
        <w:t>دخلت على الصالح قبل قتله بثلاثة أي</w:t>
      </w:r>
      <w:r w:rsidR="00E700D4">
        <w:rPr>
          <w:rFonts w:hint="cs"/>
          <w:rtl/>
        </w:rPr>
        <w:t>ّ</w:t>
      </w:r>
      <w:r w:rsidRPr="00A63DC1">
        <w:rPr>
          <w:rFonts w:hint="cs"/>
          <w:rtl/>
        </w:rPr>
        <w:t>ام فناولني قرطاسا</w:t>
      </w:r>
      <w:r w:rsidR="00E700D4">
        <w:rPr>
          <w:rFonts w:hint="cs"/>
          <w:rtl/>
        </w:rPr>
        <w:t>ً</w:t>
      </w:r>
      <w:r w:rsidRPr="00A63DC1">
        <w:rPr>
          <w:rFonts w:hint="cs"/>
          <w:rtl/>
        </w:rPr>
        <w:t xml:space="preserve"> فيه بيتان من شعر وهما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E700D4" w:rsidTr="00E700D4">
        <w:trPr>
          <w:trHeight w:val="350"/>
        </w:trPr>
        <w:tc>
          <w:tcPr>
            <w:tcW w:w="3920" w:type="dxa"/>
            <w:shd w:val="clear" w:color="auto" w:fill="auto"/>
          </w:tcPr>
          <w:p w:rsidR="00E700D4" w:rsidRDefault="0017764B" w:rsidP="00E700D4">
            <w:pPr>
              <w:pStyle w:val="libPoem"/>
            </w:pPr>
            <w:r>
              <w:rPr>
                <w:rFonts w:hint="cs"/>
                <w:rtl/>
              </w:rPr>
              <w:t>نحن في غفلةٍ ونومٍ وللمو</w:t>
            </w:r>
            <w:r w:rsidR="00E700D4" w:rsidRPr="00725071">
              <w:rPr>
                <w:rStyle w:val="libPoemTiniChar0"/>
                <w:rtl/>
              </w:rPr>
              <w:br/>
              <w:t> </w:t>
            </w:r>
          </w:p>
        </w:tc>
        <w:tc>
          <w:tcPr>
            <w:tcW w:w="279" w:type="dxa"/>
            <w:shd w:val="clear" w:color="auto" w:fill="auto"/>
          </w:tcPr>
          <w:p w:rsidR="00E700D4" w:rsidRDefault="00E700D4" w:rsidP="00E700D4">
            <w:pPr>
              <w:pStyle w:val="libPoem"/>
              <w:rPr>
                <w:rtl/>
              </w:rPr>
            </w:pPr>
          </w:p>
        </w:tc>
        <w:tc>
          <w:tcPr>
            <w:tcW w:w="3881" w:type="dxa"/>
            <w:shd w:val="clear" w:color="auto" w:fill="auto"/>
          </w:tcPr>
          <w:p w:rsidR="00E700D4" w:rsidRDefault="0017764B" w:rsidP="00E700D4">
            <w:pPr>
              <w:pStyle w:val="libPoem"/>
            </w:pPr>
            <w:r>
              <w:rPr>
                <w:rFonts w:hint="cs"/>
                <w:rtl/>
              </w:rPr>
              <w:t>ت عيونٌ يقظانةٌ لا تنامُ</w:t>
            </w:r>
            <w:r w:rsidR="00E700D4" w:rsidRPr="00725071">
              <w:rPr>
                <w:rStyle w:val="libPoemTiniChar0"/>
                <w:rtl/>
              </w:rPr>
              <w:br/>
              <w:t> </w:t>
            </w:r>
          </w:p>
        </w:tc>
      </w:tr>
      <w:tr w:rsidR="00E700D4" w:rsidTr="00E700D4">
        <w:trPr>
          <w:trHeight w:val="350"/>
        </w:trPr>
        <w:tc>
          <w:tcPr>
            <w:tcW w:w="3920" w:type="dxa"/>
          </w:tcPr>
          <w:p w:rsidR="00E700D4" w:rsidRDefault="00BA1FDD" w:rsidP="00E700D4">
            <w:pPr>
              <w:pStyle w:val="libPoem"/>
            </w:pPr>
            <w:r>
              <w:rPr>
                <w:rFonts w:hint="cs"/>
                <w:rtl/>
              </w:rPr>
              <w:t>قد رحلنا إلى ا</w:t>
            </w:r>
            <w:r w:rsidR="0017764B">
              <w:rPr>
                <w:rFonts w:hint="cs"/>
                <w:rtl/>
              </w:rPr>
              <w:t>لح</w:t>
            </w:r>
            <w:r>
              <w:rPr>
                <w:rFonts w:hint="cs"/>
                <w:rtl/>
              </w:rPr>
              <w:t>ِ</w:t>
            </w:r>
            <w:r w:rsidR="0017764B">
              <w:rPr>
                <w:rFonts w:hint="cs"/>
                <w:rtl/>
              </w:rPr>
              <w:t>مام سنيناً</w:t>
            </w:r>
            <w:r w:rsidR="00E700D4" w:rsidRPr="00725071">
              <w:rPr>
                <w:rStyle w:val="libPoemTiniChar0"/>
                <w:rtl/>
              </w:rPr>
              <w:br/>
              <w:t> </w:t>
            </w:r>
          </w:p>
        </w:tc>
        <w:tc>
          <w:tcPr>
            <w:tcW w:w="279" w:type="dxa"/>
          </w:tcPr>
          <w:p w:rsidR="00E700D4" w:rsidRDefault="00E700D4" w:rsidP="00E700D4">
            <w:pPr>
              <w:pStyle w:val="libPoem"/>
              <w:rPr>
                <w:rtl/>
              </w:rPr>
            </w:pPr>
          </w:p>
        </w:tc>
        <w:tc>
          <w:tcPr>
            <w:tcW w:w="3881" w:type="dxa"/>
          </w:tcPr>
          <w:p w:rsidR="00E700D4" w:rsidRDefault="0017764B" w:rsidP="00E700D4">
            <w:pPr>
              <w:pStyle w:val="libPoem"/>
            </w:pPr>
            <w:r>
              <w:rPr>
                <w:rFonts w:hint="cs"/>
                <w:rtl/>
              </w:rPr>
              <w:t>ليت شعري متى تكون اِلحمام ؟</w:t>
            </w:r>
            <w:r w:rsidRPr="00666704">
              <w:rPr>
                <w:rFonts w:hint="cs"/>
                <w:rtl/>
              </w:rPr>
              <w:t>!</w:t>
            </w:r>
            <w:r w:rsidR="00E700D4" w:rsidRPr="00725071">
              <w:rPr>
                <w:rStyle w:val="libPoemTiniChar0"/>
                <w:rtl/>
              </w:rPr>
              <w:br/>
              <w:t> </w:t>
            </w:r>
          </w:p>
        </w:tc>
      </w:tr>
    </w:tbl>
    <w:p w:rsidR="00666704" w:rsidRDefault="00666704" w:rsidP="00BA1FDD">
      <w:pPr>
        <w:pStyle w:val="libNormal"/>
        <w:rPr>
          <w:rtl/>
        </w:rPr>
      </w:pPr>
      <w:r>
        <w:rPr>
          <w:rFonts w:hint="cs"/>
          <w:rtl/>
        </w:rPr>
        <w:t xml:space="preserve">فكان آخر عهدي به. وقال عمارة </w:t>
      </w:r>
      <w:r w:rsidR="00BA1FDD">
        <w:rPr>
          <w:rFonts w:hint="cs"/>
          <w:rtl/>
        </w:rPr>
        <w:t>ا</w:t>
      </w:r>
      <w:r>
        <w:rPr>
          <w:rFonts w:hint="cs"/>
          <w:rtl/>
        </w:rPr>
        <w:t>يضا</w:t>
      </w:r>
      <w:r w:rsidR="0017764B">
        <w:rPr>
          <w:rFonts w:hint="cs"/>
          <w:rtl/>
        </w:rPr>
        <w:t>ً</w:t>
      </w:r>
      <w:r w:rsidR="00E66EDC">
        <w:rPr>
          <w:rFonts w:hint="cs"/>
          <w:rtl/>
        </w:rPr>
        <w:t>:</w:t>
      </w:r>
      <w:r>
        <w:rPr>
          <w:rFonts w:hint="cs"/>
          <w:rtl/>
        </w:rPr>
        <w:t>ومن عجيب ال</w:t>
      </w:r>
      <w:r w:rsidR="00BA1FDD">
        <w:rPr>
          <w:rFonts w:hint="cs"/>
          <w:rtl/>
        </w:rPr>
        <w:t>إ</w:t>
      </w:r>
      <w:r>
        <w:rPr>
          <w:rFonts w:hint="cs"/>
          <w:rtl/>
        </w:rPr>
        <w:t>ت</w:t>
      </w:r>
      <w:r w:rsidR="0017764B">
        <w:rPr>
          <w:rFonts w:hint="cs"/>
          <w:rtl/>
        </w:rPr>
        <w:t>ِّ</w:t>
      </w:r>
      <w:r>
        <w:rPr>
          <w:rFonts w:hint="cs"/>
          <w:rtl/>
        </w:rPr>
        <w:t>فاق إن</w:t>
      </w:r>
      <w:r w:rsidR="0017764B">
        <w:rPr>
          <w:rFonts w:hint="cs"/>
          <w:rtl/>
        </w:rPr>
        <w:t>َّ</w:t>
      </w:r>
      <w:r>
        <w:rPr>
          <w:rFonts w:hint="cs"/>
          <w:rtl/>
        </w:rPr>
        <w:t xml:space="preserve">ني أنشدت </w:t>
      </w:r>
      <w:r w:rsidR="00827FBC">
        <w:rPr>
          <w:rFonts w:hint="cs"/>
          <w:rtl/>
        </w:rPr>
        <w:t>إبن</w:t>
      </w:r>
      <w:r>
        <w:rPr>
          <w:rFonts w:hint="cs"/>
          <w:rtl/>
        </w:rPr>
        <w:t>ه قصيدة أقول فيها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17764B" w:rsidTr="005C5D5A">
        <w:trPr>
          <w:trHeight w:val="350"/>
        </w:trPr>
        <w:tc>
          <w:tcPr>
            <w:tcW w:w="3920" w:type="dxa"/>
            <w:shd w:val="clear" w:color="auto" w:fill="auto"/>
          </w:tcPr>
          <w:p w:rsidR="0017764B" w:rsidRDefault="0017764B" w:rsidP="005C5D5A">
            <w:pPr>
              <w:pStyle w:val="libPoem"/>
            </w:pPr>
            <w:r>
              <w:rPr>
                <w:rFonts w:hint="cs"/>
                <w:rtl/>
              </w:rPr>
              <w:t>أبوك الذي تسطو الليالي بحدِّه</w:t>
            </w:r>
            <w:r w:rsidRPr="00725071">
              <w:rPr>
                <w:rStyle w:val="libPoemTiniChar0"/>
                <w:rtl/>
              </w:rPr>
              <w:br/>
              <w:t> </w:t>
            </w:r>
          </w:p>
        </w:tc>
        <w:tc>
          <w:tcPr>
            <w:tcW w:w="279" w:type="dxa"/>
            <w:shd w:val="clear" w:color="auto" w:fill="auto"/>
          </w:tcPr>
          <w:p w:rsidR="0017764B" w:rsidRDefault="0017764B" w:rsidP="005C5D5A">
            <w:pPr>
              <w:pStyle w:val="libPoem"/>
              <w:rPr>
                <w:rtl/>
              </w:rPr>
            </w:pPr>
          </w:p>
        </w:tc>
        <w:tc>
          <w:tcPr>
            <w:tcW w:w="3881" w:type="dxa"/>
            <w:shd w:val="clear" w:color="auto" w:fill="auto"/>
          </w:tcPr>
          <w:p w:rsidR="0017764B" w:rsidRDefault="0017764B" w:rsidP="005C5D5A">
            <w:pPr>
              <w:pStyle w:val="libPoem"/>
            </w:pPr>
            <w:r>
              <w:rPr>
                <w:rFonts w:hint="cs"/>
                <w:rtl/>
              </w:rPr>
              <w:t>وأنت يمينٌ إن سطا وشمالُ</w:t>
            </w:r>
            <w:r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أحد شعراء الغدير في القرن السادس يأتي شعره وترجمته في هذا الجزء.</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F60381" w:rsidTr="005C5D5A">
        <w:trPr>
          <w:trHeight w:val="350"/>
        </w:trPr>
        <w:tc>
          <w:tcPr>
            <w:tcW w:w="3920" w:type="dxa"/>
            <w:shd w:val="clear" w:color="auto" w:fill="auto"/>
          </w:tcPr>
          <w:p w:rsidR="00F60381" w:rsidRDefault="00F60381" w:rsidP="005C5D5A">
            <w:pPr>
              <w:pStyle w:val="libPoem"/>
            </w:pPr>
            <w:r>
              <w:rPr>
                <w:rFonts w:hint="cs"/>
                <w:rtl/>
              </w:rPr>
              <w:lastRenderedPageBreak/>
              <w:t>لرتبته العظمى وإن طال عمره</w:t>
            </w:r>
            <w:r w:rsidRPr="00725071">
              <w:rPr>
                <w:rStyle w:val="libPoemTiniChar0"/>
                <w:rtl/>
              </w:rPr>
              <w:br/>
              <w:t> </w:t>
            </w:r>
          </w:p>
        </w:tc>
        <w:tc>
          <w:tcPr>
            <w:tcW w:w="279" w:type="dxa"/>
            <w:shd w:val="clear" w:color="auto" w:fill="auto"/>
          </w:tcPr>
          <w:p w:rsidR="00F60381" w:rsidRDefault="00F60381" w:rsidP="005C5D5A">
            <w:pPr>
              <w:pStyle w:val="libPoem"/>
              <w:rPr>
                <w:rtl/>
              </w:rPr>
            </w:pPr>
          </w:p>
        </w:tc>
        <w:tc>
          <w:tcPr>
            <w:tcW w:w="3881" w:type="dxa"/>
            <w:shd w:val="clear" w:color="auto" w:fill="auto"/>
          </w:tcPr>
          <w:p w:rsidR="00F60381" w:rsidRDefault="00F60381" w:rsidP="005C5D5A">
            <w:pPr>
              <w:pStyle w:val="libPoem"/>
            </w:pPr>
            <w:r>
              <w:rPr>
                <w:rFonts w:hint="cs"/>
                <w:rtl/>
              </w:rPr>
              <w:t>إليك مصيرٌ واجبٌ ومنالُ</w:t>
            </w:r>
            <w:r w:rsidRPr="00725071">
              <w:rPr>
                <w:rStyle w:val="libPoemTiniChar0"/>
                <w:rtl/>
              </w:rPr>
              <w:br/>
              <w:t> </w:t>
            </w:r>
          </w:p>
        </w:tc>
      </w:tr>
      <w:tr w:rsidR="00F60381" w:rsidTr="005C5D5A">
        <w:trPr>
          <w:trHeight w:val="350"/>
        </w:trPr>
        <w:tc>
          <w:tcPr>
            <w:tcW w:w="3920" w:type="dxa"/>
          </w:tcPr>
          <w:p w:rsidR="00F60381" w:rsidRDefault="00F60381" w:rsidP="005C5D5A">
            <w:pPr>
              <w:pStyle w:val="libPoem"/>
            </w:pPr>
            <w:r>
              <w:rPr>
                <w:rFonts w:hint="cs"/>
                <w:rtl/>
              </w:rPr>
              <w:t>تخالصك اللحظ المصون ودونها</w:t>
            </w:r>
            <w:r w:rsidRPr="00725071">
              <w:rPr>
                <w:rStyle w:val="libPoemTiniChar0"/>
                <w:rtl/>
              </w:rPr>
              <w:br/>
              <w:t> </w:t>
            </w:r>
          </w:p>
        </w:tc>
        <w:tc>
          <w:tcPr>
            <w:tcW w:w="279" w:type="dxa"/>
          </w:tcPr>
          <w:p w:rsidR="00F60381" w:rsidRDefault="00F60381" w:rsidP="005C5D5A">
            <w:pPr>
              <w:pStyle w:val="libPoem"/>
              <w:rPr>
                <w:rtl/>
              </w:rPr>
            </w:pPr>
          </w:p>
        </w:tc>
        <w:tc>
          <w:tcPr>
            <w:tcW w:w="3881" w:type="dxa"/>
          </w:tcPr>
          <w:p w:rsidR="00F60381" w:rsidRDefault="00F60381" w:rsidP="005C5D5A">
            <w:pPr>
              <w:pStyle w:val="libPoem"/>
            </w:pPr>
            <w:r>
              <w:rPr>
                <w:rFonts w:hint="cs"/>
                <w:rtl/>
              </w:rPr>
              <w:t>حجابٌ شريف لا انقضى وحجالُ</w:t>
            </w:r>
            <w:r w:rsidRPr="00725071">
              <w:rPr>
                <w:rStyle w:val="libPoemTiniChar0"/>
                <w:rtl/>
              </w:rPr>
              <w:br/>
              <w:t> </w:t>
            </w:r>
          </w:p>
        </w:tc>
      </w:tr>
    </w:tbl>
    <w:p w:rsidR="00FB201C" w:rsidRDefault="00666704" w:rsidP="009618AF">
      <w:pPr>
        <w:pStyle w:val="libNormal"/>
        <w:rPr>
          <w:rtl/>
        </w:rPr>
      </w:pPr>
      <w:r>
        <w:rPr>
          <w:rFonts w:hint="cs"/>
          <w:rtl/>
        </w:rPr>
        <w:t>فانتقل الأمر عليه بعد ثلاثة أي</w:t>
      </w:r>
      <w:r w:rsidR="00515252">
        <w:rPr>
          <w:rFonts w:hint="cs"/>
          <w:rtl/>
        </w:rPr>
        <w:t>ّ</w:t>
      </w:r>
      <w:r>
        <w:rPr>
          <w:rFonts w:hint="cs"/>
          <w:rtl/>
        </w:rPr>
        <w:t>ام.</w:t>
      </w:r>
    </w:p>
    <w:p w:rsidR="00666704" w:rsidRDefault="00666704" w:rsidP="00515252">
      <w:pPr>
        <w:pStyle w:val="libNormal"/>
        <w:rPr>
          <w:rtl/>
        </w:rPr>
      </w:pPr>
      <w:r>
        <w:rPr>
          <w:rFonts w:hint="cs"/>
          <w:rtl/>
        </w:rPr>
        <w:t xml:space="preserve">2 </w:t>
      </w:r>
      <w:r w:rsidR="0013021F">
        <w:rPr>
          <w:rFonts w:hint="cs"/>
          <w:rtl/>
        </w:rPr>
        <w:t>-</w:t>
      </w:r>
      <w:r>
        <w:rPr>
          <w:rFonts w:hint="cs"/>
          <w:rtl/>
        </w:rPr>
        <w:t xml:space="preserve"> وقال </w:t>
      </w:r>
      <w:r w:rsidR="00827FBC">
        <w:rPr>
          <w:rFonts w:hint="cs"/>
          <w:rtl/>
        </w:rPr>
        <w:t>إبن</w:t>
      </w:r>
      <w:r>
        <w:rPr>
          <w:rFonts w:hint="cs"/>
          <w:rtl/>
        </w:rPr>
        <w:t xml:space="preserve"> خلكان في تاريخه ج 1 ص 259</w:t>
      </w:r>
      <w:r w:rsidR="00E66EDC">
        <w:rPr>
          <w:rFonts w:hint="cs"/>
          <w:rtl/>
        </w:rPr>
        <w:t>:</w:t>
      </w:r>
      <w:r>
        <w:rPr>
          <w:rFonts w:hint="cs"/>
          <w:rtl/>
        </w:rPr>
        <w:t>دخل الص</w:t>
      </w:r>
      <w:r w:rsidR="00515252">
        <w:rPr>
          <w:rFonts w:hint="cs"/>
          <w:rtl/>
        </w:rPr>
        <w:t>ّ</w:t>
      </w:r>
      <w:r>
        <w:rPr>
          <w:rFonts w:hint="cs"/>
          <w:rtl/>
        </w:rPr>
        <w:t>الح إلى القاهرة و تولى</w:t>
      </w:r>
      <w:r w:rsidR="00515252">
        <w:rPr>
          <w:rFonts w:hint="cs"/>
          <w:rtl/>
        </w:rPr>
        <w:t>ّ</w:t>
      </w:r>
      <w:r>
        <w:rPr>
          <w:rFonts w:hint="cs"/>
          <w:rtl/>
        </w:rPr>
        <w:t xml:space="preserve"> الوزارة في أي</w:t>
      </w:r>
      <w:r w:rsidR="00515252">
        <w:rPr>
          <w:rFonts w:hint="cs"/>
          <w:rtl/>
        </w:rPr>
        <w:t>ّ</w:t>
      </w:r>
      <w:r>
        <w:rPr>
          <w:rFonts w:hint="cs"/>
          <w:rtl/>
        </w:rPr>
        <w:t>ام الفائز</w:t>
      </w:r>
      <w:r w:rsidR="00E66EDC">
        <w:rPr>
          <w:rFonts w:hint="cs"/>
          <w:rtl/>
        </w:rPr>
        <w:t>،</w:t>
      </w:r>
      <w:r>
        <w:rPr>
          <w:rFonts w:hint="cs"/>
          <w:rtl/>
        </w:rPr>
        <w:t xml:space="preserve"> واستقل</w:t>
      </w:r>
      <w:r w:rsidR="00515252">
        <w:rPr>
          <w:rFonts w:hint="cs"/>
          <w:rtl/>
        </w:rPr>
        <w:t>َّ</w:t>
      </w:r>
      <w:r>
        <w:rPr>
          <w:rFonts w:hint="cs"/>
          <w:rtl/>
        </w:rPr>
        <w:t xml:space="preserve"> بال</w:t>
      </w:r>
      <w:r w:rsidR="00515252">
        <w:rPr>
          <w:rFonts w:hint="cs"/>
          <w:rtl/>
        </w:rPr>
        <w:t>اُ</w:t>
      </w:r>
      <w:r>
        <w:rPr>
          <w:rFonts w:hint="cs"/>
          <w:rtl/>
        </w:rPr>
        <w:t>مور وتدبير أحوال الدولة</w:t>
      </w:r>
      <w:r w:rsidR="00E66EDC">
        <w:rPr>
          <w:rFonts w:hint="cs"/>
          <w:rtl/>
        </w:rPr>
        <w:t>،</w:t>
      </w:r>
      <w:r>
        <w:rPr>
          <w:rFonts w:hint="cs"/>
          <w:rtl/>
        </w:rPr>
        <w:t xml:space="preserve"> وكان فاضلا</w:t>
      </w:r>
      <w:r w:rsidR="00515252">
        <w:rPr>
          <w:rFonts w:hint="cs"/>
          <w:rtl/>
        </w:rPr>
        <w:t>ً</w:t>
      </w:r>
      <w:r>
        <w:rPr>
          <w:rFonts w:hint="cs"/>
          <w:rtl/>
        </w:rPr>
        <w:t xml:space="preserve"> محب</w:t>
      </w:r>
      <w:r w:rsidR="00515252">
        <w:rPr>
          <w:rFonts w:hint="cs"/>
          <w:rtl/>
        </w:rPr>
        <w:t>ّ</w:t>
      </w:r>
      <w:r>
        <w:rPr>
          <w:rFonts w:hint="cs"/>
          <w:rtl/>
        </w:rPr>
        <w:t>ا</w:t>
      </w:r>
      <w:r w:rsidR="00515252">
        <w:rPr>
          <w:rFonts w:hint="cs"/>
          <w:rtl/>
        </w:rPr>
        <w:t>ً</w:t>
      </w:r>
      <w:r>
        <w:rPr>
          <w:rFonts w:hint="cs"/>
          <w:rtl/>
        </w:rPr>
        <w:t xml:space="preserve"> لأهل الفضايل</w:t>
      </w:r>
      <w:r w:rsidR="00E66EDC">
        <w:rPr>
          <w:rFonts w:hint="cs"/>
          <w:rtl/>
        </w:rPr>
        <w:t>،</w:t>
      </w:r>
      <w:r>
        <w:rPr>
          <w:rFonts w:hint="cs"/>
          <w:rtl/>
        </w:rPr>
        <w:t xml:space="preserve"> سمحا</w:t>
      </w:r>
      <w:r w:rsidR="00515252">
        <w:rPr>
          <w:rFonts w:hint="cs"/>
          <w:rtl/>
        </w:rPr>
        <w:t>ً</w:t>
      </w:r>
      <w:r>
        <w:rPr>
          <w:rFonts w:hint="cs"/>
          <w:rtl/>
        </w:rPr>
        <w:t xml:space="preserve"> في العطاء سهلا</w:t>
      </w:r>
      <w:r w:rsidR="00515252">
        <w:rPr>
          <w:rFonts w:hint="cs"/>
          <w:rtl/>
        </w:rPr>
        <w:t>ً</w:t>
      </w:r>
      <w:r>
        <w:rPr>
          <w:rFonts w:hint="cs"/>
          <w:rtl/>
        </w:rPr>
        <w:t xml:space="preserve"> في اللقاء جي</w:t>
      </w:r>
      <w:r w:rsidR="00515252">
        <w:rPr>
          <w:rFonts w:hint="cs"/>
          <w:rtl/>
        </w:rPr>
        <w:t>ِّ</w:t>
      </w:r>
      <w:r>
        <w:rPr>
          <w:rFonts w:hint="cs"/>
          <w:rtl/>
        </w:rPr>
        <w:t>د الشعر ومن شعره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515252" w:rsidTr="005C5D5A">
        <w:trPr>
          <w:trHeight w:val="350"/>
        </w:trPr>
        <w:tc>
          <w:tcPr>
            <w:tcW w:w="3920" w:type="dxa"/>
            <w:shd w:val="clear" w:color="auto" w:fill="auto"/>
          </w:tcPr>
          <w:p w:rsidR="00515252" w:rsidRDefault="00515252" w:rsidP="005C5D5A">
            <w:pPr>
              <w:pStyle w:val="libPoem"/>
            </w:pPr>
            <w:r>
              <w:rPr>
                <w:rFonts w:hint="cs"/>
                <w:rtl/>
              </w:rPr>
              <w:t>كم ذا يُرينا الدَّهر من أحداثه</w:t>
            </w:r>
            <w:r w:rsidRPr="00725071">
              <w:rPr>
                <w:rStyle w:val="libPoemTiniChar0"/>
                <w:rtl/>
              </w:rPr>
              <w:br/>
              <w:t> </w:t>
            </w:r>
          </w:p>
        </w:tc>
        <w:tc>
          <w:tcPr>
            <w:tcW w:w="279" w:type="dxa"/>
            <w:shd w:val="clear" w:color="auto" w:fill="auto"/>
          </w:tcPr>
          <w:p w:rsidR="00515252" w:rsidRDefault="00515252" w:rsidP="005C5D5A">
            <w:pPr>
              <w:pStyle w:val="libPoem"/>
              <w:rPr>
                <w:rtl/>
              </w:rPr>
            </w:pPr>
          </w:p>
        </w:tc>
        <w:tc>
          <w:tcPr>
            <w:tcW w:w="3881" w:type="dxa"/>
            <w:shd w:val="clear" w:color="auto" w:fill="auto"/>
          </w:tcPr>
          <w:p w:rsidR="00515252" w:rsidRDefault="00515252" w:rsidP="001A042B">
            <w:pPr>
              <w:pStyle w:val="libPoem"/>
            </w:pPr>
            <w:r>
              <w:rPr>
                <w:rFonts w:hint="cs"/>
                <w:rtl/>
              </w:rPr>
              <w:t>عبراً وفينا الصدُّ وال</w:t>
            </w:r>
            <w:r w:rsidR="001A042B">
              <w:rPr>
                <w:rFonts w:hint="cs"/>
                <w:rtl/>
              </w:rPr>
              <w:t>إ</w:t>
            </w:r>
            <w:r>
              <w:rPr>
                <w:rFonts w:hint="cs"/>
                <w:rtl/>
              </w:rPr>
              <w:t>عراضُ</w:t>
            </w:r>
            <w:r w:rsidRPr="00725071">
              <w:rPr>
                <w:rStyle w:val="libPoemTiniChar0"/>
                <w:rtl/>
              </w:rPr>
              <w:br/>
              <w:t> </w:t>
            </w:r>
          </w:p>
        </w:tc>
      </w:tr>
      <w:tr w:rsidR="00515252" w:rsidTr="005C5D5A">
        <w:trPr>
          <w:trHeight w:val="350"/>
        </w:trPr>
        <w:tc>
          <w:tcPr>
            <w:tcW w:w="3920" w:type="dxa"/>
          </w:tcPr>
          <w:p w:rsidR="00515252" w:rsidRDefault="00515252" w:rsidP="005C5D5A">
            <w:pPr>
              <w:pStyle w:val="libPoem"/>
            </w:pPr>
            <w:r>
              <w:rPr>
                <w:rFonts w:hint="cs"/>
                <w:rtl/>
              </w:rPr>
              <w:t>ننسى الممات وليس يجري ذكره</w:t>
            </w:r>
            <w:r w:rsidRPr="00725071">
              <w:rPr>
                <w:rStyle w:val="libPoemTiniChar0"/>
                <w:rtl/>
              </w:rPr>
              <w:br/>
              <w:t> </w:t>
            </w:r>
          </w:p>
        </w:tc>
        <w:tc>
          <w:tcPr>
            <w:tcW w:w="279" w:type="dxa"/>
          </w:tcPr>
          <w:p w:rsidR="00515252" w:rsidRDefault="00515252" w:rsidP="005C5D5A">
            <w:pPr>
              <w:pStyle w:val="libPoem"/>
              <w:rPr>
                <w:rtl/>
              </w:rPr>
            </w:pPr>
          </w:p>
        </w:tc>
        <w:tc>
          <w:tcPr>
            <w:tcW w:w="3881" w:type="dxa"/>
          </w:tcPr>
          <w:p w:rsidR="00515252" w:rsidRDefault="00515252" w:rsidP="005C5D5A">
            <w:pPr>
              <w:pStyle w:val="libPoem"/>
            </w:pPr>
            <w:r>
              <w:rPr>
                <w:rFonts w:hint="cs"/>
                <w:rtl/>
              </w:rPr>
              <w:t>فينا فتذكرنا به الأمراضُ</w:t>
            </w:r>
            <w:r w:rsidRPr="00725071">
              <w:rPr>
                <w:rStyle w:val="libPoemTiniChar0"/>
                <w:rtl/>
              </w:rPr>
              <w:br/>
              <w:t> </w:t>
            </w:r>
          </w:p>
        </w:tc>
      </w:tr>
    </w:tbl>
    <w:p w:rsidR="00666704" w:rsidRDefault="00666704" w:rsidP="001A042B">
      <w:pPr>
        <w:pStyle w:val="libNormal"/>
        <w:rPr>
          <w:rtl/>
        </w:rPr>
      </w:pPr>
      <w:r>
        <w:rPr>
          <w:rFonts w:hint="cs"/>
          <w:rtl/>
        </w:rPr>
        <w:t xml:space="preserve">ومنه </w:t>
      </w:r>
      <w:r w:rsidR="001A042B">
        <w:rPr>
          <w:rFonts w:hint="cs"/>
          <w:rtl/>
        </w:rPr>
        <w:t>ا</w:t>
      </w:r>
      <w:r>
        <w:rPr>
          <w:rFonts w:hint="cs"/>
          <w:rtl/>
        </w:rPr>
        <w:t>يضا</w:t>
      </w:r>
      <w:r w:rsidR="00515252">
        <w:rPr>
          <w:rFonts w:hint="cs"/>
          <w:rtl/>
        </w:rPr>
        <w:t>ً</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515252" w:rsidTr="005C5D5A">
        <w:trPr>
          <w:trHeight w:val="350"/>
        </w:trPr>
        <w:tc>
          <w:tcPr>
            <w:tcW w:w="3920" w:type="dxa"/>
            <w:shd w:val="clear" w:color="auto" w:fill="auto"/>
          </w:tcPr>
          <w:p w:rsidR="00515252" w:rsidRDefault="00515252" w:rsidP="005C5D5A">
            <w:pPr>
              <w:pStyle w:val="libPoem"/>
            </w:pPr>
            <w:r>
              <w:rPr>
                <w:rFonts w:hint="cs"/>
                <w:rtl/>
              </w:rPr>
              <w:t>ومهفهف ثمل القوام سرت إلى</w:t>
            </w:r>
            <w:r w:rsidRPr="00725071">
              <w:rPr>
                <w:rStyle w:val="libPoemTiniChar0"/>
                <w:rtl/>
              </w:rPr>
              <w:br/>
              <w:t> </w:t>
            </w:r>
          </w:p>
        </w:tc>
        <w:tc>
          <w:tcPr>
            <w:tcW w:w="279" w:type="dxa"/>
            <w:shd w:val="clear" w:color="auto" w:fill="auto"/>
          </w:tcPr>
          <w:p w:rsidR="00515252" w:rsidRDefault="00515252" w:rsidP="005C5D5A">
            <w:pPr>
              <w:pStyle w:val="libPoem"/>
              <w:rPr>
                <w:rtl/>
              </w:rPr>
            </w:pPr>
          </w:p>
        </w:tc>
        <w:tc>
          <w:tcPr>
            <w:tcW w:w="3881" w:type="dxa"/>
            <w:shd w:val="clear" w:color="auto" w:fill="auto"/>
          </w:tcPr>
          <w:p w:rsidR="00515252" w:rsidRDefault="00B84D8B" w:rsidP="005C5D5A">
            <w:pPr>
              <w:pStyle w:val="libPoem"/>
            </w:pPr>
            <w:r>
              <w:rPr>
                <w:rFonts w:hint="cs"/>
                <w:rtl/>
              </w:rPr>
              <w:t>أعطافه النشوات من عينيهِ</w:t>
            </w:r>
            <w:r w:rsidR="00515252" w:rsidRPr="00725071">
              <w:rPr>
                <w:rStyle w:val="libPoemTiniChar0"/>
                <w:rtl/>
              </w:rPr>
              <w:br/>
              <w:t> </w:t>
            </w:r>
          </w:p>
        </w:tc>
      </w:tr>
      <w:tr w:rsidR="00515252" w:rsidTr="005C5D5A">
        <w:trPr>
          <w:trHeight w:val="350"/>
        </w:trPr>
        <w:tc>
          <w:tcPr>
            <w:tcW w:w="3920" w:type="dxa"/>
          </w:tcPr>
          <w:p w:rsidR="00515252" w:rsidRDefault="00B84D8B" w:rsidP="005C5D5A">
            <w:pPr>
              <w:pStyle w:val="libPoem"/>
            </w:pPr>
            <w:r>
              <w:rPr>
                <w:rFonts w:hint="cs"/>
                <w:rtl/>
              </w:rPr>
              <w:t>ماضي اللحاظ كأنَّما سلَّت يدي</w:t>
            </w:r>
            <w:r w:rsidR="00515252" w:rsidRPr="00725071">
              <w:rPr>
                <w:rStyle w:val="libPoemTiniChar0"/>
                <w:rtl/>
              </w:rPr>
              <w:br/>
              <w:t> </w:t>
            </w:r>
          </w:p>
        </w:tc>
        <w:tc>
          <w:tcPr>
            <w:tcW w:w="279" w:type="dxa"/>
          </w:tcPr>
          <w:p w:rsidR="00515252" w:rsidRDefault="00515252" w:rsidP="005C5D5A">
            <w:pPr>
              <w:pStyle w:val="libPoem"/>
              <w:rPr>
                <w:rtl/>
              </w:rPr>
            </w:pPr>
          </w:p>
        </w:tc>
        <w:tc>
          <w:tcPr>
            <w:tcW w:w="3881" w:type="dxa"/>
          </w:tcPr>
          <w:p w:rsidR="00515252" w:rsidRDefault="00B84D8B" w:rsidP="005C5D5A">
            <w:pPr>
              <w:pStyle w:val="libPoem"/>
            </w:pPr>
            <w:r>
              <w:rPr>
                <w:rFonts w:hint="cs"/>
                <w:rtl/>
              </w:rPr>
              <w:t>سيفي غداة الرَّوع من جفنيهِ</w:t>
            </w:r>
            <w:r w:rsidR="00515252" w:rsidRPr="00725071">
              <w:rPr>
                <w:rStyle w:val="libPoemTiniChar0"/>
                <w:rtl/>
              </w:rPr>
              <w:br/>
              <w:t> </w:t>
            </w:r>
          </w:p>
        </w:tc>
      </w:tr>
      <w:tr w:rsidR="00515252" w:rsidTr="005C5D5A">
        <w:trPr>
          <w:trHeight w:val="350"/>
        </w:trPr>
        <w:tc>
          <w:tcPr>
            <w:tcW w:w="3920" w:type="dxa"/>
          </w:tcPr>
          <w:p w:rsidR="00515252" w:rsidRDefault="00B84D8B" w:rsidP="005C5D5A">
            <w:pPr>
              <w:pStyle w:val="libPoem"/>
            </w:pPr>
            <w:r>
              <w:rPr>
                <w:rFonts w:hint="cs"/>
                <w:rtl/>
              </w:rPr>
              <w:t>قد قلت إذ خطَّ العذار</w:t>
            </w:r>
            <w:r w:rsidRPr="00666704">
              <w:rPr>
                <w:rFonts w:hint="cs"/>
                <w:rtl/>
              </w:rPr>
              <w:t xml:space="preserve"> </w:t>
            </w:r>
            <w:r>
              <w:rPr>
                <w:rFonts w:hint="cs"/>
                <w:rtl/>
              </w:rPr>
              <w:t>بمسكه</w:t>
            </w:r>
            <w:r w:rsidR="00515252" w:rsidRPr="00725071">
              <w:rPr>
                <w:rStyle w:val="libPoemTiniChar0"/>
                <w:rtl/>
              </w:rPr>
              <w:br/>
              <w:t> </w:t>
            </w:r>
          </w:p>
        </w:tc>
        <w:tc>
          <w:tcPr>
            <w:tcW w:w="279" w:type="dxa"/>
          </w:tcPr>
          <w:p w:rsidR="00515252" w:rsidRDefault="00515252" w:rsidP="005C5D5A">
            <w:pPr>
              <w:pStyle w:val="libPoem"/>
              <w:rPr>
                <w:rtl/>
              </w:rPr>
            </w:pPr>
          </w:p>
        </w:tc>
        <w:tc>
          <w:tcPr>
            <w:tcW w:w="3881" w:type="dxa"/>
          </w:tcPr>
          <w:p w:rsidR="00515252" w:rsidRDefault="00B84D8B" w:rsidP="005C5D5A">
            <w:pPr>
              <w:pStyle w:val="libPoem"/>
            </w:pPr>
            <w:r>
              <w:rPr>
                <w:rFonts w:hint="cs"/>
                <w:rtl/>
              </w:rPr>
              <w:t>في خدِّه ألفيه لا</w:t>
            </w:r>
            <w:r w:rsidRPr="00666704">
              <w:rPr>
                <w:rFonts w:hint="cs"/>
                <w:rtl/>
              </w:rPr>
              <w:t xml:space="preserve"> </w:t>
            </w:r>
            <w:r>
              <w:rPr>
                <w:rFonts w:hint="cs"/>
                <w:rtl/>
              </w:rPr>
              <w:t>لاميهِ</w:t>
            </w:r>
            <w:r w:rsidR="00515252" w:rsidRPr="00725071">
              <w:rPr>
                <w:rStyle w:val="libPoemTiniChar0"/>
                <w:rtl/>
              </w:rPr>
              <w:br/>
              <w:t> </w:t>
            </w:r>
          </w:p>
        </w:tc>
      </w:tr>
      <w:tr w:rsidR="00515252" w:rsidTr="005C5D5A">
        <w:trPr>
          <w:trHeight w:val="350"/>
        </w:trPr>
        <w:tc>
          <w:tcPr>
            <w:tcW w:w="3920" w:type="dxa"/>
          </w:tcPr>
          <w:p w:rsidR="00515252" w:rsidRDefault="00B84D8B" w:rsidP="005C5D5A">
            <w:pPr>
              <w:pStyle w:val="libPoem"/>
            </w:pPr>
            <w:r>
              <w:rPr>
                <w:rFonts w:hint="cs"/>
                <w:rtl/>
              </w:rPr>
              <w:t>:ما الشعر دبَّ بعارضيه وإنَّما</w:t>
            </w:r>
            <w:r w:rsidR="00515252" w:rsidRPr="00725071">
              <w:rPr>
                <w:rStyle w:val="libPoemTiniChar0"/>
                <w:rtl/>
              </w:rPr>
              <w:br/>
              <w:t> </w:t>
            </w:r>
          </w:p>
        </w:tc>
        <w:tc>
          <w:tcPr>
            <w:tcW w:w="279" w:type="dxa"/>
          </w:tcPr>
          <w:p w:rsidR="00515252" w:rsidRDefault="00515252" w:rsidP="005C5D5A">
            <w:pPr>
              <w:pStyle w:val="libPoem"/>
              <w:rPr>
                <w:rtl/>
              </w:rPr>
            </w:pPr>
          </w:p>
        </w:tc>
        <w:tc>
          <w:tcPr>
            <w:tcW w:w="3881" w:type="dxa"/>
          </w:tcPr>
          <w:p w:rsidR="00515252" w:rsidRDefault="00B84D8B" w:rsidP="005C5D5A">
            <w:pPr>
              <w:pStyle w:val="libPoem"/>
            </w:pPr>
            <w:r>
              <w:rPr>
                <w:rFonts w:hint="cs"/>
                <w:rtl/>
              </w:rPr>
              <w:t>أصداغه نفضت على خدّيهِ</w:t>
            </w:r>
            <w:r w:rsidR="00515252" w:rsidRPr="00725071">
              <w:rPr>
                <w:rStyle w:val="libPoemTiniChar0"/>
                <w:rtl/>
              </w:rPr>
              <w:br/>
              <w:t> </w:t>
            </w:r>
          </w:p>
        </w:tc>
      </w:tr>
      <w:tr w:rsidR="00515252" w:rsidTr="005C5D5A">
        <w:trPr>
          <w:trHeight w:val="350"/>
        </w:trPr>
        <w:tc>
          <w:tcPr>
            <w:tcW w:w="3920" w:type="dxa"/>
          </w:tcPr>
          <w:p w:rsidR="00515252" w:rsidRDefault="00B84D8B" w:rsidP="005C5D5A">
            <w:pPr>
              <w:pStyle w:val="libPoem"/>
            </w:pPr>
            <w:r>
              <w:rPr>
                <w:rFonts w:hint="cs"/>
                <w:rtl/>
              </w:rPr>
              <w:t>ألنّاس طوع يدي وأمري نافذٌ</w:t>
            </w:r>
            <w:r w:rsidR="00515252" w:rsidRPr="00725071">
              <w:rPr>
                <w:rStyle w:val="libPoemTiniChar0"/>
                <w:rtl/>
              </w:rPr>
              <w:br/>
              <w:t> </w:t>
            </w:r>
          </w:p>
        </w:tc>
        <w:tc>
          <w:tcPr>
            <w:tcW w:w="279" w:type="dxa"/>
          </w:tcPr>
          <w:p w:rsidR="00515252" w:rsidRDefault="00515252" w:rsidP="005C5D5A">
            <w:pPr>
              <w:pStyle w:val="libPoem"/>
              <w:rPr>
                <w:rtl/>
              </w:rPr>
            </w:pPr>
          </w:p>
        </w:tc>
        <w:tc>
          <w:tcPr>
            <w:tcW w:w="3881" w:type="dxa"/>
          </w:tcPr>
          <w:p w:rsidR="00515252" w:rsidRDefault="00B84D8B" w:rsidP="005C5D5A">
            <w:pPr>
              <w:pStyle w:val="libPoem"/>
            </w:pPr>
            <w:r>
              <w:rPr>
                <w:rFonts w:hint="cs"/>
                <w:rtl/>
              </w:rPr>
              <w:t>فيهم وقلبي</w:t>
            </w:r>
            <w:r w:rsidRPr="00666704">
              <w:rPr>
                <w:rFonts w:hint="cs"/>
                <w:rtl/>
              </w:rPr>
              <w:t xml:space="preserve"> </w:t>
            </w:r>
            <w:r>
              <w:rPr>
                <w:rFonts w:hint="cs"/>
                <w:rtl/>
              </w:rPr>
              <w:t>الآن طوع يديهِ</w:t>
            </w:r>
            <w:r w:rsidR="00515252" w:rsidRPr="00725071">
              <w:rPr>
                <w:rStyle w:val="libPoemTiniChar0"/>
                <w:rtl/>
              </w:rPr>
              <w:br/>
              <w:t> </w:t>
            </w:r>
          </w:p>
        </w:tc>
      </w:tr>
      <w:tr w:rsidR="00515252" w:rsidTr="005C5D5A">
        <w:tblPrEx>
          <w:tblLook w:val="04A0" w:firstRow="1" w:lastRow="0" w:firstColumn="1" w:lastColumn="0" w:noHBand="0" w:noVBand="1"/>
        </w:tblPrEx>
        <w:trPr>
          <w:trHeight w:val="350"/>
        </w:trPr>
        <w:tc>
          <w:tcPr>
            <w:tcW w:w="3920" w:type="dxa"/>
          </w:tcPr>
          <w:p w:rsidR="00515252" w:rsidRDefault="00B84D8B" w:rsidP="001A042B">
            <w:pPr>
              <w:pStyle w:val="libPoem"/>
            </w:pPr>
            <w:r>
              <w:rPr>
                <w:rFonts w:hint="cs"/>
                <w:rtl/>
              </w:rPr>
              <w:t>ف</w:t>
            </w:r>
            <w:r w:rsidR="001A042B">
              <w:rPr>
                <w:rFonts w:hint="cs"/>
                <w:rtl/>
              </w:rPr>
              <w:t>ا</w:t>
            </w:r>
            <w:r>
              <w:rPr>
                <w:rFonts w:hint="cs"/>
                <w:rtl/>
              </w:rPr>
              <w:t>عجب بسلطان يعمُّ بعدله</w:t>
            </w:r>
            <w:r w:rsidR="00515252" w:rsidRPr="00725071">
              <w:rPr>
                <w:rStyle w:val="libPoemTiniChar0"/>
                <w:rtl/>
              </w:rPr>
              <w:br/>
              <w:t> </w:t>
            </w:r>
          </w:p>
        </w:tc>
        <w:tc>
          <w:tcPr>
            <w:tcW w:w="279" w:type="dxa"/>
          </w:tcPr>
          <w:p w:rsidR="00515252" w:rsidRDefault="00515252" w:rsidP="005C5D5A">
            <w:pPr>
              <w:pStyle w:val="libPoem"/>
              <w:rPr>
                <w:rtl/>
              </w:rPr>
            </w:pPr>
          </w:p>
        </w:tc>
        <w:tc>
          <w:tcPr>
            <w:tcW w:w="3881" w:type="dxa"/>
          </w:tcPr>
          <w:p w:rsidR="00515252" w:rsidRDefault="00B84D8B" w:rsidP="005C5D5A">
            <w:pPr>
              <w:pStyle w:val="libPoem"/>
            </w:pPr>
            <w:r>
              <w:rPr>
                <w:rFonts w:hint="cs"/>
                <w:rtl/>
              </w:rPr>
              <w:t>ويجور سلطان الغرام عليهِ</w:t>
            </w:r>
            <w:r w:rsidR="00515252" w:rsidRPr="00725071">
              <w:rPr>
                <w:rStyle w:val="libPoemTiniChar0"/>
                <w:rtl/>
              </w:rPr>
              <w:br/>
              <w:t> </w:t>
            </w:r>
          </w:p>
        </w:tc>
      </w:tr>
      <w:tr w:rsidR="00515252" w:rsidTr="005C5D5A">
        <w:tblPrEx>
          <w:tblLook w:val="04A0" w:firstRow="1" w:lastRow="0" w:firstColumn="1" w:lastColumn="0" w:noHBand="0" w:noVBand="1"/>
        </w:tblPrEx>
        <w:trPr>
          <w:trHeight w:val="350"/>
        </w:trPr>
        <w:tc>
          <w:tcPr>
            <w:tcW w:w="3920" w:type="dxa"/>
          </w:tcPr>
          <w:p w:rsidR="00515252" w:rsidRDefault="00B84D8B" w:rsidP="001A042B">
            <w:pPr>
              <w:pStyle w:val="libPoem"/>
            </w:pPr>
            <w:r>
              <w:rPr>
                <w:rFonts w:hint="cs"/>
                <w:rtl/>
              </w:rPr>
              <w:t>والله لولا اسم الفرار و</w:t>
            </w:r>
            <w:r w:rsidR="001A042B">
              <w:rPr>
                <w:rFonts w:hint="cs"/>
                <w:rtl/>
              </w:rPr>
              <w:t>إ</w:t>
            </w:r>
            <w:r>
              <w:rPr>
                <w:rFonts w:hint="cs"/>
                <w:rtl/>
              </w:rPr>
              <w:t>نَّه</w:t>
            </w:r>
            <w:r w:rsidR="00515252" w:rsidRPr="00725071">
              <w:rPr>
                <w:rStyle w:val="libPoemTiniChar0"/>
                <w:rtl/>
              </w:rPr>
              <w:br/>
              <w:t> </w:t>
            </w:r>
          </w:p>
        </w:tc>
        <w:tc>
          <w:tcPr>
            <w:tcW w:w="279" w:type="dxa"/>
          </w:tcPr>
          <w:p w:rsidR="00515252" w:rsidRDefault="00515252" w:rsidP="005C5D5A">
            <w:pPr>
              <w:pStyle w:val="libPoem"/>
              <w:rPr>
                <w:rtl/>
              </w:rPr>
            </w:pPr>
          </w:p>
        </w:tc>
        <w:tc>
          <w:tcPr>
            <w:tcW w:w="3881" w:type="dxa"/>
          </w:tcPr>
          <w:p w:rsidR="00515252" w:rsidRDefault="00B84D8B" w:rsidP="005C5D5A">
            <w:pPr>
              <w:pStyle w:val="libPoem"/>
            </w:pPr>
            <w:r>
              <w:rPr>
                <w:rFonts w:hint="cs"/>
                <w:rtl/>
              </w:rPr>
              <w:t>مستقبحٌ لفررت منه إليه</w:t>
            </w:r>
            <w:r w:rsidR="00515252" w:rsidRPr="00725071">
              <w:rPr>
                <w:rStyle w:val="libPoemTiniChar0"/>
                <w:rtl/>
              </w:rPr>
              <w:br/>
              <w:t> </w:t>
            </w:r>
          </w:p>
        </w:tc>
      </w:tr>
    </w:tbl>
    <w:p w:rsidR="00666704" w:rsidRDefault="00666704" w:rsidP="009618AF">
      <w:pPr>
        <w:pStyle w:val="libNormal"/>
        <w:rPr>
          <w:rtl/>
        </w:rPr>
      </w:pPr>
      <w:r>
        <w:rPr>
          <w:rFonts w:hint="cs"/>
          <w:rtl/>
        </w:rPr>
        <w:t>وأنشد لنفسه بمصر</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B84D8B" w:rsidTr="005C5D5A">
        <w:trPr>
          <w:trHeight w:val="350"/>
        </w:trPr>
        <w:tc>
          <w:tcPr>
            <w:tcW w:w="3920" w:type="dxa"/>
            <w:shd w:val="clear" w:color="auto" w:fill="auto"/>
          </w:tcPr>
          <w:p w:rsidR="00B84D8B" w:rsidRDefault="00B84D8B" w:rsidP="005C5D5A">
            <w:pPr>
              <w:pStyle w:val="libPoem"/>
            </w:pPr>
            <w:r>
              <w:rPr>
                <w:rFonts w:hint="cs"/>
                <w:rtl/>
              </w:rPr>
              <w:t>مشيبك فقد نضا صبغ الشَّباب</w:t>
            </w:r>
            <w:r w:rsidRPr="00725071">
              <w:rPr>
                <w:rStyle w:val="libPoemTiniChar0"/>
                <w:rtl/>
              </w:rPr>
              <w:br/>
              <w:t> </w:t>
            </w:r>
          </w:p>
        </w:tc>
        <w:tc>
          <w:tcPr>
            <w:tcW w:w="279" w:type="dxa"/>
            <w:shd w:val="clear" w:color="auto" w:fill="auto"/>
          </w:tcPr>
          <w:p w:rsidR="00B84D8B" w:rsidRDefault="00B84D8B" w:rsidP="005C5D5A">
            <w:pPr>
              <w:pStyle w:val="libPoem"/>
              <w:rPr>
                <w:rtl/>
              </w:rPr>
            </w:pPr>
          </w:p>
        </w:tc>
        <w:tc>
          <w:tcPr>
            <w:tcW w:w="3881" w:type="dxa"/>
            <w:shd w:val="clear" w:color="auto" w:fill="auto"/>
          </w:tcPr>
          <w:p w:rsidR="00B84D8B" w:rsidRDefault="00B84D8B" w:rsidP="005C5D5A">
            <w:pPr>
              <w:pStyle w:val="libPoem"/>
            </w:pPr>
            <w:r>
              <w:rPr>
                <w:rFonts w:hint="cs"/>
                <w:rtl/>
              </w:rPr>
              <w:t>وحلَّ الباز في وكر الغرابِ</w:t>
            </w:r>
            <w:r w:rsidRPr="00725071">
              <w:rPr>
                <w:rStyle w:val="libPoemTiniChar0"/>
                <w:rtl/>
              </w:rPr>
              <w:br/>
              <w:t> </w:t>
            </w:r>
          </w:p>
        </w:tc>
      </w:tr>
      <w:tr w:rsidR="00B84D8B" w:rsidTr="005C5D5A">
        <w:trPr>
          <w:trHeight w:val="350"/>
        </w:trPr>
        <w:tc>
          <w:tcPr>
            <w:tcW w:w="3920" w:type="dxa"/>
          </w:tcPr>
          <w:p w:rsidR="00B84D8B" w:rsidRDefault="00B84D8B" w:rsidP="005C5D5A">
            <w:pPr>
              <w:pStyle w:val="libPoem"/>
            </w:pPr>
            <w:r>
              <w:rPr>
                <w:rFonts w:hint="cs"/>
                <w:rtl/>
              </w:rPr>
              <w:t>تنام ومقلة الحدثان يقظى</w:t>
            </w:r>
            <w:r w:rsidRPr="00725071">
              <w:rPr>
                <w:rStyle w:val="libPoemTiniChar0"/>
                <w:rtl/>
              </w:rPr>
              <w:br/>
              <w:t> </w:t>
            </w:r>
          </w:p>
        </w:tc>
        <w:tc>
          <w:tcPr>
            <w:tcW w:w="279" w:type="dxa"/>
          </w:tcPr>
          <w:p w:rsidR="00B84D8B" w:rsidRDefault="00B84D8B" w:rsidP="005C5D5A">
            <w:pPr>
              <w:pStyle w:val="libPoem"/>
              <w:rPr>
                <w:rtl/>
              </w:rPr>
            </w:pPr>
          </w:p>
        </w:tc>
        <w:tc>
          <w:tcPr>
            <w:tcW w:w="3881" w:type="dxa"/>
          </w:tcPr>
          <w:p w:rsidR="00B84D8B" w:rsidRDefault="00B84D8B" w:rsidP="005C5D5A">
            <w:pPr>
              <w:pStyle w:val="libPoem"/>
            </w:pPr>
            <w:r>
              <w:rPr>
                <w:rFonts w:hint="cs"/>
                <w:rtl/>
              </w:rPr>
              <w:t>وما ناب النَّوائب عنك نابِ</w:t>
            </w:r>
            <w:r w:rsidRPr="00725071">
              <w:rPr>
                <w:rStyle w:val="libPoemTiniChar0"/>
                <w:rtl/>
              </w:rPr>
              <w:br/>
              <w:t> </w:t>
            </w:r>
          </w:p>
        </w:tc>
      </w:tr>
      <w:tr w:rsidR="00B84D8B" w:rsidTr="005C5D5A">
        <w:trPr>
          <w:trHeight w:val="350"/>
        </w:trPr>
        <w:tc>
          <w:tcPr>
            <w:tcW w:w="3920" w:type="dxa"/>
          </w:tcPr>
          <w:p w:rsidR="00B84D8B" w:rsidRDefault="00B84D8B" w:rsidP="005C5D5A">
            <w:pPr>
              <w:pStyle w:val="libPoem"/>
            </w:pPr>
            <w:r>
              <w:rPr>
                <w:rFonts w:hint="cs"/>
                <w:rtl/>
              </w:rPr>
              <w:t>وكيف بقاء عمرك وهو</w:t>
            </w:r>
            <w:r w:rsidRPr="00666704">
              <w:rPr>
                <w:rFonts w:hint="cs"/>
                <w:rtl/>
              </w:rPr>
              <w:t xml:space="preserve"> </w:t>
            </w:r>
            <w:r>
              <w:rPr>
                <w:rFonts w:hint="cs"/>
                <w:rtl/>
              </w:rPr>
              <w:t>كنزٌ</w:t>
            </w:r>
            <w:r w:rsidRPr="00725071">
              <w:rPr>
                <w:rStyle w:val="libPoemTiniChar0"/>
                <w:rtl/>
              </w:rPr>
              <w:br/>
              <w:t> </w:t>
            </w:r>
          </w:p>
        </w:tc>
        <w:tc>
          <w:tcPr>
            <w:tcW w:w="279" w:type="dxa"/>
          </w:tcPr>
          <w:p w:rsidR="00B84D8B" w:rsidRDefault="00B84D8B" w:rsidP="005C5D5A">
            <w:pPr>
              <w:pStyle w:val="libPoem"/>
              <w:rPr>
                <w:rtl/>
              </w:rPr>
            </w:pPr>
          </w:p>
        </w:tc>
        <w:tc>
          <w:tcPr>
            <w:tcW w:w="3881" w:type="dxa"/>
          </w:tcPr>
          <w:p w:rsidR="00B84D8B" w:rsidRDefault="00B84D8B" w:rsidP="005C5D5A">
            <w:pPr>
              <w:pStyle w:val="libPoem"/>
            </w:pPr>
            <w:r>
              <w:rPr>
                <w:rFonts w:hint="cs"/>
                <w:rtl/>
              </w:rPr>
              <w:t>وقد أنفقت منه بلا</w:t>
            </w:r>
            <w:r w:rsidRPr="00666704">
              <w:rPr>
                <w:rFonts w:hint="cs"/>
                <w:rtl/>
              </w:rPr>
              <w:t xml:space="preserve"> </w:t>
            </w:r>
            <w:r>
              <w:rPr>
                <w:rFonts w:hint="cs"/>
                <w:rtl/>
              </w:rPr>
              <w:t>حسابِ ؟</w:t>
            </w:r>
            <w:r w:rsidRPr="00666704">
              <w:rPr>
                <w:rFonts w:hint="cs"/>
                <w:rtl/>
              </w:rPr>
              <w:t>!</w:t>
            </w:r>
            <w:r w:rsidRPr="00725071">
              <w:rPr>
                <w:rStyle w:val="libPoemTiniChar0"/>
                <w:rtl/>
              </w:rPr>
              <w:br/>
              <w:t> </w:t>
            </w:r>
          </w:p>
        </w:tc>
      </w:tr>
    </w:tbl>
    <w:p w:rsidR="00666704" w:rsidRDefault="00666704" w:rsidP="009618AF">
      <w:pPr>
        <w:pStyle w:val="libNormal"/>
        <w:rPr>
          <w:rtl/>
        </w:rPr>
      </w:pPr>
      <w:r>
        <w:rPr>
          <w:rFonts w:hint="cs"/>
          <w:rtl/>
        </w:rPr>
        <w:t>وكان المهذ</w:t>
      </w:r>
      <w:r w:rsidR="00C17EBA">
        <w:rPr>
          <w:rFonts w:hint="cs"/>
          <w:rtl/>
        </w:rPr>
        <w:t>ّ</w:t>
      </w:r>
      <w:r>
        <w:rPr>
          <w:rFonts w:hint="cs"/>
          <w:rtl/>
        </w:rPr>
        <w:t>ب عبد الله بن أسعد الموصلي نزيل حمص قد قصده من الموصل و مدحه بقصيدته الكافي</w:t>
      </w:r>
      <w:r w:rsidR="00C17EBA">
        <w:rPr>
          <w:rFonts w:hint="cs"/>
          <w:rtl/>
        </w:rPr>
        <w:t>َّ</w:t>
      </w:r>
      <w:r>
        <w:rPr>
          <w:rFonts w:hint="cs"/>
          <w:rtl/>
        </w:rPr>
        <w:t xml:space="preserve">ة التي </w:t>
      </w:r>
      <w:r w:rsidR="00C17EBA">
        <w:rPr>
          <w:rFonts w:hint="cs"/>
          <w:rtl/>
        </w:rPr>
        <w:t>أوّ</w:t>
      </w:r>
      <w:r w:rsidR="0043271A">
        <w:rPr>
          <w:rFonts w:hint="cs"/>
          <w:rtl/>
        </w:rPr>
        <w:t>لها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C17EBA" w:rsidTr="005C5D5A">
        <w:trPr>
          <w:trHeight w:val="350"/>
        </w:trPr>
        <w:tc>
          <w:tcPr>
            <w:tcW w:w="3920" w:type="dxa"/>
            <w:shd w:val="clear" w:color="auto" w:fill="auto"/>
          </w:tcPr>
          <w:p w:rsidR="00C17EBA" w:rsidRDefault="00C17EBA" w:rsidP="005C5D5A">
            <w:pPr>
              <w:pStyle w:val="libPoem"/>
            </w:pPr>
            <w:r>
              <w:rPr>
                <w:rFonts w:hint="cs"/>
                <w:rtl/>
              </w:rPr>
              <w:t>أما كفاك تلاقي في تلاقيكا</w:t>
            </w:r>
            <w:r w:rsidRPr="00725071">
              <w:rPr>
                <w:rStyle w:val="libPoemTiniChar0"/>
                <w:rtl/>
              </w:rPr>
              <w:br/>
              <w:t> </w:t>
            </w:r>
          </w:p>
        </w:tc>
        <w:tc>
          <w:tcPr>
            <w:tcW w:w="279" w:type="dxa"/>
            <w:shd w:val="clear" w:color="auto" w:fill="auto"/>
          </w:tcPr>
          <w:p w:rsidR="00C17EBA" w:rsidRDefault="00C17EBA" w:rsidP="005C5D5A">
            <w:pPr>
              <w:pStyle w:val="libPoem"/>
              <w:rPr>
                <w:rtl/>
              </w:rPr>
            </w:pPr>
          </w:p>
        </w:tc>
        <w:tc>
          <w:tcPr>
            <w:tcW w:w="3881" w:type="dxa"/>
            <w:shd w:val="clear" w:color="auto" w:fill="auto"/>
          </w:tcPr>
          <w:p w:rsidR="00C17EBA" w:rsidRDefault="00C17EBA" w:rsidP="005C5D5A">
            <w:pPr>
              <w:pStyle w:val="libPoem"/>
            </w:pPr>
            <w:r>
              <w:rPr>
                <w:rFonts w:hint="cs"/>
                <w:rtl/>
              </w:rPr>
              <w:t>ولست تقم إلّا فرط حبّيكا</w:t>
            </w:r>
            <w:r w:rsidRPr="00725071">
              <w:rPr>
                <w:rStyle w:val="libPoemTiniChar0"/>
                <w:rtl/>
              </w:rPr>
              <w:br/>
              <w:t> </w:t>
            </w:r>
          </w:p>
        </w:tc>
      </w:tr>
      <w:tr w:rsidR="00C17EBA" w:rsidTr="005C5D5A">
        <w:trPr>
          <w:trHeight w:val="350"/>
        </w:trPr>
        <w:tc>
          <w:tcPr>
            <w:tcW w:w="3920" w:type="dxa"/>
          </w:tcPr>
          <w:p w:rsidR="00C17EBA" w:rsidRDefault="00C17EBA" w:rsidP="005C5D5A">
            <w:pPr>
              <w:pStyle w:val="libPoem"/>
            </w:pPr>
            <w:r>
              <w:rPr>
                <w:rFonts w:hint="cs"/>
                <w:rtl/>
              </w:rPr>
              <w:t>وفيم تغضب إن قال الوشاة سلا</w:t>
            </w:r>
            <w:r w:rsidRPr="00725071">
              <w:rPr>
                <w:rStyle w:val="libPoemTiniChar0"/>
                <w:rtl/>
              </w:rPr>
              <w:br/>
              <w:t> </w:t>
            </w:r>
          </w:p>
        </w:tc>
        <w:tc>
          <w:tcPr>
            <w:tcW w:w="279" w:type="dxa"/>
          </w:tcPr>
          <w:p w:rsidR="00C17EBA" w:rsidRDefault="00C17EBA" w:rsidP="005C5D5A">
            <w:pPr>
              <w:pStyle w:val="libPoem"/>
              <w:rPr>
                <w:rtl/>
              </w:rPr>
            </w:pPr>
          </w:p>
        </w:tc>
        <w:tc>
          <w:tcPr>
            <w:tcW w:w="3881" w:type="dxa"/>
          </w:tcPr>
          <w:p w:rsidR="00C17EBA" w:rsidRDefault="0013745F" w:rsidP="005C5D5A">
            <w:pPr>
              <w:pStyle w:val="libPoem"/>
            </w:pPr>
            <w:r>
              <w:rPr>
                <w:rFonts w:hint="cs"/>
                <w:rtl/>
              </w:rPr>
              <w:t>وأنت تعلم أنيّ لست أسلوكا ؟</w:t>
            </w:r>
            <w:r w:rsidRPr="00666704">
              <w:rPr>
                <w:rFonts w:hint="cs"/>
                <w:rtl/>
              </w:rPr>
              <w:t>!</w:t>
            </w:r>
            <w:r w:rsidR="00C17EBA" w:rsidRPr="00725071">
              <w:rPr>
                <w:rStyle w:val="libPoemTiniChar0"/>
                <w:rtl/>
              </w:rPr>
              <w:br/>
              <w:t> </w:t>
            </w:r>
          </w:p>
        </w:tc>
      </w:tr>
      <w:tr w:rsidR="00C17EBA" w:rsidTr="005C5D5A">
        <w:trPr>
          <w:trHeight w:val="350"/>
        </w:trPr>
        <w:tc>
          <w:tcPr>
            <w:tcW w:w="3920" w:type="dxa"/>
          </w:tcPr>
          <w:p w:rsidR="00C17EBA" w:rsidRDefault="0013745F" w:rsidP="005C5D5A">
            <w:pPr>
              <w:pStyle w:val="libPoem"/>
            </w:pPr>
            <w:r>
              <w:rPr>
                <w:rFonts w:hint="cs"/>
                <w:rtl/>
              </w:rPr>
              <w:t>لا نلت وصلك إن</w:t>
            </w:r>
            <w:r w:rsidRPr="00666704">
              <w:rPr>
                <w:rFonts w:hint="cs"/>
                <w:rtl/>
              </w:rPr>
              <w:t xml:space="preserve"> </w:t>
            </w:r>
            <w:r>
              <w:rPr>
                <w:rFonts w:hint="cs"/>
                <w:rtl/>
              </w:rPr>
              <w:t>كان الذي زعموا</w:t>
            </w:r>
            <w:r w:rsidR="00C17EBA" w:rsidRPr="00725071">
              <w:rPr>
                <w:rStyle w:val="libPoemTiniChar0"/>
                <w:rtl/>
              </w:rPr>
              <w:br/>
              <w:t> </w:t>
            </w:r>
          </w:p>
        </w:tc>
        <w:tc>
          <w:tcPr>
            <w:tcW w:w="279" w:type="dxa"/>
          </w:tcPr>
          <w:p w:rsidR="00C17EBA" w:rsidRDefault="00C17EBA" w:rsidP="005C5D5A">
            <w:pPr>
              <w:pStyle w:val="libPoem"/>
              <w:rPr>
                <w:rtl/>
              </w:rPr>
            </w:pPr>
          </w:p>
        </w:tc>
        <w:tc>
          <w:tcPr>
            <w:tcW w:w="3881" w:type="dxa"/>
          </w:tcPr>
          <w:p w:rsidR="00C17EBA" w:rsidRDefault="0013745F" w:rsidP="001A042B">
            <w:pPr>
              <w:pStyle w:val="libPoem"/>
            </w:pPr>
            <w:r>
              <w:rPr>
                <w:rFonts w:hint="cs"/>
                <w:rtl/>
              </w:rPr>
              <w:t>ولا شفى ظمأي جواد</w:t>
            </w:r>
            <w:r w:rsidRPr="00666704">
              <w:rPr>
                <w:rFonts w:hint="cs"/>
                <w:rtl/>
              </w:rPr>
              <w:t xml:space="preserve"> </w:t>
            </w:r>
            <w:r w:rsidR="001A042B">
              <w:rPr>
                <w:rFonts w:hint="cs"/>
                <w:rtl/>
              </w:rPr>
              <w:t>ا</w:t>
            </w:r>
            <w:r>
              <w:rPr>
                <w:rFonts w:hint="cs"/>
                <w:rtl/>
              </w:rPr>
              <w:t>بن رزّيكا</w:t>
            </w:r>
            <w:r w:rsidR="00C17EBA" w:rsidRPr="00725071">
              <w:rPr>
                <w:rStyle w:val="libPoemTiniChar0"/>
                <w:rtl/>
              </w:rPr>
              <w:br/>
              <w:t> </w:t>
            </w:r>
          </w:p>
        </w:tc>
      </w:tr>
    </w:tbl>
    <w:p w:rsidR="00666704" w:rsidRPr="00666704" w:rsidRDefault="00666704" w:rsidP="009618AF">
      <w:pPr>
        <w:pStyle w:val="libNormal"/>
      </w:pPr>
      <w:r>
        <w:rPr>
          <w:rFonts w:hint="cs"/>
          <w:rtl/>
        </w:rPr>
        <w:br w:type="page"/>
      </w:r>
    </w:p>
    <w:p w:rsidR="00FB201C" w:rsidRDefault="00666704" w:rsidP="009618AF">
      <w:pPr>
        <w:pStyle w:val="libNormal"/>
        <w:rPr>
          <w:rtl/>
        </w:rPr>
      </w:pPr>
      <w:r>
        <w:rPr>
          <w:rFonts w:hint="cs"/>
          <w:rtl/>
        </w:rPr>
        <w:lastRenderedPageBreak/>
        <w:t>وهي من نخب القصايد.</w:t>
      </w:r>
    </w:p>
    <w:p w:rsidR="00FB201C" w:rsidRDefault="00666704" w:rsidP="00EC13A5">
      <w:pPr>
        <w:pStyle w:val="libNormal"/>
        <w:rPr>
          <w:rtl/>
        </w:rPr>
      </w:pPr>
      <w:r>
        <w:rPr>
          <w:rFonts w:hint="cs"/>
          <w:rtl/>
        </w:rPr>
        <w:t xml:space="preserve">3 </w:t>
      </w:r>
      <w:r w:rsidR="0013021F">
        <w:rPr>
          <w:rFonts w:hint="cs"/>
          <w:rtl/>
        </w:rPr>
        <w:t>-</w:t>
      </w:r>
      <w:r>
        <w:rPr>
          <w:rFonts w:hint="cs"/>
          <w:rtl/>
        </w:rPr>
        <w:t xml:space="preserve"> قال المقريزي في ( الخطط</w:t>
      </w:r>
      <w:r w:rsidR="00EC13A5">
        <w:rPr>
          <w:rFonts w:hint="cs"/>
          <w:rtl/>
        </w:rPr>
        <w:t>ْ</w:t>
      </w:r>
      <w:r>
        <w:rPr>
          <w:rFonts w:hint="cs"/>
          <w:rtl/>
        </w:rPr>
        <w:t xml:space="preserve"> ) ج 4 ص 81 </w:t>
      </w:r>
      <w:r w:rsidR="0013021F">
        <w:rPr>
          <w:rFonts w:hint="cs"/>
          <w:rtl/>
        </w:rPr>
        <w:t>-</w:t>
      </w:r>
      <w:r>
        <w:rPr>
          <w:rFonts w:hint="cs"/>
          <w:rtl/>
        </w:rPr>
        <w:t xml:space="preserve"> 73</w:t>
      </w:r>
      <w:r w:rsidR="00E66EDC">
        <w:rPr>
          <w:rFonts w:hint="cs"/>
          <w:rtl/>
        </w:rPr>
        <w:t>:</w:t>
      </w:r>
      <w:r>
        <w:rPr>
          <w:rFonts w:hint="cs"/>
          <w:rtl/>
        </w:rPr>
        <w:t>زار الملك الصالح مشهد الإمام علي</w:t>
      </w:r>
      <w:r w:rsidR="00EC13A5">
        <w:rPr>
          <w:rFonts w:hint="cs"/>
          <w:rtl/>
        </w:rPr>
        <w:t>ّ</w:t>
      </w:r>
      <w:r>
        <w:rPr>
          <w:rFonts w:hint="cs"/>
          <w:rtl/>
        </w:rPr>
        <w:t xml:space="preserve"> بن أبي طالب رضي الله عنه في جماعة من الفقراء وإمام مشهد علي</w:t>
      </w:r>
      <w:r w:rsidR="00EC13A5">
        <w:rPr>
          <w:rFonts w:hint="cs"/>
          <w:rtl/>
        </w:rPr>
        <w:t>ٍّ</w:t>
      </w:r>
      <w:r>
        <w:rPr>
          <w:rFonts w:hint="cs"/>
          <w:rtl/>
        </w:rPr>
        <w:t xml:space="preserve"> رضي الله عنه يومئذ الس</w:t>
      </w:r>
      <w:r w:rsidR="00EC13A5">
        <w:rPr>
          <w:rFonts w:hint="cs"/>
          <w:rtl/>
        </w:rPr>
        <w:t>ِّ</w:t>
      </w:r>
      <w:r>
        <w:rPr>
          <w:rFonts w:hint="cs"/>
          <w:rtl/>
        </w:rPr>
        <w:t xml:space="preserve">يد </w:t>
      </w:r>
      <w:r w:rsidR="00827FBC">
        <w:rPr>
          <w:rFonts w:hint="cs"/>
          <w:rtl/>
        </w:rPr>
        <w:t>إبن</w:t>
      </w:r>
      <w:r>
        <w:rPr>
          <w:rFonts w:hint="cs"/>
          <w:rtl/>
        </w:rPr>
        <w:t xml:space="preserve"> معصوم </w:t>
      </w:r>
      <w:r w:rsidRPr="007B6101">
        <w:rPr>
          <w:rStyle w:val="libFootnotenumChar"/>
          <w:rFonts w:hint="cs"/>
          <w:rtl/>
        </w:rPr>
        <w:t>(1)</w:t>
      </w:r>
      <w:r>
        <w:rPr>
          <w:rFonts w:hint="cs"/>
          <w:rtl/>
        </w:rPr>
        <w:t xml:space="preserve"> فزار طلايع وأصحابه وباتوا هنالك فرأى السي</w:t>
      </w:r>
      <w:r w:rsidR="00EC13A5">
        <w:rPr>
          <w:rFonts w:hint="cs"/>
          <w:rtl/>
        </w:rPr>
        <w:t>ِّ</w:t>
      </w:r>
      <w:r>
        <w:rPr>
          <w:rFonts w:hint="cs"/>
          <w:rtl/>
        </w:rPr>
        <w:t>د في منامه الإمام صلوات الله عليه يقول له</w:t>
      </w:r>
      <w:r w:rsidR="00E66EDC">
        <w:rPr>
          <w:rFonts w:hint="cs"/>
          <w:rtl/>
        </w:rPr>
        <w:t>:</w:t>
      </w:r>
      <w:r>
        <w:rPr>
          <w:rFonts w:hint="cs"/>
          <w:rtl/>
        </w:rPr>
        <w:t>قد ورد عليك الليلة أ</w:t>
      </w:r>
      <w:r w:rsidR="001A042B">
        <w:rPr>
          <w:rFonts w:hint="cs"/>
          <w:rtl/>
        </w:rPr>
        <w:t>رب</w:t>
      </w:r>
      <w:r>
        <w:rPr>
          <w:rFonts w:hint="cs"/>
          <w:rtl/>
        </w:rPr>
        <w:t>عون فقيرا من جملتهم رجل</w:t>
      </w:r>
      <w:r w:rsidR="00EC13A5">
        <w:rPr>
          <w:rFonts w:hint="cs"/>
          <w:rtl/>
        </w:rPr>
        <w:t>ٌ</w:t>
      </w:r>
      <w:r>
        <w:rPr>
          <w:rFonts w:hint="cs"/>
          <w:rtl/>
        </w:rPr>
        <w:t xml:space="preserve"> يقال له</w:t>
      </w:r>
      <w:r w:rsidR="00E66EDC">
        <w:rPr>
          <w:rFonts w:hint="cs"/>
          <w:rtl/>
        </w:rPr>
        <w:t>:</w:t>
      </w:r>
      <w:r>
        <w:rPr>
          <w:rFonts w:hint="cs"/>
          <w:rtl/>
        </w:rPr>
        <w:t>طلايع بن رز</w:t>
      </w:r>
      <w:r w:rsidR="00EC13A5">
        <w:rPr>
          <w:rFonts w:hint="cs"/>
          <w:rtl/>
        </w:rPr>
        <w:t>ّ</w:t>
      </w:r>
      <w:r>
        <w:rPr>
          <w:rFonts w:hint="cs"/>
          <w:rtl/>
        </w:rPr>
        <w:t>يك من أكبر محب</w:t>
      </w:r>
      <w:r w:rsidR="00EC13A5">
        <w:rPr>
          <w:rFonts w:hint="cs"/>
          <w:rtl/>
        </w:rPr>
        <w:t>ِّ</w:t>
      </w:r>
      <w:r>
        <w:rPr>
          <w:rFonts w:hint="cs"/>
          <w:rtl/>
        </w:rPr>
        <w:t>ينا فقل له</w:t>
      </w:r>
      <w:r w:rsidR="00E66EDC">
        <w:rPr>
          <w:rFonts w:hint="cs"/>
          <w:rtl/>
        </w:rPr>
        <w:t>:</w:t>
      </w:r>
      <w:r>
        <w:rPr>
          <w:rFonts w:hint="cs"/>
          <w:rtl/>
        </w:rPr>
        <w:t>إذهب فإن</w:t>
      </w:r>
      <w:r w:rsidR="00EC13A5">
        <w:rPr>
          <w:rFonts w:hint="cs"/>
          <w:rtl/>
        </w:rPr>
        <w:t>ّ</w:t>
      </w:r>
      <w:r>
        <w:rPr>
          <w:rFonts w:hint="cs"/>
          <w:rtl/>
        </w:rPr>
        <w:t>ا قد ولي</w:t>
      </w:r>
      <w:r w:rsidR="00EC13A5">
        <w:rPr>
          <w:rFonts w:hint="cs"/>
          <w:rtl/>
        </w:rPr>
        <w:t>ّ</w:t>
      </w:r>
      <w:r>
        <w:rPr>
          <w:rFonts w:hint="cs"/>
          <w:rtl/>
        </w:rPr>
        <w:t>ناك مصر.فلم</w:t>
      </w:r>
      <w:r w:rsidR="00EC13A5">
        <w:rPr>
          <w:rFonts w:hint="cs"/>
          <w:rtl/>
        </w:rPr>
        <w:t>ّ</w:t>
      </w:r>
      <w:r>
        <w:rPr>
          <w:rFonts w:hint="cs"/>
          <w:rtl/>
        </w:rPr>
        <w:t>ا أصبح أمر من ي</w:t>
      </w:r>
      <w:r w:rsidR="001A042B">
        <w:rPr>
          <w:rFonts w:hint="cs"/>
          <w:rtl/>
        </w:rPr>
        <w:t>ُ</w:t>
      </w:r>
      <w:r>
        <w:rPr>
          <w:rFonts w:hint="cs"/>
          <w:rtl/>
        </w:rPr>
        <w:t>نادي</w:t>
      </w:r>
      <w:r w:rsidR="00E66EDC">
        <w:rPr>
          <w:rFonts w:hint="cs"/>
          <w:rtl/>
        </w:rPr>
        <w:t>:</w:t>
      </w:r>
      <w:r>
        <w:rPr>
          <w:rFonts w:hint="cs"/>
          <w:rtl/>
        </w:rPr>
        <w:t>م</w:t>
      </w:r>
      <w:r w:rsidR="00EC13A5">
        <w:rPr>
          <w:rFonts w:hint="cs"/>
          <w:rtl/>
        </w:rPr>
        <w:t>َ</w:t>
      </w:r>
      <w:r>
        <w:rPr>
          <w:rFonts w:hint="cs"/>
          <w:rtl/>
        </w:rPr>
        <w:t>ن فيكم اسمه طلايع بن رز</w:t>
      </w:r>
      <w:r w:rsidR="001A042B">
        <w:rPr>
          <w:rFonts w:hint="cs"/>
          <w:rtl/>
        </w:rPr>
        <w:t>ّ</w:t>
      </w:r>
      <w:r>
        <w:rPr>
          <w:rFonts w:hint="cs"/>
          <w:rtl/>
        </w:rPr>
        <w:t>يك ؟ فليقم إلى السي</w:t>
      </w:r>
      <w:r w:rsidR="00EC13A5">
        <w:rPr>
          <w:rFonts w:hint="cs"/>
          <w:rtl/>
        </w:rPr>
        <w:t>ِّ</w:t>
      </w:r>
      <w:r>
        <w:rPr>
          <w:rFonts w:hint="cs"/>
          <w:rtl/>
        </w:rPr>
        <w:t xml:space="preserve">د </w:t>
      </w:r>
      <w:r w:rsidR="00827FBC">
        <w:rPr>
          <w:rFonts w:hint="cs"/>
          <w:rtl/>
        </w:rPr>
        <w:t>إبن</w:t>
      </w:r>
      <w:r>
        <w:rPr>
          <w:rFonts w:hint="cs"/>
          <w:rtl/>
        </w:rPr>
        <w:t xml:space="preserve"> معصوم.فجاء طلايع إلى السي</w:t>
      </w:r>
      <w:r w:rsidR="00EC13A5">
        <w:rPr>
          <w:rFonts w:hint="cs"/>
          <w:rtl/>
        </w:rPr>
        <w:t>ِّ</w:t>
      </w:r>
      <w:r>
        <w:rPr>
          <w:rFonts w:hint="cs"/>
          <w:rtl/>
        </w:rPr>
        <w:t>د وسل</w:t>
      </w:r>
      <w:r w:rsidR="00EC13A5">
        <w:rPr>
          <w:rFonts w:hint="cs"/>
          <w:rtl/>
        </w:rPr>
        <w:t>ّ</w:t>
      </w:r>
      <w:r>
        <w:rPr>
          <w:rFonts w:hint="cs"/>
          <w:rtl/>
        </w:rPr>
        <w:t>م عليه فقص</w:t>
      </w:r>
      <w:r w:rsidR="00EC13A5">
        <w:rPr>
          <w:rFonts w:hint="cs"/>
          <w:rtl/>
        </w:rPr>
        <w:t>َّ</w:t>
      </w:r>
      <w:r>
        <w:rPr>
          <w:rFonts w:hint="cs"/>
          <w:rtl/>
        </w:rPr>
        <w:t xml:space="preserve"> عليه رؤياه</w:t>
      </w:r>
      <w:r w:rsidR="00E66EDC">
        <w:rPr>
          <w:rFonts w:hint="cs"/>
          <w:rtl/>
        </w:rPr>
        <w:t>،</w:t>
      </w:r>
      <w:r>
        <w:rPr>
          <w:rFonts w:hint="cs"/>
          <w:rtl/>
        </w:rPr>
        <w:t xml:space="preserve"> فرحل إلى مصر وأخذ أمره في الر</w:t>
      </w:r>
      <w:r w:rsidR="00EC13A5">
        <w:rPr>
          <w:rFonts w:hint="cs"/>
          <w:rtl/>
        </w:rPr>
        <w:t>ُ</w:t>
      </w:r>
      <w:r>
        <w:rPr>
          <w:rFonts w:hint="cs"/>
          <w:rtl/>
        </w:rPr>
        <w:t>قي</w:t>
      </w:r>
      <w:r w:rsidR="00EC13A5">
        <w:rPr>
          <w:rFonts w:hint="cs"/>
          <w:rtl/>
        </w:rPr>
        <w:t>ّ</w:t>
      </w:r>
      <w:r w:rsidR="00E66EDC">
        <w:rPr>
          <w:rFonts w:hint="cs"/>
          <w:rtl/>
        </w:rPr>
        <w:t>،</w:t>
      </w:r>
      <w:r>
        <w:rPr>
          <w:rFonts w:hint="cs"/>
          <w:rtl/>
        </w:rPr>
        <w:t xml:space="preserve"> فلم</w:t>
      </w:r>
      <w:r w:rsidR="00EC13A5">
        <w:rPr>
          <w:rFonts w:hint="cs"/>
          <w:rtl/>
        </w:rPr>
        <w:t>ّ</w:t>
      </w:r>
      <w:r>
        <w:rPr>
          <w:rFonts w:hint="cs"/>
          <w:rtl/>
        </w:rPr>
        <w:t xml:space="preserve">ا قتل نصر بن </w:t>
      </w:r>
      <w:r w:rsidR="00FA36D4">
        <w:rPr>
          <w:rFonts w:hint="cs"/>
          <w:rtl/>
        </w:rPr>
        <w:t>عبّاس</w:t>
      </w:r>
      <w:r>
        <w:rPr>
          <w:rFonts w:hint="cs"/>
          <w:rtl/>
        </w:rPr>
        <w:t xml:space="preserve"> الخليفة الظافر إسماعيل استثارت نساء القصر لأخذ ثاراته بكتاب في طي</w:t>
      </w:r>
      <w:r w:rsidR="00EC13A5">
        <w:rPr>
          <w:rFonts w:hint="cs"/>
          <w:rtl/>
        </w:rPr>
        <w:t>ّ</w:t>
      </w:r>
      <w:r>
        <w:rPr>
          <w:rFonts w:hint="cs"/>
          <w:rtl/>
        </w:rPr>
        <w:t>ه شعورهن</w:t>
      </w:r>
      <w:r w:rsidR="00EC13A5">
        <w:rPr>
          <w:rFonts w:hint="cs"/>
          <w:rtl/>
        </w:rPr>
        <w:t>َّ</w:t>
      </w:r>
      <w:r w:rsidR="00E66EDC">
        <w:rPr>
          <w:rFonts w:hint="cs"/>
          <w:rtl/>
        </w:rPr>
        <w:t>،</w:t>
      </w:r>
      <w:r>
        <w:rPr>
          <w:rFonts w:hint="cs"/>
          <w:rtl/>
        </w:rPr>
        <w:t xml:space="preserve"> فحشد طلايع الناس يريد النكبة بالوزير القاتل</w:t>
      </w:r>
      <w:r w:rsidR="00E66EDC">
        <w:rPr>
          <w:rFonts w:hint="cs"/>
          <w:rtl/>
        </w:rPr>
        <w:t>،</w:t>
      </w:r>
      <w:r>
        <w:rPr>
          <w:rFonts w:hint="cs"/>
          <w:rtl/>
        </w:rPr>
        <w:t xml:space="preserve"> فلم</w:t>
      </w:r>
      <w:r w:rsidR="00844446">
        <w:rPr>
          <w:rFonts w:hint="cs"/>
          <w:rtl/>
        </w:rPr>
        <w:t>ّ</w:t>
      </w:r>
      <w:r>
        <w:rPr>
          <w:rFonts w:hint="cs"/>
          <w:rtl/>
        </w:rPr>
        <w:t>ا ق</w:t>
      </w:r>
      <w:r w:rsidR="00844446">
        <w:rPr>
          <w:rFonts w:hint="cs"/>
          <w:rtl/>
        </w:rPr>
        <w:t>رب</w:t>
      </w:r>
      <w:r>
        <w:rPr>
          <w:rFonts w:hint="cs"/>
          <w:rtl/>
        </w:rPr>
        <w:t xml:space="preserve"> من القاهرة فر</w:t>
      </w:r>
      <w:r w:rsidR="00844446">
        <w:rPr>
          <w:rFonts w:hint="cs"/>
          <w:rtl/>
        </w:rPr>
        <w:t>َّ</w:t>
      </w:r>
      <w:r>
        <w:rPr>
          <w:rFonts w:hint="cs"/>
          <w:rtl/>
        </w:rPr>
        <w:t xml:space="preserve"> الر</w:t>
      </w:r>
      <w:r w:rsidR="00844446">
        <w:rPr>
          <w:rFonts w:hint="cs"/>
          <w:rtl/>
        </w:rPr>
        <w:t>َّ</w:t>
      </w:r>
      <w:r>
        <w:rPr>
          <w:rFonts w:hint="cs"/>
          <w:rtl/>
        </w:rPr>
        <w:t>جل ودخل طلايع المدينة بطمأنينة وسلام</w:t>
      </w:r>
      <w:r w:rsidR="00E66EDC">
        <w:rPr>
          <w:rFonts w:hint="cs"/>
          <w:rtl/>
        </w:rPr>
        <w:t>،</w:t>
      </w:r>
      <w:r>
        <w:rPr>
          <w:rFonts w:hint="cs"/>
          <w:rtl/>
        </w:rPr>
        <w:t xml:space="preserve"> فخلعت عليه خلايع الوزارة و</w:t>
      </w:r>
      <w:r w:rsidR="00951619">
        <w:rPr>
          <w:rFonts w:hint="cs"/>
          <w:rtl/>
        </w:rPr>
        <w:t>ُ</w:t>
      </w:r>
      <w:r>
        <w:rPr>
          <w:rFonts w:hint="cs"/>
          <w:rtl/>
        </w:rPr>
        <w:t>لق</w:t>
      </w:r>
      <w:r w:rsidR="00951619">
        <w:rPr>
          <w:rFonts w:hint="cs"/>
          <w:rtl/>
        </w:rPr>
        <w:t>ّ</w:t>
      </w:r>
      <w:r>
        <w:rPr>
          <w:rFonts w:hint="cs"/>
          <w:rtl/>
        </w:rPr>
        <w:t>ب بالملك الصالح</w:t>
      </w:r>
      <w:r w:rsidR="00E66EDC">
        <w:rPr>
          <w:rFonts w:hint="cs"/>
          <w:rtl/>
        </w:rPr>
        <w:t>،</w:t>
      </w:r>
      <w:r>
        <w:rPr>
          <w:rFonts w:hint="cs"/>
          <w:rtl/>
        </w:rPr>
        <w:t xml:space="preserve"> فارس المسلمين</w:t>
      </w:r>
      <w:r w:rsidR="00E66EDC">
        <w:rPr>
          <w:rFonts w:hint="cs"/>
          <w:rtl/>
        </w:rPr>
        <w:t>،</w:t>
      </w:r>
      <w:r>
        <w:rPr>
          <w:rFonts w:hint="cs"/>
          <w:rtl/>
        </w:rPr>
        <w:t xml:space="preserve"> نصير الدين</w:t>
      </w:r>
      <w:r w:rsidR="00E66EDC">
        <w:rPr>
          <w:rFonts w:hint="cs"/>
          <w:rtl/>
        </w:rPr>
        <w:t>،</w:t>
      </w:r>
      <w:r>
        <w:rPr>
          <w:rFonts w:hint="cs"/>
          <w:rtl/>
        </w:rPr>
        <w:t xml:space="preserve"> فنشر الأمن وأحسن السيرة.</w:t>
      </w:r>
    </w:p>
    <w:p w:rsidR="00666704" w:rsidRDefault="00666704" w:rsidP="00951619">
      <w:pPr>
        <w:pStyle w:val="libNormal"/>
        <w:rPr>
          <w:rtl/>
        </w:rPr>
      </w:pPr>
      <w:r>
        <w:rPr>
          <w:rFonts w:hint="cs"/>
          <w:rtl/>
        </w:rPr>
        <w:t xml:space="preserve">[ </w:t>
      </w:r>
      <w:r w:rsidR="003F1058">
        <w:rPr>
          <w:rFonts w:hint="cs"/>
          <w:rtl/>
        </w:rPr>
        <w:t>ثمَّ</w:t>
      </w:r>
      <w:r>
        <w:rPr>
          <w:rFonts w:hint="cs"/>
          <w:rtl/>
        </w:rPr>
        <w:t xml:space="preserve"> ذكر حديث قتله </w:t>
      </w:r>
      <w:r w:rsidRPr="007B6101">
        <w:rPr>
          <w:rStyle w:val="libFootnotenumChar"/>
          <w:rFonts w:hint="cs"/>
          <w:rtl/>
        </w:rPr>
        <w:t>(2)</w:t>
      </w:r>
      <w:r>
        <w:rPr>
          <w:rFonts w:hint="cs"/>
          <w:rtl/>
        </w:rPr>
        <w:t xml:space="preserve"> ] وقال</w:t>
      </w:r>
      <w:r w:rsidR="00E66EDC">
        <w:rPr>
          <w:rFonts w:hint="cs"/>
          <w:rtl/>
        </w:rPr>
        <w:t>:</w:t>
      </w:r>
      <w:r>
        <w:rPr>
          <w:rFonts w:hint="cs"/>
          <w:rtl/>
        </w:rPr>
        <w:t>كان شجاعا</w:t>
      </w:r>
      <w:r w:rsidR="00951619">
        <w:rPr>
          <w:rFonts w:hint="cs"/>
          <w:rtl/>
        </w:rPr>
        <w:t>ً</w:t>
      </w:r>
      <w:r>
        <w:rPr>
          <w:rFonts w:hint="cs"/>
          <w:rtl/>
        </w:rPr>
        <w:t xml:space="preserve"> كريما</w:t>
      </w:r>
      <w:r w:rsidR="00951619">
        <w:rPr>
          <w:rFonts w:hint="cs"/>
          <w:rtl/>
        </w:rPr>
        <w:t>ً</w:t>
      </w:r>
      <w:r>
        <w:rPr>
          <w:rFonts w:hint="cs"/>
          <w:rtl/>
        </w:rPr>
        <w:t xml:space="preserve"> جوادا</w:t>
      </w:r>
      <w:r w:rsidR="00951619">
        <w:rPr>
          <w:rFonts w:hint="cs"/>
          <w:rtl/>
        </w:rPr>
        <w:t>ً</w:t>
      </w:r>
      <w:r>
        <w:rPr>
          <w:rFonts w:hint="cs"/>
          <w:rtl/>
        </w:rPr>
        <w:t xml:space="preserve"> فاضلا</w:t>
      </w:r>
      <w:r w:rsidR="00951619">
        <w:rPr>
          <w:rFonts w:hint="cs"/>
          <w:rtl/>
        </w:rPr>
        <w:t>ً</w:t>
      </w:r>
      <w:r>
        <w:rPr>
          <w:rFonts w:hint="cs"/>
          <w:rtl/>
        </w:rPr>
        <w:t xml:space="preserve"> محب</w:t>
      </w:r>
      <w:r w:rsidR="00951619">
        <w:rPr>
          <w:rFonts w:hint="cs"/>
          <w:rtl/>
        </w:rPr>
        <w:t>ّ</w:t>
      </w:r>
      <w:r>
        <w:rPr>
          <w:rFonts w:hint="cs"/>
          <w:rtl/>
        </w:rPr>
        <w:t>ا</w:t>
      </w:r>
      <w:r w:rsidR="00951619">
        <w:rPr>
          <w:rFonts w:hint="cs"/>
          <w:rtl/>
        </w:rPr>
        <w:t>ً</w:t>
      </w:r>
      <w:r>
        <w:rPr>
          <w:rFonts w:hint="cs"/>
          <w:rtl/>
        </w:rPr>
        <w:t xml:space="preserve"> لأهل الأدب جي</w:t>
      </w:r>
      <w:r w:rsidR="00951619">
        <w:rPr>
          <w:rFonts w:hint="cs"/>
          <w:rtl/>
        </w:rPr>
        <w:t>ِّ</w:t>
      </w:r>
      <w:r>
        <w:rPr>
          <w:rFonts w:hint="cs"/>
          <w:rtl/>
        </w:rPr>
        <w:t>د الشعر رجل وقته فضلا</w:t>
      </w:r>
      <w:r w:rsidR="00951619">
        <w:rPr>
          <w:rFonts w:hint="cs"/>
          <w:rtl/>
        </w:rPr>
        <w:t>ً</w:t>
      </w:r>
      <w:r>
        <w:rPr>
          <w:rFonts w:hint="cs"/>
          <w:rtl/>
        </w:rPr>
        <w:t xml:space="preserve"> وعقلا</w:t>
      </w:r>
      <w:r w:rsidR="00951619">
        <w:rPr>
          <w:rFonts w:hint="cs"/>
          <w:rtl/>
        </w:rPr>
        <w:t>ً</w:t>
      </w:r>
      <w:r>
        <w:rPr>
          <w:rFonts w:hint="cs"/>
          <w:rtl/>
        </w:rPr>
        <w:t xml:space="preserve"> وسياسة</w:t>
      </w:r>
      <w:r w:rsidR="00951619">
        <w:rPr>
          <w:rFonts w:hint="cs"/>
          <w:rtl/>
        </w:rPr>
        <w:t>ً</w:t>
      </w:r>
      <w:r>
        <w:rPr>
          <w:rFonts w:hint="cs"/>
          <w:rtl/>
        </w:rPr>
        <w:t xml:space="preserve"> وتدبيرا</w:t>
      </w:r>
      <w:r w:rsidR="00951619">
        <w:rPr>
          <w:rFonts w:hint="cs"/>
          <w:rtl/>
        </w:rPr>
        <w:t>ً</w:t>
      </w:r>
      <w:r w:rsidR="00E66EDC">
        <w:rPr>
          <w:rFonts w:hint="cs"/>
          <w:rtl/>
        </w:rPr>
        <w:t>،</w:t>
      </w:r>
      <w:r>
        <w:rPr>
          <w:rFonts w:hint="cs"/>
          <w:rtl/>
        </w:rPr>
        <w:t xml:space="preserve"> وكان مهابا</w:t>
      </w:r>
      <w:r w:rsidR="00951619">
        <w:rPr>
          <w:rFonts w:hint="cs"/>
          <w:rtl/>
        </w:rPr>
        <w:t>ً</w:t>
      </w:r>
      <w:r>
        <w:rPr>
          <w:rFonts w:hint="cs"/>
          <w:rtl/>
        </w:rPr>
        <w:t xml:space="preserve"> في ش</w:t>
      </w:r>
      <w:r w:rsidR="00951619">
        <w:rPr>
          <w:rFonts w:hint="cs"/>
          <w:rtl/>
        </w:rPr>
        <w:t>كل</w:t>
      </w:r>
      <w:r>
        <w:rPr>
          <w:rFonts w:hint="cs"/>
          <w:rtl/>
        </w:rPr>
        <w:t>ه</w:t>
      </w:r>
      <w:r w:rsidR="00E66EDC">
        <w:rPr>
          <w:rFonts w:hint="cs"/>
          <w:rtl/>
        </w:rPr>
        <w:t>،</w:t>
      </w:r>
      <w:r>
        <w:rPr>
          <w:rFonts w:hint="cs"/>
          <w:rtl/>
        </w:rPr>
        <w:t xml:space="preserve"> عظيما</w:t>
      </w:r>
      <w:r w:rsidR="00951619">
        <w:rPr>
          <w:rFonts w:hint="cs"/>
          <w:rtl/>
        </w:rPr>
        <w:t>ً</w:t>
      </w:r>
      <w:r>
        <w:rPr>
          <w:rFonts w:hint="cs"/>
          <w:rtl/>
        </w:rPr>
        <w:t xml:space="preserve"> في سطوته</w:t>
      </w:r>
      <w:r w:rsidR="00E66EDC">
        <w:rPr>
          <w:rFonts w:hint="cs"/>
          <w:rtl/>
        </w:rPr>
        <w:t>،</w:t>
      </w:r>
      <w:r>
        <w:rPr>
          <w:rFonts w:hint="cs"/>
          <w:rtl/>
        </w:rPr>
        <w:t xml:space="preserve"> وجمع أموالا</w:t>
      </w:r>
      <w:r w:rsidR="00951619">
        <w:rPr>
          <w:rFonts w:hint="cs"/>
          <w:rtl/>
        </w:rPr>
        <w:t>ً</w:t>
      </w:r>
      <w:r>
        <w:rPr>
          <w:rFonts w:hint="cs"/>
          <w:rtl/>
        </w:rPr>
        <w:t xml:space="preserve"> عظيمة</w:t>
      </w:r>
      <w:r w:rsidR="00E66EDC">
        <w:rPr>
          <w:rFonts w:hint="cs"/>
          <w:rtl/>
        </w:rPr>
        <w:t>،</w:t>
      </w:r>
      <w:r>
        <w:rPr>
          <w:rFonts w:hint="cs"/>
          <w:rtl/>
        </w:rPr>
        <w:t xml:space="preserve"> وكان محافظا</w:t>
      </w:r>
      <w:r w:rsidR="00951619">
        <w:rPr>
          <w:rFonts w:hint="cs"/>
          <w:rtl/>
        </w:rPr>
        <w:t>ً</w:t>
      </w:r>
      <w:r>
        <w:rPr>
          <w:rFonts w:hint="cs"/>
          <w:rtl/>
        </w:rPr>
        <w:t xml:space="preserve"> علي الص</w:t>
      </w:r>
      <w:r w:rsidR="00951619">
        <w:rPr>
          <w:rFonts w:hint="cs"/>
          <w:rtl/>
        </w:rPr>
        <w:t>َّ</w:t>
      </w:r>
      <w:r>
        <w:rPr>
          <w:rFonts w:hint="cs"/>
          <w:rtl/>
        </w:rPr>
        <w:t>لوات فرايضها ونوافلها شديد المغالاة في التشي</w:t>
      </w:r>
      <w:r w:rsidR="00951619">
        <w:rPr>
          <w:rFonts w:hint="cs"/>
          <w:rtl/>
        </w:rPr>
        <w:t>ّ</w:t>
      </w:r>
      <w:r>
        <w:rPr>
          <w:rFonts w:hint="cs"/>
          <w:rtl/>
        </w:rPr>
        <w:t>ع صن</w:t>
      </w:r>
      <w:r w:rsidR="00951619">
        <w:rPr>
          <w:rFonts w:hint="cs"/>
          <w:rtl/>
        </w:rPr>
        <w:t>َّ</w:t>
      </w:r>
      <w:r>
        <w:rPr>
          <w:rFonts w:hint="cs"/>
          <w:rtl/>
        </w:rPr>
        <w:t>ف كتابا</w:t>
      </w:r>
      <w:r w:rsidR="00951619">
        <w:rPr>
          <w:rFonts w:hint="cs"/>
          <w:rtl/>
        </w:rPr>
        <w:t>ً</w:t>
      </w:r>
      <w:r>
        <w:rPr>
          <w:rFonts w:hint="cs"/>
          <w:rtl/>
        </w:rPr>
        <w:t xml:space="preserve"> سم</w:t>
      </w:r>
      <w:r w:rsidR="00951619">
        <w:rPr>
          <w:rFonts w:hint="cs"/>
          <w:rtl/>
        </w:rPr>
        <w:t>ّ</w:t>
      </w:r>
      <w:r>
        <w:rPr>
          <w:rFonts w:hint="cs"/>
          <w:rtl/>
        </w:rPr>
        <w:t>اه [ ال</w:t>
      </w:r>
      <w:r w:rsidR="00951619">
        <w:rPr>
          <w:rFonts w:hint="cs"/>
          <w:rtl/>
        </w:rPr>
        <w:t>إ</w:t>
      </w:r>
      <w:r>
        <w:rPr>
          <w:rFonts w:hint="cs"/>
          <w:rtl/>
        </w:rPr>
        <w:t>عتماد في الرد</w:t>
      </w:r>
      <w:r w:rsidR="00951619">
        <w:rPr>
          <w:rFonts w:hint="cs"/>
          <w:rtl/>
        </w:rPr>
        <w:t>ِّ</w:t>
      </w:r>
      <w:r>
        <w:rPr>
          <w:rFonts w:hint="cs"/>
          <w:rtl/>
        </w:rPr>
        <w:t xml:space="preserve"> على أهل العناد ] جمع له الفقهاء وناظرهم عليه وهو يتضم</w:t>
      </w:r>
      <w:r w:rsidR="00951619">
        <w:rPr>
          <w:rFonts w:hint="cs"/>
          <w:rtl/>
        </w:rPr>
        <w:t>َّ</w:t>
      </w:r>
      <w:r>
        <w:rPr>
          <w:rFonts w:hint="cs"/>
          <w:rtl/>
        </w:rPr>
        <w:t>ن إمامة علي</w:t>
      </w:r>
      <w:r w:rsidR="00951619">
        <w:rPr>
          <w:rFonts w:hint="cs"/>
          <w:rtl/>
        </w:rPr>
        <w:t>ِّ</w:t>
      </w:r>
      <w:r>
        <w:rPr>
          <w:rFonts w:hint="cs"/>
          <w:rtl/>
        </w:rPr>
        <w:t xml:space="preserve"> بن أبي طالب </w:t>
      </w:r>
      <w:r w:rsidR="000813D5" w:rsidRPr="000813D5">
        <w:rPr>
          <w:rStyle w:val="libAlaemChar"/>
          <w:rFonts w:hint="cs"/>
          <w:rtl/>
        </w:rPr>
        <w:t>عليه‌السلام</w:t>
      </w:r>
      <w:r w:rsidR="00E66EDC">
        <w:rPr>
          <w:rFonts w:hint="cs"/>
          <w:rtl/>
        </w:rPr>
        <w:t>،</w:t>
      </w:r>
      <w:r>
        <w:rPr>
          <w:rFonts w:hint="cs"/>
          <w:rtl/>
        </w:rPr>
        <w:t xml:space="preserve"> وله شعر</w:t>
      </w:r>
      <w:r w:rsidR="00951619">
        <w:rPr>
          <w:rFonts w:hint="cs"/>
          <w:rtl/>
        </w:rPr>
        <w:t>ٌ</w:t>
      </w:r>
      <w:r>
        <w:rPr>
          <w:rFonts w:hint="cs"/>
          <w:rtl/>
        </w:rPr>
        <w:t xml:space="preserve"> كثير</w:t>
      </w:r>
      <w:r w:rsidR="00951619">
        <w:rPr>
          <w:rFonts w:hint="cs"/>
          <w:rtl/>
        </w:rPr>
        <w:t>ٌ</w:t>
      </w:r>
      <w:r>
        <w:rPr>
          <w:rFonts w:hint="cs"/>
          <w:rtl/>
        </w:rPr>
        <w:t xml:space="preserve"> يشتمل على مجل</w:t>
      </w:r>
      <w:r w:rsidR="00951619">
        <w:rPr>
          <w:rFonts w:hint="cs"/>
          <w:rtl/>
        </w:rPr>
        <w:t>ّ</w:t>
      </w:r>
      <w:r>
        <w:rPr>
          <w:rFonts w:hint="cs"/>
          <w:rtl/>
        </w:rPr>
        <w:t xml:space="preserve">دين في </w:t>
      </w:r>
      <w:r w:rsidR="00911C64">
        <w:rPr>
          <w:rFonts w:hint="cs"/>
          <w:rtl/>
        </w:rPr>
        <w:t>كلّ</w:t>
      </w:r>
      <w:r w:rsidR="00951619">
        <w:rPr>
          <w:rFonts w:hint="cs"/>
          <w:rtl/>
        </w:rPr>
        <w:t>ِ</w:t>
      </w:r>
      <w:r>
        <w:rPr>
          <w:rFonts w:hint="cs"/>
          <w:rtl/>
        </w:rPr>
        <w:t xml:space="preserve"> فن</w:t>
      </w:r>
      <w:r w:rsidR="00951619">
        <w:rPr>
          <w:rFonts w:hint="cs"/>
          <w:rtl/>
        </w:rPr>
        <w:t>ّ</w:t>
      </w:r>
      <w:r>
        <w:rPr>
          <w:rFonts w:hint="cs"/>
          <w:rtl/>
        </w:rPr>
        <w:t xml:space="preserve"> </w:t>
      </w:r>
      <w:r w:rsidR="00951619">
        <w:rPr>
          <w:rFonts w:hint="cs"/>
          <w:rtl/>
        </w:rPr>
        <w:t>فم</w:t>
      </w:r>
      <w:r w:rsidR="00797EFB">
        <w:rPr>
          <w:rFonts w:hint="cs"/>
          <w:rtl/>
        </w:rPr>
        <w:t>ن</w:t>
      </w:r>
      <w:r>
        <w:rPr>
          <w:rFonts w:hint="cs"/>
          <w:rtl/>
        </w:rPr>
        <w:t xml:space="preserve">ه في </w:t>
      </w:r>
      <w:r w:rsidR="00951619">
        <w:rPr>
          <w:rFonts w:hint="cs"/>
          <w:rtl/>
        </w:rPr>
        <w:t>إ</w:t>
      </w:r>
      <w:r>
        <w:rPr>
          <w:rFonts w:hint="cs"/>
          <w:rtl/>
        </w:rPr>
        <w:t>عتقاده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951619" w:rsidTr="005C5D5A">
        <w:trPr>
          <w:trHeight w:val="350"/>
        </w:trPr>
        <w:tc>
          <w:tcPr>
            <w:tcW w:w="3920" w:type="dxa"/>
            <w:shd w:val="clear" w:color="auto" w:fill="auto"/>
          </w:tcPr>
          <w:p w:rsidR="00951619" w:rsidRDefault="00951619" w:rsidP="00951619">
            <w:pPr>
              <w:pStyle w:val="libPoem"/>
            </w:pPr>
            <w:r>
              <w:rPr>
                <w:rFonts w:hint="cs"/>
                <w:rtl/>
              </w:rPr>
              <w:t>يا اُمَّةً سلكت ضلالاً بيِّناً</w:t>
            </w:r>
            <w:r w:rsidRPr="00725071">
              <w:rPr>
                <w:rStyle w:val="libPoemTiniChar0"/>
                <w:rtl/>
              </w:rPr>
              <w:br/>
              <w:t> </w:t>
            </w:r>
          </w:p>
        </w:tc>
        <w:tc>
          <w:tcPr>
            <w:tcW w:w="279" w:type="dxa"/>
            <w:shd w:val="clear" w:color="auto" w:fill="auto"/>
          </w:tcPr>
          <w:p w:rsidR="00951619" w:rsidRDefault="00951619" w:rsidP="005C5D5A">
            <w:pPr>
              <w:pStyle w:val="libPoem"/>
              <w:rPr>
                <w:rtl/>
              </w:rPr>
            </w:pPr>
          </w:p>
        </w:tc>
        <w:tc>
          <w:tcPr>
            <w:tcW w:w="3881" w:type="dxa"/>
            <w:shd w:val="clear" w:color="auto" w:fill="auto"/>
          </w:tcPr>
          <w:p w:rsidR="00951619" w:rsidRDefault="00951619" w:rsidP="005C5D5A">
            <w:pPr>
              <w:pStyle w:val="libPoem"/>
            </w:pPr>
            <w:r>
              <w:rPr>
                <w:rFonts w:hint="cs"/>
                <w:rtl/>
              </w:rPr>
              <w:t>حتى استوى إقرارها وجحودها</w:t>
            </w:r>
            <w:r w:rsidRPr="00725071">
              <w:rPr>
                <w:rStyle w:val="libPoemTiniChar0"/>
                <w:rtl/>
              </w:rPr>
              <w:br/>
              <w:t> </w:t>
            </w:r>
          </w:p>
        </w:tc>
      </w:tr>
      <w:tr w:rsidR="00951619" w:rsidTr="005C5D5A">
        <w:trPr>
          <w:trHeight w:val="350"/>
        </w:trPr>
        <w:tc>
          <w:tcPr>
            <w:tcW w:w="3920" w:type="dxa"/>
          </w:tcPr>
          <w:p w:rsidR="00951619" w:rsidRDefault="00951619" w:rsidP="005C5D5A">
            <w:pPr>
              <w:pStyle w:val="libPoem"/>
            </w:pPr>
            <w:r>
              <w:rPr>
                <w:rFonts w:hint="cs"/>
                <w:rtl/>
              </w:rPr>
              <w:t>قلتم</w:t>
            </w:r>
            <w:r w:rsidR="00E66EDC">
              <w:rPr>
                <w:rFonts w:hint="cs"/>
                <w:rtl/>
              </w:rPr>
              <w:t>:</w:t>
            </w:r>
            <w:r>
              <w:rPr>
                <w:rFonts w:hint="cs"/>
                <w:rtl/>
              </w:rPr>
              <w:t>ألا إنَّ المعاصي لم تكن</w:t>
            </w:r>
            <w:r w:rsidRPr="00725071">
              <w:rPr>
                <w:rStyle w:val="libPoemTiniChar0"/>
                <w:rtl/>
              </w:rPr>
              <w:br/>
              <w:t> </w:t>
            </w:r>
          </w:p>
        </w:tc>
        <w:tc>
          <w:tcPr>
            <w:tcW w:w="279" w:type="dxa"/>
          </w:tcPr>
          <w:p w:rsidR="00951619" w:rsidRDefault="00951619" w:rsidP="005C5D5A">
            <w:pPr>
              <w:pStyle w:val="libPoem"/>
              <w:rPr>
                <w:rtl/>
              </w:rPr>
            </w:pPr>
          </w:p>
        </w:tc>
        <w:tc>
          <w:tcPr>
            <w:tcW w:w="3881" w:type="dxa"/>
          </w:tcPr>
          <w:p w:rsidR="00951619" w:rsidRDefault="00951619" w:rsidP="005C5D5A">
            <w:pPr>
              <w:pStyle w:val="libPoem"/>
            </w:pPr>
            <w:r>
              <w:rPr>
                <w:rFonts w:hint="cs"/>
                <w:rtl/>
              </w:rPr>
              <w:t>إلّا بتقدير الإ</w:t>
            </w:r>
            <w:r w:rsidR="00D175A5">
              <w:rPr>
                <w:rFonts w:hint="cs"/>
                <w:rtl/>
              </w:rPr>
              <w:t>~</w:t>
            </w:r>
            <w:r>
              <w:rPr>
                <w:rFonts w:hint="cs"/>
                <w:rtl/>
              </w:rPr>
              <w:t>له وجودها</w:t>
            </w:r>
            <w:r w:rsidRPr="00725071">
              <w:rPr>
                <w:rStyle w:val="libPoemTiniChar0"/>
                <w:rtl/>
              </w:rPr>
              <w:br/>
              <w:t> </w:t>
            </w:r>
          </w:p>
        </w:tc>
      </w:tr>
      <w:tr w:rsidR="00951619" w:rsidTr="005C5D5A">
        <w:trPr>
          <w:trHeight w:val="350"/>
        </w:trPr>
        <w:tc>
          <w:tcPr>
            <w:tcW w:w="3920" w:type="dxa"/>
          </w:tcPr>
          <w:p w:rsidR="00951619" w:rsidRDefault="00951619" w:rsidP="005C5D5A">
            <w:pPr>
              <w:pStyle w:val="libPoem"/>
            </w:pPr>
            <w:r>
              <w:rPr>
                <w:rFonts w:hint="cs"/>
                <w:rtl/>
              </w:rPr>
              <w:t>لو صحَّ ذا كان</w:t>
            </w:r>
            <w:r w:rsidRPr="00666704">
              <w:rPr>
                <w:rFonts w:hint="cs"/>
                <w:rtl/>
              </w:rPr>
              <w:t xml:space="preserve"> </w:t>
            </w:r>
            <w:r>
              <w:rPr>
                <w:rFonts w:hint="cs"/>
                <w:rtl/>
              </w:rPr>
              <w:t>الإله بزعمكم</w:t>
            </w:r>
            <w:r w:rsidRPr="00725071">
              <w:rPr>
                <w:rStyle w:val="libPoemTiniChar0"/>
                <w:rtl/>
              </w:rPr>
              <w:br/>
              <w:t> </w:t>
            </w:r>
          </w:p>
        </w:tc>
        <w:tc>
          <w:tcPr>
            <w:tcW w:w="279" w:type="dxa"/>
          </w:tcPr>
          <w:p w:rsidR="00951619" w:rsidRDefault="00951619" w:rsidP="005C5D5A">
            <w:pPr>
              <w:pStyle w:val="libPoem"/>
              <w:rPr>
                <w:rtl/>
              </w:rPr>
            </w:pPr>
          </w:p>
        </w:tc>
        <w:tc>
          <w:tcPr>
            <w:tcW w:w="3881" w:type="dxa"/>
          </w:tcPr>
          <w:p w:rsidR="00951619" w:rsidRDefault="00951619" w:rsidP="005C5D5A">
            <w:pPr>
              <w:pStyle w:val="libPoem"/>
            </w:pPr>
            <w:r>
              <w:rPr>
                <w:rFonts w:hint="cs"/>
                <w:rtl/>
              </w:rPr>
              <w:t>منع الشريعة أن تُقام</w:t>
            </w:r>
            <w:r w:rsidRPr="00666704">
              <w:rPr>
                <w:rFonts w:hint="cs"/>
                <w:rtl/>
              </w:rPr>
              <w:t xml:space="preserve"> </w:t>
            </w:r>
            <w:r>
              <w:rPr>
                <w:rFonts w:hint="cs"/>
                <w:rtl/>
              </w:rPr>
              <w:t>حدودها</w:t>
            </w:r>
            <w:r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D175A5">
      <w:pPr>
        <w:pStyle w:val="libFootnote0"/>
        <w:rPr>
          <w:rtl/>
        </w:rPr>
      </w:pPr>
      <w:r w:rsidRPr="008A0D7A">
        <w:rPr>
          <w:rFonts w:hint="cs"/>
          <w:rtl/>
        </w:rPr>
        <w:t xml:space="preserve">1 </w:t>
      </w:r>
      <w:r w:rsidR="0013021F">
        <w:rPr>
          <w:rFonts w:hint="cs"/>
          <w:rtl/>
        </w:rPr>
        <w:t>-</w:t>
      </w:r>
      <w:r w:rsidRPr="008A0D7A">
        <w:rPr>
          <w:rFonts w:hint="cs"/>
          <w:rtl/>
        </w:rPr>
        <w:t xml:space="preserve"> قال السيد </w:t>
      </w:r>
      <w:r w:rsidR="00D175A5">
        <w:rPr>
          <w:rFonts w:hint="cs"/>
          <w:rtl/>
        </w:rPr>
        <w:t>ا</w:t>
      </w:r>
      <w:r w:rsidR="00827FBC">
        <w:rPr>
          <w:rFonts w:hint="cs"/>
          <w:rtl/>
        </w:rPr>
        <w:t>بن</w:t>
      </w:r>
      <w:r w:rsidRPr="008A0D7A">
        <w:rPr>
          <w:rFonts w:hint="cs"/>
          <w:rtl/>
        </w:rPr>
        <w:t xml:space="preserve"> شدقم في ( تحفة ال</w:t>
      </w:r>
      <w:r w:rsidR="00D175A5">
        <w:rPr>
          <w:rFonts w:hint="cs"/>
          <w:rtl/>
        </w:rPr>
        <w:t>ا</w:t>
      </w:r>
      <w:r w:rsidRPr="008A0D7A">
        <w:rPr>
          <w:rFonts w:hint="cs"/>
          <w:rtl/>
        </w:rPr>
        <w:t>زهار )</w:t>
      </w:r>
      <w:r w:rsidR="00E66EDC">
        <w:rPr>
          <w:rFonts w:hint="cs"/>
          <w:rtl/>
        </w:rPr>
        <w:t>:</w:t>
      </w:r>
      <w:r w:rsidRPr="008A0D7A">
        <w:rPr>
          <w:rFonts w:hint="cs"/>
          <w:rtl/>
        </w:rPr>
        <w:t xml:space="preserve">كان أبو الحسن بن معصوم </w:t>
      </w:r>
      <w:r w:rsidR="00D175A5">
        <w:rPr>
          <w:rFonts w:hint="cs"/>
          <w:rtl/>
        </w:rPr>
        <w:t>ا</w:t>
      </w:r>
      <w:r w:rsidR="00827FBC">
        <w:rPr>
          <w:rFonts w:hint="cs"/>
          <w:rtl/>
        </w:rPr>
        <w:t>بن</w:t>
      </w:r>
      <w:r w:rsidRPr="008A0D7A">
        <w:rPr>
          <w:rFonts w:hint="cs"/>
          <w:rtl/>
        </w:rPr>
        <w:t xml:space="preserve"> </w:t>
      </w:r>
      <w:r w:rsidR="00D175A5">
        <w:rPr>
          <w:rFonts w:hint="cs"/>
          <w:rtl/>
        </w:rPr>
        <w:t>ا</w:t>
      </w:r>
      <w:r w:rsidRPr="008A0D7A">
        <w:rPr>
          <w:rFonts w:hint="cs"/>
          <w:rtl/>
        </w:rPr>
        <w:t>بي الطيب أحمد سيدا</w:t>
      </w:r>
      <w:r w:rsidR="00395FD5">
        <w:rPr>
          <w:rFonts w:hint="cs"/>
          <w:rtl/>
        </w:rPr>
        <w:t>ً</w:t>
      </w:r>
      <w:r w:rsidRPr="008A0D7A">
        <w:rPr>
          <w:rFonts w:hint="cs"/>
          <w:rtl/>
        </w:rPr>
        <w:t xml:space="preserve"> شريفا</w:t>
      </w:r>
      <w:r w:rsidR="00395FD5">
        <w:rPr>
          <w:rFonts w:hint="cs"/>
          <w:rtl/>
        </w:rPr>
        <w:t>ً</w:t>
      </w:r>
      <w:r w:rsidRPr="008A0D7A">
        <w:rPr>
          <w:rFonts w:hint="cs"/>
          <w:rtl/>
        </w:rPr>
        <w:t xml:space="preserve"> جليلا عظيم الشأن رفيع المنزلة كان في المشهد الغروي كبيرا</w:t>
      </w:r>
      <w:r w:rsidR="00395FD5">
        <w:rPr>
          <w:rFonts w:hint="cs"/>
          <w:rtl/>
        </w:rPr>
        <w:t>ً</w:t>
      </w:r>
      <w:r w:rsidRPr="008A0D7A">
        <w:rPr>
          <w:rFonts w:hint="cs"/>
          <w:rtl/>
        </w:rPr>
        <w:t xml:space="preserve"> عظيما</w:t>
      </w:r>
      <w:r w:rsidR="00395FD5">
        <w:rPr>
          <w:rFonts w:hint="cs"/>
          <w:rtl/>
        </w:rPr>
        <w:t>ً</w:t>
      </w:r>
      <w:r w:rsidRPr="008A0D7A">
        <w:rPr>
          <w:rFonts w:hint="cs"/>
          <w:rtl/>
        </w:rPr>
        <w:t xml:space="preserve"> ذا جاه وحشمة ورفعة وعز واحترام عليه سكينة ووقار. ا ه‍. وهو جد ال</w:t>
      </w:r>
      <w:r w:rsidR="00D175A5">
        <w:rPr>
          <w:rFonts w:hint="cs"/>
          <w:rtl/>
        </w:rPr>
        <w:t>ا</w:t>
      </w:r>
      <w:r w:rsidRPr="008A0D7A">
        <w:rPr>
          <w:rFonts w:hint="cs"/>
          <w:rtl/>
        </w:rPr>
        <w:t>سرة الكريمة النجفية المعروفة اليوم ببيت خرسان.</w:t>
      </w:r>
    </w:p>
    <w:p w:rsidR="00FB201C" w:rsidRDefault="00666704" w:rsidP="00D175A5">
      <w:pPr>
        <w:pStyle w:val="libFootnote0"/>
        <w:rPr>
          <w:rtl/>
        </w:rPr>
      </w:pPr>
      <w:r w:rsidRPr="008A0D7A">
        <w:rPr>
          <w:rFonts w:hint="cs"/>
          <w:rtl/>
        </w:rPr>
        <w:t xml:space="preserve">2 </w:t>
      </w:r>
      <w:r w:rsidR="0013021F">
        <w:rPr>
          <w:rFonts w:hint="cs"/>
          <w:rtl/>
        </w:rPr>
        <w:t>-</w:t>
      </w:r>
      <w:r w:rsidRPr="008A0D7A">
        <w:rPr>
          <w:rFonts w:hint="cs"/>
          <w:rtl/>
        </w:rPr>
        <w:t xml:space="preserve"> راجع كت</w:t>
      </w:r>
      <w:r w:rsidR="00D175A5">
        <w:rPr>
          <w:rFonts w:hint="cs"/>
          <w:rtl/>
        </w:rPr>
        <w:t>ا</w:t>
      </w:r>
      <w:r w:rsidR="00827FBC">
        <w:rPr>
          <w:rFonts w:hint="cs"/>
          <w:rtl/>
        </w:rPr>
        <w:t>بن</w:t>
      </w:r>
      <w:r w:rsidRPr="008A0D7A">
        <w:rPr>
          <w:rFonts w:hint="cs"/>
          <w:rtl/>
        </w:rPr>
        <w:t>ا شهداء الفضيلة ص 58.</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395FD5" w:rsidTr="005C5D5A">
        <w:trPr>
          <w:trHeight w:val="350"/>
        </w:trPr>
        <w:tc>
          <w:tcPr>
            <w:tcW w:w="3920" w:type="dxa"/>
            <w:shd w:val="clear" w:color="auto" w:fill="auto"/>
          </w:tcPr>
          <w:p w:rsidR="00395FD5" w:rsidRDefault="00395FD5" w:rsidP="005C5D5A">
            <w:pPr>
              <w:pStyle w:val="libPoem"/>
            </w:pPr>
            <w:r>
              <w:rPr>
                <w:rFonts w:hint="cs"/>
                <w:rtl/>
              </w:rPr>
              <w:lastRenderedPageBreak/>
              <w:t>حاشا وكّلا أن يكون إ</w:t>
            </w:r>
            <w:r w:rsidR="00D175A5">
              <w:rPr>
                <w:rFonts w:hint="cs"/>
                <w:rtl/>
              </w:rPr>
              <w:t>~</w:t>
            </w:r>
            <w:r>
              <w:rPr>
                <w:rFonts w:hint="cs"/>
                <w:rtl/>
              </w:rPr>
              <w:t>لهنا</w:t>
            </w:r>
            <w:r w:rsidRPr="00725071">
              <w:rPr>
                <w:rStyle w:val="libPoemTiniChar0"/>
                <w:rtl/>
              </w:rPr>
              <w:br/>
              <w:t> </w:t>
            </w:r>
          </w:p>
        </w:tc>
        <w:tc>
          <w:tcPr>
            <w:tcW w:w="279" w:type="dxa"/>
            <w:shd w:val="clear" w:color="auto" w:fill="auto"/>
          </w:tcPr>
          <w:p w:rsidR="00395FD5" w:rsidRDefault="00395FD5" w:rsidP="005C5D5A">
            <w:pPr>
              <w:pStyle w:val="libPoem"/>
              <w:rPr>
                <w:rtl/>
              </w:rPr>
            </w:pPr>
          </w:p>
        </w:tc>
        <w:tc>
          <w:tcPr>
            <w:tcW w:w="3881" w:type="dxa"/>
            <w:shd w:val="clear" w:color="auto" w:fill="auto"/>
          </w:tcPr>
          <w:p w:rsidR="00395FD5" w:rsidRDefault="00395FD5" w:rsidP="005C5D5A">
            <w:pPr>
              <w:pStyle w:val="libPoem"/>
            </w:pPr>
            <w:r>
              <w:rPr>
                <w:rFonts w:hint="cs"/>
                <w:rtl/>
              </w:rPr>
              <w:t>ينهى عن الفحشاء ثمَّ يريدها</w:t>
            </w:r>
            <w:r w:rsidRPr="00725071">
              <w:rPr>
                <w:rStyle w:val="libPoemTiniChar0"/>
                <w:rtl/>
              </w:rPr>
              <w:br/>
              <w:t> </w:t>
            </w:r>
          </w:p>
        </w:tc>
      </w:tr>
    </w:tbl>
    <w:p w:rsidR="00FB201C" w:rsidRDefault="00666704" w:rsidP="00D175A5">
      <w:pPr>
        <w:pStyle w:val="libNormal"/>
        <w:rPr>
          <w:rtl/>
        </w:rPr>
      </w:pPr>
      <w:r>
        <w:rPr>
          <w:rFonts w:hint="cs"/>
          <w:rtl/>
        </w:rPr>
        <w:t>وله قصيدة</w:t>
      </w:r>
      <w:r w:rsidR="00395FD5">
        <w:rPr>
          <w:rFonts w:hint="cs"/>
          <w:rtl/>
        </w:rPr>
        <w:t>ٌ</w:t>
      </w:r>
      <w:r>
        <w:rPr>
          <w:rFonts w:hint="cs"/>
          <w:rtl/>
        </w:rPr>
        <w:t xml:space="preserve"> سم</w:t>
      </w:r>
      <w:r w:rsidR="00A16088">
        <w:rPr>
          <w:rFonts w:hint="cs"/>
          <w:rtl/>
        </w:rPr>
        <w:t>ّ</w:t>
      </w:r>
      <w:r>
        <w:rPr>
          <w:rFonts w:hint="cs"/>
          <w:rtl/>
        </w:rPr>
        <w:t>اها [ الجوهري</w:t>
      </w:r>
      <w:r w:rsidR="00A16088">
        <w:rPr>
          <w:rFonts w:hint="cs"/>
          <w:rtl/>
        </w:rPr>
        <w:t>َّ</w:t>
      </w:r>
      <w:r>
        <w:rPr>
          <w:rFonts w:hint="cs"/>
          <w:rtl/>
        </w:rPr>
        <w:t>ة في الرد</w:t>
      </w:r>
      <w:r w:rsidR="00A16088">
        <w:rPr>
          <w:rFonts w:hint="cs"/>
          <w:rtl/>
        </w:rPr>
        <w:t>ِّ</w:t>
      </w:r>
      <w:r>
        <w:rPr>
          <w:rFonts w:hint="cs"/>
          <w:rtl/>
        </w:rPr>
        <w:t xml:space="preserve"> على القدري</w:t>
      </w:r>
      <w:r w:rsidR="00A16088">
        <w:rPr>
          <w:rFonts w:hint="cs"/>
          <w:rtl/>
        </w:rPr>
        <w:t>َّ</w:t>
      </w:r>
      <w:r>
        <w:rPr>
          <w:rFonts w:hint="cs"/>
          <w:rtl/>
        </w:rPr>
        <w:t>ة ].</w:t>
      </w:r>
      <w:r w:rsidR="003F1058">
        <w:rPr>
          <w:rFonts w:hint="cs"/>
          <w:rtl/>
        </w:rPr>
        <w:t>ثمَّ</w:t>
      </w:r>
      <w:r>
        <w:rPr>
          <w:rFonts w:hint="cs"/>
          <w:rtl/>
        </w:rPr>
        <w:t xml:space="preserve"> قال</w:t>
      </w:r>
      <w:r w:rsidR="00E66EDC">
        <w:rPr>
          <w:rFonts w:hint="cs"/>
          <w:rtl/>
        </w:rPr>
        <w:t>:</w:t>
      </w:r>
      <w:r>
        <w:rPr>
          <w:rFonts w:hint="cs"/>
          <w:rtl/>
        </w:rPr>
        <w:t>وي</w:t>
      </w:r>
      <w:r w:rsidR="00A16088">
        <w:rPr>
          <w:rFonts w:hint="cs"/>
          <w:rtl/>
        </w:rPr>
        <w:t>ُ</w:t>
      </w:r>
      <w:r>
        <w:rPr>
          <w:rFonts w:hint="cs"/>
          <w:rtl/>
        </w:rPr>
        <w:t xml:space="preserve">روى </w:t>
      </w:r>
      <w:r w:rsidR="00A16088">
        <w:rPr>
          <w:rFonts w:hint="cs"/>
          <w:rtl/>
        </w:rPr>
        <w:t>ا</w:t>
      </w:r>
      <w:r w:rsidR="00C82565">
        <w:rPr>
          <w:rFonts w:hint="cs"/>
          <w:rtl/>
        </w:rPr>
        <w:t>نَّه</w:t>
      </w:r>
      <w:r>
        <w:rPr>
          <w:rFonts w:hint="cs"/>
          <w:rtl/>
        </w:rPr>
        <w:t xml:space="preserve"> لم</w:t>
      </w:r>
      <w:r w:rsidR="00A16088">
        <w:rPr>
          <w:rFonts w:hint="cs"/>
          <w:rtl/>
        </w:rPr>
        <w:t>ّ</w:t>
      </w:r>
      <w:r>
        <w:rPr>
          <w:rFonts w:hint="cs"/>
          <w:rtl/>
        </w:rPr>
        <w:t>ا كانت الليلة التي ق</w:t>
      </w:r>
      <w:r w:rsidR="00A16088">
        <w:rPr>
          <w:rFonts w:hint="cs"/>
          <w:rtl/>
        </w:rPr>
        <w:t>ُ</w:t>
      </w:r>
      <w:r>
        <w:rPr>
          <w:rFonts w:hint="cs"/>
          <w:rtl/>
        </w:rPr>
        <w:t>تل في صبيحتها قال</w:t>
      </w:r>
      <w:r w:rsidR="00E66EDC">
        <w:rPr>
          <w:rFonts w:hint="cs"/>
          <w:rtl/>
        </w:rPr>
        <w:t>:</w:t>
      </w:r>
      <w:r>
        <w:rPr>
          <w:rFonts w:hint="cs"/>
          <w:rtl/>
        </w:rPr>
        <w:t>هذه الليلة ض</w:t>
      </w:r>
      <w:r w:rsidR="00D175A5">
        <w:rPr>
          <w:rFonts w:hint="cs"/>
          <w:rtl/>
        </w:rPr>
        <w:t>رب</w:t>
      </w:r>
      <w:r>
        <w:rPr>
          <w:rFonts w:hint="cs"/>
          <w:rtl/>
        </w:rPr>
        <w:t xml:space="preserve"> في مثلها الإمام أمير المؤمنين </w:t>
      </w:r>
      <w:r w:rsidR="000813D5" w:rsidRPr="000813D5">
        <w:rPr>
          <w:rStyle w:val="libAlaemChar"/>
          <w:rFonts w:hint="cs"/>
          <w:rtl/>
        </w:rPr>
        <w:t>عليه‌السلام</w:t>
      </w:r>
      <w:r>
        <w:rPr>
          <w:rFonts w:hint="cs"/>
          <w:rtl/>
        </w:rPr>
        <w:t xml:space="preserve"> وأمر بقراءة مقتله واغتسل وصل</w:t>
      </w:r>
      <w:r w:rsidR="00A16088">
        <w:rPr>
          <w:rFonts w:hint="cs"/>
          <w:rtl/>
        </w:rPr>
        <w:t>ّ</w:t>
      </w:r>
      <w:r>
        <w:rPr>
          <w:rFonts w:hint="cs"/>
          <w:rtl/>
        </w:rPr>
        <w:t>ى مائة وعشرين ركعة</w:t>
      </w:r>
      <w:r w:rsidR="00A16088">
        <w:rPr>
          <w:rFonts w:hint="cs"/>
          <w:rtl/>
        </w:rPr>
        <w:t>ً</w:t>
      </w:r>
      <w:r>
        <w:rPr>
          <w:rFonts w:hint="cs"/>
          <w:rtl/>
        </w:rPr>
        <w:t xml:space="preserve"> أحيى بها ليله وخرج ليركب فعثر وسقطت عمامته واضط</w:t>
      </w:r>
      <w:r w:rsidR="00D175A5">
        <w:rPr>
          <w:rFonts w:hint="cs"/>
          <w:rtl/>
        </w:rPr>
        <w:t>رب</w:t>
      </w:r>
      <w:r>
        <w:rPr>
          <w:rFonts w:hint="cs"/>
          <w:rtl/>
        </w:rPr>
        <w:t xml:space="preserve"> لذلك وجلس في دهليز دار الوزارة فأحضر </w:t>
      </w:r>
      <w:r w:rsidR="00D175A5">
        <w:rPr>
          <w:rFonts w:hint="cs"/>
          <w:rtl/>
        </w:rPr>
        <w:t>ا</w:t>
      </w:r>
      <w:r w:rsidR="00827FBC">
        <w:rPr>
          <w:rFonts w:hint="cs"/>
          <w:rtl/>
        </w:rPr>
        <w:t>بن</w:t>
      </w:r>
      <w:r>
        <w:rPr>
          <w:rFonts w:hint="cs"/>
          <w:rtl/>
        </w:rPr>
        <w:t xml:space="preserve"> الصيف وكان يلف</w:t>
      </w:r>
      <w:r w:rsidR="00A16088">
        <w:rPr>
          <w:rFonts w:hint="cs"/>
          <w:rtl/>
        </w:rPr>
        <w:t>ُّ</w:t>
      </w:r>
      <w:r>
        <w:rPr>
          <w:rFonts w:hint="cs"/>
          <w:rtl/>
        </w:rPr>
        <w:t xml:space="preserve"> عمايم الخلفاء والوزراء وله على ذلك الجاري الثقيل ليصلح عمامته وعند ذلك قال له رجل</w:t>
      </w:r>
      <w:r w:rsidR="00A16088">
        <w:rPr>
          <w:rFonts w:hint="cs"/>
          <w:rtl/>
        </w:rPr>
        <w:t>ٌ</w:t>
      </w:r>
      <w:r w:rsidR="00E66EDC">
        <w:rPr>
          <w:rFonts w:hint="cs"/>
          <w:rtl/>
        </w:rPr>
        <w:t>:</w:t>
      </w:r>
      <w:r>
        <w:rPr>
          <w:rFonts w:hint="cs"/>
          <w:rtl/>
        </w:rPr>
        <w:t>إن</w:t>
      </w:r>
      <w:r w:rsidR="00A16088">
        <w:rPr>
          <w:rFonts w:hint="cs"/>
          <w:rtl/>
        </w:rPr>
        <w:t>َّ</w:t>
      </w:r>
      <w:r>
        <w:rPr>
          <w:rFonts w:hint="cs"/>
          <w:rtl/>
        </w:rPr>
        <w:t xml:space="preserve"> هذا الذي جرى ي</w:t>
      </w:r>
      <w:r w:rsidR="00A16088">
        <w:rPr>
          <w:rFonts w:hint="cs"/>
          <w:rtl/>
        </w:rPr>
        <w:t>ُ</w:t>
      </w:r>
      <w:r>
        <w:rPr>
          <w:rFonts w:hint="cs"/>
          <w:rtl/>
        </w:rPr>
        <w:t>تطي</w:t>
      </w:r>
      <w:r w:rsidR="00D175A5">
        <w:rPr>
          <w:rFonts w:hint="cs"/>
          <w:rtl/>
        </w:rPr>
        <w:t>َّ</w:t>
      </w:r>
      <w:r>
        <w:rPr>
          <w:rFonts w:hint="cs"/>
          <w:rtl/>
        </w:rPr>
        <w:t>ر منه فإن رأى مولانا أن يؤخ</w:t>
      </w:r>
      <w:r w:rsidR="00A16088">
        <w:rPr>
          <w:rFonts w:hint="cs"/>
          <w:rtl/>
        </w:rPr>
        <w:t>ِّ</w:t>
      </w:r>
      <w:r>
        <w:rPr>
          <w:rFonts w:hint="cs"/>
          <w:rtl/>
        </w:rPr>
        <w:t>ر الركوب فعل.فقال</w:t>
      </w:r>
      <w:r w:rsidR="00E66EDC">
        <w:rPr>
          <w:rFonts w:hint="cs"/>
          <w:rtl/>
        </w:rPr>
        <w:t>:</w:t>
      </w:r>
      <w:r w:rsidR="00A16088">
        <w:rPr>
          <w:rFonts w:hint="cs"/>
          <w:rtl/>
        </w:rPr>
        <w:t>أ</w:t>
      </w:r>
      <w:r>
        <w:rPr>
          <w:rFonts w:hint="cs"/>
          <w:rtl/>
        </w:rPr>
        <w:t>لطيرة من الشيطان وليس إلى التأخير سبيل</w:t>
      </w:r>
      <w:r w:rsidR="00A16088">
        <w:rPr>
          <w:rFonts w:hint="cs"/>
          <w:rtl/>
        </w:rPr>
        <w:t>ٌ</w:t>
      </w:r>
      <w:r>
        <w:rPr>
          <w:rFonts w:hint="cs"/>
          <w:rtl/>
        </w:rPr>
        <w:t>.</w:t>
      </w:r>
      <w:r w:rsidR="00A16088">
        <w:rPr>
          <w:rFonts w:hint="cs"/>
          <w:rtl/>
        </w:rPr>
        <w:t>ثمّ</w:t>
      </w:r>
      <w:r>
        <w:rPr>
          <w:rFonts w:hint="cs"/>
          <w:rtl/>
        </w:rPr>
        <w:t xml:space="preserve"> ركب فكان من أمره ما كان.</w:t>
      </w:r>
    </w:p>
    <w:p w:rsidR="00FB201C" w:rsidRPr="00A63DC1" w:rsidRDefault="00666704" w:rsidP="00A16088">
      <w:pPr>
        <w:pStyle w:val="libNormal"/>
        <w:rPr>
          <w:rtl/>
        </w:rPr>
      </w:pPr>
      <w:r w:rsidRPr="00A63DC1">
        <w:rPr>
          <w:rFonts w:hint="cs"/>
          <w:rtl/>
        </w:rPr>
        <w:t>وقال في ج 2 ص 284</w:t>
      </w:r>
      <w:r w:rsidR="00E66EDC">
        <w:rPr>
          <w:rFonts w:hint="cs"/>
          <w:rtl/>
        </w:rPr>
        <w:t>:</w:t>
      </w:r>
      <w:r w:rsidRPr="00A63DC1">
        <w:rPr>
          <w:rFonts w:hint="cs"/>
          <w:rtl/>
        </w:rPr>
        <w:t xml:space="preserve">قال </w:t>
      </w:r>
      <w:r w:rsidR="00827FBC" w:rsidRPr="00A63DC1">
        <w:rPr>
          <w:rFonts w:hint="cs"/>
          <w:rtl/>
        </w:rPr>
        <w:t>إبن</w:t>
      </w:r>
      <w:r w:rsidRPr="00A63DC1">
        <w:rPr>
          <w:rFonts w:hint="cs"/>
          <w:rtl/>
        </w:rPr>
        <w:t xml:space="preserve"> عبد الظاهر</w:t>
      </w:r>
      <w:r w:rsidR="00E66EDC">
        <w:rPr>
          <w:rFonts w:hint="cs"/>
          <w:rtl/>
        </w:rPr>
        <w:t>:</w:t>
      </w:r>
      <w:r w:rsidRPr="00A63DC1">
        <w:rPr>
          <w:rFonts w:hint="cs"/>
          <w:rtl/>
        </w:rPr>
        <w:t xml:space="preserve">مشهد الإمام الحسين صلوات الله عليه قد ذكرنا </w:t>
      </w:r>
      <w:r w:rsidR="00A16088">
        <w:rPr>
          <w:rFonts w:hint="cs"/>
          <w:rtl/>
        </w:rPr>
        <w:t>ا</w:t>
      </w:r>
      <w:r w:rsidRPr="00A63DC1">
        <w:rPr>
          <w:rFonts w:hint="cs"/>
          <w:rtl/>
        </w:rPr>
        <w:t>ن</w:t>
      </w:r>
      <w:r w:rsidR="00A16088">
        <w:rPr>
          <w:rFonts w:hint="cs"/>
          <w:rtl/>
        </w:rPr>
        <w:t>َّ</w:t>
      </w:r>
      <w:r w:rsidRPr="00A63DC1">
        <w:rPr>
          <w:rFonts w:hint="cs"/>
          <w:rtl/>
        </w:rPr>
        <w:t xml:space="preserve"> طلايع بن رز</w:t>
      </w:r>
      <w:r w:rsidR="00A16088">
        <w:rPr>
          <w:rFonts w:hint="cs"/>
          <w:rtl/>
        </w:rPr>
        <w:t>ّ</w:t>
      </w:r>
      <w:r w:rsidRPr="00A63DC1">
        <w:rPr>
          <w:rFonts w:hint="cs"/>
          <w:rtl/>
        </w:rPr>
        <w:t>يك المنعوت بالص</w:t>
      </w:r>
      <w:r w:rsidR="00A16088">
        <w:rPr>
          <w:rFonts w:hint="cs"/>
          <w:rtl/>
        </w:rPr>
        <w:t>ّ</w:t>
      </w:r>
      <w:r w:rsidRPr="00A63DC1">
        <w:rPr>
          <w:rFonts w:hint="cs"/>
          <w:rtl/>
        </w:rPr>
        <w:t xml:space="preserve">الح كان قد قصد نقل الرأس الشريف من عسقلان </w:t>
      </w:r>
      <w:r w:rsidRPr="00583C0E">
        <w:rPr>
          <w:rStyle w:val="libFootnotenumChar"/>
          <w:rFonts w:hint="cs"/>
          <w:rtl/>
        </w:rPr>
        <w:t>(1)</w:t>
      </w:r>
      <w:r w:rsidRPr="00A63DC1">
        <w:rPr>
          <w:rFonts w:hint="cs"/>
          <w:rtl/>
        </w:rPr>
        <w:t xml:space="preserve"> لما خاف عليها من الفرنج وبني جامعه خارج باب زويلة ليدفنه به و يفوز بهذا الفخار فغلبه أهل القصر على ذلك وقالوا</w:t>
      </w:r>
      <w:r w:rsidR="00E66EDC">
        <w:rPr>
          <w:rFonts w:hint="cs"/>
          <w:rtl/>
        </w:rPr>
        <w:t>:</w:t>
      </w:r>
      <w:r w:rsidRPr="00A63DC1">
        <w:rPr>
          <w:rFonts w:hint="cs"/>
          <w:rtl/>
        </w:rPr>
        <w:t>لا يكون ذلك إل</w:t>
      </w:r>
      <w:r w:rsidR="00A16088">
        <w:rPr>
          <w:rFonts w:hint="cs"/>
          <w:rtl/>
        </w:rPr>
        <w:t>ّ</w:t>
      </w:r>
      <w:r w:rsidRPr="00A63DC1">
        <w:rPr>
          <w:rFonts w:hint="cs"/>
          <w:rtl/>
        </w:rPr>
        <w:t>ا عندنا فعمدوا إلى هذا المكان وبنوه له ونقلوا الرخام إليه وذلك في خلافة الفائز على يد طلايع في سنة تسع وأ</w:t>
      </w:r>
      <w:r w:rsidR="00D175A5">
        <w:rPr>
          <w:rFonts w:hint="cs"/>
          <w:rtl/>
        </w:rPr>
        <w:t>رب</w:t>
      </w:r>
      <w:r w:rsidRPr="00A63DC1">
        <w:rPr>
          <w:rFonts w:hint="cs"/>
          <w:rtl/>
        </w:rPr>
        <w:t>عين وخمسمائة.</w:t>
      </w:r>
    </w:p>
    <w:p w:rsidR="00FB201C" w:rsidRDefault="00666704" w:rsidP="00D175A5">
      <w:pPr>
        <w:pStyle w:val="libNormal"/>
        <w:rPr>
          <w:rtl/>
        </w:rPr>
      </w:pPr>
      <w:r>
        <w:rPr>
          <w:rFonts w:hint="cs"/>
          <w:rtl/>
        </w:rPr>
        <w:t>وسمعت من يحكي حكاية يستدل</w:t>
      </w:r>
      <w:r w:rsidR="00A16088">
        <w:rPr>
          <w:rFonts w:hint="cs"/>
          <w:rtl/>
        </w:rPr>
        <w:t>ُّ</w:t>
      </w:r>
      <w:r>
        <w:rPr>
          <w:rFonts w:hint="cs"/>
          <w:rtl/>
        </w:rPr>
        <w:t xml:space="preserve"> بها على بعض شرف هذا الرأس الكريم المبارك وهي</w:t>
      </w:r>
      <w:r w:rsidR="00E66EDC">
        <w:rPr>
          <w:rFonts w:hint="cs"/>
          <w:rtl/>
        </w:rPr>
        <w:t>:</w:t>
      </w:r>
      <w:r>
        <w:rPr>
          <w:rFonts w:hint="cs"/>
          <w:rtl/>
        </w:rPr>
        <w:t>أن</w:t>
      </w:r>
      <w:r w:rsidR="00A16088">
        <w:rPr>
          <w:rFonts w:hint="cs"/>
          <w:rtl/>
        </w:rPr>
        <w:t>َّ</w:t>
      </w:r>
      <w:r>
        <w:rPr>
          <w:rFonts w:hint="cs"/>
          <w:rtl/>
        </w:rPr>
        <w:t xml:space="preserve"> السلطان الملك الناصر ر</w:t>
      </w:r>
      <w:r w:rsidR="00D175A5">
        <w:rPr>
          <w:rFonts w:hint="cs"/>
          <w:rtl/>
        </w:rPr>
        <w:t>ح</w:t>
      </w:r>
      <w:r>
        <w:rPr>
          <w:rFonts w:hint="cs"/>
          <w:rtl/>
        </w:rPr>
        <w:t>مه الله لم</w:t>
      </w:r>
      <w:r w:rsidR="00A16088">
        <w:rPr>
          <w:rFonts w:hint="cs"/>
          <w:rtl/>
        </w:rPr>
        <w:t>ّ</w:t>
      </w:r>
      <w:r>
        <w:rPr>
          <w:rFonts w:hint="cs"/>
          <w:rtl/>
        </w:rPr>
        <w:t>ا أخذ هذا القصر وشي إليه بخادم له قدر</w:t>
      </w:r>
      <w:r w:rsidR="00A16088">
        <w:rPr>
          <w:rFonts w:hint="cs"/>
          <w:rtl/>
        </w:rPr>
        <w:t>َ</w:t>
      </w:r>
      <w:r>
        <w:rPr>
          <w:rFonts w:hint="cs"/>
          <w:rtl/>
        </w:rPr>
        <w:t xml:space="preserve"> في الدولة المصري</w:t>
      </w:r>
      <w:r w:rsidR="00A16088">
        <w:rPr>
          <w:rFonts w:hint="cs"/>
          <w:rtl/>
        </w:rPr>
        <w:t>َّ</w:t>
      </w:r>
      <w:r>
        <w:rPr>
          <w:rFonts w:hint="cs"/>
          <w:rtl/>
        </w:rPr>
        <w:t>ة وكان ببده زمام القصر وقيل له</w:t>
      </w:r>
      <w:r w:rsidR="00E66EDC">
        <w:rPr>
          <w:rFonts w:hint="cs"/>
          <w:rtl/>
        </w:rPr>
        <w:t>:</w:t>
      </w:r>
      <w:r w:rsidR="00A16088">
        <w:rPr>
          <w:rFonts w:hint="cs"/>
          <w:rtl/>
        </w:rPr>
        <w:t>ا</w:t>
      </w:r>
      <w:r w:rsidR="00C82565">
        <w:rPr>
          <w:rFonts w:hint="cs"/>
          <w:rtl/>
        </w:rPr>
        <w:t>نَّه</w:t>
      </w:r>
      <w:r>
        <w:rPr>
          <w:rFonts w:hint="cs"/>
          <w:rtl/>
        </w:rPr>
        <w:t xml:space="preserve"> يعرف الأموال التي بالقصر والدفائن ف</w:t>
      </w:r>
      <w:r w:rsidR="00A16088">
        <w:rPr>
          <w:rFonts w:hint="cs"/>
          <w:rtl/>
        </w:rPr>
        <w:t>اُ</w:t>
      </w:r>
      <w:r>
        <w:rPr>
          <w:rFonts w:hint="cs"/>
          <w:rtl/>
        </w:rPr>
        <w:t>خذ وس</w:t>
      </w:r>
      <w:r w:rsidR="00A16088">
        <w:rPr>
          <w:rFonts w:hint="cs"/>
          <w:rtl/>
        </w:rPr>
        <w:t>ُ</w:t>
      </w:r>
      <w:r>
        <w:rPr>
          <w:rFonts w:hint="cs"/>
          <w:rtl/>
        </w:rPr>
        <w:t>ئل فلم يجب بشيء وتجاهل فأمر صلاح الدين نو</w:t>
      </w:r>
      <w:r w:rsidR="00A16088">
        <w:rPr>
          <w:rFonts w:hint="cs"/>
          <w:rtl/>
        </w:rPr>
        <w:t>ّ</w:t>
      </w:r>
      <w:r>
        <w:rPr>
          <w:rFonts w:hint="cs"/>
          <w:rtl/>
        </w:rPr>
        <w:t>ابه بتعذيبه فأخذه متول</w:t>
      </w:r>
      <w:r w:rsidR="00A16088">
        <w:rPr>
          <w:rFonts w:hint="cs"/>
          <w:rtl/>
        </w:rPr>
        <w:t>ّ</w:t>
      </w:r>
      <w:r>
        <w:rPr>
          <w:rFonts w:hint="cs"/>
          <w:rtl/>
        </w:rPr>
        <w:t>ي العقوبة وجعل على رأسه خنافس وشد</w:t>
      </w:r>
      <w:r w:rsidR="00A16088">
        <w:rPr>
          <w:rFonts w:hint="cs"/>
          <w:rtl/>
        </w:rPr>
        <w:t>َّ</w:t>
      </w:r>
      <w:r>
        <w:rPr>
          <w:rFonts w:hint="cs"/>
          <w:rtl/>
        </w:rPr>
        <w:t xml:space="preserve"> عليها قرمزية</w:t>
      </w:r>
      <w:r w:rsidR="00E66EDC">
        <w:rPr>
          <w:rFonts w:hint="cs"/>
          <w:rtl/>
        </w:rPr>
        <w:t>،</w:t>
      </w:r>
      <w:r>
        <w:rPr>
          <w:rFonts w:hint="cs"/>
          <w:rtl/>
        </w:rPr>
        <w:t xml:space="preserve"> وقيل</w:t>
      </w:r>
      <w:r w:rsidR="00E66EDC">
        <w:rPr>
          <w:rFonts w:hint="cs"/>
          <w:rtl/>
        </w:rPr>
        <w:t>:</w:t>
      </w:r>
      <w:r>
        <w:rPr>
          <w:rFonts w:hint="cs"/>
          <w:rtl/>
        </w:rPr>
        <w:t>إن</w:t>
      </w:r>
      <w:r w:rsidR="00A16088">
        <w:rPr>
          <w:rFonts w:hint="cs"/>
          <w:rtl/>
        </w:rPr>
        <w:t>َّ</w:t>
      </w:r>
      <w:r>
        <w:rPr>
          <w:rFonts w:hint="cs"/>
          <w:rtl/>
        </w:rPr>
        <w:t xml:space="preserve"> هذه أشد</w:t>
      </w:r>
      <w:r w:rsidR="00A16088">
        <w:rPr>
          <w:rFonts w:hint="cs"/>
          <w:rtl/>
        </w:rPr>
        <w:t>ُّ</w:t>
      </w:r>
      <w:r>
        <w:rPr>
          <w:rFonts w:hint="cs"/>
          <w:rtl/>
        </w:rPr>
        <w:t xml:space="preserve"> العقوبات</w:t>
      </w:r>
      <w:r w:rsidR="00E66EDC">
        <w:rPr>
          <w:rFonts w:hint="cs"/>
          <w:rtl/>
        </w:rPr>
        <w:t>،</w:t>
      </w:r>
      <w:r>
        <w:rPr>
          <w:rFonts w:hint="cs"/>
          <w:rtl/>
        </w:rPr>
        <w:t xml:space="preserve"> وإن</w:t>
      </w:r>
      <w:r w:rsidR="00A16088">
        <w:rPr>
          <w:rFonts w:hint="cs"/>
          <w:rtl/>
        </w:rPr>
        <w:t>َّ</w:t>
      </w:r>
      <w:r>
        <w:rPr>
          <w:rFonts w:hint="cs"/>
          <w:rtl/>
        </w:rPr>
        <w:t xml:space="preserve"> ال</w:t>
      </w:r>
      <w:r w:rsidR="00D175A5">
        <w:rPr>
          <w:rFonts w:hint="cs"/>
          <w:rtl/>
        </w:rPr>
        <w:t>إ</w:t>
      </w:r>
      <w:r>
        <w:rPr>
          <w:rFonts w:hint="cs"/>
          <w:rtl/>
        </w:rPr>
        <w:t>نسان لا يطيق الصبر عليها ساعة إل</w:t>
      </w:r>
      <w:r w:rsidR="00A16088">
        <w:rPr>
          <w:rFonts w:hint="cs"/>
          <w:rtl/>
        </w:rPr>
        <w:t>ّ</w:t>
      </w:r>
      <w:r>
        <w:rPr>
          <w:rFonts w:hint="cs"/>
          <w:rtl/>
        </w:rPr>
        <w:t>ا تنقب دماغه وتقتله ففعل ذلك به مرارا</w:t>
      </w:r>
      <w:r w:rsidR="00A16088">
        <w:rPr>
          <w:rFonts w:hint="cs"/>
          <w:rtl/>
        </w:rPr>
        <w:t>ً</w:t>
      </w:r>
      <w:r>
        <w:rPr>
          <w:rFonts w:hint="cs"/>
          <w:rtl/>
        </w:rPr>
        <w:t xml:space="preserve"> وهو لا يتأو</w:t>
      </w:r>
      <w:r w:rsidR="00A16088">
        <w:rPr>
          <w:rFonts w:hint="cs"/>
          <w:rtl/>
        </w:rPr>
        <w:t>َّ</w:t>
      </w:r>
      <w:r>
        <w:rPr>
          <w:rFonts w:hint="cs"/>
          <w:rtl/>
        </w:rPr>
        <w:t>ه وتوجد الخنافس ميتة فعجب من ذلك وأحضره وقال له</w:t>
      </w:r>
      <w:r w:rsidR="00E66EDC">
        <w:rPr>
          <w:rFonts w:hint="cs"/>
          <w:rtl/>
        </w:rPr>
        <w:t>:</w:t>
      </w:r>
      <w:r>
        <w:rPr>
          <w:rFonts w:hint="cs"/>
          <w:rtl/>
        </w:rPr>
        <w:t>هدا سر</w:t>
      </w:r>
      <w:r w:rsidR="00A16088">
        <w:rPr>
          <w:rFonts w:hint="cs"/>
          <w:rtl/>
        </w:rPr>
        <w:t>ُّ</w:t>
      </w:r>
      <w:r>
        <w:rPr>
          <w:rFonts w:hint="cs"/>
          <w:rtl/>
        </w:rPr>
        <w:t xml:space="preserve"> فيك ولا بد</w:t>
      </w:r>
      <w:r w:rsidR="00A16088">
        <w:rPr>
          <w:rFonts w:hint="cs"/>
          <w:rtl/>
        </w:rPr>
        <w:t>َّ</w:t>
      </w:r>
      <w:r>
        <w:rPr>
          <w:rFonts w:hint="cs"/>
          <w:rtl/>
        </w:rPr>
        <w:t xml:space="preserve"> أن تعر</w:t>
      </w:r>
      <w:r w:rsidR="00A16088">
        <w:rPr>
          <w:rFonts w:hint="cs"/>
          <w:rtl/>
        </w:rPr>
        <w:t>ِّ</w:t>
      </w:r>
      <w:r>
        <w:rPr>
          <w:rFonts w:hint="cs"/>
          <w:rtl/>
        </w:rPr>
        <w:t>فني به.فقال</w:t>
      </w:r>
      <w:r w:rsidR="00E66EDC">
        <w:rPr>
          <w:rFonts w:hint="cs"/>
          <w:rtl/>
        </w:rPr>
        <w:t>:</w:t>
      </w:r>
      <w:r>
        <w:rPr>
          <w:rFonts w:hint="cs"/>
          <w:rtl/>
        </w:rPr>
        <w:t>والله ما سبب هذا إل</w:t>
      </w:r>
      <w:r w:rsidR="00A16088">
        <w:rPr>
          <w:rFonts w:hint="cs"/>
          <w:rtl/>
        </w:rPr>
        <w:t>ّ</w:t>
      </w:r>
      <w:r>
        <w:rPr>
          <w:rFonts w:hint="cs"/>
          <w:rtl/>
        </w:rPr>
        <w:t>ا أن</w:t>
      </w:r>
      <w:r w:rsidR="00A16088">
        <w:rPr>
          <w:rFonts w:hint="cs"/>
          <w:rtl/>
        </w:rPr>
        <w:t>ّ</w:t>
      </w:r>
      <w:r>
        <w:rPr>
          <w:rFonts w:hint="cs"/>
          <w:rtl/>
        </w:rPr>
        <w:t>ي لم</w:t>
      </w:r>
      <w:r w:rsidR="00A16088">
        <w:rPr>
          <w:rFonts w:hint="cs"/>
          <w:rtl/>
        </w:rPr>
        <w:t>ّ</w:t>
      </w:r>
      <w:r>
        <w:rPr>
          <w:rFonts w:hint="cs"/>
          <w:rtl/>
        </w:rPr>
        <w:t>ا وصلت رأس الإمام الحسين حملتها.قال</w:t>
      </w:r>
      <w:r w:rsidR="00E66EDC">
        <w:rPr>
          <w:rFonts w:hint="cs"/>
          <w:rtl/>
        </w:rPr>
        <w:t>:</w:t>
      </w:r>
      <w:r>
        <w:rPr>
          <w:rFonts w:hint="cs"/>
          <w:rtl/>
        </w:rPr>
        <w:t>وأي</w:t>
      </w:r>
      <w:r w:rsidR="00A16088">
        <w:rPr>
          <w:rFonts w:hint="cs"/>
          <w:rtl/>
        </w:rPr>
        <w:t>ّ</w:t>
      </w:r>
      <w:r>
        <w:rPr>
          <w:rFonts w:hint="cs"/>
          <w:rtl/>
        </w:rPr>
        <w:t xml:space="preserve"> سر</w:t>
      </w:r>
      <w:r w:rsidR="00A16088">
        <w:rPr>
          <w:rFonts w:hint="cs"/>
          <w:rtl/>
        </w:rPr>
        <w:t>ٍّ</w:t>
      </w:r>
      <w:r>
        <w:rPr>
          <w:rFonts w:hint="cs"/>
          <w:rtl/>
        </w:rPr>
        <w:t xml:space="preserve"> أعظم من هذا. وراجع في ش</w:t>
      </w:r>
      <w:r w:rsidR="00D175A5">
        <w:rPr>
          <w:rFonts w:hint="cs"/>
          <w:rtl/>
        </w:rPr>
        <w:t>أن</w:t>
      </w:r>
      <w:r w:rsidR="00C82565">
        <w:rPr>
          <w:rFonts w:hint="cs"/>
          <w:rtl/>
        </w:rPr>
        <w:t>ه</w:t>
      </w:r>
      <w:r>
        <w:rPr>
          <w:rFonts w:hint="cs"/>
          <w:rtl/>
        </w:rPr>
        <w:t xml:space="preserve"> فعفا عنه. إنتهى.</w:t>
      </w:r>
    </w:p>
    <w:p w:rsidR="00FB201C" w:rsidRDefault="00666704" w:rsidP="00A16088">
      <w:pPr>
        <w:pStyle w:val="libNormal"/>
        <w:rPr>
          <w:rtl/>
        </w:rPr>
      </w:pPr>
      <w:r>
        <w:rPr>
          <w:rFonts w:hint="cs"/>
          <w:rtl/>
        </w:rPr>
        <w:t xml:space="preserve">4 </w:t>
      </w:r>
      <w:r w:rsidR="0013021F">
        <w:rPr>
          <w:rFonts w:hint="cs"/>
          <w:rtl/>
        </w:rPr>
        <w:t>-</w:t>
      </w:r>
      <w:r>
        <w:rPr>
          <w:rFonts w:hint="cs"/>
          <w:rtl/>
        </w:rPr>
        <w:t xml:space="preserve"> وقال الشعراني في مختصر تذكرة القرطبي ص 121</w:t>
      </w:r>
      <w:r w:rsidR="00E66EDC">
        <w:rPr>
          <w:rFonts w:hint="cs"/>
          <w:rtl/>
        </w:rPr>
        <w:t>:</w:t>
      </w:r>
      <w:r>
        <w:rPr>
          <w:rFonts w:hint="cs"/>
          <w:rtl/>
        </w:rPr>
        <w:t xml:space="preserve">قد ثبت </w:t>
      </w:r>
      <w:r w:rsidR="00A16088">
        <w:rPr>
          <w:rFonts w:hint="cs"/>
          <w:rtl/>
        </w:rPr>
        <w:t>ا</w:t>
      </w:r>
      <w:r>
        <w:rPr>
          <w:rFonts w:hint="cs"/>
          <w:rtl/>
        </w:rPr>
        <w:t>ن</w:t>
      </w:r>
      <w:r w:rsidR="00A16088">
        <w:rPr>
          <w:rFonts w:hint="cs"/>
          <w:rtl/>
        </w:rPr>
        <w:t>َّ</w:t>
      </w:r>
      <w:r>
        <w:rPr>
          <w:rFonts w:hint="cs"/>
          <w:rtl/>
        </w:rPr>
        <w:t xml:space="preserve"> طلايع</w:t>
      </w:r>
    </w:p>
    <w:p w:rsidR="00666704" w:rsidRDefault="00F67EBD" w:rsidP="00F67EBD">
      <w:pPr>
        <w:pStyle w:val="libLine"/>
        <w:rPr>
          <w:rtl/>
        </w:rPr>
      </w:pPr>
      <w:r>
        <w:rPr>
          <w:rFonts w:hint="cs"/>
          <w:rtl/>
        </w:rPr>
        <w:t>____________________</w:t>
      </w:r>
    </w:p>
    <w:p w:rsidR="00FB201C" w:rsidRDefault="00666704" w:rsidP="00D175A5">
      <w:pPr>
        <w:pStyle w:val="libFootnote0"/>
        <w:rPr>
          <w:rtl/>
        </w:rPr>
      </w:pPr>
      <w:r w:rsidRPr="008A0D7A">
        <w:rPr>
          <w:rFonts w:hint="cs"/>
          <w:rtl/>
        </w:rPr>
        <w:t xml:space="preserve">1 </w:t>
      </w:r>
      <w:r w:rsidR="0013021F">
        <w:rPr>
          <w:rFonts w:hint="cs"/>
          <w:rtl/>
        </w:rPr>
        <w:t>-</w:t>
      </w:r>
      <w:r w:rsidRPr="008A0D7A">
        <w:rPr>
          <w:rFonts w:hint="cs"/>
          <w:rtl/>
        </w:rPr>
        <w:t xml:space="preserve"> مدينة بالشام من </w:t>
      </w:r>
      <w:r w:rsidR="00D175A5">
        <w:rPr>
          <w:rFonts w:hint="cs"/>
          <w:rtl/>
        </w:rPr>
        <w:t>ا</w:t>
      </w:r>
      <w:r w:rsidRPr="008A0D7A">
        <w:rPr>
          <w:rFonts w:hint="cs"/>
          <w:rtl/>
        </w:rPr>
        <w:t>عمال فلسطين على ساحل البحر يقال لها</w:t>
      </w:r>
      <w:r w:rsidR="00E66EDC">
        <w:rPr>
          <w:rFonts w:hint="cs"/>
          <w:rtl/>
        </w:rPr>
        <w:t>:</w:t>
      </w:r>
      <w:r w:rsidRPr="008A0D7A">
        <w:rPr>
          <w:rFonts w:hint="cs"/>
          <w:rtl/>
        </w:rPr>
        <w:t>عروس الشام.</w:t>
      </w:r>
    </w:p>
    <w:p w:rsidR="00666704" w:rsidRPr="00666704" w:rsidRDefault="00666704" w:rsidP="009618AF">
      <w:pPr>
        <w:pStyle w:val="libNormal"/>
      </w:pPr>
      <w:r>
        <w:rPr>
          <w:rFonts w:hint="cs"/>
          <w:rtl/>
        </w:rPr>
        <w:br w:type="page"/>
      </w:r>
    </w:p>
    <w:p w:rsidR="00FB201C" w:rsidRDefault="00D175A5" w:rsidP="00E30B02">
      <w:pPr>
        <w:pStyle w:val="libNormal"/>
        <w:rPr>
          <w:rtl/>
        </w:rPr>
      </w:pPr>
      <w:r>
        <w:rPr>
          <w:rFonts w:hint="cs"/>
          <w:rtl/>
        </w:rPr>
        <w:lastRenderedPageBreak/>
        <w:t>ا</w:t>
      </w:r>
      <w:r w:rsidR="00827FBC">
        <w:rPr>
          <w:rFonts w:hint="cs"/>
          <w:rtl/>
        </w:rPr>
        <w:t>بن</w:t>
      </w:r>
      <w:r w:rsidR="00666704">
        <w:rPr>
          <w:rFonts w:hint="cs"/>
          <w:rtl/>
        </w:rPr>
        <w:t xml:space="preserve"> رز</w:t>
      </w:r>
      <w:r w:rsidR="00E30B02">
        <w:rPr>
          <w:rFonts w:hint="cs"/>
          <w:rtl/>
        </w:rPr>
        <w:t>ّ</w:t>
      </w:r>
      <w:r w:rsidR="00666704">
        <w:rPr>
          <w:rFonts w:hint="cs"/>
          <w:rtl/>
        </w:rPr>
        <w:t>يك الذي بنى المشهد بالقاهرة نقل الرأس إلى هذا المشهد بعد أن بذل في نقلها نحو أ</w:t>
      </w:r>
      <w:r>
        <w:rPr>
          <w:rFonts w:hint="cs"/>
          <w:rtl/>
        </w:rPr>
        <w:t>رب</w:t>
      </w:r>
      <w:r w:rsidR="00666704">
        <w:rPr>
          <w:rFonts w:hint="cs"/>
          <w:rtl/>
        </w:rPr>
        <w:t>عين ألف دينار</w:t>
      </w:r>
      <w:r w:rsidR="00E66EDC">
        <w:rPr>
          <w:rFonts w:hint="cs"/>
          <w:rtl/>
        </w:rPr>
        <w:t>،</w:t>
      </w:r>
      <w:r w:rsidR="00666704">
        <w:rPr>
          <w:rFonts w:hint="cs"/>
          <w:rtl/>
        </w:rPr>
        <w:t xml:space="preserve"> وخرج هو وعسكره فتلق</w:t>
      </w:r>
      <w:r w:rsidR="00E30B02">
        <w:rPr>
          <w:rFonts w:hint="cs"/>
          <w:rtl/>
        </w:rPr>
        <w:t>ّ</w:t>
      </w:r>
      <w:r w:rsidR="00666704">
        <w:rPr>
          <w:rFonts w:hint="cs"/>
          <w:rtl/>
        </w:rPr>
        <w:t>اها من خارج مصر حافيا</w:t>
      </w:r>
      <w:r w:rsidR="00E30B02">
        <w:rPr>
          <w:rFonts w:hint="cs"/>
          <w:rtl/>
        </w:rPr>
        <w:t>ً</w:t>
      </w:r>
      <w:r w:rsidR="00666704">
        <w:rPr>
          <w:rFonts w:hint="cs"/>
          <w:rtl/>
        </w:rPr>
        <w:t xml:space="preserve"> مكشوف الرأس هو وعسكره</w:t>
      </w:r>
      <w:r w:rsidR="00E66EDC">
        <w:rPr>
          <w:rFonts w:hint="cs"/>
          <w:rtl/>
        </w:rPr>
        <w:t>،</w:t>
      </w:r>
      <w:r w:rsidR="00666704">
        <w:rPr>
          <w:rFonts w:hint="cs"/>
          <w:rtl/>
        </w:rPr>
        <w:t xml:space="preserve"> وهو في برنس حرير أخضر في القبر الذي هو في المشهد موضوعة على كرسي</w:t>
      </w:r>
      <w:r w:rsidR="00E30B02">
        <w:rPr>
          <w:rFonts w:hint="cs"/>
          <w:rtl/>
        </w:rPr>
        <w:t>ٍّ</w:t>
      </w:r>
      <w:r w:rsidR="00666704">
        <w:rPr>
          <w:rFonts w:hint="cs"/>
          <w:rtl/>
        </w:rPr>
        <w:t xml:space="preserve"> من خشب الآبانوس</w:t>
      </w:r>
      <w:r w:rsidR="00E66EDC">
        <w:rPr>
          <w:rFonts w:hint="cs"/>
          <w:rtl/>
        </w:rPr>
        <w:t>،</w:t>
      </w:r>
      <w:r w:rsidR="00666704">
        <w:rPr>
          <w:rFonts w:hint="cs"/>
          <w:rtl/>
        </w:rPr>
        <w:t xml:space="preserve"> ومفروش</w:t>
      </w:r>
      <w:r w:rsidR="00E30B02">
        <w:rPr>
          <w:rFonts w:hint="cs"/>
          <w:rtl/>
        </w:rPr>
        <w:t>ٌ</w:t>
      </w:r>
      <w:r w:rsidR="00666704">
        <w:rPr>
          <w:rFonts w:hint="cs"/>
          <w:rtl/>
        </w:rPr>
        <w:t xml:space="preserve"> هناك نحو نصف أردب من الطيب كما أخبرني بذلك خادم المشهد</w:t>
      </w:r>
      <w:r w:rsidR="00E66EDC">
        <w:rPr>
          <w:rFonts w:hint="cs"/>
          <w:rtl/>
        </w:rPr>
        <w:t>،</w:t>
      </w:r>
      <w:r w:rsidR="00666704">
        <w:rPr>
          <w:rFonts w:hint="cs"/>
          <w:rtl/>
        </w:rPr>
        <w:t xml:space="preserve"> إلى أن قال في ص 122</w:t>
      </w:r>
      <w:r w:rsidR="00E66EDC">
        <w:rPr>
          <w:rFonts w:hint="cs"/>
          <w:rtl/>
        </w:rPr>
        <w:t>:</w:t>
      </w:r>
      <w:r w:rsidR="00666704">
        <w:rPr>
          <w:rFonts w:hint="cs"/>
          <w:rtl/>
        </w:rPr>
        <w:t>فزر يا أخي هذا المشهد بالني</w:t>
      </w:r>
      <w:r w:rsidR="00E30B02">
        <w:rPr>
          <w:rFonts w:hint="cs"/>
          <w:rtl/>
        </w:rPr>
        <w:t>َّ</w:t>
      </w:r>
      <w:r w:rsidR="00666704">
        <w:rPr>
          <w:rFonts w:hint="cs"/>
          <w:rtl/>
        </w:rPr>
        <w:t>ة الصالحة إن لم يكن عندك كشف فقول الإمام القرطبي</w:t>
      </w:r>
      <w:r w:rsidR="00E46A54">
        <w:rPr>
          <w:rFonts w:hint="cs"/>
          <w:rtl/>
        </w:rPr>
        <w:t>:</w:t>
      </w:r>
      <w:r w:rsidR="00666704">
        <w:rPr>
          <w:rFonts w:hint="cs"/>
          <w:rtl/>
        </w:rPr>
        <w:t>إن</w:t>
      </w:r>
      <w:r w:rsidR="00E30B02">
        <w:rPr>
          <w:rFonts w:hint="cs"/>
          <w:rtl/>
        </w:rPr>
        <w:t>َّ</w:t>
      </w:r>
      <w:r w:rsidR="00666704">
        <w:rPr>
          <w:rFonts w:hint="cs"/>
          <w:rtl/>
        </w:rPr>
        <w:t xml:space="preserve"> دفن الرأس في مصر باطل</w:t>
      </w:r>
      <w:r w:rsidR="00E30B02">
        <w:rPr>
          <w:rFonts w:hint="cs"/>
          <w:rtl/>
        </w:rPr>
        <w:t>ٌ</w:t>
      </w:r>
      <w:r w:rsidR="00666704">
        <w:rPr>
          <w:rFonts w:hint="cs"/>
          <w:rtl/>
        </w:rPr>
        <w:t xml:space="preserve"> صحيح</w:t>
      </w:r>
      <w:r w:rsidR="00E30B02">
        <w:rPr>
          <w:rFonts w:hint="cs"/>
          <w:rtl/>
        </w:rPr>
        <w:t>ٌ</w:t>
      </w:r>
      <w:r w:rsidR="00666704">
        <w:rPr>
          <w:rFonts w:hint="cs"/>
          <w:rtl/>
        </w:rPr>
        <w:t xml:space="preserve"> في أي</w:t>
      </w:r>
      <w:r w:rsidR="00E30B02">
        <w:rPr>
          <w:rFonts w:hint="cs"/>
          <w:rtl/>
        </w:rPr>
        <w:t>ّ</w:t>
      </w:r>
      <w:r w:rsidR="00666704">
        <w:rPr>
          <w:rFonts w:hint="cs"/>
          <w:rtl/>
        </w:rPr>
        <w:t>ام القرطبي فإن</w:t>
      </w:r>
      <w:r w:rsidR="00E30B02">
        <w:rPr>
          <w:rFonts w:hint="cs"/>
          <w:rtl/>
        </w:rPr>
        <w:t>َّ</w:t>
      </w:r>
      <w:r w:rsidR="00666704">
        <w:rPr>
          <w:rFonts w:hint="cs"/>
          <w:rtl/>
        </w:rPr>
        <w:t xml:space="preserve"> الرأس إن</w:t>
      </w:r>
      <w:r w:rsidR="00E30B02">
        <w:rPr>
          <w:rFonts w:hint="cs"/>
          <w:rtl/>
        </w:rPr>
        <w:t>َّ</w:t>
      </w:r>
      <w:r w:rsidR="00666704">
        <w:rPr>
          <w:rFonts w:hint="cs"/>
          <w:rtl/>
        </w:rPr>
        <w:t xml:space="preserve">ما نقلها طلايع </w:t>
      </w:r>
      <w:r w:rsidR="00827FBC">
        <w:rPr>
          <w:rFonts w:hint="cs"/>
          <w:rtl/>
        </w:rPr>
        <w:t>إبن</w:t>
      </w:r>
      <w:r w:rsidR="00666704">
        <w:rPr>
          <w:rFonts w:hint="cs"/>
          <w:rtl/>
        </w:rPr>
        <w:t xml:space="preserve"> رز</w:t>
      </w:r>
      <w:r w:rsidR="00E30B02">
        <w:rPr>
          <w:rFonts w:hint="cs"/>
          <w:rtl/>
        </w:rPr>
        <w:t>ِّ</w:t>
      </w:r>
      <w:r w:rsidR="00666704">
        <w:rPr>
          <w:rFonts w:hint="cs"/>
          <w:rtl/>
        </w:rPr>
        <w:t>يك بعد موت القرطبي</w:t>
      </w:r>
      <w:r w:rsidR="00E66EDC">
        <w:rPr>
          <w:rFonts w:hint="cs"/>
          <w:rtl/>
        </w:rPr>
        <w:t>:</w:t>
      </w:r>
      <w:r w:rsidR="00666704">
        <w:rPr>
          <w:rFonts w:hint="cs"/>
          <w:rtl/>
        </w:rPr>
        <w:t>قال الأميني</w:t>
      </w:r>
      <w:r w:rsidR="00E66EDC">
        <w:rPr>
          <w:rFonts w:hint="cs"/>
          <w:rtl/>
        </w:rPr>
        <w:t>:</w:t>
      </w:r>
      <w:r w:rsidR="00666704">
        <w:rPr>
          <w:rFonts w:hint="cs"/>
          <w:rtl/>
        </w:rPr>
        <w:t>هذا التصحيح لقول القرطبي يكشف عن جهل الشعراني بترجمة القرطبي وطلايع</w:t>
      </w:r>
      <w:r w:rsidR="00E66EDC">
        <w:rPr>
          <w:rFonts w:hint="cs"/>
          <w:rtl/>
        </w:rPr>
        <w:t>،</w:t>
      </w:r>
      <w:r w:rsidR="00666704">
        <w:rPr>
          <w:rFonts w:hint="cs"/>
          <w:rtl/>
        </w:rPr>
        <w:t xml:space="preserve"> وقد خفي عليه </w:t>
      </w:r>
      <w:r w:rsidR="00E30B02">
        <w:rPr>
          <w:rFonts w:hint="cs"/>
          <w:rtl/>
        </w:rPr>
        <w:t>ا</w:t>
      </w:r>
      <w:r w:rsidR="00666704">
        <w:rPr>
          <w:rFonts w:hint="cs"/>
          <w:rtl/>
        </w:rPr>
        <w:t>ن</w:t>
      </w:r>
      <w:r w:rsidR="00E30B02">
        <w:rPr>
          <w:rFonts w:hint="cs"/>
          <w:rtl/>
        </w:rPr>
        <w:t>َّ</w:t>
      </w:r>
      <w:r w:rsidR="00666704">
        <w:rPr>
          <w:rFonts w:hint="cs"/>
          <w:rtl/>
        </w:rPr>
        <w:t xml:space="preserve"> القرطبي توف</w:t>
      </w:r>
      <w:r w:rsidR="00E30B02">
        <w:rPr>
          <w:rFonts w:hint="cs"/>
          <w:rtl/>
        </w:rPr>
        <w:t>ّ</w:t>
      </w:r>
      <w:r w:rsidR="00666704">
        <w:rPr>
          <w:rFonts w:hint="cs"/>
          <w:rtl/>
        </w:rPr>
        <w:t>ي سنة 671 بعد وفاة طلايع الملك الصالح بمائة وخمس عشر سنة ف</w:t>
      </w:r>
      <w:r w:rsidR="00E30B02">
        <w:rPr>
          <w:rFonts w:hint="cs"/>
          <w:rtl/>
        </w:rPr>
        <w:t>إ</w:t>
      </w:r>
      <w:r w:rsidR="00C82565">
        <w:rPr>
          <w:rFonts w:hint="cs"/>
          <w:rtl/>
        </w:rPr>
        <w:t>نَّه</w:t>
      </w:r>
      <w:r w:rsidR="00666704">
        <w:rPr>
          <w:rFonts w:hint="cs"/>
          <w:rtl/>
        </w:rPr>
        <w:t xml:space="preserve"> توف</w:t>
      </w:r>
      <w:r w:rsidR="00E30B02">
        <w:rPr>
          <w:rFonts w:hint="cs"/>
          <w:rtl/>
        </w:rPr>
        <w:t>ّ</w:t>
      </w:r>
      <w:r w:rsidR="00666704">
        <w:rPr>
          <w:rFonts w:hint="cs"/>
          <w:rtl/>
        </w:rPr>
        <w:t>ي سنة 556 ونطفة القرطبي لم تنعقد بعد</w:t>
      </w:r>
      <w:r w:rsidR="00E30B02">
        <w:rPr>
          <w:rFonts w:hint="cs"/>
          <w:rtl/>
        </w:rPr>
        <w:t>ُ</w:t>
      </w:r>
      <w:r w:rsidR="00666704">
        <w:rPr>
          <w:rFonts w:hint="cs"/>
          <w:rtl/>
        </w:rPr>
        <w:t>.</w:t>
      </w:r>
    </w:p>
    <w:p w:rsidR="00FB201C" w:rsidRDefault="003F1058" w:rsidP="00E30B02">
      <w:pPr>
        <w:pStyle w:val="libNormal"/>
        <w:rPr>
          <w:rtl/>
        </w:rPr>
      </w:pPr>
      <w:r>
        <w:rPr>
          <w:rFonts w:hint="cs"/>
          <w:rtl/>
        </w:rPr>
        <w:t>ثمَّ</w:t>
      </w:r>
      <w:r w:rsidR="00666704">
        <w:rPr>
          <w:rFonts w:hint="cs"/>
          <w:rtl/>
        </w:rPr>
        <w:t xml:space="preserve"> مشهد رأس الحسين الذي بناه طلايع احترق سنة 740 ف</w:t>
      </w:r>
      <w:r w:rsidR="00E30B02">
        <w:rPr>
          <w:rFonts w:hint="cs"/>
          <w:rtl/>
        </w:rPr>
        <w:t>اُ</w:t>
      </w:r>
      <w:r w:rsidR="00666704">
        <w:rPr>
          <w:rFonts w:hint="cs"/>
          <w:rtl/>
        </w:rPr>
        <w:t>عيد بناؤه مرارا</w:t>
      </w:r>
      <w:r w:rsidR="00E30B02">
        <w:rPr>
          <w:rFonts w:hint="cs"/>
          <w:rtl/>
        </w:rPr>
        <w:t>ً</w:t>
      </w:r>
      <w:r w:rsidR="00666704">
        <w:rPr>
          <w:rFonts w:hint="cs"/>
          <w:rtl/>
        </w:rPr>
        <w:t xml:space="preserve"> وأخيرا</w:t>
      </w:r>
      <w:r w:rsidR="00E30B02">
        <w:rPr>
          <w:rFonts w:hint="cs"/>
          <w:rtl/>
        </w:rPr>
        <w:t>ً</w:t>
      </w:r>
      <w:r w:rsidR="00666704">
        <w:rPr>
          <w:rFonts w:hint="cs"/>
          <w:rtl/>
        </w:rPr>
        <w:t xml:space="preserve"> </w:t>
      </w:r>
      <w:r w:rsidR="00E30B02">
        <w:rPr>
          <w:rFonts w:hint="cs"/>
          <w:rtl/>
        </w:rPr>
        <w:t>اُ</w:t>
      </w:r>
      <w:r w:rsidR="00666704">
        <w:rPr>
          <w:rFonts w:hint="cs"/>
          <w:rtl/>
        </w:rPr>
        <w:t>قيم في جواره جامع</w:t>
      </w:r>
      <w:r w:rsidR="00E30B02">
        <w:rPr>
          <w:rFonts w:hint="cs"/>
          <w:rtl/>
        </w:rPr>
        <w:t>ٌ</w:t>
      </w:r>
      <w:r w:rsidR="00666704">
        <w:rPr>
          <w:rFonts w:hint="cs"/>
          <w:rtl/>
        </w:rPr>
        <w:t xml:space="preserve"> </w:t>
      </w:r>
      <w:r w:rsidR="00911C64">
        <w:rPr>
          <w:rFonts w:hint="cs"/>
          <w:rtl/>
        </w:rPr>
        <w:t>حتّى</w:t>
      </w:r>
      <w:r w:rsidR="00666704">
        <w:rPr>
          <w:rFonts w:hint="cs"/>
          <w:rtl/>
        </w:rPr>
        <w:t xml:space="preserve"> إذا كانت أي</w:t>
      </w:r>
      <w:r w:rsidR="00E30B02">
        <w:rPr>
          <w:rFonts w:hint="cs"/>
          <w:rtl/>
        </w:rPr>
        <w:t>ّ</w:t>
      </w:r>
      <w:r w:rsidR="00666704">
        <w:rPr>
          <w:rFonts w:hint="cs"/>
          <w:rtl/>
        </w:rPr>
        <w:t>ام الأمير عبد الر</w:t>
      </w:r>
      <w:r w:rsidR="00E30B02">
        <w:rPr>
          <w:rFonts w:hint="cs"/>
          <w:rtl/>
        </w:rPr>
        <w:t>َّ</w:t>
      </w:r>
      <w:r w:rsidR="00666704">
        <w:rPr>
          <w:rFonts w:hint="cs"/>
          <w:rtl/>
        </w:rPr>
        <w:t xml:space="preserve">حمن كخيا أحد </w:t>
      </w:r>
      <w:r w:rsidR="00E30B02">
        <w:rPr>
          <w:rFonts w:hint="cs"/>
          <w:rtl/>
        </w:rPr>
        <w:t>اُ</w:t>
      </w:r>
      <w:r w:rsidR="00666704">
        <w:rPr>
          <w:rFonts w:hint="cs"/>
          <w:rtl/>
        </w:rPr>
        <w:t>مراء المماليك ف</w:t>
      </w:r>
      <w:r w:rsidR="00E30B02">
        <w:rPr>
          <w:rFonts w:hint="cs"/>
          <w:rtl/>
        </w:rPr>
        <w:t>اُ</w:t>
      </w:r>
      <w:r w:rsidR="00666704">
        <w:rPr>
          <w:rFonts w:hint="cs"/>
          <w:rtl/>
        </w:rPr>
        <w:t xml:space="preserve">عيد بناء المشهد الحسيني في أواخر القرن الماضي للميلاد وبعد ذلك </w:t>
      </w:r>
      <w:r w:rsidR="00E30B02">
        <w:rPr>
          <w:rFonts w:hint="cs"/>
          <w:rtl/>
        </w:rPr>
        <w:t>اُ</w:t>
      </w:r>
      <w:r w:rsidR="00666704">
        <w:rPr>
          <w:rFonts w:hint="cs"/>
          <w:rtl/>
        </w:rPr>
        <w:t>عيد بناؤه برم</w:t>
      </w:r>
      <w:r w:rsidR="00E30B02">
        <w:rPr>
          <w:rFonts w:hint="cs"/>
          <w:rtl/>
        </w:rPr>
        <w:t>َّ</w:t>
      </w:r>
      <w:r w:rsidR="00666704">
        <w:rPr>
          <w:rFonts w:hint="cs"/>
          <w:rtl/>
        </w:rPr>
        <w:t>ته في أي</w:t>
      </w:r>
      <w:r w:rsidR="00E30B02">
        <w:rPr>
          <w:rFonts w:hint="cs"/>
          <w:rtl/>
        </w:rPr>
        <w:t>ّ</w:t>
      </w:r>
      <w:r w:rsidR="00666704">
        <w:rPr>
          <w:rFonts w:hint="cs"/>
          <w:rtl/>
        </w:rPr>
        <w:t>ام الخديوي السابق</w:t>
      </w:r>
      <w:r w:rsidR="00E66EDC">
        <w:rPr>
          <w:rFonts w:hint="cs"/>
          <w:rtl/>
        </w:rPr>
        <w:t>،</w:t>
      </w:r>
      <w:r w:rsidR="00666704">
        <w:rPr>
          <w:rFonts w:hint="cs"/>
          <w:rtl/>
        </w:rPr>
        <w:t xml:space="preserve"> ولم يبق من البناء القديم إل</w:t>
      </w:r>
      <w:r w:rsidR="00E30B02">
        <w:rPr>
          <w:rFonts w:hint="cs"/>
          <w:rtl/>
        </w:rPr>
        <w:t>ّ</w:t>
      </w:r>
      <w:r w:rsidR="00666704">
        <w:rPr>
          <w:rFonts w:hint="cs"/>
          <w:rtl/>
        </w:rPr>
        <w:t>ا القب</w:t>
      </w:r>
      <w:r w:rsidR="00E30B02">
        <w:rPr>
          <w:rFonts w:hint="cs"/>
          <w:rtl/>
        </w:rPr>
        <w:t>َّ</w:t>
      </w:r>
      <w:r w:rsidR="00666704">
        <w:rPr>
          <w:rFonts w:hint="cs"/>
          <w:rtl/>
        </w:rPr>
        <w:t>ة المغط</w:t>
      </w:r>
      <w:r w:rsidR="00E30B02">
        <w:rPr>
          <w:rFonts w:hint="cs"/>
          <w:rtl/>
        </w:rPr>
        <w:t>ّ</w:t>
      </w:r>
      <w:r w:rsidR="00666704">
        <w:rPr>
          <w:rFonts w:hint="cs"/>
          <w:rtl/>
        </w:rPr>
        <w:t>ية لمقام الإمام فأصبح على ما نشاهده الآن وهو الجامع المعروف بجامع سي</w:t>
      </w:r>
      <w:r w:rsidR="00E30B02">
        <w:rPr>
          <w:rFonts w:hint="cs"/>
          <w:rtl/>
        </w:rPr>
        <w:t>ِّ</w:t>
      </w:r>
      <w:r w:rsidR="00666704">
        <w:rPr>
          <w:rFonts w:hint="cs"/>
          <w:rtl/>
        </w:rPr>
        <w:t xml:space="preserve">دنا الحسين </w:t>
      </w:r>
      <w:r w:rsidR="00666704" w:rsidRPr="007B6101">
        <w:rPr>
          <w:rStyle w:val="libFootnotenumChar"/>
          <w:rFonts w:hint="cs"/>
          <w:rtl/>
        </w:rPr>
        <w:t>(1)</w:t>
      </w:r>
      <w:r w:rsidR="00666704">
        <w:rPr>
          <w:rFonts w:hint="cs"/>
          <w:rtl/>
        </w:rPr>
        <w:t xml:space="preserve"> .</w:t>
      </w:r>
    </w:p>
    <w:p w:rsidR="00666704" w:rsidRDefault="00666704" w:rsidP="00E66EDC">
      <w:pPr>
        <w:pStyle w:val="Heading2Center"/>
        <w:rPr>
          <w:rtl/>
        </w:rPr>
      </w:pPr>
      <w:bookmarkStart w:id="238" w:name="113"/>
      <w:bookmarkStart w:id="239" w:name="_Toc507189973"/>
      <w:bookmarkStart w:id="240" w:name="_Toc509050669"/>
      <w:r>
        <w:rPr>
          <w:rFonts w:hint="cs"/>
          <w:rtl/>
        </w:rPr>
        <w:t>ولادته ووفاته</w:t>
      </w:r>
      <w:r w:rsidR="00DB4522">
        <w:rPr>
          <w:rFonts w:hint="cs"/>
          <w:rtl/>
        </w:rPr>
        <w:t xml:space="preserve"> </w:t>
      </w:r>
      <w:r>
        <w:rPr>
          <w:rFonts w:hint="cs"/>
          <w:rtl/>
        </w:rPr>
        <w:t>مدايحه ومراثيه</w:t>
      </w:r>
      <w:bookmarkEnd w:id="238"/>
      <w:bookmarkEnd w:id="239"/>
      <w:bookmarkEnd w:id="240"/>
    </w:p>
    <w:p w:rsidR="00666704" w:rsidRDefault="00666704" w:rsidP="009618AF">
      <w:pPr>
        <w:pStyle w:val="libNormal"/>
        <w:rPr>
          <w:rtl/>
        </w:rPr>
      </w:pPr>
      <w:r>
        <w:rPr>
          <w:rFonts w:hint="cs"/>
          <w:rtl/>
        </w:rPr>
        <w:t>ولد الملك الصالح سنة خمس وتسعين وأ</w:t>
      </w:r>
      <w:r w:rsidR="004646A3">
        <w:rPr>
          <w:rFonts w:hint="cs"/>
          <w:rtl/>
        </w:rPr>
        <w:t>رب</w:t>
      </w:r>
      <w:r>
        <w:rPr>
          <w:rFonts w:hint="cs"/>
          <w:rtl/>
        </w:rPr>
        <w:t>عمائة ومدحه الفقيه عمارة اليمني ( الآت</w:t>
      </w:r>
      <w:r w:rsidR="004646A3">
        <w:rPr>
          <w:rFonts w:hint="cs"/>
          <w:rtl/>
        </w:rPr>
        <w:t>ي ذكره ) بقصايد توجد في كتابه (</w:t>
      </w:r>
      <w:r>
        <w:rPr>
          <w:rFonts w:hint="cs"/>
          <w:rtl/>
        </w:rPr>
        <w:t>النكت العصري</w:t>
      </w:r>
      <w:r w:rsidR="00CF78C7">
        <w:rPr>
          <w:rFonts w:hint="cs"/>
          <w:rtl/>
        </w:rPr>
        <w:t>َّ</w:t>
      </w:r>
      <w:r>
        <w:rPr>
          <w:rFonts w:hint="cs"/>
          <w:rtl/>
        </w:rPr>
        <w:t>ة ) منها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CF78C7" w:rsidTr="005C5D5A">
        <w:trPr>
          <w:trHeight w:val="350"/>
        </w:trPr>
        <w:tc>
          <w:tcPr>
            <w:tcW w:w="3920" w:type="dxa"/>
            <w:shd w:val="clear" w:color="auto" w:fill="auto"/>
          </w:tcPr>
          <w:p w:rsidR="00CF78C7" w:rsidRDefault="00CF78C7" w:rsidP="005C5D5A">
            <w:pPr>
              <w:pStyle w:val="libPoem"/>
            </w:pPr>
            <w:r>
              <w:rPr>
                <w:rFonts w:hint="cs"/>
                <w:rtl/>
              </w:rPr>
              <w:t>دعوا كلَّ برق شمتمُ غير بارق</w:t>
            </w:r>
            <w:r w:rsidRPr="00725071">
              <w:rPr>
                <w:rStyle w:val="libPoemTiniChar0"/>
                <w:rtl/>
              </w:rPr>
              <w:br/>
              <w:t> </w:t>
            </w:r>
          </w:p>
        </w:tc>
        <w:tc>
          <w:tcPr>
            <w:tcW w:w="279" w:type="dxa"/>
            <w:shd w:val="clear" w:color="auto" w:fill="auto"/>
          </w:tcPr>
          <w:p w:rsidR="00CF78C7" w:rsidRDefault="00CF78C7" w:rsidP="005C5D5A">
            <w:pPr>
              <w:pStyle w:val="libPoem"/>
              <w:rPr>
                <w:rtl/>
              </w:rPr>
            </w:pPr>
          </w:p>
        </w:tc>
        <w:tc>
          <w:tcPr>
            <w:tcW w:w="3881" w:type="dxa"/>
            <w:shd w:val="clear" w:color="auto" w:fill="auto"/>
          </w:tcPr>
          <w:p w:rsidR="00CF78C7" w:rsidRDefault="00CF78C7" w:rsidP="005C5D5A">
            <w:pPr>
              <w:pStyle w:val="libPoem"/>
            </w:pPr>
            <w:r>
              <w:rPr>
                <w:rFonts w:hint="cs"/>
                <w:rtl/>
              </w:rPr>
              <w:t>يلوح على الفسطاط صادق بشرهِ</w:t>
            </w:r>
            <w:r w:rsidRPr="00725071">
              <w:rPr>
                <w:rStyle w:val="libPoemTiniChar0"/>
                <w:rtl/>
              </w:rPr>
              <w:br/>
              <w:t> </w:t>
            </w:r>
          </w:p>
        </w:tc>
      </w:tr>
      <w:tr w:rsidR="00CF78C7" w:rsidTr="005C5D5A">
        <w:trPr>
          <w:trHeight w:val="350"/>
        </w:trPr>
        <w:tc>
          <w:tcPr>
            <w:tcW w:w="3920" w:type="dxa"/>
          </w:tcPr>
          <w:p w:rsidR="00CF78C7" w:rsidRDefault="00CF78C7" w:rsidP="005C5D5A">
            <w:pPr>
              <w:pStyle w:val="libPoem"/>
            </w:pPr>
            <w:r>
              <w:rPr>
                <w:rFonts w:hint="cs"/>
                <w:rtl/>
              </w:rPr>
              <w:t>وزوروا المقام الصالحيَّ فكلُّ من</w:t>
            </w:r>
            <w:r w:rsidRPr="00725071">
              <w:rPr>
                <w:rStyle w:val="libPoemTiniChar0"/>
                <w:rtl/>
              </w:rPr>
              <w:br/>
              <w:t> </w:t>
            </w:r>
          </w:p>
        </w:tc>
        <w:tc>
          <w:tcPr>
            <w:tcW w:w="279" w:type="dxa"/>
          </w:tcPr>
          <w:p w:rsidR="00CF78C7" w:rsidRDefault="00CF78C7" w:rsidP="005C5D5A">
            <w:pPr>
              <w:pStyle w:val="libPoem"/>
              <w:rPr>
                <w:rtl/>
              </w:rPr>
            </w:pPr>
          </w:p>
        </w:tc>
        <w:tc>
          <w:tcPr>
            <w:tcW w:w="3881" w:type="dxa"/>
          </w:tcPr>
          <w:p w:rsidR="00CF78C7" w:rsidRDefault="00CF78C7" w:rsidP="005C5D5A">
            <w:pPr>
              <w:pStyle w:val="libPoem"/>
            </w:pPr>
            <w:r>
              <w:rPr>
                <w:rFonts w:hint="cs"/>
                <w:rtl/>
              </w:rPr>
              <w:t>على الأرض ينسى ذكره عند ذكرهِ</w:t>
            </w:r>
            <w:r w:rsidRPr="00725071">
              <w:rPr>
                <w:rStyle w:val="libPoemTiniChar0"/>
                <w:rtl/>
              </w:rPr>
              <w:br/>
              <w:t> </w:t>
            </w:r>
          </w:p>
        </w:tc>
      </w:tr>
      <w:tr w:rsidR="00CF78C7" w:rsidTr="005C5D5A">
        <w:trPr>
          <w:trHeight w:val="350"/>
        </w:trPr>
        <w:tc>
          <w:tcPr>
            <w:tcW w:w="3920" w:type="dxa"/>
          </w:tcPr>
          <w:p w:rsidR="00CF78C7" w:rsidRDefault="00CF78C7" w:rsidP="005C5D5A">
            <w:pPr>
              <w:pStyle w:val="libPoem"/>
            </w:pPr>
            <w:r>
              <w:rPr>
                <w:rFonts w:hint="cs"/>
                <w:rtl/>
              </w:rPr>
              <w:t>ولا تجعلوا</w:t>
            </w:r>
            <w:r w:rsidRPr="00666704">
              <w:rPr>
                <w:rFonts w:hint="cs"/>
                <w:rtl/>
              </w:rPr>
              <w:t xml:space="preserve"> </w:t>
            </w:r>
            <w:r>
              <w:rPr>
                <w:rFonts w:hint="cs"/>
                <w:rtl/>
              </w:rPr>
              <w:t>مقصودكم طلب الغنى</w:t>
            </w:r>
            <w:r w:rsidRPr="00725071">
              <w:rPr>
                <w:rStyle w:val="libPoemTiniChar0"/>
                <w:rtl/>
              </w:rPr>
              <w:br/>
              <w:t> </w:t>
            </w:r>
          </w:p>
        </w:tc>
        <w:tc>
          <w:tcPr>
            <w:tcW w:w="279" w:type="dxa"/>
          </w:tcPr>
          <w:p w:rsidR="00CF78C7" w:rsidRDefault="00CF78C7" w:rsidP="005C5D5A">
            <w:pPr>
              <w:pStyle w:val="libPoem"/>
              <w:rPr>
                <w:rtl/>
              </w:rPr>
            </w:pPr>
          </w:p>
        </w:tc>
        <w:tc>
          <w:tcPr>
            <w:tcW w:w="3881" w:type="dxa"/>
          </w:tcPr>
          <w:p w:rsidR="00CF78C7" w:rsidRDefault="00CF78C7" w:rsidP="005C5D5A">
            <w:pPr>
              <w:pStyle w:val="libPoem"/>
            </w:pPr>
            <w:r>
              <w:rPr>
                <w:rFonts w:hint="cs"/>
                <w:rtl/>
              </w:rPr>
              <w:t>فتجنوا على مجد</w:t>
            </w:r>
            <w:r w:rsidRPr="00666704">
              <w:rPr>
                <w:rFonts w:hint="cs"/>
                <w:rtl/>
              </w:rPr>
              <w:t xml:space="preserve"> </w:t>
            </w:r>
            <w:r>
              <w:rPr>
                <w:rFonts w:hint="cs"/>
                <w:rtl/>
              </w:rPr>
              <w:t>المقام وفخرهِ</w:t>
            </w:r>
            <w:r w:rsidRPr="00725071">
              <w:rPr>
                <w:rStyle w:val="libPoemTiniChar0"/>
                <w:rtl/>
              </w:rPr>
              <w:br/>
              <w:t> </w:t>
            </w:r>
          </w:p>
        </w:tc>
      </w:tr>
      <w:tr w:rsidR="00CF78C7" w:rsidTr="005C5D5A">
        <w:trPr>
          <w:trHeight w:val="350"/>
        </w:trPr>
        <w:tc>
          <w:tcPr>
            <w:tcW w:w="3920" w:type="dxa"/>
          </w:tcPr>
          <w:p w:rsidR="00CF78C7" w:rsidRDefault="00CF78C7" w:rsidP="005C5D5A">
            <w:pPr>
              <w:pStyle w:val="libPoem"/>
            </w:pPr>
            <w:r>
              <w:rPr>
                <w:rFonts w:hint="cs"/>
                <w:rtl/>
              </w:rPr>
              <w:t>ولكن سلوا منه العُلى تظفروا بها</w:t>
            </w:r>
            <w:r w:rsidRPr="00725071">
              <w:rPr>
                <w:rStyle w:val="libPoemTiniChar0"/>
                <w:rtl/>
              </w:rPr>
              <w:br/>
              <w:t> </w:t>
            </w:r>
          </w:p>
        </w:tc>
        <w:tc>
          <w:tcPr>
            <w:tcW w:w="279" w:type="dxa"/>
          </w:tcPr>
          <w:p w:rsidR="00CF78C7" w:rsidRDefault="00CF78C7" w:rsidP="005C5D5A">
            <w:pPr>
              <w:pStyle w:val="libPoem"/>
              <w:rPr>
                <w:rtl/>
              </w:rPr>
            </w:pPr>
          </w:p>
        </w:tc>
        <w:tc>
          <w:tcPr>
            <w:tcW w:w="3881" w:type="dxa"/>
          </w:tcPr>
          <w:p w:rsidR="00CF78C7" w:rsidRDefault="00CF78C7" w:rsidP="005C5D5A">
            <w:pPr>
              <w:pStyle w:val="libPoem"/>
            </w:pPr>
            <w:r>
              <w:rPr>
                <w:rFonts w:hint="cs"/>
                <w:rtl/>
              </w:rPr>
              <w:t>فكلُّ أمرئٍ يرُجى على قدر قدرهِ</w:t>
            </w:r>
            <w:r w:rsidRPr="00725071">
              <w:rPr>
                <w:rStyle w:val="libPoemTiniChar0"/>
                <w:rtl/>
              </w:rPr>
              <w:br/>
              <w:t> </w:t>
            </w:r>
          </w:p>
        </w:tc>
      </w:tr>
    </w:tbl>
    <w:p w:rsidR="00666704" w:rsidRDefault="00666704" w:rsidP="009618AF">
      <w:pPr>
        <w:pStyle w:val="libNormal"/>
        <w:rPr>
          <w:rtl/>
        </w:rPr>
      </w:pPr>
      <w:r>
        <w:rPr>
          <w:rFonts w:hint="cs"/>
          <w:rtl/>
        </w:rPr>
        <w:t>ومدحه في شعبان سنة 505 بقصيدة منها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082DB5" w:rsidTr="005C5D5A">
        <w:trPr>
          <w:trHeight w:val="350"/>
        </w:trPr>
        <w:tc>
          <w:tcPr>
            <w:tcW w:w="3920" w:type="dxa"/>
            <w:shd w:val="clear" w:color="auto" w:fill="auto"/>
          </w:tcPr>
          <w:p w:rsidR="00082DB5" w:rsidRDefault="00082DB5" w:rsidP="005C5D5A">
            <w:pPr>
              <w:pStyle w:val="libPoem"/>
            </w:pPr>
            <w:r>
              <w:rPr>
                <w:rFonts w:hint="cs"/>
                <w:rtl/>
              </w:rPr>
              <w:t>قصدتك من أرض الحطيم قصائدي</w:t>
            </w:r>
            <w:r w:rsidRPr="00725071">
              <w:rPr>
                <w:rStyle w:val="libPoemTiniChar0"/>
                <w:rtl/>
              </w:rPr>
              <w:br/>
              <w:t> </w:t>
            </w:r>
          </w:p>
        </w:tc>
        <w:tc>
          <w:tcPr>
            <w:tcW w:w="279" w:type="dxa"/>
            <w:shd w:val="clear" w:color="auto" w:fill="auto"/>
          </w:tcPr>
          <w:p w:rsidR="00082DB5" w:rsidRDefault="00082DB5" w:rsidP="005C5D5A">
            <w:pPr>
              <w:pStyle w:val="libPoem"/>
              <w:rPr>
                <w:rtl/>
              </w:rPr>
            </w:pPr>
          </w:p>
        </w:tc>
        <w:tc>
          <w:tcPr>
            <w:tcW w:w="3881" w:type="dxa"/>
            <w:shd w:val="clear" w:color="auto" w:fill="auto"/>
          </w:tcPr>
          <w:p w:rsidR="00082DB5" w:rsidRDefault="00082DB5" w:rsidP="005C5D5A">
            <w:pPr>
              <w:pStyle w:val="libPoem"/>
            </w:pPr>
            <w:r>
              <w:rPr>
                <w:rFonts w:hint="cs"/>
                <w:rtl/>
              </w:rPr>
              <w:t>حادي سُراها سنَّةٌ وكتابُ</w:t>
            </w:r>
            <w:r w:rsidRPr="00725071">
              <w:rPr>
                <w:rStyle w:val="libPoemTiniChar0"/>
                <w:rtl/>
              </w:rPr>
              <w:br/>
              <w:t> </w:t>
            </w:r>
          </w:p>
        </w:tc>
      </w:tr>
    </w:tbl>
    <w:p w:rsidR="00666704" w:rsidRDefault="00F67EBD" w:rsidP="00F67EBD">
      <w:pPr>
        <w:pStyle w:val="libLine"/>
        <w:rPr>
          <w:rtl/>
        </w:rPr>
      </w:pPr>
      <w:r>
        <w:rPr>
          <w:rFonts w:hint="cs"/>
          <w:rtl/>
        </w:rPr>
        <w:t>____________________</w:t>
      </w:r>
    </w:p>
    <w:p w:rsidR="00666704" w:rsidRPr="008A0D7A"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تاريخ مصر الحديث ج 1 ص 298.</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5C5D5A" w:rsidTr="005C5D5A">
        <w:trPr>
          <w:trHeight w:val="350"/>
        </w:trPr>
        <w:tc>
          <w:tcPr>
            <w:tcW w:w="3920" w:type="dxa"/>
            <w:shd w:val="clear" w:color="auto" w:fill="auto"/>
          </w:tcPr>
          <w:p w:rsidR="005C5D5A" w:rsidRDefault="005C5D5A" w:rsidP="005C5D5A">
            <w:pPr>
              <w:pStyle w:val="libPoem"/>
            </w:pPr>
            <w:r>
              <w:rPr>
                <w:rFonts w:hint="cs"/>
                <w:rtl/>
              </w:rPr>
              <w:lastRenderedPageBreak/>
              <w:t>إن تسألا عمّا لقيت فإنَّني</w:t>
            </w:r>
            <w:r w:rsidRPr="00725071">
              <w:rPr>
                <w:rStyle w:val="libPoemTiniChar0"/>
                <w:rtl/>
              </w:rPr>
              <w:br/>
              <w:t> </w:t>
            </w:r>
          </w:p>
        </w:tc>
        <w:tc>
          <w:tcPr>
            <w:tcW w:w="279" w:type="dxa"/>
            <w:shd w:val="clear" w:color="auto" w:fill="auto"/>
          </w:tcPr>
          <w:p w:rsidR="005C5D5A" w:rsidRDefault="005C5D5A" w:rsidP="005C5D5A">
            <w:pPr>
              <w:pStyle w:val="libPoem"/>
              <w:rPr>
                <w:rtl/>
              </w:rPr>
            </w:pPr>
          </w:p>
        </w:tc>
        <w:tc>
          <w:tcPr>
            <w:tcW w:w="3881" w:type="dxa"/>
            <w:shd w:val="clear" w:color="auto" w:fill="auto"/>
          </w:tcPr>
          <w:p w:rsidR="005C5D5A" w:rsidRDefault="005C5D5A" w:rsidP="005C5D5A">
            <w:pPr>
              <w:pStyle w:val="libPoem"/>
            </w:pPr>
            <w:r>
              <w:rPr>
                <w:rFonts w:hint="cs"/>
                <w:rtl/>
              </w:rPr>
              <w:t>لا مخفقٌ أملى ولا كذّابُ</w:t>
            </w:r>
            <w:r w:rsidRPr="00725071">
              <w:rPr>
                <w:rStyle w:val="libPoemTiniChar0"/>
                <w:rtl/>
              </w:rPr>
              <w:br/>
              <w:t> </w:t>
            </w:r>
          </w:p>
        </w:tc>
      </w:tr>
      <w:tr w:rsidR="005C5D5A" w:rsidTr="005C5D5A">
        <w:trPr>
          <w:trHeight w:val="350"/>
        </w:trPr>
        <w:tc>
          <w:tcPr>
            <w:tcW w:w="3920" w:type="dxa"/>
          </w:tcPr>
          <w:p w:rsidR="005C5D5A" w:rsidRDefault="005C5D5A" w:rsidP="005C5D5A">
            <w:pPr>
              <w:pStyle w:val="libPoem"/>
            </w:pPr>
            <w:r>
              <w:rPr>
                <w:rFonts w:hint="cs"/>
                <w:rtl/>
              </w:rPr>
              <w:t>لم أنتجع تمد النطاف ولم أقف</w:t>
            </w:r>
            <w:r w:rsidRPr="00725071">
              <w:rPr>
                <w:rStyle w:val="libPoemTiniChar0"/>
                <w:rtl/>
              </w:rPr>
              <w:br/>
              <w:t> </w:t>
            </w:r>
          </w:p>
        </w:tc>
        <w:tc>
          <w:tcPr>
            <w:tcW w:w="279" w:type="dxa"/>
          </w:tcPr>
          <w:p w:rsidR="005C5D5A" w:rsidRDefault="005C5D5A" w:rsidP="005C5D5A">
            <w:pPr>
              <w:pStyle w:val="libPoem"/>
              <w:rPr>
                <w:rtl/>
              </w:rPr>
            </w:pPr>
          </w:p>
        </w:tc>
        <w:tc>
          <w:tcPr>
            <w:tcW w:w="3881" w:type="dxa"/>
          </w:tcPr>
          <w:p w:rsidR="005C5D5A" w:rsidRDefault="005C5D5A" w:rsidP="005C5D5A">
            <w:pPr>
              <w:pStyle w:val="libPoem"/>
            </w:pPr>
            <w:r>
              <w:rPr>
                <w:rFonts w:hint="cs"/>
                <w:rtl/>
              </w:rPr>
              <w:t>بمذانب وقفت بها الأذنابُ</w:t>
            </w:r>
            <w:r w:rsidRPr="00725071">
              <w:rPr>
                <w:rStyle w:val="libPoemTiniChar0"/>
                <w:rtl/>
              </w:rPr>
              <w:br/>
              <w:t> </w:t>
            </w:r>
          </w:p>
        </w:tc>
      </w:tr>
    </w:tbl>
    <w:p w:rsidR="00666704" w:rsidRDefault="00666704" w:rsidP="009618AF">
      <w:pPr>
        <w:pStyle w:val="libNormal"/>
        <w:rPr>
          <w:rtl/>
        </w:rPr>
      </w:pPr>
      <w:r>
        <w:rPr>
          <w:rFonts w:hint="cs"/>
          <w:rtl/>
        </w:rPr>
        <w:t>وقال يمدحه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5C5D5A" w:rsidTr="005C5D5A">
        <w:trPr>
          <w:trHeight w:val="350"/>
        </w:trPr>
        <w:tc>
          <w:tcPr>
            <w:tcW w:w="3920" w:type="dxa"/>
            <w:shd w:val="clear" w:color="auto" w:fill="auto"/>
          </w:tcPr>
          <w:p w:rsidR="005C5D5A" w:rsidRDefault="005C5D5A" w:rsidP="005C5D5A">
            <w:pPr>
              <w:pStyle w:val="libPoem"/>
            </w:pPr>
            <w:r>
              <w:rPr>
                <w:rFonts w:hint="cs"/>
                <w:rtl/>
              </w:rPr>
              <w:t>أعندك أنَّ وجدي واكتئابي</w:t>
            </w:r>
            <w:r w:rsidRPr="00725071">
              <w:rPr>
                <w:rStyle w:val="libPoemTiniChar0"/>
                <w:rtl/>
              </w:rPr>
              <w:br/>
              <w:t> </w:t>
            </w:r>
          </w:p>
        </w:tc>
        <w:tc>
          <w:tcPr>
            <w:tcW w:w="279" w:type="dxa"/>
            <w:shd w:val="clear" w:color="auto" w:fill="auto"/>
          </w:tcPr>
          <w:p w:rsidR="005C5D5A" w:rsidRDefault="005C5D5A" w:rsidP="005C5D5A">
            <w:pPr>
              <w:pStyle w:val="libPoem"/>
              <w:rPr>
                <w:rtl/>
              </w:rPr>
            </w:pPr>
          </w:p>
        </w:tc>
        <w:tc>
          <w:tcPr>
            <w:tcW w:w="3881" w:type="dxa"/>
            <w:shd w:val="clear" w:color="auto" w:fill="auto"/>
          </w:tcPr>
          <w:p w:rsidR="005C5D5A" w:rsidRDefault="005C5D5A" w:rsidP="005C5D5A">
            <w:pPr>
              <w:pStyle w:val="libPoem"/>
            </w:pPr>
            <w:r>
              <w:rPr>
                <w:rFonts w:hint="cs"/>
                <w:rtl/>
              </w:rPr>
              <w:t>تراجع مذ رجعت إلى اجتنابي؟</w:t>
            </w:r>
            <w:r w:rsidRPr="00666704">
              <w:rPr>
                <w:rFonts w:hint="cs"/>
                <w:rtl/>
              </w:rPr>
              <w:t>!</w:t>
            </w:r>
            <w:r w:rsidRPr="00725071">
              <w:rPr>
                <w:rStyle w:val="libPoemTiniChar0"/>
                <w:rtl/>
              </w:rPr>
              <w:br/>
              <w:t> </w:t>
            </w:r>
          </w:p>
        </w:tc>
      </w:tr>
      <w:tr w:rsidR="005C5D5A" w:rsidTr="005C5D5A">
        <w:trPr>
          <w:trHeight w:val="350"/>
        </w:trPr>
        <w:tc>
          <w:tcPr>
            <w:tcW w:w="3920" w:type="dxa"/>
          </w:tcPr>
          <w:p w:rsidR="005C5D5A" w:rsidRDefault="005C5D5A" w:rsidP="004646A3">
            <w:pPr>
              <w:pStyle w:val="libPoem"/>
            </w:pPr>
            <w:r>
              <w:rPr>
                <w:rFonts w:hint="cs"/>
                <w:rtl/>
              </w:rPr>
              <w:t>و</w:t>
            </w:r>
            <w:r w:rsidR="004646A3">
              <w:rPr>
                <w:rFonts w:hint="cs"/>
                <w:rtl/>
              </w:rPr>
              <w:t>ا</w:t>
            </w:r>
            <w:r>
              <w:rPr>
                <w:rFonts w:hint="cs"/>
                <w:rtl/>
              </w:rPr>
              <w:t>نَّ الهجر أحدث ليَّ سلواً</w:t>
            </w:r>
            <w:r w:rsidRPr="00725071">
              <w:rPr>
                <w:rStyle w:val="libPoemTiniChar0"/>
                <w:rtl/>
              </w:rPr>
              <w:br/>
              <w:t> </w:t>
            </w:r>
          </w:p>
        </w:tc>
        <w:tc>
          <w:tcPr>
            <w:tcW w:w="279" w:type="dxa"/>
          </w:tcPr>
          <w:p w:rsidR="005C5D5A" w:rsidRDefault="005C5D5A" w:rsidP="005C5D5A">
            <w:pPr>
              <w:pStyle w:val="libPoem"/>
              <w:rPr>
                <w:rtl/>
              </w:rPr>
            </w:pPr>
          </w:p>
        </w:tc>
        <w:tc>
          <w:tcPr>
            <w:tcW w:w="3881" w:type="dxa"/>
          </w:tcPr>
          <w:p w:rsidR="005C5D5A" w:rsidRDefault="005C5D5A" w:rsidP="005C5D5A">
            <w:pPr>
              <w:pStyle w:val="libPoem"/>
            </w:pPr>
            <w:r>
              <w:rPr>
                <w:rFonts w:hint="cs"/>
                <w:rtl/>
              </w:rPr>
              <w:t>يسكّن برده حرَّ التهابي ؟</w:t>
            </w:r>
            <w:r w:rsidRPr="00666704">
              <w:rPr>
                <w:rFonts w:hint="cs"/>
                <w:rtl/>
              </w:rPr>
              <w:t>!</w:t>
            </w:r>
            <w:r w:rsidRPr="00725071">
              <w:rPr>
                <w:rStyle w:val="libPoemTiniChar0"/>
                <w:rtl/>
              </w:rPr>
              <w:br/>
              <w:t> </w:t>
            </w:r>
          </w:p>
        </w:tc>
      </w:tr>
      <w:tr w:rsidR="005C5D5A" w:rsidTr="005C5D5A">
        <w:trPr>
          <w:trHeight w:val="350"/>
        </w:trPr>
        <w:tc>
          <w:tcPr>
            <w:tcW w:w="3920" w:type="dxa"/>
          </w:tcPr>
          <w:p w:rsidR="005C5D5A" w:rsidRDefault="005C5D5A" w:rsidP="005C5D5A">
            <w:pPr>
              <w:pStyle w:val="libPoem"/>
            </w:pPr>
            <w:r>
              <w:rPr>
                <w:rFonts w:hint="cs"/>
                <w:rtl/>
              </w:rPr>
              <w:t>وانَّ الأربعين إذا</w:t>
            </w:r>
            <w:r w:rsidRPr="00666704">
              <w:rPr>
                <w:rFonts w:hint="cs"/>
                <w:rtl/>
              </w:rPr>
              <w:t xml:space="preserve"> </w:t>
            </w:r>
            <w:r>
              <w:rPr>
                <w:rFonts w:hint="cs"/>
                <w:rtl/>
              </w:rPr>
              <w:t>تولَّت</w:t>
            </w:r>
            <w:r w:rsidRPr="00725071">
              <w:rPr>
                <w:rStyle w:val="libPoemTiniChar0"/>
                <w:rtl/>
              </w:rPr>
              <w:br/>
              <w:t> </w:t>
            </w:r>
          </w:p>
        </w:tc>
        <w:tc>
          <w:tcPr>
            <w:tcW w:w="279" w:type="dxa"/>
          </w:tcPr>
          <w:p w:rsidR="005C5D5A" w:rsidRDefault="005C5D5A" w:rsidP="005C5D5A">
            <w:pPr>
              <w:pStyle w:val="libPoem"/>
              <w:rPr>
                <w:rtl/>
              </w:rPr>
            </w:pPr>
          </w:p>
        </w:tc>
        <w:tc>
          <w:tcPr>
            <w:tcW w:w="3881" w:type="dxa"/>
          </w:tcPr>
          <w:p w:rsidR="005C5D5A" w:rsidRDefault="005C5D5A" w:rsidP="005C5D5A">
            <w:pPr>
              <w:pStyle w:val="libPoem"/>
            </w:pPr>
            <w:r>
              <w:rPr>
                <w:rFonts w:hint="cs"/>
                <w:rtl/>
              </w:rPr>
              <w:t>بريعان الصّبا قبح</w:t>
            </w:r>
            <w:r w:rsidRPr="00666704">
              <w:rPr>
                <w:rFonts w:hint="cs"/>
                <w:rtl/>
              </w:rPr>
              <w:t xml:space="preserve"> </w:t>
            </w:r>
            <w:r>
              <w:rPr>
                <w:rFonts w:hint="cs"/>
                <w:rtl/>
              </w:rPr>
              <w:t>التصابي ؟</w:t>
            </w:r>
            <w:r w:rsidRPr="00666704">
              <w:rPr>
                <w:rFonts w:hint="cs"/>
                <w:rtl/>
              </w:rPr>
              <w:t>!</w:t>
            </w:r>
            <w:r w:rsidRPr="00725071">
              <w:rPr>
                <w:rStyle w:val="libPoemTiniChar0"/>
                <w:rtl/>
              </w:rPr>
              <w:br/>
              <w:t> </w:t>
            </w:r>
          </w:p>
        </w:tc>
      </w:tr>
      <w:tr w:rsidR="005C5D5A" w:rsidTr="005C5D5A">
        <w:trPr>
          <w:trHeight w:val="350"/>
        </w:trPr>
        <w:tc>
          <w:tcPr>
            <w:tcW w:w="3920" w:type="dxa"/>
          </w:tcPr>
          <w:p w:rsidR="005C5D5A" w:rsidRDefault="005C5D5A" w:rsidP="005C5D5A">
            <w:pPr>
              <w:pStyle w:val="libPoem"/>
            </w:pPr>
            <w:r>
              <w:rPr>
                <w:rFonts w:hint="cs"/>
                <w:rtl/>
              </w:rPr>
              <w:t>ولو لم ينهني شيبٌ نهاني</w:t>
            </w:r>
            <w:r w:rsidRPr="00725071">
              <w:rPr>
                <w:rStyle w:val="libPoemTiniChar0"/>
                <w:rtl/>
              </w:rPr>
              <w:br/>
              <w:t> </w:t>
            </w:r>
          </w:p>
        </w:tc>
        <w:tc>
          <w:tcPr>
            <w:tcW w:w="279" w:type="dxa"/>
          </w:tcPr>
          <w:p w:rsidR="005C5D5A" w:rsidRDefault="005C5D5A" w:rsidP="005C5D5A">
            <w:pPr>
              <w:pStyle w:val="libPoem"/>
              <w:rPr>
                <w:rtl/>
              </w:rPr>
            </w:pPr>
          </w:p>
        </w:tc>
        <w:tc>
          <w:tcPr>
            <w:tcW w:w="3881" w:type="dxa"/>
          </w:tcPr>
          <w:p w:rsidR="005C5D5A" w:rsidRDefault="005C5D5A" w:rsidP="005C5D5A">
            <w:pPr>
              <w:pStyle w:val="libPoem"/>
            </w:pPr>
            <w:r>
              <w:rPr>
                <w:rFonts w:hint="cs"/>
                <w:rtl/>
              </w:rPr>
              <w:t>صباح الشيب في ليل الشبابِ</w:t>
            </w:r>
            <w:r w:rsidRPr="00725071">
              <w:rPr>
                <w:rStyle w:val="libPoemTiniChar0"/>
                <w:rtl/>
              </w:rPr>
              <w:br/>
              <w:t> </w:t>
            </w:r>
          </w:p>
        </w:tc>
      </w:tr>
      <w:tr w:rsidR="005C5D5A" w:rsidTr="005C5D5A">
        <w:trPr>
          <w:trHeight w:val="350"/>
        </w:trPr>
        <w:tc>
          <w:tcPr>
            <w:tcW w:w="3920" w:type="dxa"/>
          </w:tcPr>
          <w:p w:rsidR="005C5D5A" w:rsidRDefault="005C5D5A" w:rsidP="005C5D5A">
            <w:pPr>
              <w:pStyle w:val="libPoem"/>
            </w:pPr>
            <w:r>
              <w:rPr>
                <w:rFonts w:hint="cs"/>
                <w:rtl/>
              </w:rPr>
              <w:t>وأيّامٌ</w:t>
            </w:r>
            <w:r w:rsidRPr="00666704">
              <w:rPr>
                <w:rFonts w:hint="cs"/>
                <w:rtl/>
              </w:rPr>
              <w:t xml:space="preserve"> </w:t>
            </w:r>
            <w:r>
              <w:rPr>
                <w:rFonts w:hint="cs"/>
                <w:rtl/>
              </w:rPr>
              <w:t>لها في كلِّ وقت</w:t>
            </w:r>
            <w:r w:rsidRPr="00725071">
              <w:rPr>
                <w:rStyle w:val="libPoemTiniChar0"/>
                <w:rtl/>
              </w:rPr>
              <w:br/>
              <w:t> </w:t>
            </w:r>
          </w:p>
        </w:tc>
        <w:tc>
          <w:tcPr>
            <w:tcW w:w="279" w:type="dxa"/>
          </w:tcPr>
          <w:p w:rsidR="005C5D5A" w:rsidRDefault="005C5D5A" w:rsidP="005C5D5A">
            <w:pPr>
              <w:pStyle w:val="libPoem"/>
              <w:rPr>
                <w:rtl/>
              </w:rPr>
            </w:pPr>
          </w:p>
        </w:tc>
        <w:tc>
          <w:tcPr>
            <w:tcW w:w="3881" w:type="dxa"/>
          </w:tcPr>
          <w:p w:rsidR="005C5D5A" w:rsidRDefault="00740FE8" w:rsidP="004646A3">
            <w:pPr>
              <w:pStyle w:val="libPoem"/>
            </w:pPr>
            <w:r>
              <w:rPr>
                <w:rFonts w:hint="cs"/>
                <w:rtl/>
              </w:rPr>
              <w:t>جناياتٌ تجلّ عن العتابِ</w:t>
            </w:r>
            <w:r w:rsidR="005C5D5A" w:rsidRPr="00725071">
              <w:rPr>
                <w:rStyle w:val="libPoemTiniChar0"/>
                <w:rtl/>
              </w:rPr>
              <w:br/>
              <w:t> </w:t>
            </w:r>
          </w:p>
        </w:tc>
      </w:tr>
      <w:tr w:rsidR="005C5D5A" w:rsidTr="005C5D5A">
        <w:tblPrEx>
          <w:tblLook w:val="04A0" w:firstRow="1" w:lastRow="0" w:firstColumn="1" w:lastColumn="0" w:noHBand="0" w:noVBand="1"/>
        </w:tblPrEx>
        <w:trPr>
          <w:trHeight w:val="350"/>
        </w:trPr>
        <w:tc>
          <w:tcPr>
            <w:tcW w:w="3920" w:type="dxa"/>
          </w:tcPr>
          <w:p w:rsidR="005C5D5A" w:rsidRDefault="00740FE8" w:rsidP="005C5D5A">
            <w:pPr>
              <w:pStyle w:val="libPoem"/>
            </w:pPr>
            <w:r>
              <w:rPr>
                <w:rFonts w:hint="cs"/>
                <w:rtl/>
              </w:rPr>
              <w:t>اُقضيِّها وتحسب من حياتي</w:t>
            </w:r>
            <w:r w:rsidR="005C5D5A" w:rsidRPr="00725071">
              <w:rPr>
                <w:rStyle w:val="libPoemTiniChar0"/>
                <w:rtl/>
              </w:rPr>
              <w:br/>
              <w:t> </w:t>
            </w:r>
          </w:p>
        </w:tc>
        <w:tc>
          <w:tcPr>
            <w:tcW w:w="279" w:type="dxa"/>
          </w:tcPr>
          <w:p w:rsidR="005C5D5A" w:rsidRDefault="005C5D5A" w:rsidP="005C5D5A">
            <w:pPr>
              <w:pStyle w:val="libPoem"/>
              <w:rPr>
                <w:rtl/>
              </w:rPr>
            </w:pPr>
          </w:p>
        </w:tc>
        <w:tc>
          <w:tcPr>
            <w:tcW w:w="3881" w:type="dxa"/>
          </w:tcPr>
          <w:p w:rsidR="005C5D5A" w:rsidRDefault="00740FE8" w:rsidP="005C5D5A">
            <w:pPr>
              <w:pStyle w:val="libPoem"/>
            </w:pPr>
            <w:r>
              <w:rPr>
                <w:rFonts w:hint="cs"/>
                <w:rtl/>
              </w:rPr>
              <w:t>وقد أنفقتهنَّ بلا حسابِ</w:t>
            </w:r>
            <w:r w:rsidR="005C5D5A" w:rsidRPr="00725071">
              <w:rPr>
                <w:rStyle w:val="libPoemTiniChar0"/>
                <w:rtl/>
              </w:rPr>
              <w:br/>
              <w:t> </w:t>
            </w:r>
          </w:p>
        </w:tc>
      </w:tr>
      <w:tr w:rsidR="005C5D5A" w:rsidTr="005C5D5A">
        <w:tblPrEx>
          <w:tblLook w:val="04A0" w:firstRow="1" w:lastRow="0" w:firstColumn="1" w:lastColumn="0" w:noHBand="0" w:noVBand="1"/>
        </w:tblPrEx>
        <w:trPr>
          <w:trHeight w:val="350"/>
        </w:trPr>
        <w:tc>
          <w:tcPr>
            <w:tcW w:w="3920" w:type="dxa"/>
          </w:tcPr>
          <w:p w:rsidR="005C5D5A" w:rsidRDefault="00740FE8" w:rsidP="005C5D5A">
            <w:pPr>
              <w:pStyle w:val="libPoem"/>
            </w:pPr>
            <w:r>
              <w:rPr>
                <w:rFonts w:hint="cs"/>
                <w:rtl/>
              </w:rPr>
              <w:t>وقد حالت بنو رزّيك بيني</w:t>
            </w:r>
            <w:r w:rsidR="005C5D5A" w:rsidRPr="00725071">
              <w:rPr>
                <w:rStyle w:val="libPoemTiniChar0"/>
                <w:rtl/>
              </w:rPr>
              <w:br/>
              <w:t> </w:t>
            </w:r>
          </w:p>
        </w:tc>
        <w:tc>
          <w:tcPr>
            <w:tcW w:w="279" w:type="dxa"/>
          </w:tcPr>
          <w:p w:rsidR="005C5D5A" w:rsidRDefault="005C5D5A" w:rsidP="005C5D5A">
            <w:pPr>
              <w:pStyle w:val="libPoem"/>
              <w:rPr>
                <w:rtl/>
              </w:rPr>
            </w:pPr>
          </w:p>
        </w:tc>
        <w:tc>
          <w:tcPr>
            <w:tcW w:w="3881" w:type="dxa"/>
          </w:tcPr>
          <w:p w:rsidR="005C5D5A" w:rsidRDefault="00740FE8" w:rsidP="005C5D5A">
            <w:pPr>
              <w:pStyle w:val="libPoem"/>
            </w:pPr>
            <w:r>
              <w:rPr>
                <w:rFonts w:hint="cs"/>
                <w:rtl/>
              </w:rPr>
              <w:t>وبين الدَّهر بالمنن الرغابِ</w:t>
            </w:r>
            <w:r w:rsidR="005C5D5A" w:rsidRPr="00725071">
              <w:rPr>
                <w:rStyle w:val="libPoemTiniChar0"/>
                <w:rtl/>
              </w:rPr>
              <w:br/>
              <w:t> </w:t>
            </w:r>
          </w:p>
        </w:tc>
      </w:tr>
    </w:tbl>
    <w:p w:rsidR="00666704" w:rsidRDefault="00666704" w:rsidP="009618AF">
      <w:pPr>
        <w:pStyle w:val="libNormal"/>
        <w:rPr>
          <w:rtl/>
        </w:rPr>
      </w:pPr>
      <w:r>
        <w:rPr>
          <w:rFonts w:hint="cs"/>
          <w:rtl/>
        </w:rPr>
        <w:t>ومنها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0D4C65" w:rsidTr="00DB391A">
        <w:trPr>
          <w:trHeight w:val="350"/>
        </w:trPr>
        <w:tc>
          <w:tcPr>
            <w:tcW w:w="3920" w:type="dxa"/>
            <w:shd w:val="clear" w:color="auto" w:fill="auto"/>
          </w:tcPr>
          <w:p w:rsidR="000D4C65" w:rsidRDefault="000D4C65" w:rsidP="00DB391A">
            <w:pPr>
              <w:pStyle w:val="libPoem"/>
            </w:pPr>
            <w:r>
              <w:rPr>
                <w:rFonts w:hint="cs"/>
                <w:rtl/>
              </w:rPr>
              <w:t>ولولا الصّالح انتاش القواقي</w:t>
            </w:r>
            <w:r w:rsidRPr="00725071">
              <w:rPr>
                <w:rStyle w:val="libPoemTiniChar0"/>
                <w:rtl/>
              </w:rPr>
              <w:br/>
              <w:t> </w:t>
            </w:r>
          </w:p>
        </w:tc>
        <w:tc>
          <w:tcPr>
            <w:tcW w:w="279" w:type="dxa"/>
            <w:shd w:val="clear" w:color="auto" w:fill="auto"/>
          </w:tcPr>
          <w:p w:rsidR="000D4C65" w:rsidRDefault="000D4C65" w:rsidP="00DB391A">
            <w:pPr>
              <w:pStyle w:val="libPoem"/>
              <w:rPr>
                <w:rtl/>
              </w:rPr>
            </w:pPr>
          </w:p>
        </w:tc>
        <w:tc>
          <w:tcPr>
            <w:tcW w:w="3881" w:type="dxa"/>
            <w:shd w:val="clear" w:color="auto" w:fill="auto"/>
          </w:tcPr>
          <w:p w:rsidR="000D4C65" w:rsidRDefault="000D4C65" w:rsidP="00DB391A">
            <w:pPr>
              <w:pStyle w:val="libPoem"/>
            </w:pPr>
            <w:r>
              <w:rPr>
                <w:rFonts w:hint="cs"/>
                <w:rtl/>
              </w:rPr>
              <w:t>لكان الفضل مجتنب الجنابِ</w:t>
            </w:r>
            <w:r w:rsidRPr="00725071">
              <w:rPr>
                <w:rStyle w:val="libPoemTiniChar0"/>
                <w:rtl/>
              </w:rPr>
              <w:br/>
              <w:t> </w:t>
            </w:r>
          </w:p>
        </w:tc>
      </w:tr>
      <w:tr w:rsidR="000D4C65" w:rsidTr="00DB391A">
        <w:trPr>
          <w:trHeight w:val="350"/>
        </w:trPr>
        <w:tc>
          <w:tcPr>
            <w:tcW w:w="3920" w:type="dxa"/>
          </w:tcPr>
          <w:p w:rsidR="000D4C65" w:rsidRDefault="000D4C65" w:rsidP="00DB391A">
            <w:pPr>
              <w:pStyle w:val="libPoem"/>
            </w:pPr>
            <w:r>
              <w:rPr>
                <w:rFonts w:hint="cs"/>
                <w:rtl/>
              </w:rPr>
              <w:t>وكنت وقد تخيَّره رجائي</w:t>
            </w:r>
            <w:r w:rsidRPr="00725071">
              <w:rPr>
                <w:rStyle w:val="libPoemTiniChar0"/>
                <w:rtl/>
              </w:rPr>
              <w:br/>
              <w:t> </w:t>
            </w:r>
          </w:p>
        </w:tc>
        <w:tc>
          <w:tcPr>
            <w:tcW w:w="279" w:type="dxa"/>
          </w:tcPr>
          <w:p w:rsidR="000D4C65" w:rsidRDefault="000D4C65" w:rsidP="00DB391A">
            <w:pPr>
              <w:pStyle w:val="libPoem"/>
              <w:rPr>
                <w:rtl/>
              </w:rPr>
            </w:pPr>
          </w:p>
        </w:tc>
        <w:tc>
          <w:tcPr>
            <w:tcW w:w="3881" w:type="dxa"/>
          </w:tcPr>
          <w:p w:rsidR="000D4C65" w:rsidRDefault="000D4C65" w:rsidP="00DB391A">
            <w:pPr>
              <w:pStyle w:val="libPoem"/>
            </w:pPr>
            <w:r>
              <w:rPr>
                <w:rFonts w:hint="cs"/>
                <w:rtl/>
              </w:rPr>
              <w:t>كمن هجر السَّراب إلى الشرابِ</w:t>
            </w:r>
            <w:r w:rsidRPr="00725071">
              <w:rPr>
                <w:rStyle w:val="libPoemTiniChar0"/>
                <w:rtl/>
              </w:rPr>
              <w:br/>
              <w:t> </w:t>
            </w:r>
          </w:p>
        </w:tc>
      </w:tr>
      <w:tr w:rsidR="000D4C65" w:rsidTr="00DB391A">
        <w:trPr>
          <w:trHeight w:val="350"/>
        </w:trPr>
        <w:tc>
          <w:tcPr>
            <w:tcW w:w="3920" w:type="dxa"/>
          </w:tcPr>
          <w:p w:rsidR="000D4C65" w:rsidRDefault="000D4C65" w:rsidP="00DB391A">
            <w:pPr>
              <w:pStyle w:val="libPoem"/>
            </w:pPr>
            <w:r>
              <w:rPr>
                <w:rFonts w:hint="cs"/>
                <w:rtl/>
              </w:rPr>
              <w:t>ولم يخفق بحمد الله</w:t>
            </w:r>
            <w:r w:rsidRPr="00666704">
              <w:rPr>
                <w:rFonts w:hint="cs"/>
                <w:rtl/>
              </w:rPr>
              <w:t xml:space="preserve"> </w:t>
            </w:r>
            <w:r>
              <w:rPr>
                <w:rFonts w:hint="cs"/>
                <w:rtl/>
              </w:rPr>
              <w:t>سعيي</w:t>
            </w:r>
            <w:r w:rsidRPr="00725071">
              <w:rPr>
                <w:rStyle w:val="libPoemTiniChar0"/>
                <w:rtl/>
              </w:rPr>
              <w:br/>
              <w:t> </w:t>
            </w:r>
          </w:p>
        </w:tc>
        <w:tc>
          <w:tcPr>
            <w:tcW w:w="279" w:type="dxa"/>
          </w:tcPr>
          <w:p w:rsidR="000D4C65" w:rsidRDefault="000D4C65" w:rsidP="00DB391A">
            <w:pPr>
              <w:pStyle w:val="libPoem"/>
              <w:rPr>
                <w:rtl/>
              </w:rPr>
            </w:pPr>
          </w:p>
        </w:tc>
        <w:tc>
          <w:tcPr>
            <w:tcW w:w="3881" w:type="dxa"/>
          </w:tcPr>
          <w:p w:rsidR="000D4C65" w:rsidRDefault="000D4C65" w:rsidP="004646A3">
            <w:pPr>
              <w:pStyle w:val="libPoem"/>
            </w:pPr>
            <w:r>
              <w:rPr>
                <w:rFonts w:hint="cs"/>
                <w:rtl/>
              </w:rPr>
              <w:t>إلى مصر ولا خاب</w:t>
            </w:r>
            <w:r w:rsidRPr="00666704">
              <w:rPr>
                <w:rFonts w:hint="cs"/>
                <w:rtl/>
              </w:rPr>
              <w:t xml:space="preserve"> </w:t>
            </w:r>
            <w:r>
              <w:rPr>
                <w:rFonts w:hint="cs"/>
                <w:rtl/>
              </w:rPr>
              <w:t>انتخابي</w:t>
            </w:r>
            <w:r w:rsidRPr="00725071">
              <w:rPr>
                <w:rStyle w:val="libPoemTiniChar0"/>
                <w:rtl/>
              </w:rPr>
              <w:br/>
              <w:t> </w:t>
            </w:r>
          </w:p>
        </w:tc>
      </w:tr>
      <w:tr w:rsidR="000D4C65" w:rsidTr="00DB391A">
        <w:trPr>
          <w:trHeight w:val="350"/>
        </w:trPr>
        <w:tc>
          <w:tcPr>
            <w:tcW w:w="3920" w:type="dxa"/>
          </w:tcPr>
          <w:p w:rsidR="000D4C65" w:rsidRDefault="000D4C65" w:rsidP="00DB391A">
            <w:pPr>
              <w:pStyle w:val="libPoem"/>
            </w:pPr>
            <w:r>
              <w:rPr>
                <w:rFonts w:hint="cs"/>
                <w:rtl/>
              </w:rPr>
              <w:t>ولكن زرت أبلج يقتضيه</w:t>
            </w:r>
            <w:r w:rsidRPr="00725071">
              <w:rPr>
                <w:rStyle w:val="libPoemTiniChar0"/>
                <w:rtl/>
              </w:rPr>
              <w:br/>
              <w:t> </w:t>
            </w:r>
          </w:p>
        </w:tc>
        <w:tc>
          <w:tcPr>
            <w:tcW w:w="279" w:type="dxa"/>
          </w:tcPr>
          <w:p w:rsidR="000D4C65" w:rsidRDefault="000D4C65" w:rsidP="00DB391A">
            <w:pPr>
              <w:pStyle w:val="libPoem"/>
              <w:rPr>
                <w:rtl/>
              </w:rPr>
            </w:pPr>
          </w:p>
        </w:tc>
        <w:tc>
          <w:tcPr>
            <w:tcW w:w="3881" w:type="dxa"/>
          </w:tcPr>
          <w:p w:rsidR="000D4C65" w:rsidRDefault="000D4C65" w:rsidP="00DB391A">
            <w:pPr>
              <w:pStyle w:val="libPoem"/>
            </w:pPr>
            <w:r>
              <w:rPr>
                <w:rFonts w:hint="cs"/>
                <w:rtl/>
              </w:rPr>
              <w:t>نداه عمارة الأمل الخرابِ</w:t>
            </w:r>
            <w:r w:rsidRPr="00725071">
              <w:rPr>
                <w:rStyle w:val="libPoemTiniChar0"/>
                <w:rtl/>
              </w:rPr>
              <w:br/>
              <w:t> </w:t>
            </w:r>
          </w:p>
        </w:tc>
      </w:tr>
    </w:tbl>
    <w:p w:rsidR="00666704" w:rsidRDefault="00666704" w:rsidP="009618AF">
      <w:pPr>
        <w:pStyle w:val="libNormal"/>
        <w:rPr>
          <w:rtl/>
        </w:rPr>
      </w:pPr>
      <w:r>
        <w:rPr>
          <w:rFonts w:hint="cs"/>
          <w:rtl/>
        </w:rPr>
        <w:t>ومنها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951EB9" w:rsidTr="00DB391A">
        <w:trPr>
          <w:trHeight w:val="350"/>
        </w:trPr>
        <w:tc>
          <w:tcPr>
            <w:tcW w:w="3920" w:type="dxa"/>
            <w:shd w:val="clear" w:color="auto" w:fill="auto"/>
          </w:tcPr>
          <w:p w:rsidR="00951EB9" w:rsidRDefault="00951EB9" w:rsidP="00DB391A">
            <w:pPr>
              <w:pStyle w:val="libPoem"/>
            </w:pPr>
            <w:r w:rsidRPr="009618AF">
              <w:rPr>
                <w:rFonts w:hint="cs"/>
                <w:rtl/>
              </w:rPr>
              <w:t>أقمت</w:t>
            </w:r>
            <w:r>
              <w:rPr>
                <w:rFonts w:hint="cs"/>
                <w:rtl/>
              </w:rPr>
              <w:t>َ</w:t>
            </w:r>
            <w:r w:rsidRPr="009618AF">
              <w:rPr>
                <w:rFonts w:hint="cs"/>
                <w:rtl/>
              </w:rPr>
              <w:t xml:space="preserve"> الناصر </w:t>
            </w:r>
            <w:r w:rsidRPr="00583C0E">
              <w:rPr>
                <w:rStyle w:val="libFootnotenumChar"/>
                <w:rFonts w:hint="cs"/>
                <w:rtl/>
              </w:rPr>
              <w:t>(1)</w:t>
            </w:r>
            <w:r w:rsidRPr="009618AF">
              <w:rPr>
                <w:rFonts w:hint="cs"/>
                <w:rtl/>
              </w:rPr>
              <w:t xml:space="preserve"> المحيي فأحيى</w:t>
            </w:r>
            <w:r w:rsidRPr="00725071">
              <w:rPr>
                <w:rStyle w:val="libPoemTiniChar0"/>
                <w:rtl/>
              </w:rPr>
              <w:br/>
              <w:t> </w:t>
            </w:r>
          </w:p>
        </w:tc>
        <w:tc>
          <w:tcPr>
            <w:tcW w:w="279" w:type="dxa"/>
            <w:shd w:val="clear" w:color="auto" w:fill="auto"/>
          </w:tcPr>
          <w:p w:rsidR="00951EB9" w:rsidRDefault="00951EB9" w:rsidP="00DB391A">
            <w:pPr>
              <w:pStyle w:val="libPoem"/>
              <w:rPr>
                <w:rtl/>
              </w:rPr>
            </w:pPr>
          </w:p>
        </w:tc>
        <w:tc>
          <w:tcPr>
            <w:tcW w:w="3881" w:type="dxa"/>
            <w:shd w:val="clear" w:color="auto" w:fill="auto"/>
          </w:tcPr>
          <w:p w:rsidR="00951EB9" w:rsidRDefault="00951EB9" w:rsidP="00DB391A">
            <w:pPr>
              <w:pStyle w:val="libPoem"/>
            </w:pPr>
            <w:r>
              <w:rPr>
                <w:rFonts w:hint="cs"/>
                <w:rtl/>
              </w:rPr>
              <w:t>رسوماً كنَّ كالرَّسم اليبابِ</w:t>
            </w:r>
            <w:r w:rsidRPr="00725071">
              <w:rPr>
                <w:rStyle w:val="libPoemTiniChar0"/>
                <w:rtl/>
              </w:rPr>
              <w:br/>
              <w:t> </w:t>
            </w:r>
          </w:p>
        </w:tc>
      </w:tr>
      <w:tr w:rsidR="00951EB9" w:rsidTr="00DB391A">
        <w:trPr>
          <w:trHeight w:val="350"/>
        </w:trPr>
        <w:tc>
          <w:tcPr>
            <w:tcW w:w="3920" w:type="dxa"/>
          </w:tcPr>
          <w:p w:rsidR="00951EB9" w:rsidRDefault="00951EB9" w:rsidP="00DB391A">
            <w:pPr>
              <w:pStyle w:val="libPoem"/>
            </w:pPr>
            <w:r w:rsidRPr="009618AF">
              <w:rPr>
                <w:rFonts w:hint="cs"/>
                <w:rtl/>
              </w:rPr>
              <w:t>وبث</w:t>
            </w:r>
            <w:r>
              <w:rPr>
                <w:rFonts w:hint="cs"/>
                <w:rtl/>
              </w:rPr>
              <w:t>َّ</w:t>
            </w:r>
            <w:r w:rsidRPr="009618AF">
              <w:rPr>
                <w:rFonts w:hint="cs"/>
                <w:rtl/>
              </w:rPr>
              <w:t xml:space="preserve"> العدل في الدنيا فأضحى</w:t>
            </w:r>
            <w:r w:rsidRPr="00725071">
              <w:rPr>
                <w:rStyle w:val="libPoemTiniChar0"/>
                <w:rtl/>
              </w:rPr>
              <w:br/>
              <w:t> </w:t>
            </w:r>
          </w:p>
        </w:tc>
        <w:tc>
          <w:tcPr>
            <w:tcW w:w="279" w:type="dxa"/>
          </w:tcPr>
          <w:p w:rsidR="00951EB9" w:rsidRDefault="00951EB9" w:rsidP="00DB391A">
            <w:pPr>
              <w:pStyle w:val="libPoem"/>
              <w:rPr>
                <w:rtl/>
              </w:rPr>
            </w:pPr>
          </w:p>
        </w:tc>
        <w:tc>
          <w:tcPr>
            <w:tcW w:w="3881" w:type="dxa"/>
          </w:tcPr>
          <w:p w:rsidR="00951EB9" w:rsidRDefault="00951EB9" w:rsidP="00DB391A">
            <w:pPr>
              <w:pStyle w:val="libPoem"/>
            </w:pPr>
            <w:r>
              <w:rPr>
                <w:rFonts w:hint="cs"/>
                <w:rtl/>
              </w:rPr>
              <w:t>قطيع الشاء يأنس بالذئابِ</w:t>
            </w:r>
            <w:r w:rsidRPr="00725071">
              <w:rPr>
                <w:rStyle w:val="libPoemTiniChar0"/>
                <w:rtl/>
              </w:rPr>
              <w:br/>
              <w:t> </w:t>
            </w:r>
          </w:p>
        </w:tc>
      </w:tr>
      <w:tr w:rsidR="00951EB9" w:rsidTr="00DB391A">
        <w:trPr>
          <w:trHeight w:val="350"/>
        </w:trPr>
        <w:tc>
          <w:tcPr>
            <w:tcW w:w="3920" w:type="dxa"/>
          </w:tcPr>
          <w:p w:rsidR="00951EB9" w:rsidRDefault="00951EB9" w:rsidP="00DB391A">
            <w:pPr>
              <w:pStyle w:val="libPoem"/>
            </w:pPr>
            <w:r w:rsidRPr="009618AF">
              <w:rPr>
                <w:rFonts w:hint="cs"/>
                <w:rtl/>
              </w:rPr>
              <w:t>وأنت شهاب حق</w:t>
            </w:r>
            <w:r>
              <w:rPr>
                <w:rFonts w:hint="cs"/>
                <w:rtl/>
              </w:rPr>
              <w:t>ٍّ</w:t>
            </w:r>
            <w:r w:rsidRPr="009618AF">
              <w:rPr>
                <w:rFonts w:hint="cs"/>
                <w:rtl/>
              </w:rPr>
              <w:t xml:space="preserve"> وهو منه</w:t>
            </w:r>
            <w:r w:rsidRPr="00725071">
              <w:rPr>
                <w:rStyle w:val="libPoemTiniChar0"/>
                <w:rtl/>
              </w:rPr>
              <w:br/>
              <w:t> </w:t>
            </w:r>
          </w:p>
        </w:tc>
        <w:tc>
          <w:tcPr>
            <w:tcW w:w="279" w:type="dxa"/>
          </w:tcPr>
          <w:p w:rsidR="00951EB9" w:rsidRDefault="00951EB9" w:rsidP="00DB391A">
            <w:pPr>
              <w:pStyle w:val="libPoem"/>
              <w:rPr>
                <w:rtl/>
              </w:rPr>
            </w:pPr>
          </w:p>
        </w:tc>
        <w:tc>
          <w:tcPr>
            <w:tcW w:w="3881" w:type="dxa"/>
          </w:tcPr>
          <w:p w:rsidR="00951EB9" w:rsidRDefault="00951EB9" w:rsidP="00DB391A">
            <w:pPr>
              <w:pStyle w:val="libPoem"/>
            </w:pPr>
            <w:r>
              <w:rPr>
                <w:rFonts w:hint="cs"/>
                <w:rtl/>
              </w:rPr>
              <w:t>بمنزلة الضِّياء من</w:t>
            </w:r>
            <w:r w:rsidRPr="00666704">
              <w:rPr>
                <w:rFonts w:hint="cs"/>
                <w:rtl/>
              </w:rPr>
              <w:t xml:space="preserve"> </w:t>
            </w:r>
            <w:r>
              <w:rPr>
                <w:rFonts w:hint="cs"/>
                <w:rtl/>
              </w:rPr>
              <w:t>الشهابِ</w:t>
            </w:r>
            <w:r w:rsidRPr="00725071">
              <w:rPr>
                <w:rStyle w:val="libPoemTiniChar0"/>
                <w:rtl/>
              </w:rPr>
              <w:br/>
              <w:t> </w:t>
            </w:r>
          </w:p>
        </w:tc>
      </w:tr>
      <w:tr w:rsidR="00951EB9" w:rsidTr="00DB391A">
        <w:trPr>
          <w:trHeight w:val="350"/>
        </w:trPr>
        <w:tc>
          <w:tcPr>
            <w:tcW w:w="3920" w:type="dxa"/>
          </w:tcPr>
          <w:p w:rsidR="00951EB9" w:rsidRDefault="00951EB9" w:rsidP="00DB391A">
            <w:pPr>
              <w:pStyle w:val="libPoem"/>
            </w:pPr>
            <w:r w:rsidRPr="009618AF">
              <w:rPr>
                <w:rFonts w:hint="cs"/>
                <w:rtl/>
              </w:rPr>
              <w:t>سعى مسعاك في كرم</w:t>
            </w:r>
            <w:r>
              <w:rPr>
                <w:rFonts w:hint="cs"/>
                <w:rtl/>
              </w:rPr>
              <w:t>ٍ</w:t>
            </w:r>
            <w:r w:rsidRPr="009618AF">
              <w:rPr>
                <w:rFonts w:hint="cs"/>
                <w:rtl/>
              </w:rPr>
              <w:t xml:space="preserve"> وبأس</w:t>
            </w:r>
            <w:r w:rsidRPr="00725071">
              <w:rPr>
                <w:rStyle w:val="libPoemTiniChar0"/>
                <w:rtl/>
              </w:rPr>
              <w:br/>
              <w:t> </w:t>
            </w:r>
          </w:p>
        </w:tc>
        <w:tc>
          <w:tcPr>
            <w:tcW w:w="279" w:type="dxa"/>
          </w:tcPr>
          <w:p w:rsidR="00951EB9" w:rsidRDefault="00951EB9" w:rsidP="00DB391A">
            <w:pPr>
              <w:pStyle w:val="libPoem"/>
              <w:rPr>
                <w:rtl/>
              </w:rPr>
            </w:pPr>
          </w:p>
        </w:tc>
        <w:tc>
          <w:tcPr>
            <w:tcW w:w="3881" w:type="dxa"/>
          </w:tcPr>
          <w:p w:rsidR="00951EB9" w:rsidRDefault="00951EB9" w:rsidP="004646A3">
            <w:pPr>
              <w:pStyle w:val="libPoem"/>
            </w:pPr>
            <w:r>
              <w:rPr>
                <w:rFonts w:hint="cs"/>
                <w:rtl/>
              </w:rPr>
              <w:t>وشبَّ على خلائقك العذابِ</w:t>
            </w:r>
            <w:r w:rsidRPr="00725071">
              <w:rPr>
                <w:rStyle w:val="libPoemTiniChar0"/>
                <w:rtl/>
              </w:rPr>
              <w:br/>
              <w:t> </w:t>
            </w:r>
          </w:p>
        </w:tc>
      </w:tr>
      <w:tr w:rsidR="00951EB9" w:rsidTr="00DB391A">
        <w:trPr>
          <w:trHeight w:val="350"/>
        </w:trPr>
        <w:tc>
          <w:tcPr>
            <w:tcW w:w="3920" w:type="dxa"/>
          </w:tcPr>
          <w:p w:rsidR="00951EB9" w:rsidRDefault="00951EB9" w:rsidP="00DB391A">
            <w:pPr>
              <w:pStyle w:val="libPoem"/>
            </w:pPr>
            <w:r w:rsidRPr="009618AF">
              <w:rPr>
                <w:rFonts w:hint="cs"/>
                <w:rtl/>
              </w:rPr>
              <w:t>فأصبح معلم الطرفين لم</w:t>
            </w:r>
            <w:r>
              <w:rPr>
                <w:rFonts w:hint="cs"/>
                <w:rtl/>
              </w:rPr>
              <w:t>ّ</w:t>
            </w:r>
            <w:r w:rsidRPr="009618AF">
              <w:rPr>
                <w:rFonts w:hint="cs"/>
                <w:rtl/>
              </w:rPr>
              <w:t>ا</w:t>
            </w:r>
            <w:r w:rsidRPr="00725071">
              <w:rPr>
                <w:rStyle w:val="libPoemTiniChar0"/>
                <w:rtl/>
              </w:rPr>
              <w:br/>
              <w:t> </w:t>
            </w:r>
          </w:p>
        </w:tc>
        <w:tc>
          <w:tcPr>
            <w:tcW w:w="279" w:type="dxa"/>
          </w:tcPr>
          <w:p w:rsidR="00951EB9" w:rsidRDefault="00951EB9" w:rsidP="00DB391A">
            <w:pPr>
              <w:pStyle w:val="libPoem"/>
              <w:rPr>
                <w:rtl/>
              </w:rPr>
            </w:pPr>
          </w:p>
        </w:tc>
        <w:tc>
          <w:tcPr>
            <w:tcW w:w="3881" w:type="dxa"/>
          </w:tcPr>
          <w:p w:rsidR="00951EB9" w:rsidRDefault="00951EB9" w:rsidP="00DB391A">
            <w:pPr>
              <w:pStyle w:val="libPoem"/>
            </w:pPr>
            <w:r>
              <w:rPr>
                <w:rFonts w:hint="cs"/>
                <w:rtl/>
              </w:rPr>
              <w:t>حوى</w:t>
            </w:r>
            <w:r w:rsidRPr="00666704">
              <w:rPr>
                <w:rFonts w:hint="cs"/>
                <w:rtl/>
              </w:rPr>
              <w:t xml:space="preserve"> </w:t>
            </w:r>
            <w:r>
              <w:rPr>
                <w:rFonts w:hint="cs"/>
                <w:rtl/>
              </w:rPr>
              <w:t>شرف انتساب واكتسابِ</w:t>
            </w:r>
            <w:r w:rsidRPr="00725071">
              <w:rPr>
                <w:rStyle w:val="libPoemTiniChar0"/>
                <w:rtl/>
              </w:rPr>
              <w:br/>
              <w:t> </w:t>
            </w:r>
          </w:p>
        </w:tc>
      </w:tr>
      <w:tr w:rsidR="00951EB9" w:rsidTr="00DB391A">
        <w:tblPrEx>
          <w:tblLook w:val="04A0" w:firstRow="1" w:lastRow="0" w:firstColumn="1" w:lastColumn="0" w:noHBand="0" w:noVBand="1"/>
        </w:tblPrEx>
        <w:trPr>
          <w:trHeight w:val="350"/>
        </w:trPr>
        <w:tc>
          <w:tcPr>
            <w:tcW w:w="3920" w:type="dxa"/>
          </w:tcPr>
          <w:p w:rsidR="00951EB9" w:rsidRDefault="00951EB9" w:rsidP="00DB391A">
            <w:pPr>
              <w:pStyle w:val="libPoem"/>
            </w:pPr>
            <w:r w:rsidRPr="009618AF">
              <w:rPr>
                <w:rFonts w:hint="cs"/>
                <w:rtl/>
              </w:rPr>
              <w:t>و</w:t>
            </w:r>
            <w:r>
              <w:rPr>
                <w:rFonts w:hint="cs"/>
                <w:rtl/>
              </w:rPr>
              <w:t>ُ</w:t>
            </w:r>
            <w:r w:rsidRPr="009618AF">
              <w:rPr>
                <w:rFonts w:hint="cs"/>
                <w:rtl/>
              </w:rPr>
              <w:t>صنت</w:t>
            </w:r>
            <w:r>
              <w:rPr>
                <w:rFonts w:hint="cs"/>
                <w:rtl/>
              </w:rPr>
              <w:t>َ</w:t>
            </w:r>
            <w:r w:rsidRPr="009618AF">
              <w:rPr>
                <w:rFonts w:hint="cs"/>
                <w:rtl/>
              </w:rPr>
              <w:t xml:space="preserve"> الملك من عزمات بدر</w:t>
            </w:r>
            <w:r w:rsidRPr="00725071">
              <w:rPr>
                <w:rStyle w:val="libPoemTiniChar0"/>
                <w:rtl/>
              </w:rPr>
              <w:br/>
              <w:t> </w:t>
            </w:r>
          </w:p>
        </w:tc>
        <w:tc>
          <w:tcPr>
            <w:tcW w:w="279" w:type="dxa"/>
          </w:tcPr>
          <w:p w:rsidR="00951EB9" w:rsidRDefault="00951EB9" w:rsidP="00DB391A">
            <w:pPr>
              <w:pStyle w:val="libPoem"/>
              <w:rPr>
                <w:rtl/>
              </w:rPr>
            </w:pPr>
          </w:p>
        </w:tc>
        <w:tc>
          <w:tcPr>
            <w:tcW w:w="3881" w:type="dxa"/>
          </w:tcPr>
          <w:p w:rsidR="00951EB9" w:rsidRDefault="00EE726C" w:rsidP="00DB391A">
            <w:pPr>
              <w:pStyle w:val="libPoem"/>
            </w:pPr>
            <w:r>
              <w:rPr>
                <w:rFonts w:hint="cs"/>
                <w:rtl/>
              </w:rPr>
              <w:t>بميمون النقيبة والركابِ</w:t>
            </w:r>
            <w:r w:rsidR="00951EB9" w:rsidRPr="00725071">
              <w:rPr>
                <w:rStyle w:val="libPoemTiniChar0"/>
                <w:rtl/>
              </w:rPr>
              <w:br/>
              <w:t> </w:t>
            </w:r>
          </w:p>
        </w:tc>
      </w:tr>
      <w:tr w:rsidR="00951EB9" w:rsidTr="00DB391A">
        <w:tblPrEx>
          <w:tblLook w:val="04A0" w:firstRow="1" w:lastRow="0" w:firstColumn="1" w:lastColumn="0" w:noHBand="0" w:noVBand="1"/>
        </w:tblPrEx>
        <w:trPr>
          <w:trHeight w:val="350"/>
        </w:trPr>
        <w:tc>
          <w:tcPr>
            <w:tcW w:w="3920" w:type="dxa"/>
          </w:tcPr>
          <w:p w:rsidR="00951EB9" w:rsidRDefault="00EE726C" w:rsidP="00DB391A">
            <w:pPr>
              <w:pStyle w:val="libPoem"/>
            </w:pPr>
            <w:r w:rsidRPr="009618AF">
              <w:rPr>
                <w:rFonts w:hint="cs"/>
                <w:rtl/>
              </w:rPr>
              <w:t xml:space="preserve">بأورع لم يزل في </w:t>
            </w:r>
            <w:r>
              <w:rPr>
                <w:rFonts w:hint="cs"/>
                <w:rtl/>
              </w:rPr>
              <w:t>كلِّ</w:t>
            </w:r>
            <w:r w:rsidRPr="009618AF">
              <w:rPr>
                <w:rFonts w:hint="cs"/>
                <w:rtl/>
              </w:rPr>
              <w:t xml:space="preserve"> ثغر</w:t>
            </w:r>
            <w:r>
              <w:rPr>
                <w:rFonts w:hint="cs"/>
                <w:rtl/>
              </w:rPr>
              <w:t>ٍ</w:t>
            </w:r>
            <w:r w:rsidR="00951EB9" w:rsidRPr="00725071">
              <w:rPr>
                <w:rStyle w:val="libPoemTiniChar0"/>
                <w:rtl/>
              </w:rPr>
              <w:br/>
              <w:t> </w:t>
            </w:r>
          </w:p>
        </w:tc>
        <w:tc>
          <w:tcPr>
            <w:tcW w:w="279" w:type="dxa"/>
          </w:tcPr>
          <w:p w:rsidR="00951EB9" w:rsidRDefault="00951EB9" w:rsidP="00DB391A">
            <w:pPr>
              <w:pStyle w:val="libPoem"/>
              <w:rPr>
                <w:rtl/>
              </w:rPr>
            </w:pPr>
          </w:p>
        </w:tc>
        <w:tc>
          <w:tcPr>
            <w:tcW w:w="3881" w:type="dxa"/>
          </w:tcPr>
          <w:p w:rsidR="00951EB9" w:rsidRDefault="00EE726C" w:rsidP="00DB391A">
            <w:pPr>
              <w:pStyle w:val="libPoem"/>
            </w:pPr>
            <w:r>
              <w:rPr>
                <w:rFonts w:hint="cs"/>
                <w:rtl/>
              </w:rPr>
              <w:t>زعيم القبّ مضروب القبابِ</w:t>
            </w:r>
            <w:r w:rsidR="00951EB9" w:rsidRPr="00725071">
              <w:rPr>
                <w:rStyle w:val="libPoemTiniChar0"/>
                <w:rtl/>
              </w:rPr>
              <w:br/>
              <w:t> </w:t>
            </w:r>
          </w:p>
        </w:tc>
      </w:tr>
      <w:tr w:rsidR="00951EB9" w:rsidTr="00DB391A">
        <w:tblPrEx>
          <w:tblLook w:val="04A0" w:firstRow="1" w:lastRow="0" w:firstColumn="1" w:lastColumn="0" w:noHBand="0" w:noVBand="1"/>
        </w:tblPrEx>
        <w:trPr>
          <w:trHeight w:val="350"/>
        </w:trPr>
        <w:tc>
          <w:tcPr>
            <w:tcW w:w="3920" w:type="dxa"/>
          </w:tcPr>
          <w:p w:rsidR="00951EB9" w:rsidRDefault="00EE726C" w:rsidP="00DB391A">
            <w:pPr>
              <w:pStyle w:val="libPoem"/>
            </w:pPr>
            <w:r w:rsidRPr="009618AF">
              <w:rPr>
                <w:rFonts w:hint="cs"/>
                <w:rtl/>
              </w:rPr>
              <w:t>مخوف البأس في ح</w:t>
            </w:r>
            <w:r>
              <w:rPr>
                <w:rFonts w:hint="cs"/>
                <w:rtl/>
              </w:rPr>
              <w:t>ربٍ</w:t>
            </w:r>
            <w:r w:rsidRPr="009618AF">
              <w:rPr>
                <w:rFonts w:hint="cs"/>
                <w:rtl/>
              </w:rPr>
              <w:t xml:space="preserve"> وسلم</w:t>
            </w:r>
            <w:r>
              <w:rPr>
                <w:rFonts w:hint="cs"/>
                <w:rtl/>
              </w:rPr>
              <w:t>ٍ</w:t>
            </w:r>
            <w:r w:rsidR="00951EB9" w:rsidRPr="00725071">
              <w:rPr>
                <w:rStyle w:val="libPoemTiniChar0"/>
                <w:rtl/>
              </w:rPr>
              <w:br/>
              <w:t> </w:t>
            </w:r>
          </w:p>
        </w:tc>
        <w:tc>
          <w:tcPr>
            <w:tcW w:w="279" w:type="dxa"/>
          </w:tcPr>
          <w:p w:rsidR="00951EB9" w:rsidRDefault="00951EB9" w:rsidP="00DB391A">
            <w:pPr>
              <w:pStyle w:val="libPoem"/>
              <w:rPr>
                <w:rtl/>
              </w:rPr>
            </w:pPr>
          </w:p>
        </w:tc>
        <w:tc>
          <w:tcPr>
            <w:tcW w:w="3881" w:type="dxa"/>
          </w:tcPr>
          <w:p w:rsidR="00951EB9" w:rsidRDefault="00EE726C" w:rsidP="00DB391A">
            <w:pPr>
              <w:pStyle w:val="libPoem"/>
            </w:pPr>
            <w:r>
              <w:rPr>
                <w:rFonts w:hint="cs"/>
                <w:rtl/>
              </w:rPr>
              <w:t>وحدُّ السيف يُخشى في</w:t>
            </w:r>
            <w:r w:rsidRPr="00666704">
              <w:rPr>
                <w:rFonts w:hint="cs"/>
                <w:rtl/>
              </w:rPr>
              <w:t xml:space="preserve"> </w:t>
            </w:r>
            <w:r>
              <w:rPr>
                <w:rFonts w:hint="cs"/>
                <w:rtl/>
              </w:rPr>
              <w:t>القرابِ</w:t>
            </w:r>
            <w:r w:rsidR="00951EB9"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هو الملك الناصر العادل بن الصالح بن رزيك </w:t>
      </w:r>
      <w:r w:rsidR="0013021F">
        <w:rPr>
          <w:rFonts w:hint="cs"/>
          <w:rtl/>
        </w:rPr>
        <w:t>-</w:t>
      </w:r>
    </w:p>
    <w:p w:rsidR="00666704" w:rsidRPr="00666704" w:rsidRDefault="00666704" w:rsidP="009618AF">
      <w:pPr>
        <w:pStyle w:val="libNormal"/>
      </w:pPr>
      <w:r>
        <w:rPr>
          <w:rFonts w:hint="cs"/>
          <w:rtl/>
        </w:rPr>
        <w:br w:type="page"/>
      </w:r>
    </w:p>
    <w:p w:rsidR="00666704" w:rsidRDefault="00666704" w:rsidP="009618AF">
      <w:pPr>
        <w:pStyle w:val="libNormal"/>
        <w:rPr>
          <w:rtl/>
        </w:rPr>
      </w:pPr>
      <w:r>
        <w:rPr>
          <w:rFonts w:hint="cs"/>
          <w:rtl/>
        </w:rPr>
        <w:lastRenderedPageBreak/>
        <w:t xml:space="preserve">وقال يمدحه بقصيدة </w:t>
      </w:r>
      <w:r w:rsidR="008D4B53">
        <w:rPr>
          <w:rFonts w:hint="cs"/>
          <w:rtl/>
        </w:rPr>
        <w:t>أوّ</w:t>
      </w:r>
      <w:r w:rsidR="0043271A">
        <w:rPr>
          <w:rFonts w:hint="cs"/>
          <w:rtl/>
        </w:rPr>
        <w:t>لها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8D4B53" w:rsidTr="00DB391A">
        <w:trPr>
          <w:trHeight w:val="350"/>
        </w:trPr>
        <w:tc>
          <w:tcPr>
            <w:tcW w:w="3920" w:type="dxa"/>
            <w:shd w:val="clear" w:color="auto" w:fill="auto"/>
          </w:tcPr>
          <w:p w:rsidR="008D4B53" w:rsidRDefault="008D4B53" w:rsidP="00DB391A">
            <w:pPr>
              <w:pStyle w:val="libPoem"/>
            </w:pPr>
            <w:r>
              <w:rPr>
                <w:rFonts w:hint="cs"/>
                <w:rtl/>
              </w:rPr>
              <w:t>إذا قدرت على العلياء بالغلبِ</w:t>
            </w:r>
            <w:r w:rsidRPr="00725071">
              <w:rPr>
                <w:rStyle w:val="libPoemTiniChar0"/>
                <w:rtl/>
              </w:rPr>
              <w:br/>
              <w:t> </w:t>
            </w:r>
          </w:p>
        </w:tc>
        <w:tc>
          <w:tcPr>
            <w:tcW w:w="279" w:type="dxa"/>
            <w:shd w:val="clear" w:color="auto" w:fill="auto"/>
          </w:tcPr>
          <w:p w:rsidR="008D4B53" w:rsidRDefault="008D4B53" w:rsidP="00DB391A">
            <w:pPr>
              <w:pStyle w:val="libPoem"/>
              <w:rPr>
                <w:rtl/>
              </w:rPr>
            </w:pPr>
          </w:p>
        </w:tc>
        <w:tc>
          <w:tcPr>
            <w:tcW w:w="3881" w:type="dxa"/>
            <w:shd w:val="clear" w:color="auto" w:fill="auto"/>
          </w:tcPr>
          <w:p w:rsidR="008D4B53" w:rsidRDefault="008D4B53" w:rsidP="00DB391A">
            <w:pPr>
              <w:pStyle w:val="libPoem"/>
            </w:pPr>
            <w:r>
              <w:rPr>
                <w:rFonts w:hint="cs"/>
                <w:rtl/>
              </w:rPr>
              <w:t>فلا تعرّج على سعي ولا طلبِ</w:t>
            </w:r>
            <w:r w:rsidRPr="00725071">
              <w:rPr>
                <w:rStyle w:val="libPoemTiniChar0"/>
                <w:rtl/>
              </w:rPr>
              <w:br/>
              <w:t> </w:t>
            </w:r>
          </w:p>
        </w:tc>
      </w:tr>
      <w:tr w:rsidR="008D4B53" w:rsidTr="00DB391A">
        <w:trPr>
          <w:trHeight w:val="350"/>
        </w:trPr>
        <w:tc>
          <w:tcPr>
            <w:tcW w:w="3920" w:type="dxa"/>
          </w:tcPr>
          <w:p w:rsidR="008D4B53" w:rsidRDefault="008D4B53" w:rsidP="00DB391A">
            <w:pPr>
              <w:pStyle w:val="libPoem"/>
            </w:pPr>
            <w:r>
              <w:rPr>
                <w:rFonts w:hint="cs"/>
                <w:rtl/>
              </w:rPr>
              <w:t>واخطب بألسنة الأغماد ما عجزتْ</w:t>
            </w:r>
            <w:r w:rsidRPr="00725071">
              <w:rPr>
                <w:rStyle w:val="libPoemTiniChar0"/>
                <w:rtl/>
              </w:rPr>
              <w:br/>
              <w:t> </w:t>
            </w:r>
          </w:p>
        </w:tc>
        <w:tc>
          <w:tcPr>
            <w:tcW w:w="279" w:type="dxa"/>
          </w:tcPr>
          <w:p w:rsidR="008D4B53" w:rsidRDefault="008D4B53" w:rsidP="00DB391A">
            <w:pPr>
              <w:pStyle w:val="libPoem"/>
              <w:rPr>
                <w:rtl/>
              </w:rPr>
            </w:pPr>
          </w:p>
        </w:tc>
        <w:tc>
          <w:tcPr>
            <w:tcW w:w="3881" w:type="dxa"/>
          </w:tcPr>
          <w:p w:rsidR="008D4B53" w:rsidRDefault="008D4B53" w:rsidP="00DB391A">
            <w:pPr>
              <w:pStyle w:val="libPoem"/>
            </w:pPr>
            <w:r>
              <w:rPr>
                <w:rFonts w:hint="cs"/>
                <w:rtl/>
              </w:rPr>
              <w:t>عن نيله ألسن الأشعار والخطبِ</w:t>
            </w:r>
            <w:r w:rsidRPr="00725071">
              <w:rPr>
                <w:rStyle w:val="libPoemTiniChar0"/>
                <w:rtl/>
              </w:rPr>
              <w:br/>
              <w:t> </w:t>
            </w:r>
          </w:p>
        </w:tc>
      </w:tr>
    </w:tbl>
    <w:p w:rsidR="00666704" w:rsidRDefault="00666704" w:rsidP="009618AF">
      <w:pPr>
        <w:pStyle w:val="libNormal"/>
        <w:rPr>
          <w:rtl/>
        </w:rPr>
      </w:pPr>
      <w:r>
        <w:rPr>
          <w:rFonts w:hint="cs"/>
          <w:rtl/>
        </w:rPr>
        <w:t>ويقول فيها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60745D" w:rsidTr="00DB391A">
        <w:trPr>
          <w:trHeight w:val="350"/>
        </w:trPr>
        <w:tc>
          <w:tcPr>
            <w:tcW w:w="3920" w:type="dxa"/>
            <w:shd w:val="clear" w:color="auto" w:fill="auto"/>
          </w:tcPr>
          <w:p w:rsidR="0060745D" w:rsidRDefault="0060745D" w:rsidP="00DB391A">
            <w:pPr>
              <w:pStyle w:val="libPoem"/>
            </w:pPr>
            <w:r>
              <w:rPr>
                <w:rFonts w:hint="cs"/>
                <w:rtl/>
              </w:rPr>
              <w:t>ألقى الكفيل أبو الغارات كلكه</w:t>
            </w:r>
            <w:r w:rsidRPr="00725071">
              <w:rPr>
                <w:rStyle w:val="libPoemTiniChar0"/>
                <w:rtl/>
              </w:rPr>
              <w:br/>
              <w:t> </w:t>
            </w:r>
          </w:p>
        </w:tc>
        <w:tc>
          <w:tcPr>
            <w:tcW w:w="279" w:type="dxa"/>
            <w:shd w:val="clear" w:color="auto" w:fill="auto"/>
          </w:tcPr>
          <w:p w:rsidR="0060745D" w:rsidRDefault="0060745D" w:rsidP="00DB391A">
            <w:pPr>
              <w:pStyle w:val="libPoem"/>
              <w:rPr>
                <w:rtl/>
              </w:rPr>
            </w:pPr>
          </w:p>
        </w:tc>
        <w:tc>
          <w:tcPr>
            <w:tcW w:w="3881" w:type="dxa"/>
            <w:shd w:val="clear" w:color="auto" w:fill="auto"/>
          </w:tcPr>
          <w:p w:rsidR="0060745D" w:rsidRDefault="0060745D" w:rsidP="00DB391A">
            <w:pPr>
              <w:pStyle w:val="libPoem"/>
            </w:pPr>
            <w:r>
              <w:rPr>
                <w:rFonts w:hint="cs"/>
                <w:rtl/>
              </w:rPr>
              <w:t>على الزَّمان وضاعت حيلة النّوبِ</w:t>
            </w:r>
            <w:r w:rsidRPr="00725071">
              <w:rPr>
                <w:rStyle w:val="libPoemTiniChar0"/>
                <w:rtl/>
              </w:rPr>
              <w:br/>
              <w:t> </w:t>
            </w:r>
          </w:p>
        </w:tc>
      </w:tr>
      <w:tr w:rsidR="0060745D" w:rsidTr="00DB391A">
        <w:trPr>
          <w:trHeight w:val="350"/>
        </w:trPr>
        <w:tc>
          <w:tcPr>
            <w:tcW w:w="3920" w:type="dxa"/>
          </w:tcPr>
          <w:p w:rsidR="0060745D" w:rsidRDefault="0060745D" w:rsidP="00DB391A">
            <w:pPr>
              <w:pStyle w:val="libPoem"/>
            </w:pPr>
            <w:r>
              <w:rPr>
                <w:rFonts w:hint="cs"/>
                <w:rtl/>
              </w:rPr>
              <w:t>وداخلت أنفس الأيّام هيبته</w:t>
            </w:r>
            <w:r w:rsidRPr="00725071">
              <w:rPr>
                <w:rStyle w:val="libPoemTiniChar0"/>
                <w:rtl/>
              </w:rPr>
              <w:br/>
              <w:t> </w:t>
            </w:r>
          </w:p>
        </w:tc>
        <w:tc>
          <w:tcPr>
            <w:tcW w:w="279" w:type="dxa"/>
          </w:tcPr>
          <w:p w:rsidR="0060745D" w:rsidRDefault="0060745D" w:rsidP="00DB391A">
            <w:pPr>
              <w:pStyle w:val="libPoem"/>
              <w:rPr>
                <w:rtl/>
              </w:rPr>
            </w:pPr>
          </w:p>
        </w:tc>
        <w:tc>
          <w:tcPr>
            <w:tcW w:w="3881" w:type="dxa"/>
          </w:tcPr>
          <w:p w:rsidR="0060745D" w:rsidRDefault="0060745D" w:rsidP="00DB391A">
            <w:pPr>
              <w:pStyle w:val="libPoem"/>
            </w:pPr>
            <w:r>
              <w:rPr>
                <w:rFonts w:hint="cs"/>
                <w:rtl/>
              </w:rPr>
              <w:t>حتى استرابت نفوس الشك والريبِ</w:t>
            </w:r>
            <w:r w:rsidRPr="00725071">
              <w:rPr>
                <w:rStyle w:val="libPoemTiniChar0"/>
                <w:rtl/>
              </w:rPr>
              <w:br/>
              <w:t> </w:t>
            </w:r>
          </w:p>
        </w:tc>
      </w:tr>
      <w:tr w:rsidR="0060745D" w:rsidTr="00DB391A">
        <w:trPr>
          <w:trHeight w:val="350"/>
        </w:trPr>
        <w:tc>
          <w:tcPr>
            <w:tcW w:w="3920" w:type="dxa"/>
          </w:tcPr>
          <w:p w:rsidR="0060745D" w:rsidRDefault="0060745D" w:rsidP="00DB391A">
            <w:pPr>
              <w:pStyle w:val="libPoem"/>
            </w:pPr>
            <w:r>
              <w:rPr>
                <w:rFonts w:hint="cs"/>
                <w:rtl/>
              </w:rPr>
              <w:t>بثَّ الندى والرَّدى زجراً</w:t>
            </w:r>
            <w:r w:rsidRPr="00666704">
              <w:rPr>
                <w:rFonts w:hint="cs"/>
                <w:rtl/>
              </w:rPr>
              <w:t xml:space="preserve"> </w:t>
            </w:r>
            <w:r>
              <w:rPr>
                <w:rFonts w:hint="cs"/>
                <w:rtl/>
              </w:rPr>
              <w:t>وتكرمةً</w:t>
            </w:r>
            <w:r w:rsidRPr="00725071">
              <w:rPr>
                <w:rStyle w:val="libPoemTiniChar0"/>
                <w:rtl/>
              </w:rPr>
              <w:br/>
              <w:t> </w:t>
            </w:r>
          </w:p>
        </w:tc>
        <w:tc>
          <w:tcPr>
            <w:tcW w:w="279" w:type="dxa"/>
          </w:tcPr>
          <w:p w:rsidR="0060745D" w:rsidRDefault="0060745D" w:rsidP="00DB391A">
            <w:pPr>
              <w:pStyle w:val="libPoem"/>
              <w:rPr>
                <w:rtl/>
              </w:rPr>
            </w:pPr>
          </w:p>
        </w:tc>
        <w:tc>
          <w:tcPr>
            <w:tcW w:w="3881" w:type="dxa"/>
          </w:tcPr>
          <w:p w:rsidR="0060745D" w:rsidRDefault="0060745D" w:rsidP="00DB391A">
            <w:pPr>
              <w:pStyle w:val="libPoem"/>
            </w:pPr>
            <w:r>
              <w:rPr>
                <w:rFonts w:hint="cs"/>
                <w:rtl/>
              </w:rPr>
              <w:t>فكلُّ قلبٍ رهين</w:t>
            </w:r>
            <w:r w:rsidRPr="00666704">
              <w:rPr>
                <w:rFonts w:hint="cs"/>
                <w:rtl/>
              </w:rPr>
              <w:t xml:space="preserve"> </w:t>
            </w:r>
            <w:r>
              <w:rPr>
                <w:rFonts w:hint="cs"/>
                <w:rtl/>
              </w:rPr>
              <w:t>الرعبِ</w:t>
            </w:r>
            <w:r w:rsidRPr="00725071">
              <w:rPr>
                <w:rStyle w:val="libPoemTiniChar0"/>
                <w:rtl/>
              </w:rPr>
              <w:br/>
              <w:t> </w:t>
            </w:r>
          </w:p>
        </w:tc>
      </w:tr>
      <w:tr w:rsidR="0060745D" w:rsidTr="00DB391A">
        <w:trPr>
          <w:trHeight w:val="350"/>
        </w:trPr>
        <w:tc>
          <w:tcPr>
            <w:tcW w:w="3920" w:type="dxa"/>
          </w:tcPr>
          <w:p w:rsidR="0060745D" w:rsidRDefault="00365048" w:rsidP="00DB391A">
            <w:pPr>
              <w:pStyle w:val="libPoem"/>
            </w:pPr>
            <w:r>
              <w:rPr>
                <w:rFonts w:hint="cs"/>
                <w:rtl/>
              </w:rPr>
              <w:t>فما لحامل سيف أو مثقَّفةٍ</w:t>
            </w:r>
            <w:r w:rsidR="0060745D" w:rsidRPr="00725071">
              <w:rPr>
                <w:rStyle w:val="libPoemTiniChar0"/>
                <w:rtl/>
              </w:rPr>
              <w:br/>
              <w:t> </w:t>
            </w:r>
          </w:p>
        </w:tc>
        <w:tc>
          <w:tcPr>
            <w:tcW w:w="279" w:type="dxa"/>
          </w:tcPr>
          <w:p w:rsidR="0060745D" w:rsidRDefault="0060745D" w:rsidP="00DB391A">
            <w:pPr>
              <w:pStyle w:val="libPoem"/>
              <w:rPr>
                <w:rtl/>
              </w:rPr>
            </w:pPr>
          </w:p>
        </w:tc>
        <w:tc>
          <w:tcPr>
            <w:tcW w:w="3881" w:type="dxa"/>
          </w:tcPr>
          <w:p w:rsidR="0060745D" w:rsidRDefault="00365048" w:rsidP="00DB391A">
            <w:pPr>
              <w:pStyle w:val="libPoem"/>
            </w:pPr>
            <w:r>
              <w:rPr>
                <w:rFonts w:hint="cs"/>
                <w:rtl/>
              </w:rPr>
              <w:t>سوى التحمّل بين النّاس من إربِ</w:t>
            </w:r>
            <w:r w:rsidR="0060745D" w:rsidRPr="00725071">
              <w:rPr>
                <w:rStyle w:val="libPoemTiniChar0"/>
                <w:rtl/>
              </w:rPr>
              <w:br/>
              <w:t> </w:t>
            </w:r>
          </w:p>
        </w:tc>
      </w:tr>
      <w:tr w:rsidR="0060745D" w:rsidTr="00DB391A">
        <w:trPr>
          <w:trHeight w:val="350"/>
        </w:trPr>
        <w:tc>
          <w:tcPr>
            <w:tcW w:w="3920" w:type="dxa"/>
          </w:tcPr>
          <w:p w:rsidR="0060745D" w:rsidRDefault="00365048" w:rsidP="004646A3">
            <w:pPr>
              <w:pStyle w:val="libPoem"/>
            </w:pPr>
            <w:r>
              <w:rPr>
                <w:rFonts w:hint="cs"/>
                <w:rtl/>
              </w:rPr>
              <w:t>لمّا تمرَّد بهرام و</w:t>
            </w:r>
            <w:r w:rsidR="004646A3">
              <w:rPr>
                <w:rFonts w:hint="cs"/>
                <w:rtl/>
              </w:rPr>
              <w:t>ا</w:t>
            </w:r>
            <w:r>
              <w:rPr>
                <w:rFonts w:hint="cs"/>
                <w:rtl/>
              </w:rPr>
              <w:t>سرته</w:t>
            </w:r>
            <w:r w:rsidR="0060745D" w:rsidRPr="00725071">
              <w:rPr>
                <w:rStyle w:val="libPoemTiniChar0"/>
                <w:rtl/>
              </w:rPr>
              <w:br/>
              <w:t> </w:t>
            </w:r>
          </w:p>
        </w:tc>
        <w:tc>
          <w:tcPr>
            <w:tcW w:w="279" w:type="dxa"/>
          </w:tcPr>
          <w:p w:rsidR="0060745D" w:rsidRDefault="0060745D" w:rsidP="00DB391A">
            <w:pPr>
              <w:pStyle w:val="libPoem"/>
              <w:rPr>
                <w:rtl/>
              </w:rPr>
            </w:pPr>
          </w:p>
        </w:tc>
        <w:tc>
          <w:tcPr>
            <w:tcW w:w="3881" w:type="dxa"/>
          </w:tcPr>
          <w:p w:rsidR="0060745D" w:rsidRDefault="00365048" w:rsidP="00DB391A">
            <w:pPr>
              <w:pStyle w:val="libPoem"/>
            </w:pPr>
            <w:r>
              <w:rPr>
                <w:rFonts w:hint="cs"/>
                <w:rtl/>
              </w:rPr>
              <w:t>جهلاً</w:t>
            </w:r>
            <w:r w:rsidRPr="00666704">
              <w:rPr>
                <w:rFonts w:hint="cs"/>
                <w:rtl/>
              </w:rPr>
              <w:t xml:space="preserve"> </w:t>
            </w:r>
            <w:r>
              <w:rPr>
                <w:rFonts w:hint="cs"/>
                <w:rtl/>
              </w:rPr>
              <w:t>وراموا قراع النبع بالغربِ</w:t>
            </w:r>
            <w:r w:rsidR="0060745D" w:rsidRPr="00725071">
              <w:rPr>
                <w:rStyle w:val="libPoemTiniChar0"/>
                <w:rtl/>
              </w:rPr>
              <w:br/>
              <w:t> </w:t>
            </w:r>
          </w:p>
        </w:tc>
      </w:tr>
      <w:tr w:rsidR="0060745D" w:rsidTr="00DB391A">
        <w:tblPrEx>
          <w:tblLook w:val="04A0" w:firstRow="1" w:lastRow="0" w:firstColumn="1" w:lastColumn="0" w:noHBand="0" w:noVBand="1"/>
        </w:tblPrEx>
        <w:trPr>
          <w:trHeight w:val="350"/>
        </w:trPr>
        <w:tc>
          <w:tcPr>
            <w:tcW w:w="3920" w:type="dxa"/>
          </w:tcPr>
          <w:p w:rsidR="0060745D" w:rsidRDefault="00365048" w:rsidP="00DB391A">
            <w:pPr>
              <w:pStyle w:val="libPoem"/>
            </w:pPr>
            <w:r>
              <w:rPr>
                <w:rFonts w:hint="cs"/>
                <w:rtl/>
              </w:rPr>
              <w:t>صدعت بالنّاصر المحبي</w:t>
            </w:r>
            <w:r w:rsidRPr="00666704">
              <w:rPr>
                <w:rFonts w:hint="cs"/>
                <w:rtl/>
              </w:rPr>
              <w:t xml:space="preserve"> </w:t>
            </w:r>
            <w:r>
              <w:rPr>
                <w:rFonts w:hint="cs"/>
                <w:rtl/>
              </w:rPr>
              <w:t>زجاجتهم</w:t>
            </w:r>
            <w:r w:rsidR="0060745D" w:rsidRPr="00725071">
              <w:rPr>
                <w:rStyle w:val="libPoemTiniChar0"/>
                <w:rtl/>
              </w:rPr>
              <w:br/>
              <w:t> </w:t>
            </w:r>
          </w:p>
        </w:tc>
        <w:tc>
          <w:tcPr>
            <w:tcW w:w="279" w:type="dxa"/>
          </w:tcPr>
          <w:p w:rsidR="0060745D" w:rsidRDefault="0060745D" w:rsidP="00DB391A">
            <w:pPr>
              <w:pStyle w:val="libPoem"/>
              <w:rPr>
                <w:rtl/>
              </w:rPr>
            </w:pPr>
          </w:p>
        </w:tc>
        <w:tc>
          <w:tcPr>
            <w:tcW w:w="3881" w:type="dxa"/>
          </w:tcPr>
          <w:p w:rsidR="0060745D" w:rsidRDefault="00365048" w:rsidP="00DB391A">
            <w:pPr>
              <w:pStyle w:val="libPoem"/>
            </w:pPr>
            <w:r>
              <w:rPr>
                <w:rFonts w:hint="cs"/>
                <w:rtl/>
              </w:rPr>
              <w:t>وللزجاجة صدعٌ غير منشعبِ</w:t>
            </w:r>
            <w:r w:rsidR="0060745D" w:rsidRPr="00725071">
              <w:rPr>
                <w:rStyle w:val="libPoemTiniChar0"/>
                <w:rtl/>
              </w:rPr>
              <w:br/>
              <w:t> </w:t>
            </w:r>
          </w:p>
        </w:tc>
      </w:tr>
      <w:tr w:rsidR="0060745D" w:rsidTr="00DB391A">
        <w:tblPrEx>
          <w:tblLook w:val="04A0" w:firstRow="1" w:lastRow="0" w:firstColumn="1" w:lastColumn="0" w:noHBand="0" w:noVBand="1"/>
        </w:tblPrEx>
        <w:trPr>
          <w:trHeight w:val="350"/>
        </w:trPr>
        <w:tc>
          <w:tcPr>
            <w:tcW w:w="3920" w:type="dxa"/>
          </w:tcPr>
          <w:p w:rsidR="0060745D" w:rsidRDefault="00365048" w:rsidP="00DB391A">
            <w:pPr>
              <w:pStyle w:val="libPoem"/>
            </w:pPr>
            <w:r>
              <w:rPr>
                <w:rFonts w:hint="cs"/>
                <w:rtl/>
              </w:rPr>
              <w:t>أسرى إليهم ولو أسرى إلى الفلك الأعـ</w:t>
            </w:r>
            <w:r w:rsidR="0060745D" w:rsidRPr="00725071">
              <w:rPr>
                <w:rStyle w:val="libPoemTiniChar0"/>
                <w:rtl/>
              </w:rPr>
              <w:br/>
              <w:t> </w:t>
            </w:r>
          </w:p>
        </w:tc>
        <w:tc>
          <w:tcPr>
            <w:tcW w:w="279" w:type="dxa"/>
          </w:tcPr>
          <w:p w:rsidR="0060745D" w:rsidRDefault="0060745D" w:rsidP="00DB391A">
            <w:pPr>
              <w:pStyle w:val="libPoem"/>
              <w:rPr>
                <w:rtl/>
              </w:rPr>
            </w:pPr>
          </w:p>
        </w:tc>
        <w:tc>
          <w:tcPr>
            <w:tcW w:w="3881" w:type="dxa"/>
          </w:tcPr>
          <w:p w:rsidR="0060745D" w:rsidRDefault="00365048" w:rsidP="00DB391A">
            <w:pPr>
              <w:pStyle w:val="libPoem"/>
            </w:pPr>
            <w:r>
              <w:rPr>
                <w:rFonts w:hint="cs"/>
                <w:rtl/>
              </w:rPr>
              <w:t>ـلى لخافت قلوب الأنجم الشهبِ</w:t>
            </w:r>
            <w:r w:rsidR="0060745D" w:rsidRPr="00725071">
              <w:rPr>
                <w:rStyle w:val="libPoemTiniChar0"/>
                <w:rtl/>
              </w:rPr>
              <w:br/>
              <w:t> </w:t>
            </w:r>
          </w:p>
        </w:tc>
      </w:tr>
      <w:tr w:rsidR="0060745D" w:rsidTr="00DB391A">
        <w:tblPrEx>
          <w:tblLook w:val="04A0" w:firstRow="1" w:lastRow="0" w:firstColumn="1" w:lastColumn="0" w:noHBand="0" w:noVBand="1"/>
        </w:tblPrEx>
        <w:trPr>
          <w:trHeight w:val="350"/>
        </w:trPr>
        <w:tc>
          <w:tcPr>
            <w:tcW w:w="3920" w:type="dxa"/>
          </w:tcPr>
          <w:p w:rsidR="0060745D" w:rsidRDefault="00365048" w:rsidP="00DB391A">
            <w:pPr>
              <w:pStyle w:val="libPoem"/>
            </w:pPr>
            <w:r>
              <w:rPr>
                <w:rFonts w:hint="cs"/>
                <w:rtl/>
              </w:rPr>
              <w:t>في ليلة قدحت زرق النّصال بها</w:t>
            </w:r>
            <w:r w:rsidR="0060745D" w:rsidRPr="00725071">
              <w:rPr>
                <w:rStyle w:val="libPoemTiniChar0"/>
                <w:rtl/>
              </w:rPr>
              <w:br/>
              <w:t> </w:t>
            </w:r>
          </w:p>
        </w:tc>
        <w:tc>
          <w:tcPr>
            <w:tcW w:w="279" w:type="dxa"/>
          </w:tcPr>
          <w:p w:rsidR="0060745D" w:rsidRDefault="0060745D" w:rsidP="00DB391A">
            <w:pPr>
              <w:pStyle w:val="libPoem"/>
              <w:rPr>
                <w:rtl/>
              </w:rPr>
            </w:pPr>
          </w:p>
        </w:tc>
        <w:tc>
          <w:tcPr>
            <w:tcW w:w="3881" w:type="dxa"/>
          </w:tcPr>
          <w:p w:rsidR="0060745D" w:rsidRDefault="00365048" w:rsidP="00DB391A">
            <w:pPr>
              <w:pStyle w:val="libPoem"/>
            </w:pPr>
            <w:r>
              <w:rPr>
                <w:rFonts w:hint="cs"/>
                <w:rtl/>
              </w:rPr>
              <w:t>ناراً تشبُّ بأطراف</w:t>
            </w:r>
            <w:r w:rsidRPr="00666704">
              <w:rPr>
                <w:rFonts w:hint="cs"/>
                <w:rtl/>
              </w:rPr>
              <w:t xml:space="preserve"> </w:t>
            </w:r>
            <w:r>
              <w:rPr>
                <w:rFonts w:hint="cs"/>
                <w:rtl/>
              </w:rPr>
              <w:t>القنا الأشبِ</w:t>
            </w:r>
            <w:r w:rsidR="0060745D" w:rsidRPr="00725071">
              <w:rPr>
                <w:rStyle w:val="libPoemTiniChar0"/>
                <w:rtl/>
              </w:rPr>
              <w:br/>
              <w:t> </w:t>
            </w:r>
          </w:p>
        </w:tc>
      </w:tr>
      <w:tr w:rsidR="0060745D" w:rsidTr="00DB391A">
        <w:tblPrEx>
          <w:tblLook w:val="04A0" w:firstRow="1" w:lastRow="0" w:firstColumn="1" w:lastColumn="0" w:noHBand="0" w:noVBand="1"/>
        </w:tblPrEx>
        <w:trPr>
          <w:trHeight w:val="350"/>
        </w:trPr>
        <w:tc>
          <w:tcPr>
            <w:tcW w:w="3920" w:type="dxa"/>
          </w:tcPr>
          <w:p w:rsidR="0060745D" w:rsidRDefault="00365048" w:rsidP="00DB391A">
            <w:pPr>
              <w:pStyle w:val="libPoem"/>
            </w:pPr>
            <w:r>
              <w:rPr>
                <w:rFonts w:hint="cs"/>
                <w:rtl/>
              </w:rPr>
              <w:t>ظنّوا الشجاعة</w:t>
            </w:r>
            <w:r w:rsidRPr="00666704">
              <w:rPr>
                <w:rFonts w:hint="cs"/>
                <w:rtl/>
              </w:rPr>
              <w:t xml:space="preserve"> </w:t>
            </w:r>
            <w:r>
              <w:rPr>
                <w:rFonts w:hint="cs"/>
                <w:rtl/>
              </w:rPr>
              <w:t>تنجيهم فقارعهم</w:t>
            </w:r>
            <w:r w:rsidR="0060745D" w:rsidRPr="00725071">
              <w:rPr>
                <w:rStyle w:val="libPoemTiniChar0"/>
                <w:rtl/>
              </w:rPr>
              <w:br/>
              <w:t> </w:t>
            </w:r>
          </w:p>
        </w:tc>
        <w:tc>
          <w:tcPr>
            <w:tcW w:w="279" w:type="dxa"/>
          </w:tcPr>
          <w:p w:rsidR="0060745D" w:rsidRDefault="0060745D" w:rsidP="00DB391A">
            <w:pPr>
              <w:pStyle w:val="libPoem"/>
              <w:rPr>
                <w:rtl/>
              </w:rPr>
            </w:pPr>
          </w:p>
        </w:tc>
        <w:tc>
          <w:tcPr>
            <w:tcW w:w="3881" w:type="dxa"/>
          </w:tcPr>
          <w:p w:rsidR="0060745D" w:rsidRDefault="00365048" w:rsidP="00DB391A">
            <w:pPr>
              <w:pStyle w:val="libPoem"/>
            </w:pPr>
            <w:r>
              <w:rPr>
                <w:rFonts w:hint="cs"/>
                <w:rtl/>
              </w:rPr>
              <w:t>أبو شجاع قريع المجد والحسبِ</w:t>
            </w:r>
            <w:r w:rsidR="0060745D" w:rsidRPr="00725071">
              <w:rPr>
                <w:rStyle w:val="libPoemTiniChar0"/>
                <w:rtl/>
              </w:rPr>
              <w:br/>
              <w:t> </w:t>
            </w:r>
          </w:p>
        </w:tc>
      </w:tr>
      <w:tr w:rsidR="0060745D" w:rsidTr="00DB391A">
        <w:tblPrEx>
          <w:tblLook w:val="04A0" w:firstRow="1" w:lastRow="0" w:firstColumn="1" w:lastColumn="0" w:noHBand="0" w:noVBand="1"/>
        </w:tblPrEx>
        <w:trPr>
          <w:trHeight w:val="350"/>
        </w:trPr>
        <w:tc>
          <w:tcPr>
            <w:tcW w:w="3920" w:type="dxa"/>
          </w:tcPr>
          <w:p w:rsidR="0060745D" w:rsidRDefault="00365048" w:rsidP="00DB391A">
            <w:pPr>
              <w:pStyle w:val="libPoem"/>
            </w:pPr>
            <w:r>
              <w:rPr>
                <w:rFonts w:hint="cs"/>
                <w:rtl/>
              </w:rPr>
              <w:t>سقوا بأسكر سكراً لا انقضاء له</w:t>
            </w:r>
            <w:r w:rsidR="0060745D" w:rsidRPr="00725071">
              <w:rPr>
                <w:rStyle w:val="libPoemTiniChar0"/>
                <w:rtl/>
              </w:rPr>
              <w:br/>
              <w:t> </w:t>
            </w:r>
          </w:p>
        </w:tc>
        <w:tc>
          <w:tcPr>
            <w:tcW w:w="279" w:type="dxa"/>
          </w:tcPr>
          <w:p w:rsidR="0060745D" w:rsidRDefault="0060745D" w:rsidP="00DB391A">
            <w:pPr>
              <w:pStyle w:val="libPoem"/>
              <w:rPr>
                <w:rtl/>
              </w:rPr>
            </w:pPr>
          </w:p>
        </w:tc>
        <w:tc>
          <w:tcPr>
            <w:tcW w:w="3881" w:type="dxa"/>
          </w:tcPr>
          <w:p w:rsidR="0060745D" w:rsidRDefault="00365048" w:rsidP="00DB391A">
            <w:pPr>
              <w:pStyle w:val="libPoem"/>
            </w:pPr>
            <w:r>
              <w:rPr>
                <w:rFonts w:hint="cs"/>
                <w:rtl/>
              </w:rPr>
              <w:t>من قهوة الموت لا من قهوة العنبِ</w:t>
            </w:r>
            <w:r w:rsidR="0060745D" w:rsidRPr="00725071">
              <w:rPr>
                <w:rStyle w:val="libPoemTiniChar0"/>
                <w:rtl/>
              </w:rPr>
              <w:br/>
              <w:t> </w:t>
            </w:r>
          </w:p>
        </w:tc>
      </w:tr>
    </w:tbl>
    <w:p w:rsidR="00666704" w:rsidRDefault="00666704" w:rsidP="009618AF">
      <w:pPr>
        <w:pStyle w:val="libNormal"/>
        <w:rPr>
          <w:rtl/>
        </w:rPr>
      </w:pPr>
      <w:r>
        <w:rPr>
          <w:rFonts w:hint="cs"/>
          <w:rtl/>
        </w:rPr>
        <w:t>ومنها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365048" w:rsidTr="00DB391A">
        <w:trPr>
          <w:trHeight w:val="350"/>
        </w:trPr>
        <w:tc>
          <w:tcPr>
            <w:tcW w:w="3920" w:type="dxa"/>
            <w:shd w:val="clear" w:color="auto" w:fill="auto"/>
          </w:tcPr>
          <w:p w:rsidR="00365048" w:rsidRDefault="00365048" w:rsidP="00DB391A">
            <w:pPr>
              <w:pStyle w:val="libPoem"/>
            </w:pPr>
            <w:r>
              <w:rPr>
                <w:rFonts w:hint="cs"/>
                <w:rtl/>
              </w:rPr>
              <w:t>لِلّ</w:t>
            </w:r>
            <w:r w:rsidR="004646A3">
              <w:rPr>
                <w:rFonts w:hint="cs"/>
                <w:rtl/>
              </w:rPr>
              <w:t>َ</w:t>
            </w:r>
            <w:r>
              <w:rPr>
                <w:rFonts w:hint="cs"/>
                <w:rtl/>
              </w:rPr>
              <w:t>ه عزمة محيي الدين كم تركت</w:t>
            </w:r>
            <w:r w:rsidRPr="00725071">
              <w:rPr>
                <w:rStyle w:val="libPoemTiniChar0"/>
                <w:rtl/>
              </w:rPr>
              <w:br/>
              <w:t> </w:t>
            </w:r>
          </w:p>
        </w:tc>
        <w:tc>
          <w:tcPr>
            <w:tcW w:w="279" w:type="dxa"/>
            <w:shd w:val="clear" w:color="auto" w:fill="auto"/>
          </w:tcPr>
          <w:p w:rsidR="00365048" w:rsidRDefault="00365048" w:rsidP="00DB391A">
            <w:pPr>
              <w:pStyle w:val="libPoem"/>
              <w:rPr>
                <w:rtl/>
              </w:rPr>
            </w:pPr>
          </w:p>
        </w:tc>
        <w:tc>
          <w:tcPr>
            <w:tcW w:w="3881" w:type="dxa"/>
            <w:shd w:val="clear" w:color="auto" w:fill="auto"/>
          </w:tcPr>
          <w:p w:rsidR="00365048" w:rsidRDefault="00365048" w:rsidP="00DB391A">
            <w:pPr>
              <w:pStyle w:val="libPoem"/>
            </w:pPr>
            <w:r>
              <w:rPr>
                <w:rFonts w:hint="cs"/>
                <w:rtl/>
              </w:rPr>
              <w:t>بتربة الحيِّ من خدِّ امرئٍ تربِ</w:t>
            </w:r>
            <w:r w:rsidRPr="00725071">
              <w:rPr>
                <w:rStyle w:val="libPoemTiniChar0"/>
                <w:rtl/>
              </w:rPr>
              <w:br/>
              <w:t> </w:t>
            </w:r>
          </w:p>
        </w:tc>
      </w:tr>
      <w:tr w:rsidR="00365048" w:rsidTr="00DB391A">
        <w:trPr>
          <w:trHeight w:val="350"/>
        </w:trPr>
        <w:tc>
          <w:tcPr>
            <w:tcW w:w="3920" w:type="dxa"/>
          </w:tcPr>
          <w:p w:rsidR="00365048" w:rsidRDefault="00365048" w:rsidP="00DB391A">
            <w:pPr>
              <w:pStyle w:val="libPoem"/>
            </w:pPr>
            <w:r>
              <w:rPr>
                <w:rFonts w:hint="cs"/>
                <w:rtl/>
              </w:rPr>
              <w:t>سما إليهم سموّ البدر تصحبه</w:t>
            </w:r>
            <w:r w:rsidRPr="00725071">
              <w:rPr>
                <w:rStyle w:val="libPoemTiniChar0"/>
                <w:rtl/>
              </w:rPr>
              <w:br/>
              <w:t> </w:t>
            </w:r>
          </w:p>
        </w:tc>
        <w:tc>
          <w:tcPr>
            <w:tcW w:w="279" w:type="dxa"/>
          </w:tcPr>
          <w:p w:rsidR="00365048" w:rsidRDefault="00365048" w:rsidP="00DB391A">
            <w:pPr>
              <w:pStyle w:val="libPoem"/>
              <w:rPr>
                <w:rtl/>
              </w:rPr>
            </w:pPr>
          </w:p>
        </w:tc>
        <w:tc>
          <w:tcPr>
            <w:tcW w:w="3881" w:type="dxa"/>
          </w:tcPr>
          <w:p w:rsidR="00365048" w:rsidRDefault="00365048" w:rsidP="00DB391A">
            <w:pPr>
              <w:pStyle w:val="libPoem"/>
            </w:pPr>
            <w:r>
              <w:rPr>
                <w:rFonts w:hint="cs"/>
                <w:rtl/>
              </w:rPr>
              <w:t>كواكب من سحاب النقع في حجبِ</w:t>
            </w:r>
            <w:r w:rsidRPr="00725071">
              <w:rPr>
                <w:rStyle w:val="libPoemTiniChar0"/>
                <w:rtl/>
              </w:rPr>
              <w:br/>
              <w:t> </w:t>
            </w:r>
          </w:p>
        </w:tc>
      </w:tr>
      <w:tr w:rsidR="00365048" w:rsidTr="00DB391A">
        <w:trPr>
          <w:trHeight w:val="350"/>
        </w:trPr>
        <w:tc>
          <w:tcPr>
            <w:tcW w:w="3920" w:type="dxa"/>
          </w:tcPr>
          <w:p w:rsidR="00365048" w:rsidRDefault="00365048" w:rsidP="00DB391A">
            <w:pPr>
              <w:pStyle w:val="libPoem"/>
            </w:pPr>
            <w:r>
              <w:rPr>
                <w:rFonts w:hint="cs"/>
                <w:rtl/>
              </w:rPr>
              <w:t>في فتيةٍ من بني</w:t>
            </w:r>
            <w:r w:rsidRPr="00666704">
              <w:rPr>
                <w:rFonts w:hint="cs"/>
                <w:rtl/>
              </w:rPr>
              <w:t xml:space="preserve"> </w:t>
            </w:r>
            <w:r>
              <w:rPr>
                <w:rFonts w:hint="cs"/>
                <w:rtl/>
              </w:rPr>
              <w:t>رزّيك تحسبهم</w:t>
            </w:r>
            <w:r w:rsidRPr="00725071">
              <w:rPr>
                <w:rStyle w:val="libPoemTiniChar0"/>
                <w:rtl/>
              </w:rPr>
              <w:br/>
              <w:t> </w:t>
            </w:r>
          </w:p>
        </w:tc>
        <w:tc>
          <w:tcPr>
            <w:tcW w:w="279" w:type="dxa"/>
          </w:tcPr>
          <w:p w:rsidR="00365048" w:rsidRDefault="00365048" w:rsidP="00DB391A">
            <w:pPr>
              <w:pStyle w:val="libPoem"/>
              <w:rPr>
                <w:rtl/>
              </w:rPr>
            </w:pPr>
          </w:p>
        </w:tc>
        <w:tc>
          <w:tcPr>
            <w:tcW w:w="3881" w:type="dxa"/>
          </w:tcPr>
          <w:p w:rsidR="00365048" w:rsidRDefault="00365048" w:rsidP="00DB391A">
            <w:pPr>
              <w:pStyle w:val="libPoem"/>
            </w:pPr>
            <w:r>
              <w:rPr>
                <w:rFonts w:hint="cs"/>
                <w:rtl/>
              </w:rPr>
              <w:t>عن جانبيه رحىً</w:t>
            </w:r>
            <w:r w:rsidRPr="00666704">
              <w:rPr>
                <w:rFonts w:hint="cs"/>
                <w:rtl/>
              </w:rPr>
              <w:t xml:space="preserve"> </w:t>
            </w:r>
            <w:r>
              <w:rPr>
                <w:rFonts w:hint="cs"/>
                <w:rtl/>
              </w:rPr>
              <w:t>دارت على قطبِ</w:t>
            </w:r>
            <w:r w:rsidRPr="00725071">
              <w:rPr>
                <w:rStyle w:val="libPoemTiniChar0"/>
                <w:rtl/>
              </w:rPr>
              <w:br/>
              <w:t> </w:t>
            </w:r>
          </w:p>
        </w:tc>
      </w:tr>
    </w:tbl>
    <w:p w:rsidR="00666704" w:rsidRDefault="00666704" w:rsidP="009618AF">
      <w:pPr>
        <w:pStyle w:val="libNormal"/>
        <w:rPr>
          <w:rtl/>
        </w:rPr>
      </w:pPr>
      <w:r>
        <w:rPr>
          <w:rFonts w:hint="cs"/>
          <w:rtl/>
        </w:rPr>
        <w:t>وقال يمدحه بقصيدة منها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365048" w:rsidTr="00DB391A">
        <w:trPr>
          <w:trHeight w:val="350"/>
        </w:trPr>
        <w:tc>
          <w:tcPr>
            <w:tcW w:w="3920" w:type="dxa"/>
            <w:shd w:val="clear" w:color="auto" w:fill="auto"/>
          </w:tcPr>
          <w:p w:rsidR="00365048" w:rsidRDefault="00365048" w:rsidP="00DB391A">
            <w:pPr>
              <w:pStyle w:val="libPoem"/>
            </w:pPr>
            <w:r>
              <w:rPr>
                <w:rFonts w:hint="cs"/>
                <w:rtl/>
              </w:rPr>
              <w:t>هل القلب إلّا بضعةٌ يتقلّبُ ؟</w:t>
            </w:r>
            <w:r w:rsidRPr="00725071">
              <w:rPr>
                <w:rStyle w:val="libPoemTiniChar0"/>
                <w:rtl/>
              </w:rPr>
              <w:br/>
              <w:t> </w:t>
            </w:r>
          </w:p>
        </w:tc>
        <w:tc>
          <w:tcPr>
            <w:tcW w:w="279" w:type="dxa"/>
            <w:shd w:val="clear" w:color="auto" w:fill="auto"/>
          </w:tcPr>
          <w:p w:rsidR="00365048" w:rsidRDefault="00365048" w:rsidP="00DB391A">
            <w:pPr>
              <w:pStyle w:val="libPoem"/>
              <w:rPr>
                <w:rtl/>
              </w:rPr>
            </w:pPr>
          </w:p>
        </w:tc>
        <w:tc>
          <w:tcPr>
            <w:tcW w:w="3881" w:type="dxa"/>
            <w:shd w:val="clear" w:color="auto" w:fill="auto"/>
          </w:tcPr>
          <w:p w:rsidR="00365048" w:rsidRDefault="00365048" w:rsidP="00DB391A">
            <w:pPr>
              <w:pStyle w:val="libPoem"/>
            </w:pPr>
            <w:r>
              <w:rPr>
                <w:rFonts w:hint="cs"/>
                <w:rtl/>
              </w:rPr>
              <w:t>له خاطرٌ يرضى مراراً ويغضبُ</w:t>
            </w:r>
            <w:r w:rsidRPr="00725071">
              <w:rPr>
                <w:rStyle w:val="libPoemTiniChar0"/>
                <w:rtl/>
              </w:rPr>
              <w:br/>
              <w:t> </w:t>
            </w:r>
          </w:p>
        </w:tc>
      </w:tr>
      <w:tr w:rsidR="00365048" w:rsidTr="00DB391A">
        <w:trPr>
          <w:trHeight w:val="350"/>
        </w:trPr>
        <w:tc>
          <w:tcPr>
            <w:tcW w:w="3920" w:type="dxa"/>
          </w:tcPr>
          <w:p w:rsidR="00365048" w:rsidRDefault="00365048" w:rsidP="00DB391A">
            <w:pPr>
              <w:pStyle w:val="libPoem"/>
            </w:pPr>
            <w:r>
              <w:rPr>
                <w:rFonts w:hint="cs"/>
                <w:rtl/>
              </w:rPr>
              <w:t>أم النَّفس إلّا وهدةٌ مطمئنَّة</w:t>
            </w:r>
            <w:r w:rsidRPr="00725071">
              <w:rPr>
                <w:rStyle w:val="libPoemTiniChar0"/>
                <w:rtl/>
              </w:rPr>
              <w:br/>
              <w:t> </w:t>
            </w:r>
          </w:p>
        </w:tc>
        <w:tc>
          <w:tcPr>
            <w:tcW w:w="279" w:type="dxa"/>
          </w:tcPr>
          <w:p w:rsidR="00365048" w:rsidRDefault="00365048" w:rsidP="00DB391A">
            <w:pPr>
              <w:pStyle w:val="libPoem"/>
              <w:rPr>
                <w:rtl/>
              </w:rPr>
            </w:pPr>
          </w:p>
        </w:tc>
        <w:tc>
          <w:tcPr>
            <w:tcW w:w="3881" w:type="dxa"/>
          </w:tcPr>
          <w:p w:rsidR="00365048" w:rsidRDefault="007D15B9" w:rsidP="00DB391A">
            <w:pPr>
              <w:pStyle w:val="libPoem"/>
            </w:pPr>
            <w:r>
              <w:rPr>
                <w:rFonts w:hint="cs"/>
                <w:rtl/>
              </w:rPr>
              <w:t>تفيض شعاب الهمّ منها وتنضبُ ؟</w:t>
            </w:r>
            <w:r w:rsidRPr="00666704">
              <w:rPr>
                <w:rFonts w:hint="cs"/>
                <w:rtl/>
              </w:rPr>
              <w:t>!</w:t>
            </w:r>
            <w:r w:rsidR="00365048" w:rsidRPr="00725071">
              <w:rPr>
                <w:rStyle w:val="libPoemTiniChar0"/>
                <w:rtl/>
              </w:rPr>
              <w:br/>
              <w:t> </w:t>
            </w:r>
          </w:p>
        </w:tc>
      </w:tr>
      <w:tr w:rsidR="00365048" w:rsidTr="00DB391A">
        <w:trPr>
          <w:trHeight w:val="350"/>
        </w:trPr>
        <w:tc>
          <w:tcPr>
            <w:tcW w:w="3920" w:type="dxa"/>
          </w:tcPr>
          <w:p w:rsidR="00365048" w:rsidRDefault="007D15B9" w:rsidP="00DB391A">
            <w:pPr>
              <w:pStyle w:val="libPoem"/>
            </w:pPr>
            <w:r>
              <w:rPr>
                <w:rFonts w:hint="cs"/>
                <w:rtl/>
              </w:rPr>
              <w:t>فلا تلزمنَّ الناس</w:t>
            </w:r>
            <w:r w:rsidRPr="00666704">
              <w:rPr>
                <w:rFonts w:hint="cs"/>
                <w:rtl/>
              </w:rPr>
              <w:t xml:space="preserve"> </w:t>
            </w:r>
            <w:r>
              <w:rPr>
                <w:rFonts w:hint="cs"/>
                <w:rtl/>
              </w:rPr>
              <w:t>غير طباعهم</w:t>
            </w:r>
            <w:r w:rsidR="00365048" w:rsidRPr="00725071">
              <w:rPr>
                <w:rStyle w:val="libPoemTiniChar0"/>
                <w:rtl/>
              </w:rPr>
              <w:br/>
              <w:t> </w:t>
            </w:r>
          </w:p>
        </w:tc>
        <w:tc>
          <w:tcPr>
            <w:tcW w:w="279" w:type="dxa"/>
          </w:tcPr>
          <w:p w:rsidR="00365048" w:rsidRDefault="00365048" w:rsidP="00DB391A">
            <w:pPr>
              <w:pStyle w:val="libPoem"/>
              <w:rPr>
                <w:rtl/>
              </w:rPr>
            </w:pPr>
          </w:p>
        </w:tc>
        <w:tc>
          <w:tcPr>
            <w:tcW w:w="3881" w:type="dxa"/>
          </w:tcPr>
          <w:p w:rsidR="00365048" w:rsidRDefault="007D15B9" w:rsidP="00DB391A">
            <w:pPr>
              <w:pStyle w:val="libPoem"/>
            </w:pPr>
            <w:r>
              <w:rPr>
                <w:rFonts w:hint="cs"/>
                <w:rtl/>
              </w:rPr>
              <w:t>فتتعب من طول</w:t>
            </w:r>
            <w:r w:rsidRPr="00666704">
              <w:rPr>
                <w:rFonts w:hint="cs"/>
                <w:rtl/>
              </w:rPr>
              <w:t xml:space="preserve"> </w:t>
            </w:r>
            <w:r>
              <w:rPr>
                <w:rFonts w:hint="cs"/>
                <w:rtl/>
              </w:rPr>
              <w:t>التعاب ويتعبوا</w:t>
            </w:r>
            <w:r w:rsidR="00365048" w:rsidRPr="00725071">
              <w:rPr>
                <w:rStyle w:val="libPoemTiniChar0"/>
                <w:rtl/>
              </w:rPr>
              <w:br/>
              <w:t> </w:t>
            </w:r>
          </w:p>
        </w:tc>
      </w:tr>
      <w:tr w:rsidR="00365048" w:rsidTr="00DB391A">
        <w:trPr>
          <w:trHeight w:val="350"/>
        </w:trPr>
        <w:tc>
          <w:tcPr>
            <w:tcW w:w="3920" w:type="dxa"/>
          </w:tcPr>
          <w:p w:rsidR="00365048" w:rsidRDefault="007D15B9" w:rsidP="00DB391A">
            <w:pPr>
              <w:pStyle w:val="libPoem"/>
            </w:pPr>
            <w:r>
              <w:rPr>
                <w:rFonts w:hint="cs"/>
                <w:rtl/>
              </w:rPr>
              <w:t>فإنَّك إن كشَّفتهم ربما انجلي</w:t>
            </w:r>
            <w:r w:rsidR="00365048" w:rsidRPr="00725071">
              <w:rPr>
                <w:rStyle w:val="libPoemTiniChar0"/>
                <w:rtl/>
              </w:rPr>
              <w:br/>
              <w:t> </w:t>
            </w:r>
          </w:p>
        </w:tc>
        <w:tc>
          <w:tcPr>
            <w:tcW w:w="279" w:type="dxa"/>
          </w:tcPr>
          <w:p w:rsidR="00365048" w:rsidRDefault="00365048" w:rsidP="00DB391A">
            <w:pPr>
              <w:pStyle w:val="libPoem"/>
              <w:rPr>
                <w:rtl/>
              </w:rPr>
            </w:pPr>
          </w:p>
        </w:tc>
        <w:tc>
          <w:tcPr>
            <w:tcW w:w="3881" w:type="dxa"/>
          </w:tcPr>
          <w:p w:rsidR="00365048" w:rsidRDefault="007D15B9" w:rsidP="00DB391A">
            <w:pPr>
              <w:pStyle w:val="libPoem"/>
            </w:pPr>
            <w:r>
              <w:rPr>
                <w:rFonts w:hint="cs"/>
                <w:rtl/>
              </w:rPr>
              <w:t>رمادهمُ من جمرة تتلهَّبُ</w:t>
            </w:r>
            <w:r w:rsidR="00365048" w:rsidRPr="00725071">
              <w:rPr>
                <w:rStyle w:val="libPoemTiniChar0"/>
                <w:rtl/>
              </w:rPr>
              <w:br/>
              <w:t> </w:t>
            </w:r>
          </w:p>
        </w:tc>
      </w:tr>
      <w:tr w:rsidR="00365048" w:rsidTr="00DB391A">
        <w:trPr>
          <w:trHeight w:val="350"/>
        </w:trPr>
        <w:tc>
          <w:tcPr>
            <w:tcW w:w="3920" w:type="dxa"/>
          </w:tcPr>
          <w:p w:rsidR="00365048" w:rsidRDefault="007D15B9" w:rsidP="00DB391A">
            <w:pPr>
              <w:pStyle w:val="libPoem"/>
            </w:pPr>
            <w:r>
              <w:rPr>
                <w:rFonts w:hint="cs"/>
                <w:rtl/>
              </w:rPr>
              <w:t>فتاركهمُ ما تاركوك فإنَّهم</w:t>
            </w:r>
            <w:r w:rsidR="00365048" w:rsidRPr="00725071">
              <w:rPr>
                <w:rStyle w:val="libPoemTiniChar0"/>
                <w:rtl/>
              </w:rPr>
              <w:br/>
              <w:t> </w:t>
            </w:r>
          </w:p>
        </w:tc>
        <w:tc>
          <w:tcPr>
            <w:tcW w:w="279" w:type="dxa"/>
          </w:tcPr>
          <w:p w:rsidR="00365048" w:rsidRDefault="00365048" w:rsidP="00DB391A">
            <w:pPr>
              <w:pStyle w:val="libPoem"/>
              <w:rPr>
                <w:rtl/>
              </w:rPr>
            </w:pPr>
          </w:p>
        </w:tc>
        <w:tc>
          <w:tcPr>
            <w:tcW w:w="3881" w:type="dxa"/>
          </w:tcPr>
          <w:p w:rsidR="00365048" w:rsidRDefault="007D15B9" w:rsidP="00DB391A">
            <w:pPr>
              <w:pStyle w:val="libPoem"/>
            </w:pPr>
            <w:r>
              <w:rPr>
                <w:rFonts w:hint="cs"/>
                <w:rtl/>
              </w:rPr>
              <w:t>إلى الشرِّ مذ كانوا من الخير أقربُ</w:t>
            </w:r>
            <w:r w:rsidR="00365048" w:rsidRPr="00725071">
              <w:rPr>
                <w:rStyle w:val="libPoemTiniChar0"/>
                <w:rtl/>
              </w:rPr>
              <w:br/>
              <w:t> </w:t>
            </w:r>
          </w:p>
        </w:tc>
      </w:tr>
      <w:tr w:rsidR="00365048" w:rsidTr="00DB391A">
        <w:tblPrEx>
          <w:tblLook w:val="04A0" w:firstRow="1" w:lastRow="0" w:firstColumn="1" w:lastColumn="0" w:noHBand="0" w:noVBand="1"/>
        </w:tblPrEx>
        <w:trPr>
          <w:trHeight w:val="350"/>
        </w:trPr>
        <w:tc>
          <w:tcPr>
            <w:tcW w:w="3920" w:type="dxa"/>
          </w:tcPr>
          <w:p w:rsidR="00365048" w:rsidRDefault="007D15B9" w:rsidP="00DB391A">
            <w:pPr>
              <w:pStyle w:val="libPoem"/>
            </w:pPr>
            <w:r>
              <w:rPr>
                <w:rFonts w:hint="cs"/>
                <w:rtl/>
              </w:rPr>
              <w:t>ولا تغترر منهم بحسن بشاشةٍ</w:t>
            </w:r>
            <w:r w:rsidR="00365048" w:rsidRPr="00725071">
              <w:rPr>
                <w:rStyle w:val="libPoemTiniChar0"/>
                <w:rtl/>
              </w:rPr>
              <w:br/>
              <w:t> </w:t>
            </w:r>
          </w:p>
        </w:tc>
        <w:tc>
          <w:tcPr>
            <w:tcW w:w="279" w:type="dxa"/>
          </w:tcPr>
          <w:p w:rsidR="00365048" w:rsidRDefault="00365048" w:rsidP="00DB391A">
            <w:pPr>
              <w:pStyle w:val="libPoem"/>
              <w:rPr>
                <w:rtl/>
              </w:rPr>
            </w:pPr>
          </w:p>
        </w:tc>
        <w:tc>
          <w:tcPr>
            <w:tcW w:w="3881" w:type="dxa"/>
          </w:tcPr>
          <w:p w:rsidR="00365048" w:rsidRDefault="007D15B9" w:rsidP="00DB391A">
            <w:pPr>
              <w:pStyle w:val="libPoem"/>
            </w:pPr>
            <w:r>
              <w:rPr>
                <w:rFonts w:hint="cs"/>
                <w:rtl/>
              </w:rPr>
              <w:t>فأكثر إيماض</w:t>
            </w:r>
            <w:r w:rsidRPr="00666704">
              <w:rPr>
                <w:rFonts w:hint="cs"/>
                <w:rtl/>
              </w:rPr>
              <w:t xml:space="preserve"> </w:t>
            </w:r>
            <w:r>
              <w:rPr>
                <w:rFonts w:hint="cs"/>
                <w:rtl/>
              </w:rPr>
              <w:t>البوارق خُلّبُ</w:t>
            </w:r>
            <w:r w:rsidR="00365048" w:rsidRPr="00725071">
              <w:rPr>
                <w:rStyle w:val="libPoemTiniChar0"/>
                <w:rtl/>
              </w:rPr>
              <w:br/>
              <w:t> </w:t>
            </w:r>
          </w:p>
        </w:tc>
      </w:tr>
    </w:tbl>
    <w:p w:rsidR="00365048" w:rsidRDefault="004646A3" w:rsidP="004646A3">
      <w:pPr>
        <w:pStyle w:val="libLeft"/>
        <w:rPr>
          <w:rtl/>
        </w:rPr>
      </w:pPr>
      <w:r>
        <w:rPr>
          <w:rFonts w:hint="cs"/>
          <w:rtl/>
        </w:rPr>
        <w:t>_</w:t>
      </w:r>
      <w:r w:rsidR="00480AC9">
        <w:rPr>
          <w:rFonts w:hint="cs"/>
          <w:rtl/>
        </w:rPr>
        <w:t>22</w:t>
      </w:r>
      <w:r>
        <w:rPr>
          <w:rFonts w:hint="cs"/>
          <w:rtl/>
        </w:rPr>
        <w:t>_</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7C2B34" w:rsidTr="00DB391A">
        <w:trPr>
          <w:trHeight w:val="350"/>
        </w:trPr>
        <w:tc>
          <w:tcPr>
            <w:tcW w:w="4438" w:type="dxa"/>
            <w:shd w:val="clear" w:color="auto" w:fill="auto"/>
          </w:tcPr>
          <w:p w:rsidR="007C2B34" w:rsidRDefault="007C2B34" w:rsidP="00DB391A">
            <w:pPr>
              <w:pStyle w:val="libPoem"/>
            </w:pPr>
            <w:r>
              <w:rPr>
                <w:rFonts w:hint="cs"/>
                <w:rtl/>
              </w:rPr>
              <w:lastRenderedPageBreak/>
              <w:t>واصغ إلى ما قلته تنتفع به</w:t>
            </w:r>
            <w:r w:rsidRPr="00725071">
              <w:rPr>
                <w:rStyle w:val="libPoemTiniChar0"/>
                <w:rtl/>
              </w:rPr>
              <w:br/>
              <w:t> </w:t>
            </w:r>
          </w:p>
        </w:tc>
        <w:tc>
          <w:tcPr>
            <w:tcW w:w="316" w:type="dxa"/>
            <w:shd w:val="clear" w:color="auto" w:fill="auto"/>
          </w:tcPr>
          <w:p w:rsidR="007C2B34" w:rsidRDefault="007C2B34" w:rsidP="00DB391A">
            <w:pPr>
              <w:pStyle w:val="libPoem"/>
              <w:rPr>
                <w:rtl/>
              </w:rPr>
            </w:pPr>
          </w:p>
        </w:tc>
        <w:tc>
          <w:tcPr>
            <w:tcW w:w="4394" w:type="dxa"/>
            <w:shd w:val="clear" w:color="auto" w:fill="auto"/>
          </w:tcPr>
          <w:p w:rsidR="007C2B34" w:rsidRDefault="007C2B34" w:rsidP="00DB391A">
            <w:pPr>
              <w:pStyle w:val="libPoem"/>
            </w:pPr>
            <w:r>
              <w:rPr>
                <w:rFonts w:hint="cs"/>
                <w:rtl/>
              </w:rPr>
              <w:t>ولا تطّرح نصحي فأنّي مجرِّبُ</w:t>
            </w:r>
            <w:r w:rsidRPr="00725071">
              <w:rPr>
                <w:rStyle w:val="libPoemTiniChar0"/>
                <w:rtl/>
              </w:rPr>
              <w:br/>
              <w:t> </w:t>
            </w:r>
          </w:p>
        </w:tc>
      </w:tr>
      <w:tr w:rsidR="007C2B34" w:rsidTr="00DB391A">
        <w:trPr>
          <w:trHeight w:val="350"/>
        </w:trPr>
        <w:tc>
          <w:tcPr>
            <w:tcW w:w="4438" w:type="dxa"/>
          </w:tcPr>
          <w:p w:rsidR="007C2B34" w:rsidRDefault="007C2B34" w:rsidP="00DB391A">
            <w:pPr>
              <w:pStyle w:val="libPoem"/>
            </w:pPr>
            <w:r>
              <w:rPr>
                <w:rFonts w:hint="cs"/>
                <w:rtl/>
              </w:rPr>
              <w:t>فما تنكر الأيّام معرفتي بها</w:t>
            </w:r>
            <w:r w:rsidRPr="00725071">
              <w:rPr>
                <w:rStyle w:val="libPoemTiniChar0"/>
                <w:rtl/>
              </w:rPr>
              <w:br/>
              <w:t> </w:t>
            </w:r>
          </w:p>
        </w:tc>
        <w:tc>
          <w:tcPr>
            <w:tcW w:w="316" w:type="dxa"/>
          </w:tcPr>
          <w:p w:rsidR="007C2B34" w:rsidRDefault="007C2B34" w:rsidP="00DB391A">
            <w:pPr>
              <w:pStyle w:val="libPoem"/>
              <w:rPr>
                <w:rtl/>
              </w:rPr>
            </w:pPr>
          </w:p>
        </w:tc>
        <w:tc>
          <w:tcPr>
            <w:tcW w:w="4394" w:type="dxa"/>
          </w:tcPr>
          <w:p w:rsidR="007C2B34" w:rsidRDefault="007C2B34" w:rsidP="00DB391A">
            <w:pPr>
              <w:pStyle w:val="libPoem"/>
            </w:pPr>
            <w:r>
              <w:rPr>
                <w:rFonts w:hint="cs"/>
                <w:rtl/>
              </w:rPr>
              <w:t>ولا إنَّني أدرى بهنَّ وأدربُ</w:t>
            </w:r>
            <w:r w:rsidRPr="00725071">
              <w:rPr>
                <w:rStyle w:val="libPoemTiniChar0"/>
                <w:rtl/>
              </w:rPr>
              <w:br/>
              <w:t> </w:t>
            </w:r>
          </w:p>
        </w:tc>
      </w:tr>
      <w:tr w:rsidR="007C2B34" w:rsidTr="00DB391A">
        <w:trPr>
          <w:trHeight w:val="350"/>
        </w:trPr>
        <w:tc>
          <w:tcPr>
            <w:tcW w:w="4438" w:type="dxa"/>
          </w:tcPr>
          <w:p w:rsidR="007C2B34" w:rsidRDefault="007C2B34" w:rsidP="00DB391A">
            <w:pPr>
              <w:pStyle w:val="libPoem"/>
            </w:pPr>
            <w:r>
              <w:rPr>
                <w:rFonts w:hint="cs"/>
                <w:rtl/>
              </w:rPr>
              <w:t>وإنّي لأقوام جُذيلٌ</w:t>
            </w:r>
            <w:r w:rsidRPr="00666704">
              <w:rPr>
                <w:rFonts w:hint="cs"/>
                <w:rtl/>
              </w:rPr>
              <w:t xml:space="preserve"> </w:t>
            </w:r>
            <w:r>
              <w:rPr>
                <w:rFonts w:hint="cs"/>
                <w:rtl/>
              </w:rPr>
              <w:t>محكّكٌ</w:t>
            </w:r>
            <w:r w:rsidRPr="00725071">
              <w:rPr>
                <w:rStyle w:val="libPoemTiniChar0"/>
                <w:rtl/>
              </w:rPr>
              <w:br/>
              <w:t> </w:t>
            </w:r>
          </w:p>
        </w:tc>
        <w:tc>
          <w:tcPr>
            <w:tcW w:w="316" w:type="dxa"/>
          </w:tcPr>
          <w:p w:rsidR="007C2B34" w:rsidRDefault="007C2B34" w:rsidP="00DB391A">
            <w:pPr>
              <w:pStyle w:val="libPoem"/>
              <w:rPr>
                <w:rtl/>
              </w:rPr>
            </w:pPr>
          </w:p>
        </w:tc>
        <w:tc>
          <w:tcPr>
            <w:tcW w:w="4394" w:type="dxa"/>
          </w:tcPr>
          <w:p w:rsidR="007C2B34" w:rsidRDefault="007C2B34" w:rsidP="00DB391A">
            <w:pPr>
              <w:pStyle w:val="libPoem"/>
            </w:pPr>
            <w:r>
              <w:rPr>
                <w:rFonts w:hint="cs"/>
                <w:rtl/>
              </w:rPr>
              <w:t>وإنّي لأقوام عُذيقٌ</w:t>
            </w:r>
            <w:r w:rsidRPr="00666704">
              <w:rPr>
                <w:rFonts w:hint="cs"/>
                <w:rtl/>
              </w:rPr>
              <w:t xml:space="preserve"> </w:t>
            </w:r>
            <w:r>
              <w:rPr>
                <w:rFonts w:hint="cs"/>
                <w:rtl/>
              </w:rPr>
              <w:t>مرجَّبُ</w:t>
            </w:r>
            <w:r w:rsidRPr="00725071">
              <w:rPr>
                <w:rStyle w:val="libPoemTiniChar0"/>
                <w:rtl/>
              </w:rPr>
              <w:br/>
              <w:t> </w:t>
            </w:r>
          </w:p>
        </w:tc>
      </w:tr>
      <w:tr w:rsidR="007C2B34" w:rsidTr="00DB391A">
        <w:trPr>
          <w:trHeight w:val="350"/>
        </w:trPr>
        <w:tc>
          <w:tcPr>
            <w:tcW w:w="4438" w:type="dxa"/>
          </w:tcPr>
          <w:p w:rsidR="007C2B34" w:rsidRDefault="007C2B34" w:rsidP="00DB391A">
            <w:pPr>
              <w:pStyle w:val="libPoem"/>
            </w:pPr>
            <w:r>
              <w:rPr>
                <w:rFonts w:hint="cs"/>
                <w:rtl/>
              </w:rPr>
              <w:t>عليمٌ بما ترضى المروءة والتقى</w:t>
            </w:r>
            <w:r w:rsidRPr="00725071">
              <w:rPr>
                <w:rStyle w:val="libPoemTiniChar0"/>
                <w:rtl/>
              </w:rPr>
              <w:br/>
              <w:t> </w:t>
            </w:r>
          </w:p>
        </w:tc>
        <w:tc>
          <w:tcPr>
            <w:tcW w:w="316" w:type="dxa"/>
          </w:tcPr>
          <w:p w:rsidR="007C2B34" w:rsidRDefault="007C2B34" w:rsidP="00DB391A">
            <w:pPr>
              <w:pStyle w:val="libPoem"/>
              <w:rPr>
                <w:rtl/>
              </w:rPr>
            </w:pPr>
          </w:p>
        </w:tc>
        <w:tc>
          <w:tcPr>
            <w:tcW w:w="4394" w:type="dxa"/>
          </w:tcPr>
          <w:p w:rsidR="007C2B34" w:rsidRDefault="007C2B34" w:rsidP="00433717">
            <w:pPr>
              <w:pStyle w:val="libPoem"/>
            </w:pPr>
            <w:r>
              <w:rPr>
                <w:rFonts w:hint="cs"/>
                <w:rtl/>
              </w:rPr>
              <w:t>خبيرٌ بما آتي وما أتجنَّبُ</w:t>
            </w:r>
            <w:r w:rsidRPr="00725071">
              <w:rPr>
                <w:rStyle w:val="libPoemTiniChar0"/>
                <w:rtl/>
              </w:rPr>
              <w:br/>
              <w:t> </w:t>
            </w:r>
          </w:p>
        </w:tc>
      </w:tr>
      <w:tr w:rsidR="007C2B34" w:rsidTr="00DB391A">
        <w:trPr>
          <w:trHeight w:val="350"/>
        </w:trPr>
        <w:tc>
          <w:tcPr>
            <w:tcW w:w="4438" w:type="dxa"/>
          </w:tcPr>
          <w:p w:rsidR="007C2B34" w:rsidRDefault="00326C74" w:rsidP="00DB391A">
            <w:pPr>
              <w:pStyle w:val="libPoem"/>
            </w:pPr>
            <w:r>
              <w:rPr>
                <w:rFonts w:hint="cs"/>
                <w:rtl/>
              </w:rPr>
              <w:t>حلبت أفاويق الزَّمان براحةٍ</w:t>
            </w:r>
            <w:r w:rsidR="007C2B34" w:rsidRPr="00725071">
              <w:rPr>
                <w:rStyle w:val="libPoemTiniChar0"/>
                <w:rtl/>
              </w:rPr>
              <w:br/>
              <w:t> </w:t>
            </w:r>
          </w:p>
        </w:tc>
        <w:tc>
          <w:tcPr>
            <w:tcW w:w="316" w:type="dxa"/>
          </w:tcPr>
          <w:p w:rsidR="007C2B34" w:rsidRDefault="007C2B34" w:rsidP="00DB391A">
            <w:pPr>
              <w:pStyle w:val="libPoem"/>
              <w:rPr>
                <w:rtl/>
              </w:rPr>
            </w:pPr>
          </w:p>
        </w:tc>
        <w:tc>
          <w:tcPr>
            <w:tcW w:w="4394" w:type="dxa"/>
          </w:tcPr>
          <w:p w:rsidR="007C2B34" w:rsidRDefault="00326C74" w:rsidP="00DB391A">
            <w:pPr>
              <w:pStyle w:val="libPoem"/>
            </w:pPr>
            <w:r>
              <w:rPr>
                <w:rFonts w:hint="cs"/>
                <w:rtl/>
              </w:rPr>
              <w:t>تدرُّ</w:t>
            </w:r>
            <w:r w:rsidRPr="00666704">
              <w:rPr>
                <w:rFonts w:hint="cs"/>
                <w:rtl/>
              </w:rPr>
              <w:t xml:space="preserve"> </w:t>
            </w:r>
            <w:r>
              <w:rPr>
                <w:rFonts w:hint="cs"/>
                <w:rtl/>
              </w:rPr>
              <w:t>بها أخلافه حين تخلبُ</w:t>
            </w:r>
            <w:r w:rsidR="007C2B34" w:rsidRPr="00725071">
              <w:rPr>
                <w:rStyle w:val="libPoemTiniChar0"/>
                <w:rtl/>
              </w:rPr>
              <w:br/>
              <w:t> </w:t>
            </w:r>
          </w:p>
        </w:tc>
      </w:tr>
      <w:tr w:rsidR="007C2B34" w:rsidTr="00DB391A">
        <w:tblPrEx>
          <w:tblLook w:val="04A0" w:firstRow="1" w:lastRow="0" w:firstColumn="1" w:lastColumn="0" w:noHBand="0" w:noVBand="1"/>
        </w:tblPrEx>
        <w:trPr>
          <w:trHeight w:val="350"/>
        </w:trPr>
        <w:tc>
          <w:tcPr>
            <w:tcW w:w="4438" w:type="dxa"/>
          </w:tcPr>
          <w:p w:rsidR="007C2B34" w:rsidRDefault="00326C74" w:rsidP="00DB391A">
            <w:pPr>
              <w:pStyle w:val="libPoem"/>
            </w:pPr>
            <w:r>
              <w:rPr>
                <w:rFonts w:hint="cs"/>
                <w:rtl/>
              </w:rPr>
              <w:t>وصاحبت هذا الدهر حتّى</w:t>
            </w:r>
            <w:r w:rsidRPr="00666704">
              <w:rPr>
                <w:rFonts w:hint="cs"/>
                <w:rtl/>
              </w:rPr>
              <w:t xml:space="preserve"> </w:t>
            </w:r>
            <w:r>
              <w:rPr>
                <w:rFonts w:hint="cs"/>
                <w:rtl/>
              </w:rPr>
              <w:t>لقد غدت</w:t>
            </w:r>
            <w:r w:rsidR="007C2B34" w:rsidRPr="00725071">
              <w:rPr>
                <w:rStyle w:val="libPoemTiniChar0"/>
                <w:rtl/>
              </w:rPr>
              <w:br/>
              <w:t> </w:t>
            </w:r>
          </w:p>
        </w:tc>
        <w:tc>
          <w:tcPr>
            <w:tcW w:w="316" w:type="dxa"/>
          </w:tcPr>
          <w:p w:rsidR="007C2B34" w:rsidRDefault="007C2B34" w:rsidP="00DB391A">
            <w:pPr>
              <w:pStyle w:val="libPoem"/>
              <w:rPr>
                <w:rtl/>
              </w:rPr>
            </w:pPr>
          </w:p>
        </w:tc>
        <w:tc>
          <w:tcPr>
            <w:tcW w:w="4394" w:type="dxa"/>
          </w:tcPr>
          <w:p w:rsidR="007C2B34" w:rsidRDefault="00326C74" w:rsidP="00DB391A">
            <w:pPr>
              <w:pStyle w:val="libPoem"/>
            </w:pPr>
            <w:r>
              <w:rPr>
                <w:rFonts w:hint="cs"/>
                <w:rtl/>
              </w:rPr>
              <w:t>عجائبه من خبرتي تتعجَّبُ</w:t>
            </w:r>
            <w:r w:rsidR="007C2B34" w:rsidRPr="00725071">
              <w:rPr>
                <w:rStyle w:val="libPoemTiniChar0"/>
                <w:rtl/>
              </w:rPr>
              <w:br/>
              <w:t> </w:t>
            </w:r>
          </w:p>
        </w:tc>
      </w:tr>
      <w:tr w:rsidR="007C2B34" w:rsidTr="00DB391A">
        <w:tblPrEx>
          <w:tblLook w:val="04A0" w:firstRow="1" w:lastRow="0" w:firstColumn="1" w:lastColumn="0" w:noHBand="0" w:noVBand="1"/>
        </w:tblPrEx>
        <w:trPr>
          <w:trHeight w:val="350"/>
        </w:trPr>
        <w:tc>
          <w:tcPr>
            <w:tcW w:w="4438" w:type="dxa"/>
          </w:tcPr>
          <w:p w:rsidR="007C2B34" w:rsidRDefault="00326C74" w:rsidP="00DB391A">
            <w:pPr>
              <w:pStyle w:val="libPoem"/>
            </w:pPr>
            <w:r>
              <w:rPr>
                <w:rFonts w:hint="cs"/>
                <w:rtl/>
              </w:rPr>
              <w:t>ودوَّخت أقطار البلاد كأنَّني</w:t>
            </w:r>
            <w:r w:rsidR="007C2B34" w:rsidRPr="00725071">
              <w:rPr>
                <w:rStyle w:val="libPoemTiniChar0"/>
                <w:rtl/>
              </w:rPr>
              <w:br/>
              <w:t> </w:t>
            </w:r>
          </w:p>
        </w:tc>
        <w:tc>
          <w:tcPr>
            <w:tcW w:w="316" w:type="dxa"/>
          </w:tcPr>
          <w:p w:rsidR="007C2B34" w:rsidRDefault="007C2B34" w:rsidP="00DB391A">
            <w:pPr>
              <w:pStyle w:val="libPoem"/>
              <w:rPr>
                <w:rtl/>
              </w:rPr>
            </w:pPr>
          </w:p>
        </w:tc>
        <w:tc>
          <w:tcPr>
            <w:tcW w:w="4394" w:type="dxa"/>
          </w:tcPr>
          <w:p w:rsidR="007C2B34" w:rsidRDefault="00326C74" w:rsidP="00DB391A">
            <w:pPr>
              <w:pStyle w:val="libPoem"/>
            </w:pPr>
            <w:r>
              <w:rPr>
                <w:rFonts w:hint="cs"/>
                <w:rtl/>
              </w:rPr>
              <w:t>إلى الريح اُعزي أو إلى الخضر اُنسبُ</w:t>
            </w:r>
            <w:r w:rsidR="007C2B34" w:rsidRPr="00725071">
              <w:rPr>
                <w:rStyle w:val="libPoemTiniChar0"/>
                <w:rtl/>
              </w:rPr>
              <w:br/>
              <w:t> </w:t>
            </w:r>
          </w:p>
        </w:tc>
      </w:tr>
      <w:tr w:rsidR="007C2B34" w:rsidTr="00DB391A">
        <w:tblPrEx>
          <w:tblLook w:val="04A0" w:firstRow="1" w:lastRow="0" w:firstColumn="1" w:lastColumn="0" w:noHBand="0" w:noVBand="1"/>
        </w:tblPrEx>
        <w:trPr>
          <w:trHeight w:val="350"/>
        </w:trPr>
        <w:tc>
          <w:tcPr>
            <w:tcW w:w="4438" w:type="dxa"/>
          </w:tcPr>
          <w:p w:rsidR="007C2B34" w:rsidRDefault="00326C74" w:rsidP="00DB391A">
            <w:pPr>
              <w:pStyle w:val="libPoem"/>
            </w:pPr>
            <w:r>
              <w:rPr>
                <w:rFonts w:hint="cs"/>
                <w:rtl/>
              </w:rPr>
              <w:t>وعاشرت أقواماً يزيدون كثرةً</w:t>
            </w:r>
            <w:r w:rsidR="007C2B34" w:rsidRPr="00725071">
              <w:rPr>
                <w:rStyle w:val="libPoemTiniChar0"/>
                <w:rtl/>
              </w:rPr>
              <w:br/>
              <w:t> </w:t>
            </w:r>
          </w:p>
        </w:tc>
        <w:tc>
          <w:tcPr>
            <w:tcW w:w="316" w:type="dxa"/>
          </w:tcPr>
          <w:p w:rsidR="007C2B34" w:rsidRDefault="007C2B34" w:rsidP="00DB391A">
            <w:pPr>
              <w:pStyle w:val="libPoem"/>
              <w:rPr>
                <w:rtl/>
              </w:rPr>
            </w:pPr>
          </w:p>
        </w:tc>
        <w:tc>
          <w:tcPr>
            <w:tcW w:w="4394" w:type="dxa"/>
          </w:tcPr>
          <w:p w:rsidR="007C2B34" w:rsidRDefault="00326C74" w:rsidP="00433717">
            <w:pPr>
              <w:pStyle w:val="libPoem"/>
            </w:pPr>
            <w:r>
              <w:rPr>
                <w:rFonts w:hint="cs"/>
                <w:rtl/>
              </w:rPr>
              <w:t>على ال</w:t>
            </w:r>
            <w:r w:rsidR="00433717">
              <w:rPr>
                <w:rFonts w:hint="cs"/>
                <w:rtl/>
              </w:rPr>
              <w:t>ا</w:t>
            </w:r>
            <w:r>
              <w:rPr>
                <w:rFonts w:hint="cs"/>
                <w:rtl/>
              </w:rPr>
              <w:t>لف</w:t>
            </w:r>
            <w:r w:rsidRPr="00666704">
              <w:rPr>
                <w:rFonts w:hint="cs"/>
                <w:rtl/>
              </w:rPr>
              <w:t xml:space="preserve"> </w:t>
            </w:r>
            <w:r>
              <w:rPr>
                <w:rFonts w:hint="cs"/>
                <w:rtl/>
              </w:rPr>
              <w:t>أوعدّ الحصى حين يحسبُ</w:t>
            </w:r>
            <w:r w:rsidR="007C2B34" w:rsidRPr="00725071">
              <w:rPr>
                <w:rStyle w:val="libPoemTiniChar0"/>
                <w:rtl/>
              </w:rPr>
              <w:br/>
              <w:t> </w:t>
            </w:r>
          </w:p>
        </w:tc>
      </w:tr>
      <w:tr w:rsidR="007C2B34" w:rsidTr="00DB391A">
        <w:tblPrEx>
          <w:tblLook w:val="04A0" w:firstRow="1" w:lastRow="0" w:firstColumn="1" w:lastColumn="0" w:noHBand="0" w:noVBand="1"/>
        </w:tblPrEx>
        <w:trPr>
          <w:trHeight w:val="350"/>
        </w:trPr>
        <w:tc>
          <w:tcPr>
            <w:tcW w:w="4438" w:type="dxa"/>
          </w:tcPr>
          <w:p w:rsidR="007C2B34" w:rsidRDefault="00326C74" w:rsidP="00DB391A">
            <w:pPr>
              <w:pStyle w:val="libPoem"/>
            </w:pPr>
            <w:r>
              <w:rPr>
                <w:rFonts w:hint="cs"/>
                <w:rtl/>
              </w:rPr>
              <w:t>فما راقني في روضهم قطُّ</w:t>
            </w:r>
            <w:r w:rsidRPr="00666704">
              <w:rPr>
                <w:rFonts w:hint="cs"/>
                <w:rtl/>
              </w:rPr>
              <w:t xml:space="preserve"> </w:t>
            </w:r>
            <w:r>
              <w:rPr>
                <w:rFonts w:hint="cs"/>
                <w:rtl/>
              </w:rPr>
              <w:t>مرتعٌ</w:t>
            </w:r>
            <w:r w:rsidR="007C2B34" w:rsidRPr="00725071">
              <w:rPr>
                <w:rStyle w:val="libPoemTiniChar0"/>
                <w:rtl/>
              </w:rPr>
              <w:br/>
              <w:t> </w:t>
            </w:r>
          </w:p>
        </w:tc>
        <w:tc>
          <w:tcPr>
            <w:tcW w:w="316" w:type="dxa"/>
          </w:tcPr>
          <w:p w:rsidR="007C2B34" w:rsidRDefault="007C2B34" w:rsidP="00DB391A">
            <w:pPr>
              <w:pStyle w:val="libPoem"/>
              <w:rPr>
                <w:rtl/>
              </w:rPr>
            </w:pPr>
          </w:p>
        </w:tc>
        <w:tc>
          <w:tcPr>
            <w:tcW w:w="4394" w:type="dxa"/>
          </w:tcPr>
          <w:p w:rsidR="007C2B34" w:rsidRDefault="00326C74" w:rsidP="00433717">
            <w:pPr>
              <w:pStyle w:val="libPoem"/>
            </w:pPr>
            <w:r>
              <w:rPr>
                <w:rFonts w:hint="cs"/>
                <w:rtl/>
              </w:rPr>
              <w:t>ولا شاقني في وردهم قطُّ مشربُ</w:t>
            </w:r>
            <w:r w:rsidR="007C2B34" w:rsidRPr="00725071">
              <w:rPr>
                <w:rStyle w:val="libPoemTiniChar0"/>
                <w:rtl/>
              </w:rPr>
              <w:br/>
              <w:t> </w:t>
            </w:r>
          </w:p>
        </w:tc>
      </w:tr>
      <w:tr w:rsidR="007C2B34" w:rsidTr="00DB391A">
        <w:tblPrEx>
          <w:tblLook w:val="04A0" w:firstRow="1" w:lastRow="0" w:firstColumn="1" w:lastColumn="0" w:noHBand="0" w:noVBand="1"/>
        </w:tblPrEx>
        <w:trPr>
          <w:trHeight w:val="350"/>
        </w:trPr>
        <w:tc>
          <w:tcPr>
            <w:tcW w:w="4438" w:type="dxa"/>
          </w:tcPr>
          <w:p w:rsidR="007C2B34" w:rsidRDefault="00326C74" w:rsidP="00DB391A">
            <w:pPr>
              <w:pStyle w:val="libPoem"/>
            </w:pPr>
            <w:r>
              <w:rPr>
                <w:rFonts w:hint="cs"/>
                <w:rtl/>
              </w:rPr>
              <w:t>تراني وإيّاهم فريقين كلّنا</w:t>
            </w:r>
            <w:r w:rsidR="007C2B34" w:rsidRPr="00725071">
              <w:rPr>
                <w:rStyle w:val="libPoemTiniChar0"/>
                <w:rtl/>
              </w:rPr>
              <w:br/>
              <w:t> </w:t>
            </w:r>
          </w:p>
        </w:tc>
        <w:tc>
          <w:tcPr>
            <w:tcW w:w="316" w:type="dxa"/>
          </w:tcPr>
          <w:p w:rsidR="007C2B34" w:rsidRDefault="007C2B34" w:rsidP="00DB391A">
            <w:pPr>
              <w:pStyle w:val="libPoem"/>
              <w:rPr>
                <w:rtl/>
              </w:rPr>
            </w:pPr>
          </w:p>
        </w:tc>
        <w:tc>
          <w:tcPr>
            <w:tcW w:w="4394" w:type="dxa"/>
          </w:tcPr>
          <w:p w:rsidR="007C2B34" w:rsidRDefault="00326C74" w:rsidP="00DB391A">
            <w:pPr>
              <w:pStyle w:val="libPoem"/>
            </w:pPr>
            <w:r>
              <w:rPr>
                <w:rFonts w:hint="cs"/>
                <w:rtl/>
              </w:rPr>
              <w:t>بما عنده من عزَّة النفس معجبُ</w:t>
            </w:r>
            <w:r w:rsidR="007C2B34" w:rsidRPr="00725071">
              <w:rPr>
                <w:rStyle w:val="libPoemTiniChar0"/>
                <w:rtl/>
              </w:rPr>
              <w:br/>
              <w:t> </w:t>
            </w:r>
          </w:p>
        </w:tc>
      </w:tr>
      <w:tr w:rsidR="007C2B34" w:rsidTr="00DB391A">
        <w:tblPrEx>
          <w:tblLook w:val="04A0" w:firstRow="1" w:lastRow="0" w:firstColumn="1" w:lastColumn="0" w:noHBand="0" w:noVBand="1"/>
        </w:tblPrEx>
        <w:trPr>
          <w:trHeight w:val="350"/>
        </w:trPr>
        <w:tc>
          <w:tcPr>
            <w:tcW w:w="4438" w:type="dxa"/>
          </w:tcPr>
          <w:p w:rsidR="007C2B34" w:rsidRDefault="00326C74" w:rsidP="00DB391A">
            <w:pPr>
              <w:pStyle w:val="libPoem"/>
            </w:pPr>
            <w:r>
              <w:rPr>
                <w:rFonts w:hint="cs"/>
                <w:rtl/>
              </w:rPr>
              <w:t>فعندهمُ</w:t>
            </w:r>
            <w:r w:rsidRPr="00666704">
              <w:rPr>
                <w:rFonts w:hint="cs"/>
                <w:rtl/>
              </w:rPr>
              <w:t xml:space="preserve"> </w:t>
            </w:r>
            <w:r>
              <w:rPr>
                <w:rFonts w:hint="cs"/>
                <w:rtl/>
              </w:rPr>
              <w:t>دنيا وعندي فضيلةٌ</w:t>
            </w:r>
            <w:r w:rsidR="007C2B34" w:rsidRPr="00725071">
              <w:rPr>
                <w:rStyle w:val="libPoemTiniChar0"/>
                <w:rtl/>
              </w:rPr>
              <w:br/>
              <w:t> </w:t>
            </w:r>
          </w:p>
        </w:tc>
        <w:tc>
          <w:tcPr>
            <w:tcW w:w="316" w:type="dxa"/>
          </w:tcPr>
          <w:p w:rsidR="007C2B34" w:rsidRDefault="007C2B34" w:rsidP="00DB391A">
            <w:pPr>
              <w:pStyle w:val="libPoem"/>
              <w:rPr>
                <w:rtl/>
              </w:rPr>
            </w:pPr>
          </w:p>
        </w:tc>
        <w:tc>
          <w:tcPr>
            <w:tcW w:w="4394" w:type="dxa"/>
          </w:tcPr>
          <w:p w:rsidR="007C2B34" w:rsidRDefault="00326C74" w:rsidP="00DB391A">
            <w:pPr>
              <w:pStyle w:val="libPoem"/>
            </w:pPr>
            <w:r>
              <w:rPr>
                <w:rFonts w:hint="cs"/>
                <w:rtl/>
              </w:rPr>
              <w:t>ولا شكَّ إنَّ الفضل</w:t>
            </w:r>
            <w:r w:rsidRPr="00666704">
              <w:rPr>
                <w:rFonts w:hint="cs"/>
                <w:rtl/>
              </w:rPr>
              <w:t xml:space="preserve"> </w:t>
            </w:r>
            <w:r>
              <w:rPr>
                <w:rFonts w:hint="cs"/>
                <w:rtl/>
              </w:rPr>
              <w:t>أعلى وأغلبُ</w:t>
            </w:r>
            <w:r w:rsidR="007C2B34" w:rsidRPr="00725071">
              <w:rPr>
                <w:rStyle w:val="libPoemTiniChar0"/>
                <w:rtl/>
              </w:rPr>
              <w:br/>
              <w:t> </w:t>
            </w:r>
          </w:p>
        </w:tc>
      </w:tr>
      <w:tr w:rsidR="007C2B34" w:rsidTr="00DB391A">
        <w:tblPrEx>
          <w:tblLook w:val="04A0" w:firstRow="1" w:lastRow="0" w:firstColumn="1" w:lastColumn="0" w:noHBand="0" w:noVBand="1"/>
        </w:tblPrEx>
        <w:trPr>
          <w:trHeight w:val="350"/>
        </w:trPr>
        <w:tc>
          <w:tcPr>
            <w:tcW w:w="4438" w:type="dxa"/>
          </w:tcPr>
          <w:p w:rsidR="007C2B34" w:rsidRDefault="00326C74" w:rsidP="00DB391A">
            <w:pPr>
              <w:pStyle w:val="libPoem"/>
            </w:pPr>
            <w:r>
              <w:rPr>
                <w:rFonts w:hint="cs"/>
                <w:rtl/>
              </w:rPr>
              <w:t>على أنَّ ما عندي يدوم بقاؤه</w:t>
            </w:r>
            <w:r w:rsidR="007C2B34" w:rsidRPr="00725071">
              <w:rPr>
                <w:rStyle w:val="libPoemTiniChar0"/>
                <w:rtl/>
              </w:rPr>
              <w:br/>
              <w:t> </w:t>
            </w:r>
          </w:p>
        </w:tc>
        <w:tc>
          <w:tcPr>
            <w:tcW w:w="316" w:type="dxa"/>
          </w:tcPr>
          <w:p w:rsidR="007C2B34" w:rsidRDefault="007C2B34" w:rsidP="00DB391A">
            <w:pPr>
              <w:pStyle w:val="libPoem"/>
              <w:rPr>
                <w:rtl/>
              </w:rPr>
            </w:pPr>
          </w:p>
        </w:tc>
        <w:tc>
          <w:tcPr>
            <w:tcW w:w="4394" w:type="dxa"/>
          </w:tcPr>
          <w:p w:rsidR="007C2B34" w:rsidRDefault="00326C74" w:rsidP="00DB391A">
            <w:pPr>
              <w:pStyle w:val="libPoem"/>
            </w:pPr>
            <w:r>
              <w:rPr>
                <w:rFonts w:hint="cs"/>
                <w:rtl/>
              </w:rPr>
              <w:t>عليَّ ويفني المال عنهم ويذهبُ</w:t>
            </w:r>
            <w:r w:rsidR="007C2B34" w:rsidRPr="00725071">
              <w:rPr>
                <w:rStyle w:val="libPoemTiniChar0"/>
                <w:rtl/>
              </w:rPr>
              <w:br/>
              <w:t> </w:t>
            </w:r>
          </w:p>
        </w:tc>
      </w:tr>
      <w:tr w:rsidR="007C2B34" w:rsidTr="00DB391A">
        <w:tblPrEx>
          <w:tblLook w:val="04A0" w:firstRow="1" w:lastRow="0" w:firstColumn="1" w:lastColumn="0" w:noHBand="0" w:noVBand="1"/>
        </w:tblPrEx>
        <w:trPr>
          <w:trHeight w:val="350"/>
        </w:trPr>
        <w:tc>
          <w:tcPr>
            <w:tcW w:w="4438" w:type="dxa"/>
          </w:tcPr>
          <w:p w:rsidR="007C2B34" w:rsidRDefault="00326C74" w:rsidP="00DB391A">
            <w:pPr>
              <w:pStyle w:val="libPoem"/>
            </w:pPr>
            <w:r>
              <w:rPr>
                <w:rFonts w:hint="cs"/>
                <w:rtl/>
              </w:rPr>
              <w:t>اُناسٌ مضى صدرٌ من العمر عندهم</w:t>
            </w:r>
            <w:r w:rsidR="007C2B34" w:rsidRPr="00725071">
              <w:rPr>
                <w:rStyle w:val="libPoemTiniChar0"/>
                <w:rtl/>
              </w:rPr>
              <w:br/>
              <w:t> </w:t>
            </w:r>
          </w:p>
        </w:tc>
        <w:tc>
          <w:tcPr>
            <w:tcW w:w="316" w:type="dxa"/>
          </w:tcPr>
          <w:p w:rsidR="007C2B34" w:rsidRDefault="007C2B34" w:rsidP="00DB391A">
            <w:pPr>
              <w:pStyle w:val="libPoem"/>
              <w:rPr>
                <w:rtl/>
              </w:rPr>
            </w:pPr>
          </w:p>
        </w:tc>
        <w:tc>
          <w:tcPr>
            <w:tcW w:w="4394" w:type="dxa"/>
          </w:tcPr>
          <w:p w:rsidR="007C2B34" w:rsidRDefault="00326C74" w:rsidP="00DB391A">
            <w:pPr>
              <w:pStyle w:val="libPoem"/>
            </w:pPr>
            <w:r>
              <w:rPr>
                <w:rFonts w:hint="cs"/>
                <w:rtl/>
              </w:rPr>
              <w:t>اُصعّد ظنّي فيهمُ وأصوِّبُ</w:t>
            </w:r>
            <w:r w:rsidR="007C2B34" w:rsidRPr="00725071">
              <w:rPr>
                <w:rStyle w:val="libPoemTiniChar0"/>
                <w:rtl/>
              </w:rPr>
              <w:br/>
              <w:t> </w:t>
            </w:r>
          </w:p>
        </w:tc>
      </w:tr>
      <w:tr w:rsidR="007C2B34" w:rsidTr="00DB391A">
        <w:tblPrEx>
          <w:tblLook w:val="04A0" w:firstRow="1" w:lastRow="0" w:firstColumn="1" w:lastColumn="0" w:noHBand="0" w:noVBand="1"/>
        </w:tblPrEx>
        <w:trPr>
          <w:trHeight w:val="350"/>
        </w:trPr>
        <w:tc>
          <w:tcPr>
            <w:tcW w:w="4438" w:type="dxa"/>
          </w:tcPr>
          <w:p w:rsidR="007C2B34" w:rsidRDefault="00326C74" w:rsidP="00DB391A">
            <w:pPr>
              <w:pStyle w:val="libPoem"/>
            </w:pPr>
            <w:r>
              <w:rPr>
                <w:rFonts w:hint="cs"/>
                <w:rtl/>
              </w:rPr>
              <w:t>رجوت بهم نيل</w:t>
            </w:r>
            <w:r w:rsidRPr="00666704">
              <w:rPr>
                <w:rFonts w:hint="cs"/>
                <w:rtl/>
              </w:rPr>
              <w:t xml:space="preserve"> </w:t>
            </w:r>
            <w:r>
              <w:rPr>
                <w:rFonts w:hint="cs"/>
                <w:rtl/>
              </w:rPr>
              <w:t>الغني فوجدته</w:t>
            </w:r>
            <w:r w:rsidR="007C2B34" w:rsidRPr="00725071">
              <w:rPr>
                <w:rStyle w:val="libPoemTiniChar0"/>
                <w:rtl/>
              </w:rPr>
              <w:br/>
              <w:t> </w:t>
            </w:r>
          </w:p>
        </w:tc>
        <w:tc>
          <w:tcPr>
            <w:tcW w:w="316" w:type="dxa"/>
          </w:tcPr>
          <w:p w:rsidR="007C2B34" w:rsidRDefault="007C2B34" w:rsidP="00DB391A">
            <w:pPr>
              <w:pStyle w:val="libPoem"/>
              <w:rPr>
                <w:rtl/>
              </w:rPr>
            </w:pPr>
          </w:p>
        </w:tc>
        <w:tc>
          <w:tcPr>
            <w:tcW w:w="4394" w:type="dxa"/>
          </w:tcPr>
          <w:p w:rsidR="007C2B34" w:rsidRDefault="00326C74" w:rsidP="004A5549">
            <w:pPr>
              <w:pStyle w:val="libPoem"/>
            </w:pPr>
            <w:r>
              <w:rPr>
                <w:rFonts w:hint="cs"/>
                <w:rtl/>
              </w:rPr>
              <w:t>كما قيل في الأمثال</w:t>
            </w:r>
            <w:r w:rsidR="00E66EDC">
              <w:rPr>
                <w:rFonts w:hint="cs"/>
                <w:rtl/>
              </w:rPr>
              <w:t>:</w:t>
            </w:r>
            <w:r>
              <w:rPr>
                <w:rFonts w:hint="cs"/>
                <w:rtl/>
              </w:rPr>
              <w:t>عنقاء</w:t>
            </w:r>
            <w:r w:rsidRPr="00666704">
              <w:rPr>
                <w:rFonts w:hint="cs"/>
                <w:rtl/>
              </w:rPr>
              <w:t xml:space="preserve"> </w:t>
            </w:r>
            <w:r>
              <w:rPr>
                <w:rFonts w:hint="cs"/>
                <w:rtl/>
              </w:rPr>
              <w:t>مغربُ</w:t>
            </w:r>
            <w:r w:rsidR="007C2B34" w:rsidRPr="00725071">
              <w:rPr>
                <w:rStyle w:val="libPoemTiniChar0"/>
                <w:rtl/>
              </w:rPr>
              <w:br/>
              <w:t> </w:t>
            </w:r>
          </w:p>
        </w:tc>
      </w:tr>
      <w:tr w:rsidR="007C2B34" w:rsidTr="00DB391A">
        <w:tblPrEx>
          <w:tblLook w:val="04A0" w:firstRow="1" w:lastRow="0" w:firstColumn="1" w:lastColumn="0" w:noHBand="0" w:noVBand="1"/>
        </w:tblPrEx>
        <w:trPr>
          <w:trHeight w:val="350"/>
        </w:trPr>
        <w:tc>
          <w:tcPr>
            <w:tcW w:w="4438" w:type="dxa"/>
          </w:tcPr>
          <w:p w:rsidR="007C2B34" w:rsidRDefault="00326C74" w:rsidP="00DB391A">
            <w:pPr>
              <w:pStyle w:val="libPoem"/>
            </w:pPr>
            <w:r>
              <w:rPr>
                <w:rFonts w:hint="cs"/>
                <w:rtl/>
              </w:rPr>
              <w:t>وكسَّل عزم المدح بعد نشاطه</w:t>
            </w:r>
            <w:r w:rsidR="007C2B34" w:rsidRPr="00725071">
              <w:rPr>
                <w:rStyle w:val="libPoemTiniChar0"/>
                <w:rtl/>
              </w:rPr>
              <w:br/>
              <w:t> </w:t>
            </w:r>
          </w:p>
        </w:tc>
        <w:tc>
          <w:tcPr>
            <w:tcW w:w="316" w:type="dxa"/>
          </w:tcPr>
          <w:p w:rsidR="007C2B34" w:rsidRDefault="007C2B34" w:rsidP="00DB391A">
            <w:pPr>
              <w:pStyle w:val="libPoem"/>
              <w:rPr>
                <w:rtl/>
              </w:rPr>
            </w:pPr>
          </w:p>
        </w:tc>
        <w:tc>
          <w:tcPr>
            <w:tcW w:w="4394" w:type="dxa"/>
          </w:tcPr>
          <w:p w:rsidR="007C2B34" w:rsidRDefault="00326C74" w:rsidP="00DB391A">
            <w:pPr>
              <w:pStyle w:val="libPoem"/>
            </w:pPr>
            <w:r>
              <w:rPr>
                <w:rFonts w:hint="cs"/>
                <w:rtl/>
              </w:rPr>
              <w:t>ندى ذمِّه عندي من المدح أوجبُ</w:t>
            </w:r>
            <w:r w:rsidR="007C2B34" w:rsidRPr="00725071">
              <w:rPr>
                <w:rStyle w:val="libPoemTiniChar0"/>
                <w:rtl/>
              </w:rPr>
              <w:br/>
              <w:t> </w:t>
            </w:r>
          </w:p>
        </w:tc>
      </w:tr>
      <w:tr w:rsidR="00DB391A" w:rsidTr="00DB391A">
        <w:tblPrEx>
          <w:tblLook w:val="04A0" w:firstRow="1" w:lastRow="0" w:firstColumn="1" w:lastColumn="0" w:noHBand="0" w:noVBand="1"/>
        </w:tblPrEx>
        <w:trPr>
          <w:trHeight w:val="350"/>
        </w:trPr>
        <w:tc>
          <w:tcPr>
            <w:tcW w:w="4438" w:type="dxa"/>
          </w:tcPr>
          <w:p w:rsidR="00DB391A" w:rsidRDefault="00DB391A" w:rsidP="00DB391A">
            <w:pPr>
              <w:pStyle w:val="libPoem"/>
            </w:pPr>
            <w:r>
              <w:rPr>
                <w:rFonts w:hint="cs"/>
                <w:rtl/>
              </w:rPr>
              <w:t>كأنَّ القوافي حين تُدعى لشكرهم</w:t>
            </w:r>
            <w:r w:rsidRPr="00725071">
              <w:rPr>
                <w:rStyle w:val="libPoemTiniChar0"/>
                <w:rtl/>
              </w:rPr>
              <w:br/>
              <w:t> </w:t>
            </w:r>
          </w:p>
        </w:tc>
        <w:tc>
          <w:tcPr>
            <w:tcW w:w="316" w:type="dxa"/>
          </w:tcPr>
          <w:p w:rsidR="00DB391A" w:rsidRDefault="00DB391A" w:rsidP="00DB391A">
            <w:pPr>
              <w:pStyle w:val="libPoem"/>
              <w:rPr>
                <w:rtl/>
              </w:rPr>
            </w:pPr>
          </w:p>
        </w:tc>
        <w:tc>
          <w:tcPr>
            <w:tcW w:w="4394" w:type="dxa"/>
          </w:tcPr>
          <w:p w:rsidR="00DB391A" w:rsidRDefault="00DB391A" w:rsidP="00DB391A">
            <w:pPr>
              <w:pStyle w:val="libPoem"/>
            </w:pPr>
            <w:r>
              <w:rPr>
                <w:rFonts w:hint="cs"/>
                <w:rtl/>
              </w:rPr>
              <w:t>على الجمر تمشي أو على الشوك تسحب</w:t>
            </w:r>
            <w:r w:rsidRPr="00725071">
              <w:rPr>
                <w:rStyle w:val="libPoemTiniChar0"/>
                <w:rtl/>
              </w:rPr>
              <w:br/>
              <w:t> </w:t>
            </w:r>
          </w:p>
        </w:tc>
      </w:tr>
      <w:tr w:rsidR="00DB391A" w:rsidTr="00DB391A">
        <w:tblPrEx>
          <w:tblLook w:val="04A0" w:firstRow="1" w:lastRow="0" w:firstColumn="1" w:lastColumn="0" w:noHBand="0" w:noVBand="1"/>
        </w:tblPrEx>
        <w:trPr>
          <w:trHeight w:val="350"/>
        </w:trPr>
        <w:tc>
          <w:tcPr>
            <w:tcW w:w="4438" w:type="dxa"/>
          </w:tcPr>
          <w:p w:rsidR="00DB391A" w:rsidRDefault="00DC6762" w:rsidP="00DB391A">
            <w:pPr>
              <w:pStyle w:val="libPoem"/>
            </w:pPr>
            <w:r>
              <w:rPr>
                <w:rFonts w:hint="cs"/>
                <w:rtl/>
              </w:rPr>
              <w:t>أفوه بحقٍّ كلّما رمتُ</w:t>
            </w:r>
            <w:r w:rsidRPr="00666704">
              <w:rPr>
                <w:rFonts w:hint="cs"/>
                <w:rtl/>
              </w:rPr>
              <w:t xml:space="preserve"> </w:t>
            </w:r>
            <w:r>
              <w:rPr>
                <w:rFonts w:hint="cs"/>
                <w:rtl/>
              </w:rPr>
              <w:t>ذمَّهم</w:t>
            </w:r>
            <w:r w:rsidR="00DB391A" w:rsidRPr="00725071">
              <w:rPr>
                <w:rStyle w:val="libPoemTiniChar0"/>
                <w:rtl/>
              </w:rPr>
              <w:br/>
              <w:t> </w:t>
            </w:r>
          </w:p>
        </w:tc>
        <w:tc>
          <w:tcPr>
            <w:tcW w:w="316" w:type="dxa"/>
          </w:tcPr>
          <w:p w:rsidR="00DB391A" w:rsidRDefault="00DB391A" w:rsidP="00DB391A">
            <w:pPr>
              <w:pStyle w:val="libPoem"/>
              <w:rPr>
                <w:rtl/>
              </w:rPr>
            </w:pPr>
          </w:p>
        </w:tc>
        <w:tc>
          <w:tcPr>
            <w:tcW w:w="4394" w:type="dxa"/>
          </w:tcPr>
          <w:p w:rsidR="00DB391A" w:rsidRDefault="00DC6762" w:rsidP="00DB391A">
            <w:pPr>
              <w:pStyle w:val="libPoem"/>
            </w:pPr>
            <w:r>
              <w:rPr>
                <w:rFonts w:hint="cs"/>
                <w:rtl/>
              </w:rPr>
              <w:t>وما غير قول الحقِّ</w:t>
            </w:r>
            <w:r w:rsidRPr="00666704">
              <w:rPr>
                <w:rFonts w:hint="cs"/>
                <w:rtl/>
              </w:rPr>
              <w:t xml:space="preserve"> </w:t>
            </w:r>
            <w:r>
              <w:rPr>
                <w:rFonts w:hint="cs"/>
                <w:rtl/>
              </w:rPr>
              <w:t>لي قطُّ مذهبُ</w:t>
            </w:r>
            <w:r w:rsidR="00DB391A" w:rsidRPr="00725071">
              <w:rPr>
                <w:rStyle w:val="libPoemTiniChar0"/>
                <w:rtl/>
              </w:rPr>
              <w:br/>
              <w:t> </w:t>
            </w:r>
          </w:p>
        </w:tc>
      </w:tr>
      <w:tr w:rsidR="00DB391A" w:rsidTr="00DB391A">
        <w:tblPrEx>
          <w:tblLook w:val="04A0" w:firstRow="1" w:lastRow="0" w:firstColumn="1" w:lastColumn="0" w:noHBand="0" w:noVBand="1"/>
        </w:tblPrEx>
        <w:trPr>
          <w:trHeight w:val="350"/>
        </w:trPr>
        <w:tc>
          <w:tcPr>
            <w:tcW w:w="4438" w:type="dxa"/>
          </w:tcPr>
          <w:p w:rsidR="00DB391A" w:rsidRDefault="00DC6762" w:rsidP="00DB391A">
            <w:pPr>
              <w:pStyle w:val="libPoem"/>
            </w:pPr>
            <w:r>
              <w:rPr>
                <w:rFonts w:hint="cs"/>
                <w:rtl/>
              </w:rPr>
              <w:t>وأصدق إلّا أن اُريد مديحهم</w:t>
            </w:r>
            <w:r w:rsidR="00DB391A" w:rsidRPr="00725071">
              <w:rPr>
                <w:rStyle w:val="libPoemTiniChar0"/>
                <w:rtl/>
              </w:rPr>
              <w:br/>
              <w:t> </w:t>
            </w:r>
          </w:p>
        </w:tc>
        <w:tc>
          <w:tcPr>
            <w:tcW w:w="316" w:type="dxa"/>
          </w:tcPr>
          <w:p w:rsidR="00DB391A" w:rsidRDefault="00DB391A" w:rsidP="00DB391A">
            <w:pPr>
              <w:pStyle w:val="libPoem"/>
              <w:rPr>
                <w:rtl/>
              </w:rPr>
            </w:pPr>
          </w:p>
        </w:tc>
        <w:tc>
          <w:tcPr>
            <w:tcW w:w="4394" w:type="dxa"/>
          </w:tcPr>
          <w:p w:rsidR="00DB391A" w:rsidRDefault="00DC6762" w:rsidP="00DB391A">
            <w:pPr>
              <w:pStyle w:val="libPoem"/>
            </w:pPr>
            <w:r>
              <w:rPr>
                <w:rFonts w:hint="cs"/>
                <w:rtl/>
              </w:rPr>
              <w:t>فإنّي على حكم الضرورة أكذبُ</w:t>
            </w:r>
            <w:r w:rsidR="00DB391A" w:rsidRPr="00725071">
              <w:rPr>
                <w:rStyle w:val="libPoemTiniChar0"/>
                <w:rtl/>
              </w:rPr>
              <w:br/>
              <w:t> </w:t>
            </w:r>
          </w:p>
        </w:tc>
      </w:tr>
      <w:tr w:rsidR="00DB391A" w:rsidTr="00DB391A">
        <w:tblPrEx>
          <w:tblLook w:val="04A0" w:firstRow="1" w:lastRow="0" w:firstColumn="1" w:lastColumn="0" w:noHBand="0" w:noVBand="1"/>
        </w:tblPrEx>
        <w:trPr>
          <w:trHeight w:val="350"/>
        </w:trPr>
        <w:tc>
          <w:tcPr>
            <w:tcW w:w="4438" w:type="dxa"/>
          </w:tcPr>
          <w:p w:rsidR="00DB391A" w:rsidRDefault="00DC6762" w:rsidP="00DB391A">
            <w:pPr>
              <w:pStyle w:val="libPoem"/>
            </w:pPr>
            <w:r>
              <w:rPr>
                <w:rFonts w:hint="cs"/>
                <w:rtl/>
              </w:rPr>
              <w:t>ولو</w:t>
            </w:r>
            <w:r w:rsidRPr="00666704">
              <w:rPr>
                <w:rFonts w:hint="cs"/>
                <w:rtl/>
              </w:rPr>
              <w:t xml:space="preserve"> </w:t>
            </w:r>
            <w:r>
              <w:rPr>
                <w:rFonts w:hint="cs"/>
                <w:rtl/>
              </w:rPr>
              <w:t>علموا صدق المدائح فيهمُ</w:t>
            </w:r>
            <w:r w:rsidR="00DB391A" w:rsidRPr="00725071">
              <w:rPr>
                <w:rStyle w:val="libPoemTiniChar0"/>
                <w:rtl/>
              </w:rPr>
              <w:br/>
              <w:t> </w:t>
            </w:r>
          </w:p>
        </w:tc>
        <w:tc>
          <w:tcPr>
            <w:tcW w:w="316" w:type="dxa"/>
          </w:tcPr>
          <w:p w:rsidR="00DB391A" w:rsidRDefault="00DB391A" w:rsidP="00DB391A">
            <w:pPr>
              <w:pStyle w:val="libPoem"/>
              <w:rPr>
                <w:rtl/>
              </w:rPr>
            </w:pPr>
          </w:p>
        </w:tc>
        <w:tc>
          <w:tcPr>
            <w:tcW w:w="4394" w:type="dxa"/>
          </w:tcPr>
          <w:p w:rsidR="00DB391A" w:rsidRDefault="00DC6762" w:rsidP="004A5549">
            <w:pPr>
              <w:pStyle w:val="libPoem"/>
            </w:pPr>
            <w:r>
              <w:rPr>
                <w:rFonts w:hint="cs"/>
                <w:rtl/>
              </w:rPr>
              <w:t>لكانت مساعيهم تهشُّ وتطربُ</w:t>
            </w:r>
            <w:r w:rsidR="00DB391A" w:rsidRPr="00725071">
              <w:rPr>
                <w:rStyle w:val="libPoemTiniChar0"/>
                <w:rtl/>
              </w:rPr>
              <w:br/>
              <w:t> </w:t>
            </w:r>
          </w:p>
        </w:tc>
      </w:tr>
      <w:tr w:rsidR="00DB391A" w:rsidTr="00DB391A">
        <w:tblPrEx>
          <w:tblLook w:val="04A0" w:firstRow="1" w:lastRow="0" w:firstColumn="1" w:lastColumn="0" w:noHBand="0" w:noVBand="1"/>
        </w:tblPrEx>
        <w:trPr>
          <w:trHeight w:val="350"/>
        </w:trPr>
        <w:tc>
          <w:tcPr>
            <w:tcW w:w="4438" w:type="dxa"/>
          </w:tcPr>
          <w:p w:rsidR="00DB391A" w:rsidRDefault="00DC6762" w:rsidP="00DB391A">
            <w:pPr>
              <w:pStyle w:val="libPoem"/>
            </w:pPr>
            <w:r>
              <w:rPr>
                <w:rFonts w:hint="cs"/>
                <w:rtl/>
              </w:rPr>
              <w:t>ولكن دروا انَّ الذي جاء</w:t>
            </w:r>
            <w:r w:rsidRPr="00666704">
              <w:rPr>
                <w:rFonts w:hint="cs"/>
                <w:rtl/>
              </w:rPr>
              <w:t xml:space="preserve"> </w:t>
            </w:r>
            <w:r>
              <w:rPr>
                <w:rFonts w:hint="cs"/>
                <w:rtl/>
              </w:rPr>
              <w:t>مادحاً</w:t>
            </w:r>
            <w:r w:rsidR="00DB391A" w:rsidRPr="00725071">
              <w:rPr>
                <w:rStyle w:val="libPoemTiniChar0"/>
                <w:rtl/>
              </w:rPr>
              <w:br/>
              <w:t> </w:t>
            </w:r>
          </w:p>
        </w:tc>
        <w:tc>
          <w:tcPr>
            <w:tcW w:w="316" w:type="dxa"/>
          </w:tcPr>
          <w:p w:rsidR="00DB391A" w:rsidRDefault="00DB391A" w:rsidP="00DB391A">
            <w:pPr>
              <w:pStyle w:val="libPoem"/>
              <w:rPr>
                <w:rtl/>
              </w:rPr>
            </w:pPr>
          </w:p>
        </w:tc>
        <w:tc>
          <w:tcPr>
            <w:tcW w:w="4394" w:type="dxa"/>
          </w:tcPr>
          <w:p w:rsidR="00DB391A" w:rsidRDefault="00DC6762" w:rsidP="004A5549">
            <w:pPr>
              <w:pStyle w:val="libPoem"/>
            </w:pPr>
            <w:r>
              <w:rPr>
                <w:rFonts w:hint="cs"/>
                <w:rtl/>
              </w:rPr>
              <w:t>بغير الذي فيهم يُسبّ</w:t>
            </w:r>
            <w:r w:rsidRPr="00666704">
              <w:rPr>
                <w:rFonts w:hint="cs"/>
                <w:rtl/>
              </w:rPr>
              <w:t xml:space="preserve"> </w:t>
            </w:r>
            <w:r>
              <w:rPr>
                <w:rFonts w:hint="cs"/>
                <w:rtl/>
              </w:rPr>
              <w:t>ويُثلبُ</w:t>
            </w:r>
            <w:r w:rsidR="00DB391A" w:rsidRPr="00725071">
              <w:rPr>
                <w:rStyle w:val="libPoemTiniChar0"/>
                <w:rtl/>
              </w:rPr>
              <w:br/>
              <w:t> </w:t>
            </w:r>
          </w:p>
        </w:tc>
      </w:tr>
      <w:tr w:rsidR="00DB391A" w:rsidTr="00DB391A">
        <w:tblPrEx>
          <w:tblLook w:val="04A0" w:firstRow="1" w:lastRow="0" w:firstColumn="1" w:lastColumn="0" w:noHBand="0" w:noVBand="1"/>
        </w:tblPrEx>
        <w:trPr>
          <w:trHeight w:val="350"/>
        </w:trPr>
        <w:tc>
          <w:tcPr>
            <w:tcW w:w="4438" w:type="dxa"/>
          </w:tcPr>
          <w:p w:rsidR="00DB391A" w:rsidRDefault="00DC6762" w:rsidP="00DB391A">
            <w:pPr>
              <w:pStyle w:val="libPoem"/>
            </w:pPr>
            <w:r>
              <w:rPr>
                <w:rFonts w:hint="cs"/>
                <w:rtl/>
              </w:rPr>
              <w:t>وما زال هذا الأمر دأبي ودأبهم</w:t>
            </w:r>
            <w:r w:rsidR="00DB391A" w:rsidRPr="00725071">
              <w:rPr>
                <w:rStyle w:val="libPoemTiniChar0"/>
                <w:rtl/>
              </w:rPr>
              <w:br/>
              <w:t> </w:t>
            </w:r>
          </w:p>
        </w:tc>
        <w:tc>
          <w:tcPr>
            <w:tcW w:w="316" w:type="dxa"/>
          </w:tcPr>
          <w:p w:rsidR="00DB391A" w:rsidRDefault="00DB391A" w:rsidP="00DB391A">
            <w:pPr>
              <w:pStyle w:val="libPoem"/>
              <w:rPr>
                <w:rtl/>
              </w:rPr>
            </w:pPr>
          </w:p>
        </w:tc>
        <w:tc>
          <w:tcPr>
            <w:tcW w:w="4394" w:type="dxa"/>
          </w:tcPr>
          <w:p w:rsidR="00DB391A" w:rsidRDefault="00DC6762" w:rsidP="00DB391A">
            <w:pPr>
              <w:pStyle w:val="libPoem"/>
            </w:pPr>
            <w:r>
              <w:rPr>
                <w:rFonts w:hint="cs"/>
                <w:rtl/>
              </w:rPr>
              <w:t>اُغالب لومي فيهمُ وهو أغلبُ</w:t>
            </w:r>
            <w:r w:rsidR="00DB391A" w:rsidRPr="00725071">
              <w:rPr>
                <w:rStyle w:val="libPoemTiniChar0"/>
                <w:rtl/>
              </w:rPr>
              <w:br/>
              <w:t> </w:t>
            </w:r>
          </w:p>
        </w:tc>
      </w:tr>
      <w:tr w:rsidR="00DB391A" w:rsidTr="00DB391A">
        <w:tblPrEx>
          <w:tblLook w:val="04A0" w:firstRow="1" w:lastRow="0" w:firstColumn="1" w:lastColumn="0" w:noHBand="0" w:noVBand="1"/>
        </w:tblPrEx>
        <w:trPr>
          <w:trHeight w:val="350"/>
        </w:trPr>
        <w:tc>
          <w:tcPr>
            <w:tcW w:w="4438" w:type="dxa"/>
          </w:tcPr>
          <w:p w:rsidR="00DB391A" w:rsidRDefault="00DC6762" w:rsidP="00DB391A">
            <w:pPr>
              <w:pStyle w:val="libPoem"/>
            </w:pPr>
            <w:r>
              <w:rPr>
                <w:rFonts w:hint="cs"/>
                <w:rtl/>
              </w:rPr>
              <w:t>إلى أن أذلّتني الليالي وأعتبت</w:t>
            </w:r>
            <w:r w:rsidR="00DB391A" w:rsidRPr="00725071">
              <w:rPr>
                <w:rStyle w:val="libPoemTiniChar0"/>
                <w:rtl/>
              </w:rPr>
              <w:br/>
              <w:t> </w:t>
            </w:r>
          </w:p>
        </w:tc>
        <w:tc>
          <w:tcPr>
            <w:tcW w:w="316" w:type="dxa"/>
          </w:tcPr>
          <w:p w:rsidR="00DB391A" w:rsidRDefault="00DB391A" w:rsidP="00DB391A">
            <w:pPr>
              <w:pStyle w:val="libPoem"/>
              <w:rPr>
                <w:rtl/>
              </w:rPr>
            </w:pPr>
          </w:p>
        </w:tc>
        <w:tc>
          <w:tcPr>
            <w:tcW w:w="4394" w:type="dxa"/>
          </w:tcPr>
          <w:p w:rsidR="00DB391A" w:rsidRDefault="00DC6762" w:rsidP="00DC6762">
            <w:pPr>
              <w:pStyle w:val="libPoem"/>
            </w:pPr>
            <w:r>
              <w:rPr>
                <w:rFonts w:hint="cs"/>
                <w:rtl/>
              </w:rPr>
              <w:t>وما</w:t>
            </w:r>
            <w:r w:rsidRPr="00666704">
              <w:rPr>
                <w:rFonts w:hint="cs"/>
                <w:rtl/>
              </w:rPr>
              <w:t xml:space="preserve"> </w:t>
            </w:r>
            <w:r>
              <w:rPr>
                <w:rFonts w:hint="cs"/>
                <w:rtl/>
              </w:rPr>
              <w:t>خلتها بعد الإساءة تعتبُ</w:t>
            </w:r>
            <w:r w:rsidR="00DB391A" w:rsidRPr="00725071">
              <w:rPr>
                <w:rStyle w:val="libPoemTiniChar0"/>
                <w:rtl/>
              </w:rPr>
              <w:br/>
              <w:t> </w:t>
            </w:r>
          </w:p>
        </w:tc>
      </w:tr>
      <w:tr w:rsidR="00DB391A" w:rsidTr="00DB391A">
        <w:tblPrEx>
          <w:tblLook w:val="04A0" w:firstRow="1" w:lastRow="0" w:firstColumn="1" w:lastColumn="0" w:noHBand="0" w:noVBand="1"/>
        </w:tblPrEx>
        <w:trPr>
          <w:trHeight w:val="350"/>
        </w:trPr>
        <w:tc>
          <w:tcPr>
            <w:tcW w:w="4438" w:type="dxa"/>
          </w:tcPr>
          <w:p w:rsidR="00DB391A" w:rsidRDefault="00DC6762" w:rsidP="00DB391A">
            <w:pPr>
              <w:pStyle w:val="libPoem"/>
            </w:pPr>
            <w:r>
              <w:rPr>
                <w:rFonts w:hint="cs"/>
                <w:rtl/>
              </w:rPr>
              <w:t>فهاجرت نحو الصالح</w:t>
            </w:r>
            <w:r w:rsidRPr="00666704">
              <w:rPr>
                <w:rFonts w:hint="cs"/>
                <w:rtl/>
              </w:rPr>
              <w:t xml:space="preserve"> </w:t>
            </w:r>
            <w:r>
              <w:rPr>
                <w:rFonts w:hint="cs"/>
                <w:rtl/>
              </w:rPr>
              <w:t>الملك هجرةً</w:t>
            </w:r>
            <w:r w:rsidR="00DB391A" w:rsidRPr="00725071">
              <w:rPr>
                <w:rStyle w:val="libPoemTiniChar0"/>
                <w:rtl/>
              </w:rPr>
              <w:br/>
              <w:t> </w:t>
            </w:r>
          </w:p>
        </w:tc>
        <w:tc>
          <w:tcPr>
            <w:tcW w:w="316" w:type="dxa"/>
          </w:tcPr>
          <w:p w:rsidR="00DB391A" w:rsidRDefault="00DB391A" w:rsidP="00DB391A">
            <w:pPr>
              <w:pStyle w:val="libPoem"/>
              <w:rPr>
                <w:rtl/>
              </w:rPr>
            </w:pPr>
          </w:p>
        </w:tc>
        <w:tc>
          <w:tcPr>
            <w:tcW w:w="4394" w:type="dxa"/>
          </w:tcPr>
          <w:p w:rsidR="00DB391A" w:rsidRDefault="00DC6762" w:rsidP="00DB391A">
            <w:pPr>
              <w:pStyle w:val="libPoem"/>
            </w:pPr>
            <w:r>
              <w:rPr>
                <w:rFonts w:hint="cs"/>
                <w:rtl/>
              </w:rPr>
              <w:t>غدت سبباً للأمن وهو المسبَّبُ</w:t>
            </w:r>
            <w:r w:rsidR="00DB391A" w:rsidRPr="00725071">
              <w:rPr>
                <w:rStyle w:val="libPoemTiniChar0"/>
                <w:rtl/>
              </w:rPr>
              <w:br/>
              <w:t> </w:t>
            </w:r>
          </w:p>
        </w:tc>
      </w:tr>
    </w:tbl>
    <w:p w:rsidR="00666704" w:rsidRDefault="00666704" w:rsidP="009618AF">
      <w:pPr>
        <w:pStyle w:val="libNormal"/>
        <w:rPr>
          <w:rtl/>
        </w:rPr>
      </w:pPr>
      <w:r>
        <w:rPr>
          <w:rFonts w:hint="cs"/>
          <w:rtl/>
        </w:rPr>
        <w:t>وقال يمدحه من قصيدة</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F9205B" w:rsidTr="000B2DCC">
        <w:trPr>
          <w:trHeight w:val="350"/>
        </w:trPr>
        <w:tc>
          <w:tcPr>
            <w:tcW w:w="3920" w:type="dxa"/>
            <w:shd w:val="clear" w:color="auto" w:fill="auto"/>
          </w:tcPr>
          <w:p w:rsidR="00F9205B" w:rsidRDefault="00F9205B" w:rsidP="000B2DCC">
            <w:pPr>
              <w:pStyle w:val="libPoem"/>
            </w:pPr>
            <w:r>
              <w:rPr>
                <w:rFonts w:hint="cs"/>
                <w:rtl/>
              </w:rPr>
              <w:t>هي البدر من سنة البدر أملحُ</w:t>
            </w:r>
            <w:r w:rsidRPr="00725071">
              <w:rPr>
                <w:rStyle w:val="libPoemTiniChar0"/>
                <w:rtl/>
              </w:rPr>
              <w:br/>
              <w:t> </w:t>
            </w:r>
          </w:p>
        </w:tc>
        <w:tc>
          <w:tcPr>
            <w:tcW w:w="279" w:type="dxa"/>
            <w:shd w:val="clear" w:color="auto" w:fill="auto"/>
          </w:tcPr>
          <w:p w:rsidR="00F9205B" w:rsidRDefault="00F9205B" w:rsidP="000B2DCC">
            <w:pPr>
              <w:pStyle w:val="libPoem"/>
              <w:rPr>
                <w:rtl/>
              </w:rPr>
            </w:pPr>
          </w:p>
        </w:tc>
        <w:tc>
          <w:tcPr>
            <w:tcW w:w="3881" w:type="dxa"/>
            <w:shd w:val="clear" w:color="auto" w:fill="auto"/>
          </w:tcPr>
          <w:p w:rsidR="00F9205B" w:rsidRDefault="00F9205B" w:rsidP="000B2DCC">
            <w:pPr>
              <w:pStyle w:val="libPoem"/>
            </w:pPr>
            <w:r>
              <w:rPr>
                <w:rFonts w:hint="cs"/>
                <w:rtl/>
              </w:rPr>
              <w:t>وغرَّتها من غرَّة الصبح أصبحُ</w:t>
            </w:r>
            <w:r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B4683B" w:rsidTr="000B2DCC">
        <w:trPr>
          <w:trHeight w:val="350"/>
        </w:trPr>
        <w:tc>
          <w:tcPr>
            <w:tcW w:w="3920" w:type="dxa"/>
            <w:shd w:val="clear" w:color="auto" w:fill="auto"/>
          </w:tcPr>
          <w:p w:rsidR="00B4683B" w:rsidRDefault="00B4683B" w:rsidP="000B2DCC">
            <w:pPr>
              <w:pStyle w:val="libPoem"/>
            </w:pPr>
            <w:r>
              <w:rPr>
                <w:rFonts w:hint="cs"/>
                <w:rtl/>
              </w:rPr>
              <w:lastRenderedPageBreak/>
              <w:t>منعَّمةٌ تسبي العقول بصورةٍ</w:t>
            </w:r>
            <w:r w:rsidRPr="00725071">
              <w:rPr>
                <w:rStyle w:val="libPoemTiniChar0"/>
                <w:rtl/>
              </w:rPr>
              <w:br/>
              <w:t> </w:t>
            </w:r>
          </w:p>
        </w:tc>
        <w:tc>
          <w:tcPr>
            <w:tcW w:w="279" w:type="dxa"/>
            <w:shd w:val="clear" w:color="auto" w:fill="auto"/>
          </w:tcPr>
          <w:p w:rsidR="00B4683B" w:rsidRDefault="00B4683B" w:rsidP="000B2DCC">
            <w:pPr>
              <w:pStyle w:val="libPoem"/>
              <w:rPr>
                <w:rtl/>
              </w:rPr>
            </w:pPr>
          </w:p>
        </w:tc>
        <w:tc>
          <w:tcPr>
            <w:tcW w:w="3881" w:type="dxa"/>
            <w:shd w:val="clear" w:color="auto" w:fill="auto"/>
          </w:tcPr>
          <w:p w:rsidR="00B4683B" w:rsidRDefault="00B4683B" w:rsidP="000B2DCC">
            <w:pPr>
              <w:pStyle w:val="libPoem"/>
            </w:pPr>
            <w:r>
              <w:rPr>
                <w:rFonts w:hint="cs"/>
                <w:rtl/>
              </w:rPr>
              <w:t>إلى مثلها لبّ الجوانحُ</w:t>
            </w:r>
            <w:r w:rsidR="004A5549">
              <w:rPr>
                <w:rFonts w:hint="cs"/>
                <w:rtl/>
              </w:rPr>
              <w:t xml:space="preserve"> يجنحُ</w:t>
            </w:r>
            <w:r w:rsidRPr="00725071">
              <w:rPr>
                <w:rStyle w:val="libPoemTiniChar0"/>
                <w:rtl/>
              </w:rPr>
              <w:br/>
              <w:t> </w:t>
            </w:r>
          </w:p>
        </w:tc>
      </w:tr>
      <w:tr w:rsidR="00B4683B" w:rsidTr="000B2DCC">
        <w:trPr>
          <w:trHeight w:val="350"/>
        </w:trPr>
        <w:tc>
          <w:tcPr>
            <w:tcW w:w="3920" w:type="dxa"/>
          </w:tcPr>
          <w:p w:rsidR="00B4683B" w:rsidRDefault="00B4683B" w:rsidP="000B2DCC">
            <w:pPr>
              <w:pStyle w:val="libPoem"/>
            </w:pPr>
            <w:r>
              <w:rPr>
                <w:rFonts w:hint="cs"/>
                <w:rtl/>
              </w:rPr>
              <w:t>كأنَّ الظباء العفر يحكين جيدها</w:t>
            </w:r>
            <w:r w:rsidRPr="00725071">
              <w:rPr>
                <w:rStyle w:val="libPoemTiniChar0"/>
                <w:rtl/>
              </w:rPr>
              <w:br/>
              <w:t> </w:t>
            </w:r>
          </w:p>
        </w:tc>
        <w:tc>
          <w:tcPr>
            <w:tcW w:w="279" w:type="dxa"/>
          </w:tcPr>
          <w:p w:rsidR="00B4683B" w:rsidRDefault="00B4683B" w:rsidP="000B2DCC">
            <w:pPr>
              <w:pStyle w:val="libPoem"/>
              <w:rPr>
                <w:rtl/>
              </w:rPr>
            </w:pPr>
          </w:p>
        </w:tc>
        <w:tc>
          <w:tcPr>
            <w:tcW w:w="3881" w:type="dxa"/>
          </w:tcPr>
          <w:p w:rsidR="00B4683B" w:rsidRDefault="00B4683B" w:rsidP="000B2DCC">
            <w:pPr>
              <w:pStyle w:val="libPoem"/>
            </w:pPr>
            <w:r>
              <w:rPr>
                <w:rFonts w:hint="cs"/>
                <w:rtl/>
              </w:rPr>
              <w:t>ومقلتها في حين ترنو وتسنحُ</w:t>
            </w:r>
            <w:r w:rsidRPr="00725071">
              <w:rPr>
                <w:rStyle w:val="libPoemTiniChar0"/>
                <w:rtl/>
              </w:rPr>
              <w:br/>
              <w:t> </w:t>
            </w:r>
          </w:p>
        </w:tc>
      </w:tr>
      <w:tr w:rsidR="00B4683B" w:rsidTr="000B2DCC">
        <w:trPr>
          <w:trHeight w:val="350"/>
        </w:trPr>
        <w:tc>
          <w:tcPr>
            <w:tcW w:w="3920" w:type="dxa"/>
          </w:tcPr>
          <w:p w:rsidR="00B4683B" w:rsidRDefault="00B4683B" w:rsidP="000B2DCC">
            <w:pPr>
              <w:pStyle w:val="libPoem"/>
            </w:pPr>
            <w:r>
              <w:rPr>
                <w:rFonts w:hint="cs"/>
                <w:rtl/>
              </w:rPr>
              <w:t>كأنَّ اهتراز</w:t>
            </w:r>
            <w:r w:rsidRPr="00666704">
              <w:rPr>
                <w:rFonts w:hint="cs"/>
                <w:rtl/>
              </w:rPr>
              <w:t xml:space="preserve"> </w:t>
            </w:r>
            <w:r>
              <w:rPr>
                <w:rFonts w:hint="cs"/>
                <w:rtl/>
              </w:rPr>
              <w:t>الغصن من فوق ردفها</w:t>
            </w:r>
            <w:r w:rsidRPr="00725071">
              <w:rPr>
                <w:rStyle w:val="libPoemTiniChar0"/>
                <w:rtl/>
              </w:rPr>
              <w:br/>
              <w:t> </w:t>
            </w:r>
          </w:p>
        </w:tc>
        <w:tc>
          <w:tcPr>
            <w:tcW w:w="279" w:type="dxa"/>
          </w:tcPr>
          <w:p w:rsidR="00B4683B" w:rsidRDefault="00B4683B" w:rsidP="000B2DCC">
            <w:pPr>
              <w:pStyle w:val="libPoem"/>
              <w:rPr>
                <w:rtl/>
              </w:rPr>
            </w:pPr>
          </w:p>
        </w:tc>
        <w:tc>
          <w:tcPr>
            <w:tcW w:w="3881" w:type="dxa"/>
          </w:tcPr>
          <w:p w:rsidR="00B4683B" w:rsidRDefault="00B4683B" w:rsidP="000B2DCC">
            <w:pPr>
              <w:pStyle w:val="libPoem"/>
            </w:pPr>
            <w:r>
              <w:rPr>
                <w:rFonts w:hint="cs"/>
                <w:rtl/>
              </w:rPr>
              <w:t>هضيمٌ بأعلى رملة</w:t>
            </w:r>
            <w:r w:rsidRPr="00666704">
              <w:rPr>
                <w:rFonts w:hint="cs"/>
                <w:rtl/>
              </w:rPr>
              <w:t xml:space="preserve"> </w:t>
            </w:r>
            <w:r>
              <w:rPr>
                <w:rFonts w:hint="cs"/>
                <w:rtl/>
              </w:rPr>
              <w:t>يترنّحُ</w:t>
            </w:r>
            <w:r w:rsidRPr="00725071">
              <w:rPr>
                <w:rStyle w:val="libPoemTiniChar0"/>
                <w:rtl/>
              </w:rPr>
              <w:br/>
              <w:t> </w:t>
            </w:r>
          </w:p>
        </w:tc>
      </w:tr>
      <w:tr w:rsidR="00B4683B" w:rsidTr="000B2DCC">
        <w:trPr>
          <w:trHeight w:val="350"/>
        </w:trPr>
        <w:tc>
          <w:tcPr>
            <w:tcW w:w="3920" w:type="dxa"/>
          </w:tcPr>
          <w:p w:rsidR="00B4683B" w:rsidRDefault="00B4683B" w:rsidP="000B2DCC">
            <w:pPr>
              <w:pStyle w:val="libPoem"/>
            </w:pPr>
            <w:r>
              <w:rPr>
                <w:rFonts w:hint="cs"/>
                <w:rtl/>
              </w:rPr>
              <w:t>تعلّمت من حبّي لها عزَّة الهوى</w:t>
            </w:r>
            <w:r w:rsidRPr="00725071">
              <w:rPr>
                <w:rStyle w:val="libPoemTiniChar0"/>
                <w:rtl/>
              </w:rPr>
              <w:br/>
              <w:t> </w:t>
            </w:r>
          </w:p>
        </w:tc>
        <w:tc>
          <w:tcPr>
            <w:tcW w:w="279" w:type="dxa"/>
          </w:tcPr>
          <w:p w:rsidR="00B4683B" w:rsidRDefault="00B4683B" w:rsidP="000B2DCC">
            <w:pPr>
              <w:pStyle w:val="libPoem"/>
              <w:rPr>
                <w:rtl/>
              </w:rPr>
            </w:pPr>
          </w:p>
        </w:tc>
        <w:tc>
          <w:tcPr>
            <w:tcW w:w="3881" w:type="dxa"/>
          </w:tcPr>
          <w:p w:rsidR="00B4683B" w:rsidRDefault="00B4683B" w:rsidP="000B2DCC">
            <w:pPr>
              <w:pStyle w:val="libPoem"/>
            </w:pPr>
            <w:r>
              <w:rPr>
                <w:rFonts w:hint="cs"/>
                <w:rtl/>
              </w:rPr>
              <w:t>وقد كنتُ فيه قبلها أتسمَّحُ</w:t>
            </w:r>
            <w:r w:rsidRPr="00725071">
              <w:rPr>
                <w:rStyle w:val="libPoemTiniChar0"/>
                <w:rtl/>
              </w:rPr>
              <w:br/>
              <w:t> </w:t>
            </w:r>
          </w:p>
        </w:tc>
      </w:tr>
      <w:tr w:rsidR="00B4683B" w:rsidTr="000B2DCC">
        <w:trPr>
          <w:trHeight w:val="350"/>
        </w:trPr>
        <w:tc>
          <w:tcPr>
            <w:tcW w:w="3920" w:type="dxa"/>
          </w:tcPr>
          <w:p w:rsidR="00B4683B" w:rsidRDefault="00B4683B" w:rsidP="000B2DCC">
            <w:pPr>
              <w:pStyle w:val="libPoem"/>
            </w:pPr>
            <w:r>
              <w:rPr>
                <w:rFonts w:hint="cs"/>
                <w:rtl/>
              </w:rPr>
              <w:t>وهيَّج نار الوجد والشوق قولها</w:t>
            </w:r>
            <w:r w:rsidRPr="00725071">
              <w:rPr>
                <w:rStyle w:val="libPoemTiniChar0"/>
                <w:rtl/>
              </w:rPr>
              <w:br/>
              <w:t> </w:t>
            </w:r>
          </w:p>
        </w:tc>
        <w:tc>
          <w:tcPr>
            <w:tcW w:w="279" w:type="dxa"/>
          </w:tcPr>
          <w:p w:rsidR="00B4683B" w:rsidRDefault="00B4683B" w:rsidP="000B2DCC">
            <w:pPr>
              <w:pStyle w:val="libPoem"/>
              <w:rPr>
                <w:rtl/>
              </w:rPr>
            </w:pPr>
          </w:p>
        </w:tc>
        <w:tc>
          <w:tcPr>
            <w:tcW w:w="3881" w:type="dxa"/>
          </w:tcPr>
          <w:p w:rsidR="00B4683B" w:rsidRDefault="00B4683B" w:rsidP="000B2DCC">
            <w:pPr>
              <w:pStyle w:val="libPoem"/>
            </w:pPr>
            <w:r>
              <w:rPr>
                <w:rFonts w:hint="cs"/>
                <w:rtl/>
              </w:rPr>
              <w:t>أحتّى</w:t>
            </w:r>
            <w:r w:rsidRPr="00666704">
              <w:rPr>
                <w:rFonts w:hint="cs"/>
                <w:rtl/>
              </w:rPr>
              <w:t xml:space="preserve"> </w:t>
            </w:r>
            <w:r>
              <w:rPr>
                <w:rFonts w:hint="cs"/>
                <w:rtl/>
              </w:rPr>
              <w:t>إلى الجوزاء طرفك يطمحُ؟</w:t>
            </w:r>
            <w:r w:rsidRPr="00666704">
              <w:rPr>
                <w:rFonts w:hint="cs"/>
                <w:rtl/>
              </w:rPr>
              <w:t>!</w:t>
            </w:r>
            <w:r w:rsidRPr="00725071">
              <w:rPr>
                <w:rStyle w:val="libPoemTiniChar0"/>
                <w:rtl/>
              </w:rPr>
              <w:br/>
              <w:t> </w:t>
            </w:r>
          </w:p>
        </w:tc>
      </w:tr>
      <w:tr w:rsidR="00B4683B" w:rsidTr="000B2DCC">
        <w:tblPrEx>
          <w:tblLook w:val="04A0" w:firstRow="1" w:lastRow="0" w:firstColumn="1" w:lastColumn="0" w:noHBand="0" w:noVBand="1"/>
        </w:tblPrEx>
        <w:trPr>
          <w:trHeight w:val="350"/>
        </w:trPr>
        <w:tc>
          <w:tcPr>
            <w:tcW w:w="3920" w:type="dxa"/>
          </w:tcPr>
          <w:p w:rsidR="00B4683B" w:rsidRDefault="00B4683B" w:rsidP="000B2DCC">
            <w:pPr>
              <w:pStyle w:val="libPoem"/>
            </w:pPr>
            <w:r>
              <w:rPr>
                <w:rFonts w:hint="cs"/>
                <w:rtl/>
              </w:rPr>
              <w:t>فلا جفن إلّا</w:t>
            </w:r>
            <w:r w:rsidRPr="00666704">
              <w:rPr>
                <w:rFonts w:hint="cs"/>
                <w:rtl/>
              </w:rPr>
              <w:t xml:space="preserve"> </w:t>
            </w:r>
            <w:r>
              <w:rPr>
                <w:rFonts w:hint="cs"/>
                <w:rtl/>
              </w:rPr>
              <w:t>ماؤه ثمَّ يسفح</w:t>
            </w:r>
            <w:r w:rsidRPr="00725071">
              <w:rPr>
                <w:rStyle w:val="libPoemTiniChar0"/>
                <w:rtl/>
              </w:rPr>
              <w:br/>
              <w:t> </w:t>
            </w:r>
          </w:p>
        </w:tc>
        <w:tc>
          <w:tcPr>
            <w:tcW w:w="279" w:type="dxa"/>
          </w:tcPr>
          <w:p w:rsidR="00B4683B" w:rsidRDefault="00B4683B" w:rsidP="000B2DCC">
            <w:pPr>
              <w:pStyle w:val="libPoem"/>
              <w:rPr>
                <w:rtl/>
              </w:rPr>
            </w:pPr>
          </w:p>
        </w:tc>
        <w:tc>
          <w:tcPr>
            <w:tcW w:w="3881" w:type="dxa"/>
          </w:tcPr>
          <w:p w:rsidR="00B4683B" w:rsidRDefault="00B4683B" w:rsidP="000B2DCC">
            <w:pPr>
              <w:pStyle w:val="libPoem"/>
            </w:pPr>
            <w:r>
              <w:rPr>
                <w:rFonts w:hint="cs"/>
                <w:rtl/>
              </w:rPr>
              <w:t>ولا نار إلا زندها ثمَّ يقدحُ</w:t>
            </w:r>
            <w:r w:rsidRPr="00725071">
              <w:rPr>
                <w:rStyle w:val="libPoemTiniChar0"/>
                <w:rtl/>
              </w:rPr>
              <w:br/>
              <w:t> </w:t>
            </w:r>
          </w:p>
        </w:tc>
      </w:tr>
      <w:tr w:rsidR="00B4683B" w:rsidTr="000B2DCC">
        <w:tblPrEx>
          <w:tblLook w:val="04A0" w:firstRow="1" w:lastRow="0" w:firstColumn="1" w:lastColumn="0" w:noHBand="0" w:noVBand="1"/>
        </w:tblPrEx>
        <w:trPr>
          <w:trHeight w:val="350"/>
        </w:trPr>
        <w:tc>
          <w:tcPr>
            <w:tcW w:w="3920" w:type="dxa"/>
          </w:tcPr>
          <w:p w:rsidR="00B4683B" w:rsidRDefault="00407BC9" w:rsidP="000B2DCC">
            <w:pPr>
              <w:pStyle w:val="libPoem"/>
            </w:pPr>
            <w:r>
              <w:rPr>
                <w:rFonts w:hint="cs"/>
                <w:rtl/>
              </w:rPr>
              <w:t>وما علمت أنّي إذا شفَّني الهوى</w:t>
            </w:r>
            <w:r w:rsidR="00B4683B" w:rsidRPr="00725071">
              <w:rPr>
                <w:rStyle w:val="libPoemTiniChar0"/>
                <w:rtl/>
              </w:rPr>
              <w:br/>
              <w:t> </w:t>
            </w:r>
          </w:p>
        </w:tc>
        <w:tc>
          <w:tcPr>
            <w:tcW w:w="279" w:type="dxa"/>
          </w:tcPr>
          <w:p w:rsidR="00B4683B" w:rsidRDefault="00B4683B" w:rsidP="000B2DCC">
            <w:pPr>
              <w:pStyle w:val="libPoem"/>
              <w:rPr>
                <w:rtl/>
              </w:rPr>
            </w:pPr>
          </w:p>
        </w:tc>
        <w:tc>
          <w:tcPr>
            <w:tcW w:w="3881" w:type="dxa"/>
          </w:tcPr>
          <w:p w:rsidR="00B4683B" w:rsidRDefault="00407BC9" w:rsidP="000B2DCC">
            <w:pPr>
              <w:pStyle w:val="libPoem"/>
            </w:pPr>
            <w:r>
              <w:rPr>
                <w:rFonts w:hint="cs"/>
                <w:rtl/>
              </w:rPr>
              <w:t>إليها بدعوى الصَّبر لا أتبجَّحُ</w:t>
            </w:r>
            <w:r w:rsidR="00B4683B" w:rsidRPr="00725071">
              <w:rPr>
                <w:rStyle w:val="libPoemTiniChar0"/>
                <w:rtl/>
              </w:rPr>
              <w:br/>
              <w:t> </w:t>
            </w:r>
          </w:p>
        </w:tc>
      </w:tr>
      <w:tr w:rsidR="00B4683B" w:rsidTr="000B2DCC">
        <w:tblPrEx>
          <w:tblLook w:val="04A0" w:firstRow="1" w:lastRow="0" w:firstColumn="1" w:lastColumn="0" w:noHBand="0" w:noVBand="1"/>
        </w:tblPrEx>
        <w:trPr>
          <w:trHeight w:val="350"/>
        </w:trPr>
        <w:tc>
          <w:tcPr>
            <w:tcW w:w="3920" w:type="dxa"/>
          </w:tcPr>
          <w:p w:rsidR="00B4683B" w:rsidRDefault="000B2DCC" w:rsidP="000B2DCC">
            <w:pPr>
              <w:pStyle w:val="libPoem"/>
            </w:pPr>
            <w:r>
              <w:rPr>
                <w:rFonts w:hint="cs"/>
                <w:rtl/>
              </w:rPr>
              <w:t>وإنَّ اعترافي بالتأخّر حيث لا</w:t>
            </w:r>
            <w:r w:rsidR="00B4683B" w:rsidRPr="00725071">
              <w:rPr>
                <w:rStyle w:val="libPoemTiniChar0"/>
                <w:rtl/>
              </w:rPr>
              <w:br/>
              <w:t> </w:t>
            </w:r>
          </w:p>
        </w:tc>
        <w:tc>
          <w:tcPr>
            <w:tcW w:w="279" w:type="dxa"/>
          </w:tcPr>
          <w:p w:rsidR="00B4683B" w:rsidRDefault="00B4683B" w:rsidP="000B2DCC">
            <w:pPr>
              <w:pStyle w:val="libPoem"/>
              <w:rPr>
                <w:rtl/>
              </w:rPr>
            </w:pPr>
          </w:p>
        </w:tc>
        <w:tc>
          <w:tcPr>
            <w:tcW w:w="3881" w:type="dxa"/>
          </w:tcPr>
          <w:p w:rsidR="00B4683B" w:rsidRDefault="000B2DCC" w:rsidP="000B2DCC">
            <w:pPr>
              <w:pStyle w:val="libPoem"/>
            </w:pPr>
            <w:r>
              <w:rPr>
                <w:rFonts w:hint="cs"/>
                <w:rtl/>
              </w:rPr>
              <w:t>يقدِّمني فضلٌ أجلُّ</w:t>
            </w:r>
            <w:r w:rsidRPr="00666704">
              <w:rPr>
                <w:rFonts w:hint="cs"/>
                <w:rtl/>
              </w:rPr>
              <w:t xml:space="preserve"> </w:t>
            </w:r>
            <w:r>
              <w:rPr>
                <w:rFonts w:hint="cs"/>
                <w:rtl/>
              </w:rPr>
              <w:t>وأرجحُ</w:t>
            </w:r>
            <w:r w:rsidR="00B4683B" w:rsidRPr="00725071">
              <w:rPr>
                <w:rStyle w:val="libPoemTiniChar0"/>
                <w:rtl/>
              </w:rPr>
              <w:br/>
              <w:t> </w:t>
            </w:r>
          </w:p>
        </w:tc>
      </w:tr>
      <w:tr w:rsidR="00B4683B" w:rsidTr="000B2DCC">
        <w:tblPrEx>
          <w:tblLook w:val="04A0" w:firstRow="1" w:lastRow="0" w:firstColumn="1" w:lastColumn="0" w:noHBand="0" w:noVBand="1"/>
        </w:tblPrEx>
        <w:trPr>
          <w:trHeight w:val="350"/>
        </w:trPr>
        <w:tc>
          <w:tcPr>
            <w:tcW w:w="3920" w:type="dxa"/>
          </w:tcPr>
          <w:p w:rsidR="00B4683B" w:rsidRDefault="000B2DCC" w:rsidP="000B2DCC">
            <w:pPr>
              <w:pStyle w:val="libPoem"/>
            </w:pPr>
            <w:r>
              <w:rPr>
                <w:rFonts w:hint="cs"/>
                <w:rtl/>
              </w:rPr>
              <w:t>ألم ترَ فضل</w:t>
            </w:r>
            <w:r w:rsidRPr="00666704">
              <w:rPr>
                <w:rFonts w:hint="cs"/>
                <w:rtl/>
              </w:rPr>
              <w:t xml:space="preserve"> </w:t>
            </w:r>
            <w:r>
              <w:rPr>
                <w:rFonts w:hint="cs"/>
                <w:rtl/>
              </w:rPr>
              <w:t>الصالح الملك لم يدع</w:t>
            </w:r>
            <w:r w:rsidR="00B4683B" w:rsidRPr="00725071">
              <w:rPr>
                <w:rStyle w:val="libPoemTiniChar0"/>
                <w:rtl/>
              </w:rPr>
              <w:br/>
              <w:t> </w:t>
            </w:r>
          </w:p>
        </w:tc>
        <w:tc>
          <w:tcPr>
            <w:tcW w:w="279" w:type="dxa"/>
          </w:tcPr>
          <w:p w:rsidR="00B4683B" w:rsidRDefault="00B4683B" w:rsidP="000B2DCC">
            <w:pPr>
              <w:pStyle w:val="libPoem"/>
              <w:rPr>
                <w:rtl/>
              </w:rPr>
            </w:pPr>
          </w:p>
        </w:tc>
        <w:tc>
          <w:tcPr>
            <w:tcW w:w="3881" w:type="dxa"/>
          </w:tcPr>
          <w:p w:rsidR="00B4683B" w:rsidRDefault="000B2DCC" w:rsidP="000B2DCC">
            <w:pPr>
              <w:pStyle w:val="libPoem"/>
            </w:pPr>
            <w:r>
              <w:rPr>
                <w:rFonts w:hint="cs"/>
                <w:rtl/>
              </w:rPr>
              <w:t>على الأرض من يثني عليه ويمدحُ؟</w:t>
            </w:r>
            <w:r w:rsidRPr="00666704">
              <w:rPr>
                <w:rFonts w:hint="cs"/>
                <w:rtl/>
              </w:rPr>
              <w:t>!</w:t>
            </w:r>
            <w:r w:rsidR="00B4683B" w:rsidRPr="00725071">
              <w:rPr>
                <w:rStyle w:val="libPoemTiniChar0"/>
                <w:rtl/>
              </w:rPr>
              <w:br/>
              <w:t> </w:t>
            </w:r>
          </w:p>
        </w:tc>
      </w:tr>
      <w:tr w:rsidR="00B4683B" w:rsidTr="000B2DCC">
        <w:tblPrEx>
          <w:tblLook w:val="04A0" w:firstRow="1" w:lastRow="0" w:firstColumn="1" w:lastColumn="0" w:noHBand="0" w:noVBand="1"/>
        </w:tblPrEx>
        <w:trPr>
          <w:trHeight w:val="350"/>
        </w:trPr>
        <w:tc>
          <w:tcPr>
            <w:tcW w:w="3920" w:type="dxa"/>
          </w:tcPr>
          <w:p w:rsidR="00B4683B" w:rsidRDefault="000B2DCC" w:rsidP="000B2DCC">
            <w:pPr>
              <w:pStyle w:val="libPoem"/>
            </w:pPr>
            <w:r>
              <w:rPr>
                <w:rFonts w:hint="cs"/>
                <w:rtl/>
              </w:rPr>
              <w:t>كأنَّ مساعي جملة الخلق جملةً</w:t>
            </w:r>
            <w:r w:rsidR="00B4683B" w:rsidRPr="00725071">
              <w:rPr>
                <w:rStyle w:val="libPoemTiniChar0"/>
                <w:rtl/>
              </w:rPr>
              <w:br/>
              <w:t> </w:t>
            </w:r>
          </w:p>
        </w:tc>
        <w:tc>
          <w:tcPr>
            <w:tcW w:w="279" w:type="dxa"/>
          </w:tcPr>
          <w:p w:rsidR="00B4683B" w:rsidRDefault="00B4683B" w:rsidP="000B2DCC">
            <w:pPr>
              <w:pStyle w:val="libPoem"/>
              <w:rPr>
                <w:rtl/>
              </w:rPr>
            </w:pPr>
          </w:p>
        </w:tc>
        <w:tc>
          <w:tcPr>
            <w:tcW w:w="3881" w:type="dxa"/>
          </w:tcPr>
          <w:p w:rsidR="00B4683B" w:rsidRDefault="000B2DCC" w:rsidP="000B2DCC">
            <w:pPr>
              <w:pStyle w:val="libPoem"/>
            </w:pPr>
            <w:r>
              <w:rPr>
                <w:rFonts w:hint="cs"/>
                <w:rtl/>
              </w:rPr>
              <w:t>غدت بمساعيه الحميدة تشرحُ</w:t>
            </w:r>
            <w:r w:rsidR="00B4683B" w:rsidRPr="00725071">
              <w:rPr>
                <w:rStyle w:val="libPoemTiniChar0"/>
                <w:rtl/>
              </w:rPr>
              <w:br/>
              <w:t> </w:t>
            </w:r>
          </w:p>
        </w:tc>
      </w:tr>
      <w:tr w:rsidR="00B4683B" w:rsidTr="000B2DCC">
        <w:tblPrEx>
          <w:tblLook w:val="04A0" w:firstRow="1" w:lastRow="0" w:firstColumn="1" w:lastColumn="0" w:noHBand="0" w:noVBand="1"/>
        </w:tblPrEx>
        <w:trPr>
          <w:trHeight w:val="350"/>
        </w:trPr>
        <w:tc>
          <w:tcPr>
            <w:tcW w:w="3920" w:type="dxa"/>
          </w:tcPr>
          <w:p w:rsidR="00B4683B" w:rsidRDefault="000B2DCC" w:rsidP="000B2DCC">
            <w:pPr>
              <w:pStyle w:val="libPoem"/>
            </w:pPr>
            <w:r>
              <w:rPr>
                <w:rFonts w:hint="cs"/>
                <w:rtl/>
              </w:rPr>
              <w:t>تجمَّع فيه ما تفرَّق في الورى</w:t>
            </w:r>
            <w:r w:rsidR="00B4683B" w:rsidRPr="00725071">
              <w:rPr>
                <w:rStyle w:val="libPoemTiniChar0"/>
                <w:rtl/>
              </w:rPr>
              <w:br/>
              <w:t> </w:t>
            </w:r>
          </w:p>
        </w:tc>
        <w:tc>
          <w:tcPr>
            <w:tcW w:w="279" w:type="dxa"/>
          </w:tcPr>
          <w:p w:rsidR="00B4683B" w:rsidRDefault="00B4683B" w:rsidP="000B2DCC">
            <w:pPr>
              <w:pStyle w:val="libPoem"/>
              <w:rPr>
                <w:rtl/>
              </w:rPr>
            </w:pPr>
          </w:p>
        </w:tc>
        <w:tc>
          <w:tcPr>
            <w:tcW w:w="3881" w:type="dxa"/>
          </w:tcPr>
          <w:p w:rsidR="00B4683B" w:rsidRDefault="000B2DCC" w:rsidP="000B2DCC">
            <w:pPr>
              <w:pStyle w:val="libPoem"/>
            </w:pPr>
            <w:r>
              <w:rPr>
                <w:rFonts w:hint="cs"/>
                <w:rtl/>
              </w:rPr>
              <w:t>على انّه أسنى وأسمى وأسمحُ</w:t>
            </w:r>
            <w:r w:rsidR="00B4683B" w:rsidRPr="00725071">
              <w:rPr>
                <w:rStyle w:val="libPoemTiniChar0"/>
                <w:rtl/>
              </w:rPr>
              <w:br/>
              <w:t> </w:t>
            </w:r>
          </w:p>
        </w:tc>
      </w:tr>
      <w:tr w:rsidR="00B4683B" w:rsidTr="000B2DCC">
        <w:tblPrEx>
          <w:tblLook w:val="04A0" w:firstRow="1" w:lastRow="0" w:firstColumn="1" w:lastColumn="0" w:noHBand="0" w:noVBand="1"/>
        </w:tblPrEx>
        <w:trPr>
          <w:trHeight w:val="350"/>
        </w:trPr>
        <w:tc>
          <w:tcPr>
            <w:tcW w:w="3920" w:type="dxa"/>
          </w:tcPr>
          <w:p w:rsidR="00B4683B" w:rsidRDefault="000B2DCC" w:rsidP="000B2DCC">
            <w:pPr>
              <w:pStyle w:val="libPoem"/>
            </w:pPr>
            <w:r>
              <w:rPr>
                <w:rFonts w:hint="cs"/>
                <w:rtl/>
              </w:rPr>
              <w:t>يُرجّى الندى منه</w:t>
            </w:r>
            <w:r w:rsidRPr="00666704">
              <w:rPr>
                <w:rFonts w:hint="cs"/>
                <w:rtl/>
              </w:rPr>
              <w:t xml:space="preserve"> </w:t>
            </w:r>
            <w:r>
              <w:rPr>
                <w:rFonts w:hint="cs"/>
                <w:rtl/>
              </w:rPr>
              <w:t>فيغني ويسمح</w:t>
            </w:r>
            <w:r w:rsidR="00B4683B" w:rsidRPr="00725071">
              <w:rPr>
                <w:rStyle w:val="libPoemTiniChar0"/>
                <w:rtl/>
              </w:rPr>
              <w:br/>
              <w:t> </w:t>
            </w:r>
          </w:p>
        </w:tc>
        <w:tc>
          <w:tcPr>
            <w:tcW w:w="279" w:type="dxa"/>
          </w:tcPr>
          <w:p w:rsidR="00B4683B" w:rsidRDefault="00B4683B" w:rsidP="000B2DCC">
            <w:pPr>
              <w:pStyle w:val="libPoem"/>
              <w:rPr>
                <w:rtl/>
              </w:rPr>
            </w:pPr>
          </w:p>
        </w:tc>
        <w:tc>
          <w:tcPr>
            <w:tcW w:w="3881" w:type="dxa"/>
          </w:tcPr>
          <w:p w:rsidR="00B4683B" w:rsidRDefault="000B2DCC" w:rsidP="000B2DCC">
            <w:pPr>
              <w:pStyle w:val="libPoem"/>
            </w:pPr>
            <w:r>
              <w:rPr>
                <w:rFonts w:hint="cs"/>
                <w:rtl/>
              </w:rPr>
              <w:t>ويخشى الرَّدى منه فيعفو ويصفحُ</w:t>
            </w:r>
            <w:r w:rsidR="00B4683B" w:rsidRPr="00725071">
              <w:rPr>
                <w:rStyle w:val="libPoemTiniChar0"/>
                <w:rtl/>
              </w:rPr>
              <w:br/>
              <w:t> </w:t>
            </w:r>
          </w:p>
        </w:tc>
      </w:tr>
      <w:tr w:rsidR="00B4683B" w:rsidTr="000B2DCC">
        <w:tblPrEx>
          <w:tblLook w:val="04A0" w:firstRow="1" w:lastRow="0" w:firstColumn="1" w:lastColumn="0" w:noHBand="0" w:noVBand="1"/>
        </w:tblPrEx>
        <w:trPr>
          <w:trHeight w:val="350"/>
        </w:trPr>
        <w:tc>
          <w:tcPr>
            <w:tcW w:w="3920" w:type="dxa"/>
          </w:tcPr>
          <w:p w:rsidR="00B4683B" w:rsidRDefault="000B2DCC" w:rsidP="000B2DCC">
            <w:pPr>
              <w:pStyle w:val="libPoem"/>
            </w:pPr>
            <w:r>
              <w:rPr>
                <w:rFonts w:hint="cs"/>
                <w:rtl/>
              </w:rPr>
              <w:t>له كلّ يومٍ منَّةٌ مستجدّةٌ</w:t>
            </w:r>
            <w:r w:rsidR="00B4683B" w:rsidRPr="00725071">
              <w:rPr>
                <w:rStyle w:val="libPoemTiniChar0"/>
                <w:rtl/>
              </w:rPr>
              <w:br/>
              <w:t> </w:t>
            </w:r>
          </w:p>
        </w:tc>
        <w:tc>
          <w:tcPr>
            <w:tcW w:w="279" w:type="dxa"/>
          </w:tcPr>
          <w:p w:rsidR="00B4683B" w:rsidRDefault="00B4683B" w:rsidP="000B2DCC">
            <w:pPr>
              <w:pStyle w:val="libPoem"/>
              <w:rPr>
                <w:rtl/>
              </w:rPr>
            </w:pPr>
          </w:p>
        </w:tc>
        <w:tc>
          <w:tcPr>
            <w:tcW w:w="3881" w:type="dxa"/>
          </w:tcPr>
          <w:p w:rsidR="00B4683B" w:rsidRDefault="000B2DCC" w:rsidP="000B2DCC">
            <w:pPr>
              <w:pStyle w:val="libPoem"/>
            </w:pPr>
            <w:r>
              <w:rPr>
                <w:rFonts w:hint="cs"/>
                <w:rtl/>
              </w:rPr>
              <w:t>يضوع جميل</w:t>
            </w:r>
            <w:r w:rsidRPr="00666704">
              <w:rPr>
                <w:rFonts w:hint="cs"/>
                <w:rtl/>
              </w:rPr>
              <w:t xml:space="preserve"> </w:t>
            </w:r>
            <w:r>
              <w:rPr>
                <w:rFonts w:hint="cs"/>
                <w:rtl/>
              </w:rPr>
              <w:t>الذِّكر منها وينفحُ</w:t>
            </w:r>
            <w:r w:rsidR="00B4683B" w:rsidRPr="00725071">
              <w:rPr>
                <w:rStyle w:val="libPoemTiniChar0"/>
                <w:rtl/>
              </w:rPr>
              <w:br/>
              <w:t> </w:t>
            </w:r>
          </w:p>
        </w:tc>
      </w:tr>
    </w:tbl>
    <w:p w:rsidR="00666704" w:rsidRDefault="00666704" w:rsidP="009618AF">
      <w:pPr>
        <w:pStyle w:val="libNormal"/>
        <w:rPr>
          <w:rtl/>
        </w:rPr>
      </w:pPr>
      <w:r>
        <w:rPr>
          <w:rFonts w:hint="cs"/>
          <w:rtl/>
        </w:rPr>
        <w:t>وقال يمدحه من قصيدة</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0B2DCC" w:rsidTr="000B2DCC">
        <w:trPr>
          <w:trHeight w:val="350"/>
        </w:trPr>
        <w:tc>
          <w:tcPr>
            <w:tcW w:w="3920" w:type="dxa"/>
            <w:shd w:val="clear" w:color="auto" w:fill="auto"/>
          </w:tcPr>
          <w:p w:rsidR="000B2DCC" w:rsidRDefault="000B2DCC" w:rsidP="000B2DCC">
            <w:pPr>
              <w:pStyle w:val="libPoem"/>
            </w:pPr>
            <w:r>
              <w:rPr>
                <w:rFonts w:hint="cs"/>
                <w:rtl/>
              </w:rPr>
              <w:t>من كان لا يعشق الأجياد والحدقا</w:t>
            </w:r>
            <w:r w:rsidRPr="00725071">
              <w:rPr>
                <w:rStyle w:val="libPoemTiniChar0"/>
                <w:rtl/>
              </w:rPr>
              <w:br/>
              <w:t> </w:t>
            </w:r>
          </w:p>
        </w:tc>
        <w:tc>
          <w:tcPr>
            <w:tcW w:w="279" w:type="dxa"/>
            <w:shd w:val="clear" w:color="auto" w:fill="auto"/>
          </w:tcPr>
          <w:p w:rsidR="000B2DCC" w:rsidRDefault="000B2DCC" w:rsidP="000B2DCC">
            <w:pPr>
              <w:pStyle w:val="libPoem"/>
              <w:rPr>
                <w:rtl/>
              </w:rPr>
            </w:pPr>
          </w:p>
        </w:tc>
        <w:tc>
          <w:tcPr>
            <w:tcW w:w="3881" w:type="dxa"/>
            <w:shd w:val="clear" w:color="auto" w:fill="auto"/>
          </w:tcPr>
          <w:p w:rsidR="000B2DCC" w:rsidRDefault="000B2DCC" w:rsidP="000B2DCC">
            <w:pPr>
              <w:pStyle w:val="libPoem"/>
            </w:pPr>
            <w:r>
              <w:rPr>
                <w:rFonts w:hint="cs"/>
                <w:rtl/>
              </w:rPr>
              <w:t>ثمَّ ادَّعى لذَّة الدنيا فما صدقا</w:t>
            </w:r>
            <w:r w:rsidRPr="00725071">
              <w:rPr>
                <w:rStyle w:val="libPoemTiniChar0"/>
                <w:rtl/>
              </w:rPr>
              <w:br/>
              <w:t> </w:t>
            </w:r>
          </w:p>
        </w:tc>
      </w:tr>
      <w:tr w:rsidR="000B2DCC" w:rsidTr="000B2DCC">
        <w:trPr>
          <w:trHeight w:val="350"/>
        </w:trPr>
        <w:tc>
          <w:tcPr>
            <w:tcW w:w="3920" w:type="dxa"/>
          </w:tcPr>
          <w:p w:rsidR="000B2DCC" w:rsidRDefault="000B2DCC" w:rsidP="000B2DCC">
            <w:pPr>
              <w:pStyle w:val="libPoem"/>
            </w:pPr>
            <w:r>
              <w:rPr>
                <w:rFonts w:hint="cs"/>
                <w:rtl/>
              </w:rPr>
              <w:t>في العشق معنى لطيف ليس يعرفه</w:t>
            </w:r>
            <w:r w:rsidRPr="00725071">
              <w:rPr>
                <w:rStyle w:val="libPoemTiniChar0"/>
                <w:rtl/>
              </w:rPr>
              <w:br/>
              <w:t> </w:t>
            </w:r>
          </w:p>
        </w:tc>
        <w:tc>
          <w:tcPr>
            <w:tcW w:w="279" w:type="dxa"/>
          </w:tcPr>
          <w:p w:rsidR="000B2DCC" w:rsidRDefault="000B2DCC" w:rsidP="000B2DCC">
            <w:pPr>
              <w:pStyle w:val="libPoem"/>
              <w:rPr>
                <w:rtl/>
              </w:rPr>
            </w:pPr>
          </w:p>
        </w:tc>
        <w:tc>
          <w:tcPr>
            <w:tcW w:w="3881" w:type="dxa"/>
          </w:tcPr>
          <w:p w:rsidR="000B2DCC" w:rsidRDefault="000B2DCC" w:rsidP="000B2DCC">
            <w:pPr>
              <w:pStyle w:val="libPoem"/>
            </w:pPr>
            <w:r>
              <w:rPr>
                <w:rFonts w:hint="cs"/>
                <w:rtl/>
              </w:rPr>
              <w:t>من البريّة إلّا كلُّ من عشقا</w:t>
            </w:r>
            <w:r w:rsidRPr="00725071">
              <w:rPr>
                <w:rStyle w:val="libPoemTiniChar0"/>
                <w:rtl/>
              </w:rPr>
              <w:br/>
              <w:t> </w:t>
            </w:r>
          </w:p>
        </w:tc>
      </w:tr>
      <w:tr w:rsidR="000B2DCC" w:rsidTr="000B2DCC">
        <w:trPr>
          <w:trHeight w:val="350"/>
        </w:trPr>
        <w:tc>
          <w:tcPr>
            <w:tcW w:w="3920" w:type="dxa"/>
          </w:tcPr>
          <w:p w:rsidR="000B2DCC" w:rsidRDefault="000B2DCC" w:rsidP="000B2DCC">
            <w:pPr>
              <w:pStyle w:val="libPoem"/>
            </w:pPr>
            <w:r>
              <w:rPr>
                <w:rFonts w:hint="cs"/>
                <w:rtl/>
              </w:rPr>
              <w:t>لا خفَّف الله عن</w:t>
            </w:r>
            <w:r w:rsidRPr="00666704">
              <w:rPr>
                <w:rFonts w:hint="cs"/>
                <w:rtl/>
              </w:rPr>
              <w:t xml:space="preserve"> </w:t>
            </w:r>
            <w:r>
              <w:rPr>
                <w:rFonts w:hint="cs"/>
                <w:rtl/>
              </w:rPr>
              <w:t>قلبي صبابته</w:t>
            </w:r>
            <w:r w:rsidRPr="00725071">
              <w:rPr>
                <w:rStyle w:val="libPoemTiniChar0"/>
                <w:rtl/>
              </w:rPr>
              <w:br/>
              <w:t> </w:t>
            </w:r>
          </w:p>
        </w:tc>
        <w:tc>
          <w:tcPr>
            <w:tcW w:w="279" w:type="dxa"/>
          </w:tcPr>
          <w:p w:rsidR="000B2DCC" w:rsidRDefault="000B2DCC" w:rsidP="000B2DCC">
            <w:pPr>
              <w:pStyle w:val="libPoem"/>
              <w:rPr>
                <w:rtl/>
              </w:rPr>
            </w:pPr>
          </w:p>
        </w:tc>
        <w:tc>
          <w:tcPr>
            <w:tcW w:w="3881" w:type="dxa"/>
          </w:tcPr>
          <w:p w:rsidR="000B2DCC" w:rsidRDefault="000B2DCC" w:rsidP="000B2DCC">
            <w:pPr>
              <w:pStyle w:val="libPoem"/>
            </w:pPr>
            <w:r>
              <w:rPr>
                <w:rFonts w:hint="cs"/>
                <w:rtl/>
              </w:rPr>
              <w:t>للغانيات ولا عن طرفي</w:t>
            </w:r>
            <w:r w:rsidRPr="00666704">
              <w:rPr>
                <w:rFonts w:hint="cs"/>
                <w:rtl/>
              </w:rPr>
              <w:t xml:space="preserve"> </w:t>
            </w:r>
            <w:r>
              <w:rPr>
                <w:rFonts w:hint="cs"/>
                <w:rtl/>
              </w:rPr>
              <w:t>الأرقا</w:t>
            </w:r>
            <w:r w:rsidRPr="00725071">
              <w:rPr>
                <w:rStyle w:val="libPoemTiniChar0"/>
                <w:rtl/>
              </w:rPr>
              <w:br/>
              <w:t> </w:t>
            </w:r>
          </w:p>
        </w:tc>
      </w:tr>
    </w:tbl>
    <w:p w:rsidR="00666704" w:rsidRDefault="00666704" w:rsidP="009618AF">
      <w:pPr>
        <w:pStyle w:val="libNormal"/>
        <w:rPr>
          <w:rtl/>
        </w:rPr>
      </w:pPr>
      <w:r>
        <w:rPr>
          <w:rFonts w:hint="cs"/>
          <w:rtl/>
        </w:rPr>
        <w:t>ويقول فيها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494D04" w:rsidTr="007C46B3">
        <w:trPr>
          <w:trHeight w:val="350"/>
        </w:trPr>
        <w:tc>
          <w:tcPr>
            <w:tcW w:w="3920" w:type="dxa"/>
            <w:shd w:val="clear" w:color="auto" w:fill="auto"/>
          </w:tcPr>
          <w:p w:rsidR="00494D04" w:rsidRDefault="00494D04" w:rsidP="007C46B3">
            <w:pPr>
              <w:pStyle w:val="libPoem"/>
            </w:pPr>
            <w:r>
              <w:rPr>
                <w:rFonts w:hint="cs"/>
                <w:rtl/>
              </w:rPr>
              <w:t>لو كنت أملك روحي وارتضيت بها</w:t>
            </w:r>
            <w:r w:rsidRPr="00725071">
              <w:rPr>
                <w:rStyle w:val="libPoemTiniChar0"/>
                <w:rtl/>
              </w:rPr>
              <w:br/>
              <w:t> </w:t>
            </w:r>
          </w:p>
        </w:tc>
        <w:tc>
          <w:tcPr>
            <w:tcW w:w="279" w:type="dxa"/>
            <w:shd w:val="clear" w:color="auto" w:fill="auto"/>
          </w:tcPr>
          <w:p w:rsidR="00494D04" w:rsidRDefault="00494D04" w:rsidP="007C46B3">
            <w:pPr>
              <w:pStyle w:val="libPoem"/>
              <w:rPr>
                <w:rtl/>
              </w:rPr>
            </w:pPr>
          </w:p>
        </w:tc>
        <w:tc>
          <w:tcPr>
            <w:tcW w:w="3881" w:type="dxa"/>
            <w:shd w:val="clear" w:color="auto" w:fill="auto"/>
          </w:tcPr>
          <w:p w:rsidR="00494D04" w:rsidRDefault="00494D04" w:rsidP="007C46B3">
            <w:pPr>
              <w:pStyle w:val="libPoem"/>
            </w:pPr>
            <w:r>
              <w:rPr>
                <w:rFonts w:hint="cs"/>
                <w:rtl/>
              </w:rPr>
              <w:t>بذلتها لكِ لا زوراً ولا ملقا</w:t>
            </w:r>
            <w:r w:rsidRPr="00725071">
              <w:rPr>
                <w:rStyle w:val="libPoemTiniChar0"/>
                <w:rtl/>
              </w:rPr>
              <w:br/>
              <w:t> </w:t>
            </w:r>
          </w:p>
        </w:tc>
      </w:tr>
      <w:tr w:rsidR="00494D04" w:rsidTr="007C46B3">
        <w:trPr>
          <w:trHeight w:val="350"/>
        </w:trPr>
        <w:tc>
          <w:tcPr>
            <w:tcW w:w="3920" w:type="dxa"/>
          </w:tcPr>
          <w:p w:rsidR="00494D04" w:rsidRDefault="00494D04" w:rsidP="007C46B3">
            <w:pPr>
              <w:pStyle w:val="libPoem"/>
            </w:pPr>
            <w:r>
              <w:rPr>
                <w:rFonts w:hint="cs"/>
                <w:rtl/>
              </w:rPr>
              <w:t>وإنّما الصّالح الهادي تملّكها</w:t>
            </w:r>
            <w:r w:rsidRPr="00725071">
              <w:rPr>
                <w:rStyle w:val="libPoemTiniChar0"/>
                <w:rtl/>
              </w:rPr>
              <w:br/>
              <w:t> </w:t>
            </w:r>
          </w:p>
        </w:tc>
        <w:tc>
          <w:tcPr>
            <w:tcW w:w="279" w:type="dxa"/>
          </w:tcPr>
          <w:p w:rsidR="00494D04" w:rsidRDefault="00494D04" w:rsidP="007C46B3">
            <w:pPr>
              <w:pStyle w:val="libPoem"/>
              <w:rPr>
                <w:rtl/>
              </w:rPr>
            </w:pPr>
          </w:p>
        </w:tc>
        <w:tc>
          <w:tcPr>
            <w:tcW w:w="3881" w:type="dxa"/>
          </w:tcPr>
          <w:p w:rsidR="00494D04" w:rsidRDefault="00494D04" w:rsidP="007C46B3">
            <w:pPr>
              <w:pStyle w:val="libPoem"/>
            </w:pPr>
            <w:r>
              <w:rPr>
                <w:rFonts w:hint="cs"/>
                <w:rtl/>
              </w:rPr>
              <w:t>بفيض جودٍ رعى آماله وسقى</w:t>
            </w:r>
            <w:r w:rsidRPr="00725071">
              <w:rPr>
                <w:rStyle w:val="libPoemTiniChar0"/>
                <w:rtl/>
              </w:rPr>
              <w:br/>
              <w:t> </w:t>
            </w:r>
          </w:p>
        </w:tc>
      </w:tr>
      <w:tr w:rsidR="00494D04" w:rsidTr="007C46B3">
        <w:trPr>
          <w:trHeight w:val="350"/>
        </w:trPr>
        <w:tc>
          <w:tcPr>
            <w:tcW w:w="3920" w:type="dxa"/>
          </w:tcPr>
          <w:p w:rsidR="00494D04" w:rsidRDefault="00494D04" w:rsidP="007C46B3">
            <w:pPr>
              <w:pStyle w:val="libPoem"/>
            </w:pPr>
            <w:r>
              <w:rPr>
                <w:rFonts w:hint="cs"/>
                <w:rtl/>
              </w:rPr>
              <w:t>واقتادها الحظّ حتّى</w:t>
            </w:r>
            <w:r w:rsidRPr="00666704">
              <w:rPr>
                <w:rFonts w:hint="cs"/>
                <w:rtl/>
              </w:rPr>
              <w:t xml:space="preserve"> </w:t>
            </w:r>
            <w:r>
              <w:rPr>
                <w:rFonts w:hint="cs"/>
                <w:rtl/>
              </w:rPr>
              <w:t>جاورت ملكاً</w:t>
            </w:r>
            <w:r w:rsidRPr="00725071">
              <w:rPr>
                <w:rStyle w:val="libPoemTiniChar0"/>
                <w:rtl/>
              </w:rPr>
              <w:br/>
              <w:t> </w:t>
            </w:r>
          </w:p>
        </w:tc>
        <w:tc>
          <w:tcPr>
            <w:tcW w:w="279" w:type="dxa"/>
          </w:tcPr>
          <w:p w:rsidR="00494D04" w:rsidRDefault="00494D04" w:rsidP="007C46B3">
            <w:pPr>
              <w:pStyle w:val="libPoem"/>
              <w:rPr>
                <w:rtl/>
              </w:rPr>
            </w:pPr>
          </w:p>
        </w:tc>
        <w:tc>
          <w:tcPr>
            <w:tcW w:w="3881" w:type="dxa"/>
          </w:tcPr>
          <w:p w:rsidR="00494D04" w:rsidRDefault="00494D04" w:rsidP="007C46B3">
            <w:pPr>
              <w:pStyle w:val="libPoem"/>
            </w:pPr>
            <w:r>
              <w:rPr>
                <w:rFonts w:hint="cs"/>
                <w:rtl/>
              </w:rPr>
              <w:t>تمسي ملوك الليالي</w:t>
            </w:r>
            <w:r w:rsidRPr="00666704">
              <w:rPr>
                <w:rFonts w:hint="cs"/>
                <w:rtl/>
              </w:rPr>
              <w:t xml:space="preserve"> </w:t>
            </w:r>
            <w:r>
              <w:rPr>
                <w:rFonts w:hint="cs"/>
                <w:rtl/>
              </w:rPr>
              <w:t>عندهُ سوقا</w:t>
            </w:r>
            <w:r w:rsidRPr="00725071">
              <w:rPr>
                <w:rStyle w:val="libPoemTiniChar0"/>
                <w:rtl/>
              </w:rPr>
              <w:br/>
              <w:t> </w:t>
            </w:r>
          </w:p>
        </w:tc>
      </w:tr>
    </w:tbl>
    <w:p w:rsidR="00666704" w:rsidRDefault="00666704" w:rsidP="009618AF">
      <w:pPr>
        <w:pStyle w:val="libNormal"/>
        <w:rPr>
          <w:rtl/>
        </w:rPr>
      </w:pPr>
      <w:r>
        <w:rPr>
          <w:rFonts w:hint="cs"/>
          <w:rtl/>
        </w:rPr>
        <w:t>قال يمدحه وولده وأخاه فارس المسلمين</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494D04" w:rsidTr="007C46B3">
        <w:trPr>
          <w:trHeight w:val="350"/>
        </w:trPr>
        <w:tc>
          <w:tcPr>
            <w:tcW w:w="3920" w:type="dxa"/>
            <w:shd w:val="clear" w:color="auto" w:fill="auto"/>
          </w:tcPr>
          <w:p w:rsidR="00494D04" w:rsidRDefault="00494D04" w:rsidP="007C46B3">
            <w:pPr>
              <w:pStyle w:val="libPoem"/>
            </w:pPr>
            <w:r>
              <w:rPr>
                <w:rFonts w:hint="cs"/>
                <w:rtl/>
              </w:rPr>
              <w:t>أبيضٌ مجرَّدةٌ ؟! أم عيونْ</w:t>
            </w:r>
            <w:r w:rsidRPr="00725071">
              <w:rPr>
                <w:rStyle w:val="libPoemTiniChar0"/>
                <w:rtl/>
              </w:rPr>
              <w:br/>
              <w:t> </w:t>
            </w:r>
          </w:p>
        </w:tc>
        <w:tc>
          <w:tcPr>
            <w:tcW w:w="279" w:type="dxa"/>
            <w:shd w:val="clear" w:color="auto" w:fill="auto"/>
          </w:tcPr>
          <w:p w:rsidR="00494D04" w:rsidRDefault="00494D04" w:rsidP="007C46B3">
            <w:pPr>
              <w:pStyle w:val="libPoem"/>
              <w:rPr>
                <w:rtl/>
              </w:rPr>
            </w:pPr>
          </w:p>
        </w:tc>
        <w:tc>
          <w:tcPr>
            <w:tcW w:w="3881" w:type="dxa"/>
            <w:shd w:val="clear" w:color="auto" w:fill="auto"/>
          </w:tcPr>
          <w:p w:rsidR="00494D04" w:rsidRDefault="00494D04" w:rsidP="007C46B3">
            <w:pPr>
              <w:pStyle w:val="libPoem"/>
            </w:pPr>
            <w:r>
              <w:rPr>
                <w:rFonts w:hint="cs"/>
                <w:rtl/>
              </w:rPr>
              <w:t>تسلّ وأجفانهنَّ الجفونْ ؟</w:t>
            </w:r>
            <w:r w:rsidRPr="00666704">
              <w:rPr>
                <w:rFonts w:hint="cs"/>
                <w:rtl/>
              </w:rPr>
              <w:t>!</w:t>
            </w:r>
            <w:r w:rsidRPr="00725071">
              <w:rPr>
                <w:rStyle w:val="libPoemTiniChar0"/>
                <w:rtl/>
              </w:rPr>
              <w:br/>
              <w:t> </w:t>
            </w:r>
          </w:p>
        </w:tc>
      </w:tr>
    </w:tbl>
    <w:p w:rsidR="00FB201C" w:rsidRDefault="00666704" w:rsidP="00494D04">
      <w:pPr>
        <w:pStyle w:val="libPoemCenter"/>
        <w:rPr>
          <w:rtl/>
        </w:rPr>
      </w:pPr>
      <w:r>
        <w:rPr>
          <w:rFonts w:hint="cs"/>
          <w:rtl/>
        </w:rPr>
        <w:t>عجبت لها قضبا</w:t>
      </w:r>
      <w:r w:rsidR="00494D04">
        <w:rPr>
          <w:rFonts w:hint="cs"/>
          <w:rtl/>
        </w:rPr>
        <w:t>ً</w:t>
      </w:r>
      <w:r>
        <w:rPr>
          <w:rFonts w:hint="cs"/>
          <w:rtl/>
        </w:rPr>
        <w:t xml:space="preserve"> باتره</w:t>
      </w:r>
    </w:p>
    <w:p w:rsidR="00666704" w:rsidRDefault="00666704" w:rsidP="00494D04">
      <w:pPr>
        <w:pStyle w:val="libPoemCenter"/>
        <w:rPr>
          <w:rtl/>
        </w:rPr>
      </w:pPr>
      <w:r>
        <w:rPr>
          <w:rFonts w:hint="cs"/>
          <w:rtl/>
        </w:rPr>
        <w:t>تصول بها المقل الفاتره</w:t>
      </w:r>
    </w:p>
    <w:p w:rsidR="00666704" w:rsidRPr="00666704" w:rsidRDefault="00666704" w:rsidP="009618AF">
      <w:pPr>
        <w:pStyle w:val="libNormal"/>
      </w:pPr>
      <w:r>
        <w:rPr>
          <w:rFonts w:hint="cs"/>
          <w:rtl/>
        </w:rPr>
        <w:br w:type="page"/>
      </w:r>
    </w:p>
    <w:p w:rsidR="00666704" w:rsidRDefault="00666704" w:rsidP="00101008">
      <w:pPr>
        <w:pStyle w:val="libPoemCenter"/>
        <w:rPr>
          <w:rtl/>
        </w:rPr>
      </w:pPr>
      <w:r>
        <w:rPr>
          <w:rFonts w:hint="cs"/>
          <w:rtl/>
        </w:rPr>
        <w:lastRenderedPageBreak/>
        <w:t>فتغدو لأرواحنا واتره</w:t>
      </w:r>
    </w:p>
    <w:tbl>
      <w:tblPr>
        <w:tblStyle w:val="TableGrid"/>
        <w:bidiVisual/>
        <w:tblW w:w="4562" w:type="pct"/>
        <w:tblInd w:w="384" w:type="dxa"/>
        <w:tblLook w:val="01E0" w:firstRow="1" w:lastRow="1" w:firstColumn="1" w:lastColumn="1" w:noHBand="0" w:noVBand="0"/>
      </w:tblPr>
      <w:tblGrid>
        <w:gridCol w:w="4440"/>
        <w:gridCol w:w="316"/>
        <w:gridCol w:w="4396"/>
      </w:tblGrid>
      <w:tr w:rsidR="00101008" w:rsidTr="007C46B3">
        <w:trPr>
          <w:trHeight w:val="350"/>
        </w:trPr>
        <w:tc>
          <w:tcPr>
            <w:tcW w:w="3920" w:type="dxa"/>
            <w:shd w:val="clear" w:color="auto" w:fill="auto"/>
          </w:tcPr>
          <w:p w:rsidR="00101008" w:rsidRDefault="00101008" w:rsidP="007C46B3">
            <w:pPr>
              <w:pStyle w:val="libPoem"/>
            </w:pPr>
            <w:r>
              <w:rPr>
                <w:rFonts w:hint="cs"/>
                <w:rtl/>
              </w:rPr>
              <w:t>ظباءٌ فتكن باُسد العرينْ</w:t>
            </w:r>
            <w:r w:rsidRPr="00725071">
              <w:rPr>
                <w:rStyle w:val="libPoemTiniChar0"/>
                <w:rtl/>
              </w:rPr>
              <w:br/>
              <w:t> </w:t>
            </w:r>
          </w:p>
        </w:tc>
        <w:tc>
          <w:tcPr>
            <w:tcW w:w="279" w:type="dxa"/>
            <w:shd w:val="clear" w:color="auto" w:fill="auto"/>
          </w:tcPr>
          <w:p w:rsidR="00101008" w:rsidRDefault="00101008" w:rsidP="007C46B3">
            <w:pPr>
              <w:pStyle w:val="libPoem"/>
              <w:rPr>
                <w:rtl/>
              </w:rPr>
            </w:pPr>
          </w:p>
        </w:tc>
        <w:tc>
          <w:tcPr>
            <w:tcW w:w="3881" w:type="dxa"/>
            <w:shd w:val="clear" w:color="auto" w:fill="auto"/>
          </w:tcPr>
          <w:p w:rsidR="00101008" w:rsidRDefault="00101008" w:rsidP="007C46B3">
            <w:pPr>
              <w:pStyle w:val="libPoem"/>
            </w:pPr>
            <w:r>
              <w:rPr>
                <w:rFonts w:hint="cs"/>
                <w:rtl/>
              </w:rPr>
              <w:t>وغائرةٌ خرجت من كمينْ</w:t>
            </w:r>
            <w:r w:rsidRPr="00725071">
              <w:rPr>
                <w:rStyle w:val="libPoemTiniChar0"/>
                <w:rtl/>
              </w:rPr>
              <w:br/>
              <w:t> </w:t>
            </w:r>
          </w:p>
        </w:tc>
      </w:tr>
    </w:tbl>
    <w:p w:rsidR="00666704" w:rsidRDefault="00666704" w:rsidP="00101008">
      <w:pPr>
        <w:pStyle w:val="libPoemCenter"/>
        <w:rPr>
          <w:rtl/>
        </w:rPr>
      </w:pPr>
      <w:r>
        <w:rPr>
          <w:rFonts w:hint="cs"/>
          <w:rtl/>
        </w:rPr>
        <w:t>إذا ما هززن رماح القدود</w:t>
      </w:r>
    </w:p>
    <w:p w:rsidR="00666704" w:rsidRDefault="00666704" w:rsidP="00101008">
      <w:pPr>
        <w:pStyle w:val="libPoemCenter"/>
        <w:rPr>
          <w:rtl/>
        </w:rPr>
      </w:pPr>
      <w:r>
        <w:rPr>
          <w:rFonts w:hint="cs"/>
          <w:rtl/>
        </w:rPr>
        <w:t>حمين النفوس لذيذ الورود</w:t>
      </w:r>
    </w:p>
    <w:p w:rsidR="00666704" w:rsidRDefault="00666704" w:rsidP="00101008">
      <w:pPr>
        <w:pStyle w:val="libPoemCenter"/>
        <w:rPr>
          <w:rtl/>
        </w:rPr>
      </w:pPr>
      <w:r>
        <w:rPr>
          <w:rFonts w:hint="cs"/>
          <w:rtl/>
        </w:rPr>
        <w:t>حياض الل</w:t>
      </w:r>
      <w:r w:rsidR="00101008">
        <w:rPr>
          <w:rFonts w:hint="cs"/>
          <w:rtl/>
        </w:rPr>
        <w:t>ّ</w:t>
      </w:r>
      <w:r>
        <w:rPr>
          <w:rFonts w:hint="cs"/>
          <w:rtl/>
        </w:rPr>
        <w:t>مى ورياض الخدود</w:t>
      </w:r>
    </w:p>
    <w:tbl>
      <w:tblPr>
        <w:tblStyle w:val="TableGrid"/>
        <w:bidiVisual/>
        <w:tblW w:w="4562" w:type="pct"/>
        <w:tblInd w:w="384" w:type="dxa"/>
        <w:tblLook w:val="01E0" w:firstRow="1" w:lastRow="1" w:firstColumn="1" w:lastColumn="1" w:noHBand="0" w:noVBand="0"/>
      </w:tblPr>
      <w:tblGrid>
        <w:gridCol w:w="4440"/>
        <w:gridCol w:w="316"/>
        <w:gridCol w:w="4396"/>
      </w:tblGrid>
      <w:tr w:rsidR="00101008" w:rsidTr="007C46B3">
        <w:trPr>
          <w:trHeight w:val="350"/>
        </w:trPr>
        <w:tc>
          <w:tcPr>
            <w:tcW w:w="3920" w:type="dxa"/>
            <w:shd w:val="clear" w:color="auto" w:fill="auto"/>
          </w:tcPr>
          <w:p w:rsidR="00101008" w:rsidRDefault="00101008" w:rsidP="007C46B3">
            <w:pPr>
              <w:pStyle w:val="libPoem"/>
            </w:pPr>
            <w:r>
              <w:rPr>
                <w:rFonts w:hint="cs"/>
                <w:rtl/>
              </w:rPr>
              <w:t>فلا تطمعنّك تلك الغصونْ</w:t>
            </w:r>
            <w:r w:rsidRPr="00725071">
              <w:rPr>
                <w:rStyle w:val="libPoemTiniChar0"/>
                <w:rtl/>
              </w:rPr>
              <w:br/>
              <w:t> </w:t>
            </w:r>
          </w:p>
        </w:tc>
        <w:tc>
          <w:tcPr>
            <w:tcW w:w="279" w:type="dxa"/>
            <w:shd w:val="clear" w:color="auto" w:fill="auto"/>
          </w:tcPr>
          <w:p w:rsidR="00101008" w:rsidRDefault="00101008" w:rsidP="007C46B3">
            <w:pPr>
              <w:pStyle w:val="libPoem"/>
              <w:rPr>
                <w:rtl/>
              </w:rPr>
            </w:pPr>
          </w:p>
        </w:tc>
        <w:tc>
          <w:tcPr>
            <w:tcW w:w="3881" w:type="dxa"/>
            <w:shd w:val="clear" w:color="auto" w:fill="auto"/>
          </w:tcPr>
          <w:p w:rsidR="00101008" w:rsidRDefault="00101008" w:rsidP="007C46B3">
            <w:pPr>
              <w:pStyle w:val="libPoem"/>
            </w:pPr>
            <w:r>
              <w:rPr>
                <w:rFonts w:hint="cs"/>
                <w:rtl/>
              </w:rPr>
              <w:t>فإن َّكثيب نقاها مصونْ</w:t>
            </w:r>
            <w:r w:rsidRPr="00725071">
              <w:rPr>
                <w:rStyle w:val="libPoemTiniChar0"/>
                <w:rtl/>
              </w:rPr>
              <w:br/>
              <w:t> </w:t>
            </w:r>
          </w:p>
        </w:tc>
      </w:tr>
    </w:tbl>
    <w:p w:rsidR="00666704" w:rsidRDefault="00666704" w:rsidP="00101008">
      <w:pPr>
        <w:pStyle w:val="libPoemCenter"/>
        <w:rPr>
          <w:rtl/>
        </w:rPr>
      </w:pPr>
      <w:r>
        <w:rPr>
          <w:rFonts w:hint="cs"/>
          <w:rtl/>
        </w:rPr>
        <w:t>وفيهن</w:t>
      </w:r>
      <w:r w:rsidR="00101008">
        <w:rPr>
          <w:rFonts w:hint="cs"/>
          <w:rtl/>
        </w:rPr>
        <w:t>َّ</w:t>
      </w:r>
      <w:r>
        <w:rPr>
          <w:rFonts w:hint="cs"/>
          <w:rtl/>
        </w:rPr>
        <w:t xml:space="preserve"> فت</w:t>
      </w:r>
      <w:r w:rsidR="00101008">
        <w:rPr>
          <w:rFonts w:hint="cs"/>
          <w:rtl/>
        </w:rPr>
        <w:t>ّ</w:t>
      </w:r>
      <w:r>
        <w:rPr>
          <w:rFonts w:hint="cs"/>
          <w:rtl/>
        </w:rPr>
        <w:t>انة</w:t>
      </w:r>
      <w:r w:rsidR="00101008">
        <w:rPr>
          <w:rFonts w:hint="cs"/>
          <w:rtl/>
        </w:rPr>
        <w:t>ٌ</w:t>
      </w:r>
      <w:r>
        <w:rPr>
          <w:rFonts w:hint="cs"/>
          <w:rtl/>
        </w:rPr>
        <w:t xml:space="preserve"> لم تزل</w:t>
      </w:r>
      <w:r w:rsidR="00101008">
        <w:rPr>
          <w:rFonts w:hint="cs"/>
          <w:rtl/>
        </w:rPr>
        <w:t>ْ</w:t>
      </w:r>
    </w:p>
    <w:p w:rsidR="00666704" w:rsidRDefault="00666704" w:rsidP="00101008">
      <w:pPr>
        <w:pStyle w:val="libPoemCenter"/>
        <w:rPr>
          <w:rtl/>
        </w:rPr>
      </w:pPr>
      <w:r>
        <w:rPr>
          <w:rFonts w:hint="cs"/>
          <w:rtl/>
        </w:rPr>
        <w:t>أوامر مقلتها ت</w:t>
      </w:r>
      <w:r w:rsidR="00101008">
        <w:rPr>
          <w:rFonts w:hint="cs"/>
          <w:rtl/>
        </w:rPr>
        <w:t>ُ</w:t>
      </w:r>
      <w:r>
        <w:rPr>
          <w:rFonts w:hint="cs"/>
          <w:rtl/>
        </w:rPr>
        <w:t>متثل</w:t>
      </w:r>
      <w:r w:rsidR="00101008">
        <w:rPr>
          <w:rFonts w:hint="cs"/>
          <w:rtl/>
        </w:rPr>
        <w:t>ْ</w:t>
      </w:r>
    </w:p>
    <w:p w:rsidR="00666704" w:rsidRDefault="00666704" w:rsidP="00101008">
      <w:pPr>
        <w:pStyle w:val="libPoemCenter"/>
        <w:rPr>
          <w:rtl/>
        </w:rPr>
      </w:pPr>
      <w:r>
        <w:rPr>
          <w:rFonts w:hint="cs"/>
          <w:rtl/>
        </w:rPr>
        <w:t>ومن أجل سلط</w:t>
      </w:r>
      <w:r w:rsidR="00101008">
        <w:rPr>
          <w:rFonts w:hint="cs"/>
          <w:rtl/>
        </w:rPr>
        <w:t>ان</w:t>
      </w:r>
      <w:r w:rsidR="00C82565">
        <w:rPr>
          <w:rFonts w:hint="cs"/>
          <w:rtl/>
        </w:rPr>
        <w:t>ه</w:t>
      </w:r>
      <w:r>
        <w:rPr>
          <w:rFonts w:hint="cs"/>
          <w:rtl/>
        </w:rPr>
        <w:t>ا في المقل</w:t>
      </w:r>
      <w:r w:rsidR="00101008">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101008" w:rsidTr="007C46B3">
        <w:trPr>
          <w:trHeight w:val="350"/>
        </w:trPr>
        <w:tc>
          <w:tcPr>
            <w:tcW w:w="3920" w:type="dxa"/>
            <w:shd w:val="clear" w:color="auto" w:fill="auto"/>
          </w:tcPr>
          <w:p w:rsidR="00101008" w:rsidRDefault="00101008" w:rsidP="007C46B3">
            <w:pPr>
              <w:pStyle w:val="libPoem"/>
            </w:pPr>
            <w:r>
              <w:rPr>
                <w:rFonts w:hint="cs"/>
                <w:rtl/>
              </w:rPr>
              <w:t>تقول لها أعين الناظرينْ</w:t>
            </w:r>
            <w:r w:rsidRPr="00725071">
              <w:rPr>
                <w:rStyle w:val="libPoemTiniChar0"/>
                <w:rtl/>
              </w:rPr>
              <w:br/>
              <w:t> </w:t>
            </w:r>
          </w:p>
        </w:tc>
        <w:tc>
          <w:tcPr>
            <w:tcW w:w="279" w:type="dxa"/>
            <w:shd w:val="clear" w:color="auto" w:fill="auto"/>
          </w:tcPr>
          <w:p w:rsidR="00101008" w:rsidRDefault="00101008" w:rsidP="007C46B3">
            <w:pPr>
              <w:pStyle w:val="libPoem"/>
              <w:rPr>
                <w:rtl/>
              </w:rPr>
            </w:pPr>
          </w:p>
        </w:tc>
        <w:tc>
          <w:tcPr>
            <w:tcW w:w="3881" w:type="dxa"/>
            <w:shd w:val="clear" w:color="auto" w:fill="auto"/>
          </w:tcPr>
          <w:p w:rsidR="00101008" w:rsidRDefault="00101008" w:rsidP="007C46B3">
            <w:pPr>
              <w:pStyle w:val="libPoem"/>
            </w:pPr>
            <w:r>
              <w:rPr>
                <w:rFonts w:hint="cs"/>
                <w:rtl/>
              </w:rPr>
              <w:t>إذا ما رنت</w:t>
            </w:r>
            <w:r w:rsidR="00E66EDC">
              <w:rPr>
                <w:rFonts w:hint="cs"/>
                <w:rtl/>
              </w:rPr>
              <w:t>:</w:t>
            </w:r>
            <w:r>
              <w:rPr>
                <w:rFonts w:hint="cs"/>
                <w:rtl/>
              </w:rPr>
              <w:t>ما الذي تأمرينْ؟</w:t>
            </w:r>
            <w:r w:rsidRPr="00725071">
              <w:rPr>
                <w:rStyle w:val="libPoemTiniChar0"/>
                <w:rtl/>
              </w:rPr>
              <w:br/>
              <w:t> </w:t>
            </w:r>
          </w:p>
        </w:tc>
      </w:tr>
    </w:tbl>
    <w:p w:rsidR="00666704" w:rsidRDefault="00666704" w:rsidP="008374A0">
      <w:pPr>
        <w:pStyle w:val="libPoemCenter"/>
        <w:rPr>
          <w:rtl/>
        </w:rPr>
      </w:pPr>
      <w:r>
        <w:rPr>
          <w:rFonts w:hint="cs"/>
          <w:rtl/>
        </w:rPr>
        <w:t>منع</w:t>
      </w:r>
      <w:r w:rsidR="00101008">
        <w:rPr>
          <w:rFonts w:hint="cs"/>
          <w:rtl/>
        </w:rPr>
        <w:t>ّ</w:t>
      </w:r>
      <w:r>
        <w:rPr>
          <w:rFonts w:hint="cs"/>
          <w:rtl/>
        </w:rPr>
        <w:t>مة</w:t>
      </w:r>
      <w:r w:rsidR="00101008">
        <w:rPr>
          <w:rFonts w:hint="cs"/>
          <w:rtl/>
        </w:rPr>
        <w:t>ٌ</w:t>
      </w:r>
      <w:r>
        <w:rPr>
          <w:rFonts w:hint="cs"/>
          <w:rtl/>
        </w:rPr>
        <w:t xml:space="preserve"> ردفها مخصب</w:t>
      </w:r>
      <w:r w:rsidR="00101008">
        <w:rPr>
          <w:rFonts w:hint="cs"/>
          <w:rtl/>
        </w:rPr>
        <w:t>ُ</w:t>
      </w:r>
    </w:p>
    <w:p w:rsidR="00666704" w:rsidRDefault="00666704" w:rsidP="008374A0">
      <w:pPr>
        <w:pStyle w:val="libPoemCenter"/>
        <w:rPr>
          <w:rtl/>
        </w:rPr>
      </w:pPr>
      <w:r>
        <w:rPr>
          <w:rFonts w:hint="cs"/>
          <w:rtl/>
        </w:rPr>
        <w:t>وما اهتز</w:t>
      </w:r>
      <w:r w:rsidR="008374A0">
        <w:rPr>
          <w:rFonts w:hint="cs"/>
          <w:rtl/>
        </w:rPr>
        <w:t>َّ</w:t>
      </w:r>
      <w:r>
        <w:rPr>
          <w:rFonts w:hint="cs"/>
          <w:rtl/>
        </w:rPr>
        <w:t xml:space="preserve"> من خصرها مجذب</w:t>
      </w:r>
      <w:r w:rsidR="008374A0">
        <w:rPr>
          <w:rFonts w:hint="cs"/>
          <w:rtl/>
        </w:rPr>
        <w:t>ُ</w:t>
      </w:r>
    </w:p>
    <w:p w:rsidR="00666704" w:rsidRDefault="00666704" w:rsidP="008374A0">
      <w:pPr>
        <w:pStyle w:val="libPoemCenter"/>
        <w:rPr>
          <w:rtl/>
        </w:rPr>
      </w:pPr>
      <w:r>
        <w:rPr>
          <w:rFonts w:hint="cs"/>
          <w:rtl/>
        </w:rPr>
        <w:t>مقس</w:t>
      </w:r>
      <w:r w:rsidR="008374A0">
        <w:rPr>
          <w:rFonts w:hint="cs"/>
          <w:rtl/>
        </w:rPr>
        <w:t>ّ</w:t>
      </w:r>
      <w:r>
        <w:rPr>
          <w:rFonts w:hint="cs"/>
          <w:rtl/>
        </w:rPr>
        <w:t xml:space="preserve">مة </w:t>
      </w:r>
      <w:r w:rsidR="00911C64">
        <w:rPr>
          <w:rFonts w:hint="cs"/>
          <w:rtl/>
        </w:rPr>
        <w:t>كلّ</w:t>
      </w:r>
      <w:r>
        <w:rPr>
          <w:rFonts w:hint="cs"/>
          <w:rtl/>
        </w:rPr>
        <w:t>ها يعجب</w:t>
      </w:r>
      <w:r w:rsidR="008374A0">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4274B6" w:rsidTr="007C46B3">
        <w:trPr>
          <w:trHeight w:val="350"/>
        </w:trPr>
        <w:tc>
          <w:tcPr>
            <w:tcW w:w="3920" w:type="dxa"/>
            <w:shd w:val="clear" w:color="auto" w:fill="auto"/>
          </w:tcPr>
          <w:p w:rsidR="004274B6" w:rsidRDefault="004274B6" w:rsidP="007C46B3">
            <w:pPr>
              <w:pStyle w:val="libPoem"/>
            </w:pPr>
            <w:r>
              <w:rPr>
                <w:rFonts w:hint="cs"/>
                <w:rtl/>
              </w:rPr>
              <w:t>فجسمٌ جرى فيه ماءٌ معينْ</w:t>
            </w:r>
            <w:r w:rsidRPr="00725071">
              <w:rPr>
                <w:rStyle w:val="libPoemTiniChar0"/>
                <w:rtl/>
              </w:rPr>
              <w:br/>
              <w:t> </w:t>
            </w:r>
          </w:p>
        </w:tc>
        <w:tc>
          <w:tcPr>
            <w:tcW w:w="279" w:type="dxa"/>
            <w:shd w:val="clear" w:color="auto" w:fill="auto"/>
          </w:tcPr>
          <w:p w:rsidR="004274B6" w:rsidRDefault="004274B6" w:rsidP="007C46B3">
            <w:pPr>
              <w:pStyle w:val="libPoem"/>
              <w:rPr>
                <w:rtl/>
              </w:rPr>
            </w:pPr>
          </w:p>
        </w:tc>
        <w:tc>
          <w:tcPr>
            <w:tcW w:w="3881" w:type="dxa"/>
            <w:shd w:val="clear" w:color="auto" w:fill="auto"/>
          </w:tcPr>
          <w:p w:rsidR="004274B6" w:rsidRDefault="004274B6" w:rsidP="007C46B3">
            <w:pPr>
              <w:pStyle w:val="libPoem"/>
            </w:pPr>
            <w:r>
              <w:rPr>
                <w:rFonts w:hint="cs"/>
                <w:rtl/>
              </w:rPr>
              <w:t>وقلبٌ غدا صخرةً لا تلينْ</w:t>
            </w:r>
            <w:r w:rsidRPr="00725071">
              <w:rPr>
                <w:rStyle w:val="libPoemTiniChar0"/>
                <w:rtl/>
              </w:rPr>
              <w:br/>
              <w:t> </w:t>
            </w:r>
          </w:p>
        </w:tc>
      </w:tr>
    </w:tbl>
    <w:p w:rsidR="00666704" w:rsidRDefault="00666704" w:rsidP="005D2D85">
      <w:pPr>
        <w:pStyle w:val="libPoemCenter"/>
        <w:rPr>
          <w:rtl/>
        </w:rPr>
      </w:pPr>
      <w:r>
        <w:rPr>
          <w:rFonts w:hint="cs"/>
          <w:rtl/>
        </w:rPr>
        <w:t>أما وعلى الص</w:t>
      </w:r>
      <w:r w:rsidR="005D2D85">
        <w:rPr>
          <w:rFonts w:hint="cs"/>
          <w:rtl/>
        </w:rPr>
        <w:t>ّ</w:t>
      </w:r>
      <w:r>
        <w:rPr>
          <w:rFonts w:hint="cs"/>
          <w:rtl/>
        </w:rPr>
        <w:t>الح الأوحد</w:t>
      </w:r>
      <w:r w:rsidR="005D2D85">
        <w:rPr>
          <w:rFonts w:hint="cs"/>
          <w:rtl/>
        </w:rPr>
        <w:t>ِ</w:t>
      </w:r>
    </w:p>
    <w:p w:rsidR="00666704" w:rsidRDefault="00666704" w:rsidP="005D2D85">
      <w:pPr>
        <w:pStyle w:val="libPoemCenter"/>
        <w:rPr>
          <w:rtl/>
        </w:rPr>
      </w:pPr>
      <w:r>
        <w:rPr>
          <w:rFonts w:hint="cs"/>
          <w:rtl/>
        </w:rPr>
        <w:t>ردى المعتدي وندى المجتدي</w:t>
      </w:r>
    </w:p>
    <w:p w:rsidR="00666704" w:rsidRDefault="00666704" w:rsidP="005D2D85">
      <w:pPr>
        <w:pStyle w:val="libPoemCenter"/>
        <w:rPr>
          <w:rtl/>
        </w:rPr>
      </w:pPr>
      <w:r>
        <w:rPr>
          <w:rFonts w:hint="cs"/>
          <w:rtl/>
        </w:rPr>
        <w:t>وجعد العقوبة سمط اليد</w:t>
      </w:r>
      <w:r w:rsidR="005D2D85">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5D2D85" w:rsidTr="007C46B3">
        <w:trPr>
          <w:trHeight w:val="350"/>
        </w:trPr>
        <w:tc>
          <w:tcPr>
            <w:tcW w:w="3920" w:type="dxa"/>
            <w:shd w:val="clear" w:color="auto" w:fill="auto"/>
          </w:tcPr>
          <w:p w:rsidR="005D2D85" w:rsidRDefault="005D2D85" w:rsidP="007C46B3">
            <w:pPr>
              <w:pStyle w:val="libPoem"/>
            </w:pPr>
            <w:r>
              <w:rPr>
                <w:rFonts w:hint="cs"/>
                <w:rtl/>
              </w:rPr>
              <w:t>ومَن نصر العترة الطاهرينْ</w:t>
            </w:r>
            <w:r w:rsidRPr="00725071">
              <w:rPr>
                <w:rStyle w:val="libPoemTiniChar0"/>
                <w:rtl/>
              </w:rPr>
              <w:br/>
              <w:t> </w:t>
            </w:r>
          </w:p>
        </w:tc>
        <w:tc>
          <w:tcPr>
            <w:tcW w:w="279" w:type="dxa"/>
            <w:shd w:val="clear" w:color="auto" w:fill="auto"/>
          </w:tcPr>
          <w:p w:rsidR="005D2D85" w:rsidRDefault="005D2D85" w:rsidP="007C46B3">
            <w:pPr>
              <w:pStyle w:val="libPoem"/>
              <w:rPr>
                <w:rtl/>
              </w:rPr>
            </w:pPr>
          </w:p>
        </w:tc>
        <w:tc>
          <w:tcPr>
            <w:tcW w:w="3881" w:type="dxa"/>
            <w:shd w:val="clear" w:color="auto" w:fill="auto"/>
          </w:tcPr>
          <w:p w:rsidR="005D2D85" w:rsidRDefault="004A5549" w:rsidP="007C46B3">
            <w:pPr>
              <w:pStyle w:val="libPoem"/>
            </w:pPr>
            <w:r>
              <w:rPr>
                <w:rFonts w:hint="cs"/>
                <w:rtl/>
              </w:rPr>
              <w:t>ونعم النص</w:t>
            </w:r>
            <w:r w:rsidR="005D2D85">
              <w:rPr>
                <w:rFonts w:hint="cs"/>
                <w:rtl/>
              </w:rPr>
              <w:t>ير لهم والمعينْ</w:t>
            </w:r>
            <w:r w:rsidR="005D2D85" w:rsidRPr="00725071">
              <w:rPr>
                <w:rStyle w:val="libPoemTiniChar0"/>
                <w:rtl/>
              </w:rPr>
              <w:br/>
              <w:t> </w:t>
            </w:r>
          </w:p>
        </w:tc>
      </w:tr>
    </w:tbl>
    <w:p w:rsidR="00666704" w:rsidRDefault="00666704" w:rsidP="005D2D85">
      <w:pPr>
        <w:pStyle w:val="libPoemCenter"/>
        <w:rPr>
          <w:rtl/>
        </w:rPr>
      </w:pPr>
      <w:r>
        <w:rPr>
          <w:rFonts w:hint="cs"/>
          <w:rtl/>
        </w:rPr>
        <w:t>لقد شرفت مصر والقاهره</w:t>
      </w:r>
    </w:p>
    <w:p w:rsidR="00666704" w:rsidRDefault="00666704" w:rsidP="005D2D85">
      <w:pPr>
        <w:pStyle w:val="libPoemCenter"/>
        <w:rPr>
          <w:rtl/>
        </w:rPr>
      </w:pPr>
      <w:r>
        <w:rPr>
          <w:rFonts w:hint="cs"/>
          <w:rtl/>
        </w:rPr>
        <w:t>بأي</w:t>
      </w:r>
      <w:r w:rsidR="005D2D85">
        <w:rPr>
          <w:rFonts w:hint="cs"/>
          <w:rtl/>
        </w:rPr>
        <w:t>ّ</w:t>
      </w:r>
      <w:r>
        <w:rPr>
          <w:rFonts w:hint="cs"/>
          <w:rtl/>
        </w:rPr>
        <w:t>ام دولته القاهره</w:t>
      </w:r>
    </w:p>
    <w:p w:rsidR="00666704" w:rsidRDefault="00666704" w:rsidP="005D2D85">
      <w:pPr>
        <w:pStyle w:val="libPoemCenter"/>
        <w:rPr>
          <w:rtl/>
        </w:rPr>
      </w:pPr>
      <w:r>
        <w:rPr>
          <w:rFonts w:hint="cs"/>
          <w:rtl/>
        </w:rPr>
        <w:t>وأصبح للد</w:t>
      </w:r>
      <w:r w:rsidR="005D2D85">
        <w:rPr>
          <w:rFonts w:hint="cs"/>
          <w:rtl/>
        </w:rPr>
        <w:t>َّ</w:t>
      </w:r>
      <w:r>
        <w:rPr>
          <w:rFonts w:hint="cs"/>
          <w:rtl/>
        </w:rPr>
        <w:t>ولة الطاهره</w:t>
      </w:r>
    </w:p>
    <w:tbl>
      <w:tblPr>
        <w:tblStyle w:val="TableGrid"/>
        <w:bidiVisual/>
        <w:tblW w:w="4562" w:type="pct"/>
        <w:tblInd w:w="384" w:type="dxa"/>
        <w:tblLook w:val="01E0" w:firstRow="1" w:lastRow="1" w:firstColumn="1" w:lastColumn="1" w:noHBand="0" w:noVBand="0"/>
      </w:tblPr>
      <w:tblGrid>
        <w:gridCol w:w="4440"/>
        <w:gridCol w:w="316"/>
        <w:gridCol w:w="4396"/>
      </w:tblGrid>
      <w:tr w:rsidR="005D2D85" w:rsidTr="007C46B3">
        <w:trPr>
          <w:trHeight w:val="350"/>
        </w:trPr>
        <w:tc>
          <w:tcPr>
            <w:tcW w:w="3920" w:type="dxa"/>
            <w:shd w:val="clear" w:color="auto" w:fill="auto"/>
          </w:tcPr>
          <w:p w:rsidR="005D2D85" w:rsidRDefault="005D2D85" w:rsidP="004A5549">
            <w:pPr>
              <w:pStyle w:val="libPoem"/>
            </w:pPr>
            <w:r>
              <w:rPr>
                <w:rFonts w:hint="cs"/>
                <w:rtl/>
              </w:rPr>
              <w:t xml:space="preserve">بعزم </w:t>
            </w:r>
            <w:r w:rsidR="004A5549">
              <w:rPr>
                <w:rFonts w:hint="cs"/>
                <w:rtl/>
              </w:rPr>
              <w:t>ا</w:t>
            </w:r>
            <w:r>
              <w:rPr>
                <w:rFonts w:hint="cs"/>
                <w:rtl/>
              </w:rPr>
              <w:t>بن رزّيك فتحٌ مبينْ</w:t>
            </w:r>
            <w:r w:rsidRPr="00725071">
              <w:rPr>
                <w:rStyle w:val="libPoemTiniChar0"/>
                <w:rtl/>
              </w:rPr>
              <w:br/>
              <w:t> </w:t>
            </w:r>
          </w:p>
        </w:tc>
        <w:tc>
          <w:tcPr>
            <w:tcW w:w="279" w:type="dxa"/>
            <w:shd w:val="clear" w:color="auto" w:fill="auto"/>
          </w:tcPr>
          <w:p w:rsidR="005D2D85" w:rsidRDefault="005D2D85" w:rsidP="007C46B3">
            <w:pPr>
              <w:pStyle w:val="libPoem"/>
              <w:rPr>
                <w:rtl/>
              </w:rPr>
            </w:pPr>
          </w:p>
        </w:tc>
        <w:tc>
          <w:tcPr>
            <w:tcW w:w="3881" w:type="dxa"/>
            <w:shd w:val="clear" w:color="auto" w:fill="auto"/>
          </w:tcPr>
          <w:p w:rsidR="005D2D85" w:rsidRDefault="005D2D85" w:rsidP="004A5549">
            <w:pPr>
              <w:pStyle w:val="libPoem"/>
            </w:pPr>
            <w:r>
              <w:rPr>
                <w:rFonts w:hint="cs"/>
                <w:rtl/>
              </w:rPr>
              <w:t xml:space="preserve">وعزم </w:t>
            </w:r>
            <w:r w:rsidR="004A5549">
              <w:rPr>
                <w:rFonts w:hint="cs"/>
                <w:rtl/>
              </w:rPr>
              <w:t>ا</w:t>
            </w:r>
            <w:r>
              <w:rPr>
                <w:rFonts w:hint="cs"/>
                <w:rtl/>
              </w:rPr>
              <w:t>بنه ناصر الناصرينْ</w:t>
            </w:r>
            <w:r w:rsidRPr="00725071">
              <w:rPr>
                <w:rStyle w:val="libPoemTiniChar0"/>
                <w:rtl/>
              </w:rPr>
              <w:br/>
              <w:t> </w:t>
            </w:r>
          </w:p>
        </w:tc>
      </w:tr>
    </w:tbl>
    <w:p w:rsidR="00FB201C" w:rsidRDefault="00666704" w:rsidP="005D2D85">
      <w:pPr>
        <w:pStyle w:val="libPoemCenter"/>
        <w:rPr>
          <w:rtl/>
        </w:rPr>
      </w:pPr>
      <w:r>
        <w:rPr>
          <w:rFonts w:hint="cs"/>
          <w:rtl/>
        </w:rPr>
        <w:t>إذا ما بدا الم</w:t>
      </w:r>
      <w:r w:rsidR="004A5549">
        <w:rPr>
          <w:rFonts w:hint="cs"/>
          <w:rtl/>
        </w:rPr>
        <w:t>َلِ</w:t>
      </w:r>
      <w:r>
        <w:rPr>
          <w:rFonts w:hint="cs"/>
          <w:rtl/>
        </w:rPr>
        <w:t>ك الناصر</w:t>
      </w:r>
      <w:r w:rsidR="005D2D85">
        <w:rPr>
          <w:rFonts w:hint="cs"/>
          <w:rtl/>
        </w:rPr>
        <w:t>ُ</w:t>
      </w:r>
    </w:p>
    <w:p w:rsidR="00FB201C" w:rsidRDefault="00666704" w:rsidP="005D2D85">
      <w:pPr>
        <w:pStyle w:val="libPoemCenter"/>
        <w:rPr>
          <w:rtl/>
        </w:rPr>
      </w:pPr>
      <w:r>
        <w:rPr>
          <w:rFonts w:hint="cs"/>
          <w:rtl/>
        </w:rPr>
        <w:t>بدت شيم</w:t>
      </w:r>
      <w:r w:rsidR="005D2D85">
        <w:rPr>
          <w:rFonts w:hint="cs"/>
          <w:rtl/>
        </w:rPr>
        <w:t>ٌ</w:t>
      </w:r>
      <w:r>
        <w:rPr>
          <w:rFonts w:hint="cs"/>
          <w:rtl/>
        </w:rPr>
        <w:t xml:space="preserve"> ما لها حاصر</w:t>
      </w:r>
      <w:r w:rsidR="005D2D85">
        <w:rPr>
          <w:rFonts w:hint="cs"/>
          <w:rtl/>
        </w:rPr>
        <w:t>ُ</w:t>
      </w:r>
    </w:p>
    <w:p w:rsidR="00666704" w:rsidRDefault="00666704" w:rsidP="005D2D85">
      <w:pPr>
        <w:pStyle w:val="libPoemCenter"/>
        <w:rPr>
          <w:rtl/>
        </w:rPr>
      </w:pPr>
      <w:r>
        <w:rPr>
          <w:rFonts w:hint="cs"/>
          <w:rtl/>
        </w:rPr>
        <w:t>يطول بها الأمل القاصر</w:t>
      </w:r>
      <w:r w:rsidR="005D2D85">
        <w:rPr>
          <w:rFonts w:hint="cs"/>
          <w:rtl/>
        </w:rPr>
        <w:t>ُ</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6933E2" w:rsidTr="007C46B3">
        <w:trPr>
          <w:trHeight w:val="350"/>
        </w:trPr>
        <w:tc>
          <w:tcPr>
            <w:tcW w:w="3920" w:type="dxa"/>
            <w:shd w:val="clear" w:color="auto" w:fill="auto"/>
          </w:tcPr>
          <w:p w:rsidR="006933E2" w:rsidRDefault="006933E2" w:rsidP="007C46B3">
            <w:pPr>
              <w:pStyle w:val="libPoem"/>
            </w:pPr>
            <w:r>
              <w:rPr>
                <w:rFonts w:hint="cs"/>
                <w:rtl/>
              </w:rPr>
              <w:lastRenderedPageBreak/>
              <w:t>كريم السجيَّة طلق الجبينْ</w:t>
            </w:r>
            <w:r w:rsidRPr="00725071">
              <w:rPr>
                <w:rStyle w:val="libPoemTiniChar0"/>
                <w:rtl/>
              </w:rPr>
              <w:br/>
              <w:t> </w:t>
            </w:r>
          </w:p>
        </w:tc>
        <w:tc>
          <w:tcPr>
            <w:tcW w:w="279" w:type="dxa"/>
            <w:shd w:val="clear" w:color="auto" w:fill="auto"/>
          </w:tcPr>
          <w:p w:rsidR="006933E2" w:rsidRDefault="006933E2" w:rsidP="007C46B3">
            <w:pPr>
              <w:pStyle w:val="libPoem"/>
              <w:rPr>
                <w:rtl/>
              </w:rPr>
            </w:pPr>
          </w:p>
        </w:tc>
        <w:tc>
          <w:tcPr>
            <w:tcW w:w="3881" w:type="dxa"/>
            <w:shd w:val="clear" w:color="auto" w:fill="auto"/>
          </w:tcPr>
          <w:p w:rsidR="006933E2" w:rsidRDefault="006933E2" w:rsidP="007C46B3">
            <w:pPr>
              <w:pStyle w:val="libPoem"/>
            </w:pPr>
            <w:r>
              <w:rPr>
                <w:rFonts w:hint="cs"/>
                <w:rtl/>
              </w:rPr>
              <w:t>برى الله كلتا يديه يمينْ</w:t>
            </w:r>
            <w:r w:rsidRPr="00725071">
              <w:rPr>
                <w:rStyle w:val="libPoemTiniChar0"/>
                <w:rtl/>
              </w:rPr>
              <w:br/>
              <w:t> </w:t>
            </w:r>
          </w:p>
        </w:tc>
      </w:tr>
    </w:tbl>
    <w:p w:rsidR="00FB201C" w:rsidRDefault="00666704" w:rsidP="006933E2">
      <w:pPr>
        <w:pStyle w:val="libPoemCenter"/>
        <w:rPr>
          <w:rtl/>
        </w:rPr>
      </w:pPr>
      <w:r>
        <w:rPr>
          <w:rFonts w:hint="cs"/>
          <w:rtl/>
        </w:rPr>
        <w:t>فتى</w:t>
      </w:r>
      <w:r w:rsidR="006933E2">
        <w:rPr>
          <w:rFonts w:hint="cs"/>
          <w:rtl/>
        </w:rPr>
        <w:t>ّ</w:t>
      </w:r>
      <w:r>
        <w:rPr>
          <w:rFonts w:hint="cs"/>
          <w:rtl/>
        </w:rPr>
        <w:t xml:space="preserve"> شأو هم</w:t>
      </w:r>
      <w:r w:rsidR="006933E2">
        <w:rPr>
          <w:rFonts w:hint="cs"/>
          <w:rtl/>
        </w:rPr>
        <w:t>َّ</w:t>
      </w:r>
      <w:r>
        <w:rPr>
          <w:rFonts w:hint="cs"/>
          <w:rtl/>
        </w:rPr>
        <w:t>ته لا ي</w:t>
      </w:r>
      <w:r w:rsidR="006933E2">
        <w:rPr>
          <w:rFonts w:hint="cs"/>
          <w:rtl/>
        </w:rPr>
        <w:t>ُ</w:t>
      </w:r>
      <w:r>
        <w:rPr>
          <w:rFonts w:hint="cs"/>
          <w:rtl/>
        </w:rPr>
        <w:t>نال</w:t>
      </w:r>
      <w:r w:rsidR="006933E2">
        <w:rPr>
          <w:rFonts w:hint="cs"/>
          <w:rtl/>
        </w:rPr>
        <w:t>ْ</w:t>
      </w:r>
    </w:p>
    <w:p w:rsidR="00FB201C" w:rsidRDefault="00666704" w:rsidP="006933E2">
      <w:pPr>
        <w:pStyle w:val="libPoemCenter"/>
        <w:rPr>
          <w:rtl/>
        </w:rPr>
      </w:pPr>
      <w:r>
        <w:rPr>
          <w:rFonts w:hint="cs"/>
          <w:rtl/>
        </w:rPr>
        <w:t>فماذا عسى في علاه ي</w:t>
      </w:r>
      <w:r w:rsidR="006933E2">
        <w:rPr>
          <w:rFonts w:hint="cs"/>
          <w:rtl/>
        </w:rPr>
        <w:t>ُ</w:t>
      </w:r>
      <w:r>
        <w:rPr>
          <w:rFonts w:hint="cs"/>
          <w:rtl/>
        </w:rPr>
        <w:t>قال</w:t>
      </w:r>
      <w:r w:rsidR="006933E2">
        <w:rPr>
          <w:rFonts w:hint="cs"/>
          <w:rtl/>
        </w:rPr>
        <w:t>ْ</w:t>
      </w:r>
      <w:r>
        <w:rPr>
          <w:rFonts w:hint="cs"/>
          <w:rtl/>
        </w:rPr>
        <w:t>؟!</w:t>
      </w:r>
    </w:p>
    <w:p w:rsidR="00666704" w:rsidRDefault="00666704" w:rsidP="006933E2">
      <w:pPr>
        <w:pStyle w:val="libPoemCenter"/>
        <w:rPr>
          <w:rtl/>
        </w:rPr>
      </w:pPr>
      <w:r>
        <w:rPr>
          <w:rFonts w:hint="cs"/>
          <w:rtl/>
        </w:rPr>
        <w:t xml:space="preserve">وقد حاز </w:t>
      </w:r>
      <w:r w:rsidR="006933E2">
        <w:rPr>
          <w:rFonts w:hint="cs"/>
          <w:rtl/>
        </w:rPr>
        <w:t>أن</w:t>
      </w:r>
      <w:r w:rsidR="00C82565">
        <w:rPr>
          <w:rFonts w:hint="cs"/>
          <w:rtl/>
        </w:rPr>
        <w:t>ه</w:t>
      </w:r>
      <w:r>
        <w:rPr>
          <w:rFonts w:hint="cs"/>
          <w:rtl/>
        </w:rPr>
        <w:t>ى صفات الكمال</w:t>
      </w:r>
    </w:p>
    <w:tbl>
      <w:tblPr>
        <w:tblStyle w:val="TableGrid"/>
        <w:bidiVisual/>
        <w:tblW w:w="4562" w:type="pct"/>
        <w:tblInd w:w="384" w:type="dxa"/>
        <w:tblLook w:val="01E0" w:firstRow="1" w:lastRow="1" w:firstColumn="1" w:lastColumn="1" w:noHBand="0" w:noVBand="0"/>
      </w:tblPr>
      <w:tblGrid>
        <w:gridCol w:w="4440"/>
        <w:gridCol w:w="316"/>
        <w:gridCol w:w="4396"/>
      </w:tblGrid>
      <w:tr w:rsidR="006933E2" w:rsidTr="007C46B3">
        <w:trPr>
          <w:trHeight w:val="350"/>
        </w:trPr>
        <w:tc>
          <w:tcPr>
            <w:tcW w:w="3920" w:type="dxa"/>
            <w:shd w:val="clear" w:color="auto" w:fill="auto"/>
          </w:tcPr>
          <w:p w:rsidR="006933E2" w:rsidRDefault="006933E2" w:rsidP="007C46B3">
            <w:pPr>
              <w:pStyle w:val="libPoem"/>
            </w:pPr>
            <w:r>
              <w:rPr>
                <w:rFonts w:hint="cs"/>
                <w:rtl/>
              </w:rPr>
              <w:t>وخوَّله الله دنياً ودينْ</w:t>
            </w:r>
            <w:r w:rsidRPr="00725071">
              <w:rPr>
                <w:rStyle w:val="libPoemTiniChar0"/>
                <w:rtl/>
              </w:rPr>
              <w:br/>
              <w:t> </w:t>
            </w:r>
          </w:p>
        </w:tc>
        <w:tc>
          <w:tcPr>
            <w:tcW w:w="279" w:type="dxa"/>
            <w:shd w:val="clear" w:color="auto" w:fill="auto"/>
          </w:tcPr>
          <w:p w:rsidR="006933E2" w:rsidRDefault="006933E2" w:rsidP="007C46B3">
            <w:pPr>
              <w:pStyle w:val="libPoem"/>
              <w:rPr>
                <w:rtl/>
              </w:rPr>
            </w:pPr>
          </w:p>
        </w:tc>
        <w:tc>
          <w:tcPr>
            <w:tcW w:w="3881" w:type="dxa"/>
            <w:shd w:val="clear" w:color="auto" w:fill="auto"/>
          </w:tcPr>
          <w:p w:rsidR="006933E2" w:rsidRDefault="006933E2" w:rsidP="007C46B3">
            <w:pPr>
              <w:pStyle w:val="libPoem"/>
            </w:pPr>
            <w:r>
              <w:rPr>
                <w:rFonts w:hint="cs"/>
                <w:rtl/>
              </w:rPr>
              <w:t>وأصخى له كلُّ خلق يدينْ</w:t>
            </w:r>
            <w:r w:rsidRPr="00725071">
              <w:rPr>
                <w:rStyle w:val="libPoemTiniChar0"/>
                <w:rtl/>
              </w:rPr>
              <w:br/>
              <w:t> </w:t>
            </w:r>
          </w:p>
        </w:tc>
      </w:tr>
    </w:tbl>
    <w:p w:rsidR="00FB201C" w:rsidRDefault="00666704" w:rsidP="006933E2">
      <w:pPr>
        <w:pStyle w:val="libPoemCenter"/>
        <w:rPr>
          <w:rtl/>
        </w:rPr>
      </w:pPr>
      <w:r>
        <w:rPr>
          <w:rFonts w:hint="cs"/>
          <w:rtl/>
        </w:rPr>
        <w:t>فلا زال ظل</w:t>
      </w:r>
      <w:r w:rsidR="006933E2">
        <w:rPr>
          <w:rFonts w:hint="cs"/>
          <w:rtl/>
        </w:rPr>
        <w:t>ُّ</w:t>
      </w:r>
      <w:r>
        <w:rPr>
          <w:rFonts w:hint="cs"/>
          <w:rtl/>
        </w:rPr>
        <w:t xml:space="preserve"> أبيه مديد</w:t>
      </w:r>
      <w:r w:rsidR="006933E2">
        <w:rPr>
          <w:rFonts w:hint="cs"/>
          <w:rtl/>
        </w:rPr>
        <w:t>ْ</w:t>
      </w:r>
    </w:p>
    <w:p w:rsidR="00FB201C" w:rsidRDefault="00666704" w:rsidP="006933E2">
      <w:pPr>
        <w:pStyle w:val="libPoemCenter"/>
        <w:rPr>
          <w:rtl/>
        </w:rPr>
      </w:pPr>
      <w:r>
        <w:rPr>
          <w:rFonts w:hint="cs"/>
          <w:rtl/>
        </w:rPr>
        <w:t>مدى الدهر في دولة لا تميد</w:t>
      </w:r>
      <w:r w:rsidR="006933E2">
        <w:rPr>
          <w:rFonts w:hint="cs"/>
          <w:rtl/>
        </w:rPr>
        <w:t>ْ</w:t>
      </w:r>
    </w:p>
    <w:p w:rsidR="00666704" w:rsidRDefault="00666704" w:rsidP="006933E2">
      <w:pPr>
        <w:pStyle w:val="libPoemCenter"/>
        <w:rPr>
          <w:rtl/>
        </w:rPr>
      </w:pPr>
      <w:r>
        <w:rPr>
          <w:rFonts w:hint="cs"/>
          <w:rtl/>
        </w:rPr>
        <w:t>وبل</w:t>
      </w:r>
      <w:r w:rsidR="006933E2">
        <w:rPr>
          <w:rFonts w:hint="cs"/>
          <w:rtl/>
        </w:rPr>
        <w:t>ّ</w:t>
      </w:r>
      <w:r>
        <w:rPr>
          <w:rFonts w:hint="cs"/>
          <w:rtl/>
        </w:rPr>
        <w:t>غ في نفسه ما يريد</w:t>
      </w:r>
      <w:r w:rsidR="006933E2">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BE417A" w:rsidTr="007C46B3">
        <w:trPr>
          <w:trHeight w:val="350"/>
        </w:trPr>
        <w:tc>
          <w:tcPr>
            <w:tcW w:w="3920" w:type="dxa"/>
            <w:shd w:val="clear" w:color="auto" w:fill="auto"/>
          </w:tcPr>
          <w:p w:rsidR="00BE417A" w:rsidRDefault="00BE417A" w:rsidP="007C46B3">
            <w:pPr>
              <w:pStyle w:val="libPoem"/>
            </w:pPr>
            <w:r>
              <w:rPr>
                <w:rFonts w:hint="cs"/>
                <w:rtl/>
              </w:rPr>
              <w:t>وإخوته السّادة الأكرمينْ</w:t>
            </w:r>
            <w:r w:rsidRPr="00725071">
              <w:rPr>
                <w:rStyle w:val="libPoemTiniChar0"/>
                <w:rtl/>
              </w:rPr>
              <w:br/>
              <w:t> </w:t>
            </w:r>
          </w:p>
        </w:tc>
        <w:tc>
          <w:tcPr>
            <w:tcW w:w="279" w:type="dxa"/>
            <w:shd w:val="clear" w:color="auto" w:fill="auto"/>
          </w:tcPr>
          <w:p w:rsidR="00BE417A" w:rsidRDefault="00BE417A" w:rsidP="007C46B3">
            <w:pPr>
              <w:pStyle w:val="libPoem"/>
              <w:rPr>
                <w:rtl/>
              </w:rPr>
            </w:pPr>
          </w:p>
        </w:tc>
        <w:tc>
          <w:tcPr>
            <w:tcW w:w="3881" w:type="dxa"/>
            <w:shd w:val="clear" w:color="auto" w:fill="auto"/>
          </w:tcPr>
          <w:p w:rsidR="00BE417A" w:rsidRDefault="00BE417A" w:rsidP="007C46B3">
            <w:pPr>
              <w:pStyle w:val="libPoem"/>
            </w:pPr>
            <w:r>
              <w:rPr>
                <w:rFonts w:hint="cs"/>
                <w:rtl/>
              </w:rPr>
              <w:t>وفي عمِّهم فارس المسلمينْ</w:t>
            </w:r>
            <w:r w:rsidRPr="00725071">
              <w:rPr>
                <w:rStyle w:val="libPoemTiniChar0"/>
                <w:rtl/>
              </w:rPr>
              <w:br/>
              <w:t> </w:t>
            </w:r>
          </w:p>
        </w:tc>
      </w:tr>
    </w:tbl>
    <w:p w:rsidR="00666704" w:rsidRDefault="00666704" w:rsidP="009618AF">
      <w:pPr>
        <w:pStyle w:val="libNormal"/>
        <w:rPr>
          <w:rtl/>
        </w:rPr>
      </w:pPr>
      <w:r>
        <w:rPr>
          <w:rFonts w:hint="cs"/>
          <w:rtl/>
        </w:rPr>
        <w:t>وقال يمدح الص</w:t>
      </w:r>
      <w:r w:rsidR="00BE417A">
        <w:rPr>
          <w:rFonts w:hint="cs"/>
          <w:rtl/>
        </w:rPr>
        <w:t>ّ</w:t>
      </w:r>
      <w:r>
        <w:rPr>
          <w:rFonts w:hint="cs"/>
          <w:rtl/>
        </w:rPr>
        <w:t>الح ويرثي أهل البيت عليهم الس</w:t>
      </w:r>
      <w:r w:rsidR="00BE417A">
        <w:rPr>
          <w:rFonts w:hint="cs"/>
          <w:rtl/>
        </w:rPr>
        <w:t>َّ</w:t>
      </w:r>
      <w:r>
        <w:rPr>
          <w:rFonts w:hint="cs"/>
          <w:rtl/>
        </w:rPr>
        <w:t>لام</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BE417A" w:rsidTr="007C46B3">
        <w:trPr>
          <w:trHeight w:val="350"/>
        </w:trPr>
        <w:tc>
          <w:tcPr>
            <w:tcW w:w="3920" w:type="dxa"/>
            <w:shd w:val="clear" w:color="auto" w:fill="auto"/>
          </w:tcPr>
          <w:p w:rsidR="00BE417A" w:rsidRDefault="00BE417A" w:rsidP="007C46B3">
            <w:pPr>
              <w:pStyle w:val="libPoem"/>
            </w:pPr>
            <w:r>
              <w:rPr>
                <w:rFonts w:hint="cs"/>
                <w:rtl/>
              </w:rPr>
              <w:t>شأن الغرام أجلُّ أن يلحاني</w:t>
            </w:r>
            <w:r w:rsidRPr="00725071">
              <w:rPr>
                <w:rStyle w:val="libPoemTiniChar0"/>
                <w:rtl/>
              </w:rPr>
              <w:br/>
              <w:t> </w:t>
            </w:r>
          </w:p>
        </w:tc>
        <w:tc>
          <w:tcPr>
            <w:tcW w:w="279" w:type="dxa"/>
            <w:shd w:val="clear" w:color="auto" w:fill="auto"/>
          </w:tcPr>
          <w:p w:rsidR="00BE417A" w:rsidRDefault="00BE417A" w:rsidP="007C46B3">
            <w:pPr>
              <w:pStyle w:val="libPoem"/>
              <w:rPr>
                <w:rtl/>
              </w:rPr>
            </w:pPr>
          </w:p>
        </w:tc>
        <w:tc>
          <w:tcPr>
            <w:tcW w:w="3881" w:type="dxa"/>
            <w:shd w:val="clear" w:color="auto" w:fill="auto"/>
          </w:tcPr>
          <w:p w:rsidR="00BE417A" w:rsidRDefault="00BE417A" w:rsidP="007C46B3">
            <w:pPr>
              <w:pStyle w:val="libPoem"/>
            </w:pPr>
            <w:r>
              <w:rPr>
                <w:rFonts w:hint="cs"/>
                <w:rtl/>
              </w:rPr>
              <w:t>فيه وإن كنت الشفيق الحاني</w:t>
            </w:r>
            <w:r w:rsidRPr="00725071">
              <w:rPr>
                <w:rStyle w:val="libPoemTiniChar0"/>
                <w:rtl/>
              </w:rPr>
              <w:br/>
              <w:t> </w:t>
            </w:r>
          </w:p>
        </w:tc>
      </w:tr>
      <w:tr w:rsidR="00BE417A" w:rsidTr="007C46B3">
        <w:trPr>
          <w:trHeight w:val="350"/>
        </w:trPr>
        <w:tc>
          <w:tcPr>
            <w:tcW w:w="3920" w:type="dxa"/>
          </w:tcPr>
          <w:p w:rsidR="00BE417A" w:rsidRDefault="00BE417A" w:rsidP="007C46B3">
            <w:pPr>
              <w:pStyle w:val="libPoem"/>
            </w:pPr>
            <w:r>
              <w:rPr>
                <w:rFonts w:hint="cs"/>
                <w:rtl/>
              </w:rPr>
              <w:t>أنا ذلك الصبُّ الذي قطعت به</w:t>
            </w:r>
            <w:r w:rsidRPr="00725071">
              <w:rPr>
                <w:rStyle w:val="libPoemTiniChar0"/>
                <w:rtl/>
              </w:rPr>
              <w:br/>
              <w:t> </w:t>
            </w:r>
          </w:p>
        </w:tc>
        <w:tc>
          <w:tcPr>
            <w:tcW w:w="279" w:type="dxa"/>
          </w:tcPr>
          <w:p w:rsidR="00BE417A" w:rsidRDefault="00BE417A" w:rsidP="007C46B3">
            <w:pPr>
              <w:pStyle w:val="libPoem"/>
              <w:rPr>
                <w:rtl/>
              </w:rPr>
            </w:pPr>
          </w:p>
        </w:tc>
        <w:tc>
          <w:tcPr>
            <w:tcW w:w="3881" w:type="dxa"/>
          </w:tcPr>
          <w:p w:rsidR="00BE417A" w:rsidRDefault="00BE417A" w:rsidP="007C46B3">
            <w:pPr>
              <w:pStyle w:val="libPoem"/>
            </w:pPr>
            <w:r>
              <w:rPr>
                <w:rFonts w:hint="cs"/>
                <w:rtl/>
              </w:rPr>
              <w:t>صلة الغرام مطامع السّلوانِ</w:t>
            </w:r>
            <w:r w:rsidRPr="00725071">
              <w:rPr>
                <w:rStyle w:val="libPoemTiniChar0"/>
                <w:rtl/>
              </w:rPr>
              <w:br/>
              <w:t> </w:t>
            </w:r>
          </w:p>
        </w:tc>
      </w:tr>
      <w:tr w:rsidR="00BE417A" w:rsidTr="007C46B3">
        <w:trPr>
          <w:trHeight w:val="350"/>
        </w:trPr>
        <w:tc>
          <w:tcPr>
            <w:tcW w:w="3920" w:type="dxa"/>
          </w:tcPr>
          <w:p w:rsidR="00BE417A" w:rsidRDefault="00BE417A" w:rsidP="007C46B3">
            <w:pPr>
              <w:pStyle w:val="libPoem"/>
            </w:pPr>
            <w:r>
              <w:rPr>
                <w:rFonts w:hint="cs"/>
                <w:rtl/>
              </w:rPr>
              <w:t>ملئت زجاجة صدره</w:t>
            </w:r>
            <w:r w:rsidRPr="00666704">
              <w:rPr>
                <w:rFonts w:hint="cs"/>
                <w:rtl/>
              </w:rPr>
              <w:t xml:space="preserve"> </w:t>
            </w:r>
            <w:r>
              <w:rPr>
                <w:rFonts w:hint="cs"/>
                <w:rtl/>
              </w:rPr>
              <w:t>بضميره</w:t>
            </w:r>
            <w:r w:rsidRPr="00725071">
              <w:rPr>
                <w:rStyle w:val="libPoemTiniChar0"/>
                <w:rtl/>
              </w:rPr>
              <w:br/>
              <w:t> </w:t>
            </w:r>
          </w:p>
        </w:tc>
        <w:tc>
          <w:tcPr>
            <w:tcW w:w="279" w:type="dxa"/>
          </w:tcPr>
          <w:p w:rsidR="00BE417A" w:rsidRDefault="00BE417A" w:rsidP="007C46B3">
            <w:pPr>
              <w:pStyle w:val="libPoem"/>
              <w:rPr>
                <w:rtl/>
              </w:rPr>
            </w:pPr>
          </w:p>
        </w:tc>
        <w:tc>
          <w:tcPr>
            <w:tcW w:w="3881" w:type="dxa"/>
          </w:tcPr>
          <w:p w:rsidR="00BE417A" w:rsidRDefault="00BE417A" w:rsidP="007C46B3">
            <w:pPr>
              <w:pStyle w:val="libPoem"/>
            </w:pPr>
            <w:r>
              <w:rPr>
                <w:rFonts w:hint="cs"/>
                <w:rtl/>
              </w:rPr>
              <w:t>فبدت خفيَّة شأنه</w:t>
            </w:r>
            <w:r w:rsidRPr="00666704">
              <w:rPr>
                <w:rFonts w:hint="cs"/>
                <w:rtl/>
              </w:rPr>
              <w:t xml:space="preserve"> </w:t>
            </w:r>
            <w:r>
              <w:rPr>
                <w:rFonts w:hint="cs"/>
                <w:rtl/>
              </w:rPr>
              <w:t>للشاني</w:t>
            </w:r>
            <w:r w:rsidRPr="00725071">
              <w:rPr>
                <w:rStyle w:val="libPoemTiniChar0"/>
                <w:rtl/>
              </w:rPr>
              <w:br/>
              <w:t> </w:t>
            </w:r>
          </w:p>
        </w:tc>
      </w:tr>
      <w:tr w:rsidR="00BE417A" w:rsidTr="007C46B3">
        <w:trPr>
          <w:trHeight w:val="350"/>
        </w:trPr>
        <w:tc>
          <w:tcPr>
            <w:tcW w:w="3920" w:type="dxa"/>
          </w:tcPr>
          <w:p w:rsidR="00BE417A" w:rsidRDefault="00BE417A" w:rsidP="007C46B3">
            <w:pPr>
              <w:pStyle w:val="libPoem"/>
            </w:pPr>
            <w:r>
              <w:rPr>
                <w:rFonts w:hint="cs"/>
                <w:rtl/>
              </w:rPr>
              <w:t>غدرت بموثقها الدموع فغادرت</w:t>
            </w:r>
            <w:r w:rsidRPr="00725071">
              <w:rPr>
                <w:rStyle w:val="libPoemTiniChar0"/>
                <w:rtl/>
              </w:rPr>
              <w:br/>
              <w:t> </w:t>
            </w:r>
          </w:p>
        </w:tc>
        <w:tc>
          <w:tcPr>
            <w:tcW w:w="279" w:type="dxa"/>
          </w:tcPr>
          <w:p w:rsidR="00BE417A" w:rsidRDefault="00BE417A" w:rsidP="007C46B3">
            <w:pPr>
              <w:pStyle w:val="libPoem"/>
              <w:rPr>
                <w:rtl/>
              </w:rPr>
            </w:pPr>
          </w:p>
        </w:tc>
        <w:tc>
          <w:tcPr>
            <w:tcW w:w="3881" w:type="dxa"/>
          </w:tcPr>
          <w:p w:rsidR="00BE417A" w:rsidRDefault="00BE417A" w:rsidP="007C46B3">
            <w:pPr>
              <w:pStyle w:val="libPoem"/>
            </w:pPr>
            <w:r>
              <w:rPr>
                <w:rFonts w:hint="cs"/>
                <w:rtl/>
              </w:rPr>
              <w:t>سرّي أسيراً في يد الاعلانِ</w:t>
            </w:r>
            <w:r w:rsidRPr="00725071">
              <w:rPr>
                <w:rStyle w:val="libPoemTiniChar0"/>
                <w:rtl/>
              </w:rPr>
              <w:br/>
              <w:t> </w:t>
            </w:r>
          </w:p>
        </w:tc>
      </w:tr>
      <w:tr w:rsidR="00BE417A" w:rsidTr="007C46B3">
        <w:trPr>
          <w:trHeight w:val="350"/>
        </w:trPr>
        <w:tc>
          <w:tcPr>
            <w:tcW w:w="3920" w:type="dxa"/>
          </w:tcPr>
          <w:p w:rsidR="00BE417A" w:rsidRDefault="00BE417A" w:rsidP="007C46B3">
            <w:pPr>
              <w:pStyle w:val="libPoem"/>
            </w:pPr>
            <w:r>
              <w:rPr>
                <w:rFonts w:hint="cs"/>
                <w:rtl/>
              </w:rPr>
              <w:t>عنَّفت أجفاني فقام بعذرها</w:t>
            </w:r>
            <w:r w:rsidRPr="00725071">
              <w:rPr>
                <w:rStyle w:val="libPoemTiniChar0"/>
                <w:rtl/>
              </w:rPr>
              <w:br/>
              <w:t> </w:t>
            </w:r>
          </w:p>
        </w:tc>
        <w:tc>
          <w:tcPr>
            <w:tcW w:w="279" w:type="dxa"/>
          </w:tcPr>
          <w:p w:rsidR="00BE417A" w:rsidRDefault="00BE417A" w:rsidP="007C46B3">
            <w:pPr>
              <w:pStyle w:val="libPoem"/>
              <w:rPr>
                <w:rtl/>
              </w:rPr>
            </w:pPr>
          </w:p>
        </w:tc>
        <w:tc>
          <w:tcPr>
            <w:tcW w:w="3881" w:type="dxa"/>
          </w:tcPr>
          <w:p w:rsidR="00BE417A" w:rsidRDefault="00BE417A" w:rsidP="007C46B3">
            <w:pPr>
              <w:pStyle w:val="libPoem"/>
            </w:pPr>
            <w:r>
              <w:rPr>
                <w:rFonts w:hint="cs"/>
                <w:rtl/>
              </w:rPr>
              <w:t>وجدٌ</w:t>
            </w:r>
            <w:r w:rsidRPr="00666704">
              <w:rPr>
                <w:rFonts w:hint="cs"/>
                <w:rtl/>
              </w:rPr>
              <w:t xml:space="preserve"> </w:t>
            </w:r>
            <w:r>
              <w:rPr>
                <w:rFonts w:hint="cs"/>
                <w:rtl/>
              </w:rPr>
              <w:t>يبيح ودائع الأجفانِ</w:t>
            </w:r>
            <w:r w:rsidRPr="00725071">
              <w:rPr>
                <w:rStyle w:val="libPoemTiniChar0"/>
                <w:rtl/>
              </w:rPr>
              <w:br/>
              <w:t> </w:t>
            </w:r>
          </w:p>
        </w:tc>
      </w:tr>
    </w:tbl>
    <w:p w:rsidR="00666704" w:rsidRDefault="00666704" w:rsidP="009618AF">
      <w:pPr>
        <w:pStyle w:val="libNormal"/>
        <w:rPr>
          <w:rtl/>
        </w:rPr>
      </w:pPr>
      <w:r>
        <w:rPr>
          <w:rFonts w:hint="cs"/>
          <w:rtl/>
        </w:rPr>
        <w:t>ومنها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BE417A" w:rsidTr="00BE417A">
        <w:trPr>
          <w:trHeight w:val="350"/>
        </w:trPr>
        <w:tc>
          <w:tcPr>
            <w:tcW w:w="4438" w:type="dxa"/>
            <w:shd w:val="clear" w:color="auto" w:fill="auto"/>
          </w:tcPr>
          <w:p w:rsidR="00BE417A" w:rsidRDefault="00BE417A" w:rsidP="007C46B3">
            <w:pPr>
              <w:pStyle w:val="libPoem"/>
            </w:pPr>
            <w:r>
              <w:rPr>
                <w:rFonts w:hint="cs"/>
                <w:rtl/>
              </w:rPr>
              <w:t>يا صاحبيَّ وفي مجانبة الهوى</w:t>
            </w:r>
            <w:r w:rsidRPr="00725071">
              <w:rPr>
                <w:rStyle w:val="libPoemTiniChar0"/>
                <w:rtl/>
              </w:rPr>
              <w:br/>
              <w:t> </w:t>
            </w:r>
          </w:p>
        </w:tc>
        <w:tc>
          <w:tcPr>
            <w:tcW w:w="316" w:type="dxa"/>
            <w:shd w:val="clear" w:color="auto" w:fill="auto"/>
          </w:tcPr>
          <w:p w:rsidR="00BE417A" w:rsidRDefault="00BE417A" w:rsidP="007C46B3">
            <w:pPr>
              <w:pStyle w:val="libPoem"/>
              <w:rPr>
                <w:rtl/>
              </w:rPr>
            </w:pPr>
          </w:p>
        </w:tc>
        <w:tc>
          <w:tcPr>
            <w:tcW w:w="4394" w:type="dxa"/>
            <w:shd w:val="clear" w:color="auto" w:fill="auto"/>
          </w:tcPr>
          <w:p w:rsidR="00BE417A" w:rsidRDefault="00BE417A" w:rsidP="007C46B3">
            <w:pPr>
              <w:pStyle w:val="libPoem"/>
            </w:pPr>
            <w:r>
              <w:rPr>
                <w:rFonts w:hint="cs"/>
                <w:rtl/>
              </w:rPr>
              <w:t>رأي الرَّشاد فما الذي تريانِ ؟</w:t>
            </w:r>
            <w:r w:rsidRPr="00666704">
              <w:rPr>
                <w:rFonts w:hint="cs"/>
                <w:rtl/>
              </w:rPr>
              <w:t>!</w:t>
            </w:r>
            <w:r w:rsidRPr="00725071">
              <w:rPr>
                <w:rStyle w:val="libPoemTiniChar0"/>
                <w:rtl/>
              </w:rPr>
              <w:br/>
              <w:t> </w:t>
            </w:r>
          </w:p>
        </w:tc>
      </w:tr>
      <w:tr w:rsidR="00BE417A" w:rsidTr="00BE417A">
        <w:trPr>
          <w:trHeight w:val="350"/>
        </w:trPr>
        <w:tc>
          <w:tcPr>
            <w:tcW w:w="4438" w:type="dxa"/>
          </w:tcPr>
          <w:p w:rsidR="00BE417A" w:rsidRDefault="00BE417A" w:rsidP="007C46B3">
            <w:pPr>
              <w:pStyle w:val="libPoem"/>
            </w:pPr>
            <w:r>
              <w:rPr>
                <w:rFonts w:hint="cs"/>
                <w:rtl/>
              </w:rPr>
              <w:t>بي ما يذود عن التسبّب أوله</w:t>
            </w:r>
            <w:r w:rsidRPr="00725071">
              <w:rPr>
                <w:rStyle w:val="libPoemTiniChar0"/>
                <w:rtl/>
              </w:rPr>
              <w:br/>
              <w:t> </w:t>
            </w:r>
          </w:p>
        </w:tc>
        <w:tc>
          <w:tcPr>
            <w:tcW w:w="316" w:type="dxa"/>
          </w:tcPr>
          <w:p w:rsidR="00BE417A" w:rsidRDefault="00BE417A" w:rsidP="007C46B3">
            <w:pPr>
              <w:pStyle w:val="libPoem"/>
              <w:rPr>
                <w:rtl/>
              </w:rPr>
            </w:pPr>
          </w:p>
        </w:tc>
        <w:tc>
          <w:tcPr>
            <w:tcW w:w="4394" w:type="dxa"/>
          </w:tcPr>
          <w:p w:rsidR="00BE417A" w:rsidRDefault="00BE417A" w:rsidP="007C46B3">
            <w:pPr>
              <w:pStyle w:val="libPoem"/>
            </w:pPr>
            <w:r>
              <w:rPr>
                <w:rFonts w:hint="cs"/>
                <w:rtl/>
              </w:rPr>
              <w:t>ويزيل أيسره جنون جناني</w:t>
            </w:r>
            <w:r w:rsidRPr="00725071">
              <w:rPr>
                <w:rStyle w:val="libPoemTiniChar0"/>
                <w:rtl/>
              </w:rPr>
              <w:br/>
              <w:t> </w:t>
            </w:r>
          </w:p>
        </w:tc>
      </w:tr>
      <w:tr w:rsidR="00BE417A" w:rsidTr="00BE417A">
        <w:trPr>
          <w:trHeight w:val="350"/>
        </w:trPr>
        <w:tc>
          <w:tcPr>
            <w:tcW w:w="4438" w:type="dxa"/>
          </w:tcPr>
          <w:p w:rsidR="00BE417A" w:rsidRDefault="00BE417A" w:rsidP="007C46B3">
            <w:pPr>
              <w:pStyle w:val="libPoem"/>
            </w:pPr>
            <w:r>
              <w:rPr>
                <w:rFonts w:hint="cs"/>
                <w:rtl/>
              </w:rPr>
              <w:t>قبضت على كفِّ</w:t>
            </w:r>
            <w:r w:rsidRPr="00666704">
              <w:rPr>
                <w:rFonts w:hint="cs"/>
                <w:rtl/>
              </w:rPr>
              <w:t xml:space="preserve"> </w:t>
            </w:r>
            <w:r>
              <w:rPr>
                <w:rFonts w:hint="cs"/>
                <w:rtl/>
              </w:rPr>
              <w:t>الصّبابة سلوة</w:t>
            </w:r>
            <w:r w:rsidRPr="00725071">
              <w:rPr>
                <w:rStyle w:val="libPoemTiniChar0"/>
                <w:rtl/>
              </w:rPr>
              <w:br/>
              <w:t> </w:t>
            </w:r>
          </w:p>
        </w:tc>
        <w:tc>
          <w:tcPr>
            <w:tcW w:w="316" w:type="dxa"/>
          </w:tcPr>
          <w:p w:rsidR="00BE417A" w:rsidRDefault="00BE417A" w:rsidP="007C46B3">
            <w:pPr>
              <w:pStyle w:val="libPoem"/>
              <w:rPr>
                <w:rtl/>
              </w:rPr>
            </w:pPr>
          </w:p>
        </w:tc>
        <w:tc>
          <w:tcPr>
            <w:tcW w:w="4394" w:type="dxa"/>
          </w:tcPr>
          <w:p w:rsidR="00BE417A" w:rsidRDefault="00BE417A" w:rsidP="007C46B3">
            <w:pPr>
              <w:pStyle w:val="libPoem"/>
            </w:pPr>
            <w:r>
              <w:rPr>
                <w:rFonts w:hint="cs"/>
                <w:rtl/>
              </w:rPr>
              <w:t>تنهى النّهى عن طاعة</w:t>
            </w:r>
            <w:r w:rsidRPr="00666704">
              <w:rPr>
                <w:rFonts w:hint="cs"/>
                <w:rtl/>
              </w:rPr>
              <w:t xml:space="preserve"> </w:t>
            </w:r>
            <w:r>
              <w:rPr>
                <w:rFonts w:hint="cs"/>
                <w:rtl/>
              </w:rPr>
              <w:t>العصيانِ</w:t>
            </w:r>
            <w:r w:rsidRPr="00725071">
              <w:rPr>
                <w:rStyle w:val="libPoemTiniChar0"/>
                <w:rtl/>
              </w:rPr>
              <w:br/>
              <w:t> </w:t>
            </w:r>
          </w:p>
        </w:tc>
      </w:tr>
      <w:tr w:rsidR="00BE417A" w:rsidTr="00BE417A">
        <w:trPr>
          <w:trHeight w:val="350"/>
        </w:trPr>
        <w:tc>
          <w:tcPr>
            <w:tcW w:w="4438" w:type="dxa"/>
          </w:tcPr>
          <w:p w:rsidR="00BE417A" w:rsidRDefault="00BE417A" w:rsidP="007C46B3">
            <w:pPr>
              <w:pStyle w:val="libPoem"/>
            </w:pPr>
            <w:r>
              <w:rPr>
                <w:rFonts w:hint="cs"/>
                <w:rtl/>
              </w:rPr>
              <w:t>اُمسي وقلبي بين صبرٍ خاذلٍ</w:t>
            </w:r>
            <w:r w:rsidRPr="00725071">
              <w:rPr>
                <w:rStyle w:val="libPoemTiniChar0"/>
                <w:rtl/>
              </w:rPr>
              <w:br/>
              <w:t> </w:t>
            </w:r>
          </w:p>
        </w:tc>
        <w:tc>
          <w:tcPr>
            <w:tcW w:w="316" w:type="dxa"/>
          </w:tcPr>
          <w:p w:rsidR="00BE417A" w:rsidRDefault="00BE417A" w:rsidP="007C46B3">
            <w:pPr>
              <w:pStyle w:val="libPoem"/>
              <w:rPr>
                <w:rtl/>
              </w:rPr>
            </w:pPr>
          </w:p>
        </w:tc>
        <w:tc>
          <w:tcPr>
            <w:tcW w:w="4394" w:type="dxa"/>
          </w:tcPr>
          <w:p w:rsidR="00BE417A" w:rsidRDefault="00BE417A" w:rsidP="007C46B3">
            <w:pPr>
              <w:pStyle w:val="libPoem"/>
            </w:pPr>
            <w:r>
              <w:rPr>
                <w:rFonts w:hint="cs"/>
                <w:rtl/>
              </w:rPr>
              <w:t>وتجلّدٍ قاصٍ وهمٍّ دانِ</w:t>
            </w:r>
            <w:r w:rsidRPr="00725071">
              <w:rPr>
                <w:rStyle w:val="libPoemTiniChar0"/>
                <w:rtl/>
              </w:rPr>
              <w:br/>
              <w:t> </w:t>
            </w:r>
          </w:p>
        </w:tc>
      </w:tr>
      <w:tr w:rsidR="00BE417A" w:rsidTr="00BE417A">
        <w:trPr>
          <w:trHeight w:val="350"/>
        </w:trPr>
        <w:tc>
          <w:tcPr>
            <w:tcW w:w="4438" w:type="dxa"/>
          </w:tcPr>
          <w:p w:rsidR="00BE417A" w:rsidRDefault="004B6E88" w:rsidP="007C46B3">
            <w:pPr>
              <w:pStyle w:val="libPoem"/>
            </w:pPr>
            <w:r>
              <w:rPr>
                <w:rFonts w:hint="cs"/>
                <w:rtl/>
              </w:rPr>
              <w:t>قد سهّلت حزن الكل</w:t>
            </w:r>
            <w:r w:rsidR="00BE417A">
              <w:rPr>
                <w:rFonts w:hint="cs"/>
                <w:rtl/>
              </w:rPr>
              <w:t>ام لنادب</w:t>
            </w:r>
            <w:r w:rsidR="00BE417A" w:rsidRPr="00725071">
              <w:rPr>
                <w:rStyle w:val="libPoemTiniChar0"/>
                <w:rtl/>
              </w:rPr>
              <w:br/>
              <w:t> </w:t>
            </w:r>
          </w:p>
        </w:tc>
        <w:tc>
          <w:tcPr>
            <w:tcW w:w="316" w:type="dxa"/>
          </w:tcPr>
          <w:p w:rsidR="00BE417A" w:rsidRDefault="00BE417A" w:rsidP="007C46B3">
            <w:pPr>
              <w:pStyle w:val="libPoem"/>
              <w:rPr>
                <w:rtl/>
              </w:rPr>
            </w:pPr>
          </w:p>
        </w:tc>
        <w:tc>
          <w:tcPr>
            <w:tcW w:w="4394" w:type="dxa"/>
          </w:tcPr>
          <w:p w:rsidR="00BE417A" w:rsidRDefault="00BE417A" w:rsidP="007C46B3">
            <w:pPr>
              <w:pStyle w:val="libPoem"/>
            </w:pPr>
            <w:r>
              <w:rPr>
                <w:rFonts w:hint="cs"/>
                <w:rtl/>
              </w:rPr>
              <w:t>آل الرَّسول</w:t>
            </w:r>
            <w:r w:rsidRPr="00666704">
              <w:rPr>
                <w:rFonts w:hint="cs"/>
                <w:rtl/>
              </w:rPr>
              <w:t xml:space="preserve"> </w:t>
            </w:r>
            <w:r>
              <w:rPr>
                <w:rFonts w:hint="cs"/>
                <w:rtl/>
              </w:rPr>
              <w:t>نواعب الأحزانِ</w:t>
            </w:r>
            <w:r w:rsidRPr="00725071">
              <w:rPr>
                <w:rStyle w:val="libPoemTiniChar0"/>
                <w:rtl/>
              </w:rPr>
              <w:br/>
              <w:t> </w:t>
            </w:r>
          </w:p>
        </w:tc>
      </w:tr>
      <w:tr w:rsidR="00BE417A" w:rsidTr="00BE417A">
        <w:tblPrEx>
          <w:tblLook w:val="04A0" w:firstRow="1" w:lastRow="0" w:firstColumn="1" w:lastColumn="0" w:noHBand="0" w:noVBand="1"/>
        </w:tblPrEx>
        <w:trPr>
          <w:trHeight w:val="350"/>
        </w:trPr>
        <w:tc>
          <w:tcPr>
            <w:tcW w:w="4438" w:type="dxa"/>
          </w:tcPr>
          <w:p w:rsidR="00BE417A" w:rsidRDefault="00BE417A" w:rsidP="007C46B3">
            <w:pPr>
              <w:pStyle w:val="libPoem"/>
            </w:pPr>
            <w:r>
              <w:rPr>
                <w:rFonts w:hint="cs"/>
                <w:rtl/>
              </w:rPr>
              <w:t>فابذل مشايعة اللسان</w:t>
            </w:r>
            <w:r w:rsidRPr="00666704">
              <w:rPr>
                <w:rFonts w:hint="cs"/>
                <w:rtl/>
              </w:rPr>
              <w:t xml:space="preserve"> </w:t>
            </w:r>
            <w:r>
              <w:rPr>
                <w:rFonts w:hint="cs"/>
                <w:rtl/>
              </w:rPr>
              <w:t>ونصره</w:t>
            </w:r>
            <w:r w:rsidRPr="00725071">
              <w:rPr>
                <w:rStyle w:val="libPoemTiniChar0"/>
                <w:rtl/>
              </w:rPr>
              <w:br/>
              <w:t> </w:t>
            </w:r>
          </w:p>
        </w:tc>
        <w:tc>
          <w:tcPr>
            <w:tcW w:w="316" w:type="dxa"/>
          </w:tcPr>
          <w:p w:rsidR="00BE417A" w:rsidRDefault="00BE417A" w:rsidP="007C46B3">
            <w:pPr>
              <w:pStyle w:val="libPoem"/>
              <w:rPr>
                <w:rtl/>
              </w:rPr>
            </w:pPr>
          </w:p>
        </w:tc>
        <w:tc>
          <w:tcPr>
            <w:tcW w:w="4394" w:type="dxa"/>
          </w:tcPr>
          <w:p w:rsidR="00BE417A" w:rsidRDefault="00BE417A" w:rsidP="007C46B3">
            <w:pPr>
              <w:pStyle w:val="libPoem"/>
            </w:pPr>
            <w:r>
              <w:rPr>
                <w:rFonts w:hint="cs"/>
                <w:rtl/>
              </w:rPr>
              <w:t>إن فات نصر مهنَّدٍ وسنانِ</w:t>
            </w:r>
            <w:r w:rsidRPr="00725071">
              <w:rPr>
                <w:rStyle w:val="libPoemTiniChar0"/>
                <w:rtl/>
              </w:rPr>
              <w:br/>
              <w:t> </w:t>
            </w:r>
          </w:p>
        </w:tc>
      </w:tr>
      <w:tr w:rsidR="00BE417A" w:rsidTr="00BE417A">
        <w:tblPrEx>
          <w:tblLook w:val="04A0" w:firstRow="1" w:lastRow="0" w:firstColumn="1" w:lastColumn="0" w:noHBand="0" w:noVBand="1"/>
        </w:tblPrEx>
        <w:trPr>
          <w:trHeight w:val="350"/>
        </w:trPr>
        <w:tc>
          <w:tcPr>
            <w:tcW w:w="4438" w:type="dxa"/>
          </w:tcPr>
          <w:p w:rsidR="00BE417A" w:rsidRDefault="00BE417A" w:rsidP="007C46B3">
            <w:pPr>
              <w:pStyle w:val="libPoem"/>
            </w:pPr>
            <w:r>
              <w:rPr>
                <w:rFonts w:hint="cs"/>
                <w:rtl/>
              </w:rPr>
              <w:t>واجعل حديث بني الوصي وظلمهم</w:t>
            </w:r>
            <w:r w:rsidRPr="00725071">
              <w:rPr>
                <w:rStyle w:val="libPoemTiniChar0"/>
                <w:rtl/>
              </w:rPr>
              <w:br/>
              <w:t> </w:t>
            </w:r>
          </w:p>
        </w:tc>
        <w:tc>
          <w:tcPr>
            <w:tcW w:w="316" w:type="dxa"/>
          </w:tcPr>
          <w:p w:rsidR="00BE417A" w:rsidRDefault="00BE417A" w:rsidP="007C46B3">
            <w:pPr>
              <w:pStyle w:val="libPoem"/>
              <w:rPr>
                <w:rtl/>
              </w:rPr>
            </w:pPr>
          </w:p>
        </w:tc>
        <w:tc>
          <w:tcPr>
            <w:tcW w:w="4394" w:type="dxa"/>
          </w:tcPr>
          <w:p w:rsidR="00BE417A" w:rsidRDefault="00BE417A" w:rsidP="007C46B3">
            <w:pPr>
              <w:pStyle w:val="libPoem"/>
            </w:pPr>
            <w:r>
              <w:rPr>
                <w:rFonts w:hint="cs"/>
                <w:rtl/>
              </w:rPr>
              <w:t>تشبيب شكوى الدَّهر والخذلانِ</w:t>
            </w:r>
            <w:r w:rsidRPr="00725071">
              <w:rPr>
                <w:rStyle w:val="libPoemTiniChar0"/>
                <w:rtl/>
              </w:rPr>
              <w:br/>
              <w:t> </w:t>
            </w:r>
          </w:p>
        </w:tc>
      </w:tr>
      <w:tr w:rsidR="00BE417A" w:rsidTr="00BE417A">
        <w:tblPrEx>
          <w:tblLook w:val="04A0" w:firstRow="1" w:lastRow="0" w:firstColumn="1" w:lastColumn="0" w:noHBand="0" w:noVBand="1"/>
        </w:tblPrEx>
        <w:trPr>
          <w:trHeight w:val="350"/>
        </w:trPr>
        <w:tc>
          <w:tcPr>
            <w:tcW w:w="4438" w:type="dxa"/>
          </w:tcPr>
          <w:p w:rsidR="00BE417A" w:rsidRDefault="00BE417A" w:rsidP="007C46B3">
            <w:pPr>
              <w:pStyle w:val="libPoem"/>
            </w:pPr>
            <w:r>
              <w:rPr>
                <w:rFonts w:hint="cs"/>
                <w:rtl/>
              </w:rPr>
              <w:t>غصبت أميَّة إرث آل محمَّد</w:t>
            </w:r>
            <w:r w:rsidRPr="00725071">
              <w:rPr>
                <w:rStyle w:val="libPoemTiniChar0"/>
                <w:rtl/>
              </w:rPr>
              <w:br/>
              <w:t> </w:t>
            </w:r>
          </w:p>
        </w:tc>
        <w:tc>
          <w:tcPr>
            <w:tcW w:w="316" w:type="dxa"/>
          </w:tcPr>
          <w:p w:rsidR="00BE417A" w:rsidRDefault="00BE417A" w:rsidP="007C46B3">
            <w:pPr>
              <w:pStyle w:val="libPoem"/>
              <w:rPr>
                <w:rtl/>
              </w:rPr>
            </w:pPr>
          </w:p>
        </w:tc>
        <w:tc>
          <w:tcPr>
            <w:tcW w:w="4394" w:type="dxa"/>
          </w:tcPr>
          <w:p w:rsidR="00BE417A" w:rsidRDefault="00BE417A" w:rsidP="007C46B3">
            <w:pPr>
              <w:pStyle w:val="libPoem"/>
            </w:pPr>
            <w:r>
              <w:rPr>
                <w:rFonts w:hint="cs"/>
                <w:rtl/>
              </w:rPr>
              <w:t>سفهاً وشنَّت غارة الشنآنِ</w:t>
            </w:r>
            <w:r w:rsidRPr="00725071">
              <w:rPr>
                <w:rStyle w:val="libPoemTiniChar0"/>
                <w:rtl/>
              </w:rPr>
              <w:br/>
              <w:t> </w:t>
            </w:r>
          </w:p>
        </w:tc>
      </w:tr>
      <w:tr w:rsidR="00BE417A" w:rsidTr="00BE417A">
        <w:tblPrEx>
          <w:tblLook w:val="04A0" w:firstRow="1" w:lastRow="0" w:firstColumn="1" w:lastColumn="0" w:noHBand="0" w:noVBand="1"/>
        </w:tblPrEx>
        <w:trPr>
          <w:trHeight w:val="350"/>
        </w:trPr>
        <w:tc>
          <w:tcPr>
            <w:tcW w:w="4438" w:type="dxa"/>
          </w:tcPr>
          <w:p w:rsidR="00BE417A" w:rsidRDefault="00BE417A" w:rsidP="007C46B3">
            <w:pPr>
              <w:pStyle w:val="libPoem"/>
            </w:pPr>
            <w:r>
              <w:rPr>
                <w:rFonts w:hint="cs"/>
                <w:rtl/>
              </w:rPr>
              <w:t>وغدت تخالف في الخلافة أهلها</w:t>
            </w:r>
            <w:r w:rsidRPr="00725071">
              <w:rPr>
                <w:rStyle w:val="libPoemTiniChar0"/>
                <w:rtl/>
              </w:rPr>
              <w:br/>
              <w:t> </w:t>
            </w:r>
          </w:p>
        </w:tc>
        <w:tc>
          <w:tcPr>
            <w:tcW w:w="316" w:type="dxa"/>
          </w:tcPr>
          <w:p w:rsidR="00BE417A" w:rsidRDefault="00BE417A" w:rsidP="007C46B3">
            <w:pPr>
              <w:pStyle w:val="libPoem"/>
              <w:rPr>
                <w:rtl/>
              </w:rPr>
            </w:pPr>
          </w:p>
        </w:tc>
        <w:tc>
          <w:tcPr>
            <w:tcW w:w="4394" w:type="dxa"/>
          </w:tcPr>
          <w:p w:rsidR="00BE417A" w:rsidRDefault="00BE417A" w:rsidP="007C46B3">
            <w:pPr>
              <w:pStyle w:val="libPoem"/>
            </w:pPr>
            <w:r>
              <w:rPr>
                <w:rFonts w:hint="cs"/>
                <w:rtl/>
              </w:rPr>
              <w:t>وتُقابل البرهان بالبهتانِ</w:t>
            </w:r>
            <w:r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873FB1" w:rsidTr="00DA5228">
        <w:trPr>
          <w:trHeight w:val="350"/>
        </w:trPr>
        <w:tc>
          <w:tcPr>
            <w:tcW w:w="4438" w:type="dxa"/>
            <w:shd w:val="clear" w:color="auto" w:fill="auto"/>
          </w:tcPr>
          <w:p w:rsidR="00873FB1" w:rsidRDefault="00873FB1" w:rsidP="007C46B3">
            <w:pPr>
              <w:pStyle w:val="libPoem"/>
            </w:pPr>
            <w:r>
              <w:rPr>
                <w:rFonts w:hint="cs"/>
                <w:rtl/>
              </w:rPr>
              <w:lastRenderedPageBreak/>
              <w:t>لم تقتنع أحلامها بركوبها</w:t>
            </w:r>
            <w:r w:rsidRPr="00725071">
              <w:rPr>
                <w:rStyle w:val="libPoemTiniChar0"/>
                <w:rtl/>
              </w:rPr>
              <w:br/>
              <w:t> </w:t>
            </w:r>
          </w:p>
        </w:tc>
        <w:tc>
          <w:tcPr>
            <w:tcW w:w="316" w:type="dxa"/>
            <w:shd w:val="clear" w:color="auto" w:fill="auto"/>
          </w:tcPr>
          <w:p w:rsidR="00873FB1" w:rsidRDefault="00873FB1" w:rsidP="007C46B3">
            <w:pPr>
              <w:pStyle w:val="libPoem"/>
              <w:rPr>
                <w:rtl/>
              </w:rPr>
            </w:pPr>
          </w:p>
        </w:tc>
        <w:tc>
          <w:tcPr>
            <w:tcW w:w="4394" w:type="dxa"/>
            <w:shd w:val="clear" w:color="auto" w:fill="auto"/>
          </w:tcPr>
          <w:p w:rsidR="00873FB1" w:rsidRDefault="004B6E88" w:rsidP="004B6E88">
            <w:pPr>
              <w:pStyle w:val="libPoem"/>
            </w:pPr>
            <w:r>
              <w:rPr>
                <w:rFonts w:hint="cs"/>
                <w:rtl/>
              </w:rPr>
              <w:t>ظهر النِّفاق وغارب</w:t>
            </w:r>
            <w:r w:rsidR="00873FB1">
              <w:rPr>
                <w:rFonts w:hint="cs"/>
                <w:rtl/>
              </w:rPr>
              <w:t xml:space="preserve"> العدوانِ</w:t>
            </w:r>
            <w:r w:rsidR="00873FB1" w:rsidRPr="00725071">
              <w:rPr>
                <w:rStyle w:val="libPoemTiniChar0"/>
                <w:rtl/>
              </w:rPr>
              <w:br/>
              <w:t> </w:t>
            </w:r>
          </w:p>
        </w:tc>
      </w:tr>
      <w:tr w:rsidR="00873FB1" w:rsidTr="00DA5228">
        <w:trPr>
          <w:trHeight w:val="350"/>
        </w:trPr>
        <w:tc>
          <w:tcPr>
            <w:tcW w:w="4438" w:type="dxa"/>
          </w:tcPr>
          <w:p w:rsidR="00873FB1" w:rsidRDefault="00873FB1" w:rsidP="007C46B3">
            <w:pPr>
              <w:pStyle w:val="libPoem"/>
            </w:pPr>
            <w:r>
              <w:rPr>
                <w:rFonts w:hint="cs"/>
                <w:rtl/>
              </w:rPr>
              <w:t>وقعودهم في رتبةٍ نبويَّةٍ</w:t>
            </w:r>
            <w:r w:rsidRPr="00725071">
              <w:rPr>
                <w:rStyle w:val="libPoemTiniChar0"/>
                <w:rtl/>
              </w:rPr>
              <w:br/>
              <w:t> </w:t>
            </w:r>
          </w:p>
        </w:tc>
        <w:tc>
          <w:tcPr>
            <w:tcW w:w="316" w:type="dxa"/>
          </w:tcPr>
          <w:p w:rsidR="00873FB1" w:rsidRDefault="00873FB1" w:rsidP="007C46B3">
            <w:pPr>
              <w:pStyle w:val="libPoem"/>
              <w:rPr>
                <w:rtl/>
              </w:rPr>
            </w:pPr>
          </w:p>
        </w:tc>
        <w:tc>
          <w:tcPr>
            <w:tcW w:w="4394" w:type="dxa"/>
          </w:tcPr>
          <w:p w:rsidR="00873FB1" w:rsidRDefault="00873FB1" w:rsidP="007C46B3">
            <w:pPr>
              <w:pStyle w:val="libPoem"/>
            </w:pPr>
            <w:r>
              <w:rPr>
                <w:rFonts w:hint="cs"/>
                <w:rtl/>
              </w:rPr>
              <w:t>لم يبنها لهمُ أبو سفيانِ</w:t>
            </w:r>
            <w:r w:rsidRPr="00725071">
              <w:rPr>
                <w:rStyle w:val="libPoemTiniChar0"/>
                <w:rtl/>
              </w:rPr>
              <w:br/>
              <w:t> </w:t>
            </w:r>
          </w:p>
        </w:tc>
      </w:tr>
      <w:tr w:rsidR="00873FB1" w:rsidTr="00DA5228">
        <w:trPr>
          <w:trHeight w:val="350"/>
        </w:trPr>
        <w:tc>
          <w:tcPr>
            <w:tcW w:w="4438" w:type="dxa"/>
          </w:tcPr>
          <w:p w:rsidR="00873FB1" w:rsidRDefault="00873FB1" w:rsidP="007C46B3">
            <w:pPr>
              <w:pStyle w:val="libPoem"/>
            </w:pPr>
            <w:r>
              <w:rPr>
                <w:rFonts w:hint="cs"/>
                <w:rtl/>
              </w:rPr>
              <w:t>حتّى أضافوا بعد ذلك</w:t>
            </w:r>
            <w:r w:rsidRPr="00666704">
              <w:rPr>
                <w:rFonts w:hint="cs"/>
                <w:rtl/>
              </w:rPr>
              <w:t xml:space="preserve"> </w:t>
            </w:r>
            <w:r>
              <w:rPr>
                <w:rFonts w:hint="cs"/>
                <w:rtl/>
              </w:rPr>
              <w:t>أنَّهم</w:t>
            </w:r>
            <w:r w:rsidRPr="00725071">
              <w:rPr>
                <w:rStyle w:val="libPoemTiniChar0"/>
                <w:rtl/>
              </w:rPr>
              <w:br/>
              <w:t> </w:t>
            </w:r>
          </w:p>
        </w:tc>
        <w:tc>
          <w:tcPr>
            <w:tcW w:w="316" w:type="dxa"/>
          </w:tcPr>
          <w:p w:rsidR="00873FB1" w:rsidRDefault="00873FB1" w:rsidP="007C46B3">
            <w:pPr>
              <w:pStyle w:val="libPoem"/>
              <w:rPr>
                <w:rtl/>
              </w:rPr>
            </w:pPr>
          </w:p>
        </w:tc>
        <w:tc>
          <w:tcPr>
            <w:tcW w:w="4394" w:type="dxa"/>
          </w:tcPr>
          <w:p w:rsidR="00873FB1" w:rsidRDefault="00873FB1" w:rsidP="007C46B3">
            <w:pPr>
              <w:pStyle w:val="libPoem"/>
            </w:pPr>
            <w:r>
              <w:rPr>
                <w:rFonts w:hint="cs"/>
                <w:rtl/>
              </w:rPr>
              <w:t>أخذوا بثار الكفر في</w:t>
            </w:r>
            <w:r w:rsidRPr="00666704">
              <w:rPr>
                <w:rFonts w:hint="cs"/>
                <w:rtl/>
              </w:rPr>
              <w:t xml:space="preserve"> </w:t>
            </w:r>
            <w:r>
              <w:rPr>
                <w:rFonts w:hint="cs"/>
                <w:rtl/>
              </w:rPr>
              <w:t>الإيمانِ</w:t>
            </w:r>
            <w:r w:rsidRPr="00725071">
              <w:rPr>
                <w:rStyle w:val="libPoemTiniChar0"/>
                <w:rtl/>
              </w:rPr>
              <w:br/>
              <w:t> </w:t>
            </w:r>
          </w:p>
        </w:tc>
      </w:tr>
      <w:tr w:rsidR="00873FB1" w:rsidTr="00DA5228">
        <w:trPr>
          <w:trHeight w:val="350"/>
        </w:trPr>
        <w:tc>
          <w:tcPr>
            <w:tcW w:w="4438" w:type="dxa"/>
          </w:tcPr>
          <w:p w:rsidR="00873FB1" w:rsidRDefault="00873FB1" w:rsidP="007C46B3">
            <w:pPr>
              <w:pStyle w:val="libPoem"/>
            </w:pPr>
            <w:r>
              <w:rPr>
                <w:rFonts w:hint="cs"/>
                <w:rtl/>
              </w:rPr>
              <w:t>فأتى زيادٌ في القبيح زيادة</w:t>
            </w:r>
            <w:r w:rsidRPr="00725071">
              <w:rPr>
                <w:rStyle w:val="libPoemTiniChar0"/>
                <w:rtl/>
              </w:rPr>
              <w:br/>
              <w:t> </w:t>
            </w:r>
          </w:p>
        </w:tc>
        <w:tc>
          <w:tcPr>
            <w:tcW w:w="316" w:type="dxa"/>
          </w:tcPr>
          <w:p w:rsidR="00873FB1" w:rsidRDefault="00873FB1" w:rsidP="007C46B3">
            <w:pPr>
              <w:pStyle w:val="libPoem"/>
              <w:rPr>
                <w:rtl/>
              </w:rPr>
            </w:pPr>
          </w:p>
        </w:tc>
        <w:tc>
          <w:tcPr>
            <w:tcW w:w="4394" w:type="dxa"/>
          </w:tcPr>
          <w:p w:rsidR="00873FB1" w:rsidRDefault="00873FB1" w:rsidP="007C46B3">
            <w:pPr>
              <w:pStyle w:val="libPoem"/>
            </w:pPr>
            <w:r>
              <w:rPr>
                <w:rFonts w:hint="cs"/>
                <w:rtl/>
              </w:rPr>
              <w:t>تركت يزيدَ يزيد في النقصانِ</w:t>
            </w:r>
            <w:r w:rsidRPr="00725071">
              <w:rPr>
                <w:rStyle w:val="libPoemTiniChar0"/>
                <w:rtl/>
              </w:rPr>
              <w:br/>
              <w:t> </w:t>
            </w:r>
          </w:p>
        </w:tc>
      </w:tr>
      <w:tr w:rsidR="00873FB1" w:rsidTr="00DA5228">
        <w:trPr>
          <w:trHeight w:val="350"/>
        </w:trPr>
        <w:tc>
          <w:tcPr>
            <w:tcW w:w="4438" w:type="dxa"/>
          </w:tcPr>
          <w:p w:rsidR="00873FB1" w:rsidRDefault="00873FB1" w:rsidP="007C46B3">
            <w:pPr>
              <w:pStyle w:val="libPoem"/>
            </w:pPr>
            <w:r>
              <w:rPr>
                <w:rFonts w:hint="cs"/>
                <w:rtl/>
              </w:rPr>
              <w:t>حربٌ</w:t>
            </w:r>
            <w:r w:rsidRPr="00666704">
              <w:rPr>
                <w:rFonts w:hint="cs"/>
                <w:rtl/>
              </w:rPr>
              <w:t xml:space="preserve"> </w:t>
            </w:r>
            <w:r w:rsidR="004B6E88">
              <w:rPr>
                <w:rFonts w:hint="cs"/>
                <w:rtl/>
              </w:rPr>
              <w:t>بنو حرب</w:t>
            </w:r>
            <w:r>
              <w:rPr>
                <w:rFonts w:hint="cs"/>
                <w:rtl/>
              </w:rPr>
              <w:t xml:space="preserve"> أقاموا سوقها</w:t>
            </w:r>
            <w:r w:rsidRPr="00725071">
              <w:rPr>
                <w:rStyle w:val="libPoemTiniChar0"/>
                <w:rtl/>
              </w:rPr>
              <w:br/>
              <w:t> </w:t>
            </w:r>
          </w:p>
        </w:tc>
        <w:tc>
          <w:tcPr>
            <w:tcW w:w="316" w:type="dxa"/>
          </w:tcPr>
          <w:p w:rsidR="00873FB1" w:rsidRDefault="00873FB1" w:rsidP="007C46B3">
            <w:pPr>
              <w:pStyle w:val="libPoem"/>
              <w:rPr>
                <w:rtl/>
              </w:rPr>
            </w:pPr>
          </w:p>
        </w:tc>
        <w:tc>
          <w:tcPr>
            <w:tcW w:w="4394" w:type="dxa"/>
          </w:tcPr>
          <w:p w:rsidR="00873FB1" w:rsidRDefault="00873FB1" w:rsidP="007C46B3">
            <w:pPr>
              <w:pStyle w:val="libPoem"/>
            </w:pPr>
            <w:r>
              <w:rPr>
                <w:rFonts w:hint="cs"/>
                <w:rtl/>
              </w:rPr>
              <w:t>وتشبَّهت بهمُ بنو مروانِ</w:t>
            </w:r>
            <w:r w:rsidRPr="00725071">
              <w:rPr>
                <w:rStyle w:val="libPoemTiniChar0"/>
                <w:rtl/>
              </w:rPr>
              <w:br/>
              <w:t> </w:t>
            </w:r>
          </w:p>
        </w:tc>
      </w:tr>
      <w:tr w:rsidR="005C2BB6" w:rsidTr="00DA5228">
        <w:tblPrEx>
          <w:tblLook w:val="04A0" w:firstRow="1" w:lastRow="0" w:firstColumn="1" w:lastColumn="0" w:noHBand="0" w:noVBand="1"/>
        </w:tblPrEx>
        <w:trPr>
          <w:trHeight w:val="350"/>
        </w:trPr>
        <w:tc>
          <w:tcPr>
            <w:tcW w:w="4438" w:type="dxa"/>
          </w:tcPr>
          <w:p w:rsidR="005C2BB6" w:rsidRDefault="005C2BB6" w:rsidP="007C46B3">
            <w:pPr>
              <w:pStyle w:val="libPoem"/>
            </w:pPr>
            <w:r>
              <w:rPr>
                <w:rFonts w:hint="cs"/>
                <w:rtl/>
              </w:rPr>
              <w:t>لهفي على النفر الذين أكفّهم</w:t>
            </w:r>
            <w:r w:rsidRPr="00725071">
              <w:rPr>
                <w:rStyle w:val="libPoemTiniChar0"/>
                <w:rtl/>
              </w:rPr>
              <w:br/>
              <w:t> </w:t>
            </w:r>
          </w:p>
        </w:tc>
        <w:tc>
          <w:tcPr>
            <w:tcW w:w="316" w:type="dxa"/>
          </w:tcPr>
          <w:p w:rsidR="005C2BB6" w:rsidRDefault="005C2BB6" w:rsidP="007C46B3">
            <w:pPr>
              <w:pStyle w:val="libPoem"/>
              <w:rPr>
                <w:rtl/>
              </w:rPr>
            </w:pPr>
          </w:p>
        </w:tc>
        <w:tc>
          <w:tcPr>
            <w:tcW w:w="4394" w:type="dxa"/>
          </w:tcPr>
          <w:p w:rsidR="005C2BB6" w:rsidRDefault="005C2BB6" w:rsidP="004B6E88">
            <w:pPr>
              <w:pStyle w:val="libPoem"/>
            </w:pPr>
            <w:r>
              <w:rPr>
                <w:rFonts w:hint="cs"/>
                <w:rtl/>
              </w:rPr>
              <w:t>غيث الورى ومعونة اللهفانِ</w:t>
            </w:r>
            <w:r w:rsidRPr="00725071">
              <w:rPr>
                <w:rStyle w:val="libPoemTiniChar0"/>
                <w:rtl/>
              </w:rPr>
              <w:br/>
              <w:t> </w:t>
            </w:r>
          </w:p>
        </w:tc>
      </w:tr>
      <w:tr w:rsidR="005C2BB6" w:rsidTr="00DA5228">
        <w:tblPrEx>
          <w:tblLook w:val="04A0" w:firstRow="1" w:lastRow="0" w:firstColumn="1" w:lastColumn="0" w:noHBand="0" w:noVBand="1"/>
        </w:tblPrEx>
        <w:trPr>
          <w:trHeight w:val="350"/>
        </w:trPr>
        <w:tc>
          <w:tcPr>
            <w:tcW w:w="4438" w:type="dxa"/>
          </w:tcPr>
          <w:p w:rsidR="005C2BB6" w:rsidRDefault="005C2BB6" w:rsidP="007C46B3">
            <w:pPr>
              <w:pStyle w:val="libPoem"/>
            </w:pPr>
            <w:r>
              <w:rPr>
                <w:rFonts w:hint="cs"/>
                <w:rtl/>
              </w:rPr>
              <w:t>أشلاؤهم مزقٌ بكلِّ ثنيَّةٍ</w:t>
            </w:r>
            <w:r w:rsidRPr="00725071">
              <w:rPr>
                <w:rStyle w:val="libPoemTiniChar0"/>
                <w:rtl/>
              </w:rPr>
              <w:br/>
              <w:t> </w:t>
            </w:r>
          </w:p>
        </w:tc>
        <w:tc>
          <w:tcPr>
            <w:tcW w:w="316" w:type="dxa"/>
          </w:tcPr>
          <w:p w:rsidR="005C2BB6" w:rsidRDefault="005C2BB6" w:rsidP="007C46B3">
            <w:pPr>
              <w:pStyle w:val="libPoem"/>
              <w:rPr>
                <w:rtl/>
              </w:rPr>
            </w:pPr>
          </w:p>
        </w:tc>
        <w:tc>
          <w:tcPr>
            <w:tcW w:w="4394" w:type="dxa"/>
          </w:tcPr>
          <w:p w:rsidR="005C2BB6" w:rsidRDefault="005C2BB6" w:rsidP="007C46B3">
            <w:pPr>
              <w:pStyle w:val="libPoem"/>
            </w:pPr>
            <w:r>
              <w:rPr>
                <w:rFonts w:hint="cs"/>
                <w:rtl/>
              </w:rPr>
              <w:t>وجسومهم صرعى بكلِّ مكانِ</w:t>
            </w:r>
            <w:r w:rsidRPr="00725071">
              <w:rPr>
                <w:rStyle w:val="libPoemTiniChar0"/>
                <w:rtl/>
              </w:rPr>
              <w:br/>
              <w:t> </w:t>
            </w:r>
          </w:p>
        </w:tc>
      </w:tr>
      <w:tr w:rsidR="005C2BB6" w:rsidTr="00DA5228">
        <w:tblPrEx>
          <w:tblLook w:val="04A0" w:firstRow="1" w:lastRow="0" w:firstColumn="1" w:lastColumn="0" w:noHBand="0" w:noVBand="1"/>
        </w:tblPrEx>
        <w:trPr>
          <w:trHeight w:val="350"/>
        </w:trPr>
        <w:tc>
          <w:tcPr>
            <w:tcW w:w="4438" w:type="dxa"/>
          </w:tcPr>
          <w:p w:rsidR="005C2BB6" w:rsidRDefault="005C2BB6" w:rsidP="007C46B3">
            <w:pPr>
              <w:pStyle w:val="libPoem"/>
            </w:pPr>
            <w:r>
              <w:rPr>
                <w:rFonts w:hint="cs"/>
                <w:rtl/>
              </w:rPr>
              <w:t>مالت عليهم بالتمالئ أمَّةٌ</w:t>
            </w:r>
            <w:r w:rsidRPr="00725071">
              <w:rPr>
                <w:rStyle w:val="libPoemTiniChar0"/>
                <w:rtl/>
              </w:rPr>
              <w:br/>
              <w:t> </w:t>
            </w:r>
          </w:p>
        </w:tc>
        <w:tc>
          <w:tcPr>
            <w:tcW w:w="316" w:type="dxa"/>
          </w:tcPr>
          <w:p w:rsidR="005C2BB6" w:rsidRDefault="005C2BB6" w:rsidP="007C46B3">
            <w:pPr>
              <w:pStyle w:val="libPoem"/>
              <w:rPr>
                <w:rtl/>
              </w:rPr>
            </w:pPr>
          </w:p>
        </w:tc>
        <w:tc>
          <w:tcPr>
            <w:tcW w:w="4394" w:type="dxa"/>
          </w:tcPr>
          <w:p w:rsidR="005C2BB6" w:rsidRDefault="005C2BB6" w:rsidP="007C46B3">
            <w:pPr>
              <w:pStyle w:val="libPoem"/>
            </w:pPr>
            <w:r>
              <w:rPr>
                <w:rFonts w:hint="cs"/>
                <w:rtl/>
              </w:rPr>
              <w:t>باعت جزيل الربح</w:t>
            </w:r>
            <w:r w:rsidRPr="00666704">
              <w:rPr>
                <w:rFonts w:hint="cs"/>
                <w:rtl/>
              </w:rPr>
              <w:t xml:space="preserve"> </w:t>
            </w:r>
            <w:r>
              <w:rPr>
                <w:rFonts w:hint="cs"/>
                <w:rtl/>
              </w:rPr>
              <w:t>بالخسرانِ</w:t>
            </w:r>
            <w:r w:rsidRPr="00725071">
              <w:rPr>
                <w:rStyle w:val="libPoemTiniChar0"/>
                <w:rtl/>
              </w:rPr>
              <w:br/>
              <w:t> </w:t>
            </w:r>
          </w:p>
        </w:tc>
      </w:tr>
      <w:tr w:rsidR="005C2BB6" w:rsidTr="00DA5228">
        <w:tblPrEx>
          <w:tblLook w:val="04A0" w:firstRow="1" w:lastRow="0" w:firstColumn="1" w:lastColumn="0" w:noHBand="0" w:noVBand="1"/>
        </w:tblPrEx>
        <w:trPr>
          <w:trHeight w:val="350"/>
        </w:trPr>
        <w:tc>
          <w:tcPr>
            <w:tcW w:w="4438" w:type="dxa"/>
          </w:tcPr>
          <w:p w:rsidR="005C2BB6" w:rsidRDefault="005C2BB6" w:rsidP="007C46B3">
            <w:pPr>
              <w:pStyle w:val="libPoem"/>
            </w:pPr>
            <w:r>
              <w:rPr>
                <w:rFonts w:hint="cs"/>
                <w:rtl/>
              </w:rPr>
              <w:t>دفعوا عن الحقِّ الذي شهدت لهم</w:t>
            </w:r>
            <w:r w:rsidRPr="00725071">
              <w:rPr>
                <w:rStyle w:val="libPoemTiniChar0"/>
                <w:rtl/>
              </w:rPr>
              <w:br/>
              <w:t> </w:t>
            </w:r>
          </w:p>
        </w:tc>
        <w:tc>
          <w:tcPr>
            <w:tcW w:w="316" w:type="dxa"/>
          </w:tcPr>
          <w:p w:rsidR="005C2BB6" w:rsidRDefault="005C2BB6" w:rsidP="007C46B3">
            <w:pPr>
              <w:pStyle w:val="libPoem"/>
              <w:rPr>
                <w:rtl/>
              </w:rPr>
            </w:pPr>
          </w:p>
        </w:tc>
        <w:tc>
          <w:tcPr>
            <w:tcW w:w="4394" w:type="dxa"/>
          </w:tcPr>
          <w:p w:rsidR="005C2BB6" w:rsidRDefault="005C2BB6" w:rsidP="007C46B3">
            <w:pPr>
              <w:pStyle w:val="libPoem"/>
            </w:pPr>
            <w:r>
              <w:rPr>
                <w:rFonts w:hint="cs"/>
                <w:rtl/>
              </w:rPr>
              <w:t>بالنصَّ فيه شواهد القرآنِ</w:t>
            </w:r>
            <w:r w:rsidRPr="00725071">
              <w:rPr>
                <w:rStyle w:val="libPoemTiniChar0"/>
                <w:rtl/>
              </w:rPr>
              <w:br/>
              <w:t> </w:t>
            </w:r>
          </w:p>
        </w:tc>
      </w:tr>
      <w:tr w:rsidR="005C2BB6" w:rsidTr="00DA5228">
        <w:tblPrEx>
          <w:tblLook w:val="04A0" w:firstRow="1" w:lastRow="0" w:firstColumn="1" w:lastColumn="0" w:noHBand="0" w:noVBand="1"/>
        </w:tblPrEx>
        <w:trPr>
          <w:trHeight w:val="350"/>
        </w:trPr>
        <w:tc>
          <w:tcPr>
            <w:tcW w:w="4438" w:type="dxa"/>
          </w:tcPr>
          <w:p w:rsidR="005C2BB6" w:rsidRDefault="005C2BB6" w:rsidP="007C46B3">
            <w:pPr>
              <w:pStyle w:val="libPoem"/>
            </w:pPr>
            <w:r>
              <w:rPr>
                <w:rFonts w:hint="cs"/>
                <w:rtl/>
              </w:rPr>
              <w:t>ما كان أولاهم به</w:t>
            </w:r>
            <w:r w:rsidRPr="00666704">
              <w:rPr>
                <w:rFonts w:hint="cs"/>
                <w:rtl/>
              </w:rPr>
              <w:t xml:space="preserve"> </w:t>
            </w:r>
            <w:r>
              <w:rPr>
                <w:rFonts w:hint="cs"/>
                <w:rtl/>
              </w:rPr>
              <w:t>لو أيّدوا</w:t>
            </w:r>
            <w:r w:rsidRPr="00725071">
              <w:rPr>
                <w:rStyle w:val="libPoemTiniChar0"/>
                <w:rtl/>
              </w:rPr>
              <w:br/>
              <w:t> </w:t>
            </w:r>
          </w:p>
        </w:tc>
        <w:tc>
          <w:tcPr>
            <w:tcW w:w="316" w:type="dxa"/>
          </w:tcPr>
          <w:p w:rsidR="005C2BB6" w:rsidRDefault="005C2BB6" w:rsidP="007C46B3">
            <w:pPr>
              <w:pStyle w:val="libPoem"/>
              <w:rPr>
                <w:rtl/>
              </w:rPr>
            </w:pPr>
          </w:p>
        </w:tc>
        <w:tc>
          <w:tcPr>
            <w:tcW w:w="4394" w:type="dxa"/>
          </w:tcPr>
          <w:p w:rsidR="005C2BB6" w:rsidRDefault="00DA5228" w:rsidP="007C46B3">
            <w:pPr>
              <w:pStyle w:val="libPoem"/>
            </w:pPr>
            <w:r>
              <w:rPr>
                <w:rFonts w:hint="cs"/>
                <w:rtl/>
              </w:rPr>
              <w:t>بالصّالح المختار من غسّانِ</w:t>
            </w:r>
            <w:r w:rsidR="005C2BB6" w:rsidRPr="00725071">
              <w:rPr>
                <w:rStyle w:val="libPoemTiniChar0"/>
                <w:rtl/>
              </w:rPr>
              <w:br/>
              <w:t> </w:t>
            </w:r>
          </w:p>
        </w:tc>
      </w:tr>
      <w:tr w:rsidR="00DA5228" w:rsidTr="00DA5228">
        <w:tblPrEx>
          <w:tblLook w:val="04A0" w:firstRow="1" w:lastRow="0" w:firstColumn="1" w:lastColumn="0" w:noHBand="0" w:noVBand="1"/>
        </w:tblPrEx>
        <w:trPr>
          <w:trHeight w:val="350"/>
        </w:trPr>
        <w:tc>
          <w:tcPr>
            <w:tcW w:w="4438" w:type="dxa"/>
          </w:tcPr>
          <w:p w:rsidR="00DA5228" w:rsidRDefault="00DA5228" w:rsidP="007C46B3">
            <w:pPr>
              <w:pStyle w:val="libPoem"/>
            </w:pPr>
            <w:r>
              <w:rPr>
                <w:rFonts w:hint="cs"/>
                <w:rtl/>
              </w:rPr>
              <w:t>أنساهم المختارَ صدقُ ولائه</w:t>
            </w:r>
            <w:r w:rsidRPr="00725071">
              <w:rPr>
                <w:rStyle w:val="libPoemTiniChar0"/>
                <w:rtl/>
              </w:rPr>
              <w:br/>
              <w:t> </w:t>
            </w:r>
          </w:p>
        </w:tc>
        <w:tc>
          <w:tcPr>
            <w:tcW w:w="316" w:type="dxa"/>
          </w:tcPr>
          <w:p w:rsidR="00DA5228" w:rsidRDefault="00DA5228" w:rsidP="007C46B3">
            <w:pPr>
              <w:pStyle w:val="libPoem"/>
              <w:rPr>
                <w:rtl/>
              </w:rPr>
            </w:pPr>
          </w:p>
        </w:tc>
        <w:tc>
          <w:tcPr>
            <w:tcW w:w="4394" w:type="dxa"/>
          </w:tcPr>
          <w:p w:rsidR="00DA5228" w:rsidRDefault="00DA5228" w:rsidP="004B6E88">
            <w:pPr>
              <w:pStyle w:val="libPoem"/>
            </w:pPr>
            <w:r>
              <w:rPr>
                <w:rFonts w:hint="cs"/>
                <w:rtl/>
              </w:rPr>
              <w:t>كم أوَّلٌ أربى عليه الثاني</w:t>
            </w:r>
            <w:r w:rsidRPr="00725071">
              <w:rPr>
                <w:rStyle w:val="libPoemTiniChar0"/>
                <w:rtl/>
              </w:rPr>
              <w:br/>
              <w:t> </w:t>
            </w:r>
          </w:p>
        </w:tc>
      </w:tr>
    </w:tbl>
    <w:p w:rsidR="00666704" w:rsidRDefault="00666704" w:rsidP="004B6E88">
      <w:pPr>
        <w:pStyle w:val="libNormal"/>
        <w:rPr>
          <w:rtl/>
        </w:rPr>
      </w:pPr>
      <w:r>
        <w:rPr>
          <w:rFonts w:hint="cs"/>
          <w:rtl/>
        </w:rPr>
        <w:t>وقضى شاعرنا الملك الصالح شهيدا</w:t>
      </w:r>
      <w:r w:rsidR="00CB5EF0">
        <w:rPr>
          <w:rFonts w:hint="cs"/>
          <w:rtl/>
        </w:rPr>
        <w:t>ً</w:t>
      </w:r>
      <w:r>
        <w:rPr>
          <w:rFonts w:hint="cs"/>
          <w:rtl/>
        </w:rPr>
        <w:t xml:space="preserve"> يوم ال</w:t>
      </w:r>
      <w:r w:rsidR="004B6E88">
        <w:rPr>
          <w:rFonts w:hint="cs"/>
          <w:rtl/>
        </w:rPr>
        <w:t>إ</w:t>
      </w:r>
      <w:r>
        <w:rPr>
          <w:rFonts w:hint="cs"/>
          <w:rtl/>
        </w:rPr>
        <w:t>ثنين تاسع عشر من شهر رمضان سنة ست</w:t>
      </w:r>
      <w:r w:rsidR="00CB5EF0">
        <w:rPr>
          <w:rFonts w:hint="cs"/>
          <w:rtl/>
        </w:rPr>
        <w:t>ّ</w:t>
      </w:r>
      <w:r>
        <w:rPr>
          <w:rFonts w:hint="cs"/>
          <w:rtl/>
        </w:rPr>
        <w:t xml:space="preserve"> وخمسين وخمسمائة ورثاه الفقيه عمارة اليمني بقصيدة </w:t>
      </w:r>
      <w:r w:rsidR="0043271A">
        <w:rPr>
          <w:rFonts w:hint="cs"/>
          <w:rtl/>
        </w:rPr>
        <w:t>أوَّلها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CB5EF0" w:rsidTr="007C46B3">
        <w:trPr>
          <w:trHeight w:val="350"/>
        </w:trPr>
        <w:tc>
          <w:tcPr>
            <w:tcW w:w="4438" w:type="dxa"/>
            <w:shd w:val="clear" w:color="auto" w:fill="auto"/>
          </w:tcPr>
          <w:p w:rsidR="00CB5EF0" w:rsidRDefault="00CB5EF0" w:rsidP="007C46B3">
            <w:pPr>
              <w:pStyle w:val="libPoem"/>
            </w:pPr>
            <w:r>
              <w:rPr>
                <w:rFonts w:hint="cs"/>
                <w:rtl/>
              </w:rPr>
              <w:t>أفي أهل ذا النادي عليمٌ اُسائله ؟</w:t>
            </w:r>
            <w:r w:rsidRPr="00666704">
              <w:rPr>
                <w:rFonts w:hint="cs"/>
                <w:rtl/>
              </w:rPr>
              <w:t>!</w:t>
            </w:r>
            <w:r w:rsidRPr="00725071">
              <w:rPr>
                <w:rStyle w:val="libPoemTiniChar0"/>
                <w:rtl/>
              </w:rPr>
              <w:br/>
              <w:t> </w:t>
            </w:r>
          </w:p>
        </w:tc>
        <w:tc>
          <w:tcPr>
            <w:tcW w:w="316" w:type="dxa"/>
            <w:shd w:val="clear" w:color="auto" w:fill="auto"/>
          </w:tcPr>
          <w:p w:rsidR="00CB5EF0" w:rsidRDefault="00CB5EF0" w:rsidP="007C46B3">
            <w:pPr>
              <w:pStyle w:val="libPoem"/>
              <w:rPr>
                <w:rtl/>
              </w:rPr>
            </w:pPr>
          </w:p>
        </w:tc>
        <w:tc>
          <w:tcPr>
            <w:tcW w:w="4394" w:type="dxa"/>
            <w:shd w:val="clear" w:color="auto" w:fill="auto"/>
          </w:tcPr>
          <w:p w:rsidR="00CB5EF0" w:rsidRDefault="00CB5EF0" w:rsidP="007C46B3">
            <w:pPr>
              <w:pStyle w:val="libPoem"/>
            </w:pPr>
            <w:r>
              <w:rPr>
                <w:rFonts w:hint="cs"/>
                <w:rtl/>
              </w:rPr>
              <w:t>فإنّي لما بي ذاهب اللبِّ ذاهله</w:t>
            </w:r>
            <w:r w:rsidRPr="00725071">
              <w:rPr>
                <w:rStyle w:val="libPoemTiniChar0"/>
                <w:rtl/>
              </w:rPr>
              <w:br/>
              <w:t> </w:t>
            </w:r>
          </w:p>
        </w:tc>
      </w:tr>
      <w:tr w:rsidR="007C46B3" w:rsidTr="007C46B3">
        <w:tblPrEx>
          <w:tblLook w:val="04A0" w:firstRow="1" w:lastRow="0" w:firstColumn="1" w:lastColumn="0" w:noHBand="0" w:noVBand="1"/>
        </w:tblPrEx>
        <w:trPr>
          <w:trHeight w:val="350"/>
        </w:trPr>
        <w:tc>
          <w:tcPr>
            <w:tcW w:w="4438" w:type="dxa"/>
          </w:tcPr>
          <w:p w:rsidR="007C46B3" w:rsidRDefault="007C46B3" w:rsidP="007C46B3">
            <w:pPr>
              <w:pStyle w:val="libPoem"/>
            </w:pPr>
            <w:r>
              <w:rPr>
                <w:rFonts w:hint="cs"/>
                <w:rtl/>
              </w:rPr>
              <w:t>سمعت حديثاً أحسد الصمّ عنده</w:t>
            </w:r>
            <w:r w:rsidRPr="00725071">
              <w:rPr>
                <w:rStyle w:val="libPoemTiniChar0"/>
                <w:rtl/>
              </w:rPr>
              <w:br/>
              <w:t> </w:t>
            </w:r>
          </w:p>
        </w:tc>
        <w:tc>
          <w:tcPr>
            <w:tcW w:w="316" w:type="dxa"/>
          </w:tcPr>
          <w:p w:rsidR="007C46B3" w:rsidRDefault="007C46B3" w:rsidP="007C46B3">
            <w:pPr>
              <w:pStyle w:val="libPoem"/>
              <w:rPr>
                <w:rtl/>
              </w:rPr>
            </w:pPr>
          </w:p>
        </w:tc>
        <w:tc>
          <w:tcPr>
            <w:tcW w:w="4394" w:type="dxa"/>
          </w:tcPr>
          <w:p w:rsidR="007C46B3" w:rsidRDefault="007C46B3" w:rsidP="007C46B3">
            <w:pPr>
              <w:pStyle w:val="libPoem"/>
            </w:pPr>
            <w:r>
              <w:rPr>
                <w:rFonts w:hint="cs"/>
                <w:rtl/>
              </w:rPr>
              <w:t>ويذهل واعيه ويخرس قاتله</w:t>
            </w:r>
            <w:r w:rsidRPr="00725071">
              <w:rPr>
                <w:rStyle w:val="libPoemTiniChar0"/>
                <w:rtl/>
              </w:rPr>
              <w:br/>
              <w:t> </w:t>
            </w:r>
          </w:p>
        </w:tc>
      </w:tr>
      <w:tr w:rsidR="007C46B3" w:rsidTr="007C46B3">
        <w:tblPrEx>
          <w:tblLook w:val="04A0" w:firstRow="1" w:lastRow="0" w:firstColumn="1" w:lastColumn="0" w:noHBand="0" w:noVBand="1"/>
        </w:tblPrEx>
        <w:trPr>
          <w:trHeight w:val="350"/>
        </w:trPr>
        <w:tc>
          <w:tcPr>
            <w:tcW w:w="4438" w:type="dxa"/>
          </w:tcPr>
          <w:p w:rsidR="007C46B3" w:rsidRDefault="007C46B3" w:rsidP="007C46B3">
            <w:pPr>
              <w:pStyle w:val="libPoem"/>
            </w:pPr>
            <w:r>
              <w:rPr>
                <w:rFonts w:hint="cs"/>
                <w:rtl/>
              </w:rPr>
              <w:t>فهل من جواب يستغيث</w:t>
            </w:r>
            <w:r w:rsidRPr="00666704">
              <w:rPr>
                <w:rFonts w:hint="cs"/>
                <w:rtl/>
              </w:rPr>
              <w:t xml:space="preserve"> </w:t>
            </w:r>
            <w:r>
              <w:rPr>
                <w:rFonts w:hint="cs"/>
                <w:rtl/>
              </w:rPr>
              <w:t>به المنى</w:t>
            </w:r>
            <w:r w:rsidRPr="00725071">
              <w:rPr>
                <w:rStyle w:val="libPoemTiniChar0"/>
                <w:rtl/>
              </w:rPr>
              <w:br/>
              <w:t> </w:t>
            </w:r>
          </w:p>
        </w:tc>
        <w:tc>
          <w:tcPr>
            <w:tcW w:w="316" w:type="dxa"/>
          </w:tcPr>
          <w:p w:rsidR="007C46B3" w:rsidRDefault="007C46B3" w:rsidP="007C46B3">
            <w:pPr>
              <w:pStyle w:val="libPoem"/>
              <w:rPr>
                <w:rtl/>
              </w:rPr>
            </w:pPr>
          </w:p>
        </w:tc>
        <w:tc>
          <w:tcPr>
            <w:tcW w:w="4394" w:type="dxa"/>
          </w:tcPr>
          <w:p w:rsidR="007C46B3" w:rsidRDefault="007C46B3" w:rsidP="007C46B3">
            <w:pPr>
              <w:pStyle w:val="libPoem"/>
            </w:pPr>
            <w:r>
              <w:rPr>
                <w:rFonts w:hint="cs"/>
                <w:rtl/>
              </w:rPr>
              <w:t>ويعلو على حقِّ المصيبة</w:t>
            </w:r>
            <w:r w:rsidRPr="00666704">
              <w:rPr>
                <w:rFonts w:hint="cs"/>
                <w:rtl/>
              </w:rPr>
              <w:t xml:space="preserve"> </w:t>
            </w:r>
            <w:r>
              <w:rPr>
                <w:rFonts w:hint="cs"/>
                <w:rtl/>
              </w:rPr>
              <w:t>باطله ؟! ؟</w:t>
            </w:r>
            <w:r w:rsidRPr="00666704">
              <w:rPr>
                <w:rFonts w:hint="cs"/>
                <w:rtl/>
              </w:rPr>
              <w:t>!</w:t>
            </w:r>
            <w:r w:rsidRPr="00725071">
              <w:rPr>
                <w:rStyle w:val="libPoemTiniChar0"/>
                <w:rtl/>
              </w:rPr>
              <w:br/>
              <w:t> </w:t>
            </w:r>
          </w:p>
        </w:tc>
      </w:tr>
      <w:tr w:rsidR="007C46B3" w:rsidTr="007C46B3">
        <w:tblPrEx>
          <w:tblLook w:val="04A0" w:firstRow="1" w:lastRow="0" w:firstColumn="1" w:lastColumn="0" w:noHBand="0" w:noVBand="1"/>
        </w:tblPrEx>
        <w:trPr>
          <w:trHeight w:val="350"/>
        </w:trPr>
        <w:tc>
          <w:tcPr>
            <w:tcW w:w="4438" w:type="dxa"/>
          </w:tcPr>
          <w:p w:rsidR="007C46B3" w:rsidRDefault="007C46B3" w:rsidP="007C46B3">
            <w:pPr>
              <w:pStyle w:val="libPoem"/>
            </w:pPr>
            <w:r>
              <w:rPr>
                <w:rFonts w:hint="cs"/>
                <w:rtl/>
              </w:rPr>
              <w:t>وقد رإبني مَن شاهد الحال إنَّني</w:t>
            </w:r>
            <w:r w:rsidRPr="00725071">
              <w:rPr>
                <w:rStyle w:val="libPoemTiniChar0"/>
                <w:rtl/>
              </w:rPr>
              <w:br/>
              <w:t> </w:t>
            </w:r>
          </w:p>
        </w:tc>
        <w:tc>
          <w:tcPr>
            <w:tcW w:w="316" w:type="dxa"/>
          </w:tcPr>
          <w:p w:rsidR="007C46B3" w:rsidRDefault="007C46B3" w:rsidP="007C46B3">
            <w:pPr>
              <w:pStyle w:val="libPoem"/>
              <w:rPr>
                <w:rtl/>
              </w:rPr>
            </w:pPr>
          </w:p>
        </w:tc>
        <w:tc>
          <w:tcPr>
            <w:tcW w:w="4394" w:type="dxa"/>
          </w:tcPr>
          <w:p w:rsidR="007C46B3" w:rsidRDefault="007C46B3" w:rsidP="007C46B3">
            <w:pPr>
              <w:pStyle w:val="libPoem"/>
            </w:pPr>
            <w:r>
              <w:rPr>
                <w:rFonts w:hint="cs"/>
                <w:rtl/>
              </w:rPr>
              <w:t>أرى الدست منصوباً وما فيه كافله</w:t>
            </w:r>
            <w:r w:rsidRPr="00725071">
              <w:rPr>
                <w:rStyle w:val="libPoemTiniChar0"/>
                <w:rtl/>
              </w:rPr>
              <w:br/>
              <w:t> </w:t>
            </w:r>
          </w:p>
        </w:tc>
      </w:tr>
      <w:tr w:rsidR="007C46B3" w:rsidTr="007C46B3">
        <w:tblPrEx>
          <w:tblLook w:val="04A0" w:firstRow="1" w:lastRow="0" w:firstColumn="1" w:lastColumn="0" w:noHBand="0" w:noVBand="1"/>
        </w:tblPrEx>
        <w:trPr>
          <w:trHeight w:val="350"/>
        </w:trPr>
        <w:tc>
          <w:tcPr>
            <w:tcW w:w="4438" w:type="dxa"/>
          </w:tcPr>
          <w:p w:rsidR="007C46B3" w:rsidRDefault="007C46B3" w:rsidP="007C46B3">
            <w:pPr>
              <w:pStyle w:val="libPoem"/>
            </w:pPr>
            <w:r>
              <w:rPr>
                <w:rFonts w:hint="cs"/>
                <w:rtl/>
              </w:rPr>
              <w:t>فهل غاب عنه واستناب سليله ؟</w:t>
            </w:r>
            <w:r w:rsidRPr="00666704">
              <w:rPr>
                <w:rFonts w:hint="cs"/>
                <w:rtl/>
              </w:rPr>
              <w:t>!</w:t>
            </w:r>
            <w:r w:rsidRPr="00725071">
              <w:rPr>
                <w:rStyle w:val="libPoemTiniChar0"/>
                <w:rtl/>
              </w:rPr>
              <w:br/>
              <w:t> </w:t>
            </w:r>
          </w:p>
        </w:tc>
        <w:tc>
          <w:tcPr>
            <w:tcW w:w="316" w:type="dxa"/>
          </w:tcPr>
          <w:p w:rsidR="007C46B3" w:rsidRDefault="007C46B3" w:rsidP="007C46B3">
            <w:pPr>
              <w:pStyle w:val="libPoem"/>
              <w:rPr>
                <w:rtl/>
              </w:rPr>
            </w:pPr>
          </w:p>
        </w:tc>
        <w:tc>
          <w:tcPr>
            <w:tcW w:w="4394" w:type="dxa"/>
          </w:tcPr>
          <w:p w:rsidR="007C46B3" w:rsidRDefault="007C46B3" w:rsidP="004B6E88">
            <w:pPr>
              <w:pStyle w:val="libPoem"/>
            </w:pPr>
            <w:r>
              <w:rPr>
                <w:rFonts w:hint="cs"/>
                <w:rtl/>
              </w:rPr>
              <w:t>أم اختار هجراً لا يُرجّى تواصله ؟</w:t>
            </w:r>
            <w:r w:rsidRPr="00666704">
              <w:rPr>
                <w:rFonts w:hint="cs"/>
                <w:rtl/>
              </w:rPr>
              <w:t>!</w:t>
            </w:r>
            <w:r w:rsidRPr="00725071">
              <w:rPr>
                <w:rStyle w:val="libPoemTiniChar0"/>
                <w:rtl/>
              </w:rPr>
              <w:br/>
              <w:t> </w:t>
            </w:r>
          </w:p>
        </w:tc>
      </w:tr>
      <w:tr w:rsidR="007C46B3" w:rsidTr="007C46B3">
        <w:tblPrEx>
          <w:tblLook w:val="04A0" w:firstRow="1" w:lastRow="0" w:firstColumn="1" w:lastColumn="0" w:noHBand="0" w:noVBand="1"/>
        </w:tblPrEx>
        <w:trPr>
          <w:trHeight w:val="350"/>
        </w:trPr>
        <w:tc>
          <w:tcPr>
            <w:tcW w:w="4438" w:type="dxa"/>
          </w:tcPr>
          <w:p w:rsidR="007C46B3" w:rsidRDefault="007C46B3" w:rsidP="007C46B3">
            <w:pPr>
              <w:pStyle w:val="libPoem"/>
            </w:pPr>
            <w:r>
              <w:rPr>
                <w:rFonts w:hint="cs"/>
                <w:rtl/>
              </w:rPr>
              <w:t>فإنّي أرى فوق الوجوه</w:t>
            </w:r>
            <w:r w:rsidRPr="00666704">
              <w:rPr>
                <w:rFonts w:hint="cs"/>
                <w:rtl/>
              </w:rPr>
              <w:t xml:space="preserve"> </w:t>
            </w:r>
            <w:r>
              <w:rPr>
                <w:rFonts w:hint="cs"/>
                <w:rtl/>
              </w:rPr>
              <w:t>كآبةً</w:t>
            </w:r>
            <w:r w:rsidRPr="00725071">
              <w:rPr>
                <w:rStyle w:val="libPoemTiniChar0"/>
                <w:rtl/>
              </w:rPr>
              <w:br/>
              <w:t> </w:t>
            </w:r>
          </w:p>
        </w:tc>
        <w:tc>
          <w:tcPr>
            <w:tcW w:w="316" w:type="dxa"/>
          </w:tcPr>
          <w:p w:rsidR="007C46B3" w:rsidRDefault="007C46B3" w:rsidP="007C46B3">
            <w:pPr>
              <w:pStyle w:val="libPoem"/>
              <w:rPr>
                <w:rtl/>
              </w:rPr>
            </w:pPr>
          </w:p>
        </w:tc>
        <w:tc>
          <w:tcPr>
            <w:tcW w:w="4394" w:type="dxa"/>
          </w:tcPr>
          <w:p w:rsidR="007C46B3" w:rsidRDefault="007C46B3" w:rsidP="007C46B3">
            <w:pPr>
              <w:pStyle w:val="libPoem"/>
            </w:pPr>
            <w:r>
              <w:rPr>
                <w:rFonts w:hint="cs"/>
                <w:rtl/>
              </w:rPr>
              <w:t>تدلُّ على أنَّ</w:t>
            </w:r>
            <w:r w:rsidRPr="00666704">
              <w:rPr>
                <w:rFonts w:hint="cs"/>
                <w:rtl/>
              </w:rPr>
              <w:t xml:space="preserve"> </w:t>
            </w:r>
            <w:r>
              <w:rPr>
                <w:rFonts w:hint="cs"/>
                <w:rtl/>
              </w:rPr>
              <w:t>الوجوه ثواكله</w:t>
            </w:r>
            <w:r w:rsidRPr="00725071">
              <w:rPr>
                <w:rStyle w:val="libPoemTiniChar0"/>
                <w:rtl/>
              </w:rPr>
              <w:br/>
              <w:t> </w:t>
            </w:r>
          </w:p>
        </w:tc>
      </w:tr>
    </w:tbl>
    <w:p w:rsidR="00666704" w:rsidRDefault="00666704" w:rsidP="009618AF">
      <w:pPr>
        <w:pStyle w:val="libNormal"/>
        <w:rPr>
          <w:rtl/>
        </w:rPr>
      </w:pPr>
      <w:r>
        <w:rPr>
          <w:rFonts w:hint="cs"/>
          <w:rtl/>
        </w:rPr>
        <w:t>ويقول فيها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7C46B3" w:rsidTr="007C46B3">
        <w:trPr>
          <w:trHeight w:val="350"/>
        </w:trPr>
        <w:tc>
          <w:tcPr>
            <w:tcW w:w="3920" w:type="dxa"/>
            <w:shd w:val="clear" w:color="auto" w:fill="auto"/>
          </w:tcPr>
          <w:p w:rsidR="007C46B3" w:rsidRDefault="007C46B3" w:rsidP="007C46B3">
            <w:pPr>
              <w:pStyle w:val="libPoem"/>
            </w:pPr>
            <w:r>
              <w:rPr>
                <w:rFonts w:hint="cs"/>
                <w:rtl/>
              </w:rPr>
              <w:t>دعوني فما هذا أوان بكائه</w:t>
            </w:r>
            <w:r w:rsidRPr="00725071">
              <w:rPr>
                <w:rStyle w:val="libPoemTiniChar0"/>
                <w:rtl/>
              </w:rPr>
              <w:br/>
              <w:t> </w:t>
            </w:r>
          </w:p>
        </w:tc>
        <w:tc>
          <w:tcPr>
            <w:tcW w:w="279" w:type="dxa"/>
            <w:shd w:val="clear" w:color="auto" w:fill="auto"/>
          </w:tcPr>
          <w:p w:rsidR="007C46B3" w:rsidRDefault="007C46B3" w:rsidP="007C46B3">
            <w:pPr>
              <w:pStyle w:val="libPoem"/>
              <w:rPr>
                <w:rtl/>
              </w:rPr>
            </w:pPr>
          </w:p>
        </w:tc>
        <w:tc>
          <w:tcPr>
            <w:tcW w:w="3881" w:type="dxa"/>
            <w:shd w:val="clear" w:color="auto" w:fill="auto"/>
          </w:tcPr>
          <w:p w:rsidR="007C46B3" w:rsidRDefault="007C46B3" w:rsidP="007C46B3">
            <w:pPr>
              <w:pStyle w:val="libPoem"/>
            </w:pPr>
            <w:r>
              <w:rPr>
                <w:rFonts w:hint="cs"/>
                <w:rtl/>
              </w:rPr>
              <w:t>سيأتيكمُ طلُّ البكاء ووابله</w:t>
            </w:r>
            <w:r w:rsidRPr="00725071">
              <w:rPr>
                <w:rStyle w:val="libPoemTiniChar0"/>
                <w:rtl/>
              </w:rPr>
              <w:br/>
              <w:t> </w:t>
            </w:r>
          </w:p>
        </w:tc>
      </w:tr>
      <w:tr w:rsidR="007C46B3" w:rsidTr="007C46B3">
        <w:trPr>
          <w:trHeight w:val="350"/>
        </w:trPr>
        <w:tc>
          <w:tcPr>
            <w:tcW w:w="3920" w:type="dxa"/>
          </w:tcPr>
          <w:p w:rsidR="007C46B3" w:rsidRDefault="007C46B3" w:rsidP="007C46B3">
            <w:pPr>
              <w:pStyle w:val="libPoem"/>
            </w:pPr>
            <w:r>
              <w:rPr>
                <w:rFonts w:hint="cs"/>
                <w:rtl/>
              </w:rPr>
              <w:t>ولا تنكروا حزني عليه فإنَّني</w:t>
            </w:r>
            <w:r w:rsidRPr="00725071">
              <w:rPr>
                <w:rStyle w:val="libPoemTiniChar0"/>
                <w:rtl/>
              </w:rPr>
              <w:br/>
              <w:t> </w:t>
            </w:r>
          </w:p>
        </w:tc>
        <w:tc>
          <w:tcPr>
            <w:tcW w:w="279" w:type="dxa"/>
          </w:tcPr>
          <w:p w:rsidR="007C46B3" w:rsidRDefault="007C46B3" w:rsidP="007C46B3">
            <w:pPr>
              <w:pStyle w:val="libPoem"/>
              <w:rPr>
                <w:rtl/>
              </w:rPr>
            </w:pPr>
          </w:p>
        </w:tc>
        <w:tc>
          <w:tcPr>
            <w:tcW w:w="3881" w:type="dxa"/>
          </w:tcPr>
          <w:p w:rsidR="007C46B3" w:rsidRDefault="007C46B3" w:rsidP="007C46B3">
            <w:pPr>
              <w:pStyle w:val="libPoem"/>
            </w:pPr>
            <w:r>
              <w:rPr>
                <w:rFonts w:hint="cs"/>
                <w:rtl/>
              </w:rPr>
              <w:t>تقشَّع عنّي وابلٌ كنت آمله</w:t>
            </w:r>
            <w:r w:rsidRPr="00725071">
              <w:rPr>
                <w:rStyle w:val="libPoemTiniChar0"/>
                <w:rtl/>
              </w:rPr>
              <w:br/>
              <w:t> </w:t>
            </w:r>
          </w:p>
        </w:tc>
      </w:tr>
      <w:tr w:rsidR="007C46B3" w:rsidTr="007C46B3">
        <w:trPr>
          <w:trHeight w:val="350"/>
        </w:trPr>
        <w:tc>
          <w:tcPr>
            <w:tcW w:w="3920" w:type="dxa"/>
          </w:tcPr>
          <w:p w:rsidR="007C46B3" w:rsidRDefault="007C46B3" w:rsidP="007C46B3">
            <w:pPr>
              <w:pStyle w:val="libPoem"/>
            </w:pPr>
            <w:r>
              <w:rPr>
                <w:rFonts w:hint="cs"/>
                <w:rtl/>
              </w:rPr>
              <w:t>ولِم لا نبكّيه</w:t>
            </w:r>
            <w:r w:rsidRPr="00666704">
              <w:rPr>
                <w:rFonts w:hint="cs"/>
                <w:rtl/>
              </w:rPr>
              <w:t xml:space="preserve"> </w:t>
            </w:r>
            <w:r>
              <w:rPr>
                <w:rFonts w:hint="cs"/>
                <w:rtl/>
              </w:rPr>
              <w:t>ونندب فقده</w:t>
            </w:r>
            <w:r w:rsidRPr="00725071">
              <w:rPr>
                <w:rStyle w:val="libPoemTiniChar0"/>
                <w:rtl/>
              </w:rPr>
              <w:br/>
              <w:t> </w:t>
            </w:r>
          </w:p>
        </w:tc>
        <w:tc>
          <w:tcPr>
            <w:tcW w:w="279" w:type="dxa"/>
          </w:tcPr>
          <w:p w:rsidR="007C46B3" w:rsidRDefault="007C46B3" w:rsidP="007C46B3">
            <w:pPr>
              <w:pStyle w:val="libPoem"/>
              <w:rPr>
                <w:rtl/>
              </w:rPr>
            </w:pPr>
          </w:p>
        </w:tc>
        <w:tc>
          <w:tcPr>
            <w:tcW w:w="3881" w:type="dxa"/>
          </w:tcPr>
          <w:p w:rsidR="007C46B3" w:rsidRDefault="007C46B3" w:rsidP="007C46B3">
            <w:pPr>
              <w:pStyle w:val="libPoem"/>
            </w:pPr>
            <w:r>
              <w:rPr>
                <w:rFonts w:hint="cs"/>
                <w:rtl/>
              </w:rPr>
              <w:t>وأولادنا أيتامه</w:t>
            </w:r>
            <w:r w:rsidRPr="00666704">
              <w:rPr>
                <w:rFonts w:hint="cs"/>
                <w:rtl/>
              </w:rPr>
              <w:t xml:space="preserve"> </w:t>
            </w:r>
            <w:r>
              <w:rPr>
                <w:rFonts w:hint="cs"/>
                <w:rtl/>
              </w:rPr>
              <w:t>وأرامله ؟</w:t>
            </w:r>
            <w:r w:rsidRPr="00666704">
              <w:rPr>
                <w:rFonts w:hint="cs"/>
                <w:rtl/>
              </w:rPr>
              <w:t>!</w:t>
            </w:r>
            <w:r w:rsidRPr="00725071">
              <w:rPr>
                <w:rStyle w:val="libPoemTiniChar0"/>
                <w:rtl/>
              </w:rPr>
              <w:br/>
              <w:t> </w:t>
            </w:r>
          </w:p>
        </w:tc>
      </w:tr>
      <w:tr w:rsidR="007C46B3" w:rsidTr="007C46B3">
        <w:trPr>
          <w:trHeight w:val="350"/>
        </w:trPr>
        <w:tc>
          <w:tcPr>
            <w:tcW w:w="3920" w:type="dxa"/>
          </w:tcPr>
          <w:p w:rsidR="007C46B3" w:rsidRDefault="007C46B3" w:rsidP="007C46B3">
            <w:pPr>
              <w:pStyle w:val="libPoem"/>
            </w:pPr>
            <w:r>
              <w:rPr>
                <w:rFonts w:hint="cs"/>
                <w:rtl/>
              </w:rPr>
              <w:t>فياليت شعري بعد حسن فعاله</w:t>
            </w:r>
            <w:r w:rsidRPr="00725071">
              <w:rPr>
                <w:rStyle w:val="libPoemTiniChar0"/>
                <w:rtl/>
              </w:rPr>
              <w:br/>
              <w:t> </w:t>
            </w:r>
          </w:p>
        </w:tc>
        <w:tc>
          <w:tcPr>
            <w:tcW w:w="279" w:type="dxa"/>
          </w:tcPr>
          <w:p w:rsidR="007C46B3" w:rsidRDefault="007C46B3" w:rsidP="007C46B3">
            <w:pPr>
              <w:pStyle w:val="libPoem"/>
              <w:rPr>
                <w:rtl/>
              </w:rPr>
            </w:pPr>
          </w:p>
        </w:tc>
        <w:tc>
          <w:tcPr>
            <w:tcW w:w="3881" w:type="dxa"/>
          </w:tcPr>
          <w:p w:rsidR="007C46B3" w:rsidRDefault="007C46B3" w:rsidP="004B6E88">
            <w:pPr>
              <w:pStyle w:val="libPoem"/>
            </w:pPr>
            <w:r>
              <w:rPr>
                <w:rFonts w:hint="cs"/>
                <w:rtl/>
              </w:rPr>
              <w:t>وقد غاب عنّاما بنا الله فاعله</w:t>
            </w:r>
            <w:r w:rsidRPr="00725071">
              <w:rPr>
                <w:rStyle w:val="libPoemTiniChar0"/>
                <w:rtl/>
              </w:rPr>
              <w:br/>
              <w:t> </w:t>
            </w:r>
          </w:p>
        </w:tc>
      </w:tr>
      <w:tr w:rsidR="007C46B3" w:rsidTr="007C46B3">
        <w:trPr>
          <w:trHeight w:val="350"/>
        </w:trPr>
        <w:tc>
          <w:tcPr>
            <w:tcW w:w="3920" w:type="dxa"/>
          </w:tcPr>
          <w:p w:rsidR="007C46B3" w:rsidRDefault="007C46B3" w:rsidP="007C46B3">
            <w:pPr>
              <w:pStyle w:val="libPoem"/>
            </w:pPr>
            <w:r>
              <w:rPr>
                <w:rFonts w:hint="cs"/>
                <w:rtl/>
              </w:rPr>
              <w:t>أيكرم مثوى ضيفكم وغريبكم</w:t>
            </w:r>
            <w:r w:rsidRPr="00725071">
              <w:rPr>
                <w:rStyle w:val="libPoemTiniChar0"/>
                <w:rtl/>
              </w:rPr>
              <w:br/>
              <w:t> </w:t>
            </w:r>
          </w:p>
        </w:tc>
        <w:tc>
          <w:tcPr>
            <w:tcW w:w="279" w:type="dxa"/>
          </w:tcPr>
          <w:p w:rsidR="007C46B3" w:rsidRDefault="007C46B3" w:rsidP="007C46B3">
            <w:pPr>
              <w:pStyle w:val="libPoem"/>
              <w:rPr>
                <w:rtl/>
              </w:rPr>
            </w:pPr>
          </w:p>
        </w:tc>
        <w:tc>
          <w:tcPr>
            <w:tcW w:w="3881" w:type="dxa"/>
          </w:tcPr>
          <w:p w:rsidR="007C46B3" w:rsidRDefault="007C46B3" w:rsidP="007C46B3">
            <w:pPr>
              <w:pStyle w:val="libPoem"/>
            </w:pPr>
            <w:r>
              <w:rPr>
                <w:rFonts w:hint="cs"/>
                <w:rtl/>
              </w:rPr>
              <w:t>فيمكث أم تطوى ببين مراحله ؟</w:t>
            </w:r>
            <w:r w:rsidRPr="00666704">
              <w:rPr>
                <w:rFonts w:hint="cs"/>
                <w:rtl/>
              </w:rPr>
              <w:t>!</w:t>
            </w:r>
            <w:r w:rsidRPr="00725071">
              <w:rPr>
                <w:rStyle w:val="libPoemTiniChar0"/>
                <w:rtl/>
              </w:rPr>
              <w:br/>
              <w:t> </w:t>
            </w:r>
          </w:p>
        </w:tc>
      </w:tr>
    </w:tbl>
    <w:p w:rsidR="00666704" w:rsidRPr="00666704" w:rsidRDefault="00666704" w:rsidP="009618AF">
      <w:pPr>
        <w:pStyle w:val="libNormal"/>
      </w:pPr>
      <w:r>
        <w:rPr>
          <w:rFonts w:hint="cs"/>
          <w:rtl/>
        </w:rPr>
        <w:br w:type="page"/>
      </w:r>
    </w:p>
    <w:p w:rsidR="00666704" w:rsidRDefault="00666704" w:rsidP="009618AF">
      <w:pPr>
        <w:pStyle w:val="libNormal"/>
        <w:rPr>
          <w:rtl/>
        </w:rPr>
      </w:pPr>
      <w:r>
        <w:rPr>
          <w:rFonts w:hint="cs"/>
          <w:rtl/>
        </w:rPr>
        <w:lastRenderedPageBreak/>
        <w:t>ومنها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F23386" w:rsidTr="00020E77">
        <w:trPr>
          <w:trHeight w:val="350"/>
        </w:trPr>
        <w:tc>
          <w:tcPr>
            <w:tcW w:w="4438" w:type="dxa"/>
            <w:shd w:val="clear" w:color="auto" w:fill="auto"/>
          </w:tcPr>
          <w:p w:rsidR="00F23386" w:rsidRDefault="00F23386" w:rsidP="007C7B47">
            <w:pPr>
              <w:pStyle w:val="libPoem"/>
            </w:pPr>
            <w:r>
              <w:rPr>
                <w:rFonts w:hint="cs"/>
                <w:rtl/>
              </w:rPr>
              <w:t>فيا أيَّها الدست الذي غاب صدره</w:t>
            </w:r>
            <w:r w:rsidRPr="00725071">
              <w:rPr>
                <w:rStyle w:val="libPoemTiniChar0"/>
                <w:rtl/>
              </w:rPr>
              <w:br/>
              <w:t> </w:t>
            </w:r>
          </w:p>
        </w:tc>
        <w:tc>
          <w:tcPr>
            <w:tcW w:w="316" w:type="dxa"/>
            <w:shd w:val="clear" w:color="auto" w:fill="auto"/>
          </w:tcPr>
          <w:p w:rsidR="00F23386" w:rsidRDefault="00F23386" w:rsidP="007C7B47">
            <w:pPr>
              <w:pStyle w:val="libPoem"/>
              <w:rPr>
                <w:rtl/>
              </w:rPr>
            </w:pPr>
          </w:p>
        </w:tc>
        <w:tc>
          <w:tcPr>
            <w:tcW w:w="4394" w:type="dxa"/>
            <w:shd w:val="clear" w:color="auto" w:fill="auto"/>
          </w:tcPr>
          <w:p w:rsidR="00F23386" w:rsidRDefault="00F23386" w:rsidP="007C7B47">
            <w:pPr>
              <w:pStyle w:val="libPoem"/>
            </w:pPr>
            <w:r>
              <w:rPr>
                <w:rFonts w:hint="cs"/>
                <w:rtl/>
              </w:rPr>
              <w:t>فماجت بلاياه وهاجت بلابله</w:t>
            </w:r>
            <w:r w:rsidRPr="00725071">
              <w:rPr>
                <w:rStyle w:val="libPoemTiniChar0"/>
                <w:rtl/>
              </w:rPr>
              <w:br/>
              <w:t> </w:t>
            </w:r>
          </w:p>
        </w:tc>
      </w:tr>
      <w:tr w:rsidR="00F23386" w:rsidTr="00020E77">
        <w:trPr>
          <w:trHeight w:val="350"/>
        </w:trPr>
        <w:tc>
          <w:tcPr>
            <w:tcW w:w="4438" w:type="dxa"/>
          </w:tcPr>
          <w:p w:rsidR="00F23386" w:rsidRDefault="00F23386" w:rsidP="007C7B47">
            <w:pPr>
              <w:pStyle w:val="libPoem"/>
            </w:pPr>
            <w:r>
              <w:rPr>
                <w:rFonts w:hint="cs"/>
                <w:rtl/>
              </w:rPr>
              <w:t>عهدت بك الطود الذي كان مفزعاً</w:t>
            </w:r>
            <w:r w:rsidRPr="00725071">
              <w:rPr>
                <w:rStyle w:val="libPoemTiniChar0"/>
                <w:rtl/>
              </w:rPr>
              <w:br/>
              <w:t> </w:t>
            </w:r>
          </w:p>
        </w:tc>
        <w:tc>
          <w:tcPr>
            <w:tcW w:w="316" w:type="dxa"/>
          </w:tcPr>
          <w:p w:rsidR="00F23386" w:rsidRDefault="00F23386" w:rsidP="007C7B47">
            <w:pPr>
              <w:pStyle w:val="libPoem"/>
              <w:rPr>
                <w:rtl/>
              </w:rPr>
            </w:pPr>
          </w:p>
        </w:tc>
        <w:tc>
          <w:tcPr>
            <w:tcW w:w="4394" w:type="dxa"/>
          </w:tcPr>
          <w:p w:rsidR="00F23386" w:rsidRDefault="00F23386" w:rsidP="007C7B47">
            <w:pPr>
              <w:pStyle w:val="libPoem"/>
            </w:pPr>
            <w:r>
              <w:rPr>
                <w:rFonts w:hint="cs"/>
                <w:rtl/>
              </w:rPr>
              <w:t>إذا نزلت بالملك يوماً نوازله</w:t>
            </w:r>
            <w:r w:rsidRPr="00725071">
              <w:rPr>
                <w:rStyle w:val="libPoemTiniChar0"/>
                <w:rtl/>
              </w:rPr>
              <w:br/>
              <w:t> </w:t>
            </w:r>
          </w:p>
        </w:tc>
      </w:tr>
      <w:tr w:rsidR="00F23386" w:rsidTr="00020E77">
        <w:trPr>
          <w:trHeight w:val="350"/>
        </w:trPr>
        <w:tc>
          <w:tcPr>
            <w:tcW w:w="4438" w:type="dxa"/>
          </w:tcPr>
          <w:p w:rsidR="00F23386" w:rsidRDefault="00F23386" w:rsidP="007C7B47">
            <w:pPr>
              <w:pStyle w:val="libPoem"/>
            </w:pPr>
            <w:r>
              <w:rPr>
                <w:rFonts w:hint="cs"/>
                <w:rtl/>
              </w:rPr>
              <w:t>فمَن زلزل الطود</w:t>
            </w:r>
            <w:r w:rsidRPr="00666704">
              <w:rPr>
                <w:rFonts w:hint="cs"/>
                <w:rtl/>
              </w:rPr>
              <w:t xml:space="preserve"> </w:t>
            </w:r>
            <w:r>
              <w:rPr>
                <w:rFonts w:hint="cs"/>
                <w:rtl/>
              </w:rPr>
              <w:t>الذي ساخ في الثرى</w:t>
            </w:r>
            <w:r w:rsidRPr="00725071">
              <w:rPr>
                <w:rStyle w:val="libPoemTiniChar0"/>
                <w:rtl/>
              </w:rPr>
              <w:br/>
              <w:t> </w:t>
            </w:r>
          </w:p>
        </w:tc>
        <w:tc>
          <w:tcPr>
            <w:tcW w:w="316" w:type="dxa"/>
          </w:tcPr>
          <w:p w:rsidR="00F23386" w:rsidRDefault="00F23386" w:rsidP="007C7B47">
            <w:pPr>
              <w:pStyle w:val="libPoem"/>
              <w:rPr>
                <w:rtl/>
              </w:rPr>
            </w:pPr>
          </w:p>
        </w:tc>
        <w:tc>
          <w:tcPr>
            <w:tcW w:w="4394" w:type="dxa"/>
          </w:tcPr>
          <w:p w:rsidR="00F23386" w:rsidRDefault="00F23386" w:rsidP="007C7B47">
            <w:pPr>
              <w:pStyle w:val="libPoem"/>
            </w:pPr>
            <w:r>
              <w:rPr>
                <w:rFonts w:hint="cs"/>
                <w:rtl/>
              </w:rPr>
              <w:t>وفي كلِّ أرض خوفه</w:t>
            </w:r>
            <w:r w:rsidRPr="00666704">
              <w:rPr>
                <w:rFonts w:hint="cs"/>
                <w:rtl/>
              </w:rPr>
              <w:t xml:space="preserve"> </w:t>
            </w:r>
            <w:r>
              <w:rPr>
                <w:rFonts w:hint="cs"/>
                <w:rtl/>
              </w:rPr>
              <w:t>وزلازله ؟</w:t>
            </w:r>
            <w:r w:rsidRPr="00666704">
              <w:rPr>
                <w:rFonts w:hint="cs"/>
                <w:rtl/>
              </w:rPr>
              <w:t>!</w:t>
            </w:r>
            <w:r w:rsidRPr="00725071">
              <w:rPr>
                <w:rStyle w:val="libPoemTiniChar0"/>
                <w:rtl/>
              </w:rPr>
              <w:br/>
              <w:t> </w:t>
            </w:r>
          </w:p>
        </w:tc>
      </w:tr>
      <w:tr w:rsidR="00F23386" w:rsidTr="00020E77">
        <w:trPr>
          <w:trHeight w:val="350"/>
        </w:trPr>
        <w:tc>
          <w:tcPr>
            <w:tcW w:w="4438" w:type="dxa"/>
          </w:tcPr>
          <w:p w:rsidR="00F23386" w:rsidRDefault="00F23386" w:rsidP="007C7B47">
            <w:pPr>
              <w:pStyle w:val="libPoem"/>
            </w:pPr>
            <w:r>
              <w:rPr>
                <w:rFonts w:hint="cs"/>
                <w:rtl/>
              </w:rPr>
              <w:t>ومَن سدَّ باب الملك والأمر خارج</w:t>
            </w:r>
            <w:r w:rsidRPr="00725071">
              <w:rPr>
                <w:rStyle w:val="libPoemTiniChar0"/>
                <w:rtl/>
              </w:rPr>
              <w:br/>
              <w:t> </w:t>
            </w:r>
          </w:p>
        </w:tc>
        <w:tc>
          <w:tcPr>
            <w:tcW w:w="316" w:type="dxa"/>
          </w:tcPr>
          <w:p w:rsidR="00F23386" w:rsidRDefault="00F23386" w:rsidP="007C7B47">
            <w:pPr>
              <w:pStyle w:val="libPoem"/>
              <w:rPr>
                <w:rtl/>
              </w:rPr>
            </w:pPr>
          </w:p>
        </w:tc>
        <w:tc>
          <w:tcPr>
            <w:tcW w:w="4394" w:type="dxa"/>
          </w:tcPr>
          <w:p w:rsidR="00F23386" w:rsidRDefault="00F23386" w:rsidP="007C7B47">
            <w:pPr>
              <w:pStyle w:val="libPoem"/>
            </w:pPr>
            <w:r>
              <w:rPr>
                <w:rFonts w:hint="cs"/>
                <w:rtl/>
              </w:rPr>
              <w:t>إلى سائر الأقطار منه وداخله ؟</w:t>
            </w:r>
            <w:r w:rsidRPr="00666704">
              <w:rPr>
                <w:rFonts w:hint="cs"/>
                <w:rtl/>
              </w:rPr>
              <w:t>!</w:t>
            </w:r>
            <w:r w:rsidRPr="00725071">
              <w:rPr>
                <w:rStyle w:val="libPoemTiniChar0"/>
                <w:rtl/>
              </w:rPr>
              <w:br/>
              <w:t> </w:t>
            </w:r>
          </w:p>
        </w:tc>
      </w:tr>
      <w:tr w:rsidR="00F23386" w:rsidTr="00020E77">
        <w:trPr>
          <w:trHeight w:val="350"/>
        </w:trPr>
        <w:tc>
          <w:tcPr>
            <w:tcW w:w="4438" w:type="dxa"/>
          </w:tcPr>
          <w:p w:rsidR="00F23386" w:rsidRDefault="00F23386" w:rsidP="007C7B47">
            <w:pPr>
              <w:pStyle w:val="libPoem"/>
            </w:pPr>
            <w:r>
              <w:rPr>
                <w:rFonts w:hint="cs"/>
                <w:rtl/>
              </w:rPr>
              <w:t>ومَن عوَّق الغازي المجاهد بعدما</w:t>
            </w:r>
            <w:r w:rsidRPr="00725071">
              <w:rPr>
                <w:rStyle w:val="libPoemTiniChar0"/>
                <w:rtl/>
              </w:rPr>
              <w:br/>
              <w:t> </w:t>
            </w:r>
          </w:p>
        </w:tc>
        <w:tc>
          <w:tcPr>
            <w:tcW w:w="316" w:type="dxa"/>
          </w:tcPr>
          <w:p w:rsidR="00F23386" w:rsidRDefault="00F23386" w:rsidP="007C7B47">
            <w:pPr>
              <w:pStyle w:val="libPoem"/>
              <w:rPr>
                <w:rtl/>
              </w:rPr>
            </w:pPr>
          </w:p>
        </w:tc>
        <w:tc>
          <w:tcPr>
            <w:tcW w:w="4394" w:type="dxa"/>
          </w:tcPr>
          <w:p w:rsidR="00F23386" w:rsidRDefault="00F23386" w:rsidP="007C7B47">
            <w:pPr>
              <w:pStyle w:val="libPoem"/>
            </w:pPr>
            <w:r>
              <w:rPr>
                <w:rFonts w:hint="cs"/>
                <w:rtl/>
              </w:rPr>
              <w:t>أعدّت لغزو المشركين جحافله ؟</w:t>
            </w:r>
            <w:r w:rsidRPr="00666704">
              <w:rPr>
                <w:rFonts w:hint="cs"/>
                <w:rtl/>
              </w:rPr>
              <w:t>!</w:t>
            </w:r>
            <w:r w:rsidRPr="00725071">
              <w:rPr>
                <w:rStyle w:val="libPoemTiniChar0"/>
                <w:rtl/>
              </w:rPr>
              <w:br/>
              <w:t> </w:t>
            </w:r>
          </w:p>
        </w:tc>
      </w:tr>
      <w:tr w:rsidR="00F23386" w:rsidTr="00020E77">
        <w:tblPrEx>
          <w:tblLook w:val="04A0" w:firstRow="1" w:lastRow="0" w:firstColumn="1" w:lastColumn="0" w:noHBand="0" w:noVBand="1"/>
        </w:tblPrEx>
        <w:trPr>
          <w:trHeight w:val="350"/>
        </w:trPr>
        <w:tc>
          <w:tcPr>
            <w:tcW w:w="4438" w:type="dxa"/>
          </w:tcPr>
          <w:p w:rsidR="00F23386" w:rsidRDefault="00F23386" w:rsidP="007C7B47">
            <w:pPr>
              <w:pStyle w:val="libPoem"/>
            </w:pPr>
            <w:r>
              <w:rPr>
                <w:rFonts w:hint="cs"/>
                <w:rtl/>
              </w:rPr>
              <w:t>ومَن أكره الرمح</w:t>
            </w:r>
            <w:r w:rsidRPr="00666704">
              <w:rPr>
                <w:rFonts w:hint="cs"/>
                <w:rtl/>
              </w:rPr>
              <w:t xml:space="preserve"> </w:t>
            </w:r>
            <w:r>
              <w:rPr>
                <w:rFonts w:hint="cs"/>
                <w:rtl/>
              </w:rPr>
              <w:t>الردينيِّ فالنوى</w:t>
            </w:r>
            <w:r w:rsidRPr="00725071">
              <w:rPr>
                <w:rStyle w:val="libPoemTiniChar0"/>
                <w:rtl/>
              </w:rPr>
              <w:br/>
              <w:t> </w:t>
            </w:r>
          </w:p>
        </w:tc>
        <w:tc>
          <w:tcPr>
            <w:tcW w:w="316" w:type="dxa"/>
          </w:tcPr>
          <w:p w:rsidR="00F23386" w:rsidRDefault="00F23386" w:rsidP="007C7B47">
            <w:pPr>
              <w:pStyle w:val="libPoem"/>
              <w:rPr>
                <w:rtl/>
              </w:rPr>
            </w:pPr>
          </w:p>
        </w:tc>
        <w:tc>
          <w:tcPr>
            <w:tcW w:w="4394" w:type="dxa"/>
          </w:tcPr>
          <w:p w:rsidR="00F23386" w:rsidRDefault="00F23386" w:rsidP="007C7B47">
            <w:pPr>
              <w:pStyle w:val="libPoem"/>
            </w:pPr>
            <w:r>
              <w:rPr>
                <w:rFonts w:hint="cs"/>
                <w:rtl/>
              </w:rPr>
              <w:t>وأرهقه حتّى</w:t>
            </w:r>
            <w:r w:rsidRPr="00666704">
              <w:rPr>
                <w:rFonts w:hint="cs"/>
                <w:rtl/>
              </w:rPr>
              <w:t xml:space="preserve"> </w:t>
            </w:r>
            <w:r>
              <w:rPr>
                <w:rFonts w:hint="cs"/>
                <w:rtl/>
              </w:rPr>
              <w:t>تحطَّم عامله ؟</w:t>
            </w:r>
            <w:r w:rsidRPr="00666704">
              <w:rPr>
                <w:rFonts w:hint="cs"/>
                <w:rtl/>
              </w:rPr>
              <w:t>!</w:t>
            </w:r>
            <w:r w:rsidRPr="00725071">
              <w:rPr>
                <w:rStyle w:val="libPoemTiniChar0"/>
                <w:rtl/>
              </w:rPr>
              <w:br/>
              <w:t> </w:t>
            </w:r>
          </w:p>
        </w:tc>
      </w:tr>
      <w:tr w:rsidR="00F23386" w:rsidTr="00020E77">
        <w:tblPrEx>
          <w:tblLook w:val="04A0" w:firstRow="1" w:lastRow="0" w:firstColumn="1" w:lastColumn="0" w:noHBand="0" w:noVBand="1"/>
        </w:tblPrEx>
        <w:trPr>
          <w:trHeight w:val="350"/>
        </w:trPr>
        <w:tc>
          <w:tcPr>
            <w:tcW w:w="4438" w:type="dxa"/>
          </w:tcPr>
          <w:p w:rsidR="00F23386" w:rsidRDefault="00F23386" w:rsidP="007C7B47">
            <w:pPr>
              <w:pStyle w:val="libPoem"/>
            </w:pPr>
            <w:r>
              <w:rPr>
                <w:rFonts w:hint="cs"/>
                <w:rtl/>
              </w:rPr>
              <w:t>مَن كسر العضب المهنّد فاغتدى</w:t>
            </w:r>
            <w:r w:rsidRPr="00725071">
              <w:rPr>
                <w:rStyle w:val="libPoemTiniChar0"/>
                <w:rtl/>
              </w:rPr>
              <w:br/>
              <w:t> </w:t>
            </w:r>
          </w:p>
        </w:tc>
        <w:tc>
          <w:tcPr>
            <w:tcW w:w="316" w:type="dxa"/>
          </w:tcPr>
          <w:p w:rsidR="00F23386" w:rsidRDefault="00F23386" w:rsidP="007C7B47">
            <w:pPr>
              <w:pStyle w:val="libPoem"/>
              <w:rPr>
                <w:rtl/>
              </w:rPr>
            </w:pPr>
          </w:p>
        </w:tc>
        <w:tc>
          <w:tcPr>
            <w:tcW w:w="4394" w:type="dxa"/>
          </w:tcPr>
          <w:p w:rsidR="00F23386" w:rsidRDefault="00F23386" w:rsidP="004B6E88">
            <w:pPr>
              <w:pStyle w:val="libPoem"/>
            </w:pPr>
            <w:r>
              <w:rPr>
                <w:rFonts w:hint="cs"/>
                <w:rtl/>
              </w:rPr>
              <w:t xml:space="preserve">وأجفانه مطروحةٌ </w:t>
            </w:r>
            <w:r w:rsidR="004B6E88">
              <w:rPr>
                <w:rFonts w:hint="cs"/>
                <w:rtl/>
              </w:rPr>
              <w:t>و</w:t>
            </w:r>
            <w:r>
              <w:rPr>
                <w:rFonts w:hint="cs"/>
                <w:rtl/>
              </w:rPr>
              <w:t xml:space="preserve"> حمائله ؟</w:t>
            </w:r>
            <w:r w:rsidRPr="00666704">
              <w:rPr>
                <w:rFonts w:hint="cs"/>
                <w:rtl/>
              </w:rPr>
              <w:t>!</w:t>
            </w:r>
            <w:r w:rsidRPr="00725071">
              <w:rPr>
                <w:rStyle w:val="libPoemTiniChar0"/>
                <w:rtl/>
              </w:rPr>
              <w:br/>
              <w:t> </w:t>
            </w:r>
          </w:p>
        </w:tc>
      </w:tr>
      <w:tr w:rsidR="00F23386" w:rsidTr="00020E77">
        <w:tblPrEx>
          <w:tblLook w:val="04A0" w:firstRow="1" w:lastRow="0" w:firstColumn="1" w:lastColumn="0" w:noHBand="0" w:noVBand="1"/>
        </w:tblPrEx>
        <w:trPr>
          <w:trHeight w:val="350"/>
        </w:trPr>
        <w:tc>
          <w:tcPr>
            <w:tcW w:w="4438" w:type="dxa"/>
          </w:tcPr>
          <w:p w:rsidR="00F23386" w:rsidRDefault="00F23386" w:rsidP="007C7B47">
            <w:pPr>
              <w:pStyle w:val="libPoem"/>
            </w:pPr>
            <w:r>
              <w:rPr>
                <w:rFonts w:hint="cs"/>
                <w:rtl/>
              </w:rPr>
              <w:t>ومَن سلب الإسلام حلية جيده</w:t>
            </w:r>
            <w:r w:rsidRPr="00725071">
              <w:rPr>
                <w:rStyle w:val="libPoemTiniChar0"/>
                <w:rtl/>
              </w:rPr>
              <w:br/>
              <w:t> </w:t>
            </w:r>
          </w:p>
        </w:tc>
        <w:tc>
          <w:tcPr>
            <w:tcW w:w="316" w:type="dxa"/>
          </w:tcPr>
          <w:p w:rsidR="00F23386" w:rsidRDefault="00F23386" w:rsidP="007C7B47">
            <w:pPr>
              <w:pStyle w:val="libPoem"/>
              <w:rPr>
                <w:rtl/>
              </w:rPr>
            </w:pPr>
          </w:p>
        </w:tc>
        <w:tc>
          <w:tcPr>
            <w:tcW w:w="4394" w:type="dxa"/>
          </w:tcPr>
          <w:p w:rsidR="00F23386" w:rsidRDefault="00F23386" w:rsidP="007C7B47">
            <w:pPr>
              <w:pStyle w:val="libPoem"/>
            </w:pPr>
            <w:r>
              <w:rPr>
                <w:rFonts w:hint="cs"/>
                <w:rtl/>
              </w:rPr>
              <w:t>إلى أن تشكّى وحشة الطرق عاطله ؟</w:t>
            </w:r>
            <w:r w:rsidRPr="00666704">
              <w:rPr>
                <w:rFonts w:hint="cs"/>
                <w:rtl/>
              </w:rPr>
              <w:t>!</w:t>
            </w:r>
            <w:r w:rsidRPr="00725071">
              <w:rPr>
                <w:rStyle w:val="libPoemTiniChar0"/>
                <w:rtl/>
              </w:rPr>
              <w:br/>
              <w:t> </w:t>
            </w:r>
          </w:p>
        </w:tc>
      </w:tr>
      <w:tr w:rsidR="00F23386" w:rsidTr="00020E77">
        <w:tblPrEx>
          <w:tblLook w:val="04A0" w:firstRow="1" w:lastRow="0" w:firstColumn="1" w:lastColumn="0" w:noHBand="0" w:noVBand="1"/>
        </w:tblPrEx>
        <w:trPr>
          <w:trHeight w:val="350"/>
        </w:trPr>
        <w:tc>
          <w:tcPr>
            <w:tcW w:w="4438" w:type="dxa"/>
          </w:tcPr>
          <w:p w:rsidR="00F23386" w:rsidRDefault="00F23386" w:rsidP="007C7B47">
            <w:pPr>
              <w:pStyle w:val="libPoem"/>
            </w:pPr>
            <w:r>
              <w:rPr>
                <w:rFonts w:hint="cs"/>
                <w:rtl/>
              </w:rPr>
              <w:t>ومَن أسكت الفضل</w:t>
            </w:r>
            <w:r w:rsidRPr="00666704">
              <w:rPr>
                <w:rFonts w:hint="cs"/>
                <w:rtl/>
              </w:rPr>
              <w:t xml:space="preserve"> </w:t>
            </w:r>
            <w:r>
              <w:rPr>
                <w:rFonts w:hint="cs"/>
                <w:rtl/>
              </w:rPr>
              <w:t>الذي كان فضله</w:t>
            </w:r>
            <w:r w:rsidRPr="00725071">
              <w:rPr>
                <w:rStyle w:val="libPoemTiniChar0"/>
                <w:rtl/>
              </w:rPr>
              <w:br/>
              <w:t> </w:t>
            </w:r>
          </w:p>
        </w:tc>
        <w:tc>
          <w:tcPr>
            <w:tcW w:w="316" w:type="dxa"/>
          </w:tcPr>
          <w:p w:rsidR="00F23386" w:rsidRDefault="00F23386" w:rsidP="007C7B47">
            <w:pPr>
              <w:pStyle w:val="libPoem"/>
              <w:rPr>
                <w:rtl/>
              </w:rPr>
            </w:pPr>
          </w:p>
        </w:tc>
        <w:tc>
          <w:tcPr>
            <w:tcW w:w="4394" w:type="dxa"/>
          </w:tcPr>
          <w:p w:rsidR="00F23386" w:rsidRDefault="00F23386" w:rsidP="007C7B47">
            <w:pPr>
              <w:pStyle w:val="libPoem"/>
            </w:pPr>
            <w:r>
              <w:rPr>
                <w:rFonts w:hint="cs"/>
                <w:rtl/>
              </w:rPr>
              <w:t>خطيباً إذا</w:t>
            </w:r>
            <w:r w:rsidRPr="00666704">
              <w:rPr>
                <w:rFonts w:hint="cs"/>
                <w:rtl/>
              </w:rPr>
              <w:t xml:space="preserve"> </w:t>
            </w:r>
            <w:r>
              <w:rPr>
                <w:rFonts w:hint="cs"/>
                <w:rtl/>
              </w:rPr>
              <w:t>التفَّت عليه محافله ؟</w:t>
            </w:r>
            <w:r w:rsidRPr="00666704">
              <w:rPr>
                <w:rFonts w:hint="cs"/>
                <w:rtl/>
              </w:rPr>
              <w:t>!</w:t>
            </w:r>
            <w:r w:rsidRPr="00725071">
              <w:rPr>
                <w:rStyle w:val="libPoemTiniChar0"/>
                <w:rtl/>
              </w:rPr>
              <w:br/>
              <w:t> </w:t>
            </w:r>
          </w:p>
        </w:tc>
      </w:tr>
      <w:tr w:rsidR="00F23386" w:rsidTr="00020E77">
        <w:tblPrEx>
          <w:tblLook w:val="04A0" w:firstRow="1" w:lastRow="0" w:firstColumn="1" w:lastColumn="0" w:noHBand="0" w:noVBand="1"/>
        </w:tblPrEx>
        <w:trPr>
          <w:trHeight w:val="350"/>
        </w:trPr>
        <w:tc>
          <w:tcPr>
            <w:tcW w:w="4438" w:type="dxa"/>
          </w:tcPr>
          <w:p w:rsidR="00F23386" w:rsidRDefault="00F23386" w:rsidP="007C7B47">
            <w:pPr>
              <w:pStyle w:val="libPoem"/>
            </w:pPr>
            <w:r>
              <w:rPr>
                <w:rFonts w:hint="cs"/>
                <w:rtl/>
              </w:rPr>
              <w:t>وما هذه الضوضاء من بعد هيبةٍ</w:t>
            </w:r>
            <w:r w:rsidRPr="00725071">
              <w:rPr>
                <w:rStyle w:val="libPoemTiniChar0"/>
                <w:rtl/>
              </w:rPr>
              <w:br/>
              <w:t> </w:t>
            </w:r>
          </w:p>
        </w:tc>
        <w:tc>
          <w:tcPr>
            <w:tcW w:w="316" w:type="dxa"/>
          </w:tcPr>
          <w:p w:rsidR="00F23386" w:rsidRDefault="00F23386" w:rsidP="007C7B47">
            <w:pPr>
              <w:pStyle w:val="libPoem"/>
              <w:rPr>
                <w:rtl/>
              </w:rPr>
            </w:pPr>
          </w:p>
        </w:tc>
        <w:tc>
          <w:tcPr>
            <w:tcW w:w="4394" w:type="dxa"/>
          </w:tcPr>
          <w:p w:rsidR="00F23386" w:rsidRDefault="00F23386" w:rsidP="007C7B47">
            <w:pPr>
              <w:pStyle w:val="libPoem"/>
            </w:pPr>
            <w:r>
              <w:rPr>
                <w:rFonts w:hint="cs"/>
                <w:rtl/>
              </w:rPr>
              <w:t>إذا خامرت جسماً تخلّت مفاصله</w:t>
            </w:r>
            <w:r w:rsidRPr="00666704">
              <w:rPr>
                <w:rFonts w:hint="cs"/>
                <w:rtl/>
              </w:rPr>
              <w:t xml:space="preserve"> </w:t>
            </w:r>
            <w:r>
              <w:rPr>
                <w:rFonts w:hint="cs"/>
                <w:rtl/>
              </w:rPr>
              <w:t>؟</w:t>
            </w:r>
            <w:r w:rsidRPr="00666704">
              <w:rPr>
                <w:rFonts w:hint="cs"/>
                <w:rtl/>
              </w:rPr>
              <w:t>!</w:t>
            </w:r>
            <w:r w:rsidRPr="00725071">
              <w:rPr>
                <w:rStyle w:val="libPoemTiniChar0"/>
                <w:rtl/>
              </w:rPr>
              <w:br/>
              <w:t> </w:t>
            </w:r>
          </w:p>
        </w:tc>
      </w:tr>
      <w:tr w:rsidR="00F23386" w:rsidTr="00020E77">
        <w:tblPrEx>
          <w:tblLook w:val="04A0" w:firstRow="1" w:lastRow="0" w:firstColumn="1" w:lastColumn="0" w:noHBand="0" w:noVBand="1"/>
        </w:tblPrEx>
        <w:trPr>
          <w:trHeight w:val="350"/>
        </w:trPr>
        <w:tc>
          <w:tcPr>
            <w:tcW w:w="4438" w:type="dxa"/>
          </w:tcPr>
          <w:p w:rsidR="00F23386" w:rsidRDefault="00F23386" w:rsidP="007C7B47">
            <w:pPr>
              <w:pStyle w:val="libPoem"/>
            </w:pPr>
            <w:r>
              <w:rPr>
                <w:rFonts w:hint="cs"/>
                <w:rtl/>
              </w:rPr>
              <w:t>كأنَّ أبا الغارات لم يُشن غارة</w:t>
            </w:r>
            <w:r w:rsidRPr="00725071">
              <w:rPr>
                <w:rStyle w:val="libPoemTiniChar0"/>
                <w:rtl/>
              </w:rPr>
              <w:br/>
              <w:t> </w:t>
            </w:r>
          </w:p>
        </w:tc>
        <w:tc>
          <w:tcPr>
            <w:tcW w:w="316" w:type="dxa"/>
          </w:tcPr>
          <w:p w:rsidR="00F23386" w:rsidRDefault="00F23386" w:rsidP="007C7B47">
            <w:pPr>
              <w:pStyle w:val="libPoem"/>
              <w:rPr>
                <w:rtl/>
              </w:rPr>
            </w:pPr>
          </w:p>
        </w:tc>
        <w:tc>
          <w:tcPr>
            <w:tcW w:w="4394" w:type="dxa"/>
          </w:tcPr>
          <w:p w:rsidR="00F23386" w:rsidRDefault="00F23386" w:rsidP="007C7B47">
            <w:pPr>
              <w:pStyle w:val="libPoem"/>
            </w:pPr>
            <w:r>
              <w:rPr>
                <w:rFonts w:hint="cs"/>
                <w:rtl/>
              </w:rPr>
              <w:t>يريك سواد الليل فيها قساطله</w:t>
            </w:r>
            <w:r w:rsidRPr="00725071">
              <w:rPr>
                <w:rStyle w:val="libPoemTiniChar0"/>
                <w:rtl/>
              </w:rPr>
              <w:br/>
              <w:t> </w:t>
            </w:r>
          </w:p>
        </w:tc>
      </w:tr>
      <w:tr w:rsidR="00F23386" w:rsidTr="00020E77">
        <w:tblPrEx>
          <w:tblLook w:val="04A0" w:firstRow="1" w:lastRow="0" w:firstColumn="1" w:lastColumn="0" w:noHBand="0" w:noVBand="1"/>
        </w:tblPrEx>
        <w:trPr>
          <w:trHeight w:val="350"/>
        </w:trPr>
        <w:tc>
          <w:tcPr>
            <w:tcW w:w="4438" w:type="dxa"/>
          </w:tcPr>
          <w:p w:rsidR="00F23386" w:rsidRDefault="00F23386" w:rsidP="007C7B47">
            <w:pPr>
              <w:pStyle w:val="libPoem"/>
            </w:pPr>
            <w:r>
              <w:rPr>
                <w:rFonts w:hint="cs"/>
                <w:rtl/>
              </w:rPr>
              <w:t>ولا لمعت بين</w:t>
            </w:r>
            <w:r w:rsidRPr="00666704">
              <w:rPr>
                <w:rFonts w:hint="cs"/>
                <w:rtl/>
              </w:rPr>
              <w:t xml:space="preserve"> </w:t>
            </w:r>
            <w:r>
              <w:rPr>
                <w:rFonts w:hint="cs"/>
                <w:rtl/>
              </w:rPr>
              <w:t>العجاج نصوله</w:t>
            </w:r>
            <w:r w:rsidRPr="00725071">
              <w:rPr>
                <w:rStyle w:val="libPoemTiniChar0"/>
                <w:rtl/>
              </w:rPr>
              <w:br/>
              <w:t> </w:t>
            </w:r>
          </w:p>
        </w:tc>
        <w:tc>
          <w:tcPr>
            <w:tcW w:w="316" w:type="dxa"/>
          </w:tcPr>
          <w:p w:rsidR="00F23386" w:rsidRDefault="00F23386" w:rsidP="007C7B47">
            <w:pPr>
              <w:pStyle w:val="libPoem"/>
              <w:rPr>
                <w:rtl/>
              </w:rPr>
            </w:pPr>
          </w:p>
        </w:tc>
        <w:tc>
          <w:tcPr>
            <w:tcW w:w="4394" w:type="dxa"/>
          </w:tcPr>
          <w:p w:rsidR="00F23386" w:rsidRDefault="00F23386" w:rsidP="007C7B47">
            <w:pPr>
              <w:pStyle w:val="libPoem"/>
            </w:pPr>
            <w:r>
              <w:rPr>
                <w:rFonts w:hint="cs"/>
                <w:rtl/>
              </w:rPr>
              <w:t>ولا</w:t>
            </w:r>
            <w:r w:rsidRPr="00666704">
              <w:rPr>
                <w:rFonts w:hint="cs"/>
                <w:rtl/>
              </w:rPr>
              <w:t xml:space="preserve"> </w:t>
            </w:r>
            <w:r>
              <w:rPr>
                <w:rFonts w:hint="cs"/>
                <w:rtl/>
              </w:rPr>
              <w:t>طرَّزت ثوب الفجاج مناصله</w:t>
            </w:r>
            <w:r w:rsidRPr="00725071">
              <w:rPr>
                <w:rStyle w:val="libPoemTiniChar0"/>
                <w:rtl/>
              </w:rPr>
              <w:br/>
              <w:t> </w:t>
            </w:r>
          </w:p>
        </w:tc>
      </w:tr>
      <w:tr w:rsidR="00F23386" w:rsidTr="00020E77">
        <w:tblPrEx>
          <w:tblLook w:val="04A0" w:firstRow="1" w:lastRow="0" w:firstColumn="1" w:lastColumn="0" w:noHBand="0" w:noVBand="1"/>
        </w:tblPrEx>
        <w:trPr>
          <w:trHeight w:val="350"/>
        </w:trPr>
        <w:tc>
          <w:tcPr>
            <w:tcW w:w="4438" w:type="dxa"/>
          </w:tcPr>
          <w:p w:rsidR="00F23386" w:rsidRDefault="00F23386" w:rsidP="007C7B47">
            <w:pPr>
              <w:pStyle w:val="libPoem"/>
            </w:pPr>
            <w:r>
              <w:rPr>
                <w:rFonts w:hint="cs"/>
                <w:rtl/>
              </w:rPr>
              <w:t>ولا صارفي عالي ركابيه موكبٌ</w:t>
            </w:r>
            <w:r w:rsidRPr="00725071">
              <w:rPr>
                <w:rStyle w:val="libPoemTiniChar0"/>
                <w:rtl/>
              </w:rPr>
              <w:br/>
              <w:t> </w:t>
            </w:r>
          </w:p>
        </w:tc>
        <w:tc>
          <w:tcPr>
            <w:tcW w:w="316" w:type="dxa"/>
          </w:tcPr>
          <w:p w:rsidR="00F23386" w:rsidRDefault="00F23386" w:rsidP="007C7B47">
            <w:pPr>
              <w:pStyle w:val="libPoem"/>
              <w:rPr>
                <w:rtl/>
              </w:rPr>
            </w:pPr>
          </w:p>
        </w:tc>
        <w:tc>
          <w:tcPr>
            <w:tcW w:w="4394" w:type="dxa"/>
          </w:tcPr>
          <w:p w:rsidR="00F23386" w:rsidRDefault="00F23386" w:rsidP="007C7B47">
            <w:pPr>
              <w:pStyle w:val="libPoem"/>
            </w:pPr>
            <w:r>
              <w:rPr>
                <w:rFonts w:hint="cs"/>
                <w:rtl/>
              </w:rPr>
              <w:t>ينافس فيه فارس الخيل راجله</w:t>
            </w:r>
            <w:r w:rsidRPr="00725071">
              <w:rPr>
                <w:rStyle w:val="libPoemTiniChar0"/>
                <w:rtl/>
              </w:rPr>
              <w:br/>
              <w:t> </w:t>
            </w:r>
          </w:p>
        </w:tc>
      </w:tr>
      <w:tr w:rsidR="00F23386" w:rsidTr="00020E77">
        <w:tblPrEx>
          <w:tblLook w:val="04A0" w:firstRow="1" w:lastRow="0" w:firstColumn="1" w:lastColumn="0" w:noHBand="0" w:noVBand="1"/>
        </w:tblPrEx>
        <w:trPr>
          <w:trHeight w:val="350"/>
        </w:trPr>
        <w:tc>
          <w:tcPr>
            <w:tcW w:w="4438" w:type="dxa"/>
          </w:tcPr>
          <w:p w:rsidR="00F23386" w:rsidRDefault="00F23386" w:rsidP="007C7B47">
            <w:pPr>
              <w:pStyle w:val="libPoem"/>
            </w:pPr>
            <w:r>
              <w:rPr>
                <w:rFonts w:hint="cs"/>
                <w:rtl/>
              </w:rPr>
              <w:t>ولا مرحت فوق الدروع يراعه</w:t>
            </w:r>
            <w:r w:rsidRPr="00725071">
              <w:rPr>
                <w:rStyle w:val="libPoemTiniChar0"/>
                <w:rtl/>
              </w:rPr>
              <w:br/>
              <w:t> </w:t>
            </w:r>
          </w:p>
        </w:tc>
        <w:tc>
          <w:tcPr>
            <w:tcW w:w="316" w:type="dxa"/>
          </w:tcPr>
          <w:p w:rsidR="00F23386" w:rsidRDefault="00F23386" w:rsidP="007C7B47">
            <w:pPr>
              <w:pStyle w:val="libPoem"/>
              <w:rPr>
                <w:rtl/>
              </w:rPr>
            </w:pPr>
          </w:p>
        </w:tc>
        <w:tc>
          <w:tcPr>
            <w:tcW w:w="4394" w:type="dxa"/>
          </w:tcPr>
          <w:p w:rsidR="00F23386" w:rsidRDefault="00F23386" w:rsidP="007C7B47">
            <w:pPr>
              <w:pStyle w:val="libPoem"/>
            </w:pPr>
            <w:r>
              <w:rPr>
                <w:rFonts w:hint="cs"/>
                <w:rtl/>
              </w:rPr>
              <w:t>كما مرحت تحت السّروج صواهله</w:t>
            </w:r>
            <w:r w:rsidRPr="00725071">
              <w:rPr>
                <w:rStyle w:val="libPoemTiniChar0"/>
                <w:rtl/>
              </w:rPr>
              <w:br/>
              <w:t> </w:t>
            </w:r>
          </w:p>
        </w:tc>
      </w:tr>
      <w:tr w:rsidR="00F23386" w:rsidTr="00020E77">
        <w:tblPrEx>
          <w:tblLook w:val="04A0" w:firstRow="1" w:lastRow="0" w:firstColumn="1" w:lastColumn="0" w:noHBand="0" w:noVBand="1"/>
        </w:tblPrEx>
        <w:trPr>
          <w:trHeight w:val="350"/>
        </w:trPr>
        <w:tc>
          <w:tcPr>
            <w:tcW w:w="4438" w:type="dxa"/>
          </w:tcPr>
          <w:p w:rsidR="00F23386" w:rsidRDefault="00F23386" w:rsidP="007C7B47">
            <w:pPr>
              <w:pStyle w:val="libPoem"/>
            </w:pPr>
            <w:r>
              <w:rPr>
                <w:rFonts w:hint="cs"/>
                <w:rtl/>
              </w:rPr>
              <w:t>ولاُ قسمت</w:t>
            </w:r>
            <w:r w:rsidRPr="00666704">
              <w:rPr>
                <w:rFonts w:hint="cs"/>
                <w:rtl/>
              </w:rPr>
              <w:t xml:space="preserve"> </w:t>
            </w:r>
            <w:r>
              <w:rPr>
                <w:rFonts w:hint="cs"/>
                <w:rtl/>
              </w:rPr>
              <w:t>ألحاظه بين مخلصٍ</w:t>
            </w:r>
            <w:r w:rsidRPr="00725071">
              <w:rPr>
                <w:rStyle w:val="libPoemTiniChar0"/>
                <w:rtl/>
              </w:rPr>
              <w:br/>
              <w:t> </w:t>
            </w:r>
          </w:p>
        </w:tc>
        <w:tc>
          <w:tcPr>
            <w:tcW w:w="316" w:type="dxa"/>
          </w:tcPr>
          <w:p w:rsidR="00F23386" w:rsidRDefault="00F23386" w:rsidP="007C7B47">
            <w:pPr>
              <w:pStyle w:val="libPoem"/>
              <w:rPr>
                <w:rtl/>
              </w:rPr>
            </w:pPr>
          </w:p>
        </w:tc>
        <w:tc>
          <w:tcPr>
            <w:tcW w:w="4394" w:type="dxa"/>
          </w:tcPr>
          <w:p w:rsidR="00F23386" w:rsidRDefault="00F23386" w:rsidP="007C7B47">
            <w:pPr>
              <w:pStyle w:val="libPoem"/>
            </w:pPr>
            <w:r>
              <w:rPr>
                <w:rFonts w:hint="cs"/>
                <w:rtl/>
              </w:rPr>
              <w:t>جميل السجايا أو</w:t>
            </w:r>
            <w:r w:rsidRPr="00666704">
              <w:rPr>
                <w:rFonts w:hint="cs"/>
                <w:rtl/>
              </w:rPr>
              <w:t xml:space="preserve"> </w:t>
            </w:r>
            <w:r>
              <w:rPr>
                <w:rFonts w:hint="cs"/>
                <w:rtl/>
              </w:rPr>
              <w:t>عدوّ يُجامله</w:t>
            </w:r>
            <w:r w:rsidRPr="00725071">
              <w:rPr>
                <w:rStyle w:val="libPoemTiniChar0"/>
                <w:rtl/>
              </w:rPr>
              <w:br/>
              <w:t> </w:t>
            </w:r>
          </w:p>
        </w:tc>
      </w:tr>
      <w:tr w:rsidR="00020E77" w:rsidTr="00020E77">
        <w:tblPrEx>
          <w:tblLook w:val="04A0" w:firstRow="1" w:lastRow="0" w:firstColumn="1" w:lastColumn="0" w:noHBand="0" w:noVBand="1"/>
        </w:tblPrEx>
        <w:trPr>
          <w:trHeight w:val="350"/>
        </w:trPr>
        <w:tc>
          <w:tcPr>
            <w:tcW w:w="4438" w:type="dxa"/>
          </w:tcPr>
          <w:p w:rsidR="00020E77" w:rsidRDefault="004B6E88" w:rsidP="007C7B47">
            <w:pPr>
              <w:pStyle w:val="libPoem"/>
            </w:pPr>
            <w:r>
              <w:rPr>
                <w:rFonts w:hint="cs"/>
                <w:rtl/>
              </w:rPr>
              <w:t>ولا قابل المحراب والحرب</w:t>
            </w:r>
            <w:r w:rsidR="00020E77">
              <w:rPr>
                <w:rFonts w:hint="cs"/>
                <w:rtl/>
              </w:rPr>
              <w:t xml:space="preserve"> عاملاً</w:t>
            </w:r>
            <w:r w:rsidR="00020E77" w:rsidRPr="00725071">
              <w:rPr>
                <w:rStyle w:val="libPoemTiniChar0"/>
                <w:rtl/>
              </w:rPr>
              <w:br/>
              <w:t> </w:t>
            </w:r>
          </w:p>
        </w:tc>
        <w:tc>
          <w:tcPr>
            <w:tcW w:w="316" w:type="dxa"/>
          </w:tcPr>
          <w:p w:rsidR="00020E77" w:rsidRDefault="00020E77" w:rsidP="007C7B47">
            <w:pPr>
              <w:pStyle w:val="libPoem"/>
              <w:rPr>
                <w:rtl/>
              </w:rPr>
            </w:pPr>
          </w:p>
        </w:tc>
        <w:tc>
          <w:tcPr>
            <w:tcW w:w="4394" w:type="dxa"/>
          </w:tcPr>
          <w:p w:rsidR="00020E77" w:rsidRDefault="00020E77" w:rsidP="007C7B47">
            <w:pPr>
              <w:pStyle w:val="libPoem"/>
            </w:pPr>
            <w:r>
              <w:rPr>
                <w:rFonts w:hint="cs"/>
                <w:rtl/>
              </w:rPr>
              <w:t>من البأس والاحسان ما الله قابله</w:t>
            </w:r>
            <w:r w:rsidRPr="00725071">
              <w:rPr>
                <w:rStyle w:val="libPoemTiniChar0"/>
                <w:rtl/>
              </w:rPr>
              <w:br/>
              <w:t> </w:t>
            </w:r>
          </w:p>
        </w:tc>
      </w:tr>
      <w:tr w:rsidR="00020E77" w:rsidTr="00020E77">
        <w:tblPrEx>
          <w:tblLook w:val="04A0" w:firstRow="1" w:lastRow="0" w:firstColumn="1" w:lastColumn="0" w:noHBand="0" w:noVBand="1"/>
        </w:tblPrEx>
        <w:trPr>
          <w:trHeight w:val="350"/>
        </w:trPr>
        <w:tc>
          <w:tcPr>
            <w:tcW w:w="4438" w:type="dxa"/>
          </w:tcPr>
          <w:p w:rsidR="00020E77" w:rsidRDefault="00020E77" w:rsidP="007C7B47">
            <w:pPr>
              <w:pStyle w:val="libPoem"/>
            </w:pPr>
            <w:r>
              <w:rPr>
                <w:rFonts w:hint="cs"/>
                <w:rtl/>
              </w:rPr>
              <w:t>تعجَّبت من فعل الزَّمان بنفسه</w:t>
            </w:r>
            <w:r w:rsidRPr="00725071">
              <w:rPr>
                <w:rStyle w:val="libPoemTiniChar0"/>
                <w:rtl/>
              </w:rPr>
              <w:br/>
              <w:t> </w:t>
            </w:r>
          </w:p>
        </w:tc>
        <w:tc>
          <w:tcPr>
            <w:tcW w:w="316" w:type="dxa"/>
          </w:tcPr>
          <w:p w:rsidR="00020E77" w:rsidRDefault="00020E77" w:rsidP="007C7B47">
            <w:pPr>
              <w:pStyle w:val="libPoem"/>
              <w:rPr>
                <w:rtl/>
              </w:rPr>
            </w:pPr>
          </w:p>
        </w:tc>
        <w:tc>
          <w:tcPr>
            <w:tcW w:w="4394" w:type="dxa"/>
          </w:tcPr>
          <w:p w:rsidR="00020E77" w:rsidRDefault="00020E77" w:rsidP="007C7B47">
            <w:pPr>
              <w:pStyle w:val="libPoem"/>
            </w:pPr>
            <w:r>
              <w:rPr>
                <w:rFonts w:hint="cs"/>
                <w:rtl/>
              </w:rPr>
              <w:t>ولا شكَّ إلّا أنَّه جنَّ عاقله</w:t>
            </w:r>
            <w:r w:rsidRPr="00725071">
              <w:rPr>
                <w:rStyle w:val="libPoemTiniChar0"/>
                <w:rtl/>
              </w:rPr>
              <w:br/>
              <w:t> </w:t>
            </w:r>
          </w:p>
        </w:tc>
      </w:tr>
      <w:tr w:rsidR="00020E77" w:rsidTr="00020E77">
        <w:tblPrEx>
          <w:tblLook w:val="04A0" w:firstRow="1" w:lastRow="0" w:firstColumn="1" w:lastColumn="0" w:noHBand="0" w:noVBand="1"/>
        </w:tblPrEx>
        <w:trPr>
          <w:trHeight w:val="350"/>
        </w:trPr>
        <w:tc>
          <w:tcPr>
            <w:tcW w:w="4438" w:type="dxa"/>
          </w:tcPr>
          <w:p w:rsidR="00020E77" w:rsidRDefault="00020E77" w:rsidP="007C7B47">
            <w:pPr>
              <w:pStyle w:val="libPoem"/>
            </w:pPr>
            <w:r>
              <w:rPr>
                <w:rFonts w:hint="cs"/>
                <w:rtl/>
              </w:rPr>
              <w:t>بمن تفخر الأيّام</w:t>
            </w:r>
            <w:r w:rsidRPr="00666704">
              <w:rPr>
                <w:rFonts w:hint="cs"/>
                <w:rtl/>
              </w:rPr>
              <w:t xml:space="preserve"> </w:t>
            </w:r>
            <w:r>
              <w:rPr>
                <w:rFonts w:hint="cs"/>
                <w:rtl/>
              </w:rPr>
              <w:t>بعد طلائع</w:t>
            </w:r>
            <w:r w:rsidRPr="00725071">
              <w:rPr>
                <w:rStyle w:val="libPoemTiniChar0"/>
                <w:rtl/>
              </w:rPr>
              <w:br/>
              <w:t> </w:t>
            </w:r>
          </w:p>
        </w:tc>
        <w:tc>
          <w:tcPr>
            <w:tcW w:w="316" w:type="dxa"/>
          </w:tcPr>
          <w:p w:rsidR="00020E77" w:rsidRDefault="00020E77" w:rsidP="007C7B47">
            <w:pPr>
              <w:pStyle w:val="libPoem"/>
              <w:rPr>
                <w:rtl/>
              </w:rPr>
            </w:pPr>
          </w:p>
        </w:tc>
        <w:tc>
          <w:tcPr>
            <w:tcW w:w="4394" w:type="dxa"/>
          </w:tcPr>
          <w:p w:rsidR="00020E77" w:rsidRDefault="00020E77" w:rsidP="007C7B47">
            <w:pPr>
              <w:pStyle w:val="libPoem"/>
            </w:pPr>
            <w:r>
              <w:rPr>
                <w:rFonts w:hint="cs"/>
                <w:rtl/>
              </w:rPr>
              <w:t>ولم يك في إبنائها</w:t>
            </w:r>
            <w:r w:rsidRPr="00666704">
              <w:rPr>
                <w:rFonts w:hint="cs"/>
                <w:rtl/>
              </w:rPr>
              <w:t xml:space="preserve"> </w:t>
            </w:r>
            <w:r>
              <w:rPr>
                <w:rFonts w:hint="cs"/>
                <w:rtl/>
              </w:rPr>
              <w:t>من يُماثله ؟</w:t>
            </w:r>
            <w:r w:rsidRPr="00666704">
              <w:rPr>
                <w:rFonts w:hint="cs"/>
                <w:rtl/>
              </w:rPr>
              <w:t>!</w:t>
            </w:r>
            <w:r w:rsidRPr="00725071">
              <w:rPr>
                <w:rStyle w:val="libPoemTiniChar0"/>
                <w:rtl/>
              </w:rPr>
              <w:br/>
              <w:t> </w:t>
            </w:r>
          </w:p>
        </w:tc>
      </w:tr>
      <w:tr w:rsidR="00020E77" w:rsidTr="00020E77">
        <w:tblPrEx>
          <w:tblLook w:val="04A0" w:firstRow="1" w:lastRow="0" w:firstColumn="1" w:lastColumn="0" w:noHBand="0" w:noVBand="1"/>
        </w:tblPrEx>
        <w:trPr>
          <w:trHeight w:val="350"/>
        </w:trPr>
        <w:tc>
          <w:tcPr>
            <w:tcW w:w="4438" w:type="dxa"/>
          </w:tcPr>
          <w:p w:rsidR="00020E77" w:rsidRDefault="00020E77" w:rsidP="007C7B47">
            <w:pPr>
              <w:pStyle w:val="libPoem"/>
            </w:pPr>
            <w:r>
              <w:rPr>
                <w:rFonts w:hint="cs"/>
                <w:rtl/>
              </w:rPr>
              <w:t>أتنزل بالهادي الكفيل صروفها</w:t>
            </w:r>
            <w:r w:rsidRPr="00725071">
              <w:rPr>
                <w:rStyle w:val="libPoemTiniChar0"/>
                <w:rtl/>
              </w:rPr>
              <w:br/>
              <w:t> </w:t>
            </w:r>
          </w:p>
        </w:tc>
        <w:tc>
          <w:tcPr>
            <w:tcW w:w="316" w:type="dxa"/>
          </w:tcPr>
          <w:p w:rsidR="00020E77" w:rsidRDefault="00020E77" w:rsidP="007C7B47">
            <w:pPr>
              <w:pStyle w:val="libPoem"/>
              <w:rPr>
                <w:rtl/>
              </w:rPr>
            </w:pPr>
          </w:p>
        </w:tc>
        <w:tc>
          <w:tcPr>
            <w:tcW w:w="4394" w:type="dxa"/>
          </w:tcPr>
          <w:p w:rsidR="00020E77" w:rsidRDefault="00020E77" w:rsidP="007C7B47">
            <w:pPr>
              <w:pStyle w:val="libPoem"/>
            </w:pPr>
            <w:r>
              <w:rPr>
                <w:rFonts w:hint="cs"/>
                <w:rtl/>
              </w:rPr>
              <w:t>وقد خيّمت فوق السَّماك منازله ؟</w:t>
            </w:r>
            <w:r w:rsidRPr="00666704">
              <w:rPr>
                <w:rFonts w:hint="cs"/>
                <w:rtl/>
              </w:rPr>
              <w:t>!</w:t>
            </w:r>
            <w:r w:rsidRPr="00725071">
              <w:rPr>
                <w:rStyle w:val="libPoemTiniChar0"/>
                <w:rtl/>
              </w:rPr>
              <w:br/>
              <w:t> </w:t>
            </w:r>
          </w:p>
        </w:tc>
      </w:tr>
      <w:tr w:rsidR="00020E77" w:rsidTr="00020E77">
        <w:tblPrEx>
          <w:tblLook w:val="04A0" w:firstRow="1" w:lastRow="0" w:firstColumn="1" w:lastColumn="0" w:noHBand="0" w:noVBand="1"/>
        </w:tblPrEx>
        <w:trPr>
          <w:trHeight w:val="350"/>
        </w:trPr>
        <w:tc>
          <w:tcPr>
            <w:tcW w:w="4438" w:type="dxa"/>
          </w:tcPr>
          <w:p w:rsidR="00020E77" w:rsidRDefault="00020E77" w:rsidP="007C7B47">
            <w:pPr>
              <w:pStyle w:val="libPoem"/>
            </w:pPr>
            <w:r>
              <w:rPr>
                <w:rFonts w:hint="cs"/>
                <w:rtl/>
              </w:rPr>
              <w:t>وتسعى المنايا منه في مهجة امرئ</w:t>
            </w:r>
            <w:r w:rsidRPr="00725071">
              <w:rPr>
                <w:rStyle w:val="libPoemTiniChar0"/>
                <w:rtl/>
              </w:rPr>
              <w:br/>
              <w:t> </w:t>
            </w:r>
          </w:p>
        </w:tc>
        <w:tc>
          <w:tcPr>
            <w:tcW w:w="316" w:type="dxa"/>
          </w:tcPr>
          <w:p w:rsidR="00020E77" w:rsidRDefault="00020E77" w:rsidP="007C7B47">
            <w:pPr>
              <w:pStyle w:val="libPoem"/>
              <w:rPr>
                <w:rtl/>
              </w:rPr>
            </w:pPr>
          </w:p>
        </w:tc>
        <w:tc>
          <w:tcPr>
            <w:tcW w:w="4394" w:type="dxa"/>
          </w:tcPr>
          <w:p w:rsidR="00020E77" w:rsidRDefault="00020E77" w:rsidP="007C7B47">
            <w:pPr>
              <w:pStyle w:val="libPoem"/>
            </w:pPr>
            <w:r>
              <w:rPr>
                <w:rFonts w:hint="cs"/>
                <w:rtl/>
              </w:rPr>
              <w:t>سعت همم ؟ إلأقدار فيما تحاوله</w:t>
            </w:r>
            <w:r w:rsidRPr="00725071">
              <w:rPr>
                <w:rStyle w:val="libPoemTiniChar0"/>
                <w:rtl/>
              </w:rPr>
              <w:br/>
              <w:t> </w:t>
            </w:r>
          </w:p>
        </w:tc>
      </w:tr>
    </w:tbl>
    <w:p w:rsidR="00666704" w:rsidRDefault="00666704" w:rsidP="00020E77">
      <w:pPr>
        <w:pStyle w:val="libNormal"/>
        <w:rPr>
          <w:rtl/>
        </w:rPr>
      </w:pPr>
      <w:r>
        <w:rPr>
          <w:rFonts w:hint="cs"/>
          <w:rtl/>
        </w:rPr>
        <w:t xml:space="preserve">ورثاه بقصيدة </w:t>
      </w:r>
      <w:r w:rsidR="00020E77">
        <w:rPr>
          <w:rFonts w:hint="cs"/>
          <w:rtl/>
        </w:rPr>
        <w:t>اُ</w:t>
      </w:r>
      <w:r>
        <w:rPr>
          <w:rFonts w:hint="cs"/>
          <w:rtl/>
        </w:rPr>
        <w:t>خرى منها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8B306F" w:rsidTr="007C7B47">
        <w:trPr>
          <w:trHeight w:val="350"/>
        </w:trPr>
        <w:tc>
          <w:tcPr>
            <w:tcW w:w="3920" w:type="dxa"/>
            <w:shd w:val="clear" w:color="auto" w:fill="auto"/>
          </w:tcPr>
          <w:p w:rsidR="008B306F" w:rsidRDefault="008B306F" w:rsidP="007C7B47">
            <w:pPr>
              <w:pStyle w:val="libPoem"/>
            </w:pPr>
            <w:r>
              <w:rPr>
                <w:rFonts w:hint="cs"/>
                <w:rtl/>
              </w:rPr>
              <w:t>تنكَّد بعد الصّالح الدَّهر فاغتدت</w:t>
            </w:r>
            <w:r w:rsidRPr="00725071">
              <w:rPr>
                <w:rStyle w:val="libPoemTiniChar0"/>
                <w:rtl/>
              </w:rPr>
              <w:br/>
              <w:t> </w:t>
            </w:r>
          </w:p>
        </w:tc>
        <w:tc>
          <w:tcPr>
            <w:tcW w:w="279" w:type="dxa"/>
            <w:shd w:val="clear" w:color="auto" w:fill="auto"/>
          </w:tcPr>
          <w:p w:rsidR="008B306F" w:rsidRDefault="008B306F" w:rsidP="007C7B47">
            <w:pPr>
              <w:pStyle w:val="libPoem"/>
              <w:rPr>
                <w:rtl/>
              </w:rPr>
            </w:pPr>
          </w:p>
        </w:tc>
        <w:tc>
          <w:tcPr>
            <w:tcW w:w="3881" w:type="dxa"/>
            <w:shd w:val="clear" w:color="auto" w:fill="auto"/>
          </w:tcPr>
          <w:p w:rsidR="008B306F" w:rsidRDefault="008B306F" w:rsidP="007C7B47">
            <w:pPr>
              <w:pStyle w:val="libPoem"/>
            </w:pPr>
            <w:r>
              <w:rPr>
                <w:rFonts w:hint="cs"/>
                <w:rtl/>
              </w:rPr>
              <w:t>مجالس أيَّامي وهنَّ غيوبُ</w:t>
            </w:r>
            <w:r w:rsidRPr="00725071">
              <w:rPr>
                <w:rStyle w:val="libPoemTiniChar0"/>
                <w:rtl/>
              </w:rPr>
              <w:br/>
              <w:t> </w:t>
            </w:r>
          </w:p>
        </w:tc>
      </w:tr>
      <w:tr w:rsidR="008B306F" w:rsidTr="007C7B47">
        <w:trPr>
          <w:trHeight w:val="350"/>
        </w:trPr>
        <w:tc>
          <w:tcPr>
            <w:tcW w:w="3920" w:type="dxa"/>
          </w:tcPr>
          <w:p w:rsidR="008B306F" w:rsidRDefault="002C6873" w:rsidP="007C7B47">
            <w:pPr>
              <w:pStyle w:val="libPoem"/>
            </w:pPr>
            <w:r>
              <w:rPr>
                <w:rFonts w:hint="cs"/>
                <w:rtl/>
              </w:rPr>
              <w:t>أيجدب خدِّي من رب</w:t>
            </w:r>
            <w:r w:rsidR="008B306F">
              <w:rPr>
                <w:rFonts w:hint="cs"/>
                <w:rtl/>
              </w:rPr>
              <w:t>يع مدامعي</w:t>
            </w:r>
            <w:r w:rsidR="008B306F" w:rsidRPr="00725071">
              <w:rPr>
                <w:rStyle w:val="libPoemTiniChar0"/>
                <w:rtl/>
              </w:rPr>
              <w:br/>
              <w:t> </w:t>
            </w:r>
          </w:p>
        </w:tc>
        <w:tc>
          <w:tcPr>
            <w:tcW w:w="279" w:type="dxa"/>
          </w:tcPr>
          <w:p w:rsidR="008B306F" w:rsidRDefault="008B306F" w:rsidP="007C7B47">
            <w:pPr>
              <w:pStyle w:val="libPoem"/>
              <w:rPr>
                <w:rtl/>
              </w:rPr>
            </w:pPr>
          </w:p>
        </w:tc>
        <w:tc>
          <w:tcPr>
            <w:tcW w:w="3881" w:type="dxa"/>
          </w:tcPr>
          <w:p w:rsidR="008B306F" w:rsidRDefault="008B306F" w:rsidP="007C7B47">
            <w:pPr>
              <w:pStyle w:val="libPoem"/>
            </w:pPr>
            <w:r>
              <w:rPr>
                <w:rFonts w:hint="cs"/>
                <w:rtl/>
              </w:rPr>
              <w:t>وربعي من نعمي يديه خصيبُ ؟</w:t>
            </w:r>
            <w:r w:rsidRPr="00666704">
              <w:rPr>
                <w:rFonts w:hint="cs"/>
                <w:rtl/>
              </w:rPr>
              <w:t>!</w:t>
            </w:r>
            <w:r w:rsidRPr="00725071">
              <w:rPr>
                <w:rStyle w:val="libPoemTiniChar0"/>
                <w:rtl/>
              </w:rPr>
              <w:br/>
              <w:t> </w:t>
            </w:r>
          </w:p>
        </w:tc>
      </w:tr>
      <w:tr w:rsidR="008B306F" w:rsidTr="007C7B47">
        <w:trPr>
          <w:trHeight w:val="350"/>
        </w:trPr>
        <w:tc>
          <w:tcPr>
            <w:tcW w:w="3920" w:type="dxa"/>
          </w:tcPr>
          <w:p w:rsidR="008B306F" w:rsidRDefault="008B306F" w:rsidP="007C7B47">
            <w:pPr>
              <w:pStyle w:val="libPoem"/>
            </w:pPr>
            <w:r>
              <w:rPr>
                <w:rFonts w:hint="cs"/>
                <w:rtl/>
              </w:rPr>
              <w:t>وهل عنده انَّ الدخيل</w:t>
            </w:r>
            <w:r w:rsidRPr="00666704">
              <w:rPr>
                <w:rFonts w:hint="cs"/>
                <w:rtl/>
              </w:rPr>
              <w:t xml:space="preserve"> </w:t>
            </w:r>
            <w:r>
              <w:rPr>
                <w:rFonts w:hint="cs"/>
                <w:rtl/>
              </w:rPr>
              <w:t>من الجوى</w:t>
            </w:r>
            <w:r w:rsidRPr="00725071">
              <w:rPr>
                <w:rStyle w:val="libPoemTiniChar0"/>
                <w:rtl/>
              </w:rPr>
              <w:br/>
              <w:t> </w:t>
            </w:r>
          </w:p>
        </w:tc>
        <w:tc>
          <w:tcPr>
            <w:tcW w:w="279" w:type="dxa"/>
          </w:tcPr>
          <w:p w:rsidR="008B306F" w:rsidRDefault="008B306F" w:rsidP="007C7B47">
            <w:pPr>
              <w:pStyle w:val="libPoem"/>
              <w:rPr>
                <w:rtl/>
              </w:rPr>
            </w:pPr>
          </w:p>
        </w:tc>
        <w:tc>
          <w:tcPr>
            <w:tcW w:w="3881" w:type="dxa"/>
          </w:tcPr>
          <w:p w:rsidR="008B306F" w:rsidRDefault="008B306F" w:rsidP="007C7B47">
            <w:pPr>
              <w:pStyle w:val="libPoem"/>
            </w:pPr>
            <w:r>
              <w:rPr>
                <w:rFonts w:hint="cs"/>
                <w:rtl/>
              </w:rPr>
              <w:t>مقيمٌ بقلبي ما</w:t>
            </w:r>
            <w:r w:rsidRPr="00666704">
              <w:rPr>
                <w:rFonts w:hint="cs"/>
                <w:rtl/>
              </w:rPr>
              <w:t xml:space="preserve"> </w:t>
            </w:r>
            <w:r>
              <w:rPr>
                <w:rFonts w:hint="cs"/>
                <w:rtl/>
              </w:rPr>
              <w:t>أقام عسيبُ ؟</w:t>
            </w:r>
            <w:r w:rsidRPr="00666704">
              <w:rPr>
                <w:rFonts w:hint="cs"/>
                <w:rtl/>
              </w:rPr>
              <w:t>!</w:t>
            </w:r>
            <w:r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7346FD" w:rsidTr="007C7B47">
        <w:trPr>
          <w:trHeight w:val="350"/>
        </w:trPr>
        <w:tc>
          <w:tcPr>
            <w:tcW w:w="3920" w:type="dxa"/>
            <w:shd w:val="clear" w:color="auto" w:fill="auto"/>
          </w:tcPr>
          <w:p w:rsidR="007346FD" w:rsidRDefault="007346FD" w:rsidP="007C7B47">
            <w:pPr>
              <w:pStyle w:val="libPoem"/>
            </w:pPr>
            <w:r>
              <w:rPr>
                <w:rFonts w:hint="cs"/>
                <w:rtl/>
              </w:rPr>
              <w:lastRenderedPageBreak/>
              <w:t>وإنْ برقت سنّي لذكر حكايةٍ</w:t>
            </w:r>
            <w:r w:rsidRPr="00725071">
              <w:rPr>
                <w:rStyle w:val="libPoemTiniChar0"/>
                <w:rtl/>
              </w:rPr>
              <w:br/>
              <w:t> </w:t>
            </w:r>
          </w:p>
        </w:tc>
        <w:tc>
          <w:tcPr>
            <w:tcW w:w="279" w:type="dxa"/>
            <w:shd w:val="clear" w:color="auto" w:fill="auto"/>
          </w:tcPr>
          <w:p w:rsidR="007346FD" w:rsidRDefault="007346FD" w:rsidP="007C7B47">
            <w:pPr>
              <w:pStyle w:val="libPoem"/>
              <w:rPr>
                <w:rtl/>
              </w:rPr>
            </w:pPr>
          </w:p>
        </w:tc>
        <w:tc>
          <w:tcPr>
            <w:tcW w:w="3881" w:type="dxa"/>
            <w:shd w:val="clear" w:color="auto" w:fill="auto"/>
          </w:tcPr>
          <w:p w:rsidR="007346FD" w:rsidRDefault="007346FD" w:rsidP="007C7B47">
            <w:pPr>
              <w:pStyle w:val="libPoem"/>
            </w:pPr>
            <w:r>
              <w:rPr>
                <w:rFonts w:hint="cs"/>
                <w:rtl/>
              </w:rPr>
              <w:t>فإنَّ فؤادي ما حييتُ كئيبُ</w:t>
            </w:r>
            <w:r w:rsidRPr="00725071">
              <w:rPr>
                <w:rStyle w:val="libPoemTiniChar0"/>
                <w:rtl/>
              </w:rPr>
              <w:br/>
              <w:t> </w:t>
            </w:r>
          </w:p>
        </w:tc>
      </w:tr>
    </w:tbl>
    <w:p w:rsidR="00666704" w:rsidRDefault="00666704" w:rsidP="009618AF">
      <w:pPr>
        <w:pStyle w:val="libNormal"/>
        <w:rPr>
          <w:rtl/>
        </w:rPr>
      </w:pPr>
      <w:r>
        <w:rPr>
          <w:rFonts w:hint="cs"/>
          <w:rtl/>
        </w:rPr>
        <w:t xml:space="preserve">ورثاه بقصيدة </w:t>
      </w:r>
      <w:r w:rsidR="0043271A">
        <w:rPr>
          <w:rFonts w:hint="cs"/>
          <w:rtl/>
        </w:rPr>
        <w:t>أوَّلها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7346FD" w:rsidTr="007C7B47">
        <w:trPr>
          <w:trHeight w:val="350"/>
        </w:trPr>
        <w:tc>
          <w:tcPr>
            <w:tcW w:w="3920" w:type="dxa"/>
            <w:shd w:val="clear" w:color="auto" w:fill="auto"/>
          </w:tcPr>
          <w:p w:rsidR="007346FD" w:rsidRDefault="007346FD" w:rsidP="007C7B47">
            <w:pPr>
              <w:pStyle w:val="libPoem"/>
            </w:pPr>
            <w:r>
              <w:rPr>
                <w:rFonts w:hint="cs"/>
                <w:rtl/>
              </w:rPr>
              <w:t>طمع المرء في الحياة غرورُ</w:t>
            </w:r>
            <w:r w:rsidRPr="00725071">
              <w:rPr>
                <w:rStyle w:val="libPoemTiniChar0"/>
                <w:rtl/>
              </w:rPr>
              <w:br/>
              <w:t> </w:t>
            </w:r>
          </w:p>
        </w:tc>
        <w:tc>
          <w:tcPr>
            <w:tcW w:w="279" w:type="dxa"/>
            <w:shd w:val="clear" w:color="auto" w:fill="auto"/>
          </w:tcPr>
          <w:p w:rsidR="007346FD" w:rsidRDefault="007346FD" w:rsidP="007C7B47">
            <w:pPr>
              <w:pStyle w:val="libPoem"/>
              <w:rPr>
                <w:rtl/>
              </w:rPr>
            </w:pPr>
          </w:p>
        </w:tc>
        <w:tc>
          <w:tcPr>
            <w:tcW w:w="3881" w:type="dxa"/>
            <w:shd w:val="clear" w:color="auto" w:fill="auto"/>
          </w:tcPr>
          <w:p w:rsidR="007346FD" w:rsidRDefault="007346FD" w:rsidP="007C7B47">
            <w:pPr>
              <w:pStyle w:val="libPoem"/>
            </w:pPr>
            <w:r>
              <w:rPr>
                <w:rFonts w:hint="cs"/>
                <w:rtl/>
              </w:rPr>
              <w:t>وطويل الآمال فيها قصيرُ</w:t>
            </w:r>
            <w:r w:rsidRPr="00725071">
              <w:rPr>
                <w:rStyle w:val="libPoemTiniChar0"/>
                <w:rtl/>
              </w:rPr>
              <w:br/>
              <w:t> </w:t>
            </w:r>
          </w:p>
        </w:tc>
      </w:tr>
      <w:tr w:rsidR="007346FD" w:rsidTr="007C7B47">
        <w:trPr>
          <w:trHeight w:val="350"/>
        </w:trPr>
        <w:tc>
          <w:tcPr>
            <w:tcW w:w="3920" w:type="dxa"/>
          </w:tcPr>
          <w:p w:rsidR="007346FD" w:rsidRDefault="007346FD" w:rsidP="007C7B47">
            <w:pPr>
              <w:pStyle w:val="libPoem"/>
            </w:pPr>
            <w:r>
              <w:rPr>
                <w:rFonts w:hint="cs"/>
                <w:rtl/>
              </w:rPr>
              <w:t>ولكم قدَّر الفتى فأتته</w:t>
            </w:r>
            <w:r w:rsidRPr="00725071">
              <w:rPr>
                <w:rStyle w:val="libPoemTiniChar0"/>
                <w:rtl/>
              </w:rPr>
              <w:br/>
              <w:t> </w:t>
            </w:r>
          </w:p>
        </w:tc>
        <w:tc>
          <w:tcPr>
            <w:tcW w:w="279" w:type="dxa"/>
          </w:tcPr>
          <w:p w:rsidR="007346FD" w:rsidRDefault="007346FD" w:rsidP="007C7B47">
            <w:pPr>
              <w:pStyle w:val="libPoem"/>
              <w:rPr>
                <w:rtl/>
              </w:rPr>
            </w:pPr>
          </w:p>
        </w:tc>
        <w:tc>
          <w:tcPr>
            <w:tcW w:w="3881" w:type="dxa"/>
          </w:tcPr>
          <w:p w:rsidR="007346FD" w:rsidRDefault="007346FD" w:rsidP="007C7B47">
            <w:pPr>
              <w:pStyle w:val="libPoem"/>
            </w:pPr>
            <w:r>
              <w:rPr>
                <w:rFonts w:hint="cs"/>
                <w:rtl/>
              </w:rPr>
              <w:t>نُوبٌ لم يحط بها التقديرُ</w:t>
            </w:r>
            <w:r w:rsidRPr="00725071">
              <w:rPr>
                <w:rStyle w:val="libPoemTiniChar0"/>
                <w:rtl/>
              </w:rPr>
              <w:br/>
              <w:t> </w:t>
            </w:r>
          </w:p>
        </w:tc>
      </w:tr>
    </w:tbl>
    <w:p w:rsidR="00666704" w:rsidRDefault="00666704" w:rsidP="009618AF">
      <w:pPr>
        <w:pStyle w:val="libNormal"/>
        <w:rPr>
          <w:rtl/>
        </w:rPr>
      </w:pPr>
      <w:r>
        <w:rPr>
          <w:rFonts w:hint="cs"/>
          <w:rtl/>
        </w:rPr>
        <w:t>منها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7346FD" w:rsidTr="00405922">
        <w:trPr>
          <w:trHeight w:val="350"/>
        </w:trPr>
        <w:tc>
          <w:tcPr>
            <w:tcW w:w="4440" w:type="dxa"/>
            <w:shd w:val="clear" w:color="auto" w:fill="auto"/>
          </w:tcPr>
          <w:p w:rsidR="007346FD" w:rsidRDefault="007346FD" w:rsidP="007C7B47">
            <w:pPr>
              <w:pStyle w:val="libPoem"/>
            </w:pPr>
            <w:r>
              <w:rPr>
                <w:rFonts w:hint="cs"/>
                <w:rtl/>
              </w:rPr>
              <w:t>فضَّ ختم الحياة عنكِ حمام</w:t>
            </w:r>
            <w:r w:rsidR="002C6873">
              <w:rPr>
                <w:rFonts w:hint="cs"/>
                <w:rtl/>
              </w:rPr>
              <w:t>ٌ</w:t>
            </w:r>
            <w:r w:rsidRPr="00725071">
              <w:rPr>
                <w:rStyle w:val="libPoemTiniChar0"/>
                <w:rtl/>
              </w:rPr>
              <w:br/>
              <w:t> </w:t>
            </w:r>
          </w:p>
        </w:tc>
        <w:tc>
          <w:tcPr>
            <w:tcW w:w="316" w:type="dxa"/>
            <w:shd w:val="clear" w:color="auto" w:fill="auto"/>
          </w:tcPr>
          <w:p w:rsidR="007346FD" w:rsidRDefault="007346FD" w:rsidP="007C7B47">
            <w:pPr>
              <w:pStyle w:val="libPoem"/>
              <w:rPr>
                <w:rtl/>
              </w:rPr>
            </w:pPr>
          </w:p>
        </w:tc>
        <w:tc>
          <w:tcPr>
            <w:tcW w:w="4396" w:type="dxa"/>
            <w:shd w:val="clear" w:color="auto" w:fill="auto"/>
          </w:tcPr>
          <w:p w:rsidR="007346FD" w:rsidRDefault="007346FD" w:rsidP="007C7B47">
            <w:pPr>
              <w:pStyle w:val="libPoem"/>
            </w:pPr>
            <w:r>
              <w:rPr>
                <w:rFonts w:hint="cs"/>
                <w:rtl/>
              </w:rPr>
              <w:t>لا يراعي إذناً ولا يستشيرُ</w:t>
            </w:r>
            <w:r w:rsidRPr="00725071">
              <w:rPr>
                <w:rStyle w:val="libPoemTiniChar0"/>
                <w:rtl/>
              </w:rPr>
              <w:br/>
              <w:t> </w:t>
            </w:r>
          </w:p>
        </w:tc>
      </w:tr>
      <w:tr w:rsidR="007346FD" w:rsidTr="00405922">
        <w:trPr>
          <w:trHeight w:val="350"/>
        </w:trPr>
        <w:tc>
          <w:tcPr>
            <w:tcW w:w="4440" w:type="dxa"/>
          </w:tcPr>
          <w:p w:rsidR="007346FD" w:rsidRDefault="007346FD" w:rsidP="007C7B47">
            <w:pPr>
              <w:pStyle w:val="libPoem"/>
            </w:pPr>
            <w:r>
              <w:rPr>
                <w:rFonts w:hint="cs"/>
                <w:rtl/>
              </w:rPr>
              <w:t>ما تخطَّى إلى جلالك إلّا</w:t>
            </w:r>
            <w:r w:rsidRPr="00725071">
              <w:rPr>
                <w:rStyle w:val="libPoemTiniChar0"/>
                <w:rtl/>
              </w:rPr>
              <w:br/>
              <w:t> </w:t>
            </w:r>
          </w:p>
        </w:tc>
        <w:tc>
          <w:tcPr>
            <w:tcW w:w="316" w:type="dxa"/>
          </w:tcPr>
          <w:p w:rsidR="007346FD" w:rsidRDefault="007346FD" w:rsidP="007C7B47">
            <w:pPr>
              <w:pStyle w:val="libPoem"/>
              <w:rPr>
                <w:rtl/>
              </w:rPr>
            </w:pPr>
          </w:p>
        </w:tc>
        <w:tc>
          <w:tcPr>
            <w:tcW w:w="4396" w:type="dxa"/>
          </w:tcPr>
          <w:p w:rsidR="007346FD" w:rsidRDefault="007346FD" w:rsidP="007C7B47">
            <w:pPr>
              <w:pStyle w:val="libPoem"/>
            </w:pPr>
            <w:r>
              <w:rPr>
                <w:rFonts w:hint="cs"/>
                <w:rtl/>
              </w:rPr>
              <w:t>قدرٌ أمره علينا قديرُ</w:t>
            </w:r>
            <w:r w:rsidRPr="00725071">
              <w:rPr>
                <w:rStyle w:val="libPoemTiniChar0"/>
                <w:rtl/>
              </w:rPr>
              <w:br/>
              <w:t> </w:t>
            </w:r>
          </w:p>
        </w:tc>
      </w:tr>
      <w:tr w:rsidR="00405922" w:rsidTr="00405922">
        <w:tblPrEx>
          <w:tblLook w:val="04A0" w:firstRow="1" w:lastRow="0" w:firstColumn="1" w:lastColumn="0" w:noHBand="0" w:noVBand="1"/>
        </w:tblPrEx>
        <w:trPr>
          <w:trHeight w:val="350"/>
        </w:trPr>
        <w:tc>
          <w:tcPr>
            <w:tcW w:w="4440" w:type="dxa"/>
          </w:tcPr>
          <w:p w:rsidR="00405922" w:rsidRDefault="00405922" w:rsidP="00A122D7">
            <w:pPr>
              <w:pStyle w:val="libPoem"/>
            </w:pPr>
            <w:r>
              <w:rPr>
                <w:rFonts w:hint="cs"/>
                <w:rtl/>
              </w:rPr>
              <w:t>بذرتْ عمرك الليالي</w:t>
            </w:r>
            <w:r w:rsidRPr="00666704">
              <w:rPr>
                <w:rFonts w:hint="cs"/>
                <w:rtl/>
              </w:rPr>
              <w:t xml:space="preserve"> </w:t>
            </w:r>
            <w:r>
              <w:rPr>
                <w:rFonts w:hint="cs"/>
                <w:rtl/>
              </w:rPr>
              <w:t>سفاهاً</w:t>
            </w:r>
            <w:r w:rsidRPr="00725071">
              <w:rPr>
                <w:rStyle w:val="libPoemTiniChar0"/>
                <w:rtl/>
              </w:rPr>
              <w:br/>
              <w:t> </w:t>
            </w:r>
          </w:p>
        </w:tc>
        <w:tc>
          <w:tcPr>
            <w:tcW w:w="316" w:type="dxa"/>
          </w:tcPr>
          <w:p w:rsidR="00405922" w:rsidRDefault="00405922" w:rsidP="00A122D7">
            <w:pPr>
              <w:pStyle w:val="libPoem"/>
              <w:rPr>
                <w:rtl/>
              </w:rPr>
            </w:pPr>
          </w:p>
        </w:tc>
        <w:tc>
          <w:tcPr>
            <w:tcW w:w="4396" w:type="dxa"/>
          </w:tcPr>
          <w:p w:rsidR="00405922" w:rsidRDefault="00405922" w:rsidP="00A122D7">
            <w:pPr>
              <w:pStyle w:val="libPoem"/>
            </w:pPr>
            <w:r>
              <w:rPr>
                <w:rFonts w:hint="cs"/>
                <w:rtl/>
              </w:rPr>
              <w:t>فسيعلمن ما جنى التبذيرُ</w:t>
            </w:r>
            <w:r w:rsidRPr="00725071">
              <w:rPr>
                <w:rStyle w:val="libPoemTiniChar0"/>
                <w:rtl/>
              </w:rPr>
              <w:br/>
              <w:t> </w:t>
            </w:r>
          </w:p>
        </w:tc>
      </w:tr>
    </w:tbl>
    <w:p w:rsidR="00666704" w:rsidRDefault="00666704" w:rsidP="009618AF">
      <w:pPr>
        <w:pStyle w:val="libNormal"/>
        <w:rPr>
          <w:rtl/>
        </w:rPr>
      </w:pPr>
      <w:r>
        <w:rPr>
          <w:rFonts w:hint="cs"/>
          <w:rtl/>
        </w:rPr>
        <w:t>وقال</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7346FD" w:rsidTr="007C7B47">
        <w:trPr>
          <w:trHeight w:val="350"/>
        </w:trPr>
        <w:tc>
          <w:tcPr>
            <w:tcW w:w="3920" w:type="dxa"/>
            <w:shd w:val="clear" w:color="auto" w:fill="auto"/>
          </w:tcPr>
          <w:p w:rsidR="007346FD" w:rsidRDefault="007346FD" w:rsidP="007C7B47">
            <w:pPr>
              <w:pStyle w:val="libPoem"/>
            </w:pPr>
            <w:r>
              <w:rPr>
                <w:rFonts w:hint="cs"/>
                <w:rtl/>
              </w:rPr>
              <w:t>ليت يوم الإثنين لم يتبسَّم</w:t>
            </w:r>
            <w:r w:rsidRPr="00725071">
              <w:rPr>
                <w:rStyle w:val="libPoemTiniChar0"/>
                <w:rtl/>
              </w:rPr>
              <w:br/>
              <w:t> </w:t>
            </w:r>
          </w:p>
        </w:tc>
        <w:tc>
          <w:tcPr>
            <w:tcW w:w="279" w:type="dxa"/>
            <w:shd w:val="clear" w:color="auto" w:fill="auto"/>
          </w:tcPr>
          <w:p w:rsidR="007346FD" w:rsidRDefault="007346FD" w:rsidP="007C7B47">
            <w:pPr>
              <w:pStyle w:val="libPoem"/>
              <w:rPr>
                <w:rtl/>
              </w:rPr>
            </w:pPr>
          </w:p>
        </w:tc>
        <w:tc>
          <w:tcPr>
            <w:tcW w:w="3881" w:type="dxa"/>
            <w:shd w:val="clear" w:color="auto" w:fill="auto"/>
          </w:tcPr>
          <w:p w:rsidR="007346FD" w:rsidRDefault="007346FD" w:rsidP="007C7B47">
            <w:pPr>
              <w:pStyle w:val="libPoem"/>
            </w:pPr>
            <w:r w:rsidRPr="009618AF">
              <w:rPr>
                <w:rFonts w:hint="cs"/>
                <w:rtl/>
              </w:rPr>
              <w:t>عن محي</w:t>
            </w:r>
            <w:r>
              <w:rPr>
                <w:rFonts w:hint="cs"/>
                <w:rtl/>
              </w:rPr>
              <w:t>َّ</w:t>
            </w:r>
            <w:r w:rsidRPr="009618AF">
              <w:rPr>
                <w:rFonts w:hint="cs"/>
                <w:rtl/>
              </w:rPr>
              <w:t>اه لل</w:t>
            </w:r>
            <w:r>
              <w:rPr>
                <w:rFonts w:hint="cs"/>
                <w:rtl/>
              </w:rPr>
              <w:t>ّ</w:t>
            </w:r>
            <w:r w:rsidRPr="009618AF">
              <w:rPr>
                <w:rFonts w:hint="cs"/>
                <w:rtl/>
              </w:rPr>
              <w:t>يالي ث</w:t>
            </w:r>
            <w:r>
              <w:rPr>
                <w:rFonts w:hint="cs"/>
                <w:rtl/>
              </w:rPr>
              <w:t>ُ</w:t>
            </w:r>
            <w:r w:rsidRPr="009618AF">
              <w:rPr>
                <w:rFonts w:hint="cs"/>
                <w:rtl/>
              </w:rPr>
              <w:t>غور</w:t>
            </w:r>
            <w:r>
              <w:rPr>
                <w:rFonts w:hint="cs"/>
                <w:rtl/>
              </w:rPr>
              <w:t>ُ</w:t>
            </w:r>
            <w:r w:rsidRPr="00725071">
              <w:rPr>
                <w:rStyle w:val="libPoemTiniChar0"/>
                <w:rtl/>
              </w:rPr>
              <w:br/>
              <w:t> </w:t>
            </w:r>
          </w:p>
        </w:tc>
      </w:tr>
      <w:tr w:rsidR="007346FD" w:rsidTr="007C7B47">
        <w:trPr>
          <w:trHeight w:val="350"/>
        </w:trPr>
        <w:tc>
          <w:tcPr>
            <w:tcW w:w="3920" w:type="dxa"/>
          </w:tcPr>
          <w:p w:rsidR="007346FD" w:rsidRDefault="007346FD" w:rsidP="007C7B47">
            <w:pPr>
              <w:pStyle w:val="libPoem"/>
            </w:pPr>
            <w:r>
              <w:rPr>
                <w:rFonts w:hint="cs"/>
                <w:rtl/>
              </w:rPr>
              <w:t>طلعتْ شمسه بيوم عبوسٍ</w:t>
            </w:r>
            <w:r w:rsidRPr="00725071">
              <w:rPr>
                <w:rStyle w:val="libPoemTiniChar0"/>
                <w:rtl/>
              </w:rPr>
              <w:br/>
              <w:t> </w:t>
            </w:r>
          </w:p>
        </w:tc>
        <w:tc>
          <w:tcPr>
            <w:tcW w:w="279" w:type="dxa"/>
          </w:tcPr>
          <w:p w:rsidR="007346FD" w:rsidRDefault="007346FD" w:rsidP="007C7B47">
            <w:pPr>
              <w:pStyle w:val="libPoem"/>
              <w:rPr>
                <w:rtl/>
              </w:rPr>
            </w:pPr>
          </w:p>
        </w:tc>
        <w:tc>
          <w:tcPr>
            <w:tcW w:w="3881" w:type="dxa"/>
          </w:tcPr>
          <w:p w:rsidR="007346FD" w:rsidRDefault="007346FD" w:rsidP="007C7B47">
            <w:pPr>
              <w:pStyle w:val="libPoem"/>
            </w:pPr>
            <w:r w:rsidRPr="009618AF">
              <w:rPr>
                <w:rFonts w:hint="cs"/>
                <w:rtl/>
              </w:rPr>
              <w:t>حي</w:t>
            </w:r>
            <w:r>
              <w:rPr>
                <w:rFonts w:hint="cs"/>
                <w:rtl/>
              </w:rPr>
              <w:t>ّ</w:t>
            </w:r>
            <w:r w:rsidRPr="009618AF">
              <w:rPr>
                <w:rFonts w:hint="cs"/>
                <w:rtl/>
              </w:rPr>
              <w:t>ر الطير شر</w:t>
            </w:r>
            <w:r>
              <w:rPr>
                <w:rFonts w:hint="cs"/>
                <w:rtl/>
              </w:rPr>
              <w:t>ُّ</w:t>
            </w:r>
            <w:r w:rsidRPr="009618AF">
              <w:rPr>
                <w:rFonts w:hint="cs"/>
                <w:rtl/>
              </w:rPr>
              <w:t>ه المستطير</w:t>
            </w:r>
            <w:r>
              <w:rPr>
                <w:rFonts w:hint="cs"/>
                <w:rtl/>
              </w:rPr>
              <w:t>ُ</w:t>
            </w:r>
            <w:r w:rsidRPr="00725071">
              <w:rPr>
                <w:rStyle w:val="libPoemTiniChar0"/>
                <w:rtl/>
              </w:rPr>
              <w:br/>
              <w:t> </w:t>
            </w:r>
          </w:p>
        </w:tc>
      </w:tr>
      <w:tr w:rsidR="007346FD" w:rsidTr="007C7B47">
        <w:trPr>
          <w:trHeight w:val="350"/>
        </w:trPr>
        <w:tc>
          <w:tcPr>
            <w:tcW w:w="3920" w:type="dxa"/>
          </w:tcPr>
          <w:p w:rsidR="007346FD" w:rsidRDefault="007346FD" w:rsidP="007C7B47">
            <w:pPr>
              <w:pStyle w:val="libPoem"/>
            </w:pPr>
            <w:r>
              <w:rPr>
                <w:rFonts w:hint="cs"/>
                <w:rtl/>
              </w:rPr>
              <w:t>وتجلّى صباحه عن جبينٍ</w:t>
            </w:r>
            <w:r w:rsidRPr="00725071">
              <w:rPr>
                <w:rStyle w:val="libPoemTiniChar0"/>
                <w:rtl/>
              </w:rPr>
              <w:br/>
              <w:t> </w:t>
            </w:r>
          </w:p>
        </w:tc>
        <w:tc>
          <w:tcPr>
            <w:tcW w:w="279" w:type="dxa"/>
          </w:tcPr>
          <w:p w:rsidR="007346FD" w:rsidRDefault="007346FD" w:rsidP="007C7B47">
            <w:pPr>
              <w:pStyle w:val="libPoem"/>
              <w:rPr>
                <w:rtl/>
              </w:rPr>
            </w:pPr>
          </w:p>
        </w:tc>
        <w:tc>
          <w:tcPr>
            <w:tcW w:w="3881" w:type="dxa"/>
          </w:tcPr>
          <w:p w:rsidR="007346FD" w:rsidRDefault="007346FD" w:rsidP="007C7B47">
            <w:pPr>
              <w:pStyle w:val="libPoem"/>
            </w:pPr>
            <w:r w:rsidRPr="009618AF">
              <w:rPr>
                <w:rFonts w:hint="cs"/>
                <w:rtl/>
              </w:rPr>
              <w:t>إ</w:t>
            </w:r>
            <w:r>
              <w:rPr>
                <w:rFonts w:hint="cs"/>
                <w:rtl/>
              </w:rPr>
              <w:t>ثم</w:t>
            </w:r>
            <w:r w:rsidRPr="009618AF">
              <w:rPr>
                <w:rFonts w:hint="cs"/>
                <w:rtl/>
              </w:rPr>
              <w:t>د الليل فوقه مذرور</w:t>
            </w:r>
            <w:r>
              <w:rPr>
                <w:rFonts w:hint="cs"/>
                <w:rtl/>
              </w:rPr>
              <w:t>ُ</w:t>
            </w:r>
            <w:r w:rsidRPr="00725071">
              <w:rPr>
                <w:rStyle w:val="libPoemTiniChar0"/>
                <w:rtl/>
              </w:rPr>
              <w:br/>
              <w:t> </w:t>
            </w:r>
          </w:p>
        </w:tc>
      </w:tr>
      <w:tr w:rsidR="007346FD" w:rsidTr="007C7B47">
        <w:trPr>
          <w:trHeight w:val="350"/>
        </w:trPr>
        <w:tc>
          <w:tcPr>
            <w:tcW w:w="3920" w:type="dxa"/>
          </w:tcPr>
          <w:p w:rsidR="007346FD" w:rsidRDefault="007346FD" w:rsidP="007C7B47">
            <w:pPr>
              <w:pStyle w:val="libPoem"/>
            </w:pPr>
            <w:r>
              <w:rPr>
                <w:rFonts w:hint="cs"/>
                <w:rtl/>
              </w:rPr>
              <w:t>صَبَحَ المجد في صبيحة ذاك اليـ</w:t>
            </w:r>
            <w:r w:rsidRPr="00725071">
              <w:rPr>
                <w:rStyle w:val="libPoemTiniChar0"/>
                <w:rtl/>
              </w:rPr>
              <w:br/>
              <w:t> </w:t>
            </w:r>
          </w:p>
        </w:tc>
        <w:tc>
          <w:tcPr>
            <w:tcW w:w="279" w:type="dxa"/>
          </w:tcPr>
          <w:p w:rsidR="007346FD" w:rsidRDefault="007346FD" w:rsidP="007C7B47">
            <w:pPr>
              <w:pStyle w:val="libPoem"/>
              <w:rPr>
                <w:rtl/>
              </w:rPr>
            </w:pPr>
          </w:p>
        </w:tc>
        <w:tc>
          <w:tcPr>
            <w:tcW w:w="3881" w:type="dxa"/>
          </w:tcPr>
          <w:p w:rsidR="007346FD" w:rsidRDefault="007C7B47" w:rsidP="007C7B47">
            <w:pPr>
              <w:pStyle w:val="libPoem"/>
            </w:pPr>
            <w:r>
              <w:rPr>
                <w:rFonts w:hint="cs"/>
                <w:rtl/>
              </w:rPr>
              <w:t>ـ</w:t>
            </w:r>
            <w:r w:rsidRPr="009618AF">
              <w:rPr>
                <w:rFonts w:hint="cs"/>
                <w:rtl/>
              </w:rPr>
              <w:t>وم غبراء</w:t>
            </w:r>
            <w:r>
              <w:rPr>
                <w:rFonts w:hint="cs"/>
                <w:rtl/>
              </w:rPr>
              <w:t>َ</w:t>
            </w:r>
            <w:r w:rsidRPr="009618AF">
              <w:rPr>
                <w:rFonts w:hint="cs"/>
                <w:rtl/>
              </w:rPr>
              <w:t xml:space="preserve"> صيلم</w:t>
            </w:r>
            <w:r>
              <w:rPr>
                <w:rFonts w:hint="cs"/>
                <w:rtl/>
              </w:rPr>
              <w:t>ٌ</w:t>
            </w:r>
            <w:r w:rsidRPr="009618AF">
              <w:rPr>
                <w:rFonts w:hint="cs"/>
                <w:rtl/>
              </w:rPr>
              <w:t xml:space="preserve"> عنقفير</w:t>
            </w:r>
            <w:r>
              <w:rPr>
                <w:rFonts w:hint="cs"/>
                <w:rtl/>
              </w:rPr>
              <w:t>ُ</w:t>
            </w:r>
            <w:r w:rsidRPr="009618AF">
              <w:rPr>
                <w:rFonts w:hint="cs"/>
                <w:rtl/>
              </w:rPr>
              <w:t xml:space="preserve"> </w:t>
            </w:r>
            <w:r w:rsidRPr="00583C0E">
              <w:rPr>
                <w:rStyle w:val="libFootnotenumChar"/>
                <w:rFonts w:hint="cs"/>
                <w:rtl/>
              </w:rPr>
              <w:t>(1)</w:t>
            </w:r>
            <w:r w:rsidR="007346FD" w:rsidRPr="00725071">
              <w:rPr>
                <w:rStyle w:val="libPoemTiniChar0"/>
                <w:rtl/>
              </w:rPr>
              <w:br/>
              <w:t> </w:t>
            </w:r>
          </w:p>
        </w:tc>
      </w:tr>
      <w:tr w:rsidR="007346FD" w:rsidTr="007C7B47">
        <w:trPr>
          <w:trHeight w:val="350"/>
        </w:trPr>
        <w:tc>
          <w:tcPr>
            <w:tcW w:w="3920" w:type="dxa"/>
          </w:tcPr>
          <w:p w:rsidR="007346FD" w:rsidRDefault="007C7B47" w:rsidP="007C7B47">
            <w:pPr>
              <w:pStyle w:val="libPoem"/>
            </w:pPr>
            <w:r>
              <w:rPr>
                <w:rFonts w:hint="cs"/>
                <w:rtl/>
              </w:rPr>
              <w:t>بلغ الدهر عندها</w:t>
            </w:r>
            <w:r w:rsidRPr="00666704">
              <w:rPr>
                <w:rFonts w:hint="cs"/>
                <w:rtl/>
              </w:rPr>
              <w:t xml:space="preserve"> </w:t>
            </w:r>
            <w:r>
              <w:rPr>
                <w:rFonts w:hint="cs"/>
                <w:rtl/>
              </w:rPr>
              <w:t>ما تمنّى</w:t>
            </w:r>
            <w:r w:rsidR="007346FD" w:rsidRPr="00725071">
              <w:rPr>
                <w:rStyle w:val="libPoemTiniChar0"/>
                <w:rtl/>
              </w:rPr>
              <w:br/>
              <w:t> </w:t>
            </w:r>
          </w:p>
        </w:tc>
        <w:tc>
          <w:tcPr>
            <w:tcW w:w="279" w:type="dxa"/>
          </w:tcPr>
          <w:p w:rsidR="007346FD" w:rsidRDefault="007346FD" w:rsidP="007C7B47">
            <w:pPr>
              <w:pStyle w:val="libPoem"/>
              <w:rPr>
                <w:rtl/>
              </w:rPr>
            </w:pPr>
          </w:p>
        </w:tc>
        <w:tc>
          <w:tcPr>
            <w:tcW w:w="3881" w:type="dxa"/>
          </w:tcPr>
          <w:p w:rsidR="007346FD" w:rsidRDefault="007C7B47" w:rsidP="00405922">
            <w:pPr>
              <w:pStyle w:val="libPoem"/>
            </w:pPr>
            <w:r w:rsidRPr="009618AF">
              <w:rPr>
                <w:rFonts w:hint="cs"/>
                <w:rtl/>
              </w:rPr>
              <w:t>وعليها كان الز</w:t>
            </w:r>
            <w:r>
              <w:rPr>
                <w:rFonts w:hint="cs"/>
                <w:rtl/>
              </w:rPr>
              <w:t>َّ</w:t>
            </w:r>
            <w:r w:rsidRPr="009618AF">
              <w:rPr>
                <w:rFonts w:hint="cs"/>
                <w:rtl/>
              </w:rPr>
              <w:t>مان يدور</w:t>
            </w:r>
            <w:r>
              <w:rPr>
                <w:rFonts w:hint="cs"/>
                <w:rtl/>
              </w:rPr>
              <w:t>ُ</w:t>
            </w:r>
            <w:r w:rsidR="007346FD" w:rsidRPr="00725071">
              <w:rPr>
                <w:rStyle w:val="libPoemTiniChar0"/>
                <w:rtl/>
              </w:rPr>
              <w:br/>
              <w:t> </w:t>
            </w:r>
          </w:p>
        </w:tc>
      </w:tr>
      <w:tr w:rsidR="007346FD" w:rsidTr="007C7B47">
        <w:tblPrEx>
          <w:tblLook w:val="04A0" w:firstRow="1" w:lastRow="0" w:firstColumn="1" w:lastColumn="0" w:noHBand="0" w:noVBand="1"/>
        </w:tblPrEx>
        <w:trPr>
          <w:trHeight w:val="350"/>
        </w:trPr>
        <w:tc>
          <w:tcPr>
            <w:tcW w:w="3920" w:type="dxa"/>
          </w:tcPr>
          <w:p w:rsidR="007346FD" w:rsidRDefault="007C7B47" w:rsidP="007C7B47">
            <w:pPr>
              <w:pStyle w:val="libPoem"/>
            </w:pPr>
            <w:r>
              <w:rPr>
                <w:rFonts w:hint="cs"/>
                <w:rtl/>
              </w:rPr>
              <w:t>حادثٌ ظلّت الحوادث ممَّا</w:t>
            </w:r>
            <w:r w:rsidR="007346FD" w:rsidRPr="00725071">
              <w:rPr>
                <w:rStyle w:val="libPoemTiniChar0"/>
                <w:rtl/>
              </w:rPr>
              <w:br/>
              <w:t> </w:t>
            </w:r>
          </w:p>
        </w:tc>
        <w:tc>
          <w:tcPr>
            <w:tcW w:w="279" w:type="dxa"/>
          </w:tcPr>
          <w:p w:rsidR="007346FD" w:rsidRDefault="007346FD" w:rsidP="007C7B47">
            <w:pPr>
              <w:pStyle w:val="libPoem"/>
              <w:rPr>
                <w:rtl/>
              </w:rPr>
            </w:pPr>
          </w:p>
        </w:tc>
        <w:tc>
          <w:tcPr>
            <w:tcW w:w="3881" w:type="dxa"/>
          </w:tcPr>
          <w:p w:rsidR="007346FD" w:rsidRDefault="007C7B47" w:rsidP="007C7B47">
            <w:pPr>
              <w:pStyle w:val="libPoem"/>
            </w:pPr>
            <w:r w:rsidRPr="009618AF">
              <w:rPr>
                <w:rFonts w:hint="cs"/>
                <w:rtl/>
              </w:rPr>
              <w:t>شاهدته من جوره تستجير</w:t>
            </w:r>
            <w:r>
              <w:rPr>
                <w:rFonts w:hint="cs"/>
                <w:rtl/>
              </w:rPr>
              <w:t>ُ</w:t>
            </w:r>
            <w:r w:rsidR="007346FD" w:rsidRPr="00725071">
              <w:rPr>
                <w:rStyle w:val="libPoemTiniChar0"/>
                <w:rtl/>
              </w:rPr>
              <w:br/>
              <w:t> </w:t>
            </w:r>
          </w:p>
        </w:tc>
      </w:tr>
      <w:tr w:rsidR="007346FD" w:rsidTr="007C7B47">
        <w:tblPrEx>
          <w:tblLook w:val="04A0" w:firstRow="1" w:lastRow="0" w:firstColumn="1" w:lastColumn="0" w:noHBand="0" w:noVBand="1"/>
        </w:tblPrEx>
        <w:trPr>
          <w:trHeight w:val="350"/>
        </w:trPr>
        <w:tc>
          <w:tcPr>
            <w:tcW w:w="3920" w:type="dxa"/>
          </w:tcPr>
          <w:p w:rsidR="007346FD" w:rsidRDefault="007C7B47" w:rsidP="007C7B47">
            <w:pPr>
              <w:pStyle w:val="libPoem"/>
            </w:pPr>
            <w:r>
              <w:rPr>
                <w:rFonts w:hint="cs"/>
                <w:rtl/>
              </w:rPr>
              <w:t>ترجف</w:t>
            </w:r>
            <w:r w:rsidRPr="00666704">
              <w:rPr>
                <w:rFonts w:hint="cs"/>
                <w:rtl/>
              </w:rPr>
              <w:t xml:space="preserve"> </w:t>
            </w:r>
            <w:r>
              <w:rPr>
                <w:rFonts w:hint="cs"/>
                <w:rtl/>
              </w:rPr>
              <w:t>الأرض حين يذكر عنه</w:t>
            </w:r>
            <w:r w:rsidR="007346FD" w:rsidRPr="00725071">
              <w:rPr>
                <w:rStyle w:val="libPoemTiniChar0"/>
                <w:rtl/>
              </w:rPr>
              <w:br/>
              <w:t> </w:t>
            </w:r>
          </w:p>
        </w:tc>
        <w:tc>
          <w:tcPr>
            <w:tcW w:w="279" w:type="dxa"/>
          </w:tcPr>
          <w:p w:rsidR="007346FD" w:rsidRDefault="007346FD" w:rsidP="007C7B47">
            <w:pPr>
              <w:pStyle w:val="libPoem"/>
              <w:rPr>
                <w:rtl/>
              </w:rPr>
            </w:pPr>
          </w:p>
        </w:tc>
        <w:tc>
          <w:tcPr>
            <w:tcW w:w="3881" w:type="dxa"/>
          </w:tcPr>
          <w:p w:rsidR="007346FD" w:rsidRDefault="007C7B47" w:rsidP="007C7B47">
            <w:pPr>
              <w:pStyle w:val="libPoem"/>
            </w:pPr>
            <w:r w:rsidRPr="009618AF">
              <w:rPr>
                <w:rFonts w:hint="cs"/>
                <w:rtl/>
              </w:rPr>
              <w:t>وتكاد الس</w:t>
            </w:r>
            <w:r>
              <w:rPr>
                <w:rFonts w:hint="cs"/>
                <w:rtl/>
              </w:rPr>
              <w:t>َّ</w:t>
            </w:r>
            <w:r w:rsidRPr="009618AF">
              <w:rPr>
                <w:rFonts w:hint="cs"/>
                <w:rtl/>
              </w:rPr>
              <w:t>ماء منه تمور</w:t>
            </w:r>
            <w:r>
              <w:rPr>
                <w:rFonts w:hint="cs"/>
                <w:rtl/>
              </w:rPr>
              <w:t>ُ</w:t>
            </w:r>
            <w:r w:rsidR="007346FD" w:rsidRPr="00725071">
              <w:rPr>
                <w:rStyle w:val="libPoemTiniChar0"/>
                <w:rtl/>
              </w:rPr>
              <w:br/>
              <w:t> </w:t>
            </w:r>
          </w:p>
        </w:tc>
      </w:tr>
      <w:tr w:rsidR="007346FD" w:rsidTr="007C7B47">
        <w:tblPrEx>
          <w:tblLook w:val="04A0" w:firstRow="1" w:lastRow="0" w:firstColumn="1" w:lastColumn="0" w:noHBand="0" w:noVBand="1"/>
        </w:tblPrEx>
        <w:trPr>
          <w:trHeight w:val="350"/>
        </w:trPr>
        <w:tc>
          <w:tcPr>
            <w:tcW w:w="3920" w:type="dxa"/>
          </w:tcPr>
          <w:p w:rsidR="007346FD" w:rsidRDefault="007C7B47" w:rsidP="007C7B47">
            <w:pPr>
              <w:pStyle w:val="libPoem"/>
            </w:pPr>
            <w:r>
              <w:rPr>
                <w:rFonts w:hint="cs"/>
                <w:rtl/>
              </w:rPr>
              <w:t>طبَّق الأرض من مصاب أبي الغا</w:t>
            </w:r>
            <w:r w:rsidR="007346FD" w:rsidRPr="00725071">
              <w:rPr>
                <w:rStyle w:val="libPoemTiniChar0"/>
                <w:rtl/>
              </w:rPr>
              <w:br/>
              <w:t> </w:t>
            </w:r>
          </w:p>
        </w:tc>
        <w:tc>
          <w:tcPr>
            <w:tcW w:w="279" w:type="dxa"/>
          </w:tcPr>
          <w:p w:rsidR="007346FD" w:rsidRDefault="007346FD" w:rsidP="007C7B47">
            <w:pPr>
              <w:pStyle w:val="libPoem"/>
              <w:rPr>
                <w:rtl/>
              </w:rPr>
            </w:pPr>
          </w:p>
        </w:tc>
        <w:tc>
          <w:tcPr>
            <w:tcW w:w="3881" w:type="dxa"/>
          </w:tcPr>
          <w:p w:rsidR="007346FD" w:rsidRDefault="007C7B47" w:rsidP="007C7B47">
            <w:pPr>
              <w:pStyle w:val="libPoem"/>
            </w:pPr>
            <w:r w:rsidRPr="009618AF">
              <w:rPr>
                <w:rFonts w:hint="cs"/>
                <w:rtl/>
              </w:rPr>
              <w:t>رات خطب</w:t>
            </w:r>
            <w:r>
              <w:rPr>
                <w:rFonts w:hint="cs"/>
                <w:rtl/>
              </w:rPr>
              <w:t>ٌ</w:t>
            </w:r>
            <w:r w:rsidRPr="009618AF">
              <w:rPr>
                <w:rFonts w:hint="cs"/>
                <w:rtl/>
              </w:rPr>
              <w:t xml:space="preserve"> له النجوم تغور</w:t>
            </w:r>
            <w:r>
              <w:rPr>
                <w:rFonts w:hint="cs"/>
                <w:rtl/>
              </w:rPr>
              <w:t>ُ</w:t>
            </w:r>
            <w:r w:rsidR="007346FD" w:rsidRPr="00725071">
              <w:rPr>
                <w:rStyle w:val="libPoemTiniChar0"/>
                <w:rtl/>
              </w:rPr>
              <w:br/>
              <w:t> </w:t>
            </w:r>
          </w:p>
        </w:tc>
      </w:tr>
    </w:tbl>
    <w:p w:rsidR="00666704" w:rsidRDefault="00666704" w:rsidP="009618AF">
      <w:pPr>
        <w:pStyle w:val="libNormal"/>
        <w:rPr>
          <w:rtl/>
        </w:rPr>
      </w:pPr>
      <w:r>
        <w:rPr>
          <w:rFonts w:hint="cs"/>
          <w:rtl/>
        </w:rPr>
        <w:t>ومنها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7C7B47" w:rsidTr="007C7B47">
        <w:trPr>
          <w:trHeight w:val="350"/>
        </w:trPr>
        <w:tc>
          <w:tcPr>
            <w:tcW w:w="3920" w:type="dxa"/>
            <w:shd w:val="clear" w:color="auto" w:fill="auto"/>
          </w:tcPr>
          <w:p w:rsidR="007C7B47" w:rsidRDefault="007C7B47" w:rsidP="007C7B47">
            <w:pPr>
              <w:pStyle w:val="libPoem"/>
            </w:pPr>
            <w:r>
              <w:rPr>
                <w:rFonts w:hint="cs"/>
                <w:rtl/>
              </w:rPr>
              <w:t>لك رضوان زائرٌ ولقومٍ</w:t>
            </w:r>
            <w:r w:rsidRPr="00725071">
              <w:rPr>
                <w:rStyle w:val="libPoemTiniChar0"/>
                <w:rtl/>
              </w:rPr>
              <w:br/>
              <w:t> </w:t>
            </w:r>
          </w:p>
        </w:tc>
        <w:tc>
          <w:tcPr>
            <w:tcW w:w="279" w:type="dxa"/>
            <w:shd w:val="clear" w:color="auto" w:fill="auto"/>
          </w:tcPr>
          <w:p w:rsidR="007C7B47" w:rsidRDefault="007C7B47" w:rsidP="007C7B47">
            <w:pPr>
              <w:pStyle w:val="libPoem"/>
              <w:rPr>
                <w:rtl/>
              </w:rPr>
            </w:pPr>
          </w:p>
        </w:tc>
        <w:tc>
          <w:tcPr>
            <w:tcW w:w="3881" w:type="dxa"/>
            <w:shd w:val="clear" w:color="auto" w:fill="auto"/>
          </w:tcPr>
          <w:p w:rsidR="007C7B47" w:rsidRDefault="007C7B47" w:rsidP="007C7B47">
            <w:pPr>
              <w:pStyle w:val="libPoem"/>
            </w:pPr>
            <w:r>
              <w:rPr>
                <w:rFonts w:hint="cs"/>
                <w:rtl/>
              </w:rPr>
              <w:t>هلكوا فيه منكرٌ ونكيرُ</w:t>
            </w:r>
            <w:r w:rsidRPr="00725071">
              <w:rPr>
                <w:rStyle w:val="libPoemTiniChar0"/>
                <w:rtl/>
              </w:rPr>
              <w:br/>
              <w:t> </w:t>
            </w:r>
          </w:p>
        </w:tc>
      </w:tr>
      <w:tr w:rsidR="007C7B47" w:rsidTr="007C7B47">
        <w:trPr>
          <w:trHeight w:val="350"/>
        </w:trPr>
        <w:tc>
          <w:tcPr>
            <w:tcW w:w="3920" w:type="dxa"/>
          </w:tcPr>
          <w:p w:rsidR="007C7B47" w:rsidRDefault="007C7B47" w:rsidP="007C7B47">
            <w:pPr>
              <w:pStyle w:val="libPoem"/>
            </w:pPr>
            <w:r>
              <w:rPr>
                <w:rFonts w:hint="cs"/>
                <w:rtl/>
              </w:rPr>
              <w:t>حفظتْ عهدك الخلافة حفظاً</w:t>
            </w:r>
            <w:r w:rsidRPr="00725071">
              <w:rPr>
                <w:rStyle w:val="libPoemTiniChar0"/>
                <w:rtl/>
              </w:rPr>
              <w:br/>
              <w:t> </w:t>
            </w:r>
          </w:p>
        </w:tc>
        <w:tc>
          <w:tcPr>
            <w:tcW w:w="279" w:type="dxa"/>
          </w:tcPr>
          <w:p w:rsidR="007C7B47" w:rsidRDefault="007C7B47" w:rsidP="007C7B47">
            <w:pPr>
              <w:pStyle w:val="libPoem"/>
              <w:rPr>
                <w:rtl/>
              </w:rPr>
            </w:pPr>
          </w:p>
        </w:tc>
        <w:tc>
          <w:tcPr>
            <w:tcW w:w="3881" w:type="dxa"/>
          </w:tcPr>
          <w:p w:rsidR="007C7B47" w:rsidRDefault="007C7B47" w:rsidP="00405922">
            <w:pPr>
              <w:pStyle w:val="libPoem"/>
            </w:pPr>
            <w:r>
              <w:rPr>
                <w:rFonts w:hint="cs"/>
                <w:rtl/>
              </w:rPr>
              <w:t>أنت منها به خليقٌ جديرُ</w:t>
            </w:r>
            <w:r w:rsidRPr="00725071">
              <w:rPr>
                <w:rStyle w:val="libPoemTiniChar0"/>
                <w:rtl/>
              </w:rPr>
              <w:br/>
              <w:t> </w:t>
            </w:r>
          </w:p>
        </w:tc>
      </w:tr>
      <w:tr w:rsidR="007C7B47" w:rsidTr="007C7B47">
        <w:trPr>
          <w:trHeight w:val="350"/>
        </w:trPr>
        <w:tc>
          <w:tcPr>
            <w:tcW w:w="3920" w:type="dxa"/>
          </w:tcPr>
          <w:p w:rsidR="007C7B47" w:rsidRDefault="007C7B47" w:rsidP="007C7B47">
            <w:pPr>
              <w:pStyle w:val="libPoem"/>
            </w:pPr>
            <w:r>
              <w:rPr>
                <w:rFonts w:hint="cs"/>
                <w:rtl/>
              </w:rPr>
              <w:t>أحسنتْ بعدك الصنيعة</w:t>
            </w:r>
            <w:r w:rsidRPr="00666704">
              <w:rPr>
                <w:rFonts w:hint="cs"/>
                <w:rtl/>
              </w:rPr>
              <w:t xml:space="preserve"> </w:t>
            </w:r>
            <w:r>
              <w:rPr>
                <w:rFonts w:hint="cs"/>
                <w:rtl/>
              </w:rPr>
              <w:t>فينا</w:t>
            </w:r>
            <w:r w:rsidRPr="00725071">
              <w:rPr>
                <w:rStyle w:val="libPoemTiniChar0"/>
                <w:rtl/>
              </w:rPr>
              <w:br/>
              <w:t> </w:t>
            </w:r>
          </w:p>
        </w:tc>
        <w:tc>
          <w:tcPr>
            <w:tcW w:w="279" w:type="dxa"/>
          </w:tcPr>
          <w:p w:rsidR="007C7B47" w:rsidRDefault="007C7B47" w:rsidP="007C7B47">
            <w:pPr>
              <w:pStyle w:val="libPoem"/>
              <w:rPr>
                <w:rtl/>
              </w:rPr>
            </w:pPr>
          </w:p>
        </w:tc>
        <w:tc>
          <w:tcPr>
            <w:tcW w:w="3881" w:type="dxa"/>
          </w:tcPr>
          <w:p w:rsidR="007C7B47" w:rsidRDefault="007C7B47" w:rsidP="007C7B47">
            <w:pPr>
              <w:pStyle w:val="libPoem"/>
            </w:pPr>
            <w:r>
              <w:rPr>
                <w:rFonts w:hint="cs"/>
                <w:rtl/>
              </w:rPr>
              <w:t>فاستوت منك غيبةٌ</w:t>
            </w:r>
            <w:r w:rsidRPr="00666704">
              <w:rPr>
                <w:rFonts w:hint="cs"/>
                <w:rtl/>
              </w:rPr>
              <w:t xml:space="preserve"> </w:t>
            </w:r>
            <w:r>
              <w:rPr>
                <w:rFonts w:hint="cs"/>
                <w:rtl/>
              </w:rPr>
              <w:t>وحضورُ</w:t>
            </w:r>
            <w:r w:rsidRPr="00725071">
              <w:rPr>
                <w:rStyle w:val="libPoemTiniChar0"/>
                <w:rtl/>
              </w:rPr>
              <w:br/>
              <w:t> </w:t>
            </w:r>
          </w:p>
        </w:tc>
      </w:tr>
      <w:tr w:rsidR="007C7B47" w:rsidTr="007C7B47">
        <w:trPr>
          <w:trHeight w:val="350"/>
        </w:trPr>
        <w:tc>
          <w:tcPr>
            <w:tcW w:w="3920" w:type="dxa"/>
          </w:tcPr>
          <w:p w:rsidR="007C7B47" w:rsidRDefault="007C7B47" w:rsidP="007C7B47">
            <w:pPr>
              <w:pStyle w:val="libPoem"/>
            </w:pPr>
            <w:r>
              <w:rPr>
                <w:rFonts w:hint="cs"/>
                <w:rtl/>
              </w:rPr>
              <w:t>وأبى الله أن يتمَّ عليها</w:t>
            </w:r>
            <w:r w:rsidRPr="00725071">
              <w:rPr>
                <w:rStyle w:val="libPoemTiniChar0"/>
                <w:rtl/>
              </w:rPr>
              <w:br/>
              <w:t> </w:t>
            </w:r>
          </w:p>
        </w:tc>
        <w:tc>
          <w:tcPr>
            <w:tcW w:w="279" w:type="dxa"/>
          </w:tcPr>
          <w:p w:rsidR="007C7B47" w:rsidRDefault="007C7B47" w:rsidP="007C7B47">
            <w:pPr>
              <w:pStyle w:val="libPoem"/>
              <w:rPr>
                <w:rtl/>
              </w:rPr>
            </w:pPr>
          </w:p>
        </w:tc>
        <w:tc>
          <w:tcPr>
            <w:tcW w:w="3881" w:type="dxa"/>
          </w:tcPr>
          <w:p w:rsidR="007C7B47" w:rsidRDefault="007C7B47" w:rsidP="007C7B47">
            <w:pPr>
              <w:pStyle w:val="libPoem"/>
            </w:pPr>
            <w:r>
              <w:rPr>
                <w:rFonts w:hint="cs"/>
                <w:rtl/>
              </w:rPr>
              <w:t>ما نوى حاسدٌ لها أو كفورُ</w:t>
            </w:r>
            <w:r w:rsidRPr="00725071">
              <w:rPr>
                <w:rStyle w:val="libPoemTiniChar0"/>
                <w:rtl/>
              </w:rPr>
              <w:br/>
              <w:t> </w:t>
            </w:r>
          </w:p>
        </w:tc>
      </w:tr>
      <w:tr w:rsidR="007C7B47" w:rsidTr="007C7B47">
        <w:trPr>
          <w:trHeight w:val="350"/>
        </w:trPr>
        <w:tc>
          <w:tcPr>
            <w:tcW w:w="3920" w:type="dxa"/>
          </w:tcPr>
          <w:p w:rsidR="007C7B47" w:rsidRDefault="007C7B47" w:rsidP="007C7B47">
            <w:pPr>
              <w:pStyle w:val="libPoem"/>
            </w:pPr>
            <w:r>
              <w:rPr>
                <w:rFonts w:hint="cs"/>
                <w:rtl/>
              </w:rPr>
              <w:t>ضيَّقوا حفرة</w:t>
            </w:r>
            <w:r w:rsidRPr="00666704">
              <w:rPr>
                <w:rFonts w:hint="cs"/>
                <w:rtl/>
              </w:rPr>
              <w:t xml:space="preserve"> </w:t>
            </w:r>
            <w:r>
              <w:rPr>
                <w:rFonts w:hint="cs"/>
                <w:rtl/>
              </w:rPr>
              <w:t>المكيدة لكن</w:t>
            </w:r>
            <w:r w:rsidRPr="00725071">
              <w:rPr>
                <w:rStyle w:val="libPoemTiniChar0"/>
                <w:rtl/>
              </w:rPr>
              <w:br/>
              <w:t> </w:t>
            </w:r>
          </w:p>
        </w:tc>
        <w:tc>
          <w:tcPr>
            <w:tcW w:w="279" w:type="dxa"/>
          </w:tcPr>
          <w:p w:rsidR="007C7B47" w:rsidRDefault="007C7B47" w:rsidP="007C7B47">
            <w:pPr>
              <w:pStyle w:val="libPoem"/>
              <w:rPr>
                <w:rtl/>
              </w:rPr>
            </w:pPr>
          </w:p>
        </w:tc>
        <w:tc>
          <w:tcPr>
            <w:tcW w:w="3881" w:type="dxa"/>
          </w:tcPr>
          <w:p w:rsidR="007C7B47" w:rsidRDefault="007C7B47" w:rsidP="007C7B47">
            <w:pPr>
              <w:pStyle w:val="libPoem"/>
            </w:pPr>
            <w:r>
              <w:rPr>
                <w:rFonts w:hint="cs"/>
                <w:rtl/>
              </w:rPr>
              <w:t>ضاق</w:t>
            </w:r>
            <w:r w:rsidRPr="00666704">
              <w:rPr>
                <w:rFonts w:hint="cs"/>
                <w:rtl/>
              </w:rPr>
              <w:t xml:space="preserve"> </w:t>
            </w:r>
            <w:r>
              <w:rPr>
                <w:rFonts w:hint="cs"/>
                <w:rtl/>
              </w:rPr>
              <w:t>بالناكثين ذاك الحفيرُ</w:t>
            </w:r>
            <w:r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405922">
      <w:pPr>
        <w:pStyle w:val="libFootnote0"/>
        <w:rPr>
          <w:rtl/>
        </w:rPr>
      </w:pPr>
      <w:r w:rsidRPr="008A0D7A">
        <w:rPr>
          <w:rFonts w:hint="cs"/>
          <w:rtl/>
        </w:rPr>
        <w:t xml:space="preserve">1 </w:t>
      </w:r>
      <w:r w:rsidR="0013021F">
        <w:rPr>
          <w:rFonts w:hint="cs"/>
          <w:rtl/>
        </w:rPr>
        <w:t>-</w:t>
      </w:r>
      <w:r w:rsidRPr="008A0D7A">
        <w:rPr>
          <w:rFonts w:hint="cs"/>
          <w:rtl/>
        </w:rPr>
        <w:t xml:space="preserve"> صبح القوم صبحا</w:t>
      </w:r>
      <w:r w:rsidR="007C7B47">
        <w:rPr>
          <w:rFonts w:hint="cs"/>
          <w:rtl/>
        </w:rPr>
        <w:t>ً</w:t>
      </w:r>
      <w:r w:rsidR="00E66EDC">
        <w:rPr>
          <w:rFonts w:hint="cs"/>
          <w:rtl/>
        </w:rPr>
        <w:t>:</w:t>
      </w:r>
      <w:r w:rsidRPr="008A0D7A">
        <w:rPr>
          <w:rFonts w:hint="cs"/>
          <w:rtl/>
        </w:rPr>
        <w:t>أتاهم صباحا</w:t>
      </w:r>
      <w:r w:rsidR="007C7B47">
        <w:rPr>
          <w:rFonts w:hint="cs"/>
          <w:rtl/>
        </w:rPr>
        <w:t>ً</w:t>
      </w:r>
      <w:r w:rsidRPr="008A0D7A">
        <w:rPr>
          <w:rFonts w:hint="cs"/>
          <w:rtl/>
        </w:rPr>
        <w:t>. صيلم</w:t>
      </w:r>
      <w:r w:rsidR="00E66EDC">
        <w:rPr>
          <w:rFonts w:hint="cs"/>
          <w:rtl/>
        </w:rPr>
        <w:t>:</w:t>
      </w:r>
      <w:r w:rsidRPr="008A0D7A">
        <w:rPr>
          <w:rFonts w:hint="cs"/>
          <w:rtl/>
        </w:rPr>
        <w:t>ال</w:t>
      </w:r>
      <w:r w:rsidR="00405922">
        <w:rPr>
          <w:rFonts w:hint="cs"/>
          <w:rtl/>
        </w:rPr>
        <w:t>ا</w:t>
      </w:r>
      <w:r w:rsidRPr="008A0D7A">
        <w:rPr>
          <w:rFonts w:hint="cs"/>
          <w:rtl/>
        </w:rPr>
        <w:t>مر الشديد. يقال</w:t>
      </w:r>
      <w:r w:rsidR="00E66EDC">
        <w:rPr>
          <w:rFonts w:hint="cs"/>
          <w:rtl/>
        </w:rPr>
        <w:t>:</w:t>
      </w:r>
      <w:r w:rsidRPr="008A0D7A">
        <w:rPr>
          <w:rFonts w:hint="cs"/>
          <w:rtl/>
        </w:rPr>
        <w:t>وقعد صيلمة أي مستأصلة عنقفير أحسبه مصحف ( خنشفير ) أي الداهية.</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7C7B47" w:rsidTr="007C7B47">
        <w:trPr>
          <w:trHeight w:val="350"/>
        </w:trPr>
        <w:tc>
          <w:tcPr>
            <w:tcW w:w="3920" w:type="dxa"/>
            <w:shd w:val="clear" w:color="auto" w:fill="auto"/>
          </w:tcPr>
          <w:p w:rsidR="007C7B47" w:rsidRDefault="007C7B47" w:rsidP="007C7B47">
            <w:pPr>
              <w:pStyle w:val="libPoem"/>
            </w:pPr>
            <w:r>
              <w:rPr>
                <w:rFonts w:hint="cs"/>
                <w:rtl/>
              </w:rPr>
              <w:lastRenderedPageBreak/>
              <w:t>وتجرَّوا على القصور بغدرٍ</w:t>
            </w:r>
            <w:r w:rsidRPr="00725071">
              <w:rPr>
                <w:rStyle w:val="libPoemTiniChar0"/>
                <w:rtl/>
              </w:rPr>
              <w:br/>
              <w:t> </w:t>
            </w:r>
          </w:p>
        </w:tc>
        <w:tc>
          <w:tcPr>
            <w:tcW w:w="279" w:type="dxa"/>
            <w:shd w:val="clear" w:color="auto" w:fill="auto"/>
          </w:tcPr>
          <w:p w:rsidR="007C7B47" w:rsidRDefault="007C7B47" w:rsidP="007C7B47">
            <w:pPr>
              <w:pStyle w:val="libPoem"/>
              <w:rPr>
                <w:rtl/>
              </w:rPr>
            </w:pPr>
          </w:p>
        </w:tc>
        <w:tc>
          <w:tcPr>
            <w:tcW w:w="3881" w:type="dxa"/>
            <w:shd w:val="clear" w:color="auto" w:fill="auto"/>
          </w:tcPr>
          <w:p w:rsidR="007C7B47" w:rsidRDefault="007C7B47" w:rsidP="007C7B47">
            <w:pPr>
              <w:pStyle w:val="libPoem"/>
            </w:pPr>
            <w:r>
              <w:rPr>
                <w:rFonts w:hint="cs"/>
                <w:rtl/>
              </w:rPr>
              <w:t>وسراج الوفاء فيها ينيرُ</w:t>
            </w:r>
            <w:r w:rsidRPr="00725071">
              <w:rPr>
                <w:rStyle w:val="libPoemTiniChar0"/>
                <w:rtl/>
              </w:rPr>
              <w:br/>
              <w:t> </w:t>
            </w:r>
          </w:p>
        </w:tc>
      </w:tr>
      <w:tr w:rsidR="007C7B47" w:rsidTr="007C7B47">
        <w:trPr>
          <w:trHeight w:val="350"/>
        </w:trPr>
        <w:tc>
          <w:tcPr>
            <w:tcW w:w="3920" w:type="dxa"/>
          </w:tcPr>
          <w:p w:rsidR="007C7B47" w:rsidRDefault="007C7B47" w:rsidP="007C7B47">
            <w:pPr>
              <w:pStyle w:val="libPoem"/>
            </w:pPr>
            <w:r>
              <w:rPr>
                <w:rFonts w:hint="cs"/>
                <w:rtl/>
              </w:rPr>
              <w:t>حَرَمٌ آمنٌ وشهرٌ حرامٌ</w:t>
            </w:r>
            <w:r w:rsidRPr="00725071">
              <w:rPr>
                <w:rStyle w:val="libPoemTiniChar0"/>
                <w:rtl/>
              </w:rPr>
              <w:br/>
              <w:t> </w:t>
            </w:r>
          </w:p>
        </w:tc>
        <w:tc>
          <w:tcPr>
            <w:tcW w:w="279" w:type="dxa"/>
          </w:tcPr>
          <w:p w:rsidR="007C7B47" w:rsidRDefault="007C7B47" w:rsidP="007C7B47">
            <w:pPr>
              <w:pStyle w:val="libPoem"/>
              <w:rPr>
                <w:rtl/>
              </w:rPr>
            </w:pPr>
          </w:p>
        </w:tc>
        <w:tc>
          <w:tcPr>
            <w:tcW w:w="3881" w:type="dxa"/>
          </w:tcPr>
          <w:p w:rsidR="007C7B47" w:rsidRDefault="007C7B47" w:rsidP="007C7B47">
            <w:pPr>
              <w:pStyle w:val="libPoem"/>
            </w:pPr>
            <w:r>
              <w:rPr>
                <w:rFonts w:hint="cs"/>
                <w:rtl/>
              </w:rPr>
              <w:t>هتكتْ منهما عرىّ وستورُ</w:t>
            </w:r>
            <w:r w:rsidRPr="00725071">
              <w:rPr>
                <w:rStyle w:val="libPoemTiniChar0"/>
                <w:rtl/>
              </w:rPr>
              <w:br/>
              <w:t> </w:t>
            </w:r>
          </w:p>
        </w:tc>
      </w:tr>
      <w:tr w:rsidR="007C7B47" w:rsidTr="007C7B47">
        <w:trPr>
          <w:trHeight w:val="350"/>
        </w:trPr>
        <w:tc>
          <w:tcPr>
            <w:tcW w:w="3920" w:type="dxa"/>
          </w:tcPr>
          <w:p w:rsidR="007C7B47" w:rsidRDefault="007C7B47" w:rsidP="007C7B47">
            <w:pPr>
              <w:pStyle w:val="libPoem"/>
            </w:pPr>
            <w:r>
              <w:rPr>
                <w:rFonts w:hint="cs"/>
                <w:rtl/>
              </w:rPr>
              <w:t>لا صيامٌ نهاهمُ لا إمامٌ</w:t>
            </w:r>
            <w:r w:rsidRPr="00725071">
              <w:rPr>
                <w:rStyle w:val="libPoemTiniChar0"/>
                <w:rtl/>
              </w:rPr>
              <w:br/>
              <w:t> </w:t>
            </w:r>
          </w:p>
        </w:tc>
        <w:tc>
          <w:tcPr>
            <w:tcW w:w="279" w:type="dxa"/>
          </w:tcPr>
          <w:p w:rsidR="007C7B47" w:rsidRDefault="007C7B47" w:rsidP="007C7B47">
            <w:pPr>
              <w:pStyle w:val="libPoem"/>
              <w:rPr>
                <w:rtl/>
              </w:rPr>
            </w:pPr>
          </w:p>
        </w:tc>
        <w:tc>
          <w:tcPr>
            <w:tcW w:w="3881" w:type="dxa"/>
          </w:tcPr>
          <w:p w:rsidR="007C7B47" w:rsidRDefault="007C7B47" w:rsidP="007C7B47">
            <w:pPr>
              <w:pStyle w:val="libPoem"/>
            </w:pPr>
            <w:r>
              <w:rPr>
                <w:rFonts w:hint="cs"/>
                <w:rtl/>
              </w:rPr>
              <w:t>طاهرٌ تربُ أخمصيه طهورُ</w:t>
            </w:r>
            <w:r w:rsidRPr="00725071">
              <w:rPr>
                <w:rStyle w:val="libPoemTiniChar0"/>
                <w:rtl/>
              </w:rPr>
              <w:br/>
              <w:t> </w:t>
            </w:r>
          </w:p>
        </w:tc>
      </w:tr>
      <w:tr w:rsidR="007C7B47" w:rsidTr="007C7B47">
        <w:trPr>
          <w:trHeight w:val="350"/>
        </w:trPr>
        <w:tc>
          <w:tcPr>
            <w:tcW w:w="3920" w:type="dxa"/>
          </w:tcPr>
          <w:p w:rsidR="007C7B47" w:rsidRDefault="007C7B47" w:rsidP="007C7B47">
            <w:pPr>
              <w:pStyle w:val="libPoem"/>
            </w:pPr>
            <w:r>
              <w:rPr>
                <w:rFonts w:hint="cs"/>
                <w:rtl/>
              </w:rPr>
              <w:t>أخفروا ذمَّة الهدى بعد علمٍ</w:t>
            </w:r>
            <w:r w:rsidRPr="00725071">
              <w:rPr>
                <w:rStyle w:val="libPoemTiniChar0"/>
                <w:rtl/>
              </w:rPr>
              <w:br/>
              <w:t> </w:t>
            </w:r>
          </w:p>
        </w:tc>
        <w:tc>
          <w:tcPr>
            <w:tcW w:w="279" w:type="dxa"/>
          </w:tcPr>
          <w:p w:rsidR="007C7B47" w:rsidRDefault="007C7B47" w:rsidP="007C7B47">
            <w:pPr>
              <w:pStyle w:val="libPoem"/>
              <w:rPr>
                <w:rtl/>
              </w:rPr>
            </w:pPr>
          </w:p>
        </w:tc>
        <w:tc>
          <w:tcPr>
            <w:tcW w:w="3881" w:type="dxa"/>
          </w:tcPr>
          <w:p w:rsidR="007C7B47" w:rsidRDefault="007C7B47" w:rsidP="007C7B47">
            <w:pPr>
              <w:pStyle w:val="libPoem"/>
            </w:pPr>
            <w:r>
              <w:rPr>
                <w:rFonts w:hint="cs"/>
                <w:rtl/>
              </w:rPr>
              <w:t>ويقينٍ انَّ الإمام خفيرُ</w:t>
            </w:r>
            <w:r w:rsidRPr="00725071">
              <w:rPr>
                <w:rStyle w:val="libPoemTiniChar0"/>
                <w:rtl/>
              </w:rPr>
              <w:br/>
              <w:t> </w:t>
            </w:r>
          </w:p>
        </w:tc>
      </w:tr>
      <w:tr w:rsidR="007C7B47" w:rsidTr="007C7B47">
        <w:trPr>
          <w:trHeight w:val="350"/>
        </w:trPr>
        <w:tc>
          <w:tcPr>
            <w:tcW w:w="3920" w:type="dxa"/>
          </w:tcPr>
          <w:p w:rsidR="007C7B47" w:rsidRDefault="007C7B47" w:rsidP="007C7B47">
            <w:pPr>
              <w:pStyle w:val="libPoem"/>
            </w:pPr>
            <w:r>
              <w:rPr>
                <w:rFonts w:hint="cs"/>
                <w:rtl/>
              </w:rPr>
              <w:t>وإذا ما وفت خدور</w:t>
            </w:r>
            <w:r w:rsidRPr="00666704">
              <w:rPr>
                <w:rFonts w:hint="cs"/>
                <w:rtl/>
              </w:rPr>
              <w:t xml:space="preserve"> </w:t>
            </w:r>
            <w:r>
              <w:rPr>
                <w:rFonts w:hint="cs"/>
                <w:rtl/>
              </w:rPr>
              <w:t>البوادي</w:t>
            </w:r>
            <w:r w:rsidRPr="00725071">
              <w:rPr>
                <w:rStyle w:val="libPoemTiniChar0"/>
                <w:rtl/>
              </w:rPr>
              <w:br/>
              <w:t> </w:t>
            </w:r>
          </w:p>
        </w:tc>
        <w:tc>
          <w:tcPr>
            <w:tcW w:w="279" w:type="dxa"/>
          </w:tcPr>
          <w:p w:rsidR="007C7B47" w:rsidRDefault="007C7B47" w:rsidP="007C7B47">
            <w:pPr>
              <w:pStyle w:val="libPoem"/>
              <w:rPr>
                <w:rtl/>
              </w:rPr>
            </w:pPr>
          </w:p>
        </w:tc>
        <w:tc>
          <w:tcPr>
            <w:tcW w:w="3881" w:type="dxa"/>
          </w:tcPr>
          <w:p w:rsidR="007C7B47" w:rsidRDefault="007C7B47" w:rsidP="007C7B47">
            <w:pPr>
              <w:pStyle w:val="libPoem"/>
            </w:pPr>
            <w:r>
              <w:rPr>
                <w:rFonts w:hint="cs"/>
                <w:rtl/>
              </w:rPr>
              <w:t>بذمامٍ فما تقول القصورُ</w:t>
            </w:r>
            <w:r w:rsidRPr="00666704">
              <w:rPr>
                <w:rFonts w:hint="cs"/>
                <w:rtl/>
              </w:rPr>
              <w:t xml:space="preserve"> </w:t>
            </w:r>
            <w:r>
              <w:rPr>
                <w:rFonts w:hint="cs"/>
                <w:rtl/>
              </w:rPr>
              <w:t>؟</w:t>
            </w:r>
            <w:r w:rsidRPr="00666704">
              <w:rPr>
                <w:rFonts w:hint="cs"/>
                <w:rtl/>
              </w:rPr>
              <w:t>!</w:t>
            </w:r>
            <w:r w:rsidRPr="00725071">
              <w:rPr>
                <w:rStyle w:val="libPoemTiniChar0"/>
                <w:rtl/>
              </w:rPr>
              <w:br/>
              <w:t> </w:t>
            </w:r>
          </w:p>
        </w:tc>
      </w:tr>
      <w:tr w:rsidR="007C7B47" w:rsidTr="007C7B47">
        <w:tblPrEx>
          <w:tblLook w:val="04A0" w:firstRow="1" w:lastRow="0" w:firstColumn="1" w:lastColumn="0" w:noHBand="0" w:noVBand="1"/>
        </w:tblPrEx>
        <w:trPr>
          <w:trHeight w:val="350"/>
        </w:trPr>
        <w:tc>
          <w:tcPr>
            <w:tcW w:w="3920" w:type="dxa"/>
          </w:tcPr>
          <w:p w:rsidR="007C7B47" w:rsidRDefault="007C7B47" w:rsidP="007C7B47">
            <w:pPr>
              <w:pStyle w:val="libPoem"/>
            </w:pPr>
            <w:r>
              <w:rPr>
                <w:rFonts w:hint="cs"/>
                <w:rtl/>
              </w:rPr>
              <w:t>غضب العاضد الإمام فكادت</w:t>
            </w:r>
            <w:r w:rsidRPr="00725071">
              <w:rPr>
                <w:rStyle w:val="libPoemTiniChar0"/>
                <w:rtl/>
              </w:rPr>
              <w:br/>
              <w:t> </w:t>
            </w:r>
          </w:p>
        </w:tc>
        <w:tc>
          <w:tcPr>
            <w:tcW w:w="279" w:type="dxa"/>
          </w:tcPr>
          <w:p w:rsidR="007C7B47" w:rsidRDefault="007C7B47" w:rsidP="007C7B47">
            <w:pPr>
              <w:pStyle w:val="libPoem"/>
              <w:rPr>
                <w:rtl/>
              </w:rPr>
            </w:pPr>
          </w:p>
        </w:tc>
        <w:tc>
          <w:tcPr>
            <w:tcW w:w="3881" w:type="dxa"/>
          </w:tcPr>
          <w:p w:rsidR="007C7B47" w:rsidRDefault="007C7B47" w:rsidP="007C7B47">
            <w:pPr>
              <w:pStyle w:val="libPoem"/>
            </w:pPr>
            <w:r>
              <w:rPr>
                <w:rFonts w:hint="cs"/>
                <w:rtl/>
              </w:rPr>
              <w:t>فرقاً منه أن تذوب الصخورُ</w:t>
            </w:r>
            <w:r w:rsidRPr="00725071">
              <w:rPr>
                <w:rStyle w:val="libPoemTiniChar0"/>
                <w:rtl/>
              </w:rPr>
              <w:br/>
              <w:t> </w:t>
            </w:r>
          </w:p>
        </w:tc>
      </w:tr>
      <w:tr w:rsidR="007C7B47" w:rsidTr="007C7B47">
        <w:tblPrEx>
          <w:tblLook w:val="04A0" w:firstRow="1" w:lastRow="0" w:firstColumn="1" w:lastColumn="0" w:noHBand="0" w:noVBand="1"/>
        </w:tblPrEx>
        <w:trPr>
          <w:trHeight w:val="350"/>
        </w:trPr>
        <w:tc>
          <w:tcPr>
            <w:tcW w:w="3920" w:type="dxa"/>
          </w:tcPr>
          <w:p w:rsidR="007C7B47" w:rsidRDefault="007C7B47" w:rsidP="007C7B47">
            <w:pPr>
              <w:pStyle w:val="libPoem"/>
            </w:pPr>
            <w:r>
              <w:rPr>
                <w:rFonts w:hint="cs"/>
                <w:rtl/>
              </w:rPr>
              <w:t>أدرك</w:t>
            </w:r>
            <w:r w:rsidRPr="00666704">
              <w:rPr>
                <w:rFonts w:hint="cs"/>
                <w:rtl/>
              </w:rPr>
              <w:t xml:space="preserve"> </w:t>
            </w:r>
            <w:r>
              <w:rPr>
                <w:rFonts w:hint="cs"/>
                <w:rtl/>
              </w:rPr>
              <w:t>الثأر من عداه بعزمٍ</w:t>
            </w:r>
            <w:r w:rsidRPr="00725071">
              <w:rPr>
                <w:rStyle w:val="libPoemTiniChar0"/>
                <w:rtl/>
              </w:rPr>
              <w:br/>
              <w:t> </w:t>
            </w:r>
          </w:p>
        </w:tc>
        <w:tc>
          <w:tcPr>
            <w:tcW w:w="279" w:type="dxa"/>
          </w:tcPr>
          <w:p w:rsidR="007C7B47" w:rsidRDefault="007C7B47" w:rsidP="007C7B47">
            <w:pPr>
              <w:pStyle w:val="libPoem"/>
              <w:rPr>
                <w:rtl/>
              </w:rPr>
            </w:pPr>
          </w:p>
        </w:tc>
        <w:tc>
          <w:tcPr>
            <w:tcW w:w="3881" w:type="dxa"/>
          </w:tcPr>
          <w:p w:rsidR="007C7B47" w:rsidRDefault="007C7B47" w:rsidP="007C7B47">
            <w:pPr>
              <w:pStyle w:val="libPoem"/>
            </w:pPr>
            <w:r>
              <w:rPr>
                <w:rFonts w:hint="cs"/>
                <w:rtl/>
              </w:rPr>
              <w:t>لم يكن</w:t>
            </w:r>
            <w:r w:rsidRPr="00666704">
              <w:rPr>
                <w:rFonts w:hint="cs"/>
                <w:rtl/>
              </w:rPr>
              <w:t xml:space="preserve"> </w:t>
            </w:r>
            <w:r>
              <w:rPr>
                <w:rFonts w:hint="cs"/>
                <w:rtl/>
              </w:rPr>
              <w:t>في النشاط منه فتورُ</w:t>
            </w:r>
            <w:r w:rsidRPr="00725071">
              <w:rPr>
                <w:rStyle w:val="libPoemTiniChar0"/>
                <w:rtl/>
              </w:rPr>
              <w:br/>
              <w:t> </w:t>
            </w:r>
          </w:p>
        </w:tc>
      </w:tr>
      <w:tr w:rsidR="007C7B47" w:rsidTr="007C7B47">
        <w:tblPrEx>
          <w:tblLook w:val="04A0" w:firstRow="1" w:lastRow="0" w:firstColumn="1" w:lastColumn="0" w:noHBand="0" w:noVBand="1"/>
        </w:tblPrEx>
        <w:trPr>
          <w:trHeight w:val="350"/>
        </w:trPr>
        <w:tc>
          <w:tcPr>
            <w:tcW w:w="3920" w:type="dxa"/>
          </w:tcPr>
          <w:p w:rsidR="007C7B47" w:rsidRDefault="007C7B47" w:rsidP="007C7B47">
            <w:pPr>
              <w:pStyle w:val="libPoem"/>
            </w:pPr>
            <w:r>
              <w:rPr>
                <w:rFonts w:hint="cs"/>
                <w:rtl/>
              </w:rPr>
              <w:t>واستقامتْ بنصره وهداه</w:t>
            </w:r>
            <w:r w:rsidRPr="00725071">
              <w:rPr>
                <w:rStyle w:val="libPoemTiniChar0"/>
                <w:rtl/>
              </w:rPr>
              <w:br/>
              <w:t> </w:t>
            </w:r>
          </w:p>
        </w:tc>
        <w:tc>
          <w:tcPr>
            <w:tcW w:w="279" w:type="dxa"/>
          </w:tcPr>
          <w:p w:rsidR="007C7B47" w:rsidRDefault="007C7B47" w:rsidP="007C7B47">
            <w:pPr>
              <w:pStyle w:val="libPoem"/>
              <w:rPr>
                <w:rtl/>
              </w:rPr>
            </w:pPr>
          </w:p>
        </w:tc>
        <w:tc>
          <w:tcPr>
            <w:tcW w:w="3881" w:type="dxa"/>
          </w:tcPr>
          <w:p w:rsidR="007C7B47" w:rsidRDefault="007C7B47" w:rsidP="007C7B47">
            <w:pPr>
              <w:pStyle w:val="libPoem"/>
            </w:pPr>
            <w:r>
              <w:rPr>
                <w:rFonts w:hint="cs"/>
                <w:rtl/>
              </w:rPr>
              <w:t>حجَّة الله واستمرَّ المريرُ</w:t>
            </w:r>
            <w:r w:rsidRPr="00725071">
              <w:rPr>
                <w:rStyle w:val="libPoemTiniChar0"/>
                <w:rtl/>
              </w:rPr>
              <w:br/>
              <w:t> </w:t>
            </w:r>
          </w:p>
        </w:tc>
      </w:tr>
    </w:tbl>
    <w:p w:rsidR="00666704" w:rsidRDefault="00666704" w:rsidP="00A63DC1">
      <w:pPr>
        <w:pStyle w:val="libNormal"/>
        <w:rPr>
          <w:rtl/>
        </w:rPr>
      </w:pPr>
      <w:r w:rsidRPr="00A63DC1">
        <w:rPr>
          <w:rFonts w:hint="cs"/>
          <w:rtl/>
        </w:rPr>
        <w:t>د</w:t>
      </w:r>
      <w:r w:rsidR="007C7B47">
        <w:rPr>
          <w:rFonts w:hint="cs"/>
          <w:rtl/>
        </w:rPr>
        <w:t>ُ</w:t>
      </w:r>
      <w:r w:rsidRPr="00A63DC1">
        <w:rPr>
          <w:rFonts w:hint="cs"/>
          <w:rtl/>
        </w:rPr>
        <w:t>ف</w:t>
      </w:r>
      <w:r w:rsidR="007C7B47">
        <w:rPr>
          <w:rFonts w:hint="cs"/>
          <w:rtl/>
        </w:rPr>
        <w:t>ِ</w:t>
      </w:r>
      <w:r w:rsidRPr="00A63DC1">
        <w:rPr>
          <w:rFonts w:hint="cs"/>
          <w:rtl/>
        </w:rPr>
        <w:t xml:space="preserve">ن الملك الصالح بالقاهرة </w:t>
      </w:r>
      <w:r w:rsidR="003F1058" w:rsidRPr="00A63DC1">
        <w:rPr>
          <w:rFonts w:hint="cs"/>
          <w:rtl/>
        </w:rPr>
        <w:t>ثمَّ</w:t>
      </w:r>
      <w:r w:rsidRPr="00A63DC1">
        <w:rPr>
          <w:rFonts w:hint="cs"/>
          <w:rtl/>
        </w:rPr>
        <w:t xml:space="preserve"> نقل ولده العادل سنة سبع وخمسين وخمسمائة في تاسع صفر تابوت أبيه من القاهرة إلى مشهد بني له في القرافة </w:t>
      </w:r>
      <w:r w:rsidRPr="00583C0E">
        <w:rPr>
          <w:rStyle w:val="libFootnotenumChar"/>
          <w:rFonts w:hint="cs"/>
          <w:rtl/>
        </w:rPr>
        <w:t>(1)</w:t>
      </w:r>
      <w:r w:rsidRPr="00A63DC1">
        <w:rPr>
          <w:rFonts w:hint="cs"/>
          <w:rtl/>
        </w:rPr>
        <w:t xml:space="preserve"> في وزارته وحفر سردابا</w:t>
      </w:r>
      <w:r w:rsidR="007C7B47">
        <w:rPr>
          <w:rFonts w:hint="cs"/>
          <w:rtl/>
        </w:rPr>
        <w:t>ً</w:t>
      </w:r>
      <w:r w:rsidRPr="00A63DC1">
        <w:rPr>
          <w:rFonts w:hint="cs"/>
          <w:rtl/>
        </w:rPr>
        <w:t xml:space="preserve"> يوصل فيه من دار الوزارة إلى دار سعيد السعداء وعمل فيه الفقيه عمارة اليمني قصائد منها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7C7B47" w:rsidTr="007C7B47">
        <w:trPr>
          <w:trHeight w:val="350"/>
        </w:trPr>
        <w:tc>
          <w:tcPr>
            <w:tcW w:w="3920" w:type="dxa"/>
            <w:shd w:val="clear" w:color="auto" w:fill="auto"/>
          </w:tcPr>
          <w:p w:rsidR="007C7B47" w:rsidRDefault="00405922" w:rsidP="007C7B47">
            <w:pPr>
              <w:pStyle w:val="libPoem"/>
            </w:pPr>
            <w:r>
              <w:rPr>
                <w:rFonts w:hint="cs"/>
                <w:rtl/>
              </w:rPr>
              <w:t>خربت رب</w:t>
            </w:r>
            <w:r w:rsidR="007C7B47">
              <w:rPr>
                <w:rFonts w:hint="cs"/>
                <w:rtl/>
              </w:rPr>
              <w:t>وع المكرمات لراحل</w:t>
            </w:r>
            <w:r w:rsidR="007C7B47" w:rsidRPr="00725071">
              <w:rPr>
                <w:rStyle w:val="libPoemTiniChar0"/>
                <w:rtl/>
              </w:rPr>
              <w:br/>
              <w:t> </w:t>
            </w:r>
          </w:p>
        </w:tc>
        <w:tc>
          <w:tcPr>
            <w:tcW w:w="279" w:type="dxa"/>
            <w:shd w:val="clear" w:color="auto" w:fill="auto"/>
          </w:tcPr>
          <w:p w:rsidR="007C7B47" w:rsidRDefault="007C7B47" w:rsidP="007C7B47">
            <w:pPr>
              <w:pStyle w:val="libPoem"/>
              <w:rPr>
                <w:rtl/>
              </w:rPr>
            </w:pPr>
          </w:p>
        </w:tc>
        <w:tc>
          <w:tcPr>
            <w:tcW w:w="3881" w:type="dxa"/>
            <w:shd w:val="clear" w:color="auto" w:fill="auto"/>
          </w:tcPr>
          <w:p w:rsidR="007C7B47" w:rsidRDefault="007C7B47" w:rsidP="007C7B47">
            <w:pPr>
              <w:pStyle w:val="libPoem"/>
            </w:pPr>
            <w:r>
              <w:rPr>
                <w:rFonts w:hint="cs"/>
                <w:rtl/>
              </w:rPr>
              <w:t>عمرت به الأجداث وهي قفارُ</w:t>
            </w:r>
            <w:r w:rsidRPr="00725071">
              <w:rPr>
                <w:rStyle w:val="libPoemTiniChar0"/>
                <w:rtl/>
              </w:rPr>
              <w:br/>
              <w:t> </w:t>
            </w:r>
          </w:p>
        </w:tc>
      </w:tr>
      <w:tr w:rsidR="007C7B47" w:rsidTr="007C7B47">
        <w:trPr>
          <w:trHeight w:val="350"/>
        </w:trPr>
        <w:tc>
          <w:tcPr>
            <w:tcW w:w="3920" w:type="dxa"/>
          </w:tcPr>
          <w:p w:rsidR="007C7B47" w:rsidRDefault="007C7B47" w:rsidP="007C7B47">
            <w:pPr>
              <w:pStyle w:val="libPoem"/>
            </w:pPr>
            <w:r>
              <w:rPr>
                <w:rFonts w:hint="cs"/>
                <w:rtl/>
              </w:rPr>
              <w:t>نعش الجدود العاثرات مشيَّعٌ</w:t>
            </w:r>
            <w:r w:rsidRPr="00725071">
              <w:rPr>
                <w:rStyle w:val="libPoemTiniChar0"/>
                <w:rtl/>
              </w:rPr>
              <w:br/>
              <w:t> </w:t>
            </w:r>
          </w:p>
        </w:tc>
        <w:tc>
          <w:tcPr>
            <w:tcW w:w="279" w:type="dxa"/>
          </w:tcPr>
          <w:p w:rsidR="007C7B47" w:rsidRDefault="007C7B47" w:rsidP="007C7B47">
            <w:pPr>
              <w:pStyle w:val="libPoem"/>
              <w:rPr>
                <w:rtl/>
              </w:rPr>
            </w:pPr>
          </w:p>
        </w:tc>
        <w:tc>
          <w:tcPr>
            <w:tcW w:w="3881" w:type="dxa"/>
          </w:tcPr>
          <w:p w:rsidR="007C7B47" w:rsidRDefault="007C7B47" w:rsidP="007C7B47">
            <w:pPr>
              <w:pStyle w:val="libPoem"/>
            </w:pPr>
            <w:r>
              <w:rPr>
                <w:rFonts w:hint="cs"/>
                <w:rtl/>
              </w:rPr>
              <w:t>عميتْ برؤية نعشه الأبصارُ</w:t>
            </w:r>
            <w:r w:rsidRPr="00725071">
              <w:rPr>
                <w:rStyle w:val="libPoemTiniChar0"/>
                <w:rtl/>
              </w:rPr>
              <w:br/>
              <w:t> </w:t>
            </w:r>
          </w:p>
        </w:tc>
      </w:tr>
      <w:tr w:rsidR="007C7B47" w:rsidTr="007C7B47">
        <w:trPr>
          <w:trHeight w:val="350"/>
        </w:trPr>
        <w:tc>
          <w:tcPr>
            <w:tcW w:w="3920" w:type="dxa"/>
          </w:tcPr>
          <w:p w:rsidR="007C7B47" w:rsidRDefault="007C7B47" w:rsidP="007C7B47">
            <w:pPr>
              <w:pStyle w:val="libPoem"/>
            </w:pPr>
            <w:r>
              <w:rPr>
                <w:rFonts w:hint="cs"/>
                <w:rtl/>
              </w:rPr>
              <w:t>نعشٌ تودُّ بنات نعشٍ لو</w:t>
            </w:r>
            <w:r w:rsidRPr="00666704">
              <w:rPr>
                <w:rFonts w:hint="cs"/>
                <w:rtl/>
              </w:rPr>
              <w:t xml:space="preserve"> </w:t>
            </w:r>
            <w:r>
              <w:rPr>
                <w:rFonts w:hint="cs"/>
                <w:rtl/>
              </w:rPr>
              <w:t>غدت</w:t>
            </w:r>
            <w:r w:rsidRPr="00725071">
              <w:rPr>
                <w:rStyle w:val="libPoemTiniChar0"/>
                <w:rtl/>
              </w:rPr>
              <w:br/>
              <w:t> </w:t>
            </w:r>
          </w:p>
        </w:tc>
        <w:tc>
          <w:tcPr>
            <w:tcW w:w="279" w:type="dxa"/>
          </w:tcPr>
          <w:p w:rsidR="007C7B47" w:rsidRDefault="007C7B47" w:rsidP="007C7B47">
            <w:pPr>
              <w:pStyle w:val="libPoem"/>
              <w:rPr>
                <w:rtl/>
              </w:rPr>
            </w:pPr>
          </w:p>
        </w:tc>
        <w:tc>
          <w:tcPr>
            <w:tcW w:w="3881" w:type="dxa"/>
          </w:tcPr>
          <w:p w:rsidR="007C7B47" w:rsidRDefault="007C7B47" w:rsidP="007C7B47">
            <w:pPr>
              <w:pStyle w:val="libPoem"/>
            </w:pPr>
            <w:r>
              <w:rPr>
                <w:rFonts w:hint="cs"/>
                <w:rtl/>
              </w:rPr>
              <w:t>ونظامها أسفاً عليه</w:t>
            </w:r>
            <w:r w:rsidRPr="00666704">
              <w:rPr>
                <w:rFonts w:hint="cs"/>
                <w:rtl/>
              </w:rPr>
              <w:t xml:space="preserve"> </w:t>
            </w:r>
            <w:r>
              <w:rPr>
                <w:rFonts w:hint="cs"/>
                <w:rtl/>
              </w:rPr>
              <w:t>نثارُ</w:t>
            </w:r>
            <w:r w:rsidRPr="00725071">
              <w:rPr>
                <w:rStyle w:val="libPoemTiniChar0"/>
                <w:rtl/>
              </w:rPr>
              <w:br/>
              <w:t> </w:t>
            </w:r>
          </w:p>
        </w:tc>
      </w:tr>
      <w:tr w:rsidR="007C7B47" w:rsidTr="007C7B47">
        <w:trPr>
          <w:trHeight w:val="350"/>
        </w:trPr>
        <w:tc>
          <w:tcPr>
            <w:tcW w:w="3920" w:type="dxa"/>
          </w:tcPr>
          <w:p w:rsidR="007C7B47" w:rsidRDefault="007C7B47" w:rsidP="007C7B47">
            <w:pPr>
              <w:pStyle w:val="libPoem"/>
            </w:pPr>
            <w:r>
              <w:rPr>
                <w:rFonts w:hint="cs"/>
                <w:rtl/>
              </w:rPr>
              <w:t>شخص الأنام إليه تحت جنازة</w:t>
            </w:r>
            <w:r w:rsidRPr="00725071">
              <w:rPr>
                <w:rStyle w:val="libPoemTiniChar0"/>
                <w:rtl/>
              </w:rPr>
              <w:br/>
              <w:t> </w:t>
            </w:r>
          </w:p>
        </w:tc>
        <w:tc>
          <w:tcPr>
            <w:tcW w:w="279" w:type="dxa"/>
          </w:tcPr>
          <w:p w:rsidR="007C7B47" w:rsidRDefault="007C7B47" w:rsidP="007C7B47">
            <w:pPr>
              <w:pStyle w:val="libPoem"/>
              <w:rPr>
                <w:rtl/>
              </w:rPr>
            </w:pPr>
          </w:p>
        </w:tc>
        <w:tc>
          <w:tcPr>
            <w:tcW w:w="3881" w:type="dxa"/>
          </w:tcPr>
          <w:p w:rsidR="007C7B47" w:rsidRDefault="007C7B47" w:rsidP="007C7B47">
            <w:pPr>
              <w:pStyle w:val="libPoem"/>
            </w:pPr>
            <w:r>
              <w:rPr>
                <w:rFonts w:hint="cs"/>
                <w:rtl/>
              </w:rPr>
              <w:t>خفضتْ برفعة قدرها الأقدارُ</w:t>
            </w:r>
            <w:r w:rsidRPr="00725071">
              <w:rPr>
                <w:rStyle w:val="libPoemTiniChar0"/>
                <w:rtl/>
              </w:rPr>
              <w:br/>
              <w:t> </w:t>
            </w:r>
          </w:p>
        </w:tc>
      </w:tr>
    </w:tbl>
    <w:p w:rsidR="00666704" w:rsidRDefault="00666704" w:rsidP="009618AF">
      <w:pPr>
        <w:pStyle w:val="libNormal"/>
        <w:rPr>
          <w:rtl/>
        </w:rPr>
      </w:pPr>
      <w:r>
        <w:rPr>
          <w:rFonts w:hint="cs"/>
          <w:rtl/>
        </w:rPr>
        <w:t>ومنها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7C7B47" w:rsidTr="007C7B47">
        <w:trPr>
          <w:trHeight w:val="350"/>
        </w:trPr>
        <w:tc>
          <w:tcPr>
            <w:tcW w:w="3920" w:type="dxa"/>
            <w:shd w:val="clear" w:color="auto" w:fill="auto"/>
          </w:tcPr>
          <w:p w:rsidR="007C7B47" w:rsidRDefault="00947A21" w:rsidP="007C7B47">
            <w:pPr>
              <w:pStyle w:val="libPoem"/>
            </w:pPr>
            <w:r>
              <w:rPr>
                <w:rFonts w:hint="cs"/>
                <w:rtl/>
              </w:rPr>
              <w:t>وكأنَّها تابوت موسى أودعت</w:t>
            </w:r>
            <w:r w:rsidR="007C7B47" w:rsidRPr="00725071">
              <w:rPr>
                <w:rStyle w:val="libPoemTiniChar0"/>
                <w:rtl/>
              </w:rPr>
              <w:br/>
              <w:t> </w:t>
            </w:r>
          </w:p>
        </w:tc>
        <w:tc>
          <w:tcPr>
            <w:tcW w:w="279" w:type="dxa"/>
            <w:shd w:val="clear" w:color="auto" w:fill="auto"/>
          </w:tcPr>
          <w:p w:rsidR="007C7B47" w:rsidRDefault="007C7B47" w:rsidP="007C7B47">
            <w:pPr>
              <w:pStyle w:val="libPoem"/>
              <w:rPr>
                <w:rtl/>
              </w:rPr>
            </w:pPr>
          </w:p>
        </w:tc>
        <w:tc>
          <w:tcPr>
            <w:tcW w:w="3881" w:type="dxa"/>
            <w:shd w:val="clear" w:color="auto" w:fill="auto"/>
          </w:tcPr>
          <w:p w:rsidR="007C7B47" w:rsidRDefault="00947A21" w:rsidP="007C7B47">
            <w:pPr>
              <w:pStyle w:val="libPoem"/>
            </w:pPr>
            <w:r>
              <w:rPr>
                <w:rFonts w:hint="cs"/>
                <w:rtl/>
              </w:rPr>
              <w:t>في جانبيه سكينةٌ ووقارُ</w:t>
            </w:r>
            <w:r w:rsidR="007C7B47" w:rsidRPr="00725071">
              <w:rPr>
                <w:rStyle w:val="libPoemTiniChar0"/>
                <w:rtl/>
              </w:rPr>
              <w:br/>
              <w:t> </w:t>
            </w:r>
          </w:p>
        </w:tc>
      </w:tr>
      <w:tr w:rsidR="007C7B47" w:rsidTr="007C7B47">
        <w:trPr>
          <w:trHeight w:val="350"/>
        </w:trPr>
        <w:tc>
          <w:tcPr>
            <w:tcW w:w="3920" w:type="dxa"/>
          </w:tcPr>
          <w:p w:rsidR="007C7B47" w:rsidRDefault="00947A21" w:rsidP="007C7B47">
            <w:pPr>
              <w:pStyle w:val="libPoem"/>
            </w:pPr>
            <w:r>
              <w:rPr>
                <w:rFonts w:hint="cs"/>
                <w:rtl/>
              </w:rPr>
              <w:t>أوطنته دار الوزارة ريثما</w:t>
            </w:r>
            <w:r w:rsidR="007C7B47" w:rsidRPr="00725071">
              <w:rPr>
                <w:rStyle w:val="libPoemTiniChar0"/>
                <w:rtl/>
              </w:rPr>
              <w:br/>
              <w:t> </w:t>
            </w:r>
          </w:p>
        </w:tc>
        <w:tc>
          <w:tcPr>
            <w:tcW w:w="279" w:type="dxa"/>
          </w:tcPr>
          <w:p w:rsidR="007C7B47" w:rsidRDefault="007C7B47" w:rsidP="007C7B47">
            <w:pPr>
              <w:pStyle w:val="libPoem"/>
              <w:rPr>
                <w:rtl/>
              </w:rPr>
            </w:pPr>
          </w:p>
        </w:tc>
        <w:tc>
          <w:tcPr>
            <w:tcW w:w="3881" w:type="dxa"/>
          </w:tcPr>
          <w:p w:rsidR="007C7B47" w:rsidRDefault="00947A21" w:rsidP="007C7B47">
            <w:pPr>
              <w:pStyle w:val="libPoem"/>
            </w:pPr>
            <w:r>
              <w:rPr>
                <w:rFonts w:hint="cs"/>
                <w:rtl/>
              </w:rPr>
              <w:t>بُنيت لنقلته الكريمة دارُ</w:t>
            </w:r>
            <w:r w:rsidR="007C7B47" w:rsidRPr="00725071">
              <w:rPr>
                <w:rStyle w:val="libPoemTiniChar0"/>
                <w:rtl/>
              </w:rPr>
              <w:br/>
              <w:t> </w:t>
            </w:r>
          </w:p>
        </w:tc>
      </w:tr>
      <w:tr w:rsidR="007C7B47" w:rsidTr="007C7B47">
        <w:trPr>
          <w:trHeight w:val="350"/>
        </w:trPr>
        <w:tc>
          <w:tcPr>
            <w:tcW w:w="3920" w:type="dxa"/>
          </w:tcPr>
          <w:p w:rsidR="007C7B47" w:rsidRDefault="00947A21" w:rsidP="007C7B47">
            <w:pPr>
              <w:pStyle w:val="libPoem"/>
            </w:pPr>
            <w:r>
              <w:rPr>
                <w:rFonts w:hint="cs"/>
                <w:rtl/>
              </w:rPr>
              <w:t>وتغاير الهَرمان</w:t>
            </w:r>
            <w:r w:rsidRPr="00666704">
              <w:rPr>
                <w:rFonts w:hint="cs"/>
                <w:rtl/>
              </w:rPr>
              <w:t xml:space="preserve"> </w:t>
            </w:r>
            <w:r>
              <w:rPr>
                <w:rFonts w:hint="cs"/>
                <w:rtl/>
              </w:rPr>
              <w:t>والحرمان في</w:t>
            </w:r>
            <w:r w:rsidR="007C7B47" w:rsidRPr="00725071">
              <w:rPr>
                <w:rStyle w:val="libPoemTiniChar0"/>
                <w:rtl/>
              </w:rPr>
              <w:br/>
              <w:t> </w:t>
            </w:r>
          </w:p>
        </w:tc>
        <w:tc>
          <w:tcPr>
            <w:tcW w:w="279" w:type="dxa"/>
          </w:tcPr>
          <w:p w:rsidR="007C7B47" w:rsidRDefault="007C7B47" w:rsidP="007C7B47">
            <w:pPr>
              <w:pStyle w:val="libPoem"/>
              <w:rPr>
                <w:rtl/>
              </w:rPr>
            </w:pPr>
          </w:p>
        </w:tc>
        <w:tc>
          <w:tcPr>
            <w:tcW w:w="3881" w:type="dxa"/>
          </w:tcPr>
          <w:p w:rsidR="007C7B47" w:rsidRDefault="00947A21" w:rsidP="007C7B47">
            <w:pPr>
              <w:pStyle w:val="libPoem"/>
            </w:pPr>
            <w:r>
              <w:rPr>
                <w:rFonts w:hint="cs"/>
                <w:rtl/>
              </w:rPr>
              <w:t>تابوته وعلى الكريم</w:t>
            </w:r>
            <w:r w:rsidRPr="00666704">
              <w:rPr>
                <w:rFonts w:hint="cs"/>
                <w:rtl/>
              </w:rPr>
              <w:t xml:space="preserve"> </w:t>
            </w:r>
            <w:r>
              <w:rPr>
                <w:rFonts w:hint="cs"/>
                <w:rtl/>
              </w:rPr>
              <w:t>يغارُ</w:t>
            </w:r>
            <w:r w:rsidR="007C7B47" w:rsidRPr="00725071">
              <w:rPr>
                <w:rStyle w:val="libPoemTiniChar0"/>
                <w:rtl/>
              </w:rPr>
              <w:br/>
              <w:t> </w:t>
            </w:r>
          </w:p>
        </w:tc>
      </w:tr>
      <w:tr w:rsidR="007C7B47" w:rsidTr="007C7B47">
        <w:trPr>
          <w:trHeight w:val="350"/>
        </w:trPr>
        <w:tc>
          <w:tcPr>
            <w:tcW w:w="3920" w:type="dxa"/>
          </w:tcPr>
          <w:p w:rsidR="007C7B47" w:rsidRDefault="00947A21" w:rsidP="007C7B47">
            <w:pPr>
              <w:pStyle w:val="libPoem"/>
            </w:pPr>
            <w:r>
              <w:rPr>
                <w:rFonts w:hint="cs"/>
                <w:rtl/>
              </w:rPr>
              <w:t>آثرت مصراً منه بالشَّرف الذي</w:t>
            </w:r>
            <w:r w:rsidR="007C7B47" w:rsidRPr="00725071">
              <w:rPr>
                <w:rStyle w:val="libPoemTiniChar0"/>
                <w:rtl/>
              </w:rPr>
              <w:br/>
              <w:t> </w:t>
            </w:r>
          </w:p>
        </w:tc>
        <w:tc>
          <w:tcPr>
            <w:tcW w:w="279" w:type="dxa"/>
          </w:tcPr>
          <w:p w:rsidR="007C7B47" w:rsidRDefault="007C7B47" w:rsidP="007C7B47">
            <w:pPr>
              <w:pStyle w:val="libPoem"/>
              <w:rPr>
                <w:rtl/>
              </w:rPr>
            </w:pPr>
          </w:p>
        </w:tc>
        <w:tc>
          <w:tcPr>
            <w:tcW w:w="3881" w:type="dxa"/>
          </w:tcPr>
          <w:p w:rsidR="007C7B47" w:rsidRDefault="00947A21" w:rsidP="007C7B47">
            <w:pPr>
              <w:pStyle w:val="libPoem"/>
            </w:pPr>
            <w:r>
              <w:rPr>
                <w:rFonts w:hint="cs"/>
                <w:rtl/>
              </w:rPr>
              <w:t>حسدت قرافتها له الأمصارُ</w:t>
            </w:r>
            <w:r w:rsidR="007C7B47" w:rsidRPr="00725071">
              <w:rPr>
                <w:rStyle w:val="libPoemTiniChar0"/>
                <w:rtl/>
              </w:rPr>
              <w:br/>
              <w:t> </w:t>
            </w:r>
          </w:p>
        </w:tc>
      </w:tr>
      <w:tr w:rsidR="007C7B47" w:rsidTr="007C7B47">
        <w:trPr>
          <w:trHeight w:val="350"/>
        </w:trPr>
        <w:tc>
          <w:tcPr>
            <w:tcW w:w="3920" w:type="dxa"/>
          </w:tcPr>
          <w:p w:rsidR="007C7B47" w:rsidRDefault="00947A21" w:rsidP="007C7B47">
            <w:pPr>
              <w:pStyle w:val="libPoem"/>
            </w:pPr>
            <w:r>
              <w:rPr>
                <w:rFonts w:hint="cs"/>
                <w:rtl/>
              </w:rPr>
              <w:t>غضب الإ~له على رجال أقدموا</w:t>
            </w:r>
            <w:r w:rsidR="007C7B47" w:rsidRPr="00725071">
              <w:rPr>
                <w:rStyle w:val="libPoemTiniChar0"/>
                <w:rtl/>
              </w:rPr>
              <w:br/>
              <w:t> </w:t>
            </w:r>
          </w:p>
        </w:tc>
        <w:tc>
          <w:tcPr>
            <w:tcW w:w="279" w:type="dxa"/>
          </w:tcPr>
          <w:p w:rsidR="007C7B47" w:rsidRDefault="007C7B47" w:rsidP="007C7B47">
            <w:pPr>
              <w:pStyle w:val="libPoem"/>
              <w:rPr>
                <w:rtl/>
              </w:rPr>
            </w:pPr>
          </w:p>
        </w:tc>
        <w:tc>
          <w:tcPr>
            <w:tcW w:w="3881" w:type="dxa"/>
          </w:tcPr>
          <w:p w:rsidR="007C7B47" w:rsidRDefault="00947A21" w:rsidP="007C7B47">
            <w:pPr>
              <w:pStyle w:val="libPoem"/>
            </w:pPr>
            <w:r>
              <w:rPr>
                <w:rFonts w:hint="cs"/>
                <w:rtl/>
              </w:rPr>
              <w:t>جهلاً عليه</w:t>
            </w:r>
            <w:r w:rsidRPr="00666704">
              <w:rPr>
                <w:rFonts w:hint="cs"/>
                <w:rtl/>
              </w:rPr>
              <w:t xml:space="preserve"> </w:t>
            </w:r>
            <w:r>
              <w:rPr>
                <w:rFonts w:hint="cs"/>
                <w:rtl/>
              </w:rPr>
              <w:t>وآخرين أشاروا</w:t>
            </w:r>
            <w:r w:rsidR="007C7B47" w:rsidRPr="00725071">
              <w:rPr>
                <w:rStyle w:val="libPoemTiniChar0"/>
                <w:rtl/>
              </w:rPr>
              <w:br/>
              <w:t> </w:t>
            </w:r>
          </w:p>
        </w:tc>
      </w:tr>
      <w:tr w:rsidR="007C7B47" w:rsidTr="007C7B47">
        <w:tblPrEx>
          <w:tblLook w:val="04A0" w:firstRow="1" w:lastRow="0" w:firstColumn="1" w:lastColumn="0" w:noHBand="0" w:noVBand="1"/>
        </w:tblPrEx>
        <w:trPr>
          <w:trHeight w:val="350"/>
        </w:trPr>
        <w:tc>
          <w:tcPr>
            <w:tcW w:w="3920" w:type="dxa"/>
          </w:tcPr>
          <w:p w:rsidR="007C7B47" w:rsidRDefault="00947A21" w:rsidP="007C7B47">
            <w:pPr>
              <w:pStyle w:val="libPoem"/>
            </w:pPr>
            <w:r>
              <w:rPr>
                <w:rFonts w:hint="cs"/>
                <w:rtl/>
              </w:rPr>
              <w:t>لا تعجبن لقدار ناقة صالح</w:t>
            </w:r>
            <w:r w:rsidR="007C7B47" w:rsidRPr="00725071">
              <w:rPr>
                <w:rStyle w:val="libPoemTiniChar0"/>
                <w:rtl/>
              </w:rPr>
              <w:br/>
              <w:t> </w:t>
            </w:r>
          </w:p>
        </w:tc>
        <w:tc>
          <w:tcPr>
            <w:tcW w:w="279" w:type="dxa"/>
          </w:tcPr>
          <w:p w:rsidR="007C7B47" w:rsidRDefault="007C7B47" w:rsidP="007C7B47">
            <w:pPr>
              <w:pStyle w:val="libPoem"/>
              <w:rPr>
                <w:rtl/>
              </w:rPr>
            </w:pPr>
          </w:p>
        </w:tc>
        <w:tc>
          <w:tcPr>
            <w:tcW w:w="3881" w:type="dxa"/>
          </w:tcPr>
          <w:p w:rsidR="007C7B47" w:rsidRDefault="00947A21" w:rsidP="007C7B47">
            <w:pPr>
              <w:pStyle w:val="libPoem"/>
            </w:pPr>
            <w:r>
              <w:rPr>
                <w:rFonts w:hint="cs"/>
                <w:rtl/>
              </w:rPr>
              <w:t>فلكلِّ عصر صالحٌ و قدارُ</w:t>
            </w:r>
            <w:r w:rsidR="007C7B47" w:rsidRPr="00725071">
              <w:rPr>
                <w:rStyle w:val="libPoemTiniChar0"/>
                <w:rtl/>
              </w:rPr>
              <w:br/>
              <w:t> </w:t>
            </w:r>
          </w:p>
        </w:tc>
      </w:tr>
      <w:tr w:rsidR="007C7B47" w:rsidTr="007C7B47">
        <w:tblPrEx>
          <w:tblLook w:val="04A0" w:firstRow="1" w:lastRow="0" w:firstColumn="1" w:lastColumn="0" w:noHBand="0" w:noVBand="1"/>
        </w:tblPrEx>
        <w:trPr>
          <w:trHeight w:val="350"/>
        </w:trPr>
        <w:tc>
          <w:tcPr>
            <w:tcW w:w="3920" w:type="dxa"/>
          </w:tcPr>
          <w:p w:rsidR="007C7B47" w:rsidRDefault="00947A21" w:rsidP="007C7B47">
            <w:pPr>
              <w:pStyle w:val="libPoem"/>
            </w:pPr>
            <w:r>
              <w:rPr>
                <w:rFonts w:hint="cs"/>
                <w:rtl/>
              </w:rPr>
              <w:t>أحللت دار كرامة لا تنقضي</w:t>
            </w:r>
            <w:r w:rsidR="007C7B47" w:rsidRPr="00725071">
              <w:rPr>
                <w:rStyle w:val="libPoemTiniChar0"/>
                <w:rtl/>
              </w:rPr>
              <w:br/>
              <w:t> </w:t>
            </w:r>
          </w:p>
        </w:tc>
        <w:tc>
          <w:tcPr>
            <w:tcW w:w="279" w:type="dxa"/>
          </w:tcPr>
          <w:p w:rsidR="007C7B47" w:rsidRDefault="007C7B47" w:rsidP="007C7B47">
            <w:pPr>
              <w:pStyle w:val="libPoem"/>
              <w:rPr>
                <w:rtl/>
              </w:rPr>
            </w:pPr>
          </w:p>
        </w:tc>
        <w:tc>
          <w:tcPr>
            <w:tcW w:w="3881" w:type="dxa"/>
          </w:tcPr>
          <w:p w:rsidR="007C7B47" w:rsidRDefault="00947A21" w:rsidP="007C7B47">
            <w:pPr>
              <w:pStyle w:val="libPoem"/>
            </w:pPr>
            <w:r>
              <w:rPr>
                <w:rFonts w:hint="cs"/>
                <w:rtl/>
              </w:rPr>
              <w:t>أبداً وحلَّ بقاتليك بوارُ</w:t>
            </w:r>
            <w:r w:rsidR="007C7B47" w:rsidRPr="00725071">
              <w:rPr>
                <w:rStyle w:val="libPoemTiniChar0"/>
                <w:rtl/>
              </w:rPr>
              <w:br/>
              <w:t> </w:t>
            </w:r>
          </w:p>
        </w:tc>
      </w:tr>
    </w:tbl>
    <w:p w:rsidR="00666704" w:rsidRDefault="00F67EBD" w:rsidP="00F67EBD">
      <w:pPr>
        <w:pStyle w:val="libLine"/>
        <w:rPr>
          <w:rtl/>
        </w:rPr>
      </w:pPr>
      <w:r>
        <w:rPr>
          <w:rFonts w:hint="cs"/>
          <w:rtl/>
        </w:rPr>
        <w:t>____________________</w:t>
      </w:r>
    </w:p>
    <w:p w:rsidR="00666704" w:rsidRPr="008A0D7A" w:rsidRDefault="00666704" w:rsidP="008A0D7A">
      <w:pPr>
        <w:pStyle w:val="libFootnote0"/>
      </w:pPr>
      <w:r w:rsidRPr="008A0D7A">
        <w:rPr>
          <w:rFonts w:hint="cs"/>
          <w:rtl/>
        </w:rPr>
        <w:t xml:space="preserve">1 </w:t>
      </w:r>
      <w:r w:rsidR="0013021F">
        <w:rPr>
          <w:rFonts w:hint="cs"/>
          <w:rtl/>
        </w:rPr>
        <w:t>-</w:t>
      </w:r>
      <w:r w:rsidRPr="008A0D7A">
        <w:rPr>
          <w:rFonts w:hint="cs"/>
          <w:rtl/>
        </w:rPr>
        <w:t xml:space="preserve"> جبانة في مصر وال</w:t>
      </w:r>
      <w:r w:rsidR="007746F1">
        <w:rPr>
          <w:rFonts w:hint="cs"/>
          <w:rtl/>
        </w:rPr>
        <w:t>كل</w:t>
      </w:r>
      <w:r w:rsidRPr="008A0D7A">
        <w:rPr>
          <w:rFonts w:hint="cs"/>
          <w:rtl/>
        </w:rPr>
        <w:t>ام فيها طويل بسط القول فيها المقريزي في الخطط ج 4 ص 317.</w:t>
      </w:r>
    </w:p>
    <w:p w:rsidR="00F67EBD" w:rsidRDefault="00F67EBD" w:rsidP="009618AF">
      <w:pPr>
        <w:pStyle w:val="libNormal"/>
        <w:rPr>
          <w:rtl/>
        </w:rPr>
      </w:pPr>
      <w:r>
        <w:rPr>
          <w:rFonts w:hint="cs"/>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705E33" w:rsidTr="000B2349">
        <w:trPr>
          <w:trHeight w:val="350"/>
        </w:trPr>
        <w:tc>
          <w:tcPr>
            <w:tcW w:w="3920" w:type="dxa"/>
            <w:shd w:val="clear" w:color="auto" w:fill="auto"/>
          </w:tcPr>
          <w:p w:rsidR="00705E33" w:rsidRDefault="00705E33" w:rsidP="000B2349">
            <w:pPr>
              <w:pStyle w:val="libPoem"/>
            </w:pPr>
            <w:r>
              <w:rPr>
                <w:rFonts w:hint="cs"/>
                <w:rtl/>
              </w:rPr>
              <w:lastRenderedPageBreak/>
              <w:t>وقع القصاص بهم وليسوا مقنعاً</w:t>
            </w:r>
            <w:r w:rsidRPr="00725071">
              <w:rPr>
                <w:rStyle w:val="libPoemTiniChar0"/>
                <w:rtl/>
              </w:rPr>
              <w:br/>
              <w:t> </w:t>
            </w:r>
          </w:p>
        </w:tc>
        <w:tc>
          <w:tcPr>
            <w:tcW w:w="279" w:type="dxa"/>
            <w:shd w:val="clear" w:color="auto" w:fill="auto"/>
          </w:tcPr>
          <w:p w:rsidR="00705E33" w:rsidRDefault="00705E33" w:rsidP="000B2349">
            <w:pPr>
              <w:pStyle w:val="libPoem"/>
              <w:rPr>
                <w:rtl/>
              </w:rPr>
            </w:pPr>
          </w:p>
        </w:tc>
        <w:tc>
          <w:tcPr>
            <w:tcW w:w="3881" w:type="dxa"/>
            <w:shd w:val="clear" w:color="auto" w:fill="auto"/>
          </w:tcPr>
          <w:p w:rsidR="00705E33" w:rsidRDefault="00705E33" w:rsidP="000B2349">
            <w:pPr>
              <w:pStyle w:val="libPoem"/>
            </w:pPr>
            <w:r>
              <w:rPr>
                <w:rFonts w:hint="cs"/>
                <w:rtl/>
              </w:rPr>
              <w:t>يرضى وأين مِن السِّماء غبارُ ؟</w:t>
            </w:r>
            <w:r w:rsidRPr="00666704">
              <w:rPr>
                <w:rFonts w:hint="cs"/>
                <w:rtl/>
              </w:rPr>
              <w:t>!</w:t>
            </w:r>
            <w:r w:rsidRPr="00725071">
              <w:rPr>
                <w:rStyle w:val="libPoemTiniChar0"/>
                <w:rtl/>
              </w:rPr>
              <w:br/>
              <w:t> </w:t>
            </w:r>
          </w:p>
        </w:tc>
      </w:tr>
      <w:tr w:rsidR="00705E33" w:rsidTr="000B2349">
        <w:trPr>
          <w:trHeight w:val="350"/>
        </w:trPr>
        <w:tc>
          <w:tcPr>
            <w:tcW w:w="3920" w:type="dxa"/>
          </w:tcPr>
          <w:p w:rsidR="00705E33" w:rsidRDefault="007746F1" w:rsidP="000B2349">
            <w:pPr>
              <w:pStyle w:val="libPoem"/>
            </w:pPr>
            <w:r>
              <w:rPr>
                <w:rFonts w:hint="cs"/>
                <w:rtl/>
              </w:rPr>
              <w:t>ضاقت بهم سعة الفجاج وربَّ</w:t>
            </w:r>
            <w:r w:rsidR="005862B3">
              <w:rPr>
                <w:rFonts w:hint="cs"/>
                <w:rtl/>
              </w:rPr>
              <w:t>ما</w:t>
            </w:r>
            <w:r w:rsidR="00705E33" w:rsidRPr="00725071">
              <w:rPr>
                <w:rStyle w:val="libPoemTiniChar0"/>
                <w:rtl/>
              </w:rPr>
              <w:br/>
              <w:t> </w:t>
            </w:r>
          </w:p>
        </w:tc>
        <w:tc>
          <w:tcPr>
            <w:tcW w:w="279" w:type="dxa"/>
          </w:tcPr>
          <w:p w:rsidR="00705E33" w:rsidRDefault="00705E33" w:rsidP="000B2349">
            <w:pPr>
              <w:pStyle w:val="libPoem"/>
              <w:rPr>
                <w:rtl/>
              </w:rPr>
            </w:pPr>
          </w:p>
        </w:tc>
        <w:tc>
          <w:tcPr>
            <w:tcW w:w="3881" w:type="dxa"/>
          </w:tcPr>
          <w:p w:rsidR="00705E33" w:rsidRDefault="005862B3" w:rsidP="000B2349">
            <w:pPr>
              <w:pStyle w:val="libPoem"/>
            </w:pPr>
            <w:r>
              <w:rPr>
                <w:rFonts w:hint="cs"/>
                <w:rtl/>
              </w:rPr>
              <w:t>نام الوليُّ ولا ينام الثارُ</w:t>
            </w:r>
            <w:r w:rsidR="00705E33" w:rsidRPr="00725071">
              <w:rPr>
                <w:rStyle w:val="libPoemTiniChar0"/>
                <w:rtl/>
              </w:rPr>
              <w:br/>
              <w:t> </w:t>
            </w:r>
          </w:p>
        </w:tc>
      </w:tr>
      <w:tr w:rsidR="00705E33" w:rsidTr="000B2349">
        <w:trPr>
          <w:trHeight w:val="350"/>
        </w:trPr>
        <w:tc>
          <w:tcPr>
            <w:tcW w:w="3920" w:type="dxa"/>
          </w:tcPr>
          <w:p w:rsidR="00705E33" w:rsidRDefault="005862B3" w:rsidP="000B2349">
            <w:pPr>
              <w:pStyle w:val="libPoem"/>
            </w:pPr>
            <w:r>
              <w:rPr>
                <w:rFonts w:hint="cs"/>
                <w:rtl/>
              </w:rPr>
              <w:t>فتهنّ بالأجر</w:t>
            </w:r>
            <w:r w:rsidRPr="00666704">
              <w:rPr>
                <w:rFonts w:hint="cs"/>
                <w:rtl/>
              </w:rPr>
              <w:t xml:space="preserve"> </w:t>
            </w:r>
            <w:r>
              <w:rPr>
                <w:rFonts w:hint="cs"/>
                <w:rtl/>
              </w:rPr>
              <w:t>الجزيل وميتة</w:t>
            </w:r>
            <w:r w:rsidR="00705E33" w:rsidRPr="00725071">
              <w:rPr>
                <w:rStyle w:val="libPoemTiniChar0"/>
                <w:rtl/>
              </w:rPr>
              <w:br/>
              <w:t> </w:t>
            </w:r>
          </w:p>
        </w:tc>
        <w:tc>
          <w:tcPr>
            <w:tcW w:w="279" w:type="dxa"/>
          </w:tcPr>
          <w:p w:rsidR="00705E33" w:rsidRDefault="00705E33" w:rsidP="000B2349">
            <w:pPr>
              <w:pStyle w:val="libPoem"/>
              <w:rPr>
                <w:rtl/>
              </w:rPr>
            </w:pPr>
          </w:p>
        </w:tc>
        <w:tc>
          <w:tcPr>
            <w:tcW w:w="3881" w:type="dxa"/>
          </w:tcPr>
          <w:p w:rsidR="00705E33" w:rsidRDefault="005862B3" w:rsidP="000B2349">
            <w:pPr>
              <w:pStyle w:val="libPoem"/>
            </w:pPr>
            <w:r>
              <w:rPr>
                <w:rFonts w:hint="cs"/>
                <w:rtl/>
              </w:rPr>
              <w:t>درجت عليها قبلك</w:t>
            </w:r>
            <w:r w:rsidRPr="00666704">
              <w:rPr>
                <w:rFonts w:hint="cs"/>
                <w:rtl/>
              </w:rPr>
              <w:t xml:space="preserve"> </w:t>
            </w:r>
            <w:r>
              <w:rPr>
                <w:rFonts w:hint="cs"/>
                <w:rtl/>
              </w:rPr>
              <w:t>الأخيارُ</w:t>
            </w:r>
            <w:r w:rsidR="00705E33" w:rsidRPr="00725071">
              <w:rPr>
                <w:rStyle w:val="libPoemTiniChar0"/>
                <w:rtl/>
              </w:rPr>
              <w:br/>
              <w:t> </w:t>
            </w:r>
          </w:p>
        </w:tc>
      </w:tr>
      <w:tr w:rsidR="00705E33" w:rsidTr="000B2349">
        <w:trPr>
          <w:trHeight w:val="350"/>
        </w:trPr>
        <w:tc>
          <w:tcPr>
            <w:tcW w:w="3920" w:type="dxa"/>
          </w:tcPr>
          <w:p w:rsidR="00705E33" w:rsidRDefault="005862B3" w:rsidP="000B2349">
            <w:pPr>
              <w:pStyle w:val="libPoem"/>
            </w:pPr>
            <w:r>
              <w:rPr>
                <w:rFonts w:hint="cs"/>
                <w:rtl/>
              </w:rPr>
              <w:t>مات الوصيُّ بها وحمزة عمّه</w:t>
            </w:r>
            <w:r w:rsidR="00705E33" w:rsidRPr="00725071">
              <w:rPr>
                <w:rStyle w:val="libPoemTiniChar0"/>
                <w:rtl/>
              </w:rPr>
              <w:br/>
              <w:t> </w:t>
            </w:r>
          </w:p>
        </w:tc>
        <w:tc>
          <w:tcPr>
            <w:tcW w:w="279" w:type="dxa"/>
          </w:tcPr>
          <w:p w:rsidR="00705E33" w:rsidRDefault="00705E33" w:rsidP="000B2349">
            <w:pPr>
              <w:pStyle w:val="libPoem"/>
              <w:rPr>
                <w:rtl/>
              </w:rPr>
            </w:pPr>
          </w:p>
        </w:tc>
        <w:tc>
          <w:tcPr>
            <w:tcW w:w="3881" w:type="dxa"/>
          </w:tcPr>
          <w:p w:rsidR="00705E33" w:rsidRDefault="005862B3" w:rsidP="000B2349">
            <w:pPr>
              <w:pStyle w:val="libPoem"/>
            </w:pPr>
            <w:r>
              <w:rPr>
                <w:rFonts w:hint="cs"/>
                <w:rtl/>
              </w:rPr>
              <w:t>وابن البتول وجعفر الطيّارُ</w:t>
            </w:r>
            <w:r w:rsidR="00705E33" w:rsidRPr="00725071">
              <w:rPr>
                <w:rStyle w:val="libPoemTiniChar0"/>
                <w:rtl/>
              </w:rPr>
              <w:br/>
              <w:t> </w:t>
            </w:r>
          </w:p>
        </w:tc>
      </w:tr>
    </w:tbl>
    <w:p w:rsidR="00666704" w:rsidRDefault="00666704" w:rsidP="009618AF">
      <w:pPr>
        <w:pStyle w:val="libNormal"/>
        <w:rPr>
          <w:rtl/>
        </w:rPr>
      </w:pPr>
      <w:r>
        <w:rPr>
          <w:rFonts w:hint="cs"/>
          <w:rtl/>
        </w:rPr>
        <w:t>وقال في يوم الخميس وقد ن</w:t>
      </w:r>
      <w:r w:rsidR="005862B3">
        <w:rPr>
          <w:rFonts w:hint="cs"/>
          <w:rtl/>
        </w:rPr>
        <w:t>ُ</w:t>
      </w:r>
      <w:r>
        <w:rPr>
          <w:rFonts w:hint="cs"/>
          <w:rtl/>
        </w:rPr>
        <w:t>قل الصالح إلى ت</w:t>
      </w:r>
      <w:r w:rsidR="007746F1">
        <w:rPr>
          <w:rFonts w:hint="cs"/>
          <w:rtl/>
        </w:rPr>
        <w:t>رب</w:t>
      </w:r>
      <w:r>
        <w:rPr>
          <w:rFonts w:hint="cs"/>
          <w:rtl/>
        </w:rPr>
        <w:t>ته بالقرافة</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5862B3" w:rsidTr="000B2349">
        <w:trPr>
          <w:trHeight w:val="350"/>
        </w:trPr>
        <w:tc>
          <w:tcPr>
            <w:tcW w:w="3920" w:type="dxa"/>
            <w:shd w:val="clear" w:color="auto" w:fill="auto"/>
          </w:tcPr>
          <w:p w:rsidR="005862B3" w:rsidRDefault="005862B3" w:rsidP="000B2349">
            <w:pPr>
              <w:pStyle w:val="libPoem"/>
            </w:pPr>
            <w:r>
              <w:rPr>
                <w:rFonts w:hint="cs"/>
                <w:rtl/>
              </w:rPr>
              <w:t>يا مُطلق العبرات وهي غزارُ</w:t>
            </w:r>
            <w:r w:rsidRPr="00725071">
              <w:rPr>
                <w:rStyle w:val="libPoemTiniChar0"/>
                <w:rtl/>
              </w:rPr>
              <w:br/>
              <w:t> </w:t>
            </w:r>
          </w:p>
        </w:tc>
        <w:tc>
          <w:tcPr>
            <w:tcW w:w="279" w:type="dxa"/>
            <w:shd w:val="clear" w:color="auto" w:fill="auto"/>
          </w:tcPr>
          <w:p w:rsidR="005862B3" w:rsidRDefault="005862B3" w:rsidP="000B2349">
            <w:pPr>
              <w:pStyle w:val="libPoem"/>
              <w:rPr>
                <w:rtl/>
              </w:rPr>
            </w:pPr>
          </w:p>
        </w:tc>
        <w:tc>
          <w:tcPr>
            <w:tcW w:w="3881" w:type="dxa"/>
            <w:shd w:val="clear" w:color="auto" w:fill="auto"/>
          </w:tcPr>
          <w:p w:rsidR="005862B3" w:rsidRDefault="005862B3" w:rsidP="000B2349">
            <w:pPr>
              <w:pStyle w:val="libPoem"/>
            </w:pPr>
            <w:r>
              <w:rPr>
                <w:rFonts w:hint="cs"/>
                <w:rtl/>
              </w:rPr>
              <w:t>ومقيِّد الزفرات وهي حرارُ</w:t>
            </w:r>
            <w:r w:rsidRPr="00725071">
              <w:rPr>
                <w:rStyle w:val="libPoemTiniChar0"/>
                <w:rtl/>
              </w:rPr>
              <w:br/>
              <w:t> </w:t>
            </w:r>
          </w:p>
        </w:tc>
      </w:tr>
      <w:tr w:rsidR="005862B3" w:rsidTr="000B2349">
        <w:trPr>
          <w:trHeight w:val="350"/>
        </w:trPr>
        <w:tc>
          <w:tcPr>
            <w:tcW w:w="3920" w:type="dxa"/>
          </w:tcPr>
          <w:p w:rsidR="005862B3" w:rsidRDefault="005862B3" w:rsidP="000B2349">
            <w:pPr>
              <w:pStyle w:val="libPoem"/>
            </w:pPr>
            <w:r>
              <w:rPr>
                <w:rFonts w:hint="cs"/>
                <w:rtl/>
              </w:rPr>
              <w:t>ما بال دمعك وهو ماءٌ سافحٌ</w:t>
            </w:r>
            <w:r w:rsidRPr="00725071">
              <w:rPr>
                <w:rStyle w:val="libPoemTiniChar0"/>
                <w:rtl/>
              </w:rPr>
              <w:br/>
              <w:t> </w:t>
            </w:r>
          </w:p>
        </w:tc>
        <w:tc>
          <w:tcPr>
            <w:tcW w:w="279" w:type="dxa"/>
          </w:tcPr>
          <w:p w:rsidR="005862B3" w:rsidRDefault="005862B3" w:rsidP="000B2349">
            <w:pPr>
              <w:pStyle w:val="libPoem"/>
              <w:rPr>
                <w:rtl/>
              </w:rPr>
            </w:pPr>
          </w:p>
        </w:tc>
        <w:tc>
          <w:tcPr>
            <w:tcW w:w="3881" w:type="dxa"/>
          </w:tcPr>
          <w:p w:rsidR="005862B3" w:rsidRDefault="005862B3" w:rsidP="000B2349">
            <w:pPr>
              <w:pStyle w:val="libPoem"/>
            </w:pPr>
            <w:r>
              <w:rPr>
                <w:rFonts w:hint="cs"/>
                <w:rtl/>
              </w:rPr>
              <w:t>يُذكى به من حدّ وجدك نارُ ؟</w:t>
            </w:r>
            <w:r w:rsidRPr="00666704">
              <w:rPr>
                <w:rFonts w:hint="cs"/>
                <w:rtl/>
              </w:rPr>
              <w:t>!</w:t>
            </w:r>
            <w:r w:rsidRPr="00725071">
              <w:rPr>
                <w:rStyle w:val="libPoemTiniChar0"/>
                <w:rtl/>
              </w:rPr>
              <w:br/>
              <w:t> </w:t>
            </w:r>
          </w:p>
        </w:tc>
      </w:tr>
      <w:tr w:rsidR="005862B3" w:rsidTr="000B2349">
        <w:trPr>
          <w:trHeight w:val="350"/>
        </w:trPr>
        <w:tc>
          <w:tcPr>
            <w:tcW w:w="3920" w:type="dxa"/>
          </w:tcPr>
          <w:p w:rsidR="005862B3" w:rsidRDefault="005862B3" w:rsidP="000B2349">
            <w:pPr>
              <w:pStyle w:val="libPoem"/>
            </w:pPr>
            <w:r>
              <w:rPr>
                <w:rFonts w:hint="cs"/>
                <w:rtl/>
              </w:rPr>
              <w:t>لا تتَّخذني قدوةً لك</w:t>
            </w:r>
            <w:r w:rsidRPr="00666704">
              <w:rPr>
                <w:rFonts w:hint="cs"/>
                <w:rtl/>
              </w:rPr>
              <w:t xml:space="preserve"> </w:t>
            </w:r>
            <w:r>
              <w:rPr>
                <w:rFonts w:hint="cs"/>
                <w:rtl/>
              </w:rPr>
              <w:t>في الأسى</w:t>
            </w:r>
            <w:r w:rsidRPr="00725071">
              <w:rPr>
                <w:rStyle w:val="libPoemTiniChar0"/>
                <w:rtl/>
              </w:rPr>
              <w:br/>
              <w:t> </w:t>
            </w:r>
          </w:p>
        </w:tc>
        <w:tc>
          <w:tcPr>
            <w:tcW w:w="279" w:type="dxa"/>
          </w:tcPr>
          <w:p w:rsidR="005862B3" w:rsidRDefault="005862B3" w:rsidP="000B2349">
            <w:pPr>
              <w:pStyle w:val="libPoem"/>
              <w:rPr>
                <w:rtl/>
              </w:rPr>
            </w:pPr>
          </w:p>
        </w:tc>
        <w:tc>
          <w:tcPr>
            <w:tcW w:w="3881" w:type="dxa"/>
          </w:tcPr>
          <w:p w:rsidR="005862B3" w:rsidRDefault="005862B3" w:rsidP="000B2349">
            <w:pPr>
              <w:pStyle w:val="libPoem"/>
            </w:pPr>
            <w:r>
              <w:rPr>
                <w:rFonts w:hint="cs"/>
                <w:rtl/>
              </w:rPr>
              <w:t>فلديَّ منه مشاعرٌ</w:t>
            </w:r>
            <w:r w:rsidRPr="00666704">
              <w:rPr>
                <w:rFonts w:hint="cs"/>
                <w:rtl/>
              </w:rPr>
              <w:t xml:space="preserve"> </w:t>
            </w:r>
            <w:r>
              <w:rPr>
                <w:rFonts w:hint="cs"/>
                <w:rtl/>
              </w:rPr>
              <w:t>وشعارُ</w:t>
            </w:r>
            <w:r w:rsidRPr="00725071">
              <w:rPr>
                <w:rStyle w:val="libPoemTiniChar0"/>
                <w:rtl/>
              </w:rPr>
              <w:br/>
              <w:t> </w:t>
            </w:r>
          </w:p>
        </w:tc>
      </w:tr>
      <w:tr w:rsidR="005862B3" w:rsidTr="000B2349">
        <w:trPr>
          <w:trHeight w:val="350"/>
        </w:trPr>
        <w:tc>
          <w:tcPr>
            <w:tcW w:w="3920" w:type="dxa"/>
          </w:tcPr>
          <w:p w:rsidR="005862B3" w:rsidRDefault="005862B3" w:rsidP="000B2349">
            <w:pPr>
              <w:pStyle w:val="libPoem"/>
            </w:pPr>
            <w:r>
              <w:rPr>
                <w:rFonts w:hint="cs"/>
                <w:rtl/>
              </w:rPr>
              <w:t>خفِّض عليك فإنَّ زند بليَّتي</w:t>
            </w:r>
            <w:r w:rsidRPr="00725071">
              <w:rPr>
                <w:rStyle w:val="libPoemTiniChar0"/>
                <w:rtl/>
              </w:rPr>
              <w:br/>
              <w:t> </w:t>
            </w:r>
          </w:p>
        </w:tc>
        <w:tc>
          <w:tcPr>
            <w:tcW w:w="279" w:type="dxa"/>
          </w:tcPr>
          <w:p w:rsidR="005862B3" w:rsidRDefault="005862B3" w:rsidP="000B2349">
            <w:pPr>
              <w:pStyle w:val="libPoem"/>
              <w:rPr>
                <w:rtl/>
              </w:rPr>
            </w:pPr>
          </w:p>
        </w:tc>
        <w:tc>
          <w:tcPr>
            <w:tcW w:w="3881" w:type="dxa"/>
          </w:tcPr>
          <w:p w:rsidR="005862B3" w:rsidRDefault="005862B3" w:rsidP="000B2349">
            <w:pPr>
              <w:pStyle w:val="libPoem"/>
            </w:pPr>
            <w:r>
              <w:rPr>
                <w:rFonts w:hint="cs"/>
                <w:rtl/>
              </w:rPr>
              <w:t>وارٍ وفي صدري صدّى واُوارُ</w:t>
            </w:r>
            <w:r w:rsidRPr="00725071">
              <w:rPr>
                <w:rStyle w:val="libPoemTiniChar0"/>
                <w:rtl/>
              </w:rPr>
              <w:br/>
              <w:t> </w:t>
            </w:r>
          </w:p>
        </w:tc>
      </w:tr>
      <w:tr w:rsidR="005862B3" w:rsidTr="000B2349">
        <w:trPr>
          <w:trHeight w:val="350"/>
        </w:trPr>
        <w:tc>
          <w:tcPr>
            <w:tcW w:w="3920" w:type="dxa"/>
          </w:tcPr>
          <w:p w:rsidR="005862B3" w:rsidRDefault="005862B3" w:rsidP="000B2349">
            <w:pPr>
              <w:pStyle w:val="libPoem"/>
            </w:pPr>
            <w:r>
              <w:rPr>
                <w:rFonts w:hint="cs"/>
                <w:rtl/>
              </w:rPr>
              <w:t>إن</w:t>
            </w:r>
            <w:r w:rsidRPr="00666704">
              <w:rPr>
                <w:rFonts w:hint="cs"/>
                <w:rtl/>
              </w:rPr>
              <w:t xml:space="preserve"> </w:t>
            </w:r>
            <w:r>
              <w:rPr>
                <w:rFonts w:hint="cs"/>
                <w:rtl/>
              </w:rPr>
              <w:t>كان في يدك الخيار ؟ فإنَّني</w:t>
            </w:r>
            <w:r w:rsidRPr="00725071">
              <w:rPr>
                <w:rStyle w:val="libPoemTiniChar0"/>
                <w:rtl/>
              </w:rPr>
              <w:br/>
              <w:t> </w:t>
            </w:r>
          </w:p>
        </w:tc>
        <w:tc>
          <w:tcPr>
            <w:tcW w:w="279" w:type="dxa"/>
          </w:tcPr>
          <w:p w:rsidR="005862B3" w:rsidRDefault="005862B3" w:rsidP="000B2349">
            <w:pPr>
              <w:pStyle w:val="libPoem"/>
              <w:rPr>
                <w:rtl/>
              </w:rPr>
            </w:pPr>
          </w:p>
        </w:tc>
        <w:tc>
          <w:tcPr>
            <w:tcW w:w="3881" w:type="dxa"/>
          </w:tcPr>
          <w:p w:rsidR="005862B3" w:rsidRDefault="005862B3" w:rsidP="000B2349">
            <w:pPr>
              <w:pStyle w:val="libPoem"/>
            </w:pPr>
            <w:r>
              <w:rPr>
                <w:rFonts w:hint="cs"/>
                <w:rtl/>
              </w:rPr>
              <w:t>وَلهانُ لم</w:t>
            </w:r>
            <w:r w:rsidRPr="00666704">
              <w:rPr>
                <w:rFonts w:hint="cs"/>
                <w:rtl/>
              </w:rPr>
              <w:t xml:space="preserve"> </w:t>
            </w:r>
            <w:r>
              <w:rPr>
                <w:rFonts w:hint="cs"/>
                <w:rtl/>
              </w:rPr>
              <w:t>أترك وما أختارُ</w:t>
            </w:r>
            <w:r w:rsidRPr="00725071">
              <w:rPr>
                <w:rStyle w:val="libPoemTiniChar0"/>
                <w:rtl/>
              </w:rPr>
              <w:br/>
              <w:t> </w:t>
            </w:r>
          </w:p>
        </w:tc>
      </w:tr>
      <w:tr w:rsidR="005862B3" w:rsidTr="000B2349">
        <w:tblPrEx>
          <w:tblLook w:val="04A0" w:firstRow="1" w:lastRow="0" w:firstColumn="1" w:lastColumn="0" w:noHBand="0" w:noVBand="1"/>
        </w:tblPrEx>
        <w:trPr>
          <w:trHeight w:val="350"/>
        </w:trPr>
        <w:tc>
          <w:tcPr>
            <w:tcW w:w="3920" w:type="dxa"/>
          </w:tcPr>
          <w:p w:rsidR="005862B3" w:rsidRDefault="005862B3" w:rsidP="000B2349">
            <w:pPr>
              <w:pStyle w:val="libPoem"/>
            </w:pPr>
            <w:r>
              <w:rPr>
                <w:rFonts w:hint="cs"/>
                <w:rtl/>
              </w:rPr>
              <w:t>في كلِّ يوم لي حنينُ مضلّة</w:t>
            </w:r>
            <w:r w:rsidRPr="00725071">
              <w:rPr>
                <w:rStyle w:val="libPoemTiniChar0"/>
                <w:rtl/>
              </w:rPr>
              <w:br/>
              <w:t> </w:t>
            </w:r>
          </w:p>
        </w:tc>
        <w:tc>
          <w:tcPr>
            <w:tcW w:w="279" w:type="dxa"/>
          </w:tcPr>
          <w:p w:rsidR="005862B3" w:rsidRDefault="005862B3" w:rsidP="000B2349">
            <w:pPr>
              <w:pStyle w:val="libPoem"/>
              <w:rPr>
                <w:rtl/>
              </w:rPr>
            </w:pPr>
          </w:p>
        </w:tc>
        <w:tc>
          <w:tcPr>
            <w:tcW w:w="3881" w:type="dxa"/>
          </w:tcPr>
          <w:p w:rsidR="005862B3" w:rsidRDefault="005862B3" w:rsidP="000B2349">
            <w:pPr>
              <w:pStyle w:val="libPoem"/>
            </w:pPr>
            <w:r>
              <w:rPr>
                <w:rFonts w:hint="cs"/>
                <w:rtl/>
              </w:rPr>
              <w:t>يؤدى لها بعد الحوار حوارُ</w:t>
            </w:r>
            <w:r w:rsidRPr="00725071">
              <w:rPr>
                <w:rStyle w:val="libPoemTiniChar0"/>
                <w:rtl/>
              </w:rPr>
              <w:br/>
              <w:t> </w:t>
            </w:r>
          </w:p>
        </w:tc>
      </w:tr>
      <w:tr w:rsidR="005862B3" w:rsidTr="000B2349">
        <w:tblPrEx>
          <w:tblLook w:val="04A0" w:firstRow="1" w:lastRow="0" w:firstColumn="1" w:lastColumn="0" w:noHBand="0" w:noVBand="1"/>
        </w:tblPrEx>
        <w:trPr>
          <w:trHeight w:val="350"/>
        </w:trPr>
        <w:tc>
          <w:tcPr>
            <w:tcW w:w="3920" w:type="dxa"/>
          </w:tcPr>
          <w:p w:rsidR="005862B3" w:rsidRDefault="005862B3" w:rsidP="000B2349">
            <w:pPr>
              <w:pStyle w:val="libPoem"/>
            </w:pPr>
            <w:r>
              <w:rPr>
                <w:rFonts w:hint="cs"/>
                <w:rtl/>
              </w:rPr>
              <w:t>عاهدتُ دمعي أن يقرَّ فخانني</w:t>
            </w:r>
            <w:r w:rsidRPr="00725071">
              <w:rPr>
                <w:rStyle w:val="libPoemTiniChar0"/>
                <w:rtl/>
              </w:rPr>
              <w:br/>
              <w:t> </w:t>
            </w:r>
          </w:p>
        </w:tc>
        <w:tc>
          <w:tcPr>
            <w:tcW w:w="279" w:type="dxa"/>
          </w:tcPr>
          <w:p w:rsidR="005862B3" w:rsidRDefault="005862B3" w:rsidP="000B2349">
            <w:pPr>
              <w:pStyle w:val="libPoem"/>
              <w:rPr>
                <w:rtl/>
              </w:rPr>
            </w:pPr>
          </w:p>
        </w:tc>
        <w:tc>
          <w:tcPr>
            <w:tcW w:w="3881" w:type="dxa"/>
          </w:tcPr>
          <w:p w:rsidR="005862B3" w:rsidRDefault="005862B3" w:rsidP="000B2349">
            <w:pPr>
              <w:pStyle w:val="libPoem"/>
            </w:pPr>
            <w:r>
              <w:rPr>
                <w:rFonts w:hint="cs"/>
                <w:rtl/>
              </w:rPr>
              <w:t>قلبٌ لسائله الهموم قرارُ</w:t>
            </w:r>
            <w:r w:rsidRPr="00725071">
              <w:rPr>
                <w:rStyle w:val="libPoemTiniChar0"/>
                <w:rtl/>
              </w:rPr>
              <w:br/>
              <w:t> </w:t>
            </w:r>
          </w:p>
        </w:tc>
      </w:tr>
      <w:tr w:rsidR="005862B3" w:rsidTr="000B2349">
        <w:tblPrEx>
          <w:tblLook w:val="04A0" w:firstRow="1" w:lastRow="0" w:firstColumn="1" w:lastColumn="0" w:noHBand="0" w:noVBand="1"/>
        </w:tblPrEx>
        <w:trPr>
          <w:trHeight w:val="350"/>
        </w:trPr>
        <w:tc>
          <w:tcPr>
            <w:tcW w:w="3920" w:type="dxa"/>
          </w:tcPr>
          <w:p w:rsidR="005862B3" w:rsidRDefault="005862B3" w:rsidP="000B2349">
            <w:pPr>
              <w:pStyle w:val="libPoem"/>
            </w:pPr>
            <w:r>
              <w:rPr>
                <w:rFonts w:hint="cs"/>
                <w:rtl/>
              </w:rPr>
              <w:t>هل عند محتقر يسير</w:t>
            </w:r>
            <w:r w:rsidRPr="00666704">
              <w:rPr>
                <w:rFonts w:hint="cs"/>
                <w:rtl/>
              </w:rPr>
              <w:t xml:space="preserve"> </w:t>
            </w:r>
            <w:r>
              <w:rPr>
                <w:rFonts w:hint="cs"/>
                <w:rtl/>
              </w:rPr>
              <w:t>بليَّة</w:t>
            </w:r>
            <w:r w:rsidRPr="00725071">
              <w:rPr>
                <w:rStyle w:val="libPoemTiniChar0"/>
                <w:rtl/>
              </w:rPr>
              <w:br/>
              <w:t> </w:t>
            </w:r>
          </w:p>
        </w:tc>
        <w:tc>
          <w:tcPr>
            <w:tcW w:w="279" w:type="dxa"/>
          </w:tcPr>
          <w:p w:rsidR="005862B3" w:rsidRDefault="005862B3" w:rsidP="000B2349">
            <w:pPr>
              <w:pStyle w:val="libPoem"/>
              <w:rPr>
                <w:rtl/>
              </w:rPr>
            </w:pPr>
          </w:p>
        </w:tc>
        <w:tc>
          <w:tcPr>
            <w:tcW w:w="3881" w:type="dxa"/>
          </w:tcPr>
          <w:p w:rsidR="005862B3" w:rsidRDefault="005862B3" w:rsidP="000B2349">
            <w:pPr>
              <w:pStyle w:val="libPoem"/>
            </w:pPr>
            <w:r>
              <w:rPr>
                <w:rFonts w:hint="cs"/>
                <w:rtl/>
              </w:rPr>
              <w:t>إنَّ الصغار من الهموم</w:t>
            </w:r>
            <w:r w:rsidRPr="00666704">
              <w:rPr>
                <w:rFonts w:hint="cs"/>
                <w:rtl/>
              </w:rPr>
              <w:t xml:space="preserve"> </w:t>
            </w:r>
            <w:r>
              <w:rPr>
                <w:rFonts w:hint="cs"/>
                <w:rtl/>
              </w:rPr>
              <w:t>كبارُ ؟</w:t>
            </w:r>
            <w:r w:rsidRPr="00666704">
              <w:rPr>
                <w:rFonts w:hint="cs"/>
                <w:rtl/>
              </w:rPr>
              <w:t>!</w:t>
            </w:r>
            <w:r w:rsidRPr="00725071">
              <w:rPr>
                <w:rStyle w:val="libPoemTiniChar0"/>
                <w:rtl/>
              </w:rPr>
              <w:br/>
              <w:t> </w:t>
            </w:r>
          </w:p>
        </w:tc>
      </w:tr>
    </w:tbl>
    <w:p w:rsidR="00666704" w:rsidRDefault="00666704" w:rsidP="009618AF">
      <w:pPr>
        <w:pStyle w:val="libNormal"/>
        <w:rPr>
          <w:rtl/>
        </w:rPr>
      </w:pPr>
      <w:r>
        <w:rPr>
          <w:rFonts w:hint="cs"/>
          <w:rtl/>
        </w:rPr>
        <w:t>ومنها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5862B3" w:rsidTr="000B2349">
        <w:trPr>
          <w:trHeight w:val="350"/>
        </w:trPr>
        <w:tc>
          <w:tcPr>
            <w:tcW w:w="3920" w:type="dxa"/>
            <w:shd w:val="clear" w:color="auto" w:fill="auto"/>
          </w:tcPr>
          <w:p w:rsidR="005862B3" w:rsidRDefault="005862B3" w:rsidP="000B2349">
            <w:pPr>
              <w:pStyle w:val="libPoem"/>
            </w:pPr>
            <w:r>
              <w:rPr>
                <w:rFonts w:hint="cs"/>
                <w:rtl/>
              </w:rPr>
              <w:t>حتّى إذا شيَّدتها ونصبتها</w:t>
            </w:r>
            <w:r w:rsidRPr="00725071">
              <w:rPr>
                <w:rStyle w:val="libPoemTiniChar0"/>
                <w:rtl/>
              </w:rPr>
              <w:br/>
              <w:t> </w:t>
            </w:r>
          </w:p>
        </w:tc>
        <w:tc>
          <w:tcPr>
            <w:tcW w:w="279" w:type="dxa"/>
            <w:shd w:val="clear" w:color="auto" w:fill="auto"/>
          </w:tcPr>
          <w:p w:rsidR="005862B3" w:rsidRDefault="005862B3" w:rsidP="000B2349">
            <w:pPr>
              <w:pStyle w:val="libPoem"/>
              <w:rPr>
                <w:rtl/>
              </w:rPr>
            </w:pPr>
          </w:p>
        </w:tc>
        <w:tc>
          <w:tcPr>
            <w:tcW w:w="3881" w:type="dxa"/>
            <w:shd w:val="clear" w:color="auto" w:fill="auto"/>
          </w:tcPr>
          <w:p w:rsidR="005862B3" w:rsidRDefault="005862B3" w:rsidP="000B2349">
            <w:pPr>
              <w:pStyle w:val="libPoem"/>
            </w:pPr>
            <w:r>
              <w:rPr>
                <w:rFonts w:hint="cs"/>
                <w:rtl/>
              </w:rPr>
              <w:t>علماً يُحجُّ فناؤه ويُزارُ</w:t>
            </w:r>
            <w:r w:rsidRPr="00725071">
              <w:rPr>
                <w:rStyle w:val="libPoemTiniChar0"/>
                <w:rtl/>
              </w:rPr>
              <w:br/>
              <w:t> </w:t>
            </w:r>
          </w:p>
        </w:tc>
      </w:tr>
    </w:tbl>
    <w:p w:rsidR="00666704" w:rsidRDefault="00666704" w:rsidP="009618AF">
      <w:pPr>
        <w:pStyle w:val="libNormal"/>
        <w:rPr>
          <w:rtl/>
        </w:rPr>
      </w:pPr>
      <w:r>
        <w:rPr>
          <w:rFonts w:hint="cs"/>
          <w:rtl/>
        </w:rPr>
        <w:t>ومنها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5862B3" w:rsidTr="000B2349">
        <w:trPr>
          <w:trHeight w:val="350"/>
        </w:trPr>
        <w:tc>
          <w:tcPr>
            <w:tcW w:w="3920" w:type="dxa"/>
            <w:shd w:val="clear" w:color="auto" w:fill="auto"/>
          </w:tcPr>
          <w:p w:rsidR="005862B3" w:rsidRDefault="005862B3" w:rsidP="000B2349">
            <w:pPr>
              <w:pStyle w:val="libPoem"/>
            </w:pPr>
            <w:r>
              <w:rPr>
                <w:rFonts w:hint="cs"/>
                <w:rtl/>
              </w:rPr>
              <w:t>أكفيل آل محمَّد ووليّهم</w:t>
            </w:r>
            <w:r w:rsidRPr="00725071">
              <w:rPr>
                <w:rStyle w:val="libPoemTiniChar0"/>
                <w:rtl/>
              </w:rPr>
              <w:br/>
              <w:t> </w:t>
            </w:r>
          </w:p>
        </w:tc>
        <w:tc>
          <w:tcPr>
            <w:tcW w:w="279" w:type="dxa"/>
            <w:shd w:val="clear" w:color="auto" w:fill="auto"/>
          </w:tcPr>
          <w:p w:rsidR="005862B3" w:rsidRDefault="005862B3" w:rsidP="000B2349">
            <w:pPr>
              <w:pStyle w:val="libPoem"/>
              <w:rPr>
                <w:rtl/>
              </w:rPr>
            </w:pPr>
          </w:p>
        </w:tc>
        <w:tc>
          <w:tcPr>
            <w:tcW w:w="3881" w:type="dxa"/>
            <w:shd w:val="clear" w:color="auto" w:fill="auto"/>
          </w:tcPr>
          <w:p w:rsidR="005862B3" w:rsidRDefault="005862B3" w:rsidP="000B2349">
            <w:pPr>
              <w:pStyle w:val="libPoem"/>
            </w:pPr>
            <w:r>
              <w:rPr>
                <w:rFonts w:hint="cs"/>
                <w:rtl/>
              </w:rPr>
              <w:t>في حيث عرف وليّهم إنكارُ</w:t>
            </w:r>
            <w:r w:rsidRPr="00725071">
              <w:rPr>
                <w:rStyle w:val="libPoemTiniChar0"/>
                <w:rtl/>
              </w:rPr>
              <w:br/>
              <w:t> </w:t>
            </w:r>
          </w:p>
        </w:tc>
      </w:tr>
    </w:tbl>
    <w:p w:rsidR="00666704" w:rsidRDefault="00666704" w:rsidP="009618AF">
      <w:pPr>
        <w:pStyle w:val="libNormal"/>
        <w:rPr>
          <w:rtl/>
        </w:rPr>
      </w:pPr>
      <w:r>
        <w:rPr>
          <w:rFonts w:hint="cs"/>
          <w:rtl/>
        </w:rPr>
        <w:t>ومنها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5862B3" w:rsidTr="000B2349">
        <w:trPr>
          <w:trHeight w:val="350"/>
        </w:trPr>
        <w:tc>
          <w:tcPr>
            <w:tcW w:w="3920" w:type="dxa"/>
            <w:shd w:val="clear" w:color="auto" w:fill="auto"/>
          </w:tcPr>
          <w:p w:rsidR="005862B3" w:rsidRDefault="005862B3" w:rsidP="000B2349">
            <w:pPr>
              <w:pStyle w:val="libPoem"/>
            </w:pPr>
            <w:r>
              <w:rPr>
                <w:rFonts w:hint="cs"/>
                <w:rtl/>
              </w:rPr>
              <w:t>ولقد وفى لك من صنائعك امرؤٌ</w:t>
            </w:r>
            <w:r w:rsidRPr="00725071">
              <w:rPr>
                <w:rStyle w:val="libPoemTiniChar0"/>
                <w:rtl/>
              </w:rPr>
              <w:br/>
              <w:t> </w:t>
            </w:r>
          </w:p>
        </w:tc>
        <w:tc>
          <w:tcPr>
            <w:tcW w:w="279" w:type="dxa"/>
            <w:shd w:val="clear" w:color="auto" w:fill="auto"/>
          </w:tcPr>
          <w:p w:rsidR="005862B3" w:rsidRDefault="005862B3" w:rsidP="000B2349">
            <w:pPr>
              <w:pStyle w:val="libPoem"/>
              <w:rPr>
                <w:rtl/>
              </w:rPr>
            </w:pPr>
          </w:p>
        </w:tc>
        <w:tc>
          <w:tcPr>
            <w:tcW w:w="3881" w:type="dxa"/>
            <w:shd w:val="clear" w:color="auto" w:fill="auto"/>
          </w:tcPr>
          <w:p w:rsidR="005862B3" w:rsidRDefault="005862B3" w:rsidP="000B2349">
            <w:pPr>
              <w:pStyle w:val="libPoem"/>
            </w:pPr>
            <w:r>
              <w:rPr>
                <w:rFonts w:hint="cs"/>
                <w:rtl/>
              </w:rPr>
              <w:t>بثنائه تستسمع السمّارُ</w:t>
            </w:r>
            <w:r w:rsidRPr="00725071">
              <w:rPr>
                <w:rStyle w:val="libPoemTiniChar0"/>
                <w:rtl/>
              </w:rPr>
              <w:br/>
              <w:t> </w:t>
            </w:r>
          </w:p>
        </w:tc>
      </w:tr>
      <w:tr w:rsidR="005862B3" w:rsidTr="000B2349">
        <w:trPr>
          <w:trHeight w:val="350"/>
        </w:trPr>
        <w:tc>
          <w:tcPr>
            <w:tcW w:w="3920" w:type="dxa"/>
          </w:tcPr>
          <w:p w:rsidR="005862B3" w:rsidRDefault="005862B3" w:rsidP="000B2349">
            <w:pPr>
              <w:pStyle w:val="libPoem"/>
            </w:pPr>
            <w:r>
              <w:rPr>
                <w:rFonts w:hint="cs"/>
                <w:rtl/>
              </w:rPr>
              <w:t>أوفى أبو حسن بعهدك عندما</w:t>
            </w:r>
            <w:r w:rsidRPr="00725071">
              <w:rPr>
                <w:rStyle w:val="libPoemTiniChar0"/>
                <w:rtl/>
              </w:rPr>
              <w:br/>
              <w:t> </w:t>
            </w:r>
          </w:p>
        </w:tc>
        <w:tc>
          <w:tcPr>
            <w:tcW w:w="279" w:type="dxa"/>
          </w:tcPr>
          <w:p w:rsidR="005862B3" w:rsidRDefault="005862B3" w:rsidP="000B2349">
            <w:pPr>
              <w:pStyle w:val="libPoem"/>
              <w:rPr>
                <w:rtl/>
              </w:rPr>
            </w:pPr>
          </w:p>
        </w:tc>
        <w:tc>
          <w:tcPr>
            <w:tcW w:w="3881" w:type="dxa"/>
          </w:tcPr>
          <w:p w:rsidR="005862B3" w:rsidRDefault="005862B3" w:rsidP="000B2349">
            <w:pPr>
              <w:pStyle w:val="libPoem"/>
            </w:pPr>
            <w:r>
              <w:rPr>
                <w:rFonts w:hint="cs"/>
                <w:rtl/>
              </w:rPr>
              <w:t>خذلت يمينٌ أختها ويسارُ</w:t>
            </w:r>
            <w:r w:rsidRPr="00725071">
              <w:rPr>
                <w:rStyle w:val="libPoemTiniChar0"/>
                <w:rtl/>
              </w:rPr>
              <w:br/>
              <w:t> </w:t>
            </w:r>
          </w:p>
        </w:tc>
      </w:tr>
      <w:tr w:rsidR="005862B3" w:rsidTr="000B2349">
        <w:trPr>
          <w:trHeight w:val="350"/>
        </w:trPr>
        <w:tc>
          <w:tcPr>
            <w:tcW w:w="3920" w:type="dxa"/>
          </w:tcPr>
          <w:p w:rsidR="005862B3" w:rsidRDefault="005862B3" w:rsidP="000B2349">
            <w:pPr>
              <w:pStyle w:val="libPoem"/>
            </w:pPr>
            <w:r>
              <w:rPr>
                <w:rFonts w:hint="cs"/>
                <w:rtl/>
              </w:rPr>
              <w:t>غابت حماتك واثقين</w:t>
            </w:r>
            <w:r w:rsidRPr="00666704">
              <w:rPr>
                <w:rFonts w:hint="cs"/>
                <w:rtl/>
              </w:rPr>
              <w:t xml:space="preserve"> </w:t>
            </w:r>
            <w:r>
              <w:rPr>
                <w:rFonts w:hint="cs"/>
                <w:rtl/>
              </w:rPr>
              <w:t>ولم تغب</w:t>
            </w:r>
            <w:r w:rsidRPr="00725071">
              <w:rPr>
                <w:rStyle w:val="libPoemTiniChar0"/>
                <w:rtl/>
              </w:rPr>
              <w:br/>
              <w:t> </w:t>
            </w:r>
          </w:p>
        </w:tc>
        <w:tc>
          <w:tcPr>
            <w:tcW w:w="279" w:type="dxa"/>
          </w:tcPr>
          <w:p w:rsidR="005862B3" w:rsidRDefault="005862B3" w:rsidP="000B2349">
            <w:pPr>
              <w:pStyle w:val="libPoem"/>
              <w:rPr>
                <w:rtl/>
              </w:rPr>
            </w:pPr>
          </w:p>
        </w:tc>
        <w:tc>
          <w:tcPr>
            <w:tcW w:w="3881" w:type="dxa"/>
          </w:tcPr>
          <w:p w:rsidR="005862B3" w:rsidRDefault="005862B3" w:rsidP="000B2349">
            <w:pPr>
              <w:pStyle w:val="libPoem"/>
            </w:pPr>
            <w:r>
              <w:rPr>
                <w:rFonts w:hint="cs"/>
                <w:rtl/>
              </w:rPr>
              <w:t>فكأنَّهم بحضوره حُضّارُ</w:t>
            </w:r>
            <w:r w:rsidRPr="00725071">
              <w:rPr>
                <w:rStyle w:val="libPoemTiniChar0"/>
                <w:rtl/>
              </w:rPr>
              <w:br/>
              <w:t> </w:t>
            </w:r>
          </w:p>
        </w:tc>
      </w:tr>
    </w:tbl>
    <w:p w:rsidR="00666704" w:rsidRDefault="00666704" w:rsidP="009618AF">
      <w:pPr>
        <w:pStyle w:val="libNormal"/>
        <w:rPr>
          <w:rtl/>
        </w:rPr>
      </w:pPr>
      <w:r>
        <w:rPr>
          <w:rFonts w:hint="cs"/>
          <w:rtl/>
        </w:rPr>
        <w:t>ومنها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5862B3" w:rsidTr="000B2349">
        <w:trPr>
          <w:trHeight w:val="350"/>
        </w:trPr>
        <w:tc>
          <w:tcPr>
            <w:tcW w:w="3920" w:type="dxa"/>
            <w:shd w:val="clear" w:color="auto" w:fill="auto"/>
          </w:tcPr>
          <w:p w:rsidR="005862B3" w:rsidRDefault="005862B3" w:rsidP="000B2349">
            <w:pPr>
              <w:pStyle w:val="libPoem"/>
            </w:pPr>
            <w:r>
              <w:rPr>
                <w:rFonts w:hint="cs"/>
                <w:rtl/>
              </w:rPr>
              <w:t>ملك جناية سيفه وسنانه</w:t>
            </w:r>
            <w:r w:rsidRPr="00725071">
              <w:rPr>
                <w:rStyle w:val="libPoemTiniChar0"/>
                <w:rtl/>
              </w:rPr>
              <w:br/>
              <w:t> </w:t>
            </w:r>
          </w:p>
        </w:tc>
        <w:tc>
          <w:tcPr>
            <w:tcW w:w="279" w:type="dxa"/>
            <w:shd w:val="clear" w:color="auto" w:fill="auto"/>
          </w:tcPr>
          <w:p w:rsidR="005862B3" w:rsidRDefault="005862B3" w:rsidP="000B2349">
            <w:pPr>
              <w:pStyle w:val="libPoem"/>
              <w:rPr>
                <w:rtl/>
              </w:rPr>
            </w:pPr>
          </w:p>
        </w:tc>
        <w:tc>
          <w:tcPr>
            <w:tcW w:w="3881" w:type="dxa"/>
            <w:shd w:val="clear" w:color="auto" w:fill="auto"/>
          </w:tcPr>
          <w:p w:rsidR="005862B3" w:rsidRDefault="005862B3" w:rsidP="000B2349">
            <w:pPr>
              <w:pStyle w:val="libPoem"/>
            </w:pPr>
            <w:r>
              <w:rPr>
                <w:rFonts w:hint="cs"/>
                <w:rtl/>
              </w:rPr>
              <w:t>في كلِّ جبّار عصاره جُبارُ</w:t>
            </w:r>
            <w:r w:rsidRPr="00725071">
              <w:rPr>
                <w:rStyle w:val="libPoemTiniChar0"/>
                <w:rtl/>
              </w:rPr>
              <w:br/>
              <w:t> </w:t>
            </w:r>
          </w:p>
        </w:tc>
      </w:tr>
      <w:tr w:rsidR="005862B3" w:rsidTr="000B2349">
        <w:trPr>
          <w:trHeight w:val="350"/>
        </w:trPr>
        <w:tc>
          <w:tcPr>
            <w:tcW w:w="3920" w:type="dxa"/>
          </w:tcPr>
          <w:p w:rsidR="005862B3" w:rsidRDefault="005862B3" w:rsidP="000B2349">
            <w:pPr>
              <w:pStyle w:val="libPoem"/>
            </w:pPr>
            <w:r>
              <w:rPr>
                <w:rFonts w:hint="cs"/>
                <w:rtl/>
              </w:rPr>
              <w:t>جمعت له فرق القلوب على الرِّضى</w:t>
            </w:r>
            <w:r w:rsidRPr="00725071">
              <w:rPr>
                <w:rStyle w:val="libPoemTiniChar0"/>
                <w:rtl/>
              </w:rPr>
              <w:br/>
              <w:t> </w:t>
            </w:r>
          </w:p>
        </w:tc>
        <w:tc>
          <w:tcPr>
            <w:tcW w:w="279" w:type="dxa"/>
          </w:tcPr>
          <w:p w:rsidR="005862B3" w:rsidRDefault="005862B3" w:rsidP="000B2349">
            <w:pPr>
              <w:pStyle w:val="libPoem"/>
              <w:rPr>
                <w:rtl/>
              </w:rPr>
            </w:pPr>
          </w:p>
        </w:tc>
        <w:tc>
          <w:tcPr>
            <w:tcW w:w="3881" w:type="dxa"/>
          </w:tcPr>
          <w:p w:rsidR="005862B3" w:rsidRDefault="005862B3" w:rsidP="000B2349">
            <w:pPr>
              <w:pStyle w:val="libPoem"/>
            </w:pPr>
            <w:r>
              <w:rPr>
                <w:rFonts w:hint="cs"/>
                <w:rtl/>
              </w:rPr>
              <w:t>والسيف جامعهنَّ والدينارُ</w:t>
            </w:r>
            <w:r w:rsidRPr="00725071">
              <w:rPr>
                <w:rStyle w:val="libPoemTiniChar0"/>
                <w:rtl/>
              </w:rPr>
              <w:br/>
              <w:t> </w:t>
            </w:r>
          </w:p>
        </w:tc>
      </w:tr>
      <w:tr w:rsidR="005862B3" w:rsidTr="000B2349">
        <w:trPr>
          <w:trHeight w:val="350"/>
        </w:trPr>
        <w:tc>
          <w:tcPr>
            <w:tcW w:w="3920" w:type="dxa"/>
          </w:tcPr>
          <w:p w:rsidR="005862B3" w:rsidRDefault="005862B3" w:rsidP="000B2349">
            <w:pPr>
              <w:pStyle w:val="libPoem"/>
            </w:pPr>
            <w:r>
              <w:rPr>
                <w:rFonts w:hint="cs"/>
                <w:rtl/>
              </w:rPr>
              <w:t>وهما اللذان</w:t>
            </w:r>
            <w:r w:rsidRPr="00666704">
              <w:rPr>
                <w:rFonts w:hint="cs"/>
                <w:rtl/>
              </w:rPr>
              <w:t xml:space="preserve"> </w:t>
            </w:r>
            <w:r>
              <w:rPr>
                <w:rFonts w:hint="cs"/>
                <w:rtl/>
              </w:rPr>
              <w:t>إذا أقاما دولة</w:t>
            </w:r>
            <w:r w:rsidRPr="00725071">
              <w:rPr>
                <w:rStyle w:val="libPoemTiniChar0"/>
                <w:rtl/>
              </w:rPr>
              <w:br/>
              <w:t> </w:t>
            </w:r>
          </w:p>
        </w:tc>
        <w:tc>
          <w:tcPr>
            <w:tcW w:w="279" w:type="dxa"/>
          </w:tcPr>
          <w:p w:rsidR="005862B3" w:rsidRDefault="005862B3" w:rsidP="000B2349">
            <w:pPr>
              <w:pStyle w:val="libPoem"/>
              <w:rPr>
                <w:rtl/>
              </w:rPr>
            </w:pPr>
          </w:p>
        </w:tc>
        <w:tc>
          <w:tcPr>
            <w:tcW w:w="3881" w:type="dxa"/>
          </w:tcPr>
          <w:p w:rsidR="005862B3" w:rsidRDefault="005862B3" w:rsidP="000B2349">
            <w:pPr>
              <w:pStyle w:val="libPoem"/>
            </w:pPr>
            <w:r>
              <w:rPr>
                <w:rFonts w:hint="cs"/>
                <w:rtl/>
              </w:rPr>
              <w:t>دانت وكان لأمرها</w:t>
            </w:r>
            <w:r w:rsidRPr="00666704">
              <w:rPr>
                <w:rFonts w:hint="cs"/>
                <w:rtl/>
              </w:rPr>
              <w:t xml:space="preserve"> </w:t>
            </w:r>
            <w:r>
              <w:rPr>
                <w:rFonts w:hint="cs"/>
                <w:rtl/>
              </w:rPr>
              <w:t>استمرارُ</w:t>
            </w:r>
            <w:r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5B0943" w:rsidTr="000B2349">
        <w:trPr>
          <w:trHeight w:val="350"/>
        </w:trPr>
        <w:tc>
          <w:tcPr>
            <w:tcW w:w="3920" w:type="dxa"/>
            <w:shd w:val="clear" w:color="auto" w:fill="auto"/>
          </w:tcPr>
          <w:p w:rsidR="005B0943" w:rsidRDefault="005B0943" w:rsidP="000B2349">
            <w:pPr>
              <w:pStyle w:val="libPoem"/>
            </w:pPr>
            <w:r>
              <w:rPr>
                <w:rFonts w:hint="cs"/>
                <w:rtl/>
              </w:rPr>
              <w:lastRenderedPageBreak/>
              <w:t>وإذا هما افترقا ولم يتناصرا</w:t>
            </w:r>
            <w:r w:rsidRPr="00725071">
              <w:rPr>
                <w:rStyle w:val="libPoemTiniChar0"/>
                <w:rtl/>
              </w:rPr>
              <w:br/>
              <w:t> </w:t>
            </w:r>
          </w:p>
        </w:tc>
        <w:tc>
          <w:tcPr>
            <w:tcW w:w="279" w:type="dxa"/>
            <w:shd w:val="clear" w:color="auto" w:fill="auto"/>
          </w:tcPr>
          <w:p w:rsidR="005B0943" w:rsidRDefault="005B0943" w:rsidP="000B2349">
            <w:pPr>
              <w:pStyle w:val="libPoem"/>
              <w:rPr>
                <w:rtl/>
              </w:rPr>
            </w:pPr>
          </w:p>
        </w:tc>
        <w:tc>
          <w:tcPr>
            <w:tcW w:w="3881" w:type="dxa"/>
            <w:shd w:val="clear" w:color="auto" w:fill="auto"/>
          </w:tcPr>
          <w:p w:rsidR="005B0943" w:rsidRDefault="005B0943" w:rsidP="000B2349">
            <w:pPr>
              <w:pStyle w:val="libPoem"/>
            </w:pPr>
            <w:r>
              <w:rPr>
                <w:rFonts w:hint="cs"/>
                <w:rtl/>
              </w:rPr>
              <w:t>عزَّ العدوّ وذلَّت الأنصارُ</w:t>
            </w:r>
            <w:r w:rsidRPr="00725071">
              <w:rPr>
                <w:rStyle w:val="libPoemTiniChar0"/>
                <w:rtl/>
              </w:rPr>
              <w:br/>
              <w:t> </w:t>
            </w:r>
          </w:p>
        </w:tc>
      </w:tr>
      <w:tr w:rsidR="005B0943" w:rsidTr="000B2349">
        <w:trPr>
          <w:trHeight w:val="350"/>
        </w:trPr>
        <w:tc>
          <w:tcPr>
            <w:tcW w:w="3920" w:type="dxa"/>
          </w:tcPr>
          <w:p w:rsidR="005B0943" w:rsidRDefault="005B0943" w:rsidP="000B2349">
            <w:pPr>
              <w:pStyle w:val="libPoem"/>
            </w:pPr>
            <w:r>
              <w:rPr>
                <w:rFonts w:hint="cs"/>
                <w:rtl/>
              </w:rPr>
              <w:t>يا خير من نقضت له عقد الحبى</w:t>
            </w:r>
            <w:r w:rsidRPr="00725071">
              <w:rPr>
                <w:rStyle w:val="libPoemTiniChar0"/>
                <w:rtl/>
              </w:rPr>
              <w:br/>
              <w:t> </w:t>
            </w:r>
          </w:p>
        </w:tc>
        <w:tc>
          <w:tcPr>
            <w:tcW w:w="279" w:type="dxa"/>
          </w:tcPr>
          <w:p w:rsidR="005B0943" w:rsidRDefault="005B0943" w:rsidP="000B2349">
            <w:pPr>
              <w:pStyle w:val="libPoem"/>
              <w:rPr>
                <w:rtl/>
              </w:rPr>
            </w:pPr>
          </w:p>
        </w:tc>
        <w:tc>
          <w:tcPr>
            <w:tcW w:w="3881" w:type="dxa"/>
          </w:tcPr>
          <w:p w:rsidR="005B0943" w:rsidRDefault="005B0943" w:rsidP="000B2349">
            <w:pPr>
              <w:pStyle w:val="libPoem"/>
            </w:pPr>
            <w:r>
              <w:rPr>
                <w:rFonts w:hint="cs"/>
                <w:rtl/>
              </w:rPr>
              <w:t>وغدا إليه النقض والإمرارُ</w:t>
            </w:r>
            <w:r w:rsidRPr="00725071">
              <w:rPr>
                <w:rStyle w:val="libPoemTiniChar0"/>
                <w:rtl/>
              </w:rPr>
              <w:br/>
              <w:t> </w:t>
            </w:r>
          </w:p>
        </w:tc>
      </w:tr>
      <w:tr w:rsidR="005B0943" w:rsidTr="000B2349">
        <w:trPr>
          <w:trHeight w:val="350"/>
        </w:trPr>
        <w:tc>
          <w:tcPr>
            <w:tcW w:w="3920" w:type="dxa"/>
          </w:tcPr>
          <w:p w:rsidR="005B0943" w:rsidRDefault="005B0943" w:rsidP="000B2349">
            <w:pPr>
              <w:pStyle w:val="libPoem"/>
            </w:pPr>
            <w:r>
              <w:rPr>
                <w:rFonts w:hint="cs"/>
                <w:rtl/>
              </w:rPr>
              <w:t>ومضت أوامره</w:t>
            </w:r>
            <w:r w:rsidRPr="00666704">
              <w:rPr>
                <w:rFonts w:hint="cs"/>
                <w:rtl/>
              </w:rPr>
              <w:t xml:space="preserve"> </w:t>
            </w:r>
            <w:r>
              <w:rPr>
                <w:rFonts w:hint="cs"/>
                <w:rtl/>
              </w:rPr>
              <w:t>المطاعة حسب ما</w:t>
            </w:r>
            <w:r w:rsidRPr="00725071">
              <w:rPr>
                <w:rStyle w:val="libPoemTiniChar0"/>
                <w:rtl/>
              </w:rPr>
              <w:br/>
              <w:t> </w:t>
            </w:r>
          </w:p>
        </w:tc>
        <w:tc>
          <w:tcPr>
            <w:tcW w:w="279" w:type="dxa"/>
          </w:tcPr>
          <w:p w:rsidR="005B0943" w:rsidRDefault="005B0943" w:rsidP="000B2349">
            <w:pPr>
              <w:pStyle w:val="libPoem"/>
              <w:rPr>
                <w:rtl/>
              </w:rPr>
            </w:pPr>
          </w:p>
        </w:tc>
        <w:tc>
          <w:tcPr>
            <w:tcW w:w="3881" w:type="dxa"/>
          </w:tcPr>
          <w:p w:rsidR="005B0943" w:rsidRDefault="005B0943" w:rsidP="000B2349">
            <w:pPr>
              <w:pStyle w:val="libPoem"/>
            </w:pPr>
            <w:r>
              <w:rPr>
                <w:rFonts w:hint="cs"/>
                <w:rtl/>
              </w:rPr>
              <w:t>يقضى به الإيراد</w:t>
            </w:r>
            <w:r w:rsidRPr="00666704">
              <w:rPr>
                <w:rFonts w:hint="cs"/>
                <w:rtl/>
              </w:rPr>
              <w:t xml:space="preserve"> </w:t>
            </w:r>
            <w:r>
              <w:rPr>
                <w:rFonts w:hint="cs"/>
                <w:rtl/>
              </w:rPr>
              <w:t>والإصدار</w:t>
            </w:r>
            <w:r w:rsidRPr="00725071">
              <w:rPr>
                <w:rStyle w:val="libPoemTiniChar0"/>
                <w:rtl/>
              </w:rPr>
              <w:br/>
              <w:t> </w:t>
            </w:r>
          </w:p>
        </w:tc>
      </w:tr>
      <w:tr w:rsidR="005B0943" w:rsidTr="000B2349">
        <w:trPr>
          <w:trHeight w:val="350"/>
        </w:trPr>
        <w:tc>
          <w:tcPr>
            <w:tcW w:w="3920" w:type="dxa"/>
          </w:tcPr>
          <w:p w:rsidR="005B0943" w:rsidRDefault="005B0943" w:rsidP="000B2349">
            <w:pPr>
              <w:pStyle w:val="libPoem"/>
            </w:pPr>
            <w:r>
              <w:rPr>
                <w:rFonts w:hint="cs"/>
                <w:rtl/>
              </w:rPr>
              <w:t>إنَّ الكفالة والوزارة لم يزل</w:t>
            </w:r>
            <w:r w:rsidRPr="00725071">
              <w:rPr>
                <w:rStyle w:val="libPoemTiniChar0"/>
                <w:rtl/>
              </w:rPr>
              <w:br/>
              <w:t> </w:t>
            </w:r>
          </w:p>
        </w:tc>
        <w:tc>
          <w:tcPr>
            <w:tcW w:w="279" w:type="dxa"/>
          </w:tcPr>
          <w:p w:rsidR="005B0943" w:rsidRDefault="005B0943" w:rsidP="000B2349">
            <w:pPr>
              <w:pStyle w:val="libPoem"/>
              <w:rPr>
                <w:rtl/>
              </w:rPr>
            </w:pPr>
          </w:p>
        </w:tc>
        <w:tc>
          <w:tcPr>
            <w:tcW w:w="3881" w:type="dxa"/>
          </w:tcPr>
          <w:p w:rsidR="005B0943" w:rsidRDefault="005B0943" w:rsidP="000B2349">
            <w:pPr>
              <w:pStyle w:val="libPoem"/>
            </w:pPr>
            <w:r>
              <w:rPr>
                <w:rFonts w:hint="cs"/>
                <w:rtl/>
              </w:rPr>
              <w:t>يومى إليك بفضلها ويُشارُ</w:t>
            </w:r>
            <w:r w:rsidRPr="00725071">
              <w:rPr>
                <w:rStyle w:val="libPoemTiniChar0"/>
                <w:rtl/>
              </w:rPr>
              <w:br/>
              <w:t> </w:t>
            </w:r>
          </w:p>
        </w:tc>
      </w:tr>
      <w:tr w:rsidR="005B0943" w:rsidTr="000B2349">
        <w:trPr>
          <w:trHeight w:val="350"/>
        </w:trPr>
        <w:tc>
          <w:tcPr>
            <w:tcW w:w="3920" w:type="dxa"/>
          </w:tcPr>
          <w:p w:rsidR="005B0943" w:rsidRDefault="003F3AA7" w:rsidP="000B2349">
            <w:pPr>
              <w:pStyle w:val="libPoem"/>
            </w:pPr>
            <w:r>
              <w:rPr>
                <w:rFonts w:hint="cs"/>
                <w:rtl/>
              </w:rPr>
              <w:t>كانت مسافرة إليك وتعبد الأ</w:t>
            </w:r>
            <w:r w:rsidR="005B0943" w:rsidRPr="00725071">
              <w:rPr>
                <w:rStyle w:val="libPoemTiniChar0"/>
                <w:rtl/>
              </w:rPr>
              <w:br/>
              <w:t> </w:t>
            </w:r>
          </w:p>
        </w:tc>
        <w:tc>
          <w:tcPr>
            <w:tcW w:w="279" w:type="dxa"/>
          </w:tcPr>
          <w:p w:rsidR="005B0943" w:rsidRDefault="005B0943" w:rsidP="000B2349">
            <w:pPr>
              <w:pStyle w:val="libPoem"/>
              <w:rPr>
                <w:rtl/>
              </w:rPr>
            </w:pPr>
          </w:p>
        </w:tc>
        <w:tc>
          <w:tcPr>
            <w:tcW w:w="3881" w:type="dxa"/>
          </w:tcPr>
          <w:p w:rsidR="005B0943" w:rsidRDefault="003F3AA7" w:rsidP="000B2349">
            <w:pPr>
              <w:pStyle w:val="libPoem"/>
            </w:pPr>
            <w:r>
              <w:rPr>
                <w:rFonts w:hint="cs"/>
                <w:rtl/>
              </w:rPr>
              <w:t>خطار ما</w:t>
            </w:r>
            <w:r w:rsidRPr="00666704">
              <w:rPr>
                <w:rFonts w:hint="cs"/>
                <w:rtl/>
              </w:rPr>
              <w:t xml:space="preserve"> </w:t>
            </w:r>
            <w:r>
              <w:rPr>
                <w:rFonts w:hint="cs"/>
                <w:rtl/>
              </w:rPr>
              <w:t>لم تركب الأخطارُ</w:t>
            </w:r>
            <w:r w:rsidR="005B0943" w:rsidRPr="00725071">
              <w:rPr>
                <w:rStyle w:val="libPoemTiniChar0"/>
                <w:rtl/>
              </w:rPr>
              <w:br/>
              <w:t> </w:t>
            </w:r>
          </w:p>
        </w:tc>
      </w:tr>
      <w:tr w:rsidR="005B0943" w:rsidTr="000B2349">
        <w:tblPrEx>
          <w:tblLook w:val="04A0" w:firstRow="1" w:lastRow="0" w:firstColumn="1" w:lastColumn="0" w:noHBand="0" w:noVBand="1"/>
        </w:tblPrEx>
        <w:trPr>
          <w:trHeight w:val="350"/>
        </w:trPr>
        <w:tc>
          <w:tcPr>
            <w:tcW w:w="3920" w:type="dxa"/>
          </w:tcPr>
          <w:p w:rsidR="005B0943" w:rsidRDefault="003F3AA7" w:rsidP="000B2349">
            <w:pPr>
              <w:pStyle w:val="libPoem"/>
            </w:pPr>
            <w:r>
              <w:rPr>
                <w:rFonts w:hint="cs"/>
                <w:rtl/>
              </w:rPr>
              <w:t>حتّى إذا نزلت</w:t>
            </w:r>
            <w:r w:rsidRPr="00666704">
              <w:rPr>
                <w:rFonts w:hint="cs"/>
                <w:rtl/>
              </w:rPr>
              <w:t xml:space="preserve"> </w:t>
            </w:r>
            <w:r>
              <w:rPr>
                <w:rFonts w:hint="cs"/>
                <w:rtl/>
              </w:rPr>
              <w:t>عليك وشاهدت</w:t>
            </w:r>
            <w:r w:rsidR="005B0943" w:rsidRPr="00725071">
              <w:rPr>
                <w:rStyle w:val="libPoemTiniChar0"/>
                <w:rtl/>
              </w:rPr>
              <w:br/>
              <w:t> </w:t>
            </w:r>
          </w:p>
        </w:tc>
        <w:tc>
          <w:tcPr>
            <w:tcW w:w="279" w:type="dxa"/>
          </w:tcPr>
          <w:p w:rsidR="005B0943" w:rsidRDefault="005B0943" w:rsidP="000B2349">
            <w:pPr>
              <w:pStyle w:val="libPoem"/>
              <w:rPr>
                <w:rtl/>
              </w:rPr>
            </w:pPr>
          </w:p>
        </w:tc>
        <w:tc>
          <w:tcPr>
            <w:tcW w:w="3881" w:type="dxa"/>
          </w:tcPr>
          <w:p w:rsidR="005B0943" w:rsidRDefault="003F3AA7" w:rsidP="000B2349">
            <w:pPr>
              <w:pStyle w:val="libPoem"/>
            </w:pPr>
            <w:r>
              <w:rPr>
                <w:rFonts w:hint="cs"/>
                <w:rtl/>
              </w:rPr>
              <w:t>ملكاً لزند الملك منه اُوارُ</w:t>
            </w:r>
            <w:r w:rsidR="005B0943" w:rsidRPr="00725071">
              <w:rPr>
                <w:rStyle w:val="libPoemTiniChar0"/>
                <w:rtl/>
              </w:rPr>
              <w:br/>
              <w:t> </w:t>
            </w:r>
          </w:p>
        </w:tc>
      </w:tr>
      <w:tr w:rsidR="005B0943" w:rsidTr="000B2349">
        <w:tblPrEx>
          <w:tblLook w:val="04A0" w:firstRow="1" w:lastRow="0" w:firstColumn="1" w:lastColumn="0" w:noHBand="0" w:noVBand="1"/>
        </w:tblPrEx>
        <w:trPr>
          <w:trHeight w:val="350"/>
        </w:trPr>
        <w:tc>
          <w:tcPr>
            <w:tcW w:w="3920" w:type="dxa"/>
          </w:tcPr>
          <w:p w:rsidR="005B0943" w:rsidRDefault="003F3AA7" w:rsidP="000B2349">
            <w:pPr>
              <w:pStyle w:val="libPoem"/>
            </w:pPr>
            <w:r>
              <w:rPr>
                <w:rFonts w:hint="cs"/>
                <w:rtl/>
              </w:rPr>
              <w:t>ألقت عصاها في ذراك وعرَّيت</w:t>
            </w:r>
            <w:r w:rsidR="005B0943" w:rsidRPr="00725071">
              <w:rPr>
                <w:rStyle w:val="libPoemTiniChar0"/>
                <w:rtl/>
              </w:rPr>
              <w:br/>
              <w:t> </w:t>
            </w:r>
          </w:p>
        </w:tc>
        <w:tc>
          <w:tcPr>
            <w:tcW w:w="279" w:type="dxa"/>
          </w:tcPr>
          <w:p w:rsidR="005B0943" w:rsidRDefault="005B0943" w:rsidP="000B2349">
            <w:pPr>
              <w:pStyle w:val="libPoem"/>
              <w:rPr>
                <w:rtl/>
              </w:rPr>
            </w:pPr>
          </w:p>
        </w:tc>
        <w:tc>
          <w:tcPr>
            <w:tcW w:w="3881" w:type="dxa"/>
          </w:tcPr>
          <w:p w:rsidR="005B0943" w:rsidRDefault="003F3AA7" w:rsidP="000B2349">
            <w:pPr>
              <w:pStyle w:val="libPoem"/>
            </w:pPr>
            <w:r>
              <w:rPr>
                <w:rFonts w:hint="cs"/>
                <w:rtl/>
              </w:rPr>
              <w:t>عنها السّروج وحطّت الأوكارُ</w:t>
            </w:r>
            <w:r w:rsidR="005B0943" w:rsidRPr="00725071">
              <w:rPr>
                <w:rStyle w:val="libPoemTiniChar0"/>
                <w:rtl/>
              </w:rPr>
              <w:br/>
              <w:t> </w:t>
            </w:r>
          </w:p>
        </w:tc>
      </w:tr>
      <w:tr w:rsidR="005B0943" w:rsidTr="000B2349">
        <w:tblPrEx>
          <w:tblLook w:val="04A0" w:firstRow="1" w:lastRow="0" w:firstColumn="1" w:lastColumn="0" w:noHBand="0" w:noVBand="1"/>
        </w:tblPrEx>
        <w:trPr>
          <w:trHeight w:val="350"/>
        </w:trPr>
        <w:tc>
          <w:tcPr>
            <w:tcW w:w="3920" w:type="dxa"/>
          </w:tcPr>
          <w:p w:rsidR="005B0943" w:rsidRDefault="003F3AA7" w:rsidP="000B2349">
            <w:pPr>
              <w:pStyle w:val="libPoem"/>
            </w:pPr>
            <w:r>
              <w:rPr>
                <w:rFonts w:hint="cs"/>
                <w:rtl/>
              </w:rPr>
              <w:t>لِلَّه سيرتك التي أطلقتها</w:t>
            </w:r>
            <w:r w:rsidR="005B0943" w:rsidRPr="00725071">
              <w:rPr>
                <w:rStyle w:val="libPoemTiniChar0"/>
                <w:rtl/>
              </w:rPr>
              <w:br/>
              <w:t> </w:t>
            </w:r>
          </w:p>
        </w:tc>
        <w:tc>
          <w:tcPr>
            <w:tcW w:w="279" w:type="dxa"/>
          </w:tcPr>
          <w:p w:rsidR="005B0943" w:rsidRDefault="005B0943" w:rsidP="000B2349">
            <w:pPr>
              <w:pStyle w:val="libPoem"/>
              <w:rPr>
                <w:rtl/>
              </w:rPr>
            </w:pPr>
          </w:p>
        </w:tc>
        <w:tc>
          <w:tcPr>
            <w:tcW w:w="3881" w:type="dxa"/>
          </w:tcPr>
          <w:p w:rsidR="005B0943" w:rsidRDefault="003F3AA7" w:rsidP="000B2349">
            <w:pPr>
              <w:pStyle w:val="libPoem"/>
            </w:pPr>
            <w:r>
              <w:rPr>
                <w:rFonts w:hint="cs"/>
                <w:rtl/>
              </w:rPr>
              <w:t>وقيودها التأريخ</w:t>
            </w:r>
            <w:r w:rsidRPr="00666704">
              <w:rPr>
                <w:rFonts w:hint="cs"/>
                <w:rtl/>
              </w:rPr>
              <w:t xml:space="preserve"> </w:t>
            </w:r>
            <w:r>
              <w:rPr>
                <w:rFonts w:hint="cs"/>
                <w:rtl/>
              </w:rPr>
              <w:t>والأشعارُ</w:t>
            </w:r>
            <w:r w:rsidR="005B0943" w:rsidRPr="00725071">
              <w:rPr>
                <w:rStyle w:val="libPoemTiniChar0"/>
                <w:rtl/>
              </w:rPr>
              <w:br/>
              <w:t> </w:t>
            </w:r>
          </w:p>
        </w:tc>
      </w:tr>
      <w:tr w:rsidR="005B0943" w:rsidTr="000B2349">
        <w:tblPrEx>
          <w:tblLook w:val="04A0" w:firstRow="1" w:lastRow="0" w:firstColumn="1" w:lastColumn="0" w:noHBand="0" w:noVBand="1"/>
        </w:tblPrEx>
        <w:trPr>
          <w:trHeight w:val="350"/>
        </w:trPr>
        <w:tc>
          <w:tcPr>
            <w:tcW w:w="3920" w:type="dxa"/>
          </w:tcPr>
          <w:p w:rsidR="005B0943" w:rsidRDefault="003F3AA7" w:rsidP="000B2349">
            <w:pPr>
              <w:pStyle w:val="libPoem"/>
            </w:pPr>
            <w:r>
              <w:rPr>
                <w:rFonts w:hint="cs"/>
                <w:rtl/>
              </w:rPr>
              <w:t>جلّت فصلّى خاطري في</w:t>
            </w:r>
            <w:r w:rsidRPr="00666704">
              <w:rPr>
                <w:rFonts w:hint="cs"/>
                <w:rtl/>
              </w:rPr>
              <w:t xml:space="preserve"> </w:t>
            </w:r>
            <w:r>
              <w:rPr>
                <w:rFonts w:hint="cs"/>
                <w:rtl/>
              </w:rPr>
              <w:t>مدحها</w:t>
            </w:r>
            <w:r w:rsidR="005B0943" w:rsidRPr="00725071">
              <w:rPr>
                <w:rStyle w:val="libPoemTiniChar0"/>
                <w:rtl/>
              </w:rPr>
              <w:br/>
              <w:t> </w:t>
            </w:r>
          </w:p>
        </w:tc>
        <w:tc>
          <w:tcPr>
            <w:tcW w:w="279" w:type="dxa"/>
          </w:tcPr>
          <w:p w:rsidR="005B0943" w:rsidRDefault="005B0943" w:rsidP="000B2349">
            <w:pPr>
              <w:pStyle w:val="libPoem"/>
              <w:rPr>
                <w:rtl/>
              </w:rPr>
            </w:pPr>
          </w:p>
        </w:tc>
        <w:tc>
          <w:tcPr>
            <w:tcW w:w="3881" w:type="dxa"/>
          </w:tcPr>
          <w:p w:rsidR="005B0943" w:rsidRDefault="003F3AA7" w:rsidP="000B2349">
            <w:pPr>
              <w:pStyle w:val="libPoem"/>
            </w:pPr>
            <w:r>
              <w:rPr>
                <w:rFonts w:hint="cs"/>
                <w:rtl/>
              </w:rPr>
              <w:t>وكبت ورائي قُرّحٌ ومهارُ</w:t>
            </w:r>
            <w:r w:rsidR="005B0943" w:rsidRPr="00725071">
              <w:rPr>
                <w:rStyle w:val="libPoemTiniChar0"/>
                <w:rtl/>
              </w:rPr>
              <w:br/>
              <w:t> </w:t>
            </w:r>
          </w:p>
        </w:tc>
      </w:tr>
      <w:tr w:rsidR="005B0943" w:rsidTr="000B2349">
        <w:tblPrEx>
          <w:tblLook w:val="04A0" w:firstRow="1" w:lastRow="0" w:firstColumn="1" w:lastColumn="0" w:noHBand="0" w:noVBand="1"/>
        </w:tblPrEx>
        <w:trPr>
          <w:trHeight w:val="350"/>
        </w:trPr>
        <w:tc>
          <w:tcPr>
            <w:tcW w:w="3920" w:type="dxa"/>
          </w:tcPr>
          <w:p w:rsidR="005B0943" w:rsidRDefault="003F3AA7" w:rsidP="000B2349">
            <w:pPr>
              <w:pStyle w:val="libPoem"/>
            </w:pPr>
            <w:r>
              <w:rPr>
                <w:rFonts w:hint="cs"/>
                <w:rtl/>
              </w:rPr>
              <w:t>والخيل لا يرضيك منها مخبرٌ</w:t>
            </w:r>
            <w:r w:rsidR="005B0943" w:rsidRPr="00725071">
              <w:rPr>
                <w:rStyle w:val="libPoemTiniChar0"/>
                <w:rtl/>
              </w:rPr>
              <w:br/>
              <w:t> </w:t>
            </w:r>
          </w:p>
        </w:tc>
        <w:tc>
          <w:tcPr>
            <w:tcW w:w="279" w:type="dxa"/>
          </w:tcPr>
          <w:p w:rsidR="005B0943" w:rsidRDefault="005B0943" w:rsidP="000B2349">
            <w:pPr>
              <w:pStyle w:val="libPoem"/>
              <w:rPr>
                <w:rtl/>
              </w:rPr>
            </w:pPr>
          </w:p>
        </w:tc>
        <w:tc>
          <w:tcPr>
            <w:tcW w:w="3881" w:type="dxa"/>
          </w:tcPr>
          <w:p w:rsidR="005B0943" w:rsidRDefault="003F3AA7" w:rsidP="000B2349">
            <w:pPr>
              <w:pStyle w:val="libPoem"/>
            </w:pPr>
            <w:r>
              <w:rPr>
                <w:rFonts w:hint="cs"/>
                <w:rtl/>
              </w:rPr>
              <w:t>إلّا</w:t>
            </w:r>
            <w:r w:rsidRPr="00666704">
              <w:rPr>
                <w:rFonts w:hint="cs"/>
                <w:rtl/>
              </w:rPr>
              <w:t xml:space="preserve"> </w:t>
            </w:r>
            <w:r>
              <w:rPr>
                <w:rFonts w:hint="cs"/>
                <w:rtl/>
              </w:rPr>
              <w:t>إذا ما لزَّها المضمارُ</w:t>
            </w:r>
            <w:r w:rsidR="005B0943" w:rsidRPr="00725071">
              <w:rPr>
                <w:rStyle w:val="libPoemTiniChar0"/>
                <w:rtl/>
              </w:rPr>
              <w:br/>
              <w:t> </w:t>
            </w:r>
          </w:p>
        </w:tc>
      </w:tr>
      <w:tr w:rsidR="005B0943" w:rsidTr="000B2349">
        <w:tblPrEx>
          <w:tblLook w:val="04A0" w:firstRow="1" w:lastRow="0" w:firstColumn="1" w:lastColumn="0" w:noHBand="0" w:noVBand="1"/>
        </w:tblPrEx>
        <w:trPr>
          <w:trHeight w:val="350"/>
        </w:trPr>
        <w:tc>
          <w:tcPr>
            <w:tcW w:w="3920" w:type="dxa"/>
          </w:tcPr>
          <w:p w:rsidR="005B0943" w:rsidRDefault="003F3AA7" w:rsidP="000B2349">
            <w:pPr>
              <w:pStyle w:val="libPoem"/>
            </w:pPr>
            <w:r>
              <w:rPr>
                <w:rFonts w:hint="cs"/>
                <w:rtl/>
              </w:rPr>
              <w:t>ومدائحي ما قد علمتَ وطالما</w:t>
            </w:r>
            <w:r w:rsidR="005B0943" w:rsidRPr="00725071">
              <w:rPr>
                <w:rStyle w:val="libPoemTiniChar0"/>
                <w:rtl/>
              </w:rPr>
              <w:br/>
              <w:t> </w:t>
            </w:r>
          </w:p>
        </w:tc>
        <w:tc>
          <w:tcPr>
            <w:tcW w:w="279" w:type="dxa"/>
          </w:tcPr>
          <w:p w:rsidR="005B0943" w:rsidRDefault="005B0943" w:rsidP="000B2349">
            <w:pPr>
              <w:pStyle w:val="libPoem"/>
              <w:rPr>
                <w:rtl/>
              </w:rPr>
            </w:pPr>
          </w:p>
        </w:tc>
        <w:tc>
          <w:tcPr>
            <w:tcW w:w="3881" w:type="dxa"/>
          </w:tcPr>
          <w:p w:rsidR="005B0943" w:rsidRDefault="003F3AA7" w:rsidP="000B2349">
            <w:pPr>
              <w:pStyle w:val="libPoem"/>
            </w:pPr>
            <w:r>
              <w:rPr>
                <w:rFonts w:hint="cs"/>
                <w:rtl/>
              </w:rPr>
              <w:t>سبقت ولم يبلل لهنَّ عذارَ</w:t>
            </w:r>
            <w:r w:rsidR="005B0943" w:rsidRPr="00725071">
              <w:rPr>
                <w:rStyle w:val="libPoemTiniChar0"/>
                <w:rtl/>
              </w:rPr>
              <w:br/>
              <w:t> </w:t>
            </w:r>
          </w:p>
        </w:tc>
      </w:tr>
      <w:tr w:rsidR="005B0943" w:rsidTr="000B2349">
        <w:tblPrEx>
          <w:tblLook w:val="04A0" w:firstRow="1" w:lastRow="0" w:firstColumn="1" w:lastColumn="0" w:noHBand="0" w:noVBand="1"/>
        </w:tblPrEx>
        <w:trPr>
          <w:trHeight w:val="350"/>
        </w:trPr>
        <w:tc>
          <w:tcPr>
            <w:tcW w:w="3920" w:type="dxa"/>
          </w:tcPr>
          <w:p w:rsidR="005B0943" w:rsidRDefault="003F3AA7" w:rsidP="000B2349">
            <w:pPr>
              <w:pStyle w:val="libPoem"/>
            </w:pPr>
            <w:r>
              <w:rPr>
                <w:rFonts w:hint="cs"/>
                <w:rtl/>
              </w:rPr>
              <w:t>إن أخَّرتني عن جنابكِ محنةٌ</w:t>
            </w:r>
            <w:r w:rsidR="005B0943" w:rsidRPr="00725071">
              <w:rPr>
                <w:rStyle w:val="libPoemTiniChar0"/>
                <w:rtl/>
              </w:rPr>
              <w:br/>
              <w:t> </w:t>
            </w:r>
          </w:p>
        </w:tc>
        <w:tc>
          <w:tcPr>
            <w:tcW w:w="279" w:type="dxa"/>
          </w:tcPr>
          <w:p w:rsidR="005B0943" w:rsidRDefault="005B0943" w:rsidP="000B2349">
            <w:pPr>
              <w:pStyle w:val="libPoem"/>
              <w:rPr>
                <w:rtl/>
              </w:rPr>
            </w:pPr>
          </w:p>
        </w:tc>
        <w:tc>
          <w:tcPr>
            <w:tcW w:w="3881" w:type="dxa"/>
          </w:tcPr>
          <w:p w:rsidR="005B0943" w:rsidRDefault="003F3AA7" w:rsidP="000B2349">
            <w:pPr>
              <w:pStyle w:val="libPoem"/>
            </w:pPr>
            <w:r>
              <w:rPr>
                <w:rFonts w:hint="cs"/>
                <w:rtl/>
              </w:rPr>
              <w:t>بأقلّ منها تبسط الأعذارُ</w:t>
            </w:r>
            <w:r w:rsidR="005B0943" w:rsidRPr="00725071">
              <w:rPr>
                <w:rStyle w:val="libPoemTiniChar0"/>
                <w:rtl/>
              </w:rPr>
              <w:br/>
              <w:t> </w:t>
            </w:r>
          </w:p>
        </w:tc>
      </w:tr>
      <w:tr w:rsidR="005B0943" w:rsidTr="000B2349">
        <w:tblPrEx>
          <w:tblLook w:val="04A0" w:firstRow="1" w:lastRow="0" w:firstColumn="1" w:lastColumn="0" w:noHBand="0" w:noVBand="1"/>
        </w:tblPrEx>
        <w:trPr>
          <w:trHeight w:val="350"/>
        </w:trPr>
        <w:tc>
          <w:tcPr>
            <w:tcW w:w="3920" w:type="dxa"/>
          </w:tcPr>
          <w:p w:rsidR="005B0943" w:rsidRDefault="003F3AA7" w:rsidP="000B2349">
            <w:pPr>
              <w:pStyle w:val="libPoem"/>
            </w:pPr>
            <w:r>
              <w:rPr>
                <w:rFonts w:hint="cs"/>
                <w:rtl/>
              </w:rPr>
              <w:t>فلديَّ من حسن الولاء عقيدةٌ</w:t>
            </w:r>
            <w:r w:rsidR="005B0943" w:rsidRPr="00725071">
              <w:rPr>
                <w:rStyle w:val="libPoemTiniChar0"/>
                <w:rtl/>
              </w:rPr>
              <w:br/>
              <w:t> </w:t>
            </w:r>
          </w:p>
        </w:tc>
        <w:tc>
          <w:tcPr>
            <w:tcW w:w="279" w:type="dxa"/>
          </w:tcPr>
          <w:p w:rsidR="005B0943" w:rsidRDefault="005B0943" w:rsidP="000B2349">
            <w:pPr>
              <w:pStyle w:val="libPoem"/>
              <w:rPr>
                <w:rtl/>
              </w:rPr>
            </w:pPr>
          </w:p>
        </w:tc>
        <w:tc>
          <w:tcPr>
            <w:tcW w:w="3881" w:type="dxa"/>
          </w:tcPr>
          <w:p w:rsidR="005B0943" w:rsidRDefault="003F3AA7" w:rsidP="000B2349">
            <w:pPr>
              <w:pStyle w:val="libPoem"/>
            </w:pPr>
            <w:r>
              <w:rPr>
                <w:rFonts w:hint="cs"/>
                <w:rtl/>
              </w:rPr>
              <w:t>يرضيك منها الجهر</w:t>
            </w:r>
            <w:r w:rsidRPr="00666704">
              <w:rPr>
                <w:rFonts w:hint="cs"/>
                <w:rtl/>
              </w:rPr>
              <w:t xml:space="preserve"> </w:t>
            </w:r>
            <w:r>
              <w:rPr>
                <w:rFonts w:hint="cs"/>
                <w:rtl/>
              </w:rPr>
              <w:t>والأسرارُ</w:t>
            </w:r>
            <w:r w:rsidR="005B0943" w:rsidRPr="00725071">
              <w:rPr>
                <w:rStyle w:val="libPoemTiniChar0"/>
                <w:rtl/>
              </w:rPr>
              <w:br/>
              <w:t> </w:t>
            </w:r>
          </w:p>
        </w:tc>
      </w:tr>
    </w:tbl>
    <w:p w:rsidR="00666704" w:rsidRDefault="00666704" w:rsidP="009618AF">
      <w:pPr>
        <w:pStyle w:val="libNormal"/>
        <w:rPr>
          <w:rtl/>
        </w:rPr>
      </w:pPr>
      <w:r>
        <w:rPr>
          <w:rFonts w:hint="cs"/>
          <w:rtl/>
        </w:rPr>
        <w:t>وقال يرثيه ويمدح ولده الملك الناصر العادل بن الصالح أنشدها في مشهده بالقرافة في شعبان سنة سبع وخمسين وخمسمائة</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3F3AA7" w:rsidTr="000B2349">
        <w:trPr>
          <w:trHeight w:val="350"/>
        </w:trPr>
        <w:tc>
          <w:tcPr>
            <w:tcW w:w="3920" w:type="dxa"/>
            <w:shd w:val="clear" w:color="auto" w:fill="auto"/>
          </w:tcPr>
          <w:p w:rsidR="003F3AA7" w:rsidRDefault="003F3AA7" w:rsidP="000B2349">
            <w:pPr>
              <w:pStyle w:val="libPoem"/>
            </w:pPr>
            <w:r>
              <w:rPr>
                <w:rFonts w:hint="cs"/>
                <w:rtl/>
              </w:rPr>
              <w:t>أرى كلَّ جمع بالرَّدى يتفرَّقُ</w:t>
            </w:r>
            <w:r w:rsidRPr="00725071">
              <w:rPr>
                <w:rStyle w:val="libPoemTiniChar0"/>
                <w:rtl/>
              </w:rPr>
              <w:br/>
              <w:t> </w:t>
            </w:r>
          </w:p>
        </w:tc>
        <w:tc>
          <w:tcPr>
            <w:tcW w:w="279" w:type="dxa"/>
            <w:shd w:val="clear" w:color="auto" w:fill="auto"/>
          </w:tcPr>
          <w:p w:rsidR="003F3AA7" w:rsidRDefault="003F3AA7" w:rsidP="000B2349">
            <w:pPr>
              <w:pStyle w:val="libPoem"/>
              <w:rPr>
                <w:rtl/>
              </w:rPr>
            </w:pPr>
          </w:p>
        </w:tc>
        <w:tc>
          <w:tcPr>
            <w:tcW w:w="3881" w:type="dxa"/>
            <w:shd w:val="clear" w:color="auto" w:fill="auto"/>
          </w:tcPr>
          <w:p w:rsidR="003F3AA7" w:rsidRDefault="003F3AA7" w:rsidP="000B2349">
            <w:pPr>
              <w:pStyle w:val="libPoem"/>
            </w:pPr>
            <w:r>
              <w:rPr>
                <w:rFonts w:hint="cs"/>
                <w:rtl/>
              </w:rPr>
              <w:t>وكلّ جديد بالبلي يتمزَّقُ</w:t>
            </w:r>
            <w:r w:rsidRPr="00725071">
              <w:rPr>
                <w:rStyle w:val="libPoemTiniChar0"/>
                <w:rtl/>
              </w:rPr>
              <w:br/>
              <w:t> </w:t>
            </w:r>
          </w:p>
        </w:tc>
      </w:tr>
      <w:tr w:rsidR="003F3AA7" w:rsidTr="000B2349">
        <w:trPr>
          <w:trHeight w:val="350"/>
        </w:trPr>
        <w:tc>
          <w:tcPr>
            <w:tcW w:w="3920" w:type="dxa"/>
          </w:tcPr>
          <w:p w:rsidR="003F3AA7" w:rsidRDefault="003F3AA7" w:rsidP="007746F1">
            <w:pPr>
              <w:pStyle w:val="libPoem"/>
            </w:pPr>
            <w:r>
              <w:rPr>
                <w:rFonts w:hint="cs"/>
                <w:rtl/>
              </w:rPr>
              <w:t>وما هذه ال</w:t>
            </w:r>
            <w:r w:rsidR="007746F1">
              <w:rPr>
                <w:rFonts w:hint="cs"/>
                <w:rtl/>
              </w:rPr>
              <w:t>أ</w:t>
            </w:r>
            <w:r>
              <w:rPr>
                <w:rFonts w:hint="cs"/>
                <w:rtl/>
              </w:rPr>
              <w:t>عمار إلّا صحائفٌ</w:t>
            </w:r>
            <w:r w:rsidRPr="00725071">
              <w:rPr>
                <w:rStyle w:val="libPoemTiniChar0"/>
                <w:rtl/>
              </w:rPr>
              <w:br/>
              <w:t> </w:t>
            </w:r>
          </w:p>
        </w:tc>
        <w:tc>
          <w:tcPr>
            <w:tcW w:w="279" w:type="dxa"/>
          </w:tcPr>
          <w:p w:rsidR="003F3AA7" w:rsidRDefault="003F3AA7" w:rsidP="000B2349">
            <w:pPr>
              <w:pStyle w:val="libPoem"/>
              <w:rPr>
                <w:rtl/>
              </w:rPr>
            </w:pPr>
          </w:p>
        </w:tc>
        <w:tc>
          <w:tcPr>
            <w:tcW w:w="3881" w:type="dxa"/>
          </w:tcPr>
          <w:p w:rsidR="003F3AA7" w:rsidRDefault="003F3AA7" w:rsidP="000B2349">
            <w:pPr>
              <w:pStyle w:val="libPoem"/>
            </w:pPr>
            <w:r>
              <w:rPr>
                <w:rFonts w:hint="cs"/>
                <w:rtl/>
              </w:rPr>
              <w:t>تؤرَّخ وقتاً ثمَّ تمحى وتمحقُ</w:t>
            </w:r>
            <w:r w:rsidRPr="00725071">
              <w:rPr>
                <w:rStyle w:val="libPoemTiniChar0"/>
                <w:rtl/>
              </w:rPr>
              <w:br/>
              <w:t> </w:t>
            </w:r>
          </w:p>
        </w:tc>
      </w:tr>
    </w:tbl>
    <w:p w:rsidR="00666704" w:rsidRDefault="00666704" w:rsidP="009618AF">
      <w:pPr>
        <w:pStyle w:val="libNormal"/>
        <w:rPr>
          <w:rtl/>
        </w:rPr>
      </w:pPr>
      <w:r>
        <w:rPr>
          <w:rFonts w:hint="cs"/>
          <w:rtl/>
        </w:rPr>
        <w:t>ومنها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3F3AA7" w:rsidTr="000B2349">
        <w:trPr>
          <w:trHeight w:val="350"/>
        </w:trPr>
        <w:tc>
          <w:tcPr>
            <w:tcW w:w="3920" w:type="dxa"/>
            <w:shd w:val="clear" w:color="auto" w:fill="auto"/>
          </w:tcPr>
          <w:p w:rsidR="003F3AA7" w:rsidRDefault="003F3AA7" w:rsidP="000B2349">
            <w:pPr>
              <w:pStyle w:val="libPoem"/>
            </w:pPr>
            <w:r>
              <w:rPr>
                <w:rFonts w:hint="cs"/>
                <w:rtl/>
              </w:rPr>
              <w:t>ولمّا تقضّى الحول إلّا ليالياً</w:t>
            </w:r>
            <w:r w:rsidRPr="00725071">
              <w:rPr>
                <w:rStyle w:val="libPoemTiniChar0"/>
                <w:rtl/>
              </w:rPr>
              <w:br/>
              <w:t> </w:t>
            </w:r>
          </w:p>
        </w:tc>
        <w:tc>
          <w:tcPr>
            <w:tcW w:w="279" w:type="dxa"/>
            <w:shd w:val="clear" w:color="auto" w:fill="auto"/>
          </w:tcPr>
          <w:p w:rsidR="003F3AA7" w:rsidRDefault="003F3AA7" w:rsidP="000B2349">
            <w:pPr>
              <w:pStyle w:val="libPoem"/>
              <w:rPr>
                <w:rtl/>
              </w:rPr>
            </w:pPr>
          </w:p>
        </w:tc>
        <w:tc>
          <w:tcPr>
            <w:tcW w:w="3881" w:type="dxa"/>
            <w:shd w:val="clear" w:color="auto" w:fill="auto"/>
          </w:tcPr>
          <w:p w:rsidR="003F3AA7" w:rsidRDefault="003F3AA7" w:rsidP="000B2349">
            <w:pPr>
              <w:pStyle w:val="libPoem"/>
            </w:pPr>
            <w:r>
              <w:rPr>
                <w:rFonts w:hint="cs"/>
                <w:rtl/>
              </w:rPr>
              <w:t>تضاف إلى الماضي قريباً وتلحق</w:t>
            </w:r>
            <w:r w:rsidRPr="00725071">
              <w:rPr>
                <w:rStyle w:val="libPoemTiniChar0"/>
                <w:rtl/>
              </w:rPr>
              <w:br/>
              <w:t> </w:t>
            </w:r>
          </w:p>
        </w:tc>
      </w:tr>
      <w:tr w:rsidR="003F3AA7" w:rsidTr="000B2349">
        <w:trPr>
          <w:trHeight w:val="350"/>
        </w:trPr>
        <w:tc>
          <w:tcPr>
            <w:tcW w:w="3920" w:type="dxa"/>
          </w:tcPr>
          <w:p w:rsidR="003F3AA7" w:rsidRDefault="003F3AA7" w:rsidP="000B2349">
            <w:pPr>
              <w:pStyle w:val="libPoem"/>
            </w:pPr>
            <w:r>
              <w:rPr>
                <w:rFonts w:hint="cs"/>
                <w:rtl/>
              </w:rPr>
              <w:t>وعجنا بصحراء القرافة والأسى</w:t>
            </w:r>
            <w:r w:rsidRPr="00725071">
              <w:rPr>
                <w:rStyle w:val="libPoemTiniChar0"/>
                <w:rtl/>
              </w:rPr>
              <w:br/>
              <w:t> </w:t>
            </w:r>
          </w:p>
        </w:tc>
        <w:tc>
          <w:tcPr>
            <w:tcW w:w="279" w:type="dxa"/>
          </w:tcPr>
          <w:p w:rsidR="003F3AA7" w:rsidRDefault="003F3AA7" w:rsidP="000B2349">
            <w:pPr>
              <w:pStyle w:val="libPoem"/>
              <w:rPr>
                <w:rtl/>
              </w:rPr>
            </w:pPr>
          </w:p>
        </w:tc>
        <w:tc>
          <w:tcPr>
            <w:tcW w:w="3881" w:type="dxa"/>
          </w:tcPr>
          <w:p w:rsidR="003F3AA7" w:rsidRDefault="003F3AA7" w:rsidP="000B2349">
            <w:pPr>
              <w:pStyle w:val="libPoem"/>
            </w:pPr>
            <w:r>
              <w:rPr>
                <w:rFonts w:hint="cs"/>
                <w:rtl/>
              </w:rPr>
              <w:t>يغرِّب في أكبادنا ويُشرّقُ</w:t>
            </w:r>
            <w:r w:rsidRPr="00725071">
              <w:rPr>
                <w:rStyle w:val="libPoemTiniChar0"/>
                <w:rtl/>
              </w:rPr>
              <w:br/>
              <w:t> </w:t>
            </w:r>
          </w:p>
        </w:tc>
      </w:tr>
      <w:tr w:rsidR="003F3AA7" w:rsidTr="000B2349">
        <w:trPr>
          <w:trHeight w:val="350"/>
        </w:trPr>
        <w:tc>
          <w:tcPr>
            <w:tcW w:w="3920" w:type="dxa"/>
          </w:tcPr>
          <w:p w:rsidR="003F3AA7" w:rsidRDefault="003F3AA7" w:rsidP="000B2349">
            <w:pPr>
              <w:pStyle w:val="libPoem"/>
            </w:pPr>
            <w:r>
              <w:rPr>
                <w:rFonts w:hint="cs"/>
                <w:rtl/>
              </w:rPr>
              <w:t>عقدنا على ربِّ</w:t>
            </w:r>
            <w:r w:rsidRPr="00666704">
              <w:rPr>
                <w:rFonts w:hint="cs"/>
                <w:rtl/>
              </w:rPr>
              <w:t xml:space="preserve"> </w:t>
            </w:r>
            <w:r>
              <w:rPr>
                <w:rFonts w:hint="cs"/>
                <w:rtl/>
              </w:rPr>
              <w:t>القوافي عقائلا</w:t>
            </w:r>
            <w:r w:rsidRPr="00725071">
              <w:rPr>
                <w:rStyle w:val="libPoemTiniChar0"/>
                <w:rtl/>
              </w:rPr>
              <w:br/>
              <w:t> </w:t>
            </w:r>
          </w:p>
        </w:tc>
        <w:tc>
          <w:tcPr>
            <w:tcW w:w="279" w:type="dxa"/>
          </w:tcPr>
          <w:p w:rsidR="003F3AA7" w:rsidRDefault="003F3AA7" w:rsidP="000B2349">
            <w:pPr>
              <w:pStyle w:val="libPoem"/>
              <w:rPr>
                <w:rtl/>
              </w:rPr>
            </w:pPr>
          </w:p>
        </w:tc>
        <w:tc>
          <w:tcPr>
            <w:tcW w:w="3881" w:type="dxa"/>
          </w:tcPr>
          <w:p w:rsidR="003F3AA7" w:rsidRDefault="003F3AA7" w:rsidP="000B2349">
            <w:pPr>
              <w:pStyle w:val="libPoem"/>
            </w:pPr>
            <w:r>
              <w:rPr>
                <w:rFonts w:hint="cs"/>
                <w:rtl/>
              </w:rPr>
              <w:t>تغرُّ إذا هانت جيادٌ وأينقُ</w:t>
            </w:r>
            <w:r w:rsidRPr="00725071">
              <w:rPr>
                <w:rStyle w:val="libPoemTiniChar0"/>
                <w:rtl/>
              </w:rPr>
              <w:br/>
              <w:t> </w:t>
            </w:r>
          </w:p>
        </w:tc>
      </w:tr>
      <w:tr w:rsidR="003F3AA7" w:rsidTr="000B2349">
        <w:trPr>
          <w:trHeight w:val="350"/>
        </w:trPr>
        <w:tc>
          <w:tcPr>
            <w:tcW w:w="3920" w:type="dxa"/>
          </w:tcPr>
          <w:p w:rsidR="003F3AA7" w:rsidRDefault="003F3AA7" w:rsidP="000B2349">
            <w:pPr>
              <w:pStyle w:val="libPoem"/>
            </w:pPr>
            <w:r>
              <w:rPr>
                <w:rFonts w:hint="cs"/>
                <w:rtl/>
              </w:rPr>
              <w:t>وقلنا له</w:t>
            </w:r>
            <w:r w:rsidR="00E66EDC">
              <w:rPr>
                <w:rFonts w:hint="cs"/>
                <w:rtl/>
              </w:rPr>
              <w:t>:</w:t>
            </w:r>
            <w:r>
              <w:rPr>
                <w:rFonts w:hint="cs"/>
                <w:rtl/>
              </w:rPr>
              <w:t>خذ بعض ما كنتَ منعماً</w:t>
            </w:r>
            <w:r w:rsidRPr="00725071">
              <w:rPr>
                <w:rStyle w:val="libPoemTiniChar0"/>
                <w:rtl/>
              </w:rPr>
              <w:br/>
              <w:t> </w:t>
            </w:r>
          </w:p>
        </w:tc>
        <w:tc>
          <w:tcPr>
            <w:tcW w:w="279" w:type="dxa"/>
          </w:tcPr>
          <w:p w:rsidR="003F3AA7" w:rsidRDefault="003F3AA7" w:rsidP="000B2349">
            <w:pPr>
              <w:pStyle w:val="libPoem"/>
              <w:rPr>
                <w:rtl/>
              </w:rPr>
            </w:pPr>
          </w:p>
        </w:tc>
        <w:tc>
          <w:tcPr>
            <w:tcW w:w="3881" w:type="dxa"/>
          </w:tcPr>
          <w:p w:rsidR="003F3AA7" w:rsidRDefault="003F3AA7" w:rsidP="000B2349">
            <w:pPr>
              <w:pStyle w:val="libPoem"/>
            </w:pPr>
            <w:r>
              <w:rPr>
                <w:rFonts w:hint="cs"/>
                <w:rtl/>
              </w:rPr>
              <w:t>به وقضاء الحقِّ بالحرِّ أليقُ</w:t>
            </w:r>
            <w:r w:rsidRPr="00725071">
              <w:rPr>
                <w:rStyle w:val="libPoemTiniChar0"/>
                <w:rtl/>
              </w:rPr>
              <w:br/>
              <w:t> </w:t>
            </w:r>
          </w:p>
        </w:tc>
      </w:tr>
      <w:tr w:rsidR="003F3AA7" w:rsidTr="000B2349">
        <w:trPr>
          <w:trHeight w:val="350"/>
        </w:trPr>
        <w:tc>
          <w:tcPr>
            <w:tcW w:w="3920" w:type="dxa"/>
          </w:tcPr>
          <w:p w:rsidR="003F3AA7" w:rsidRDefault="003F3AA7" w:rsidP="000B2349">
            <w:pPr>
              <w:pStyle w:val="libPoem"/>
            </w:pPr>
            <w:r>
              <w:rPr>
                <w:rFonts w:hint="cs"/>
                <w:rtl/>
              </w:rPr>
              <w:t>عقود قواف من قوافيك تُنتقي</w:t>
            </w:r>
            <w:r w:rsidRPr="00725071">
              <w:rPr>
                <w:rStyle w:val="libPoemTiniChar0"/>
                <w:rtl/>
              </w:rPr>
              <w:br/>
              <w:t> </w:t>
            </w:r>
          </w:p>
        </w:tc>
        <w:tc>
          <w:tcPr>
            <w:tcW w:w="279" w:type="dxa"/>
          </w:tcPr>
          <w:p w:rsidR="003F3AA7" w:rsidRDefault="003F3AA7" w:rsidP="000B2349">
            <w:pPr>
              <w:pStyle w:val="libPoem"/>
              <w:rPr>
                <w:rtl/>
              </w:rPr>
            </w:pPr>
          </w:p>
        </w:tc>
        <w:tc>
          <w:tcPr>
            <w:tcW w:w="3881" w:type="dxa"/>
          </w:tcPr>
          <w:p w:rsidR="003F3AA7" w:rsidRDefault="003F3AA7" w:rsidP="000B2349">
            <w:pPr>
              <w:pStyle w:val="libPoem"/>
            </w:pPr>
            <w:r>
              <w:rPr>
                <w:rFonts w:hint="cs"/>
                <w:rtl/>
              </w:rPr>
              <w:t>ودرُّ معانٍ من معانيك</w:t>
            </w:r>
            <w:r w:rsidRPr="00666704">
              <w:rPr>
                <w:rFonts w:hint="cs"/>
                <w:rtl/>
              </w:rPr>
              <w:t xml:space="preserve"> </w:t>
            </w:r>
            <w:r>
              <w:rPr>
                <w:rFonts w:hint="cs"/>
                <w:rtl/>
              </w:rPr>
              <w:t>يُسرق</w:t>
            </w:r>
            <w:r w:rsidRPr="00725071">
              <w:rPr>
                <w:rStyle w:val="libPoemTiniChar0"/>
                <w:rtl/>
              </w:rPr>
              <w:br/>
              <w:t> </w:t>
            </w:r>
          </w:p>
        </w:tc>
      </w:tr>
      <w:tr w:rsidR="003F3AA7" w:rsidTr="000B2349">
        <w:tblPrEx>
          <w:tblLook w:val="04A0" w:firstRow="1" w:lastRow="0" w:firstColumn="1" w:lastColumn="0" w:noHBand="0" w:noVBand="1"/>
        </w:tblPrEx>
        <w:trPr>
          <w:trHeight w:val="350"/>
        </w:trPr>
        <w:tc>
          <w:tcPr>
            <w:tcW w:w="3920" w:type="dxa"/>
          </w:tcPr>
          <w:p w:rsidR="003F3AA7" w:rsidRDefault="003F3AA7" w:rsidP="000B2349">
            <w:pPr>
              <w:pStyle w:val="libPoem"/>
            </w:pPr>
            <w:r>
              <w:rPr>
                <w:rFonts w:hint="cs"/>
                <w:rtl/>
              </w:rPr>
              <w:t>نثرنا على حصباء</w:t>
            </w:r>
            <w:r w:rsidRPr="00666704">
              <w:rPr>
                <w:rFonts w:hint="cs"/>
                <w:rtl/>
              </w:rPr>
              <w:t xml:space="preserve"> </w:t>
            </w:r>
            <w:r>
              <w:rPr>
                <w:rFonts w:hint="cs"/>
                <w:rtl/>
              </w:rPr>
              <w:t>قبرك درَّها</w:t>
            </w:r>
            <w:r w:rsidRPr="00725071">
              <w:rPr>
                <w:rStyle w:val="libPoemTiniChar0"/>
                <w:rtl/>
              </w:rPr>
              <w:br/>
              <w:t> </w:t>
            </w:r>
          </w:p>
        </w:tc>
        <w:tc>
          <w:tcPr>
            <w:tcW w:w="279" w:type="dxa"/>
          </w:tcPr>
          <w:p w:rsidR="003F3AA7" w:rsidRDefault="003F3AA7" w:rsidP="000B2349">
            <w:pPr>
              <w:pStyle w:val="libPoem"/>
              <w:rPr>
                <w:rtl/>
              </w:rPr>
            </w:pPr>
          </w:p>
        </w:tc>
        <w:tc>
          <w:tcPr>
            <w:tcW w:w="3881" w:type="dxa"/>
          </w:tcPr>
          <w:p w:rsidR="003F3AA7" w:rsidRDefault="000B2349" w:rsidP="000B2349">
            <w:pPr>
              <w:pStyle w:val="libPoem"/>
            </w:pPr>
            <w:r>
              <w:rPr>
                <w:rFonts w:hint="cs"/>
                <w:rtl/>
              </w:rPr>
              <w:t>- صحيحاً ودرُّ الدمع في الخدِّ يفلقُ</w:t>
            </w:r>
            <w:r w:rsidR="003F3AA7" w:rsidRPr="00725071">
              <w:rPr>
                <w:rStyle w:val="libPoemTiniChar0"/>
                <w:rtl/>
              </w:rPr>
              <w:br/>
              <w:t> </w:t>
            </w:r>
          </w:p>
        </w:tc>
      </w:tr>
    </w:tbl>
    <w:p w:rsidR="00FB201C" w:rsidRDefault="00666704" w:rsidP="009618AF">
      <w:pPr>
        <w:pStyle w:val="libNormal"/>
        <w:rPr>
          <w:rtl/>
        </w:rPr>
      </w:pPr>
      <w:r>
        <w:rPr>
          <w:rFonts w:hint="cs"/>
          <w:rtl/>
        </w:rPr>
        <w:t>ويقول فيها</w:t>
      </w:r>
      <w:r w:rsidR="00E66EDC">
        <w:rPr>
          <w:rFonts w:hint="cs"/>
          <w:rtl/>
        </w:rPr>
        <w:t>:</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0B2349" w:rsidTr="000B2349">
        <w:trPr>
          <w:trHeight w:val="350"/>
        </w:trPr>
        <w:tc>
          <w:tcPr>
            <w:tcW w:w="3920" w:type="dxa"/>
            <w:shd w:val="clear" w:color="auto" w:fill="auto"/>
          </w:tcPr>
          <w:p w:rsidR="000B2349" w:rsidRDefault="000B2349" w:rsidP="000B2349">
            <w:pPr>
              <w:pStyle w:val="libPoem"/>
            </w:pPr>
            <w:r>
              <w:rPr>
                <w:rFonts w:hint="cs"/>
                <w:rtl/>
              </w:rPr>
              <w:lastRenderedPageBreak/>
              <w:t>وجدناكُم يا آل رُزّيك خير من</w:t>
            </w:r>
            <w:r w:rsidRPr="00725071">
              <w:rPr>
                <w:rStyle w:val="libPoemTiniChar0"/>
                <w:rtl/>
              </w:rPr>
              <w:br/>
              <w:t> </w:t>
            </w:r>
          </w:p>
        </w:tc>
        <w:tc>
          <w:tcPr>
            <w:tcW w:w="279" w:type="dxa"/>
            <w:shd w:val="clear" w:color="auto" w:fill="auto"/>
          </w:tcPr>
          <w:p w:rsidR="000B2349" w:rsidRDefault="000B2349" w:rsidP="000B2349">
            <w:pPr>
              <w:pStyle w:val="libPoem"/>
              <w:rPr>
                <w:rtl/>
              </w:rPr>
            </w:pPr>
          </w:p>
        </w:tc>
        <w:tc>
          <w:tcPr>
            <w:tcW w:w="3881" w:type="dxa"/>
            <w:shd w:val="clear" w:color="auto" w:fill="auto"/>
          </w:tcPr>
          <w:p w:rsidR="000B2349" w:rsidRDefault="000B2349" w:rsidP="000B2349">
            <w:pPr>
              <w:pStyle w:val="libPoem"/>
            </w:pPr>
            <w:r w:rsidRPr="009618AF">
              <w:rPr>
                <w:rFonts w:hint="cs"/>
                <w:rtl/>
              </w:rPr>
              <w:t>تنص</w:t>
            </w:r>
            <w:r>
              <w:rPr>
                <w:rFonts w:hint="cs"/>
                <w:rtl/>
              </w:rPr>
              <w:t>ُّ</w:t>
            </w:r>
            <w:r w:rsidRPr="009618AF">
              <w:rPr>
                <w:rFonts w:hint="cs"/>
                <w:rtl/>
              </w:rPr>
              <w:t xml:space="preserve"> إليه اليعملات وتعنق</w:t>
            </w:r>
            <w:r>
              <w:rPr>
                <w:rFonts w:hint="cs"/>
                <w:rtl/>
              </w:rPr>
              <w:t>ُ</w:t>
            </w:r>
            <w:r w:rsidRPr="00725071">
              <w:rPr>
                <w:rStyle w:val="libPoemTiniChar0"/>
                <w:rtl/>
              </w:rPr>
              <w:br/>
              <w:t> </w:t>
            </w:r>
          </w:p>
        </w:tc>
      </w:tr>
      <w:tr w:rsidR="000B2349" w:rsidTr="000B2349">
        <w:trPr>
          <w:trHeight w:val="350"/>
        </w:trPr>
        <w:tc>
          <w:tcPr>
            <w:tcW w:w="3920" w:type="dxa"/>
          </w:tcPr>
          <w:p w:rsidR="000B2349" w:rsidRDefault="000B2349" w:rsidP="000B2349">
            <w:pPr>
              <w:pStyle w:val="libPoem"/>
            </w:pPr>
            <w:r>
              <w:rPr>
                <w:rFonts w:hint="cs"/>
                <w:rtl/>
              </w:rPr>
              <w:t>وفدنا إليكم نطلب الجاه والغنى</w:t>
            </w:r>
            <w:r w:rsidRPr="00725071">
              <w:rPr>
                <w:rStyle w:val="libPoemTiniChar0"/>
                <w:rtl/>
              </w:rPr>
              <w:br/>
              <w:t> </w:t>
            </w:r>
          </w:p>
        </w:tc>
        <w:tc>
          <w:tcPr>
            <w:tcW w:w="279" w:type="dxa"/>
          </w:tcPr>
          <w:p w:rsidR="000B2349" w:rsidRDefault="000B2349" w:rsidP="000B2349">
            <w:pPr>
              <w:pStyle w:val="libPoem"/>
              <w:rPr>
                <w:rtl/>
              </w:rPr>
            </w:pPr>
          </w:p>
        </w:tc>
        <w:tc>
          <w:tcPr>
            <w:tcW w:w="3881" w:type="dxa"/>
          </w:tcPr>
          <w:p w:rsidR="000B2349" w:rsidRDefault="000B2349" w:rsidP="000B2349">
            <w:pPr>
              <w:pStyle w:val="libPoem"/>
            </w:pPr>
            <w:r w:rsidRPr="009618AF">
              <w:rPr>
                <w:rFonts w:hint="cs"/>
                <w:rtl/>
              </w:rPr>
              <w:t>فأكرم ذو مثوى وأغنى ممل</w:t>
            </w:r>
            <w:r>
              <w:rPr>
                <w:rFonts w:hint="cs"/>
                <w:rtl/>
              </w:rPr>
              <w:t>ّ</w:t>
            </w:r>
            <w:r w:rsidRPr="009618AF">
              <w:rPr>
                <w:rFonts w:hint="cs"/>
                <w:rtl/>
              </w:rPr>
              <w:t>ق</w:t>
            </w:r>
            <w:r>
              <w:rPr>
                <w:rFonts w:hint="cs"/>
                <w:rtl/>
              </w:rPr>
              <w:t>ُ</w:t>
            </w:r>
            <w:r w:rsidRPr="00725071">
              <w:rPr>
                <w:rStyle w:val="libPoemTiniChar0"/>
                <w:rtl/>
              </w:rPr>
              <w:br/>
              <w:t> </w:t>
            </w:r>
          </w:p>
        </w:tc>
      </w:tr>
      <w:tr w:rsidR="000B2349" w:rsidTr="000B2349">
        <w:trPr>
          <w:trHeight w:val="350"/>
        </w:trPr>
        <w:tc>
          <w:tcPr>
            <w:tcW w:w="3920" w:type="dxa"/>
          </w:tcPr>
          <w:p w:rsidR="000B2349" w:rsidRDefault="000B2349" w:rsidP="000B2349">
            <w:pPr>
              <w:pStyle w:val="libPoem"/>
            </w:pPr>
            <w:r>
              <w:rPr>
                <w:rFonts w:hint="cs"/>
                <w:rtl/>
              </w:rPr>
              <w:t>وعلّمتمونا</w:t>
            </w:r>
            <w:r w:rsidRPr="00666704">
              <w:rPr>
                <w:rFonts w:hint="cs"/>
                <w:rtl/>
              </w:rPr>
              <w:t xml:space="preserve"> </w:t>
            </w:r>
            <w:r>
              <w:rPr>
                <w:rFonts w:hint="cs"/>
                <w:rtl/>
              </w:rPr>
              <w:t>عزَّة النفس بالنَّدى</w:t>
            </w:r>
            <w:r w:rsidRPr="00725071">
              <w:rPr>
                <w:rStyle w:val="libPoemTiniChar0"/>
                <w:rtl/>
              </w:rPr>
              <w:br/>
              <w:t> </w:t>
            </w:r>
          </w:p>
        </w:tc>
        <w:tc>
          <w:tcPr>
            <w:tcW w:w="279" w:type="dxa"/>
          </w:tcPr>
          <w:p w:rsidR="000B2349" w:rsidRDefault="000B2349" w:rsidP="000B2349">
            <w:pPr>
              <w:pStyle w:val="libPoem"/>
              <w:rPr>
                <w:rtl/>
              </w:rPr>
            </w:pPr>
          </w:p>
        </w:tc>
        <w:tc>
          <w:tcPr>
            <w:tcW w:w="3881" w:type="dxa"/>
          </w:tcPr>
          <w:p w:rsidR="000B2349" w:rsidRDefault="000B2349" w:rsidP="000B2349">
            <w:pPr>
              <w:pStyle w:val="libPoem"/>
            </w:pPr>
            <w:r w:rsidRPr="009618AF">
              <w:rPr>
                <w:rFonts w:hint="cs"/>
                <w:rtl/>
              </w:rPr>
              <w:t>وملقى وجوه لم يشنها التمل</w:t>
            </w:r>
            <w:r>
              <w:rPr>
                <w:rFonts w:hint="cs"/>
                <w:rtl/>
              </w:rPr>
              <w:t>ّ</w:t>
            </w:r>
            <w:r w:rsidRPr="009618AF">
              <w:rPr>
                <w:rFonts w:hint="cs"/>
                <w:rtl/>
              </w:rPr>
              <w:t>ق</w:t>
            </w:r>
            <w:r>
              <w:rPr>
                <w:rFonts w:hint="cs"/>
                <w:rtl/>
              </w:rPr>
              <w:t>ُ</w:t>
            </w:r>
            <w:r w:rsidRPr="00725071">
              <w:rPr>
                <w:rStyle w:val="libPoemTiniChar0"/>
                <w:rtl/>
              </w:rPr>
              <w:br/>
              <w:t> </w:t>
            </w:r>
          </w:p>
        </w:tc>
      </w:tr>
      <w:tr w:rsidR="000B2349" w:rsidTr="000B2349">
        <w:trPr>
          <w:trHeight w:val="350"/>
        </w:trPr>
        <w:tc>
          <w:tcPr>
            <w:tcW w:w="3920" w:type="dxa"/>
          </w:tcPr>
          <w:p w:rsidR="000B2349" w:rsidRDefault="000B2349" w:rsidP="000B2349">
            <w:pPr>
              <w:pStyle w:val="libPoem"/>
            </w:pPr>
            <w:r>
              <w:rPr>
                <w:rFonts w:hint="cs"/>
                <w:rtl/>
              </w:rPr>
              <w:t>وصيَّرتم الفسطاط بالجود كعبةً</w:t>
            </w:r>
            <w:r w:rsidRPr="00725071">
              <w:rPr>
                <w:rStyle w:val="libPoemTiniChar0"/>
                <w:rtl/>
              </w:rPr>
              <w:br/>
              <w:t> </w:t>
            </w:r>
          </w:p>
        </w:tc>
        <w:tc>
          <w:tcPr>
            <w:tcW w:w="279" w:type="dxa"/>
          </w:tcPr>
          <w:p w:rsidR="000B2349" w:rsidRDefault="000B2349" w:rsidP="000B2349">
            <w:pPr>
              <w:pStyle w:val="libPoem"/>
              <w:rPr>
                <w:rtl/>
              </w:rPr>
            </w:pPr>
          </w:p>
        </w:tc>
        <w:tc>
          <w:tcPr>
            <w:tcW w:w="3881" w:type="dxa"/>
          </w:tcPr>
          <w:p w:rsidR="000B2349" w:rsidRDefault="000B2349" w:rsidP="000B2349">
            <w:pPr>
              <w:pStyle w:val="libPoem"/>
            </w:pPr>
            <w:r w:rsidRPr="009618AF">
              <w:rPr>
                <w:rFonts w:hint="cs"/>
                <w:rtl/>
              </w:rPr>
              <w:t>يطوف بركنيها العراق وجل</w:t>
            </w:r>
            <w:r>
              <w:rPr>
                <w:rFonts w:hint="cs"/>
                <w:rtl/>
              </w:rPr>
              <w:t>ّ</w:t>
            </w:r>
            <w:r w:rsidRPr="009618AF">
              <w:rPr>
                <w:rFonts w:hint="cs"/>
                <w:rtl/>
              </w:rPr>
              <w:t>ق</w:t>
            </w:r>
            <w:r>
              <w:rPr>
                <w:rFonts w:hint="cs"/>
                <w:rtl/>
              </w:rPr>
              <w:t>ُ</w:t>
            </w:r>
            <w:r w:rsidRPr="009618AF">
              <w:rPr>
                <w:rFonts w:hint="cs"/>
                <w:rtl/>
              </w:rPr>
              <w:t xml:space="preserve"> </w:t>
            </w:r>
            <w:r w:rsidRPr="00583C0E">
              <w:rPr>
                <w:rStyle w:val="libFootnotenumChar"/>
                <w:rFonts w:hint="cs"/>
                <w:rtl/>
              </w:rPr>
              <w:t>(1)</w:t>
            </w:r>
            <w:r w:rsidRPr="00725071">
              <w:rPr>
                <w:rStyle w:val="libPoemTiniChar0"/>
                <w:rtl/>
              </w:rPr>
              <w:br/>
              <w:t> </w:t>
            </w:r>
          </w:p>
        </w:tc>
      </w:tr>
      <w:tr w:rsidR="000B2349" w:rsidTr="000B2349">
        <w:trPr>
          <w:trHeight w:val="350"/>
        </w:trPr>
        <w:tc>
          <w:tcPr>
            <w:tcW w:w="3920" w:type="dxa"/>
          </w:tcPr>
          <w:p w:rsidR="000B2349" w:rsidRDefault="000B2349" w:rsidP="000B2349">
            <w:pPr>
              <w:pStyle w:val="libPoem"/>
            </w:pPr>
            <w:r>
              <w:rPr>
                <w:rFonts w:hint="cs"/>
                <w:rtl/>
              </w:rPr>
              <w:t>فلا سِتركم عن مرتجٍ قطُّ مرتجٌ</w:t>
            </w:r>
            <w:r w:rsidRPr="00725071">
              <w:rPr>
                <w:rStyle w:val="libPoemTiniChar0"/>
                <w:rtl/>
              </w:rPr>
              <w:br/>
              <w:t> </w:t>
            </w:r>
          </w:p>
        </w:tc>
        <w:tc>
          <w:tcPr>
            <w:tcW w:w="279" w:type="dxa"/>
          </w:tcPr>
          <w:p w:rsidR="000B2349" w:rsidRDefault="000B2349" w:rsidP="000B2349">
            <w:pPr>
              <w:pStyle w:val="libPoem"/>
              <w:rPr>
                <w:rtl/>
              </w:rPr>
            </w:pPr>
          </w:p>
        </w:tc>
        <w:tc>
          <w:tcPr>
            <w:tcW w:w="3881" w:type="dxa"/>
          </w:tcPr>
          <w:p w:rsidR="000B2349" w:rsidRDefault="000B2349" w:rsidP="000B2349">
            <w:pPr>
              <w:pStyle w:val="libPoem"/>
            </w:pPr>
            <w:r w:rsidRPr="009618AF">
              <w:rPr>
                <w:rFonts w:hint="cs"/>
                <w:rtl/>
              </w:rPr>
              <w:t>ولا بابكم عن معلق الحظ</w:t>
            </w:r>
            <w:r>
              <w:rPr>
                <w:rFonts w:hint="cs"/>
                <w:rtl/>
              </w:rPr>
              <w:t>ِّ</w:t>
            </w:r>
            <w:r w:rsidRPr="009618AF">
              <w:rPr>
                <w:rFonts w:hint="cs"/>
                <w:rtl/>
              </w:rPr>
              <w:t xml:space="preserve"> مغلق</w:t>
            </w:r>
            <w:r>
              <w:rPr>
                <w:rFonts w:hint="cs"/>
                <w:rtl/>
              </w:rPr>
              <w:t>ُ</w:t>
            </w:r>
            <w:r w:rsidRPr="00725071">
              <w:rPr>
                <w:rStyle w:val="libPoemTiniChar0"/>
                <w:rtl/>
              </w:rPr>
              <w:br/>
              <w:t> </w:t>
            </w:r>
          </w:p>
        </w:tc>
      </w:tr>
      <w:tr w:rsidR="000B2349" w:rsidTr="000B2349">
        <w:tblPrEx>
          <w:tblLook w:val="04A0" w:firstRow="1" w:lastRow="0" w:firstColumn="1" w:lastColumn="0" w:noHBand="0" w:noVBand="1"/>
        </w:tblPrEx>
        <w:trPr>
          <w:trHeight w:val="350"/>
        </w:trPr>
        <w:tc>
          <w:tcPr>
            <w:tcW w:w="3920" w:type="dxa"/>
          </w:tcPr>
          <w:p w:rsidR="000B2349" w:rsidRDefault="000B2349" w:rsidP="000B2349">
            <w:pPr>
              <w:pStyle w:val="libPoem"/>
            </w:pPr>
            <w:r>
              <w:rPr>
                <w:rFonts w:hint="cs"/>
                <w:rtl/>
              </w:rPr>
              <w:t>وليسِ لقلب في</w:t>
            </w:r>
            <w:r w:rsidRPr="00666704">
              <w:rPr>
                <w:rFonts w:hint="cs"/>
                <w:rtl/>
              </w:rPr>
              <w:t xml:space="preserve"> </w:t>
            </w:r>
            <w:r>
              <w:rPr>
                <w:rFonts w:hint="cs"/>
                <w:rtl/>
              </w:rPr>
              <w:t>سواكم علاقةٌ</w:t>
            </w:r>
            <w:r w:rsidRPr="00725071">
              <w:rPr>
                <w:rStyle w:val="libPoemTiniChar0"/>
                <w:rtl/>
              </w:rPr>
              <w:br/>
              <w:t> </w:t>
            </w:r>
          </w:p>
        </w:tc>
        <w:tc>
          <w:tcPr>
            <w:tcW w:w="279" w:type="dxa"/>
          </w:tcPr>
          <w:p w:rsidR="000B2349" w:rsidRDefault="000B2349" w:rsidP="000B2349">
            <w:pPr>
              <w:pStyle w:val="libPoem"/>
              <w:rPr>
                <w:rtl/>
              </w:rPr>
            </w:pPr>
          </w:p>
        </w:tc>
        <w:tc>
          <w:tcPr>
            <w:tcW w:w="3881" w:type="dxa"/>
          </w:tcPr>
          <w:p w:rsidR="000B2349" w:rsidRDefault="000B2349" w:rsidP="000B2349">
            <w:pPr>
              <w:pStyle w:val="libPoem"/>
            </w:pPr>
            <w:r w:rsidRPr="009618AF">
              <w:rPr>
                <w:rFonts w:hint="cs"/>
                <w:rtl/>
              </w:rPr>
              <w:t>ولا ل</w:t>
            </w:r>
            <w:r>
              <w:rPr>
                <w:rFonts w:hint="cs"/>
                <w:rtl/>
              </w:rPr>
              <w:t>ِ</w:t>
            </w:r>
            <w:r w:rsidRPr="009618AF">
              <w:rPr>
                <w:rFonts w:hint="cs"/>
                <w:rtl/>
              </w:rPr>
              <w:t>يد</w:t>
            </w:r>
            <w:r>
              <w:rPr>
                <w:rFonts w:hint="cs"/>
                <w:rtl/>
              </w:rPr>
              <w:t>ٍ</w:t>
            </w:r>
            <w:r w:rsidRPr="009618AF">
              <w:rPr>
                <w:rFonts w:hint="cs"/>
                <w:rtl/>
              </w:rPr>
              <w:t xml:space="preserve"> إل</w:t>
            </w:r>
            <w:r>
              <w:rPr>
                <w:rFonts w:hint="cs"/>
                <w:rtl/>
              </w:rPr>
              <w:t>ّ</w:t>
            </w:r>
            <w:r w:rsidRPr="009618AF">
              <w:rPr>
                <w:rFonts w:hint="cs"/>
                <w:rtl/>
              </w:rPr>
              <w:t>ا بكم متعل</w:t>
            </w:r>
            <w:r>
              <w:rPr>
                <w:rFonts w:hint="cs"/>
                <w:rtl/>
              </w:rPr>
              <w:t>ّ</w:t>
            </w:r>
            <w:r w:rsidRPr="009618AF">
              <w:rPr>
                <w:rFonts w:hint="cs"/>
                <w:rtl/>
              </w:rPr>
              <w:t>ق</w:t>
            </w:r>
            <w:r>
              <w:rPr>
                <w:rFonts w:hint="cs"/>
                <w:rtl/>
              </w:rPr>
              <w:t>ُ</w:t>
            </w:r>
            <w:r w:rsidRPr="00725071">
              <w:rPr>
                <w:rStyle w:val="libPoemTiniChar0"/>
                <w:rtl/>
              </w:rPr>
              <w:br/>
              <w:t> </w:t>
            </w:r>
          </w:p>
        </w:tc>
      </w:tr>
    </w:tbl>
    <w:p w:rsidR="00FB201C" w:rsidRDefault="00666704" w:rsidP="000B2349">
      <w:pPr>
        <w:pStyle w:val="Heading2"/>
        <w:rPr>
          <w:rtl/>
        </w:rPr>
      </w:pPr>
      <w:bookmarkStart w:id="241" w:name="114"/>
      <w:bookmarkStart w:id="242" w:name="_Toc507189974"/>
      <w:bookmarkStart w:id="243" w:name="_Toc509050670"/>
      <w:r>
        <w:rPr>
          <w:rFonts w:hint="cs"/>
          <w:rtl/>
        </w:rPr>
        <w:t>نماذج من شعر الملك الصالح</w:t>
      </w:r>
      <w:bookmarkEnd w:id="241"/>
      <w:bookmarkEnd w:id="242"/>
      <w:bookmarkEnd w:id="243"/>
    </w:p>
    <w:p w:rsidR="00666704" w:rsidRDefault="00666704" w:rsidP="009618AF">
      <w:pPr>
        <w:pStyle w:val="libNormal"/>
        <w:rPr>
          <w:rtl/>
        </w:rPr>
      </w:pPr>
      <w:r>
        <w:rPr>
          <w:rFonts w:hint="cs"/>
          <w:rtl/>
        </w:rPr>
        <w:t xml:space="preserve">ذكر </w:t>
      </w:r>
      <w:r w:rsidR="00827FBC">
        <w:rPr>
          <w:rFonts w:hint="cs"/>
          <w:rtl/>
        </w:rPr>
        <w:t>إبن</w:t>
      </w:r>
      <w:r>
        <w:rPr>
          <w:rFonts w:hint="cs"/>
          <w:rtl/>
        </w:rPr>
        <w:t xml:space="preserve"> شهر آشوب كثيرا</w:t>
      </w:r>
      <w:r w:rsidR="000B2349">
        <w:rPr>
          <w:rFonts w:hint="cs"/>
          <w:rtl/>
        </w:rPr>
        <w:t>ً</w:t>
      </w:r>
      <w:r>
        <w:rPr>
          <w:rFonts w:hint="cs"/>
          <w:rtl/>
        </w:rPr>
        <w:t xml:space="preserve"> من شعره في كتابه [ مناقب آل أبي طالب ] منه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0B2349" w:rsidTr="000B2349">
        <w:trPr>
          <w:trHeight w:val="350"/>
        </w:trPr>
        <w:tc>
          <w:tcPr>
            <w:tcW w:w="3920" w:type="dxa"/>
            <w:shd w:val="clear" w:color="auto" w:fill="auto"/>
          </w:tcPr>
          <w:p w:rsidR="000B2349" w:rsidRDefault="000B2349" w:rsidP="000B2349">
            <w:pPr>
              <w:pStyle w:val="libPoem"/>
            </w:pPr>
            <w:r>
              <w:rPr>
                <w:rFonts w:hint="cs"/>
                <w:rtl/>
              </w:rPr>
              <w:t>محمَّد خاتم الرُّسل الذي سبقت</w:t>
            </w:r>
            <w:r w:rsidRPr="00725071">
              <w:rPr>
                <w:rStyle w:val="libPoemTiniChar0"/>
                <w:rtl/>
              </w:rPr>
              <w:br/>
              <w:t> </w:t>
            </w:r>
          </w:p>
        </w:tc>
        <w:tc>
          <w:tcPr>
            <w:tcW w:w="279" w:type="dxa"/>
            <w:shd w:val="clear" w:color="auto" w:fill="auto"/>
          </w:tcPr>
          <w:p w:rsidR="000B2349" w:rsidRDefault="000B2349" w:rsidP="000B2349">
            <w:pPr>
              <w:pStyle w:val="libPoem"/>
              <w:rPr>
                <w:rtl/>
              </w:rPr>
            </w:pPr>
          </w:p>
        </w:tc>
        <w:tc>
          <w:tcPr>
            <w:tcW w:w="3881" w:type="dxa"/>
            <w:shd w:val="clear" w:color="auto" w:fill="auto"/>
          </w:tcPr>
          <w:p w:rsidR="000B2349" w:rsidRDefault="000B2349" w:rsidP="000B2349">
            <w:pPr>
              <w:pStyle w:val="libPoem"/>
            </w:pPr>
            <w:r>
              <w:rPr>
                <w:rFonts w:hint="cs"/>
                <w:rtl/>
              </w:rPr>
              <w:t>به بشارة قُسٍّ وإبن ذي يزنِ</w:t>
            </w:r>
            <w:r w:rsidRPr="00725071">
              <w:rPr>
                <w:rStyle w:val="libPoemTiniChar0"/>
                <w:rtl/>
              </w:rPr>
              <w:br/>
              <w:t> </w:t>
            </w:r>
          </w:p>
        </w:tc>
      </w:tr>
      <w:tr w:rsidR="000B2349" w:rsidTr="000B2349">
        <w:trPr>
          <w:trHeight w:val="350"/>
        </w:trPr>
        <w:tc>
          <w:tcPr>
            <w:tcW w:w="3920" w:type="dxa"/>
          </w:tcPr>
          <w:p w:rsidR="000B2349" w:rsidRDefault="000B2349" w:rsidP="000B2349">
            <w:pPr>
              <w:pStyle w:val="libPoem"/>
            </w:pPr>
            <w:r>
              <w:rPr>
                <w:rFonts w:hint="cs"/>
                <w:rtl/>
              </w:rPr>
              <w:t>وأنذر النّطقاء الصّادقون بما</w:t>
            </w:r>
            <w:r w:rsidRPr="00725071">
              <w:rPr>
                <w:rStyle w:val="libPoemTiniChar0"/>
                <w:rtl/>
              </w:rPr>
              <w:br/>
              <w:t> </w:t>
            </w:r>
          </w:p>
        </w:tc>
        <w:tc>
          <w:tcPr>
            <w:tcW w:w="279" w:type="dxa"/>
          </w:tcPr>
          <w:p w:rsidR="000B2349" w:rsidRDefault="000B2349" w:rsidP="000B2349">
            <w:pPr>
              <w:pStyle w:val="libPoem"/>
              <w:rPr>
                <w:rtl/>
              </w:rPr>
            </w:pPr>
          </w:p>
        </w:tc>
        <w:tc>
          <w:tcPr>
            <w:tcW w:w="3881" w:type="dxa"/>
          </w:tcPr>
          <w:p w:rsidR="000B2349" w:rsidRDefault="000B2349" w:rsidP="000B2349">
            <w:pPr>
              <w:pStyle w:val="libPoem"/>
            </w:pPr>
            <w:r>
              <w:rPr>
                <w:rFonts w:hint="cs"/>
                <w:rtl/>
              </w:rPr>
              <w:t>يكون من أمره والطهر لم يكنِ</w:t>
            </w:r>
            <w:r w:rsidRPr="00725071">
              <w:rPr>
                <w:rStyle w:val="libPoemTiniChar0"/>
                <w:rtl/>
              </w:rPr>
              <w:br/>
              <w:t> </w:t>
            </w:r>
          </w:p>
        </w:tc>
      </w:tr>
      <w:tr w:rsidR="000B2349" w:rsidTr="000B2349">
        <w:trPr>
          <w:trHeight w:val="350"/>
        </w:trPr>
        <w:tc>
          <w:tcPr>
            <w:tcW w:w="3920" w:type="dxa"/>
          </w:tcPr>
          <w:p w:rsidR="000B2349" w:rsidRDefault="000B2349" w:rsidP="000B2349">
            <w:pPr>
              <w:pStyle w:val="libPoem"/>
            </w:pPr>
            <w:r>
              <w:rPr>
                <w:rFonts w:hint="cs"/>
                <w:rtl/>
              </w:rPr>
              <w:t>ألكامل الوصف في</w:t>
            </w:r>
            <w:r w:rsidRPr="00666704">
              <w:rPr>
                <w:rFonts w:hint="cs"/>
                <w:rtl/>
              </w:rPr>
              <w:t xml:space="preserve"> </w:t>
            </w:r>
            <w:r>
              <w:rPr>
                <w:rFonts w:hint="cs"/>
                <w:rtl/>
              </w:rPr>
              <w:t>حلمٍ وفي كرمٍ</w:t>
            </w:r>
            <w:r w:rsidRPr="00725071">
              <w:rPr>
                <w:rStyle w:val="libPoemTiniChar0"/>
                <w:rtl/>
              </w:rPr>
              <w:br/>
              <w:t> </w:t>
            </w:r>
          </w:p>
        </w:tc>
        <w:tc>
          <w:tcPr>
            <w:tcW w:w="279" w:type="dxa"/>
          </w:tcPr>
          <w:p w:rsidR="000B2349" w:rsidRDefault="000B2349" w:rsidP="000B2349">
            <w:pPr>
              <w:pStyle w:val="libPoem"/>
              <w:rPr>
                <w:rtl/>
              </w:rPr>
            </w:pPr>
          </w:p>
        </w:tc>
        <w:tc>
          <w:tcPr>
            <w:tcW w:w="3881" w:type="dxa"/>
          </w:tcPr>
          <w:p w:rsidR="000B2349" w:rsidRDefault="000B2349" w:rsidP="000B2349">
            <w:pPr>
              <w:pStyle w:val="libPoem"/>
            </w:pPr>
            <w:r>
              <w:rPr>
                <w:rFonts w:hint="cs"/>
                <w:rtl/>
              </w:rPr>
              <w:t>والطاهر الأصل من</w:t>
            </w:r>
            <w:r w:rsidRPr="00666704">
              <w:rPr>
                <w:rFonts w:hint="cs"/>
                <w:rtl/>
              </w:rPr>
              <w:t xml:space="preserve"> </w:t>
            </w:r>
            <w:r>
              <w:rPr>
                <w:rFonts w:hint="cs"/>
                <w:rtl/>
              </w:rPr>
              <w:t>ذمٍّ ومن دَرَنَ</w:t>
            </w:r>
            <w:r w:rsidRPr="00725071">
              <w:rPr>
                <w:rStyle w:val="libPoemTiniChar0"/>
                <w:rtl/>
              </w:rPr>
              <w:br/>
              <w:t> </w:t>
            </w:r>
          </w:p>
        </w:tc>
      </w:tr>
      <w:tr w:rsidR="000B2349" w:rsidTr="000B2349">
        <w:trPr>
          <w:trHeight w:val="350"/>
        </w:trPr>
        <w:tc>
          <w:tcPr>
            <w:tcW w:w="3920" w:type="dxa"/>
          </w:tcPr>
          <w:p w:rsidR="000B2349" w:rsidRDefault="000B2349" w:rsidP="000B2349">
            <w:pPr>
              <w:pStyle w:val="libPoem"/>
            </w:pPr>
            <w:r>
              <w:rPr>
                <w:rFonts w:hint="cs"/>
                <w:rtl/>
              </w:rPr>
              <w:t>ظلُّ الإ~له ومفتاح النجاة وينـ</w:t>
            </w:r>
            <w:r w:rsidRPr="00725071">
              <w:rPr>
                <w:rStyle w:val="libPoemTiniChar0"/>
                <w:rtl/>
              </w:rPr>
              <w:br/>
              <w:t> </w:t>
            </w:r>
          </w:p>
        </w:tc>
        <w:tc>
          <w:tcPr>
            <w:tcW w:w="279" w:type="dxa"/>
          </w:tcPr>
          <w:p w:rsidR="000B2349" w:rsidRDefault="000B2349" w:rsidP="000B2349">
            <w:pPr>
              <w:pStyle w:val="libPoem"/>
              <w:rPr>
                <w:rtl/>
              </w:rPr>
            </w:pPr>
          </w:p>
        </w:tc>
        <w:tc>
          <w:tcPr>
            <w:tcW w:w="3881" w:type="dxa"/>
          </w:tcPr>
          <w:p w:rsidR="000B2349" w:rsidRDefault="000B2349" w:rsidP="000B2349">
            <w:pPr>
              <w:pStyle w:val="libPoem"/>
            </w:pPr>
            <w:r>
              <w:rPr>
                <w:rFonts w:hint="cs"/>
                <w:rtl/>
              </w:rPr>
              <w:t>ـبوع الحياة وغيث العارض الهتنِ</w:t>
            </w:r>
            <w:r w:rsidRPr="00725071">
              <w:rPr>
                <w:rStyle w:val="libPoemTiniChar0"/>
                <w:rtl/>
              </w:rPr>
              <w:br/>
              <w:t> </w:t>
            </w:r>
          </w:p>
        </w:tc>
      </w:tr>
      <w:tr w:rsidR="000B2349" w:rsidTr="000B2349">
        <w:trPr>
          <w:trHeight w:val="350"/>
        </w:trPr>
        <w:tc>
          <w:tcPr>
            <w:tcW w:w="3920" w:type="dxa"/>
          </w:tcPr>
          <w:p w:rsidR="000B2349" w:rsidRDefault="0000419B" w:rsidP="000B2349">
            <w:pPr>
              <w:pStyle w:val="libPoem"/>
            </w:pPr>
            <w:r>
              <w:rPr>
                <w:rFonts w:hint="cs"/>
                <w:rtl/>
              </w:rPr>
              <w:t>فاجعله ذخرك في الدارين معتصماً</w:t>
            </w:r>
            <w:r w:rsidR="000B2349" w:rsidRPr="00725071">
              <w:rPr>
                <w:rStyle w:val="libPoemTiniChar0"/>
                <w:rtl/>
              </w:rPr>
              <w:br/>
              <w:t> </w:t>
            </w:r>
          </w:p>
        </w:tc>
        <w:tc>
          <w:tcPr>
            <w:tcW w:w="279" w:type="dxa"/>
          </w:tcPr>
          <w:p w:rsidR="000B2349" w:rsidRDefault="000B2349" w:rsidP="000B2349">
            <w:pPr>
              <w:pStyle w:val="libPoem"/>
              <w:rPr>
                <w:rtl/>
              </w:rPr>
            </w:pPr>
          </w:p>
        </w:tc>
        <w:tc>
          <w:tcPr>
            <w:tcW w:w="3881" w:type="dxa"/>
          </w:tcPr>
          <w:p w:rsidR="000B2349" w:rsidRDefault="0000419B" w:rsidP="000B2349">
            <w:pPr>
              <w:pStyle w:val="libPoem"/>
            </w:pPr>
            <w:r>
              <w:rPr>
                <w:rFonts w:hint="cs"/>
                <w:rtl/>
              </w:rPr>
              <w:t>به وبالمرتضى الهادي أبي الحسنِ</w:t>
            </w:r>
            <w:r w:rsidR="000B2349" w:rsidRPr="00725071">
              <w:rPr>
                <w:rStyle w:val="libPoemTiniChar0"/>
                <w:rtl/>
              </w:rPr>
              <w:br/>
              <w:t> </w:t>
            </w:r>
          </w:p>
        </w:tc>
      </w:tr>
    </w:tbl>
    <w:p w:rsidR="00666704" w:rsidRDefault="00666704" w:rsidP="009618AF">
      <w:pPr>
        <w:pStyle w:val="libNormal"/>
        <w:rPr>
          <w:rtl/>
        </w:rPr>
      </w:pPr>
      <w:r>
        <w:rPr>
          <w:rFonts w:hint="cs"/>
          <w:rtl/>
        </w:rPr>
        <w:t>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00419B" w:rsidTr="001D4A49">
        <w:trPr>
          <w:trHeight w:val="350"/>
        </w:trPr>
        <w:tc>
          <w:tcPr>
            <w:tcW w:w="3920" w:type="dxa"/>
            <w:shd w:val="clear" w:color="auto" w:fill="auto"/>
          </w:tcPr>
          <w:p w:rsidR="0000419B" w:rsidRDefault="0000419B" w:rsidP="001D4A49">
            <w:pPr>
              <w:pStyle w:val="libPoem"/>
            </w:pPr>
            <w:r>
              <w:rPr>
                <w:rFonts w:hint="cs"/>
                <w:rtl/>
              </w:rPr>
              <w:t>ولايتي لأمير المؤمنين علي</w:t>
            </w:r>
            <w:r w:rsidRPr="00725071">
              <w:rPr>
                <w:rStyle w:val="libPoemTiniChar0"/>
                <w:rtl/>
              </w:rPr>
              <w:br/>
              <w:t> </w:t>
            </w:r>
          </w:p>
        </w:tc>
        <w:tc>
          <w:tcPr>
            <w:tcW w:w="279" w:type="dxa"/>
            <w:shd w:val="clear" w:color="auto" w:fill="auto"/>
          </w:tcPr>
          <w:p w:rsidR="0000419B" w:rsidRDefault="0000419B" w:rsidP="001D4A49">
            <w:pPr>
              <w:pStyle w:val="libPoem"/>
              <w:rPr>
                <w:rtl/>
              </w:rPr>
            </w:pPr>
          </w:p>
        </w:tc>
        <w:tc>
          <w:tcPr>
            <w:tcW w:w="3881" w:type="dxa"/>
            <w:shd w:val="clear" w:color="auto" w:fill="auto"/>
          </w:tcPr>
          <w:p w:rsidR="0000419B" w:rsidRDefault="0000419B" w:rsidP="001D4A49">
            <w:pPr>
              <w:pStyle w:val="libPoem"/>
            </w:pPr>
            <w:r w:rsidRPr="009618AF">
              <w:rPr>
                <w:rFonts w:hint="cs"/>
                <w:rtl/>
              </w:rPr>
              <w:t>بها بلغت الذي أرجوه من أملي</w:t>
            </w:r>
            <w:r w:rsidRPr="00725071">
              <w:rPr>
                <w:rStyle w:val="libPoemTiniChar0"/>
                <w:rtl/>
              </w:rPr>
              <w:br/>
              <w:t> </w:t>
            </w:r>
          </w:p>
        </w:tc>
      </w:tr>
      <w:tr w:rsidR="0000419B" w:rsidTr="001D4A49">
        <w:trPr>
          <w:trHeight w:val="350"/>
        </w:trPr>
        <w:tc>
          <w:tcPr>
            <w:tcW w:w="3920" w:type="dxa"/>
          </w:tcPr>
          <w:p w:rsidR="0000419B" w:rsidRDefault="0000419B" w:rsidP="001D4A49">
            <w:pPr>
              <w:pStyle w:val="libPoem"/>
            </w:pPr>
            <w:r>
              <w:rPr>
                <w:rFonts w:hint="cs"/>
                <w:rtl/>
              </w:rPr>
              <w:t>إن كان قد أنكر الحسّاد رتبته</w:t>
            </w:r>
            <w:r w:rsidRPr="00725071">
              <w:rPr>
                <w:rStyle w:val="libPoemTiniChar0"/>
                <w:rtl/>
              </w:rPr>
              <w:br/>
              <w:t> </w:t>
            </w:r>
          </w:p>
        </w:tc>
        <w:tc>
          <w:tcPr>
            <w:tcW w:w="279" w:type="dxa"/>
          </w:tcPr>
          <w:p w:rsidR="0000419B" w:rsidRDefault="0000419B" w:rsidP="001D4A49">
            <w:pPr>
              <w:pStyle w:val="libPoem"/>
              <w:rPr>
                <w:rtl/>
              </w:rPr>
            </w:pPr>
          </w:p>
        </w:tc>
        <w:tc>
          <w:tcPr>
            <w:tcW w:w="3881" w:type="dxa"/>
          </w:tcPr>
          <w:p w:rsidR="0000419B" w:rsidRDefault="0000419B" w:rsidP="001D4A49">
            <w:pPr>
              <w:pStyle w:val="libPoem"/>
            </w:pPr>
            <w:r w:rsidRPr="009618AF">
              <w:rPr>
                <w:rFonts w:hint="cs"/>
                <w:rtl/>
              </w:rPr>
              <w:t>في جوده فتمس</w:t>
            </w:r>
            <w:r>
              <w:rPr>
                <w:rFonts w:hint="cs"/>
                <w:rtl/>
              </w:rPr>
              <w:t>َّ</w:t>
            </w:r>
            <w:r w:rsidRPr="009618AF">
              <w:rPr>
                <w:rFonts w:hint="cs"/>
                <w:rtl/>
              </w:rPr>
              <w:t>ك يا أخي بهل</w:t>
            </w:r>
            <w:r>
              <w:rPr>
                <w:rFonts w:hint="cs"/>
                <w:rtl/>
              </w:rPr>
              <w:t>ِ</w:t>
            </w:r>
            <w:r w:rsidRPr="009618AF">
              <w:rPr>
                <w:rFonts w:hint="cs"/>
                <w:rtl/>
              </w:rPr>
              <w:t xml:space="preserve"> </w:t>
            </w:r>
            <w:r w:rsidRPr="00583C0E">
              <w:rPr>
                <w:rStyle w:val="libFootnotenumChar"/>
                <w:rFonts w:hint="cs"/>
                <w:rtl/>
              </w:rPr>
              <w:t>(2)</w:t>
            </w:r>
            <w:r w:rsidRPr="00725071">
              <w:rPr>
                <w:rStyle w:val="libPoemTiniChar0"/>
                <w:rtl/>
              </w:rPr>
              <w:br/>
              <w:t> </w:t>
            </w:r>
          </w:p>
        </w:tc>
      </w:tr>
    </w:tbl>
    <w:p w:rsidR="00666704" w:rsidRDefault="00666704" w:rsidP="009618AF">
      <w:pPr>
        <w:pStyle w:val="libNormal"/>
        <w:rPr>
          <w:rtl/>
        </w:rPr>
      </w:pPr>
      <w:r>
        <w:rPr>
          <w:rFonts w:hint="cs"/>
          <w:rtl/>
        </w:rPr>
        <w:t>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00419B" w:rsidTr="001D4A49">
        <w:trPr>
          <w:trHeight w:val="350"/>
        </w:trPr>
        <w:tc>
          <w:tcPr>
            <w:tcW w:w="3920" w:type="dxa"/>
            <w:shd w:val="clear" w:color="auto" w:fill="auto"/>
          </w:tcPr>
          <w:p w:rsidR="0000419B" w:rsidRDefault="0000419B" w:rsidP="00B1446F">
            <w:pPr>
              <w:pStyle w:val="libPoem"/>
            </w:pPr>
            <w:r>
              <w:rPr>
                <w:rFonts w:hint="cs"/>
                <w:rtl/>
              </w:rPr>
              <w:t xml:space="preserve">كأنِّي </w:t>
            </w:r>
            <w:r w:rsidR="00B1446F">
              <w:rPr>
                <w:rFonts w:hint="cs"/>
                <w:rtl/>
              </w:rPr>
              <w:t>ا</w:t>
            </w:r>
            <w:r>
              <w:rPr>
                <w:rFonts w:hint="cs"/>
                <w:rtl/>
              </w:rPr>
              <w:t>ذ جعلت إليك قصدي</w:t>
            </w:r>
            <w:r w:rsidRPr="00725071">
              <w:rPr>
                <w:rStyle w:val="libPoemTiniChar0"/>
                <w:rtl/>
              </w:rPr>
              <w:br/>
              <w:t> </w:t>
            </w:r>
          </w:p>
        </w:tc>
        <w:tc>
          <w:tcPr>
            <w:tcW w:w="279" w:type="dxa"/>
            <w:shd w:val="clear" w:color="auto" w:fill="auto"/>
          </w:tcPr>
          <w:p w:rsidR="0000419B" w:rsidRDefault="0000419B" w:rsidP="001D4A49">
            <w:pPr>
              <w:pStyle w:val="libPoem"/>
              <w:rPr>
                <w:rtl/>
              </w:rPr>
            </w:pPr>
          </w:p>
        </w:tc>
        <w:tc>
          <w:tcPr>
            <w:tcW w:w="3881" w:type="dxa"/>
            <w:shd w:val="clear" w:color="auto" w:fill="auto"/>
          </w:tcPr>
          <w:p w:rsidR="0000419B" w:rsidRDefault="0000419B" w:rsidP="001D4A49">
            <w:pPr>
              <w:pStyle w:val="libPoem"/>
            </w:pPr>
            <w:r>
              <w:rPr>
                <w:rFonts w:hint="cs"/>
                <w:rtl/>
              </w:rPr>
              <w:t>قصدت الرُّكن بالبيت الحرامِ</w:t>
            </w:r>
            <w:r w:rsidRPr="00725071">
              <w:rPr>
                <w:rStyle w:val="libPoemTiniChar0"/>
                <w:rtl/>
              </w:rPr>
              <w:br/>
              <w:t> </w:t>
            </w:r>
          </w:p>
        </w:tc>
      </w:tr>
      <w:tr w:rsidR="0000419B" w:rsidTr="001D4A49">
        <w:trPr>
          <w:trHeight w:val="350"/>
        </w:trPr>
        <w:tc>
          <w:tcPr>
            <w:tcW w:w="3920" w:type="dxa"/>
          </w:tcPr>
          <w:p w:rsidR="0000419B" w:rsidRDefault="0000419B" w:rsidP="001D4A49">
            <w:pPr>
              <w:pStyle w:val="libPoem"/>
            </w:pPr>
            <w:r>
              <w:rPr>
                <w:rFonts w:hint="cs"/>
                <w:rtl/>
              </w:rPr>
              <w:t>وخيِّل لي بأنّي في مقامي</w:t>
            </w:r>
            <w:r w:rsidRPr="00725071">
              <w:rPr>
                <w:rStyle w:val="libPoemTiniChar0"/>
                <w:rtl/>
              </w:rPr>
              <w:br/>
              <w:t> </w:t>
            </w:r>
          </w:p>
        </w:tc>
        <w:tc>
          <w:tcPr>
            <w:tcW w:w="279" w:type="dxa"/>
          </w:tcPr>
          <w:p w:rsidR="0000419B" w:rsidRDefault="0000419B" w:rsidP="001D4A49">
            <w:pPr>
              <w:pStyle w:val="libPoem"/>
              <w:rPr>
                <w:rtl/>
              </w:rPr>
            </w:pPr>
          </w:p>
        </w:tc>
        <w:tc>
          <w:tcPr>
            <w:tcW w:w="3881" w:type="dxa"/>
          </w:tcPr>
          <w:p w:rsidR="0000419B" w:rsidRDefault="0000419B" w:rsidP="001D4A49">
            <w:pPr>
              <w:pStyle w:val="libPoem"/>
            </w:pPr>
            <w:r>
              <w:rPr>
                <w:rFonts w:hint="cs"/>
                <w:rtl/>
              </w:rPr>
              <w:t>لديه بين زمزم والمقامِ</w:t>
            </w:r>
            <w:r w:rsidRPr="00725071">
              <w:rPr>
                <w:rStyle w:val="libPoemTiniChar0"/>
                <w:rtl/>
              </w:rPr>
              <w:br/>
              <w:t> </w:t>
            </w:r>
          </w:p>
        </w:tc>
      </w:tr>
      <w:tr w:rsidR="0000419B" w:rsidTr="001D4A49">
        <w:trPr>
          <w:trHeight w:val="350"/>
        </w:trPr>
        <w:tc>
          <w:tcPr>
            <w:tcW w:w="3920" w:type="dxa"/>
          </w:tcPr>
          <w:p w:rsidR="0000419B" w:rsidRDefault="0000419B" w:rsidP="001D4A49">
            <w:pPr>
              <w:pStyle w:val="libPoem"/>
            </w:pPr>
            <w:r>
              <w:rPr>
                <w:rFonts w:hint="cs"/>
                <w:rtl/>
              </w:rPr>
              <w:t>أيا مولاي ذكرك في قعودي</w:t>
            </w:r>
            <w:r w:rsidRPr="00725071">
              <w:rPr>
                <w:rStyle w:val="libPoemTiniChar0"/>
                <w:rtl/>
              </w:rPr>
              <w:br/>
              <w:t> </w:t>
            </w:r>
          </w:p>
        </w:tc>
        <w:tc>
          <w:tcPr>
            <w:tcW w:w="279" w:type="dxa"/>
          </w:tcPr>
          <w:p w:rsidR="0000419B" w:rsidRDefault="0000419B" w:rsidP="001D4A49">
            <w:pPr>
              <w:pStyle w:val="libPoem"/>
              <w:rPr>
                <w:rtl/>
              </w:rPr>
            </w:pPr>
          </w:p>
        </w:tc>
        <w:tc>
          <w:tcPr>
            <w:tcW w:w="3881" w:type="dxa"/>
          </w:tcPr>
          <w:p w:rsidR="0000419B" w:rsidRDefault="0000419B" w:rsidP="001D4A49">
            <w:pPr>
              <w:pStyle w:val="libPoem"/>
            </w:pPr>
            <w:r>
              <w:rPr>
                <w:rFonts w:hint="cs"/>
                <w:rtl/>
              </w:rPr>
              <w:t>ويا مولاي ذكرك في قيامي</w:t>
            </w:r>
            <w:r w:rsidRPr="00725071">
              <w:rPr>
                <w:rStyle w:val="libPoemTiniChar0"/>
                <w:rtl/>
              </w:rPr>
              <w:br/>
              <w:t> </w:t>
            </w:r>
          </w:p>
        </w:tc>
      </w:tr>
      <w:tr w:rsidR="0000419B" w:rsidTr="001D4A49">
        <w:trPr>
          <w:trHeight w:val="350"/>
        </w:trPr>
        <w:tc>
          <w:tcPr>
            <w:tcW w:w="3920" w:type="dxa"/>
          </w:tcPr>
          <w:p w:rsidR="0000419B" w:rsidRDefault="0000419B" w:rsidP="001D4A49">
            <w:pPr>
              <w:pStyle w:val="libPoem"/>
            </w:pPr>
            <w:r>
              <w:rPr>
                <w:rFonts w:hint="cs"/>
                <w:rtl/>
              </w:rPr>
              <w:t>وأنت إذا انتبهت سمير فكري</w:t>
            </w:r>
            <w:r w:rsidRPr="00725071">
              <w:rPr>
                <w:rStyle w:val="libPoemTiniChar0"/>
                <w:rtl/>
              </w:rPr>
              <w:br/>
              <w:t> </w:t>
            </w:r>
          </w:p>
        </w:tc>
        <w:tc>
          <w:tcPr>
            <w:tcW w:w="279" w:type="dxa"/>
          </w:tcPr>
          <w:p w:rsidR="0000419B" w:rsidRDefault="0000419B" w:rsidP="001D4A49">
            <w:pPr>
              <w:pStyle w:val="libPoem"/>
              <w:rPr>
                <w:rtl/>
              </w:rPr>
            </w:pPr>
          </w:p>
        </w:tc>
        <w:tc>
          <w:tcPr>
            <w:tcW w:w="3881" w:type="dxa"/>
          </w:tcPr>
          <w:p w:rsidR="0000419B" w:rsidRDefault="0000419B" w:rsidP="001D4A49">
            <w:pPr>
              <w:pStyle w:val="libPoem"/>
            </w:pPr>
            <w:r>
              <w:rPr>
                <w:rFonts w:hint="cs"/>
                <w:rtl/>
              </w:rPr>
              <w:t>كذلك أنت اُنسي في مقامي</w:t>
            </w:r>
            <w:r w:rsidRPr="00725071">
              <w:rPr>
                <w:rStyle w:val="libPoemTiniChar0"/>
                <w:rtl/>
              </w:rPr>
              <w:br/>
              <w:t> </w:t>
            </w:r>
          </w:p>
        </w:tc>
      </w:tr>
      <w:tr w:rsidR="0000419B" w:rsidTr="001D4A49">
        <w:trPr>
          <w:trHeight w:val="350"/>
        </w:trPr>
        <w:tc>
          <w:tcPr>
            <w:tcW w:w="3920" w:type="dxa"/>
          </w:tcPr>
          <w:p w:rsidR="0000419B" w:rsidRDefault="0000419B" w:rsidP="001D4A49">
            <w:pPr>
              <w:pStyle w:val="libPoem"/>
            </w:pPr>
            <w:r>
              <w:rPr>
                <w:rFonts w:hint="cs"/>
                <w:rtl/>
              </w:rPr>
              <w:t>وحبّك إن يكن قد حلَّ</w:t>
            </w:r>
            <w:r w:rsidRPr="00666704">
              <w:rPr>
                <w:rFonts w:hint="cs"/>
                <w:rtl/>
              </w:rPr>
              <w:t xml:space="preserve"> </w:t>
            </w:r>
            <w:r>
              <w:rPr>
                <w:rFonts w:hint="cs"/>
                <w:rtl/>
              </w:rPr>
              <w:t>قلبي</w:t>
            </w:r>
            <w:r w:rsidRPr="00725071">
              <w:rPr>
                <w:rStyle w:val="libPoemTiniChar0"/>
                <w:rtl/>
              </w:rPr>
              <w:br/>
              <w:t> </w:t>
            </w:r>
          </w:p>
        </w:tc>
        <w:tc>
          <w:tcPr>
            <w:tcW w:w="279" w:type="dxa"/>
          </w:tcPr>
          <w:p w:rsidR="0000419B" w:rsidRDefault="0000419B" w:rsidP="001D4A49">
            <w:pPr>
              <w:pStyle w:val="libPoem"/>
              <w:rPr>
                <w:rtl/>
              </w:rPr>
            </w:pPr>
          </w:p>
        </w:tc>
        <w:tc>
          <w:tcPr>
            <w:tcW w:w="3881" w:type="dxa"/>
          </w:tcPr>
          <w:p w:rsidR="0000419B" w:rsidRDefault="0000419B" w:rsidP="001D4A49">
            <w:pPr>
              <w:pStyle w:val="libPoem"/>
            </w:pPr>
            <w:r>
              <w:rPr>
                <w:rFonts w:hint="cs"/>
                <w:rtl/>
              </w:rPr>
              <w:t>ففي لحمي استكنَّ وفي</w:t>
            </w:r>
            <w:r w:rsidRPr="00666704">
              <w:rPr>
                <w:rFonts w:hint="cs"/>
                <w:rtl/>
              </w:rPr>
              <w:t xml:space="preserve"> </w:t>
            </w:r>
            <w:r>
              <w:rPr>
                <w:rFonts w:hint="cs"/>
                <w:rtl/>
              </w:rPr>
              <w:t>عظامي</w:t>
            </w:r>
            <w:r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B1446F">
      <w:pPr>
        <w:pStyle w:val="libFootnote0"/>
        <w:rPr>
          <w:rtl/>
        </w:rPr>
      </w:pPr>
      <w:r w:rsidRPr="008A0D7A">
        <w:rPr>
          <w:rFonts w:hint="cs"/>
          <w:rtl/>
        </w:rPr>
        <w:t xml:space="preserve">1 </w:t>
      </w:r>
      <w:r w:rsidR="0013021F">
        <w:rPr>
          <w:rFonts w:hint="cs"/>
          <w:rtl/>
        </w:rPr>
        <w:t>-</w:t>
      </w:r>
      <w:r w:rsidRPr="008A0D7A">
        <w:rPr>
          <w:rFonts w:hint="cs"/>
          <w:rtl/>
        </w:rPr>
        <w:t xml:space="preserve"> جلق بكسرتين وتشديد اللام</w:t>
      </w:r>
      <w:r w:rsidR="00E66EDC">
        <w:rPr>
          <w:rFonts w:hint="cs"/>
          <w:rtl/>
        </w:rPr>
        <w:t>:</w:t>
      </w:r>
      <w:r w:rsidRPr="008A0D7A">
        <w:rPr>
          <w:rFonts w:hint="cs"/>
          <w:rtl/>
        </w:rPr>
        <w:t xml:space="preserve">اسم لكورة الغوطة </w:t>
      </w:r>
      <w:r w:rsidR="00B1446F">
        <w:rPr>
          <w:rFonts w:hint="cs"/>
          <w:rtl/>
        </w:rPr>
        <w:t>كل</w:t>
      </w:r>
      <w:r w:rsidRPr="008A0D7A">
        <w:rPr>
          <w:rFonts w:hint="cs"/>
          <w:rtl/>
        </w:rPr>
        <w:t>ها وقيل. بل ه</w:t>
      </w:r>
      <w:r w:rsidR="00B1446F">
        <w:rPr>
          <w:rFonts w:hint="cs"/>
          <w:rtl/>
        </w:rPr>
        <w:t>ى</w:t>
      </w:r>
      <w:r w:rsidRPr="008A0D7A">
        <w:rPr>
          <w:rFonts w:hint="cs"/>
          <w:rtl/>
        </w:rPr>
        <w:t xml:space="preserve"> دمشق نفسها.</w:t>
      </w:r>
    </w:p>
    <w:p w:rsidR="00FB201C" w:rsidRDefault="00666704" w:rsidP="00B1446F">
      <w:pPr>
        <w:pStyle w:val="libFootnote0"/>
        <w:rPr>
          <w:rtl/>
        </w:rPr>
      </w:pPr>
      <w:r w:rsidRPr="008A0D7A">
        <w:rPr>
          <w:rFonts w:hint="cs"/>
          <w:rtl/>
        </w:rPr>
        <w:t xml:space="preserve">2 </w:t>
      </w:r>
      <w:r w:rsidR="0013021F">
        <w:rPr>
          <w:rFonts w:hint="cs"/>
          <w:rtl/>
        </w:rPr>
        <w:t>-</w:t>
      </w:r>
      <w:r w:rsidRPr="008A0D7A">
        <w:rPr>
          <w:rFonts w:hint="cs"/>
          <w:rtl/>
        </w:rPr>
        <w:t xml:space="preserve"> </w:t>
      </w:r>
      <w:r w:rsidR="00B1446F">
        <w:rPr>
          <w:rFonts w:hint="cs"/>
          <w:rtl/>
        </w:rPr>
        <w:t>ا</w:t>
      </w:r>
      <w:r w:rsidRPr="008A0D7A">
        <w:rPr>
          <w:rFonts w:hint="cs"/>
          <w:rtl/>
        </w:rPr>
        <w:t xml:space="preserve">شار </w:t>
      </w:r>
      <w:r w:rsidR="00B1446F">
        <w:rPr>
          <w:rFonts w:hint="cs"/>
          <w:rtl/>
        </w:rPr>
        <w:t>ا</w:t>
      </w:r>
      <w:r w:rsidRPr="008A0D7A">
        <w:rPr>
          <w:rFonts w:hint="cs"/>
          <w:rtl/>
        </w:rPr>
        <w:t xml:space="preserve">لى سورة هل </w:t>
      </w:r>
      <w:r w:rsidR="00B1446F">
        <w:rPr>
          <w:rFonts w:hint="cs"/>
          <w:rtl/>
        </w:rPr>
        <w:t>ا</w:t>
      </w:r>
      <w:r w:rsidRPr="008A0D7A">
        <w:rPr>
          <w:rFonts w:hint="cs"/>
          <w:rtl/>
        </w:rPr>
        <w:t>تى ونزولها في العترة الطاهرة عليهم السلام.</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2F4B07" w:rsidTr="001D4A49">
        <w:trPr>
          <w:trHeight w:val="350"/>
        </w:trPr>
        <w:tc>
          <w:tcPr>
            <w:tcW w:w="3920" w:type="dxa"/>
            <w:shd w:val="clear" w:color="auto" w:fill="auto"/>
          </w:tcPr>
          <w:p w:rsidR="002F4B07" w:rsidRDefault="002F4B07" w:rsidP="001D4A49">
            <w:pPr>
              <w:pStyle w:val="libPoem"/>
            </w:pPr>
            <w:r>
              <w:rPr>
                <w:rFonts w:hint="cs"/>
                <w:rtl/>
              </w:rPr>
              <w:lastRenderedPageBreak/>
              <w:t>فلولا أنت لم تُقبل صلاتي</w:t>
            </w:r>
            <w:r w:rsidRPr="00725071">
              <w:rPr>
                <w:rStyle w:val="libPoemTiniChar0"/>
                <w:rtl/>
              </w:rPr>
              <w:br/>
              <w:t> </w:t>
            </w:r>
          </w:p>
        </w:tc>
        <w:tc>
          <w:tcPr>
            <w:tcW w:w="279" w:type="dxa"/>
            <w:shd w:val="clear" w:color="auto" w:fill="auto"/>
          </w:tcPr>
          <w:p w:rsidR="002F4B07" w:rsidRDefault="002F4B07" w:rsidP="001D4A49">
            <w:pPr>
              <w:pStyle w:val="libPoem"/>
              <w:rPr>
                <w:rtl/>
              </w:rPr>
            </w:pPr>
          </w:p>
        </w:tc>
        <w:tc>
          <w:tcPr>
            <w:tcW w:w="3881" w:type="dxa"/>
            <w:shd w:val="clear" w:color="auto" w:fill="auto"/>
          </w:tcPr>
          <w:p w:rsidR="002F4B07" w:rsidRDefault="002F4B07" w:rsidP="001D4A49">
            <w:pPr>
              <w:pStyle w:val="libPoem"/>
            </w:pPr>
            <w:r>
              <w:rPr>
                <w:rFonts w:hint="cs"/>
                <w:rtl/>
              </w:rPr>
              <w:t>ولولا أنت لم يُقبل صيامي</w:t>
            </w:r>
            <w:r w:rsidRPr="00725071">
              <w:rPr>
                <w:rStyle w:val="libPoemTiniChar0"/>
                <w:rtl/>
              </w:rPr>
              <w:br/>
              <w:t> </w:t>
            </w:r>
          </w:p>
        </w:tc>
      </w:tr>
      <w:tr w:rsidR="002F4B07" w:rsidTr="001D4A49">
        <w:trPr>
          <w:trHeight w:val="350"/>
        </w:trPr>
        <w:tc>
          <w:tcPr>
            <w:tcW w:w="3920" w:type="dxa"/>
          </w:tcPr>
          <w:p w:rsidR="002F4B07" w:rsidRDefault="002F4B07" w:rsidP="001D4A49">
            <w:pPr>
              <w:pStyle w:val="libPoem"/>
            </w:pPr>
            <w:r>
              <w:rPr>
                <w:rFonts w:hint="cs"/>
                <w:rtl/>
              </w:rPr>
              <w:t>عسى اُسقى بكأسك يوم حشري</w:t>
            </w:r>
            <w:r w:rsidRPr="00725071">
              <w:rPr>
                <w:rStyle w:val="libPoemTiniChar0"/>
                <w:rtl/>
              </w:rPr>
              <w:br/>
              <w:t> </w:t>
            </w:r>
          </w:p>
        </w:tc>
        <w:tc>
          <w:tcPr>
            <w:tcW w:w="279" w:type="dxa"/>
          </w:tcPr>
          <w:p w:rsidR="002F4B07" w:rsidRDefault="002F4B07" w:rsidP="001D4A49">
            <w:pPr>
              <w:pStyle w:val="libPoem"/>
              <w:rPr>
                <w:rtl/>
              </w:rPr>
            </w:pPr>
          </w:p>
        </w:tc>
        <w:tc>
          <w:tcPr>
            <w:tcW w:w="3881" w:type="dxa"/>
          </w:tcPr>
          <w:p w:rsidR="002F4B07" w:rsidRDefault="002F4B07" w:rsidP="00B1446F">
            <w:pPr>
              <w:pStyle w:val="libPoem"/>
            </w:pPr>
            <w:r>
              <w:rPr>
                <w:rFonts w:hint="cs"/>
                <w:rtl/>
              </w:rPr>
              <w:t xml:space="preserve">ويبرد حين أشربّها </w:t>
            </w:r>
            <w:r w:rsidR="00B1446F">
              <w:rPr>
                <w:rFonts w:hint="cs"/>
                <w:rtl/>
              </w:rPr>
              <w:t>اُو ا</w:t>
            </w:r>
            <w:r>
              <w:rPr>
                <w:rFonts w:hint="cs"/>
                <w:rtl/>
              </w:rPr>
              <w:t>مي</w:t>
            </w:r>
            <w:r w:rsidRPr="00725071">
              <w:rPr>
                <w:rStyle w:val="libPoemTiniChar0"/>
                <w:rtl/>
              </w:rPr>
              <w:br/>
              <w:t> </w:t>
            </w:r>
          </w:p>
        </w:tc>
      </w:tr>
    </w:tbl>
    <w:p w:rsidR="00666704" w:rsidRDefault="00666704" w:rsidP="009618AF">
      <w:pPr>
        <w:pStyle w:val="libNormal"/>
        <w:rPr>
          <w:rtl/>
        </w:rPr>
      </w:pPr>
      <w:r>
        <w:rPr>
          <w:rFonts w:hint="cs"/>
          <w:rtl/>
        </w:rPr>
        <w:t>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2F4B07" w:rsidTr="001D4A49">
        <w:trPr>
          <w:trHeight w:val="350"/>
        </w:trPr>
        <w:tc>
          <w:tcPr>
            <w:tcW w:w="3920" w:type="dxa"/>
            <w:shd w:val="clear" w:color="auto" w:fill="auto"/>
          </w:tcPr>
          <w:p w:rsidR="002F4B07" w:rsidRDefault="002F4B07" w:rsidP="001D4A49">
            <w:pPr>
              <w:pStyle w:val="libPoem"/>
            </w:pPr>
            <w:r>
              <w:rPr>
                <w:rFonts w:hint="cs"/>
                <w:rtl/>
              </w:rPr>
              <w:t>يا عروة الدين المتين</w:t>
            </w:r>
            <w:r w:rsidRPr="00725071">
              <w:rPr>
                <w:rStyle w:val="libPoemTiniChar0"/>
                <w:rtl/>
              </w:rPr>
              <w:br/>
              <w:t> </w:t>
            </w:r>
          </w:p>
        </w:tc>
        <w:tc>
          <w:tcPr>
            <w:tcW w:w="279" w:type="dxa"/>
            <w:shd w:val="clear" w:color="auto" w:fill="auto"/>
          </w:tcPr>
          <w:p w:rsidR="002F4B07" w:rsidRDefault="002F4B07" w:rsidP="001D4A49">
            <w:pPr>
              <w:pStyle w:val="libPoem"/>
              <w:rPr>
                <w:rtl/>
              </w:rPr>
            </w:pPr>
          </w:p>
        </w:tc>
        <w:tc>
          <w:tcPr>
            <w:tcW w:w="3881" w:type="dxa"/>
            <w:shd w:val="clear" w:color="auto" w:fill="auto"/>
          </w:tcPr>
          <w:p w:rsidR="002F4B07" w:rsidRDefault="002F4B07" w:rsidP="001D4A49">
            <w:pPr>
              <w:pStyle w:val="libPoem"/>
            </w:pPr>
            <w:r>
              <w:rPr>
                <w:rFonts w:hint="cs"/>
                <w:rtl/>
              </w:rPr>
              <w:t>وبحر علم العارفينا</w:t>
            </w:r>
            <w:r w:rsidRPr="00725071">
              <w:rPr>
                <w:rStyle w:val="libPoemTiniChar0"/>
                <w:rtl/>
              </w:rPr>
              <w:br/>
              <w:t> </w:t>
            </w:r>
          </w:p>
        </w:tc>
      </w:tr>
      <w:tr w:rsidR="002F4B07" w:rsidTr="001D4A49">
        <w:trPr>
          <w:trHeight w:val="350"/>
        </w:trPr>
        <w:tc>
          <w:tcPr>
            <w:tcW w:w="3920" w:type="dxa"/>
          </w:tcPr>
          <w:p w:rsidR="002F4B07" w:rsidRDefault="002F4B07" w:rsidP="001D4A49">
            <w:pPr>
              <w:pStyle w:val="libPoem"/>
            </w:pPr>
            <w:r>
              <w:rPr>
                <w:rFonts w:hint="cs"/>
                <w:rtl/>
              </w:rPr>
              <w:t>يا قبلةً للأولياءِ</w:t>
            </w:r>
            <w:r w:rsidRPr="00725071">
              <w:rPr>
                <w:rStyle w:val="libPoemTiniChar0"/>
                <w:rtl/>
              </w:rPr>
              <w:br/>
              <w:t> </w:t>
            </w:r>
          </w:p>
        </w:tc>
        <w:tc>
          <w:tcPr>
            <w:tcW w:w="279" w:type="dxa"/>
          </w:tcPr>
          <w:p w:rsidR="002F4B07" w:rsidRDefault="002F4B07" w:rsidP="001D4A49">
            <w:pPr>
              <w:pStyle w:val="libPoem"/>
              <w:rPr>
                <w:rtl/>
              </w:rPr>
            </w:pPr>
          </w:p>
        </w:tc>
        <w:tc>
          <w:tcPr>
            <w:tcW w:w="3881" w:type="dxa"/>
          </w:tcPr>
          <w:p w:rsidR="002F4B07" w:rsidRDefault="002F4B07" w:rsidP="001D4A49">
            <w:pPr>
              <w:pStyle w:val="libPoem"/>
            </w:pPr>
            <w:r>
              <w:rPr>
                <w:rFonts w:hint="cs"/>
                <w:rtl/>
              </w:rPr>
              <w:t>وكعبةً للطايفينا</w:t>
            </w:r>
            <w:r w:rsidRPr="00725071">
              <w:rPr>
                <w:rStyle w:val="libPoemTiniChar0"/>
                <w:rtl/>
              </w:rPr>
              <w:br/>
              <w:t> </w:t>
            </w:r>
          </w:p>
        </w:tc>
      </w:tr>
      <w:tr w:rsidR="002F4B07" w:rsidTr="001D4A49">
        <w:trPr>
          <w:trHeight w:val="350"/>
        </w:trPr>
        <w:tc>
          <w:tcPr>
            <w:tcW w:w="3920" w:type="dxa"/>
          </w:tcPr>
          <w:p w:rsidR="002F4B07" w:rsidRDefault="002F4B07" w:rsidP="001D4A49">
            <w:pPr>
              <w:pStyle w:val="libPoem"/>
            </w:pPr>
            <w:r>
              <w:rPr>
                <w:rFonts w:hint="cs"/>
                <w:rtl/>
              </w:rPr>
              <w:t>من أهل بيتٍ لم يزالوا</w:t>
            </w:r>
            <w:r w:rsidRPr="00725071">
              <w:rPr>
                <w:rStyle w:val="libPoemTiniChar0"/>
                <w:rtl/>
              </w:rPr>
              <w:br/>
              <w:t> </w:t>
            </w:r>
          </w:p>
        </w:tc>
        <w:tc>
          <w:tcPr>
            <w:tcW w:w="279" w:type="dxa"/>
          </w:tcPr>
          <w:p w:rsidR="002F4B07" w:rsidRDefault="002F4B07" w:rsidP="001D4A49">
            <w:pPr>
              <w:pStyle w:val="libPoem"/>
              <w:rPr>
                <w:rtl/>
              </w:rPr>
            </w:pPr>
          </w:p>
        </w:tc>
        <w:tc>
          <w:tcPr>
            <w:tcW w:w="3881" w:type="dxa"/>
          </w:tcPr>
          <w:p w:rsidR="002F4B07" w:rsidRDefault="002F4B07" w:rsidP="001D4A49">
            <w:pPr>
              <w:pStyle w:val="libPoem"/>
            </w:pPr>
            <w:r>
              <w:rPr>
                <w:rFonts w:hint="cs"/>
                <w:rtl/>
              </w:rPr>
              <w:t>في البريَّة مُحسنينا</w:t>
            </w:r>
            <w:r w:rsidRPr="00725071">
              <w:rPr>
                <w:rStyle w:val="libPoemTiniChar0"/>
                <w:rtl/>
              </w:rPr>
              <w:br/>
              <w:t> </w:t>
            </w:r>
          </w:p>
        </w:tc>
      </w:tr>
      <w:tr w:rsidR="002F4B07" w:rsidTr="001D4A49">
        <w:trPr>
          <w:trHeight w:val="350"/>
        </w:trPr>
        <w:tc>
          <w:tcPr>
            <w:tcW w:w="3920" w:type="dxa"/>
          </w:tcPr>
          <w:p w:rsidR="002F4B07" w:rsidRDefault="002F4B07" w:rsidP="001D4A49">
            <w:pPr>
              <w:pStyle w:val="libPoem"/>
            </w:pPr>
            <w:r>
              <w:rPr>
                <w:rFonts w:hint="cs"/>
                <w:rtl/>
              </w:rPr>
              <w:t>ألتّائبين العابدين</w:t>
            </w:r>
            <w:r w:rsidRPr="00725071">
              <w:rPr>
                <w:rStyle w:val="libPoemTiniChar0"/>
                <w:rtl/>
              </w:rPr>
              <w:br/>
              <w:t> </w:t>
            </w:r>
          </w:p>
        </w:tc>
        <w:tc>
          <w:tcPr>
            <w:tcW w:w="279" w:type="dxa"/>
          </w:tcPr>
          <w:p w:rsidR="002F4B07" w:rsidRDefault="002F4B07" w:rsidP="001D4A49">
            <w:pPr>
              <w:pStyle w:val="libPoem"/>
              <w:rPr>
                <w:rtl/>
              </w:rPr>
            </w:pPr>
          </w:p>
        </w:tc>
        <w:tc>
          <w:tcPr>
            <w:tcW w:w="3881" w:type="dxa"/>
          </w:tcPr>
          <w:p w:rsidR="002F4B07" w:rsidRDefault="002F4B07" w:rsidP="001D4A49">
            <w:pPr>
              <w:pStyle w:val="libPoem"/>
            </w:pPr>
            <w:r>
              <w:rPr>
                <w:rFonts w:hint="cs"/>
                <w:rtl/>
              </w:rPr>
              <w:t>الصائمين القائمينا</w:t>
            </w:r>
            <w:r w:rsidRPr="00725071">
              <w:rPr>
                <w:rStyle w:val="libPoemTiniChar0"/>
                <w:rtl/>
              </w:rPr>
              <w:br/>
              <w:t> </w:t>
            </w:r>
          </w:p>
        </w:tc>
      </w:tr>
      <w:tr w:rsidR="002F4B07" w:rsidTr="001D4A49">
        <w:trPr>
          <w:trHeight w:val="350"/>
        </w:trPr>
        <w:tc>
          <w:tcPr>
            <w:tcW w:w="3920" w:type="dxa"/>
          </w:tcPr>
          <w:p w:rsidR="002F4B07" w:rsidRDefault="002F4B07" w:rsidP="001D4A49">
            <w:pPr>
              <w:pStyle w:val="libPoem"/>
            </w:pPr>
            <w:r>
              <w:rPr>
                <w:rFonts w:hint="cs"/>
                <w:rtl/>
              </w:rPr>
              <w:t>ألعالمين الحافظين</w:t>
            </w:r>
            <w:r w:rsidRPr="00725071">
              <w:rPr>
                <w:rStyle w:val="libPoemTiniChar0"/>
                <w:rtl/>
              </w:rPr>
              <w:br/>
              <w:t> </w:t>
            </w:r>
          </w:p>
        </w:tc>
        <w:tc>
          <w:tcPr>
            <w:tcW w:w="279" w:type="dxa"/>
          </w:tcPr>
          <w:p w:rsidR="002F4B07" w:rsidRDefault="002F4B07" w:rsidP="001D4A49">
            <w:pPr>
              <w:pStyle w:val="libPoem"/>
              <w:rPr>
                <w:rtl/>
              </w:rPr>
            </w:pPr>
          </w:p>
        </w:tc>
        <w:tc>
          <w:tcPr>
            <w:tcW w:w="3881" w:type="dxa"/>
          </w:tcPr>
          <w:p w:rsidR="002F4B07" w:rsidRDefault="002F4B07" w:rsidP="001D4A49">
            <w:pPr>
              <w:pStyle w:val="libPoem"/>
            </w:pPr>
            <w:r>
              <w:rPr>
                <w:rFonts w:hint="cs"/>
                <w:rtl/>
              </w:rPr>
              <w:t>الرّاكعين الساجدينا</w:t>
            </w:r>
            <w:r w:rsidRPr="00725071">
              <w:rPr>
                <w:rStyle w:val="libPoemTiniChar0"/>
                <w:rtl/>
              </w:rPr>
              <w:br/>
              <w:t> </w:t>
            </w:r>
          </w:p>
        </w:tc>
      </w:tr>
      <w:tr w:rsidR="002F4B07" w:rsidTr="001D4A49">
        <w:tblPrEx>
          <w:tblLook w:val="04A0" w:firstRow="1" w:lastRow="0" w:firstColumn="1" w:lastColumn="0" w:noHBand="0" w:noVBand="1"/>
        </w:tblPrEx>
        <w:trPr>
          <w:trHeight w:val="350"/>
        </w:trPr>
        <w:tc>
          <w:tcPr>
            <w:tcW w:w="3920" w:type="dxa"/>
          </w:tcPr>
          <w:p w:rsidR="002F4B07" w:rsidRDefault="002F4B07" w:rsidP="001D4A49">
            <w:pPr>
              <w:pStyle w:val="libPoem"/>
            </w:pPr>
            <w:r>
              <w:rPr>
                <w:rFonts w:hint="cs"/>
                <w:rtl/>
              </w:rPr>
              <w:t>يا من إذا نام الورى</w:t>
            </w:r>
            <w:r w:rsidRPr="00725071">
              <w:rPr>
                <w:rStyle w:val="libPoemTiniChar0"/>
                <w:rtl/>
              </w:rPr>
              <w:br/>
              <w:t> </w:t>
            </w:r>
          </w:p>
        </w:tc>
        <w:tc>
          <w:tcPr>
            <w:tcW w:w="279" w:type="dxa"/>
          </w:tcPr>
          <w:p w:rsidR="002F4B07" w:rsidRDefault="002F4B07" w:rsidP="001D4A49">
            <w:pPr>
              <w:pStyle w:val="libPoem"/>
              <w:rPr>
                <w:rtl/>
              </w:rPr>
            </w:pPr>
          </w:p>
        </w:tc>
        <w:tc>
          <w:tcPr>
            <w:tcW w:w="3881" w:type="dxa"/>
          </w:tcPr>
          <w:p w:rsidR="002F4B07" w:rsidRDefault="002F4B07" w:rsidP="001D4A49">
            <w:pPr>
              <w:pStyle w:val="libPoem"/>
            </w:pPr>
            <w:r>
              <w:rPr>
                <w:rFonts w:hint="cs"/>
                <w:rtl/>
              </w:rPr>
              <w:t>باتوا قياماً ساهرينا</w:t>
            </w:r>
            <w:r w:rsidRPr="00725071">
              <w:rPr>
                <w:rStyle w:val="libPoemTiniChar0"/>
                <w:rtl/>
              </w:rPr>
              <w:br/>
              <w:t> </w:t>
            </w:r>
          </w:p>
        </w:tc>
      </w:tr>
    </w:tbl>
    <w:p w:rsidR="00666704" w:rsidRDefault="00666704" w:rsidP="009618AF">
      <w:pPr>
        <w:pStyle w:val="libNormal"/>
        <w:rPr>
          <w:rtl/>
        </w:rPr>
      </w:pPr>
      <w:r>
        <w:rPr>
          <w:rFonts w:hint="cs"/>
          <w:rtl/>
        </w:rPr>
        <w:t>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2F4B07" w:rsidTr="001D4A49">
        <w:trPr>
          <w:trHeight w:val="350"/>
        </w:trPr>
        <w:tc>
          <w:tcPr>
            <w:tcW w:w="3920" w:type="dxa"/>
            <w:shd w:val="clear" w:color="auto" w:fill="auto"/>
          </w:tcPr>
          <w:p w:rsidR="002F4B07" w:rsidRDefault="002F4B07" w:rsidP="001D4A49">
            <w:pPr>
              <w:pStyle w:val="libPoem"/>
            </w:pPr>
            <w:r>
              <w:rPr>
                <w:rFonts w:hint="cs"/>
                <w:rtl/>
              </w:rPr>
              <w:t>قومٌ علومهمٌ عن جدِّهم اُخذت</w:t>
            </w:r>
            <w:r w:rsidRPr="00725071">
              <w:rPr>
                <w:rStyle w:val="libPoemTiniChar0"/>
                <w:rtl/>
              </w:rPr>
              <w:br/>
              <w:t> </w:t>
            </w:r>
          </w:p>
        </w:tc>
        <w:tc>
          <w:tcPr>
            <w:tcW w:w="279" w:type="dxa"/>
            <w:shd w:val="clear" w:color="auto" w:fill="auto"/>
          </w:tcPr>
          <w:p w:rsidR="002F4B07" w:rsidRDefault="002F4B07" w:rsidP="001D4A49">
            <w:pPr>
              <w:pStyle w:val="libPoem"/>
              <w:rPr>
                <w:rtl/>
              </w:rPr>
            </w:pPr>
          </w:p>
        </w:tc>
        <w:tc>
          <w:tcPr>
            <w:tcW w:w="3881" w:type="dxa"/>
            <w:shd w:val="clear" w:color="auto" w:fill="auto"/>
          </w:tcPr>
          <w:p w:rsidR="002F4B07" w:rsidRDefault="001D4A49" w:rsidP="001D4A49">
            <w:pPr>
              <w:pStyle w:val="libPoem"/>
            </w:pPr>
            <w:r>
              <w:rPr>
                <w:rFonts w:hint="cs"/>
                <w:rtl/>
              </w:rPr>
              <w:t>عن جبرئيل وجبريلٌ عن الله</w:t>
            </w:r>
            <w:r w:rsidR="002F4B07" w:rsidRPr="00725071">
              <w:rPr>
                <w:rStyle w:val="libPoemTiniChar0"/>
                <w:rtl/>
              </w:rPr>
              <w:br/>
              <w:t> </w:t>
            </w:r>
          </w:p>
        </w:tc>
      </w:tr>
      <w:tr w:rsidR="002F4B07" w:rsidTr="001D4A49">
        <w:trPr>
          <w:trHeight w:val="350"/>
        </w:trPr>
        <w:tc>
          <w:tcPr>
            <w:tcW w:w="3920" w:type="dxa"/>
          </w:tcPr>
          <w:p w:rsidR="002F4B07" w:rsidRDefault="001D4A49" w:rsidP="001D4A49">
            <w:pPr>
              <w:pStyle w:val="libPoem"/>
            </w:pPr>
            <w:r>
              <w:rPr>
                <w:rFonts w:hint="cs"/>
                <w:rtl/>
              </w:rPr>
              <w:t>هم السفينة ما كنّا لنطمع أن</w:t>
            </w:r>
            <w:r w:rsidR="002F4B07" w:rsidRPr="00725071">
              <w:rPr>
                <w:rStyle w:val="libPoemTiniChar0"/>
                <w:rtl/>
              </w:rPr>
              <w:br/>
              <w:t> </w:t>
            </w:r>
          </w:p>
        </w:tc>
        <w:tc>
          <w:tcPr>
            <w:tcW w:w="279" w:type="dxa"/>
          </w:tcPr>
          <w:p w:rsidR="002F4B07" w:rsidRDefault="002F4B07" w:rsidP="001D4A49">
            <w:pPr>
              <w:pStyle w:val="libPoem"/>
              <w:rPr>
                <w:rtl/>
              </w:rPr>
            </w:pPr>
          </w:p>
        </w:tc>
        <w:tc>
          <w:tcPr>
            <w:tcW w:w="3881" w:type="dxa"/>
          </w:tcPr>
          <w:p w:rsidR="002F4B07" w:rsidRDefault="001D4A49" w:rsidP="001D4A49">
            <w:pPr>
              <w:pStyle w:val="libPoem"/>
            </w:pPr>
            <w:r>
              <w:rPr>
                <w:rFonts w:hint="cs"/>
                <w:rtl/>
              </w:rPr>
              <w:t>ننجو من الهول يوم الحشر لولا هي</w:t>
            </w:r>
            <w:r w:rsidR="002F4B07" w:rsidRPr="00725071">
              <w:rPr>
                <w:rStyle w:val="libPoemTiniChar0"/>
                <w:rtl/>
              </w:rPr>
              <w:br/>
              <w:t> </w:t>
            </w:r>
          </w:p>
        </w:tc>
      </w:tr>
      <w:tr w:rsidR="002F4B07" w:rsidTr="001D4A49">
        <w:trPr>
          <w:trHeight w:val="350"/>
        </w:trPr>
        <w:tc>
          <w:tcPr>
            <w:tcW w:w="3920" w:type="dxa"/>
          </w:tcPr>
          <w:p w:rsidR="002F4B07" w:rsidRDefault="001D4A49" w:rsidP="001D4A49">
            <w:pPr>
              <w:pStyle w:val="libPoem"/>
            </w:pPr>
            <w:r>
              <w:rPr>
                <w:rFonts w:hint="cs"/>
                <w:rtl/>
              </w:rPr>
              <w:t>ألخاشعون إذا جنَّ</w:t>
            </w:r>
            <w:r w:rsidRPr="00666704">
              <w:rPr>
                <w:rFonts w:hint="cs"/>
                <w:rtl/>
              </w:rPr>
              <w:t xml:space="preserve"> </w:t>
            </w:r>
            <w:r>
              <w:rPr>
                <w:rFonts w:hint="cs"/>
                <w:rtl/>
              </w:rPr>
              <w:t>الظلام فما</w:t>
            </w:r>
            <w:r w:rsidR="002F4B07" w:rsidRPr="00725071">
              <w:rPr>
                <w:rStyle w:val="libPoemTiniChar0"/>
                <w:rtl/>
              </w:rPr>
              <w:br/>
              <w:t> </w:t>
            </w:r>
          </w:p>
        </w:tc>
        <w:tc>
          <w:tcPr>
            <w:tcW w:w="279" w:type="dxa"/>
          </w:tcPr>
          <w:p w:rsidR="002F4B07" w:rsidRDefault="002F4B07" w:rsidP="001D4A49">
            <w:pPr>
              <w:pStyle w:val="libPoem"/>
              <w:rPr>
                <w:rtl/>
              </w:rPr>
            </w:pPr>
          </w:p>
        </w:tc>
        <w:tc>
          <w:tcPr>
            <w:tcW w:w="3881" w:type="dxa"/>
          </w:tcPr>
          <w:p w:rsidR="002F4B07" w:rsidRDefault="001D4A49" w:rsidP="001D4A49">
            <w:pPr>
              <w:pStyle w:val="libPoem"/>
            </w:pPr>
            <w:r>
              <w:rPr>
                <w:rFonts w:hint="cs"/>
                <w:rtl/>
              </w:rPr>
              <w:t>تغشاهمُ سنةٌ</w:t>
            </w:r>
            <w:r w:rsidRPr="00666704">
              <w:rPr>
                <w:rFonts w:hint="cs"/>
                <w:rtl/>
              </w:rPr>
              <w:t xml:space="preserve"> </w:t>
            </w:r>
            <w:r>
              <w:rPr>
                <w:rFonts w:hint="cs"/>
                <w:rtl/>
              </w:rPr>
              <w:t>تنفي بأنباِه</w:t>
            </w:r>
            <w:r w:rsidR="002F4B07" w:rsidRPr="00725071">
              <w:rPr>
                <w:rStyle w:val="libPoemTiniChar0"/>
                <w:rtl/>
              </w:rPr>
              <w:br/>
              <w:t> </w:t>
            </w:r>
          </w:p>
        </w:tc>
      </w:tr>
      <w:tr w:rsidR="002F4B07" w:rsidTr="001D4A49">
        <w:trPr>
          <w:trHeight w:val="350"/>
        </w:trPr>
        <w:tc>
          <w:tcPr>
            <w:tcW w:w="3920" w:type="dxa"/>
          </w:tcPr>
          <w:p w:rsidR="002F4B07" w:rsidRDefault="001D4A49" w:rsidP="001D4A49">
            <w:pPr>
              <w:pStyle w:val="libPoem"/>
            </w:pPr>
            <w:r>
              <w:rPr>
                <w:rFonts w:hint="cs"/>
                <w:rtl/>
              </w:rPr>
              <w:t>ولا بدت ليلةٌ إلّا وقابلها</w:t>
            </w:r>
            <w:r w:rsidR="002F4B07" w:rsidRPr="00725071">
              <w:rPr>
                <w:rStyle w:val="libPoemTiniChar0"/>
                <w:rtl/>
              </w:rPr>
              <w:br/>
              <w:t> </w:t>
            </w:r>
          </w:p>
        </w:tc>
        <w:tc>
          <w:tcPr>
            <w:tcW w:w="279" w:type="dxa"/>
          </w:tcPr>
          <w:p w:rsidR="002F4B07" w:rsidRDefault="002F4B07" w:rsidP="001D4A49">
            <w:pPr>
              <w:pStyle w:val="libPoem"/>
              <w:rPr>
                <w:rtl/>
              </w:rPr>
            </w:pPr>
          </w:p>
        </w:tc>
        <w:tc>
          <w:tcPr>
            <w:tcW w:w="3881" w:type="dxa"/>
          </w:tcPr>
          <w:p w:rsidR="002F4B07" w:rsidRDefault="001D4A49" w:rsidP="001D4A49">
            <w:pPr>
              <w:pStyle w:val="libPoem"/>
            </w:pPr>
            <w:r>
              <w:rPr>
                <w:rFonts w:hint="cs"/>
                <w:rtl/>
              </w:rPr>
              <w:t>من التهجّد منهم كلّ أوّاهِ</w:t>
            </w:r>
            <w:r w:rsidR="002F4B07" w:rsidRPr="00725071">
              <w:rPr>
                <w:rStyle w:val="libPoemTiniChar0"/>
                <w:rtl/>
              </w:rPr>
              <w:br/>
              <w:t> </w:t>
            </w:r>
          </w:p>
        </w:tc>
      </w:tr>
      <w:tr w:rsidR="002F4B07" w:rsidTr="001D4A49">
        <w:trPr>
          <w:trHeight w:val="350"/>
        </w:trPr>
        <w:tc>
          <w:tcPr>
            <w:tcW w:w="3920" w:type="dxa"/>
          </w:tcPr>
          <w:p w:rsidR="002F4B07" w:rsidRDefault="001D4A49" w:rsidP="001D4A49">
            <w:pPr>
              <w:pStyle w:val="libPoem"/>
            </w:pPr>
            <w:r>
              <w:rPr>
                <w:rFonts w:hint="cs"/>
                <w:rtl/>
              </w:rPr>
              <w:t>وليس يشغلهم عن ذكر ربِّهمُ</w:t>
            </w:r>
            <w:r w:rsidR="002F4B07" w:rsidRPr="00725071">
              <w:rPr>
                <w:rStyle w:val="libPoemTiniChar0"/>
                <w:rtl/>
              </w:rPr>
              <w:br/>
              <w:t> </w:t>
            </w:r>
          </w:p>
        </w:tc>
        <w:tc>
          <w:tcPr>
            <w:tcW w:w="279" w:type="dxa"/>
          </w:tcPr>
          <w:p w:rsidR="002F4B07" w:rsidRDefault="002F4B07" w:rsidP="001D4A49">
            <w:pPr>
              <w:pStyle w:val="libPoem"/>
              <w:rPr>
                <w:rtl/>
              </w:rPr>
            </w:pPr>
          </w:p>
        </w:tc>
        <w:tc>
          <w:tcPr>
            <w:tcW w:w="3881" w:type="dxa"/>
          </w:tcPr>
          <w:p w:rsidR="002F4B07" w:rsidRDefault="001D4A49" w:rsidP="001D4A49">
            <w:pPr>
              <w:pStyle w:val="libPoem"/>
            </w:pPr>
            <w:r>
              <w:rPr>
                <w:rFonts w:hint="cs"/>
                <w:rtl/>
              </w:rPr>
              <w:t>تغريد شاد ولا ساقٍ ولا طاهي</w:t>
            </w:r>
            <w:r w:rsidR="002F4B07" w:rsidRPr="00725071">
              <w:rPr>
                <w:rStyle w:val="libPoemTiniChar0"/>
                <w:rtl/>
              </w:rPr>
              <w:br/>
              <w:t> </w:t>
            </w:r>
          </w:p>
        </w:tc>
      </w:tr>
      <w:tr w:rsidR="002F4B07" w:rsidTr="001D4A49">
        <w:tblPrEx>
          <w:tblLook w:val="04A0" w:firstRow="1" w:lastRow="0" w:firstColumn="1" w:lastColumn="0" w:noHBand="0" w:noVBand="1"/>
        </w:tblPrEx>
        <w:trPr>
          <w:trHeight w:val="350"/>
        </w:trPr>
        <w:tc>
          <w:tcPr>
            <w:tcW w:w="3920" w:type="dxa"/>
          </w:tcPr>
          <w:p w:rsidR="002F4B07" w:rsidRDefault="001D4A49" w:rsidP="001D4A49">
            <w:pPr>
              <w:pStyle w:val="libPoem"/>
            </w:pPr>
            <w:r>
              <w:rPr>
                <w:rFonts w:hint="cs"/>
                <w:rtl/>
              </w:rPr>
              <w:t>سحايبٌ لم تزل بالعلم</w:t>
            </w:r>
            <w:r w:rsidRPr="00666704">
              <w:rPr>
                <w:rFonts w:hint="cs"/>
                <w:rtl/>
              </w:rPr>
              <w:t xml:space="preserve"> </w:t>
            </w:r>
            <w:r>
              <w:rPr>
                <w:rFonts w:hint="cs"/>
                <w:rtl/>
              </w:rPr>
              <w:t>هاميةً</w:t>
            </w:r>
            <w:r w:rsidR="002F4B07" w:rsidRPr="00725071">
              <w:rPr>
                <w:rStyle w:val="libPoemTiniChar0"/>
                <w:rtl/>
              </w:rPr>
              <w:br/>
              <w:t> </w:t>
            </w:r>
          </w:p>
        </w:tc>
        <w:tc>
          <w:tcPr>
            <w:tcW w:w="279" w:type="dxa"/>
          </w:tcPr>
          <w:p w:rsidR="002F4B07" w:rsidRDefault="002F4B07" w:rsidP="001D4A49">
            <w:pPr>
              <w:pStyle w:val="libPoem"/>
              <w:rPr>
                <w:rtl/>
              </w:rPr>
            </w:pPr>
          </w:p>
        </w:tc>
        <w:tc>
          <w:tcPr>
            <w:tcW w:w="3881" w:type="dxa"/>
          </w:tcPr>
          <w:p w:rsidR="002F4B07" w:rsidRDefault="001D4A49" w:rsidP="001D4A49">
            <w:pPr>
              <w:pStyle w:val="libPoem"/>
            </w:pPr>
            <w:r>
              <w:rPr>
                <w:rFonts w:hint="cs"/>
                <w:rtl/>
              </w:rPr>
              <w:t>أجلّ من سحب تهمي بأمواِه</w:t>
            </w:r>
            <w:r w:rsidR="002F4B07" w:rsidRPr="00725071">
              <w:rPr>
                <w:rStyle w:val="libPoemTiniChar0"/>
                <w:rtl/>
              </w:rPr>
              <w:br/>
              <w:t> </w:t>
            </w:r>
          </w:p>
        </w:tc>
      </w:tr>
    </w:tbl>
    <w:p w:rsidR="00666704" w:rsidRDefault="00666704" w:rsidP="009618AF">
      <w:pPr>
        <w:pStyle w:val="libNormal"/>
        <w:rPr>
          <w:rtl/>
        </w:rPr>
      </w:pPr>
      <w:r>
        <w:rPr>
          <w:rFonts w:hint="cs"/>
          <w:rtl/>
        </w:rPr>
        <w:t>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1D4A49" w:rsidTr="001D4A49">
        <w:trPr>
          <w:trHeight w:val="350"/>
        </w:trPr>
        <w:tc>
          <w:tcPr>
            <w:tcW w:w="3920" w:type="dxa"/>
            <w:shd w:val="clear" w:color="auto" w:fill="auto"/>
          </w:tcPr>
          <w:p w:rsidR="001D4A49" w:rsidRDefault="001D4A49" w:rsidP="001D4A49">
            <w:pPr>
              <w:pStyle w:val="libPoem"/>
            </w:pPr>
            <w:r>
              <w:rPr>
                <w:rFonts w:hint="cs"/>
                <w:rtl/>
              </w:rPr>
              <w:t>إن</w:t>
            </w:r>
            <w:r w:rsidR="00B1446F">
              <w:rPr>
                <w:rFonts w:hint="cs"/>
                <w:rtl/>
              </w:rPr>
              <w:t>ّ</w:t>
            </w:r>
            <w:r>
              <w:rPr>
                <w:rFonts w:hint="cs"/>
                <w:rtl/>
              </w:rPr>
              <w:t xml:space="preserve"> النبيَّ محمَّداً ووصيَّه</w:t>
            </w:r>
            <w:r w:rsidRPr="00725071">
              <w:rPr>
                <w:rStyle w:val="libPoemTiniChar0"/>
                <w:rtl/>
              </w:rPr>
              <w:br/>
              <w:t> </w:t>
            </w:r>
          </w:p>
        </w:tc>
        <w:tc>
          <w:tcPr>
            <w:tcW w:w="279" w:type="dxa"/>
            <w:shd w:val="clear" w:color="auto" w:fill="auto"/>
          </w:tcPr>
          <w:p w:rsidR="001D4A49" w:rsidRDefault="001D4A49" w:rsidP="001D4A49">
            <w:pPr>
              <w:pStyle w:val="libPoem"/>
              <w:rPr>
                <w:rtl/>
              </w:rPr>
            </w:pPr>
          </w:p>
        </w:tc>
        <w:tc>
          <w:tcPr>
            <w:tcW w:w="3881" w:type="dxa"/>
            <w:shd w:val="clear" w:color="auto" w:fill="auto"/>
          </w:tcPr>
          <w:p w:rsidR="001D4A49" w:rsidRDefault="001D4A49" w:rsidP="001D4A49">
            <w:pPr>
              <w:pStyle w:val="libPoem"/>
            </w:pPr>
            <w:r>
              <w:rPr>
                <w:rFonts w:hint="cs"/>
                <w:rtl/>
              </w:rPr>
              <w:t>وابنيه وإبنته البتول الطاهره</w:t>
            </w:r>
            <w:r w:rsidRPr="00725071">
              <w:rPr>
                <w:rStyle w:val="libPoemTiniChar0"/>
                <w:rtl/>
              </w:rPr>
              <w:br/>
              <w:t> </w:t>
            </w:r>
          </w:p>
        </w:tc>
      </w:tr>
      <w:tr w:rsidR="001D4A49" w:rsidTr="001D4A49">
        <w:trPr>
          <w:trHeight w:val="350"/>
        </w:trPr>
        <w:tc>
          <w:tcPr>
            <w:tcW w:w="3920" w:type="dxa"/>
          </w:tcPr>
          <w:p w:rsidR="001D4A49" w:rsidRDefault="001D4A49" w:rsidP="001D4A49">
            <w:pPr>
              <w:pStyle w:val="libPoem"/>
            </w:pPr>
            <w:r>
              <w:rPr>
                <w:rFonts w:hint="cs"/>
                <w:rtl/>
              </w:rPr>
              <w:t>أهل العباء فإنَّني بولائهم</w:t>
            </w:r>
            <w:r w:rsidRPr="00725071">
              <w:rPr>
                <w:rStyle w:val="libPoemTiniChar0"/>
                <w:rtl/>
              </w:rPr>
              <w:br/>
              <w:t> </w:t>
            </w:r>
          </w:p>
        </w:tc>
        <w:tc>
          <w:tcPr>
            <w:tcW w:w="279" w:type="dxa"/>
          </w:tcPr>
          <w:p w:rsidR="001D4A49" w:rsidRDefault="001D4A49" w:rsidP="001D4A49">
            <w:pPr>
              <w:pStyle w:val="libPoem"/>
              <w:rPr>
                <w:rtl/>
              </w:rPr>
            </w:pPr>
          </w:p>
        </w:tc>
        <w:tc>
          <w:tcPr>
            <w:tcW w:w="3881" w:type="dxa"/>
          </w:tcPr>
          <w:p w:rsidR="001D4A49" w:rsidRDefault="001D4A49" w:rsidP="001D4A49">
            <w:pPr>
              <w:pStyle w:val="libPoem"/>
            </w:pPr>
            <w:r>
              <w:rPr>
                <w:rFonts w:hint="cs"/>
                <w:rtl/>
              </w:rPr>
              <w:t>أرجو السلامة والنجا في الآخره</w:t>
            </w:r>
            <w:r w:rsidRPr="00725071">
              <w:rPr>
                <w:rStyle w:val="libPoemTiniChar0"/>
                <w:rtl/>
              </w:rPr>
              <w:br/>
              <w:t> </w:t>
            </w:r>
          </w:p>
        </w:tc>
      </w:tr>
      <w:tr w:rsidR="001D4A49" w:rsidTr="001D4A49">
        <w:trPr>
          <w:trHeight w:val="350"/>
        </w:trPr>
        <w:tc>
          <w:tcPr>
            <w:tcW w:w="3920" w:type="dxa"/>
          </w:tcPr>
          <w:p w:rsidR="001D4A49" w:rsidRDefault="001D4A49" w:rsidP="001D4A49">
            <w:pPr>
              <w:pStyle w:val="libPoem"/>
            </w:pPr>
            <w:r>
              <w:rPr>
                <w:rFonts w:hint="cs"/>
                <w:rtl/>
              </w:rPr>
              <w:t>وأرى محبَّة مَن يقول</w:t>
            </w:r>
            <w:r w:rsidRPr="00666704">
              <w:rPr>
                <w:rFonts w:hint="cs"/>
                <w:rtl/>
              </w:rPr>
              <w:t xml:space="preserve"> </w:t>
            </w:r>
            <w:r>
              <w:rPr>
                <w:rFonts w:hint="cs"/>
                <w:rtl/>
              </w:rPr>
              <w:t>بفضلهم</w:t>
            </w:r>
            <w:r w:rsidRPr="00725071">
              <w:rPr>
                <w:rStyle w:val="libPoemTiniChar0"/>
                <w:rtl/>
              </w:rPr>
              <w:br/>
              <w:t> </w:t>
            </w:r>
          </w:p>
        </w:tc>
        <w:tc>
          <w:tcPr>
            <w:tcW w:w="279" w:type="dxa"/>
          </w:tcPr>
          <w:p w:rsidR="001D4A49" w:rsidRDefault="001D4A49" w:rsidP="001D4A49">
            <w:pPr>
              <w:pStyle w:val="libPoem"/>
              <w:rPr>
                <w:rtl/>
              </w:rPr>
            </w:pPr>
          </w:p>
        </w:tc>
        <w:tc>
          <w:tcPr>
            <w:tcW w:w="3881" w:type="dxa"/>
          </w:tcPr>
          <w:p w:rsidR="001D4A49" w:rsidRDefault="001D4A49" w:rsidP="001D4A49">
            <w:pPr>
              <w:pStyle w:val="libPoem"/>
            </w:pPr>
            <w:r>
              <w:rPr>
                <w:rFonts w:hint="cs"/>
                <w:rtl/>
              </w:rPr>
              <w:t>سبباً يُجير من</w:t>
            </w:r>
            <w:r w:rsidRPr="00666704">
              <w:rPr>
                <w:rFonts w:hint="cs"/>
                <w:rtl/>
              </w:rPr>
              <w:t xml:space="preserve"> </w:t>
            </w:r>
            <w:r>
              <w:rPr>
                <w:rFonts w:hint="cs"/>
                <w:rtl/>
              </w:rPr>
              <w:t>السبيل الحايره</w:t>
            </w:r>
            <w:r w:rsidRPr="00725071">
              <w:rPr>
                <w:rStyle w:val="libPoemTiniChar0"/>
                <w:rtl/>
              </w:rPr>
              <w:br/>
              <w:t> </w:t>
            </w:r>
          </w:p>
        </w:tc>
      </w:tr>
      <w:tr w:rsidR="001D4A49" w:rsidTr="001D4A49">
        <w:trPr>
          <w:trHeight w:val="350"/>
        </w:trPr>
        <w:tc>
          <w:tcPr>
            <w:tcW w:w="3920" w:type="dxa"/>
          </w:tcPr>
          <w:p w:rsidR="001D4A49" w:rsidRDefault="001D4A49" w:rsidP="001D4A49">
            <w:pPr>
              <w:pStyle w:val="libPoem"/>
            </w:pPr>
            <w:r>
              <w:rPr>
                <w:rFonts w:hint="cs"/>
                <w:rtl/>
              </w:rPr>
              <w:t>أرجو بذاك رضا المهيمن وحده</w:t>
            </w:r>
            <w:r w:rsidRPr="00725071">
              <w:rPr>
                <w:rStyle w:val="libPoemTiniChar0"/>
                <w:rtl/>
              </w:rPr>
              <w:br/>
              <w:t> </w:t>
            </w:r>
          </w:p>
        </w:tc>
        <w:tc>
          <w:tcPr>
            <w:tcW w:w="279" w:type="dxa"/>
          </w:tcPr>
          <w:p w:rsidR="001D4A49" w:rsidRDefault="001D4A49" w:rsidP="001D4A49">
            <w:pPr>
              <w:pStyle w:val="libPoem"/>
              <w:rPr>
                <w:rtl/>
              </w:rPr>
            </w:pPr>
          </w:p>
        </w:tc>
        <w:tc>
          <w:tcPr>
            <w:tcW w:w="3881" w:type="dxa"/>
          </w:tcPr>
          <w:p w:rsidR="001D4A49" w:rsidRDefault="001D4A49" w:rsidP="001D4A49">
            <w:pPr>
              <w:pStyle w:val="libPoem"/>
            </w:pPr>
            <w:r>
              <w:rPr>
                <w:rFonts w:hint="cs"/>
                <w:rtl/>
              </w:rPr>
              <w:t>يوم الوقوف على ظهور الساحره</w:t>
            </w:r>
            <w:r w:rsidRPr="00725071">
              <w:rPr>
                <w:rStyle w:val="libPoemTiniChar0"/>
                <w:rtl/>
              </w:rPr>
              <w:br/>
              <w:t> </w:t>
            </w:r>
          </w:p>
        </w:tc>
      </w:tr>
    </w:tbl>
    <w:p w:rsidR="00666704" w:rsidRDefault="00666704" w:rsidP="009618AF">
      <w:pPr>
        <w:pStyle w:val="libNormal"/>
        <w:rPr>
          <w:rtl/>
        </w:rPr>
      </w:pPr>
      <w:r>
        <w:rPr>
          <w:rFonts w:hint="cs"/>
          <w:rtl/>
        </w:rPr>
        <w:t xml:space="preserve">وله يمدح أمير المؤمنين </w:t>
      </w:r>
      <w:r w:rsidR="000813D5" w:rsidRPr="000813D5">
        <w:rPr>
          <w:rStyle w:val="libAlaemChar"/>
          <w:rFonts w:hint="cs"/>
          <w:rtl/>
        </w:rPr>
        <w:t>عليه‌السلام</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1D4A49" w:rsidTr="001D4A49">
        <w:trPr>
          <w:trHeight w:val="350"/>
        </w:trPr>
        <w:tc>
          <w:tcPr>
            <w:tcW w:w="3920" w:type="dxa"/>
            <w:shd w:val="clear" w:color="auto" w:fill="auto"/>
          </w:tcPr>
          <w:p w:rsidR="001D4A49" w:rsidRDefault="001D4A49" w:rsidP="001D4A49">
            <w:pPr>
              <w:pStyle w:val="libPoem"/>
            </w:pPr>
            <w:r>
              <w:rPr>
                <w:rFonts w:hint="cs"/>
                <w:rtl/>
              </w:rPr>
              <w:t>هو النور نور الله والنور مشرقٌ</w:t>
            </w:r>
            <w:r w:rsidRPr="00725071">
              <w:rPr>
                <w:rStyle w:val="libPoemTiniChar0"/>
                <w:rtl/>
              </w:rPr>
              <w:br/>
              <w:t> </w:t>
            </w:r>
          </w:p>
        </w:tc>
        <w:tc>
          <w:tcPr>
            <w:tcW w:w="279" w:type="dxa"/>
            <w:shd w:val="clear" w:color="auto" w:fill="auto"/>
          </w:tcPr>
          <w:p w:rsidR="001D4A49" w:rsidRDefault="001D4A49" w:rsidP="001D4A49">
            <w:pPr>
              <w:pStyle w:val="libPoem"/>
              <w:rPr>
                <w:rtl/>
              </w:rPr>
            </w:pPr>
          </w:p>
        </w:tc>
        <w:tc>
          <w:tcPr>
            <w:tcW w:w="3881" w:type="dxa"/>
            <w:shd w:val="clear" w:color="auto" w:fill="auto"/>
          </w:tcPr>
          <w:p w:rsidR="001D4A49" w:rsidRDefault="001D4A49" w:rsidP="001D4A49">
            <w:pPr>
              <w:pStyle w:val="libPoem"/>
            </w:pPr>
            <w:r>
              <w:rPr>
                <w:rFonts w:hint="cs"/>
                <w:rtl/>
              </w:rPr>
              <w:t>علينا ونور الله ليس يزولُ</w:t>
            </w:r>
            <w:r w:rsidRPr="00725071">
              <w:rPr>
                <w:rStyle w:val="libPoemTiniChar0"/>
                <w:rtl/>
              </w:rPr>
              <w:br/>
              <w:t> </w:t>
            </w:r>
          </w:p>
        </w:tc>
      </w:tr>
      <w:tr w:rsidR="001D4A49" w:rsidTr="001D4A49">
        <w:trPr>
          <w:trHeight w:val="350"/>
        </w:trPr>
        <w:tc>
          <w:tcPr>
            <w:tcW w:w="3920" w:type="dxa"/>
          </w:tcPr>
          <w:p w:rsidR="001D4A49" w:rsidRDefault="001D4A49" w:rsidP="001D4A49">
            <w:pPr>
              <w:pStyle w:val="libPoem"/>
            </w:pPr>
            <w:r>
              <w:rPr>
                <w:rFonts w:hint="cs"/>
                <w:rtl/>
              </w:rPr>
              <w:t>سما بين أملاك السَّماوات ذكره</w:t>
            </w:r>
            <w:r w:rsidRPr="00725071">
              <w:rPr>
                <w:rStyle w:val="libPoemTiniChar0"/>
                <w:rtl/>
              </w:rPr>
              <w:br/>
              <w:t> </w:t>
            </w:r>
          </w:p>
        </w:tc>
        <w:tc>
          <w:tcPr>
            <w:tcW w:w="279" w:type="dxa"/>
          </w:tcPr>
          <w:p w:rsidR="001D4A49" w:rsidRDefault="001D4A49" w:rsidP="001D4A49">
            <w:pPr>
              <w:pStyle w:val="libPoem"/>
              <w:rPr>
                <w:rtl/>
              </w:rPr>
            </w:pPr>
          </w:p>
        </w:tc>
        <w:tc>
          <w:tcPr>
            <w:tcW w:w="3881" w:type="dxa"/>
          </w:tcPr>
          <w:p w:rsidR="001D4A49" w:rsidRDefault="001D4A49" w:rsidP="001D4A49">
            <w:pPr>
              <w:pStyle w:val="libPoem"/>
            </w:pPr>
            <w:r>
              <w:rPr>
                <w:rFonts w:hint="cs"/>
                <w:rtl/>
              </w:rPr>
              <w:t>نبيهٌ فما أن يعتريه خمولُ</w:t>
            </w:r>
            <w:r w:rsidRPr="00725071">
              <w:rPr>
                <w:rStyle w:val="libPoemTiniChar0"/>
                <w:rtl/>
              </w:rPr>
              <w:br/>
              <w:t> </w:t>
            </w:r>
          </w:p>
        </w:tc>
      </w:tr>
    </w:tbl>
    <w:p w:rsidR="00FB201C" w:rsidRDefault="00666704" w:rsidP="009618AF">
      <w:pPr>
        <w:pStyle w:val="libNormal"/>
        <w:rPr>
          <w:rtl/>
        </w:rPr>
      </w:pPr>
      <w:r>
        <w:rPr>
          <w:rFonts w:hint="cs"/>
          <w:rtl/>
        </w:rPr>
        <w:t>وله</w:t>
      </w:r>
      <w:r w:rsidR="00E66EDC">
        <w:rPr>
          <w:rFonts w:hint="cs"/>
          <w:rtl/>
        </w:rPr>
        <w:t>:</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1D4A49" w:rsidTr="001D4A49">
        <w:trPr>
          <w:trHeight w:val="350"/>
        </w:trPr>
        <w:tc>
          <w:tcPr>
            <w:tcW w:w="3920" w:type="dxa"/>
            <w:shd w:val="clear" w:color="auto" w:fill="auto"/>
          </w:tcPr>
          <w:p w:rsidR="001D4A49" w:rsidRDefault="001D4A49" w:rsidP="001D4A49">
            <w:pPr>
              <w:pStyle w:val="libPoem"/>
            </w:pPr>
            <w:r>
              <w:rPr>
                <w:rFonts w:hint="cs"/>
                <w:rtl/>
              </w:rPr>
              <w:lastRenderedPageBreak/>
              <w:t>لا تعذلنِّي إنَّني لا أقتفي</w:t>
            </w:r>
            <w:r w:rsidRPr="00725071">
              <w:rPr>
                <w:rStyle w:val="libPoemTiniChar0"/>
                <w:rtl/>
              </w:rPr>
              <w:br/>
              <w:t> </w:t>
            </w:r>
          </w:p>
        </w:tc>
        <w:tc>
          <w:tcPr>
            <w:tcW w:w="279" w:type="dxa"/>
            <w:shd w:val="clear" w:color="auto" w:fill="auto"/>
          </w:tcPr>
          <w:p w:rsidR="001D4A49" w:rsidRDefault="001D4A49" w:rsidP="001D4A49">
            <w:pPr>
              <w:pStyle w:val="libPoem"/>
              <w:rPr>
                <w:rtl/>
              </w:rPr>
            </w:pPr>
          </w:p>
        </w:tc>
        <w:tc>
          <w:tcPr>
            <w:tcW w:w="3881" w:type="dxa"/>
            <w:shd w:val="clear" w:color="auto" w:fill="auto"/>
          </w:tcPr>
          <w:p w:rsidR="001D4A49" w:rsidRDefault="001D4A49" w:rsidP="001D4A49">
            <w:pPr>
              <w:pStyle w:val="libPoem"/>
            </w:pPr>
            <w:r>
              <w:rPr>
                <w:rFonts w:hint="cs"/>
                <w:rtl/>
              </w:rPr>
              <w:t>سبل الضَّلال لقول كلِّ عذولِ</w:t>
            </w:r>
            <w:r w:rsidRPr="00725071">
              <w:rPr>
                <w:rStyle w:val="libPoemTiniChar0"/>
                <w:rtl/>
              </w:rPr>
              <w:br/>
              <w:t> </w:t>
            </w:r>
          </w:p>
        </w:tc>
      </w:tr>
      <w:tr w:rsidR="001D4A49" w:rsidTr="001D4A49">
        <w:trPr>
          <w:trHeight w:val="350"/>
        </w:trPr>
        <w:tc>
          <w:tcPr>
            <w:tcW w:w="3920" w:type="dxa"/>
          </w:tcPr>
          <w:p w:rsidR="001D4A49" w:rsidRDefault="001D4A49" w:rsidP="001D4A49">
            <w:pPr>
              <w:pStyle w:val="libPoem"/>
            </w:pPr>
            <w:r>
              <w:rPr>
                <w:rFonts w:hint="cs"/>
                <w:rtl/>
              </w:rPr>
              <w:t>عند التباهل ما علمنا سادساً</w:t>
            </w:r>
            <w:r w:rsidRPr="00725071">
              <w:rPr>
                <w:rStyle w:val="libPoemTiniChar0"/>
                <w:rtl/>
              </w:rPr>
              <w:br/>
              <w:t> </w:t>
            </w:r>
          </w:p>
        </w:tc>
        <w:tc>
          <w:tcPr>
            <w:tcW w:w="279" w:type="dxa"/>
          </w:tcPr>
          <w:p w:rsidR="001D4A49" w:rsidRDefault="001D4A49" w:rsidP="001D4A49">
            <w:pPr>
              <w:pStyle w:val="libPoem"/>
              <w:rPr>
                <w:rtl/>
              </w:rPr>
            </w:pPr>
          </w:p>
        </w:tc>
        <w:tc>
          <w:tcPr>
            <w:tcW w:w="3881" w:type="dxa"/>
          </w:tcPr>
          <w:p w:rsidR="001D4A49" w:rsidRDefault="001D4A49" w:rsidP="001D4A49">
            <w:pPr>
              <w:pStyle w:val="libPoem"/>
            </w:pPr>
            <w:r>
              <w:rPr>
                <w:rFonts w:hint="cs"/>
                <w:rtl/>
              </w:rPr>
              <w:t>تحت الكسا منهم سوى جبريلِ</w:t>
            </w:r>
            <w:r w:rsidRPr="00725071">
              <w:rPr>
                <w:rStyle w:val="libPoemTiniChar0"/>
                <w:rtl/>
              </w:rPr>
              <w:br/>
              <w:t> </w:t>
            </w:r>
          </w:p>
        </w:tc>
      </w:tr>
    </w:tbl>
    <w:p w:rsidR="00666704" w:rsidRDefault="00666704" w:rsidP="009618AF">
      <w:pPr>
        <w:pStyle w:val="libNormal"/>
        <w:rPr>
          <w:rtl/>
        </w:rPr>
      </w:pPr>
      <w:r>
        <w:rPr>
          <w:rFonts w:hint="cs"/>
          <w:rtl/>
        </w:rPr>
        <w:t>وله في أمير المؤمنين وأولاده الأئم</w:t>
      </w:r>
      <w:r w:rsidR="001D4A49">
        <w:rPr>
          <w:rFonts w:hint="cs"/>
          <w:rtl/>
        </w:rPr>
        <w:t>َّ</w:t>
      </w:r>
      <w:r>
        <w:rPr>
          <w:rFonts w:hint="cs"/>
          <w:rtl/>
        </w:rPr>
        <w:t>ة الطاهرين عليهم الس</w:t>
      </w:r>
      <w:r w:rsidR="001D4A49">
        <w:rPr>
          <w:rFonts w:hint="cs"/>
          <w:rtl/>
        </w:rPr>
        <w:t>َّ</w:t>
      </w:r>
      <w:r>
        <w:rPr>
          <w:rFonts w:hint="cs"/>
          <w:rtl/>
        </w:rPr>
        <w:t>لام</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1D4A49" w:rsidTr="001D4A49">
        <w:trPr>
          <w:trHeight w:val="350"/>
        </w:trPr>
        <w:tc>
          <w:tcPr>
            <w:tcW w:w="3920" w:type="dxa"/>
            <w:shd w:val="clear" w:color="auto" w:fill="auto"/>
          </w:tcPr>
          <w:p w:rsidR="001D4A49" w:rsidRDefault="001D4A49" w:rsidP="001D4A49">
            <w:pPr>
              <w:pStyle w:val="libPoem"/>
            </w:pPr>
            <w:r>
              <w:rPr>
                <w:rFonts w:hint="cs"/>
                <w:rtl/>
              </w:rPr>
              <w:t>بحبِّ عليٍّ ارتقي منكب العلى</w:t>
            </w:r>
            <w:r w:rsidRPr="00725071">
              <w:rPr>
                <w:rStyle w:val="libPoemTiniChar0"/>
                <w:rtl/>
              </w:rPr>
              <w:br/>
              <w:t> </w:t>
            </w:r>
          </w:p>
        </w:tc>
        <w:tc>
          <w:tcPr>
            <w:tcW w:w="279" w:type="dxa"/>
            <w:shd w:val="clear" w:color="auto" w:fill="auto"/>
          </w:tcPr>
          <w:p w:rsidR="001D4A49" w:rsidRDefault="001D4A49" w:rsidP="001D4A49">
            <w:pPr>
              <w:pStyle w:val="libPoem"/>
              <w:rPr>
                <w:rtl/>
              </w:rPr>
            </w:pPr>
          </w:p>
        </w:tc>
        <w:tc>
          <w:tcPr>
            <w:tcW w:w="3881" w:type="dxa"/>
            <w:shd w:val="clear" w:color="auto" w:fill="auto"/>
          </w:tcPr>
          <w:p w:rsidR="001D4A49" w:rsidRDefault="001D4A49" w:rsidP="001D4A49">
            <w:pPr>
              <w:pStyle w:val="libPoem"/>
            </w:pPr>
            <w:r>
              <w:rPr>
                <w:rFonts w:hint="cs"/>
                <w:rtl/>
              </w:rPr>
              <w:t>وأسحب ذيلي فوق هام السحائبِ</w:t>
            </w:r>
            <w:r w:rsidRPr="00725071">
              <w:rPr>
                <w:rStyle w:val="libPoemTiniChar0"/>
                <w:rtl/>
              </w:rPr>
              <w:br/>
              <w:t> </w:t>
            </w:r>
          </w:p>
        </w:tc>
      </w:tr>
      <w:tr w:rsidR="001D4A49" w:rsidTr="001D4A49">
        <w:trPr>
          <w:trHeight w:val="350"/>
        </w:trPr>
        <w:tc>
          <w:tcPr>
            <w:tcW w:w="3920" w:type="dxa"/>
          </w:tcPr>
          <w:p w:rsidR="001D4A49" w:rsidRDefault="001D4A49" w:rsidP="001D4A49">
            <w:pPr>
              <w:pStyle w:val="libPoem"/>
            </w:pPr>
            <w:r>
              <w:rPr>
                <w:rFonts w:hint="cs"/>
                <w:rtl/>
              </w:rPr>
              <w:t>إمامي الذي لمّا تلفَّظتُ باسمه</w:t>
            </w:r>
            <w:r w:rsidRPr="00725071">
              <w:rPr>
                <w:rStyle w:val="libPoemTiniChar0"/>
                <w:rtl/>
              </w:rPr>
              <w:br/>
              <w:t> </w:t>
            </w:r>
          </w:p>
        </w:tc>
        <w:tc>
          <w:tcPr>
            <w:tcW w:w="279" w:type="dxa"/>
          </w:tcPr>
          <w:p w:rsidR="001D4A49" w:rsidRDefault="001D4A49" w:rsidP="001D4A49">
            <w:pPr>
              <w:pStyle w:val="libPoem"/>
              <w:rPr>
                <w:rtl/>
              </w:rPr>
            </w:pPr>
          </w:p>
        </w:tc>
        <w:tc>
          <w:tcPr>
            <w:tcW w:w="3881" w:type="dxa"/>
          </w:tcPr>
          <w:p w:rsidR="001D4A49" w:rsidRDefault="001D4A49" w:rsidP="001D4A49">
            <w:pPr>
              <w:pStyle w:val="libPoem"/>
            </w:pPr>
            <w:r>
              <w:rPr>
                <w:rFonts w:hint="cs"/>
                <w:rtl/>
              </w:rPr>
              <w:t>غلبتُ به من كان بالكثر غالبي</w:t>
            </w:r>
            <w:r w:rsidRPr="00725071">
              <w:rPr>
                <w:rStyle w:val="libPoemTiniChar0"/>
                <w:rtl/>
              </w:rPr>
              <w:br/>
              <w:t> </w:t>
            </w:r>
          </w:p>
        </w:tc>
      </w:tr>
      <w:tr w:rsidR="001D4A49" w:rsidTr="001D4A49">
        <w:trPr>
          <w:trHeight w:val="350"/>
        </w:trPr>
        <w:tc>
          <w:tcPr>
            <w:tcW w:w="3920" w:type="dxa"/>
          </w:tcPr>
          <w:p w:rsidR="001D4A49" w:rsidRDefault="001D4A49" w:rsidP="001D4A49">
            <w:pPr>
              <w:pStyle w:val="libPoem"/>
            </w:pPr>
            <w:r>
              <w:rPr>
                <w:rFonts w:hint="cs"/>
                <w:rtl/>
              </w:rPr>
              <w:t>أئمَّة حقٍّ لو يسرّون</w:t>
            </w:r>
            <w:r w:rsidRPr="00666704">
              <w:rPr>
                <w:rFonts w:hint="cs"/>
                <w:rtl/>
              </w:rPr>
              <w:t xml:space="preserve"> </w:t>
            </w:r>
            <w:r>
              <w:rPr>
                <w:rFonts w:hint="cs"/>
                <w:rtl/>
              </w:rPr>
              <w:t>في الدُّجى</w:t>
            </w:r>
            <w:r w:rsidRPr="00725071">
              <w:rPr>
                <w:rStyle w:val="libPoemTiniChar0"/>
                <w:rtl/>
              </w:rPr>
              <w:br/>
              <w:t> </w:t>
            </w:r>
          </w:p>
        </w:tc>
        <w:tc>
          <w:tcPr>
            <w:tcW w:w="279" w:type="dxa"/>
          </w:tcPr>
          <w:p w:rsidR="001D4A49" w:rsidRDefault="001D4A49" w:rsidP="001D4A49">
            <w:pPr>
              <w:pStyle w:val="libPoem"/>
              <w:rPr>
                <w:rtl/>
              </w:rPr>
            </w:pPr>
          </w:p>
        </w:tc>
        <w:tc>
          <w:tcPr>
            <w:tcW w:w="3881" w:type="dxa"/>
          </w:tcPr>
          <w:p w:rsidR="001D4A49" w:rsidRDefault="001D4A49" w:rsidP="001D4A49">
            <w:pPr>
              <w:pStyle w:val="libPoem"/>
            </w:pPr>
            <w:r>
              <w:rPr>
                <w:rFonts w:hint="cs"/>
                <w:rtl/>
              </w:rPr>
              <w:t>بلا قمرٍ لاستصحبوا</w:t>
            </w:r>
            <w:r w:rsidRPr="00666704">
              <w:rPr>
                <w:rFonts w:hint="cs"/>
                <w:rtl/>
              </w:rPr>
              <w:t xml:space="preserve"> </w:t>
            </w:r>
            <w:r>
              <w:rPr>
                <w:rFonts w:hint="cs"/>
                <w:rtl/>
              </w:rPr>
              <w:t>بالمناسبِ</w:t>
            </w:r>
            <w:r w:rsidRPr="00725071">
              <w:rPr>
                <w:rStyle w:val="libPoemTiniChar0"/>
                <w:rtl/>
              </w:rPr>
              <w:br/>
              <w:t> </w:t>
            </w:r>
          </w:p>
        </w:tc>
      </w:tr>
      <w:tr w:rsidR="001D4A49" w:rsidTr="001D4A49">
        <w:trPr>
          <w:trHeight w:val="350"/>
        </w:trPr>
        <w:tc>
          <w:tcPr>
            <w:tcW w:w="3920" w:type="dxa"/>
          </w:tcPr>
          <w:p w:rsidR="001D4A49" w:rsidRDefault="001D4A49" w:rsidP="001D4A49">
            <w:pPr>
              <w:pStyle w:val="libPoem"/>
            </w:pPr>
            <w:r>
              <w:rPr>
                <w:rFonts w:hint="cs"/>
                <w:rtl/>
              </w:rPr>
              <w:t>بهم تبلغ الآمال من كلِّ آملٍ</w:t>
            </w:r>
            <w:r w:rsidRPr="00725071">
              <w:rPr>
                <w:rStyle w:val="libPoemTiniChar0"/>
                <w:rtl/>
              </w:rPr>
              <w:br/>
              <w:t> </w:t>
            </w:r>
          </w:p>
        </w:tc>
        <w:tc>
          <w:tcPr>
            <w:tcW w:w="279" w:type="dxa"/>
          </w:tcPr>
          <w:p w:rsidR="001D4A49" w:rsidRDefault="001D4A49" w:rsidP="001D4A49">
            <w:pPr>
              <w:pStyle w:val="libPoem"/>
              <w:rPr>
                <w:rtl/>
              </w:rPr>
            </w:pPr>
          </w:p>
        </w:tc>
        <w:tc>
          <w:tcPr>
            <w:tcW w:w="3881" w:type="dxa"/>
          </w:tcPr>
          <w:p w:rsidR="001D4A49" w:rsidRDefault="007D3E61" w:rsidP="001D4A49">
            <w:pPr>
              <w:pStyle w:val="libPoem"/>
            </w:pPr>
            <w:r>
              <w:rPr>
                <w:rFonts w:hint="cs"/>
                <w:rtl/>
              </w:rPr>
              <w:t>بهم تُقبل التوبات من كلِّ تائبِ</w:t>
            </w:r>
            <w:r w:rsidR="001D4A49" w:rsidRPr="00725071">
              <w:rPr>
                <w:rStyle w:val="libPoemTiniChar0"/>
                <w:rtl/>
              </w:rPr>
              <w:br/>
              <w:t> </w:t>
            </w:r>
          </w:p>
        </w:tc>
      </w:tr>
    </w:tbl>
    <w:p w:rsidR="00666704" w:rsidRDefault="00666704" w:rsidP="009618AF">
      <w:pPr>
        <w:pStyle w:val="libNormal"/>
        <w:rPr>
          <w:rtl/>
        </w:rPr>
      </w:pPr>
      <w:r>
        <w:rPr>
          <w:rFonts w:hint="cs"/>
          <w:rtl/>
        </w:rPr>
        <w:t xml:space="preserve">وله في زهد أمير المؤمنين </w:t>
      </w:r>
      <w:r w:rsidR="000813D5" w:rsidRPr="000813D5">
        <w:rPr>
          <w:rStyle w:val="libAlaemChar"/>
          <w:rFonts w:hint="cs"/>
          <w:rtl/>
        </w:rPr>
        <w:t>عليه‌السلام</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7D3E61" w:rsidTr="00A433E6">
        <w:trPr>
          <w:trHeight w:val="350"/>
        </w:trPr>
        <w:tc>
          <w:tcPr>
            <w:tcW w:w="3920" w:type="dxa"/>
            <w:shd w:val="clear" w:color="auto" w:fill="auto"/>
          </w:tcPr>
          <w:p w:rsidR="007D3E61" w:rsidRDefault="007D3E61" w:rsidP="00A433E6">
            <w:pPr>
              <w:pStyle w:val="libPoem"/>
            </w:pPr>
            <w:r>
              <w:rPr>
                <w:rFonts w:hint="cs"/>
                <w:rtl/>
              </w:rPr>
              <w:t>ذاك الذي طلّق الدنيا لعمري عن</w:t>
            </w:r>
            <w:r w:rsidRPr="00725071">
              <w:rPr>
                <w:rStyle w:val="libPoemTiniChar0"/>
                <w:rtl/>
              </w:rPr>
              <w:br/>
              <w:t> </w:t>
            </w:r>
          </w:p>
        </w:tc>
        <w:tc>
          <w:tcPr>
            <w:tcW w:w="279" w:type="dxa"/>
            <w:shd w:val="clear" w:color="auto" w:fill="auto"/>
          </w:tcPr>
          <w:p w:rsidR="007D3E61" w:rsidRDefault="007D3E61" w:rsidP="00A433E6">
            <w:pPr>
              <w:pStyle w:val="libPoem"/>
              <w:rPr>
                <w:rtl/>
              </w:rPr>
            </w:pPr>
          </w:p>
        </w:tc>
        <w:tc>
          <w:tcPr>
            <w:tcW w:w="3881" w:type="dxa"/>
            <w:shd w:val="clear" w:color="auto" w:fill="auto"/>
          </w:tcPr>
          <w:p w:rsidR="007D3E61" w:rsidRDefault="007D3E61" w:rsidP="00A433E6">
            <w:pPr>
              <w:pStyle w:val="libPoem"/>
            </w:pPr>
            <w:r>
              <w:rPr>
                <w:rFonts w:hint="cs"/>
                <w:rtl/>
              </w:rPr>
              <w:t>زهد وقد سفرت عن وجهها الحسنِ</w:t>
            </w:r>
            <w:r w:rsidRPr="00725071">
              <w:rPr>
                <w:rStyle w:val="libPoemTiniChar0"/>
                <w:rtl/>
              </w:rPr>
              <w:br/>
              <w:t> </w:t>
            </w:r>
          </w:p>
        </w:tc>
      </w:tr>
      <w:tr w:rsidR="007D3E61" w:rsidTr="00A433E6">
        <w:trPr>
          <w:trHeight w:val="350"/>
        </w:trPr>
        <w:tc>
          <w:tcPr>
            <w:tcW w:w="3920" w:type="dxa"/>
          </w:tcPr>
          <w:p w:rsidR="007D3E61" w:rsidRDefault="007D3E61" w:rsidP="00A433E6">
            <w:pPr>
              <w:pStyle w:val="libPoem"/>
            </w:pPr>
            <w:r>
              <w:rPr>
                <w:rFonts w:hint="cs"/>
                <w:rtl/>
              </w:rPr>
              <w:t>وأوضح المشكلّات الخافيات وقد</w:t>
            </w:r>
            <w:r w:rsidRPr="00725071">
              <w:rPr>
                <w:rStyle w:val="libPoemTiniChar0"/>
                <w:rtl/>
              </w:rPr>
              <w:br/>
              <w:t> </w:t>
            </w:r>
          </w:p>
        </w:tc>
        <w:tc>
          <w:tcPr>
            <w:tcW w:w="279" w:type="dxa"/>
          </w:tcPr>
          <w:p w:rsidR="007D3E61" w:rsidRDefault="007D3E61" w:rsidP="00A433E6">
            <w:pPr>
              <w:pStyle w:val="libPoem"/>
              <w:rPr>
                <w:rtl/>
              </w:rPr>
            </w:pPr>
          </w:p>
        </w:tc>
        <w:tc>
          <w:tcPr>
            <w:tcW w:w="3881" w:type="dxa"/>
          </w:tcPr>
          <w:p w:rsidR="007D3E61" w:rsidRDefault="007D3E61" w:rsidP="00A433E6">
            <w:pPr>
              <w:pStyle w:val="libPoem"/>
            </w:pPr>
            <w:r>
              <w:rPr>
                <w:rFonts w:hint="cs"/>
                <w:rtl/>
              </w:rPr>
              <w:t>دقت عن الفكر واعتاصت على الفطنِ</w:t>
            </w:r>
            <w:r w:rsidRPr="00725071">
              <w:rPr>
                <w:rStyle w:val="libPoemTiniChar0"/>
                <w:rtl/>
              </w:rPr>
              <w:br/>
              <w:t> </w:t>
            </w:r>
          </w:p>
        </w:tc>
      </w:tr>
    </w:tbl>
    <w:p w:rsidR="00666704" w:rsidRDefault="00666704" w:rsidP="009618AF">
      <w:pPr>
        <w:pStyle w:val="libNormal"/>
        <w:rPr>
          <w:rtl/>
        </w:rPr>
      </w:pPr>
      <w:r>
        <w:rPr>
          <w:rFonts w:hint="cs"/>
          <w:rtl/>
        </w:rPr>
        <w:t>وله في العترة الطاهرة صلوات الله عليهم</w:t>
      </w:r>
      <w:r w:rsidR="00E66EDC">
        <w:rPr>
          <w:rFonts w:hint="cs"/>
          <w:rtl/>
        </w:rPr>
        <w:t>:</w:t>
      </w:r>
    </w:p>
    <w:tbl>
      <w:tblPr>
        <w:tblStyle w:val="TableGrid"/>
        <w:bidiVisual/>
        <w:tblW w:w="4562" w:type="pct"/>
        <w:tblInd w:w="384" w:type="dxa"/>
        <w:tblLook w:val="04A0" w:firstRow="1" w:lastRow="0" w:firstColumn="1" w:lastColumn="0" w:noHBand="0" w:noVBand="1"/>
      </w:tblPr>
      <w:tblGrid>
        <w:gridCol w:w="4440"/>
        <w:gridCol w:w="316"/>
        <w:gridCol w:w="4396"/>
      </w:tblGrid>
      <w:tr w:rsidR="001C26C5" w:rsidTr="001C26C5">
        <w:trPr>
          <w:trHeight w:val="350"/>
        </w:trPr>
        <w:tc>
          <w:tcPr>
            <w:tcW w:w="4440" w:type="dxa"/>
          </w:tcPr>
          <w:p w:rsidR="001C26C5" w:rsidRDefault="001C26C5" w:rsidP="00A122D7">
            <w:pPr>
              <w:pStyle w:val="libPoem"/>
            </w:pPr>
            <w:r>
              <w:rPr>
                <w:rFonts w:hint="cs"/>
                <w:rtl/>
              </w:rPr>
              <w:t>آل رسول الإله~ قومٌ</w:t>
            </w:r>
            <w:r w:rsidRPr="00725071">
              <w:rPr>
                <w:rStyle w:val="libPoemTiniChar0"/>
                <w:rtl/>
              </w:rPr>
              <w:br/>
              <w:t> </w:t>
            </w:r>
          </w:p>
        </w:tc>
        <w:tc>
          <w:tcPr>
            <w:tcW w:w="316" w:type="dxa"/>
          </w:tcPr>
          <w:p w:rsidR="001C26C5" w:rsidRDefault="001C26C5" w:rsidP="00A122D7">
            <w:pPr>
              <w:pStyle w:val="libPoem"/>
              <w:rPr>
                <w:rtl/>
              </w:rPr>
            </w:pPr>
          </w:p>
        </w:tc>
        <w:tc>
          <w:tcPr>
            <w:tcW w:w="4396" w:type="dxa"/>
          </w:tcPr>
          <w:p w:rsidR="001C26C5" w:rsidRDefault="001C26C5" w:rsidP="00A122D7">
            <w:pPr>
              <w:pStyle w:val="libPoem"/>
            </w:pPr>
            <w:r>
              <w:rPr>
                <w:rFonts w:hint="cs"/>
                <w:rtl/>
              </w:rPr>
              <w:t>مقدارهم في العُلى خطيرُ</w:t>
            </w:r>
            <w:r w:rsidRPr="00725071">
              <w:rPr>
                <w:rStyle w:val="libPoemTiniChar0"/>
                <w:rtl/>
              </w:rPr>
              <w:br/>
              <w:t> </w:t>
            </w:r>
          </w:p>
        </w:tc>
      </w:tr>
      <w:tr w:rsidR="007D3E61" w:rsidTr="001C26C5">
        <w:tblPrEx>
          <w:tblLook w:val="01E0" w:firstRow="1" w:lastRow="1" w:firstColumn="1" w:lastColumn="1" w:noHBand="0" w:noVBand="0"/>
        </w:tblPrEx>
        <w:trPr>
          <w:trHeight w:val="350"/>
        </w:trPr>
        <w:tc>
          <w:tcPr>
            <w:tcW w:w="4440" w:type="dxa"/>
          </w:tcPr>
          <w:p w:rsidR="007D3E61" w:rsidRDefault="007D3E61" w:rsidP="00A433E6">
            <w:pPr>
              <w:pStyle w:val="libPoem"/>
            </w:pPr>
            <w:r>
              <w:rPr>
                <w:rFonts w:hint="cs"/>
                <w:rtl/>
              </w:rPr>
              <w:t>إذ جاءهم سائلٌ يتيمٌ</w:t>
            </w:r>
            <w:r w:rsidRPr="00725071">
              <w:rPr>
                <w:rStyle w:val="libPoemTiniChar0"/>
                <w:rtl/>
              </w:rPr>
              <w:br/>
              <w:t> </w:t>
            </w:r>
          </w:p>
        </w:tc>
        <w:tc>
          <w:tcPr>
            <w:tcW w:w="316" w:type="dxa"/>
          </w:tcPr>
          <w:p w:rsidR="007D3E61" w:rsidRDefault="007D3E61" w:rsidP="00A433E6">
            <w:pPr>
              <w:pStyle w:val="libPoem"/>
              <w:rPr>
                <w:rtl/>
              </w:rPr>
            </w:pPr>
          </w:p>
        </w:tc>
        <w:tc>
          <w:tcPr>
            <w:tcW w:w="4396" w:type="dxa"/>
          </w:tcPr>
          <w:p w:rsidR="007D3E61" w:rsidRDefault="007D3E61" w:rsidP="00A433E6">
            <w:pPr>
              <w:pStyle w:val="libPoem"/>
            </w:pPr>
            <w:r>
              <w:rPr>
                <w:rFonts w:hint="cs"/>
                <w:rtl/>
              </w:rPr>
              <w:t>وجاء من بعده أسيرُ</w:t>
            </w:r>
            <w:r w:rsidRPr="00725071">
              <w:rPr>
                <w:rStyle w:val="libPoemTiniChar0"/>
                <w:rtl/>
              </w:rPr>
              <w:br/>
              <w:t> </w:t>
            </w:r>
          </w:p>
        </w:tc>
      </w:tr>
      <w:tr w:rsidR="007D3E61" w:rsidTr="001C26C5">
        <w:tblPrEx>
          <w:tblLook w:val="01E0" w:firstRow="1" w:lastRow="1" w:firstColumn="1" w:lastColumn="1" w:noHBand="0" w:noVBand="0"/>
        </w:tblPrEx>
        <w:trPr>
          <w:trHeight w:val="350"/>
        </w:trPr>
        <w:tc>
          <w:tcPr>
            <w:tcW w:w="4440" w:type="dxa"/>
          </w:tcPr>
          <w:p w:rsidR="007D3E61" w:rsidRDefault="007D3E61" w:rsidP="00A433E6">
            <w:pPr>
              <w:pStyle w:val="libPoem"/>
            </w:pPr>
            <w:r>
              <w:rPr>
                <w:rFonts w:hint="cs"/>
                <w:rtl/>
              </w:rPr>
              <w:t>أخافهم في المعاد يومٌ</w:t>
            </w:r>
            <w:r w:rsidRPr="00725071">
              <w:rPr>
                <w:rStyle w:val="libPoemTiniChar0"/>
                <w:rtl/>
              </w:rPr>
              <w:br/>
              <w:t> </w:t>
            </w:r>
          </w:p>
        </w:tc>
        <w:tc>
          <w:tcPr>
            <w:tcW w:w="316" w:type="dxa"/>
          </w:tcPr>
          <w:p w:rsidR="007D3E61" w:rsidRDefault="007D3E61" w:rsidP="00A433E6">
            <w:pPr>
              <w:pStyle w:val="libPoem"/>
              <w:rPr>
                <w:rtl/>
              </w:rPr>
            </w:pPr>
          </w:p>
        </w:tc>
        <w:tc>
          <w:tcPr>
            <w:tcW w:w="4396" w:type="dxa"/>
          </w:tcPr>
          <w:p w:rsidR="007D3E61" w:rsidRDefault="007D3E61" w:rsidP="00A433E6">
            <w:pPr>
              <w:pStyle w:val="libPoem"/>
            </w:pPr>
            <w:r>
              <w:rPr>
                <w:rFonts w:hint="cs"/>
                <w:rtl/>
              </w:rPr>
              <w:t>معظَّم الهول قمطريرُ</w:t>
            </w:r>
            <w:r w:rsidRPr="00725071">
              <w:rPr>
                <w:rStyle w:val="libPoemTiniChar0"/>
                <w:rtl/>
              </w:rPr>
              <w:br/>
              <w:t> </w:t>
            </w:r>
          </w:p>
        </w:tc>
      </w:tr>
      <w:tr w:rsidR="007D3E61" w:rsidTr="001C26C5">
        <w:tblPrEx>
          <w:tblLook w:val="01E0" w:firstRow="1" w:lastRow="1" w:firstColumn="1" w:lastColumn="1" w:noHBand="0" w:noVBand="0"/>
        </w:tblPrEx>
        <w:trPr>
          <w:trHeight w:val="350"/>
        </w:trPr>
        <w:tc>
          <w:tcPr>
            <w:tcW w:w="4440" w:type="dxa"/>
          </w:tcPr>
          <w:p w:rsidR="007D3E61" w:rsidRDefault="007D3E61" w:rsidP="00A433E6">
            <w:pPr>
              <w:pStyle w:val="libPoem"/>
            </w:pPr>
            <w:r>
              <w:rPr>
                <w:rFonts w:hint="cs"/>
                <w:rtl/>
              </w:rPr>
              <w:t>فقد وقوا شرَّ ما اتَّقوه</w:t>
            </w:r>
            <w:r w:rsidRPr="00725071">
              <w:rPr>
                <w:rStyle w:val="libPoemTiniChar0"/>
                <w:rtl/>
              </w:rPr>
              <w:br/>
              <w:t> </w:t>
            </w:r>
          </w:p>
        </w:tc>
        <w:tc>
          <w:tcPr>
            <w:tcW w:w="316" w:type="dxa"/>
          </w:tcPr>
          <w:p w:rsidR="007D3E61" w:rsidRDefault="007D3E61" w:rsidP="00A433E6">
            <w:pPr>
              <w:pStyle w:val="libPoem"/>
              <w:rPr>
                <w:rtl/>
              </w:rPr>
            </w:pPr>
          </w:p>
        </w:tc>
        <w:tc>
          <w:tcPr>
            <w:tcW w:w="4396" w:type="dxa"/>
          </w:tcPr>
          <w:p w:rsidR="007D3E61" w:rsidRDefault="007D3E61" w:rsidP="00A433E6">
            <w:pPr>
              <w:pStyle w:val="libPoem"/>
            </w:pPr>
            <w:r>
              <w:rPr>
                <w:rFonts w:hint="cs"/>
                <w:rtl/>
              </w:rPr>
              <w:t>وصار عقباهم السرورُ</w:t>
            </w:r>
            <w:r w:rsidRPr="00725071">
              <w:rPr>
                <w:rStyle w:val="libPoemTiniChar0"/>
                <w:rtl/>
              </w:rPr>
              <w:br/>
              <w:t> </w:t>
            </w:r>
          </w:p>
        </w:tc>
      </w:tr>
      <w:tr w:rsidR="007D3E61" w:rsidTr="001C26C5">
        <w:tblPrEx>
          <w:tblLook w:val="01E0" w:firstRow="1" w:lastRow="1" w:firstColumn="1" w:lastColumn="1" w:noHBand="0" w:noVBand="0"/>
        </w:tblPrEx>
        <w:trPr>
          <w:trHeight w:val="350"/>
        </w:trPr>
        <w:tc>
          <w:tcPr>
            <w:tcW w:w="4440" w:type="dxa"/>
          </w:tcPr>
          <w:p w:rsidR="007D3E61" w:rsidRDefault="007D3E61" w:rsidP="00A433E6">
            <w:pPr>
              <w:pStyle w:val="libPoem"/>
            </w:pPr>
            <w:r>
              <w:rPr>
                <w:rFonts w:hint="cs"/>
                <w:rtl/>
              </w:rPr>
              <w:t>في جنَّةٍ لا يرون فيها</w:t>
            </w:r>
            <w:r w:rsidRPr="00725071">
              <w:rPr>
                <w:rStyle w:val="libPoemTiniChar0"/>
                <w:rtl/>
              </w:rPr>
              <w:br/>
              <w:t> </w:t>
            </w:r>
          </w:p>
        </w:tc>
        <w:tc>
          <w:tcPr>
            <w:tcW w:w="316" w:type="dxa"/>
          </w:tcPr>
          <w:p w:rsidR="007D3E61" w:rsidRDefault="007D3E61" w:rsidP="00A433E6">
            <w:pPr>
              <w:pStyle w:val="libPoem"/>
              <w:rPr>
                <w:rtl/>
              </w:rPr>
            </w:pPr>
          </w:p>
        </w:tc>
        <w:tc>
          <w:tcPr>
            <w:tcW w:w="4396" w:type="dxa"/>
          </w:tcPr>
          <w:p w:rsidR="007D3E61" w:rsidRDefault="007D3E61" w:rsidP="00A433E6">
            <w:pPr>
              <w:pStyle w:val="libPoem"/>
            </w:pPr>
            <w:r>
              <w:rPr>
                <w:rFonts w:hint="cs"/>
                <w:rtl/>
              </w:rPr>
              <w:t>شمساً ولا ثَمَّ زمهريرُ</w:t>
            </w:r>
            <w:r w:rsidRPr="00725071">
              <w:rPr>
                <w:rStyle w:val="libPoemTiniChar0"/>
                <w:rtl/>
              </w:rPr>
              <w:br/>
              <w:t> </w:t>
            </w:r>
          </w:p>
        </w:tc>
      </w:tr>
      <w:tr w:rsidR="007D3E61" w:rsidTr="001C26C5">
        <w:trPr>
          <w:trHeight w:val="350"/>
        </w:trPr>
        <w:tc>
          <w:tcPr>
            <w:tcW w:w="4440" w:type="dxa"/>
          </w:tcPr>
          <w:p w:rsidR="007D3E61" w:rsidRDefault="007D3E61" w:rsidP="00A433E6">
            <w:pPr>
              <w:pStyle w:val="libPoem"/>
            </w:pPr>
            <w:r>
              <w:rPr>
                <w:rFonts w:hint="cs"/>
                <w:rtl/>
              </w:rPr>
              <w:t>يطوف ولدانهم عليهم</w:t>
            </w:r>
            <w:r w:rsidRPr="00725071">
              <w:rPr>
                <w:rStyle w:val="libPoemTiniChar0"/>
                <w:rtl/>
              </w:rPr>
              <w:br/>
              <w:t> </w:t>
            </w:r>
          </w:p>
        </w:tc>
        <w:tc>
          <w:tcPr>
            <w:tcW w:w="316" w:type="dxa"/>
          </w:tcPr>
          <w:p w:rsidR="007D3E61" w:rsidRDefault="007D3E61" w:rsidP="00A433E6">
            <w:pPr>
              <w:pStyle w:val="libPoem"/>
              <w:rPr>
                <w:rtl/>
              </w:rPr>
            </w:pPr>
          </w:p>
        </w:tc>
        <w:tc>
          <w:tcPr>
            <w:tcW w:w="4396" w:type="dxa"/>
          </w:tcPr>
          <w:p w:rsidR="007D3E61" w:rsidRDefault="007D3E61" w:rsidP="00A433E6">
            <w:pPr>
              <w:pStyle w:val="libPoem"/>
            </w:pPr>
            <w:r>
              <w:rPr>
                <w:rFonts w:hint="cs"/>
                <w:rtl/>
              </w:rPr>
              <w:t>كأنَّهم لؤلؤٌ نثيرُ</w:t>
            </w:r>
            <w:r w:rsidRPr="00725071">
              <w:rPr>
                <w:rStyle w:val="libPoemTiniChar0"/>
                <w:rtl/>
              </w:rPr>
              <w:br/>
              <w:t> </w:t>
            </w:r>
          </w:p>
        </w:tc>
      </w:tr>
      <w:tr w:rsidR="007D3E61" w:rsidTr="001C26C5">
        <w:trPr>
          <w:trHeight w:val="350"/>
        </w:trPr>
        <w:tc>
          <w:tcPr>
            <w:tcW w:w="4440" w:type="dxa"/>
          </w:tcPr>
          <w:p w:rsidR="007D3E61" w:rsidRDefault="007D3E61" w:rsidP="00A433E6">
            <w:pPr>
              <w:pStyle w:val="libPoem"/>
            </w:pPr>
            <w:r>
              <w:rPr>
                <w:rFonts w:hint="cs"/>
                <w:rtl/>
              </w:rPr>
              <w:t>لباسهم في جنان عدن</w:t>
            </w:r>
            <w:r w:rsidRPr="00725071">
              <w:rPr>
                <w:rStyle w:val="libPoemTiniChar0"/>
                <w:rtl/>
              </w:rPr>
              <w:br/>
              <w:t> </w:t>
            </w:r>
          </w:p>
        </w:tc>
        <w:tc>
          <w:tcPr>
            <w:tcW w:w="316" w:type="dxa"/>
          </w:tcPr>
          <w:p w:rsidR="007D3E61" w:rsidRDefault="007D3E61" w:rsidP="00A433E6">
            <w:pPr>
              <w:pStyle w:val="libPoem"/>
              <w:rPr>
                <w:rtl/>
              </w:rPr>
            </w:pPr>
          </w:p>
        </w:tc>
        <w:tc>
          <w:tcPr>
            <w:tcW w:w="4396" w:type="dxa"/>
          </w:tcPr>
          <w:p w:rsidR="007D3E61" w:rsidRDefault="007D3E61" w:rsidP="00A433E6">
            <w:pPr>
              <w:pStyle w:val="libPoem"/>
            </w:pPr>
            <w:r>
              <w:rPr>
                <w:rFonts w:hint="cs"/>
                <w:rtl/>
              </w:rPr>
              <w:t>سندسها الأخضر الحريرُ</w:t>
            </w:r>
            <w:r w:rsidRPr="00725071">
              <w:rPr>
                <w:rStyle w:val="libPoemTiniChar0"/>
                <w:rtl/>
              </w:rPr>
              <w:br/>
              <w:t> </w:t>
            </w:r>
          </w:p>
        </w:tc>
      </w:tr>
      <w:tr w:rsidR="007D3E61" w:rsidTr="001C26C5">
        <w:trPr>
          <w:trHeight w:val="350"/>
        </w:trPr>
        <w:tc>
          <w:tcPr>
            <w:tcW w:w="4440" w:type="dxa"/>
          </w:tcPr>
          <w:p w:rsidR="007D3E61" w:rsidRDefault="007D3E61" w:rsidP="00A433E6">
            <w:pPr>
              <w:pStyle w:val="libPoem"/>
            </w:pPr>
            <w:r>
              <w:rPr>
                <w:rFonts w:hint="cs"/>
                <w:rtl/>
              </w:rPr>
              <w:t>جزاهمُ ربّهم بهذا</w:t>
            </w:r>
            <w:r w:rsidRPr="00725071">
              <w:rPr>
                <w:rStyle w:val="libPoemTiniChar0"/>
                <w:rtl/>
              </w:rPr>
              <w:br/>
              <w:t> </w:t>
            </w:r>
          </w:p>
        </w:tc>
        <w:tc>
          <w:tcPr>
            <w:tcW w:w="316" w:type="dxa"/>
          </w:tcPr>
          <w:p w:rsidR="007D3E61" w:rsidRDefault="007D3E61" w:rsidP="00A433E6">
            <w:pPr>
              <w:pStyle w:val="libPoem"/>
              <w:rPr>
                <w:rtl/>
              </w:rPr>
            </w:pPr>
          </w:p>
        </w:tc>
        <w:tc>
          <w:tcPr>
            <w:tcW w:w="4396" w:type="dxa"/>
          </w:tcPr>
          <w:p w:rsidR="007D3E61" w:rsidRDefault="007D3E61" w:rsidP="00A433E6">
            <w:pPr>
              <w:pStyle w:val="libPoem"/>
            </w:pPr>
            <w:r>
              <w:rPr>
                <w:rFonts w:hint="cs"/>
                <w:rtl/>
              </w:rPr>
              <w:t>وهو لما قد سعوا شكورُ</w:t>
            </w:r>
            <w:r w:rsidRPr="00725071">
              <w:rPr>
                <w:rStyle w:val="libPoemTiniChar0"/>
                <w:rtl/>
              </w:rPr>
              <w:br/>
              <w:t> </w:t>
            </w:r>
          </w:p>
        </w:tc>
      </w:tr>
    </w:tbl>
    <w:p w:rsidR="00666704" w:rsidRDefault="00666704" w:rsidP="00A63DC1">
      <w:pPr>
        <w:pStyle w:val="libNormal"/>
        <w:rPr>
          <w:rtl/>
        </w:rPr>
      </w:pPr>
      <w:r w:rsidRPr="00A63DC1">
        <w:rPr>
          <w:rFonts w:hint="cs"/>
          <w:rtl/>
        </w:rPr>
        <w:t xml:space="preserve">وله في المعنى </w:t>
      </w:r>
      <w:r w:rsidRPr="00583C0E">
        <w:rPr>
          <w:rStyle w:val="libFootnotenumChar"/>
          <w:rFonts w:hint="cs"/>
          <w:rtl/>
        </w:rPr>
        <w:t>(1)</w:t>
      </w:r>
      <w:r w:rsidR="00E46A54" w:rsidRPr="00A63DC1">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7D3E61" w:rsidTr="00A433E6">
        <w:trPr>
          <w:trHeight w:val="350"/>
        </w:trPr>
        <w:tc>
          <w:tcPr>
            <w:tcW w:w="3920" w:type="dxa"/>
            <w:shd w:val="clear" w:color="auto" w:fill="auto"/>
          </w:tcPr>
          <w:p w:rsidR="007D3E61" w:rsidRDefault="007D3E61" w:rsidP="00A433E6">
            <w:pPr>
              <w:pStyle w:val="libPoem"/>
            </w:pPr>
            <w:r>
              <w:rPr>
                <w:rFonts w:hint="cs"/>
                <w:rtl/>
              </w:rPr>
              <w:t>إنَّ الأبرار يشربون بكأس</w:t>
            </w:r>
            <w:r w:rsidRPr="00725071">
              <w:rPr>
                <w:rStyle w:val="libPoemTiniChar0"/>
                <w:rtl/>
              </w:rPr>
              <w:br/>
              <w:t> </w:t>
            </w:r>
          </w:p>
        </w:tc>
        <w:tc>
          <w:tcPr>
            <w:tcW w:w="279" w:type="dxa"/>
            <w:shd w:val="clear" w:color="auto" w:fill="auto"/>
          </w:tcPr>
          <w:p w:rsidR="007D3E61" w:rsidRDefault="007D3E61" w:rsidP="00A433E6">
            <w:pPr>
              <w:pStyle w:val="libPoem"/>
              <w:rPr>
                <w:rtl/>
              </w:rPr>
            </w:pPr>
          </w:p>
        </w:tc>
        <w:tc>
          <w:tcPr>
            <w:tcW w:w="3881" w:type="dxa"/>
            <w:shd w:val="clear" w:color="auto" w:fill="auto"/>
          </w:tcPr>
          <w:p w:rsidR="007D3E61" w:rsidRDefault="007D3E61" w:rsidP="00A433E6">
            <w:pPr>
              <w:pStyle w:val="libPoem"/>
            </w:pPr>
            <w:r>
              <w:rPr>
                <w:rFonts w:hint="cs"/>
                <w:rtl/>
              </w:rPr>
              <w:t>كان حقّاً مزاجها كافورا</w:t>
            </w:r>
            <w:r w:rsidRPr="00725071">
              <w:rPr>
                <w:rStyle w:val="libPoemTiniChar0"/>
                <w:rtl/>
              </w:rPr>
              <w:br/>
              <w:t> </w:t>
            </w:r>
          </w:p>
        </w:tc>
      </w:tr>
      <w:tr w:rsidR="007D3E61" w:rsidTr="00A433E6">
        <w:trPr>
          <w:trHeight w:val="350"/>
        </w:trPr>
        <w:tc>
          <w:tcPr>
            <w:tcW w:w="3920" w:type="dxa"/>
          </w:tcPr>
          <w:p w:rsidR="007D3E61" w:rsidRDefault="007D3E61" w:rsidP="00A433E6">
            <w:pPr>
              <w:pStyle w:val="libPoem"/>
            </w:pPr>
            <w:r>
              <w:rPr>
                <w:rFonts w:hint="cs"/>
                <w:rtl/>
              </w:rPr>
              <w:t>ولهم أنشأ المهيمن عيناً</w:t>
            </w:r>
            <w:r w:rsidRPr="00725071">
              <w:rPr>
                <w:rStyle w:val="libPoemTiniChar0"/>
                <w:rtl/>
              </w:rPr>
              <w:br/>
              <w:t> </w:t>
            </w:r>
          </w:p>
        </w:tc>
        <w:tc>
          <w:tcPr>
            <w:tcW w:w="279" w:type="dxa"/>
          </w:tcPr>
          <w:p w:rsidR="007D3E61" w:rsidRDefault="007D3E61" w:rsidP="00A433E6">
            <w:pPr>
              <w:pStyle w:val="libPoem"/>
              <w:rPr>
                <w:rtl/>
              </w:rPr>
            </w:pPr>
          </w:p>
        </w:tc>
        <w:tc>
          <w:tcPr>
            <w:tcW w:w="3881" w:type="dxa"/>
          </w:tcPr>
          <w:p w:rsidR="007D3E61" w:rsidRDefault="007D3E61" w:rsidP="00A433E6">
            <w:pPr>
              <w:pStyle w:val="libPoem"/>
            </w:pPr>
            <w:r>
              <w:rPr>
                <w:rFonts w:hint="cs"/>
                <w:rtl/>
              </w:rPr>
              <w:t>فجَّروها عباده تفجيرا</w:t>
            </w:r>
            <w:r w:rsidRPr="00725071">
              <w:rPr>
                <w:rStyle w:val="libPoemTiniChar0"/>
                <w:rtl/>
              </w:rPr>
              <w:br/>
              <w:t> </w:t>
            </w:r>
          </w:p>
        </w:tc>
      </w:tr>
      <w:tr w:rsidR="007D3E61" w:rsidTr="00A433E6">
        <w:trPr>
          <w:trHeight w:val="350"/>
        </w:trPr>
        <w:tc>
          <w:tcPr>
            <w:tcW w:w="3920" w:type="dxa"/>
          </w:tcPr>
          <w:p w:rsidR="007D3E61" w:rsidRDefault="007D3E61" w:rsidP="00A433E6">
            <w:pPr>
              <w:pStyle w:val="libPoem"/>
            </w:pPr>
            <w:r>
              <w:rPr>
                <w:rFonts w:hint="cs"/>
                <w:rtl/>
              </w:rPr>
              <w:t>وهداهم وقال</w:t>
            </w:r>
            <w:r w:rsidR="00E66EDC">
              <w:rPr>
                <w:rFonts w:hint="cs"/>
                <w:rtl/>
              </w:rPr>
              <w:t>:</w:t>
            </w:r>
            <w:r>
              <w:rPr>
                <w:rFonts w:hint="cs"/>
                <w:rtl/>
              </w:rPr>
              <w:t>يوفون</w:t>
            </w:r>
            <w:r w:rsidRPr="00666704">
              <w:rPr>
                <w:rFonts w:hint="cs"/>
                <w:rtl/>
              </w:rPr>
              <w:t xml:space="preserve"> </w:t>
            </w:r>
            <w:r>
              <w:rPr>
                <w:rFonts w:hint="cs"/>
                <w:rtl/>
              </w:rPr>
              <w:t>بالنّذ</w:t>
            </w:r>
            <w:r w:rsidRPr="00725071">
              <w:rPr>
                <w:rStyle w:val="libPoemTiniChar0"/>
                <w:rtl/>
              </w:rPr>
              <w:br/>
              <w:t> </w:t>
            </w:r>
          </w:p>
        </w:tc>
        <w:tc>
          <w:tcPr>
            <w:tcW w:w="279" w:type="dxa"/>
          </w:tcPr>
          <w:p w:rsidR="007D3E61" w:rsidRDefault="007D3E61" w:rsidP="00A433E6">
            <w:pPr>
              <w:pStyle w:val="libPoem"/>
              <w:rPr>
                <w:rtl/>
              </w:rPr>
            </w:pPr>
          </w:p>
        </w:tc>
        <w:tc>
          <w:tcPr>
            <w:tcW w:w="3881" w:type="dxa"/>
          </w:tcPr>
          <w:p w:rsidR="007D3E61" w:rsidRDefault="00DE6FE4" w:rsidP="00A433E6">
            <w:pPr>
              <w:pStyle w:val="libPoem"/>
            </w:pPr>
            <w:r>
              <w:rPr>
                <w:rFonts w:hint="cs"/>
                <w:rtl/>
              </w:rPr>
              <w:t>ر فم</w:t>
            </w:r>
            <w:r w:rsidR="007D3E61">
              <w:rPr>
                <w:rFonts w:hint="cs"/>
                <w:rtl/>
              </w:rPr>
              <w:t>ن مثلهم يوفّي النذورا</w:t>
            </w:r>
            <w:r w:rsidR="007D3E61" w:rsidRPr="00666704">
              <w:rPr>
                <w:rFonts w:hint="cs"/>
                <w:rtl/>
              </w:rPr>
              <w:t xml:space="preserve"> </w:t>
            </w:r>
            <w:r w:rsidR="007D3E61">
              <w:rPr>
                <w:rFonts w:hint="cs"/>
                <w:rtl/>
              </w:rPr>
              <w:t>؟</w:t>
            </w:r>
            <w:r w:rsidR="007D3E61" w:rsidRPr="00666704">
              <w:rPr>
                <w:rFonts w:hint="cs"/>
                <w:rtl/>
              </w:rPr>
              <w:t>!</w:t>
            </w:r>
            <w:r w:rsidR="007D3E61" w:rsidRPr="00725071">
              <w:rPr>
                <w:rStyle w:val="libPoemTiniChar0"/>
                <w:rtl/>
              </w:rPr>
              <w:br/>
              <w:t> </w:t>
            </w:r>
          </w:p>
        </w:tc>
      </w:tr>
      <w:tr w:rsidR="007D3E61" w:rsidTr="00A433E6">
        <w:trPr>
          <w:trHeight w:val="350"/>
        </w:trPr>
        <w:tc>
          <w:tcPr>
            <w:tcW w:w="3920" w:type="dxa"/>
          </w:tcPr>
          <w:p w:rsidR="007D3E61" w:rsidRDefault="007D3E61" w:rsidP="00A433E6">
            <w:pPr>
              <w:pStyle w:val="libPoem"/>
            </w:pPr>
            <w:r>
              <w:rPr>
                <w:rFonts w:hint="cs"/>
                <w:rtl/>
              </w:rPr>
              <w:t>ويخافون بعد ذلك يوماً</w:t>
            </w:r>
            <w:r w:rsidRPr="00725071">
              <w:rPr>
                <w:rStyle w:val="libPoemTiniChar0"/>
                <w:rtl/>
              </w:rPr>
              <w:br/>
              <w:t> </w:t>
            </w:r>
          </w:p>
        </w:tc>
        <w:tc>
          <w:tcPr>
            <w:tcW w:w="279" w:type="dxa"/>
          </w:tcPr>
          <w:p w:rsidR="007D3E61" w:rsidRDefault="007D3E61" w:rsidP="00A433E6">
            <w:pPr>
              <w:pStyle w:val="libPoem"/>
              <w:rPr>
                <w:rtl/>
              </w:rPr>
            </w:pPr>
          </w:p>
        </w:tc>
        <w:tc>
          <w:tcPr>
            <w:tcW w:w="3881" w:type="dxa"/>
          </w:tcPr>
          <w:p w:rsidR="007D3E61" w:rsidRDefault="007D3E61" w:rsidP="00A433E6">
            <w:pPr>
              <w:pStyle w:val="libPoem"/>
            </w:pPr>
            <w:r>
              <w:rPr>
                <w:rFonts w:hint="cs"/>
                <w:rtl/>
              </w:rPr>
              <w:t>هائلاً كان شرُّه مُستطيرا</w:t>
            </w:r>
            <w:r w:rsidRPr="00725071">
              <w:rPr>
                <w:rStyle w:val="libPoemTiniChar0"/>
                <w:rtl/>
              </w:rPr>
              <w:br/>
              <w:t> </w:t>
            </w:r>
          </w:p>
        </w:tc>
      </w:tr>
    </w:tbl>
    <w:p w:rsidR="00666704" w:rsidRDefault="00F67EBD" w:rsidP="00955D3C">
      <w:pPr>
        <w:pStyle w:val="libLine"/>
        <w:rPr>
          <w:rtl/>
        </w:rPr>
      </w:pPr>
      <w:r>
        <w:rPr>
          <w:rFonts w:hint="cs"/>
          <w:rtl/>
        </w:rPr>
        <w:t>____________________</w:t>
      </w:r>
    </w:p>
    <w:p w:rsidR="00FB201C" w:rsidRDefault="00666704" w:rsidP="00DE6FE4">
      <w:pPr>
        <w:pStyle w:val="libFootnote0"/>
        <w:rPr>
          <w:rtl/>
        </w:rPr>
      </w:pPr>
      <w:r w:rsidRPr="008A0D7A">
        <w:rPr>
          <w:rFonts w:hint="cs"/>
          <w:rtl/>
        </w:rPr>
        <w:t xml:space="preserve">1 </w:t>
      </w:r>
      <w:r w:rsidR="0013021F">
        <w:rPr>
          <w:rFonts w:hint="cs"/>
          <w:rtl/>
        </w:rPr>
        <w:t>-</w:t>
      </w:r>
      <w:r w:rsidRPr="008A0D7A">
        <w:rPr>
          <w:rFonts w:hint="cs"/>
          <w:rtl/>
        </w:rPr>
        <w:t xml:space="preserve"> مر حديث هذا المعنى في الجزء الثالث من كت</w:t>
      </w:r>
      <w:r w:rsidR="00DE6FE4">
        <w:rPr>
          <w:rFonts w:hint="cs"/>
          <w:rtl/>
        </w:rPr>
        <w:t>ا</w:t>
      </w:r>
      <w:r w:rsidR="00827FBC">
        <w:rPr>
          <w:rFonts w:hint="cs"/>
          <w:rtl/>
        </w:rPr>
        <w:t>بن</w:t>
      </w:r>
      <w:r w:rsidRPr="008A0D7A">
        <w:rPr>
          <w:rFonts w:hint="cs"/>
          <w:rtl/>
        </w:rPr>
        <w:t xml:space="preserve">ا ص 106 </w:t>
      </w:r>
      <w:r w:rsidR="0013021F">
        <w:rPr>
          <w:rFonts w:hint="cs"/>
          <w:rtl/>
        </w:rPr>
        <w:t>-</w:t>
      </w:r>
      <w:r w:rsidRPr="008A0D7A">
        <w:rPr>
          <w:rFonts w:hint="cs"/>
          <w:rtl/>
        </w:rPr>
        <w:t xml:space="preserve"> 111</w:t>
      </w:r>
      <w:r w:rsidR="00E66EDC">
        <w:rPr>
          <w:rFonts w:hint="cs"/>
          <w:rtl/>
        </w:rPr>
        <w:t>،</w:t>
      </w:r>
      <w:r w:rsidRPr="008A0D7A">
        <w:rPr>
          <w:rFonts w:hint="cs"/>
          <w:rtl/>
        </w:rPr>
        <w:t xml:space="preserve"> 169</w:t>
      </w:r>
      <w:r w:rsidR="00E66EDC">
        <w:rPr>
          <w:rFonts w:hint="cs"/>
          <w:rtl/>
        </w:rPr>
        <w:t>،</w:t>
      </w:r>
      <w:r w:rsidRPr="008A0D7A">
        <w:rPr>
          <w:rFonts w:hint="cs"/>
          <w:rtl/>
        </w:rPr>
        <w:t xml:space="preserve"> 243</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760479" w:rsidTr="00A433E6">
        <w:trPr>
          <w:trHeight w:val="350"/>
        </w:trPr>
        <w:tc>
          <w:tcPr>
            <w:tcW w:w="3920" w:type="dxa"/>
            <w:shd w:val="clear" w:color="auto" w:fill="auto"/>
          </w:tcPr>
          <w:p w:rsidR="00760479" w:rsidRDefault="00760479" w:rsidP="00A433E6">
            <w:pPr>
              <w:pStyle w:val="libPoem"/>
            </w:pPr>
            <w:r>
              <w:rPr>
                <w:rFonts w:hint="cs"/>
                <w:rtl/>
              </w:rPr>
              <w:lastRenderedPageBreak/>
              <w:t>يُطعمون الطَّعام ذا الُيتم</w:t>
            </w:r>
            <w:r w:rsidRPr="00725071">
              <w:rPr>
                <w:rStyle w:val="libPoemTiniChar0"/>
                <w:rtl/>
              </w:rPr>
              <w:br/>
              <w:t> </w:t>
            </w:r>
          </w:p>
        </w:tc>
        <w:tc>
          <w:tcPr>
            <w:tcW w:w="279" w:type="dxa"/>
            <w:shd w:val="clear" w:color="auto" w:fill="auto"/>
          </w:tcPr>
          <w:p w:rsidR="00760479" w:rsidRDefault="00760479" w:rsidP="00A433E6">
            <w:pPr>
              <w:pStyle w:val="libPoem"/>
              <w:rPr>
                <w:rtl/>
              </w:rPr>
            </w:pPr>
          </w:p>
        </w:tc>
        <w:tc>
          <w:tcPr>
            <w:tcW w:w="3881" w:type="dxa"/>
            <w:shd w:val="clear" w:color="auto" w:fill="auto"/>
          </w:tcPr>
          <w:p w:rsidR="00760479" w:rsidRDefault="00760479" w:rsidP="00A433E6">
            <w:pPr>
              <w:pStyle w:val="libPoem"/>
            </w:pPr>
            <w:r>
              <w:rPr>
                <w:rFonts w:hint="cs"/>
                <w:rtl/>
              </w:rPr>
              <w:t>والمسكين في حب رب</w:t>
            </w:r>
            <w:r w:rsidR="00DE6FE4">
              <w:rPr>
                <w:rFonts w:hint="cs"/>
                <w:rtl/>
              </w:rPr>
              <w:t>ِ</w:t>
            </w:r>
            <w:r>
              <w:rPr>
                <w:rFonts w:hint="cs"/>
                <w:rtl/>
              </w:rPr>
              <w:t>ّهم والأسيرا</w:t>
            </w:r>
            <w:r w:rsidRPr="00725071">
              <w:rPr>
                <w:rStyle w:val="libPoemTiniChar0"/>
                <w:rtl/>
              </w:rPr>
              <w:br/>
              <w:t> </w:t>
            </w:r>
          </w:p>
        </w:tc>
      </w:tr>
      <w:tr w:rsidR="00760479" w:rsidTr="00A433E6">
        <w:trPr>
          <w:trHeight w:val="350"/>
        </w:trPr>
        <w:tc>
          <w:tcPr>
            <w:tcW w:w="3920" w:type="dxa"/>
          </w:tcPr>
          <w:p w:rsidR="00760479" w:rsidRDefault="00760479" w:rsidP="00A433E6">
            <w:pPr>
              <w:pStyle w:val="libPoem"/>
            </w:pPr>
            <w:r>
              <w:rPr>
                <w:rFonts w:hint="cs"/>
                <w:rtl/>
              </w:rPr>
              <w:t>إنَّما نطعم الطعام لوجه الله</w:t>
            </w:r>
            <w:r w:rsidRPr="00725071">
              <w:rPr>
                <w:rStyle w:val="libPoemTiniChar0"/>
                <w:rtl/>
              </w:rPr>
              <w:br/>
              <w:t> </w:t>
            </w:r>
          </w:p>
        </w:tc>
        <w:tc>
          <w:tcPr>
            <w:tcW w:w="279" w:type="dxa"/>
          </w:tcPr>
          <w:p w:rsidR="00760479" w:rsidRDefault="00760479" w:rsidP="00A433E6">
            <w:pPr>
              <w:pStyle w:val="libPoem"/>
              <w:rPr>
                <w:rtl/>
              </w:rPr>
            </w:pPr>
          </w:p>
        </w:tc>
        <w:tc>
          <w:tcPr>
            <w:tcW w:w="3881" w:type="dxa"/>
          </w:tcPr>
          <w:p w:rsidR="00760479" w:rsidRDefault="00760479" w:rsidP="00A433E6">
            <w:pPr>
              <w:pStyle w:val="libPoem"/>
            </w:pPr>
            <w:r>
              <w:rPr>
                <w:rFonts w:hint="cs"/>
                <w:rtl/>
              </w:rPr>
              <w:t>لا نبتغي لديكم شكورا</w:t>
            </w:r>
            <w:r w:rsidRPr="00725071">
              <w:rPr>
                <w:rStyle w:val="libPoemTiniChar0"/>
                <w:rtl/>
              </w:rPr>
              <w:br/>
              <w:t> </w:t>
            </w:r>
          </w:p>
        </w:tc>
      </w:tr>
      <w:tr w:rsidR="00760479" w:rsidTr="00A433E6">
        <w:trPr>
          <w:trHeight w:val="350"/>
        </w:trPr>
        <w:tc>
          <w:tcPr>
            <w:tcW w:w="3920" w:type="dxa"/>
          </w:tcPr>
          <w:p w:rsidR="00760479" w:rsidRDefault="00760479" w:rsidP="00A433E6">
            <w:pPr>
              <w:pStyle w:val="libPoem"/>
            </w:pPr>
            <w:r>
              <w:rPr>
                <w:rFonts w:hint="cs"/>
                <w:rtl/>
              </w:rPr>
              <w:t>غير أنّا نخاف من</w:t>
            </w:r>
            <w:r w:rsidRPr="00666704">
              <w:rPr>
                <w:rFonts w:hint="cs"/>
                <w:rtl/>
              </w:rPr>
              <w:t xml:space="preserve"> </w:t>
            </w:r>
            <w:r>
              <w:rPr>
                <w:rFonts w:hint="cs"/>
                <w:rtl/>
              </w:rPr>
              <w:t>ربِّنا يوماً</w:t>
            </w:r>
            <w:r w:rsidRPr="00725071">
              <w:rPr>
                <w:rStyle w:val="libPoemTiniChar0"/>
                <w:rtl/>
              </w:rPr>
              <w:br/>
              <w:t> </w:t>
            </w:r>
          </w:p>
        </w:tc>
        <w:tc>
          <w:tcPr>
            <w:tcW w:w="279" w:type="dxa"/>
          </w:tcPr>
          <w:p w:rsidR="00760479" w:rsidRDefault="00760479" w:rsidP="00A433E6">
            <w:pPr>
              <w:pStyle w:val="libPoem"/>
              <w:rPr>
                <w:rtl/>
              </w:rPr>
            </w:pPr>
          </w:p>
        </w:tc>
        <w:tc>
          <w:tcPr>
            <w:tcW w:w="3881" w:type="dxa"/>
          </w:tcPr>
          <w:p w:rsidR="00760479" w:rsidRDefault="00760479" w:rsidP="00A433E6">
            <w:pPr>
              <w:pStyle w:val="libPoem"/>
            </w:pPr>
            <w:r>
              <w:rPr>
                <w:rFonts w:hint="cs"/>
                <w:rtl/>
              </w:rPr>
              <w:t>عبوساً عصبصباً قمطريرا</w:t>
            </w:r>
            <w:r w:rsidRPr="00725071">
              <w:rPr>
                <w:rStyle w:val="libPoemTiniChar0"/>
                <w:rtl/>
              </w:rPr>
              <w:br/>
              <w:t> </w:t>
            </w:r>
          </w:p>
        </w:tc>
      </w:tr>
      <w:tr w:rsidR="00760479" w:rsidTr="00A433E6">
        <w:trPr>
          <w:trHeight w:val="350"/>
        </w:trPr>
        <w:tc>
          <w:tcPr>
            <w:tcW w:w="3920" w:type="dxa"/>
          </w:tcPr>
          <w:p w:rsidR="00760479" w:rsidRDefault="00760479" w:rsidP="00A433E6">
            <w:pPr>
              <w:pStyle w:val="libPoem"/>
            </w:pPr>
            <w:r>
              <w:rPr>
                <w:rFonts w:hint="cs"/>
                <w:rtl/>
              </w:rPr>
              <w:t>فوقاهم إ~لههم ذلك اليوم</w:t>
            </w:r>
            <w:r w:rsidRPr="00725071">
              <w:rPr>
                <w:rStyle w:val="libPoemTiniChar0"/>
                <w:rtl/>
              </w:rPr>
              <w:br/>
              <w:t> </w:t>
            </w:r>
          </w:p>
        </w:tc>
        <w:tc>
          <w:tcPr>
            <w:tcW w:w="279" w:type="dxa"/>
          </w:tcPr>
          <w:p w:rsidR="00760479" w:rsidRDefault="00760479" w:rsidP="00A433E6">
            <w:pPr>
              <w:pStyle w:val="libPoem"/>
              <w:rPr>
                <w:rtl/>
              </w:rPr>
            </w:pPr>
          </w:p>
        </w:tc>
        <w:tc>
          <w:tcPr>
            <w:tcW w:w="3881" w:type="dxa"/>
          </w:tcPr>
          <w:p w:rsidR="00760479" w:rsidRDefault="00760479" w:rsidP="00A433E6">
            <w:pPr>
              <w:pStyle w:val="libPoem"/>
            </w:pPr>
            <w:r>
              <w:rPr>
                <w:rFonts w:hint="cs"/>
                <w:rtl/>
              </w:rPr>
              <w:t>يُلقّون نضرةً وسرورا</w:t>
            </w:r>
            <w:r w:rsidRPr="00725071">
              <w:rPr>
                <w:rStyle w:val="libPoemTiniChar0"/>
                <w:rtl/>
              </w:rPr>
              <w:br/>
              <w:t> </w:t>
            </w:r>
          </w:p>
        </w:tc>
      </w:tr>
      <w:tr w:rsidR="00760479" w:rsidTr="00A433E6">
        <w:trPr>
          <w:trHeight w:val="350"/>
        </w:trPr>
        <w:tc>
          <w:tcPr>
            <w:tcW w:w="3920" w:type="dxa"/>
          </w:tcPr>
          <w:p w:rsidR="00760479" w:rsidRDefault="0032306B" w:rsidP="00A433E6">
            <w:pPr>
              <w:pStyle w:val="libPoem"/>
            </w:pPr>
            <w:r>
              <w:rPr>
                <w:rFonts w:hint="cs"/>
                <w:rtl/>
              </w:rPr>
              <w:t>وجزاهم بأنَّهم صبروا</w:t>
            </w:r>
            <w:r w:rsidR="00760479" w:rsidRPr="00725071">
              <w:rPr>
                <w:rStyle w:val="libPoemTiniChar0"/>
                <w:rtl/>
              </w:rPr>
              <w:br/>
              <w:t> </w:t>
            </w:r>
          </w:p>
        </w:tc>
        <w:tc>
          <w:tcPr>
            <w:tcW w:w="279" w:type="dxa"/>
          </w:tcPr>
          <w:p w:rsidR="00760479" w:rsidRDefault="00760479" w:rsidP="00A433E6">
            <w:pPr>
              <w:pStyle w:val="libPoem"/>
              <w:rPr>
                <w:rtl/>
              </w:rPr>
            </w:pPr>
          </w:p>
        </w:tc>
        <w:tc>
          <w:tcPr>
            <w:tcW w:w="3881" w:type="dxa"/>
          </w:tcPr>
          <w:p w:rsidR="00760479" w:rsidRDefault="0032306B" w:rsidP="00A433E6">
            <w:pPr>
              <w:pStyle w:val="libPoem"/>
            </w:pPr>
            <w:r>
              <w:rPr>
                <w:rFonts w:hint="cs"/>
                <w:rtl/>
              </w:rPr>
              <w:t>في السرِّ والجهر جَنَّةً وحريرا</w:t>
            </w:r>
            <w:r w:rsidR="00760479" w:rsidRPr="00725071">
              <w:rPr>
                <w:rStyle w:val="libPoemTiniChar0"/>
                <w:rtl/>
              </w:rPr>
              <w:br/>
              <w:t> </w:t>
            </w:r>
          </w:p>
        </w:tc>
      </w:tr>
      <w:tr w:rsidR="00760479" w:rsidTr="00A433E6">
        <w:tblPrEx>
          <w:tblLook w:val="04A0" w:firstRow="1" w:lastRow="0" w:firstColumn="1" w:lastColumn="0" w:noHBand="0" w:noVBand="1"/>
        </w:tblPrEx>
        <w:trPr>
          <w:trHeight w:val="350"/>
        </w:trPr>
        <w:tc>
          <w:tcPr>
            <w:tcW w:w="3920" w:type="dxa"/>
          </w:tcPr>
          <w:p w:rsidR="00760479" w:rsidRDefault="0032306B" w:rsidP="00A433E6">
            <w:pPr>
              <w:pStyle w:val="libPoem"/>
            </w:pPr>
            <w:r>
              <w:rPr>
                <w:rFonts w:hint="cs"/>
                <w:rtl/>
              </w:rPr>
              <w:t>متكئين لا يرون لدى الجنَّة</w:t>
            </w:r>
            <w:r w:rsidR="00760479" w:rsidRPr="00725071">
              <w:rPr>
                <w:rStyle w:val="libPoemTiniChar0"/>
                <w:rtl/>
              </w:rPr>
              <w:br/>
              <w:t> </w:t>
            </w:r>
          </w:p>
        </w:tc>
        <w:tc>
          <w:tcPr>
            <w:tcW w:w="279" w:type="dxa"/>
          </w:tcPr>
          <w:p w:rsidR="00760479" w:rsidRDefault="00760479" w:rsidP="00A433E6">
            <w:pPr>
              <w:pStyle w:val="libPoem"/>
              <w:rPr>
                <w:rtl/>
              </w:rPr>
            </w:pPr>
          </w:p>
        </w:tc>
        <w:tc>
          <w:tcPr>
            <w:tcW w:w="3881" w:type="dxa"/>
          </w:tcPr>
          <w:p w:rsidR="00760479" w:rsidRDefault="0032306B" w:rsidP="00A433E6">
            <w:pPr>
              <w:pStyle w:val="libPoem"/>
            </w:pPr>
            <w:r>
              <w:rPr>
                <w:rFonts w:hint="cs"/>
                <w:rtl/>
              </w:rPr>
              <w:t>شمساً كلّا ولا زمهريرا</w:t>
            </w:r>
            <w:r w:rsidR="00760479" w:rsidRPr="00725071">
              <w:rPr>
                <w:rStyle w:val="libPoemTiniChar0"/>
                <w:rtl/>
              </w:rPr>
              <w:br/>
              <w:t> </w:t>
            </w:r>
          </w:p>
        </w:tc>
      </w:tr>
      <w:tr w:rsidR="00760479" w:rsidTr="00A433E6">
        <w:tblPrEx>
          <w:tblLook w:val="04A0" w:firstRow="1" w:lastRow="0" w:firstColumn="1" w:lastColumn="0" w:noHBand="0" w:noVBand="1"/>
        </w:tblPrEx>
        <w:trPr>
          <w:trHeight w:val="350"/>
        </w:trPr>
        <w:tc>
          <w:tcPr>
            <w:tcW w:w="3920" w:type="dxa"/>
          </w:tcPr>
          <w:p w:rsidR="00760479" w:rsidRDefault="0032306B" w:rsidP="00A433E6">
            <w:pPr>
              <w:pStyle w:val="libPoem"/>
            </w:pPr>
            <w:r>
              <w:rPr>
                <w:rFonts w:hint="cs"/>
                <w:rtl/>
              </w:rPr>
              <w:t>وعليهم ظلالها دانياتُ</w:t>
            </w:r>
            <w:r w:rsidR="00760479" w:rsidRPr="00725071">
              <w:rPr>
                <w:rStyle w:val="libPoemTiniChar0"/>
                <w:rtl/>
              </w:rPr>
              <w:br/>
              <w:t> </w:t>
            </w:r>
          </w:p>
        </w:tc>
        <w:tc>
          <w:tcPr>
            <w:tcW w:w="279" w:type="dxa"/>
          </w:tcPr>
          <w:p w:rsidR="00760479" w:rsidRDefault="00760479" w:rsidP="00A433E6">
            <w:pPr>
              <w:pStyle w:val="libPoem"/>
              <w:rPr>
                <w:rtl/>
              </w:rPr>
            </w:pPr>
          </w:p>
        </w:tc>
        <w:tc>
          <w:tcPr>
            <w:tcW w:w="3881" w:type="dxa"/>
          </w:tcPr>
          <w:p w:rsidR="00760479" w:rsidRDefault="0032306B" w:rsidP="00A433E6">
            <w:pPr>
              <w:pStyle w:val="libPoem"/>
            </w:pPr>
            <w:r>
              <w:rPr>
                <w:rFonts w:hint="cs"/>
                <w:rtl/>
              </w:rPr>
              <w:t>ذلّلت في قطوفها تيسيرا</w:t>
            </w:r>
            <w:r w:rsidR="00760479" w:rsidRPr="00725071">
              <w:rPr>
                <w:rStyle w:val="libPoemTiniChar0"/>
                <w:rtl/>
              </w:rPr>
              <w:br/>
              <w:t> </w:t>
            </w:r>
          </w:p>
        </w:tc>
      </w:tr>
      <w:tr w:rsidR="00760479" w:rsidTr="00A433E6">
        <w:tblPrEx>
          <w:tblLook w:val="04A0" w:firstRow="1" w:lastRow="0" w:firstColumn="1" w:lastColumn="0" w:noHBand="0" w:noVBand="1"/>
        </w:tblPrEx>
        <w:trPr>
          <w:trHeight w:val="350"/>
        </w:trPr>
        <w:tc>
          <w:tcPr>
            <w:tcW w:w="3920" w:type="dxa"/>
          </w:tcPr>
          <w:p w:rsidR="00760479" w:rsidRDefault="0032306B" w:rsidP="00A433E6">
            <w:pPr>
              <w:pStyle w:val="libPoem"/>
            </w:pPr>
            <w:r>
              <w:rPr>
                <w:rFonts w:hint="cs"/>
                <w:rtl/>
              </w:rPr>
              <w:t>وبأكواب فضَّةٍ وقوارير</w:t>
            </w:r>
            <w:r w:rsidR="00760479" w:rsidRPr="00725071">
              <w:rPr>
                <w:rStyle w:val="libPoemTiniChar0"/>
                <w:rtl/>
              </w:rPr>
              <w:br/>
              <w:t> </w:t>
            </w:r>
          </w:p>
        </w:tc>
        <w:tc>
          <w:tcPr>
            <w:tcW w:w="279" w:type="dxa"/>
          </w:tcPr>
          <w:p w:rsidR="00760479" w:rsidRDefault="00760479" w:rsidP="00A433E6">
            <w:pPr>
              <w:pStyle w:val="libPoem"/>
              <w:rPr>
                <w:rtl/>
              </w:rPr>
            </w:pPr>
          </w:p>
        </w:tc>
        <w:tc>
          <w:tcPr>
            <w:tcW w:w="3881" w:type="dxa"/>
          </w:tcPr>
          <w:p w:rsidR="00760479" w:rsidRDefault="0032306B" w:rsidP="00A433E6">
            <w:pPr>
              <w:pStyle w:val="libPoem"/>
            </w:pPr>
            <w:r>
              <w:rPr>
                <w:rFonts w:hint="cs"/>
                <w:rtl/>
              </w:rPr>
              <w:t>قوارير قُدِّرت تقديرا</w:t>
            </w:r>
            <w:r w:rsidR="00760479" w:rsidRPr="00725071">
              <w:rPr>
                <w:rStyle w:val="libPoemTiniChar0"/>
                <w:rtl/>
              </w:rPr>
              <w:br/>
              <w:t> </w:t>
            </w:r>
          </w:p>
        </w:tc>
      </w:tr>
      <w:tr w:rsidR="00760479" w:rsidTr="00A433E6">
        <w:tblPrEx>
          <w:tblLook w:val="04A0" w:firstRow="1" w:lastRow="0" w:firstColumn="1" w:lastColumn="0" w:noHBand="0" w:noVBand="1"/>
        </w:tblPrEx>
        <w:trPr>
          <w:trHeight w:val="350"/>
        </w:trPr>
        <w:tc>
          <w:tcPr>
            <w:tcW w:w="3920" w:type="dxa"/>
          </w:tcPr>
          <w:p w:rsidR="00760479" w:rsidRDefault="0032306B" w:rsidP="00A433E6">
            <w:pPr>
              <w:pStyle w:val="libPoem"/>
            </w:pPr>
            <w:r>
              <w:rPr>
                <w:rFonts w:hint="cs"/>
                <w:rtl/>
              </w:rPr>
              <w:t>ويطوف الولدان فيها عليهم</w:t>
            </w:r>
            <w:r w:rsidR="00760479" w:rsidRPr="00725071">
              <w:rPr>
                <w:rStyle w:val="libPoemTiniChar0"/>
                <w:rtl/>
              </w:rPr>
              <w:br/>
              <w:t> </w:t>
            </w:r>
          </w:p>
        </w:tc>
        <w:tc>
          <w:tcPr>
            <w:tcW w:w="279" w:type="dxa"/>
          </w:tcPr>
          <w:p w:rsidR="00760479" w:rsidRDefault="00760479" w:rsidP="00A433E6">
            <w:pPr>
              <w:pStyle w:val="libPoem"/>
              <w:rPr>
                <w:rtl/>
              </w:rPr>
            </w:pPr>
          </w:p>
        </w:tc>
        <w:tc>
          <w:tcPr>
            <w:tcW w:w="3881" w:type="dxa"/>
          </w:tcPr>
          <w:p w:rsidR="00760479" w:rsidRDefault="0032306B" w:rsidP="00A433E6">
            <w:pPr>
              <w:pStyle w:val="libPoem"/>
            </w:pPr>
            <w:r>
              <w:rPr>
                <w:rFonts w:hint="cs"/>
                <w:rtl/>
              </w:rPr>
              <w:t>فيخالون لؤلؤاً منثورا</w:t>
            </w:r>
            <w:r w:rsidR="00760479" w:rsidRPr="00725071">
              <w:rPr>
                <w:rStyle w:val="libPoemTiniChar0"/>
                <w:rtl/>
              </w:rPr>
              <w:br/>
              <w:t> </w:t>
            </w:r>
          </w:p>
        </w:tc>
      </w:tr>
      <w:tr w:rsidR="00760479" w:rsidTr="00A433E6">
        <w:tblPrEx>
          <w:tblLook w:val="04A0" w:firstRow="1" w:lastRow="0" w:firstColumn="1" w:lastColumn="0" w:noHBand="0" w:noVBand="1"/>
        </w:tblPrEx>
        <w:trPr>
          <w:trHeight w:val="350"/>
        </w:trPr>
        <w:tc>
          <w:tcPr>
            <w:tcW w:w="3920" w:type="dxa"/>
          </w:tcPr>
          <w:p w:rsidR="00760479" w:rsidRDefault="0032306B" w:rsidP="00A433E6">
            <w:pPr>
              <w:pStyle w:val="libPoem"/>
            </w:pPr>
            <w:r>
              <w:rPr>
                <w:rFonts w:hint="cs"/>
                <w:rtl/>
              </w:rPr>
              <w:t>بكؤسٍ قد مزّجت</w:t>
            </w:r>
            <w:r w:rsidRPr="00666704">
              <w:rPr>
                <w:rFonts w:hint="cs"/>
                <w:rtl/>
              </w:rPr>
              <w:t xml:space="preserve"> </w:t>
            </w:r>
            <w:r>
              <w:rPr>
                <w:rFonts w:hint="cs"/>
                <w:rtl/>
              </w:rPr>
              <w:t>زنجبيلا</w:t>
            </w:r>
            <w:r w:rsidR="00760479" w:rsidRPr="00725071">
              <w:rPr>
                <w:rStyle w:val="libPoemTiniChar0"/>
                <w:rtl/>
              </w:rPr>
              <w:br/>
              <w:t> </w:t>
            </w:r>
          </w:p>
        </w:tc>
        <w:tc>
          <w:tcPr>
            <w:tcW w:w="279" w:type="dxa"/>
          </w:tcPr>
          <w:p w:rsidR="00760479" w:rsidRDefault="00760479" w:rsidP="00A433E6">
            <w:pPr>
              <w:pStyle w:val="libPoem"/>
              <w:rPr>
                <w:rtl/>
              </w:rPr>
            </w:pPr>
          </w:p>
        </w:tc>
        <w:tc>
          <w:tcPr>
            <w:tcW w:w="3881" w:type="dxa"/>
          </w:tcPr>
          <w:p w:rsidR="00760479" w:rsidRDefault="0032306B" w:rsidP="00A433E6">
            <w:pPr>
              <w:pStyle w:val="libPoem"/>
            </w:pPr>
            <w:r>
              <w:rPr>
                <w:rFonts w:hint="cs"/>
                <w:rtl/>
              </w:rPr>
              <w:t>لذَّة الشاربين تشفي الصّدورا</w:t>
            </w:r>
            <w:r w:rsidR="00760479" w:rsidRPr="00725071">
              <w:rPr>
                <w:rStyle w:val="libPoemTiniChar0"/>
                <w:rtl/>
              </w:rPr>
              <w:br/>
              <w:t> </w:t>
            </w:r>
          </w:p>
        </w:tc>
      </w:tr>
      <w:tr w:rsidR="00760479" w:rsidTr="00A433E6">
        <w:tblPrEx>
          <w:tblLook w:val="04A0" w:firstRow="1" w:lastRow="0" w:firstColumn="1" w:lastColumn="0" w:noHBand="0" w:noVBand="1"/>
        </w:tblPrEx>
        <w:trPr>
          <w:trHeight w:val="350"/>
        </w:trPr>
        <w:tc>
          <w:tcPr>
            <w:tcW w:w="3920" w:type="dxa"/>
          </w:tcPr>
          <w:p w:rsidR="00760479" w:rsidRDefault="0032306B" w:rsidP="00A433E6">
            <w:pPr>
              <w:pStyle w:val="libPoem"/>
            </w:pPr>
            <w:r>
              <w:rPr>
                <w:rFonts w:hint="cs"/>
                <w:rtl/>
              </w:rPr>
              <w:t>ويُحلّون بالأساور فيها</w:t>
            </w:r>
            <w:r w:rsidR="00760479" w:rsidRPr="00725071">
              <w:rPr>
                <w:rStyle w:val="libPoemTiniChar0"/>
                <w:rtl/>
              </w:rPr>
              <w:br/>
              <w:t> </w:t>
            </w:r>
          </w:p>
        </w:tc>
        <w:tc>
          <w:tcPr>
            <w:tcW w:w="279" w:type="dxa"/>
          </w:tcPr>
          <w:p w:rsidR="00760479" w:rsidRDefault="00760479" w:rsidP="00A433E6">
            <w:pPr>
              <w:pStyle w:val="libPoem"/>
              <w:rPr>
                <w:rtl/>
              </w:rPr>
            </w:pPr>
          </w:p>
        </w:tc>
        <w:tc>
          <w:tcPr>
            <w:tcW w:w="3881" w:type="dxa"/>
          </w:tcPr>
          <w:p w:rsidR="00760479" w:rsidRDefault="0032306B" w:rsidP="00A433E6">
            <w:pPr>
              <w:pStyle w:val="libPoem"/>
            </w:pPr>
            <w:r>
              <w:rPr>
                <w:rFonts w:hint="cs"/>
                <w:rtl/>
              </w:rPr>
              <w:t>وسقاهم ربّي شراباً</w:t>
            </w:r>
            <w:r w:rsidRPr="00666704">
              <w:rPr>
                <w:rFonts w:hint="cs"/>
                <w:rtl/>
              </w:rPr>
              <w:t xml:space="preserve"> </w:t>
            </w:r>
            <w:r>
              <w:rPr>
                <w:rFonts w:hint="cs"/>
                <w:rtl/>
              </w:rPr>
              <w:t>طهورا</w:t>
            </w:r>
            <w:r w:rsidR="00760479" w:rsidRPr="00725071">
              <w:rPr>
                <w:rStyle w:val="libPoemTiniChar0"/>
                <w:rtl/>
              </w:rPr>
              <w:br/>
              <w:t> </w:t>
            </w:r>
          </w:p>
        </w:tc>
      </w:tr>
      <w:tr w:rsidR="00760479" w:rsidTr="00A433E6">
        <w:tblPrEx>
          <w:tblLook w:val="04A0" w:firstRow="1" w:lastRow="0" w:firstColumn="1" w:lastColumn="0" w:noHBand="0" w:noVBand="1"/>
        </w:tblPrEx>
        <w:trPr>
          <w:trHeight w:val="350"/>
        </w:trPr>
        <w:tc>
          <w:tcPr>
            <w:tcW w:w="3920" w:type="dxa"/>
          </w:tcPr>
          <w:p w:rsidR="00760479" w:rsidRDefault="0032306B" w:rsidP="00A433E6">
            <w:pPr>
              <w:pStyle w:val="libPoem"/>
            </w:pPr>
            <w:r>
              <w:rPr>
                <w:rFonts w:hint="cs"/>
                <w:rtl/>
              </w:rPr>
              <w:t>وعليهم فيها ثيابٌ من السندس</w:t>
            </w:r>
            <w:r w:rsidR="00760479" w:rsidRPr="00725071">
              <w:rPr>
                <w:rStyle w:val="libPoemTiniChar0"/>
                <w:rtl/>
              </w:rPr>
              <w:br/>
              <w:t> </w:t>
            </w:r>
          </w:p>
        </w:tc>
        <w:tc>
          <w:tcPr>
            <w:tcW w:w="279" w:type="dxa"/>
          </w:tcPr>
          <w:p w:rsidR="00760479" w:rsidRDefault="00760479" w:rsidP="00A433E6">
            <w:pPr>
              <w:pStyle w:val="libPoem"/>
              <w:rPr>
                <w:rtl/>
              </w:rPr>
            </w:pPr>
          </w:p>
        </w:tc>
        <w:tc>
          <w:tcPr>
            <w:tcW w:w="3881" w:type="dxa"/>
          </w:tcPr>
          <w:p w:rsidR="00760479" w:rsidRDefault="0032306B" w:rsidP="00A433E6">
            <w:pPr>
              <w:pStyle w:val="libPoem"/>
            </w:pPr>
            <w:r>
              <w:rPr>
                <w:rFonts w:hint="cs"/>
                <w:rtl/>
              </w:rPr>
              <w:t>خضرٌ في الخلد تلمع نورا</w:t>
            </w:r>
            <w:r w:rsidR="00760479" w:rsidRPr="00725071">
              <w:rPr>
                <w:rStyle w:val="libPoemTiniChar0"/>
                <w:rtl/>
              </w:rPr>
              <w:br/>
              <w:t> </w:t>
            </w:r>
          </w:p>
        </w:tc>
      </w:tr>
      <w:tr w:rsidR="00760479" w:rsidTr="00A433E6">
        <w:tblPrEx>
          <w:tblLook w:val="04A0" w:firstRow="1" w:lastRow="0" w:firstColumn="1" w:lastColumn="0" w:noHBand="0" w:noVBand="1"/>
        </w:tblPrEx>
        <w:trPr>
          <w:trHeight w:val="350"/>
        </w:trPr>
        <w:tc>
          <w:tcPr>
            <w:tcW w:w="3920" w:type="dxa"/>
          </w:tcPr>
          <w:p w:rsidR="00760479" w:rsidRDefault="0032306B" w:rsidP="00A433E6">
            <w:pPr>
              <w:pStyle w:val="libPoem"/>
            </w:pPr>
            <w:r>
              <w:rPr>
                <w:rFonts w:hint="cs"/>
                <w:rtl/>
              </w:rPr>
              <w:t>إنَّ هذا لكم جزاءٌ من</w:t>
            </w:r>
            <w:r w:rsidRPr="00666704">
              <w:rPr>
                <w:rFonts w:hint="cs"/>
                <w:rtl/>
              </w:rPr>
              <w:t xml:space="preserve"> </w:t>
            </w:r>
            <w:r>
              <w:rPr>
                <w:rFonts w:hint="cs"/>
                <w:rtl/>
              </w:rPr>
              <w:t>الله</w:t>
            </w:r>
            <w:r w:rsidR="00760479" w:rsidRPr="00725071">
              <w:rPr>
                <w:rStyle w:val="libPoemTiniChar0"/>
                <w:rtl/>
              </w:rPr>
              <w:br/>
              <w:t> </w:t>
            </w:r>
          </w:p>
        </w:tc>
        <w:tc>
          <w:tcPr>
            <w:tcW w:w="279" w:type="dxa"/>
          </w:tcPr>
          <w:p w:rsidR="00760479" w:rsidRDefault="00760479" w:rsidP="00A433E6">
            <w:pPr>
              <w:pStyle w:val="libPoem"/>
              <w:rPr>
                <w:rtl/>
              </w:rPr>
            </w:pPr>
          </w:p>
        </w:tc>
        <w:tc>
          <w:tcPr>
            <w:tcW w:w="3881" w:type="dxa"/>
          </w:tcPr>
          <w:p w:rsidR="00760479" w:rsidRDefault="0032306B" w:rsidP="00A433E6">
            <w:pPr>
              <w:pStyle w:val="libPoem"/>
            </w:pPr>
            <w:r>
              <w:rPr>
                <w:rFonts w:hint="cs"/>
                <w:rtl/>
              </w:rPr>
              <w:t>وقد كان</w:t>
            </w:r>
            <w:r w:rsidRPr="00666704">
              <w:rPr>
                <w:rFonts w:hint="cs"/>
                <w:rtl/>
              </w:rPr>
              <w:t xml:space="preserve"> </w:t>
            </w:r>
            <w:r>
              <w:rPr>
                <w:rFonts w:hint="cs"/>
                <w:rtl/>
              </w:rPr>
              <w:t>سعيكم مشكورا</w:t>
            </w:r>
            <w:r w:rsidR="00760479" w:rsidRPr="00725071">
              <w:rPr>
                <w:rStyle w:val="libPoemTiniChar0"/>
                <w:rtl/>
              </w:rPr>
              <w:br/>
              <w:t> </w:t>
            </w:r>
          </w:p>
        </w:tc>
      </w:tr>
    </w:tbl>
    <w:p w:rsidR="00666704" w:rsidRDefault="00666704" w:rsidP="00DE6FE4">
      <w:pPr>
        <w:pStyle w:val="libNormal"/>
        <w:rPr>
          <w:rtl/>
        </w:rPr>
      </w:pPr>
      <w:r>
        <w:rPr>
          <w:rFonts w:hint="cs"/>
          <w:rtl/>
        </w:rPr>
        <w:t xml:space="preserve">وله في المعنى </w:t>
      </w:r>
      <w:r w:rsidR="00DE6FE4">
        <w:rPr>
          <w:rFonts w:hint="cs"/>
          <w:rtl/>
        </w:rPr>
        <w:t>ا</w:t>
      </w:r>
      <w:r>
        <w:rPr>
          <w:rFonts w:hint="cs"/>
          <w:rtl/>
        </w:rPr>
        <w:t>يضا</w:t>
      </w:r>
      <w:r w:rsidR="0032306B">
        <w:rPr>
          <w:rFonts w:hint="cs"/>
          <w:rtl/>
        </w:rPr>
        <w:t>ً</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32306B" w:rsidTr="00A433E6">
        <w:trPr>
          <w:trHeight w:val="350"/>
        </w:trPr>
        <w:tc>
          <w:tcPr>
            <w:tcW w:w="3920" w:type="dxa"/>
            <w:shd w:val="clear" w:color="auto" w:fill="auto"/>
          </w:tcPr>
          <w:p w:rsidR="0032306B" w:rsidRDefault="0032306B" w:rsidP="00A433E6">
            <w:pPr>
              <w:pStyle w:val="libPoem"/>
            </w:pPr>
            <w:r>
              <w:rPr>
                <w:rFonts w:hint="cs"/>
                <w:rtl/>
              </w:rPr>
              <w:t>والله أثنى عليهم</w:t>
            </w:r>
            <w:r w:rsidRPr="00725071">
              <w:rPr>
                <w:rStyle w:val="libPoemTiniChar0"/>
                <w:rtl/>
              </w:rPr>
              <w:br/>
              <w:t> </w:t>
            </w:r>
          </w:p>
        </w:tc>
        <w:tc>
          <w:tcPr>
            <w:tcW w:w="279" w:type="dxa"/>
            <w:shd w:val="clear" w:color="auto" w:fill="auto"/>
          </w:tcPr>
          <w:p w:rsidR="0032306B" w:rsidRDefault="0032306B" w:rsidP="00A433E6">
            <w:pPr>
              <w:pStyle w:val="libPoem"/>
              <w:rPr>
                <w:rtl/>
              </w:rPr>
            </w:pPr>
          </w:p>
        </w:tc>
        <w:tc>
          <w:tcPr>
            <w:tcW w:w="3881" w:type="dxa"/>
            <w:shd w:val="clear" w:color="auto" w:fill="auto"/>
          </w:tcPr>
          <w:p w:rsidR="0032306B" w:rsidRDefault="0032306B" w:rsidP="00A433E6">
            <w:pPr>
              <w:pStyle w:val="libPoem"/>
            </w:pPr>
            <w:r>
              <w:rPr>
                <w:rFonts w:hint="cs"/>
                <w:rtl/>
              </w:rPr>
              <w:t>لمّا وفوا بالنذورِ</w:t>
            </w:r>
            <w:r w:rsidRPr="00725071">
              <w:rPr>
                <w:rStyle w:val="libPoemTiniChar0"/>
                <w:rtl/>
              </w:rPr>
              <w:br/>
              <w:t> </w:t>
            </w:r>
          </w:p>
        </w:tc>
      </w:tr>
      <w:tr w:rsidR="0032306B" w:rsidTr="00A433E6">
        <w:trPr>
          <w:trHeight w:val="350"/>
        </w:trPr>
        <w:tc>
          <w:tcPr>
            <w:tcW w:w="3920" w:type="dxa"/>
          </w:tcPr>
          <w:p w:rsidR="0032306B" w:rsidRDefault="0032306B" w:rsidP="00A433E6">
            <w:pPr>
              <w:pStyle w:val="libPoem"/>
            </w:pPr>
            <w:r>
              <w:rPr>
                <w:rFonts w:hint="cs"/>
                <w:rtl/>
              </w:rPr>
              <w:t>وخصَّهم وحباهم</w:t>
            </w:r>
            <w:r w:rsidRPr="00725071">
              <w:rPr>
                <w:rStyle w:val="libPoemTiniChar0"/>
                <w:rtl/>
              </w:rPr>
              <w:br/>
              <w:t> </w:t>
            </w:r>
          </w:p>
        </w:tc>
        <w:tc>
          <w:tcPr>
            <w:tcW w:w="279" w:type="dxa"/>
          </w:tcPr>
          <w:p w:rsidR="0032306B" w:rsidRDefault="0032306B" w:rsidP="00A433E6">
            <w:pPr>
              <w:pStyle w:val="libPoem"/>
              <w:rPr>
                <w:rtl/>
              </w:rPr>
            </w:pPr>
          </w:p>
        </w:tc>
        <w:tc>
          <w:tcPr>
            <w:tcW w:w="3881" w:type="dxa"/>
          </w:tcPr>
          <w:p w:rsidR="0032306B" w:rsidRDefault="0032306B" w:rsidP="00A433E6">
            <w:pPr>
              <w:pStyle w:val="libPoem"/>
            </w:pPr>
            <w:r>
              <w:rPr>
                <w:rFonts w:hint="cs"/>
                <w:rtl/>
              </w:rPr>
              <w:t>بجنَّةٍ وحريرِ</w:t>
            </w:r>
            <w:r w:rsidRPr="00725071">
              <w:rPr>
                <w:rStyle w:val="libPoemTiniChar0"/>
                <w:rtl/>
              </w:rPr>
              <w:br/>
              <w:t> </w:t>
            </w:r>
          </w:p>
        </w:tc>
      </w:tr>
      <w:tr w:rsidR="0032306B" w:rsidTr="00A433E6">
        <w:trPr>
          <w:trHeight w:val="350"/>
        </w:trPr>
        <w:tc>
          <w:tcPr>
            <w:tcW w:w="3920" w:type="dxa"/>
          </w:tcPr>
          <w:p w:rsidR="0032306B" w:rsidRDefault="0032306B" w:rsidP="00A433E6">
            <w:pPr>
              <w:pStyle w:val="libPoem"/>
            </w:pPr>
            <w:r>
              <w:rPr>
                <w:rFonts w:hint="cs"/>
                <w:rtl/>
              </w:rPr>
              <w:t>لا يعرفون بشمس</w:t>
            </w:r>
            <w:r w:rsidRPr="00725071">
              <w:rPr>
                <w:rStyle w:val="libPoemTiniChar0"/>
                <w:rtl/>
              </w:rPr>
              <w:br/>
              <w:t> </w:t>
            </w:r>
          </w:p>
        </w:tc>
        <w:tc>
          <w:tcPr>
            <w:tcW w:w="279" w:type="dxa"/>
          </w:tcPr>
          <w:p w:rsidR="0032306B" w:rsidRDefault="0032306B" w:rsidP="00A433E6">
            <w:pPr>
              <w:pStyle w:val="libPoem"/>
              <w:rPr>
                <w:rtl/>
              </w:rPr>
            </w:pPr>
          </w:p>
        </w:tc>
        <w:tc>
          <w:tcPr>
            <w:tcW w:w="3881" w:type="dxa"/>
          </w:tcPr>
          <w:p w:rsidR="0032306B" w:rsidRDefault="0032306B" w:rsidP="00A433E6">
            <w:pPr>
              <w:pStyle w:val="libPoem"/>
            </w:pPr>
            <w:r>
              <w:rPr>
                <w:rFonts w:hint="cs"/>
                <w:rtl/>
              </w:rPr>
              <w:t>فيها ولا زمهريرِ</w:t>
            </w:r>
            <w:r w:rsidRPr="00725071">
              <w:rPr>
                <w:rStyle w:val="libPoemTiniChar0"/>
                <w:rtl/>
              </w:rPr>
              <w:br/>
              <w:t> </w:t>
            </w:r>
          </w:p>
        </w:tc>
      </w:tr>
      <w:tr w:rsidR="0032306B" w:rsidTr="00A433E6">
        <w:trPr>
          <w:trHeight w:val="350"/>
        </w:trPr>
        <w:tc>
          <w:tcPr>
            <w:tcW w:w="3920" w:type="dxa"/>
          </w:tcPr>
          <w:p w:rsidR="0032306B" w:rsidRDefault="0032306B" w:rsidP="00DE6FE4">
            <w:pPr>
              <w:pStyle w:val="libPoem"/>
            </w:pPr>
            <w:r>
              <w:rPr>
                <w:rFonts w:hint="cs"/>
                <w:rtl/>
              </w:rPr>
              <w:t>يسقون ك</w:t>
            </w:r>
            <w:r w:rsidR="00DE6FE4">
              <w:rPr>
                <w:rFonts w:hint="cs"/>
                <w:rtl/>
              </w:rPr>
              <w:t>ا</w:t>
            </w:r>
            <w:r>
              <w:rPr>
                <w:rFonts w:hint="cs"/>
                <w:rtl/>
              </w:rPr>
              <w:t>ساً رحيقاً</w:t>
            </w:r>
            <w:r w:rsidRPr="00725071">
              <w:rPr>
                <w:rStyle w:val="libPoemTiniChar0"/>
                <w:rtl/>
              </w:rPr>
              <w:br/>
              <w:t> </w:t>
            </w:r>
          </w:p>
        </w:tc>
        <w:tc>
          <w:tcPr>
            <w:tcW w:w="279" w:type="dxa"/>
          </w:tcPr>
          <w:p w:rsidR="0032306B" w:rsidRDefault="0032306B" w:rsidP="00A433E6">
            <w:pPr>
              <w:pStyle w:val="libPoem"/>
              <w:rPr>
                <w:rtl/>
              </w:rPr>
            </w:pPr>
          </w:p>
        </w:tc>
        <w:tc>
          <w:tcPr>
            <w:tcW w:w="3881" w:type="dxa"/>
          </w:tcPr>
          <w:p w:rsidR="0032306B" w:rsidRDefault="0032306B" w:rsidP="00A433E6">
            <w:pPr>
              <w:pStyle w:val="libPoem"/>
            </w:pPr>
            <w:r>
              <w:rPr>
                <w:rFonts w:hint="cs"/>
                <w:rtl/>
              </w:rPr>
              <w:t>مزيجة الكافور</w:t>
            </w:r>
            <w:r w:rsidRPr="00725071">
              <w:rPr>
                <w:rStyle w:val="libPoemTiniChar0"/>
                <w:rtl/>
              </w:rPr>
              <w:br/>
              <w:t> </w:t>
            </w:r>
          </w:p>
        </w:tc>
      </w:tr>
    </w:tbl>
    <w:p w:rsidR="00666704" w:rsidRDefault="00666704" w:rsidP="00DE6FE4">
      <w:pPr>
        <w:pStyle w:val="libNormal"/>
        <w:rPr>
          <w:rtl/>
        </w:rPr>
      </w:pPr>
      <w:r>
        <w:rPr>
          <w:rFonts w:hint="cs"/>
          <w:rtl/>
        </w:rPr>
        <w:t xml:space="preserve">وله في المعنى </w:t>
      </w:r>
      <w:r w:rsidR="00DE6FE4">
        <w:rPr>
          <w:rFonts w:hint="cs"/>
          <w:rtl/>
        </w:rPr>
        <w:t>ا</w:t>
      </w:r>
      <w:r>
        <w:rPr>
          <w:rFonts w:hint="cs"/>
          <w:rtl/>
        </w:rPr>
        <w:t>يضا</w:t>
      </w:r>
      <w:r w:rsidR="00DE6FE4">
        <w:rPr>
          <w:rFonts w:hint="cs"/>
          <w:rtl/>
        </w:rPr>
        <w:t>ً</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32306B" w:rsidTr="00A433E6">
        <w:trPr>
          <w:trHeight w:val="350"/>
        </w:trPr>
        <w:tc>
          <w:tcPr>
            <w:tcW w:w="3920" w:type="dxa"/>
            <w:shd w:val="clear" w:color="auto" w:fill="auto"/>
          </w:tcPr>
          <w:p w:rsidR="0032306B" w:rsidRDefault="0032306B" w:rsidP="00A433E6">
            <w:pPr>
              <w:pStyle w:val="libPoem"/>
            </w:pPr>
            <w:r>
              <w:rPr>
                <w:rFonts w:hint="cs"/>
                <w:rtl/>
              </w:rPr>
              <w:t>في هل أتى إن كنت تقرأ هل أتى</w:t>
            </w:r>
            <w:r w:rsidRPr="00725071">
              <w:rPr>
                <w:rStyle w:val="libPoemTiniChar0"/>
                <w:rtl/>
              </w:rPr>
              <w:br/>
              <w:t> </w:t>
            </w:r>
          </w:p>
        </w:tc>
        <w:tc>
          <w:tcPr>
            <w:tcW w:w="279" w:type="dxa"/>
            <w:shd w:val="clear" w:color="auto" w:fill="auto"/>
          </w:tcPr>
          <w:p w:rsidR="0032306B" w:rsidRDefault="0032306B" w:rsidP="00A433E6">
            <w:pPr>
              <w:pStyle w:val="libPoem"/>
              <w:rPr>
                <w:rtl/>
              </w:rPr>
            </w:pPr>
          </w:p>
        </w:tc>
        <w:tc>
          <w:tcPr>
            <w:tcW w:w="3881" w:type="dxa"/>
            <w:shd w:val="clear" w:color="auto" w:fill="auto"/>
          </w:tcPr>
          <w:p w:rsidR="0032306B" w:rsidRDefault="0032306B" w:rsidP="00A433E6">
            <w:pPr>
              <w:pStyle w:val="libPoem"/>
            </w:pPr>
            <w:r>
              <w:rPr>
                <w:rFonts w:hint="cs"/>
                <w:rtl/>
              </w:rPr>
              <w:t>ستصيب سعيهم بها مشكورا</w:t>
            </w:r>
            <w:r w:rsidRPr="00725071">
              <w:rPr>
                <w:rStyle w:val="libPoemTiniChar0"/>
                <w:rtl/>
              </w:rPr>
              <w:br/>
              <w:t> </w:t>
            </w:r>
          </w:p>
        </w:tc>
      </w:tr>
      <w:tr w:rsidR="0032306B" w:rsidTr="00A433E6">
        <w:trPr>
          <w:trHeight w:val="350"/>
        </w:trPr>
        <w:tc>
          <w:tcPr>
            <w:tcW w:w="3920" w:type="dxa"/>
          </w:tcPr>
          <w:p w:rsidR="0032306B" w:rsidRDefault="0032306B" w:rsidP="00A433E6">
            <w:pPr>
              <w:pStyle w:val="libPoem"/>
            </w:pPr>
            <w:r>
              <w:rPr>
                <w:rFonts w:hint="cs"/>
                <w:rtl/>
              </w:rPr>
              <w:t>إذ أطعموا المسكين ثمَّة أطعموا</w:t>
            </w:r>
            <w:r w:rsidRPr="00725071">
              <w:rPr>
                <w:rStyle w:val="libPoemTiniChar0"/>
                <w:rtl/>
              </w:rPr>
              <w:br/>
              <w:t> </w:t>
            </w:r>
          </w:p>
        </w:tc>
        <w:tc>
          <w:tcPr>
            <w:tcW w:w="279" w:type="dxa"/>
          </w:tcPr>
          <w:p w:rsidR="0032306B" w:rsidRDefault="0032306B" w:rsidP="00A433E6">
            <w:pPr>
              <w:pStyle w:val="libPoem"/>
              <w:rPr>
                <w:rtl/>
              </w:rPr>
            </w:pPr>
          </w:p>
        </w:tc>
        <w:tc>
          <w:tcPr>
            <w:tcW w:w="3881" w:type="dxa"/>
          </w:tcPr>
          <w:p w:rsidR="0032306B" w:rsidRDefault="0032306B" w:rsidP="00A433E6">
            <w:pPr>
              <w:pStyle w:val="libPoem"/>
            </w:pPr>
            <w:r>
              <w:rPr>
                <w:rFonts w:hint="cs"/>
                <w:rtl/>
              </w:rPr>
              <w:t>الطفل اليتيم وأطعموا المأسورا</w:t>
            </w:r>
            <w:r w:rsidRPr="00725071">
              <w:rPr>
                <w:rStyle w:val="libPoemTiniChar0"/>
                <w:rtl/>
              </w:rPr>
              <w:br/>
              <w:t> </w:t>
            </w:r>
          </w:p>
        </w:tc>
      </w:tr>
      <w:tr w:rsidR="0032306B" w:rsidTr="00A433E6">
        <w:trPr>
          <w:trHeight w:val="350"/>
        </w:trPr>
        <w:tc>
          <w:tcPr>
            <w:tcW w:w="3920" w:type="dxa"/>
          </w:tcPr>
          <w:p w:rsidR="0032306B" w:rsidRDefault="0032306B" w:rsidP="00A433E6">
            <w:pPr>
              <w:pStyle w:val="libPoem"/>
            </w:pPr>
            <w:r>
              <w:rPr>
                <w:rFonts w:hint="cs"/>
                <w:rtl/>
              </w:rPr>
              <w:t>قالوا</w:t>
            </w:r>
            <w:r w:rsidR="00E66EDC">
              <w:rPr>
                <w:rFonts w:hint="cs"/>
                <w:rtl/>
              </w:rPr>
              <w:t>:</w:t>
            </w:r>
            <w:r>
              <w:rPr>
                <w:rFonts w:hint="cs"/>
                <w:rtl/>
              </w:rPr>
              <w:t>لوجه</w:t>
            </w:r>
            <w:r w:rsidRPr="00666704">
              <w:rPr>
                <w:rFonts w:hint="cs"/>
                <w:rtl/>
              </w:rPr>
              <w:t xml:space="preserve"> </w:t>
            </w:r>
            <w:r>
              <w:rPr>
                <w:rFonts w:hint="cs"/>
                <w:rtl/>
              </w:rPr>
              <w:t>الله نطعمكم فلا</w:t>
            </w:r>
            <w:r w:rsidRPr="00725071">
              <w:rPr>
                <w:rStyle w:val="libPoemTiniChar0"/>
                <w:rtl/>
              </w:rPr>
              <w:br/>
              <w:t> </w:t>
            </w:r>
          </w:p>
        </w:tc>
        <w:tc>
          <w:tcPr>
            <w:tcW w:w="279" w:type="dxa"/>
          </w:tcPr>
          <w:p w:rsidR="0032306B" w:rsidRDefault="0032306B" w:rsidP="00A433E6">
            <w:pPr>
              <w:pStyle w:val="libPoem"/>
              <w:rPr>
                <w:rtl/>
              </w:rPr>
            </w:pPr>
          </w:p>
        </w:tc>
        <w:tc>
          <w:tcPr>
            <w:tcW w:w="3881" w:type="dxa"/>
          </w:tcPr>
          <w:p w:rsidR="0032306B" w:rsidRDefault="0032306B" w:rsidP="00A433E6">
            <w:pPr>
              <w:pStyle w:val="libPoem"/>
            </w:pPr>
            <w:r>
              <w:rPr>
                <w:rFonts w:hint="cs"/>
                <w:rtl/>
              </w:rPr>
              <w:t>منكم جزاءً</w:t>
            </w:r>
            <w:r w:rsidRPr="00666704">
              <w:rPr>
                <w:rFonts w:hint="cs"/>
                <w:rtl/>
              </w:rPr>
              <w:t xml:space="preserve"> </w:t>
            </w:r>
            <w:r>
              <w:rPr>
                <w:rFonts w:hint="cs"/>
                <w:rtl/>
              </w:rPr>
              <w:t>نبتغي وشكورا</w:t>
            </w:r>
            <w:r w:rsidRPr="00725071">
              <w:rPr>
                <w:rStyle w:val="libPoemTiniChar0"/>
                <w:rtl/>
              </w:rPr>
              <w:br/>
              <w:t> </w:t>
            </w:r>
          </w:p>
        </w:tc>
      </w:tr>
      <w:tr w:rsidR="0032306B" w:rsidTr="00A433E6">
        <w:trPr>
          <w:trHeight w:val="350"/>
        </w:trPr>
        <w:tc>
          <w:tcPr>
            <w:tcW w:w="3920" w:type="dxa"/>
          </w:tcPr>
          <w:p w:rsidR="0032306B" w:rsidRDefault="0032306B" w:rsidP="00A433E6">
            <w:pPr>
              <w:pStyle w:val="libPoem"/>
            </w:pPr>
            <w:r>
              <w:rPr>
                <w:rFonts w:hint="cs"/>
                <w:rtl/>
              </w:rPr>
              <w:t>إن</w:t>
            </w:r>
            <w:r w:rsidR="00DE6FE4">
              <w:rPr>
                <w:rFonts w:hint="cs"/>
                <w:rtl/>
              </w:rPr>
              <w:t>ّ</w:t>
            </w:r>
            <w:r>
              <w:rPr>
                <w:rFonts w:hint="cs"/>
                <w:rtl/>
              </w:rPr>
              <w:t>ا نخاف ونتَّقي من ربِّنا</w:t>
            </w:r>
            <w:r w:rsidRPr="00725071">
              <w:rPr>
                <w:rStyle w:val="libPoemTiniChar0"/>
                <w:rtl/>
              </w:rPr>
              <w:br/>
              <w:t> </w:t>
            </w:r>
          </w:p>
        </w:tc>
        <w:tc>
          <w:tcPr>
            <w:tcW w:w="279" w:type="dxa"/>
          </w:tcPr>
          <w:p w:rsidR="0032306B" w:rsidRDefault="0032306B" w:rsidP="00A433E6">
            <w:pPr>
              <w:pStyle w:val="libPoem"/>
              <w:rPr>
                <w:rtl/>
              </w:rPr>
            </w:pPr>
          </w:p>
        </w:tc>
        <w:tc>
          <w:tcPr>
            <w:tcW w:w="3881" w:type="dxa"/>
          </w:tcPr>
          <w:p w:rsidR="0032306B" w:rsidRDefault="0032306B" w:rsidP="00A433E6">
            <w:pPr>
              <w:pStyle w:val="libPoem"/>
            </w:pPr>
            <w:r>
              <w:rPr>
                <w:rFonts w:hint="cs"/>
                <w:rtl/>
              </w:rPr>
              <w:t>يوماً عبوساَ لم يزل مجذورا</w:t>
            </w:r>
            <w:r w:rsidRPr="00725071">
              <w:rPr>
                <w:rStyle w:val="libPoemTiniChar0"/>
                <w:rtl/>
              </w:rPr>
              <w:br/>
              <w:t> </w:t>
            </w:r>
          </w:p>
        </w:tc>
      </w:tr>
      <w:tr w:rsidR="0032306B" w:rsidTr="00A433E6">
        <w:trPr>
          <w:trHeight w:val="350"/>
        </w:trPr>
        <w:tc>
          <w:tcPr>
            <w:tcW w:w="3920" w:type="dxa"/>
          </w:tcPr>
          <w:p w:rsidR="0032306B" w:rsidRDefault="0032306B" w:rsidP="00A433E6">
            <w:pPr>
              <w:pStyle w:val="libPoem"/>
            </w:pPr>
            <w:r>
              <w:rPr>
                <w:rFonts w:hint="cs"/>
                <w:rtl/>
              </w:rPr>
              <w:t>فوقوا بذلك شرّ يوم باسل</w:t>
            </w:r>
            <w:r w:rsidRPr="00725071">
              <w:rPr>
                <w:rStyle w:val="libPoemTiniChar0"/>
                <w:rtl/>
              </w:rPr>
              <w:br/>
              <w:t> </w:t>
            </w:r>
          </w:p>
        </w:tc>
        <w:tc>
          <w:tcPr>
            <w:tcW w:w="279" w:type="dxa"/>
          </w:tcPr>
          <w:p w:rsidR="0032306B" w:rsidRDefault="0032306B" w:rsidP="00A433E6">
            <w:pPr>
              <w:pStyle w:val="libPoem"/>
              <w:rPr>
                <w:rtl/>
              </w:rPr>
            </w:pPr>
          </w:p>
        </w:tc>
        <w:tc>
          <w:tcPr>
            <w:tcW w:w="3881" w:type="dxa"/>
          </w:tcPr>
          <w:p w:rsidR="0032306B" w:rsidRDefault="0032306B" w:rsidP="00A433E6">
            <w:pPr>
              <w:pStyle w:val="libPoem"/>
            </w:pPr>
            <w:r>
              <w:rPr>
                <w:rFonts w:hint="cs"/>
                <w:rtl/>
              </w:rPr>
              <w:t>ولقوا بذلك نضرةً وسرورا</w:t>
            </w:r>
            <w:r w:rsidRPr="00725071">
              <w:rPr>
                <w:rStyle w:val="libPoemTiniChar0"/>
                <w:rtl/>
              </w:rPr>
              <w:br/>
              <w:t> </w:t>
            </w:r>
          </w:p>
        </w:tc>
      </w:tr>
      <w:tr w:rsidR="0032306B" w:rsidTr="00A433E6">
        <w:tblPrEx>
          <w:tblLook w:val="04A0" w:firstRow="1" w:lastRow="0" w:firstColumn="1" w:lastColumn="0" w:noHBand="0" w:noVBand="1"/>
        </w:tblPrEx>
        <w:trPr>
          <w:trHeight w:val="350"/>
        </w:trPr>
        <w:tc>
          <w:tcPr>
            <w:tcW w:w="3920" w:type="dxa"/>
          </w:tcPr>
          <w:p w:rsidR="0032306B" w:rsidRDefault="0032306B" w:rsidP="00A433E6">
            <w:pPr>
              <w:pStyle w:val="libPoem"/>
            </w:pPr>
            <w:r>
              <w:rPr>
                <w:rFonts w:hint="cs"/>
                <w:rtl/>
              </w:rPr>
              <w:t>وجزاهمُ ربُّ العباد</w:t>
            </w:r>
            <w:r w:rsidRPr="00666704">
              <w:rPr>
                <w:rFonts w:hint="cs"/>
                <w:rtl/>
              </w:rPr>
              <w:t xml:space="preserve"> </w:t>
            </w:r>
            <w:r>
              <w:rPr>
                <w:rFonts w:hint="cs"/>
                <w:rtl/>
              </w:rPr>
              <w:t>بصبرهم</w:t>
            </w:r>
            <w:r w:rsidRPr="00725071">
              <w:rPr>
                <w:rStyle w:val="libPoemTiniChar0"/>
                <w:rtl/>
              </w:rPr>
              <w:br/>
              <w:t> </w:t>
            </w:r>
          </w:p>
        </w:tc>
        <w:tc>
          <w:tcPr>
            <w:tcW w:w="279" w:type="dxa"/>
          </w:tcPr>
          <w:p w:rsidR="0032306B" w:rsidRDefault="0032306B" w:rsidP="00A433E6">
            <w:pPr>
              <w:pStyle w:val="libPoem"/>
              <w:rPr>
                <w:rtl/>
              </w:rPr>
            </w:pPr>
          </w:p>
        </w:tc>
        <w:tc>
          <w:tcPr>
            <w:tcW w:w="3881" w:type="dxa"/>
          </w:tcPr>
          <w:p w:rsidR="0032306B" w:rsidRDefault="0032306B" w:rsidP="00A433E6">
            <w:pPr>
              <w:pStyle w:val="libPoem"/>
            </w:pPr>
            <w:r>
              <w:rPr>
                <w:rFonts w:hint="cs"/>
                <w:rtl/>
              </w:rPr>
              <w:t>يوم القيامة جنَّةً وحريرا</w:t>
            </w:r>
            <w:r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A80F7F" w:rsidTr="00A433E6">
        <w:trPr>
          <w:trHeight w:val="350"/>
        </w:trPr>
        <w:tc>
          <w:tcPr>
            <w:tcW w:w="3920" w:type="dxa"/>
            <w:shd w:val="clear" w:color="auto" w:fill="auto"/>
          </w:tcPr>
          <w:p w:rsidR="00A80F7F" w:rsidRDefault="00A80F7F" w:rsidP="00A433E6">
            <w:pPr>
              <w:pStyle w:val="libPoem"/>
            </w:pPr>
            <w:r>
              <w:rPr>
                <w:rFonts w:hint="cs"/>
                <w:rtl/>
              </w:rPr>
              <w:lastRenderedPageBreak/>
              <w:t>وسقاهمُ من سلسبيل كأسها</w:t>
            </w:r>
            <w:r w:rsidRPr="00725071">
              <w:rPr>
                <w:rStyle w:val="libPoemTiniChar0"/>
                <w:rtl/>
              </w:rPr>
              <w:br/>
              <w:t> </w:t>
            </w:r>
          </w:p>
        </w:tc>
        <w:tc>
          <w:tcPr>
            <w:tcW w:w="279" w:type="dxa"/>
            <w:shd w:val="clear" w:color="auto" w:fill="auto"/>
          </w:tcPr>
          <w:p w:rsidR="00A80F7F" w:rsidRDefault="00A80F7F" w:rsidP="00A433E6">
            <w:pPr>
              <w:pStyle w:val="libPoem"/>
              <w:rPr>
                <w:rtl/>
              </w:rPr>
            </w:pPr>
          </w:p>
        </w:tc>
        <w:tc>
          <w:tcPr>
            <w:tcW w:w="3881" w:type="dxa"/>
            <w:shd w:val="clear" w:color="auto" w:fill="auto"/>
          </w:tcPr>
          <w:p w:rsidR="00A80F7F" w:rsidRDefault="00A80F7F" w:rsidP="00A433E6">
            <w:pPr>
              <w:pStyle w:val="libPoem"/>
            </w:pPr>
            <w:r>
              <w:rPr>
                <w:rFonts w:hint="cs"/>
                <w:rtl/>
              </w:rPr>
              <w:t>بمزاجها قد فجِّرت تفجيرا</w:t>
            </w:r>
            <w:r w:rsidRPr="00725071">
              <w:rPr>
                <w:rStyle w:val="libPoemTiniChar0"/>
                <w:rtl/>
              </w:rPr>
              <w:br/>
              <w:t> </w:t>
            </w:r>
          </w:p>
        </w:tc>
      </w:tr>
      <w:tr w:rsidR="00A80F7F" w:rsidTr="00A433E6">
        <w:trPr>
          <w:trHeight w:val="350"/>
        </w:trPr>
        <w:tc>
          <w:tcPr>
            <w:tcW w:w="3920" w:type="dxa"/>
          </w:tcPr>
          <w:p w:rsidR="00A80F7F" w:rsidRDefault="00A80F7F" w:rsidP="00A433E6">
            <w:pPr>
              <w:pStyle w:val="libPoem"/>
            </w:pPr>
            <w:r>
              <w:rPr>
                <w:rFonts w:hint="cs"/>
                <w:rtl/>
              </w:rPr>
              <w:t>يُسقون فيها من رحيق تختم</w:t>
            </w:r>
            <w:r w:rsidRPr="00725071">
              <w:rPr>
                <w:rStyle w:val="libPoemTiniChar0"/>
                <w:rtl/>
              </w:rPr>
              <w:br/>
              <w:t> </w:t>
            </w:r>
          </w:p>
        </w:tc>
        <w:tc>
          <w:tcPr>
            <w:tcW w:w="279" w:type="dxa"/>
          </w:tcPr>
          <w:p w:rsidR="00A80F7F" w:rsidRDefault="00A80F7F" w:rsidP="00A433E6">
            <w:pPr>
              <w:pStyle w:val="libPoem"/>
              <w:rPr>
                <w:rtl/>
              </w:rPr>
            </w:pPr>
          </w:p>
        </w:tc>
        <w:tc>
          <w:tcPr>
            <w:tcW w:w="3881" w:type="dxa"/>
          </w:tcPr>
          <w:p w:rsidR="00A80F7F" w:rsidRDefault="00A80F7F" w:rsidP="00A433E6">
            <w:pPr>
              <w:pStyle w:val="libPoem"/>
            </w:pPr>
            <w:r>
              <w:rPr>
                <w:rFonts w:hint="cs"/>
                <w:rtl/>
              </w:rPr>
              <w:t>بالمسك كان مزاجها كافورا</w:t>
            </w:r>
            <w:r w:rsidRPr="00725071">
              <w:rPr>
                <w:rStyle w:val="libPoemTiniChar0"/>
                <w:rtl/>
              </w:rPr>
              <w:br/>
              <w:t> </w:t>
            </w:r>
          </w:p>
        </w:tc>
      </w:tr>
      <w:tr w:rsidR="00A80F7F" w:rsidTr="00A433E6">
        <w:trPr>
          <w:trHeight w:val="350"/>
        </w:trPr>
        <w:tc>
          <w:tcPr>
            <w:tcW w:w="3920" w:type="dxa"/>
          </w:tcPr>
          <w:p w:rsidR="00A80F7F" w:rsidRDefault="00A80F7F" w:rsidP="00A433E6">
            <w:pPr>
              <w:pStyle w:val="libPoem"/>
            </w:pPr>
            <w:r>
              <w:rPr>
                <w:rFonts w:hint="cs"/>
                <w:rtl/>
              </w:rPr>
              <w:t>فيها قواريرٌ وأكوابٌ</w:t>
            </w:r>
            <w:r w:rsidRPr="00666704">
              <w:rPr>
                <w:rFonts w:hint="cs"/>
                <w:rtl/>
              </w:rPr>
              <w:t xml:space="preserve"> </w:t>
            </w:r>
            <w:r>
              <w:rPr>
                <w:rFonts w:hint="cs"/>
                <w:rtl/>
              </w:rPr>
              <w:t>لها</w:t>
            </w:r>
            <w:r w:rsidRPr="00725071">
              <w:rPr>
                <w:rStyle w:val="libPoemTiniChar0"/>
                <w:rtl/>
              </w:rPr>
              <w:br/>
              <w:t> </w:t>
            </w:r>
          </w:p>
        </w:tc>
        <w:tc>
          <w:tcPr>
            <w:tcW w:w="279" w:type="dxa"/>
          </w:tcPr>
          <w:p w:rsidR="00A80F7F" w:rsidRDefault="00A80F7F" w:rsidP="00A433E6">
            <w:pPr>
              <w:pStyle w:val="libPoem"/>
              <w:rPr>
                <w:rtl/>
              </w:rPr>
            </w:pPr>
          </w:p>
        </w:tc>
        <w:tc>
          <w:tcPr>
            <w:tcW w:w="3881" w:type="dxa"/>
          </w:tcPr>
          <w:p w:rsidR="00A80F7F" w:rsidRDefault="00A80F7F" w:rsidP="00A433E6">
            <w:pPr>
              <w:pStyle w:val="libPoem"/>
            </w:pPr>
            <w:r>
              <w:rPr>
                <w:rFonts w:hint="cs"/>
                <w:rtl/>
              </w:rPr>
              <w:t>من فضَّة قد قدِّرت</w:t>
            </w:r>
            <w:r w:rsidRPr="00666704">
              <w:rPr>
                <w:rFonts w:hint="cs"/>
                <w:rtl/>
              </w:rPr>
              <w:t xml:space="preserve"> </w:t>
            </w:r>
            <w:r>
              <w:rPr>
                <w:rFonts w:hint="cs"/>
                <w:rtl/>
              </w:rPr>
              <w:t>تقديرا</w:t>
            </w:r>
            <w:r w:rsidRPr="00725071">
              <w:rPr>
                <w:rStyle w:val="libPoemTiniChar0"/>
                <w:rtl/>
              </w:rPr>
              <w:br/>
              <w:t> </w:t>
            </w:r>
          </w:p>
        </w:tc>
      </w:tr>
      <w:tr w:rsidR="00A80F7F" w:rsidTr="00A433E6">
        <w:trPr>
          <w:trHeight w:val="350"/>
        </w:trPr>
        <w:tc>
          <w:tcPr>
            <w:tcW w:w="3920" w:type="dxa"/>
          </w:tcPr>
          <w:p w:rsidR="00A80F7F" w:rsidRDefault="00A80F7F" w:rsidP="00A433E6">
            <w:pPr>
              <w:pStyle w:val="libPoem"/>
            </w:pPr>
            <w:r>
              <w:rPr>
                <w:rFonts w:hint="cs"/>
                <w:rtl/>
              </w:rPr>
              <w:t>يسعى بها ولدانها فتخالهم</w:t>
            </w:r>
            <w:r w:rsidRPr="00725071">
              <w:rPr>
                <w:rStyle w:val="libPoemTiniChar0"/>
                <w:rtl/>
              </w:rPr>
              <w:br/>
              <w:t> </w:t>
            </w:r>
          </w:p>
        </w:tc>
        <w:tc>
          <w:tcPr>
            <w:tcW w:w="279" w:type="dxa"/>
          </w:tcPr>
          <w:p w:rsidR="00A80F7F" w:rsidRDefault="00A80F7F" w:rsidP="00A433E6">
            <w:pPr>
              <w:pStyle w:val="libPoem"/>
              <w:rPr>
                <w:rtl/>
              </w:rPr>
            </w:pPr>
          </w:p>
        </w:tc>
        <w:tc>
          <w:tcPr>
            <w:tcW w:w="3881" w:type="dxa"/>
          </w:tcPr>
          <w:p w:rsidR="00A80F7F" w:rsidRDefault="00A80F7F" w:rsidP="00CF1003">
            <w:pPr>
              <w:pStyle w:val="libPoem"/>
            </w:pPr>
            <w:r>
              <w:rPr>
                <w:rFonts w:hint="cs"/>
                <w:rtl/>
              </w:rPr>
              <w:t>للحسن منهم لؤلؤا منثورا</w:t>
            </w:r>
            <w:r w:rsidRPr="00725071">
              <w:rPr>
                <w:rStyle w:val="libPoemTiniChar0"/>
                <w:rtl/>
              </w:rPr>
              <w:br/>
              <w:t> </w:t>
            </w:r>
          </w:p>
        </w:tc>
      </w:tr>
    </w:tbl>
    <w:p w:rsidR="00666704" w:rsidRDefault="00666704" w:rsidP="009618AF">
      <w:pPr>
        <w:pStyle w:val="libNormal"/>
        <w:rPr>
          <w:rtl/>
        </w:rPr>
      </w:pPr>
      <w:r>
        <w:rPr>
          <w:rFonts w:hint="cs"/>
          <w:rtl/>
        </w:rPr>
        <w:t>وله في المعنى المذكور</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A80F7F" w:rsidTr="00A433E6">
        <w:trPr>
          <w:trHeight w:val="350"/>
        </w:trPr>
        <w:tc>
          <w:tcPr>
            <w:tcW w:w="3920" w:type="dxa"/>
            <w:shd w:val="clear" w:color="auto" w:fill="auto"/>
          </w:tcPr>
          <w:p w:rsidR="00A80F7F" w:rsidRDefault="00A80F7F" w:rsidP="00A433E6">
            <w:pPr>
              <w:pStyle w:val="libPoem"/>
            </w:pPr>
            <w:r>
              <w:rPr>
                <w:rFonts w:hint="cs"/>
                <w:rtl/>
              </w:rPr>
              <w:t>هل أتى فيهمُ تنزَّل فيها</w:t>
            </w:r>
            <w:r w:rsidRPr="00725071">
              <w:rPr>
                <w:rStyle w:val="libPoemTiniChar0"/>
                <w:rtl/>
              </w:rPr>
              <w:br/>
              <w:t> </w:t>
            </w:r>
          </w:p>
        </w:tc>
        <w:tc>
          <w:tcPr>
            <w:tcW w:w="279" w:type="dxa"/>
            <w:shd w:val="clear" w:color="auto" w:fill="auto"/>
          </w:tcPr>
          <w:p w:rsidR="00A80F7F" w:rsidRDefault="00A80F7F" w:rsidP="00A433E6">
            <w:pPr>
              <w:pStyle w:val="libPoem"/>
              <w:rPr>
                <w:rtl/>
              </w:rPr>
            </w:pPr>
          </w:p>
        </w:tc>
        <w:tc>
          <w:tcPr>
            <w:tcW w:w="3881" w:type="dxa"/>
            <w:shd w:val="clear" w:color="auto" w:fill="auto"/>
          </w:tcPr>
          <w:p w:rsidR="00A80F7F" w:rsidRDefault="00A80F7F" w:rsidP="00A433E6">
            <w:pPr>
              <w:pStyle w:val="libPoem"/>
            </w:pPr>
            <w:r>
              <w:rPr>
                <w:rFonts w:hint="cs"/>
                <w:rtl/>
              </w:rPr>
              <w:t>فضلهم محكماً وفي السّوراتٍ</w:t>
            </w:r>
            <w:r w:rsidRPr="00725071">
              <w:rPr>
                <w:rStyle w:val="libPoemTiniChar0"/>
                <w:rtl/>
              </w:rPr>
              <w:br/>
              <w:t> </w:t>
            </w:r>
          </w:p>
        </w:tc>
      </w:tr>
      <w:tr w:rsidR="00A80F7F" w:rsidTr="00A433E6">
        <w:trPr>
          <w:trHeight w:val="350"/>
        </w:trPr>
        <w:tc>
          <w:tcPr>
            <w:tcW w:w="3920" w:type="dxa"/>
          </w:tcPr>
          <w:p w:rsidR="00A80F7F" w:rsidRDefault="00A80F7F" w:rsidP="00A433E6">
            <w:pPr>
              <w:pStyle w:val="libPoem"/>
            </w:pPr>
            <w:r>
              <w:rPr>
                <w:rFonts w:hint="cs"/>
                <w:rtl/>
              </w:rPr>
              <w:t>يُطعمون الطَّعام خوفاً فقيراً</w:t>
            </w:r>
            <w:r w:rsidRPr="00725071">
              <w:rPr>
                <w:rStyle w:val="libPoemTiniChar0"/>
                <w:rtl/>
              </w:rPr>
              <w:br/>
              <w:t> </w:t>
            </w:r>
          </w:p>
        </w:tc>
        <w:tc>
          <w:tcPr>
            <w:tcW w:w="279" w:type="dxa"/>
          </w:tcPr>
          <w:p w:rsidR="00A80F7F" w:rsidRDefault="00A80F7F" w:rsidP="00A433E6">
            <w:pPr>
              <w:pStyle w:val="libPoem"/>
              <w:rPr>
                <w:rtl/>
              </w:rPr>
            </w:pPr>
          </w:p>
        </w:tc>
        <w:tc>
          <w:tcPr>
            <w:tcW w:w="3881" w:type="dxa"/>
          </w:tcPr>
          <w:p w:rsidR="00A80F7F" w:rsidRDefault="00A80F7F" w:rsidP="00A433E6">
            <w:pPr>
              <w:pStyle w:val="libPoem"/>
            </w:pPr>
            <w:r>
              <w:rPr>
                <w:rFonts w:hint="cs"/>
                <w:rtl/>
              </w:rPr>
              <w:t>ويتيماً وعانياً في العناتِ</w:t>
            </w:r>
            <w:r w:rsidRPr="00725071">
              <w:rPr>
                <w:rStyle w:val="libPoemTiniChar0"/>
                <w:rtl/>
              </w:rPr>
              <w:br/>
              <w:t> </w:t>
            </w:r>
          </w:p>
        </w:tc>
      </w:tr>
      <w:tr w:rsidR="00A80F7F" w:rsidTr="00A433E6">
        <w:trPr>
          <w:trHeight w:val="350"/>
        </w:trPr>
        <w:tc>
          <w:tcPr>
            <w:tcW w:w="3920" w:type="dxa"/>
          </w:tcPr>
          <w:p w:rsidR="00A80F7F" w:rsidRDefault="00A80F7F" w:rsidP="00A433E6">
            <w:pPr>
              <w:pStyle w:val="libPoem"/>
            </w:pPr>
            <w:r>
              <w:rPr>
                <w:rFonts w:hint="cs"/>
                <w:rtl/>
              </w:rPr>
              <w:t>إنما نُطعم الطعام</w:t>
            </w:r>
            <w:r w:rsidRPr="00666704">
              <w:rPr>
                <w:rFonts w:hint="cs"/>
                <w:rtl/>
              </w:rPr>
              <w:t xml:space="preserve"> </w:t>
            </w:r>
            <w:r>
              <w:rPr>
                <w:rFonts w:hint="cs"/>
                <w:rtl/>
              </w:rPr>
              <w:t>لوجه</w:t>
            </w:r>
            <w:r w:rsidRPr="00725071">
              <w:rPr>
                <w:rStyle w:val="libPoemTiniChar0"/>
                <w:rtl/>
              </w:rPr>
              <w:br/>
              <w:t> </w:t>
            </w:r>
          </w:p>
        </w:tc>
        <w:tc>
          <w:tcPr>
            <w:tcW w:w="279" w:type="dxa"/>
          </w:tcPr>
          <w:p w:rsidR="00A80F7F" w:rsidRDefault="00A80F7F" w:rsidP="00A433E6">
            <w:pPr>
              <w:pStyle w:val="libPoem"/>
              <w:rPr>
                <w:rtl/>
              </w:rPr>
            </w:pPr>
          </w:p>
        </w:tc>
        <w:tc>
          <w:tcPr>
            <w:tcW w:w="3881" w:type="dxa"/>
          </w:tcPr>
          <w:p w:rsidR="00A80F7F" w:rsidRDefault="00A80F7F" w:rsidP="00A433E6">
            <w:pPr>
              <w:pStyle w:val="libPoem"/>
            </w:pPr>
            <w:r>
              <w:rPr>
                <w:rFonts w:hint="cs"/>
                <w:rtl/>
              </w:rPr>
              <w:t>الله لا للجزاء في</w:t>
            </w:r>
            <w:r w:rsidRPr="00666704">
              <w:rPr>
                <w:rFonts w:hint="cs"/>
                <w:rtl/>
              </w:rPr>
              <w:t xml:space="preserve"> </w:t>
            </w:r>
            <w:r>
              <w:rPr>
                <w:rFonts w:hint="cs"/>
                <w:rtl/>
              </w:rPr>
              <w:t>العاجلاتِ</w:t>
            </w:r>
            <w:r w:rsidRPr="00725071">
              <w:rPr>
                <w:rStyle w:val="libPoemTiniChar0"/>
                <w:rtl/>
              </w:rPr>
              <w:br/>
              <w:t> </w:t>
            </w:r>
          </w:p>
        </w:tc>
      </w:tr>
      <w:tr w:rsidR="00A80F7F" w:rsidTr="00A433E6">
        <w:trPr>
          <w:trHeight w:val="350"/>
        </w:trPr>
        <w:tc>
          <w:tcPr>
            <w:tcW w:w="3920" w:type="dxa"/>
          </w:tcPr>
          <w:p w:rsidR="00A80F7F" w:rsidRDefault="00A80F7F" w:rsidP="00A433E6">
            <w:pPr>
              <w:pStyle w:val="libPoem"/>
            </w:pPr>
            <w:r>
              <w:rPr>
                <w:rFonts w:hint="cs"/>
                <w:rtl/>
              </w:rPr>
              <w:t>فجزاهم بصبرهم جنَّة الخلد</w:t>
            </w:r>
            <w:r w:rsidRPr="00725071">
              <w:rPr>
                <w:rStyle w:val="libPoemTiniChar0"/>
                <w:rtl/>
              </w:rPr>
              <w:br/>
              <w:t> </w:t>
            </w:r>
          </w:p>
        </w:tc>
        <w:tc>
          <w:tcPr>
            <w:tcW w:w="279" w:type="dxa"/>
          </w:tcPr>
          <w:p w:rsidR="00A80F7F" w:rsidRDefault="00A80F7F" w:rsidP="00A433E6">
            <w:pPr>
              <w:pStyle w:val="libPoem"/>
              <w:rPr>
                <w:rtl/>
              </w:rPr>
            </w:pPr>
          </w:p>
        </w:tc>
        <w:tc>
          <w:tcPr>
            <w:tcW w:w="3881" w:type="dxa"/>
          </w:tcPr>
          <w:p w:rsidR="00A80F7F" w:rsidRDefault="00A80F7F" w:rsidP="00A433E6">
            <w:pPr>
              <w:pStyle w:val="libPoem"/>
            </w:pPr>
            <w:r>
              <w:rPr>
                <w:rFonts w:hint="cs"/>
                <w:rtl/>
              </w:rPr>
              <w:t>بها من كواعب خيراتِ</w:t>
            </w:r>
            <w:r w:rsidRPr="00725071">
              <w:rPr>
                <w:rStyle w:val="libPoemTiniChar0"/>
                <w:rtl/>
              </w:rPr>
              <w:br/>
              <w:t> </w:t>
            </w:r>
          </w:p>
        </w:tc>
      </w:tr>
    </w:tbl>
    <w:p w:rsidR="00666704" w:rsidRDefault="00666704" w:rsidP="009618AF">
      <w:pPr>
        <w:pStyle w:val="libNormal"/>
        <w:rPr>
          <w:rtl/>
        </w:rPr>
      </w:pPr>
      <w:r>
        <w:rPr>
          <w:rFonts w:hint="cs"/>
          <w:rtl/>
        </w:rPr>
        <w:t xml:space="preserve">ومن شعر الملك الصالح قصيدته التي جارى بها قصيدة دعبل الخزاعي الشهيرة التي </w:t>
      </w:r>
      <w:r w:rsidR="00A80F7F">
        <w:rPr>
          <w:rFonts w:hint="cs"/>
          <w:rtl/>
        </w:rPr>
        <w:t>أوَ</w:t>
      </w:r>
      <w:r w:rsidR="0043271A">
        <w:rPr>
          <w:rFonts w:hint="cs"/>
          <w:rtl/>
        </w:rPr>
        <w:t>لها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CB4CC0" w:rsidTr="00A433E6">
        <w:trPr>
          <w:trHeight w:val="350"/>
        </w:trPr>
        <w:tc>
          <w:tcPr>
            <w:tcW w:w="3920" w:type="dxa"/>
            <w:shd w:val="clear" w:color="auto" w:fill="auto"/>
          </w:tcPr>
          <w:p w:rsidR="00CB4CC0" w:rsidRDefault="00CB4CC0" w:rsidP="00A433E6">
            <w:pPr>
              <w:pStyle w:val="libPoem"/>
            </w:pPr>
            <w:r>
              <w:rPr>
                <w:rFonts w:hint="cs"/>
                <w:rtl/>
              </w:rPr>
              <w:t>مدارس آياتٍ خلت من تلاوةٍ</w:t>
            </w:r>
            <w:r w:rsidRPr="00725071">
              <w:rPr>
                <w:rStyle w:val="libPoemTiniChar0"/>
                <w:rtl/>
              </w:rPr>
              <w:br/>
              <w:t> </w:t>
            </w:r>
          </w:p>
        </w:tc>
        <w:tc>
          <w:tcPr>
            <w:tcW w:w="279" w:type="dxa"/>
            <w:shd w:val="clear" w:color="auto" w:fill="auto"/>
          </w:tcPr>
          <w:p w:rsidR="00CB4CC0" w:rsidRDefault="00CB4CC0" w:rsidP="00A433E6">
            <w:pPr>
              <w:pStyle w:val="libPoem"/>
              <w:rPr>
                <w:rtl/>
              </w:rPr>
            </w:pPr>
          </w:p>
        </w:tc>
        <w:tc>
          <w:tcPr>
            <w:tcW w:w="3881" w:type="dxa"/>
            <w:shd w:val="clear" w:color="auto" w:fill="auto"/>
          </w:tcPr>
          <w:p w:rsidR="00CB4CC0" w:rsidRDefault="00CB4CC0" w:rsidP="00A433E6">
            <w:pPr>
              <w:pStyle w:val="libPoem"/>
            </w:pPr>
            <w:r>
              <w:rPr>
                <w:rFonts w:hint="cs"/>
                <w:rtl/>
              </w:rPr>
              <w:t>ومنزل وحي مُقفر العرصاتِ</w:t>
            </w:r>
            <w:r w:rsidRPr="00725071">
              <w:rPr>
                <w:rStyle w:val="libPoemTiniChar0"/>
                <w:rtl/>
              </w:rPr>
              <w:br/>
              <w:t> </w:t>
            </w:r>
          </w:p>
        </w:tc>
      </w:tr>
    </w:tbl>
    <w:p w:rsidR="00666704" w:rsidRDefault="00666704" w:rsidP="009618AF">
      <w:pPr>
        <w:pStyle w:val="libNormal"/>
        <w:rPr>
          <w:rtl/>
        </w:rPr>
      </w:pPr>
      <w:r>
        <w:rPr>
          <w:rFonts w:hint="cs"/>
          <w:rtl/>
        </w:rPr>
        <w:t>وأول قصيدة الملك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A80F7F" w:rsidTr="00A433E6">
        <w:trPr>
          <w:trHeight w:val="350"/>
        </w:trPr>
        <w:tc>
          <w:tcPr>
            <w:tcW w:w="3920" w:type="dxa"/>
            <w:shd w:val="clear" w:color="auto" w:fill="auto"/>
          </w:tcPr>
          <w:p w:rsidR="00A80F7F" w:rsidRDefault="00CB4CC0" w:rsidP="00A433E6">
            <w:pPr>
              <w:pStyle w:val="libPoem"/>
            </w:pPr>
            <w:r>
              <w:rPr>
                <w:rFonts w:hint="cs"/>
                <w:rtl/>
              </w:rPr>
              <w:t>ألايمُ دع لومي على صبواتي</w:t>
            </w:r>
            <w:r w:rsidR="00A80F7F" w:rsidRPr="00725071">
              <w:rPr>
                <w:rStyle w:val="libPoemTiniChar0"/>
                <w:rtl/>
              </w:rPr>
              <w:br/>
              <w:t> </w:t>
            </w:r>
          </w:p>
        </w:tc>
        <w:tc>
          <w:tcPr>
            <w:tcW w:w="279" w:type="dxa"/>
            <w:shd w:val="clear" w:color="auto" w:fill="auto"/>
          </w:tcPr>
          <w:p w:rsidR="00A80F7F" w:rsidRDefault="00A80F7F" w:rsidP="00A433E6">
            <w:pPr>
              <w:pStyle w:val="libPoem"/>
              <w:rPr>
                <w:rtl/>
              </w:rPr>
            </w:pPr>
          </w:p>
        </w:tc>
        <w:tc>
          <w:tcPr>
            <w:tcW w:w="3881" w:type="dxa"/>
            <w:shd w:val="clear" w:color="auto" w:fill="auto"/>
          </w:tcPr>
          <w:p w:rsidR="00A80F7F" w:rsidRDefault="00CB4CC0" w:rsidP="00A433E6">
            <w:pPr>
              <w:pStyle w:val="libPoem"/>
            </w:pPr>
            <w:r>
              <w:rPr>
                <w:rFonts w:hint="cs"/>
                <w:rtl/>
              </w:rPr>
              <w:t>فما فات يمحوه الذي هو آتِ</w:t>
            </w:r>
            <w:r w:rsidR="00A80F7F" w:rsidRPr="00725071">
              <w:rPr>
                <w:rStyle w:val="libPoemTiniChar0"/>
                <w:rtl/>
              </w:rPr>
              <w:br/>
              <w:t> </w:t>
            </w:r>
          </w:p>
        </w:tc>
      </w:tr>
      <w:tr w:rsidR="00A80F7F" w:rsidTr="00A433E6">
        <w:trPr>
          <w:trHeight w:val="350"/>
        </w:trPr>
        <w:tc>
          <w:tcPr>
            <w:tcW w:w="3920" w:type="dxa"/>
          </w:tcPr>
          <w:p w:rsidR="00A80F7F" w:rsidRDefault="00CB4CC0" w:rsidP="00A433E6">
            <w:pPr>
              <w:pStyle w:val="libPoem"/>
            </w:pPr>
            <w:r>
              <w:rPr>
                <w:rFonts w:hint="cs"/>
                <w:rtl/>
              </w:rPr>
              <w:t>وما جزعي من سيِّئات</w:t>
            </w:r>
            <w:r w:rsidR="00CF1003">
              <w:rPr>
                <w:rFonts w:hint="cs"/>
                <w:rtl/>
              </w:rPr>
              <w:t>ٍ</w:t>
            </w:r>
            <w:r>
              <w:rPr>
                <w:rFonts w:hint="cs"/>
                <w:rtl/>
              </w:rPr>
              <w:t xml:space="preserve"> تقدَّمت</w:t>
            </w:r>
            <w:r w:rsidR="00A80F7F" w:rsidRPr="00725071">
              <w:rPr>
                <w:rStyle w:val="libPoemTiniChar0"/>
                <w:rtl/>
              </w:rPr>
              <w:br/>
              <w:t> </w:t>
            </w:r>
          </w:p>
        </w:tc>
        <w:tc>
          <w:tcPr>
            <w:tcW w:w="279" w:type="dxa"/>
          </w:tcPr>
          <w:p w:rsidR="00A80F7F" w:rsidRDefault="00A80F7F" w:rsidP="00A433E6">
            <w:pPr>
              <w:pStyle w:val="libPoem"/>
              <w:rPr>
                <w:rtl/>
              </w:rPr>
            </w:pPr>
          </w:p>
        </w:tc>
        <w:tc>
          <w:tcPr>
            <w:tcW w:w="3881" w:type="dxa"/>
          </w:tcPr>
          <w:p w:rsidR="00A80F7F" w:rsidRDefault="00CB4CC0" w:rsidP="00A433E6">
            <w:pPr>
              <w:pStyle w:val="libPoem"/>
            </w:pPr>
            <w:r>
              <w:rPr>
                <w:rFonts w:hint="cs"/>
                <w:rtl/>
              </w:rPr>
              <w:t>ذهاباً إذا اتبعتها حسناتِ</w:t>
            </w:r>
            <w:r w:rsidR="00A80F7F" w:rsidRPr="00725071">
              <w:rPr>
                <w:rStyle w:val="libPoemTiniChar0"/>
                <w:rtl/>
              </w:rPr>
              <w:br/>
              <w:t> </w:t>
            </w:r>
          </w:p>
        </w:tc>
      </w:tr>
      <w:tr w:rsidR="00A80F7F" w:rsidTr="00A433E6">
        <w:trPr>
          <w:trHeight w:val="350"/>
        </w:trPr>
        <w:tc>
          <w:tcPr>
            <w:tcW w:w="3920" w:type="dxa"/>
          </w:tcPr>
          <w:p w:rsidR="00A80F7F" w:rsidRDefault="00CB4CC0" w:rsidP="00A433E6">
            <w:pPr>
              <w:pStyle w:val="libPoem"/>
            </w:pPr>
            <w:r>
              <w:rPr>
                <w:rFonts w:hint="cs"/>
                <w:rtl/>
              </w:rPr>
              <w:t>ألا إنَّني أقلعت عن</w:t>
            </w:r>
            <w:r w:rsidRPr="00666704">
              <w:rPr>
                <w:rFonts w:hint="cs"/>
                <w:rtl/>
              </w:rPr>
              <w:t xml:space="preserve"> </w:t>
            </w:r>
            <w:r>
              <w:rPr>
                <w:rFonts w:hint="cs"/>
                <w:rtl/>
              </w:rPr>
              <w:t>كلِّ شبهةٍ</w:t>
            </w:r>
            <w:r w:rsidR="00A80F7F" w:rsidRPr="00725071">
              <w:rPr>
                <w:rStyle w:val="libPoemTiniChar0"/>
                <w:rtl/>
              </w:rPr>
              <w:br/>
              <w:t> </w:t>
            </w:r>
          </w:p>
        </w:tc>
        <w:tc>
          <w:tcPr>
            <w:tcW w:w="279" w:type="dxa"/>
          </w:tcPr>
          <w:p w:rsidR="00A80F7F" w:rsidRDefault="00A80F7F" w:rsidP="00A433E6">
            <w:pPr>
              <w:pStyle w:val="libPoem"/>
              <w:rPr>
                <w:rtl/>
              </w:rPr>
            </w:pPr>
          </w:p>
        </w:tc>
        <w:tc>
          <w:tcPr>
            <w:tcW w:w="3881" w:type="dxa"/>
          </w:tcPr>
          <w:p w:rsidR="00A80F7F" w:rsidRDefault="00CB4CC0" w:rsidP="00A433E6">
            <w:pPr>
              <w:pStyle w:val="libPoem"/>
            </w:pPr>
            <w:r>
              <w:rPr>
                <w:rFonts w:hint="cs"/>
                <w:rtl/>
              </w:rPr>
              <w:t>وجانبت غرقي أبحر</w:t>
            </w:r>
            <w:r w:rsidRPr="00666704">
              <w:rPr>
                <w:rFonts w:hint="cs"/>
                <w:rtl/>
              </w:rPr>
              <w:t xml:space="preserve"> </w:t>
            </w:r>
            <w:r>
              <w:rPr>
                <w:rFonts w:hint="cs"/>
                <w:rtl/>
              </w:rPr>
              <w:t>الشبهاتِ</w:t>
            </w:r>
            <w:r w:rsidR="00A80F7F" w:rsidRPr="00725071">
              <w:rPr>
                <w:rStyle w:val="libPoemTiniChar0"/>
                <w:rtl/>
              </w:rPr>
              <w:br/>
              <w:t> </w:t>
            </w:r>
          </w:p>
        </w:tc>
      </w:tr>
      <w:tr w:rsidR="00A80F7F" w:rsidTr="00A433E6">
        <w:trPr>
          <w:trHeight w:val="350"/>
        </w:trPr>
        <w:tc>
          <w:tcPr>
            <w:tcW w:w="3920" w:type="dxa"/>
          </w:tcPr>
          <w:p w:rsidR="00A80F7F" w:rsidRDefault="00CB4CC0" w:rsidP="00A433E6">
            <w:pPr>
              <w:pStyle w:val="libPoem"/>
            </w:pPr>
            <w:r>
              <w:rPr>
                <w:rFonts w:hint="cs"/>
                <w:rtl/>
              </w:rPr>
              <w:t>شغلت عن الدنيا بحبّيَ معشراً</w:t>
            </w:r>
            <w:r w:rsidR="00A80F7F" w:rsidRPr="00725071">
              <w:rPr>
                <w:rStyle w:val="libPoemTiniChar0"/>
                <w:rtl/>
              </w:rPr>
              <w:br/>
              <w:t> </w:t>
            </w:r>
          </w:p>
        </w:tc>
        <w:tc>
          <w:tcPr>
            <w:tcW w:w="279" w:type="dxa"/>
          </w:tcPr>
          <w:p w:rsidR="00A80F7F" w:rsidRDefault="00A80F7F" w:rsidP="00A433E6">
            <w:pPr>
              <w:pStyle w:val="libPoem"/>
              <w:rPr>
                <w:rtl/>
              </w:rPr>
            </w:pPr>
          </w:p>
        </w:tc>
        <w:tc>
          <w:tcPr>
            <w:tcW w:w="3881" w:type="dxa"/>
          </w:tcPr>
          <w:p w:rsidR="00A80F7F" w:rsidRDefault="00CB4CC0" w:rsidP="00A433E6">
            <w:pPr>
              <w:pStyle w:val="libPoem"/>
            </w:pPr>
            <w:r>
              <w:rPr>
                <w:rFonts w:hint="cs"/>
                <w:rtl/>
              </w:rPr>
              <w:t>بهم يصفح الرَّحمن عن هفواتي</w:t>
            </w:r>
            <w:r w:rsidR="00A80F7F" w:rsidRPr="00725071">
              <w:rPr>
                <w:rStyle w:val="libPoemTiniChar0"/>
                <w:rtl/>
              </w:rPr>
              <w:br/>
              <w:t> </w:t>
            </w:r>
          </w:p>
        </w:tc>
      </w:tr>
    </w:tbl>
    <w:p w:rsidR="00666704" w:rsidRDefault="00666704" w:rsidP="009618AF">
      <w:pPr>
        <w:pStyle w:val="libNormal"/>
        <w:rPr>
          <w:rtl/>
        </w:rPr>
      </w:pPr>
      <w:r>
        <w:rPr>
          <w:rFonts w:hint="cs"/>
          <w:rtl/>
        </w:rPr>
        <w:t>وقال في آخرها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CB4CC0" w:rsidTr="00A433E6">
        <w:trPr>
          <w:trHeight w:val="350"/>
        </w:trPr>
        <w:tc>
          <w:tcPr>
            <w:tcW w:w="3920" w:type="dxa"/>
            <w:shd w:val="clear" w:color="auto" w:fill="auto"/>
          </w:tcPr>
          <w:p w:rsidR="00CB4CC0" w:rsidRDefault="00CB4CC0" w:rsidP="00A433E6">
            <w:pPr>
              <w:pStyle w:val="libPoem"/>
            </w:pPr>
            <w:r>
              <w:rPr>
                <w:rFonts w:hint="cs"/>
                <w:rtl/>
              </w:rPr>
              <w:t>اُعارض من قول الخزاعيِّ دعبلاً</w:t>
            </w:r>
            <w:r w:rsidRPr="00725071">
              <w:rPr>
                <w:rStyle w:val="libPoemTiniChar0"/>
                <w:rtl/>
              </w:rPr>
              <w:br/>
              <w:t> </w:t>
            </w:r>
          </w:p>
        </w:tc>
        <w:tc>
          <w:tcPr>
            <w:tcW w:w="279" w:type="dxa"/>
            <w:shd w:val="clear" w:color="auto" w:fill="auto"/>
          </w:tcPr>
          <w:p w:rsidR="00CB4CC0" w:rsidRDefault="00CB4CC0" w:rsidP="00A433E6">
            <w:pPr>
              <w:pStyle w:val="libPoem"/>
              <w:rPr>
                <w:rtl/>
              </w:rPr>
            </w:pPr>
          </w:p>
        </w:tc>
        <w:tc>
          <w:tcPr>
            <w:tcW w:w="3881" w:type="dxa"/>
            <w:shd w:val="clear" w:color="auto" w:fill="auto"/>
          </w:tcPr>
          <w:p w:rsidR="00CB4CC0" w:rsidRDefault="00CB4CC0" w:rsidP="00A433E6">
            <w:pPr>
              <w:pStyle w:val="libPoem"/>
            </w:pPr>
            <w:r w:rsidRPr="009618AF">
              <w:rPr>
                <w:rFonts w:hint="cs"/>
                <w:rtl/>
              </w:rPr>
              <w:t>وإن كنت قد أقللت في مدحاتي</w:t>
            </w:r>
            <w:r w:rsidRPr="00725071">
              <w:rPr>
                <w:rStyle w:val="libPoemTiniChar0"/>
                <w:rtl/>
              </w:rPr>
              <w:br/>
              <w:t> </w:t>
            </w:r>
          </w:p>
        </w:tc>
      </w:tr>
      <w:tr w:rsidR="00CB4CC0" w:rsidTr="00A433E6">
        <w:trPr>
          <w:trHeight w:val="350"/>
        </w:trPr>
        <w:tc>
          <w:tcPr>
            <w:tcW w:w="3920" w:type="dxa"/>
          </w:tcPr>
          <w:p w:rsidR="00CB4CC0" w:rsidRDefault="00CB4CC0" w:rsidP="00A433E6">
            <w:pPr>
              <w:pStyle w:val="libPoem"/>
            </w:pPr>
            <w:r w:rsidRPr="00666704">
              <w:rPr>
                <w:rFonts w:hint="cs"/>
                <w:rtl/>
              </w:rPr>
              <w:t xml:space="preserve">[ </w:t>
            </w:r>
            <w:r>
              <w:rPr>
                <w:rFonts w:hint="cs"/>
                <w:rtl/>
              </w:rPr>
              <w:t>مدارس آياتٍ خلت من تلاوةٍ</w:t>
            </w:r>
            <w:r w:rsidRPr="00725071">
              <w:rPr>
                <w:rStyle w:val="libPoemTiniChar0"/>
                <w:rtl/>
              </w:rPr>
              <w:br/>
              <w:t> </w:t>
            </w:r>
          </w:p>
        </w:tc>
        <w:tc>
          <w:tcPr>
            <w:tcW w:w="279" w:type="dxa"/>
          </w:tcPr>
          <w:p w:rsidR="00CB4CC0" w:rsidRDefault="00CB4CC0" w:rsidP="00A433E6">
            <w:pPr>
              <w:pStyle w:val="libPoem"/>
              <w:rPr>
                <w:rtl/>
              </w:rPr>
            </w:pPr>
          </w:p>
        </w:tc>
        <w:tc>
          <w:tcPr>
            <w:tcW w:w="3881" w:type="dxa"/>
          </w:tcPr>
          <w:p w:rsidR="00CB4CC0" w:rsidRDefault="00CB4CC0" w:rsidP="00A433E6">
            <w:pPr>
              <w:pStyle w:val="libPoem"/>
            </w:pPr>
            <w:r w:rsidRPr="009618AF">
              <w:rPr>
                <w:rFonts w:hint="cs"/>
                <w:rtl/>
              </w:rPr>
              <w:t>ومنزل وحي</w:t>
            </w:r>
            <w:r>
              <w:rPr>
                <w:rFonts w:hint="cs"/>
                <w:rtl/>
              </w:rPr>
              <w:t>ٍ</w:t>
            </w:r>
            <w:r w:rsidRPr="009618AF">
              <w:rPr>
                <w:rFonts w:hint="cs"/>
                <w:rtl/>
              </w:rPr>
              <w:t xml:space="preserve"> مقفر العرصات</w:t>
            </w:r>
            <w:r>
              <w:rPr>
                <w:rFonts w:hint="cs"/>
                <w:rtl/>
              </w:rPr>
              <w:t>ِ</w:t>
            </w:r>
            <w:r w:rsidRPr="009618AF">
              <w:rPr>
                <w:rFonts w:hint="cs"/>
                <w:rtl/>
              </w:rPr>
              <w:t xml:space="preserve"> ]</w:t>
            </w:r>
            <w:r w:rsidRPr="00583C0E">
              <w:rPr>
                <w:rStyle w:val="libFootnotenumChar"/>
                <w:rFonts w:hint="cs"/>
                <w:rtl/>
              </w:rPr>
              <w:t>(1)</w:t>
            </w:r>
            <w:r w:rsidRPr="00725071">
              <w:rPr>
                <w:rStyle w:val="libPoemTiniChar0"/>
                <w:rtl/>
              </w:rPr>
              <w:br/>
              <w:t> </w:t>
            </w:r>
          </w:p>
        </w:tc>
      </w:tr>
    </w:tbl>
    <w:p w:rsidR="00FB201C" w:rsidRDefault="00666704" w:rsidP="00CB4CC0">
      <w:pPr>
        <w:pStyle w:val="libNormal"/>
        <w:rPr>
          <w:rtl/>
        </w:rPr>
      </w:pPr>
      <w:r>
        <w:rPr>
          <w:rFonts w:hint="cs"/>
          <w:rtl/>
        </w:rPr>
        <w:t>وفي ( أنوار ال</w:t>
      </w:r>
      <w:r w:rsidR="009F1888">
        <w:rPr>
          <w:rFonts w:hint="cs"/>
          <w:rtl/>
        </w:rPr>
        <w:t>رب</w:t>
      </w:r>
      <w:r>
        <w:rPr>
          <w:rFonts w:hint="cs"/>
          <w:rtl/>
        </w:rPr>
        <w:t>يع ) ص 312</w:t>
      </w:r>
      <w:r w:rsidR="00E66EDC">
        <w:rPr>
          <w:rFonts w:hint="cs"/>
          <w:rtl/>
        </w:rPr>
        <w:t>:</w:t>
      </w:r>
      <w:r>
        <w:rPr>
          <w:rFonts w:hint="cs"/>
          <w:rtl/>
        </w:rPr>
        <w:t>ومن ال</w:t>
      </w:r>
      <w:r w:rsidR="00CB4CC0">
        <w:rPr>
          <w:rFonts w:hint="cs"/>
          <w:rtl/>
        </w:rPr>
        <w:t>إ</w:t>
      </w:r>
      <w:r>
        <w:rPr>
          <w:rFonts w:hint="cs"/>
          <w:rtl/>
        </w:rPr>
        <w:t>ستثناء الذي ما خرج حجاب السمع ألطف منه قول الصالح طلايع</w:t>
      </w:r>
      <w:r w:rsidR="00E66EDC">
        <w:rPr>
          <w:rFonts w:hint="cs"/>
          <w:rtl/>
        </w:rPr>
        <w:t>،</w:t>
      </w:r>
      <w:r>
        <w:rPr>
          <w:rFonts w:hint="cs"/>
          <w:rtl/>
        </w:rPr>
        <w:t xml:space="preserve"> وقد ألزم الأمير </w:t>
      </w:r>
      <w:r w:rsidR="00827FBC">
        <w:rPr>
          <w:rFonts w:hint="cs"/>
          <w:rtl/>
        </w:rPr>
        <w:t>إبن</w:t>
      </w:r>
      <w:r>
        <w:rPr>
          <w:rFonts w:hint="cs"/>
          <w:rtl/>
        </w:rPr>
        <w:t xml:space="preserve"> سنان بمال رفع عليه لكونه كان يتول</w:t>
      </w:r>
      <w:r w:rsidR="00CB4CC0">
        <w:rPr>
          <w:rFonts w:hint="cs"/>
          <w:rtl/>
        </w:rPr>
        <w:t>ّ</w:t>
      </w:r>
      <w:r>
        <w:rPr>
          <w:rFonts w:hint="cs"/>
          <w:rtl/>
        </w:rPr>
        <w:t>ى أموالا</w:t>
      </w:r>
      <w:r w:rsidR="00CB4CC0">
        <w:rPr>
          <w:rFonts w:hint="cs"/>
          <w:rtl/>
        </w:rPr>
        <w:t>ً</w:t>
      </w:r>
      <w:r>
        <w:rPr>
          <w:rFonts w:hint="cs"/>
          <w:rtl/>
        </w:rPr>
        <w:t xml:space="preserve"> له واعتقله فأرسل إليه يمت</w:t>
      </w:r>
      <w:r w:rsidR="00CB4CC0">
        <w:rPr>
          <w:rFonts w:hint="cs"/>
          <w:rtl/>
        </w:rPr>
        <w:t>ُّ</w:t>
      </w:r>
      <w:r>
        <w:rPr>
          <w:rFonts w:hint="cs"/>
          <w:rtl/>
        </w:rPr>
        <w:t xml:space="preserve"> بقديم الخدمة والتشي</w:t>
      </w:r>
      <w:r w:rsidR="00CB4CC0">
        <w:rPr>
          <w:rFonts w:hint="cs"/>
          <w:rtl/>
        </w:rPr>
        <w:t>ّ</w:t>
      </w:r>
      <w:r>
        <w:rPr>
          <w:rFonts w:hint="cs"/>
          <w:rtl/>
        </w:rPr>
        <w:t>ع الموافق لمذهبه فقال الص</w:t>
      </w:r>
      <w:r w:rsidR="00CB4CC0">
        <w:rPr>
          <w:rFonts w:hint="cs"/>
          <w:rtl/>
        </w:rPr>
        <w:t>ّ</w:t>
      </w:r>
      <w:r>
        <w:rPr>
          <w:rFonts w:hint="cs"/>
          <w:rtl/>
        </w:rPr>
        <w:t>الح</w:t>
      </w:r>
      <w:r w:rsidR="00E66EDC">
        <w:rPr>
          <w:rFonts w:hint="cs"/>
          <w:rtl/>
        </w:rPr>
        <w:t>:</w:t>
      </w:r>
    </w:p>
    <w:p w:rsidR="00666704" w:rsidRDefault="00F67EBD" w:rsidP="00F67EBD">
      <w:pPr>
        <w:pStyle w:val="libLine"/>
        <w:rPr>
          <w:rtl/>
        </w:rPr>
      </w:pPr>
      <w:r>
        <w:rPr>
          <w:rFonts w:hint="cs"/>
          <w:rtl/>
        </w:rPr>
        <w:t>____________________</w:t>
      </w:r>
    </w:p>
    <w:p w:rsidR="00FB201C" w:rsidRDefault="00666704" w:rsidP="009F1888">
      <w:pPr>
        <w:pStyle w:val="libFootnote0"/>
        <w:rPr>
          <w:rtl/>
        </w:rPr>
      </w:pPr>
      <w:r w:rsidRPr="008A0D7A">
        <w:rPr>
          <w:rFonts w:hint="cs"/>
          <w:rtl/>
        </w:rPr>
        <w:t xml:space="preserve">1 </w:t>
      </w:r>
      <w:r w:rsidR="0013021F">
        <w:rPr>
          <w:rFonts w:hint="cs"/>
          <w:rtl/>
        </w:rPr>
        <w:t>-</w:t>
      </w:r>
      <w:r w:rsidRPr="008A0D7A">
        <w:rPr>
          <w:rFonts w:hint="cs"/>
          <w:rtl/>
        </w:rPr>
        <w:t xml:space="preserve"> </w:t>
      </w:r>
      <w:r w:rsidR="009F1888">
        <w:rPr>
          <w:rFonts w:hint="cs"/>
          <w:rtl/>
        </w:rPr>
        <w:t>ا</w:t>
      </w:r>
      <w:r w:rsidRPr="008A0D7A">
        <w:rPr>
          <w:rFonts w:hint="cs"/>
          <w:rtl/>
        </w:rPr>
        <w:t>نوار ال</w:t>
      </w:r>
      <w:r w:rsidR="007E486F">
        <w:rPr>
          <w:rFonts w:hint="cs"/>
          <w:rtl/>
        </w:rPr>
        <w:t>رب</w:t>
      </w:r>
      <w:r w:rsidRPr="008A0D7A">
        <w:rPr>
          <w:rFonts w:hint="cs"/>
          <w:rtl/>
        </w:rPr>
        <w:t>يع ص 312. الرائق ذكر من القصيدة 40 بيتا</w:t>
      </w:r>
      <w:r w:rsidR="00CB4CC0">
        <w:rPr>
          <w:rFonts w:hint="cs"/>
          <w:rtl/>
        </w:rPr>
        <w:t>ً</w:t>
      </w:r>
      <w:r w:rsidRPr="008A0D7A">
        <w:rPr>
          <w:rFonts w:hint="cs"/>
          <w:rtl/>
        </w:rPr>
        <w:t>.</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2B2275" w:rsidTr="00A433E6">
        <w:trPr>
          <w:trHeight w:val="350"/>
        </w:trPr>
        <w:tc>
          <w:tcPr>
            <w:tcW w:w="3920" w:type="dxa"/>
            <w:shd w:val="clear" w:color="auto" w:fill="auto"/>
          </w:tcPr>
          <w:p w:rsidR="002B2275" w:rsidRDefault="002B2275" w:rsidP="009F1888">
            <w:pPr>
              <w:pStyle w:val="libPoem"/>
            </w:pPr>
            <w:r>
              <w:rPr>
                <w:rFonts w:hint="cs"/>
                <w:rtl/>
              </w:rPr>
              <w:lastRenderedPageBreak/>
              <w:t xml:space="preserve">أتى </w:t>
            </w:r>
            <w:r w:rsidR="009F1888">
              <w:rPr>
                <w:rFonts w:hint="cs"/>
                <w:rtl/>
              </w:rPr>
              <w:t>ا</w:t>
            </w:r>
            <w:r>
              <w:rPr>
                <w:rFonts w:hint="cs"/>
                <w:rtl/>
              </w:rPr>
              <w:t>بن سنان ببهتانه</w:t>
            </w:r>
            <w:r w:rsidRPr="00725071">
              <w:rPr>
                <w:rStyle w:val="libPoemTiniChar0"/>
                <w:rtl/>
              </w:rPr>
              <w:br/>
              <w:t> </w:t>
            </w:r>
          </w:p>
        </w:tc>
        <w:tc>
          <w:tcPr>
            <w:tcW w:w="279" w:type="dxa"/>
            <w:shd w:val="clear" w:color="auto" w:fill="auto"/>
          </w:tcPr>
          <w:p w:rsidR="002B2275" w:rsidRDefault="002B2275" w:rsidP="00A433E6">
            <w:pPr>
              <w:pStyle w:val="libPoem"/>
              <w:rPr>
                <w:rtl/>
              </w:rPr>
            </w:pPr>
          </w:p>
        </w:tc>
        <w:tc>
          <w:tcPr>
            <w:tcW w:w="3881" w:type="dxa"/>
            <w:shd w:val="clear" w:color="auto" w:fill="auto"/>
          </w:tcPr>
          <w:p w:rsidR="002B2275" w:rsidRDefault="002B2275" w:rsidP="00A433E6">
            <w:pPr>
              <w:pStyle w:val="libPoem"/>
            </w:pPr>
            <w:r>
              <w:rPr>
                <w:rFonts w:hint="cs"/>
                <w:rtl/>
              </w:rPr>
              <w:t>يحصِّن بالدِّين ما في يديهِ</w:t>
            </w:r>
            <w:r w:rsidRPr="00725071">
              <w:rPr>
                <w:rStyle w:val="libPoemTiniChar0"/>
                <w:rtl/>
              </w:rPr>
              <w:br/>
              <w:t> </w:t>
            </w:r>
          </w:p>
        </w:tc>
      </w:tr>
      <w:tr w:rsidR="002B2275" w:rsidTr="00A433E6">
        <w:trPr>
          <w:trHeight w:val="350"/>
        </w:trPr>
        <w:tc>
          <w:tcPr>
            <w:tcW w:w="3920" w:type="dxa"/>
          </w:tcPr>
          <w:p w:rsidR="002B2275" w:rsidRDefault="002B2275" w:rsidP="00A433E6">
            <w:pPr>
              <w:pStyle w:val="libPoem"/>
            </w:pPr>
            <w:r>
              <w:rPr>
                <w:rFonts w:hint="cs"/>
                <w:rtl/>
              </w:rPr>
              <w:t>برئت من الرَّفض إلّا له</w:t>
            </w:r>
            <w:r w:rsidRPr="00725071">
              <w:rPr>
                <w:rStyle w:val="libPoemTiniChar0"/>
                <w:rtl/>
              </w:rPr>
              <w:br/>
              <w:t> </w:t>
            </w:r>
          </w:p>
        </w:tc>
        <w:tc>
          <w:tcPr>
            <w:tcW w:w="279" w:type="dxa"/>
          </w:tcPr>
          <w:p w:rsidR="002B2275" w:rsidRDefault="002B2275" w:rsidP="00A433E6">
            <w:pPr>
              <w:pStyle w:val="libPoem"/>
              <w:rPr>
                <w:rtl/>
              </w:rPr>
            </w:pPr>
          </w:p>
        </w:tc>
        <w:tc>
          <w:tcPr>
            <w:tcW w:w="3881" w:type="dxa"/>
          </w:tcPr>
          <w:p w:rsidR="002B2275" w:rsidRDefault="002B2275" w:rsidP="00A433E6">
            <w:pPr>
              <w:pStyle w:val="libPoem"/>
            </w:pPr>
            <w:r>
              <w:rPr>
                <w:rFonts w:hint="cs"/>
                <w:rtl/>
              </w:rPr>
              <w:t>وتبت من النّصب إلّا عليهِ</w:t>
            </w:r>
            <w:r w:rsidRPr="00725071">
              <w:rPr>
                <w:rStyle w:val="libPoemTiniChar0"/>
                <w:rtl/>
              </w:rPr>
              <w:br/>
              <w:t> </w:t>
            </w:r>
          </w:p>
        </w:tc>
      </w:tr>
    </w:tbl>
    <w:p w:rsidR="00FB201C" w:rsidRDefault="00666704" w:rsidP="009618AF">
      <w:pPr>
        <w:pStyle w:val="libNormal"/>
        <w:rPr>
          <w:rtl/>
        </w:rPr>
      </w:pPr>
      <w:r>
        <w:rPr>
          <w:rFonts w:hint="cs"/>
          <w:rtl/>
        </w:rPr>
        <w:t>وكان قدر المال ست</w:t>
      </w:r>
      <w:r w:rsidR="002B2275">
        <w:rPr>
          <w:rFonts w:hint="cs"/>
          <w:rtl/>
        </w:rPr>
        <w:t>ّ</w:t>
      </w:r>
      <w:r>
        <w:rPr>
          <w:rFonts w:hint="cs"/>
          <w:rtl/>
        </w:rPr>
        <w:t>ين ألف دينار فأخذ منه اثنى عشر ألفا</w:t>
      </w:r>
      <w:r w:rsidR="002B2275">
        <w:rPr>
          <w:rFonts w:hint="cs"/>
          <w:rtl/>
        </w:rPr>
        <w:t>ً</w:t>
      </w:r>
      <w:r>
        <w:rPr>
          <w:rFonts w:hint="cs"/>
          <w:rtl/>
        </w:rPr>
        <w:t xml:space="preserve"> وترك له الباقي.</w:t>
      </w:r>
    </w:p>
    <w:p w:rsidR="00666704" w:rsidRDefault="00666704" w:rsidP="009618AF">
      <w:pPr>
        <w:pStyle w:val="libNormal"/>
        <w:rPr>
          <w:rtl/>
        </w:rPr>
      </w:pPr>
      <w:r>
        <w:rPr>
          <w:rFonts w:hint="cs"/>
          <w:rtl/>
        </w:rPr>
        <w:t>كتب الملك الصالح إلى صاحب الروم قلج أرسلان بن مسعود في تنافس وقع بينه وبين نور الدين محمود بن زنكي</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2B2275" w:rsidTr="00A433E6">
        <w:trPr>
          <w:trHeight w:val="350"/>
        </w:trPr>
        <w:tc>
          <w:tcPr>
            <w:tcW w:w="3920" w:type="dxa"/>
            <w:shd w:val="clear" w:color="auto" w:fill="auto"/>
          </w:tcPr>
          <w:p w:rsidR="002B2275" w:rsidRDefault="002B2275" w:rsidP="00A433E6">
            <w:pPr>
              <w:pStyle w:val="libPoem"/>
            </w:pPr>
            <w:r>
              <w:rPr>
                <w:rFonts w:hint="cs"/>
                <w:rtl/>
              </w:rPr>
              <w:t>نقول ولكن</w:t>
            </w:r>
            <w:r w:rsidR="00E66EDC">
              <w:rPr>
                <w:rFonts w:hint="cs"/>
                <w:rtl/>
              </w:rPr>
              <w:t>:</w:t>
            </w:r>
            <w:r>
              <w:rPr>
                <w:rFonts w:hint="cs"/>
                <w:rtl/>
              </w:rPr>
              <w:t>أين من يتفهَّمُ</w:t>
            </w:r>
            <w:r w:rsidRPr="00725071">
              <w:rPr>
                <w:rStyle w:val="libPoemTiniChar0"/>
                <w:rtl/>
              </w:rPr>
              <w:br/>
              <w:t> </w:t>
            </w:r>
          </w:p>
        </w:tc>
        <w:tc>
          <w:tcPr>
            <w:tcW w:w="279" w:type="dxa"/>
            <w:shd w:val="clear" w:color="auto" w:fill="auto"/>
          </w:tcPr>
          <w:p w:rsidR="002B2275" w:rsidRDefault="002B2275" w:rsidP="00A433E6">
            <w:pPr>
              <w:pStyle w:val="libPoem"/>
              <w:rPr>
                <w:rtl/>
              </w:rPr>
            </w:pPr>
          </w:p>
        </w:tc>
        <w:tc>
          <w:tcPr>
            <w:tcW w:w="3881" w:type="dxa"/>
            <w:shd w:val="clear" w:color="auto" w:fill="auto"/>
          </w:tcPr>
          <w:p w:rsidR="002B2275" w:rsidRDefault="002B2275" w:rsidP="00A433E6">
            <w:pPr>
              <w:pStyle w:val="libPoem"/>
            </w:pPr>
            <w:r>
              <w:rPr>
                <w:rFonts w:hint="cs"/>
                <w:rtl/>
              </w:rPr>
              <w:t>ويعلم وجه الرأي والرأي مبهمُ ؟</w:t>
            </w:r>
            <w:r w:rsidRPr="00666704">
              <w:rPr>
                <w:rFonts w:hint="cs"/>
                <w:rtl/>
              </w:rPr>
              <w:t>!</w:t>
            </w:r>
            <w:r w:rsidRPr="00725071">
              <w:rPr>
                <w:rStyle w:val="libPoemTiniChar0"/>
                <w:rtl/>
              </w:rPr>
              <w:br/>
              <w:t> </w:t>
            </w:r>
          </w:p>
        </w:tc>
      </w:tr>
      <w:tr w:rsidR="002B2275" w:rsidTr="00A433E6">
        <w:trPr>
          <w:trHeight w:val="350"/>
        </w:trPr>
        <w:tc>
          <w:tcPr>
            <w:tcW w:w="3920" w:type="dxa"/>
          </w:tcPr>
          <w:p w:rsidR="002B2275" w:rsidRDefault="002B2275" w:rsidP="00A433E6">
            <w:pPr>
              <w:pStyle w:val="libPoem"/>
            </w:pPr>
            <w:r>
              <w:rPr>
                <w:rFonts w:hint="cs"/>
                <w:rtl/>
              </w:rPr>
              <w:t>وما كلُّ مَن قاس الاُمور وساسها</w:t>
            </w:r>
            <w:r w:rsidRPr="00725071">
              <w:rPr>
                <w:rStyle w:val="libPoemTiniChar0"/>
                <w:rtl/>
              </w:rPr>
              <w:br/>
              <w:t> </w:t>
            </w:r>
          </w:p>
        </w:tc>
        <w:tc>
          <w:tcPr>
            <w:tcW w:w="279" w:type="dxa"/>
          </w:tcPr>
          <w:p w:rsidR="002B2275" w:rsidRDefault="002B2275" w:rsidP="00A433E6">
            <w:pPr>
              <w:pStyle w:val="libPoem"/>
              <w:rPr>
                <w:rtl/>
              </w:rPr>
            </w:pPr>
          </w:p>
        </w:tc>
        <w:tc>
          <w:tcPr>
            <w:tcW w:w="3881" w:type="dxa"/>
          </w:tcPr>
          <w:p w:rsidR="002B2275" w:rsidRDefault="002B2275" w:rsidP="00A433E6">
            <w:pPr>
              <w:pStyle w:val="libPoem"/>
            </w:pPr>
            <w:r>
              <w:rPr>
                <w:rFonts w:hint="cs"/>
                <w:rtl/>
              </w:rPr>
              <w:t>يوفَّق للأمر الذي هو أحزمُ</w:t>
            </w:r>
            <w:r w:rsidRPr="00725071">
              <w:rPr>
                <w:rStyle w:val="libPoemTiniChar0"/>
                <w:rtl/>
              </w:rPr>
              <w:br/>
              <w:t> </w:t>
            </w:r>
          </w:p>
        </w:tc>
      </w:tr>
      <w:tr w:rsidR="002B2275" w:rsidTr="00A433E6">
        <w:trPr>
          <w:trHeight w:val="350"/>
        </w:trPr>
        <w:tc>
          <w:tcPr>
            <w:tcW w:w="3920" w:type="dxa"/>
          </w:tcPr>
          <w:p w:rsidR="002B2275" w:rsidRDefault="002B2275" w:rsidP="00A433E6">
            <w:pPr>
              <w:pStyle w:val="libPoem"/>
            </w:pPr>
            <w:r>
              <w:rPr>
                <w:rFonts w:hint="cs"/>
                <w:rtl/>
              </w:rPr>
              <w:t>وما أحدٌ في الملك</w:t>
            </w:r>
            <w:r w:rsidRPr="00666704">
              <w:rPr>
                <w:rFonts w:hint="cs"/>
                <w:rtl/>
              </w:rPr>
              <w:t xml:space="preserve"> </w:t>
            </w:r>
            <w:r>
              <w:rPr>
                <w:rFonts w:hint="cs"/>
                <w:rtl/>
              </w:rPr>
              <w:t>يبقى مخلّداً</w:t>
            </w:r>
            <w:r w:rsidRPr="00725071">
              <w:rPr>
                <w:rStyle w:val="libPoemTiniChar0"/>
                <w:rtl/>
              </w:rPr>
              <w:br/>
              <w:t> </w:t>
            </w:r>
          </w:p>
        </w:tc>
        <w:tc>
          <w:tcPr>
            <w:tcW w:w="279" w:type="dxa"/>
          </w:tcPr>
          <w:p w:rsidR="002B2275" w:rsidRDefault="002B2275" w:rsidP="00A433E6">
            <w:pPr>
              <w:pStyle w:val="libPoem"/>
              <w:rPr>
                <w:rtl/>
              </w:rPr>
            </w:pPr>
          </w:p>
        </w:tc>
        <w:tc>
          <w:tcPr>
            <w:tcW w:w="3881" w:type="dxa"/>
          </w:tcPr>
          <w:p w:rsidR="002B2275" w:rsidRDefault="002B2275" w:rsidP="00A433E6">
            <w:pPr>
              <w:pStyle w:val="libPoem"/>
            </w:pPr>
            <w:r>
              <w:rPr>
                <w:rFonts w:hint="cs"/>
                <w:rtl/>
              </w:rPr>
              <w:t>وما أحدٌ ممّا قضى الله</w:t>
            </w:r>
            <w:r w:rsidRPr="00666704">
              <w:rPr>
                <w:rFonts w:hint="cs"/>
                <w:rtl/>
              </w:rPr>
              <w:t xml:space="preserve"> </w:t>
            </w:r>
            <w:r>
              <w:rPr>
                <w:rFonts w:hint="cs"/>
                <w:rtl/>
              </w:rPr>
              <w:t>يسلمُ</w:t>
            </w:r>
            <w:r w:rsidRPr="00725071">
              <w:rPr>
                <w:rStyle w:val="libPoemTiniChar0"/>
                <w:rtl/>
              </w:rPr>
              <w:br/>
              <w:t> </w:t>
            </w:r>
          </w:p>
        </w:tc>
      </w:tr>
      <w:tr w:rsidR="002B2275" w:rsidTr="00A433E6">
        <w:trPr>
          <w:trHeight w:val="350"/>
        </w:trPr>
        <w:tc>
          <w:tcPr>
            <w:tcW w:w="3920" w:type="dxa"/>
          </w:tcPr>
          <w:p w:rsidR="002B2275" w:rsidRDefault="002B2275" w:rsidP="00A433E6">
            <w:pPr>
              <w:pStyle w:val="libPoem"/>
            </w:pPr>
            <w:r>
              <w:rPr>
                <w:rFonts w:hint="cs"/>
                <w:rtl/>
              </w:rPr>
              <w:t>أمن بعد ما ذاق العدى طعم حربكم</w:t>
            </w:r>
            <w:r w:rsidRPr="00725071">
              <w:rPr>
                <w:rStyle w:val="libPoemTiniChar0"/>
                <w:rtl/>
              </w:rPr>
              <w:br/>
              <w:t> </w:t>
            </w:r>
          </w:p>
        </w:tc>
        <w:tc>
          <w:tcPr>
            <w:tcW w:w="279" w:type="dxa"/>
          </w:tcPr>
          <w:p w:rsidR="002B2275" w:rsidRDefault="002B2275" w:rsidP="00A433E6">
            <w:pPr>
              <w:pStyle w:val="libPoem"/>
              <w:rPr>
                <w:rtl/>
              </w:rPr>
            </w:pPr>
          </w:p>
        </w:tc>
        <w:tc>
          <w:tcPr>
            <w:tcW w:w="3881" w:type="dxa"/>
          </w:tcPr>
          <w:p w:rsidR="002B2275" w:rsidRDefault="002B2275" w:rsidP="00A433E6">
            <w:pPr>
              <w:pStyle w:val="libPoem"/>
            </w:pPr>
            <w:r>
              <w:rPr>
                <w:rFonts w:hint="cs"/>
                <w:rtl/>
              </w:rPr>
              <w:t>بفيهم وكانت وهي صابٌ وعلقمُ</w:t>
            </w:r>
            <w:r w:rsidRPr="00725071">
              <w:rPr>
                <w:rStyle w:val="libPoemTiniChar0"/>
                <w:rtl/>
              </w:rPr>
              <w:br/>
              <w:t> </w:t>
            </w:r>
          </w:p>
        </w:tc>
      </w:tr>
      <w:tr w:rsidR="002B2275" w:rsidTr="00A433E6">
        <w:trPr>
          <w:trHeight w:val="350"/>
        </w:trPr>
        <w:tc>
          <w:tcPr>
            <w:tcW w:w="3920" w:type="dxa"/>
          </w:tcPr>
          <w:p w:rsidR="002B2275" w:rsidRDefault="002B2275" w:rsidP="00A433E6">
            <w:pPr>
              <w:pStyle w:val="libPoem"/>
            </w:pPr>
            <w:r>
              <w:rPr>
                <w:rFonts w:hint="cs"/>
                <w:rtl/>
              </w:rPr>
              <w:t>رجعتم إلى حكم التنافس بينكم</w:t>
            </w:r>
            <w:r w:rsidRPr="00725071">
              <w:rPr>
                <w:rStyle w:val="libPoemTiniChar0"/>
                <w:rtl/>
              </w:rPr>
              <w:br/>
              <w:t> </w:t>
            </w:r>
          </w:p>
        </w:tc>
        <w:tc>
          <w:tcPr>
            <w:tcW w:w="279" w:type="dxa"/>
          </w:tcPr>
          <w:p w:rsidR="002B2275" w:rsidRDefault="002B2275" w:rsidP="00A433E6">
            <w:pPr>
              <w:pStyle w:val="libPoem"/>
              <w:rPr>
                <w:rtl/>
              </w:rPr>
            </w:pPr>
          </w:p>
        </w:tc>
        <w:tc>
          <w:tcPr>
            <w:tcW w:w="3881" w:type="dxa"/>
          </w:tcPr>
          <w:p w:rsidR="002B2275" w:rsidRDefault="002B2275" w:rsidP="00A433E6">
            <w:pPr>
              <w:pStyle w:val="libPoem"/>
            </w:pPr>
            <w:r>
              <w:rPr>
                <w:rFonts w:hint="cs"/>
                <w:rtl/>
              </w:rPr>
              <w:t>وفيكم</w:t>
            </w:r>
            <w:r w:rsidRPr="00666704">
              <w:rPr>
                <w:rFonts w:hint="cs"/>
                <w:rtl/>
              </w:rPr>
              <w:t xml:space="preserve"> </w:t>
            </w:r>
            <w:r>
              <w:rPr>
                <w:rFonts w:hint="cs"/>
                <w:rtl/>
              </w:rPr>
              <w:t>من الشحناء نارٌ تضرَّمُ ؟</w:t>
            </w:r>
            <w:r w:rsidRPr="00666704">
              <w:rPr>
                <w:rFonts w:hint="cs"/>
                <w:rtl/>
              </w:rPr>
              <w:t>!</w:t>
            </w:r>
            <w:r w:rsidRPr="00725071">
              <w:rPr>
                <w:rStyle w:val="libPoemTiniChar0"/>
                <w:rtl/>
              </w:rPr>
              <w:br/>
              <w:t> </w:t>
            </w:r>
          </w:p>
        </w:tc>
      </w:tr>
      <w:tr w:rsidR="002B2275" w:rsidTr="00A433E6">
        <w:tblPrEx>
          <w:tblLook w:val="04A0" w:firstRow="1" w:lastRow="0" w:firstColumn="1" w:lastColumn="0" w:noHBand="0" w:noVBand="1"/>
        </w:tblPrEx>
        <w:trPr>
          <w:trHeight w:val="350"/>
        </w:trPr>
        <w:tc>
          <w:tcPr>
            <w:tcW w:w="3920" w:type="dxa"/>
          </w:tcPr>
          <w:p w:rsidR="002B2275" w:rsidRDefault="002B2275" w:rsidP="00A433E6">
            <w:pPr>
              <w:pStyle w:val="libPoem"/>
            </w:pPr>
            <w:r>
              <w:rPr>
                <w:rFonts w:hint="cs"/>
                <w:rtl/>
              </w:rPr>
              <w:t>أما عندكم مَن</w:t>
            </w:r>
            <w:r w:rsidRPr="00666704">
              <w:rPr>
                <w:rFonts w:hint="cs"/>
                <w:rtl/>
              </w:rPr>
              <w:t xml:space="preserve"> </w:t>
            </w:r>
            <w:r>
              <w:rPr>
                <w:rFonts w:hint="cs"/>
                <w:rtl/>
              </w:rPr>
              <w:t>يتقي الله وحده ؟</w:t>
            </w:r>
            <w:r w:rsidRPr="00666704">
              <w:rPr>
                <w:rFonts w:hint="cs"/>
                <w:rtl/>
              </w:rPr>
              <w:t>!</w:t>
            </w:r>
            <w:r w:rsidRPr="00725071">
              <w:rPr>
                <w:rStyle w:val="libPoemTiniChar0"/>
                <w:rtl/>
              </w:rPr>
              <w:br/>
              <w:t> </w:t>
            </w:r>
          </w:p>
        </w:tc>
        <w:tc>
          <w:tcPr>
            <w:tcW w:w="279" w:type="dxa"/>
          </w:tcPr>
          <w:p w:rsidR="002B2275" w:rsidRDefault="002B2275" w:rsidP="00A433E6">
            <w:pPr>
              <w:pStyle w:val="libPoem"/>
              <w:rPr>
                <w:rtl/>
              </w:rPr>
            </w:pPr>
          </w:p>
        </w:tc>
        <w:tc>
          <w:tcPr>
            <w:tcW w:w="3881" w:type="dxa"/>
          </w:tcPr>
          <w:p w:rsidR="002B2275" w:rsidRDefault="002B2275" w:rsidP="00A433E6">
            <w:pPr>
              <w:pStyle w:val="libPoem"/>
            </w:pPr>
            <w:r>
              <w:rPr>
                <w:rFonts w:hint="cs"/>
                <w:rtl/>
              </w:rPr>
              <w:t>أما في رعاياكم من الناس</w:t>
            </w:r>
            <w:r w:rsidRPr="00666704">
              <w:rPr>
                <w:rFonts w:hint="cs"/>
                <w:rtl/>
              </w:rPr>
              <w:t xml:space="preserve"> </w:t>
            </w:r>
            <w:r>
              <w:rPr>
                <w:rFonts w:hint="cs"/>
                <w:rtl/>
              </w:rPr>
              <w:t>مُسلمُ؟</w:t>
            </w:r>
            <w:r w:rsidRPr="00666704">
              <w:rPr>
                <w:rFonts w:hint="cs"/>
                <w:rtl/>
              </w:rPr>
              <w:t>!</w:t>
            </w:r>
            <w:r w:rsidRPr="00725071">
              <w:rPr>
                <w:rStyle w:val="libPoemTiniChar0"/>
                <w:rtl/>
              </w:rPr>
              <w:br/>
              <w:t> </w:t>
            </w:r>
          </w:p>
        </w:tc>
      </w:tr>
      <w:tr w:rsidR="002B2275" w:rsidTr="00A433E6">
        <w:tblPrEx>
          <w:tblLook w:val="04A0" w:firstRow="1" w:lastRow="0" w:firstColumn="1" w:lastColumn="0" w:noHBand="0" w:noVBand="1"/>
        </w:tblPrEx>
        <w:trPr>
          <w:trHeight w:val="350"/>
        </w:trPr>
        <w:tc>
          <w:tcPr>
            <w:tcW w:w="3920" w:type="dxa"/>
          </w:tcPr>
          <w:p w:rsidR="002B2275" w:rsidRDefault="002B2275" w:rsidP="00A433E6">
            <w:pPr>
              <w:pStyle w:val="libPoem"/>
            </w:pPr>
            <w:r>
              <w:rPr>
                <w:rFonts w:hint="cs"/>
                <w:rtl/>
              </w:rPr>
              <w:t>تعالوا لعلَّ الله ينصر دينكم</w:t>
            </w:r>
            <w:r w:rsidRPr="00725071">
              <w:rPr>
                <w:rStyle w:val="libPoemTiniChar0"/>
                <w:rtl/>
              </w:rPr>
              <w:br/>
              <w:t> </w:t>
            </w:r>
          </w:p>
        </w:tc>
        <w:tc>
          <w:tcPr>
            <w:tcW w:w="279" w:type="dxa"/>
          </w:tcPr>
          <w:p w:rsidR="002B2275" w:rsidRDefault="002B2275" w:rsidP="00A433E6">
            <w:pPr>
              <w:pStyle w:val="libPoem"/>
              <w:rPr>
                <w:rtl/>
              </w:rPr>
            </w:pPr>
          </w:p>
        </w:tc>
        <w:tc>
          <w:tcPr>
            <w:tcW w:w="3881" w:type="dxa"/>
          </w:tcPr>
          <w:p w:rsidR="002B2275" w:rsidRDefault="00A433E6" w:rsidP="00A433E6">
            <w:pPr>
              <w:pStyle w:val="libPoem"/>
            </w:pPr>
            <w:r>
              <w:rPr>
                <w:rFonts w:hint="cs"/>
                <w:rtl/>
              </w:rPr>
              <w:t>إذا ما نصرنا الدين نحن وأنتمُ</w:t>
            </w:r>
            <w:r w:rsidR="002B2275" w:rsidRPr="00725071">
              <w:rPr>
                <w:rStyle w:val="libPoemTiniChar0"/>
                <w:rtl/>
              </w:rPr>
              <w:br/>
              <w:t> </w:t>
            </w:r>
          </w:p>
        </w:tc>
      </w:tr>
      <w:tr w:rsidR="002B2275" w:rsidTr="00A433E6">
        <w:tblPrEx>
          <w:tblLook w:val="04A0" w:firstRow="1" w:lastRow="0" w:firstColumn="1" w:lastColumn="0" w:noHBand="0" w:noVBand="1"/>
        </w:tblPrEx>
        <w:trPr>
          <w:trHeight w:val="350"/>
        </w:trPr>
        <w:tc>
          <w:tcPr>
            <w:tcW w:w="3920" w:type="dxa"/>
          </w:tcPr>
          <w:p w:rsidR="002B2275" w:rsidRDefault="00A433E6" w:rsidP="00A433E6">
            <w:pPr>
              <w:pStyle w:val="libPoem"/>
            </w:pPr>
            <w:r>
              <w:rPr>
                <w:rFonts w:hint="cs"/>
                <w:rtl/>
              </w:rPr>
              <w:t>وننهض نحو الكافرين بعزمةٍ</w:t>
            </w:r>
            <w:r w:rsidR="002B2275" w:rsidRPr="00725071">
              <w:rPr>
                <w:rStyle w:val="libPoemTiniChar0"/>
                <w:rtl/>
              </w:rPr>
              <w:br/>
              <w:t> </w:t>
            </w:r>
          </w:p>
        </w:tc>
        <w:tc>
          <w:tcPr>
            <w:tcW w:w="279" w:type="dxa"/>
          </w:tcPr>
          <w:p w:rsidR="002B2275" w:rsidRDefault="002B2275" w:rsidP="00A433E6">
            <w:pPr>
              <w:pStyle w:val="libPoem"/>
              <w:rPr>
                <w:rtl/>
              </w:rPr>
            </w:pPr>
          </w:p>
        </w:tc>
        <w:tc>
          <w:tcPr>
            <w:tcW w:w="3881" w:type="dxa"/>
          </w:tcPr>
          <w:p w:rsidR="002B2275" w:rsidRDefault="00A433E6" w:rsidP="00A433E6">
            <w:pPr>
              <w:pStyle w:val="libPoem"/>
            </w:pPr>
            <w:r>
              <w:rPr>
                <w:rFonts w:hint="cs"/>
                <w:rtl/>
              </w:rPr>
              <w:t>بأمثالها تحوى البلاد وتُقسمُ</w:t>
            </w:r>
            <w:r w:rsidR="002B2275" w:rsidRPr="00725071">
              <w:rPr>
                <w:rStyle w:val="libPoemTiniChar0"/>
                <w:rtl/>
              </w:rPr>
              <w:br/>
              <w:t> </w:t>
            </w:r>
          </w:p>
        </w:tc>
      </w:tr>
    </w:tbl>
    <w:p w:rsidR="00FB201C" w:rsidRDefault="00666704" w:rsidP="00A433E6">
      <w:pPr>
        <w:pStyle w:val="libNormal"/>
        <w:rPr>
          <w:rtl/>
        </w:rPr>
      </w:pPr>
      <w:r>
        <w:rPr>
          <w:rFonts w:hint="cs"/>
          <w:rtl/>
        </w:rPr>
        <w:t>ويأتي من شعر المترجم في ترجمة الفقيه عمارة اليمني</w:t>
      </w:r>
      <w:r w:rsidR="00E66EDC">
        <w:rPr>
          <w:rFonts w:hint="cs"/>
          <w:rtl/>
        </w:rPr>
        <w:t>،</w:t>
      </w:r>
      <w:r>
        <w:rPr>
          <w:rFonts w:hint="cs"/>
          <w:rtl/>
        </w:rPr>
        <w:t xml:space="preserve"> ووقفت من شعر الملك الصالح على شطر مهم</w:t>
      </w:r>
      <w:r w:rsidR="00A433E6">
        <w:rPr>
          <w:rFonts w:hint="cs"/>
          <w:rtl/>
        </w:rPr>
        <w:t>ّ</w:t>
      </w:r>
      <w:r>
        <w:rPr>
          <w:rFonts w:hint="cs"/>
          <w:rtl/>
        </w:rPr>
        <w:t xml:space="preserve"> في أهل البيت عليهم الس</w:t>
      </w:r>
      <w:r w:rsidR="00A433E6">
        <w:rPr>
          <w:rFonts w:hint="cs"/>
          <w:rtl/>
        </w:rPr>
        <w:t>َّ</w:t>
      </w:r>
      <w:r>
        <w:rPr>
          <w:rFonts w:hint="cs"/>
          <w:rtl/>
        </w:rPr>
        <w:t>لام مدحا</w:t>
      </w:r>
      <w:r w:rsidR="00A433E6">
        <w:rPr>
          <w:rFonts w:hint="cs"/>
          <w:rtl/>
        </w:rPr>
        <w:t>ً</w:t>
      </w:r>
      <w:r>
        <w:rPr>
          <w:rFonts w:hint="cs"/>
          <w:rtl/>
        </w:rPr>
        <w:t xml:space="preserve"> ورثاءا</w:t>
      </w:r>
      <w:r w:rsidR="00A433E6">
        <w:rPr>
          <w:rFonts w:hint="cs"/>
          <w:rtl/>
        </w:rPr>
        <w:t>ً</w:t>
      </w:r>
      <w:r>
        <w:rPr>
          <w:rFonts w:hint="cs"/>
          <w:rtl/>
        </w:rPr>
        <w:t xml:space="preserve"> ي</w:t>
      </w:r>
      <w:r w:rsidR="00A433E6">
        <w:rPr>
          <w:rFonts w:hint="cs"/>
          <w:rtl/>
        </w:rPr>
        <w:t>رب</w:t>
      </w:r>
      <w:r>
        <w:rPr>
          <w:rFonts w:hint="cs"/>
          <w:rtl/>
        </w:rPr>
        <w:t>و على ألف و أ</w:t>
      </w:r>
      <w:r w:rsidR="00A433E6">
        <w:rPr>
          <w:rFonts w:hint="cs"/>
          <w:rtl/>
        </w:rPr>
        <w:t>رب</w:t>
      </w:r>
      <w:r>
        <w:rPr>
          <w:rFonts w:hint="cs"/>
          <w:rtl/>
        </w:rPr>
        <w:t>عمائة بيتا</w:t>
      </w:r>
      <w:r w:rsidR="00A433E6">
        <w:rPr>
          <w:rFonts w:hint="cs"/>
          <w:rtl/>
        </w:rPr>
        <w:t>ً</w:t>
      </w:r>
      <w:r>
        <w:rPr>
          <w:rFonts w:hint="cs"/>
          <w:rtl/>
        </w:rPr>
        <w:t>.</w:t>
      </w:r>
      <w:r w:rsidR="00A433E6">
        <w:rPr>
          <w:rFonts w:hint="cs"/>
          <w:rtl/>
        </w:rPr>
        <w:t xml:space="preserve"> </w:t>
      </w:r>
      <w:r>
        <w:rPr>
          <w:rFonts w:hint="cs"/>
          <w:rtl/>
        </w:rPr>
        <w:t>وقد جمعها سي</w:t>
      </w:r>
      <w:r w:rsidR="00A433E6">
        <w:rPr>
          <w:rFonts w:hint="cs"/>
          <w:rtl/>
        </w:rPr>
        <w:t>ِّ</w:t>
      </w:r>
      <w:r>
        <w:rPr>
          <w:rFonts w:hint="cs"/>
          <w:rtl/>
        </w:rPr>
        <w:t>دنا العل</w:t>
      </w:r>
      <w:r w:rsidR="00A433E6">
        <w:rPr>
          <w:rFonts w:hint="cs"/>
          <w:rtl/>
        </w:rPr>
        <w:t>ّ</w:t>
      </w:r>
      <w:r>
        <w:rPr>
          <w:rFonts w:hint="cs"/>
          <w:rtl/>
        </w:rPr>
        <w:t>امة السي</w:t>
      </w:r>
      <w:r w:rsidR="00A433E6">
        <w:rPr>
          <w:rFonts w:hint="cs"/>
          <w:rtl/>
        </w:rPr>
        <w:t>ِّ</w:t>
      </w:r>
      <w:r>
        <w:rPr>
          <w:rFonts w:hint="cs"/>
          <w:rtl/>
        </w:rPr>
        <w:t>د أحمد الع</w:t>
      </w:r>
      <w:r w:rsidR="00A433E6">
        <w:rPr>
          <w:rFonts w:hint="cs"/>
          <w:rtl/>
        </w:rPr>
        <w:t>ّ</w:t>
      </w:r>
      <w:r>
        <w:rPr>
          <w:rFonts w:hint="cs"/>
          <w:rtl/>
        </w:rPr>
        <w:t>طار في كتابه ( الرائق ) و لعل</w:t>
      </w:r>
      <w:r w:rsidR="00A433E6">
        <w:rPr>
          <w:rFonts w:hint="cs"/>
          <w:rtl/>
        </w:rPr>
        <w:t>َّ</w:t>
      </w:r>
      <w:r>
        <w:rPr>
          <w:rFonts w:hint="cs"/>
          <w:rtl/>
        </w:rPr>
        <w:t xml:space="preserve"> ما فاته من شعره في أهل البيت عليهم الس</w:t>
      </w:r>
      <w:r w:rsidR="00A433E6">
        <w:rPr>
          <w:rFonts w:hint="cs"/>
          <w:rtl/>
        </w:rPr>
        <w:t>َّ</w:t>
      </w:r>
      <w:r>
        <w:rPr>
          <w:rFonts w:hint="cs"/>
          <w:rtl/>
        </w:rPr>
        <w:t>لام نزر</w:t>
      </w:r>
      <w:r w:rsidR="00A433E6">
        <w:rPr>
          <w:rFonts w:hint="cs"/>
          <w:rtl/>
        </w:rPr>
        <w:t>ٌ</w:t>
      </w:r>
      <w:r>
        <w:rPr>
          <w:rFonts w:hint="cs"/>
          <w:rtl/>
        </w:rPr>
        <w:t xml:space="preserve"> يسير</w:t>
      </w:r>
      <w:r w:rsidR="00A433E6">
        <w:rPr>
          <w:rFonts w:hint="cs"/>
          <w:rtl/>
        </w:rPr>
        <w:t>ٌ</w:t>
      </w:r>
      <w:r>
        <w:rPr>
          <w:rFonts w:hint="cs"/>
          <w:rtl/>
        </w:rPr>
        <w:t>.</w:t>
      </w:r>
    </w:p>
    <w:p w:rsidR="00A433E6" w:rsidRDefault="00666704" w:rsidP="009618AF">
      <w:pPr>
        <w:pStyle w:val="libNormal"/>
        <w:rPr>
          <w:rtl/>
        </w:rPr>
      </w:pPr>
      <w:r>
        <w:rPr>
          <w:rFonts w:hint="cs"/>
          <w:rtl/>
        </w:rPr>
        <w:t>توجد ترجمة طلايع الملك الصالح في كثير من الكتب والمعاجم منها</w:t>
      </w:r>
      <w:r w:rsidR="00E66EDC">
        <w:rPr>
          <w:rFonts w:hint="cs"/>
          <w:rtl/>
        </w:rPr>
        <w:t>:</w:t>
      </w:r>
    </w:p>
    <w:p w:rsidR="009F1888" w:rsidRDefault="00666704" w:rsidP="009F1888">
      <w:pPr>
        <w:pStyle w:val="libNormal"/>
        <w:rPr>
          <w:rtl/>
        </w:rPr>
      </w:pPr>
      <w:r>
        <w:rPr>
          <w:rFonts w:hint="cs"/>
          <w:rtl/>
        </w:rPr>
        <w:t xml:space="preserve">وفيات الأعيان 1 ص 259. </w:t>
      </w:r>
      <w:r w:rsidR="00A433E6">
        <w:rPr>
          <w:rFonts w:hint="cs"/>
          <w:rtl/>
        </w:rPr>
        <w:t>أ</w:t>
      </w:r>
      <w:r>
        <w:rPr>
          <w:rFonts w:hint="cs"/>
          <w:rtl/>
        </w:rPr>
        <w:t>لكامل ل</w:t>
      </w:r>
      <w:r w:rsidR="009F1888">
        <w:rPr>
          <w:rFonts w:hint="cs"/>
          <w:rtl/>
        </w:rPr>
        <w:t>ا</w:t>
      </w:r>
      <w:r w:rsidR="00827FBC">
        <w:rPr>
          <w:rFonts w:hint="cs"/>
          <w:rtl/>
        </w:rPr>
        <w:t>بن</w:t>
      </w:r>
      <w:r>
        <w:rPr>
          <w:rFonts w:hint="cs"/>
          <w:rtl/>
        </w:rPr>
        <w:t xml:space="preserve"> الأثير 11 ص 103. </w:t>
      </w:r>
      <w:r w:rsidR="00A433E6">
        <w:rPr>
          <w:rFonts w:hint="cs"/>
          <w:rtl/>
        </w:rPr>
        <w:t>أ</w:t>
      </w:r>
      <w:r>
        <w:rPr>
          <w:rFonts w:hint="cs"/>
          <w:rtl/>
        </w:rPr>
        <w:t xml:space="preserve">لخطط للمقريزي 4 ص 81 تاريخ </w:t>
      </w:r>
      <w:r w:rsidR="00827FBC">
        <w:rPr>
          <w:rFonts w:hint="cs"/>
          <w:rtl/>
        </w:rPr>
        <w:t>إبن</w:t>
      </w:r>
      <w:r>
        <w:rPr>
          <w:rFonts w:hint="cs"/>
          <w:rtl/>
        </w:rPr>
        <w:t xml:space="preserve"> كثير 12 ص 243. روض المناظر ل</w:t>
      </w:r>
      <w:r w:rsidR="00A433E6">
        <w:rPr>
          <w:rFonts w:hint="cs"/>
          <w:rtl/>
        </w:rPr>
        <w:t>ا</w:t>
      </w:r>
      <w:r w:rsidR="00827FBC">
        <w:rPr>
          <w:rFonts w:hint="cs"/>
          <w:rtl/>
        </w:rPr>
        <w:t>بن</w:t>
      </w:r>
      <w:r>
        <w:rPr>
          <w:rFonts w:hint="cs"/>
          <w:rtl/>
        </w:rPr>
        <w:t xml:space="preserve"> شحنة. تاريخ أبي الفدا 3 ص 40. مرآة الجنان 3 ص 310. أنوار ال</w:t>
      </w:r>
      <w:r w:rsidR="00A433E6">
        <w:rPr>
          <w:rFonts w:hint="cs"/>
          <w:rtl/>
        </w:rPr>
        <w:t>رب</w:t>
      </w:r>
      <w:r>
        <w:rPr>
          <w:rFonts w:hint="cs"/>
          <w:rtl/>
        </w:rPr>
        <w:t>يع ص 312. تحفة الأحباب للسخاوي 176 شذرات الذهب 4 ص 177. نسمة السحر الجزء الثاني. خواص</w:t>
      </w:r>
      <w:r w:rsidR="00A433E6">
        <w:rPr>
          <w:rFonts w:hint="cs"/>
          <w:rtl/>
        </w:rPr>
        <w:t>ّ</w:t>
      </w:r>
      <w:r>
        <w:rPr>
          <w:rFonts w:hint="cs"/>
          <w:rtl/>
        </w:rPr>
        <w:t xml:space="preserve"> العصر الفاطمي 234 دائرة المعارف لفريد وجدي 5 ص 771. الأعلام للزر</w:t>
      </w:r>
      <w:r w:rsidR="00A433E6">
        <w:rPr>
          <w:rFonts w:hint="cs"/>
          <w:rtl/>
        </w:rPr>
        <w:t>كل</w:t>
      </w:r>
      <w:r>
        <w:rPr>
          <w:rFonts w:hint="cs"/>
          <w:rtl/>
        </w:rPr>
        <w:t>ي 2 ص 449.</w:t>
      </w:r>
    </w:p>
    <w:p w:rsidR="00FB201C" w:rsidRDefault="00666704" w:rsidP="009F1888">
      <w:pPr>
        <w:pStyle w:val="libNormal"/>
        <w:rPr>
          <w:rtl/>
        </w:rPr>
      </w:pPr>
      <w:r>
        <w:rPr>
          <w:rFonts w:hint="cs"/>
          <w:rtl/>
        </w:rPr>
        <w:t>تاريخ مصر الحديث لجرجي زيدان 1 ص 298. شهداء الفضيلة ص 57.</w:t>
      </w:r>
    </w:p>
    <w:p w:rsidR="009F1888" w:rsidRDefault="009F1888" w:rsidP="009F1888">
      <w:pPr>
        <w:pStyle w:val="libLeft"/>
        <w:rPr>
          <w:rtl/>
        </w:rPr>
      </w:pPr>
      <w:r>
        <w:rPr>
          <w:rFonts w:hint="cs"/>
          <w:rtl/>
        </w:rPr>
        <w:t>_23_</w:t>
      </w:r>
    </w:p>
    <w:p w:rsidR="00666704" w:rsidRPr="00666704" w:rsidRDefault="00666704" w:rsidP="009618AF">
      <w:pPr>
        <w:pStyle w:val="libNormal"/>
      </w:pPr>
      <w:r>
        <w:rPr>
          <w:rFonts w:hint="cs"/>
          <w:rtl/>
        </w:rPr>
        <w:br w:type="page"/>
      </w:r>
    </w:p>
    <w:p w:rsidR="00FB201C" w:rsidRPr="00A433E6" w:rsidRDefault="00666704" w:rsidP="00A433E6">
      <w:pPr>
        <w:pStyle w:val="Heading2"/>
        <w:rPr>
          <w:rtl/>
        </w:rPr>
      </w:pPr>
      <w:bookmarkStart w:id="244" w:name="_Toc507189975"/>
      <w:bookmarkStart w:id="245" w:name="_Toc509050671"/>
      <w:r w:rsidRPr="00A433E6">
        <w:rPr>
          <w:rFonts w:hint="cs"/>
          <w:rtl/>
        </w:rPr>
        <w:lastRenderedPageBreak/>
        <w:t>الملك العادل</w:t>
      </w:r>
      <w:bookmarkEnd w:id="244"/>
      <w:bookmarkEnd w:id="245"/>
    </w:p>
    <w:p w:rsidR="00FB201C" w:rsidRDefault="00666704" w:rsidP="003F4490">
      <w:pPr>
        <w:pStyle w:val="libNormal"/>
        <w:rPr>
          <w:rtl/>
        </w:rPr>
      </w:pPr>
      <w:r>
        <w:rPr>
          <w:rFonts w:hint="cs"/>
          <w:rtl/>
        </w:rPr>
        <w:t>خل</w:t>
      </w:r>
      <w:r w:rsidR="00A433E6">
        <w:rPr>
          <w:rFonts w:hint="cs"/>
          <w:rtl/>
        </w:rPr>
        <w:t>ّ</w:t>
      </w:r>
      <w:r>
        <w:rPr>
          <w:rFonts w:hint="cs"/>
          <w:rtl/>
        </w:rPr>
        <w:t>ف الصالح ولده ر</w:t>
      </w:r>
      <w:r w:rsidR="00A433E6">
        <w:rPr>
          <w:rFonts w:hint="cs"/>
          <w:rtl/>
        </w:rPr>
        <w:t>ُ</w:t>
      </w:r>
      <w:r>
        <w:rPr>
          <w:rFonts w:hint="cs"/>
          <w:rtl/>
        </w:rPr>
        <w:t>ز</w:t>
      </w:r>
      <w:r w:rsidR="00A433E6">
        <w:rPr>
          <w:rFonts w:hint="cs"/>
          <w:rtl/>
        </w:rPr>
        <w:t>ّ</w:t>
      </w:r>
      <w:r>
        <w:rPr>
          <w:rFonts w:hint="cs"/>
          <w:rtl/>
        </w:rPr>
        <w:t>يك بن طلايع الملق</w:t>
      </w:r>
      <w:r w:rsidR="00A433E6">
        <w:rPr>
          <w:rFonts w:hint="cs"/>
          <w:rtl/>
        </w:rPr>
        <w:t>َّ</w:t>
      </w:r>
      <w:r>
        <w:rPr>
          <w:rFonts w:hint="cs"/>
          <w:rtl/>
        </w:rPr>
        <w:t>ب بالملك الناصر والعادل</w:t>
      </w:r>
      <w:r w:rsidR="00E66EDC">
        <w:rPr>
          <w:rFonts w:hint="cs"/>
          <w:rtl/>
        </w:rPr>
        <w:t>،</w:t>
      </w:r>
      <w:r>
        <w:rPr>
          <w:rFonts w:hint="cs"/>
          <w:rtl/>
        </w:rPr>
        <w:t xml:space="preserve"> ولي الوزارة بعد والده الصالح </w:t>
      </w:r>
      <w:r w:rsidR="00A433E6">
        <w:rPr>
          <w:rFonts w:hint="cs"/>
          <w:rtl/>
        </w:rPr>
        <w:t>ست</w:t>
      </w:r>
      <w:r w:rsidR="00911C64">
        <w:rPr>
          <w:rFonts w:hint="cs"/>
          <w:rtl/>
        </w:rPr>
        <w:t>ة</w:t>
      </w:r>
      <w:r>
        <w:rPr>
          <w:rFonts w:hint="cs"/>
          <w:rtl/>
        </w:rPr>
        <w:t xml:space="preserve"> عشر شهرا</w:t>
      </w:r>
      <w:r w:rsidR="00A433E6">
        <w:rPr>
          <w:rFonts w:hint="cs"/>
          <w:rtl/>
        </w:rPr>
        <w:t>ً</w:t>
      </w:r>
      <w:r>
        <w:rPr>
          <w:rFonts w:hint="cs"/>
          <w:rtl/>
        </w:rPr>
        <w:t xml:space="preserve"> وعد</w:t>
      </w:r>
      <w:r w:rsidR="00A433E6">
        <w:rPr>
          <w:rFonts w:hint="cs"/>
          <w:rtl/>
        </w:rPr>
        <w:t>َّ</w:t>
      </w:r>
      <w:r>
        <w:rPr>
          <w:rFonts w:hint="cs"/>
          <w:rtl/>
        </w:rPr>
        <w:t>ة أي</w:t>
      </w:r>
      <w:r w:rsidR="00A433E6">
        <w:rPr>
          <w:rFonts w:hint="cs"/>
          <w:rtl/>
        </w:rPr>
        <w:t>ّ</w:t>
      </w:r>
      <w:r>
        <w:rPr>
          <w:rFonts w:hint="cs"/>
          <w:rtl/>
        </w:rPr>
        <w:t>ام وكان والده قد أوصاه بأن لا يتعر</w:t>
      </w:r>
      <w:r w:rsidR="00A433E6">
        <w:rPr>
          <w:rFonts w:hint="cs"/>
          <w:rtl/>
        </w:rPr>
        <w:t>َّ</w:t>
      </w:r>
      <w:r>
        <w:rPr>
          <w:rFonts w:hint="cs"/>
          <w:rtl/>
        </w:rPr>
        <w:t>ض شاور ولا يغي</w:t>
      </w:r>
      <w:r w:rsidR="00A433E6">
        <w:rPr>
          <w:rFonts w:hint="cs"/>
          <w:rtl/>
        </w:rPr>
        <w:t>ّ</w:t>
      </w:r>
      <w:r>
        <w:rPr>
          <w:rFonts w:hint="cs"/>
          <w:rtl/>
        </w:rPr>
        <w:t>ر عليه حاله ف</w:t>
      </w:r>
      <w:r w:rsidR="00A433E6">
        <w:rPr>
          <w:rFonts w:hint="cs"/>
          <w:rtl/>
        </w:rPr>
        <w:t>انّ</w:t>
      </w:r>
      <w:r w:rsidR="00C82565">
        <w:rPr>
          <w:rFonts w:hint="cs"/>
          <w:rtl/>
        </w:rPr>
        <w:t>ه</w:t>
      </w:r>
      <w:r>
        <w:rPr>
          <w:rFonts w:hint="cs"/>
          <w:rtl/>
        </w:rPr>
        <w:t xml:space="preserve"> لا يأمن عصي</w:t>
      </w:r>
      <w:r w:rsidR="003F4490">
        <w:rPr>
          <w:rFonts w:hint="cs"/>
          <w:rtl/>
        </w:rPr>
        <w:t>ان</w:t>
      </w:r>
      <w:r w:rsidR="00C82565">
        <w:rPr>
          <w:rFonts w:hint="cs"/>
          <w:rtl/>
        </w:rPr>
        <w:t>ه</w:t>
      </w:r>
      <w:r>
        <w:rPr>
          <w:rFonts w:hint="cs"/>
          <w:rtl/>
        </w:rPr>
        <w:t xml:space="preserve"> والخروج عليه وكان كما أشار فإن</w:t>
      </w:r>
      <w:r w:rsidR="00A433E6">
        <w:rPr>
          <w:rFonts w:hint="cs"/>
          <w:rtl/>
        </w:rPr>
        <w:t>ّ</w:t>
      </w:r>
      <w:r>
        <w:rPr>
          <w:rFonts w:hint="cs"/>
          <w:rtl/>
        </w:rPr>
        <w:t xml:space="preserve"> العادل حس</w:t>
      </w:r>
      <w:r w:rsidR="00A433E6">
        <w:rPr>
          <w:rFonts w:hint="cs"/>
          <w:rtl/>
        </w:rPr>
        <w:t>َّ</w:t>
      </w:r>
      <w:r>
        <w:rPr>
          <w:rFonts w:hint="cs"/>
          <w:rtl/>
        </w:rPr>
        <w:t>ن له أهله عزل شاور واستعمال بعضهم مك</w:t>
      </w:r>
      <w:r w:rsidR="00A433E6">
        <w:rPr>
          <w:rFonts w:hint="cs"/>
          <w:rtl/>
        </w:rPr>
        <w:t>ان</w:t>
      </w:r>
      <w:r w:rsidR="00C82565">
        <w:rPr>
          <w:rFonts w:hint="cs"/>
          <w:rtl/>
        </w:rPr>
        <w:t>ه</w:t>
      </w:r>
      <w:r>
        <w:rPr>
          <w:rFonts w:hint="cs"/>
          <w:rtl/>
        </w:rPr>
        <w:t xml:space="preserve"> وخو</w:t>
      </w:r>
      <w:r w:rsidR="009F5756">
        <w:rPr>
          <w:rFonts w:hint="cs"/>
          <w:rtl/>
        </w:rPr>
        <w:t>ّ</w:t>
      </w:r>
      <w:r>
        <w:rPr>
          <w:rFonts w:hint="cs"/>
          <w:rtl/>
        </w:rPr>
        <w:t>فوه منه إن أقر</w:t>
      </w:r>
      <w:r w:rsidR="00A433E6">
        <w:rPr>
          <w:rFonts w:hint="cs"/>
          <w:rtl/>
        </w:rPr>
        <w:t>َّ</w:t>
      </w:r>
      <w:r>
        <w:rPr>
          <w:rFonts w:hint="cs"/>
          <w:rtl/>
        </w:rPr>
        <w:t>ه على عمله فأرسل إليه بالعزل فجمع جموعا</w:t>
      </w:r>
      <w:r w:rsidR="00A433E6">
        <w:rPr>
          <w:rFonts w:hint="cs"/>
          <w:rtl/>
        </w:rPr>
        <w:t>ً</w:t>
      </w:r>
      <w:r>
        <w:rPr>
          <w:rFonts w:hint="cs"/>
          <w:rtl/>
        </w:rPr>
        <w:t xml:space="preserve"> كثيرة وسار بهم إلى القاهرة ودخلها يوم الأحد الثاني والعشرين من المحر</w:t>
      </w:r>
      <w:r w:rsidR="00A433E6">
        <w:rPr>
          <w:rFonts w:hint="cs"/>
          <w:rtl/>
        </w:rPr>
        <w:t>ّ</w:t>
      </w:r>
      <w:r>
        <w:rPr>
          <w:rFonts w:hint="cs"/>
          <w:rtl/>
        </w:rPr>
        <w:t>م سنة 558 وه</w:t>
      </w:r>
      <w:r w:rsidR="009F5756">
        <w:rPr>
          <w:rFonts w:hint="cs"/>
          <w:rtl/>
        </w:rPr>
        <w:t>رب</w:t>
      </w:r>
      <w:r>
        <w:rPr>
          <w:rFonts w:hint="cs"/>
          <w:rtl/>
        </w:rPr>
        <w:t xml:space="preserve"> العادل بن الصالح وأهله من القاهرة ليلة العشرين من المحر</w:t>
      </w:r>
      <w:r w:rsidR="00A433E6">
        <w:rPr>
          <w:rFonts w:hint="cs"/>
          <w:rtl/>
        </w:rPr>
        <w:t>َّ</w:t>
      </w:r>
      <w:r>
        <w:rPr>
          <w:rFonts w:hint="cs"/>
          <w:rtl/>
        </w:rPr>
        <w:t>م ف</w:t>
      </w:r>
      <w:r w:rsidR="00A433E6">
        <w:rPr>
          <w:rFonts w:hint="cs"/>
          <w:rtl/>
        </w:rPr>
        <w:t>اُ</w:t>
      </w:r>
      <w:r>
        <w:rPr>
          <w:rFonts w:hint="cs"/>
          <w:rtl/>
        </w:rPr>
        <w:t>خذ وق</w:t>
      </w:r>
      <w:r w:rsidR="00A433E6">
        <w:rPr>
          <w:rFonts w:hint="cs"/>
          <w:rtl/>
        </w:rPr>
        <w:t>ُ</w:t>
      </w:r>
      <w:r>
        <w:rPr>
          <w:rFonts w:hint="cs"/>
          <w:rtl/>
        </w:rPr>
        <w:t>تل وأخذ موضعه من الوزارة واستولى شاور على ديار مصر</w:t>
      </w:r>
      <w:r w:rsidR="00E66EDC">
        <w:rPr>
          <w:rFonts w:hint="cs"/>
          <w:rtl/>
        </w:rPr>
        <w:t>،</w:t>
      </w:r>
      <w:r>
        <w:rPr>
          <w:rFonts w:hint="cs"/>
          <w:rtl/>
        </w:rPr>
        <w:t xml:space="preserve"> ود</w:t>
      </w:r>
      <w:r w:rsidR="00A433E6">
        <w:rPr>
          <w:rFonts w:hint="cs"/>
          <w:rtl/>
        </w:rPr>
        <w:t>ُ</w:t>
      </w:r>
      <w:r>
        <w:rPr>
          <w:rFonts w:hint="cs"/>
          <w:rtl/>
        </w:rPr>
        <w:t>فن العادل في ت</w:t>
      </w:r>
      <w:r w:rsidR="009F5756">
        <w:rPr>
          <w:rFonts w:hint="cs"/>
          <w:rtl/>
        </w:rPr>
        <w:t>رب</w:t>
      </w:r>
      <w:r>
        <w:rPr>
          <w:rFonts w:hint="cs"/>
          <w:rtl/>
        </w:rPr>
        <w:t>ة الملك الصالح وبها جماعة</w:t>
      </w:r>
      <w:r w:rsidR="00A433E6">
        <w:rPr>
          <w:rFonts w:hint="cs"/>
          <w:rtl/>
        </w:rPr>
        <w:t>ٌ</w:t>
      </w:r>
      <w:r>
        <w:rPr>
          <w:rFonts w:hint="cs"/>
          <w:rtl/>
        </w:rPr>
        <w:t xml:space="preserve"> </w:t>
      </w:r>
      <w:r w:rsidR="00A433E6">
        <w:rPr>
          <w:rFonts w:hint="cs"/>
          <w:rtl/>
        </w:rPr>
        <w:t>اُ</w:t>
      </w:r>
      <w:r>
        <w:rPr>
          <w:rFonts w:hint="cs"/>
          <w:rtl/>
        </w:rPr>
        <w:t>خرى.</w:t>
      </w:r>
    </w:p>
    <w:p w:rsidR="00FB201C" w:rsidRDefault="00666704" w:rsidP="00A433E6">
      <w:pPr>
        <w:pStyle w:val="libNormal"/>
        <w:rPr>
          <w:rtl/>
        </w:rPr>
      </w:pPr>
      <w:r>
        <w:rPr>
          <w:rFonts w:hint="cs"/>
          <w:rtl/>
        </w:rPr>
        <w:t>ترجمه الفقيه عمارة في كتابه [ النكت العصري</w:t>
      </w:r>
      <w:r w:rsidR="00A433E6">
        <w:rPr>
          <w:rFonts w:hint="cs"/>
          <w:rtl/>
        </w:rPr>
        <w:t>َّ</w:t>
      </w:r>
      <w:r>
        <w:rPr>
          <w:rFonts w:hint="cs"/>
          <w:rtl/>
        </w:rPr>
        <w:t>ة ] ص 53 وقال في ص 66</w:t>
      </w:r>
      <w:r w:rsidR="00E66EDC">
        <w:rPr>
          <w:rFonts w:hint="cs"/>
          <w:rtl/>
        </w:rPr>
        <w:t>:</w:t>
      </w:r>
      <w:r>
        <w:rPr>
          <w:rFonts w:hint="cs"/>
          <w:rtl/>
        </w:rPr>
        <w:t>دخلت قاعة السر</w:t>
      </w:r>
      <w:r w:rsidR="00A433E6">
        <w:rPr>
          <w:rFonts w:hint="cs"/>
          <w:rtl/>
        </w:rPr>
        <w:t>ِّ</w:t>
      </w:r>
      <w:r>
        <w:rPr>
          <w:rFonts w:hint="cs"/>
          <w:rtl/>
        </w:rPr>
        <w:t xml:space="preserve"> من دار الوزارة فيها طي</w:t>
      </w:r>
      <w:r w:rsidR="00A433E6">
        <w:rPr>
          <w:rFonts w:hint="cs"/>
          <w:rtl/>
        </w:rPr>
        <w:t>ّ</w:t>
      </w:r>
      <w:r>
        <w:rPr>
          <w:rFonts w:hint="cs"/>
          <w:rtl/>
        </w:rPr>
        <w:t xml:space="preserve"> بن شاور وضرغام وجماعة</w:t>
      </w:r>
      <w:r w:rsidR="00A433E6">
        <w:rPr>
          <w:rFonts w:hint="cs"/>
          <w:rtl/>
        </w:rPr>
        <w:t>ٌ</w:t>
      </w:r>
      <w:r>
        <w:rPr>
          <w:rFonts w:hint="cs"/>
          <w:rtl/>
        </w:rPr>
        <w:t xml:space="preserve"> من ال</w:t>
      </w:r>
      <w:r w:rsidR="00A433E6">
        <w:rPr>
          <w:rFonts w:hint="cs"/>
          <w:rtl/>
        </w:rPr>
        <w:t>اُ</w:t>
      </w:r>
      <w:r>
        <w:rPr>
          <w:rFonts w:hint="cs"/>
          <w:rtl/>
        </w:rPr>
        <w:t>مراء مثل عز</w:t>
      </w:r>
      <w:r w:rsidR="00A433E6">
        <w:rPr>
          <w:rFonts w:hint="cs"/>
          <w:rtl/>
        </w:rPr>
        <w:t>ِّ</w:t>
      </w:r>
      <w:r>
        <w:rPr>
          <w:rFonts w:hint="cs"/>
          <w:rtl/>
        </w:rPr>
        <w:t xml:space="preserve"> الز</w:t>
      </w:r>
      <w:r w:rsidR="00A433E6">
        <w:rPr>
          <w:rFonts w:hint="cs"/>
          <w:rtl/>
        </w:rPr>
        <w:t>َّ</w:t>
      </w:r>
      <w:r>
        <w:rPr>
          <w:rFonts w:hint="cs"/>
          <w:rtl/>
        </w:rPr>
        <w:t>مان</w:t>
      </w:r>
      <w:r w:rsidR="00E66EDC">
        <w:rPr>
          <w:rFonts w:hint="cs"/>
          <w:rtl/>
        </w:rPr>
        <w:t>،</w:t>
      </w:r>
      <w:r>
        <w:rPr>
          <w:rFonts w:hint="cs"/>
          <w:rtl/>
        </w:rPr>
        <w:t xml:space="preserve"> ومرتفع الظهير</w:t>
      </w:r>
      <w:r w:rsidR="00E66EDC">
        <w:rPr>
          <w:rFonts w:hint="cs"/>
          <w:rtl/>
        </w:rPr>
        <w:t>،</w:t>
      </w:r>
      <w:r>
        <w:rPr>
          <w:rFonts w:hint="cs"/>
          <w:rtl/>
        </w:rPr>
        <w:t xml:space="preserve"> ورأس ر</w:t>
      </w:r>
      <w:r w:rsidR="00A433E6">
        <w:rPr>
          <w:rFonts w:hint="cs"/>
          <w:rtl/>
        </w:rPr>
        <w:t>ُ</w:t>
      </w:r>
      <w:r>
        <w:rPr>
          <w:rFonts w:hint="cs"/>
          <w:rtl/>
        </w:rPr>
        <w:t>ز</w:t>
      </w:r>
      <w:r w:rsidR="00A433E6">
        <w:rPr>
          <w:rFonts w:hint="cs"/>
          <w:rtl/>
        </w:rPr>
        <w:t>ّ</w:t>
      </w:r>
      <w:r>
        <w:rPr>
          <w:rFonts w:hint="cs"/>
          <w:rtl/>
        </w:rPr>
        <w:t>يك بن الصالح بين أيديهم في طست فما هو إل</w:t>
      </w:r>
      <w:r w:rsidR="00A433E6">
        <w:rPr>
          <w:rFonts w:hint="cs"/>
          <w:rtl/>
        </w:rPr>
        <w:t>ّ</w:t>
      </w:r>
      <w:r>
        <w:rPr>
          <w:rFonts w:hint="cs"/>
          <w:rtl/>
        </w:rPr>
        <w:t>ا أن لمحته عيني ورددت كم</w:t>
      </w:r>
      <w:r w:rsidR="00A433E6">
        <w:rPr>
          <w:rFonts w:hint="cs"/>
          <w:rtl/>
        </w:rPr>
        <w:t>ّ</w:t>
      </w:r>
      <w:r>
        <w:rPr>
          <w:rFonts w:hint="cs"/>
          <w:rtl/>
        </w:rPr>
        <w:t>ي على وجهي ورجعت على عقبي</w:t>
      </w:r>
      <w:r w:rsidR="00E66EDC">
        <w:rPr>
          <w:rFonts w:hint="cs"/>
          <w:rtl/>
        </w:rPr>
        <w:t>،</w:t>
      </w:r>
      <w:r>
        <w:rPr>
          <w:rFonts w:hint="cs"/>
          <w:rtl/>
        </w:rPr>
        <w:t xml:space="preserve"> وما ملأت عيني من صورة الرأس وما من هؤلاء الجماعة الذين كان الرأس بين أيديهم إل</w:t>
      </w:r>
      <w:r w:rsidR="0009119F">
        <w:rPr>
          <w:rFonts w:hint="cs"/>
          <w:rtl/>
        </w:rPr>
        <w:t>ّ</w:t>
      </w:r>
      <w:r>
        <w:rPr>
          <w:rFonts w:hint="cs"/>
          <w:rtl/>
        </w:rPr>
        <w:t>ا م</w:t>
      </w:r>
      <w:r w:rsidR="0009119F">
        <w:rPr>
          <w:rFonts w:hint="cs"/>
          <w:rtl/>
        </w:rPr>
        <w:t>َ</w:t>
      </w:r>
      <w:r>
        <w:rPr>
          <w:rFonts w:hint="cs"/>
          <w:rtl/>
        </w:rPr>
        <w:t>ن مات قتيلا</w:t>
      </w:r>
      <w:r w:rsidR="0009119F">
        <w:rPr>
          <w:rFonts w:hint="cs"/>
          <w:rtl/>
        </w:rPr>
        <w:t>ً</w:t>
      </w:r>
      <w:r>
        <w:rPr>
          <w:rFonts w:hint="cs"/>
          <w:rtl/>
        </w:rPr>
        <w:t xml:space="preserve"> وقطعت رأسه عن جسده فأمر طي</w:t>
      </w:r>
      <w:r w:rsidR="0009119F">
        <w:rPr>
          <w:rFonts w:hint="cs"/>
          <w:rtl/>
        </w:rPr>
        <w:t>ّ</w:t>
      </w:r>
      <w:r>
        <w:rPr>
          <w:rFonts w:hint="cs"/>
          <w:rtl/>
        </w:rPr>
        <w:t xml:space="preserve"> من رد</w:t>
      </w:r>
      <w:r w:rsidR="0009119F">
        <w:rPr>
          <w:rFonts w:hint="cs"/>
          <w:rtl/>
        </w:rPr>
        <w:t>َّ</w:t>
      </w:r>
      <w:r>
        <w:rPr>
          <w:rFonts w:hint="cs"/>
          <w:rtl/>
        </w:rPr>
        <w:t>ني فقلت</w:t>
      </w:r>
      <w:r w:rsidR="00E66EDC">
        <w:rPr>
          <w:rFonts w:hint="cs"/>
          <w:rtl/>
        </w:rPr>
        <w:t>:</w:t>
      </w:r>
      <w:r>
        <w:rPr>
          <w:rFonts w:hint="cs"/>
          <w:rtl/>
        </w:rPr>
        <w:t xml:space="preserve">والله ما أدخل </w:t>
      </w:r>
      <w:r w:rsidR="00911C64">
        <w:rPr>
          <w:rFonts w:hint="cs"/>
          <w:rtl/>
        </w:rPr>
        <w:t>حتّى</w:t>
      </w:r>
      <w:r>
        <w:rPr>
          <w:rFonts w:hint="cs"/>
          <w:rtl/>
        </w:rPr>
        <w:t xml:space="preserve"> تغيب الرأس عن عيني.</w:t>
      </w:r>
    </w:p>
    <w:p w:rsidR="00FB201C" w:rsidRDefault="00666704" w:rsidP="009618AF">
      <w:pPr>
        <w:pStyle w:val="libNormal"/>
        <w:rPr>
          <w:rtl/>
        </w:rPr>
      </w:pPr>
      <w:r>
        <w:rPr>
          <w:rFonts w:hint="cs"/>
          <w:rtl/>
        </w:rPr>
        <w:t>فرفع الدست وقال لي ضرغام</w:t>
      </w:r>
      <w:r w:rsidR="00E66EDC">
        <w:rPr>
          <w:rFonts w:hint="cs"/>
          <w:rtl/>
        </w:rPr>
        <w:t>:</w:t>
      </w:r>
      <w:r>
        <w:rPr>
          <w:rFonts w:hint="cs"/>
          <w:rtl/>
        </w:rPr>
        <w:t>ل</w:t>
      </w:r>
      <w:r w:rsidR="0009119F">
        <w:rPr>
          <w:rFonts w:hint="cs"/>
          <w:rtl/>
        </w:rPr>
        <w:t>ِ</w:t>
      </w:r>
      <w:r>
        <w:rPr>
          <w:rFonts w:hint="cs"/>
          <w:rtl/>
        </w:rPr>
        <w:t>م</w:t>
      </w:r>
      <w:r w:rsidR="0009119F">
        <w:rPr>
          <w:rFonts w:hint="cs"/>
          <w:rtl/>
        </w:rPr>
        <w:t>َ</w:t>
      </w:r>
      <w:r>
        <w:rPr>
          <w:rFonts w:hint="cs"/>
          <w:rtl/>
        </w:rPr>
        <w:t xml:space="preserve"> رجعت ؟ قلت</w:t>
      </w:r>
      <w:r w:rsidR="00E66EDC">
        <w:rPr>
          <w:rFonts w:hint="cs"/>
          <w:rtl/>
        </w:rPr>
        <w:t>:</w:t>
      </w:r>
      <w:r>
        <w:rPr>
          <w:rFonts w:hint="cs"/>
          <w:rtl/>
        </w:rPr>
        <w:t>بالأمس وهو سلطان الوقت الذي نتقل</w:t>
      </w:r>
      <w:r w:rsidR="0009119F">
        <w:rPr>
          <w:rFonts w:hint="cs"/>
          <w:rtl/>
        </w:rPr>
        <w:t>ّ</w:t>
      </w:r>
      <w:r>
        <w:rPr>
          <w:rFonts w:hint="cs"/>
          <w:rtl/>
        </w:rPr>
        <w:t>ب في نعمته.</w:t>
      </w:r>
    </w:p>
    <w:p w:rsidR="00666704" w:rsidRDefault="00666704" w:rsidP="0009119F">
      <w:pPr>
        <w:pStyle w:val="libNormal"/>
        <w:rPr>
          <w:rtl/>
        </w:rPr>
      </w:pPr>
      <w:r>
        <w:rPr>
          <w:rFonts w:hint="cs"/>
          <w:rtl/>
        </w:rPr>
        <w:t>قال</w:t>
      </w:r>
      <w:r w:rsidR="00E66EDC">
        <w:rPr>
          <w:rFonts w:hint="cs"/>
          <w:rtl/>
        </w:rPr>
        <w:t>:</w:t>
      </w:r>
      <w:r>
        <w:rPr>
          <w:rFonts w:hint="cs"/>
          <w:rtl/>
        </w:rPr>
        <w:t>لو ظفر رز</w:t>
      </w:r>
      <w:r w:rsidR="0009119F">
        <w:rPr>
          <w:rFonts w:hint="cs"/>
          <w:rtl/>
        </w:rPr>
        <w:t>ّ</w:t>
      </w:r>
      <w:r>
        <w:rPr>
          <w:rFonts w:hint="cs"/>
          <w:rtl/>
        </w:rPr>
        <w:t>يك بأمير الجيوش أو بنا ما أبقى علينا.</w:t>
      </w:r>
      <w:r w:rsidR="0009119F">
        <w:rPr>
          <w:rFonts w:hint="cs"/>
          <w:rtl/>
        </w:rPr>
        <w:t xml:space="preserve"> </w:t>
      </w:r>
      <w:r>
        <w:rPr>
          <w:rFonts w:hint="cs"/>
          <w:rtl/>
        </w:rPr>
        <w:t>قلت</w:t>
      </w:r>
      <w:r w:rsidR="00E66EDC">
        <w:rPr>
          <w:rFonts w:hint="cs"/>
          <w:rtl/>
        </w:rPr>
        <w:t>:</w:t>
      </w:r>
      <w:r>
        <w:rPr>
          <w:rFonts w:hint="cs"/>
          <w:rtl/>
        </w:rPr>
        <w:t>لا خير في شيء</w:t>
      </w:r>
      <w:r w:rsidR="0009119F">
        <w:rPr>
          <w:rFonts w:hint="cs"/>
          <w:rtl/>
        </w:rPr>
        <w:t>ٍ</w:t>
      </w:r>
      <w:r>
        <w:rPr>
          <w:rFonts w:hint="cs"/>
          <w:rtl/>
        </w:rPr>
        <w:t xml:space="preserve"> يؤول الأمر بصاحبه من الدست إلى الطست </w:t>
      </w:r>
      <w:r w:rsidR="003F1058">
        <w:rPr>
          <w:rFonts w:hint="cs"/>
          <w:rtl/>
        </w:rPr>
        <w:t>ثمَّ</w:t>
      </w:r>
      <w:r>
        <w:rPr>
          <w:rFonts w:hint="cs"/>
          <w:rtl/>
        </w:rPr>
        <w:t xml:space="preserve"> خرجت وقلت</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09119F" w:rsidTr="00DC4DC0">
        <w:trPr>
          <w:trHeight w:val="350"/>
        </w:trPr>
        <w:tc>
          <w:tcPr>
            <w:tcW w:w="3920" w:type="dxa"/>
            <w:shd w:val="clear" w:color="auto" w:fill="auto"/>
          </w:tcPr>
          <w:p w:rsidR="0009119F" w:rsidRDefault="0009119F" w:rsidP="00DC4DC0">
            <w:pPr>
              <w:pStyle w:val="libPoem"/>
            </w:pPr>
            <w:r>
              <w:rPr>
                <w:rFonts w:hint="cs"/>
                <w:rtl/>
              </w:rPr>
              <w:t>أعزز عليَّ أبا شجاع أن أرى</w:t>
            </w:r>
            <w:r w:rsidRPr="00725071">
              <w:rPr>
                <w:rStyle w:val="libPoemTiniChar0"/>
                <w:rtl/>
              </w:rPr>
              <w:br/>
              <w:t> </w:t>
            </w:r>
          </w:p>
        </w:tc>
        <w:tc>
          <w:tcPr>
            <w:tcW w:w="279" w:type="dxa"/>
            <w:shd w:val="clear" w:color="auto" w:fill="auto"/>
          </w:tcPr>
          <w:p w:rsidR="0009119F" w:rsidRDefault="0009119F" w:rsidP="00DC4DC0">
            <w:pPr>
              <w:pStyle w:val="libPoem"/>
              <w:rPr>
                <w:rtl/>
              </w:rPr>
            </w:pPr>
          </w:p>
        </w:tc>
        <w:tc>
          <w:tcPr>
            <w:tcW w:w="3881" w:type="dxa"/>
            <w:shd w:val="clear" w:color="auto" w:fill="auto"/>
          </w:tcPr>
          <w:p w:rsidR="0009119F" w:rsidRDefault="0009119F" w:rsidP="00DC4DC0">
            <w:pPr>
              <w:pStyle w:val="libPoem"/>
            </w:pPr>
            <w:r>
              <w:rPr>
                <w:rFonts w:hint="cs"/>
                <w:rtl/>
              </w:rPr>
              <w:t>ذاك الجبين مضرَّجاً بدمائهِ</w:t>
            </w:r>
            <w:r w:rsidRPr="00725071">
              <w:rPr>
                <w:rStyle w:val="libPoemTiniChar0"/>
                <w:rtl/>
              </w:rPr>
              <w:br/>
              <w:t> </w:t>
            </w:r>
          </w:p>
        </w:tc>
      </w:tr>
      <w:tr w:rsidR="0009119F" w:rsidTr="00DC4DC0">
        <w:trPr>
          <w:trHeight w:val="350"/>
        </w:trPr>
        <w:tc>
          <w:tcPr>
            <w:tcW w:w="3920" w:type="dxa"/>
          </w:tcPr>
          <w:p w:rsidR="0009119F" w:rsidRDefault="0009119F" w:rsidP="00DC4DC0">
            <w:pPr>
              <w:pStyle w:val="libPoem"/>
            </w:pPr>
            <w:r>
              <w:rPr>
                <w:rFonts w:hint="cs"/>
                <w:rtl/>
              </w:rPr>
              <w:t>ما قلّبته سوى رجال قلَّبوا</w:t>
            </w:r>
            <w:r w:rsidRPr="00725071">
              <w:rPr>
                <w:rStyle w:val="libPoemTiniChar0"/>
                <w:rtl/>
              </w:rPr>
              <w:br/>
              <w:t> </w:t>
            </w:r>
          </w:p>
        </w:tc>
        <w:tc>
          <w:tcPr>
            <w:tcW w:w="279" w:type="dxa"/>
          </w:tcPr>
          <w:p w:rsidR="0009119F" w:rsidRDefault="0009119F" w:rsidP="00DC4DC0">
            <w:pPr>
              <w:pStyle w:val="libPoem"/>
              <w:rPr>
                <w:rtl/>
              </w:rPr>
            </w:pPr>
          </w:p>
        </w:tc>
        <w:tc>
          <w:tcPr>
            <w:tcW w:w="3881" w:type="dxa"/>
          </w:tcPr>
          <w:p w:rsidR="0009119F" w:rsidRDefault="0009119F" w:rsidP="00DC4DC0">
            <w:pPr>
              <w:pStyle w:val="libPoem"/>
            </w:pPr>
            <w:r>
              <w:rPr>
                <w:rFonts w:hint="cs"/>
                <w:rtl/>
              </w:rPr>
              <w:t>أيديهمُ من قبل في نعمائهِ</w:t>
            </w:r>
            <w:r w:rsidRPr="00725071">
              <w:rPr>
                <w:rStyle w:val="libPoemTiniChar0"/>
                <w:rtl/>
              </w:rPr>
              <w:br/>
              <w:t> </w:t>
            </w:r>
          </w:p>
        </w:tc>
      </w:tr>
    </w:tbl>
    <w:p w:rsidR="00666704" w:rsidRDefault="00666704" w:rsidP="0009119F">
      <w:pPr>
        <w:pStyle w:val="libNormal"/>
        <w:rPr>
          <w:rtl/>
        </w:rPr>
      </w:pPr>
      <w:r>
        <w:rPr>
          <w:rFonts w:hint="cs"/>
          <w:rtl/>
        </w:rPr>
        <w:t>وللفقيه عمارة اليمني شعر</w:t>
      </w:r>
      <w:r w:rsidR="0009119F">
        <w:rPr>
          <w:rFonts w:hint="cs"/>
          <w:rtl/>
        </w:rPr>
        <w:t>ٌ</w:t>
      </w:r>
      <w:r>
        <w:rPr>
          <w:rFonts w:hint="cs"/>
          <w:rtl/>
        </w:rPr>
        <w:t xml:space="preserve"> كثير</w:t>
      </w:r>
      <w:r w:rsidR="0009119F">
        <w:rPr>
          <w:rFonts w:hint="cs"/>
          <w:rtl/>
        </w:rPr>
        <w:t>ٌ</w:t>
      </w:r>
      <w:r>
        <w:rPr>
          <w:rFonts w:hint="cs"/>
          <w:rtl/>
        </w:rPr>
        <w:t xml:space="preserve"> يمدح به الملك العادل ر</w:t>
      </w:r>
      <w:r w:rsidR="0009119F">
        <w:rPr>
          <w:rFonts w:hint="cs"/>
          <w:rtl/>
        </w:rPr>
        <w:t>ُ</w:t>
      </w:r>
      <w:r>
        <w:rPr>
          <w:rFonts w:hint="cs"/>
          <w:rtl/>
        </w:rPr>
        <w:t>ز</w:t>
      </w:r>
      <w:r w:rsidR="0009119F">
        <w:rPr>
          <w:rFonts w:hint="cs"/>
          <w:rtl/>
        </w:rPr>
        <w:t>ّ</w:t>
      </w:r>
      <w:r>
        <w:rPr>
          <w:rFonts w:hint="cs"/>
          <w:rtl/>
        </w:rPr>
        <w:t>يك بن طلايع ذكره في كتابه [ النكت العصري</w:t>
      </w:r>
      <w:r w:rsidR="0009119F">
        <w:rPr>
          <w:rFonts w:hint="cs"/>
          <w:rtl/>
        </w:rPr>
        <w:t>َّ</w:t>
      </w:r>
      <w:r>
        <w:rPr>
          <w:rFonts w:hint="cs"/>
          <w:rtl/>
        </w:rPr>
        <w:t>ة ] وفي ديو</w:t>
      </w:r>
      <w:r w:rsidR="0009119F">
        <w:rPr>
          <w:rFonts w:hint="cs"/>
          <w:rtl/>
        </w:rPr>
        <w:t>ان</w:t>
      </w:r>
      <w:r w:rsidR="00C82565">
        <w:rPr>
          <w:rFonts w:hint="cs"/>
          <w:rtl/>
        </w:rPr>
        <w:t>ه</w:t>
      </w:r>
      <w:r w:rsidR="00E66EDC">
        <w:rPr>
          <w:rFonts w:hint="cs"/>
          <w:rtl/>
        </w:rPr>
        <w:t>،</w:t>
      </w:r>
      <w:r>
        <w:rPr>
          <w:rFonts w:hint="cs"/>
          <w:rtl/>
        </w:rPr>
        <w:t xml:space="preserve"> منه قصيدة</w:t>
      </w:r>
      <w:r w:rsidR="0009119F">
        <w:rPr>
          <w:rFonts w:hint="cs"/>
          <w:rtl/>
        </w:rPr>
        <w:t>ٌ</w:t>
      </w:r>
      <w:r>
        <w:rPr>
          <w:rFonts w:hint="cs"/>
          <w:rtl/>
        </w:rPr>
        <w:t xml:space="preserve"> </w:t>
      </w:r>
      <w:r w:rsidR="0043271A">
        <w:rPr>
          <w:rFonts w:hint="cs"/>
          <w:rtl/>
        </w:rPr>
        <w:t>أوَّلها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09119F" w:rsidTr="00DC4DC0">
        <w:trPr>
          <w:trHeight w:val="350"/>
        </w:trPr>
        <w:tc>
          <w:tcPr>
            <w:tcW w:w="3920" w:type="dxa"/>
            <w:shd w:val="clear" w:color="auto" w:fill="auto"/>
          </w:tcPr>
          <w:p w:rsidR="0009119F" w:rsidRDefault="0009119F" w:rsidP="00DC4DC0">
            <w:pPr>
              <w:pStyle w:val="libPoem"/>
            </w:pPr>
            <w:r>
              <w:rPr>
                <w:rFonts w:hint="cs"/>
                <w:rtl/>
              </w:rPr>
              <w:t>جاور بمجدك أنجم الجوزاءِ</w:t>
            </w:r>
            <w:r w:rsidRPr="00725071">
              <w:rPr>
                <w:rStyle w:val="libPoemTiniChar0"/>
                <w:rtl/>
              </w:rPr>
              <w:br/>
              <w:t> </w:t>
            </w:r>
          </w:p>
        </w:tc>
        <w:tc>
          <w:tcPr>
            <w:tcW w:w="279" w:type="dxa"/>
            <w:shd w:val="clear" w:color="auto" w:fill="auto"/>
          </w:tcPr>
          <w:p w:rsidR="0009119F" w:rsidRDefault="0009119F" w:rsidP="00DC4DC0">
            <w:pPr>
              <w:pStyle w:val="libPoem"/>
              <w:rPr>
                <w:rtl/>
              </w:rPr>
            </w:pPr>
          </w:p>
        </w:tc>
        <w:tc>
          <w:tcPr>
            <w:tcW w:w="3881" w:type="dxa"/>
            <w:shd w:val="clear" w:color="auto" w:fill="auto"/>
          </w:tcPr>
          <w:p w:rsidR="0009119F" w:rsidRDefault="0009119F" w:rsidP="00DC4DC0">
            <w:pPr>
              <w:pStyle w:val="libPoem"/>
            </w:pPr>
            <w:r>
              <w:rPr>
                <w:rFonts w:hint="cs"/>
                <w:rtl/>
              </w:rPr>
              <w:t>وازدد علوّاً فوق كلِّ علاءِ</w:t>
            </w:r>
            <w:r w:rsidRPr="00725071">
              <w:rPr>
                <w:rStyle w:val="libPoemTiniChar0"/>
                <w:rtl/>
              </w:rPr>
              <w:br/>
              <w:t> </w:t>
            </w:r>
          </w:p>
        </w:tc>
      </w:tr>
    </w:tbl>
    <w:p w:rsidR="00666704" w:rsidRDefault="00666704" w:rsidP="0009119F">
      <w:pPr>
        <w:pStyle w:val="libNormal"/>
        <w:rPr>
          <w:rtl/>
        </w:rPr>
      </w:pPr>
      <w:r>
        <w:rPr>
          <w:rFonts w:hint="cs"/>
          <w:rtl/>
        </w:rPr>
        <w:t>وقصيدة</w:t>
      </w:r>
      <w:r w:rsidR="0009119F">
        <w:rPr>
          <w:rFonts w:hint="cs"/>
          <w:rtl/>
        </w:rPr>
        <w:t>ٌ</w:t>
      </w:r>
      <w:r>
        <w:rPr>
          <w:rFonts w:hint="cs"/>
          <w:rtl/>
        </w:rPr>
        <w:t xml:space="preserve"> </w:t>
      </w:r>
      <w:r w:rsidR="0009119F">
        <w:rPr>
          <w:rFonts w:hint="cs"/>
          <w:rtl/>
        </w:rPr>
        <w:t>اُ</w:t>
      </w:r>
      <w:r>
        <w:rPr>
          <w:rFonts w:hint="cs"/>
          <w:rtl/>
        </w:rPr>
        <w:t>خرى م</w:t>
      </w:r>
      <w:r w:rsidR="0009119F">
        <w:rPr>
          <w:rFonts w:hint="cs"/>
          <w:rtl/>
        </w:rPr>
        <w:t>ُ</w:t>
      </w:r>
      <w:r>
        <w:rPr>
          <w:rFonts w:hint="cs"/>
          <w:rtl/>
        </w:rPr>
        <w:t>ستهل</w:t>
      </w:r>
      <w:r w:rsidR="0009119F">
        <w:rPr>
          <w:rFonts w:hint="cs"/>
          <w:rtl/>
        </w:rPr>
        <w:t>ّ</w:t>
      </w:r>
      <w:r>
        <w:rPr>
          <w:rFonts w:hint="cs"/>
          <w:rtl/>
        </w:rPr>
        <w:t>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09119F" w:rsidTr="00DC4DC0">
        <w:trPr>
          <w:trHeight w:val="350"/>
        </w:trPr>
        <w:tc>
          <w:tcPr>
            <w:tcW w:w="3920" w:type="dxa"/>
            <w:shd w:val="clear" w:color="auto" w:fill="auto"/>
          </w:tcPr>
          <w:p w:rsidR="0009119F" w:rsidRDefault="0009119F" w:rsidP="00DC4DC0">
            <w:pPr>
              <w:pStyle w:val="libPoem"/>
            </w:pPr>
            <w:r>
              <w:rPr>
                <w:rFonts w:hint="cs"/>
                <w:rtl/>
              </w:rPr>
              <w:t>تبسم في ليل الشباب مشيبُ</w:t>
            </w:r>
            <w:r w:rsidRPr="00725071">
              <w:rPr>
                <w:rStyle w:val="libPoemTiniChar0"/>
                <w:rtl/>
              </w:rPr>
              <w:br/>
              <w:t> </w:t>
            </w:r>
          </w:p>
        </w:tc>
        <w:tc>
          <w:tcPr>
            <w:tcW w:w="279" w:type="dxa"/>
            <w:shd w:val="clear" w:color="auto" w:fill="auto"/>
          </w:tcPr>
          <w:p w:rsidR="0009119F" w:rsidRDefault="0009119F" w:rsidP="00DC4DC0">
            <w:pPr>
              <w:pStyle w:val="libPoem"/>
              <w:rPr>
                <w:rtl/>
              </w:rPr>
            </w:pPr>
          </w:p>
        </w:tc>
        <w:tc>
          <w:tcPr>
            <w:tcW w:w="3881" w:type="dxa"/>
            <w:shd w:val="clear" w:color="auto" w:fill="auto"/>
          </w:tcPr>
          <w:p w:rsidR="0009119F" w:rsidRDefault="0009119F" w:rsidP="00DC4DC0">
            <w:pPr>
              <w:pStyle w:val="libPoem"/>
            </w:pPr>
            <w:r>
              <w:rPr>
                <w:rFonts w:hint="cs"/>
                <w:rtl/>
              </w:rPr>
              <w:t>فأصبح برد الهمّ وهو قشبُ</w:t>
            </w:r>
            <w:r w:rsidRPr="00725071">
              <w:rPr>
                <w:rStyle w:val="libPoemTiniChar0"/>
                <w:rtl/>
              </w:rPr>
              <w:br/>
              <w:t> </w:t>
            </w:r>
          </w:p>
        </w:tc>
      </w:tr>
    </w:tbl>
    <w:p w:rsidR="00666704" w:rsidRPr="00666704" w:rsidRDefault="00666704" w:rsidP="009618AF">
      <w:pPr>
        <w:pStyle w:val="libNormal"/>
      </w:pPr>
      <w:r>
        <w:rPr>
          <w:rFonts w:hint="cs"/>
          <w:rtl/>
        </w:rPr>
        <w:br w:type="page"/>
      </w:r>
    </w:p>
    <w:p w:rsidR="00666704" w:rsidRDefault="00666704" w:rsidP="009618AF">
      <w:pPr>
        <w:pStyle w:val="libNormal"/>
        <w:rPr>
          <w:rtl/>
        </w:rPr>
      </w:pPr>
      <w:r>
        <w:rPr>
          <w:rFonts w:hint="cs"/>
          <w:rtl/>
        </w:rPr>
        <w:lastRenderedPageBreak/>
        <w:t>وثالثة مطلعها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465004" w:rsidTr="00DC4DC0">
        <w:trPr>
          <w:trHeight w:val="350"/>
        </w:trPr>
        <w:tc>
          <w:tcPr>
            <w:tcW w:w="3920" w:type="dxa"/>
            <w:shd w:val="clear" w:color="auto" w:fill="auto"/>
          </w:tcPr>
          <w:p w:rsidR="00465004" w:rsidRDefault="00465004" w:rsidP="00DC4DC0">
            <w:pPr>
              <w:pStyle w:val="libPoem"/>
            </w:pPr>
            <w:r>
              <w:rPr>
                <w:rFonts w:hint="cs"/>
                <w:rtl/>
              </w:rPr>
              <w:t>دانت لأمرك طاعة الأقدار</w:t>
            </w:r>
            <w:r w:rsidRPr="00725071">
              <w:rPr>
                <w:rStyle w:val="libPoemTiniChar0"/>
                <w:rtl/>
              </w:rPr>
              <w:br/>
              <w:t> </w:t>
            </w:r>
          </w:p>
        </w:tc>
        <w:tc>
          <w:tcPr>
            <w:tcW w:w="279" w:type="dxa"/>
            <w:shd w:val="clear" w:color="auto" w:fill="auto"/>
          </w:tcPr>
          <w:p w:rsidR="00465004" w:rsidRDefault="00465004" w:rsidP="00DC4DC0">
            <w:pPr>
              <w:pStyle w:val="libPoem"/>
              <w:rPr>
                <w:rtl/>
              </w:rPr>
            </w:pPr>
          </w:p>
        </w:tc>
        <w:tc>
          <w:tcPr>
            <w:tcW w:w="3881" w:type="dxa"/>
            <w:shd w:val="clear" w:color="auto" w:fill="auto"/>
          </w:tcPr>
          <w:p w:rsidR="00465004" w:rsidRDefault="00465004" w:rsidP="00DC4DC0">
            <w:pPr>
              <w:pStyle w:val="libPoem"/>
            </w:pPr>
            <w:r>
              <w:rPr>
                <w:rFonts w:hint="cs"/>
                <w:rtl/>
              </w:rPr>
              <w:t>وتواضعت لك عزَّة الأقدارِ</w:t>
            </w:r>
            <w:r w:rsidRPr="00725071">
              <w:rPr>
                <w:rStyle w:val="libPoemTiniChar0"/>
                <w:rtl/>
              </w:rPr>
              <w:br/>
              <w:t> </w:t>
            </w:r>
          </w:p>
        </w:tc>
      </w:tr>
    </w:tbl>
    <w:p w:rsidR="00666704" w:rsidRDefault="00666704" w:rsidP="009618AF">
      <w:pPr>
        <w:pStyle w:val="libNormal"/>
        <w:rPr>
          <w:rtl/>
        </w:rPr>
      </w:pPr>
      <w:r>
        <w:rPr>
          <w:rFonts w:hint="cs"/>
          <w:rtl/>
        </w:rPr>
        <w:t xml:space="preserve">ورابعة </w:t>
      </w:r>
      <w:r w:rsidR="00465004">
        <w:rPr>
          <w:rFonts w:hint="cs"/>
          <w:rtl/>
        </w:rPr>
        <w:t>أوّ</w:t>
      </w:r>
      <w:r w:rsidR="0043271A">
        <w:rPr>
          <w:rFonts w:hint="cs"/>
          <w:rtl/>
        </w:rPr>
        <w:t>لها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465004" w:rsidTr="00DC4DC0">
        <w:trPr>
          <w:trHeight w:val="350"/>
        </w:trPr>
        <w:tc>
          <w:tcPr>
            <w:tcW w:w="3920" w:type="dxa"/>
            <w:shd w:val="clear" w:color="auto" w:fill="auto"/>
          </w:tcPr>
          <w:p w:rsidR="00465004" w:rsidRDefault="00465004" w:rsidP="00DC4DC0">
            <w:pPr>
              <w:pStyle w:val="libPoem"/>
            </w:pPr>
            <w:r>
              <w:rPr>
                <w:rFonts w:hint="cs"/>
                <w:rtl/>
              </w:rPr>
              <w:t>في مثل مدحك شرح القول مختصرُ</w:t>
            </w:r>
            <w:r w:rsidRPr="00725071">
              <w:rPr>
                <w:rStyle w:val="libPoemTiniChar0"/>
                <w:rtl/>
              </w:rPr>
              <w:br/>
              <w:t> </w:t>
            </w:r>
          </w:p>
        </w:tc>
        <w:tc>
          <w:tcPr>
            <w:tcW w:w="279" w:type="dxa"/>
            <w:shd w:val="clear" w:color="auto" w:fill="auto"/>
          </w:tcPr>
          <w:p w:rsidR="00465004" w:rsidRDefault="00465004" w:rsidP="00DC4DC0">
            <w:pPr>
              <w:pStyle w:val="libPoem"/>
              <w:rPr>
                <w:rtl/>
              </w:rPr>
            </w:pPr>
          </w:p>
        </w:tc>
        <w:tc>
          <w:tcPr>
            <w:tcW w:w="3881" w:type="dxa"/>
            <w:shd w:val="clear" w:color="auto" w:fill="auto"/>
          </w:tcPr>
          <w:p w:rsidR="00465004" w:rsidRDefault="00465004" w:rsidP="00DC4DC0">
            <w:pPr>
              <w:pStyle w:val="libPoem"/>
            </w:pPr>
            <w:r>
              <w:rPr>
                <w:rFonts w:hint="cs"/>
                <w:rtl/>
              </w:rPr>
              <w:t>وفي طوال القوافي عنده قِصرُ</w:t>
            </w:r>
            <w:r w:rsidRPr="00725071">
              <w:rPr>
                <w:rStyle w:val="libPoemTiniChar0"/>
                <w:rtl/>
              </w:rPr>
              <w:br/>
              <w:t> </w:t>
            </w:r>
          </w:p>
        </w:tc>
      </w:tr>
    </w:tbl>
    <w:p w:rsidR="00666704" w:rsidRDefault="00666704" w:rsidP="009618AF">
      <w:pPr>
        <w:pStyle w:val="libNormal"/>
        <w:rPr>
          <w:rtl/>
        </w:rPr>
      </w:pPr>
      <w:r>
        <w:rPr>
          <w:rFonts w:hint="cs"/>
          <w:rtl/>
        </w:rPr>
        <w:t>وخامسة مبدؤها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465004" w:rsidTr="00DC4DC0">
        <w:trPr>
          <w:trHeight w:val="350"/>
        </w:trPr>
        <w:tc>
          <w:tcPr>
            <w:tcW w:w="3920" w:type="dxa"/>
            <w:shd w:val="clear" w:color="auto" w:fill="auto"/>
          </w:tcPr>
          <w:p w:rsidR="00465004" w:rsidRDefault="00465004" w:rsidP="00DC4DC0">
            <w:pPr>
              <w:pStyle w:val="libPoem"/>
            </w:pPr>
            <w:r>
              <w:rPr>
                <w:rFonts w:hint="cs"/>
                <w:rtl/>
              </w:rPr>
              <w:t>لمَّا أراد مدامة الأحداقِ</w:t>
            </w:r>
            <w:r w:rsidRPr="00725071">
              <w:rPr>
                <w:rStyle w:val="libPoemTiniChar0"/>
                <w:rtl/>
              </w:rPr>
              <w:br/>
              <w:t> </w:t>
            </w:r>
          </w:p>
        </w:tc>
        <w:tc>
          <w:tcPr>
            <w:tcW w:w="279" w:type="dxa"/>
            <w:shd w:val="clear" w:color="auto" w:fill="auto"/>
          </w:tcPr>
          <w:p w:rsidR="00465004" w:rsidRDefault="00465004" w:rsidP="00DC4DC0">
            <w:pPr>
              <w:pStyle w:val="libPoem"/>
              <w:rPr>
                <w:rtl/>
              </w:rPr>
            </w:pPr>
          </w:p>
        </w:tc>
        <w:tc>
          <w:tcPr>
            <w:tcW w:w="3881" w:type="dxa"/>
            <w:shd w:val="clear" w:color="auto" w:fill="auto"/>
          </w:tcPr>
          <w:p w:rsidR="00465004" w:rsidRDefault="00465004" w:rsidP="00DC4DC0">
            <w:pPr>
              <w:pStyle w:val="libPoem"/>
            </w:pPr>
            <w:r>
              <w:rPr>
                <w:rFonts w:hint="cs"/>
                <w:rtl/>
              </w:rPr>
              <w:t>دب</w:t>
            </w:r>
            <w:r w:rsidR="009F5756">
              <w:rPr>
                <w:rFonts w:hint="cs"/>
                <w:rtl/>
              </w:rPr>
              <w:t>َّ</w:t>
            </w:r>
            <w:r>
              <w:rPr>
                <w:rFonts w:hint="cs"/>
                <w:rtl/>
              </w:rPr>
              <w:t>ت</w:t>
            </w:r>
            <w:r w:rsidR="009F5756">
              <w:rPr>
                <w:rFonts w:hint="cs"/>
                <w:rtl/>
              </w:rPr>
              <w:t>ُ</w:t>
            </w:r>
            <w:r>
              <w:rPr>
                <w:rFonts w:hint="cs"/>
                <w:rtl/>
              </w:rPr>
              <w:t xml:space="preserve"> حمي</w:t>
            </w:r>
            <w:r w:rsidR="009F5756">
              <w:rPr>
                <w:rFonts w:hint="cs"/>
                <w:rtl/>
              </w:rPr>
              <w:t>َّ</w:t>
            </w:r>
            <w:r>
              <w:rPr>
                <w:rFonts w:hint="cs"/>
                <w:rtl/>
              </w:rPr>
              <w:t>ا نشوة الأخلاق</w:t>
            </w:r>
            <w:r w:rsidR="009F5756">
              <w:rPr>
                <w:rFonts w:hint="cs"/>
                <w:rtl/>
              </w:rPr>
              <w:t>ِ</w:t>
            </w:r>
            <w:r w:rsidRPr="00725071">
              <w:rPr>
                <w:rStyle w:val="libPoemTiniChar0"/>
                <w:rtl/>
              </w:rPr>
              <w:br/>
              <w:t> </w:t>
            </w:r>
          </w:p>
        </w:tc>
      </w:tr>
    </w:tbl>
    <w:p w:rsidR="00666704" w:rsidRDefault="00666704" w:rsidP="009618AF">
      <w:pPr>
        <w:pStyle w:val="libNormal"/>
        <w:rPr>
          <w:rtl/>
        </w:rPr>
      </w:pPr>
      <w:r>
        <w:rPr>
          <w:rFonts w:hint="cs"/>
          <w:rtl/>
        </w:rPr>
        <w:t>وسادسة مطلعها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465004" w:rsidTr="00DC4DC0">
        <w:trPr>
          <w:trHeight w:val="350"/>
        </w:trPr>
        <w:tc>
          <w:tcPr>
            <w:tcW w:w="3920" w:type="dxa"/>
            <w:shd w:val="clear" w:color="auto" w:fill="auto"/>
          </w:tcPr>
          <w:p w:rsidR="00465004" w:rsidRDefault="00465004" w:rsidP="00DC4DC0">
            <w:pPr>
              <w:pStyle w:val="libPoem"/>
            </w:pPr>
            <w:r>
              <w:rPr>
                <w:rFonts w:hint="cs"/>
                <w:rtl/>
              </w:rPr>
              <w:t>لكلِّ مقام في عُلاك مقالُ</w:t>
            </w:r>
            <w:r w:rsidRPr="00725071">
              <w:rPr>
                <w:rStyle w:val="libPoemTiniChar0"/>
                <w:rtl/>
              </w:rPr>
              <w:br/>
              <w:t> </w:t>
            </w:r>
          </w:p>
        </w:tc>
        <w:tc>
          <w:tcPr>
            <w:tcW w:w="279" w:type="dxa"/>
            <w:shd w:val="clear" w:color="auto" w:fill="auto"/>
          </w:tcPr>
          <w:p w:rsidR="00465004" w:rsidRDefault="00465004" w:rsidP="00DC4DC0">
            <w:pPr>
              <w:pStyle w:val="libPoem"/>
              <w:rPr>
                <w:rtl/>
              </w:rPr>
            </w:pPr>
          </w:p>
        </w:tc>
        <w:tc>
          <w:tcPr>
            <w:tcW w:w="3881" w:type="dxa"/>
            <w:shd w:val="clear" w:color="auto" w:fill="auto"/>
          </w:tcPr>
          <w:p w:rsidR="00465004" w:rsidRDefault="00465004" w:rsidP="00DC4DC0">
            <w:pPr>
              <w:pStyle w:val="libPoem"/>
            </w:pPr>
            <w:r>
              <w:rPr>
                <w:rFonts w:hint="cs"/>
                <w:rtl/>
              </w:rPr>
              <w:t>يُصدِّقه بالجود منك فِعالُ</w:t>
            </w:r>
            <w:r w:rsidRPr="00725071">
              <w:rPr>
                <w:rStyle w:val="libPoemTiniChar0"/>
                <w:rtl/>
              </w:rPr>
              <w:br/>
              <w:t> </w:t>
            </w:r>
          </w:p>
        </w:tc>
      </w:tr>
    </w:tbl>
    <w:p w:rsidR="00666704" w:rsidRDefault="00666704" w:rsidP="009618AF">
      <w:pPr>
        <w:pStyle w:val="libNormal"/>
        <w:rPr>
          <w:rtl/>
        </w:rPr>
      </w:pPr>
      <w:r>
        <w:rPr>
          <w:rFonts w:hint="cs"/>
          <w:rtl/>
        </w:rPr>
        <w:t xml:space="preserve">وسابعة </w:t>
      </w:r>
      <w:r w:rsidR="0043271A">
        <w:rPr>
          <w:rFonts w:hint="cs"/>
          <w:rtl/>
        </w:rPr>
        <w:t>أوَّلها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465004" w:rsidTr="00DC4DC0">
        <w:trPr>
          <w:trHeight w:val="350"/>
        </w:trPr>
        <w:tc>
          <w:tcPr>
            <w:tcW w:w="3920" w:type="dxa"/>
            <w:shd w:val="clear" w:color="auto" w:fill="auto"/>
          </w:tcPr>
          <w:p w:rsidR="00465004" w:rsidRDefault="00DE403B" w:rsidP="00DC4DC0">
            <w:pPr>
              <w:pStyle w:val="libPoem"/>
            </w:pPr>
            <w:r>
              <w:rPr>
                <w:rFonts w:hint="cs"/>
                <w:rtl/>
              </w:rPr>
              <w:t>فُقتَ الملوك مهابةً وجلالا</w:t>
            </w:r>
            <w:r w:rsidR="00465004" w:rsidRPr="00725071">
              <w:rPr>
                <w:rStyle w:val="libPoemTiniChar0"/>
                <w:rtl/>
              </w:rPr>
              <w:br/>
              <w:t> </w:t>
            </w:r>
          </w:p>
        </w:tc>
        <w:tc>
          <w:tcPr>
            <w:tcW w:w="279" w:type="dxa"/>
            <w:shd w:val="clear" w:color="auto" w:fill="auto"/>
          </w:tcPr>
          <w:p w:rsidR="00465004" w:rsidRDefault="00465004" w:rsidP="00DC4DC0">
            <w:pPr>
              <w:pStyle w:val="libPoem"/>
              <w:rPr>
                <w:rtl/>
              </w:rPr>
            </w:pPr>
          </w:p>
        </w:tc>
        <w:tc>
          <w:tcPr>
            <w:tcW w:w="3881" w:type="dxa"/>
            <w:shd w:val="clear" w:color="auto" w:fill="auto"/>
          </w:tcPr>
          <w:p w:rsidR="00465004" w:rsidRDefault="00DE403B" w:rsidP="00DC4DC0">
            <w:pPr>
              <w:pStyle w:val="libPoem"/>
            </w:pPr>
            <w:r>
              <w:rPr>
                <w:rFonts w:hint="cs"/>
                <w:rtl/>
              </w:rPr>
              <w:t>وطرائقاً وخلائقاً وخلالا</w:t>
            </w:r>
            <w:r w:rsidR="00465004" w:rsidRPr="00725071">
              <w:rPr>
                <w:rStyle w:val="libPoemTiniChar0"/>
                <w:rtl/>
              </w:rPr>
              <w:br/>
              <w:t> </w:t>
            </w:r>
          </w:p>
        </w:tc>
      </w:tr>
    </w:tbl>
    <w:p w:rsidR="00666704" w:rsidRDefault="00666704" w:rsidP="009618AF">
      <w:pPr>
        <w:pStyle w:val="libNormal"/>
        <w:rPr>
          <w:rtl/>
        </w:rPr>
      </w:pPr>
      <w:r>
        <w:rPr>
          <w:rFonts w:hint="cs"/>
          <w:rtl/>
        </w:rPr>
        <w:t>وثامنة مطلعها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465004" w:rsidTr="00DC4DC0">
        <w:trPr>
          <w:trHeight w:val="350"/>
        </w:trPr>
        <w:tc>
          <w:tcPr>
            <w:tcW w:w="3920" w:type="dxa"/>
            <w:shd w:val="clear" w:color="auto" w:fill="auto"/>
          </w:tcPr>
          <w:p w:rsidR="00465004" w:rsidRDefault="00DE403B" w:rsidP="00DC4DC0">
            <w:pPr>
              <w:pStyle w:val="libPoem"/>
            </w:pPr>
            <w:r>
              <w:rPr>
                <w:rFonts w:hint="cs"/>
                <w:rtl/>
              </w:rPr>
              <w:t>لك أن تقول إذا أردتَ وتفعلا</w:t>
            </w:r>
            <w:r w:rsidR="00465004" w:rsidRPr="00725071">
              <w:rPr>
                <w:rStyle w:val="libPoemTiniChar0"/>
                <w:rtl/>
              </w:rPr>
              <w:br/>
              <w:t> </w:t>
            </w:r>
          </w:p>
        </w:tc>
        <w:tc>
          <w:tcPr>
            <w:tcW w:w="279" w:type="dxa"/>
            <w:shd w:val="clear" w:color="auto" w:fill="auto"/>
          </w:tcPr>
          <w:p w:rsidR="00465004" w:rsidRDefault="00465004" w:rsidP="00DC4DC0">
            <w:pPr>
              <w:pStyle w:val="libPoem"/>
              <w:rPr>
                <w:rtl/>
              </w:rPr>
            </w:pPr>
          </w:p>
        </w:tc>
        <w:tc>
          <w:tcPr>
            <w:tcW w:w="3881" w:type="dxa"/>
            <w:shd w:val="clear" w:color="auto" w:fill="auto"/>
          </w:tcPr>
          <w:p w:rsidR="00465004" w:rsidRDefault="00DE403B" w:rsidP="00DC4DC0">
            <w:pPr>
              <w:pStyle w:val="libPoem"/>
            </w:pPr>
            <w:r>
              <w:rPr>
                <w:rFonts w:hint="cs"/>
                <w:rtl/>
              </w:rPr>
              <w:t>ولمن سعى في ذا المدى أن يخجلا</w:t>
            </w:r>
            <w:r w:rsidR="00465004" w:rsidRPr="00725071">
              <w:rPr>
                <w:rStyle w:val="libPoemTiniChar0"/>
                <w:rtl/>
              </w:rPr>
              <w:br/>
              <w:t> </w:t>
            </w:r>
          </w:p>
        </w:tc>
      </w:tr>
    </w:tbl>
    <w:p w:rsidR="00666704" w:rsidRDefault="00666704" w:rsidP="009618AF">
      <w:pPr>
        <w:pStyle w:val="libNormal"/>
        <w:rPr>
          <w:rtl/>
        </w:rPr>
      </w:pPr>
      <w:r>
        <w:rPr>
          <w:rFonts w:hint="cs"/>
          <w:rtl/>
        </w:rPr>
        <w:t xml:space="preserve">وتاسعة </w:t>
      </w:r>
      <w:r w:rsidR="0043271A">
        <w:rPr>
          <w:rFonts w:hint="cs"/>
          <w:rtl/>
        </w:rPr>
        <w:t>أوَّلها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465004" w:rsidTr="00DC4DC0">
        <w:trPr>
          <w:trHeight w:val="350"/>
        </w:trPr>
        <w:tc>
          <w:tcPr>
            <w:tcW w:w="3920" w:type="dxa"/>
            <w:shd w:val="clear" w:color="auto" w:fill="auto"/>
          </w:tcPr>
          <w:p w:rsidR="00465004" w:rsidRDefault="00DE403B" w:rsidP="00DC4DC0">
            <w:pPr>
              <w:pStyle w:val="libPoem"/>
            </w:pPr>
            <w:r>
              <w:rPr>
                <w:rFonts w:hint="cs"/>
                <w:rtl/>
              </w:rPr>
              <w:t>لِلَّه مِن يوم أغرٍّ محجَّلٍ</w:t>
            </w:r>
            <w:r w:rsidR="00465004" w:rsidRPr="00725071">
              <w:rPr>
                <w:rStyle w:val="libPoemTiniChar0"/>
                <w:rtl/>
              </w:rPr>
              <w:br/>
              <w:t> </w:t>
            </w:r>
          </w:p>
        </w:tc>
        <w:tc>
          <w:tcPr>
            <w:tcW w:w="279" w:type="dxa"/>
            <w:shd w:val="clear" w:color="auto" w:fill="auto"/>
          </w:tcPr>
          <w:p w:rsidR="00465004" w:rsidRDefault="00465004" w:rsidP="00DC4DC0">
            <w:pPr>
              <w:pStyle w:val="libPoem"/>
              <w:rPr>
                <w:rtl/>
              </w:rPr>
            </w:pPr>
          </w:p>
        </w:tc>
        <w:tc>
          <w:tcPr>
            <w:tcW w:w="3881" w:type="dxa"/>
            <w:shd w:val="clear" w:color="auto" w:fill="auto"/>
          </w:tcPr>
          <w:p w:rsidR="00465004" w:rsidRDefault="00DE403B" w:rsidP="00DC4DC0">
            <w:pPr>
              <w:pStyle w:val="libPoem"/>
            </w:pPr>
            <w:r>
              <w:rPr>
                <w:rFonts w:hint="cs"/>
                <w:rtl/>
              </w:rPr>
              <w:t>في ظلِّ محترم الفناء مبجَّلِ</w:t>
            </w:r>
            <w:r w:rsidR="00465004" w:rsidRPr="00725071">
              <w:rPr>
                <w:rStyle w:val="libPoemTiniChar0"/>
                <w:rtl/>
              </w:rPr>
              <w:br/>
              <w:t> </w:t>
            </w:r>
          </w:p>
        </w:tc>
      </w:tr>
    </w:tbl>
    <w:p w:rsidR="00666704" w:rsidRDefault="00666704" w:rsidP="009618AF">
      <w:pPr>
        <w:pStyle w:val="libNormal"/>
        <w:rPr>
          <w:rtl/>
        </w:rPr>
      </w:pPr>
      <w:r>
        <w:rPr>
          <w:rFonts w:hint="cs"/>
          <w:rtl/>
        </w:rPr>
        <w:t>وعاشرة مستهل</w:t>
      </w:r>
      <w:r w:rsidR="00DE403B">
        <w:rPr>
          <w:rFonts w:hint="cs"/>
          <w:rtl/>
        </w:rPr>
        <w:t>ّ</w:t>
      </w:r>
      <w:r>
        <w:rPr>
          <w:rFonts w:hint="cs"/>
          <w:rtl/>
        </w:rPr>
        <w:t>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DE403B" w:rsidTr="00DC4DC0">
        <w:trPr>
          <w:trHeight w:val="350"/>
        </w:trPr>
        <w:tc>
          <w:tcPr>
            <w:tcW w:w="3920" w:type="dxa"/>
            <w:shd w:val="clear" w:color="auto" w:fill="auto"/>
          </w:tcPr>
          <w:p w:rsidR="00DE403B" w:rsidRDefault="00154B7F" w:rsidP="00DC4DC0">
            <w:pPr>
              <w:pStyle w:val="libPoem"/>
            </w:pPr>
            <w:r>
              <w:rPr>
                <w:rFonts w:hint="cs"/>
                <w:rtl/>
              </w:rPr>
              <w:t>لولا جفونٌ ومُقلْ</w:t>
            </w:r>
            <w:r w:rsidR="00DE403B" w:rsidRPr="00725071">
              <w:rPr>
                <w:rStyle w:val="libPoemTiniChar0"/>
                <w:rtl/>
              </w:rPr>
              <w:br/>
              <w:t> </w:t>
            </w:r>
          </w:p>
        </w:tc>
        <w:tc>
          <w:tcPr>
            <w:tcW w:w="279" w:type="dxa"/>
            <w:shd w:val="clear" w:color="auto" w:fill="auto"/>
          </w:tcPr>
          <w:p w:rsidR="00DE403B" w:rsidRDefault="00DE403B" w:rsidP="00DC4DC0">
            <w:pPr>
              <w:pStyle w:val="libPoem"/>
              <w:rPr>
                <w:rtl/>
              </w:rPr>
            </w:pPr>
          </w:p>
        </w:tc>
        <w:tc>
          <w:tcPr>
            <w:tcW w:w="3881" w:type="dxa"/>
            <w:shd w:val="clear" w:color="auto" w:fill="auto"/>
          </w:tcPr>
          <w:p w:rsidR="00DE403B" w:rsidRDefault="00154B7F" w:rsidP="00DC4DC0">
            <w:pPr>
              <w:pStyle w:val="libPoem"/>
            </w:pPr>
            <w:r>
              <w:rPr>
                <w:rFonts w:hint="cs"/>
                <w:rtl/>
              </w:rPr>
              <w:t>مكحولةٌ من الكحلْ</w:t>
            </w:r>
            <w:r w:rsidR="00DE403B" w:rsidRPr="00725071">
              <w:rPr>
                <w:rStyle w:val="libPoemTiniChar0"/>
                <w:rtl/>
              </w:rPr>
              <w:br/>
              <w:t> </w:t>
            </w:r>
          </w:p>
        </w:tc>
      </w:tr>
      <w:tr w:rsidR="00DE403B" w:rsidTr="00DC4DC0">
        <w:trPr>
          <w:trHeight w:val="350"/>
        </w:trPr>
        <w:tc>
          <w:tcPr>
            <w:tcW w:w="3920" w:type="dxa"/>
          </w:tcPr>
          <w:p w:rsidR="00DE403B" w:rsidRDefault="00154B7F" w:rsidP="00DC4DC0">
            <w:pPr>
              <w:pStyle w:val="libPoem"/>
            </w:pPr>
            <w:r>
              <w:rPr>
                <w:rFonts w:hint="cs"/>
                <w:rtl/>
              </w:rPr>
              <w:t>ولحظاتٌ لم تزلْ</w:t>
            </w:r>
            <w:r w:rsidR="00DE403B" w:rsidRPr="00725071">
              <w:rPr>
                <w:rStyle w:val="libPoemTiniChar0"/>
                <w:rtl/>
              </w:rPr>
              <w:br/>
              <w:t> </w:t>
            </w:r>
          </w:p>
        </w:tc>
        <w:tc>
          <w:tcPr>
            <w:tcW w:w="279" w:type="dxa"/>
          </w:tcPr>
          <w:p w:rsidR="00DE403B" w:rsidRDefault="00DE403B" w:rsidP="00DC4DC0">
            <w:pPr>
              <w:pStyle w:val="libPoem"/>
              <w:rPr>
                <w:rtl/>
              </w:rPr>
            </w:pPr>
          </w:p>
        </w:tc>
        <w:tc>
          <w:tcPr>
            <w:tcW w:w="3881" w:type="dxa"/>
          </w:tcPr>
          <w:p w:rsidR="00DE403B" w:rsidRDefault="00154B7F" w:rsidP="00DC4DC0">
            <w:pPr>
              <w:pStyle w:val="libPoem"/>
            </w:pPr>
            <w:r>
              <w:rPr>
                <w:rFonts w:hint="cs"/>
                <w:rtl/>
              </w:rPr>
              <w:t>أرمى نبالا من ثعلْ</w:t>
            </w:r>
            <w:r w:rsidR="00DE403B" w:rsidRPr="00725071">
              <w:rPr>
                <w:rStyle w:val="libPoemTiniChar0"/>
                <w:rtl/>
              </w:rPr>
              <w:br/>
              <w:t> </w:t>
            </w:r>
          </w:p>
        </w:tc>
      </w:tr>
      <w:tr w:rsidR="00DE403B" w:rsidTr="00DC4DC0">
        <w:trPr>
          <w:trHeight w:val="350"/>
        </w:trPr>
        <w:tc>
          <w:tcPr>
            <w:tcW w:w="3920" w:type="dxa"/>
          </w:tcPr>
          <w:p w:rsidR="00DE403B" w:rsidRDefault="00154B7F" w:rsidP="00DC4DC0">
            <w:pPr>
              <w:pStyle w:val="libPoem"/>
            </w:pPr>
            <w:r>
              <w:rPr>
                <w:rFonts w:hint="cs"/>
                <w:rtl/>
              </w:rPr>
              <w:t>وبرَدٌ رُضا به</w:t>
            </w:r>
            <w:r w:rsidR="00DE403B" w:rsidRPr="00725071">
              <w:rPr>
                <w:rStyle w:val="libPoemTiniChar0"/>
                <w:rtl/>
              </w:rPr>
              <w:br/>
              <w:t> </w:t>
            </w:r>
          </w:p>
        </w:tc>
        <w:tc>
          <w:tcPr>
            <w:tcW w:w="279" w:type="dxa"/>
          </w:tcPr>
          <w:p w:rsidR="00DE403B" w:rsidRDefault="00DE403B" w:rsidP="00DC4DC0">
            <w:pPr>
              <w:pStyle w:val="libPoem"/>
              <w:rPr>
                <w:rtl/>
              </w:rPr>
            </w:pPr>
          </w:p>
        </w:tc>
        <w:tc>
          <w:tcPr>
            <w:tcW w:w="3881" w:type="dxa"/>
          </w:tcPr>
          <w:p w:rsidR="00DE403B" w:rsidRDefault="00154B7F" w:rsidP="00DC4DC0">
            <w:pPr>
              <w:pStyle w:val="libPoem"/>
            </w:pPr>
            <w:r>
              <w:rPr>
                <w:rFonts w:hint="cs"/>
                <w:rtl/>
              </w:rPr>
              <w:t>ألذُّ من طعم العسلْ</w:t>
            </w:r>
            <w:r w:rsidR="00DE403B" w:rsidRPr="00725071">
              <w:rPr>
                <w:rStyle w:val="libPoemTiniChar0"/>
                <w:rtl/>
              </w:rPr>
              <w:br/>
              <w:t> </w:t>
            </w:r>
          </w:p>
        </w:tc>
      </w:tr>
      <w:tr w:rsidR="00DE403B" w:rsidTr="00DC4DC0">
        <w:trPr>
          <w:trHeight w:val="350"/>
        </w:trPr>
        <w:tc>
          <w:tcPr>
            <w:tcW w:w="3920" w:type="dxa"/>
          </w:tcPr>
          <w:p w:rsidR="00DE403B" w:rsidRDefault="00154B7F" w:rsidP="00DC4DC0">
            <w:pPr>
              <w:pStyle w:val="libPoem"/>
            </w:pPr>
            <w:r>
              <w:rPr>
                <w:rFonts w:hint="cs"/>
                <w:rtl/>
              </w:rPr>
              <w:t>يظمأ إلى بروده</w:t>
            </w:r>
            <w:r w:rsidR="00DE403B" w:rsidRPr="00725071">
              <w:rPr>
                <w:rStyle w:val="libPoemTiniChar0"/>
                <w:rtl/>
              </w:rPr>
              <w:br/>
              <w:t> </w:t>
            </w:r>
          </w:p>
        </w:tc>
        <w:tc>
          <w:tcPr>
            <w:tcW w:w="279" w:type="dxa"/>
          </w:tcPr>
          <w:p w:rsidR="00DE403B" w:rsidRDefault="00DE403B" w:rsidP="00DC4DC0">
            <w:pPr>
              <w:pStyle w:val="libPoem"/>
              <w:rPr>
                <w:rtl/>
              </w:rPr>
            </w:pPr>
          </w:p>
        </w:tc>
        <w:tc>
          <w:tcPr>
            <w:tcW w:w="3881" w:type="dxa"/>
          </w:tcPr>
          <w:p w:rsidR="00DE403B" w:rsidRDefault="00154B7F" w:rsidP="00DC4DC0">
            <w:pPr>
              <w:pStyle w:val="libPoem"/>
            </w:pPr>
            <w:r>
              <w:rPr>
                <w:rFonts w:hint="cs"/>
                <w:rtl/>
              </w:rPr>
              <w:t>مَن علَّ منه ونهلْ</w:t>
            </w:r>
            <w:r w:rsidR="00DE403B" w:rsidRPr="00725071">
              <w:rPr>
                <w:rStyle w:val="libPoemTiniChar0"/>
                <w:rtl/>
              </w:rPr>
              <w:br/>
              <w:t> </w:t>
            </w:r>
          </w:p>
        </w:tc>
      </w:tr>
      <w:tr w:rsidR="00DE403B" w:rsidTr="00DC4DC0">
        <w:trPr>
          <w:trHeight w:val="350"/>
        </w:trPr>
        <w:tc>
          <w:tcPr>
            <w:tcW w:w="3920" w:type="dxa"/>
          </w:tcPr>
          <w:p w:rsidR="00DE403B" w:rsidRDefault="00154B7F" w:rsidP="00DC4DC0">
            <w:pPr>
              <w:pStyle w:val="libPoem"/>
            </w:pPr>
            <w:r>
              <w:rPr>
                <w:rFonts w:hint="cs"/>
                <w:rtl/>
              </w:rPr>
              <w:t>لمَّا وصلت قاطعاً</w:t>
            </w:r>
            <w:r w:rsidR="00DE403B" w:rsidRPr="00725071">
              <w:rPr>
                <w:rStyle w:val="libPoemTiniChar0"/>
                <w:rtl/>
              </w:rPr>
              <w:br/>
              <w:t> </w:t>
            </w:r>
          </w:p>
        </w:tc>
        <w:tc>
          <w:tcPr>
            <w:tcW w:w="279" w:type="dxa"/>
          </w:tcPr>
          <w:p w:rsidR="00DE403B" w:rsidRDefault="00DE403B" w:rsidP="00DC4DC0">
            <w:pPr>
              <w:pStyle w:val="libPoem"/>
              <w:rPr>
                <w:rtl/>
              </w:rPr>
            </w:pPr>
          </w:p>
        </w:tc>
        <w:tc>
          <w:tcPr>
            <w:tcW w:w="3881" w:type="dxa"/>
          </w:tcPr>
          <w:p w:rsidR="00DE403B" w:rsidRDefault="00154B7F" w:rsidP="009F5756">
            <w:pPr>
              <w:pStyle w:val="libPoem"/>
            </w:pPr>
            <w:r>
              <w:rPr>
                <w:rFonts w:hint="cs"/>
                <w:rtl/>
              </w:rPr>
              <w:t>إذا رأى جِدّي هزلْ</w:t>
            </w:r>
            <w:r w:rsidR="00DE403B" w:rsidRPr="00725071">
              <w:rPr>
                <w:rStyle w:val="libPoemTiniChar0"/>
                <w:rtl/>
              </w:rPr>
              <w:br/>
              <w:t> </w:t>
            </w:r>
          </w:p>
        </w:tc>
      </w:tr>
      <w:tr w:rsidR="00DE403B" w:rsidTr="00DC4DC0">
        <w:tblPrEx>
          <w:tblLook w:val="04A0" w:firstRow="1" w:lastRow="0" w:firstColumn="1" w:lastColumn="0" w:noHBand="0" w:noVBand="1"/>
        </w:tblPrEx>
        <w:trPr>
          <w:trHeight w:val="350"/>
        </w:trPr>
        <w:tc>
          <w:tcPr>
            <w:tcW w:w="3920" w:type="dxa"/>
          </w:tcPr>
          <w:p w:rsidR="00DE403B" w:rsidRDefault="00154B7F" w:rsidP="00DC4DC0">
            <w:pPr>
              <w:pStyle w:val="libPoem"/>
            </w:pPr>
            <w:r>
              <w:rPr>
                <w:rFonts w:hint="cs"/>
                <w:rtl/>
              </w:rPr>
              <w:t>مخالفٌ</w:t>
            </w:r>
            <w:r w:rsidRPr="00666704">
              <w:rPr>
                <w:rFonts w:hint="cs"/>
                <w:rtl/>
              </w:rPr>
              <w:t xml:space="preserve"> </w:t>
            </w:r>
            <w:r>
              <w:rPr>
                <w:rFonts w:hint="cs"/>
                <w:rtl/>
              </w:rPr>
              <w:t>لو أنَّه</w:t>
            </w:r>
            <w:r w:rsidR="00DE403B" w:rsidRPr="00725071">
              <w:rPr>
                <w:rStyle w:val="libPoemTiniChar0"/>
                <w:rtl/>
              </w:rPr>
              <w:br/>
              <w:t> </w:t>
            </w:r>
          </w:p>
        </w:tc>
        <w:tc>
          <w:tcPr>
            <w:tcW w:w="279" w:type="dxa"/>
          </w:tcPr>
          <w:p w:rsidR="00DE403B" w:rsidRDefault="00DE403B" w:rsidP="00DC4DC0">
            <w:pPr>
              <w:pStyle w:val="libPoem"/>
              <w:rPr>
                <w:rtl/>
              </w:rPr>
            </w:pPr>
          </w:p>
        </w:tc>
        <w:tc>
          <w:tcPr>
            <w:tcW w:w="3881" w:type="dxa"/>
          </w:tcPr>
          <w:p w:rsidR="00DE403B" w:rsidRDefault="00154B7F" w:rsidP="00DC4DC0">
            <w:pPr>
              <w:pStyle w:val="libPoem"/>
            </w:pPr>
            <w:r>
              <w:rPr>
                <w:rFonts w:hint="cs"/>
                <w:rtl/>
              </w:rPr>
              <w:t>أضمر هجري لوصلْ</w:t>
            </w:r>
            <w:r w:rsidR="00DE403B" w:rsidRPr="00725071">
              <w:rPr>
                <w:rStyle w:val="libPoemTiniChar0"/>
                <w:rtl/>
              </w:rPr>
              <w:br/>
              <w:t> </w:t>
            </w:r>
          </w:p>
        </w:tc>
      </w:tr>
      <w:tr w:rsidR="00DE403B" w:rsidTr="00DC4DC0">
        <w:tblPrEx>
          <w:tblLook w:val="04A0" w:firstRow="1" w:lastRow="0" w:firstColumn="1" w:lastColumn="0" w:noHBand="0" w:noVBand="1"/>
        </w:tblPrEx>
        <w:trPr>
          <w:trHeight w:val="350"/>
        </w:trPr>
        <w:tc>
          <w:tcPr>
            <w:tcW w:w="3920" w:type="dxa"/>
          </w:tcPr>
          <w:p w:rsidR="00DE403B" w:rsidRDefault="00154B7F" w:rsidP="00DC4DC0">
            <w:pPr>
              <w:pStyle w:val="libPoem"/>
            </w:pPr>
            <w:r>
              <w:rPr>
                <w:rFonts w:hint="cs"/>
                <w:rtl/>
              </w:rPr>
              <w:t>وأغيَدٌ منعّمٌ</w:t>
            </w:r>
            <w:r w:rsidR="00DE403B" w:rsidRPr="00725071">
              <w:rPr>
                <w:rStyle w:val="libPoemTiniChar0"/>
                <w:rtl/>
              </w:rPr>
              <w:br/>
              <w:t> </w:t>
            </w:r>
          </w:p>
        </w:tc>
        <w:tc>
          <w:tcPr>
            <w:tcW w:w="279" w:type="dxa"/>
          </w:tcPr>
          <w:p w:rsidR="00DE403B" w:rsidRDefault="00DE403B" w:rsidP="00DC4DC0">
            <w:pPr>
              <w:pStyle w:val="libPoem"/>
              <w:rPr>
                <w:rtl/>
              </w:rPr>
            </w:pPr>
          </w:p>
        </w:tc>
        <w:tc>
          <w:tcPr>
            <w:tcW w:w="3881" w:type="dxa"/>
          </w:tcPr>
          <w:p w:rsidR="00DE403B" w:rsidRDefault="00154B7F" w:rsidP="00DC4DC0">
            <w:pPr>
              <w:pStyle w:val="libPoem"/>
            </w:pPr>
            <w:r>
              <w:rPr>
                <w:rFonts w:hint="cs"/>
                <w:rtl/>
              </w:rPr>
              <w:t>يميل كلّما اعتدلْ</w:t>
            </w:r>
            <w:r w:rsidR="00DE403B" w:rsidRPr="00725071">
              <w:rPr>
                <w:rStyle w:val="libPoemTiniChar0"/>
                <w:rtl/>
              </w:rPr>
              <w:br/>
              <w:t> </w:t>
            </w:r>
          </w:p>
        </w:tc>
      </w:tr>
      <w:tr w:rsidR="00DE403B" w:rsidTr="00DC4DC0">
        <w:tblPrEx>
          <w:tblLook w:val="04A0" w:firstRow="1" w:lastRow="0" w:firstColumn="1" w:lastColumn="0" w:noHBand="0" w:noVBand="1"/>
        </w:tblPrEx>
        <w:trPr>
          <w:trHeight w:val="350"/>
        </w:trPr>
        <w:tc>
          <w:tcPr>
            <w:tcW w:w="3920" w:type="dxa"/>
          </w:tcPr>
          <w:p w:rsidR="00DE403B" w:rsidRDefault="009F5756" w:rsidP="00DC4DC0">
            <w:pPr>
              <w:pStyle w:val="libPoem"/>
            </w:pPr>
            <w:r>
              <w:rPr>
                <w:rFonts w:hint="cs"/>
                <w:rtl/>
              </w:rPr>
              <w:t>يهتزُ غصن قدِّ</w:t>
            </w:r>
            <w:r w:rsidR="00154B7F">
              <w:rPr>
                <w:rFonts w:hint="cs"/>
                <w:rtl/>
              </w:rPr>
              <w:t>ه</w:t>
            </w:r>
            <w:r w:rsidR="00DE403B" w:rsidRPr="00725071">
              <w:rPr>
                <w:rStyle w:val="libPoemTiniChar0"/>
                <w:rtl/>
              </w:rPr>
              <w:br/>
              <w:t> </w:t>
            </w:r>
          </w:p>
        </w:tc>
        <w:tc>
          <w:tcPr>
            <w:tcW w:w="279" w:type="dxa"/>
          </w:tcPr>
          <w:p w:rsidR="00DE403B" w:rsidRDefault="00DE403B" w:rsidP="00DC4DC0">
            <w:pPr>
              <w:pStyle w:val="libPoem"/>
              <w:rPr>
                <w:rtl/>
              </w:rPr>
            </w:pPr>
          </w:p>
        </w:tc>
        <w:tc>
          <w:tcPr>
            <w:tcW w:w="3881" w:type="dxa"/>
          </w:tcPr>
          <w:p w:rsidR="00DE403B" w:rsidRDefault="00154B7F" w:rsidP="00DC4DC0">
            <w:pPr>
              <w:pStyle w:val="libPoem"/>
            </w:pPr>
            <w:r>
              <w:rPr>
                <w:rFonts w:hint="cs"/>
                <w:rtl/>
              </w:rPr>
              <w:t>ليناً</w:t>
            </w:r>
            <w:r w:rsidRPr="00666704">
              <w:rPr>
                <w:rFonts w:hint="cs"/>
                <w:rtl/>
              </w:rPr>
              <w:t xml:space="preserve"> </w:t>
            </w:r>
            <w:r>
              <w:rPr>
                <w:rFonts w:hint="cs"/>
                <w:rtl/>
              </w:rPr>
              <w:t>إذا ارتجَّ الكفلْ</w:t>
            </w:r>
            <w:r w:rsidR="00DE403B" w:rsidRPr="00725071">
              <w:rPr>
                <w:rStyle w:val="libPoemTiniChar0"/>
                <w:rtl/>
              </w:rPr>
              <w:br/>
              <w:t> </w:t>
            </w:r>
          </w:p>
        </w:tc>
      </w:tr>
      <w:tr w:rsidR="00DE403B" w:rsidTr="00DC4DC0">
        <w:tblPrEx>
          <w:tblLook w:val="04A0" w:firstRow="1" w:lastRow="0" w:firstColumn="1" w:lastColumn="0" w:noHBand="0" w:noVBand="1"/>
        </w:tblPrEx>
        <w:trPr>
          <w:trHeight w:val="350"/>
        </w:trPr>
        <w:tc>
          <w:tcPr>
            <w:tcW w:w="3920" w:type="dxa"/>
          </w:tcPr>
          <w:p w:rsidR="00DE403B" w:rsidRDefault="00154B7F" w:rsidP="00DC4DC0">
            <w:pPr>
              <w:pStyle w:val="libPoem"/>
            </w:pPr>
            <w:r>
              <w:rPr>
                <w:rFonts w:hint="cs"/>
                <w:rtl/>
              </w:rPr>
              <w:t>غرُّ إذا جمّشته</w:t>
            </w:r>
            <w:r w:rsidR="00DE403B" w:rsidRPr="00725071">
              <w:rPr>
                <w:rStyle w:val="libPoemTiniChar0"/>
                <w:rtl/>
              </w:rPr>
              <w:br/>
              <w:t> </w:t>
            </w:r>
          </w:p>
        </w:tc>
        <w:tc>
          <w:tcPr>
            <w:tcW w:w="279" w:type="dxa"/>
          </w:tcPr>
          <w:p w:rsidR="00DE403B" w:rsidRDefault="00DE403B" w:rsidP="00DC4DC0">
            <w:pPr>
              <w:pStyle w:val="libPoem"/>
              <w:rPr>
                <w:rtl/>
              </w:rPr>
            </w:pPr>
          </w:p>
        </w:tc>
        <w:tc>
          <w:tcPr>
            <w:tcW w:w="3881" w:type="dxa"/>
          </w:tcPr>
          <w:p w:rsidR="00DE403B" w:rsidRDefault="00154B7F" w:rsidP="00DC4DC0">
            <w:pPr>
              <w:pStyle w:val="libPoem"/>
            </w:pPr>
            <w:r>
              <w:rPr>
                <w:rFonts w:hint="cs"/>
                <w:rtl/>
              </w:rPr>
              <w:t>أطرق من فرط الخجلْ</w:t>
            </w:r>
            <w:r w:rsidR="00DE403B" w:rsidRPr="00725071">
              <w:rPr>
                <w:rStyle w:val="libPoemTiniChar0"/>
                <w:rtl/>
              </w:rPr>
              <w:br/>
              <w:t> </w:t>
            </w:r>
          </w:p>
        </w:tc>
      </w:tr>
      <w:tr w:rsidR="00DE403B" w:rsidTr="00DC4DC0">
        <w:tblPrEx>
          <w:tblLook w:val="04A0" w:firstRow="1" w:lastRow="0" w:firstColumn="1" w:lastColumn="0" w:noHBand="0" w:noVBand="1"/>
        </w:tblPrEx>
        <w:trPr>
          <w:trHeight w:val="350"/>
        </w:trPr>
        <w:tc>
          <w:tcPr>
            <w:tcW w:w="3920" w:type="dxa"/>
          </w:tcPr>
          <w:p w:rsidR="00DE403B" w:rsidRDefault="00154B7F" w:rsidP="00DC4DC0">
            <w:pPr>
              <w:pStyle w:val="libPoem"/>
            </w:pPr>
            <w:r>
              <w:rPr>
                <w:rFonts w:hint="cs"/>
                <w:rtl/>
              </w:rPr>
              <w:t>اُريعنٌ مدلَّل</w:t>
            </w:r>
            <w:r w:rsidR="00DE403B" w:rsidRPr="00725071">
              <w:rPr>
                <w:rStyle w:val="libPoemTiniChar0"/>
                <w:rtl/>
              </w:rPr>
              <w:br/>
              <w:t> </w:t>
            </w:r>
          </w:p>
        </w:tc>
        <w:tc>
          <w:tcPr>
            <w:tcW w:w="279" w:type="dxa"/>
          </w:tcPr>
          <w:p w:rsidR="00DE403B" w:rsidRDefault="00DE403B" w:rsidP="00DC4DC0">
            <w:pPr>
              <w:pStyle w:val="libPoem"/>
              <w:rPr>
                <w:rtl/>
              </w:rPr>
            </w:pPr>
          </w:p>
        </w:tc>
        <w:tc>
          <w:tcPr>
            <w:tcW w:w="3881" w:type="dxa"/>
          </w:tcPr>
          <w:p w:rsidR="00DE403B" w:rsidRDefault="00154B7F" w:rsidP="009F5756">
            <w:pPr>
              <w:pStyle w:val="libPoem"/>
            </w:pPr>
            <w:r>
              <w:rPr>
                <w:rFonts w:hint="cs"/>
                <w:rtl/>
              </w:rPr>
              <w:t>غُزيِّل يأبى الغزلْ</w:t>
            </w:r>
            <w:r w:rsidR="00DE403B"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C62D51" w:rsidTr="00DC4DC0">
        <w:trPr>
          <w:trHeight w:val="350"/>
        </w:trPr>
        <w:tc>
          <w:tcPr>
            <w:tcW w:w="3920" w:type="dxa"/>
            <w:shd w:val="clear" w:color="auto" w:fill="auto"/>
          </w:tcPr>
          <w:p w:rsidR="00C62D51" w:rsidRDefault="00C62D51" w:rsidP="00DC4DC0">
            <w:pPr>
              <w:pStyle w:val="libPoem"/>
            </w:pPr>
            <w:r>
              <w:rPr>
                <w:rFonts w:hint="cs"/>
                <w:rtl/>
              </w:rPr>
              <w:lastRenderedPageBreak/>
              <w:t>سألته في قُبلة</w:t>
            </w:r>
            <w:r w:rsidRPr="00725071">
              <w:rPr>
                <w:rStyle w:val="libPoemTiniChar0"/>
                <w:rtl/>
              </w:rPr>
              <w:br/>
              <w:t> </w:t>
            </w:r>
          </w:p>
        </w:tc>
        <w:tc>
          <w:tcPr>
            <w:tcW w:w="279" w:type="dxa"/>
            <w:shd w:val="clear" w:color="auto" w:fill="auto"/>
          </w:tcPr>
          <w:p w:rsidR="00C62D51" w:rsidRDefault="00C62D51" w:rsidP="00DC4DC0">
            <w:pPr>
              <w:pStyle w:val="libPoem"/>
              <w:rPr>
                <w:rtl/>
              </w:rPr>
            </w:pPr>
          </w:p>
        </w:tc>
        <w:tc>
          <w:tcPr>
            <w:tcW w:w="3881" w:type="dxa"/>
            <w:shd w:val="clear" w:color="auto" w:fill="auto"/>
          </w:tcPr>
          <w:p w:rsidR="00C62D51" w:rsidRDefault="00C62D51" w:rsidP="00DC4DC0">
            <w:pPr>
              <w:pStyle w:val="libPoem"/>
            </w:pPr>
            <w:r>
              <w:rPr>
                <w:rFonts w:hint="cs"/>
                <w:rtl/>
              </w:rPr>
              <w:t>من ثغره فما فعلْ</w:t>
            </w:r>
            <w:r w:rsidRPr="00725071">
              <w:rPr>
                <w:rStyle w:val="libPoemTiniChar0"/>
                <w:rtl/>
              </w:rPr>
              <w:br/>
              <w:t> </w:t>
            </w:r>
          </w:p>
        </w:tc>
      </w:tr>
      <w:tr w:rsidR="00C62D51" w:rsidTr="00DC4DC0">
        <w:trPr>
          <w:trHeight w:val="350"/>
        </w:trPr>
        <w:tc>
          <w:tcPr>
            <w:tcW w:w="3920" w:type="dxa"/>
          </w:tcPr>
          <w:p w:rsidR="00C62D51" w:rsidRDefault="00C62D51" w:rsidP="00DC4DC0">
            <w:pPr>
              <w:pStyle w:val="libPoem"/>
            </w:pPr>
            <w:r>
              <w:rPr>
                <w:rFonts w:hint="cs"/>
                <w:rtl/>
              </w:rPr>
              <w:t>راضته لي مشمولة</w:t>
            </w:r>
            <w:r w:rsidRPr="00725071">
              <w:rPr>
                <w:rStyle w:val="libPoemTiniChar0"/>
                <w:rtl/>
              </w:rPr>
              <w:br/>
              <w:t> </w:t>
            </w:r>
          </w:p>
        </w:tc>
        <w:tc>
          <w:tcPr>
            <w:tcW w:w="279" w:type="dxa"/>
          </w:tcPr>
          <w:p w:rsidR="00C62D51" w:rsidRDefault="00C62D51" w:rsidP="00DC4DC0">
            <w:pPr>
              <w:pStyle w:val="libPoem"/>
              <w:rPr>
                <w:rtl/>
              </w:rPr>
            </w:pPr>
          </w:p>
        </w:tc>
        <w:tc>
          <w:tcPr>
            <w:tcW w:w="3881" w:type="dxa"/>
          </w:tcPr>
          <w:p w:rsidR="00C62D51" w:rsidRDefault="00C62D51" w:rsidP="00DC4DC0">
            <w:pPr>
              <w:pStyle w:val="libPoem"/>
            </w:pPr>
            <w:r>
              <w:rPr>
                <w:rFonts w:hint="cs"/>
                <w:rtl/>
              </w:rPr>
              <w:t>ترمي النشاط بالكسلْ</w:t>
            </w:r>
            <w:r w:rsidRPr="00725071">
              <w:rPr>
                <w:rStyle w:val="libPoemTiniChar0"/>
                <w:rtl/>
              </w:rPr>
              <w:br/>
              <w:t> </w:t>
            </w:r>
          </w:p>
        </w:tc>
      </w:tr>
      <w:tr w:rsidR="00C62D51" w:rsidTr="00DC4DC0">
        <w:trPr>
          <w:trHeight w:val="350"/>
        </w:trPr>
        <w:tc>
          <w:tcPr>
            <w:tcW w:w="3920" w:type="dxa"/>
          </w:tcPr>
          <w:p w:rsidR="00C62D51" w:rsidRDefault="00C62D51" w:rsidP="00DC4DC0">
            <w:pPr>
              <w:pStyle w:val="libPoem"/>
            </w:pPr>
            <w:r>
              <w:rPr>
                <w:rFonts w:hint="cs"/>
                <w:rtl/>
              </w:rPr>
              <w:t>حتّى أتاني صاغراً</w:t>
            </w:r>
            <w:r w:rsidRPr="00725071">
              <w:rPr>
                <w:rStyle w:val="libPoemTiniChar0"/>
                <w:rtl/>
              </w:rPr>
              <w:br/>
              <w:t> </w:t>
            </w:r>
          </w:p>
        </w:tc>
        <w:tc>
          <w:tcPr>
            <w:tcW w:w="279" w:type="dxa"/>
          </w:tcPr>
          <w:p w:rsidR="00C62D51" w:rsidRDefault="00C62D51" w:rsidP="00DC4DC0">
            <w:pPr>
              <w:pStyle w:val="libPoem"/>
              <w:rPr>
                <w:rtl/>
              </w:rPr>
            </w:pPr>
          </w:p>
        </w:tc>
        <w:tc>
          <w:tcPr>
            <w:tcW w:w="3881" w:type="dxa"/>
          </w:tcPr>
          <w:p w:rsidR="00C62D51" w:rsidRDefault="00C62D51" w:rsidP="00DC4DC0">
            <w:pPr>
              <w:pStyle w:val="libPoem"/>
            </w:pPr>
            <w:r>
              <w:rPr>
                <w:rFonts w:hint="cs"/>
                <w:rtl/>
              </w:rPr>
              <w:t>يحدوه سكرٌ وثملْ</w:t>
            </w:r>
            <w:r w:rsidRPr="00725071">
              <w:rPr>
                <w:rStyle w:val="libPoemTiniChar0"/>
                <w:rtl/>
              </w:rPr>
              <w:br/>
              <w:t> </w:t>
            </w:r>
          </w:p>
        </w:tc>
      </w:tr>
      <w:tr w:rsidR="00C62D51" w:rsidTr="00DC4DC0">
        <w:trPr>
          <w:trHeight w:val="350"/>
        </w:trPr>
        <w:tc>
          <w:tcPr>
            <w:tcW w:w="3920" w:type="dxa"/>
          </w:tcPr>
          <w:p w:rsidR="00C62D51" w:rsidRDefault="00C62D51" w:rsidP="00DC4DC0">
            <w:pPr>
              <w:pStyle w:val="libPoem"/>
            </w:pPr>
            <w:r>
              <w:rPr>
                <w:rFonts w:hint="cs"/>
                <w:rtl/>
              </w:rPr>
              <w:t>أمسى بغير شكره</w:t>
            </w:r>
            <w:r w:rsidRPr="00725071">
              <w:rPr>
                <w:rStyle w:val="libPoemTiniChar0"/>
                <w:rtl/>
              </w:rPr>
              <w:br/>
              <w:t> </w:t>
            </w:r>
          </w:p>
        </w:tc>
        <w:tc>
          <w:tcPr>
            <w:tcW w:w="279" w:type="dxa"/>
          </w:tcPr>
          <w:p w:rsidR="00C62D51" w:rsidRDefault="00C62D51" w:rsidP="00DC4DC0">
            <w:pPr>
              <w:pStyle w:val="libPoem"/>
              <w:rPr>
                <w:rtl/>
              </w:rPr>
            </w:pPr>
          </w:p>
        </w:tc>
        <w:tc>
          <w:tcPr>
            <w:tcW w:w="3881" w:type="dxa"/>
          </w:tcPr>
          <w:p w:rsidR="00C62D51" w:rsidRDefault="00C62D51" w:rsidP="00DC4DC0">
            <w:pPr>
              <w:pStyle w:val="libPoem"/>
            </w:pPr>
            <w:r>
              <w:rPr>
                <w:rFonts w:hint="cs"/>
                <w:rtl/>
              </w:rPr>
              <w:t>ذاك المصون يبتذلْ</w:t>
            </w:r>
            <w:r w:rsidRPr="00725071">
              <w:rPr>
                <w:rStyle w:val="libPoemTiniChar0"/>
                <w:rtl/>
              </w:rPr>
              <w:br/>
              <w:t> </w:t>
            </w:r>
          </w:p>
        </w:tc>
      </w:tr>
      <w:tr w:rsidR="00C62D51" w:rsidTr="00DC4DC0">
        <w:trPr>
          <w:trHeight w:val="350"/>
        </w:trPr>
        <w:tc>
          <w:tcPr>
            <w:tcW w:w="3920" w:type="dxa"/>
          </w:tcPr>
          <w:p w:rsidR="00C62D51" w:rsidRDefault="00C62D51" w:rsidP="00DC4DC0">
            <w:pPr>
              <w:pStyle w:val="libPoem"/>
            </w:pPr>
            <w:r>
              <w:rPr>
                <w:rFonts w:hint="cs"/>
                <w:rtl/>
              </w:rPr>
              <w:t>وبات بين عقده</w:t>
            </w:r>
            <w:r w:rsidRPr="00725071">
              <w:rPr>
                <w:rStyle w:val="libPoemTiniChar0"/>
                <w:rtl/>
              </w:rPr>
              <w:br/>
              <w:t> </w:t>
            </w:r>
          </w:p>
        </w:tc>
        <w:tc>
          <w:tcPr>
            <w:tcW w:w="279" w:type="dxa"/>
          </w:tcPr>
          <w:p w:rsidR="00C62D51" w:rsidRDefault="00C62D51" w:rsidP="00DC4DC0">
            <w:pPr>
              <w:pStyle w:val="libPoem"/>
              <w:rPr>
                <w:rtl/>
              </w:rPr>
            </w:pPr>
          </w:p>
        </w:tc>
        <w:tc>
          <w:tcPr>
            <w:tcW w:w="3881" w:type="dxa"/>
          </w:tcPr>
          <w:p w:rsidR="00C62D51" w:rsidRDefault="00C62D51" w:rsidP="009F5756">
            <w:pPr>
              <w:pStyle w:val="libPoem"/>
            </w:pPr>
            <w:r>
              <w:rPr>
                <w:rFonts w:hint="cs"/>
                <w:rtl/>
              </w:rPr>
              <w:t>وبين قرطيه جدلْ</w:t>
            </w:r>
            <w:r w:rsidRPr="00725071">
              <w:rPr>
                <w:rStyle w:val="libPoemTiniChar0"/>
                <w:rtl/>
              </w:rPr>
              <w:br/>
              <w:t> </w:t>
            </w:r>
          </w:p>
        </w:tc>
      </w:tr>
      <w:tr w:rsidR="00C62D51" w:rsidTr="00DC4DC0">
        <w:tblPrEx>
          <w:tblLook w:val="04A0" w:firstRow="1" w:lastRow="0" w:firstColumn="1" w:lastColumn="0" w:noHBand="0" w:noVBand="1"/>
        </w:tblPrEx>
        <w:trPr>
          <w:trHeight w:val="350"/>
        </w:trPr>
        <w:tc>
          <w:tcPr>
            <w:tcW w:w="3920" w:type="dxa"/>
          </w:tcPr>
          <w:p w:rsidR="00C62D51" w:rsidRDefault="00C62D51" w:rsidP="00DC4DC0">
            <w:pPr>
              <w:pStyle w:val="libPoem"/>
            </w:pPr>
            <w:r>
              <w:rPr>
                <w:rFonts w:hint="cs"/>
                <w:rtl/>
              </w:rPr>
              <w:t>وكدت</w:t>
            </w:r>
            <w:r w:rsidRPr="00666704">
              <w:rPr>
                <w:rFonts w:hint="cs"/>
                <w:rtl/>
              </w:rPr>
              <w:t xml:space="preserve"> </w:t>
            </w:r>
            <w:r>
              <w:rPr>
                <w:rFonts w:hint="cs"/>
                <w:rtl/>
              </w:rPr>
              <w:t>أمحو لعساً</w:t>
            </w:r>
            <w:r w:rsidRPr="00725071">
              <w:rPr>
                <w:rStyle w:val="libPoemTiniChar0"/>
                <w:rtl/>
              </w:rPr>
              <w:br/>
              <w:t> </w:t>
            </w:r>
          </w:p>
        </w:tc>
        <w:tc>
          <w:tcPr>
            <w:tcW w:w="279" w:type="dxa"/>
          </w:tcPr>
          <w:p w:rsidR="00C62D51" w:rsidRDefault="00C62D51" w:rsidP="00DC4DC0">
            <w:pPr>
              <w:pStyle w:val="libPoem"/>
              <w:rPr>
                <w:rtl/>
              </w:rPr>
            </w:pPr>
          </w:p>
        </w:tc>
        <w:tc>
          <w:tcPr>
            <w:tcW w:w="3881" w:type="dxa"/>
          </w:tcPr>
          <w:p w:rsidR="00C62D51" w:rsidRDefault="00C62D51" w:rsidP="00DC4DC0">
            <w:pPr>
              <w:pStyle w:val="libPoem"/>
            </w:pPr>
            <w:r>
              <w:rPr>
                <w:rFonts w:hint="cs"/>
                <w:rtl/>
              </w:rPr>
              <w:t>في شفتيه بالقبلْ</w:t>
            </w:r>
            <w:r w:rsidRPr="00725071">
              <w:rPr>
                <w:rStyle w:val="libPoemTiniChar0"/>
                <w:rtl/>
              </w:rPr>
              <w:br/>
              <w:t> </w:t>
            </w:r>
          </w:p>
        </w:tc>
      </w:tr>
      <w:tr w:rsidR="00C62D51" w:rsidTr="00DC4DC0">
        <w:tblPrEx>
          <w:tblLook w:val="04A0" w:firstRow="1" w:lastRow="0" w:firstColumn="1" w:lastColumn="0" w:noHBand="0" w:noVBand="1"/>
        </w:tblPrEx>
        <w:trPr>
          <w:trHeight w:val="350"/>
        </w:trPr>
        <w:tc>
          <w:tcPr>
            <w:tcW w:w="3920" w:type="dxa"/>
          </w:tcPr>
          <w:p w:rsidR="00C62D51" w:rsidRDefault="00C62D51" w:rsidP="00DC4DC0">
            <w:pPr>
              <w:pStyle w:val="libPoem"/>
            </w:pPr>
            <w:r>
              <w:rPr>
                <w:rFonts w:hint="cs"/>
                <w:rtl/>
              </w:rPr>
              <w:t>فديته من مبسمٍ</w:t>
            </w:r>
            <w:r w:rsidRPr="00725071">
              <w:rPr>
                <w:rStyle w:val="libPoemTiniChar0"/>
                <w:rtl/>
              </w:rPr>
              <w:br/>
              <w:t> </w:t>
            </w:r>
          </w:p>
        </w:tc>
        <w:tc>
          <w:tcPr>
            <w:tcW w:w="279" w:type="dxa"/>
          </w:tcPr>
          <w:p w:rsidR="00C62D51" w:rsidRDefault="00C62D51" w:rsidP="00DC4DC0">
            <w:pPr>
              <w:pStyle w:val="libPoem"/>
              <w:rPr>
                <w:rtl/>
              </w:rPr>
            </w:pPr>
          </w:p>
        </w:tc>
        <w:tc>
          <w:tcPr>
            <w:tcW w:w="3881" w:type="dxa"/>
          </w:tcPr>
          <w:p w:rsidR="00C62D51" w:rsidRDefault="00C62D51" w:rsidP="00DC4DC0">
            <w:pPr>
              <w:pStyle w:val="libPoem"/>
            </w:pPr>
            <w:r>
              <w:rPr>
                <w:rFonts w:hint="cs"/>
                <w:rtl/>
              </w:rPr>
              <w:t>ألثمه فلا أملْ</w:t>
            </w:r>
            <w:r w:rsidRPr="00725071">
              <w:rPr>
                <w:rStyle w:val="libPoemTiniChar0"/>
                <w:rtl/>
              </w:rPr>
              <w:br/>
              <w:t> </w:t>
            </w:r>
          </w:p>
        </w:tc>
      </w:tr>
      <w:tr w:rsidR="00C62D51" w:rsidTr="00DC4DC0">
        <w:tblPrEx>
          <w:tblLook w:val="04A0" w:firstRow="1" w:lastRow="0" w:firstColumn="1" w:lastColumn="0" w:noHBand="0" w:noVBand="1"/>
        </w:tblPrEx>
        <w:trPr>
          <w:trHeight w:val="350"/>
        </w:trPr>
        <w:tc>
          <w:tcPr>
            <w:tcW w:w="3920" w:type="dxa"/>
          </w:tcPr>
          <w:p w:rsidR="00C62D51" w:rsidRDefault="00C62D51" w:rsidP="00DC4DC0">
            <w:pPr>
              <w:pStyle w:val="libPoem"/>
            </w:pPr>
            <w:r>
              <w:rPr>
                <w:rFonts w:hint="cs"/>
                <w:rtl/>
              </w:rPr>
              <w:t>كأنَّه أناملٌ</w:t>
            </w:r>
            <w:r w:rsidRPr="00725071">
              <w:rPr>
                <w:rStyle w:val="libPoemTiniChar0"/>
                <w:rtl/>
              </w:rPr>
              <w:br/>
              <w:t> </w:t>
            </w:r>
          </w:p>
        </w:tc>
        <w:tc>
          <w:tcPr>
            <w:tcW w:w="279" w:type="dxa"/>
          </w:tcPr>
          <w:p w:rsidR="00C62D51" w:rsidRDefault="00C62D51" w:rsidP="00DC4DC0">
            <w:pPr>
              <w:pStyle w:val="libPoem"/>
              <w:rPr>
                <w:rtl/>
              </w:rPr>
            </w:pPr>
          </w:p>
        </w:tc>
        <w:tc>
          <w:tcPr>
            <w:tcW w:w="3881" w:type="dxa"/>
          </w:tcPr>
          <w:p w:rsidR="00C62D51" w:rsidRDefault="00C62D51" w:rsidP="00C62D51">
            <w:pPr>
              <w:pStyle w:val="libPoem"/>
            </w:pPr>
            <w:r>
              <w:rPr>
                <w:rFonts w:hint="cs"/>
                <w:rtl/>
              </w:rPr>
              <w:t>لمجد الإسلام الأجلْ</w:t>
            </w:r>
            <w:r w:rsidRPr="00725071">
              <w:rPr>
                <w:rStyle w:val="libPoemTiniChar0"/>
                <w:rtl/>
              </w:rPr>
              <w:br/>
              <w:t> </w:t>
            </w:r>
          </w:p>
        </w:tc>
      </w:tr>
      <w:tr w:rsidR="00C62D51" w:rsidTr="00DC4DC0">
        <w:tblPrEx>
          <w:tblLook w:val="04A0" w:firstRow="1" w:lastRow="0" w:firstColumn="1" w:lastColumn="0" w:noHBand="0" w:noVBand="1"/>
        </w:tblPrEx>
        <w:trPr>
          <w:trHeight w:val="350"/>
        </w:trPr>
        <w:tc>
          <w:tcPr>
            <w:tcW w:w="3920" w:type="dxa"/>
          </w:tcPr>
          <w:p w:rsidR="00C62D51" w:rsidRDefault="00C62D51" w:rsidP="00DC4DC0">
            <w:pPr>
              <w:pStyle w:val="libPoem"/>
            </w:pPr>
            <w:r>
              <w:rPr>
                <w:rFonts w:hint="cs"/>
                <w:rtl/>
              </w:rPr>
              <w:t>معروفهنَّ أبداً</w:t>
            </w:r>
            <w:r w:rsidRPr="00725071">
              <w:rPr>
                <w:rStyle w:val="libPoemTiniChar0"/>
                <w:rtl/>
              </w:rPr>
              <w:br/>
              <w:t> </w:t>
            </w:r>
          </w:p>
        </w:tc>
        <w:tc>
          <w:tcPr>
            <w:tcW w:w="279" w:type="dxa"/>
          </w:tcPr>
          <w:p w:rsidR="00C62D51" w:rsidRDefault="00C62D51" w:rsidP="00DC4DC0">
            <w:pPr>
              <w:pStyle w:val="libPoem"/>
              <w:rPr>
                <w:rtl/>
              </w:rPr>
            </w:pPr>
          </w:p>
        </w:tc>
        <w:tc>
          <w:tcPr>
            <w:tcW w:w="3881" w:type="dxa"/>
          </w:tcPr>
          <w:p w:rsidR="00C62D51" w:rsidRDefault="00C62D51" w:rsidP="00DC4DC0">
            <w:pPr>
              <w:pStyle w:val="libPoem"/>
            </w:pPr>
            <w:r>
              <w:rPr>
                <w:rFonts w:hint="cs"/>
                <w:rtl/>
              </w:rPr>
              <w:t>يضحك في وجه الأملْ</w:t>
            </w:r>
            <w:r w:rsidRPr="00725071">
              <w:rPr>
                <w:rStyle w:val="libPoemTiniChar0"/>
                <w:rtl/>
              </w:rPr>
              <w:br/>
              <w:t> </w:t>
            </w:r>
          </w:p>
        </w:tc>
      </w:tr>
    </w:tbl>
    <w:p w:rsidR="00666704" w:rsidRDefault="00666704" w:rsidP="009618AF">
      <w:pPr>
        <w:pStyle w:val="libNormal"/>
        <w:rPr>
          <w:rtl/>
        </w:rPr>
      </w:pPr>
      <w:r>
        <w:rPr>
          <w:rFonts w:hint="cs"/>
          <w:rtl/>
        </w:rPr>
        <w:t>وقال يمدحه من قصيدة</w:t>
      </w:r>
      <w:r w:rsidR="00C62D51">
        <w:rPr>
          <w:rFonts w:hint="cs"/>
          <w:rtl/>
        </w:rPr>
        <w:t>ٍ</w:t>
      </w:r>
      <w:r>
        <w:rPr>
          <w:rFonts w:hint="cs"/>
          <w:rtl/>
        </w:rPr>
        <w:t xml:space="preserve"> </w:t>
      </w:r>
      <w:r w:rsidR="00C62D51">
        <w:rPr>
          <w:rFonts w:hint="cs"/>
          <w:rtl/>
        </w:rPr>
        <w:t>أوّ</w:t>
      </w:r>
      <w:r w:rsidR="0043271A">
        <w:rPr>
          <w:rFonts w:hint="cs"/>
          <w:rtl/>
        </w:rPr>
        <w:t>لها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C62D51" w:rsidTr="00DC4DC0">
        <w:trPr>
          <w:trHeight w:val="350"/>
        </w:trPr>
        <w:tc>
          <w:tcPr>
            <w:tcW w:w="3920" w:type="dxa"/>
            <w:shd w:val="clear" w:color="auto" w:fill="auto"/>
          </w:tcPr>
          <w:p w:rsidR="00C62D51" w:rsidRDefault="00C62D51" w:rsidP="00DC4DC0">
            <w:pPr>
              <w:pStyle w:val="libPoem"/>
            </w:pPr>
            <w:r>
              <w:rPr>
                <w:rFonts w:hint="cs"/>
                <w:rtl/>
              </w:rPr>
              <w:t>أيا اُذن الأيّام إن قلت فاسمعي</w:t>
            </w:r>
            <w:r w:rsidRPr="00725071">
              <w:rPr>
                <w:rStyle w:val="libPoemTiniChar0"/>
                <w:rtl/>
              </w:rPr>
              <w:br/>
              <w:t> </w:t>
            </w:r>
          </w:p>
        </w:tc>
        <w:tc>
          <w:tcPr>
            <w:tcW w:w="279" w:type="dxa"/>
            <w:shd w:val="clear" w:color="auto" w:fill="auto"/>
          </w:tcPr>
          <w:p w:rsidR="00C62D51" w:rsidRDefault="00C62D51" w:rsidP="00DC4DC0">
            <w:pPr>
              <w:pStyle w:val="libPoem"/>
              <w:rPr>
                <w:rtl/>
              </w:rPr>
            </w:pPr>
          </w:p>
        </w:tc>
        <w:tc>
          <w:tcPr>
            <w:tcW w:w="3881" w:type="dxa"/>
            <w:shd w:val="clear" w:color="auto" w:fill="auto"/>
          </w:tcPr>
          <w:p w:rsidR="00C62D51" w:rsidRDefault="00C62D51" w:rsidP="00DC4DC0">
            <w:pPr>
              <w:pStyle w:val="libPoem"/>
            </w:pPr>
            <w:r>
              <w:rPr>
                <w:rFonts w:hint="cs"/>
                <w:rtl/>
              </w:rPr>
              <w:t>لنفثة مصدور وأنَّة موجعِ</w:t>
            </w:r>
            <w:r w:rsidRPr="00725071">
              <w:rPr>
                <w:rStyle w:val="libPoemTiniChar0"/>
                <w:rtl/>
              </w:rPr>
              <w:br/>
              <w:t> </w:t>
            </w:r>
          </w:p>
        </w:tc>
      </w:tr>
      <w:tr w:rsidR="00C62D51" w:rsidTr="00DC4DC0">
        <w:trPr>
          <w:trHeight w:val="350"/>
        </w:trPr>
        <w:tc>
          <w:tcPr>
            <w:tcW w:w="3920" w:type="dxa"/>
          </w:tcPr>
          <w:p w:rsidR="00C62D51" w:rsidRDefault="00C62D51" w:rsidP="00DC4DC0">
            <w:pPr>
              <w:pStyle w:val="libPoem"/>
            </w:pPr>
            <w:r>
              <w:rPr>
                <w:rFonts w:hint="cs"/>
                <w:rtl/>
              </w:rPr>
              <w:t>وعي كلَّ صوت تسمعين نداءه</w:t>
            </w:r>
            <w:r w:rsidRPr="00725071">
              <w:rPr>
                <w:rStyle w:val="libPoemTiniChar0"/>
                <w:rtl/>
              </w:rPr>
              <w:br/>
              <w:t> </w:t>
            </w:r>
          </w:p>
        </w:tc>
        <w:tc>
          <w:tcPr>
            <w:tcW w:w="279" w:type="dxa"/>
          </w:tcPr>
          <w:p w:rsidR="00C62D51" w:rsidRDefault="00C62D51" w:rsidP="00DC4DC0">
            <w:pPr>
              <w:pStyle w:val="libPoem"/>
              <w:rPr>
                <w:rtl/>
              </w:rPr>
            </w:pPr>
          </w:p>
        </w:tc>
        <w:tc>
          <w:tcPr>
            <w:tcW w:w="3881" w:type="dxa"/>
          </w:tcPr>
          <w:p w:rsidR="00C62D51" w:rsidRDefault="00C62D51" w:rsidP="00C62D51">
            <w:pPr>
              <w:pStyle w:val="libPoem"/>
            </w:pPr>
            <w:r>
              <w:rPr>
                <w:rFonts w:hint="cs"/>
                <w:rtl/>
              </w:rPr>
              <w:t>فلا خير في اُذن ينادى فلا تعي</w:t>
            </w:r>
            <w:r w:rsidRPr="00725071">
              <w:rPr>
                <w:rStyle w:val="libPoemTiniChar0"/>
                <w:rtl/>
              </w:rPr>
              <w:br/>
              <w:t> </w:t>
            </w:r>
          </w:p>
        </w:tc>
      </w:tr>
    </w:tbl>
    <w:p w:rsidR="00666704" w:rsidRDefault="00666704" w:rsidP="009618AF">
      <w:pPr>
        <w:pStyle w:val="libNormal"/>
        <w:rPr>
          <w:rtl/>
        </w:rPr>
      </w:pPr>
      <w:r>
        <w:rPr>
          <w:rFonts w:hint="cs"/>
          <w:rtl/>
        </w:rPr>
        <w:t>ويقول فيها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C62D51" w:rsidTr="00DC4DC0">
        <w:trPr>
          <w:trHeight w:val="350"/>
        </w:trPr>
        <w:tc>
          <w:tcPr>
            <w:tcW w:w="3920" w:type="dxa"/>
            <w:shd w:val="clear" w:color="auto" w:fill="auto"/>
          </w:tcPr>
          <w:p w:rsidR="00C62D51" w:rsidRDefault="00C62D51" w:rsidP="00DC4DC0">
            <w:pPr>
              <w:pStyle w:val="libPoem"/>
            </w:pPr>
            <w:r>
              <w:rPr>
                <w:rFonts w:hint="cs"/>
                <w:rtl/>
              </w:rPr>
              <w:t>ملوكٌ رعوا لي حرمةً صار نبتها</w:t>
            </w:r>
            <w:r w:rsidRPr="00725071">
              <w:rPr>
                <w:rStyle w:val="libPoemTiniChar0"/>
                <w:rtl/>
              </w:rPr>
              <w:br/>
              <w:t> </w:t>
            </w:r>
          </w:p>
        </w:tc>
        <w:tc>
          <w:tcPr>
            <w:tcW w:w="279" w:type="dxa"/>
            <w:shd w:val="clear" w:color="auto" w:fill="auto"/>
          </w:tcPr>
          <w:p w:rsidR="00C62D51" w:rsidRDefault="00C62D51" w:rsidP="00DC4DC0">
            <w:pPr>
              <w:pStyle w:val="libPoem"/>
              <w:rPr>
                <w:rtl/>
              </w:rPr>
            </w:pPr>
          </w:p>
        </w:tc>
        <w:tc>
          <w:tcPr>
            <w:tcW w:w="3881" w:type="dxa"/>
            <w:shd w:val="clear" w:color="auto" w:fill="auto"/>
          </w:tcPr>
          <w:p w:rsidR="00C62D51" w:rsidRDefault="00C62D51" w:rsidP="00DC4DC0">
            <w:pPr>
              <w:pStyle w:val="libPoem"/>
            </w:pPr>
            <w:r>
              <w:rPr>
                <w:rFonts w:hint="cs"/>
                <w:rtl/>
              </w:rPr>
              <w:t>هشيماً رعته النائبات وما رُعي</w:t>
            </w:r>
            <w:r w:rsidRPr="00725071">
              <w:rPr>
                <w:rStyle w:val="libPoemTiniChar0"/>
                <w:rtl/>
              </w:rPr>
              <w:br/>
              <w:t> </w:t>
            </w:r>
          </w:p>
        </w:tc>
      </w:tr>
      <w:tr w:rsidR="00C62D51" w:rsidTr="00DC4DC0">
        <w:trPr>
          <w:trHeight w:val="350"/>
        </w:trPr>
        <w:tc>
          <w:tcPr>
            <w:tcW w:w="3920" w:type="dxa"/>
          </w:tcPr>
          <w:p w:rsidR="00C62D51" w:rsidRDefault="00C62D51" w:rsidP="00DC4DC0">
            <w:pPr>
              <w:pStyle w:val="libPoem"/>
            </w:pPr>
            <w:r>
              <w:rPr>
                <w:rFonts w:hint="cs"/>
                <w:rtl/>
              </w:rPr>
              <w:t>ورُدَّت بهم شمس العطايا لوفدهم</w:t>
            </w:r>
            <w:r w:rsidRPr="00725071">
              <w:rPr>
                <w:rStyle w:val="libPoemTiniChar0"/>
                <w:rtl/>
              </w:rPr>
              <w:br/>
              <w:t> </w:t>
            </w:r>
          </w:p>
        </w:tc>
        <w:tc>
          <w:tcPr>
            <w:tcW w:w="279" w:type="dxa"/>
          </w:tcPr>
          <w:p w:rsidR="00C62D51" w:rsidRDefault="00C62D51" w:rsidP="00DC4DC0">
            <w:pPr>
              <w:pStyle w:val="libPoem"/>
              <w:rPr>
                <w:rtl/>
              </w:rPr>
            </w:pPr>
          </w:p>
        </w:tc>
        <w:tc>
          <w:tcPr>
            <w:tcW w:w="3881" w:type="dxa"/>
          </w:tcPr>
          <w:p w:rsidR="00C62D51" w:rsidRDefault="00C62D51" w:rsidP="00DC4DC0">
            <w:pPr>
              <w:pStyle w:val="libPoem"/>
            </w:pPr>
            <w:r>
              <w:rPr>
                <w:rFonts w:hint="cs"/>
                <w:rtl/>
              </w:rPr>
              <w:t>كما قال قومٌ في عليّ وتوسّعِ</w:t>
            </w:r>
            <w:r w:rsidRPr="00725071">
              <w:rPr>
                <w:rStyle w:val="libPoemTiniChar0"/>
                <w:rtl/>
              </w:rPr>
              <w:br/>
              <w:t> </w:t>
            </w:r>
          </w:p>
        </w:tc>
      </w:tr>
    </w:tbl>
    <w:p w:rsidR="00FB201C" w:rsidRDefault="00666704" w:rsidP="00C62D51">
      <w:pPr>
        <w:pStyle w:val="libNormal"/>
        <w:rPr>
          <w:rtl/>
        </w:rPr>
      </w:pPr>
      <w:r>
        <w:rPr>
          <w:rFonts w:hint="cs"/>
          <w:rtl/>
        </w:rPr>
        <w:t>قال الأميني</w:t>
      </w:r>
      <w:r w:rsidR="00E66EDC">
        <w:rPr>
          <w:rFonts w:hint="cs"/>
          <w:rtl/>
        </w:rPr>
        <w:t>:</w:t>
      </w:r>
      <w:r>
        <w:rPr>
          <w:rFonts w:hint="cs"/>
          <w:rtl/>
        </w:rPr>
        <w:t>كذا يوجد البيت الأخير في مختار ديو</w:t>
      </w:r>
      <w:r w:rsidR="00C62D51">
        <w:rPr>
          <w:rFonts w:hint="cs"/>
          <w:rtl/>
        </w:rPr>
        <w:t>ان</w:t>
      </w:r>
      <w:r w:rsidR="00C82565">
        <w:rPr>
          <w:rFonts w:hint="cs"/>
          <w:rtl/>
        </w:rPr>
        <w:t>ه</w:t>
      </w:r>
      <w:r>
        <w:rPr>
          <w:rFonts w:hint="cs"/>
          <w:rtl/>
        </w:rPr>
        <w:t xml:space="preserve"> المطبوع في ألمانيا ص 288 وهو تصحيف</w:t>
      </w:r>
      <w:r w:rsidR="00C62D51">
        <w:rPr>
          <w:rFonts w:hint="cs"/>
          <w:rtl/>
        </w:rPr>
        <w:t>ٌ</w:t>
      </w:r>
      <w:r>
        <w:rPr>
          <w:rFonts w:hint="cs"/>
          <w:rtl/>
        </w:rPr>
        <w:t xml:space="preserve"> غريب</w:t>
      </w:r>
      <w:r w:rsidR="00C62D51">
        <w:rPr>
          <w:rFonts w:hint="cs"/>
          <w:rtl/>
        </w:rPr>
        <w:t>ٌ</w:t>
      </w:r>
      <w:r>
        <w:rPr>
          <w:rFonts w:hint="cs"/>
          <w:rtl/>
        </w:rPr>
        <w:t xml:space="preserve"> مع التشكيل لحروفه والصحيح</w:t>
      </w:r>
      <w:r w:rsidR="00E66EDC">
        <w:rPr>
          <w:rFonts w:hint="cs"/>
          <w:rtl/>
        </w:rPr>
        <w:t>:</w:t>
      </w:r>
    </w:p>
    <w:p w:rsidR="00666704" w:rsidRDefault="00666704" w:rsidP="00C62D51">
      <w:pPr>
        <w:pStyle w:val="libCenter"/>
        <w:rPr>
          <w:rtl/>
        </w:rPr>
      </w:pPr>
      <w:r>
        <w:rPr>
          <w:rFonts w:hint="cs"/>
          <w:rtl/>
        </w:rPr>
        <w:t>كما قال قوم</w:t>
      </w:r>
      <w:r w:rsidR="00C62D51">
        <w:rPr>
          <w:rFonts w:hint="cs"/>
          <w:rtl/>
        </w:rPr>
        <w:t>ٌ</w:t>
      </w:r>
      <w:r>
        <w:rPr>
          <w:rFonts w:hint="cs"/>
          <w:rtl/>
        </w:rPr>
        <w:t xml:space="preserve"> في علي</w:t>
      </w:r>
      <w:r w:rsidR="00C62D51">
        <w:rPr>
          <w:rFonts w:hint="cs"/>
          <w:rtl/>
        </w:rPr>
        <w:t>ٍّ</w:t>
      </w:r>
      <w:r>
        <w:rPr>
          <w:rFonts w:hint="cs"/>
          <w:rtl/>
        </w:rPr>
        <w:t xml:space="preserve"> ويوشع</w:t>
      </w:r>
    </w:p>
    <w:p w:rsidR="00FB201C" w:rsidRDefault="00666704" w:rsidP="009F5756">
      <w:pPr>
        <w:pStyle w:val="libNormal"/>
        <w:rPr>
          <w:rtl/>
        </w:rPr>
      </w:pPr>
      <w:r>
        <w:rPr>
          <w:rFonts w:hint="cs"/>
          <w:rtl/>
        </w:rPr>
        <w:t>وهذا ينم</w:t>
      </w:r>
      <w:r w:rsidR="00C62D51">
        <w:rPr>
          <w:rFonts w:hint="cs"/>
          <w:rtl/>
        </w:rPr>
        <w:t>ُّ</w:t>
      </w:r>
      <w:r>
        <w:rPr>
          <w:rFonts w:hint="cs"/>
          <w:rtl/>
        </w:rPr>
        <w:t xml:space="preserve"> عن ضئولة أمر المتطف</w:t>
      </w:r>
      <w:r w:rsidR="00C62D51">
        <w:rPr>
          <w:rFonts w:hint="cs"/>
          <w:rtl/>
        </w:rPr>
        <w:t>َ</w:t>
      </w:r>
      <w:r>
        <w:rPr>
          <w:rFonts w:hint="cs"/>
          <w:rtl/>
        </w:rPr>
        <w:t>لين على موائد الع</w:t>
      </w:r>
      <w:r w:rsidR="00C62D51">
        <w:rPr>
          <w:rFonts w:hint="cs"/>
          <w:rtl/>
        </w:rPr>
        <w:t>رب</w:t>
      </w:r>
      <w:r>
        <w:rPr>
          <w:rFonts w:hint="cs"/>
          <w:rtl/>
        </w:rPr>
        <w:t>ي</w:t>
      </w:r>
      <w:r w:rsidR="00C62D51">
        <w:rPr>
          <w:rFonts w:hint="cs"/>
          <w:rtl/>
        </w:rPr>
        <w:t>َّ</w:t>
      </w:r>
      <w:r>
        <w:rPr>
          <w:rFonts w:hint="cs"/>
          <w:rtl/>
        </w:rPr>
        <w:t>ة وذهولهم عن معنى البيت الذي لا يستقيم إل</w:t>
      </w:r>
      <w:r w:rsidR="00C62D51">
        <w:rPr>
          <w:rFonts w:hint="cs"/>
          <w:rtl/>
        </w:rPr>
        <w:t>ّ</w:t>
      </w:r>
      <w:r>
        <w:rPr>
          <w:rFonts w:hint="cs"/>
          <w:rtl/>
        </w:rPr>
        <w:t>ا على ما ذكرناه وقد أوعز الشاعر إلى حديث رد</w:t>
      </w:r>
      <w:r w:rsidR="00C62D51">
        <w:rPr>
          <w:rFonts w:hint="cs"/>
          <w:rtl/>
        </w:rPr>
        <w:t>ِّ</w:t>
      </w:r>
      <w:r>
        <w:rPr>
          <w:rFonts w:hint="cs"/>
          <w:rtl/>
        </w:rPr>
        <w:t xml:space="preserve"> الشمس لمولانا علي</w:t>
      </w:r>
      <w:r w:rsidR="00C62D51">
        <w:rPr>
          <w:rFonts w:hint="cs"/>
          <w:rtl/>
        </w:rPr>
        <w:t>ّ</w:t>
      </w:r>
      <w:r>
        <w:rPr>
          <w:rFonts w:hint="cs"/>
          <w:rtl/>
        </w:rPr>
        <w:t xml:space="preserve"> أمير المؤمنين ويوشع عليهما الس</w:t>
      </w:r>
      <w:r w:rsidR="00C62D51">
        <w:rPr>
          <w:rFonts w:hint="cs"/>
          <w:rtl/>
        </w:rPr>
        <w:t>َّ</w:t>
      </w:r>
      <w:r>
        <w:rPr>
          <w:rFonts w:hint="cs"/>
          <w:rtl/>
        </w:rPr>
        <w:t>لام من قبله</w:t>
      </w:r>
      <w:r w:rsidR="00E66EDC">
        <w:rPr>
          <w:rFonts w:hint="cs"/>
          <w:rtl/>
        </w:rPr>
        <w:t>،</w:t>
      </w:r>
      <w:r>
        <w:rPr>
          <w:rFonts w:hint="cs"/>
          <w:rtl/>
        </w:rPr>
        <w:t xml:space="preserve"> هذا أحسن الاحتمالين دعانا إليه حسن ظن</w:t>
      </w:r>
      <w:r w:rsidR="00C62D51">
        <w:rPr>
          <w:rFonts w:hint="cs"/>
          <w:rtl/>
        </w:rPr>
        <w:t>ِّ</w:t>
      </w:r>
      <w:r>
        <w:rPr>
          <w:rFonts w:hint="cs"/>
          <w:rtl/>
        </w:rPr>
        <w:t>نا بالقوم وإن كان بعيدا جد</w:t>
      </w:r>
      <w:r w:rsidR="00C62D51">
        <w:rPr>
          <w:rFonts w:hint="cs"/>
          <w:rtl/>
        </w:rPr>
        <w:t>ّ</w:t>
      </w:r>
      <w:r>
        <w:rPr>
          <w:rFonts w:hint="cs"/>
          <w:rtl/>
        </w:rPr>
        <w:t>ا</w:t>
      </w:r>
      <w:r w:rsidR="00C62D51">
        <w:rPr>
          <w:rFonts w:hint="cs"/>
          <w:rtl/>
        </w:rPr>
        <w:t>ً</w:t>
      </w:r>
      <w:r w:rsidR="00E66EDC">
        <w:rPr>
          <w:rFonts w:hint="cs"/>
          <w:rtl/>
        </w:rPr>
        <w:t>،</w:t>
      </w:r>
      <w:r>
        <w:rPr>
          <w:rFonts w:hint="cs"/>
          <w:rtl/>
        </w:rPr>
        <w:t xml:space="preserve"> والأق</w:t>
      </w:r>
      <w:r w:rsidR="00C62D51">
        <w:rPr>
          <w:rFonts w:hint="cs"/>
          <w:rtl/>
        </w:rPr>
        <w:t>رب</w:t>
      </w:r>
      <w:r>
        <w:rPr>
          <w:rFonts w:hint="cs"/>
          <w:rtl/>
        </w:rPr>
        <w:t xml:space="preserve"> ما لا يفوتك عرف</w:t>
      </w:r>
      <w:r w:rsidR="009F5756">
        <w:rPr>
          <w:rFonts w:hint="cs"/>
          <w:rtl/>
        </w:rPr>
        <w:t>ان</w:t>
      </w:r>
      <w:r w:rsidR="00C82565">
        <w:rPr>
          <w:rFonts w:hint="cs"/>
          <w:rtl/>
        </w:rPr>
        <w:t>ه</w:t>
      </w:r>
      <w:r w:rsidR="00E66EDC">
        <w:rPr>
          <w:rFonts w:hint="cs"/>
          <w:rtl/>
        </w:rPr>
        <w:t>،</w:t>
      </w:r>
      <w:r>
        <w:rPr>
          <w:rFonts w:hint="cs"/>
          <w:rtl/>
        </w:rPr>
        <w:t xml:space="preserve"> والله أعلم.</w:t>
      </w:r>
    </w:p>
    <w:p w:rsidR="00666704" w:rsidRPr="00666704" w:rsidRDefault="00666704" w:rsidP="009618AF">
      <w:pPr>
        <w:pStyle w:val="libNormal"/>
      </w:pPr>
      <w:r>
        <w:rPr>
          <w:rFonts w:hint="cs"/>
          <w:rtl/>
        </w:rPr>
        <w:br w:type="page"/>
      </w:r>
    </w:p>
    <w:p w:rsidR="00666704" w:rsidRPr="007B6101" w:rsidRDefault="0090133D" w:rsidP="0090133D">
      <w:pPr>
        <w:pStyle w:val="libLeft"/>
        <w:rPr>
          <w:rtl/>
        </w:rPr>
      </w:pPr>
      <w:r>
        <w:rPr>
          <w:rFonts w:hint="cs"/>
          <w:rtl/>
        </w:rPr>
        <w:lastRenderedPageBreak/>
        <w:t>أ</w:t>
      </w:r>
      <w:r w:rsidR="00666704">
        <w:rPr>
          <w:rFonts w:hint="cs"/>
          <w:rtl/>
        </w:rPr>
        <w:t>لقرن الس</w:t>
      </w:r>
      <w:r>
        <w:rPr>
          <w:rFonts w:hint="cs"/>
          <w:rtl/>
        </w:rPr>
        <w:t>ّ</w:t>
      </w:r>
      <w:r w:rsidR="00666704">
        <w:rPr>
          <w:rFonts w:hint="cs"/>
          <w:rtl/>
        </w:rPr>
        <w:t>ادس</w:t>
      </w:r>
    </w:p>
    <w:p w:rsidR="00666704" w:rsidRDefault="00666704" w:rsidP="0002392B">
      <w:pPr>
        <w:pStyle w:val="libCenterBold1"/>
        <w:rPr>
          <w:rtl/>
        </w:rPr>
      </w:pPr>
      <w:bookmarkStart w:id="246" w:name="_Toc507189976"/>
      <w:r>
        <w:rPr>
          <w:rFonts w:hint="cs"/>
          <w:rtl/>
        </w:rPr>
        <w:t>48</w:t>
      </w:r>
      <w:bookmarkEnd w:id="246"/>
    </w:p>
    <w:p w:rsidR="00666704" w:rsidRDefault="009F5756" w:rsidP="009F5756">
      <w:pPr>
        <w:pStyle w:val="Heading2Center"/>
        <w:rPr>
          <w:rtl/>
        </w:rPr>
      </w:pPr>
      <w:bookmarkStart w:id="247" w:name="_Toc507189977"/>
      <w:bookmarkStart w:id="248" w:name="_Toc509050672"/>
      <w:r>
        <w:rPr>
          <w:rFonts w:hint="cs"/>
          <w:rtl/>
        </w:rPr>
        <w:t>ا</w:t>
      </w:r>
      <w:r w:rsidR="00827FBC">
        <w:rPr>
          <w:rFonts w:hint="cs"/>
          <w:rtl/>
        </w:rPr>
        <w:t>بن</w:t>
      </w:r>
      <w:r w:rsidR="00666704">
        <w:rPr>
          <w:rFonts w:hint="cs"/>
          <w:rtl/>
        </w:rPr>
        <w:t xml:space="preserve"> العودي النيل</w:t>
      </w:r>
      <w:bookmarkEnd w:id="247"/>
      <w:r>
        <w:rPr>
          <w:rFonts w:hint="cs"/>
          <w:rtl/>
        </w:rPr>
        <w:t>ى</w:t>
      </w:r>
      <w:bookmarkEnd w:id="248"/>
    </w:p>
    <w:p w:rsidR="00666704" w:rsidRDefault="0090133D" w:rsidP="0090133D">
      <w:pPr>
        <w:pStyle w:val="libLeft"/>
        <w:rPr>
          <w:rtl/>
        </w:rPr>
      </w:pPr>
      <w:r>
        <w:rPr>
          <w:rFonts w:hint="cs"/>
          <w:rtl/>
        </w:rPr>
        <w:t>أ</w:t>
      </w:r>
      <w:r w:rsidR="00666704">
        <w:rPr>
          <w:rFonts w:hint="cs"/>
          <w:rtl/>
        </w:rPr>
        <w:t>لمولود 478</w:t>
      </w:r>
    </w:p>
    <w:p w:rsidR="00666704" w:rsidRDefault="0090133D" w:rsidP="0090133D">
      <w:pPr>
        <w:pStyle w:val="libLeft"/>
        <w:rPr>
          <w:rtl/>
        </w:rPr>
      </w:pPr>
      <w:r>
        <w:rPr>
          <w:rFonts w:hint="cs"/>
          <w:rtl/>
        </w:rPr>
        <w:t>أ</w:t>
      </w:r>
      <w:r w:rsidR="00827FBC">
        <w:rPr>
          <w:rFonts w:hint="cs"/>
          <w:rtl/>
        </w:rPr>
        <w:t>لمتوفّى</w:t>
      </w:r>
      <w:r w:rsidR="00666704">
        <w:rPr>
          <w:rFonts w:hint="cs"/>
          <w:rtl/>
        </w:rPr>
        <w:t xml:space="preserve"> ح 558</w:t>
      </w:r>
    </w:p>
    <w:tbl>
      <w:tblPr>
        <w:tblStyle w:val="TableGrid"/>
        <w:bidiVisual/>
        <w:tblW w:w="4562" w:type="pct"/>
        <w:tblInd w:w="384" w:type="dxa"/>
        <w:tblLook w:val="01E0" w:firstRow="1" w:lastRow="1" w:firstColumn="1" w:lastColumn="1" w:noHBand="0" w:noVBand="0"/>
      </w:tblPr>
      <w:tblGrid>
        <w:gridCol w:w="4440"/>
        <w:gridCol w:w="316"/>
        <w:gridCol w:w="4396"/>
      </w:tblGrid>
      <w:tr w:rsidR="0090133D" w:rsidTr="0090133D">
        <w:trPr>
          <w:trHeight w:val="350"/>
        </w:trPr>
        <w:tc>
          <w:tcPr>
            <w:tcW w:w="4438" w:type="dxa"/>
            <w:shd w:val="clear" w:color="auto" w:fill="auto"/>
          </w:tcPr>
          <w:p w:rsidR="0090133D" w:rsidRDefault="0090133D" w:rsidP="00DC4DC0">
            <w:pPr>
              <w:pStyle w:val="libPoem"/>
            </w:pPr>
            <w:r>
              <w:rPr>
                <w:rFonts w:hint="cs"/>
                <w:rtl/>
              </w:rPr>
              <w:t>متى يشتفي من لاعج القلب مغرمُ</w:t>
            </w:r>
            <w:r w:rsidRPr="00725071">
              <w:rPr>
                <w:rStyle w:val="libPoemTiniChar0"/>
                <w:rtl/>
              </w:rPr>
              <w:br/>
              <w:t> </w:t>
            </w:r>
          </w:p>
        </w:tc>
        <w:tc>
          <w:tcPr>
            <w:tcW w:w="316" w:type="dxa"/>
            <w:shd w:val="clear" w:color="auto" w:fill="auto"/>
          </w:tcPr>
          <w:p w:rsidR="0090133D" w:rsidRDefault="0090133D" w:rsidP="00DC4DC0">
            <w:pPr>
              <w:pStyle w:val="libPoem"/>
              <w:rPr>
                <w:rtl/>
              </w:rPr>
            </w:pPr>
          </w:p>
        </w:tc>
        <w:tc>
          <w:tcPr>
            <w:tcW w:w="4394" w:type="dxa"/>
            <w:shd w:val="clear" w:color="auto" w:fill="auto"/>
          </w:tcPr>
          <w:p w:rsidR="0090133D" w:rsidRDefault="0090133D" w:rsidP="00DC4DC0">
            <w:pPr>
              <w:pStyle w:val="libPoem"/>
            </w:pPr>
            <w:r>
              <w:rPr>
                <w:rFonts w:hint="cs"/>
                <w:rtl/>
              </w:rPr>
              <w:t>وقد لجَّ في الهجران مَن ليس يرحمُ ؟</w:t>
            </w:r>
            <w:r w:rsidRPr="00666704">
              <w:rPr>
                <w:rFonts w:hint="cs"/>
                <w:rtl/>
              </w:rPr>
              <w:t>!</w:t>
            </w:r>
            <w:r w:rsidRPr="00725071">
              <w:rPr>
                <w:rStyle w:val="libPoemTiniChar0"/>
                <w:rtl/>
              </w:rPr>
              <w:br/>
              <w:t> </w:t>
            </w:r>
          </w:p>
        </w:tc>
      </w:tr>
      <w:tr w:rsidR="0090133D" w:rsidTr="0090133D">
        <w:trPr>
          <w:trHeight w:val="350"/>
        </w:trPr>
        <w:tc>
          <w:tcPr>
            <w:tcW w:w="4438" w:type="dxa"/>
          </w:tcPr>
          <w:p w:rsidR="0090133D" w:rsidRDefault="0090133D" w:rsidP="00DC4DC0">
            <w:pPr>
              <w:pStyle w:val="libPoem"/>
            </w:pPr>
            <w:r>
              <w:rPr>
                <w:rFonts w:hint="cs"/>
                <w:rtl/>
              </w:rPr>
              <w:t>إذا همَّ أن يسلو أبي عن سُلوِّه</w:t>
            </w:r>
            <w:r w:rsidRPr="00725071">
              <w:rPr>
                <w:rStyle w:val="libPoemTiniChar0"/>
                <w:rtl/>
              </w:rPr>
              <w:br/>
              <w:t> </w:t>
            </w:r>
          </w:p>
        </w:tc>
        <w:tc>
          <w:tcPr>
            <w:tcW w:w="316" w:type="dxa"/>
          </w:tcPr>
          <w:p w:rsidR="0090133D" w:rsidRDefault="0090133D" w:rsidP="00DC4DC0">
            <w:pPr>
              <w:pStyle w:val="libPoem"/>
              <w:rPr>
                <w:rtl/>
              </w:rPr>
            </w:pPr>
          </w:p>
        </w:tc>
        <w:tc>
          <w:tcPr>
            <w:tcW w:w="4394" w:type="dxa"/>
          </w:tcPr>
          <w:p w:rsidR="0090133D" w:rsidRDefault="0090133D" w:rsidP="00DC4DC0">
            <w:pPr>
              <w:pStyle w:val="libPoem"/>
            </w:pPr>
            <w:r>
              <w:rPr>
                <w:rFonts w:hint="cs"/>
                <w:rtl/>
              </w:rPr>
              <w:t>فؤادٌ بنيران الأسى يتضرَّمُ</w:t>
            </w:r>
            <w:r w:rsidRPr="00725071">
              <w:rPr>
                <w:rStyle w:val="libPoemTiniChar0"/>
                <w:rtl/>
              </w:rPr>
              <w:br/>
              <w:t> </w:t>
            </w:r>
          </w:p>
        </w:tc>
      </w:tr>
      <w:tr w:rsidR="0090133D" w:rsidTr="0090133D">
        <w:trPr>
          <w:trHeight w:val="350"/>
        </w:trPr>
        <w:tc>
          <w:tcPr>
            <w:tcW w:w="4438" w:type="dxa"/>
          </w:tcPr>
          <w:p w:rsidR="0090133D" w:rsidRDefault="0090133D" w:rsidP="0090133D">
            <w:pPr>
              <w:pStyle w:val="libPoem"/>
            </w:pPr>
            <w:r>
              <w:rPr>
                <w:rFonts w:hint="cs"/>
                <w:rtl/>
              </w:rPr>
              <w:t>ويثنيه عن سلوانه</w:t>
            </w:r>
            <w:r w:rsidRPr="00666704">
              <w:rPr>
                <w:rFonts w:hint="cs"/>
                <w:rtl/>
              </w:rPr>
              <w:t xml:space="preserve"> </w:t>
            </w:r>
            <w:r>
              <w:rPr>
                <w:rFonts w:hint="cs"/>
                <w:rtl/>
              </w:rPr>
              <w:t>لفضيلةٍ</w:t>
            </w:r>
            <w:r w:rsidRPr="00725071">
              <w:rPr>
                <w:rStyle w:val="libPoemTiniChar0"/>
                <w:rtl/>
              </w:rPr>
              <w:br/>
              <w:t> </w:t>
            </w:r>
          </w:p>
        </w:tc>
        <w:tc>
          <w:tcPr>
            <w:tcW w:w="316" w:type="dxa"/>
          </w:tcPr>
          <w:p w:rsidR="0090133D" w:rsidRDefault="0090133D" w:rsidP="00DC4DC0">
            <w:pPr>
              <w:pStyle w:val="libPoem"/>
              <w:rPr>
                <w:rtl/>
              </w:rPr>
            </w:pPr>
          </w:p>
        </w:tc>
        <w:tc>
          <w:tcPr>
            <w:tcW w:w="4394" w:type="dxa"/>
          </w:tcPr>
          <w:p w:rsidR="0090133D" w:rsidRDefault="0090133D" w:rsidP="00DC4DC0">
            <w:pPr>
              <w:pStyle w:val="libPoem"/>
            </w:pPr>
            <w:r>
              <w:rPr>
                <w:rFonts w:hint="cs"/>
                <w:rtl/>
              </w:rPr>
              <w:t>عهود التَّصابي</w:t>
            </w:r>
            <w:r w:rsidRPr="00666704">
              <w:rPr>
                <w:rFonts w:hint="cs"/>
                <w:rtl/>
              </w:rPr>
              <w:t xml:space="preserve"> </w:t>
            </w:r>
            <w:r>
              <w:rPr>
                <w:rFonts w:hint="cs"/>
                <w:rtl/>
              </w:rPr>
              <w:t>والهوى المتقدّمُ</w:t>
            </w:r>
            <w:r w:rsidRPr="00725071">
              <w:rPr>
                <w:rStyle w:val="libPoemTiniChar0"/>
                <w:rtl/>
              </w:rPr>
              <w:br/>
              <w:t> </w:t>
            </w:r>
          </w:p>
        </w:tc>
      </w:tr>
      <w:tr w:rsidR="0090133D" w:rsidTr="0090133D">
        <w:trPr>
          <w:trHeight w:val="350"/>
        </w:trPr>
        <w:tc>
          <w:tcPr>
            <w:tcW w:w="4438" w:type="dxa"/>
          </w:tcPr>
          <w:p w:rsidR="0090133D" w:rsidRDefault="0090133D" w:rsidP="00DC4DC0">
            <w:pPr>
              <w:pStyle w:val="libPoem"/>
            </w:pPr>
            <w:r>
              <w:rPr>
                <w:rFonts w:hint="cs"/>
                <w:rtl/>
              </w:rPr>
              <w:t>رمته بلحظٍ لا يكاد سليمه</w:t>
            </w:r>
            <w:r w:rsidRPr="00725071">
              <w:rPr>
                <w:rStyle w:val="libPoemTiniChar0"/>
                <w:rtl/>
              </w:rPr>
              <w:br/>
              <w:t> </w:t>
            </w:r>
          </w:p>
        </w:tc>
        <w:tc>
          <w:tcPr>
            <w:tcW w:w="316" w:type="dxa"/>
          </w:tcPr>
          <w:p w:rsidR="0090133D" w:rsidRDefault="0090133D" w:rsidP="00DC4DC0">
            <w:pPr>
              <w:pStyle w:val="libPoem"/>
              <w:rPr>
                <w:rtl/>
              </w:rPr>
            </w:pPr>
          </w:p>
        </w:tc>
        <w:tc>
          <w:tcPr>
            <w:tcW w:w="4394" w:type="dxa"/>
          </w:tcPr>
          <w:p w:rsidR="0090133D" w:rsidRDefault="0090133D" w:rsidP="00DC4DC0">
            <w:pPr>
              <w:pStyle w:val="libPoem"/>
            </w:pPr>
            <w:r>
              <w:rPr>
                <w:rFonts w:hint="cs"/>
                <w:rtl/>
              </w:rPr>
              <w:t>من الخبل والوجد المبرِّح يسلمُ</w:t>
            </w:r>
            <w:r w:rsidRPr="00725071">
              <w:rPr>
                <w:rStyle w:val="libPoemTiniChar0"/>
                <w:rtl/>
              </w:rPr>
              <w:br/>
              <w:t> </w:t>
            </w:r>
          </w:p>
        </w:tc>
      </w:tr>
      <w:tr w:rsidR="0090133D" w:rsidTr="0090133D">
        <w:trPr>
          <w:trHeight w:val="350"/>
        </w:trPr>
        <w:tc>
          <w:tcPr>
            <w:tcW w:w="4438" w:type="dxa"/>
          </w:tcPr>
          <w:p w:rsidR="0090133D" w:rsidRDefault="0090133D" w:rsidP="00DC4DC0">
            <w:pPr>
              <w:pStyle w:val="libPoem"/>
            </w:pPr>
            <w:r>
              <w:rPr>
                <w:rFonts w:hint="cs"/>
                <w:rtl/>
              </w:rPr>
              <w:t>إذا</w:t>
            </w:r>
            <w:r w:rsidRPr="00666704">
              <w:rPr>
                <w:rFonts w:hint="cs"/>
                <w:rtl/>
              </w:rPr>
              <w:t xml:space="preserve"> </w:t>
            </w:r>
            <w:r>
              <w:rPr>
                <w:rFonts w:hint="cs"/>
                <w:rtl/>
              </w:rPr>
              <w:t>ما تلظَّت في الحشا منه لوعةٌ</w:t>
            </w:r>
            <w:r w:rsidRPr="00725071">
              <w:rPr>
                <w:rStyle w:val="libPoemTiniChar0"/>
                <w:rtl/>
              </w:rPr>
              <w:br/>
              <w:t> </w:t>
            </w:r>
          </w:p>
        </w:tc>
        <w:tc>
          <w:tcPr>
            <w:tcW w:w="316" w:type="dxa"/>
          </w:tcPr>
          <w:p w:rsidR="0090133D" w:rsidRDefault="0090133D" w:rsidP="00DC4DC0">
            <w:pPr>
              <w:pStyle w:val="libPoem"/>
              <w:rPr>
                <w:rtl/>
              </w:rPr>
            </w:pPr>
          </w:p>
        </w:tc>
        <w:tc>
          <w:tcPr>
            <w:tcW w:w="4394" w:type="dxa"/>
          </w:tcPr>
          <w:p w:rsidR="0090133D" w:rsidRDefault="0090133D" w:rsidP="00DC4DC0">
            <w:pPr>
              <w:pStyle w:val="libPoem"/>
            </w:pPr>
            <w:r>
              <w:rPr>
                <w:rFonts w:hint="cs"/>
                <w:rtl/>
              </w:rPr>
              <w:t>طفتها دموعٌ من أماقيه تسجمُ</w:t>
            </w:r>
            <w:r w:rsidRPr="00725071">
              <w:rPr>
                <w:rStyle w:val="libPoemTiniChar0"/>
                <w:rtl/>
              </w:rPr>
              <w:br/>
              <w:t> </w:t>
            </w:r>
          </w:p>
        </w:tc>
      </w:tr>
      <w:tr w:rsidR="0090133D" w:rsidTr="0090133D">
        <w:tblPrEx>
          <w:tblLook w:val="04A0" w:firstRow="1" w:lastRow="0" w:firstColumn="1" w:lastColumn="0" w:noHBand="0" w:noVBand="1"/>
        </w:tblPrEx>
        <w:trPr>
          <w:trHeight w:val="350"/>
        </w:trPr>
        <w:tc>
          <w:tcPr>
            <w:tcW w:w="4438" w:type="dxa"/>
          </w:tcPr>
          <w:p w:rsidR="0090133D" w:rsidRDefault="0090133D" w:rsidP="00DC4DC0">
            <w:pPr>
              <w:pStyle w:val="libPoem"/>
            </w:pPr>
            <w:r>
              <w:rPr>
                <w:rFonts w:hint="cs"/>
                <w:rtl/>
              </w:rPr>
              <w:t>مقيمٌ على أسر الهوى</w:t>
            </w:r>
            <w:r w:rsidRPr="00666704">
              <w:rPr>
                <w:rFonts w:hint="cs"/>
                <w:rtl/>
              </w:rPr>
              <w:t xml:space="preserve"> </w:t>
            </w:r>
            <w:r>
              <w:rPr>
                <w:rFonts w:hint="cs"/>
                <w:rtl/>
              </w:rPr>
              <w:t>وفؤاده</w:t>
            </w:r>
            <w:r w:rsidRPr="00725071">
              <w:rPr>
                <w:rStyle w:val="libPoemTiniChar0"/>
                <w:rtl/>
              </w:rPr>
              <w:br/>
              <w:t> </w:t>
            </w:r>
          </w:p>
        </w:tc>
        <w:tc>
          <w:tcPr>
            <w:tcW w:w="316" w:type="dxa"/>
          </w:tcPr>
          <w:p w:rsidR="0090133D" w:rsidRDefault="0090133D" w:rsidP="00DC4DC0">
            <w:pPr>
              <w:pStyle w:val="libPoem"/>
              <w:rPr>
                <w:rtl/>
              </w:rPr>
            </w:pPr>
          </w:p>
        </w:tc>
        <w:tc>
          <w:tcPr>
            <w:tcW w:w="4394" w:type="dxa"/>
          </w:tcPr>
          <w:p w:rsidR="0090133D" w:rsidRDefault="0090133D" w:rsidP="00DC4DC0">
            <w:pPr>
              <w:pStyle w:val="libPoem"/>
            </w:pPr>
            <w:r>
              <w:rPr>
                <w:rFonts w:hint="cs"/>
                <w:rtl/>
              </w:rPr>
              <w:t>تغور به أيدي</w:t>
            </w:r>
            <w:r w:rsidRPr="00666704">
              <w:rPr>
                <w:rFonts w:hint="cs"/>
                <w:rtl/>
              </w:rPr>
              <w:t xml:space="preserve"> </w:t>
            </w:r>
            <w:r>
              <w:rPr>
                <w:rFonts w:hint="cs"/>
                <w:rtl/>
              </w:rPr>
              <w:t>الهموم وقتهمُ</w:t>
            </w:r>
            <w:r w:rsidRPr="00725071">
              <w:rPr>
                <w:rStyle w:val="libPoemTiniChar0"/>
                <w:rtl/>
              </w:rPr>
              <w:br/>
              <w:t> </w:t>
            </w:r>
          </w:p>
        </w:tc>
      </w:tr>
      <w:tr w:rsidR="0090133D" w:rsidTr="0090133D">
        <w:tblPrEx>
          <w:tblLook w:val="04A0" w:firstRow="1" w:lastRow="0" w:firstColumn="1" w:lastColumn="0" w:noHBand="0" w:noVBand="1"/>
        </w:tblPrEx>
        <w:trPr>
          <w:trHeight w:val="350"/>
        </w:trPr>
        <w:tc>
          <w:tcPr>
            <w:tcW w:w="4438" w:type="dxa"/>
          </w:tcPr>
          <w:p w:rsidR="0090133D" w:rsidRDefault="0090133D" w:rsidP="00DC4DC0">
            <w:pPr>
              <w:pStyle w:val="libPoem"/>
            </w:pPr>
            <w:r>
              <w:rPr>
                <w:rFonts w:hint="cs"/>
                <w:rtl/>
              </w:rPr>
              <w:t>يجنّ الهوى عن عاذليه تجلّداً</w:t>
            </w:r>
            <w:r w:rsidRPr="00725071">
              <w:rPr>
                <w:rStyle w:val="libPoemTiniChar0"/>
                <w:rtl/>
              </w:rPr>
              <w:br/>
              <w:t> </w:t>
            </w:r>
          </w:p>
        </w:tc>
        <w:tc>
          <w:tcPr>
            <w:tcW w:w="316" w:type="dxa"/>
          </w:tcPr>
          <w:p w:rsidR="0090133D" w:rsidRDefault="0090133D" w:rsidP="00DC4DC0">
            <w:pPr>
              <w:pStyle w:val="libPoem"/>
              <w:rPr>
                <w:rtl/>
              </w:rPr>
            </w:pPr>
          </w:p>
        </w:tc>
        <w:tc>
          <w:tcPr>
            <w:tcW w:w="4394" w:type="dxa"/>
          </w:tcPr>
          <w:p w:rsidR="0090133D" w:rsidRDefault="0090133D" w:rsidP="00DC4DC0">
            <w:pPr>
              <w:pStyle w:val="libPoem"/>
            </w:pPr>
            <w:r>
              <w:rPr>
                <w:rFonts w:hint="cs"/>
                <w:rtl/>
              </w:rPr>
              <w:t>فيبدي جواه ما يجنُّ ويكتمُ</w:t>
            </w:r>
            <w:r w:rsidRPr="00725071">
              <w:rPr>
                <w:rStyle w:val="libPoemTiniChar0"/>
                <w:rtl/>
              </w:rPr>
              <w:br/>
              <w:t> </w:t>
            </w:r>
          </w:p>
        </w:tc>
      </w:tr>
      <w:tr w:rsidR="0090133D" w:rsidTr="0090133D">
        <w:tblPrEx>
          <w:tblLook w:val="04A0" w:firstRow="1" w:lastRow="0" w:firstColumn="1" w:lastColumn="0" w:noHBand="0" w:noVBand="1"/>
        </w:tblPrEx>
        <w:trPr>
          <w:trHeight w:val="350"/>
        </w:trPr>
        <w:tc>
          <w:tcPr>
            <w:tcW w:w="4438" w:type="dxa"/>
          </w:tcPr>
          <w:p w:rsidR="0090133D" w:rsidRDefault="0090133D" w:rsidP="00DC4DC0">
            <w:pPr>
              <w:pStyle w:val="libPoem"/>
            </w:pPr>
            <w:r>
              <w:rPr>
                <w:rFonts w:hint="cs"/>
                <w:rtl/>
              </w:rPr>
              <w:t>يعلّل نفساً بالأماني سقيمةً</w:t>
            </w:r>
            <w:r w:rsidRPr="00725071">
              <w:rPr>
                <w:rStyle w:val="libPoemTiniChar0"/>
                <w:rtl/>
              </w:rPr>
              <w:br/>
              <w:t> </w:t>
            </w:r>
          </w:p>
        </w:tc>
        <w:tc>
          <w:tcPr>
            <w:tcW w:w="316" w:type="dxa"/>
          </w:tcPr>
          <w:p w:rsidR="0090133D" w:rsidRDefault="0090133D" w:rsidP="00DC4DC0">
            <w:pPr>
              <w:pStyle w:val="libPoem"/>
              <w:rPr>
                <w:rtl/>
              </w:rPr>
            </w:pPr>
          </w:p>
        </w:tc>
        <w:tc>
          <w:tcPr>
            <w:tcW w:w="4394" w:type="dxa"/>
          </w:tcPr>
          <w:p w:rsidR="0090133D" w:rsidRDefault="0090133D" w:rsidP="00DC4DC0">
            <w:pPr>
              <w:pStyle w:val="libPoem"/>
            </w:pPr>
            <w:r>
              <w:rPr>
                <w:rFonts w:hint="cs"/>
                <w:rtl/>
              </w:rPr>
              <w:t>وحسبك من داءٍ يصحُّ ويسقمُ</w:t>
            </w:r>
            <w:r w:rsidRPr="00725071">
              <w:rPr>
                <w:rStyle w:val="libPoemTiniChar0"/>
                <w:rtl/>
              </w:rPr>
              <w:br/>
              <w:t> </w:t>
            </w:r>
          </w:p>
        </w:tc>
      </w:tr>
      <w:tr w:rsidR="0090133D" w:rsidTr="0090133D">
        <w:tblPrEx>
          <w:tblLook w:val="04A0" w:firstRow="1" w:lastRow="0" w:firstColumn="1" w:lastColumn="0" w:noHBand="0" w:noVBand="1"/>
        </w:tblPrEx>
        <w:trPr>
          <w:trHeight w:val="350"/>
        </w:trPr>
        <w:tc>
          <w:tcPr>
            <w:tcW w:w="4438" w:type="dxa"/>
          </w:tcPr>
          <w:p w:rsidR="0090133D" w:rsidRDefault="0090133D" w:rsidP="00DC4DC0">
            <w:pPr>
              <w:pStyle w:val="libPoem"/>
            </w:pPr>
            <w:r>
              <w:rPr>
                <w:rFonts w:hint="cs"/>
                <w:rtl/>
              </w:rPr>
              <w:t>وقد غفلت عنّا الليالي</w:t>
            </w:r>
            <w:r w:rsidRPr="00666704">
              <w:rPr>
                <w:rFonts w:hint="cs"/>
                <w:rtl/>
              </w:rPr>
              <w:t xml:space="preserve"> </w:t>
            </w:r>
            <w:r>
              <w:rPr>
                <w:rFonts w:hint="cs"/>
                <w:rtl/>
              </w:rPr>
              <w:t>وأصبحت</w:t>
            </w:r>
            <w:r w:rsidRPr="00725071">
              <w:rPr>
                <w:rStyle w:val="libPoemTiniChar0"/>
                <w:rtl/>
              </w:rPr>
              <w:br/>
              <w:t> </w:t>
            </w:r>
          </w:p>
        </w:tc>
        <w:tc>
          <w:tcPr>
            <w:tcW w:w="316" w:type="dxa"/>
          </w:tcPr>
          <w:p w:rsidR="0090133D" w:rsidRDefault="0090133D" w:rsidP="00DC4DC0">
            <w:pPr>
              <w:pStyle w:val="libPoem"/>
              <w:rPr>
                <w:rtl/>
              </w:rPr>
            </w:pPr>
          </w:p>
        </w:tc>
        <w:tc>
          <w:tcPr>
            <w:tcW w:w="4394" w:type="dxa"/>
          </w:tcPr>
          <w:p w:rsidR="0090133D" w:rsidRDefault="0090133D" w:rsidP="00DC4DC0">
            <w:pPr>
              <w:pStyle w:val="libPoem"/>
            </w:pPr>
            <w:r>
              <w:rPr>
                <w:rFonts w:hint="cs"/>
                <w:rtl/>
              </w:rPr>
              <w:t>عيون العدى عن وصلنا وهي نُوَّمُ</w:t>
            </w:r>
            <w:r w:rsidRPr="00725071">
              <w:rPr>
                <w:rStyle w:val="libPoemTiniChar0"/>
                <w:rtl/>
              </w:rPr>
              <w:br/>
              <w:t> </w:t>
            </w:r>
          </w:p>
        </w:tc>
      </w:tr>
      <w:tr w:rsidR="0090133D" w:rsidTr="0090133D">
        <w:tblPrEx>
          <w:tblLook w:val="04A0" w:firstRow="1" w:lastRow="0" w:firstColumn="1" w:lastColumn="0" w:noHBand="0" w:noVBand="1"/>
        </w:tblPrEx>
        <w:trPr>
          <w:trHeight w:val="350"/>
        </w:trPr>
        <w:tc>
          <w:tcPr>
            <w:tcW w:w="4438" w:type="dxa"/>
          </w:tcPr>
          <w:p w:rsidR="0090133D" w:rsidRDefault="0090133D" w:rsidP="00DC4DC0">
            <w:pPr>
              <w:pStyle w:val="libPoem"/>
            </w:pPr>
            <w:r>
              <w:rPr>
                <w:rFonts w:hint="cs"/>
                <w:rtl/>
              </w:rPr>
              <w:t>فكم من غصون قد ضممت ثديّها</w:t>
            </w:r>
            <w:r w:rsidRPr="00725071">
              <w:rPr>
                <w:rStyle w:val="libPoemTiniChar0"/>
                <w:rtl/>
              </w:rPr>
              <w:br/>
              <w:t> </w:t>
            </w:r>
          </w:p>
        </w:tc>
        <w:tc>
          <w:tcPr>
            <w:tcW w:w="316" w:type="dxa"/>
          </w:tcPr>
          <w:p w:rsidR="0090133D" w:rsidRDefault="0090133D" w:rsidP="00DC4DC0">
            <w:pPr>
              <w:pStyle w:val="libPoem"/>
              <w:rPr>
                <w:rtl/>
              </w:rPr>
            </w:pPr>
          </w:p>
        </w:tc>
        <w:tc>
          <w:tcPr>
            <w:tcW w:w="4394" w:type="dxa"/>
          </w:tcPr>
          <w:p w:rsidR="0090133D" w:rsidRDefault="0090133D" w:rsidP="00DC4DC0">
            <w:pPr>
              <w:pStyle w:val="libPoem"/>
            </w:pPr>
            <w:r>
              <w:rPr>
                <w:rFonts w:hint="cs"/>
                <w:rtl/>
              </w:rPr>
              <w:t>إليَّ وأفواه بها كنت ألثمُ</w:t>
            </w:r>
            <w:r w:rsidRPr="00725071">
              <w:rPr>
                <w:rStyle w:val="libPoemTiniChar0"/>
                <w:rtl/>
              </w:rPr>
              <w:br/>
              <w:t> </w:t>
            </w:r>
          </w:p>
        </w:tc>
      </w:tr>
      <w:tr w:rsidR="0090133D" w:rsidTr="0090133D">
        <w:tblPrEx>
          <w:tblLook w:val="04A0" w:firstRow="1" w:lastRow="0" w:firstColumn="1" w:lastColumn="0" w:noHBand="0" w:noVBand="1"/>
        </w:tblPrEx>
        <w:trPr>
          <w:trHeight w:val="350"/>
        </w:trPr>
        <w:tc>
          <w:tcPr>
            <w:tcW w:w="4438" w:type="dxa"/>
          </w:tcPr>
          <w:p w:rsidR="0090133D" w:rsidRDefault="0090133D" w:rsidP="00DC4DC0">
            <w:pPr>
              <w:pStyle w:val="libPoem"/>
            </w:pPr>
            <w:r>
              <w:rPr>
                <w:rFonts w:hint="cs"/>
                <w:rtl/>
              </w:rPr>
              <w:t>اُجيل ذراعي لاهياً فوق منكب</w:t>
            </w:r>
            <w:r w:rsidRPr="00725071">
              <w:rPr>
                <w:rStyle w:val="libPoemTiniChar0"/>
                <w:rtl/>
              </w:rPr>
              <w:br/>
              <w:t> </w:t>
            </w:r>
          </w:p>
        </w:tc>
        <w:tc>
          <w:tcPr>
            <w:tcW w:w="316" w:type="dxa"/>
          </w:tcPr>
          <w:p w:rsidR="0090133D" w:rsidRDefault="0090133D" w:rsidP="00DC4DC0">
            <w:pPr>
              <w:pStyle w:val="libPoem"/>
              <w:rPr>
                <w:rtl/>
              </w:rPr>
            </w:pPr>
          </w:p>
        </w:tc>
        <w:tc>
          <w:tcPr>
            <w:tcW w:w="4394" w:type="dxa"/>
          </w:tcPr>
          <w:p w:rsidR="0090133D" w:rsidRDefault="0090133D" w:rsidP="00DC4DC0">
            <w:pPr>
              <w:pStyle w:val="libPoem"/>
            </w:pPr>
            <w:r>
              <w:rPr>
                <w:rFonts w:hint="cs"/>
                <w:rtl/>
              </w:rPr>
              <w:t>وخصراً غدا من ثقله</w:t>
            </w:r>
            <w:r w:rsidRPr="00666704">
              <w:rPr>
                <w:rFonts w:hint="cs"/>
                <w:rtl/>
              </w:rPr>
              <w:t xml:space="preserve"> </w:t>
            </w:r>
            <w:r>
              <w:rPr>
                <w:rFonts w:hint="cs"/>
                <w:rtl/>
              </w:rPr>
              <w:t>يتظلَّمُ</w:t>
            </w:r>
            <w:r w:rsidRPr="00725071">
              <w:rPr>
                <w:rStyle w:val="libPoemTiniChar0"/>
                <w:rtl/>
              </w:rPr>
              <w:br/>
              <w:t> </w:t>
            </w:r>
          </w:p>
        </w:tc>
      </w:tr>
      <w:tr w:rsidR="0090133D" w:rsidTr="0090133D">
        <w:tblPrEx>
          <w:tblLook w:val="04A0" w:firstRow="1" w:lastRow="0" w:firstColumn="1" w:lastColumn="0" w:noHBand="0" w:noVBand="1"/>
        </w:tblPrEx>
        <w:trPr>
          <w:trHeight w:val="350"/>
        </w:trPr>
        <w:tc>
          <w:tcPr>
            <w:tcW w:w="4438" w:type="dxa"/>
          </w:tcPr>
          <w:p w:rsidR="0090133D" w:rsidRDefault="0090133D" w:rsidP="00DC4DC0">
            <w:pPr>
              <w:pStyle w:val="libPoem"/>
            </w:pPr>
            <w:r>
              <w:rPr>
                <w:rFonts w:hint="cs"/>
                <w:rtl/>
              </w:rPr>
              <w:t>وأمتاح راحاً من شنيب كأنَّه</w:t>
            </w:r>
            <w:r w:rsidRPr="00725071">
              <w:rPr>
                <w:rStyle w:val="libPoemTiniChar0"/>
                <w:rtl/>
              </w:rPr>
              <w:br/>
              <w:t> </w:t>
            </w:r>
          </w:p>
        </w:tc>
        <w:tc>
          <w:tcPr>
            <w:tcW w:w="316" w:type="dxa"/>
          </w:tcPr>
          <w:p w:rsidR="0090133D" w:rsidRDefault="0090133D" w:rsidP="00DC4DC0">
            <w:pPr>
              <w:pStyle w:val="libPoem"/>
              <w:rPr>
                <w:rtl/>
              </w:rPr>
            </w:pPr>
          </w:p>
        </w:tc>
        <w:tc>
          <w:tcPr>
            <w:tcW w:w="4394" w:type="dxa"/>
          </w:tcPr>
          <w:p w:rsidR="0090133D" w:rsidRDefault="0090133D" w:rsidP="00DC4DC0">
            <w:pPr>
              <w:pStyle w:val="libPoem"/>
            </w:pPr>
            <w:r>
              <w:rPr>
                <w:rFonts w:hint="cs"/>
                <w:rtl/>
              </w:rPr>
              <w:t>من الدرِّ والياقوت في السِّلكُ ينظمُ</w:t>
            </w:r>
            <w:r w:rsidRPr="00725071">
              <w:rPr>
                <w:rStyle w:val="libPoemTiniChar0"/>
                <w:rtl/>
              </w:rPr>
              <w:br/>
              <w:t> </w:t>
            </w:r>
          </w:p>
        </w:tc>
      </w:tr>
      <w:tr w:rsidR="0090133D" w:rsidTr="0090133D">
        <w:tblPrEx>
          <w:tblLook w:val="04A0" w:firstRow="1" w:lastRow="0" w:firstColumn="1" w:lastColumn="0" w:noHBand="0" w:noVBand="1"/>
        </w:tblPrEx>
        <w:trPr>
          <w:trHeight w:val="350"/>
        </w:trPr>
        <w:tc>
          <w:tcPr>
            <w:tcW w:w="4438" w:type="dxa"/>
          </w:tcPr>
          <w:p w:rsidR="0090133D" w:rsidRDefault="0090133D" w:rsidP="00DC4DC0">
            <w:pPr>
              <w:pStyle w:val="libPoem"/>
            </w:pPr>
            <w:r>
              <w:rPr>
                <w:rFonts w:hint="cs"/>
                <w:rtl/>
              </w:rPr>
              <w:t>فلمّا علاني الشيب وابيضَّ عارضي</w:t>
            </w:r>
            <w:r w:rsidRPr="00725071">
              <w:rPr>
                <w:rStyle w:val="libPoemTiniChar0"/>
                <w:rtl/>
              </w:rPr>
              <w:br/>
              <w:t> </w:t>
            </w:r>
          </w:p>
        </w:tc>
        <w:tc>
          <w:tcPr>
            <w:tcW w:w="316" w:type="dxa"/>
          </w:tcPr>
          <w:p w:rsidR="0090133D" w:rsidRDefault="0090133D" w:rsidP="00DC4DC0">
            <w:pPr>
              <w:pStyle w:val="libPoem"/>
              <w:rPr>
                <w:rtl/>
              </w:rPr>
            </w:pPr>
          </w:p>
        </w:tc>
        <w:tc>
          <w:tcPr>
            <w:tcW w:w="4394" w:type="dxa"/>
          </w:tcPr>
          <w:p w:rsidR="0090133D" w:rsidRDefault="0090133D" w:rsidP="00DC4DC0">
            <w:pPr>
              <w:pStyle w:val="libPoem"/>
            </w:pPr>
            <w:r>
              <w:rPr>
                <w:rFonts w:hint="cs"/>
                <w:rtl/>
              </w:rPr>
              <w:t>وبان الصبا واعوجَّ منّي المقوّمُ</w:t>
            </w:r>
            <w:r w:rsidRPr="00725071">
              <w:rPr>
                <w:rStyle w:val="libPoemTiniChar0"/>
                <w:rtl/>
              </w:rPr>
              <w:br/>
              <w:t> </w:t>
            </w:r>
          </w:p>
        </w:tc>
      </w:tr>
      <w:tr w:rsidR="0090133D" w:rsidTr="0090133D">
        <w:tblPrEx>
          <w:tblLook w:val="04A0" w:firstRow="1" w:lastRow="0" w:firstColumn="1" w:lastColumn="0" w:noHBand="0" w:noVBand="1"/>
        </w:tblPrEx>
        <w:trPr>
          <w:trHeight w:val="350"/>
        </w:trPr>
        <w:tc>
          <w:tcPr>
            <w:tcW w:w="4438" w:type="dxa"/>
          </w:tcPr>
          <w:p w:rsidR="0090133D" w:rsidRDefault="0090133D" w:rsidP="00DC4DC0">
            <w:pPr>
              <w:pStyle w:val="libPoem"/>
            </w:pPr>
            <w:r>
              <w:rPr>
                <w:rFonts w:hint="cs"/>
                <w:rtl/>
              </w:rPr>
              <w:t>وأضحى مشيبي</w:t>
            </w:r>
            <w:r w:rsidRPr="00666704">
              <w:rPr>
                <w:rFonts w:hint="cs"/>
                <w:rtl/>
              </w:rPr>
              <w:t xml:space="preserve"> </w:t>
            </w:r>
            <w:r>
              <w:rPr>
                <w:rFonts w:hint="cs"/>
                <w:rtl/>
              </w:rPr>
              <w:t>للعذار ملثمَّاً</w:t>
            </w:r>
            <w:r w:rsidRPr="00725071">
              <w:rPr>
                <w:rStyle w:val="libPoemTiniChar0"/>
                <w:rtl/>
              </w:rPr>
              <w:br/>
              <w:t> </w:t>
            </w:r>
          </w:p>
        </w:tc>
        <w:tc>
          <w:tcPr>
            <w:tcW w:w="316" w:type="dxa"/>
          </w:tcPr>
          <w:p w:rsidR="0090133D" w:rsidRDefault="0090133D" w:rsidP="00DC4DC0">
            <w:pPr>
              <w:pStyle w:val="libPoem"/>
              <w:rPr>
                <w:rtl/>
              </w:rPr>
            </w:pPr>
          </w:p>
        </w:tc>
        <w:tc>
          <w:tcPr>
            <w:tcW w:w="4394" w:type="dxa"/>
          </w:tcPr>
          <w:p w:rsidR="0090133D" w:rsidRDefault="0090133D" w:rsidP="00DC4DC0">
            <w:pPr>
              <w:pStyle w:val="libPoem"/>
            </w:pPr>
            <w:r>
              <w:rPr>
                <w:rFonts w:hint="cs"/>
                <w:rtl/>
              </w:rPr>
              <w:t>به ولرأسي بالبياض يُعمِّمُ</w:t>
            </w:r>
            <w:r w:rsidRPr="00725071">
              <w:rPr>
                <w:rStyle w:val="libPoemTiniChar0"/>
                <w:rtl/>
              </w:rPr>
              <w:br/>
              <w:t> </w:t>
            </w:r>
          </w:p>
        </w:tc>
      </w:tr>
      <w:tr w:rsidR="0090133D" w:rsidTr="0090133D">
        <w:tblPrEx>
          <w:tblLook w:val="04A0" w:firstRow="1" w:lastRow="0" w:firstColumn="1" w:lastColumn="0" w:noHBand="0" w:noVBand="1"/>
        </w:tblPrEx>
        <w:trPr>
          <w:trHeight w:val="350"/>
        </w:trPr>
        <w:tc>
          <w:tcPr>
            <w:tcW w:w="4438" w:type="dxa"/>
          </w:tcPr>
          <w:p w:rsidR="0090133D" w:rsidRDefault="0090133D" w:rsidP="00DC4DC0">
            <w:pPr>
              <w:pStyle w:val="libPoem"/>
            </w:pPr>
            <w:r>
              <w:rPr>
                <w:rFonts w:hint="cs"/>
                <w:rtl/>
              </w:rPr>
              <w:t>وأمسيت من وصل الغواني ممنّعاً</w:t>
            </w:r>
            <w:r w:rsidRPr="00725071">
              <w:rPr>
                <w:rStyle w:val="libPoemTiniChar0"/>
                <w:rtl/>
              </w:rPr>
              <w:br/>
              <w:t> </w:t>
            </w:r>
          </w:p>
        </w:tc>
        <w:tc>
          <w:tcPr>
            <w:tcW w:w="316" w:type="dxa"/>
          </w:tcPr>
          <w:p w:rsidR="0090133D" w:rsidRDefault="0090133D" w:rsidP="00DC4DC0">
            <w:pPr>
              <w:pStyle w:val="libPoem"/>
              <w:rPr>
                <w:rtl/>
              </w:rPr>
            </w:pPr>
          </w:p>
        </w:tc>
        <w:tc>
          <w:tcPr>
            <w:tcW w:w="4394" w:type="dxa"/>
          </w:tcPr>
          <w:p w:rsidR="0090133D" w:rsidRDefault="0090133D" w:rsidP="00DC4DC0">
            <w:pPr>
              <w:pStyle w:val="libPoem"/>
            </w:pPr>
            <w:r>
              <w:rPr>
                <w:rFonts w:hint="cs"/>
                <w:rtl/>
              </w:rPr>
              <w:t>كأنِّيِ من شيبي لديهنَّ مجرمُ</w:t>
            </w:r>
            <w:r w:rsidRPr="00725071">
              <w:rPr>
                <w:rStyle w:val="libPoemTiniChar0"/>
                <w:rtl/>
              </w:rPr>
              <w:br/>
              <w:t> </w:t>
            </w:r>
          </w:p>
        </w:tc>
      </w:tr>
      <w:tr w:rsidR="0090133D" w:rsidTr="0090133D">
        <w:tblPrEx>
          <w:tblLook w:val="04A0" w:firstRow="1" w:lastRow="0" w:firstColumn="1" w:lastColumn="0" w:noHBand="0" w:noVBand="1"/>
        </w:tblPrEx>
        <w:trPr>
          <w:trHeight w:val="350"/>
        </w:trPr>
        <w:tc>
          <w:tcPr>
            <w:tcW w:w="4438" w:type="dxa"/>
          </w:tcPr>
          <w:p w:rsidR="0090133D" w:rsidRDefault="0090133D" w:rsidP="00DC4DC0">
            <w:pPr>
              <w:pStyle w:val="libPoem"/>
            </w:pPr>
            <w:r>
              <w:rPr>
                <w:rFonts w:hint="cs"/>
                <w:rtl/>
              </w:rPr>
              <w:t>بكيت على ما فات منّي ندامة</w:t>
            </w:r>
            <w:r w:rsidRPr="00725071">
              <w:rPr>
                <w:rStyle w:val="libPoemTiniChar0"/>
                <w:rtl/>
              </w:rPr>
              <w:br/>
              <w:t> </w:t>
            </w:r>
          </w:p>
        </w:tc>
        <w:tc>
          <w:tcPr>
            <w:tcW w:w="316" w:type="dxa"/>
          </w:tcPr>
          <w:p w:rsidR="0090133D" w:rsidRDefault="0090133D" w:rsidP="00DC4DC0">
            <w:pPr>
              <w:pStyle w:val="libPoem"/>
              <w:rPr>
                <w:rtl/>
              </w:rPr>
            </w:pPr>
          </w:p>
        </w:tc>
        <w:tc>
          <w:tcPr>
            <w:tcW w:w="4394" w:type="dxa"/>
          </w:tcPr>
          <w:p w:rsidR="0090133D" w:rsidRDefault="0090133D" w:rsidP="00DC4DC0">
            <w:pPr>
              <w:pStyle w:val="libPoem"/>
            </w:pPr>
            <w:r>
              <w:rPr>
                <w:rFonts w:hint="cs"/>
                <w:rtl/>
              </w:rPr>
              <w:t>كأنِّيَ خنسٌ في البكا أو</w:t>
            </w:r>
            <w:r w:rsidRPr="00666704">
              <w:rPr>
                <w:rFonts w:hint="cs"/>
                <w:rtl/>
              </w:rPr>
              <w:t xml:space="preserve"> </w:t>
            </w:r>
            <w:r>
              <w:rPr>
                <w:rFonts w:hint="cs"/>
                <w:rtl/>
              </w:rPr>
              <w:t>متمّمُ</w:t>
            </w:r>
            <w:r w:rsidRPr="00725071">
              <w:rPr>
                <w:rStyle w:val="libPoemTiniChar0"/>
                <w:rtl/>
              </w:rPr>
              <w:br/>
              <w:t> </w:t>
            </w:r>
          </w:p>
        </w:tc>
      </w:tr>
      <w:tr w:rsidR="0090133D" w:rsidTr="0090133D">
        <w:tblPrEx>
          <w:tblLook w:val="04A0" w:firstRow="1" w:lastRow="0" w:firstColumn="1" w:lastColumn="0" w:noHBand="0" w:noVBand="1"/>
        </w:tblPrEx>
        <w:trPr>
          <w:trHeight w:val="350"/>
        </w:trPr>
        <w:tc>
          <w:tcPr>
            <w:tcW w:w="4438" w:type="dxa"/>
          </w:tcPr>
          <w:p w:rsidR="0090133D" w:rsidRDefault="0090133D" w:rsidP="00DC4DC0">
            <w:pPr>
              <w:pStyle w:val="libPoem"/>
            </w:pPr>
            <w:r>
              <w:rPr>
                <w:rFonts w:hint="cs"/>
                <w:rtl/>
              </w:rPr>
              <w:t>وأصفيت مدحي للنبيِّ</w:t>
            </w:r>
            <w:r w:rsidRPr="00666704">
              <w:rPr>
                <w:rFonts w:hint="cs"/>
                <w:rtl/>
              </w:rPr>
              <w:t xml:space="preserve"> </w:t>
            </w:r>
            <w:r>
              <w:rPr>
                <w:rFonts w:hint="cs"/>
                <w:rtl/>
              </w:rPr>
              <w:t>وصنوه</w:t>
            </w:r>
            <w:r w:rsidRPr="00725071">
              <w:rPr>
                <w:rStyle w:val="libPoemTiniChar0"/>
                <w:rtl/>
              </w:rPr>
              <w:br/>
              <w:t> </w:t>
            </w:r>
          </w:p>
        </w:tc>
        <w:tc>
          <w:tcPr>
            <w:tcW w:w="316" w:type="dxa"/>
          </w:tcPr>
          <w:p w:rsidR="0090133D" w:rsidRDefault="0090133D" w:rsidP="00DC4DC0">
            <w:pPr>
              <w:pStyle w:val="libPoem"/>
              <w:rPr>
                <w:rtl/>
              </w:rPr>
            </w:pPr>
          </w:p>
        </w:tc>
        <w:tc>
          <w:tcPr>
            <w:tcW w:w="4394" w:type="dxa"/>
          </w:tcPr>
          <w:p w:rsidR="0090133D" w:rsidRDefault="0090133D" w:rsidP="00DC4DC0">
            <w:pPr>
              <w:pStyle w:val="libPoem"/>
            </w:pPr>
            <w:r>
              <w:rPr>
                <w:rFonts w:hint="cs"/>
                <w:rtl/>
              </w:rPr>
              <w:t>وللنّفر البيض الذين همُ همُ</w:t>
            </w:r>
            <w:r w:rsidRPr="00725071">
              <w:rPr>
                <w:rStyle w:val="libPoemTiniChar0"/>
                <w:rtl/>
              </w:rPr>
              <w:br/>
              <w:t> </w:t>
            </w:r>
          </w:p>
        </w:tc>
      </w:tr>
      <w:tr w:rsidR="0090133D" w:rsidTr="0090133D">
        <w:tblPrEx>
          <w:tblLook w:val="04A0" w:firstRow="1" w:lastRow="0" w:firstColumn="1" w:lastColumn="0" w:noHBand="0" w:noVBand="1"/>
        </w:tblPrEx>
        <w:trPr>
          <w:trHeight w:val="350"/>
        </w:trPr>
        <w:tc>
          <w:tcPr>
            <w:tcW w:w="4438" w:type="dxa"/>
          </w:tcPr>
          <w:p w:rsidR="0090133D" w:rsidRDefault="0090133D" w:rsidP="00DC4DC0">
            <w:pPr>
              <w:pStyle w:val="libPoem"/>
            </w:pPr>
            <w:r>
              <w:rPr>
                <w:rFonts w:hint="cs"/>
                <w:rtl/>
              </w:rPr>
              <w:t>هم التين والزيتون آل محمَّد</w:t>
            </w:r>
            <w:r w:rsidRPr="00725071">
              <w:rPr>
                <w:rStyle w:val="libPoemTiniChar0"/>
                <w:rtl/>
              </w:rPr>
              <w:br/>
              <w:t> </w:t>
            </w:r>
          </w:p>
        </w:tc>
        <w:tc>
          <w:tcPr>
            <w:tcW w:w="316" w:type="dxa"/>
          </w:tcPr>
          <w:p w:rsidR="0090133D" w:rsidRDefault="0090133D" w:rsidP="00DC4DC0">
            <w:pPr>
              <w:pStyle w:val="libPoem"/>
              <w:rPr>
                <w:rtl/>
              </w:rPr>
            </w:pPr>
          </w:p>
        </w:tc>
        <w:tc>
          <w:tcPr>
            <w:tcW w:w="4394" w:type="dxa"/>
          </w:tcPr>
          <w:p w:rsidR="0090133D" w:rsidRDefault="0090133D" w:rsidP="00DC4DC0">
            <w:pPr>
              <w:pStyle w:val="libPoem"/>
            </w:pPr>
            <w:r>
              <w:rPr>
                <w:rFonts w:hint="cs"/>
                <w:rtl/>
              </w:rPr>
              <w:t>همُ شجر</w:t>
            </w:r>
            <w:r w:rsidRPr="00666704">
              <w:rPr>
                <w:rFonts w:hint="cs"/>
                <w:rtl/>
              </w:rPr>
              <w:t xml:space="preserve"> </w:t>
            </w:r>
            <w:r>
              <w:rPr>
                <w:rFonts w:hint="cs"/>
                <w:rtl/>
              </w:rPr>
              <w:t>الطوبى لمن يتفهَّمُ</w:t>
            </w:r>
            <w:r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402A63" w:rsidTr="00DC4DC0">
        <w:trPr>
          <w:trHeight w:val="350"/>
        </w:trPr>
        <w:tc>
          <w:tcPr>
            <w:tcW w:w="4438" w:type="dxa"/>
            <w:shd w:val="clear" w:color="auto" w:fill="auto"/>
          </w:tcPr>
          <w:p w:rsidR="00402A63" w:rsidRDefault="00402A63" w:rsidP="00DC4DC0">
            <w:pPr>
              <w:pStyle w:val="libPoem"/>
            </w:pPr>
            <w:r>
              <w:rPr>
                <w:rFonts w:hint="cs"/>
                <w:rtl/>
              </w:rPr>
              <w:lastRenderedPageBreak/>
              <w:t>هُم جنَّة المأوى هم الحوض في غدٍ</w:t>
            </w:r>
            <w:r w:rsidRPr="00725071">
              <w:rPr>
                <w:rStyle w:val="libPoemTiniChar0"/>
                <w:rtl/>
              </w:rPr>
              <w:br/>
              <w:t> </w:t>
            </w:r>
          </w:p>
        </w:tc>
        <w:tc>
          <w:tcPr>
            <w:tcW w:w="316" w:type="dxa"/>
            <w:shd w:val="clear" w:color="auto" w:fill="auto"/>
          </w:tcPr>
          <w:p w:rsidR="00402A63" w:rsidRDefault="00402A63" w:rsidP="00DC4DC0">
            <w:pPr>
              <w:pStyle w:val="libPoem"/>
              <w:rPr>
                <w:rtl/>
              </w:rPr>
            </w:pPr>
          </w:p>
        </w:tc>
        <w:tc>
          <w:tcPr>
            <w:tcW w:w="4394" w:type="dxa"/>
            <w:shd w:val="clear" w:color="auto" w:fill="auto"/>
          </w:tcPr>
          <w:p w:rsidR="00402A63" w:rsidRDefault="00402A63" w:rsidP="00DC4DC0">
            <w:pPr>
              <w:pStyle w:val="libPoem"/>
            </w:pPr>
            <w:r w:rsidRPr="009618AF">
              <w:rPr>
                <w:rFonts w:hint="cs"/>
                <w:rtl/>
              </w:rPr>
              <w:t>هم اللوح والسقف الر</w:t>
            </w:r>
            <w:r>
              <w:rPr>
                <w:rFonts w:hint="cs"/>
                <w:rtl/>
              </w:rPr>
              <w:t>َّ</w:t>
            </w:r>
            <w:r w:rsidRPr="009618AF">
              <w:rPr>
                <w:rFonts w:hint="cs"/>
                <w:rtl/>
              </w:rPr>
              <w:t>فيع المعظم</w:t>
            </w:r>
            <w:r>
              <w:rPr>
                <w:rFonts w:hint="cs"/>
                <w:rtl/>
              </w:rPr>
              <w:t>ُ</w:t>
            </w:r>
            <w:r w:rsidRPr="00725071">
              <w:rPr>
                <w:rStyle w:val="libPoemTiniChar0"/>
                <w:rtl/>
              </w:rPr>
              <w:br/>
              <w:t> </w:t>
            </w:r>
          </w:p>
        </w:tc>
      </w:tr>
      <w:tr w:rsidR="00402A63" w:rsidTr="00DC4DC0">
        <w:trPr>
          <w:trHeight w:val="350"/>
        </w:trPr>
        <w:tc>
          <w:tcPr>
            <w:tcW w:w="4438" w:type="dxa"/>
          </w:tcPr>
          <w:p w:rsidR="00402A63" w:rsidRDefault="00402A63" w:rsidP="00DC4DC0">
            <w:pPr>
              <w:pStyle w:val="libPoem"/>
            </w:pPr>
            <w:r>
              <w:rPr>
                <w:rFonts w:hint="cs"/>
                <w:rtl/>
              </w:rPr>
              <w:t>همُ آل عمران همُ الحجّ والنسا</w:t>
            </w:r>
            <w:r w:rsidRPr="00725071">
              <w:rPr>
                <w:rStyle w:val="libPoemTiniChar0"/>
                <w:rtl/>
              </w:rPr>
              <w:br/>
              <w:t> </w:t>
            </w:r>
          </w:p>
        </w:tc>
        <w:tc>
          <w:tcPr>
            <w:tcW w:w="316" w:type="dxa"/>
          </w:tcPr>
          <w:p w:rsidR="00402A63" w:rsidRDefault="00402A63" w:rsidP="00DC4DC0">
            <w:pPr>
              <w:pStyle w:val="libPoem"/>
              <w:rPr>
                <w:rtl/>
              </w:rPr>
            </w:pPr>
          </w:p>
        </w:tc>
        <w:tc>
          <w:tcPr>
            <w:tcW w:w="4394" w:type="dxa"/>
          </w:tcPr>
          <w:p w:rsidR="00402A63" w:rsidRDefault="00402A63" w:rsidP="00FA75BC">
            <w:pPr>
              <w:pStyle w:val="libPoem"/>
            </w:pPr>
            <w:r w:rsidRPr="009618AF">
              <w:rPr>
                <w:rFonts w:hint="cs"/>
                <w:rtl/>
              </w:rPr>
              <w:t>هم سبأ والذاريات و</w:t>
            </w:r>
            <w:r>
              <w:rPr>
                <w:rFonts w:hint="cs"/>
                <w:rtl/>
              </w:rPr>
              <w:t xml:space="preserve"> </w:t>
            </w:r>
            <w:r w:rsidRPr="009618AF">
              <w:rPr>
                <w:rFonts w:hint="cs"/>
                <w:rtl/>
              </w:rPr>
              <w:t>مريم</w:t>
            </w:r>
            <w:r>
              <w:rPr>
                <w:rFonts w:hint="cs"/>
                <w:rtl/>
              </w:rPr>
              <w:t>ُ</w:t>
            </w:r>
            <w:r w:rsidRPr="00725071">
              <w:rPr>
                <w:rStyle w:val="libPoemTiniChar0"/>
                <w:rtl/>
              </w:rPr>
              <w:br/>
              <w:t> </w:t>
            </w:r>
          </w:p>
        </w:tc>
      </w:tr>
      <w:tr w:rsidR="00402A63" w:rsidTr="00DC4DC0">
        <w:trPr>
          <w:trHeight w:val="350"/>
        </w:trPr>
        <w:tc>
          <w:tcPr>
            <w:tcW w:w="4438" w:type="dxa"/>
          </w:tcPr>
          <w:p w:rsidR="00402A63" w:rsidRDefault="00402A63" w:rsidP="00DC4DC0">
            <w:pPr>
              <w:pStyle w:val="libPoem"/>
            </w:pPr>
            <w:r>
              <w:rPr>
                <w:rFonts w:hint="cs"/>
                <w:rtl/>
              </w:rPr>
              <w:t>همُ آل ياسين وطاها</w:t>
            </w:r>
            <w:r w:rsidRPr="00666704">
              <w:rPr>
                <w:rFonts w:hint="cs"/>
                <w:rtl/>
              </w:rPr>
              <w:t xml:space="preserve"> </w:t>
            </w:r>
            <w:r>
              <w:rPr>
                <w:rFonts w:hint="cs"/>
                <w:rtl/>
              </w:rPr>
              <w:t>وهل أتى</w:t>
            </w:r>
            <w:r w:rsidRPr="00725071">
              <w:rPr>
                <w:rStyle w:val="libPoemTiniChar0"/>
                <w:rtl/>
              </w:rPr>
              <w:br/>
              <w:t> </w:t>
            </w:r>
          </w:p>
        </w:tc>
        <w:tc>
          <w:tcPr>
            <w:tcW w:w="316" w:type="dxa"/>
          </w:tcPr>
          <w:p w:rsidR="00402A63" w:rsidRDefault="00402A63" w:rsidP="00DC4DC0">
            <w:pPr>
              <w:pStyle w:val="libPoem"/>
              <w:rPr>
                <w:rtl/>
              </w:rPr>
            </w:pPr>
          </w:p>
        </w:tc>
        <w:tc>
          <w:tcPr>
            <w:tcW w:w="4394" w:type="dxa"/>
          </w:tcPr>
          <w:p w:rsidR="00402A63" w:rsidRDefault="00402A63" w:rsidP="00DC4DC0">
            <w:pPr>
              <w:pStyle w:val="libPoem"/>
            </w:pPr>
            <w:r w:rsidRPr="009618AF">
              <w:rPr>
                <w:rFonts w:hint="cs"/>
                <w:rtl/>
              </w:rPr>
              <w:t>هم النحل والأنفال إن كنت تعلم</w:t>
            </w:r>
            <w:r>
              <w:rPr>
                <w:rFonts w:hint="cs"/>
                <w:rtl/>
              </w:rPr>
              <w:t>ُ</w:t>
            </w:r>
            <w:r w:rsidRPr="00725071">
              <w:rPr>
                <w:rStyle w:val="libPoemTiniChar0"/>
                <w:rtl/>
              </w:rPr>
              <w:br/>
              <w:t> </w:t>
            </w:r>
          </w:p>
        </w:tc>
      </w:tr>
      <w:tr w:rsidR="00402A63" w:rsidTr="00DC4DC0">
        <w:trPr>
          <w:trHeight w:val="350"/>
        </w:trPr>
        <w:tc>
          <w:tcPr>
            <w:tcW w:w="4438" w:type="dxa"/>
          </w:tcPr>
          <w:p w:rsidR="00402A63" w:rsidRDefault="00402A63" w:rsidP="00DC4DC0">
            <w:pPr>
              <w:pStyle w:val="libPoem"/>
            </w:pPr>
            <w:r>
              <w:rPr>
                <w:rFonts w:hint="cs"/>
                <w:rtl/>
              </w:rPr>
              <w:t>هم الآية الكبرى هم الركن والصَّفا</w:t>
            </w:r>
            <w:r w:rsidRPr="00725071">
              <w:rPr>
                <w:rStyle w:val="libPoemTiniChar0"/>
                <w:rtl/>
              </w:rPr>
              <w:br/>
              <w:t> </w:t>
            </w:r>
          </w:p>
        </w:tc>
        <w:tc>
          <w:tcPr>
            <w:tcW w:w="316" w:type="dxa"/>
          </w:tcPr>
          <w:p w:rsidR="00402A63" w:rsidRDefault="00402A63" w:rsidP="00DC4DC0">
            <w:pPr>
              <w:pStyle w:val="libPoem"/>
              <w:rPr>
                <w:rtl/>
              </w:rPr>
            </w:pPr>
          </w:p>
        </w:tc>
        <w:tc>
          <w:tcPr>
            <w:tcW w:w="4394" w:type="dxa"/>
          </w:tcPr>
          <w:p w:rsidR="00402A63" w:rsidRDefault="00402A63" w:rsidP="00DC4DC0">
            <w:pPr>
              <w:pStyle w:val="libPoem"/>
            </w:pPr>
            <w:r w:rsidRPr="009618AF">
              <w:rPr>
                <w:rFonts w:hint="cs"/>
                <w:rtl/>
              </w:rPr>
              <w:t>هم الحج</w:t>
            </w:r>
            <w:r>
              <w:rPr>
                <w:rFonts w:hint="cs"/>
                <w:rtl/>
              </w:rPr>
              <w:t>ُّ</w:t>
            </w:r>
            <w:r w:rsidRPr="009618AF">
              <w:rPr>
                <w:rFonts w:hint="cs"/>
                <w:rtl/>
              </w:rPr>
              <w:t xml:space="preserve"> والبيت العتيق المكر</w:t>
            </w:r>
            <w:r>
              <w:rPr>
                <w:rFonts w:hint="cs"/>
                <w:rtl/>
              </w:rPr>
              <w:t>َّ</w:t>
            </w:r>
            <w:r w:rsidRPr="009618AF">
              <w:rPr>
                <w:rFonts w:hint="cs"/>
                <w:rtl/>
              </w:rPr>
              <w:t>م</w:t>
            </w:r>
            <w:r>
              <w:rPr>
                <w:rFonts w:hint="cs"/>
                <w:rtl/>
              </w:rPr>
              <w:t>ُ</w:t>
            </w:r>
            <w:r w:rsidRPr="00725071">
              <w:rPr>
                <w:rStyle w:val="libPoemTiniChar0"/>
                <w:rtl/>
              </w:rPr>
              <w:br/>
              <w:t> </w:t>
            </w:r>
          </w:p>
        </w:tc>
      </w:tr>
      <w:tr w:rsidR="00402A63" w:rsidTr="00DC4DC0">
        <w:trPr>
          <w:trHeight w:val="350"/>
        </w:trPr>
        <w:tc>
          <w:tcPr>
            <w:tcW w:w="4438" w:type="dxa"/>
          </w:tcPr>
          <w:p w:rsidR="00402A63" w:rsidRDefault="00402A63" w:rsidP="00DC4DC0">
            <w:pPr>
              <w:pStyle w:val="libPoem"/>
            </w:pPr>
            <w:r>
              <w:rPr>
                <w:rFonts w:hint="cs"/>
                <w:rtl/>
              </w:rPr>
              <w:t>همُ في غدٍ سُفن النَّجاة لمن وعى</w:t>
            </w:r>
            <w:r w:rsidRPr="00725071">
              <w:rPr>
                <w:rStyle w:val="libPoemTiniChar0"/>
                <w:rtl/>
              </w:rPr>
              <w:br/>
              <w:t> </w:t>
            </w:r>
          </w:p>
        </w:tc>
        <w:tc>
          <w:tcPr>
            <w:tcW w:w="316" w:type="dxa"/>
          </w:tcPr>
          <w:p w:rsidR="00402A63" w:rsidRDefault="00402A63" w:rsidP="00DC4DC0">
            <w:pPr>
              <w:pStyle w:val="libPoem"/>
              <w:rPr>
                <w:rtl/>
              </w:rPr>
            </w:pPr>
          </w:p>
        </w:tc>
        <w:tc>
          <w:tcPr>
            <w:tcW w:w="4394" w:type="dxa"/>
          </w:tcPr>
          <w:p w:rsidR="00402A63" w:rsidRDefault="00402A63" w:rsidP="00DC4DC0">
            <w:pPr>
              <w:pStyle w:val="libPoem"/>
            </w:pPr>
            <w:r w:rsidRPr="009618AF">
              <w:rPr>
                <w:rFonts w:hint="cs"/>
                <w:rtl/>
              </w:rPr>
              <w:t>هم العروة الوثقى التي ليس تفصم</w:t>
            </w:r>
            <w:r>
              <w:rPr>
                <w:rFonts w:hint="cs"/>
                <w:rtl/>
              </w:rPr>
              <w:t>ُ</w:t>
            </w:r>
            <w:r w:rsidRPr="00725071">
              <w:rPr>
                <w:rStyle w:val="libPoemTiniChar0"/>
                <w:rtl/>
              </w:rPr>
              <w:br/>
              <w:t> </w:t>
            </w:r>
          </w:p>
        </w:tc>
      </w:tr>
      <w:tr w:rsidR="00402A63" w:rsidTr="00DC4DC0">
        <w:tblPrEx>
          <w:tblLook w:val="04A0" w:firstRow="1" w:lastRow="0" w:firstColumn="1" w:lastColumn="0" w:noHBand="0" w:noVBand="1"/>
        </w:tblPrEx>
        <w:trPr>
          <w:trHeight w:val="350"/>
        </w:trPr>
        <w:tc>
          <w:tcPr>
            <w:tcW w:w="4438" w:type="dxa"/>
          </w:tcPr>
          <w:p w:rsidR="00402A63" w:rsidRDefault="00402A63" w:rsidP="00DC4DC0">
            <w:pPr>
              <w:pStyle w:val="libPoem"/>
            </w:pPr>
            <w:r>
              <w:rPr>
                <w:rFonts w:hint="cs"/>
                <w:rtl/>
              </w:rPr>
              <w:t>همُ الجنب جنب</w:t>
            </w:r>
            <w:r w:rsidRPr="00666704">
              <w:rPr>
                <w:rFonts w:hint="cs"/>
                <w:rtl/>
              </w:rPr>
              <w:t xml:space="preserve"> </w:t>
            </w:r>
            <w:r>
              <w:rPr>
                <w:rFonts w:hint="cs"/>
                <w:rtl/>
              </w:rPr>
              <w:t>الله في البيت والورى</w:t>
            </w:r>
            <w:r w:rsidRPr="00725071">
              <w:rPr>
                <w:rStyle w:val="libPoemTiniChar0"/>
                <w:rtl/>
              </w:rPr>
              <w:br/>
              <w:t> </w:t>
            </w:r>
          </w:p>
        </w:tc>
        <w:tc>
          <w:tcPr>
            <w:tcW w:w="316" w:type="dxa"/>
          </w:tcPr>
          <w:p w:rsidR="00402A63" w:rsidRDefault="00402A63" w:rsidP="00DC4DC0">
            <w:pPr>
              <w:pStyle w:val="libPoem"/>
              <w:rPr>
                <w:rtl/>
              </w:rPr>
            </w:pPr>
          </w:p>
        </w:tc>
        <w:tc>
          <w:tcPr>
            <w:tcW w:w="4394" w:type="dxa"/>
          </w:tcPr>
          <w:p w:rsidR="00402A63" w:rsidRDefault="00402A63" w:rsidP="00DC4DC0">
            <w:pPr>
              <w:pStyle w:val="libPoem"/>
            </w:pPr>
            <w:r w:rsidRPr="009618AF">
              <w:rPr>
                <w:rFonts w:hint="cs"/>
                <w:rtl/>
              </w:rPr>
              <w:t>هم العين عين الله في الناس تعلم</w:t>
            </w:r>
            <w:r>
              <w:rPr>
                <w:rFonts w:hint="cs"/>
                <w:rtl/>
              </w:rPr>
              <w:t>ُ</w:t>
            </w:r>
            <w:r w:rsidRPr="00725071">
              <w:rPr>
                <w:rStyle w:val="libPoemTiniChar0"/>
                <w:rtl/>
              </w:rPr>
              <w:br/>
              <w:t> </w:t>
            </w:r>
          </w:p>
        </w:tc>
      </w:tr>
      <w:tr w:rsidR="00402A63" w:rsidTr="00DC4DC0">
        <w:tblPrEx>
          <w:tblLook w:val="04A0" w:firstRow="1" w:lastRow="0" w:firstColumn="1" w:lastColumn="0" w:noHBand="0" w:noVBand="1"/>
        </w:tblPrEx>
        <w:trPr>
          <w:trHeight w:val="350"/>
        </w:trPr>
        <w:tc>
          <w:tcPr>
            <w:tcW w:w="4438" w:type="dxa"/>
          </w:tcPr>
          <w:p w:rsidR="00402A63" w:rsidRDefault="00402A63" w:rsidP="00DC4DC0">
            <w:pPr>
              <w:pStyle w:val="libPoem"/>
            </w:pPr>
            <w:r>
              <w:rPr>
                <w:rFonts w:hint="cs"/>
                <w:rtl/>
              </w:rPr>
              <w:t>همُ الآل فينا والمعالي هم العُلى</w:t>
            </w:r>
            <w:r w:rsidRPr="00725071">
              <w:rPr>
                <w:rStyle w:val="libPoemTiniChar0"/>
                <w:rtl/>
              </w:rPr>
              <w:br/>
              <w:t> </w:t>
            </w:r>
          </w:p>
        </w:tc>
        <w:tc>
          <w:tcPr>
            <w:tcW w:w="316" w:type="dxa"/>
          </w:tcPr>
          <w:p w:rsidR="00402A63" w:rsidRDefault="00402A63" w:rsidP="00DC4DC0">
            <w:pPr>
              <w:pStyle w:val="libPoem"/>
              <w:rPr>
                <w:rtl/>
              </w:rPr>
            </w:pPr>
          </w:p>
        </w:tc>
        <w:tc>
          <w:tcPr>
            <w:tcW w:w="4394" w:type="dxa"/>
          </w:tcPr>
          <w:p w:rsidR="00402A63" w:rsidRDefault="00402A63" w:rsidP="00FA75BC">
            <w:pPr>
              <w:pStyle w:val="libPoem"/>
            </w:pPr>
            <w:r w:rsidRPr="009618AF">
              <w:rPr>
                <w:rFonts w:hint="cs"/>
                <w:rtl/>
              </w:rPr>
              <w:t>ينم</w:t>
            </w:r>
            <w:r>
              <w:rPr>
                <w:rFonts w:hint="cs"/>
                <w:rtl/>
              </w:rPr>
              <w:t>ّ</w:t>
            </w:r>
            <w:r w:rsidRPr="009618AF">
              <w:rPr>
                <w:rFonts w:hint="cs"/>
                <w:rtl/>
              </w:rPr>
              <w:t>م في منهاجهم حيث يم</w:t>
            </w:r>
            <w:r>
              <w:rPr>
                <w:rFonts w:hint="cs"/>
                <w:rtl/>
              </w:rPr>
              <w:t>َّ</w:t>
            </w:r>
            <w:r w:rsidRPr="009618AF">
              <w:rPr>
                <w:rFonts w:hint="cs"/>
                <w:rtl/>
              </w:rPr>
              <w:t>موا</w:t>
            </w:r>
            <w:r w:rsidRPr="00725071">
              <w:rPr>
                <w:rStyle w:val="libPoemTiniChar0"/>
                <w:rtl/>
              </w:rPr>
              <w:br/>
              <w:t> </w:t>
            </w:r>
          </w:p>
        </w:tc>
      </w:tr>
      <w:tr w:rsidR="00402A63" w:rsidTr="00DC4DC0">
        <w:tblPrEx>
          <w:tblLook w:val="04A0" w:firstRow="1" w:lastRow="0" w:firstColumn="1" w:lastColumn="0" w:noHBand="0" w:noVBand="1"/>
        </w:tblPrEx>
        <w:trPr>
          <w:trHeight w:val="350"/>
        </w:trPr>
        <w:tc>
          <w:tcPr>
            <w:tcW w:w="4438" w:type="dxa"/>
          </w:tcPr>
          <w:p w:rsidR="00402A63" w:rsidRDefault="00402A63" w:rsidP="00DC4DC0">
            <w:pPr>
              <w:pStyle w:val="libPoem"/>
            </w:pPr>
            <w:r>
              <w:rPr>
                <w:rFonts w:hint="cs"/>
                <w:rtl/>
              </w:rPr>
              <w:t>همُ الغاية القصوى همُ منتهى العُلى</w:t>
            </w:r>
            <w:r w:rsidRPr="00725071">
              <w:rPr>
                <w:rStyle w:val="libPoemTiniChar0"/>
                <w:rtl/>
              </w:rPr>
              <w:br/>
              <w:t> </w:t>
            </w:r>
          </w:p>
        </w:tc>
        <w:tc>
          <w:tcPr>
            <w:tcW w:w="316" w:type="dxa"/>
          </w:tcPr>
          <w:p w:rsidR="00402A63" w:rsidRDefault="00402A63" w:rsidP="00DC4DC0">
            <w:pPr>
              <w:pStyle w:val="libPoem"/>
              <w:rPr>
                <w:rtl/>
              </w:rPr>
            </w:pPr>
          </w:p>
        </w:tc>
        <w:tc>
          <w:tcPr>
            <w:tcW w:w="4394" w:type="dxa"/>
          </w:tcPr>
          <w:p w:rsidR="00402A63" w:rsidRDefault="00402A63" w:rsidP="00DC4DC0">
            <w:pPr>
              <w:pStyle w:val="libPoem"/>
            </w:pPr>
            <w:r w:rsidRPr="009618AF">
              <w:rPr>
                <w:rFonts w:hint="cs"/>
                <w:rtl/>
              </w:rPr>
              <w:t xml:space="preserve">سل </w:t>
            </w:r>
            <w:r>
              <w:rPr>
                <w:rFonts w:hint="cs"/>
                <w:rtl/>
              </w:rPr>
              <w:t>النصَّ</w:t>
            </w:r>
            <w:r w:rsidRPr="009618AF">
              <w:rPr>
                <w:rFonts w:hint="cs"/>
                <w:rtl/>
              </w:rPr>
              <w:t xml:space="preserve"> في القرآن ي</w:t>
            </w:r>
            <w:r>
              <w:rPr>
                <w:rFonts w:hint="cs"/>
                <w:rtl/>
              </w:rPr>
              <w:t>ُ</w:t>
            </w:r>
            <w:r w:rsidRPr="009618AF">
              <w:rPr>
                <w:rFonts w:hint="cs"/>
                <w:rtl/>
              </w:rPr>
              <w:t>نبئك عنهم</w:t>
            </w:r>
            <w:r>
              <w:rPr>
                <w:rFonts w:hint="cs"/>
                <w:rtl/>
              </w:rPr>
              <w:t>ُ</w:t>
            </w:r>
            <w:r w:rsidRPr="00725071">
              <w:rPr>
                <w:rStyle w:val="libPoemTiniChar0"/>
                <w:rtl/>
              </w:rPr>
              <w:br/>
              <w:t> </w:t>
            </w:r>
          </w:p>
        </w:tc>
      </w:tr>
      <w:tr w:rsidR="00402A63" w:rsidTr="00DC4DC0">
        <w:tblPrEx>
          <w:tblLook w:val="04A0" w:firstRow="1" w:lastRow="0" w:firstColumn="1" w:lastColumn="0" w:noHBand="0" w:noVBand="1"/>
        </w:tblPrEx>
        <w:trPr>
          <w:trHeight w:val="350"/>
        </w:trPr>
        <w:tc>
          <w:tcPr>
            <w:tcW w:w="4438" w:type="dxa"/>
          </w:tcPr>
          <w:p w:rsidR="00402A63" w:rsidRDefault="00402A63" w:rsidP="00DC4DC0">
            <w:pPr>
              <w:pStyle w:val="libPoem"/>
            </w:pPr>
            <w:r>
              <w:rPr>
                <w:rFonts w:hint="cs"/>
                <w:rtl/>
              </w:rPr>
              <w:t>همُ في غدٍ</w:t>
            </w:r>
            <w:r w:rsidRPr="00666704">
              <w:rPr>
                <w:rFonts w:hint="cs"/>
                <w:rtl/>
              </w:rPr>
              <w:t xml:space="preserve"> </w:t>
            </w:r>
            <w:r>
              <w:rPr>
                <w:rFonts w:hint="cs"/>
                <w:rtl/>
              </w:rPr>
              <w:t>للقادمين سقاتهم</w:t>
            </w:r>
            <w:r w:rsidRPr="00725071">
              <w:rPr>
                <w:rStyle w:val="libPoemTiniChar0"/>
                <w:rtl/>
              </w:rPr>
              <w:br/>
              <w:t> </w:t>
            </w:r>
          </w:p>
        </w:tc>
        <w:tc>
          <w:tcPr>
            <w:tcW w:w="316" w:type="dxa"/>
          </w:tcPr>
          <w:p w:rsidR="00402A63" w:rsidRDefault="00402A63" w:rsidP="00DC4DC0">
            <w:pPr>
              <w:pStyle w:val="libPoem"/>
              <w:rPr>
                <w:rtl/>
              </w:rPr>
            </w:pPr>
          </w:p>
        </w:tc>
        <w:tc>
          <w:tcPr>
            <w:tcW w:w="4394" w:type="dxa"/>
          </w:tcPr>
          <w:p w:rsidR="00402A63" w:rsidRDefault="00402A63" w:rsidP="00DC4DC0">
            <w:pPr>
              <w:pStyle w:val="libPoem"/>
            </w:pPr>
            <w:r w:rsidRPr="009618AF">
              <w:rPr>
                <w:rFonts w:hint="cs"/>
                <w:rtl/>
              </w:rPr>
              <w:t>إذا وردوا والحوض بالماء مفعم</w:t>
            </w:r>
            <w:r>
              <w:rPr>
                <w:rFonts w:hint="cs"/>
                <w:rtl/>
              </w:rPr>
              <w:t>ُ</w:t>
            </w:r>
            <w:r w:rsidRPr="00725071">
              <w:rPr>
                <w:rStyle w:val="libPoemTiniChar0"/>
                <w:rtl/>
              </w:rPr>
              <w:br/>
              <w:t> </w:t>
            </w:r>
          </w:p>
        </w:tc>
      </w:tr>
      <w:tr w:rsidR="00402A63" w:rsidTr="00DC4DC0">
        <w:tblPrEx>
          <w:tblLook w:val="04A0" w:firstRow="1" w:lastRow="0" w:firstColumn="1" w:lastColumn="0" w:noHBand="0" w:noVBand="1"/>
        </w:tblPrEx>
        <w:trPr>
          <w:trHeight w:val="350"/>
        </w:trPr>
        <w:tc>
          <w:tcPr>
            <w:tcW w:w="4438" w:type="dxa"/>
          </w:tcPr>
          <w:p w:rsidR="00402A63" w:rsidRDefault="00402A63" w:rsidP="00DC4DC0">
            <w:pPr>
              <w:pStyle w:val="libPoem"/>
            </w:pPr>
            <w:r>
              <w:rPr>
                <w:rFonts w:hint="cs"/>
                <w:rtl/>
              </w:rPr>
              <w:t>فلولا همُ لم يخلق الله خلقه</w:t>
            </w:r>
            <w:r w:rsidRPr="00725071">
              <w:rPr>
                <w:rStyle w:val="libPoemTiniChar0"/>
                <w:rtl/>
              </w:rPr>
              <w:br/>
              <w:t> </w:t>
            </w:r>
          </w:p>
        </w:tc>
        <w:tc>
          <w:tcPr>
            <w:tcW w:w="316" w:type="dxa"/>
          </w:tcPr>
          <w:p w:rsidR="00402A63" w:rsidRDefault="00402A63" w:rsidP="00DC4DC0">
            <w:pPr>
              <w:pStyle w:val="libPoem"/>
              <w:rPr>
                <w:rtl/>
              </w:rPr>
            </w:pPr>
          </w:p>
        </w:tc>
        <w:tc>
          <w:tcPr>
            <w:tcW w:w="4394" w:type="dxa"/>
          </w:tcPr>
          <w:p w:rsidR="00402A63" w:rsidRDefault="00402A63" w:rsidP="00DC4DC0">
            <w:pPr>
              <w:pStyle w:val="libPoem"/>
            </w:pPr>
            <w:r w:rsidRPr="009618AF">
              <w:rPr>
                <w:rFonts w:hint="cs"/>
                <w:rtl/>
              </w:rPr>
              <w:t>ولا هبطا للنسل حو</w:t>
            </w:r>
            <w:r>
              <w:rPr>
                <w:rFonts w:hint="cs"/>
                <w:rtl/>
              </w:rPr>
              <w:t>ّ</w:t>
            </w:r>
            <w:r w:rsidRPr="009618AF">
              <w:rPr>
                <w:rFonts w:hint="cs"/>
                <w:rtl/>
              </w:rPr>
              <w:t>ا وآدم</w:t>
            </w:r>
            <w:r>
              <w:rPr>
                <w:rFonts w:hint="cs"/>
                <w:rtl/>
              </w:rPr>
              <w:t>ُ</w:t>
            </w:r>
            <w:r w:rsidRPr="00725071">
              <w:rPr>
                <w:rStyle w:val="libPoemTiniChar0"/>
                <w:rtl/>
              </w:rPr>
              <w:br/>
              <w:t> </w:t>
            </w:r>
          </w:p>
        </w:tc>
      </w:tr>
      <w:tr w:rsidR="00402A63" w:rsidTr="00DC4DC0">
        <w:tblPrEx>
          <w:tblLook w:val="04A0" w:firstRow="1" w:lastRow="0" w:firstColumn="1" w:lastColumn="0" w:noHBand="0" w:noVBand="1"/>
        </w:tblPrEx>
        <w:trPr>
          <w:trHeight w:val="350"/>
        </w:trPr>
        <w:tc>
          <w:tcPr>
            <w:tcW w:w="4438" w:type="dxa"/>
          </w:tcPr>
          <w:p w:rsidR="00402A63" w:rsidRDefault="00402A63" w:rsidP="00DC4DC0">
            <w:pPr>
              <w:pStyle w:val="libPoem"/>
            </w:pPr>
            <w:r>
              <w:rPr>
                <w:rFonts w:hint="cs"/>
                <w:rtl/>
              </w:rPr>
              <w:t>همُ باهلوا نجران من داخل العبا</w:t>
            </w:r>
            <w:r w:rsidRPr="00725071">
              <w:rPr>
                <w:rStyle w:val="libPoemTiniChar0"/>
                <w:rtl/>
              </w:rPr>
              <w:br/>
              <w:t> </w:t>
            </w:r>
          </w:p>
        </w:tc>
        <w:tc>
          <w:tcPr>
            <w:tcW w:w="316" w:type="dxa"/>
          </w:tcPr>
          <w:p w:rsidR="00402A63" w:rsidRDefault="00402A63" w:rsidP="00DC4DC0">
            <w:pPr>
              <w:pStyle w:val="libPoem"/>
              <w:rPr>
                <w:rtl/>
              </w:rPr>
            </w:pPr>
          </w:p>
        </w:tc>
        <w:tc>
          <w:tcPr>
            <w:tcW w:w="4394" w:type="dxa"/>
          </w:tcPr>
          <w:p w:rsidR="00402A63" w:rsidRDefault="00402A63" w:rsidP="00DC4DC0">
            <w:pPr>
              <w:pStyle w:val="libPoem"/>
            </w:pPr>
            <w:r w:rsidRPr="009618AF">
              <w:rPr>
                <w:rFonts w:hint="cs"/>
                <w:rtl/>
              </w:rPr>
              <w:t>فعاد المناوي فيهم</w:t>
            </w:r>
            <w:r>
              <w:rPr>
                <w:rFonts w:hint="cs"/>
                <w:rtl/>
              </w:rPr>
              <w:t>ُ</w:t>
            </w:r>
            <w:r w:rsidRPr="009618AF">
              <w:rPr>
                <w:rFonts w:hint="cs"/>
                <w:rtl/>
              </w:rPr>
              <w:t xml:space="preserve"> وهو مفحم</w:t>
            </w:r>
            <w:r>
              <w:rPr>
                <w:rFonts w:hint="cs"/>
                <w:rtl/>
              </w:rPr>
              <w:t>ُ</w:t>
            </w:r>
            <w:r w:rsidRPr="00725071">
              <w:rPr>
                <w:rStyle w:val="libPoemTiniChar0"/>
                <w:rtl/>
              </w:rPr>
              <w:br/>
              <w:t> </w:t>
            </w:r>
          </w:p>
        </w:tc>
      </w:tr>
      <w:tr w:rsidR="00402A63" w:rsidTr="00DC4DC0">
        <w:tblPrEx>
          <w:tblLook w:val="04A0" w:firstRow="1" w:lastRow="0" w:firstColumn="1" w:lastColumn="0" w:noHBand="0" w:noVBand="1"/>
        </w:tblPrEx>
        <w:trPr>
          <w:trHeight w:val="350"/>
        </w:trPr>
        <w:tc>
          <w:tcPr>
            <w:tcW w:w="4438" w:type="dxa"/>
          </w:tcPr>
          <w:p w:rsidR="00402A63" w:rsidRDefault="00DC4DC0" w:rsidP="00DC4DC0">
            <w:pPr>
              <w:pStyle w:val="libPoem"/>
            </w:pPr>
            <w:r>
              <w:rPr>
                <w:rFonts w:hint="cs"/>
                <w:rtl/>
              </w:rPr>
              <w:t>وأقبل جبريلٌ يقول</w:t>
            </w:r>
            <w:r w:rsidRPr="00666704">
              <w:rPr>
                <w:rFonts w:hint="cs"/>
                <w:rtl/>
              </w:rPr>
              <w:t xml:space="preserve"> </w:t>
            </w:r>
            <w:r>
              <w:rPr>
                <w:rFonts w:hint="cs"/>
                <w:rtl/>
              </w:rPr>
              <w:t>مفاخراً</w:t>
            </w:r>
            <w:r w:rsidR="00402A63" w:rsidRPr="00725071">
              <w:rPr>
                <w:rStyle w:val="libPoemTiniChar0"/>
                <w:rtl/>
              </w:rPr>
              <w:br/>
              <w:t> </w:t>
            </w:r>
          </w:p>
        </w:tc>
        <w:tc>
          <w:tcPr>
            <w:tcW w:w="316" w:type="dxa"/>
          </w:tcPr>
          <w:p w:rsidR="00402A63" w:rsidRDefault="00402A63" w:rsidP="00DC4DC0">
            <w:pPr>
              <w:pStyle w:val="libPoem"/>
              <w:rPr>
                <w:rtl/>
              </w:rPr>
            </w:pPr>
          </w:p>
        </w:tc>
        <w:tc>
          <w:tcPr>
            <w:tcW w:w="4394" w:type="dxa"/>
          </w:tcPr>
          <w:p w:rsidR="00402A63" w:rsidRDefault="00DC4DC0" w:rsidP="00FA75BC">
            <w:pPr>
              <w:pStyle w:val="libPoem"/>
            </w:pPr>
            <w:r w:rsidRPr="009618AF">
              <w:rPr>
                <w:rFonts w:hint="cs"/>
                <w:rtl/>
              </w:rPr>
              <w:t>لميكال</w:t>
            </w:r>
            <w:r w:rsidR="00E66EDC">
              <w:rPr>
                <w:rFonts w:hint="cs"/>
                <w:rtl/>
              </w:rPr>
              <w:t>:</w:t>
            </w:r>
            <w:r w:rsidRPr="009618AF">
              <w:rPr>
                <w:rFonts w:hint="cs"/>
                <w:rtl/>
              </w:rPr>
              <w:t>م</w:t>
            </w:r>
            <w:r>
              <w:rPr>
                <w:rFonts w:hint="cs"/>
                <w:rtl/>
              </w:rPr>
              <w:t>َ</w:t>
            </w:r>
            <w:r w:rsidRPr="009618AF">
              <w:rPr>
                <w:rFonts w:hint="cs"/>
                <w:rtl/>
              </w:rPr>
              <w:t>ن مثلي وقد صرت منهم</w:t>
            </w:r>
            <w:r>
              <w:rPr>
                <w:rFonts w:hint="cs"/>
                <w:rtl/>
              </w:rPr>
              <w:t>ُ</w:t>
            </w:r>
            <w:r w:rsidRPr="009618AF">
              <w:rPr>
                <w:rFonts w:hint="cs"/>
                <w:rtl/>
              </w:rPr>
              <w:t>؟!</w:t>
            </w:r>
            <w:r w:rsidR="00402A63" w:rsidRPr="00725071">
              <w:rPr>
                <w:rStyle w:val="libPoemTiniChar0"/>
                <w:rtl/>
              </w:rPr>
              <w:br/>
              <w:t> </w:t>
            </w:r>
          </w:p>
        </w:tc>
      </w:tr>
      <w:tr w:rsidR="00402A63" w:rsidTr="00DC4DC0">
        <w:tblPrEx>
          <w:tblLook w:val="04A0" w:firstRow="1" w:lastRow="0" w:firstColumn="1" w:lastColumn="0" w:noHBand="0" w:noVBand="1"/>
        </w:tblPrEx>
        <w:trPr>
          <w:trHeight w:val="350"/>
        </w:trPr>
        <w:tc>
          <w:tcPr>
            <w:tcW w:w="4438" w:type="dxa"/>
          </w:tcPr>
          <w:p w:rsidR="00402A63" w:rsidRDefault="00FA75BC" w:rsidP="00DC4DC0">
            <w:pPr>
              <w:pStyle w:val="libPoem"/>
            </w:pPr>
            <w:r>
              <w:rPr>
                <w:rFonts w:hint="cs"/>
                <w:rtl/>
              </w:rPr>
              <w:t>فم</w:t>
            </w:r>
            <w:r w:rsidR="00DC4DC0">
              <w:rPr>
                <w:rFonts w:hint="cs"/>
                <w:rtl/>
              </w:rPr>
              <w:t>ن مثلهم في العالمين وقد غدا</w:t>
            </w:r>
            <w:r w:rsidR="00402A63" w:rsidRPr="00725071">
              <w:rPr>
                <w:rStyle w:val="libPoemTiniChar0"/>
                <w:rtl/>
              </w:rPr>
              <w:br/>
              <w:t> </w:t>
            </w:r>
          </w:p>
        </w:tc>
        <w:tc>
          <w:tcPr>
            <w:tcW w:w="316" w:type="dxa"/>
          </w:tcPr>
          <w:p w:rsidR="00402A63" w:rsidRDefault="00402A63" w:rsidP="00DC4DC0">
            <w:pPr>
              <w:pStyle w:val="libPoem"/>
              <w:rPr>
                <w:rtl/>
              </w:rPr>
            </w:pPr>
          </w:p>
        </w:tc>
        <w:tc>
          <w:tcPr>
            <w:tcW w:w="4394" w:type="dxa"/>
          </w:tcPr>
          <w:p w:rsidR="00402A63" w:rsidRDefault="00DC4DC0" w:rsidP="00DC4DC0">
            <w:pPr>
              <w:pStyle w:val="libPoem"/>
            </w:pPr>
            <w:r w:rsidRPr="009618AF">
              <w:rPr>
                <w:rFonts w:hint="cs"/>
                <w:rtl/>
              </w:rPr>
              <w:t>لهم سي</w:t>
            </w:r>
            <w:r>
              <w:rPr>
                <w:rFonts w:hint="cs"/>
                <w:rtl/>
              </w:rPr>
              <w:t>ِّ</w:t>
            </w:r>
            <w:r w:rsidRPr="009618AF">
              <w:rPr>
                <w:rFonts w:hint="cs"/>
                <w:rtl/>
              </w:rPr>
              <w:t>د الأملاك جبريل يخدم</w:t>
            </w:r>
            <w:r>
              <w:rPr>
                <w:rFonts w:hint="cs"/>
                <w:rtl/>
              </w:rPr>
              <w:t>ُ</w:t>
            </w:r>
            <w:r w:rsidRPr="009618AF">
              <w:rPr>
                <w:rFonts w:hint="cs"/>
                <w:rtl/>
              </w:rPr>
              <w:t xml:space="preserve"> ؟!</w:t>
            </w:r>
            <w:r w:rsidR="00402A63" w:rsidRPr="00725071">
              <w:rPr>
                <w:rStyle w:val="libPoemTiniChar0"/>
                <w:rtl/>
              </w:rPr>
              <w:br/>
              <w:t> </w:t>
            </w:r>
          </w:p>
        </w:tc>
      </w:tr>
      <w:tr w:rsidR="00402A63" w:rsidTr="00DC4DC0">
        <w:tblPrEx>
          <w:tblLook w:val="04A0" w:firstRow="1" w:lastRow="0" w:firstColumn="1" w:lastColumn="0" w:noHBand="0" w:noVBand="1"/>
        </w:tblPrEx>
        <w:trPr>
          <w:trHeight w:val="350"/>
        </w:trPr>
        <w:tc>
          <w:tcPr>
            <w:tcW w:w="4438" w:type="dxa"/>
          </w:tcPr>
          <w:p w:rsidR="00402A63" w:rsidRDefault="00DC4DC0" w:rsidP="00DC4DC0">
            <w:pPr>
              <w:pStyle w:val="libPoem"/>
            </w:pPr>
            <w:r>
              <w:rPr>
                <w:rFonts w:hint="cs"/>
                <w:rtl/>
              </w:rPr>
              <w:t>ومَن ذا يُساويهم بفضلٍ ونعمةٍ</w:t>
            </w:r>
            <w:r w:rsidR="00402A63" w:rsidRPr="00725071">
              <w:rPr>
                <w:rStyle w:val="libPoemTiniChar0"/>
                <w:rtl/>
              </w:rPr>
              <w:br/>
              <w:t> </w:t>
            </w:r>
          </w:p>
        </w:tc>
        <w:tc>
          <w:tcPr>
            <w:tcW w:w="316" w:type="dxa"/>
          </w:tcPr>
          <w:p w:rsidR="00402A63" w:rsidRDefault="00402A63" w:rsidP="00DC4DC0">
            <w:pPr>
              <w:pStyle w:val="libPoem"/>
              <w:rPr>
                <w:rtl/>
              </w:rPr>
            </w:pPr>
          </w:p>
        </w:tc>
        <w:tc>
          <w:tcPr>
            <w:tcW w:w="4394" w:type="dxa"/>
          </w:tcPr>
          <w:p w:rsidR="00402A63" w:rsidRDefault="00DC4DC0" w:rsidP="00DC4DC0">
            <w:pPr>
              <w:pStyle w:val="libPoem"/>
            </w:pPr>
            <w:r w:rsidRPr="009618AF">
              <w:rPr>
                <w:rFonts w:hint="cs"/>
                <w:rtl/>
              </w:rPr>
              <w:t>من الناس والقرآن ي</w:t>
            </w:r>
            <w:r>
              <w:rPr>
                <w:rFonts w:hint="cs"/>
                <w:rtl/>
              </w:rPr>
              <w:t>ُ</w:t>
            </w:r>
            <w:r w:rsidRPr="009618AF">
              <w:rPr>
                <w:rFonts w:hint="cs"/>
                <w:rtl/>
              </w:rPr>
              <w:t>ؤخذ عنهم</w:t>
            </w:r>
            <w:r>
              <w:rPr>
                <w:rFonts w:hint="cs"/>
                <w:rtl/>
              </w:rPr>
              <w:t>ُ</w:t>
            </w:r>
            <w:r w:rsidRPr="009618AF">
              <w:rPr>
                <w:rFonts w:hint="cs"/>
                <w:rtl/>
              </w:rPr>
              <w:t xml:space="preserve"> ؟!</w:t>
            </w:r>
            <w:r w:rsidR="00402A63" w:rsidRPr="00725071">
              <w:rPr>
                <w:rStyle w:val="libPoemTiniChar0"/>
                <w:rtl/>
              </w:rPr>
              <w:br/>
              <w:t> </w:t>
            </w:r>
          </w:p>
        </w:tc>
      </w:tr>
      <w:tr w:rsidR="00402A63" w:rsidTr="00DC4DC0">
        <w:tblPrEx>
          <w:tblLook w:val="04A0" w:firstRow="1" w:lastRow="0" w:firstColumn="1" w:lastColumn="0" w:noHBand="0" w:noVBand="1"/>
        </w:tblPrEx>
        <w:trPr>
          <w:trHeight w:val="350"/>
        </w:trPr>
        <w:tc>
          <w:tcPr>
            <w:tcW w:w="4438" w:type="dxa"/>
          </w:tcPr>
          <w:p w:rsidR="00402A63" w:rsidRDefault="00DC4DC0" w:rsidP="00DC4DC0">
            <w:pPr>
              <w:pStyle w:val="libPoem"/>
            </w:pPr>
            <w:r>
              <w:rPr>
                <w:rFonts w:hint="cs"/>
                <w:rtl/>
              </w:rPr>
              <w:t>أبوهم أمير المؤمنين</w:t>
            </w:r>
            <w:r w:rsidRPr="00666704">
              <w:rPr>
                <w:rFonts w:hint="cs"/>
                <w:rtl/>
              </w:rPr>
              <w:t xml:space="preserve"> </w:t>
            </w:r>
            <w:r>
              <w:rPr>
                <w:rFonts w:hint="cs"/>
                <w:rtl/>
              </w:rPr>
              <w:t>وجدُّهم</w:t>
            </w:r>
            <w:r w:rsidR="00402A63" w:rsidRPr="00725071">
              <w:rPr>
                <w:rStyle w:val="libPoemTiniChar0"/>
                <w:rtl/>
              </w:rPr>
              <w:br/>
              <w:t> </w:t>
            </w:r>
          </w:p>
        </w:tc>
        <w:tc>
          <w:tcPr>
            <w:tcW w:w="316" w:type="dxa"/>
          </w:tcPr>
          <w:p w:rsidR="00402A63" w:rsidRDefault="00402A63" w:rsidP="00DC4DC0">
            <w:pPr>
              <w:pStyle w:val="libPoem"/>
              <w:rPr>
                <w:rtl/>
              </w:rPr>
            </w:pPr>
          </w:p>
        </w:tc>
        <w:tc>
          <w:tcPr>
            <w:tcW w:w="4394" w:type="dxa"/>
          </w:tcPr>
          <w:p w:rsidR="00402A63" w:rsidRDefault="00DC4DC0" w:rsidP="00DC4DC0">
            <w:pPr>
              <w:pStyle w:val="libPoem"/>
            </w:pPr>
            <w:r w:rsidRPr="009618AF">
              <w:rPr>
                <w:rFonts w:hint="cs"/>
                <w:rtl/>
              </w:rPr>
              <w:t>أبو القاسم الهادي ال</w:t>
            </w:r>
            <w:r>
              <w:rPr>
                <w:rFonts w:hint="cs"/>
                <w:rtl/>
              </w:rPr>
              <w:t>نبيُّ</w:t>
            </w:r>
            <w:r w:rsidRPr="009618AF">
              <w:rPr>
                <w:rFonts w:hint="cs"/>
                <w:rtl/>
              </w:rPr>
              <w:t xml:space="preserve"> المكر</w:t>
            </w:r>
            <w:r>
              <w:rPr>
                <w:rFonts w:hint="cs"/>
                <w:rtl/>
              </w:rPr>
              <w:t>َّ</w:t>
            </w:r>
            <w:r w:rsidRPr="009618AF">
              <w:rPr>
                <w:rFonts w:hint="cs"/>
                <w:rtl/>
              </w:rPr>
              <w:t>م</w:t>
            </w:r>
            <w:r>
              <w:rPr>
                <w:rFonts w:hint="cs"/>
                <w:rtl/>
              </w:rPr>
              <w:t>ُ</w:t>
            </w:r>
            <w:r w:rsidR="00402A63" w:rsidRPr="00725071">
              <w:rPr>
                <w:rStyle w:val="libPoemTiniChar0"/>
                <w:rtl/>
              </w:rPr>
              <w:br/>
              <w:t> </w:t>
            </w:r>
          </w:p>
        </w:tc>
      </w:tr>
      <w:tr w:rsidR="00DC4DC0" w:rsidTr="00DC4DC0">
        <w:tblPrEx>
          <w:tblLook w:val="04A0" w:firstRow="1" w:lastRow="0" w:firstColumn="1" w:lastColumn="0" w:noHBand="0" w:noVBand="1"/>
        </w:tblPrEx>
        <w:trPr>
          <w:trHeight w:val="350"/>
        </w:trPr>
        <w:tc>
          <w:tcPr>
            <w:tcW w:w="4438" w:type="dxa"/>
          </w:tcPr>
          <w:p w:rsidR="00DC4DC0" w:rsidRDefault="00DC4DC0" w:rsidP="00DC4DC0">
            <w:pPr>
              <w:pStyle w:val="libPoem"/>
            </w:pPr>
            <w:r>
              <w:rPr>
                <w:rFonts w:hint="cs"/>
                <w:rtl/>
              </w:rPr>
              <w:t>همُ شرعوا الدين الحنيفيّ والتقى</w:t>
            </w:r>
            <w:r w:rsidRPr="00725071">
              <w:rPr>
                <w:rStyle w:val="libPoemTiniChar0"/>
                <w:rtl/>
              </w:rPr>
              <w:br/>
              <w:t> </w:t>
            </w:r>
          </w:p>
        </w:tc>
        <w:tc>
          <w:tcPr>
            <w:tcW w:w="316" w:type="dxa"/>
          </w:tcPr>
          <w:p w:rsidR="00DC4DC0" w:rsidRDefault="00DC4DC0" w:rsidP="00DC4DC0">
            <w:pPr>
              <w:pStyle w:val="libPoem"/>
              <w:rPr>
                <w:rtl/>
              </w:rPr>
            </w:pPr>
          </w:p>
        </w:tc>
        <w:tc>
          <w:tcPr>
            <w:tcW w:w="4394" w:type="dxa"/>
          </w:tcPr>
          <w:p w:rsidR="00DC4DC0" w:rsidRDefault="00DC4DC0" w:rsidP="00DC4DC0">
            <w:pPr>
              <w:pStyle w:val="libPoem"/>
            </w:pPr>
            <w:r w:rsidRPr="009618AF">
              <w:rPr>
                <w:rFonts w:hint="cs"/>
                <w:rtl/>
              </w:rPr>
              <w:t>وقاموا بحكم الله من حيث يحكم</w:t>
            </w:r>
            <w:r>
              <w:rPr>
                <w:rFonts w:hint="cs"/>
                <w:rtl/>
              </w:rPr>
              <w:t>ُ</w:t>
            </w:r>
            <w:r w:rsidRPr="00725071">
              <w:rPr>
                <w:rStyle w:val="libPoemTiniChar0"/>
                <w:rtl/>
              </w:rPr>
              <w:br/>
              <w:t> </w:t>
            </w:r>
          </w:p>
        </w:tc>
      </w:tr>
      <w:tr w:rsidR="00DC4DC0" w:rsidTr="00DC4DC0">
        <w:tblPrEx>
          <w:tblLook w:val="04A0" w:firstRow="1" w:lastRow="0" w:firstColumn="1" w:lastColumn="0" w:noHBand="0" w:noVBand="1"/>
        </w:tblPrEx>
        <w:trPr>
          <w:trHeight w:val="350"/>
        </w:trPr>
        <w:tc>
          <w:tcPr>
            <w:tcW w:w="4438" w:type="dxa"/>
          </w:tcPr>
          <w:p w:rsidR="00DC4DC0" w:rsidRDefault="00DC4DC0" w:rsidP="00DC4DC0">
            <w:pPr>
              <w:pStyle w:val="libPoem"/>
            </w:pPr>
            <w:r>
              <w:rPr>
                <w:rFonts w:hint="cs"/>
                <w:rtl/>
              </w:rPr>
              <w:t>وخالهم إبراهيم والاُمّ فاطم</w:t>
            </w:r>
            <w:r w:rsidRPr="00725071">
              <w:rPr>
                <w:rStyle w:val="libPoemTiniChar0"/>
                <w:rtl/>
              </w:rPr>
              <w:br/>
              <w:t> </w:t>
            </w:r>
          </w:p>
        </w:tc>
        <w:tc>
          <w:tcPr>
            <w:tcW w:w="316" w:type="dxa"/>
          </w:tcPr>
          <w:p w:rsidR="00DC4DC0" w:rsidRDefault="00DC4DC0" w:rsidP="00DC4DC0">
            <w:pPr>
              <w:pStyle w:val="libPoem"/>
              <w:rPr>
                <w:rtl/>
              </w:rPr>
            </w:pPr>
          </w:p>
        </w:tc>
        <w:tc>
          <w:tcPr>
            <w:tcW w:w="4394" w:type="dxa"/>
          </w:tcPr>
          <w:p w:rsidR="00DC4DC0" w:rsidRDefault="00DC4DC0" w:rsidP="00DC4DC0">
            <w:pPr>
              <w:pStyle w:val="libPoem"/>
            </w:pPr>
            <w:r w:rsidRPr="009618AF">
              <w:rPr>
                <w:rFonts w:hint="cs"/>
                <w:rtl/>
              </w:rPr>
              <w:t>وعم</w:t>
            </w:r>
            <w:r>
              <w:rPr>
                <w:rFonts w:hint="cs"/>
                <w:rtl/>
              </w:rPr>
              <w:t>ّ</w:t>
            </w:r>
            <w:r w:rsidRPr="009618AF">
              <w:rPr>
                <w:rFonts w:hint="cs"/>
                <w:rtl/>
              </w:rPr>
              <w:t>هم الطي</w:t>
            </w:r>
            <w:r>
              <w:rPr>
                <w:rFonts w:hint="cs"/>
                <w:rtl/>
              </w:rPr>
              <w:t>ّ</w:t>
            </w:r>
            <w:r w:rsidRPr="009618AF">
              <w:rPr>
                <w:rFonts w:hint="cs"/>
                <w:rtl/>
              </w:rPr>
              <w:t>ار في الخ</w:t>
            </w:r>
            <w:r>
              <w:rPr>
                <w:rFonts w:hint="cs"/>
                <w:rtl/>
              </w:rPr>
              <w:t>ُ</w:t>
            </w:r>
            <w:r w:rsidRPr="009618AF">
              <w:rPr>
                <w:rFonts w:hint="cs"/>
                <w:rtl/>
              </w:rPr>
              <w:t>لد ي</w:t>
            </w:r>
            <w:r>
              <w:rPr>
                <w:rFonts w:hint="cs"/>
                <w:rtl/>
              </w:rPr>
              <w:t>ُ</w:t>
            </w:r>
            <w:r w:rsidRPr="009618AF">
              <w:rPr>
                <w:rFonts w:hint="cs"/>
                <w:rtl/>
              </w:rPr>
              <w:t>نعم</w:t>
            </w:r>
            <w:r>
              <w:rPr>
                <w:rFonts w:hint="cs"/>
                <w:rtl/>
              </w:rPr>
              <w:t>ُ</w:t>
            </w:r>
            <w:r w:rsidRPr="00725071">
              <w:rPr>
                <w:rStyle w:val="libPoemTiniChar0"/>
                <w:rtl/>
              </w:rPr>
              <w:br/>
              <w:t> </w:t>
            </w:r>
          </w:p>
        </w:tc>
      </w:tr>
      <w:tr w:rsidR="00DC4DC0" w:rsidTr="00DC4DC0">
        <w:tblPrEx>
          <w:tblLook w:val="04A0" w:firstRow="1" w:lastRow="0" w:firstColumn="1" w:lastColumn="0" w:noHBand="0" w:noVBand="1"/>
        </w:tblPrEx>
        <w:trPr>
          <w:trHeight w:val="350"/>
        </w:trPr>
        <w:tc>
          <w:tcPr>
            <w:tcW w:w="4438" w:type="dxa"/>
          </w:tcPr>
          <w:p w:rsidR="00DC4DC0" w:rsidRDefault="00DC4DC0" w:rsidP="00DC4DC0">
            <w:pPr>
              <w:pStyle w:val="libPoem"/>
            </w:pPr>
            <w:r>
              <w:rPr>
                <w:rFonts w:hint="cs"/>
                <w:rtl/>
              </w:rPr>
              <w:t>إلى الله أبرا من رجالٍ</w:t>
            </w:r>
            <w:r w:rsidRPr="00666704">
              <w:rPr>
                <w:rFonts w:hint="cs"/>
                <w:rtl/>
              </w:rPr>
              <w:t xml:space="preserve"> </w:t>
            </w:r>
            <w:r>
              <w:rPr>
                <w:rFonts w:hint="cs"/>
                <w:rtl/>
              </w:rPr>
              <w:t>تتابعوا</w:t>
            </w:r>
            <w:r w:rsidRPr="00725071">
              <w:rPr>
                <w:rStyle w:val="libPoemTiniChar0"/>
                <w:rtl/>
              </w:rPr>
              <w:br/>
              <w:t> </w:t>
            </w:r>
          </w:p>
        </w:tc>
        <w:tc>
          <w:tcPr>
            <w:tcW w:w="316" w:type="dxa"/>
          </w:tcPr>
          <w:p w:rsidR="00DC4DC0" w:rsidRDefault="00DC4DC0" w:rsidP="00DC4DC0">
            <w:pPr>
              <w:pStyle w:val="libPoem"/>
              <w:rPr>
                <w:rtl/>
              </w:rPr>
            </w:pPr>
          </w:p>
        </w:tc>
        <w:tc>
          <w:tcPr>
            <w:tcW w:w="4394" w:type="dxa"/>
          </w:tcPr>
          <w:p w:rsidR="00DC4DC0" w:rsidRDefault="00DC4DC0" w:rsidP="00DC4DC0">
            <w:pPr>
              <w:pStyle w:val="libPoem"/>
            </w:pPr>
            <w:r w:rsidRPr="009618AF">
              <w:rPr>
                <w:rFonts w:hint="cs"/>
                <w:rtl/>
              </w:rPr>
              <w:t>على قتلهم يا للورى كيف أقدموا ؟!</w:t>
            </w:r>
            <w:r w:rsidRPr="00725071">
              <w:rPr>
                <w:rStyle w:val="libPoemTiniChar0"/>
                <w:rtl/>
              </w:rPr>
              <w:br/>
              <w:t> </w:t>
            </w:r>
          </w:p>
        </w:tc>
      </w:tr>
      <w:tr w:rsidR="00DC4DC0" w:rsidTr="00DC4DC0">
        <w:tblPrEx>
          <w:tblLook w:val="04A0" w:firstRow="1" w:lastRow="0" w:firstColumn="1" w:lastColumn="0" w:noHBand="0" w:noVBand="1"/>
        </w:tblPrEx>
        <w:trPr>
          <w:trHeight w:val="350"/>
        </w:trPr>
        <w:tc>
          <w:tcPr>
            <w:tcW w:w="4438" w:type="dxa"/>
          </w:tcPr>
          <w:p w:rsidR="00DC4DC0" w:rsidRDefault="00DC4DC0" w:rsidP="00DC4DC0">
            <w:pPr>
              <w:pStyle w:val="libPoem"/>
            </w:pPr>
            <w:r>
              <w:rPr>
                <w:rFonts w:hint="cs"/>
                <w:rtl/>
              </w:rPr>
              <w:t>حموهم لذيذ الماء والورد مفعمٌ</w:t>
            </w:r>
            <w:r w:rsidRPr="00725071">
              <w:rPr>
                <w:rStyle w:val="libPoemTiniChar0"/>
                <w:rtl/>
              </w:rPr>
              <w:br/>
              <w:t> </w:t>
            </w:r>
          </w:p>
        </w:tc>
        <w:tc>
          <w:tcPr>
            <w:tcW w:w="316" w:type="dxa"/>
          </w:tcPr>
          <w:p w:rsidR="00DC4DC0" w:rsidRDefault="00DC4DC0" w:rsidP="00DC4DC0">
            <w:pPr>
              <w:pStyle w:val="libPoem"/>
              <w:rPr>
                <w:rtl/>
              </w:rPr>
            </w:pPr>
          </w:p>
        </w:tc>
        <w:tc>
          <w:tcPr>
            <w:tcW w:w="4394" w:type="dxa"/>
          </w:tcPr>
          <w:p w:rsidR="00DC4DC0" w:rsidRDefault="00DC4DC0" w:rsidP="00DC4DC0">
            <w:pPr>
              <w:pStyle w:val="libPoem"/>
            </w:pPr>
            <w:r w:rsidRPr="009618AF">
              <w:rPr>
                <w:rFonts w:hint="cs"/>
                <w:rtl/>
              </w:rPr>
              <w:t>وأسقوهم</w:t>
            </w:r>
            <w:r>
              <w:rPr>
                <w:rFonts w:hint="cs"/>
                <w:rtl/>
              </w:rPr>
              <w:t>ُ</w:t>
            </w:r>
            <w:r w:rsidRPr="009618AF">
              <w:rPr>
                <w:rFonts w:hint="cs"/>
                <w:rtl/>
              </w:rPr>
              <w:t xml:space="preserve"> كأس الر</w:t>
            </w:r>
            <w:r>
              <w:rPr>
                <w:rFonts w:hint="cs"/>
                <w:rtl/>
              </w:rPr>
              <w:t>َّ</w:t>
            </w:r>
            <w:r w:rsidRPr="009618AF">
              <w:rPr>
                <w:rFonts w:hint="cs"/>
                <w:rtl/>
              </w:rPr>
              <w:t>دى وهو علقم</w:t>
            </w:r>
            <w:r>
              <w:rPr>
                <w:rFonts w:hint="cs"/>
                <w:rtl/>
              </w:rPr>
              <w:t>ُ</w:t>
            </w:r>
            <w:r w:rsidRPr="00725071">
              <w:rPr>
                <w:rStyle w:val="libPoemTiniChar0"/>
                <w:rtl/>
              </w:rPr>
              <w:br/>
              <w:t> </w:t>
            </w:r>
          </w:p>
        </w:tc>
      </w:tr>
      <w:tr w:rsidR="00DC4DC0" w:rsidTr="00DC4DC0">
        <w:tblPrEx>
          <w:tblLook w:val="04A0" w:firstRow="1" w:lastRow="0" w:firstColumn="1" w:lastColumn="0" w:noHBand="0" w:noVBand="1"/>
        </w:tblPrEx>
        <w:trPr>
          <w:trHeight w:val="350"/>
        </w:trPr>
        <w:tc>
          <w:tcPr>
            <w:tcW w:w="4438" w:type="dxa"/>
          </w:tcPr>
          <w:p w:rsidR="00DC4DC0" w:rsidRDefault="00DC4DC0" w:rsidP="00DC4DC0">
            <w:pPr>
              <w:pStyle w:val="libPoem"/>
            </w:pPr>
            <w:r>
              <w:rPr>
                <w:rFonts w:hint="cs"/>
                <w:rtl/>
              </w:rPr>
              <w:t>وعاثوا بآل المصطفى بعد موته</w:t>
            </w:r>
            <w:r w:rsidRPr="00725071">
              <w:rPr>
                <w:rStyle w:val="libPoemTiniChar0"/>
                <w:rtl/>
              </w:rPr>
              <w:br/>
              <w:t> </w:t>
            </w:r>
          </w:p>
        </w:tc>
        <w:tc>
          <w:tcPr>
            <w:tcW w:w="316" w:type="dxa"/>
          </w:tcPr>
          <w:p w:rsidR="00DC4DC0" w:rsidRDefault="00DC4DC0" w:rsidP="00DC4DC0">
            <w:pPr>
              <w:pStyle w:val="libPoem"/>
              <w:rPr>
                <w:rtl/>
              </w:rPr>
            </w:pPr>
          </w:p>
        </w:tc>
        <w:tc>
          <w:tcPr>
            <w:tcW w:w="4394" w:type="dxa"/>
          </w:tcPr>
          <w:p w:rsidR="00DC4DC0" w:rsidRDefault="00DC4DC0" w:rsidP="00DC4DC0">
            <w:pPr>
              <w:pStyle w:val="libPoem"/>
            </w:pPr>
            <w:r w:rsidRPr="009618AF">
              <w:rPr>
                <w:rFonts w:hint="cs"/>
                <w:rtl/>
              </w:rPr>
              <w:t>بما قتل الكر</w:t>
            </w:r>
            <w:r>
              <w:rPr>
                <w:rFonts w:hint="cs"/>
                <w:rtl/>
              </w:rPr>
              <w:t>ّ</w:t>
            </w:r>
            <w:r w:rsidRPr="009618AF">
              <w:rPr>
                <w:rFonts w:hint="cs"/>
                <w:rtl/>
              </w:rPr>
              <w:t>ار بالأمس منهم</w:t>
            </w:r>
            <w:r>
              <w:rPr>
                <w:rFonts w:hint="cs"/>
                <w:rtl/>
              </w:rPr>
              <w:t>ُ</w:t>
            </w:r>
            <w:r w:rsidRPr="00725071">
              <w:rPr>
                <w:rStyle w:val="libPoemTiniChar0"/>
                <w:rtl/>
              </w:rPr>
              <w:br/>
              <w:t> </w:t>
            </w:r>
          </w:p>
        </w:tc>
      </w:tr>
      <w:tr w:rsidR="00DC4DC0" w:rsidTr="00DC4DC0">
        <w:tblPrEx>
          <w:tblLook w:val="04A0" w:firstRow="1" w:lastRow="0" w:firstColumn="1" w:lastColumn="0" w:noHBand="0" w:noVBand="1"/>
        </w:tblPrEx>
        <w:trPr>
          <w:trHeight w:val="350"/>
        </w:trPr>
        <w:tc>
          <w:tcPr>
            <w:tcW w:w="4438" w:type="dxa"/>
          </w:tcPr>
          <w:p w:rsidR="00DC4DC0" w:rsidRDefault="00DC4DC0" w:rsidP="00DC4DC0">
            <w:pPr>
              <w:pStyle w:val="libPoem"/>
            </w:pPr>
            <w:r>
              <w:rPr>
                <w:rFonts w:hint="cs"/>
                <w:rtl/>
              </w:rPr>
              <w:t>وثاروا عليه ثورةً</w:t>
            </w:r>
            <w:r w:rsidRPr="00666704">
              <w:rPr>
                <w:rFonts w:hint="cs"/>
                <w:rtl/>
              </w:rPr>
              <w:t xml:space="preserve"> </w:t>
            </w:r>
            <w:r>
              <w:rPr>
                <w:rFonts w:hint="cs"/>
                <w:rtl/>
              </w:rPr>
              <w:t>جاهليَّةً</w:t>
            </w:r>
            <w:r w:rsidRPr="00725071">
              <w:rPr>
                <w:rStyle w:val="libPoemTiniChar0"/>
                <w:rtl/>
              </w:rPr>
              <w:br/>
              <w:t> </w:t>
            </w:r>
          </w:p>
        </w:tc>
        <w:tc>
          <w:tcPr>
            <w:tcW w:w="316" w:type="dxa"/>
          </w:tcPr>
          <w:p w:rsidR="00DC4DC0" w:rsidRDefault="00DC4DC0" w:rsidP="00DC4DC0">
            <w:pPr>
              <w:pStyle w:val="libPoem"/>
              <w:rPr>
                <w:rtl/>
              </w:rPr>
            </w:pPr>
          </w:p>
        </w:tc>
        <w:tc>
          <w:tcPr>
            <w:tcW w:w="4394" w:type="dxa"/>
          </w:tcPr>
          <w:p w:rsidR="00DC4DC0" w:rsidRDefault="00DC4DC0" w:rsidP="00DC4DC0">
            <w:pPr>
              <w:pStyle w:val="libPoem"/>
            </w:pPr>
            <w:r w:rsidRPr="009618AF">
              <w:rPr>
                <w:rFonts w:hint="cs"/>
                <w:rtl/>
              </w:rPr>
              <w:t xml:space="preserve">على </w:t>
            </w:r>
            <w:r>
              <w:rPr>
                <w:rFonts w:hint="cs"/>
                <w:rtl/>
              </w:rPr>
              <w:t>أنَّه</w:t>
            </w:r>
            <w:r w:rsidRPr="009618AF">
              <w:rPr>
                <w:rFonts w:hint="cs"/>
                <w:rtl/>
              </w:rPr>
              <w:t xml:space="preserve"> ما كان في القوم مسلم</w:t>
            </w:r>
            <w:r>
              <w:rPr>
                <w:rFonts w:hint="cs"/>
                <w:rtl/>
              </w:rPr>
              <w:t>ُ</w:t>
            </w:r>
            <w:r w:rsidRPr="00725071">
              <w:rPr>
                <w:rStyle w:val="libPoemTiniChar0"/>
                <w:rtl/>
              </w:rPr>
              <w:br/>
              <w:t> </w:t>
            </w:r>
          </w:p>
        </w:tc>
      </w:tr>
      <w:tr w:rsidR="00DC4DC0" w:rsidTr="00DC4DC0">
        <w:tblPrEx>
          <w:tblLook w:val="04A0" w:firstRow="1" w:lastRow="0" w:firstColumn="1" w:lastColumn="0" w:noHBand="0" w:noVBand="1"/>
        </w:tblPrEx>
        <w:trPr>
          <w:trHeight w:val="350"/>
        </w:trPr>
        <w:tc>
          <w:tcPr>
            <w:tcW w:w="4438" w:type="dxa"/>
          </w:tcPr>
          <w:p w:rsidR="00DC4DC0" w:rsidRDefault="00DC4DC0" w:rsidP="00DC4DC0">
            <w:pPr>
              <w:pStyle w:val="libPoem"/>
            </w:pPr>
            <w:r>
              <w:rPr>
                <w:rFonts w:hint="cs"/>
                <w:rtl/>
              </w:rPr>
              <w:t>وألقوهمُ في الغاضريّات صُرَّعاً</w:t>
            </w:r>
            <w:r w:rsidRPr="00725071">
              <w:rPr>
                <w:rStyle w:val="libPoemTiniChar0"/>
                <w:rtl/>
              </w:rPr>
              <w:br/>
              <w:t> </w:t>
            </w:r>
          </w:p>
        </w:tc>
        <w:tc>
          <w:tcPr>
            <w:tcW w:w="316" w:type="dxa"/>
          </w:tcPr>
          <w:p w:rsidR="00DC4DC0" w:rsidRDefault="00DC4DC0" w:rsidP="00DC4DC0">
            <w:pPr>
              <w:pStyle w:val="libPoem"/>
              <w:rPr>
                <w:rtl/>
              </w:rPr>
            </w:pPr>
          </w:p>
        </w:tc>
        <w:tc>
          <w:tcPr>
            <w:tcW w:w="4394" w:type="dxa"/>
          </w:tcPr>
          <w:p w:rsidR="00DC4DC0" w:rsidRDefault="00DC4DC0" w:rsidP="00AA6482">
            <w:pPr>
              <w:pStyle w:val="libPoem"/>
            </w:pPr>
            <w:r w:rsidRPr="009618AF">
              <w:rPr>
                <w:rFonts w:hint="cs"/>
                <w:rtl/>
              </w:rPr>
              <w:t>ك</w:t>
            </w:r>
            <w:r>
              <w:rPr>
                <w:rFonts w:hint="cs"/>
                <w:rtl/>
              </w:rPr>
              <w:t>أنَّه</w:t>
            </w:r>
            <w:r w:rsidRPr="009618AF">
              <w:rPr>
                <w:rFonts w:hint="cs"/>
                <w:rtl/>
              </w:rPr>
              <w:t>م</w:t>
            </w:r>
            <w:r>
              <w:rPr>
                <w:rFonts w:hint="cs"/>
                <w:rtl/>
              </w:rPr>
              <w:t>ُ</w:t>
            </w:r>
            <w:r w:rsidRPr="009618AF">
              <w:rPr>
                <w:rFonts w:hint="cs"/>
                <w:rtl/>
              </w:rPr>
              <w:t xml:space="preserve"> قف</w:t>
            </w:r>
            <w:r>
              <w:rPr>
                <w:rFonts w:hint="cs"/>
                <w:rtl/>
              </w:rPr>
              <w:t>ُّ</w:t>
            </w:r>
            <w:r w:rsidRPr="009618AF">
              <w:rPr>
                <w:rFonts w:hint="cs"/>
                <w:rtl/>
              </w:rPr>
              <w:t xml:space="preserve"> على الأرض ج</w:t>
            </w:r>
            <w:r>
              <w:rPr>
                <w:rFonts w:hint="cs"/>
                <w:rtl/>
              </w:rPr>
              <w:t>ُثَّمُ</w:t>
            </w:r>
            <w:r w:rsidRPr="009618AF">
              <w:rPr>
                <w:rFonts w:hint="cs"/>
                <w:rtl/>
              </w:rPr>
              <w:t xml:space="preserve"> </w:t>
            </w:r>
            <w:r w:rsidRPr="00583C0E">
              <w:rPr>
                <w:rStyle w:val="libFootnotenumChar"/>
                <w:rFonts w:hint="cs"/>
                <w:rtl/>
              </w:rPr>
              <w:t>(1)</w:t>
            </w:r>
            <w:r w:rsidRPr="00725071">
              <w:rPr>
                <w:rStyle w:val="libPoemTiniChar0"/>
                <w:rtl/>
              </w:rPr>
              <w:br/>
              <w:t> </w:t>
            </w:r>
          </w:p>
        </w:tc>
      </w:tr>
      <w:tr w:rsidR="00DC4DC0" w:rsidTr="00DC4DC0">
        <w:tblPrEx>
          <w:tblLook w:val="04A0" w:firstRow="1" w:lastRow="0" w:firstColumn="1" w:lastColumn="0" w:noHBand="0" w:noVBand="1"/>
        </w:tblPrEx>
        <w:trPr>
          <w:trHeight w:val="350"/>
        </w:trPr>
        <w:tc>
          <w:tcPr>
            <w:tcW w:w="4438" w:type="dxa"/>
          </w:tcPr>
          <w:p w:rsidR="00DC4DC0" w:rsidRDefault="005C6BA9" w:rsidP="00DC4DC0">
            <w:pPr>
              <w:pStyle w:val="libPoem"/>
            </w:pPr>
            <w:r>
              <w:rPr>
                <w:rFonts w:hint="cs"/>
                <w:rtl/>
              </w:rPr>
              <w:t>تحاماهمُ وحش الفلا وتنوشهم</w:t>
            </w:r>
            <w:r w:rsidR="00DC4DC0" w:rsidRPr="00725071">
              <w:rPr>
                <w:rStyle w:val="libPoemTiniChar0"/>
                <w:rtl/>
              </w:rPr>
              <w:br/>
              <w:t> </w:t>
            </w:r>
          </w:p>
        </w:tc>
        <w:tc>
          <w:tcPr>
            <w:tcW w:w="316" w:type="dxa"/>
          </w:tcPr>
          <w:p w:rsidR="00DC4DC0" w:rsidRDefault="00DC4DC0" w:rsidP="00DC4DC0">
            <w:pPr>
              <w:pStyle w:val="libPoem"/>
              <w:rPr>
                <w:rtl/>
              </w:rPr>
            </w:pPr>
          </w:p>
        </w:tc>
        <w:tc>
          <w:tcPr>
            <w:tcW w:w="4394" w:type="dxa"/>
          </w:tcPr>
          <w:p w:rsidR="00DC4DC0" w:rsidRDefault="005C6BA9" w:rsidP="00DC4DC0">
            <w:pPr>
              <w:pStyle w:val="libPoem"/>
            </w:pPr>
            <w:r w:rsidRPr="009618AF">
              <w:rPr>
                <w:rFonts w:hint="cs"/>
                <w:rtl/>
              </w:rPr>
              <w:t>بأرياشها طير الفلا وهي ح</w:t>
            </w:r>
            <w:r>
              <w:rPr>
                <w:rFonts w:hint="cs"/>
                <w:rtl/>
              </w:rPr>
              <w:t>ُ</w:t>
            </w:r>
            <w:r w:rsidRPr="009618AF">
              <w:rPr>
                <w:rFonts w:hint="cs"/>
                <w:rtl/>
              </w:rPr>
              <w:t>و</w:t>
            </w:r>
            <w:r>
              <w:rPr>
                <w:rFonts w:hint="cs"/>
                <w:rtl/>
              </w:rPr>
              <w:t>َّ</w:t>
            </w:r>
            <w:r w:rsidRPr="009618AF">
              <w:rPr>
                <w:rFonts w:hint="cs"/>
                <w:rtl/>
              </w:rPr>
              <w:t>م</w:t>
            </w:r>
            <w:r>
              <w:rPr>
                <w:rFonts w:hint="cs"/>
                <w:rtl/>
              </w:rPr>
              <w:t>ُ</w:t>
            </w:r>
            <w:r w:rsidRPr="009618AF">
              <w:rPr>
                <w:rFonts w:hint="cs"/>
                <w:rtl/>
              </w:rPr>
              <w:t xml:space="preserve"> </w:t>
            </w:r>
            <w:r w:rsidRPr="00583C0E">
              <w:rPr>
                <w:rStyle w:val="libFootnotenumChar"/>
                <w:rFonts w:hint="cs"/>
                <w:rtl/>
              </w:rPr>
              <w:t>(2)</w:t>
            </w:r>
            <w:r w:rsidR="00DC4DC0" w:rsidRPr="00725071">
              <w:rPr>
                <w:rStyle w:val="libPoemTiniChar0"/>
                <w:rtl/>
              </w:rPr>
              <w:br/>
              <w:t> </w:t>
            </w:r>
          </w:p>
        </w:tc>
      </w:tr>
    </w:tbl>
    <w:p w:rsidR="00666704" w:rsidRPr="009618AF" w:rsidRDefault="00F67EBD" w:rsidP="00F67EBD">
      <w:pPr>
        <w:pStyle w:val="libLine"/>
        <w:rPr>
          <w:rtl/>
        </w:rPr>
      </w:pPr>
      <w:r>
        <w:rPr>
          <w:rFonts w:hint="cs"/>
          <w:rtl/>
        </w:rPr>
        <w:t>____________________</w:t>
      </w:r>
    </w:p>
    <w:p w:rsidR="00FB201C" w:rsidRDefault="00666704" w:rsidP="00AA6482">
      <w:pPr>
        <w:pStyle w:val="libFootnote0"/>
        <w:rPr>
          <w:rtl/>
        </w:rPr>
      </w:pPr>
      <w:r w:rsidRPr="008A0D7A">
        <w:rPr>
          <w:rFonts w:hint="cs"/>
          <w:rtl/>
        </w:rPr>
        <w:t xml:space="preserve">1 </w:t>
      </w:r>
      <w:r w:rsidR="0013021F">
        <w:rPr>
          <w:rFonts w:hint="cs"/>
          <w:rtl/>
        </w:rPr>
        <w:t>-</w:t>
      </w:r>
      <w:r w:rsidRPr="008A0D7A">
        <w:rPr>
          <w:rFonts w:hint="cs"/>
          <w:rtl/>
        </w:rPr>
        <w:t xml:space="preserve"> القف</w:t>
      </w:r>
      <w:r w:rsidR="00E66EDC">
        <w:rPr>
          <w:rFonts w:hint="cs"/>
          <w:rtl/>
        </w:rPr>
        <w:t>:</w:t>
      </w:r>
      <w:r w:rsidRPr="008A0D7A">
        <w:rPr>
          <w:rFonts w:hint="cs"/>
          <w:rtl/>
        </w:rPr>
        <w:t>ما يبس من أحرار البقول وذكورها. ج</w:t>
      </w:r>
      <w:r w:rsidR="005C6BA9">
        <w:rPr>
          <w:rFonts w:hint="cs"/>
          <w:rtl/>
        </w:rPr>
        <w:t>ثم</w:t>
      </w:r>
      <w:r w:rsidRPr="008A0D7A">
        <w:rPr>
          <w:rFonts w:hint="cs"/>
          <w:rtl/>
        </w:rPr>
        <w:t xml:space="preserve"> جمع جا</w:t>
      </w:r>
      <w:r w:rsidR="005C6BA9">
        <w:rPr>
          <w:rFonts w:hint="cs"/>
          <w:rtl/>
        </w:rPr>
        <w:t>ثم</w:t>
      </w:r>
      <w:r w:rsidRPr="008A0D7A">
        <w:rPr>
          <w:rFonts w:hint="cs"/>
          <w:rtl/>
        </w:rPr>
        <w:t xml:space="preserve"> من ج</w:t>
      </w:r>
      <w:r w:rsidR="005C6BA9">
        <w:rPr>
          <w:rFonts w:hint="cs"/>
          <w:rtl/>
        </w:rPr>
        <w:t>ثم</w:t>
      </w:r>
      <w:r w:rsidRPr="008A0D7A">
        <w:rPr>
          <w:rFonts w:hint="cs"/>
          <w:rtl/>
        </w:rPr>
        <w:t xml:space="preserve"> ج</w:t>
      </w:r>
      <w:r w:rsidR="005C6BA9">
        <w:rPr>
          <w:rFonts w:hint="cs"/>
          <w:rtl/>
        </w:rPr>
        <w:t>ثم</w:t>
      </w:r>
      <w:r w:rsidRPr="008A0D7A">
        <w:rPr>
          <w:rFonts w:hint="cs"/>
          <w:rtl/>
        </w:rPr>
        <w:t>ا</w:t>
      </w:r>
      <w:r w:rsidR="005C6BA9">
        <w:rPr>
          <w:rFonts w:hint="cs"/>
          <w:rtl/>
        </w:rPr>
        <w:t>ً</w:t>
      </w:r>
      <w:r w:rsidR="00E66EDC">
        <w:rPr>
          <w:rFonts w:hint="cs"/>
          <w:rtl/>
        </w:rPr>
        <w:t>:</w:t>
      </w:r>
      <w:r w:rsidRPr="008A0D7A">
        <w:rPr>
          <w:rFonts w:hint="cs"/>
          <w:rtl/>
        </w:rPr>
        <w:t>تليد بالأرض</w:t>
      </w:r>
      <w:r w:rsidR="00E66EDC">
        <w:rPr>
          <w:rFonts w:hint="cs"/>
          <w:rtl/>
        </w:rPr>
        <w:t>،</w:t>
      </w:r>
      <w:r w:rsidRPr="008A0D7A">
        <w:rPr>
          <w:rFonts w:hint="cs"/>
          <w:rtl/>
        </w:rPr>
        <w:t xml:space="preserve"> ولزم مك</w:t>
      </w:r>
      <w:r w:rsidR="00AA6482">
        <w:rPr>
          <w:rFonts w:hint="cs"/>
          <w:rtl/>
        </w:rPr>
        <w:t>ا</w:t>
      </w:r>
      <w:r w:rsidR="005C6BA9">
        <w:rPr>
          <w:rFonts w:hint="cs"/>
          <w:rtl/>
        </w:rPr>
        <w:t>ن</w:t>
      </w:r>
      <w:r w:rsidR="00C82565">
        <w:rPr>
          <w:rFonts w:hint="cs"/>
          <w:rtl/>
        </w:rPr>
        <w:t>ه</w:t>
      </w:r>
      <w:r w:rsidRPr="008A0D7A">
        <w:rPr>
          <w:rFonts w:hint="cs"/>
          <w:rtl/>
        </w:rPr>
        <w:t xml:space="preserve"> فلم يبرح.</w:t>
      </w:r>
    </w:p>
    <w:p w:rsidR="00FB201C" w:rsidRDefault="00666704" w:rsidP="00F67EBD">
      <w:pPr>
        <w:pStyle w:val="libFootnote0"/>
        <w:rPr>
          <w:rtl/>
        </w:rPr>
      </w:pPr>
      <w:r w:rsidRPr="008A0D7A">
        <w:rPr>
          <w:rFonts w:hint="cs"/>
          <w:rtl/>
        </w:rPr>
        <w:t xml:space="preserve">2 </w:t>
      </w:r>
      <w:r w:rsidR="0013021F">
        <w:rPr>
          <w:rFonts w:hint="cs"/>
          <w:rtl/>
        </w:rPr>
        <w:t>-</w:t>
      </w:r>
      <w:r w:rsidRPr="008A0D7A">
        <w:rPr>
          <w:rFonts w:hint="cs"/>
          <w:rtl/>
        </w:rPr>
        <w:t xml:space="preserve"> حوم جمع حائم من حام على الشيئ وحوله</w:t>
      </w:r>
      <w:r w:rsidR="00E66EDC">
        <w:rPr>
          <w:rFonts w:hint="cs"/>
          <w:rtl/>
        </w:rPr>
        <w:t>:</w:t>
      </w:r>
      <w:r w:rsidRPr="008A0D7A">
        <w:rPr>
          <w:rFonts w:hint="cs"/>
          <w:rtl/>
        </w:rPr>
        <w:t>دار به وحام الرجل</w:t>
      </w:r>
      <w:r w:rsidR="00E66EDC">
        <w:rPr>
          <w:rFonts w:hint="cs"/>
          <w:rtl/>
        </w:rPr>
        <w:t>:</w:t>
      </w:r>
      <w:r w:rsidRPr="008A0D7A">
        <w:rPr>
          <w:rFonts w:hint="cs"/>
          <w:rtl/>
        </w:rPr>
        <w:t>عطش.</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A33D51" w:rsidTr="00FE06BA">
        <w:trPr>
          <w:trHeight w:val="350"/>
        </w:trPr>
        <w:tc>
          <w:tcPr>
            <w:tcW w:w="4438" w:type="dxa"/>
            <w:shd w:val="clear" w:color="auto" w:fill="auto"/>
          </w:tcPr>
          <w:p w:rsidR="00A33D51" w:rsidRDefault="00A33D51" w:rsidP="004E007B">
            <w:pPr>
              <w:pStyle w:val="libPoem"/>
            </w:pPr>
            <w:r>
              <w:rPr>
                <w:rFonts w:hint="cs"/>
                <w:rtl/>
              </w:rPr>
              <w:lastRenderedPageBreak/>
              <w:t>بأسيافهم أردوهمُ ولدينهم</w:t>
            </w:r>
            <w:r w:rsidRPr="00725071">
              <w:rPr>
                <w:rStyle w:val="libPoemTiniChar0"/>
                <w:rtl/>
              </w:rPr>
              <w:br/>
              <w:t> </w:t>
            </w:r>
          </w:p>
        </w:tc>
        <w:tc>
          <w:tcPr>
            <w:tcW w:w="316" w:type="dxa"/>
            <w:shd w:val="clear" w:color="auto" w:fill="auto"/>
          </w:tcPr>
          <w:p w:rsidR="00A33D51" w:rsidRDefault="00A33D51" w:rsidP="004E007B">
            <w:pPr>
              <w:pStyle w:val="libPoem"/>
              <w:rPr>
                <w:rtl/>
              </w:rPr>
            </w:pPr>
          </w:p>
        </w:tc>
        <w:tc>
          <w:tcPr>
            <w:tcW w:w="4394" w:type="dxa"/>
            <w:shd w:val="clear" w:color="auto" w:fill="auto"/>
          </w:tcPr>
          <w:p w:rsidR="00A33D51" w:rsidRDefault="00A33D51" w:rsidP="004E007B">
            <w:pPr>
              <w:pStyle w:val="libPoem"/>
            </w:pPr>
            <w:r>
              <w:rPr>
                <w:rFonts w:hint="cs"/>
                <w:rtl/>
              </w:rPr>
              <w:t>اُريق بأطراف القنا منهمُ الدَّمُ</w:t>
            </w:r>
            <w:r w:rsidRPr="00725071">
              <w:rPr>
                <w:rStyle w:val="libPoemTiniChar0"/>
                <w:rtl/>
              </w:rPr>
              <w:br/>
              <w:t> </w:t>
            </w:r>
          </w:p>
        </w:tc>
      </w:tr>
      <w:tr w:rsidR="00A33D51" w:rsidTr="00FE06BA">
        <w:trPr>
          <w:trHeight w:val="350"/>
        </w:trPr>
        <w:tc>
          <w:tcPr>
            <w:tcW w:w="4438" w:type="dxa"/>
          </w:tcPr>
          <w:p w:rsidR="00A33D51" w:rsidRDefault="00A33D51" w:rsidP="004E007B">
            <w:pPr>
              <w:pStyle w:val="libPoem"/>
            </w:pPr>
            <w:r>
              <w:rPr>
                <w:rFonts w:hint="cs"/>
                <w:rtl/>
              </w:rPr>
              <w:t>وما قدمت يوم الطفوف اُميَّةٌ</w:t>
            </w:r>
            <w:r w:rsidRPr="00725071">
              <w:rPr>
                <w:rStyle w:val="libPoemTiniChar0"/>
                <w:rtl/>
              </w:rPr>
              <w:br/>
              <w:t> </w:t>
            </w:r>
          </w:p>
        </w:tc>
        <w:tc>
          <w:tcPr>
            <w:tcW w:w="316" w:type="dxa"/>
          </w:tcPr>
          <w:p w:rsidR="00A33D51" w:rsidRDefault="00A33D51" w:rsidP="004E007B">
            <w:pPr>
              <w:pStyle w:val="libPoem"/>
              <w:rPr>
                <w:rtl/>
              </w:rPr>
            </w:pPr>
          </w:p>
        </w:tc>
        <w:tc>
          <w:tcPr>
            <w:tcW w:w="4394" w:type="dxa"/>
          </w:tcPr>
          <w:p w:rsidR="00A33D51" w:rsidRDefault="00A33D51" w:rsidP="004E007B">
            <w:pPr>
              <w:pStyle w:val="libPoem"/>
            </w:pPr>
            <w:r>
              <w:rPr>
                <w:rFonts w:hint="cs"/>
                <w:rtl/>
              </w:rPr>
              <w:t>على السبط إلّا بالذين تقدَّموا</w:t>
            </w:r>
            <w:r w:rsidRPr="00725071">
              <w:rPr>
                <w:rStyle w:val="libPoemTiniChar0"/>
                <w:rtl/>
              </w:rPr>
              <w:br/>
              <w:t> </w:t>
            </w:r>
          </w:p>
        </w:tc>
      </w:tr>
      <w:tr w:rsidR="00A33D51" w:rsidTr="00FE06BA">
        <w:trPr>
          <w:trHeight w:val="350"/>
        </w:trPr>
        <w:tc>
          <w:tcPr>
            <w:tcW w:w="4438" w:type="dxa"/>
          </w:tcPr>
          <w:p w:rsidR="00A33D51" w:rsidRDefault="00A33D51" w:rsidP="004E007B">
            <w:pPr>
              <w:pStyle w:val="libPoem"/>
            </w:pPr>
            <w:r>
              <w:rPr>
                <w:rFonts w:hint="cs"/>
                <w:rtl/>
              </w:rPr>
              <w:t>وأنّى لهم أن يبرأوا</w:t>
            </w:r>
            <w:r w:rsidRPr="00666704">
              <w:rPr>
                <w:rFonts w:hint="cs"/>
                <w:rtl/>
              </w:rPr>
              <w:t xml:space="preserve"> </w:t>
            </w:r>
            <w:r>
              <w:rPr>
                <w:rFonts w:hint="cs"/>
                <w:rtl/>
              </w:rPr>
              <w:t>من دمائهمٍ</w:t>
            </w:r>
            <w:r w:rsidRPr="00725071">
              <w:rPr>
                <w:rStyle w:val="libPoemTiniChar0"/>
                <w:rtl/>
              </w:rPr>
              <w:br/>
              <w:t> </w:t>
            </w:r>
          </w:p>
        </w:tc>
        <w:tc>
          <w:tcPr>
            <w:tcW w:w="316" w:type="dxa"/>
          </w:tcPr>
          <w:p w:rsidR="00A33D51" w:rsidRDefault="00A33D51" w:rsidP="004E007B">
            <w:pPr>
              <w:pStyle w:val="libPoem"/>
              <w:rPr>
                <w:rtl/>
              </w:rPr>
            </w:pPr>
          </w:p>
        </w:tc>
        <w:tc>
          <w:tcPr>
            <w:tcW w:w="4394" w:type="dxa"/>
          </w:tcPr>
          <w:p w:rsidR="00A33D51" w:rsidRDefault="00A33D51" w:rsidP="004E007B">
            <w:pPr>
              <w:pStyle w:val="libPoem"/>
            </w:pPr>
            <w:r>
              <w:rPr>
                <w:rFonts w:hint="cs"/>
                <w:rtl/>
              </w:rPr>
              <w:t>وقد أسرجوها</w:t>
            </w:r>
            <w:r w:rsidRPr="00666704">
              <w:rPr>
                <w:rFonts w:hint="cs"/>
                <w:rtl/>
              </w:rPr>
              <w:t xml:space="preserve"> </w:t>
            </w:r>
            <w:r>
              <w:rPr>
                <w:rFonts w:hint="cs"/>
                <w:rtl/>
              </w:rPr>
              <w:t>للخصام وألجموا</w:t>
            </w:r>
            <w:r w:rsidRPr="00725071">
              <w:rPr>
                <w:rStyle w:val="libPoemTiniChar0"/>
                <w:rtl/>
              </w:rPr>
              <w:br/>
              <w:t> </w:t>
            </w:r>
          </w:p>
        </w:tc>
      </w:tr>
      <w:tr w:rsidR="00A33D51" w:rsidTr="00FE06BA">
        <w:trPr>
          <w:trHeight w:val="350"/>
        </w:trPr>
        <w:tc>
          <w:tcPr>
            <w:tcW w:w="4438" w:type="dxa"/>
          </w:tcPr>
          <w:p w:rsidR="00A33D51" w:rsidRDefault="00A33D51" w:rsidP="004E007B">
            <w:pPr>
              <w:pStyle w:val="libPoem"/>
            </w:pPr>
            <w:r>
              <w:rPr>
                <w:rFonts w:hint="cs"/>
                <w:rtl/>
              </w:rPr>
              <w:t>وقد علموا أنَّ الولاء لحيدر</w:t>
            </w:r>
            <w:r w:rsidRPr="00725071">
              <w:rPr>
                <w:rStyle w:val="libPoemTiniChar0"/>
                <w:rtl/>
              </w:rPr>
              <w:br/>
              <w:t> </w:t>
            </w:r>
          </w:p>
        </w:tc>
        <w:tc>
          <w:tcPr>
            <w:tcW w:w="316" w:type="dxa"/>
          </w:tcPr>
          <w:p w:rsidR="00A33D51" w:rsidRDefault="00A33D51" w:rsidP="004E007B">
            <w:pPr>
              <w:pStyle w:val="libPoem"/>
              <w:rPr>
                <w:rtl/>
              </w:rPr>
            </w:pPr>
          </w:p>
        </w:tc>
        <w:tc>
          <w:tcPr>
            <w:tcW w:w="4394" w:type="dxa"/>
          </w:tcPr>
          <w:p w:rsidR="00A33D51" w:rsidRDefault="00A33D51" w:rsidP="004E007B">
            <w:pPr>
              <w:pStyle w:val="libPoem"/>
            </w:pPr>
            <w:r>
              <w:rPr>
                <w:rFonts w:hint="cs"/>
                <w:rtl/>
              </w:rPr>
              <w:t>ولكنَّه ما زال يُؤذى ويُظلمُ</w:t>
            </w:r>
            <w:r w:rsidRPr="00725071">
              <w:rPr>
                <w:rStyle w:val="libPoemTiniChar0"/>
                <w:rtl/>
              </w:rPr>
              <w:br/>
              <w:t> </w:t>
            </w:r>
          </w:p>
        </w:tc>
      </w:tr>
      <w:tr w:rsidR="00A33D51" w:rsidTr="00FE06BA">
        <w:trPr>
          <w:trHeight w:val="350"/>
        </w:trPr>
        <w:tc>
          <w:tcPr>
            <w:tcW w:w="4438" w:type="dxa"/>
          </w:tcPr>
          <w:p w:rsidR="00A33D51" w:rsidRDefault="00A33D51" w:rsidP="004E007B">
            <w:pPr>
              <w:pStyle w:val="libPoem"/>
            </w:pPr>
            <w:r>
              <w:rPr>
                <w:rFonts w:hint="cs"/>
                <w:rtl/>
              </w:rPr>
              <w:t>تعدّوا عليه واستبدّوا بظلمه</w:t>
            </w:r>
            <w:r w:rsidRPr="00725071">
              <w:rPr>
                <w:rStyle w:val="libPoemTiniChar0"/>
                <w:rtl/>
              </w:rPr>
              <w:br/>
              <w:t> </w:t>
            </w:r>
          </w:p>
        </w:tc>
        <w:tc>
          <w:tcPr>
            <w:tcW w:w="316" w:type="dxa"/>
          </w:tcPr>
          <w:p w:rsidR="00A33D51" w:rsidRDefault="00A33D51" w:rsidP="004E007B">
            <w:pPr>
              <w:pStyle w:val="libPoem"/>
              <w:rPr>
                <w:rtl/>
              </w:rPr>
            </w:pPr>
          </w:p>
        </w:tc>
        <w:tc>
          <w:tcPr>
            <w:tcW w:w="4394" w:type="dxa"/>
          </w:tcPr>
          <w:p w:rsidR="00A33D51" w:rsidRDefault="00A33D51" w:rsidP="004E007B">
            <w:pPr>
              <w:pStyle w:val="libPoem"/>
            </w:pPr>
            <w:r>
              <w:rPr>
                <w:rFonts w:hint="cs"/>
                <w:rtl/>
              </w:rPr>
              <w:t>واُخِّر وهو السيِّد المتقدَّمُ</w:t>
            </w:r>
            <w:r w:rsidRPr="00725071">
              <w:rPr>
                <w:rStyle w:val="libPoemTiniChar0"/>
                <w:rtl/>
              </w:rPr>
              <w:br/>
              <w:t> </w:t>
            </w:r>
          </w:p>
        </w:tc>
      </w:tr>
      <w:tr w:rsidR="00A33D51" w:rsidTr="00FE06BA">
        <w:tblPrEx>
          <w:tblLook w:val="04A0" w:firstRow="1" w:lastRow="0" w:firstColumn="1" w:lastColumn="0" w:noHBand="0" w:noVBand="1"/>
        </w:tblPrEx>
        <w:trPr>
          <w:trHeight w:val="350"/>
        </w:trPr>
        <w:tc>
          <w:tcPr>
            <w:tcW w:w="4438" w:type="dxa"/>
          </w:tcPr>
          <w:p w:rsidR="00A33D51" w:rsidRDefault="00A33D51" w:rsidP="004E007B">
            <w:pPr>
              <w:pStyle w:val="libPoem"/>
            </w:pPr>
            <w:r>
              <w:rPr>
                <w:rFonts w:hint="cs"/>
                <w:rtl/>
              </w:rPr>
              <w:t>وقد زعموها فلتةً كان</w:t>
            </w:r>
            <w:r w:rsidRPr="00666704">
              <w:rPr>
                <w:rFonts w:hint="cs"/>
                <w:rtl/>
              </w:rPr>
              <w:t xml:space="preserve"> </w:t>
            </w:r>
            <w:r>
              <w:rPr>
                <w:rFonts w:hint="cs"/>
                <w:rtl/>
              </w:rPr>
              <w:t>بدؤها</w:t>
            </w:r>
            <w:r w:rsidRPr="00725071">
              <w:rPr>
                <w:rStyle w:val="libPoemTiniChar0"/>
                <w:rtl/>
              </w:rPr>
              <w:br/>
              <w:t> </w:t>
            </w:r>
          </w:p>
        </w:tc>
        <w:tc>
          <w:tcPr>
            <w:tcW w:w="316" w:type="dxa"/>
          </w:tcPr>
          <w:p w:rsidR="00A33D51" w:rsidRDefault="00A33D51" w:rsidP="004E007B">
            <w:pPr>
              <w:pStyle w:val="libPoem"/>
              <w:rPr>
                <w:rtl/>
              </w:rPr>
            </w:pPr>
          </w:p>
        </w:tc>
        <w:tc>
          <w:tcPr>
            <w:tcW w:w="4394" w:type="dxa"/>
          </w:tcPr>
          <w:p w:rsidR="00A33D51" w:rsidRDefault="00A33D51" w:rsidP="004E007B">
            <w:pPr>
              <w:pStyle w:val="libPoem"/>
            </w:pPr>
            <w:r>
              <w:rPr>
                <w:rFonts w:hint="cs"/>
                <w:rtl/>
              </w:rPr>
              <w:t>وقال</w:t>
            </w:r>
            <w:r w:rsidR="00E66EDC">
              <w:rPr>
                <w:rFonts w:hint="cs"/>
                <w:rtl/>
              </w:rPr>
              <w:t>:</w:t>
            </w:r>
            <w:r>
              <w:rPr>
                <w:rFonts w:hint="cs"/>
                <w:rtl/>
              </w:rPr>
              <w:t>اقتلوا من كان</w:t>
            </w:r>
            <w:r w:rsidRPr="00666704">
              <w:rPr>
                <w:rFonts w:hint="cs"/>
                <w:rtl/>
              </w:rPr>
              <w:t xml:space="preserve"> </w:t>
            </w:r>
            <w:r>
              <w:rPr>
                <w:rFonts w:hint="cs"/>
                <w:rtl/>
              </w:rPr>
              <w:t>في ذاك يخصمُ</w:t>
            </w:r>
            <w:r w:rsidRPr="00725071">
              <w:rPr>
                <w:rStyle w:val="libPoemTiniChar0"/>
                <w:rtl/>
              </w:rPr>
              <w:br/>
              <w:t> </w:t>
            </w:r>
          </w:p>
        </w:tc>
      </w:tr>
      <w:tr w:rsidR="00A33D51" w:rsidTr="00FE06BA">
        <w:tblPrEx>
          <w:tblLook w:val="04A0" w:firstRow="1" w:lastRow="0" w:firstColumn="1" w:lastColumn="0" w:noHBand="0" w:noVBand="1"/>
        </w:tblPrEx>
        <w:trPr>
          <w:trHeight w:val="350"/>
        </w:trPr>
        <w:tc>
          <w:tcPr>
            <w:tcW w:w="4438" w:type="dxa"/>
          </w:tcPr>
          <w:p w:rsidR="00A33D51" w:rsidRDefault="00A33D51" w:rsidP="004E007B">
            <w:pPr>
              <w:pStyle w:val="libPoem"/>
            </w:pPr>
            <w:r>
              <w:rPr>
                <w:rFonts w:hint="cs"/>
                <w:rtl/>
              </w:rPr>
              <w:t>وأفضوا إلى الشورى بها بين ستَّة</w:t>
            </w:r>
            <w:r w:rsidRPr="00725071">
              <w:rPr>
                <w:rStyle w:val="libPoemTiniChar0"/>
                <w:rtl/>
              </w:rPr>
              <w:br/>
              <w:t> </w:t>
            </w:r>
          </w:p>
        </w:tc>
        <w:tc>
          <w:tcPr>
            <w:tcW w:w="316" w:type="dxa"/>
          </w:tcPr>
          <w:p w:rsidR="00A33D51" w:rsidRDefault="00A33D51" w:rsidP="004E007B">
            <w:pPr>
              <w:pStyle w:val="libPoem"/>
              <w:rPr>
                <w:rtl/>
              </w:rPr>
            </w:pPr>
          </w:p>
        </w:tc>
        <w:tc>
          <w:tcPr>
            <w:tcW w:w="4394" w:type="dxa"/>
          </w:tcPr>
          <w:p w:rsidR="00A33D51" w:rsidRDefault="00A33D51" w:rsidP="003203BC">
            <w:pPr>
              <w:pStyle w:val="libPoem"/>
            </w:pPr>
            <w:r>
              <w:rPr>
                <w:rFonts w:hint="cs"/>
                <w:rtl/>
              </w:rPr>
              <w:t xml:space="preserve">وكان </w:t>
            </w:r>
            <w:r w:rsidR="003203BC">
              <w:rPr>
                <w:rFonts w:hint="cs"/>
                <w:rtl/>
              </w:rPr>
              <w:t>ا</w:t>
            </w:r>
            <w:r>
              <w:rPr>
                <w:rFonts w:hint="cs"/>
                <w:rtl/>
              </w:rPr>
              <w:t>بن عوف منهم المتوسِّمُ</w:t>
            </w:r>
            <w:r w:rsidRPr="00725071">
              <w:rPr>
                <w:rStyle w:val="libPoemTiniChar0"/>
                <w:rtl/>
              </w:rPr>
              <w:br/>
              <w:t> </w:t>
            </w:r>
          </w:p>
        </w:tc>
      </w:tr>
      <w:tr w:rsidR="00A33D51" w:rsidTr="00FE06BA">
        <w:tblPrEx>
          <w:tblLook w:val="04A0" w:firstRow="1" w:lastRow="0" w:firstColumn="1" w:lastColumn="0" w:noHBand="0" w:noVBand="1"/>
        </w:tblPrEx>
        <w:trPr>
          <w:trHeight w:val="350"/>
        </w:trPr>
        <w:tc>
          <w:tcPr>
            <w:tcW w:w="4438" w:type="dxa"/>
          </w:tcPr>
          <w:p w:rsidR="00A33D51" w:rsidRDefault="00A33D51" w:rsidP="004E007B">
            <w:pPr>
              <w:pStyle w:val="libPoem"/>
            </w:pPr>
            <w:r>
              <w:rPr>
                <w:rFonts w:hint="cs"/>
                <w:rtl/>
              </w:rPr>
              <w:t>وما قصدوا إلّا ليُقتل بينهم</w:t>
            </w:r>
            <w:r w:rsidRPr="00725071">
              <w:rPr>
                <w:rStyle w:val="libPoemTiniChar0"/>
                <w:rtl/>
              </w:rPr>
              <w:br/>
              <w:t> </w:t>
            </w:r>
          </w:p>
        </w:tc>
        <w:tc>
          <w:tcPr>
            <w:tcW w:w="316" w:type="dxa"/>
          </w:tcPr>
          <w:p w:rsidR="00A33D51" w:rsidRDefault="00A33D51" w:rsidP="004E007B">
            <w:pPr>
              <w:pStyle w:val="libPoem"/>
              <w:rPr>
                <w:rtl/>
              </w:rPr>
            </w:pPr>
          </w:p>
        </w:tc>
        <w:tc>
          <w:tcPr>
            <w:tcW w:w="4394" w:type="dxa"/>
          </w:tcPr>
          <w:p w:rsidR="00A33D51" w:rsidRDefault="00A33D51" w:rsidP="004E007B">
            <w:pPr>
              <w:pStyle w:val="libPoem"/>
            </w:pPr>
            <w:r>
              <w:rPr>
                <w:rFonts w:hint="cs"/>
                <w:rtl/>
              </w:rPr>
              <w:t>عليُّ وكان الله للطّهر يعصمُ</w:t>
            </w:r>
            <w:r w:rsidRPr="00725071">
              <w:rPr>
                <w:rStyle w:val="libPoemTiniChar0"/>
                <w:rtl/>
              </w:rPr>
              <w:br/>
              <w:t> </w:t>
            </w:r>
          </w:p>
        </w:tc>
      </w:tr>
      <w:tr w:rsidR="00A33D51" w:rsidTr="00FE06BA">
        <w:tblPrEx>
          <w:tblLook w:val="04A0" w:firstRow="1" w:lastRow="0" w:firstColumn="1" w:lastColumn="0" w:noHBand="0" w:noVBand="1"/>
        </w:tblPrEx>
        <w:trPr>
          <w:trHeight w:val="350"/>
        </w:trPr>
        <w:tc>
          <w:tcPr>
            <w:tcW w:w="4438" w:type="dxa"/>
          </w:tcPr>
          <w:p w:rsidR="00A33D51" w:rsidRDefault="00A33D51" w:rsidP="004E007B">
            <w:pPr>
              <w:pStyle w:val="libPoem"/>
            </w:pPr>
            <w:r>
              <w:rPr>
                <w:rFonts w:hint="cs"/>
                <w:rtl/>
              </w:rPr>
              <w:t>وإلَّا فليثٌ لا يُقاس</w:t>
            </w:r>
            <w:r w:rsidRPr="00666704">
              <w:rPr>
                <w:rFonts w:hint="cs"/>
                <w:rtl/>
              </w:rPr>
              <w:t xml:space="preserve"> </w:t>
            </w:r>
            <w:r>
              <w:rPr>
                <w:rFonts w:hint="cs"/>
                <w:rtl/>
              </w:rPr>
              <w:t>بأضبعٍ</w:t>
            </w:r>
            <w:r w:rsidRPr="00725071">
              <w:rPr>
                <w:rStyle w:val="libPoemTiniChar0"/>
                <w:rtl/>
              </w:rPr>
              <w:br/>
              <w:t> </w:t>
            </w:r>
          </w:p>
        </w:tc>
        <w:tc>
          <w:tcPr>
            <w:tcW w:w="316" w:type="dxa"/>
          </w:tcPr>
          <w:p w:rsidR="00A33D51" w:rsidRDefault="00A33D51" w:rsidP="004E007B">
            <w:pPr>
              <w:pStyle w:val="libPoem"/>
              <w:rPr>
                <w:rtl/>
              </w:rPr>
            </w:pPr>
          </w:p>
        </w:tc>
        <w:tc>
          <w:tcPr>
            <w:tcW w:w="4394" w:type="dxa"/>
          </w:tcPr>
          <w:p w:rsidR="00A33D51" w:rsidRDefault="00A33D51" w:rsidP="004E007B">
            <w:pPr>
              <w:pStyle w:val="libPoem"/>
            </w:pPr>
            <w:r>
              <w:rPr>
                <w:rFonts w:hint="cs"/>
                <w:rtl/>
              </w:rPr>
              <w:t>وأين من الشمس المنيرة</w:t>
            </w:r>
            <w:r w:rsidRPr="00666704">
              <w:rPr>
                <w:rFonts w:hint="cs"/>
                <w:rtl/>
              </w:rPr>
              <w:t xml:space="preserve"> </w:t>
            </w:r>
            <w:r>
              <w:rPr>
                <w:rFonts w:hint="cs"/>
                <w:rtl/>
              </w:rPr>
              <w:t>أنجمُ ؟</w:t>
            </w:r>
            <w:r w:rsidRPr="00666704">
              <w:rPr>
                <w:rFonts w:hint="cs"/>
                <w:rtl/>
              </w:rPr>
              <w:t>!</w:t>
            </w:r>
            <w:r w:rsidRPr="00725071">
              <w:rPr>
                <w:rStyle w:val="libPoemTiniChar0"/>
                <w:rtl/>
              </w:rPr>
              <w:br/>
              <w:t> </w:t>
            </w:r>
          </w:p>
        </w:tc>
      </w:tr>
      <w:tr w:rsidR="00A33D51" w:rsidTr="00FE06BA">
        <w:tblPrEx>
          <w:tblLook w:val="04A0" w:firstRow="1" w:lastRow="0" w:firstColumn="1" w:lastColumn="0" w:noHBand="0" w:noVBand="1"/>
        </w:tblPrEx>
        <w:trPr>
          <w:trHeight w:val="350"/>
        </w:trPr>
        <w:tc>
          <w:tcPr>
            <w:tcW w:w="4438" w:type="dxa"/>
          </w:tcPr>
          <w:p w:rsidR="00A33D51" w:rsidRDefault="00A33D51" w:rsidP="004E007B">
            <w:pPr>
              <w:pStyle w:val="libPoem"/>
            </w:pPr>
            <w:r>
              <w:rPr>
                <w:rFonts w:hint="cs"/>
                <w:rtl/>
              </w:rPr>
              <w:t>فواعجباً من أين كانوا نظائراً ؟</w:t>
            </w:r>
            <w:r w:rsidRPr="00666704">
              <w:rPr>
                <w:rFonts w:hint="cs"/>
                <w:rtl/>
              </w:rPr>
              <w:t>!</w:t>
            </w:r>
            <w:r w:rsidRPr="00725071">
              <w:rPr>
                <w:rStyle w:val="libPoemTiniChar0"/>
                <w:rtl/>
              </w:rPr>
              <w:br/>
              <w:t> </w:t>
            </w:r>
          </w:p>
        </w:tc>
        <w:tc>
          <w:tcPr>
            <w:tcW w:w="316" w:type="dxa"/>
          </w:tcPr>
          <w:p w:rsidR="00A33D51" w:rsidRDefault="00A33D51" w:rsidP="004E007B">
            <w:pPr>
              <w:pStyle w:val="libPoem"/>
              <w:rPr>
                <w:rtl/>
              </w:rPr>
            </w:pPr>
          </w:p>
        </w:tc>
        <w:tc>
          <w:tcPr>
            <w:tcW w:w="4394" w:type="dxa"/>
          </w:tcPr>
          <w:p w:rsidR="00A33D51" w:rsidRDefault="00A33D51" w:rsidP="004E007B">
            <w:pPr>
              <w:pStyle w:val="libPoem"/>
            </w:pPr>
            <w:r>
              <w:rPr>
                <w:rFonts w:hint="cs"/>
                <w:rtl/>
              </w:rPr>
              <w:t>وهل غيره طبِّ من الغيِّ فيهمُ ؟</w:t>
            </w:r>
            <w:r w:rsidRPr="00666704">
              <w:rPr>
                <w:rFonts w:hint="cs"/>
                <w:rtl/>
              </w:rPr>
              <w:t>!</w:t>
            </w:r>
            <w:r w:rsidRPr="00725071">
              <w:rPr>
                <w:rStyle w:val="libPoemTiniChar0"/>
                <w:rtl/>
              </w:rPr>
              <w:br/>
              <w:t> </w:t>
            </w:r>
          </w:p>
        </w:tc>
      </w:tr>
      <w:tr w:rsidR="00A33D51" w:rsidTr="00FE06BA">
        <w:tblPrEx>
          <w:tblLook w:val="04A0" w:firstRow="1" w:lastRow="0" w:firstColumn="1" w:lastColumn="0" w:noHBand="0" w:noVBand="1"/>
        </w:tblPrEx>
        <w:trPr>
          <w:trHeight w:val="350"/>
        </w:trPr>
        <w:tc>
          <w:tcPr>
            <w:tcW w:w="4438" w:type="dxa"/>
          </w:tcPr>
          <w:p w:rsidR="00A33D51" w:rsidRDefault="00A33D51" w:rsidP="004E007B">
            <w:pPr>
              <w:pStyle w:val="libPoem"/>
            </w:pPr>
            <w:r>
              <w:rPr>
                <w:rFonts w:hint="cs"/>
                <w:rtl/>
              </w:rPr>
              <w:t>ولكن اُمورٌ قدِّرت لضلالهم</w:t>
            </w:r>
            <w:r w:rsidRPr="00725071">
              <w:rPr>
                <w:rStyle w:val="libPoemTiniChar0"/>
                <w:rtl/>
              </w:rPr>
              <w:br/>
              <w:t> </w:t>
            </w:r>
          </w:p>
        </w:tc>
        <w:tc>
          <w:tcPr>
            <w:tcW w:w="316" w:type="dxa"/>
          </w:tcPr>
          <w:p w:rsidR="00A33D51" w:rsidRDefault="00A33D51" w:rsidP="004E007B">
            <w:pPr>
              <w:pStyle w:val="libPoem"/>
              <w:rPr>
                <w:rtl/>
              </w:rPr>
            </w:pPr>
          </w:p>
        </w:tc>
        <w:tc>
          <w:tcPr>
            <w:tcW w:w="4394" w:type="dxa"/>
          </w:tcPr>
          <w:p w:rsidR="00A33D51" w:rsidRDefault="00A33D51" w:rsidP="004E007B">
            <w:pPr>
              <w:pStyle w:val="libPoem"/>
            </w:pPr>
            <w:r>
              <w:rPr>
                <w:rFonts w:hint="cs"/>
                <w:rtl/>
              </w:rPr>
              <w:t>ولِلَّه صنعٌ في الإرادة محكمُ</w:t>
            </w:r>
            <w:r w:rsidRPr="00725071">
              <w:rPr>
                <w:rStyle w:val="libPoemTiniChar0"/>
                <w:rtl/>
              </w:rPr>
              <w:br/>
              <w:t> </w:t>
            </w:r>
          </w:p>
        </w:tc>
      </w:tr>
      <w:tr w:rsidR="00A33D51" w:rsidTr="00FE06BA">
        <w:tblPrEx>
          <w:tblLook w:val="04A0" w:firstRow="1" w:lastRow="0" w:firstColumn="1" w:lastColumn="0" w:noHBand="0" w:noVBand="1"/>
        </w:tblPrEx>
        <w:trPr>
          <w:trHeight w:val="350"/>
        </w:trPr>
        <w:tc>
          <w:tcPr>
            <w:tcW w:w="4438" w:type="dxa"/>
          </w:tcPr>
          <w:p w:rsidR="00A33D51" w:rsidRDefault="00A33D51" w:rsidP="004E007B">
            <w:pPr>
              <w:pStyle w:val="libPoem"/>
            </w:pPr>
            <w:r>
              <w:rPr>
                <w:rFonts w:hint="cs"/>
                <w:rtl/>
              </w:rPr>
              <w:t>عصوا ربَّهم فيه ضلالاً</w:t>
            </w:r>
            <w:r w:rsidRPr="00666704">
              <w:rPr>
                <w:rFonts w:hint="cs"/>
                <w:rtl/>
              </w:rPr>
              <w:t xml:space="preserve"> </w:t>
            </w:r>
            <w:r>
              <w:rPr>
                <w:rFonts w:hint="cs"/>
                <w:rtl/>
              </w:rPr>
              <w:t>فأهلكوا</w:t>
            </w:r>
            <w:r w:rsidRPr="00725071">
              <w:rPr>
                <w:rStyle w:val="libPoemTiniChar0"/>
                <w:rtl/>
              </w:rPr>
              <w:br/>
              <w:t> </w:t>
            </w:r>
          </w:p>
        </w:tc>
        <w:tc>
          <w:tcPr>
            <w:tcW w:w="316" w:type="dxa"/>
          </w:tcPr>
          <w:p w:rsidR="00A33D51" w:rsidRDefault="00A33D51" w:rsidP="004E007B">
            <w:pPr>
              <w:pStyle w:val="libPoem"/>
              <w:rPr>
                <w:rtl/>
              </w:rPr>
            </w:pPr>
          </w:p>
        </w:tc>
        <w:tc>
          <w:tcPr>
            <w:tcW w:w="4394" w:type="dxa"/>
          </w:tcPr>
          <w:p w:rsidR="00A33D51" w:rsidRDefault="00A33D51" w:rsidP="004E007B">
            <w:pPr>
              <w:pStyle w:val="libPoem"/>
            </w:pPr>
            <w:r>
              <w:rPr>
                <w:rFonts w:hint="cs"/>
                <w:rtl/>
              </w:rPr>
              <w:t>كما هلكت من قبل عاد</w:t>
            </w:r>
            <w:r w:rsidRPr="00666704">
              <w:rPr>
                <w:rFonts w:hint="cs"/>
                <w:rtl/>
              </w:rPr>
              <w:t xml:space="preserve"> </w:t>
            </w:r>
            <w:r>
              <w:rPr>
                <w:rFonts w:hint="cs"/>
                <w:rtl/>
              </w:rPr>
              <w:t>وجرهمُ</w:t>
            </w:r>
            <w:r w:rsidRPr="00725071">
              <w:rPr>
                <w:rStyle w:val="libPoemTiniChar0"/>
                <w:rtl/>
              </w:rPr>
              <w:br/>
              <w:t> </w:t>
            </w:r>
          </w:p>
        </w:tc>
      </w:tr>
      <w:tr w:rsidR="00A33D51" w:rsidTr="00FE06BA">
        <w:tblPrEx>
          <w:tblLook w:val="04A0" w:firstRow="1" w:lastRow="0" w:firstColumn="1" w:lastColumn="0" w:noHBand="0" w:noVBand="1"/>
        </w:tblPrEx>
        <w:trPr>
          <w:trHeight w:val="350"/>
        </w:trPr>
        <w:tc>
          <w:tcPr>
            <w:tcW w:w="4438" w:type="dxa"/>
          </w:tcPr>
          <w:p w:rsidR="00A33D51" w:rsidRDefault="00A33D51" w:rsidP="004E007B">
            <w:pPr>
              <w:pStyle w:val="libPoem"/>
            </w:pPr>
            <w:r>
              <w:rPr>
                <w:rFonts w:hint="cs"/>
                <w:rtl/>
              </w:rPr>
              <w:t>فما عذرهم للمصطفى في معادهم</w:t>
            </w:r>
            <w:r w:rsidRPr="00725071">
              <w:rPr>
                <w:rStyle w:val="libPoemTiniChar0"/>
                <w:rtl/>
              </w:rPr>
              <w:br/>
              <w:t> </w:t>
            </w:r>
          </w:p>
        </w:tc>
        <w:tc>
          <w:tcPr>
            <w:tcW w:w="316" w:type="dxa"/>
          </w:tcPr>
          <w:p w:rsidR="00A33D51" w:rsidRDefault="00A33D51" w:rsidP="004E007B">
            <w:pPr>
              <w:pStyle w:val="libPoem"/>
              <w:rPr>
                <w:rtl/>
              </w:rPr>
            </w:pPr>
          </w:p>
        </w:tc>
        <w:tc>
          <w:tcPr>
            <w:tcW w:w="4394" w:type="dxa"/>
          </w:tcPr>
          <w:p w:rsidR="00A33D51" w:rsidRDefault="00A33D51" w:rsidP="004E007B">
            <w:pPr>
              <w:pStyle w:val="libPoem"/>
            </w:pPr>
            <w:r>
              <w:rPr>
                <w:rFonts w:hint="cs"/>
                <w:rtl/>
              </w:rPr>
              <w:t>إذا قال</w:t>
            </w:r>
            <w:r w:rsidR="00E66EDC">
              <w:rPr>
                <w:rFonts w:hint="cs"/>
                <w:rtl/>
              </w:rPr>
              <w:t>:</w:t>
            </w:r>
            <w:r>
              <w:rPr>
                <w:rFonts w:hint="cs"/>
                <w:rtl/>
              </w:rPr>
              <w:t>لِمْ خنتم عليّاً وجرتمُ ؟</w:t>
            </w:r>
            <w:r w:rsidRPr="00666704">
              <w:rPr>
                <w:rFonts w:hint="cs"/>
                <w:rtl/>
              </w:rPr>
              <w:t>!</w:t>
            </w:r>
            <w:r w:rsidRPr="00725071">
              <w:rPr>
                <w:rStyle w:val="libPoemTiniChar0"/>
                <w:rtl/>
              </w:rPr>
              <w:br/>
              <w:t> </w:t>
            </w:r>
          </w:p>
        </w:tc>
      </w:tr>
      <w:tr w:rsidR="00A33D51" w:rsidTr="00FE06BA">
        <w:tblPrEx>
          <w:tblLook w:val="04A0" w:firstRow="1" w:lastRow="0" w:firstColumn="1" w:lastColumn="0" w:noHBand="0" w:noVBand="1"/>
        </w:tblPrEx>
        <w:trPr>
          <w:trHeight w:val="350"/>
        </w:trPr>
        <w:tc>
          <w:tcPr>
            <w:tcW w:w="4438" w:type="dxa"/>
          </w:tcPr>
          <w:p w:rsidR="00A33D51" w:rsidRDefault="00A33D51" w:rsidP="004E007B">
            <w:pPr>
              <w:pStyle w:val="libPoem"/>
            </w:pPr>
            <w:r>
              <w:rPr>
                <w:rFonts w:hint="cs"/>
                <w:rtl/>
              </w:rPr>
              <w:t>وما عذرهم إن قال</w:t>
            </w:r>
            <w:r w:rsidR="00E66EDC">
              <w:rPr>
                <w:rFonts w:hint="cs"/>
                <w:rtl/>
              </w:rPr>
              <w:t>:</w:t>
            </w:r>
            <w:r>
              <w:rPr>
                <w:rFonts w:hint="cs"/>
                <w:rtl/>
              </w:rPr>
              <w:t>ماذا صنعتمُ</w:t>
            </w:r>
            <w:r w:rsidRPr="00725071">
              <w:rPr>
                <w:rStyle w:val="libPoemTiniChar0"/>
                <w:rtl/>
              </w:rPr>
              <w:br/>
              <w:t> </w:t>
            </w:r>
          </w:p>
        </w:tc>
        <w:tc>
          <w:tcPr>
            <w:tcW w:w="316" w:type="dxa"/>
          </w:tcPr>
          <w:p w:rsidR="00A33D51" w:rsidRDefault="00A33D51" w:rsidP="004E007B">
            <w:pPr>
              <w:pStyle w:val="libPoem"/>
              <w:rPr>
                <w:rtl/>
              </w:rPr>
            </w:pPr>
          </w:p>
        </w:tc>
        <w:tc>
          <w:tcPr>
            <w:tcW w:w="4394" w:type="dxa"/>
          </w:tcPr>
          <w:p w:rsidR="00A33D51" w:rsidRDefault="00A33D51" w:rsidP="004E007B">
            <w:pPr>
              <w:pStyle w:val="libPoem"/>
            </w:pPr>
            <w:r>
              <w:rPr>
                <w:rFonts w:hint="cs"/>
                <w:rtl/>
              </w:rPr>
              <w:t>بصنويَ من بعدي ؟! وماذا فعلتم ؟</w:t>
            </w:r>
            <w:r w:rsidRPr="00666704">
              <w:rPr>
                <w:rFonts w:hint="cs"/>
                <w:rtl/>
              </w:rPr>
              <w:t>!</w:t>
            </w:r>
            <w:r w:rsidRPr="00725071">
              <w:rPr>
                <w:rStyle w:val="libPoemTiniChar0"/>
                <w:rtl/>
              </w:rPr>
              <w:br/>
              <w:t> </w:t>
            </w:r>
          </w:p>
        </w:tc>
      </w:tr>
      <w:tr w:rsidR="00A33D51" w:rsidTr="00FE06BA">
        <w:tblPrEx>
          <w:tblLook w:val="04A0" w:firstRow="1" w:lastRow="0" w:firstColumn="1" w:lastColumn="0" w:noHBand="0" w:noVBand="1"/>
        </w:tblPrEx>
        <w:trPr>
          <w:trHeight w:val="350"/>
        </w:trPr>
        <w:tc>
          <w:tcPr>
            <w:tcW w:w="4438" w:type="dxa"/>
          </w:tcPr>
          <w:p w:rsidR="00A33D51" w:rsidRDefault="00A33D51" w:rsidP="004E007B">
            <w:pPr>
              <w:pStyle w:val="libPoem"/>
            </w:pPr>
            <w:r>
              <w:rPr>
                <w:rFonts w:hint="cs"/>
                <w:rtl/>
              </w:rPr>
              <w:t>عهدتُ إليكم</w:t>
            </w:r>
            <w:r w:rsidRPr="00666704">
              <w:rPr>
                <w:rFonts w:hint="cs"/>
                <w:rtl/>
              </w:rPr>
              <w:t xml:space="preserve"> </w:t>
            </w:r>
            <w:r>
              <w:rPr>
                <w:rFonts w:hint="cs"/>
                <w:rtl/>
              </w:rPr>
              <w:t>بالقبول لأمره</w:t>
            </w:r>
            <w:r w:rsidRPr="00725071">
              <w:rPr>
                <w:rStyle w:val="libPoemTiniChar0"/>
                <w:rtl/>
              </w:rPr>
              <w:br/>
              <w:t> </w:t>
            </w:r>
          </w:p>
        </w:tc>
        <w:tc>
          <w:tcPr>
            <w:tcW w:w="316" w:type="dxa"/>
          </w:tcPr>
          <w:p w:rsidR="00A33D51" w:rsidRDefault="00A33D51" w:rsidP="004E007B">
            <w:pPr>
              <w:pStyle w:val="libPoem"/>
              <w:rPr>
                <w:rtl/>
              </w:rPr>
            </w:pPr>
          </w:p>
        </w:tc>
        <w:tc>
          <w:tcPr>
            <w:tcW w:w="4394" w:type="dxa"/>
          </w:tcPr>
          <w:p w:rsidR="00A33D51" w:rsidRDefault="00A33D51" w:rsidP="004E007B">
            <w:pPr>
              <w:pStyle w:val="libPoem"/>
            </w:pPr>
            <w:r>
              <w:rPr>
                <w:rFonts w:hint="cs"/>
                <w:rtl/>
              </w:rPr>
              <w:t>فِلم حلتمُ عن عهدهِ</w:t>
            </w:r>
            <w:r w:rsidRPr="00666704">
              <w:rPr>
                <w:rFonts w:hint="cs"/>
                <w:rtl/>
              </w:rPr>
              <w:t xml:space="preserve"> </w:t>
            </w:r>
            <w:r>
              <w:rPr>
                <w:rFonts w:hint="cs"/>
                <w:rtl/>
              </w:rPr>
              <w:t>وغدرتمُ ؟</w:t>
            </w:r>
            <w:r w:rsidRPr="00666704">
              <w:rPr>
                <w:rFonts w:hint="cs"/>
                <w:rtl/>
              </w:rPr>
              <w:t>!</w:t>
            </w:r>
            <w:r w:rsidRPr="00725071">
              <w:rPr>
                <w:rStyle w:val="libPoemTiniChar0"/>
                <w:rtl/>
              </w:rPr>
              <w:br/>
              <w:t> </w:t>
            </w:r>
          </w:p>
        </w:tc>
      </w:tr>
      <w:tr w:rsidR="00FE06BA" w:rsidTr="00FE06BA">
        <w:tblPrEx>
          <w:tblLook w:val="04A0" w:firstRow="1" w:lastRow="0" w:firstColumn="1" w:lastColumn="0" w:noHBand="0" w:noVBand="1"/>
        </w:tblPrEx>
        <w:trPr>
          <w:trHeight w:val="350"/>
        </w:trPr>
        <w:tc>
          <w:tcPr>
            <w:tcW w:w="4438" w:type="dxa"/>
          </w:tcPr>
          <w:p w:rsidR="00FE06BA" w:rsidRDefault="00FE06BA" w:rsidP="004E007B">
            <w:pPr>
              <w:pStyle w:val="libPoem"/>
            </w:pPr>
            <w:r>
              <w:rPr>
                <w:rFonts w:hint="cs"/>
                <w:rtl/>
              </w:rPr>
              <w:t>نبذتم كتاب الله خلف ظهوركم</w:t>
            </w:r>
            <w:r w:rsidRPr="00725071">
              <w:rPr>
                <w:rStyle w:val="libPoemTiniChar0"/>
                <w:rtl/>
              </w:rPr>
              <w:br/>
              <w:t> </w:t>
            </w:r>
          </w:p>
        </w:tc>
        <w:tc>
          <w:tcPr>
            <w:tcW w:w="316" w:type="dxa"/>
          </w:tcPr>
          <w:p w:rsidR="00FE06BA" w:rsidRDefault="00FE06BA" w:rsidP="004E007B">
            <w:pPr>
              <w:pStyle w:val="libPoem"/>
              <w:rPr>
                <w:rtl/>
              </w:rPr>
            </w:pPr>
          </w:p>
        </w:tc>
        <w:tc>
          <w:tcPr>
            <w:tcW w:w="4394" w:type="dxa"/>
          </w:tcPr>
          <w:p w:rsidR="00FE06BA" w:rsidRDefault="00FE06BA" w:rsidP="004E007B">
            <w:pPr>
              <w:pStyle w:val="libPoem"/>
            </w:pPr>
            <w:r>
              <w:rPr>
                <w:rFonts w:hint="cs"/>
                <w:rtl/>
              </w:rPr>
              <w:t>وخالفتموه ؟ بئس ما قد صنعتمُ</w:t>
            </w:r>
            <w:r w:rsidRPr="00725071">
              <w:rPr>
                <w:rStyle w:val="libPoemTiniChar0"/>
                <w:rtl/>
              </w:rPr>
              <w:br/>
              <w:t> </w:t>
            </w:r>
          </w:p>
        </w:tc>
      </w:tr>
      <w:tr w:rsidR="00FE06BA" w:rsidTr="00FE06BA">
        <w:tblPrEx>
          <w:tblLook w:val="04A0" w:firstRow="1" w:lastRow="0" w:firstColumn="1" w:lastColumn="0" w:noHBand="0" w:noVBand="1"/>
        </w:tblPrEx>
        <w:trPr>
          <w:trHeight w:val="350"/>
        </w:trPr>
        <w:tc>
          <w:tcPr>
            <w:tcW w:w="4438" w:type="dxa"/>
          </w:tcPr>
          <w:p w:rsidR="00FE06BA" w:rsidRDefault="00FE06BA" w:rsidP="004E007B">
            <w:pPr>
              <w:pStyle w:val="libPoem"/>
            </w:pPr>
            <w:r>
              <w:rPr>
                <w:rFonts w:hint="cs"/>
                <w:rtl/>
              </w:rPr>
              <w:t>وخلَّفت فيكم عترتي لهداكمُ</w:t>
            </w:r>
            <w:r w:rsidRPr="00725071">
              <w:rPr>
                <w:rStyle w:val="libPoemTiniChar0"/>
                <w:rtl/>
              </w:rPr>
              <w:br/>
              <w:t> </w:t>
            </w:r>
          </w:p>
        </w:tc>
        <w:tc>
          <w:tcPr>
            <w:tcW w:w="316" w:type="dxa"/>
          </w:tcPr>
          <w:p w:rsidR="00FE06BA" w:rsidRDefault="00FE06BA" w:rsidP="004E007B">
            <w:pPr>
              <w:pStyle w:val="libPoem"/>
              <w:rPr>
                <w:rtl/>
              </w:rPr>
            </w:pPr>
          </w:p>
        </w:tc>
        <w:tc>
          <w:tcPr>
            <w:tcW w:w="4394" w:type="dxa"/>
          </w:tcPr>
          <w:p w:rsidR="00FE06BA" w:rsidRDefault="00FE06BA" w:rsidP="004E007B">
            <w:pPr>
              <w:pStyle w:val="libPoem"/>
            </w:pPr>
            <w:r>
              <w:rPr>
                <w:rFonts w:hint="cs"/>
                <w:rtl/>
              </w:rPr>
              <w:t>فكم قمتمُ في ظلّهم وقعدتمُ ؟</w:t>
            </w:r>
            <w:r w:rsidRPr="00666704">
              <w:rPr>
                <w:rFonts w:hint="cs"/>
                <w:rtl/>
              </w:rPr>
              <w:t>!</w:t>
            </w:r>
            <w:r w:rsidRPr="00725071">
              <w:rPr>
                <w:rStyle w:val="libPoemTiniChar0"/>
                <w:rtl/>
              </w:rPr>
              <w:br/>
              <w:t> </w:t>
            </w:r>
          </w:p>
        </w:tc>
      </w:tr>
      <w:tr w:rsidR="00FE06BA" w:rsidTr="00FE06BA">
        <w:tblPrEx>
          <w:tblLook w:val="04A0" w:firstRow="1" w:lastRow="0" w:firstColumn="1" w:lastColumn="0" w:noHBand="0" w:noVBand="1"/>
        </w:tblPrEx>
        <w:trPr>
          <w:trHeight w:val="350"/>
        </w:trPr>
        <w:tc>
          <w:tcPr>
            <w:tcW w:w="4438" w:type="dxa"/>
          </w:tcPr>
          <w:p w:rsidR="00FE06BA" w:rsidRDefault="00FE06BA" w:rsidP="004E007B">
            <w:pPr>
              <w:pStyle w:val="libPoem"/>
            </w:pPr>
            <w:r>
              <w:rPr>
                <w:rFonts w:hint="cs"/>
                <w:rtl/>
              </w:rPr>
              <w:t>قلبتم لهم ظهر</w:t>
            </w:r>
            <w:r w:rsidRPr="00666704">
              <w:rPr>
                <w:rFonts w:hint="cs"/>
                <w:rtl/>
              </w:rPr>
              <w:t xml:space="preserve"> </w:t>
            </w:r>
            <w:r>
              <w:rPr>
                <w:rFonts w:hint="cs"/>
                <w:rtl/>
              </w:rPr>
              <w:t>المجنّ وجرتمُ</w:t>
            </w:r>
            <w:r w:rsidRPr="00725071">
              <w:rPr>
                <w:rStyle w:val="libPoemTiniChar0"/>
                <w:rtl/>
              </w:rPr>
              <w:br/>
              <w:t> </w:t>
            </w:r>
          </w:p>
        </w:tc>
        <w:tc>
          <w:tcPr>
            <w:tcW w:w="316" w:type="dxa"/>
          </w:tcPr>
          <w:p w:rsidR="00FE06BA" w:rsidRDefault="00FE06BA" w:rsidP="004E007B">
            <w:pPr>
              <w:pStyle w:val="libPoem"/>
              <w:rPr>
                <w:rtl/>
              </w:rPr>
            </w:pPr>
          </w:p>
        </w:tc>
        <w:tc>
          <w:tcPr>
            <w:tcW w:w="4394" w:type="dxa"/>
          </w:tcPr>
          <w:p w:rsidR="00FE06BA" w:rsidRDefault="00FE06BA" w:rsidP="004E007B">
            <w:pPr>
              <w:pStyle w:val="libPoem"/>
            </w:pPr>
            <w:r>
              <w:rPr>
                <w:rFonts w:hint="cs"/>
                <w:rtl/>
              </w:rPr>
              <w:t>عليهم وإحساني</w:t>
            </w:r>
            <w:r w:rsidRPr="00666704">
              <w:rPr>
                <w:rFonts w:hint="cs"/>
                <w:rtl/>
              </w:rPr>
              <w:t xml:space="preserve"> </w:t>
            </w:r>
            <w:r>
              <w:rPr>
                <w:rFonts w:hint="cs"/>
                <w:rtl/>
              </w:rPr>
              <w:t>إليكم كفرتمُ</w:t>
            </w:r>
            <w:r w:rsidRPr="00725071">
              <w:rPr>
                <w:rStyle w:val="libPoemTiniChar0"/>
                <w:rtl/>
              </w:rPr>
              <w:br/>
              <w:t> </w:t>
            </w:r>
          </w:p>
        </w:tc>
      </w:tr>
      <w:tr w:rsidR="00FE06BA" w:rsidTr="00FE06BA">
        <w:tblPrEx>
          <w:tblLook w:val="04A0" w:firstRow="1" w:lastRow="0" w:firstColumn="1" w:lastColumn="0" w:noHBand="0" w:noVBand="1"/>
        </w:tblPrEx>
        <w:trPr>
          <w:trHeight w:val="350"/>
        </w:trPr>
        <w:tc>
          <w:tcPr>
            <w:tcW w:w="4438" w:type="dxa"/>
          </w:tcPr>
          <w:p w:rsidR="00FE06BA" w:rsidRDefault="00FE06BA" w:rsidP="004E007B">
            <w:pPr>
              <w:pStyle w:val="libPoem"/>
            </w:pPr>
            <w:r>
              <w:rPr>
                <w:rFonts w:hint="cs"/>
                <w:rtl/>
              </w:rPr>
              <w:t>وما زلتمُ بالقتل تطغون فيهمُ</w:t>
            </w:r>
            <w:r w:rsidRPr="00725071">
              <w:rPr>
                <w:rStyle w:val="libPoemTiniChar0"/>
                <w:rtl/>
              </w:rPr>
              <w:br/>
              <w:t> </w:t>
            </w:r>
          </w:p>
        </w:tc>
        <w:tc>
          <w:tcPr>
            <w:tcW w:w="316" w:type="dxa"/>
          </w:tcPr>
          <w:p w:rsidR="00FE06BA" w:rsidRDefault="00FE06BA" w:rsidP="004E007B">
            <w:pPr>
              <w:pStyle w:val="libPoem"/>
              <w:rPr>
                <w:rtl/>
              </w:rPr>
            </w:pPr>
          </w:p>
        </w:tc>
        <w:tc>
          <w:tcPr>
            <w:tcW w:w="4394" w:type="dxa"/>
          </w:tcPr>
          <w:p w:rsidR="00FE06BA" w:rsidRDefault="00FE06BA" w:rsidP="004E007B">
            <w:pPr>
              <w:pStyle w:val="libPoem"/>
            </w:pPr>
            <w:r>
              <w:rPr>
                <w:rFonts w:hint="cs"/>
                <w:rtl/>
              </w:rPr>
              <w:t>إلى أن بلغتم فيهمُ ما أردتمُ</w:t>
            </w:r>
            <w:r w:rsidRPr="00725071">
              <w:rPr>
                <w:rStyle w:val="libPoemTiniChar0"/>
                <w:rtl/>
              </w:rPr>
              <w:br/>
              <w:t> </w:t>
            </w:r>
          </w:p>
        </w:tc>
      </w:tr>
      <w:tr w:rsidR="00FE06BA" w:rsidTr="00FE06BA">
        <w:tblPrEx>
          <w:tblLook w:val="04A0" w:firstRow="1" w:lastRow="0" w:firstColumn="1" w:lastColumn="0" w:noHBand="0" w:noVBand="1"/>
        </w:tblPrEx>
        <w:trPr>
          <w:trHeight w:val="350"/>
        </w:trPr>
        <w:tc>
          <w:tcPr>
            <w:tcW w:w="4438" w:type="dxa"/>
          </w:tcPr>
          <w:p w:rsidR="00FE06BA" w:rsidRDefault="00FE06BA" w:rsidP="004E007B">
            <w:pPr>
              <w:pStyle w:val="libPoem"/>
            </w:pPr>
            <w:r>
              <w:rPr>
                <w:rFonts w:hint="cs"/>
                <w:rtl/>
              </w:rPr>
              <w:t>كأنَّهمُ كانوا من الرّوم فالتقت</w:t>
            </w:r>
            <w:r w:rsidRPr="00725071">
              <w:rPr>
                <w:rStyle w:val="libPoemTiniChar0"/>
                <w:rtl/>
              </w:rPr>
              <w:br/>
              <w:t> </w:t>
            </w:r>
          </w:p>
        </w:tc>
        <w:tc>
          <w:tcPr>
            <w:tcW w:w="316" w:type="dxa"/>
          </w:tcPr>
          <w:p w:rsidR="00FE06BA" w:rsidRDefault="00FE06BA" w:rsidP="004E007B">
            <w:pPr>
              <w:pStyle w:val="libPoem"/>
              <w:rPr>
                <w:rtl/>
              </w:rPr>
            </w:pPr>
          </w:p>
        </w:tc>
        <w:tc>
          <w:tcPr>
            <w:tcW w:w="4394" w:type="dxa"/>
          </w:tcPr>
          <w:p w:rsidR="00FE06BA" w:rsidRDefault="00FE06BA" w:rsidP="004E007B">
            <w:pPr>
              <w:pStyle w:val="libPoem"/>
            </w:pPr>
            <w:r>
              <w:rPr>
                <w:rFonts w:hint="cs"/>
                <w:rtl/>
              </w:rPr>
              <w:t>سراياكمُ صلبانهم وظفرتمُ</w:t>
            </w:r>
            <w:r w:rsidRPr="00725071">
              <w:rPr>
                <w:rStyle w:val="libPoemTiniChar0"/>
                <w:rtl/>
              </w:rPr>
              <w:br/>
              <w:t> </w:t>
            </w:r>
          </w:p>
        </w:tc>
      </w:tr>
      <w:tr w:rsidR="00FE06BA" w:rsidTr="00FE06BA">
        <w:tblPrEx>
          <w:tblLook w:val="04A0" w:firstRow="1" w:lastRow="0" w:firstColumn="1" w:lastColumn="0" w:noHBand="0" w:noVBand="1"/>
        </w:tblPrEx>
        <w:trPr>
          <w:trHeight w:val="350"/>
        </w:trPr>
        <w:tc>
          <w:tcPr>
            <w:tcW w:w="4438" w:type="dxa"/>
          </w:tcPr>
          <w:p w:rsidR="00FE06BA" w:rsidRDefault="00FE06BA" w:rsidP="004E007B">
            <w:pPr>
              <w:pStyle w:val="libPoem"/>
            </w:pPr>
            <w:r>
              <w:rPr>
                <w:rFonts w:hint="cs"/>
                <w:rtl/>
              </w:rPr>
              <w:t>ولكن أخذتم من</w:t>
            </w:r>
            <w:r w:rsidRPr="00666704">
              <w:rPr>
                <w:rFonts w:hint="cs"/>
                <w:rtl/>
              </w:rPr>
              <w:t xml:space="preserve"> </w:t>
            </w:r>
            <w:r>
              <w:rPr>
                <w:rFonts w:hint="cs"/>
                <w:rtl/>
              </w:rPr>
              <w:t>بنيَّ بثاركم</w:t>
            </w:r>
            <w:r w:rsidRPr="00725071">
              <w:rPr>
                <w:rStyle w:val="libPoemTiniChar0"/>
                <w:rtl/>
              </w:rPr>
              <w:br/>
              <w:t> </w:t>
            </w:r>
          </w:p>
        </w:tc>
        <w:tc>
          <w:tcPr>
            <w:tcW w:w="316" w:type="dxa"/>
          </w:tcPr>
          <w:p w:rsidR="00FE06BA" w:rsidRDefault="00FE06BA" w:rsidP="004E007B">
            <w:pPr>
              <w:pStyle w:val="libPoem"/>
              <w:rPr>
                <w:rtl/>
              </w:rPr>
            </w:pPr>
          </w:p>
        </w:tc>
        <w:tc>
          <w:tcPr>
            <w:tcW w:w="4394" w:type="dxa"/>
          </w:tcPr>
          <w:p w:rsidR="00FE06BA" w:rsidRDefault="00FE06BA" w:rsidP="004E007B">
            <w:pPr>
              <w:pStyle w:val="libPoem"/>
            </w:pPr>
            <w:r>
              <w:rPr>
                <w:rFonts w:hint="cs"/>
                <w:rtl/>
              </w:rPr>
              <w:t>فحسبكمُ خزياً على ما</w:t>
            </w:r>
            <w:r w:rsidRPr="00666704">
              <w:rPr>
                <w:rFonts w:hint="cs"/>
                <w:rtl/>
              </w:rPr>
              <w:t xml:space="preserve"> </w:t>
            </w:r>
            <w:r>
              <w:rPr>
                <w:rFonts w:hint="cs"/>
                <w:rtl/>
              </w:rPr>
              <w:t>اجترأتمُ</w:t>
            </w:r>
            <w:r w:rsidRPr="00725071">
              <w:rPr>
                <w:rStyle w:val="libPoemTiniChar0"/>
                <w:rtl/>
              </w:rPr>
              <w:br/>
              <w:t> </w:t>
            </w:r>
          </w:p>
        </w:tc>
      </w:tr>
      <w:tr w:rsidR="00FE06BA" w:rsidTr="00FE06BA">
        <w:tblPrEx>
          <w:tblLook w:val="04A0" w:firstRow="1" w:lastRow="0" w:firstColumn="1" w:lastColumn="0" w:noHBand="0" w:noVBand="1"/>
        </w:tblPrEx>
        <w:trPr>
          <w:trHeight w:val="350"/>
        </w:trPr>
        <w:tc>
          <w:tcPr>
            <w:tcW w:w="4438" w:type="dxa"/>
          </w:tcPr>
          <w:p w:rsidR="00FE06BA" w:rsidRDefault="00FE06BA" w:rsidP="004E007B">
            <w:pPr>
              <w:pStyle w:val="libPoem"/>
            </w:pPr>
            <w:r>
              <w:rPr>
                <w:rFonts w:hint="cs"/>
                <w:rtl/>
              </w:rPr>
              <w:t>منعتم تراثي ابنتي لا أباً لكم</w:t>
            </w:r>
            <w:r w:rsidRPr="00725071">
              <w:rPr>
                <w:rStyle w:val="libPoemTiniChar0"/>
                <w:rtl/>
              </w:rPr>
              <w:br/>
              <w:t> </w:t>
            </w:r>
          </w:p>
        </w:tc>
        <w:tc>
          <w:tcPr>
            <w:tcW w:w="316" w:type="dxa"/>
          </w:tcPr>
          <w:p w:rsidR="00FE06BA" w:rsidRDefault="00FE06BA" w:rsidP="004E007B">
            <w:pPr>
              <w:pStyle w:val="libPoem"/>
              <w:rPr>
                <w:rtl/>
              </w:rPr>
            </w:pPr>
          </w:p>
        </w:tc>
        <w:tc>
          <w:tcPr>
            <w:tcW w:w="4394" w:type="dxa"/>
          </w:tcPr>
          <w:p w:rsidR="00FE06BA" w:rsidRDefault="00A12396" w:rsidP="004E007B">
            <w:pPr>
              <w:pStyle w:val="libPoem"/>
            </w:pPr>
            <w:r>
              <w:rPr>
                <w:rFonts w:hint="cs"/>
                <w:rtl/>
              </w:rPr>
              <w:t>فلم أنتمُ آباءكم قد ورثتمُ ؟!</w:t>
            </w:r>
            <w:r w:rsidR="00FE06BA" w:rsidRPr="00725071">
              <w:rPr>
                <w:rStyle w:val="libPoemTiniChar0"/>
                <w:rtl/>
              </w:rPr>
              <w:br/>
              <w:t> </w:t>
            </w:r>
          </w:p>
        </w:tc>
      </w:tr>
      <w:tr w:rsidR="00FE06BA" w:rsidTr="00FE06BA">
        <w:tblPrEx>
          <w:tblLook w:val="04A0" w:firstRow="1" w:lastRow="0" w:firstColumn="1" w:lastColumn="0" w:noHBand="0" w:noVBand="1"/>
        </w:tblPrEx>
        <w:trPr>
          <w:trHeight w:val="350"/>
        </w:trPr>
        <w:tc>
          <w:tcPr>
            <w:tcW w:w="4438" w:type="dxa"/>
          </w:tcPr>
          <w:p w:rsidR="00FE06BA" w:rsidRDefault="00A12396" w:rsidP="004E007B">
            <w:pPr>
              <w:pStyle w:val="libPoem"/>
            </w:pPr>
            <w:r>
              <w:rPr>
                <w:rFonts w:hint="cs"/>
                <w:rtl/>
              </w:rPr>
              <w:t>وقلتم</w:t>
            </w:r>
            <w:r w:rsidR="00E66EDC">
              <w:rPr>
                <w:rFonts w:hint="cs"/>
                <w:rtl/>
              </w:rPr>
              <w:t>:</w:t>
            </w:r>
            <w:r>
              <w:rPr>
                <w:rFonts w:hint="cs"/>
                <w:rtl/>
              </w:rPr>
              <w:t xml:space="preserve"> نبيُّ لا تُراث لولده</w:t>
            </w:r>
            <w:r w:rsidR="00FE06BA" w:rsidRPr="00725071">
              <w:rPr>
                <w:rStyle w:val="libPoemTiniChar0"/>
                <w:rtl/>
              </w:rPr>
              <w:br/>
              <w:t> </w:t>
            </w:r>
          </w:p>
        </w:tc>
        <w:tc>
          <w:tcPr>
            <w:tcW w:w="316" w:type="dxa"/>
          </w:tcPr>
          <w:p w:rsidR="00FE06BA" w:rsidRDefault="00FE06BA" w:rsidP="004E007B">
            <w:pPr>
              <w:pStyle w:val="libPoem"/>
              <w:rPr>
                <w:rtl/>
              </w:rPr>
            </w:pPr>
          </w:p>
        </w:tc>
        <w:tc>
          <w:tcPr>
            <w:tcW w:w="4394" w:type="dxa"/>
          </w:tcPr>
          <w:p w:rsidR="00FE06BA" w:rsidRDefault="00A12396" w:rsidP="004E007B">
            <w:pPr>
              <w:pStyle w:val="libPoem"/>
            </w:pPr>
            <w:r>
              <w:rPr>
                <w:rFonts w:hint="cs"/>
                <w:rtl/>
              </w:rPr>
              <w:t>أللَأجنبيَّ الإرث فيما زعمتمُ ؟</w:t>
            </w:r>
            <w:r w:rsidRPr="00666704">
              <w:rPr>
                <w:rFonts w:hint="cs"/>
                <w:rtl/>
              </w:rPr>
              <w:t>!</w:t>
            </w:r>
            <w:r w:rsidR="00FE06BA" w:rsidRPr="00725071">
              <w:rPr>
                <w:rStyle w:val="libPoemTiniChar0"/>
                <w:rtl/>
              </w:rPr>
              <w:br/>
              <w:t> </w:t>
            </w:r>
          </w:p>
        </w:tc>
      </w:tr>
      <w:tr w:rsidR="00FE06BA" w:rsidTr="00FE06BA">
        <w:tblPrEx>
          <w:tblLook w:val="04A0" w:firstRow="1" w:lastRow="0" w:firstColumn="1" w:lastColumn="0" w:noHBand="0" w:noVBand="1"/>
        </w:tblPrEx>
        <w:trPr>
          <w:trHeight w:val="350"/>
        </w:trPr>
        <w:tc>
          <w:tcPr>
            <w:tcW w:w="4438" w:type="dxa"/>
          </w:tcPr>
          <w:p w:rsidR="00FE06BA" w:rsidRDefault="00A12396" w:rsidP="004E007B">
            <w:pPr>
              <w:pStyle w:val="libPoem"/>
            </w:pPr>
            <w:r>
              <w:rPr>
                <w:rFonts w:hint="cs"/>
                <w:rtl/>
              </w:rPr>
              <w:t>فهذا سليمانٌ لداود وارثٌ</w:t>
            </w:r>
            <w:r w:rsidR="00FE06BA" w:rsidRPr="00725071">
              <w:rPr>
                <w:rStyle w:val="libPoemTiniChar0"/>
                <w:rtl/>
              </w:rPr>
              <w:br/>
              <w:t> </w:t>
            </w:r>
          </w:p>
        </w:tc>
        <w:tc>
          <w:tcPr>
            <w:tcW w:w="316" w:type="dxa"/>
          </w:tcPr>
          <w:p w:rsidR="00FE06BA" w:rsidRDefault="00FE06BA" w:rsidP="004E007B">
            <w:pPr>
              <w:pStyle w:val="libPoem"/>
              <w:rPr>
                <w:rtl/>
              </w:rPr>
            </w:pPr>
          </w:p>
        </w:tc>
        <w:tc>
          <w:tcPr>
            <w:tcW w:w="4394" w:type="dxa"/>
          </w:tcPr>
          <w:p w:rsidR="00FE06BA" w:rsidRDefault="00A12396" w:rsidP="004E007B">
            <w:pPr>
              <w:pStyle w:val="libPoem"/>
            </w:pPr>
            <w:r>
              <w:rPr>
                <w:rFonts w:hint="cs"/>
                <w:rtl/>
              </w:rPr>
              <w:t>ويحيي لزكريّا</w:t>
            </w:r>
            <w:r w:rsidRPr="00666704">
              <w:rPr>
                <w:rFonts w:hint="cs"/>
                <w:rtl/>
              </w:rPr>
              <w:t xml:space="preserve"> </w:t>
            </w:r>
            <w:r>
              <w:rPr>
                <w:rFonts w:hint="cs"/>
                <w:rtl/>
              </w:rPr>
              <w:t>فِلم ذا منعتمُ ؟</w:t>
            </w:r>
            <w:r w:rsidRPr="00666704">
              <w:rPr>
                <w:rFonts w:hint="cs"/>
                <w:rtl/>
              </w:rPr>
              <w:t>!</w:t>
            </w:r>
            <w:r w:rsidR="00FE06BA" w:rsidRPr="00725071">
              <w:rPr>
                <w:rStyle w:val="libPoemTiniChar0"/>
                <w:rtl/>
              </w:rPr>
              <w:br/>
              <w:t> </w:t>
            </w:r>
          </w:p>
        </w:tc>
      </w:tr>
      <w:tr w:rsidR="00FE06BA" w:rsidTr="00FE06BA">
        <w:tblPrEx>
          <w:tblLook w:val="04A0" w:firstRow="1" w:lastRow="0" w:firstColumn="1" w:lastColumn="0" w:noHBand="0" w:noVBand="1"/>
        </w:tblPrEx>
        <w:trPr>
          <w:trHeight w:val="350"/>
        </w:trPr>
        <w:tc>
          <w:tcPr>
            <w:tcW w:w="4438" w:type="dxa"/>
          </w:tcPr>
          <w:p w:rsidR="00FE06BA" w:rsidRDefault="00A12396" w:rsidP="004E007B">
            <w:pPr>
              <w:pStyle w:val="libPoem"/>
            </w:pPr>
            <w:r>
              <w:rPr>
                <w:rFonts w:hint="cs"/>
                <w:rtl/>
              </w:rPr>
              <w:t>فإن كان منه للنبوَّة وارثاً ؟</w:t>
            </w:r>
            <w:r w:rsidRPr="00666704">
              <w:rPr>
                <w:rFonts w:hint="cs"/>
                <w:rtl/>
              </w:rPr>
              <w:t>!</w:t>
            </w:r>
            <w:r w:rsidR="00FE06BA" w:rsidRPr="00725071">
              <w:rPr>
                <w:rStyle w:val="libPoemTiniChar0"/>
                <w:rtl/>
              </w:rPr>
              <w:br/>
              <w:t> </w:t>
            </w:r>
          </w:p>
        </w:tc>
        <w:tc>
          <w:tcPr>
            <w:tcW w:w="316" w:type="dxa"/>
          </w:tcPr>
          <w:p w:rsidR="00FE06BA" w:rsidRDefault="00FE06BA" w:rsidP="004E007B">
            <w:pPr>
              <w:pStyle w:val="libPoem"/>
              <w:rPr>
                <w:rtl/>
              </w:rPr>
            </w:pPr>
          </w:p>
        </w:tc>
        <w:tc>
          <w:tcPr>
            <w:tcW w:w="4394" w:type="dxa"/>
          </w:tcPr>
          <w:p w:rsidR="00FE06BA" w:rsidRDefault="00A12396" w:rsidP="004E007B">
            <w:pPr>
              <w:pStyle w:val="libPoem"/>
            </w:pPr>
            <w:r>
              <w:rPr>
                <w:rFonts w:hint="cs"/>
                <w:rtl/>
              </w:rPr>
              <w:t>كما قد حكمتم في الفتاوى وقلتمُ</w:t>
            </w:r>
            <w:r w:rsidR="00FE06BA"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AC7424" w:rsidTr="00B923D5">
        <w:trPr>
          <w:trHeight w:val="350"/>
        </w:trPr>
        <w:tc>
          <w:tcPr>
            <w:tcW w:w="4438" w:type="dxa"/>
            <w:shd w:val="clear" w:color="auto" w:fill="auto"/>
          </w:tcPr>
          <w:p w:rsidR="00AC7424" w:rsidRDefault="00AC7424" w:rsidP="004E007B">
            <w:pPr>
              <w:pStyle w:val="libPoem"/>
            </w:pPr>
            <w:r>
              <w:rPr>
                <w:rFonts w:hint="cs"/>
                <w:rtl/>
              </w:rPr>
              <w:lastRenderedPageBreak/>
              <w:t>فقد ينبغي نسل النبيِّين كلّهم</w:t>
            </w:r>
            <w:r w:rsidRPr="00725071">
              <w:rPr>
                <w:rStyle w:val="libPoemTiniChar0"/>
                <w:rtl/>
              </w:rPr>
              <w:br/>
              <w:t> </w:t>
            </w:r>
          </w:p>
        </w:tc>
        <w:tc>
          <w:tcPr>
            <w:tcW w:w="316" w:type="dxa"/>
            <w:shd w:val="clear" w:color="auto" w:fill="auto"/>
          </w:tcPr>
          <w:p w:rsidR="00AC7424" w:rsidRDefault="00AC7424" w:rsidP="004E007B">
            <w:pPr>
              <w:pStyle w:val="libPoem"/>
              <w:rPr>
                <w:rtl/>
              </w:rPr>
            </w:pPr>
          </w:p>
        </w:tc>
        <w:tc>
          <w:tcPr>
            <w:tcW w:w="4394" w:type="dxa"/>
            <w:shd w:val="clear" w:color="auto" w:fill="auto"/>
          </w:tcPr>
          <w:p w:rsidR="00AC7424" w:rsidRDefault="00AC7424" w:rsidP="004E007B">
            <w:pPr>
              <w:pStyle w:val="libPoem"/>
            </w:pPr>
            <w:r>
              <w:rPr>
                <w:rFonts w:hint="cs"/>
                <w:rtl/>
              </w:rPr>
              <w:t>ومن جاء منهم بالنبوَّة يوسمُ</w:t>
            </w:r>
            <w:r w:rsidRPr="00725071">
              <w:rPr>
                <w:rStyle w:val="libPoemTiniChar0"/>
                <w:rtl/>
              </w:rPr>
              <w:br/>
              <w:t> </w:t>
            </w:r>
          </w:p>
        </w:tc>
      </w:tr>
      <w:tr w:rsidR="00AC7424" w:rsidTr="00B923D5">
        <w:trPr>
          <w:trHeight w:val="350"/>
        </w:trPr>
        <w:tc>
          <w:tcPr>
            <w:tcW w:w="4438" w:type="dxa"/>
          </w:tcPr>
          <w:p w:rsidR="00AC7424" w:rsidRDefault="00AC7424" w:rsidP="004E007B">
            <w:pPr>
              <w:pStyle w:val="libPoem"/>
            </w:pPr>
            <w:r>
              <w:rPr>
                <w:rFonts w:hint="cs"/>
                <w:rtl/>
              </w:rPr>
              <w:t>وقلتم</w:t>
            </w:r>
            <w:r w:rsidR="00E66EDC">
              <w:rPr>
                <w:rFonts w:hint="cs"/>
                <w:rtl/>
              </w:rPr>
              <w:t>:</w:t>
            </w:r>
            <w:r>
              <w:rPr>
                <w:rFonts w:hint="cs"/>
                <w:rtl/>
              </w:rPr>
              <w:t>حرامُ متعة الحجِّ والنسا</w:t>
            </w:r>
            <w:r w:rsidRPr="00725071">
              <w:rPr>
                <w:rStyle w:val="libPoemTiniChar0"/>
                <w:rtl/>
              </w:rPr>
              <w:br/>
              <w:t> </w:t>
            </w:r>
          </w:p>
        </w:tc>
        <w:tc>
          <w:tcPr>
            <w:tcW w:w="316" w:type="dxa"/>
          </w:tcPr>
          <w:p w:rsidR="00AC7424" w:rsidRDefault="00AC7424" w:rsidP="004E007B">
            <w:pPr>
              <w:pStyle w:val="libPoem"/>
              <w:rPr>
                <w:rtl/>
              </w:rPr>
            </w:pPr>
          </w:p>
        </w:tc>
        <w:tc>
          <w:tcPr>
            <w:tcW w:w="4394" w:type="dxa"/>
          </w:tcPr>
          <w:p w:rsidR="00AC7424" w:rsidRDefault="00AC7424" w:rsidP="004E007B">
            <w:pPr>
              <w:pStyle w:val="libPoem"/>
            </w:pPr>
            <w:r>
              <w:rPr>
                <w:rFonts w:hint="cs"/>
                <w:rtl/>
              </w:rPr>
              <w:t>أعن ربِّكم ؟! أم عنكمُ ما شرعتمُ ؟</w:t>
            </w:r>
            <w:r w:rsidRPr="00666704">
              <w:rPr>
                <w:rFonts w:hint="cs"/>
                <w:rtl/>
              </w:rPr>
              <w:t>!</w:t>
            </w:r>
            <w:r w:rsidRPr="00725071">
              <w:rPr>
                <w:rStyle w:val="libPoemTiniChar0"/>
                <w:rtl/>
              </w:rPr>
              <w:br/>
              <w:t> </w:t>
            </w:r>
          </w:p>
        </w:tc>
      </w:tr>
      <w:tr w:rsidR="00AC7424" w:rsidTr="00B923D5">
        <w:trPr>
          <w:trHeight w:val="350"/>
        </w:trPr>
        <w:tc>
          <w:tcPr>
            <w:tcW w:w="4438" w:type="dxa"/>
          </w:tcPr>
          <w:p w:rsidR="00AC7424" w:rsidRDefault="00AC7424" w:rsidP="004E007B">
            <w:pPr>
              <w:pStyle w:val="libPoem"/>
            </w:pPr>
            <w:r>
              <w:rPr>
                <w:rFonts w:hint="cs"/>
                <w:rtl/>
              </w:rPr>
              <w:t>زناتكم</w:t>
            </w:r>
            <w:r w:rsidRPr="00666704">
              <w:rPr>
                <w:rFonts w:hint="cs"/>
                <w:rtl/>
              </w:rPr>
              <w:t xml:space="preserve"> </w:t>
            </w:r>
            <w:r>
              <w:rPr>
                <w:rFonts w:hint="cs"/>
                <w:rtl/>
              </w:rPr>
              <w:t>تعفون عنهم ومن أتى</w:t>
            </w:r>
            <w:r w:rsidRPr="00725071">
              <w:rPr>
                <w:rStyle w:val="libPoemTiniChar0"/>
                <w:rtl/>
              </w:rPr>
              <w:br/>
              <w:t> </w:t>
            </w:r>
          </w:p>
        </w:tc>
        <w:tc>
          <w:tcPr>
            <w:tcW w:w="316" w:type="dxa"/>
          </w:tcPr>
          <w:p w:rsidR="00AC7424" w:rsidRDefault="00AC7424" w:rsidP="004E007B">
            <w:pPr>
              <w:pStyle w:val="libPoem"/>
              <w:rPr>
                <w:rtl/>
              </w:rPr>
            </w:pPr>
          </w:p>
        </w:tc>
        <w:tc>
          <w:tcPr>
            <w:tcW w:w="4394" w:type="dxa"/>
          </w:tcPr>
          <w:p w:rsidR="00AC7424" w:rsidRDefault="00AC7424" w:rsidP="004E007B">
            <w:pPr>
              <w:pStyle w:val="libPoem"/>
            </w:pPr>
            <w:r>
              <w:rPr>
                <w:rFonts w:hint="cs"/>
                <w:rtl/>
              </w:rPr>
              <w:t>إليكم من</w:t>
            </w:r>
            <w:r w:rsidRPr="00666704">
              <w:rPr>
                <w:rFonts w:hint="cs"/>
                <w:rtl/>
              </w:rPr>
              <w:t xml:space="preserve"> </w:t>
            </w:r>
            <w:r>
              <w:rPr>
                <w:rFonts w:hint="cs"/>
                <w:rtl/>
              </w:rPr>
              <w:t>المستمتعين قتلتمُ</w:t>
            </w:r>
            <w:r w:rsidRPr="00725071">
              <w:rPr>
                <w:rStyle w:val="libPoemTiniChar0"/>
                <w:rtl/>
              </w:rPr>
              <w:br/>
              <w:t> </w:t>
            </w:r>
          </w:p>
        </w:tc>
      </w:tr>
      <w:tr w:rsidR="00AC7424" w:rsidTr="00B923D5">
        <w:trPr>
          <w:trHeight w:val="350"/>
        </w:trPr>
        <w:tc>
          <w:tcPr>
            <w:tcW w:w="4438" w:type="dxa"/>
          </w:tcPr>
          <w:p w:rsidR="00AC7424" w:rsidRDefault="00AC7424" w:rsidP="004E007B">
            <w:pPr>
              <w:pStyle w:val="libPoem"/>
            </w:pPr>
            <w:r>
              <w:rPr>
                <w:rFonts w:hint="cs"/>
                <w:rtl/>
              </w:rPr>
              <w:t>ألم يأت</w:t>
            </w:r>
            <w:r w:rsidR="00E66EDC">
              <w:rPr>
                <w:rFonts w:hint="cs"/>
                <w:rtl/>
              </w:rPr>
              <w:t>:</w:t>
            </w:r>
            <w:r>
              <w:rPr>
                <w:rFonts w:hint="cs"/>
                <w:rtl/>
              </w:rPr>
              <w:t>ما استمتعتمُ من حليلةٍ</w:t>
            </w:r>
            <w:r w:rsidRPr="00725071">
              <w:rPr>
                <w:rStyle w:val="libPoemTiniChar0"/>
                <w:rtl/>
              </w:rPr>
              <w:br/>
              <w:t> </w:t>
            </w:r>
          </w:p>
        </w:tc>
        <w:tc>
          <w:tcPr>
            <w:tcW w:w="316" w:type="dxa"/>
          </w:tcPr>
          <w:p w:rsidR="00AC7424" w:rsidRDefault="00AC7424" w:rsidP="004E007B">
            <w:pPr>
              <w:pStyle w:val="libPoem"/>
              <w:rPr>
                <w:rtl/>
              </w:rPr>
            </w:pPr>
          </w:p>
        </w:tc>
        <w:tc>
          <w:tcPr>
            <w:tcW w:w="4394" w:type="dxa"/>
          </w:tcPr>
          <w:p w:rsidR="00AC7424" w:rsidRDefault="00AC7424" w:rsidP="004A3261">
            <w:pPr>
              <w:pStyle w:val="libPoem"/>
            </w:pPr>
            <w:r>
              <w:rPr>
                <w:rFonts w:hint="cs"/>
                <w:rtl/>
              </w:rPr>
              <w:t>فآتوا لها من أجرها ما فرضتمُ ؟</w:t>
            </w:r>
            <w:r w:rsidRPr="00666704">
              <w:rPr>
                <w:rFonts w:hint="cs"/>
                <w:rtl/>
              </w:rPr>
              <w:t>!</w:t>
            </w:r>
            <w:r w:rsidRPr="00725071">
              <w:rPr>
                <w:rStyle w:val="libPoemTiniChar0"/>
                <w:rtl/>
              </w:rPr>
              <w:br/>
              <w:t> </w:t>
            </w:r>
          </w:p>
        </w:tc>
      </w:tr>
      <w:tr w:rsidR="00AC7424" w:rsidTr="00B923D5">
        <w:trPr>
          <w:trHeight w:val="350"/>
        </w:trPr>
        <w:tc>
          <w:tcPr>
            <w:tcW w:w="4438" w:type="dxa"/>
          </w:tcPr>
          <w:p w:rsidR="00AC7424" w:rsidRDefault="00AC7424" w:rsidP="004E007B">
            <w:pPr>
              <w:pStyle w:val="libPoem"/>
            </w:pPr>
            <w:r>
              <w:rPr>
                <w:rFonts w:hint="cs"/>
                <w:rtl/>
              </w:rPr>
              <w:t>فهل نسخ القرآن ما كان قد أتى</w:t>
            </w:r>
            <w:r w:rsidRPr="00725071">
              <w:rPr>
                <w:rStyle w:val="libPoemTiniChar0"/>
                <w:rtl/>
              </w:rPr>
              <w:br/>
              <w:t> </w:t>
            </w:r>
          </w:p>
        </w:tc>
        <w:tc>
          <w:tcPr>
            <w:tcW w:w="316" w:type="dxa"/>
          </w:tcPr>
          <w:p w:rsidR="00AC7424" w:rsidRDefault="00AC7424" w:rsidP="004E007B">
            <w:pPr>
              <w:pStyle w:val="libPoem"/>
              <w:rPr>
                <w:rtl/>
              </w:rPr>
            </w:pPr>
          </w:p>
        </w:tc>
        <w:tc>
          <w:tcPr>
            <w:tcW w:w="4394" w:type="dxa"/>
          </w:tcPr>
          <w:p w:rsidR="00AC7424" w:rsidRDefault="00AC7424" w:rsidP="004E007B">
            <w:pPr>
              <w:pStyle w:val="libPoem"/>
            </w:pPr>
            <w:r>
              <w:rPr>
                <w:rFonts w:hint="cs"/>
                <w:rtl/>
              </w:rPr>
              <w:t>بتحليله ؟! أم أنتمُ قد نسختمُ ؟</w:t>
            </w:r>
            <w:r w:rsidRPr="00666704">
              <w:rPr>
                <w:rFonts w:hint="cs"/>
                <w:rtl/>
              </w:rPr>
              <w:t>!</w:t>
            </w:r>
            <w:r w:rsidRPr="00725071">
              <w:rPr>
                <w:rStyle w:val="libPoemTiniChar0"/>
                <w:rtl/>
              </w:rPr>
              <w:br/>
              <w:t> </w:t>
            </w:r>
          </w:p>
        </w:tc>
      </w:tr>
      <w:tr w:rsidR="00AC7424" w:rsidTr="00B923D5">
        <w:tblPrEx>
          <w:tblLook w:val="04A0" w:firstRow="1" w:lastRow="0" w:firstColumn="1" w:lastColumn="0" w:noHBand="0" w:noVBand="1"/>
        </w:tblPrEx>
        <w:trPr>
          <w:trHeight w:val="350"/>
        </w:trPr>
        <w:tc>
          <w:tcPr>
            <w:tcW w:w="4438" w:type="dxa"/>
          </w:tcPr>
          <w:p w:rsidR="00AC7424" w:rsidRDefault="00AC7424" w:rsidP="004E007B">
            <w:pPr>
              <w:pStyle w:val="libPoem"/>
            </w:pPr>
            <w:r>
              <w:rPr>
                <w:rFonts w:hint="cs"/>
                <w:rtl/>
              </w:rPr>
              <w:t>وكلُّ نبيٍّ جاء قبل</w:t>
            </w:r>
            <w:r w:rsidRPr="00666704">
              <w:rPr>
                <w:rFonts w:hint="cs"/>
                <w:rtl/>
              </w:rPr>
              <w:t xml:space="preserve"> </w:t>
            </w:r>
            <w:r>
              <w:rPr>
                <w:rFonts w:hint="cs"/>
                <w:rtl/>
              </w:rPr>
              <w:t>وصيِّه</w:t>
            </w:r>
            <w:r w:rsidRPr="00725071">
              <w:rPr>
                <w:rStyle w:val="libPoemTiniChar0"/>
                <w:rtl/>
              </w:rPr>
              <w:br/>
              <w:t> </w:t>
            </w:r>
          </w:p>
        </w:tc>
        <w:tc>
          <w:tcPr>
            <w:tcW w:w="316" w:type="dxa"/>
          </w:tcPr>
          <w:p w:rsidR="00AC7424" w:rsidRDefault="00AC7424" w:rsidP="004E007B">
            <w:pPr>
              <w:pStyle w:val="libPoem"/>
              <w:rPr>
                <w:rtl/>
              </w:rPr>
            </w:pPr>
          </w:p>
        </w:tc>
        <w:tc>
          <w:tcPr>
            <w:tcW w:w="4394" w:type="dxa"/>
          </w:tcPr>
          <w:p w:rsidR="00AC7424" w:rsidRDefault="00AC7424" w:rsidP="004E007B">
            <w:pPr>
              <w:pStyle w:val="libPoem"/>
            </w:pPr>
            <w:r>
              <w:rPr>
                <w:rFonts w:hint="cs"/>
                <w:rtl/>
              </w:rPr>
              <w:t>مطاعٌ وأنتم</w:t>
            </w:r>
            <w:r w:rsidRPr="00666704">
              <w:rPr>
                <w:rFonts w:hint="cs"/>
                <w:rtl/>
              </w:rPr>
              <w:t xml:space="preserve"> </w:t>
            </w:r>
            <w:r>
              <w:rPr>
                <w:rFonts w:hint="cs"/>
                <w:rtl/>
              </w:rPr>
              <w:t>للوصيِّ عصيتمُ</w:t>
            </w:r>
            <w:r w:rsidRPr="00725071">
              <w:rPr>
                <w:rStyle w:val="libPoemTiniChar0"/>
                <w:rtl/>
              </w:rPr>
              <w:br/>
              <w:t> </w:t>
            </w:r>
          </w:p>
        </w:tc>
      </w:tr>
      <w:tr w:rsidR="00AC7424" w:rsidTr="00B923D5">
        <w:tblPrEx>
          <w:tblLook w:val="04A0" w:firstRow="1" w:lastRow="0" w:firstColumn="1" w:lastColumn="0" w:noHBand="0" w:noVBand="1"/>
        </w:tblPrEx>
        <w:trPr>
          <w:trHeight w:val="350"/>
        </w:trPr>
        <w:tc>
          <w:tcPr>
            <w:tcW w:w="4438" w:type="dxa"/>
          </w:tcPr>
          <w:p w:rsidR="00AC7424" w:rsidRDefault="00AC7424" w:rsidP="004E007B">
            <w:pPr>
              <w:pStyle w:val="libPoem"/>
            </w:pPr>
            <w:r>
              <w:rPr>
                <w:rFonts w:hint="cs"/>
                <w:rtl/>
              </w:rPr>
              <w:t>ففعلكمُ في الدين أضحى منافياً</w:t>
            </w:r>
            <w:r w:rsidRPr="00725071">
              <w:rPr>
                <w:rStyle w:val="libPoemTiniChar0"/>
                <w:rtl/>
              </w:rPr>
              <w:br/>
              <w:t> </w:t>
            </w:r>
          </w:p>
        </w:tc>
        <w:tc>
          <w:tcPr>
            <w:tcW w:w="316" w:type="dxa"/>
          </w:tcPr>
          <w:p w:rsidR="00AC7424" w:rsidRDefault="00AC7424" w:rsidP="004E007B">
            <w:pPr>
              <w:pStyle w:val="libPoem"/>
              <w:rPr>
                <w:rtl/>
              </w:rPr>
            </w:pPr>
          </w:p>
        </w:tc>
        <w:tc>
          <w:tcPr>
            <w:tcW w:w="4394" w:type="dxa"/>
          </w:tcPr>
          <w:p w:rsidR="00AC7424" w:rsidRDefault="00AC7424" w:rsidP="004E007B">
            <w:pPr>
              <w:pStyle w:val="libPoem"/>
            </w:pPr>
            <w:r>
              <w:rPr>
                <w:rFonts w:hint="cs"/>
                <w:rtl/>
              </w:rPr>
              <w:t>لفعلي وأمري غير ما قد أمرتمُ</w:t>
            </w:r>
            <w:r w:rsidRPr="00725071">
              <w:rPr>
                <w:rStyle w:val="libPoemTiniChar0"/>
                <w:rtl/>
              </w:rPr>
              <w:br/>
              <w:t> </w:t>
            </w:r>
          </w:p>
        </w:tc>
      </w:tr>
      <w:tr w:rsidR="00AC7424" w:rsidTr="00B923D5">
        <w:tblPrEx>
          <w:tblLook w:val="04A0" w:firstRow="1" w:lastRow="0" w:firstColumn="1" w:lastColumn="0" w:noHBand="0" w:noVBand="1"/>
        </w:tblPrEx>
        <w:trPr>
          <w:trHeight w:val="350"/>
        </w:trPr>
        <w:tc>
          <w:tcPr>
            <w:tcW w:w="4438" w:type="dxa"/>
          </w:tcPr>
          <w:p w:rsidR="00AC7424" w:rsidRDefault="00AC7424" w:rsidP="004E007B">
            <w:pPr>
              <w:pStyle w:val="libPoem"/>
            </w:pPr>
            <w:r>
              <w:rPr>
                <w:rFonts w:hint="cs"/>
                <w:rtl/>
              </w:rPr>
              <w:t>وقلتم</w:t>
            </w:r>
            <w:r w:rsidR="00E66EDC">
              <w:rPr>
                <w:rFonts w:hint="cs"/>
                <w:rtl/>
              </w:rPr>
              <w:t>:</w:t>
            </w:r>
            <w:r>
              <w:rPr>
                <w:rFonts w:hint="cs"/>
                <w:rtl/>
              </w:rPr>
              <w:t>مضى عنّا بغير وصيّةٍ</w:t>
            </w:r>
            <w:r w:rsidRPr="00725071">
              <w:rPr>
                <w:rStyle w:val="libPoemTiniChar0"/>
                <w:rtl/>
              </w:rPr>
              <w:br/>
              <w:t> </w:t>
            </w:r>
          </w:p>
        </w:tc>
        <w:tc>
          <w:tcPr>
            <w:tcW w:w="316" w:type="dxa"/>
          </w:tcPr>
          <w:p w:rsidR="00AC7424" w:rsidRDefault="00AC7424" w:rsidP="004E007B">
            <w:pPr>
              <w:pStyle w:val="libPoem"/>
              <w:rPr>
                <w:rtl/>
              </w:rPr>
            </w:pPr>
          </w:p>
        </w:tc>
        <w:tc>
          <w:tcPr>
            <w:tcW w:w="4394" w:type="dxa"/>
          </w:tcPr>
          <w:p w:rsidR="00AC7424" w:rsidRDefault="00AC7424" w:rsidP="004E007B">
            <w:pPr>
              <w:pStyle w:val="libPoem"/>
            </w:pPr>
            <w:r>
              <w:rPr>
                <w:rFonts w:hint="cs"/>
                <w:rtl/>
              </w:rPr>
              <w:t>ألم يوص لو طاوعتمُ وامتثلتمُ ؟</w:t>
            </w:r>
            <w:r w:rsidRPr="00666704">
              <w:rPr>
                <w:rFonts w:hint="cs"/>
                <w:rtl/>
              </w:rPr>
              <w:t>!</w:t>
            </w:r>
            <w:r w:rsidRPr="00725071">
              <w:rPr>
                <w:rStyle w:val="libPoemTiniChar0"/>
                <w:rtl/>
              </w:rPr>
              <w:br/>
              <w:t> </w:t>
            </w:r>
          </w:p>
        </w:tc>
      </w:tr>
      <w:tr w:rsidR="00AC7424" w:rsidTr="00B923D5">
        <w:tblPrEx>
          <w:tblLook w:val="04A0" w:firstRow="1" w:lastRow="0" w:firstColumn="1" w:lastColumn="0" w:noHBand="0" w:noVBand="1"/>
        </w:tblPrEx>
        <w:trPr>
          <w:trHeight w:val="350"/>
        </w:trPr>
        <w:tc>
          <w:tcPr>
            <w:tcW w:w="4438" w:type="dxa"/>
          </w:tcPr>
          <w:p w:rsidR="00AC7424" w:rsidRDefault="00AC7424" w:rsidP="004E007B">
            <w:pPr>
              <w:pStyle w:val="libPoem"/>
            </w:pPr>
            <w:r>
              <w:rPr>
                <w:rFonts w:hint="cs"/>
                <w:rtl/>
              </w:rPr>
              <w:t>وقد قال</w:t>
            </w:r>
            <w:r w:rsidR="00E66EDC">
              <w:rPr>
                <w:rFonts w:hint="cs"/>
                <w:rtl/>
              </w:rPr>
              <w:t>:</w:t>
            </w:r>
            <w:r>
              <w:rPr>
                <w:rFonts w:hint="cs"/>
                <w:rtl/>
              </w:rPr>
              <w:t>من لم يوص من قبل</w:t>
            </w:r>
            <w:r w:rsidRPr="00666704">
              <w:rPr>
                <w:rFonts w:hint="cs"/>
                <w:rtl/>
              </w:rPr>
              <w:t xml:space="preserve"> </w:t>
            </w:r>
            <w:r>
              <w:rPr>
                <w:rFonts w:hint="cs"/>
                <w:rtl/>
              </w:rPr>
              <w:t>موته</w:t>
            </w:r>
            <w:r w:rsidRPr="00725071">
              <w:rPr>
                <w:rStyle w:val="libPoemTiniChar0"/>
                <w:rtl/>
              </w:rPr>
              <w:br/>
              <w:t> </w:t>
            </w:r>
          </w:p>
        </w:tc>
        <w:tc>
          <w:tcPr>
            <w:tcW w:w="316" w:type="dxa"/>
          </w:tcPr>
          <w:p w:rsidR="00AC7424" w:rsidRDefault="00AC7424" w:rsidP="004E007B">
            <w:pPr>
              <w:pStyle w:val="libPoem"/>
              <w:rPr>
                <w:rtl/>
              </w:rPr>
            </w:pPr>
          </w:p>
        </w:tc>
        <w:tc>
          <w:tcPr>
            <w:tcW w:w="4394" w:type="dxa"/>
          </w:tcPr>
          <w:p w:rsidR="00AC7424" w:rsidRDefault="00AC7424" w:rsidP="004A3261">
            <w:pPr>
              <w:pStyle w:val="libPoem"/>
            </w:pPr>
            <w:r>
              <w:rPr>
                <w:rFonts w:hint="cs"/>
                <w:rtl/>
              </w:rPr>
              <w:t>يمت جاهلاً. بل</w:t>
            </w:r>
            <w:r w:rsidRPr="00666704">
              <w:rPr>
                <w:rFonts w:hint="cs"/>
                <w:rtl/>
              </w:rPr>
              <w:t xml:space="preserve"> </w:t>
            </w:r>
            <w:r>
              <w:rPr>
                <w:rFonts w:hint="cs"/>
                <w:rtl/>
              </w:rPr>
              <w:t>أنتمُ قد جهلتمُ</w:t>
            </w:r>
            <w:r w:rsidRPr="00725071">
              <w:rPr>
                <w:rStyle w:val="libPoemTiniChar0"/>
                <w:rtl/>
              </w:rPr>
              <w:br/>
              <w:t> </w:t>
            </w:r>
          </w:p>
        </w:tc>
      </w:tr>
      <w:tr w:rsidR="00AC7424" w:rsidTr="00B923D5">
        <w:tblPrEx>
          <w:tblLook w:val="04A0" w:firstRow="1" w:lastRow="0" w:firstColumn="1" w:lastColumn="0" w:noHBand="0" w:noVBand="1"/>
        </w:tblPrEx>
        <w:trPr>
          <w:trHeight w:val="350"/>
        </w:trPr>
        <w:tc>
          <w:tcPr>
            <w:tcW w:w="4438" w:type="dxa"/>
          </w:tcPr>
          <w:p w:rsidR="00AC7424" w:rsidRDefault="00B923D5" w:rsidP="004E007B">
            <w:pPr>
              <w:pStyle w:val="libPoem"/>
            </w:pPr>
            <w:r>
              <w:rPr>
                <w:rFonts w:hint="cs"/>
                <w:rtl/>
              </w:rPr>
              <w:t>نصبتُ لكم بعدي إماماً يدلّكم</w:t>
            </w:r>
            <w:r w:rsidR="00AC7424" w:rsidRPr="00725071">
              <w:rPr>
                <w:rStyle w:val="libPoemTiniChar0"/>
                <w:rtl/>
              </w:rPr>
              <w:br/>
              <w:t> </w:t>
            </w:r>
          </w:p>
        </w:tc>
        <w:tc>
          <w:tcPr>
            <w:tcW w:w="316" w:type="dxa"/>
          </w:tcPr>
          <w:p w:rsidR="00AC7424" w:rsidRDefault="00AC7424" w:rsidP="004E007B">
            <w:pPr>
              <w:pStyle w:val="libPoem"/>
              <w:rPr>
                <w:rtl/>
              </w:rPr>
            </w:pPr>
          </w:p>
        </w:tc>
        <w:tc>
          <w:tcPr>
            <w:tcW w:w="4394" w:type="dxa"/>
          </w:tcPr>
          <w:p w:rsidR="00AC7424" w:rsidRDefault="00B923D5" w:rsidP="004E007B">
            <w:pPr>
              <w:pStyle w:val="libPoem"/>
            </w:pPr>
            <w:r>
              <w:rPr>
                <w:rFonts w:hint="cs"/>
                <w:rtl/>
              </w:rPr>
              <w:t>على الله فاستكبرتمُ وظلمتمُ</w:t>
            </w:r>
            <w:r w:rsidR="00AC7424" w:rsidRPr="00725071">
              <w:rPr>
                <w:rStyle w:val="libPoemTiniChar0"/>
                <w:rtl/>
              </w:rPr>
              <w:br/>
              <w:t> </w:t>
            </w:r>
          </w:p>
        </w:tc>
      </w:tr>
      <w:tr w:rsidR="00AC7424" w:rsidTr="00B923D5">
        <w:tblPrEx>
          <w:tblLook w:val="04A0" w:firstRow="1" w:lastRow="0" w:firstColumn="1" w:lastColumn="0" w:noHBand="0" w:noVBand="1"/>
        </w:tblPrEx>
        <w:trPr>
          <w:trHeight w:val="350"/>
        </w:trPr>
        <w:tc>
          <w:tcPr>
            <w:tcW w:w="4438" w:type="dxa"/>
          </w:tcPr>
          <w:p w:rsidR="00AC7424" w:rsidRDefault="00B923D5" w:rsidP="004E007B">
            <w:pPr>
              <w:pStyle w:val="libPoem"/>
            </w:pPr>
            <w:r>
              <w:rPr>
                <w:rFonts w:hint="cs"/>
                <w:rtl/>
              </w:rPr>
              <w:t>وقد</w:t>
            </w:r>
            <w:r w:rsidRPr="00666704">
              <w:rPr>
                <w:rFonts w:hint="cs"/>
                <w:rtl/>
              </w:rPr>
              <w:t xml:space="preserve"> </w:t>
            </w:r>
            <w:r>
              <w:rPr>
                <w:rFonts w:hint="cs"/>
                <w:rtl/>
              </w:rPr>
              <w:t>قلت في تقديمه وولائه</w:t>
            </w:r>
            <w:r w:rsidR="00AC7424" w:rsidRPr="00725071">
              <w:rPr>
                <w:rStyle w:val="libPoemTiniChar0"/>
                <w:rtl/>
              </w:rPr>
              <w:br/>
              <w:t> </w:t>
            </w:r>
          </w:p>
        </w:tc>
        <w:tc>
          <w:tcPr>
            <w:tcW w:w="316" w:type="dxa"/>
          </w:tcPr>
          <w:p w:rsidR="00AC7424" w:rsidRDefault="00AC7424" w:rsidP="004E007B">
            <w:pPr>
              <w:pStyle w:val="libPoem"/>
              <w:rPr>
                <w:rtl/>
              </w:rPr>
            </w:pPr>
          </w:p>
        </w:tc>
        <w:tc>
          <w:tcPr>
            <w:tcW w:w="4394" w:type="dxa"/>
          </w:tcPr>
          <w:p w:rsidR="00AC7424" w:rsidRDefault="00B923D5" w:rsidP="004E007B">
            <w:pPr>
              <w:pStyle w:val="libPoem"/>
            </w:pPr>
            <w:r>
              <w:rPr>
                <w:rFonts w:hint="cs"/>
                <w:rtl/>
              </w:rPr>
              <w:t>عليكم بما شاهدتمُ وسمعتمُ</w:t>
            </w:r>
            <w:r w:rsidR="00AC7424" w:rsidRPr="00725071">
              <w:rPr>
                <w:rStyle w:val="libPoemTiniChar0"/>
                <w:rtl/>
              </w:rPr>
              <w:br/>
              <w:t> </w:t>
            </w:r>
          </w:p>
        </w:tc>
      </w:tr>
      <w:tr w:rsidR="00AC7424" w:rsidTr="00B923D5">
        <w:tblPrEx>
          <w:tblLook w:val="04A0" w:firstRow="1" w:lastRow="0" w:firstColumn="1" w:lastColumn="0" w:noHBand="0" w:noVBand="1"/>
        </w:tblPrEx>
        <w:trPr>
          <w:trHeight w:val="350"/>
        </w:trPr>
        <w:tc>
          <w:tcPr>
            <w:tcW w:w="4438" w:type="dxa"/>
          </w:tcPr>
          <w:p w:rsidR="00AC7424" w:rsidRDefault="004A3261" w:rsidP="004E007B">
            <w:pPr>
              <w:pStyle w:val="libPoem"/>
            </w:pPr>
            <w:r>
              <w:rPr>
                <w:rFonts w:hint="cs"/>
                <w:rtl/>
              </w:rPr>
              <w:t>:عليُّ غدا منّي محلّاً وقرب</w:t>
            </w:r>
            <w:r w:rsidR="00B923D5">
              <w:rPr>
                <w:rFonts w:hint="cs"/>
                <w:rtl/>
              </w:rPr>
              <w:t>ةً</w:t>
            </w:r>
            <w:r w:rsidR="00AC7424" w:rsidRPr="00725071">
              <w:rPr>
                <w:rStyle w:val="libPoemTiniChar0"/>
                <w:rtl/>
              </w:rPr>
              <w:br/>
              <w:t> </w:t>
            </w:r>
          </w:p>
        </w:tc>
        <w:tc>
          <w:tcPr>
            <w:tcW w:w="316" w:type="dxa"/>
          </w:tcPr>
          <w:p w:rsidR="00AC7424" w:rsidRDefault="00AC7424" w:rsidP="004E007B">
            <w:pPr>
              <w:pStyle w:val="libPoem"/>
              <w:rPr>
                <w:rtl/>
              </w:rPr>
            </w:pPr>
          </w:p>
        </w:tc>
        <w:tc>
          <w:tcPr>
            <w:tcW w:w="4394" w:type="dxa"/>
          </w:tcPr>
          <w:p w:rsidR="00AC7424" w:rsidRDefault="00B923D5" w:rsidP="004E007B">
            <w:pPr>
              <w:pStyle w:val="libPoem"/>
            </w:pPr>
            <w:r>
              <w:rPr>
                <w:rFonts w:hint="cs"/>
                <w:rtl/>
              </w:rPr>
              <w:t>كهارون من موسى فِلمْ</w:t>
            </w:r>
            <w:r w:rsidRPr="00666704">
              <w:rPr>
                <w:rFonts w:hint="cs"/>
                <w:rtl/>
              </w:rPr>
              <w:t xml:space="preserve"> </w:t>
            </w:r>
            <w:r>
              <w:rPr>
                <w:rFonts w:hint="cs"/>
                <w:rtl/>
              </w:rPr>
              <w:t>عنه حلتمُ ؟</w:t>
            </w:r>
            <w:r w:rsidRPr="00666704">
              <w:rPr>
                <w:rFonts w:hint="cs"/>
                <w:rtl/>
              </w:rPr>
              <w:t>!</w:t>
            </w:r>
            <w:r w:rsidR="00AC7424" w:rsidRPr="00725071">
              <w:rPr>
                <w:rStyle w:val="libPoemTiniChar0"/>
                <w:rtl/>
              </w:rPr>
              <w:br/>
              <w:t> </w:t>
            </w:r>
          </w:p>
        </w:tc>
      </w:tr>
      <w:tr w:rsidR="00AC7424" w:rsidTr="00B923D5">
        <w:tblPrEx>
          <w:tblLook w:val="04A0" w:firstRow="1" w:lastRow="0" w:firstColumn="1" w:lastColumn="0" w:noHBand="0" w:noVBand="1"/>
        </w:tblPrEx>
        <w:trPr>
          <w:trHeight w:val="350"/>
        </w:trPr>
        <w:tc>
          <w:tcPr>
            <w:tcW w:w="4438" w:type="dxa"/>
          </w:tcPr>
          <w:p w:rsidR="00AC7424" w:rsidRDefault="00B923D5" w:rsidP="004E007B">
            <w:pPr>
              <w:pStyle w:val="libPoem"/>
            </w:pPr>
            <w:r>
              <w:rPr>
                <w:rFonts w:hint="cs"/>
                <w:rtl/>
              </w:rPr>
              <w:t>شقيتم به شقوى ثمود بصالح</w:t>
            </w:r>
            <w:r w:rsidR="00AC7424" w:rsidRPr="00725071">
              <w:rPr>
                <w:rStyle w:val="libPoemTiniChar0"/>
                <w:rtl/>
              </w:rPr>
              <w:br/>
              <w:t> </w:t>
            </w:r>
          </w:p>
        </w:tc>
        <w:tc>
          <w:tcPr>
            <w:tcW w:w="316" w:type="dxa"/>
          </w:tcPr>
          <w:p w:rsidR="00AC7424" w:rsidRDefault="00AC7424" w:rsidP="004E007B">
            <w:pPr>
              <w:pStyle w:val="libPoem"/>
              <w:rPr>
                <w:rtl/>
              </w:rPr>
            </w:pPr>
          </w:p>
        </w:tc>
        <w:tc>
          <w:tcPr>
            <w:tcW w:w="4394" w:type="dxa"/>
          </w:tcPr>
          <w:p w:rsidR="00AC7424" w:rsidRDefault="00B923D5" w:rsidP="004E007B">
            <w:pPr>
              <w:pStyle w:val="libPoem"/>
            </w:pPr>
            <w:r>
              <w:rPr>
                <w:rFonts w:hint="cs"/>
                <w:rtl/>
              </w:rPr>
              <w:t>وكلُّ امرئٍ يبقى له ما يُقدِّمُ</w:t>
            </w:r>
            <w:r w:rsidR="00AC7424" w:rsidRPr="00725071">
              <w:rPr>
                <w:rStyle w:val="libPoemTiniChar0"/>
                <w:rtl/>
              </w:rPr>
              <w:br/>
              <w:t> </w:t>
            </w:r>
          </w:p>
        </w:tc>
      </w:tr>
      <w:tr w:rsidR="00AC7424" w:rsidTr="00B923D5">
        <w:tblPrEx>
          <w:tblLook w:val="04A0" w:firstRow="1" w:lastRow="0" w:firstColumn="1" w:lastColumn="0" w:noHBand="0" w:noVBand="1"/>
        </w:tblPrEx>
        <w:trPr>
          <w:trHeight w:val="350"/>
        </w:trPr>
        <w:tc>
          <w:tcPr>
            <w:tcW w:w="4438" w:type="dxa"/>
          </w:tcPr>
          <w:p w:rsidR="00AC7424" w:rsidRDefault="00B923D5" w:rsidP="004E007B">
            <w:pPr>
              <w:pStyle w:val="libPoem"/>
            </w:pPr>
            <w:r>
              <w:rPr>
                <w:rFonts w:hint="cs"/>
                <w:rtl/>
              </w:rPr>
              <w:t>و ملتم إلى الدنيا</w:t>
            </w:r>
            <w:r w:rsidRPr="00666704">
              <w:rPr>
                <w:rFonts w:hint="cs"/>
                <w:rtl/>
              </w:rPr>
              <w:t xml:space="preserve"> </w:t>
            </w:r>
            <w:r>
              <w:rPr>
                <w:rFonts w:hint="cs"/>
                <w:rtl/>
              </w:rPr>
              <w:t>فضلّت عقولكم</w:t>
            </w:r>
            <w:r w:rsidR="00AC7424" w:rsidRPr="00725071">
              <w:rPr>
                <w:rStyle w:val="libPoemTiniChar0"/>
                <w:rtl/>
              </w:rPr>
              <w:br/>
              <w:t> </w:t>
            </w:r>
          </w:p>
        </w:tc>
        <w:tc>
          <w:tcPr>
            <w:tcW w:w="316" w:type="dxa"/>
          </w:tcPr>
          <w:p w:rsidR="00AC7424" w:rsidRDefault="00AC7424" w:rsidP="004E007B">
            <w:pPr>
              <w:pStyle w:val="libPoem"/>
              <w:rPr>
                <w:rtl/>
              </w:rPr>
            </w:pPr>
          </w:p>
        </w:tc>
        <w:tc>
          <w:tcPr>
            <w:tcW w:w="4394" w:type="dxa"/>
          </w:tcPr>
          <w:p w:rsidR="00AC7424" w:rsidRDefault="00B923D5" w:rsidP="004A3261">
            <w:pPr>
              <w:pStyle w:val="libPoem"/>
            </w:pPr>
            <w:r>
              <w:rPr>
                <w:rFonts w:hint="cs"/>
                <w:rtl/>
              </w:rPr>
              <w:t>ألا كلّ</w:t>
            </w:r>
            <w:r w:rsidR="004A3261">
              <w:rPr>
                <w:rFonts w:hint="cs"/>
                <w:rtl/>
              </w:rPr>
              <w:t>ُ</w:t>
            </w:r>
            <w:r>
              <w:rPr>
                <w:rFonts w:hint="cs"/>
                <w:rtl/>
              </w:rPr>
              <w:t xml:space="preserve"> مغرورٍ بدنياه يندمُ</w:t>
            </w:r>
            <w:r w:rsidR="00AC7424" w:rsidRPr="00725071">
              <w:rPr>
                <w:rStyle w:val="libPoemTiniChar0"/>
                <w:rtl/>
              </w:rPr>
              <w:br/>
              <w:t> </w:t>
            </w:r>
          </w:p>
        </w:tc>
      </w:tr>
      <w:tr w:rsidR="00AC7424" w:rsidTr="00B923D5">
        <w:tblPrEx>
          <w:tblLook w:val="04A0" w:firstRow="1" w:lastRow="0" w:firstColumn="1" w:lastColumn="0" w:noHBand="0" w:noVBand="1"/>
        </w:tblPrEx>
        <w:trPr>
          <w:trHeight w:val="350"/>
        </w:trPr>
        <w:tc>
          <w:tcPr>
            <w:tcW w:w="4438" w:type="dxa"/>
          </w:tcPr>
          <w:p w:rsidR="00AC7424" w:rsidRDefault="00B923D5" w:rsidP="004E007B">
            <w:pPr>
              <w:pStyle w:val="libPoem"/>
            </w:pPr>
            <w:r>
              <w:rPr>
                <w:rFonts w:hint="cs"/>
                <w:rtl/>
              </w:rPr>
              <w:t>لحى الله قوماً أجلبوا وتعاونوا</w:t>
            </w:r>
            <w:r w:rsidR="00AC7424" w:rsidRPr="00725071">
              <w:rPr>
                <w:rStyle w:val="libPoemTiniChar0"/>
                <w:rtl/>
              </w:rPr>
              <w:br/>
              <w:t> </w:t>
            </w:r>
          </w:p>
        </w:tc>
        <w:tc>
          <w:tcPr>
            <w:tcW w:w="316" w:type="dxa"/>
          </w:tcPr>
          <w:p w:rsidR="00AC7424" w:rsidRDefault="00AC7424" w:rsidP="004E007B">
            <w:pPr>
              <w:pStyle w:val="libPoem"/>
              <w:rPr>
                <w:rtl/>
              </w:rPr>
            </w:pPr>
          </w:p>
        </w:tc>
        <w:tc>
          <w:tcPr>
            <w:tcW w:w="4394" w:type="dxa"/>
          </w:tcPr>
          <w:p w:rsidR="00AC7424" w:rsidRDefault="00B923D5" w:rsidP="004E007B">
            <w:pPr>
              <w:pStyle w:val="libPoem"/>
            </w:pPr>
            <w:r>
              <w:rPr>
                <w:rFonts w:hint="cs"/>
                <w:rtl/>
              </w:rPr>
              <w:t>على ( حيدر ) فيما</w:t>
            </w:r>
            <w:r w:rsidRPr="00666704">
              <w:rPr>
                <w:rFonts w:hint="cs"/>
                <w:rtl/>
              </w:rPr>
              <w:t xml:space="preserve"> </w:t>
            </w:r>
            <w:r>
              <w:rPr>
                <w:rFonts w:hint="cs"/>
                <w:rtl/>
              </w:rPr>
              <w:t>أساؤا وأجرموا</w:t>
            </w:r>
            <w:r w:rsidR="00AC7424" w:rsidRPr="00725071">
              <w:rPr>
                <w:rStyle w:val="libPoemTiniChar0"/>
                <w:rtl/>
              </w:rPr>
              <w:br/>
              <w:t> </w:t>
            </w:r>
          </w:p>
        </w:tc>
      </w:tr>
      <w:tr w:rsidR="00B923D5" w:rsidTr="00B923D5">
        <w:tblPrEx>
          <w:tblLook w:val="04A0" w:firstRow="1" w:lastRow="0" w:firstColumn="1" w:lastColumn="0" w:noHBand="0" w:noVBand="1"/>
        </w:tblPrEx>
        <w:trPr>
          <w:trHeight w:val="350"/>
        </w:trPr>
        <w:tc>
          <w:tcPr>
            <w:tcW w:w="4438" w:type="dxa"/>
          </w:tcPr>
          <w:p w:rsidR="00B923D5" w:rsidRDefault="00B923D5" w:rsidP="004E007B">
            <w:pPr>
              <w:pStyle w:val="libPoem"/>
            </w:pPr>
            <w:r>
              <w:rPr>
                <w:rFonts w:hint="cs"/>
                <w:rtl/>
              </w:rPr>
              <w:t>زووا عن أمير النحل بالظلم حقَّه</w:t>
            </w:r>
            <w:r w:rsidRPr="00725071">
              <w:rPr>
                <w:rStyle w:val="libPoemTiniChar0"/>
                <w:rtl/>
              </w:rPr>
              <w:br/>
              <w:t> </w:t>
            </w:r>
          </w:p>
        </w:tc>
        <w:tc>
          <w:tcPr>
            <w:tcW w:w="316" w:type="dxa"/>
          </w:tcPr>
          <w:p w:rsidR="00B923D5" w:rsidRDefault="00B923D5" w:rsidP="004E007B">
            <w:pPr>
              <w:pStyle w:val="libPoem"/>
              <w:rPr>
                <w:rtl/>
              </w:rPr>
            </w:pPr>
          </w:p>
        </w:tc>
        <w:tc>
          <w:tcPr>
            <w:tcW w:w="4394" w:type="dxa"/>
          </w:tcPr>
          <w:p w:rsidR="00B923D5" w:rsidRDefault="00B923D5" w:rsidP="004E007B">
            <w:pPr>
              <w:pStyle w:val="libPoem"/>
            </w:pPr>
            <w:r>
              <w:rPr>
                <w:rFonts w:hint="cs"/>
                <w:rtl/>
              </w:rPr>
              <w:t>عناداً له والطّهر يغضي ويكظمُ</w:t>
            </w:r>
            <w:r w:rsidRPr="00725071">
              <w:rPr>
                <w:rStyle w:val="libPoemTiniChar0"/>
                <w:rtl/>
              </w:rPr>
              <w:br/>
              <w:t> </w:t>
            </w:r>
          </w:p>
        </w:tc>
      </w:tr>
      <w:tr w:rsidR="00B923D5" w:rsidTr="00B923D5">
        <w:tblPrEx>
          <w:tblLook w:val="04A0" w:firstRow="1" w:lastRow="0" w:firstColumn="1" w:lastColumn="0" w:noHBand="0" w:noVBand="1"/>
        </w:tblPrEx>
        <w:trPr>
          <w:trHeight w:val="350"/>
        </w:trPr>
        <w:tc>
          <w:tcPr>
            <w:tcW w:w="4438" w:type="dxa"/>
          </w:tcPr>
          <w:p w:rsidR="00B923D5" w:rsidRDefault="00B923D5" w:rsidP="004E007B">
            <w:pPr>
              <w:pStyle w:val="libPoem"/>
            </w:pPr>
            <w:r>
              <w:rPr>
                <w:rFonts w:hint="cs"/>
                <w:rtl/>
              </w:rPr>
              <w:t>وقد نصَّها يوم</w:t>
            </w:r>
            <w:r w:rsidRPr="00666704">
              <w:rPr>
                <w:rFonts w:hint="cs"/>
                <w:rtl/>
              </w:rPr>
              <w:t xml:space="preserve"> ( </w:t>
            </w:r>
            <w:r>
              <w:rPr>
                <w:rFonts w:hint="cs"/>
                <w:rtl/>
              </w:rPr>
              <w:t>الغدير ) محمَّدُ</w:t>
            </w:r>
            <w:r w:rsidRPr="00725071">
              <w:rPr>
                <w:rStyle w:val="libPoemTiniChar0"/>
                <w:rtl/>
              </w:rPr>
              <w:br/>
              <w:t> </w:t>
            </w:r>
          </w:p>
        </w:tc>
        <w:tc>
          <w:tcPr>
            <w:tcW w:w="316" w:type="dxa"/>
          </w:tcPr>
          <w:p w:rsidR="00B923D5" w:rsidRDefault="00B923D5" w:rsidP="004E007B">
            <w:pPr>
              <w:pStyle w:val="libPoem"/>
              <w:rPr>
                <w:rtl/>
              </w:rPr>
            </w:pPr>
          </w:p>
        </w:tc>
        <w:tc>
          <w:tcPr>
            <w:tcW w:w="4394" w:type="dxa"/>
          </w:tcPr>
          <w:p w:rsidR="00B923D5" w:rsidRDefault="00B923D5" w:rsidP="004E007B">
            <w:pPr>
              <w:pStyle w:val="libPoem"/>
            </w:pPr>
            <w:r>
              <w:rPr>
                <w:rFonts w:hint="cs"/>
                <w:rtl/>
              </w:rPr>
              <w:t>وقال</w:t>
            </w:r>
            <w:r w:rsidR="00E66EDC">
              <w:rPr>
                <w:rFonts w:hint="cs"/>
                <w:rtl/>
              </w:rPr>
              <w:t>:</w:t>
            </w:r>
            <w:r>
              <w:rPr>
                <w:rFonts w:hint="cs"/>
                <w:rtl/>
              </w:rPr>
              <w:t>ألا يا أيّها الناس فاعلموا</w:t>
            </w:r>
            <w:r w:rsidRPr="00725071">
              <w:rPr>
                <w:rStyle w:val="libPoemTiniChar0"/>
                <w:rtl/>
              </w:rPr>
              <w:br/>
              <w:t> </w:t>
            </w:r>
          </w:p>
        </w:tc>
      </w:tr>
      <w:tr w:rsidR="00B923D5" w:rsidTr="00B923D5">
        <w:tblPrEx>
          <w:tblLook w:val="04A0" w:firstRow="1" w:lastRow="0" w:firstColumn="1" w:lastColumn="0" w:noHBand="0" w:noVBand="1"/>
        </w:tblPrEx>
        <w:trPr>
          <w:trHeight w:val="350"/>
        </w:trPr>
        <w:tc>
          <w:tcPr>
            <w:tcW w:w="4438" w:type="dxa"/>
          </w:tcPr>
          <w:p w:rsidR="00B923D5" w:rsidRDefault="00B923D5" w:rsidP="004E007B">
            <w:pPr>
              <w:pStyle w:val="libPoem"/>
            </w:pPr>
            <w:r>
              <w:rPr>
                <w:rFonts w:hint="cs"/>
                <w:rtl/>
              </w:rPr>
              <w:t>لقد جاءني في النصِّ</w:t>
            </w:r>
            <w:r w:rsidR="00E66EDC">
              <w:rPr>
                <w:rFonts w:hint="cs"/>
                <w:rtl/>
              </w:rPr>
              <w:t>:</w:t>
            </w:r>
            <w:r>
              <w:rPr>
                <w:rFonts w:hint="cs"/>
                <w:rtl/>
              </w:rPr>
              <w:t>بلّغ رسالتي</w:t>
            </w:r>
            <w:r w:rsidRPr="00725071">
              <w:rPr>
                <w:rStyle w:val="libPoemTiniChar0"/>
                <w:rtl/>
              </w:rPr>
              <w:br/>
              <w:t> </w:t>
            </w:r>
          </w:p>
        </w:tc>
        <w:tc>
          <w:tcPr>
            <w:tcW w:w="316" w:type="dxa"/>
          </w:tcPr>
          <w:p w:rsidR="00B923D5" w:rsidRDefault="00B923D5" w:rsidP="004E007B">
            <w:pPr>
              <w:pStyle w:val="libPoem"/>
              <w:rPr>
                <w:rtl/>
              </w:rPr>
            </w:pPr>
          </w:p>
        </w:tc>
        <w:tc>
          <w:tcPr>
            <w:tcW w:w="4394" w:type="dxa"/>
          </w:tcPr>
          <w:p w:rsidR="00B923D5" w:rsidRDefault="00B923D5" w:rsidP="004E007B">
            <w:pPr>
              <w:pStyle w:val="libPoem"/>
            </w:pPr>
            <w:r>
              <w:rPr>
                <w:rFonts w:hint="cs"/>
                <w:rtl/>
              </w:rPr>
              <w:t>وها أنا في</w:t>
            </w:r>
            <w:r w:rsidRPr="00666704">
              <w:rPr>
                <w:rFonts w:hint="cs"/>
                <w:rtl/>
              </w:rPr>
              <w:t xml:space="preserve"> </w:t>
            </w:r>
            <w:r>
              <w:rPr>
                <w:rFonts w:hint="cs"/>
                <w:rtl/>
              </w:rPr>
              <w:t>تبليغها المتكلّمُ</w:t>
            </w:r>
            <w:r w:rsidRPr="00725071">
              <w:rPr>
                <w:rStyle w:val="libPoemTiniChar0"/>
                <w:rtl/>
              </w:rPr>
              <w:br/>
              <w:t> </w:t>
            </w:r>
          </w:p>
        </w:tc>
      </w:tr>
      <w:tr w:rsidR="00B923D5" w:rsidTr="00B923D5">
        <w:tblPrEx>
          <w:tblLook w:val="04A0" w:firstRow="1" w:lastRow="0" w:firstColumn="1" w:lastColumn="0" w:noHBand="0" w:noVBand="1"/>
        </w:tblPrEx>
        <w:trPr>
          <w:trHeight w:val="350"/>
        </w:trPr>
        <w:tc>
          <w:tcPr>
            <w:tcW w:w="4438" w:type="dxa"/>
          </w:tcPr>
          <w:p w:rsidR="00B923D5" w:rsidRDefault="00B923D5" w:rsidP="004E007B">
            <w:pPr>
              <w:pStyle w:val="libPoem"/>
            </w:pPr>
            <w:r>
              <w:rPr>
                <w:rFonts w:hint="cs"/>
                <w:rtl/>
              </w:rPr>
              <w:t>عليُّ وصيّي فاتبعوه فإنَّه</w:t>
            </w:r>
            <w:r w:rsidRPr="00725071">
              <w:rPr>
                <w:rStyle w:val="libPoemTiniChar0"/>
                <w:rtl/>
              </w:rPr>
              <w:br/>
              <w:t> </w:t>
            </w:r>
          </w:p>
        </w:tc>
        <w:tc>
          <w:tcPr>
            <w:tcW w:w="316" w:type="dxa"/>
          </w:tcPr>
          <w:p w:rsidR="00B923D5" w:rsidRDefault="00B923D5" w:rsidP="004E007B">
            <w:pPr>
              <w:pStyle w:val="libPoem"/>
              <w:rPr>
                <w:rtl/>
              </w:rPr>
            </w:pPr>
          </w:p>
        </w:tc>
        <w:tc>
          <w:tcPr>
            <w:tcW w:w="4394" w:type="dxa"/>
          </w:tcPr>
          <w:p w:rsidR="00B923D5" w:rsidRDefault="00B923D5" w:rsidP="004A3261">
            <w:pPr>
              <w:pStyle w:val="libPoem"/>
            </w:pPr>
            <w:r>
              <w:rPr>
                <w:rFonts w:hint="cs"/>
                <w:rtl/>
              </w:rPr>
              <w:t>إمامكمُ بعدي إذا غبتُ عنكمُ</w:t>
            </w:r>
            <w:r w:rsidRPr="00725071">
              <w:rPr>
                <w:rStyle w:val="libPoemTiniChar0"/>
                <w:rtl/>
              </w:rPr>
              <w:br/>
              <w:t> </w:t>
            </w:r>
          </w:p>
        </w:tc>
      </w:tr>
      <w:tr w:rsidR="00B923D5" w:rsidTr="00B923D5">
        <w:tblPrEx>
          <w:tblLook w:val="04A0" w:firstRow="1" w:lastRow="0" w:firstColumn="1" w:lastColumn="0" w:noHBand="0" w:noVBand="1"/>
        </w:tblPrEx>
        <w:trPr>
          <w:trHeight w:val="350"/>
        </w:trPr>
        <w:tc>
          <w:tcPr>
            <w:tcW w:w="4438" w:type="dxa"/>
          </w:tcPr>
          <w:p w:rsidR="00B923D5" w:rsidRDefault="00B923D5" w:rsidP="004E007B">
            <w:pPr>
              <w:pStyle w:val="libPoem"/>
            </w:pPr>
            <w:r>
              <w:rPr>
                <w:rFonts w:hint="cs"/>
                <w:rtl/>
              </w:rPr>
              <w:t>فقالوا</w:t>
            </w:r>
            <w:r w:rsidR="00E66EDC">
              <w:rPr>
                <w:rFonts w:hint="cs"/>
                <w:rtl/>
              </w:rPr>
              <w:t>:</w:t>
            </w:r>
            <w:r>
              <w:rPr>
                <w:rFonts w:hint="cs"/>
                <w:rtl/>
              </w:rPr>
              <w:t>رضيناه</w:t>
            </w:r>
            <w:r w:rsidRPr="00666704">
              <w:rPr>
                <w:rFonts w:hint="cs"/>
                <w:rtl/>
              </w:rPr>
              <w:t xml:space="preserve"> </w:t>
            </w:r>
            <w:r>
              <w:rPr>
                <w:rFonts w:hint="cs"/>
                <w:rtl/>
              </w:rPr>
              <w:t>إماماً وحاكماً</w:t>
            </w:r>
            <w:r w:rsidRPr="00725071">
              <w:rPr>
                <w:rStyle w:val="libPoemTiniChar0"/>
                <w:rtl/>
              </w:rPr>
              <w:br/>
              <w:t> </w:t>
            </w:r>
          </w:p>
        </w:tc>
        <w:tc>
          <w:tcPr>
            <w:tcW w:w="316" w:type="dxa"/>
          </w:tcPr>
          <w:p w:rsidR="00B923D5" w:rsidRDefault="00B923D5" w:rsidP="004E007B">
            <w:pPr>
              <w:pStyle w:val="libPoem"/>
              <w:rPr>
                <w:rtl/>
              </w:rPr>
            </w:pPr>
          </w:p>
        </w:tc>
        <w:tc>
          <w:tcPr>
            <w:tcW w:w="4394" w:type="dxa"/>
          </w:tcPr>
          <w:p w:rsidR="00B923D5" w:rsidRDefault="00B923D5" w:rsidP="004E007B">
            <w:pPr>
              <w:pStyle w:val="libPoem"/>
            </w:pPr>
            <w:r>
              <w:rPr>
                <w:rFonts w:hint="cs"/>
                <w:rtl/>
              </w:rPr>
              <w:t>علينا ومولىً وهو فينا المحكّمُ</w:t>
            </w:r>
            <w:r w:rsidRPr="00725071">
              <w:rPr>
                <w:rStyle w:val="libPoemTiniChar0"/>
                <w:rtl/>
              </w:rPr>
              <w:br/>
              <w:t> </w:t>
            </w:r>
          </w:p>
        </w:tc>
      </w:tr>
      <w:tr w:rsidR="00B923D5" w:rsidTr="00B923D5">
        <w:tblPrEx>
          <w:tblLook w:val="04A0" w:firstRow="1" w:lastRow="0" w:firstColumn="1" w:lastColumn="0" w:noHBand="0" w:noVBand="1"/>
        </w:tblPrEx>
        <w:trPr>
          <w:trHeight w:val="350"/>
        </w:trPr>
        <w:tc>
          <w:tcPr>
            <w:tcW w:w="4438" w:type="dxa"/>
          </w:tcPr>
          <w:p w:rsidR="00B923D5" w:rsidRDefault="004E007B" w:rsidP="004E007B">
            <w:pPr>
              <w:pStyle w:val="libPoem"/>
            </w:pPr>
            <w:r>
              <w:rPr>
                <w:rFonts w:hint="cs"/>
                <w:rtl/>
              </w:rPr>
              <w:t>رأوا رشدهم في ذلك اليوم وحده</w:t>
            </w:r>
            <w:r w:rsidR="00B923D5" w:rsidRPr="00725071">
              <w:rPr>
                <w:rStyle w:val="libPoemTiniChar0"/>
                <w:rtl/>
              </w:rPr>
              <w:br/>
              <w:t> </w:t>
            </w:r>
          </w:p>
        </w:tc>
        <w:tc>
          <w:tcPr>
            <w:tcW w:w="316" w:type="dxa"/>
          </w:tcPr>
          <w:p w:rsidR="00B923D5" w:rsidRDefault="00B923D5" w:rsidP="004E007B">
            <w:pPr>
              <w:pStyle w:val="libPoem"/>
              <w:rPr>
                <w:rtl/>
              </w:rPr>
            </w:pPr>
          </w:p>
        </w:tc>
        <w:tc>
          <w:tcPr>
            <w:tcW w:w="4394" w:type="dxa"/>
          </w:tcPr>
          <w:p w:rsidR="00B923D5" w:rsidRDefault="004E007B" w:rsidP="004E007B">
            <w:pPr>
              <w:pStyle w:val="libPoem"/>
            </w:pPr>
            <w:r>
              <w:rPr>
                <w:rFonts w:hint="cs"/>
                <w:rtl/>
              </w:rPr>
              <w:t>ولكنَّهم عن رشدهم</w:t>
            </w:r>
            <w:r w:rsidRPr="00666704">
              <w:rPr>
                <w:rFonts w:hint="cs"/>
                <w:rtl/>
              </w:rPr>
              <w:t xml:space="preserve"> </w:t>
            </w:r>
            <w:r>
              <w:rPr>
                <w:rFonts w:hint="cs"/>
                <w:rtl/>
              </w:rPr>
              <w:t>في غدٍ عموا</w:t>
            </w:r>
            <w:r w:rsidR="00B923D5" w:rsidRPr="00725071">
              <w:rPr>
                <w:rStyle w:val="libPoemTiniChar0"/>
                <w:rtl/>
              </w:rPr>
              <w:br/>
              <w:t> </w:t>
            </w:r>
          </w:p>
        </w:tc>
      </w:tr>
      <w:tr w:rsidR="00B923D5" w:rsidTr="00B923D5">
        <w:tblPrEx>
          <w:tblLook w:val="04A0" w:firstRow="1" w:lastRow="0" w:firstColumn="1" w:lastColumn="0" w:noHBand="0" w:noVBand="1"/>
        </w:tblPrEx>
        <w:trPr>
          <w:trHeight w:val="350"/>
        </w:trPr>
        <w:tc>
          <w:tcPr>
            <w:tcW w:w="4438" w:type="dxa"/>
          </w:tcPr>
          <w:p w:rsidR="00B923D5" w:rsidRDefault="004E007B" w:rsidP="004E007B">
            <w:pPr>
              <w:pStyle w:val="libPoem"/>
            </w:pPr>
            <w:r>
              <w:rPr>
                <w:rFonts w:hint="cs"/>
                <w:rtl/>
              </w:rPr>
              <w:t>فلمّا توفّي المصطفى قال بعضهم:</w:t>
            </w:r>
            <w:r w:rsidR="00B923D5" w:rsidRPr="00725071">
              <w:rPr>
                <w:rStyle w:val="libPoemTiniChar0"/>
                <w:rtl/>
              </w:rPr>
              <w:br/>
              <w:t> </w:t>
            </w:r>
          </w:p>
        </w:tc>
        <w:tc>
          <w:tcPr>
            <w:tcW w:w="316" w:type="dxa"/>
          </w:tcPr>
          <w:p w:rsidR="00B923D5" w:rsidRDefault="00B923D5" w:rsidP="004E007B">
            <w:pPr>
              <w:pStyle w:val="libPoem"/>
              <w:rPr>
                <w:rtl/>
              </w:rPr>
            </w:pPr>
          </w:p>
        </w:tc>
        <w:tc>
          <w:tcPr>
            <w:tcW w:w="4394" w:type="dxa"/>
          </w:tcPr>
          <w:p w:rsidR="00B923D5" w:rsidRDefault="004E007B" w:rsidP="004E007B">
            <w:pPr>
              <w:pStyle w:val="libPoem"/>
            </w:pPr>
            <w:r>
              <w:rPr>
                <w:rFonts w:hint="cs"/>
                <w:rtl/>
              </w:rPr>
              <w:t>أيحكم فينا ؟ لا</w:t>
            </w:r>
            <w:r w:rsidR="00E66EDC">
              <w:rPr>
                <w:rFonts w:hint="cs"/>
                <w:rtl/>
              </w:rPr>
              <w:t>،</w:t>
            </w:r>
            <w:r>
              <w:rPr>
                <w:rFonts w:hint="cs"/>
                <w:rtl/>
              </w:rPr>
              <w:t xml:space="preserve"> وباللّاتِ نقسمُ</w:t>
            </w:r>
            <w:r w:rsidR="00B923D5" w:rsidRPr="00725071">
              <w:rPr>
                <w:rStyle w:val="libPoemTiniChar0"/>
                <w:rtl/>
              </w:rPr>
              <w:br/>
              <w:t> </w:t>
            </w:r>
          </w:p>
        </w:tc>
      </w:tr>
      <w:tr w:rsidR="00B923D5" w:rsidTr="00B923D5">
        <w:tblPrEx>
          <w:tblLook w:val="04A0" w:firstRow="1" w:lastRow="0" w:firstColumn="1" w:lastColumn="0" w:noHBand="0" w:noVBand="1"/>
        </w:tblPrEx>
        <w:trPr>
          <w:trHeight w:val="350"/>
        </w:trPr>
        <w:tc>
          <w:tcPr>
            <w:tcW w:w="4438" w:type="dxa"/>
          </w:tcPr>
          <w:p w:rsidR="00B923D5" w:rsidRDefault="004E007B" w:rsidP="004E007B">
            <w:pPr>
              <w:pStyle w:val="libPoem"/>
            </w:pPr>
            <w:r>
              <w:rPr>
                <w:rFonts w:hint="cs"/>
                <w:rtl/>
              </w:rPr>
              <w:t>ونازعه فيها</w:t>
            </w:r>
            <w:r w:rsidRPr="00666704">
              <w:rPr>
                <w:rFonts w:hint="cs"/>
                <w:rtl/>
              </w:rPr>
              <w:t xml:space="preserve"> </w:t>
            </w:r>
            <w:r>
              <w:rPr>
                <w:rFonts w:hint="cs"/>
                <w:rtl/>
              </w:rPr>
              <w:t>رجال ولم يكن</w:t>
            </w:r>
            <w:r w:rsidR="00B923D5" w:rsidRPr="00725071">
              <w:rPr>
                <w:rStyle w:val="libPoemTiniChar0"/>
                <w:rtl/>
              </w:rPr>
              <w:br/>
              <w:t> </w:t>
            </w:r>
          </w:p>
        </w:tc>
        <w:tc>
          <w:tcPr>
            <w:tcW w:w="316" w:type="dxa"/>
          </w:tcPr>
          <w:p w:rsidR="00B923D5" w:rsidRDefault="00B923D5" w:rsidP="004E007B">
            <w:pPr>
              <w:pStyle w:val="libPoem"/>
              <w:rPr>
                <w:rtl/>
              </w:rPr>
            </w:pPr>
          </w:p>
        </w:tc>
        <w:tc>
          <w:tcPr>
            <w:tcW w:w="4394" w:type="dxa"/>
          </w:tcPr>
          <w:p w:rsidR="00B923D5" w:rsidRDefault="004E007B" w:rsidP="004E007B">
            <w:pPr>
              <w:pStyle w:val="libPoem"/>
            </w:pPr>
            <w:r>
              <w:rPr>
                <w:rFonts w:hint="cs"/>
                <w:rtl/>
              </w:rPr>
              <w:t>لهم قدمٌ فيها ولا متقدّمُ</w:t>
            </w:r>
            <w:r w:rsidR="00B923D5" w:rsidRPr="00725071">
              <w:rPr>
                <w:rStyle w:val="libPoemTiniChar0"/>
                <w:rtl/>
              </w:rPr>
              <w:br/>
              <w:t> </w:t>
            </w:r>
          </w:p>
        </w:tc>
      </w:tr>
      <w:tr w:rsidR="00B923D5" w:rsidTr="00B923D5">
        <w:tblPrEx>
          <w:tblLook w:val="04A0" w:firstRow="1" w:lastRow="0" w:firstColumn="1" w:lastColumn="0" w:noHBand="0" w:noVBand="1"/>
        </w:tblPrEx>
        <w:trPr>
          <w:trHeight w:val="350"/>
        </w:trPr>
        <w:tc>
          <w:tcPr>
            <w:tcW w:w="4438" w:type="dxa"/>
          </w:tcPr>
          <w:p w:rsidR="00B923D5" w:rsidRDefault="004E007B" w:rsidP="004E007B">
            <w:pPr>
              <w:pStyle w:val="libPoem"/>
            </w:pPr>
            <w:r>
              <w:rPr>
                <w:rFonts w:hint="cs"/>
                <w:rtl/>
              </w:rPr>
              <w:t>وظلّوا عليها عاكفين كأنَّهم</w:t>
            </w:r>
            <w:r w:rsidR="00B923D5" w:rsidRPr="00725071">
              <w:rPr>
                <w:rStyle w:val="libPoemTiniChar0"/>
                <w:rtl/>
              </w:rPr>
              <w:br/>
              <w:t> </w:t>
            </w:r>
          </w:p>
        </w:tc>
        <w:tc>
          <w:tcPr>
            <w:tcW w:w="316" w:type="dxa"/>
          </w:tcPr>
          <w:p w:rsidR="00B923D5" w:rsidRDefault="00B923D5" w:rsidP="004E007B">
            <w:pPr>
              <w:pStyle w:val="libPoem"/>
              <w:rPr>
                <w:rtl/>
              </w:rPr>
            </w:pPr>
          </w:p>
        </w:tc>
        <w:tc>
          <w:tcPr>
            <w:tcW w:w="4394" w:type="dxa"/>
          </w:tcPr>
          <w:p w:rsidR="00B923D5" w:rsidRDefault="004E007B" w:rsidP="004A3261">
            <w:pPr>
              <w:pStyle w:val="libPoem"/>
            </w:pPr>
            <w:r>
              <w:rPr>
                <w:rFonts w:hint="cs"/>
                <w:rtl/>
              </w:rPr>
              <w:t>على غرَّةٍ كلُّ لها يتوسَّمُ</w:t>
            </w:r>
            <w:r w:rsidR="00B923D5" w:rsidRPr="00725071">
              <w:rPr>
                <w:rStyle w:val="libPoemTiniChar0"/>
                <w:rtl/>
              </w:rPr>
              <w:br/>
              <w:t> </w:t>
            </w:r>
          </w:p>
        </w:tc>
      </w:tr>
      <w:tr w:rsidR="00B923D5" w:rsidTr="00B923D5">
        <w:tblPrEx>
          <w:tblLook w:val="04A0" w:firstRow="1" w:lastRow="0" w:firstColumn="1" w:lastColumn="0" w:noHBand="0" w:noVBand="1"/>
        </w:tblPrEx>
        <w:trPr>
          <w:trHeight w:val="350"/>
        </w:trPr>
        <w:tc>
          <w:tcPr>
            <w:tcW w:w="4438" w:type="dxa"/>
          </w:tcPr>
          <w:p w:rsidR="00B923D5" w:rsidRDefault="004E007B" w:rsidP="004E007B">
            <w:pPr>
              <w:pStyle w:val="libPoem"/>
            </w:pPr>
            <w:r>
              <w:rPr>
                <w:rFonts w:hint="cs"/>
                <w:rtl/>
              </w:rPr>
              <w:t>يقيمُ حدود الله في غير حقِّها</w:t>
            </w:r>
            <w:r w:rsidR="00B923D5" w:rsidRPr="00725071">
              <w:rPr>
                <w:rStyle w:val="libPoemTiniChar0"/>
                <w:rtl/>
              </w:rPr>
              <w:br/>
              <w:t> </w:t>
            </w:r>
          </w:p>
        </w:tc>
        <w:tc>
          <w:tcPr>
            <w:tcW w:w="316" w:type="dxa"/>
          </w:tcPr>
          <w:p w:rsidR="00B923D5" w:rsidRDefault="00B923D5" w:rsidP="004E007B">
            <w:pPr>
              <w:pStyle w:val="libPoem"/>
              <w:rPr>
                <w:rtl/>
              </w:rPr>
            </w:pPr>
          </w:p>
        </w:tc>
        <w:tc>
          <w:tcPr>
            <w:tcW w:w="4394" w:type="dxa"/>
          </w:tcPr>
          <w:p w:rsidR="00B923D5" w:rsidRDefault="004E007B" w:rsidP="004E007B">
            <w:pPr>
              <w:pStyle w:val="libPoem"/>
            </w:pPr>
            <w:r>
              <w:rPr>
                <w:rFonts w:hint="cs"/>
                <w:rtl/>
              </w:rPr>
              <w:t>ويفتي إذا استفتي بما ليس يعلمُ</w:t>
            </w:r>
            <w:r w:rsidR="00B923D5"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4E007B" w:rsidTr="004E007B">
        <w:trPr>
          <w:trHeight w:val="350"/>
        </w:trPr>
        <w:tc>
          <w:tcPr>
            <w:tcW w:w="4438" w:type="dxa"/>
            <w:shd w:val="clear" w:color="auto" w:fill="auto"/>
          </w:tcPr>
          <w:p w:rsidR="004E007B" w:rsidRDefault="004E007B" w:rsidP="004E007B">
            <w:pPr>
              <w:pStyle w:val="libPoem"/>
            </w:pPr>
            <w:r>
              <w:rPr>
                <w:rFonts w:hint="cs"/>
                <w:rtl/>
              </w:rPr>
              <w:lastRenderedPageBreak/>
              <w:t>يُكفِّر هذا رأي هذا بقوله</w:t>
            </w:r>
            <w:r w:rsidRPr="00725071">
              <w:rPr>
                <w:rStyle w:val="libPoemTiniChar0"/>
                <w:rtl/>
              </w:rPr>
              <w:br/>
              <w:t> </w:t>
            </w:r>
          </w:p>
        </w:tc>
        <w:tc>
          <w:tcPr>
            <w:tcW w:w="316" w:type="dxa"/>
            <w:shd w:val="clear" w:color="auto" w:fill="auto"/>
          </w:tcPr>
          <w:p w:rsidR="004E007B" w:rsidRDefault="004E007B" w:rsidP="004E007B">
            <w:pPr>
              <w:pStyle w:val="libPoem"/>
              <w:rPr>
                <w:rtl/>
              </w:rPr>
            </w:pPr>
          </w:p>
        </w:tc>
        <w:tc>
          <w:tcPr>
            <w:tcW w:w="4394" w:type="dxa"/>
            <w:shd w:val="clear" w:color="auto" w:fill="auto"/>
          </w:tcPr>
          <w:p w:rsidR="004E007B" w:rsidRDefault="004E007B" w:rsidP="004E007B">
            <w:pPr>
              <w:pStyle w:val="libPoem"/>
            </w:pPr>
            <w:r>
              <w:rPr>
                <w:rFonts w:hint="cs"/>
                <w:rtl/>
              </w:rPr>
              <w:t>وينقض هذا ما له ذاك يبرمُ</w:t>
            </w:r>
            <w:r w:rsidRPr="00725071">
              <w:rPr>
                <w:rStyle w:val="libPoemTiniChar0"/>
                <w:rtl/>
              </w:rPr>
              <w:br/>
              <w:t> </w:t>
            </w:r>
          </w:p>
        </w:tc>
      </w:tr>
      <w:tr w:rsidR="004E007B" w:rsidTr="004E007B">
        <w:trPr>
          <w:trHeight w:val="350"/>
        </w:trPr>
        <w:tc>
          <w:tcPr>
            <w:tcW w:w="4438" w:type="dxa"/>
          </w:tcPr>
          <w:p w:rsidR="004E007B" w:rsidRDefault="004E007B" w:rsidP="004E007B">
            <w:pPr>
              <w:pStyle w:val="libPoem"/>
            </w:pPr>
            <w:r>
              <w:rPr>
                <w:rFonts w:hint="cs"/>
                <w:rtl/>
              </w:rPr>
              <w:t>وقالوا</w:t>
            </w:r>
            <w:r w:rsidR="00E66EDC">
              <w:rPr>
                <w:rFonts w:hint="cs"/>
                <w:rtl/>
              </w:rPr>
              <w:t>:</w:t>
            </w:r>
            <w:r>
              <w:rPr>
                <w:rFonts w:hint="cs"/>
                <w:rtl/>
              </w:rPr>
              <w:t>اختلاف الناس في الفقه رحمةٌ</w:t>
            </w:r>
            <w:r w:rsidRPr="00725071">
              <w:rPr>
                <w:rStyle w:val="libPoemTiniChar0"/>
                <w:rtl/>
              </w:rPr>
              <w:br/>
              <w:t> </w:t>
            </w:r>
          </w:p>
        </w:tc>
        <w:tc>
          <w:tcPr>
            <w:tcW w:w="316" w:type="dxa"/>
          </w:tcPr>
          <w:p w:rsidR="004E007B" w:rsidRDefault="004E007B" w:rsidP="004E007B">
            <w:pPr>
              <w:pStyle w:val="libPoem"/>
              <w:rPr>
                <w:rtl/>
              </w:rPr>
            </w:pPr>
          </w:p>
        </w:tc>
        <w:tc>
          <w:tcPr>
            <w:tcW w:w="4394" w:type="dxa"/>
          </w:tcPr>
          <w:p w:rsidR="004E007B" w:rsidRDefault="004E007B" w:rsidP="004E007B">
            <w:pPr>
              <w:pStyle w:val="libPoem"/>
            </w:pPr>
            <w:r>
              <w:rPr>
                <w:rFonts w:hint="cs"/>
                <w:rtl/>
              </w:rPr>
              <w:t>فلم يك من هذا يحلُّ ويحرمُ</w:t>
            </w:r>
            <w:r w:rsidRPr="00725071">
              <w:rPr>
                <w:rStyle w:val="libPoemTiniChar0"/>
                <w:rtl/>
              </w:rPr>
              <w:br/>
              <w:t> </w:t>
            </w:r>
          </w:p>
        </w:tc>
      </w:tr>
      <w:tr w:rsidR="004E007B" w:rsidTr="004E007B">
        <w:trPr>
          <w:trHeight w:val="350"/>
        </w:trPr>
        <w:tc>
          <w:tcPr>
            <w:tcW w:w="4438" w:type="dxa"/>
          </w:tcPr>
          <w:p w:rsidR="004E007B" w:rsidRDefault="004E007B" w:rsidP="004E007B">
            <w:pPr>
              <w:pStyle w:val="libPoem"/>
            </w:pPr>
            <w:r>
              <w:rPr>
                <w:rFonts w:hint="cs"/>
                <w:rtl/>
              </w:rPr>
              <w:t>أربّان</w:t>
            </w:r>
            <w:r w:rsidRPr="00666704">
              <w:rPr>
                <w:rFonts w:hint="cs"/>
                <w:rtl/>
              </w:rPr>
              <w:t xml:space="preserve"> </w:t>
            </w:r>
            <w:r>
              <w:rPr>
                <w:rFonts w:hint="cs"/>
                <w:rtl/>
              </w:rPr>
              <w:t>للإنسان ؟! أم كان دينهم</w:t>
            </w:r>
            <w:r w:rsidRPr="00725071">
              <w:rPr>
                <w:rStyle w:val="libPoemTiniChar0"/>
                <w:rtl/>
              </w:rPr>
              <w:br/>
              <w:t> </w:t>
            </w:r>
          </w:p>
        </w:tc>
        <w:tc>
          <w:tcPr>
            <w:tcW w:w="316" w:type="dxa"/>
          </w:tcPr>
          <w:p w:rsidR="004E007B" w:rsidRDefault="004E007B" w:rsidP="004E007B">
            <w:pPr>
              <w:pStyle w:val="libPoem"/>
              <w:rPr>
                <w:rtl/>
              </w:rPr>
            </w:pPr>
          </w:p>
        </w:tc>
        <w:tc>
          <w:tcPr>
            <w:tcW w:w="4394" w:type="dxa"/>
          </w:tcPr>
          <w:p w:rsidR="004E007B" w:rsidRDefault="004E007B" w:rsidP="004E007B">
            <w:pPr>
              <w:pStyle w:val="libPoem"/>
            </w:pPr>
            <w:r>
              <w:rPr>
                <w:rFonts w:hint="cs"/>
                <w:rtl/>
              </w:rPr>
              <w:t>على النقص من دون</w:t>
            </w:r>
            <w:r w:rsidRPr="00666704">
              <w:rPr>
                <w:rFonts w:hint="cs"/>
                <w:rtl/>
              </w:rPr>
              <w:t xml:space="preserve"> </w:t>
            </w:r>
            <w:r>
              <w:rPr>
                <w:rFonts w:hint="cs"/>
                <w:rtl/>
              </w:rPr>
              <w:t>الكمال فتمَّموا؟</w:t>
            </w:r>
            <w:r w:rsidRPr="00666704">
              <w:rPr>
                <w:rFonts w:hint="cs"/>
                <w:rtl/>
              </w:rPr>
              <w:t>!</w:t>
            </w:r>
            <w:r w:rsidRPr="00725071">
              <w:rPr>
                <w:rStyle w:val="libPoemTiniChar0"/>
                <w:rtl/>
              </w:rPr>
              <w:br/>
              <w:t> </w:t>
            </w:r>
          </w:p>
        </w:tc>
      </w:tr>
      <w:tr w:rsidR="004E007B" w:rsidTr="004E007B">
        <w:trPr>
          <w:trHeight w:val="350"/>
        </w:trPr>
        <w:tc>
          <w:tcPr>
            <w:tcW w:w="4438" w:type="dxa"/>
          </w:tcPr>
          <w:p w:rsidR="004E007B" w:rsidRDefault="004E007B" w:rsidP="004E007B">
            <w:pPr>
              <w:pStyle w:val="libPoem"/>
            </w:pPr>
            <w:r>
              <w:rPr>
                <w:rFonts w:hint="cs"/>
                <w:rtl/>
              </w:rPr>
              <w:t>أم الله لا يرضى بشرع</w:t>
            </w:r>
            <w:r w:rsidRPr="00666704">
              <w:rPr>
                <w:rFonts w:hint="cs"/>
                <w:rtl/>
              </w:rPr>
              <w:t xml:space="preserve"> </w:t>
            </w:r>
            <w:r>
              <w:rPr>
                <w:rFonts w:hint="cs"/>
                <w:rtl/>
              </w:rPr>
              <w:t>نبيِّه</w:t>
            </w:r>
            <w:r w:rsidRPr="00725071">
              <w:rPr>
                <w:rStyle w:val="libPoemTiniChar0"/>
                <w:rtl/>
              </w:rPr>
              <w:br/>
              <w:t> </w:t>
            </w:r>
          </w:p>
        </w:tc>
        <w:tc>
          <w:tcPr>
            <w:tcW w:w="316" w:type="dxa"/>
          </w:tcPr>
          <w:p w:rsidR="004E007B" w:rsidRDefault="004E007B" w:rsidP="004E007B">
            <w:pPr>
              <w:pStyle w:val="libPoem"/>
              <w:rPr>
                <w:rtl/>
              </w:rPr>
            </w:pPr>
          </w:p>
        </w:tc>
        <w:tc>
          <w:tcPr>
            <w:tcW w:w="4394" w:type="dxa"/>
          </w:tcPr>
          <w:p w:rsidR="004E007B" w:rsidRDefault="004E007B" w:rsidP="004E007B">
            <w:pPr>
              <w:pStyle w:val="libPoem"/>
            </w:pPr>
            <w:r>
              <w:rPr>
                <w:rFonts w:hint="cs"/>
                <w:rtl/>
              </w:rPr>
              <w:t>فعادوا وهم في ذاك بالشرع أقومُ ؟</w:t>
            </w:r>
            <w:r w:rsidRPr="00666704">
              <w:rPr>
                <w:rFonts w:hint="cs"/>
                <w:rtl/>
              </w:rPr>
              <w:t>!</w:t>
            </w:r>
            <w:r w:rsidRPr="00725071">
              <w:rPr>
                <w:rStyle w:val="libPoemTiniChar0"/>
                <w:rtl/>
              </w:rPr>
              <w:br/>
              <w:t> </w:t>
            </w:r>
          </w:p>
        </w:tc>
      </w:tr>
      <w:tr w:rsidR="004E007B" w:rsidTr="004E007B">
        <w:trPr>
          <w:trHeight w:val="350"/>
        </w:trPr>
        <w:tc>
          <w:tcPr>
            <w:tcW w:w="4438" w:type="dxa"/>
          </w:tcPr>
          <w:p w:rsidR="004E007B" w:rsidRDefault="004E007B" w:rsidP="004E007B">
            <w:pPr>
              <w:pStyle w:val="libPoem"/>
            </w:pPr>
            <w:r>
              <w:rPr>
                <w:rFonts w:hint="cs"/>
                <w:rtl/>
              </w:rPr>
              <w:t>أم المصطفى قد كان في وحي ربِّه</w:t>
            </w:r>
            <w:r w:rsidRPr="00725071">
              <w:rPr>
                <w:rStyle w:val="libPoemTiniChar0"/>
                <w:rtl/>
              </w:rPr>
              <w:br/>
              <w:t> </w:t>
            </w:r>
          </w:p>
        </w:tc>
        <w:tc>
          <w:tcPr>
            <w:tcW w:w="316" w:type="dxa"/>
          </w:tcPr>
          <w:p w:rsidR="004E007B" w:rsidRDefault="004E007B" w:rsidP="004E007B">
            <w:pPr>
              <w:pStyle w:val="libPoem"/>
              <w:rPr>
                <w:rtl/>
              </w:rPr>
            </w:pPr>
          </w:p>
        </w:tc>
        <w:tc>
          <w:tcPr>
            <w:tcW w:w="4394" w:type="dxa"/>
          </w:tcPr>
          <w:p w:rsidR="004E007B" w:rsidRDefault="004E007B" w:rsidP="004E007B">
            <w:pPr>
              <w:pStyle w:val="libPoem"/>
            </w:pPr>
            <w:r>
              <w:rPr>
                <w:rFonts w:hint="cs"/>
                <w:rtl/>
              </w:rPr>
              <w:t>ينقِّص في تبليغه ويُجمجم ؟</w:t>
            </w:r>
            <w:r w:rsidRPr="00666704">
              <w:rPr>
                <w:rFonts w:hint="cs"/>
                <w:rtl/>
              </w:rPr>
              <w:t>!</w:t>
            </w:r>
            <w:r w:rsidRPr="00725071">
              <w:rPr>
                <w:rStyle w:val="libPoemTiniChar0"/>
                <w:rtl/>
              </w:rPr>
              <w:br/>
              <w:t> </w:t>
            </w:r>
          </w:p>
        </w:tc>
      </w:tr>
      <w:tr w:rsidR="004E007B" w:rsidTr="004E007B">
        <w:tblPrEx>
          <w:tblLook w:val="04A0" w:firstRow="1" w:lastRow="0" w:firstColumn="1" w:lastColumn="0" w:noHBand="0" w:noVBand="1"/>
        </w:tblPrEx>
        <w:trPr>
          <w:trHeight w:val="350"/>
        </w:trPr>
        <w:tc>
          <w:tcPr>
            <w:tcW w:w="4438" w:type="dxa"/>
          </w:tcPr>
          <w:p w:rsidR="004E007B" w:rsidRDefault="004E007B" w:rsidP="004E007B">
            <w:pPr>
              <w:pStyle w:val="libPoem"/>
            </w:pPr>
            <w:r>
              <w:rPr>
                <w:rFonts w:hint="cs"/>
                <w:rtl/>
              </w:rPr>
              <w:t>أم</w:t>
            </w:r>
            <w:r w:rsidRPr="00666704">
              <w:rPr>
                <w:rFonts w:hint="cs"/>
                <w:rtl/>
              </w:rPr>
              <w:t xml:space="preserve"> </w:t>
            </w:r>
            <w:r>
              <w:rPr>
                <w:rFonts w:hint="cs"/>
                <w:rtl/>
              </w:rPr>
              <w:t>القوم كانوا أنبياءاً صوامتاً</w:t>
            </w:r>
            <w:r w:rsidRPr="00725071">
              <w:rPr>
                <w:rStyle w:val="libPoemTiniChar0"/>
                <w:rtl/>
              </w:rPr>
              <w:br/>
              <w:t> </w:t>
            </w:r>
          </w:p>
        </w:tc>
        <w:tc>
          <w:tcPr>
            <w:tcW w:w="316" w:type="dxa"/>
          </w:tcPr>
          <w:p w:rsidR="004E007B" w:rsidRDefault="004E007B" w:rsidP="004E007B">
            <w:pPr>
              <w:pStyle w:val="libPoem"/>
              <w:rPr>
                <w:rtl/>
              </w:rPr>
            </w:pPr>
          </w:p>
        </w:tc>
        <w:tc>
          <w:tcPr>
            <w:tcW w:w="4394" w:type="dxa"/>
          </w:tcPr>
          <w:p w:rsidR="004E007B" w:rsidRDefault="004E007B" w:rsidP="004E007B">
            <w:pPr>
              <w:pStyle w:val="libPoem"/>
            </w:pPr>
            <w:r>
              <w:rPr>
                <w:rFonts w:hint="cs"/>
                <w:rtl/>
              </w:rPr>
              <w:t>فلمّا مضى المبعوث</w:t>
            </w:r>
            <w:r w:rsidRPr="00666704">
              <w:rPr>
                <w:rFonts w:hint="cs"/>
                <w:rtl/>
              </w:rPr>
              <w:t xml:space="preserve"> </w:t>
            </w:r>
            <w:r>
              <w:rPr>
                <w:rFonts w:hint="cs"/>
                <w:rtl/>
              </w:rPr>
              <w:t>عنهم تكلّموا ؟</w:t>
            </w:r>
            <w:r w:rsidRPr="00666704">
              <w:rPr>
                <w:rFonts w:hint="cs"/>
                <w:rtl/>
              </w:rPr>
              <w:t>!</w:t>
            </w:r>
            <w:r w:rsidRPr="00725071">
              <w:rPr>
                <w:rStyle w:val="libPoemTiniChar0"/>
                <w:rtl/>
              </w:rPr>
              <w:br/>
              <w:t> </w:t>
            </w:r>
          </w:p>
        </w:tc>
      </w:tr>
      <w:tr w:rsidR="004E007B" w:rsidTr="004E007B">
        <w:tblPrEx>
          <w:tblLook w:val="04A0" w:firstRow="1" w:lastRow="0" w:firstColumn="1" w:lastColumn="0" w:noHBand="0" w:noVBand="1"/>
        </w:tblPrEx>
        <w:trPr>
          <w:trHeight w:val="350"/>
        </w:trPr>
        <w:tc>
          <w:tcPr>
            <w:tcW w:w="4438" w:type="dxa"/>
          </w:tcPr>
          <w:p w:rsidR="004E007B" w:rsidRDefault="004E007B" w:rsidP="004E007B">
            <w:pPr>
              <w:pStyle w:val="libPoem"/>
            </w:pPr>
            <w:r>
              <w:rPr>
                <w:rFonts w:hint="cs"/>
                <w:rtl/>
              </w:rPr>
              <w:t>أم الشَّرع فيه كان زيغٌ</w:t>
            </w:r>
            <w:r w:rsidRPr="00666704">
              <w:rPr>
                <w:rFonts w:hint="cs"/>
                <w:rtl/>
              </w:rPr>
              <w:t xml:space="preserve"> </w:t>
            </w:r>
            <w:r>
              <w:rPr>
                <w:rFonts w:hint="cs"/>
                <w:rtl/>
              </w:rPr>
              <w:t>عن الهدى</w:t>
            </w:r>
            <w:r w:rsidRPr="00725071">
              <w:rPr>
                <w:rStyle w:val="libPoemTiniChar0"/>
                <w:rtl/>
              </w:rPr>
              <w:br/>
              <w:t> </w:t>
            </w:r>
          </w:p>
        </w:tc>
        <w:tc>
          <w:tcPr>
            <w:tcW w:w="316" w:type="dxa"/>
          </w:tcPr>
          <w:p w:rsidR="004E007B" w:rsidRDefault="004E007B" w:rsidP="004E007B">
            <w:pPr>
              <w:pStyle w:val="libPoem"/>
              <w:rPr>
                <w:rtl/>
              </w:rPr>
            </w:pPr>
          </w:p>
        </w:tc>
        <w:tc>
          <w:tcPr>
            <w:tcW w:w="4394" w:type="dxa"/>
          </w:tcPr>
          <w:p w:rsidR="004E007B" w:rsidRDefault="004E007B" w:rsidP="004E007B">
            <w:pPr>
              <w:pStyle w:val="libPoem"/>
            </w:pPr>
            <w:r>
              <w:rPr>
                <w:rFonts w:hint="cs"/>
                <w:rtl/>
              </w:rPr>
              <w:t>فسوَّوه من بعد النبيِّ وقوَّموا ؟</w:t>
            </w:r>
            <w:r w:rsidRPr="00666704">
              <w:rPr>
                <w:rFonts w:hint="cs"/>
                <w:rtl/>
              </w:rPr>
              <w:t>!</w:t>
            </w:r>
            <w:r w:rsidRPr="00725071">
              <w:rPr>
                <w:rStyle w:val="libPoemTiniChar0"/>
                <w:rtl/>
              </w:rPr>
              <w:br/>
              <w:t> </w:t>
            </w:r>
          </w:p>
        </w:tc>
      </w:tr>
      <w:tr w:rsidR="004E007B" w:rsidTr="004E007B">
        <w:tblPrEx>
          <w:tblLook w:val="04A0" w:firstRow="1" w:lastRow="0" w:firstColumn="1" w:lastColumn="0" w:noHBand="0" w:noVBand="1"/>
        </w:tblPrEx>
        <w:trPr>
          <w:trHeight w:val="350"/>
        </w:trPr>
        <w:tc>
          <w:tcPr>
            <w:tcW w:w="4438" w:type="dxa"/>
          </w:tcPr>
          <w:p w:rsidR="004E007B" w:rsidRDefault="004E007B" w:rsidP="004E007B">
            <w:pPr>
              <w:pStyle w:val="libPoem"/>
            </w:pPr>
            <w:r>
              <w:rPr>
                <w:rFonts w:hint="cs"/>
                <w:rtl/>
              </w:rPr>
              <w:t>أم الدين لم يكمل على عهد أحمد</w:t>
            </w:r>
            <w:r w:rsidRPr="00725071">
              <w:rPr>
                <w:rStyle w:val="libPoemTiniChar0"/>
                <w:rtl/>
              </w:rPr>
              <w:br/>
              <w:t> </w:t>
            </w:r>
          </w:p>
        </w:tc>
        <w:tc>
          <w:tcPr>
            <w:tcW w:w="316" w:type="dxa"/>
          </w:tcPr>
          <w:p w:rsidR="004E007B" w:rsidRDefault="004E007B" w:rsidP="004E007B">
            <w:pPr>
              <w:pStyle w:val="libPoem"/>
              <w:rPr>
                <w:rtl/>
              </w:rPr>
            </w:pPr>
          </w:p>
        </w:tc>
        <w:tc>
          <w:tcPr>
            <w:tcW w:w="4394" w:type="dxa"/>
          </w:tcPr>
          <w:p w:rsidR="004E007B" w:rsidRDefault="004E007B" w:rsidP="004E007B">
            <w:pPr>
              <w:pStyle w:val="libPoem"/>
            </w:pPr>
            <w:r>
              <w:rPr>
                <w:rFonts w:hint="cs"/>
                <w:rtl/>
              </w:rPr>
              <w:t>فعادوا عليه بالكمال وأحكموا ؟</w:t>
            </w:r>
            <w:r w:rsidRPr="00666704">
              <w:rPr>
                <w:rFonts w:hint="cs"/>
                <w:rtl/>
              </w:rPr>
              <w:t>!</w:t>
            </w:r>
            <w:r w:rsidRPr="00725071">
              <w:rPr>
                <w:rStyle w:val="libPoemTiniChar0"/>
                <w:rtl/>
              </w:rPr>
              <w:br/>
              <w:t> </w:t>
            </w:r>
          </w:p>
        </w:tc>
      </w:tr>
      <w:tr w:rsidR="004E007B" w:rsidTr="004E007B">
        <w:tblPrEx>
          <w:tblLook w:val="04A0" w:firstRow="1" w:lastRow="0" w:firstColumn="1" w:lastColumn="0" w:noHBand="0" w:noVBand="1"/>
        </w:tblPrEx>
        <w:trPr>
          <w:trHeight w:val="350"/>
        </w:trPr>
        <w:tc>
          <w:tcPr>
            <w:tcW w:w="4438" w:type="dxa"/>
          </w:tcPr>
          <w:p w:rsidR="004E007B" w:rsidRDefault="004E007B" w:rsidP="004E007B">
            <w:pPr>
              <w:pStyle w:val="libPoem"/>
            </w:pPr>
            <w:r>
              <w:rPr>
                <w:rFonts w:hint="cs"/>
                <w:rtl/>
              </w:rPr>
              <w:t>أما قال</w:t>
            </w:r>
            <w:r w:rsidR="00E66EDC">
              <w:rPr>
                <w:rFonts w:hint="cs"/>
                <w:rtl/>
              </w:rPr>
              <w:t>:</w:t>
            </w:r>
            <w:r>
              <w:rPr>
                <w:rFonts w:hint="cs"/>
                <w:rtl/>
              </w:rPr>
              <w:t>إنّي اليوم أكملتُ دينكم</w:t>
            </w:r>
            <w:r w:rsidRPr="00725071">
              <w:rPr>
                <w:rStyle w:val="libPoemTiniChar0"/>
                <w:rtl/>
              </w:rPr>
              <w:br/>
              <w:t> </w:t>
            </w:r>
          </w:p>
        </w:tc>
        <w:tc>
          <w:tcPr>
            <w:tcW w:w="316" w:type="dxa"/>
          </w:tcPr>
          <w:p w:rsidR="004E007B" w:rsidRDefault="004E007B" w:rsidP="004E007B">
            <w:pPr>
              <w:pStyle w:val="libPoem"/>
              <w:rPr>
                <w:rtl/>
              </w:rPr>
            </w:pPr>
          </w:p>
        </w:tc>
        <w:tc>
          <w:tcPr>
            <w:tcW w:w="4394" w:type="dxa"/>
          </w:tcPr>
          <w:p w:rsidR="004E007B" w:rsidRDefault="004E007B" w:rsidP="004E007B">
            <w:pPr>
              <w:pStyle w:val="libPoem"/>
            </w:pPr>
            <w:r>
              <w:rPr>
                <w:rFonts w:hint="cs"/>
                <w:rtl/>
              </w:rPr>
              <w:t>وأتممتُ</w:t>
            </w:r>
            <w:r w:rsidRPr="00666704">
              <w:rPr>
                <w:rFonts w:hint="cs"/>
                <w:rtl/>
              </w:rPr>
              <w:t xml:space="preserve"> </w:t>
            </w:r>
            <w:r>
              <w:rPr>
                <w:rFonts w:hint="cs"/>
                <w:rtl/>
              </w:rPr>
              <w:t>بالنعماء منّي عليكمُ ؟</w:t>
            </w:r>
            <w:r w:rsidRPr="00666704">
              <w:rPr>
                <w:rFonts w:hint="cs"/>
                <w:rtl/>
              </w:rPr>
              <w:t>!</w:t>
            </w:r>
            <w:r w:rsidRPr="00725071">
              <w:rPr>
                <w:rStyle w:val="libPoemTiniChar0"/>
                <w:rtl/>
              </w:rPr>
              <w:br/>
              <w:t> </w:t>
            </w:r>
          </w:p>
        </w:tc>
      </w:tr>
      <w:tr w:rsidR="004E007B" w:rsidTr="004E007B">
        <w:tblPrEx>
          <w:tblLook w:val="04A0" w:firstRow="1" w:lastRow="0" w:firstColumn="1" w:lastColumn="0" w:noHBand="0" w:noVBand="1"/>
        </w:tblPrEx>
        <w:trPr>
          <w:trHeight w:val="350"/>
        </w:trPr>
        <w:tc>
          <w:tcPr>
            <w:tcW w:w="4438" w:type="dxa"/>
          </w:tcPr>
          <w:p w:rsidR="004E007B" w:rsidRDefault="004E007B" w:rsidP="004E007B">
            <w:pPr>
              <w:pStyle w:val="libPoem"/>
            </w:pPr>
            <w:r>
              <w:rPr>
                <w:rFonts w:hint="cs"/>
                <w:rtl/>
              </w:rPr>
              <w:t>وقال</w:t>
            </w:r>
            <w:r w:rsidR="00E66EDC">
              <w:rPr>
                <w:rFonts w:hint="cs"/>
                <w:rtl/>
              </w:rPr>
              <w:t>:</w:t>
            </w:r>
            <w:r>
              <w:rPr>
                <w:rFonts w:hint="cs"/>
                <w:rtl/>
              </w:rPr>
              <w:t>أطيعوا</w:t>
            </w:r>
            <w:r w:rsidRPr="00666704">
              <w:rPr>
                <w:rFonts w:hint="cs"/>
                <w:rtl/>
              </w:rPr>
              <w:t xml:space="preserve"> </w:t>
            </w:r>
            <w:r>
              <w:rPr>
                <w:rFonts w:hint="cs"/>
                <w:rtl/>
              </w:rPr>
              <w:t>الله ثمَّ رسوله</w:t>
            </w:r>
            <w:r w:rsidRPr="00725071">
              <w:rPr>
                <w:rStyle w:val="libPoemTiniChar0"/>
                <w:rtl/>
              </w:rPr>
              <w:br/>
              <w:t> </w:t>
            </w:r>
          </w:p>
        </w:tc>
        <w:tc>
          <w:tcPr>
            <w:tcW w:w="316" w:type="dxa"/>
          </w:tcPr>
          <w:p w:rsidR="004E007B" w:rsidRDefault="004E007B" w:rsidP="004E007B">
            <w:pPr>
              <w:pStyle w:val="libPoem"/>
              <w:rPr>
                <w:rtl/>
              </w:rPr>
            </w:pPr>
          </w:p>
        </w:tc>
        <w:tc>
          <w:tcPr>
            <w:tcW w:w="4394" w:type="dxa"/>
          </w:tcPr>
          <w:p w:rsidR="004E007B" w:rsidRDefault="004E007B" w:rsidP="004E007B">
            <w:pPr>
              <w:pStyle w:val="libPoem"/>
            </w:pPr>
            <w:r>
              <w:rPr>
                <w:rFonts w:hint="cs"/>
                <w:rtl/>
              </w:rPr>
              <w:t>تفوزوا ولا تعصوا اُولي الأمر</w:t>
            </w:r>
            <w:r w:rsidRPr="00666704">
              <w:rPr>
                <w:rFonts w:hint="cs"/>
                <w:rtl/>
              </w:rPr>
              <w:t xml:space="preserve"> </w:t>
            </w:r>
            <w:r>
              <w:rPr>
                <w:rFonts w:hint="cs"/>
                <w:rtl/>
              </w:rPr>
              <w:t>منكمُ</w:t>
            </w:r>
            <w:r w:rsidRPr="00725071">
              <w:rPr>
                <w:rStyle w:val="libPoemTiniChar0"/>
                <w:rtl/>
              </w:rPr>
              <w:br/>
              <w:t> </w:t>
            </w:r>
          </w:p>
        </w:tc>
      </w:tr>
      <w:tr w:rsidR="004E007B" w:rsidTr="004E007B">
        <w:tblPrEx>
          <w:tblLook w:val="04A0" w:firstRow="1" w:lastRow="0" w:firstColumn="1" w:lastColumn="0" w:noHBand="0" w:noVBand="1"/>
        </w:tblPrEx>
        <w:trPr>
          <w:trHeight w:val="350"/>
        </w:trPr>
        <w:tc>
          <w:tcPr>
            <w:tcW w:w="4438" w:type="dxa"/>
          </w:tcPr>
          <w:p w:rsidR="004E007B" w:rsidRDefault="004E007B" w:rsidP="004E007B">
            <w:pPr>
              <w:pStyle w:val="libPoem"/>
            </w:pPr>
            <w:r>
              <w:rPr>
                <w:rFonts w:hint="cs"/>
                <w:rtl/>
              </w:rPr>
              <w:t>فِلمْ حرَّموا ما كان حلّاً ؟! وحلّلوا</w:t>
            </w:r>
            <w:r w:rsidRPr="00725071">
              <w:rPr>
                <w:rStyle w:val="libPoemTiniChar0"/>
                <w:rtl/>
              </w:rPr>
              <w:br/>
              <w:t> </w:t>
            </w:r>
          </w:p>
        </w:tc>
        <w:tc>
          <w:tcPr>
            <w:tcW w:w="316" w:type="dxa"/>
          </w:tcPr>
          <w:p w:rsidR="004E007B" w:rsidRDefault="004E007B" w:rsidP="004E007B">
            <w:pPr>
              <w:pStyle w:val="libPoem"/>
              <w:rPr>
                <w:rtl/>
              </w:rPr>
            </w:pPr>
          </w:p>
        </w:tc>
        <w:tc>
          <w:tcPr>
            <w:tcW w:w="4394" w:type="dxa"/>
          </w:tcPr>
          <w:p w:rsidR="004E007B" w:rsidRDefault="004E007B" w:rsidP="004E007B">
            <w:pPr>
              <w:pStyle w:val="libPoem"/>
            </w:pPr>
            <w:r>
              <w:rPr>
                <w:rFonts w:hint="cs"/>
                <w:rtl/>
              </w:rPr>
              <w:t>بفتواهمُ ما جاز وهو محرَّمُ ؟</w:t>
            </w:r>
            <w:r w:rsidRPr="00666704">
              <w:rPr>
                <w:rFonts w:hint="cs"/>
                <w:rtl/>
              </w:rPr>
              <w:t>!</w:t>
            </w:r>
            <w:r w:rsidRPr="00725071">
              <w:rPr>
                <w:rStyle w:val="libPoemTiniChar0"/>
                <w:rtl/>
              </w:rPr>
              <w:br/>
              <w:t> </w:t>
            </w:r>
          </w:p>
        </w:tc>
      </w:tr>
      <w:tr w:rsidR="004E007B" w:rsidTr="004E007B">
        <w:tblPrEx>
          <w:tblLook w:val="04A0" w:firstRow="1" w:lastRow="0" w:firstColumn="1" w:lastColumn="0" w:noHBand="0" w:noVBand="1"/>
        </w:tblPrEx>
        <w:trPr>
          <w:trHeight w:val="350"/>
        </w:trPr>
        <w:tc>
          <w:tcPr>
            <w:tcW w:w="4438" w:type="dxa"/>
          </w:tcPr>
          <w:p w:rsidR="004E007B" w:rsidRDefault="004E007B" w:rsidP="004E007B">
            <w:pPr>
              <w:pStyle w:val="libPoem"/>
            </w:pPr>
            <w:r>
              <w:rPr>
                <w:rFonts w:hint="cs"/>
                <w:rtl/>
              </w:rPr>
              <w:t>ترى الله فيما قال قد زلَّ ؟! أم هَذا</w:t>
            </w:r>
            <w:r w:rsidRPr="00725071">
              <w:rPr>
                <w:rStyle w:val="libPoemTiniChar0"/>
                <w:rtl/>
              </w:rPr>
              <w:br/>
              <w:t> </w:t>
            </w:r>
          </w:p>
        </w:tc>
        <w:tc>
          <w:tcPr>
            <w:tcW w:w="316" w:type="dxa"/>
          </w:tcPr>
          <w:p w:rsidR="004E007B" w:rsidRDefault="004E007B" w:rsidP="004E007B">
            <w:pPr>
              <w:pStyle w:val="libPoem"/>
              <w:rPr>
                <w:rtl/>
              </w:rPr>
            </w:pPr>
          </w:p>
        </w:tc>
        <w:tc>
          <w:tcPr>
            <w:tcW w:w="4394" w:type="dxa"/>
          </w:tcPr>
          <w:p w:rsidR="004E007B" w:rsidRDefault="004E007B" w:rsidP="004E007B">
            <w:pPr>
              <w:pStyle w:val="libPoem"/>
            </w:pPr>
            <w:r>
              <w:rPr>
                <w:rFonts w:hint="cs"/>
                <w:rtl/>
              </w:rPr>
              <w:t>نبيُّ</w:t>
            </w:r>
            <w:r w:rsidRPr="00666704">
              <w:rPr>
                <w:rFonts w:hint="cs"/>
                <w:rtl/>
              </w:rPr>
              <w:t xml:space="preserve"> </w:t>
            </w:r>
            <w:r>
              <w:rPr>
                <w:rFonts w:hint="cs"/>
                <w:rtl/>
              </w:rPr>
              <w:t>الهدى ؟! أم كان جبريل يوهمُ ؟</w:t>
            </w:r>
            <w:r w:rsidRPr="00666704">
              <w:rPr>
                <w:rFonts w:hint="cs"/>
                <w:rtl/>
              </w:rPr>
              <w:t>!</w:t>
            </w:r>
            <w:r w:rsidRPr="00725071">
              <w:rPr>
                <w:rStyle w:val="libPoemTiniChar0"/>
                <w:rtl/>
              </w:rPr>
              <w:br/>
              <w:t> </w:t>
            </w:r>
          </w:p>
        </w:tc>
      </w:tr>
      <w:tr w:rsidR="004E007B" w:rsidTr="004E007B">
        <w:tblPrEx>
          <w:tblLook w:val="04A0" w:firstRow="1" w:lastRow="0" w:firstColumn="1" w:lastColumn="0" w:noHBand="0" w:noVBand="1"/>
        </w:tblPrEx>
        <w:trPr>
          <w:trHeight w:val="350"/>
        </w:trPr>
        <w:tc>
          <w:tcPr>
            <w:tcW w:w="4438" w:type="dxa"/>
          </w:tcPr>
          <w:p w:rsidR="004E007B" w:rsidRDefault="004E007B" w:rsidP="004E007B">
            <w:pPr>
              <w:pStyle w:val="libPoem"/>
            </w:pPr>
            <w:r>
              <w:rPr>
                <w:rFonts w:hint="cs"/>
                <w:rtl/>
              </w:rPr>
              <w:t>لقد أبدعوا</w:t>
            </w:r>
            <w:r w:rsidRPr="00666704">
              <w:rPr>
                <w:rFonts w:hint="cs"/>
                <w:rtl/>
              </w:rPr>
              <w:t xml:space="preserve"> </w:t>
            </w:r>
            <w:r>
              <w:rPr>
                <w:rFonts w:hint="cs"/>
                <w:rtl/>
              </w:rPr>
              <w:t>ممّا نووا من خلافهم</w:t>
            </w:r>
            <w:r w:rsidRPr="00725071">
              <w:rPr>
                <w:rStyle w:val="libPoemTiniChar0"/>
                <w:rtl/>
              </w:rPr>
              <w:br/>
              <w:t> </w:t>
            </w:r>
          </w:p>
        </w:tc>
        <w:tc>
          <w:tcPr>
            <w:tcW w:w="316" w:type="dxa"/>
          </w:tcPr>
          <w:p w:rsidR="004E007B" w:rsidRDefault="004E007B" w:rsidP="004E007B">
            <w:pPr>
              <w:pStyle w:val="libPoem"/>
              <w:rPr>
                <w:rtl/>
              </w:rPr>
            </w:pPr>
          </w:p>
        </w:tc>
        <w:tc>
          <w:tcPr>
            <w:tcW w:w="4394" w:type="dxa"/>
          </w:tcPr>
          <w:p w:rsidR="004E007B" w:rsidRDefault="004E007B" w:rsidP="004E007B">
            <w:pPr>
              <w:pStyle w:val="libPoem"/>
            </w:pPr>
            <w:r>
              <w:rPr>
                <w:rFonts w:hint="cs"/>
                <w:rtl/>
              </w:rPr>
              <w:t>وقال</w:t>
            </w:r>
            <w:r w:rsidR="00E66EDC">
              <w:rPr>
                <w:rFonts w:hint="cs"/>
                <w:rtl/>
              </w:rPr>
              <w:t>:</w:t>
            </w:r>
            <w:r>
              <w:rPr>
                <w:rFonts w:hint="cs"/>
                <w:rtl/>
              </w:rPr>
              <w:t>اقبلوا ممّا</w:t>
            </w:r>
            <w:r w:rsidRPr="00666704">
              <w:rPr>
                <w:rFonts w:hint="cs"/>
                <w:rtl/>
              </w:rPr>
              <w:t xml:space="preserve"> </w:t>
            </w:r>
            <w:r>
              <w:rPr>
                <w:rFonts w:hint="cs"/>
                <w:rtl/>
              </w:rPr>
              <w:t>يقول وسلّموا</w:t>
            </w:r>
            <w:r w:rsidRPr="00725071">
              <w:rPr>
                <w:rStyle w:val="libPoemTiniChar0"/>
                <w:rtl/>
              </w:rPr>
              <w:br/>
              <w:t> </w:t>
            </w:r>
          </w:p>
        </w:tc>
      </w:tr>
      <w:tr w:rsidR="004E007B" w:rsidTr="004E007B">
        <w:tblPrEx>
          <w:tblLook w:val="04A0" w:firstRow="1" w:lastRow="0" w:firstColumn="1" w:lastColumn="0" w:noHBand="0" w:noVBand="1"/>
        </w:tblPrEx>
        <w:trPr>
          <w:trHeight w:val="350"/>
        </w:trPr>
        <w:tc>
          <w:tcPr>
            <w:tcW w:w="4438" w:type="dxa"/>
          </w:tcPr>
          <w:p w:rsidR="004E007B" w:rsidRDefault="004E007B" w:rsidP="004E007B">
            <w:pPr>
              <w:pStyle w:val="libPoem"/>
            </w:pPr>
            <w:r>
              <w:rPr>
                <w:rFonts w:hint="cs"/>
                <w:rtl/>
              </w:rPr>
              <w:t>وإلّا تركتم إنْ أبيتم رماحنا</w:t>
            </w:r>
            <w:r w:rsidRPr="00725071">
              <w:rPr>
                <w:rStyle w:val="libPoemTiniChar0"/>
                <w:rtl/>
              </w:rPr>
              <w:br/>
              <w:t> </w:t>
            </w:r>
          </w:p>
        </w:tc>
        <w:tc>
          <w:tcPr>
            <w:tcW w:w="316" w:type="dxa"/>
          </w:tcPr>
          <w:p w:rsidR="004E007B" w:rsidRDefault="004E007B" w:rsidP="004E007B">
            <w:pPr>
              <w:pStyle w:val="libPoem"/>
              <w:rPr>
                <w:rtl/>
              </w:rPr>
            </w:pPr>
          </w:p>
        </w:tc>
        <w:tc>
          <w:tcPr>
            <w:tcW w:w="4394" w:type="dxa"/>
          </w:tcPr>
          <w:p w:rsidR="004E007B" w:rsidRDefault="004E007B" w:rsidP="004E007B">
            <w:pPr>
              <w:pStyle w:val="libPoem"/>
            </w:pPr>
            <w:r>
              <w:rPr>
                <w:rFonts w:hint="cs"/>
                <w:rtl/>
              </w:rPr>
              <w:t>وأسيافنا فيكم تسدّى وتلحمُ</w:t>
            </w:r>
            <w:r w:rsidRPr="00725071">
              <w:rPr>
                <w:rStyle w:val="libPoemTiniChar0"/>
                <w:rtl/>
              </w:rPr>
              <w:br/>
              <w:t> </w:t>
            </w:r>
          </w:p>
        </w:tc>
      </w:tr>
      <w:tr w:rsidR="004E007B" w:rsidTr="004E007B">
        <w:tblPrEx>
          <w:tblLook w:val="04A0" w:firstRow="1" w:lastRow="0" w:firstColumn="1" w:lastColumn="0" w:noHBand="0" w:noVBand="1"/>
        </w:tblPrEx>
        <w:trPr>
          <w:trHeight w:val="350"/>
        </w:trPr>
        <w:tc>
          <w:tcPr>
            <w:tcW w:w="4438" w:type="dxa"/>
          </w:tcPr>
          <w:p w:rsidR="004E007B" w:rsidRDefault="004E007B" w:rsidP="004E007B">
            <w:pPr>
              <w:pStyle w:val="libPoem"/>
            </w:pPr>
            <w:r>
              <w:rPr>
                <w:rFonts w:hint="cs"/>
                <w:rtl/>
              </w:rPr>
              <w:t>وما مات حتَّى أكمل الله دينه</w:t>
            </w:r>
            <w:r w:rsidRPr="00725071">
              <w:rPr>
                <w:rStyle w:val="libPoemTiniChar0"/>
                <w:rtl/>
              </w:rPr>
              <w:br/>
              <w:t> </w:t>
            </w:r>
          </w:p>
        </w:tc>
        <w:tc>
          <w:tcPr>
            <w:tcW w:w="316" w:type="dxa"/>
          </w:tcPr>
          <w:p w:rsidR="004E007B" w:rsidRDefault="004E007B" w:rsidP="004E007B">
            <w:pPr>
              <w:pStyle w:val="libPoem"/>
              <w:rPr>
                <w:rtl/>
              </w:rPr>
            </w:pPr>
          </w:p>
        </w:tc>
        <w:tc>
          <w:tcPr>
            <w:tcW w:w="4394" w:type="dxa"/>
          </w:tcPr>
          <w:p w:rsidR="004E007B" w:rsidRDefault="004E007B" w:rsidP="004E007B">
            <w:pPr>
              <w:pStyle w:val="libPoem"/>
            </w:pPr>
            <w:r>
              <w:rPr>
                <w:rFonts w:hint="cs"/>
                <w:rtl/>
              </w:rPr>
              <w:t>ولم يبق أمرٌ بعد ذلك مبهمُ</w:t>
            </w:r>
            <w:r w:rsidRPr="00725071">
              <w:rPr>
                <w:rStyle w:val="libPoemTiniChar0"/>
                <w:rtl/>
              </w:rPr>
              <w:br/>
              <w:t> </w:t>
            </w:r>
          </w:p>
        </w:tc>
      </w:tr>
      <w:tr w:rsidR="004E007B" w:rsidTr="004E007B">
        <w:tblPrEx>
          <w:tblLook w:val="04A0" w:firstRow="1" w:lastRow="0" w:firstColumn="1" w:lastColumn="0" w:noHBand="0" w:noVBand="1"/>
        </w:tblPrEx>
        <w:trPr>
          <w:trHeight w:val="350"/>
        </w:trPr>
        <w:tc>
          <w:tcPr>
            <w:tcW w:w="4438" w:type="dxa"/>
          </w:tcPr>
          <w:p w:rsidR="004E007B" w:rsidRDefault="004E007B" w:rsidP="004E007B">
            <w:pPr>
              <w:pStyle w:val="libPoem"/>
            </w:pPr>
            <w:r>
              <w:rPr>
                <w:rFonts w:hint="cs"/>
                <w:rtl/>
              </w:rPr>
              <w:t>ولكنْ حقودٌ أظهرت</w:t>
            </w:r>
            <w:r w:rsidRPr="00666704">
              <w:rPr>
                <w:rFonts w:hint="cs"/>
                <w:rtl/>
              </w:rPr>
              <w:t xml:space="preserve"> </w:t>
            </w:r>
            <w:r>
              <w:rPr>
                <w:rFonts w:hint="cs"/>
                <w:rtl/>
              </w:rPr>
              <w:t>وضغائنٌ</w:t>
            </w:r>
            <w:r w:rsidRPr="00725071">
              <w:rPr>
                <w:rStyle w:val="libPoemTiniChar0"/>
                <w:rtl/>
              </w:rPr>
              <w:br/>
              <w:t> </w:t>
            </w:r>
          </w:p>
        </w:tc>
        <w:tc>
          <w:tcPr>
            <w:tcW w:w="316" w:type="dxa"/>
          </w:tcPr>
          <w:p w:rsidR="004E007B" w:rsidRDefault="004E007B" w:rsidP="004E007B">
            <w:pPr>
              <w:pStyle w:val="libPoem"/>
              <w:rPr>
                <w:rtl/>
              </w:rPr>
            </w:pPr>
          </w:p>
        </w:tc>
        <w:tc>
          <w:tcPr>
            <w:tcW w:w="4394" w:type="dxa"/>
          </w:tcPr>
          <w:p w:rsidR="004E007B" w:rsidRDefault="004E007B" w:rsidP="004E007B">
            <w:pPr>
              <w:pStyle w:val="libPoem"/>
            </w:pPr>
            <w:r>
              <w:rPr>
                <w:rFonts w:hint="cs"/>
                <w:rtl/>
              </w:rPr>
              <w:t>وبغيٌ وجورٌ بيِّنُ الظلم</w:t>
            </w:r>
            <w:r w:rsidRPr="00666704">
              <w:rPr>
                <w:rFonts w:hint="cs"/>
                <w:rtl/>
              </w:rPr>
              <w:t xml:space="preserve"> </w:t>
            </w:r>
            <w:r>
              <w:rPr>
                <w:rFonts w:hint="cs"/>
                <w:rtl/>
              </w:rPr>
              <w:t>منهمُ</w:t>
            </w:r>
            <w:r w:rsidRPr="00725071">
              <w:rPr>
                <w:rStyle w:val="libPoemTiniChar0"/>
                <w:rtl/>
              </w:rPr>
              <w:br/>
              <w:t> </w:t>
            </w:r>
          </w:p>
        </w:tc>
      </w:tr>
      <w:tr w:rsidR="004E007B" w:rsidTr="004E007B">
        <w:tblPrEx>
          <w:tblLook w:val="04A0" w:firstRow="1" w:lastRow="0" w:firstColumn="1" w:lastColumn="0" w:noHBand="0" w:noVBand="1"/>
        </w:tblPrEx>
        <w:trPr>
          <w:trHeight w:val="350"/>
        </w:trPr>
        <w:tc>
          <w:tcPr>
            <w:tcW w:w="4438" w:type="dxa"/>
          </w:tcPr>
          <w:p w:rsidR="004E007B" w:rsidRDefault="007A6389" w:rsidP="004E007B">
            <w:pPr>
              <w:pStyle w:val="libPoem"/>
            </w:pPr>
            <w:r>
              <w:rPr>
                <w:rFonts w:hint="cs"/>
                <w:rtl/>
              </w:rPr>
              <w:t>يُقرَّب مفضولٌ ويُبعَد فاضلٌ</w:t>
            </w:r>
            <w:r w:rsidR="004E007B" w:rsidRPr="00725071">
              <w:rPr>
                <w:rStyle w:val="libPoemTiniChar0"/>
                <w:rtl/>
              </w:rPr>
              <w:br/>
              <w:t> </w:t>
            </w:r>
          </w:p>
        </w:tc>
        <w:tc>
          <w:tcPr>
            <w:tcW w:w="316" w:type="dxa"/>
          </w:tcPr>
          <w:p w:rsidR="004E007B" w:rsidRDefault="004E007B" w:rsidP="004E007B">
            <w:pPr>
              <w:pStyle w:val="libPoem"/>
              <w:rPr>
                <w:rtl/>
              </w:rPr>
            </w:pPr>
          </w:p>
        </w:tc>
        <w:tc>
          <w:tcPr>
            <w:tcW w:w="4394" w:type="dxa"/>
          </w:tcPr>
          <w:p w:rsidR="004E007B" w:rsidRDefault="007A6389" w:rsidP="004E007B">
            <w:pPr>
              <w:pStyle w:val="libPoem"/>
            </w:pPr>
            <w:r>
              <w:rPr>
                <w:rFonts w:hint="cs"/>
                <w:rtl/>
              </w:rPr>
              <w:t>ويَسكت منطيقٌ وينطق أبكمُ</w:t>
            </w:r>
            <w:r w:rsidR="004E007B" w:rsidRPr="00725071">
              <w:rPr>
                <w:rStyle w:val="libPoemTiniChar0"/>
                <w:rtl/>
              </w:rPr>
              <w:br/>
              <w:t> </w:t>
            </w:r>
          </w:p>
        </w:tc>
      </w:tr>
      <w:tr w:rsidR="004E007B" w:rsidTr="004E007B">
        <w:tblPrEx>
          <w:tblLook w:val="04A0" w:firstRow="1" w:lastRow="0" w:firstColumn="1" w:lastColumn="0" w:noHBand="0" w:noVBand="1"/>
        </w:tblPrEx>
        <w:trPr>
          <w:trHeight w:val="350"/>
        </w:trPr>
        <w:tc>
          <w:tcPr>
            <w:tcW w:w="4438" w:type="dxa"/>
          </w:tcPr>
          <w:p w:rsidR="004E007B" w:rsidRDefault="007A6389" w:rsidP="004E007B">
            <w:pPr>
              <w:pStyle w:val="libPoem"/>
            </w:pPr>
            <w:r>
              <w:rPr>
                <w:rFonts w:hint="cs"/>
                <w:rtl/>
              </w:rPr>
              <w:t>وما</w:t>
            </w:r>
            <w:r w:rsidRPr="00666704">
              <w:rPr>
                <w:rFonts w:hint="cs"/>
                <w:rtl/>
              </w:rPr>
              <w:t xml:space="preserve"> </w:t>
            </w:r>
            <w:r>
              <w:rPr>
                <w:rFonts w:hint="cs"/>
                <w:rtl/>
              </w:rPr>
              <w:t>أخَّروا فيها عليّاً لموجبٍ</w:t>
            </w:r>
            <w:r w:rsidR="004E007B" w:rsidRPr="00725071">
              <w:rPr>
                <w:rStyle w:val="libPoemTiniChar0"/>
                <w:rtl/>
              </w:rPr>
              <w:br/>
              <w:t> </w:t>
            </w:r>
          </w:p>
        </w:tc>
        <w:tc>
          <w:tcPr>
            <w:tcW w:w="316" w:type="dxa"/>
          </w:tcPr>
          <w:p w:rsidR="004E007B" w:rsidRDefault="004E007B" w:rsidP="004E007B">
            <w:pPr>
              <w:pStyle w:val="libPoem"/>
              <w:rPr>
                <w:rtl/>
              </w:rPr>
            </w:pPr>
          </w:p>
        </w:tc>
        <w:tc>
          <w:tcPr>
            <w:tcW w:w="4394" w:type="dxa"/>
          </w:tcPr>
          <w:p w:rsidR="004E007B" w:rsidRDefault="007A6389" w:rsidP="004E007B">
            <w:pPr>
              <w:pStyle w:val="libPoem"/>
            </w:pPr>
            <w:r>
              <w:rPr>
                <w:rFonts w:hint="cs"/>
                <w:rtl/>
              </w:rPr>
              <w:t>ولكن</w:t>
            </w:r>
            <w:r w:rsidRPr="00666704">
              <w:rPr>
                <w:rFonts w:hint="cs"/>
                <w:rtl/>
              </w:rPr>
              <w:t xml:space="preserve"> </w:t>
            </w:r>
            <w:r>
              <w:rPr>
                <w:rFonts w:hint="cs"/>
                <w:rtl/>
              </w:rPr>
              <w:t>تعدُّ منهمُ وتظلّمُ</w:t>
            </w:r>
            <w:r w:rsidR="004E007B" w:rsidRPr="00725071">
              <w:rPr>
                <w:rStyle w:val="libPoemTiniChar0"/>
                <w:rtl/>
              </w:rPr>
              <w:br/>
              <w:t> </w:t>
            </w:r>
          </w:p>
        </w:tc>
      </w:tr>
      <w:tr w:rsidR="004E007B" w:rsidTr="004E007B">
        <w:tblPrEx>
          <w:tblLook w:val="04A0" w:firstRow="1" w:lastRow="0" w:firstColumn="1" w:lastColumn="0" w:noHBand="0" w:noVBand="1"/>
        </w:tblPrEx>
        <w:trPr>
          <w:trHeight w:val="350"/>
        </w:trPr>
        <w:tc>
          <w:tcPr>
            <w:tcW w:w="4438" w:type="dxa"/>
          </w:tcPr>
          <w:p w:rsidR="004E007B" w:rsidRDefault="007A6389" w:rsidP="004E007B">
            <w:pPr>
              <w:pStyle w:val="libPoem"/>
            </w:pPr>
            <w:r>
              <w:rPr>
                <w:rFonts w:hint="cs"/>
                <w:rtl/>
              </w:rPr>
              <w:t>وكم شرعوا في نقضِ ما شاد</w:t>
            </w:r>
            <w:r w:rsidRPr="00666704">
              <w:rPr>
                <w:rFonts w:hint="cs"/>
                <w:rtl/>
              </w:rPr>
              <w:t xml:space="preserve"> </w:t>
            </w:r>
            <w:r>
              <w:rPr>
                <w:rFonts w:hint="cs"/>
                <w:rtl/>
              </w:rPr>
              <w:t>أحمدُ</w:t>
            </w:r>
            <w:r w:rsidR="004E007B" w:rsidRPr="00725071">
              <w:rPr>
                <w:rStyle w:val="libPoemTiniChar0"/>
                <w:rtl/>
              </w:rPr>
              <w:br/>
              <w:t> </w:t>
            </w:r>
          </w:p>
        </w:tc>
        <w:tc>
          <w:tcPr>
            <w:tcW w:w="316" w:type="dxa"/>
          </w:tcPr>
          <w:p w:rsidR="004E007B" w:rsidRDefault="004E007B" w:rsidP="004E007B">
            <w:pPr>
              <w:pStyle w:val="libPoem"/>
              <w:rPr>
                <w:rtl/>
              </w:rPr>
            </w:pPr>
          </w:p>
        </w:tc>
        <w:tc>
          <w:tcPr>
            <w:tcW w:w="4394" w:type="dxa"/>
          </w:tcPr>
          <w:p w:rsidR="004E007B" w:rsidRDefault="007A6389" w:rsidP="004E007B">
            <w:pPr>
              <w:pStyle w:val="libPoem"/>
            </w:pPr>
            <w:r>
              <w:rPr>
                <w:rFonts w:hint="cs"/>
                <w:rtl/>
              </w:rPr>
              <w:t>ولكنَّ دين الله لا يتهدَّم</w:t>
            </w:r>
            <w:r w:rsidR="004E007B" w:rsidRPr="00725071">
              <w:rPr>
                <w:rStyle w:val="libPoemTiniChar0"/>
                <w:rtl/>
              </w:rPr>
              <w:br/>
              <w:t> </w:t>
            </w:r>
          </w:p>
        </w:tc>
      </w:tr>
      <w:tr w:rsidR="004E007B" w:rsidTr="004E007B">
        <w:tblPrEx>
          <w:tblLook w:val="04A0" w:firstRow="1" w:lastRow="0" w:firstColumn="1" w:lastColumn="0" w:noHBand="0" w:noVBand="1"/>
        </w:tblPrEx>
        <w:trPr>
          <w:trHeight w:val="350"/>
        </w:trPr>
        <w:tc>
          <w:tcPr>
            <w:tcW w:w="4438" w:type="dxa"/>
          </w:tcPr>
          <w:p w:rsidR="004E007B" w:rsidRDefault="007A6389" w:rsidP="004E007B">
            <w:pPr>
              <w:pStyle w:val="libPoem"/>
            </w:pPr>
            <w:r>
              <w:rPr>
                <w:rFonts w:hint="cs"/>
                <w:rtl/>
              </w:rPr>
              <w:t>وحاشى لدينٍ شيَّد الحقُّ ركنه</w:t>
            </w:r>
            <w:r w:rsidR="004E007B" w:rsidRPr="00725071">
              <w:rPr>
                <w:rStyle w:val="libPoemTiniChar0"/>
                <w:rtl/>
              </w:rPr>
              <w:br/>
              <w:t> </w:t>
            </w:r>
          </w:p>
        </w:tc>
        <w:tc>
          <w:tcPr>
            <w:tcW w:w="316" w:type="dxa"/>
          </w:tcPr>
          <w:p w:rsidR="004E007B" w:rsidRDefault="004E007B" w:rsidP="004E007B">
            <w:pPr>
              <w:pStyle w:val="libPoem"/>
              <w:rPr>
                <w:rtl/>
              </w:rPr>
            </w:pPr>
          </w:p>
        </w:tc>
        <w:tc>
          <w:tcPr>
            <w:tcW w:w="4394" w:type="dxa"/>
          </w:tcPr>
          <w:p w:rsidR="004E007B" w:rsidRDefault="007A6389" w:rsidP="004E007B">
            <w:pPr>
              <w:pStyle w:val="libPoem"/>
            </w:pPr>
            <w:r>
              <w:rPr>
                <w:rFonts w:hint="cs"/>
                <w:rtl/>
              </w:rPr>
              <w:t>بسيف عليّ يعتريه التهدُّمُ</w:t>
            </w:r>
            <w:r w:rsidR="004E007B" w:rsidRPr="00725071">
              <w:rPr>
                <w:rStyle w:val="libPoemTiniChar0"/>
                <w:rtl/>
              </w:rPr>
              <w:br/>
              <w:t> </w:t>
            </w:r>
          </w:p>
        </w:tc>
      </w:tr>
      <w:tr w:rsidR="004E007B" w:rsidTr="004E007B">
        <w:tblPrEx>
          <w:tblLook w:val="04A0" w:firstRow="1" w:lastRow="0" w:firstColumn="1" w:lastColumn="0" w:noHBand="0" w:noVBand="1"/>
        </w:tblPrEx>
        <w:trPr>
          <w:trHeight w:val="350"/>
        </w:trPr>
        <w:tc>
          <w:tcPr>
            <w:tcW w:w="4438" w:type="dxa"/>
          </w:tcPr>
          <w:p w:rsidR="004E007B" w:rsidRDefault="007A6389" w:rsidP="004E007B">
            <w:pPr>
              <w:pStyle w:val="libPoem"/>
            </w:pPr>
            <w:r>
              <w:rPr>
                <w:rFonts w:hint="cs"/>
                <w:rtl/>
              </w:rPr>
              <w:t>فحسبهمُ</w:t>
            </w:r>
            <w:r w:rsidRPr="00666704">
              <w:rPr>
                <w:rFonts w:hint="cs"/>
                <w:rtl/>
              </w:rPr>
              <w:t xml:space="preserve"> </w:t>
            </w:r>
            <w:r>
              <w:rPr>
                <w:rFonts w:hint="cs"/>
                <w:rtl/>
              </w:rPr>
              <w:t>في ظلم ( آل محمّد</w:t>
            </w:r>
            <w:r w:rsidRPr="00666704">
              <w:rPr>
                <w:rFonts w:hint="cs"/>
                <w:rtl/>
              </w:rPr>
              <w:t xml:space="preserve"> )</w:t>
            </w:r>
            <w:r w:rsidR="004E007B" w:rsidRPr="00725071">
              <w:rPr>
                <w:rStyle w:val="libPoemTiniChar0"/>
                <w:rtl/>
              </w:rPr>
              <w:br/>
              <w:t> </w:t>
            </w:r>
          </w:p>
        </w:tc>
        <w:tc>
          <w:tcPr>
            <w:tcW w:w="316" w:type="dxa"/>
          </w:tcPr>
          <w:p w:rsidR="004E007B" w:rsidRDefault="004E007B" w:rsidP="004E007B">
            <w:pPr>
              <w:pStyle w:val="libPoem"/>
              <w:rPr>
                <w:rtl/>
              </w:rPr>
            </w:pPr>
          </w:p>
        </w:tc>
        <w:tc>
          <w:tcPr>
            <w:tcW w:w="4394" w:type="dxa"/>
          </w:tcPr>
          <w:p w:rsidR="004E007B" w:rsidRDefault="007A6389" w:rsidP="004E007B">
            <w:pPr>
              <w:pStyle w:val="libPoem"/>
            </w:pPr>
            <w:r>
              <w:rPr>
                <w:rFonts w:hint="cs"/>
                <w:rtl/>
              </w:rPr>
              <w:t>من الله في العقبى عقابٌ</w:t>
            </w:r>
            <w:r w:rsidRPr="00666704">
              <w:rPr>
                <w:rFonts w:hint="cs"/>
                <w:rtl/>
              </w:rPr>
              <w:t xml:space="preserve"> </w:t>
            </w:r>
            <w:r>
              <w:rPr>
                <w:rFonts w:hint="cs"/>
                <w:rtl/>
              </w:rPr>
              <w:t>ومأثمُ</w:t>
            </w:r>
            <w:r w:rsidR="004E007B" w:rsidRPr="00725071">
              <w:rPr>
                <w:rStyle w:val="libPoemTiniChar0"/>
                <w:rtl/>
              </w:rPr>
              <w:br/>
              <w:t> </w:t>
            </w:r>
          </w:p>
        </w:tc>
      </w:tr>
      <w:tr w:rsidR="004E007B" w:rsidTr="004E007B">
        <w:tblPrEx>
          <w:tblLook w:val="04A0" w:firstRow="1" w:lastRow="0" w:firstColumn="1" w:lastColumn="0" w:noHBand="0" w:noVBand="1"/>
        </w:tblPrEx>
        <w:trPr>
          <w:trHeight w:val="350"/>
        </w:trPr>
        <w:tc>
          <w:tcPr>
            <w:tcW w:w="4438" w:type="dxa"/>
          </w:tcPr>
          <w:p w:rsidR="004E007B" w:rsidRDefault="007A6389" w:rsidP="004E007B">
            <w:pPr>
              <w:pStyle w:val="libPoem"/>
            </w:pPr>
            <w:r>
              <w:rPr>
                <w:rFonts w:hint="cs"/>
                <w:rtl/>
              </w:rPr>
              <w:t>فإن غصبوهم أمر دنيا دنيَّة</w:t>
            </w:r>
            <w:r w:rsidR="004E007B" w:rsidRPr="00725071">
              <w:rPr>
                <w:rStyle w:val="libPoemTiniChar0"/>
                <w:rtl/>
              </w:rPr>
              <w:br/>
              <w:t> </w:t>
            </w:r>
          </w:p>
        </w:tc>
        <w:tc>
          <w:tcPr>
            <w:tcW w:w="316" w:type="dxa"/>
          </w:tcPr>
          <w:p w:rsidR="004E007B" w:rsidRDefault="004E007B" w:rsidP="004E007B">
            <w:pPr>
              <w:pStyle w:val="libPoem"/>
              <w:rPr>
                <w:rtl/>
              </w:rPr>
            </w:pPr>
          </w:p>
        </w:tc>
        <w:tc>
          <w:tcPr>
            <w:tcW w:w="4394" w:type="dxa"/>
          </w:tcPr>
          <w:p w:rsidR="004E007B" w:rsidRDefault="007A6389" w:rsidP="004E007B">
            <w:pPr>
              <w:pStyle w:val="libPoem"/>
            </w:pPr>
            <w:r>
              <w:rPr>
                <w:rFonts w:hint="cs"/>
                <w:rtl/>
              </w:rPr>
              <w:t>فما لهمُ في الحشر أبقى وأدومُ</w:t>
            </w:r>
            <w:r w:rsidR="004E007B" w:rsidRPr="00725071">
              <w:rPr>
                <w:rStyle w:val="libPoemTiniChar0"/>
                <w:rtl/>
              </w:rPr>
              <w:br/>
              <w:t> </w:t>
            </w:r>
          </w:p>
        </w:tc>
      </w:tr>
      <w:tr w:rsidR="004E007B" w:rsidTr="004E007B">
        <w:tblPrEx>
          <w:tblLook w:val="04A0" w:firstRow="1" w:lastRow="0" w:firstColumn="1" w:lastColumn="0" w:noHBand="0" w:noVBand="1"/>
        </w:tblPrEx>
        <w:trPr>
          <w:trHeight w:val="350"/>
        </w:trPr>
        <w:tc>
          <w:tcPr>
            <w:tcW w:w="4438" w:type="dxa"/>
          </w:tcPr>
          <w:p w:rsidR="004E007B" w:rsidRDefault="007A6389" w:rsidP="004E007B">
            <w:pPr>
              <w:pStyle w:val="libPoem"/>
            </w:pPr>
            <w:r>
              <w:rPr>
                <w:rFonts w:hint="cs"/>
                <w:rtl/>
              </w:rPr>
              <w:t>فهل عظمتْ في الدهر قطُّ مصيبة</w:t>
            </w:r>
            <w:r w:rsidR="004E007B" w:rsidRPr="00725071">
              <w:rPr>
                <w:rStyle w:val="libPoemTiniChar0"/>
                <w:rtl/>
              </w:rPr>
              <w:br/>
              <w:t> </w:t>
            </w:r>
          </w:p>
        </w:tc>
        <w:tc>
          <w:tcPr>
            <w:tcW w:w="316" w:type="dxa"/>
          </w:tcPr>
          <w:p w:rsidR="004E007B" w:rsidRDefault="004E007B" w:rsidP="004E007B">
            <w:pPr>
              <w:pStyle w:val="libPoem"/>
              <w:rPr>
                <w:rtl/>
              </w:rPr>
            </w:pPr>
          </w:p>
        </w:tc>
        <w:tc>
          <w:tcPr>
            <w:tcW w:w="4394" w:type="dxa"/>
          </w:tcPr>
          <w:p w:rsidR="004E007B" w:rsidRDefault="007A6389" w:rsidP="004E007B">
            <w:pPr>
              <w:pStyle w:val="libPoem"/>
            </w:pPr>
            <w:r>
              <w:rPr>
                <w:rFonts w:hint="cs"/>
                <w:rtl/>
              </w:rPr>
              <w:t>على</w:t>
            </w:r>
            <w:r w:rsidRPr="00666704">
              <w:rPr>
                <w:rFonts w:hint="cs"/>
                <w:rtl/>
              </w:rPr>
              <w:t xml:space="preserve"> </w:t>
            </w:r>
            <w:r>
              <w:rPr>
                <w:rFonts w:hint="cs"/>
                <w:rtl/>
              </w:rPr>
              <w:t>الناس إلّا وهي في الدين أعظمُ؟</w:t>
            </w:r>
            <w:r w:rsidRPr="00666704">
              <w:rPr>
                <w:rFonts w:hint="cs"/>
                <w:rtl/>
              </w:rPr>
              <w:t>!</w:t>
            </w:r>
            <w:r w:rsidR="004E007B" w:rsidRPr="00725071">
              <w:rPr>
                <w:rStyle w:val="libPoemTiniChar0"/>
                <w:rtl/>
              </w:rPr>
              <w:br/>
              <w:t> </w:t>
            </w:r>
          </w:p>
        </w:tc>
      </w:tr>
      <w:tr w:rsidR="004E007B" w:rsidTr="004E007B">
        <w:tblPrEx>
          <w:tblLook w:val="04A0" w:firstRow="1" w:lastRow="0" w:firstColumn="1" w:lastColumn="0" w:noHBand="0" w:noVBand="1"/>
        </w:tblPrEx>
        <w:trPr>
          <w:trHeight w:val="350"/>
        </w:trPr>
        <w:tc>
          <w:tcPr>
            <w:tcW w:w="4438" w:type="dxa"/>
          </w:tcPr>
          <w:p w:rsidR="004E007B" w:rsidRDefault="007A6389" w:rsidP="004E007B">
            <w:pPr>
              <w:pStyle w:val="libPoem"/>
            </w:pPr>
            <w:r>
              <w:rPr>
                <w:rFonts w:hint="cs"/>
                <w:rtl/>
              </w:rPr>
              <w:t>تولّى بإجماع</w:t>
            </w:r>
            <w:r w:rsidRPr="00666704">
              <w:rPr>
                <w:rFonts w:hint="cs"/>
                <w:rtl/>
              </w:rPr>
              <w:t xml:space="preserve"> </w:t>
            </w:r>
            <w:r>
              <w:rPr>
                <w:rFonts w:hint="cs"/>
                <w:rtl/>
              </w:rPr>
              <w:t>على النّاس أوّل</w:t>
            </w:r>
            <w:r w:rsidR="00266FE1">
              <w:rPr>
                <w:rFonts w:hint="cs"/>
                <w:rtl/>
              </w:rPr>
              <w:t>ٌ</w:t>
            </w:r>
            <w:r w:rsidR="004E007B" w:rsidRPr="00725071">
              <w:rPr>
                <w:rStyle w:val="libPoemTiniChar0"/>
                <w:rtl/>
              </w:rPr>
              <w:br/>
              <w:t> </w:t>
            </w:r>
          </w:p>
        </w:tc>
        <w:tc>
          <w:tcPr>
            <w:tcW w:w="316" w:type="dxa"/>
          </w:tcPr>
          <w:p w:rsidR="004E007B" w:rsidRDefault="004E007B" w:rsidP="004E007B">
            <w:pPr>
              <w:pStyle w:val="libPoem"/>
              <w:rPr>
                <w:rtl/>
              </w:rPr>
            </w:pPr>
          </w:p>
        </w:tc>
        <w:tc>
          <w:tcPr>
            <w:tcW w:w="4394" w:type="dxa"/>
          </w:tcPr>
          <w:p w:rsidR="004E007B" w:rsidRDefault="007A6389" w:rsidP="004E007B">
            <w:pPr>
              <w:pStyle w:val="libPoem"/>
            </w:pPr>
            <w:r>
              <w:rPr>
                <w:rFonts w:hint="cs"/>
                <w:rtl/>
              </w:rPr>
              <w:t>ونصَّ على الثاني بها</w:t>
            </w:r>
            <w:r w:rsidRPr="00666704">
              <w:rPr>
                <w:rFonts w:hint="cs"/>
                <w:rtl/>
              </w:rPr>
              <w:t xml:space="preserve"> </w:t>
            </w:r>
            <w:r>
              <w:rPr>
                <w:rFonts w:hint="cs"/>
                <w:rtl/>
              </w:rPr>
              <w:t>وهوُ مغرمُ</w:t>
            </w:r>
            <w:r w:rsidR="004E007B" w:rsidRPr="00725071">
              <w:rPr>
                <w:rStyle w:val="libPoemTiniChar0"/>
                <w:rtl/>
              </w:rPr>
              <w:br/>
              <w:t> </w:t>
            </w:r>
          </w:p>
        </w:tc>
      </w:tr>
      <w:tr w:rsidR="004E007B" w:rsidTr="004E007B">
        <w:tblPrEx>
          <w:tblLook w:val="04A0" w:firstRow="1" w:lastRow="0" w:firstColumn="1" w:lastColumn="0" w:noHBand="0" w:noVBand="1"/>
        </w:tblPrEx>
        <w:trPr>
          <w:trHeight w:val="350"/>
        </w:trPr>
        <w:tc>
          <w:tcPr>
            <w:tcW w:w="4438" w:type="dxa"/>
          </w:tcPr>
          <w:p w:rsidR="004E007B" w:rsidRDefault="007A6389" w:rsidP="004E007B">
            <w:pPr>
              <w:pStyle w:val="libPoem"/>
            </w:pPr>
            <w:r>
              <w:rPr>
                <w:rFonts w:hint="cs"/>
                <w:rtl/>
              </w:rPr>
              <w:t>وقال</w:t>
            </w:r>
            <w:r w:rsidR="00E66EDC">
              <w:rPr>
                <w:rFonts w:hint="cs"/>
                <w:rtl/>
              </w:rPr>
              <w:t>:</w:t>
            </w:r>
            <w:r>
              <w:rPr>
                <w:rFonts w:hint="cs"/>
                <w:rtl/>
              </w:rPr>
              <w:t>اقيلوني فلستُ بخيركم</w:t>
            </w:r>
            <w:r w:rsidR="004E007B" w:rsidRPr="00725071">
              <w:rPr>
                <w:rStyle w:val="libPoemTiniChar0"/>
                <w:rtl/>
              </w:rPr>
              <w:br/>
              <w:t> </w:t>
            </w:r>
          </w:p>
        </w:tc>
        <w:tc>
          <w:tcPr>
            <w:tcW w:w="316" w:type="dxa"/>
          </w:tcPr>
          <w:p w:rsidR="004E007B" w:rsidRDefault="004E007B" w:rsidP="004E007B">
            <w:pPr>
              <w:pStyle w:val="libPoem"/>
              <w:rPr>
                <w:rtl/>
              </w:rPr>
            </w:pPr>
          </w:p>
        </w:tc>
        <w:tc>
          <w:tcPr>
            <w:tcW w:w="4394" w:type="dxa"/>
          </w:tcPr>
          <w:p w:rsidR="004E007B" w:rsidRDefault="007A6389" w:rsidP="004E007B">
            <w:pPr>
              <w:pStyle w:val="libPoem"/>
            </w:pPr>
            <w:r>
              <w:rPr>
                <w:rFonts w:hint="cs"/>
                <w:rtl/>
              </w:rPr>
              <w:t>فلِمْ نصّها لو صحَّ ما كان يزعمُ؟</w:t>
            </w:r>
            <w:r w:rsidRPr="00666704">
              <w:rPr>
                <w:rFonts w:hint="cs"/>
                <w:rtl/>
              </w:rPr>
              <w:t>!</w:t>
            </w:r>
            <w:r w:rsidR="004E007B"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290160" w:rsidTr="006171D4">
        <w:trPr>
          <w:trHeight w:val="350"/>
        </w:trPr>
        <w:tc>
          <w:tcPr>
            <w:tcW w:w="4438" w:type="dxa"/>
            <w:shd w:val="clear" w:color="auto" w:fill="auto"/>
          </w:tcPr>
          <w:p w:rsidR="00290160" w:rsidRDefault="00DA461C" w:rsidP="00CD6FBC">
            <w:pPr>
              <w:pStyle w:val="libPoem"/>
            </w:pPr>
            <w:r>
              <w:rPr>
                <w:rFonts w:hint="cs"/>
                <w:rtl/>
              </w:rPr>
              <w:lastRenderedPageBreak/>
              <w:t>وأثبتها في جوره بعد موته</w:t>
            </w:r>
            <w:r w:rsidR="00290160" w:rsidRPr="00725071">
              <w:rPr>
                <w:rStyle w:val="libPoemTiniChar0"/>
                <w:rtl/>
              </w:rPr>
              <w:br/>
              <w:t> </w:t>
            </w:r>
          </w:p>
        </w:tc>
        <w:tc>
          <w:tcPr>
            <w:tcW w:w="316" w:type="dxa"/>
            <w:shd w:val="clear" w:color="auto" w:fill="auto"/>
          </w:tcPr>
          <w:p w:rsidR="00290160" w:rsidRDefault="00290160" w:rsidP="00CD6FBC">
            <w:pPr>
              <w:pStyle w:val="libPoem"/>
              <w:rPr>
                <w:rtl/>
              </w:rPr>
            </w:pPr>
          </w:p>
        </w:tc>
        <w:tc>
          <w:tcPr>
            <w:tcW w:w="4394" w:type="dxa"/>
            <w:shd w:val="clear" w:color="auto" w:fill="auto"/>
          </w:tcPr>
          <w:p w:rsidR="00290160" w:rsidRDefault="00DA461C" w:rsidP="00CD6FBC">
            <w:pPr>
              <w:pStyle w:val="libPoem"/>
            </w:pPr>
            <w:r>
              <w:rPr>
                <w:rFonts w:hint="cs"/>
                <w:rtl/>
              </w:rPr>
              <w:t>صهاكيَّةٌ خشناء للخصم تكلمُ</w:t>
            </w:r>
            <w:r w:rsidR="00290160" w:rsidRPr="00725071">
              <w:rPr>
                <w:rStyle w:val="libPoemTiniChar0"/>
                <w:rtl/>
              </w:rPr>
              <w:br/>
              <w:t> </w:t>
            </w:r>
          </w:p>
        </w:tc>
      </w:tr>
      <w:tr w:rsidR="00290160" w:rsidTr="006171D4">
        <w:trPr>
          <w:trHeight w:val="350"/>
        </w:trPr>
        <w:tc>
          <w:tcPr>
            <w:tcW w:w="4438" w:type="dxa"/>
          </w:tcPr>
          <w:p w:rsidR="00290160" w:rsidRDefault="00DA461C" w:rsidP="00CD6FBC">
            <w:pPr>
              <w:pStyle w:val="libPoem"/>
            </w:pPr>
            <w:r>
              <w:rPr>
                <w:rFonts w:hint="cs"/>
                <w:rtl/>
              </w:rPr>
              <w:t>ولو أدرك الثاني لمولى حذيفة</w:t>
            </w:r>
            <w:r w:rsidR="00290160" w:rsidRPr="00725071">
              <w:rPr>
                <w:rStyle w:val="libPoemTiniChar0"/>
                <w:rtl/>
              </w:rPr>
              <w:br/>
              <w:t> </w:t>
            </w:r>
          </w:p>
        </w:tc>
        <w:tc>
          <w:tcPr>
            <w:tcW w:w="316" w:type="dxa"/>
          </w:tcPr>
          <w:p w:rsidR="00290160" w:rsidRDefault="00290160" w:rsidP="00CD6FBC">
            <w:pPr>
              <w:pStyle w:val="libPoem"/>
              <w:rPr>
                <w:rtl/>
              </w:rPr>
            </w:pPr>
          </w:p>
        </w:tc>
        <w:tc>
          <w:tcPr>
            <w:tcW w:w="4394" w:type="dxa"/>
          </w:tcPr>
          <w:p w:rsidR="00290160" w:rsidRDefault="00DA461C" w:rsidP="00CD6FBC">
            <w:pPr>
              <w:pStyle w:val="libPoem"/>
            </w:pPr>
            <w:r>
              <w:rPr>
                <w:rFonts w:hint="cs"/>
                <w:rtl/>
              </w:rPr>
              <w:t>لو</w:t>
            </w:r>
            <w:r w:rsidR="00266FE1">
              <w:rPr>
                <w:rFonts w:hint="cs"/>
                <w:rtl/>
              </w:rPr>
              <w:t>ّ</w:t>
            </w:r>
            <w:r>
              <w:rPr>
                <w:rFonts w:hint="cs"/>
                <w:rtl/>
              </w:rPr>
              <w:t>لاه دون الغير والأنف يُرغمُ</w:t>
            </w:r>
            <w:r w:rsidR="00290160" w:rsidRPr="00725071">
              <w:rPr>
                <w:rStyle w:val="libPoemTiniChar0"/>
                <w:rtl/>
              </w:rPr>
              <w:br/>
              <w:t> </w:t>
            </w:r>
          </w:p>
        </w:tc>
      </w:tr>
      <w:tr w:rsidR="00290160" w:rsidTr="006171D4">
        <w:trPr>
          <w:trHeight w:val="350"/>
        </w:trPr>
        <w:tc>
          <w:tcPr>
            <w:tcW w:w="4438" w:type="dxa"/>
          </w:tcPr>
          <w:p w:rsidR="00290160" w:rsidRDefault="00DA461C" w:rsidP="00CD6FBC">
            <w:pPr>
              <w:pStyle w:val="libPoem"/>
            </w:pPr>
            <w:r>
              <w:rPr>
                <w:rFonts w:hint="cs"/>
                <w:rtl/>
              </w:rPr>
              <w:t>وقد نالها شورى</w:t>
            </w:r>
            <w:r w:rsidRPr="00666704">
              <w:rPr>
                <w:rFonts w:hint="cs"/>
                <w:rtl/>
              </w:rPr>
              <w:t xml:space="preserve"> </w:t>
            </w:r>
            <w:r>
              <w:rPr>
                <w:rFonts w:hint="cs"/>
                <w:rtl/>
              </w:rPr>
              <w:t>من القوم ثالثُ</w:t>
            </w:r>
            <w:r w:rsidR="00290160" w:rsidRPr="00725071">
              <w:rPr>
                <w:rStyle w:val="libPoemTiniChar0"/>
                <w:rtl/>
              </w:rPr>
              <w:br/>
              <w:t> </w:t>
            </w:r>
          </w:p>
        </w:tc>
        <w:tc>
          <w:tcPr>
            <w:tcW w:w="316" w:type="dxa"/>
          </w:tcPr>
          <w:p w:rsidR="00290160" w:rsidRDefault="00290160" w:rsidP="00CD6FBC">
            <w:pPr>
              <w:pStyle w:val="libPoem"/>
              <w:rPr>
                <w:rtl/>
              </w:rPr>
            </w:pPr>
          </w:p>
        </w:tc>
        <w:tc>
          <w:tcPr>
            <w:tcW w:w="4394" w:type="dxa"/>
          </w:tcPr>
          <w:p w:rsidR="00290160" w:rsidRDefault="00DA461C" w:rsidP="00CD6FBC">
            <w:pPr>
              <w:pStyle w:val="libPoem"/>
            </w:pPr>
            <w:r>
              <w:rPr>
                <w:rFonts w:hint="cs"/>
                <w:rtl/>
              </w:rPr>
              <w:t>وجُرِّد سيفُ للوصي</w:t>
            </w:r>
            <w:r w:rsidRPr="00666704">
              <w:rPr>
                <w:rFonts w:hint="cs"/>
                <w:rtl/>
              </w:rPr>
              <w:t xml:space="preserve"> </w:t>
            </w:r>
            <w:r>
              <w:rPr>
                <w:rFonts w:hint="cs"/>
                <w:rtl/>
              </w:rPr>
              <w:t>ولهذمُ</w:t>
            </w:r>
            <w:r w:rsidR="00290160" w:rsidRPr="00725071">
              <w:rPr>
                <w:rStyle w:val="libPoemTiniChar0"/>
                <w:rtl/>
              </w:rPr>
              <w:br/>
              <w:t> </w:t>
            </w:r>
          </w:p>
        </w:tc>
      </w:tr>
      <w:tr w:rsidR="00290160" w:rsidTr="006171D4">
        <w:trPr>
          <w:trHeight w:val="350"/>
        </w:trPr>
        <w:tc>
          <w:tcPr>
            <w:tcW w:w="4438" w:type="dxa"/>
          </w:tcPr>
          <w:p w:rsidR="00290160" w:rsidRDefault="00DA461C" w:rsidP="00CD6FBC">
            <w:pPr>
              <w:pStyle w:val="libPoem"/>
            </w:pPr>
            <w:r>
              <w:rPr>
                <w:rFonts w:hint="cs"/>
                <w:rtl/>
              </w:rPr>
              <w:t>أشورى ؟ وإجماعُ ؟ ونصُّ ؟ خلافةٌ</w:t>
            </w:r>
            <w:r w:rsidR="00290160" w:rsidRPr="00725071">
              <w:rPr>
                <w:rStyle w:val="libPoemTiniChar0"/>
                <w:rtl/>
              </w:rPr>
              <w:br/>
              <w:t> </w:t>
            </w:r>
          </w:p>
        </w:tc>
        <w:tc>
          <w:tcPr>
            <w:tcW w:w="316" w:type="dxa"/>
          </w:tcPr>
          <w:p w:rsidR="00290160" w:rsidRDefault="00290160" w:rsidP="00CD6FBC">
            <w:pPr>
              <w:pStyle w:val="libPoem"/>
              <w:rPr>
                <w:rtl/>
              </w:rPr>
            </w:pPr>
          </w:p>
        </w:tc>
        <w:tc>
          <w:tcPr>
            <w:tcW w:w="4394" w:type="dxa"/>
          </w:tcPr>
          <w:p w:rsidR="00290160" w:rsidRDefault="00DA461C" w:rsidP="00266FE1">
            <w:pPr>
              <w:pStyle w:val="libPoem"/>
            </w:pPr>
            <w:r>
              <w:rPr>
                <w:rFonts w:hint="cs"/>
                <w:rtl/>
              </w:rPr>
              <w:t>تعالوا على الإسلام نبكي ونلطمُ</w:t>
            </w:r>
            <w:r w:rsidR="00290160" w:rsidRPr="00725071">
              <w:rPr>
                <w:rStyle w:val="libPoemTiniChar0"/>
                <w:rtl/>
              </w:rPr>
              <w:br/>
              <w:t> </w:t>
            </w:r>
          </w:p>
        </w:tc>
      </w:tr>
      <w:tr w:rsidR="00290160" w:rsidTr="006171D4">
        <w:trPr>
          <w:trHeight w:val="350"/>
        </w:trPr>
        <w:tc>
          <w:tcPr>
            <w:tcW w:w="4438" w:type="dxa"/>
          </w:tcPr>
          <w:p w:rsidR="00290160" w:rsidRDefault="00DA461C" w:rsidP="00CD6FBC">
            <w:pPr>
              <w:pStyle w:val="libPoem"/>
            </w:pPr>
            <w:r>
              <w:rPr>
                <w:rFonts w:hint="cs"/>
                <w:rtl/>
              </w:rPr>
              <w:t>وصاحبها المنصوص عنها بمعزلٍ</w:t>
            </w:r>
            <w:r w:rsidR="00290160" w:rsidRPr="00725071">
              <w:rPr>
                <w:rStyle w:val="libPoemTiniChar0"/>
                <w:rtl/>
              </w:rPr>
              <w:br/>
              <w:t> </w:t>
            </w:r>
          </w:p>
        </w:tc>
        <w:tc>
          <w:tcPr>
            <w:tcW w:w="316" w:type="dxa"/>
          </w:tcPr>
          <w:p w:rsidR="00290160" w:rsidRDefault="00290160" w:rsidP="00CD6FBC">
            <w:pPr>
              <w:pStyle w:val="libPoem"/>
              <w:rPr>
                <w:rtl/>
              </w:rPr>
            </w:pPr>
          </w:p>
        </w:tc>
        <w:tc>
          <w:tcPr>
            <w:tcW w:w="4394" w:type="dxa"/>
          </w:tcPr>
          <w:p w:rsidR="00290160" w:rsidRDefault="00DA461C" w:rsidP="00CD6FBC">
            <w:pPr>
              <w:pStyle w:val="libPoem"/>
            </w:pPr>
            <w:r>
              <w:rPr>
                <w:rFonts w:hint="cs"/>
                <w:rtl/>
              </w:rPr>
              <w:t>يُديمُ تلاوات الكتاب ويختمُ</w:t>
            </w:r>
            <w:r w:rsidR="00290160" w:rsidRPr="00725071">
              <w:rPr>
                <w:rStyle w:val="libPoemTiniChar0"/>
                <w:rtl/>
              </w:rPr>
              <w:br/>
              <w:t> </w:t>
            </w:r>
          </w:p>
        </w:tc>
      </w:tr>
      <w:tr w:rsidR="00290160" w:rsidTr="006171D4">
        <w:tblPrEx>
          <w:tblLook w:val="04A0" w:firstRow="1" w:lastRow="0" w:firstColumn="1" w:lastColumn="0" w:noHBand="0" w:noVBand="1"/>
        </w:tblPrEx>
        <w:trPr>
          <w:trHeight w:val="350"/>
        </w:trPr>
        <w:tc>
          <w:tcPr>
            <w:tcW w:w="4438" w:type="dxa"/>
          </w:tcPr>
          <w:p w:rsidR="00290160" w:rsidRDefault="00DA461C" w:rsidP="00CD6FBC">
            <w:pPr>
              <w:pStyle w:val="libPoem"/>
            </w:pPr>
            <w:r>
              <w:rPr>
                <w:rFonts w:hint="cs"/>
                <w:rtl/>
              </w:rPr>
              <w:t>ولو أنَّه كان</w:t>
            </w:r>
            <w:r w:rsidRPr="00666704">
              <w:rPr>
                <w:rFonts w:hint="cs"/>
                <w:rtl/>
              </w:rPr>
              <w:t xml:space="preserve"> </w:t>
            </w:r>
            <w:r>
              <w:rPr>
                <w:rFonts w:hint="cs"/>
                <w:rtl/>
              </w:rPr>
              <w:t>المولّى عليهمُ</w:t>
            </w:r>
            <w:r w:rsidR="00290160" w:rsidRPr="00725071">
              <w:rPr>
                <w:rStyle w:val="libPoemTiniChar0"/>
                <w:rtl/>
              </w:rPr>
              <w:br/>
              <w:t> </w:t>
            </w:r>
          </w:p>
        </w:tc>
        <w:tc>
          <w:tcPr>
            <w:tcW w:w="316" w:type="dxa"/>
          </w:tcPr>
          <w:p w:rsidR="00290160" w:rsidRDefault="00290160" w:rsidP="00CD6FBC">
            <w:pPr>
              <w:pStyle w:val="libPoem"/>
              <w:rPr>
                <w:rtl/>
              </w:rPr>
            </w:pPr>
          </w:p>
        </w:tc>
        <w:tc>
          <w:tcPr>
            <w:tcW w:w="4394" w:type="dxa"/>
          </w:tcPr>
          <w:p w:rsidR="00290160" w:rsidRDefault="00DA461C" w:rsidP="00CD6FBC">
            <w:pPr>
              <w:pStyle w:val="libPoem"/>
            </w:pPr>
            <w:r>
              <w:rPr>
                <w:rFonts w:hint="cs"/>
                <w:rtl/>
              </w:rPr>
              <w:t>إذن لهداهم فهو</w:t>
            </w:r>
            <w:r w:rsidRPr="00666704">
              <w:rPr>
                <w:rFonts w:hint="cs"/>
                <w:rtl/>
              </w:rPr>
              <w:t xml:space="preserve"> </w:t>
            </w:r>
            <w:r>
              <w:rPr>
                <w:rFonts w:hint="cs"/>
                <w:rtl/>
              </w:rPr>
              <w:t>بالأمر أعلمُ</w:t>
            </w:r>
            <w:r w:rsidR="00290160" w:rsidRPr="00725071">
              <w:rPr>
                <w:rStyle w:val="libPoemTiniChar0"/>
                <w:rtl/>
              </w:rPr>
              <w:br/>
              <w:t> </w:t>
            </w:r>
          </w:p>
        </w:tc>
      </w:tr>
      <w:tr w:rsidR="00290160" w:rsidTr="006171D4">
        <w:tblPrEx>
          <w:tblLook w:val="04A0" w:firstRow="1" w:lastRow="0" w:firstColumn="1" w:lastColumn="0" w:noHBand="0" w:noVBand="1"/>
        </w:tblPrEx>
        <w:trPr>
          <w:trHeight w:val="350"/>
        </w:trPr>
        <w:tc>
          <w:tcPr>
            <w:tcW w:w="4438" w:type="dxa"/>
          </w:tcPr>
          <w:p w:rsidR="00290160" w:rsidRDefault="00DA461C" w:rsidP="00CD6FBC">
            <w:pPr>
              <w:pStyle w:val="libPoem"/>
            </w:pPr>
            <w:r>
              <w:rPr>
                <w:rFonts w:hint="cs"/>
                <w:rtl/>
              </w:rPr>
              <w:t>هو العالم الحَبر الذي ليس مثله</w:t>
            </w:r>
            <w:r w:rsidR="00290160" w:rsidRPr="00725071">
              <w:rPr>
                <w:rStyle w:val="libPoemTiniChar0"/>
                <w:rtl/>
              </w:rPr>
              <w:br/>
              <w:t> </w:t>
            </w:r>
          </w:p>
        </w:tc>
        <w:tc>
          <w:tcPr>
            <w:tcW w:w="316" w:type="dxa"/>
          </w:tcPr>
          <w:p w:rsidR="00290160" w:rsidRDefault="00290160" w:rsidP="00CD6FBC">
            <w:pPr>
              <w:pStyle w:val="libPoem"/>
              <w:rPr>
                <w:rtl/>
              </w:rPr>
            </w:pPr>
          </w:p>
        </w:tc>
        <w:tc>
          <w:tcPr>
            <w:tcW w:w="4394" w:type="dxa"/>
          </w:tcPr>
          <w:p w:rsidR="00290160" w:rsidRDefault="00DA461C" w:rsidP="00CD6FBC">
            <w:pPr>
              <w:pStyle w:val="libPoem"/>
            </w:pPr>
            <w:r>
              <w:rPr>
                <w:rFonts w:hint="cs"/>
                <w:rtl/>
              </w:rPr>
              <w:t>هو البطل القرم الهزبر الغشمشمُ</w:t>
            </w:r>
            <w:r w:rsidR="00290160" w:rsidRPr="00725071">
              <w:rPr>
                <w:rStyle w:val="libPoemTiniChar0"/>
                <w:rtl/>
              </w:rPr>
              <w:br/>
              <w:t> </w:t>
            </w:r>
          </w:p>
        </w:tc>
      </w:tr>
      <w:tr w:rsidR="00290160" w:rsidTr="006171D4">
        <w:tblPrEx>
          <w:tblLook w:val="04A0" w:firstRow="1" w:lastRow="0" w:firstColumn="1" w:lastColumn="0" w:noHBand="0" w:noVBand="1"/>
        </w:tblPrEx>
        <w:trPr>
          <w:trHeight w:val="350"/>
        </w:trPr>
        <w:tc>
          <w:tcPr>
            <w:tcW w:w="4438" w:type="dxa"/>
          </w:tcPr>
          <w:p w:rsidR="00290160" w:rsidRDefault="00DA461C" w:rsidP="00CD6FBC">
            <w:pPr>
              <w:pStyle w:val="libPoem"/>
            </w:pPr>
            <w:r>
              <w:rPr>
                <w:rFonts w:hint="cs"/>
                <w:rtl/>
              </w:rPr>
              <w:t>وما زال في بدرٍ واُحدٍ وخيبرٍ</w:t>
            </w:r>
            <w:r w:rsidR="00290160" w:rsidRPr="00725071">
              <w:rPr>
                <w:rStyle w:val="libPoemTiniChar0"/>
                <w:rtl/>
              </w:rPr>
              <w:br/>
              <w:t> </w:t>
            </w:r>
          </w:p>
        </w:tc>
        <w:tc>
          <w:tcPr>
            <w:tcW w:w="316" w:type="dxa"/>
          </w:tcPr>
          <w:p w:rsidR="00290160" w:rsidRDefault="00290160" w:rsidP="00CD6FBC">
            <w:pPr>
              <w:pStyle w:val="libPoem"/>
              <w:rPr>
                <w:rtl/>
              </w:rPr>
            </w:pPr>
          </w:p>
        </w:tc>
        <w:tc>
          <w:tcPr>
            <w:tcW w:w="4394" w:type="dxa"/>
          </w:tcPr>
          <w:p w:rsidR="00290160" w:rsidRDefault="00DA461C" w:rsidP="00CD6FBC">
            <w:pPr>
              <w:pStyle w:val="libPoem"/>
            </w:pPr>
            <w:r>
              <w:rPr>
                <w:rFonts w:hint="cs"/>
                <w:rtl/>
              </w:rPr>
              <w:t>يفلُّ جيوش المشركين ويحطمُ</w:t>
            </w:r>
            <w:r w:rsidR="00290160" w:rsidRPr="00725071">
              <w:rPr>
                <w:rStyle w:val="libPoemTiniChar0"/>
                <w:rtl/>
              </w:rPr>
              <w:br/>
              <w:t> </w:t>
            </w:r>
          </w:p>
        </w:tc>
      </w:tr>
      <w:tr w:rsidR="00290160" w:rsidTr="006171D4">
        <w:tblPrEx>
          <w:tblLook w:val="04A0" w:firstRow="1" w:lastRow="0" w:firstColumn="1" w:lastColumn="0" w:noHBand="0" w:noVBand="1"/>
        </w:tblPrEx>
        <w:trPr>
          <w:trHeight w:val="350"/>
        </w:trPr>
        <w:tc>
          <w:tcPr>
            <w:tcW w:w="4438" w:type="dxa"/>
          </w:tcPr>
          <w:p w:rsidR="00290160" w:rsidRDefault="00DA461C" w:rsidP="00CD6FBC">
            <w:pPr>
              <w:pStyle w:val="libPoem"/>
            </w:pPr>
            <w:r>
              <w:rPr>
                <w:rFonts w:hint="cs"/>
                <w:rtl/>
              </w:rPr>
              <w:t>يكرُّ ويعلوهم بقائم</w:t>
            </w:r>
            <w:r w:rsidRPr="00666704">
              <w:rPr>
                <w:rFonts w:hint="cs"/>
                <w:rtl/>
              </w:rPr>
              <w:t xml:space="preserve"> </w:t>
            </w:r>
            <w:r>
              <w:rPr>
                <w:rFonts w:hint="cs"/>
                <w:rtl/>
              </w:rPr>
              <w:t>سيفه</w:t>
            </w:r>
            <w:r w:rsidR="00290160" w:rsidRPr="00725071">
              <w:rPr>
                <w:rStyle w:val="libPoemTiniChar0"/>
                <w:rtl/>
              </w:rPr>
              <w:br/>
              <w:t> </w:t>
            </w:r>
          </w:p>
        </w:tc>
        <w:tc>
          <w:tcPr>
            <w:tcW w:w="316" w:type="dxa"/>
          </w:tcPr>
          <w:p w:rsidR="00290160" w:rsidRDefault="00290160" w:rsidP="00CD6FBC">
            <w:pPr>
              <w:pStyle w:val="libPoem"/>
              <w:rPr>
                <w:rtl/>
              </w:rPr>
            </w:pPr>
          </w:p>
        </w:tc>
        <w:tc>
          <w:tcPr>
            <w:tcW w:w="4394" w:type="dxa"/>
          </w:tcPr>
          <w:p w:rsidR="00290160" w:rsidRDefault="00DA461C" w:rsidP="00266FE1">
            <w:pPr>
              <w:pStyle w:val="libPoem"/>
            </w:pPr>
            <w:r>
              <w:rPr>
                <w:rFonts w:hint="cs"/>
                <w:rtl/>
              </w:rPr>
              <w:t>إلى أن أطاعوا مكرهين</w:t>
            </w:r>
            <w:r w:rsidRPr="00666704">
              <w:rPr>
                <w:rFonts w:hint="cs"/>
                <w:rtl/>
              </w:rPr>
              <w:t xml:space="preserve"> </w:t>
            </w:r>
            <w:r>
              <w:rPr>
                <w:rFonts w:hint="cs"/>
                <w:rtl/>
              </w:rPr>
              <w:t>وأسلموا</w:t>
            </w:r>
            <w:r w:rsidR="00290160" w:rsidRPr="00725071">
              <w:rPr>
                <w:rStyle w:val="libPoemTiniChar0"/>
                <w:rtl/>
              </w:rPr>
              <w:br/>
              <w:t> </w:t>
            </w:r>
          </w:p>
        </w:tc>
      </w:tr>
      <w:tr w:rsidR="00290160" w:rsidTr="006171D4">
        <w:tblPrEx>
          <w:tblLook w:val="04A0" w:firstRow="1" w:lastRow="0" w:firstColumn="1" w:lastColumn="0" w:noHBand="0" w:noVBand="1"/>
        </w:tblPrEx>
        <w:trPr>
          <w:trHeight w:val="350"/>
        </w:trPr>
        <w:tc>
          <w:tcPr>
            <w:tcW w:w="4438" w:type="dxa"/>
          </w:tcPr>
          <w:p w:rsidR="00290160" w:rsidRDefault="00DA461C" w:rsidP="00CD6FBC">
            <w:pPr>
              <w:pStyle w:val="libPoem"/>
            </w:pPr>
            <w:r>
              <w:rPr>
                <w:rFonts w:hint="cs"/>
                <w:rtl/>
              </w:rPr>
              <w:t>وما دخلوا الإسلام ديناً وإنَّما</w:t>
            </w:r>
            <w:r w:rsidR="00290160" w:rsidRPr="00725071">
              <w:rPr>
                <w:rStyle w:val="libPoemTiniChar0"/>
                <w:rtl/>
              </w:rPr>
              <w:br/>
              <w:t> </w:t>
            </w:r>
          </w:p>
        </w:tc>
        <w:tc>
          <w:tcPr>
            <w:tcW w:w="316" w:type="dxa"/>
          </w:tcPr>
          <w:p w:rsidR="00290160" w:rsidRDefault="00290160" w:rsidP="00CD6FBC">
            <w:pPr>
              <w:pStyle w:val="libPoem"/>
              <w:rPr>
                <w:rtl/>
              </w:rPr>
            </w:pPr>
          </w:p>
        </w:tc>
        <w:tc>
          <w:tcPr>
            <w:tcW w:w="4394" w:type="dxa"/>
          </w:tcPr>
          <w:p w:rsidR="00290160" w:rsidRDefault="00DA461C" w:rsidP="00CD6FBC">
            <w:pPr>
              <w:pStyle w:val="libPoem"/>
            </w:pPr>
            <w:r>
              <w:rPr>
                <w:rFonts w:hint="cs"/>
                <w:rtl/>
              </w:rPr>
              <w:t>منافقة كي يُرفع السَّيف عنهمُ</w:t>
            </w:r>
            <w:r w:rsidR="00290160" w:rsidRPr="00725071">
              <w:rPr>
                <w:rStyle w:val="libPoemTiniChar0"/>
                <w:rtl/>
              </w:rPr>
              <w:br/>
              <w:t> </w:t>
            </w:r>
          </w:p>
        </w:tc>
      </w:tr>
      <w:tr w:rsidR="00290160" w:rsidTr="006171D4">
        <w:tblPrEx>
          <w:tblLook w:val="04A0" w:firstRow="1" w:lastRow="0" w:firstColumn="1" w:lastColumn="0" w:noHBand="0" w:noVBand="1"/>
        </w:tblPrEx>
        <w:trPr>
          <w:trHeight w:val="350"/>
        </w:trPr>
        <w:tc>
          <w:tcPr>
            <w:tcW w:w="4438" w:type="dxa"/>
          </w:tcPr>
          <w:p w:rsidR="00290160" w:rsidRDefault="00DA461C" w:rsidP="00CD6FBC">
            <w:pPr>
              <w:pStyle w:val="libPoem"/>
            </w:pPr>
            <w:r>
              <w:rPr>
                <w:rFonts w:hint="cs"/>
                <w:rtl/>
              </w:rPr>
              <w:t>وقالوا</w:t>
            </w:r>
            <w:r w:rsidR="00E66EDC">
              <w:rPr>
                <w:rFonts w:hint="cs"/>
                <w:rtl/>
              </w:rPr>
              <w:t>:</w:t>
            </w:r>
            <w:r>
              <w:rPr>
                <w:rFonts w:hint="cs"/>
                <w:rtl/>
              </w:rPr>
              <w:t>عليُّ كان في الحكم ظالماً</w:t>
            </w:r>
            <w:r w:rsidR="00290160" w:rsidRPr="00725071">
              <w:rPr>
                <w:rStyle w:val="libPoemTiniChar0"/>
                <w:rtl/>
              </w:rPr>
              <w:br/>
              <w:t> </w:t>
            </w:r>
          </w:p>
        </w:tc>
        <w:tc>
          <w:tcPr>
            <w:tcW w:w="316" w:type="dxa"/>
          </w:tcPr>
          <w:p w:rsidR="00290160" w:rsidRDefault="00290160" w:rsidP="00CD6FBC">
            <w:pPr>
              <w:pStyle w:val="libPoem"/>
              <w:rPr>
                <w:rtl/>
              </w:rPr>
            </w:pPr>
          </w:p>
        </w:tc>
        <w:tc>
          <w:tcPr>
            <w:tcW w:w="4394" w:type="dxa"/>
          </w:tcPr>
          <w:p w:rsidR="00290160" w:rsidRDefault="00DA461C" w:rsidP="00CD6FBC">
            <w:pPr>
              <w:pStyle w:val="libPoem"/>
            </w:pPr>
            <w:r>
              <w:rPr>
                <w:rFonts w:hint="cs"/>
                <w:rtl/>
              </w:rPr>
              <w:t>ليكثر بالدَّعوى عليه التظلّمُ</w:t>
            </w:r>
            <w:r w:rsidR="00290160" w:rsidRPr="00725071">
              <w:rPr>
                <w:rStyle w:val="libPoemTiniChar0"/>
                <w:rtl/>
              </w:rPr>
              <w:br/>
              <w:t> </w:t>
            </w:r>
          </w:p>
        </w:tc>
      </w:tr>
      <w:tr w:rsidR="00290160" w:rsidTr="006171D4">
        <w:tblPrEx>
          <w:tblLook w:val="04A0" w:firstRow="1" w:lastRow="0" w:firstColumn="1" w:lastColumn="0" w:noHBand="0" w:noVBand="1"/>
        </w:tblPrEx>
        <w:trPr>
          <w:trHeight w:val="350"/>
        </w:trPr>
        <w:tc>
          <w:tcPr>
            <w:tcW w:w="4438" w:type="dxa"/>
          </w:tcPr>
          <w:p w:rsidR="00290160" w:rsidRDefault="00DA461C" w:rsidP="00CD6FBC">
            <w:pPr>
              <w:pStyle w:val="libPoem"/>
            </w:pPr>
            <w:r>
              <w:rPr>
                <w:rFonts w:hint="cs"/>
                <w:rtl/>
              </w:rPr>
              <w:t>وقالوا</w:t>
            </w:r>
            <w:r w:rsidR="00E66EDC">
              <w:rPr>
                <w:rFonts w:hint="cs"/>
                <w:rtl/>
              </w:rPr>
              <w:t>:</w:t>
            </w:r>
            <w:r>
              <w:rPr>
                <w:rFonts w:hint="cs"/>
                <w:rtl/>
              </w:rPr>
              <w:t>دماء</w:t>
            </w:r>
            <w:r w:rsidRPr="00666704">
              <w:rPr>
                <w:rFonts w:hint="cs"/>
                <w:rtl/>
              </w:rPr>
              <w:t xml:space="preserve"> </w:t>
            </w:r>
            <w:r>
              <w:rPr>
                <w:rFonts w:hint="cs"/>
                <w:rtl/>
              </w:rPr>
              <w:t>المسلمين أراقها</w:t>
            </w:r>
            <w:r w:rsidR="00290160" w:rsidRPr="00725071">
              <w:rPr>
                <w:rStyle w:val="libPoemTiniChar0"/>
                <w:rtl/>
              </w:rPr>
              <w:br/>
              <w:t> </w:t>
            </w:r>
          </w:p>
        </w:tc>
        <w:tc>
          <w:tcPr>
            <w:tcW w:w="316" w:type="dxa"/>
          </w:tcPr>
          <w:p w:rsidR="00290160" w:rsidRDefault="00290160" w:rsidP="00CD6FBC">
            <w:pPr>
              <w:pStyle w:val="libPoem"/>
              <w:rPr>
                <w:rtl/>
              </w:rPr>
            </w:pPr>
          </w:p>
        </w:tc>
        <w:tc>
          <w:tcPr>
            <w:tcW w:w="4394" w:type="dxa"/>
          </w:tcPr>
          <w:p w:rsidR="00290160" w:rsidRDefault="00DA461C" w:rsidP="00CD6FBC">
            <w:pPr>
              <w:pStyle w:val="libPoem"/>
            </w:pPr>
            <w:r>
              <w:rPr>
                <w:rFonts w:hint="cs"/>
                <w:rtl/>
              </w:rPr>
              <w:t>وقد كان في القتلى برئُ</w:t>
            </w:r>
            <w:r w:rsidRPr="00666704">
              <w:rPr>
                <w:rFonts w:hint="cs"/>
                <w:rtl/>
              </w:rPr>
              <w:t xml:space="preserve"> </w:t>
            </w:r>
            <w:r>
              <w:rPr>
                <w:rFonts w:hint="cs"/>
                <w:rtl/>
              </w:rPr>
              <w:t>ومجرمُ</w:t>
            </w:r>
            <w:r w:rsidR="00290160" w:rsidRPr="00725071">
              <w:rPr>
                <w:rStyle w:val="libPoemTiniChar0"/>
                <w:rtl/>
              </w:rPr>
              <w:br/>
              <w:t> </w:t>
            </w:r>
          </w:p>
        </w:tc>
      </w:tr>
      <w:tr w:rsidR="00290160" w:rsidTr="006171D4">
        <w:tblPrEx>
          <w:tblLook w:val="04A0" w:firstRow="1" w:lastRow="0" w:firstColumn="1" w:lastColumn="0" w:noHBand="0" w:noVBand="1"/>
        </w:tblPrEx>
        <w:trPr>
          <w:trHeight w:val="350"/>
        </w:trPr>
        <w:tc>
          <w:tcPr>
            <w:tcW w:w="4438" w:type="dxa"/>
          </w:tcPr>
          <w:p w:rsidR="00290160" w:rsidRDefault="00DA461C" w:rsidP="00CD6FBC">
            <w:pPr>
              <w:pStyle w:val="libPoem"/>
            </w:pPr>
            <w:r>
              <w:rPr>
                <w:rFonts w:hint="cs"/>
                <w:rtl/>
              </w:rPr>
              <w:t>فقلتُ لهم</w:t>
            </w:r>
            <w:r w:rsidR="00E66EDC">
              <w:rPr>
                <w:rFonts w:hint="cs"/>
                <w:rtl/>
              </w:rPr>
              <w:t>:</w:t>
            </w:r>
            <w:r>
              <w:rPr>
                <w:rFonts w:hint="cs"/>
                <w:rtl/>
              </w:rPr>
              <w:t>مهلّا عدمتم صوابكم</w:t>
            </w:r>
            <w:r w:rsidR="00290160" w:rsidRPr="00725071">
              <w:rPr>
                <w:rStyle w:val="libPoemTiniChar0"/>
                <w:rtl/>
              </w:rPr>
              <w:br/>
              <w:t> </w:t>
            </w:r>
          </w:p>
        </w:tc>
        <w:tc>
          <w:tcPr>
            <w:tcW w:w="316" w:type="dxa"/>
          </w:tcPr>
          <w:p w:rsidR="00290160" w:rsidRDefault="00290160" w:rsidP="00CD6FBC">
            <w:pPr>
              <w:pStyle w:val="libPoem"/>
              <w:rPr>
                <w:rtl/>
              </w:rPr>
            </w:pPr>
          </w:p>
        </w:tc>
        <w:tc>
          <w:tcPr>
            <w:tcW w:w="4394" w:type="dxa"/>
          </w:tcPr>
          <w:p w:rsidR="00290160" w:rsidRDefault="00DA461C" w:rsidP="00CD6FBC">
            <w:pPr>
              <w:pStyle w:val="libPoem"/>
            </w:pPr>
            <w:r>
              <w:rPr>
                <w:rFonts w:hint="cs"/>
                <w:rtl/>
              </w:rPr>
              <w:t>وصيُّ النبيُّ المصطفى كيف يظلمُ</w:t>
            </w:r>
            <w:r w:rsidR="00290160" w:rsidRPr="00725071">
              <w:rPr>
                <w:rStyle w:val="libPoemTiniChar0"/>
                <w:rtl/>
              </w:rPr>
              <w:br/>
              <w:t> </w:t>
            </w:r>
          </w:p>
        </w:tc>
      </w:tr>
      <w:tr w:rsidR="00290160" w:rsidTr="006171D4">
        <w:tblPrEx>
          <w:tblLook w:val="04A0" w:firstRow="1" w:lastRow="0" w:firstColumn="1" w:lastColumn="0" w:noHBand="0" w:noVBand="1"/>
        </w:tblPrEx>
        <w:trPr>
          <w:trHeight w:val="350"/>
        </w:trPr>
        <w:tc>
          <w:tcPr>
            <w:tcW w:w="4438" w:type="dxa"/>
          </w:tcPr>
          <w:p w:rsidR="00290160" w:rsidRDefault="00DA461C" w:rsidP="00CD6FBC">
            <w:pPr>
              <w:pStyle w:val="libPoem"/>
            </w:pPr>
            <w:r>
              <w:rPr>
                <w:rFonts w:hint="cs"/>
                <w:rtl/>
              </w:rPr>
              <w:t>أراق دماء المسلمين ؟! فوالّذي</w:t>
            </w:r>
            <w:r w:rsidR="00290160" w:rsidRPr="00725071">
              <w:rPr>
                <w:rStyle w:val="libPoemTiniChar0"/>
                <w:rtl/>
              </w:rPr>
              <w:br/>
              <w:t> </w:t>
            </w:r>
          </w:p>
        </w:tc>
        <w:tc>
          <w:tcPr>
            <w:tcW w:w="316" w:type="dxa"/>
          </w:tcPr>
          <w:p w:rsidR="00290160" w:rsidRDefault="00290160" w:rsidP="00CD6FBC">
            <w:pPr>
              <w:pStyle w:val="libPoem"/>
              <w:rPr>
                <w:rtl/>
              </w:rPr>
            </w:pPr>
          </w:p>
        </w:tc>
        <w:tc>
          <w:tcPr>
            <w:tcW w:w="4394" w:type="dxa"/>
          </w:tcPr>
          <w:p w:rsidR="00290160" w:rsidRDefault="00DA461C" w:rsidP="00266FE1">
            <w:pPr>
              <w:pStyle w:val="libPoem"/>
            </w:pPr>
            <w:r>
              <w:rPr>
                <w:rFonts w:hint="cs"/>
                <w:rtl/>
              </w:rPr>
              <w:t>هدانا</w:t>
            </w:r>
            <w:r w:rsidRPr="00666704">
              <w:rPr>
                <w:rFonts w:hint="cs"/>
                <w:rtl/>
              </w:rPr>
              <w:t xml:space="preserve"> </w:t>
            </w:r>
            <w:r>
              <w:rPr>
                <w:rFonts w:hint="cs"/>
                <w:rtl/>
              </w:rPr>
              <w:t>به ما كان في القوم مسلمُ</w:t>
            </w:r>
            <w:r w:rsidR="00290160" w:rsidRPr="00725071">
              <w:rPr>
                <w:rStyle w:val="libPoemTiniChar0"/>
                <w:rtl/>
              </w:rPr>
              <w:br/>
              <w:t> </w:t>
            </w:r>
          </w:p>
        </w:tc>
      </w:tr>
      <w:tr w:rsidR="00290160" w:rsidTr="006171D4">
        <w:tblPrEx>
          <w:tblLook w:val="04A0" w:firstRow="1" w:lastRow="0" w:firstColumn="1" w:lastColumn="0" w:noHBand="0" w:noVBand="1"/>
        </w:tblPrEx>
        <w:trPr>
          <w:trHeight w:val="350"/>
        </w:trPr>
        <w:tc>
          <w:tcPr>
            <w:tcW w:w="4438" w:type="dxa"/>
          </w:tcPr>
          <w:p w:rsidR="00290160" w:rsidRDefault="00DA461C" w:rsidP="00CD6FBC">
            <w:pPr>
              <w:pStyle w:val="libPoem"/>
            </w:pPr>
            <w:r>
              <w:rPr>
                <w:rFonts w:hint="cs"/>
                <w:rtl/>
              </w:rPr>
              <w:t>ولكنّه للناكثين</w:t>
            </w:r>
            <w:r w:rsidRPr="00666704">
              <w:rPr>
                <w:rFonts w:hint="cs"/>
                <w:rtl/>
              </w:rPr>
              <w:t xml:space="preserve"> </w:t>
            </w:r>
            <w:r>
              <w:rPr>
                <w:rFonts w:hint="cs"/>
                <w:rtl/>
              </w:rPr>
              <w:t>بعهدهِ</w:t>
            </w:r>
            <w:r w:rsidR="00290160" w:rsidRPr="00725071">
              <w:rPr>
                <w:rStyle w:val="libPoemTiniChar0"/>
                <w:rtl/>
              </w:rPr>
              <w:br/>
              <w:t> </w:t>
            </w:r>
          </w:p>
        </w:tc>
        <w:tc>
          <w:tcPr>
            <w:tcW w:w="316" w:type="dxa"/>
          </w:tcPr>
          <w:p w:rsidR="00290160" w:rsidRDefault="00290160" w:rsidP="00CD6FBC">
            <w:pPr>
              <w:pStyle w:val="libPoem"/>
              <w:rPr>
                <w:rtl/>
              </w:rPr>
            </w:pPr>
          </w:p>
        </w:tc>
        <w:tc>
          <w:tcPr>
            <w:tcW w:w="4394" w:type="dxa"/>
          </w:tcPr>
          <w:p w:rsidR="00290160" w:rsidRDefault="00DA461C" w:rsidP="00CD6FBC">
            <w:pPr>
              <w:pStyle w:val="libPoem"/>
            </w:pPr>
            <w:r>
              <w:rPr>
                <w:rFonts w:hint="cs"/>
                <w:rtl/>
              </w:rPr>
              <w:t>وممَّن تعدّى منهم كان ينقمُ</w:t>
            </w:r>
            <w:r w:rsidR="00290160" w:rsidRPr="00725071">
              <w:rPr>
                <w:rStyle w:val="libPoemTiniChar0"/>
                <w:rtl/>
              </w:rPr>
              <w:br/>
              <w:t> </w:t>
            </w:r>
          </w:p>
        </w:tc>
      </w:tr>
      <w:tr w:rsidR="006171D4" w:rsidTr="006171D4">
        <w:tblPrEx>
          <w:tblLook w:val="04A0" w:firstRow="1" w:lastRow="0" w:firstColumn="1" w:lastColumn="0" w:noHBand="0" w:noVBand="1"/>
        </w:tblPrEx>
        <w:trPr>
          <w:trHeight w:val="350"/>
        </w:trPr>
        <w:tc>
          <w:tcPr>
            <w:tcW w:w="4438" w:type="dxa"/>
          </w:tcPr>
          <w:p w:rsidR="006171D4" w:rsidRDefault="006171D4" w:rsidP="00CD6FBC">
            <w:pPr>
              <w:pStyle w:val="libPoem"/>
            </w:pPr>
            <w:r>
              <w:rPr>
                <w:rFonts w:hint="cs"/>
                <w:rtl/>
              </w:rPr>
              <w:t>أما قال</w:t>
            </w:r>
            <w:r w:rsidR="00E66EDC">
              <w:rPr>
                <w:rFonts w:hint="cs"/>
                <w:rtl/>
              </w:rPr>
              <w:t>:</w:t>
            </w:r>
            <w:r>
              <w:rPr>
                <w:rFonts w:hint="cs"/>
                <w:rtl/>
              </w:rPr>
              <w:t>أقضاكم عليُّ محمَّدٌ</w:t>
            </w:r>
            <w:r w:rsidRPr="00725071">
              <w:rPr>
                <w:rStyle w:val="libPoemTiniChar0"/>
                <w:rtl/>
              </w:rPr>
              <w:br/>
              <w:t> </w:t>
            </w:r>
          </w:p>
        </w:tc>
        <w:tc>
          <w:tcPr>
            <w:tcW w:w="316" w:type="dxa"/>
          </w:tcPr>
          <w:p w:rsidR="006171D4" w:rsidRDefault="006171D4" w:rsidP="00CD6FBC">
            <w:pPr>
              <w:pStyle w:val="libPoem"/>
              <w:rPr>
                <w:rtl/>
              </w:rPr>
            </w:pPr>
          </w:p>
        </w:tc>
        <w:tc>
          <w:tcPr>
            <w:tcW w:w="4394" w:type="dxa"/>
          </w:tcPr>
          <w:p w:rsidR="006171D4" w:rsidRDefault="006171D4" w:rsidP="00CD6FBC">
            <w:pPr>
              <w:pStyle w:val="libPoem"/>
            </w:pPr>
            <w:r>
              <w:rPr>
                <w:rFonts w:hint="cs"/>
                <w:rtl/>
              </w:rPr>
              <w:t>كذا قد رواه الناقد المتقدّمُ</w:t>
            </w:r>
            <w:r w:rsidRPr="00725071">
              <w:rPr>
                <w:rStyle w:val="libPoemTiniChar0"/>
                <w:rtl/>
              </w:rPr>
              <w:br/>
              <w:t> </w:t>
            </w:r>
          </w:p>
        </w:tc>
      </w:tr>
      <w:tr w:rsidR="006171D4" w:rsidTr="006171D4">
        <w:tblPrEx>
          <w:tblLook w:val="04A0" w:firstRow="1" w:lastRow="0" w:firstColumn="1" w:lastColumn="0" w:noHBand="0" w:noVBand="1"/>
        </w:tblPrEx>
        <w:trPr>
          <w:trHeight w:val="350"/>
        </w:trPr>
        <w:tc>
          <w:tcPr>
            <w:tcW w:w="4438" w:type="dxa"/>
          </w:tcPr>
          <w:p w:rsidR="006171D4" w:rsidRDefault="006171D4" w:rsidP="00CD6FBC">
            <w:pPr>
              <w:pStyle w:val="libPoem"/>
            </w:pPr>
            <w:r>
              <w:rPr>
                <w:rFonts w:hint="cs"/>
                <w:rtl/>
              </w:rPr>
              <w:t>فإن جار ظلماً في القضايا بزعمكم</w:t>
            </w:r>
            <w:r w:rsidRPr="00725071">
              <w:rPr>
                <w:rStyle w:val="libPoemTiniChar0"/>
                <w:rtl/>
              </w:rPr>
              <w:br/>
              <w:t> </w:t>
            </w:r>
          </w:p>
        </w:tc>
        <w:tc>
          <w:tcPr>
            <w:tcW w:w="316" w:type="dxa"/>
          </w:tcPr>
          <w:p w:rsidR="006171D4" w:rsidRDefault="006171D4" w:rsidP="00CD6FBC">
            <w:pPr>
              <w:pStyle w:val="libPoem"/>
              <w:rPr>
                <w:rtl/>
              </w:rPr>
            </w:pPr>
          </w:p>
        </w:tc>
        <w:tc>
          <w:tcPr>
            <w:tcW w:w="4394" w:type="dxa"/>
          </w:tcPr>
          <w:p w:rsidR="006171D4" w:rsidRDefault="006171D4" w:rsidP="00CD6FBC">
            <w:pPr>
              <w:pStyle w:val="libPoem"/>
            </w:pPr>
            <w:r>
              <w:rPr>
                <w:rFonts w:hint="cs"/>
                <w:rtl/>
              </w:rPr>
              <w:t>عليُّ فمَن زكّاه لا</w:t>
            </w:r>
            <w:r w:rsidRPr="00666704">
              <w:rPr>
                <w:rFonts w:hint="cs"/>
                <w:rtl/>
              </w:rPr>
              <w:t xml:space="preserve"> </w:t>
            </w:r>
            <w:r>
              <w:rPr>
                <w:rFonts w:hint="cs"/>
                <w:rtl/>
              </w:rPr>
              <w:t>شكّ أظلمُ</w:t>
            </w:r>
            <w:r w:rsidRPr="00725071">
              <w:rPr>
                <w:rStyle w:val="libPoemTiniChar0"/>
                <w:rtl/>
              </w:rPr>
              <w:br/>
              <w:t> </w:t>
            </w:r>
          </w:p>
        </w:tc>
      </w:tr>
      <w:tr w:rsidR="006171D4" w:rsidTr="006171D4">
        <w:tblPrEx>
          <w:tblLook w:val="04A0" w:firstRow="1" w:lastRow="0" w:firstColumn="1" w:lastColumn="0" w:noHBand="0" w:noVBand="1"/>
        </w:tblPrEx>
        <w:trPr>
          <w:trHeight w:val="350"/>
        </w:trPr>
        <w:tc>
          <w:tcPr>
            <w:tcW w:w="4438" w:type="dxa"/>
          </w:tcPr>
          <w:p w:rsidR="006171D4" w:rsidRDefault="006171D4" w:rsidP="00CD6FBC">
            <w:pPr>
              <w:pStyle w:val="libPoem"/>
            </w:pPr>
            <w:r>
              <w:rPr>
                <w:rFonts w:hint="cs"/>
                <w:rtl/>
              </w:rPr>
              <w:t>فيا ليتني قد كنت</w:t>
            </w:r>
            <w:r w:rsidRPr="00666704">
              <w:rPr>
                <w:rFonts w:hint="cs"/>
                <w:rtl/>
              </w:rPr>
              <w:t xml:space="preserve"> </w:t>
            </w:r>
            <w:r>
              <w:rPr>
                <w:rFonts w:hint="cs"/>
                <w:rtl/>
              </w:rPr>
              <w:t>بالأمس حاضراً</w:t>
            </w:r>
            <w:r w:rsidRPr="00725071">
              <w:rPr>
                <w:rStyle w:val="libPoemTiniChar0"/>
                <w:rtl/>
              </w:rPr>
              <w:br/>
              <w:t> </w:t>
            </w:r>
          </w:p>
        </w:tc>
        <w:tc>
          <w:tcPr>
            <w:tcW w:w="316" w:type="dxa"/>
          </w:tcPr>
          <w:p w:rsidR="006171D4" w:rsidRDefault="006171D4" w:rsidP="00CD6FBC">
            <w:pPr>
              <w:pStyle w:val="libPoem"/>
              <w:rPr>
                <w:rtl/>
              </w:rPr>
            </w:pPr>
          </w:p>
        </w:tc>
        <w:tc>
          <w:tcPr>
            <w:tcW w:w="4394" w:type="dxa"/>
          </w:tcPr>
          <w:p w:rsidR="006171D4" w:rsidRDefault="007A30BC" w:rsidP="00CD6FBC">
            <w:pPr>
              <w:pStyle w:val="libPoem"/>
            </w:pPr>
            <w:r>
              <w:rPr>
                <w:rFonts w:hint="cs"/>
                <w:rtl/>
              </w:rPr>
              <w:t>فأشركه في قتلهم</w:t>
            </w:r>
            <w:r w:rsidRPr="00666704">
              <w:rPr>
                <w:rFonts w:hint="cs"/>
                <w:rtl/>
              </w:rPr>
              <w:t xml:space="preserve"> </w:t>
            </w:r>
            <w:r>
              <w:rPr>
                <w:rFonts w:hint="cs"/>
                <w:rtl/>
              </w:rPr>
              <w:t>فننظر واُصمّمُ</w:t>
            </w:r>
            <w:r w:rsidR="006171D4" w:rsidRPr="00725071">
              <w:rPr>
                <w:rStyle w:val="libPoemTiniChar0"/>
                <w:rtl/>
              </w:rPr>
              <w:br/>
              <w:t> </w:t>
            </w:r>
          </w:p>
        </w:tc>
      </w:tr>
      <w:tr w:rsidR="006171D4" w:rsidTr="006171D4">
        <w:tblPrEx>
          <w:tblLook w:val="04A0" w:firstRow="1" w:lastRow="0" w:firstColumn="1" w:lastColumn="0" w:noHBand="0" w:noVBand="1"/>
        </w:tblPrEx>
        <w:trPr>
          <w:trHeight w:val="350"/>
        </w:trPr>
        <w:tc>
          <w:tcPr>
            <w:tcW w:w="4438" w:type="dxa"/>
          </w:tcPr>
          <w:p w:rsidR="006171D4" w:rsidRDefault="007A30BC" w:rsidP="00CD6FBC">
            <w:pPr>
              <w:pStyle w:val="libPoem"/>
            </w:pPr>
            <w:r>
              <w:rPr>
                <w:rFonts w:hint="cs"/>
                <w:rtl/>
              </w:rPr>
              <w:t>وألقى إ~لهي دونهم بدمائهم</w:t>
            </w:r>
            <w:r w:rsidR="006171D4" w:rsidRPr="00725071">
              <w:rPr>
                <w:rStyle w:val="libPoemTiniChar0"/>
                <w:rtl/>
              </w:rPr>
              <w:br/>
              <w:t> </w:t>
            </w:r>
          </w:p>
        </w:tc>
        <w:tc>
          <w:tcPr>
            <w:tcW w:w="316" w:type="dxa"/>
          </w:tcPr>
          <w:p w:rsidR="006171D4" w:rsidRDefault="006171D4" w:rsidP="00CD6FBC">
            <w:pPr>
              <w:pStyle w:val="libPoem"/>
              <w:rPr>
                <w:rtl/>
              </w:rPr>
            </w:pPr>
          </w:p>
        </w:tc>
        <w:tc>
          <w:tcPr>
            <w:tcW w:w="4394" w:type="dxa"/>
          </w:tcPr>
          <w:p w:rsidR="006171D4" w:rsidRDefault="007A30BC" w:rsidP="00266FE1">
            <w:pPr>
              <w:pStyle w:val="libPoem"/>
            </w:pPr>
            <w:r>
              <w:rPr>
                <w:rFonts w:hint="cs"/>
                <w:rtl/>
              </w:rPr>
              <w:t>فننظر عند</w:t>
            </w:r>
            <w:r w:rsidRPr="00666704">
              <w:rPr>
                <w:rFonts w:hint="cs"/>
                <w:rtl/>
              </w:rPr>
              <w:t xml:space="preserve"> </w:t>
            </w:r>
            <w:r>
              <w:rPr>
                <w:rFonts w:hint="cs"/>
                <w:rtl/>
              </w:rPr>
              <w:t>الله مَن يتندَّمُ</w:t>
            </w:r>
            <w:r w:rsidR="006171D4" w:rsidRPr="00725071">
              <w:rPr>
                <w:rStyle w:val="libPoemTiniChar0"/>
                <w:rtl/>
              </w:rPr>
              <w:br/>
              <w:t> </w:t>
            </w:r>
          </w:p>
        </w:tc>
      </w:tr>
      <w:tr w:rsidR="006171D4" w:rsidTr="006171D4">
        <w:tblPrEx>
          <w:tblLook w:val="04A0" w:firstRow="1" w:lastRow="0" w:firstColumn="1" w:lastColumn="0" w:noHBand="0" w:noVBand="1"/>
        </w:tblPrEx>
        <w:trPr>
          <w:trHeight w:val="350"/>
        </w:trPr>
        <w:tc>
          <w:tcPr>
            <w:tcW w:w="4438" w:type="dxa"/>
          </w:tcPr>
          <w:p w:rsidR="006171D4" w:rsidRDefault="007A30BC" w:rsidP="00CD6FBC">
            <w:pPr>
              <w:pStyle w:val="libPoem"/>
            </w:pPr>
            <w:r>
              <w:rPr>
                <w:rFonts w:hint="cs"/>
                <w:rtl/>
              </w:rPr>
              <w:t>فمَن كعليٍّ عند كلّ ملمّةٍ</w:t>
            </w:r>
            <w:r w:rsidR="006171D4" w:rsidRPr="00725071">
              <w:rPr>
                <w:rStyle w:val="libPoemTiniChar0"/>
                <w:rtl/>
              </w:rPr>
              <w:br/>
              <w:t> </w:t>
            </w:r>
          </w:p>
        </w:tc>
        <w:tc>
          <w:tcPr>
            <w:tcW w:w="316" w:type="dxa"/>
          </w:tcPr>
          <w:p w:rsidR="006171D4" w:rsidRDefault="006171D4" w:rsidP="00CD6FBC">
            <w:pPr>
              <w:pStyle w:val="libPoem"/>
              <w:rPr>
                <w:rtl/>
              </w:rPr>
            </w:pPr>
          </w:p>
        </w:tc>
        <w:tc>
          <w:tcPr>
            <w:tcW w:w="4394" w:type="dxa"/>
          </w:tcPr>
          <w:p w:rsidR="006171D4" w:rsidRDefault="007A30BC" w:rsidP="00CD6FBC">
            <w:pPr>
              <w:pStyle w:val="libPoem"/>
            </w:pPr>
            <w:r>
              <w:rPr>
                <w:rFonts w:hint="cs"/>
                <w:rtl/>
              </w:rPr>
              <w:t>إذا ما التقى الجمعان والنقع مفعمُ</w:t>
            </w:r>
            <w:r w:rsidRPr="00666704">
              <w:rPr>
                <w:rFonts w:hint="cs"/>
                <w:rtl/>
              </w:rPr>
              <w:t xml:space="preserve"> </w:t>
            </w:r>
            <w:r>
              <w:rPr>
                <w:rFonts w:hint="cs"/>
                <w:rtl/>
              </w:rPr>
              <w:t>؟!</w:t>
            </w:r>
            <w:r w:rsidR="006171D4" w:rsidRPr="00725071">
              <w:rPr>
                <w:rStyle w:val="libPoemTiniChar0"/>
                <w:rtl/>
              </w:rPr>
              <w:br/>
              <w:t> </w:t>
            </w:r>
          </w:p>
        </w:tc>
      </w:tr>
      <w:tr w:rsidR="006171D4" w:rsidTr="006171D4">
        <w:tblPrEx>
          <w:tblLook w:val="04A0" w:firstRow="1" w:lastRow="0" w:firstColumn="1" w:lastColumn="0" w:noHBand="0" w:noVBand="1"/>
        </w:tblPrEx>
        <w:trPr>
          <w:trHeight w:val="350"/>
        </w:trPr>
        <w:tc>
          <w:tcPr>
            <w:tcW w:w="4438" w:type="dxa"/>
          </w:tcPr>
          <w:p w:rsidR="006171D4" w:rsidRDefault="007A30BC" w:rsidP="00CD6FBC">
            <w:pPr>
              <w:pStyle w:val="libPoem"/>
            </w:pPr>
            <w:r>
              <w:rPr>
                <w:rFonts w:hint="cs"/>
                <w:rtl/>
              </w:rPr>
              <w:t>ومَن ذا يُساميه بعلمٍ ولم</w:t>
            </w:r>
            <w:r w:rsidRPr="00666704">
              <w:rPr>
                <w:rFonts w:hint="cs"/>
                <w:rtl/>
              </w:rPr>
              <w:t xml:space="preserve"> </w:t>
            </w:r>
            <w:r>
              <w:rPr>
                <w:rFonts w:hint="cs"/>
                <w:rtl/>
              </w:rPr>
              <w:t>يزلْ</w:t>
            </w:r>
            <w:r w:rsidR="006171D4" w:rsidRPr="00725071">
              <w:rPr>
                <w:rStyle w:val="libPoemTiniChar0"/>
                <w:rtl/>
              </w:rPr>
              <w:br/>
              <w:t> </w:t>
            </w:r>
          </w:p>
        </w:tc>
        <w:tc>
          <w:tcPr>
            <w:tcW w:w="316" w:type="dxa"/>
          </w:tcPr>
          <w:p w:rsidR="006171D4" w:rsidRDefault="006171D4" w:rsidP="00CD6FBC">
            <w:pPr>
              <w:pStyle w:val="libPoem"/>
              <w:rPr>
                <w:rtl/>
              </w:rPr>
            </w:pPr>
          </w:p>
        </w:tc>
        <w:tc>
          <w:tcPr>
            <w:tcW w:w="4394" w:type="dxa"/>
          </w:tcPr>
          <w:p w:rsidR="006171D4" w:rsidRDefault="007A30BC" w:rsidP="00CD6FBC">
            <w:pPr>
              <w:pStyle w:val="libPoem"/>
            </w:pPr>
            <w:r>
              <w:rPr>
                <w:rFonts w:hint="cs"/>
                <w:rtl/>
              </w:rPr>
              <w:t>يقول</w:t>
            </w:r>
            <w:r w:rsidR="00E66EDC">
              <w:rPr>
                <w:rFonts w:hint="cs"/>
                <w:rtl/>
              </w:rPr>
              <w:t>:</w:t>
            </w:r>
            <w:r>
              <w:rPr>
                <w:rFonts w:hint="cs"/>
                <w:rtl/>
              </w:rPr>
              <w:t>سلوني ما يحلّ ويحرمُ؟</w:t>
            </w:r>
            <w:r w:rsidRPr="00666704">
              <w:rPr>
                <w:rFonts w:hint="cs"/>
                <w:rtl/>
              </w:rPr>
              <w:t>!</w:t>
            </w:r>
            <w:r w:rsidR="006171D4" w:rsidRPr="00725071">
              <w:rPr>
                <w:rStyle w:val="libPoemTiniChar0"/>
                <w:rtl/>
              </w:rPr>
              <w:br/>
              <w:t> </w:t>
            </w:r>
          </w:p>
        </w:tc>
      </w:tr>
      <w:tr w:rsidR="006171D4" w:rsidTr="006171D4">
        <w:tblPrEx>
          <w:tblLook w:val="04A0" w:firstRow="1" w:lastRow="0" w:firstColumn="1" w:lastColumn="0" w:noHBand="0" w:noVBand="1"/>
        </w:tblPrEx>
        <w:trPr>
          <w:trHeight w:val="350"/>
        </w:trPr>
        <w:tc>
          <w:tcPr>
            <w:tcW w:w="4438" w:type="dxa"/>
          </w:tcPr>
          <w:p w:rsidR="006171D4" w:rsidRDefault="007A30BC" w:rsidP="00CD6FBC">
            <w:pPr>
              <w:pStyle w:val="libPoem"/>
            </w:pPr>
            <w:r>
              <w:rPr>
                <w:rFonts w:hint="cs"/>
                <w:rtl/>
              </w:rPr>
              <w:t>سلوني ففي جنبيَّ علمٌ ورثته</w:t>
            </w:r>
            <w:r w:rsidR="006171D4" w:rsidRPr="00725071">
              <w:rPr>
                <w:rStyle w:val="libPoemTiniChar0"/>
                <w:rtl/>
              </w:rPr>
              <w:br/>
              <w:t> </w:t>
            </w:r>
          </w:p>
        </w:tc>
        <w:tc>
          <w:tcPr>
            <w:tcW w:w="316" w:type="dxa"/>
          </w:tcPr>
          <w:p w:rsidR="006171D4" w:rsidRDefault="006171D4" w:rsidP="00CD6FBC">
            <w:pPr>
              <w:pStyle w:val="libPoem"/>
              <w:rPr>
                <w:rtl/>
              </w:rPr>
            </w:pPr>
          </w:p>
        </w:tc>
        <w:tc>
          <w:tcPr>
            <w:tcW w:w="4394" w:type="dxa"/>
          </w:tcPr>
          <w:p w:rsidR="006171D4" w:rsidRDefault="007A30BC" w:rsidP="00CD6FBC">
            <w:pPr>
              <w:pStyle w:val="libPoem"/>
            </w:pPr>
            <w:r>
              <w:rPr>
                <w:rFonts w:hint="cs"/>
                <w:rtl/>
              </w:rPr>
              <w:t>عن</w:t>
            </w:r>
            <w:r w:rsidRPr="00666704">
              <w:rPr>
                <w:rFonts w:hint="cs"/>
                <w:rtl/>
              </w:rPr>
              <w:t xml:space="preserve"> </w:t>
            </w:r>
            <w:r>
              <w:rPr>
                <w:rFonts w:hint="cs"/>
                <w:rtl/>
              </w:rPr>
              <w:t>المصطفى ما فاه منِّي به الفمُ</w:t>
            </w:r>
            <w:r w:rsidR="006171D4" w:rsidRPr="00725071">
              <w:rPr>
                <w:rStyle w:val="libPoemTiniChar0"/>
                <w:rtl/>
              </w:rPr>
              <w:br/>
              <w:t> </w:t>
            </w:r>
          </w:p>
        </w:tc>
      </w:tr>
      <w:tr w:rsidR="006171D4" w:rsidTr="006171D4">
        <w:tblPrEx>
          <w:tblLook w:val="04A0" w:firstRow="1" w:lastRow="0" w:firstColumn="1" w:lastColumn="0" w:noHBand="0" w:noVBand="1"/>
        </w:tblPrEx>
        <w:trPr>
          <w:trHeight w:val="350"/>
        </w:trPr>
        <w:tc>
          <w:tcPr>
            <w:tcW w:w="4438" w:type="dxa"/>
          </w:tcPr>
          <w:p w:rsidR="006171D4" w:rsidRDefault="007A30BC" w:rsidP="00CD6FBC">
            <w:pPr>
              <w:pStyle w:val="libPoem"/>
            </w:pPr>
            <w:r>
              <w:rPr>
                <w:rFonts w:hint="cs"/>
                <w:rtl/>
              </w:rPr>
              <w:t>سلوني</w:t>
            </w:r>
            <w:r w:rsidRPr="00666704">
              <w:rPr>
                <w:rFonts w:hint="cs"/>
                <w:rtl/>
              </w:rPr>
              <w:t xml:space="preserve"> </w:t>
            </w:r>
            <w:r>
              <w:rPr>
                <w:rFonts w:hint="cs"/>
                <w:rtl/>
              </w:rPr>
              <w:t>عن طرق السّموات إنَّني</w:t>
            </w:r>
            <w:r w:rsidR="006171D4" w:rsidRPr="00725071">
              <w:rPr>
                <w:rStyle w:val="libPoemTiniChar0"/>
                <w:rtl/>
              </w:rPr>
              <w:br/>
              <w:t> </w:t>
            </w:r>
          </w:p>
        </w:tc>
        <w:tc>
          <w:tcPr>
            <w:tcW w:w="316" w:type="dxa"/>
          </w:tcPr>
          <w:p w:rsidR="006171D4" w:rsidRDefault="006171D4" w:rsidP="00CD6FBC">
            <w:pPr>
              <w:pStyle w:val="libPoem"/>
              <w:rPr>
                <w:rtl/>
              </w:rPr>
            </w:pPr>
          </w:p>
        </w:tc>
        <w:tc>
          <w:tcPr>
            <w:tcW w:w="4394" w:type="dxa"/>
          </w:tcPr>
          <w:p w:rsidR="006171D4" w:rsidRDefault="007A30BC" w:rsidP="00CD6FBC">
            <w:pPr>
              <w:pStyle w:val="libPoem"/>
            </w:pPr>
            <w:r>
              <w:rPr>
                <w:rFonts w:hint="cs"/>
                <w:rtl/>
              </w:rPr>
              <w:t>بها من سلوك الأرض والطرق</w:t>
            </w:r>
            <w:r w:rsidRPr="00666704">
              <w:rPr>
                <w:rFonts w:hint="cs"/>
                <w:rtl/>
              </w:rPr>
              <w:t xml:space="preserve"> </w:t>
            </w:r>
            <w:r>
              <w:rPr>
                <w:rFonts w:hint="cs"/>
                <w:rtl/>
              </w:rPr>
              <w:t>أعلمُ</w:t>
            </w:r>
            <w:r w:rsidR="006171D4" w:rsidRPr="00725071">
              <w:rPr>
                <w:rStyle w:val="libPoemTiniChar0"/>
                <w:rtl/>
              </w:rPr>
              <w:br/>
              <w:t> </w:t>
            </w:r>
          </w:p>
        </w:tc>
      </w:tr>
      <w:tr w:rsidR="006171D4" w:rsidTr="006171D4">
        <w:tblPrEx>
          <w:tblLook w:val="04A0" w:firstRow="1" w:lastRow="0" w:firstColumn="1" w:lastColumn="0" w:noHBand="0" w:noVBand="1"/>
        </w:tblPrEx>
        <w:trPr>
          <w:trHeight w:val="350"/>
        </w:trPr>
        <w:tc>
          <w:tcPr>
            <w:tcW w:w="4438" w:type="dxa"/>
          </w:tcPr>
          <w:p w:rsidR="006171D4" w:rsidRDefault="007A30BC" w:rsidP="00CD6FBC">
            <w:pPr>
              <w:pStyle w:val="libPoem"/>
            </w:pPr>
            <w:r>
              <w:rPr>
                <w:rFonts w:hint="cs"/>
                <w:rtl/>
              </w:rPr>
              <w:t>ولو كشف الله الغطا لم أزد به</w:t>
            </w:r>
            <w:r w:rsidR="006171D4" w:rsidRPr="00725071">
              <w:rPr>
                <w:rStyle w:val="libPoemTiniChar0"/>
                <w:rtl/>
              </w:rPr>
              <w:br/>
              <w:t> </w:t>
            </w:r>
          </w:p>
        </w:tc>
        <w:tc>
          <w:tcPr>
            <w:tcW w:w="316" w:type="dxa"/>
          </w:tcPr>
          <w:p w:rsidR="006171D4" w:rsidRDefault="006171D4" w:rsidP="00CD6FBC">
            <w:pPr>
              <w:pStyle w:val="libPoem"/>
              <w:rPr>
                <w:rtl/>
              </w:rPr>
            </w:pPr>
          </w:p>
        </w:tc>
        <w:tc>
          <w:tcPr>
            <w:tcW w:w="4394" w:type="dxa"/>
          </w:tcPr>
          <w:p w:rsidR="006171D4" w:rsidRDefault="007A30BC" w:rsidP="00266FE1">
            <w:pPr>
              <w:pStyle w:val="libPoem"/>
            </w:pPr>
            <w:r>
              <w:rPr>
                <w:rFonts w:hint="cs"/>
                <w:rtl/>
              </w:rPr>
              <w:t>يقيناً على ما كنت أدري وأعلمُ</w:t>
            </w:r>
            <w:r w:rsidR="006171D4" w:rsidRPr="00725071">
              <w:rPr>
                <w:rStyle w:val="libPoemTiniChar0"/>
                <w:rtl/>
              </w:rPr>
              <w:br/>
              <w:t> </w:t>
            </w:r>
          </w:p>
        </w:tc>
      </w:tr>
      <w:tr w:rsidR="006171D4" w:rsidTr="006171D4">
        <w:tblPrEx>
          <w:tblLook w:val="04A0" w:firstRow="1" w:lastRow="0" w:firstColumn="1" w:lastColumn="0" w:noHBand="0" w:noVBand="1"/>
        </w:tblPrEx>
        <w:trPr>
          <w:trHeight w:val="350"/>
        </w:trPr>
        <w:tc>
          <w:tcPr>
            <w:tcW w:w="4438" w:type="dxa"/>
          </w:tcPr>
          <w:p w:rsidR="006171D4" w:rsidRDefault="007A30BC" w:rsidP="00CD6FBC">
            <w:pPr>
              <w:pStyle w:val="libPoem"/>
            </w:pPr>
            <w:r>
              <w:rPr>
                <w:rFonts w:hint="cs"/>
                <w:rtl/>
              </w:rPr>
              <w:t>وكاين له من آيةٍ وفضيلةٍ</w:t>
            </w:r>
            <w:r w:rsidR="006171D4" w:rsidRPr="00725071">
              <w:rPr>
                <w:rStyle w:val="libPoemTiniChar0"/>
                <w:rtl/>
              </w:rPr>
              <w:br/>
              <w:t> </w:t>
            </w:r>
          </w:p>
        </w:tc>
        <w:tc>
          <w:tcPr>
            <w:tcW w:w="316" w:type="dxa"/>
          </w:tcPr>
          <w:p w:rsidR="006171D4" w:rsidRDefault="006171D4" w:rsidP="00CD6FBC">
            <w:pPr>
              <w:pStyle w:val="libPoem"/>
              <w:rPr>
                <w:rtl/>
              </w:rPr>
            </w:pPr>
          </w:p>
        </w:tc>
        <w:tc>
          <w:tcPr>
            <w:tcW w:w="4394" w:type="dxa"/>
          </w:tcPr>
          <w:p w:rsidR="006171D4" w:rsidRDefault="007A30BC" w:rsidP="00CD6FBC">
            <w:pPr>
              <w:pStyle w:val="libPoem"/>
            </w:pPr>
            <w:r>
              <w:rPr>
                <w:rFonts w:hint="cs"/>
                <w:rtl/>
              </w:rPr>
              <w:t>ومن مكرمات ما تعمُّ وتكتمُ</w:t>
            </w:r>
            <w:r w:rsidR="006171D4"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1208AF" w:rsidTr="00CD6FBC">
        <w:trPr>
          <w:trHeight w:val="350"/>
        </w:trPr>
        <w:tc>
          <w:tcPr>
            <w:tcW w:w="3920" w:type="dxa"/>
            <w:shd w:val="clear" w:color="auto" w:fill="auto"/>
          </w:tcPr>
          <w:p w:rsidR="001208AF" w:rsidRDefault="001208AF" w:rsidP="00CD6FBC">
            <w:pPr>
              <w:pStyle w:val="libPoem"/>
            </w:pPr>
            <w:r>
              <w:rPr>
                <w:rFonts w:hint="cs"/>
                <w:rtl/>
              </w:rPr>
              <w:lastRenderedPageBreak/>
              <w:t>فمَن ختمت أعماله عند موته</w:t>
            </w:r>
            <w:r w:rsidRPr="00725071">
              <w:rPr>
                <w:rStyle w:val="libPoemTiniChar0"/>
                <w:rtl/>
              </w:rPr>
              <w:br/>
              <w:t> </w:t>
            </w:r>
          </w:p>
        </w:tc>
        <w:tc>
          <w:tcPr>
            <w:tcW w:w="279" w:type="dxa"/>
            <w:shd w:val="clear" w:color="auto" w:fill="auto"/>
          </w:tcPr>
          <w:p w:rsidR="001208AF" w:rsidRDefault="001208AF" w:rsidP="00CD6FBC">
            <w:pPr>
              <w:pStyle w:val="libPoem"/>
              <w:rPr>
                <w:rtl/>
              </w:rPr>
            </w:pPr>
          </w:p>
        </w:tc>
        <w:tc>
          <w:tcPr>
            <w:tcW w:w="3881" w:type="dxa"/>
            <w:shd w:val="clear" w:color="auto" w:fill="auto"/>
          </w:tcPr>
          <w:p w:rsidR="001208AF" w:rsidRDefault="00A7775A" w:rsidP="00CD6FBC">
            <w:pPr>
              <w:pStyle w:val="libPoem"/>
            </w:pPr>
            <w:r>
              <w:rPr>
                <w:rFonts w:hint="cs"/>
                <w:rtl/>
              </w:rPr>
              <w:t>بخير فأعمالي بحبِّيه تختمُ</w:t>
            </w:r>
            <w:r w:rsidR="001208AF" w:rsidRPr="00725071">
              <w:rPr>
                <w:rStyle w:val="libPoemTiniChar0"/>
                <w:rtl/>
              </w:rPr>
              <w:br/>
              <w:t> </w:t>
            </w:r>
          </w:p>
        </w:tc>
      </w:tr>
      <w:tr w:rsidR="001208AF" w:rsidTr="00CD6FBC">
        <w:trPr>
          <w:trHeight w:val="350"/>
        </w:trPr>
        <w:tc>
          <w:tcPr>
            <w:tcW w:w="3920" w:type="dxa"/>
          </w:tcPr>
          <w:p w:rsidR="001208AF" w:rsidRDefault="00A7775A" w:rsidP="00CD6FBC">
            <w:pPr>
              <w:pStyle w:val="libPoem"/>
            </w:pPr>
            <w:r>
              <w:rPr>
                <w:rFonts w:hint="cs"/>
                <w:rtl/>
              </w:rPr>
              <w:t>فيا ربّ بالأشباح ( آل محمَّد</w:t>
            </w:r>
            <w:r w:rsidRPr="00666704">
              <w:rPr>
                <w:rFonts w:hint="cs"/>
                <w:rtl/>
              </w:rPr>
              <w:t xml:space="preserve"> )</w:t>
            </w:r>
            <w:r w:rsidR="001208AF" w:rsidRPr="00725071">
              <w:rPr>
                <w:rStyle w:val="libPoemTiniChar0"/>
                <w:rtl/>
              </w:rPr>
              <w:br/>
              <w:t> </w:t>
            </w:r>
          </w:p>
        </w:tc>
        <w:tc>
          <w:tcPr>
            <w:tcW w:w="279" w:type="dxa"/>
          </w:tcPr>
          <w:p w:rsidR="001208AF" w:rsidRDefault="001208AF" w:rsidP="00CD6FBC">
            <w:pPr>
              <w:pStyle w:val="libPoem"/>
              <w:rPr>
                <w:rtl/>
              </w:rPr>
            </w:pPr>
          </w:p>
        </w:tc>
        <w:tc>
          <w:tcPr>
            <w:tcW w:w="3881" w:type="dxa"/>
          </w:tcPr>
          <w:p w:rsidR="001208AF" w:rsidRDefault="00A7775A" w:rsidP="00CD6FBC">
            <w:pPr>
              <w:pStyle w:val="libPoem"/>
            </w:pPr>
            <w:r>
              <w:rPr>
                <w:rFonts w:hint="cs"/>
                <w:rtl/>
              </w:rPr>
              <w:t>نجوم الهدى للناس والاُفق مظلمُ</w:t>
            </w:r>
            <w:r w:rsidR="001208AF" w:rsidRPr="00725071">
              <w:rPr>
                <w:rStyle w:val="libPoemTiniChar0"/>
                <w:rtl/>
              </w:rPr>
              <w:br/>
              <w:t> </w:t>
            </w:r>
          </w:p>
        </w:tc>
      </w:tr>
      <w:tr w:rsidR="001208AF" w:rsidTr="00CD6FBC">
        <w:trPr>
          <w:trHeight w:val="350"/>
        </w:trPr>
        <w:tc>
          <w:tcPr>
            <w:tcW w:w="3920" w:type="dxa"/>
          </w:tcPr>
          <w:p w:rsidR="001208AF" w:rsidRDefault="00A7775A" w:rsidP="00CD6FBC">
            <w:pPr>
              <w:pStyle w:val="libPoem"/>
            </w:pPr>
            <w:r>
              <w:rPr>
                <w:rFonts w:hint="cs"/>
                <w:rtl/>
              </w:rPr>
              <w:t>وبالقائم المهديّ</w:t>
            </w:r>
            <w:r w:rsidRPr="00666704">
              <w:rPr>
                <w:rFonts w:hint="cs"/>
                <w:rtl/>
              </w:rPr>
              <w:t xml:space="preserve"> </w:t>
            </w:r>
            <w:r>
              <w:rPr>
                <w:rFonts w:hint="cs"/>
                <w:rtl/>
              </w:rPr>
              <w:t>من ( آل أحمد</w:t>
            </w:r>
            <w:r w:rsidRPr="00666704">
              <w:rPr>
                <w:rFonts w:hint="cs"/>
                <w:rtl/>
              </w:rPr>
              <w:t xml:space="preserve"> )</w:t>
            </w:r>
            <w:r w:rsidR="001208AF" w:rsidRPr="00725071">
              <w:rPr>
                <w:rStyle w:val="libPoemTiniChar0"/>
                <w:rtl/>
              </w:rPr>
              <w:br/>
              <w:t> </w:t>
            </w:r>
          </w:p>
        </w:tc>
        <w:tc>
          <w:tcPr>
            <w:tcW w:w="279" w:type="dxa"/>
          </w:tcPr>
          <w:p w:rsidR="001208AF" w:rsidRDefault="001208AF" w:rsidP="00CD6FBC">
            <w:pPr>
              <w:pStyle w:val="libPoem"/>
              <w:rPr>
                <w:rtl/>
              </w:rPr>
            </w:pPr>
          </w:p>
        </w:tc>
        <w:tc>
          <w:tcPr>
            <w:tcW w:w="3881" w:type="dxa"/>
          </w:tcPr>
          <w:p w:rsidR="001208AF" w:rsidRDefault="00A7775A" w:rsidP="00CD6FBC">
            <w:pPr>
              <w:pStyle w:val="libPoem"/>
            </w:pPr>
            <w:r>
              <w:rPr>
                <w:rFonts w:hint="cs"/>
                <w:rtl/>
              </w:rPr>
              <w:t>وآبائه الهادين</w:t>
            </w:r>
            <w:r w:rsidRPr="00666704">
              <w:rPr>
                <w:rFonts w:hint="cs"/>
                <w:rtl/>
              </w:rPr>
              <w:t xml:space="preserve"> </w:t>
            </w:r>
            <w:r>
              <w:rPr>
                <w:rFonts w:hint="cs"/>
                <w:rtl/>
              </w:rPr>
              <w:t>والحقُّ معصمِ</w:t>
            </w:r>
            <w:r w:rsidR="001208AF" w:rsidRPr="00725071">
              <w:rPr>
                <w:rStyle w:val="libPoemTiniChar0"/>
                <w:rtl/>
              </w:rPr>
              <w:br/>
              <w:t> </w:t>
            </w:r>
          </w:p>
        </w:tc>
      </w:tr>
      <w:tr w:rsidR="001208AF" w:rsidTr="00CD6FBC">
        <w:trPr>
          <w:trHeight w:val="350"/>
        </w:trPr>
        <w:tc>
          <w:tcPr>
            <w:tcW w:w="3920" w:type="dxa"/>
          </w:tcPr>
          <w:p w:rsidR="001208AF" w:rsidRDefault="00A7775A" w:rsidP="00CD6FBC">
            <w:pPr>
              <w:pStyle w:val="libPoem"/>
            </w:pPr>
            <w:r>
              <w:rPr>
                <w:rFonts w:hint="cs"/>
                <w:rtl/>
              </w:rPr>
              <w:t>تفضّل على ( العودي ) منك برحمة</w:t>
            </w:r>
            <w:r w:rsidR="001208AF" w:rsidRPr="00725071">
              <w:rPr>
                <w:rStyle w:val="libPoemTiniChar0"/>
                <w:rtl/>
              </w:rPr>
              <w:br/>
              <w:t> </w:t>
            </w:r>
          </w:p>
        </w:tc>
        <w:tc>
          <w:tcPr>
            <w:tcW w:w="279" w:type="dxa"/>
          </w:tcPr>
          <w:p w:rsidR="001208AF" w:rsidRDefault="001208AF" w:rsidP="00CD6FBC">
            <w:pPr>
              <w:pStyle w:val="libPoem"/>
              <w:rPr>
                <w:rtl/>
              </w:rPr>
            </w:pPr>
          </w:p>
        </w:tc>
        <w:tc>
          <w:tcPr>
            <w:tcW w:w="3881" w:type="dxa"/>
          </w:tcPr>
          <w:p w:rsidR="001208AF" w:rsidRDefault="00A7775A" w:rsidP="00CD6FBC">
            <w:pPr>
              <w:pStyle w:val="libPoem"/>
            </w:pPr>
            <w:r>
              <w:rPr>
                <w:rFonts w:hint="cs"/>
                <w:rtl/>
              </w:rPr>
              <w:t>فأنت إذا استرحمت تعفو وترحمُ</w:t>
            </w:r>
            <w:r w:rsidR="001208AF" w:rsidRPr="00725071">
              <w:rPr>
                <w:rStyle w:val="libPoemTiniChar0"/>
                <w:rtl/>
              </w:rPr>
              <w:br/>
              <w:t> </w:t>
            </w:r>
          </w:p>
        </w:tc>
      </w:tr>
      <w:tr w:rsidR="001208AF" w:rsidTr="00CD6FBC">
        <w:trPr>
          <w:trHeight w:val="350"/>
        </w:trPr>
        <w:tc>
          <w:tcPr>
            <w:tcW w:w="3920" w:type="dxa"/>
          </w:tcPr>
          <w:p w:rsidR="001208AF" w:rsidRDefault="00A7775A" w:rsidP="00CD6FBC">
            <w:pPr>
              <w:pStyle w:val="libPoem"/>
            </w:pPr>
            <w:r>
              <w:rPr>
                <w:rFonts w:hint="cs"/>
                <w:rtl/>
              </w:rPr>
              <w:t>تجاوز بحسن العفو عن سيّئاته</w:t>
            </w:r>
            <w:r w:rsidR="001208AF" w:rsidRPr="00725071">
              <w:rPr>
                <w:rStyle w:val="libPoemTiniChar0"/>
                <w:rtl/>
              </w:rPr>
              <w:br/>
              <w:t> </w:t>
            </w:r>
          </w:p>
        </w:tc>
        <w:tc>
          <w:tcPr>
            <w:tcW w:w="279" w:type="dxa"/>
          </w:tcPr>
          <w:p w:rsidR="001208AF" w:rsidRDefault="001208AF" w:rsidP="00CD6FBC">
            <w:pPr>
              <w:pStyle w:val="libPoem"/>
              <w:rPr>
                <w:rtl/>
              </w:rPr>
            </w:pPr>
          </w:p>
        </w:tc>
        <w:tc>
          <w:tcPr>
            <w:tcW w:w="3881" w:type="dxa"/>
          </w:tcPr>
          <w:p w:rsidR="001208AF" w:rsidRDefault="00A7775A" w:rsidP="00CD6FBC">
            <w:pPr>
              <w:pStyle w:val="libPoem"/>
            </w:pPr>
            <w:r>
              <w:rPr>
                <w:rFonts w:hint="cs"/>
                <w:rtl/>
              </w:rPr>
              <w:t>إذا ما تلظّت في المعاد جهنّمُ</w:t>
            </w:r>
            <w:r w:rsidR="001208AF" w:rsidRPr="00725071">
              <w:rPr>
                <w:rStyle w:val="libPoemTiniChar0"/>
                <w:rtl/>
              </w:rPr>
              <w:br/>
              <w:t> </w:t>
            </w:r>
          </w:p>
        </w:tc>
      </w:tr>
      <w:tr w:rsidR="001208AF" w:rsidTr="00CD6FBC">
        <w:tblPrEx>
          <w:tblLook w:val="04A0" w:firstRow="1" w:lastRow="0" w:firstColumn="1" w:lastColumn="0" w:noHBand="0" w:noVBand="1"/>
        </w:tblPrEx>
        <w:trPr>
          <w:trHeight w:val="350"/>
        </w:trPr>
        <w:tc>
          <w:tcPr>
            <w:tcW w:w="3920" w:type="dxa"/>
          </w:tcPr>
          <w:p w:rsidR="001208AF" w:rsidRDefault="00A7775A" w:rsidP="00CD6FBC">
            <w:pPr>
              <w:pStyle w:val="libPoem"/>
            </w:pPr>
            <w:r>
              <w:rPr>
                <w:rFonts w:hint="cs"/>
                <w:rtl/>
              </w:rPr>
              <w:t>ومنّ عليه من لدنك</w:t>
            </w:r>
            <w:r w:rsidRPr="00666704">
              <w:rPr>
                <w:rFonts w:hint="cs"/>
                <w:rtl/>
              </w:rPr>
              <w:t xml:space="preserve"> </w:t>
            </w:r>
            <w:r>
              <w:rPr>
                <w:rFonts w:hint="cs"/>
                <w:rtl/>
              </w:rPr>
              <w:t>برأفةٍ</w:t>
            </w:r>
            <w:r w:rsidR="001208AF" w:rsidRPr="00725071">
              <w:rPr>
                <w:rStyle w:val="libPoemTiniChar0"/>
                <w:rtl/>
              </w:rPr>
              <w:br/>
              <w:t> </w:t>
            </w:r>
          </w:p>
        </w:tc>
        <w:tc>
          <w:tcPr>
            <w:tcW w:w="279" w:type="dxa"/>
          </w:tcPr>
          <w:p w:rsidR="001208AF" w:rsidRDefault="001208AF" w:rsidP="00CD6FBC">
            <w:pPr>
              <w:pStyle w:val="libPoem"/>
              <w:rPr>
                <w:rtl/>
              </w:rPr>
            </w:pPr>
          </w:p>
        </w:tc>
        <w:tc>
          <w:tcPr>
            <w:tcW w:w="3881" w:type="dxa"/>
          </w:tcPr>
          <w:p w:rsidR="001208AF" w:rsidRDefault="00A7775A" w:rsidP="00CD6FBC">
            <w:pPr>
              <w:pStyle w:val="libPoem"/>
            </w:pPr>
            <w:r>
              <w:rPr>
                <w:rFonts w:hint="cs"/>
                <w:rtl/>
              </w:rPr>
              <w:t>فإنّك أنت المنعم</w:t>
            </w:r>
            <w:r w:rsidRPr="00666704">
              <w:rPr>
                <w:rFonts w:hint="cs"/>
                <w:rtl/>
              </w:rPr>
              <w:t xml:space="preserve"> </w:t>
            </w:r>
            <w:r>
              <w:rPr>
                <w:rFonts w:hint="cs"/>
                <w:rtl/>
              </w:rPr>
              <w:t>المتكرِّمُ</w:t>
            </w:r>
            <w:r w:rsidR="001208AF" w:rsidRPr="00725071">
              <w:rPr>
                <w:rStyle w:val="libPoemTiniChar0"/>
                <w:rtl/>
              </w:rPr>
              <w:br/>
              <w:t> </w:t>
            </w:r>
          </w:p>
        </w:tc>
      </w:tr>
      <w:tr w:rsidR="001208AF" w:rsidTr="00CD6FBC">
        <w:tblPrEx>
          <w:tblLook w:val="04A0" w:firstRow="1" w:lastRow="0" w:firstColumn="1" w:lastColumn="0" w:noHBand="0" w:noVBand="1"/>
        </w:tblPrEx>
        <w:trPr>
          <w:trHeight w:val="350"/>
        </w:trPr>
        <w:tc>
          <w:tcPr>
            <w:tcW w:w="3920" w:type="dxa"/>
          </w:tcPr>
          <w:p w:rsidR="001208AF" w:rsidRDefault="00A7775A" w:rsidP="00CD6FBC">
            <w:pPr>
              <w:pStyle w:val="libPoem"/>
            </w:pPr>
            <w:r>
              <w:rPr>
                <w:rFonts w:hint="cs"/>
                <w:rtl/>
              </w:rPr>
              <w:t>فإن كان لي ذنبٌ عظيمٌ جنيته</w:t>
            </w:r>
            <w:r w:rsidR="001208AF" w:rsidRPr="00725071">
              <w:rPr>
                <w:rStyle w:val="libPoemTiniChar0"/>
                <w:rtl/>
              </w:rPr>
              <w:br/>
              <w:t> </w:t>
            </w:r>
          </w:p>
        </w:tc>
        <w:tc>
          <w:tcPr>
            <w:tcW w:w="279" w:type="dxa"/>
          </w:tcPr>
          <w:p w:rsidR="001208AF" w:rsidRDefault="001208AF" w:rsidP="00CD6FBC">
            <w:pPr>
              <w:pStyle w:val="libPoem"/>
              <w:rPr>
                <w:rtl/>
              </w:rPr>
            </w:pPr>
          </w:p>
        </w:tc>
        <w:tc>
          <w:tcPr>
            <w:tcW w:w="3881" w:type="dxa"/>
          </w:tcPr>
          <w:p w:rsidR="001208AF" w:rsidRDefault="00A7775A" w:rsidP="00CD6FBC">
            <w:pPr>
              <w:pStyle w:val="libPoem"/>
            </w:pPr>
            <w:r>
              <w:rPr>
                <w:rFonts w:hint="cs"/>
                <w:rtl/>
              </w:rPr>
              <w:t>فعفوك والغفران لي منه أعظمُ</w:t>
            </w:r>
            <w:r w:rsidR="001208AF" w:rsidRPr="00725071">
              <w:rPr>
                <w:rStyle w:val="libPoemTiniChar0"/>
                <w:rtl/>
              </w:rPr>
              <w:br/>
              <w:t> </w:t>
            </w:r>
          </w:p>
        </w:tc>
      </w:tr>
      <w:tr w:rsidR="001208AF" w:rsidTr="00CD6FBC">
        <w:tblPrEx>
          <w:tblLook w:val="04A0" w:firstRow="1" w:lastRow="0" w:firstColumn="1" w:lastColumn="0" w:noHBand="0" w:noVBand="1"/>
        </w:tblPrEx>
        <w:trPr>
          <w:trHeight w:val="350"/>
        </w:trPr>
        <w:tc>
          <w:tcPr>
            <w:tcW w:w="3920" w:type="dxa"/>
          </w:tcPr>
          <w:p w:rsidR="001208AF" w:rsidRDefault="00A7775A" w:rsidP="00266FE1">
            <w:pPr>
              <w:pStyle w:val="libPoem"/>
            </w:pPr>
            <w:r>
              <w:rPr>
                <w:rFonts w:hint="cs"/>
                <w:rtl/>
              </w:rPr>
              <w:t>وإن</w:t>
            </w:r>
            <w:r w:rsidRPr="00666704">
              <w:rPr>
                <w:rFonts w:hint="cs"/>
                <w:rtl/>
              </w:rPr>
              <w:t xml:space="preserve"> </w:t>
            </w:r>
            <w:r>
              <w:rPr>
                <w:rFonts w:hint="cs"/>
                <w:rtl/>
              </w:rPr>
              <w:t xml:space="preserve">كنت بالتشبيب في الشعر </w:t>
            </w:r>
            <w:r w:rsidR="00266FE1">
              <w:rPr>
                <w:rFonts w:hint="cs"/>
                <w:rtl/>
              </w:rPr>
              <w:t>ا</w:t>
            </w:r>
            <w:r>
              <w:rPr>
                <w:rFonts w:hint="cs"/>
                <w:rtl/>
              </w:rPr>
              <w:t>بتدي</w:t>
            </w:r>
            <w:r w:rsidR="001208AF" w:rsidRPr="00725071">
              <w:rPr>
                <w:rStyle w:val="libPoemTiniChar0"/>
                <w:rtl/>
              </w:rPr>
              <w:br/>
              <w:t> </w:t>
            </w:r>
          </w:p>
        </w:tc>
        <w:tc>
          <w:tcPr>
            <w:tcW w:w="279" w:type="dxa"/>
          </w:tcPr>
          <w:p w:rsidR="001208AF" w:rsidRDefault="001208AF" w:rsidP="00CD6FBC">
            <w:pPr>
              <w:pStyle w:val="libPoem"/>
              <w:rPr>
                <w:rtl/>
              </w:rPr>
            </w:pPr>
          </w:p>
        </w:tc>
        <w:tc>
          <w:tcPr>
            <w:tcW w:w="3881" w:type="dxa"/>
          </w:tcPr>
          <w:p w:rsidR="001208AF" w:rsidRDefault="00A7775A" w:rsidP="00CD6FBC">
            <w:pPr>
              <w:pStyle w:val="libPoem"/>
            </w:pPr>
            <w:r>
              <w:rPr>
                <w:rFonts w:hint="cs"/>
                <w:rtl/>
              </w:rPr>
              <w:t>فإنِّي بمدح الصفوة الزّهر أختمُ</w:t>
            </w:r>
            <w:r w:rsidR="001208AF" w:rsidRPr="00725071">
              <w:rPr>
                <w:rStyle w:val="libPoemTiniChar0"/>
                <w:rtl/>
              </w:rPr>
              <w:br/>
              <w:t> </w:t>
            </w:r>
          </w:p>
        </w:tc>
      </w:tr>
    </w:tbl>
    <w:p w:rsidR="00666704" w:rsidRDefault="00666704" w:rsidP="00A7775A">
      <w:pPr>
        <w:pStyle w:val="libNormal"/>
        <w:rPr>
          <w:rtl/>
        </w:rPr>
      </w:pPr>
      <w:r>
        <w:rPr>
          <w:rFonts w:hint="cs"/>
          <w:rtl/>
        </w:rPr>
        <w:t>وله قصيدة</w:t>
      </w:r>
      <w:r w:rsidR="00A7775A">
        <w:rPr>
          <w:rFonts w:hint="cs"/>
          <w:rtl/>
        </w:rPr>
        <w:t>ٌ</w:t>
      </w:r>
      <w:r>
        <w:rPr>
          <w:rFonts w:hint="cs"/>
          <w:rtl/>
        </w:rPr>
        <w:t xml:space="preserve"> </w:t>
      </w:r>
      <w:r w:rsidR="00A7775A">
        <w:rPr>
          <w:rFonts w:hint="cs"/>
          <w:rtl/>
        </w:rPr>
        <w:t>اُ</w:t>
      </w:r>
      <w:r>
        <w:rPr>
          <w:rFonts w:hint="cs"/>
          <w:rtl/>
        </w:rPr>
        <w:t>خرى يذكر فيها حديث الغدير ويراه نص</w:t>
      </w:r>
      <w:r w:rsidR="00A7775A">
        <w:rPr>
          <w:rFonts w:hint="cs"/>
          <w:rtl/>
        </w:rPr>
        <w:t>ّ</w:t>
      </w:r>
      <w:r>
        <w:rPr>
          <w:rFonts w:hint="cs"/>
          <w:rtl/>
        </w:rPr>
        <w:t>ا</w:t>
      </w:r>
      <w:r w:rsidR="00A7775A">
        <w:rPr>
          <w:rFonts w:hint="cs"/>
          <w:rtl/>
        </w:rPr>
        <w:t>ً</w:t>
      </w:r>
      <w:r>
        <w:rPr>
          <w:rFonts w:hint="cs"/>
          <w:rtl/>
        </w:rPr>
        <w:t xml:space="preserve"> على الإمامة والخلافة لأمير المؤمنين </w:t>
      </w:r>
      <w:r w:rsidR="000813D5" w:rsidRPr="000813D5">
        <w:rPr>
          <w:rStyle w:val="libAlaemChar"/>
          <w:rFonts w:hint="cs"/>
          <w:rtl/>
        </w:rPr>
        <w:t>عليه‌السلام</w:t>
      </w:r>
      <w:r>
        <w:rPr>
          <w:rFonts w:hint="cs"/>
          <w:rtl/>
        </w:rPr>
        <w:t xml:space="preserve"> بعد ال</w:t>
      </w:r>
      <w:r w:rsidR="00A7775A">
        <w:rPr>
          <w:rFonts w:hint="cs"/>
          <w:rtl/>
        </w:rPr>
        <w:t>نبيِّ</w:t>
      </w:r>
      <w:r>
        <w:rPr>
          <w:rFonts w:hint="cs"/>
          <w:rtl/>
        </w:rPr>
        <w:t xml:space="preserve"> الأعظم صلوات الله عليه وآله </w:t>
      </w:r>
      <w:r w:rsidR="0043271A">
        <w:rPr>
          <w:rFonts w:hint="cs"/>
          <w:rtl/>
        </w:rPr>
        <w:t>أوّلها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A7775A" w:rsidTr="00CD6FBC">
        <w:trPr>
          <w:trHeight w:val="350"/>
        </w:trPr>
        <w:tc>
          <w:tcPr>
            <w:tcW w:w="3920" w:type="dxa"/>
            <w:shd w:val="clear" w:color="auto" w:fill="auto"/>
          </w:tcPr>
          <w:p w:rsidR="00A7775A" w:rsidRDefault="00A7775A" w:rsidP="00CD6FBC">
            <w:pPr>
              <w:pStyle w:val="libPoem"/>
            </w:pPr>
            <w:r>
              <w:rPr>
                <w:rFonts w:hint="cs"/>
                <w:rtl/>
              </w:rPr>
              <w:t>بفنا الغريّ وفي عراص العلقم</w:t>
            </w:r>
            <w:r w:rsidRPr="00725071">
              <w:rPr>
                <w:rStyle w:val="libPoemTiniChar0"/>
                <w:rtl/>
              </w:rPr>
              <w:br/>
              <w:t> </w:t>
            </w:r>
          </w:p>
        </w:tc>
        <w:tc>
          <w:tcPr>
            <w:tcW w:w="279" w:type="dxa"/>
            <w:shd w:val="clear" w:color="auto" w:fill="auto"/>
          </w:tcPr>
          <w:p w:rsidR="00A7775A" w:rsidRDefault="00A7775A" w:rsidP="00CD6FBC">
            <w:pPr>
              <w:pStyle w:val="libPoem"/>
              <w:rPr>
                <w:rtl/>
              </w:rPr>
            </w:pPr>
          </w:p>
        </w:tc>
        <w:tc>
          <w:tcPr>
            <w:tcW w:w="3881" w:type="dxa"/>
            <w:shd w:val="clear" w:color="auto" w:fill="auto"/>
          </w:tcPr>
          <w:p w:rsidR="00A7775A" w:rsidRDefault="00A7775A" w:rsidP="00CD6FBC">
            <w:pPr>
              <w:pStyle w:val="libPoem"/>
            </w:pPr>
            <w:r>
              <w:rPr>
                <w:rFonts w:hint="cs"/>
                <w:rtl/>
              </w:rPr>
              <w:t>تمحا الذنوب عن المسئ المجرم</w:t>
            </w:r>
            <w:r w:rsidRPr="00725071">
              <w:rPr>
                <w:rStyle w:val="libPoemTiniChar0"/>
                <w:rtl/>
              </w:rPr>
              <w:br/>
              <w:t> </w:t>
            </w:r>
          </w:p>
        </w:tc>
      </w:tr>
      <w:tr w:rsidR="00A7775A" w:rsidTr="00CD6FBC">
        <w:trPr>
          <w:trHeight w:val="350"/>
        </w:trPr>
        <w:tc>
          <w:tcPr>
            <w:tcW w:w="3920" w:type="dxa"/>
          </w:tcPr>
          <w:p w:rsidR="00A7775A" w:rsidRDefault="00A7775A" w:rsidP="00CD6FBC">
            <w:pPr>
              <w:pStyle w:val="libPoem"/>
            </w:pPr>
            <w:r>
              <w:rPr>
                <w:rFonts w:hint="cs"/>
                <w:rtl/>
              </w:rPr>
              <w:t>قبران قبرُ للوصيّ وآخرٌ</w:t>
            </w:r>
            <w:r w:rsidRPr="00725071">
              <w:rPr>
                <w:rStyle w:val="libPoemTiniChar0"/>
                <w:rtl/>
              </w:rPr>
              <w:br/>
              <w:t> </w:t>
            </w:r>
          </w:p>
        </w:tc>
        <w:tc>
          <w:tcPr>
            <w:tcW w:w="279" w:type="dxa"/>
          </w:tcPr>
          <w:p w:rsidR="00A7775A" w:rsidRDefault="00A7775A" w:rsidP="00CD6FBC">
            <w:pPr>
              <w:pStyle w:val="libPoem"/>
              <w:rPr>
                <w:rtl/>
              </w:rPr>
            </w:pPr>
          </w:p>
        </w:tc>
        <w:tc>
          <w:tcPr>
            <w:tcW w:w="3881" w:type="dxa"/>
          </w:tcPr>
          <w:p w:rsidR="00A7775A" w:rsidRDefault="00A7775A" w:rsidP="00CD6FBC">
            <w:pPr>
              <w:pStyle w:val="libPoem"/>
            </w:pPr>
            <w:r>
              <w:rPr>
                <w:rFonts w:hint="cs"/>
                <w:rtl/>
              </w:rPr>
              <w:t>فيه الحسين فعج عليه وسلّمِ</w:t>
            </w:r>
            <w:r w:rsidRPr="00725071">
              <w:rPr>
                <w:rStyle w:val="libPoemTiniChar0"/>
                <w:rtl/>
              </w:rPr>
              <w:br/>
              <w:t> </w:t>
            </w:r>
          </w:p>
        </w:tc>
      </w:tr>
      <w:tr w:rsidR="00A7775A" w:rsidTr="00CD6FBC">
        <w:trPr>
          <w:trHeight w:val="350"/>
        </w:trPr>
        <w:tc>
          <w:tcPr>
            <w:tcW w:w="3920" w:type="dxa"/>
          </w:tcPr>
          <w:p w:rsidR="00A7775A" w:rsidRDefault="00A7775A" w:rsidP="00CD6FBC">
            <w:pPr>
              <w:pStyle w:val="libPoem"/>
            </w:pPr>
            <w:r>
              <w:rPr>
                <w:rFonts w:hint="cs"/>
                <w:rtl/>
              </w:rPr>
              <w:t>هذا قتيلٌ بالطفوف على ظماً</w:t>
            </w:r>
            <w:r w:rsidRPr="00725071">
              <w:rPr>
                <w:rStyle w:val="libPoemTiniChar0"/>
                <w:rtl/>
              </w:rPr>
              <w:br/>
              <w:t> </w:t>
            </w:r>
          </w:p>
        </w:tc>
        <w:tc>
          <w:tcPr>
            <w:tcW w:w="279" w:type="dxa"/>
          </w:tcPr>
          <w:p w:rsidR="00A7775A" w:rsidRDefault="00A7775A" w:rsidP="00CD6FBC">
            <w:pPr>
              <w:pStyle w:val="libPoem"/>
              <w:rPr>
                <w:rtl/>
              </w:rPr>
            </w:pPr>
          </w:p>
        </w:tc>
        <w:tc>
          <w:tcPr>
            <w:tcW w:w="3881" w:type="dxa"/>
          </w:tcPr>
          <w:p w:rsidR="00A7775A" w:rsidRDefault="00A7775A" w:rsidP="00CD6FBC">
            <w:pPr>
              <w:pStyle w:val="libPoem"/>
            </w:pPr>
            <w:r>
              <w:rPr>
                <w:rFonts w:hint="cs"/>
                <w:rtl/>
              </w:rPr>
              <w:t>وأبوه في كوفان ضُرّج</w:t>
            </w:r>
            <w:r w:rsidRPr="00666704">
              <w:rPr>
                <w:rFonts w:hint="cs"/>
                <w:rtl/>
              </w:rPr>
              <w:t xml:space="preserve"> </w:t>
            </w:r>
            <w:r>
              <w:rPr>
                <w:rFonts w:hint="cs"/>
                <w:rtl/>
              </w:rPr>
              <w:t>بالدمِ</w:t>
            </w:r>
            <w:r w:rsidRPr="00725071">
              <w:rPr>
                <w:rStyle w:val="libPoemTiniChar0"/>
                <w:rtl/>
              </w:rPr>
              <w:br/>
              <w:t> </w:t>
            </w:r>
          </w:p>
        </w:tc>
      </w:tr>
      <w:tr w:rsidR="00A7775A" w:rsidTr="00CD6FBC">
        <w:trPr>
          <w:trHeight w:val="350"/>
        </w:trPr>
        <w:tc>
          <w:tcPr>
            <w:tcW w:w="3920" w:type="dxa"/>
          </w:tcPr>
          <w:p w:rsidR="00A7775A" w:rsidRDefault="00A7775A" w:rsidP="00CD6FBC">
            <w:pPr>
              <w:pStyle w:val="libPoem"/>
            </w:pPr>
            <w:r>
              <w:rPr>
                <w:rFonts w:hint="cs"/>
                <w:rtl/>
              </w:rPr>
              <w:t>وإذا دعا داعي الحجيج بمكّة</w:t>
            </w:r>
            <w:r w:rsidRPr="00725071">
              <w:rPr>
                <w:rStyle w:val="libPoemTiniChar0"/>
                <w:rtl/>
              </w:rPr>
              <w:br/>
              <w:t> </w:t>
            </w:r>
          </w:p>
        </w:tc>
        <w:tc>
          <w:tcPr>
            <w:tcW w:w="279" w:type="dxa"/>
          </w:tcPr>
          <w:p w:rsidR="00A7775A" w:rsidRDefault="00A7775A" w:rsidP="00CD6FBC">
            <w:pPr>
              <w:pStyle w:val="libPoem"/>
              <w:rPr>
                <w:rtl/>
              </w:rPr>
            </w:pPr>
          </w:p>
        </w:tc>
        <w:tc>
          <w:tcPr>
            <w:tcW w:w="3881" w:type="dxa"/>
          </w:tcPr>
          <w:p w:rsidR="00A7775A" w:rsidRDefault="00A7775A" w:rsidP="00CD6FBC">
            <w:pPr>
              <w:pStyle w:val="libPoem"/>
            </w:pPr>
            <w:r>
              <w:rPr>
                <w:rFonts w:hint="cs"/>
                <w:rtl/>
              </w:rPr>
              <w:t>فإليهما قصد التقيِّ المسلمِ</w:t>
            </w:r>
            <w:r w:rsidRPr="00725071">
              <w:rPr>
                <w:rStyle w:val="libPoemTiniChar0"/>
                <w:rtl/>
              </w:rPr>
              <w:br/>
              <w:t> </w:t>
            </w:r>
          </w:p>
        </w:tc>
      </w:tr>
      <w:tr w:rsidR="00A7775A" w:rsidTr="00CD6FBC">
        <w:trPr>
          <w:trHeight w:val="350"/>
        </w:trPr>
        <w:tc>
          <w:tcPr>
            <w:tcW w:w="3920" w:type="dxa"/>
          </w:tcPr>
          <w:p w:rsidR="00A7775A" w:rsidRDefault="00A7775A" w:rsidP="00CD6FBC">
            <w:pPr>
              <w:pStyle w:val="libPoem"/>
            </w:pPr>
            <w:r>
              <w:rPr>
                <w:rFonts w:hint="cs"/>
                <w:rtl/>
              </w:rPr>
              <w:t>فاقصدهما وقل</w:t>
            </w:r>
            <w:r w:rsidR="00E66EDC">
              <w:rPr>
                <w:rFonts w:hint="cs"/>
                <w:rtl/>
              </w:rPr>
              <w:t>:</w:t>
            </w:r>
            <w:r>
              <w:rPr>
                <w:rFonts w:hint="cs"/>
                <w:rtl/>
              </w:rPr>
              <w:t>السَّلام عليكما</w:t>
            </w:r>
            <w:r w:rsidRPr="00725071">
              <w:rPr>
                <w:rStyle w:val="libPoemTiniChar0"/>
                <w:rtl/>
              </w:rPr>
              <w:br/>
              <w:t> </w:t>
            </w:r>
          </w:p>
        </w:tc>
        <w:tc>
          <w:tcPr>
            <w:tcW w:w="279" w:type="dxa"/>
          </w:tcPr>
          <w:p w:rsidR="00A7775A" w:rsidRDefault="00A7775A" w:rsidP="00CD6FBC">
            <w:pPr>
              <w:pStyle w:val="libPoem"/>
              <w:rPr>
                <w:rtl/>
              </w:rPr>
            </w:pPr>
          </w:p>
        </w:tc>
        <w:tc>
          <w:tcPr>
            <w:tcW w:w="3881" w:type="dxa"/>
          </w:tcPr>
          <w:p w:rsidR="00A7775A" w:rsidRDefault="00A7775A" w:rsidP="00CD6FBC">
            <w:pPr>
              <w:pStyle w:val="libPoem"/>
            </w:pPr>
            <w:r>
              <w:rPr>
                <w:rFonts w:hint="cs"/>
                <w:rtl/>
              </w:rPr>
              <w:t>وعلى</w:t>
            </w:r>
            <w:r w:rsidRPr="00666704">
              <w:rPr>
                <w:rFonts w:hint="cs"/>
                <w:rtl/>
              </w:rPr>
              <w:t xml:space="preserve"> </w:t>
            </w:r>
            <w:r>
              <w:rPr>
                <w:rFonts w:hint="cs"/>
                <w:rtl/>
              </w:rPr>
              <w:t>الأئمَّة والنبيِّ الأكرمِ</w:t>
            </w:r>
            <w:r w:rsidRPr="00725071">
              <w:rPr>
                <w:rStyle w:val="libPoemTiniChar0"/>
                <w:rtl/>
              </w:rPr>
              <w:br/>
              <w:t> </w:t>
            </w:r>
          </w:p>
        </w:tc>
      </w:tr>
      <w:tr w:rsidR="00A7775A" w:rsidTr="00CD6FBC">
        <w:tblPrEx>
          <w:tblLook w:val="04A0" w:firstRow="1" w:lastRow="0" w:firstColumn="1" w:lastColumn="0" w:noHBand="0" w:noVBand="1"/>
        </w:tblPrEx>
        <w:trPr>
          <w:trHeight w:val="350"/>
        </w:trPr>
        <w:tc>
          <w:tcPr>
            <w:tcW w:w="3920" w:type="dxa"/>
          </w:tcPr>
          <w:p w:rsidR="00A7775A" w:rsidRDefault="00A7775A" w:rsidP="00CD6FBC">
            <w:pPr>
              <w:pStyle w:val="libPoem"/>
            </w:pPr>
            <w:r>
              <w:rPr>
                <w:rFonts w:hint="cs"/>
                <w:rtl/>
              </w:rPr>
              <w:t>أنتم بنو طاها وقاف والضّحى</w:t>
            </w:r>
            <w:r w:rsidRPr="00725071">
              <w:rPr>
                <w:rStyle w:val="libPoemTiniChar0"/>
                <w:rtl/>
              </w:rPr>
              <w:br/>
              <w:t> </w:t>
            </w:r>
          </w:p>
        </w:tc>
        <w:tc>
          <w:tcPr>
            <w:tcW w:w="279" w:type="dxa"/>
          </w:tcPr>
          <w:p w:rsidR="00A7775A" w:rsidRDefault="00A7775A" w:rsidP="00CD6FBC">
            <w:pPr>
              <w:pStyle w:val="libPoem"/>
              <w:rPr>
                <w:rtl/>
              </w:rPr>
            </w:pPr>
          </w:p>
        </w:tc>
        <w:tc>
          <w:tcPr>
            <w:tcW w:w="3881" w:type="dxa"/>
          </w:tcPr>
          <w:p w:rsidR="00A7775A" w:rsidRDefault="003F05CE" w:rsidP="00CD6FBC">
            <w:pPr>
              <w:pStyle w:val="libPoem"/>
            </w:pPr>
            <w:r>
              <w:rPr>
                <w:rFonts w:hint="cs"/>
                <w:rtl/>
              </w:rPr>
              <w:t>وبنو تبارك والكتاب المحكمِ</w:t>
            </w:r>
            <w:r w:rsidR="00A7775A" w:rsidRPr="00725071">
              <w:rPr>
                <w:rStyle w:val="libPoemTiniChar0"/>
                <w:rtl/>
              </w:rPr>
              <w:br/>
              <w:t> </w:t>
            </w:r>
          </w:p>
        </w:tc>
      </w:tr>
      <w:tr w:rsidR="00A7775A" w:rsidTr="00CD6FBC">
        <w:tblPrEx>
          <w:tblLook w:val="04A0" w:firstRow="1" w:lastRow="0" w:firstColumn="1" w:lastColumn="0" w:noHBand="0" w:noVBand="1"/>
        </w:tblPrEx>
        <w:trPr>
          <w:trHeight w:val="350"/>
        </w:trPr>
        <w:tc>
          <w:tcPr>
            <w:tcW w:w="3920" w:type="dxa"/>
          </w:tcPr>
          <w:p w:rsidR="00A7775A" w:rsidRDefault="003F05CE" w:rsidP="00CD6FBC">
            <w:pPr>
              <w:pStyle w:val="libPoem"/>
            </w:pPr>
            <w:r>
              <w:rPr>
                <w:rFonts w:hint="cs"/>
                <w:rtl/>
              </w:rPr>
              <w:t>وبنو الأباطح والمسلخ والصَّفا</w:t>
            </w:r>
            <w:r w:rsidR="00A7775A" w:rsidRPr="00725071">
              <w:rPr>
                <w:rStyle w:val="libPoemTiniChar0"/>
                <w:rtl/>
              </w:rPr>
              <w:br/>
              <w:t> </w:t>
            </w:r>
          </w:p>
        </w:tc>
        <w:tc>
          <w:tcPr>
            <w:tcW w:w="279" w:type="dxa"/>
          </w:tcPr>
          <w:p w:rsidR="00A7775A" w:rsidRDefault="00A7775A" w:rsidP="00CD6FBC">
            <w:pPr>
              <w:pStyle w:val="libPoem"/>
              <w:rPr>
                <w:rtl/>
              </w:rPr>
            </w:pPr>
          </w:p>
        </w:tc>
        <w:tc>
          <w:tcPr>
            <w:tcW w:w="3881" w:type="dxa"/>
          </w:tcPr>
          <w:p w:rsidR="00A7775A" w:rsidRDefault="003F05CE" w:rsidP="00CD6FBC">
            <w:pPr>
              <w:pStyle w:val="libPoem"/>
            </w:pPr>
            <w:r>
              <w:rPr>
                <w:rFonts w:hint="cs"/>
                <w:rtl/>
              </w:rPr>
              <w:t>والركن والبيت العتيق وزمزمِ</w:t>
            </w:r>
            <w:r w:rsidR="00A7775A" w:rsidRPr="00725071">
              <w:rPr>
                <w:rStyle w:val="libPoemTiniChar0"/>
                <w:rtl/>
              </w:rPr>
              <w:br/>
              <w:t> </w:t>
            </w:r>
          </w:p>
        </w:tc>
      </w:tr>
      <w:tr w:rsidR="00A7775A" w:rsidTr="00CD6FBC">
        <w:tblPrEx>
          <w:tblLook w:val="04A0" w:firstRow="1" w:lastRow="0" w:firstColumn="1" w:lastColumn="0" w:noHBand="0" w:noVBand="1"/>
        </w:tblPrEx>
        <w:trPr>
          <w:trHeight w:val="350"/>
        </w:trPr>
        <w:tc>
          <w:tcPr>
            <w:tcW w:w="3920" w:type="dxa"/>
          </w:tcPr>
          <w:p w:rsidR="00A7775A" w:rsidRDefault="003F05CE" w:rsidP="00CD6FBC">
            <w:pPr>
              <w:pStyle w:val="libPoem"/>
            </w:pPr>
            <w:r>
              <w:rPr>
                <w:rFonts w:hint="cs"/>
                <w:rtl/>
              </w:rPr>
              <w:t>بكم النجاة من</w:t>
            </w:r>
            <w:r w:rsidRPr="00666704">
              <w:rPr>
                <w:rFonts w:hint="cs"/>
                <w:rtl/>
              </w:rPr>
              <w:t xml:space="preserve"> </w:t>
            </w:r>
            <w:r>
              <w:rPr>
                <w:rFonts w:hint="cs"/>
                <w:rtl/>
              </w:rPr>
              <w:t>الجحيم وأنتمُ</w:t>
            </w:r>
            <w:r w:rsidR="00A7775A" w:rsidRPr="00725071">
              <w:rPr>
                <w:rStyle w:val="libPoemTiniChar0"/>
                <w:rtl/>
              </w:rPr>
              <w:br/>
              <w:t> </w:t>
            </w:r>
          </w:p>
        </w:tc>
        <w:tc>
          <w:tcPr>
            <w:tcW w:w="279" w:type="dxa"/>
          </w:tcPr>
          <w:p w:rsidR="00A7775A" w:rsidRDefault="00A7775A" w:rsidP="00CD6FBC">
            <w:pPr>
              <w:pStyle w:val="libPoem"/>
              <w:rPr>
                <w:rtl/>
              </w:rPr>
            </w:pPr>
          </w:p>
        </w:tc>
        <w:tc>
          <w:tcPr>
            <w:tcW w:w="3881" w:type="dxa"/>
          </w:tcPr>
          <w:p w:rsidR="00A7775A" w:rsidRDefault="003F05CE" w:rsidP="00CD6FBC">
            <w:pPr>
              <w:pStyle w:val="libPoem"/>
            </w:pPr>
            <w:r>
              <w:rPr>
                <w:rFonts w:hint="cs"/>
                <w:rtl/>
              </w:rPr>
              <w:t>خير البريَّة من</w:t>
            </w:r>
            <w:r w:rsidRPr="00666704">
              <w:rPr>
                <w:rFonts w:hint="cs"/>
                <w:rtl/>
              </w:rPr>
              <w:t xml:space="preserve"> </w:t>
            </w:r>
            <w:r>
              <w:rPr>
                <w:rFonts w:hint="cs"/>
                <w:rtl/>
              </w:rPr>
              <w:t>سلالة آدمِ</w:t>
            </w:r>
            <w:r w:rsidR="00A7775A" w:rsidRPr="00725071">
              <w:rPr>
                <w:rStyle w:val="libPoemTiniChar0"/>
                <w:rtl/>
              </w:rPr>
              <w:br/>
              <w:t> </w:t>
            </w:r>
          </w:p>
        </w:tc>
      </w:tr>
      <w:tr w:rsidR="00A7775A" w:rsidTr="00CD6FBC">
        <w:tblPrEx>
          <w:tblLook w:val="04A0" w:firstRow="1" w:lastRow="0" w:firstColumn="1" w:lastColumn="0" w:noHBand="0" w:noVBand="1"/>
        </w:tblPrEx>
        <w:trPr>
          <w:trHeight w:val="350"/>
        </w:trPr>
        <w:tc>
          <w:tcPr>
            <w:tcW w:w="3920" w:type="dxa"/>
          </w:tcPr>
          <w:p w:rsidR="00A7775A" w:rsidRDefault="003F05CE" w:rsidP="00CD6FBC">
            <w:pPr>
              <w:pStyle w:val="libPoem"/>
            </w:pPr>
            <w:r>
              <w:rPr>
                <w:rFonts w:hint="cs"/>
                <w:rtl/>
              </w:rPr>
              <w:t>أنتم مصابيح الدُّجى لمن اهتدى</w:t>
            </w:r>
            <w:r w:rsidR="00A7775A" w:rsidRPr="00725071">
              <w:rPr>
                <w:rStyle w:val="libPoemTiniChar0"/>
                <w:rtl/>
              </w:rPr>
              <w:br/>
              <w:t> </w:t>
            </w:r>
          </w:p>
        </w:tc>
        <w:tc>
          <w:tcPr>
            <w:tcW w:w="279" w:type="dxa"/>
          </w:tcPr>
          <w:p w:rsidR="00A7775A" w:rsidRDefault="00A7775A" w:rsidP="00CD6FBC">
            <w:pPr>
              <w:pStyle w:val="libPoem"/>
              <w:rPr>
                <w:rtl/>
              </w:rPr>
            </w:pPr>
          </w:p>
        </w:tc>
        <w:tc>
          <w:tcPr>
            <w:tcW w:w="3881" w:type="dxa"/>
          </w:tcPr>
          <w:p w:rsidR="00A7775A" w:rsidRDefault="003F05CE" w:rsidP="00CD6FBC">
            <w:pPr>
              <w:pStyle w:val="libPoem"/>
            </w:pPr>
            <w:r>
              <w:rPr>
                <w:rFonts w:hint="cs"/>
                <w:rtl/>
              </w:rPr>
              <w:t>والعروة الوثقى التي لم تُفصمِ</w:t>
            </w:r>
            <w:r w:rsidR="00A7775A" w:rsidRPr="00725071">
              <w:rPr>
                <w:rStyle w:val="libPoemTiniChar0"/>
                <w:rtl/>
              </w:rPr>
              <w:br/>
              <w:t> </w:t>
            </w:r>
          </w:p>
        </w:tc>
      </w:tr>
      <w:tr w:rsidR="00A7775A" w:rsidTr="00CD6FBC">
        <w:tblPrEx>
          <w:tblLook w:val="04A0" w:firstRow="1" w:lastRow="0" w:firstColumn="1" w:lastColumn="0" w:noHBand="0" w:noVBand="1"/>
        </w:tblPrEx>
        <w:trPr>
          <w:trHeight w:val="350"/>
        </w:trPr>
        <w:tc>
          <w:tcPr>
            <w:tcW w:w="3920" w:type="dxa"/>
          </w:tcPr>
          <w:p w:rsidR="00A7775A" w:rsidRDefault="003F05CE" w:rsidP="00CD6FBC">
            <w:pPr>
              <w:pStyle w:val="libPoem"/>
            </w:pPr>
            <w:r>
              <w:rPr>
                <w:rFonts w:hint="cs"/>
                <w:rtl/>
              </w:rPr>
              <w:t>وإليكمُ قصد الوليِّ وأنتمُ</w:t>
            </w:r>
            <w:r w:rsidR="00A7775A" w:rsidRPr="00725071">
              <w:rPr>
                <w:rStyle w:val="libPoemTiniChar0"/>
                <w:rtl/>
              </w:rPr>
              <w:br/>
              <w:t> </w:t>
            </w:r>
          </w:p>
        </w:tc>
        <w:tc>
          <w:tcPr>
            <w:tcW w:w="279" w:type="dxa"/>
          </w:tcPr>
          <w:p w:rsidR="00A7775A" w:rsidRDefault="00A7775A" w:rsidP="00CD6FBC">
            <w:pPr>
              <w:pStyle w:val="libPoem"/>
              <w:rPr>
                <w:rtl/>
              </w:rPr>
            </w:pPr>
          </w:p>
        </w:tc>
        <w:tc>
          <w:tcPr>
            <w:tcW w:w="3881" w:type="dxa"/>
          </w:tcPr>
          <w:p w:rsidR="00A7775A" w:rsidRDefault="003F05CE" w:rsidP="00CD6FBC">
            <w:pPr>
              <w:pStyle w:val="libPoem"/>
            </w:pPr>
            <w:r>
              <w:rPr>
                <w:rFonts w:hint="cs"/>
                <w:rtl/>
              </w:rPr>
              <w:t>أنصاره في كلِّ خطبٍ مولمِ</w:t>
            </w:r>
            <w:r w:rsidR="00A7775A" w:rsidRPr="00725071">
              <w:rPr>
                <w:rStyle w:val="libPoemTiniChar0"/>
                <w:rtl/>
              </w:rPr>
              <w:br/>
              <w:t> </w:t>
            </w:r>
          </w:p>
        </w:tc>
      </w:tr>
      <w:tr w:rsidR="00A7775A" w:rsidTr="00CD6FBC">
        <w:tblPrEx>
          <w:tblLook w:val="04A0" w:firstRow="1" w:lastRow="0" w:firstColumn="1" w:lastColumn="0" w:noHBand="0" w:noVBand="1"/>
        </w:tblPrEx>
        <w:trPr>
          <w:trHeight w:val="350"/>
        </w:trPr>
        <w:tc>
          <w:tcPr>
            <w:tcW w:w="3920" w:type="dxa"/>
          </w:tcPr>
          <w:p w:rsidR="00A7775A" w:rsidRDefault="003F05CE" w:rsidP="00CD6FBC">
            <w:pPr>
              <w:pStyle w:val="libPoem"/>
            </w:pPr>
            <w:r>
              <w:rPr>
                <w:rFonts w:hint="cs"/>
                <w:rtl/>
              </w:rPr>
              <w:t>وبكم يفوز غداً إذا ما أضرمت</w:t>
            </w:r>
            <w:r w:rsidR="00A7775A" w:rsidRPr="00725071">
              <w:rPr>
                <w:rStyle w:val="libPoemTiniChar0"/>
                <w:rtl/>
              </w:rPr>
              <w:br/>
              <w:t> </w:t>
            </w:r>
          </w:p>
        </w:tc>
        <w:tc>
          <w:tcPr>
            <w:tcW w:w="279" w:type="dxa"/>
          </w:tcPr>
          <w:p w:rsidR="00A7775A" w:rsidRDefault="00A7775A" w:rsidP="00CD6FBC">
            <w:pPr>
              <w:pStyle w:val="libPoem"/>
              <w:rPr>
                <w:rtl/>
              </w:rPr>
            </w:pPr>
          </w:p>
        </w:tc>
        <w:tc>
          <w:tcPr>
            <w:tcW w:w="3881" w:type="dxa"/>
          </w:tcPr>
          <w:p w:rsidR="00A7775A" w:rsidRDefault="003F05CE" w:rsidP="00CD6FBC">
            <w:pPr>
              <w:pStyle w:val="libPoem"/>
            </w:pPr>
            <w:r>
              <w:rPr>
                <w:rFonts w:hint="cs"/>
                <w:rtl/>
              </w:rPr>
              <w:t>في الحشر للعاصين</w:t>
            </w:r>
            <w:r w:rsidRPr="00666704">
              <w:rPr>
                <w:rFonts w:hint="cs"/>
                <w:rtl/>
              </w:rPr>
              <w:t xml:space="preserve"> </w:t>
            </w:r>
            <w:r>
              <w:rPr>
                <w:rFonts w:hint="cs"/>
                <w:rtl/>
              </w:rPr>
              <w:t>نار جهنَّمِ</w:t>
            </w:r>
            <w:r w:rsidR="00A7775A" w:rsidRPr="00725071">
              <w:rPr>
                <w:rStyle w:val="libPoemTiniChar0"/>
                <w:rtl/>
              </w:rPr>
              <w:br/>
              <w:t> </w:t>
            </w:r>
          </w:p>
        </w:tc>
      </w:tr>
      <w:tr w:rsidR="00A7775A" w:rsidTr="00CD6FBC">
        <w:tblPrEx>
          <w:tblLook w:val="04A0" w:firstRow="1" w:lastRow="0" w:firstColumn="1" w:lastColumn="0" w:noHBand="0" w:noVBand="1"/>
        </w:tblPrEx>
        <w:trPr>
          <w:trHeight w:val="350"/>
        </w:trPr>
        <w:tc>
          <w:tcPr>
            <w:tcW w:w="3920" w:type="dxa"/>
          </w:tcPr>
          <w:p w:rsidR="00A7775A" w:rsidRDefault="003F05CE" w:rsidP="00CD6FBC">
            <w:pPr>
              <w:pStyle w:val="libPoem"/>
            </w:pPr>
            <w:r>
              <w:rPr>
                <w:rFonts w:hint="cs"/>
                <w:rtl/>
              </w:rPr>
              <w:t>مَن مثلكم في العالمين وعندكمْ</w:t>
            </w:r>
            <w:r w:rsidR="00A7775A" w:rsidRPr="00725071">
              <w:rPr>
                <w:rStyle w:val="libPoemTiniChar0"/>
                <w:rtl/>
              </w:rPr>
              <w:br/>
              <w:t> </w:t>
            </w:r>
          </w:p>
        </w:tc>
        <w:tc>
          <w:tcPr>
            <w:tcW w:w="279" w:type="dxa"/>
          </w:tcPr>
          <w:p w:rsidR="00A7775A" w:rsidRDefault="00A7775A" w:rsidP="00CD6FBC">
            <w:pPr>
              <w:pStyle w:val="libPoem"/>
              <w:rPr>
                <w:rtl/>
              </w:rPr>
            </w:pPr>
          </w:p>
        </w:tc>
        <w:tc>
          <w:tcPr>
            <w:tcW w:w="3881" w:type="dxa"/>
          </w:tcPr>
          <w:p w:rsidR="00A7775A" w:rsidRDefault="003F05CE" w:rsidP="00CD6FBC">
            <w:pPr>
              <w:pStyle w:val="libPoem"/>
            </w:pPr>
            <w:r>
              <w:rPr>
                <w:rFonts w:hint="cs"/>
                <w:rtl/>
              </w:rPr>
              <w:t>علم الكتاب وعلم ما لم يعلمِ ؟</w:t>
            </w:r>
            <w:r w:rsidRPr="00666704">
              <w:rPr>
                <w:rFonts w:hint="cs"/>
                <w:rtl/>
              </w:rPr>
              <w:t>!</w:t>
            </w:r>
            <w:r w:rsidR="00A7775A" w:rsidRPr="00725071">
              <w:rPr>
                <w:rStyle w:val="libPoemTiniChar0"/>
                <w:rtl/>
              </w:rPr>
              <w:br/>
              <w:t> </w:t>
            </w:r>
          </w:p>
        </w:tc>
      </w:tr>
      <w:tr w:rsidR="00A7775A" w:rsidTr="00CD6FBC">
        <w:tblPrEx>
          <w:tblLook w:val="04A0" w:firstRow="1" w:lastRow="0" w:firstColumn="1" w:lastColumn="0" w:noHBand="0" w:noVBand="1"/>
        </w:tblPrEx>
        <w:trPr>
          <w:trHeight w:val="350"/>
        </w:trPr>
        <w:tc>
          <w:tcPr>
            <w:tcW w:w="3920" w:type="dxa"/>
          </w:tcPr>
          <w:p w:rsidR="00A7775A" w:rsidRDefault="003F05CE" w:rsidP="00CD6FBC">
            <w:pPr>
              <w:pStyle w:val="libPoem"/>
            </w:pPr>
            <w:r>
              <w:rPr>
                <w:rFonts w:hint="cs"/>
                <w:rtl/>
              </w:rPr>
              <w:t>جبريل خادمكم</w:t>
            </w:r>
            <w:r w:rsidRPr="00666704">
              <w:rPr>
                <w:rFonts w:hint="cs"/>
                <w:rtl/>
              </w:rPr>
              <w:t xml:space="preserve"> </w:t>
            </w:r>
            <w:r>
              <w:rPr>
                <w:rFonts w:hint="cs"/>
                <w:rtl/>
              </w:rPr>
              <w:t>وخادم جدِّكمْ</w:t>
            </w:r>
            <w:r w:rsidR="00A7775A" w:rsidRPr="00725071">
              <w:rPr>
                <w:rStyle w:val="libPoemTiniChar0"/>
                <w:rtl/>
              </w:rPr>
              <w:br/>
              <w:t> </w:t>
            </w:r>
          </w:p>
        </w:tc>
        <w:tc>
          <w:tcPr>
            <w:tcW w:w="279" w:type="dxa"/>
          </w:tcPr>
          <w:p w:rsidR="00A7775A" w:rsidRDefault="00A7775A" w:rsidP="00CD6FBC">
            <w:pPr>
              <w:pStyle w:val="libPoem"/>
              <w:rPr>
                <w:rtl/>
              </w:rPr>
            </w:pPr>
          </w:p>
        </w:tc>
        <w:tc>
          <w:tcPr>
            <w:tcW w:w="3881" w:type="dxa"/>
          </w:tcPr>
          <w:p w:rsidR="00A7775A" w:rsidRDefault="003F05CE" w:rsidP="00CD6FBC">
            <w:pPr>
              <w:pStyle w:val="libPoem"/>
            </w:pPr>
            <w:r>
              <w:rPr>
                <w:rFonts w:hint="cs"/>
                <w:rtl/>
              </w:rPr>
              <w:t>ولغيركم في ما مضى لم يخدمِ</w:t>
            </w:r>
            <w:r w:rsidR="00A7775A" w:rsidRPr="00725071">
              <w:rPr>
                <w:rStyle w:val="libPoemTiniChar0"/>
                <w:rtl/>
              </w:rPr>
              <w:br/>
              <w:t> </w:t>
            </w:r>
          </w:p>
        </w:tc>
      </w:tr>
      <w:tr w:rsidR="00A7775A" w:rsidTr="00CD6FBC">
        <w:tblPrEx>
          <w:tblLook w:val="04A0" w:firstRow="1" w:lastRow="0" w:firstColumn="1" w:lastColumn="0" w:noHBand="0" w:noVBand="1"/>
        </w:tblPrEx>
        <w:trPr>
          <w:trHeight w:val="350"/>
        </w:trPr>
        <w:tc>
          <w:tcPr>
            <w:tcW w:w="3920" w:type="dxa"/>
          </w:tcPr>
          <w:p w:rsidR="00A7775A" w:rsidRDefault="003F05CE" w:rsidP="00CD6FBC">
            <w:pPr>
              <w:pStyle w:val="libPoem"/>
            </w:pPr>
            <w:r>
              <w:rPr>
                <w:rFonts w:hint="cs"/>
                <w:rtl/>
              </w:rPr>
              <w:t>أبني رسول الله</w:t>
            </w:r>
            <w:r w:rsidR="00E66EDC">
              <w:rPr>
                <w:rFonts w:hint="cs"/>
                <w:rtl/>
              </w:rPr>
              <w:t>:</w:t>
            </w:r>
            <w:r>
              <w:rPr>
                <w:rFonts w:hint="cs"/>
                <w:rtl/>
              </w:rPr>
              <w:t>إنَّ أباكمُ</w:t>
            </w:r>
            <w:r w:rsidR="00A7775A" w:rsidRPr="00725071">
              <w:rPr>
                <w:rStyle w:val="libPoemTiniChar0"/>
                <w:rtl/>
              </w:rPr>
              <w:br/>
              <w:t> </w:t>
            </w:r>
          </w:p>
        </w:tc>
        <w:tc>
          <w:tcPr>
            <w:tcW w:w="279" w:type="dxa"/>
          </w:tcPr>
          <w:p w:rsidR="00A7775A" w:rsidRDefault="00A7775A" w:rsidP="00CD6FBC">
            <w:pPr>
              <w:pStyle w:val="libPoem"/>
              <w:rPr>
                <w:rtl/>
              </w:rPr>
            </w:pPr>
          </w:p>
        </w:tc>
        <w:tc>
          <w:tcPr>
            <w:tcW w:w="3881" w:type="dxa"/>
          </w:tcPr>
          <w:p w:rsidR="00A7775A" w:rsidRDefault="003F05CE" w:rsidP="00CD6FBC">
            <w:pPr>
              <w:pStyle w:val="libPoem"/>
            </w:pPr>
            <w:r>
              <w:rPr>
                <w:rFonts w:hint="cs"/>
                <w:rtl/>
              </w:rPr>
              <w:t>من دوحةٍ فيها النبوَّةُ ينتمي</w:t>
            </w:r>
            <w:r w:rsidR="00A7775A" w:rsidRPr="00725071">
              <w:rPr>
                <w:rStyle w:val="libPoemTiniChar0"/>
                <w:rtl/>
              </w:rPr>
              <w:br/>
              <w:t> </w:t>
            </w:r>
          </w:p>
        </w:tc>
      </w:tr>
      <w:tr w:rsidR="00A7775A" w:rsidTr="00CD6FBC">
        <w:tblPrEx>
          <w:tblLook w:val="04A0" w:firstRow="1" w:lastRow="0" w:firstColumn="1" w:lastColumn="0" w:noHBand="0" w:noVBand="1"/>
        </w:tblPrEx>
        <w:trPr>
          <w:trHeight w:val="350"/>
        </w:trPr>
        <w:tc>
          <w:tcPr>
            <w:tcW w:w="3920" w:type="dxa"/>
          </w:tcPr>
          <w:p w:rsidR="00A7775A" w:rsidRDefault="003F05CE" w:rsidP="00CD6FBC">
            <w:pPr>
              <w:pStyle w:val="libPoem"/>
            </w:pPr>
            <w:r>
              <w:rPr>
                <w:rFonts w:hint="cs"/>
                <w:rtl/>
              </w:rPr>
              <w:t>آخاه من دون البريّة ( أحمد</w:t>
            </w:r>
            <w:r w:rsidRPr="00666704">
              <w:rPr>
                <w:rFonts w:hint="cs"/>
                <w:rtl/>
              </w:rPr>
              <w:t xml:space="preserve"> )</w:t>
            </w:r>
            <w:r w:rsidR="00A7775A" w:rsidRPr="00725071">
              <w:rPr>
                <w:rStyle w:val="libPoemTiniChar0"/>
                <w:rtl/>
              </w:rPr>
              <w:br/>
              <w:t> </w:t>
            </w:r>
          </w:p>
        </w:tc>
        <w:tc>
          <w:tcPr>
            <w:tcW w:w="279" w:type="dxa"/>
          </w:tcPr>
          <w:p w:rsidR="00A7775A" w:rsidRDefault="00A7775A" w:rsidP="00CD6FBC">
            <w:pPr>
              <w:pStyle w:val="libPoem"/>
              <w:rPr>
                <w:rtl/>
              </w:rPr>
            </w:pPr>
          </w:p>
        </w:tc>
        <w:tc>
          <w:tcPr>
            <w:tcW w:w="3881" w:type="dxa"/>
          </w:tcPr>
          <w:p w:rsidR="00A7775A" w:rsidRDefault="003F05CE" w:rsidP="00CD6FBC">
            <w:pPr>
              <w:pStyle w:val="libPoem"/>
            </w:pPr>
            <w:r>
              <w:rPr>
                <w:rFonts w:hint="cs"/>
                <w:rtl/>
              </w:rPr>
              <w:t>واختصَّه بالأمر لو لمُ يظلم</w:t>
            </w:r>
            <w:r w:rsidR="00A7775A"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CD6FBC" w:rsidTr="00CD6FBC">
        <w:trPr>
          <w:trHeight w:val="350"/>
        </w:trPr>
        <w:tc>
          <w:tcPr>
            <w:tcW w:w="3920" w:type="dxa"/>
            <w:shd w:val="clear" w:color="auto" w:fill="auto"/>
          </w:tcPr>
          <w:p w:rsidR="00CD6FBC" w:rsidRDefault="00CD6FBC" w:rsidP="00CD6FBC">
            <w:pPr>
              <w:pStyle w:val="libPoem"/>
            </w:pPr>
            <w:r>
              <w:rPr>
                <w:rFonts w:hint="cs"/>
                <w:rtl/>
              </w:rPr>
              <w:lastRenderedPageBreak/>
              <w:t>نصَّ الولاية والخلافة بعده</w:t>
            </w:r>
            <w:r w:rsidRPr="00725071">
              <w:rPr>
                <w:rStyle w:val="libPoemTiniChar0"/>
                <w:rtl/>
              </w:rPr>
              <w:br/>
              <w:t> </w:t>
            </w:r>
          </w:p>
        </w:tc>
        <w:tc>
          <w:tcPr>
            <w:tcW w:w="279" w:type="dxa"/>
            <w:shd w:val="clear" w:color="auto" w:fill="auto"/>
          </w:tcPr>
          <w:p w:rsidR="00CD6FBC" w:rsidRDefault="00CD6FBC" w:rsidP="00CD6FBC">
            <w:pPr>
              <w:pStyle w:val="libPoem"/>
              <w:rPr>
                <w:rtl/>
              </w:rPr>
            </w:pPr>
          </w:p>
        </w:tc>
        <w:tc>
          <w:tcPr>
            <w:tcW w:w="3881" w:type="dxa"/>
            <w:shd w:val="clear" w:color="auto" w:fill="auto"/>
          </w:tcPr>
          <w:p w:rsidR="00CD6FBC" w:rsidRDefault="00CD6FBC" w:rsidP="00CD6FBC">
            <w:pPr>
              <w:pStyle w:val="libPoem"/>
            </w:pPr>
            <w:r>
              <w:rPr>
                <w:rFonts w:hint="cs"/>
                <w:rtl/>
              </w:rPr>
              <w:t>يوم ( الغدير ) له برغم اللوَّمِ</w:t>
            </w:r>
            <w:r w:rsidRPr="00725071">
              <w:rPr>
                <w:rStyle w:val="libPoemTiniChar0"/>
                <w:rtl/>
              </w:rPr>
              <w:br/>
              <w:t> </w:t>
            </w:r>
          </w:p>
        </w:tc>
      </w:tr>
      <w:tr w:rsidR="00CD6FBC" w:rsidTr="00CD6FBC">
        <w:trPr>
          <w:trHeight w:val="350"/>
        </w:trPr>
        <w:tc>
          <w:tcPr>
            <w:tcW w:w="3920" w:type="dxa"/>
          </w:tcPr>
          <w:p w:rsidR="00CD6FBC" w:rsidRDefault="00CD6FBC" w:rsidP="00CD6FBC">
            <w:pPr>
              <w:pStyle w:val="libPoem"/>
            </w:pPr>
            <w:r>
              <w:rPr>
                <w:rFonts w:hint="cs"/>
                <w:rtl/>
              </w:rPr>
              <w:t>ودعا له الهادي وقال ملبيّاً</w:t>
            </w:r>
            <w:r w:rsidRPr="00725071">
              <w:rPr>
                <w:rStyle w:val="libPoemTiniChar0"/>
                <w:rtl/>
              </w:rPr>
              <w:br/>
              <w:t> </w:t>
            </w:r>
          </w:p>
        </w:tc>
        <w:tc>
          <w:tcPr>
            <w:tcW w:w="279" w:type="dxa"/>
          </w:tcPr>
          <w:p w:rsidR="00CD6FBC" w:rsidRDefault="00CD6FBC" w:rsidP="00CD6FBC">
            <w:pPr>
              <w:pStyle w:val="libPoem"/>
              <w:rPr>
                <w:rtl/>
              </w:rPr>
            </w:pPr>
          </w:p>
        </w:tc>
        <w:tc>
          <w:tcPr>
            <w:tcW w:w="3881" w:type="dxa"/>
          </w:tcPr>
          <w:p w:rsidR="00CD6FBC" w:rsidRDefault="00CD6FBC" w:rsidP="00CD6FBC">
            <w:pPr>
              <w:pStyle w:val="libPoem"/>
            </w:pPr>
            <w:r>
              <w:rPr>
                <w:rFonts w:hint="cs"/>
                <w:rtl/>
              </w:rPr>
              <w:t>يا ربّ</w:t>
            </w:r>
            <w:r w:rsidR="003B3321">
              <w:rPr>
                <w:rFonts w:hint="cs"/>
                <w:rtl/>
              </w:rPr>
              <w:t>ِ</w:t>
            </w:r>
            <w:r>
              <w:rPr>
                <w:rFonts w:hint="cs"/>
                <w:rtl/>
              </w:rPr>
              <w:t xml:space="preserve"> قد بلّغت فاشهد واعلمِ</w:t>
            </w:r>
            <w:r w:rsidRPr="00725071">
              <w:rPr>
                <w:rStyle w:val="libPoemTiniChar0"/>
                <w:rtl/>
              </w:rPr>
              <w:br/>
              <w:t> </w:t>
            </w:r>
          </w:p>
        </w:tc>
      </w:tr>
      <w:tr w:rsidR="00CD6FBC" w:rsidTr="00CD6FBC">
        <w:trPr>
          <w:trHeight w:val="350"/>
        </w:trPr>
        <w:tc>
          <w:tcPr>
            <w:tcW w:w="3920" w:type="dxa"/>
          </w:tcPr>
          <w:p w:rsidR="00CD6FBC" w:rsidRDefault="00CD6FBC" w:rsidP="00CD6FBC">
            <w:pPr>
              <w:pStyle w:val="libPoem"/>
            </w:pPr>
            <w:r>
              <w:rPr>
                <w:rFonts w:hint="cs"/>
                <w:rtl/>
              </w:rPr>
              <w:t>حتَّى إذا قبض النَّبي</w:t>
            </w:r>
            <w:r w:rsidRPr="00666704">
              <w:rPr>
                <w:rFonts w:hint="cs"/>
                <w:rtl/>
              </w:rPr>
              <w:t xml:space="preserve"> </w:t>
            </w:r>
            <w:r>
              <w:rPr>
                <w:rFonts w:hint="cs"/>
                <w:rtl/>
              </w:rPr>
              <w:t>واصبحوا</w:t>
            </w:r>
            <w:r w:rsidRPr="00725071">
              <w:rPr>
                <w:rStyle w:val="libPoemTiniChar0"/>
                <w:rtl/>
              </w:rPr>
              <w:br/>
              <w:t> </w:t>
            </w:r>
          </w:p>
        </w:tc>
        <w:tc>
          <w:tcPr>
            <w:tcW w:w="279" w:type="dxa"/>
          </w:tcPr>
          <w:p w:rsidR="00CD6FBC" w:rsidRDefault="00CD6FBC" w:rsidP="00CD6FBC">
            <w:pPr>
              <w:pStyle w:val="libPoem"/>
              <w:rPr>
                <w:rtl/>
              </w:rPr>
            </w:pPr>
          </w:p>
        </w:tc>
        <w:tc>
          <w:tcPr>
            <w:tcW w:w="3881" w:type="dxa"/>
          </w:tcPr>
          <w:p w:rsidR="00CD6FBC" w:rsidRDefault="00CD6FBC" w:rsidP="00CD6FBC">
            <w:pPr>
              <w:pStyle w:val="libPoem"/>
            </w:pPr>
            <w:r>
              <w:rPr>
                <w:rFonts w:hint="cs"/>
                <w:rtl/>
              </w:rPr>
              <w:t>مثل الذباب تلوح</w:t>
            </w:r>
            <w:r w:rsidRPr="00666704">
              <w:rPr>
                <w:rFonts w:hint="cs"/>
                <w:rtl/>
              </w:rPr>
              <w:t xml:space="preserve"> </w:t>
            </w:r>
            <w:r>
              <w:rPr>
                <w:rFonts w:hint="cs"/>
                <w:rtl/>
              </w:rPr>
              <w:t>حول المطعمِ</w:t>
            </w:r>
            <w:r w:rsidRPr="00725071">
              <w:rPr>
                <w:rStyle w:val="libPoemTiniChar0"/>
                <w:rtl/>
              </w:rPr>
              <w:br/>
              <w:t> </w:t>
            </w:r>
          </w:p>
        </w:tc>
      </w:tr>
      <w:tr w:rsidR="00CD6FBC" w:rsidTr="00CD6FBC">
        <w:trPr>
          <w:trHeight w:val="350"/>
        </w:trPr>
        <w:tc>
          <w:tcPr>
            <w:tcW w:w="3920" w:type="dxa"/>
          </w:tcPr>
          <w:p w:rsidR="00CD6FBC" w:rsidRDefault="00CD6FBC" w:rsidP="00CD6FBC">
            <w:pPr>
              <w:pStyle w:val="libPoem"/>
            </w:pPr>
            <w:r>
              <w:rPr>
                <w:rFonts w:hint="cs"/>
                <w:rtl/>
              </w:rPr>
              <w:t>نكثتْ ببيعته رجالٌ أسلمتْ</w:t>
            </w:r>
            <w:r w:rsidRPr="00725071">
              <w:rPr>
                <w:rStyle w:val="libPoemTiniChar0"/>
                <w:rtl/>
              </w:rPr>
              <w:br/>
              <w:t> </w:t>
            </w:r>
          </w:p>
        </w:tc>
        <w:tc>
          <w:tcPr>
            <w:tcW w:w="279" w:type="dxa"/>
          </w:tcPr>
          <w:p w:rsidR="00CD6FBC" w:rsidRDefault="00CD6FBC" w:rsidP="00CD6FBC">
            <w:pPr>
              <w:pStyle w:val="libPoem"/>
              <w:rPr>
                <w:rtl/>
              </w:rPr>
            </w:pPr>
          </w:p>
        </w:tc>
        <w:tc>
          <w:tcPr>
            <w:tcW w:w="3881" w:type="dxa"/>
          </w:tcPr>
          <w:p w:rsidR="00CD6FBC" w:rsidRDefault="00CD6FBC" w:rsidP="00CD6FBC">
            <w:pPr>
              <w:pStyle w:val="libPoem"/>
            </w:pPr>
            <w:r>
              <w:rPr>
                <w:rFonts w:hint="cs"/>
                <w:rtl/>
              </w:rPr>
              <w:t>أفواههم وقلوبهم لم تسلمِ</w:t>
            </w:r>
            <w:r w:rsidRPr="00725071">
              <w:rPr>
                <w:rStyle w:val="libPoemTiniChar0"/>
                <w:rtl/>
              </w:rPr>
              <w:br/>
              <w:t> </w:t>
            </w:r>
          </w:p>
        </w:tc>
      </w:tr>
      <w:tr w:rsidR="00CD6FBC" w:rsidTr="00CD6FBC">
        <w:trPr>
          <w:trHeight w:val="350"/>
        </w:trPr>
        <w:tc>
          <w:tcPr>
            <w:tcW w:w="3920" w:type="dxa"/>
          </w:tcPr>
          <w:p w:rsidR="00CD6FBC" w:rsidRDefault="00CD6FBC" w:rsidP="00CD6FBC">
            <w:pPr>
              <w:pStyle w:val="libPoem"/>
            </w:pPr>
            <w:r>
              <w:rPr>
                <w:rFonts w:hint="cs"/>
                <w:rtl/>
              </w:rPr>
              <w:t>وتداولوها بينهم فكأنَّها</w:t>
            </w:r>
            <w:r w:rsidRPr="00725071">
              <w:rPr>
                <w:rStyle w:val="libPoemTiniChar0"/>
                <w:rtl/>
              </w:rPr>
              <w:br/>
              <w:t> </w:t>
            </w:r>
          </w:p>
        </w:tc>
        <w:tc>
          <w:tcPr>
            <w:tcW w:w="279" w:type="dxa"/>
          </w:tcPr>
          <w:p w:rsidR="00CD6FBC" w:rsidRDefault="00CD6FBC" w:rsidP="00CD6FBC">
            <w:pPr>
              <w:pStyle w:val="libPoem"/>
              <w:rPr>
                <w:rtl/>
              </w:rPr>
            </w:pPr>
          </w:p>
        </w:tc>
        <w:tc>
          <w:tcPr>
            <w:tcW w:w="3881" w:type="dxa"/>
          </w:tcPr>
          <w:p w:rsidR="00CD6FBC" w:rsidRDefault="00CD6FBC" w:rsidP="003B3321">
            <w:pPr>
              <w:pStyle w:val="libPoem"/>
            </w:pPr>
            <w:r>
              <w:rPr>
                <w:rFonts w:hint="cs"/>
                <w:rtl/>
              </w:rPr>
              <w:t>كأسٌ</w:t>
            </w:r>
            <w:r w:rsidRPr="00666704">
              <w:rPr>
                <w:rFonts w:hint="cs"/>
                <w:rtl/>
              </w:rPr>
              <w:t xml:space="preserve"> </w:t>
            </w:r>
            <w:r>
              <w:rPr>
                <w:rFonts w:hint="cs"/>
                <w:rtl/>
              </w:rPr>
              <w:t>تدور على عطاشٍ ح</w:t>
            </w:r>
            <w:r w:rsidR="003B3321">
              <w:rPr>
                <w:rFonts w:hint="cs"/>
                <w:rtl/>
              </w:rPr>
              <w:t>ُ</w:t>
            </w:r>
            <w:r>
              <w:rPr>
                <w:rFonts w:hint="cs"/>
                <w:rtl/>
              </w:rPr>
              <w:t>وَّمِ</w:t>
            </w:r>
            <w:r w:rsidRPr="00725071">
              <w:rPr>
                <w:rStyle w:val="libPoemTiniChar0"/>
                <w:rtl/>
              </w:rPr>
              <w:br/>
              <w:t> </w:t>
            </w:r>
          </w:p>
        </w:tc>
      </w:tr>
    </w:tbl>
    <w:p w:rsidR="00666704" w:rsidRPr="009618AF" w:rsidRDefault="00666704" w:rsidP="003B3321">
      <w:pPr>
        <w:pStyle w:val="libLeft"/>
        <w:rPr>
          <w:rtl/>
        </w:rPr>
      </w:pPr>
      <w:r>
        <w:rPr>
          <w:rFonts w:hint="cs"/>
          <w:rtl/>
        </w:rPr>
        <w:t xml:space="preserve">[ </w:t>
      </w:r>
      <w:r w:rsidR="003B3321">
        <w:rPr>
          <w:rFonts w:hint="cs"/>
          <w:rtl/>
        </w:rPr>
        <w:t>أ</w:t>
      </w:r>
      <w:r>
        <w:rPr>
          <w:rFonts w:hint="cs"/>
          <w:rtl/>
        </w:rPr>
        <w:t>لقصيدة 57 بيتا</w:t>
      </w:r>
      <w:r w:rsidR="003B3321">
        <w:rPr>
          <w:rFonts w:hint="cs"/>
          <w:rtl/>
        </w:rPr>
        <w:t>ً</w:t>
      </w:r>
      <w:r>
        <w:rPr>
          <w:rFonts w:hint="cs"/>
          <w:rtl/>
        </w:rPr>
        <w:t xml:space="preserve"> ]</w:t>
      </w:r>
    </w:p>
    <w:p w:rsidR="00666704" w:rsidRDefault="00CD6FBC" w:rsidP="0002392B">
      <w:pPr>
        <w:pStyle w:val="libCenterBold1"/>
        <w:rPr>
          <w:rtl/>
        </w:rPr>
      </w:pPr>
      <w:bookmarkStart w:id="249" w:name="117"/>
      <w:bookmarkStart w:id="250" w:name="_Toc507189978"/>
      <w:r>
        <w:rPr>
          <w:rFonts w:hint="cs"/>
          <w:rtl/>
        </w:rPr>
        <w:t>(</w:t>
      </w:r>
      <w:r w:rsidR="003B3321">
        <w:rPr>
          <w:rFonts w:hint="cs"/>
          <w:rtl/>
        </w:rPr>
        <w:t xml:space="preserve"> أ</w:t>
      </w:r>
      <w:r w:rsidR="00666704">
        <w:rPr>
          <w:rFonts w:hint="cs"/>
          <w:rtl/>
        </w:rPr>
        <w:t>لشاعر</w:t>
      </w:r>
      <w:bookmarkEnd w:id="249"/>
      <w:r w:rsidR="003B3321">
        <w:rPr>
          <w:rFonts w:hint="cs"/>
          <w:rtl/>
        </w:rPr>
        <w:t xml:space="preserve"> </w:t>
      </w:r>
      <w:r>
        <w:rPr>
          <w:rFonts w:hint="cs"/>
          <w:rtl/>
        </w:rPr>
        <w:t>)</w:t>
      </w:r>
      <w:bookmarkEnd w:id="250"/>
    </w:p>
    <w:p w:rsidR="00FB201C" w:rsidRDefault="00CD6FBC" w:rsidP="003B3321">
      <w:pPr>
        <w:pStyle w:val="libNormal"/>
        <w:rPr>
          <w:rtl/>
        </w:rPr>
      </w:pPr>
      <w:r>
        <w:rPr>
          <w:rFonts w:hint="cs"/>
          <w:rtl/>
        </w:rPr>
        <w:t>أ</w:t>
      </w:r>
      <w:r w:rsidR="00666704" w:rsidRPr="00583C0E">
        <w:rPr>
          <w:rFonts w:hint="cs"/>
          <w:rtl/>
        </w:rPr>
        <w:t>ل</w:t>
      </w:r>
      <w:r>
        <w:rPr>
          <w:rFonts w:hint="cs"/>
          <w:rtl/>
        </w:rPr>
        <w:t>رَّب</w:t>
      </w:r>
      <w:r w:rsidR="00666704" w:rsidRPr="00583C0E">
        <w:rPr>
          <w:rFonts w:hint="cs"/>
          <w:rtl/>
        </w:rPr>
        <w:t>يب أبو المعالي سالم بن علي</w:t>
      </w:r>
      <w:r>
        <w:rPr>
          <w:rFonts w:hint="cs"/>
          <w:rtl/>
        </w:rPr>
        <w:t>ّ</w:t>
      </w:r>
      <w:r w:rsidR="00666704" w:rsidRPr="00583C0E">
        <w:rPr>
          <w:rFonts w:hint="cs"/>
          <w:rtl/>
        </w:rPr>
        <w:t xml:space="preserve"> بن سلمان بن علي</w:t>
      </w:r>
      <w:r>
        <w:rPr>
          <w:rFonts w:hint="cs"/>
          <w:rtl/>
        </w:rPr>
        <w:t>ّ</w:t>
      </w:r>
      <w:r w:rsidR="00666704" w:rsidRPr="00583C0E">
        <w:rPr>
          <w:rFonts w:hint="cs"/>
          <w:rtl/>
        </w:rPr>
        <w:t xml:space="preserve"> المعروف ب</w:t>
      </w:r>
      <w:r w:rsidR="003B3321">
        <w:rPr>
          <w:rFonts w:hint="cs"/>
          <w:rtl/>
        </w:rPr>
        <w:t>ا</w:t>
      </w:r>
      <w:r w:rsidR="00827FBC">
        <w:rPr>
          <w:rFonts w:hint="cs"/>
          <w:rtl/>
        </w:rPr>
        <w:t>بن</w:t>
      </w:r>
      <w:r w:rsidR="00666704" w:rsidRPr="00583C0E">
        <w:rPr>
          <w:rFonts w:hint="cs"/>
          <w:rtl/>
        </w:rPr>
        <w:t xml:space="preserve"> العودي [ العودي </w:t>
      </w:r>
      <w:r w:rsidR="00666704" w:rsidRPr="009618AF">
        <w:rPr>
          <w:rStyle w:val="libFootnotenumChar"/>
          <w:rFonts w:hint="cs"/>
          <w:rtl/>
        </w:rPr>
        <w:t>(1)</w:t>
      </w:r>
      <w:r w:rsidR="00666704">
        <w:rPr>
          <w:rFonts w:hint="cs"/>
          <w:rtl/>
        </w:rPr>
        <w:t xml:space="preserve"> ] التغلبي النيلي نسبة إلى بلدة النيل على نهر النيل المستمد</w:t>
      </w:r>
      <w:r w:rsidR="00DD49A9">
        <w:rPr>
          <w:rFonts w:hint="cs"/>
          <w:rtl/>
        </w:rPr>
        <w:t>ّ</w:t>
      </w:r>
      <w:r w:rsidR="00666704">
        <w:rPr>
          <w:rFonts w:hint="cs"/>
          <w:rtl/>
        </w:rPr>
        <w:t xml:space="preserve"> من الفرات الممتد</w:t>
      </w:r>
      <w:r w:rsidR="00DD49A9">
        <w:rPr>
          <w:rFonts w:hint="cs"/>
          <w:rtl/>
        </w:rPr>
        <w:t>ّ</w:t>
      </w:r>
      <w:r w:rsidR="00666704">
        <w:rPr>
          <w:rFonts w:hint="cs"/>
          <w:rtl/>
        </w:rPr>
        <w:t xml:space="preserve"> نحو الشرق الجنوبي وكانت ولادته بها سنة 478.</w:t>
      </w:r>
    </w:p>
    <w:p w:rsidR="00DD49A9" w:rsidRDefault="00666704" w:rsidP="00583C0E">
      <w:pPr>
        <w:pStyle w:val="libNormal"/>
        <w:rPr>
          <w:rtl/>
        </w:rPr>
      </w:pPr>
      <w:r>
        <w:rPr>
          <w:rFonts w:hint="cs"/>
          <w:rtl/>
        </w:rPr>
        <w:t>لم أقف على ترجمة [ أبي المعالي ] أبسط مما نشرته مجل</w:t>
      </w:r>
      <w:r w:rsidR="00DD49A9">
        <w:rPr>
          <w:rFonts w:hint="cs"/>
          <w:rtl/>
        </w:rPr>
        <w:t>ّ</w:t>
      </w:r>
      <w:r>
        <w:rPr>
          <w:rFonts w:hint="cs"/>
          <w:rtl/>
        </w:rPr>
        <w:t>ة الغري [ النجفي</w:t>
      </w:r>
      <w:r w:rsidR="00DD49A9">
        <w:rPr>
          <w:rFonts w:hint="cs"/>
          <w:rtl/>
        </w:rPr>
        <w:t>ّ</w:t>
      </w:r>
      <w:r>
        <w:rPr>
          <w:rFonts w:hint="cs"/>
          <w:rtl/>
        </w:rPr>
        <w:t>ة ] الغر</w:t>
      </w:r>
      <w:r w:rsidR="00DD49A9">
        <w:rPr>
          <w:rFonts w:hint="cs"/>
          <w:rtl/>
        </w:rPr>
        <w:t>ّ</w:t>
      </w:r>
      <w:r>
        <w:rPr>
          <w:rFonts w:hint="cs"/>
          <w:rtl/>
        </w:rPr>
        <w:t>اء في العدد ال</w:t>
      </w:r>
      <w:r w:rsidR="003B3321">
        <w:rPr>
          <w:rFonts w:hint="cs"/>
          <w:rtl/>
        </w:rPr>
        <w:t>ـ</w:t>
      </w:r>
      <w:r>
        <w:rPr>
          <w:rFonts w:hint="cs"/>
          <w:rtl/>
        </w:rPr>
        <w:t>‍ 22 و 23 من السنة السابعة بقلم الدكتور مصطفى جواد البغدادي ذلك البح</w:t>
      </w:r>
      <w:r w:rsidR="00DD49A9">
        <w:rPr>
          <w:rFonts w:hint="cs"/>
          <w:rtl/>
        </w:rPr>
        <w:t>ّ</w:t>
      </w:r>
      <w:r>
        <w:rPr>
          <w:rFonts w:hint="cs"/>
          <w:rtl/>
        </w:rPr>
        <w:t>اثة المنق</w:t>
      </w:r>
      <w:r w:rsidR="00DD49A9">
        <w:rPr>
          <w:rFonts w:hint="cs"/>
          <w:rtl/>
        </w:rPr>
        <w:t>ِّ</w:t>
      </w:r>
      <w:r>
        <w:rPr>
          <w:rFonts w:hint="cs"/>
          <w:rtl/>
        </w:rPr>
        <w:t>ب وإليك نص</w:t>
      </w:r>
      <w:r w:rsidR="00DD49A9">
        <w:rPr>
          <w:rFonts w:hint="cs"/>
          <w:rtl/>
        </w:rPr>
        <w:t>ّ</w:t>
      </w:r>
      <w:r>
        <w:rPr>
          <w:rFonts w:hint="cs"/>
          <w:rtl/>
        </w:rPr>
        <w:t>ه قال</w:t>
      </w:r>
      <w:r w:rsidR="00E66EDC">
        <w:rPr>
          <w:rFonts w:hint="cs"/>
          <w:rtl/>
        </w:rPr>
        <w:t>:</w:t>
      </w:r>
    </w:p>
    <w:p w:rsidR="00FB201C" w:rsidRPr="009618AF" w:rsidRDefault="00666704" w:rsidP="00767EC1">
      <w:pPr>
        <w:pStyle w:val="libNormal"/>
        <w:rPr>
          <w:rtl/>
        </w:rPr>
      </w:pPr>
      <w:r>
        <w:rPr>
          <w:rFonts w:hint="cs"/>
          <w:rtl/>
        </w:rPr>
        <w:t>كان أبو المعالي من الشعراء الذين اشتهر شعرهم وقل</w:t>
      </w:r>
      <w:r w:rsidR="00DD49A9">
        <w:rPr>
          <w:rFonts w:hint="cs"/>
          <w:rtl/>
        </w:rPr>
        <w:t>ّ</w:t>
      </w:r>
      <w:r>
        <w:rPr>
          <w:rFonts w:hint="cs"/>
          <w:rtl/>
        </w:rPr>
        <w:t>ت أخبار سيرهم</w:t>
      </w:r>
      <w:r w:rsidR="00E66EDC">
        <w:rPr>
          <w:rFonts w:hint="cs"/>
          <w:rtl/>
        </w:rPr>
        <w:t>،</w:t>
      </w:r>
      <w:r>
        <w:rPr>
          <w:rFonts w:hint="cs"/>
          <w:rtl/>
        </w:rPr>
        <w:t xml:space="preserve"> فهو كوكب</w:t>
      </w:r>
      <w:r w:rsidR="00BB77F2">
        <w:rPr>
          <w:rFonts w:hint="cs"/>
          <w:rtl/>
        </w:rPr>
        <w:t>ٌ</w:t>
      </w:r>
      <w:r>
        <w:rPr>
          <w:rFonts w:hint="cs"/>
          <w:rtl/>
        </w:rPr>
        <w:t xml:space="preserve"> من كواكب الأدب</w:t>
      </w:r>
      <w:r w:rsidR="00E66EDC">
        <w:rPr>
          <w:rFonts w:hint="cs"/>
          <w:rtl/>
        </w:rPr>
        <w:t>،</w:t>
      </w:r>
      <w:r>
        <w:rPr>
          <w:rFonts w:hint="cs"/>
          <w:rtl/>
        </w:rPr>
        <w:t xml:space="preserve"> ومشاهد نوره مجهولة</w:t>
      </w:r>
      <w:r w:rsidR="00BB77F2">
        <w:rPr>
          <w:rFonts w:hint="cs"/>
          <w:rtl/>
        </w:rPr>
        <w:t>ٌ</w:t>
      </w:r>
      <w:r>
        <w:rPr>
          <w:rFonts w:hint="cs"/>
          <w:rtl/>
        </w:rPr>
        <w:t xml:space="preserve"> حقيقته أو حقائق أوصافه</w:t>
      </w:r>
      <w:r w:rsidR="00E66EDC">
        <w:rPr>
          <w:rFonts w:hint="cs"/>
          <w:rtl/>
        </w:rPr>
        <w:t>،</w:t>
      </w:r>
      <w:r>
        <w:rPr>
          <w:rFonts w:hint="cs"/>
          <w:rtl/>
        </w:rPr>
        <w:t xml:space="preserve"> وكان في الأيام التي جمع فيها عماد الدين ال</w:t>
      </w:r>
      <w:r w:rsidR="00BB77F2">
        <w:rPr>
          <w:rFonts w:hint="cs"/>
          <w:rtl/>
        </w:rPr>
        <w:t>إ</w:t>
      </w:r>
      <w:r>
        <w:rPr>
          <w:rFonts w:hint="cs"/>
          <w:rtl/>
        </w:rPr>
        <w:t>صفهاني أخبار الشعراء ولذلك قال في نعته</w:t>
      </w:r>
      <w:r w:rsidR="00E66EDC">
        <w:rPr>
          <w:rFonts w:hint="cs"/>
          <w:rtl/>
        </w:rPr>
        <w:t>:</w:t>
      </w:r>
      <w:r>
        <w:rPr>
          <w:rFonts w:hint="cs"/>
          <w:rtl/>
        </w:rPr>
        <w:t>شاب</w:t>
      </w:r>
      <w:r w:rsidR="00767EC1">
        <w:rPr>
          <w:rFonts w:hint="cs"/>
          <w:rtl/>
        </w:rPr>
        <w:t>ُّ</w:t>
      </w:r>
      <w:r>
        <w:rPr>
          <w:rFonts w:hint="cs"/>
          <w:rtl/>
        </w:rPr>
        <w:t xml:space="preserve"> شبت له نار الذكاء وشاب لنظمه صرف الصهباء بصافي الماء</w:t>
      </w:r>
      <w:r w:rsidR="00E66EDC">
        <w:rPr>
          <w:rFonts w:hint="cs"/>
          <w:rtl/>
        </w:rPr>
        <w:t>،</w:t>
      </w:r>
      <w:r>
        <w:rPr>
          <w:rFonts w:hint="cs"/>
          <w:rtl/>
        </w:rPr>
        <w:t xml:space="preserve"> ودر</w:t>
      </w:r>
      <w:r w:rsidR="00767EC1">
        <w:rPr>
          <w:rFonts w:hint="cs"/>
          <w:rtl/>
        </w:rPr>
        <w:t>ّ</w:t>
      </w:r>
      <w:r>
        <w:rPr>
          <w:rFonts w:hint="cs"/>
          <w:rtl/>
        </w:rPr>
        <w:t xml:space="preserve"> من فيه شؤبوب الفصاحة يسقي من ينشده شعره راح الراحة</w:t>
      </w:r>
      <w:r w:rsidR="00E66EDC">
        <w:rPr>
          <w:rFonts w:hint="cs"/>
          <w:rtl/>
        </w:rPr>
        <w:t>،</w:t>
      </w:r>
      <w:r>
        <w:rPr>
          <w:rFonts w:hint="cs"/>
          <w:rtl/>
        </w:rPr>
        <w:t xml:space="preserve"> وردت</w:t>
      </w:r>
      <w:r w:rsidR="00767EC1">
        <w:rPr>
          <w:rFonts w:hint="cs"/>
          <w:rtl/>
        </w:rPr>
        <w:t>ُ</w:t>
      </w:r>
      <w:r>
        <w:rPr>
          <w:rFonts w:hint="cs"/>
          <w:rtl/>
        </w:rPr>
        <w:t xml:space="preserve"> واسطا</w:t>
      </w:r>
      <w:r w:rsidR="00767EC1">
        <w:rPr>
          <w:rFonts w:hint="cs"/>
          <w:rtl/>
        </w:rPr>
        <w:t>ً</w:t>
      </w:r>
      <w:r>
        <w:rPr>
          <w:rFonts w:hint="cs"/>
          <w:rtl/>
        </w:rPr>
        <w:t xml:space="preserve"> سنة خمسين [ يعني خمسين وخمسمائة ] فذكر لي </w:t>
      </w:r>
      <w:r w:rsidR="00767EC1">
        <w:rPr>
          <w:rFonts w:hint="cs"/>
          <w:rtl/>
        </w:rPr>
        <w:t>ا</w:t>
      </w:r>
      <w:r w:rsidR="00C82565">
        <w:rPr>
          <w:rFonts w:hint="cs"/>
          <w:rtl/>
        </w:rPr>
        <w:t>نَّه</w:t>
      </w:r>
      <w:r>
        <w:rPr>
          <w:rFonts w:hint="cs"/>
          <w:rtl/>
        </w:rPr>
        <w:t xml:space="preserve"> كان بها للاسترفاد وقام في بعض الأي</w:t>
      </w:r>
      <w:r w:rsidR="00767EC1">
        <w:rPr>
          <w:rFonts w:hint="cs"/>
          <w:rtl/>
        </w:rPr>
        <w:t>ّ</w:t>
      </w:r>
      <w:r>
        <w:rPr>
          <w:rFonts w:hint="cs"/>
          <w:rtl/>
        </w:rPr>
        <w:t xml:space="preserve">ام ينشد خادم الخليفة ( فاتنا ) </w:t>
      </w:r>
      <w:r w:rsidRPr="009618AF">
        <w:rPr>
          <w:rStyle w:val="libFootnotenumChar"/>
          <w:rFonts w:hint="cs"/>
          <w:rtl/>
        </w:rPr>
        <w:t>(2)</w:t>
      </w:r>
      <w:r w:rsidRPr="009618AF">
        <w:rPr>
          <w:rFonts w:hint="cs"/>
          <w:rtl/>
        </w:rPr>
        <w:t xml:space="preserve"> فسبقه غيره إلى الانشاد</w:t>
      </w:r>
      <w:r w:rsidR="00E66EDC">
        <w:rPr>
          <w:rFonts w:hint="cs"/>
          <w:rtl/>
        </w:rPr>
        <w:t>،</w:t>
      </w:r>
      <w:r w:rsidRPr="009618AF">
        <w:rPr>
          <w:rFonts w:hint="cs"/>
          <w:rtl/>
        </w:rPr>
        <w:t xml:space="preserve"> فقعد ولم يعد إليه وسل</w:t>
      </w:r>
      <w:r w:rsidR="00767EC1">
        <w:rPr>
          <w:rFonts w:hint="cs"/>
          <w:rtl/>
        </w:rPr>
        <w:t>ّ</w:t>
      </w:r>
      <w:r w:rsidRPr="009618AF">
        <w:rPr>
          <w:rFonts w:hint="cs"/>
          <w:rtl/>
        </w:rPr>
        <w:t>م على رفده وعليه وصم</w:t>
      </w:r>
      <w:r w:rsidR="00767EC1">
        <w:rPr>
          <w:rFonts w:hint="cs"/>
          <w:rtl/>
        </w:rPr>
        <w:t>ّ</w:t>
      </w:r>
      <w:r w:rsidRPr="009618AF">
        <w:rPr>
          <w:rFonts w:hint="cs"/>
          <w:rtl/>
        </w:rPr>
        <w:t>م عزم الرحيل إلى وطنه بالنيل</w:t>
      </w:r>
      <w:r w:rsidR="00E66EDC">
        <w:rPr>
          <w:rFonts w:hint="cs"/>
          <w:rtl/>
        </w:rPr>
        <w:t>،</w:t>
      </w:r>
      <w:r w:rsidRPr="009618AF">
        <w:rPr>
          <w:rFonts w:hint="cs"/>
          <w:rtl/>
        </w:rPr>
        <w:t xml:space="preserve"> ولقيته بعد ذلك في سنة أ</w:t>
      </w:r>
      <w:r w:rsidR="003B3321">
        <w:rPr>
          <w:rFonts w:hint="cs"/>
          <w:rtl/>
        </w:rPr>
        <w:t>رب</w:t>
      </w:r>
      <w:r w:rsidRPr="009618AF">
        <w:rPr>
          <w:rFonts w:hint="cs"/>
          <w:rtl/>
        </w:rPr>
        <w:t>ع وخمسين بالهمامي</w:t>
      </w:r>
      <w:r w:rsidR="00767EC1">
        <w:rPr>
          <w:rFonts w:hint="cs"/>
          <w:rtl/>
        </w:rPr>
        <w:t>َّ</w:t>
      </w:r>
      <w:r w:rsidRPr="009618AF">
        <w:rPr>
          <w:rFonts w:hint="cs"/>
          <w:rtl/>
        </w:rPr>
        <w:t>ة. ا ه‍. و</w:t>
      </w:r>
      <w:r w:rsidR="00767EC1">
        <w:rPr>
          <w:rFonts w:hint="cs"/>
          <w:rtl/>
        </w:rPr>
        <w:t>ا</w:t>
      </w:r>
      <w:r w:rsidRPr="009618AF">
        <w:rPr>
          <w:rFonts w:hint="cs"/>
          <w:rtl/>
        </w:rPr>
        <w:t xml:space="preserve">شارة العماد إلى </w:t>
      </w:r>
      <w:r w:rsidR="00C82565">
        <w:rPr>
          <w:rFonts w:hint="cs"/>
          <w:rtl/>
        </w:rPr>
        <w:t>أنَّه</w:t>
      </w:r>
      <w:r w:rsidRPr="009618AF">
        <w:rPr>
          <w:rFonts w:hint="cs"/>
          <w:rtl/>
        </w:rPr>
        <w:t xml:space="preserve"> كان شاب</w:t>
      </w:r>
      <w:r w:rsidR="00767EC1">
        <w:rPr>
          <w:rFonts w:hint="cs"/>
          <w:rtl/>
        </w:rPr>
        <w:t>ّ</w:t>
      </w:r>
      <w:r w:rsidRPr="009618AF">
        <w:rPr>
          <w:rFonts w:hint="cs"/>
          <w:rtl/>
        </w:rPr>
        <w:t>ا</w:t>
      </w:r>
      <w:r w:rsidR="00767EC1">
        <w:rPr>
          <w:rFonts w:hint="cs"/>
          <w:rtl/>
        </w:rPr>
        <w:t>ً</w:t>
      </w:r>
      <w:r w:rsidRPr="009618AF">
        <w:rPr>
          <w:rFonts w:hint="cs"/>
          <w:rtl/>
        </w:rPr>
        <w:t xml:space="preserve"> من فلتات الشباب.</w:t>
      </w:r>
    </w:p>
    <w:p w:rsidR="00FB201C" w:rsidRDefault="00666704" w:rsidP="003B3321">
      <w:pPr>
        <w:pStyle w:val="libNormal"/>
        <w:rPr>
          <w:rtl/>
        </w:rPr>
      </w:pPr>
      <w:r>
        <w:rPr>
          <w:rFonts w:hint="cs"/>
          <w:rtl/>
        </w:rPr>
        <w:t>ويلوح لنا من أثناء هذا الخبر أن</w:t>
      </w:r>
      <w:r w:rsidR="00767EC1">
        <w:rPr>
          <w:rFonts w:hint="cs"/>
          <w:rtl/>
        </w:rPr>
        <w:t>َّ</w:t>
      </w:r>
      <w:r>
        <w:rPr>
          <w:rFonts w:hint="cs"/>
          <w:rtl/>
        </w:rPr>
        <w:t xml:space="preserve"> </w:t>
      </w:r>
      <w:r w:rsidR="00827FBC">
        <w:rPr>
          <w:rFonts w:hint="cs"/>
          <w:rtl/>
        </w:rPr>
        <w:t>إبن</w:t>
      </w:r>
      <w:r>
        <w:rPr>
          <w:rFonts w:hint="cs"/>
          <w:rtl/>
        </w:rPr>
        <w:t xml:space="preserve"> العودي كان مع تحريره </w:t>
      </w:r>
      <w:r w:rsidR="003B3321">
        <w:rPr>
          <w:rFonts w:hint="cs"/>
          <w:rtl/>
        </w:rPr>
        <w:t>ا</w:t>
      </w:r>
      <w:r>
        <w:rPr>
          <w:rFonts w:hint="cs"/>
          <w:rtl/>
        </w:rPr>
        <w:t>نشاده لاسترفاده</w:t>
      </w:r>
    </w:p>
    <w:p w:rsidR="00666704"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كما في شعره.</w:t>
      </w:r>
    </w:p>
    <w:p w:rsidR="00FB201C" w:rsidRDefault="00666704" w:rsidP="00F67EBD">
      <w:pPr>
        <w:pStyle w:val="libFootnote0"/>
        <w:rPr>
          <w:rtl/>
        </w:rPr>
      </w:pPr>
      <w:r w:rsidRPr="008A0D7A">
        <w:rPr>
          <w:rFonts w:hint="cs"/>
          <w:rtl/>
        </w:rPr>
        <w:t xml:space="preserve">2 </w:t>
      </w:r>
      <w:r w:rsidR="0013021F">
        <w:rPr>
          <w:rFonts w:hint="cs"/>
          <w:rtl/>
        </w:rPr>
        <w:t>-</w:t>
      </w:r>
      <w:r w:rsidRPr="008A0D7A">
        <w:rPr>
          <w:rFonts w:hint="cs"/>
          <w:rtl/>
        </w:rPr>
        <w:t xml:space="preserve"> هو شمس الدين أبو الفضائل من أكابر مماليك بني ال</w:t>
      </w:r>
      <w:r w:rsidR="00FA36D4">
        <w:rPr>
          <w:rFonts w:hint="cs"/>
          <w:rtl/>
        </w:rPr>
        <w:t>عبّاس</w:t>
      </w:r>
      <w:r w:rsidRPr="008A0D7A">
        <w:rPr>
          <w:rFonts w:hint="cs"/>
          <w:rtl/>
        </w:rPr>
        <w:t xml:space="preserve"> كان ناظر واسط يومئذ.</w:t>
      </w:r>
    </w:p>
    <w:p w:rsidR="00666704" w:rsidRPr="00666704" w:rsidRDefault="00666704" w:rsidP="009618AF">
      <w:pPr>
        <w:pStyle w:val="libNormal"/>
      </w:pPr>
      <w:r>
        <w:rPr>
          <w:rFonts w:hint="cs"/>
          <w:rtl/>
        </w:rPr>
        <w:br w:type="page"/>
      </w:r>
    </w:p>
    <w:p w:rsidR="00666704" w:rsidRDefault="00666704" w:rsidP="00767EC1">
      <w:pPr>
        <w:pStyle w:val="libNormal0"/>
        <w:rPr>
          <w:rtl/>
        </w:rPr>
      </w:pPr>
      <w:r>
        <w:rPr>
          <w:rFonts w:hint="cs"/>
          <w:rtl/>
        </w:rPr>
        <w:lastRenderedPageBreak/>
        <w:t>أبي</w:t>
      </w:r>
      <w:r w:rsidR="005D383B">
        <w:rPr>
          <w:rFonts w:hint="cs"/>
          <w:rtl/>
        </w:rPr>
        <w:t>ّ</w:t>
      </w:r>
      <w:r>
        <w:rPr>
          <w:rFonts w:hint="cs"/>
          <w:rtl/>
        </w:rPr>
        <w:t xml:space="preserve"> النفس معتمدا</w:t>
      </w:r>
      <w:r w:rsidR="005D383B">
        <w:rPr>
          <w:rFonts w:hint="cs"/>
          <w:rtl/>
        </w:rPr>
        <w:t>ً</w:t>
      </w:r>
      <w:r>
        <w:rPr>
          <w:rFonts w:hint="cs"/>
          <w:rtl/>
        </w:rPr>
        <w:t xml:space="preserve"> بشعره والشاعر الأبي</w:t>
      </w:r>
      <w:r w:rsidR="005D383B">
        <w:rPr>
          <w:rFonts w:hint="cs"/>
          <w:rtl/>
        </w:rPr>
        <w:t>ُّ</w:t>
      </w:r>
      <w:r>
        <w:rPr>
          <w:rFonts w:hint="cs"/>
          <w:rtl/>
        </w:rPr>
        <w:t xml:space="preserve"> المسترفد لا يورثه إباؤه إل</w:t>
      </w:r>
      <w:r w:rsidR="005D383B">
        <w:rPr>
          <w:rFonts w:hint="cs"/>
          <w:rtl/>
        </w:rPr>
        <w:t>ّ</w:t>
      </w:r>
      <w:r>
        <w:rPr>
          <w:rFonts w:hint="cs"/>
          <w:rtl/>
        </w:rPr>
        <w:t>ا الحرمان وإساءة الز</w:t>
      </w:r>
      <w:r w:rsidR="003B3321">
        <w:rPr>
          <w:rFonts w:hint="cs"/>
          <w:rtl/>
        </w:rPr>
        <w:t>َّ</w:t>
      </w:r>
      <w:r>
        <w:rPr>
          <w:rFonts w:hint="cs"/>
          <w:rtl/>
        </w:rPr>
        <w:t xml:space="preserve">مان. ومن شعره الذي نقله قطب الدين أبو يعلى </w:t>
      </w:r>
      <w:r w:rsidR="000477AF">
        <w:rPr>
          <w:rFonts w:hint="cs"/>
          <w:rtl/>
        </w:rPr>
        <w:t>محمَّد</w:t>
      </w:r>
      <w:r>
        <w:rPr>
          <w:rFonts w:hint="cs"/>
          <w:rtl/>
        </w:rPr>
        <w:t xml:space="preserve"> بن علي</w:t>
      </w:r>
      <w:r w:rsidR="005D383B">
        <w:rPr>
          <w:rFonts w:hint="cs"/>
          <w:rtl/>
        </w:rPr>
        <w:t>ّ</w:t>
      </w:r>
      <w:r>
        <w:rPr>
          <w:rFonts w:hint="cs"/>
          <w:rtl/>
        </w:rPr>
        <w:t xml:space="preserve"> بن حمزة العلوي الأقساسي تغز</w:t>
      </w:r>
      <w:r w:rsidR="003B3321">
        <w:rPr>
          <w:rFonts w:hint="cs"/>
          <w:rtl/>
        </w:rPr>
        <w:t>ّ</w:t>
      </w:r>
      <w:r>
        <w:rPr>
          <w:rFonts w:hint="cs"/>
          <w:rtl/>
        </w:rPr>
        <w:t>له بامرأة نصف ( أي متوسطة العمر )</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5D383B" w:rsidTr="005D383B">
        <w:trPr>
          <w:trHeight w:val="350"/>
        </w:trPr>
        <w:tc>
          <w:tcPr>
            <w:tcW w:w="3920" w:type="dxa"/>
            <w:shd w:val="clear" w:color="auto" w:fill="auto"/>
          </w:tcPr>
          <w:p w:rsidR="005D383B" w:rsidRDefault="005D383B" w:rsidP="005D383B">
            <w:pPr>
              <w:pStyle w:val="libPoem"/>
            </w:pPr>
            <w:r>
              <w:rPr>
                <w:rFonts w:hint="cs"/>
                <w:rtl/>
              </w:rPr>
              <w:t>أبى القلب إلّا اُم</w:t>
            </w:r>
            <w:r w:rsidR="003B3321">
              <w:rPr>
                <w:rFonts w:hint="cs"/>
                <w:rtl/>
              </w:rPr>
              <w:t>ّ</w:t>
            </w:r>
            <w:r>
              <w:rPr>
                <w:rFonts w:hint="cs"/>
                <w:rtl/>
              </w:rPr>
              <w:t xml:space="preserve"> فضل وإن غدت</w:t>
            </w:r>
            <w:r w:rsidRPr="00725071">
              <w:rPr>
                <w:rStyle w:val="libPoemTiniChar0"/>
                <w:rtl/>
              </w:rPr>
              <w:br/>
              <w:t> </w:t>
            </w:r>
          </w:p>
        </w:tc>
        <w:tc>
          <w:tcPr>
            <w:tcW w:w="279" w:type="dxa"/>
            <w:shd w:val="clear" w:color="auto" w:fill="auto"/>
          </w:tcPr>
          <w:p w:rsidR="005D383B" w:rsidRDefault="005D383B" w:rsidP="005D383B">
            <w:pPr>
              <w:pStyle w:val="libPoem"/>
              <w:rPr>
                <w:rtl/>
              </w:rPr>
            </w:pPr>
          </w:p>
        </w:tc>
        <w:tc>
          <w:tcPr>
            <w:tcW w:w="3881" w:type="dxa"/>
            <w:shd w:val="clear" w:color="auto" w:fill="auto"/>
          </w:tcPr>
          <w:p w:rsidR="005D383B" w:rsidRDefault="005D383B" w:rsidP="005D383B">
            <w:pPr>
              <w:pStyle w:val="libPoem"/>
            </w:pPr>
            <w:r w:rsidRPr="009618AF">
              <w:rPr>
                <w:rFonts w:hint="cs"/>
                <w:rtl/>
              </w:rPr>
              <w:t>ت</w:t>
            </w:r>
            <w:r>
              <w:rPr>
                <w:rFonts w:hint="cs"/>
                <w:rtl/>
              </w:rPr>
              <w:t>ُ</w:t>
            </w:r>
            <w:r w:rsidRPr="009618AF">
              <w:rPr>
                <w:rFonts w:hint="cs"/>
                <w:rtl/>
              </w:rPr>
              <w:t>عد</w:t>
            </w:r>
            <w:r>
              <w:rPr>
                <w:rFonts w:hint="cs"/>
                <w:rtl/>
              </w:rPr>
              <w:t>ّ</w:t>
            </w:r>
            <w:r w:rsidRPr="009618AF">
              <w:rPr>
                <w:rFonts w:hint="cs"/>
                <w:rtl/>
              </w:rPr>
              <w:t xml:space="preserve"> من </w:t>
            </w:r>
            <w:r>
              <w:rPr>
                <w:rFonts w:hint="cs"/>
                <w:rtl/>
              </w:rPr>
              <w:t>النص</w:t>
            </w:r>
            <w:r w:rsidRPr="009618AF">
              <w:rPr>
                <w:rFonts w:hint="cs"/>
                <w:rtl/>
              </w:rPr>
              <w:t>ف الأخير لداتها</w:t>
            </w:r>
            <w:r w:rsidRPr="00725071">
              <w:rPr>
                <w:rStyle w:val="libPoemTiniChar0"/>
                <w:rtl/>
              </w:rPr>
              <w:br/>
              <w:t> </w:t>
            </w:r>
          </w:p>
        </w:tc>
      </w:tr>
      <w:tr w:rsidR="005D383B" w:rsidTr="005D383B">
        <w:trPr>
          <w:trHeight w:val="350"/>
        </w:trPr>
        <w:tc>
          <w:tcPr>
            <w:tcW w:w="3920" w:type="dxa"/>
          </w:tcPr>
          <w:p w:rsidR="005D383B" w:rsidRDefault="005D383B" w:rsidP="005D383B">
            <w:pPr>
              <w:pStyle w:val="libPoem"/>
            </w:pPr>
            <w:r>
              <w:rPr>
                <w:rFonts w:hint="cs"/>
                <w:rtl/>
              </w:rPr>
              <w:t>لقد زادها عندي المشيب ملاحةً</w:t>
            </w:r>
            <w:r w:rsidRPr="00725071">
              <w:rPr>
                <w:rStyle w:val="libPoemTiniChar0"/>
                <w:rtl/>
              </w:rPr>
              <w:br/>
              <w:t> </w:t>
            </w:r>
          </w:p>
        </w:tc>
        <w:tc>
          <w:tcPr>
            <w:tcW w:w="279" w:type="dxa"/>
          </w:tcPr>
          <w:p w:rsidR="005D383B" w:rsidRDefault="005D383B" w:rsidP="005D383B">
            <w:pPr>
              <w:pStyle w:val="libPoem"/>
              <w:rPr>
                <w:rtl/>
              </w:rPr>
            </w:pPr>
          </w:p>
        </w:tc>
        <w:tc>
          <w:tcPr>
            <w:tcW w:w="3881" w:type="dxa"/>
          </w:tcPr>
          <w:p w:rsidR="005D383B" w:rsidRDefault="005D383B" w:rsidP="005D383B">
            <w:pPr>
              <w:pStyle w:val="libPoem"/>
            </w:pPr>
            <w:r w:rsidRPr="009618AF">
              <w:rPr>
                <w:rFonts w:hint="cs"/>
                <w:rtl/>
              </w:rPr>
              <w:t>وإن زعم الواشي وساء عداتها</w:t>
            </w:r>
            <w:r w:rsidRPr="00725071">
              <w:rPr>
                <w:rStyle w:val="libPoemTiniChar0"/>
                <w:rtl/>
              </w:rPr>
              <w:br/>
              <w:t> </w:t>
            </w:r>
          </w:p>
        </w:tc>
      </w:tr>
      <w:tr w:rsidR="005D383B" w:rsidTr="005D383B">
        <w:trPr>
          <w:trHeight w:val="350"/>
        </w:trPr>
        <w:tc>
          <w:tcPr>
            <w:tcW w:w="3920" w:type="dxa"/>
          </w:tcPr>
          <w:p w:rsidR="005D383B" w:rsidRDefault="005D383B" w:rsidP="005D383B">
            <w:pPr>
              <w:pStyle w:val="libPoem"/>
            </w:pPr>
            <w:r>
              <w:rPr>
                <w:rFonts w:hint="cs"/>
                <w:rtl/>
              </w:rPr>
              <w:t>فإن غيَّرت منها</w:t>
            </w:r>
            <w:r w:rsidRPr="00666704">
              <w:rPr>
                <w:rFonts w:hint="cs"/>
                <w:rtl/>
              </w:rPr>
              <w:t xml:space="preserve"> </w:t>
            </w:r>
            <w:r>
              <w:rPr>
                <w:rFonts w:hint="cs"/>
                <w:rtl/>
              </w:rPr>
              <w:t>الليالي ففي الحشا</w:t>
            </w:r>
            <w:r w:rsidRPr="00725071">
              <w:rPr>
                <w:rStyle w:val="libPoemTiniChar0"/>
                <w:rtl/>
              </w:rPr>
              <w:br/>
              <w:t> </w:t>
            </w:r>
          </w:p>
        </w:tc>
        <w:tc>
          <w:tcPr>
            <w:tcW w:w="279" w:type="dxa"/>
          </w:tcPr>
          <w:p w:rsidR="005D383B" w:rsidRDefault="005D383B" w:rsidP="005D383B">
            <w:pPr>
              <w:pStyle w:val="libPoem"/>
              <w:rPr>
                <w:rtl/>
              </w:rPr>
            </w:pPr>
          </w:p>
        </w:tc>
        <w:tc>
          <w:tcPr>
            <w:tcW w:w="3881" w:type="dxa"/>
          </w:tcPr>
          <w:p w:rsidR="005D383B" w:rsidRDefault="005D383B" w:rsidP="005D383B">
            <w:pPr>
              <w:pStyle w:val="libPoem"/>
            </w:pPr>
            <w:r w:rsidRPr="009618AF">
              <w:rPr>
                <w:rFonts w:hint="cs"/>
                <w:rtl/>
              </w:rPr>
              <w:t>لها حرق ما تنطفي زفراتها</w:t>
            </w:r>
            <w:r w:rsidRPr="00725071">
              <w:rPr>
                <w:rStyle w:val="libPoemTiniChar0"/>
                <w:rtl/>
              </w:rPr>
              <w:br/>
              <w:t> </w:t>
            </w:r>
          </w:p>
        </w:tc>
      </w:tr>
      <w:tr w:rsidR="005D383B" w:rsidTr="005D383B">
        <w:trPr>
          <w:trHeight w:val="350"/>
        </w:trPr>
        <w:tc>
          <w:tcPr>
            <w:tcW w:w="3920" w:type="dxa"/>
          </w:tcPr>
          <w:p w:rsidR="005D383B" w:rsidRDefault="005D383B" w:rsidP="005D383B">
            <w:pPr>
              <w:pStyle w:val="libPoem"/>
            </w:pPr>
            <w:r>
              <w:rPr>
                <w:rFonts w:hint="cs"/>
                <w:rtl/>
              </w:rPr>
              <w:t>فما نال منها الدَّهر حتّى تكاملت</w:t>
            </w:r>
            <w:r w:rsidRPr="00725071">
              <w:rPr>
                <w:rStyle w:val="libPoemTiniChar0"/>
                <w:rtl/>
              </w:rPr>
              <w:br/>
              <w:t> </w:t>
            </w:r>
          </w:p>
        </w:tc>
        <w:tc>
          <w:tcPr>
            <w:tcW w:w="279" w:type="dxa"/>
          </w:tcPr>
          <w:p w:rsidR="005D383B" w:rsidRDefault="005D383B" w:rsidP="005D383B">
            <w:pPr>
              <w:pStyle w:val="libPoem"/>
              <w:rPr>
                <w:rtl/>
              </w:rPr>
            </w:pPr>
          </w:p>
        </w:tc>
        <w:tc>
          <w:tcPr>
            <w:tcW w:w="3881" w:type="dxa"/>
          </w:tcPr>
          <w:p w:rsidR="005D383B" w:rsidRDefault="005D383B" w:rsidP="005D383B">
            <w:pPr>
              <w:pStyle w:val="libPoem"/>
            </w:pPr>
            <w:r w:rsidRPr="009618AF">
              <w:rPr>
                <w:rFonts w:hint="cs"/>
                <w:rtl/>
              </w:rPr>
              <w:t>كمالا</w:t>
            </w:r>
            <w:r>
              <w:rPr>
                <w:rFonts w:hint="cs"/>
                <w:rtl/>
              </w:rPr>
              <w:t>ً</w:t>
            </w:r>
            <w:r w:rsidRPr="009618AF">
              <w:rPr>
                <w:rFonts w:hint="cs"/>
                <w:rtl/>
              </w:rPr>
              <w:t xml:space="preserve"> وأعيى الواصفين صفاتها</w:t>
            </w:r>
            <w:r w:rsidRPr="00725071">
              <w:rPr>
                <w:rStyle w:val="libPoemTiniChar0"/>
                <w:rtl/>
              </w:rPr>
              <w:br/>
              <w:t> </w:t>
            </w:r>
          </w:p>
        </w:tc>
      </w:tr>
      <w:tr w:rsidR="005D383B" w:rsidTr="005D383B">
        <w:trPr>
          <w:trHeight w:val="350"/>
        </w:trPr>
        <w:tc>
          <w:tcPr>
            <w:tcW w:w="3920" w:type="dxa"/>
          </w:tcPr>
          <w:p w:rsidR="005D383B" w:rsidRDefault="005D383B" w:rsidP="005D383B">
            <w:pPr>
              <w:pStyle w:val="libPoem"/>
            </w:pPr>
            <w:r>
              <w:rPr>
                <w:rFonts w:hint="cs"/>
                <w:rtl/>
              </w:rPr>
              <w:t>سبتني بفرعٍ فاحمٍ وبمقلةٍ</w:t>
            </w:r>
            <w:r w:rsidRPr="00725071">
              <w:rPr>
                <w:rStyle w:val="libPoemTiniChar0"/>
                <w:rtl/>
              </w:rPr>
              <w:br/>
              <w:t> </w:t>
            </w:r>
          </w:p>
        </w:tc>
        <w:tc>
          <w:tcPr>
            <w:tcW w:w="279" w:type="dxa"/>
          </w:tcPr>
          <w:p w:rsidR="005D383B" w:rsidRDefault="005D383B" w:rsidP="005D383B">
            <w:pPr>
              <w:pStyle w:val="libPoem"/>
              <w:rPr>
                <w:rtl/>
              </w:rPr>
            </w:pPr>
          </w:p>
        </w:tc>
        <w:tc>
          <w:tcPr>
            <w:tcW w:w="3881" w:type="dxa"/>
          </w:tcPr>
          <w:p w:rsidR="005D383B" w:rsidRDefault="005D383B" w:rsidP="005D383B">
            <w:pPr>
              <w:pStyle w:val="libPoem"/>
            </w:pPr>
            <w:r w:rsidRPr="009618AF">
              <w:rPr>
                <w:rFonts w:hint="cs"/>
                <w:rtl/>
              </w:rPr>
              <w:t>لها لحظات</w:t>
            </w:r>
            <w:r>
              <w:rPr>
                <w:rFonts w:hint="cs"/>
                <w:rtl/>
              </w:rPr>
              <w:t>ٌ</w:t>
            </w:r>
            <w:r w:rsidRPr="009618AF">
              <w:rPr>
                <w:rFonts w:hint="cs"/>
                <w:rtl/>
              </w:rPr>
              <w:t xml:space="preserve"> ما تفك</w:t>
            </w:r>
            <w:r>
              <w:rPr>
                <w:rFonts w:hint="cs"/>
                <w:rtl/>
              </w:rPr>
              <w:t>ُّ</w:t>
            </w:r>
            <w:r w:rsidRPr="009618AF">
              <w:rPr>
                <w:rFonts w:hint="cs"/>
                <w:rtl/>
              </w:rPr>
              <w:t xml:space="preserve"> عناتها</w:t>
            </w:r>
            <w:r w:rsidRPr="00725071">
              <w:rPr>
                <w:rStyle w:val="libPoemTiniChar0"/>
                <w:rtl/>
              </w:rPr>
              <w:br/>
              <w:t> </w:t>
            </w:r>
          </w:p>
        </w:tc>
      </w:tr>
      <w:tr w:rsidR="005D383B" w:rsidTr="005D383B">
        <w:tblPrEx>
          <w:tblLook w:val="04A0" w:firstRow="1" w:lastRow="0" w:firstColumn="1" w:lastColumn="0" w:noHBand="0" w:noVBand="1"/>
        </w:tblPrEx>
        <w:trPr>
          <w:trHeight w:val="350"/>
        </w:trPr>
        <w:tc>
          <w:tcPr>
            <w:tcW w:w="3920" w:type="dxa"/>
          </w:tcPr>
          <w:p w:rsidR="005D383B" w:rsidRDefault="005D383B" w:rsidP="005D383B">
            <w:pPr>
              <w:pStyle w:val="libPoem"/>
            </w:pPr>
            <w:r>
              <w:rPr>
                <w:rFonts w:hint="cs"/>
                <w:rtl/>
              </w:rPr>
              <w:t>وثغرٌ زهتْ فيه ثنايا</w:t>
            </w:r>
            <w:r w:rsidRPr="00666704">
              <w:rPr>
                <w:rFonts w:hint="cs"/>
                <w:rtl/>
              </w:rPr>
              <w:t xml:space="preserve"> </w:t>
            </w:r>
            <w:r>
              <w:rPr>
                <w:rFonts w:hint="cs"/>
                <w:rtl/>
              </w:rPr>
              <w:t>كأنَّها</w:t>
            </w:r>
            <w:r w:rsidRPr="00725071">
              <w:rPr>
                <w:rStyle w:val="libPoemTiniChar0"/>
                <w:rtl/>
              </w:rPr>
              <w:br/>
              <w:t> </w:t>
            </w:r>
          </w:p>
        </w:tc>
        <w:tc>
          <w:tcPr>
            <w:tcW w:w="279" w:type="dxa"/>
          </w:tcPr>
          <w:p w:rsidR="005D383B" w:rsidRDefault="005D383B" w:rsidP="005D383B">
            <w:pPr>
              <w:pStyle w:val="libPoem"/>
              <w:rPr>
                <w:rtl/>
              </w:rPr>
            </w:pPr>
          </w:p>
        </w:tc>
        <w:tc>
          <w:tcPr>
            <w:tcW w:w="3881" w:type="dxa"/>
          </w:tcPr>
          <w:p w:rsidR="005D383B" w:rsidRDefault="00383C11" w:rsidP="005D383B">
            <w:pPr>
              <w:pStyle w:val="libPoem"/>
            </w:pPr>
            <w:r w:rsidRPr="009618AF">
              <w:rPr>
                <w:rFonts w:hint="cs"/>
                <w:rtl/>
              </w:rPr>
              <w:t>حصى ب</w:t>
            </w:r>
            <w:r>
              <w:rPr>
                <w:rFonts w:hint="cs"/>
                <w:rtl/>
              </w:rPr>
              <w:t>َ</w:t>
            </w:r>
            <w:r w:rsidRPr="009618AF">
              <w:rPr>
                <w:rFonts w:hint="cs"/>
                <w:rtl/>
              </w:rPr>
              <w:t>ر</w:t>
            </w:r>
            <w:r>
              <w:rPr>
                <w:rFonts w:hint="cs"/>
                <w:rtl/>
              </w:rPr>
              <w:t>َ</w:t>
            </w:r>
            <w:r w:rsidRPr="009618AF">
              <w:rPr>
                <w:rFonts w:hint="cs"/>
                <w:rtl/>
              </w:rPr>
              <w:t xml:space="preserve">د تشفى الصدار </w:t>
            </w:r>
            <w:r w:rsidRPr="00583C0E">
              <w:rPr>
                <w:rStyle w:val="libFootnotenumChar"/>
                <w:rFonts w:hint="cs"/>
                <w:rtl/>
              </w:rPr>
              <w:t>(1)</w:t>
            </w:r>
            <w:r w:rsidRPr="009618AF">
              <w:rPr>
                <w:rFonts w:hint="cs"/>
                <w:rtl/>
              </w:rPr>
              <w:t xml:space="preserve"> شفاتها</w:t>
            </w:r>
            <w:r w:rsidR="005D383B" w:rsidRPr="00725071">
              <w:rPr>
                <w:rStyle w:val="libPoemTiniChar0"/>
                <w:rtl/>
              </w:rPr>
              <w:br/>
              <w:t> </w:t>
            </w:r>
          </w:p>
        </w:tc>
      </w:tr>
      <w:tr w:rsidR="005D383B" w:rsidTr="005D383B">
        <w:tblPrEx>
          <w:tblLook w:val="04A0" w:firstRow="1" w:lastRow="0" w:firstColumn="1" w:lastColumn="0" w:noHBand="0" w:noVBand="1"/>
        </w:tblPrEx>
        <w:trPr>
          <w:trHeight w:val="350"/>
        </w:trPr>
        <w:tc>
          <w:tcPr>
            <w:tcW w:w="3920" w:type="dxa"/>
          </w:tcPr>
          <w:p w:rsidR="005D383B" w:rsidRDefault="00383C11" w:rsidP="005D383B">
            <w:pPr>
              <w:pStyle w:val="libPoem"/>
            </w:pPr>
            <w:r>
              <w:rPr>
                <w:rFonts w:hint="cs"/>
                <w:rtl/>
              </w:rPr>
              <w:t>ولمّا التقينا بُعدٍ بعد من النَّوى</w:t>
            </w:r>
            <w:r w:rsidR="005D383B" w:rsidRPr="00725071">
              <w:rPr>
                <w:rStyle w:val="libPoemTiniChar0"/>
                <w:rtl/>
              </w:rPr>
              <w:br/>
              <w:t> </w:t>
            </w:r>
          </w:p>
        </w:tc>
        <w:tc>
          <w:tcPr>
            <w:tcW w:w="279" w:type="dxa"/>
          </w:tcPr>
          <w:p w:rsidR="005D383B" w:rsidRDefault="005D383B" w:rsidP="005D383B">
            <w:pPr>
              <w:pStyle w:val="libPoem"/>
              <w:rPr>
                <w:rtl/>
              </w:rPr>
            </w:pPr>
          </w:p>
        </w:tc>
        <w:tc>
          <w:tcPr>
            <w:tcW w:w="3881" w:type="dxa"/>
          </w:tcPr>
          <w:p w:rsidR="005D383B" w:rsidRDefault="00383C11" w:rsidP="005D383B">
            <w:pPr>
              <w:pStyle w:val="libPoem"/>
            </w:pPr>
            <w:r w:rsidRPr="009618AF">
              <w:rPr>
                <w:rFonts w:hint="cs"/>
                <w:rtl/>
              </w:rPr>
              <w:t>وقد حان نحوي بالس</w:t>
            </w:r>
            <w:r>
              <w:rPr>
                <w:rFonts w:hint="cs"/>
                <w:rtl/>
              </w:rPr>
              <w:t>ّ</w:t>
            </w:r>
            <w:r w:rsidRPr="009618AF">
              <w:rPr>
                <w:rFonts w:hint="cs"/>
                <w:rtl/>
              </w:rPr>
              <w:t>لام التفاتها</w:t>
            </w:r>
            <w:r w:rsidR="005D383B" w:rsidRPr="00725071">
              <w:rPr>
                <w:rStyle w:val="libPoemTiniChar0"/>
                <w:rtl/>
              </w:rPr>
              <w:br/>
              <w:t> </w:t>
            </w:r>
          </w:p>
        </w:tc>
      </w:tr>
      <w:tr w:rsidR="005D383B" w:rsidTr="005D383B">
        <w:tblPrEx>
          <w:tblLook w:val="04A0" w:firstRow="1" w:lastRow="0" w:firstColumn="1" w:lastColumn="0" w:noHBand="0" w:noVBand="1"/>
        </w:tblPrEx>
        <w:trPr>
          <w:trHeight w:val="350"/>
        </w:trPr>
        <w:tc>
          <w:tcPr>
            <w:tcW w:w="3920" w:type="dxa"/>
          </w:tcPr>
          <w:p w:rsidR="005D383B" w:rsidRDefault="00383C11" w:rsidP="005D383B">
            <w:pPr>
              <w:pStyle w:val="libPoem"/>
            </w:pPr>
            <w:r>
              <w:rPr>
                <w:rFonts w:hint="cs"/>
                <w:rtl/>
              </w:rPr>
              <w:t>رأيتُ عليها للجمال بقيَّةٌ</w:t>
            </w:r>
            <w:r w:rsidR="005D383B" w:rsidRPr="00725071">
              <w:rPr>
                <w:rStyle w:val="libPoemTiniChar0"/>
                <w:rtl/>
              </w:rPr>
              <w:br/>
              <w:t> </w:t>
            </w:r>
          </w:p>
        </w:tc>
        <w:tc>
          <w:tcPr>
            <w:tcW w:w="279" w:type="dxa"/>
          </w:tcPr>
          <w:p w:rsidR="005D383B" w:rsidRDefault="005D383B" w:rsidP="005D383B">
            <w:pPr>
              <w:pStyle w:val="libPoem"/>
              <w:rPr>
                <w:rtl/>
              </w:rPr>
            </w:pPr>
          </w:p>
        </w:tc>
        <w:tc>
          <w:tcPr>
            <w:tcW w:w="3881" w:type="dxa"/>
          </w:tcPr>
          <w:p w:rsidR="005D383B" w:rsidRDefault="00383C11" w:rsidP="005D383B">
            <w:pPr>
              <w:pStyle w:val="libPoem"/>
            </w:pPr>
            <w:r w:rsidRPr="009618AF">
              <w:rPr>
                <w:rFonts w:hint="cs"/>
                <w:rtl/>
              </w:rPr>
              <w:t>فعاد لنفسي في الهوى نشواتها</w:t>
            </w:r>
            <w:r w:rsidR="005D383B" w:rsidRPr="00725071">
              <w:rPr>
                <w:rStyle w:val="libPoemTiniChar0"/>
                <w:rtl/>
              </w:rPr>
              <w:br/>
              <w:t> </w:t>
            </w:r>
          </w:p>
        </w:tc>
      </w:tr>
    </w:tbl>
    <w:p w:rsidR="00666704" w:rsidRDefault="00666704" w:rsidP="009618AF">
      <w:pPr>
        <w:pStyle w:val="libNormal"/>
        <w:rPr>
          <w:rtl/>
        </w:rPr>
      </w:pPr>
      <w:r>
        <w:rPr>
          <w:rFonts w:hint="cs"/>
          <w:rtl/>
        </w:rPr>
        <w:t>وأنشد القاضي عبد المنعم بن مقبل الواسطي 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383C11" w:rsidTr="004E61B8">
        <w:trPr>
          <w:trHeight w:val="350"/>
        </w:trPr>
        <w:tc>
          <w:tcPr>
            <w:tcW w:w="3920" w:type="dxa"/>
            <w:shd w:val="clear" w:color="auto" w:fill="auto"/>
          </w:tcPr>
          <w:p w:rsidR="00383C11" w:rsidRDefault="00383C11" w:rsidP="004E61B8">
            <w:pPr>
              <w:pStyle w:val="libPoem"/>
            </w:pPr>
            <w:r w:rsidRPr="009618AF">
              <w:rPr>
                <w:rFonts w:hint="cs"/>
                <w:rtl/>
              </w:rPr>
              <w:t>هم أقعدوني في الهوى وأقاموا</w:t>
            </w:r>
            <w:r w:rsidRPr="00725071">
              <w:rPr>
                <w:rStyle w:val="libPoemTiniChar0"/>
                <w:rtl/>
              </w:rPr>
              <w:br/>
              <w:t> </w:t>
            </w:r>
          </w:p>
        </w:tc>
        <w:tc>
          <w:tcPr>
            <w:tcW w:w="279" w:type="dxa"/>
            <w:shd w:val="clear" w:color="auto" w:fill="auto"/>
          </w:tcPr>
          <w:p w:rsidR="00383C11" w:rsidRDefault="00383C11" w:rsidP="004E61B8">
            <w:pPr>
              <w:pStyle w:val="libPoem"/>
              <w:rPr>
                <w:rtl/>
              </w:rPr>
            </w:pPr>
          </w:p>
        </w:tc>
        <w:tc>
          <w:tcPr>
            <w:tcW w:w="3881" w:type="dxa"/>
            <w:shd w:val="clear" w:color="auto" w:fill="auto"/>
          </w:tcPr>
          <w:p w:rsidR="00383C11" w:rsidRDefault="00383C11" w:rsidP="004E61B8">
            <w:pPr>
              <w:pStyle w:val="libPoem"/>
            </w:pPr>
            <w:r>
              <w:rPr>
                <w:rFonts w:hint="cs"/>
                <w:rtl/>
              </w:rPr>
              <w:t>وأبلوا جفوني بالسهادِ وناموا</w:t>
            </w:r>
            <w:r w:rsidRPr="00725071">
              <w:rPr>
                <w:rStyle w:val="libPoemTiniChar0"/>
                <w:rtl/>
              </w:rPr>
              <w:br/>
              <w:t> </w:t>
            </w:r>
          </w:p>
        </w:tc>
      </w:tr>
      <w:tr w:rsidR="00383C11" w:rsidTr="004E61B8">
        <w:trPr>
          <w:trHeight w:val="350"/>
        </w:trPr>
        <w:tc>
          <w:tcPr>
            <w:tcW w:w="3920" w:type="dxa"/>
          </w:tcPr>
          <w:p w:rsidR="00383C11" w:rsidRDefault="00383C11" w:rsidP="004E61B8">
            <w:pPr>
              <w:pStyle w:val="libPoem"/>
            </w:pPr>
            <w:r w:rsidRPr="009618AF">
              <w:rPr>
                <w:rFonts w:hint="cs"/>
                <w:rtl/>
              </w:rPr>
              <w:t>وهم</w:t>
            </w:r>
            <w:r>
              <w:rPr>
                <w:rFonts w:hint="cs"/>
                <w:rtl/>
              </w:rPr>
              <w:t>ْ</w:t>
            </w:r>
            <w:r w:rsidRPr="009618AF">
              <w:rPr>
                <w:rFonts w:hint="cs"/>
                <w:rtl/>
              </w:rPr>
              <w:t xml:space="preserve"> تركوني للعتاب دريئة</w:t>
            </w:r>
            <w:r w:rsidRPr="00725071">
              <w:rPr>
                <w:rStyle w:val="libPoemTiniChar0"/>
                <w:rtl/>
              </w:rPr>
              <w:br/>
              <w:t> </w:t>
            </w:r>
          </w:p>
        </w:tc>
        <w:tc>
          <w:tcPr>
            <w:tcW w:w="279" w:type="dxa"/>
          </w:tcPr>
          <w:p w:rsidR="00383C11" w:rsidRDefault="00383C11" w:rsidP="004E61B8">
            <w:pPr>
              <w:pStyle w:val="libPoem"/>
              <w:rPr>
                <w:rtl/>
              </w:rPr>
            </w:pPr>
          </w:p>
        </w:tc>
        <w:tc>
          <w:tcPr>
            <w:tcW w:w="3881" w:type="dxa"/>
          </w:tcPr>
          <w:p w:rsidR="00383C11" w:rsidRDefault="00383C11" w:rsidP="004E61B8">
            <w:pPr>
              <w:pStyle w:val="libPoem"/>
            </w:pPr>
            <w:r>
              <w:rPr>
                <w:rFonts w:hint="cs"/>
                <w:rtl/>
              </w:rPr>
              <w:t>اُؤنِّب في حبّيهم واُلام</w:t>
            </w:r>
            <w:r w:rsidRPr="00725071">
              <w:rPr>
                <w:rStyle w:val="libPoemTiniChar0"/>
                <w:rtl/>
              </w:rPr>
              <w:br/>
              <w:t> </w:t>
            </w:r>
          </w:p>
        </w:tc>
      </w:tr>
      <w:tr w:rsidR="00383C11" w:rsidTr="004E61B8">
        <w:trPr>
          <w:trHeight w:val="350"/>
        </w:trPr>
        <w:tc>
          <w:tcPr>
            <w:tcW w:w="3920" w:type="dxa"/>
          </w:tcPr>
          <w:p w:rsidR="00383C11" w:rsidRDefault="00383C11" w:rsidP="004E61B8">
            <w:pPr>
              <w:pStyle w:val="libPoem"/>
            </w:pPr>
            <w:r w:rsidRPr="009618AF">
              <w:rPr>
                <w:rFonts w:hint="cs"/>
                <w:rtl/>
              </w:rPr>
              <w:t>ولو أنصفوا في الحب</w:t>
            </w:r>
            <w:r>
              <w:rPr>
                <w:rFonts w:hint="cs"/>
                <w:rtl/>
              </w:rPr>
              <w:t>ّ</w:t>
            </w:r>
            <w:r w:rsidRPr="009618AF">
              <w:rPr>
                <w:rFonts w:hint="cs"/>
                <w:rtl/>
              </w:rPr>
              <w:t xml:space="preserve"> قسمة بيننا </w:t>
            </w:r>
            <w:r w:rsidRPr="00583C0E">
              <w:rPr>
                <w:rStyle w:val="libFootnotenumChar"/>
                <w:rFonts w:hint="cs"/>
                <w:rtl/>
              </w:rPr>
              <w:t>(2)</w:t>
            </w:r>
            <w:r w:rsidRPr="00725071">
              <w:rPr>
                <w:rStyle w:val="libPoemTiniChar0"/>
                <w:rtl/>
              </w:rPr>
              <w:br/>
              <w:t> </w:t>
            </w:r>
          </w:p>
        </w:tc>
        <w:tc>
          <w:tcPr>
            <w:tcW w:w="279" w:type="dxa"/>
          </w:tcPr>
          <w:p w:rsidR="00383C11" w:rsidRDefault="00383C11" w:rsidP="004E61B8">
            <w:pPr>
              <w:pStyle w:val="libPoem"/>
              <w:rPr>
                <w:rtl/>
              </w:rPr>
            </w:pPr>
          </w:p>
        </w:tc>
        <w:tc>
          <w:tcPr>
            <w:tcW w:w="3881" w:type="dxa"/>
          </w:tcPr>
          <w:p w:rsidR="00383C11" w:rsidRDefault="00383C11" w:rsidP="004E61B8">
            <w:pPr>
              <w:pStyle w:val="libPoem"/>
            </w:pPr>
            <w:r>
              <w:rPr>
                <w:rFonts w:hint="cs"/>
                <w:rtl/>
              </w:rPr>
              <w:t>لهاموا كما بي صبوةٌ</w:t>
            </w:r>
            <w:r w:rsidRPr="00666704">
              <w:rPr>
                <w:rFonts w:hint="cs"/>
                <w:rtl/>
              </w:rPr>
              <w:t xml:space="preserve"> </w:t>
            </w:r>
            <w:r>
              <w:rPr>
                <w:rFonts w:hint="cs"/>
                <w:rtl/>
              </w:rPr>
              <w:t>وهيامُ</w:t>
            </w:r>
            <w:r w:rsidRPr="00725071">
              <w:rPr>
                <w:rStyle w:val="libPoemTiniChar0"/>
                <w:rtl/>
              </w:rPr>
              <w:br/>
              <w:t> </w:t>
            </w:r>
          </w:p>
        </w:tc>
      </w:tr>
      <w:tr w:rsidR="00383C11" w:rsidTr="004E61B8">
        <w:trPr>
          <w:trHeight w:val="350"/>
        </w:trPr>
        <w:tc>
          <w:tcPr>
            <w:tcW w:w="3920" w:type="dxa"/>
          </w:tcPr>
          <w:p w:rsidR="00383C11" w:rsidRDefault="00383C11" w:rsidP="004E61B8">
            <w:pPr>
              <w:pStyle w:val="libPoem"/>
            </w:pPr>
            <w:r w:rsidRPr="009618AF">
              <w:rPr>
                <w:rFonts w:hint="cs"/>
                <w:rtl/>
              </w:rPr>
              <w:t>ولكن</w:t>
            </w:r>
            <w:r>
              <w:rPr>
                <w:rFonts w:hint="cs"/>
                <w:rtl/>
              </w:rPr>
              <w:t>َّ</w:t>
            </w:r>
            <w:r w:rsidRPr="009618AF">
              <w:rPr>
                <w:rFonts w:hint="cs"/>
                <w:rtl/>
              </w:rPr>
              <w:t>هم لم</w:t>
            </w:r>
            <w:r>
              <w:rPr>
                <w:rFonts w:hint="cs"/>
                <w:rtl/>
              </w:rPr>
              <w:t>َّ</w:t>
            </w:r>
            <w:r w:rsidRPr="009618AF">
              <w:rPr>
                <w:rFonts w:hint="cs"/>
                <w:rtl/>
              </w:rPr>
              <w:t>ا استدر</w:t>
            </w:r>
            <w:r>
              <w:rPr>
                <w:rFonts w:hint="cs"/>
                <w:rtl/>
              </w:rPr>
              <w:t>ّ</w:t>
            </w:r>
            <w:r w:rsidRPr="009618AF">
              <w:rPr>
                <w:rFonts w:hint="cs"/>
                <w:rtl/>
              </w:rPr>
              <w:t xml:space="preserve"> لنا الهوى</w:t>
            </w:r>
            <w:r w:rsidRPr="00725071">
              <w:rPr>
                <w:rStyle w:val="libPoemTiniChar0"/>
                <w:rtl/>
              </w:rPr>
              <w:br/>
              <w:t> </w:t>
            </w:r>
          </w:p>
        </w:tc>
        <w:tc>
          <w:tcPr>
            <w:tcW w:w="279" w:type="dxa"/>
          </w:tcPr>
          <w:p w:rsidR="00383C11" w:rsidRDefault="00383C11" w:rsidP="004E61B8">
            <w:pPr>
              <w:pStyle w:val="libPoem"/>
              <w:rPr>
                <w:rtl/>
              </w:rPr>
            </w:pPr>
          </w:p>
        </w:tc>
        <w:tc>
          <w:tcPr>
            <w:tcW w:w="3881" w:type="dxa"/>
          </w:tcPr>
          <w:p w:rsidR="00383C11" w:rsidRDefault="00383C11" w:rsidP="004E61B8">
            <w:pPr>
              <w:pStyle w:val="libPoem"/>
            </w:pPr>
            <w:r>
              <w:rPr>
                <w:rFonts w:hint="cs"/>
                <w:rtl/>
              </w:rPr>
              <w:t>كرمت بحفظي للوداد ولاموا</w:t>
            </w:r>
            <w:r w:rsidRPr="00725071">
              <w:rPr>
                <w:rStyle w:val="libPoemTiniChar0"/>
                <w:rtl/>
              </w:rPr>
              <w:br/>
              <w:t> </w:t>
            </w:r>
          </w:p>
        </w:tc>
      </w:tr>
      <w:tr w:rsidR="00383C11" w:rsidTr="004E61B8">
        <w:trPr>
          <w:trHeight w:val="350"/>
        </w:trPr>
        <w:tc>
          <w:tcPr>
            <w:tcW w:w="3920" w:type="dxa"/>
          </w:tcPr>
          <w:p w:rsidR="00383C11" w:rsidRDefault="00383C11" w:rsidP="004E61B8">
            <w:pPr>
              <w:pStyle w:val="libPoem"/>
            </w:pPr>
            <w:r w:rsidRPr="009618AF">
              <w:rPr>
                <w:rFonts w:hint="cs"/>
                <w:rtl/>
              </w:rPr>
              <w:t>ولم</w:t>
            </w:r>
            <w:r>
              <w:rPr>
                <w:rFonts w:hint="cs"/>
                <w:rtl/>
              </w:rPr>
              <w:t>ّ</w:t>
            </w:r>
            <w:r w:rsidRPr="009618AF">
              <w:rPr>
                <w:rFonts w:hint="cs"/>
                <w:rtl/>
              </w:rPr>
              <w:t>ا تنادوا للر</w:t>
            </w:r>
            <w:r>
              <w:rPr>
                <w:rFonts w:hint="cs"/>
                <w:rtl/>
              </w:rPr>
              <w:t>َّ</w:t>
            </w:r>
            <w:r w:rsidRPr="009618AF">
              <w:rPr>
                <w:rFonts w:hint="cs"/>
                <w:rtl/>
              </w:rPr>
              <w:t>حيل وقو</w:t>
            </w:r>
            <w:r>
              <w:rPr>
                <w:rFonts w:hint="cs"/>
                <w:rtl/>
              </w:rPr>
              <w:t>َّ</w:t>
            </w:r>
            <w:r w:rsidRPr="009618AF">
              <w:rPr>
                <w:rFonts w:hint="cs"/>
                <w:rtl/>
              </w:rPr>
              <w:t>ضت</w:t>
            </w:r>
            <w:r w:rsidRPr="00725071">
              <w:rPr>
                <w:rStyle w:val="libPoemTiniChar0"/>
                <w:rtl/>
              </w:rPr>
              <w:br/>
              <w:t> </w:t>
            </w:r>
          </w:p>
        </w:tc>
        <w:tc>
          <w:tcPr>
            <w:tcW w:w="279" w:type="dxa"/>
          </w:tcPr>
          <w:p w:rsidR="00383C11" w:rsidRDefault="00383C11" w:rsidP="004E61B8">
            <w:pPr>
              <w:pStyle w:val="libPoem"/>
              <w:rPr>
                <w:rtl/>
              </w:rPr>
            </w:pPr>
          </w:p>
        </w:tc>
        <w:tc>
          <w:tcPr>
            <w:tcW w:w="3881" w:type="dxa"/>
          </w:tcPr>
          <w:p w:rsidR="00383C11" w:rsidRDefault="00383C11" w:rsidP="004E61B8">
            <w:pPr>
              <w:pStyle w:val="libPoem"/>
            </w:pPr>
            <w:r>
              <w:rPr>
                <w:rFonts w:hint="cs"/>
                <w:rtl/>
              </w:rPr>
              <w:t>لبينهمُ</w:t>
            </w:r>
            <w:r w:rsidRPr="00666704">
              <w:rPr>
                <w:rFonts w:hint="cs"/>
                <w:rtl/>
              </w:rPr>
              <w:t xml:space="preserve"> </w:t>
            </w:r>
            <w:r>
              <w:rPr>
                <w:rFonts w:hint="cs"/>
                <w:rtl/>
              </w:rPr>
              <w:t>بالأبرقين خيامُ</w:t>
            </w:r>
            <w:r w:rsidRPr="00725071">
              <w:rPr>
                <w:rStyle w:val="libPoemTiniChar0"/>
                <w:rtl/>
              </w:rPr>
              <w:br/>
              <w:t> </w:t>
            </w:r>
          </w:p>
        </w:tc>
      </w:tr>
      <w:tr w:rsidR="00383C11" w:rsidTr="004E61B8">
        <w:tblPrEx>
          <w:tblLook w:val="04A0" w:firstRow="1" w:lastRow="0" w:firstColumn="1" w:lastColumn="0" w:noHBand="0" w:noVBand="1"/>
        </w:tblPrEx>
        <w:trPr>
          <w:trHeight w:val="350"/>
        </w:trPr>
        <w:tc>
          <w:tcPr>
            <w:tcW w:w="3920" w:type="dxa"/>
          </w:tcPr>
          <w:p w:rsidR="00383C11" w:rsidRDefault="00383C11" w:rsidP="004E61B8">
            <w:pPr>
              <w:pStyle w:val="libPoem"/>
            </w:pPr>
            <w:r w:rsidRPr="009618AF">
              <w:rPr>
                <w:rFonts w:hint="cs"/>
                <w:rtl/>
              </w:rPr>
              <w:t>رميت بطرفي نحوهم متأم</w:t>
            </w:r>
            <w:r>
              <w:rPr>
                <w:rFonts w:hint="cs"/>
                <w:rtl/>
              </w:rPr>
              <w:t>ِّ</w:t>
            </w:r>
            <w:r w:rsidRPr="009618AF">
              <w:rPr>
                <w:rFonts w:hint="cs"/>
                <w:rtl/>
              </w:rPr>
              <w:t>لا</w:t>
            </w:r>
            <w:r>
              <w:rPr>
                <w:rFonts w:hint="cs"/>
                <w:rtl/>
              </w:rPr>
              <w:t>ً</w:t>
            </w:r>
            <w:r w:rsidRPr="00725071">
              <w:rPr>
                <w:rStyle w:val="libPoemTiniChar0"/>
                <w:rtl/>
              </w:rPr>
              <w:br/>
              <w:t> </w:t>
            </w:r>
          </w:p>
        </w:tc>
        <w:tc>
          <w:tcPr>
            <w:tcW w:w="279" w:type="dxa"/>
          </w:tcPr>
          <w:p w:rsidR="00383C11" w:rsidRDefault="00383C11" w:rsidP="004E61B8">
            <w:pPr>
              <w:pStyle w:val="libPoem"/>
              <w:rPr>
                <w:rtl/>
              </w:rPr>
            </w:pPr>
          </w:p>
        </w:tc>
        <w:tc>
          <w:tcPr>
            <w:tcW w:w="3881" w:type="dxa"/>
          </w:tcPr>
          <w:p w:rsidR="00383C11" w:rsidRDefault="00383C11" w:rsidP="004E61B8">
            <w:pPr>
              <w:pStyle w:val="libPoem"/>
            </w:pPr>
            <w:r>
              <w:rPr>
                <w:rFonts w:hint="cs"/>
                <w:rtl/>
              </w:rPr>
              <w:t>وفي القلب منّي لوعةٌ وضرامُ</w:t>
            </w:r>
            <w:r w:rsidRPr="00725071">
              <w:rPr>
                <w:rStyle w:val="libPoemTiniChar0"/>
                <w:rtl/>
              </w:rPr>
              <w:br/>
              <w:t> </w:t>
            </w:r>
          </w:p>
        </w:tc>
      </w:tr>
      <w:tr w:rsidR="00383C11" w:rsidTr="004E61B8">
        <w:tblPrEx>
          <w:tblLook w:val="04A0" w:firstRow="1" w:lastRow="0" w:firstColumn="1" w:lastColumn="0" w:noHBand="0" w:noVBand="1"/>
        </w:tblPrEx>
        <w:trPr>
          <w:trHeight w:val="350"/>
        </w:trPr>
        <w:tc>
          <w:tcPr>
            <w:tcW w:w="3920" w:type="dxa"/>
          </w:tcPr>
          <w:p w:rsidR="00383C11" w:rsidRDefault="00383C11" w:rsidP="004E61B8">
            <w:pPr>
              <w:pStyle w:val="libPoem"/>
            </w:pPr>
            <w:r w:rsidRPr="009618AF">
              <w:rPr>
                <w:rFonts w:hint="cs"/>
                <w:rtl/>
              </w:rPr>
              <w:t>وعدت</w:t>
            </w:r>
            <w:r>
              <w:rPr>
                <w:rFonts w:hint="cs"/>
                <w:rtl/>
              </w:rPr>
              <w:t>ُ</w:t>
            </w:r>
            <w:r w:rsidRPr="009618AF">
              <w:rPr>
                <w:rFonts w:hint="cs"/>
                <w:rtl/>
              </w:rPr>
              <w:t xml:space="preserve"> وبي مم</w:t>
            </w:r>
            <w:r>
              <w:rPr>
                <w:rFonts w:hint="cs"/>
                <w:rtl/>
              </w:rPr>
              <w:t>ّ</w:t>
            </w:r>
            <w:r w:rsidRPr="009618AF">
              <w:rPr>
                <w:rFonts w:hint="cs"/>
                <w:rtl/>
              </w:rPr>
              <w:t>ا أجن</w:t>
            </w:r>
            <w:r>
              <w:rPr>
                <w:rFonts w:hint="cs"/>
                <w:rtl/>
              </w:rPr>
              <w:t>ّ</w:t>
            </w:r>
            <w:r w:rsidRPr="009618AF">
              <w:rPr>
                <w:rFonts w:hint="cs"/>
                <w:rtl/>
              </w:rPr>
              <w:t xml:space="preserve"> صبابة</w:t>
            </w:r>
            <w:r>
              <w:rPr>
                <w:rFonts w:hint="cs"/>
                <w:rtl/>
              </w:rPr>
              <w:t>ٌ</w:t>
            </w:r>
            <w:r w:rsidRPr="00725071">
              <w:rPr>
                <w:rStyle w:val="libPoemTiniChar0"/>
                <w:rtl/>
              </w:rPr>
              <w:br/>
              <w:t> </w:t>
            </w:r>
          </w:p>
        </w:tc>
        <w:tc>
          <w:tcPr>
            <w:tcW w:w="279" w:type="dxa"/>
          </w:tcPr>
          <w:p w:rsidR="00383C11" w:rsidRDefault="00383C11" w:rsidP="004E61B8">
            <w:pPr>
              <w:pStyle w:val="libPoem"/>
              <w:rPr>
                <w:rtl/>
              </w:rPr>
            </w:pPr>
          </w:p>
        </w:tc>
        <w:tc>
          <w:tcPr>
            <w:tcW w:w="3881" w:type="dxa"/>
          </w:tcPr>
          <w:p w:rsidR="00383C11" w:rsidRDefault="00383C11" w:rsidP="004E61B8">
            <w:pPr>
              <w:pStyle w:val="libPoem"/>
            </w:pPr>
            <w:r>
              <w:rPr>
                <w:rFonts w:hint="cs"/>
                <w:rtl/>
              </w:rPr>
              <w:t>لها بين أثناه الضلوع كلامُ</w:t>
            </w:r>
            <w:r w:rsidRPr="00725071">
              <w:rPr>
                <w:rStyle w:val="libPoemTiniChar0"/>
                <w:rtl/>
              </w:rPr>
              <w:br/>
              <w:t> </w:t>
            </w:r>
          </w:p>
        </w:tc>
      </w:tr>
      <w:tr w:rsidR="00383C11" w:rsidTr="004E61B8">
        <w:tblPrEx>
          <w:tblLook w:val="04A0" w:firstRow="1" w:lastRow="0" w:firstColumn="1" w:lastColumn="0" w:noHBand="0" w:noVBand="1"/>
        </w:tblPrEx>
        <w:trPr>
          <w:trHeight w:val="350"/>
        </w:trPr>
        <w:tc>
          <w:tcPr>
            <w:tcW w:w="3920" w:type="dxa"/>
          </w:tcPr>
          <w:p w:rsidR="00383C11" w:rsidRDefault="00383C11" w:rsidP="004E61B8">
            <w:pPr>
              <w:pStyle w:val="libPoem"/>
            </w:pPr>
            <w:r w:rsidRPr="009618AF">
              <w:rPr>
                <w:rFonts w:hint="cs"/>
                <w:rtl/>
              </w:rPr>
              <w:t>إذا هاج بي وجد</w:t>
            </w:r>
            <w:r>
              <w:rPr>
                <w:rFonts w:hint="cs"/>
                <w:rtl/>
              </w:rPr>
              <w:t>ٌ</w:t>
            </w:r>
            <w:r w:rsidRPr="009618AF">
              <w:rPr>
                <w:rFonts w:hint="cs"/>
                <w:rtl/>
              </w:rPr>
              <w:t xml:space="preserve"> وشوق</w:t>
            </w:r>
            <w:r>
              <w:rPr>
                <w:rFonts w:hint="cs"/>
                <w:rtl/>
              </w:rPr>
              <w:t>ٌ</w:t>
            </w:r>
            <w:r w:rsidRPr="009618AF">
              <w:rPr>
                <w:rFonts w:hint="cs"/>
                <w:rtl/>
              </w:rPr>
              <w:t xml:space="preserve"> كأن</w:t>
            </w:r>
            <w:r>
              <w:rPr>
                <w:rFonts w:hint="cs"/>
                <w:rtl/>
              </w:rPr>
              <w:t>َّ</w:t>
            </w:r>
            <w:r w:rsidRPr="009618AF">
              <w:rPr>
                <w:rFonts w:hint="cs"/>
                <w:rtl/>
              </w:rPr>
              <w:t>ما</w:t>
            </w:r>
            <w:r w:rsidRPr="00725071">
              <w:rPr>
                <w:rStyle w:val="libPoemTiniChar0"/>
                <w:rtl/>
              </w:rPr>
              <w:br/>
              <w:t> </w:t>
            </w:r>
          </w:p>
        </w:tc>
        <w:tc>
          <w:tcPr>
            <w:tcW w:w="279" w:type="dxa"/>
          </w:tcPr>
          <w:p w:rsidR="00383C11" w:rsidRDefault="00383C11" w:rsidP="004E61B8">
            <w:pPr>
              <w:pStyle w:val="libPoem"/>
              <w:rPr>
                <w:rtl/>
              </w:rPr>
            </w:pPr>
          </w:p>
        </w:tc>
        <w:tc>
          <w:tcPr>
            <w:tcW w:w="3881" w:type="dxa"/>
          </w:tcPr>
          <w:p w:rsidR="00383C11" w:rsidRDefault="00383C11" w:rsidP="004E61B8">
            <w:pPr>
              <w:pStyle w:val="libPoem"/>
            </w:pPr>
            <w:r>
              <w:rPr>
                <w:rFonts w:hint="cs"/>
                <w:rtl/>
              </w:rPr>
              <w:t>تضمَّر أعشار</w:t>
            </w:r>
            <w:r w:rsidRPr="00666704">
              <w:rPr>
                <w:rFonts w:hint="cs"/>
                <w:rtl/>
              </w:rPr>
              <w:t xml:space="preserve"> </w:t>
            </w:r>
            <w:r>
              <w:rPr>
                <w:rFonts w:hint="cs"/>
                <w:rtl/>
              </w:rPr>
              <w:t>الفؤاد سهامُ</w:t>
            </w:r>
            <w:r w:rsidRPr="00725071">
              <w:rPr>
                <w:rStyle w:val="libPoemTiniChar0"/>
                <w:rtl/>
              </w:rPr>
              <w:br/>
              <w:t> </w:t>
            </w:r>
          </w:p>
        </w:tc>
      </w:tr>
      <w:tr w:rsidR="00383C11" w:rsidTr="004E61B8">
        <w:tblPrEx>
          <w:tblLook w:val="04A0" w:firstRow="1" w:lastRow="0" w:firstColumn="1" w:lastColumn="0" w:noHBand="0" w:noVBand="1"/>
        </w:tblPrEx>
        <w:trPr>
          <w:trHeight w:val="350"/>
        </w:trPr>
        <w:tc>
          <w:tcPr>
            <w:tcW w:w="3920" w:type="dxa"/>
          </w:tcPr>
          <w:p w:rsidR="00383C11" w:rsidRDefault="00383C11" w:rsidP="004E61B8">
            <w:pPr>
              <w:pStyle w:val="libPoem"/>
            </w:pPr>
            <w:r w:rsidRPr="009618AF">
              <w:rPr>
                <w:rFonts w:hint="cs"/>
                <w:rtl/>
              </w:rPr>
              <w:t>ولائمة في الحب</w:t>
            </w:r>
            <w:r>
              <w:rPr>
                <w:rFonts w:hint="cs"/>
                <w:rtl/>
              </w:rPr>
              <w:t>ِّ</w:t>
            </w:r>
            <w:r w:rsidRPr="009618AF">
              <w:rPr>
                <w:rFonts w:hint="cs"/>
                <w:rtl/>
              </w:rPr>
              <w:t xml:space="preserve"> قلت لها</w:t>
            </w:r>
            <w:r w:rsidR="00E66EDC">
              <w:rPr>
                <w:rFonts w:hint="cs"/>
                <w:rtl/>
              </w:rPr>
              <w:t>:</w:t>
            </w:r>
            <w:r w:rsidRPr="009618AF">
              <w:rPr>
                <w:rFonts w:hint="cs"/>
                <w:rtl/>
              </w:rPr>
              <w:t>اقصري</w:t>
            </w:r>
            <w:r w:rsidRPr="00725071">
              <w:rPr>
                <w:rStyle w:val="libPoemTiniChar0"/>
                <w:rtl/>
              </w:rPr>
              <w:br/>
              <w:t> </w:t>
            </w:r>
          </w:p>
        </w:tc>
        <w:tc>
          <w:tcPr>
            <w:tcW w:w="279" w:type="dxa"/>
          </w:tcPr>
          <w:p w:rsidR="00383C11" w:rsidRDefault="00383C11" w:rsidP="004E61B8">
            <w:pPr>
              <w:pStyle w:val="libPoem"/>
              <w:rPr>
                <w:rtl/>
              </w:rPr>
            </w:pPr>
          </w:p>
        </w:tc>
        <w:tc>
          <w:tcPr>
            <w:tcW w:w="3881" w:type="dxa"/>
          </w:tcPr>
          <w:p w:rsidR="00383C11" w:rsidRDefault="00383C11" w:rsidP="004E61B8">
            <w:pPr>
              <w:pStyle w:val="libPoem"/>
            </w:pPr>
            <w:r>
              <w:rPr>
                <w:rFonts w:hint="cs"/>
                <w:rtl/>
              </w:rPr>
              <w:t>فمثلي</w:t>
            </w:r>
            <w:r w:rsidR="003B3321">
              <w:rPr>
                <w:rFonts w:hint="cs"/>
                <w:rtl/>
              </w:rPr>
              <w:t>َ</w:t>
            </w:r>
            <w:r>
              <w:rPr>
                <w:rFonts w:hint="cs"/>
                <w:rtl/>
              </w:rPr>
              <w:t xml:space="preserve"> لا يُسلي هواه ملامُ</w:t>
            </w:r>
            <w:r w:rsidRPr="00725071">
              <w:rPr>
                <w:rStyle w:val="libPoemTiniChar0"/>
                <w:rtl/>
              </w:rPr>
              <w:br/>
              <w:t> </w:t>
            </w:r>
          </w:p>
        </w:tc>
      </w:tr>
      <w:tr w:rsidR="00383C11" w:rsidTr="004E61B8">
        <w:tblPrEx>
          <w:tblLook w:val="04A0" w:firstRow="1" w:lastRow="0" w:firstColumn="1" w:lastColumn="0" w:noHBand="0" w:noVBand="1"/>
        </w:tblPrEx>
        <w:trPr>
          <w:trHeight w:val="350"/>
        </w:trPr>
        <w:tc>
          <w:tcPr>
            <w:tcW w:w="3920" w:type="dxa"/>
          </w:tcPr>
          <w:p w:rsidR="00383C11" w:rsidRDefault="00383C11" w:rsidP="004E61B8">
            <w:pPr>
              <w:pStyle w:val="libPoem"/>
            </w:pPr>
            <w:r w:rsidRPr="009618AF">
              <w:rPr>
                <w:rFonts w:hint="cs"/>
                <w:rtl/>
              </w:rPr>
              <w:t>أأسلو الهوى بعد المشيب ولم يزل</w:t>
            </w:r>
            <w:r w:rsidRPr="00725071">
              <w:rPr>
                <w:rStyle w:val="libPoemTiniChar0"/>
                <w:rtl/>
              </w:rPr>
              <w:br/>
              <w:t> </w:t>
            </w:r>
          </w:p>
        </w:tc>
        <w:tc>
          <w:tcPr>
            <w:tcW w:w="279" w:type="dxa"/>
          </w:tcPr>
          <w:p w:rsidR="00383C11" w:rsidRDefault="00383C11" w:rsidP="004E61B8">
            <w:pPr>
              <w:pStyle w:val="libPoem"/>
              <w:rPr>
                <w:rtl/>
              </w:rPr>
            </w:pPr>
          </w:p>
        </w:tc>
        <w:tc>
          <w:tcPr>
            <w:tcW w:w="3881" w:type="dxa"/>
          </w:tcPr>
          <w:p w:rsidR="00383C11" w:rsidRDefault="00383C11" w:rsidP="004E61B8">
            <w:pPr>
              <w:pStyle w:val="libPoem"/>
            </w:pPr>
            <w:r>
              <w:rPr>
                <w:rFonts w:hint="cs"/>
                <w:rtl/>
              </w:rPr>
              <w:t>يصاحبني مذ كنت وهو غلامُ ؟</w:t>
            </w:r>
            <w:r w:rsidRPr="00666704">
              <w:rPr>
                <w:rFonts w:hint="cs"/>
                <w:rtl/>
              </w:rPr>
              <w:t>!</w:t>
            </w:r>
            <w:r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3B3321">
      <w:pPr>
        <w:pStyle w:val="libFootnote0"/>
        <w:rPr>
          <w:rtl/>
        </w:rPr>
      </w:pPr>
      <w:r w:rsidRPr="008A0D7A">
        <w:rPr>
          <w:rFonts w:hint="cs"/>
          <w:rtl/>
        </w:rPr>
        <w:t xml:space="preserve">1 </w:t>
      </w:r>
      <w:r w:rsidR="0013021F">
        <w:rPr>
          <w:rFonts w:hint="cs"/>
          <w:rtl/>
        </w:rPr>
        <w:t>-</w:t>
      </w:r>
      <w:r w:rsidRPr="008A0D7A">
        <w:rPr>
          <w:rFonts w:hint="cs"/>
          <w:rtl/>
        </w:rPr>
        <w:t xml:space="preserve"> وفي نسخة قاضي القضاة الشافعية بالديار المصرية عبد العزيز بن جماعة ( تسقى الصدار سفاتها ) قال ال</w:t>
      </w:r>
      <w:r w:rsidR="003B3321">
        <w:rPr>
          <w:rFonts w:hint="cs"/>
          <w:rtl/>
        </w:rPr>
        <w:t>ا</w:t>
      </w:r>
      <w:r w:rsidRPr="008A0D7A">
        <w:rPr>
          <w:rFonts w:hint="cs"/>
          <w:rtl/>
        </w:rPr>
        <w:t>ميني</w:t>
      </w:r>
      <w:r w:rsidR="00E66EDC">
        <w:rPr>
          <w:rFonts w:hint="cs"/>
          <w:rtl/>
        </w:rPr>
        <w:t>:</w:t>
      </w:r>
      <w:r w:rsidRPr="008A0D7A">
        <w:rPr>
          <w:rFonts w:hint="cs"/>
          <w:rtl/>
        </w:rPr>
        <w:t>ما في المتن والهامش فيه تصحيف والصحيح</w:t>
      </w:r>
      <w:r w:rsidR="00E66EDC">
        <w:rPr>
          <w:rFonts w:hint="cs"/>
          <w:rtl/>
        </w:rPr>
        <w:t>:</w:t>
      </w:r>
      <w:r w:rsidRPr="008A0D7A">
        <w:rPr>
          <w:rFonts w:hint="cs"/>
          <w:rtl/>
        </w:rPr>
        <w:t>تشفى الصدى رشفاتها.</w:t>
      </w:r>
    </w:p>
    <w:p w:rsidR="00666704" w:rsidRPr="008A0D7A" w:rsidRDefault="00666704" w:rsidP="008A0D7A">
      <w:pPr>
        <w:pStyle w:val="libFootnote0"/>
      </w:pPr>
      <w:r w:rsidRPr="008A0D7A">
        <w:rPr>
          <w:rFonts w:hint="cs"/>
          <w:rtl/>
        </w:rPr>
        <w:t xml:space="preserve">2 </w:t>
      </w:r>
      <w:r w:rsidR="0013021F">
        <w:rPr>
          <w:rFonts w:hint="cs"/>
          <w:rtl/>
        </w:rPr>
        <w:t>-</w:t>
      </w:r>
      <w:r w:rsidRPr="008A0D7A">
        <w:rPr>
          <w:rFonts w:hint="cs"/>
          <w:rtl/>
        </w:rPr>
        <w:t xml:space="preserve"> وفي نسخة صلاح الدين الصفدي</w:t>
      </w:r>
      <w:r w:rsidR="00E66EDC">
        <w:rPr>
          <w:rFonts w:hint="cs"/>
          <w:rtl/>
        </w:rPr>
        <w:t>:</w:t>
      </w:r>
      <w:r w:rsidRPr="008A0D7A">
        <w:rPr>
          <w:rFonts w:hint="cs"/>
          <w:rtl/>
        </w:rPr>
        <w:t>ولو أنصفوني قسمة الحب بيننا.</w:t>
      </w:r>
    </w:p>
    <w:p w:rsidR="00F67EBD" w:rsidRDefault="00F67EBD" w:rsidP="009618AF">
      <w:pPr>
        <w:pStyle w:val="libNormal"/>
        <w:rPr>
          <w:rtl/>
        </w:rPr>
      </w:pPr>
      <w:r>
        <w:rPr>
          <w:rFonts w:hint="cs"/>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383C11" w:rsidTr="004E61B8">
        <w:trPr>
          <w:trHeight w:val="350"/>
        </w:trPr>
        <w:tc>
          <w:tcPr>
            <w:tcW w:w="3920" w:type="dxa"/>
            <w:shd w:val="clear" w:color="auto" w:fill="auto"/>
          </w:tcPr>
          <w:p w:rsidR="00383C11" w:rsidRDefault="00383C11" w:rsidP="004E61B8">
            <w:pPr>
              <w:pStyle w:val="libPoem"/>
            </w:pPr>
            <w:r>
              <w:rPr>
                <w:rFonts w:hint="cs"/>
                <w:rtl/>
              </w:rPr>
              <w:lastRenderedPageBreak/>
              <w:t>ولمّا جزعنا الرَّمل رمل عنيزة</w:t>
            </w:r>
            <w:r w:rsidRPr="00725071">
              <w:rPr>
                <w:rStyle w:val="libPoemTiniChar0"/>
                <w:rtl/>
              </w:rPr>
              <w:br/>
              <w:t> </w:t>
            </w:r>
          </w:p>
        </w:tc>
        <w:tc>
          <w:tcPr>
            <w:tcW w:w="279" w:type="dxa"/>
            <w:shd w:val="clear" w:color="auto" w:fill="auto"/>
          </w:tcPr>
          <w:p w:rsidR="00383C11" w:rsidRDefault="00383C11" w:rsidP="004E61B8">
            <w:pPr>
              <w:pStyle w:val="libPoem"/>
              <w:rPr>
                <w:rtl/>
              </w:rPr>
            </w:pPr>
          </w:p>
        </w:tc>
        <w:tc>
          <w:tcPr>
            <w:tcW w:w="3881" w:type="dxa"/>
            <w:shd w:val="clear" w:color="auto" w:fill="auto"/>
          </w:tcPr>
          <w:p w:rsidR="00383C11" w:rsidRDefault="00383C11" w:rsidP="004E61B8">
            <w:pPr>
              <w:pStyle w:val="libPoem"/>
            </w:pPr>
            <w:r>
              <w:rPr>
                <w:rFonts w:hint="cs"/>
                <w:rtl/>
              </w:rPr>
              <w:t>وناحت بأعلى الدوحتين حَمامُ</w:t>
            </w:r>
            <w:r w:rsidRPr="00725071">
              <w:rPr>
                <w:rStyle w:val="libPoemTiniChar0"/>
                <w:rtl/>
              </w:rPr>
              <w:br/>
              <w:t> </w:t>
            </w:r>
          </w:p>
        </w:tc>
      </w:tr>
      <w:tr w:rsidR="00383C11" w:rsidTr="004E61B8">
        <w:trPr>
          <w:trHeight w:val="350"/>
        </w:trPr>
        <w:tc>
          <w:tcPr>
            <w:tcW w:w="3920" w:type="dxa"/>
          </w:tcPr>
          <w:p w:rsidR="00383C11" w:rsidRDefault="00383C11" w:rsidP="003B3321">
            <w:pPr>
              <w:pStyle w:val="libPoem"/>
            </w:pPr>
            <w:r>
              <w:rPr>
                <w:rFonts w:hint="cs"/>
                <w:rtl/>
              </w:rPr>
              <w:t>صبوت اشتياقاً ثمَّ قلت لصاحبي</w:t>
            </w:r>
            <w:r w:rsidRPr="00725071">
              <w:rPr>
                <w:rStyle w:val="libPoemTiniChar0"/>
                <w:rtl/>
              </w:rPr>
              <w:br/>
              <w:t> </w:t>
            </w:r>
          </w:p>
        </w:tc>
        <w:tc>
          <w:tcPr>
            <w:tcW w:w="279" w:type="dxa"/>
          </w:tcPr>
          <w:p w:rsidR="00383C11" w:rsidRDefault="00383C11" w:rsidP="004E61B8">
            <w:pPr>
              <w:pStyle w:val="libPoem"/>
              <w:rPr>
                <w:rtl/>
              </w:rPr>
            </w:pPr>
          </w:p>
        </w:tc>
        <w:tc>
          <w:tcPr>
            <w:tcW w:w="3881" w:type="dxa"/>
          </w:tcPr>
          <w:p w:rsidR="00383C11" w:rsidRDefault="00383C11" w:rsidP="004E61B8">
            <w:pPr>
              <w:pStyle w:val="libPoem"/>
            </w:pPr>
            <w:r>
              <w:rPr>
                <w:rFonts w:hint="cs"/>
                <w:rtl/>
              </w:rPr>
              <w:t>ألا إنّما نوح الحَمام حمامُ</w:t>
            </w:r>
            <w:r w:rsidRPr="00725071">
              <w:rPr>
                <w:rStyle w:val="libPoemTiniChar0"/>
                <w:rtl/>
              </w:rPr>
              <w:br/>
              <w:t> </w:t>
            </w:r>
          </w:p>
        </w:tc>
      </w:tr>
      <w:tr w:rsidR="00383C11" w:rsidTr="004E61B8">
        <w:trPr>
          <w:trHeight w:val="350"/>
        </w:trPr>
        <w:tc>
          <w:tcPr>
            <w:tcW w:w="3920" w:type="dxa"/>
          </w:tcPr>
          <w:p w:rsidR="00383C11" w:rsidRDefault="00383C11" w:rsidP="004E61B8">
            <w:pPr>
              <w:pStyle w:val="libPoem"/>
            </w:pPr>
            <w:r>
              <w:rPr>
                <w:rFonts w:hint="cs"/>
                <w:rtl/>
              </w:rPr>
              <w:t>تجهَّيز لبين أو</w:t>
            </w:r>
            <w:r w:rsidRPr="00666704">
              <w:rPr>
                <w:rFonts w:hint="cs"/>
                <w:rtl/>
              </w:rPr>
              <w:t xml:space="preserve"> </w:t>
            </w:r>
            <w:r>
              <w:rPr>
                <w:rFonts w:hint="cs"/>
                <w:rtl/>
              </w:rPr>
              <w:t>تسلَّ عن الهوى</w:t>
            </w:r>
            <w:r w:rsidRPr="00725071">
              <w:rPr>
                <w:rStyle w:val="libPoemTiniChar0"/>
                <w:rtl/>
              </w:rPr>
              <w:br/>
              <w:t> </w:t>
            </w:r>
          </w:p>
        </w:tc>
        <w:tc>
          <w:tcPr>
            <w:tcW w:w="279" w:type="dxa"/>
          </w:tcPr>
          <w:p w:rsidR="00383C11" w:rsidRDefault="00383C11" w:rsidP="004E61B8">
            <w:pPr>
              <w:pStyle w:val="libPoem"/>
              <w:rPr>
                <w:rtl/>
              </w:rPr>
            </w:pPr>
          </w:p>
        </w:tc>
        <w:tc>
          <w:tcPr>
            <w:tcW w:w="3881" w:type="dxa"/>
          </w:tcPr>
          <w:p w:rsidR="00383C11" w:rsidRDefault="00383C11" w:rsidP="004E61B8">
            <w:pPr>
              <w:pStyle w:val="libPoem"/>
            </w:pPr>
            <w:r>
              <w:rPr>
                <w:rFonts w:hint="cs"/>
                <w:rtl/>
              </w:rPr>
              <w:t>فمالك من ليلي</w:t>
            </w:r>
            <w:r w:rsidRPr="00666704">
              <w:rPr>
                <w:rFonts w:hint="cs"/>
                <w:rtl/>
              </w:rPr>
              <w:t xml:space="preserve"> </w:t>
            </w:r>
            <w:r>
              <w:rPr>
                <w:rFonts w:hint="cs"/>
                <w:rtl/>
              </w:rPr>
              <w:t>الغداة لمامُ</w:t>
            </w:r>
            <w:r w:rsidRPr="00725071">
              <w:rPr>
                <w:rStyle w:val="libPoemTiniChar0"/>
                <w:rtl/>
              </w:rPr>
              <w:br/>
              <w:t> </w:t>
            </w:r>
          </w:p>
        </w:tc>
      </w:tr>
      <w:tr w:rsidR="00383C11" w:rsidTr="004E61B8">
        <w:trPr>
          <w:trHeight w:val="350"/>
        </w:trPr>
        <w:tc>
          <w:tcPr>
            <w:tcW w:w="3920" w:type="dxa"/>
          </w:tcPr>
          <w:p w:rsidR="00383C11" w:rsidRDefault="00383C11" w:rsidP="004E61B8">
            <w:pPr>
              <w:pStyle w:val="libPoem"/>
            </w:pPr>
            <w:r>
              <w:rPr>
                <w:rFonts w:hint="cs"/>
                <w:rtl/>
              </w:rPr>
              <w:t>وكيف يُرجّى النول عند بخيلةٍ</w:t>
            </w:r>
            <w:r w:rsidRPr="00725071">
              <w:rPr>
                <w:rStyle w:val="libPoemTiniChar0"/>
                <w:rtl/>
              </w:rPr>
              <w:br/>
              <w:t> </w:t>
            </w:r>
          </w:p>
        </w:tc>
        <w:tc>
          <w:tcPr>
            <w:tcW w:w="279" w:type="dxa"/>
          </w:tcPr>
          <w:p w:rsidR="00383C11" w:rsidRDefault="00383C11" w:rsidP="004E61B8">
            <w:pPr>
              <w:pStyle w:val="libPoem"/>
              <w:rPr>
                <w:rtl/>
              </w:rPr>
            </w:pPr>
          </w:p>
        </w:tc>
        <w:tc>
          <w:tcPr>
            <w:tcW w:w="3881" w:type="dxa"/>
          </w:tcPr>
          <w:p w:rsidR="00383C11" w:rsidRDefault="00383C11" w:rsidP="004E61B8">
            <w:pPr>
              <w:pStyle w:val="libPoem"/>
            </w:pPr>
            <w:r>
              <w:rPr>
                <w:rFonts w:hint="cs"/>
                <w:rtl/>
              </w:rPr>
              <w:t>تروم الثريّا وهي ليس تُرامُ ؟</w:t>
            </w:r>
            <w:r w:rsidRPr="00666704">
              <w:rPr>
                <w:rFonts w:hint="cs"/>
                <w:rtl/>
              </w:rPr>
              <w:t>!</w:t>
            </w:r>
            <w:r w:rsidRPr="00725071">
              <w:rPr>
                <w:rStyle w:val="libPoemTiniChar0"/>
                <w:rtl/>
              </w:rPr>
              <w:br/>
              <w:t> </w:t>
            </w:r>
          </w:p>
        </w:tc>
      </w:tr>
      <w:tr w:rsidR="00383C11" w:rsidTr="004E61B8">
        <w:trPr>
          <w:trHeight w:val="350"/>
        </w:trPr>
        <w:tc>
          <w:tcPr>
            <w:tcW w:w="3920" w:type="dxa"/>
          </w:tcPr>
          <w:p w:rsidR="00383C11" w:rsidRDefault="00383C11" w:rsidP="004E61B8">
            <w:pPr>
              <w:pStyle w:val="libPoem"/>
            </w:pPr>
            <w:r>
              <w:rPr>
                <w:rFonts w:hint="cs"/>
                <w:rtl/>
              </w:rPr>
              <w:t>مهفهفة الأعطاف أما جبينها</w:t>
            </w:r>
            <w:r w:rsidRPr="00725071">
              <w:rPr>
                <w:rStyle w:val="libPoemTiniChar0"/>
                <w:rtl/>
              </w:rPr>
              <w:br/>
              <w:t> </w:t>
            </w:r>
          </w:p>
        </w:tc>
        <w:tc>
          <w:tcPr>
            <w:tcW w:w="279" w:type="dxa"/>
          </w:tcPr>
          <w:p w:rsidR="00383C11" w:rsidRDefault="00383C11" w:rsidP="004E61B8">
            <w:pPr>
              <w:pStyle w:val="libPoem"/>
              <w:rPr>
                <w:rtl/>
              </w:rPr>
            </w:pPr>
          </w:p>
        </w:tc>
        <w:tc>
          <w:tcPr>
            <w:tcW w:w="3881" w:type="dxa"/>
          </w:tcPr>
          <w:p w:rsidR="00383C11" w:rsidRDefault="00383C11" w:rsidP="003B3321">
            <w:pPr>
              <w:pStyle w:val="libPoem"/>
            </w:pPr>
            <w:r>
              <w:rPr>
                <w:rFonts w:hint="cs"/>
                <w:rtl/>
              </w:rPr>
              <w:t>فصبحٌ وأمّا فرعها فظلامُ</w:t>
            </w:r>
            <w:r w:rsidRPr="00725071">
              <w:rPr>
                <w:rStyle w:val="libPoemTiniChar0"/>
                <w:rtl/>
              </w:rPr>
              <w:br/>
              <w:t> </w:t>
            </w:r>
          </w:p>
        </w:tc>
      </w:tr>
      <w:tr w:rsidR="00383C11" w:rsidTr="004E61B8">
        <w:tblPrEx>
          <w:tblLook w:val="04A0" w:firstRow="1" w:lastRow="0" w:firstColumn="1" w:lastColumn="0" w:noHBand="0" w:noVBand="1"/>
        </w:tblPrEx>
        <w:trPr>
          <w:trHeight w:val="350"/>
        </w:trPr>
        <w:tc>
          <w:tcPr>
            <w:tcW w:w="3920" w:type="dxa"/>
          </w:tcPr>
          <w:p w:rsidR="00383C11" w:rsidRDefault="00383C11" w:rsidP="004E61B8">
            <w:pPr>
              <w:pStyle w:val="libPoem"/>
            </w:pPr>
            <w:r>
              <w:rPr>
                <w:rFonts w:hint="cs"/>
                <w:rtl/>
              </w:rPr>
              <w:t>فيا ليت لي منها</w:t>
            </w:r>
            <w:r w:rsidRPr="00666704">
              <w:rPr>
                <w:rFonts w:hint="cs"/>
                <w:rtl/>
              </w:rPr>
              <w:t xml:space="preserve"> </w:t>
            </w:r>
            <w:r>
              <w:rPr>
                <w:rFonts w:hint="cs"/>
                <w:rtl/>
              </w:rPr>
              <w:t>بلوغاً إلى المنى</w:t>
            </w:r>
            <w:r w:rsidRPr="00725071">
              <w:rPr>
                <w:rStyle w:val="libPoemTiniChar0"/>
                <w:rtl/>
              </w:rPr>
              <w:br/>
              <w:t> </w:t>
            </w:r>
          </w:p>
        </w:tc>
        <w:tc>
          <w:tcPr>
            <w:tcW w:w="279" w:type="dxa"/>
          </w:tcPr>
          <w:p w:rsidR="00383C11" w:rsidRDefault="00383C11" w:rsidP="004E61B8">
            <w:pPr>
              <w:pStyle w:val="libPoem"/>
              <w:rPr>
                <w:rtl/>
              </w:rPr>
            </w:pPr>
          </w:p>
        </w:tc>
        <w:tc>
          <w:tcPr>
            <w:tcW w:w="3881" w:type="dxa"/>
          </w:tcPr>
          <w:p w:rsidR="00383C11" w:rsidRDefault="00383C11" w:rsidP="004E61B8">
            <w:pPr>
              <w:pStyle w:val="libPoem"/>
            </w:pPr>
            <w:r>
              <w:rPr>
                <w:rFonts w:hint="cs"/>
                <w:rtl/>
              </w:rPr>
              <w:t>حلالاً فإن لم يُقض</w:t>
            </w:r>
            <w:r w:rsidRPr="00666704">
              <w:rPr>
                <w:rFonts w:hint="cs"/>
                <w:rtl/>
              </w:rPr>
              <w:t xml:space="preserve"> </w:t>
            </w:r>
            <w:r>
              <w:rPr>
                <w:rFonts w:hint="cs"/>
                <w:rtl/>
              </w:rPr>
              <w:t>لي فحرامُ</w:t>
            </w:r>
            <w:r w:rsidRPr="00725071">
              <w:rPr>
                <w:rStyle w:val="libPoemTiniChar0"/>
                <w:rtl/>
              </w:rPr>
              <w:br/>
              <w:t> </w:t>
            </w:r>
          </w:p>
        </w:tc>
      </w:tr>
    </w:tbl>
    <w:p w:rsidR="00FB201C" w:rsidRDefault="00666704" w:rsidP="002671DE">
      <w:pPr>
        <w:pStyle w:val="libNormal"/>
        <w:rPr>
          <w:rtl/>
        </w:rPr>
      </w:pPr>
      <w:r>
        <w:rPr>
          <w:rFonts w:hint="cs"/>
          <w:rtl/>
        </w:rPr>
        <w:t xml:space="preserve">وهذه المعاني التي أودعها </w:t>
      </w:r>
      <w:r w:rsidR="00827FBC">
        <w:rPr>
          <w:rFonts w:hint="cs"/>
          <w:rtl/>
        </w:rPr>
        <w:t>إبن</w:t>
      </w:r>
      <w:r>
        <w:rPr>
          <w:rFonts w:hint="cs"/>
          <w:rtl/>
        </w:rPr>
        <w:t xml:space="preserve"> العودي قصيدة مألوفة متعالمة بين الشعراء إل</w:t>
      </w:r>
      <w:r w:rsidR="00383C11">
        <w:rPr>
          <w:rFonts w:hint="cs"/>
          <w:rtl/>
        </w:rPr>
        <w:t>ّ</w:t>
      </w:r>
      <w:r>
        <w:rPr>
          <w:rFonts w:hint="cs"/>
          <w:rtl/>
        </w:rPr>
        <w:t>ا أن نسج شعره ع</w:t>
      </w:r>
      <w:r w:rsidR="007E486F">
        <w:rPr>
          <w:rFonts w:hint="cs"/>
          <w:rtl/>
        </w:rPr>
        <w:t>رب</w:t>
      </w:r>
      <w:r>
        <w:rPr>
          <w:rFonts w:hint="cs"/>
          <w:rtl/>
        </w:rPr>
        <w:t>ي</w:t>
      </w:r>
      <w:r w:rsidR="00383C11">
        <w:rPr>
          <w:rFonts w:hint="cs"/>
          <w:rtl/>
        </w:rPr>
        <w:t>ُّ</w:t>
      </w:r>
      <w:r>
        <w:rPr>
          <w:rFonts w:hint="cs"/>
          <w:rtl/>
        </w:rPr>
        <w:t xml:space="preserve"> بحت</w:t>
      </w:r>
      <w:r w:rsidR="00383C11">
        <w:rPr>
          <w:rFonts w:hint="cs"/>
          <w:rtl/>
        </w:rPr>
        <w:t>ُ</w:t>
      </w:r>
      <w:r>
        <w:rPr>
          <w:rFonts w:hint="cs"/>
          <w:rtl/>
        </w:rPr>
        <w:t xml:space="preserve"> يضفي على تلك المعاني ما لا يستطيعه النسج السابري</w:t>
      </w:r>
      <w:r w:rsidR="00E66EDC">
        <w:rPr>
          <w:rFonts w:hint="cs"/>
          <w:rtl/>
        </w:rPr>
        <w:t>،</w:t>
      </w:r>
      <w:r>
        <w:rPr>
          <w:rFonts w:hint="cs"/>
          <w:rtl/>
        </w:rPr>
        <w:t xml:space="preserve"> وقد نقل الصفدي أبياتا</w:t>
      </w:r>
      <w:r w:rsidR="0070227B">
        <w:rPr>
          <w:rFonts w:hint="cs"/>
          <w:rtl/>
        </w:rPr>
        <w:t>ً</w:t>
      </w:r>
      <w:r>
        <w:rPr>
          <w:rFonts w:hint="cs"/>
          <w:rtl/>
        </w:rPr>
        <w:t xml:space="preserve"> من هذه القصيدة ومن غيرها من شعر </w:t>
      </w:r>
      <w:r w:rsidR="00827FBC">
        <w:rPr>
          <w:rFonts w:hint="cs"/>
          <w:rtl/>
        </w:rPr>
        <w:t>إبن</w:t>
      </w:r>
      <w:r>
        <w:rPr>
          <w:rFonts w:hint="cs"/>
          <w:rtl/>
        </w:rPr>
        <w:t xml:space="preserve"> العودي وذكر</w:t>
      </w:r>
      <w:r w:rsidR="00E66EDC">
        <w:rPr>
          <w:rFonts w:hint="cs"/>
          <w:rtl/>
        </w:rPr>
        <w:t>:</w:t>
      </w:r>
      <w:r>
        <w:rPr>
          <w:rFonts w:hint="cs"/>
          <w:rtl/>
        </w:rPr>
        <w:t>أن شعره متوس</w:t>
      </w:r>
      <w:r w:rsidR="003B3321">
        <w:rPr>
          <w:rFonts w:hint="cs"/>
          <w:rtl/>
        </w:rPr>
        <w:t>ّ</w:t>
      </w:r>
      <w:r>
        <w:rPr>
          <w:rFonts w:hint="cs"/>
          <w:rtl/>
        </w:rPr>
        <w:t>ط</w:t>
      </w:r>
      <w:r w:rsidR="003B3321">
        <w:rPr>
          <w:rFonts w:hint="cs"/>
          <w:rtl/>
        </w:rPr>
        <w:t>ٌ</w:t>
      </w:r>
      <w:r>
        <w:rPr>
          <w:rFonts w:hint="cs"/>
          <w:rtl/>
        </w:rPr>
        <w:t>. ولا نرى في هذا الحكم حنقا</w:t>
      </w:r>
      <w:r w:rsidR="002671DE">
        <w:rPr>
          <w:rFonts w:hint="cs"/>
          <w:rtl/>
        </w:rPr>
        <w:t>ً</w:t>
      </w:r>
      <w:r>
        <w:rPr>
          <w:rFonts w:hint="cs"/>
          <w:rtl/>
        </w:rPr>
        <w:t xml:space="preserve"> ف</w:t>
      </w:r>
      <w:r w:rsidR="002671DE">
        <w:rPr>
          <w:rFonts w:hint="cs"/>
          <w:rtl/>
        </w:rPr>
        <w:t>إ</w:t>
      </w:r>
      <w:r w:rsidR="00C82565">
        <w:rPr>
          <w:rFonts w:hint="cs"/>
          <w:rtl/>
        </w:rPr>
        <w:t>نَّه</w:t>
      </w:r>
      <w:r>
        <w:rPr>
          <w:rFonts w:hint="cs"/>
          <w:rtl/>
        </w:rPr>
        <w:t xml:space="preserve"> متوسط</w:t>
      </w:r>
      <w:r w:rsidR="002671DE">
        <w:rPr>
          <w:rFonts w:hint="cs"/>
          <w:rtl/>
        </w:rPr>
        <w:t>ٌ</w:t>
      </w:r>
      <w:r>
        <w:rPr>
          <w:rFonts w:hint="cs"/>
          <w:rtl/>
        </w:rPr>
        <w:t xml:space="preserve"> حق</w:t>
      </w:r>
      <w:r w:rsidR="002671DE">
        <w:rPr>
          <w:rFonts w:hint="cs"/>
          <w:rtl/>
        </w:rPr>
        <w:t>ّ</w:t>
      </w:r>
      <w:r>
        <w:rPr>
          <w:rFonts w:hint="cs"/>
          <w:rtl/>
        </w:rPr>
        <w:t>ا</w:t>
      </w:r>
      <w:r w:rsidR="002671DE">
        <w:rPr>
          <w:rFonts w:hint="cs"/>
          <w:rtl/>
        </w:rPr>
        <w:t>ً</w:t>
      </w:r>
      <w:r>
        <w:rPr>
          <w:rFonts w:hint="cs"/>
          <w:rtl/>
        </w:rPr>
        <w:t xml:space="preserve"> من حيث المعاني</w:t>
      </w:r>
      <w:r w:rsidR="00E66EDC">
        <w:rPr>
          <w:rFonts w:hint="cs"/>
          <w:rtl/>
        </w:rPr>
        <w:t>،</w:t>
      </w:r>
      <w:r>
        <w:rPr>
          <w:rFonts w:hint="cs"/>
          <w:rtl/>
        </w:rPr>
        <w:t xml:space="preserve"> ولكن</w:t>
      </w:r>
      <w:r w:rsidR="002671DE">
        <w:rPr>
          <w:rFonts w:hint="cs"/>
          <w:rtl/>
        </w:rPr>
        <w:t>َّ</w:t>
      </w:r>
      <w:r>
        <w:rPr>
          <w:rFonts w:hint="cs"/>
          <w:rtl/>
        </w:rPr>
        <w:t>ه في حبكه وتأليفه من الطبقة الأولى فإن</w:t>
      </w:r>
      <w:r w:rsidR="002671DE">
        <w:rPr>
          <w:rFonts w:hint="cs"/>
          <w:rtl/>
        </w:rPr>
        <w:t>َّ</w:t>
      </w:r>
      <w:r>
        <w:rPr>
          <w:rFonts w:hint="cs"/>
          <w:rtl/>
        </w:rPr>
        <w:t xml:space="preserve"> الع</w:t>
      </w:r>
      <w:r w:rsidR="002671DE">
        <w:rPr>
          <w:rFonts w:hint="cs"/>
          <w:rtl/>
        </w:rPr>
        <w:t>رب</w:t>
      </w:r>
      <w:r>
        <w:rPr>
          <w:rFonts w:hint="cs"/>
          <w:rtl/>
        </w:rPr>
        <w:t xml:space="preserve"> تنظر إلى المباني قبل المعاني</w:t>
      </w:r>
      <w:r w:rsidR="00E66EDC">
        <w:rPr>
          <w:rFonts w:hint="cs"/>
          <w:rtl/>
        </w:rPr>
        <w:t>،</w:t>
      </w:r>
      <w:r>
        <w:rPr>
          <w:rFonts w:hint="cs"/>
          <w:rtl/>
        </w:rPr>
        <w:t xml:space="preserve"> بحكم ما في لغتها من موسيقي وجرس ورنين</w:t>
      </w:r>
      <w:r w:rsidR="00E66EDC">
        <w:rPr>
          <w:rFonts w:hint="cs"/>
          <w:rtl/>
        </w:rPr>
        <w:t>،</w:t>
      </w:r>
      <w:r>
        <w:rPr>
          <w:rFonts w:hint="cs"/>
          <w:rtl/>
        </w:rPr>
        <w:t xml:space="preserve"> وهذا لا يعني </w:t>
      </w:r>
      <w:r w:rsidR="002671DE">
        <w:rPr>
          <w:rFonts w:hint="cs"/>
          <w:rtl/>
        </w:rPr>
        <w:t>ا</w:t>
      </w:r>
      <w:r w:rsidR="00C82565">
        <w:rPr>
          <w:rFonts w:hint="cs"/>
          <w:rtl/>
        </w:rPr>
        <w:t>نَّه</w:t>
      </w:r>
      <w:r>
        <w:rPr>
          <w:rFonts w:hint="cs"/>
          <w:rtl/>
        </w:rPr>
        <w:t>ا تقر من النظم ما لا معنى له لأن</w:t>
      </w:r>
      <w:r w:rsidR="002671DE">
        <w:rPr>
          <w:rFonts w:hint="cs"/>
          <w:rtl/>
        </w:rPr>
        <w:t>َّ</w:t>
      </w:r>
      <w:r>
        <w:rPr>
          <w:rFonts w:hint="cs"/>
          <w:rtl/>
        </w:rPr>
        <w:t xml:space="preserve"> شرط صحة المباني احتوائها على صح</w:t>
      </w:r>
      <w:r w:rsidR="002671DE">
        <w:rPr>
          <w:rFonts w:hint="cs"/>
          <w:rtl/>
        </w:rPr>
        <w:t>َّ</w:t>
      </w:r>
      <w:r>
        <w:rPr>
          <w:rFonts w:hint="cs"/>
          <w:rtl/>
        </w:rPr>
        <w:t>ة المعاني كائنة</w:t>
      </w:r>
      <w:r w:rsidR="002671DE">
        <w:rPr>
          <w:rFonts w:hint="cs"/>
          <w:rtl/>
        </w:rPr>
        <w:t>ً</w:t>
      </w:r>
      <w:r>
        <w:rPr>
          <w:rFonts w:hint="cs"/>
          <w:rtl/>
        </w:rPr>
        <w:t xml:space="preserve"> ما كانت.</w:t>
      </w:r>
    </w:p>
    <w:p w:rsidR="00FB201C" w:rsidRPr="00A63DC1" w:rsidRDefault="00666704" w:rsidP="00A2297E">
      <w:pPr>
        <w:pStyle w:val="libNormal"/>
        <w:rPr>
          <w:rtl/>
        </w:rPr>
      </w:pPr>
      <w:r w:rsidRPr="00A63DC1">
        <w:rPr>
          <w:rFonts w:hint="cs"/>
          <w:rtl/>
        </w:rPr>
        <w:t xml:space="preserve">وقد نظم </w:t>
      </w:r>
      <w:r w:rsidR="00827FBC" w:rsidRPr="00A63DC1">
        <w:rPr>
          <w:rFonts w:hint="cs"/>
          <w:rtl/>
        </w:rPr>
        <w:t>إبن</w:t>
      </w:r>
      <w:r w:rsidRPr="00A63DC1">
        <w:rPr>
          <w:rFonts w:hint="cs"/>
          <w:rtl/>
        </w:rPr>
        <w:t xml:space="preserve"> العودي في الشعر المذهبي</w:t>
      </w:r>
      <w:r w:rsidR="002671DE">
        <w:rPr>
          <w:rFonts w:hint="cs"/>
          <w:rtl/>
        </w:rPr>
        <w:t>ِّ</w:t>
      </w:r>
      <w:r w:rsidRPr="00A63DC1">
        <w:rPr>
          <w:rFonts w:hint="cs"/>
          <w:rtl/>
        </w:rPr>
        <w:t xml:space="preserve"> الذي أكثر منه السي</w:t>
      </w:r>
      <w:r w:rsidR="002671DE">
        <w:rPr>
          <w:rFonts w:hint="cs"/>
          <w:rtl/>
        </w:rPr>
        <w:t>ِّ</w:t>
      </w:r>
      <w:r w:rsidRPr="00A63DC1">
        <w:rPr>
          <w:rFonts w:hint="cs"/>
          <w:rtl/>
        </w:rPr>
        <w:t>د الحميري و</w:t>
      </w:r>
      <w:r w:rsidR="00827FBC" w:rsidRPr="00A63DC1">
        <w:rPr>
          <w:rFonts w:hint="cs"/>
          <w:rtl/>
        </w:rPr>
        <w:t>إبن</w:t>
      </w:r>
      <w:r w:rsidRPr="00A63DC1">
        <w:rPr>
          <w:rFonts w:hint="cs"/>
          <w:rtl/>
        </w:rPr>
        <w:t xml:space="preserve"> حم</w:t>
      </w:r>
      <w:r w:rsidR="002671DE">
        <w:rPr>
          <w:rFonts w:hint="cs"/>
          <w:rtl/>
        </w:rPr>
        <w:t>ّ</w:t>
      </w:r>
      <w:r w:rsidRPr="00A63DC1">
        <w:rPr>
          <w:rFonts w:hint="cs"/>
          <w:rtl/>
        </w:rPr>
        <w:t>اد والعوني والناشي الأصغر و</w:t>
      </w:r>
      <w:r w:rsidR="00827FBC" w:rsidRPr="00A63DC1">
        <w:rPr>
          <w:rFonts w:hint="cs"/>
          <w:rtl/>
        </w:rPr>
        <w:t>إبن</w:t>
      </w:r>
      <w:r w:rsidRPr="00A63DC1">
        <w:rPr>
          <w:rFonts w:hint="cs"/>
          <w:rtl/>
        </w:rPr>
        <w:t xml:space="preserve"> علوي</w:t>
      </w:r>
      <w:r w:rsidR="002671DE">
        <w:rPr>
          <w:rFonts w:hint="cs"/>
          <w:rtl/>
        </w:rPr>
        <w:t>َّ</w:t>
      </w:r>
      <w:r w:rsidRPr="00A63DC1">
        <w:rPr>
          <w:rFonts w:hint="cs"/>
          <w:rtl/>
        </w:rPr>
        <w:t>ة ال</w:t>
      </w:r>
      <w:r w:rsidR="002671DE">
        <w:rPr>
          <w:rFonts w:hint="cs"/>
          <w:rtl/>
        </w:rPr>
        <w:t>أ</w:t>
      </w:r>
      <w:r w:rsidRPr="00A63DC1">
        <w:rPr>
          <w:rFonts w:hint="cs"/>
          <w:rtl/>
        </w:rPr>
        <w:t xml:space="preserve">صفهاني </w:t>
      </w:r>
      <w:r w:rsidRPr="00583C0E">
        <w:rPr>
          <w:rStyle w:val="libFootnotenumChar"/>
          <w:rFonts w:hint="cs"/>
          <w:rtl/>
        </w:rPr>
        <w:t>(1)</w:t>
      </w:r>
      <w:r w:rsidRPr="00A63DC1">
        <w:rPr>
          <w:rFonts w:hint="cs"/>
          <w:rtl/>
        </w:rPr>
        <w:t xml:space="preserve"> والور</w:t>
      </w:r>
      <w:r w:rsidR="002671DE">
        <w:rPr>
          <w:rFonts w:hint="cs"/>
          <w:rtl/>
        </w:rPr>
        <w:t>ّ</w:t>
      </w:r>
      <w:r w:rsidRPr="00A63DC1">
        <w:rPr>
          <w:rFonts w:hint="cs"/>
          <w:rtl/>
        </w:rPr>
        <w:t>اق القمي</w:t>
      </w:r>
      <w:r w:rsidR="00E66EDC">
        <w:rPr>
          <w:rFonts w:hint="cs"/>
          <w:rtl/>
        </w:rPr>
        <w:t>،</w:t>
      </w:r>
      <w:r w:rsidRPr="00A63DC1">
        <w:rPr>
          <w:rFonts w:hint="cs"/>
          <w:rtl/>
        </w:rPr>
        <w:t xml:space="preserve"> ولما دخل </w:t>
      </w:r>
      <w:r w:rsidR="00827FBC" w:rsidRPr="00A63DC1">
        <w:rPr>
          <w:rFonts w:hint="cs"/>
          <w:rtl/>
        </w:rPr>
        <w:t>إبن</w:t>
      </w:r>
      <w:r w:rsidRPr="00A63DC1">
        <w:rPr>
          <w:rFonts w:hint="cs"/>
          <w:rtl/>
        </w:rPr>
        <w:t xml:space="preserve"> شهر آشوب العراق في أواسط القرن السادس ألفى شعر </w:t>
      </w:r>
      <w:r w:rsidR="00827FBC" w:rsidRPr="00A63DC1">
        <w:rPr>
          <w:rFonts w:hint="cs"/>
          <w:rtl/>
        </w:rPr>
        <w:t>إبن</w:t>
      </w:r>
      <w:r w:rsidRPr="00A63DC1">
        <w:rPr>
          <w:rFonts w:hint="cs"/>
          <w:rtl/>
        </w:rPr>
        <w:t xml:space="preserve"> العودي في المذهب تستهديه الآذان أفواه الشداة المنشدين فضمن كتابه مناقب آل أبي طالب شيئا</w:t>
      </w:r>
      <w:r w:rsidR="002671DE">
        <w:rPr>
          <w:rFonts w:hint="cs"/>
          <w:rtl/>
        </w:rPr>
        <w:t>ً</w:t>
      </w:r>
      <w:r w:rsidRPr="00A63DC1">
        <w:rPr>
          <w:rFonts w:hint="cs"/>
          <w:rtl/>
        </w:rPr>
        <w:t xml:space="preserve"> منه و كثيرا</w:t>
      </w:r>
      <w:r w:rsidR="002671DE">
        <w:rPr>
          <w:rFonts w:hint="cs"/>
          <w:rtl/>
        </w:rPr>
        <w:t>ً</w:t>
      </w:r>
      <w:r w:rsidRPr="00A63DC1">
        <w:rPr>
          <w:rFonts w:hint="cs"/>
          <w:rtl/>
        </w:rPr>
        <w:t xml:space="preserve"> من شعر الناظمين في المذهب</w:t>
      </w:r>
      <w:r w:rsidR="00E66EDC">
        <w:rPr>
          <w:rFonts w:hint="cs"/>
          <w:rtl/>
        </w:rPr>
        <w:t>،</w:t>
      </w:r>
      <w:r w:rsidRPr="00A63DC1">
        <w:rPr>
          <w:rFonts w:hint="cs"/>
          <w:rtl/>
        </w:rPr>
        <w:t xml:space="preserve"> وبعد ترك </w:t>
      </w:r>
      <w:r w:rsidR="00827FBC" w:rsidRPr="00A63DC1">
        <w:rPr>
          <w:rFonts w:hint="cs"/>
          <w:rtl/>
        </w:rPr>
        <w:t>إبن</w:t>
      </w:r>
      <w:r w:rsidRPr="00A63DC1">
        <w:rPr>
          <w:rFonts w:hint="cs"/>
          <w:rtl/>
        </w:rPr>
        <w:t xml:space="preserve"> شهر آشوب العراق إلى الشام حدثت ببغداد فتن</w:t>
      </w:r>
      <w:r w:rsidR="002671DE">
        <w:rPr>
          <w:rFonts w:hint="cs"/>
          <w:rtl/>
        </w:rPr>
        <w:t>ٌ</w:t>
      </w:r>
      <w:r w:rsidRPr="00A63DC1">
        <w:rPr>
          <w:rFonts w:hint="cs"/>
          <w:rtl/>
        </w:rPr>
        <w:t xml:space="preserve"> مذهبي</w:t>
      </w:r>
      <w:r w:rsidR="002671DE">
        <w:rPr>
          <w:rFonts w:hint="cs"/>
          <w:rtl/>
        </w:rPr>
        <w:t>َّ</w:t>
      </w:r>
      <w:r w:rsidRPr="00A63DC1">
        <w:rPr>
          <w:rFonts w:hint="cs"/>
          <w:rtl/>
        </w:rPr>
        <w:t>ة ووثب الحنابلة كعادتهم بأعدائهم في المذهب فأحرقوا كتبهم و فيها دواوين شعرائهم واضطهدوهم اضطهادا</w:t>
      </w:r>
      <w:r w:rsidR="002671DE">
        <w:rPr>
          <w:rFonts w:hint="cs"/>
          <w:rtl/>
        </w:rPr>
        <w:t>ً</w:t>
      </w:r>
      <w:r w:rsidRPr="00A63DC1">
        <w:rPr>
          <w:rFonts w:hint="cs"/>
          <w:rtl/>
        </w:rPr>
        <w:t xml:space="preserve"> فضيعا</w:t>
      </w:r>
      <w:r w:rsidR="00A2297E">
        <w:rPr>
          <w:rFonts w:hint="cs"/>
          <w:rtl/>
        </w:rPr>
        <w:t>ً</w:t>
      </w:r>
      <w:r w:rsidRPr="00A63DC1">
        <w:rPr>
          <w:rFonts w:hint="cs"/>
          <w:rtl/>
        </w:rPr>
        <w:t xml:space="preserve"> فضاع </w:t>
      </w:r>
      <w:r w:rsidR="00911C64" w:rsidRPr="00A63DC1">
        <w:rPr>
          <w:rFonts w:hint="cs"/>
          <w:rtl/>
        </w:rPr>
        <w:t>كلّ</w:t>
      </w:r>
      <w:r w:rsidR="002671DE">
        <w:rPr>
          <w:rFonts w:hint="cs"/>
          <w:rtl/>
        </w:rPr>
        <w:t>ُ</w:t>
      </w:r>
      <w:r w:rsidRPr="00A63DC1">
        <w:rPr>
          <w:rFonts w:hint="cs"/>
          <w:rtl/>
        </w:rPr>
        <w:t xml:space="preserve"> ذلك الأدب غثه وسمينه وصار طعمة للنار</w:t>
      </w:r>
      <w:r w:rsidR="00E66EDC">
        <w:rPr>
          <w:rFonts w:hint="cs"/>
          <w:rtl/>
        </w:rPr>
        <w:t>،</w:t>
      </w:r>
      <w:r w:rsidRPr="00A63DC1">
        <w:rPr>
          <w:rFonts w:hint="cs"/>
          <w:rtl/>
        </w:rPr>
        <w:t xml:space="preserve"> والظاهر </w:t>
      </w:r>
      <w:r w:rsidR="00A2297E">
        <w:rPr>
          <w:rFonts w:hint="cs"/>
          <w:rtl/>
        </w:rPr>
        <w:t>ا</w:t>
      </w:r>
      <w:r w:rsidRPr="00A63DC1">
        <w:rPr>
          <w:rFonts w:hint="cs"/>
          <w:rtl/>
        </w:rPr>
        <w:t>ن</w:t>
      </w:r>
      <w:r w:rsidR="00A2297E">
        <w:rPr>
          <w:rFonts w:hint="cs"/>
          <w:rtl/>
        </w:rPr>
        <w:t>َّ</w:t>
      </w:r>
      <w:r w:rsidRPr="00A63DC1">
        <w:rPr>
          <w:rFonts w:hint="cs"/>
          <w:rtl/>
        </w:rPr>
        <w:t xml:space="preserve"> ذلك الض</w:t>
      </w:r>
      <w:r w:rsidR="00A2297E">
        <w:rPr>
          <w:rFonts w:hint="cs"/>
          <w:rtl/>
        </w:rPr>
        <w:t>رب</w:t>
      </w:r>
      <w:r w:rsidRPr="00A63DC1">
        <w:rPr>
          <w:rFonts w:hint="cs"/>
          <w:rtl/>
        </w:rPr>
        <w:t xml:space="preserve"> من النظم في شعر </w:t>
      </w:r>
      <w:r w:rsidR="00827FBC" w:rsidRPr="00A63DC1">
        <w:rPr>
          <w:rFonts w:hint="cs"/>
          <w:rtl/>
        </w:rPr>
        <w:t>إبن</w:t>
      </w:r>
      <w:r w:rsidRPr="00A63DC1">
        <w:rPr>
          <w:rFonts w:hint="cs"/>
          <w:rtl/>
        </w:rPr>
        <w:t xml:space="preserve"> العودي هو الذي حمل محب</w:t>
      </w:r>
      <w:r w:rsidR="002671DE">
        <w:rPr>
          <w:rFonts w:hint="cs"/>
          <w:rtl/>
        </w:rPr>
        <w:t>ّ</w:t>
      </w:r>
      <w:r w:rsidRPr="00A63DC1">
        <w:rPr>
          <w:rFonts w:hint="cs"/>
          <w:rtl/>
        </w:rPr>
        <w:t xml:space="preserve"> الدين </w:t>
      </w:r>
      <w:r w:rsidR="000477AF" w:rsidRPr="00A63DC1">
        <w:rPr>
          <w:rFonts w:hint="cs"/>
          <w:rtl/>
        </w:rPr>
        <w:t>محمَّد</w:t>
      </w:r>
      <w:r w:rsidRPr="00A63DC1">
        <w:rPr>
          <w:rFonts w:hint="cs"/>
          <w:rtl/>
        </w:rPr>
        <w:t>ا</w:t>
      </w:r>
      <w:r w:rsidR="002671DE">
        <w:rPr>
          <w:rFonts w:hint="cs"/>
          <w:rtl/>
        </w:rPr>
        <w:t>ً</w:t>
      </w:r>
      <w:r w:rsidRPr="00A63DC1">
        <w:rPr>
          <w:rFonts w:hint="cs"/>
          <w:rtl/>
        </w:rPr>
        <w:t xml:space="preserve"> المعروف ب</w:t>
      </w:r>
      <w:r w:rsidR="00A2297E">
        <w:rPr>
          <w:rFonts w:hint="cs"/>
          <w:rtl/>
        </w:rPr>
        <w:t>ا</w:t>
      </w:r>
      <w:r w:rsidR="00827FBC" w:rsidRPr="00A63DC1">
        <w:rPr>
          <w:rFonts w:hint="cs"/>
          <w:rtl/>
        </w:rPr>
        <w:t>بن</w:t>
      </w:r>
      <w:r w:rsidRPr="00A63DC1">
        <w:rPr>
          <w:rFonts w:hint="cs"/>
          <w:rtl/>
        </w:rPr>
        <w:t xml:space="preserve"> النج</w:t>
      </w:r>
      <w:r w:rsidR="002671DE">
        <w:rPr>
          <w:rFonts w:hint="cs"/>
          <w:rtl/>
        </w:rPr>
        <w:t>ّ</w:t>
      </w:r>
      <w:r w:rsidRPr="00A63DC1">
        <w:rPr>
          <w:rFonts w:hint="cs"/>
          <w:rtl/>
        </w:rPr>
        <w:t xml:space="preserve">ار البغدادي على أن يقول في ترجمة </w:t>
      </w:r>
      <w:r w:rsidR="00827FBC" w:rsidRPr="00A63DC1">
        <w:rPr>
          <w:rFonts w:hint="cs"/>
          <w:rtl/>
        </w:rPr>
        <w:t>إبن</w:t>
      </w:r>
      <w:r w:rsidRPr="00A63DC1">
        <w:rPr>
          <w:rFonts w:hint="cs"/>
          <w:rtl/>
        </w:rPr>
        <w:t xml:space="preserve"> العودي</w:t>
      </w:r>
      <w:r w:rsidR="00E66EDC">
        <w:rPr>
          <w:rFonts w:hint="cs"/>
          <w:rtl/>
        </w:rPr>
        <w:t>:</w:t>
      </w:r>
      <w:r w:rsidRPr="00A63DC1">
        <w:rPr>
          <w:rFonts w:hint="cs"/>
          <w:rtl/>
        </w:rPr>
        <w:t>[ كان رافضيا</w:t>
      </w:r>
      <w:r w:rsidR="002671DE">
        <w:rPr>
          <w:rFonts w:hint="cs"/>
          <w:rtl/>
        </w:rPr>
        <w:t>ً</w:t>
      </w:r>
      <w:r w:rsidRPr="00A63DC1">
        <w:rPr>
          <w:rFonts w:hint="cs"/>
          <w:rtl/>
        </w:rPr>
        <w:t xml:space="preserve"> خبيثا</w:t>
      </w:r>
      <w:r w:rsidR="002671DE">
        <w:rPr>
          <w:rFonts w:hint="cs"/>
          <w:rtl/>
        </w:rPr>
        <w:t>ً</w:t>
      </w:r>
      <w:r w:rsidRPr="00A63DC1">
        <w:rPr>
          <w:rFonts w:hint="cs"/>
          <w:rtl/>
        </w:rPr>
        <w:t xml:space="preserve"> يهجو الص</w:t>
      </w:r>
      <w:r w:rsidR="002671DE">
        <w:rPr>
          <w:rFonts w:hint="cs"/>
          <w:rtl/>
        </w:rPr>
        <w:t>َّ</w:t>
      </w:r>
      <w:r w:rsidRPr="00A63DC1">
        <w:rPr>
          <w:rFonts w:hint="cs"/>
          <w:rtl/>
        </w:rPr>
        <w:t xml:space="preserve">حابة ]. ومن شعر </w:t>
      </w:r>
      <w:r w:rsidR="00827FBC" w:rsidRPr="00A63DC1">
        <w:rPr>
          <w:rFonts w:hint="cs"/>
          <w:rtl/>
        </w:rPr>
        <w:t>إبن</w:t>
      </w:r>
      <w:r w:rsidRPr="00A63DC1">
        <w:rPr>
          <w:rFonts w:hint="cs"/>
          <w:rtl/>
        </w:rPr>
        <w:t xml:space="preserve"> العودي في إقامته مد</w:t>
      </w:r>
      <w:r w:rsidR="002671DE">
        <w:rPr>
          <w:rFonts w:hint="cs"/>
          <w:rtl/>
        </w:rPr>
        <w:t>ّ</w:t>
      </w:r>
      <w:r w:rsidRPr="00A63DC1">
        <w:rPr>
          <w:rFonts w:hint="cs"/>
          <w:rtl/>
        </w:rPr>
        <w:t>ة بواسط</w:t>
      </w:r>
      <w:r w:rsidR="00E66EDC">
        <w:rPr>
          <w:rFonts w:hint="cs"/>
          <w:rtl/>
        </w:rPr>
        <w:t>:</w:t>
      </w:r>
    </w:p>
    <w:p w:rsidR="00666704" w:rsidRDefault="00F67EBD" w:rsidP="002671DE">
      <w:pPr>
        <w:pStyle w:val="libPoemTini"/>
        <w:rPr>
          <w:rtl/>
        </w:rPr>
      </w:pPr>
      <w:r>
        <w:rPr>
          <w:rFonts w:hint="cs"/>
          <w:rtl/>
        </w:rPr>
        <w:t>____________________</w:t>
      </w:r>
    </w:p>
    <w:p w:rsidR="00FB201C" w:rsidRDefault="00666704" w:rsidP="00A2297E">
      <w:pPr>
        <w:pStyle w:val="libFootnote0"/>
        <w:rPr>
          <w:rtl/>
        </w:rPr>
      </w:pPr>
      <w:r w:rsidRPr="008A0D7A">
        <w:rPr>
          <w:rFonts w:hint="cs"/>
          <w:rtl/>
        </w:rPr>
        <w:t xml:space="preserve">1 </w:t>
      </w:r>
      <w:r w:rsidR="0013021F">
        <w:rPr>
          <w:rFonts w:hint="cs"/>
          <w:rtl/>
        </w:rPr>
        <w:t>-</w:t>
      </w:r>
      <w:r w:rsidRPr="008A0D7A">
        <w:rPr>
          <w:rFonts w:hint="cs"/>
          <w:rtl/>
        </w:rPr>
        <w:t xml:space="preserve"> مرت تراجم هؤلاء الشعراء الخمسة في الجزء الثاني والثالث والرابع من كت</w:t>
      </w:r>
      <w:r w:rsidR="00A2297E">
        <w:rPr>
          <w:rFonts w:hint="cs"/>
          <w:rtl/>
        </w:rPr>
        <w:t>ا</w:t>
      </w:r>
      <w:r w:rsidR="00827FBC">
        <w:rPr>
          <w:rFonts w:hint="cs"/>
          <w:rtl/>
        </w:rPr>
        <w:t>بن</w:t>
      </w:r>
      <w:r w:rsidRPr="008A0D7A">
        <w:rPr>
          <w:rFonts w:hint="cs"/>
          <w:rtl/>
        </w:rPr>
        <w:t>ا هذا و</w:t>
      </w:r>
      <w:r w:rsidR="00A2297E">
        <w:rPr>
          <w:rFonts w:hint="cs"/>
          <w:rtl/>
        </w:rPr>
        <w:t>كل</w:t>
      </w:r>
      <w:r w:rsidRPr="008A0D7A">
        <w:rPr>
          <w:rFonts w:hint="cs"/>
          <w:rtl/>
        </w:rPr>
        <w:t>هم من شعراء الغدير.</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2F0B66" w:rsidTr="004E61B8">
        <w:trPr>
          <w:trHeight w:val="350"/>
        </w:trPr>
        <w:tc>
          <w:tcPr>
            <w:tcW w:w="3920" w:type="dxa"/>
            <w:shd w:val="clear" w:color="auto" w:fill="auto"/>
          </w:tcPr>
          <w:p w:rsidR="002F0B66" w:rsidRDefault="002F0B66" w:rsidP="004E61B8">
            <w:pPr>
              <w:pStyle w:val="libPoem"/>
            </w:pPr>
            <w:r>
              <w:rPr>
                <w:rFonts w:hint="cs"/>
                <w:rtl/>
              </w:rPr>
              <w:lastRenderedPageBreak/>
              <w:t>يؤرّقني في واسط كلّ ليلة</w:t>
            </w:r>
            <w:r w:rsidRPr="00725071">
              <w:rPr>
                <w:rStyle w:val="libPoemTiniChar0"/>
                <w:rtl/>
              </w:rPr>
              <w:br/>
              <w:t> </w:t>
            </w:r>
          </w:p>
        </w:tc>
        <w:tc>
          <w:tcPr>
            <w:tcW w:w="279" w:type="dxa"/>
            <w:shd w:val="clear" w:color="auto" w:fill="auto"/>
          </w:tcPr>
          <w:p w:rsidR="002F0B66" w:rsidRDefault="002F0B66" w:rsidP="004E61B8">
            <w:pPr>
              <w:pStyle w:val="libPoem"/>
              <w:rPr>
                <w:rtl/>
              </w:rPr>
            </w:pPr>
          </w:p>
        </w:tc>
        <w:tc>
          <w:tcPr>
            <w:tcW w:w="3881" w:type="dxa"/>
            <w:shd w:val="clear" w:color="auto" w:fill="auto"/>
          </w:tcPr>
          <w:p w:rsidR="002F0B66" w:rsidRDefault="002F0B66" w:rsidP="004E61B8">
            <w:pPr>
              <w:pStyle w:val="libPoem"/>
            </w:pPr>
            <w:r>
              <w:rPr>
                <w:rFonts w:hint="cs"/>
                <w:rtl/>
              </w:rPr>
              <w:t>وساوس همٍّ من نوىَ وفراقِ</w:t>
            </w:r>
            <w:r w:rsidRPr="00725071">
              <w:rPr>
                <w:rStyle w:val="libPoemTiniChar0"/>
                <w:rtl/>
              </w:rPr>
              <w:br/>
              <w:t> </w:t>
            </w:r>
          </w:p>
        </w:tc>
      </w:tr>
      <w:tr w:rsidR="002F0B66" w:rsidTr="004E61B8">
        <w:trPr>
          <w:trHeight w:val="350"/>
        </w:trPr>
        <w:tc>
          <w:tcPr>
            <w:tcW w:w="3920" w:type="dxa"/>
          </w:tcPr>
          <w:p w:rsidR="002F0B66" w:rsidRDefault="002F0B66" w:rsidP="004E61B8">
            <w:pPr>
              <w:pStyle w:val="libPoem"/>
            </w:pPr>
            <w:r>
              <w:rPr>
                <w:rFonts w:hint="cs"/>
                <w:rtl/>
              </w:rPr>
              <w:t>فيا للهوى هل راحمٌ لمتيِّم</w:t>
            </w:r>
            <w:r w:rsidRPr="00725071">
              <w:rPr>
                <w:rStyle w:val="libPoemTiniChar0"/>
                <w:rtl/>
              </w:rPr>
              <w:br/>
              <w:t> </w:t>
            </w:r>
          </w:p>
        </w:tc>
        <w:tc>
          <w:tcPr>
            <w:tcW w:w="279" w:type="dxa"/>
          </w:tcPr>
          <w:p w:rsidR="002F0B66" w:rsidRDefault="002F0B66" w:rsidP="004E61B8">
            <w:pPr>
              <w:pStyle w:val="libPoem"/>
              <w:rPr>
                <w:rtl/>
              </w:rPr>
            </w:pPr>
          </w:p>
        </w:tc>
        <w:tc>
          <w:tcPr>
            <w:tcW w:w="3881" w:type="dxa"/>
          </w:tcPr>
          <w:p w:rsidR="002F0B66" w:rsidRDefault="002F0B66" w:rsidP="004E61B8">
            <w:pPr>
              <w:pStyle w:val="libPoem"/>
            </w:pPr>
            <w:r>
              <w:rPr>
                <w:rFonts w:hint="cs"/>
                <w:rtl/>
              </w:rPr>
              <w:t>يعلُّ بكأس للفراق دهاقِ ؟</w:t>
            </w:r>
            <w:r w:rsidRPr="00666704">
              <w:rPr>
                <w:rFonts w:hint="cs"/>
                <w:rtl/>
              </w:rPr>
              <w:t>!</w:t>
            </w:r>
            <w:r w:rsidRPr="00725071">
              <w:rPr>
                <w:rStyle w:val="libPoemTiniChar0"/>
                <w:rtl/>
              </w:rPr>
              <w:br/>
              <w:t> </w:t>
            </w:r>
          </w:p>
        </w:tc>
      </w:tr>
      <w:tr w:rsidR="002F0B66" w:rsidTr="004E61B8">
        <w:trPr>
          <w:trHeight w:val="350"/>
        </w:trPr>
        <w:tc>
          <w:tcPr>
            <w:tcW w:w="3920" w:type="dxa"/>
          </w:tcPr>
          <w:p w:rsidR="002F0B66" w:rsidRDefault="002F0B66" w:rsidP="004E61B8">
            <w:pPr>
              <w:pStyle w:val="libPoem"/>
            </w:pPr>
            <w:r>
              <w:rPr>
                <w:rFonts w:hint="cs"/>
                <w:rtl/>
              </w:rPr>
              <w:t>خليليَّ هل ما فات يُرجى</w:t>
            </w:r>
            <w:r w:rsidRPr="00666704">
              <w:rPr>
                <w:rFonts w:hint="cs"/>
                <w:rtl/>
              </w:rPr>
              <w:t xml:space="preserve"> </w:t>
            </w:r>
            <w:r>
              <w:rPr>
                <w:rFonts w:hint="cs"/>
                <w:rtl/>
              </w:rPr>
              <w:t>؟ و هل لنا</w:t>
            </w:r>
            <w:r w:rsidRPr="00725071">
              <w:rPr>
                <w:rStyle w:val="libPoemTiniChar0"/>
                <w:rtl/>
              </w:rPr>
              <w:br/>
              <w:t> </w:t>
            </w:r>
          </w:p>
        </w:tc>
        <w:tc>
          <w:tcPr>
            <w:tcW w:w="279" w:type="dxa"/>
          </w:tcPr>
          <w:p w:rsidR="002F0B66" w:rsidRDefault="002F0B66" w:rsidP="004E61B8">
            <w:pPr>
              <w:pStyle w:val="libPoem"/>
              <w:rPr>
                <w:rtl/>
              </w:rPr>
            </w:pPr>
          </w:p>
        </w:tc>
        <w:tc>
          <w:tcPr>
            <w:tcW w:w="3881" w:type="dxa"/>
          </w:tcPr>
          <w:p w:rsidR="002F0B66" w:rsidRDefault="002F0B66" w:rsidP="004E61B8">
            <w:pPr>
              <w:pStyle w:val="libPoem"/>
            </w:pPr>
            <w:r>
              <w:rPr>
                <w:rFonts w:hint="cs"/>
                <w:rtl/>
              </w:rPr>
              <w:t>على النأي من بعد</w:t>
            </w:r>
            <w:r w:rsidRPr="00666704">
              <w:rPr>
                <w:rFonts w:hint="cs"/>
                <w:rtl/>
              </w:rPr>
              <w:t xml:space="preserve"> </w:t>
            </w:r>
            <w:r>
              <w:rPr>
                <w:rFonts w:hint="cs"/>
                <w:rtl/>
              </w:rPr>
              <w:t>الفراق تلاقي ؟</w:t>
            </w:r>
            <w:r w:rsidRPr="00666704">
              <w:rPr>
                <w:rFonts w:hint="cs"/>
                <w:rtl/>
              </w:rPr>
              <w:t>!</w:t>
            </w:r>
            <w:r w:rsidRPr="00725071">
              <w:rPr>
                <w:rStyle w:val="libPoemTiniChar0"/>
                <w:rtl/>
              </w:rPr>
              <w:br/>
              <w:t> </w:t>
            </w:r>
          </w:p>
        </w:tc>
      </w:tr>
      <w:tr w:rsidR="002F0B66" w:rsidTr="004E61B8">
        <w:trPr>
          <w:trHeight w:val="350"/>
        </w:trPr>
        <w:tc>
          <w:tcPr>
            <w:tcW w:w="3920" w:type="dxa"/>
          </w:tcPr>
          <w:p w:rsidR="002F0B66" w:rsidRDefault="002F0B66" w:rsidP="004E61B8">
            <w:pPr>
              <w:pStyle w:val="libPoem"/>
            </w:pPr>
            <w:r>
              <w:rPr>
                <w:rFonts w:hint="cs"/>
                <w:rtl/>
              </w:rPr>
              <w:t>فإن كنت اُبدي سلوةً عن هواكُم</w:t>
            </w:r>
            <w:r w:rsidRPr="00725071">
              <w:rPr>
                <w:rStyle w:val="libPoemTiniChar0"/>
                <w:rtl/>
              </w:rPr>
              <w:br/>
              <w:t> </w:t>
            </w:r>
          </w:p>
        </w:tc>
        <w:tc>
          <w:tcPr>
            <w:tcW w:w="279" w:type="dxa"/>
          </w:tcPr>
          <w:p w:rsidR="002F0B66" w:rsidRDefault="002F0B66" w:rsidP="004E61B8">
            <w:pPr>
              <w:pStyle w:val="libPoem"/>
              <w:rPr>
                <w:rtl/>
              </w:rPr>
            </w:pPr>
          </w:p>
        </w:tc>
        <w:tc>
          <w:tcPr>
            <w:tcW w:w="3881" w:type="dxa"/>
          </w:tcPr>
          <w:p w:rsidR="002F0B66" w:rsidRDefault="002F0B66" w:rsidP="004E61B8">
            <w:pPr>
              <w:pStyle w:val="libPoem"/>
            </w:pPr>
            <w:r>
              <w:rPr>
                <w:rFonts w:hint="cs"/>
                <w:rtl/>
              </w:rPr>
              <w:t>فإنَّ صباباتي بكم لبواقي</w:t>
            </w:r>
            <w:r w:rsidRPr="00725071">
              <w:rPr>
                <w:rStyle w:val="libPoemTiniChar0"/>
                <w:rtl/>
              </w:rPr>
              <w:br/>
              <w:t> </w:t>
            </w:r>
          </w:p>
        </w:tc>
      </w:tr>
      <w:tr w:rsidR="002F0B66" w:rsidTr="004E61B8">
        <w:trPr>
          <w:trHeight w:val="350"/>
        </w:trPr>
        <w:tc>
          <w:tcPr>
            <w:tcW w:w="3920" w:type="dxa"/>
          </w:tcPr>
          <w:p w:rsidR="002F0B66" w:rsidRDefault="002F0B66" w:rsidP="004E61B8">
            <w:pPr>
              <w:pStyle w:val="libPoem"/>
            </w:pPr>
            <w:r>
              <w:rPr>
                <w:rFonts w:hint="cs"/>
                <w:rtl/>
              </w:rPr>
              <w:t>ألا</w:t>
            </w:r>
            <w:r w:rsidRPr="00666704">
              <w:rPr>
                <w:rFonts w:hint="cs"/>
                <w:rtl/>
              </w:rPr>
              <w:t xml:space="preserve"> </w:t>
            </w:r>
            <w:r>
              <w:rPr>
                <w:rFonts w:hint="cs"/>
                <w:rtl/>
              </w:rPr>
              <w:t>يا حمامات على نهر سالمٍ</w:t>
            </w:r>
            <w:r w:rsidRPr="00725071">
              <w:rPr>
                <w:rStyle w:val="libPoemTiniChar0"/>
                <w:rtl/>
              </w:rPr>
              <w:br/>
              <w:t> </w:t>
            </w:r>
          </w:p>
        </w:tc>
        <w:tc>
          <w:tcPr>
            <w:tcW w:w="279" w:type="dxa"/>
          </w:tcPr>
          <w:p w:rsidR="002F0B66" w:rsidRDefault="002F0B66" w:rsidP="004E61B8">
            <w:pPr>
              <w:pStyle w:val="libPoem"/>
              <w:rPr>
                <w:rtl/>
              </w:rPr>
            </w:pPr>
          </w:p>
        </w:tc>
        <w:tc>
          <w:tcPr>
            <w:tcW w:w="3881" w:type="dxa"/>
          </w:tcPr>
          <w:p w:rsidR="002F0B66" w:rsidRDefault="002F0B66" w:rsidP="004E61B8">
            <w:pPr>
              <w:pStyle w:val="libPoem"/>
            </w:pPr>
            <w:r>
              <w:rPr>
                <w:rFonts w:hint="cs"/>
                <w:rtl/>
              </w:rPr>
              <w:t>سلمتِ ووقّاكِ التفرُّقَ واقي</w:t>
            </w:r>
            <w:r w:rsidRPr="00725071">
              <w:rPr>
                <w:rStyle w:val="libPoemTiniChar0"/>
                <w:rtl/>
              </w:rPr>
              <w:br/>
              <w:t> </w:t>
            </w:r>
          </w:p>
        </w:tc>
      </w:tr>
      <w:tr w:rsidR="002F0B66" w:rsidTr="004E61B8">
        <w:tblPrEx>
          <w:tblLook w:val="04A0" w:firstRow="1" w:lastRow="0" w:firstColumn="1" w:lastColumn="0" w:noHBand="0" w:noVBand="1"/>
        </w:tblPrEx>
        <w:trPr>
          <w:trHeight w:val="350"/>
        </w:trPr>
        <w:tc>
          <w:tcPr>
            <w:tcW w:w="3920" w:type="dxa"/>
          </w:tcPr>
          <w:p w:rsidR="002F0B66" w:rsidRDefault="002F0B66" w:rsidP="004E61B8">
            <w:pPr>
              <w:pStyle w:val="libPoem"/>
            </w:pPr>
            <w:r>
              <w:rPr>
                <w:rFonts w:hint="cs"/>
                <w:rtl/>
              </w:rPr>
              <w:t>تعالين نُبد النّوح كلّ بشجوه</w:t>
            </w:r>
            <w:r w:rsidRPr="00725071">
              <w:rPr>
                <w:rStyle w:val="libPoemTiniChar0"/>
                <w:rtl/>
              </w:rPr>
              <w:br/>
              <w:t> </w:t>
            </w:r>
          </w:p>
        </w:tc>
        <w:tc>
          <w:tcPr>
            <w:tcW w:w="279" w:type="dxa"/>
          </w:tcPr>
          <w:p w:rsidR="002F0B66" w:rsidRDefault="002F0B66" w:rsidP="004E61B8">
            <w:pPr>
              <w:pStyle w:val="libPoem"/>
              <w:rPr>
                <w:rtl/>
              </w:rPr>
            </w:pPr>
          </w:p>
        </w:tc>
        <w:tc>
          <w:tcPr>
            <w:tcW w:w="3881" w:type="dxa"/>
          </w:tcPr>
          <w:p w:rsidR="002F0B66" w:rsidRDefault="002F0B66" w:rsidP="004E61B8">
            <w:pPr>
              <w:pStyle w:val="libPoem"/>
            </w:pPr>
            <w:r>
              <w:rPr>
                <w:rFonts w:hint="cs"/>
                <w:rtl/>
              </w:rPr>
              <w:t>فإنَّ اكتتام الوجد غير مطاقِ</w:t>
            </w:r>
            <w:r w:rsidRPr="00725071">
              <w:rPr>
                <w:rStyle w:val="libPoemTiniChar0"/>
                <w:rtl/>
              </w:rPr>
              <w:br/>
              <w:t> </w:t>
            </w:r>
          </w:p>
        </w:tc>
      </w:tr>
      <w:tr w:rsidR="002F0B66" w:rsidTr="004E61B8">
        <w:tblPrEx>
          <w:tblLook w:val="04A0" w:firstRow="1" w:lastRow="0" w:firstColumn="1" w:lastColumn="0" w:noHBand="0" w:noVBand="1"/>
        </w:tblPrEx>
        <w:trPr>
          <w:trHeight w:val="350"/>
        </w:trPr>
        <w:tc>
          <w:tcPr>
            <w:tcW w:w="3920" w:type="dxa"/>
          </w:tcPr>
          <w:p w:rsidR="002F0B66" w:rsidRDefault="002F0B66" w:rsidP="004E61B8">
            <w:pPr>
              <w:pStyle w:val="libPoem"/>
            </w:pPr>
            <w:r>
              <w:rPr>
                <w:rFonts w:hint="cs"/>
                <w:rtl/>
              </w:rPr>
              <w:t>على أنّ وجدي غير وجدك في الهوى</w:t>
            </w:r>
            <w:r w:rsidRPr="00725071">
              <w:rPr>
                <w:rStyle w:val="libPoemTiniChar0"/>
                <w:rtl/>
              </w:rPr>
              <w:br/>
              <w:t> </w:t>
            </w:r>
          </w:p>
        </w:tc>
        <w:tc>
          <w:tcPr>
            <w:tcW w:w="279" w:type="dxa"/>
          </w:tcPr>
          <w:p w:rsidR="002F0B66" w:rsidRDefault="002F0B66" w:rsidP="004E61B8">
            <w:pPr>
              <w:pStyle w:val="libPoem"/>
              <w:rPr>
                <w:rtl/>
              </w:rPr>
            </w:pPr>
          </w:p>
        </w:tc>
        <w:tc>
          <w:tcPr>
            <w:tcW w:w="3881" w:type="dxa"/>
          </w:tcPr>
          <w:p w:rsidR="002F0B66" w:rsidRDefault="002F0B66" w:rsidP="004E61B8">
            <w:pPr>
              <w:pStyle w:val="libPoem"/>
            </w:pPr>
            <w:r>
              <w:rPr>
                <w:rFonts w:hint="cs"/>
                <w:rtl/>
              </w:rPr>
              <w:t>فدمعيَ مهراقٌ ودمعك راقي</w:t>
            </w:r>
            <w:r w:rsidRPr="00725071">
              <w:rPr>
                <w:rStyle w:val="libPoemTiniChar0"/>
                <w:rtl/>
              </w:rPr>
              <w:br/>
              <w:t> </w:t>
            </w:r>
          </w:p>
        </w:tc>
      </w:tr>
      <w:tr w:rsidR="002F0B66" w:rsidTr="004E61B8">
        <w:tblPrEx>
          <w:tblLook w:val="04A0" w:firstRow="1" w:lastRow="0" w:firstColumn="1" w:lastColumn="0" w:noHBand="0" w:noVBand="1"/>
        </w:tblPrEx>
        <w:trPr>
          <w:trHeight w:val="350"/>
        </w:trPr>
        <w:tc>
          <w:tcPr>
            <w:tcW w:w="3920" w:type="dxa"/>
          </w:tcPr>
          <w:p w:rsidR="002F0B66" w:rsidRDefault="002F0B66" w:rsidP="004E61B8">
            <w:pPr>
              <w:pStyle w:val="libPoem"/>
            </w:pPr>
            <w:r>
              <w:rPr>
                <w:rFonts w:hint="cs"/>
                <w:rtl/>
              </w:rPr>
              <w:t>وما كنت أدري</w:t>
            </w:r>
            <w:r w:rsidRPr="00666704">
              <w:rPr>
                <w:rFonts w:hint="cs"/>
                <w:rtl/>
              </w:rPr>
              <w:t xml:space="preserve"> </w:t>
            </w:r>
            <w:r>
              <w:rPr>
                <w:rFonts w:hint="cs"/>
                <w:rtl/>
              </w:rPr>
              <w:t>بعد ما كان بيننا</w:t>
            </w:r>
            <w:r w:rsidRPr="00725071">
              <w:rPr>
                <w:rStyle w:val="libPoemTiniChar0"/>
                <w:rtl/>
              </w:rPr>
              <w:br/>
              <w:t> </w:t>
            </w:r>
          </w:p>
        </w:tc>
        <w:tc>
          <w:tcPr>
            <w:tcW w:w="279" w:type="dxa"/>
          </w:tcPr>
          <w:p w:rsidR="002F0B66" w:rsidRDefault="002F0B66" w:rsidP="004E61B8">
            <w:pPr>
              <w:pStyle w:val="libPoem"/>
              <w:rPr>
                <w:rtl/>
              </w:rPr>
            </w:pPr>
          </w:p>
        </w:tc>
        <w:tc>
          <w:tcPr>
            <w:tcW w:w="3881" w:type="dxa"/>
          </w:tcPr>
          <w:p w:rsidR="002F0B66" w:rsidRDefault="002F0B66" w:rsidP="004E61B8">
            <w:pPr>
              <w:pStyle w:val="libPoem"/>
            </w:pPr>
            <w:r>
              <w:rPr>
                <w:rFonts w:hint="cs"/>
                <w:rtl/>
              </w:rPr>
              <w:t>من الوصل انِّي للفراق</w:t>
            </w:r>
            <w:r w:rsidRPr="00666704">
              <w:rPr>
                <w:rFonts w:hint="cs"/>
                <w:rtl/>
              </w:rPr>
              <w:t xml:space="preserve"> </w:t>
            </w:r>
            <w:r>
              <w:rPr>
                <w:rFonts w:hint="cs"/>
                <w:rtl/>
              </w:rPr>
              <w:t>مُلاقي</w:t>
            </w:r>
            <w:r w:rsidRPr="00725071">
              <w:rPr>
                <w:rStyle w:val="libPoemTiniChar0"/>
                <w:rtl/>
              </w:rPr>
              <w:br/>
              <w:t> </w:t>
            </w:r>
          </w:p>
        </w:tc>
      </w:tr>
      <w:tr w:rsidR="002F0B66" w:rsidTr="004E61B8">
        <w:tblPrEx>
          <w:tblLook w:val="04A0" w:firstRow="1" w:lastRow="0" w:firstColumn="1" w:lastColumn="0" w:noHBand="0" w:noVBand="1"/>
        </w:tblPrEx>
        <w:trPr>
          <w:trHeight w:val="350"/>
        </w:trPr>
        <w:tc>
          <w:tcPr>
            <w:tcW w:w="3920" w:type="dxa"/>
          </w:tcPr>
          <w:p w:rsidR="002F0B66" w:rsidRDefault="002F0B66" w:rsidP="004E61B8">
            <w:pPr>
              <w:pStyle w:val="libPoem"/>
            </w:pPr>
            <w:r>
              <w:rPr>
                <w:rFonts w:hint="cs"/>
                <w:rtl/>
              </w:rPr>
              <w:t>فها أنتِ قد هيجتِ لي حرق الجوى</w:t>
            </w:r>
            <w:r w:rsidRPr="00725071">
              <w:rPr>
                <w:rStyle w:val="libPoemTiniChar0"/>
                <w:rtl/>
              </w:rPr>
              <w:br/>
              <w:t> </w:t>
            </w:r>
          </w:p>
        </w:tc>
        <w:tc>
          <w:tcPr>
            <w:tcW w:w="279" w:type="dxa"/>
          </w:tcPr>
          <w:p w:rsidR="002F0B66" w:rsidRDefault="002F0B66" w:rsidP="004E61B8">
            <w:pPr>
              <w:pStyle w:val="libPoem"/>
              <w:rPr>
                <w:rtl/>
              </w:rPr>
            </w:pPr>
          </w:p>
        </w:tc>
        <w:tc>
          <w:tcPr>
            <w:tcW w:w="3881" w:type="dxa"/>
          </w:tcPr>
          <w:p w:rsidR="002F0B66" w:rsidRDefault="002F0B66" w:rsidP="004E61B8">
            <w:pPr>
              <w:pStyle w:val="libPoem"/>
            </w:pPr>
            <w:r>
              <w:rPr>
                <w:rFonts w:hint="cs"/>
                <w:rtl/>
              </w:rPr>
              <w:t>وأبديت مكنون الهوى لوفاقي</w:t>
            </w:r>
            <w:r w:rsidRPr="00725071">
              <w:rPr>
                <w:rStyle w:val="libPoemTiniChar0"/>
                <w:rtl/>
              </w:rPr>
              <w:br/>
              <w:t> </w:t>
            </w:r>
          </w:p>
        </w:tc>
      </w:tr>
      <w:tr w:rsidR="002F0B66" w:rsidTr="004E61B8">
        <w:tblPrEx>
          <w:tblLook w:val="04A0" w:firstRow="1" w:lastRow="0" w:firstColumn="1" w:lastColumn="0" w:noHBand="0" w:noVBand="1"/>
        </w:tblPrEx>
        <w:trPr>
          <w:trHeight w:val="350"/>
        </w:trPr>
        <w:tc>
          <w:tcPr>
            <w:tcW w:w="3920" w:type="dxa"/>
          </w:tcPr>
          <w:p w:rsidR="002F0B66" w:rsidRDefault="002F0B66" w:rsidP="004E61B8">
            <w:pPr>
              <w:pStyle w:val="libPoem"/>
            </w:pPr>
            <w:r>
              <w:rPr>
                <w:rFonts w:hint="cs"/>
                <w:rtl/>
              </w:rPr>
              <w:t>وأسهرتني بالنّوح حتّى كأنَّما</w:t>
            </w:r>
            <w:r w:rsidRPr="00725071">
              <w:rPr>
                <w:rStyle w:val="libPoemTiniChar0"/>
                <w:rtl/>
              </w:rPr>
              <w:br/>
              <w:t> </w:t>
            </w:r>
          </w:p>
        </w:tc>
        <w:tc>
          <w:tcPr>
            <w:tcW w:w="279" w:type="dxa"/>
          </w:tcPr>
          <w:p w:rsidR="002F0B66" w:rsidRDefault="002F0B66" w:rsidP="004E61B8">
            <w:pPr>
              <w:pStyle w:val="libPoem"/>
              <w:rPr>
                <w:rtl/>
              </w:rPr>
            </w:pPr>
          </w:p>
        </w:tc>
        <w:tc>
          <w:tcPr>
            <w:tcW w:w="3881" w:type="dxa"/>
          </w:tcPr>
          <w:p w:rsidR="002F0B66" w:rsidRDefault="002F0B66" w:rsidP="004E61B8">
            <w:pPr>
              <w:pStyle w:val="libPoem"/>
            </w:pPr>
            <w:r>
              <w:rPr>
                <w:rFonts w:hint="cs"/>
                <w:rtl/>
              </w:rPr>
              <w:t>سقاك</w:t>
            </w:r>
            <w:r w:rsidRPr="00666704">
              <w:rPr>
                <w:rFonts w:hint="cs"/>
                <w:rtl/>
              </w:rPr>
              <w:t xml:space="preserve"> </w:t>
            </w:r>
            <w:r>
              <w:rPr>
                <w:rFonts w:hint="cs"/>
                <w:rtl/>
              </w:rPr>
              <w:t>بكاسات التفرُّق ساقي</w:t>
            </w:r>
            <w:r w:rsidRPr="00725071">
              <w:rPr>
                <w:rStyle w:val="libPoemTiniChar0"/>
                <w:rtl/>
              </w:rPr>
              <w:br/>
              <w:t> </w:t>
            </w:r>
          </w:p>
        </w:tc>
      </w:tr>
      <w:tr w:rsidR="002F0B66" w:rsidTr="004E61B8">
        <w:tblPrEx>
          <w:tblLook w:val="04A0" w:firstRow="1" w:lastRow="0" w:firstColumn="1" w:lastColumn="0" w:noHBand="0" w:noVBand="1"/>
        </w:tblPrEx>
        <w:trPr>
          <w:trHeight w:val="350"/>
        </w:trPr>
        <w:tc>
          <w:tcPr>
            <w:tcW w:w="3920" w:type="dxa"/>
          </w:tcPr>
          <w:p w:rsidR="002F0B66" w:rsidRDefault="002F0B66" w:rsidP="004E61B8">
            <w:pPr>
              <w:pStyle w:val="libPoem"/>
            </w:pPr>
            <w:r>
              <w:rPr>
                <w:rFonts w:hint="cs"/>
                <w:rtl/>
              </w:rPr>
              <w:t>فلا تحسبي إنّي نزعت</w:t>
            </w:r>
            <w:r w:rsidRPr="00666704">
              <w:rPr>
                <w:rFonts w:hint="cs"/>
                <w:rtl/>
              </w:rPr>
              <w:t xml:space="preserve"> </w:t>
            </w:r>
            <w:r>
              <w:rPr>
                <w:rFonts w:hint="cs"/>
                <w:rtl/>
              </w:rPr>
              <w:t>عن الهوى</w:t>
            </w:r>
            <w:r w:rsidRPr="00725071">
              <w:rPr>
                <w:rStyle w:val="libPoemTiniChar0"/>
                <w:rtl/>
              </w:rPr>
              <w:br/>
              <w:t> </w:t>
            </w:r>
          </w:p>
        </w:tc>
        <w:tc>
          <w:tcPr>
            <w:tcW w:w="279" w:type="dxa"/>
          </w:tcPr>
          <w:p w:rsidR="002F0B66" w:rsidRDefault="002F0B66" w:rsidP="004E61B8">
            <w:pPr>
              <w:pStyle w:val="libPoem"/>
              <w:rPr>
                <w:rtl/>
              </w:rPr>
            </w:pPr>
          </w:p>
        </w:tc>
        <w:tc>
          <w:tcPr>
            <w:tcW w:w="3881" w:type="dxa"/>
          </w:tcPr>
          <w:p w:rsidR="002F0B66" w:rsidRDefault="002F0B66" w:rsidP="004E61B8">
            <w:pPr>
              <w:pStyle w:val="libPoem"/>
            </w:pPr>
            <w:r>
              <w:rPr>
                <w:rFonts w:hint="cs"/>
                <w:rtl/>
              </w:rPr>
              <w:t>وكيف نزوعي عنه بعد وفاقي ؟</w:t>
            </w:r>
            <w:r w:rsidRPr="00666704">
              <w:rPr>
                <w:rFonts w:hint="cs"/>
                <w:rtl/>
              </w:rPr>
              <w:t>!</w:t>
            </w:r>
            <w:r w:rsidRPr="00725071">
              <w:rPr>
                <w:rStyle w:val="libPoemTiniChar0"/>
                <w:rtl/>
              </w:rPr>
              <w:br/>
              <w:t> </w:t>
            </w:r>
          </w:p>
        </w:tc>
      </w:tr>
      <w:tr w:rsidR="002F0B66" w:rsidTr="004E61B8">
        <w:tblPrEx>
          <w:tblLook w:val="04A0" w:firstRow="1" w:lastRow="0" w:firstColumn="1" w:lastColumn="0" w:noHBand="0" w:noVBand="1"/>
        </w:tblPrEx>
        <w:trPr>
          <w:trHeight w:val="350"/>
        </w:trPr>
        <w:tc>
          <w:tcPr>
            <w:tcW w:w="3920" w:type="dxa"/>
          </w:tcPr>
          <w:p w:rsidR="002F0B66" w:rsidRDefault="002F0B66" w:rsidP="004E61B8">
            <w:pPr>
              <w:pStyle w:val="libPoem"/>
            </w:pPr>
            <w:r>
              <w:rPr>
                <w:rFonts w:hint="cs"/>
                <w:rtl/>
              </w:rPr>
              <w:t>ولكنَّني أخفيت ما بي من الجوى</w:t>
            </w:r>
            <w:r w:rsidRPr="00725071">
              <w:rPr>
                <w:rStyle w:val="libPoemTiniChar0"/>
                <w:rtl/>
              </w:rPr>
              <w:br/>
              <w:t> </w:t>
            </w:r>
          </w:p>
        </w:tc>
        <w:tc>
          <w:tcPr>
            <w:tcW w:w="279" w:type="dxa"/>
          </w:tcPr>
          <w:p w:rsidR="002F0B66" w:rsidRDefault="002F0B66" w:rsidP="004E61B8">
            <w:pPr>
              <w:pStyle w:val="libPoem"/>
              <w:rPr>
                <w:rtl/>
              </w:rPr>
            </w:pPr>
          </w:p>
        </w:tc>
        <w:tc>
          <w:tcPr>
            <w:tcW w:w="3881" w:type="dxa"/>
          </w:tcPr>
          <w:p w:rsidR="002F0B66" w:rsidRDefault="002F0B66" w:rsidP="004E61B8">
            <w:pPr>
              <w:pStyle w:val="libPoem"/>
            </w:pPr>
            <w:r>
              <w:rPr>
                <w:rFonts w:hint="cs"/>
                <w:rtl/>
              </w:rPr>
              <w:t>لكي لا يرى الواشون ما أنا لاقِ</w:t>
            </w:r>
            <w:r w:rsidRPr="00725071">
              <w:rPr>
                <w:rStyle w:val="libPoemTiniChar0"/>
                <w:rtl/>
              </w:rPr>
              <w:br/>
              <w:t> </w:t>
            </w:r>
          </w:p>
        </w:tc>
      </w:tr>
    </w:tbl>
    <w:p w:rsidR="00666704" w:rsidRDefault="00666704" w:rsidP="009618AF">
      <w:pPr>
        <w:pStyle w:val="libNormal"/>
        <w:rPr>
          <w:rtl/>
        </w:rPr>
      </w:pPr>
      <w:r>
        <w:rPr>
          <w:rFonts w:hint="cs"/>
          <w:rtl/>
        </w:rPr>
        <w:t xml:space="preserve">قال الشريف قطب الدين أبو يعلى </w:t>
      </w:r>
      <w:r w:rsidR="000477AF">
        <w:rPr>
          <w:rFonts w:hint="cs"/>
          <w:rtl/>
        </w:rPr>
        <w:t>محمَّد</w:t>
      </w:r>
      <w:r>
        <w:rPr>
          <w:rFonts w:hint="cs"/>
          <w:rtl/>
        </w:rPr>
        <w:t xml:space="preserve"> بن علي بن حمزة</w:t>
      </w:r>
      <w:r w:rsidR="00E66EDC">
        <w:rPr>
          <w:rFonts w:hint="cs"/>
          <w:rtl/>
        </w:rPr>
        <w:t>:</w:t>
      </w:r>
      <w:r>
        <w:rPr>
          <w:rFonts w:hint="cs"/>
          <w:rtl/>
        </w:rPr>
        <w:t>أنشدني ال</w:t>
      </w:r>
      <w:r w:rsidR="007E486F">
        <w:rPr>
          <w:rFonts w:hint="cs"/>
          <w:rtl/>
        </w:rPr>
        <w:t>رب</w:t>
      </w:r>
      <w:r>
        <w:rPr>
          <w:rFonts w:hint="cs"/>
          <w:rtl/>
        </w:rPr>
        <w:t xml:space="preserve">يب أبو المعالي سالم </w:t>
      </w:r>
      <w:r w:rsidR="00827FBC">
        <w:rPr>
          <w:rFonts w:hint="cs"/>
          <w:rtl/>
        </w:rPr>
        <w:t>إبن</w:t>
      </w:r>
      <w:r>
        <w:rPr>
          <w:rFonts w:hint="cs"/>
          <w:rtl/>
        </w:rPr>
        <w:t xml:space="preserve"> العودي في منزلي مستهل</w:t>
      </w:r>
      <w:r w:rsidR="002F0B66">
        <w:rPr>
          <w:rFonts w:hint="cs"/>
          <w:rtl/>
        </w:rPr>
        <w:t>ّ</w:t>
      </w:r>
      <w:r>
        <w:rPr>
          <w:rFonts w:hint="cs"/>
          <w:rtl/>
        </w:rPr>
        <w:t xml:space="preserve"> صفر سنة خمسين وخمسمائة</w:t>
      </w:r>
      <w:r w:rsidR="00E66EDC">
        <w:rPr>
          <w:rFonts w:hint="cs"/>
          <w:rtl/>
        </w:rPr>
        <w:t>:</w:t>
      </w:r>
    </w:p>
    <w:tbl>
      <w:tblPr>
        <w:tblStyle w:val="TableGrid"/>
        <w:bidiVisual/>
        <w:tblW w:w="4562" w:type="pct"/>
        <w:tblInd w:w="384" w:type="dxa"/>
        <w:tblLook w:val="04A0" w:firstRow="1" w:lastRow="0" w:firstColumn="1" w:lastColumn="0" w:noHBand="0" w:noVBand="1"/>
      </w:tblPr>
      <w:tblGrid>
        <w:gridCol w:w="4440"/>
        <w:gridCol w:w="316"/>
        <w:gridCol w:w="4396"/>
      </w:tblGrid>
      <w:tr w:rsidR="002F0B66" w:rsidTr="004E61B8">
        <w:trPr>
          <w:trHeight w:val="350"/>
        </w:trPr>
        <w:tc>
          <w:tcPr>
            <w:tcW w:w="3920" w:type="dxa"/>
          </w:tcPr>
          <w:p w:rsidR="002F0B66" w:rsidRDefault="002F0B66" w:rsidP="004E61B8">
            <w:pPr>
              <w:pStyle w:val="libPoem"/>
            </w:pPr>
            <w:r>
              <w:rPr>
                <w:rFonts w:hint="cs"/>
                <w:rtl/>
              </w:rPr>
              <w:t>ما حبستُ الكتاب عنك لهجر</w:t>
            </w:r>
            <w:r w:rsidRPr="00725071">
              <w:rPr>
                <w:rStyle w:val="libPoemTiniChar0"/>
                <w:rtl/>
              </w:rPr>
              <w:br/>
              <w:t> </w:t>
            </w:r>
          </w:p>
        </w:tc>
        <w:tc>
          <w:tcPr>
            <w:tcW w:w="279" w:type="dxa"/>
          </w:tcPr>
          <w:p w:rsidR="002F0B66" w:rsidRDefault="002F0B66" w:rsidP="004E61B8">
            <w:pPr>
              <w:pStyle w:val="libPoem"/>
              <w:rPr>
                <w:rtl/>
              </w:rPr>
            </w:pPr>
          </w:p>
        </w:tc>
        <w:tc>
          <w:tcPr>
            <w:tcW w:w="3881" w:type="dxa"/>
          </w:tcPr>
          <w:p w:rsidR="002F0B66" w:rsidRDefault="002F0B66" w:rsidP="004E61B8">
            <w:pPr>
              <w:pStyle w:val="libPoem"/>
            </w:pPr>
            <w:r>
              <w:rPr>
                <w:rFonts w:hint="cs"/>
                <w:rtl/>
              </w:rPr>
              <w:t>لا ولا كان ذاكمُ عن تجافي</w:t>
            </w:r>
            <w:r w:rsidRPr="00725071">
              <w:rPr>
                <w:rStyle w:val="libPoemTiniChar0"/>
                <w:rtl/>
              </w:rPr>
              <w:br/>
              <w:t> </w:t>
            </w:r>
          </w:p>
        </w:tc>
      </w:tr>
      <w:tr w:rsidR="002F0B66" w:rsidTr="004E61B8">
        <w:trPr>
          <w:trHeight w:val="350"/>
        </w:trPr>
        <w:tc>
          <w:tcPr>
            <w:tcW w:w="3920" w:type="dxa"/>
          </w:tcPr>
          <w:p w:rsidR="002F0B66" w:rsidRDefault="002F0B66" w:rsidP="004E61B8">
            <w:pPr>
              <w:pStyle w:val="libPoem"/>
            </w:pPr>
            <w:r>
              <w:rPr>
                <w:rFonts w:hint="cs"/>
                <w:rtl/>
              </w:rPr>
              <w:t>غير أنَّ الزَّمان يحدث للمر</w:t>
            </w:r>
            <w:r w:rsidRPr="00725071">
              <w:rPr>
                <w:rStyle w:val="libPoemTiniChar0"/>
                <w:rtl/>
              </w:rPr>
              <w:br/>
              <w:t> </w:t>
            </w:r>
          </w:p>
        </w:tc>
        <w:tc>
          <w:tcPr>
            <w:tcW w:w="279" w:type="dxa"/>
          </w:tcPr>
          <w:p w:rsidR="002F0B66" w:rsidRDefault="002F0B66" w:rsidP="004E61B8">
            <w:pPr>
              <w:pStyle w:val="libPoem"/>
              <w:rPr>
                <w:rtl/>
              </w:rPr>
            </w:pPr>
          </w:p>
        </w:tc>
        <w:tc>
          <w:tcPr>
            <w:tcW w:w="3881" w:type="dxa"/>
          </w:tcPr>
          <w:p w:rsidR="002F0B66" w:rsidRDefault="002F0B66" w:rsidP="00A122D7">
            <w:pPr>
              <w:pStyle w:val="libPoem"/>
            </w:pPr>
            <w:r>
              <w:rPr>
                <w:rFonts w:hint="cs"/>
                <w:rtl/>
              </w:rPr>
              <w:t xml:space="preserve">ء </w:t>
            </w:r>
            <w:r w:rsidR="00A122D7">
              <w:rPr>
                <w:rFonts w:hint="cs"/>
                <w:rtl/>
              </w:rPr>
              <w:t>ا</w:t>
            </w:r>
            <w:r>
              <w:rPr>
                <w:rFonts w:hint="cs"/>
                <w:rtl/>
              </w:rPr>
              <w:t>موراً تنسيه كلّ مصافي</w:t>
            </w:r>
            <w:r w:rsidRPr="00725071">
              <w:rPr>
                <w:rStyle w:val="libPoemTiniChar0"/>
                <w:rtl/>
              </w:rPr>
              <w:br/>
              <w:t> </w:t>
            </w:r>
          </w:p>
        </w:tc>
      </w:tr>
      <w:tr w:rsidR="002F0B66" w:rsidTr="004E61B8">
        <w:trPr>
          <w:trHeight w:val="350"/>
        </w:trPr>
        <w:tc>
          <w:tcPr>
            <w:tcW w:w="3920" w:type="dxa"/>
          </w:tcPr>
          <w:p w:rsidR="002F0B66" w:rsidRDefault="002F0B66" w:rsidP="004E61B8">
            <w:pPr>
              <w:pStyle w:val="libPoem"/>
            </w:pPr>
            <w:r>
              <w:rPr>
                <w:rFonts w:hint="cs"/>
                <w:rtl/>
              </w:rPr>
              <w:t>شيمٌ مرَّت الليالي</w:t>
            </w:r>
            <w:r w:rsidRPr="00666704">
              <w:rPr>
                <w:rFonts w:hint="cs"/>
                <w:rtl/>
              </w:rPr>
              <w:t xml:space="preserve"> </w:t>
            </w:r>
            <w:r>
              <w:rPr>
                <w:rFonts w:hint="cs"/>
                <w:rtl/>
              </w:rPr>
              <w:t>عليها</w:t>
            </w:r>
            <w:r w:rsidRPr="00725071">
              <w:rPr>
                <w:rStyle w:val="libPoemTiniChar0"/>
                <w:rtl/>
              </w:rPr>
              <w:br/>
              <w:t> </w:t>
            </w:r>
          </w:p>
        </w:tc>
        <w:tc>
          <w:tcPr>
            <w:tcW w:w="279" w:type="dxa"/>
          </w:tcPr>
          <w:p w:rsidR="002F0B66" w:rsidRDefault="002F0B66" w:rsidP="004E61B8">
            <w:pPr>
              <w:pStyle w:val="libPoem"/>
              <w:rPr>
                <w:rtl/>
              </w:rPr>
            </w:pPr>
          </w:p>
        </w:tc>
        <w:tc>
          <w:tcPr>
            <w:tcW w:w="3881" w:type="dxa"/>
          </w:tcPr>
          <w:p w:rsidR="002F0B66" w:rsidRDefault="0077451D" w:rsidP="004E61B8">
            <w:pPr>
              <w:pStyle w:val="libPoem"/>
            </w:pPr>
            <w:r>
              <w:rPr>
                <w:rFonts w:hint="cs"/>
                <w:rtl/>
              </w:rPr>
              <w:t>والليالي قليلة الإنصافِ</w:t>
            </w:r>
            <w:r w:rsidR="002F0B66" w:rsidRPr="00725071">
              <w:rPr>
                <w:rStyle w:val="libPoemTiniChar0"/>
                <w:rtl/>
              </w:rPr>
              <w:br/>
              <w:t> </w:t>
            </w:r>
          </w:p>
        </w:tc>
      </w:tr>
    </w:tbl>
    <w:p w:rsidR="00666704" w:rsidRDefault="00666704" w:rsidP="00A122D7">
      <w:pPr>
        <w:pStyle w:val="libNormal"/>
        <w:rPr>
          <w:rtl/>
        </w:rPr>
      </w:pPr>
      <w:r>
        <w:rPr>
          <w:rFonts w:hint="cs"/>
          <w:rtl/>
        </w:rPr>
        <w:t>وهذه أبيات</w:t>
      </w:r>
      <w:r w:rsidR="0077451D">
        <w:rPr>
          <w:rFonts w:hint="cs"/>
          <w:rtl/>
        </w:rPr>
        <w:t>ٌ</w:t>
      </w:r>
      <w:r>
        <w:rPr>
          <w:rFonts w:hint="cs"/>
          <w:rtl/>
        </w:rPr>
        <w:t xml:space="preserve"> حكمي</w:t>
      </w:r>
      <w:r w:rsidR="0077451D">
        <w:rPr>
          <w:rFonts w:hint="cs"/>
          <w:rtl/>
        </w:rPr>
        <w:t>َّ</w:t>
      </w:r>
      <w:r>
        <w:rPr>
          <w:rFonts w:hint="cs"/>
          <w:rtl/>
        </w:rPr>
        <w:t>ة</w:t>
      </w:r>
      <w:r w:rsidR="0077451D">
        <w:rPr>
          <w:rFonts w:hint="cs"/>
          <w:rtl/>
        </w:rPr>
        <w:t>ٌ</w:t>
      </w:r>
      <w:r>
        <w:rPr>
          <w:rFonts w:hint="cs"/>
          <w:rtl/>
        </w:rPr>
        <w:t xml:space="preserve"> كريمة</w:t>
      </w:r>
      <w:r w:rsidR="0077451D">
        <w:rPr>
          <w:rFonts w:hint="cs"/>
          <w:rtl/>
        </w:rPr>
        <w:t>ٌ</w:t>
      </w:r>
      <w:r>
        <w:rPr>
          <w:rFonts w:hint="cs"/>
          <w:rtl/>
        </w:rPr>
        <w:t xml:space="preserve"> منتزعة</w:t>
      </w:r>
      <w:r w:rsidR="0077451D">
        <w:rPr>
          <w:rFonts w:hint="cs"/>
          <w:rtl/>
        </w:rPr>
        <w:t>ٌ</w:t>
      </w:r>
      <w:r>
        <w:rPr>
          <w:rFonts w:hint="cs"/>
          <w:rtl/>
        </w:rPr>
        <w:t xml:space="preserve"> معانيها من صميم الحقيقة الحيوي</w:t>
      </w:r>
      <w:r w:rsidR="0077451D">
        <w:rPr>
          <w:rFonts w:hint="cs"/>
          <w:rtl/>
        </w:rPr>
        <w:t>َّ</w:t>
      </w:r>
      <w:r>
        <w:rPr>
          <w:rFonts w:hint="cs"/>
          <w:rtl/>
        </w:rPr>
        <w:t>ة</w:t>
      </w:r>
      <w:r w:rsidR="00E66EDC">
        <w:rPr>
          <w:rFonts w:hint="cs"/>
          <w:rtl/>
        </w:rPr>
        <w:t>،</w:t>
      </w:r>
      <w:r>
        <w:rPr>
          <w:rFonts w:hint="cs"/>
          <w:rtl/>
        </w:rPr>
        <w:t xml:space="preserve"> وقال الحسن بن هبة الله التغلبي المعروف ب</w:t>
      </w:r>
      <w:r w:rsidR="00A122D7">
        <w:rPr>
          <w:rFonts w:hint="cs"/>
          <w:rtl/>
        </w:rPr>
        <w:t>ا</w:t>
      </w:r>
      <w:r w:rsidR="00827FBC">
        <w:rPr>
          <w:rFonts w:hint="cs"/>
          <w:rtl/>
        </w:rPr>
        <w:t>بن</w:t>
      </w:r>
      <w:r>
        <w:rPr>
          <w:rFonts w:hint="cs"/>
          <w:rtl/>
        </w:rPr>
        <w:t xml:space="preserve"> مصري الدمشقي</w:t>
      </w:r>
      <w:r w:rsidR="00E66EDC">
        <w:rPr>
          <w:rFonts w:hint="cs"/>
          <w:rtl/>
        </w:rPr>
        <w:t>:</w:t>
      </w:r>
      <w:r>
        <w:rPr>
          <w:rFonts w:hint="cs"/>
          <w:rtl/>
        </w:rPr>
        <w:t>أنشدني أبو المعالي سالم بن على العودي لنفسه</w:t>
      </w:r>
      <w:r w:rsidR="00E66EDC">
        <w:rPr>
          <w:rFonts w:hint="cs"/>
          <w:rtl/>
        </w:rPr>
        <w:t>:</w:t>
      </w:r>
    </w:p>
    <w:tbl>
      <w:tblPr>
        <w:tblStyle w:val="TableGrid"/>
        <w:bidiVisual/>
        <w:tblW w:w="4562" w:type="pct"/>
        <w:tblInd w:w="384" w:type="dxa"/>
        <w:tblLook w:val="04A0" w:firstRow="1" w:lastRow="0" w:firstColumn="1" w:lastColumn="0" w:noHBand="0" w:noVBand="1"/>
      </w:tblPr>
      <w:tblGrid>
        <w:gridCol w:w="4440"/>
        <w:gridCol w:w="316"/>
        <w:gridCol w:w="4396"/>
      </w:tblGrid>
      <w:tr w:rsidR="0077451D" w:rsidTr="004E61B8">
        <w:trPr>
          <w:trHeight w:val="350"/>
        </w:trPr>
        <w:tc>
          <w:tcPr>
            <w:tcW w:w="3920" w:type="dxa"/>
          </w:tcPr>
          <w:p w:rsidR="0077451D" w:rsidRDefault="0077451D" w:rsidP="004E61B8">
            <w:pPr>
              <w:pStyle w:val="libPoem"/>
            </w:pPr>
            <w:r>
              <w:rPr>
                <w:rFonts w:hint="cs"/>
                <w:rtl/>
              </w:rPr>
              <w:t>دع الدنيا لمن أمسى بخيلاً</w:t>
            </w:r>
            <w:r w:rsidRPr="00725071">
              <w:rPr>
                <w:rStyle w:val="libPoemTiniChar0"/>
                <w:rtl/>
              </w:rPr>
              <w:br/>
              <w:t> </w:t>
            </w:r>
          </w:p>
        </w:tc>
        <w:tc>
          <w:tcPr>
            <w:tcW w:w="279" w:type="dxa"/>
          </w:tcPr>
          <w:p w:rsidR="0077451D" w:rsidRDefault="0077451D" w:rsidP="004E61B8">
            <w:pPr>
              <w:pStyle w:val="libPoem"/>
              <w:rPr>
                <w:rtl/>
              </w:rPr>
            </w:pPr>
          </w:p>
        </w:tc>
        <w:tc>
          <w:tcPr>
            <w:tcW w:w="3881" w:type="dxa"/>
          </w:tcPr>
          <w:p w:rsidR="0077451D" w:rsidRDefault="0077451D" w:rsidP="004E61B8">
            <w:pPr>
              <w:pStyle w:val="libPoem"/>
            </w:pPr>
            <w:r>
              <w:rPr>
                <w:rFonts w:hint="cs"/>
                <w:rtl/>
              </w:rPr>
              <w:t>وقاطع من تراه لها وصولا</w:t>
            </w:r>
            <w:r w:rsidRPr="00725071">
              <w:rPr>
                <w:rStyle w:val="libPoemTiniChar0"/>
                <w:rtl/>
              </w:rPr>
              <w:br/>
              <w:t> </w:t>
            </w:r>
          </w:p>
        </w:tc>
      </w:tr>
      <w:tr w:rsidR="0077451D" w:rsidTr="004E61B8">
        <w:trPr>
          <w:trHeight w:val="350"/>
        </w:trPr>
        <w:tc>
          <w:tcPr>
            <w:tcW w:w="3920" w:type="dxa"/>
          </w:tcPr>
          <w:p w:rsidR="0077451D" w:rsidRDefault="0077451D" w:rsidP="004E61B8">
            <w:pPr>
              <w:pStyle w:val="libPoem"/>
            </w:pPr>
            <w:r>
              <w:rPr>
                <w:rFonts w:hint="cs"/>
                <w:rtl/>
              </w:rPr>
              <w:t>ولا تركن إلى الأيّام واعلم</w:t>
            </w:r>
            <w:r w:rsidRPr="00725071">
              <w:rPr>
                <w:rStyle w:val="libPoemTiniChar0"/>
                <w:rtl/>
              </w:rPr>
              <w:br/>
              <w:t> </w:t>
            </w:r>
          </w:p>
        </w:tc>
        <w:tc>
          <w:tcPr>
            <w:tcW w:w="279" w:type="dxa"/>
          </w:tcPr>
          <w:p w:rsidR="0077451D" w:rsidRDefault="0077451D" w:rsidP="004E61B8">
            <w:pPr>
              <w:pStyle w:val="libPoem"/>
              <w:rPr>
                <w:rtl/>
              </w:rPr>
            </w:pPr>
          </w:p>
        </w:tc>
        <w:tc>
          <w:tcPr>
            <w:tcW w:w="3881" w:type="dxa"/>
          </w:tcPr>
          <w:p w:rsidR="0077451D" w:rsidRDefault="0077451D" w:rsidP="004E61B8">
            <w:pPr>
              <w:pStyle w:val="libPoem"/>
            </w:pPr>
            <w:r>
              <w:rPr>
                <w:rFonts w:hint="cs"/>
                <w:rtl/>
              </w:rPr>
              <w:t>بأنَّ الدهر لا يُبقي جليلا</w:t>
            </w:r>
            <w:r w:rsidRPr="00725071">
              <w:rPr>
                <w:rStyle w:val="libPoemTiniChar0"/>
                <w:rtl/>
              </w:rPr>
              <w:br/>
              <w:t> </w:t>
            </w:r>
          </w:p>
        </w:tc>
      </w:tr>
      <w:tr w:rsidR="0077451D" w:rsidTr="004E61B8">
        <w:trPr>
          <w:trHeight w:val="350"/>
        </w:trPr>
        <w:tc>
          <w:tcPr>
            <w:tcW w:w="3920" w:type="dxa"/>
          </w:tcPr>
          <w:p w:rsidR="0077451D" w:rsidRDefault="0077451D" w:rsidP="004E61B8">
            <w:pPr>
              <w:pStyle w:val="libPoem"/>
            </w:pPr>
            <w:r>
              <w:rPr>
                <w:rFonts w:hint="cs"/>
                <w:rtl/>
              </w:rPr>
              <w:t>فكم قد غرَّت الدنيا</w:t>
            </w:r>
            <w:r w:rsidRPr="00666704">
              <w:rPr>
                <w:rFonts w:hint="cs"/>
                <w:rtl/>
              </w:rPr>
              <w:t xml:space="preserve"> </w:t>
            </w:r>
            <w:r>
              <w:rPr>
                <w:rFonts w:hint="cs"/>
                <w:rtl/>
              </w:rPr>
              <w:t>اُناساً</w:t>
            </w:r>
            <w:r w:rsidRPr="00725071">
              <w:rPr>
                <w:rStyle w:val="libPoemTiniChar0"/>
                <w:rtl/>
              </w:rPr>
              <w:br/>
              <w:t> </w:t>
            </w:r>
          </w:p>
        </w:tc>
        <w:tc>
          <w:tcPr>
            <w:tcW w:w="279" w:type="dxa"/>
          </w:tcPr>
          <w:p w:rsidR="0077451D" w:rsidRDefault="0077451D" w:rsidP="004E61B8">
            <w:pPr>
              <w:pStyle w:val="libPoem"/>
              <w:rPr>
                <w:rtl/>
              </w:rPr>
            </w:pPr>
          </w:p>
        </w:tc>
        <w:tc>
          <w:tcPr>
            <w:tcW w:w="3881" w:type="dxa"/>
          </w:tcPr>
          <w:p w:rsidR="0077451D" w:rsidRDefault="0077451D" w:rsidP="004E61B8">
            <w:pPr>
              <w:pStyle w:val="libPoem"/>
            </w:pPr>
            <w:r>
              <w:rPr>
                <w:rFonts w:hint="cs"/>
                <w:rtl/>
              </w:rPr>
              <w:t>وكم قد أفنت الدنيا</w:t>
            </w:r>
            <w:r w:rsidRPr="00666704">
              <w:rPr>
                <w:rFonts w:hint="cs"/>
                <w:rtl/>
              </w:rPr>
              <w:t xml:space="preserve"> </w:t>
            </w:r>
            <w:r>
              <w:rPr>
                <w:rFonts w:hint="cs"/>
                <w:rtl/>
              </w:rPr>
              <w:t>قبيلا</w:t>
            </w:r>
            <w:r w:rsidRPr="00725071">
              <w:rPr>
                <w:rStyle w:val="libPoemTiniChar0"/>
                <w:rtl/>
              </w:rPr>
              <w:br/>
              <w:t> </w:t>
            </w:r>
          </w:p>
        </w:tc>
      </w:tr>
      <w:tr w:rsidR="0077451D" w:rsidTr="004E61B8">
        <w:trPr>
          <w:trHeight w:val="350"/>
        </w:trPr>
        <w:tc>
          <w:tcPr>
            <w:tcW w:w="3920" w:type="dxa"/>
          </w:tcPr>
          <w:p w:rsidR="0077451D" w:rsidRDefault="0077451D" w:rsidP="004E61B8">
            <w:pPr>
              <w:pStyle w:val="libPoem"/>
            </w:pPr>
            <w:r>
              <w:rPr>
                <w:rFonts w:hint="cs"/>
                <w:rtl/>
              </w:rPr>
              <w:t>وما هذي الحياة وإن تراخت</w:t>
            </w:r>
            <w:r w:rsidRPr="00725071">
              <w:rPr>
                <w:rStyle w:val="libPoemTiniChar0"/>
                <w:rtl/>
              </w:rPr>
              <w:br/>
              <w:t> </w:t>
            </w:r>
          </w:p>
        </w:tc>
        <w:tc>
          <w:tcPr>
            <w:tcW w:w="279" w:type="dxa"/>
          </w:tcPr>
          <w:p w:rsidR="0077451D" w:rsidRDefault="0077451D" w:rsidP="004E61B8">
            <w:pPr>
              <w:pStyle w:val="libPoem"/>
              <w:rPr>
                <w:rtl/>
              </w:rPr>
            </w:pPr>
          </w:p>
        </w:tc>
        <w:tc>
          <w:tcPr>
            <w:tcW w:w="3881" w:type="dxa"/>
          </w:tcPr>
          <w:p w:rsidR="0077451D" w:rsidRDefault="0077451D" w:rsidP="004E61B8">
            <w:pPr>
              <w:pStyle w:val="libPoem"/>
            </w:pPr>
            <w:r>
              <w:rPr>
                <w:rFonts w:hint="cs"/>
                <w:rtl/>
              </w:rPr>
              <w:t>بممتعة بها إلّا قليلا</w:t>
            </w:r>
            <w:r w:rsidRPr="00725071">
              <w:rPr>
                <w:rStyle w:val="libPoemTiniChar0"/>
                <w:rtl/>
              </w:rPr>
              <w:br/>
              <w:t> </w:t>
            </w:r>
          </w:p>
        </w:tc>
      </w:tr>
      <w:tr w:rsidR="0077451D" w:rsidTr="004E61B8">
        <w:trPr>
          <w:trHeight w:val="350"/>
        </w:trPr>
        <w:tc>
          <w:tcPr>
            <w:tcW w:w="3920" w:type="dxa"/>
          </w:tcPr>
          <w:p w:rsidR="0077451D" w:rsidRDefault="0077451D" w:rsidP="00A122D7">
            <w:pPr>
              <w:pStyle w:val="libPoem"/>
            </w:pPr>
            <w:r>
              <w:rPr>
                <w:rFonts w:hint="cs"/>
                <w:rtl/>
              </w:rPr>
              <w:t>فويلٌ</w:t>
            </w:r>
            <w:r w:rsidRPr="00666704">
              <w:rPr>
                <w:rFonts w:hint="cs"/>
                <w:rtl/>
              </w:rPr>
              <w:t xml:space="preserve"> </w:t>
            </w:r>
            <w:r>
              <w:rPr>
                <w:rFonts w:hint="cs"/>
                <w:rtl/>
              </w:rPr>
              <w:t>ل</w:t>
            </w:r>
            <w:r w:rsidR="00A122D7">
              <w:rPr>
                <w:rFonts w:hint="cs"/>
                <w:rtl/>
              </w:rPr>
              <w:t>ا</w:t>
            </w:r>
            <w:r>
              <w:rPr>
                <w:rFonts w:hint="cs"/>
                <w:rtl/>
              </w:rPr>
              <w:t>بن آدم من مقام</w:t>
            </w:r>
            <w:r w:rsidRPr="00725071">
              <w:rPr>
                <w:rStyle w:val="libPoemTiniChar0"/>
                <w:rtl/>
              </w:rPr>
              <w:br/>
              <w:t> </w:t>
            </w:r>
          </w:p>
        </w:tc>
        <w:tc>
          <w:tcPr>
            <w:tcW w:w="279" w:type="dxa"/>
          </w:tcPr>
          <w:p w:rsidR="0077451D" w:rsidRDefault="0077451D" w:rsidP="004E61B8">
            <w:pPr>
              <w:pStyle w:val="libPoem"/>
              <w:rPr>
                <w:rtl/>
              </w:rPr>
            </w:pPr>
          </w:p>
        </w:tc>
        <w:tc>
          <w:tcPr>
            <w:tcW w:w="3881" w:type="dxa"/>
          </w:tcPr>
          <w:p w:rsidR="0077451D" w:rsidRDefault="0077451D" w:rsidP="004E61B8">
            <w:pPr>
              <w:pStyle w:val="libPoem"/>
            </w:pPr>
            <w:r>
              <w:rPr>
                <w:rFonts w:hint="cs"/>
                <w:rtl/>
              </w:rPr>
              <w:t>يكون به</w:t>
            </w:r>
            <w:r w:rsidRPr="00666704">
              <w:rPr>
                <w:rFonts w:hint="cs"/>
                <w:rtl/>
              </w:rPr>
              <w:t xml:space="preserve"> </w:t>
            </w:r>
            <w:r>
              <w:rPr>
                <w:rFonts w:hint="cs"/>
                <w:rtl/>
              </w:rPr>
              <w:t>العزيز غداً ذليلا</w:t>
            </w:r>
            <w:r w:rsidRPr="00725071">
              <w:rPr>
                <w:rStyle w:val="libPoemTiniChar0"/>
                <w:rtl/>
              </w:rPr>
              <w:br/>
              <w:t> </w:t>
            </w:r>
          </w:p>
        </w:tc>
      </w:tr>
    </w:tbl>
    <w:p w:rsidR="00666704" w:rsidRPr="00666704" w:rsidRDefault="00666704" w:rsidP="009618AF">
      <w:pPr>
        <w:pStyle w:val="libNormal"/>
      </w:pPr>
      <w:r>
        <w:rPr>
          <w:rFonts w:hint="cs"/>
          <w:rtl/>
        </w:rPr>
        <w:br w:type="page"/>
      </w:r>
    </w:p>
    <w:p w:rsidR="00666704" w:rsidRDefault="00666704" w:rsidP="009618AF">
      <w:pPr>
        <w:pStyle w:val="libNormal"/>
        <w:rPr>
          <w:rtl/>
        </w:rPr>
      </w:pPr>
      <w:r>
        <w:rPr>
          <w:rFonts w:hint="cs"/>
          <w:rtl/>
        </w:rPr>
        <w:lastRenderedPageBreak/>
        <w:t>قال</w:t>
      </w:r>
      <w:r w:rsidR="00E66EDC">
        <w:rPr>
          <w:rFonts w:hint="cs"/>
          <w:rtl/>
        </w:rPr>
        <w:t>:</w:t>
      </w:r>
      <w:r>
        <w:rPr>
          <w:rFonts w:hint="cs"/>
          <w:rtl/>
        </w:rPr>
        <w:t>وأنشدني أبو المعالي لنفسه</w:t>
      </w:r>
      <w:r w:rsidR="00E66EDC">
        <w:rPr>
          <w:rFonts w:hint="cs"/>
          <w:rtl/>
        </w:rPr>
        <w:t>:</w:t>
      </w:r>
    </w:p>
    <w:tbl>
      <w:tblPr>
        <w:tblStyle w:val="TableGrid"/>
        <w:bidiVisual/>
        <w:tblW w:w="4562" w:type="pct"/>
        <w:tblInd w:w="384" w:type="dxa"/>
        <w:tblLook w:val="04A0" w:firstRow="1" w:lastRow="0" w:firstColumn="1" w:lastColumn="0" w:noHBand="0" w:noVBand="1"/>
      </w:tblPr>
      <w:tblGrid>
        <w:gridCol w:w="4440"/>
        <w:gridCol w:w="316"/>
        <w:gridCol w:w="4396"/>
      </w:tblGrid>
      <w:tr w:rsidR="0077451D" w:rsidTr="004E61B8">
        <w:trPr>
          <w:trHeight w:val="350"/>
        </w:trPr>
        <w:tc>
          <w:tcPr>
            <w:tcW w:w="3920" w:type="dxa"/>
          </w:tcPr>
          <w:p w:rsidR="0077451D" w:rsidRDefault="0077451D" w:rsidP="004E61B8">
            <w:pPr>
              <w:pStyle w:val="libPoem"/>
            </w:pPr>
            <w:r>
              <w:rPr>
                <w:rFonts w:hint="cs"/>
                <w:rtl/>
              </w:rPr>
              <w:t>أ اُخَّ</w:t>
            </w:r>
            <w:r w:rsidR="00A122D7">
              <w:rPr>
                <w:rFonts w:hint="cs"/>
                <w:rtl/>
              </w:rPr>
              <w:t>ىَّ</w:t>
            </w:r>
            <w:r>
              <w:rPr>
                <w:rFonts w:hint="cs"/>
                <w:rtl/>
              </w:rPr>
              <w:t xml:space="preserve"> إنَّك ميِّتُ</w:t>
            </w:r>
            <w:r w:rsidRPr="00725071">
              <w:rPr>
                <w:rStyle w:val="libPoemTiniChar0"/>
                <w:rtl/>
              </w:rPr>
              <w:br/>
              <w:t> </w:t>
            </w:r>
          </w:p>
        </w:tc>
        <w:tc>
          <w:tcPr>
            <w:tcW w:w="279" w:type="dxa"/>
          </w:tcPr>
          <w:p w:rsidR="0077451D" w:rsidRDefault="0077451D" w:rsidP="004E61B8">
            <w:pPr>
              <w:pStyle w:val="libPoem"/>
              <w:rPr>
                <w:rtl/>
              </w:rPr>
            </w:pPr>
          </w:p>
        </w:tc>
        <w:tc>
          <w:tcPr>
            <w:tcW w:w="3881" w:type="dxa"/>
          </w:tcPr>
          <w:p w:rsidR="0077451D" w:rsidRDefault="0077451D" w:rsidP="004E61B8">
            <w:pPr>
              <w:pStyle w:val="libPoem"/>
            </w:pPr>
            <w:r>
              <w:rPr>
                <w:rFonts w:hint="cs"/>
                <w:rtl/>
              </w:rPr>
              <w:t>فدع التعلّل بالتَّمادي</w:t>
            </w:r>
            <w:r w:rsidRPr="00725071">
              <w:rPr>
                <w:rStyle w:val="libPoemTiniChar0"/>
                <w:rtl/>
              </w:rPr>
              <w:br/>
              <w:t> </w:t>
            </w:r>
          </w:p>
        </w:tc>
      </w:tr>
      <w:tr w:rsidR="0077451D" w:rsidTr="004E61B8">
        <w:trPr>
          <w:trHeight w:val="350"/>
        </w:trPr>
        <w:tc>
          <w:tcPr>
            <w:tcW w:w="3920" w:type="dxa"/>
          </w:tcPr>
          <w:p w:rsidR="0077451D" w:rsidRDefault="0077451D" w:rsidP="004E61B8">
            <w:pPr>
              <w:pStyle w:val="libPoem"/>
            </w:pPr>
            <w:r>
              <w:rPr>
                <w:rFonts w:hint="cs"/>
                <w:rtl/>
              </w:rPr>
              <w:t>لا تركننَّ إلى الحيا</w:t>
            </w:r>
            <w:r w:rsidRPr="00725071">
              <w:rPr>
                <w:rStyle w:val="libPoemTiniChar0"/>
                <w:rtl/>
              </w:rPr>
              <w:br/>
              <w:t> </w:t>
            </w:r>
          </w:p>
        </w:tc>
        <w:tc>
          <w:tcPr>
            <w:tcW w:w="279" w:type="dxa"/>
          </w:tcPr>
          <w:p w:rsidR="0077451D" w:rsidRDefault="0077451D" w:rsidP="004E61B8">
            <w:pPr>
              <w:pStyle w:val="libPoem"/>
              <w:rPr>
                <w:rtl/>
              </w:rPr>
            </w:pPr>
          </w:p>
        </w:tc>
        <w:tc>
          <w:tcPr>
            <w:tcW w:w="3881" w:type="dxa"/>
          </w:tcPr>
          <w:p w:rsidR="0077451D" w:rsidRDefault="0077451D" w:rsidP="004E61B8">
            <w:pPr>
              <w:pStyle w:val="libPoem"/>
            </w:pPr>
            <w:r>
              <w:rPr>
                <w:rFonts w:hint="cs"/>
                <w:rtl/>
              </w:rPr>
              <w:t>ة فإنَّ عزّك في نفادِ</w:t>
            </w:r>
            <w:r w:rsidRPr="00725071">
              <w:rPr>
                <w:rStyle w:val="libPoemTiniChar0"/>
                <w:rtl/>
              </w:rPr>
              <w:br/>
              <w:t> </w:t>
            </w:r>
          </w:p>
        </w:tc>
      </w:tr>
      <w:tr w:rsidR="0077451D" w:rsidTr="004E61B8">
        <w:trPr>
          <w:trHeight w:val="350"/>
        </w:trPr>
        <w:tc>
          <w:tcPr>
            <w:tcW w:w="3920" w:type="dxa"/>
          </w:tcPr>
          <w:p w:rsidR="0077451D" w:rsidRDefault="0077451D" w:rsidP="004E61B8">
            <w:pPr>
              <w:pStyle w:val="libPoem"/>
            </w:pPr>
            <w:r>
              <w:rPr>
                <w:rFonts w:hint="cs"/>
                <w:rtl/>
              </w:rPr>
              <w:t>أزف الرَّحيل فلا تكن</w:t>
            </w:r>
            <w:r w:rsidRPr="00725071">
              <w:rPr>
                <w:rStyle w:val="libPoemTiniChar0"/>
                <w:rtl/>
              </w:rPr>
              <w:br/>
              <w:t> </w:t>
            </w:r>
          </w:p>
        </w:tc>
        <w:tc>
          <w:tcPr>
            <w:tcW w:w="279" w:type="dxa"/>
          </w:tcPr>
          <w:p w:rsidR="0077451D" w:rsidRDefault="0077451D" w:rsidP="004E61B8">
            <w:pPr>
              <w:pStyle w:val="libPoem"/>
              <w:rPr>
                <w:rtl/>
              </w:rPr>
            </w:pPr>
          </w:p>
        </w:tc>
        <w:tc>
          <w:tcPr>
            <w:tcW w:w="3881" w:type="dxa"/>
          </w:tcPr>
          <w:p w:rsidR="0077451D" w:rsidRDefault="0077451D" w:rsidP="004E61B8">
            <w:pPr>
              <w:pStyle w:val="libPoem"/>
            </w:pPr>
            <w:r>
              <w:rPr>
                <w:rFonts w:hint="cs"/>
                <w:rtl/>
              </w:rPr>
              <w:t>ممِّن يسير بغير زادِ</w:t>
            </w:r>
            <w:r w:rsidRPr="00725071">
              <w:rPr>
                <w:rStyle w:val="libPoemTiniChar0"/>
                <w:rtl/>
              </w:rPr>
              <w:br/>
              <w:t> </w:t>
            </w:r>
          </w:p>
        </w:tc>
      </w:tr>
      <w:tr w:rsidR="0077451D" w:rsidTr="004E61B8">
        <w:trPr>
          <w:trHeight w:val="350"/>
        </w:trPr>
        <w:tc>
          <w:tcPr>
            <w:tcW w:w="3920" w:type="dxa"/>
          </w:tcPr>
          <w:p w:rsidR="0077451D" w:rsidRDefault="0077451D" w:rsidP="004E61B8">
            <w:pPr>
              <w:pStyle w:val="libPoem"/>
            </w:pPr>
            <w:r>
              <w:rPr>
                <w:rFonts w:hint="cs"/>
                <w:rtl/>
              </w:rPr>
              <w:t>يا غافلاً والموت يقـ</w:t>
            </w:r>
            <w:r w:rsidRPr="00725071">
              <w:rPr>
                <w:rStyle w:val="libPoemTiniChar0"/>
                <w:rtl/>
              </w:rPr>
              <w:br/>
              <w:t> </w:t>
            </w:r>
          </w:p>
        </w:tc>
        <w:tc>
          <w:tcPr>
            <w:tcW w:w="279" w:type="dxa"/>
          </w:tcPr>
          <w:p w:rsidR="0077451D" w:rsidRDefault="0077451D" w:rsidP="004E61B8">
            <w:pPr>
              <w:pStyle w:val="libPoem"/>
              <w:rPr>
                <w:rtl/>
              </w:rPr>
            </w:pPr>
          </w:p>
        </w:tc>
        <w:tc>
          <w:tcPr>
            <w:tcW w:w="3881" w:type="dxa"/>
          </w:tcPr>
          <w:p w:rsidR="0077451D" w:rsidRDefault="0077451D" w:rsidP="004E61B8">
            <w:pPr>
              <w:pStyle w:val="libPoem"/>
            </w:pPr>
            <w:r>
              <w:rPr>
                <w:rFonts w:hint="cs"/>
                <w:rtl/>
              </w:rPr>
              <w:t>ـدح في سنيه بلا زنادِ</w:t>
            </w:r>
            <w:r w:rsidRPr="00725071">
              <w:rPr>
                <w:rStyle w:val="libPoemTiniChar0"/>
                <w:rtl/>
              </w:rPr>
              <w:br/>
              <w:t> </w:t>
            </w:r>
          </w:p>
        </w:tc>
      </w:tr>
      <w:tr w:rsidR="0077451D" w:rsidTr="004E61B8">
        <w:trPr>
          <w:trHeight w:val="350"/>
        </w:trPr>
        <w:tc>
          <w:tcPr>
            <w:tcW w:w="3920" w:type="dxa"/>
          </w:tcPr>
          <w:p w:rsidR="0077451D" w:rsidRDefault="0077451D" w:rsidP="004E61B8">
            <w:pPr>
              <w:pStyle w:val="libPoem"/>
            </w:pPr>
            <w:r>
              <w:rPr>
                <w:rFonts w:hint="cs"/>
                <w:rtl/>
              </w:rPr>
              <w:t>لا بدَّ يوماً للنبا</w:t>
            </w:r>
            <w:r w:rsidRPr="00725071">
              <w:rPr>
                <w:rStyle w:val="libPoemTiniChar0"/>
                <w:rtl/>
              </w:rPr>
              <w:br/>
              <w:t> </w:t>
            </w:r>
          </w:p>
        </w:tc>
        <w:tc>
          <w:tcPr>
            <w:tcW w:w="279" w:type="dxa"/>
          </w:tcPr>
          <w:p w:rsidR="0077451D" w:rsidRDefault="0077451D" w:rsidP="004E61B8">
            <w:pPr>
              <w:pStyle w:val="libPoem"/>
              <w:rPr>
                <w:rtl/>
              </w:rPr>
            </w:pPr>
          </w:p>
        </w:tc>
        <w:tc>
          <w:tcPr>
            <w:tcW w:w="3881" w:type="dxa"/>
          </w:tcPr>
          <w:p w:rsidR="0077451D" w:rsidRDefault="0077451D" w:rsidP="004E61B8">
            <w:pPr>
              <w:pStyle w:val="libPoem"/>
            </w:pPr>
            <w:r>
              <w:rPr>
                <w:rFonts w:hint="cs"/>
                <w:rtl/>
              </w:rPr>
              <w:t>ت إذا تكامل من حصادِ</w:t>
            </w:r>
            <w:r w:rsidRPr="00725071">
              <w:rPr>
                <w:rStyle w:val="libPoemTiniChar0"/>
                <w:rtl/>
              </w:rPr>
              <w:br/>
              <w:t> </w:t>
            </w:r>
          </w:p>
        </w:tc>
      </w:tr>
    </w:tbl>
    <w:p w:rsidR="00666704" w:rsidRDefault="00666704" w:rsidP="009618AF">
      <w:pPr>
        <w:pStyle w:val="libNormal"/>
        <w:rPr>
          <w:rtl/>
        </w:rPr>
      </w:pPr>
      <w:r>
        <w:rPr>
          <w:rFonts w:hint="cs"/>
          <w:rtl/>
        </w:rPr>
        <w:t>وأنشدني لنفسه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77451D" w:rsidTr="004E61B8">
        <w:trPr>
          <w:trHeight w:val="350"/>
        </w:trPr>
        <w:tc>
          <w:tcPr>
            <w:tcW w:w="3920" w:type="dxa"/>
            <w:shd w:val="clear" w:color="auto" w:fill="auto"/>
          </w:tcPr>
          <w:p w:rsidR="0077451D" w:rsidRDefault="0077451D" w:rsidP="004E61B8">
            <w:pPr>
              <w:pStyle w:val="libPoem"/>
            </w:pPr>
            <w:r>
              <w:rPr>
                <w:rFonts w:hint="cs"/>
                <w:rtl/>
              </w:rPr>
              <w:t>لا أقتضيك على السِّماح فإنَّه</w:t>
            </w:r>
            <w:r w:rsidRPr="00725071">
              <w:rPr>
                <w:rStyle w:val="libPoemTiniChar0"/>
                <w:rtl/>
              </w:rPr>
              <w:br/>
              <w:t> </w:t>
            </w:r>
          </w:p>
        </w:tc>
        <w:tc>
          <w:tcPr>
            <w:tcW w:w="279" w:type="dxa"/>
            <w:shd w:val="clear" w:color="auto" w:fill="auto"/>
          </w:tcPr>
          <w:p w:rsidR="0077451D" w:rsidRDefault="0077451D" w:rsidP="004E61B8">
            <w:pPr>
              <w:pStyle w:val="libPoem"/>
              <w:rPr>
                <w:rtl/>
              </w:rPr>
            </w:pPr>
          </w:p>
        </w:tc>
        <w:tc>
          <w:tcPr>
            <w:tcW w:w="3881" w:type="dxa"/>
            <w:shd w:val="clear" w:color="auto" w:fill="auto"/>
          </w:tcPr>
          <w:p w:rsidR="0077451D" w:rsidRDefault="0077451D" w:rsidP="004E61B8">
            <w:pPr>
              <w:pStyle w:val="libPoem"/>
            </w:pPr>
            <w:r>
              <w:rPr>
                <w:rFonts w:hint="cs"/>
                <w:rtl/>
              </w:rPr>
              <w:t>لك عادةٌ لكنّني أنا مذكرُ</w:t>
            </w:r>
            <w:r w:rsidRPr="00725071">
              <w:rPr>
                <w:rStyle w:val="libPoemTiniChar0"/>
                <w:rtl/>
              </w:rPr>
              <w:br/>
              <w:t> </w:t>
            </w:r>
          </w:p>
        </w:tc>
      </w:tr>
      <w:tr w:rsidR="0077451D" w:rsidTr="004E61B8">
        <w:trPr>
          <w:trHeight w:val="350"/>
        </w:trPr>
        <w:tc>
          <w:tcPr>
            <w:tcW w:w="3920" w:type="dxa"/>
          </w:tcPr>
          <w:p w:rsidR="0077451D" w:rsidRDefault="0077451D" w:rsidP="004E61B8">
            <w:pPr>
              <w:pStyle w:val="libPoem"/>
            </w:pPr>
            <w:r>
              <w:rPr>
                <w:rFonts w:hint="cs"/>
                <w:rtl/>
              </w:rPr>
              <w:t>إن السحاب إذا تمسَّك بالندى</w:t>
            </w:r>
            <w:r w:rsidRPr="00725071">
              <w:rPr>
                <w:rStyle w:val="libPoemTiniChar0"/>
                <w:rtl/>
              </w:rPr>
              <w:br/>
              <w:t> </w:t>
            </w:r>
          </w:p>
        </w:tc>
        <w:tc>
          <w:tcPr>
            <w:tcW w:w="279" w:type="dxa"/>
          </w:tcPr>
          <w:p w:rsidR="0077451D" w:rsidRDefault="0077451D" w:rsidP="004E61B8">
            <w:pPr>
              <w:pStyle w:val="libPoem"/>
              <w:rPr>
                <w:rtl/>
              </w:rPr>
            </w:pPr>
          </w:p>
        </w:tc>
        <w:tc>
          <w:tcPr>
            <w:tcW w:w="3881" w:type="dxa"/>
          </w:tcPr>
          <w:p w:rsidR="0077451D" w:rsidRDefault="0077451D" w:rsidP="004E61B8">
            <w:pPr>
              <w:pStyle w:val="libPoem"/>
            </w:pPr>
            <w:r>
              <w:rPr>
                <w:rFonts w:hint="cs"/>
                <w:rtl/>
              </w:rPr>
              <w:t>رغبوا إليه بالدعاء فيمطرُ</w:t>
            </w:r>
            <w:r w:rsidRPr="00725071">
              <w:rPr>
                <w:rStyle w:val="libPoemTiniChar0"/>
                <w:rtl/>
              </w:rPr>
              <w:br/>
              <w:t> </w:t>
            </w:r>
          </w:p>
        </w:tc>
      </w:tr>
    </w:tbl>
    <w:p w:rsidR="00666704" w:rsidRDefault="00666704" w:rsidP="009618AF">
      <w:pPr>
        <w:pStyle w:val="libNormal"/>
        <w:rPr>
          <w:rtl/>
        </w:rPr>
      </w:pPr>
      <w:r>
        <w:rPr>
          <w:rFonts w:hint="cs"/>
          <w:rtl/>
        </w:rPr>
        <w:t>وأنشدني نفسه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77451D" w:rsidTr="004E61B8">
        <w:trPr>
          <w:trHeight w:val="350"/>
        </w:trPr>
        <w:tc>
          <w:tcPr>
            <w:tcW w:w="3920" w:type="dxa"/>
            <w:shd w:val="clear" w:color="auto" w:fill="auto"/>
          </w:tcPr>
          <w:p w:rsidR="0077451D" w:rsidRDefault="0077451D" w:rsidP="004E61B8">
            <w:pPr>
              <w:pStyle w:val="libPoem"/>
            </w:pPr>
            <w:r>
              <w:rPr>
                <w:rFonts w:hint="cs"/>
                <w:rtl/>
              </w:rPr>
              <w:t>سيَّدي عُدْ إلى الوصا</w:t>
            </w:r>
            <w:r w:rsidRPr="00725071">
              <w:rPr>
                <w:rStyle w:val="libPoemTiniChar0"/>
                <w:rtl/>
              </w:rPr>
              <w:br/>
              <w:t> </w:t>
            </w:r>
          </w:p>
        </w:tc>
        <w:tc>
          <w:tcPr>
            <w:tcW w:w="279" w:type="dxa"/>
            <w:shd w:val="clear" w:color="auto" w:fill="auto"/>
          </w:tcPr>
          <w:p w:rsidR="0077451D" w:rsidRDefault="0077451D" w:rsidP="004E61B8">
            <w:pPr>
              <w:pStyle w:val="libPoem"/>
              <w:rPr>
                <w:rtl/>
              </w:rPr>
            </w:pPr>
          </w:p>
        </w:tc>
        <w:tc>
          <w:tcPr>
            <w:tcW w:w="3881" w:type="dxa"/>
            <w:shd w:val="clear" w:color="auto" w:fill="auto"/>
          </w:tcPr>
          <w:p w:rsidR="0077451D" w:rsidRDefault="000D53F0" w:rsidP="004E61B8">
            <w:pPr>
              <w:pStyle w:val="libPoem"/>
            </w:pPr>
            <w:r>
              <w:rPr>
                <w:rFonts w:hint="cs"/>
                <w:rtl/>
              </w:rPr>
              <w:t>ل فقد شفَّني الضنا</w:t>
            </w:r>
            <w:r w:rsidR="0077451D" w:rsidRPr="00725071">
              <w:rPr>
                <w:rStyle w:val="libPoemTiniChar0"/>
                <w:rtl/>
              </w:rPr>
              <w:br/>
              <w:t> </w:t>
            </w:r>
          </w:p>
        </w:tc>
      </w:tr>
      <w:tr w:rsidR="0077451D" w:rsidTr="004E61B8">
        <w:trPr>
          <w:trHeight w:val="350"/>
        </w:trPr>
        <w:tc>
          <w:tcPr>
            <w:tcW w:w="3920" w:type="dxa"/>
          </w:tcPr>
          <w:p w:rsidR="0077451D" w:rsidRDefault="000D53F0" w:rsidP="004E61B8">
            <w:pPr>
              <w:pStyle w:val="libPoem"/>
            </w:pPr>
            <w:r>
              <w:rPr>
                <w:rFonts w:hint="cs"/>
                <w:rtl/>
              </w:rPr>
              <w:t>وترفَّق بعاشقٍ</w:t>
            </w:r>
            <w:r w:rsidR="0077451D" w:rsidRPr="00725071">
              <w:rPr>
                <w:rStyle w:val="libPoemTiniChar0"/>
                <w:rtl/>
              </w:rPr>
              <w:br/>
              <w:t> </w:t>
            </w:r>
          </w:p>
        </w:tc>
        <w:tc>
          <w:tcPr>
            <w:tcW w:w="279" w:type="dxa"/>
          </w:tcPr>
          <w:p w:rsidR="0077451D" w:rsidRDefault="0077451D" w:rsidP="004E61B8">
            <w:pPr>
              <w:pStyle w:val="libPoem"/>
              <w:rPr>
                <w:rtl/>
              </w:rPr>
            </w:pPr>
          </w:p>
        </w:tc>
        <w:tc>
          <w:tcPr>
            <w:tcW w:w="3881" w:type="dxa"/>
          </w:tcPr>
          <w:p w:rsidR="0077451D" w:rsidRDefault="000D53F0" w:rsidP="004E61B8">
            <w:pPr>
              <w:pStyle w:val="libPoem"/>
            </w:pPr>
            <w:r>
              <w:rPr>
                <w:rFonts w:hint="cs"/>
                <w:rtl/>
              </w:rPr>
              <w:t>ما له عنك من غنى</w:t>
            </w:r>
            <w:r w:rsidR="0077451D" w:rsidRPr="00725071">
              <w:rPr>
                <w:rStyle w:val="libPoemTiniChar0"/>
                <w:rtl/>
              </w:rPr>
              <w:br/>
              <w:t> </w:t>
            </w:r>
          </w:p>
        </w:tc>
      </w:tr>
      <w:tr w:rsidR="0077451D" w:rsidTr="004E61B8">
        <w:trPr>
          <w:trHeight w:val="350"/>
        </w:trPr>
        <w:tc>
          <w:tcPr>
            <w:tcW w:w="3920" w:type="dxa"/>
          </w:tcPr>
          <w:p w:rsidR="0077451D" w:rsidRDefault="000D53F0" w:rsidP="004E61B8">
            <w:pPr>
              <w:pStyle w:val="libPoem"/>
            </w:pPr>
            <w:r>
              <w:rPr>
                <w:rFonts w:hint="cs"/>
                <w:rtl/>
              </w:rPr>
              <w:t>إن تكن تطلب الصَّوا</w:t>
            </w:r>
            <w:r w:rsidR="0077451D" w:rsidRPr="00725071">
              <w:rPr>
                <w:rStyle w:val="libPoemTiniChar0"/>
                <w:rtl/>
              </w:rPr>
              <w:br/>
              <w:t> </w:t>
            </w:r>
          </w:p>
        </w:tc>
        <w:tc>
          <w:tcPr>
            <w:tcW w:w="279" w:type="dxa"/>
          </w:tcPr>
          <w:p w:rsidR="0077451D" w:rsidRDefault="0077451D" w:rsidP="004E61B8">
            <w:pPr>
              <w:pStyle w:val="libPoem"/>
              <w:rPr>
                <w:rtl/>
              </w:rPr>
            </w:pPr>
          </w:p>
        </w:tc>
        <w:tc>
          <w:tcPr>
            <w:tcW w:w="3881" w:type="dxa"/>
          </w:tcPr>
          <w:p w:rsidR="0077451D" w:rsidRDefault="000D53F0" w:rsidP="004E61B8">
            <w:pPr>
              <w:pStyle w:val="libPoem"/>
            </w:pPr>
            <w:r>
              <w:rPr>
                <w:rFonts w:hint="cs"/>
                <w:rtl/>
              </w:rPr>
              <w:t>ب بوصلٍ فها أنا</w:t>
            </w:r>
            <w:r w:rsidR="0077451D" w:rsidRPr="00725071">
              <w:rPr>
                <w:rStyle w:val="libPoemTiniChar0"/>
                <w:rtl/>
              </w:rPr>
              <w:br/>
              <w:t> </w:t>
            </w:r>
          </w:p>
        </w:tc>
      </w:tr>
      <w:tr w:rsidR="0077451D" w:rsidTr="004E61B8">
        <w:trPr>
          <w:trHeight w:val="350"/>
        </w:trPr>
        <w:tc>
          <w:tcPr>
            <w:tcW w:w="3920" w:type="dxa"/>
          </w:tcPr>
          <w:p w:rsidR="0077451D" w:rsidRDefault="000D53F0" w:rsidP="004E61B8">
            <w:pPr>
              <w:pStyle w:val="libPoem"/>
            </w:pPr>
            <w:r>
              <w:rPr>
                <w:rFonts w:hint="cs"/>
                <w:rtl/>
              </w:rPr>
              <w:t>أو ترد بالنَّوى دنو</w:t>
            </w:r>
            <w:r w:rsidR="00A122D7">
              <w:rPr>
                <w:rFonts w:hint="cs"/>
                <w:rtl/>
              </w:rPr>
              <w:t>َّ</w:t>
            </w:r>
            <w:r w:rsidR="0077451D" w:rsidRPr="00725071">
              <w:rPr>
                <w:rStyle w:val="libPoemTiniChar0"/>
                <w:rtl/>
              </w:rPr>
              <w:br/>
              <w:t> </w:t>
            </w:r>
          </w:p>
        </w:tc>
        <w:tc>
          <w:tcPr>
            <w:tcW w:w="279" w:type="dxa"/>
          </w:tcPr>
          <w:p w:rsidR="0077451D" w:rsidRDefault="0077451D" w:rsidP="004E61B8">
            <w:pPr>
              <w:pStyle w:val="libPoem"/>
              <w:rPr>
                <w:rtl/>
              </w:rPr>
            </w:pPr>
          </w:p>
        </w:tc>
        <w:tc>
          <w:tcPr>
            <w:tcW w:w="3881" w:type="dxa"/>
          </w:tcPr>
          <w:p w:rsidR="0077451D" w:rsidRDefault="000D53F0" w:rsidP="004E61B8">
            <w:pPr>
              <w:pStyle w:val="libPoem"/>
            </w:pPr>
            <w:r>
              <w:rPr>
                <w:rFonts w:hint="cs"/>
                <w:rtl/>
              </w:rPr>
              <w:t>حِمامي فقد دنا</w:t>
            </w:r>
            <w:r w:rsidR="0077451D" w:rsidRPr="00725071">
              <w:rPr>
                <w:rStyle w:val="libPoemTiniChar0"/>
                <w:rtl/>
              </w:rPr>
              <w:br/>
              <w:t> </w:t>
            </w:r>
          </w:p>
        </w:tc>
      </w:tr>
    </w:tbl>
    <w:p w:rsidR="00666704" w:rsidRDefault="00666704" w:rsidP="009618AF">
      <w:pPr>
        <w:pStyle w:val="libNormal"/>
        <w:rPr>
          <w:rtl/>
        </w:rPr>
      </w:pPr>
      <w:r>
        <w:rPr>
          <w:rFonts w:hint="cs"/>
          <w:rtl/>
        </w:rPr>
        <w:t>وأنشد</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0D53F0" w:rsidTr="004E61B8">
        <w:trPr>
          <w:trHeight w:val="350"/>
        </w:trPr>
        <w:tc>
          <w:tcPr>
            <w:tcW w:w="3920" w:type="dxa"/>
            <w:shd w:val="clear" w:color="auto" w:fill="auto"/>
          </w:tcPr>
          <w:p w:rsidR="000D53F0" w:rsidRDefault="000D53F0" w:rsidP="004E61B8">
            <w:pPr>
              <w:pStyle w:val="libPoem"/>
            </w:pPr>
            <w:r>
              <w:rPr>
                <w:rFonts w:hint="cs"/>
                <w:rtl/>
              </w:rPr>
              <w:t>يا عاتبين على عانٍ يحبّكمُ</w:t>
            </w:r>
            <w:r w:rsidRPr="00725071">
              <w:rPr>
                <w:rStyle w:val="libPoemTiniChar0"/>
                <w:rtl/>
              </w:rPr>
              <w:br/>
              <w:t> </w:t>
            </w:r>
          </w:p>
        </w:tc>
        <w:tc>
          <w:tcPr>
            <w:tcW w:w="279" w:type="dxa"/>
            <w:shd w:val="clear" w:color="auto" w:fill="auto"/>
          </w:tcPr>
          <w:p w:rsidR="000D53F0" w:rsidRDefault="000D53F0" w:rsidP="004E61B8">
            <w:pPr>
              <w:pStyle w:val="libPoem"/>
              <w:rPr>
                <w:rtl/>
              </w:rPr>
            </w:pPr>
          </w:p>
        </w:tc>
        <w:tc>
          <w:tcPr>
            <w:tcW w:w="3881" w:type="dxa"/>
            <w:shd w:val="clear" w:color="auto" w:fill="auto"/>
          </w:tcPr>
          <w:p w:rsidR="000D53F0" w:rsidRDefault="000D53F0" w:rsidP="004E61B8">
            <w:pPr>
              <w:pStyle w:val="libPoem"/>
            </w:pPr>
            <w:r>
              <w:rPr>
                <w:rFonts w:hint="cs"/>
                <w:rtl/>
              </w:rPr>
              <w:t>لا تجموا بين عتب في الهوى وعنا</w:t>
            </w:r>
            <w:r w:rsidRPr="00725071">
              <w:rPr>
                <w:rStyle w:val="libPoemTiniChar0"/>
                <w:rtl/>
              </w:rPr>
              <w:br/>
              <w:t> </w:t>
            </w:r>
          </w:p>
        </w:tc>
      </w:tr>
      <w:tr w:rsidR="000D53F0" w:rsidTr="004E61B8">
        <w:trPr>
          <w:trHeight w:val="350"/>
        </w:trPr>
        <w:tc>
          <w:tcPr>
            <w:tcW w:w="3920" w:type="dxa"/>
          </w:tcPr>
          <w:p w:rsidR="000D53F0" w:rsidRDefault="000D53F0" w:rsidP="004E61B8">
            <w:pPr>
              <w:pStyle w:val="libPoem"/>
            </w:pPr>
            <w:r>
              <w:rPr>
                <w:rFonts w:hint="cs"/>
                <w:rtl/>
              </w:rPr>
              <w:t>إن كان صدَّكمُ عنَّي حدوث غنى</w:t>
            </w:r>
            <w:r w:rsidRPr="00725071">
              <w:rPr>
                <w:rStyle w:val="libPoemTiniChar0"/>
                <w:rtl/>
              </w:rPr>
              <w:br/>
              <w:t> </w:t>
            </w:r>
          </w:p>
        </w:tc>
        <w:tc>
          <w:tcPr>
            <w:tcW w:w="279" w:type="dxa"/>
          </w:tcPr>
          <w:p w:rsidR="000D53F0" w:rsidRDefault="000D53F0" w:rsidP="004E61B8">
            <w:pPr>
              <w:pStyle w:val="libPoem"/>
              <w:rPr>
                <w:rtl/>
              </w:rPr>
            </w:pPr>
          </w:p>
        </w:tc>
        <w:tc>
          <w:tcPr>
            <w:tcW w:w="3881" w:type="dxa"/>
          </w:tcPr>
          <w:p w:rsidR="000D53F0" w:rsidRDefault="000D53F0" w:rsidP="004E61B8">
            <w:pPr>
              <w:pStyle w:val="libPoem"/>
            </w:pPr>
            <w:r>
              <w:rPr>
                <w:rFonts w:hint="cs"/>
                <w:rtl/>
              </w:rPr>
              <w:t>فما لنا عنكمُ حتّى الممات غنى</w:t>
            </w:r>
            <w:r w:rsidRPr="00725071">
              <w:rPr>
                <w:rStyle w:val="libPoemTiniChar0"/>
                <w:rtl/>
              </w:rPr>
              <w:br/>
              <w:t> </w:t>
            </w:r>
          </w:p>
        </w:tc>
      </w:tr>
    </w:tbl>
    <w:p w:rsidR="00666704" w:rsidRDefault="00666704" w:rsidP="009618AF">
      <w:pPr>
        <w:pStyle w:val="libNormal"/>
        <w:rPr>
          <w:rtl/>
        </w:rPr>
      </w:pPr>
      <w:r>
        <w:rPr>
          <w:rFonts w:hint="cs"/>
          <w:rtl/>
        </w:rPr>
        <w:t>ومن شعره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0D53F0" w:rsidTr="004E61B8">
        <w:trPr>
          <w:trHeight w:val="350"/>
        </w:trPr>
        <w:tc>
          <w:tcPr>
            <w:tcW w:w="3920" w:type="dxa"/>
            <w:shd w:val="clear" w:color="auto" w:fill="auto"/>
          </w:tcPr>
          <w:p w:rsidR="000D53F0" w:rsidRDefault="000D53F0" w:rsidP="000D53F0">
            <w:pPr>
              <w:pStyle w:val="libPoem"/>
            </w:pPr>
            <w:r>
              <w:rPr>
                <w:rFonts w:hint="cs"/>
                <w:rtl/>
              </w:rPr>
              <w:t>يقولون</w:t>
            </w:r>
            <w:r w:rsidR="00E66EDC">
              <w:rPr>
                <w:rFonts w:hint="cs"/>
                <w:rtl/>
              </w:rPr>
              <w:t>:</w:t>
            </w:r>
            <w:r>
              <w:rPr>
                <w:rFonts w:hint="cs"/>
                <w:rtl/>
              </w:rPr>
              <w:t>لو داويت قبلك لارعوى</w:t>
            </w:r>
            <w:r w:rsidRPr="00725071">
              <w:rPr>
                <w:rStyle w:val="libPoemTiniChar0"/>
                <w:rtl/>
              </w:rPr>
              <w:br/>
              <w:t> </w:t>
            </w:r>
          </w:p>
        </w:tc>
        <w:tc>
          <w:tcPr>
            <w:tcW w:w="279" w:type="dxa"/>
            <w:shd w:val="clear" w:color="auto" w:fill="auto"/>
          </w:tcPr>
          <w:p w:rsidR="000D53F0" w:rsidRDefault="000D53F0" w:rsidP="004E61B8">
            <w:pPr>
              <w:pStyle w:val="libPoem"/>
              <w:rPr>
                <w:rtl/>
              </w:rPr>
            </w:pPr>
          </w:p>
        </w:tc>
        <w:tc>
          <w:tcPr>
            <w:tcW w:w="3881" w:type="dxa"/>
            <w:shd w:val="clear" w:color="auto" w:fill="auto"/>
          </w:tcPr>
          <w:p w:rsidR="000D53F0" w:rsidRDefault="000D53F0" w:rsidP="004E61B8">
            <w:pPr>
              <w:pStyle w:val="libPoem"/>
            </w:pPr>
            <w:r>
              <w:rPr>
                <w:rFonts w:hint="cs"/>
                <w:rtl/>
              </w:rPr>
              <w:t>بسلوانه عن حبِّ ليلى وعن جملْ</w:t>
            </w:r>
            <w:r w:rsidRPr="00725071">
              <w:rPr>
                <w:rStyle w:val="libPoemTiniChar0"/>
                <w:rtl/>
              </w:rPr>
              <w:br/>
              <w:t> </w:t>
            </w:r>
          </w:p>
        </w:tc>
      </w:tr>
      <w:tr w:rsidR="000D53F0" w:rsidTr="004E61B8">
        <w:trPr>
          <w:trHeight w:val="350"/>
        </w:trPr>
        <w:tc>
          <w:tcPr>
            <w:tcW w:w="3920" w:type="dxa"/>
          </w:tcPr>
          <w:p w:rsidR="000D53F0" w:rsidRDefault="000D53F0" w:rsidP="004E61B8">
            <w:pPr>
              <w:pStyle w:val="libPoem"/>
            </w:pPr>
            <w:r>
              <w:rPr>
                <w:rFonts w:hint="cs"/>
                <w:rtl/>
              </w:rPr>
              <w:t>وهيهات يبرأ بالنمائم والرُّقى</w:t>
            </w:r>
            <w:r w:rsidRPr="00725071">
              <w:rPr>
                <w:rStyle w:val="libPoemTiniChar0"/>
                <w:rtl/>
              </w:rPr>
              <w:br/>
              <w:t> </w:t>
            </w:r>
          </w:p>
        </w:tc>
        <w:tc>
          <w:tcPr>
            <w:tcW w:w="279" w:type="dxa"/>
          </w:tcPr>
          <w:p w:rsidR="000D53F0" w:rsidRDefault="000D53F0" w:rsidP="004E61B8">
            <w:pPr>
              <w:pStyle w:val="libPoem"/>
              <w:rPr>
                <w:rtl/>
              </w:rPr>
            </w:pPr>
          </w:p>
        </w:tc>
        <w:tc>
          <w:tcPr>
            <w:tcW w:w="3881" w:type="dxa"/>
          </w:tcPr>
          <w:p w:rsidR="000D53F0" w:rsidRDefault="000D53F0" w:rsidP="004E61B8">
            <w:pPr>
              <w:pStyle w:val="libPoem"/>
            </w:pPr>
            <w:r>
              <w:rPr>
                <w:rFonts w:hint="cs"/>
                <w:rtl/>
              </w:rPr>
              <w:t>سليم الثنايا الغرّ والحدق النجلْ</w:t>
            </w:r>
            <w:r w:rsidRPr="00725071">
              <w:rPr>
                <w:rStyle w:val="libPoemTiniChar0"/>
                <w:rtl/>
              </w:rPr>
              <w:br/>
              <w:t> </w:t>
            </w:r>
          </w:p>
        </w:tc>
      </w:tr>
    </w:tbl>
    <w:p w:rsidR="00FB201C" w:rsidRDefault="00666704" w:rsidP="000D53F0">
      <w:pPr>
        <w:pStyle w:val="libNormal"/>
        <w:rPr>
          <w:rtl/>
        </w:rPr>
      </w:pPr>
      <w:r>
        <w:rPr>
          <w:rFonts w:hint="cs"/>
          <w:rtl/>
        </w:rPr>
        <w:t xml:space="preserve">ولم أقف على سنة وفاة </w:t>
      </w:r>
      <w:r w:rsidR="00827FBC">
        <w:rPr>
          <w:rFonts w:hint="cs"/>
          <w:rtl/>
        </w:rPr>
        <w:t>إبن</w:t>
      </w:r>
      <w:r>
        <w:rPr>
          <w:rFonts w:hint="cs"/>
          <w:rtl/>
        </w:rPr>
        <w:t xml:space="preserve"> العودي</w:t>
      </w:r>
      <w:r w:rsidR="00E66EDC">
        <w:rPr>
          <w:rFonts w:hint="cs"/>
          <w:rtl/>
        </w:rPr>
        <w:t>،</w:t>
      </w:r>
      <w:r>
        <w:rPr>
          <w:rFonts w:hint="cs"/>
          <w:rtl/>
        </w:rPr>
        <w:t xml:space="preserve"> إلا أن</w:t>
      </w:r>
      <w:r w:rsidR="000D53F0">
        <w:rPr>
          <w:rFonts w:hint="cs"/>
          <w:rtl/>
        </w:rPr>
        <w:t>َّ</w:t>
      </w:r>
      <w:r>
        <w:rPr>
          <w:rFonts w:hint="cs"/>
          <w:rtl/>
        </w:rPr>
        <w:t xml:space="preserve"> سنة ولادته [ أعني سنة 478 ] ورواية عماد الدين ال</w:t>
      </w:r>
      <w:r w:rsidR="000D53F0">
        <w:rPr>
          <w:rFonts w:hint="cs"/>
          <w:rtl/>
        </w:rPr>
        <w:t>إ</w:t>
      </w:r>
      <w:r>
        <w:rPr>
          <w:rFonts w:hint="cs"/>
          <w:rtl/>
        </w:rPr>
        <w:t>صفهاني له سنة 554 بالهمامي</w:t>
      </w:r>
      <w:r w:rsidR="000D53F0">
        <w:rPr>
          <w:rFonts w:hint="cs"/>
          <w:rtl/>
        </w:rPr>
        <w:t>ّ</w:t>
      </w:r>
      <w:r>
        <w:rPr>
          <w:rFonts w:hint="cs"/>
          <w:rtl/>
        </w:rPr>
        <w:t>ة ق</w:t>
      </w:r>
      <w:r w:rsidR="000D53F0">
        <w:rPr>
          <w:rFonts w:hint="cs"/>
          <w:rtl/>
        </w:rPr>
        <w:t>رب</w:t>
      </w:r>
      <w:r>
        <w:rPr>
          <w:rFonts w:hint="cs"/>
          <w:rtl/>
        </w:rPr>
        <w:t xml:space="preserve"> واسط لا تتركان للظن</w:t>
      </w:r>
      <w:r w:rsidR="000D53F0">
        <w:rPr>
          <w:rFonts w:hint="cs"/>
          <w:rtl/>
        </w:rPr>
        <w:t>ِّ</w:t>
      </w:r>
      <w:r>
        <w:rPr>
          <w:rFonts w:hint="cs"/>
          <w:rtl/>
        </w:rPr>
        <w:t xml:space="preserve"> أن يغالي في بقائه طويلا</w:t>
      </w:r>
      <w:r w:rsidR="000D53F0">
        <w:rPr>
          <w:rFonts w:hint="cs"/>
          <w:rtl/>
        </w:rPr>
        <w:t>ً</w:t>
      </w:r>
      <w:r>
        <w:rPr>
          <w:rFonts w:hint="cs"/>
          <w:rtl/>
        </w:rPr>
        <w:t xml:space="preserve"> بعد سنة 454 المذكورة بل لا أراه قد جاوز سنة 558 ف</w:t>
      </w:r>
      <w:r w:rsidR="000D53F0">
        <w:rPr>
          <w:rFonts w:hint="cs"/>
          <w:rtl/>
        </w:rPr>
        <w:t>إ</w:t>
      </w:r>
      <w:r w:rsidR="00C82565">
        <w:rPr>
          <w:rFonts w:hint="cs"/>
          <w:rtl/>
        </w:rPr>
        <w:t>نَّه</w:t>
      </w:r>
      <w:r>
        <w:rPr>
          <w:rFonts w:hint="cs"/>
          <w:rtl/>
        </w:rPr>
        <w:t xml:space="preserve">ا تجعل عمره </w:t>
      </w:r>
      <w:r w:rsidR="00A122D7">
        <w:rPr>
          <w:rFonts w:hint="cs"/>
          <w:rtl/>
        </w:rPr>
        <w:t>ثم</w:t>
      </w:r>
      <w:r>
        <w:rPr>
          <w:rFonts w:hint="cs"/>
          <w:rtl/>
        </w:rPr>
        <w:t>انين سنة وذلك من نوادر الاعمار في هذه الد</w:t>
      </w:r>
      <w:r w:rsidR="000D53F0">
        <w:rPr>
          <w:rFonts w:hint="cs"/>
          <w:rtl/>
        </w:rPr>
        <w:t>ِّ</w:t>
      </w:r>
      <w:r>
        <w:rPr>
          <w:rFonts w:hint="cs"/>
          <w:rtl/>
        </w:rPr>
        <w:t>يار. ا ه‍.</w:t>
      </w:r>
    </w:p>
    <w:p w:rsidR="00666704" w:rsidRPr="00666704" w:rsidRDefault="00666704" w:rsidP="009618AF">
      <w:pPr>
        <w:pStyle w:val="libNormal"/>
      </w:pPr>
      <w:r>
        <w:rPr>
          <w:rFonts w:hint="cs"/>
          <w:rtl/>
        </w:rPr>
        <w:br w:type="page"/>
      </w:r>
    </w:p>
    <w:p w:rsidR="00666704" w:rsidRPr="007B6101" w:rsidRDefault="003805AB" w:rsidP="003805AB">
      <w:pPr>
        <w:pStyle w:val="libLeft"/>
        <w:rPr>
          <w:rtl/>
        </w:rPr>
      </w:pPr>
      <w:r>
        <w:rPr>
          <w:rFonts w:hint="cs"/>
          <w:rtl/>
        </w:rPr>
        <w:lastRenderedPageBreak/>
        <w:t>أ</w:t>
      </w:r>
      <w:r w:rsidR="00666704">
        <w:rPr>
          <w:rFonts w:hint="cs"/>
          <w:rtl/>
        </w:rPr>
        <w:t>لقرن الس</w:t>
      </w:r>
      <w:r>
        <w:rPr>
          <w:rFonts w:hint="cs"/>
          <w:rtl/>
        </w:rPr>
        <w:t>ّ</w:t>
      </w:r>
      <w:r w:rsidR="00666704">
        <w:rPr>
          <w:rFonts w:hint="cs"/>
          <w:rtl/>
        </w:rPr>
        <w:t>ادس</w:t>
      </w:r>
    </w:p>
    <w:p w:rsidR="00666704" w:rsidRDefault="00666704" w:rsidP="0002392B">
      <w:pPr>
        <w:pStyle w:val="libCenterBold1"/>
        <w:rPr>
          <w:rtl/>
        </w:rPr>
      </w:pPr>
      <w:bookmarkStart w:id="251" w:name="_Toc507189979"/>
      <w:r>
        <w:rPr>
          <w:rFonts w:hint="cs"/>
          <w:rtl/>
        </w:rPr>
        <w:t>49</w:t>
      </w:r>
      <w:bookmarkEnd w:id="251"/>
    </w:p>
    <w:p w:rsidR="00666704" w:rsidRDefault="003805AB" w:rsidP="003805AB">
      <w:pPr>
        <w:pStyle w:val="Heading2Center"/>
        <w:rPr>
          <w:rtl/>
        </w:rPr>
      </w:pPr>
      <w:bookmarkStart w:id="252" w:name="_Toc507189980"/>
      <w:bookmarkStart w:id="253" w:name="_Toc509050673"/>
      <w:r>
        <w:rPr>
          <w:rFonts w:hint="cs"/>
          <w:rtl/>
        </w:rPr>
        <w:t>أ</w:t>
      </w:r>
      <w:r w:rsidR="00666704">
        <w:rPr>
          <w:rFonts w:hint="cs"/>
          <w:rtl/>
        </w:rPr>
        <w:t>لقاضي الجليس</w:t>
      </w:r>
      <w:bookmarkEnd w:id="252"/>
      <w:bookmarkEnd w:id="253"/>
    </w:p>
    <w:p w:rsidR="00666704" w:rsidRDefault="003805AB" w:rsidP="003805AB">
      <w:pPr>
        <w:pStyle w:val="libLeft"/>
        <w:rPr>
          <w:rtl/>
        </w:rPr>
      </w:pPr>
      <w:r>
        <w:rPr>
          <w:rFonts w:hint="cs"/>
          <w:rtl/>
        </w:rPr>
        <w:t>أ</w:t>
      </w:r>
      <w:r w:rsidR="00827FBC">
        <w:rPr>
          <w:rFonts w:hint="cs"/>
          <w:rtl/>
        </w:rPr>
        <w:t>لمتوفّى</w:t>
      </w:r>
      <w:r w:rsidR="00666704">
        <w:rPr>
          <w:rFonts w:hint="cs"/>
          <w:rtl/>
        </w:rPr>
        <w:t xml:space="preserve"> 561</w:t>
      </w:r>
    </w:p>
    <w:p w:rsidR="00666704" w:rsidRDefault="00666704" w:rsidP="0002392B">
      <w:pPr>
        <w:pStyle w:val="libCenterBold1"/>
        <w:rPr>
          <w:rtl/>
        </w:rPr>
      </w:pPr>
      <w:bookmarkStart w:id="254" w:name="_Toc507189981"/>
      <w:r>
        <w:rPr>
          <w:rFonts w:hint="cs"/>
          <w:rtl/>
        </w:rPr>
        <w:t>1</w:t>
      </w:r>
      <w:bookmarkEnd w:id="254"/>
    </w:p>
    <w:tbl>
      <w:tblPr>
        <w:tblStyle w:val="TableGrid"/>
        <w:bidiVisual/>
        <w:tblW w:w="4562" w:type="pct"/>
        <w:tblInd w:w="384" w:type="dxa"/>
        <w:tblLook w:val="01E0" w:firstRow="1" w:lastRow="1" w:firstColumn="1" w:lastColumn="1" w:noHBand="0" w:noVBand="0"/>
      </w:tblPr>
      <w:tblGrid>
        <w:gridCol w:w="4440"/>
        <w:gridCol w:w="316"/>
        <w:gridCol w:w="4396"/>
      </w:tblGrid>
      <w:tr w:rsidR="003805AB" w:rsidTr="004E61B8">
        <w:trPr>
          <w:trHeight w:val="350"/>
        </w:trPr>
        <w:tc>
          <w:tcPr>
            <w:tcW w:w="3920" w:type="dxa"/>
            <w:shd w:val="clear" w:color="auto" w:fill="auto"/>
          </w:tcPr>
          <w:p w:rsidR="003805AB" w:rsidRDefault="003805AB" w:rsidP="004E61B8">
            <w:pPr>
              <w:pStyle w:val="libPoem"/>
            </w:pPr>
            <w:r>
              <w:rPr>
                <w:rFonts w:hint="cs"/>
                <w:rtl/>
              </w:rPr>
              <w:t>دعاه لو</w:t>
            </w:r>
            <w:r w:rsidRPr="00666704">
              <w:rPr>
                <w:rFonts w:hint="cs"/>
                <w:rtl/>
              </w:rPr>
              <w:t xml:space="preserve"> </w:t>
            </w:r>
            <w:r>
              <w:rPr>
                <w:rFonts w:hint="cs"/>
                <w:rtl/>
              </w:rPr>
              <w:t>شك البين داعٍ فأسمعا</w:t>
            </w:r>
            <w:r w:rsidRPr="00725071">
              <w:rPr>
                <w:rStyle w:val="libPoemTiniChar0"/>
                <w:rtl/>
              </w:rPr>
              <w:br/>
              <w:t> </w:t>
            </w:r>
          </w:p>
        </w:tc>
        <w:tc>
          <w:tcPr>
            <w:tcW w:w="279" w:type="dxa"/>
            <w:shd w:val="clear" w:color="auto" w:fill="auto"/>
          </w:tcPr>
          <w:p w:rsidR="003805AB" w:rsidRDefault="003805AB" w:rsidP="004E61B8">
            <w:pPr>
              <w:pStyle w:val="libPoem"/>
              <w:rPr>
                <w:rtl/>
              </w:rPr>
            </w:pPr>
          </w:p>
        </w:tc>
        <w:tc>
          <w:tcPr>
            <w:tcW w:w="3881" w:type="dxa"/>
            <w:shd w:val="clear" w:color="auto" w:fill="auto"/>
          </w:tcPr>
          <w:p w:rsidR="003805AB" w:rsidRDefault="003805AB" w:rsidP="004E61B8">
            <w:pPr>
              <w:pStyle w:val="libPoem"/>
            </w:pPr>
            <w:r>
              <w:rPr>
                <w:rFonts w:hint="cs"/>
                <w:rtl/>
              </w:rPr>
              <w:t>وأودع جسمي سقمه حين ودَّعا</w:t>
            </w:r>
            <w:r w:rsidRPr="00725071">
              <w:rPr>
                <w:rStyle w:val="libPoemTiniChar0"/>
                <w:rtl/>
              </w:rPr>
              <w:br/>
              <w:t> </w:t>
            </w:r>
          </w:p>
        </w:tc>
      </w:tr>
      <w:tr w:rsidR="003805AB" w:rsidTr="004E61B8">
        <w:trPr>
          <w:trHeight w:val="350"/>
        </w:trPr>
        <w:tc>
          <w:tcPr>
            <w:tcW w:w="3920" w:type="dxa"/>
          </w:tcPr>
          <w:p w:rsidR="003805AB" w:rsidRDefault="003805AB" w:rsidP="004E61B8">
            <w:pPr>
              <w:pStyle w:val="libPoem"/>
            </w:pPr>
            <w:r>
              <w:rPr>
                <w:rFonts w:hint="cs"/>
                <w:rtl/>
              </w:rPr>
              <w:t>ولم يُبق في قلبي لصبري موضعاً</w:t>
            </w:r>
            <w:r w:rsidRPr="00725071">
              <w:rPr>
                <w:rStyle w:val="libPoemTiniChar0"/>
                <w:rtl/>
              </w:rPr>
              <w:br/>
              <w:t> </w:t>
            </w:r>
          </w:p>
        </w:tc>
        <w:tc>
          <w:tcPr>
            <w:tcW w:w="279" w:type="dxa"/>
          </w:tcPr>
          <w:p w:rsidR="003805AB" w:rsidRDefault="003805AB" w:rsidP="004E61B8">
            <w:pPr>
              <w:pStyle w:val="libPoem"/>
              <w:rPr>
                <w:rtl/>
              </w:rPr>
            </w:pPr>
          </w:p>
        </w:tc>
        <w:tc>
          <w:tcPr>
            <w:tcW w:w="3881" w:type="dxa"/>
          </w:tcPr>
          <w:p w:rsidR="003805AB" w:rsidRDefault="003805AB" w:rsidP="004E61B8">
            <w:pPr>
              <w:pStyle w:val="libPoem"/>
            </w:pPr>
            <w:r>
              <w:rPr>
                <w:rFonts w:hint="cs"/>
                <w:rtl/>
              </w:rPr>
              <w:t>وقد سار طوع النأي والبعد موضعا</w:t>
            </w:r>
            <w:r w:rsidRPr="00725071">
              <w:rPr>
                <w:rStyle w:val="libPoemTiniChar0"/>
                <w:rtl/>
              </w:rPr>
              <w:br/>
              <w:t> </w:t>
            </w:r>
          </w:p>
        </w:tc>
      </w:tr>
      <w:tr w:rsidR="003805AB" w:rsidTr="004E61B8">
        <w:trPr>
          <w:trHeight w:val="350"/>
        </w:trPr>
        <w:tc>
          <w:tcPr>
            <w:tcW w:w="3920" w:type="dxa"/>
          </w:tcPr>
          <w:p w:rsidR="003805AB" w:rsidRDefault="003805AB" w:rsidP="004E61B8">
            <w:pPr>
              <w:pStyle w:val="libPoem"/>
            </w:pPr>
            <w:r>
              <w:rPr>
                <w:rFonts w:hint="cs"/>
                <w:rtl/>
              </w:rPr>
              <w:t>أجنّ إذا ما الليل</w:t>
            </w:r>
            <w:r w:rsidRPr="00666704">
              <w:rPr>
                <w:rFonts w:hint="cs"/>
                <w:rtl/>
              </w:rPr>
              <w:t xml:space="preserve"> </w:t>
            </w:r>
            <w:r>
              <w:rPr>
                <w:rFonts w:hint="cs"/>
                <w:rtl/>
              </w:rPr>
              <w:t>جنَّ كآبة</w:t>
            </w:r>
            <w:r w:rsidRPr="00725071">
              <w:rPr>
                <w:rStyle w:val="libPoemTiniChar0"/>
                <w:rtl/>
              </w:rPr>
              <w:br/>
              <w:t> </w:t>
            </w:r>
          </w:p>
        </w:tc>
        <w:tc>
          <w:tcPr>
            <w:tcW w:w="279" w:type="dxa"/>
          </w:tcPr>
          <w:p w:rsidR="003805AB" w:rsidRDefault="003805AB" w:rsidP="004E61B8">
            <w:pPr>
              <w:pStyle w:val="libPoem"/>
              <w:rPr>
                <w:rtl/>
              </w:rPr>
            </w:pPr>
          </w:p>
        </w:tc>
        <w:tc>
          <w:tcPr>
            <w:tcW w:w="3881" w:type="dxa"/>
          </w:tcPr>
          <w:p w:rsidR="003805AB" w:rsidRDefault="003805AB" w:rsidP="004E61B8">
            <w:pPr>
              <w:pStyle w:val="libPoem"/>
            </w:pPr>
            <w:r>
              <w:rPr>
                <w:rFonts w:hint="cs"/>
                <w:rtl/>
              </w:rPr>
              <w:t>واُبدي إذا ما</w:t>
            </w:r>
            <w:r w:rsidRPr="00666704">
              <w:rPr>
                <w:rFonts w:hint="cs"/>
                <w:rtl/>
              </w:rPr>
              <w:t xml:space="preserve"> </w:t>
            </w:r>
            <w:r>
              <w:rPr>
                <w:rFonts w:hint="cs"/>
                <w:rtl/>
              </w:rPr>
              <w:t>الصبح أزمع أدمعا</w:t>
            </w:r>
            <w:r w:rsidRPr="00725071">
              <w:rPr>
                <w:rStyle w:val="libPoemTiniChar0"/>
                <w:rtl/>
              </w:rPr>
              <w:br/>
              <w:t> </w:t>
            </w:r>
          </w:p>
        </w:tc>
      </w:tr>
      <w:tr w:rsidR="003805AB" w:rsidTr="004E61B8">
        <w:trPr>
          <w:trHeight w:val="350"/>
        </w:trPr>
        <w:tc>
          <w:tcPr>
            <w:tcW w:w="3920" w:type="dxa"/>
          </w:tcPr>
          <w:p w:rsidR="003805AB" w:rsidRDefault="003805AB" w:rsidP="004E61B8">
            <w:pPr>
              <w:pStyle w:val="libPoem"/>
            </w:pPr>
            <w:r>
              <w:rPr>
                <w:rFonts w:hint="cs"/>
                <w:rtl/>
              </w:rPr>
              <w:t>وما انقدتُ طوعاً للهوى قبل هذه</w:t>
            </w:r>
            <w:r w:rsidRPr="00725071">
              <w:rPr>
                <w:rStyle w:val="libPoemTiniChar0"/>
                <w:rtl/>
              </w:rPr>
              <w:br/>
              <w:t> </w:t>
            </w:r>
          </w:p>
        </w:tc>
        <w:tc>
          <w:tcPr>
            <w:tcW w:w="279" w:type="dxa"/>
          </w:tcPr>
          <w:p w:rsidR="003805AB" w:rsidRDefault="003805AB" w:rsidP="004E61B8">
            <w:pPr>
              <w:pStyle w:val="libPoem"/>
              <w:rPr>
                <w:rtl/>
              </w:rPr>
            </w:pPr>
          </w:p>
        </w:tc>
        <w:tc>
          <w:tcPr>
            <w:tcW w:w="3881" w:type="dxa"/>
          </w:tcPr>
          <w:p w:rsidR="003805AB" w:rsidRDefault="003805AB" w:rsidP="004E61B8">
            <w:pPr>
              <w:pStyle w:val="libPoem"/>
            </w:pPr>
            <w:r>
              <w:rPr>
                <w:rFonts w:hint="cs"/>
                <w:rtl/>
              </w:rPr>
              <w:t>وقد كنت الوى عنه ليناً وأخدعا</w:t>
            </w:r>
            <w:r w:rsidRPr="00725071">
              <w:rPr>
                <w:rStyle w:val="libPoemTiniChar0"/>
                <w:rtl/>
              </w:rPr>
              <w:br/>
              <w:t> </w:t>
            </w:r>
          </w:p>
        </w:tc>
      </w:tr>
    </w:tbl>
    <w:p w:rsidR="00666704" w:rsidRDefault="00666704" w:rsidP="009618AF">
      <w:pPr>
        <w:pStyle w:val="libNormal"/>
        <w:rPr>
          <w:rtl/>
        </w:rPr>
      </w:pPr>
      <w:r>
        <w:rPr>
          <w:rFonts w:hint="cs"/>
          <w:rtl/>
        </w:rPr>
        <w:t>إلى أن يقول</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B478C5" w:rsidTr="004E61B8">
        <w:trPr>
          <w:trHeight w:val="350"/>
        </w:trPr>
        <w:tc>
          <w:tcPr>
            <w:tcW w:w="3920" w:type="dxa"/>
            <w:shd w:val="clear" w:color="auto" w:fill="auto"/>
          </w:tcPr>
          <w:p w:rsidR="00B478C5" w:rsidRDefault="000472BA" w:rsidP="004E61B8">
            <w:pPr>
              <w:pStyle w:val="libPoem"/>
            </w:pPr>
            <w:r>
              <w:rPr>
                <w:rFonts w:hint="cs"/>
                <w:rtl/>
              </w:rPr>
              <w:t>تصاممتُ عن داعي الصبابة والصبي</w:t>
            </w:r>
            <w:r w:rsidR="00B478C5" w:rsidRPr="00725071">
              <w:rPr>
                <w:rStyle w:val="libPoemTiniChar0"/>
                <w:rtl/>
              </w:rPr>
              <w:br/>
              <w:t> </w:t>
            </w:r>
          </w:p>
        </w:tc>
        <w:tc>
          <w:tcPr>
            <w:tcW w:w="279" w:type="dxa"/>
            <w:shd w:val="clear" w:color="auto" w:fill="auto"/>
          </w:tcPr>
          <w:p w:rsidR="00B478C5" w:rsidRDefault="00B478C5" w:rsidP="004E61B8">
            <w:pPr>
              <w:pStyle w:val="libPoem"/>
              <w:rPr>
                <w:rtl/>
              </w:rPr>
            </w:pPr>
          </w:p>
        </w:tc>
        <w:tc>
          <w:tcPr>
            <w:tcW w:w="3881" w:type="dxa"/>
            <w:shd w:val="clear" w:color="auto" w:fill="auto"/>
          </w:tcPr>
          <w:p w:rsidR="00B478C5" w:rsidRDefault="000472BA" w:rsidP="004E61B8">
            <w:pPr>
              <w:pStyle w:val="libPoem"/>
            </w:pPr>
            <w:r>
              <w:rPr>
                <w:rFonts w:hint="cs"/>
                <w:rtl/>
              </w:rPr>
              <w:t>ولبَّيتُ داعي آل أحمد إذ دعا</w:t>
            </w:r>
            <w:r w:rsidR="00B478C5" w:rsidRPr="00725071">
              <w:rPr>
                <w:rStyle w:val="libPoemTiniChar0"/>
                <w:rtl/>
              </w:rPr>
              <w:br/>
              <w:t> </w:t>
            </w:r>
          </w:p>
        </w:tc>
      </w:tr>
      <w:tr w:rsidR="00B478C5" w:rsidTr="004E61B8">
        <w:trPr>
          <w:trHeight w:val="350"/>
        </w:trPr>
        <w:tc>
          <w:tcPr>
            <w:tcW w:w="3920" w:type="dxa"/>
          </w:tcPr>
          <w:p w:rsidR="00B478C5" w:rsidRDefault="000472BA" w:rsidP="004E61B8">
            <w:pPr>
              <w:pStyle w:val="libPoem"/>
            </w:pPr>
            <w:r>
              <w:rPr>
                <w:rFonts w:hint="cs"/>
                <w:rtl/>
              </w:rPr>
              <w:t>عشوتُ بأفكاري إلى ضوء علمهم</w:t>
            </w:r>
            <w:r w:rsidR="00B478C5" w:rsidRPr="00725071">
              <w:rPr>
                <w:rStyle w:val="libPoemTiniChar0"/>
                <w:rtl/>
              </w:rPr>
              <w:br/>
              <w:t> </w:t>
            </w:r>
          </w:p>
        </w:tc>
        <w:tc>
          <w:tcPr>
            <w:tcW w:w="279" w:type="dxa"/>
          </w:tcPr>
          <w:p w:rsidR="00B478C5" w:rsidRDefault="00B478C5" w:rsidP="004E61B8">
            <w:pPr>
              <w:pStyle w:val="libPoem"/>
              <w:rPr>
                <w:rtl/>
              </w:rPr>
            </w:pPr>
          </w:p>
        </w:tc>
        <w:tc>
          <w:tcPr>
            <w:tcW w:w="3881" w:type="dxa"/>
          </w:tcPr>
          <w:p w:rsidR="00B478C5" w:rsidRDefault="000472BA" w:rsidP="004E61B8">
            <w:pPr>
              <w:pStyle w:val="libPoem"/>
            </w:pPr>
            <w:r>
              <w:rPr>
                <w:rFonts w:hint="cs"/>
                <w:rtl/>
              </w:rPr>
              <w:t>فصادفتُ منه منهج الحقِّ مهيعا</w:t>
            </w:r>
            <w:r w:rsidR="00B478C5" w:rsidRPr="00725071">
              <w:rPr>
                <w:rStyle w:val="libPoemTiniChar0"/>
                <w:rtl/>
              </w:rPr>
              <w:br/>
              <w:t> </w:t>
            </w:r>
          </w:p>
        </w:tc>
      </w:tr>
      <w:tr w:rsidR="00B478C5" w:rsidTr="004E61B8">
        <w:trPr>
          <w:trHeight w:val="350"/>
        </w:trPr>
        <w:tc>
          <w:tcPr>
            <w:tcW w:w="3920" w:type="dxa"/>
          </w:tcPr>
          <w:p w:rsidR="00B478C5" w:rsidRDefault="000472BA" w:rsidP="004E61B8">
            <w:pPr>
              <w:pStyle w:val="libPoem"/>
            </w:pPr>
            <w:r>
              <w:rPr>
                <w:rFonts w:hint="cs"/>
                <w:rtl/>
              </w:rPr>
              <w:t>علقت بهم فليلح في</w:t>
            </w:r>
            <w:r w:rsidRPr="00666704">
              <w:rPr>
                <w:rFonts w:hint="cs"/>
                <w:rtl/>
              </w:rPr>
              <w:t xml:space="preserve"> </w:t>
            </w:r>
            <w:r>
              <w:rPr>
                <w:rFonts w:hint="cs"/>
                <w:rtl/>
              </w:rPr>
              <w:t>ذاك من لحى</w:t>
            </w:r>
            <w:r w:rsidR="00B478C5" w:rsidRPr="00725071">
              <w:rPr>
                <w:rStyle w:val="libPoemTiniChar0"/>
                <w:rtl/>
              </w:rPr>
              <w:br/>
              <w:t> </w:t>
            </w:r>
          </w:p>
        </w:tc>
        <w:tc>
          <w:tcPr>
            <w:tcW w:w="279" w:type="dxa"/>
          </w:tcPr>
          <w:p w:rsidR="00B478C5" w:rsidRDefault="00B478C5" w:rsidP="004E61B8">
            <w:pPr>
              <w:pStyle w:val="libPoem"/>
              <w:rPr>
                <w:rtl/>
              </w:rPr>
            </w:pPr>
          </w:p>
        </w:tc>
        <w:tc>
          <w:tcPr>
            <w:tcW w:w="3881" w:type="dxa"/>
          </w:tcPr>
          <w:p w:rsidR="00B478C5" w:rsidRDefault="000472BA" w:rsidP="004E61B8">
            <w:pPr>
              <w:pStyle w:val="libPoem"/>
            </w:pPr>
            <w:r>
              <w:rPr>
                <w:rFonts w:hint="cs"/>
                <w:rtl/>
              </w:rPr>
              <w:t>تولَّيتهم فلينع ذلك</w:t>
            </w:r>
            <w:r w:rsidRPr="00666704">
              <w:rPr>
                <w:rFonts w:hint="cs"/>
                <w:rtl/>
              </w:rPr>
              <w:t xml:space="preserve"> </w:t>
            </w:r>
            <w:r>
              <w:rPr>
                <w:rFonts w:hint="cs"/>
                <w:rtl/>
              </w:rPr>
              <w:t>من نعا</w:t>
            </w:r>
            <w:r w:rsidR="00B478C5" w:rsidRPr="00725071">
              <w:rPr>
                <w:rStyle w:val="libPoemTiniChar0"/>
                <w:rtl/>
              </w:rPr>
              <w:br/>
              <w:t> </w:t>
            </w:r>
          </w:p>
        </w:tc>
      </w:tr>
      <w:tr w:rsidR="00B478C5" w:rsidTr="004E61B8">
        <w:trPr>
          <w:trHeight w:val="350"/>
        </w:trPr>
        <w:tc>
          <w:tcPr>
            <w:tcW w:w="3920" w:type="dxa"/>
          </w:tcPr>
          <w:p w:rsidR="00B478C5" w:rsidRDefault="000472BA" w:rsidP="004E61B8">
            <w:pPr>
              <w:pStyle w:val="libPoem"/>
            </w:pPr>
            <w:r>
              <w:rPr>
                <w:rFonts w:hint="cs"/>
                <w:rtl/>
              </w:rPr>
              <w:t>تسرَّعت في مدحي لهم متبرِّعاً</w:t>
            </w:r>
            <w:r w:rsidR="00B478C5" w:rsidRPr="00725071">
              <w:rPr>
                <w:rStyle w:val="libPoemTiniChar0"/>
                <w:rtl/>
              </w:rPr>
              <w:br/>
              <w:t> </w:t>
            </w:r>
          </w:p>
        </w:tc>
        <w:tc>
          <w:tcPr>
            <w:tcW w:w="279" w:type="dxa"/>
          </w:tcPr>
          <w:p w:rsidR="00B478C5" w:rsidRDefault="00B478C5" w:rsidP="004E61B8">
            <w:pPr>
              <w:pStyle w:val="libPoem"/>
              <w:rPr>
                <w:rtl/>
              </w:rPr>
            </w:pPr>
          </w:p>
        </w:tc>
        <w:tc>
          <w:tcPr>
            <w:tcW w:w="3881" w:type="dxa"/>
          </w:tcPr>
          <w:p w:rsidR="00B478C5" w:rsidRDefault="000472BA" w:rsidP="004E61B8">
            <w:pPr>
              <w:pStyle w:val="libPoem"/>
            </w:pPr>
            <w:r>
              <w:rPr>
                <w:rFonts w:hint="cs"/>
                <w:rtl/>
              </w:rPr>
              <w:t>وأقلعت عن تركي له متورّعا</w:t>
            </w:r>
            <w:r w:rsidR="00B478C5" w:rsidRPr="00725071">
              <w:rPr>
                <w:rStyle w:val="libPoemTiniChar0"/>
                <w:rtl/>
              </w:rPr>
              <w:br/>
              <w:t> </w:t>
            </w:r>
          </w:p>
        </w:tc>
      </w:tr>
      <w:tr w:rsidR="00B478C5" w:rsidTr="004E61B8">
        <w:trPr>
          <w:trHeight w:val="350"/>
        </w:trPr>
        <w:tc>
          <w:tcPr>
            <w:tcW w:w="3920" w:type="dxa"/>
          </w:tcPr>
          <w:p w:rsidR="00B478C5" w:rsidRDefault="000472BA" w:rsidP="004E61B8">
            <w:pPr>
              <w:pStyle w:val="libPoem"/>
            </w:pPr>
            <w:r>
              <w:rPr>
                <w:rFonts w:hint="cs"/>
                <w:rtl/>
              </w:rPr>
              <w:t>هم الصّائمون القائمون لربِّهم</w:t>
            </w:r>
            <w:r w:rsidR="00B478C5" w:rsidRPr="00725071">
              <w:rPr>
                <w:rStyle w:val="libPoemTiniChar0"/>
                <w:rtl/>
              </w:rPr>
              <w:br/>
              <w:t> </w:t>
            </w:r>
          </w:p>
        </w:tc>
        <w:tc>
          <w:tcPr>
            <w:tcW w:w="279" w:type="dxa"/>
          </w:tcPr>
          <w:p w:rsidR="00B478C5" w:rsidRDefault="00B478C5" w:rsidP="004E61B8">
            <w:pPr>
              <w:pStyle w:val="libPoem"/>
              <w:rPr>
                <w:rtl/>
              </w:rPr>
            </w:pPr>
          </w:p>
        </w:tc>
        <w:tc>
          <w:tcPr>
            <w:tcW w:w="3881" w:type="dxa"/>
          </w:tcPr>
          <w:p w:rsidR="00B478C5" w:rsidRDefault="000472BA" w:rsidP="004E61B8">
            <w:pPr>
              <w:pStyle w:val="libPoem"/>
            </w:pPr>
            <w:r>
              <w:rPr>
                <w:rFonts w:hint="cs"/>
                <w:rtl/>
              </w:rPr>
              <w:t>هم</w:t>
            </w:r>
            <w:r w:rsidRPr="00666704">
              <w:rPr>
                <w:rFonts w:hint="cs"/>
                <w:rtl/>
              </w:rPr>
              <w:t xml:space="preserve"> </w:t>
            </w:r>
            <w:r>
              <w:rPr>
                <w:rFonts w:hint="cs"/>
                <w:rtl/>
              </w:rPr>
              <w:t>الخايفوه خشيةً وتخشّعا</w:t>
            </w:r>
            <w:r w:rsidR="00B478C5" w:rsidRPr="00725071">
              <w:rPr>
                <w:rStyle w:val="libPoemTiniChar0"/>
                <w:rtl/>
              </w:rPr>
              <w:br/>
              <w:t> </w:t>
            </w:r>
          </w:p>
        </w:tc>
      </w:tr>
      <w:tr w:rsidR="00B478C5" w:rsidTr="004E61B8">
        <w:tblPrEx>
          <w:tblLook w:val="04A0" w:firstRow="1" w:lastRow="0" w:firstColumn="1" w:lastColumn="0" w:noHBand="0" w:noVBand="1"/>
        </w:tblPrEx>
        <w:trPr>
          <w:trHeight w:val="350"/>
        </w:trPr>
        <w:tc>
          <w:tcPr>
            <w:tcW w:w="3920" w:type="dxa"/>
          </w:tcPr>
          <w:p w:rsidR="00B478C5" w:rsidRDefault="000472BA" w:rsidP="004E61B8">
            <w:pPr>
              <w:pStyle w:val="libPoem"/>
            </w:pPr>
            <w:r>
              <w:rPr>
                <w:rFonts w:hint="cs"/>
                <w:rtl/>
              </w:rPr>
              <w:t>هم القاطعوا الليل البهيم</w:t>
            </w:r>
            <w:r w:rsidRPr="00666704">
              <w:rPr>
                <w:rFonts w:hint="cs"/>
                <w:rtl/>
              </w:rPr>
              <w:t xml:space="preserve"> </w:t>
            </w:r>
            <w:r>
              <w:rPr>
                <w:rFonts w:hint="cs"/>
                <w:rtl/>
              </w:rPr>
              <w:t>تهجّداً</w:t>
            </w:r>
            <w:r w:rsidR="00B478C5" w:rsidRPr="00725071">
              <w:rPr>
                <w:rStyle w:val="libPoemTiniChar0"/>
                <w:rtl/>
              </w:rPr>
              <w:br/>
              <w:t> </w:t>
            </w:r>
          </w:p>
        </w:tc>
        <w:tc>
          <w:tcPr>
            <w:tcW w:w="279" w:type="dxa"/>
          </w:tcPr>
          <w:p w:rsidR="00B478C5" w:rsidRDefault="00B478C5" w:rsidP="004E61B8">
            <w:pPr>
              <w:pStyle w:val="libPoem"/>
              <w:rPr>
                <w:rtl/>
              </w:rPr>
            </w:pPr>
          </w:p>
        </w:tc>
        <w:tc>
          <w:tcPr>
            <w:tcW w:w="3881" w:type="dxa"/>
          </w:tcPr>
          <w:p w:rsidR="00B478C5" w:rsidRDefault="000472BA" w:rsidP="004E61B8">
            <w:pPr>
              <w:pStyle w:val="libPoem"/>
            </w:pPr>
            <w:r>
              <w:rPr>
                <w:rFonts w:hint="cs"/>
                <w:rtl/>
              </w:rPr>
              <w:t>هم العامروه سُجّداً فيه ركّعاً</w:t>
            </w:r>
            <w:r w:rsidR="00B478C5" w:rsidRPr="00725071">
              <w:rPr>
                <w:rStyle w:val="libPoemTiniChar0"/>
                <w:rtl/>
              </w:rPr>
              <w:br/>
              <w:t> </w:t>
            </w:r>
          </w:p>
        </w:tc>
      </w:tr>
      <w:tr w:rsidR="00B478C5" w:rsidTr="004E61B8">
        <w:tblPrEx>
          <w:tblLook w:val="04A0" w:firstRow="1" w:lastRow="0" w:firstColumn="1" w:lastColumn="0" w:noHBand="0" w:noVBand="1"/>
        </w:tblPrEx>
        <w:trPr>
          <w:trHeight w:val="350"/>
        </w:trPr>
        <w:tc>
          <w:tcPr>
            <w:tcW w:w="3920" w:type="dxa"/>
          </w:tcPr>
          <w:p w:rsidR="00B478C5" w:rsidRDefault="000472BA" w:rsidP="004E61B8">
            <w:pPr>
              <w:pStyle w:val="libPoem"/>
            </w:pPr>
            <w:r>
              <w:rPr>
                <w:rFonts w:hint="cs"/>
                <w:rtl/>
              </w:rPr>
              <w:t>هم الطيبوا الأخيار والخير في الورى</w:t>
            </w:r>
            <w:r w:rsidR="00B478C5" w:rsidRPr="00725071">
              <w:rPr>
                <w:rStyle w:val="libPoemTiniChar0"/>
                <w:rtl/>
              </w:rPr>
              <w:br/>
              <w:t> </w:t>
            </w:r>
          </w:p>
        </w:tc>
        <w:tc>
          <w:tcPr>
            <w:tcW w:w="279" w:type="dxa"/>
          </w:tcPr>
          <w:p w:rsidR="00B478C5" w:rsidRDefault="00B478C5" w:rsidP="004E61B8">
            <w:pPr>
              <w:pStyle w:val="libPoem"/>
              <w:rPr>
                <w:rtl/>
              </w:rPr>
            </w:pPr>
          </w:p>
        </w:tc>
        <w:tc>
          <w:tcPr>
            <w:tcW w:w="3881" w:type="dxa"/>
          </w:tcPr>
          <w:p w:rsidR="00B478C5" w:rsidRDefault="000472BA" w:rsidP="004E61B8">
            <w:pPr>
              <w:pStyle w:val="libPoem"/>
            </w:pPr>
            <w:r>
              <w:rPr>
                <w:rFonts w:hint="cs"/>
                <w:rtl/>
              </w:rPr>
              <w:t>يروقون مرئى أو يشوقون مسمعا</w:t>
            </w:r>
            <w:r w:rsidR="00B478C5" w:rsidRPr="00725071">
              <w:rPr>
                <w:rStyle w:val="libPoemTiniChar0"/>
                <w:rtl/>
              </w:rPr>
              <w:br/>
              <w:t> </w:t>
            </w:r>
          </w:p>
        </w:tc>
      </w:tr>
      <w:tr w:rsidR="00B478C5" w:rsidTr="004E61B8">
        <w:tblPrEx>
          <w:tblLook w:val="04A0" w:firstRow="1" w:lastRow="0" w:firstColumn="1" w:lastColumn="0" w:noHBand="0" w:noVBand="1"/>
        </w:tblPrEx>
        <w:trPr>
          <w:trHeight w:val="350"/>
        </w:trPr>
        <w:tc>
          <w:tcPr>
            <w:tcW w:w="3920" w:type="dxa"/>
          </w:tcPr>
          <w:p w:rsidR="00B478C5" w:rsidRDefault="000472BA" w:rsidP="004E61B8">
            <w:pPr>
              <w:pStyle w:val="libPoem"/>
            </w:pPr>
            <w:r>
              <w:rPr>
                <w:rFonts w:hint="cs"/>
                <w:rtl/>
              </w:rPr>
              <w:t>بهم تُقبل الأعمال من كلِّ عاملٍ</w:t>
            </w:r>
            <w:r w:rsidR="00B478C5" w:rsidRPr="00725071">
              <w:rPr>
                <w:rStyle w:val="libPoemTiniChar0"/>
                <w:rtl/>
              </w:rPr>
              <w:br/>
              <w:t> </w:t>
            </w:r>
          </w:p>
        </w:tc>
        <w:tc>
          <w:tcPr>
            <w:tcW w:w="279" w:type="dxa"/>
          </w:tcPr>
          <w:p w:rsidR="00B478C5" w:rsidRDefault="00B478C5" w:rsidP="004E61B8">
            <w:pPr>
              <w:pStyle w:val="libPoem"/>
              <w:rPr>
                <w:rtl/>
              </w:rPr>
            </w:pPr>
          </w:p>
        </w:tc>
        <w:tc>
          <w:tcPr>
            <w:tcW w:w="3881" w:type="dxa"/>
          </w:tcPr>
          <w:p w:rsidR="00B478C5" w:rsidRDefault="000472BA" w:rsidP="004E61B8">
            <w:pPr>
              <w:pStyle w:val="libPoem"/>
            </w:pPr>
            <w:r>
              <w:rPr>
                <w:rFonts w:hint="cs"/>
                <w:rtl/>
              </w:rPr>
              <w:t>بهم تُرفع الطاعات</w:t>
            </w:r>
            <w:r w:rsidRPr="00666704">
              <w:rPr>
                <w:rFonts w:hint="cs"/>
                <w:rtl/>
              </w:rPr>
              <w:t xml:space="preserve"> </w:t>
            </w:r>
            <w:r>
              <w:rPr>
                <w:rFonts w:hint="cs"/>
                <w:rtl/>
              </w:rPr>
              <w:t>ممَّن تطوّعا</w:t>
            </w:r>
            <w:r w:rsidR="00B478C5" w:rsidRPr="00725071">
              <w:rPr>
                <w:rStyle w:val="libPoemTiniChar0"/>
                <w:rtl/>
              </w:rPr>
              <w:br/>
              <w:t> </w:t>
            </w:r>
          </w:p>
        </w:tc>
      </w:tr>
      <w:tr w:rsidR="00B478C5" w:rsidTr="004E61B8">
        <w:tblPrEx>
          <w:tblLook w:val="04A0" w:firstRow="1" w:lastRow="0" w:firstColumn="1" w:lastColumn="0" w:noHBand="0" w:noVBand="1"/>
        </w:tblPrEx>
        <w:trPr>
          <w:trHeight w:val="350"/>
        </w:trPr>
        <w:tc>
          <w:tcPr>
            <w:tcW w:w="3920" w:type="dxa"/>
          </w:tcPr>
          <w:p w:rsidR="00B478C5" w:rsidRDefault="000472BA" w:rsidP="004E61B8">
            <w:pPr>
              <w:pStyle w:val="libPoem"/>
            </w:pPr>
            <w:r>
              <w:rPr>
                <w:rFonts w:hint="cs"/>
                <w:rtl/>
              </w:rPr>
              <w:t>بأسمائهم يُسقى</w:t>
            </w:r>
            <w:r w:rsidRPr="00666704">
              <w:rPr>
                <w:rFonts w:hint="cs"/>
                <w:rtl/>
              </w:rPr>
              <w:t xml:space="preserve"> </w:t>
            </w:r>
            <w:r>
              <w:rPr>
                <w:rFonts w:hint="cs"/>
                <w:rtl/>
              </w:rPr>
              <w:t>الأنام ويهطل الغـ</w:t>
            </w:r>
            <w:r w:rsidR="00B478C5" w:rsidRPr="00725071">
              <w:rPr>
                <w:rStyle w:val="libPoemTiniChar0"/>
                <w:rtl/>
              </w:rPr>
              <w:br/>
              <w:t> </w:t>
            </w:r>
          </w:p>
        </w:tc>
        <w:tc>
          <w:tcPr>
            <w:tcW w:w="279" w:type="dxa"/>
          </w:tcPr>
          <w:p w:rsidR="00B478C5" w:rsidRDefault="00B478C5" w:rsidP="004E61B8">
            <w:pPr>
              <w:pStyle w:val="libPoem"/>
              <w:rPr>
                <w:rtl/>
              </w:rPr>
            </w:pPr>
          </w:p>
        </w:tc>
        <w:tc>
          <w:tcPr>
            <w:tcW w:w="3881" w:type="dxa"/>
          </w:tcPr>
          <w:p w:rsidR="00B478C5" w:rsidRDefault="000472BA" w:rsidP="004E61B8">
            <w:pPr>
              <w:pStyle w:val="libPoem"/>
            </w:pPr>
            <w:r>
              <w:rPr>
                <w:rFonts w:hint="cs"/>
                <w:rtl/>
              </w:rPr>
              <w:t>ـمام وكم كربٍ بهم قد تقشّعا</w:t>
            </w:r>
            <w:r w:rsidR="00B478C5" w:rsidRPr="00725071">
              <w:rPr>
                <w:rStyle w:val="libPoemTiniChar0"/>
                <w:rtl/>
              </w:rPr>
              <w:br/>
              <w:t> </w:t>
            </w:r>
          </w:p>
        </w:tc>
      </w:tr>
      <w:tr w:rsidR="00B478C5" w:rsidTr="004E61B8">
        <w:tblPrEx>
          <w:tblLook w:val="04A0" w:firstRow="1" w:lastRow="0" w:firstColumn="1" w:lastColumn="0" w:noHBand="0" w:noVBand="1"/>
        </w:tblPrEx>
        <w:trPr>
          <w:trHeight w:val="350"/>
        </w:trPr>
        <w:tc>
          <w:tcPr>
            <w:tcW w:w="3920" w:type="dxa"/>
          </w:tcPr>
          <w:p w:rsidR="00B478C5" w:rsidRDefault="000472BA" w:rsidP="004E61B8">
            <w:pPr>
              <w:pStyle w:val="libPoem"/>
            </w:pPr>
            <w:r>
              <w:rPr>
                <w:rFonts w:hint="cs"/>
                <w:rtl/>
              </w:rPr>
              <w:t>هم القائلون الفاعلون تبرُّعاً</w:t>
            </w:r>
            <w:r w:rsidR="00B478C5" w:rsidRPr="00725071">
              <w:rPr>
                <w:rStyle w:val="libPoemTiniChar0"/>
                <w:rtl/>
              </w:rPr>
              <w:br/>
              <w:t> </w:t>
            </w:r>
          </w:p>
        </w:tc>
        <w:tc>
          <w:tcPr>
            <w:tcW w:w="279" w:type="dxa"/>
          </w:tcPr>
          <w:p w:rsidR="00B478C5" w:rsidRDefault="00B478C5" w:rsidP="004E61B8">
            <w:pPr>
              <w:pStyle w:val="libPoem"/>
              <w:rPr>
                <w:rtl/>
              </w:rPr>
            </w:pPr>
          </w:p>
        </w:tc>
        <w:tc>
          <w:tcPr>
            <w:tcW w:w="3881" w:type="dxa"/>
          </w:tcPr>
          <w:p w:rsidR="00B478C5" w:rsidRDefault="000472BA" w:rsidP="004E61B8">
            <w:pPr>
              <w:pStyle w:val="libPoem"/>
            </w:pPr>
            <w:r>
              <w:rPr>
                <w:rFonts w:hint="cs"/>
                <w:rtl/>
              </w:rPr>
              <w:t>هم</w:t>
            </w:r>
            <w:r w:rsidRPr="00666704">
              <w:rPr>
                <w:rFonts w:hint="cs"/>
                <w:rtl/>
              </w:rPr>
              <w:t xml:space="preserve"> </w:t>
            </w:r>
            <w:r>
              <w:rPr>
                <w:rFonts w:hint="cs"/>
                <w:rtl/>
              </w:rPr>
              <w:t>العالمون العاملون تورُّعا</w:t>
            </w:r>
            <w:r w:rsidR="00B478C5" w:rsidRPr="00725071">
              <w:rPr>
                <w:rStyle w:val="libPoemTiniChar0"/>
                <w:rtl/>
              </w:rPr>
              <w:br/>
              <w:t> </w:t>
            </w:r>
          </w:p>
        </w:tc>
      </w:tr>
      <w:tr w:rsidR="00B478C5" w:rsidTr="004E61B8">
        <w:tblPrEx>
          <w:tblLook w:val="04A0" w:firstRow="1" w:lastRow="0" w:firstColumn="1" w:lastColumn="0" w:noHBand="0" w:noVBand="1"/>
        </w:tblPrEx>
        <w:trPr>
          <w:trHeight w:val="350"/>
        </w:trPr>
        <w:tc>
          <w:tcPr>
            <w:tcW w:w="3920" w:type="dxa"/>
          </w:tcPr>
          <w:p w:rsidR="00B478C5" w:rsidRDefault="000472BA" w:rsidP="004E61B8">
            <w:pPr>
              <w:pStyle w:val="libPoem"/>
            </w:pPr>
            <w:r>
              <w:rPr>
                <w:rFonts w:hint="cs"/>
                <w:rtl/>
              </w:rPr>
              <w:t>أبوهم وصيُّ المصطفى حاز علمه</w:t>
            </w:r>
            <w:r w:rsidR="00B478C5" w:rsidRPr="00725071">
              <w:rPr>
                <w:rStyle w:val="libPoemTiniChar0"/>
                <w:rtl/>
              </w:rPr>
              <w:br/>
              <w:t> </w:t>
            </w:r>
          </w:p>
        </w:tc>
        <w:tc>
          <w:tcPr>
            <w:tcW w:w="279" w:type="dxa"/>
          </w:tcPr>
          <w:p w:rsidR="00B478C5" w:rsidRDefault="00B478C5" w:rsidP="004E61B8">
            <w:pPr>
              <w:pStyle w:val="libPoem"/>
              <w:rPr>
                <w:rtl/>
              </w:rPr>
            </w:pPr>
          </w:p>
        </w:tc>
        <w:tc>
          <w:tcPr>
            <w:tcW w:w="3881" w:type="dxa"/>
          </w:tcPr>
          <w:p w:rsidR="00B478C5" w:rsidRDefault="000472BA" w:rsidP="004E61B8">
            <w:pPr>
              <w:pStyle w:val="libPoem"/>
            </w:pPr>
            <w:r>
              <w:rPr>
                <w:rFonts w:hint="cs"/>
                <w:rtl/>
              </w:rPr>
              <w:t>وأودعه من قبل ما كان أودعا</w:t>
            </w:r>
            <w:r w:rsidR="00B478C5" w:rsidRPr="00725071">
              <w:rPr>
                <w:rStyle w:val="libPoemTiniChar0"/>
                <w:rtl/>
              </w:rPr>
              <w:br/>
              <w:t> </w:t>
            </w:r>
          </w:p>
        </w:tc>
      </w:tr>
      <w:tr w:rsidR="00B478C5" w:rsidTr="004E61B8">
        <w:tblPrEx>
          <w:tblLook w:val="04A0" w:firstRow="1" w:lastRow="0" w:firstColumn="1" w:lastColumn="0" w:noHBand="0" w:noVBand="1"/>
        </w:tblPrEx>
        <w:trPr>
          <w:trHeight w:val="350"/>
        </w:trPr>
        <w:tc>
          <w:tcPr>
            <w:tcW w:w="3920" w:type="dxa"/>
          </w:tcPr>
          <w:p w:rsidR="00B478C5" w:rsidRDefault="000472BA" w:rsidP="004E61B8">
            <w:pPr>
              <w:pStyle w:val="libPoem"/>
            </w:pPr>
            <w:r>
              <w:rPr>
                <w:rFonts w:hint="cs"/>
                <w:rtl/>
              </w:rPr>
              <w:t>أقام عمود الشرع</w:t>
            </w:r>
            <w:r w:rsidRPr="00666704">
              <w:rPr>
                <w:rFonts w:hint="cs"/>
                <w:rtl/>
              </w:rPr>
              <w:t xml:space="preserve"> </w:t>
            </w:r>
            <w:r>
              <w:rPr>
                <w:rFonts w:hint="cs"/>
                <w:rtl/>
              </w:rPr>
              <w:t>بعد اعوجاجه</w:t>
            </w:r>
            <w:r w:rsidR="00B478C5" w:rsidRPr="00725071">
              <w:rPr>
                <w:rStyle w:val="libPoemTiniChar0"/>
                <w:rtl/>
              </w:rPr>
              <w:br/>
              <w:t> </w:t>
            </w:r>
          </w:p>
        </w:tc>
        <w:tc>
          <w:tcPr>
            <w:tcW w:w="279" w:type="dxa"/>
          </w:tcPr>
          <w:p w:rsidR="00B478C5" w:rsidRDefault="00B478C5" w:rsidP="004E61B8">
            <w:pPr>
              <w:pStyle w:val="libPoem"/>
              <w:rPr>
                <w:rtl/>
              </w:rPr>
            </w:pPr>
          </w:p>
        </w:tc>
        <w:tc>
          <w:tcPr>
            <w:tcW w:w="3881" w:type="dxa"/>
          </w:tcPr>
          <w:p w:rsidR="00B478C5" w:rsidRDefault="000472BA" w:rsidP="004E61B8">
            <w:pPr>
              <w:pStyle w:val="libPoem"/>
            </w:pPr>
            <w:r>
              <w:rPr>
                <w:rFonts w:hint="cs"/>
                <w:rtl/>
              </w:rPr>
              <w:t>وساند ركن الدين أن يتصدّعا</w:t>
            </w:r>
            <w:r w:rsidR="00B478C5" w:rsidRPr="00725071">
              <w:rPr>
                <w:rStyle w:val="libPoemTiniChar0"/>
                <w:rtl/>
              </w:rPr>
              <w:br/>
              <w:t> </w:t>
            </w:r>
          </w:p>
        </w:tc>
      </w:tr>
    </w:tbl>
    <w:p w:rsidR="004E61B8" w:rsidRDefault="00A122D7" w:rsidP="00A122D7">
      <w:pPr>
        <w:pStyle w:val="libLeft"/>
        <w:rPr>
          <w:rtl/>
        </w:rPr>
      </w:pPr>
      <w:r>
        <w:rPr>
          <w:rFonts w:hint="cs"/>
          <w:rtl/>
        </w:rPr>
        <w:t>_</w:t>
      </w:r>
      <w:r w:rsidR="004E61B8">
        <w:rPr>
          <w:rFonts w:hint="cs"/>
          <w:rtl/>
        </w:rPr>
        <w:t>24</w:t>
      </w:r>
      <w:r>
        <w:rPr>
          <w:rFonts w:hint="cs"/>
          <w:rtl/>
        </w:rPr>
        <w:t>_</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4E61B8" w:rsidTr="004E61B8">
        <w:trPr>
          <w:trHeight w:val="350"/>
        </w:trPr>
        <w:tc>
          <w:tcPr>
            <w:tcW w:w="3920" w:type="dxa"/>
            <w:shd w:val="clear" w:color="auto" w:fill="auto"/>
          </w:tcPr>
          <w:p w:rsidR="004E61B8" w:rsidRDefault="004E61B8" w:rsidP="004E61B8">
            <w:pPr>
              <w:pStyle w:val="libPoem"/>
            </w:pPr>
            <w:r>
              <w:rPr>
                <w:rFonts w:hint="cs"/>
                <w:rtl/>
              </w:rPr>
              <w:lastRenderedPageBreak/>
              <w:t>وواساه بالنفس النفيسة دونهم</w:t>
            </w:r>
            <w:r w:rsidRPr="00725071">
              <w:rPr>
                <w:rStyle w:val="libPoemTiniChar0"/>
                <w:rtl/>
              </w:rPr>
              <w:br/>
              <w:t> </w:t>
            </w:r>
          </w:p>
        </w:tc>
        <w:tc>
          <w:tcPr>
            <w:tcW w:w="279" w:type="dxa"/>
            <w:shd w:val="clear" w:color="auto" w:fill="auto"/>
          </w:tcPr>
          <w:p w:rsidR="004E61B8" w:rsidRDefault="004E61B8" w:rsidP="004E61B8">
            <w:pPr>
              <w:pStyle w:val="libPoem"/>
              <w:rPr>
                <w:rtl/>
              </w:rPr>
            </w:pPr>
          </w:p>
        </w:tc>
        <w:tc>
          <w:tcPr>
            <w:tcW w:w="3881" w:type="dxa"/>
            <w:shd w:val="clear" w:color="auto" w:fill="auto"/>
          </w:tcPr>
          <w:p w:rsidR="004E61B8" w:rsidRDefault="004E61B8" w:rsidP="004E61B8">
            <w:pPr>
              <w:pStyle w:val="libPoem"/>
            </w:pPr>
            <w:r>
              <w:rPr>
                <w:rFonts w:hint="cs"/>
                <w:rtl/>
              </w:rPr>
              <w:t>ولم يخش أن يلقى عداه فيجزعا</w:t>
            </w:r>
            <w:r w:rsidRPr="00725071">
              <w:rPr>
                <w:rStyle w:val="libPoemTiniChar0"/>
                <w:rtl/>
              </w:rPr>
              <w:br/>
              <w:t> </w:t>
            </w:r>
          </w:p>
        </w:tc>
      </w:tr>
      <w:tr w:rsidR="004E61B8" w:rsidTr="004E61B8">
        <w:trPr>
          <w:trHeight w:val="350"/>
        </w:trPr>
        <w:tc>
          <w:tcPr>
            <w:tcW w:w="3920" w:type="dxa"/>
          </w:tcPr>
          <w:p w:rsidR="004E61B8" w:rsidRDefault="004E61B8" w:rsidP="004E61B8">
            <w:pPr>
              <w:pStyle w:val="libPoem"/>
            </w:pPr>
            <w:r>
              <w:rPr>
                <w:rFonts w:hint="cs"/>
                <w:rtl/>
              </w:rPr>
              <w:t>وسمَّاه مولاهم وقد قام معلناً</w:t>
            </w:r>
            <w:r w:rsidRPr="00725071">
              <w:rPr>
                <w:rStyle w:val="libPoemTiniChar0"/>
                <w:rtl/>
              </w:rPr>
              <w:br/>
              <w:t> </w:t>
            </w:r>
          </w:p>
        </w:tc>
        <w:tc>
          <w:tcPr>
            <w:tcW w:w="279" w:type="dxa"/>
          </w:tcPr>
          <w:p w:rsidR="004E61B8" w:rsidRDefault="004E61B8" w:rsidP="004E61B8">
            <w:pPr>
              <w:pStyle w:val="libPoem"/>
              <w:rPr>
                <w:rtl/>
              </w:rPr>
            </w:pPr>
          </w:p>
        </w:tc>
        <w:tc>
          <w:tcPr>
            <w:tcW w:w="3881" w:type="dxa"/>
          </w:tcPr>
          <w:p w:rsidR="004E61B8" w:rsidRDefault="00AF4C44" w:rsidP="004E61B8">
            <w:pPr>
              <w:pStyle w:val="libPoem"/>
            </w:pPr>
            <w:r>
              <w:rPr>
                <w:rFonts w:hint="cs"/>
                <w:rtl/>
              </w:rPr>
              <w:t>ليتلوَه في كلِّ فضل ويشفعا</w:t>
            </w:r>
            <w:r w:rsidR="004E61B8" w:rsidRPr="00725071">
              <w:rPr>
                <w:rStyle w:val="libPoemTiniChar0"/>
                <w:rtl/>
              </w:rPr>
              <w:br/>
              <w:t> </w:t>
            </w:r>
          </w:p>
        </w:tc>
      </w:tr>
      <w:tr w:rsidR="004E61B8" w:rsidTr="004E61B8">
        <w:trPr>
          <w:trHeight w:val="350"/>
        </w:trPr>
        <w:tc>
          <w:tcPr>
            <w:tcW w:w="3920" w:type="dxa"/>
          </w:tcPr>
          <w:p w:rsidR="004E61B8" w:rsidRDefault="00AF4C44" w:rsidP="004E61B8">
            <w:pPr>
              <w:pStyle w:val="libPoem"/>
            </w:pPr>
            <w:r>
              <w:rPr>
                <w:rFonts w:hint="cs"/>
                <w:rtl/>
              </w:rPr>
              <w:t>فمَن كشف الغمّاء عن</w:t>
            </w:r>
            <w:r w:rsidRPr="00666704">
              <w:rPr>
                <w:rFonts w:hint="cs"/>
                <w:rtl/>
              </w:rPr>
              <w:t xml:space="preserve"> </w:t>
            </w:r>
            <w:r>
              <w:rPr>
                <w:rFonts w:hint="cs"/>
                <w:rtl/>
              </w:rPr>
              <w:t>وجه أحمد</w:t>
            </w:r>
            <w:r w:rsidR="004E61B8" w:rsidRPr="00725071">
              <w:rPr>
                <w:rStyle w:val="libPoemTiniChar0"/>
                <w:rtl/>
              </w:rPr>
              <w:br/>
              <w:t> </w:t>
            </w:r>
          </w:p>
        </w:tc>
        <w:tc>
          <w:tcPr>
            <w:tcW w:w="279" w:type="dxa"/>
          </w:tcPr>
          <w:p w:rsidR="004E61B8" w:rsidRDefault="004E61B8" w:rsidP="004E61B8">
            <w:pPr>
              <w:pStyle w:val="libPoem"/>
              <w:rPr>
                <w:rtl/>
              </w:rPr>
            </w:pPr>
          </w:p>
        </w:tc>
        <w:tc>
          <w:tcPr>
            <w:tcW w:w="3881" w:type="dxa"/>
          </w:tcPr>
          <w:p w:rsidR="004E61B8" w:rsidRDefault="00AF4C44" w:rsidP="004E61B8">
            <w:pPr>
              <w:pStyle w:val="libPoem"/>
            </w:pPr>
            <w:r>
              <w:rPr>
                <w:rFonts w:hint="cs"/>
                <w:rtl/>
              </w:rPr>
              <w:t>وقد كربت أقرانه أن</w:t>
            </w:r>
            <w:r w:rsidRPr="00666704">
              <w:rPr>
                <w:rFonts w:hint="cs"/>
                <w:rtl/>
              </w:rPr>
              <w:t xml:space="preserve"> </w:t>
            </w:r>
            <w:r>
              <w:rPr>
                <w:rFonts w:hint="cs"/>
                <w:rtl/>
              </w:rPr>
              <w:t>يقطّعا ؟</w:t>
            </w:r>
            <w:r w:rsidRPr="00666704">
              <w:rPr>
                <w:rFonts w:hint="cs"/>
                <w:rtl/>
              </w:rPr>
              <w:t>!</w:t>
            </w:r>
            <w:r w:rsidR="004E61B8" w:rsidRPr="00725071">
              <w:rPr>
                <w:rStyle w:val="libPoemTiniChar0"/>
                <w:rtl/>
              </w:rPr>
              <w:br/>
              <w:t> </w:t>
            </w:r>
          </w:p>
        </w:tc>
      </w:tr>
      <w:tr w:rsidR="004E61B8" w:rsidTr="004E61B8">
        <w:trPr>
          <w:trHeight w:val="350"/>
        </w:trPr>
        <w:tc>
          <w:tcPr>
            <w:tcW w:w="3920" w:type="dxa"/>
          </w:tcPr>
          <w:p w:rsidR="004E61B8" w:rsidRDefault="00AF4C44" w:rsidP="004E61B8">
            <w:pPr>
              <w:pStyle w:val="libPoem"/>
            </w:pPr>
            <w:r>
              <w:rPr>
                <w:rFonts w:hint="cs"/>
                <w:rtl/>
              </w:rPr>
              <w:t>ومَن هزَّ باب الحصن في يوم خيبر</w:t>
            </w:r>
            <w:r w:rsidR="004E61B8" w:rsidRPr="00725071">
              <w:rPr>
                <w:rStyle w:val="libPoemTiniChar0"/>
                <w:rtl/>
              </w:rPr>
              <w:br/>
              <w:t> </w:t>
            </w:r>
          </w:p>
        </w:tc>
        <w:tc>
          <w:tcPr>
            <w:tcW w:w="279" w:type="dxa"/>
          </w:tcPr>
          <w:p w:rsidR="004E61B8" w:rsidRDefault="004E61B8" w:rsidP="004E61B8">
            <w:pPr>
              <w:pStyle w:val="libPoem"/>
              <w:rPr>
                <w:rtl/>
              </w:rPr>
            </w:pPr>
          </w:p>
        </w:tc>
        <w:tc>
          <w:tcPr>
            <w:tcW w:w="3881" w:type="dxa"/>
          </w:tcPr>
          <w:p w:rsidR="004E61B8" w:rsidRDefault="00AF4C44" w:rsidP="004E61B8">
            <w:pPr>
              <w:pStyle w:val="libPoem"/>
            </w:pPr>
            <w:r>
              <w:rPr>
                <w:rFonts w:hint="cs"/>
                <w:rtl/>
              </w:rPr>
              <w:t>فزلزل أرض المشركين وزعزعا ؟</w:t>
            </w:r>
            <w:r w:rsidRPr="00666704">
              <w:rPr>
                <w:rFonts w:hint="cs"/>
                <w:rtl/>
              </w:rPr>
              <w:t>!</w:t>
            </w:r>
            <w:r w:rsidR="004E61B8" w:rsidRPr="00725071">
              <w:rPr>
                <w:rStyle w:val="libPoemTiniChar0"/>
                <w:rtl/>
              </w:rPr>
              <w:br/>
              <w:t> </w:t>
            </w:r>
          </w:p>
        </w:tc>
      </w:tr>
      <w:tr w:rsidR="004E61B8" w:rsidTr="004E61B8">
        <w:trPr>
          <w:trHeight w:val="350"/>
        </w:trPr>
        <w:tc>
          <w:tcPr>
            <w:tcW w:w="3920" w:type="dxa"/>
          </w:tcPr>
          <w:p w:rsidR="004E61B8" w:rsidRDefault="00AF4C44" w:rsidP="004E61B8">
            <w:pPr>
              <w:pStyle w:val="libPoem"/>
            </w:pPr>
            <w:r>
              <w:rPr>
                <w:rFonts w:hint="cs"/>
                <w:rtl/>
              </w:rPr>
              <w:t>وفي يوم بدرٍ من أحنَّ قليبها</w:t>
            </w:r>
            <w:r w:rsidR="004E61B8" w:rsidRPr="00725071">
              <w:rPr>
                <w:rStyle w:val="libPoemTiniChar0"/>
                <w:rtl/>
              </w:rPr>
              <w:br/>
              <w:t> </w:t>
            </w:r>
          </w:p>
        </w:tc>
        <w:tc>
          <w:tcPr>
            <w:tcW w:w="279" w:type="dxa"/>
          </w:tcPr>
          <w:p w:rsidR="004E61B8" w:rsidRDefault="004E61B8" w:rsidP="004E61B8">
            <w:pPr>
              <w:pStyle w:val="libPoem"/>
              <w:rPr>
                <w:rtl/>
              </w:rPr>
            </w:pPr>
          </w:p>
        </w:tc>
        <w:tc>
          <w:tcPr>
            <w:tcW w:w="3881" w:type="dxa"/>
          </w:tcPr>
          <w:p w:rsidR="004E61B8" w:rsidRDefault="00AF4C44" w:rsidP="004E61B8">
            <w:pPr>
              <w:pStyle w:val="libPoem"/>
            </w:pPr>
            <w:r>
              <w:rPr>
                <w:rFonts w:hint="cs"/>
                <w:rtl/>
              </w:rPr>
              <w:t>جسوماً بها تدمي وهاماً مقطَّعا ؟</w:t>
            </w:r>
            <w:r w:rsidRPr="00666704">
              <w:rPr>
                <w:rFonts w:hint="cs"/>
                <w:rtl/>
              </w:rPr>
              <w:t>!</w:t>
            </w:r>
            <w:r w:rsidR="004E61B8" w:rsidRPr="00725071">
              <w:rPr>
                <w:rStyle w:val="libPoemTiniChar0"/>
                <w:rtl/>
              </w:rPr>
              <w:br/>
              <w:t> </w:t>
            </w:r>
          </w:p>
        </w:tc>
      </w:tr>
      <w:tr w:rsidR="004E61B8" w:rsidTr="004E61B8">
        <w:tblPrEx>
          <w:tblLook w:val="04A0" w:firstRow="1" w:lastRow="0" w:firstColumn="1" w:lastColumn="0" w:noHBand="0" w:noVBand="1"/>
        </w:tblPrEx>
        <w:trPr>
          <w:trHeight w:val="350"/>
        </w:trPr>
        <w:tc>
          <w:tcPr>
            <w:tcW w:w="3920" w:type="dxa"/>
          </w:tcPr>
          <w:p w:rsidR="004E61B8" w:rsidRDefault="00AF4C44" w:rsidP="004E61B8">
            <w:pPr>
              <w:pStyle w:val="libPoem"/>
            </w:pPr>
            <w:r>
              <w:rPr>
                <w:rFonts w:hint="cs"/>
                <w:rtl/>
              </w:rPr>
              <w:t>وكم حاسدٍ أغراه بالحقد</w:t>
            </w:r>
            <w:r w:rsidRPr="00666704">
              <w:rPr>
                <w:rFonts w:hint="cs"/>
                <w:rtl/>
              </w:rPr>
              <w:t xml:space="preserve"> </w:t>
            </w:r>
            <w:r>
              <w:rPr>
                <w:rFonts w:hint="cs"/>
                <w:rtl/>
              </w:rPr>
              <w:t>فضله</w:t>
            </w:r>
            <w:r w:rsidR="004E61B8" w:rsidRPr="00725071">
              <w:rPr>
                <w:rStyle w:val="libPoemTiniChar0"/>
                <w:rtl/>
              </w:rPr>
              <w:br/>
              <w:t> </w:t>
            </w:r>
          </w:p>
        </w:tc>
        <w:tc>
          <w:tcPr>
            <w:tcW w:w="279" w:type="dxa"/>
          </w:tcPr>
          <w:p w:rsidR="004E61B8" w:rsidRDefault="004E61B8" w:rsidP="004E61B8">
            <w:pPr>
              <w:pStyle w:val="libPoem"/>
              <w:rPr>
                <w:rtl/>
              </w:rPr>
            </w:pPr>
          </w:p>
        </w:tc>
        <w:tc>
          <w:tcPr>
            <w:tcW w:w="3881" w:type="dxa"/>
          </w:tcPr>
          <w:p w:rsidR="004E61B8" w:rsidRDefault="00AF4C44" w:rsidP="004E61B8">
            <w:pPr>
              <w:pStyle w:val="libPoem"/>
            </w:pPr>
            <w:r>
              <w:rPr>
                <w:rFonts w:hint="cs"/>
                <w:rtl/>
              </w:rPr>
              <w:t>وذلك فضلٌ مثله ليس</w:t>
            </w:r>
            <w:r w:rsidRPr="00666704">
              <w:rPr>
                <w:rFonts w:hint="cs"/>
                <w:rtl/>
              </w:rPr>
              <w:t xml:space="preserve"> </w:t>
            </w:r>
            <w:r>
              <w:rPr>
                <w:rFonts w:hint="cs"/>
                <w:rtl/>
              </w:rPr>
              <w:t>يُدَّعا</w:t>
            </w:r>
            <w:r w:rsidR="004E61B8" w:rsidRPr="00725071">
              <w:rPr>
                <w:rStyle w:val="libPoemTiniChar0"/>
                <w:rtl/>
              </w:rPr>
              <w:br/>
              <w:t> </w:t>
            </w:r>
          </w:p>
        </w:tc>
      </w:tr>
      <w:tr w:rsidR="004E61B8" w:rsidTr="004E61B8">
        <w:tblPrEx>
          <w:tblLook w:val="04A0" w:firstRow="1" w:lastRow="0" w:firstColumn="1" w:lastColumn="0" w:noHBand="0" w:noVBand="1"/>
        </w:tblPrEx>
        <w:trPr>
          <w:trHeight w:val="350"/>
        </w:trPr>
        <w:tc>
          <w:tcPr>
            <w:tcW w:w="3920" w:type="dxa"/>
          </w:tcPr>
          <w:p w:rsidR="004E61B8" w:rsidRDefault="00AF4C44" w:rsidP="004E61B8">
            <w:pPr>
              <w:pStyle w:val="libPoem"/>
            </w:pPr>
            <w:r>
              <w:rPr>
                <w:rFonts w:hint="cs"/>
                <w:rtl/>
              </w:rPr>
              <w:t>لوى غدره يوم ( الغدير ) بحقِّه</w:t>
            </w:r>
            <w:r w:rsidR="004E61B8" w:rsidRPr="00725071">
              <w:rPr>
                <w:rStyle w:val="libPoemTiniChar0"/>
                <w:rtl/>
              </w:rPr>
              <w:br/>
              <w:t> </w:t>
            </w:r>
          </w:p>
        </w:tc>
        <w:tc>
          <w:tcPr>
            <w:tcW w:w="279" w:type="dxa"/>
          </w:tcPr>
          <w:p w:rsidR="004E61B8" w:rsidRDefault="004E61B8" w:rsidP="004E61B8">
            <w:pPr>
              <w:pStyle w:val="libPoem"/>
              <w:rPr>
                <w:rtl/>
              </w:rPr>
            </w:pPr>
          </w:p>
        </w:tc>
        <w:tc>
          <w:tcPr>
            <w:tcW w:w="3881" w:type="dxa"/>
          </w:tcPr>
          <w:p w:rsidR="004E61B8" w:rsidRDefault="00AF4C44" w:rsidP="004E61B8">
            <w:pPr>
              <w:pStyle w:val="libPoem"/>
            </w:pPr>
            <w:r>
              <w:rPr>
                <w:rFonts w:hint="cs"/>
                <w:rtl/>
              </w:rPr>
              <w:t>وأعقبه يوم ( البعير ) واتبعا</w:t>
            </w:r>
            <w:r w:rsidR="004E61B8" w:rsidRPr="00725071">
              <w:rPr>
                <w:rStyle w:val="libPoemTiniChar0"/>
                <w:rtl/>
              </w:rPr>
              <w:br/>
              <w:t> </w:t>
            </w:r>
          </w:p>
        </w:tc>
      </w:tr>
      <w:tr w:rsidR="004E61B8" w:rsidTr="004E61B8">
        <w:tblPrEx>
          <w:tblLook w:val="04A0" w:firstRow="1" w:lastRow="0" w:firstColumn="1" w:lastColumn="0" w:noHBand="0" w:noVBand="1"/>
        </w:tblPrEx>
        <w:trPr>
          <w:trHeight w:val="350"/>
        </w:trPr>
        <w:tc>
          <w:tcPr>
            <w:tcW w:w="3920" w:type="dxa"/>
          </w:tcPr>
          <w:p w:rsidR="004E61B8" w:rsidRDefault="00AF4C44" w:rsidP="004E61B8">
            <w:pPr>
              <w:pStyle w:val="libPoem"/>
            </w:pPr>
            <w:r>
              <w:rPr>
                <w:rFonts w:hint="cs"/>
                <w:rtl/>
              </w:rPr>
              <w:t>وحاربه القرآن عنه فما ارعوى</w:t>
            </w:r>
            <w:r w:rsidR="004E61B8" w:rsidRPr="00725071">
              <w:rPr>
                <w:rStyle w:val="libPoemTiniChar0"/>
                <w:rtl/>
              </w:rPr>
              <w:br/>
              <w:t> </w:t>
            </w:r>
          </w:p>
        </w:tc>
        <w:tc>
          <w:tcPr>
            <w:tcW w:w="279" w:type="dxa"/>
          </w:tcPr>
          <w:p w:rsidR="004E61B8" w:rsidRDefault="004E61B8" w:rsidP="004E61B8">
            <w:pPr>
              <w:pStyle w:val="libPoem"/>
              <w:rPr>
                <w:rtl/>
              </w:rPr>
            </w:pPr>
          </w:p>
        </w:tc>
        <w:tc>
          <w:tcPr>
            <w:tcW w:w="3881" w:type="dxa"/>
          </w:tcPr>
          <w:p w:rsidR="004E61B8" w:rsidRDefault="00AF4C44" w:rsidP="004E61B8">
            <w:pPr>
              <w:pStyle w:val="libPoem"/>
            </w:pPr>
            <w:r>
              <w:rPr>
                <w:rFonts w:hint="cs"/>
                <w:rtl/>
              </w:rPr>
              <w:t>وعاتبه الإسلامُ فيه فما وعى</w:t>
            </w:r>
            <w:r w:rsidR="004E61B8" w:rsidRPr="00725071">
              <w:rPr>
                <w:rStyle w:val="libPoemTiniChar0"/>
                <w:rtl/>
              </w:rPr>
              <w:br/>
              <w:t> </w:t>
            </w:r>
          </w:p>
        </w:tc>
      </w:tr>
      <w:tr w:rsidR="004E61B8" w:rsidTr="004E61B8">
        <w:tblPrEx>
          <w:tblLook w:val="04A0" w:firstRow="1" w:lastRow="0" w:firstColumn="1" w:lastColumn="0" w:noHBand="0" w:noVBand="1"/>
        </w:tblPrEx>
        <w:trPr>
          <w:trHeight w:val="350"/>
        </w:trPr>
        <w:tc>
          <w:tcPr>
            <w:tcW w:w="3920" w:type="dxa"/>
          </w:tcPr>
          <w:p w:rsidR="004E61B8" w:rsidRDefault="00AF4C44" w:rsidP="004E61B8">
            <w:pPr>
              <w:pStyle w:val="libPoem"/>
            </w:pPr>
            <w:r>
              <w:rPr>
                <w:rFonts w:hint="cs"/>
                <w:rtl/>
              </w:rPr>
              <w:t>إذا رام أن يخفى مناقبه</w:t>
            </w:r>
            <w:r w:rsidRPr="00666704">
              <w:rPr>
                <w:rFonts w:hint="cs"/>
                <w:rtl/>
              </w:rPr>
              <w:t xml:space="preserve"> </w:t>
            </w:r>
            <w:r>
              <w:rPr>
                <w:rFonts w:hint="cs"/>
                <w:rtl/>
              </w:rPr>
              <w:t>جلت</w:t>
            </w:r>
            <w:r w:rsidR="004E61B8" w:rsidRPr="00725071">
              <w:rPr>
                <w:rStyle w:val="libPoemTiniChar0"/>
                <w:rtl/>
              </w:rPr>
              <w:br/>
              <w:t> </w:t>
            </w:r>
          </w:p>
        </w:tc>
        <w:tc>
          <w:tcPr>
            <w:tcW w:w="279" w:type="dxa"/>
          </w:tcPr>
          <w:p w:rsidR="004E61B8" w:rsidRDefault="004E61B8" w:rsidP="004E61B8">
            <w:pPr>
              <w:pStyle w:val="libPoem"/>
              <w:rPr>
                <w:rtl/>
              </w:rPr>
            </w:pPr>
          </w:p>
        </w:tc>
        <w:tc>
          <w:tcPr>
            <w:tcW w:w="3881" w:type="dxa"/>
          </w:tcPr>
          <w:p w:rsidR="004E61B8" w:rsidRDefault="00AF4C44" w:rsidP="004E61B8">
            <w:pPr>
              <w:pStyle w:val="libPoem"/>
            </w:pPr>
            <w:r>
              <w:rPr>
                <w:rFonts w:hint="cs"/>
                <w:rtl/>
              </w:rPr>
              <w:t>وإن رامَ أن يُطفى سناه</w:t>
            </w:r>
            <w:r w:rsidRPr="00666704">
              <w:rPr>
                <w:rFonts w:hint="cs"/>
                <w:rtl/>
              </w:rPr>
              <w:t xml:space="preserve"> </w:t>
            </w:r>
            <w:r>
              <w:rPr>
                <w:rFonts w:hint="cs"/>
                <w:rtl/>
              </w:rPr>
              <w:t>تشعشعا</w:t>
            </w:r>
            <w:r w:rsidR="004E61B8" w:rsidRPr="00725071">
              <w:rPr>
                <w:rStyle w:val="libPoemTiniChar0"/>
                <w:rtl/>
              </w:rPr>
              <w:br/>
              <w:t> </w:t>
            </w:r>
          </w:p>
        </w:tc>
      </w:tr>
      <w:tr w:rsidR="004E61B8" w:rsidTr="004E61B8">
        <w:tblPrEx>
          <w:tblLook w:val="04A0" w:firstRow="1" w:lastRow="0" w:firstColumn="1" w:lastColumn="0" w:noHBand="0" w:noVBand="1"/>
        </w:tblPrEx>
        <w:trPr>
          <w:trHeight w:val="350"/>
        </w:trPr>
        <w:tc>
          <w:tcPr>
            <w:tcW w:w="3920" w:type="dxa"/>
          </w:tcPr>
          <w:p w:rsidR="004E61B8" w:rsidRDefault="00AF4C44" w:rsidP="004E61B8">
            <w:pPr>
              <w:pStyle w:val="libPoem"/>
            </w:pPr>
            <w:r>
              <w:rPr>
                <w:rFonts w:hint="cs"/>
                <w:rtl/>
              </w:rPr>
              <w:t>متى همّ أن يطوي شذى المسك كاتم</w:t>
            </w:r>
            <w:r w:rsidR="004E61B8" w:rsidRPr="00725071">
              <w:rPr>
                <w:rStyle w:val="libPoemTiniChar0"/>
                <w:rtl/>
              </w:rPr>
              <w:br/>
              <w:t> </w:t>
            </w:r>
          </w:p>
        </w:tc>
        <w:tc>
          <w:tcPr>
            <w:tcW w:w="279" w:type="dxa"/>
          </w:tcPr>
          <w:p w:rsidR="004E61B8" w:rsidRDefault="004E61B8" w:rsidP="004E61B8">
            <w:pPr>
              <w:pStyle w:val="libPoem"/>
              <w:rPr>
                <w:rtl/>
              </w:rPr>
            </w:pPr>
          </w:p>
        </w:tc>
        <w:tc>
          <w:tcPr>
            <w:tcW w:w="3881" w:type="dxa"/>
          </w:tcPr>
          <w:p w:rsidR="004E61B8" w:rsidRDefault="00AF4C44" w:rsidP="004E61B8">
            <w:pPr>
              <w:pStyle w:val="libPoem"/>
            </w:pPr>
            <w:r>
              <w:rPr>
                <w:rFonts w:hint="cs"/>
                <w:rtl/>
              </w:rPr>
              <w:t>أبى عرفه المعروف إلّا تضوّعا</w:t>
            </w:r>
            <w:r w:rsidR="004E61B8" w:rsidRPr="00725071">
              <w:rPr>
                <w:rStyle w:val="libPoemTiniChar0"/>
                <w:rtl/>
              </w:rPr>
              <w:br/>
              <w:t> </w:t>
            </w:r>
          </w:p>
        </w:tc>
      </w:tr>
    </w:tbl>
    <w:p w:rsidR="00666704" w:rsidRDefault="00666704" w:rsidP="009618AF">
      <w:pPr>
        <w:pStyle w:val="libNormal"/>
        <w:rPr>
          <w:rtl/>
        </w:rPr>
      </w:pPr>
      <w:r>
        <w:rPr>
          <w:rFonts w:hint="cs"/>
          <w:rtl/>
        </w:rPr>
        <w:t>ومنها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AF4C44" w:rsidTr="00512BEB">
        <w:trPr>
          <w:trHeight w:val="350"/>
        </w:trPr>
        <w:tc>
          <w:tcPr>
            <w:tcW w:w="3920" w:type="dxa"/>
            <w:shd w:val="clear" w:color="auto" w:fill="auto"/>
          </w:tcPr>
          <w:p w:rsidR="00AF4C44" w:rsidRDefault="00AF4C44" w:rsidP="00512BEB">
            <w:pPr>
              <w:pStyle w:val="libPoem"/>
            </w:pPr>
            <w:r>
              <w:rPr>
                <w:rFonts w:hint="cs"/>
                <w:rtl/>
              </w:rPr>
              <w:t>أيا اُمَّةً لم ترع للدين حرمةً</w:t>
            </w:r>
            <w:r w:rsidRPr="00725071">
              <w:rPr>
                <w:rStyle w:val="libPoemTiniChar0"/>
                <w:rtl/>
              </w:rPr>
              <w:br/>
              <w:t> </w:t>
            </w:r>
          </w:p>
        </w:tc>
        <w:tc>
          <w:tcPr>
            <w:tcW w:w="279" w:type="dxa"/>
            <w:shd w:val="clear" w:color="auto" w:fill="auto"/>
          </w:tcPr>
          <w:p w:rsidR="00AF4C44" w:rsidRDefault="00AF4C44" w:rsidP="00512BEB">
            <w:pPr>
              <w:pStyle w:val="libPoem"/>
              <w:rPr>
                <w:rtl/>
              </w:rPr>
            </w:pPr>
          </w:p>
        </w:tc>
        <w:tc>
          <w:tcPr>
            <w:tcW w:w="3881" w:type="dxa"/>
            <w:shd w:val="clear" w:color="auto" w:fill="auto"/>
          </w:tcPr>
          <w:p w:rsidR="00AF4C44" w:rsidRDefault="00AF4C44" w:rsidP="00512BEB">
            <w:pPr>
              <w:pStyle w:val="libPoem"/>
            </w:pPr>
            <w:r>
              <w:rPr>
                <w:rFonts w:hint="cs"/>
                <w:rtl/>
              </w:rPr>
              <w:t>ولم تبق في قوس الضَّلالة منزعا</w:t>
            </w:r>
            <w:r w:rsidRPr="00725071">
              <w:rPr>
                <w:rStyle w:val="libPoemTiniChar0"/>
                <w:rtl/>
              </w:rPr>
              <w:br/>
              <w:t> </w:t>
            </w:r>
          </w:p>
        </w:tc>
      </w:tr>
      <w:tr w:rsidR="00AF4C44" w:rsidTr="00512BEB">
        <w:trPr>
          <w:trHeight w:val="350"/>
        </w:trPr>
        <w:tc>
          <w:tcPr>
            <w:tcW w:w="3920" w:type="dxa"/>
          </w:tcPr>
          <w:p w:rsidR="00AF4C44" w:rsidRDefault="00AF4C44" w:rsidP="00512BEB">
            <w:pPr>
              <w:pStyle w:val="libPoem"/>
            </w:pPr>
            <w:r>
              <w:rPr>
                <w:rFonts w:hint="cs"/>
                <w:rtl/>
              </w:rPr>
              <w:t>بأيّ كتاب أم بأيَّة حجَّة</w:t>
            </w:r>
            <w:r w:rsidRPr="00725071">
              <w:rPr>
                <w:rStyle w:val="libPoemTiniChar0"/>
                <w:rtl/>
              </w:rPr>
              <w:br/>
              <w:t> </w:t>
            </w:r>
          </w:p>
        </w:tc>
        <w:tc>
          <w:tcPr>
            <w:tcW w:w="279" w:type="dxa"/>
          </w:tcPr>
          <w:p w:rsidR="00AF4C44" w:rsidRDefault="00AF4C44" w:rsidP="00512BEB">
            <w:pPr>
              <w:pStyle w:val="libPoem"/>
              <w:rPr>
                <w:rtl/>
              </w:rPr>
            </w:pPr>
          </w:p>
        </w:tc>
        <w:tc>
          <w:tcPr>
            <w:tcW w:w="3881" w:type="dxa"/>
          </w:tcPr>
          <w:p w:rsidR="00AF4C44" w:rsidRDefault="00AF4C44" w:rsidP="00512BEB">
            <w:pPr>
              <w:pStyle w:val="libPoem"/>
            </w:pPr>
            <w:r>
              <w:rPr>
                <w:rFonts w:hint="cs"/>
                <w:rtl/>
              </w:rPr>
              <w:t>نقضتم بها ما سنَّه الله أجمعا ؟</w:t>
            </w:r>
            <w:r w:rsidRPr="00666704">
              <w:rPr>
                <w:rFonts w:hint="cs"/>
                <w:rtl/>
              </w:rPr>
              <w:t>!</w:t>
            </w:r>
            <w:r w:rsidRPr="00725071">
              <w:rPr>
                <w:rStyle w:val="libPoemTiniChar0"/>
                <w:rtl/>
              </w:rPr>
              <w:br/>
              <w:t> </w:t>
            </w:r>
          </w:p>
        </w:tc>
      </w:tr>
      <w:tr w:rsidR="00AF4C44" w:rsidTr="00512BEB">
        <w:trPr>
          <w:trHeight w:val="350"/>
        </w:trPr>
        <w:tc>
          <w:tcPr>
            <w:tcW w:w="3920" w:type="dxa"/>
          </w:tcPr>
          <w:p w:rsidR="00AF4C44" w:rsidRDefault="00AF4C44" w:rsidP="00512BEB">
            <w:pPr>
              <w:pStyle w:val="libPoem"/>
            </w:pPr>
            <w:r>
              <w:rPr>
                <w:rFonts w:hint="cs"/>
                <w:rtl/>
              </w:rPr>
              <w:t>غصبتم وليّ الحق مهجة</w:t>
            </w:r>
            <w:r w:rsidRPr="00666704">
              <w:rPr>
                <w:rFonts w:hint="cs"/>
                <w:rtl/>
              </w:rPr>
              <w:t xml:space="preserve"> </w:t>
            </w:r>
            <w:r>
              <w:rPr>
                <w:rFonts w:hint="cs"/>
                <w:rtl/>
              </w:rPr>
              <w:t>نفسه</w:t>
            </w:r>
            <w:r w:rsidRPr="00725071">
              <w:rPr>
                <w:rStyle w:val="libPoemTiniChar0"/>
                <w:rtl/>
              </w:rPr>
              <w:br/>
              <w:t> </w:t>
            </w:r>
          </w:p>
        </w:tc>
        <w:tc>
          <w:tcPr>
            <w:tcW w:w="279" w:type="dxa"/>
          </w:tcPr>
          <w:p w:rsidR="00AF4C44" w:rsidRDefault="00AF4C44" w:rsidP="00512BEB">
            <w:pPr>
              <w:pStyle w:val="libPoem"/>
              <w:rPr>
                <w:rtl/>
              </w:rPr>
            </w:pPr>
          </w:p>
        </w:tc>
        <w:tc>
          <w:tcPr>
            <w:tcW w:w="3881" w:type="dxa"/>
          </w:tcPr>
          <w:p w:rsidR="00AF4C44" w:rsidRDefault="00AF4C44" w:rsidP="00512BEB">
            <w:pPr>
              <w:pStyle w:val="libPoem"/>
            </w:pPr>
            <w:r>
              <w:rPr>
                <w:rFonts w:hint="cs"/>
                <w:rtl/>
              </w:rPr>
              <w:t>وكان لكم غصب</w:t>
            </w:r>
            <w:r w:rsidRPr="00666704">
              <w:rPr>
                <w:rFonts w:hint="cs"/>
                <w:rtl/>
              </w:rPr>
              <w:t xml:space="preserve"> </w:t>
            </w:r>
            <w:r>
              <w:rPr>
                <w:rFonts w:hint="cs"/>
                <w:rtl/>
              </w:rPr>
              <w:t>الامامة مقنعا</w:t>
            </w:r>
            <w:r w:rsidRPr="00725071">
              <w:rPr>
                <w:rStyle w:val="libPoemTiniChar0"/>
                <w:rtl/>
              </w:rPr>
              <w:br/>
              <w:t> </w:t>
            </w:r>
          </w:p>
        </w:tc>
      </w:tr>
      <w:tr w:rsidR="00AF4C44" w:rsidTr="00512BEB">
        <w:trPr>
          <w:trHeight w:val="350"/>
        </w:trPr>
        <w:tc>
          <w:tcPr>
            <w:tcW w:w="3920" w:type="dxa"/>
          </w:tcPr>
          <w:p w:rsidR="00AF4C44" w:rsidRDefault="00AF4C44" w:rsidP="00512BEB">
            <w:pPr>
              <w:pStyle w:val="libPoem"/>
            </w:pPr>
            <w:r>
              <w:rPr>
                <w:rFonts w:hint="cs"/>
                <w:rtl/>
              </w:rPr>
              <w:t>وألجمتمُ آل النبيّ سيوفكم</w:t>
            </w:r>
            <w:r w:rsidRPr="00725071">
              <w:rPr>
                <w:rStyle w:val="libPoemTiniChar0"/>
                <w:rtl/>
              </w:rPr>
              <w:br/>
              <w:t> </w:t>
            </w:r>
          </w:p>
        </w:tc>
        <w:tc>
          <w:tcPr>
            <w:tcW w:w="279" w:type="dxa"/>
          </w:tcPr>
          <w:p w:rsidR="00AF4C44" w:rsidRDefault="00AF4C44" w:rsidP="00512BEB">
            <w:pPr>
              <w:pStyle w:val="libPoem"/>
              <w:rPr>
                <w:rtl/>
              </w:rPr>
            </w:pPr>
          </w:p>
        </w:tc>
        <w:tc>
          <w:tcPr>
            <w:tcW w:w="3881" w:type="dxa"/>
          </w:tcPr>
          <w:p w:rsidR="00AF4C44" w:rsidRDefault="00AF4C44" w:rsidP="00512BEB">
            <w:pPr>
              <w:pStyle w:val="libPoem"/>
            </w:pPr>
            <w:r>
              <w:rPr>
                <w:rFonts w:hint="cs"/>
                <w:rtl/>
              </w:rPr>
              <w:t>تفرى من السادات سوقاً وأذرعا</w:t>
            </w:r>
            <w:r w:rsidRPr="00725071">
              <w:rPr>
                <w:rStyle w:val="libPoemTiniChar0"/>
                <w:rtl/>
              </w:rPr>
              <w:br/>
              <w:t> </w:t>
            </w:r>
          </w:p>
        </w:tc>
      </w:tr>
      <w:tr w:rsidR="00AF4C44" w:rsidTr="00512BEB">
        <w:trPr>
          <w:trHeight w:val="350"/>
        </w:trPr>
        <w:tc>
          <w:tcPr>
            <w:tcW w:w="3920" w:type="dxa"/>
          </w:tcPr>
          <w:p w:rsidR="00AF4C44" w:rsidRDefault="00AF4C44" w:rsidP="00512BEB">
            <w:pPr>
              <w:pStyle w:val="libPoem"/>
            </w:pPr>
            <w:r>
              <w:rPr>
                <w:rFonts w:hint="cs"/>
                <w:rtl/>
              </w:rPr>
              <w:t>وحلّلتمُ في</w:t>
            </w:r>
            <w:r w:rsidRPr="00666704">
              <w:rPr>
                <w:rFonts w:hint="cs"/>
                <w:rtl/>
              </w:rPr>
              <w:t xml:space="preserve"> </w:t>
            </w:r>
            <w:r>
              <w:rPr>
                <w:rFonts w:hint="cs"/>
                <w:rtl/>
              </w:rPr>
              <w:t>كربّلاء دماءَهم</w:t>
            </w:r>
            <w:r w:rsidRPr="00725071">
              <w:rPr>
                <w:rStyle w:val="libPoemTiniChar0"/>
                <w:rtl/>
              </w:rPr>
              <w:br/>
              <w:t> </w:t>
            </w:r>
          </w:p>
        </w:tc>
        <w:tc>
          <w:tcPr>
            <w:tcW w:w="279" w:type="dxa"/>
          </w:tcPr>
          <w:p w:rsidR="00AF4C44" w:rsidRDefault="00AF4C44" w:rsidP="00512BEB">
            <w:pPr>
              <w:pStyle w:val="libPoem"/>
              <w:rPr>
                <w:rtl/>
              </w:rPr>
            </w:pPr>
          </w:p>
        </w:tc>
        <w:tc>
          <w:tcPr>
            <w:tcW w:w="3881" w:type="dxa"/>
          </w:tcPr>
          <w:p w:rsidR="00AF4C44" w:rsidRDefault="00AF4C44" w:rsidP="00512BEB">
            <w:pPr>
              <w:pStyle w:val="libPoem"/>
            </w:pPr>
            <w:r>
              <w:rPr>
                <w:rFonts w:hint="cs"/>
                <w:rtl/>
              </w:rPr>
              <w:t>فأضحت بها هيم الأسنَّة شرّعا</w:t>
            </w:r>
            <w:r w:rsidRPr="00725071">
              <w:rPr>
                <w:rStyle w:val="libPoemTiniChar0"/>
                <w:rtl/>
              </w:rPr>
              <w:br/>
              <w:t> </w:t>
            </w:r>
          </w:p>
        </w:tc>
      </w:tr>
      <w:tr w:rsidR="00AF4C44" w:rsidTr="00512BEB">
        <w:tblPrEx>
          <w:tblLook w:val="04A0" w:firstRow="1" w:lastRow="0" w:firstColumn="1" w:lastColumn="0" w:noHBand="0" w:noVBand="1"/>
        </w:tblPrEx>
        <w:trPr>
          <w:trHeight w:val="350"/>
        </w:trPr>
        <w:tc>
          <w:tcPr>
            <w:tcW w:w="3920" w:type="dxa"/>
          </w:tcPr>
          <w:p w:rsidR="00AF4C44" w:rsidRDefault="00AF4C44" w:rsidP="00512BEB">
            <w:pPr>
              <w:pStyle w:val="libPoem"/>
            </w:pPr>
            <w:r>
              <w:rPr>
                <w:rFonts w:hint="cs"/>
                <w:rtl/>
              </w:rPr>
              <w:t>وحرَّمتمُ ماء الفرات عليهمُ</w:t>
            </w:r>
            <w:r w:rsidRPr="00725071">
              <w:rPr>
                <w:rStyle w:val="libPoemTiniChar0"/>
                <w:rtl/>
              </w:rPr>
              <w:br/>
              <w:t> </w:t>
            </w:r>
          </w:p>
        </w:tc>
        <w:tc>
          <w:tcPr>
            <w:tcW w:w="279" w:type="dxa"/>
          </w:tcPr>
          <w:p w:rsidR="00AF4C44" w:rsidRDefault="00AF4C44" w:rsidP="00512BEB">
            <w:pPr>
              <w:pStyle w:val="libPoem"/>
              <w:rPr>
                <w:rtl/>
              </w:rPr>
            </w:pPr>
          </w:p>
        </w:tc>
        <w:tc>
          <w:tcPr>
            <w:tcW w:w="3881" w:type="dxa"/>
          </w:tcPr>
          <w:p w:rsidR="00AF4C44" w:rsidRDefault="00AF4C44" w:rsidP="00512BEB">
            <w:pPr>
              <w:pStyle w:val="libPoem"/>
            </w:pPr>
            <w:r>
              <w:rPr>
                <w:rFonts w:hint="cs"/>
                <w:rtl/>
              </w:rPr>
              <w:t>فأصبح محظوراً لديهم</w:t>
            </w:r>
            <w:r w:rsidRPr="00666704">
              <w:rPr>
                <w:rFonts w:hint="cs"/>
                <w:rtl/>
              </w:rPr>
              <w:t xml:space="preserve"> </w:t>
            </w:r>
            <w:r>
              <w:rPr>
                <w:rFonts w:hint="cs"/>
                <w:rtl/>
              </w:rPr>
              <w:t>ممنَّعا</w:t>
            </w:r>
            <w:r w:rsidRPr="00725071">
              <w:rPr>
                <w:rStyle w:val="libPoemTiniChar0"/>
                <w:rtl/>
              </w:rPr>
              <w:br/>
              <w:t> </w:t>
            </w:r>
          </w:p>
        </w:tc>
      </w:tr>
    </w:tbl>
    <w:p w:rsidR="00666704" w:rsidRDefault="00AF4C44" w:rsidP="00AF4C44">
      <w:pPr>
        <w:pStyle w:val="libLeft"/>
        <w:rPr>
          <w:rtl/>
        </w:rPr>
      </w:pPr>
      <w:r>
        <w:rPr>
          <w:rFonts w:hint="cs"/>
          <w:rtl/>
        </w:rPr>
        <w:t>أ</w:t>
      </w:r>
      <w:r w:rsidR="00666704">
        <w:rPr>
          <w:rFonts w:hint="cs"/>
          <w:rtl/>
        </w:rPr>
        <w:t>لقصيدة 56 بيتا</w:t>
      </w:r>
      <w:r w:rsidR="004E6F50">
        <w:rPr>
          <w:rFonts w:hint="cs"/>
          <w:rtl/>
        </w:rPr>
        <w:t>ً</w:t>
      </w:r>
    </w:p>
    <w:p w:rsidR="00666704" w:rsidRDefault="00666704" w:rsidP="0002392B">
      <w:pPr>
        <w:pStyle w:val="libCenterBold1"/>
        <w:rPr>
          <w:rtl/>
        </w:rPr>
      </w:pPr>
      <w:bookmarkStart w:id="255" w:name="_Toc507189982"/>
      <w:r>
        <w:rPr>
          <w:rFonts w:hint="cs"/>
          <w:rtl/>
        </w:rPr>
        <w:t>2</w:t>
      </w:r>
      <w:bookmarkEnd w:id="255"/>
    </w:p>
    <w:p w:rsidR="00666704" w:rsidRDefault="00666704" w:rsidP="00AF4C44">
      <w:pPr>
        <w:pStyle w:val="libCenter"/>
        <w:rPr>
          <w:rtl/>
        </w:rPr>
      </w:pPr>
      <w:r>
        <w:rPr>
          <w:rFonts w:hint="cs"/>
          <w:rtl/>
        </w:rPr>
        <w:t xml:space="preserve">وله في رثاء الإمام السبط الشهيد </w:t>
      </w:r>
      <w:r w:rsidR="000813D5" w:rsidRPr="000813D5">
        <w:rPr>
          <w:rStyle w:val="libAlaemChar"/>
          <w:rFonts w:hint="cs"/>
          <w:rtl/>
        </w:rPr>
        <w:t>عليه‌السلام</w:t>
      </w:r>
      <w:r>
        <w:rPr>
          <w:rFonts w:hint="cs"/>
          <w:rtl/>
        </w:rPr>
        <w:t xml:space="preserve">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AF4C44" w:rsidTr="00512BEB">
        <w:trPr>
          <w:trHeight w:val="350"/>
        </w:trPr>
        <w:tc>
          <w:tcPr>
            <w:tcW w:w="3920" w:type="dxa"/>
            <w:shd w:val="clear" w:color="auto" w:fill="auto"/>
          </w:tcPr>
          <w:p w:rsidR="00AF4C44" w:rsidRDefault="00AF4C44" w:rsidP="00512BEB">
            <w:pPr>
              <w:pStyle w:val="libPoem"/>
            </w:pPr>
            <w:r>
              <w:rPr>
                <w:rFonts w:hint="cs"/>
                <w:rtl/>
              </w:rPr>
              <w:t>إن خانها الدمع الغزيرُ</w:t>
            </w:r>
            <w:r w:rsidRPr="00725071">
              <w:rPr>
                <w:rStyle w:val="libPoemTiniChar0"/>
                <w:rtl/>
              </w:rPr>
              <w:br/>
              <w:t> </w:t>
            </w:r>
          </w:p>
        </w:tc>
        <w:tc>
          <w:tcPr>
            <w:tcW w:w="279" w:type="dxa"/>
            <w:shd w:val="clear" w:color="auto" w:fill="auto"/>
          </w:tcPr>
          <w:p w:rsidR="00AF4C44" w:rsidRDefault="00AF4C44" w:rsidP="00512BEB">
            <w:pPr>
              <w:pStyle w:val="libPoem"/>
              <w:rPr>
                <w:rtl/>
              </w:rPr>
            </w:pPr>
          </w:p>
        </w:tc>
        <w:tc>
          <w:tcPr>
            <w:tcW w:w="3881" w:type="dxa"/>
            <w:shd w:val="clear" w:color="auto" w:fill="auto"/>
          </w:tcPr>
          <w:p w:rsidR="00AF4C44" w:rsidRDefault="00385724" w:rsidP="00512BEB">
            <w:pPr>
              <w:pStyle w:val="libPoem"/>
            </w:pPr>
            <w:r>
              <w:rPr>
                <w:rFonts w:hint="cs"/>
                <w:rtl/>
              </w:rPr>
              <w:t>فمَن الدّماء لها نصيرُ</w:t>
            </w:r>
            <w:r w:rsidR="00AF4C44" w:rsidRPr="00725071">
              <w:rPr>
                <w:rStyle w:val="libPoemTiniChar0"/>
                <w:rtl/>
              </w:rPr>
              <w:br/>
              <w:t> </w:t>
            </w:r>
          </w:p>
        </w:tc>
      </w:tr>
      <w:tr w:rsidR="00AF4C44" w:rsidTr="00512BEB">
        <w:trPr>
          <w:trHeight w:val="350"/>
        </w:trPr>
        <w:tc>
          <w:tcPr>
            <w:tcW w:w="3920" w:type="dxa"/>
          </w:tcPr>
          <w:p w:rsidR="00AF4C44" w:rsidRDefault="00385724" w:rsidP="00512BEB">
            <w:pPr>
              <w:pStyle w:val="libPoem"/>
            </w:pPr>
            <w:r>
              <w:rPr>
                <w:rFonts w:hint="cs"/>
                <w:rtl/>
              </w:rPr>
              <w:t>دعها تسحُّ ولا تشحَّ</w:t>
            </w:r>
            <w:r w:rsidR="00AF4C44" w:rsidRPr="00725071">
              <w:rPr>
                <w:rStyle w:val="libPoemTiniChar0"/>
                <w:rtl/>
              </w:rPr>
              <w:br/>
              <w:t> </w:t>
            </w:r>
          </w:p>
        </w:tc>
        <w:tc>
          <w:tcPr>
            <w:tcW w:w="279" w:type="dxa"/>
          </w:tcPr>
          <w:p w:rsidR="00AF4C44" w:rsidRDefault="00AF4C44" w:rsidP="00512BEB">
            <w:pPr>
              <w:pStyle w:val="libPoem"/>
              <w:rPr>
                <w:rtl/>
              </w:rPr>
            </w:pPr>
          </w:p>
        </w:tc>
        <w:tc>
          <w:tcPr>
            <w:tcW w:w="3881" w:type="dxa"/>
          </w:tcPr>
          <w:p w:rsidR="00AF4C44" w:rsidRDefault="00385724" w:rsidP="00512BEB">
            <w:pPr>
              <w:pStyle w:val="libPoem"/>
            </w:pPr>
            <w:r>
              <w:rPr>
                <w:rFonts w:hint="cs"/>
                <w:rtl/>
              </w:rPr>
              <w:t>فرزءها رزءٌ كبيرُ</w:t>
            </w:r>
            <w:r w:rsidR="00AF4C44" w:rsidRPr="00725071">
              <w:rPr>
                <w:rStyle w:val="libPoemTiniChar0"/>
                <w:rtl/>
              </w:rPr>
              <w:br/>
              <w:t> </w:t>
            </w:r>
          </w:p>
        </w:tc>
      </w:tr>
      <w:tr w:rsidR="00AF4C44" w:rsidTr="00512BEB">
        <w:trPr>
          <w:trHeight w:val="350"/>
        </w:trPr>
        <w:tc>
          <w:tcPr>
            <w:tcW w:w="3920" w:type="dxa"/>
          </w:tcPr>
          <w:p w:rsidR="00AF4C44" w:rsidRDefault="00385724" w:rsidP="00512BEB">
            <w:pPr>
              <w:pStyle w:val="libPoem"/>
            </w:pPr>
            <w:r>
              <w:rPr>
                <w:rFonts w:hint="cs"/>
                <w:rtl/>
              </w:rPr>
              <w:t>ما غصبُ فاطمة تراث</w:t>
            </w:r>
            <w:r w:rsidR="00AF4C44" w:rsidRPr="00725071">
              <w:rPr>
                <w:rStyle w:val="libPoemTiniChar0"/>
                <w:rtl/>
              </w:rPr>
              <w:br/>
              <w:t> </w:t>
            </w:r>
          </w:p>
        </w:tc>
        <w:tc>
          <w:tcPr>
            <w:tcW w:w="279" w:type="dxa"/>
          </w:tcPr>
          <w:p w:rsidR="00AF4C44" w:rsidRDefault="00AF4C44" w:rsidP="00512BEB">
            <w:pPr>
              <w:pStyle w:val="libPoem"/>
              <w:rPr>
                <w:rtl/>
              </w:rPr>
            </w:pPr>
          </w:p>
        </w:tc>
        <w:tc>
          <w:tcPr>
            <w:tcW w:w="3881" w:type="dxa"/>
          </w:tcPr>
          <w:p w:rsidR="00AF4C44" w:rsidRDefault="00385724" w:rsidP="00512BEB">
            <w:pPr>
              <w:pStyle w:val="libPoem"/>
            </w:pPr>
            <w:r w:rsidRPr="00666704">
              <w:rPr>
                <w:rFonts w:hint="cs"/>
                <w:rtl/>
              </w:rPr>
              <w:t xml:space="preserve">( </w:t>
            </w:r>
            <w:r>
              <w:rPr>
                <w:rFonts w:hint="cs"/>
                <w:rtl/>
              </w:rPr>
              <w:t>محمَّد ) خطبٌ يسيرُ</w:t>
            </w:r>
            <w:r w:rsidR="00AF4C44" w:rsidRPr="00725071">
              <w:rPr>
                <w:rStyle w:val="libPoemTiniChar0"/>
                <w:rtl/>
              </w:rPr>
              <w:br/>
              <w:t> </w:t>
            </w:r>
          </w:p>
        </w:tc>
      </w:tr>
      <w:tr w:rsidR="00AF4C44" w:rsidTr="00512BEB">
        <w:trPr>
          <w:trHeight w:val="350"/>
        </w:trPr>
        <w:tc>
          <w:tcPr>
            <w:tcW w:w="3920" w:type="dxa"/>
          </w:tcPr>
          <w:p w:rsidR="00AF4C44" w:rsidRDefault="00385724" w:rsidP="00512BEB">
            <w:pPr>
              <w:pStyle w:val="libPoem"/>
            </w:pPr>
            <w:r>
              <w:rPr>
                <w:rFonts w:hint="cs"/>
                <w:rtl/>
              </w:rPr>
              <w:t>كلّا ولا ظلم الوصيِّ و</w:t>
            </w:r>
            <w:r w:rsidR="00AF4C44" w:rsidRPr="00725071">
              <w:rPr>
                <w:rStyle w:val="libPoemTiniChar0"/>
                <w:rtl/>
              </w:rPr>
              <w:br/>
              <w:t> </w:t>
            </w:r>
          </w:p>
        </w:tc>
        <w:tc>
          <w:tcPr>
            <w:tcW w:w="279" w:type="dxa"/>
          </w:tcPr>
          <w:p w:rsidR="00AF4C44" w:rsidRDefault="00AF4C44" w:rsidP="00512BEB">
            <w:pPr>
              <w:pStyle w:val="libPoem"/>
              <w:rPr>
                <w:rtl/>
              </w:rPr>
            </w:pPr>
          </w:p>
        </w:tc>
        <w:tc>
          <w:tcPr>
            <w:tcW w:w="3881" w:type="dxa"/>
          </w:tcPr>
          <w:p w:rsidR="00AF4C44" w:rsidRDefault="00385724" w:rsidP="00512BEB">
            <w:pPr>
              <w:pStyle w:val="libPoem"/>
            </w:pPr>
            <w:r>
              <w:rPr>
                <w:rFonts w:hint="cs"/>
                <w:rtl/>
              </w:rPr>
              <w:t>حقّه الحقّ الشهيرُ</w:t>
            </w:r>
            <w:r w:rsidR="00AF4C44" w:rsidRPr="00725071">
              <w:rPr>
                <w:rStyle w:val="libPoemTiniChar0"/>
                <w:rtl/>
              </w:rPr>
              <w:br/>
              <w:t> </w:t>
            </w:r>
          </w:p>
        </w:tc>
      </w:tr>
      <w:tr w:rsidR="00AF4C44" w:rsidTr="00512BEB">
        <w:trPr>
          <w:trHeight w:val="350"/>
        </w:trPr>
        <w:tc>
          <w:tcPr>
            <w:tcW w:w="3920" w:type="dxa"/>
          </w:tcPr>
          <w:p w:rsidR="00AF4C44" w:rsidRDefault="00385724" w:rsidP="00512BEB">
            <w:pPr>
              <w:pStyle w:val="libPoem"/>
            </w:pPr>
            <w:r>
              <w:rPr>
                <w:rFonts w:hint="cs"/>
                <w:rtl/>
              </w:rPr>
              <w:t>نطق النّبيُّ بفضله وهو</w:t>
            </w:r>
            <w:r w:rsidR="00AF4C44" w:rsidRPr="00725071">
              <w:rPr>
                <w:rStyle w:val="libPoemTiniChar0"/>
                <w:rtl/>
              </w:rPr>
              <w:br/>
              <w:t> </w:t>
            </w:r>
          </w:p>
        </w:tc>
        <w:tc>
          <w:tcPr>
            <w:tcW w:w="279" w:type="dxa"/>
          </w:tcPr>
          <w:p w:rsidR="00AF4C44" w:rsidRDefault="00AF4C44" w:rsidP="00512BEB">
            <w:pPr>
              <w:pStyle w:val="libPoem"/>
              <w:rPr>
                <w:rtl/>
              </w:rPr>
            </w:pPr>
          </w:p>
        </w:tc>
        <w:tc>
          <w:tcPr>
            <w:tcW w:w="3881" w:type="dxa"/>
          </w:tcPr>
          <w:p w:rsidR="00AF4C44" w:rsidRDefault="00385724" w:rsidP="00512BEB">
            <w:pPr>
              <w:pStyle w:val="libPoem"/>
            </w:pPr>
            <w:r>
              <w:rPr>
                <w:rFonts w:hint="cs"/>
                <w:rtl/>
              </w:rPr>
              <w:t>المبشِّر والنذيرُ</w:t>
            </w:r>
            <w:r w:rsidR="00AF4C44" w:rsidRPr="00725071">
              <w:rPr>
                <w:rStyle w:val="libPoemTiniChar0"/>
                <w:rtl/>
              </w:rPr>
              <w:br/>
              <w:t> </w:t>
            </w:r>
          </w:p>
        </w:tc>
      </w:tr>
    </w:tbl>
    <w:p w:rsidR="00F67EBD" w:rsidRDefault="00F67EBD" w:rsidP="009618AF">
      <w:pPr>
        <w:pStyle w:val="libNormal"/>
      </w:pPr>
      <w:r>
        <w:rPr>
          <w:rtl/>
        </w:rPr>
        <w:br w:type="page"/>
      </w:r>
    </w:p>
    <w:p w:rsidR="00666704" w:rsidRDefault="00FD5331" w:rsidP="00F07161">
      <w:pPr>
        <w:pStyle w:val="libPoemCenter"/>
        <w:rPr>
          <w:rtl/>
        </w:rPr>
      </w:pPr>
      <w:r>
        <w:rPr>
          <w:rFonts w:hint="cs"/>
          <w:rtl/>
        </w:rPr>
        <w:lastRenderedPageBreak/>
        <w:t>جحدوه عقد ولايةٍ قد غرَّ جاحده الغرورُ</w:t>
      </w:r>
    </w:p>
    <w:p w:rsidR="00FD5331" w:rsidRDefault="00FD5331" w:rsidP="00F07161">
      <w:pPr>
        <w:pStyle w:val="libPoemCenter"/>
        <w:rPr>
          <w:rtl/>
        </w:rPr>
      </w:pPr>
      <w:r>
        <w:rPr>
          <w:rFonts w:hint="cs"/>
          <w:rtl/>
        </w:rPr>
        <w:t>غدروا به حسداً له</w:t>
      </w:r>
      <w:r w:rsidRPr="00FD5331">
        <w:rPr>
          <w:rFonts w:hint="cs"/>
          <w:rtl/>
        </w:rPr>
        <w:t xml:space="preserve"> </w:t>
      </w:r>
      <w:r>
        <w:rPr>
          <w:rFonts w:hint="cs"/>
          <w:rtl/>
        </w:rPr>
        <w:t>وبنصِّه شهد ( الغديرُ</w:t>
      </w:r>
      <w:r w:rsidRPr="00666704">
        <w:rPr>
          <w:rFonts w:hint="cs"/>
          <w:rtl/>
        </w:rPr>
        <w:t xml:space="preserve"> )</w:t>
      </w:r>
    </w:p>
    <w:p w:rsidR="00FD5331" w:rsidRDefault="00FD5331" w:rsidP="00F07161">
      <w:pPr>
        <w:pStyle w:val="libPoemCenter"/>
        <w:rPr>
          <w:rtl/>
        </w:rPr>
      </w:pPr>
      <w:r>
        <w:rPr>
          <w:rFonts w:hint="cs"/>
          <w:rtl/>
        </w:rPr>
        <w:t>حظروا عليه ما حباه بفخره وهمُ حضورُ</w:t>
      </w:r>
    </w:p>
    <w:p w:rsidR="00FD5331" w:rsidRDefault="00FD5331" w:rsidP="00F07161">
      <w:pPr>
        <w:pStyle w:val="libPoemCenter"/>
        <w:rPr>
          <w:rtl/>
        </w:rPr>
      </w:pPr>
      <w:r>
        <w:rPr>
          <w:rFonts w:hint="cs"/>
          <w:rtl/>
        </w:rPr>
        <w:t>يا اُمّةً رعت السّها وإمامها القمر المنيرُ</w:t>
      </w:r>
    </w:p>
    <w:p w:rsidR="00FD5331" w:rsidRDefault="00FD5331" w:rsidP="00F07161">
      <w:pPr>
        <w:pStyle w:val="libPoemCenter"/>
        <w:rPr>
          <w:rtl/>
        </w:rPr>
      </w:pPr>
      <w:r>
        <w:rPr>
          <w:rFonts w:hint="cs"/>
          <w:rtl/>
        </w:rPr>
        <w:t>إن ضلَّ بالعجل اليهود فقد أضلّكم البعيرُ</w:t>
      </w:r>
    </w:p>
    <w:p w:rsidR="00FD5331" w:rsidRDefault="00FD5331" w:rsidP="00F07161">
      <w:pPr>
        <w:pStyle w:val="libPoemCenter"/>
        <w:rPr>
          <w:rtl/>
        </w:rPr>
      </w:pPr>
      <w:r>
        <w:rPr>
          <w:rFonts w:hint="cs"/>
          <w:rtl/>
        </w:rPr>
        <w:t>لهفي لقتلى الطفِّ إذ</w:t>
      </w:r>
      <w:r w:rsidRPr="00FD5331">
        <w:rPr>
          <w:rFonts w:hint="cs"/>
          <w:rtl/>
        </w:rPr>
        <w:t xml:space="preserve"> </w:t>
      </w:r>
      <w:r>
        <w:rPr>
          <w:rFonts w:hint="cs"/>
          <w:rtl/>
        </w:rPr>
        <w:t>خذل المصاحب والعشيرُ</w:t>
      </w:r>
    </w:p>
    <w:p w:rsidR="00FD5331" w:rsidRDefault="00FD5331" w:rsidP="00F07161">
      <w:pPr>
        <w:pStyle w:val="libPoemCenter"/>
        <w:rPr>
          <w:rtl/>
        </w:rPr>
      </w:pPr>
      <w:r>
        <w:rPr>
          <w:rFonts w:hint="cs"/>
          <w:rtl/>
        </w:rPr>
        <w:t>وافاهمُ في كربلا يومٌ عبوسٌ قمطريرُ</w:t>
      </w:r>
    </w:p>
    <w:p w:rsidR="00FD5331" w:rsidRDefault="00FD5331" w:rsidP="00F07161">
      <w:pPr>
        <w:pStyle w:val="libPoemCenter"/>
        <w:rPr>
          <w:rtl/>
        </w:rPr>
      </w:pPr>
      <w:r>
        <w:rPr>
          <w:rFonts w:hint="cs"/>
          <w:rtl/>
        </w:rPr>
        <w:t>دلفتْ لهم</w:t>
      </w:r>
      <w:r w:rsidR="004E6F50">
        <w:rPr>
          <w:rFonts w:hint="cs"/>
          <w:rtl/>
        </w:rPr>
        <w:t>ْ</w:t>
      </w:r>
      <w:r>
        <w:rPr>
          <w:rFonts w:hint="cs"/>
          <w:rtl/>
        </w:rPr>
        <w:t xml:space="preserve"> عصب الضّلال كأنَّما دُعي النفيرُ</w:t>
      </w:r>
    </w:p>
    <w:p w:rsidR="00FD5331" w:rsidRDefault="00FD5331" w:rsidP="00F07161">
      <w:pPr>
        <w:pStyle w:val="libPoemCenter"/>
        <w:rPr>
          <w:rtl/>
        </w:rPr>
      </w:pPr>
      <w:r>
        <w:rPr>
          <w:rFonts w:hint="cs"/>
          <w:rtl/>
        </w:rPr>
        <w:t>عجباً لهم لم يلقهم من دونهم قدرٌ مبيرُ</w:t>
      </w:r>
    </w:p>
    <w:p w:rsidR="00FD5331" w:rsidRDefault="00FD5331" w:rsidP="00F07161">
      <w:pPr>
        <w:pStyle w:val="libPoemCenter"/>
        <w:rPr>
          <w:rtl/>
        </w:rPr>
      </w:pPr>
      <w:r>
        <w:rPr>
          <w:rFonts w:hint="cs"/>
          <w:rtl/>
        </w:rPr>
        <w:t>أيُمار فوق الأرض فيض دم الحسين ولا تمورُ؟</w:t>
      </w:r>
      <w:r w:rsidRPr="00666704">
        <w:rPr>
          <w:rFonts w:hint="cs"/>
          <w:rtl/>
        </w:rPr>
        <w:t>!</w:t>
      </w:r>
    </w:p>
    <w:p w:rsidR="00FD5331" w:rsidRDefault="00F07161" w:rsidP="00F07161">
      <w:pPr>
        <w:pStyle w:val="libPoemCenter"/>
        <w:rPr>
          <w:rtl/>
        </w:rPr>
      </w:pPr>
      <w:r>
        <w:rPr>
          <w:rFonts w:hint="cs"/>
          <w:rtl/>
        </w:rPr>
        <w:t>أترى الجبال درت ولم تقذفهمُ منها صخورُ ؟</w:t>
      </w:r>
      <w:r w:rsidRPr="00666704">
        <w:rPr>
          <w:rFonts w:hint="cs"/>
          <w:rtl/>
        </w:rPr>
        <w:t>!</w:t>
      </w:r>
    </w:p>
    <w:p w:rsidR="00F07161" w:rsidRDefault="00F07161" w:rsidP="00F07161">
      <w:pPr>
        <w:pStyle w:val="libPoemCenter"/>
        <w:rPr>
          <w:rtl/>
        </w:rPr>
      </w:pPr>
      <w:r>
        <w:rPr>
          <w:rFonts w:hint="cs"/>
          <w:rtl/>
        </w:rPr>
        <w:t>أم كيف إذ منعوه وِرد الماء لم تَغرِ البحورُ ؟</w:t>
      </w:r>
      <w:r w:rsidRPr="00666704">
        <w:rPr>
          <w:rFonts w:hint="cs"/>
          <w:rtl/>
        </w:rPr>
        <w:t>!</w:t>
      </w:r>
    </w:p>
    <w:p w:rsidR="00F07161" w:rsidRDefault="00F07161" w:rsidP="00F07161">
      <w:pPr>
        <w:pStyle w:val="libPoemCenter"/>
        <w:rPr>
          <w:rtl/>
        </w:rPr>
      </w:pPr>
      <w:r>
        <w:rPr>
          <w:rFonts w:hint="cs"/>
          <w:rtl/>
        </w:rPr>
        <w:t>حرم الزّلال عليه لمّا حُلّلت لهم الخمورُ</w:t>
      </w:r>
    </w:p>
    <w:p w:rsidR="00666704" w:rsidRPr="009618AF" w:rsidRDefault="00F07161" w:rsidP="00F07161">
      <w:pPr>
        <w:pStyle w:val="libLeft"/>
        <w:rPr>
          <w:rtl/>
        </w:rPr>
      </w:pPr>
      <w:r>
        <w:rPr>
          <w:rFonts w:hint="cs"/>
          <w:rtl/>
        </w:rPr>
        <w:t>أ</w:t>
      </w:r>
      <w:r w:rsidR="00666704">
        <w:rPr>
          <w:rFonts w:hint="cs"/>
          <w:rtl/>
        </w:rPr>
        <w:t>لقصيدة 36 بيتا</w:t>
      </w:r>
      <w:r>
        <w:rPr>
          <w:rFonts w:hint="cs"/>
          <w:rtl/>
        </w:rPr>
        <w:t>ً</w:t>
      </w:r>
    </w:p>
    <w:p w:rsidR="00666704" w:rsidRDefault="00666704" w:rsidP="0002392B">
      <w:pPr>
        <w:pStyle w:val="libCenterBold1"/>
        <w:rPr>
          <w:rtl/>
        </w:rPr>
      </w:pPr>
      <w:bookmarkStart w:id="256" w:name="_Toc507189983"/>
      <w:r>
        <w:rPr>
          <w:rFonts w:hint="cs"/>
          <w:rtl/>
        </w:rPr>
        <w:t>3</w:t>
      </w:r>
      <w:bookmarkEnd w:id="256"/>
    </w:p>
    <w:p w:rsidR="00666704" w:rsidRDefault="00666704" w:rsidP="009618AF">
      <w:pPr>
        <w:pStyle w:val="libNormal"/>
        <w:rPr>
          <w:rtl/>
        </w:rPr>
      </w:pPr>
      <w:r>
        <w:rPr>
          <w:rFonts w:hint="cs"/>
          <w:rtl/>
        </w:rPr>
        <w:t>وله من قصيدة تناهز 29 بيتا</w:t>
      </w:r>
      <w:r w:rsidR="00F07161">
        <w:rPr>
          <w:rFonts w:hint="cs"/>
          <w:rtl/>
        </w:rPr>
        <w:t>ً</w:t>
      </w:r>
      <w:r>
        <w:rPr>
          <w:rFonts w:hint="cs"/>
          <w:rtl/>
        </w:rPr>
        <w:t xml:space="preserve"> مطلعها</w:t>
      </w:r>
      <w:r w:rsidR="00E66EDC">
        <w:rPr>
          <w:rFonts w:hint="cs"/>
          <w:rtl/>
        </w:rPr>
        <w:t>:</w:t>
      </w:r>
    </w:p>
    <w:tbl>
      <w:tblPr>
        <w:tblStyle w:val="TableGrid"/>
        <w:bidiVisual/>
        <w:tblW w:w="4562" w:type="pct"/>
        <w:tblInd w:w="384" w:type="dxa"/>
        <w:tblLook w:val="04A0" w:firstRow="1" w:lastRow="0" w:firstColumn="1" w:lastColumn="0" w:noHBand="0" w:noVBand="1"/>
      </w:tblPr>
      <w:tblGrid>
        <w:gridCol w:w="4440"/>
        <w:gridCol w:w="316"/>
        <w:gridCol w:w="4396"/>
      </w:tblGrid>
      <w:tr w:rsidR="00810CDB" w:rsidTr="00810CDB">
        <w:trPr>
          <w:trHeight w:val="350"/>
        </w:trPr>
        <w:tc>
          <w:tcPr>
            <w:tcW w:w="4440" w:type="dxa"/>
          </w:tcPr>
          <w:p w:rsidR="00810CDB" w:rsidRDefault="00810CDB" w:rsidP="00DD28DD">
            <w:pPr>
              <w:pStyle w:val="libPoem"/>
            </w:pPr>
            <w:r>
              <w:rPr>
                <w:rFonts w:hint="cs"/>
                <w:rtl/>
              </w:rPr>
              <w:t>كم قد عصيت مقال الناصح الناهي</w:t>
            </w:r>
            <w:r w:rsidRPr="00725071">
              <w:rPr>
                <w:rStyle w:val="libPoemTiniChar0"/>
                <w:rtl/>
              </w:rPr>
              <w:br/>
              <w:t> </w:t>
            </w:r>
          </w:p>
        </w:tc>
        <w:tc>
          <w:tcPr>
            <w:tcW w:w="316" w:type="dxa"/>
          </w:tcPr>
          <w:p w:rsidR="00810CDB" w:rsidRDefault="00810CDB" w:rsidP="00DD28DD">
            <w:pPr>
              <w:pStyle w:val="libPoem"/>
              <w:rPr>
                <w:rtl/>
              </w:rPr>
            </w:pPr>
          </w:p>
        </w:tc>
        <w:tc>
          <w:tcPr>
            <w:tcW w:w="4396" w:type="dxa"/>
          </w:tcPr>
          <w:p w:rsidR="00810CDB" w:rsidRDefault="00810CDB" w:rsidP="00DD28DD">
            <w:pPr>
              <w:pStyle w:val="libPoem"/>
            </w:pPr>
            <w:r>
              <w:rPr>
                <w:rFonts w:hint="cs"/>
                <w:rtl/>
              </w:rPr>
              <w:t>ولذت منكم بحبلٍ واهنٍ واهِ</w:t>
            </w:r>
            <w:r w:rsidRPr="00725071">
              <w:rPr>
                <w:rStyle w:val="libPoemTiniChar0"/>
                <w:rtl/>
              </w:rPr>
              <w:br/>
              <w:t> </w:t>
            </w:r>
          </w:p>
        </w:tc>
      </w:tr>
    </w:tbl>
    <w:p w:rsidR="00666704" w:rsidRDefault="00666704" w:rsidP="009618AF">
      <w:pPr>
        <w:pStyle w:val="libNormal"/>
        <w:rPr>
          <w:rtl/>
        </w:rPr>
      </w:pPr>
      <w:r>
        <w:rPr>
          <w:rFonts w:hint="cs"/>
          <w:rtl/>
        </w:rPr>
        <w:t>ويقول فيها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F07161" w:rsidTr="00512BEB">
        <w:trPr>
          <w:trHeight w:val="350"/>
        </w:trPr>
        <w:tc>
          <w:tcPr>
            <w:tcW w:w="3920" w:type="dxa"/>
            <w:shd w:val="clear" w:color="auto" w:fill="auto"/>
          </w:tcPr>
          <w:p w:rsidR="00F07161" w:rsidRDefault="00F07161" w:rsidP="00512BEB">
            <w:pPr>
              <w:pStyle w:val="libPoem"/>
            </w:pPr>
            <w:r>
              <w:rPr>
                <w:rFonts w:hint="cs"/>
                <w:rtl/>
              </w:rPr>
              <w:t>حبِّي لآل رسول الله يعصمني</w:t>
            </w:r>
            <w:r w:rsidRPr="00725071">
              <w:rPr>
                <w:rStyle w:val="libPoemTiniChar0"/>
                <w:rtl/>
              </w:rPr>
              <w:br/>
              <w:t> </w:t>
            </w:r>
          </w:p>
        </w:tc>
        <w:tc>
          <w:tcPr>
            <w:tcW w:w="279" w:type="dxa"/>
            <w:shd w:val="clear" w:color="auto" w:fill="auto"/>
          </w:tcPr>
          <w:p w:rsidR="00F07161" w:rsidRDefault="00F07161" w:rsidP="00512BEB">
            <w:pPr>
              <w:pStyle w:val="libPoem"/>
              <w:rPr>
                <w:rtl/>
              </w:rPr>
            </w:pPr>
          </w:p>
        </w:tc>
        <w:tc>
          <w:tcPr>
            <w:tcW w:w="3881" w:type="dxa"/>
            <w:shd w:val="clear" w:color="auto" w:fill="auto"/>
          </w:tcPr>
          <w:p w:rsidR="00F07161" w:rsidRDefault="00F07161" w:rsidP="00512BEB">
            <w:pPr>
              <w:pStyle w:val="libPoem"/>
            </w:pPr>
            <w:r>
              <w:rPr>
                <w:rFonts w:hint="cs"/>
                <w:rtl/>
              </w:rPr>
              <w:t>من كلِّ إثمٍ وهم ذخري وهم جاهي</w:t>
            </w:r>
            <w:r w:rsidRPr="00725071">
              <w:rPr>
                <w:rStyle w:val="libPoemTiniChar0"/>
                <w:rtl/>
              </w:rPr>
              <w:br/>
              <w:t> </w:t>
            </w:r>
          </w:p>
        </w:tc>
      </w:tr>
      <w:tr w:rsidR="00F07161" w:rsidTr="00512BEB">
        <w:trPr>
          <w:trHeight w:val="350"/>
        </w:trPr>
        <w:tc>
          <w:tcPr>
            <w:tcW w:w="3920" w:type="dxa"/>
          </w:tcPr>
          <w:p w:rsidR="00F07161" w:rsidRDefault="00F07161" w:rsidP="00512BEB">
            <w:pPr>
              <w:pStyle w:val="libPoem"/>
            </w:pPr>
            <w:r>
              <w:rPr>
                <w:rFonts w:hint="cs"/>
                <w:rtl/>
              </w:rPr>
              <w:t>يا شيعة الحقّ قولي بالوفاء لهم</w:t>
            </w:r>
            <w:r w:rsidRPr="00725071">
              <w:rPr>
                <w:rStyle w:val="libPoemTiniChar0"/>
                <w:rtl/>
              </w:rPr>
              <w:br/>
              <w:t> </w:t>
            </w:r>
          </w:p>
        </w:tc>
        <w:tc>
          <w:tcPr>
            <w:tcW w:w="279" w:type="dxa"/>
          </w:tcPr>
          <w:p w:rsidR="00F07161" w:rsidRDefault="00F07161" w:rsidP="00512BEB">
            <w:pPr>
              <w:pStyle w:val="libPoem"/>
              <w:rPr>
                <w:rtl/>
              </w:rPr>
            </w:pPr>
          </w:p>
        </w:tc>
        <w:tc>
          <w:tcPr>
            <w:tcW w:w="3881" w:type="dxa"/>
          </w:tcPr>
          <w:p w:rsidR="00F07161" w:rsidRDefault="00F07161" w:rsidP="00512BEB">
            <w:pPr>
              <w:pStyle w:val="libPoem"/>
            </w:pPr>
            <w:r>
              <w:rPr>
                <w:rFonts w:hint="cs"/>
                <w:rtl/>
              </w:rPr>
              <w:t>وفاخري بهمُ من شئت أو باهي</w:t>
            </w:r>
            <w:r w:rsidRPr="00725071">
              <w:rPr>
                <w:rStyle w:val="libPoemTiniChar0"/>
                <w:rtl/>
              </w:rPr>
              <w:br/>
              <w:t> </w:t>
            </w:r>
          </w:p>
        </w:tc>
      </w:tr>
      <w:tr w:rsidR="00F07161" w:rsidTr="00512BEB">
        <w:trPr>
          <w:trHeight w:val="350"/>
        </w:trPr>
        <w:tc>
          <w:tcPr>
            <w:tcW w:w="3920" w:type="dxa"/>
          </w:tcPr>
          <w:p w:rsidR="00F07161" w:rsidRDefault="00F07161" w:rsidP="00512BEB">
            <w:pPr>
              <w:pStyle w:val="libPoem"/>
            </w:pPr>
            <w:r>
              <w:rPr>
                <w:rFonts w:hint="cs"/>
                <w:rtl/>
              </w:rPr>
              <w:t>إذا علقت بحبلٍ</w:t>
            </w:r>
            <w:r w:rsidRPr="00666704">
              <w:rPr>
                <w:rFonts w:hint="cs"/>
                <w:rtl/>
              </w:rPr>
              <w:t xml:space="preserve"> </w:t>
            </w:r>
            <w:r>
              <w:rPr>
                <w:rFonts w:hint="cs"/>
                <w:rtl/>
              </w:rPr>
              <w:t>من أبي حسنٍ</w:t>
            </w:r>
            <w:r w:rsidRPr="00725071">
              <w:rPr>
                <w:rStyle w:val="libPoemTiniChar0"/>
                <w:rtl/>
              </w:rPr>
              <w:br/>
              <w:t> </w:t>
            </w:r>
          </w:p>
        </w:tc>
        <w:tc>
          <w:tcPr>
            <w:tcW w:w="279" w:type="dxa"/>
          </w:tcPr>
          <w:p w:rsidR="00F07161" w:rsidRDefault="00F07161" w:rsidP="00512BEB">
            <w:pPr>
              <w:pStyle w:val="libPoem"/>
              <w:rPr>
                <w:rtl/>
              </w:rPr>
            </w:pPr>
          </w:p>
        </w:tc>
        <w:tc>
          <w:tcPr>
            <w:tcW w:w="3881" w:type="dxa"/>
          </w:tcPr>
          <w:p w:rsidR="00F07161" w:rsidRDefault="00F07161" w:rsidP="00512BEB">
            <w:pPr>
              <w:pStyle w:val="libPoem"/>
            </w:pPr>
            <w:r>
              <w:rPr>
                <w:rFonts w:hint="cs"/>
                <w:rtl/>
              </w:rPr>
              <w:t>فقد علقت بحبلٍ في يد</w:t>
            </w:r>
            <w:r w:rsidRPr="00666704">
              <w:rPr>
                <w:rFonts w:hint="cs"/>
                <w:rtl/>
              </w:rPr>
              <w:t xml:space="preserve"> </w:t>
            </w:r>
            <w:r>
              <w:rPr>
                <w:rFonts w:hint="cs"/>
                <w:rtl/>
              </w:rPr>
              <w:t>الله</w:t>
            </w:r>
            <w:r w:rsidRPr="00725071">
              <w:rPr>
                <w:rStyle w:val="libPoemTiniChar0"/>
                <w:rtl/>
              </w:rPr>
              <w:br/>
              <w:t> </w:t>
            </w:r>
          </w:p>
        </w:tc>
      </w:tr>
      <w:tr w:rsidR="00F07161" w:rsidTr="00512BEB">
        <w:trPr>
          <w:trHeight w:val="350"/>
        </w:trPr>
        <w:tc>
          <w:tcPr>
            <w:tcW w:w="3920" w:type="dxa"/>
          </w:tcPr>
          <w:p w:rsidR="00F07161" w:rsidRDefault="00F07161" w:rsidP="00512BEB">
            <w:pPr>
              <w:pStyle w:val="libPoem"/>
            </w:pPr>
            <w:r>
              <w:rPr>
                <w:rFonts w:hint="cs"/>
                <w:rtl/>
              </w:rPr>
              <w:t>حمى الإ~له به الإسلام فهو به</w:t>
            </w:r>
            <w:r w:rsidRPr="00725071">
              <w:rPr>
                <w:rStyle w:val="libPoemTiniChar0"/>
                <w:rtl/>
              </w:rPr>
              <w:br/>
              <w:t> </w:t>
            </w:r>
          </w:p>
        </w:tc>
        <w:tc>
          <w:tcPr>
            <w:tcW w:w="279" w:type="dxa"/>
          </w:tcPr>
          <w:p w:rsidR="00F07161" w:rsidRDefault="00F07161" w:rsidP="00512BEB">
            <w:pPr>
              <w:pStyle w:val="libPoem"/>
              <w:rPr>
                <w:rtl/>
              </w:rPr>
            </w:pPr>
          </w:p>
        </w:tc>
        <w:tc>
          <w:tcPr>
            <w:tcW w:w="3881" w:type="dxa"/>
          </w:tcPr>
          <w:p w:rsidR="00F07161" w:rsidRDefault="00F07161" w:rsidP="00512BEB">
            <w:pPr>
              <w:pStyle w:val="libPoem"/>
            </w:pPr>
            <w:r>
              <w:rPr>
                <w:rFonts w:hint="cs"/>
                <w:rtl/>
              </w:rPr>
              <w:t>يزهي على كلِّ دين قبله زاهٍ</w:t>
            </w:r>
            <w:r w:rsidRPr="00725071">
              <w:rPr>
                <w:rStyle w:val="libPoemTiniChar0"/>
                <w:rtl/>
              </w:rPr>
              <w:br/>
              <w:t> </w:t>
            </w:r>
          </w:p>
        </w:tc>
      </w:tr>
      <w:tr w:rsidR="00F07161" w:rsidTr="00512BEB">
        <w:trPr>
          <w:trHeight w:val="350"/>
        </w:trPr>
        <w:tc>
          <w:tcPr>
            <w:tcW w:w="3920" w:type="dxa"/>
          </w:tcPr>
          <w:p w:rsidR="00F07161" w:rsidRDefault="00F07161" w:rsidP="00512BEB">
            <w:pPr>
              <w:pStyle w:val="libPoem"/>
            </w:pPr>
            <w:r>
              <w:rPr>
                <w:rFonts w:hint="cs"/>
                <w:rtl/>
              </w:rPr>
              <w:t>بعل البتول وما كنَّا لتهدينا</w:t>
            </w:r>
            <w:r w:rsidRPr="00725071">
              <w:rPr>
                <w:rStyle w:val="libPoemTiniChar0"/>
                <w:rtl/>
              </w:rPr>
              <w:br/>
              <w:t> </w:t>
            </w:r>
          </w:p>
        </w:tc>
        <w:tc>
          <w:tcPr>
            <w:tcW w:w="279" w:type="dxa"/>
          </w:tcPr>
          <w:p w:rsidR="00F07161" w:rsidRDefault="00F07161" w:rsidP="00512BEB">
            <w:pPr>
              <w:pStyle w:val="libPoem"/>
              <w:rPr>
                <w:rtl/>
              </w:rPr>
            </w:pPr>
          </w:p>
        </w:tc>
        <w:tc>
          <w:tcPr>
            <w:tcW w:w="3881" w:type="dxa"/>
          </w:tcPr>
          <w:p w:rsidR="00F07161" w:rsidRDefault="00F07161" w:rsidP="00512BEB">
            <w:pPr>
              <w:pStyle w:val="libPoem"/>
            </w:pPr>
            <w:r>
              <w:rPr>
                <w:rFonts w:hint="cs"/>
                <w:rtl/>
              </w:rPr>
              <w:t>أئمَّةٌ من</w:t>
            </w:r>
            <w:r w:rsidRPr="00666704">
              <w:rPr>
                <w:rFonts w:hint="cs"/>
                <w:rtl/>
              </w:rPr>
              <w:t xml:space="preserve"> </w:t>
            </w:r>
            <w:r>
              <w:rPr>
                <w:rFonts w:hint="cs"/>
                <w:rtl/>
              </w:rPr>
              <w:t>نبيِّ الله لولا هي</w:t>
            </w:r>
            <w:r w:rsidRPr="00725071">
              <w:rPr>
                <w:rStyle w:val="libPoemTiniChar0"/>
                <w:rtl/>
              </w:rPr>
              <w:br/>
              <w:t> </w:t>
            </w:r>
          </w:p>
        </w:tc>
      </w:tr>
      <w:tr w:rsidR="00F07161" w:rsidTr="00512BEB">
        <w:tblPrEx>
          <w:tblLook w:val="04A0" w:firstRow="1" w:lastRow="0" w:firstColumn="1" w:lastColumn="0" w:noHBand="0" w:noVBand="1"/>
        </w:tblPrEx>
        <w:trPr>
          <w:trHeight w:val="350"/>
        </w:trPr>
        <w:tc>
          <w:tcPr>
            <w:tcW w:w="3920" w:type="dxa"/>
          </w:tcPr>
          <w:p w:rsidR="00F07161" w:rsidRDefault="00F07161" w:rsidP="00512BEB">
            <w:pPr>
              <w:pStyle w:val="libPoem"/>
            </w:pPr>
            <w:r>
              <w:rPr>
                <w:rFonts w:hint="cs"/>
                <w:rtl/>
              </w:rPr>
              <w:t>نصَّ النبيّ عليه في</w:t>
            </w:r>
            <w:r w:rsidRPr="00666704">
              <w:rPr>
                <w:rFonts w:hint="cs"/>
                <w:rtl/>
              </w:rPr>
              <w:t xml:space="preserve"> ( </w:t>
            </w:r>
            <w:r>
              <w:rPr>
                <w:rFonts w:hint="cs"/>
                <w:rtl/>
              </w:rPr>
              <w:t>الغدير ) فما</w:t>
            </w:r>
            <w:r w:rsidRPr="00725071">
              <w:rPr>
                <w:rStyle w:val="libPoemTiniChar0"/>
                <w:rtl/>
              </w:rPr>
              <w:br/>
              <w:t> </w:t>
            </w:r>
          </w:p>
        </w:tc>
        <w:tc>
          <w:tcPr>
            <w:tcW w:w="279" w:type="dxa"/>
          </w:tcPr>
          <w:p w:rsidR="00F07161" w:rsidRDefault="00F07161" w:rsidP="00512BEB">
            <w:pPr>
              <w:pStyle w:val="libPoem"/>
              <w:rPr>
                <w:rtl/>
              </w:rPr>
            </w:pPr>
          </w:p>
        </w:tc>
        <w:tc>
          <w:tcPr>
            <w:tcW w:w="3881" w:type="dxa"/>
          </w:tcPr>
          <w:p w:rsidR="00F07161" w:rsidRDefault="00F07161" w:rsidP="00512BEB">
            <w:pPr>
              <w:pStyle w:val="libPoem"/>
            </w:pPr>
            <w:r>
              <w:rPr>
                <w:rFonts w:hint="cs"/>
                <w:rtl/>
              </w:rPr>
              <w:t>زواه إلّا ظنينٌ دينه واهِ</w:t>
            </w:r>
            <w:r w:rsidRPr="00725071">
              <w:rPr>
                <w:rStyle w:val="libPoemTiniChar0"/>
                <w:rtl/>
              </w:rPr>
              <w:br/>
              <w:t> </w:t>
            </w:r>
          </w:p>
        </w:tc>
      </w:tr>
    </w:tbl>
    <w:p w:rsidR="00666704" w:rsidRPr="00666704" w:rsidRDefault="00666704" w:rsidP="009618AF">
      <w:pPr>
        <w:pStyle w:val="libNormal"/>
      </w:pPr>
      <w:r>
        <w:rPr>
          <w:rFonts w:hint="cs"/>
          <w:rtl/>
        </w:rPr>
        <w:br w:type="page"/>
      </w:r>
    </w:p>
    <w:p w:rsidR="00666704" w:rsidRPr="007B6101" w:rsidRDefault="00512BEB" w:rsidP="0002392B">
      <w:pPr>
        <w:pStyle w:val="libCenterBold1"/>
        <w:rPr>
          <w:rtl/>
        </w:rPr>
      </w:pPr>
      <w:bookmarkStart w:id="257" w:name="_Toc507189984"/>
      <w:r>
        <w:rPr>
          <w:rFonts w:hint="cs"/>
          <w:rtl/>
        </w:rPr>
        <w:lastRenderedPageBreak/>
        <w:t>(</w:t>
      </w:r>
      <w:r w:rsidR="00693F17">
        <w:rPr>
          <w:rFonts w:hint="cs"/>
          <w:rtl/>
        </w:rPr>
        <w:t xml:space="preserve"> أ</w:t>
      </w:r>
      <w:r w:rsidR="00666704">
        <w:rPr>
          <w:rFonts w:hint="cs"/>
          <w:rtl/>
        </w:rPr>
        <w:t>لشاعر</w:t>
      </w:r>
      <w:r w:rsidR="00693F17">
        <w:rPr>
          <w:rFonts w:hint="cs"/>
          <w:rtl/>
        </w:rPr>
        <w:t xml:space="preserve"> </w:t>
      </w:r>
      <w:r>
        <w:rPr>
          <w:rFonts w:hint="cs"/>
          <w:rtl/>
        </w:rPr>
        <w:t>)</w:t>
      </w:r>
      <w:bookmarkEnd w:id="257"/>
    </w:p>
    <w:p w:rsidR="00666704" w:rsidRDefault="00666704" w:rsidP="00BE768D">
      <w:pPr>
        <w:pStyle w:val="libNormal"/>
        <w:rPr>
          <w:rtl/>
        </w:rPr>
      </w:pPr>
      <w:r w:rsidRPr="00583C0E">
        <w:rPr>
          <w:rFonts w:hint="cs"/>
          <w:rtl/>
        </w:rPr>
        <w:t xml:space="preserve">أبو المعالي عبد العزيز بن الحسين بن الحباب </w:t>
      </w:r>
      <w:r w:rsidRPr="009618AF">
        <w:rPr>
          <w:rStyle w:val="libFootnotenumChar"/>
          <w:rFonts w:hint="cs"/>
          <w:rtl/>
        </w:rPr>
        <w:t>(1)</w:t>
      </w:r>
      <w:r>
        <w:rPr>
          <w:rFonts w:hint="cs"/>
          <w:rtl/>
        </w:rPr>
        <w:t xml:space="preserve"> الأغلبي السعدي الصقلي المعروف بالقاضي الجليس.</w:t>
      </w:r>
      <w:r w:rsidR="001A2858">
        <w:rPr>
          <w:rFonts w:hint="cs"/>
          <w:rtl/>
        </w:rPr>
        <w:t xml:space="preserve"> </w:t>
      </w:r>
      <w:r>
        <w:rPr>
          <w:rFonts w:hint="cs"/>
          <w:rtl/>
        </w:rPr>
        <w:t>من مقد</w:t>
      </w:r>
      <w:r w:rsidR="001A2858">
        <w:rPr>
          <w:rFonts w:hint="cs"/>
          <w:rtl/>
        </w:rPr>
        <w:t>ّ</w:t>
      </w:r>
      <w:r>
        <w:rPr>
          <w:rFonts w:hint="cs"/>
          <w:rtl/>
        </w:rPr>
        <w:t>مي شعراء مصر وكت</w:t>
      </w:r>
      <w:r w:rsidR="001A2858">
        <w:rPr>
          <w:rFonts w:hint="cs"/>
          <w:rtl/>
        </w:rPr>
        <w:t>َّ</w:t>
      </w:r>
      <w:r>
        <w:rPr>
          <w:rFonts w:hint="cs"/>
          <w:rtl/>
        </w:rPr>
        <w:t>ابهم</w:t>
      </w:r>
      <w:r w:rsidR="00E66EDC">
        <w:rPr>
          <w:rFonts w:hint="cs"/>
          <w:rtl/>
        </w:rPr>
        <w:t>،</w:t>
      </w:r>
      <w:r>
        <w:rPr>
          <w:rFonts w:hint="cs"/>
          <w:rtl/>
        </w:rPr>
        <w:t xml:space="preserve"> ومن ندماء الملك الصالح طلايع بن رز</w:t>
      </w:r>
      <w:r w:rsidR="001A2858">
        <w:rPr>
          <w:rFonts w:hint="cs"/>
          <w:rtl/>
        </w:rPr>
        <w:t>ّ</w:t>
      </w:r>
      <w:r>
        <w:rPr>
          <w:rFonts w:hint="cs"/>
          <w:rtl/>
        </w:rPr>
        <w:t>يك [ الذي مر</w:t>
      </w:r>
      <w:r w:rsidR="001A2858">
        <w:rPr>
          <w:rFonts w:hint="cs"/>
          <w:rtl/>
        </w:rPr>
        <w:t>َّ</w:t>
      </w:r>
      <w:r>
        <w:rPr>
          <w:rFonts w:hint="cs"/>
          <w:rtl/>
        </w:rPr>
        <w:t>ت ترجمته ص 344 ] وأحسب أن</w:t>
      </w:r>
      <w:r w:rsidR="001A2858">
        <w:rPr>
          <w:rFonts w:hint="cs"/>
          <w:rtl/>
        </w:rPr>
        <w:t>َّ</w:t>
      </w:r>
      <w:r>
        <w:rPr>
          <w:rFonts w:hint="cs"/>
          <w:rtl/>
        </w:rPr>
        <w:t xml:space="preserve"> تلقيبه بالجليس كان لمجالسته إي</w:t>
      </w:r>
      <w:r w:rsidR="001A2858">
        <w:rPr>
          <w:rFonts w:hint="cs"/>
          <w:rtl/>
        </w:rPr>
        <w:t>ّ</w:t>
      </w:r>
      <w:r>
        <w:rPr>
          <w:rFonts w:hint="cs"/>
          <w:rtl/>
        </w:rPr>
        <w:t>اه متواصلا</w:t>
      </w:r>
      <w:r w:rsidR="001A2858">
        <w:rPr>
          <w:rFonts w:hint="cs"/>
          <w:rtl/>
        </w:rPr>
        <w:t>ً</w:t>
      </w:r>
      <w:r w:rsidR="00E66EDC">
        <w:rPr>
          <w:rFonts w:hint="cs"/>
          <w:rtl/>
        </w:rPr>
        <w:t>،</w:t>
      </w:r>
      <w:r>
        <w:rPr>
          <w:rFonts w:hint="cs"/>
          <w:rtl/>
        </w:rPr>
        <w:t xml:space="preserve"> وهو مم</w:t>
      </w:r>
      <w:r w:rsidR="001A2858">
        <w:rPr>
          <w:rFonts w:hint="cs"/>
          <w:rtl/>
        </w:rPr>
        <w:t>َّ</w:t>
      </w:r>
      <w:r>
        <w:rPr>
          <w:rFonts w:hint="cs"/>
          <w:rtl/>
        </w:rPr>
        <w:t xml:space="preserve">ن </w:t>
      </w:r>
      <w:r w:rsidR="00BE768D">
        <w:rPr>
          <w:rFonts w:hint="cs"/>
          <w:rtl/>
        </w:rPr>
        <w:t>ا</w:t>
      </w:r>
      <w:r>
        <w:rPr>
          <w:rFonts w:hint="cs"/>
          <w:rtl/>
        </w:rPr>
        <w:t>غرق نزعا</w:t>
      </w:r>
      <w:r w:rsidR="001A2858">
        <w:rPr>
          <w:rFonts w:hint="cs"/>
          <w:rtl/>
        </w:rPr>
        <w:t>ً</w:t>
      </w:r>
      <w:r>
        <w:rPr>
          <w:rFonts w:hint="cs"/>
          <w:rtl/>
        </w:rPr>
        <w:t xml:space="preserve"> في موالاة العترة الطاهرة كما ينم عنه شعره</w:t>
      </w:r>
      <w:r w:rsidR="00E66EDC">
        <w:rPr>
          <w:rFonts w:hint="cs"/>
          <w:rtl/>
        </w:rPr>
        <w:t>،</w:t>
      </w:r>
      <w:r>
        <w:rPr>
          <w:rFonts w:hint="cs"/>
          <w:rtl/>
        </w:rPr>
        <w:t xml:space="preserve"> ولمعاصره الفقيه عمارة اليمني [ الآتي ذكره ] شعر يمدحه</w:t>
      </w:r>
      <w:r w:rsidR="00E66EDC">
        <w:rPr>
          <w:rFonts w:hint="cs"/>
          <w:rtl/>
        </w:rPr>
        <w:t>،</w:t>
      </w:r>
      <w:r>
        <w:rPr>
          <w:rFonts w:hint="cs"/>
          <w:rtl/>
        </w:rPr>
        <w:t xml:space="preserve"> منه قصيدة في كتابه ( النكت العصرية ) ص 158 قالها سنة إحدى وخمسين وخمسمائة</w:t>
      </w:r>
      <w:r w:rsidR="00E66EDC">
        <w:rPr>
          <w:rFonts w:hint="cs"/>
          <w:rtl/>
        </w:rPr>
        <w:t>،</w:t>
      </w:r>
      <w:r>
        <w:rPr>
          <w:rFonts w:hint="cs"/>
          <w:rtl/>
        </w:rPr>
        <w:t xml:space="preserve"> </w:t>
      </w:r>
      <w:r w:rsidR="001A2858">
        <w:rPr>
          <w:rFonts w:hint="cs"/>
          <w:rtl/>
        </w:rPr>
        <w:t>أوّ</w:t>
      </w:r>
      <w:r w:rsidR="0043271A">
        <w:rPr>
          <w:rFonts w:hint="cs"/>
          <w:rtl/>
        </w:rPr>
        <w:t>لها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1A2858" w:rsidTr="00494337">
        <w:trPr>
          <w:trHeight w:val="350"/>
        </w:trPr>
        <w:tc>
          <w:tcPr>
            <w:tcW w:w="3920" w:type="dxa"/>
            <w:shd w:val="clear" w:color="auto" w:fill="auto"/>
          </w:tcPr>
          <w:p w:rsidR="001A2858" w:rsidRDefault="001A2858" w:rsidP="00494337">
            <w:pPr>
              <w:pStyle w:val="libPoem"/>
            </w:pPr>
            <w:r>
              <w:rPr>
                <w:rFonts w:hint="cs"/>
                <w:rtl/>
              </w:rPr>
              <w:t>هي سلوةٌ حلّت عقود وفائها</w:t>
            </w:r>
            <w:r w:rsidRPr="00725071">
              <w:rPr>
                <w:rStyle w:val="libPoemTiniChar0"/>
                <w:rtl/>
              </w:rPr>
              <w:br/>
              <w:t> </w:t>
            </w:r>
          </w:p>
        </w:tc>
        <w:tc>
          <w:tcPr>
            <w:tcW w:w="279" w:type="dxa"/>
            <w:shd w:val="clear" w:color="auto" w:fill="auto"/>
          </w:tcPr>
          <w:p w:rsidR="001A2858" w:rsidRDefault="001A2858" w:rsidP="00494337">
            <w:pPr>
              <w:pStyle w:val="libPoem"/>
              <w:rPr>
                <w:rtl/>
              </w:rPr>
            </w:pPr>
          </w:p>
        </w:tc>
        <w:tc>
          <w:tcPr>
            <w:tcW w:w="3881" w:type="dxa"/>
            <w:shd w:val="clear" w:color="auto" w:fill="auto"/>
          </w:tcPr>
          <w:p w:rsidR="001A2858" w:rsidRDefault="001A2858" w:rsidP="00494337">
            <w:pPr>
              <w:pStyle w:val="libPoem"/>
            </w:pPr>
            <w:r>
              <w:rPr>
                <w:rFonts w:hint="cs"/>
                <w:rtl/>
              </w:rPr>
              <w:t>مذ شفَّ ثوب الصبر عن برحائها</w:t>
            </w:r>
            <w:r w:rsidRPr="00725071">
              <w:rPr>
                <w:rStyle w:val="libPoemTiniChar0"/>
                <w:rtl/>
              </w:rPr>
              <w:br/>
              <w:t> </w:t>
            </w:r>
          </w:p>
        </w:tc>
      </w:tr>
    </w:tbl>
    <w:p w:rsidR="00666704" w:rsidRDefault="00666704" w:rsidP="009618AF">
      <w:pPr>
        <w:pStyle w:val="libNormal"/>
        <w:rPr>
          <w:rtl/>
        </w:rPr>
      </w:pPr>
      <w:r>
        <w:rPr>
          <w:rFonts w:hint="cs"/>
          <w:rtl/>
        </w:rPr>
        <w:t>ومنها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1A2858" w:rsidTr="00494337">
        <w:trPr>
          <w:trHeight w:val="350"/>
        </w:trPr>
        <w:tc>
          <w:tcPr>
            <w:tcW w:w="3920" w:type="dxa"/>
            <w:shd w:val="clear" w:color="auto" w:fill="auto"/>
          </w:tcPr>
          <w:p w:rsidR="001A2858" w:rsidRDefault="001A2858" w:rsidP="00494337">
            <w:pPr>
              <w:pStyle w:val="libPoem"/>
            </w:pPr>
            <w:r>
              <w:rPr>
                <w:rFonts w:hint="cs"/>
                <w:rtl/>
              </w:rPr>
              <w:t>لم أسأل الرُّكبان عن أسمائها</w:t>
            </w:r>
            <w:r w:rsidRPr="00725071">
              <w:rPr>
                <w:rStyle w:val="libPoemTiniChar0"/>
                <w:rtl/>
              </w:rPr>
              <w:br/>
              <w:t> </w:t>
            </w:r>
          </w:p>
        </w:tc>
        <w:tc>
          <w:tcPr>
            <w:tcW w:w="279" w:type="dxa"/>
            <w:shd w:val="clear" w:color="auto" w:fill="auto"/>
          </w:tcPr>
          <w:p w:rsidR="001A2858" w:rsidRDefault="001A2858" w:rsidP="00494337">
            <w:pPr>
              <w:pStyle w:val="libPoem"/>
              <w:rPr>
                <w:rtl/>
              </w:rPr>
            </w:pPr>
          </w:p>
        </w:tc>
        <w:tc>
          <w:tcPr>
            <w:tcW w:w="3881" w:type="dxa"/>
            <w:shd w:val="clear" w:color="auto" w:fill="auto"/>
          </w:tcPr>
          <w:p w:rsidR="001A2858" w:rsidRDefault="001A2858" w:rsidP="00494337">
            <w:pPr>
              <w:pStyle w:val="libPoem"/>
            </w:pPr>
            <w:r>
              <w:rPr>
                <w:rFonts w:hint="cs"/>
                <w:rtl/>
              </w:rPr>
              <w:t>كفلاً بها لولا هوى أسمائها</w:t>
            </w:r>
            <w:r w:rsidRPr="00725071">
              <w:rPr>
                <w:rStyle w:val="libPoemTiniChar0"/>
                <w:rtl/>
              </w:rPr>
              <w:br/>
              <w:t> </w:t>
            </w:r>
          </w:p>
        </w:tc>
      </w:tr>
      <w:tr w:rsidR="001A2858" w:rsidTr="00494337">
        <w:trPr>
          <w:trHeight w:val="350"/>
        </w:trPr>
        <w:tc>
          <w:tcPr>
            <w:tcW w:w="3920" w:type="dxa"/>
          </w:tcPr>
          <w:p w:rsidR="001A2858" w:rsidRDefault="001A2858" w:rsidP="00494337">
            <w:pPr>
              <w:pStyle w:val="libPoem"/>
            </w:pPr>
            <w:r>
              <w:rPr>
                <w:rFonts w:hint="cs"/>
                <w:rtl/>
              </w:rPr>
              <w:t>وسألت أيّامي صديقاً صادقاً</w:t>
            </w:r>
            <w:r w:rsidRPr="00725071">
              <w:rPr>
                <w:rStyle w:val="libPoemTiniChar0"/>
                <w:rtl/>
              </w:rPr>
              <w:br/>
              <w:t> </w:t>
            </w:r>
          </w:p>
        </w:tc>
        <w:tc>
          <w:tcPr>
            <w:tcW w:w="279" w:type="dxa"/>
          </w:tcPr>
          <w:p w:rsidR="001A2858" w:rsidRDefault="001A2858" w:rsidP="00494337">
            <w:pPr>
              <w:pStyle w:val="libPoem"/>
              <w:rPr>
                <w:rtl/>
              </w:rPr>
            </w:pPr>
          </w:p>
        </w:tc>
        <w:tc>
          <w:tcPr>
            <w:tcW w:w="3881" w:type="dxa"/>
          </w:tcPr>
          <w:p w:rsidR="001A2858" w:rsidRDefault="001A2858" w:rsidP="00494337">
            <w:pPr>
              <w:pStyle w:val="libPoem"/>
            </w:pPr>
            <w:r>
              <w:rPr>
                <w:rFonts w:hint="cs"/>
                <w:rtl/>
              </w:rPr>
              <w:t>فوجدت ما أرجوه جلَّ رجائها</w:t>
            </w:r>
            <w:r w:rsidRPr="00725071">
              <w:rPr>
                <w:rStyle w:val="libPoemTiniChar0"/>
                <w:rtl/>
              </w:rPr>
              <w:br/>
              <w:t> </w:t>
            </w:r>
          </w:p>
        </w:tc>
      </w:tr>
    </w:tbl>
    <w:p w:rsidR="00666704" w:rsidRDefault="00666704" w:rsidP="009618AF">
      <w:pPr>
        <w:pStyle w:val="libNormal"/>
        <w:rPr>
          <w:rtl/>
        </w:rPr>
      </w:pPr>
      <w:r>
        <w:rPr>
          <w:rFonts w:hint="cs"/>
          <w:rtl/>
        </w:rPr>
        <w:t>ومنها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BE768D" w:rsidTr="00BE768D">
        <w:trPr>
          <w:trHeight w:val="350"/>
        </w:trPr>
        <w:tc>
          <w:tcPr>
            <w:tcW w:w="4440" w:type="dxa"/>
            <w:shd w:val="clear" w:color="auto" w:fill="auto"/>
          </w:tcPr>
          <w:p w:rsidR="00BE768D" w:rsidRDefault="00BE768D" w:rsidP="00DD28DD">
            <w:pPr>
              <w:pStyle w:val="libPoem"/>
            </w:pPr>
            <w:r>
              <w:rPr>
                <w:rFonts w:hint="cs"/>
                <w:rtl/>
              </w:rPr>
              <w:t>ولقد هجرت إلى ( الجليس ) مهاجراً</w:t>
            </w:r>
            <w:r w:rsidRPr="00725071">
              <w:rPr>
                <w:rStyle w:val="libPoemTiniChar0"/>
                <w:rtl/>
              </w:rPr>
              <w:br/>
              <w:t> </w:t>
            </w:r>
          </w:p>
        </w:tc>
        <w:tc>
          <w:tcPr>
            <w:tcW w:w="316" w:type="dxa"/>
            <w:shd w:val="clear" w:color="auto" w:fill="auto"/>
          </w:tcPr>
          <w:p w:rsidR="00BE768D" w:rsidRDefault="00BE768D" w:rsidP="00DD28DD">
            <w:pPr>
              <w:pStyle w:val="libPoem"/>
              <w:rPr>
                <w:rtl/>
              </w:rPr>
            </w:pPr>
          </w:p>
        </w:tc>
        <w:tc>
          <w:tcPr>
            <w:tcW w:w="4396" w:type="dxa"/>
            <w:shd w:val="clear" w:color="auto" w:fill="auto"/>
          </w:tcPr>
          <w:p w:rsidR="00BE768D" w:rsidRDefault="00BE768D" w:rsidP="00DD28DD">
            <w:pPr>
              <w:pStyle w:val="libPoem"/>
            </w:pPr>
            <w:r>
              <w:rPr>
                <w:rFonts w:hint="cs"/>
                <w:rtl/>
              </w:rPr>
              <w:t>عصباً يضيم الدهر جار فنائها</w:t>
            </w:r>
            <w:r w:rsidRPr="00725071">
              <w:rPr>
                <w:rStyle w:val="libPoemTiniChar0"/>
                <w:rtl/>
              </w:rPr>
              <w:br/>
              <w:t> </w:t>
            </w:r>
          </w:p>
        </w:tc>
      </w:tr>
      <w:tr w:rsidR="00BE768D" w:rsidTr="00BE768D">
        <w:trPr>
          <w:trHeight w:val="350"/>
        </w:trPr>
        <w:tc>
          <w:tcPr>
            <w:tcW w:w="4440" w:type="dxa"/>
          </w:tcPr>
          <w:p w:rsidR="00BE768D" w:rsidRDefault="00BE768D" w:rsidP="00DD28DD">
            <w:pPr>
              <w:pStyle w:val="libPoem"/>
            </w:pPr>
            <w:r>
              <w:rPr>
                <w:rFonts w:hint="cs"/>
                <w:rtl/>
              </w:rPr>
              <w:t>مستنجداً لأبي المعالي همَّة</w:t>
            </w:r>
            <w:r w:rsidRPr="00725071">
              <w:rPr>
                <w:rStyle w:val="libPoemTiniChar0"/>
                <w:rtl/>
              </w:rPr>
              <w:br/>
              <w:t> </w:t>
            </w:r>
          </w:p>
        </w:tc>
        <w:tc>
          <w:tcPr>
            <w:tcW w:w="316" w:type="dxa"/>
          </w:tcPr>
          <w:p w:rsidR="00BE768D" w:rsidRDefault="00BE768D" w:rsidP="00DD28DD">
            <w:pPr>
              <w:pStyle w:val="libPoem"/>
              <w:rPr>
                <w:rtl/>
              </w:rPr>
            </w:pPr>
          </w:p>
        </w:tc>
        <w:tc>
          <w:tcPr>
            <w:tcW w:w="4396" w:type="dxa"/>
          </w:tcPr>
          <w:p w:rsidR="00BE768D" w:rsidRDefault="00BE768D" w:rsidP="00DD28DD">
            <w:pPr>
              <w:pStyle w:val="libPoem"/>
            </w:pPr>
            <w:r>
              <w:rPr>
                <w:rFonts w:hint="cs"/>
                <w:rtl/>
              </w:rPr>
              <w:t>تغدو المعالي وهي بعض عطائها</w:t>
            </w:r>
            <w:r w:rsidRPr="00725071">
              <w:rPr>
                <w:rStyle w:val="libPoemTiniChar0"/>
                <w:rtl/>
              </w:rPr>
              <w:br/>
              <w:t> </w:t>
            </w:r>
          </w:p>
        </w:tc>
      </w:tr>
      <w:tr w:rsidR="001A2858" w:rsidTr="00BE768D">
        <w:trPr>
          <w:trHeight w:val="350"/>
        </w:trPr>
        <w:tc>
          <w:tcPr>
            <w:tcW w:w="4440" w:type="dxa"/>
          </w:tcPr>
          <w:p w:rsidR="001A2858" w:rsidRDefault="001A2858" w:rsidP="00494337">
            <w:pPr>
              <w:pStyle w:val="libPoem"/>
            </w:pPr>
            <w:r>
              <w:rPr>
                <w:rFonts w:hint="cs"/>
                <w:rtl/>
              </w:rPr>
              <w:t>لمّا مدحتَ علاه أيقنت</w:t>
            </w:r>
            <w:r w:rsidRPr="00666704">
              <w:rPr>
                <w:rFonts w:hint="cs"/>
                <w:rtl/>
              </w:rPr>
              <w:t xml:space="preserve"> </w:t>
            </w:r>
            <w:r>
              <w:rPr>
                <w:rFonts w:hint="cs"/>
                <w:rtl/>
              </w:rPr>
              <w:t>العدى</w:t>
            </w:r>
            <w:r w:rsidRPr="00725071">
              <w:rPr>
                <w:rStyle w:val="libPoemTiniChar0"/>
                <w:rtl/>
              </w:rPr>
              <w:br/>
              <w:t> </w:t>
            </w:r>
          </w:p>
        </w:tc>
        <w:tc>
          <w:tcPr>
            <w:tcW w:w="316" w:type="dxa"/>
          </w:tcPr>
          <w:p w:rsidR="001A2858" w:rsidRDefault="001A2858" w:rsidP="00494337">
            <w:pPr>
              <w:pStyle w:val="libPoem"/>
              <w:rPr>
                <w:rtl/>
              </w:rPr>
            </w:pPr>
          </w:p>
        </w:tc>
        <w:tc>
          <w:tcPr>
            <w:tcW w:w="4396" w:type="dxa"/>
          </w:tcPr>
          <w:p w:rsidR="001A2858" w:rsidRDefault="001A2858" w:rsidP="00494337">
            <w:pPr>
              <w:pStyle w:val="libPoem"/>
            </w:pPr>
            <w:r>
              <w:rPr>
                <w:rFonts w:hint="cs"/>
                <w:rtl/>
              </w:rPr>
              <w:t>أنَّ الزمان أجار من</w:t>
            </w:r>
            <w:r w:rsidRPr="00666704">
              <w:rPr>
                <w:rFonts w:hint="cs"/>
                <w:rtl/>
              </w:rPr>
              <w:t xml:space="preserve"> </w:t>
            </w:r>
            <w:r>
              <w:rPr>
                <w:rFonts w:hint="cs"/>
                <w:rtl/>
              </w:rPr>
              <w:t>عدوائها</w:t>
            </w:r>
            <w:r w:rsidRPr="00725071">
              <w:rPr>
                <w:rStyle w:val="libPoemTiniChar0"/>
                <w:rtl/>
              </w:rPr>
              <w:br/>
              <w:t> </w:t>
            </w:r>
          </w:p>
        </w:tc>
      </w:tr>
      <w:tr w:rsidR="001A2858" w:rsidTr="00BE768D">
        <w:trPr>
          <w:trHeight w:val="350"/>
        </w:trPr>
        <w:tc>
          <w:tcPr>
            <w:tcW w:w="4440" w:type="dxa"/>
          </w:tcPr>
          <w:p w:rsidR="001A2858" w:rsidRDefault="001A2858" w:rsidP="00494337">
            <w:pPr>
              <w:pStyle w:val="libPoem"/>
            </w:pPr>
            <w:r>
              <w:rPr>
                <w:rFonts w:hint="cs"/>
                <w:rtl/>
              </w:rPr>
              <w:t>واغدَّ سعديّ الأوامر أبلج</w:t>
            </w:r>
            <w:r w:rsidRPr="00725071">
              <w:rPr>
                <w:rStyle w:val="libPoemTiniChar0"/>
                <w:rtl/>
              </w:rPr>
              <w:br/>
              <w:t> </w:t>
            </w:r>
          </w:p>
        </w:tc>
        <w:tc>
          <w:tcPr>
            <w:tcW w:w="316" w:type="dxa"/>
          </w:tcPr>
          <w:p w:rsidR="001A2858" w:rsidRDefault="001A2858" w:rsidP="00494337">
            <w:pPr>
              <w:pStyle w:val="libPoem"/>
              <w:rPr>
                <w:rtl/>
              </w:rPr>
            </w:pPr>
          </w:p>
        </w:tc>
        <w:tc>
          <w:tcPr>
            <w:tcW w:w="4396" w:type="dxa"/>
          </w:tcPr>
          <w:p w:rsidR="001A2858" w:rsidRDefault="001A2858" w:rsidP="00494337">
            <w:pPr>
              <w:pStyle w:val="libPoem"/>
            </w:pPr>
            <w:r>
              <w:rPr>
                <w:rFonts w:hint="cs"/>
                <w:rtl/>
              </w:rPr>
              <w:t>يلقى سقيمات المنى بشفائها</w:t>
            </w:r>
            <w:r w:rsidRPr="00725071">
              <w:rPr>
                <w:rStyle w:val="libPoemTiniChar0"/>
                <w:rtl/>
              </w:rPr>
              <w:br/>
              <w:t> </w:t>
            </w:r>
          </w:p>
        </w:tc>
      </w:tr>
    </w:tbl>
    <w:p w:rsidR="00666704" w:rsidRDefault="00666704" w:rsidP="009618AF">
      <w:pPr>
        <w:pStyle w:val="libNormal"/>
        <w:rPr>
          <w:rtl/>
        </w:rPr>
      </w:pPr>
      <w:r>
        <w:rPr>
          <w:rFonts w:hint="cs"/>
          <w:rtl/>
        </w:rPr>
        <w:t>ومنها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1A2858" w:rsidTr="00494337">
        <w:trPr>
          <w:trHeight w:val="350"/>
        </w:trPr>
        <w:tc>
          <w:tcPr>
            <w:tcW w:w="3920" w:type="dxa"/>
            <w:shd w:val="clear" w:color="auto" w:fill="auto"/>
          </w:tcPr>
          <w:p w:rsidR="001A2858" w:rsidRDefault="001A2858" w:rsidP="00494337">
            <w:pPr>
              <w:pStyle w:val="libPoem"/>
            </w:pPr>
            <w:r>
              <w:rPr>
                <w:rFonts w:hint="cs"/>
                <w:rtl/>
              </w:rPr>
              <w:t>نذرت مصافحة الغمام أناملي</w:t>
            </w:r>
            <w:r w:rsidRPr="00725071">
              <w:rPr>
                <w:rStyle w:val="libPoemTiniChar0"/>
                <w:rtl/>
              </w:rPr>
              <w:br/>
              <w:t> </w:t>
            </w:r>
          </w:p>
        </w:tc>
        <w:tc>
          <w:tcPr>
            <w:tcW w:w="279" w:type="dxa"/>
            <w:shd w:val="clear" w:color="auto" w:fill="auto"/>
          </w:tcPr>
          <w:p w:rsidR="001A2858" w:rsidRDefault="001A2858" w:rsidP="00494337">
            <w:pPr>
              <w:pStyle w:val="libPoem"/>
              <w:rPr>
                <w:rtl/>
              </w:rPr>
            </w:pPr>
          </w:p>
        </w:tc>
        <w:tc>
          <w:tcPr>
            <w:tcW w:w="3881" w:type="dxa"/>
            <w:shd w:val="clear" w:color="auto" w:fill="auto"/>
          </w:tcPr>
          <w:p w:rsidR="001A2858" w:rsidRDefault="001A2858" w:rsidP="00494337">
            <w:pPr>
              <w:pStyle w:val="libPoem"/>
            </w:pPr>
            <w:r>
              <w:rPr>
                <w:rFonts w:hint="cs"/>
                <w:rtl/>
              </w:rPr>
              <w:t>فوفت غمائم كفِّه بوفائها</w:t>
            </w:r>
            <w:r w:rsidRPr="00725071">
              <w:rPr>
                <w:rStyle w:val="libPoemTiniChar0"/>
                <w:rtl/>
              </w:rPr>
              <w:br/>
              <w:t> </w:t>
            </w:r>
          </w:p>
        </w:tc>
      </w:tr>
    </w:tbl>
    <w:p w:rsidR="00666704" w:rsidRDefault="00666704" w:rsidP="009618AF">
      <w:pPr>
        <w:pStyle w:val="libNormal"/>
        <w:rPr>
          <w:rtl/>
        </w:rPr>
      </w:pPr>
      <w:r>
        <w:rPr>
          <w:rFonts w:hint="cs"/>
          <w:rtl/>
        </w:rPr>
        <w:t>وقال كما في نكته العصري</w:t>
      </w:r>
      <w:r w:rsidR="001A2858">
        <w:rPr>
          <w:rFonts w:hint="cs"/>
          <w:rtl/>
        </w:rPr>
        <w:t>َّ</w:t>
      </w:r>
      <w:r>
        <w:rPr>
          <w:rFonts w:hint="cs"/>
          <w:rtl/>
        </w:rPr>
        <w:t>ة ص 252 وقد حدث للقاضي الجليس مرض</w:t>
      </w:r>
      <w:r w:rsidR="001A2858">
        <w:rPr>
          <w:rFonts w:hint="cs"/>
          <w:rtl/>
        </w:rPr>
        <w:t>ٌ</w:t>
      </w:r>
      <w:r>
        <w:rPr>
          <w:rFonts w:hint="cs"/>
          <w:rtl/>
        </w:rPr>
        <w:t xml:space="preserve"> أخ</w:t>
      </w:r>
      <w:r w:rsidR="001A2858">
        <w:rPr>
          <w:rFonts w:hint="cs"/>
          <w:rtl/>
        </w:rPr>
        <w:t>َّ</w:t>
      </w:r>
      <w:r>
        <w:rPr>
          <w:rFonts w:hint="cs"/>
          <w:rtl/>
        </w:rPr>
        <w:t>ره عن حضور مجلس الملك الص</w:t>
      </w:r>
      <w:r w:rsidR="001A2858">
        <w:rPr>
          <w:rFonts w:hint="cs"/>
          <w:rtl/>
        </w:rPr>
        <w:t>ّ</w:t>
      </w:r>
      <w:r>
        <w:rPr>
          <w:rFonts w:hint="cs"/>
          <w:rtl/>
        </w:rPr>
        <w:t>الح طلايع بن ر</w:t>
      </w:r>
      <w:r w:rsidR="001A2858">
        <w:rPr>
          <w:rFonts w:hint="cs"/>
          <w:rtl/>
        </w:rPr>
        <w:t>ُ</w:t>
      </w:r>
      <w:r>
        <w:rPr>
          <w:rFonts w:hint="cs"/>
          <w:rtl/>
        </w:rPr>
        <w:t>ز</w:t>
      </w:r>
      <w:r w:rsidR="001A2858">
        <w:rPr>
          <w:rFonts w:hint="cs"/>
          <w:rtl/>
        </w:rPr>
        <w:t>ّ</w:t>
      </w:r>
      <w:r>
        <w:rPr>
          <w:rFonts w:hint="cs"/>
          <w:rtl/>
        </w:rPr>
        <w:t>يك</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1A2858" w:rsidTr="00494337">
        <w:trPr>
          <w:trHeight w:val="350"/>
        </w:trPr>
        <w:tc>
          <w:tcPr>
            <w:tcW w:w="3920" w:type="dxa"/>
            <w:shd w:val="clear" w:color="auto" w:fill="auto"/>
          </w:tcPr>
          <w:p w:rsidR="001A2858" w:rsidRDefault="001A2858" w:rsidP="00494337">
            <w:pPr>
              <w:pStyle w:val="libPoem"/>
            </w:pPr>
            <w:r>
              <w:rPr>
                <w:rFonts w:hint="cs"/>
                <w:rtl/>
              </w:rPr>
              <w:t>وحقّ المعالي يا أباها وصنوها</w:t>
            </w:r>
            <w:r w:rsidRPr="00725071">
              <w:rPr>
                <w:rStyle w:val="libPoemTiniChar0"/>
                <w:rtl/>
              </w:rPr>
              <w:br/>
              <w:t> </w:t>
            </w:r>
          </w:p>
        </w:tc>
        <w:tc>
          <w:tcPr>
            <w:tcW w:w="279" w:type="dxa"/>
            <w:shd w:val="clear" w:color="auto" w:fill="auto"/>
          </w:tcPr>
          <w:p w:rsidR="001A2858" w:rsidRDefault="001A2858" w:rsidP="00494337">
            <w:pPr>
              <w:pStyle w:val="libPoem"/>
              <w:rPr>
                <w:rtl/>
              </w:rPr>
            </w:pPr>
          </w:p>
        </w:tc>
        <w:tc>
          <w:tcPr>
            <w:tcW w:w="3881" w:type="dxa"/>
            <w:shd w:val="clear" w:color="auto" w:fill="auto"/>
          </w:tcPr>
          <w:p w:rsidR="001A2858" w:rsidRDefault="001A2858" w:rsidP="00494337">
            <w:pPr>
              <w:pStyle w:val="libPoem"/>
            </w:pPr>
            <w:r>
              <w:rPr>
                <w:rFonts w:hint="cs"/>
                <w:rtl/>
              </w:rPr>
              <w:t>يمين امرئ عاداته القسم البرُّ</w:t>
            </w:r>
            <w:r w:rsidRPr="00725071">
              <w:rPr>
                <w:rStyle w:val="libPoemTiniChar0"/>
                <w:rtl/>
              </w:rPr>
              <w:br/>
              <w:t> </w:t>
            </w:r>
          </w:p>
        </w:tc>
      </w:tr>
      <w:tr w:rsidR="001A2858" w:rsidTr="00494337">
        <w:trPr>
          <w:trHeight w:val="350"/>
        </w:trPr>
        <w:tc>
          <w:tcPr>
            <w:tcW w:w="3920" w:type="dxa"/>
          </w:tcPr>
          <w:p w:rsidR="001A2858" w:rsidRDefault="001A2858" w:rsidP="00494337">
            <w:pPr>
              <w:pStyle w:val="libPoem"/>
            </w:pPr>
            <w:r>
              <w:rPr>
                <w:rFonts w:hint="cs"/>
                <w:rtl/>
              </w:rPr>
              <w:t>لقد قصرت عمّا بلغت من العلى</w:t>
            </w:r>
            <w:r w:rsidRPr="00725071">
              <w:rPr>
                <w:rStyle w:val="libPoemTiniChar0"/>
                <w:rtl/>
              </w:rPr>
              <w:br/>
              <w:t> </w:t>
            </w:r>
          </w:p>
        </w:tc>
        <w:tc>
          <w:tcPr>
            <w:tcW w:w="279" w:type="dxa"/>
          </w:tcPr>
          <w:p w:rsidR="001A2858" w:rsidRDefault="001A2858" w:rsidP="00494337">
            <w:pPr>
              <w:pStyle w:val="libPoem"/>
              <w:rPr>
                <w:rtl/>
              </w:rPr>
            </w:pPr>
          </w:p>
        </w:tc>
        <w:tc>
          <w:tcPr>
            <w:tcW w:w="3881" w:type="dxa"/>
          </w:tcPr>
          <w:p w:rsidR="001A2858" w:rsidRDefault="001A2858" w:rsidP="00494337">
            <w:pPr>
              <w:pStyle w:val="libPoem"/>
            </w:pPr>
            <w:r>
              <w:rPr>
                <w:rFonts w:hint="cs"/>
                <w:rtl/>
              </w:rPr>
              <w:t>وأحرزته إبناء دهرك والدهرُ</w:t>
            </w:r>
            <w:r w:rsidRPr="00725071">
              <w:rPr>
                <w:rStyle w:val="libPoemTiniChar0"/>
                <w:rtl/>
              </w:rPr>
              <w:br/>
              <w:t> </w:t>
            </w:r>
          </w:p>
        </w:tc>
      </w:tr>
      <w:tr w:rsidR="001A2858" w:rsidTr="00494337">
        <w:trPr>
          <w:trHeight w:val="350"/>
        </w:trPr>
        <w:tc>
          <w:tcPr>
            <w:tcW w:w="3920" w:type="dxa"/>
          </w:tcPr>
          <w:p w:rsidR="001A2858" w:rsidRDefault="001A2858" w:rsidP="00494337">
            <w:pPr>
              <w:pStyle w:val="libPoem"/>
            </w:pPr>
            <w:r>
              <w:rPr>
                <w:rFonts w:hint="cs"/>
                <w:rtl/>
              </w:rPr>
              <w:t>متى كنتً يا صدر</w:t>
            </w:r>
            <w:r w:rsidRPr="00666704">
              <w:rPr>
                <w:rFonts w:hint="cs"/>
                <w:rtl/>
              </w:rPr>
              <w:t xml:space="preserve"> </w:t>
            </w:r>
            <w:r>
              <w:rPr>
                <w:rFonts w:hint="cs"/>
                <w:rtl/>
              </w:rPr>
              <w:t>الزمان بموضع</w:t>
            </w:r>
            <w:r w:rsidRPr="00725071">
              <w:rPr>
                <w:rStyle w:val="libPoemTiniChar0"/>
                <w:rtl/>
              </w:rPr>
              <w:br/>
              <w:t> </w:t>
            </w:r>
          </w:p>
        </w:tc>
        <w:tc>
          <w:tcPr>
            <w:tcW w:w="279" w:type="dxa"/>
          </w:tcPr>
          <w:p w:rsidR="001A2858" w:rsidRDefault="001A2858" w:rsidP="00494337">
            <w:pPr>
              <w:pStyle w:val="libPoem"/>
              <w:rPr>
                <w:rtl/>
              </w:rPr>
            </w:pPr>
          </w:p>
        </w:tc>
        <w:tc>
          <w:tcPr>
            <w:tcW w:w="3881" w:type="dxa"/>
          </w:tcPr>
          <w:p w:rsidR="001A2858" w:rsidRDefault="001A2858" w:rsidP="00494337">
            <w:pPr>
              <w:pStyle w:val="libPoem"/>
            </w:pPr>
            <w:r>
              <w:rPr>
                <w:rFonts w:hint="cs"/>
                <w:rtl/>
              </w:rPr>
              <w:t>فرتبتك العليا</w:t>
            </w:r>
            <w:r w:rsidRPr="00666704">
              <w:rPr>
                <w:rFonts w:hint="cs"/>
                <w:rtl/>
              </w:rPr>
              <w:t xml:space="preserve"> </w:t>
            </w:r>
            <w:r>
              <w:rPr>
                <w:rFonts w:hint="cs"/>
                <w:rtl/>
              </w:rPr>
              <w:t>وموضعك الصدرُ</w:t>
            </w:r>
            <w:r w:rsidRPr="00725071">
              <w:rPr>
                <w:rStyle w:val="libPoemTiniChar0"/>
                <w:rtl/>
              </w:rPr>
              <w:br/>
              <w:t> </w:t>
            </w:r>
          </w:p>
        </w:tc>
      </w:tr>
      <w:tr w:rsidR="001A2858" w:rsidTr="00494337">
        <w:trPr>
          <w:trHeight w:val="350"/>
        </w:trPr>
        <w:tc>
          <w:tcPr>
            <w:tcW w:w="3920" w:type="dxa"/>
          </w:tcPr>
          <w:p w:rsidR="001A2858" w:rsidRDefault="001A2858" w:rsidP="00494337">
            <w:pPr>
              <w:pStyle w:val="libPoem"/>
            </w:pPr>
            <w:r>
              <w:rPr>
                <w:rFonts w:hint="cs"/>
                <w:rtl/>
              </w:rPr>
              <w:t>ولمّا حضرنا مجلس الاُنس لم يكن</w:t>
            </w:r>
            <w:r w:rsidRPr="00725071">
              <w:rPr>
                <w:rStyle w:val="libPoemTiniChar0"/>
                <w:rtl/>
              </w:rPr>
              <w:br/>
              <w:t> </w:t>
            </w:r>
          </w:p>
        </w:tc>
        <w:tc>
          <w:tcPr>
            <w:tcW w:w="279" w:type="dxa"/>
          </w:tcPr>
          <w:p w:rsidR="001A2858" w:rsidRDefault="001A2858" w:rsidP="00494337">
            <w:pPr>
              <w:pStyle w:val="libPoem"/>
              <w:rPr>
                <w:rtl/>
              </w:rPr>
            </w:pPr>
          </w:p>
        </w:tc>
        <w:tc>
          <w:tcPr>
            <w:tcW w:w="3881" w:type="dxa"/>
          </w:tcPr>
          <w:p w:rsidR="001A2858" w:rsidRDefault="001A2858" w:rsidP="00494337">
            <w:pPr>
              <w:pStyle w:val="libPoem"/>
            </w:pPr>
            <w:r>
              <w:rPr>
                <w:rFonts w:hint="cs"/>
                <w:rtl/>
              </w:rPr>
              <w:t>على وجهه إذ غبت إنسٌ ولا بشرُ</w:t>
            </w:r>
            <w:r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1A2858">
      <w:pPr>
        <w:pStyle w:val="libFootnote0"/>
        <w:rPr>
          <w:rtl/>
        </w:rPr>
      </w:pPr>
      <w:r w:rsidRPr="008A0D7A">
        <w:rPr>
          <w:rFonts w:hint="cs"/>
          <w:rtl/>
        </w:rPr>
        <w:t xml:space="preserve">1 </w:t>
      </w:r>
      <w:r w:rsidR="0013021F">
        <w:rPr>
          <w:rFonts w:hint="cs"/>
          <w:rtl/>
        </w:rPr>
        <w:t>-</w:t>
      </w:r>
      <w:r w:rsidRPr="008A0D7A">
        <w:rPr>
          <w:rFonts w:hint="cs"/>
          <w:rtl/>
        </w:rPr>
        <w:t xml:space="preserve"> في معجم ال</w:t>
      </w:r>
      <w:r w:rsidR="001A2858">
        <w:rPr>
          <w:rFonts w:hint="cs"/>
          <w:rtl/>
        </w:rPr>
        <w:t>ا</w:t>
      </w:r>
      <w:r w:rsidRPr="008A0D7A">
        <w:rPr>
          <w:rFonts w:hint="cs"/>
          <w:rtl/>
        </w:rPr>
        <w:t>دباء ج 3 ص 157</w:t>
      </w:r>
      <w:r w:rsidR="00E66EDC">
        <w:rPr>
          <w:rFonts w:hint="cs"/>
          <w:rtl/>
        </w:rPr>
        <w:t>:</w:t>
      </w:r>
      <w:r w:rsidRPr="008A0D7A">
        <w:rPr>
          <w:rFonts w:hint="cs"/>
          <w:rtl/>
        </w:rPr>
        <w:t>الخباب.</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5E25A9" w:rsidTr="00494337">
        <w:trPr>
          <w:trHeight w:val="350"/>
        </w:trPr>
        <w:tc>
          <w:tcPr>
            <w:tcW w:w="3920" w:type="dxa"/>
            <w:shd w:val="clear" w:color="auto" w:fill="auto"/>
          </w:tcPr>
          <w:p w:rsidR="005E25A9" w:rsidRDefault="005E25A9" w:rsidP="00494337">
            <w:pPr>
              <w:pStyle w:val="libPoem"/>
            </w:pPr>
            <w:r>
              <w:rPr>
                <w:rFonts w:hint="cs"/>
                <w:rtl/>
              </w:rPr>
              <w:lastRenderedPageBreak/>
              <w:t>فقدناك فقدان النفوس حياتها</w:t>
            </w:r>
            <w:r w:rsidRPr="00725071">
              <w:rPr>
                <w:rStyle w:val="libPoemTiniChar0"/>
                <w:rtl/>
              </w:rPr>
              <w:br/>
              <w:t> </w:t>
            </w:r>
          </w:p>
        </w:tc>
        <w:tc>
          <w:tcPr>
            <w:tcW w:w="279" w:type="dxa"/>
            <w:shd w:val="clear" w:color="auto" w:fill="auto"/>
          </w:tcPr>
          <w:p w:rsidR="005E25A9" w:rsidRDefault="005E25A9" w:rsidP="00494337">
            <w:pPr>
              <w:pStyle w:val="libPoem"/>
              <w:rPr>
                <w:rtl/>
              </w:rPr>
            </w:pPr>
          </w:p>
        </w:tc>
        <w:tc>
          <w:tcPr>
            <w:tcW w:w="3881" w:type="dxa"/>
            <w:shd w:val="clear" w:color="auto" w:fill="auto"/>
          </w:tcPr>
          <w:p w:rsidR="005E25A9" w:rsidRDefault="005E25A9" w:rsidP="00494337">
            <w:pPr>
              <w:pStyle w:val="libPoem"/>
            </w:pPr>
            <w:r>
              <w:rPr>
                <w:rFonts w:hint="cs"/>
                <w:rtl/>
              </w:rPr>
              <w:t>ولم يك فقد الأرض أعوزها القطرُ</w:t>
            </w:r>
            <w:r w:rsidRPr="00725071">
              <w:rPr>
                <w:rStyle w:val="libPoemTiniChar0"/>
                <w:rtl/>
              </w:rPr>
              <w:br/>
              <w:t> </w:t>
            </w:r>
          </w:p>
        </w:tc>
      </w:tr>
      <w:tr w:rsidR="005E25A9" w:rsidTr="00494337">
        <w:trPr>
          <w:trHeight w:val="350"/>
        </w:trPr>
        <w:tc>
          <w:tcPr>
            <w:tcW w:w="3920" w:type="dxa"/>
          </w:tcPr>
          <w:p w:rsidR="005E25A9" w:rsidRDefault="005E25A9" w:rsidP="00494337">
            <w:pPr>
              <w:pStyle w:val="libPoem"/>
            </w:pPr>
            <w:r>
              <w:rPr>
                <w:rFonts w:hint="cs"/>
                <w:rtl/>
              </w:rPr>
              <w:t>وأظلم جوَّ الفضل إذ غاب بدره</w:t>
            </w:r>
            <w:r w:rsidRPr="00725071">
              <w:rPr>
                <w:rStyle w:val="libPoemTiniChar0"/>
                <w:rtl/>
              </w:rPr>
              <w:br/>
              <w:t> </w:t>
            </w:r>
          </w:p>
        </w:tc>
        <w:tc>
          <w:tcPr>
            <w:tcW w:w="279" w:type="dxa"/>
          </w:tcPr>
          <w:p w:rsidR="005E25A9" w:rsidRDefault="005E25A9" w:rsidP="00494337">
            <w:pPr>
              <w:pStyle w:val="libPoem"/>
              <w:rPr>
                <w:rtl/>
              </w:rPr>
            </w:pPr>
          </w:p>
        </w:tc>
        <w:tc>
          <w:tcPr>
            <w:tcW w:w="3881" w:type="dxa"/>
          </w:tcPr>
          <w:p w:rsidR="005E25A9" w:rsidRDefault="005E25A9" w:rsidP="00494337">
            <w:pPr>
              <w:pStyle w:val="libPoem"/>
            </w:pPr>
            <w:r>
              <w:rPr>
                <w:rFonts w:hint="cs"/>
                <w:rtl/>
              </w:rPr>
              <w:t>وفي الليلة الظلماء يفتقد البدرُ</w:t>
            </w:r>
            <w:r w:rsidRPr="00725071">
              <w:rPr>
                <w:rStyle w:val="libPoemTiniChar0"/>
                <w:rtl/>
              </w:rPr>
              <w:br/>
              <w:t> </w:t>
            </w:r>
          </w:p>
        </w:tc>
      </w:tr>
    </w:tbl>
    <w:p w:rsidR="00666704" w:rsidRDefault="00666704" w:rsidP="005E25A9">
      <w:pPr>
        <w:pStyle w:val="libNormal"/>
        <w:rPr>
          <w:rtl/>
        </w:rPr>
      </w:pPr>
      <w:r>
        <w:rPr>
          <w:rFonts w:hint="cs"/>
          <w:rtl/>
        </w:rPr>
        <w:t>ترجمه العماد في ( الخريدة ) وأثنى عليه بالفضل المشهور</w:t>
      </w:r>
      <w:r w:rsidR="00E66EDC">
        <w:rPr>
          <w:rFonts w:hint="cs"/>
          <w:rtl/>
        </w:rPr>
        <w:t>،</w:t>
      </w:r>
      <w:r>
        <w:rPr>
          <w:rFonts w:hint="cs"/>
          <w:rtl/>
        </w:rPr>
        <w:t xml:space="preserve"> و</w:t>
      </w:r>
      <w:r w:rsidR="00827FBC">
        <w:rPr>
          <w:rFonts w:hint="cs"/>
          <w:rtl/>
        </w:rPr>
        <w:t>إبن</w:t>
      </w:r>
      <w:r>
        <w:rPr>
          <w:rFonts w:hint="cs"/>
          <w:rtl/>
        </w:rPr>
        <w:t xml:space="preserve"> كثير في تاريخه 12 ص 251</w:t>
      </w:r>
      <w:r w:rsidR="00E66EDC">
        <w:rPr>
          <w:rFonts w:hint="cs"/>
          <w:rtl/>
        </w:rPr>
        <w:t>،</w:t>
      </w:r>
      <w:r>
        <w:rPr>
          <w:rFonts w:hint="cs"/>
          <w:rtl/>
        </w:rPr>
        <w:t xml:space="preserve"> و</w:t>
      </w:r>
      <w:r w:rsidR="00827FBC">
        <w:rPr>
          <w:rFonts w:hint="cs"/>
          <w:rtl/>
        </w:rPr>
        <w:t>إبن</w:t>
      </w:r>
      <w:r>
        <w:rPr>
          <w:rFonts w:hint="cs"/>
          <w:rtl/>
        </w:rPr>
        <w:t xml:space="preserve"> شاكر في ( فوات الوفيات ) ج 1 ص 278 فقال</w:t>
      </w:r>
      <w:r w:rsidR="00E66EDC">
        <w:rPr>
          <w:rFonts w:hint="cs"/>
          <w:rtl/>
        </w:rPr>
        <w:t>:</w:t>
      </w:r>
      <w:r>
        <w:rPr>
          <w:rFonts w:hint="cs"/>
          <w:rtl/>
        </w:rPr>
        <w:t>تول</w:t>
      </w:r>
      <w:r w:rsidR="005E25A9">
        <w:rPr>
          <w:rFonts w:hint="cs"/>
          <w:rtl/>
        </w:rPr>
        <w:t>ّ</w:t>
      </w:r>
      <w:r>
        <w:rPr>
          <w:rFonts w:hint="cs"/>
          <w:rtl/>
        </w:rPr>
        <w:t>ى ديوان ال</w:t>
      </w:r>
      <w:r w:rsidR="005E25A9">
        <w:rPr>
          <w:rFonts w:hint="cs"/>
          <w:rtl/>
        </w:rPr>
        <w:t>إ</w:t>
      </w:r>
      <w:r>
        <w:rPr>
          <w:rFonts w:hint="cs"/>
          <w:rtl/>
        </w:rPr>
        <w:t>نشاء للفائز مع الموفق بن الخلال ومن شعره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5E25A9" w:rsidTr="00494337">
        <w:trPr>
          <w:trHeight w:val="350"/>
        </w:trPr>
        <w:tc>
          <w:tcPr>
            <w:tcW w:w="3920" w:type="dxa"/>
            <w:shd w:val="clear" w:color="auto" w:fill="auto"/>
          </w:tcPr>
          <w:p w:rsidR="005E25A9" w:rsidRDefault="005E25A9" w:rsidP="00494337">
            <w:pPr>
              <w:pStyle w:val="libPoem"/>
            </w:pPr>
            <w:r>
              <w:rPr>
                <w:rFonts w:hint="cs"/>
                <w:rtl/>
              </w:rPr>
              <w:t>ومن عجبي إنَّ الصوارم والقنا</w:t>
            </w:r>
            <w:r w:rsidRPr="00725071">
              <w:rPr>
                <w:rStyle w:val="libPoemTiniChar0"/>
                <w:rtl/>
              </w:rPr>
              <w:br/>
              <w:t> </w:t>
            </w:r>
          </w:p>
        </w:tc>
        <w:tc>
          <w:tcPr>
            <w:tcW w:w="279" w:type="dxa"/>
            <w:shd w:val="clear" w:color="auto" w:fill="auto"/>
          </w:tcPr>
          <w:p w:rsidR="005E25A9" w:rsidRDefault="005E25A9" w:rsidP="00494337">
            <w:pPr>
              <w:pStyle w:val="libPoem"/>
              <w:rPr>
                <w:rtl/>
              </w:rPr>
            </w:pPr>
          </w:p>
        </w:tc>
        <w:tc>
          <w:tcPr>
            <w:tcW w:w="3881" w:type="dxa"/>
            <w:shd w:val="clear" w:color="auto" w:fill="auto"/>
          </w:tcPr>
          <w:p w:rsidR="005E25A9" w:rsidRDefault="005E25A9" w:rsidP="00494337">
            <w:pPr>
              <w:pStyle w:val="libPoem"/>
            </w:pPr>
            <w:r>
              <w:rPr>
                <w:rFonts w:hint="cs"/>
                <w:rtl/>
              </w:rPr>
              <w:t>تحيض بأيدي القوم وهي ذكورُ</w:t>
            </w:r>
            <w:r w:rsidRPr="00725071">
              <w:rPr>
                <w:rStyle w:val="libPoemTiniChar0"/>
                <w:rtl/>
              </w:rPr>
              <w:br/>
              <w:t> </w:t>
            </w:r>
          </w:p>
        </w:tc>
      </w:tr>
      <w:tr w:rsidR="005E25A9" w:rsidTr="00494337">
        <w:trPr>
          <w:trHeight w:val="350"/>
        </w:trPr>
        <w:tc>
          <w:tcPr>
            <w:tcW w:w="3920" w:type="dxa"/>
          </w:tcPr>
          <w:p w:rsidR="005E25A9" w:rsidRDefault="005E25A9" w:rsidP="00494337">
            <w:pPr>
              <w:pStyle w:val="libPoem"/>
            </w:pPr>
            <w:r>
              <w:rPr>
                <w:rFonts w:hint="cs"/>
                <w:rtl/>
              </w:rPr>
              <w:t>وأعجب من ذا أنَّها في أكفّهم</w:t>
            </w:r>
            <w:r w:rsidRPr="00725071">
              <w:rPr>
                <w:rStyle w:val="libPoemTiniChar0"/>
                <w:rtl/>
              </w:rPr>
              <w:br/>
              <w:t> </w:t>
            </w:r>
          </w:p>
        </w:tc>
        <w:tc>
          <w:tcPr>
            <w:tcW w:w="279" w:type="dxa"/>
          </w:tcPr>
          <w:p w:rsidR="005E25A9" w:rsidRDefault="005E25A9" w:rsidP="00494337">
            <w:pPr>
              <w:pStyle w:val="libPoem"/>
              <w:rPr>
                <w:rtl/>
              </w:rPr>
            </w:pPr>
          </w:p>
        </w:tc>
        <w:tc>
          <w:tcPr>
            <w:tcW w:w="3881" w:type="dxa"/>
          </w:tcPr>
          <w:p w:rsidR="005E25A9" w:rsidRDefault="005E25A9" w:rsidP="00494337">
            <w:pPr>
              <w:pStyle w:val="libPoem"/>
            </w:pPr>
            <w:r>
              <w:rPr>
                <w:rFonts w:hint="cs"/>
                <w:rtl/>
              </w:rPr>
              <w:t>تأجَّج ناراً والأكفُّ بحورُ</w:t>
            </w:r>
            <w:r w:rsidRPr="00725071">
              <w:rPr>
                <w:rStyle w:val="libPoemTiniChar0"/>
                <w:rtl/>
              </w:rPr>
              <w:br/>
              <w:t> </w:t>
            </w:r>
          </w:p>
        </w:tc>
      </w:tr>
    </w:tbl>
    <w:p w:rsidR="00666704" w:rsidRDefault="00666704" w:rsidP="009618AF">
      <w:pPr>
        <w:pStyle w:val="libNormal"/>
        <w:rPr>
          <w:rtl/>
        </w:rPr>
      </w:pPr>
      <w:r>
        <w:rPr>
          <w:rFonts w:hint="cs"/>
          <w:rtl/>
        </w:rPr>
        <w:t>وله في طبيب</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5E25A9" w:rsidTr="00494337">
        <w:trPr>
          <w:trHeight w:val="350"/>
        </w:trPr>
        <w:tc>
          <w:tcPr>
            <w:tcW w:w="3920" w:type="dxa"/>
            <w:shd w:val="clear" w:color="auto" w:fill="auto"/>
          </w:tcPr>
          <w:p w:rsidR="005E25A9" w:rsidRDefault="005E25A9" w:rsidP="00494337">
            <w:pPr>
              <w:pStyle w:val="libPoem"/>
            </w:pPr>
            <w:r>
              <w:rPr>
                <w:rFonts w:hint="cs"/>
                <w:rtl/>
              </w:rPr>
              <w:t>وأصل بليَّتي مَن قد غزاني</w:t>
            </w:r>
            <w:r w:rsidRPr="00725071">
              <w:rPr>
                <w:rStyle w:val="libPoemTiniChar0"/>
                <w:rtl/>
              </w:rPr>
              <w:br/>
              <w:t> </w:t>
            </w:r>
          </w:p>
        </w:tc>
        <w:tc>
          <w:tcPr>
            <w:tcW w:w="279" w:type="dxa"/>
            <w:shd w:val="clear" w:color="auto" w:fill="auto"/>
          </w:tcPr>
          <w:p w:rsidR="005E25A9" w:rsidRDefault="005E25A9" w:rsidP="00494337">
            <w:pPr>
              <w:pStyle w:val="libPoem"/>
              <w:rPr>
                <w:rtl/>
              </w:rPr>
            </w:pPr>
          </w:p>
        </w:tc>
        <w:tc>
          <w:tcPr>
            <w:tcW w:w="3881" w:type="dxa"/>
            <w:shd w:val="clear" w:color="auto" w:fill="auto"/>
          </w:tcPr>
          <w:p w:rsidR="005E25A9" w:rsidRDefault="005E25A9" w:rsidP="00494337">
            <w:pPr>
              <w:pStyle w:val="libPoem"/>
            </w:pPr>
            <w:r>
              <w:rPr>
                <w:rFonts w:hint="cs"/>
                <w:rtl/>
              </w:rPr>
              <w:t>من السقم الملحِّ بعسكرينِ</w:t>
            </w:r>
            <w:r w:rsidRPr="00725071">
              <w:rPr>
                <w:rStyle w:val="libPoemTiniChar0"/>
                <w:rtl/>
              </w:rPr>
              <w:br/>
              <w:t> </w:t>
            </w:r>
          </w:p>
        </w:tc>
      </w:tr>
      <w:tr w:rsidR="005E25A9" w:rsidTr="00494337">
        <w:trPr>
          <w:trHeight w:val="350"/>
        </w:trPr>
        <w:tc>
          <w:tcPr>
            <w:tcW w:w="3920" w:type="dxa"/>
          </w:tcPr>
          <w:p w:rsidR="005E25A9" w:rsidRDefault="005E25A9" w:rsidP="00494337">
            <w:pPr>
              <w:pStyle w:val="libPoem"/>
            </w:pPr>
            <w:r>
              <w:rPr>
                <w:rFonts w:hint="cs"/>
                <w:rtl/>
              </w:rPr>
              <w:t>طبيبٌ طبّه كغراب بينٍ</w:t>
            </w:r>
            <w:r w:rsidRPr="00725071">
              <w:rPr>
                <w:rStyle w:val="libPoemTiniChar0"/>
                <w:rtl/>
              </w:rPr>
              <w:br/>
              <w:t> </w:t>
            </w:r>
          </w:p>
        </w:tc>
        <w:tc>
          <w:tcPr>
            <w:tcW w:w="279" w:type="dxa"/>
          </w:tcPr>
          <w:p w:rsidR="005E25A9" w:rsidRDefault="005E25A9" w:rsidP="00494337">
            <w:pPr>
              <w:pStyle w:val="libPoem"/>
              <w:rPr>
                <w:rtl/>
              </w:rPr>
            </w:pPr>
          </w:p>
        </w:tc>
        <w:tc>
          <w:tcPr>
            <w:tcW w:w="3881" w:type="dxa"/>
          </w:tcPr>
          <w:p w:rsidR="005E25A9" w:rsidRDefault="005E25A9" w:rsidP="00494337">
            <w:pPr>
              <w:pStyle w:val="libPoem"/>
            </w:pPr>
            <w:r>
              <w:rPr>
                <w:rFonts w:hint="cs"/>
                <w:rtl/>
              </w:rPr>
              <w:t>يفرِّق بين عافيتي وبيني</w:t>
            </w:r>
            <w:r w:rsidRPr="00725071">
              <w:rPr>
                <w:rStyle w:val="libPoemTiniChar0"/>
                <w:rtl/>
              </w:rPr>
              <w:br/>
              <w:t> </w:t>
            </w:r>
          </w:p>
        </w:tc>
      </w:tr>
      <w:tr w:rsidR="005E25A9" w:rsidTr="00494337">
        <w:trPr>
          <w:trHeight w:val="350"/>
        </w:trPr>
        <w:tc>
          <w:tcPr>
            <w:tcW w:w="3920" w:type="dxa"/>
          </w:tcPr>
          <w:p w:rsidR="005E25A9" w:rsidRDefault="005E25A9" w:rsidP="00494337">
            <w:pPr>
              <w:pStyle w:val="libPoem"/>
            </w:pPr>
            <w:r>
              <w:rPr>
                <w:rFonts w:hint="cs"/>
                <w:rtl/>
              </w:rPr>
              <w:t>أتى الحمّى وقد شاخت وباخت</w:t>
            </w:r>
            <w:r w:rsidRPr="00725071">
              <w:rPr>
                <w:rStyle w:val="libPoemTiniChar0"/>
                <w:rtl/>
              </w:rPr>
              <w:br/>
              <w:t> </w:t>
            </w:r>
          </w:p>
        </w:tc>
        <w:tc>
          <w:tcPr>
            <w:tcW w:w="279" w:type="dxa"/>
          </w:tcPr>
          <w:p w:rsidR="005E25A9" w:rsidRDefault="005E25A9" w:rsidP="00494337">
            <w:pPr>
              <w:pStyle w:val="libPoem"/>
              <w:rPr>
                <w:rtl/>
              </w:rPr>
            </w:pPr>
          </w:p>
        </w:tc>
        <w:tc>
          <w:tcPr>
            <w:tcW w:w="3881" w:type="dxa"/>
          </w:tcPr>
          <w:p w:rsidR="005E25A9" w:rsidRDefault="005E25A9" w:rsidP="00494337">
            <w:pPr>
              <w:pStyle w:val="libPoem"/>
            </w:pPr>
            <w:r>
              <w:rPr>
                <w:rFonts w:hint="cs"/>
                <w:rtl/>
              </w:rPr>
              <w:t>فعاد لها الشباب بنسختينِ</w:t>
            </w:r>
            <w:r w:rsidRPr="00725071">
              <w:rPr>
                <w:rStyle w:val="libPoemTiniChar0"/>
                <w:rtl/>
              </w:rPr>
              <w:br/>
              <w:t> </w:t>
            </w:r>
          </w:p>
        </w:tc>
      </w:tr>
      <w:tr w:rsidR="005E25A9" w:rsidTr="00494337">
        <w:trPr>
          <w:trHeight w:val="350"/>
        </w:trPr>
        <w:tc>
          <w:tcPr>
            <w:tcW w:w="3920" w:type="dxa"/>
          </w:tcPr>
          <w:p w:rsidR="005E25A9" w:rsidRDefault="005E25A9" w:rsidP="00494337">
            <w:pPr>
              <w:pStyle w:val="libPoem"/>
            </w:pPr>
            <w:r>
              <w:rPr>
                <w:rFonts w:hint="cs"/>
                <w:rtl/>
              </w:rPr>
              <w:t>ودبَّرها بتدبيرٍ لطيفٍ</w:t>
            </w:r>
            <w:r w:rsidRPr="00725071">
              <w:rPr>
                <w:rStyle w:val="libPoemTiniChar0"/>
                <w:rtl/>
              </w:rPr>
              <w:br/>
              <w:t> </w:t>
            </w:r>
          </w:p>
        </w:tc>
        <w:tc>
          <w:tcPr>
            <w:tcW w:w="279" w:type="dxa"/>
          </w:tcPr>
          <w:p w:rsidR="005E25A9" w:rsidRDefault="005E25A9" w:rsidP="00494337">
            <w:pPr>
              <w:pStyle w:val="libPoem"/>
              <w:rPr>
                <w:rtl/>
              </w:rPr>
            </w:pPr>
          </w:p>
        </w:tc>
        <w:tc>
          <w:tcPr>
            <w:tcW w:w="3881" w:type="dxa"/>
          </w:tcPr>
          <w:p w:rsidR="005E25A9" w:rsidRDefault="005E25A9" w:rsidP="00494337">
            <w:pPr>
              <w:pStyle w:val="libPoem"/>
            </w:pPr>
            <w:r>
              <w:rPr>
                <w:rFonts w:hint="cs"/>
                <w:rtl/>
              </w:rPr>
              <w:t>حكاه عن سنين أو حنينِ</w:t>
            </w:r>
            <w:r w:rsidRPr="00725071">
              <w:rPr>
                <w:rStyle w:val="libPoemTiniChar0"/>
                <w:rtl/>
              </w:rPr>
              <w:br/>
              <w:t> </w:t>
            </w:r>
          </w:p>
        </w:tc>
      </w:tr>
      <w:tr w:rsidR="005E25A9" w:rsidTr="00494337">
        <w:trPr>
          <w:trHeight w:val="350"/>
        </w:trPr>
        <w:tc>
          <w:tcPr>
            <w:tcW w:w="3920" w:type="dxa"/>
          </w:tcPr>
          <w:p w:rsidR="005E25A9" w:rsidRDefault="005E25A9" w:rsidP="00494337">
            <w:pPr>
              <w:pStyle w:val="libPoem"/>
            </w:pPr>
            <w:r>
              <w:rPr>
                <w:rFonts w:hint="cs"/>
                <w:rtl/>
              </w:rPr>
              <w:t>وكانت نوبة في كلِّ يوم</w:t>
            </w:r>
            <w:r w:rsidRPr="00725071">
              <w:rPr>
                <w:rStyle w:val="libPoemTiniChar0"/>
                <w:rtl/>
              </w:rPr>
              <w:br/>
              <w:t> </w:t>
            </w:r>
          </w:p>
        </w:tc>
        <w:tc>
          <w:tcPr>
            <w:tcW w:w="279" w:type="dxa"/>
          </w:tcPr>
          <w:p w:rsidR="005E25A9" w:rsidRDefault="005E25A9" w:rsidP="00494337">
            <w:pPr>
              <w:pStyle w:val="libPoem"/>
              <w:rPr>
                <w:rtl/>
              </w:rPr>
            </w:pPr>
          </w:p>
        </w:tc>
        <w:tc>
          <w:tcPr>
            <w:tcW w:w="3881" w:type="dxa"/>
          </w:tcPr>
          <w:p w:rsidR="005E25A9" w:rsidRDefault="005E25A9" w:rsidP="00494337">
            <w:pPr>
              <w:pStyle w:val="libPoem"/>
            </w:pPr>
            <w:r>
              <w:rPr>
                <w:rFonts w:hint="cs"/>
                <w:rtl/>
              </w:rPr>
              <w:t>فصيَّرها بحذقٍ نوبتينِ</w:t>
            </w:r>
            <w:r w:rsidRPr="00725071">
              <w:rPr>
                <w:rStyle w:val="libPoemTiniChar0"/>
                <w:rtl/>
              </w:rPr>
              <w:br/>
              <w:t> </w:t>
            </w:r>
          </w:p>
        </w:tc>
      </w:tr>
    </w:tbl>
    <w:p w:rsidR="00666704" w:rsidRDefault="00666704" w:rsidP="00BE768D">
      <w:pPr>
        <w:pStyle w:val="libNormal"/>
        <w:rPr>
          <w:rtl/>
        </w:rPr>
      </w:pPr>
      <w:r>
        <w:rPr>
          <w:rFonts w:hint="cs"/>
          <w:rtl/>
        </w:rPr>
        <w:t xml:space="preserve">وله في طبيب </w:t>
      </w:r>
      <w:r w:rsidR="00BE768D">
        <w:rPr>
          <w:rFonts w:hint="cs"/>
          <w:rtl/>
        </w:rPr>
        <w:t>ا</w:t>
      </w:r>
      <w:r>
        <w:rPr>
          <w:rFonts w:hint="cs"/>
          <w:rtl/>
        </w:rPr>
        <w:t>يضا</w:t>
      </w:r>
      <w:r w:rsidR="005E25A9">
        <w:rPr>
          <w:rFonts w:hint="cs"/>
          <w:rtl/>
        </w:rPr>
        <w:t>ً</w:t>
      </w:r>
      <w:r w:rsidR="00E46A54">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5E25A9" w:rsidTr="00494337">
        <w:trPr>
          <w:trHeight w:val="350"/>
        </w:trPr>
        <w:tc>
          <w:tcPr>
            <w:tcW w:w="3920" w:type="dxa"/>
            <w:shd w:val="clear" w:color="auto" w:fill="auto"/>
          </w:tcPr>
          <w:p w:rsidR="005E25A9" w:rsidRDefault="005E25A9" w:rsidP="00494337">
            <w:pPr>
              <w:pStyle w:val="libPoem"/>
            </w:pPr>
            <w:r>
              <w:rPr>
                <w:rFonts w:hint="cs"/>
                <w:rtl/>
              </w:rPr>
              <w:t>يا وارثاً عن أب وجدِّ</w:t>
            </w:r>
            <w:r w:rsidRPr="00725071">
              <w:rPr>
                <w:rStyle w:val="libPoemTiniChar0"/>
                <w:rtl/>
              </w:rPr>
              <w:br/>
              <w:t> </w:t>
            </w:r>
          </w:p>
        </w:tc>
        <w:tc>
          <w:tcPr>
            <w:tcW w:w="279" w:type="dxa"/>
            <w:shd w:val="clear" w:color="auto" w:fill="auto"/>
          </w:tcPr>
          <w:p w:rsidR="005E25A9" w:rsidRDefault="005E25A9" w:rsidP="00494337">
            <w:pPr>
              <w:pStyle w:val="libPoem"/>
              <w:rPr>
                <w:rtl/>
              </w:rPr>
            </w:pPr>
          </w:p>
        </w:tc>
        <w:tc>
          <w:tcPr>
            <w:tcW w:w="3881" w:type="dxa"/>
            <w:shd w:val="clear" w:color="auto" w:fill="auto"/>
          </w:tcPr>
          <w:p w:rsidR="005E25A9" w:rsidRDefault="005E25A9" w:rsidP="00494337">
            <w:pPr>
              <w:pStyle w:val="libPoem"/>
            </w:pPr>
            <w:r>
              <w:rPr>
                <w:rFonts w:hint="cs"/>
                <w:rtl/>
              </w:rPr>
              <w:t>فضيلة الطبِّ والسدادِ</w:t>
            </w:r>
            <w:r w:rsidRPr="00725071">
              <w:rPr>
                <w:rStyle w:val="libPoemTiniChar0"/>
                <w:rtl/>
              </w:rPr>
              <w:br/>
              <w:t> </w:t>
            </w:r>
          </w:p>
        </w:tc>
      </w:tr>
      <w:tr w:rsidR="005E25A9" w:rsidTr="00494337">
        <w:trPr>
          <w:trHeight w:val="350"/>
        </w:trPr>
        <w:tc>
          <w:tcPr>
            <w:tcW w:w="3920" w:type="dxa"/>
          </w:tcPr>
          <w:p w:rsidR="005E25A9" w:rsidRDefault="005E25A9" w:rsidP="00494337">
            <w:pPr>
              <w:pStyle w:val="libPoem"/>
            </w:pPr>
            <w:r>
              <w:rPr>
                <w:rFonts w:hint="cs"/>
                <w:rtl/>
              </w:rPr>
              <w:t>وحاملاً ردَّ كلِّ نفس</w:t>
            </w:r>
            <w:r w:rsidRPr="00725071">
              <w:rPr>
                <w:rStyle w:val="libPoemTiniChar0"/>
                <w:rtl/>
              </w:rPr>
              <w:br/>
              <w:t> </w:t>
            </w:r>
          </w:p>
        </w:tc>
        <w:tc>
          <w:tcPr>
            <w:tcW w:w="279" w:type="dxa"/>
          </w:tcPr>
          <w:p w:rsidR="005E25A9" w:rsidRDefault="005E25A9" w:rsidP="00494337">
            <w:pPr>
              <w:pStyle w:val="libPoem"/>
              <w:rPr>
                <w:rtl/>
              </w:rPr>
            </w:pPr>
          </w:p>
        </w:tc>
        <w:tc>
          <w:tcPr>
            <w:tcW w:w="3881" w:type="dxa"/>
          </w:tcPr>
          <w:p w:rsidR="005E25A9" w:rsidRDefault="005E25A9" w:rsidP="00494337">
            <w:pPr>
              <w:pStyle w:val="libPoem"/>
            </w:pPr>
            <w:r>
              <w:rPr>
                <w:rFonts w:hint="cs"/>
                <w:rtl/>
              </w:rPr>
              <w:t>همت عن الجسم بالبعادِ</w:t>
            </w:r>
            <w:r w:rsidRPr="00725071">
              <w:rPr>
                <w:rStyle w:val="libPoemTiniChar0"/>
                <w:rtl/>
              </w:rPr>
              <w:br/>
              <w:t> </w:t>
            </w:r>
          </w:p>
        </w:tc>
      </w:tr>
      <w:tr w:rsidR="005E25A9" w:rsidTr="00494337">
        <w:trPr>
          <w:trHeight w:val="350"/>
        </w:trPr>
        <w:tc>
          <w:tcPr>
            <w:tcW w:w="3920" w:type="dxa"/>
          </w:tcPr>
          <w:p w:rsidR="005E25A9" w:rsidRDefault="005E25A9" w:rsidP="00494337">
            <w:pPr>
              <w:pStyle w:val="libPoem"/>
            </w:pPr>
            <w:r>
              <w:rPr>
                <w:rFonts w:hint="cs"/>
                <w:rtl/>
              </w:rPr>
              <w:t>اُقسم لو قد طببتَ دهراً</w:t>
            </w:r>
            <w:r w:rsidRPr="00725071">
              <w:rPr>
                <w:rStyle w:val="libPoemTiniChar0"/>
                <w:rtl/>
              </w:rPr>
              <w:br/>
              <w:t> </w:t>
            </w:r>
          </w:p>
        </w:tc>
        <w:tc>
          <w:tcPr>
            <w:tcW w:w="279" w:type="dxa"/>
          </w:tcPr>
          <w:p w:rsidR="005E25A9" w:rsidRDefault="005E25A9" w:rsidP="00494337">
            <w:pPr>
              <w:pStyle w:val="libPoem"/>
              <w:rPr>
                <w:rtl/>
              </w:rPr>
            </w:pPr>
          </w:p>
        </w:tc>
        <w:tc>
          <w:tcPr>
            <w:tcW w:w="3881" w:type="dxa"/>
          </w:tcPr>
          <w:p w:rsidR="005E25A9" w:rsidRDefault="005E25A9" w:rsidP="00494337">
            <w:pPr>
              <w:pStyle w:val="libPoem"/>
            </w:pPr>
            <w:r>
              <w:rPr>
                <w:rFonts w:hint="cs"/>
                <w:rtl/>
              </w:rPr>
              <w:t>لعاد كوناً بلا فسادِ</w:t>
            </w:r>
            <w:r w:rsidRPr="00725071">
              <w:rPr>
                <w:rStyle w:val="libPoemTiniChar0"/>
                <w:rtl/>
              </w:rPr>
              <w:br/>
              <w:t> </w:t>
            </w:r>
          </w:p>
        </w:tc>
      </w:tr>
    </w:tbl>
    <w:p w:rsidR="00666704" w:rsidRDefault="00666704" w:rsidP="009618AF">
      <w:pPr>
        <w:pStyle w:val="libNormal"/>
        <w:rPr>
          <w:rtl/>
        </w:rPr>
      </w:pPr>
      <w:r>
        <w:rPr>
          <w:rFonts w:hint="cs"/>
          <w:rtl/>
        </w:rPr>
        <w:t>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5E25A9" w:rsidTr="00494337">
        <w:trPr>
          <w:trHeight w:val="350"/>
        </w:trPr>
        <w:tc>
          <w:tcPr>
            <w:tcW w:w="3920" w:type="dxa"/>
            <w:shd w:val="clear" w:color="auto" w:fill="auto"/>
          </w:tcPr>
          <w:p w:rsidR="005E25A9" w:rsidRDefault="005E25A9" w:rsidP="00494337">
            <w:pPr>
              <w:pStyle w:val="libPoem"/>
            </w:pPr>
            <w:r>
              <w:rPr>
                <w:rFonts w:hint="cs"/>
                <w:rtl/>
              </w:rPr>
              <w:t>حيّا بتفاحةٍ مخضَّبة</w:t>
            </w:r>
            <w:r w:rsidRPr="00725071">
              <w:rPr>
                <w:rStyle w:val="libPoemTiniChar0"/>
                <w:rtl/>
              </w:rPr>
              <w:br/>
              <w:t> </w:t>
            </w:r>
          </w:p>
        </w:tc>
        <w:tc>
          <w:tcPr>
            <w:tcW w:w="279" w:type="dxa"/>
            <w:shd w:val="clear" w:color="auto" w:fill="auto"/>
          </w:tcPr>
          <w:p w:rsidR="005E25A9" w:rsidRDefault="005E25A9" w:rsidP="00494337">
            <w:pPr>
              <w:pStyle w:val="libPoem"/>
              <w:rPr>
                <w:rtl/>
              </w:rPr>
            </w:pPr>
          </w:p>
        </w:tc>
        <w:tc>
          <w:tcPr>
            <w:tcW w:w="3881" w:type="dxa"/>
            <w:shd w:val="clear" w:color="auto" w:fill="auto"/>
          </w:tcPr>
          <w:p w:rsidR="005E25A9" w:rsidRDefault="005E25A9" w:rsidP="00494337">
            <w:pPr>
              <w:pStyle w:val="libPoem"/>
            </w:pPr>
            <w:r>
              <w:rPr>
                <w:rFonts w:hint="cs"/>
                <w:rtl/>
              </w:rPr>
              <w:t>مَن شفَّني حبّه وتيَّمني</w:t>
            </w:r>
            <w:r w:rsidRPr="00725071">
              <w:rPr>
                <w:rStyle w:val="libPoemTiniChar0"/>
                <w:rtl/>
              </w:rPr>
              <w:br/>
              <w:t> </w:t>
            </w:r>
          </w:p>
        </w:tc>
      </w:tr>
      <w:tr w:rsidR="005E25A9" w:rsidTr="00494337">
        <w:trPr>
          <w:trHeight w:val="350"/>
        </w:trPr>
        <w:tc>
          <w:tcPr>
            <w:tcW w:w="3920" w:type="dxa"/>
          </w:tcPr>
          <w:p w:rsidR="005E25A9" w:rsidRDefault="005E25A9" w:rsidP="00494337">
            <w:pPr>
              <w:pStyle w:val="libPoem"/>
            </w:pPr>
            <w:r>
              <w:rPr>
                <w:rFonts w:hint="cs"/>
                <w:rtl/>
              </w:rPr>
              <w:t>فقلت</w:t>
            </w:r>
            <w:r w:rsidR="00E66EDC">
              <w:rPr>
                <w:rFonts w:hint="cs"/>
                <w:rtl/>
              </w:rPr>
              <w:t>:</w:t>
            </w:r>
            <w:r>
              <w:rPr>
                <w:rFonts w:hint="cs"/>
                <w:rtl/>
              </w:rPr>
              <w:t>ما إن رأيت مشبهها</w:t>
            </w:r>
            <w:r w:rsidRPr="00725071">
              <w:rPr>
                <w:rStyle w:val="libPoemTiniChar0"/>
                <w:rtl/>
              </w:rPr>
              <w:br/>
              <w:t> </w:t>
            </w:r>
          </w:p>
        </w:tc>
        <w:tc>
          <w:tcPr>
            <w:tcW w:w="279" w:type="dxa"/>
          </w:tcPr>
          <w:p w:rsidR="005E25A9" w:rsidRDefault="005E25A9" w:rsidP="00494337">
            <w:pPr>
              <w:pStyle w:val="libPoem"/>
              <w:rPr>
                <w:rtl/>
              </w:rPr>
            </w:pPr>
          </w:p>
        </w:tc>
        <w:tc>
          <w:tcPr>
            <w:tcW w:w="3881" w:type="dxa"/>
          </w:tcPr>
          <w:p w:rsidR="005E25A9" w:rsidRDefault="005E25A9" w:rsidP="00494337">
            <w:pPr>
              <w:pStyle w:val="libPoem"/>
            </w:pPr>
            <w:r>
              <w:rPr>
                <w:rFonts w:hint="cs"/>
                <w:rtl/>
              </w:rPr>
              <w:t>فأحمرَّ من خجلةٍ فكذَّبني</w:t>
            </w:r>
            <w:r w:rsidRPr="00725071">
              <w:rPr>
                <w:rStyle w:val="libPoemTiniChar0"/>
                <w:rtl/>
              </w:rPr>
              <w:br/>
              <w:t> </w:t>
            </w:r>
          </w:p>
        </w:tc>
      </w:tr>
    </w:tbl>
    <w:p w:rsidR="00666704" w:rsidRDefault="00666704" w:rsidP="009618AF">
      <w:pPr>
        <w:pStyle w:val="libNormal"/>
        <w:rPr>
          <w:rtl/>
        </w:rPr>
      </w:pPr>
      <w:r>
        <w:rPr>
          <w:rFonts w:hint="cs"/>
          <w:rtl/>
        </w:rPr>
        <w:t>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5E25A9" w:rsidTr="00494337">
        <w:trPr>
          <w:trHeight w:val="350"/>
        </w:trPr>
        <w:tc>
          <w:tcPr>
            <w:tcW w:w="3920" w:type="dxa"/>
            <w:shd w:val="clear" w:color="auto" w:fill="auto"/>
          </w:tcPr>
          <w:p w:rsidR="005E25A9" w:rsidRDefault="005E25A9" w:rsidP="00494337">
            <w:pPr>
              <w:pStyle w:val="libPoem"/>
            </w:pPr>
            <w:r>
              <w:rPr>
                <w:rFonts w:hint="cs"/>
                <w:rtl/>
              </w:rPr>
              <w:t>رُبَّ بيض سللن باللحظ بيضا</w:t>
            </w:r>
            <w:r w:rsidRPr="00725071">
              <w:rPr>
                <w:rStyle w:val="libPoemTiniChar0"/>
                <w:rtl/>
              </w:rPr>
              <w:br/>
              <w:t> </w:t>
            </w:r>
          </w:p>
        </w:tc>
        <w:tc>
          <w:tcPr>
            <w:tcW w:w="279" w:type="dxa"/>
            <w:shd w:val="clear" w:color="auto" w:fill="auto"/>
          </w:tcPr>
          <w:p w:rsidR="005E25A9" w:rsidRDefault="005E25A9" w:rsidP="00494337">
            <w:pPr>
              <w:pStyle w:val="libPoem"/>
              <w:rPr>
                <w:rtl/>
              </w:rPr>
            </w:pPr>
          </w:p>
        </w:tc>
        <w:tc>
          <w:tcPr>
            <w:tcW w:w="3881" w:type="dxa"/>
            <w:shd w:val="clear" w:color="auto" w:fill="auto"/>
          </w:tcPr>
          <w:p w:rsidR="005E25A9" w:rsidRDefault="005E25A9" w:rsidP="00494337">
            <w:pPr>
              <w:pStyle w:val="libPoem"/>
            </w:pPr>
            <w:r>
              <w:rPr>
                <w:rFonts w:hint="cs"/>
                <w:rtl/>
              </w:rPr>
              <w:t>مرهفات جفونهنّ جفونُ</w:t>
            </w:r>
            <w:r w:rsidRPr="00725071">
              <w:rPr>
                <w:rStyle w:val="libPoemTiniChar0"/>
                <w:rtl/>
              </w:rPr>
              <w:br/>
              <w:t> </w:t>
            </w:r>
          </w:p>
        </w:tc>
      </w:tr>
      <w:tr w:rsidR="005E25A9" w:rsidTr="00494337">
        <w:trPr>
          <w:trHeight w:val="350"/>
        </w:trPr>
        <w:tc>
          <w:tcPr>
            <w:tcW w:w="3920" w:type="dxa"/>
          </w:tcPr>
          <w:p w:rsidR="005E25A9" w:rsidRDefault="005E25A9" w:rsidP="00494337">
            <w:pPr>
              <w:pStyle w:val="libPoem"/>
            </w:pPr>
            <w:r>
              <w:rPr>
                <w:rFonts w:hint="cs"/>
                <w:rtl/>
              </w:rPr>
              <w:t>وخدود للدمع فيها خدودُ</w:t>
            </w:r>
            <w:r w:rsidRPr="00725071">
              <w:rPr>
                <w:rStyle w:val="libPoemTiniChar0"/>
                <w:rtl/>
              </w:rPr>
              <w:br/>
              <w:t> </w:t>
            </w:r>
          </w:p>
        </w:tc>
        <w:tc>
          <w:tcPr>
            <w:tcW w:w="279" w:type="dxa"/>
          </w:tcPr>
          <w:p w:rsidR="005E25A9" w:rsidRDefault="005E25A9" w:rsidP="00494337">
            <w:pPr>
              <w:pStyle w:val="libPoem"/>
              <w:rPr>
                <w:rtl/>
              </w:rPr>
            </w:pPr>
          </w:p>
        </w:tc>
        <w:tc>
          <w:tcPr>
            <w:tcW w:w="3881" w:type="dxa"/>
          </w:tcPr>
          <w:p w:rsidR="005E25A9" w:rsidRDefault="005E25A9" w:rsidP="00494337">
            <w:pPr>
              <w:pStyle w:val="libPoem"/>
            </w:pPr>
            <w:r>
              <w:rPr>
                <w:rFonts w:hint="cs"/>
                <w:rtl/>
              </w:rPr>
              <w:t>وعيونٍ قد فاض فيها عيونٌ</w:t>
            </w:r>
            <w:r w:rsidRPr="00725071">
              <w:rPr>
                <w:rStyle w:val="libPoemTiniChar0"/>
                <w:rtl/>
              </w:rPr>
              <w:br/>
              <w:t> </w:t>
            </w:r>
          </w:p>
        </w:tc>
      </w:tr>
    </w:tbl>
    <w:p w:rsidR="00666704" w:rsidRDefault="00666704" w:rsidP="009618AF">
      <w:pPr>
        <w:pStyle w:val="libNormal"/>
        <w:rPr>
          <w:rtl/>
        </w:rPr>
      </w:pPr>
      <w:r>
        <w:rPr>
          <w:rFonts w:hint="cs"/>
          <w:rtl/>
        </w:rPr>
        <w:t>وقال أيضا</w:t>
      </w:r>
      <w:r w:rsidR="005E25A9">
        <w:rPr>
          <w:rFonts w:hint="cs"/>
          <w:rtl/>
        </w:rPr>
        <w:t>ً</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5E25A9" w:rsidTr="00494337">
        <w:trPr>
          <w:trHeight w:val="350"/>
        </w:trPr>
        <w:tc>
          <w:tcPr>
            <w:tcW w:w="3920" w:type="dxa"/>
            <w:shd w:val="clear" w:color="auto" w:fill="auto"/>
          </w:tcPr>
          <w:p w:rsidR="005E25A9" w:rsidRDefault="005E25A9" w:rsidP="00494337">
            <w:pPr>
              <w:pStyle w:val="libPoem"/>
            </w:pPr>
            <w:r>
              <w:rPr>
                <w:rFonts w:hint="cs"/>
                <w:rtl/>
              </w:rPr>
              <w:t>ألمَّتْ بنا والليل يزهي بلمَّةٍ</w:t>
            </w:r>
            <w:r w:rsidRPr="00725071">
              <w:rPr>
                <w:rStyle w:val="libPoemTiniChar0"/>
                <w:rtl/>
              </w:rPr>
              <w:br/>
              <w:t> </w:t>
            </w:r>
          </w:p>
        </w:tc>
        <w:tc>
          <w:tcPr>
            <w:tcW w:w="279" w:type="dxa"/>
            <w:shd w:val="clear" w:color="auto" w:fill="auto"/>
          </w:tcPr>
          <w:p w:rsidR="005E25A9" w:rsidRDefault="005E25A9" w:rsidP="00494337">
            <w:pPr>
              <w:pStyle w:val="libPoem"/>
              <w:rPr>
                <w:rtl/>
              </w:rPr>
            </w:pPr>
          </w:p>
        </w:tc>
        <w:tc>
          <w:tcPr>
            <w:tcW w:w="3881" w:type="dxa"/>
            <w:shd w:val="clear" w:color="auto" w:fill="auto"/>
          </w:tcPr>
          <w:p w:rsidR="005E25A9" w:rsidRDefault="005E25A9" w:rsidP="00494337">
            <w:pPr>
              <w:pStyle w:val="libPoem"/>
            </w:pPr>
            <w:r>
              <w:rPr>
                <w:rFonts w:hint="cs"/>
                <w:rtl/>
              </w:rPr>
              <w:t>دجوجيَّةٍ لم يكتهل بعد فوداها</w:t>
            </w:r>
            <w:r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183014" w:rsidTr="00494337">
        <w:trPr>
          <w:trHeight w:val="350"/>
        </w:trPr>
        <w:tc>
          <w:tcPr>
            <w:tcW w:w="3920" w:type="dxa"/>
            <w:shd w:val="clear" w:color="auto" w:fill="auto"/>
          </w:tcPr>
          <w:p w:rsidR="00183014" w:rsidRDefault="00183014" w:rsidP="00494337">
            <w:pPr>
              <w:pStyle w:val="libPoem"/>
            </w:pPr>
            <w:r>
              <w:rPr>
                <w:rFonts w:hint="cs"/>
                <w:rtl/>
              </w:rPr>
              <w:lastRenderedPageBreak/>
              <w:t>فأشرق ضوء الصبح وهو جبينها</w:t>
            </w:r>
            <w:r w:rsidRPr="00725071">
              <w:rPr>
                <w:rStyle w:val="libPoemTiniChar0"/>
                <w:rtl/>
              </w:rPr>
              <w:br/>
              <w:t> </w:t>
            </w:r>
          </w:p>
        </w:tc>
        <w:tc>
          <w:tcPr>
            <w:tcW w:w="279" w:type="dxa"/>
            <w:shd w:val="clear" w:color="auto" w:fill="auto"/>
          </w:tcPr>
          <w:p w:rsidR="00183014" w:rsidRDefault="00183014" w:rsidP="00494337">
            <w:pPr>
              <w:pStyle w:val="libPoem"/>
              <w:rPr>
                <w:rtl/>
              </w:rPr>
            </w:pPr>
          </w:p>
        </w:tc>
        <w:tc>
          <w:tcPr>
            <w:tcW w:w="3881" w:type="dxa"/>
            <w:shd w:val="clear" w:color="auto" w:fill="auto"/>
          </w:tcPr>
          <w:p w:rsidR="00183014" w:rsidRDefault="009346D7" w:rsidP="00494337">
            <w:pPr>
              <w:pStyle w:val="libPoem"/>
            </w:pPr>
            <w:r>
              <w:rPr>
                <w:rFonts w:hint="cs"/>
                <w:rtl/>
              </w:rPr>
              <w:t>وفاحت أزاهير الرّبا وهي ريّاها</w:t>
            </w:r>
            <w:r w:rsidR="00183014" w:rsidRPr="00725071">
              <w:rPr>
                <w:rStyle w:val="libPoemTiniChar0"/>
                <w:rtl/>
              </w:rPr>
              <w:br/>
              <w:t> </w:t>
            </w:r>
          </w:p>
        </w:tc>
      </w:tr>
      <w:tr w:rsidR="00183014" w:rsidTr="00494337">
        <w:trPr>
          <w:trHeight w:val="350"/>
        </w:trPr>
        <w:tc>
          <w:tcPr>
            <w:tcW w:w="3920" w:type="dxa"/>
          </w:tcPr>
          <w:p w:rsidR="00183014" w:rsidRDefault="009346D7" w:rsidP="00494337">
            <w:pPr>
              <w:pStyle w:val="libPoem"/>
            </w:pPr>
            <w:r>
              <w:rPr>
                <w:rFonts w:hint="cs"/>
                <w:rtl/>
              </w:rPr>
              <w:t>إذا ما اجتنت من وجهها العين روضة</w:t>
            </w:r>
            <w:r w:rsidR="00183014" w:rsidRPr="00725071">
              <w:rPr>
                <w:rStyle w:val="libPoemTiniChar0"/>
                <w:rtl/>
              </w:rPr>
              <w:br/>
              <w:t> </w:t>
            </w:r>
          </w:p>
        </w:tc>
        <w:tc>
          <w:tcPr>
            <w:tcW w:w="279" w:type="dxa"/>
          </w:tcPr>
          <w:p w:rsidR="00183014" w:rsidRDefault="00183014" w:rsidP="00494337">
            <w:pPr>
              <w:pStyle w:val="libPoem"/>
              <w:rPr>
                <w:rtl/>
              </w:rPr>
            </w:pPr>
          </w:p>
        </w:tc>
        <w:tc>
          <w:tcPr>
            <w:tcW w:w="3881" w:type="dxa"/>
          </w:tcPr>
          <w:p w:rsidR="00183014" w:rsidRDefault="009346D7" w:rsidP="00494337">
            <w:pPr>
              <w:pStyle w:val="libPoem"/>
            </w:pPr>
            <w:r>
              <w:rPr>
                <w:rFonts w:hint="cs"/>
                <w:rtl/>
              </w:rPr>
              <w:t>أسالت خلال الروض بالدَّمعِ أمواها</w:t>
            </w:r>
            <w:r w:rsidR="00183014" w:rsidRPr="00725071">
              <w:rPr>
                <w:rStyle w:val="libPoemTiniChar0"/>
                <w:rtl/>
              </w:rPr>
              <w:br/>
              <w:t> </w:t>
            </w:r>
          </w:p>
        </w:tc>
      </w:tr>
      <w:tr w:rsidR="00183014" w:rsidTr="00494337">
        <w:trPr>
          <w:trHeight w:val="350"/>
        </w:trPr>
        <w:tc>
          <w:tcPr>
            <w:tcW w:w="3920" w:type="dxa"/>
          </w:tcPr>
          <w:p w:rsidR="00183014" w:rsidRDefault="005111A2" w:rsidP="00494337">
            <w:pPr>
              <w:pStyle w:val="libPoem"/>
            </w:pPr>
            <w:r>
              <w:rPr>
                <w:rFonts w:hint="cs"/>
                <w:rtl/>
              </w:rPr>
              <w:t>وإنّي لأستسقي</w:t>
            </w:r>
            <w:r w:rsidRPr="00666704">
              <w:rPr>
                <w:rFonts w:hint="cs"/>
                <w:rtl/>
              </w:rPr>
              <w:t xml:space="preserve"> </w:t>
            </w:r>
            <w:r>
              <w:rPr>
                <w:rFonts w:hint="cs"/>
                <w:rtl/>
              </w:rPr>
              <w:t>السحاب لربعها</w:t>
            </w:r>
            <w:r w:rsidR="00183014" w:rsidRPr="00725071">
              <w:rPr>
                <w:rStyle w:val="libPoemTiniChar0"/>
                <w:rtl/>
              </w:rPr>
              <w:br/>
              <w:t> </w:t>
            </w:r>
          </w:p>
        </w:tc>
        <w:tc>
          <w:tcPr>
            <w:tcW w:w="279" w:type="dxa"/>
          </w:tcPr>
          <w:p w:rsidR="00183014" w:rsidRDefault="00183014" w:rsidP="00494337">
            <w:pPr>
              <w:pStyle w:val="libPoem"/>
              <w:rPr>
                <w:rtl/>
              </w:rPr>
            </w:pPr>
          </w:p>
        </w:tc>
        <w:tc>
          <w:tcPr>
            <w:tcW w:w="3881" w:type="dxa"/>
          </w:tcPr>
          <w:p w:rsidR="00183014" w:rsidRDefault="005111A2" w:rsidP="00494337">
            <w:pPr>
              <w:pStyle w:val="libPoem"/>
            </w:pPr>
            <w:r>
              <w:rPr>
                <w:rFonts w:hint="cs"/>
                <w:rtl/>
              </w:rPr>
              <w:t>وإن لم تكن إلّا</w:t>
            </w:r>
            <w:r w:rsidRPr="00666704">
              <w:rPr>
                <w:rFonts w:hint="cs"/>
                <w:rtl/>
              </w:rPr>
              <w:t xml:space="preserve"> </w:t>
            </w:r>
            <w:r>
              <w:rPr>
                <w:rFonts w:hint="cs"/>
                <w:rtl/>
              </w:rPr>
              <w:t>ضلوعي مَأواها</w:t>
            </w:r>
            <w:r w:rsidR="00183014" w:rsidRPr="00725071">
              <w:rPr>
                <w:rStyle w:val="libPoemTiniChar0"/>
                <w:rtl/>
              </w:rPr>
              <w:br/>
              <w:t> </w:t>
            </w:r>
          </w:p>
        </w:tc>
      </w:tr>
      <w:tr w:rsidR="00183014" w:rsidTr="00494337">
        <w:trPr>
          <w:trHeight w:val="350"/>
        </w:trPr>
        <w:tc>
          <w:tcPr>
            <w:tcW w:w="3920" w:type="dxa"/>
          </w:tcPr>
          <w:p w:rsidR="00183014" w:rsidRDefault="005111A2" w:rsidP="00494337">
            <w:pPr>
              <w:pStyle w:val="libPoem"/>
            </w:pPr>
            <w:r>
              <w:rPr>
                <w:rFonts w:hint="cs"/>
                <w:rtl/>
              </w:rPr>
              <w:t>إذا استعرت نار الأسى بين أضلعي</w:t>
            </w:r>
            <w:r w:rsidR="00183014" w:rsidRPr="00725071">
              <w:rPr>
                <w:rStyle w:val="libPoemTiniChar0"/>
                <w:rtl/>
              </w:rPr>
              <w:br/>
              <w:t> </w:t>
            </w:r>
          </w:p>
        </w:tc>
        <w:tc>
          <w:tcPr>
            <w:tcW w:w="279" w:type="dxa"/>
          </w:tcPr>
          <w:p w:rsidR="00183014" w:rsidRDefault="00183014" w:rsidP="00494337">
            <w:pPr>
              <w:pStyle w:val="libPoem"/>
              <w:rPr>
                <w:rtl/>
              </w:rPr>
            </w:pPr>
          </w:p>
        </w:tc>
        <w:tc>
          <w:tcPr>
            <w:tcW w:w="3881" w:type="dxa"/>
          </w:tcPr>
          <w:p w:rsidR="00183014" w:rsidRDefault="005111A2" w:rsidP="00494337">
            <w:pPr>
              <w:pStyle w:val="libPoem"/>
            </w:pPr>
            <w:r>
              <w:rPr>
                <w:rFonts w:hint="cs"/>
                <w:rtl/>
              </w:rPr>
              <w:t>نضحت على حرِّ الحشا برد ذكراها</w:t>
            </w:r>
            <w:r w:rsidR="00183014" w:rsidRPr="00725071">
              <w:rPr>
                <w:rStyle w:val="libPoemTiniChar0"/>
                <w:rtl/>
              </w:rPr>
              <w:br/>
              <w:t> </w:t>
            </w:r>
          </w:p>
        </w:tc>
      </w:tr>
      <w:tr w:rsidR="00183014" w:rsidTr="00494337">
        <w:trPr>
          <w:trHeight w:val="350"/>
        </w:trPr>
        <w:tc>
          <w:tcPr>
            <w:tcW w:w="3920" w:type="dxa"/>
          </w:tcPr>
          <w:p w:rsidR="00183014" w:rsidRDefault="005111A2" w:rsidP="00494337">
            <w:pPr>
              <w:pStyle w:val="libPoem"/>
            </w:pPr>
            <w:r>
              <w:rPr>
                <w:rFonts w:hint="cs"/>
                <w:rtl/>
              </w:rPr>
              <w:t>وما بيَ أن يصلى الفؤاد بحرِّها</w:t>
            </w:r>
            <w:r w:rsidR="00183014" w:rsidRPr="00725071">
              <w:rPr>
                <w:rStyle w:val="libPoemTiniChar0"/>
                <w:rtl/>
              </w:rPr>
              <w:br/>
              <w:t> </w:t>
            </w:r>
          </w:p>
        </w:tc>
        <w:tc>
          <w:tcPr>
            <w:tcW w:w="279" w:type="dxa"/>
          </w:tcPr>
          <w:p w:rsidR="00183014" w:rsidRDefault="00183014" w:rsidP="00494337">
            <w:pPr>
              <w:pStyle w:val="libPoem"/>
              <w:rPr>
                <w:rtl/>
              </w:rPr>
            </w:pPr>
          </w:p>
        </w:tc>
        <w:tc>
          <w:tcPr>
            <w:tcW w:w="3881" w:type="dxa"/>
          </w:tcPr>
          <w:p w:rsidR="00183014" w:rsidRDefault="005111A2" w:rsidP="00494337">
            <w:pPr>
              <w:pStyle w:val="libPoem"/>
            </w:pPr>
            <w:r>
              <w:rPr>
                <w:rFonts w:hint="cs"/>
                <w:rtl/>
              </w:rPr>
              <w:t>ويضرم لولا أنَّ في القلب سكناها</w:t>
            </w:r>
            <w:r w:rsidR="00183014" w:rsidRPr="00725071">
              <w:rPr>
                <w:rStyle w:val="libPoemTiniChar0"/>
                <w:rtl/>
              </w:rPr>
              <w:br/>
              <w:t> </w:t>
            </w:r>
          </w:p>
        </w:tc>
      </w:tr>
    </w:tbl>
    <w:p w:rsidR="00666704" w:rsidRDefault="00666704" w:rsidP="00BB1CEB">
      <w:pPr>
        <w:pStyle w:val="libNormal"/>
        <w:rPr>
          <w:rtl/>
        </w:rPr>
      </w:pPr>
      <w:r>
        <w:rPr>
          <w:rFonts w:hint="cs"/>
          <w:rtl/>
        </w:rPr>
        <w:t>كان القاضي الجليس كبير الأنف وكان الخطيب أبو القاسم هبة الله بن البدر المعروف ب</w:t>
      </w:r>
      <w:r w:rsidR="00BB1CEB">
        <w:rPr>
          <w:rFonts w:hint="cs"/>
          <w:rtl/>
        </w:rPr>
        <w:t>ا</w:t>
      </w:r>
      <w:r w:rsidR="00827FBC">
        <w:rPr>
          <w:rFonts w:hint="cs"/>
          <w:rtl/>
        </w:rPr>
        <w:t>بن</w:t>
      </w:r>
      <w:r>
        <w:rPr>
          <w:rFonts w:hint="cs"/>
          <w:rtl/>
        </w:rPr>
        <w:t xml:space="preserve"> الصي</w:t>
      </w:r>
      <w:r w:rsidR="005111A2">
        <w:rPr>
          <w:rFonts w:hint="cs"/>
          <w:rtl/>
        </w:rPr>
        <w:t>ّ</w:t>
      </w:r>
      <w:r>
        <w:rPr>
          <w:rFonts w:hint="cs"/>
          <w:rtl/>
        </w:rPr>
        <w:t>اد مولعا</w:t>
      </w:r>
      <w:r w:rsidR="005111A2">
        <w:rPr>
          <w:rFonts w:hint="cs"/>
          <w:rtl/>
        </w:rPr>
        <w:t>ً</w:t>
      </w:r>
      <w:r>
        <w:rPr>
          <w:rFonts w:hint="cs"/>
          <w:rtl/>
        </w:rPr>
        <w:t xml:space="preserve"> بأنفه وهجائه وذكر </w:t>
      </w:r>
      <w:r w:rsidR="00BB1CEB">
        <w:rPr>
          <w:rFonts w:hint="cs"/>
          <w:rtl/>
        </w:rPr>
        <w:t>ا</w:t>
      </w:r>
      <w:r>
        <w:rPr>
          <w:rFonts w:hint="cs"/>
          <w:rtl/>
        </w:rPr>
        <w:t xml:space="preserve">نفه في </w:t>
      </w:r>
      <w:r w:rsidR="00BB1CEB">
        <w:rPr>
          <w:rFonts w:hint="cs"/>
          <w:rtl/>
        </w:rPr>
        <w:t>ا</w:t>
      </w:r>
      <w:r>
        <w:rPr>
          <w:rFonts w:hint="cs"/>
          <w:rtl/>
        </w:rPr>
        <w:t xml:space="preserve">كثر من ألف مقطوع فانتصر له </w:t>
      </w:r>
      <w:r w:rsidR="00BB1CEB">
        <w:rPr>
          <w:rFonts w:hint="cs"/>
          <w:rtl/>
        </w:rPr>
        <w:t>ا</w:t>
      </w:r>
      <w:r>
        <w:rPr>
          <w:rFonts w:hint="cs"/>
          <w:rtl/>
        </w:rPr>
        <w:t xml:space="preserve">بو الفتح </w:t>
      </w:r>
      <w:r w:rsidR="00BB1CEB">
        <w:rPr>
          <w:rFonts w:hint="cs"/>
          <w:rtl/>
        </w:rPr>
        <w:t>ا</w:t>
      </w:r>
      <w:r w:rsidR="00827FBC">
        <w:rPr>
          <w:rFonts w:hint="cs"/>
          <w:rtl/>
        </w:rPr>
        <w:t>بن</w:t>
      </w:r>
      <w:r>
        <w:rPr>
          <w:rFonts w:hint="cs"/>
          <w:rtl/>
        </w:rPr>
        <w:t xml:space="preserve"> قادوس [ المترجم في هذا الجزء ص 338 ] فقال</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5111A2" w:rsidTr="00494337">
        <w:trPr>
          <w:trHeight w:val="350"/>
        </w:trPr>
        <w:tc>
          <w:tcPr>
            <w:tcW w:w="3920" w:type="dxa"/>
            <w:shd w:val="clear" w:color="auto" w:fill="auto"/>
          </w:tcPr>
          <w:p w:rsidR="005111A2" w:rsidRDefault="005111A2" w:rsidP="00494337">
            <w:pPr>
              <w:pStyle w:val="libPoem"/>
            </w:pPr>
            <w:r>
              <w:rPr>
                <w:rFonts w:hint="cs"/>
                <w:rtl/>
              </w:rPr>
              <w:t>يا مَن يعيب اُنوفنا الشـ</w:t>
            </w:r>
            <w:r w:rsidRPr="00725071">
              <w:rPr>
                <w:rStyle w:val="libPoemTiniChar0"/>
                <w:rtl/>
              </w:rPr>
              <w:br/>
              <w:t> </w:t>
            </w:r>
          </w:p>
        </w:tc>
        <w:tc>
          <w:tcPr>
            <w:tcW w:w="279" w:type="dxa"/>
            <w:shd w:val="clear" w:color="auto" w:fill="auto"/>
          </w:tcPr>
          <w:p w:rsidR="005111A2" w:rsidRDefault="005111A2" w:rsidP="00494337">
            <w:pPr>
              <w:pStyle w:val="libPoem"/>
              <w:rPr>
                <w:rtl/>
              </w:rPr>
            </w:pPr>
          </w:p>
        </w:tc>
        <w:tc>
          <w:tcPr>
            <w:tcW w:w="3881" w:type="dxa"/>
            <w:shd w:val="clear" w:color="auto" w:fill="auto"/>
          </w:tcPr>
          <w:p w:rsidR="005111A2" w:rsidRDefault="005111A2" w:rsidP="00494337">
            <w:pPr>
              <w:pStyle w:val="libPoem"/>
            </w:pPr>
            <w:r>
              <w:rPr>
                <w:rFonts w:hint="cs"/>
                <w:rtl/>
              </w:rPr>
              <w:t>ـمّ التي ليست تُعابُ</w:t>
            </w:r>
            <w:r w:rsidRPr="00725071">
              <w:rPr>
                <w:rStyle w:val="libPoemTiniChar0"/>
                <w:rtl/>
              </w:rPr>
              <w:br/>
              <w:t> </w:t>
            </w:r>
          </w:p>
        </w:tc>
      </w:tr>
      <w:tr w:rsidR="005111A2" w:rsidTr="00494337">
        <w:trPr>
          <w:trHeight w:val="350"/>
        </w:trPr>
        <w:tc>
          <w:tcPr>
            <w:tcW w:w="3920" w:type="dxa"/>
          </w:tcPr>
          <w:p w:rsidR="005111A2" w:rsidRDefault="005111A2" w:rsidP="00494337">
            <w:pPr>
              <w:pStyle w:val="libPoem"/>
            </w:pPr>
            <w:r>
              <w:rPr>
                <w:rFonts w:hint="cs"/>
                <w:rtl/>
              </w:rPr>
              <w:t>ألأنف خلقة ربِّنا</w:t>
            </w:r>
            <w:r w:rsidRPr="00725071">
              <w:rPr>
                <w:rStyle w:val="libPoemTiniChar0"/>
                <w:rtl/>
              </w:rPr>
              <w:br/>
              <w:t> </w:t>
            </w:r>
          </w:p>
        </w:tc>
        <w:tc>
          <w:tcPr>
            <w:tcW w:w="279" w:type="dxa"/>
          </w:tcPr>
          <w:p w:rsidR="005111A2" w:rsidRDefault="005111A2" w:rsidP="00494337">
            <w:pPr>
              <w:pStyle w:val="libPoem"/>
              <w:rPr>
                <w:rtl/>
              </w:rPr>
            </w:pPr>
          </w:p>
        </w:tc>
        <w:tc>
          <w:tcPr>
            <w:tcW w:w="3881" w:type="dxa"/>
          </w:tcPr>
          <w:p w:rsidR="005111A2" w:rsidRDefault="005111A2" w:rsidP="00494337">
            <w:pPr>
              <w:pStyle w:val="libPoem"/>
            </w:pPr>
            <w:r>
              <w:rPr>
                <w:rFonts w:hint="cs"/>
                <w:rtl/>
              </w:rPr>
              <w:t>وقرونك الشمّ اكتسابُ</w:t>
            </w:r>
            <w:r w:rsidRPr="00725071">
              <w:rPr>
                <w:rStyle w:val="libPoemTiniChar0"/>
                <w:rtl/>
              </w:rPr>
              <w:br/>
              <w:t> </w:t>
            </w:r>
          </w:p>
        </w:tc>
      </w:tr>
    </w:tbl>
    <w:p w:rsidR="00E249FC" w:rsidRDefault="00666704" w:rsidP="009618AF">
      <w:pPr>
        <w:pStyle w:val="libNormal"/>
        <w:rPr>
          <w:rtl/>
        </w:rPr>
      </w:pPr>
      <w:r>
        <w:rPr>
          <w:rFonts w:hint="cs"/>
          <w:rtl/>
        </w:rPr>
        <w:t>وله شعر</w:t>
      </w:r>
      <w:r w:rsidR="005111A2">
        <w:rPr>
          <w:rFonts w:hint="cs"/>
          <w:rtl/>
        </w:rPr>
        <w:t>ٌ</w:t>
      </w:r>
      <w:r>
        <w:rPr>
          <w:rFonts w:hint="cs"/>
          <w:rtl/>
        </w:rPr>
        <w:t xml:space="preserve"> في رثاء والده وقد غرق في البحر بريح عاصف</w:t>
      </w:r>
      <w:r w:rsidR="005111A2">
        <w:rPr>
          <w:rFonts w:hint="cs"/>
          <w:rtl/>
        </w:rPr>
        <w:t>ٍ</w:t>
      </w:r>
      <w:r>
        <w:rPr>
          <w:rFonts w:hint="cs"/>
          <w:rtl/>
        </w:rPr>
        <w:t>. ا ه‍.</w:t>
      </w:r>
    </w:p>
    <w:p w:rsidR="00E249FC" w:rsidRPr="00A63DC1" w:rsidRDefault="00666704" w:rsidP="00A63DC1">
      <w:pPr>
        <w:pStyle w:val="libNormal"/>
        <w:rPr>
          <w:rtl/>
        </w:rPr>
      </w:pPr>
      <w:r w:rsidRPr="00A63DC1">
        <w:rPr>
          <w:rFonts w:hint="cs"/>
          <w:rtl/>
        </w:rPr>
        <w:t xml:space="preserve">والمترجم هو الذي قرظ أبا </w:t>
      </w:r>
      <w:r w:rsidR="000477AF" w:rsidRPr="00A63DC1">
        <w:rPr>
          <w:rFonts w:hint="cs"/>
          <w:rtl/>
        </w:rPr>
        <w:t>محمَّد</w:t>
      </w:r>
      <w:r w:rsidRPr="00A63DC1">
        <w:rPr>
          <w:rFonts w:hint="cs"/>
          <w:rtl/>
        </w:rPr>
        <w:t xml:space="preserve"> بن الزبير الحسن بن علي المصري </w:t>
      </w:r>
      <w:r w:rsidR="00827FBC" w:rsidRPr="00A63DC1">
        <w:rPr>
          <w:rFonts w:hint="cs"/>
          <w:rtl/>
        </w:rPr>
        <w:t>المتوفّى</w:t>
      </w:r>
      <w:r w:rsidRPr="00A63DC1">
        <w:rPr>
          <w:rFonts w:hint="cs"/>
          <w:rtl/>
        </w:rPr>
        <w:t xml:space="preserve"> سنة 561 عند الملك الص</w:t>
      </w:r>
      <w:r w:rsidR="005111A2">
        <w:rPr>
          <w:rFonts w:hint="cs"/>
          <w:rtl/>
        </w:rPr>
        <w:t>ّ</w:t>
      </w:r>
      <w:r w:rsidRPr="00A63DC1">
        <w:rPr>
          <w:rFonts w:hint="cs"/>
          <w:rtl/>
        </w:rPr>
        <w:t xml:space="preserve">الح </w:t>
      </w:r>
      <w:r w:rsidR="00911C64" w:rsidRPr="00A63DC1">
        <w:rPr>
          <w:rFonts w:hint="cs"/>
          <w:rtl/>
        </w:rPr>
        <w:t>حتّى</w:t>
      </w:r>
      <w:r w:rsidRPr="00A63DC1">
        <w:rPr>
          <w:rFonts w:hint="cs"/>
          <w:rtl/>
        </w:rPr>
        <w:t xml:space="preserve"> قدمه</w:t>
      </w:r>
      <w:r w:rsidR="00E66EDC">
        <w:rPr>
          <w:rFonts w:hint="cs"/>
          <w:rtl/>
        </w:rPr>
        <w:t>،</w:t>
      </w:r>
      <w:r w:rsidRPr="00A63DC1">
        <w:rPr>
          <w:rFonts w:hint="cs"/>
          <w:rtl/>
        </w:rPr>
        <w:t xml:space="preserve"> فلم</w:t>
      </w:r>
      <w:r w:rsidR="005111A2">
        <w:rPr>
          <w:rFonts w:hint="cs"/>
          <w:rtl/>
        </w:rPr>
        <w:t>ّ</w:t>
      </w:r>
      <w:r w:rsidRPr="00A63DC1">
        <w:rPr>
          <w:rFonts w:hint="cs"/>
          <w:rtl/>
        </w:rPr>
        <w:t xml:space="preserve">ا مات شمت به </w:t>
      </w:r>
      <w:r w:rsidR="00827FBC" w:rsidRPr="00A63DC1">
        <w:rPr>
          <w:rFonts w:hint="cs"/>
          <w:rtl/>
        </w:rPr>
        <w:t>إبن</w:t>
      </w:r>
      <w:r w:rsidRPr="00A63DC1">
        <w:rPr>
          <w:rFonts w:hint="cs"/>
          <w:rtl/>
        </w:rPr>
        <w:t xml:space="preserve"> الزبير ولبس في جنازته ثيابا</w:t>
      </w:r>
      <w:r w:rsidR="005111A2">
        <w:rPr>
          <w:rFonts w:hint="cs"/>
          <w:rtl/>
        </w:rPr>
        <w:t>ً</w:t>
      </w:r>
      <w:r w:rsidRPr="00A63DC1">
        <w:rPr>
          <w:rFonts w:hint="cs"/>
          <w:rtl/>
        </w:rPr>
        <w:t xml:space="preserve"> مذه</w:t>
      </w:r>
      <w:r w:rsidR="005111A2">
        <w:rPr>
          <w:rFonts w:hint="cs"/>
          <w:rtl/>
        </w:rPr>
        <w:t>َّ</w:t>
      </w:r>
      <w:r w:rsidRPr="00A63DC1">
        <w:rPr>
          <w:rFonts w:hint="cs"/>
          <w:rtl/>
        </w:rPr>
        <w:t>بة</w:t>
      </w:r>
      <w:r w:rsidR="00E66EDC">
        <w:rPr>
          <w:rFonts w:hint="cs"/>
          <w:rtl/>
        </w:rPr>
        <w:t>،</w:t>
      </w:r>
      <w:r w:rsidRPr="00A63DC1">
        <w:rPr>
          <w:rFonts w:hint="cs"/>
          <w:rtl/>
        </w:rPr>
        <w:t xml:space="preserve"> فنقص عند الناس بهذا السبب واستقبحوا فعله</w:t>
      </w:r>
      <w:r w:rsidR="00E66EDC">
        <w:rPr>
          <w:rFonts w:hint="cs"/>
          <w:rtl/>
        </w:rPr>
        <w:t>،</w:t>
      </w:r>
      <w:r w:rsidRPr="00A63DC1">
        <w:rPr>
          <w:rFonts w:hint="cs"/>
          <w:rtl/>
        </w:rPr>
        <w:t xml:space="preserve"> ولم يعش بعد الجليس إل</w:t>
      </w:r>
      <w:r w:rsidR="005111A2">
        <w:rPr>
          <w:rFonts w:hint="cs"/>
          <w:rtl/>
        </w:rPr>
        <w:t>ّ</w:t>
      </w:r>
      <w:r w:rsidRPr="00A63DC1">
        <w:rPr>
          <w:rFonts w:hint="cs"/>
          <w:rtl/>
        </w:rPr>
        <w:t>ا شهرا</w:t>
      </w:r>
      <w:r w:rsidR="005111A2">
        <w:rPr>
          <w:rFonts w:hint="cs"/>
          <w:rtl/>
        </w:rPr>
        <w:t>ً</w:t>
      </w:r>
      <w:r w:rsidRPr="00A63DC1">
        <w:rPr>
          <w:rFonts w:hint="cs"/>
          <w:rtl/>
        </w:rPr>
        <w:t xml:space="preserve"> واحدا</w:t>
      </w:r>
      <w:r w:rsidR="005111A2">
        <w:rPr>
          <w:rFonts w:hint="cs"/>
          <w:rtl/>
        </w:rPr>
        <w:t>ً</w:t>
      </w:r>
      <w:r w:rsidRPr="00A63DC1">
        <w:rPr>
          <w:rFonts w:hint="cs"/>
          <w:rtl/>
        </w:rPr>
        <w:t xml:space="preserve"> </w:t>
      </w:r>
      <w:r w:rsidRPr="00583C0E">
        <w:rPr>
          <w:rStyle w:val="libFootnotenumChar"/>
          <w:rFonts w:hint="cs"/>
          <w:rtl/>
        </w:rPr>
        <w:t>(1)</w:t>
      </w:r>
      <w:r w:rsidRPr="00A63DC1">
        <w:rPr>
          <w:rFonts w:hint="cs"/>
          <w:rtl/>
        </w:rPr>
        <w:t>.</w:t>
      </w:r>
    </w:p>
    <w:p w:rsidR="00FB201C" w:rsidRDefault="00666704" w:rsidP="005111A2">
      <w:pPr>
        <w:pStyle w:val="libNormal"/>
        <w:rPr>
          <w:rtl/>
        </w:rPr>
      </w:pPr>
      <w:r>
        <w:rPr>
          <w:rFonts w:hint="cs"/>
          <w:rtl/>
        </w:rPr>
        <w:t>كان الملك الص</w:t>
      </w:r>
      <w:r w:rsidR="005111A2">
        <w:rPr>
          <w:rFonts w:hint="cs"/>
          <w:rtl/>
        </w:rPr>
        <w:t>ّ</w:t>
      </w:r>
      <w:r>
        <w:rPr>
          <w:rFonts w:hint="cs"/>
          <w:rtl/>
        </w:rPr>
        <w:t xml:space="preserve">الح طلايع لا يزال يحضر في ليالي الجمع جلساؤه وبعض </w:t>
      </w:r>
      <w:r w:rsidR="005111A2">
        <w:rPr>
          <w:rFonts w:hint="cs"/>
          <w:rtl/>
        </w:rPr>
        <w:t>اُ</w:t>
      </w:r>
      <w:r>
        <w:rPr>
          <w:rFonts w:hint="cs"/>
          <w:rtl/>
        </w:rPr>
        <w:t>مراءه لسماع قرائة صحيح مسلم والبخاري وأمثالهما من كتب الحديث وكان الذي يقرأ رجلا</w:t>
      </w:r>
      <w:r w:rsidR="005111A2">
        <w:rPr>
          <w:rFonts w:hint="cs"/>
          <w:rtl/>
        </w:rPr>
        <w:t>ً</w:t>
      </w:r>
      <w:r>
        <w:rPr>
          <w:rFonts w:hint="cs"/>
          <w:rtl/>
        </w:rPr>
        <w:t xml:space="preserve"> أبخر فلعهدي وقد حضر المجلس مع الأمير علي</w:t>
      </w:r>
      <w:r w:rsidR="005111A2">
        <w:rPr>
          <w:rFonts w:hint="cs"/>
          <w:rtl/>
        </w:rPr>
        <w:t>ّ</w:t>
      </w:r>
      <w:r>
        <w:rPr>
          <w:rFonts w:hint="cs"/>
          <w:rtl/>
        </w:rPr>
        <w:t xml:space="preserve"> بن الزبير والقاضي الجليس أبي </w:t>
      </w:r>
      <w:r w:rsidR="000477AF">
        <w:rPr>
          <w:rFonts w:hint="cs"/>
          <w:rtl/>
        </w:rPr>
        <w:t>محمَّد</w:t>
      </w:r>
      <w:r>
        <w:rPr>
          <w:rFonts w:hint="cs"/>
          <w:rtl/>
        </w:rPr>
        <w:t xml:space="preserve"> وقد أمال وجهه إلى القاضي </w:t>
      </w:r>
      <w:r w:rsidR="00827FBC">
        <w:rPr>
          <w:rFonts w:hint="cs"/>
          <w:rtl/>
        </w:rPr>
        <w:t>إبن</w:t>
      </w:r>
      <w:r>
        <w:rPr>
          <w:rFonts w:hint="cs"/>
          <w:rtl/>
        </w:rPr>
        <w:t xml:space="preserve"> الزبير وقال له</w:t>
      </w:r>
      <w:r w:rsidR="00E66EDC">
        <w:rPr>
          <w:rFonts w:hint="cs"/>
          <w:rtl/>
        </w:rPr>
        <w:t>:</w:t>
      </w:r>
    </w:p>
    <w:p w:rsidR="00FB201C" w:rsidRDefault="00666704" w:rsidP="009618AF">
      <w:pPr>
        <w:pStyle w:val="libNormal"/>
        <w:rPr>
          <w:rtl/>
        </w:rPr>
      </w:pPr>
      <w:r>
        <w:rPr>
          <w:rFonts w:hint="cs"/>
          <w:rtl/>
        </w:rPr>
        <w:t>وأبخر قلت</w:t>
      </w:r>
      <w:r w:rsidR="00E66EDC">
        <w:rPr>
          <w:rFonts w:hint="cs"/>
          <w:rtl/>
        </w:rPr>
        <w:t>:</w:t>
      </w:r>
      <w:r>
        <w:rPr>
          <w:rFonts w:hint="cs"/>
          <w:rtl/>
        </w:rPr>
        <w:t>لا تجلس بج</w:t>
      </w:r>
      <w:r w:rsidR="005111A2">
        <w:rPr>
          <w:rFonts w:hint="cs"/>
          <w:rtl/>
        </w:rPr>
        <w:t>نبي</w:t>
      </w:r>
    </w:p>
    <w:p w:rsidR="00FB201C" w:rsidRDefault="00666704" w:rsidP="009618AF">
      <w:pPr>
        <w:pStyle w:val="libNormal"/>
        <w:rPr>
          <w:rtl/>
        </w:rPr>
      </w:pPr>
      <w:r>
        <w:rPr>
          <w:rFonts w:hint="cs"/>
          <w:rtl/>
        </w:rPr>
        <w:t xml:space="preserve">فقال </w:t>
      </w:r>
      <w:r w:rsidR="00827FBC">
        <w:rPr>
          <w:rFonts w:hint="cs"/>
          <w:rtl/>
        </w:rPr>
        <w:t>إبن</w:t>
      </w:r>
      <w:r>
        <w:rPr>
          <w:rFonts w:hint="cs"/>
          <w:rtl/>
        </w:rPr>
        <w:t xml:space="preserve"> الزبير</w:t>
      </w:r>
      <w:r w:rsidR="00E66EDC">
        <w:rPr>
          <w:rFonts w:hint="cs"/>
          <w:rtl/>
        </w:rPr>
        <w:t>:</w:t>
      </w:r>
    </w:p>
    <w:p w:rsidR="00FB201C" w:rsidRDefault="00666704" w:rsidP="009618AF">
      <w:pPr>
        <w:pStyle w:val="libNormal"/>
        <w:rPr>
          <w:rtl/>
        </w:rPr>
      </w:pPr>
      <w:r>
        <w:rPr>
          <w:rFonts w:hint="cs"/>
          <w:rtl/>
        </w:rPr>
        <w:t>إذا قابلت بالليل البخاري</w:t>
      </w:r>
    </w:p>
    <w:p w:rsidR="00666704" w:rsidRDefault="00666704" w:rsidP="009618AF">
      <w:pPr>
        <w:pStyle w:val="libNormal"/>
        <w:rPr>
          <w:rtl/>
        </w:rPr>
      </w:pPr>
      <w:r>
        <w:rPr>
          <w:rFonts w:hint="cs"/>
          <w:rtl/>
        </w:rPr>
        <w:t>فقال القاضي الجليس</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5111A2" w:rsidTr="00494337">
        <w:trPr>
          <w:trHeight w:val="350"/>
        </w:trPr>
        <w:tc>
          <w:tcPr>
            <w:tcW w:w="3920" w:type="dxa"/>
            <w:shd w:val="clear" w:color="auto" w:fill="auto"/>
          </w:tcPr>
          <w:p w:rsidR="005111A2" w:rsidRDefault="005111A2" w:rsidP="00494337">
            <w:pPr>
              <w:pStyle w:val="libPoem"/>
            </w:pPr>
            <w:r>
              <w:rPr>
                <w:rFonts w:hint="cs"/>
                <w:rtl/>
              </w:rPr>
              <w:t>فقلت وقد سألت بلا احتشام</w:t>
            </w:r>
            <w:r w:rsidRPr="00725071">
              <w:rPr>
                <w:rStyle w:val="libPoemTiniChar0"/>
                <w:rtl/>
              </w:rPr>
              <w:br/>
              <w:t> </w:t>
            </w:r>
          </w:p>
        </w:tc>
        <w:tc>
          <w:tcPr>
            <w:tcW w:w="279" w:type="dxa"/>
            <w:shd w:val="clear" w:color="auto" w:fill="auto"/>
          </w:tcPr>
          <w:p w:rsidR="005111A2" w:rsidRDefault="005111A2" w:rsidP="00494337">
            <w:pPr>
              <w:pStyle w:val="libPoem"/>
              <w:rPr>
                <w:rtl/>
              </w:rPr>
            </w:pPr>
          </w:p>
        </w:tc>
        <w:tc>
          <w:tcPr>
            <w:tcW w:w="3881" w:type="dxa"/>
            <w:shd w:val="clear" w:color="auto" w:fill="auto"/>
          </w:tcPr>
          <w:p w:rsidR="005111A2" w:rsidRDefault="005111A2" w:rsidP="00494337">
            <w:pPr>
              <w:pStyle w:val="libPoem"/>
            </w:pPr>
            <w:r>
              <w:rPr>
                <w:rFonts w:hint="cs"/>
                <w:rtl/>
              </w:rPr>
              <w:t>لأنَّك دائماً مِن فيك خاري</w:t>
            </w:r>
            <w:r w:rsidRPr="00725071">
              <w:rPr>
                <w:rStyle w:val="libPoemTiniChar0"/>
                <w:rtl/>
              </w:rPr>
              <w:br/>
              <w:t> </w:t>
            </w:r>
          </w:p>
        </w:tc>
      </w:tr>
    </w:tbl>
    <w:p w:rsidR="00FB201C" w:rsidRDefault="00666704" w:rsidP="009618AF">
      <w:pPr>
        <w:pStyle w:val="libNormal"/>
        <w:rPr>
          <w:rtl/>
        </w:rPr>
      </w:pPr>
      <w:r>
        <w:rPr>
          <w:rFonts w:hint="cs"/>
          <w:rtl/>
        </w:rPr>
        <w:t>أنشد بعض جلساء الملك الصالح بمجلسه بيتا</w:t>
      </w:r>
      <w:r w:rsidR="005111A2">
        <w:rPr>
          <w:rFonts w:hint="cs"/>
          <w:rtl/>
        </w:rPr>
        <w:t>ً</w:t>
      </w:r>
      <w:r>
        <w:rPr>
          <w:rFonts w:hint="cs"/>
          <w:rtl/>
        </w:rPr>
        <w:t xml:space="preserve"> من الأوزان التي يسم</w:t>
      </w:r>
      <w:r w:rsidR="005111A2">
        <w:rPr>
          <w:rFonts w:hint="cs"/>
          <w:rtl/>
        </w:rPr>
        <w:t>ّ</w:t>
      </w:r>
      <w:r>
        <w:rPr>
          <w:rFonts w:hint="cs"/>
          <w:rtl/>
        </w:rPr>
        <w:t>يها المصري</w:t>
      </w:r>
      <w:r w:rsidR="005111A2">
        <w:rPr>
          <w:rFonts w:hint="cs"/>
          <w:rtl/>
        </w:rPr>
        <w:t>ّ</w:t>
      </w:r>
      <w:r>
        <w:rPr>
          <w:rFonts w:hint="cs"/>
          <w:rtl/>
        </w:rPr>
        <w:t>ون</w:t>
      </w:r>
    </w:p>
    <w:p w:rsidR="00666704"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معجم الادباء 3 ص 157.</w:t>
      </w:r>
    </w:p>
    <w:p w:rsidR="00666704" w:rsidRPr="00666704" w:rsidRDefault="00666704" w:rsidP="009618AF">
      <w:pPr>
        <w:pStyle w:val="libNormal"/>
      </w:pPr>
      <w:r>
        <w:rPr>
          <w:rFonts w:hint="cs"/>
          <w:rtl/>
        </w:rPr>
        <w:br w:type="page"/>
      </w:r>
    </w:p>
    <w:p w:rsidR="00666704" w:rsidRDefault="00666704" w:rsidP="004E6AD4">
      <w:pPr>
        <w:pStyle w:val="libNormal0"/>
        <w:rPr>
          <w:rtl/>
        </w:rPr>
      </w:pPr>
      <w:r>
        <w:rPr>
          <w:rFonts w:hint="cs"/>
          <w:rtl/>
        </w:rPr>
        <w:lastRenderedPageBreak/>
        <w:t>[ الزكالش ] ويسم</w:t>
      </w:r>
      <w:r w:rsidR="004E6AD4">
        <w:rPr>
          <w:rFonts w:hint="cs"/>
          <w:rtl/>
        </w:rPr>
        <w:t>ِّ</w:t>
      </w:r>
      <w:r>
        <w:rPr>
          <w:rFonts w:hint="cs"/>
          <w:rtl/>
        </w:rPr>
        <w:t>يها العراقي</w:t>
      </w:r>
      <w:r w:rsidR="004E6AD4">
        <w:rPr>
          <w:rFonts w:hint="cs"/>
          <w:rtl/>
        </w:rPr>
        <w:t>ّون [ كان وكان ].</w:t>
      </w:r>
    </w:p>
    <w:tbl>
      <w:tblPr>
        <w:tblStyle w:val="TableGrid"/>
        <w:bidiVisual/>
        <w:tblW w:w="4562" w:type="pct"/>
        <w:tblInd w:w="384" w:type="dxa"/>
        <w:tblLook w:val="01E0" w:firstRow="1" w:lastRow="1" w:firstColumn="1" w:lastColumn="1" w:noHBand="0" w:noVBand="0"/>
      </w:tblPr>
      <w:tblGrid>
        <w:gridCol w:w="4440"/>
        <w:gridCol w:w="316"/>
        <w:gridCol w:w="4396"/>
      </w:tblGrid>
      <w:tr w:rsidR="004E6AD4" w:rsidTr="00494337">
        <w:trPr>
          <w:trHeight w:val="350"/>
        </w:trPr>
        <w:tc>
          <w:tcPr>
            <w:tcW w:w="3920" w:type="dxa"/>
            <w:shd w:val="clear" w:color="auto" w:fill="auto"/>
          </w:tcPr>
          <w:p w:rsidR="004E6AD4" w:rsidRDefault="004E6AD4" w:rsidP="00494337">
            <w:pPr>
              <w:pStyle w:val="libPoem"/>
            </w:pPr>
            <w:r>
              <w:rPr>
                <w:rFonts w:hint="cs"/>
                <w:rtl/>
              </w:rPr>
              <w:t>ألنّار بين ضلوعي</w:t>
            </w:r>
            <w:r w:rsidRPr="00725071">
              <w:rPr>
                <w:rStyle w:val="libPoemTiniChar0"/>
                <w:rtl/>
              </w:rPr>
              <w:br/>
              <w:t> </w:t>
            </w:r>
          </w:p>
        </w:tc>
        <w:tc>
          <w:tcPr>
            <w:tcW w:w="279" w:type="dxa"/>
            <w:shd w:val="clear" w:color="auto" w:fill="auto"/>
          </w:tcPr>
          <w:p w:rsidR="004E6AD4" w:rsidRDefault="004E6AD4" w:rsidP="00494337">
            <w:pPr>
              <w:pStyle w:val="libPoem"/>
              <w:rPr>
                <w:rtl/>
              </w:rPr>
            </w:pPr>
          </w:p>
        </w:tc>
        <w:tc>
          <w:tcPr>
            <w:tcW w:w="3881" w:type="dxa"/>
            <w:shd w:val="clear" w:color="auto" w:fill="auto"/>
          </w:tcPr>
          <w:p w:rsidR="004E6AD4" w:rsidRDefault="004E6AD4" w:rsidP="00494337">
            <w:pPr>
              <w:pStyle w:val="libPoem"/>
            </w:pPr>
            <w:r>
              <w:rPr>
                <w:rFonts w:hint="cs"/>
                <w:rtl/>
              </w:rPr>
              <w:t>ونا غريقٌ في دموعي</w:t>
            </w:r>
            <w:r w:rsidRPr="00725071">
              <w:rPr>
                <w:rStyle w:val="libPoemTiniChar0"/>
                <w:rtl/>
              </w:rPr>
              <w:br/>
              <w:t> </w:t>
            </w:r>
          </w:p>
        </w:tc>
      </w:tr>
      <w:tr w:rsidR="004E6AD4" w:rsidTr="00494337">
        <w:trPr>
          <w:trHeight w:val="350"/>
        </w:trPr>
        <w:tc>
          <w:tcPr>
            <w:tcW w:w="3920" w:type="dxa"/>
          </w:tcPr>
          <w:p w:rsidR="004E6AD4" w:rsidRDefault="004E6AD4" w:rsidP="00494337">
            <w:pPr>
              <w:pStyle w:val="libPoem"/>
            </w:pPr>
            <w:r>
              <w:rPr>
                <w:rFonts w:hint="cs"/>
                <w:rtl/>
              </w:rPr>
              <w:t>كني فتيلة قنديل</w:t>
            </w:r>
            <w:r w:rsidRPr="00725071">
              <w:rPr>
                <w:rStyle w:val="libPoemTiniChar0"/>
                <w:rtl/>
              </w:rPr>
              <w:br/>
              <w:t> </w:t>
            </w:r>
          </w:p>
        </w:tc>
        <w:tc>
          <w:tcPr>
            <w:tcW w:w="279" w:type="dxa"/>
          </w:tcPr>
          <w:p w:rsidR="004E6AD4" w:rsidRDefault="004E6AD4" w:rsidP="00494337">
            <w:pPr>
              <w:pStyle w:val="libPoem"/>
              <w:rPr>
                <w:rtl/>
              </w:rPr>
            </w:pPr>
          </w:p>
        </w:tc>
        <w:tc>
          <w:tcPr>
            <w:tcW w:w="3881" w:type="dxa"/>
          </w:tcPr>
          <w:p w:rsidR="004E6AD4" w:rsidRDefault="004E6AD4" w:rsidP="00494337">
            <w:pPr>
              <w:pStyle w:val="libPoem"/>
            </w:pPr>
            <w:r>
              <w:rPr>
                <w:rFonts w:hint="cs"/>
                <w:rtl/>
              </w:rPr>
              <w:t>أموت غريق وحريق</w:t>
            </w:r>
            <w:r w:rsidRPr="00725071">
              <w:rPr>
                <w:rStyle w:val="libPoemTiniChar0"/>
                <w:rtl/>
              </w:rPr>
              <w:br/>
              <w:t> </w:t>
            </w:r>
          </w:p>
        </w:tc>
      </w:tr>
    </w:tbl>
    <w:p w:rsidR="00666704" w:rsidRDefault="00666704" w:rsidP="00BB1CEB">
      <w:pPr>
        <w:pStyle w:val="libNormal"/>
        <w:rPr>
          <w:rtl/>
        </w:rPr>
      </w:pPr>
      <w:r>
        <w:rPr>
          <w:rFonts w:hint="cs"/>
          <w:rtl/>
        </w:rPr>
        <w:t xml:space="preserve">وكان عنده القاضي الجليس والقاضي </w:t>
      </w:r>
      <w:r w:rsidR="00BB1CEB">
        <w:rPr>
          <w:rFonts w:hint="cs"/>
          <w:rtl/>
        </w:rPr>
        <w:t>ا</w:t>
      </w:r>
      <w:r w:rsidR="00827FBC">
        <w:rPr>
          <w:rFonts w:hint="cs"/>
          <w:rtl/>
        </w:rPr>
        <w:t>بن</w:t>
      </w:r>
      <w:r>
        <w:rPr>
          <w:rFonts w:hint="cs"/>
          <w:rtl/>
        </w:rPr>
        <w:t xml:space="preserve"> الزبير فنظما معناه بديها</w:t>
      </w:r>
      <w:r w:rsidR="004E6AD4">
        <w:rPr>
          <w:rFonts w:hint="cs"/>
          <w:rtl/>
        </w:rPr>
        <w:t>ً</w:t>
      </w:r>
      <w:r>
        <w:rPr>
          <w:rFonts w:hint="cs"/>
          <w:rtl/>
        </w:rPr>
        <w:t xml:space="preserve"> فقال الجليس</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4E6AD4" w:rsidTr="00494337">
        <w:trPr>
          <w:trHeight w:val="350"/>
        </w:trPr>
        <w:tc>
          <w:tcPr>
            <w:tcW w:w="3920" w:type="dxa"/>
            <w:shd w:val="clear" w:color="auto" w:fill="auto"/>
          </w:tcPr>
          <w:p w:rsidR="004E6AD4" w:rsidRDefault="004E6AD4" w:rsidP="00494337">
            <w:pPr>
              <w:pStyle w:val="libPoem"/>
            </w:pPr>
            <w:r>
              <w:rPr>
                <w:rFonts w:hint="cs"/>
                <w:rtl/>
              </w:rPr>
              <w:t>هل عاذرٌ إن رمت خلع عذاري</w:t>
            </w:r>
            <w:r w:rsidRPr="00725071">
              <w:rPr>
                <w:rStyle w:val="libPoemTiniChar0"/>
                <w:rtl/>
              </w:rPr>
              <w:br/>
              <w:t> </w:t>
            </w:r>
          </w:p>
        </w:tc>
        <w:tc>
          <w:tcPr>
            <w:tcW w:w="279" w:type="dxa"/>
            <w:shd w:val="clear" w:color="auto" w:fill="auto"/>
          </w:tcPr>
          <w:p w:rsidR="004E6AD4" w:rsidRDefault="004E6AD4" w:rsidP="00494337">
            <w:pPr>
              <w:pStyle w:val="libPoem"/>
              <w:rPr>
                <w:rtl/>
              </w:rPr>
            </w:pPr>
          </w:p>
        </w:tc>
        <w:tc>
          <w:tcPr>
            <w:tcW w:w="3881" w:type="dxa"/>
            <w:shd w:val="clear" w:color="auto" w:fill="auto"/>
          </w:tcPr>
          <w:p w:rsidR="004E6AD4" w:rsidRDefault="004E6AD4" w:rsidP="00494337">
            <w:pPr>
              <w:pStyle w:val="libPoem"/>
            </w:pPr>
            <w:r>
              <w:rPr>
                <w:rFonts w:hint="cs"/>
                <w:rtl/>
              </w:rPr>
              <w:t>في شمِّ سالفةٍ ولثم عذارِ ؟</w:t>
            </w:r>
            <w:r w:rsidRPr="00666704">
              <w:rPr>
                <w:rFonts w:hint="cs"/>
                <w:rtl/>
              </w:rPr>
              <w:t>!</w:t>
            </w:r>
            <w:r w:rsidRPr="00725071">
              <w:rPr>
                <w:rStyle w:val="libPoemTiniChar0"/>
                <w:rtl/>
              </w:rPr>
              <w:br/>
              <w:t> </w:t>
            </w:r>
          </w:p>
        </w:tc>
      </w:tr>
      <w:tr w:rsidR="004E6AD4" w:rsidTr="00494337">
        <w:trPr>
          <w:trHeight w:val="350"/>
        </w:trPr>
        <w:tc>
          <w:tcPr>
            <w:tcW w:w="3920" w:type="dxa"/>
          </w:tcPr>
          <w:p w:rsidR="004E6AD4" w:rsidRDefault="004E6AD4" w:rsidP="00494337">
            <w:pPr>
              <w:pStyle w:val="libPoem"/>
            </w:pPr>
            <w:r>
              <w:rPr>
                <w:rFonts w:hint="cs"/>
                <w:rtl/>
              </w:rPr>
              <w:t>تتألّف الأضداد فيه ولم تزل</w:t>
            </w:r>
            <w:r w:rsidRPr="00725071">
              <w:rPr>
                <w:rStyle w:val="libPoemTiniChar0"/>
                <w:rtl/>
              </w:rPr>
              <w:br/>
              <w:t> </w:t>
            </w:r>
          </w:p>
        </w:tc>
        <w:tc>
          <w:tcPr>
            <w:tcW w:w="279" w:type="dxa"/>
          </w:tcPr>
          <w:p w:rsidR="004E6AD4" w:rsidRDefault="004E6AD4" w:rsidP="00494337">
            <w:pPr>
              <w:pStyle w:val="libPoem"/>
              <w:rPr>
                <w:rtl/>
              </w:rPr>
            </w:pPr>
          </w:p>
        </w:tc>
        <w:tc>
          <w:tcPr>
            <w:tcW w:w="3881" w:type="dxa"/>
          </w:tcPr>
          <w:p w:rsidR="004E6AD4" w:rsidRDefault="004E6AD4" w:rsidP="00494337">
            <w:pPr>
              <w:pStyle w:val="libPoem"/>
            </w:pPr>
            <w:r>
              <w:rPr>
                <w:rFonts w:hint="cs"/>
                <w:rtl/>
              </w:rPr>
              <w:t>في سالف الأيّام ذات نفارِ</w:t>
            </w:r>
            <w:r w:rsidRPr="00725071">
              <w:rPr>
                <w:rStyle w:val="libPoemTiniChar0"/>
                <w:rtl/>
              </w:rPr>
              <w:br/>
              <w:t> </w:t>
            </w:r>
          </w:p>
        </w:tc>
      </w:tr>
      <w:tr w:rsidR="004E6AD4" w:rsidTr="00494337">
        <w:trPr>
          <w:trHeight w:val="350"/>
        </w:trPr>
        <w:tc>
          <w:tcPr>
            <w:tcW w:w="3920" w:type="dxa"/>
          </w:tcPr>
          <w:p w:rsidR="004E6AD4" w:rsidRDefault="004E6AD4" w:rsidP="00494337">
            <w:pPr>
              <w:pStyle w:val="libPoem"/>
            </w:pPr>
            <w:r>
              <w:rPr>
                <w:rFonts w:hint="cs"/>
                <w:rtl/>
              </w:rPr>
              <w:t>وله من الزَّفرات لفح</w:t>
            </w:r>
            <w:r w:rsidRPr="00666704">
              <w:rPr>
                <w:rFonts w:hint="cs"/>
                <w:rtl/>
              </w:rPr>
              <w:t xml:space="preserve"> </w:t>
            </w:r>
            <w:r>
              <w:rPr>
                <w:rFonts w:hint="cs"/>
                <w:rtl/>
              </w:rPr>
              <w:t>صواعق</w:t>
            </w:r>
            <w:r w:rsidRPr="00725071">
              <w:rPr>
                <w:rStyle w:val="libPoemTiniChar0"/>
                <w:rtl/>
              </w:rPr>
              <w:br/>
              <w:t> </w:t>
            </w:r>
          </w:p>
        </w:tc>
        <w:tc>
          <w:tcPr>
            <w:tcW w:w="279" w:type="dxa"/>
          </w:tcPr>
          <w:p w:rsidR="004E6AD4" w:rsidRDefault="004E6AD4" w:rsidP="00494337">
            <w:pPr>
              <w:pStyle w:val="libPoem"/>
              <w:rPr>
                <w:rtl/>
              </w:rPr>
            </w:pPr>
          </w:p>
        </w:tc>
        <w:tc>
          <w:tcPr>
            <w:tcW w:w="3881" w:type="dxa"/>
          </w:tcPr>
          <w:p w:rsidR="004E6AD4" w:rsidRDefault="004E6AD4" w:rsidP="00494337">
            <w:pPr>
              <w:pStyle w:val="libPoem"/>
            </w:pPr>
            <w:r>
              <w:rPr>
                <w:rFonts w:hint="cs"/>
                <w:rtl/>
              </w:rPr>
              <w:t>وله من العبرات لجُّ</w:t>
            </w:r>
            <w:r w:rsidRPr="00666704">
              <w:rPr>
                <w:rFonts w:hint="cs"/>
                <w:rtl/>
              </w:rPr>
              <w:t xml:space="preserve"> </w:t>
            </w:r>
            <w:r>
              <w:rPr>
                <w:rFonts w:hint="cs"/>
                <w:rtl/>
              </w:rPr>
              <w:t>بحارِ</w:t>
            </w:r>
            <w:r w:rsidRPr="00725071">
              <w:rPr>
                <w:rStyle w:val="libPoemTiniChar0"/>
                <w:rtl/>
              </w:rPr>
              <w:br/>
              <w:t> </w:t>
            </w:r>
          </w:p>
        </w:tc>
      </w:tr>
      <w:tr w:rsidR="004E6AD4" w:rsidTr="00494337">
        <w:trPr>
          <w:trHeight w:val="350"/>
        </w:trPr>
        <w:tc>
          <w:tcPr>
            <w:tcW w:w="3920" w:type="dxa"/>
          </w:tcPr>
          <w:p w:rsidR="004E6AD4" w:rsidRDefault="004E6AD4" w:rsidP="00494337">
            <w:pPr>
              <w:pStyle w:val="libPoem"/>
            </w:pPr>
            <w:r>
              <w:rPr>
                <w:rFonts w:hint="cs"/>
                <w:rtl/>
              </w:rPr>
              <w:t>كذبالة القنديل قدّر هلكها</w:t>
            </w:r>
            <w:r w:rsidRPr="00725071">
              <w:rPr>
                <w:rStyle w:val="libPoemTiniChar0"/>
                <w:rtl/>
              </w:rPr>
              <w:br/>
              <w:t> </w:t>
            </w:r>
          </w:p>
        </w:tc>
        <w:tc>
          <w:tcPr>
            <w:tcW w:w="279" w:type="dxa"/>
          </w:tcPr>
          <w:p w:rsidR="004E6AD4" w:rsidRDefault="004E6AD4" w:rsidP="00494337">
            <w:pPr>
              <w:pStyle w:val="libPoem"/>
              <w:rPr>
                <w:rtl/>
              </w:rPr>
            </w:pPr>
          </w:p>
        </w:tc>
        <w:tc>
          <w:tcPr>
            <w:tcW w:w="3881" w:type="dxa"/>
          </w:tcPr>
          <w:p w:rsidR="004E6AD4" w:rsidRDefault="004E6AD4" w:rsidP="00494337">
            <w:pPr>
              <w:pStyle w:val="libPoem"/>
            </w:pPr>
            <w:r>
              <w:rPr>
                <w:rFonts w:hint="cs"/>
                <w:rtl/>
              </w:rPr>
              <w:t>ما بين ماءٍ في الزجاج ونارِ</w:t>
            </w:r>
            <w:r w:rsidRPr="00725071">
              <w:rPr>
                <w:rStyle w:val="libPoemTiniChar0"/>
                <w:rtl/>
              </w:rPr>
              <w:br/>
              <w:t> </w:t>
            </w:r>
          </w:p>
        </w:tc>
      </w:tr>
    </w:tbl>
    <w:p w:rsidR="00666704" w:rsidRDefault="00666704" w:rsidP="009618AF">
      <w:pPr>
        <w:pStyle w:val="libNormal"/>
        <w:rPr>
          <w:rtl/>
        </w:rPr>
      </w:pPr>
      <w:r>
        <w:rPr>
          <w:rFonts w:hint="cs"/>
          <w:rtl/>
        </w:rPr>
        <w:t xml:space="preserve">وقال </w:t>
      </w:r>
      <w:r w:rsidR="00827FBC">
        <w:rPr>
          <w:rFonts w:hint="cs"/>
          <w:rtl/>
        </w:rPr>
        <w:t>إبن</w:t>
      </w:r>
      <w:r>
        <w:rPr>
          <w:rFonts w:hint="cs"/>
          <w:rtl/>
        </w:rPr>
        <w:t xml:space="preserve"> الزبير</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4E6AD4" w:rsidTr="00494337">
        <w:trPr>
          <w:trHeight w:val="350"/>
        </w:trPr>
        <w:tc>
          <w:tcPr>
            <w:tcW w:w="3920" w:type="dxa"/>
            <w:shd w:val="clear" w:color="auto" w:fill="auto"/>
          </w:tcPr>
          <w:p w:rsidR="004E6AD4" w:rsidRDefault="004E6AD4" w:rsidP="00494337">
            <w:pPr>
              <w:pStyle w:val="libPoem"/>
            </w:pPr>
            <w:r>
              <w:rPr>
                <w:rFonts w:hint="cs"/>
                <w:rtl/>
              </w:rPr>
              <w:t>كأنّي وقد سالت سيول مدامعي</w:t>
            </w:r>
            <w:r w:rsidRPr="00725071">
              <w:rPr>
                <w:rStyle w:val="libPoemTiniChar0"/>
                <w:rtl/>
              </w:rPr>
              <w:br/>
              <w:t> </w:t>
            </w:r>
          </w:p>
        </w:tc>
        <w:tc>
          <w:tcPr>
            <w:tcW w:w="279" w:type="dxa"/>
            <w:shd w:val="clear" w:color="auto" w:fill="auto"/>
          </w:tcPr>
          <w:p w:rsidR="004E6AD4" w:rsidRDefault="004E6AD4" w:rsidP="00494337">
            <w:pPr>
              <w:pStyle w:val="libPoem"/>
              <w:rPr>
                <w:rtl/>
              </w:rPr>
            </w:pPr>
          </w:p>
        </w:tc>
        <w:tc>
          <w:tcPr>
            <w:tcW w:w="3881" w:type="dxa"/>
            <w:shd w:val="clear" w:color="auto" w:fill="auto"/>
          </w:tcPr>
          <w:p w:rsidR="004E6AD4" w:rsidRDefault="004E6AD4" w:rsidP="00494337">
            <w:pPr>
              <w:pStyle w:val="libPoem"/>
            </w:pPr>
            <w:r w:rsidRPr="009618AF">
              <w:rPr>
                <w:rFonts w:hint="cs"/>
                <w:rtl/>
              </w:rPr>
              <w:t>فأذكت حريقا</w:t>
            </w:r>
            <w:r>
              <w:rPr>
                <w:rFonts w:hint="cs"/>
                <w:rtl/>
              </w:rPr>
              <w:t>ً</w:t>
            </w:r>
            <w:r w:rsidRPr="009618AF">
              <w:rPr>
                <w:rFonts w:hint="cs"/>
                <w:rtl/>
              </w:rPr>
              <w:t xml:space="preserve"> في الحشا والترائب</w:t>
            </w:r>
            <w:r>
              <w:rPr>
                <w:rFonts w:hint="cs"/>
                <w:rtl/>
              </w:rPr>
              <w:t>ِ</w:t>
            </w:r>
            <w:r w:rsidRPr="00725071">
              <w:rPr>
                <w:rStyle w:val="libPoemTiniChar0"/>
                <w:rtl/>
              </w:rPr>
              <w:br/>
              <w:t> </w:t>
            </w:r>
          </w:p>
        </w:tc>
      </w:tr>
      <w:tr w:rsidR="004E6AD4" w:rsidTr="00494337">
        <w:trPr>
          <w:trHeight w:val="350"/>
        </w:trPr>
        <w:tc>
          <w:tcPr>
            <w:tcW w:w="3920" w:type="dxa"/>
          </w:tcPr>
          <w:p w:rsidR="004E6AD4" w:rsidRDefault="00992B72" w:rsidP="00494337">
            <w:pPr>
              <w:pStyle w:val="libPoem"/>
            </w:pPr>
            <w:r>
              <w:rPr>
                <w:rFonts w:hint="cs"/>
                <w:rtl/>
              </w:rPr>
              <w:t>ذبالة قنديل تقوم بمائها</w:t>
            </w:r>
            <w:r w:rsidR="004E6AD4" w:rsidRPr="00725071">
              <w:rPr>
                <w:rStyle w:val="libPoemTiniChar0"/>
                <w:rtl/>
              </w:rPr>
              <w:br/>
              <w:t> </w:t>
            </w:r>
          </w:p>
        </w:tc>
        <w:tc>
          <w:tcPr>
            <w:tcW w:w="279" w:type="dxa"/>
          </w:tcPr>
          <w:p w:rsidR="004E6AD4" w:rsidRDefault="004E6AD4" w:rsidP="00494337">
            <w:pPr>
              <w:pStyle w:val="libPoem"/>
              <w:rPr>
                <w:rtl/>
              </w:rPr>
            </w:pPr>
          </w:p>
        </w:tc>
        <w:tc>
          <w:tcPr>
            <w:tcW w:w="3881" w:type="dxa"/>
          </w:tcPr>
          <w:p w:rsidR="004E6AD4" w:rsidRDefault="00992B72" w:rsidP="00494337">
            <w:pPr>
              <w:pStyle w:val="libPoem"/>
            </w:pPr>
            <w:r w:rsidRPr="009618AF">
              <w:rPr>
                <w:rFonts w:hint="cs"/>
                <w:rtl/>
              </w:rPr>
              <w:t xml:space="preserve">وتشعل فيها النار من </w:t>
            </w:r>
            <w:r>
              <w:rPr>
                <w:rFonts w:hint="cs"/>
                <w:rtl/>
              </w:rPr>
              <w:t>كلِّ</w:t>
            </w:r>
            <w:r w:rsidRPr="009618AF">
              <w:rPr>
                <w:rFonts w:hint="cs"/>
                <w:rtl/>
              </w:rPr>
              <w:t xml:space="preserve"> جانب</w:t>
            </w:r>
            <w:r>
              <w:rPr>
                <w:rFonts w:hint="cs"/>
                <w:rtl/>
              </w:rPr>
              <w:t>ِ</w:t>
            </w:r>
            <w:r w:rsidRPr="009618AF">
              <w:rPr>
                <w:rFonts w:hint="cs"/>
                <w:rtl/>
              </w:rPr>
              <w:t xml:space="preserve"> </w:t>
            </w:r>
            <w:r w:rsidRPr="00583C0E">
              <w:rPr>
                <w:rStyle w:val="libFootnotenumChar"/>
                <w:rFonts w:hint="cs"/>
                <w:rtl/>
              </w:rPr>
              <w:t>(1)</w:t>
            </w:r>
            <w:r w:rsidR="004E6AD4" w:rsidRPr="00725071">
              <w:rPr>
                <w:rStyle w:val="libPoemTiniChar0"/>
                <w:rtl/>
              </w:rPr>
              <w:br/>
              <w:t> </w:t>
            </w:r>
          </w:p>
        </w:tc>
      </w:tr>
    </w:tbl>
    <w:p w:rsidR="00666704" w:rsidRDefault="00666704" w:rsidP="00A63DC1">
      <w:pPr>
        <w:pStyle w:val="libNormal"/>
        <w:rPr>
          <w:rtl/>
        </w:rPr>
      </w:pPr>
      <w:r w:rsidRPr="00A63DC1">
        <w:rPr>
          <w:rFonts w:hint="cs"/>
          <w:rtl/>
        </w:rPr>
        <w:t xml:space="preserve">كتب أبو المعالي إلى القاضي الرشيد المصري </w:t>
      </w:r>
      <w:r w:rsidRPr="00583C0E">
        <w:rPr>
          <w:rStyle w:val="libFootnotenumChar"/>
          <w:rFonts w:hint="cs"/>
          <w:rtl/>
        </w:rPr>
        <w:t>(2)</w:t>
      </w:r>
      <w:r w:rsidRPr="00A63DC1">
        <w:rPr>
          <w:rFonts w:hint="cs"/>
          <w:rtl/>
        </w:rPr>
        <w:t xml:space="preserve">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992B72" w:rsidTr="00494337">
        <w:trPr>
          <w:trHeight w:val="350"/>
        </w:trPr>
        <w:tc>
          <w:tcPr>
            <w:tcW w:w="3920" w:type="dxa"/>
            <w:shd w:val="clear" w:color="auto" w:fill="auto"/>
          </w:tcPr>
          <w:p w:rsidR="00992B72" w:rsidRDefault="00992B72" w:rsidP="00494337">
            <w:pPr>
              <w:pStyle w:val="libPoem"/>
            </w:pPr>
            <w:r>
              <w:rPr>
                <w:rFonts w:hint="cs"/>
                <w:rtl/>
              </w:rPr>
              <w:t>ثروة المكرمات بعدك فقرُ</w:t>
            </w:r>
            <w:r w:rsidRPr="00725071">
              <w:rPr>
                <w:rStyle w:val="libPoemTiniChar0"/>
                <w:rtl/>
              </w:rPr>
              <w:br/>
              <w:t> </w:t>
            </w:r>
          </w:p>
        </w:tc>
        <w:tc>
          <w:tcPr>
            <w:tcW w:w="279" w:type="dxa"/>
            <w:shd w:val="clear" w:color="auto" w:fill="auto"/>
          </w:tcPr>
          <w:p w:rsidR="00992B72" w:rsidRDefault="00992B72" w:rsidP="00494337">
            <w:pPr>
              <w:pStyle w:val="libPoem"/>
              <w:rPr>
                <w:rtl/>
              </w:rPr>
            </w:pPr>
          </w:p>
        </w:tc>
        <w:tc>
          <w:tcPr>
            <w:tcW w:w="3881" w:type="dxa"/>
            <w:shd w:val="clear" w:color="auto" w:fill="auto"/>
          </w:tcPr>
          <w:p w:rsidR="00992B72" w:rsidRDefault="00992B72" w:rsidP="00494337">
            <w:pPr>
              <w:pStyle w:val="libPoem"/>
            </w:pPr>
            <w:r w:rsidRPr="009618AF">
              <w:rPr>
                <w:rFonts w:hint="cs"/>
                <w:rtl/>
              </w:rPr>
              <w:t>ومحل</w:t>
            </w:r>
            <w:r>
              <w:rPr>
                <w:rFonts w:hint="cs"/>
                <w:rtl/>
              </w:rPr>
              <w:t>ّ</w:t>
            </w:r>
            <w:r w:rsidRPr="009618AF">
              <w:rPr>
                <w:rFonts w:hint="cs"/>
                <w:rtl/>
              </w:rPr>
              <w:t xml:space="preserve"> العلى ببعدك قفر</w:t>
            </w:r>
            <w:r>
              <w:rPr>
                <w:rFonts w:hint="cs"/>
                <w:rtl/>
              </w:rPr>
              <w:t>ُ</w:t>
            </w:r>
            <w:r w:rsidRPr="00725071">
              <w:rPr>
                <w:rStyle w:val="libPoemTiniChar0"/>
                <w:rtl/>
              </w:rPr>
              <w:br/>
              <w:t> </w:t>
            </w:r>
          </w:p>
        </w:tc>
      </w:tr>
      <w:tr w:rsidR="00992B72" w:rsidTr="00494337">
        <w:trPr>
          <w:trHeight w:val="350"/>
        </w:trPr>
        <w:tc>
          <w:tcPr>
            <w:tcW w:w="3920" w:type="dxa"/>
          </w:tcPr>
          <w:p w:rsidR="00992B72" w:rsidRDefault="00992B72" w:rsidP="00494337">
            <w:pPr>
              <w:pStyle w:val="libPoem"/>
            </w:pPr>
            <w:r>
              <w:rPr>
                <w:rFonts w:hint="cs"/>
                <w:rtl/>
              </w:rPr>
              <w:t>بك تجلى إذا حللت الدياجي</w:t>
            </w:r>
            <w:r w:rsidRPr="00725071">
              <w:rPr>
                <w:rStyle w:val="libPoemTiniChar0"/>
                <w:rtl/>
              </w:rPr>
              <w:br/>
              <w:t> </w:t>
            </w:r>
          </w:p>
        </w:tc>
        <w:tc>
          <w:tcPr>
            <w:tcW w:w="279" w:type="dxa"/>
          </w:tcPr>
          <w:p w:rsidR="00992B72" w:rsidRDefault="00992B72" w:rsidP="00494337">
            <w:pPr>
              <w:pStyle w:val="libPoem"/>
              <w:rPr>
                <w:rtl/>
              </w:rPr>
            </w:pPr>
          </w:p>
        </w:tc>
        <w:tc>
          <w:tcPr>
            <w:tcW w:w="3881" w:type="dxa"/>
          </w:tcPr>
          <w:p w:rsidR="00992B72" w:rsidRDefault="00992B72" w:rsidP="00494337">
            <w:pPr>
              <w:pStyle w:val="libPoem"/>
            </w:pPr>
            <w:r w:rsidRPr="009618AF">
              <w:rPr>
                <w:rFonts w:hint="cs"/>
                <w:rtl/>
              </w:rPr>
              <w:t>وتمر</w:t>
            </w:r>
            <w:r>
              <w:rPr>
                <w:rFonts w:hint="cs"/>
                <w:rtl/>
              </w:rPr>
              <w:t>ّ</w:t>
            </w:r>
            <w:r w:rsidRPr="009618AF">
              <w:rPr>
                <w:rFonts w:hint="cs"/>
                <w:rtl/>
              </w:rPr>
              <w:t xml:space="preserve"> الأي</w:t>
            </w:r>
            <w:r>
              <w:rPr>
                <w:rFonts w:hint="cs"/>
                <w:rtl/>
              </w:rPr>
              <w:t>ّ</w:t>
            </w:r>
            <w:r w:rsidRPr="009618AF">
              <w:rPr>
                <w:rFonts w:hint="cs"/>
                <w:rtl/>
              </w:rPr>
              <w:t>ام حيث تمر</w:t>
            </w:r>
            <w:r>
              <w:rPr>
                <w:rFonts w:hint="cs"/>
                <w:rtl/>
              </w:rPr>
              <w:t>ُّ</w:t>
            </w:r>
            <w:r w:rsidRPr="00725071">
              <w:rPr>
                <w:rStyle w:val="libPoemTiniChar0"/>
                <w:rtl/>
              </w:rPr>
              <w:br/>
              <w:t> </w:t>
            </w:r>
          </w:p>
        </w:tc>
      </w:tr>
      <w:tr w:rsidR="00992B72" w:rsidTr="00494337">
        <w:trPr>
          <w:trHeight w:val="350"/>
        </w:trPr>
        <w:tc>
          <w:tcPr>
            <w:tcW w:w="3920" w:type="dxa"/>
          </w:tcPr>
          <w:p w:rsidR="00992B72" w:rsidRDefault="00992B72" w:rsidP="00494337">
            <w:pPr>
              <w:pStyle w:val="libPoem"/>
            </w:pPr>
            <w:r>
              <w:rPr>
                <w:rFonts w:hint="cs"/>
                <w:rtl/>
              </w:rPr>
              <w:t>أذنب الدهر في مسيرك</w:t>
            </w:r>
            <w:r w:rsidRPr="00666704">
              <w:rPr>
                <w:rFonts w:hint="cs"/>
                <w:rtl/>
              </w:rPr>
              <w:t xml:space="preserve"> </w:t>
            </w:r>
            <w:r>
              <w:rPr>
                <w:rFonts w:hint="cs"/>
                <w:rtl/>
              </w:rPr>
              <w:t>ذنباً</w:t>
            </w:r>
            <w:r w:rsidRPr="00725071">
              <w:rPr>
                <w:rStyle w:val="libPoemTiniChar0"/>
                <w:rtl/>
              </w:rPr>
              <w:br/>
              <w:t> </w:t>
            </w:r>
          </w:p>
        </w:tc>
        <w:tc>
          <w:tcPr>
            <w:tcW w:w="279" w:type="dxa"/>
          </w:tcPr>
          <w:p w:rsidR="00992B72" w:rsidRDefault="00992B72" w:rsidP="00494337">
            <w:pPr>
              <w:pStyle w:val="libPoem"/>
              <w:rPr>
                <w:rtl/>
              </w:rPr>
            </w:pPr>
          </w:p>
        </w:tc>
        <w:tc>
          <w:tcPr>
            <w:tcW w:w="3881" w:type="dxa"/>
          </w:tcPr>
          <w:p w:rsidR="00992B72" w:rsidRDefault="00992B72" w:rsidP="00494337">
            <w:pPr>
              <w:pStyle w:val="libPoem"/>
            </w:pPr>
            <w:r w:rsidRPr="009618AF">
              <w:rPr>
                <w:rFonts w:hint="cs"/>
                <w:rtl/>
              </w:rPr>
              <w:t>ليس منه سوى إيابك عذر</w:t>
            </w:r>
            <w:r>
              <w:rPr>
                <w:rFonts w:hint="cs"/>
                <w:rtl/>
              </w:rPr>
              <w:t>ُ</w:t>
            </w:r>
            <w:r w:rsidRPr="009618AF">
              <w:rPr>
                <w:rFonts w:hint="cs"/>
                <w:rtl/>
              </w:rPr>
              <w:t xml:space="preserve"> </w:t>
            </w:r>
            <w:r w:rsidRPr="00583C0E">
              <w:rPr>
                <w:rStyle w:val="libFootnotenumChar"/>
                <w:rFonts w:hint="cs"/>
                <w:rtl/>
              </w:rPr>
              <w:t>(3)</w:t>
            </w:r>
            <w:r w:rsidRPr="00725071">
              <w:rPr>
                <w:rStyle w:val="libPoemTiniChar0"/>
                <w:rtl/>
              </w:rPr>
              <w:br/>
              <w:t> </w:t>
            </w:r>
          </w:p>
        </w:tc>
      </w:tr>
    </w:tbl>
    <w:p w:rsidR="00666704" w:rsidRDefault="00666704" w:rsidP="00992B72">
      <w:pPr>
        <w:pStyle w:val="libNormal"/>
        <w:rPr>
          <w:rtl/>
        </w:rPr>
      </w:pPr>
      <w:r>
        <w:rPr>
          <w:rFonts w:hint="cs"/>
          <w:rtl/>
        </w:rPr>
        <w:t>ح</w:t>
      </w:r>
      <w:r w:rsidR="00992B72">
        <w:rPr>
          <w:rFonts w:hint="cs"/>
          <w:rtl/>
        </w:rPr>
        <w:t>ُ</w:t>
      </w:r>
      <w:r>
        <w:rPr>
          <w:rFonts w:hint="cs"/>
          <w:rtl/>
        </w:rPr>
        <w:t xml:space="preserve">كي </w:t>
      </w:r>
      <w:r w:rsidR="00992B72">
        <w:rPr>
          <w:rFonts w:hint="cs"/>
          <w:rtl/>
        </w:rPr>
        <w:t>ا</w:t>
      </w:r>
      <w:r w:rsidR="00C82565">
        <w:rPr>
          <w:rFonts w:hint="cs"/>
          <w:rtl/>
        </w:rPr>
        <w:t>نَّه</w:t>
      </w:r>
      <w:r>
        <w:rPr>
          <w:rFonts w:hint="cs"/>
          <w:rtl/>
        </w:rPr>
        <w:t xml:space="preserve"> استأذن هو والقاضي الرشيد ذات يوم على أحد الوزراء فلم يأذن لهما واعتذر عن المواجهة ووجدا عنده غلظة من الحج</w:t>
      </w:r>
      <w:r w:rsidR="00992B72">
        <w:rPr>
          <w:rFonts w:hint="cs"/>
          <w:rtl/>
        </w:rPr>
        <w:t>ّ</w:t>
      </w:r>
      <w:r>
        <w:rPr>
          <w:rFonts w:hint="cs"/>
          <w:rtl/>
        </w:rPr>
        <w:t>اب</w:t>
      </w:r>
      <w:r w:rsidR="00E66EDC">
        <w:rPr>
          <w:rFonts w:hint="cs"/>
          <w:rtl/>
        </w:rPr>
        <w:t>،</w:t>
      </w:r>
      <w:r>
        <w:rPr>
          <w:rFonts w:hint="cs"/>
          <w:rtl/>
        </w:rPr>
        <w:t xml:space="preserve"> </w:t>
      </w:r>
      <w:r w:rsidR="003F1058">
        <w:rPr>
          <w:rFonts w:hint="cs"/>
          <w:rtl/>
        </w:rPr>
        <w:t>ثمَّ</w:t>
      </w:r>
      <w:r>
        <w:rPr>
          <w:rFonts w:hint="cs"/>
          <w:rtl/>
        </w:rPr>
        <w:t xml:space="preserve"> عاوداه مر</w:t>
      </w:r>
      <w:r w:rsidR="00992B72">
        <w:rPr>
          <w:rFonts w:hint="cs"/>
          <w:rtl/>
        </w:rPr>
        <w:t>َّ</w:t>
      </w:r>
      <w:r>
        <w:rPr>
          <w:rFonts w:hint="cs"/>
          <w:rtl/>
        </w:rPr>
        <w:t xml:space="preserve">ة </w:t>
      </w:r>
      <w:r w:rsidR="00992B72">
        <w:rPr>
          <w:rFonts w:hint="cs"/>
          <w:rtl/>
        </w:rPr>
        <w:t>اُ</w:t>
      </w:r>
      <w:r>
        <w:rPr>
          <w:rFonts w:hint="cs"/>
          <w:rtl/>
        </w:rPr>
        <w:t>خرى واستأذنا عليه فقيل لهما</w:t>
      </w:r>
      <w:r w:rsidR="00E66EDC">
        <w:rPr>
          <w:rFonts w:hint="cs"/>
          <w:rtl/>
        </w:rPr>
        <w:t>:</w:t>
      </w:r>
      <w:r w:rsidR="00992B72">
        <w:rPr>
          <w:rFonts w:hint="cs"/>
          <w:rtl/>
        </w:rPr>
        <w:t>إ</w:t>
      </w:r>
      <w:r w:rsidR="00C82565">
        <w:rPr>
          <w:rFonts w:hint="cs"/>
          <w:rtl/>
        </w:rPr>
        <w:t>نَّه</w:t>
      </w:r>
      <w:r>
        <w:rPr>
          <w:rFonts w:hint="cs"/>
          <w:rtl/>
        </w:rPr>
        <w:t xml:space="preserve"> نائم</w:t>
      </w:r>
      <w:r w:rsidR="00992B72">
        <w:rPr>
          <w:rFonts w:hint="cs"/>
          <w:rtl/>
        </w:rPr>
        <w:t>ٌ</w:t>
      </w:r>
      <w:r>
        <w:rPr>
          <w:rFonts w:hint="cs"/>
          <w:rtl/>
        </w:rPr>
        <w:t>.</w:t>
      </w:r>
      <w:r w:rsidR="00992B72">
        <w:rPr>
          <w:rFonts w:hint="cs"/>
          <w:rtl/>
        </w:rPr>
        <w:t xml:space="preserve"> </w:t>
      </w:r>
      <w:r>
        <w:rPr>
          <w:rFonts w:hint="cs"/>
          <w:rtl/>
        </w:rPr>
        <w:t>فخرجا من عنده فقال القاضي الرشيد</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992B72" w:rsidTr="00494337">
        <w:trPr>
          <w:trHeight w:val="350"/>
        </w:trPr>
        <w:tc>
          <w:tcPr>
            <w:tcW w:w="3920" w:type="dxa"/>
            <w:shd w:val="clear" w:color="auto" w:fill="auto"/>
          </w:tcPr>
          <w:p w:rsidR="00992B72" w:rsidRDefault="00992B72" w:rsidP="00494337">
            <w:pPr>
              <w:pStyle w:val="libPoem"/>
            </w:pPr>
            <w:r>
              <w:rPr>
                <w:rFonts w:hint="cs"/>
                <w:rtl/>
              </w:rPr>
              <w:t>توقَّع لأيّام اللئام زوالها</w:t>
            </w:r>
            <w:r w:rsidRPr="00725071">
              <w:rPr>
                <w:rStyle w:val="libPoemTiniChar0"/>
                <w:rtl/>
              </w:rPr>
              <w:br/>
              <w:t> </w:t>
            </w:r>
          </w:p>
        </w:tc>
        <w:tc>
          <w:tcPr>
            <w:tcW w:w="279" w:type="dxa"/>
            <w:shd w:val="clear" w:color="auto" w:fill="auto"/>
          </w:tcPr>
          <w:p w:rsidR="00992B72" w:rsidRDefault="00992B72" w:rsidP="00494337">
            <w:pPr>
              <w:pStyle w:val="libPoem"/>
              <w:rPr>
                <w:rtl/>
              </w:rPr>
            </w:pPr>
          </w:p>
        </w:tc>
        <w:tc>
          <w:tcPr>
            <w:tcW w:w="3881" w:type="dxa"/>
            <w:shd w:val="clear" w:color="auto" w:fill="auto"/>
          </w:tcPr>
          <w:p w:rsidR="00992B72" w:rsidRDefault="00992B72" w:rsidP="00494337">
            <w:pPr>
              <w:pStyle w:val="libPoem"/>
            </w:pPr>
            <w:r>
              <w:rPr>
                <w:rFonts w:hint="cs"/>
                <w:rtl/>
              </w:rPr>
              <w:t>فعمّا قليل سوف تنكر حالها</w:t>
            </w:r>
            <w:r w:rsidRPr="00725071">
              <w:rPr>
                <w:rStyle w:val="libPoemTiniChar0"/>
                <w:rtl/>
              </w:rPr>
              <w:br/>
              <w:t> </w:t>
            </w:r>
          </w:p>
        </w:tc>
      </w:tr>
      <w:tr w:rsidR="00992B72" w:rsidTr="00494337">
        <w:trPr>
          <w:trHeight w:val="350"/>
        </w:trPr>
        <w:tc>
          <w:tcPr>
            <w:tcW w:w="3920" w:type="dxa"/>
          </w:tcPr>
          <w:p w:rsidR="00992B72" w:rsidRDefault="00992B72" w:rsidP="00494337">
            <w:pPr>
              <w:pStyle w:val="libPoem"/>
            </w:pPr>
            <w:r>
              <w:rPr>
                <w:rFonts w:hint="cs"/>
                <w:rtl/>
              </w:rPr>
              <w:t>فلو كنت تدعو الله في كلِّ حالةً</w:t>
            </w:r>
            <w:r w:rsidRPr="00725071">
              <w:rPr>
                <w:rStyle w:val="libPoemTiniChar0"/>
                <w:rtl/>
              </w:rPr>
              <w:br/>
              <w:t> </w:t>
            </w:r>
          </w:p>
        </w:tc>
        <w:tc>
          <w:tcPr>
            <w:tcW w:w="279" w:type="dxa"/>
          </w:tcPr>
          <w:p w:rsidR="00992B72" w:rsidRDefault="00992B72" w:rsidP="00494337">
            <w:pPr>
              <w:pStyle w:val="libPoem"/>
              <w:rPr>
                <w:rtl/>
              </w:rPr>
            </w:pPr>
          </w:p>
        </w:tc>
        <w:tc>
          <w:tcPr>
            <w:tcW w:w="3881" w:type="dxa"/>
          </w:tcPr>
          <w:p w:rsidR="00992B72" w:rsidRDefault="00992B72" w:rsidP="00494337">
            <w:pPr>
              <w:pStyle w:val="libPoem"/>
            </w:pPr>
            <w:r>
              <w:rPr>
                <w:rFonts w:hint="cs"/>
                <w:rtl/>
              </w:rPr>
              <w:t>لتبقى عليهم ما أمنت انتقالها</w:t>
            </w:r>
            <w:r w:rsidRPr="00725071">
              <w:rPr>
                <w:rStyle w:val="libPoemTiniChar0"/>
                <w:rtl/>
              </w:rPr>
              <w:br/>
              <w:t> </w:t>
            </w:r>
          </w:p>
        </w:tc>
      </w:tr>
    </w:tbl>
    <w:p w:rsidR="00666704" w:rsidRDefault="00666704" w:rsidP="009618AF">
      <w:pPr>
        <w:pStyle w:val="libNormal"/>
        <w:rPr>
          <w:rtl/>
        </w:rPr>
      </w:pPr>
      <w:r>
        <w:rPr>
          <w:rFonts w:hint="cs"/>
          <w:rtl/>
        </w:rPr>
        <w:t>وقال القاضي الجليس</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992B72" w:rsidTr="00494337">
        <w:trPr>
          <w:trHeight w:val="350"/>
        </w:trPr>
        <w:tc>
          <w:tcPr>
            <w:tcW w:w="3920" w:type="dxa"/>
            <w:shd w:val="clear" w:color="auto" w:fill="auto"/>
          </w:tcPr>
          <w:p w:rsidR="00992B72" w:rsidRDefault="00992B72" w:rsidP="00494337">
            <w:pPr>
              <w:pStyle w:val="libPoem"/>
            </w:pPr>
            <w:r>
              <w:rPr>
                <w:rFonts w:hint="cs"/>
                <w:rtl/>
              </w:rPr>
              <w:t>لئن أنكرتمُ منّا ازدحاما</w:t>
            </w:r>
            <w:r w:rsidRPr="00725071">
              <w:rPr>
                <w:rStyle w:val="libPoemTiniChar0"/>
                <w:rtl/>
              </w:rPr>
              <w:br/>
              <w:t> </w:t>
            </w:r>
          </w:p>
        </w:tc>
        <w:tc>
          <w:tcPr>
            <w:tcW w:w="279" w:type="dxa"/>
            <w:shd w:val="clear" w:color="auto" w:fill="auto"/>
          </w:tcPr>
          <w:p w:rsidR="00992B72" w:rsidRDefault="00992B72" w:rsidP="00494337">
            <w:pPr>
              <w:pStyle w:val="libPoem"/>
              <w:rPr>
                <w:rtl/>
              </w:rPr>
            </w:pPr>
          </w:p>
        </w:tc>
        <w:tc>
          <w:tcPr>
            <w:tcW w:w="3881" w:type="dxa"/>
            <w:shd w:val="clear" w:color="auto" w:fill="auto"/>
          </w:tcPr>
          <w:p w:rsidR="00992B72" w:rsidRDefault="00992B72" w:rsidP="00494337">
            <w:pPr>
              <w:pStyle w:val="libPoem"/>
            </w:pPr>
            <w:r>
              <w:rPr>
                <w:rFonts w:hint="cs"/>
                <w:rtl/>
              </w:rPr>
              <w:t>ليجتنبنَّكم هذا الزحامُ</w:t>
            </w:r>
            <w:r w:rsidRPr="00725071">
              <w:rPr>
                <w:rStyle w:val="libPoemTiniChar0"/>
                <w:rtl/>
              </w:rPr>
              <w:br/>
              <w:t> </w:t>
            </w:r>
          </w:p>
        </w:tc>
      </w:tr>
      <w:tr w:rsidR="00992B72" w:rsidTr="00494337">
        <w:trPr>
          <w:trHeight w:val="350"/>
        </w:trPr>
        <w:tc>
          <w:tcPr>
            <w:tcW w:w="3920" w:type="dxa"/>
          </w:tcPr>
          <w:p w:rsidR="00992B72" w:rsidRDefault="00992B72" w:rsidP="00494337">
            <w:pPr>
              <w:pStyle w:val="libPoem"/>
            </w:pPr>
            <w:r>
              <w:rPr>
                <w:rFonts w:hint="cs"/>
                <w:rtl/>
              </w:rPr>
              <w:t>وإن نمتم عن الحاجات عمداً</w:t>
            </w:r>
            <w:r w:rsidRPr="00725071">
              <w:rPr>
                <w:rStyle w:val="libPoemTiniChar0"/>
                <w:rtl/>
              </w:rPr>
              <w:br/>
              <w:t> </w:t>
            </w:r>
          </w:p>
        </w:tc>
        <w:tc>
          <w:tcPr>
            <w:tcW w:w="279" w:type="dxa"/>
          </w:tcPr>
          <w:p w:rsidR="00992B72" w:rsidRDefault="00992B72" w:rsidP="00494337">
            <w:pPr>
              <w:pStyle w:val="libPoem"/>
              <w:rPr>
                <w:rtl/>
              </w:rPr>
            </w:pPr>
          </w:p>
        </w:tc>
        <w:tc>
          <w:tcPr>
            <w:tcW w:w="3881" w:type="dxa"/>
          </w:tcPr>
          <w:p w:rsidR="00992B72" w:rsidRDefault="00992B72" w:rsidP="00494337">
            <w:pPr>
              <w:pStyle w:val="libPoem"/>
            </w:pPr>
            <w:r>
              <w:rPr>
                <w:rFonts w:hint="cs"/>
                <w:rtl/>
              </w:rPr>
              <w:t>فعين الدهر عنكم لا تنامُ</w:t>
            </w:r>
            <w:r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بدايع ج 1 ص 176 و 237.</w:t>
      </w:r>
    </w:p>
    <w:p w:rsidR="00FB201C" w:rsidRDefault="00666704" w:rsidP="00F67EBD">
      <w:pPr>
        <w:pStyle w:val="libFootnote0"/>
        <w:rPr>
          <w:rtl/>
        </w:rPr>
      </w:pPr>
      <w:r w:rsidRPr="008A0D7A">
        <w:rPr>
          <w:rFonts w:hint="cs"/>
          <w:rtl/>
        </w:rPr>
        <w:t xml:space="preserve">2 </w:t>
      </w:r>
      <w:r w:rsidR="0013021F">
        <w:rPr>
          <w:rFonts w:hint="cs"/>
          <w:rtl/>
        </w:rPr>
        <w:t>-</w:t>
      </w:r>
      <w:r w:rsidRPr="008A0D7A">
        <w:rPr>
          <w:rFonts w:hint="cs"/>
          <w:rtl/>
        </w:rPr>
        <w:t xml:space="preserve"> أبو الحسين أحمد بن علي الغساني المقتول 563.</w:t>
      </w:r>
    </w:p>
    <w:p w:rsidR="00666704" w:rsidRPr="008A0D7A" w:rsidRDefault="00666704" w:rsidP="00BB1CEB">
      <w:pPr>
        <w:pStyle w:val="libFootnote0"/>
        <w:rPr>
          <w:rtl/>
        </w:rPr>
      </w:pPr>
      <w:r w:rsidRPr="008A0D7A">
        <w:rPr>
          <w:rFonts w:hint="cs"/>
          <w:rtl/>
        </w:rPr>
        <w:t xml:space="preserve">3 </w:t>
      </w:r>
      <w:r w:rsidR="0013021F">
        <w:rPr>
          <w:rFonts w:hint="cs"/>
          <w:rtl/>
        </w:rPr>
        <w:t>-</w:t>
      </w:r>
      <w:r w:rsidRPr="008A0D7A">
        <w:rPr>
          <w:rFonts w:hint="cs"/>
          <w:rtl/>
        </w:rPr>
        <w:t xml:space="preserve"> تاريخه </w:t>
      </w:r>
      <w:r w:rsidR="00BB1CEB">
        <w:rPr>
          <w:rFonts w:hint="cs"/>
          <w:rtl/>
        </w:rPr>
        <w:t>ا</w:t>
      </w:r>
      <w:r w:rsidR="00827FBC">
        <w:rPr>
          <w:rFonts w:hint="cs"/>
          <w:rtl/>
        </w:rPr>
        <w:t>بن</w:t>
      </w:r>
      <w:r w:rsidRPr="008A0D7A">
        <w:rPr>
          <w:rFonts w:hint="cs"/>
          <w:rtl/>
        </w:rPr>
        <w:t xml:space="preserve"> خلكان ج 1 ص 54.</w:t>
      </w:r>
    </w:p>
    <w:p w:rsidR="00666704" w:rsidRPr="00666704" w:rsidRDefault="00666704" w:rsidP="009618AF">
      <w:pPr>
        <w:pStyle w:val="libNormal"/>
      </w:pPr>
      <w:r>
        <w:rPr>
          <w:rFonts w:hint="cs"/>
          <w:rtl/>
        </w:rPr>
        <w:br w:type="page"/>
      </w:r>
    </w:p>
    <w:p w:rsidR="00666704" w:rsidRDefault="00666704" w:rsidP="00BB1CEB">
      <w:pPr>
        <w:pStyle w:val="libNormal"/>
        <w:rPr>
          <w:rtl/>
        </w:rPr>
      </w:pPr>
      <w:r>
        <w:rPr>
          <w:rFonts w:hint="cs"/>
          <w:rtl/>
        </w:rPr>
        <w:lastRenderedPageBreak/>
        <w:t>فلم يكن بعد أي</w:t>
      </w:r>
      <w:r w:rsidR="00494337">
        <w:rPr>
          <w:rFonts w:hint="cs"/>
          <w:rtl/>
        </w:rPr>
        <w:t>ّ</w:t>
      </w:r>
      <w:r>
        <w:rPr>
          <w:rFonts w:hint="cs"/>
          <w:rtl/>
        </w:rPr>
        <w:t xml:space="preserve">ام </w:t>
      </w:r>
      <w:r w:rsidR="00494337">
        <w:rPr>
          <w:rFonts w:hint="cs"/>
          <w:rtl/>
        </w:rPr>
        <w:t>حت</w:t>
      </w:r>
      <w:r w:rsidR="00911C64">
        <w:rPr>
          <w:rFonts w:hint="cs"/>
          <w:rtl/>
        </w:rPr>
        <w:t>ى</w:t>
      </w:r>
      <w:r>
        <w:rPr>
          <w:rFonts w:hint="cs"/>
          <w:rtl/>
        </w:rPr>
        <w:t xml:space="preserve"> نكب الوزير نكبة عظيمة [ مرآة الجنان 3 ص 302 ] قال الصفدي في ( نكت الهميان )</w:t>
      </w:r>
      <w:r w:rsidR="00E66EDC">
        <w:rPr>
          <w:rFonts w:hint="cs"/>
          <w:rtl/>
        </w:rPr>
        <w:t>،</w:t>
      </w:r>
      <w:r>
        <w:rPr>
          <w:rFonts w:hint="cs"/>
          <w:rtl/>
        </w:rPr>
        <w:t xml:space="preserve"> كان الموفق بن الخل</w:t>
      </w:r>
      <w:r w:rsidR="00494337">
        <w:rPr>
          <w:rFonts w:hint="cs"/>
          <w:rtl/>
        </w:rPr>
        <w:t>ّ</w:t>
      </w:r>
      <w:r>
        <w:rPr>
          <w:rFonts w:hint="cs"/>
          <w:rtl/>
        </w:rPr>
        <w:t>ال خال القاضي الجليس فحصل ل</w:t>
      </w:r>
      <w:r w:rsidR="00BB1CEB">
        <w:rPr>
          <w:rFonts w:hint="cs"/>
          <w:rtl/>
        </w:rPr>
        <w:t>ا</w:t>
      </w:r>
      <w:r w:rsidR="00827FBC">
        <w:rPr>
          <w:rFonts w:hint="cs"/>
          <w:rtl/>
        </w:rPr>
        <w:t>بن</w:t>
      </w:r>
      <w:r>
        <w:rPr>
          <w:rFonts w:hint="cs"/>
          <w:rtl/>
        </w:rPr>
        <w:t xml:space="preserve"> الخل</w:t>
      </w:r>
      <w:r w:rsidR="00494337">
        <w:rPr>
          <w:rFonts w:hint="cs"/>
          <w:rtl/>
        </w:rPr>
        <w:t>ّ</w:t>
      </w:r>
      <w:r>
        <w:rPr>
          <w:rFonts w:hint="cs"/>
          <w:rtl/>
        </w:rPr>
        <w:t xml:space="preserve">ال نكبة وحصل القاضي بسبب خاله </w:t>
      </w:r>
      <w:r w:rsidR="00827FBC">
        <w:rPr>
          <w:rFonts w:hint="cs"/>
          <w:rtl/>
        </w:rPr>
        <w:t>إبن</w:t>
      </w:r>
      <w:r>
        <w:rPr>
          <w:rFonts w:hint="cs"/>
          <w:rtl/>
        </w:rPr>
        <w:t xml:space="preserve"> الخل</w:t>
      </w:r>
      <w:r w:rsidR="00494337">
        <w:rPr>
          <w:rFonts w:hint="cs"/>
          <w:rtl/>
        </w:rPr>
        <w:t>ّ</w:t>
      </w:r>
      <w:r>
        <w:rPr>
          <w:rFonts w:hint="cs"/>
          <w:rtl/>
        </w:rPr>
        <w:t>ال صداع</w:t>
      </w:r>
      <w:r w:rsidR="00494337">
        <w:rPr>
          <w:rFonts w:hint="cs"/>
          <w:rtl/>
        </w:rPr>
        <w:t>ٌ فكتب القاضي إلى القاضي الرشيد.</w:t>
      </w:r>
    </w:p>
    <w:tbl>
      <w:tblPr>
        <w:tblStyle w:val="TableGrid"/>
        <w:bidiVisual/>
        <w:tblW w:w="4562" w:type="pct"/>
        <w:tblInd w:w="384" w:type="dxa"/>
        <w:tblLook w:val="01E0" w:firstRow="1" w:lastRow="1" w:firstColumn="1" w:lastColumn="1" w:noHBand="0" w:noVBand="0"/>
      </w:tblPr>
      <w:tblGrid>
        <w:gridCol w:w="4440"/>
        <w:gridCol w:w="316"/>
        <w:gridCol w:w="4396"/>
      </w:tblGrid>
      <w:tr w:rsidR="00494337" w:rsidTr="00494337">
        <w:trPr>
          <w:trHeight w:val="350"/>
        </w:trPr>
        <w:tc>
          <w:tcPr>
            <w:tcW w:w="3920" w:type="dxa"/>
            <w:shd w:val="clear" w:color="auto" w:fill="auto"/>
          </w:tcPr>
          <w:p w:rsidR="00494337" w:rsidRDefault="00494337" w:rsidP="00494337">
            <w:pPr>
              <w:pStyle w:val="libPoem"/>
            </w:pPr>
            <w:r>
              <w:rPr>
                <w:rFonts w:hint="cs"/>
                <w:rtl/>
              </w:rPr>
              <w:t>تسمَّع مقاليَ يا بن الزبير</w:t>
            </w:r>
            <w:r w:rsidRPr="00725071">
              <w:rPr>
                <w:rStyle w:val="libPoemTiniChar0"/>
                <w:rtl/>
              </w:rPr>
              <w:br/>
              <w:t> </w:t>
            </w:r>
          </w:p>
        </w:tc>
        <w:tc>
          <w:tcPr>
            <w:tcW w:w="279" w:type="dxa"/>
            <w:shd w:val="clear" w:color="auto" w:fill="auto"/>
          </w:tcPr>
          <w:p w:rsidR="00494337" w:rsidRDefault="00494337" w:rsidP="00494337">
            <w:pPr>
              <w:pStyle w:val="libPoem"/>
              <w:rPr>
                <w:rtl/>
              </w:rPr>
            </w:pPr>
          </w:p>
        </w:tc>
        <w:tc>
          <w:tcPr>
            <w:tcW w:w="3881" w:type="dxa"/>
            <w:shd w:val="clear" w:color="auto" w:fill="auto"/>
          </w:tcPr>
          <w:p w:rsidR="00494337" w:rsidRDefault="00494337" w:rsidP="00494337">
            <w:pPr>
              <w:pStyle w:val="libPoem"/>
            </w:pPr>
            <w:r>
              <w:rPr>
                <w:rFonts w:hint="cs"/>
                <w:rtl/>
              </w:rPr>
              <w:t>فأنت خليقٌ بأن تسمعه</w:t>
            </w:r>
            <w:r w:rsidRPr="00725071">
              <w:rPr>
                <w:rStyle w:val="libPoemTiniChar0"/>
                <w:rtl/>
              </w:rPr>
              <w:br/>
              <w:t> </w:t>
            </w:r>
          </w:p>
        </w:tc>
      </w:tr>
      <w:tr w:rsidR="00494337" w:rsidTr="00494337">
        <w:trPr>
          <w:trHeight w:val="350"/>
        </w:trPr>
        <w:tc>
          <w:tcPr>
            <w:tcW w:w="3920" w:type="dxa"/>
          </w:tcPr>
          <w:p w:rsidR="00494337" w:rsidRDefault="00494337" w:rsidP="00494337">
            <w:pPr>
              <w:pStyle w:val="libPoem"/>
            </w:pPr>
            <w:r>
              <w:rPr>
                <w:rFonts w:hint="cs"/>
                <w:rtl/>
              </w:rPr>
              <w:t>نكبنا بذي نسبٍ شابكٍ</w:t>
            </w:r>
            <w:r w:rsidRPr="00725071">
              <w:rPr>
                <w:rStyle w:val="libPoemTiniChar0"/>
                <w:rtl/>
              </w:rPr>
              <w:br/>
              <w:t> </w:t>
            </w:r>
          </w:p>
        </w:tc>
        <w:tc>
          <w:tcPr>
            <w:tcW w:w="279" w:type="dxa"/>
          </w:tcPr>
          <w:p w:rsidR="00494337" w:rsidRDefault="00494337" w:rsidP="00494337">
            <w:pPr>
              <w:pStyle w:val="libPoem"/>
              <w:rPr>
                <w:rtl/>
              </w:rPr>
            </w:pPr>
          </w:p>
        </w:tc>
        <w:tc>
          <w:tcPr>
            <w:tcW w:w="3881" w:type="dxa"/>
          </w:tcPr>
          <w:p w:rsidR="00494337" w:rsidRDefault="00494337" w:rsidP="00494337">
            <w:pPr>
              <w:pStyle w:val="libPoem"/>
            </w:pPr>
            <w:r>
              <w:rPr>
                <w:rFonts w:hint="cs"/>
                <w:rtl/>
              </w:rPr>
              <w:t>قليل الجدى في زمان الدعه</w:t>
            </w:r>
            <w:r w:rsidRPr="00725071">
              <w:rPr>
                <w:rStyle w:val="libPoemTiniChar0"/>
                <w:rtl/>
              </w:rPr>
              <w:br/>
              <w:t> </w:t>
            </w:r>
          </w:p>
        </w:tc>
      </w:tr>
      <w:tr w:rsidR="00494337" w:rsidTr="00494337">
        <w:trPr>
          <w:trHeight w:val="350"/>
        </w:trPr>
        <w:tc>
          <w:tcPr>
            <w:tcW w:w="3920" w:type="dxa"/>
          </w:tcPr>
          <w:p w:rsidR="00494337" w:rsidRDefault="00494337" w:rsidP="00494337">
            <w:pPr>
              <w:pStyle w:val="libPoem"/>
            </w:pPr>
            <w:r>
              <w:rPr>
                <w:rFonts w:hint="cs"/>
                <w:rtl/>
              </w:rPr>
              <w:t>إذا ناله الخير لم نُرجه</w:t>
            </w:r>
            <w:r w:rsidRPr="00725071">
              <w:rPr>
                <w:rStyle w:val="libPoemTiniChar0"/>
                <w:rtl/>
              </w:rPr>
              <w:br/>
              <w:t> </w:t>
            </w:r>
          </w:p>
        </w:tc>
        <w:tc>
          <w:tcPr>
            <w:tcW w:w="279" w:type="dxa"/>
          </w:tcPr>
          <w:p w:rsidR="00494337" w:rsidRDefault="00494337" w:rsidP="00494337">
            <w:pPr>
              <w:pStyle w:val="libPoem"/>
              <w:rPr>
                <w:rtl/>
              </w:rPr>
            </w:pPr>
          </w:p>
        </w:tc>
        <w:tc>
          <w:tcPr>
            <w:tcW w:w="3881" w:type="dxa"/>
          </w:tcPr>
          <w:p w:rsidR="00494337" w:rsidRDefault="00494337" w:rsidP="00494337">
            <w:pPr>
              <w:pStyle w:val="libPoem"/>
            </w:pPr>
            <w:r>
              <w:rPr>
                <w:rFonts w:hint="cs"/>
                <w:rtl/>
              </w:rPr>
              <w:t>وإن صفعوه صُفعنا معه</w:t>
            </w:r>
            <w:r w:rsidRPr="00725071">
              <w:rPr>
                <w:rStyle w:val="libPoemTiniChar0"/>
                <w:rtl/>
              </w:rPr>
              <w:br/>
              <w:t> </w:t>
            </w:r>
          </w:p>
        </w:tc>
      </w:tr>
    </w:tbl>
    <w:p w:rsidR="00E249FC" w:rsidRDefault="00666704" w:rsidP="009618AF">
      <w:pPr>
        <w:pStyle w:val="libNormal"/>
        <w:rPr>
          <w:rtl/>
        </w:rPr>
      </w:pPr>
      <w:r>
        <w:rPr>
          <w:rFonts w:hint="cs"/>
          <w:rtl/>
        </w:rPr>
        <w:t xml:space="preserve">توفي القاضي الجليس سنة 561 وقد أناف على السبعين كما في </w:t>
      </w:r>
      <w:r w:rsidR="00494337">
        <w:rPr>
          <w:rFonts w:hint="cs"/>
          <w:rtl/>
        </w:rPr>
        <w:t>( فوات الوفيات )</w:t>
      </w:r>
      <w:r>
        <w:rPr>
          <w:rFonts w:hint="cs"/>
          <w:rtl/>
        </w:rPr>
        <w:t>.</w:t>
      </w:r>
    </w:p>
    <w:p w:rsidR="00666704" w:rsidRDefault="00666704" w:rsidP="009618AF">
      <w:pPr>
        <w:pStyle w:val="libNormal"/>
        <w:rPr>
          <w:rtl/>
        </w:rPr>
      </w:pPr>
      <w:r>
        <w:rPr>
          <w:rFonts w:hint="cs"/>
          <w:rtl/>
        </w:rPr>
        <w:t xml:space="preserve">م </w:t>
      </w:r>
      <w:r w:rsidR="0013021F">
        <w:rPr>
          <w:rFonts w:hint="cs"/>
          <w:rtl/>
        </w:rPr>
        <w:t>-</w:t>
      </w:r>
      <w:r>
        <w:rPr>
          <w:rFonts w:hint="cs"/>
          <w:rtl/>
        </w:rPr>
        <w:t xml:space="preserve"> ذكر سي</w:t>
      </w:r>
      <w:r w:rsidR="00494337">
        <w:rPr>
          <w:rFonts w:hint="cs"/>
          <w:rtl/>
        </w:rPr>
        <w:t>ِّ</w:t>
      </w:r>
      <w:r>
        <w:rPr>
          <w:rFonts w:hint="cs"/>
          <w:rtl/>
        </w:rPr>
        <w:t>دنا العل</w:t>
      </w:r>
      <w:r w:rsidR="00494337">
        <w:rPr>
          <w:rFonts w:hint="cs"/>
          <w:rtl/>
        </w:rPr>
        <w:t>ّ</w:t>
      </w:r>
      <w:r>
        <w:rPr>
          <w:rFonts w:hint="cs"/>
          <w:rtl/>
        </w:rPr>
        <w:t>امة السي</w:t>
      </w:r>
      <w:r w:rsidR="00494337">
        <w:rPr>
          <w:rFonts w:hint="cs"/>
          <w:rtl/>
        </w:rPr>
        <w:t>ِّ</w:t>
      </w:r>
      <w:r>
        <w:rPr>
          <w:rFonts w:hint="cs"/>
          <w:rtl/>
        </w:rPr>
        <w:t>د أحمد العط</w:t>
      </w:r>
      <w:r w:rsidR="00494337">
        <w:rPr>
          <w:rFonts w:hint="cs"/>
          <w:rtl/>
        </w:rPr>
        <w:t>ّ</w:t>
      </w:r>
      <w:r>
        <w:rPr>
          <w:rFonts w:hint="cs"/>
          <w:rtl/>
        </w:rPr>
        <w:t>ار البغدادي في الجزء الأو</w:t>
      </w:r>
      <w:r w:rsidR="00494337">
        <w:rPr>
          <w:rFonts w:hint="cs"/>
          <w:rtl/>
        </w:rPr>
        <w:t>َّ</w:t>
      </w:r>
      <w:r>
        <w:rPr>
          <w:rFonts w:hint="cs"/>
          <w:rtl/>
        </w:rPr>
        <w:t>ل من كتابه ( الرائق ) جملة من شعر شاعرنا الجليس منها قصيدة</w:t>
      </w:r>
      <w:r w:rsidR="00494337">
        <w:rPr>
          <w:rFonts w:hint="cs"/>
          <w:rtl/>
        </w:rPr>
        <w:t>ٌ</w:t>
      </w:r>
      <w:r>
        <w:rPr>
          <w:rFonts w:hint="cs"/>
          <w:rtl/>
        </w:rPr>
        <w:t xml:space="preserve"> يرثي بها أهل البيت الطاهرين ويمدح الملك الصالح بن رز</w:t>
      </w:r>
      <w:r w:rsidR="00494337">
        <w:rPr>
          <w:rFonts w:hint="cs"/>
          <w:rtl/>
        </w:rPr>
        <w:t>ّ</w:t>
      </w:r>
      <w:r>
        <w:rPr>
          <w:rFonts w:hint="cs"/>
          <w:rtl/>
        </w:rPr>
        <w:t xml:space="preserve">يك ويذكر مواقفه المشكورة في خدمة آل الله </w:t>
      </w:r>
      <w:r w:rsidR="00494337">
        <w:rPr>
          <w:rFonts w:hint="cs"/>
          <w:rtl/>
        </w:rPr>
        <w:t>أوّ</w:t>
      </w:r>
      <w:r w:rsidR="0043271A">
        <w:rPr>
          <w:rFonts w:hint="cs"/>
          <w:rtl/>
        </w:rPr>
        <w:t>لها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494337" w:rsidTr="00494337">
        <w:trPr>
          <w:trHeight w:val="350"/>
        </w:trPr>
        <w:tc>
          <w:tcPr>
            <w:tcW w:w="3920" w:type="dxa"/>
            <w:shd w:val="clear" w:color="auto" w:fill="auto"/>
          </w:tcPr>
          <w:p w:rsidR="00494337" w:rsidRDefault="00494337" w:rsidP="00494337">
            <w:pPr>
              <w:pStyle w:val="libPoem"/>
            </w:pPr>
            <w:r>
              <w:rPr>
                <w:rFonts w:hint="cs"/>
                <w:rtl/>
              </w:rPr>
              <w:t>لولا مجانبة الملوك الشاني</w:t>
            </w:r>
            <w:r w:rsidRPr="00725071">
              <w:rPr>
                <w:rStyle w:val="libPoemTiniChar0"/>
                <w:rtl/>
              </w:rPr>
              <w:br/>
              <w:t> </w:t>
            </w:r>
          </w:p>
        </w:tc>
        <w:tc>
          <w:tcPr>
            <w:tcW w:w="279" w:type="dxa"/>
            <w:shd w:val="clear" w:color="auto" w:fill="auto"/>
          </w:tcPr>
          <w:p w:rsidR="00494337" w:rsidRDefault="00494337" w:rsidP="00494337">
            <w:pPr>
              <w:pStyle w:val="libPoem"/>
              <w:rPr>
                <w:rtl/>
              </w:rPr>
            </w:pPr>
          </w:p>
        </w:tc>
        <w:tc>
          <w:tcPr>
            <w:tcW w:w="3881" w:type="dxa"/>
            <w:shd w:val="clear" w:color="auto" w:fill="auto"/>
          </w:tcPr>
          <w:p w:rsidR="00494337" w:rsidRDefault="00BB1CEB" w:rsidP="00494337">
            <w:pPr>
              <w:pStyle w:val="libPoem"/>
            </w:pPr>
            <w:r>
              <w:rPr>
                <w:rFonts w:hint="cs"/>
                <w:rtl/>
              </w:rPr>
              <w:t>ما تمَّ شاني في الغرام بشأني</w:t>
            </w:r>
            <w:r w:rsidR="00494337">
              <w:rPr>
                <w:rFonts w:hint="cs"/>
                <w:rtl/>
              </w:rPr>
              <w:t xml:space="preserve"> [ 50 بيتا</w:t>
            </w:r>
            <w:r>
              <w:rPr>
                <w:rFonts w:hint="cs"/>
                <w:rtl/>
              </w:rPr>
              <w:t>ً</w:t>
            </w:r>
            <w:r w:rsidR="00494337">
              <w:rPr>
                <w:rFonts w:hint="cs"/>
                <w:rtl/>
              </w:rPr>
              <w:t xml:space="preserve"> ]</w:t>
            </w:r>
            <w:r w:rsidR="00494337" w:rsidRPr="00725071">
              <w:rPr>
                <w:rStyle w:val="libPoemTiniChar0"/>
                <w:rtl/>
              </w:rPr>
              <w:br/>
              <w:t> </w:t>
            </w:r>
          </w:p>
        </w:tc>
      </w:tr>
    </w:tbl>
    <w:p w:rsidR="00666704" w:rsidRDefault="00666704" w:rsidP="009618AF">
      <w:pPr>
        <w:pStyle w:val="libNormal"/>
        <w:rPr>
          <w:rtl/>
        </w:rPr>
      </w:pPr>
      <w:r>
        <w:rPr>
          <w:rFonts w:hint="cs"/>
          <w:rtl/>
        </w:rPr>
        <w:t>وقصيدة في رثاء العترة الطاهرة تناهز 66 بيتا</w:t>
      </w:r>
      <w:r w:rsidR="00494337">
        <w:rPr>
          <w:rFonts w:hint="cs"/>
          <w:rtl/>
        </w:rPr>
        <w:t>ً</w:t>
      </w:r>
      <w:r>
        <w:rPr>
          <w:rFonts w:hint="cs"/>
          <w:rtl/>
        </w:rPr>
        <w:t xml:space="preserve"> مطلعها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494337" w:rsidTr="00494337">
        <w:trPr>
          <w:trHeight w:val="350"/>
        </w:trPr>
        <w:tc>
          <w:tcPr>
            <w:tcW w:w="3920" w:type="dxa"/>
            <w:shd w:val="clear" w:color="auto" w:fill="auto"/>
          </w:tcPr>
          <w:p w:rsidR="00494337" w:rsidRDefault="00494337" w:rsidP="00494337">
            <w:pPr>
              <w:pStyle w:val="libPoem"/>
            </w:pPr>
            <w:r>
              <w:rPr>
                <w:rFonts w:hint="cs"/>
                <w:rtl/>
              </w:rPr>
              <w:t>أرأيت جرأة طيف هذا الزاير</w:t>
            </w:r>
            <w:r w:rsidRPr="00725071">
              <w:rPr>
                <w:rStyle w:val="libPoemTiniChar0"/>
                <w:rtl/>
              </w:rPr>
              <w:br/>
              <w:t> </w:t>
            </w:r>
          </w:p>
        </w:tc>
        <w:tc>
          <w:tcPr>
            <w:tcW w:w="279" w:type="dxa"/>
            <w:shd w:val="clear" w:color="auto" w:fill="auto"/>
          </w:tcPr>
          <w:p w:rsidR="00494337" w:rsidRDefault="00494337" w:rsidP="00494337">
            <w:pPr>
              <w:pStyle w:val="libPoem"/>
              <w:rPr>
                <w:rtl/>
              </w:rPr>
            </w:pPr>
          </w:p>
        </w:tc>
        <w:tc>
          <w:tcPr>
            <w:tcW w:w="3881" w:type="dxa"/>
            <w:shd w:val="clear" w:color="auto" w:fill="auto"/>
          </w:tcPr>
          <w:p w:rsidR="00494337" w:rsidRDefault="00494337" w:rsidP="00494337">
            <w:pPr>
              <w:pStyle w:val="libPoem"/>
            </w:pPr>
            <w:r>
              <w:rPr>
                <w:rFonts w:hint="cs"/>
                <w:rtl/>
              </w:rPr>
              <w:t>ما هاب عاديه الغيور الزايرِ</w:t>
            </w:r>
            <w:r w:rsidRPr="00725071">
              <w:rPr>
                <w:rStyle w:val="libPoemTiniChar0"/>
                <w:rtl/>
              </w:rPr>
              <w:br/>
              <w:t> </w:t>
            </w:r>
          </w:p>
        </w:tc>
      </w:tr>
      <w:tr w:rsidR="00494337" w:rsidTr="00494337">
        <w:trPr>
          <w:trHeight w:val="350"/>
        </w:trPr>
        <w:tc>
          <w:tcPr>
            <w:tcW w:w="3920" w:type="dxa"/>
          </w:tcPr>
          <w:p w:rsidR="00494337" w:rsidRDefault="00494337" w:rsidP="00494337">
            <w:pPr>
              <w:pStyle w:val="libPoem"/>
            </w:pPr>
            <w:r>
              <w:rPr>
                <w:rFonts w:hint="cs"/>
                <w:rtl/>
              </w:rPr>
              <w:t>وافى وشملته الظلام ولم يكن</w:t>
            </w:r>
            <w:r w:rsidRPr="00725071">
              <w:rPr>
                <w:rStyle w:val="libPoemTiniChar0"/>
                <w:rtl/>
              </w:rPr>
              <w:br/>
              <w:t> </w:t>
            </w:r>
          </w:p>
        </w:tc>
        <w:tc>
          <w:tcPr>
            <w:tcW w:w="279" w:type="dxa"/>
          </w:tcPr>
          <w:p w:rsidR="00494337" w:rsidRDefault="00494337" w:rsidP="00494337">
            <w:pPr>
              <w:pStyle w:val="libPoem"/>
              <w:rPr>
                <w:rtl/>
              </w:rPr>
            </w:pPr>
          </w:p>
        </w:tc>
        <w:tc>
          <w:tcPr>
            <w:tcW w:w="3881" w:type="dxa"/>
          </w:tcPr>
          <w:p w:rsidR="00494337" w:rsidRDefault="00494337" w:rsidP="00494337">
            <w:pPr>
              <w:pStyle w:val="libPoem"/>
            </w:pPr>
            <w:r>
              <w:rPr>
                <w:rFonts w:hint="cs"/>
                <w:rtl/>
              </w:rPr>
              <w:t>ليزور إلّا في ظلامٍ ساترِ</w:t>
            </w:r>
            <w:r w:rsidRPr="00725071">
              <w:rPr>
                <w:rStyle w:val="libPoemTiniChar0"/>
                <w:rtl/>
              </w:rPr>
              <w:br/>
              <w:t> </w:t>
            </w:r>
          </w:p>
        </w:tc>
      </w:tr>
      <w:tr w:rsidR="00494337" w:rsidTr="00494337">
        <w:trPr>
          <w:trHeight w:val="350"/>
        </w:trPr>
        <w:tc>
          <w:tcPr>
            <w:tcW w:w="3920" w:type="dxa"/>
          </w:tcPr>
          <w:p w:rsidR="00494337" w:rsidRDefault="00494337" w:rsidP="00494337">
            <w:pPr>
              <w:pStyle w:val="libPoem"/>
            </w:pPr>
            <w:r>
              <w:rPr>
                <w:rFonts w:hint="cs"/>
                <w:rtl/>
              </w:rPr>
              <w:t>فكأنَّه إنسان عين لم</w:t>
            </w:r>
            <w:r w:rsidRPr="00666704">
              <w:rPr>
                <w:rFonts w:hint="cs"/>
                <w:rtl/>
              </w:rPr>
              <w:t xml:space="preserve"> </w:t>
            </w:r>
            <w:r>
              <w:rPr>
                <w:rFonts w:hint="cs"/>
                <w:rtl/>
              </w:rPr>
              <w:t>يلحْ</w:t>
            </w:r>
            <w:r w:rsidRPr="00725071">
              <w:rPr>
                <w:rStyle w:val="libPoemTiniChar0"/>
                <w:rtl/>
              </w:rPr>
              <w:br/>
              <w:t> </w:t>
            </w:r>
          </w:p>
        </w:tc>
        <w:tc>
          <w:tcPr>
            <w:tcW w:w="279" w:type="dxa"/>
          </w:tcPr>
          <w:p w:rsidR="00494337" w:rsidRDefault="00494337" w:rsidP="00494337">
            <w:pPr>
              <w:pStyle w:val="libPoem"/>
              <w:rPr>
                <w:rtl/>
              </w:rPr>
            </w:pPr>
          </w:p>
        </w:tc>
        <w:tc>
          <w:tcPr>
            <w:tcW w:w="3881" w:type="dxa"/>
          </w:tcPr>
          <w:p w:rsidR="00494337" w:rsidRDefault="00494337" w:rsidP="00494337">
            <w:pPr>
              <w:pStyle w:val="libPoem"/>
            </w:pPr>
            <w:r>
              <w:rPr>
                <w:rFonts w:hint="cs"/>
                <w:rtl/>
              </w:rPr>
              <w:t>مذ قطّ إلّا في سواد</w:t>
            </w:r>
            <w:r w:rsidRPr="00666704">
              <w:rPr>
                <w:rFonts w:hint="cs"/>
                <w:rtl/>
              </w:rPr>
              <w:t xml:space="preserve"> </w:t>
            </w:r>
            <w:r>
              <w:rPr>
                <w:rFonts w:hint="cs"/>
                <w:rtl/>
              </w:rPr>
              <w:t>الناظرِ</w:t>
            </w:r>
            <w:r w:rsidRPr="00725071">
              <w:rPr>
                <w:rStyle w:val="libPoemTiniChar0"/>
                <w:rtl/>
              </w:rPr>
              <w:br/>
              <w:t> </w:t>
            </w:r>
          </w:p>
        </w:tc>
      </w:tr>
      <w:tr w:rsidR="00494337" w:rsidTr="00494337">
        <w:trPr>
          <w:trHeight w:val="350"/>
        </w:trPr>
        <w:tc>
          <w:tcPr>
            <w:tcW w:w="3920" w:type="dxa"/>
          </w:tcPr>
          <w:p w:rsidR="00494337" w:rsidRDefault="00494337" w:rsidP="00494337">
            <w:pPr>
              <w:pStyle w:val="libPoem"/>
            </w:pPr>
            <w:r>
              <w:rPr>
                <w:rFonts w:hint="cs"/>
                <w:rtl/>
              </w:rPr>
              <w:t>ما حكم أجفاني كحكم جفونها</w:t>
            </w:r>
            <w:r w:rsidRPr="00725071">
              <w:rPr>
                <w:rStyle w:val="libPoemTiniChar0"/>
                <w:rtl/>
              </w:rPr>
              <w:br/>
              <w:t> </w:t>
            </w:r>
          </w:p>
        </w:tc>
        <w:tc>
          <w:tcPr>
            <w:tcW w:w="279" w:type="dxa"/>
          </w:tcPr>
          <w:p w:rsidR="00494337" w:rsidRDefault="00494337" w:rsidP="00494337">
            <w:pPr>
              <w:pStyle w:val="libPoem"/>
              <w:rPr>
                <w:rtl/>
              </w:rPr>
            </w:pPr>
          </w:p>
        </w:tc>
        <w:tc>
          <w:tcPr>
            <w:tcW w:w="3881" w:type="dxa"/>
          </w:tcPr>
          <w:p w:rsidR="00494337" w:rsidRDefault="00494337" w:rsidP="00494337">
            <w:pPr>
              <w:pStyle w:val="libPoem"/>
            </w:pPr>
            <w:r>
              <w:rPr>
                <w:rFonts w:hint="cs"/>
                <w:rtl/>
              </w:rPr>
              <w:t>شتَّان بين سواهرٍ وسواحرِ</w:t>
            </w:r>
            <w:r w:rsidRPr="00725071">
              <w:rPr>
                <w:rStyle w:val="libPoemTiniChar0"/>
                <w:rtl/>
              </w:rPr>
              <w:br/>
              <w:t> </w:t>
            </w:r>
          </w:p>
        </w:tc>
      </w:tr>
    </w:tbl>
    <w:p w:rsidR="00666704" w:rsidRDefault="00666704" w:rsidP="009618AF">
      <w:pPr>
        <w:pStyle w:val="libNormal"/>
        <w:rPr>
          <w:rtl/>
        </w:rPr>
      </w:pPr>
      <w:r>
        <w:rPr>
          <w:rFonts w:hint="cs"/>
          <w:rtl/>
        </w:rPr>
        <w:t>وقصيدة يمدح بها الإمام أمير المؤمنين صلوات الله عليه ويذكر الملك الصالح ويثني عليه تبلغ 72 بيتا</w:t>
      </w:r>
      <w:r w:rsidR="00494337">
        <w:rPr>
          <w:rFonts w:hint="cs"/>
          <w:rtl/>
        </w:rPr>
        <w:t>ً</w:t>
      </w:r>
      <w:r>
        <w:rPr>
          <w:rFonts w:hint="cs"/>
          <w:rtl/>
        </w:rPr>
        <w:t xml:space="preserve"> مستهل</w:t>
      </w:r>
      <w:r w:rsidR="00494337">
        <w:rPr>
          <w:rFonts w:hint="cs"/>
          <w:rtl/>
        </w:rPr>
        <w:t>ّ</w:t>
      </w:r>
      <w:r>
        <w:rPr>
          <w:rFonts w:hint="cs"/>
          <w:rtl/>
        </w:rPr>
        <w:t>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494337" w:rsidTr="00494337">
        <w:trPr>
          <w:trHeight w:val="350"/>
        </w:trPr>
        <w:tc>
          <w:tcPr>
            <w:tcW w:w="3920" w:type="dxa"/>
            <w:shd w:val="clear" w:color="auto" w:fill="auto"/>
          </w:tcPr>
          <w:p w:rsidR="00494337" w:rsidRDefault="00494337" w:rsidP="00494337">
            <w:pPr>
              <w:pStyle w:val="libPoem"/>
            </w:pPr>
            <w:r>
              <w:rPr>
                <w:rFonts w:hint="cs"/>
                <w:rtl/>
              </w:rPr>
              <w:t>على كلِّ خير من وصالك مانعُ</w:t>
            </w:r>
            <w:r w:rsidRPr="00725071">
              <w:rPr>
                <w:rStyle w:val="libPoemTiniChar0"/>
                <w:rtl/>
              </w:rPr>
              <w:br/>
              <w:t> </w:t>
            </w:r>
          </w:p>
        </w:tc>
        <w:tc>
          <w:tcPr>
            <w:tcW w:w="279" w:type="dxa"/>
            <w:shd w:val="clear" w:color="auto" w:fill="auto"/>
          </w:tcPr>
          <w:p w:rsidR="00494337" w:rsidRDefault="00494337" w:rsidP="00494337">
            <w:pPr>
              <w:pStyle w:val="libPoem"/>
              <w:rPr>
                <w:rtl/>
              </w:rPr>
            </w:pPr>
          </w:p>
        </w:tc>
        <w:tc>
          <w:tcPr>
            <w:tcW w:w="3881" w:type="dxa"/>
            <w:shd w:val="clear" w:color="auto" w:fill="auto"/>
          </w:tcPr>
          <w:p w:rsidR="00494337" w:rsidRDefault="00494337" w:rsidP="00494337">
            <w:pPr>
              <w:pStyle w:val="libPoem"/>
            </w:pPr>
            <w:r>
              <w:rPr>
                <w:rFonts w:hint="cs"/>
                <w:rtl/>
              </w:rPr>
              <w:t>وفي كلِّ لحظٍ من جمالك شافعُ</w:t>
            </w:r>
            <w:r w:rsidRPr="00725071">
              <w:rPr>
                <w:rStyle w:val="libPoemTiniChar0"/>
                <w:rtl/>
              </w:rPr>
              <w:br/>
              <w:t> </w:t>
            </w:r>
          </w:p>
        </w:tc>
      </w:tr>
    </w:tbl>
    <w:p w:rsidR="00666704" w:rsidRDefault="00666704" w:rsidP="00DD7AAB">
      <w:pPr>
        <w:pStyle w:val="libNormal"/>
        <w:rPr>
          <w:rtl/>
        </w:rPr>
      </w:pPr>
      <w:r>
        <w:rPr>
          <w:rFonts w:hint="cs"/>
          <w:rtl/>
        </w:rPr>
        <w:t>وقصيدة</w:t>
      </w:r>
      <w:r w:rsidR="00494337">
        <w:rPr>
          <w:rFonts w:hint="cs"/>
          <w:rtl/>
        </w:rPr>
        <w:t>ٌ</w:t>
      </w:r>
      <w:r>
        <w:rPr>
          <w:rFonts w:hint="cs"/>
          <w:rtl/>
        </w:rPr>
        <w:t xml:space="preserve"> </w:t>
      </w:r>
      <w:r w:rsidR="00CD2C7A">
        <w:rPr>
          <w:rFonts w:hint="cs"/>
          <w:rtl/>
        </w:rPr>
        <w:t>62</w:t>
      </w:r>
      <w:r>
        <w:rPr>
          <w:rFonts w:hint="cs"/>
          <w:rtl/>
        </w:rPr>
        <w:t xml:space="preserve"> بيتا</w:t>
      </w:r>
      <w:r w:rsidR="00BB1CEB">
        <w:rPr>
          <w:rFonts w:hint="cs"/>
          <w:rtl/>
        </w:rPr>
        <w:t>ً</w:t>
      </w:r>
      <w:r>
        <w:rPr>
          <w:rFonts w:hint="cs"/>
          <w:rtl/>
        </w:rPr>
        <w:t xml:space="preserve"> يدعم بها إمرة الإمام أمير المؤمنين </w:t>
      </w:r>
      <w:r w:rsidR="000813D5" w:rsidRPr="000813D5">
        <w:rPr>
          <w:rStyle w:val="libAlaemChar"/>
          <w:rFonts w:hint="cs"/>
          <w:rtl/>
        </w:rPr>
        <w:t>عليه‌السلام</w:t>
      </w:r>
      <w:r>
        <w:rPr>
          <w:rFonts w:hint="cs"/>
          <w:rtl/>
        </w:rPr>
        <w:t xml:space="preserve"> بعد رسول الله </w:t>
      </w:r>
      <w:r w:rsidR="00E66EDC" w:rsidRPr="00E66EDC">
        <w:rPr>
          <w:rFonts w:eastAsiaTheme="minorHAnsi"/>
          <w:rtl/>
        </w:rPr>
        <w:t>صلّى الله عليه وآله وسلّم</w:t>
      </w:r>
      <w:r>
        <w:rPr>
          <w:rFonts w:hint="cs"/>
          <w:rtl/>
        </w:rPr>
        <w:t xml:space="preserve"> ويرثي الإمام السبط </w:t>
      </w:r>
      <w:r w:rsidR="000813D5" w:rsidRPr="000813D5">
        <w:rPr>
          <w:rStyle w:val="libAlaemChar"/>
          <w:rFonts w:hint="cs"/>
          <w:rtl/>
        </w:rPr>
        <w:t>عليه‌السلام</w:t>
      </w:r>
      <w:r>
        <w:rPr>
          <w:rFonts w:hint="cs"/>
          <w:rtl/>
        </w:rPr>
        <w:t xml:space="preserve"> ويذكر الملك الصالح </w:t>
      </w:r>
      <w:r w:rsidR="00827FBC">
        <w:rPr>
          <w:rFonts w:hint="cs"/>
          <w:rtl/>
        </w:rPr>
        <w:t>إبن</w:t>
      </w:r>
      <w:r>
        <w:rPr>
          <w:rFonts w:hint="cs"/>
          <w:rtl/>
        </w:rPr>
        <w:t xml:space="preserve"> رز</w:t>
      </w:r>
      <w:r w:rsidR="00CD2C7A">
        <w:rPr>
          <w:rFonts w:hint="cs"/>
          <w:rtl/>
        </w:rPr>
        <w:t>ِّ</w:t>
      </w:r>
      <w:r>
        <w:rPr>
          <w:rFonts w:hint="cs"/>
          <w:rtl/>
        </w:rPr>
        <w:t xml:space="preserve">يك ويطريه </w:t>
      </w:r>
      <w:r w:rsidR="00CD2C7A">
        <w:rPr>
          <w:rFonts w:hint="cs"/>
          <w:rtl/>
        </w:rPr>
        <w:t>أوّ</w:t>
      </w:r>
      <w:r w:rsidR="0043271A">
        <w:rPr>
          <w:rFonts w:hint="cs"/>
          <w:rtl/>
        </w:rPr>
        <w:t>لها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494337" w:rsidTr="00494337">
        <w:trPr>
          <w:trHeight w:val="350"/>
        </w:trPr>
        <w:tc>
          <w:tcPr>
            <w:tcW w:w="3920" w:type="dxa"/>
            <w:shd w:val="clear" w:color="auto" w:fill="auto"/>
          </w:tcPr>
          <w:p w:rsidR="00494337" w:rsidRDefault="00CD2C7A" w:rsidP="00494337">
            <w:pPr>
              <w:pStyle w:val="libPoem"/>
            </w:pPr>
            <w:r>
              <w:rPr>
                <w:rFonts w:hint="cs"/>
                <w:rtl/>
              </w:rPr>
              <w:t>ألا هل لدمعي في الغمام رسيلُ ؟</w:t>
            </w:r>
            <w:r w:rsidRPr="00666704">
              <w:rPr>
                <w:rFonts w:hint="cs"/>
                <w:rtl/>
              </w:rPr>
              <w:t>!</w:t>
            </w:r>
            <w:r w:rsidR="00494337" w:rsidRPr="00725071">
              <w:rPr>
                <w:rStyle w:val="libPoemTiniChar0"/>
                <w:rtl/>
              </w:rPr>
              <w:br/>
              <w:t> </w:t>
            </w:r>
          </w:p>
        </w:tc>
        <w:tc>
          <w:tcPr>
            <w:tcW w:w="279" w:type="dxa"/>
            <w:shd w:val="clear" w:color="auto" w:fill="auto"/>
          </w:tcPr>
          <w:p w:rsidR="00494337" w:rsidRDefault="00494337" w:rsidP="00494337">
            <w:pPr>
              <w:pStyle w:val="libPoem"/>
              <w:rPr>
                <w:rtl/>
              </w:rPr>
            </w:pPr>
          </w:p>
        </w:tc>
        <w:tc>
          <w:tcPr>
            <w:tcW w:w="3881" w:type="dxa"/>
            <w:shd w:val="clear" w:color="auto" w:fill="auto"/>
          </w:tcPr>
          <w:p w:rsidR="00494337" w:rsidRDefault="00CD2C7A" w:rsidP="00494337">
            <w:pPr>
              <w:pStyle w:val="libPoem"/>
            </w:pPr>
            <w:r>
              <w:rPr>
                <w:rFonts w:hint="cs"/>
                <w:rtl/>
              </w:rPr>
              <w:t>وهل لي إلى برد الغليل سبيلُ ؟</w:t>
            </w:r>
            <w:r w:rsidRPr="00666704">
              <w:rPr>
                <w:rFonts w:hint="cs"/>
                <w:rtl/>
              </w:rPr>
              <w:t>!</w:t>
            </w:r>
            <w:r w:rsidR="00494337" w:rsidRPr="00725071">
              <w:rPr>
                <w:rStyle w:val="libPoemTiniChar0"/>
                <w:rtl/>
              </w:rPr>
              <w:br/>
              <w:t> </w:t>
            </w:r>
          </w:p>
        </w:tc>
      </w:tr>
    </w:tbl>
    <w:p w:rsidR="00FB201C" w:rsidRDefault="00666704" w:rsidP="009618AF">
      <w:pPr>
        <w:pStyle w:val="libNormal"/>
        <w:rPr>
          <w:rtl/>
        </w:rPr>
      </w:pPr>
      <w:r>
        <w:rPr>
          <w:rFonts w:hint="cs"/>
          <w:rtl/>
        </w:rPr>
        <w:t>وذكر له قصيدة</w:t>
      </w:r>
      <w:r w:rsidR="00CD2C7A">
        <w:rPr>
          <w:rFonts w:hint="cs"/>
          <w:rtl/>
        </w:rPr>
        <w:t>ً</w:t>
      </w:r>
      <w:r>
        <w:rPr>
          <w:rFonts w:hint="cs"/>
          <w:rtl/>
        </w:rPr>
        <w:t xml:space="preserve"> لامي</w:t>
      </w:r>
      <w:r w:rsidR="00CD2C7A">
        <w:rPr>
          <w:rFonts w:hint="cs"/>
          <w:rtl/>
        </w:rPr>
        <w:t>َّ</w:t>
      </w:r>
      <w:r>
        <w:rPr>
          <w:rFonts w:hint="cs"/>
          <w:rtl/>
        </w:rPr>
        <w:t>ة تبلغ 51 بيتا</w:t>
      </w:r>
      <w:r w:rsidR="00CD2C7A">
        <w:rPr>
          <w:rFonts w:hint="cs"/>
          <w:rtl/>
        </w:rPr>
        <w:t>ً</w:t>
      </w:r>
      <w:r>
        <w:rPr>
          <w:rFonts w:hint="cs"/>
          <w:rtl/>
        </w:rPr>
        <w:t xml:space="preserve"> في المديح والرثاء لأهل البيت الطاهر صل</w:t>
      </w:r>
      <w:r w:rsidR="00CD2C7A">
        <w:rPr>
          <w:rFonts w:hint="cs"/>
          <w:rtl/>
        </w:rPr>
        <w:t>ّ</w:t>
      </w:r>
      <w:r>
        <w:rPr>
          <w:rFonts w:hint="cs"/>
          <w:rtl/>
        </w:rPr>
        <w:t>ى الله عليهم وسل</w:t>
      </w:r>
      <w:r w:rsidR="00CD2C7A">
        <w:rPr>
          <w:rFonts w:hint="cs"/>
          <w:rtl/>
        </w:rPr>
        <w:t>ّ</w:t>
      </w:r>
      <w:r>
        <w:rPr>
          <w:rFonts w:hint="cs"/>
          <w:rtl/>
        </w:rPr>
        <w:t>م ].</w:t>
      </w:r>
    </w:p>
    <w:p w:rsidR="00666704" w:rsidRPr="00666704" w:rsidRDefault="00666704" w:rsidP="009618AF">
      <w:pPr>
        <w:pStyle w:val="libNormal"/>
      </w:pPr>
      <w:r>
        <w:rPr>
          <w:rFonts w:hint="cs"/>
          <w:rtl/>
        </w:rPr>
        <w:br w:type="page"/>
      </w:r>
    </w:p>
    <w:p w:rsidR="00666704" w:rsidRPr="007B6101" w:rsidRDefault="00007F1C" w:rsidP="00007F1C">
      <w:pPr>
        <w:pStyle w:val="libLeft"/>
        <w:rPr>
          <w:rtl/>
        </w:rPr>
      </w:pPr>
      <w:r>
        <w:rPr>
          <w:rFonts w:hint="cs"/>
          <w:rtl/>
        </w:rPr>
        <w:lastRenderedPageBreak/>
        <w:t>أ</w:t>
      </w:r>
      <w:r w:rsidR="00666704">
        <w:rPr>
          <w:rFonts w:hint="cs"/>
          <w:rtl/>
        </w:rPr>
        <w:t>لقرن الس</w:t>
      </w:r>
      <w:r>
        <w:rPr>
          <w:rFonts w:hint="cs"/>
          <w:rtl/>
        </w:rPr>
        <w:t>ّ</w:t>
      </w:r>
      <w:r w:rsidR="00666704">
        <w:rPr>
          <w:rFonts w:hint="cs"/>
          <w:rtl/>
        </w:rPr>
        <w:t>ادس</w:t>
      </w:r>
    </w:p>
    <w:p w:rsidR="00666704" w:rsidRDefault="00666704" w:rsidP="0002392B">
      <w:pPr>
        <w:pStyle w:val="libCenterBold1"/>
        <w:rPr>
          <w:rtl/>
        </w:rPr>
      </w:pPr>
      <w:bookmarkStart w:id="258" w:name="_Toc507189985"/>
      <w:r>
        <w:rPr>
          <w:rFonts w:hint="cs"/>
          <w:rtl/>
        </w:rPr>
        <w:t>50</w:t>
      </w:r>
      <w:bookmarkEnd w:id="258"/>
    </w:p>
    <w:p w:rsidR="00666704" w:rsidRDefault="00007F1C" w:rsidP="00007F1C">
      <w:pPr>
        <w:pStyle w:val="Heading2Center"/>
        <w:rPr>
          <w:rtl/>
        </w:rPr>
      </w:pPr>
      <w:bookmarkStart w:id="259" w:name="_Toc507189986"/>
      <w:bookmarkStart w:id="260" w:name="_Toc509050674"/>
      <w:r>
        <w:rPr>
          <w:rFonts w:hint="cs"/>
          <w:rtl/>
        </w:rPr>
        <w:t>ا</w:t>
      </w:r>
      <w:r w:rsidR="00827FBC">
        <w:rPr>
          <w:rFonts w:hint="cs"/>
          <w:rtl/>
        </w:rPr>
        <w:t>بن</w:t>
      </w:r>
      <w:r w:rsidR="00666704">
        <w:rPr>
          <w:rFonts w:hint="cs"/>
          <w:rtl/>
        </w:rPr>
        <w:t xml:space="preserve"> مك</w:t>
      </w:r>
      <w:r>
        <w:rPr>
          <w:rFonts w:hint="cs"/>
          <w:rtl/>
        </w:rPr>
        <w:t>ى</w:t>
      </w:r>
      <w:r w:rsidR="00666704">
        <w:rPr>
          <w:rFonts w:hint="cs"/>
          <w:rtl/>
        </w:rPr>
        <w:t xml:space="preserve"> النيل</w:t>
      </w:r>
      <w:r>
        <w:rPr>
          <w:rFonts w:hint="cs"/>
          <w:rtl/>
        </w:rPr>
        <w:t>ى</w:t>
      </w:r>
      <w:bookmarkEnd w:id="259"/>
      <w:bookmarkEnd w:id="260"/>
    </w:p>
    <w:p w:rsidR="00666704" w:rsidRDefault="00007F1C" w:rsidP="00007F1C">
      <w:pPr>
        <w:pStyle w:val="libLeft"/>
        <w:rPr>
          <w:rtl/>
        </w:rPr>
      </w:pPr>
      <w:r>
        <w:rPr>
          <w:rFonts w:hint="cs"/>
          <w:rtl/>
        </w:rPr>
        <w:t>أ</w:t>
      </w:r>
      <w:r w:rsidR="00827FBC">
        <w:rPr>
          <w:rFonts w:hint="cs"/>
          <w:rtl/>
        </w:rPr>
        <w:t>لمتوفّ</w:t>
      </w:r>
      <w:r>
        <w:rPr>
          <w:rFonts w:hint="cs"/>
          <w:rtl/>
        </w:rPr>
        <w:t>َ</w:t>
      </w:r>
      <w:r w:rsidR="00827FBC">
        <w:rPr>
          <w:rFonts w:hint="cs"/>
          <w:rtl/>
        </w:rPr>
        <w:t>ى</w:t>
      </w:r>
      <w:r w:rsidR="00666704">
        <w:rPr>
          <w:rFonts w:hint="cs"/>
          <w:rtl/>
        </w:rPr>
        <w:t xml:space="preserve"> 565</w:t>
      </w:r>
    </w:p>
    <w:tbl>
      <w:tblPr>
        <w:tblStyle w:val="TableGrid"/>
        <w:bidiVisual/>
        <w:tblW w:w="4562" w:type="pct"/>
        <w:tblInd w:w="384" w:type="dxa"/>
        <w:tblLook w:val="01E0" w:firstRow="1" w:lastRow="1" w:firstColumn="1" w:lastColumn="1" w:noHBand="0" w:noVBand="0"/>
      </w:tblPr>
      <w:tblGrid>
        <w:gridCol w:w="4440"/>
        <w:gridCol w:w="316"/>
        <w:gridCol w:w="4396"/>
      </w:tblGrid>
      <w:tr w:rsidR="00007F1C" w:rsidTr="004D7650">
        <w:trPr>
          <w:trHeight w:val="350"/>
        </w:trPr>
        <w:tc>
          <w:tcPr>
            <w:tcW w:w="3920" w:type="dxa"/>
            <w:shd w:val="clear" w:color="auto" w:fill="auto"/>
          </w:tcPr>
          <w:p w:rsidR="00007F1C" w:rsidRDefault="00007F1C" w:rsidP="004D7650">
            <w:pPr>
              <w:pStyle w:val="libPoem"/>
            </w:pPr>
            <w:r>
              <w:rPr>
                <w:rFonts w:hint="cs"/>
                <w:rtl/>
              </w:rPr>
              <w:t>ألم تعلموا أنَّ النبيَّ ( محمَّداً</w:t>
            </w:r>
            <w:r w:rsidRPr="00666704">
              <w:rPr>
                <w:rFonts w:hint="cs"/>
                <w:rtl/>
              </w:rPr>
              <w:t xml:space="preserve"> )</w:t>
            </w:r>
            <w:r w:rsidRPr="00725071">
              <w:rPr>
                <w:rStyle w:val="libPoemTiniChar0"/>
                <w:rtl/>
              </w:rPr>
              <w:br/>
              <w:t> </w:t>
            </w:r>
          </w:p>
        </w:tc>
        <w:tc>
          <w:tcPr>
            <w:tcW w:w="279" w:type="dxa"/>
            <w:shd w:val="clear" w:color="auto" w:fill="auto"/>
          </w:tcPr>
          <w:p w:rsidR="00007F1C" w:rsidRDefault="00007F1C" w:rsidP="004D7650">
            <w:pPr>
              <w:pStyle w:val="libPoem"/>
              <w:rPr>
                <w:rtl/>
              </w:rPr>
            </w:pPr>
          </w:p>
        </w:tc>
        <w:tc>
          <w:tcPr>
            <w:tcW w:w="3881" w:type="dxa"/>
            <w:shd w:val="clear" w:color="auto" w:fill="auto"/>
          </w:tcPr>
          <w:p w:rsidR="00007F1C" w:rsidRDefault="00007F1C" w:rsidP="004D7650">
            <w:pPr>
              <w:pStyle w:val="libPoem"/>
            </w:pPr>
            <w:r w:rsidRPr="009618AF">
              <w:rPr>
                <w:rFonts w:hint="cs"/>
                <w:rtl/>
              </w:rPr>
              <w:t>بحيدرة أوصى ولم يسكن الرمسا ؟!</w:t>
            </w:r>
            <w:r w:rsidRPr="00725071">
              <w:rPr>
                <w:rStyle w:val="libPoemTiniChar0"/>
                <w:rtl/>
              </w:rPr>
              <w:br/>
              <w:t> </w:t>
            </w:r>
          </w:p>
        </w:tc>
      </w:tr>
      <w:tr w:rsidR="00007F1C" w:rsidTr="004D7650">
        <w:trPr>
          <w:trHeight w:val="350"/>
        </w:trPr>
        <w:tc>
          <w:tcPr>
            <w:tcW w:w="3920" w:type="dxa"/>
          </w:tcPr>
          <w:p w:rsidR="00007F1C" w:rsidRDefault="00007F1C" w:rsidP="00007F1C">
            <w:pPr>
              <w:pStyle w:val="libPoem"/>
            </w:pPr>
            <w:r>
              <w:rPr>
                <w:rFonts w:hint="cs"/>
                <w:rtl/>
              </w:rPr>
              <w:t>وقال لهم والقوم في ( خمِّ ) حُضَّر</w:t>
            </w:r>
            <w:r w:rsidRPr="00725071">
              <w:rPr>
                <w:rStyle w:val="libPoemTiniChar0"/>
                <w:rtl/>
              </w:rPr>
              <w:br/>
              <w:t> </w:t>
            </w:r>
          </w:p>
        </w:tc>
        <w:tc>
          <w:tcPr>
            <w:tcW w:w="279" w:type="dxa"/>
          </w:tcPr>
          <w:p w:rsidR="00007F1C" w:rsidRDefault="00007F1C" w:rsidP="004D7650">
            <w:pPr>
              <w:pStyle w:val="libPoem"/>
              <w:rPr>
                <w:rtl/>
              </w:rPr>
            </w:pPr>
          </w:p>
        </w:tc>
        <w:tc>
          <w:tcPr>
            <w:tcW w:w="3881" w:type="dxa"/>
          </w:tcPr>
          <w:p w:rsidR="00007F1C" w:rsidRDefault="00007F1C" w:rsidP="004D7650">
            <w:pPr>
              <w:pStyle w:val="libPoem"/>
            </w:pPr>
            <w:r w:rsidRPr="009618AF">
              <w:rPr>
                <w:rFonts w:hint="cs"/>
                <w:rtl/>
              </w:rPr>
              <w:t>ويتلو الذي فيه وقد همسوا همسا</w:t>
            </w:r>
            <w:r w:rsidRPr="00725071">
              <w:rPr>
                <w:rStyle w:val="libPoemTiniChar0"/>
                <w:rtl/>
              </w:rPr>
              <w:br/>
              <w:t> </w:t>
            </w:r>
          </w:p>
        </w:tc>
      </w:tr>
      <w:tr w:rsidR="00007F1C" w:rsidTr="004D7650">
        <w:trPr>
          <w:trHeight w:val="350"/>
        </w:trPr>
        <w:tc>
          <w:tcPr>
            <w:tcW w:w="3920" w:type="dxa"/>
          </w:tcPr>
          <w:p w:rsidR="00007F1C" w:rsidRDefault="00007F1C" w:rsidP="004D7650">
            <w:pPr>
              <w:pStyle w:val="libPoem"/>
            </w:pPr>
            <w:r>
              <w:rPr>
                <w:rFonts w:hint="cs"/>
                <w:rtl/>
              </w:rPr>
              <w:t>: عليُّ كزرّي من</w:t>
            </w:r>
            <w:r w:rsidRPr="00666704">
              <w:rPr>
                <w:rFonts w:hint="cs"/>
                <w:rtl/>
              </w:rPr>
              <w:t xml:space="preserve"> </w:t>
            </w:r>
            <w:r>
              <w:rPr>
                <w:rFonts w:hint="cs"/>
                <w:rtl/>
              </w:rPr>
              <w:t>قميصي وإنَّه</w:t>
            </w:r>
            <w:r w:rsidRPr="00725071">
              <w:rPr>
                <w:rStyle w:val="libPoemTiniChar0"/>
                <w:rtl/>
              </w:rPr>
              <w:br/>
              <w:t> </w:t>
            </w:r>
          </w:p>
        </w:tc>
        <w:tc>
          <w:tcPr>
            <w:tcW w:w="279" w:type="dxa"/>
          </w:tcPr>
          <w:p w:rsidR="00007F1C" w:rsidRDefault="00007F1C" w:rsidP="004D7650">
            <w:pPr>
              <w:pStyle w:val="libPoem"/>
              <w:rPr>
                <w:rtl/>
              </w:rPr>
            </w:pPr>
          </w:p>
        </w:tc>
        <w:tc>
          <w:tcPr>
            <w:tcW w:w="3881" w:type="dxa"/>
          </w:tcPr>
          <w:p w:rsidR="00007F1C" w:rsidRDefault="00007F1C" w:rsidP="004D7650">
            <w:pPr>
              <w:pStyle w:val="libPoem"/>
            </w:pPr>
            <w:r w:rsidRPr="009618AF">
              <w:rPr>
                <w:rFonts w:hint="cs"/>
                <w:rtl/>
              </w:rPr>
              <w:t>نصيري ومن</w:t>
            </w:r>
            <w:r>
              <w:rPr>
                <w:rFonts w:hint="cs"/>
                <w:rtl/>
              </w:rPr>
              <w:t>ّ</w:t>
            </w:r>
            <w:r w:rsidRPr="009618AF">
              <w:rPr>
                <w:rFonts w:hint="cs"/>
                <w:rtl/>
              </w:rPr>
              <w:t>ي مثل هارون من موسى</w:t>
            </w:r>
            <w:r w:rsidRPr="00725071">
              <w:rPr>
                <w:rStyle w:val="libPoemTiniChar0"/>
                <w:rtl/>
              </w:rPr>
              <w:br/>
              <w:t> </w:t>
            </w:r>
          </w:p>
        </w:tc>
      </w:tr>
      <w:tr w:rsidR="00007F1C" w:rsidTr="004D7650">
        <w:trPr>
          <w:trHeight w:val="350"/>
        </w:trPr>
        <w:tc>
          <w:tcPr>
            <w:tcW w:w="3920" w:type="dxa"/>
          </w:tcPr>
          <w:p w:rsidR="00007F1C" w:rsidRDefault="00007F1C" w:rsidP="004D7650">
            <w:pPr>
              <w:pStyle w:val="libPoem"/>
            </w:pPr>
            <w:r>
              <w:rPr>
                <w:rFonts w:hint="cs"/>
                <w:rtl/>
              </w:rPr>
              <w:t>ألم تبصروا الثعبان مستشفعاً به</w:t>
            </w:r>
            <w:r w:rsidRPr="00725071">
              <w:rPr>
                <w:rStyle w:val="libPoemTiniChar0"/>
                <w:rtl/>
              </w:rPr>
              <w:br/>
              <w:t> </w:t>
            </w:r>
          </w:p>
        </w:tc>
        <w:tc>
          <w:tcPr>
            <w:tcW w:w="279" w:type="dxa"/>
          </w:tcPr>
          <w:p w:rsidR="00007F1C" w:rsidRDefault="00007F1C" w:rsidP="004D7650">
            <w:pPr>
              <w:pStyle w:val="libPoem"/>
              <w:rPr>
                <w:rtl/>
              </w:rPr>
            </w:pPr>
          </w:p>
        </w:tc>
        <w:tc>
          <w:tcPr>
            <w:tcW w:w="3881" w:type="dxa"/>
          </w:tcPr>
          <w:p w:rsidR="00007F1C" w:rsidRDefault="00007F1C" w:rsidP="004D7650">
            <w:pPr>
              <w:pStyle w:val="libPoem"/>
            </w:pPr>
            <w:r w:rsidRPr="009618AF">
              <w:rPr>
                <w:rFonts w:hint="cs"/>
                <w:rtl/>
              </w:rPr>
              <w:t>إلى الله والمعصوم يلحسه لحسا ؟!</w:t>
            </w:r>
            <w:r w:rsidRPr="00725071">
              <w:rPr>
                <w:rStyle w:val="libPoemTiniChar0"/>
                <w:rtl/>
              </w:rPr>
              <w:br/>
              <w:t> </w:t>
            </w:r>
          </w:p>
        </w:tc>
      </w:tr>
      <w:tr w:rsidR="00007F1C" w:rsidTr="004D7650">
        <w:trPr>
          <w:trHeight w:val="350"/>
        </w:trPr>
        <w:tc>
          <w:tcPr>
            <w:tcW w:w="3920" w:type="dxa"/>
          </w:tcPr>
          <w:p w:rsidR="00007F1C" w:rsidRDefault="00007F1C" w:rsidP="004D7650">
            <w:pPr>
              <w:pStyle w:val="libPoem"/>
            </w:pPr>
            <w:r>
              <w:rPr>
                <w:rFonts w:hint="cs"/>
                <w:rtl/>
              </w:rPr>
              <w:t>فعاد كطاووس يطير كأنَّه</w:t>
            </w:r>
            <w:r w:rsidRPr="00725071">
              <w:rPr>
                <w:rStyle w:val="libPoemTiniChar0"/>
                <w:rtl/>
              </w:rPr>
              <w:br/>
              <w:t> </w:t>
            </w:r>
          </w:p>
        </w:tc>
        <w:tc>
          <w:tcPr>
            <w:tcW w:w="279" w:type="dxa"/>
          </w:tcPr>
          <w:p w:rsidR="00007F1C" w:rsidRDefault="00007F1C" w:rsidP="004D7650">
            <w:pPr>
              <w:pStyle w:val="libPoem"/>
              <w:rPr>
                <w:rtl/>
              </w:rPr>
            </w:pPr>
          </w:p>
        </w:tc>
        <w:tc>
          <w:tcPr>
            <w:tcW w:w="3881" w:type="dxa"/>
          </w:tcPr>
          <w:p w:rsidR="00007F1C" w:rsidRDefault="00007F1C" w:rsidP="004D7650">
            <w:pPr>
              <w:pStyle w:val="libPoem"/>
            </w:pPr>
            <w:r w:rsidRPr="009618AF">
              <w:rPr>
                <w:rFonts w:hint="cs"/>
                <w:rtl/>
              </w:rPr>
              <w:t>تغشرم في الأملاك فاستوجب الحبسا</w:t>
            </w:r>
            <w:r w:rsidRPr="00725071">
              <w:rPr>
                <w:rStyle w:val="libPoemTiniChar0"/>
                <w:rtl/>
              </w:rPr>
              <w:br/>
              <w:t> </w:t>
            </w:r>
          </w:p>
        </w:tc>
      </w:tr>
      <w:tr w:rsidR="00007F1C" w:rsidTr="004D7650">
        <w:tblPrEx>
          <w:tblLook w:val="04A0" w:firstRow="1" w:lastRow="0" w:firstColumn="1" w:lastColumn="0" w:noHBand="0" w:noVBand="1"/>
        </w:tblPrEx>
        <w:trPr>
          <w:trHeight w:val="350"/>
        </w:trPr>
        <w:tc>
          <w:tcPr>
            <w:tcW w:w="3920" w:type="dxa"/>
          </w:tcPr>
          <w:p w:rsidR="00007F1C" w:rsidRDefault="00007F1C" w:rsidP="004D7650">
            <w:pPr>
              <w:pStyle w:val="libPoem"/>
            </w:pPr>
            <w:r>
              <w:rPr>
                <w:rFonts w:hint="cs"/>
                <w:rtl/>
              </w:rPr>
              <w:t>أما ردَّ كفَّ العبد بعد</w:t>
            </w:r>
            <w:r w:rsidRPr="00666704">
              <w:rPr>
                <w:rFonts w:hint="cs"/>
                <w:rtl/>
              </w:rPr>
              <w:t xml:space="preserve"> </w:t>
            </w:r>
            <w:r>
              <w:rPr>
                <w:rFonts w:hint="cs"/>
                <w:rtl/>
              </w:rPr>
              <w:t>انقطاعها ؟</w:t>
            </w:r>
            <w:r w:rsidRPr="00666704">
              <w:rPr>
                <w:rFonts w:hint="cs"/>
                <w:rtl/>
              </w:rPr>
              <w:t>!</w:t>
            </w:r>
            <w:r w:rsidRPr="00725071">
              <w:rPr>
                <w:rStyle w:val="libPoemTiniChar0"/>
                <w:rtl/>
              </w:rPr>
              <w:br/>
              <w:t> </w:t>
            </w:r>
          </w:p>
        </w:tc>
        <w:tc>
          <w:tcPr>
            <w:tcW w:w="279" w:type="dxa"/>
          </w:tcPr>
          <w:p w:rsidR="00007F1C" w:rsidRDefault="00007F1C" w:rsidP="004D7650">
            <w:pPr>
              <w:pStyle w:val="libPoem"/>
              <w:rPr>
                <w:rtl/>
              </w:rPr>
            </w:pPr>
          </w:p>
        </w:tc>
        <w:tc>
          <w:tcPr>
            <w:tcW w:w="3881" w:type="dxa"/>
          </w:tcPr>
          <w:p w:rsidR="00007F1C" w:rsidRDefault="00007F1C" w:rsidP="004D7650">
            <w:pPr>
              <w:pStyle w:val="libPoem"/>
            </w:pPr>
            <w:r w:rsidRPr="009618AF">
              <w:rPr>
                <w:rFonts w:hint="cs"/>
                <w:rtl/>
              </w:rPr>
              <w:t>أما رد</w:t>
            </w:r>
            <w:r>
              <w:rPr>
                <w:rFonts w:hint="cs"/>
                <w:rtl/>
              </w:rPr>
              <w:t>َّ</w:t>
            </w:r>
            <w:r w:rsidRPr="009618AF">
              <w:rPr>
                <w:rFonts w:hint="cs"/>
                <w:rtl/>
              </w:rPr>
              <w:t xml:space="preserve"> عينا</w:t>
            </w:r>
            <w:r>
              <w:rPr>
                <w:rFonts w:hint="cs"/>
                <w:rtl/>
              </w:rPr>
              <w:t>ً</w:t>
            </w:r>
            <w:r w:rsidRPr="009618AF">
              <w:rPr>
                <w:rFonts w:hint="cs"/>
                <w:rtl/>
              </w:rPr>
              <w:t xml:space="preserve"> بعدما طمست طمسا ؟! </w:t>
            </w:r>
            <w:r w:rsidRPr="00583C0E">
              <w:rPr>
                <w:rStyle w:val="libFootnotenumChar"/>
                <w:rFonts w:hint="cs"/>
                <w:rtl/>
              </w:rPr>
              <w:t>(1)</w:t>
            </w:r>
            <w:r w:rsidRPr="00725071">
              <w:rPr>
                <w:rStyle w:val="libPoemTiniChar0"/>
                <w:rtl/>
              </w:rPr>
              <w:br/>
              <w:t> </w:t>
            </w:r>
          </w:p>
        </w:tc>
      </w:tr>
    </w:tbl>
    <w:p w:rsidR="00666704" w:rsidRDefault="00666704" w:rsidP="0002392B">
      <w:pPr>
        <w:pStyle w:val="libCenterBold1"/>
        <w:rPr>
          <w:rtl/>
        </w:rPr>
      </w:pPr>
      <w:bookmarkStart w:id="261" w:name="121"/>
      <w:bookmarkStart w:id="262" w:name="_Toc507189987"/>
      <w:r>
        <w:rPr>
          <w:rFonts w:hint="cs"/>
          <w:rtl/>
        </w:rPr>
        <w:t xml:space="preserve">( </w:t>
      </w:r>
      <w:r w:rsidR="00007F1C">
        <w:rPr>
          <w:rFonts w:hint="cs"/>
          <w:rtl/>
        </w:rPr>
        <w:t>أ</w:t>
      </w:r>
      <w:r>
        <w:rPr>
          <w:rFonts w:hint="cs"/>
          <w:rtl/>
        </w:rPr>
        <w:t>لشاعر )</w:t>
      </w:r>
      <w:bookmarkEnd w:id="261"/>
      <w:bookmarkEnd w:id="262"/>
    </w:p>
    <w:p w:rsidR="00FB201C" w:rsidRDefault="00666704" w:rsidP="002B4062">
      <w:pPr>
        <w:pStyle w:val="libNormal"/>
        <w:rPr>
          <w:rtl/>
        </w:rPr>
      </w:pPr>
      <w:r w:rsidRPr="00583C0E">
        <w:rPr>
          <w:rFonts w:hint="cs"/>
          <w:rtl/>
        </w:rPr>
        <w:t xml:space="preserve">سعيد </w:t>
      </w:r>
      <w:r w:rsidRPr="009618AF">
        <w:rPr>
          <w:rStyle w:val="libFootnotenumChar"/>
          <w:rFonts w:hint="cs"/>
          <w:rtl/>
        </w:rPr>
        <w:t>(2)</w:t>
      </w:r>
      <w:r>
        <w:rPr>
          <w:rFonts w:hint="cs"/>
          <w:rtl/>
        </w:rPr>
        <w:t xml:space="preserve"> بن أحمد بن مك</w:t>
      </w:r>
      <w:r w:rsidR="00007F1C">
        <w:rPr>
          <w:rFonts w:hint="cs"/>
          <w:rtl/>
        </w:rPr>
        <w:t>ّ</w:t>
      </w:r>
      <w:r>
        <w:rPr>
          <w:rFonts w:hint="cs"/>
          <w:rtl/>
        </w:rPr>
        <w:t>ي النيلي المؤد</w:t>
      </w:r>
      <w:r w:rsidR="00007F1C">
        <w:rPr>
          <w:rFonts w:hint="cs"/>
          <w:rtl/>
        </w:rPr>
        <w:t>ِّ</w:t>
      </w:r>
      <w:r>
        <w:rPr>
          <w:rFonts w:hint="cs"/>
          <w:rtl/>
        </w:rPr>
        <w:t>ب</w:t>
      </w:r>
      <w:r w:rsidR="00E66EDC">
        <w:rPr>
          <w:rFonts w:hint="cs"/>
          <w:rtl/>
        </w:rPr>
        <w:t>،</w:t>
      </w:r>
      <w:r>
        <w:rPr>
          <w:rFonts w:hint="cs"/>
          <w:rtl/>
        </w:rPr>
        <w:t xml:space="preserve"> من أعلام الشيعة وشعرائها المجيدين المتفانين في حب</w:t>
      </w:r>
      <w:r w:rsidR="00007F1C">
        <w:rPr>
          <w:rFonts w:hint="cs"/>
          <w:rtl/>
        </w:rPr>
        <w:t>ِّ</w:t>
      </w:r>
      <w:r>
        <w:rPr>
          <w:rFonts w:hint="cs"/>
          <w:rtl/>
        </w:rPr>
        <w:t xml:space="preserve"> العترة الطاهرة وولائها</w:t>
      </w:r>
      <w:r w:rsidR="00E66EDC">
        <w:rPr>
          <w:rFonts w:hint="cs"/>
          <w:rtl/>
        </w:rPr>
        <w:t>،</w:t>
      </w:r>
      <w:r>
        <w:rPr>
          <w:rFonts w:hint="cs"/>
          <w:rtl/>
        </w:rPr>
        <w:t xml:space="preserve"> المتصل</w:t>
      </w:r>
      <w:r w:rsidR="00007F1C">
        <w:rPr>
          <w:rFonts w:hint="cs"/>
          <w:rtl/>
        </w:rPr>
        <w:t>ِّ</w:t>
      </w:r>
      <w:r>
        <w:rPr>
          <w:rFonts w:hint="cs"/>
          <w:rtl/>
        </w:rPr>
        <w:t>بين في اعتناق مذهبهم الحق</w:t>
      </w:r>
      <w:r w:rsidR="00007F1C">
        <w:rPr>
          <w:rFonts w:hint="cs"/>
          <w:rtl/>
        </w:rPr>
        <w:t>ِّ</w:t>
      </w:r>
      <w:r w:rsidR="00E66EDC">
        <w:rPr>
          <w:rFonts w:hint="cs"/>
          <w:rtl/>
        </w:rPr>
        <w:t>،</w:t>
      </w:r>
      <w:r>
        <w:rPr>
          <w:rFonts w:hint="cs"/>
          <w:rtl/>
        </w:rPr>
        <w:t xml:space="preserve"> ولقد أكثر فيهم وأجاد وجاهر بمديحهم ونشر مئاثرهم </w:t>
      </w:r>
      <w:r w:rsidR="00911C64">
        <w:rPr>
          <w:rFonts w:hint="cs"/>
          <w:rtl/>
        </w:rPr>
        <w:t>حتّى</w:t>
      </w:r>
      <w:r>
        <w:rPr>
          <w:rFonts w:hint="cs"/>
          <w:rtl/>
        </w:rPr>
        <w:t xml:space="preserve"> نسبه القاصرون إلى الغلو</w:t>
      </w:r>
      <w:r w:rsidR="00007F1C">
        <w:rPr>
          <w:rFonts w:hint="cs"/>
          <w:rtl/>
        </w:rPr>
        <w:t>ِّ</w:t>
      </w:r>
      <w:r w:rsidR="00E66EDC">
        <w:rPr>
          <w:rFonts w:hint="cs"/>
          <w:rtl/>
        </w:rPr>
        <w:t>،</w:t>
      </w:r>
      <w:r>
        <w:rPr>
          <w:rFonts w:hint="cs"/>
          <w:rtl/>
        </w:rPr>
        <w:t xml:space="preserve"> لكن الرجل موال</w:t>
      </w:r>
      <w:r w:rsidR="00007F1C">
        <w:rPr>
          <w:rFonts w:hint="cs"/>
          <w:rtl/>
        </w:rPr>
        <w:t>ٍ</w:t>
      </w:r>
      <w:r>
        <w:rPr>
          <w:rFonts w:hint="cs"/>
          <w:rtl/>
        </w:rPr>
        <w:t xml:space="preserve"> مقتصد قد أغرق نزعا</w:t>
      </w:r>
      <w:r w:rsidR="00007F1C">
        <w:rPr>
          <w:rFonts w:hint="cs"/>
          <w:rtl/>
        </w:rPr>
        <w:t>ً</w:t>
      </w:r>
      <w:r>
        <w:rPr>
          <w:rFonts w:hint="cs"/>
          <w:rtl/>
        </w:rPr>
        <w:t xml:space="preserve"> في اقتفاء أثر القوم وال</w:t>
      </w:r>
      <w:r w:rsidR="00007F1C">
        <w:rPr>
          <w:rFonts w:hint="cs"/>
          <w:rtl/>
        </w:rPr>
        <w:t>إ</w:t>
      </w:r>
      <w:r>
        <w:rPr>
          <w:rFonts w:hint="cs"/>
          <w:rtl/>
        </w:rPr>
        <w:t>ستضائة بنورهم الأبلج</w:t>
      </w:r>
      <w:r w:rsidR="00E66EDC">
        <w:rPr>
          <w:rFonts w:hint="cs"/>
          <w:rtl/>
        </w:rPr>
        <w:t>،</w:t>
      </w:r>
      <w:r>
        <w:rPr>
          <w:rFonts w:hint="cs"/>
          <w:rtl/>
        </w:rPr>
        <w:t xml:space="preserve"> وقد عد</w:t>
      </w:r>
      <w:r w:rsidR="00007F1C">
        <w:rPr>
          <w:rFonts w:hint="cs"/>
          <w:rtl/>
        </w:rPr>
        <w:t>َّ</w:t>
      </w:r>
      <w:r>
        <w:rPr>
          <w:rFonts w:hint="cs"/>
          <w:rtl/>
        </w:rPr>
        <w:t xml:space="preserve">ه </w:t>
      </w:r>
      <w:r w:rsidR="00827FBC">
        <w:rPr>
          <w:rFonts w:hint="cs"/>
          <w:rtl/>
        </w:rPr>
        <w:t>إبن</w:t>
      </w:r>
      <w:r>
        <w:rPr>
          <w:rFonts w:hint="cs"/>
          <w:rtl/>
        </w:rPr>
        <w:t xml:space="preserve"> شهر </w:t>
      </w:r>
      <w:r w:rsidR="002B4062">
        <w:rPr>
          <w:rFonts w:hint="cs"/>
          <w:rtl/>
        </w:rPr>
        <w:t>ا</w:t>
      </w:r>
      <w:r>
        <w:rPr>
          <w:rFonts w:hint="cs"/>
          <w:rtl/>
        </w:rPr>
        <w:t>شوب في معالمه من المت</w:t>
      </w:r>
      <w:r w:rsidR="00007F1C">
        <w:rPr>
          <w:rFonts w:hint="cs"/>
          <w:rtl/>
        </w:rPr>
        <w:t>َّ</w:t>
      </w:r>
      <w:r>
        <w:rPr>
          <w:rFonts w:hint="cs"/>
          <w:rtl/>
        </w:rPr>
        <w:t>قين من شعراء أهل البيت عليهم الس</w:t>
      </w:r>
      <w:r w:rsidR="00007F1C">
        <w:rPr>
          <w:rFonts w:hint="cs"/>
          <w:rtl/>
        </w:rPr>
        <w:t>َّ</w:t>
      </w:r>
      <w:r>
        <w:rPr>
          <w:rFonts w:hint="cs"/>
          <w:rtl/>
        </w:rPr>
        <w:t>لام.</w:t>
      </w:r>
    </w:p>
    <w:p w:rsidR="00666704" w:rsidRDefault="00666704" w:rsidP="00007F1C">
      <w:pPr>
        <w:pStyle w:val="libNormal"/>
        <w:rPr>
          <w:rtl/>
        </w:rPr>
      </w:pPr>
      <w:r>
        <w:rPr>
          <w:rFonts w:hint="cs"/>
          <w:rtl/>
        </w:rPr>
        <w:t>قال الحموي في ( معجم ال</w:t>
      </w:r>
      <w:r w:rsidR="00007F1C">
        <w:rPr>
          <w:rFonts w:hint="cs"/>
          <w:rtl/>
        </w:rPr>
        <w:t>اُ</w:t>
      </w:r>
      <w:r>
        <w:rPr>
          <w:rFonts w:hint="cs"/>
          <w:rtl/>
        </w:rPr>
        <w:t>دباء ) ج 4 ص 230</w:t>
      </w:r>
      <w:r w:rsidR="00E66EDC">
        <w:rPr>
          <w:rFonts w:hint="cs"/>
          <w:rtl/>
        </w:rPr>
        <w:t>:</w:t>
      </w:r>
      <w:r>
        <w:rPr>
          <w:rFonts w:hint="cs"/>
          <w:rtl/>
        </w:rPr>
        <w:t>المؤد</w:t>
      </w:r>
      <w:r w:rsidR="00007F1C">
        <w:rPr>
          <w:rFonts w:hint="cs"/>
          <w:rtl/>
        </w:rPr>
        <w:t>ِّ</w:t>
      </w:r>
      <w:r>
        <w:rPr>
          <w:rFonts w:hint="cs"/>
          <w:rtl/>
        </w:rPr>
        <w:t>ب الشيعي</w:t>
      </w:r>
      <w:r w:rsidR="00007F1C">
        <w:rPr>
          <w:rFonts w:hint="cs"/>
          <w:rtl/>
        </w:rPr>
        <w:t>ّ</w:t>
      </w:r>
      <w:r>
        <w:rPr>
          <w:rFonts w:hint="cs"/>
          <w:rtl/>
        </w:rPr>
        <w:t xml:space="preserve"> كان نحوي</w:t>
      </w:r>
      <w:r w:rsidR="00007F1C">
        <w:rPr>
          <w:rFonts w:hint="cs"/>
          <w:rtl/>
        </w:rPr>
        <w:t>ّ</w:t>
      </w:r>
      <w:r>
        <w:rPr>
          <w:rFonts w:hint="cs"/>
          <w:rtl/>
        </w:rPr>
        <w:t>ا</w:t>
      </w:r>
      <w:r w:rsidR="00007F1C">
        <w:rPr>
          <w:rFonts w:hint="cs"/>
          <w:rtl/>
        </w:rPr>
        <w:t>ً</w:t>
      </w:r>
      <w:r>
        <w:rPr>
          <w:rFonts w:hint="cs"/>
          <w:rtl/>
        </w:rPr>
        <w:t xml:space="preserve"> فاضلا عالما</w:t>
      </w:r>
      <w:r w:rsidR="00007F1C">
        <w:rPr>
          <w:rFonts w:hint="cs"/>
          <w:rtl/>
        </w:rPr>
        <w:t>ً</w:t>
      </w:r>
      <w:r>
        <w:rPr>
          <w:rFonts w:hint="cs"/>
          <w:rtl/>
        </w:rPr>
        <w:t xml:space="preserve"> بالأدب مغاليا</w:t>
      </w:r>
      <w:r w:rsidR="00007F1C">
        <w:rPr>
          <w:rFonts w:hint="cs"/>
          <w:rtl/>
        </w:rPr>
        <w:t>ً</w:t>
      </w:r>
      <w:r>
        <w:rPr>
          <w:rFonts w:hint="cs"/>
          <w:rtl/>
        </w:rPr>
        <w:t xml:space="preserve"> في التشي</w:t>
      </w:r>
      <w:r w:rsidR="00007F1C">
        <w:rPr>
          <w:rFonts w:hint="cs"/>
          <w:rtl/>
        </w:rPr>
        <w:t>ّ</w:t>
      </w:r>
      <w:r>
        <w:rPr>
          <w:rFonts w:hint="cs"/>
          <w:rtl/>
        </w:rPr>
        <w:t>ع له شعر</w:t>
      </w:r>
      <w:r w:rsidR="00007F1C">
        <w:rPr>
          <w:rFonts w:hint="cs"/>
          <w:rtl/>
        </w:rPr>
        <w:t>ٌ</w:t>
      </w:r>
      <w:r>
        <w:rPr>
          <w:rFonts w:hint="cs"/>
          <w:rtl/>
        </w:rPr>
        <w:t xml:space="preserve"> جي</w:t>
      </w:r>
      <w:r w:rsidR="00007F1C">
        <w:rPr>
          <w:rFonts w:hint="cs"/>
          <w:rtl/>
        </w:rPr>
        <w:t>ّ</w:t>
      </w:r>
      <w:r>
        <w:rPr>
          <w:rFonts w:hint="cs"/>
          <w:rtl/>
        </w:rPr>
        <w:t>د</w:t>
      </w:r>
      <w:r w:rsidR="00007F1C">
        <w:rPr>
          <w:rFonts w:hint="cs"/>
          <w:rtl/>
        </w:rPr>
        <w:t>ٌ</w:t>
      </w:r>
      <w:r>
        <w:rPr>
          <w:rFonts w:hint="cs"/>
          <w:rtl/>
        </w:rPr>
        <w:t xml:space="preserve"> أكثره في مديح أهل البيت وله غزل</w:t>
      </w:r>
      <w:r w:rsidR="00007F1C">
        <w:rPr>
          <w:rFonts w:hint="cs"/>
          <w:rtl/>
        </w:rPr>
        <w:t>ٌ</w:t>
      </w:r>
      <w:r>
        <w:rPr>
          <w:rFonts w:hint="cs"/>
          <w:rtl/>
        </w:rPr>
        <w:t xml:space="preserve"> رقيق مات سنة 565 وقد ناهز المائة ومن شعره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007F1C" w:rsidTr="004D7650">
        <w:trPr>
          <w:trHeight w:val="350"/>
        </w:trPr>
        <w:tc>
          <w:tcPr>
            <w:tcW w:w="3920" w:type="dxa"/>
            <w:shd w:val="clear" w:color="auto" w:fill="auto"/>
          </w:tcPr>
          <w:p w:rsidR="00007F1C" w:rsidRDefault="00007F1C" w:rsidP="004D7650">
            <w:pPr>
              <w:pStyle w:val="libPoem"/>
            </w:pPr>
            <w:r>
              <w:rPr>
                <w:rFonts w:hint="cs"/>
                <w:rtl/>
              </w:rPr>
              <w:t>قمرٌ أقام قيامتي بقوامه</w:t>
            </w:r>
            <w:r w:rsidRPr="00725071">
              <w:rPr>
                <w:rStyle w:val="libPoemTiniChar0"/>
                <w:rtl/>
              </w:rPr>
              <w:br/>
              <w:t> </w:t>
            </w:r>
          </w:p>
        </w:tc>
        <w:tc>
          <w:tcPr>
            <w:tcW w:w="279" w:type="dxa"/>
            <w:shd w:val="clear" w:color="auto" w:fill="auto"/>
          </w:tcPr>
          <w:p w:rsidR="00007F1C" w:rsidRDefault="00007F1C" w:rsidP="004D7650">
            <w:pPr>
              <w:pStyle w:val="libPoem"/>
              <w:rPr>
                <w:rtl/>
              </w:rPr>
            </w:pPr>
          </w:p>
        </w:tc>
        <w:tc>
          <w:tcPr>
            <w:tcW w:w="3881" w:type="dxa"/>
            <w:shd w:val="clear" w:color="auto" w:fill="auto"/>
          </w:tcPr>
          <w:p w:rsidR="00007F1C" w:rsidRDefault="00007F1C" w:rsidP="004D7650">
            <w:pPr>
              <w:pStyle w:val="libPoem"/>
            </w:pPr>
            <w:r>
              <w:rPr>
                <w:rFonts w:hint="cs"/>
                <w:rtl/>
              </w:rPr>
              <w:t>لِمَ لا يجود لمهجتي بذمامهِ ؟</w:t>
            </w:r>
            <w:r w:rsidRPr="00666704">
              <w:rPr>
                <w:rFonts w:hint="cs"/>
                <w:rtl/>
              </w:rPr>
              <w:t>!</w:t>
            </w:r>
            <w:r w:rsidRPr="00725071">
              <w:rPr>
                <w:rStyle w:val="libPoemTiniChar0"/>
                <w:rtl/>
              </w:rPr>
              <w:br/>
              <w:t> </w:t>
            </w:r>
          </w:p>
        </w:tc>
      </w:tr>
      <w:tr w:rsidR="00007F1C" w:rsidTr="004D7650">
        <w:trPr>
          <w:trHeight w:val="350"/>
        </w:trPr>
        <w:tc>
          <w:tcPr>
            <w:tcW w:w="3920" w:type="dxa"/>
          </w:tcPr>
          <w:p w:rsidR="00007F1C" w:rsidRDefault="00007F1C" w:rsidP="004D7650">
            <w:pPr>
              <w:pStyle w:val="libPoem"/>
            </w:pPr>
            <w:r>
              <w:rPr>
                <w:rFonts w:hint="cs"/>
                <w:rtl/>
              </w:rPr>
              <w:t>ملّكتُه كبدي فأتلفَ مهجتي</w:t>
            </w:r>
            <w:r w:rsidRPr="00725071">
              <w:rPr>
                <w:rStyle w:val="libPoemTiniChar0"/>
                <w:rtl/>
              </w:rPr>
              <w:br/>
              <w:t> </w:t>
            </w:r>
          </w:p>
        </w:tc>
        <w:tc>
          <w:tcPr>
            <w:tcW w:w="279" w:type="dxa"/>
          </w:tcPr>
          <w:p w:rsidR="00007F1C" w:rsidRDefault="00007F1C" w:rsidP="004D7650">
            <w:pPr>
              <w:pStyle w:val="libPoem"/>
              <w:rPr>
                <w:rtl/>
              </w:rPr>
            </w:pPr>
          </w:p>
        </w:tc>
        <w:tc>
          <w:tcPr>
            <w:tcW w:w="3881" w:type="dxa"/>
          </w:tcPr>
          <w:p w:rsidR="00007F1C" w:rsidRDefault="00007F1C" w:rsidP="004D7650">
            <w:pPr>
              <w:pStyle w:val="libPoem"/>
            </w:pPr>
            <w:r>
              <w:rPr>
                <w:rFonts w:hint="cs"/>
                <w:rtl/>
              </w:rPr>
              <w:t>بجمال بهجته وحسن كلامهِ</w:t>
            </w:r>
            <w:r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2B4062">
      <w:pPr>
        <w:pStyle w:val="libFootnote0"/>
        <w:rPr>
          <w:rtl/>
        </w:rPr>
      </w:pPr>
      <w:r w:rsidRPr="008A0D7A">
        <w:rPr>
          <w:rFonts w:hint="cs"/>
          <w:rtl/>
        </w:rPr>
        <w:t xml:space="preserve">1 </w:t>
      </w:r>
      <w:r w:rsidR="0013021F">
        <w:rPr>
          <w:rFonts w:hint="cs"/>
          <w:rtl/>
        </w:rPr>
        <w:t>-</w:t>
      </w:r>
      <w:r w:rsidRPr="008A0D7A">
        <w:rPr>
          <w:rFonts w:hint="cs"/>
          <w:rtl/>
        </w:rPr>
        <w:t xml:space="preserve"> مناقب </w:t>
      </w:r>
      <w:r w:rsidR="00007F1C">
        <w:rPr>
          <w:rFonts w:hint="cs"/>
          <w:rtl/>
        </w:rPr>
        <w:t>ا</w:t>
      </w:r>
      <w:r w:rsidR="00827FBC">
        <w:rPr>
          <w:rFonts w:hint="cs"/>
          <w:rtl/>
        </w:rPr>
        <w:t>بن</w:t>
      </w:r>
      <w:r w:rsidRPr="008A0D7A">
        <w:rPr>
          <w:rFonts w:hint="cs"/>
          <w:rtl/>
        </w:rPr>
        <w:t xml:space="preserve"> شهر </w:t>
      </w:r>
      <w:r w:rsidR="002B4062">
        <w:rPr>
          <w:rFonts w:hint="cs"/>
          <w:rtl/>
        </w:rPr>
        <w:t>ا</w:t>
      </w:r>
      <w:r w:rsidRPr="008A0D7A">
        <w:rPr>
          <w:rFonts w:hint="cs"/>
          <w:rtl/>
        </w:rPr>
        <w:t>شوب ج 1 ص 524 ط ايران.</w:t>
      </w:r>
    </w:p>
    <w:p w:rsidR="00FB201C" w:rsidRDefault="00666704" w:rsidP="00007F1C">
      <w:pPr>
        <w:pStyle w:val="libFootnote0"/>
        <w:rPr>
          <w:rtl/>
        </w:rPr>
      </w:pPr>
      <w:r w:rsidRPr="008A0D7A">
        <w:rPr>
          <w:rFonts w:hint="cs"/>
          <w:rtl/>
        </w:rPr>
        <w:t xml:space="preserve">2 </w:t>
      </w:r>
      <w:r w:rsidR="0013021F">
        <w:rPr>
          <w:rFonts w:hint="cs"/>
          <w:rtl/>
        </w:rPr>
        <w:t>-</w:t>
      </w:r>
      <w:r w:rsidRPr="008A0D7A">
        <w:rPr>
          <w:rFonts w:hint="cs"/>
          <w:rtl/>
        </w:rPr>
        <w:t xml:space="preserve"> في معجم ال</w:t>
      </w:r>
      <w:r w:rsidR="00007F1C">
        <w:rPr>
          <w:rFonts w:hint="cs"/>
          <w:rtl/>
        </w:rPr>
        <w:t>ا</w:t>
      </w:r>
      <w:r w:rsidRPr="008A0D7A">
        <w:rPr>
          <w:rFonts w:hint="cs"/>
          <w:rtl/>
        </w:rPr>
        <w:t>دباء وفوات الوفيات ( سعد ) وهو تصحيف.</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007F1C" w:rsidTr="004D7650">
        <w:trPr>
          <w:trHeight w:val="350"/>
        </w:trPr>
        <w:tc>
          <w:tcPr>
            <w:tcW w:w="3920" w:type="dxa"/>
            <w:shd w:val="clear" w:color="auto" w:fill="auto"/>
          </w:tcPr>
          <w:p w:rsidR="00007F1C" w:rsidRDefault="00007F1C" w:rsidP="004D7650">
            <w:pPr>
              <w:pStyle w:val="libPoem"/>
            </w:pPr>
            <w:r>
              <w:rPr>
                <w:rFonts w:hint="cs"/>
                <w:rtl/>
              </w:rPr>
              <w:lastRenderedPageBreak/>
              <w:t>وبمبسمٍ عذبٍ كأنَّ رُضا به</w:t>
            </w:r>
            <w:r w:rsidRPr="00725071">
              <w:rPr>
                <w:rStyle w:val="libPoemTiniChar0"/>
                <w:rtl/>
              </w:rPr>
              <w:br/>
              <w:t> </w:t>
            </w:r>
          </w:p>
        </w:tc>
        <w:tc>
          <w:tcPr>
            <w:tcW w:w="279" w:type="dxa"/>
            <w:shd w:val="clear" w:color="auto" w:fill="auto"/>
          </w:tcPr>
          <w:p w:rsidR="00007F1C" w:rsidRDefault="00007F1C" w:rsidP="004D7650">
            <w:pPr>
              <w:pStyle w:val="libPoem"/>
              <w:rPr>
                <w:rtl/>
              </w:rPr>
            </w:pPr>
          </w:p>
        </w:tc>
        <w:tc>
          <w:tcPr>
            <w:tcW w:w="3881" w:type="dxa"/>
            <w:shd w:val="clear" w:color="auto" w:fill="auto"/>
          </w:tcPr>
          <w:p w:rsidR="00007F1C" w:rsidRDefault="00007F1C" w:rsidP="004D7650">
            <w:pPr>
              <w:pStyle w:val="libPoem"/>
            </w:pPr>
            <w:r>
              <w:rPr>
                <w:rFonts w:hint="cs"/>
                <w:rtl/>
              </w:rPr>
              <w:t>شهدٌ مذابٌ في عبير مُدامهِ</w:t>
            </w:r>
            <w:r w:rsidRPr="00725071">
              <w:rPr>
                <w:rStyle w:val="libPoemTiniChar0"/>
                <w:rtl/>
              </w:rPr>
              <w:br/>
              <w:t> </w:t>
            </w:r>
          </w:p>
        </w:tc>
      </w:tr>
      <w:tr w:rsidR="00007F1C" w:rsidTr="004D7650">
        <w:trPr>
          <w:trHeight w:val="350"/>
        </w:trPr>
        <w:tc>
          <w:tcPr>
            <w:tcW w:w="3920" w:type="dxa"/>
          </w:tcPr>
          <w:p w:rsidR="00007F1C" w:rsidRDefault="00007F1C" w:rsidP="004D7650">
            <w:pPr>
              <w:pStyle w:val="libPoem"/>
            </w:pPr>
            <w:r>
              <w:rPr>
                <w:rFonts w:hint="cs"/>
                <w:rtl/>
              </w:rPr>
              <w:t>وبناظرٍ غنجٍ وطرفٍ أحورٍ</w:t>
            </w:r>
            <w:r w:rsidRPr="00725071">
              <w:rPr>
                <w:rStyle w:val="libPoemTiniChar0"/>
                <w:rtl/>
              </w:rPr>
              <w:br/>
              <w:t> </w:t>
            </w:r>
          </w:p>
        </w:tc>
        <w:tc>
          <w:tcPr>
            <w:tcW w:w="279" w:type="dxa"/>
          </w:tcPr>
          <w:p w:rsidR="00007F1C" w:rsidRDefault="00007F1C" w:rsidP="004D7650">
            <w:pPr>
              <w:pStyle w:val="libPoem"/>
              <w:rPr>
                <w:rtl/>
              </w:rPr>
            </w:pPr>
          </w:p>
        </w:tc>
        <w:tc>
          <w:tcPr>
            <w:tcW w:w="3881" w:type="dxa"/>
          </w:tcPr>
          <w:p w:rsidR="00007F1C" w:rsidRDefault="001472F0" w:rsidP="004D7650">
            <w:pPr>
              <w:pStyle w:val="libPoem"/>
            </w:pPr>
            <w:r>
              <w:rPr>
                <w:rFonts w:hint="cs"/>
                <w:rtl/>
              </w:rPr>
              <w:t>يصمي القلوب إذا رنا بسهامهِ</w:t>
            </w:r>
            <w:r w:rsidR="00007F1C" w:rsidRPr="00725071">
              <w:rPr>
                <w:rStyle w:val="libPoemTiniChar0"/>
                <w:rtl/>
              </w:rPr>
              <w:br/>
              <w:t> </w:t>
            </w:r>
          </w:p>
        </w:tc>
      </w:tr>
      <w:tr w:rsidR="00007F1C" w:rsidTr="004D7650">
        <w:trPr>
          <w:trHeight w:val="350"/>
        </w:trPr>
        <w:tc>
          <w:tcPr>
            <w:tcW w:w="3920" w:type="dxa"/>
          </w:tcPr>
          <w:p w:rsidR="00007F1C" w:rsidRDefault="001472F0" w:rsidP="004D7650">
            <w:pPr>
              <w:pStyle w:val="libPoem"/>
            </w:pPr>
            <w:r>
              <w:rPr>
                <w:rFonts w:hint="cs"/>
                <w:rtl/>
              </w:rPr>
              <w:t>وكأنَّ خطّ عذاره في حسنه</w:t>
            </w:r>
            <w:r w:rsidR="00007F1C" w:rsidRPr="00725071">
              <w:rPr>
                <w:rStyle w:val="libPoemTiniChar0"/>
                <w:rtl/>
              </w:rPr>
              <w:br/>
              <w:t> </w:t>
            </w:r>
          </w:p>
        </w:tc>
        <w:tc>
          <w:tcPr>
            <w:tcW w:w="279" w:type="dxa"/>
          </w:tcPr>
          <w:p w:rsidR="00007F1C" w:rsidRDefault="00007F1C" w:rsidP="004D7650">
            <w:pPr>
              <w:pStyle w:val="libPoem"/>
              <w:rPr>
                <w:rtl/>
              </w:rPr>
            </w:pPr>
          </w:p>
        </w:tc>
        <w:tc>
          <w:tcPr>
            <w:tcW w:w="3881" w:type="dxa"/>
          </w:tcPr>
          <w:p w:rsidR="00007F1C" w:rsidRDefault="001472F0" w:rsidP="004D7650">
            <w:pPr>
              <w:pStyle w:val="libPoem"/>
            </w:pPr>
            <w:r>
              <w:rPr>
                <w:rFonts w:hint="cs"/>
                <w:rtl/>
              </w:rPr>
              <w:t>شمس تجلّت وهي تحت</w:t>
            </w:r>
            <w:r w:rsidRPr="00666704">
              <w:rPr>
                <w:rFonts w:hint="cs"/>
                <w:rtl/>
              </w:rPr>
              <w:t xml:space="preserve"> </w:t>
            </w:r>
            <w:r>
              <w:rPr>
                <w:rFonts w:hint="cs"/>
                <w:rtl/>
              </w:rPr>
              <w:t>لثامهِ</w:t>
            </w:r>
            <w:r w:rsidR="00007F1C" w:rsidRPr="00725071">
              <w:rPr>
                <w:rStyle w:val="libPoemTiniChar0"/>
                <w:rtl/>
              </w:rPr>
              <w:br/>
              <w:t> </w:t>
            </w:r>
          </w:p>
        </w:tc>
      </w:tr>
      <w:tr w:rsidR="00007F1C" w:rsidTr="004D7650">
        <w:trPr>
          <w:trHeight w:val="350"/>
        </w:trPr>
        <w:tc>
          <w:tcPr>
            <w:tcW w:w="3920" w:type="dxa"/>
          </w:tcPr>
          <w:p w:rsidR="00007F1C" w:rsidRDefault="001472F0" w:rsidP="004D7650">
            <w:pPr>
              <w:pStyle w:val="libPoem"/>
            </w:pPr>
            <w:r>
              <w:rPr>
                <w:rFonts w:hint="cs"/>
                <w:rtl/>
              </w:rPr>
              <w:t>فالصبح يسفر من ضياء جبينه</w:t>
            </w:r>
            <w:r w:rsidR="00007F1C" w:rsidRPr="00725071">
              <w:rPr>
                <w:rStyle w:val="libPoemTiniChar0"/>
                <w:rtl/>
              </w:rPr>
              <w:br/>
              <w:t> </w:t>
            </w:r>
          </w:p>
        </w:tc>
        <w:tc>
          <w:tcPr>
            <w:tcW w:w="279" w:type="dxa"/>
          </w:tcPr>
          <w:p w:rsidR="00007F1C" w:rsidRDefault="00007F1C" w:rsidP="004D7650">
            <w:pPr>
              <w:pStyle w:val="libPoem"/>
              <w:rPr>
                <w:rtl/>
              </w:rPr>
            </w:pPr>
          </w:p>
        </w:tc>
        <w:tc>
          <w:tcPr>
            <w:tcW w:w="3881" w:type="dxa"/>
          </w:tcPr>
          <w:p w:rsidR="00007F1C" w:rsidRDefault="001472F0" w:rsidP="004D7650">
            <w:pPr>
              <w:pStyle w:val="libPoem"/>
            </w:pPr>
            <w:r>
              <w:rPr>
                <w:rFonts w:hint="cs"/>
                <w:rtl/>
              </w:rPr>
              <w:t>والليل يُقبل من أثيث ظلامهِ</w:t>
            </w:r>
            <w:r w:rsidR="00007F1C" w:rsidRPr="00725071">
              <w:rPr>
                <w:rStyle w:val="libPoemTiniChar0"/>
                <w:rtl/>
              </w:rPr>
              <w:br/>
              <w:t> </w:t>
            </w:r>
          </w:p>
        </w:tc>
      </w:tr>
      <w:tr w:rsidR="00007F1C" w:rsidTr="004D7650">
        <w:trPr>
          <w:trHeight w:val="350"/>
        </w:trPr>
        <w:tc>
          <w:tcPr>
            <w:tcW w:w="3920" w:type="dxa"/>
          </w:tcPr>
          <w:p w:rsidR="00007F1C" w:rsidRDefault="001472F0" w:rsidP="004D7650">
            <w:pPr>
              <w:pStyle w:val="libPoem"/>
            </w:pPr>
            <w:r>
              <w:rPr>
                <w:rFonts w:hint="cs"/>
                <w:rtl/>
              </w:rPr>
              <w:t>والظبي ليس لحاظه</w:t>
            </w:r>
            <w:r w:rsidRPr="00666704">
              <w:rPr>
                <w:rFonts w:hint="cs"/>
                <w:rtl/>
              </w:rPr>
              <w:t xml:space="preserve"> </w:t>
            </w:r>
            <w:r>
              <w:rPr>
                <w:rFonts w:hint="cs"/>
                <w:rtl/>
              </w:rPr>
              <w:t>كلحاظه</w:t>
            </w:r>
            <w:r w:rsidR="00007F1C" w:rsidRPr="00725071">
              <w:rPr>
                <w:rStyle w:val="libPoemTiniChar0"/>
                <w:rtl/>
              </w:rPr>
              <w:br/>
              <w:t> </w:t>
            </w:r>
          </w:p>
        </w:tc>
        <w:tc>
          <w:tcPr>
            <w:tcW w:w="279" w:type="dxa"/>
          </w:tcPr>
          <w:p w:rsidR="00007F1C" w:rsidRDefault="00007F1C" w:rsidP="004D7650">
            <w:pPr>
              <w:pStyle w:val="libPoem"/>
              <w:rPr>
                <w:rtl/>
              </w:rPr>
            </w:pPr>
          </w:p>
        </w:tc>
        <w:tc>
          <w:tcPr>
            <w:tcW w:w="3881" w:type="dxa"/>
          </w:tcPr>
          <w:p w:rsidR="00007F1C" w:rsidRDefault="001472F0" w:rsidP="004D7650">
            <w:pPr>
              <w:pStyle w:val="libPoem"/>
            </w:pPr>
            <w:r>
              <w:rPr>
                <w:rFonts w:hint="cs"/>
                <w:rtl/>
              </w:rPr>
              <w:t>والغصن ليس قوامه كقوامهِ</w:t>
            </w:r>
            <w:r w:rsidR="00007F1C" w:rsidRPr="00725071">
              <w:rPr>
                <w:rStyle w:val="libPoemTiniChar0"/>
                <w:rtl/>
              </w:rPr>
              <w:br/>
              <w:t> </w:t>
            </w:r>
          </w:p>
        </w:tc>
      </w:tr>
      <w:tr w:rsidR="00007F1C" w:rsidTr="004D7650">
        <w:tblPrEx>
          <w:tblLook w:val="04A0" w:firstRow="1" w:lastRow="0" w:firstColumn="1" w:lastColumn="0" w:noHBand="0" w:noVBand="1"/>
        </w:tblPrEx>
        <w:trPr>
          <w:trHeight w:val="350"/>
        </w:trPr>
        <w:tc>
          <w:tcPr>
            <w:tcW w:w="3920" w:type="dxa"/>
          </w:tcPr>
          <w:p w:rsidR="00007F1C" w:rsidRDefault="001472F0" w:rsidP="004D7650">
            <w:pPr>
              <w:pStyle w:val="libPoem"/>
            </w:pPr>
            <w:r>
              <w:rPr>
                <w:rFonts w:hint="cs"/>
                <w:rtl/>
              </w:rPr>
              <w:t>قمرٌ كأنَّ الحسن يعشق بعضه</w:t>
            </w:r>
            <w:r w:rsidR="00007F1C" w:rsidRPr="00725071">
              <w:rPr>
                <w:rStyle w:val="libPoemTiniChar0"/>
                <w:rtl/>
              </w:rPr>
              <w:br/>
              <w:t> </w:t>
            </w:r>
          </w:p>
        </w:tc>
        <w:tc>
          <w:tcPr>
            <w:tcW w:w="279" w:type="dxa"/>
          </w:tcPr>
          <w:p w:rsidR="00007F1C" w:rsidRDefault="00007F1C" w:rsidP="004D7650">
            <w:pPr>
              <w:pStyle w:val="libPoem"/>
              <w:rPr>
                <w:rtl/>
              </w:rPr>
            </w:pPr>
          </w:p>
        </w:tc>
        <w:tc>
          <w:tcPr>
            <w:tcW w:w="3881" w:type="dxa"/>
          </w:tcPr>
          <w:p w:rsidR="00007F1C" w:rsidRDefault="001472F0" w:rsidP="004D7650">
            <w:pPr>
              <w:pStyle w:val="libPoem"/>
            </w:pPr>
            <w:r>
              <w:rPr>
                <w:rFonts w:hint="cs"/>
                <w:rtl/>
              </w:rPr>
              <w:t>بعضاً فساعده على قَسّامهِ</w:t>
            </w:r>
            <w:r w:rsidR="00007F1C" w:rsidRPr="00725071">
              <w:rPr>
                <w:rStyle w:val="libPoemTiniChar0"/>
                <w:rtl/>
              </w:rPr>
              <w:br/>
              <w:t> </w:t>
            </w:r>
          </w:p>
        </w:tc>
      </w:tr>
      <w:tr w:rsidR="00007F1C" w:rsidTr="004D7650">
        <w:tblPrEx>
          <w:tblLook w:val="04A0" w:firstRow="1" w:lastRow="0" w:firstColumn="1" w:lastColumn="0" w:noHBand="0" w:noVBand="1"/>
        </w:tblPrEx>
        <w:trPr>
          <w:trHeight w:val="350"/>
        </w:trPr>
        <w:tc>
          <w:tcPr>
            <w:tcW w:w="3920" w:type="dxa"/>
          </w:tcPr>
          <w:p w:rsidR="00007F1C" w:rsidRDefault="001472F0" w:rsidP="004D7650">
            <w:pPr>
              <w:pStyle w:val="libPoem"/>
            </w:pPr>
            <w:r>
              <w:rPr>
                <w:rFonts w:hint="cs"/>
                <w:rtl/>
              </w:rPr>
              <w:t>فالحسن</w:t>
            </w:r>
            <w:r w:rsidRPr="00666704">
              <w:rPr>
                <w:rFonts w:hint="cs"/>
                <w:rtl/>
              </w:rPr>
              <w:t xml:space="preserve"> </w:t>
            </w:r>
            <w:r>
              <w:rPr>
                <w:rFonts w:hint="cs"/>
                <w:rtl/>
              </w:rPr>
              <w:t>من تلقائه وورائه</w:t>
            </w:r>
            <w:r w:rsidR="00007F1C" w:rsidRPr="00725071">
              <w:rPr>
                <w:rStyle w:val="libPoemTiniChar0"/>
                <w:rtl/>
              </w:rPr>
              <w:br/>
              <w:t> </w:t>
            </w:r>
          </w:p>
        </w:tc>
        <w:tc>
          <w:tcPr>
            <w:tcW w:w="279" w:type="dxa"/>
          </w:tcPr>
          <w:p w:rsidR="00007F1C" w:rsidRDefault="00007F1C" w:rsidP="004D7650">
            <w:pPr>
              <w:pStyle w:val="libPoem"/>
              <w:rPr>
                <w:rtl/>
              </w:rPr>
            </w:pPr>
          </w:p>
        </w:tc>
        <w:tc>
          <w:tcPr>
            <w:tcW w:w="3881" w:type="dxa"/>
          </w:tcPr>
          <w:p w:rsidR="00007F1C" w:rsidRDefault="001472F0" w:rsidP="004D7650">
            <w:pPr>
              <w:pStyle w:val="libPoem"/>
            </w:pPr>
            <w:r>
              <w:rPr>
                <w:rFonts w:hint="cs"/>
                <w:rtl/>
              </w:rPr>
              <w:t>ويمينه وشماله وأمامهِ</w:t>
            </w:r>
            <w:r w:rsidR="00007F1C" w:rsidRPr="00725071">
              <w:rPr>
                <w:rStyle w:val="libPoemTiniChar0"/>
                <w:rtl/>
              </w:rPr>
              <w:br/>
              <w:t> </w:t>
            </w:r>
          </w:p>
        </w:tc>
      </w:tr>
      <w:tr w:rsidR="00007F1C" w:rsidTr="004D7650">
        <w:tblPrEx>
          <w:tblLook w:val="04A0" w:firstRow="1" w:lastRow="0" w:firstColumn="1" w:lastColumn="0" w:noHBand="0" w:noVBand="1"/>
        </w:tblPrEx>
        <w:trPr>
          <w:trHeight w:val="350"/>
        </w:trPr>
        <w:tc>
          <w:tcPr>
            <w:tcW w:w="3920" w:type="dxa"/>
          </w:tcPr>
          <w:p w:rsidR="00007F1C" w:rsidRDefault="001472F0" w:rsidP="004D7650">
            <w:pPr>
              <w:pStyle w:val="libPoem"/>
            </w:pPr>
            <w:r>
              <w:rPr>
                <w:rFonts w:hint="cs"/>
                <w:rtl/>
              </w:rPr>
              <w:t>ويكاد من تَرَفٍ لدقة خَصره</w:t>
            </w:r>
            <w:r w:rsidR="00007F1C" w:rsidRPr="00725071">
              <w:rPr>
                <w:rStyle w:val="libPoemTiniChar0"/>
                <w:rtl/>
              </w:rPr>
              <w:br/>
              <w:t> </w:t>
            </w:r>
          </w:p>
        </w:tc>
        <w:tc>
          <w:tcPr>
            <w:tcW w:w="279" w:type="dxa"/>
          </w:tcPr>
          <w:p w:rsidR="00007F1C" w:rsidRDefault="00007F1C" w:rsidP="004D7650">
            <w:pPr>
              <w:pStyle w:val="libPoem"/>
              <w:rPr>
                <w:rtl/>
              </w:rPr>
            </w:pPr>
          </w:p>
        </w:tc>
        <w:tc>
          <w:tcPr>
            <w:tcW w:w="3881" w:type="dxa"/>
          </w:tcPr>
          <w:p w:rsidR="00007F1C" w:rsidRDefault="001472F0" w:rsidP="004D7650">
            <w:pPr>
              <w:pStyle w:val="libPoem"/>
            </w:pPr>
            <w:r>
              <w:rPr>
                <w:rFonts w:hint="cs"/>
                <w:rtl/>
              </w:rPr>
              <w:t>ينقدُّ بالأرداف عند قيامهِ</w:t>
            </w:r>
            <w:r w:rsidR="00007F1C" w:rsidRPr="00725071">
              <w:rPr>
                <w:rStyle w:val="libPoemTiniChar0"/>
                <w:rtl/>
              </w:rPr>
              <w:br/>
              <w:t> </w:t>
            </w:r>
          </w:p>
        </w:tc>
      </w:tr>
    </w:tbl>
    <w:p w:rsidR="00FB201C" w:rsidRDefault="00666704" w:rsidP="001472F0">
      <w:pPr>
        <w:pStyle w:val="libNormal"/>
        <w:rPr>
          <w:rtl/>
        </w:rPr>
      </w:pPr>
      <w:r>
        <w:rPr>
          <w:rFonts w:hint="cs"/>
          <w:rtl/>
        </w:rPr>
        <w:t>وقال العماد الكاتب</w:t>
      </w:r>
      <w:r w:rsidR="00E66EDC">
        <w:rPr>
          <w:rFonts w:hint="cs"/>
          <w:rtl/>
        </w:rPr>
        <w:t>:</w:t>
      </w:r>
      <w:r>
        <w:rPr>
          <w:rFonts w:hint="cs"/>
          <w:rtl/>
        </w:rPr>
        <w:t>كان غاليا</w:t>
      </w:r>
      <w:r w:rsidR="001472F0">
        <w:rPr>
          <w:rFonts w:hint="cs"/>
          <w:rtl/>
        </w:rPr>
        <w:t>ً</w:t>
      </w:r>
      <w:r>
        <w:rPr>
          <w:rFonts w:hint="cs"/>
          <w:rtl/>
        </w:rPr>
        <w:t xml:space="preserve"> في التشي</w:t>
      </w:r>
      <w:r w:rsidR="001472F0">
        <w:rPr>
          <w:rFonts w:hint="cs"/>
          <w:rtl/>
        </w:rPr>
        <w:t>ّ</w:t>
      </w:r>
      <w:r>
        <w:rPr>
          <w:rFonts w:hint="cs"/>
          <w:rtl/>
        </w:rPr>
        <w:t>ع</w:t>
      </w:r>
      <w:r w:rsidR="00E66EDC">
        <w:rPr>
          <w:rFonts w:hint="cs"/>
          <w:rtl/>
        </w:rPr>
        <w:t>،</w:t>
      </w:r>
      <w:r>
        <w:rPr>
          <w:rFonts w:hint="cs"/>
          <w:rtl/>
        </w:rPr>
        <w:t xml:space="preserve"> حاليا</w:t>
      </w:r>
      <w:r w:rsidR="001472F0">
        <w:rPr>
          <w:rFonts w:hint="cs"/>
          <w:rtl/>
        </w:rPr>
        <w:t>ً</w:t>
      </w:r>
      <w:r>
        <w:rPr>
          <w:rFonts w:hint="cs"/>
          <w:rtl/>
        </w:rPr>
        <w:t xml:space="preserve"> بالتور</w:t>
      </w:r>
      <w:r w:rsidR="001472F0">
        <w:rPr>
          <w:rFonts w:hint="cs"/>
          <w:rtl/>
        </w:rPr>
        <w:t>ُّ</w:t>
      </w:r>
      <w:r>
        <w:rPr>
          <w:rFonts w:hint="cs"/>
          <w:rtl/>
        </w:rPr>
        <w:t>ع</w:t>
      </w:r>
      <w:r w:rsidR="00E66EDC">
        <w:rPr>
          <w:rFonts w:hint="cs"/>
          <w:rtl/>
        </w:rPr>
        <w:t>،</w:t>
      </w:r>
      <w:r>
        <w:rPr>
          <w:rFonts w:hint="cs"/>
          <w:rtl/>
        </w:rPr>
        <w:t xml:space="preserve"> عالما</w:t>
      </w:r>
      <w:r w:rsidR="001472F0">
        <w:rPr>
          <w:rFonts w:hint="cs"/>
          <w:rtl/>
        </w:rPr>
        <w:t>ً</w:t>
      </w:r>
      <w:r>
        <w:rPr>
          <w:rFonts w:hint="cs"/>
          <w:rtl/>
        </w:rPr>
        <w:t xml:space="preserve"> بالأدب</w:t>
      </w:r>
      <w:r w:rsidR="00E66EDC">
        <w:rPr>
          <w:rFonts w:hint="cs"/>
          <w:rtl/>
        </w:rPr>
        <w:t>،</w:t>
      </w:r>
      <w:r>
        <w:rPr>
          <w:rFonts w:hint="cs"/>
          <w:rtl/>
        </w:rPr>
        <w:t xml:space="preserve"> معل</w:t>
      </w:r>
      <w:r w:rsidR="001472F0">
        <w:rPr>
          <w:rFonts w:hint="cs"/>
          <w:rtl/>
        </w:rPr>
        <w:t>ّ</w:t>
      </w:r>
      <w:r>
        <w:rPr>
          <w:rFonts w:hint="cs"/>
          <w:rtl/>
        </w:rPr>
        <w:t>ما</w:t>
      </w:r>
      <w:r w:rsidR="001472F0">
        <w:rPr>
          <w:rFonts w:hint="cs"/>
          <w:rtl/>
        </w:rPr>
        <w:t>ً</w:t>
      </w:r>
      <w:r>
        <w:rPr>
          <w:rFonts w:hint="cs"/>
          <w:rtl/>
        </w:rPr>
        <w:t xml:space="preserve"> في الكتب</w:t>
      </w:r>
      <w:r w:rsidR="00E66EDC">
        <w:rPr>
          <w:rFonts w:hint="cs"/>
          <w:rtl/>
        </w:rPr>
        <w:t>،</w:t>
      </w:r>
      <w:r>
        <w:rPr>
          <w:rFonts w:hint="cs"/>
          <w:rtl/>
        </w:rPr>
        <w:t xml:space="preserve"> مقد</w:t>
      </w:r>
      <w:r w:rsidR="001472F0">
        <w:rPr>
          <w:rFonts w:hint="cs"/>
          <w:rtl/>
        </w:rPr>
        <w:t>ّ</w:t>
      </w:r>
      <w:r>
        <w:rPr>
          <w:rFonts w:hint="cs"/>
          <w:rtl/>
        </w:rPr>
        <w:t>ما</w:t>
      </w:r>
      <w:r w:rsidR="001472F0">
        <w:rPr>
          <w:rFonts w:hint="cs"/>
          <w:rtl/>
        </w:rPr>
        <w:t>ً</w:t>
      </w:r>
      <w:r>
        <w:rPr>
          <w:rFonts w:hint="cs"/>
          <w:rtl/>
        </w:rPr>
        <w:t xml:space="preserve"> في التعص</w:t>
      </w:r>
      <w:r w:rsidR="001472F0">
        <w:rPr>
          <w:rFonts w:hint="cs"/>
          <w:rtl/>
        </w:rPr>
        <w:t>ّ</w:t>
      </w:r>
      <w:r>
        <w:rPr>
          <w:rFonts w:hint="cs"/>
          <w:rtl/>
        </w:rPr>
        <w:t>ب</w:t>
      </w:r>
      <w:r w:rsidR="00E66EDC">
        <w:rPr>
          <w:rFonts w:hint="cs"/>
          <w:rtl/>
        </w:rPr>
        <w:t>،</w:t>
      </w:r>
      <w:r>
        <w:rPr>
          <w:rFonts w:hint="cs"/>
          <w:rtl/>
        </w:rPr>
        <w:t xml:space="preserve"> </w:t>
      </w:r>
      <w:r w:rsidR="003F1058">
        <w:rPr>
          <w:rFonts w:hint="cs"/>
          <w:rtl/>
        </w:rPr>
        <w:t>ثمَّ</w:t>
      </w:r>
      <w:r>
        <w:rPr>
          <w:rFonts w:hint="cs"/>
          <w:rtl/>
        </w:rPr>
        <w:t xml:space="preserve"> أسن</w:t>
      </w:r>
      <w:r w:rsidR="001472F0">
        <w:rPr>
          <w:rFonts w:hint="cs"/>
          <w:rtl/>
        </w:rPr>
        <w:t>َّ</w:t>
      </w:r>
      <w:r>
        <w:rPr>
          <w:rFonts w:hint="cs"/>
          <w:rtl/>
        </w:rPr>
        <w:t xml:space="preserve"> </w:t>
      </w:r>
      <w:r w:rsidR="00911C64">
        <w:rPr>
          <w:rFonts w:hint="cs"/>
          <w:rtl/>
        </w:rPr>
        <w:t>حتّى</w:t>
      </w:r>
      <w:r>
        <w:rPr>
          <w:rFonts w:hint="cs"/>
          <w:rtl/>
        </w:rPr>
        <w:t xml:space="preserve"> جاوز حد</w:t>
      </w:r>
      <w:r w:rsidR="001472F0">
        <w:rPr>
          <w:rFonts w:hint="cs"/>
          <w:rtl/>
        </w:rPr>
        <w:t>ّ</w:t>
      </w:r>
      <w:r>
        <w:rPr>
          <w:rFonts w:hint="cs"/>
          <w:rtl/>
        </w:rPr>
        <w:t xml:space="preserve"> الهرم</w:t>
      </w:r>
      <w:r w:rsidR="00E66EDC">
        <w:rPr>
          <w:rFonts w:hint="cs"/>
          <w:rtl/>
        </w:rPr>
        <w:t>،</w:t>
      </w:r>
      <w:r>
        <w:rPr>
          <w:rFonts w:hint="cs"/>
          <w:rtl/>
        </w:rPr>
        <w:t xml:space="preserve"> وذهب بصره وعاد وجوده شبيه العدم</w:t>
      </w:r>
      <w:r w:rsidR="00E66EDC">
        <w:rPr>
          <w:rFonts w:hint="cs"/>
          <w:rtl/>
        </w:rPr>
        <w:t>،</w:t>
      </w:r>
      <w:r>
        <w:rPr>
          <w:rFonts w:hint="cs"/>
          <w:rtl/>
        </w:rPr>
        <w:t xml:space="preserve"> وأناف على التسعين</w:t>
      </w:r>
      <w:r w:rsidR="00E66EDC">
        <w:rPr>
          <w:rFonts w:hint="cs"/>
          <w:rtl/>
        </w:rPr>
        <w:t>،</w:t>
      </w:r>
      <w:r>
        <w:rPr>
          <w:rFonts w:hint="cs"/>
          <w:rtl/>
        </w:rPr>
        <w:t xml:space="preserve"> وآخر عهدي به في د</w:t>
      </w:r>
      <w:r w:rsidR="001472F0">
        <w:rPr>
          <w:rFonts w:hint="cs"/>
          <w:rtl/>
        </w:rPr>
        <w:t>رب</w:t>
      </w:r>
      <w:r>
        <w:rPr>
          <w:rFonts w:hint="cs"/>
          <w:rtl/>
        </w:rPr>
        <w:t xml:space="preserve"> صالح ببغداد في سنة </w:t>
      </w:r>
      <w:r w:rsidR="001472F0">
        <w:rPr>
          <w:rFonts w:hint="cs"/>
          <w:rtl/>
        </w:rPr>
        <w:t>إ</w:t>
      </w:r>
      <w:r>
        <w:rPr>
          <w:rFonts w:hint="cs"/>
          <w:rtl/>
        </w:rPr>
        <w:t>ثنتين وست</w:t>
      </w:r>
      <w:r w:rsidR="001472F0">
        <w:rPr>
          <w:rFonts w:hint="cs"/>
          <w:rtl/>
        </w:rPr>
        <w:t>ّ</w:t>
      </w:r>
      <w:r>
        <w:rPr>
          <w:rFonts w:hint="cs"/>
          <w:rtl/>
        </w:rPr>
        <w:t>ين وخمسمائة.</w:t>
      </w:r>
    </w:p>
    <w:p w:rsidR="00FB201C" w:rsidRDefault="00666704" w:rsidP="001472F0">
      <w:pPr>
        <w:pStyle w:val="libNormal"/>
        <w:rPr>
          <w:rtl/>
        </w:rPr>
      </w:pPr>
      <w:r>
        <w:rPr>
          <w:rFonts w:hint="cs"/>
          <w:rtl/>
        </w:rPr>
        <w:t>قال الأميني</w:t>
      </w:r>
      <w:r w:rsidR="00E66EDC">
        <w:rPr>
          <w:rFonts w:hint="cs"/>
          <w:rtl/>
        </w:rPr>
        <w:t>:</w:t>
      </w:r>
      <w:r w:rsidR="001472F0">
        <w:rPr>
          <w:rFonts w:hint="cs"/>
          <w:rtl/>
        </w:rPr>
        <w:t>أ</w:t>
      </w:r>
      <w:r>
        <w:rPr>
          <w:rFonts w:hint="cs"/>
          <w:rtl/>
        </w:rPr>
        <w:t xml:space="preserve">لصحيح في تاريخ آخر عهد العماد بالمترجم سنة 562 وهي سنة خروجه من بغداد ولم يغد إليهما بعدها </w:t>
      </w:r>
      <w:r w:rsidR="00911C64">
        <w:rPr>
          <w:rFonts w:hint="cs"/>
          <w:rtl/>
        </w:rPr>
        <w:t>حتّى</w:t>
      </w:r>
      <w:r>
        <w:rPr>
          <w:rFonts w:hint="cs"/>
          <w:rtl/>
        </w:rPr>
        <w:t xml:space="preserve"> مات سنة 597 كما أر</w:t>
      </w:r>
      <w:r w:rsidR="001472F0">
        <w:rPr>
          <w:rFonts w:hint="cs"/>
          <w:rtl/>
        </w:rPr>
        <w:t>َّ</w:t>
      </w:r>
      <w:r>
        <w:rPr>
          <w:rFonts w:hint="cs"/>
          <w:rtl/>
        </w:rPr>
        <w:t xml:space="preserve">خه </w:t>
      </w:r>
      <w:r w:rsidR="00827FBC">
        <w:rPr>
          <w:rFonts w:hint="cs"/>
          <w:rtl/>
        </w:rPr>
        <w:t>إبن</w:t>
      </w:r>
      <w:r>
        <w:rPr>
          <w:rFonts w:hint="cs"/>
          <w:rtl/>
        </w:rPr>
        <w:t xml:space="preserve"> خلكان في وفيات الأعيان 2 ص 189.</w:t>
      </w:r>
      <w:r w:rsidR="001472F0">
        <w:rPr>
          <w:rFonts w:hint="cs"/>
          <w:rtl/>
        </w:rPr>
        <w:t xml:space="preserve"> </w:t>
      </w:r>
      <w:r>
        <w:rPr>
          <w:rFonts w:hint="cs"/>
          <w:rtl/>
        </w:rPr>
        <w:t xml:space="preserve">فما </w:t>
      </w:r>
      <w:r w:rsidR="002B4062">
        <w:rPr>
          <w:rFonts w:hint="cs"/>
          <w:rtl/>
        </w:rPr>
        <w:t>في ( فوات الوفيات ) 1 ص 169 و (</w:t>
      </w:r>
      <w:r>
        <w:rPr>
          <w:rFonts w:hint="cs"/>
          <w:rtl/>
        </w:rPr>
        <w:t>دائرة المعارف ) لفريد وجدي 10 ص 440 نقلا</w:t>
      </w:r>
      <w:r w:rsidR="001472F0">
        <w:rPr>
          <w:rFonts w:hint="cs"/>
          <w:rtl/>
        </w:rPr>
        <w:t>ً</w:t>
      </w:r>
      <w:r>
        <w:rPr>
          <w:rFonts w:hint="cs"/>
          <w:rtl/>
        </w:rPr>
        <w:t xml:space="preserve"> عن العماد من سنة 592 تصحيف</w:t>
      </w:r>
      <w:r w:rsidR="001472F0">
        <w:rPr>
          <w:rFonts w:hint="cs"/>
          <w:rtl/>
        </w:rPr>
        <w:t>ٌ</w:t>
      </w:r>
      <w:r>
        <w:rPr>
          <w:rFonts w:hint="cs"/>
          <w:rtl/>
        </w:rPr>
        <w:t xml:space="preserve"> واضح</w:t>
      </w:r>
      <w:r w:rsidR="001472F0">
        <w:rPr>
          <w:rFonts w:hint="cs"/>
          <w:rtl/>
        </w:rPr>
        <w:t>ٌ</w:t>
      </w:r>
      <w:r>
        <w:rPr>
          <w:rFonts w:hint="cs"/>
          <w:rtl/>
        </w:rPr>
        <w:t>.</w:t>
      </w:r>
      <w:r w:rsidR="001472F0">
        <w:rPr>
          <w:rFonts w:hint="cs"/>
          <w:rtl/>
        </w:rPr>
        <w:t xml:space="preserve"> </w:t>
      </w:r>
      <w:r>
        <w:rPr>
          <w:rFonts w:hint="cs"/>
          <w:rtl/>
        </w:rPr>
        <w:t xml:space="preserve">والعجب </w:t>
      </w:r>
      <w:r w:rsidR="001472F0">
        <w:rPr>
          <w:rFonts w:hint="cs"/>
          <w:rtl/>
        </w:rPr>
        <w:t>ا</w:t>
      </w:r>
      <w:r>
        <w:rPr>
          <w:rFonts w:hint="cs"/>
          <w:rtl/>
        </w:rPr>
        <w:t>ن</w:t>
      </w:r>
      <w:r w:rsidR="001472F0">
        <w:rPr>
          <w:rFonts w:hint="cs"/>
          <w:rtl/>
        </w:rPr>
        <w:t>َّ</w:t>
      </w:r>
      <w:r>
        <w:rPr>
          <w:rFonts w:hint="cs"/>
          <w:rtl/>
        </w:rPr>
        <w:t xml:space="preserve"> هذا التاريخ أعني 592 ج</w:t>
      </w:r>
      <w:r w:rsidR="001472F0">
        <w:rPr>
          <w:rFonts w:hint="cs"/>
          <w:rtl/>
        </w:rPr>
        <w:t>ُ</w:t>
      </w:r>
      <w:r>
        <w:rPr>
          <w:rFonts w:hint="cs"/>
          <w:rtl/>
        </w:rPr>
        <w:t xml:space="preserve">عل في [ شذرات الذهب 4 ص 309 ] و [ أعيان الشيعة 1 ص 595 ] تاريخ وفاة </w:t>
      </w:r>
      <w:r w:rsidR="00827FBC">
        <w:rPr>
          <w:rFonts w:hint="cs"/>
          <w:rtl/>
        </w:rPr>
        <w:t>إبن</w:t>
      </w:r>
      <w:r>
        <w:rPr>
          <w:rFonts w:hint="cs"/>
          <w:rtl/>
        </w:rPr>
        <w:t xml:space="preserve"> مك</w:t>
      </w:r>
      <w:r w:rsidR="001472F0">
        <w:rPr>
          <w:rFonts w:hint="cs"/>
          <w:rtl/>
        </w:rPr>
        <w:t>ّ</w:t>
      </w:r>
      <w:r>
        <w:rPr>
          <w:rFonts w:hint="cs"/>
          <w:rtl/>
        </w:rPr>
        <w:t>ي المترج</w:t>
      </w:r>
      <w:r w:rsidR="001472F0">
        <w:rPr>
          <w:rFonts w:hint="cs"/>
          <w:rtl/>
        </w:rPr>
        <w:t>َ</w:t>
      </w:r>
      <w:r>
        <w:rPr>
          <w:rFonts w:hint="cs"/>
          <w:rtl/>
        </w:rPr>
        <w:t xml:space="preserve">م له وأنت ترى </w:t>
      </w:r>
      <w:r w:rsidR="001472F0">
        <w:rPr>
          <w:rFonts w:hint="cs"/>
          <w:rtl/>
        </w:rPr>
        <w:t>ا</w:t>
      </w:r>
      <w:r w:rsidR="00C82565">
        <w:rPr>
          <w:rFonts w:hint="cs"/>
          <w:rtl/>
        </w:rPr>
        <w:t>نَّه</w:t>
      </w:r>
      <w:r>
        <w:rPr>
          <w:rFonts w:hint="cs"/>
          <w:rtl/>
        </w:rPr>
        <w:t xml:space="preserve"> تاريخ آخر عهد العماد بالمترجم لا تاريخ وفاته</w:t>
      </w:r>
      <w:r w:rsidR="00E66EDC">
        <w:rPr>
          <w:rFonts w:hint="cs"/>
          <w:rtl/>
        </w:rPr>
        <w:t>،</w:t>
      </w:r>
      <w:r>
        <w:rPr>
          <w:rFonts w:hint="cs"/>
          <w:rtl/>
        </w:rPr>
        <w:t xml:space="preserve"> على أن</w:t>
      </w:r>
      <w:r w:rsidR="001472F0">
        <w:rPr>
          <w:rFonts w:hint="cs"/>
          <w:rtl/>
        </w:rPr>
        <w:t>َّ</w:t>
      </w:r>
      <w:r>
        <w:rPr>
          <w:rFonts w:hint="cs"/>
          <w:rtl/>
        </w:rPr>
        <w:t xml:space="preserve"> الصحيح 562 لا 592 فالصحيح في وفاته كما مر</w:t>
      </w:r>
      <w:r w:rsidR="001472F0">
        <w:rPr>
          <w:rFonts w:hint="cs"/>
          <w:rtl/>
        </w:rPr>
        <w:t>َّ</w:t>
      </w:r>
      <w:r>
        <w:rPr>
          <w:rFonts w:hint="cs"/>
          <w:rtl/>
        </w:rPr>
        <w:t xml:space="preserve"> عن الحموي 565.</w:t>
      </w:r>
      <w:r w:rsidR="001472F0">
        <w:rPr>
          <w:rFonts w:hint="cs"/>
          <w:rtl/>
        </w:rPr>
        <w:t xml:space="preserve"> </w:t>
      </w:r>
      <w:r>
        <w:rPr>
          <w:rFonts w:hint="cs"/>
          <w:rtl/>
        </w:rPr>
        <w:t>وكون المترج</w:t>
      </w:r>
      <w:r w:rsidR="001472F0">
        <w:rPr>
          <w:rFonts w:hint="cs"/>
          <w:rtl/>
        </w:rPr>
        <w:t>َ</w:t>
      </w:r>
      <w:r>
        <w:rPr>
          <w:rFonts w:hint="cs"/>
          <w:rtl/>
        </w:rPr>
        <w:t>م مذكورا</w:t>
      </w:r>
      <w:r w:rsidR="001472F0">
        <w:rPr>
          <w:rFonts w:hint="cs"/>
          <w:rtl/>
        </w:rPr>
        <w:t>ً</w:t>
      </w:r>
      <w:r>
        <w:rPr>
          <w:rFonts w:hint="cs"/>
          <w:rtl/>
        </w:rPr>
        <w:t xml:space="preserve"> في معجم العماد الكاتب يومي إلى عدم وفاته سنة 592</w:t>
      </w:r>
      <w:r w:rsidR="00E66EDC">
        <w:rPr>
          <w:rFonts w:hint="cs"/>
          <w:rtl/>
        </w:rPr>
        <w:t>،</w:t>
      </w:r>
      <w:r>
        <w:rPr>
          <w:rFonts w:hint="cs"/>
          <w:rtl/>
        </w:rPr>
        <w:t xml:space="preserve"> إذا الكتاب موضوع</w:t>
      </w:r>
      <w:r w:rsidR="001472F0">
        <w:rPr>
          <w:rFonts w:hint="cs"/>
          <w:rtl/>
        </w:rPr>
        <w:t>ٌ</w:t>
      </w:r>
      <w:r>
        <w:rPr>
          <w:rFonts w:hint="cs"/>
          <w:rtl/>
        </w:rPr>
        <w:t xml:space="preserve"> لترجمة الشعراء الذين كانوا بعد المائة الخامسة إلى سنة 572 كما في تاريخ </w:t>
      </w:r>
      <w:r w:rsidR="00827FBC">
        <w:rPr>
          <w:rFonts w:hint="cs"/>
          <w:rtl/>
        </w:rPr>
        <w:t>إبن</w:t>
      </w:r>
      <w:r>
        <w:rPr>
          <w:rFonts w:hint="cs"/>
          <w:rtl/>
        </w:rPr>
        <w:t xml:space="preserve"> خلكان 2 ص 190.</w:t>
      </w:r>
    </w:p>
    <w:p w:rsidR="00666704" w:rsidRDefault="00666704" w:rsidP="002B4062">
      <w:pPr>
        <w:pStyle w:val="libNormal"/>
        <w:rPr>
          <w:rtl/>
        </w:rPr>
      </w:pPr>
      <w:r>
        <w:rPr>
          <w:rFonts w:hint="cs"/>
          <w:rtl/>
        </w:rPr>
        <w:t xml:space="preserve">وقال عماد الدين </w:t>
      </w:r>
      <w:r w:rsidR="002B4062">
        <w:rPr>
          <w:rFonts w:hint="cs"/>
          <w:rtl/>
        </w:rPr>
        <w:t>ا</w:t>
      </w:r>
      <w:r>
        <w:rPr>
          <w:rFonts w:hint="cs"/>
          <w:rtl/>
        </w:rPr>
        <w:t>يضا</w:t>
      </w:r>
      <w:r w:rsidR="001472F0">
        <w:rPr>
          <w:rFonts w:hint="cs"/>
          <w:rtl/>
        </w:rPr>
        <w:t>ً</w:t>
      </w:r>
      <w:r w:rsidR="00E66EDC">
        <w:rPr>
          <w:rFonts w:hint="cs"/>
          <w:rtl/>
        </w:rPr>
        <w:t>:</w:t>
      </w:r>
      <w:r>
        <w:rPr>
          <w:rFonts w:hint="cs"/>
          <w:rtl/>
        </w:rPr>
        <w:t xml:space="preserve">أنشدني له </w:t>
      </w:r>
      <w:r w:rsidR="00827FBC">
        <w:rPr>
          <w:rFonts w:hint="cs"/>
          <w:rtl/>
        </w:rPr>
        <w:t>إبن</w:t>
      </w:r>
      <w:r>
        <w:rPr>
          <w:rFonts w:hint="cs"/>
          <w:rtl/>
        </w:rPr>
        <w:t xml:space="preserve"> أخته عمر الواسطي الصف</w:t>
      </w:r>
      <w:r w:rsidR="001472F0">
        <w:rPr>
          <w:rFonts w:hint="cs"/>
          <w:rtl/>
        </w:rPr>
        <w:t>ّ</w:t>
      </w:r>
      <w:r>
        <w:rPr>
          <w:rFonts w:hint="cs"/>
          <w:rtl/>
        </w:rPr>
        <w:t>ار ببغداد قال</w:t>
      </w:r>
      <w:r w:rsidR="00E66EDC">
        <w:rPr>
          <w:rFonts w:hint="cs"/>
          <w:rtl/>
        </w:rPr>
        <w:t>:</w:t>
      </w:r>
      <w:r>
        <w:rPr>
          <w:rFonts w:hint="cs"/>
          <w:rtl/>
        </w:rPr>
        <w:t>أنشدني خالي سعيد بن مك</w:t>
      </w:r>
      <w:r w:rsidR="001472F0">
        <w:rPr>
          <w:rFonts w:hint="cs"/>
          <w:rtl/>
        </w:rPr>
        <w:t>ّ</w:t>
      </w:r>
      <w:r>
        <w:rPr>
          <w:rFonts w:hint="cs"/>
          <w:rtl/>
        </w:rPr>
        <w:t xml:space="preserve">ي من </w:t>
      </w:r>
      <w:r w:rsidR="001472F0">
        <w:rPr>
          <w:rFonts w:hint="cs"/>
          <w:rtl/>
        </w:rPr>
        <w:t>كل</w:t>
      </w:r>
      <w:r>
        <w:rPr>
          <w:rFonts w:hint="cs"/>
          <w:rtl/>
        </w:rPr>
        <w:t>مة 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1472F0" w:rsidTr="004D7650">
        <w:trPr>
          <w:trHeight w:val="350"/>
        </w:trPr>
        <w:tc>
          <w:tcPr>
            <w:tcW w:w="3920" w:type="dxa"/>
            <w:shd w:val="clear" w:color="auto" w:fill="auto"/>
          </w:tcPr>
          <w:p w:rsidR="001472F0" w:rsidRDefault="001472F0" w:rsidP="004D7650">
            <w:pPr>
              <w:pStyle w:val="libPoem"/>
            </w:pPr>
            <w:r>
              <w:rPr>
                <w:rFonts w:hint="cs"/>
                <w:rtl/>
              </w:rPr>
              <w:t>ما بال مغاني اللوى بشخصك إطلالْ</w:t>
            </w:r>
            <w:r w:rsidRPr="00725071">
              <w:rPr>
                <w:rStyle w:val="libPoemTiniChar0"/>
                <w:rtl/>
              </w:rPr>
              <w:br/>
              <w:t> </w:t>
            </w:r>
          </w:p>
        </w:tc>
        <w:tc>
          <w:tcPr>
            <w:tcW w:w="279" w:type="dxa"/>
            <w:shd w:val="clear" w:color="auto" w:fill="auto"/>
          </w:tcPr>
          <w:p w:rsidR="001472F0" w:rsidRDefault="001472F0" w:rsidP="004D7650">
            <w:pPr>
              <w:pStyle w:val="libPoem"/>
              <w:rPr>
                <w:rtl/>
              </w:rPr>
            </w:pPr>
          </w:p>
        </w:tc>
        <w:tc>
          <w:tcPr>
            <w:tcW w:w="3881" w:type="dxa"/>
            <w:shd w:val="clear" w:color="auto" w:fill="auto"/>
          </w:tcPr>
          <w:p w:rsidR="001472F0" w:rsidRDefault="001472F0" w:rsidP="004D7650">
            <w:pPr>
              <w:pStyle w:val="libPoem"/>
            </w:pPr>
            <w:r>
              <w:rPr>
                <w:rFonts w:hint="cs"/>
                <w:rtl/>
              </w:rPr>
              <w:t>قد طال وقوفي بها وبثّي قد طالْ</w:t>
            </w:r>
            <w:r w:rsidRPr="00725071">
              <w:rPr>
                <w:rStyle w:val="libPoemTiniChar0"/>
                <w:rtl/>
              </w:rPr>
              <w:br/>
              <w:t> </w:t>
            </w:r>
          </w:p>
        </w:tc>
      </w:tr>
    </w:tbl>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2C16BC" w:rsidTr="004D7650">
        <w:trPr>
          <w:trHeight w:val="350"/>
        </w:trPr>
        <w:tc>
          <w:tcPr>
            <w:tcW w:w="3920" w:type="dxa"/>
            <w:shd w:val="clear" w:color="auto" w:fill="auto"/>
          </w:tcPr>
          <w:p w:rsidR="002C16BC" w:rsidRDefault="006512FC" w:rsidP="004D7650">
            <w:pPr>
              <w:pStyle w:val="libPoem"/>
            </w:pPr>
            <w:r>
              <w:rPr>
                <w:rFonts w:hint="cs"/>
                <w:rtl/>
              </w:rPr>
              <w:lastRenderedPageBreak/>
              <w:t>ألربع دثور متناه قفار</w:t>
            </w:r>
            <w:r w:rsidR="002C16BC" w:rsidRPr="00725071">
              <w:rPr>
                <w:rStyle w:val="libPoemTiniChar0"/>
                <w:rtl/>
              </w:rPr>
              <w:br/>
              <w:t> </w:t>
            </w:r>
          </w:p>
        </w:tc>
        <w:tc>
          <w:tcPr>
            <w:tcW w:w="279" w:type="dxa"/>
            <w:shd w:val="clear" w:color="auto" w:fill="auto"/>
          </w:tcPr>
          <w:p w:rsidR="002C16BC" w:rsidRDefault="002C16BC" w:rsidP="004D7650">
            <w:pPr>
              <w:pStyle w:val="libPoem"/>
              <w:rPr>
                <w:rtl/>
              </w:rPr>
            </w:pPr>
          </w:p>
        </w:tc>
        <w:tc>
          <w:tcPr>
            <w:tcW w:w="3881" w:type="dxa"/>
            <w:shd w:val="clear" w:color="auto" w:fill="auto"/>
          </w:tcPr>
          <w:p w:rsidR="002C16BC" w:rsidRDefault="006512FC" w:rsidP="004D7650">
            <w:pPr>
              <w:pStyle w:val="libPoem"/>
            </w:pPr>
            <w:r>
              <w:rPr>
                <w:rFonts w:hint="cs"/>
                <w:rtl/>
              </w:rPr>
              <w:t>والرِّبع محيلٌ بعد الأوانس بطّالْ</w:t>
            </w:r>
            <w:r w:rsidR="002C16BC" w:rsidRPr="00725071">
              <w:rPr>
                <w:rStyle w:val="libPoemTiniChar0"/>
                <w:rtl/>
              </w:rPr>
              <w:br/>
              <w:t> </w:t>
            </w:r>
          </w:p>
        </w:tc>
      </w:tr>
      <w:tr w:rsidR="002C16BC" w:rsidTr="004D7650">
        <w:trPr>
          <w:trHeight w:val="350"/>
        </w:trPr>
        <w:tc>
          <w:tcPr>
            <w:tcW w:w="3920" w:type="dxa"/>
          </w:tcPr>
          <w:p w:rsidR="002C16BC" w:rsidRDefault="006512FC" w:rsidP="004D7650">
            <w:pPr>
              <w:pStyle w:val="libPoem"/>
            </w:pPr>
            <w:r>
              <w:rPr>
                <w:rFonts w:hint="cs"/>
                <w:rtl/>
              </w:rPr>
              <w:t>عفته دبورٌ وشمالٌ وجنوب</w:t>
            </w:r>
            <w:r w:rsidR="002C16BC" w:rsidRPr="00725071">
              <w:rPr>
                <w:rStyle w:val="libPoemTiniChar0"/>
                <w:rtl/>
              </w:rPr>
              <w:br/>
              <w:t> </w:t>
            </w:r>
          </w:p>
        </w:tc>
        <w:tc>
          <w:tcPr>
            <w:tcW w:w="279" w:type="dxa"/>
          </w:tcPr>
          <w:p w:rsidR="002C16BC" w:rsidRDefault="002C16BC" w:rsidP="004D7650">
            <w:pPr>
              <w:pStyle w:val="libPoem"/>
              <w:rPr>
                <w:rtl/>
              </w:rPr>
            </w:pPr>
          </w:p>
        </w:tc>
        <w:tc>
          <w:tcPr>
            <w:tcW w:w="3881" w:type="dxa"/>
          </w:tcPr>
          <w:p w:rsidR="002C16BC" w:rsidRDefault="006512FC" w:rsidP="004D7650">
            <w:pPr>
              <w:pStyle w:val="libPoem"/>
            </w:pPr>
            <w:r>
              <w:rPr>
                <w:rFonts w:hint="cs"/>
                <w:rtl/>
              </w:rPr>
              <w:t>مع مر</w:t>
            </w:r>
            <w:r w:rsidR="002B4062">
              <w:rPr>
                <w:rFonts w:hint="cs"/>
                <w:rtl/>
              </w:rPr>
              <w:t>َ</w:t>
            </w:r>
            <w:r>
              <w:rPr>
                <w:rFonts w:hint="cs"/>
                <w:rtl/>
              </w:rPr>
              <w:t xml:space="preserve"> ملث مرخي العزالي محلالْ</w:t>
            </w:r>
            <w:r w:rsidR="002C16BC" w:rsidRPr="00725071">
              <w:rPr>
                <w:rStyle w:val="libPoemTiniChar0"/>
                <w:rtl/>
              </w:rPr>
              <w:br/>
              <w:t> </w:t>
            </w:r>
          </w:p>
        </w:tc>
      </w:tr>
      <w:tr w:rsidR="002C16BC" w:rsidTr="004D7650">
        <w:trPr>
          <w:trHeight w:val="350"/>
        </w:trPr>
        <w:tc>
          <w:tcPr>
            <w:tcW w:w="3920" w:type="dxa"/>
          </w:tcPr>
          <w:p w:rsidR="002C16BC" w:rsidRDefault="006512FC" w:rsidP="004D7650">
            <w:pPr>
              <w:pStyle w:val="libPoem"/>
            </w:pPr>
            <w:r>
              <w:rPr>
                <w:rFonts w:hint="cs"/>
                <w:rtl/>
              </w:rPr>
              <w:t>يا صاح قفاً باللوى</w:t>
            </w:r>
            <w:r w:rsidRPr="00666704">
              <w:rPr>
                <w:rFonts w:hint="cs"/>
                <w:rtl/>
              </w:rPr>
              <w:t xml:space="preserve"> </w:t>
            </w:r>
            <w:r>
              <w:rPr>
                <w:rFonts w:hint="cs"/>
                <w:rtl/>
              </w:rPr>
              <w:t>فسائل رسماً</w:t>
            </w:r>
            <w:r w:rsidR="002C16BC" w:rsidRPr="00725071">
              <w:rPr>
                <w:rStyle w:val="libPoemTiniChar0"/>
                <w:rtl/>
              </w:rPr>
              <w:br/>
              <w:t> </w:t>
            </w:r>
          </w:p>
        </w:tc>
        <w:tc>
          <w:tcPr>
            <w:tcW w:w="279" w:type="dxa"/>
          </w:tcPr>
          <w:p w:rsidR="002C16BC" w:rsidRDefault="002C16BC" w:rsidP="004D7650">
            <w:pPr>
              <w:pStyle w:val="libPoem"/>
              <w:rPr>
                <w:rtl/>
              </w:rPr>
            </w:pPr>
          </w:p>
        </w:tc>
        <w:tc>
          <w:tcPr>
            <w:tcW w:w="3881" w:type="dxa"/>
          </w:tcPr>
          <w:p w:rsidR="002C16BC" w:rsidRDefault="006512FC" w:rsidP="004D7650">
            <w:pPr>
              <w:pStyle w:val="libPoem"/>
            </w:pPr>
            <w:r>
              <w:rPr>
                <w:rFonts w:hint="cs"/>
                <w:rtl/>
              </w:rPr>
              <w:t>قد خال لعلَّ</w:t>
            </w:r>
            <w:r w:rsidRPr="00666704">
              <w:rPr>
                <w:rFonts w:hint="cs"/>
                <w:rtl/>
              </w:rPr>
              <w:t xml:space="preserve"> </w:t>
            </w:r>
            <w:r>
              <w:rPr>
                <w:rFonts w:hint="cs"/>
                <w:rtl/>
              </w:rPr>
              <w:t>الرسوم تنبيَّ عن حالْ</w:t>
            </w:r>
            <w:r w:rsidR="002C16BC" w:rsidRPr="00725071">
              <w:rPr>
                <w:rStyle w:val="libPoemTiniChar0"/>
                <w:rtl/>
              </w:rPr>
              <w:br/>
              <w:t> </w:t>
            </w:r>
          </w:p>
        </w:tc>
      </w:tr>
      <w:tr w:rsidR="002C16BC" w:rsidTr="004D7650">
        <w:trPr>
          <w:trHeight w:val="350"/>
        </w:trPr>
        <w:tc>
          <w:tcPr>
            <w:tcW w:w="3920" w:type="dxa"/>
          </w:tcPr>
          <w:p w:rsidR="002C16BC" w:rsidRDefault="006512FC" w:rsidP="004D7650">
            <w:pPr>
              <w:pStyle w:val="libPoem"/>
            </w:pPr>
            <w:r>
              <w:rPr>
                <w:rFonts w:hint="cs"/>
                <w:rtl/>
              </w:rPr>
              <w:t>ما شفّ فؤادي إلّا لغيب غراب</w:t>
            </w:r>
            <w:r w:rsidR="002C16BC" w:rsidRPr="00725071">
              <w:rPr>
                <w:rStyle w:val="libPoemTiniChar0"/>
                <w:rtl/>
              </w:rPr>
              <w:br/>
              <w:t> </w:t>
            </w:r>
          </w:p>
        </w:tc>
        <w:tc>
          <w:tcPr>
            <w:tcW w:w="279" w:type="dxa"/>
          </w:tcPr>
          <w:p w:rsidR="002C16BC" w:rsidRDefault="002C16BC" w:rsidP="004D7650">
            <w:pPr>
              <w:pStyle w:val="libPoem"/>
              <w:rPr>
                <w:rtl/>
              </w:rPr>
            </w:pPr>
          </w:p>
        </w:tc>
        <w:tc>
          <w:tcPr>
            <w:tcW w:w="3881" w:type="dxa"/>
          </w:tcPr>
          <w:p w:rsidR="002C16BC" w:rsidRDefault="006512FC" w:rsidP="004D7650">
            <w:pPr>
              <w:pStyle w:val="libPoem"/>
            </w:pPr>
            <w:r>
              <w:rPr>
                <w:rFonts w:hint="cs"/>
                <w:rtl/>
              </w:rPr>
              <w:t>بالبين ينُادي قد طار يضرب بالغالْ</w:t>
            </w:r>
            <w:r w:rsidR="002C16BC" w:rsidRPr="00725071">
              <w:rPr>
                <w:rStyle w:val="libPoemTiniChar0"/>
                <w:rtl/>
              </w:rPr>
              <w:br/>
              <w:t> </w:t>
            </w:r>
          </w:p>
        </w:tc>
      </w:tr>
      <w:tr w:rsidR="002C16BC" w:rsidTr="004D7650">
        <w:trPr>
          <w:trHeight w:val="350"/>
        </w:trPr>
        <w:tc>
          <w:tcPr>
            <w:tcW w:w="3920" w:type="dxa"/>
          </w:tcPr>
          <w:p w:rsidR="002C16BC" w:rsidRDefault="006512FC" w:rsidP="004D7650">
            <w:pPr>
              <w:pStyle w:val="libPoem"/>
            </w:pPr>
            <w:r>
              <w:rPr>
                <w:rFonts w:hint="cs"/>
                <w:rtl/>
              </w:rPr>
              <w:t>مذ طار شجا بالفراق قلباً حزيناً</w:t>
            </w:r>
            <w:r w:rsidR="002C16BC" w:rsidRPr="00725071">
              <w:rPr>
                <w:rStyle w:val="libPoemTiniChar0"/>
                <w:rtl/>
              </w:rPr>
              <w:br/>
              <w:t> </w:t>
            </w:r>
          </w:p>
        </w:tc>
        <w:tc>
          <w:tcPr>
            <w:tcW w:w="279" w:type="dxa"/>
          </w:tcPr>
          <w:p w:rsidR="002C16BC" w:rsidRDefault="002C16BC" w:rsidP="004D7650">
            <w:pPr>
              <w:pStyle w:val="libPoem"/>
              <w:rPr>
                <w:rtl/>
              </w:rPr>
            </w:pPr>
          </w:p>
        </w:tc>
        <w:tc>
          <w:tcPr>
            <w:tcW w:w="3881" w:type="dxa"/>
          </w:tcPr>
          <w:p w:rsidR="002C16BC" w:rsidRDefault="006512FC" w:rsidP="004D7650">
            <w:pPr>
              <w:pStyle w:val="libPoem"/>
            </w:pPr>
            <w:r>
              <w:rPr>
                <w:rFonts w:hint="cs"/>
                <w:rtl/>
              </w:rPr>
              <w:t>بالبين وأقصى بالبعد صاحبة الخالْ</w:t>
            </w:r>
            <w:r w:rsidR="002C16BC" w:rsidRPr="00725071">
              <w:rPr>
                <w:rStyle w:val="libPoemTiniChar0"/>
                <w:rtl/>
              </w:rPr>
              <w:br/>
              <w:t> </w:t>
            </w:r>
          </w:p>
        </w:tc>
      </w:tr>
      <w:tr w:rsidR="002C16BC" w:rsidTr="004D7650">
        <w:tblPrEx>
          <w:tblLook w:val="04A0" w:firstRow="1" w:lastRow="0" w:firstColumn="1" w:lastColumn="0" w:noHBand="0" w:noVBand="1"/>
        </w:tblPrEx>
        <w:trPr>
          <w:trHeight w:val="350"/>
        </w:trPr>
        <w:tc>
          <w:tcPr>
            <w:tcW w:w="3920" w:type="dxa"/>
          </w:tcPr>
          <w:p w:rsidR="002C16BC" w:rsidRDefault="006512FC" w:rsidP="004D7650">
            <w:pPr>
              <w:pStyle w:val="libPoem"/>
            </w:pPr>
            <w:r>
              <w:rPr>
                <w:rFonts w:hint="cs"/>
                <w:rtl/>
              </w:rPr>
              <w:t>تمشي تتهادى وقد</w:t>
            </w:r>
            <w:r w:rsidRPr="00666704">
              <w:rPr>
                <w:rFonts w:hint="cs"/>
                <w:rtl/>
              </w:rPr>
              <w:t xml:space="preserve"> </w:t>
            </w:r>
            <w:r>
              <w:rPr>
                <w:rFonts w:hint="cs"/>
                <w:rtl/>
              </w:rPr>
              <w:t>ثناها دلُّ</w:t>
            </w:r>
            <w:r w:rsidR="002C16BC" w:rsidRPr="00725071">
              <w:rPr>
                <w:rStyle w:val="libPoemTiniChar0"/>
                <w:rtl/>
              </w:rPr>
              <w:br/>
              <w:t> </w:t>
            </w:r>
          </w:p>
        </w:tc>
        <w:tc>
          <w:tcPr>
            <w:tcW w:w="279" w:type="dxa"/>
          </w:tcPr>
          <w:p w:rsidR="002C16BC" w:rsidRDefault="002C16BC" w:rsidP="004D7650">
            <w:pPr>
              <w:pStyle w:val="libPoem"/>
              <w:rPr>
                <w:rtl/>
              </w:rPr>
            </w:pPr>
          </w:p>
        </w:tc>
        <w:tc>
          <w:tcPr>
            <w:tcW w:w="3881" w:type="dxa"/>
          </w:tcPr>
          <w:p w:rsidR="002C16BC" w:rsidRDefault="006512FC" w:rsidP="004D7650">
            <w:pPr>
              <w:pStyle w:val="libPoem"/>
            </w:pPr>
            <w:r>
              <w:rPr>
                <w:rFonts w:hint="cs"/>
                <w:rtl/>
              </w:rPr>
              <w:t>من فرط حياها</w:t>
            </w:r>
            <w:r w:rsidRPr="00666704">
              <w:rPr>
                <w:rFonts w:hint="cs"/>
                <w:rtl/>
              </w:rPr>
              <w:t xml:space="preserve"> </w:t>
            </w:r>
            <w:r>
              <w:rPr>
                <w:rFonts w:hint="cs"/>
                <w:rtl/>
              </w:rPr>
              <w:t>تخفي رنين الخلخالْ</w:t>
            </w:r>
            <w:r w:rsidR="002C16BC" w:rsidRPr="00725071">
              <w:rPr>
                <w:rStyle w:val="libPoemTiniChar0"/>
                <w:rtl/>
              </w:rPr>
              <w:br/>
              <w:t> </w:t>
            </w:r>
          </w:p>
        </w:tc>
      </w:tr>
    </w:tbl>
    <w:p w:rsidR="00666704" w:rsidRDefault="00666704" w:rsidP="00536A54">
      <w:pPr>
        <w:pStyle w:val="libNormal"/>
        <w:rPr>
          <w:rtl/>
        </w:rPr>
      </w:pPr>
      <w:r>
        <w:rPr>
          <w:rFonts w:hint="cs"/>
          <w:rtl/>
        </w:rPr>
        <w:t>وترجمه الصفدي في ( نكت الهميان ) و</w:t>
      </w:r>
      <w:r w:rsidR="006512FC">
        <w:rPr>
          <w:rFonts w:hint="cs"/>
          <w:rtl/>
        </w:rPr>
        <w:t xml:space="preserve"> ا</w:t>
      </w:r>
      <w:r w:rsidR="00827FBC">
        <w:rPr>
          <w:rFonts w:hint="cs"/>
          <w:rtl/>
        </w:rPr>
        <w:t>بن</w:t>
      </w:r>
      <w:r>
        <w:rPr>
          <w:rFonts w:hint="cs"/>
          <w:rtl/>
        </w:rPr>
        <w:t xml:space="preserve"> شاكر في ( فوات الوفيات ) 1 ص 169 وقالا</w:t>
      </w:r>
      <w:r w:rsidR="00E66EDC">
        <w:rPr>
          <w:rFonts w:hint="cs"/>
          <w:rtl/>
        </w:rPr>
        <w:t>:</w:t>
      </w:r>
      <w:r>
        <w:rPr>
          <w:rFonts w:hint="cs"/>
          <w:rtl/>
        </w:rPr>
        <w:t>له شعر</w:t>
      </w:r>
      <w:r w:rsidR="006512FC">
        <w:rPr>
          <w:rFonts w:hint="cs"/>
          <w:rtl/>
        </w:rPr>
        <w:t>ٌ</w:t>
      </w:r>
      <w:r>
        <w:rPr>
          <w:rFonts w:hint="cs"/>
          <w:rtl/>
        </w:rPr>
        <w:t xml:space="preserve"> وأكثره مديح</w:t>
      </w:r>
      <w:r w:rsidR="006512FC">
        <w:rPr>
          <w:rFonts w:hint="cs"/>
          <w:rtl/>
        </w:rPr>
        <w:t>ٌ</w:t>
      </w:r>
      <w:r>
        <w:rPr>
          <w:rFonts w:hint="cs"/>
          <w:rtl/>
        </w:rPr>
        <w:t xml:space="preserve"> في أهل البيت</w:t>
      </w:r>
      <w:r w:rsidR="00E66EDC">
        <w:rPr>
          <w:rFonts w:hint="cs"/>
          <w:rtl/>
        </w:rPr>
        <w:t>،</w:t>
      </w:r>
      <w:r>
        <w:rPr>
          <w:rFonts w:hint="cs"/>
          <w:rtl/>
        </w:rPr>
        <w:t xml:space="preserve"> </w:t>
      </w:r>
      <w:r w:rsidR="006512FC">
        <w:rPr>
          <w:rFonts w:hint="cs"/>
          <w:rtl/>
        </w:rPr>
        <w:t>ثمّ</w:t>
      </w:r>
      <w:r>
        <w:rPr>
          <w:rFonts w:hint="cs"/>
          <w:rtl/>
        </w:rPr>
        <w:t xml:space="preserve"> ذكرا عبارة العماد ال</w:t>
      </w:r>
      <w:r w:rsidR="00536A54">
        <w:rPr>
          <w:rFonts w:hint="cs"/>
          <w:rtl/>
        </w:rPr>
        <w:t>ا</w:t>
      </w:r>
      <w:r>
        <w:rPr>
          <w:rFonts w:hint="cs"/>
          <w:rtl/>
        </w:rPr>
        <w:t>ولى</w:t>
      </w:r>
      <w:r w:rsidR="00E66EDC">
        <w:rPr>
          <w:rFonts w:hint="cs"/>
          <w:rtl/>
        </w:rPr>
        <w:t>،</w:t>
      </w:r>
      <w:r>
        <w:rPr>
          <w:rFonts w:hint="cs"/>
          <w:rtl/>
        </w:rPr>
        <w:t xml:space="preserve"> و توجد ترجمته في ( لسان الميزان ) 3 ص 23 و ( مجالس المؤمنين ) ص 469 ومن شعره المذهبي</w:t>
      </w:r>
      <w:r w:rsidR="006512FC">
        <w:rPr>
          <w:rFonts w:hint="cs"/>
          <w:rtl/>
        </w:rPr>
        <w:t>ّ</w:t>
      </w:r>
      <w:r>
        <w:rPr>
          <w:rFonts w:hint="cs"/>
          <w:rtl/>
        </w:rPr>
        <w:t xml:space="preserve"> قوله يمدح به أمير المؤمنين </w:t>
      </w:r>
      <w:r w:rsidR="000813D5" w:rsidRPr="000813D5">
        <w:rPr>
          <w:rStyle w:val="libAlaemChar"/>
          <w:rFonts w:hint="cs"/>
          <w:rtl/>
        </w:rPr>
        <w:t>عليه‌السلام</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6512FC" w:rsidTr="004D7650">
        <w:trPr>
          <w:trHeight w:val="350"/>
        </w:trPr>
        <w:tc>
          <w:tcPr>
            <w:tcW w:w="3920" w:type="dxa"/>
            <w:shd w:val="clear" w:color="auto" w:fill="auto"/>
          </w:tcPr>
          <w:p w:rsidR="006512FC" w:rsidRDefault="006512FC" w:rsidP="004D7650">
            <w:pPr>
              <w:pStyle w:val="libPoem"/>
            </w:pPr>
            <w:r w:rsidRPr="009618AF">
              <w:rPr>
                <w:rFonts w:hint="cs"/>
                <w:rtl/>
              </w:rPr>
              <w:t>ف</w:t>
            </w:r>
            <w:r>
              <w:rPr>
                <w:rFonts w:hint="cs"/>
                <w:rtl/>
              </w:rPr>
              <w:t>ا</w:t>
            </w:r>
            <w:r w:rsidRPr="009618AF">
              <w:rPr>
                <w:rFonts w:hint="cs"/>
                <w:rtl/>
              </w:rPr>
              <w:t>ن يكن آدم من قبل الورى</w:t>
            </w:r>
            <w:r w:rsidRPr="00725071">
              <w:rPr>
                <w:rStyle w:val="libPoemTiniChar0"/>
                <w:rtl/>
              </w:rPr>
              <w:br/>
              <w:t> </w:t>
            </w:r>
          </w:p>
        </w:tc>
        <w:tc>
          <w:tcPr>
            <w:tcW w:w="279" w:type="dxa"/>
            <w:shd w:val="clear" w:color="auto" w:fill="auto"/>
          </w:tcPr>
          <w:p w:rsidR="006512FC" w:rsidRDefault="006512FC" w:rsidP="004D7650">
            <w:pPr>
              <w:pStyle w:val="libPoem"/>
              <w:rPr>
                <w:rtl/>
              </w:rPr>
            </w:pPr>
          </w:p>
        </w:tc>
        <w:tc>
          <w:tcPr>
            <w:tcW w:w="3881" w:type="dxa"/>
            <w:shd w:val="clear" w:color="auto" w:fill="auto"/>
          </w:tcPr>
          <w:p w:rsidR="006512FC" w:rsidRDefault="006512FC" w:rsidP="004D7650">
            <w:pPr>
              <w:pStyle w:val="libPoem"/>
            </w:pPr>
            <w:r>
              <w:rPr>
                <w:rFonts w:hint="cs"/>
                <w:rtl/>
              </w:rPr>
              <w:t>نُبيَّ وفي جنّة عدن دارهُ ؟</w:t>
            </w:r>
            <w:r w:rsidRPr="00666704">
              <w:rPr>
                <w:rFonts w:hint="cs"/>
                <w:rtl/>
              </w:rPr>
              <w:t>!</w:t>
            </w:r>
            <w:r w:rsidRPr="00725071">
              <w:rPr>
                <w:rStyle w:val="libPoemTiniChar0"/>
                <w:rtl/>
              </w:rPr>
              <w:br/>
              <w:t> </w:t>
            </w:r>
          </w:p>
        </w:tc>
      </w:tr>
      <w:tr w:rsidR="006512FC" w:rsidTr="004D7650">
        <w:trPr>
          <w:trHeight w:val="350"/>
        </w:trPr>
        <w:tc>
          <w:tcPr>
            <w:tcW w:w="3920" w:type="dxa"/>
          </w:tcPr>
          <w:p w:rsidR="006512FC" w:rsidRDefault="006512FC" w:rsidP="004D7650">
            <w:pPr>
              <w:pStyle w:val="libPoem"/>
            </w:pPr>
            <w:r w:rsidRPr="009618AF">
              <w:rPr>
                <w:rFonts w:hint="cs"/>
                <w:rtl/>
              </w:rPr>
              <w:t>فإن</w:t>
            </w:r>
            <w:r>
              <w:rPr>
                <w:rFonts w:hint="cs"/>
                <w:rtl/>
              </w:rPr>
              <w:t>َّ</w:t>
            </w:r>
            <w:r w:rsidRPr="009618AF">
              <w:rPr>
                <w:rFonts w:hint="cs"/>
                <w:rtl/>
              </w:rPr>
              <w:t xml:space="preserve"> مولاي علي</w:t>
            </w:r>
            <w:r>
              <w:rPr>
                <w:rFonts w:hint="cs"/>
                <w:rtl/>
              </w:rPr>
              <w:t>ّ</w:t>
            </w:r>
            <w:r w:rsidRPr="009618AF">
              <w:rPr>
                <w:rFonts w:hint="cs"/>
                <w:rtl/>
              </w:rPr>
              <w:t>ا</w:t>
            </w:r>
            <w:r>
              <w:rPr>
                <w:rFonts w:hint="cs"/>
                <w:rtl/>
              </w:rPr>
              <w:t>ً</w:t>
            </w:r>
            <w:r w:rsidRPr="009618AF">
              <w:rPr>
                <w:rFonts w:hint="cs"/>
                <w:rtl/>
              </w:rPr>
              <w:t xml:space="preserve"> ذا الع</w:t>
            </w:r>
            <w:r>
              <w:rPr>
                <w:rFonts w:hint="cs"/>
                <w:rtl/>
              </w:rPr>
              <w:t>ُ</w:t>
            </w:r>
            <w:r w:rsidRPr="009618AF">
              <w:rPr>
                <w:rFonts w:hint="cs"/>
                <w:rtl/>
              </w:rPr>
              <w:t>لى</w:t>
            </w:r>
            <w:r w:rsidRPr="00725071">
              <w:rPr>
                <w:rStyle w:val="libPoemTiniChar0"/>
                <w:rtl/>
              </w:rPr>
              <w:br/>
              <w:t> </w:t>
            </w:r>
          </w:p>
        </w:tc>
        <w:tc>
          <w:tcPr>
            <w:tcW w:w="279" w:type="dxa"/>
          </w:tcPr>
          <w:p w:rsidR="006512FC" w:rsidRDefault="006512FC" w:rsidP="004D7650">
            <w:pPr>
              <w:pStyle w:val="libPoem"/>
              <w:rPr>
                <w:rtl/>
              </w:rPr>
            </w:pPr>
          </w:p>
        </w:tc>
        <w:tc>
          <w:tcPr>
            <w:tcW w:w="3881" w:type="dxa"/>
          </w:tcPr>
          <w:p w:rsidR="006512FC" w:rsidRDefault="006512FC" w:rsidP="004D7650">
            <w:pPr>
              <w:pStyle w:val="libPoem"/>
            </w:pPr>
            <w:r>
              <w:rPr>
                <w:rFonts w:hint="cs"/>
                <w:rtl/>
              </w:rPr>
              <w:t>من قبله ساطعةٌ أنوارهُ</w:t>
            </w:r>
            <w:r w:rsidRPr="00725071">
              <w:rPr>
                <w:rStyle w:val="libPoemTiniChar0"/>
                <w:rtl/>
              </w:rPr>
              <w:br/>
              <w:t> </w:t>
            </w:r>
          </w:p>
        </w:tc>
      </w:tr>
      <w:tr w:rsidR="006512FC" w:rsidTr="004D7650">
        <w:trPr>
          <w:trHeight w:val="350"/>
        </w:trPr>
        <w:tc>
          <w:tcPr>
            <w:tcW w:w="3920" w:type="dxa"/>
          </w:tcPr>
          <w:p w:rsidR="006512FC" w:rsidRDefault="006512FC" w:rsidP="004D7650">
            <w:pPr>
              <w:pStyle w:val="libPoem"/>
            </w:pPr>
            <w:r w:rsidRPr="009618AF">
              <w:rPr>
                <w:rFonts w:hint="cs"/>
                <w:rtl/>
              </w:rPr>
              <w:t>تاب علي آدم من ذنوبه</w:t>
            </w:r>
            <w:r w:rsidRPr="00725071">
              <w:rPr>
                <w:rStyle w:val="libPoemTiniChar0"/>
                <w:rtl/>
              </w:rPr>
              <w:br/>
              <w:t> </w:t>
            </w:r>
          </w:p>
        </w:tc>
        <w:tc>
          <w:tcPr>
            <w:tcW w:w="279" w:type="dxa"/>
          </w:tcPr>
          <w:p w:rsidR="006512FC" w:rsidRDefault="006512FC" w:rsidP="004D7650">
            <w:pPr>
              <w:pStyle w:val="libPoem"/>
              <w:rPr>
                <w:rtl/>
              </w:rPr>
            </w:pPr>
          </w:p>
        </w:tc>
        <w:tc>
          <w:tcPr>
            <w:tcW w:w="3881" w:type="dxa"/>
          </w:tcPr>
          <w:p w:rsidR="006512FC" w:rsidRDefault="006512FC" w:rsidP="004D7650">
            <w:pPr>
              <w:pStyle w:val="libPoem"/>
            </w:pPr>
            <w:r>
              <w:rPr>
                <w:rFonts w:hint="cs"/>
                <w:rtl/>
              </w:rPr>
              <w:t>بخمسةٍ وهو بهم أجارهُ</w:t>
            </w:r>
            <w:r w:rsidRPr="00725071">
              <w:rPr>
                <w:rStyle w:val="libPoemTiniChar0"/>
                <w:rtl/>
              </w:rPr>
              <w:br/>
              <w:t> </w:t>
            </w:r>
          </w:p>
        </w:tc>
      </w:tr>
      <w:tr w:rsidR="006512FC" w:rsidTr="004D7650">
        <w:trPr>
          <w:trHeight w:val="350"/>
        </w:trPr>
        <w:tc>
          <w:tcPr>
            <w:tcW w:w="3920" w:type="dxa"/>
          </w:tcPr>
          <w:p w:rsidR="006512FC" w:rsidRDefault="006512FC" w:rsidP="004D7650">
            <w:pPr>
              <w:pStyle w:val="libPoem"/>
            </w:pPr>
            <w:r w:rsidRPr="009618AF">
              <w:rPr>
                <w:rFonts w:hint="cs"/>
                <w:rtl/>
              </w:rPr>
              <w:t>وإن يكن نوح</w:t>
            </w:r>
            <w:r>
              <w:rPr>
                <w:rFonts w:hint="cs"/>
                <w:rtl/>
              </w:rPr>
              <w:t>ٌ</w:t>
            </w:r>
            <w:r w:rsidRPr="009618AF">
              <w:rPr>
                <w:rFonts w:hint="cs"/>
                <w:rtl/>
              </w:rPr>
              <w:t xml:space="preserve"> بني سفينة</w:t>
            </w:r>
            <w:r>
              <w:rPr>
                <w:rFonts w:hint="cs"/>
                <w:rtl/>
              </w:rPr>
              <w:t>ً</w:t>
            </w:r>
            <w:r w:rsidRPr="00725071">
              <w:rPr>
                <w:rStyle w:val="libPoemTiniChar0"/>
                <w:rtl/>
              </w:rPr>
              <w:br/>
              <w:t> </w:t>
            </w:r>
          </w:p>
        </w:tc>
        <w:tc>
          <w:tcPr>
            <w:tcW w:w="279" w:type="dxa"/>
          </w:tcPr>
          <w:p w:rsidR="006512FC" w:rsidRDefault="006512FC" w:rsidP="004D7650">
            <w:pPr>
              <w:pStyle w:val="libPoem"/>
              <w:rPr>
                <w:rtl/>
              </w:rPr>
            </w:pPr>
          </w:p>
        </w:tc>
        <w:tc>
          <w:tcPr>
            <w:tcW w:w="3881" w:type="dxa"/>
          </w:tcPr>
          <w:p w:rsidR="006512FC" w:rsidRDefault="006512FC" w:rsidP="004D7650">
            <w:pPr>
              <w:pStyle w:val="libPoem"/>
            </w:pPr>
            <w:r>
              <w:rPr>
                <w:rFonts w:hint="cs"/>
                <w:rtl/>
              </w:rPr>
              <w:t>تُنجيه من سيل طمى تيّارهُ ؟</w:t>
            </w:r>
            <w:r w:rsidRPr="00666704">
              <w:rPr>
                <w:rFonts w:hint="cs"/>
                <w:rtl/>
              </w:rPr>
              <w:t>!</w:t>
            </w:r>
            <w:r w:rsidRPr="00725071">
              <w:rPr>
                <w:rStyle w:val="libPoemTiniChar0"/>
                <w:rtl/>
              </w:rPr>
              <w:br/>
              <w:t> </w:t>
            </w:r>
          </w:p>
        </w:tc>
      </w:tr>
      <w:tr w:rsidR="006512FC" w:rsidTr="004D7650">
        <w:trPr>
          <w:trHeight w:val="350"/>
        </w:trPr>
        <w:tc>
          <w:tcPr>
            <w:tcW w:w="3920" w:type="dxa"/>
          </w:tcPr>
          <w:p w:rsidR="006512FC" w:rsidRDefault="006512FC" w:rsidP="004D7650">
            <w:pPr>
              <w:pStyle w:val="libPoem"/>
            </w:pPr>
            <w:r w:rsidRPr="009618AF">
              <w:rPr>
                <w:rFonts w:hint="cs"/>
                <w:rtl/>
              </w:rPr>
              <w:t>فإن</w:t>
            </w:r>
            <w:r>
              <w:rPr>
                <w:rFonts w:hint="cs"/>
                <w:rtl/>
              </w:rPr>
              <w:t>َّ</w:t>
            </w:r>
            <w:r w:rsidRPr="009618AF">
              <w:rPr>
                <w:rFonts w:hint="cs"/>
                <w:rtl/>
              </w:rPr>
              <w:t xml:space="preserve"> مولاي علي</w:t>
            </w:r>
            <w:r>
              <w:rPr>
                <w:rFonts w:hint="cs"/>
                <w:rtl/>
              </w:rPr>
              <w:t>ّ</w:t>
            </w:r>
            <w:r w:rsidRPr="009618AF">
              <w:rPr>
                <w:rFonts w:hint="cs"/>
                <w:rtl/>
              </w:rPr>
              <w:t>ا</w:t>
            </w:r>
            <w:r>
              <w:rPr>
                <w:rFonts w:hint="cs"/>
                <w:rtl/>
              </w:rPr>
              <w:t>ً</w:t>
            </w:r>
            <w:r w:rsidRPr="009618AF">
              <w:rPr>
                <w:rFonts w:hint="cs"/>
                <w:rtl/>
              </w:rPr>
              <w:t xml:space="preserve"> ذا الع</w:t>
            </w:r>
            <w:r>
              <w:rPr>
                <w:rFonts w:hint="cs"/>
                <w:rtl/>
              </w:rPr>
              <w:t>ُ</w:t>
            </w:r>
            <w:r w:rsidRPr="009618AF">
              <w:rPr>
                <w:rFonts w:hint="cs"/>
                <w:rtl/>
              </w:rPr>
              <w:t>لى</w:t>
            </w:r>
            <w:r w:rsidRPr="00725071">
              <w:rPr>
                <w:rStyle w:val="libPoemTiniChar0"/>
                <w:rtl/>
              </w:rPr>
              <w:br/>
              <w:t> </w:t>
            </w:r>
          </w:p>
        </w:tc>
        <w:tc>
          <w:tcPr>
            <w:tcW w:w="279" w:type="dxa"/>
          </w:tcPr>
          <w:p w:rsidR="006512FC" w:rsidRDefault="006512FC" w:rsidP="004D7650">
            <w:pPr>
              <w:pStyle w:val="libPoem"/>
              <w:rPr>
                <w:rtl/>
              </w:rPr>
            </w:pPr>
          </w:p>
        </w:tc>
        <w:tc>
          <w:tcPr>
            <w:tcW w:w="3881" w:type="dxa"/>
          </w:tcPr>
          <w:p w:rsidR="006512FC" w:rsidRDefault="006512FC" w:rsidP="004D7650">
            <w:pPr>
              <w:pStyle w:val="libPoem"/>
            </w:pPr>
            <w:r>
              <w:rPr>
                <w:rFonts w:hint="cs"/>
                <w:rtl/>
              </w:rPr>
              <w:t>سفينةٌ تنجو بها</w:t>
            </w:r>
            <w:r w:rsidRPr="00666704">
              <w:rPr>
                <w:rFonts w:hint="cs"/>
                <w:rtl/>
              </w:rPr>
              <w:t xml:space="preserve"> </w:t>
            </w:r>
            <w:r>
              <w:rPr>
                <w:rFonts w:hint="cs"/>
                <w:rtl/>
              </w:rPr>
              <w:t>أنصارهُ</w:t>
            </w:r>
            <w:r w:rsidRPr="00725071">
              <w:rPr>
                <w:rStyle w:val="libPoemTiniChar0"/>
                <w:rtl/>
              </w:rPr>
              <w:br/>
              <w:t> </w:t>
            </w:r>
          </w:p>
        </w:tc>
      </w:tr>
      <w:tr w:rsidR="006512FC" w:rsidTr="004D7650">
        <w:tblPrEx>
          <w:tblLook w:val="04A0" w:firstRow="1" w:lastRow="0" w:firstColumn="1" w:lastColumn="0" w:noHBand="0" w:noVBand="1"/>
        </w:tblPrEx>
        <w:trPr>
          <w:trHeight w:val="350"/>
        </w:trPr>
        <w:tc>
          <w:tcPr>
            <w:tcW w:w="3920" w:type="dxa"/>
          </w:tcPr>
          <w:p w:rsidR="006512FC" w:rsidRDefault="006512FC" w:rsidP="004D7650">
            <w:pPr>
              <w:pStyle w:val="libPoem"/>
            </w:pPr>
            <w:r w:rsidRPr="009618AF">
              <w:rPr>
                <w:rFonts w:hint="cs"/>
                <w:rtl/>
              </w:rPr>
              <w:t>وإن يكن ذو الن</w:t>
            </w:r>
            <w:r>
              <w:rPr>
                <w:rFonts w:hint="cs"/>
                <w:rtl/>
              </w:rPr>
              <w:t>ّ</w:t>
            </w:r>
            <w:r w:rsidRPr="009618AF">
              <w:rPr>
                <w:rFonts w:hint="cs"/>
                <w:rtl/>
              </w:rPr>
              <w:t>ون ناجى حوته</w:t>
            </w:r>
            <w:r w:rsidRPr="00725071">
              <w:rPr>
                <w:rStyle w:val="libPoemTiniChar0"/>
                <w:rtl/>
              </w:rPr>
              <w:br/>
              <w:t> </w:t>
            </w:r>
          </w:p>
        </w:tc>
        <w:tc>
          <w:tcPr>
            <w:tcW w:w="279" w:type="dxa"/>
          </w:tcPr>
          <w:p w:rsidR="006512FC" w:rsidRDefault="006512FC" w:rsidP="004D7650">
            <w:pPr>
              <w:pStyle w:val="libPoem"/>
              <w:rPr>
                <w:rtl/>
              </w:rPr>
            </w:pPr>
          </w:p>
        </w:tc>
        <w:tc>
          <w:tcPr>
            <w:tcW w:w="3881" w:type="dxa"/>
          </w:tcPr>
          <w:p w:rsidR="006512FC" w:rsidRDefault="006512FC" w:rsidP="004D7650">
            <w:pPr>
              <w:pStyle w:val="libPoem"/>
            </w:pPr>
            <w:r>
              <w:rPr>
                <w:rFonts w:hint="cs"/>
                <w:rtl/>
              </w:rPr>
              <w:t>في اليمِّ لمّا كضَّه حصارهُ ؟</w:t>
            </w:r>
            <w:r w:rsidRPr="00666704">
              <w:rPr>
                <w:rFonts w:hint="cs"/>
                <w:rtl/>
              </w:rPr>
              <w:t>!</w:t>
            </w:r>
            <w:r w:rsidRPr="00725071">
              <w:rPr>
                <w:rStyle w:val="libPoemTiniChar0"/>
                <w:rtl/>
              </w:rPr>
              <w:br/>
              <w:t> </w:t>
            </w:r>
          </w:p>
        </w:tc>
      </w:tr>
      <w:tr w:rsidR="006512FC" w:rsidTr="004D7650">
        <w:tblPrEx>
          <w:tblLook w:val="04A0" w:firstRow="1" w:lastRow="0" w:firstColumn="1" w:lastColumn="0" w:noHBand="0" w:noVBand="1"/>
        </w:tblPrEx>
        <w:trPr>
          <w:trHeight w:val="350"/>
        </w:trPr>
        <w:tc>
          <w:tcPr>
            <w:tcW w:w="3920" w:type="dxa"/>
          </w:tcPr>
          <w:p w:rsidR="006512FC" w:rsidRDefault="006512FC" w:rsidP="004D7650">
            <w:pPr>
              <w:pStyle w:val="libPoem"/>
            </w:pPr>
            <w:r w:rsidRPr="009618AF">
              <w:rPr>
                <w:rFonts w:hint="cs"/>
                <w:rtl/>
              </w:rPr>
              <w:t xml:space="preserve">ففي جلندي </w:t>
            </w:r>
            <w:r w:rsidRPr="00583C0E">
              <w:rPr>
                <w:rStyle w:val="libFootnotenumChar"/>
                <w:rFonts w:hint="cs"/>
                <w:rtl/>
              </w:rPr>
              <w:t>(1)</w:t>
            </w:r>
            <w:r w:rsidRPr="009618AF">
              <w:rPr>
                <w:rFonts w:hint="cs"/>
                <w:rtl/>
              </w:rPr>
              <w:t xml:space="preserve"> ل</w:t>
            </w:r>
            <w:r>
              <w:rPr>
                <w:rFonts w:hint="cs"/>
                <w:rtl/>
              </w:rPr>
              <w:t>ِ</w:t>
            </w:r>
            <w:r w:rsidRPr="009618AF">
              <w:rPr>
                <w:rFonts w:hint="cs"/>
                <w:rtl/>
              </w:rPr>
              <w:t>لإمام عبرة</w:t>
            </w:r>
            <w:r>
              <w:rPr>
                <w:rFonts w:hint="cs"/>
                <w:rtl/>
              </w:rPr>
              <w:t>ٌ</w:t>
            </w:r>
            <w:r w:rsidRPr="00725071">
              <w:rPr>
                <w:rStyle w:val="libPoemTiniChar0"/>
                <w:rtl/>
              </w:rPr>
              <w:br/>
              <w:t> </w:t>
            </w:r>
          </w:p>
        </w:tc>
        <w:tc>
          <w:tcPr>
            <w:tcW w:w="279" w:type="dxa"/>
          </w:tcPr>
          <w:p w:rsidR="006512FC" w:rsidRDefault="006512FC" w:rsidP="004D7650">
            <w:pPr>
              <w:pStyle w:val="libPoem"/>
              <w:rPr>
                <w:rtl/>
              </w:rPr>
            </w:pPr>
          </w:p>
        </w:tc>
        <w:tc>
          <w:tcPr>
            <w:tcW w:w="3881" w:type="dxa"/>
          </w:tcPr>
          <w:p w:rsidR="006512FC" w:rsidRDefault="006512FC" w:rsidP="004D7650">
            <w:pPr>
              <w:pStyle w:val="libPoem"/>
            </w:pPr>
            <w:r>
              <w:rPr>
                <w:rFonts w:hint="cs"/>
                <w:rtl/>
              </w:rPr>
              <w:t>يعرفها</w:t>
            </w:r>
            <w:r w:rsidRPr="00666704">
              <w:rPr>
                <w:rFonts w:hint="cs"/>
                <w:rtl/>
              </w:rPr>
              <w:t xml:space="preserve"> </w:t>
            </w:r>
            <w:r>
              <w:rPr>
                <w:rFonts w:hint="cs"/>
                <w:rtl/>
              </w:rPr>
              <w:t>مَن دلّه اختيارهُ</w:t>
            </w:r>
            <w:r w:rsidRPr="00725071">
              <w:rPr>
                <w:rStyle w:val="libPoemTiniChar0"/>
                <w:rtl/>
              </w:rPr>
              <w:br/>
              <w:t> </w:t>
            </w:r>
          </w:p>
        </w:tc>
      </w:tr>
      <w:tr w:rsidR="006512FC" w:rsidTr="004D7650">
        <w:tblPrEx>
          <w:tblLook w:val="04A0" w:firstRow="1" w:lastRow="0" w:firstColumn="1" w:lastColumn="0" w:noHBand="0" w:noVBand="1"/>
        </w:tblPrEx>
        <w:trPr>
          <w:trHeight w:val="350"/>
        </w:trPr>
        <w:tc>
          <w:tcPr>
            <w:tcW w:w="3920" w:type="dxa"/>
          </w:tcPr>
          <w:p w:rsidR="006512FC" w:rsidRDefault="006512FC" w:rsidP="004D7650">
            <w:pPr>
              <w:pStyle w:val="libPoem"/>
            </w:pPr>
            <w:r w:rsidRPr="009618AF">
              <w:rPr>
                <w:rFonts w:hint="cs"/>
                <w:rtl/>
              </w:rPr>
              <w:t>ر</w:t>
            </w:r>
            <w:r>
              <w:rPr>
                <w:rFonts w:hint="cs"/>
                <w:rtl/>
              </w:rPr>
              <w:t>ُ</w:t>
            </w:r>
            <w:r w:rsidRPr="009618AF">
              <w:rPr>
                <w:rFonts w:hint="cs"/>
                <w:rtl/>
              </w:rPr>
              <w:t>د</w:t>
            </w:r>
            <w:r>
              <w:rPr>
                <w:rFonts w:hint="cs"/>
                <w:rtl/>
              </w:rPr>
              <w:t>َّ</w:t>
            </w:r>
            <w:r w:rsidRPr="009618AF">
              <w:rPr>
                <w:rFonts w:hint="cs"/>
                <w:rtl/>
              </w:rPr>
              <w:t>ت له الشمس بأرض بابل</w:t>
            </w:r>
            <w:r>
              <w:rPr>
                <w:rFonts w:hint="cs"/>
                <w:rtl/>
              </w:rPr>
              <w:t>ٍ</w:t>
            </w:r>
            <w:r w:rsidRPr="00725071">
              <w:rPr>
                <w:rStyle w:val="libPoemTiniChar0"/>
                <w:rtl/>
              </w:rPr>
              <w:br/>
              <w:t> </w:t>
            </w:r>
          </w:p>
        </w:tc>
        <w:tc>
          <w:tcPr>
            <w:tcW w:w="279" w:type="dxa"/>
          </w:tcPr>
          <w:p w:rsidR="006512FC" w:rsidRDefault="006512FC" w:rsidP="004D7650">
            <w:pPr>
              <w:pStyle w:val="libPoem"/>
              <w:rPr>
                <w:rtl/>
              </w:rPr>
            </w:pPr>
          </w:p>
        </w:tc>
        <w:tc>
          <w:tcPr>
            <w:tcW w:w="3881" w:type="dxa"/>
          </w:tcPr>
          <w:p w:rsidR="006512FC" w:rsidRDefault="006512FC" w:rsidP="004D7650">
            <w:pPr>
              <w:pStyle w:val="libPoem"/>
            </w:pPr>
            <w:r>
              <w:rPr>
                <w:rFonts w:hint="cs"/>
                <w:rtl/>
              </w:rPr>
              <w:t>والليل قد تجلّلت أستارهُ</w:t>
            </w:r>
            <w:r w:rsidRPr="00725071">
              <w:rPr>
                <w:rStyle w:val="libPoemTiniChar0"/>
                <w:rtl/>
              </w:rPr>
              <w:br/>
              <w:t> </w:t>
            </w:r>
          </w:p>
        </w:tc>
      </w:tr>
      <w:tr w:rsidR="006512FC" w:rsidTr="004D7650">
        <w:tblPrEx>
          <w:tblLook w:val="04A0" w:firstRow="1" w:lastRow="0" w:firstColumn="1" w:lastColumn="0" w:noHBand="0" w:noVBand="1"/>
        </w:tblPrEx>
        <w:trPr>
          <w:trHeight w:val="350"/>
        </w:trPr>
        <w:tc>
          <w:tcPr>
            <w:tcW w:w="3920" w:type="dxa"/>
          </w:tcPr>
          <w:p w:rsidR="006512FC" w:rsidRDefault="006512FC" w:rsidP="004D7650">
            <w:pPr>
              <w:pStyle w:val="libPoem"/>
            </w:pPr>
            <w:r w:rsidRPr="009618AF">
              <w:rPr>
                <w:rFonts w:hint="cs"/>
                <w:rtl/>
              </w:rPr>
              <w:t>وإن يكن موسى دعى مجتهدا</w:t>
            </w:r>
            <w:r>
              <w:rPr>
                <w:rFonts w:hint="cs"/>
                <w:rtl/>
              </w:rPr>
              <w:t>ً</w:t>
            </w:r>
            <w:r w:rsidRPr="00725071">
              <w:rPr>
                <w:rStyle w:val="libPoemTiniChar0"/>
                <w:rtl/>
              </w:rPr>
              <w:br/>
              <w:t> </w:t>
            </w:r>
          </w:p>
        </w:tc>
        <w:tc>
          <w:tcPr>
            <w:tcW w:w="279" w:type="dxa"/>
          </w:tcPr>
          <w:p w:rsidR="006512FC" w:rsidRDefault="006512FC" w:rsidP="004D7650">
            <w:pPr>
              <w:pStyle w:val="libPoem"/>
              <w:rPr>
                <w:rtl/>
              </w:rPr>
            </w:pPr>
          </w:p>
        </w:tc>
        <w:tc>
          <w:tcPr>
            <w:tcW w:w="3881" w:type="dxa"/>
          </w:tcPr>
          <w:p w:rsidR="006512FC" w:rsidRDefault="006512FC" w:rsidP="004D7650">
            <w:pPr>
              <w:pStyle w:val="libPoem"/>
            </w:pPr>
            <w:r>
              <w:rPr>
                <w:rFonts w:hint="cs"/>
                <w:rtl/>
              </w:rPr>
              <w:t>عشراً إلى أن شقَّه انتظارهُ ؟</w:t>
            </w:r>
            <w:r w:rsidRPr="00666704">
              <w:rPr>
                <w:rFonts w:hint="cs"/>
                <w:rtl/>
              </w:rPr>
              <w:t>!</w:t>
            </w:r>
            <w:r w:rsidRPr="00725071">
              <w:rPr>
                <w:rStyle w:val="libPoemTiniChar0"/>
                <w:rtl/>
              </w:rPr>
              <w:br/>
              <w:t> </w:t>
            </w:r>
          </w:p>
        </w:tc>
      </w:tr>
      <w:tr w:rsidR="006512FC" w:rsidTr="004D7650">
        <w:tblPrEx>
          <w:tblLook w:val="04A0" w:firstRow="1" w:lastRow="0" w:firstColumn="1" w:lastColumn="0" w:noHBand="0" w:noVBand="1"/>
        </w:tblPrEx>
        <w:trPr>
          <w:trHeight w:val="350"/>
        </w:trPr>
        <w:tc>
          <w:tcPr>
            <w:tcW w:w="3920" w:type="dxa"/>
          </w:tcPr>
          <w:p w:rsidR="006512FC" w:rsidRDefault="006512FC" w:rsidP="004D7650">
            <w:pPr>
              <w:pStyle w:val="libPoem"/>
            </w:pPr>
            <w:r w:rsidRPr="009618AF">
              <w:rPr>
                <w:rFonts w:hint="cs"/>
                <w:rtl/>
              </w:rPr>
              <w:t>وسار بعد ضر</w:t>
            </w:r>
            <w:r>
              <w:rPr>
                <w:rFonts w:hint="cs"/>
                <w:rtl/>
              </w:rPr>
              <w:t>ِّ</w:t>
            </w:r>
            <w:r w:rsidRPr="009618AF">
              <w:rPr>
                <w:rFonts w:hint="cs"/>
                <w:rtl/>
              </w:rPr>
              <w:t>ه بأهله</w:t>
            </w:r>
            <w:r w:rsidRPr="00725071">
              <w:rPr>
                <w:rStyle w:val="libPoemTiniChar0"/>
                <w:rtl/>
              </w:rPr>
              <w:br/>
              <w:t> </w:t>
            </w:r>
          </w:p>
        </w:tc>
        <w:tc>
          <w:tcPr>
            <w:tcW w:w="279" w:type="dxa"/>
          </w:tcPr>
          <w:p w:rsidR="006512FC" w:rsidRDefault="006512FC" w:rsidP="004D7650">
            <w:pPr>
              <w:pStyle w:val="libPoem"/>
              <w:rPr>
                <w:rtl/>
              </w:rPr>
            </w:pPr>
          </w:p>
        </w:tc>
        <w:tc>
          <w:tcPr>
            <w:tcW w:w="3881" w:type="dxa"/>
          </w:tcPr>
          <w:p w:rsidR="006512FC" w:rsidRDefault="006512FC" w:rsidP="004D7650">
            <w:pPr>
              <w:pStyle w:val="libPoem"/>
            </w:pPr>
            <w:r>
              <w:rPr>
                <w:rFonts w:hint="cs"/>
                <w:rtl/>
              </w:rPr>
              <w:t>حتّى علت بالواديين نارهُ</w:t>
            </w:r>
            <w:r w:rsidRPr="00725071">
              <w:rPr>
                <w:rStyle w:val="libPoemTiniChar0"/>
                <w:rtl/>
              </w:rPr>
              <w:br/>
              <w:t> </w:t>
            </w:r>
          </w:p>
        </w:tc>
      </w:tr>
      <w:tr w:rsidR="006512FC" w:rsidTr="004D7650">
        <w:tblPrEx>
          <w:tblLook w:val="04A0" w:firstRow="1" w:lastRow="0" w:firstColumn="1" w:lastColumn="0" w:noHBand="0" w:noVBand="1"/>
        </w:tblPrEx>
        <w:trPr>
          <w:trHeight w:val="350"/>
        </w:trPr>
        <w:tc>
          <w:tcPr>
            <w:tcW w:w="3920" w:type="dxa"/>
          </w:tcPr>
          <w:p w:rsidR="006512FC" w:rsidRDefault="006512FC" w:rsidP="004D7650">
            <w:pPr>
              <w:pStyle w:val="libPoem"/>
            </w:pPr>
            <w:r w:rsidRPr="009618AF">
              <w:rPr>
                <w:rFonts w:hint="cs"/>
                <w:rtl/>
              </w:rPr>
              <w:t>فإن</w:t>
            </w:r>
            <w:r>
              <w:rPr>
                <w:rFonts w:hint="cs"/>
                <w:rtl/>
              </w:rPr>
              <w:t>َّ</w:t>
            </w:r>
            <w:r w:rsidRPr="009618AF">
              <w:rPr>
                <w:rFonts w:hint="cs"/>
                <w:rtl/>
              </w:rPr>
              <w:t xml:space="preserve"> مولاي علي</w:t>
            </w:r>
            <w:r>
              <w:rPr>
                <w:rFonts w:hint="cs"/>
                <w:rtl/>
              </w:rPr>
              <w:t>ّ</w:t>
            </w:r>
            <w:r w:rsidRPr="009618AF">
              <w:rPr>
                <w:rFonts w:hint="cs"/>
                <w:rtl/>
              </w:rPr>
              <w:t>ا</w:t>
            </w:r>
            <w:r>
              <w:rPr>
                <w:rFonts w:hint="cs"/>
                <w:rtl/>
              </w:rPr>
              <w:t>ً</w:t>
            </w:r>
            <w:r w:rsidRPr="009618AF">
              <w:rPr>
                <w:rFonts w:hint="cs"/>
                <w:rtl/>
              </w:rPr>
              <w:t xml:space="preserve"> ذا الع</w:t>
            </w:r>
            <w:r>
              <w:rPr>
                <w:rFonts w:hint="cs"/>
                <w:rtl/>
              </w:rPr>
              <w:t>ُ</w:t>
            </w:r>
            <w:r w:rsidRPr="009618AF">
              <w:rPr>
                <w:rFonts w:hint="cs"/>
                <w:rtl/>
              </w:rPr>
              <w:t>لى</w:t>
            </w:r>
            <w:r w:rsidRPr="00725071">
              <w:rPr>
                <w:rStyle w:val="libPoemTiniChar0"/>
                <w:rtl/>
              </w:rPr>
              <w:br/>
              <w:t> </w:t>
            </w:r>
          </w:p>
        </w:tc>
        <w:tc>
          <w:tcPr>
            <w:tcW w:w="279" w:type="dxa"/>
          </w:tcPr>
          <w:p w:rsidR="006512FC" w:rsidRDefault="006512FC" w:rsidP="004D7650">
            <w:pPr>
              <w:pStyle w:val="libPoem"/>
              <w:rPr>
                <w:rtl/>
              </w:rPr>
            </w:pPr>
          </w:p>
        </w:tc>
        <w:tc>
          <w:tcPr>
            <w:tcW w:w="3881" w:type="dxa"/>
          </w:tcPr>
          <w:p w:rsidR="006512FC" w:rsidRDefault="006512FC" w:rsidP="004D7650">
            <w:pPr>
              <w:pStyle w:val="libPoem"/>
            </w:pPr>
            <w:r>
              <w:rPr>
                <w:rFonts w:hint="cs"/>
                <w:rtl/>
              </w:rPr>
              <w:t>زوَّجه واختار مَن يختارهُ</w:t>
            </w:r>
            <w:r w:rsidRPr="00725071">
              <w:rPr>
                <w:rStyle w:val="libPoemTiniChar0"/>
                <w:rtl/>
              </w:rPr>
              <w:br/>
              <w:t> </w:t>
            </w:r>
          </w:p>
        </w:tc>
      </w:tr>
      <w:tr w:rsidR="006512FC" w:rsidTr="004D7650">
        <w:tblPrEx>
          <w:tblLook w:val="04A0" w:firstRow="1" w:lastRow="0" w:firstColumn="1" w:lastColumn="0" w:noHBand="0" w:noVBand="1"/>
        </w:tblPrEx>
        <w:trPr>
          <w:trHeight w:val="350"/>
        </w:trPr>
        <w:tc>
          <w:tcPr>
            <w:tcW w:w="3920" w:type="dxa"/>
          </w:tcPr>
          <w:p w:rsidR="006512FC" w:rsidRDefault="006512FC" w:rsidP="004D7650">
            <w:pPr>
              <w:pStyle w:val="libPoem"/>
            </w:pPr>
            <w:r w:rsidRPr="009618AF">
              <w:rPr>
                <w:rFonts w:hint="cs"/>
                <w:rtl/>
              </w:rPr>
              <w:t>وإن يكن عيسى له فضيلة</w:t>
            </w:r>
            <w:r w:rsidRPr="00725071">
              <w:rPr>
                <w:rStyle w:val="libPoemTiniChar0"/>
                <w:rtl/>
              </w:rPr>
              <w:br/>
              <w:t> </w:t>
            </w:r>
          </w:p>
        </w:tc>
        <w:tc>
          <w:tcPr>
            <w:tcW w:w="279" w:type="dxa"/>
          </w:tcPr>
          <w:p w:rsidR="006512FC" w:rsidRDefault="006512FC" w:rsidP="004D7650">
            <w:pPr>
              <w:pStyle w:val="libPoem"/>
              <w:rPr>
                <w:rtl/>
              </w:rPr>
            </w:pPr>
          </w:p>
        </w:tc>
        <w:tc>
          <w:tcPr>
            <w:tcW w:w="3881" w:type="dxa"/>
          </w:tcPr>
          <w:p w:rsidR="006512FC" w:rsidRDefault="006512FC" w:rsidP="004D7650">
            <w:pPr>
              <w:pStyle w:val="libPoem"/>
            </w:pPr>
            <w:r>
              <w:rPr>
                <w:rFonts w:hint="cs"/>
                <w:rtl/>
              </w:rPr>
              <w:t>تدهش من أدهشه انبهارهُ</w:t>
            </w:r>
            <w:r w:rsidRPr="00666704">
              <w:rPr>
                <w:rFonts w:hint="cs"/>
                <w:rtl/>
              </w:rPr>
              <w:t xml:space="preserve"> </w:t>
            </w:r>
            <w:r>
              <w:rPr>
                <w:rFonts w:hint="cs"/>
                <w:rtl/>
              </w:rPr>
              <w:t>؟</w:t>
            </w:r>
            <w:r w:rsidRPr="00666704">
              <w:rPr>
                <w:rFonts w:hint="cs"/>
                <w:rtl/>
              </w:rPr>
              <w:t>!</w:t>
            </w:r>
            <w:r w:rsidRPr="00725071">
              <w:rPr>
                <w:rStyle w:val="libPoemTiniChar0"/>
                <w:rtl/>
              </w:rPr>
              <w:br/>
              <w:t> </w:t>
            </w:r>
          </w:p>
        </w:tc>
      </w:tr>
      <w:tr w:rsidR="006512FC" w:rsidTr="004D7650">
        <w:tblPrEx>
          <w:tblLook w:val="04A0" w:firstRow="1" w:lastRow="0" w:firstColumn="1" w:lastColumn="0" w:noHBand="0" w:noVBand="1"/>
        </w:tblPrEx>
        <w:trPr>
          <w:trHeight w:val="350"/>
        </w:trPr>
        <w:tc>
          <w:tcPr>
            <w:tcW w:w="3920" w:type="dxa"/>
          </w:tcPr>
          <w:p w:rsidR="006512FC" w:rsidRDefault="006512FC" w:rsidP="004D7650">
            <w:pPr>
              <w:pStyle w:val="libPoem"/>
            </w:pPr>
            <w:r w:rsidRPr="009618AF">
              <w:rPr>
                <w:rFonts w:hint="cs"/>
                <w:rtl/>
              </w:rPr>
              <w:t>م</w:t>
            </w:r>
            <w:r>
              <w:rPr>
                <w:rFonts w:hint="cs"/>
                <w:rtl/>
              </w:rPr>
              <w:t>َ</w:t>
            </w:r>
            <w:r w:rsidRPr="009618AF">
              <w:rPr>
                <w:rFonts w:hint="cs"/>
                <w:rtl/>
              </w:rPr>
              <w:t xml:space="preserve">ن حملته </w:t>
            </w:r>
            <w:r>
              <w:rPr>
                <w:rFonts w:hint="cs"/>
                <w:rtl/>
              </w:rPr>
              <w:t>اُ</w:t>
            </w:r>
            <w:r w:rsidRPr="009618AF">
              <w:rPr>
                <w:rFonts w:hint="cs"/>
                <w:rtl/>
              </w:rPr>
              <w:t>م</w:t>
            </w:r>
            <w:r>
              <w:rPr>
                <w:rFonts w:hint="cs"/>
                <w:rtl/>
              </w:rPr>
              <w:t>ّ</w:t>
            </w:r>
            <w:r w:rsidRPr="009618AF">
              <w:rPr>
                <w:rFonts w:hint="cs"/>
                <w:rtl/>
              </w:rPr>
              <w:t>ه ما سجدت</w:t>
            </w:r>
            <w:r w:rsidRPr="00725071">
              <w:rPr>
                <w:rStyle w:val="libPoemTiniChar0"/>
                <w:rtl/>
              </w:rPr>
              <w:br/>
              <w:t> </w:t>
            </w:r>
          </w:p>
        </w:tc>
        <w:tc>
          <w:tcPr>
            <w:tcW w:w="279" w:type="dxa"/>
          </w:tcPr>
          <w:p w:rsidR="006512FC" w:rsidRDefault="006512FC" w:rsidP="004D7650">
            <w:pPr>
              <w:pStyle w:val="libPoem"/>
              <w:rPr>
                <w:rtl/>
              </w:rPr>
            </w:pPr>
          </w:p>
        </w:tc>
        <w:tc>
          <w:tcPr>
            <w:tcW w:w="3881" w:type="dxa"/>
          </w:tcPr>
          <w:p w:rsidR="006512FC" w:rsidRDefault="006512FC" w:rsidP="004D7650">
            <w:pPr>
              <w:pStyle w:val="libPoem"/>
            </w:pPr>
            <w:r>
              <w:rPr>
                <w:rFonts w:hint="cs"/>
                <w:rtl/>
              </w:rPr>
              <w:t>للّات بل شغَّلها استغفارهُ ؟</w:t>
            </w:r>
            <w:r w:rsidRPr="00666704">
              <w:rPr>
                <w:rFonts w:hint="cs"/>
                <w:rtl/>
              </w:rPr>
              <w:t>!</w:t>
            </w:r>
            <w:r w:rsidRPr="00725071">
              <w:rPr>
                <w:rStyle w:val="libPoemTiniChar0"/>
                <w:rtl/>
              </w:rPr>
              <w:br/>
              <w:t> </w:t>
            </w:r>
          </w:p>
        </w:tc>
      </w:tr>
    </w:tbl>
    <w:p w:rsidR="00FB201C" w:rsidRDefault="006512FC" w:rsidP="009618AF">
      <w:pPr>
        <w:pStyle w:val="libNormal"/>
        <w:rPr>
          <w:rtl/>
        </w:rPr>
      </w:pPr>
      <w:r>
        <w:rPr>
          <w:rFonts w:hint="cs"/>
          <w:rtl/>
        </w:rPr>
        <w:t>أ</w:t>
      </w:r>
      <w:r w:rsidR="00666704">
        <w:rPr>
          <w:rFonts w:hint="cs"/>
          <w:rtl/>
        </w:rPr>
        <w:t>لبيت الأخير فيه إشارة إلى ما رواه الحلبي في السيرة الحلبي</w:t>
      </w:r>
      <w:r>
        <w:rPr>
          <w:rFonts w:hint="cs"/>
          <w:rtl/>
        </w:rPr>
        <w:t>َّ</w:t>
      </w:r>
      <w:r w:rsidR="00666704">
        <w:rPr>
          <w:rFonts w:hint="cs"/>
          <w:rtl/>
        </w:rPr>
        <w:t>ة 1 ص 285</w:t>
      </w:r>
      <w:r w:rsidR="00E66EDC">
        <w:rPr>
          <w:rFonts w:hint="cs"/>
          <w:rtl/>
        </w:rPr>
        <w:t>،</w:t>
      </w:r>
    </w:p>
    <w:p w:rsidR="00666704" w:rsidRDefault="00F67EBD" w:rsidP="00F67EBD">
      <w:pPr>
        <w:pStyle w:val="libLine"/>
        <w:rPr>
          <w:rtl/>
        </w:rPr>
      </w:pPr>
      <w:r>
        <w:rPr>
          <w:rFonts w:hint="cs"/>
          <w:rtl/>
        </w:rPr>
        <w:t>____________________</w:t>
      </w:r>
    </w:p>
    <w:p w:rsidR="00FB201C" w:rsidRDefault="00666704" w:rsidP="006512FC">
      <w:pPr>
        <w:pStyle w:val="libFootnote0"/>
        <w:rPr>
          <w:rtl/>
        </w:rPr>
      </w:pPr>
      <w:r w:rsidRPr="008A0D7A">
        <w:rPr>
          <w:rFonts w:hint="cs"/>
          <w:rtl/>
        </w:rPr>
        <w:t xml:space="preserve">1 </w:t>
      </w:r>
      <w:r w:rsidR="0013021F">
        <w:rPr>
          <w:rFonts w:hint="cs"/>
          <w:rtl/>
        </w:rPr>
        <w:t>-</w:t>
      </w:r>
      <w:r w:rsidRPr="008A0D7A">
        <w:rPr>
          <w:rFonts w:hint="cs"/>
          <w:rtl/>
        </w:rPr>
        <w:t xml:space="preserve"> قصة الجلند</w:t>
      </w:r>
      <w:r w:rsidR="006512FC">
        <w:rPr>
          <w:rFonts w:hint="cs"/>
          <w:rtl/>
        </w:rPr>
        <w:t>ى</w:t>
      </w:r>
      <w:r w:rsidRPr="008A0D7A">
        <w:rPr>
          <w:rFonts w:hint="cs"/>
          <w:rtl/>
        </w:rPr>
        <w:t xml:space="preserve"> مذكورة في مناقب </w:t>
      </w:r>
      <w:r w:rsidR="006512FC">
        <w:rPr>
          <w:rFonts w:hint="cs"/>
          <w:rtl/>
        </w:rPr>
        <w:t>ا</w:t>
      </w:r>
      <w:r w:rsidR="00827FBC">
        <w:rPr>
          <w:rFonts w:hint="cs"/>
          <w:rtl/>
        </w:rPr>
        <w:t>بن</w:t>
      </w:r>
      <w:r w:rsidRPr="008A0D7A">
        <w:rPr>
          <w:rFonts w:hint="cs"/>
          <w:rtl/>
        </w:rPr>
        <w:t xml:space="preserve"> شهر </w:t>
      </w:r>
      <w:r w:rsidR="006512FC">
        <w:rPr>
          <w:rFonts w:hint="cs"/>
          <w:rtl/>
        </w:rPr>
        <w:t>ا</w:t>
      </w:r>
      <w:r w:rsidRPr="008A0D7A">
        <w:rPr>
          <w:rFonts w:hint="cs"/>
          <w:rtl/>
        </w:rPr>
        <w:t>شوب ج 1 ص 455 ط ايران</w:t>
      </w:r>
    </w:p>
    <w:p w:rsidR="00666704" w:rsidRPr="00666704" w:rsidRDefault="00666704" w:rsidP="009618AF">
      <w:pPr>
        <w:pStyle w:val="libNormal"/>
      </w:pPr>
      <w:r>
        <w:rPr>
          <w:rFonts w:hint="cs"/>
          <w:rtl/>
        </w:rPr>
        <w:br w:type="page"/>
      </w:r>
    </w:p>
    <w:p w:rsidR="00FB201C" w:rsidRDefault="00666704" w:rsidP="004D7650">
      <w:pPr>
        <w:pStyle w:val="libNormal0"/>
        <w:rPr>
          <w:rtl/>
        </w:rPr>
      </w:pPr>
      <w:r>
        <w:rPr>
          <w:rFonts w:hint="cs"/>
          <w:rtl/>
        </w:rPr>
        <w:lastRenderedPageBreak/>
        <w:t>وزيني دحلان في سيرته</w:t>
      </w:r>
      <w:r w:rsidR="00E66EDC">
        <w:rPr>
          <w:rFonts w:hint="cs"/>
          <w:rtl/>
        </w:rPr>
        <w:t>،</w:t>
      </w:r>
      <w:r>
        <w:rPr>
          <w:rFonts w:hint="cs"/>
          <w:rtl/>
        </w:rPr>
        <w:t xml:space="preserve"> والصفوري في نزهة المجالس 2 ص 210 والشبلنجي في نور الأبصار من أن</w:t>
      </w:r>
      <w:r w:rsidR="00536A54">
        <w:rPr>
          <w:rFonts w:hint="cs"/>
          <w:rtl/>
        </w:rPr>
        <w:t>َّ</w:t>
      </w:r>
      <w:r>
        <w:rPr>
          <w:rFonts w:hint="cs"/>
          <w:rtl/>
        </w:rPr>
        <w:t xml:space="preserve"> أمير المؤمنين كان يمنع </w:t>
      </w:r>
      <w:r w:rsidR="004D7650">
        <w:rPr>
          <w:rFonts w:hint="cs"/>
          <w:rtl/>
        </w:rPr>
        <w:t>اُ</w:t>
      </w:r>
      <w:r>
        <w:rPr>
          <w:rFonts w:hint="cs"/>
          <w:rtl/>
        </w:rPr>
        <w:t>م</w:t>
      </w:r>
      <w:r w:rsidR="004D7650">
        <w:rPr>
          <w:rFonts w:hint="cs"/>
          <w:rtl/>
        </w:rPr>
        <w:t>َّ</w:t>
      </w:r>
      <w:r>
        <w:rPr>
          <w:rFonts w:hint="cs"/>
          <w:rtl/>
        </w:rPr>
        <w:t>ه من السجود للصنم وهو حمل</w:t>
      </w:r>
      <w:r w:rsidR="004D7650">
        <w:rPr>
          <w:rFonts w:hint="cs"/>
          <w:rtl/>
        </w:rPr>
        <w:t>ٌ</w:t>
      </w:r>
      <w:r>
        <w:rPr>
          <w:rFonts w:hint="cs"/>
          <w:rtl/>
        </w:rPr>
        <w:t xml:space="preserve"> </w:t>
      </w:r>
      <w:r w:rsidRPr="007B6101">
        <w:rPr>
          <w:rStyle w:val="libFootnotenumChar"/>
          <w:rFonts w:hint="cs"/>
          <w:rtl/>
        </w:rPr>
        <w:t>(1)</w:t>
      </w:r>
    </w:p>
    <w:p w:rsidR="00666704" w:rsidRDefault="00666704" w:rsidP="009618AF">
      <w:pPr>
        <w:pStyle w:val="libNormal"/>
        <w:rPr>
          <w:rtl/>
        </w:rPr>
      </w:pPr>
      <w:r>
        <w:rPr>
          <w:rFonts w:hint="cs"/>
          <w:rtl/>
        </w:rPr>
        <w:t>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4D7650" w:rsidTr="004D7650">
        <w:trPr>
          <w:trHeight w:val="350"/>
        </w:trPr>
        <w:tc>
          <w:tcPr>
            <w:tcW w:w="3920" w:type="dxa"/>
            <w:shd w:val="clear" w:color="auto" w:fill="auto"/>
          </w:tcPr>
          <w:p w:rsidR="004D7650" w:rsidRDefault="004D7650" w:rsidP="004D7650">
            <w:pPr>
              <w:pStyle w:val="libPoem"/>
            </w:pPr>
            <w:r>
              <w:rPr>
                <w:rFonts w:hint="cs"/>
                <w:rtl/>
              </w:rPr>
              <w:t>و ( محمَّد ) يوم القيامة شافعٌ</w:t>
            </w:r>
            <w:r w:rsidRPr="00725071">
              <w:rPr>
                <w:rStyle w:val="libPoemTiniChar0"/>
                <w:rtl/>
              </w:rPr>
              <w:br/>
              <w:t> </w:t>
            </w:r>
          </w:p>
        </w:tc>
        <w:tc>
          <w:tcPr>
            <w:tcW w:w="279" w:type="dxa"/>
            <w:shd w:val="clear" w:color="auto" w:fill="auto"/>
          </w:tcPr>
          <w:p w:rsidR="004D7650" w:rsidRDefault="004D7650" w:rsidP="004D7650">
            <w:pPr>
              <w:pStyle w:val="libPoem"/>
              <w:rPr>
                <w:rtl/>
              </w:rPr>
            </w:pPr>
          </w:p>
        </w:tc>
        <w:tc>
          <w:tcPr>
            <w:tcW w:w="3881" w:type="dxa"/>
            <w:shd w:val="clear" w:color="auto" w:fill="auto"/>
          </w:tcPr>
          <w:p w:rsidR="004D7650" w:rsidRDefault="004D7650" w:rsidP="004D7650">
            <w:pPr>
              <w:pStyle w:val="libPoem"/>
            </w:pPr>
            <w:r>
              <w:rPr>
                <w:rFonts w:hint="cs"/>
                <w:rtl/>
              </w:rPr>
              <w:t>للمؤمنين وكلِّ عبد مُعنتِ</w:t>
            </w:r>
            <w:r w:rsidRPr="00725071">
              <w:rPr>
                <w:rStyle w:val="libPoemTiniChar0"/>
                <w:rtl/>
              </w:rPr>
              <w:br/>
              <w:t> </w:t>
            </w:r>
          </w:p>
        </w:tc>
      </w:tr>
      <w:tr w:rsidR="004D7650" w:rsidTr="004D7650">
        <w:trPr>
          <w:trHeight w:val="350"/>
        </w:trPr>
        <w:tc>
          <w:tcPr>
            <w:tcW w:w="3920" w:type="dxa"/>
          </w:tcPr>
          <w:p w:rsidR="004D7650" w:rsidRDefault="004D7650" w:rsidP="004D7650">
            <w:pPr>
              <w:pStyle w:val="libPoem"/>
            </w:pPr>
            <w:r>
              <w:rPr>
                <w:rFonts w:hint="cs"/>
                <w:rtl/>
              </w:rPr>
              <w:t>وعليّ والحسنان إبنا فاطمٍ</w:t>
            </w:r>
            <w:r w:rsidRPr="00725071">
              <w:rPr>
                <w:rStyle w:val="libPoemTiniChar0"/>
                <w:rtl/>
              </w:rPr>
              <w:br/>
              <w:t> </w:t>
            </w:r>
          </w:p>
        </w:tc>
        <w:tc>
          <w:tcPr>
            <w:tcW w:w="279" w:type="dxa"/>
          </w:tcPr>
          <w:p w:rsidR="004D7650" w:rsidRDefault="004D7650" w:rsidP="004D7650">
            <w:pPr>
              <w:pStyle w:val="libPoem"/>
              <w:rPr>
                <w:rtl/>
              </w:rPr>
            </w:pPr>
          </w:p>
        </w:tc>
        <w:tc>
          <w:tcPr>
            <w:tcW w:w="3881" w:type="dxa"/>
          </w:tcPr>
          <w:p w:rsidR="004D7650" w:rsidRDefault="004D7650" w:rsidP="004D7650">
            <w:pPr>
              <w:pStyle w:val="libPoem"/>
            </w:pPr>
            <w:r>
              <w:rPr>
                <w:rFonts w:hint="cs"/>
                <w:rtl/>
              </w:rPr>
              <w:t>للمؤمنين الفائزين الشيعةِ</w:t>
            </w:r>
            <w:r w:rsidRPr="00725071">
              <w:rPr>
                <w:rStyle w:val="libPoemTiniChar0"/>
                <w:rtl/>
              </w:rPr>
              <w:br/>
              <w:t> </w:t>
            </w:r>
          </w:p>
        </w:tc>
      </w:tr>
      <w:tr w:rsidR="004D7650" w:rsidTr="004D7650">
        <w:trPr>
          <w:trHeight w:val="350"/>
        </w:trPr>
        <w:tc>
          <w:tcPr>
            <w:tcW w:w="3920" w:type="dxa"/>
          </w:tcPr>
          <w:p w:rsidR="004D7650" w:rsidRDefault="004D7650" w:rsidP="004D7650">
            <w:pPr>
              <w:pStyle w:val="libPoem"/>
            </w:pPr>
            <w:r>
              <w:rPr>
                <w:rFonts w:hint="cs"/>
                <w:rtl/>
              </w:rPr>
              <w:t>وعليّ زين العابدين</w:t>
            </w:r>
            <w:r w:rsidRPr="00666704">
              <w:rPr>
                <w:rFonts w:hint="cs"/>
                <w:rtl/>
              </w:rPr>
              <w:t xml:space="preserve"> </w:t>
            </w:r>
            <w:r>
              <w:rPr>
                <w:rFonts w:hint="cs"/>
                <w:rtl/>
              </w:rPr>
              <w:t>وباقر العـ</w:t>
            </w:r>
            <w:r w:rsidRPr="00725071">
              <w:rPr>
                <w:rStyle w:val="libPoemTiniChar0"/>
                <w:rtl/>
              </w:rPr>
              <w:br/>
              <w:t> </w:t>
            </w:r>
          </w:p>
        </w:tc>
        <w:tc>
          <w:tcPr>
            <w:tcW w:w="279" w:type="dxa"/>
          </w:tcPr>
          <w:p w:rsidR="004D7650" w:rsidRDefault="004D7650" w:rsidP="004D7650">
            <w:pPr>
              <w:pStyle w:val="libPoem"/>
              <w:rPr>
                <w:rtl/>
              </w:rPr>
            </w:pPr>
          </w:p>
        </w:tc>
        <w:tc>
          <w:tcPr>
            <w:tcW w:w="3881" w:type="dxa"/>
          </w:tcPr>
          <w:p w:rsidR="004D7650" w:rsidRDefault="001228B1" w:rsidP="004D7650">
            <w:pPr>
              <w:pStyle w:val="libPoem"/>
            </w:pPr>
            <w:r>
              <w:rPr>
                <w:rFonts w:hint="cs"/>
                <w:rtl/>
              </w:rPr>
              <w:t>ـ</w:t>
            </w:r>
            <w:r w:rsidR="004D7650">
              <w:rPr>
                <w:rFonts w:hint="cs"/>
                <w:rtl/>
              </w:rPr>
              <w:t>لم التقيّ وجعفر هو</w:t>
            </w:r>
            <w:r w:rsidR="004D7650" w:rsidRPr="00666704">
              <w:rPr>
                <w:rFonts w:hint="cs"/>
                <w:rtl/>
              </w:rPr>
              <w:t xml:space="preserve"> </w:t>
            </w:r>
            <w:r w:rsidR="004D7650">
              <w:rPr>
                <w:rFonts w:hint="cs"/>
                <w:rtl/>
              </w:rPr>
              <w:t>منيتي</w:t>
            </w:r>
            <w:r w:rsidR="004D7650" w:rsidRPr="00725071">
              <w:rPr>
                <w:rStyle w:val="libPoemTiniChar0"/>
                <w:rtl/>
              </w:rPr>
              <w:br/>
              <w:t> </w:t>
            </w:r>
          </w:p>
        </w:tc>
      </w:tr>
      <w:tr w:rsidR="004D7650" w:rsidTr="004D7650">
        <w:trPr>
          <w:trHeight w:val="350"/>
        </w:trPr>
        <w:tc>
          <w:tcPr>
            <w:tcW w:w="3920" w:type="dxa"/>
          </w:tcPr>
          <w:p w:rsidR="004D7650" w:rsidRDefault="001228B1" w:rsidP="004D7650">
            <w:pPr>
              <w:pStyle w:val="libPoem"/>
            </w:pPr>
            <w:r>
              <w:rPr>
                <w:rFonts w:hint="cs"/>
                <w:rtl/>
              </w:rPr>
              <w:t>والكاظم الميمون موسى والرِّضا</w:t>
            </w:r>
            <w:r w:rsidR="004D7650" w:rsidRPr="00725071">
              <w:rPr>
                <w:rStyle w:val="libPoemTiniChar0"/>
                <w:rtl/>
              </w:rPr>
              <w:br/>
              <w:t> </w:t>
            </w:r>
          </w:p>
        </w:tc>
        <w:tc>
          <w:tcPr>
            <w:tcW w:w="279" w:type="dxa"/>
          </w:tcPr>
          <w:p w:rsidR="004D7650" w:rsidRDefault="004D7650" w:rsidP="004D7650">
            <w:pPr>
              <w:pStyle w:val="libPoem"/>
              <w:rPr>
                <w:rtl/>
              </w:rPr>
            </w:pPr>
          </w:p>
        </w:tc>
        <w:tc>
          <w:tcPr>
            <w:tcW w:w="3881" w:type="dxa"/>
          </w:tcPr>
          <w:p w:rsidR="004D7650" w:rsidRDefault="001228B1" w:rsidP="004D7650">
            <w:pPr>
              <w:pStyle w:val="libPoem"/>
            </w:pPr>
            <w:r>
              <w:rPr>
                <w:rFonts w:hint="cs"/>
                <w:rtl/>
              </w:rPr>
              <w:t>علم الهدى عند النوائب عُدَّتى</w:t>
            </w:r>
            <w:r w:rsidR="004D7650" w:rsidRPr="00725071">
              <w:rPr>
                <w:rStyle w:val="libPoemTiniChar0"/>
                <w:rtl/>
              </w:rPr>
              <w:br/>
              <w:t> </w:t>
            </w:r>
          </w:p>
        </w:tc>
      </w:tr>
      <w:tr w:rsidR="004D7650" w:rsidTr="004D7650">
        <w:trPr>
          <w:trHeight w:val="350"/>
        </w:trPr>
        <w:tc>
          <w:tcPr>
            <w:tcW w:w="3920" w:type="dxa"/>
          </w:tcPr>
          <w:p w:rsidR="004D7650" w:rsidRDefault="001228B1" w:rsidP="004D7650">
            <w:pPr>
              <w:pStyle w:val="libPoem"/>
            </w:pPr>
            <w:r>
              <w:rPr>
                <w:rFonts w:hint="cs"/>
                <w:rtl/>
              </w:rPr>
              <w:t>ومحمَّد الهادي إلى سبل الهدى</w:t>
            </w:r>
            <w:r w:rsidR="004D7650" w:rsidRPr="00725071">
              <w:rPr>
                <w:rStyle w:val="libPoemTiniChar0"/>
                <w:rtl/>
              </w:rPr>
              <w:br/>
              <w:t> </w:t>
            </w:r>
          </w:p>
        </w:tc>
        <w:tc>
          <w:tcPr>
            <w:tcW w:w="279" w:type="dxa"/>
          </w:tcPr>
          <w:p w:rsidR="004D7650" w:rsidRDefault="004D7650" w:rsidP="004D7650">
            <w:pPr>
              <w:pStyle w:val="libPoem"/>
              <w:rPr>
                <w:rtl/>
              </w:rPr>
            </w:pPr>
          </w:p>
        </w:tc>
        <w:tc>
          <w:tcPr>
            <w:tcW w:w="3881" w:type="dxa"/>
          </w:tcPr>
          <w:p w:rsidR="004D7650" w:rsidRDefault="001228B1" w:rsidP="004D7650">
            <w:pPr>
              <w:pStyle w:val="libPoem"/>
            </w:pPr>
            <w:r>
              <w:rPr>
                <w:rFonts w:hint="cs"/>
                <w:rtl/>
              </w:rPr>
              <w:t>وعليّ</w:t>
            </w:r>
            <w:r w:rsidRPr="00666704">
              <w:rPr>
                <w:rFonts w:hint="cs"/>
                <w:rtl/>
              </w:rPr>
              <w:t xml:space="preserve"> </w:t>
            </w:r>
            <w:r>
              <w:rPr>
                <w:rFonts w:hint="cs"/>
                <w:rtl/>
              </w:rPr>
              <w:t>المهدي جعلت ذخيرتي</w:t>
            </w:r>
            <w:r w:rsidR="004D7650" w:rsidRPr="00725071">
              <w:rPr>
                <w:rStyle w:val="libPoemTiniChar0"/>
                <w:rtl/>
              </w:rPr>
              <w:br/>
              <w:t> </w:t>
            </w:r>
          </w:p>
        </w:tc>
      </w:tr>
      <w:tr w:rsidR="004D7650" w:rsidTr="004D7650">
        <w:tblPrEx>
          <w:tblLook w:val="04A0" w:firstRow="1" w:lastRow="0" w:firstColumn="1" w:lastColumn="0" w:noHBand="0" w:noVBand="1"/>
        </w:tblPrEx>
        <w:trPr>
          <w:trHeight w:val="350"/>
        </w:trPr>
        <w:tc>
          <w:tcPr>
            <w:tcW w:w="3920" w:type="dxa"/>
          </w:tcPr>
          <w:p w:rsidR="004D7650" w:rsidRDefault="001228B1" w:rsidP="004D7650">
            <w:pPr>
              <w:pStyle w:val="libPoem"/>
            </w:pPr>
            <w:r>
              <w:rPr>
                <w:rFonts w:hint="cs"/>
                <w:rtl/>
              </w:rPr>
              <w:t>والعسكريَّين اللذين</w:t>
            </w:r>
            <w:r w:rsidRPr="00666704">
              <w:rPr>
                <w:rFonts w:hint="cs"/>
                <w:rtl/>
              </w:rPr>
              <w:t xml:space="preserve"> </w:t>
            </w:r>
            <w:r>
              <w:rPr>
                <w:rFonts w:hint="cs"/>
                <w:rtl/>
              </w:rPr>
              <w:t>بحبِّهم</w:t>
            </w:r>
            <w:r w:rsidR="004D7650" w:rsidRPr="00725071">
              <w:rPr>
                <w:rStyle w:val="libPoemTiniChar0"/>
                <w:rtl/>
              </w:rPr>
              <w:br/>
              <w:t> </w:t>
            </w:r>
          </w:p>
        </w:tc>
        <w:tc>
          <w:tcPr>
            <w:tcW w:w="279" w:type="dxa"/>
          </w:tcPr>
          <w:p w:rsidR="004D7650" w:rsidRDefault="004D7650" w:rsidP="004D7650">
            <w:pPr>
              <w:pStyle w:val="libPoem"/>
              <w:rPr>
                <w:rtl/>
              </w:rPr>
            </w:pPr>
          </w:p>
        </w:tc>
        <w:tc>
          <w:tcPr>
            <w:tcW w:w="3881" w:type="dxa"/>
          </w:tcPr>
          <w:p w:rsidR="004D7650" w:rsidRDefault="001228B1" w:rsidP="004D7650">
            <w:pPr>
              <w:pStyle w:val="libPoem"/>
            </w:pPr>
            <w:r>
              <w:rPr>
                <w:rFonts w:hint="cs"/>
                <w:rtl/>
              </w:rPr>
              <w:t>أرجو إذا أبصرت وجه الحجَّة</w:t>
            </w:r>
            <w:r w:rsidR="004D7650" w:rsidRPr="00725071">
              <w:rPr>
                <w:rStyle w:val="libPoemTiniChar0"/>
                <w:rtl/>
              </w:rPr>
              <w:br/>
              <w:t> </w:t>
            </w:r>
          </w:p>
        </w:tc>
      </w:tr>
    </w:tbl>
    <w:p w:rsidR="00666704" w:rsidRDefault="00666704" w:rsidP="009618AF">
      <w:pPr>
        <w:pStyle w:val="libNormal"/>
        <w:rPr>
          <w:rtl/>
        </w:rPr>
      </w:pPr>
      <w:r>
        <w:rPr>
          <w:rFonts w:hint="cs"/>
          <w:rtl/>
        </w:rPr>
        <w:t xml:space="preserve">وله من قصيدة يمدح بها أمير المؤمنين </w:t>
      </w:r>
      <w:r w:rsidR="000813D5" w:rsidRPr="000813D5">
        <w:rPr>
          <w:rStyle w:val="libAlaemChar"/>
          <w:rFonts w:hint="cs"/>
          <w:rtl/>
        </w:rPr>
        <w:t>عليه‌السلام</w:t>
      </w:r>
      <w:r>
        <w:rPr>
          <w:rFonts w:hint="cs"/>
          <w:rtl/>
        </w:rPr>
        <w:t xml:space="preserve"> ودحوه باب خيبر</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1228B1" w:rsidTr="00C207F9">
        <w:trPr>
          <w:trHeight w:val="350"/>
        </w:trPr>
        <w:tc>
          <w:tcPr>
            <w:tcW w:w="3920" w:type="dxa"/>
            <w:shd w:val="clear" w:color="auto" w:fill="auto"/>
          </w:tcPr>
          <w:p w:rsidR="001228B1" w:rsidRDefault="001228B1" w:rsidP="00C207F9">
            <w:pPr>
              <w:pStyle w:val="libPoem"/>
            </w:pPr>
            <w:r>
              <w:rPr>
                <w:rFonts w:hint="cs"/>
                <w:rtl/>
              </w:rPr>
              <w:t>فهزَّها فاهتزَّ من حولهم</w:t>
            </w:r>
            <w:r w:rsidRPr="00725071">
              <w:rPr>
                <w:rStyle w:val="libPoemTiniChar0"/>
                <w:rtl/>
              </w:rPr>
              <w:br/>
              <w:t> </w:t>
            </w:r>
          </w:p>
        </w:tc>
        <w:tc>
          <w:tcPr>
            <w:tcW w:w="279" w:type="dxa"/>
            <w:shd w:val="clear" w:color="auto" w:fill="auto"/>
          </w:tcPr>
          <w:p w:rsidR="001228B1" w:rsidRDefault="001228B1" w:rsidP="00C207F9">
            <w:pPr>
              <w:pStyle w:val="libPoem"/>
              <w:rPr>
                <w:rtl/>
              </w:rPr>
            </w:pPr>
          </w:p>
        </w:tc>
        <w:tc>
          <w:tcPr>
            <w:tcW w:w="3881" w:type="dxa"/>
            <w:shd w:val="clear" w:color="auto" w:fill="auto"/>
          </w:tcPr>
          <w:p w:rsidR="001228B1" w:rsidRDefault="001228B1" w:rsidP="00C207F9">
            <w:pPr>
              <w:pStyle w:val="libPoem"/>
            </w:pPr>
            <w:r>
              <w:rPr>
                <w:rFonts w:hint="cs"/>
                <w:rtl/>
              </w:rPr>
              <w:t>حصناً بنوه حجراً جلمدا</w:t>
            </w:r>
            <w:r w:rsidRPr="00725071">
              <w:rPr>
                <w:rStyle w:val="libPoemTiniChar0"/>
                <w:rtl/>
              </w:rPr>
              <w:br/>
              <w:t> </w:t>
            </w:r>
          </w:p>
        </w:tc>
      </w:tr>
      <w:tr w:rsidR="001228B1" w:rsidTr="00C207F9">
        <w:trPr>
          <w:trHeight w:val="350"/>
        </w:trPr>
        <w:tc>
          <w:tcPr>
            <w:tcW w:w="3920" w:type="dxa"/>
          </w:tcPr>
          <w:p w:rsidR="001228B1" w:rsidRDefault="001228B1" w:rsidP="00C207F9">
            <w:pPr>
              <w:pStyle w:val="libPoem"/>
            </w:pPr>
            <w:r>
              <w:rPr>
                <w:rFonts w:hint="cs"/>
                <w:rtl/>
              </w:rPr>
              <w:t>ثمَّ دحا الباب على نبذة</w:t>
            </w:r>
            <w:r w:rsidRPr="00725071">
              <w:rPr>
                <w:rStyle w:val="libPoemTiniChar0"/>
                <w:rtl/>
              </w:rPr>
              <w:br/>
              <w:t> </w:t>
            </w:r>
          </w:p>
        </w:tc>
        <w:tc>
          <w:tcPr>
            <w:tcW w:w="279" w:type="dxa"/>
          </w:tcPr>
          <w:p w:rsidR="001228B1" w:rsidRDefault="001228B1" w:rsidP="00C207F9">
            <w:pPr>
              <w:pStyle w:val="libPoem"/>
              <w:rPr>
                <w:rtl/>
              </w:rPr>
            </w:pPr>
          </w:p>
        </w:tc>
        <w:tc>
          <w:tcPr>
            <w:tcW w:w="3881" w:type="dxa"/>
          </w:tcPr>
          <w:p w:rsidR="001228B1" w:rsidRDefault="001228B1" w:rsidP="00C207F9">
            <w:pPr>
              <w:pStyle w:val="libPoem"/>
            </w:pPr>
            <w:r>
              <w:rPr>
                <w:rFonts w:hint="cs"/>
                <w:rtl/>
              </w:rPr>
              <w:t>تمسح خمسين ذراعاً عددا</w:t>
            </w:r>
            <w:r w:rsidRPr="00725071">
              <w:rPr>
                <w:rStyle w:val="libPoemTiniChar0"/>
                <w:rtl/>
              </w:rPr>
              <w:br/>
              <w:t> </w:t>
            </w:r>
          </w:p>
        </w:tc>
      </w:tr>
      <w:tr w:rsidR="001228B1" w:rsidTr="00C207F9">
        <w:trPr>
          <w:trHeight w:val="350"/>
        </w:trPr>
        <w:tc>
          <w:tcPr>
            <w:tcW w:w="3920" w:type="dxa"/>
          </w:tcPr>
          <w:p w:rsidR="001228B1" w:rsidRDefault="001228B1" w:rsidP="00C207F9">
            <w:pPr>
              <w:pStyle w:val="libPoem"/>
            </w:pPr>
            <w:r>
              <w:rPr>
                <w:rFonts w:hint="cs"/>
                <w:rtl/>
              </w:rPr>
              <w:t>وعبَّر الجيش على راحته</w:t>
            </w:r>
            <w:r w:rsidRPr="00725071">
              <w:rPr>
                <w:rStyle w:val="libPoemTiniChar0"/>
                <w:rtl/>
              </w:rPr>
              <w:br/>
              <w:t> </w:t>
            </w:r>
          </w:p>
        </w:tc>
        <w:tc>
          <w:tcPr>
            <w:tcW w:w="279" w:type="dxa"/>
          </w:tcPr>
          <w:p w:rsidR="001228B1" w:rsidRDefault="001228B1" w:rsidP="00C207F9">
            <w:pPr>
              <w:pStyle w:val="libPoem"/>
              <w:rPr>
                <w:rtl/>
              </w:rPr>
            </w:pPr>
          </w:p>
        </w:tc>
        <w:tc>
          <w:tcPr>
            <w:tcW w:w="3881" w:type="dxa"/>
          </w:tcPr>
          <w:p w:rsidR="001228B1" w:rsidRDefault="001228B1" w:rsidP="00C207F9">
            <w:pPr>
              <w:pStyle w:val="libPoem"/>
            </w:pPr>
            <w:r>
              <w:rPr>
                <w:rFonts w:hint="cs"/>
                <w:rtl/>
              </w:rPr>
              <w:t>حيدرة الطاهر لمّا وردا</w:t>
            </w:r>
            <w:r w:rsidRPr="00725071">
              <w:rPr>
                <w:rStyle w:val="libPoemTiniChar0"/>
                <w:rtl/>
              </w:rPr>
              <w:br/>
              <w:t> </w:t>
            </w:r>
          </w:p>
        </w:tc>
      </w:tr>
    </w:tbl>
    <w:p w:rsidR="00666704" w:rsidRDefault="00666704" w:rsidP="009618AF">
      <w:pPr>
        <w:pStyle w:val="libNormal"/>
        <w:rPr>
          <w:rtl/>
        </w:rPr>
      </w:pPr>
      <w:r>
        <w:rPr>
          <w:rFonts w:hint="cs"/>
          <w:rtl/>
        </w:rPr>
        <w:t>وله من قصيدة مخاطبا</w:t>
      </w:r>
      <w:r w:rsidR="00536A54">
        <w:rPr>
          <w:rFonts w:hint="cs"/>
          <w:rtl/>
        </w:rPr>
        <w:t>ً</w:t>
      </w:r>
      <w:r>
        <w:rPr>
          <w:rFonts w:hint="cs"/>
          <w:rtl/>
        </w:rPr>
        <w:t xml:space="preserve"> أمير المؤمنين </w:t>
      </w:r>
      <w:r w:rsidR="000813D5" w:rsidRPr="000813D5">
        <w:rPr>
          <w:rStyle w:val="libAlaemChar"/>
          <w:rFonts w:hint="cs"/>
          <w:rtl/>
        </w:rPr>
        <w:t>عليه‌السلام</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F32BC1" w:rsidTr="00C207F9">
        <w:trPr>
          <w:trHeight w:val="350"/>
        </w:trPr>
        <w:tc>
          <w:tcPr>
            <w:tcW w:w="3920" w:type="dxa"/>
            <w:shd w:val="clear" w:color="auto" w:fill="auto"/>
          </w:tcPr>
          <w:p w:rsidR="00F32BC1" w:rsidRDefault="00F32BC1" w:rsidP="00C207F9">
            <w:pPr>
              <w:pStyle w:val="libPoem"/>
            </w:pPr>
            <w:r w:rsidRPr="009618AF">
              <w:rPr>
                <w:rFonts w:hint="cs"/>
                <w:rtl/>
              </w:rPr>
              <w:t>رددت الكف</w:t>
            </w:r>
            <w:r>
              <w:rPr>
                <w:rFonts w:hint="cs"/>
                <w:rtl/>
              </w:rPr>
              <w:t>َّ</w:t>
            </w:r>
            <w:r w:rsidRPr="009618AF">
              <w:rPr>
                <w:rFonts w:hint="cs"/>
                <w:rtl/>
              </w:rPr>
              <w:t xml:space="preserve"> جهرا</w:t>
            </w:r>
            <w:r>
              <w:rPr>
                <w:rFonts w:hint="cs"/>
                <w:rtl/>
              </w:rPr>
              <w:t>ً</w:t>
            </w:r>
            <w:r w:rsidRPr="009618AF">
              <w:rPr>
                <w:rFonts w:hint="cs"/>
                <w:rtl/>
              </w:rPr>
              <w:t xml:space="preserve"> بعد قطع </w:t>
            </w:r>
            <w:r w:rsidRPr="00583C0E">
              <w:rPr>
                <w:rStyle w:val="libFootnotenumChar"/>
                <w:rFonts w:hint="cs"/>
                <w:rtl/>
              </w:rPr>
              <w:t>(2)</w:t>
            </w:r>
            <w:r w:rsidRPr="00725071">
              <w:rPr>
                <w:rStyle w:val="libPoemTiniChar0"/>
                <w:rtl/>
              </w:rPr>
              <w:br/>
              <w:t> </w:t>
            </w:r>
          </w:p>
        </w:tc>
        <w:tc>
          <w:tcPr>
            <w:tcW w:w="279" w:type="dxa"/>
            <w:shd w:val="clear" w:color="auto" w:fill="auto"/>
          </w:tcPr>
          <w:p w:rsidR="00F32BC1" w:rsidRDefault="00F32BC1" w:rsidP="00C207F9">
            <w:pPr>
              <w:pStyle w:val="libPoem"/>
              <w:rPr>
                <w:rtl/>
              </w:rPr>
            </w:pPr>
          </w:p>
        </w:tc>
        <w:tc>
          <w:tcPr>
            <w:tcW w:w="3881" w:type="dxa"/>
            <w:shd w:val="clear" w:color="auto" w:fill="auto"/>
          </w:tcPr>
          <w:p w:rsidR="00F32BC1" w:rsidRDefault="00F32BC1" w:rsidP="00C207F9">
            <w:pPr>
              <w:pStyle w:val="libPoem"/>
            </w:pPr>
            <w:r>
              <w:rPr>
                <w:rFonts w:hint="cs"/>
                <w:rtl/>
              </w:rPr>
              <w:t>كردِّ العين من بعد الذهابِ</w:t>
            </w:r>
            <w:r w:rsidRPr="00725071">
              <w:rPr>
                <w:rStyle w:val="libPoemTiniChar0"/>
                <w:rtl/>
              </w:rPr>
              <w:br/>
              <w:t> </w:t>
            </w:r>
          </w:p>
        </w:tc>
      </w:tr>
      <w:tr w:rsidR="00F32BC1" w:rsidTr="00C207F9">
        <w:trPr>
          <w:trHeight w:val="350"/>
        </w:trPr>
        <w:tc>
          <w:tcPr>
            <w:tcW w:w="3920" w:type="dxa"/>
          </w:tcPr>
          <w:p w:rsidR="00F32BC1" w:rsidRDefault="00F32BC1" w:rsidP="00C207F9">
            <w:pPr>
              <w:pStyle w:val="libPoem"/>
            </w:pPr>
            <w:r w:rsidRPr="009618AF">
              <w:rPr>
                <w:rFonts w:hint="cs"/>
                <w:rtl/>
              </w:rPr>
              <w:t>وجمجمة الجلندي وهو عظم</w:t>
            </w:r>
            <w:r>
              <w:rPr>
                <w:rFonts w:hint="cs"/>
                <w:rtl/>
              </w:rPr>
              <w:t>ٌ</w:t>
            </w:r>
            <w:r w:rsidRPr="009618AF">
              <w:rPr>
                <w:rFonts w:hint="cs"/>
                <w:rtl/>
              </w:rPr>
              <w:t xml:space="preserve"> </w:t>
            </w:r>
            <w:r w:rsidRPr="00583C0E">
              <w:rPr>
                <w:rStyle w:val="libFootnotenumChar"/>
                <w:rFonts w:hint="cs"/>
                <w:rtl/>
              </w:rPr>
              <w:t>(3)</w:t>
            </w:r>
            <w:r w:rsidRPr="00725071">
              <w:rPr>
                <w:rStyle w:val="libPoemTiniChar0"/>
                <w:rtl/>
              </w:rPr>
              <w:br/>
              <w:t> </w:t>
            </w:r>
          </w:p>
        </w:tc>
        <w:tc>
          <w:tcPr>
            <w:tcW w:w="279" w:type="dxa"/>
          </w:tcPr>
          <w:p w:rsidR="00F32BC1" w:rsidRDefault="00F32BC1" w:rsidP="00C207F9">
            <w:pPr>
              <w:pStyle w:val="libPoem"/>
              <w:rPr>
                <w:rtl/>
              </w:rPr>
            </w:pPr>
          </w:p>
        </w:tc>
        <w:tc>
          <w:tcPr>
            <w:tcW w:w="3881" w:type="dxa"/>
          </w:tcPr>
          <w:p w:rsidR="00F32BC1" w:rsidRDefault="00F32BC1" w:rsidP="00C207F9">
            <w:pPr>
              <w:pStyle w:val="libPoem"/>
            </w:pPr>
            <w:r>
              <w:rPr>
                <w:rFonts w:hint="cs"/>
                <w:rtl/>
              </w:rPr>
              <w:t>رميمٌ جاوبتك عن الخطابِ</w:t>
            </w:r>
            <w:r w:rsidRPr="00725071">
              <w:rPr>
                <w:rStyle w:val="libPoemTiniChar0"/>
                <w:rtl/>
              </w:rPr>
              <w:br/>
              <w:t> </w:t>
            </w:r>
          </w:p>
        </w:tc>
      </w:tr>
    </w:tbl>
    <w:p w:rsidR="00666704" w:rsidRDefault="00666704" w:rsidP="00F32BC1">
      <w:pPr>
        <w:pStyle w:val="libNormal"/>
        <w:rPr>
          <w:rtl/>
        </w:rPr>
      </w:pPr>
      <w:r>
        <w:rPr>
          <w:rFonts w:hint="cs"/>
          <w:rtl/>
        </w:rPr>
        <w:t>وله من قصيدة مر</w:t>
      </w:r>
      <w:r w:rsidR="00F32BC1">
        <w:rPr>
          <w:rFonts w:hint="cs"/>
          <w:rtl/>
        </w:rPr>
        <w:t>َّ</w:t>
      </w:r>
      <w:r>
        <w:rPr>
          <w:rFonts w:hint="cs"/>
          <w:rtl/>
        </w:rPr>
        <w:t xml:space="preserve">ت عشرة </w:t>
      </w:r>
      <w:r w:rsidR="00F32BC1">
        <w:rPr>
          <w:rFonts w:hint="cs"/>
          <w:rtl/>
        </w:rPr>
        <w:t>إ</w:t>
      </w:r>
      <w:r>
        <w:rPr>
          <w:rFonts w:hint="cs"/>
          <w:rtl/>
        </w:rPr>
        <w:t>بيات منها نقلا</w:t>
      </w:r>
      <w:r w:rsidR="00F32BC1">
        <w:rPr>
          <w:rFonts w:hint="cs"/>
          <w:rtl/>
        </w:rPr>
        <w:t>ً</w:t>
      </w:r>
      <w:r>
        <w:rPr>
          <w:rFonts w:hint="cs"/>
          <w:rtl/>
        </w:rPr>
        <w:t xml:space="preserve"> عن الحموي</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F32BC1" w:rsidTr="00C207F9">
        <w:trPr>
          <w:trHeight w:val="350"/>
        </w:trPr>
        <w:tc>
          <w:tcPr>
            <w:tcW w:w="3920" w:type="dxa"/>
            <w:shd w:val="clear" w:color="auto" w:fill="auto"/>
          </w:tcPr>
          <w:p w:rsidR="00F32BC1" w:rsidRDefault="00F32BC1" w:rsidP="00C207F9">
            <w:pPr>
              <w:pStyle w:val="libPoem"/>
            </w:pPr>
            <w:r>
              <w:rPr>
                <w:rFonts w:hint="cs"/>
                <w:rtl/>
              </w:rPr>
              <w:t>دع يا سعيد هواك واستمسك بمن</w:t>
            </w:r>
            <w:r w:rsidRPr="00725071">
              <w:rPr>
                <w:rStyle w:val="libPoemTiniChar0"/>
                <w:rtl/>
              </w:rPr>
              <w:br/>
              <w:t> </w:t>
            </w:r>
          </w:p>
        </w:tc>
        <w:tc>
          <w:tcPr>
            <w:tcW w:w="279" w:type="dxa"/>
            <w:shd w:val="clear" w:color="auto" w:fill="auto"/>
          </w:tcPr>
          <w:p w:rsidR="00F32BC1" w:rsidRDefault="00F32BC1" w:rsidP="00C207F9">
            <w:pPr>
              <w:pStyle w:val="libPoem"/>
              <w:rPr>
                <w:rtl/>
              </w:rPr>
            </w:pPr>
          </w:p>
        </w:tc>
        <w:tc>
          <w:tcPr>
            <w:tcW w:w="3881" w:type="dxa"/>
            <w:shd w:val="clear" w:color="auto" w:fill="auto"/>
          </w:tcPr>
          <w:p w:rsidR="00F32BC1" w:rsidRDefault="00F32BC1" w:rsidP="00C207F9">
            <w:pPr>
              <w:pStyle w:val="libPoem"/>
            </w:pPr>
            <w:r>
              <w:rPr>
                <w:rFonts w:hint="cs"/>
                <w:rtl/>
              </w:rPr>
              <w:t>تسعد بهم وتزاح من آثامه</w:t>
            </w:r>
            <w:r w:rsidRPr="00725071">
              <w:rPr>
                <w:rStyle w:val="libPoemTiniChar0"/>
                <w:rtl/>
              </w:rPr>
              <w:br/>
              <w:t> </w:t>
            </w:r>
          </w:p>
        </w:tc>
      </w:tr>
      <w:tr w:rsidR="00F32BC1" w:rsidTr="00C207F9">
        <w:trPr>
          <w:trHeight w:val="350"/>
        </w:trPr>
        <w:tc>
          <w:tcPr>
            <w:tcW w:w="3920" w:type="dxa"/>
          </w:tcPr>
          <w:p w:rsidR="00F32BC1" w:rsidRDefault="00F32BC1" w:rsidP="00C207F9">
            <w:pPr>
              <w:pStyle w:val="libPoem"/>
            </w:pPr>
            <w:r>
              <w:rPr>
                <w:rFonts w:hint="cs"/>
                <w:rtl/>
              </w:rPr>
              <w:t>بمحمَّد وبحيدرٍ وبفاطمٍ</w:t>
            </w:r>
            <w:r w:rsidRPr="00725071">
              <w:rPr>
                <w:rStyle w:val="libPoemTiniChar0"/>
                <w:rtl/>
              </w:rPr>
              <w:br/>
              <w:t> </w:t>
            </w:r>
          </w:p>
        </w:tc>
        <w:tc>
          <w:tcPr>
            <w:tcW w:w="279" w:type="dxa"/>
          </w:tcPr>
          <w:p w:rsidR="00F32BC1" w:rsidRDefault="00F32BC1" w:rsidP="00C207F9">
            <w:pPr>
              <w:pStyle w:val="libPoem"/>
              <w:rPr>
                <w:rtl/>
              </w:rPr>
            </w:pPr>
          </w:p>
        </w:tc>
        <w:tc>
          <w:tcPr>
            <w:tcW w:w="3881" w:type="dxa"/>
          </w:tcPr>
          <w:p w:rsidR="00F32BC1" w:rsidRDefault="00F32BC1" w:rsidP="00C207F9">
            <w:pPr>
              <w:pStyle w:val="libPoem"/>
            </w:pPr>
            <w:r>
              <w:rPr>
                <w:rFonts w:hint="cs"/>
                <w:rtl/>
              </w:rPr>
              <w:t>وبولدهم عقد الولا بتمامه</w:t>
            </w:r>
            <w:r w:rsidRPr="00725071">
              <w:rPr>
                <w:rStyle w:val="libPoemTiniChar0"/>
                <w:rtl/>
              </w:rPr>
              <w:br/>
              <w:t> </w:t>
            </w:r>
          </w:p>
        </w:tc>
      </w:tr>
      <w:tr w:rsidR="00F32BC1" w:rsidTr="00C207F9">
        <w:trPr>
          <w:trHeight w:val="350"/>
        </w:trPr>
        <w:tc>
          <w:tcPr>
            <w:tcW w:w="3920" w:type="dxa"/>
          </w:tcPr>
          <w:p w:rsidR="00F32BC1" w:rsidRDefault="00F32BC1" w:rsidP="00C207F9">
            <w:pPr>
              <w:pStyle w:val="libPoem"/>
            </w:pPr>
            <w:r>
              <w:rPr>
                <w:rFonts w:hint="cs"/>
                <w:rtl/>
              </w:rPr>
              <w:t>قومٌ يسرُّ وليّهم في بعثه</w:t>
            </w:r>
            <w:r w:rsidRPr="00725071">
              <w:rPr>
                <w:rStyle w:val="libPoemTiniChar0"/>
                <w:rtl/>
              </w:rPr>
              <w:br/>
              <w:t> </w:t>
            </w:r>
          </w:p>
        </w:tc>
        <w:tc>
          <w:tcPr>
            <w:tcW w:w="279" w:type="dxa"/>
          </w:tcPr>
          <w:p w:rsidR="00F32BC1" w:rsidRDefault="00F32BC1" w:rsidP="00C207F9">
            <w:pPr>
              <w:pStyle w:val="libPoem"/>
              <w:rPr>
                <w:rtl/>
              </w:rPr>
            </w:pPr>
          </w:p>
        </w:tc>
        <w:tc>
          <w:tcPr>
            <w:tcW w:w="3881" w:type="dxa"/>
          </w:tcPr>
          <w:p w:rsidR="00F32BC1" w:rsidRDefault="00F32BC1" w:rsidP="00C207F9">
            <w:pPr>
              <w:pStyle w:val="libPoem"/>
            </w:pPr>
            <w:r>
              <w:rPr>
                <w:rFonts w:hint="cs"/>
                <w:rtl/>
              </w:rPr>
              <w:t>ويعضُّ ظالمهم على</w:t>
            </w:r>
            <w:r w:rsidRPr="00666704">
              <w:rPr>
                <w:rFonts w:hint="cs"/>
                <w:rtl/>
              </w:rPr>
              <w:t xml:space="preserve"> </w:t>
            </w:r>
            <w:r>
              <w:rPr>
                <w:rFonts w:hint="cs"/>
                <w:rtl/>
              </w:rPr>
              <w:t>إبهامه</w:t>
            </w:r>
            <w:r w:rsidRPr="00725071">
              <w:rPr>
                <w:rStyle w:val="libPoemTiniChar0"/>
                <w:rtl/>
              </w:rPr>
              <w:br/>
              <w:t> </w:t>
            </w:r>
          </w:p>
        </w:tc>
      </w:tr>
      <w:tr w:rsidR="00F32BC1" w:rsidTr="00C207F9">
        <w:trPr>
          <w:trHeight w:val="350"/>
        </w:trPr>
        <w:tc>
          <w:tcPr>
            <w:tcW w:w="3920" w:type="dxa"/>
          </w:tcPr>
          <w:p w:rsidR="00F32BC1" w:rsidRDefault="00F32BC1" w:rsidP="00C207F9">
            <w:pPr>
              <w:pStyle w:val="libPoem"/>
            </w:pPr>
            <w:r>
              <w:rPr>
                <w:rFonts w:hint="cs"/>
                <w:rtl/>
              </w:rPr>
              <w:t>ونرى وليَّ وليِّهم وكتابه</w:t>
            </w:r>
            <w:r w:rsidRPr="00725071">
              <w:rPr>
                <w:rStyle w:val="libPoemTiniChar0"/>
                <w:rtl/>
              </w:rPr>
              <w:br/>
              <w:t> </w:t>
            </w:r>
          </w:p>
        </w:tc>
        <w:tc>
          <w:tcPr>
            <w:tcW w:w="279" w:type="dxa"/>
          </w:tcPr>
          <w:p w:rsidR="00F32BC1" w:rsidRDefault="00F32BC1" w:rsidP="00C207F9">
            <w:pPr>
              <w:pStyle w:val="libPoem"/>
              <w:rPr>
                <w:rtl/>
              </w:rPr>
            </w:pPr>
          </w:p>
        </w:tc>
        <w:tc>
          <w:tcPr>
            <w:tcW w:w="3881" w:type="dxa"/>
          </w:tcPr>
          <w:p w:rsidR="00F32BC1" w:rsidRDefault="00F32BC1" w:rsidP="00C207F9">
            <w:pPr>
              <w:pStyle w:val="libPoem"/>
            </w:pPr>
            <w:r>
              <w:rPr>
                <w:rFonts w:hint="cs"/>
                <w:rtl/>
              </w:rPr>
              <w:t>بيمينه والنور من قدّامه</w:t>
            </w:r>
            <w:r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مرت </w:t>
      </w:r>
      <w:r w:rsidR="00F32BC1">
        <w:rPr>
          <w:rFonts w:hint="cs"/>
          <w:rtl/>
        </w:rPr>
        <w:t>كل</w:t>
      </w:r>
      <w:r w:rsidRPr="008A0D7A">
        <w:rPr>
          <w:rFonts w:hint="cs"/>
          <w:rtl/>
        </w:rPr>
        <w:t>متنا حول هذه الرواية في الجزء الثالث ص 239.</w:t>
      </w:r>
    </w:p>
    <w:p w:rsidR="00FB201C" w:rsidRDefault="00666704" w:rsidP="00F32BC1">
      <w:pPr>
        <w:pStyle w:val="libFootnote0"/>
        <w:rPr>
          <w:rtl/>
        </w:rPr>
      </w:pPr>
      <w:r w:rsidRPr="008A0D7A">
        <w:rPr>
          <w:rFonts w:hint="cs"/>
          <w:rtl/>
        </w:rPr>
        <w:t xml:space="preserve">2 </w:t>
      </w:r>
      <w:r w:rsidR="0013021F">
        <w:rPr>
          <w:rFonts w:hint="cs"/>
          <w:rtl/>
        </w:rPr>
        <w:t>-</w:t>
      </w:r>
      <w:r w:rsidRPr="008A0D7A">
        <w:rPr>
          <w:rFonts w:hint="cs"/>
          <w:rtl/>
        </w:rPr>
        <w:t xml:space="preserve"> </w:t>
      </w:r>
      <w:r w:rsidR="00F32BC1">
        <w:rPr>
          <w:rFonts w:hint="cs"/>
          <w:rtl/>
        </w:rPr>
        <w:t>ا</w:t>
      </w:r>
      <w:r w:rsidRPr="008A0D7A">
        <w:rPr>
          <w:rFonts w:hint="cs"/>
          <w:rtl/>
        </w:rPr>
        <w:t xml:space="preserve">شارة </w:t>
      </w:r>
      <w:r w:rsidR="00F32BC1">
        <w:rPr>
          <w:rFonts w:hint="cs"/>
          <w:rtl/>
        </w:rPr>
        <w:t>ا</w:t>
      </w:r>
      <w:r w:rsidRPr="008A0D7A">
        <w:rPr>
          <w:rFonts w:hint="cs"/>
          <w:rtl/>
        </w:rPr>
        <w:t xml:space="preserve">لى قصة يد هشام بن عدي الهمداني وهي مذكورة في مناقب </w:t>
      </w:r>
      <w:r w:rsidR="00F32BC1">
        <w:rPr>
          <w:rFonts w:hint="cs"/>
          <w:rtl/>
        </w:rPr>
        <w:t>ا</w:t>
      </w:r>
      <w:r w:rsidR="00827FBC">
        <w:rPr>
          <w:rFonts w:hint="cs"/>
          <w:rtl/>
        </w:rPr>
        <w:t>بن</w:t>
      </w:r>
      <w:r w:rsidRPr="008A0D7A">
        <w:rPr>
          <w:rFonts w:hint="cs"/>
          <w:rtl/>
        </w:rPr>
        <w:t xml:space="preserve"> شهر </w:t>
      </w:r>
      <w:r w:rsidR="00F32BC1">
        <w:rPr>
          <w:rFonts w:hint="cs"/>
          <w:rtl/>
        </w:rPr>
        <w:t>ا</w:t>
      </w:r>
      <w:r w:rsidRPr="008A0D7A">
        <w:rPr>
          <w:rFonts w:hint="cs"/>
          <w:rtl/>
        </w:rPr>
        <w:t>شوب 1 ص 473 ط ايران.</w:t>
      </w:r>
    </w:p>
    <w:p w:rsidR="00FB201C" w:rsidRDefault="00666704" w:rsidP="00536A54">
      <w:pPr>
        <w:pStyle w:val="libFootnote0"/>
        <w:rPr>
          <w:rtl/>
        </w:rPr>
      </w:pPr>
      <w:r w:rsidRPr="008A0D7A">
        <w:rPr>
          <w:rFonts w:hint="cs"/>
          <w:rtl/>
        </w:rPr>
        <w:t xml:space="preserve">3 </w:t>
      </w:r>
      <w:r w:rsidR="0013021F">
        <w:rPr>
          <w:rFonts w:hint="cs"/>
          <w:rtl/>
        </w:rPr>
        <w:t>-</w:t>
      </w:r>
      <w:r w:rsidRPr="008A0D7A">
        <w:rPr>
          <w:rFonts w:hint="cs"/>
          <w:rtl/>
        </w:rPr>
        <w:t xml:space="preserve"> </w:t>
      </w:r>
      <w:r w:rsidR="00F32BC1">
        <w:rPr>
          <w:rFonts w:hint="cs"/>
          <w:rtl/>
        </w:rPr>
        <w:t>ا</w:t>
      </w:r>
      <w:r w:rsidRPr="008A0D7A">
        <w:rPr>
          <w:rFonts w:hint="cs"/>
          <w:rtl/>
        </w:rPr>
        <w:t xml:space="preserve">شارة </w:t>
      </w:r>
      <w:r w:rsidR="00F32BC1">
        <w:rPr>
          <w:rFonts w:hint="cs"/>
          <w:rtl/>
        </w:rPr>
        <w:t>ا</w:t>
      </w:r>
      <w:r w:rsidRPr="008A0D7A">
        <w:rPr>
          <w:rFonts w:hint="cs"/>
          <w:rtl/>
        </w:rPr>
        <w:t>لى قصة جمجمة الجلند</w:t>
      </w:r>
      <w:r w:rsidR="00536A54">
        <w:rPr>
          <w:rFonts w:hint="cs"/>
          <w:rtl/>
        </w:rPr>
        <w:t>ى</w:t>
      </w:r>
      <w:r w:rsidRPr="008A0D7A">
        <w:rPr>
          <w:rFonts w:hint="cs"/>
          <w:rtl/>
        </w:rPr>
        <w:t xml:space="preserve"> توجد في مناقب </w:t>
      </w:r>
      <w:r w:rsidR="00F32BC1">
        <w:rPr>
          <w:rFonts w:hint="cs"/>
          <w:rtl/>
        </w:rPr>
        <w:t>ا</w:t>
      </w:r>
      <w:r w:rsidR="00827FBC">
        <w:rPr>
          <w:rFonts w:hint="cs"/>
          <w:rtl/>
        </w:rPr>
        <w:t>بن</w:t>
      </w:r>
      <w:r w:rsidRPr="008A0D7A">
        <w:rPr>
          <w:rFonts w:hint="cs"/>
          <w:rtl/>
        </w:rPr>
        <w:t xml:space="preserve"> شهر </w:t>
      </w:r>
      <w:r w:rsidR="00F32BC1">
        <w:rPr>
          <w:rFonts w:hint="cs"/>
          <w:rtl/>
        </w:rPr>
        <w:t>ا</w:t>
      </w:r>
      <w:r w:rsidRPr="008A0D7A">
        <w:rPr>
          <w:rFonts w:hint="cs"/>
          <w:rtl/>
        </w:rPr>
        <w:t>شوب 1 ص 474.</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F32BC1" w:rsidTr="00C207F9">
        <w:trPr>
          <w:trHeight w:val="350"/>
        </w:trPr>
        <w:tc>
          <w:tcPr>
            <w:tcW w:w="3920" w:type="dxa"/>
            <w:shd w:val="clear" w:color="auto" w:fill="auto"/>
          </w:tcPr>
          <w:p w:rsidR="00F32BC1" w:rsidRDefault="00F32BC1" w:rsidP="00C207F9">
            <w:pPr>
              <w:pStyle w:val="libPoem"/>
            </w:pPr>
            <w:r>
              <w:rPr>
                <w:rFonts w:hint="cs"/>
                <w:rtl/>
              </w:rPr>
              <w:lastRenderedPageBreak/>
              <w:t>يسقيه من حوض النبيِّ محمَّدٍ</w:t>
            </w:r>
            <w:r w:rsidRPr="00725071">
              <w:rPr>
                <w:rStyle w:val="libPoemTiniChar0"/>
                <w:rtl/>
              </w:rPr>
              <w:br/>
              <w:t> </w:t>
            </w:r>
          </w:p>
        </w:tc>
        <w:tc>
          <w:tcPr>
            <w:tcW w:w="279" w:type="dxa"/>
            <w:shd w:val="clear" w:color="auto" w:fill="auto"/>
          </w:tcPr>
          <w:p w:rsidR="00F32BC1" w:rsidRDefault="00F32BC1" w:rsidP="00C207F9">
            <w:pPr>
              <w:pStyle w:val="libPoem"/>
              <w:rPr>
                <w:rtl/>
              </w:rPr>
            </w:pPr>
          </w:p>
        </w:tc>
        <w:tc>
          <w:tcPr>
            <w:tcW w:w="3881" w:type="dxa"/>
            <w:shd w:val="clear" w:color="auto" w:fill="auto"/>
          </w:tcPr>
          <w:p w:rsidR="00F32BC1" w:rsidRDefault="00F32BC1" w:rsidP="00C207F9">
            <w:pPr>
              <w:pStyle w:val="libPoem"/>
            </w:pPr>
            <w:r>
              <w:rPr>
                <w:rFonts w:hint="cs"/>
                <w:rtl/>
              </w:rPr>
              <w:t>كأساً بها يشفي غليل اُوامه</w:t>
            </w:r>
            <w:r w:rsidRPr="00725071">
              <w:rPr>
                <w:rStyle w:val="libPoemTiniChar0"/>
                <w:rtl/>
              </w:rPr>
              <w:br/>
              <w:t> </w:t>
            </w:r>
          </w:p>
        </w:tc>
      </w:tr>
      <w:tr w:rsidR="00F32BC1" w:rsidTr="00C207F9">
        <w:trPr>
          <w:trHeight w:val="350"/>
        </w:trPr>
        <w:tc>
          <w:tcPr>
            <w:tcW w:w="3920" w:type="dxa"/>
          </w:tcPr>
          <w:p w:rsidR="00F32BC1" w:rsidRDefault="00F32BC1" w:rsidP="00C207F9">
            <w:pPr>
              <w:pStyle w:val="libPoem"/>
            </w:pPr>
            <w:r>
              <w:rPr>
                <w:rFonts w:hint="cs"/>
                <w:rtl/>
              </w:rPr>
              <w:t>بيدي أمير المؤمنين وحسب من</w:t>
            </w:r>
            <w:r w:rsidRPr="00725071">
              <w:rPr>
                <w:rStyle w:val="libPoemTiniChar0"/>
                <w:rtl/>
              </w:rPr>
              <w:br/>
              <w:t> </w:t>
            </w:r>
          </w:p>
        </w:tc>
        <w:tc>
          <w:tcPr>
            <w:tcW w:w="279" w:type="dxa"/>
          </w:tcPr>
          <w:p w:rsidR="00F32BC1" w:rsidRDefault="00F32BC1" w:rsidP="00C207F9">
            <w:pPr>
              <w:pStyle w:val="libPoem"/>
              <w:rPr>
                <w:rtl/>
              </w:rPr>
            </w:pPr>
          </w:p>
        </w:tc>
        <w:tc>
          <w:tcPr>
            <w:tcW w:w="3881" w:type="dxa"/>
          </w:tcPr>
          <w:p w:rsidR="00F32BC1" w:rsidRDefault="00F32BC1" w:rsidP="00C207F9">
            <w:pPr>
              <w:pStyle w:val="libPoem"/>
            </w:pPr>
            <w:r>
              <w:rPr>
                <w:rFonts w:hint="cs"/>
                <w:rtl/>
              </w:rPr>
              <w:t>يسقى به كأساً بكفّ إمامه</w:t>
            </w:r>
            <w:r w:rsidRPr="00725071">
              <w:rPr>
                <w:rStyle w:val="libPoemTiniChar0"/>
                <w:rtl/>
              </w:rPr>
              <w:br/>
              <w:t> </w:t>
            </w:r>
          </w:p>
        </w:tc>
      </w:tr>
      <w:tr w:rsidR="00F32BC1" w:rsidTr="00C207F9">
        <w:trPr>
          <w:trHeight w:val="350"/>
        </w:trPr>
        <w:tc>
          <w:tcPr>
            <w:tcW w:w="3920" w:type="dxa"/>
          </w:tcPr>
          <w:p w:rsidR="00F32BC1" w:rsidRDefault="00F32BC1" w:rsidP="00C207F9">
            <w:pPr>
              <w:pStyle w:val="libPoem"/>
            </w:pPr>
            <w:r>
              <w:rPr>
                <w:rFonts w:hint="cs"/>
                <w:rtl/>
              </w:rPr>
              <w:t>ذاك الذي لولاه ما</w:t>
            </w:r>
            <w:r w:rsidRPr="00666704">
              <w:rPr>
                <w:rFonts w:hint="cs"/>
                <w:rtl/>
              </w:rPr>
              <w:t xml:space="preserve"> </w:t>
            </w:r>
            <w:r>
              <w:rPr>
                <w:rFonts w:hint="cs"/>
                <w:rtl/>
              </w:rPr>
              <w:t>اتَّضحت لنا</w:t>
            </w:r>
            <w:r w:rsidRPr="00725071">
              <w:rPr>
                <w:rStyle w:val="libPoemTiniChar0"/>
                <w:rtl/>
              </w:rPr>
              <w:br/>
              <w:t> </w:t>
            </w:r>
          </w:p>
        </w:tc>
        <w:tc>
          <w:tcPr>
            <w:tcW w:w="279" w:type="dxa"/>
          </w:tcPr>
          <w:p w:rsidR="00F32BC1" w:rsidRDefault="00F32BC1" w:rsidP="00C207F9">
            <w:pPr>
              <w:pStyle w:val="libPoem"/>
              <w:rPr>
                <w:rtl/>
              </w:rPr>
            </w:pPr>
          </w:p>
        </w:tc>
        <w:tc>
          <w:tcPr>
            <w:tcW w:w="3881" w:type="dxa"/>
          </w:tcPr>
          <w:p w:rsidR="00F32BC1" w:rsidRDefault="00F32BC1" w:rsidP="00C207F9">
            <w:pPr>
              <w:pStyle w:val="libPoem"/>
            </w:pPr>
            <w:r>
              <w:rPr>
                <w:rFonts w:hint="cs"/>
                <w:rtl/>
              </w:rPr>
              <w:t>سُبل الهدى في غوره</w:t>
            </w:r>
            <w:r w:rsidRPr="00666704">
              <w:rPr>
                <w:rFonts w:hint="cs"/>
                <w:rtl/>
              </w:rPr>
              <w:t xml:space="preserve"> </w:t>
            </w:r>
            <w:r>
              <w:rPr>
                <w:rFonts w:hint="cs"/>
                <w:rtl/>
              </w:rPr>
              <w:t>وشآمه</w:t>
            </w:r>
            <w:r w:rsidRPr="00725071">
              <w:rPr>
                <w:rStyle w:val="libPoemTiniChar0"/>
                <w:rtl/>
              </w:rPr>
              <w:br/>
              <w:t> </w:t>
            </w:r>
          </w:p>
        </w:tc>
      </w:tr>
      <w:tr w:rsidR="00F32BC1" w:rsidTr="00C207F9">
        <w:trPr>
          <w:trHeight w:val="350"/>
        </w:trPr>
        <w:tc>
          <w:tcPr>
            <w:tcW w:w="3920" w:type="dxa"/>
          </w:tcPr>
          <w:p w:rsidR="00F32BC1" w:rsidRDefault="00F32BC1" w:rsidP="00C207F9">
            <w:pPr>
              <w:pStyle w:val="libPoem"/>
            </w:pPr>
            <w:r>
              <w:rPr>
                <w:rFonts w:hint="cs"/>
                <w:rtl/>
              </w:rPr>
              <w:t>عبد الإ~له وغيره من جهله</w:t>
            </w:r>
            <w:r w:rsidRPr="00725071">
              <w:rPr>
                <w:rStyle w:val="libPoemTiniChar0"/>
                <w:rtl/>
              </w:rPr>
              <w:br/>
              <w:t> </w:t>
            </w:r>
          </w:p>
        </w:tc>
        <w:tc>
          <w:tcPr>
            <w:tcW w:w="279" w:type="dxa"/>
          </w:tcPr>
          <w:p w:rsidR="00F32BC1" w:rsidRDefault="00F32BC1" w:rsidP="00C207F9">
            <w:pPr>
              <w:pStyle w:val="libPoem"/>
              <w:rPr>
                <w:rtl/>
              </w:rPr>
            </w:pPr>
          </w:p>
        </w:tc>
        <w:tc>
          <w:tcPr>
            <w:tcW w:w="3881" w:type="dxa"/>
          </w:tcPr>
          <w:p w:rsidR="00F32BC1" w:rsidRDefault="00F32BC1" w:rsidP="00C207F9">
            <w:pPr>
              <w:pStyle w:val="libPoem"/>
            </w:pPr>
            <w:r>
              <w:rPr>
                <w:rFonts w:hint="cs"/>
                <w:rtl/>
              </w:rPr>
              <w:t>ما زال معتكفاً على أصنامه</w:t>
            </w:r>
            <w:r w:rsidRPr="00725071">
              <w:rPr>
                <w:rStyle w:val="libPoemTiniChar0"/>
                <w:rtl/>
              </w:rPr>
              <w:br/>
              <w:t> </w:t>
            </w:r>
          </w:p>
        </w:tc>
      </w:tr>
      <w:tr w:rsidR="00F32BC1" w:rsidTr="00C207F9">
        <w:trPr>
          <w:trHeight w:val="350"/>
        </w:trPr>
        <w:tc>
          <w:tcPr>
            <w:tcW w:w="3920" w:type="dxa"/>
          </w:tcPr>
          <w:p w:rsidR="00F32BC1" w:rsidRDefault="00F32BC1" w:rsidP="00C207F9">
            <w:pPr>
              <w:pStyle w:val="libPoem"/>
            </w:pPr>
            <w:r>
              <w:rPr>
                <w:rFonts w:hint="cs"/>
                <w:rtl/>
              </w:rPr>
              <w:t>ما</w:t>
            </w:r>
            <w:r w:rsidRPr="00666704">
              <w:rPr>
                <w:rFonts w:hint="cs"/>
                <w:rtl/>
              </w:rPr>
              <w:t xml:space="preserve"> </w:t>
            </w:r>
            <w:r>
              <w:rPr>
                <w:rFonts w:hint="cs"/>
                <w:rtl/>
              </w:rPr>
              <w:t>آصف يوماً وشمعون الصَّفا</w:t>
            </w:r>
            <w:r w:rsidRPr="00725071">
              <w:rPr>
                <w:rStyle w:val="libPoemTiniChar0"/>
                <w:rtl/>
              </w:rPr>
              <w:br/>
              <w:t> </w:t>
            </w:r>
          </w:p>
        </w:tc>
        <w:tc>
          <w:tcPr>
            <w:tcW w:w="279" w:type="dxa"/>
          </w:tcPr>
          <w:p w:rsidR="00F32BC1" w:rsidRDefault="00F32BC1" w:rsidP="00C207F9">
            <w:pPr>
              <w:pStyle w:val="libPoem"/>
              <w:rPr>
                <w:rtl/>
              </w:rPr>
            </w:pPr>
          </w:p>
        </w:tc>
        <w:tc>
          <w:tcPr>
            <w:tcW w:w="3881" w:type="dxa"/>
          </w:tcPr>
          <w:p w:rsidR="00F32BC1" w:rsidRDefault="00F32BC1" w:rsidP="00C207F9">
            <w:pPr>
              <w:pStyle w:val="libPoem"/>
            </w:pPr>
            <w:r>
              <w:rPr>
                <w:rFonts w:hint="cs"/>
                <w:rtl/>
              </w:rPr>
              <w:t>مع يوشع</w:t>
            </w:r>
            <w:r w:rsidRPr="00666704">
              <w:rPr>
                <w:rFonts w:hint="cs"/>
                <w:rtl/>
              </w:rPr>
              <w:t xml:space="preserve"> </w:t>
            </w:r>
            <w:r>
              <w:rPr>
                <w:rFonts w:hint="cs"/>
                <w:rtl/>
              </w:rPr>
              <w:t>في العلم مثل غلامه</w:t>
            </w:r>
            <w:r w:rsidRPr="00725071">
              <w:rPr>
                <w:rStyle w:val="libPoemTiniChar0"/>
                <w:rtl/>
              </w:rPr>
              <w:br/>
              <w:t> </w:t>
            </w:r>
          </w:p>
        </w:tc>
      </w:tr>
    </w:tbl>
    <w:p w:rsidR="00666704" w:rsidRDefault="00666704" w:rsidP="009618AF">
      <w:pPr>
        <w:pStyle w:val="libNormal"/>
        <w:rPr>
          <w:rtl/>
        </w:rPr>
      </w:pPr>
      <w:r>
        <w:rPr>
          <w:rFonts w:hint="cs"/>
          <w:rtl/>
        </w:rPr>
        <w:t>وله في رد</w:t>
      </w:r>
      <w:r w:rsidR="005B7D61">
        <w:rPr>
          <w:rFonts w:hint="cs"/>
          <w:rtl/>
        </w:rPr>
        <w:t>ِّ</w:t>
      </w:r>
      <w:r>
        <w:rPr>
          <w:rFonts w:hint="cs"/>
          <w:rtl/>
        </w:rPr>
        <w:t xml:space="preserve"> بيتي يوسف الواسطي في الغمز على أمير المؤمنين </w:t>
      </w:r>
      <w:r w:rsidR="000813D5" w:rsidRPr="000813D5">
        <w:rPr>
          <w:rStyle w:val="libAlaemChar"/>
          <w:rFonts w:hint="cs"/>
          <w:rtl/>
        </w:rPr>
        <w:t>عليه‌السلام</w:t>
      </w:r>
      <w:r>
        <w:rPr>
          <w:rFonts w:hint="cs"/>
          <w:rtl/>
        </w:rPr>
        <w:t xml:space="preserve"> وتخل</w:t>
      </w:r>
      <w:r w:rsidR="005B7D61">
        <w:rPr>
          <w:rFonts w:hint="cs"/>
          <w:rtl/>
        </w:rPr>
        <w:t>ّ</w:t>
      </w:r>
      <w:r>
        <w:rPr>
          <w:rFonts w:hint="cs"/>
          <w:rtl/>
        </w:rPr>
        <w:t>فه عن البيعة قوله</w:t>
      </w:r>
      <w:r w:rsidR="00E66EDC">
        <w:rPr>
          <w:rFonts w:hint="cs"/>
          <w:rtl/>
        </w:rPr>
        <w:t>:</w:t>
      </w:r>
    </w:p>
    <w:tbl>
      <w:tblPr>
        <w:tblStyle w:val="TableGrid"/>
        <w:bidiVisual/>
        <w:tblW w:w="4562" w:type="pct"/>
        <w:tblInd w:w="385" w:type="dxa"/>
        <w:tblLook w:val="01E0" w:firstRow="1" w:lastRow="1" w:firstColumn="1" w:lastColumn="1" w:noHBand="0" w:noVBand="0"/>
      </w:tblPr>
      <w:tblGrid>
        <w:gridCol w:w="4440"/>
        <w:gridCol w:w="316"/>
        <w:gridCol w:w="4396"/>
      </w:tblGrid>
      <w:tr w:rsidR="005B7D61" w:rsidTr="005B7D61">
        <w:trPr>
          <w:trHeight w:val="350"/>
        </w:trPr>
        <w:tc>
          <w:tcPr>
            <w:tcW w:w="4438" w:type="dxa"/>
            <w:shd w:val="clear" w:color="auto" w:fill="auto"/>
          </w:tcPr>
          <w:p w:rsidR="005B7D61" w:rsidRDefault="005B7D61" w:rsidP="00C207F9">
            <w:pPr>
              <w:pStyle w:val="libPoem"/>
            </w:pPr>
            <w:r>
              <w:rPr>
                <w:rFonts w:hint="cs"/>
                <w:rtl/>
              </w:rPr>
              <w:t>ألا قل لمن قال في كفره</w:t>
            </w:r>
            <w:r w:rsidRPr="00725071">
              <w:rPr>
                <w:rStyle w:val="libPoemTiniChar0"/>
                <w:rtl/>
              </w:rPr>
              <w:br/>
              <w:t> </w:t>
            </w:r>
          </w:p>
        </w:tc>
        <w:tc>
          <w:tcPr>
            <w:tcW w:w="316" w:type="dxa"/>
            <w:shd w:val="clear" w:color="auto" w:fill="auto"/>
          </w:tcPr>
          <w:p w:rsidR="005B7D61" w:rsidRDefault="005B7D61" w:rsidP="00C207F9">
            <w:pPr>
              <w:pStyle w:val="libPoem"/>
              <w:rPr>
                <w:rtl/>
              </w:rPr>
            </w:pPr>
          </w:p>
        </w:tc>
        <w:tc>
          <w:tcPr>
            <w:tcW w:w="4394" w:type="dxa"/>
            <w:shd w:val="clear" w:color="auto" w:fill="auto"/>
          </w:tcPr>
          <w:p w:rsidR="005B7D61" w:rsidRDefault="005B7D61" w:rsidP="00C207F9">
            <w:pPr>
              <w:pStyle w:val="libPoem"/>
            </w:pPr>
            <w:r>
              <w:rPr>
                <w:rFonts w:hint="cs"/>
                <w:rtl/>
              </w:rPr>
              <w:t>وربِّي على قوله شاهدُ</w:t>
            </w:r>
            <w:r w:rsidRPr="00725071">
              <w:rPr>
                <w:rStyle w:val="libPoemTiniChar0"/>
                <w:rtl/>
              </w:rPr>
              <w:br/>
              <w:t> </w:t>
            </w:r>
          </w:p>
        </w:tc>
      </w:tr>
      <w:tr w:rsidR="005B7D61" w:rsidTr="005B7D61">
        <w:trPr>
          <w:trHeight w:val="350"/>
        </w:trPr>
        <w:tc>
          <w:tcPr>
            <w:tcW w:w="4438" w:type="dxa"/>
          </w:tcPr>
          <w:p w:rsidR="005B7D61" w:rsidRDefault="005B7D61" w:rsidP="00536A54">
            <w:pPr>
              <w:pStyle w:val="libPoem"/>
            </w:pPr>
            <w:r>
              <w:rPr>
                <w:rFonts w:hint="cs"/>
                <w:rtl/>
              </w:rPr>
              <w:t>:</w:t>
            </w:r>
            <w:r w:rsidRPr="00666704">
              <w:rPr>
                <w:rFonts w:hint="cs"/>
                <w:rtl/>
              </w:rPr>
              <w:t xml:space="preserve">[ </w:t>
            </w:r>
            <w:r w:rsidR="00536A54">
              <w:rPr>
                <w:rFonts w:hint="cs"/>
                <w:rtl/>
              </w:rPr>
              <w:t>ا</w:t>
            </w:r>
            <w:r>
              <w:rPr>
                <w:rFonts w:hint="cs"/>
                <w:rtl/>
              </w:rPr>
              <w:t>ذا اجتمع الناس في واحد</w:t>
            </w:r>
            <w:r w:rsidRPr="00725071">
              <w:rPr>
                <w:rStyle w:val="libPoemTiniChar0"/>
                <w:rtl/>
              </w:rPr>
              <w:br/>
              <w:t> </w:t>
            </w:r>
          </w:p>
        </w:tc>
        <w:tc>
          <w:tcPr>
            <w:tcW w:w="316" w:type="dxa"/>
          </w:tcPr>
          <w:p w:rsidR="005B7D61" w:rsidRDefault="005B7D61" w:rsidP="00C207F9">
            <w:pPr>
              <w:pStyle w:val="libPoem"/>
              <w:rPr>
                <w:rtl/>
              </w:rPr>
            </w:pPr>
          </w:p>
        </w:tc>
        <w:tc>
          <w:tcPr>
            <w:tcW w:w="4394" w:type="dxa"/>
          </w:tcPr>
          <w:p w:rsidR="005B7D61" w:rsidRDefault="005B7D61" w:rsidP="00C207F9">
            <w:pPr>
              <w:pStyle w:val="libPoem"/>
            </w:pPr>
            <w:r>
              <w:rPr>
                <w:rFonts w:hint="cs"/>
                <w:rtl/>
              </w:rPr>
              <w:t>وخالفهم في الرِّضا واحدُ</w:t>
            </w:r>
            <w:r w:rsidRPr="00666704">
              <w:rPr>
                <w:rFonts w:hint="cs"/>
                <w:rtl/>
              </w:rPr>
              <w:t xml:space="preserve"> ]</w:t>
            </w:r>
            <w:r w:rsidRPr="00725071">
              <w:rPr>
                <w:rStyle w:val="libPoemTiniChar0"/>
                <w:rtl/>
              </w:rPr>
              <w:br/>
              <w:t> </w:t>
            </w:r>
          </w:p>
        </w:tc>
      </w:tr>
      <w:tr w:rsidR="005B7D61" w:rsidTr="005B7D61">
        <w:trPr>
          <w:trHeight w:val="350"/>
        </w:trPr>
        <w:tc>
          <w:tcPr>
            <w:tcW w:w="4438" w:type="dxa"/>
          </w:tcPr>
          <w:p w:rsidR="005B7D61" w:rsidRDefault="005B7D61" w:rsidP="00C207F9">
            <w:pPr>
              <w:pStyle w:val="libPoem"/>
            </w:pPr>
            <w:r w:rsidRPr="00666704">
              <w:rPr>
                <w:rFonts w:hint="cs"/>
                <w:rtl/>
              </w:rPr>
              <w:t xml:space="preserve">[ </w:t>
            </w:r>
            <w:r>
              <w:rPr>
                <w:rFonts w:hint="cs"/>
                <w:rtl/>
              </w:rPr>
              <w:t>فقد دلَّ</w:t>
            </w:r>
            <w:r w:rsidRPr="00666704">
              <w:rPr>
                <w:rFonts w:hint="cs"/>
                <w:rtl/>
              </w:rPr>
              <w:t xml:space="preserve"> </w:t>
            </w:r>
            <w:r>
              <w:rPr>
                <w:rFonts w:hint="cs"/>
                <w:rtl/>
              </w:rPr>
              <w:t>إجماعهم كلّهم</w:t>
            </w:r>
            <w:r w:rsidRPr="00725071">
              <w:rPr>
                <w:rStyle w:val="libPoemTiniChar0"/>
                <w:rtl/>
              </w:rPr>
              <w:br/>
              <w:t> </w:t>
            </w:r>
          </w:p>
        </w:tc>
        <w:tc>
          <w:tcPr>
            <w:tcW w:w="316" w:type="dxa"/>
          </w:tcPr>
          <w:p w:rsidR="005B7D61" w:rsidRDefault="005B7D61" w:rsidP="00C207F9">
            <w:pPr>
              <w:pStyle w:val="libPoem"/>
              <w:rPr>
                <w:rtl/>
              </w:rPr>
            </w:pPr>
          </w:p>
        </w:tc>
        <w:tc>
          <w:tcPr>
            <w:tcW w:w="4394" w:type="dxa"/>
          </w:tcPr>
          <w:p w:rsidR="005B7D61" w:rsidRDefault="005B7D61" w:rsidP="00C207F9">
            <w:pPr>
              <w:pStyle w:val="libPoem"/>
            </w:pPr>
            <w:r>
              <w:rPr>
                <w:rFonts w:hint="cs"/>
                <w:rtl/>
              </w:rPr>
              <w:t>على أنَّه عقله فاسدُ</w:t>
            </w:r>
            <w:r w:rsidRPr="00666704">
              <w:rPr>
                <w:rFonts w:hint="cs"/>
                <w:rtl/>
              </w:rPr>
              <w:t xml:space="preserve"> ]</w:t>
            </w:r>
            <w:r w:rsidRPr="00725071">
              <w:rPr>
                <w:rStyle w:val="libPoemTiniChar0"/>
                <w:rtl/>
              </w:rPr>
              <w:br/>
              <w:t> </w:t>
            </w:r>
          </w:p>
        </w:tc>
      </w:tr>
      <w:tr w:rsidR="005B7D61" w:rsidTr="005B7D61">
        <w:trPr>
          <w:trHeight w:val="350"/>
        </w:trPr>
        <w:tc>
          <w:tcPr>
            <w:tcW w:w="4438" w:type="dxa"/>
          </w:tcPr>
          <w:p w:rsidR="005B7D61" w:rsidRDefault="005B7D61" w:rsidP="00C207F9">
            <w:pPr>
              <w:pStyle w:val="libPoem"/>
            </w:pPr>
            <w:r>
              <w:rPr>
                <w:rFonts w:hint="cs"/>
                <w:rtl/>
              </w:rPr>
              <w:t>:كذبت وقولك غير الصحيح</w:t>
            </w:r>
            <w:r w:rsidRPr="00725071">
              <w:rPr>
                <w:rStyle w:val="libPoemTiniChar0"/>
                <w:rtl/>
              </w:rPr>
              <w:br/>
              <w:t> </w:t>
            </w:r>
          </w:p>
        </w:tc>
        <w:tc>
          <w:tcPr>
            <w:tcW w:w="316" w:type="dxa"/>
          </w:tcPr>
          <w:p w:rsidR="005B7D61" w:rsidRDefault="005B7D61" w:rsidP="00C207F9">
            <w:pPr>
              <w:pStyle w:val="libPoem"/>
              <w:rPr>
                <w:rtl/>
              </w:rPr>
            </w:pPr>
          </w:p>
        </w:tc>
        <w:tc>
          <w:tcPr>
            <w:tcW w:w="4394" w:type="dxa"/>
          </w:tcPr>
          <w:p w:rsidR="005B7D61" w:rsidRDefault="005B7D61" w:rsidP="00C207F9">
            <w:pPr>
              <w:pStyle w:val="libPoem"/>
            </w:pPr>
            <w:r>
              <w:rPr>
                <w:rFonts w:hint="cs"/>
                <w:rtl/>
              </w:rPr>
              <w:t>وزعمك ينقده الناقدُ</w:t>
            </w:r>
            <w:r w:rsidRPr="00725071">
              <w:rPr>
                <w:rStyle w:val="libPoemTiniChar0"/>
                <w:rtl/>
              </w:rPr>
              <w:br/>
              <w:t> </w:t>
            </w:r>
          </w:p>
        </w:tc>
      </w:tr>
      <w:tr w:rsidR="005B7D61" w:rsidTr="005B7D61">
        <w:trPr>
          <w:trHeight w:val="350"/>
        </w:trPr>
        <w:tc>
          <w:tcPr>
            <w:tcW w:w="4438" w:type="dxa"/>
          </w:tcPr>
          <w:p w:rsidR="005B7D61" w:rsidRDefault="005B7D61" w:rsidP="00C207F9">
            <w:pPr>
              <w:pStyle w:val="libPoem"/>
            </w:pPr>
            <w:r>
              <w:rPr>
                <w:rFonts w:hint="cs"/>
                <w:rtl/>
              </w:rPr>
              <w:t>فقد أجمعت قوم موسى جميعاً</w:t>
            </w:r>
            <w:r w:rsidRPr="00725071">
              <w:rPr>
                <w:rStyle w:val="libPoemTiniChar0"/>
                <w:rtl/>
              </w:rPr>
              <w:br/>
              <w:t> </w:t>
            </w:r>
          </w:p>
        </w:tc>
        <w:tc>
          <w:tcPr>
            <w:tcW w:w="316" w:type="dxa"/>
          </w:tcPr>
          <w:p w:rsidR="005B7D61" w:rsidRDefault="005B7D61" w:rsidP="00C207F9">
            <w:pPr>
              <w:pStyle w:val="libPoem"/>
              <w:rPr>
                <w:rtl/>
              </w:rPr>
            </w:pPr>
          </w:p>
        </w:tc>
        <w:tc>
          <w:tcPr>
            <w:tcW w:w="4394" w:type="dxa"/>
          </w:tcPr>
          <w:p w:rsidR="005B7D61" w:rsidRDefault="005B7D61" w:rsidP="00C207F9">
            <w:pPr>
              <w:pStyle w:val="libPoem"/>
            </w:pPr>
            <w:r>
              <w:rPr>
                <w:rFonts w:hint="cs"/>
                <w:rtl/>
              </w:rPr>
              <w:t>على العجل يا رجس يا ماردُ</w:t>
            </w:r>
            <w:r w:rsidRPr="00725071">
              <w:rPr>
                <w:rStyle w:val="libPoemTiniChar0"/>
                <w:rtl/>
              </w:rPr>
              <w:br/>
              <w:t> </w:t>
            </w:r>
          </w:p>
        </w:tc>
      </w:tr>
      <w:tr w:rsidR="005B7D61" w:rsidTr="005B7D61">
        <w:tblPrEx>
          <w:tblLook w:val="04A0" w:firstRow="1" w:lastRow="0" w:firstColumn="1" w:lastColumn="0" w:noHBand="0" w:noVBand="1"/>
        </w:tblPrEx>
        <w:trPr>
          <w:trHeight w:val="350"/>
        </w:trPr>
        <w:tc>
          <w:tcPr>
            <w:tcW w:w="4438" w:type="dxa"/>
          </w:tcPr>
          <w:p w:rsidR="005B7D61" w:rsidRDefault="005B7D61" w:rsidP="00C207F9">
            <w:pPr>
              <w:pStyle w:val="libPoem"/>
            </w:pPr>
            <w:r>
              <w:rPr>
                <w:rFonts w:hint="cs"/>
                <w:rtl/>
              </w:rPr>
              <w:t>وداموا عكوفاً على عجلهم</w:t>
            </w:r>
            <w:r w:rsidRPr="00725071">
              <w:rPr>
                <w:rStyle w:val="libPoemTiniChar0"/>
                <w:rtl/>
              </w:rPr>
              <w:br/>
              <w:t> </w:t>
            </w:r>
          </w:p>
        </w:tc>
        <w:tc>
          <w:tcPr>
            <w:tcW w:w="316" w:type="dxa"/>
          </w:tcPr>
          <w:p w:rsidR="005B7D61" w:rsidRDefault="005B7D61" w:rsidP="00C207F9">
            <w:pPr>
              <w:pStyle w:val="libPoem"/>
              <w:rPr>
                <w:rtl/>
              </w:rPr>
            </w:pPr>
          </w:p>
        </w:tc>
        <w:tc>
          <w:tcPr>
            <w:tcW w:w="4394" w:type="dxa"/>
          </w:tcPr>
          <w:p w:rsidR="005B7D61" w:rsidRDefault="005B7D61" w:rsidP="00C207F9">
            <w:pPr>
              <w:pStyle w:val="libPoem"/>
            </w:pPr>
            <w:r>
              <w:rPr>
                <w:rFonts w:hint="cs"/>
                <w:rtl/>
              </w:rPr>
              <w:t>وهارون منفردٌ فاردُ</w:t>
            </w:r>
            <w:r w:rsidRPr="00725071">
              <w:rPr>
                <w:rStyle w:val="libPoemTiniChar0"/>
                <w:rtl/>
              </w:rPr>
              <w:br/>
              <w:t> </w:t>
            </w:r>
          </w:p>
        </w:tc>
      </w:tr>
      <w:tr w:rsidR="005B7D61" w:rsidTr="005B7D61">
        <w:tblPrEx>
          <w:tblLook w:val="04A0" w:firstRow="1" w:lastRow="0" w:firstColumn="1" w:lastColumn="0" w:noHBand="0" w:noVBand="1"/>
        </w:tblPrEx>
        <w:trPr>
          <w:trHeight w:val="350"/>
        </w:trPr>
        <w:tc>
          <w:tcPr>
            <w:tcW w:w="4438" w:type="dxa"/>
          </w:tcPr>
          <w:p w:rsidR="005B7D61" w:rsidRDefault="005B7D61" w:rsidP="00C207F9">
            <w:pPr>
              <w:pStyle w:val="libPoem"/>
            </w:pPr>
            <w:r>
              <w:rPr>
                <w:rFonts w:hint="cs"/>
                <w:rtl/>
              </w:rPr>
              <w:t>فكان الكثير هم المخطئون</w:t>
            </w:r>
            <w:r w:rsidRPr="00725071">
              <w:rPr>
                <w:rStyle w:val="libPoemTiniChar0"/>
                <w:rtl/>
              </w:rPr>
              <w:br/>
              <w:t> </w:t>
            </w:r>
          </w:p>
        </w:tc>
        <w:tc>
          <w:tcPr>
            <w:tcW w:w="316" w:type="dxa"/>
          </w:tcPr>
          <w:p w:rsidR="005B7D61" w:rsidRDefault="005B7D61" w:rsidP="00C207F9">
            <w:pPr>
              <w:pStyle w:val="libPoem"/>
              <w:rPr>
                <w:rtl/>
              </w:rPr>
            </w:pPr>
          </w:p>
        </w:tc>
        <w:tc>
          <w:tcPr>
            <w:tcW w:w="4394" w:type="dxa"/>
          </w:tcPr>
          <w:p w:rsidR="005B7D61" w:rsidRDefault="005B7D61" w:rsidP="00C207F9">
            <w:pPr>
              <w:pStyle w:val="libPoem"/>
            </w:pPr>
            <w:r>
              <w:rPr>
                <w:rFonts w:hint="cs"/>
                <w:rtl/>
              </w:rPr>
              <w:t>وكان المصيب هو الواحدُ</w:t>
            </w:r>
            <w:r w:rsidRPr="00725071">
              <w:rPr>
                <w:rStyle w:val="libPoemTiniChar0"/>
                <w:rtl/>
              </w:rPr>
              <w:br/>
              <w:t> </w:t>
            </w:r>
          </w:p>
        </w:tc>
      </w:tr>
    </w:tbl>
    <w:p w:rsidR="00666704" w:rsidRDefault="00666704" w:rsidP="009618AF">
      <w:pPr>
        <w:pStyle w:val="libNormal"/>
        <w:rPr>
          <w:rtl/>
        </w:rPr>
      </w:pPr>
      <w:r>
        <w:rPr>
          <w:rFonts w:hint="cs"/>
          <w:rtl/>
        </w:rPr>
        <w:t xml:space="preserve">وله من قصيدة يمدح بها أمير المؤمنين </w:t>
      </w:r>
      <w:r w:rsidR="000813D5" w:rsidRPr="000813D5">
        <w:rPr>
          <w:rStyle w:val="libAlaemChar"/>
          <w:rFonts w:hint="cs"/>
          <w:rtl/>
        </w:rPr>
        <w:t>عليه‌السلام</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5B7D61" w:rsidTr="00C207F9">
        <w:trPr>
          <w:trHeight w:val="350"/>
        </w:trPr>
        <w:tc>
          <w:tcPr>
            <w:tcW w:w="3920" w:type="dxa"/>
            <w:shd w:val="clear" w:color="auto" w:fill="auto"/>
          </w:tcPr>
          <w:p w:rsidR="005B7D61" w:rsidRDefault="005B7D61" w:rsidP="00C207F9">
            <w:pPr>
              <w:pStyle w:val="libPoem"/>
            </w:pPr>
            <w:r>
              <w:rPr>
                <w:rFonts w:hint="cs"/>
                <w:rtl/>
              </w:rPr>
              <w:t>خصَّه الله بالعلوم فأضحى</w:t>
            </w:r>
            <w:r w:rsidRPr="00725071">
              <w:rPr>
                <w:rStyle w:val="libPoemTiniChar0"/>
                <w:rtl/>
              </w:rPr>
              <w:br/>
              <w:t> </w:t>
            </w:r>
          </w:p>
        </w:tc>
        <w:tc>
          <w:tcPr>
            <w:tcW w:w="279" w:type="dxa"/>
            <w:shd w:val="clear" w:color="auto" w:fill="auto"/>
          </w:tcPr>
          <w:p w:rsidR="005B7D61" w:rsidRDefault="005B7D61" w:rsidP="00C207F9">
            <w:pPr>
              <w:pStyle w:val="libPoem"/>
              <w:rPr>
                <w:rtl/>
              </w:rPr>
            </w:pPr>
          </w:p>
        </w:tc>
        <w:tc>
          <w:tcPr>
            <w:tcW w:w="3881" w:type="dxa"/>
            <w:shd w:val="clear" w:color="auto" w:fill="auto"/>
          </w:tcPr>
          <w:p w:rsidR="005B7D61" w:rsidRDefault="005B7D61" w:rsidP="00C207F9">
            <w:pPr>
              <w:pStyle w:val="libPoem"/>
            </w:pPr>
            <w:r>
              <w:rPr>
                <w:rFonts w:hint="cs"/>
                <w:rtl/>
              </w:rPr>
              <w:t>وهو يُنبئ بسرِّ كلِّ ضميرِ</w:t>
            </w:r>
            <w:r w:rsidRPr="00725071">
              <w:rPr>
                <w:rStyle w:val="libPoemTiniChar0"/>
                <w:rtl/>
              </w:rPr>
              <w:br/>
              <w:t> </w:t>
            </w:r>
          </w:p>
        </w:tc>
      </w:tr>
      <w:tr w:rsidR="005B7D61" w:rsidTr="00C207F9">
        <w:trPr>
          <w:trHeight w:val="350"/>
        </w:trPr>
        <w:tc>
          <w:tcPr>
            <w:tcW w:w="3920" w:type="dxa"/>
          </w:tcPr>
          <w:p w:rsidR="005B7D61" w:rsidRDefault="005B7D61" w:rsidP="00C207F9">
            <w:pPr>
              <w:pStyle w:val="libPoem"/>
            </w:pPr>
            <w:r>
              <w:rPr>
                <w:rFonts w:hint="cs"/>
                <w:rtl/>
              </w:rPr>
              <w:t>حافظ العلم عن أخيه عن الله</w:t>
            </w:r>
            <w:r w:rsidRPr="00725071">
              <w:rPr>
                <w:rStyle w:val="libPoemTiniChar0"/>
                <w:rtl/>
              </w:rPr>
              <w:br/>
              <w:t> </w:t>
            </w:r>
          </w:p>
        </w:tc>
        <w:tc>
          <w:tcPr>
            <w:tcW w:w="279" w:type="dxa"/>
          </w:tcPr>
          <w:p w:rsidR="005B7D61" w:rsidRDefault="005B7D61" w:rsidP="00C207F9">
            <w:pPr>
              <w:pStyle w:val="libPoem"/>
              <w:rPr>
                <w:rtl/>
              </w:rPr>
            </w:pPr>
          </w:p>
        </w:tc>
        <w:tc>
          <w:tcPr>
            <w:tcW w:w="3881" w:type="dxa"/>
          </w:tcPr>
          <w:p w:rsidR="005B7D61" w:rsidRDefault="005B7D61" w:rsidP="00C207F9">
            <w:pPr>
              <w:pStyle w:val="libPoem"/>
            </w:pPr>
            <w:r>
              <w:rPr>
                <w:rFonts w:hint="cs"/>
                <w:rtl/>
              </w:rPr>
              <w:t>خبيراً عن اللطيف الخبيرِ</w:t>
            </w:r>
            <w:r w:rsidRPr="00725071">
              <w:rPr>
                <w:rStyle w:val="libPoemTiniChar0"/>
                <w:rtl/>
              </w:rPr>
              <w:br/>
              <w:t> </w:t>
            </w:r>
          </w:p>
        </w:tc>
      </w:tr>
    </w:tbl>
    <w:p w:rsidR="00FB201C" w:rsidRDefault="00666704" w:rsidP="005B7D61">
      <w:pPr>
        <w:pStyle w:val="libNormal"/>
        <w:rPr>
          <w:rtl/>
        </w:rPr>
      </w:pPr>
      <w:bookmarkStart w:id="263" w:name="_Toc507189988"/>
      <w:r w:rsidRPr="0002392B">
        <w:rPr>
          <w:rFonts w:hint="cs"/>
          <w:rtl/>
        </w:rPr>
        <w:t>( لفت نظر )</w:t>
      </w:r>
      <w:bookmarkEnd w:id="263"/>
      <w:r w:rsidRPr="0002392B">
        <w:rPr>
          <w:rFonts w:hint="cs"/>
          <w:rtl/>
        </w:rPr>
        <w:t xml:space="preserve"> ذكر</w:t>
      </w:r>
      <w:r>
        <w:rPr>
          <w:rFonts w:hint="cs"/>
          <w:rtl/>
        </w:rPr>
        <w:t xml:space="preserve"> سي</w:t>
      </w:r>
      <w:r w:rsidR="005B7D61">
        <w:rPr>
          <w:rFonts w:hint="cs"/>
          <w:rtl/>
        </w:rPr>
        <w:t>ِّ</w:t>
      </w:r>
      <w:r>
        <w:rPr>
          <w:rFonts w:hint="cs"/>
          <w:rtl/>
        </w:rPr>
        <w:t>دنا الأمين في ( أعيان الشيعة ) ج 6 ص 407 ترجمة تحت عنوان [ أبي سعيد النيلي ] وأخذ ما في ( مجالس المؤمنين ) من ترجمة المترجم له وجعله ترجمة</w:t>
      </w:r>
      <w:r w:rsidR="005B7D61">
        <w:rPr>
          <w:rFonts w:hint="cs"/>
          <w:rtl/>
        </w:rPr>
        <w:t>ً</w:t>
      </w:r>
      <w:r>
        <w:rPr>
          <w:rFonts w:hint="cs"/>
          <w:rtl/>
        </w:rPr>
        <w:t xml:space="preserve"> لما عنونه</w:t>
      </w:r>
      <w:r w:rsidR="00E66EDC">
        <w:rPr>
          <w:rFonts w:hint="cs"/>
          <w:rtl/>
        </w:rPr>
        <w:t>،</w:t>
      </w:r>
      <w:r>
        <w:rPr>
          <w:rFonts w:hint="cs"/>
          <w:rtl/>
        </w:rPr>
        <w:t xml:space="preserve"> وأردفها بتحقيق في إسمه يقضى منه العجب</w:t>
      </w:r>
      <w:r w:rsidR="00E66EDC">
        <w:rPr>
          <w:rFonts w:hint="cs"/>
          <w:rtl/>
        </w:rPr>
        <w:t>،</w:t>
      </w:r>
      <w:r>
        <w:rPr>
          <w:rFonts w:hint="cs"/>
          <w:rtl/>
        </w:rPr>
        <w:t xml:space="preserve"> </w:t>
      </w:r>
      <w:r w:rsidR="005B7D61">
        <w:rPr>
          <w:rFonts w:hint="cs"/>
          <w:rtl/>
        </w:rPr>
        <w:t>إ</w:t>
      </w:r>
      <w:r>
        <w:rPr>
          <w:rFonts w:hint="cs"/>
          <w:rtl/>
        </w:rPr>
        <w:t>ستخرجه من شعر المترجم له المذكور ( دع يا سعيد هواك واستمسك بمن ) فقال</w:t>
      </w:r>
      <w:r w:rsidR="00E66EDC">
        <w:rPr>
          <w:rFonts w:hint="cs"/>
          <w:rtl/>
        </w:rPr>
        <w:t>:</w:t>
      </w:r>
      <w:r>
        <w:rPr>
          <w:rFonts w:hint="cs"/>
          <w:rtl/>
        </w:rPr>
        <w:t>قوله</w:t>
      </w:r>
      <w:r w:rsidR="00E66EDC">
        <w:rPr>
          <w:rFonts w:hint="cs"/>
          <w:rtl/>
        </w:rPr>
        <w:t>:</w:t>
      </w:r>
      <w:r>
        <w:rPr>
          <w:rFonts w:hint="cs"/>
          <w:rtl/>
        </w:rPr>
        <w:t>دع باسعيد ( با ) بالباء الموح</w:t>
      </w:r>
      <w:r w:rsidR="005B7D61">
        <w:rPr>
          <w:rFonts w:hint="cs"/>
          <w:rtl/>
        </w:rPr>
        <w:t>َّ</w:t>
      </w:r>
      <w:r>
        <w:rPr>
          <w:rFonts w:hint="cs"/>
          <w:rtl/>
        </w:rPr>
        <w:t>دة مخف</w:t>
      </w:r>
      <w:r w:rsidR="005B7D61">
        <w:rPr>
          <w:rFonts w:hint="cs"/>
          <w:rtl/>
        </w:rPr>
        <w:t>َّ</w:t>
      </w:r>
      <w:r>
        <w:rPr>
          <w:rFonts w:hint="cs"/>
          <w:rtl/>
        </w:rPr>
        <w:t>ف أبا وحذف منه حرف الندا أي يا أبا. وقال ج 14 ص 207</w:t>
      </w:r>
      <w:r w:rsidR="00E66EDC">
        <w:rPr>
          <w:rFonts w:hint="cs"/>
          <w:rtl/>
        </w:rPr>
        <w:t>:</w:t>
      </w:r>
      <w:r w:rsidR="00827FBC">
        <w:rPr>
          <w:rFonts w:hint="cs"/>
          <w:rtl/>
        </w:rPr>
        <w:t>إبن</w:t>
      </w:r>
      <w:r>
        <w:rPr>
          <w:rFonts w:hint="cs"/>
          <w:rtl/>
        </w:rPr>
        <w:t xml:space="preserve"> مك</w:t>
      </w:r>
      <w:r w:rsidR="005B7D61">
        <w:rPr>
          <w:rFonts w:hint="cs"/>
          <w:rtl/>
        </w:rPr>
        <w:t>ّ</w:t>
      </w:r>
      <w:r>
        <w:rPr>
          <w:rFonts w:hint="cs"/>
          <w:rtl/>
        </w:rPr>
        <w:t>ي اسمه سعد أو سعيد. وأر</w:t>
      </w:r>
      <w:r w:rsidR="005B7D61">
        <w:rPr>
          <w:rFonts w:hint="cs"/>
          <w:rtl/>
        </w:rPr>
        <w:t>َّ</w:t>
      </w:r>
      <w:r>
        <w:rPr>
          <w:rFonts w:hint="cs"/>
          <w:rtl/>
        </w:rPr>
        <w:t>خ وفاته في ج 1 ص 595 من الطبعة الأولى بسنة 592</w:t>
      </w:r>
      <w:r w:rsidR="00E66EDC">
        <w:rPr>
          <w:rFonts w:hint="cs"/>
          <w:rtl/>
        </w:rPr>
        <w:t>،</w:t>
      </w:r>
      <w:r>
        <w:rPr>
          <w:rFonts w:hint="cs"/>
          <w:rtl/>
        </w:rPr>
        <w:t xml:space="preserve"> وفي الطبعة الثانية في القسم الثاني من الجزء الأول 1 ص 177 بسنة 595</w:t>
      </w:r>
      <w:r w:rsidR="00E66EDC">
        <w:rPr>
          <w:rFonts w:hint="cs"/>
          <w:rtl/>
        </w:rPr>
        <w:t>،</w:t>
      </w:r>
      <w:r>
        <w:rPr>
          <w:rFonts w:hint="cs"/>
          <w:rtl/>
        </w:rPr>
        <w:t xml:space="preserve"> و نقل ترجمته عن </w:t>
      </w:r>
      <w:r w:rsidR="00827FBC">
        <w:rPr>
          <w:rFonts w:hint="cs"/>
          <w:rtl/>
        </w:rPr>
        <w:t>إبن</w:t>
      </w:r>
      <w:r>
        <w:rPr>
          <w:rFonts w:hint="cs"/>
          <w:rtl/>
        </w:rPr>
        <w:t xml:space="preserve"> خلكان و</w:t>
      </w:r>
      <w:r w:rsidR="00827FBC">
        <w:rPr>
          <w:rFonts w:hint="cs"/>
          <w:rtl/>
        </w:rPr>
        <w:t>إبن</w:t>
      </w:r>
      <w:r>
        <w:rPr>
          <w:rFonts w:hint="cs"/>
          <w:rtl/>
        </w:rPr>
        <w:t xml:space="preserve"> خلكان لم يذكره.</w:t>
      </w:r>
    </w:p>
    <w:p w:rsidR="00666704" w:rsidRPr="00666704" w:rsidRDefault="00666704" w:rsidP="009618AF">
      <w:pPr>
        <w:pStyle w:val="libNormal"/>
      </w:pPr>
      <w:r>
        <w:rPr>
          <w:rFonts w:hint="cs"/>
          <w:rtl/>
        </w:rPr>
        <w:br w:type="page"/>
      </w:r>
    </w:p>
    <w:p w:rsidR="00666704" w:rsidRPr="007B6101" w:rsidRDefault="00D70624" w:rsidP="00D70624">
      <w:pPr>
        <w:pStyle w:val="libLeft"/>
        <w:rPr>
          <w:rtl/>
        </w:rPr>
      </w:pPr>
      <w:r>
        <w:rPr>
          <w:rFonts w:hint="cs"/>
          <w:rtl/>
        </w:rPr>
        <w:lastRenderedPageBreak/>
        <w:t>أ</w:t>
      </w:r>
      <w:r w:rsidR="00666704">
        <w:rPr>
          <w:rFonts w:hint="cs"/>
          <w:rtl/>
        </w:rPr>
        <w:t>لقرن الس</w:t>
      </w:r>
      <w:r>
        <w:rPr>
          <w:rFonts w:hint="cs"/>
          <w:rtl/>
        </w:rPr>
        <w:t>ّ</w:t>
      </w:r>
      <w:r w:rsidR="00666704">
        <w:rPr>
          <w:rFonts w:hint="cs"/>
          <w:rtl/>
        </w:rPr>
        <w:t>ادس</w:t>
      </w:r>
    </w:p>
    <w:p w:rsidR="00666704" w:rsidRDefault="00666704" w:rsidP="0002392B">
      <w:pPr>
        <w:pStyle w:val="libCenterBold1"/>
        <w:rPr>
          <w:rtl/>
        </w:rPr>
      </w:pPr>
      <w:bookmarkStart w:id="264" w:name="_Toc507189989"/>
      <w:r>
        <w:rPr>
          <w:rFonts w:hint="cs"/>
          <w:rtl/>
        </w:rPr>
        <w:t>51</w:t>
      </w:r>
      <w:bookmarkEnd w:id="264"/>
    </w:p>
    <w:p w:rsidR="00666704" w:rsidRDefault="00D70624" w:rsidP="00D70624">
      <w:pPr>
        <w:pStyle w:val="Heading2Center"/>
        <w:rPr>
          <w:rtl/>
        </w:rPr>
      </w:pPr>
      <w:bookmarkStart w:id="265" w:name="_Toc507189990"/>
      <w:bookmarkStart w:id="266" w:name="_Toc509050675"/>
      <w:r>
        <w:rPr>
          <w:rFonts w:hint="cs"/>
          <w:rtl/>
        </w:rPr>
        <w:t>أ</w:t>
      </w:r>
      <w:r w:rsidR="00666704">
        <w:rPr>
          <w:rFonts w:hint="cs"/>
          <w:rtl/>
        </w:rPr>
        <w:t>لخطيب الخوارزمي</w:t>
      </w:r>
      <w:bookmarkEnd w:id="265"/>
      <w:bookmarkEnd w:id="266"/>
    </w:p>
    <w:p w:rsidR="00666704" w:rsidRDefault="00D70624" w:rsidP="00D70624">
      <w:pPr>
        <w:pStyle w:val="libLeft"/>
        <w:rPr>
          <w:rtl/>
        </w:rPr>
      </w:pPr>
      <w:r>
        <w:rPr>
          <w:rFonts w:hint="cs"/>
          <w:rtl/>
        </w:rPr>
        <w:t>أ</w:t>
      </w:r>
      <w:r w:rsidR="00666704">
        <w:rPr>
          <w:rFonts w:hint="cs"/>
          <w:rtl/>
        </w:rPr>
        <w:t>لمولود 484</w:t>
      </w:r>
    </w:p>
    <w:p w:rsidR="00666704" w:rsidRDefault="00D70624" w:rsidP="00D70624">
      <w:pPr>
        <w:pStyle w:val="libLeft"/>
        <w:rPr>
          <w:rtl/>
        </w:rPr>
      </w:pPr>
      <w:r>
        <w:rPr>
          <w:rFonts w:hint="cs"/>
          <w:rtl/>
        </w:rPr>
        <w:t>أ</w:t>
      </w:r>
      <w:r w:rsidR="00827FBC">
        <w:rPr>
          <w:rFonts w:hint="cs"/>
          <w:rtl/>
        </w:rPr>
        <w:t>لمتوفّى</w:t>
      </w:r>
      <w:r w:rsidR="00666704">
        <w:rPr>
          <w:rFonts w:hint="cs"/>
          <w:rtl/>
        </w:rPr>
        <w:t xml:space="preserve"> 568</w:t>
      </w:r>
    </w:p>
    <w:tbl>
      <w:tblPr>
        <w:tblStyle w:val="TableGrid"/>
        <w:bidiVisual/>
        <w:tblW w:w="4562" w:type="pct"/>
        <w:tblInd w:w="384" w:type="dxa"/>
        <w:tblLook w:val="01E0" w:firstRow="1" w:lastRow="1" w:firstColumn="1" w:lastColumn="1" w:noHBand="0" w:noVBand="0"/>
      </w:tblPr>
      <w:tblGrid>
        <w:gridCol w:w="4440"/>
        <w:gridCol w:w="316"/>
        <w:gridCol w:w="4396"/>
      </w:tblGrid>
      <w:tr w:rsidR="005E27A9" w:rsidTr="0042763F">
        <w:trPr>
          <w:trHeight w:val="350"/>
        </w:trPr>
        <w:tc>
          <w:tcPr>
            <w:tcW w:w="4438" w:type="dxa"/>
            <w:shd w:val="clear" w:color="auto" w:fill="auto"/>
          </w:tcPr>
          <w:p w:rsidR="005E27A9" w:rsidRDefault="005E27A9" w:rsidP="00C207F9">
            <w:pPr>
              <w:pStyle w:val="libPoem"/>
            </w:pPr>
            <w:r w:rsidRPr="009618AF">
              <w:rPr>
                <w:rFonts w:hint="cs"/>
                <w:rtl/>
              </w:rPr>
              <w:t>ألا هل من فتى كأبي تراب</w:t>
            </w:r>
            <w:r>
              <w:rPr>
                <w:rFonts w:hint="cs"/>
                <w:rtl/>
              </w:rPr>
              <w:t>ِ</w:t>
            </w:r>
            <w:r w:rsidRPr="00725071">
              <w:rPr>
                <w:rStyle w:val="libPoemTiniChar0"/>
                <w:rtl/>
              </w:rPr>
              <w:br/>
              <w:t> </w:t>
            </w:r>
          </w:p>
        </w:tc>
        <w:tc>
          <w:tcPr>
            <w:tcW w:w="316" w:type="dxa"/>
            <w:shd w:val="clear" w:color="auto" w:fill="auto"/>
          </w:tcPr>
          <w:p w:rsidR="005E27A9" w:rsidRDefault="005E27A9" w:rsidP="00C207F9">
            <w:pPr>
              <w:pStyle w:val="libPoem"/>
              <w:rPr>
                <w:rtl/>
              </w:rPr>
            </w:pPr>
          </w:p>
        </w:tc>
        <w:tc>
          <w:tcPr>
            <w:tcW w:w="4394" w:type="dxa"/>
            <w:shd w:val="clear" w:color="auto" w:fill="auto"/>
          </w:tcPr>
          <w:p w:rsidR="005E27A9" w:rsidRDefault="005E27A9" w:rsidP="00C207F9">
            <w:pPr>
              <w:pStyle w:val="libPoem"/>
            </w:pPr>
            <w:r>
              <w:rPr>
                <w:rFonts w:hint="cs"/>
                <w:rtl/>
              </w:rPr>
              <w:t>إمام طاهر فوق الترابِ ؟</w:t>
            </w:r>
            <w:r w:rsidRPr="00666704">
              <w:rPr>
                <w:rFonts w:hint="cs"/>
                <w:rtl/>
              </w:rPr>
              <w:t>!</w:t>
            </w:r>
            <w:r w:rsidRPr="00725071">
              <w:rPr>
                <w:rStyle w:val="libPoemTiniChar0"/>
                <w:rtl/>
              </w:rPr>
              <w:br/>
              <w:t> </w:t>
            </w:r>
          </w:p>
        </w:tc>
      </w:tr>
      <w:tr w:rsidR="005E27A9" w:rsidTr="0042763F">
        <w:trPr>
          <w:trHeight w:val="350"/>
        </w:trPr>
        <w:tc>
          <w:tcPr>
            <w:tcW w:w="4438" w:type="dxa"/>
          </w:tcPr>
          <w:p w:rsidR="005E27A9" w:rsidRDefault="005E27A9" w:rsidP="00C207F9">
            <w:pPr>
              <w:pStyle w:val="libPoem"/>
            </w:pPr>
            <w:r w:rsidRPr="009618AF">
              <w:rPr>
                <w:rFonts w:hint="cs"/>
                <w:rtl/>
              </w:rPr>
              <w:t>إذا ما مقلتي رمدت فكحلي</w:t>
            </w:r>
            <w:r w:rsidRPr="00725071">
              <w:rPr>
                <w:rStyle w:val="libPoemTiniChar0"/>
                <w:rtl/>
              </w:rPr>
              <w:br/>
              <w:t> </w:t>
            </w:r>
          </w:p>
        </w:tc>
        <w:tc>
          <w:tcPr>
            <w:tcW w:w="316" w:type="dxa"/>
          </w:tcPr>
          <w:p w:rsidR="005E27A9" w:rsidRDefault="005E27A9" w:rsidP="00C207F9">
            <w:pPr>
              <w:pStyle w:val="libPoem"/>
              <w:rPr>
                <w:rtl/>
              </w:rPr>
            </w:pPr>
          </w:p>
        </w:tc>
        <w:tc>
          <w:tcPr>
            <w:tcW w:w="4394" w:type="dxa"/>
          </w:tcPr>
          <w:p w:rsidR="005E27A9" w:rsidRDefault="005E27A9" w:rsidP="00C207F9">
            <w:pPr>
              <w:pStyle w:val="libPoem"/>
            </w:pPr>
            <w:r>
              <w:rPr>
                <w:rFonts w:hint="cs"/>
                <w:rtl/>
              </w:rPr>
              <w:t>ترابٌ مسَّ نعل أبي ترابِ</w:t>
            </w:r>
            <w:r w:rsidRPr="00725071">
              <w:rPr>
                <w:rStyle w:val="libPoemTiniChar0"/>
                <w:rtl/>
              </w:rPr>
              <w:br/>
              <w:t> </w:t>
            </w:r>
          </w:p>
        </w:tc>
      </w:tr>
      <w:tr w:rsidR="005E27A9" w:rsidTr="0042763F">
        <w:trPr>
          <w:trHeight w:val="350"/>
        </w:trPr>
        <w:tc>
          <w:tcPr>
            <w:tcW w:w="4438" w:type="dxa"/>
          </w:tcPr>
          <w:p w:rsidR="005E27A9" w:rsidRDefault="005E27A9" w:rsidP="00C207F9">
            <w:pPr>
              <w:pStyle w:val="libPoem"/>
            </w:pPr>
            <w:r>
              <w:rPr>
                <w:rFonts w:hint="cs"/>
                <w:rtl/>
              </w:rPr>
              <w:t>محمَّد</w:t>
            </w:r>
            <w:r w:rsidRPr="009618AF">
              <w:rPr>
                <w:rFonts w:hint="cs"/>
                <w:rtl/>
              </w:rPr>
              <w:t xml:space="preserve"> ال</w:t>
            </w:r>
            <w:r>
              <w:rPr>
                <w:rFonts w:hint="cs"/>
                <w:rtl/>
              </w:rPr>
              <w:t>نبيُّ</w:t>
            </w:r>
            <w:r w:rsidRPr="009618AF">
              <w:rPr>
                <w:rFonts w:hint="cs"/>
                <w:rtl/>
              </w:rPr>
              <w:t xml:space="preserve"> كمصر علم</w:t>
            </w:r>
            <w:r w:rsidRPr="00725071">
              <w:rPr>
                <w:rStyle w:val="libPoemTiniChar0"/>
                <w:rtl/>
              </w:rPr>
              <w:br/>
              <w:t> </w:t>
            </w:r>
          </w:p>
        </w:tc>
        <w:tc>
          <w:tcPr>
            <w:tcW w:w="316" w:type="dxa"/>
          </w:tcPr>
          <w:p w:rsidR="005E27A9" w:rsidRDefault="005E27A9" w:rsidP="00C207F9">
            <w:pPr>
              <w:pStyle w:val="libPoem"/>
              <w:rPr>
                <w:rtl/>
              </w:rPr>
            </w:pPr>
          </w:p>
        </w:tc>
        <w:tc>
          <w:tcPr>
            <w:tcW w:w="4394" w:type="dxa"/>
          </w:tcPr>
          <w:p w:rsidR="005E27A9" w:rsidRDefault="005E27A9" w:rsidP="00C207F9">
            <w:pPr>
              <w:pStyle w:val="libPoem"/>
            </w:pPr>
            <w:r>
              <w:rPr>
                <w:rFonts w:hint="cs"/>
                <w:rtl/>
              </w:rPr>
              <w:t>أمير المؤمنين له كبابِ</w:t>
            </w:r>
            <w:r w:rsidRPr="00725071">
              <w:rPr>
                <w:rStyle w:val="libPoemTiniChar0"/>
                <w:rtl/>
              </w:rPr>
              <w:br/>
              <w:t> </w:t>
            </w:r>
          </w:p>
        </w:tc>
      </w:tr>
      <w:tr w:rsidR="005E27A9" w:rsidTr="0042763F">
        <w:trPr>
          <w:trHeight w:val="350"/>
        </w:trPr>
        <w:tc>
          <w:tcPr>
            <w:tcW w:w="4438" w:type="dxa"/>
          </w:tcPr>
          <w:p w:rsidR="005E27A9" w:rsidRDefault="005E27A9" w:rsidP="00C207F9">
            <w:pPr>
              <w:pStyle w:val="libPoem"/>
            </w:pPr>
            <w:r w:rsidRPr="009618AF">
              <w:rPr>
                <w:rFonts w:hint="cs"/>
                <w:rtl/>
              </w:rPr>
              <w:t>هو البك</w:t>
            </w:r>
            <w:r>
              <w:rPr>
                <w:rFonts w:hint="cs"/>
                <w:rtl/>
              </w:rPr>
              <w:t>ّ</w:t>
            </w:r>
            <w:r w:rsidRPr="009618AF">
              <w:rPr>
                <w:rFonts w:hint="cs"/>
                <w:rtl/>
              </w:rPr>
              <w:t>اء في المحراب لكن</w:t>
            </w:r>
            <w:r w:rsidRPr="00725071">
              <w:rPr>
                <w:rStyle w:val="libPoemTiniChar0"/>
                <w:rtl/>
              </w:rPr>
              <w:br/>
              <w:t> </w:t>
            </w:r>
          </w:p>
        </w:tc>
        <w:tc>
          <w:tcPr>
            <w:tcW w:w="316" w:type="dxa"/>
          </w:tcPr>
          <w:p w:rsidR="005E27A9" w:rsidRDefault="005E27A9" w:rsidP="00C207F9">
            <w:pPr>
              <w:pStyle w:val="libPoem"/>
              <w:rPr>
                <w:rtl/>
              </w:rPr>
            </w:pPr>
          </w:p>
        </w:tc>
        <w:tc>
          <w:tcPr>
            <w:tcW w:w="4394" w:type="dxa"/>
          </w:tcPr>
          <w:p w:rsidR="005E27A9" w:rsidRDefault="005E27A9" w:rsidP="00C207F9">
            <w:pPr>
              <w:pStyle w:val="libPoem"/>
            </w:pPr>
            <w:r>
              <w:rPr>
                <w:rFonts w:hint="cs"/>
                <w:rtl/>
              </w:rPr>
              <w:t>هو الضحاك في يوم الحرابِ</w:t>
            </w:r>
            <w:r w:rsidRPr="00725071">
              <w:rPr>
                <w:rStyle w:val="libPoemTiniChar0"/>
                <w:rtl/>
              </w:rPr>
              <w:br/>
              <w:t> </w:t>
            </w:r>
          </w:p>
        </w:tc>
      </w:tr>
      <w:tr w:rsidR="005E27A9" w:rsidTr="0042763F">
        <w:trPr>
          <w:trHeight w:val="350"/>
        </w:trPr>
        <w:tc>
          <w:tcPr>
            <w:tcW w:w="4438" w:type="dxa"/>
          </w:tcPr>
          <w:p w:rsidR="005E27A9" w:rsidRDefault="005E27A9" w:rsidP="00C207F9">
            <w:pPr>
              <w:pStyle w:val="libPoem"/>
            </w:pPr>
            <w:r w:rsidRPr="009618AF">
              <w:rPr>
                <w:rFonts w:hint="cs"/>
                <w:rtl/>
              </w:rPr>
              <w:t>وعن حمراء بيت المال أمسى</w:t>
            </w:r>
            <w:r w:rsidRPr="00725071">
              <w:rPr>
                <w:rStyle w:val="libPoemTiniChar0"/>
                <w:rtl/>
              </w:rPr>
              <w:br/>
              <w:t> </w:t>
            </w:r>
          </w:p>
        </w:tc>
        <w:tc>
          <w:tcPr>
            <w:tcW w:w="316" w:type="dxa"/>
          </w:tcPr>
          <w:p w:rsidR="005E27A9" w:rsidRDefault="005E27A9" w:rsidP="00C207F9">
            <w:pPr>
              <w:pStyle w:val="libPoem"/>
              <w:rPr>
                <w:rtl/>
              </w:rPr>
            </w:pPr>
          </w:p>
        </w:tc>
        <w:tc>
          <w:tcPr>
            <w:tcW w:w="4394" w:type="dxa"/>
          </w:tcPr>
          <w:p w:rsidR="005E27A9" w:rsidRDefault="005E27A9" w:rsidP="00536A54">
            <w:pPr>
              <w:pStyle w:val="libPoem"/>
            </w:pPr>
            <w:r>
              <w:rPr>
                <w:rFonts w:hint="cs"/>
                <w:rtl/>
              </w:rPr>
              <w:t>وعن صفرائه صفر</w:t>
            </w:r>
            <w:r w:rsidRPr="00666704">
              <w:rPr>
                <w:rFonts w:hint="cs"/>
                <w:rtl/>
              </w:rPr>
              <w:t xml:space="preserve"> </w:t>
            </w:r>
            <w:r>
              <w:rPr>
                <w:rFonts w:hint="cs"/>
                <w:rtl/>
              </w:rPr>
              <w:t>الوطابِ</w:t>
            </w:r>
            <w:r w:rsidRPr="00725071">
              <w:rPr>
                <w:rStyle w:val="libPoemTiniChar0"/>
                <w:rtl/>
              </w:rPr>
              <w:br/>
              <w:t> </w:t>
            </w:r>
          </w:p>
        </w:tc>
      </w:tr>
      <w:tr w:rsidR="005E27A9" w:rsidTr="0042763F">
        <w:tblPrEx>
          <w:tblLook w:val="04A0" w:firstRow="1" w:lastRow="0" w:firstColumn="1" w:lastColumn="0" w:noHBand="0" w:noVBand="1"/>
        </w:tblPrEx>
        <w:trPr>
          <w:trHeight w:val="350"/>
        </w:trPr>
        <w:tc>
          <w:tcPr>
            <w:tcW w:w="4438" w:type="dxa"/>
          </w:tcPr>
          <w:p w:rsidR="005E27A9" w:rsidRDefault="005E27A9" w:rsidP="00C207F9">
            <w:pPr>
              <w:pStyle w:val="libPoem"/>
            </w:pPr>
            <w:r w:rsidRPr="009618AF">
              <w:rPr>
                <w:rFonts w:hint="cs"/>
                <w:rtl/>
              </w:rPr>
              <w:t>شياطين الوغى د</w:t>
            </w:r>
            <w:r>
              <w:rPr>
                <w:rFonts w:hint="cs"/>
                <w:rtl/>
              </w:rPr>
              <w:t>ُ</w:t>
            </w:r>
            <w:r w:rsidRPr="009618AF">
              <w:rPr>
                <w:rFonts w:hint="cs"/>
                <w:rtl/>
              </w:rPr>
              <w:t>حروا دحورا</w:t>
            </w:r>
            <w:r>
              <w:rPr>
                <w:rFonts w:hint="cs"/>
                <w:rtl/>
              </w:rPr>
              <w:t>ً</w:t>
            </w:r>
            <w:r w:rsidRPr="00725071">
              <w:rPr>
                <w:rStyle w:val="libPoemTiniChar0"/>
                <w:rtl/>
              </w:rPr>
              <w:br/>
              <w:t> </w:t>
            </w:r>
          </w:p>
        </w:tc>
        <w:tc>
          <w:tcPr>
            <w:tcW w:w="316" w:type="dxa"/>
          </w:tcPr>
          <w:p w:rsidR="005E27A9" w:rsidRDefault="005E27A9" w:rsidP="00C207F9">
            <w:pPr>
              <w:pStyle w:val="libPoem"/>
              <w:rPr>
                <w:rtl/>
              </w:rPr>
            </w:pPr>
          </w:p>
        </w:tc>
        <w:tc>
          <w:tcPr>
            <w:tcW w:w="4394" w:type="dxa"/>
          </w:tcPr>
          <w:p w:rsidR="005E27A9" w:rsidRDefault="005E27A9" w:rsidP="00C207F9">
            <w:pPr>
              <w:pStyle w:val="libPoem"/>
            </w:pPr>
            <w:r>
              <w:rPr>
                <w:rFonts w:hint="cs"/>
                <w:rtl/>
              </w:rPr>
              <w:t>به إذ سلَّ سيفاً كالشهابِ</w:t>
            </w:r>
            <w:r w:rsidRPr="00725071">
              <w:rPr>
                <w:rStyle w:val="libPoemTiniChar0"/>
                <w:rtl/>
              </w:rPr>
              <w:br/>
              <w:t> </w:t>
            </w:r>
          </w:p>
        </w:tc>
      </w:tr>
      <w:tr w:rsidR="005E27A9" w:rsidTr="0042763F">
        <w:tblPrEx>
          <w:tblLook w:val="04A0" w:firstRow="1" w:lastRow="0" w:firstColumn="1" w:lastColumn="0" w:noHBand="0" w:noVBand="1"/>
        </w:tblPrEx>
        <w:trPr>
          <w:trHeight w:val="350"/>
        </w:trPr>
        <w:tc>
          <w:tcPr>
            <w:tcW w:w="4438" w:type="dxa"/>
          </w:tcPr>
          <w:p w:rsidR="005E27A9" w:rsidRDefault="005E27A9" w:rsidP="00C207F9">
            <w:pPr>
              <w:pStyle w:val="libPoem"/>
            </w:pPr>
            <w:r w:rsidRPr="009618AF">
              <w:rPr>
                <w:rFonts w:hint="cs"/>
                <w:rtl/>
              </w:rPr>
              <w:t>على</w:t>
            </w:r>
            <w:r>
              <w:rPr>
                <w:rFonts w:hint="cs"/>
                <w:rtl/>
              </w:rPr>
              <w:t>ُّ</w:t>
            </w:r>
            <w:r w:rsidRPr="009618AF">
              <w:rPr>
                <w:rFonts w:hint="cs"/>
                <w:rtl/>
              </w:rPr>
              <w:t xml:space="preserve"> بالهداية قد تحل</w:t>
            </w:r>
            <w:r>
              <w:rPr>
                <w:rFonts w:hint="cs"/>
                <w:rtl/>
              </w:rPr>
              <w:t>ّ</w:t>
            </w:r>
            <w:r w:rsidRPr="009618AF">
              <w:rPr>
                <w:rFonts w:hint="cs"/>
                <w:rtl/>
              </w:rPr>
              <w:t>ى</w:t>
            </w:r>
            <w:r w:rsidRPr="00725071">
              <w:rPr>
                <w:rStyle w:val="libPoemTiniChar0"/>
                <w:rtl/>
              </w:rPr>
              <w:br/>
              <w:t> </w:t>
            </w:r>
          </w:p>
        </w:tc>
        <w:tc>
          <w:tcPr>
            <w:tcW w:w="316" w:type="dxa"/>
          </w:tcPr>
          <w:p w:rsidR="005E27A9" w:rsidRDefault="005E27A9" w:rsidP="00C207F9">
            <w:pPr>
              <w:pStyle w:val="libPoem"/>
              <w:rPr>
                <w:rtl/>
              </w:rPr>
            </w:pPr>
          </w:p>
        </w:tc>
        <w:tc>
          <w:tcPr>
            <w:tcW w:w="4394" w:type="dxa"/>
          </w:tcPr>
          <w:p w:rsidR="005E27A9" w:rsidRDefault="005E27A9" w:rsidP="00C207F9">
            <w:pPr>
              <w:pStyle w:val="libPoem"/>
            </w:pPr>
            <w:r>
              <w:rPr>
                <w:rFonts w:hint="cs"/>
                <w:rtl/>
              </w:rPr>
              <w:t>ولمّا</w:t>
            </w:r>
            <w:r w:rsidRPr="00666704">
              <w:rPr>
                <w:rFonts w:hint="cs"/>
                <w:rtl/>
              </w:rPr>
              <w:t xml:space="preserve"> </w:t>
            </w:r>
            <w:r>
              <w:rPr>
                <w:rFonts w:hint="cs"/>
                <w:rtl/>
              </w:rPr>
              <w:t>يدَّرع برد الشبابِ</w:t>
            </w:r>
            <w:r w:rsidRPr="00725071">
              <w:rPr>
                <w:rStyle w:val="libPoemTiniChar0"/>
                <w:rtl/>
              </w:rPr>
              <w:br/>
              <w:t> </w:t>
            </w:r>
          </w:p>
        </w:tc>
      </w:tr>
      <w:tr w:rsidR="005E27A9" w:rsidTr="0042763F">
        <w:tblPrEx>
          <w:tblLook w:val="04A0" w:firstRow="1" w:lastRow="0" w:firstColumn="1" w:lastColumn="0" w:noHBand="0" w:noVBand="1"/>
        </w:tblPrEx>
        <w:trPr>
          <w:trHeight w:val="350"/>
        </w:trPr>
        <w:tc>
          <w:tcPr>
            <w:tcW w:w="4438" w:type="dxa"/>
          </w:tcPr>
          <w:p w:rsidR="005E27A9" w:rsidRDefault="005E27A9" w:rsidP="00C207F9">
            <w:pPr>
              <w:pStyle w:val="libPoem"/>
            </w:pPr>
            <w:r w:rsidRPr="009618AF">
              <w:rPr>
                <w:rFonts w:hint="cs"/>
                <w:rtl/>
              </w:rPr>
              <w:t>علي</w:t>
            </w:r>
            <w:r>
              <w:rPr>
                <w:rFonts w:hint="cs"/>
                <w:rtl/>
              </w:rPr>
              <w:t>ُّ</w:t>
            </w:r>
            <w:r w:rsidRPr="009618AF">
              <w:rPr>
                <w:rFonts w:hint="cs"/>
                <w:rtl/>
              </w:rPr>
              <w:t xml:space="preserve"> كاسر الأصنام لم</w:t>
            </w:r>
            <w:r>
              <w:rPr>
                <w:rFonts w:hint="cs"/>
                <w:rtl/>
              </w:rPr>
              <w:t>ّ</w:t>
            </w:r>
            <w:r w:rsidRPr="009618AF">
              <w:rPr>
                <w:rFonts w:hint="cs"/>
                <w:rtl/>
              </w:rPr>
              <w:t>ا</w:t>
            </w:r>
            <w:r w:rsidRPr="00725071">
              <w:rPr>
                <w:rStyle w:val="libPoemTiniChar0"/>
                <w:rtl/>
              </w:rPr>
              <w:br/>
              <w:t> </w:t>
            </w:r>
          </w:p>
        </w:tc>
        <w:tc>
          <w:tcPr>
            <w:tcW w:w="316" w:type="dxa"/>
          </w:tcPr>
          <w:p w:rsidR="005E27A9" w:rsidRDefault="005E27A9" w:rsidP="00C207F9">
            <w:pPr>
              <w:pStyle w:val="libPoem"/>
              <w:rPr>
                <w:rtl/>
              </w:rPr>
            </w:pPr>
          </w:p>
        </w:tc>
        <w:tc>
          <w:tcPr>
            <w:tcW w:w="4394" w:type="dxa"/>
          </w:tcPr>
          <w:p w:rsidR="005E27A9" w:rsidRDefault="005E27A9" w:rsidP="00C207F9">
            <w:pPr>
              <w:pStyle w:val="libPoem"/>
            </w:pPr>
            <w:r>
              <w:rPr>
                <w:rFonts w:hint="cs"/>
                <w:rtl/>
              </w:rPr>
              <w:t>علا كتف النبيِّ بلا احتجابِ</w:t>
            </w:r>
            <w:r w:rsidRPr="00725071">
              <w:rPr>
                <w:rStyle w:val="libPoemTiniChar0"/>
                <w:rtl/>
              </w:rPr>
              <w:br/>
              <w:t> </w:t>
            </w:r>
          </w:p>
        </w:tc>
      </w:tr>
      <w:tr w:rsidR="005E27A9" w:rsidTr="0042763F">
        <w:tblPrEx>
          <w:tblLook w:val="04A0" w:firstRow="1" w:lastRow="0" w:firstColumn="1" w:lastColumn="0" w:noHBand="0" w:noVBand="1"/>
        </w:tblPrEx>
        <w:trPr>
          <w:trHeight w:val="350"/>
        </w:trPr>
        <w:tc>
          <w:tcPr>
            <w:tcW w:w="4438" w:type="dxa"/>
          </w:tcPr>
          <w:p w:rsidR="005E27A9" w:rsidRDefault="005E27A9" w:rsidP="00C207F9">
            <w:pPr>
              <w:pStyle w:val="libPoem"/>
            </w:pPr>
            <w:r w:rsidRPr="009618AF">
              <w:rPr>
                <w:rFonts w:hint="cs"/>
                <w:rtl/>
              </w:rPr>
              <w:t>علي</w:t>
            </w:r>
            <w:r>
              <w:rPr>
                <w:rFonts w:hint="cs"/>
                <w:rtl/>
              </w:rPr>
              <w:t>ُّ</w:t>
            </w:r>
            <w:r w:rsidRPr="009618AF">
              <w:rPr>
                <w:rFonts w:hint="cs"/>
                <w:rtl/>
              </w:rPr>
              <w:t xml:space="preserve"> في النساء </w:t>
            </w:r>
            <w:r w:rsidRPr="00583C0E">
              <w:rPr>
                <w:rStyle w:val="libFootnotenumChar"/>
                <w:rFonts w:hint="cs"/>
                <w:rtl/>
              </w:rPr>
              <w:t>(1)</w:t>
            </w:r>
            <w:r w:rsidRPr="009618AF">
              <w:rPr>
                <w:rFonts w:hint="cs"/>
                <w:rtl/>
              </w:rPr>
              <w:t xml:space="preserve"> له وصي</w:t>
            </w:r>
            <w:r>
              <w:rPr>
                <w:rFonts w:hint="cs"/>
                <w:rtl/>
              </w:rPr>
              <w:t>ُّ</w:t>
            </w:r>
            <w:r w:rsidRPr="00725071">
              <w:rPr>
                <w:rStyle w:val="libPoemTiniChar0"/>
                <w:rtl/>
              </w:rPr>
              <w:br/>
              <w:t> </w:t>
            </w:r>
          </w:p>
        </w:tc>
        <w:tc>
          <w:tcPr>
            <w:tcW w:w="316" w:type="dxa"/>
          </w:tcPr>
          <w:p w:rsidR="005E27A9" w:rsidRDefault="005E27A9" w:rsidP="00C207F9">
            <w:pPr>
              <w:pStyle w:val="libPoem"/>
              <w:rPr>
                <w:rtl/>
              </w:rPr>
            </w:pPr>
          </w:p>
        </w:tc>
        <w:tc>
          <w:tcPr>
            <w:tcW w:w="4394" w:type="dxa"/>
          </w:tcPr>
          <w:p w:rsidR="005E27A9" w:rsidRDefault="005E27A9" w:rsidP="00C207F9">
            <w:pPr>
              <w:pStyle w:val="libPoem"/>
            </w:pPr>
            <w:r>
              <w:rPr>
                <w:rFonts w:hint="cs"/>
                <w:rtl/>
              </w:rPr>
              <w:t>أمينٌ لم يمانع بالحجابِ</w:t>
            </w:r>
            <w:r w:rsidRPr="00725071">
              <w:rPr>
                <w:rStyle w:val="libPoemTiniChar0"/>
                <w:rtl/>
              </w:rPr>
              <w:br/>
              <w:t> </w:t>
            </w:r>
          </w:p>
        </w:tc>
      </w:tr>
      <w:tr w:rsidR="005E27A9" w:rsidTr="0042763F">
        <w:tblPrEx>
          <w:tblLook w:val="04A0" w:firstRow="1" w:lastRow="0" w:firstColumn="1" w:lastColumn="0" w:noHBand="0" w:noVBand="1"/>
        </w:tblPrEx>
        <w:trPr>
          <w:trHeight w:val="350"/>
        </w:trPr>
        <w:tc>
          <w:tcPr>
            <w:tcW w:w="4438" w:type="dxa"/>
          </w:tcPr>
          <w:p w:rsidR="005E27A9" w:rsidRDefault="005E27A9" w:rsidP="00C207F9">
            <w:pPr>
              <w:pStyle w:val="libPoem"/>
            </w:pPr>
            <w:r w:rsidRPr="009618AF">
              <w:rPr>
                <w:rFonts w:hint="cs"/>
                <w:rtl/>
              </w:rPr>
              <w:t>علي</w:t>
            </w:r>
            <w:r>
              <w:rPr>
                <w:rFonts w:hint="cs"/>
                <w:rtl/>
              </w:rPr>
              <w:t>ُّ</w:t>
            </w:r>
            <w:r w:rsidRPr="009618AF">
              <w:rPr>
                <w:rFonts w:hint="cs"/>
                <w:rtl/>
              </w:rPr>
              <w:t xml:space="preserve"> قاتل</w:t>
            </w:r>
            <w:r>
              <w:rPr>
                <w:rFonts w:hint="cs"/>
                <w:rtl/>
              </w:rPr>
              <w:t>ٌ</w:t>
            </w:r>
            <w:r w:rsidRPr="009618AF">
              <w:rPr>
                <w:rFonts w:hint="cs"/>
                <w:rtl/>
              </w:rPr>
              <w:t xml:space="preserve"> عمرو بن ود</w:t>
            </w:r>
            <w:r>
              <w:rPr>
                <w:rFonts w:hint="cs"/>
                <w:rtl/>
              </w:rPr>
              <w:t>ّ</w:t>
            </w:r>
            <w:r w:rsidRPr="00725071">
              <w:rPr>
                <w:rStyle w:val="libPoemTiniChar0"/>
                <w:rtl/>
              </w:rPr>
              <w:br/>
              <w:t> </w:t>
            </w:r>
          </w:p>
        </w:tc>
        <w:tc>
          <w:tcPr>
            <w:tcW w:w="316" w:type="dxa"/>
          </w:tcPr>
          <w:p w:rsidR="005E27A9" w:rsidRDefault="005E27A9" w:rsidP="00C207F9">
            <w:pPr>
              <w:pStyle w:val="libPoem"/>
              <w:rPr>
                <w:rtl/>
              </w:rPr>
            </w:pPr>
          </w:p>
        </w:tc>
        <w:tc>
          <w:tcPr>
            <w:tcW w:w="4394" w:type="dxa"/>
          </w:tcPr>
          <w:p w:rsidR="005E27A9" w:rsidRDefault="005E27A9" w:rsidP="009B702D">
            <w:pPr>
              <w:pStyle w:val="libPoem"/>
            </w:pPr>
            <w:r>
              <w:rPr>
                <w:rFonts w:hint="cs"/>
                <w:rtl/>
              </w:rPr>
              <w:t>بضرب عامر البلد</w:t>
            </w:r>
            <w:r w:rsidRPr="00666704">
              <w:rPr>
                <w:rFonts w:hint="cs"/>
                <w:rtl/>
              </w:rPr>
              <w:t xml:space="preserve"> </w:t>
            </w:r>
            <w:r>
              <w:rPr>
                <w:rFonts w:hint="cs"/>
                <w:rtl/>
              </w:rPr>
              <w:t>الخرابِ</w:t>
            </w:r>
            <w:r w:rsidRPr="00725071">
              <w:rPr>
                <w:rStyle w:val="libPoemTiniChar0"/>
                <w:rtl/>
              </w:rPr>
              <w:br/>
              <w:t> </w:t>
            </w:r>
          </w:p>
        </w:tc>
      </w:tr>
      <w:tr w:rsidR="005E27A9" w:rsidTr="0042763F">
        <w:tblPrEx>
          <w:tblLook w:val="04A0" w:firstRow="1" w:lastRow="0" w:firstColumn="1" w:lastColumn="0" w:noHBand="0" w:noVBand="1"/>
        </w:tblPrEx>
        <w:trPr>
          <w:trHeight w:val="350"/>
        </w:trPr>
        <w:tc>
          <w:tcPr>
            <w:tcW w:w="4438" w:type="dxa"/>
          </w:tcPr>
          <w:p w:rsidR="005E27A9" w:rsidRDefault="005E27A9" w:rsidP="00C207F9">
            <w:pPr>
              <w:pStyle w:val="libPoem"/>
            </w:pPr>
            <w:r w:rsidRPr="009618AF">
              <w:rPr>
                <w:rFonts w:hint="cs"/>
                <w:rtl/>
              </w:rPr>
              <w:t>حديث براءة وغدير خم</w:t>
            </w:r>
            <w:r>
              <w:rPr>
                <w:rFonts w:hint="cs"/>
                <w:rtl/>
              </w:rPr>
              <w:t>ّ</w:t>
            </w:r>
            <w:r w:rsidRPr="00725071">
              <w:rPr>
                <w:rStyle w:val="libPoemTiniChar0"/>
                <w:rtl/>
              </w:rPr>
              <w:br/>
              <w:t> </w:t>
            </w:r>
          </w:p>
        </w:tc>
        <w:tc>
          <w:tcPr>
            <w:tcW w:w="316" w:type="dxa"/>
          </w:tcPr>
          <w:p w:rsidR="005E27A9" w:rsidRDefault="005E27A9" w:rsidP="00C207F9">
            <w:pPr>
              <w:pStyle w:val="libPoem"/>
              <w:rPr>
                <w:rtl/>
              </w:rPr>
            </w:pPr>
          </w:p>
        </w:tc>
        <w:tc>
          <w:tcPr>
            <w:tcW w:w="4394" w:type="dxa"/>
          </w:tcPr>
          <w:p w:rsidR="005E27A9" w:rsidRDefault="005E27A9" w:rsidP="00C207F9">
            <w:pPr>
              <w:pStyle w:val="libPoem"/>
            </w:pPr>
            <w:r>
              <w:rPr>
                <w:rFonts w:hint="cs"/>
                <w:rtl/>
              </w:rPr>
              <w:t>وراية خيبر فصل الخطابِ</w:t>
            </w:r>
            <w:r w:rsidRPr="00725071">
              <w:rPr>
                <w:rStyle w:val="libPoemTiniChar0"/>
                <w:rtl/>
              </w:rPr>
              <w:br/>
              <w:t> </w:t>
            </w:r>
          </w:p>
        </w:tc>
      </w:tr>
      <w:tr w:rsidR="005E27A9" w:rsidTr="0042763F">
        <w:tblPrEx>
          <w:tblLook w:val="04A0" w:firstRow="1" w:lastRow="0" w:firstColumn="1" w:lastColumn="0" w:noHBand="0" w:noVBand="1"/>
        </w:tblPrEx>
        <w:trPr>
          <w:trHeight w:val="350"/>
        </w:trPr>
        <w:tc>
          <w:tcPr>
            <w:tcW w:w="4438" w:type="dxa"/>
          </w:tcPr>
          <w:p w:rsidR="005E27A9" w:rsidRDefault="005E27A9" w:rsidP="00C207F9">
            <w:pPr>
              <w:pStyle w:val="libPoem"/>
            </w:pPr>
            <w:r w:rsidRPr="009618AF">
              <w:rPr>
                <w:rFonts w:hint="cs"/>
                <w:rtl/>
              </w:rPr>
              <w:t>هما مثلا</w:t>
            </w:r>
            <w:r>
              <w:rPr>
                <w:rFonts w:hint="cs"/>
                <w:rtl/>
              </w:rPr>
              <w:t>ً</w:t>
            </w:r>
            <w:r w:rsidRPr="009618AF">
              <w:rPr>
                <w:rFonts w:hint="cs"/>
                <w:rtl/>
              </w:rPr>
              <w:t xml:space="preserve"> كهارون وموسى</w:t>
            </w:r>
            <w:r w:rsidRPr="00725071">
              <w:rPr>
                <w:rStyle w:val="libPoemTiniChar0"/>
                <w:rtl/>
              </w:rPr>
              <w:br/>
              <w:t> </w:t>
            </w:r>
          </w:p>
        </w:tc>
        <w:tc>
          <w:tcPr>
            <w:tcW w:w="316" w:type="dxa"/>
          </w:tcPr>
          <w:p w:rsidR="005E27A9" w:rsidRDefault="005E27A9" w:rsidP="00C207F9">
            <w:pPr>
              <w:pStyle w:val="libPoem"/>
              <w:rPr>
                <w:rtl/>
              </w:rPr>
            </w:pPr>
          </w:p>
        </w:tc>
        <w:tc>
          <w:tcPr>
            <w:tcW w:w="4394" w:type="dxa"/>
          </w:tcPr>
          <w:p w:rsidR="005E27A9" w:rsidRDefault="0042763F" w:rsidP="00C207F9">
            <w:pPr>
              <w:pStyle w:val="libPoem"/>
            </w:pPr>
            <w:r>
              <w:rPr>
                <w:rFonts w:hint="cs"/>
                <w:rtl/>
              </w:rPr>
              <w:t>بتمثيل النبيِّ بلا ارتيابِ</w:t>
            </w:r>
            <w:r w:rsidR="005E27A9" w:rsidRPr="00725071">
              <w:rPr>
                <w:rStyle w:val="libPoemTiniChar0"/>
                <w:rtl/>
              </w:rPr>
              <w:br/>
              <w:t> </w:t>
            </w:r>
          </w:p>
        </w:tc>
      </w:tr>
      <w:tr w:rsidR="005E27A9" w:rsidTr="0042763F">
        <w:tblPrEx>
          <w:tblLook w:val="04A0" w:firstRow="1" w:lastRow="0" w:firstColumn="1" w:lastColumn="0" w:noHBand="0" w:noVBand="1"/>
        </w:tblPrEx>
        <w:trPr>
          <w:trHeight w:val="350"/>
        </w:trPr>
        <w:tc>
          <w:tcPr>
            <w:tcW w:w="4438" w:type="dxa"/>
          </w:tcPr>
          <w:p w:rsidR="005E27A9" w:rsidRDefault="0042763F" w:rsidP="00C207F9">
            <w:pPr>
              <w:pStyle w:val="libPoem"/>
            </w:pPr>
            <w:r w:rsidRPr="009618AF">
              <w:rPr>
                <w:rFonts w:hint="cs"/>
                <w:rtl/>
              </w:rPr>
              <w:t>بني في المسجد المخصوص بابا</w:t>
            </w:r>
            <w:r>
              <w:rPr>
                <w:rFonts w:hint="cs"/>
                <w:rtl/>
              </w:rPr>
              <w:t>ً</w:t>
            </w:r>
            <w:r w:rsidR="005E27A9" w:rsidRPr="00725071">
              <w:rPr>
                <w:rStyle w:val="libPoemTiniChar0"/>
                <w:rtl/>
              </w:rPr>
              <w:br/>
              <w:t> </w:t>
            </w:r>
          </w:p>
        </w:tc>
        <w:tc>
          <w:tcPr>
            <w:tcW w:w="316" w:type="dxa"/>
          </w:tcPr>
          <w:p w:rsidR="005E27A9" w:rsidRDefault="005E27A9" w:rsidP="00C207F9">
            <w:pPr>
              <w:pStyle w:val="libPoem"/>
              <w:rPr>
                <w:rtl/>
              </w:rPr>
            </w:pPr>
          </w:p>
        </w:tc>
        <w:tc>
          <w:tcPr>
            <w:tcW w:w="4394" w:type="dxa"/>
          </w:tcPr>
          <w:p w:rsidR="005E27A9" w:rsidRDefault="0042763F" w:rsidP="00C207F9">
            <w:pPr>
              <w:pStyle w:val="libPoem"/>
            </w:pPr>
            <w:r>
              <w:rPr>
                <w:rFonts w:hint="cs"/>
                <w:rtl/>
              </w:rPr>
              <w:t>له إذ سدَّ أبواب الصّحابِ</w:t>
            </w:r>
            <w:r w:rsidR="005E27A9" w:rsidRPr="00725071">
              <w:rPr>
                <w:rStyle w:val="libPoemTiniChar0"/>
                <w:rtl/>
              </w:rPr>
              <w:br/>
              <w:t> </w:t>
            </w:r>
          </w:p>
        </w:tc>
      </w:tr>
      <w:tr w:rsidR="005E27A9" w:rsidTr="0042763F">
        <w:tblPrEx>
          <w:tblLook w:val="04A0" w:firstRow="1" w:lastRow="0" w:firstColumn="1" w:lastColumn="0" w:noHBand="0" w:noVBand="1"/>
        </w:tblPrEx>
        <w:trPr>
          <w:trHeight w:val="350"/>
        </w:trPr>
        <w:tc>
          <w:tcPr>
            <w:tcW w:w="4438" w:type="dxa"/>
          </w:tcPr>
          <w:p w:rsidR="005E27A9" w:rsidRDefault="0042763F" w:rsidP="00C207F9">
            <w:pPr>
              <w:pStyle w:val="libPoem"/>
            </w:pPr>
            <w:r w:rsidRPr="009618AF">
              <w:rPr>
                <w:rFonts w:hint="cs"/>
                <w:rtl/>
              </w:rPr>
              <w:t>كأن</w:t>
            </w:r>
            <w:r>
              <w:rPr>
                <w:rFonts w:hint="cs"/>
                <w:rtl/>
              </w:rPr>
              <w:t>َّ</w:t>
            </w:r>
            <w:r w:rsidRPr="009618AF">
              <w:rPr>
                <w:rFonts w:hint="cs"/>
                <w:rtl/>
              </w:rPr>
              <w:t xml:space="preserve"> الناس </w:t>
            </w:r>
            <w:r>
              <w:rPr>
                <w:rFonts w:hint="cs"/>
                <w:rtl/>
              </w:rPr>
              <w:t>كلّ</w:t>
            </w:r>
            <w:r w:rsidRPr="009618AF">
              <w:rPr>
                <w:rFonts w:hint="cs"/>
                <w:rtl/>
              </w:rPr>
              <w:t>هم</w:t>
            </w:r>
            <w:r>
              <w:rPr>
                <w:rFonts w:hint="cs"/>
                <w:rtl/>
              </w:rPr>
              <w:t>ُ</w:t>
            </w:r>
            <w:r w:rsidRPr="009618AF">
              <w:rPr>
                <w:rFonts w:hint="cs"/>
                <w:rtl/>
              </w:rPr>
              <w:t xml:space="preserve"> قشور</w:t>
            </w:r>
            <w:r>
              <w:rPr>
                <w:rFonts w:hint="cs"/>
                <w:rtl/>
              </w:rPr>
              <w:t>ٌ</w:t>
            </w:r>
            <w:r w:rsidR="005E27A9" w:rsidRPr="00725071">
              <w:rPr>
                <w:rStyle w:val="libPoemTiniChar0"/>
                <w:rtl/>
              </w:rPr>
              <w:br/>
              <w:t> </w:t>
            </w:r>
          </w:p>
        </w:tc>
        <w:tc>
          <w:tcPr>
            <w:tcW w:w="316" w:type="dxa"/>
          </w:tcPr>
          <w:p w:rsidR="005E27A9" w:rsidRDefault="005E27A9" w:rsidP="00C207F9">
            <w:pPr>
              <w:pStyle w:val="libPoem"/>
              <w:rPr>
                <w:rtl/>
              </w:rPr>
            </w:pPr>
          </w:p>
        </w:tc>
        <w:tc>
          <w:tcPr>
            <w:tcW w:w="4394" w:type="dxa"/>
          </w:tcPr>
          <w:p w:rsidR="005E27A9" w:rsidRDefault="0042763F" w:rsidP="00C207F9">
            <w:pPr>
              <w:pStyle w:val="libPoem"/>
            </w:pPr>
            <w:r>
              <w:rPr>
                <w:rFonts w:hint="cs"/>
                <w:rtl/>
              </w:rPr>
              <w:t>ومولانا عليُّ كاللبابِ</w:t>
            </w:r>
            <w:r w:rsidR="005E27A9" w:rsidRPr="00725071">
              <w:rPr>
                <w:rStyle w:val="libPoemTiniChar0"/>
                <w:rtl/>
              </w:rPr>
              <w:br/>
              <w:t> </w:t>
            </w:r>
          </w:p>
        </w:tc>
      </w:tr>
      <w:tr w:rsidR="005E27A9" w:rsidTr="0042763F">
        <w:tblPrEx>
          <w:tblLook w:val="04A0" w:firstRow="1" w:lastRow="0" w:firstColumn="1" w:lastColumn="0" w:noHBand="0" w:noVBand="1"/>
        </w:tblPrEx>
        <w:trPr>
          <w:trHeight w:val="350"/>
        </w:trPr>
        <w:tc>
          <w:tcPr>
            <w:tcW w:w="4438" w:type="dxa"/>
          </w:tcPr>
          <w:p w:rsidR="005E27A9" w:rsidRDefault="0042763F" w:rsidP="00C207F9">
            <w:pPr>
              <w:pStyle w:val="libPoem"/>
            </w:pPr>
            <w:r w:rsidRPr="009618AF">
              <w:rPr>
                <w:rFonts w:hint="cs"/>
                <w:rtl/>
              </w:rPr>
              <w:t>ولايته بلا ريب</w:t>
            </w:r>
            <w:r>
              <w:rPr>
                <w:rFonts w:hint="cs"/>
                <w:rtl/>
              </w:rPr>
              <w:t>ٍ</w:t>
            </w:r>
            <w:r w:rsidRPr="009618AF">
              <w:rPr>
                <w:rFonts w:hint="cs"/>
                <w:rtl/>
              </w:rPr>
              <w:t xml:space="preserve"> كطوق</w:t>
            </w:r>
            <w:r>
              <w:rPr>
                <w:rFonts w:hint="cs"/>
                <w:rtl/>
              </w:rPr>
              <w:t>ٍ</w:t>
            </w:r>
            <w:r w:rsidR="005E27A9" w:rsidRPr="00725071">
              <w:rPr>
                <w:rStyle w:val="libPoemTiniChar0"/>
                <w:rtl/>
              </w:rPr>
              <w:br/>
              <w:t> </w:t>
            </w:r>
          </w:p>
        </w:tc>
        <w:tc>
          <w:tcPr>
            <w:tcW w:w="316" w:type="dxa"/>
          </w:tcPr>
          <w:p w:rsidR="005E27A9" w:rsidRDefault="005E27A9" w:rsidP="00C207F9">
            <w:pPr>
              <w:pStyle w:val="libPoem"/>
              <w:rPr>
                <w:rtl/>
              </w:rPr>
            </w:pPr>
          </w:p>
        </w:tc>
        <w:tc>
          <w:tcPr>
            <w:tcW w:w="4394" w:type="dxa"/>
          </w:tcPr>
          <w:p w:rsidR="005E27A9" w:rsidRDefault="0042763F" w:rsidP="009B702D">
            <w:pPr>
              <w:pStyle w:val="libPoem"/>
            </w:pPr>
            <w:r>
              <w:rPr>
                <w:rFonts w:hint="cs"/>
                <w:rtl/>
              </w:rPr>
              <w:t>على رغم المعاطس في الرِّقابِ</w:t>
            </w:r>
            <w:r w:rsidR="005E27A9" w:rsidRPr="00725071">
              <w:rPr>
                <w:rStyle w:val="libPoemTiniChar0"/>
                <w:rtl/>
              </w:rPr>
              <w:br/>
              <w:t> </w:t>
            </w:r>
          </w:p>
        </w:tc>
      </w:tr>
      <w:tr w:rsidR="0042763F" w:rsidTr="0042763F">
        <w:tblPrEx>
          <w:tblLook w:val="04A0" w:firstRow="1" w:lastRow="0" w:firstColumn="1" w:lastColumn="0" w:noHBand="0" w:noVBand="1"/>
        </w:tblPrEx>
        <w:trPr>
          <w:trHeight w:val="350"/>
        </w:trPr>
        <w:tc>
          <w:tcPr>
            <w:tcW w:w="4438" w:type="dxa"/>
          </w:tcPr>
          <w:p w:rsidR="0042763F" w:rsidRDefault="0042763F" w:rsidP="00C207F9">
            <w:pPr>
              <w:pStyle w:val="libPoem"/>
            </w:pPr>
            <w:r w:rsidRPr="009618AF">
              <w:rPr>
                <w:rFonts w:hint="cs"/>
                <w:rtl/>
              </w:rPr>
              <w:t>إذا عمر تخب</w:t>
            </w:r>
            <w:r>
              <w:rPr>
                <w:rFonts w:hint="cs"/>
                <w:rtl/>
              </w:rPr>
              <w:t>َّ</w:t>
            </w:r>
            <w:r w:rsidRPr="009618AF">
              <w:rPr>
                <w:rFonts w:hint="cs"/>
                <w:rtl/>
              </w:rPr>
              <w:t>ط في جواب</w:t>
            </w:r>
            <w:r w:rsidRPr="00725071">
              <w:rPr>
                <w:rStyle w:val="libPoemTiniChar0"/>
                <w:rtl/>
              </w:rPr>
              <w:br/>
              <w:t> </w:t>
            </w:r>
          </w:p>
        </w:tc>
        <w:tc>
          <w:tcPr>
            <w:tcW w:w="316" w:type="dxa"/>
          </w:tcPr>
          <w:p w:rsidR="0042763F" w:rsidRDefault="0042763F" w:rsidP="00C207F9">
            <w:pPr>
              <w:pStyle w:val="libPoem"/>
              <w:rPr>
                <w:rtl/>
              </w:rPr>
            </w:pPr>
          </w:p>
        </w:tc>
        <w:tc>
          <w:tcPr>
            <w:tcW w:w="4394" w:type="dxa"/>
          </w:tcPr>
          <w:p w:rsidR="0042763F" w:rsidRDefault="0042763F" w:rsidP="00C207F9">
            <w:pPr>
              <w:pStyle w:val="libPoem"/>
            </w:pPr>
            <w:r>
              <w:rPr>
                <w:rFonts w:hint="cs"/>
                <w:rtl/>
              </w:rPr>
              <w:t>ونبَّهه عليُّ بالصَّوابِ</w:t>
            </w:r>
            <w:r w:rsidRPr="00725071">
              <w:rPr>
                <w:rStyle w:val="libPoemTiniChar0"/>
                <w:rtl/>
              </w:rPr>
              <w:br/>
              <w:t> </w:t>
            </w:r>
          </w:p>
        </w:tc>
      </w:tr>
      <w:tr w:rsidR="0042763F" w:rsidTr="0042763F">
        <w:tblPrEx>
          <w:tblLook w:val="04A0" w:firstRow="1" w:lastRow="0" w:firstColumn="1" w:lastColumn="0" w:noHBand="0" w:noVBand="1"/>
        </w:tblPrEx>
        <w:trPr>
          <w:trHeight w:val="350"/>
        </w:trPr>
        <w:tc>
          <w:tcPr>
            <w:tcW w:w="4438" w:type="dxa"/>
          </w:tcPr>
          <w:p w:rsidR="0042763F" w:rsidRDefault="0042763F" w:rsidP="00C207F9">
            <w:pPr>
              <w:pStyle w:val="libPoem"/>
            </w:pPr>
            <w:r w:rsidRPr="009618AF">
              <w:rPr>
                <w:rFonts w:hint="cs"/>
                <w:rtl/>
              </w:rPr>
              <w:t>يقول بعدله</w:t>
            </w:r>
            <w:r w:rsidR="00E66EDC">
              <w:rPr>
                <w:rFonts w:hint="cs"/>
                <w:rtl/>
              </w:rPr>
              <w:t>:</w:t>
            </w:r>
            <w:r w:rsidRPr="009618AF">
              <w:rPr>
                <w:rFonts w:hint="cs"/>
                <w:rtl/>
              </w:rPr>
              <w:t>لولا على</w:t>
            </w:r>
            <w:r>
              <w:rPr>
                <w:rFonts w:hint="cs"/>
                <w:rtl/>
              </w:rPr>
              <w:t>ُّ</w:t>
            </w:r>
            <w:r w:rsidRPr="00725071">
              <w:rPr>
                <w:rStyle w:val="libPoemTiniChar0"/>
                <w:rtl/>
              </w:rPr>
              <w:br/>
              <w:t> </w:t>
            </w:r>
          </w:p>
        </w:tc>
        <w:tc>
          <w:tcPr>
            <w:tcW w:w="316" w:type="dxa"/>
          </w:tcPr>
          <w:p w:rsidR="0042763F" w:rsidRDefault="0042763F" w:rsidP="00C207F9">
            <w:pPr>
              <w:pStyle w:val="libPoem"/>
              <w:rPr>
                <w:rtl/>
              </w:rPr>
            </w:pPr>
          </w:p>
        </w:tc>
        <w:tc>
          <w:tcPr>
            <w:tcW w:w="4394" w:type="dxa"/>
          </w:tcPr>
          <w:p w:rsidR="0042763F" w:rsidRDefault="0042763F" w:rsidP="00C207F9">
            <w:pPr>
              <w:pStyle w:val="libPoem"/>
            </w:pPr>
            <w:r>
              <w:rPr>
                <w:rFonts w:hint="cs"/>
                <w:rtl/>
              </w:rPr>
              <w:t>هلكتُ هلكتُ في</w:t>
            </w:r>
            <w:r w:rsidRPr="00666704">
              <w:rPr>
                <w:rFonts w:hint="cs"/>
                <w:rtl/>
              </w:rPr>
              <w:t xml:space="preserve"> </w:t>
            </w:r>
            <w:r>
              <w:rPr>
                <w:rFonts w:hint="cs"/>
                <w:rtl/>
              </w:rPr>
              <w:t>ذاك الجوابِ</w:t>
            </w:r>
            <w:r w:rsidRPr="00725071">
              <w:rPr>
                <w:rStyle w:val="libPoemTiniChar0"/>
                <w:rtl/>
              </w:rPr>
              <w:br/>
              <w:t> </w:t>
            </w:r>
          </w:p>
        </w:tc>
      </w:tr>
    </w:tbl>
    <w:p w:rsidR="00666704"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اقرأ واضحك.</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42763F" w:rsidTr="00C207F9">
        <w:trPr>
          <w:trHeight w:val="350"/>
        </w:trPr>
        <w:tc>
          <w:tcPr>
            <w:tcW w:w="3920" w:type="dxa"/>
            <w:shd w:val="clear" w:color="auto" w:fill="auto"/>
          </w:tcPr>
          <w:p w:rsidR="0042763F" w:rsidRDefault="0042763F" w:rsidP="00C207F9">
            <w:pPr>
              <w:pStyle w:val="libPoem"/>
            </w:pPr>
            <w:r w:rsidRPr="009618AF">
              <w:rPr>
                <w:rFonts w:hint="cs"/>
                <w:rtl/>
              </w:rPr>
              <w:lastRenderedPageBreak/>
              <w:t>ففاطمة</w:t>
            </w:r>
            <w:r>
              <w:rPr>
                <w:rFonts w:hint="cs"/>
                <w:rtl/>
              </w:rPr>
              <w:t>ٌ</w:t>
            </w:r>
            <w:r w:rsidRPr="009618AF">
              <w:rPr>
                <w:rFonts w:hint="cs"/>
                <w:rtl/>
              </w:rPr>
              <w:t xml:space="preserve"> ومولانا علي</w:t>
            </w:r>
            <w:r>
              <w:rPr>
                <w:rFonts w:hint="cs"/>
                <w:rtl/>
              </w:rPr>
              <w:t>ُّ</w:t>
            </w:r>
            <w:r w:rsidRPr="00725071">
              <w:rPr>
                <w:rStyle w:val="libPoemTiniChar0"/>
                <w:rtl/>
              </w:rPr>
              <w:br/>
              <w:t> </w:t>
            </w:r>
          </w:p>
        </w:tc>
        <w:tc>
          <w:tcPr>
            <w:tcW w:w="279" w:type="dxa"/>
            <w:shd w:val="clear" w:color="auto" w:fill="auto"/>
          </w:tcPr>
          <w:p w:rsidR="0042763F" w:rsidRDefault="0042763F" w:rsidP="00C207F9">
            <w:pPr>
              <w:pStyle w:val="libPoem"/>
              <w:rPr>
                <w:rtl/>
              </w:rPr>
            </w:pPr>
          </w:p>
        </w:tc>
        <w:tc>
          <w:tcPr>
            <w:tcW w:w="3881" w:type="dxa"/>
            <w:shd w:val="clear" w:color="auto" w:fill="auto"/>
          </w:tcPr>
          <w:p w:rsidR="0042763F" w:rsidRDefault="0042763F" w:rsidP="00C207F9">
            <w:pPr>
              <w:pStyle w:val="libPoem"/>
            </w:pPr>
            <w:r w:rsidRPr="009618AF">
              <w:rPr>
                <w:rFonts w:hint="cs"/>
                <w:rtl/>
              </w:rPr>
              <w:t>ونجلاه سروري في الكتاب</w:t>
            </w:r>
            <w:r>
              <w:rPr>
                <w:rFonts w:hint="cs"/>
                <w:rtl/>
              </w:rPr>
              <w:t>ِ</w:t>
            </w:r>
            <w:r w:rsidRPr="00725071">
              <w:rPr>
                <w:rStyle w:val="libPoemTiniChar0"/>
                <w:rtl/>
              </w:rPr>
              <w:br/>
              <w:t> </w:t>
            </w:r>
          </w:p>
        </w:tc>
      </w:tr>
      <w:tr w:rsidR="0042763F" w:rsidTr="00C207F9">
        <w:trPr>
          <w:trHeight w:val="350"/>
        </w:trPr>
        <w:tc>
          <w:tcPr>
            <w:tcW w:w="3920" w:type="dxa"/>
          </w:tcPr>
          <w:p w:rsidR="0042763F" w:rsidRDefault="0042763F" w:rsidP="00C207F9">
            <w:pPr>
              <w:pStyle w:val="libPoem"/>
            </w:pPr>
            <w:r w:rsidRPr="009618AF">
              <w:rPr>
                <w:rFonts w:hint="cs"/>
                <w:rtl/>
              </w:rPr>
              <w:t>ومن يك دأبه تشييد بيت</w:t>
            </w:r>
            <w:r>
              <w:rPr>
                <w:rFonts w:hint="cs"/>
                <w:rtl/>
              </w:rPr>
              <w:t>ٍ</w:t>
            </w:r>
            <w:r w:rsidRPr="00725071">
              <w:rPr>
                <w:rStyle w:val="libPoemTiniChar0"/>
                <w:rtl/>
              </w:rPr>
              <w:br/>
              <w:t> </w:t>
            </w:r>
          </w:p>
        </w:tc>
        <w:tc>
          <w:tcPr>
            <w:tcW w:w="279" w:type="dxa"/>
          </w:tcPr>
          <w:p w:rsidR="0042763F" w:rsidRDefault="0042763F" w:rsidP="00C207F9">
            <w:pPr>
              <w:pStyle w:val="libPoem"/>
              <w:rPr>
                <w:rtl/>
              </w:rPr>
            </w:pPr>
          </w:p>
        </w:tc>
        <w:tc>
          <w:tcPr>
            <w:tcW w:w="3881" w:type="dxa"/>
          </w:tcPr>
          <w:p w:rsidR="0042763F" w:rsidRDefault="0042763F" w:rsidP="00C207F9">
            <w:pPr>
              <w:pStyle w:val="libPoem"/>
            </w:pPr>
            <w:r w:rsidRPr="009618AF">
              <w:rPr>
                <w:rFonts w:hint="cs"/>
                <w:rtl/>
              </w:rPr>
              <w:t>فها أنا مدح أهل البيت دابي</w:t>
            </w:r>
            <w:r w:rsidRPr="00725071">
              <w:rPr>
                <w:rStyle w:val="libPoemTiniChar0"/>
                <w:rtl/>
              </w:rPr>
              <w:br/>
              <w:t> </w:t>
            </w:r>
          </w:p>
        </w:tc>
      </w:tr>
      <w:tr w:rsidR="0042763F" w:rsidTr="00C207F9">
        <w:trPr>
          <w:trHeight w:val="350"/>
        </w:trPr>
        <w:tc>
          <w:tcPr>
            <w:tcW w:w="3920" w:type="dxa"/>
          </w:tcPr>
          <w:p w:rsidR="0042763F" w:rsidRDefault="0042763F" w:rsidP="00C207F9">
            <w:pPr>
              <w:pStyle w:val="libPoem"/>
            </w:pPr>
            <w:r w:rsidRPr="009618AF">
              <w:rPr>
                <w:rFonts w:hint="cs"/>
                <w:rtl/>
              </w:rPr>
              <w:t>وإن يك حب</w:t>
            </w:r>
            <w:r>
              <w:rPr>
                <w:rFonts w:hint="cs"/>
                <w:rtl/>
              </w:rPr>
              <w:t>ّ</w:t>
            </w:r>
            <w:r w:rsidRPr="009618AF">
              <w:rPr>
                <w:rFonts w:hint="cs"/>
                <w:rtl/>
              </w:rPr>
              <w:t>هم هيهات عابا</w:t>
            </w:r>
            <w:r>
              <w:rPr>
                <w:rFonts w:hint="cs"/>
                <w:rtl/>
              </w:rPr>
              <w:t>ً</w:t>
            </w:r>
            <w:r w:rsidRPr="00725071">
              <w:rPr>
                <w:rStyle w:val="libPoemTiniChar0"/>
                <w:rtl/>
              </w:rPr>
              <w:br/>
              <w:t> </w:t>
            </w:r>
          </w:p>
        </w:tc>
        <w:tc>
          <w:tcPr>
            <w:tcW w:w="279" w:type="dxa"/>
          </w:tcPr>
          <w:p w:rsidR="0042763F" w:rsidRDefault="0042763F" w:rsidP="00C207F9">
            <w:pPr>
              <w:pStyle w:val="libPoem"/>
              <w:rPr>
                <w:rtl/>
              </w:rPr>
            </w:pPr>
          </w:p>
        </w:tc>
        <w:tc>
          <w:tcPr>
            <w:tcW w:w="3881" w:type="dxa"/>
          </w:tcPr>
          <w:p w:rsidR="0042763F" w:rsidRDefault="0042763F" w:rsidP="009B702D">
            <w:pPr>
              <w:pStyle w:val="libPoem"/>
            </w:pPr>
            <w:r w:rsidRPr="009618AF">
              <w:rPr>
                <w:rFonts w:hint="cs"/>
                <w:rtl/>
              </w:rPr>
              <w:t>فها أنا مذ عقلت قرين عاب</w:t>
            </w:r>
            <w:r>
              <w:rPr>
                <w:rFonts w:hint="cs"/>
                <w:rtl/>
              </w:rPr>
              <w:t>ِ</w:t>
            </w:r>
            <w:r w:rsidRPr="00725071">
              <w:rPr>
                <w:rStyle w:val="libPoemTiniChar0"/>
                <w:rtl/>
              </w:rPr>
              <w:br/>
              <w:t> </w:t>
            </w:r>
          </w:p>
        </w:tc>
      </w:tr>
      <w:tr w:rsidR="0042763F" w:rsidTr="00C207F9">
        <w:trPr>
          <w:trHeight w:val="350"/>
        </w:trPr>
        <w:tc>
          <w:tcPr>
            <w:tcW w:w="3920" w:type="dxa"/>
          </w:tcPr>
          <w:p w:rsidR="0042763F" w:rsidRDefault="0042763F" w:rsidP="00C207F9">
            <w:pPr>
              <w:pStyle w:val="libPoem"/>
            </w:pPr>
            <w:r w:rsidRPr="009618AF">
              <w:rPr>
                <w:rFonts w:hint="cs"/>
                <w:rtl/>
              </w:rPr>
              <w:t>لقد قتلوا علي</w:t>
            </w:r>
            <w:r>
              <w:rPr>
                <w:rFonts w:hint="cs"/>
                <w:rtl/>
              </w:rPr>
              <w:t>ّ</w:t>
            </w:r>
            <w:r w:rsidRPr="009618AF">
              <w:rPr>
                <w:rFonts w:hint="cs"/>
                <w:rtl/>
              </w:rPr>
              <w:t>ا</w:t>
            </w:r>
            <w:r>
              <w:rPr>
                <w:rFonts w:hint="cs"/>
                <w:rtl/>
              </w:rPr>
              <w:t>ً</w:t>
            </w:r>
            <w:r w:rsidRPr="009618AF">
              <w:rPr>
                <w:rFonts w:hint="cs"/>
                <w:rtl/>
              </w:rPr>
              <w:t xml:space="preserve"> مذ تجل</w:t>
            </w:r>
            <w:r>
              <w:rPr>
                <w:rFonts w:hint="cs"/>
                <w:rtl/>
              </w:rPr>
              <w:t>ّ</w:t>
            </w:r>
            <w:r w:rsidRPr="009618AF">
              <w:rPr>
                <w:rFonts w:hint="cs"/>
                <w:rtl/>
              </w:rPr>
              <w:t>ى</w:t>
            </w:r>
            <w:r w:rsidRPr="00725071">
              <w:rPr>
                <w:rStyle w:val="libPoemTiniChar0"/>
                <w:rtl/>
              </w:rPr>
              <w:br/>
              <w:t> </w:t>
            </w:r>
          </w:p>
        </w:tc>
        <w:tc>
          <w:tcPr>
            <w:tcW w:w="279" w:type="dxa"/>
          </w:tcPr>
          <w:p w:rsidR="0042763F" w:rsidRDefault="0042763F" w:rsidP="00C207F9">
            <w:pPr>
              <w:pStyle w:val="libPoem"/>
              <w:rPr>
                <w:rtl/>
              </w:rPr>
            </w:pPr>
          </w:p>
        </w:tc>
        <w:tc>
          <w:tcPr>
            <w:tcW w:w="3881" w:type="dxa"/>
          </w:tcPr>
          <w:p w:rsidR="0042763F" w:rsidRDefault="0042763F" w:rsidP="00C207F9">
            <w:pPr>
              <w:pStyle w:val="libPoem"/>
            </w:pPr>
            <w:r w:rsidRPr="009618AF">
              <w:rPr>
                <w:rFonts w:hint="cs"/>
                <w:rtl/>
              </w:rPr>
              <w:t>لأهل الحق</w:t>
            </w:r>
            <w:r>
              <w:rPr>
                <w:rFonts w:hint="cs"/>
                <w:rtl/>
              </w:rPr>
              <w:t>ِّ</w:t>
            </w:r>
            <w:r w:rsidRPr="009618AF">
              <w:rPr>
                <w:rFonts w:hint="cs"/>
                <w:rtl/>
              </w:rPr>
              <w:t xml:space="preserve"> فحلا</w:t>
            </w:r>
            <w:r>
              <w:rPr>
                <w:rFonts w:hint="cs"/>
                <w:rtl/>
              </w:rPr>
              <w:t>ً</w:t>
            </w:r>
            <w:r w:rsidRPr="009618AF">
              <w:rPr>
                <w:rFonts w:hint="cs"/>
                <w:rtl/>
              </w:rPr>
              <w:t xml:space="preserve"> في الضراب</w:t>
            </w:r>
            <w:r>
              <w:rPr>
                <w:rFonts w:hint="cs"/>
                <w:rtl/>
              </w:rPr>
              <w:t>ِ</w:t>
            </w:r>
            <w:r w:rsidRPr="00725071">
              <w:rPr>
                <w:rStyle w:val="libPoemTiniChar0"/>
                <w:rtl/>
              </w:rPr>
              <w:br/>
              <w:t> </w:t>
            </w:r>
          </w:p>
        </w:tc>
      </w:tr>
      <w:tr w:rsidR="0042763F" w:rsidTr="00C207F9">
        <w:trPr>
          <w:trHeight w:val="350"/>
        </w:trPr>
        <w:tc>
          <w:tcPr>
            <w:tcW w:w="3920" w:type="dxa"/>
          </w:tcPr>
          <w:p w:rsidR="0042763F" w:rsidRDefault="0042763F" w:rsidP="00C207F9">
            <w:pPr>
              <w:pStyle w:val="libPoem"/>
            </w:pPr>
            <w:r w:rsidRPr="009618AF">
              <w:rPr>
                <w:rFonts w:hint="cs"/>
                <w:rtl/>
              </w:rPr>
              <w:t>وقد قتلوا الر</w:t>
            </w:r>
            <w:r>
              <w:rPr>
                <w:rFonts w:hint="cs"/>
                <w:rtl/>
              </w:rPr>
              <w:t>ِّ</w:t>
            </w:r>
            <w:r w:rsidRPr="009618AF">
              <w:rPr>
                <w:rFonts w:hint="cs"/>
                <w:rtl/>
              </w:rPr>
              <w:t>ضا الحسن المرج</w:t>
            </w:r>
            <w:r>
              <w:rPr>
                <w:rFonts w:hint="cs"/>
                <w:rtl/>
              </w:rPr>
              <w:t>َّ</w:t>
            </w:r>
            <w:r w:rsidRPr="009618AF">
              <w:rPr>
                <w:rFonts w:hint="cs"/>
                <w:rtl/>
              </w:rPr>
              <w:t>ى</w:t>
            </w:r>
            <w:r w:rsidRPr="00725071">
              <w:rPr>
                <w:rStyle w:val="libPoemTiniChar0"/>
                <w:rtl/>
              </w:rPr>
              <w:br/>
              <w:t> </w:t>
            </w:r>
          </w:p>
        </w:tc>
        <w:tc>
          <w:tcPr>
            <w:tcW w:w="279" w:type="dxa"/>
          </w:tcPr>
          <w:p w:rsidR="0042763F" w:rsidRDefault="0042763F" w:rsidP="00C207F9">
            <w:pPr>
              <w:pStyle w:val="libPoem"/>
              <w:rPr>
                <w:rtl/>
              </w:rPr>
            </w:pPr>
          </w:p>
        </w:tc>
        <w:tc>
          <w:tcPr>
            <w:tcW w:w="3881" w:type="dxa"/>
          </w:tcPr>
          <w:p w:rsidR="0042763F" w:rsidRDefault="0042763F" w:rsidP="00C207F9">
            <w:pPr>
              <w:pStyle w:val="libPoem"/>
            </w:pPr>
            <w:r w:rsidRPr="009618AF">
              <w:rPr>
                <w:rFonts w:hint="cs"/>
                <w:rtl/>
              </w:rPr>
              <w:t>جواد الع</w:t>
            </w:r>
            <w:r>
              <w:rPr>
                <w:rFonts w:hint="cs"/>
                <w:rtl/>
              </w:rPr>
              <w:t>رب</w:t>
            </w:r>
            <w:r w:rsidRPr="009618AF">
              <w:rPr>
                <w:rFonts w:hint="cs"/>
                <w:rtl/>
              </w:rPr>
              <w:t xml:space="preserve"> بالسم</w:t>
            </w:r>
            <w:r>
              <w:rPr>
                <w:rFonts w:hint="cs"/>
                <w:rtl/>
              </w:rPr>
              <w:t>ِّ</w:t>
            </w:r>
            <w:r w:rsidRPr="009618AF">
              <w:rPr>
                <w:rFonts w:hint="cs"/>
                <w:rtl/>
              </w:rPr>
              <w:t xml:space="preserve"> المذاب</w:t>
            </w:r>
            <w:r>
              <w:rPr>
                <w:rFonts w:hint="cs"/>
                <w:rtl/>
              </w:rPr>
              <w:t>ِ</w:t>
            </w:r>
            <w:r w:rsidRPr="00725071">
              <w:rPr>
                <w:rStyle w:val="libPoemTiniChar0"/>
                <w:rtl/>
              </w:rPr>
              <w:br/>
              <w:t> </w:t>
            </w:r>
          </w:p>
        </w:tc>
      </w:tr>
      <w:tr w:rsidR="0042763F" w:rsidTr="00C207F9">
        <w:tblPrEx>
          <w:tblLook w:val="04A0" w:firstRow="1" w:lastRow="0" w:firstColumn="1" w:lastColumn="0" w:noHBand="0" w:noVBand="1"/>
        </w:tblPrEx>
        <w:trPr>
          <w:trHeight w:val="350"/>
        </w:trPr>
        <w:tc>
          <w:tcPr>
            <w:tcW w:w="3920" w:type="dxa"/>
          </w:tcPr>
          <w:p w:rsidR="0042763F" w:rsidRDefault="0042763F" w:rsidP="00C207F9">
            <w:pPr>
              <w:pStyle w:val="libPoem"/>
            </w:pPr>
            <w:r w:rsidRPr="009618AF">
              <w:rPr>
                <w:rFonts w:hint="cs"/>
                <w:rtl/>
              </w:rPr>
              <w:t>وقد منعوا الحسين الماء ظلما</w:t>
            </w:r>
            <w:r>
              <w:rPr>
                <w:rFonts w:hint="cs"/>
                <w:rtl/>
              </w:rPr>
              <w:t>ً</w:t>
            </w:r>
            <w:r w:rsidRPr="00725071">
              <w:rPr>
                <w:rStyle w:val="libPoemTiniChar0"/>
                <w:rtl/>
              </w:rPr>
              <w:br/>
              <w:t> </w:t>
            </w:r>
          </w:p>
        </w:tc>
        <w:tc>
          <w:tcPr>
            <w:tcW w:w="279" w:type="dxa"/>
          </w:tcPr>
          <w:p w:rsidR="0042763F" w:rsidRDefault="0042763F" w:rsidP="00C207F9">
            <w:pPr>
              <w:pStyle w:val="libPoem"/>
              <w:rPr>
                <w:rtl/>
              </w:rPr>
            </w:pPr>
          </w:p>
        </w:tc>
        <w:tc>
          <w:tcPr>
            <w:tcW w:w="3881" w:type="dxa"/>
          </w:tcPr>
          <w:p w:rsidR="0042763F" w:rsidRDefault="0042763F" w:rsidP="00C207F9">
            <w:pPr>
              <w:pStyle w:val="libPoem"/>
            </w:pPr>
            <w:r w:rsidRPr="009618AF">
              <w:rPr>
                <w:rFonts w:hint="cs"/>
                <w:rtl/>
              </w:rPr>
              <w:t>وج</w:t>
            </w:r>
            <w:r>
              <w:rPr>
                <w:rFonts w:hint="cs"/>
                <w:rtl/>
              </w:rPr>
              <w:t>ُ</w:t>
            </w:r>
            <w:r w:rsidRPr="009618AF">
              <w:rPr>
                <w:rFonts w:hint="cs"/>
                <w:rtl/>
              </w:rPr>
              <w:t>د</w:t>
            </w:r>
            <w:r>
              <w:rPr>
                <w:rFonts w:hint="cs"/>
                <w:rtl/>
              </w:rPr>
              <w:t>ِّ</w:t>
            </w:r>
            <w:r w:rsidRPr="009618AF">
              <w:rPr>
                <w:rFonts w:hint="cs"/>
                <w:rtl/>
              </w:rPr>
              <w:t>ل بالطعان وبالض</w:t>
            </w:r>
            <w:r>
              <w:rPr>
                <w:rFonts w:hint="cs"/>
                <w:rtl/>
              </w:rPr>
              <w:t>ّ</w:t>
            </w:r>
            <w:r w:rsidRPr="009618AF">
              <w:rPr>
                <w:rFonts w:hint="cs"/>
                <w:rtl/>
              </w:rPr>
              <w:t>راب</w:t>
            </w:r>
            <w:r>
              <w:rPr>
                <w:rFonts w:hint="cs"/>
                <w:rtl/>
              </w:rPr>
              <w:t>ِ</w:t>
            </w:r>
            <w:r w:rsidRPr="00725071">
              <w:rPr>
                <w:rStyle w:val="libPoemTiniChar0"/>
                <w:rtl/>
              </w:rPr>
              <w:br/>
              <w:t> </w:t>
            </w:r>
          </w:p>
        </w:tc>
      </w:tr>
      <w:tr w:rsidR="0042763F" w:rsidTr="00C207F9">
        <w:tblPrEx>
          <w:tblLook w:val="04A0" w:firstRow="1" w:lastRow="0" w:firstColumn="1" w:lastColumn="0" w:noHBand="0" w:noVBand="1"/>
        </w:tblPrEx>
        <w:trPr>
          <w:trHeight w:val="350"/>
        </w:trPr>
        <w:tc>
          <w:tcPr>
            <w:tcW w:w="3920" w:type="dxa"/>
          </w:tcPr>
          <w:p w:rsidR="0042763F" w:rsidRDefault="00C207F9" w:rsidP="00C207F9">
            <w:pPr>
              <w:pStyle w:val="libPoem"/>
            </w:pPr>
            <w:r w:rsidRPr="009618AF">
              <w:rPr>
                <w:rFonts w:hint="cs"/>
                <w:rtl/>
              </w:rPr>
              <w:t>ولولا زينب قتلوا علي</w:t>
            </w:r>
            <w:r>
              <w:rPr>
                <w:rFonts w:hint="cs"/>
                <w:rtl/>
              </w:rPr>
              <w:t>ّ</w:t>
            </w:r>
            <w:r w:rsidRPr="009618AF">
              <w:rPr>
                <w:rFonts w:hint="cs"/>
                <w:rtl/>
              </w:rPr>
              <w:t>ا</w:t>
            </w:r>
            <w:r>
              <w:rPr>
                <w:rFonts w:hint="cs"/>
                <w:rtl/>
              </w:rPr>
              <w:t>ً</w:t>
            </w:r>
            <w:r w:rsidRPr="009618AF">
              <w:rPr>
                <w:rFonts w:hint="cs"/>
                <w:rtl/>
              </w:rPr>
              <w:t xml:space="preserve"> </w:t>
            </w:r>
            <w:r w:rsidRPr="00583C0E">
              <w:rPr>
                <w:rStyle w:val="libFootnotenumChar"/>
                <w:rFonts w:hint="cs"/>
                <w:rtl/>
              </w:rPr>
              <w:t>(1)</w:t>
            </w:r>
            <w:r w:rsidR="0042763F" w:rsidRPr="00725071">
              <w:rPr>
                <w:rStyle w:val="libPoemTiniChar0"/>
                <w:rtl/>
              </w:rPr>
              <w:br/>
              <w:t> </w:t>
            </w:r>
          </w:p>
        </w:tc>
        <w:tc>
          <w:tcPr>
            <w:tcW w:w="279" w:type="dxa"/>
          </w:tcPr>
          <w:p w:rsidR="0042763F" w:rsidRDefault="0042763F" w:rsidP="00C207F9">
            <w:pPr>
              <w:pStyle w:val="libPoem"/>
              <w:rPr>
                <w:rtl/>
              </w:rPr>
            </w:pPr>
          </w:p>
        </w:tc>
        <w:tc>
          <w:tcPr>
            <w:tcW w:w="3881" w:type="dxa"/>
          </w:tcPr>
          <w:p w:rsidR="0042763F" w:rsidRDefault="00C207F9" w:rsidP="00C207F9">
            <w:pPr>
              <w:pStyle w:val="libPoem"/>
            </w:pPr>
            <w:r w:rsidRPr="009618AF">
              <w:rPr>
                <w:rFonts w:hint="cs"/>
                <w:rtl/>
              </w:rPr>
              <w:t>صغيرا</w:t>
            </w:r>
            <w:r>
              <w:rPr>
                <w:rFonts w:hint="cs"/>
                <w:rtl/>
              </w:rPr>
              <w:t>ً</w:t>
            </w:r>
            <w:r w:rsidRPr="009618AF">
              <w:rPr>
                <w:rFonts w:hint="cs"/>
                <w:rtl/>
              </w:rPr>
              <w:t xml:space="preserve"> قتل بق</w:t>
            </w:r>
            <w:r>
              <w:rPr>
                <w:rFonts w:hint="cs"/>
                <w:rtl/>
              </w:rPr>
              <w:t>ٍّ</w:t>
            </w:r>
            <w:r w:rsidRPr="009618AF">
              <w:rPr>
                <w:rFonts w:hint="cs"/>
                <w:rtl/>
              </w:rPr>
              <w:t xml:space="preserve"> أو ذ</w:t>
            </w:r>
            <w:r>
              <w:rPr>
                <w:rFonts w:hint="cs"/>
                <w:rtl/>
              </w:rPr>
              <w:t>ُ</w:t>
            </w:r>
            <w:r w:rsidRPr="009618AF">
              <w:rPr>
                <w:rFonts w:hint="cs"/>
                <w:rtl/>
              </w:rPr>
              <w:t>باب</w:t>
            </w:r>
            <w:r>
              <w:rPr>
                <w:rFonts w:hint="cs"/>
                <w:rtl/>
              </w:rPr>
              <w:t>ِ</w:t>
            </w:r>
            <w:r w:rsidR="0042763F" w:rsidRPr="00725071">
              <w:rPr>
                <w:rStyle w:val="libPoemTiniChar0"/>
                <w:rtl/>
              </w:rPr>
              <w:br/>
              <w:t> </w:t>
            </w:r>
          </w:p>
        </w:tc>
      </w:tr>
      <w:tr w:rsidR="0042763F" w:rsidTr="00C207F9">
        <w:tblPrEx>
          <w:tblLook w:val="04A0" w:firstRow="1" w:lastRow="0" w:firstColumn="1" w:lastColumn="0" w:noHBand="0" w:noVBand="1"/>
        </w:tblPrEx>
        <w:trPr>
          <w:trHeight w:val="350"/>
        </w:trPr>
        <w:tc>
          <w:tcPr>
            <w:tcW w:w="3920" w:type="dxa"/>
          </w:tcPr>
          <w:p w:rsidR="0042763F" w:rsidRDefault="00C207F9" w:rsidP="00C207F9">
            <w:pPr>
              <w:pStyle w:val="libPoem"/>
            </w:pPr>
            <w:r w:rsidRPr="009618AF">
              <w:rPr>
                <w:rFonts w:hint="cs"/>
                <w:rtl/>
              </w:rPr>
              <w:t>وقد صلبوا إمام الحق</w:t>
            </w:r>
            <w:r>
              <w:rPr>
                <w:rFonts w:hint="cs"/>
                <w:rtl/>
              </w:rPr>
              <w:t>ِّ</w:t>
            </w:r>
            <w:r w:rsidRPr="009618AF">
              <w:rPr>
                <w:rFonts w:hint="cs"/>
                <w:rtl/>
              </w:rPr>
              <w:t xml:space="preserve"> زيدا</w:t>
            </w:r>
            <w:r>
              <w:rPr>
                <w:rFonts w:hint="cs"/>
                <w:rtl/>
              </w:rPr>
              <w:t>ً</w:t>
            </w:r>
            <w:r w:rsidR="0042763F" w:rsidRPr="00725071">
              <w:rPr>
                <w:rStyle w:val="libPoemTiniChar0"/>
                <w:rtl/>
              </w:rPr>
              <w:br/>
              <w:t> </w:t>
            </w:r>
          </w:p>
        </w:tc>
        <w:tc>
          <w:tcPr>
            <w:tcW w:w="279" w:type="dxa"/>
          </w:tcPr>
          <w:p w:rsidR="0042763F" w:rsidRDefault="0042763F" w:rsidP="00C207F9">
            <w:pPr>
              <w:pStyle w:val="libPoem"/>
              <w:rPr>
                <w:rtl/>
              </w:rPr>
            </w:pPr>
          </w:p>
        </w:tc>
        <w:tc>
          <w:tcPr>
            <w:tcW w:w="3881" w:type="dxa"/>
          </w:tcPr>
          <w:p w:rsidR="0042763F" w:rsidRDefault="00C207F9" w:rsidP="009B702D">
            <w:pPr>
              <w:pStyle w:val="libPoem"/>
            </w:pPr>
            <w:r w:rsidRPr="009618AF">
              <w:rPr>
                <w:rFonts w:hint="cs"/>
                <w:rtl/>
              </w:rPr>
              <w:t>فيا لله من ظلم عجاب</w:t>
            </w:r>
            <w:r>
              <w:rPr>
                <w:rFonts w:hint="cs"/>
                <w:rtl/>
              </w:rPr>
              <w:t>ِ</w:t>
            </w:r>
            <w:r w:rsidR="0042763F" w:rsidRPr="00725071">
              <w:rPr>
                <w:rStyle w:val="libPoemTiniChar0"/>
                <w:rtl/>
              </w:rPr>
              <w:br/>
              <w:t> </w:t>
            </w:r>
          </w:p>
        </w:tc>
      </w:tr>
      <w:tr w:rsidR="0042763F" w:rsidTr="00C207F9">
        <w:tblPrEx>
          <w:tblLook w:val="04A0" w:firstRow="1" w:lastRow="0" w:firstColumn="1" w:lastColumn="0" w:noHBand="0" w:noVBand="1"/>
        </w:tblPrEx>
        <w:trPr>
          <w:trHeight w:val="350"/>
        </w:trPr>
        <w:tc>
          <w:tcPr>
            <w:tcW w:w="3920" w:type="dxa"/>
          </w:tcPr>
          <w:p w:rsidR="0042763F" w:rsidRDefault="00C207F9" w:rsidP="00C207F9">
            <w:pPr>
              <w:pStyle w:val="libPoem"/>
            </w:pPr>
            <w:r w:rsidRPr="009618AF">
              <w:rPr>
                <w:rFonts w:hint="cs"/>
                <w:rtl/>
              </w:rPr>
              <w:t xml:space="preserve">بنات </w:t>
            </w:r>
            <w:r>
              <w:rPr>
                <w:rFonts w:hint="cs"/>
                <w:rtl/>
              </w:rPr>
              <w:t>محمَّد</w:t>
            </w:r>
            <w:r w:rsidRPr="009618AF">
              <w:rPr>
                <w:rFonts w:hint="cs"/>
                <w:rtl/>
              </w:rPr>
              <w:t xml:space="preserve"> في الشمس عطشى</w:t>
            </w:r>
            <w:r w:rsidR="0042763F" w:rsidRPr="00725071">
              <w:rPr>
                <w:rStyle w:val="libPoemTiniChar0"/>
                <w:rtl/>
              </w:rPr>
              <w:br/>
              <w:t> </w:t>
            </w:r>
          </w:p>
        </w:tc>
        <w:tc>
          <w:tcPr>
            <w:tcW w:w="279" w:type="dxa"/>
          </w:tcPr>
          <w:p w:rsidR="0042763F" w:rsidRDefault="0042763F" w:rsidP="00C207F9">
            <w:pPr>
              <w:pStyle w:val="libPoem"/>
              <w:rPr>
                <w:rtl/>
              </w:rPr>
            </w:pPr>
          </w:p>
        </w:tc>
        <w:tc>
          <w:tcPr>
            <w:tcW w:w="3881" w:type="dxa"/>
          </w:tcPr>
          <w:p w:rsidR="0042763F" w:rsidRDefault="00C207F9" w:rsidP="00C207F9">
            <w:pPr>
              <w:pStyle w:val="libPoem"/>
            </w:pPr>
            <w:r w:rsidRPr="009618AF">
              <w:rPr>
                <w:rFonts w:hint="cs"/>
                <w:rtl/>
              </w:rPr>
              <w:t>وآل يزيد في ظل</w:t>
            </w:r>
            <w:r>
              <w:rPr>
                <w:rFonts w:hint="cs"/>
                <w:rtl/>
              </w:rPr>
              <w:t>ِّ</w:t>
            </w:r>
            <w:r w:rsidRPr="009618AF">
              <w:rPr>
                <w:rFonts w:hint="cs"/>
                <w:rtl/>
              </w:rPr>
              <w:t xml:space="preserve"> القباب</w:t>
            </w:r>
            <w:r>
              <w:rPr>
                <w:rFonts w:hint="cs"/>
                <w:rtl/>
              </w:rPr>
              <w:t>ِ</w:t>
            </w:r>
            <w:r w:rsidR="0042763F" w:rsidRPr="00725071">
              <w:rPr>
                <w:rStyle w:val="libPoemTiniChar0"/>
                <w:rtl/>
              </w:rPr>
              <w:br/>
              <w:t> </w:t>
            </w:r>
          </w:p>
        </w:tc>
      </w:tr>
      <w:tr w:rsidR="0042763F" w:rsidTr="00C207F9">
        <w:tblPrEx>
          <w:tblLook w:val="04A0" w:firstRow="1" w:lastRow="0" w:firstColumn="1" w:lastColumn="0" w:noHBand="0" w:noVBand="1"/>
        </w:tblPrEx>
        <w:trPr>
          <w:trHeight w:val="350"/>
        </w:trPr>
        <w:tc>
          <w:tcPr>
            <w:tcW w:w="3920" w:type="dxa"/>
          </w:tcPr>
          <w:p w:rsidR="0042763F" w:rsidRDefault="00C207F9" w:rsidP="00C207F9">
            <w:pPr>
              <w:pStyle w:val="libPoem"/>
            </w:pPr>
            <w:r w:rsidRPr="009618AF">
              <w:rPr>
                <w:rFonts w:hint="cs"/>
                <w:rtl/>
              </w:rPr>
              <w:t>لآل يزيد من ادم خيام</w:t>
            </w:r>
            <w:r>
              <w:rPr>
                <w:rFonts w:hint="cs"/>
                <w:rtl/>
              </w:rPr>
              <w:t>ٌ</w:t>
            </w:r>
            <w:r w:rsidR="0042763F" w:rsidRPr="00725071">
              <w:rPr>
                <w:rStyle w:val="libPoemTiniChar0"/>
                <w:rtl/>
              </w:rPr>
              <w:br/>
              <w:t> </w:t>
            </w:r>
          </w:p>
        </w:tc>
        <w:tc>
          <w:tcPr>
            <w:tcW w:w="279" w:type="dxa"/>
          </w:tcPr>
          <w:p w:rsidR="0042763F" w:rsidRDefault="0042763F" w:rsidP="00C207F9">
            <w:pPr>
              <w:pStyle w:val="libPoem"/>
              <w:rPr>
                <w:rtl/>
              </w:rPr>
            </w:pPr>
          </w:p>
        </w:tc>
        <w:tc>
          <w:tcPr>
            <w:tcW w:w="3881" w:type="dxa"/>
          </w:tcPr>
          <w:p w:rsidR="0042763F" w:rsidRDefault="00C207F9" w:rsidP="00C207F9">
            <w:pPr>
              <w:pStyle w:val="libPoem"/>
            </w:pPr>
            <w:r w:rsidRPr="009618AF">
              <w:rPr>
                <w:rFonts w:hint="cs"/>
                <w:rtl/>
              </w:rPr>
              <w:t>وأصحاب الكساء بلا ثياب</w:t>
            </w:r>
            <w:r>
              <w:rPr>
                <w:rFonts w:hint="cs"/>
                <w:rtl/>
              </w:rPr>
              <w:t>ِ</w:t>
            </w:r>
            <w:r w:rsidRPr="009618AF">
              <w:rPr>
                <w:rFonts w:hint="cs"/>
                <w:rtl/>
              </w:rPr>
              <w:t xml:space="preserve"> </w:t>
            </w:r>
            <w:r w:rsidRPr="00583C0E">
              <w:rPr>
                <w:rStyle w:val="libFootnotenumChar"/>
                <w:rFonts w:hint="cs"/>
                <w:rtl/>
              </w:rPr>
              <w:t>(2)</w:t>
            </w:r>
            <w:r w:rsidR="0042763F" w:rsidRPr="00725071">
              <w:rPr>
                <w:rStyle w:val="libPoemTiniChar0"/>
                <w:rtl/>
              </w:rPr>
              <w:br/>
              <w:t> </w:t>
            </w:r>
          </w:p>
        </w:tc>
      </w:tr>
    </w:tbl>
    <w:p w:rsidR="00666704" w:rsidRDefault="00C207F9" w:rsidP="0002392B">
      <w:pPr>
        <w:pStyle w:val="libCenterBold1"/>
        <w:rPr>
          <w:rtl/>
        </w:rPr>
      </w:pPr>
      <w:bookmarkStart w:id="267" w:name="123"/>
      <w:bookmarkStart w:id="268" w:name="_Toc507189991"/>
      <w:r>
        <w:rPr>
          <w:rFonts w:hint="cs"/>
          <w:rtl/>
        </w:rPr>
        <w:t>(</w:t>
      </w:r>
      <w:r w:rsidR="009B702D">
        <w:rPr>
          <w:rFonts w:hint="cs"/>
          <w:rtl/>
        </w:rPr>
        <w:t xml:space="preserve"> أ</w:t>
      </w:r>
      <w:r w:rsidR="00666704">
        <w:rPr>
          <w:rFonts w:hint="cs"/>
          <w:rtl/>
        </w:rPr>
        <w:t>لشاعر</w:t>
      </w:r>
      <w:bookmarkEnd w:id="267"/>
      <w:r w:rsidR="009B702D">
        <w:rPr>
          <w:rFonts w:hint="cs"/>
          <w:rtl/>
        </w:rPr>
        <w:t xml:space="preserve"> </w:t>
      </w:r>
      <w:r>
        <w:rPr>
          <w:rFonts w:hint="cs"/>
          <w:rtl/>
        </w:rPr>
        <w:t>)</w:t>
      </w:r>
      <w:bookmarkEnd w:id="268"/>
    </w:p>
    <w:p w:rsidR="00FB201C" w:rsidRPr="00A63DC1" w:rsidRDefault="00666704" w:rsidP="00A63DC1">
      <w:pPr>
        <w:pStyle w:val="libNormal"/>
        <w:rPr>
          <w:rtl/>
        </w:rPr>
      </w:pPr>
      <w:r w:rsidRPr="00A63DC1">
        <w:rPr>
          <w:rFonts w:hint="cs"/>
          <w:rtl/>
        </w:rPr>
        <w:t>الحافظ أبو المؤي</w:t>
      </w:r>
      <w:r w:rsidR="00C207F9">
        <w:rPr>
          <w:rFonts w:hint="cs"/>
          <w:rtl/>
        </w:rPr>
        <w:t>ّ</w:t>
      </w:r>
      <w:r w:rsidRPr="00A63DC1">
        <w:rPr>
          <w:rFonts w:hint="cs"/>
          <w:rtl/>
        </w:rPr>
        <w:t xml:space="preserve">د وأبو </w:t>
      </w:r>
      <w:r w:rsidR="000477AF" w:rsidRPr="00A63DC1">
        <w:rPr>
          <w:rFonts w:hint="cs"/>
          <w:rtl/>
        </w:rPr>
        <w:t>محمَّد</w:t>
      </w:r>
      <w:r w:rsidRPr="00A63DC1">
        <w:rPr>
          <w:rFonts w:hint="cs"/>
          <w:rtl/>
        </w:rPr>
        <w:t xml:space="preserve"> موف</w:t>
      </w:r>
      <w:r w:rsidR="00C207F9">
        <w:rPr>
          <w:rFonts w:hint="cs"/>
          <w:rtl/>
        </w:rPr>
        <w:t>ّ</w:t>
      </w:r>
      <w:r w:rsidRPr="00A63DC1">
        <w:rPr>
          <w:rFonts w:hint="cs"/>
          <w:rtl/>
        </w:rPr>
        <w:t xml:space="preserve">ق </w:t>
      </w:r>
      <w:r w:rsidRPr="00583C0E">
        <w:rPr>
          <w:rStyle w:val="libFootnotenumChar"/>
          <w:rFonts w:hint="cs"/>
          <w:rtl/>
        </w:rPr>
        <w:t>(3)</w:t>
      </w:r>
      <w:r w:rsidRPr="00A63DC1">
        <w:rPr>
          <w:rFonts w:hint="cs"/>
          <w:rtl/>
        </w:rPr>
        <w:t xml:space="preserve"> بن أحمد بن </w:t>
      </w:r>
      <w:r w:rsidRPr="00583C0E">
        <w:rPr>
          <w:rStyle w:val="libFootnotenumChar"/>
          <w:rFonts w:hint="cs"/>
          <w:rtl/>
        </w:rPr>
        <w:t>(4)</w:t>
      </w:r>
      <w:r w:rsidRPr="00A63DC1">
        <w:rPr>
          <w:rFonts w:hint="cs"/>
          <w:rtl/>
        </w:rPr>
        <w:t xml:space="preserve"> أبي سعيد إسحاق </w:t>
      </w:r>
      <w:r w:rsidR="00827FBC" w:rsidRPr="00A63DC1">
        <w:rPr>
          <w:rFonts w:hint="cs"/>
          <w:rtl/>
        </w:rPr>
        <w:t>إبن</w:t>
      </w:r>
      <w:r w:rsidRPr="00A63DC1">
        <w:rPr>
          <w:rFonts w:hint="cs"/>
          <w:rtl/>
        </w:rPr>
        <w:t xml:space="preserve"> المؤي</w:t>
      </w:r>
      <w:r w:rsidR="00C207F9">
        <w:rPr>
          <w:rFonts w:hint="cs"/>
          <w:rtl/>
        </w:rPr>
        <w:t>ّ</w:t>
      </w:r>
      <w:r w:rsidRPr="00A63DC1">
        <w:rPr>
          <w:rFonts w:hint="cs"/>
          <w:rtl/>
        </w:rPr>
        <w:t>د المك</w:t>
      </w:r>
      <w:r w:rsidR="00C207F9">
        <w:rPr>
          <w:rFonts w:hint="cs"/>
          <w:rtl/>
        </w:rPr>
        <w:t>ّ</w:t>
      </w:r>
      <w:r w:rsidRPr="00A63DC1">
        <w:rPr>
          <w:rFonts w:hint="cs"/>
          <w:rtl/>
        </w:rPr>
        <w:t>ي الحنفي المعروف بأخطب خوارزم.</w:t>
      </w:r>
    </w:p>
    <w:p w:rsidR="00FB201C" w:rsidRDefault="00666704" w:rsidP="009618AF">
      <w:pPr>
        <w:pStyle w:val="libNormal"/>
        <w:rPr>
          <w:rtl/>
        </w:rPr>
      </w:pPr>
      <w:r>
        <w:rPr>
          <w:rFonts w:hint="cs"/>
          <w:rtl/>
        </w:rPr>
        <w:t>كان فقيها</w:t>
      </w:r>
      <w:r w:rsidR="00C207F9">
        <w:rPr>
          <w:rFonts w:hint="cs"/>
          <w:rtl/>
        </w:rPr>
        <w:t>ً</w:t>
      </w:r>
      <w:r>
        <w:rPr>
          <w:rFonts w:hint="cs"/>
          <w:rtl/>
        </w:rPr>
        <w:t xml:space="preserve"> غزير العلم</w:t>
      </w:r>
      <w:r w:rsidR="00E66EDC">
        <w:rPr>
          <w:rFonts w:hint="cs"/>
          <w:rtl/>
        </w:rPr>
        <w:t>،</w:t>
      </w:r>
      <w:r>
        <w:rPr>
          <w:rFonts w:hint="cs"/>
          <w:rtl/>
        </w:rPr>
        <w:t xml:space="preserve"> حافظا طايل الشهرة</w:t>
      </w:r>
      <w:r w:rsidR="00E66EDC">
        <w:rPr>
          <w:rFonts w:hint="cs"/>
          <w:rtl/>
        </w:rPr>
        <w:t>،</w:t>
      </w:r>
      <w:r>
        <w:rPr>
          <w:rFonts w:hint="cs"/>
          <w:rtl/>
        </w:rPr>
        <w:t xml:space="preserve"> محد</w:t>
      </w:r>
      <w:r w:rsidR="00C207F9">
        <w:rPr>
          <w:rFonts w:hint="cs"/>
          <w:rtl/>
        </w:rPr>
        <w:t>ِّ</w:t>
      </w:r>
      <w:r>
        <w:rPr>
          <w:rFonts w:hint="cs"/>
          <w:rtl/>
        </w:rPr>
        <w:t>ثا كثير الطرق</w:t>
      </w:r>
      <w:r w:rsidR="00E66EDC">
        <w:rPr>
          <w:rFonts w:hint="cs"/>
          <w:rtl/>
        </w:rPr>
        <w:t>،</w:t>
      </w:r>
      <w:r>
        <w:rPr>
          <w:rFonts w:hint="cs"/>
          <w:rtl/>
        </w:rPr>
        <w:t xml:space="preserve"> خطيبا</w:t>
      </w:r>
      <w:r w:rsidR="00C207F9">
        <w:rPr>
          <w:rFonts w:hint="cs"/>
          <w:rtl/>
        </w:rPr>
        <w:t>ً</w:t>
      </w:r>
      <w:r>
        <w:rPr>
          <w:rFonts w:hint="cs"/>
          <w:rtl/>
        </w:rPr>
        <w:t xml:space="preserve"> طاير الصيت</w:t>
      </w:r>
      <w:r w:rsidR="00E66EDC">
        <w:rPr>
          <w:rFonts w:hint="cs"/>
          <w:rtl/>
        </w:rPr>
        <w:t>،</w:t>
      </w:r>
      <w:r>
        <w:rPr>
          <w:rFonts w:hint="cs"/>
          <w:rtl/>
        </w:rPr>
        <w:t xml:space="preserve"> متمك</w:t>
      </w:r>
      <w:r w:rsidR="00C207F9">
        <w:rPr>
          <w:rFonts w:hint="cs"/>
          <w:rtl/>
        </w:rPr>
        <w:t>ّ</w:t>
      </w:r>
      <w:r>
        <w:rPr>
          <w:rFonts w:hint="cs"/>
          <w:rtl/>
        </w:rPr>
        <w:t>نا</w:t>
      </w:r>
      <w:r w:rsidR="00C207F9">
        <w:rPr>
          <w:rFonts w:hint="cs"/>
          <w:rtl/>
        </w:rPr>
        <w:t>ً</w:t>
      </w:r>
      <w:r>
        <w:rPr>
          <w:rFonts w:hint="cs"/>
          <w:rtl/>
        </w:rPr>
        <w:t xml:space="preserve"> في الع</w:t>
      </w:r>
      <w:r w:rsidR="00C207F9">
        <w:rPr>
          <w:rFonts w:hint="cs"/>
          <w:rtl/>
        </w:rPr>
        <w:t>رب</w:t>
      </w:r>
      <w:r>
        <w:rPr>
          <w:rFonts w:hint="cs"/>
          <w:rtl/>
        </w:rPr>
        <w:t>ي</w:t>
      </w:r>
      <w:r w:rsidR="00C207F9">
        <w:rPr>
          <w:rFonts w:hint="cs"/>
          <w:rtl/>
        </w:rPr>
        <w:t>َّ</w:t>
      </w:r>
      <w:r>
        <w:rPr>
          <w:rFonts w:hint="cs"/>
          <w:rtl/>
        </w:rPr>
        <w:t>ة</w:t>
      </w:r>
      <w:r w:rsidR="00E66EDC">
        <w:rPr>
          <w:rFonts w:hint="cs"/>
          <w:rtl/>
        </w:rPr>
        <w:t>،</w:t>
      </w:r>
      <w:r>
        <w:rPr>
          <w:rFonts w:hint="cs"/>
          <w:rtl/>
        </w:rPr>
        <w:t xml:space="preserve"> خبيرا</w:t>
      </w:r>
      <w:r w:rsidR="00C207F9">
        <w:rPr>
          <w:rFonts w:hint="cs"/>
          <w:rtl/>
        </w:rPr>
        <w:t>ً</w:t>
      </w:r>
      <w:r>
        <w:rPr>
          <w:rFonts w:hint="cs"/>
          <w:rtl/>
        </w:rPr>
        <w:t xml:space="preserve"> على السيرة والتاريخ</w:t>
      </w:r>
      <w:r w:rsidR="00E66EDC">
        <w:rPr>
          <w:rFonts w:hint="cs"/>
          <w:rtl/>
        </w:rPr>
        <w:t>،</w:t>
      </w:r>
      <w:r>
        <w:rPr>
          <w:rFonts w:hint="cs"/>
          <w:rtl/>
        </w:rPr>
        <w:t xml:space="preserve"> أديبا</w:t>
      </w:r>
      <w:r w:rsidR="00C207F9">
        <w:rPr>
          <w:rFonts w:hint="cs"/>
          <w:rtl/>
        </w:rPr>
        <w:t>ً</w:t>
      </w:r>
      <w:r>
        <w:rPr>
          <w:rFonts w:hint="cs"/>
          <w:rtl/>
        </w:rPr>
        <w:t xml:space="preserve"> شاعرا</w:t>
      </w:r>
      <w:r w:rsidR="00C207F9">
        <w:rPr>
          <w:rFonts w:hint="cs"/>
          <w:rtl/>
        </w:rPr>
        <w:t>ً</w:t>
      </w:r>
      <w:r w:rsidR="00E66EDC">
        <w:rPr>
          <w:rFonts w:hint="cs"/>
          <w:rtl/>
        </w:rPr>
        <w:t>،</w:t>
      </w:r>
      <w:r>
        <w:rPr>
          <w:rFonts w:hint="cs"/>
          <w:rtl/>
        </w:rPr>
        <w:t xml:space="preserve"> له خطب</w:t>
      </w:r>
      <w:r w:rsidR="00C207F9">
        <w:rPr>
          <w:rFonts w:hint="cs"/>
          <w:rtl/>
        </w:rPr>
        <w:t>ٌ</w:t>
      </w:r>
      <w:r>
        <w:rPr>
          <w:rFonts w:hint="cs"/>
          <w:rtl/>
        </w:rPr>
        <w:t xml:space="preserve"> و شعر</w:t>
      </w:r>
      <w:r w:rsidR="00C207F9">
        <w:rPr>
          <w:rFonts w:hint="cs"/>
          <w:rtl/>
        </w:rPr>
        <w:t>ٌ</w:t>
      </w:r>
      <w:r>
        <w:rPr>
          <w:rFonts w:hint="cs"/>
          <w:rtl/>
        </w:rPr>
        <w:t xml:space="preserve"> مدو</w:t>
      </w:r>
      <w:r w:rsidR="00C207F9">
        <w:rPr>
          <w:rFonts w:hint="cs"/>
          <w:rtl/>
        </w:rPr>
        <w:t>َّ</w:t>
      </w:r>
      <w:r>
        <w:rPr>
          <w:rFonts w:hint="cs"/>
          <w:rtl/>
        </w:rPr>
        <w:t>ن.</w:t>
      </w:r>
    </w:p>
    <w:p w:rsidR="00FB201C" w:rsidRPr="00A63DC1" w:rsidRDefault="00666704" w:rsidP="00C207F9">
      <w:pPr>
        <w:pStyle w:val="libNormal"/>
        <w:rPr>
          <w:rtl/>
        </w:rPr>
      </w:pPr>
      <w:r w:rsidRPr="00A63DC1">
        <w:rPr>
          <w:rFonts w:hint="cs"/>
          <w:rtl/>
        </w:rPr>
        <w:t>ذكره الحموي في ( معجم ال</w:t>
      </w:r>
      <w:r w:rsidR="00C207F9">
        <w:rPr>
          <w:rFonts w:hint="cs"/>
          <w:rtl/>
        </w:rPr>
        <w:t>اُ</w:t>
      </w:r>
      <w:r w:rsidRPr="00A63DC1">
        <w:rPr>
          <w:rFonts w:hint="cs"/>
          <w:rtl/>
        </w:rPr>
        <w:t xml:space="preserve">دباء ) في ترجمة أبي العلاء الهمداني </w:t>
      </w:r>
      <w:r w:rsidRPr="00583C0E">
        <w:rPr>
          <w:rStyle w:val="libFootnotenumChar"/>
          <w:rFonts w:hint="cs"/>
          <w:rtl/>
        </w:rPr>
        <w:t>(5)</w:t>
      </w:r>
      <w:r w:rsidRPr="00A63DC1">
        <w:rPr>
          <w:rFonts w:hint="cs"/>
          <w:rtl/>
        </w:rPr>
        <w:t xml:space="preserve"> بالحفظ</w:t>
      </w:r>
      <w:r w:rsidR="00E66EDC">
        <w:rPr>
          <w:rFonts w:hint="cs"/>
          <w:rtl/>
        </w:rPr>
        <w:t>،</w:t>
      </w:r>
      <w:r w:rsidRPr="00A63DC1">
        <w:rPr>
          <w:rFonts w:hint="cs"/>
          <w:rtl/>
        </w:rPr>
        <w:t xml:space="preserve"> وأثنى علي</w:t>
      </w:r>
      <w:r w:rsidR="00C207F9">
        <w:rPr>
          <w:rFonts w:hint="cs"/>
          <w:rtl/>
        </w:rPr>
        <w:t>ه الصفدي في ( الوافي بالوفيات)</w:t>
      </w:r>
      <w:r w:rsidRPr="00A63DC1">
        <w:rPr>
          <w:rFonts w:hint="cs"/>
          <w:rtl/>
        </w:rPr>
        <w:t>، والتقي</w:t>
      </w:r>
      <w:r w:rsidR="00C207F9">
        <w:rPr>
          <w:rFonts w:hint="cs"/>
          <w:rtl/>
        </w:rPr>
        <w:t>ّ</w:t>
      </w:r>
      <w:r w:rsidRPr="00A63DC1">
        <w:rPr>
          <w:rFonts w:hint="cs"/>
          <w:rtl/>
        </w:rPr>
        <w:t xml:space="preserve"> الفارسي في ( العقد ال</w:t>
      </w:r>
      <w:r w:rsidR="009B702D">
        <w:rPr>
          <w:rFonts w:hint="cs"/>
          <w:rtl/>
        </w:rPr>
        <w:t>ثم</w:t>
      </w:r>
      <w:r w:rsidRPr="00A63DC1">
        <w:rPr>
          <w:rFonts w:hint="cs"/>
          <w:rtl/>
        </w:rPr>
        <w:t>ين ) في تاريخ البلد الأمين</w:t>
      </w:r>
      <w:r w:rsidR="00E66EDC">
        <w:rPr>
          <w:rFonts w:hint="cs"/>
          <w:rtl/>
        </w:rPr>
        <w:t>:</w:t>
      </w:r>
      <w:r w:rsidRPr="00A63DC1">
        <w:rPr>
          <w:rFonts w:hint="cs"/>
          <w:rtl/>
        </w:rPr>
        <w:t>والقفطي في ( أخبار النحاة ) والسيوطي في ( بغية الوعاة ) ص 401</w:t>
      </w:r>
      <w:r w:rsidR="00E66EDC">
        <w:rPr>
          <w:rFonts w:hint="cs"/>
          <w:rtl/>
        </w:rPr>
        <w:t>،</w:t>
      </w:r>
    </w:p>
    <w:p w:rsidR="00666704" w:rsidRDefault="00F67EBD" w:rsidP="00F67EBD">
      <w:pPr>
        <w:pStyle w:val="libLine"/>
        <w:rPr>
          <w:rtl/>
        </w:rPr>
      </w:pPr>
      <w:r>
        <w:rPr>
          <w:rFonts w:hint="cs"/>
          <w:rtl/>
        </w:rPr>
        <w:t>____________________</w:t>
      </w:r>
    </w:p>
    <w:p w:rsidR="00FB201C" w:rsidRDefault="00666704" w:rsidP="009B702D">
      <w:pPr>
        <w:pStyle w:val="libFootnote0"/>
        <w:rPr>
          <w:rtl/>
        </w:rPr>
      </w:pPr>
      <w:r w:rsidRPr="008A0D7A">
        <w:rPr>
          <w:rFonts w:hint="cs"/>
          <w:rtl/>
        </w:rPr>
        <w:t xml:space="preserve">1 </w:t>
      </w:r>
      <w:r w:rsidR="0013021F">
        <w:rPr>
          <w:rFonts w:hint="cs"/>
          <w:rtl/>
        </w:rPr>
        <w:t>-</w:t>
      </w:r>
      <w:r w:rsidRPr="008A0D7A">
        <w:rPr>
          <w:rFonts w:hint="cs"/>
          <w:rtl/>
        </w:rPr>
        <w:t xml:space="preserve"> يعني ال</w:t>
      </w:r>
      <w:r w:rsidR="009B702D">
        <w:rPr>
          <w:rFonts w:hint="cs"/>
          <w:rtl/>
        </w:rPr>
        <w:t>ا</w:t>
      </w:r>
      <w:r w:rsidRPr="008A0D7A">
        <w:rPr>
          <w:rFonts w:hint="cs"/>
          <w:rtl/>
        </w:rPr>
        <w:t>مام السجاد عل</w:t>
      </w:r>
      <w:r w:rsidR="009B702D">
        <w:rPr>
          <w:rFonts w:hint="cs"/>
          <w:rtl/>
        </w:rPr>
        <w:t>ى</w:t>
      </w:r>
      <w:r w:rsidRPr="008A0D7A">
        <w:rPr>
          <w:rFonts w:hint="cs"/>
          <w:rtl/>
        </w:rPr>
        <w:t xml:space="preserve"> بن الحسين.</w:t>
      </w:r>
    </w:p>
    <w:p w:rsidR="00FB201C" w:rsidRDefault="00666704" w:rsidP="009B702D">
      <w:pPr>
        <w:pStyle w:val="libFootnote0"/>
        <w:rPr>
          <w:rtl/>
        </w:rPr>
      </w:pPr>
      <w:r w:rsidRPr="008A0D7A">
        <w:rPr>
          <w:rFonts w:hint="cs"/>
          <w:rtl/>
        </w:rPr>
        <w:t xml:space="preserve">2 </w:t>
      </w:r>
      <w:r w:rsidR="0013021F">
        <w:rPr>
          <w:rFonts w:hint="cs"/>
          <w:rtl/>
        </w:rPr>
        <w:t>-</w:t>
      </w:r>
      <w:r w:rsidRPr="008A0D7A">
        <w:rPr>
          <w:rFonts w:hint="cs"/>
          <w:rtl/>
        </w:rPr>
        <w:t xml:space="preserve"> القصيدة تبلغ 46 بيتا طبعت في آخر كتابه ( المناقب ) وتوجد جملة منها في مقتله وأخذ منها </w:t>
      </w:r>
      <w:r w:rsidR="009B702D">
        <w:rPr>
          <w:rFonts w:hint="cs"/>
          <w:rtl/>
        </w:rPr>
        <w:t>ا</w:t>
      </w:r>
      <w:r w:rsidR="00827FBC">
        <w:rPr>
          <w:rFonts w:hint="cs"/>
          <w:rtl/>
        </w:rPr>
        <w:t>بن</w:t>
      </w:r>
      <w:r w:rsidRPr="008A0D7A">
        <w:rPr>
          <w:rFonts w:hint="cs"/>
          <w:rtl/>
        </w:rPr>
        <w:t xml:space="preserve"> شهر آشوب في مناقبه.</w:t>
      </w:r>
    </w:p>
    <w:p w:rsidR="00FB201C" w:rsidRDefault="00666704" w:rsidP="00F67EBD">
      <w:pPr>
        <w:pStyle w:val="libFootnote0"/>
        <w:rPr>
          <w:rtl/>
        </w:rPr>
      </w:pPr>
      <w:r w:rsidRPr="008A0D7A">
        <w:rPr>
          <w:rFonts w:hint="cs"/>
          <w:rtl/>
        </w:rPr>
        <w:t xml:space="preserve">3 </w:t>
      </w:r>
      <w:r w:rsidR="0013021F">
        <w:rPr>
          <w:rFonts w:hint="cs"/>
          <w:rtl/>
        </w:rPr>
        <w:t>-</w:t>
      </w:r>
      <w:r w:rsidRPr="008A0D7A">
        <w:rPr>
          <w:rFonts w:hint="cs"/>
          <w:rtl/>
        </w:rPr>
        <w:t xml:space="preserve"> في الفوائد البهية</w:t>
      </w:r>
      <w:r w:rsidR="00E66EDC">
        <w:rPr>
          <w:rFonts w:hint="cs"/>
          <w:rtl/>
        </w:rPr>
        <w:t>:</w:t>
      </w:r>
      <w:r w:rsidRPr="008A0D7A">
        <w:rPr>
          <w:rFonts w:hint="cs"/>
          <w:rtl/>
        </w:rPr>
        <w:t xml:space="preserve">موفق الدين أحمد بن </w:t>
      </w:r>
      <w:r w:rsidR="009B702D">
        <w:rPr>
          <w:rFonts w:hint="cs"/>
          <w:rtl/>
        </w:rPr>
        <w:t>محم</w:t>
      </w:r>
      <w:r w:rsidR="000477AF">
        <w:rPr>
          <w:rFonts w:hint="cs"/>
          <w:rtl/>
        </w:rPr>
        <w:t>د</w:t>
      </w:r>
      <w:r w:rsidRPr="008A0D7A">
        <w:rPr>
          <w:rFonts w:hint="cs"/>
          <w:rtl/>
        </w:rPr>
        <w:t xml:space="preserve"> وهو تصحيف. وقد ذكر اسمه في شعره موفقا كما يأتي وهكذا يوجد في المصادر القديمة.</w:t>
      </w:r>
    </w:p>
    <w:p w:rsidR="00FB201C" w:rsidRDefault="00666704" w:rsidP="00F67EBD">
      <w:pPr>
        <w:pStyle w:val="libFootnote0"/>
        <w:rPr>
          <w:rtl/>
        </w:rPr>
      </w:pPr>
      <w:r w:rsidRPr="008A0D7A">
        <w:rPr>
          <w:rFonts w:hint="cs"/>
          <w:rtl/>
        </w:rPr>
        <w:t xml:space="preserve">4 </w:t>
      </w:r>
      <w:r w:rsidR="0013021F">
        <w:rPr>
          <w:rFonts w:hint="cs"/>
          <w:rtl/>
        </w:rPr>
        <w:t>-</w:t>
      </w:r>
      <w:r w:rsidRPr="008A0D7A">
        <w:rPr>
          <w:rFonts w:hint="cs"/>
          <w:rtl/>
        </w:rPr>
        <w:t xml:space="preserve"> في العقد ال</w:t>
      </w:r>
      <w:r w:rsidR="00C207F9">
        <w:rPr>
          <w:rFonts w:hint="cs"/>
          <w:rtl/>
        </w:rPr>
        <w:t>ثم</w:t>
      </w:r>
      <w:r w:rsidRPr="008A0D7A">
        <w:rPr>
          <w:rFonts w:hint="cs"/>
          <w:rtl/>
        </w:rPr>
        <w:t xml:space="preserve">ين موفق بن أحمد بن </w:t>
      </w:r>
      <w:r w:rsidR="00C207F9">
        <w:rPr>
          <w:rFonts w:hint="cs"/>
          <w:rtl/>
        </w:rPr>
        <w:t>محم</w:t>
      </w:r>
      <w:r w:rsidR="000477AF">
        <w:rPr>
          <w:rFonts w:hint="cs"/>
          <w:rtl/>
        </w:rPr>
        <w:t>د</w:t>
      </w:r>
      <w:r w:rsidRPr="008A0D7A">
        <w:rPr>
          <w:rFonts w:hint="cs"/>
          <w:rtl/>
        </w:rPr>
        <w:t>.</w:t>
      </w:r>
    </w:p>
    <w:p w:rsidR="00FB201C" w:rsidRDefault="00666704" w:rsidP="00F67EBD">
      <w:pPr>
        <w:pStyle w:val="libFootnote0"/>
        <w:rPr>
          <w:rtl/>
        </w:rPr>
      </w:pPr>
      <w:r w:rsidRPr="008A0D7A">
        <w:rPr>
          <w:rFonts w:hint="cs"/>
          <w:rtl/>
        </w:rPr>
        <w:t xml:space="preserve">5 </w:t>
      </w:r>
      <w:r w:rsidR="0013021F">
        <w:rPr>
          <w:rFonts w:hint="cs"/>
          <w:rtl/>
        </w:rPr>
        <w:t>-</w:t>
      </w:r>
      <w:r w:rsidRPr="008A0D7A">
        <w:rPr>
          <w:rFonts w:hint="cs"/>
          <w:rtl/>
        </w:rPr>
        <w:t xml:space="preserve"> الحافظ الحسن العطار المقري </w:t>
      </w:r>
      <w:r w:rsidR="009B702D">
        <w:rPr>
          <w:rFonts w:hint="cs"/>
          <w:rtl/>
        </w:rPr>
        <w:t>المتوف</w:t>
      </w:r>
      <w:r w:rsidR="00827FBC">
        <w:rPr>
          <w:rFonts w:hint="cs"/>
          <w:rtl/>
        </w:rPr>
        <w:t>ى</w:t>
      </w:r>
      <w:r w:rsidRPr="008A0D7A">
        <w:rPr>
          <w:rFonts w:hint="cs"/>
          <w:rtl/>
        </w:rPr>
        <w:t xml:space="preserve"> 569.</w:t>
      </w:r>
    </w:p>
    <w:p w:rsidR="00666704" w:rsidRPr="00666704" w:rsidRDefault="00666704" w:rsidP="009618AF">
      <w:pPr>
        <w:pStyle w:val="libNormal"/>
      </w:pPr>
      <w:r>
        <w:rPr>
          <w:rFonts w:hint="cs"/>
          <w:rtl/>
        </w:rPr>
        <w:br w:type="page"/>
      </w:r>
    </w:p>
    <w:p w:rsidR="00FB201C" w:rsidRDefault="00666704" w:rsidP="009618AF">
      <w:pPr>
        <w:pStyle w:val="libNormal"/>
        <w:rPr>
          <w:rtl/>
        </w:rPr>
      </w:pPr>
      <w:r>
        <w:rPr>
          <w:rFonts w:hint="cs"/>
          <w:rtl/>
        </w:rPr>
        <w:lastRenderedPageBreak/>
        <w:t>و</w:t>
      </w:r>
      <w:r w:rsidR="000477AF">
        <w:rPr>
          <w:rFonts w:hint="cs"/>
          <w:rtl/>
        </w:rPr>
        <w:t>محمَّد</w:t>
      </w:r>
      <w:r>
        <w:rPr>
          <w:rFonts w:hint="cs"/>
          <w:rtl/>
        </w:rPr>
        <w:t xml:space="preserve"> عبد الحي</w:t>
      </w:r>
      <w:r w:rsidR="00C207F9">
        <w:rPr>
          <w:rFonts w:hint="cs"/>
          <w:rtl/>
        </w:rPr>
        <w:t>ّ</w:t>
      </w:r>
      <w:r>
        <w:rPr>
          <w:rFonts w:hint="cs"/>
          <w:rtl/>
        </w:rPr>
        <w:t xml:space="preserve"> في ( الفوائد البهي</w:t>
      </w:r>
      <w:r w:rsidR="00C207F9">
        <w:rPr>
          <w:rFonts w:hint="cs"/>
          <w:rtl/>
        </w:rPr>
        <w:t>َّ</w:t>
      </w:r>
      <w:r>
        <w:rPr>
          <w:rFonts w:hint="cs"/>
          <w:rtl/>
        </w:rPr>
        <w:t>ة ) ص 39</w:t>
      </w:r>
      <w:r w:rsidR="00E66EDC">
        <w:rPr>
          <w:rFonts w:hint="cs"/>
          <w:rtl/>
        </w:rPr>
        <w:t>،</w:t>
      </w:r>
      <w:r>
        <w:rPr>
          <w:rFonts w:hint="cs"/>
          <w:rtl/>
        </w:rPr>
        <w:t xml:space="preserve"> والسي</w:t>
      </w:r>
      <w:r w:rsidR="00C207F9">
        <w:rPr>
          <w:rFonts w:hint="cs"/>
          <w:rtl/>
        </w:rPr>
        <w:t>ِّ</w:t>
      </w:r>
      <w:r>
        <w:rPr>
          <w:rFonts w:hint="cs"/>
          <w:rtl/>
        </w:rPr>
        <w:t>د الخونساري في ( روضات الجنات ) ص 21</w:t>
      </w:r>
      <w:r w:rsidR="00E66EDC">
        <w:rPr>
          <w:rFonts w:hint="cs"/>
          <w:rtl/>
        </w:rPr>
        <w:t>،</w:t>
      </w:r>
      <w:r>
        <w:rPr>
          <w:rFonts w:hint="cs"/>
          <w:rtl/>
        </w:rPr>
        <w:t xml:space="preserve"> وجرجي زيدان في [ تاريخ آداب اللغة الع</w:t>
      </w:r>
      <w:r w:rsidR="00C207F9">
        <w:rPr>
          <w:rFonts w:hint="cs"/>
          <w:rtl/>
        </w:rPr>
        <w:t>رب</w:t>
      </w:r>
      <w:r>
        <w:rPr>
          <w:rFonts w:hint="cs"/>
          <w:rtl/>
        </w:rPr>
        <w:t>ي</w:t>
      </w:r>
      <w:r w:rsidR="00C207F9">
        <w:rPr>
          <w:rFonts w:hint="cs"/>
          <w:rtl/>
        </w:rPr>
        <w:t>َّ</w:t>
      </w:r>
      <w:r>
        <w:rPr>
          <w:rFonts w:hint="cs"/>
          <w:rtl/>
        </w:rPr>
        <w:t>ة ] 3 ص 60</w:t>
      </w:r>
      <w:r w:rsidR="00E66EDC">
        <w:rPr>
          <w:rFonts w:hint="cs"/>
          <w:rtl/>
        </w:rPr>
        <w:t>،</w:t>
      </w:r>
      <w:r>
        <w:rPr>
          <w:rFonts w:hint="cs"/>
          <w:rtl/>
        </w:rPr>
        <w:t xml:space="preserve"> و صاحب ( معجم المطبوعات ) ص 1817 نقلا</w:t>
      </w:r>
      <w:r w:rsidR="009B702D">
        <w:rPr>
          <w:rFonts w:hint="cs"/>
          <w:rtl/>
        </w:rPr>
        <w:t>ً</w:t>
      </w:r>
      <w:r>
        <w:rPr>
          <w:rFonts w:hint="cs"/>
          <w:rtl/>
        </w:rPr>
        <w:t xml:space="preserve"> عن الجواهر </w:t>
      </w:r>
      <w:r w:rsidR="00C207F9">
        <w:rPr>
          <w:rFonts w:hint="cs"/>
          <w:rtl/>
        </w:rPr>
        <w:t>المضيَّة</w:t>
      </w:r>
      <w:r>
        <w:rPr>
          <w:rFonts w:hint="cs"/>
          <w:rtl/>
        </w:rPr>
        <w:t xml:space="preserve"> في طبقات الحنفي</w:t>
      </w:r>
      <w:r w:rsidR="00C207F9">
        <w:rPr>
          <w:rFonts w:hint="cs"/>
          <w:rtl/>
        </w:rPr>
        <w:t>َّ</w:t>
      </w:r>
      <w:r>
        <w:rPr>
          <w:rFonts w:hint="cs"/>
          <w:rtl/>
        </w:rPr>
        <w:t>ة للشيخ عبد القادر المصري</w:t>
      </w:r>
      <w:r w:rsidR="00E66EDC">
        <w:rPr>
          <w:rFonts w:hint="cs"/>
          <w:rtl/>
        </w:rPr>
        <w:t>،</w:t>
      </w:r>
      <w:r>
        <w:rPr>
          <w:rFonts w:hint="cs"/>
          <w:rtl/>
        </w:rPr>
        <w:t xml:space="preserve"> وتوجد ترجمته نقلا</w:t>
      </w:r>
      <w:r w:rsidR="00C207F9">
        <w:rPr>
          <w:rFonts w:hint="cs"/>
          <w:rtl/>
        </w:rPr>
        <w:t>ً</w:t>
      </w:r>
      <w:r>
        <w:rPr>
          <w:rFonts w:hint="cs"/>
          <w:rtl/>
        </w:rPr>
        <w:t xml:space="preserve"> عن الجواهر </w:t>
      </w:r>
      <w:r w:rsidR="00C207F9">
        <w:rPr>
          <w:rFonts w:hint="cs"/>
          <w:rtl/>
        </w:rPr>
        <w:t>المضيَّة</w:t>
      </w:r>
      <w:r>
        <w:rPr>
          <w:rFonts w:hint="cs"/>
          <w:rtl/>
        </w:rPr>
        <w:t xml:space="preserve"> في أو</w:t>
      </w:r>
      <w:r w:rsidR="009B702D">
        <w:rPr>
          <w:rFonts w:hint="cs"/>
          <w:rtl/>
        </w:rPr>
        <w:t>َّ</w:t>
      </w:r>
      <w:r>
        <w:rPr>
          <w:rFonts w:hint="cs"/>
          <w:rtl/>
        </w:rPr>
        <w:t>ل كتابه مناقب أبي حنيفة</w:t>
      </w:r>
      <w:r w:rsidR="00E66EDC">
        <w:rPr>
          <w:rFonts w:hint="cs"/>
          <w:rtl/>
        </w:rPr>
        <w:t>،</w:t>
      </w:r>
      <w:r>
        <w:rPr>
          <w:rFonts w:hint="cs"/>
          <w:rtl/>
        </w:rPr>
        <w:t xml:space="preserve"> والمعاجم بأسرها فارغة</w:t>
      </w:r>
      <w:r w:rsidR="00C207F9">
        <w:rPr>
          <w:rFonts w:hint="cs"/>
          <w:rtl/>
        </w:rPr>
        <w:t>ٌ</w:t>
      </w:r>
      <w:r>
        <w:rPr>
          <w:rFonts w:hint="cs"/>
          <w:rtl/>
        </w:rPr>
        <w:t xml:space="preserve"> عن بسط القول في مشايخه وتلامذته والر</w:t>
      </w:r>
      <w:r w:rsidR="00C207F9">
        <w:rPr>
          <w:rFonts w:hint="cs"/>
          <w:rtl/>
        </w:rPr>
        <w:t>ُّ</w:t>
      </w:r>
      <w:r>
        <w:rPr>
          <w:rFonts w:hint="cs"/>
          <w:rtl/>
        </w:rPr>
        <w:t>واة عنه وتآليفه القي</w:t>
      </w:r>
      <w:r w:rsidR="00993151">
        <w:rPr>
          <w:rFonts w:hint="cs"/>
          <w:rtl/>
        </w:rPr>
        <w:t>ّ</w:t>
      </w:r>
      <w:r>
        <w:rPr>
          <w:rFonts w:hint="cs"/>
          <w:rtl/>
        </w:rPr>
        <w:t>مة</w:t>
      </w:r>
      <w:r w:rsidR="00E66EDC">
        <w:rPr>
          <w:rFonts w:hint="cs"/>
          <w:rtl/>
        </w:rPr>
        <w:t>،</w:t>
      </w:r>
      <w:r>
        <w:rPr>
          <w:rFonts w:hint="cs"/>
          <w:rtl/>
        </w:rPr>
        <w:t xml:space="preserve"> فنحن نأخذ دروس تلكم النواحي من تآليفه وإجازات مشيخة العلم والحديث.</w:t>
      </w:r>
    </w:p>
    <w:p w:rsidR="00666704" w:rsidRDefault="00666704" w:rsidP="00993151">
      <w:pPr>
        <w:pStyle w:val="Heading2Center"/>
        <w:rPr>
          <w:rtl/>
        </w:rPr>
      </w:pPr>
      <w:bookmarkStart w:id="269" w:name="124"/>
      <w:bookmarkStart w:id="270" w:name="_Toc507189992"/>
      <w:bookmarkStart w:id="271" w:name="_Toc509050676"/>
      <w:r>
        <w:rPr>
          <w:rFonts w:hint="cs"/>
          <w:rtl/>
        </w:rPr>
        <w:t>مشايخه في الأخذ والرواية</w:t>
      </w:r>
      <w:bookmarkEnd w:id="269"/>
      <w:bookmarkEnd w:id="270"/>
      <w:bookmarkEnd w:id="271"/>
    </w:p>
    <w:p w:rsidR="00FB201C" w:rsidRDefault="00666704" w:rsidP="00993151">
      <w:pPr>
        <w:pStyle w:val="libNormal"/>
        <w:rPr>
          <w:rtl/>
        </w:rPr>
      </w:pPr>
      <w:r>
        <w:rPr>
          <w:rFonts w:hint="cs"/>
          <w:rtl/>
        </w:rPr>
        <w:t xml:space="preserve">1 </w:t>
      </w:r>
      <w:r w:rsidR="0013021F">
        <w:rPr>
          <w:rFonts w:hint="cs"/>
          <w:rtl/>
        </w:rPr>
        <w:t>-</w:t>
      </w:r>
      <w:r>
        <w:rPr>
          <w:rFonts w:hint="cs"/>
          <w:rtl/>
        </w:rPr>
        <w:t xml:space="preserve"> </w:t>
      </w:r>
      <w:r w:rsidR="00993151">
        <w:rPr>
          <w:rFonts w:hint="cs"/>
          <w:rtl/>
        </w:rPr>
        <w:t>أ</w:t>
      </w:r>
      <w:r>
        <w:rPr>
          <w:rFonts w:hint="cs"/>
          <w:rtl/>
        </w:rPr>
        <w:t xml:space="preserve">لحافظ نجم الدين عمر بن </w:t>
      </w:r>
      <w:r w:rsidR="000477AF">
        <w:rPr>
          <w:rFonts w:hint="cs"/>
          <w:rtl/>
        </w:rPr>
        <w:t>محمَّد</w:t>
      </w:r>
      <w:r>
        <w:rPr>
          <w:rFonts w:hint="cs"/>
          <w:rtl/>
        </w:rPr>
        <w:t xml:space="preserve"> بن أحمد النسفي </w:t>
      </w:r>
      <w:r w:rsidR="00827FBC">
        <w:rPr>
          <w:rFonts w:hint="cs"/>
          <w:rtl/>
        </w:rPr>
        <w:t>المتوفّى</w:t>
      </w:r>
      <w:r>
        <w:rPr>
          <w:rFonts w:hint="cs"/>
          <w:rtl/>
        </w:rPr>
        <w:t xml:space="preserve"> 537</w:t>
      </w:r>
      <w:r w:rsidR="00E66EDC">
        <w:rPr>
          <w:rFonts w:hint="cs"/>
          <w:rtl/>
        </w:rPr>
        <w:t>،</w:t>
      </w:r>
      <w:r>
        <w:rPr>
          <w:rFonts w:hint="cs"/>
          <w:rtl/>
        </w:rPr>
        <w:t xml:space="preserve"> أخذ منه العلم ويروي عنه.</w:t>
      </w:r>
    </w:p>
    <w:p w:rsidR="00FB201C" w:rsidRDefault="00666704" w:rsidP="009618AF">
      <w:pPr>
        <w:pStyle w:val="libNormal"/>
        <w:rPr>
          <w:rtl/>
        </w:rPr>
      </w:pPr>
      <w:r>
        <w:rPr>
          <w:rFonts w:hint="cs"/>
          <w:rtl/>
        </w:rPr>
        <w:t xml:space="preserve">2 </w:t>
      </w:r>
      <w:r w:rsidR="0013021F">
        <w:rPr>
          <w:rFonts w:hint="cs"/>
          <w:rtl/>
        </w:rPr>
        <w:t>-</w:t>
      </w:r>
      <w:r>
        <w:rPr>
          <w:rFonts w:hint="cs"/>
          <w:rtl/>
        </w:rPr>
        <w:t xml:space="preserve"> أبو القاسم جار الله محمود بن عمر الزمخشري </w:t>
      </w:r>
      <w:r w:rsidR="00827FBC">
        <w:rPr>
          <w:rFonts w:hint="cs"/>
          <w:rtl/>
        </w:rPr>
        <w:t>المتوفّى</w:t>
      </w:r>
      <w:r>
        <w:rPr>
          <w:rFonts w:hint="cs"/>
          <w:rtl/>
        </w:rPr>
        <w:t xml:space="preserve"> 538</w:t>
      </w:r>
      <w:r w:rsidR="00E66EDC">
        <w:rPr>
          <w:rFonts w:hint="cs"/>
          <w:rtl/>
        </w:rPr>
        <w:t>،</w:t>
      </w:r>
      <w:r>
        <w:rPr>
          <w:rFonts w:hint="cs"/>
          <w:rtl/>
        </w:rPr>
        <w:t xml:space="preserve"> قرأ عليه في الع</w:t>
      </w:r>
      <w:r w:rsidR="009B702D">
        <w:rPr>
          <w:rFonts w:hint="cs"/>
          <w:rtl/>
        </w:rPr>
        <w:t>رب</w:t>
      </w:r>
      <w:r>
        <w:rPr>
          <w:rFonts w:hint="cs"/>
          <w:rtl/>
        </w:rPr>
        <w:t>ي</w:t>
      </w:r>
      <w:r w:rsidR="009B702D">
        <w:rPr>
          <w:rFonts w:hint="cs"/>
          <w:rtl/>
        </w:rPr>
        <w:t>ّ</w:t>
      </w:r>
      <w:r>
        <w:rPr>
          <w:rFonts w:hint="cs"/>
          <w:rtl/>
        </w:rPr>
        <w:t>ة والأدب ويروي عنه.</w:t>
      </w:r>
    </w:p>
    <w:p w:rsidR="00FB201C" w:rsidRPr="00A63DC1" w:rsidRDefault="00666704" w:rsidP="00A63DC1">
      <w:pPr>
        <w:pStyle w:val="libNormal"/>
        <w:rPr>
          <w:rtl/>
        </w:rPr>
      </w:pPr>
      <w:r w:rsidRPr="00A63DC1">
        <w:rPr>
          <w:rFonts w:hint="cs"/>
          <w:rtl/>
        </w:rPr>
        <w:t xml:space="preserve">3 </w:t>
      </w:r>
      <w:r w:rsidR="0013021F">
        <w:rPr>
          <w:rFonts w:hint="cs"/>
          <w:rtl/>
        </w:rPr>
        <w:t>-</w:t>
      </w:r>
      <w:r w:rsidRPr="00A63DC1">
        <w:rPr>
          <w:rFonts w:hint="cs"/>
          <w:rtl/>
        </w:rPr>
        <w:t xml:space="preserve"> أبو الفتح عبد الملك بن أبي القاسم بن أبي سهل الكروخي </w:t>
      </w:r>
      <w:r w:rsidRPr="00583C0E">
        <w:rPr>
          <w:rStyle w:val="libFootnotenumChar"/>
          <w:rFonts w:hint="cs"/>
          <w:rtl/>
        </w:rPr>
        <w:t>(1)</w:t>
      </w:r>
      <w:r w:rsidRPr="00A63DC1">
        <w:rPr>
          <w:rFonts w:hint="cs"/>
          <w:rtl/>
        </w:rPr>
        <w:t xml:space="preserve"> الهروي </w:t>
      </w:r>
      <w:r w:rsidR="00827FBC" w:rsidRPr="00A63DC1">
        <w:rPr>
          <w:rFonts w:hint="cs"/>
          <w:rtl/>
        </w:rPr>
        <w:t>المتوفّى</w:t>
      </w:r>
      <w:r w:rsidRPr="00A63DC1">
        <w:rPr>
          <w:rFonts w:hint="cs"/>
          <w:rtl/>
        </w:rPr>
        <w:t xml:space="preserve"> 548</w:t>
      </w:r>
      <w:r w:rsidR="00E66EDC">
        <w:rPr>
          <w:rFonts w:hint="cs"/>
          <w:rtl/>
        </w:rPr>
        <w:t>،</w:t>
      </w:r>
      <w:r w:rsidRPr="00A63DC1">
        <w:rPr>
          <w:rFonts w:hint="cs"/>
          <w:rtl/>
        </w:rPr>
        <w:t xml:space="preserve"> أخذ عنه الحديث في منصرفه من الحج</w:t>
      </w:r>
      <w:r w:rsidR="00993151">
        <w:rPr>
          <w:rFonts w:hint="cs"/>
          <w:rtl/>
        </w:rPr>
        <w:t>ِّ</w:t>
      </w:r>
      <w:r w:rsidRPr="00A63DC1">
        <w:rPr>
          <w:rFonts w:hint="cs"/>
          <w:rtl/>
        </w:rPr>
        <w:t xml:space="preserve"> ببغداد كما في الجزء الأو</w:t>
      </w:r>
      <w:r w:rsidR="00993151">
        <w:rPr>
          <w:rFonts w:hint="cs"/>
          <w:rtl/>
        </w:rPr>
        <w:t>ّ</w:t>
      </w:r>
      <w:r w:rsidRPr="00A63DC1">
        <w:rPr>
          <w:rFonts w:hint="cs"/>
          <w:rtl/>
        </w:rPr>
        <w:t>ل من مقتله.</w:t>
      </w:r>
    </w:p>
    <w:p w:rsidR="00FB201C" w:rsidRDefault="00666704" w:rsidP="009618AF">
      <w:pPr>
        <w:pStyle w:val="libNormal"/>
        <w:rPr>
          <w:rtl/>
        </w:rPr>
      </w:pPr>
      <w:r>
        <w:rPr>
          <w:rFonts w:hint="cs"/>
          <w:rtl/>
        </w:rPr>
        <w:t xml:space="preserve">4 </w:t>
      </w:r>
      <w:r w:rsidR="0013021F">
        <w:rPr>
          <w:rFonts w:hint="cs"/>
          <w:rtl/>
        </w:rPr>
        <w:t>-</w:t>
      </w:r>
      <w:r>
        <w:rPr>
          <w:rFonts w:hint="cs"/>
          <w:rtl/>
        </w:rPr>
        <w:t xml:space="preserve"> أبو الحسن علي</w:t>
      </w:r>
      <w:r w:rsidR="00993151">
        <w:rPr>
          <w:rFonts w:hint="cs"/>
          <w:rtl/>
        </w:rPr>
        <w:t>ّ</w:t>
      </w:r>
      <w:r>
        <w:rPr>
          <w:rFonts w:hint="cs"/>
          <w:rtl/>
        </w:rPr>
        <w:t xml:space="preserve"> بن الحسين الغزنوي الملقب بالبرهان </w:t>
      </w:r>
      <w:r w:rsidR="00827FBC">
        <w:rPr>
          <w:rFonts w:hint="cs"/>
          <w:rtl/>
        </w:rPr>
        <w:t>المتوفّى</w:t>
      </w:r>
      <w:r>
        <w:rPr>
          <w:rFonts w:hint="cs"/>
          <w:rtl/>
        </w:rPr>
        <w:t xml:space="preserve"> 551</w:t>
      </w:r>
      <w:r w:rsidR="00E66EDC">
        <w:rPr>
          <w:rFonts w:hint="cs"/>
          <w:rtl/>
        </w:rPr>
        <w:t>،</w:t>
      </w:r>
      <w:r>
        <w:rPr>
          <w:rFonts w:hint="cs"/>
          <w:rtl/>
        </w:rPr>
        <w:t xml:space="preserve"> أخذ منه الحديث في مدينة الس</w:t>
      </w:r>
      <w:r w:rsidR="00993151">
        <w:rPr>
          <w:rFonts w:hint="cs"/>
          <w:rtl/>
        </w:rPr>
        <w:t>َّ</w:t>
      </w:r>
      <w:r>
        <w:rPr>
          <w:rFonts w:hint="cs"/>
          <w:rtl/>
        </w:rPr>
        <w:t xml:space="preserve">لام في داره سلخ </w:t>
      </w:r>
      <w:r w:rsidR="009B702D">
        <w:rPr>
          <w:rFonts w:hint="cs"/>
          <w:rtl/>
        </w:rPr>
        <w:t>رب</w:t>
      </w:r>
      <w:r>
        <w:rPr>
          <w:rFonts w:hint="cs"/>
          <w:rtl/>
        </w:rPr>
        <w:t>يع الأو</w:t>
      </w:r>
      <w:r w:rsidR="00993151">
        <w:rPr>
          <w:rFonts w:hint="cs"/>
          <w:rtl/>
        </w:rPr>
        <w:t>ّ</w:t>
      </w:r>
      <w:r>
        <w:rPr>
          <w:rFonts w:hint="cs"/>
          <w:rtl/>
        </w:rPr>
        <w:t>ل سنة 544.</w:t>
      </w:r>
    </w:p>
    <w:p w:rsidR="00FB201C" w:rsidRDefault="00666704" w:rsidP="009618AF">
      <w:pPr>
        <w:pStyle w:val="libNormal"/>
        <w:rPr>
          <w:rtl/>
        </w:rPr>
      </w:pPr>
      <w:r>
        <w:rPr>
          <w:rFonts w:hint="cs"/>
          <w:rtl/>
        </w:rPr>
        <w:t xml:space="preserve">5 </w:t>
      </w:r>
      <w:r w:rsidR="0013021F">
        <w:rPr>
          <w:rFonts w:hint="cs"/>
          <w:rtl/>
        </w:rPr>
        <w:t>-</w:t>
      </w:r>
      <w:r>
        <w:rPr>
          <w:rFonts w:hint="cs"/>
          <w:rtl/>
        </w:rPr>
        <w:t xml:space="preserve"> شيخ الدين أبو الحسن علي</w:t>
      </w:r>
      <w:r w:rsidR="00993151">
        <w:rPr>
          <w:rFonts w:hint="cs"/>
          <w:rtl/>
        </w:rPr>
        <w:t>ّ</w:t>
      </w:r>
      <w:r>
        <w:rPr>
          <w:rFonts w:hint="cs"/>
          <w:rtl/>
        </w:rPr>
        <w:t xml:space="preserve"> بن أحمد بن محمويه الجويني البرذي </w:t>
      </w:r>
      <w:r w:rsidR="00827FBC">
        <w:rPr>
          <w:rFonts w:hint="cs"/>
          <w:rtl/>
        </w:rPr>
        <w:t>المتوفّى</w:t>
      </w:r>
      <w:r>
        <w:rPr>
          <w:rFonts w:hint="cs"/>
          <w:rtl/>
        </w:rPr>
        <w:t xml:space="preserve"> 551.</w:t>
      </w:r>
    </w:p>
    <w:p w:rsidR="00FB201C" w:rsidRDefault="00666704" w:rsidP="009618AF">
      <w:pPr>
        <w:pStyle w:val="libNormal"/>
        <w:rPr>
          <w:rtl/>
        </w:rPr>
      </w:pPr>
      <w:r>
        <w:rPr>
          <w:rFonts w:hint="cs"/>
          <w:rtl/>
        </w:rPr>
        <w:t xml:space="preserve">6 </w:t>
      </w:r>
      <w:r w:rsidR="0013021F">
        <w:rPr>
          <w:rFonts w:hint="cs"/>
          <w:rtl/>
        </w:rPr>
        <w:t>-</w:t>
      </w:r>
      <w:r>
        <w:rPr>
          <w:rFonts w:hint="cs"/>
          <w:rtl/>
        </w:rPr>
        <w:t xml:space="preserve"> أبو بكر </w:t>
      </w:r>
      <w:r w:rsidR="000477AF">
        <w:rPr>
          <w:rFonts w:hint="cs"/>
          <w:rtl/>
        </w:rPr>
        <w:t>محمَّد</w:t>
      </w:r>
      <w:r>
        <w:rPr>
          <w:rFonts w:hint="cs"/>
          <w:rtl/>
        </w:rPr>
        <w:t xml:space="preserve"> بن عبيد الله بن نصر الزاغوني </w:t>
      </w:r>
      <w:r w:rsidR="00827FBC">
        <w:rPr>
          <w:rFonts w:hint="cs"/>
          <w:rtl/>
        </w:rPr>
        <w:t>المتوفّى</w:t>
      </w:r>
      <w:r>
        <w:rPr>
          <w:rFonts w:hint="cs"/>
          <w:rtl/>
        </w:rPr>
        <w:t xml:space="preserve"> 552</w:t>
      </w:r>
      <w:r w:rsidR="00E66EDC">
        <w:rPr>
          <w:rFonts w:hint="cs"/>
          <w:rtl/>
        </w:rPr>
        <w:t>،</w:t>
      </w:r>
      <w:r>
        <w:rPr>
          <w:rFonts w:hint="cs"/>
          <w:rtl/>
        </w:rPr>
        <w:t xml:space="preserve"> أخذ منه الحديث في مدينة الس</w:t>
      </w:r>
      <w:r w:rsidR="00993151">
        <w:rPr>
          <w:rFonts w:hint="cs"/>
          <w:rtl/>
        </w:rPr>
        <w:t>َّ</w:t>
      </w:r>
      <w:r>
        <w:rPr>
          <w:rFonts w:hint="cs"/>
          <w:rtl/>
        </w:rPr>
        <w:t>لام.</w:t>
      </w:r>
    </w:p>
    <w:p w:rsidR="00FB201C" w:rsidRDefault="00666704" w:rsidP="009618AF">
      <w:pPr>
        <w:pStyle w:val="libNormal"/>
        <w:rPr>
          <w:rtl/>
        </w:rPr>
      </w:pPr>
      <w:r>
        <w:rPr>
          <w:rFonts w:hint="cs"/>
          <w:rtl/>
        </w:rPr>
        <w:t xml:space="preserve">7 </w:t>
      </w:r>
      <w:r w:rsidR="0013021F">
        <w:rPr>
          <w:rFonts w:hint="cs"/>
          <w:rtl/>
        </w:rPr>
        <w:t>-</w:t>
      </w:r>
      <w:r>
        <w:rPr>
          <w:rFonts w:hint="cs"/>
          <w:rtl/>
        </w:rPr>
        <w:t xml:space="preserve"> مجد الدين أبو الفتوح </w:t>
      </w:r>
      <w:r w:rsidR="000477AF">
        <w:rPr>
          <w:rFonts w:hint="cs"/>
          <w:rtl/>
        </w:rPr>
        <w:t>محمَّد</w:t>
      </w:r>
      <w:r>
        <w:rPr>
          <w:rFonts w:hint="cs"/>
          <w:rtl/>
        </w:rPr>
        <w:t xml:space="preserve"> بن أبي جعفر </w:t>
      </w:r>
      <w:r w:rsidR="000477AF">
        <w:rPr>
          <w:rFonts w:hint="cs"/>
          <w:rtl/>
        </w:rPr>
        <w:t>محمَّد</w:t>
      </w:r>
      <w:r>
        <w:rPr>
          <w:rFonts w:hint="cs"/>
          <w:rtl/>
        </w:rPr>
        <w:t xml:space="preserve"> الطائي </w:t>
      </w:r>
      <w:r w:rsidR="00827FBC">
        <w:rPr>
          <w:rFonts w:hint="cs"/>
          <w:rtl/>
        </w:rPr>
        <w:t>المتوفّى</w:t>
      </w:r>
      <w:r>
        <w:rPr>
          <w:rFonts w:hint="cs"/>
          <w:rtl/>
        </w:rPr>
        <w:t xml:space="preserve"> 555</w:t>
      </w:r>
      <w:r w:rsidR="00E66EDC">
        <w:rPr>
          <w:rFonts w:hint="cs"/>
          <w:rtl/>
        </w:rPr>
        <w:t>،</w:t>
      </w:r>
      <w:r>
        <w:rPr>
          <w:rFonts w:hint="cs"/>
          <w:rtl/>
        </w:rPr>
        <w:t xml:space="preserve"> يروي عنه مكاتبة.</w:t>
      </w:r>
    </w:p>
    <w:p w:rsidR="00FB201C" w:rsidRDefault="00666704" w:rsidP="009B702D">
      <w:pPr>
        <w:pStyle w:val="libNormal"/>
        <w:rPr>
          <w:rtl/>
        </w:rPr>
      </w:pPr>
      <w:r>
        <w:rPr>
          <w:rFonts w:hint="cs"/>
          <w:rtl/>
        </w:rPr>
        <w:t xml:space="preserve">8 </w:t>
      </w:r>
      <w:r w:rsidR="0013021F">
        <w:rPr>
          <w:rFonts w:hint="cs"/>
          <w:rtl/>
        </w:rPr>
        <w:t>-</w:t>
      </w:r>
      <w:r>
        <w:rPr>
          <w:rFonts w:hint="cs"/>
          <w:rtl/>
        </w:rPr>
        <w:t xml:space="preserve"> زين الدين أبو منصور شهر دار بن شيرويه الديلمي </w:t>
      </w:r>
      <w:r w:rsidR="00827FBC">
        <w:rPr>
          <w:rFonts w:hint="cs"/>
          <w:rtl/>
        </w:rPr>
        <w:t>المتوفّى</w:t>
      </w:r>
      <w:r>
        <w:rPr>
          <w:rFonts w:hint="cs"/>
          <w:rtl/>
        </w:rPr>
        <w:t xml:space="preserve"> 558</w:t>
      </w:r>
      <w:r w:rsidR="00E66EDC">
        <w:rPr>
          <w:rFonts w:hint="cs"/>
          <w:rtl/>
        </w:rPr>
        <w:t>،</w:t>
      </w:r>
      <w:r>
        <w:rPr>
          <w:rFonts w:hint="cs"/>
          <w:rtl/>
        </w:rPr>
        <w:t xml:space="preserve"> يروي عنه بال</w:t>
      </w:r>
      <w:r w:rsidR="009B702D">
        <w:rPr>
          <w:rFonts w:hint="cs"/>
          <w:rtl/>
        </w:rPr>
        <w:t>إ</w:t>
      </w:r>
      <w:r>
        <w:rPr>
          <w:rFonts w:hint="cs"/>
          <w:rtl/>
        </w:rPr>
        <w:t>جازة وبينهما مكاتبات.</w:t>
      </w:r>
    </w:p>
    <w:p w:rsidR="00666704" w:rsidRDefault="00F67EBD" w:rsidP="00F67EBD">
      <w:pPr>
        <w:pStyle w:val="libLine"/>
        <w:rPr>
          <w:rtl/>
        </w:rPr>
      </w:pPr>
      <w:r>
        <w:rPr>
          <w:rFonts w:hint="cs"/>
          <w:rtl/>
        </w:rPr>
        <w:t>____________________</w:t>
      </w:r>
    </w:p>
    <w:p w:rsidR="00FB201C" w:rsidRDefault="00666704" w:rsidP="009B702D">
      <w:pPr>
        <w:pStyle w:val="libFootnote0"/>
        <w:rPr>
          <w:rtl/>
        </w:rPr>
      </w:pPr>
      <w:r w:rsidRPr="008A0D7A">
        <w:rPr>
          <w:rFonts w:hint="cs"/>
          <w:rtl/>
        </w:rPr>
        <w:t xml:space="preserve">1 </w:t>
      </w:r>
      <w:r w:rsidR="0013021F">
        <w:rPr>
          <w:rFonts w:hint="cs"/>
          <w:rtl/>
        </w:rPr>
        <w:t>-</w:t>
      </w:r>
      <w:r w:rsidRPr="008A0D7A">
        <w:rPr>
          <w:rFonts w:hint="cs"/>
          <w:rtl/>
        </w:rPr>
        <w:t xml:space="preserve"> بالفتح نسبة </w:t>
      </w:r>
      <w:r w:rsidR="009B702D">
        <w:rPr>
          <w:rFonts w:hint="cs"/>
          <w:rtl/>
        </w:rPr>
        <w:t>ا</w:t>
      </w:r>
      <w:r w:rsidRPr="008A0D7A">
        <w:rPr>
          <w:rFonts w:hint="cs"/>
          <w:rtl/>
        </w:rPr>
        <w:t>لى كروخ بلدة بنواح</w:t>
      </w:r>
      <w:r w:rsidR="009B702D">
        <w:rPr>
          <w:rFonts w:hint="cs"/>
          <w:rtl/>
        </w:rPr>
        <w:t>ى</w:t>
      </w:r>
      <w:r w:rsidRPr="008A0D7A">
        <w:rPr>
          <w:rFonts w:hint="cs"/>
          <w:rtl/>
        </w:rPr>
        <w:t xml:space="preserve"> هرات.</w:t>
      </w:r>
    </w:p>
    <w:p w:rsidR="00666704" w:rsidRPr="00666704" w:rsidRDefault="00666704" w:rsidP="009618AF">
      <w:pPr>
        <w:pStyle w:val="libNormal"/>
      </w:pPr>
      <w:r>
        <w:rPr>
          <w:rFonts w:hint="cs"/>
          <w:rtl/>
        </w:rPr>
        <w:br w:type="page"/>
      </w:r>
    </w:p>
    <w:p w:rsidR="00FB201C" w:rsidRDefault="00666704" w:rsidP="009B702D">
      <w:pPr>
        <w:pStyle w:val="libNormal"/>
        <w:rPr>
          <w:rtl/>
        </w:rPr>
      </w:pPr>
      <w:r>
        <w:rPr>
          <w:rFonts w:hint="cs"/>
          <w:rtl/>
        </w:rPr>
        <w:lastRenderedPageBreak/>
        <w:t xml:space="preserve">9 </w:t>
      </w:r>
      <w:r w:rsidR="0013021F">
        <w:rPr>
          <w:rFonts w:hint="cs"/>
          <w:rtl/>
        </w:rPr>
        <w:t>-</w:t>
      </w:r>
      <w:r>
        <w:rPr>
          <w:rFonts w:hint="cs"/>
          <w:rtl/>
        </w:rPr>
        <w:t xml:space="preserve"> أبو العلا </w:t>
      </w:r>
      <w:r w:rsidR="009B702D">
        <w:rPr>
          <w:rFonts w:hint="cs"/>
          <w:rtl/>
        </w:rPr>
        <w:t>أ</w:t>
      </w:r>
      <w:r>
        <w:rPr>
          <w:rFonts w:hint="cs"/>
          <w:rtl/>
        </w:rPr>
        <w:t xml:space="preserve">لحسن بن أحمد بن الحسين بن أحمد بن </w:t>
      </w:r>
      <w:r w:rsidR="000477AF">
        <w:rPr>
          <w:rFonts w:hint="cs"/>
          <w:rtl/>
        </w:rPr>
        <w:t>محمَّد</w:t>
      </w:r>
      <w:r>
        <w:rPr>
          <w:rFonts w:hint="cs"/>
          <w:rtl/>
        </w:rPr>
        <w:t xml:space="preserve"> العطار الهمداني </w:t>
      </w:r>
      <w:r w:rsidR="00827FBC">
        <w:rPr>
          <w:rFonts w:hint="cs"/>
          <w:rtl/>
        </w:rPr>
        <w:t>المتوفّى</w:t>
      </w:r>
      <w:r>
        <w:rPr>
          <w:rFonts w:hint="cs"/>
          <w:rtl/>
        </w:rPr>
        <w:t xml:space="preserve"> 569 يروي عنه بال</w:t>
      </w:r>
      <w:r w:rsidR="00E81C91">
        <w:rPr>
          <w:rFonts w:hint="cs"/>
          <w:rtl/>
        </w:rPr>
        <w:t>إ</w:t>
      </w:r>
      <w:r>
        <w:rPr>
          <w:rFonts w:hint="cs"/>
          <w:rtl/>
        </w:rPr>
        <w:t>جازة.</w:t>
      </w:r>
    </w:p>
    <w:p w:rsidR="00FB201C" w:rsidRDefault="00666704" w:rsidP="009618AF">
      <w:pPr>
        <w:pStyle w:val="libNormal"/>
        <w:rPr>
          <w:rtl/>
        </w:rPr>
      </w:pPr>
      <w:r>
        <w:rPr>
          <w:rFonts w:hint="cs"/>
          <w:rtl/>
        </w:rPr>
        <w:t xml:space="preserve">10 </w:t>
      </w:r>
      <w:r w:rsidR="0013021F">
        <w:rPr>
          <w:rFonts w:hint="cs"/>
          <w:rtl/>
        </w:rPr>
        <w:t>-</w:t>
      </w:r>
      <w:r>
        <w:rPr>
          <w:rFonts w:hint="cs"/>
          <w:rtl/>
        </w:rPr>
        <w:t xml:space="preserve"> أبو المظف</w:t>
      </w:r>
      <w:r w:rsidR="00E81C91">
        <w:rPr>
          <w:rFonts w:hint="cs"/>
          <w:rtl/>
        </w:rPr>
        <w:t>َّ</w:t>
      </w:r>
      <w:r>
        <w:rPr>
          <w:rFonts w:hint="cs"/>
          <w:rtl/>
        </w:rPr>
        <w:t>ر عبد الملك بن علي</w:t>
      </w:r>
      <w:r w:rsidR="00E81C91">
        <w:rPr>
          <w:rFonts w:hint="cs"/>
          <w:rtl/>
        </w:rPr>
        <w:t>ّ</w:t>
      </w:r>
      <w:r>
        <w:rPr>
          <w:rFonts w:hint="cs"/>
          <w:rtl/>
        </w:rPr>
        <w:t xml:space="preserve"> بن </w:t>
      </w:r>
      <w:r w:rsidR="000477AF">
        <w:rPr>
          <w:rFonts w:hint="cs"/>
          <w:rtl/>
        </w:rPr>
        <w:t>محمَّد</w:t>
      </w:r>
      <w:r>
        <w:rPr>
          <w:rFonts w:hint="cs"/>
          <w:rtl/>
        </w:rPr>
        <w:t xml:space="preserve"> الهمداني نزيل بغداد</w:t>
      </w:r>
      <w:r w:rsidR="00E66EDC">
        <w:rPr>
          <w:rFonts w:hint="cs"/>
          <w:rtl/>
        </w:rPr>
        <w:t>،</w:t>
      </w:r>
      <w:r>
        <w:rPr>
          <w:rFonts w:hint="cs"/>
          <w:rtl/>
        </w:rPr>
        <w:t xml:space="preserve"> له منه إجازة.</w:t>
      </w:r>
    </w:p>
    <w:p w:rsidR="00E81C91" w:rsidRDefault="00666704" w:rsidP="009618AF">
      <w:pPr>
        <w:pStyle w:val="libNormal"/>
        <w:rPr>
          <w:rtl/>
        </w:rPr>
      </w:pPr>
      <w:r>
        <w:rPr>
          <w:rFonts w:hint="cs"/>
          <w:rtl/>
        </w:rPr>
        <w:t xml:space="preserve">11 </w:t>
      </w:r>
      <w:r w:rsidR="0013021F">
        <w:rPr>
          <w:rFonts w:hint="cs"/>
          <w:rtl/>
        </w:rPr>
        <w:t>-</w:t>
      </w:r>
      <w:r>
        <w:rPr>
          <w:rFonts w:hint="cs"/>
          <w:rtl/>
        </w:rPr>
        <w:t xml:space="preserve"> أبو النجيب سعد بن عبد الله بن الحسن الهمداني المروزي</w:t>
      </w:r>
      <w:r w:rsidR="00E66EDC">
        <w:rPr>
          <w:rFonts w:hint="cs"/>
          <w:rtl/>
        </w:rPr>
        <w:t>،</w:t>
      </w:r>
      <w:r>
        <w:rPr>
          <w:rFonts w:hint="cs"/>
          <w:rtl/>
        </w:rPr>
        <w:t xml:space="preserve"> يروي عنه بالمكاتبة</w:t>
      </w:r>
      <w:r w:rsidR="00E81C91">
        <w:rPr>
          <w:rFonts w:hint="cs"/>
          <w:rtl/>
        </w:rPr>
        <w:t>.</w:t>
      </w:r>
    </w:p>
    <w:p w:rsidR="00FB201C" w:rsidRDefault="00666704" w:rsidP="00D057B1">
      <w:pPr>
        <w:pStyle w:val="libNormal"/>
        <w:rPr>
          <w:rtl/>
        </w:rPr>
      </w:pPr>
      <w:r>
        <w:rPr>
          <w:rFonts w:hint="cs"/>
          <w:rtl/>
        </w:rPr>
        <w:t xml:space="preserve">12 </w:t>
      </w:r>
      <w:r w:rsidR="0013021F">
        <w:rPr>
          <w:rFonts w:hint="cs"/>
          <w:rtl/>
        </w:rPr>
        <w:t>-</w:t>
      </w:r>
      <w:r>
        <w:rPr>
          <w:rFonts w:hint="cs"/>
          <w:rtl/>
        </w:rPr>
        <w:t xml:space="preserve"> أبو الفرج شمس الأئم</w:t>
      </w:r>
      <w:r w:rsidR="00E81C91">
        <w:rPr>
          <w:rFonts w:hint="cs"/>
          <w:rtl/>
        </w:rPr>
        <w:t>َّ</w:t>
      </w:r>
      <w:r>
        <w:rPr>
          <w:rFonts w:hint="cs"/>
          <w:rtl/>
        </w:rPr>
        <w:t xml:space="preserve">ة </w:t>
      </w:r>
      <w:r w:rsidR="000477AF">
        <w:rPr>
          <w:rFonts w:hint="cs"/>
          <w:rtl/>
        </w:rPr>
        <w:t>محمَّد</w:t>
      </w:r>
      <w:r>
        <w:rPr>
          <w:rFonts w:hint="cs"/>
          <w:rtl/>
        </w:rPr>
        <w:t xml:space="preserve"> بن أحمد المكي أخوه كما نص</w:t>
      </w:r>
      <w:r w:rsidR="00E81C91">
        <w:rPr>
          <w:rFonts w:hint="cs"/>
          <w:rtl/>
        </w:rPr>
        <w:t>َّ</w:t>
      </w:r>
      <w:r>
        <w:rPr>
          <w:rFonts w:hint="cs"/>
          <w:rtl/>
        </w:rPr>
        <w:t xml:space="preserve"> به في مقتله ويعب</w:t>
      </w:r>
      <w:r w:rsidR="00E81C91">
        <w:rPr>
          <w:rFonts w:hint="cs"/>
          <w:rtl/>
        </w:rPr>
        <w:t>ّ</w:t>
      </w:r>
      <w:r>
        <w:rPr>
          <w:rFonts w:hint="cs"/>
          <w:rtl/>
        </w:rPr>
        <w:t>ر عنه هناك بال</w:t>
      </w:r>
      <w:r w:rsidR="00E81C91">
        <w:rPr>
          <w:rFonts w:hint="cs"/>
          <w:rtl/>
        </w:rPr>
        <w:t>إ</w:t>
      </w:r>
      <w:r>
        <w:rPr>
          <w:rFonts w:hint="cs"/>
          <w:rtl/>
        </w:rPr>
        <w:t>مام الأجل</w:t>
      </w:r>
      <w:r w:rsidR="00E81C91">
        <w:rPr>
          <w:rFonts w:hint="cs"/>
          <w:rtl/>
        </w:rPr>
        <w:t>ّ</w:t>
      </w:r>
      <w:r>
        <w:rPr>
          <w:rFonts w:hint="cs"/>
          <w:rtl/>
        </w:rPr>
        <w:t xml:space="preserve"> الكبير أخي سراج الدين ركن ال</w:t>
      </w:r>
      <w:r w:rsidR="00D057B1">
        <w:rPr>
          <w:rFonts w:hint="cs"/>
          <w:rtl/>
        </w:rPr>
        <w:t>إ</w:t>
      </w:r>
      <w:r>
        <w:rPr>
          <w:rFonts w:hint="cs"/>
          <w:rtl/>
        </w:rPr>
        <w:t xml:space="preserve">سلام شمس </w:t>
      </w:r>
      <w:r w:rsidR="00441F5F">
        <w:rPr>
          <w:rFonts w:hint="cs"/>
          <w:rtl/>
        </w:rPr>
        <w:t>الاُمَّة</w:t>
      </w:r>
      <w:r>
        <w:rPr>
          <w:rFonts w:hint="cs"/>
          <w:rtl/>
        </w:rPr>
        <w:t xml:space="preserve"> إمام الحرمين. </w:t>
      </w:r>
      <w:r w:rsidR="00D057B1">
        <w:rPr>
          <w:rFonts w:hint="cs"/>
          <w:rtl/>
        </w:rPr>
        <w:t>ثمّ</w:t>
      </w:r>
      <w:r>
        <w:rPr>
          <w:rFonts w:hint="cs"/>
          <w:rtl/>
        </w:rPr>
        <w:t xml:space="preserve"> يترح</w:t>
      </w:r>
      <w:r w:rsidR="00D057B1">
        <w:rPr>
          <w:rFonts w:hint="cs"/>
          <w:rtl/>
        </w:rPr>
        <w:t>ّ</w:t>
      </w:r>
      <w:r>
        <w:rPr>
          <w:rFonts w:hint="cs"/>
          <w:rtl/>
        </w:rPr>
        <w:t>م عليه</w:t>
      </w:r>
      <w:r w:rsidR="00E66EDC">
        <w:rPr>
          <w:rFonts w:hint="cs"/>
          <w:rtl/>
        </w:rPr>
        <w:t>،</w:t>
      </w:r>
      <w:r>
        <w:rPr>
          <w:rFonts w:hint="cs"/>
          <w:rtl/>
        </w:rPr>
        <w:t xml:space="preserve"> يروي عنه إملاء</w:t>
      </w:r>
      <w:r w:rsidR="004921C1">
        <w:rPr>
          <w:rFonts w:hint="cs"/>
          <w:rtl/>
        </w:rPr>
        <w:t>ً</w:t>
      </w:r>
      <w:r>
        <w:rPr>
          <w:rFonts w:hint="cs"/>
          <w:rtl/>
        </w:rPr>
        <w:t>.</w:t>
      </w:r>
    </w:p>
    <w:p w:rsidR="00FB201C" w:rsidRDefault="00666704" w:rsidP="009618AF">
      <w:pPr>
        <w:pStyle w:val="libNormal"/>
        <w:rPr>
          <w:rtl/>
        </w:rPr>
      </w:pPr>
      <w:r>
        <w:rPr>
          <w:rFonts w:hint="cs"/>
          <w:rtl/>
        </w:rPr>
        <w:t xml:space="preserve">13 </w:t>
      </w:r>
      <w:r w:rsidR="0013021F">
        <w:rPr>
          <w:rFonts w:hint="cs"/>
          <w:rtl/>
        </w:rPr>
        <w:t>-</w:t>
      </w:r>
      <w:r>
        <w:rPr>
          <w:rFonts w:hint="cs"/>
          <w:rtl/>
        </w:rPr>
        <w:t xml:space="preserve"> أبو طاهر </w:t>
      </w:r>
      <w:r w:rsidR="00D057B1">
        <w:rPr>
          <w:rFonts w:hint="cs"/>
          <w:rtl/>
        </w:rPr>
        <w:t>محمّ</w:t>
      </w:r>
      <w:r w:rsidR="000477AF">
        <w:rPr>
          <w:rFonts w:hint="cs"/>
          <w:rtl/>
        </w:rPr>
        <w:t>د</w:t>
      </w:r>
      <w:r>
        <w:rPr>
          <w:rFonts w:hint="cs"/>
          <w:rtl/>
        </w:rPr>
        <w:t xml:space="preserve"> بن </w:t>
      </w:r>
      <w:r w:rsidR="00D057B1">
        <w:rPr>
          <w:rFonts w:hint="cs"/>
          <w:rtl/>
        </w:rPr>
        <w:t>محمّ</w:t>
      </w:r>
      <w:r w:rsidR="000477AF">
        <w:rPr>
          <w:rFonts w:hint="cs"/>
          <w:rtl/>
        </w:rPr>
        <w:t>د</w:t>
      </w:r>
      <w:r>
        <w:rPr>
          <w:rFonts w:hint="cs"/>
          <w:rtl/>
        </w:rPr>
        <w:t xml:space="preserve"> الشيحي الخطيب بمرو وله منه إجازة.</w:t>
      </w:r>
    </w:p>
    <w:p w:rsidR="00FB201C" w:rsidRDefault="00666704" w:rsidP="009618AF">
      <w:pPr>
        <w:pStyle w:val="libNormal"/>
        <w:rPr>
          <w:rtl/>
        </w:rPr>
      </w:pPr>
      <w:r>
        <w:rPr>
          <w:rFonts w:hint="cs"/>
          <w:rtl/>
        </w:rPr>
        <w:t xml:space="preserve">14 </w:t>
      </w:r>
      <w:r w:rsidR="0013021F">
        <w:rPr>
          <w:rFonts w:hint="cs"/>
          <w:rtl/>
        </w:rPr>
        <w:t>-</w:t>
      </w:r>
      <w:r>
        <w:rPr>
          <w:rFonts w:hint="cs"/>
          <w:rtl/>
        </w:rPr>
        <w:t xml:space="preserve"> أبو بكر </w:t>
      </w:r>
      <w:r w:rsidR="00D057B1">
        <w:rPr>
          <w:rFonts w:hint="cs"/>
          <w:rtl/>
        </w:rPr>
        <w:t>محمّ</w:t>
      </w:r>
      <w:r w:rsidR="000477AF">
        <w:rPr>
          <w:rFonts w:hint="cs"/>
          <w:rtl/>
        </w:rPr>
        <w:t>د</w:t>
      </w:r>
      <w:r>
        <w:rPr>
          <w:rFonts w:hint="cs"/>
          <w:rtl/>
        </w:rPr>
        <w:t xml:space="preserve"> بن الحسن بن أبي جعفر بن أبي سهل الزورقي</w:t>
      </w:r>
      <w:r w:rsidR="00E66EDC">
        <w:rPr>
          <w:rFonts w:hint="cs"/>
          <w:rtl/>
        </w:rPr>
        <w:t>،</w:t>
      </w:r>
      <w:r>
        <w:rPr>
          <w:rFonts w:hint="cs"/>
          <w:rtl/>
        </w:rPr>
        <w:t xml:space="preserve"> يروي عنه بالمكاتبة.</w:t>
      </w:r>
    </w:p>
    <w:p w:rsidR="00FB201C" w:rsidRDefault="00666704" w:rsidP="009618AF">
      <w:pPr>
        <w:pStyle w:val="libNormal"/>
        <w:rPr>
          <w:rtl/>
        </w:rPr>
      </w:pPr>
      <w:r>
        <w:rPr>
          <w:rFonts w:hint="cs"/>
          <w:rtl/>
        </w:rPr>
        <w:t xml:space="preserve">15 </w:t>
      </w:r>
      <w:r w:rsidR="0013021F">
        <w:rPr>
          <w:rFonts w:hint="cs"/>
          <w:rtl/>
        </w:rPr>
        <w:t>-</w:t>
      </w:r>
      <w:r>
        <w:rPr>
          <w:rFonts w:hint="cs"/>
          <w:rtl/>
        </w:rPr>
        <w:t xml:space="preserve"> أبو الفتح عبد الواحد بن الحسن الباقرحي </w:t>
      </w:r>
      <w:r w:rsidRPr="007B6101">
        <w:rPr>
          <w:rStyle w:val="libFootnotenumChar"/>
          <w:rFonts w:hint="cs"/>
          <w:rtl/>
        </w:rPr>
        <w:t>(1)</w:t>
      </w:r>
      <w:r>
        <w:rPr>
          <w:rFonts w:hint="cs"/>
          <w:rtl/>
        </w:rPr>
        <w:t xml:space="preserve"> .</w:t>
      </w:r>
    </w:p>
    <w:p w:rsidR="00FB201C" w:rsidRDefault="00666704" w:rsidP="009618AF">
      <w:pPr>
        <w:pStyle w:val="libNormal"/>
        <w:rPr>
          <w:rtl/>
        </w:rPr>
      </w:pPr>
      <w:r>
        <w:rPr>
          <w:rFonts w:hint="cs"/>
          <w:rtl/>
        </w:rPr>
        <w:t xml:space="preserve">16 </w:t>
      </w:r>
      <w:r w:rsidR="0013021F">
        <w:rPr>
          <w:rFonts w:hint="cs"/>
          <w:rtl/>
        </w:rPr>
        <w:t>-</w:t>
      </w:r>
      <w:r>
        <w:rPr>
          <w:rFonts w:hint="cs"/>
          <w:rtl/>
        </w:rPr>
        <w:t xml:space="preserve"> أبو عفان ع</w:t>
      </w:r>
      <w:r w:rsidR="004921C1">
        <w:rPr>
          <w:rFonts w:hint="cs"/>
          <w:rtl/>
        </w:rPr>
        <w:t>ثم</w:t>
      </w:r>
      <w:r>
        <w:rPr>
          <w:rFonts w:hint="cs"/>
          <w:rtl/>
        </w:rPr>
        <w:t>ان بن أحمد الصرام الخوارزمي.</w:t>
      </w:r>
    </w:p>
    <w:p w:rsidR="00FB201C" w:rsidRDefault="00666704" w:rsidP="009618AF">
      <w:pPr>
        <w:pStyle w:val="libNormal"/>
        <w:rPr>
          <w:rtl/>
        </w:rPr>
      </w:pPr>
      <w:r>
        <w:rPr>
          <w:rFonts w:hint="cs"/>
          <w:rtl/>
        </w:rPr>
        <w:t xml:space="preserve">17 </w:t>
      </w:r>
      <w:r w:rsidR="0013021F">
        <w:rPr>
          <w:rFonts w:hint="cs"/>
          <w:rtl/>
        </w:rPr>
        <w:t>-</w:t>
      </w:r>
      <w:r>
        <w:rPr>
          <w:rFonts w:hint="cs"/>
          <w:rtl/>
        </w:rPr>
        <w:t xml:space="preserve"> نجم الدين أبو منصور </w:t>
      </w:r>
      <w:r w:rsidR="00D057B1">
        <w:rPr>
          <w:rFonts w:hint="cs"/>
          <w:rtl/>
        </w:rPr>
        <w:t>محمّ</w:t>
      </w:r>
      <w:r w:rsidR="000477AF">
        <w:rPr>
          <w:rFonts w:hint="cs"/>
          <w:rtl/>
        </w:rPr>
        <w:t>د</w:t>
      </w:r>
      <w:r>
        <w:rPr>
          <w:rFonts w:hint="cs"/>
          <w:rtl/>
        </w:rPr>
        <w:t xml:space="preserve"> بن الحسين بن </w:t>
      </w:r>
      <w:r w:rsidR="00D057B1">
        <w:rPr>
          <w:rFonts w:hint="cs"/>
          <w:rtl/>
        </w:rPr>
        <w:t>محمّ</w:t>
      </w:r>
      <w:r w:rsidR="000477AF">
        <w:rPr>
          <w:rFonts w:hint="cs"/>
          <w:rtl/>
        </w:rPr>
        <w:t>د</w:t>
      </w:r>
      <w:r>
        <w:rPr>
          <w:rFonts w:hint="cs"/>
          <w:rtl/>
        </w:rPr>
        <w:t xml:space="preserve"> البغدادي</w:t>
      </w:r>
      <w:r w:rsidR="00E66EDC">
        <w:rPr>
          <w:rFonts w:hint="cs"/>
          <w:rtl/>
        </w:rPr>
        <w:t>،</w:t>
      </w:r>
      <w:r>
        <w:rPr>
          <w:rFonts w:hint="cs"/>
          <w:rtl/>
        </w:rPr>
        <w:t xml:space="preserve"> له منه إجازة كما ذكره الحموي في ( فرائد السمطين ).</w:t>
      </w:r>
    </w:p>
    <w:p w:rsidR="00FB201C" w:rsidRDefault="00666704" w:rsidP="009618AF">
      <w:pPr>
        <w:pStyle w:val="libNormal"/>
        <w:rPr>
          <w:rtl/>
        </w:rPr>
      </w:pPr>
      <w:r>
        <w:rPr>
          <w:rFonts w:hint="cs"/>
          <w:rtl/>
        </w:rPr>
        <w:t xml:space="preserve">18 </w:t>
      </w:r>
      <w:r w:rsidR="0013021F">
        <w:rPr>
          <w:rFonts w:hint="cs"/>
          <w:rtl/>
        </w:rPr>
        <w:t>-</w:t>
      </w:r>
      <w:r>
        <w:rPr>
          <w:rFonts w:hint="cs"/>
          <w:rtl/>
        </w:rPr>
        <w:t xml:space="preserve"> أبو داود </w:t>
      </w:r>
      <w:r w:rsidR="00F90424">
        <w:rPr>
          <w:rFonts w:hint="cs"/>
          <w:rtl/>
        </w:rPr>
        <w:t>محمّ</w:t>
      </w:r>
      <w:r w:rsidR="000477AF">
        <w:rPr>
          <w:rFonts w:hint="cs"/>
          <w:rtl/>
        </w:rPr>
        <w:t>د</w:t>
      </w:r>
      <w:r>
        <w:rPr>
          <w:rFonts w:hint="cs"/>
          <w:rtl/>
        </w:rPr>
        <w:t xml:space="preserve"> بن سليمان بن </w:t>
      </w:r>
      <w:r w:rsidR="00F90424">
        <w:rPr>
          <w:rFonts w:hint="cs"/>
          <w:rtl/>
        </w:rPr>
        <w:t>محمّ</w:t>
      </w:r>
      <w:r w:rsidR="000477AF">
        <w:rPr>
          <w:rFonts w:hint="cs"/>
          <w:rtl/>
        </w:rPr>
        <w:t>د</w:t>
      </w:r>
      <w:r>
        <w:rPr>
          <w:rFonts w:hint="cs"/>
          <w:rtl/>
        </w:rPr>
        <w:t xml:space="preserve"> الخيام الهمداني</w:t>
      </w:r>
      <w:r w:rsidR="00E66EDC">
        <w:rPr>
          <w:rFonts w:hint="cs"/>
          <w:rtl/>
        </w:rPr>
        <w:t>،</w:t>
      </w:r>
      <w:r>
        <w:rPr>
          <w:rFonts w:hint="cs"/>
          <w:rtl/>
        </w:rPr>
        <w:t xml:space="preserve"> يروي عنه بالمكاتبة.</w:t>
      </w:r>
    </w:p>
    <w:p w:rsidR="00FB201C" w:rsidRDefault="00666704" w:rsidP="00F90424">
      <w:pPr>
        <w:pStyle w:val="libNormal"/>
        <w:rPr>
          <w:rtl/>
        </w:rPr>
      </w:pPr>
      <w:r>
        <w:rPr>
          <w:rFonts w:hint="cs"/>
          <w:rtl/>
        </w:rPr>
        <w:t xml:space="preserve">19 </w:t>
      </w:r>
      <w:r w:rsidR="0013021F">
        <w:rPr>
          <w:rFonts w:hint="cs"/>
          <w:rtl/>
        </w:rPr>
        <w:t>-</w:t>
      </w:r>
      <w:r>
        <w:rPr>
          <w:rFonts w:hint="cs"/>
          <w:rtl/>
        </w:rPr>
        <w:t xml:space="preserve"> </w:t>
      </w:r>
      <w:r w:rsidR="00F90424">
        <w:rPr>
          <w:rFonts w:hint="cs"/>
          <w:rtl/>
        </w:rPr>
        <w:t>أ</w:t>
      </w:r>
      <w:r>
        <w:rPr>
          <w:rFonts w:hint="cs"/>
          <w:rtl/>
        </w:rPr>
        <w:t>لحسن بن النج</w:t>
      </w:r>
      <w:r w:rsidR="00F90424">
        <w:rPr>
          <w:rFonts w:hint="cs"/>
          <w:rtl/>
        </w:rPr>
        <w:t>ّ</w:t>
      </w:r>
      <w:r>
        <w:rPr>
          <w:rFonts w:hint="cs"/>
          <w:rtl/>
        </w:rPr>
        <w:t>ار يروي عنه كما في ( فرايد السمطين ) للحمويي.</w:t>
      </w:r>
    </w:p>
    <w:p w:rsidR="00FB201C" w:rsidRDefault="00666704" w:rsidP="009618AF">
      <w:pPr>
        <w:pStyle w:val="libNormal"/>
        <w:rPr>
          <w:rtl/>
        </w:rPr>
      </w:pPr>
      <w:r>
        <w:rPr>
          <w:rFonts w:hint="cs"/>
          <w:rtl/>
        </w:rPr>
        <w:t xml:space="preserve">20 </w:t>
      </w:r>
      <w:r w:rsidR="0013021F">
        <w:rPr>
          <w:rFonts w:hint="cs"/>
          <w:rtl/>
        </w:rPr>
        <w:t>-</w:t>
      </w:r>
      <w:r>
        <w:rPr>
          <w:rFonts w:hint="cs"/>
          <w:rtl/>
        </w:rPr>
        <w:t xml:space="preserve"> أبو </w:t>
      </w:r>
      <w:r w:rsidR="00F90424">
        <w:rPr>
          <w:rFonts w:hint="cs"/>
          <w:rtl/>
        </w:rPr>
        <w:t>محمّ</w:t>
      </w:r>
      <w:r w:rsidR="000477AF">
        <w:rPr>
          <w:rFonts w:hint="cs"/>
          <w:rtl/>
        </w:rPr>
        <w:t>د</w:t>
      </w:r>
      <w:r>
        <w:rPr>
          <w:rFonts w:hint="cs"/>
          <w:rtl/>
        </w:rPr>
        <w:t xml:space="preserve"> </w:t>
      </w:r>
      <w:r w:rsidR="00FA36D4">
        <w:rPr>
          <w:rFonts w:hint="cs"/>
          <w:rtl/>
        </w:rPr>
        <w:t>عبّاس</w:t>
      </w:r>
      <w:r>
        <w:rPr>
          <w:rFonts w:hint="cs"/>
          <w:rtl/>
        </w:rPr>
        <w:t xml:space="preserve"> بن </w:t>
      </w:r>
      <w:r w:rsidR="00F90424">
        <w:rPr>
          <w:rFonts w:hint="cs"/>
          <w:rtl/>
        </w:rPr>
        <w:t>محمّ</w:t>
      </w:r>
      <w:r w:rsidR="000477AF">
        <w:rPr>
          <w:rFonts w:hint="cs"/>
          <w:rtl/>
        </w:rPr>
        <w:t>د</w:t>
      </w:r>
      <w:r>
        <w:rPr>
          <w:rFonts w:hint="cs"/>
          <w:rtl/>
        </w:rPr>
        <w:t xml:space="preserve"> بن أبي منصور الفضاري الطوسي.</w:t>
      </w:r>
    </w:p>
    <w:p w:rsidR="00FB201C" w:rsidRDefault="00666704" w:rsidP="009618AF">
      <w:pPr>
        <w:pStyle w:val="libNormal"/>
        <w:rPr>
          <w:rtl/>
        </w:rPr>
      </w:pPr>
      <w:r>
        <w:rPr>
          <w:rFonts w:hint="cs"/>
          <w:rtl/>
        </w:rPr>
        <w:t xml:space="preserve">21 </w:t>
      </w:r>
      <w:r w:rsidR="0013021F">
        <w:rPr>
          <w:rFonts w:hint="cs"/>
          <w:rtl/>
        </w:rPr>
        <w:t>-</w:t>
      </w:r>
      <w:r>
        <w:rPr>
          <w:rFonts w:hint="cs"/>
          <w:rtl/>
        </w:rPr>
        <w:t xml:space="preserve"> كمال الدين أبو ذر أحمد بن </w:t>
      </w:r>
      <w:r w:rsidR="00F90424">
        <w:rPr>
          <w:rFonts w:hint="cs"/>
          <w:rtl/>
        </w:rPr>
        <w:t>محمّ</w:t>
      </w:r>
      <w:r w:rsidR="000477AF">
        <w:rPr>
          <w:rFonts w:hint="cs"/>
          <w:rtl/>
        </w:rPr>
        <w:t>د</w:t>
      </w:r>
      <w:r>
        <w:rPr>
          <w:rFonts w:hint="cs"/>
          <w:rtl/>
        </w:rPr>
        <w:t xml:space="preserve"> بن بندار.</w:t>
      </w:r>
    </w:p>
    <w:p w:rsidR="00FB201C" w:rsidRDefault="00666704" w:rsidP="009618AF">
      <w:pPr>
        <w:pStyle w:val="libNormal"/>
        <w:rPr>
          <w:rtl/>
        </w:rPr>
      </w:pPr>
      <w:r>
        <w:rPr>
          <w:rFonts w:hint="cs"/>
          <w:rtl/>
        </w:rPr>
        <w:t xml:space="preserve">22 </w:t>
      </w:r>
      <w:r w:rsidR="0013021F">
        <w:rPr>
          <w:rFonts w:hint="cs"/>
          <w:rtl/>
        </w:rPr>
        <w:t>-</w:t>
      </w:r>
      <w:r>
        <w:rPr>
          <w:rFonts w:hint="cs"/>
          <w:rtl/>
        </w:rPr>
        <w:t xml:space="preserve"> أفضل الحف</w:t>
      </w:r>
      <w:r w:rsidR="00F90424">
        <w:rPr>
          <w:rFonts w:hint="cs"/>
          <w:rtl/>
        </w:rPr>
        <w:t>ّ</w:t>
      </w:r>
      <w:r>
        <w:rPr>
          <w:rFonts w:hint="cs"/>
          <w:rtl/>
        </w:rPr>
        <w:t xml:space="preserve">اظ تاج الدين </w:t>
      </w:r>
      <w:r w:rsidR="00F90424">
        <w:rPr>
          <w:rFonts w:hint="cs"/>
          <w:rtl/>
        </w:rPr>
        <w:t>محمّ</w:t>
      </w:r>
      <w:r w:rsidR="000477AF">
        <w:rPr>
          <w:rFonts w:hint="cs"/>
          <w:rtl/>
        </w:rPr>
        <w:t>د</w:t>
      </w:r>
      <w:r>
        <w:rPr>
          <w:rFonts w:hint="cs"/>
          <w:rtl/>
        </w:rPr>
        <w:t xml:space="preserve"> بن سم</w:t>
      </w:r>
      <w:r w:rsidR="00F90424">
        <w:rPr>
          <w:rFonts w:hint="cs"/>
          <w:rtl/>
        </w:rPr>
        <w:t>ّ</w:t>
      </w:r>
      <w:r>
        <w:rPr>
          <w:rFonts w:hint="cs"/>
          <w:rtl/>
        </w:rPr>
        <w:t>ان بن يوسف الهمداني</w:t>
      </w:r>
      <w:r w:rsidR="00E66EDC">
        <w:rPr>
          <w:rFonts w:hint="cs"/>
          <w:rtl/>
        </w:rPr>
        <w:t>،</w:t>
      </w:r>
      <w:r>
        <w:rPr>
          <w:rFonts w:hint="cs"/>
          <w:rtl/>
        </w:rPr>
        <w:t xml:space="preserve"> يروي عنه بالمكاتبة.</w:t>
      </w:r>
    </w:p>
    <w:p w:rsidR="00FB201C" w:rsidRDefault="00666704" w:rsidP="00F90424">
      <w:pPr>
        <w:pStyle w:val="libNormal"/>
        <w:rPr>
          <w:rtl/>
        </w:rPr>
      </w:pPr>
      <w:r>
        <w:rPr>
          <w:rFonts w:hint="cs"/>
          <w:rtl/>
        </w:rPr>
        <w:t xml:space="preserve">23 </w:t>
      </w:r>
      <w:r w:rsidR="0013021F">
        <w:rPr>
          <w:rFonts w:hint="cs"/>
          <w:rtl/>
        </w:rPr>
        <w:t>-</w:t>
      </w:r>
      <w:r>
        <w:rPr>
          <w:rFonts w:hint="cs"/>
          <w:rtl/>
        </w:rPr>
        <w:t xml:space="preserve"> فخر الأئم</w:t>
      </w:r>
      <w:r w:rsidR="00F90424">
        <w:rPr>
          <w:rFonts w:hint="cs"/>
          <w:rtl/>
        </w:rPr>
        <w:t>َّ</w:t>
      </w:r>
      <w:r>
        <w:rPr>
          <w:rFonts w:hint="cs"/>
          <w:rtl/>
        </w:rPr>
        <w:t>ة أبو الفضل بن عبد الر</w:t>
      </w:r>
      <w:r w:rsidR="00F90424">
        <w:rPr>
          <w:rFonts w:hint="cs"/>
          <w:rtl/>
        </w:rPr>
        <w:t>َّ</w:t>
      </w:r>
      <w:r>
        <w:rPr>
          <w:rFonts w:hint="cs"/>
          <w:rtl/>
        </w:rPr>
        <w:t>حمن الحف</w:t>
      </w:r>
      <w:r w:rsidR="007E486F">
        <w:rPr>
          <w:rFonts w:hint="cs"/>
          <w:rtl/>
        </w:rPr>
        <w:t>ربّ</w:t>
      </w:r>
      <w:r>
        <w:rPr>
          <w:rFonts w:hint="cs"/>
          <w:rtl/>
        </w:rPr>
        <w:t>ندي يروي عنه بال</w:t>
      </w:r>
      <w:r w:rsidR="00F90424">
        <w:rPr>
          <w:rFonts w:hint="cs"/>
          <w:rtl/>
        </w:rPr>
        <w:t>إ</w:t>
      </w:r>
      <w:r>
        <w:rPr>
          <w:rFonts w:hint="cs"/>
          <w:rtl/>
        </w:rPr>
        <w:t>جازة.</w:t>
      </w:r>
    </w:p>
    <w:p w:rsidR="00FB201C" w:rsidRDefault="00666704" w:rsidP="00F90424">
      <w:pPr>
        <w:pStyle w:val="libNormal"/>
        <w:rPr>
          <w:rtl/>
        </w:rPr>
      </w:pPr>
      <w:r>
        <w:rPr>
          <w:rFonts w:hint="cs"/>
          <w:rtl/>
        </w:rPr>
        <w:t xml:space="preserve">24 </w:t>
      </w:r>
      <w:r w:rsidR="0013021F">
        <w:rPr>
          <w:rFonts w:hint="cs"/>
          <w:rtl/>
        </w:rPr>
        <w:t>-</w:t>
      </w:r>
      <w:r>
        <w:rPr>
          <w:rFonts w:hint="cs"/>
          <w:rtl/>
        </w:rPr>
        <w:t xml:space="preserve"> </w:t>
      </w:r>
      <w:r w:rsidR="00F90424">
        <w:rPr>
          <w:rFonts w:hint="cs"/>
          <w:rtl/>
        </w:rPr>
        <w:t>أ</w:t>
      </w:r>
      <w:r>
        <w:rPr>
          <w:rFonts w:hint="cs"/>
          <w:rtl/>
        </w:rPr>
        <w:t xml:space="preserve">لشيخ سعيد بن </w:t>
      </w:r>
      <w:r w:rsidR="00F90424">
        <w:rPr>
          <w:rFonts w:hint="cs"/>
          <w:rtl/>
        </w:rPr>
        <w:t>محمّ</w:t>
      </w:r>
      <w:r w:rsidR="000477AF">
        <w:rPr>
          <w:rFonts w:hint="cs"/>
          <w:rtl/>
        </w:rPr>
        <w:t>د</w:t>
      </w:r>
      <w:r>
        <w:rPr>
          <w:rFonts w:hint="cs"/>
          <w:rtl/>
        </w:rPr>
        <w:t xml:space="preserve"> بن أبي بكر الفقيهي يروي عنه بالإجازة كما في مقتله.</w:t>
      </w:r>
    </w:p>
    <w:p w:rsidR="00FB201C" w:rsidRDefault="00666704" w:rsidP="009618AF">
      <w:pPr>
        <w:pStyle w:val="libNormal"/>
        <w:rPr>
          <w:rtl/>
        </w:rPr>
      </w:pPr>
      <w:r>
        <w:rPr>
          <w:rFonts w:hint="cs"/>
          <w:rtl/>
        </w:rPr>
        <w:t xml:space="preserve">25 </w:t>
      </w:r>
      <w:r w:rsidR="0013021F">
        <w:rPr>
          <w:rFonts w:hint="cs"/>
          <w:rtl/>
        </w:rPr>
        <w:t>-</w:t>
      </w:r>
      <w:r>
        <w:rPr>
          <w:rFonts w:hint="cs"/>
          <w:rtl/>
        </w:rPr>
        <w:t xml:space="preserve"> أبو علي الحد</w:t>
      </w:r>
      <w:r w:rsidR="00F90424">
        <w:rPr>
          <w:rFonts w:hint="cs"/>
          <w:rtl/>
        </w:rPr>
        <w:t>ّ</w:t>
      </w:r>
      <w:r>
        <w:rPr>
          <w:rFonts w:hint="cs"/>
          <w:rtl/>
        </w:rPr>
        <w:t>اد.</w:t>
      </w:r>
    </w:p>
    <w:p w:rsidR="00FB201C" w:rsidRDefault="00666704" w:rsidP="009618AF">
      <w:pPr>
        <w:pStyle w:val="libNormal"/>
        <w:rPr>
          <w:rtl/>
        </w:rPr>
      </w:pPr>
      <w:r>
        <w:rPr>
          <w:rFonts w:hint="cs"/>
          <w:rtl/>
        </w:rPr>
        <w:t xml:space="preserve">26 </w:t>
      </w:r>
      <w:r w:rsidR="0013021F">
        <w:rPr>
          <w:rFonts w:hint="cs"/>
          <w:rtl/>
        </w:rPr>
        <w:t>-</w:t>
      </w:r>
      <w:r>
        <w:rPr>
          <w:rFonts w:hint="cs"/>
          <w:rtl/>
        </w:rPr>
        <w:t xml:space="preserve"> سيف الدين أبو جعفر </w:t>
      </w:r>
      <w:r w:rsidR="00F90424">
        <w:rPr>
          <w:rFonts w:hint="cs"/>
          <w:rtl/>
        </w:rPr>
        <w:t>محمّ</w:t>
      </w:r>
      <w:r w:rsidR="000477AF">
        <w:rPr>
          <w:rFonts w:hint="cs"/>
          <w:rtl/>
        </w:rPr>
        <w:t>د</w:t>
      </w:r>
      <w:r>
        <w:rPr>
          <w:rFonts w:hint="cs"/>
          <w:rtl/>
        </w:rPr>
        <w:t xml:space="preserve"> بن عمران بن أبي علي الجمحي يروي عنه بالمكاتبة</w:t>
      </w:r>
    </w:p>
    <w:p w:rsidR="00666704" w:rsidRDefault="00F67EBD" w:rsidP="00F67EBD">
      <w:pPr>
        <w:pStyle w:val="libLine"/>
        <w:rPr>
          <w:rtl/>
        </w:rPr>
      </w:pPr>
      <w:r>
        <w:rPr>
          <w:rFonts w:hint="cs"/>
          <w:rtl/>
        </w:rPr>
        <w:t>____________________</w:t>
      </w:r>
    </w:p>
    <w:p w:rsidR="00666704" w:rsidRDefault="00666704" w:rsidP="004921C1">
      <w:pPr>
        <w:pStyle w:val="libFootnote0"/>
        <w:rPr>
          <w:rtl/>
        </w:rPr>
      </w:pPr>
      <w:r w:rsidRPr="008A0D7A">
        <w:rPr>
          <w:rFonts w:hint="cs"/>
          <w:rtl/>
        </w:rPr>
        <w:t xml:space="preserve">1 </w:t>
      </w:r>
      <w:r w:rsidR="0013021F">
        <w:rPr>
          <w:rFonts w:hint="cs"/>
          <w:rtl/>
        </w:rPr>
        <w:t>-</w:t>
      </w:r>
      <w:r w:rsidRPr="008A0D7A">
        <w:rPr>
          <w:rFonts w:hint="cs"/>
          <w:rtl/>
        </w:rPr>
        <w:t xml:space="preserve"> الباقرحى بفتح القاف نسبة </w:t>
      </w:r>
      <w:r w:rsidR="004921C1">
        <w:rPr>
          <w:rFonts w:hint="cs"/>
          <w:rtl/>
        </w:rPr>
        <w:t>ا</w:t>
      </w:r>
      <w:r w:rsidRPr="008A0D7A">
        <w:rPr>
          <w:rFonts w:hint="cs"/>
          <w:rtl/>
        </w:rPr>
        <w:t>لى باقرحا من قرى بغداد.</w:t>
      </w:r>
    </w:p>
    <w:p w:rsidR="00F90424" w:rsidRPr="00F90424" w:rsidRDefault="004921C1" w:rsidP="004921C1">
      <w:pPr>
        <w:pStyle w:val="libLeft"/>
      </w:pPr>
      <w:r>
        <w:rPr>
          <w:rFonts w:hint="cs"/>
          <w:rtl/>
        </w:rPr>
        <w:t>_</w:t>
      </w:r>
      <w:r w:rsidR="00F90424" w:rsidRPr="00F90424">
        <w:rPr>
          <w:rFonts w:hint="cs"/>
          <w:rtl/>
        </w:rPr>
        <w:t>25</w:t>
      </w:r>
      <w:r>
        <w:rPr>
          <w:rFonts w:hint="cs"/>
          <w:rtl/>
        </w:rPr>
        <w:t>_</w:t>
      </w:r>
    </w:p>
    <w:p w:rsidR="00666704" w:rsidRDefault="00666704" w:rsidP="009618AF">
      <w:pPr>
        <w:pStyle w:val="libNormal"/>
        <w:rPr>
          <w:rtl/>
        </w:rPr>
      </w:pPr>
      <w:r>
        <w:rPr>
          <w:rFonts w:hint="cs"/>
          <w:rtl/>
        </w:rPr>
        <w:br w:type="page"/>
      </w:r>
    </w:p>
    <w:p w:rsidR="00FB201C" w:rsidRDefault="00666704" w:rsidP="009618AF">
      <w:pPr>
        <w:pStyle w:val="libNormal"/>
        <w:rPr>
          <w:rtl/>
        </w:rPr>
      </w:pPr>
      <w:r>
        <w:rPr>
          <w:rFonts w:hint="cs"/>
          <w:rtl/>
        </w:rPr>
        <w:lastRenderedPageBreak/>
        <w:t xml:space="preserve">27 </w:t>
      </w:r>
      <w:r w:rsidR="0013021F">
        <w:rPr>
          <w:rFonts w:hint="cs"/>
          <w:rtl/>
        </w:rPr>
        <w:t>-</w:t>
      </w:r>
      <w:r>
        <w:rPr>
          <w:rFonts w:hint="cs"/>
          <w:rtl/>
        </w:rPr>
        <w:t xml:space="preserve"> أبو الحسين بن بشران العدل أخذ عنه الحديث ببغداد.</w:t>
      </w:r>
    </w:p>
    <w:p w:rsidR="00FB201C" w:rsidRDefault="00666704" w:rsidP="00F65939">
      <w:pPr>
        <w:pStyle w:val="libNormal"/>
        <w:rPr>
          <w:rtl/>
        </w:rPr>
      </w:pPr>
      <w:r>
        <w:rPr>
          <w:rFonts w:hint="cs"/>
          <w:rtl/>
        </w:rPr>
        <w:t xml:space="preserve">28 </w:t>
      </w:r>
      <w:r w:rsidR="0013021F">
        <w:rPr>
          <w:rFonts w:hint="cs"/>
          <w:rtl/>
        </w:rPr>
        <w:t>-</w:t>
      </w:r>
      <w:r>
        <w:rPr>
          <w:rFonts w:hint="cs"/>
          <w:rtl/>
        </w:rPr>
        <w:t xml:space="preserve"> </w:t>
      </w:r>
      <w:r w:rsidR="00F65939">
        <w:rPr>
          <w:rFonts w:hint="cs"/>
          <w:rtl/>
        </w:rPr>
        <w:t>أ</w:t>
      </w:r>
      <w:r>
        <w:rPr>
          <w:rFonts w:hint="cs"/>
          <w:rtl/>
        </w:rPr>
        <w:t xml:space="preserve">لمبارك بن </w:t>
      </w:r>
      <w:r w:rsidR="00F65939">
        <w:rPr>
          <w:rFonts w:hint="cs"/>
          <w:rtl/>
        </w:rPr>
        <w:t>محمّ</w:t>
      </w:r>
      <w:r w:rsidR="000477AF">
        <w:rPr>
          <w:rFonts w:hint="cs"/>
          <w:rtl/>
        </w:rPr>
        <w:t>د</w:t>
      </w:r>
      <w:r>
        <w:rPr>
          <w:rFonts w:hint="cs"/>
          <w:rtl/>
        </w:rPr>
        <w:t xml:space="preserve"> الشعطي.</w:t>
      </w:r>
    </w:p>
    <w:p w:rsidR="00FB201C" w:rsidRDefault="00666704" w:rsidP="009618AF">
      <w:pPr>
        <w:pStyle w:val="libNormal"/>
        <w:rPr>
          <w:rtl/>
        </w:rPr>
      </w:pPr>
      <w:r>
        <w:rPr>
          <w:rFonts w:hint="cs"/>
          <w:rtl/>
        </w:rPr>
        <w:t xml:space="preserve">29 </w:t>
      </w:r>
      <w:r w:rsidR="0013021F">
        <w:rPr>
          <w:rFonts w:hint="cs"/>
          <w:rtl/>
        </w:rPr>
        <w:t>-</w:t>
      </w:r>
      <w:r>
        <w:rPr>
          <w:rFonts w:hint="cs"/>
          <w:rtl/>
        </w:rPr>
        <w:t xml:space="preserve"> ركن الأئم</w:t>
      </w:r>
      <w:r w:rsidR="00F65939">
        <w:rPr>
          <w:rFonts w:hint="cs"/>
          <w:rtl/>
        </w:rPr>
        <w:t>َّ</w:t>
      </w:r>
      <w:r>
        <w:rPr>
          <w:rFonts w:hint="cs"/>
          <w:rtl/>
        </w:rPr>
        <w:t>ة عبد الحميد بن ميكائيل.</w:t>
      </w:r>
    </w:p>
    <w:p w:rsidR="00FB201C" w:rsidRDefault="00666704" w:rsidP="009618AF">
      <w:pPr>
        <w:pStyle w:val="libNormal"/>
        <w:rPr>
          <w:rtl/>
        </w:rPr>
      </w:pPr>
      <w:r>
        <w:rPr>
          <w:rFonts w:hint="cs"/>
          <w:rtl/>
        </w:rPr>
        <w:t xml:space="preserve">30 </w:t>
      </w:r>
      <w:r w:rsidR="0013021F">
        <w:rPr>
          <w:rFonts w:hint="cs"/>
          <w:rtl/>
        </w:rPr>
        <w:t>-</w:t>
      </w:r>
      <w:r>
        <w:rPr>
          <w:rFonts w:hint="cs"/>
          <w:rtl/>
        </w:rPr>
        <w:t xml:space="preserve"> أبو القاسم منصور بن نوح الشهرستاني أخذ منه الحديث في رجوعه من حج</w:t>
      </w:r>
      <w:r w:rsidR="00F65939">
        <w:rPr>
          <w:rFonts w:hint="cs"/>
          <w:rtl/>
        </w:rPr>
        <w:t>ِّ</w:t>
      </w:r>
      <w:r>
        <w:rPr>
          <w:rFonts w:hint="cs"/>
          <w:rtl/>
        </w:rPr>
        <w:t>ه سنة 544 بشهرستان.</w:t>
      </w:r>
    </w:p>
    <w:p w:rsidR="00FB201C" w:rsidRDefault="00666704" w:rsidP="009618AF">
      <w:pPr>
        <w:pStyle w:val="libNormal"/>
        <w:rPr>
          <w:rtl/>
        </w:rPr>
      </w:pPr>
      <w:r>
        <w:rPr>
          <w:rFonts w:hint="cs"/>
          <w:rtl/>
        </w:rPr>
        <w:t xml:space="preserve">31 </w:t>
      </w:r>
      <w:r w:rsidR="0013021F">
        <w:rPr>
          <w:rFonts w:hint="cs"/>
          <w:rtl/>
        </w:rPr>
        <w:t>-</w:t>
      </w:r>
      <w:r>
        <w:rPr>
          <w:rFonts w:hint="cs"/>
          <w:rtl/>
        </w:rPr>
        <w:t xml:space="preserve"> أبو الفضل عبد الر</w:t>
      </w:r>
      <w:r w:rsidR="00F65939">
        <w:rPr>
          <w:rFonts w:hint="cs"/>
          <w:rtl/>
        </w:rPr>
        <w:t>َّ</w:t>
      </w:r>
      <w:r>
        <w:rPr>
          <w:rFonts w:hint="cs"/>
          <w:rtl/>
        </w:rPr>
        <w:t xml:space="preserve">حمن بن </w:t>
      </w:r>
      <w:r w:rsidR="00F65939">
        <w:rPr>
          <w:rFonts w:hint="cs"/>
          <w:rtl/>
        </w:rPr>
        <w:t>محمّ</w:t>
      </w:r>
      <w:r w:rsidR="000477AF">
        <w:rPr>
          <w:rFonts w:hint="cs"/>
          <w:rtl/>
        </w:rPr>
        <w:t>د</w:t>
      </w:r>
      <w:r>
        <w:rPr>
          <w:rFonts w:hint="cs"/>
          <w:rtl/>
        </w:rPr>
        <w:t xml:space="preserve"> الكرماني.</w:t>
      </w:r>
    </w:p>
    <w:p w:rsidR="00FB201C" w:rsidRDefault="00666704" w:rsidP="009618AF">
      <w:pPr>
        <w:pStyle w:val="libNormal"/>
        <w:rPr>
          <w:rtl/>
        </w:rPr>
      </w:pPr>
      <w:r>
        <w:rPr>
          <w:rFonts w:hint="cs"/>
          <w:rtl/>
        </w:rPr>
        <w:t xml:space="preserve">32 </w:t>
      </w:r>
      <w:r w:rsidR="0013021F">
        <w:rPr>
          <w:rFonts w:hint="cs"/>
          <w:rtl/>
        </w:rPr>
        <w:t>-</w:t>
      </w:r>
      <w:r>
        <w:rPr>
          <w:rFonts w:hint="cs"/>
          <w:rtl/>
        </w:rPr>
        <w:t xml:space="preserve"> أبو داود محمود بن سليمان بن </w:t>
      </w:r>
      <w:r w:rsidR="00F65939">
        <w:rPr>
          <w:rFonts w:hint="cs"/>
          <w:rtl/>
        </w:rPr>
        <w:t>محمّ</w:t>
      </w:r>
      <w:r w:rsidR="000477AF">
        <w:rPr>
          <w:rFonts w:hint="cs"/>
          <w:rtl/>
        </w:rPr>
        <w:t>د</w:t>
      </w:r>
      <w:r>
        <w:rPr>
          <w:rFonts w:hint="cs"/>
          <w:rtl/>
        </w:rPr>
        <w:t xml:space="preserve"> الهمداني</w:t>
      </w:r>
      <w:r w:rsidR="00E66EDC">
        <w:rPr>
          <w:rFonts w:hint="cs"/>
          <w:rtl/>
        </w:rPr>
        <w:t>،</w:t>
      </w:r>
      <w:r>
        <w:rPr>
          <w:rFonts w:hint="cs"/>
          <w:rtl/>
        </w:rPr>
        <w:t xml:space="preserve"> يروي عنه وبينهما مكاتبة.</w:t>
      </w:r>
    </w:p>
    <w:p w:rsidR="00FB201C" w:rsidRDefault="00666704" w:rsidP="009618AF">
      <w:pPr>
        <w:pStyle w:val="libNormal"/>
        <w:rPr>
          <w:rtl/>
        </w:rPr>
      </w:pPr>
      <w:r>
        <w:rPr>
          <w:rFonts w:hint="cs"/>
          <w:rtl/>
        </w:rPr>
        <w:t xml:space="preserve">33 </w:t>
      </w:r>
      <w:r w:rsidR="0013021F">
        <w:rPr>
          <w:rFonts w:hint="cs"/>
          <w:rtl/>
        </w:rPr>
        <w:t>-</w:t>
      </w:r>
      <w:r>
        <w:rPr>
          <w:rFonts w:hint="cs"/>
          <w:rtl/>
        </w:rPr>
        <w:t xml:space="preserve"> سديد الدين </w:t>
      </w:r>
      <w:r w:rsidR="00F65939">
        <w:rPr>
          <w:rFonts w:hint="cs"/>
          <w:rtl/>
        </w:rPr>
        <w:t>محمّ</w:t>
      </w:r>
      <w:r w:rsidR="000477AF">
        <w:rPr>
          <w:rFonts w:hint="cs"/>
          <w:rtl/>
        </w:rPr>
        <w:t>د</w:t>
      </w:r>
      <w:r>
        <w:rPr>
          <w:rFonts w:hint="cs"/>
          <w:rtl/>
        </w:rPr>
        <w:t xml:space="preserve"> بن منصور بن علي المقري المعروف بالديواني.</w:t>
      </w:r>
    </w:p>
    <w:p w:rsidR="00FB201C" w:rsidRDefault="00666704" w:rsidP="009618AF">
      <w:pPr>
        <w:pStyle w:val="libNormal"/>
        <w:rPr>
          <w:rtl/>
        </w:rPr>
      </w:pPr>
      <w:r>
        <w:rPr>
          <w:rFonts w:hint="cs"/>
          <w:rtl/>
        </w:rPr>
        <w:t xml:space="preserve">34 </w:t>
      </w:r>
      <w:r w:rsidR="0013021F">
        <w:rPr>
          <w:rFonts w:hint="cs"/>
          <w:rtl/>
        </w:rPr>
        <w:t>-</w:t>
      </w:r>
      <w:r>
        <w:rPr>
          <w:rFonts w:hint="cs"/>
          <w:rtl/>
        </w:rPr>
        <w:t xml:space="preserve"> أبو الحسن علي</w:t>
      </w:r>
      <w:r w:rsidR="00F65939">
        <w:rPr>
          <w:rFonts w:hint="cs"/>
          <w:rtl/>
        </w:rPr>
        <w:t>ُّ</w:t>
      </w:r>
      <w:r>
        <w:rPr>
          <w:rFonts w:hint="cs"/>
          <w:rtl/>
        </w:rPr>
        <w:t xml:space="preserve"> بن أحمد الك</w:t>
      </w:r>
      <w:r w:rsidR="00F65939">
        <w:rPr>
          <w:rFonts w:hint="cs"/>
          <w:rtl/>
        </w:rPr>
        <w:t>رب</w:t>
      </w:r>
      <w:r>
        <w:rPr>
          <w:rFonts w:hint="cs"/>
          <w:rtl/>
        </w:rPr>
        <w:t>اسي يروي عنه إملاء.</w:t>
      </w:r>
    </w:p>
    <w:p w:rsidR="00FB201C" w:rsidRDefault="00666704" w:rsidP="00F65939">
      <w:pPr>
        <w:pStyle w:val="libNormal"/>
        <w:rPr>
          <w:rtl/>
        </w:rPr>
      </w:pPr>
      <w:r>
        <w:rPr>
          <w:rFonts w:hint="cs"/>
          <w:rtl/>
        </w:rPr>
        <w:t xml:space="preserve">35 </w:t>
      </w:r>
      <w:r w:rsidR="0013021F">
        <w:rPr>
          <w:rFonts w:hint="cs"/>
          <w:rtl/>
        </w:rPr>
        <w:t>-</w:t>
      </w:r>
      <w:r>
        <w:rPr>
          <w:rFonts w:hint="cs"/>
          <w:rtl/>
        </w:rPr>
        <w:t xml:space="preserve"> </w:t>
      </w:r>
      <w:r w:rsidR="00F65939">
        <w:rPr>
          <w:rFonts w:hint="cs"/>
          <w:rtl/>
        </w:rPr>
        <w:t>أ</w:t>
      </w:r>
      <w:r>
        <w:rPr>
          <w:rFonts w:hint="cs"/>
          <w:rtl/>
        </w:rPr>
        <w:t>لإمام مسعود بن أحمد الدهستاني يروي عنه بالمكاتبة.</w:t>
      </w:r>
    </w:p>
    <w:p w:rsidR="00666704" w:rsidRDefault="00666704" w:rsidP="00F65939">
      <w:pPr>
        <w:pStyle w:val="Heading2Center"/>
        <w:rPr>
          <w:rtl/>
        </w:rPr>
      </w:pPr>
      <w:bookmarkStart w:id="272" w:name="125"/>
      <w:bookmarkStart w:id="273" w:name="_Toc507189993"/>
      <w:bookmarkStart w:id="274" w:name="_Toc509050677"/>
      <w:r>
        <w:rPr>
          <w:rFonts w:hint="cs"/>
          <w:rtl/>
        </w:rPr>
        <w:t>تلامذته والرواة عنه</w:t>
      </w:r>
      <w:bookmarkEnd w:id="272"/>
      <w:bookmarkEnd w:id="273"/>
      <w:bookmarkEnd w:id="274"/>
    </w:p>
    <w:p w:rsidR="00FB201C" w:rsidRDefault="00666704" w:rsidP="00F65939">
      <w:pPr>
        <w:pStyle w:val="libNormal"/>
        <w:rPr>
          <w:rtl/>
        </w:rPr>
      </w:pPr>
      <w:r>
        <w:rPr>
          <w:rFonts w:hint="cs"/>
          <w:rtl/>
        </w:rPr>
        <w:t xml:space="preserve">1 </w:t>
      </w:r>
      <w:r w:rsidR="0013021F">
        <w:rPr>
          <w:rFonts w:hint="cs"/>
          <w:rtl/>
        </w:rPr>
        <w:t>-</w:t>
      </w:r>
      <w:r>
        <w:rPr>
          <w:rFonts w:hint="cs"/>
          <w:rtl/>
        </w:rPr>
        <w:t xml:space="preserve"> برهان الدين أبو المكارم ناصر بن أبي المكارم عبد السي</w:t>
      </w:r>
      <w:r w:rsidR="00F65939">
        <w:rPr>
          <w:rFonts w:hint="cs"/>
          <w:rtl/>
        </w:rPr>
        <w:t>ِّ</w:t>
      </w:r>
      <w:r>
        <w:rPr>
          <w:rFonts w:hint="cs"/>
          <w:rtl/>
        </w:rPr>
        <w:t>د المطرزي الخوارزمي الحنفي المولود 538 و</w:t>
      </w:r>
      <w:r w:rsidR="00827FBC">
        <w:rPr>
          <w:rFonts w:hint="cs"/>
          <w:rtl/>
        </w:rPr>
        <w:t>المتوفّى</w:t>
      </w:r>
      <w:r>
        <w:rPr>
          <w:rFonts w:hint="cs"/>
          <w:rtl/>
        </w:rPr>
        <w:t xml:space="preserve"> 610</w:t>
      </w:r>
      <w:r w:rsidR="00E66EDC">
        <w:rPr>
          <w:rFonts w:hint="cs"/>
          <w:rtl/>
        </w:rPr>
        <w:t>،</w:t>
      </w:r>
      <w:r>
        <w:rPr>
          <w:rFonts w:hint="cs"/>
          <w:rtl/>
        </w:rPr>
        <w:t xml:space="preserve"> قرأ على المترجم وأخذ منه كما في ( بغية الوعاة ) ص 402 و ( مفتاح السعادة ) 1 ص 108 ويروي عنه كما في ( فرائد السمطين ) وفي إجازة العل</w:t>
      </w:r>
      <w:r w:rsidR="00F65939">
        <w:rPr>
          <w:rFonts w:hint="cs"/>
          <w:rtl/>
        </w:rPr>
        <w:t>ّ</w:t>
      </w:r>
      <w:r>
        <w:rPr>
          <w:rFonts w:hint="cs"/>
          <w:rtl/>
        </w:rPr>
        <w:t>امة الحل</w:t>
      </w:r>
      <w:r w:rsidR="00FA22D1">
        <w:rPr>
          <w:rFonts w:hint="cs"/>
          <w:rtl/>
        </w:rPr>
        <w:t>ّ</w:t>
      </w:r>
      <w:r>
        <w:rPr>
          <w:rFonts w:hint="cs"/>
          <w:rtl/>
        </w:rPr>
        <w:t>ي الكبيرة لبني زهرة</w:t>
      </w:r>
      <w:r w:rsidR="00E66EDC">
        <w:rPr>
          <w:rFonts w:hint="cs"/>
          <w:rtl/>
        </w:rPr>
        <w:t>،</w:t>
      </w:r>
      <w:r>
        <w:rPr>
          <w:rFonts w:hint="cs"/>
          <w:rtl/>
        </w:rPr>
        <w:t xml:space="preserve"> وال</w:t>
      </w:r>
      <w:r w:rsidR="00F65939">
        <w:rPr>
          <w:rFonts w:hint="cs"/>
          <w:rtl/>
        </w:rPr>
        <w:t>إ</w:t>
      </w:r>
      <w:r>
        <w:rPr>
          <w:rFonts w:hint="cs"/>
          <w:rtl/>
        </w:rPr>
        <w:t>جازة الكبيرة لصاحب المعالم.</w:t>
      </w:r>
    </w:p>
    <w:p w:rsidR="00FB201C" w:rsidRPr="00A63DC1" w:rsidRDefault="00666704" w:rsidP="00F65939">
      <w:pPr>
        <w:pStyle w:val="libNormal"/>
        <w:rPr>
          <w:rtl/>
        </w:rPr>
      </w:pPr>
      <w:r w:rsidRPr="00A63DC1">
        <w:rPr>
          <w:rFonts w:hint="cs"/>
          <w:rtl/>
        </w:rPr>
        <w:t xml:space="preserve">2 </w:t>
      </w:r>
      <w:r w:rsidR="0013021F">
        <w:rPr>
          <w:rFonts w:hint="cs"/>
          <w:rtl/>
        </w:rPr>
        <w:t>-</w:t>
      </w:r>
      <w:r w:rsidRPr="00A63DC1">
        <w:rPr>
          <w:rFonts w:hint="cs"/>
          <w:rtl/>
        </w:rPr>
        <w:t xml:space="preserve"> مسلم بن علي بن ال</w:t>
      </w:r>
      <w:r w:rsidR="00F65939">
        <w:rPr>
          <w:rFonts w:hint="cs"/>
          <w:rtl/>
        </w:rPr>
        <w:t>اُ</w:t>
      </w:r>
      <w:r w:rsidRPr="00A63DC1">
        <w:rPr>
          <w:rFonts w:hint="cs"/>
          <w:rtl/>
        </w:rPr>
        <w:t>خت يروي عنه كتابه ( المناقب ) كما في إجازة أحد تلامذة الشيخ نجيب الدين يحيى بن سعيد الحل</w:t>
      </w:r>
      <w:r w:rsidR="00F65939">
        <w:rPr>
          <w:rFonts w:hint="cs"/>
          <w:rtl/>
        </w:rPr>
        <w:t>ّ</w:t>
      </w:r>
      <w:r w:rsidRPr="00A63DC1">
        <w:rPr>
          <w:rFonts w:hint="cs"/>
          <w:rtl/>
        </w:rPr>
        <w:t xml:space="preserve">ي </w:t>
      </w:r>
      <w:r w:rsidR="00827FBC" w:rsidRPr="00A63DC1">
        <w:rPr>
          <w:rFonts w:hint="cs"/>
          <w:rtl/>
        </w:rPr>
        <w:t>المتوفّى</w:t>
      </w:r>
      <w:r w:rsidRPr="00A63DC1">
        <w:rPr>
          <w:rFonts w:hint="cs"/>
          <w:rtl/>
        </w:rPr>
        <w:t xml:space="preserve"> 689 للسي</w:t>
      </w:r>
      <w:r w:rsidR="00F65939">
        <w:rPr>
          <w:rFonts w:hint="cs"/>
          <w:rtl/>
        </w:rPr>
        <w:t>ِّ</w:t>
      </w:r>
      <w:r w:rsidRPr="00A63DC1">
        <w:rPr>
          <w:rFonts w:hint="cs"/>
          <w:rtl/>
        </w:rPr>
        <w:t xml:space="preserve">د شمس الدين </w:t>
      </w:r>
      <w:r w:rsidR="00F65939">
        <w:rPr>
          <w:rFonts w:hint="cs"/>
          <w:rtl/>
        </w:rPr>
        <w:t>محمّ</w:t>
      </w:r>
      <w:r w:rsidR="000477AF" w:rsidRPr="00A63DC1">
        <w:rPr>
          <w:rFonts w:hint="cs"/>
          <w:rtl/>
        </w:rPr>
        <w:t>د</w:t>
      </w:r>
      <w:r w:rsidRPr="00A63DC1">
        <w:rPr>
          <w:rFonts w:hint="cs"/>
          <w:rtl/>
        </w:rPr>
        <w:t xml:space="preserve"> بن جمال الدين أحمد ا</w:t>
      </w:r>
      <w:r w:rsidR="00F65939">
        <w:rPr>
          <w:rFonts w:hint="cs"/>
          <w:rtl/>
        </w:rPr>
        <w:t>ُ</w:t>
      </w:r>
      <w:r w:rsidRPr="00A63DC1">
        <w:rPr>
          <w:rFonts w:hint="cs"/>
          <w:rtl/>
        </w:rPr>
        <w:t>ستاد الشهيد الأو</w:t>
      </w:r>
      <w:r w:rsidR="00F65939">
        <w:rPr>
          <w:rFonts w:hint="cs"/>
          <w:rtl/>
        </w:rPr>
        <w:t>َّ</w:t>
      </w:r>
      <w:r w:rsidRPr="00A63DC1">
        <w:rPr>
          <w:rFonts w:hint="cs"/>
          <w:rtl/>
        </w:rPr>
        <w:t xml:space="preserve">ل </w:t>
      </w:r>
      <w:r w:rsidRPr="00583C0E">
        <w:rPr>
          <w:rStyle w:val="libFootnotenumChar"/>
          <w:rFonts w:hint="cs"/>
          <w:rtl/>
        </w:rPr>
        <w:t>(1)</w:t>
      </w:r>
      <w:r w:rsidRPr="00A63DC1">
        <w:rPr>
          <w:rFonts w:hint="cs"/>
          <w:rtl/>
        </w:rPr>
        <w:t>.</w:t>
      </w:r>
    </w:p>
    <w:p w:rsidR="00FB201C" w:rsidRDefault="00666704" w:rsidP="00F65939">
      <w:pPr>
        <w:pStyle w:val="libNormal"/>
        <w:rPr>
          <w:rtl/>
        </w:rPr>
      </w:pPr>
      <w:r>
        <w:rPr>
          <w:rFonts w:hint="cs"/>
          <w:rtl/>
        </w:rPr>
        <w:t xml:space="preserve">3 </w:t>
      </w:r>
      <w:r w:rsidR="0013021F">
        <w:rPr>
          <w:rFonts w:hint="cs"/>
          <w:rtl/>
        </w:rPr>
        <w:t>-</w:t>
      </w:r>
      <w:r>
        <w:rPr>
          <w:rFonts w:hint="cs"/>
          <w:rtl/>
        </w:rPr>
        <w:t xml:space="preserve"> </w:t>
      </w:r>
      <w:r w:rsidR="00F65939">
        <w:rPr>
          <w:rFonts w:hint="cs"/>
          <w:rtl/>
        </w:rPr>
        <w:t>أ</w:t>
      </w:r>
      <w:r>
        <w:rPr>
          <w:rFonts w:hint="cs"/>
          <w:rtl/>
        </w:rPr>
        <w:t>لشيخ أبو الر</w:t>
      </w:r>
      <w:r w:rsidR="00F65939">
        <w:rPr>
          <w:rFonts w:hint="cs"/>
          <w:rtl/>
        </w:rPr>
        <w:t>ِّ</w:t>
      </w:r>
      <w:r>
        <w:rPr>
          <w:rFonts w:hint="cs"/>
          <w:rtl/>
        </w:rPr>
        <w:t>ضا طاهر بن أبي المكارم عبد السي</w:t>
      </w:r>
      <w:r w:rsidR="00F65939">
        <w:rPr>
          <w:rFonts w:hint="cs"/>
          <w:rtl/>
        </w:rPr>
        <w:t>ِّ</w:t>
      </w:r>
      <w:r>
        <w:rPr>
          <w:rFonts w:hint="cs"/>
          <w:rtl/>
        </w:rPr>
        <w:t>د بن علي الخوارزمي يروي عنه كتابه ( المناقب ) كما في الإجازة المذكورة الأخيرة.</w:t>
      </w:r>
    </w:p>
    <w:p w:rsidR="00FB201C" w:rsidRDefault="00666704" w:rsidP="00F65939">
      <w:pPr>
        <w:pStyle w:val="libNormal"/>
        <w:rPr>
          <w:rtl/>
        </w:rPr>
      </w:pPr>
      <w:r>
        <w:rPr>
          <w:rFonts w:hint="cs"/>
          <w:rtl/>
        </w:rPr>
        <w:t xml:space="preserve">4 </w:t>
      </w:r>
      <w:r w:rsidR="0013021F">
        <w:rPr>
          <w:rFonts w:hint="cs"/>
          <w:rtl/>
        </w:rPr>
        <w:t>-</w:t>
      </w:r>
      <w:r>
        <w:rPr>
          <w:rFonts w:hint="cs"/>
          <w:rtl/>
        </w:rPr>
        <w:t xml:space="preserve"> </w:t>
      </w:r>
      <w:r w:rsidR="00F65939">
        <w:rPr>
          <w:rFonts w:hint="cs"/>
          <w:rtl/>
        </w:rPr>
        <w:t>أ</w:t>
      </w:r>
      <w:r>
        <w:rPr>
          <w:rFonts w:hint="cs"/>
          <w:rtl/>
        </w:rPr>
        <w:t xml:space="preserve">لشيخ أبو </w:t>
      </w:r>
      <w:r w:rsidR="00F65939">
        <w:rPr>
          <w:rFonts w:hint="cs"/>
          <w:rtl/>
        </w:rPr>
        <w:t>محمّ</w:t>
      </w:r>
      <w:r w:rsidR="000477AF">
        <w:rPr>
          <w:rFonts w:hint="cs"/>
          <w:rtl/>
        </w:rPr>
        <w:t>د</w:t>
      </w:r>
      <w:r>
        <w:rPr>
          <w:rFonts w:hint="cs"/>
          <w:rtl/>
        </w:rPr>
        <w:t xml:space="preserve"> عبد الله بن جعفر بن </w:t>
      </w:r>
      <w:r w:rsidR="00F65939">
        <w:rPr>
          <w:rFonts w:hint="cs"/>
          <w:rtl/>
        </w:rPr>
        <w:t>محمّ</w:t>
      </w:r>
      <w:r w:rsidR="000477AF">
        <w:rPr>
          <w:rFonts w:hint="cs"/>
          <w:rtl/>
        </w:rPr>
        <w:t>د</w:t>
      </w:r>
      <w:r>
        <w:rPr>
          <w:rFonts w:hint="cs"/>
          <w:rtl/>
        </w:rPr>
        <w:t xml:space="preserve"> الحسيني يروي عنه كتابه ( المناقب ) كما في الإجازة التي أوعزنا إليها.</w:t>
      </w:r>
    </w:p>
    <w:p w:rsidR="00FB201C" w:rsidRDefault="00666704" w:rsidP="009618AF">
      <w:pPr>
        <w:pStyle w:val="libNormal"/>
        <w:rPr>
          <w:rtl/>
        </w:rPr>
      </w:pPr>
      <w:r>
        <w:rPr>
          <w:rFonts w:hint="cs"/>
          <w:rtl/>
        </w:rPr>
        <w:t xml:space="preserve">5 </w:t>
      </w:r>
      <w:r w:rsidR="0013021F">
        <w:rPr>
          <w:rFonts w:hint="cs"/>
          <w:rtl/>
        </w:rPr>
        <w:t>-</w:t>
      </w:r>
      <w:r>
        <w:rPr>
          <w:rFonts w:hint="cs"/>
          <w:rtl/>
        </w:rPr>
        <w:t xml:space="preserve"> أبو جعفر </w:t>
      </w:r>
      <w:r w:rsidR="00F65939">
        <w:rPr>
          <w:rFonts w:hint="cs"/>
          <w:rtl/>
        </w:rPr>
        <w:t>محمّ</w:t>
      </w:r>
      <w:r w:rsidR="000477AF">
        <w:rPr>
          <w:rFonts w:hint="cs"/>
          <w:rtl/>
        </w:rPr>
        <w:t>د</w:t>
      </w:r>
      <w:r>
        <w:rPr>
          <w:rFonts w:hint="cs"/>
          <w:rtl/>
        </w:rPr>
        <w:t xml:space="preserve"> بن علي بن شهر آشوب السروي المازندراني </w:t>
      </w:r>
      <w:r w:rsidR="00827FBC">
        <w:rPr>
          <w:rFonts w:hint="cs"/>
          <w:rtl/>
        </w:rPr>
        <w:t>المتوفّى</w:t>
      </w:r>
      <w:r>
        <w:rPr>
          <w:rFonts w:hint="cs"/>
          <w:rtl/>
        </w:rPr>
        <w:t xml:space="preserve"> 588</w:t>
      </w:r>
    </w:p>
    <w:p w:rsidR="00666704" w:rsidRDefault="00F67EBD" w:rsidP="00F67EBD">
      <w:pPr>
        <w:pStyle w:val="libLine"/>
        <w:rPr>
          <w:rtl/>
        </w:rPr>
      </w:pPr>
      <w:r>
        <w:rPr>
          <w:rFonts w:hint="cs"/>
          <w:rtl/>
        </w:rPr>
        <w:t>____________________</w:t>
      </w:r>
    </w:p>
    <w:p w:rsidR="00FB201C" w:rsidRDefault="00666704" w:rsidP="00FA22D1">
      <w:pPr>
        <w:pStyle w:val="libFootnote0"/>
        <w:rPr>
          <w:rtl/>
        </w:rPr>
      </w:pPr>
      <w:r w:rsidRPr="008A0D7A">
        <w:rPr>
          <w:rFonts w:hint="cs"/>
          <w:rtl/>
        </w:rPr>
        <w:t xml:space="preserve">1 </w:t>
      </w:r>
      <w:r w:rsidR="0013021F">
        <w:rPr>
          <w:rFonts w:hint="cs"/>
          <w:rtl/>
        </w:rPr>
        <w:t>-</w:t>
      </w:r>
      <w:r w:rsidRPr="008A0D7A">
        <w:rPr>
          <w:rFonts w:hint="cs"/>
          <w:rtl/>
        </w:rPr>
        <w:t xml:space="preserve"> استظهر العلامة المجلسي في كتاب </w:t>
      </w:r>
      <w:r w:rsidR="00F65939">
        <w:rPr>
          <w:rFonts w:hint="cs"/>
          <w:rtl/>
        </w:rPr>
        <w:t>ا</w:t>
      </w:r>
      <w:r w:rsidRPr="008A0D7A">
        <w:rPr>
          <w:rFonts w:hint="cs"/>
          <w:rtl/>
        </w:rPr>
        <w:t>جازات البحار ص 30</w:t>
      </w:r>
      <w:r w:rsidR="00E66EDC">
        <w:rPr>
          <w:rFonts w:hint="cs"/>
          <w:rtl/>
        </w:rPr>
        <w:t>:</w:t>
      </w:r>
      <w:r w:rsidR="00FA22D1">
        <w:rPr>
          <w:rFonts w:hint="cs"/>
          <w:rtl/>
        </w:rPr>
        <w:t>ا</w:t>
      </w:r>
      <w:r w:rsidRPr="008A0D7A">
        <w:rPr>
          <w:rFonts w:hint="cs"/>
          <w:rtl/>
        </w:rPr>
        <w:t>ن ال</w:t>
      </w:r>
      <w:r w:rsidR="00F65939">
        <w:rPr>
          <w:rFonts w:hint="cs"/>
          <w:rtl/>
        </w:rPr>
        <w:t>ا</w:t>
      </w:r>
      <w:r w:rsidRPr="008A0D7A">
        <w:rPr>
          <w:rFonts w:hint="cs"/>
          <w:rtl/>
        </w:rPr>
        <w:t xml:space="preserve">جازة المذكورة للسيد </w:t>
      </w:r>
      <w:r w:rsidR="00FA22D1">
        <w:rPr>
          <w:rFonts w:hint="cs"/>
          <w:rtl/>
        </w:rPr>
        <w:t>محم</w:t>
      </w:r>
      <w:r w:rsidR="000477AF">
        <w:rPr>
          <w:rFonts w:hint="cs"/>
          <w:rtl/>
        </w:rPr>
        <w:t>د</w:t>
      </w:r>
      <w:r w:rsidRPr="008A0D7A">
        <w:rPr>
          <w:rFonts w:hint="cs"/>
          <w:rtl/>
        </w:rPr>
        <w:t xml:space="preserve"> بن الحسن بن </w:t>
      </w:r>
      <w:r w:rsidR="00FA22D1">
        <w:rPr>
          <w:rFonts w:hint="cs"/>
          <w:rtl/>
        </w:rPr>
        <w:t>محم</w:t>
      </w:r>
      <w:r w:rsidR="000477AF">
        <w:rPr>
          <w:rFonts w:hint="cs"/>
          <w:rtl/>
        </w:rPr>
        <w:t>د</w:t>
      </w:r>
      <w:r w:rsidRPr="008A0D7A">
        <w:rPr>
          <w:rFonts w:hint="cs"/>
          <w:rtl/>
        </w:rPr>
        <w:t xml:space="preserve"> بن أبي الرضا العلو</w:t>
      </w:r>
      <w:r w:rsidR="00FA22D1">
        <w:rPr>
          <w:rFonts w:hint="cs"/>
          <w:rtl/>
        </w:rPr>
        <w:t>ى</w:t>
      </w:r>
      <w:r w:rsidRPr="008A0D7A">
        <w:rPr>
          <w:rFonts w:hint="cs"/>
          <w:rtl/>
        </w:rPr>
        <w:t>.</w:t>
      </w:r>
    </w:p>
    <w:p w:rsidR="00666704" w:rsidRPr="00666704" w:rsidRDefault="00666704" w:rsidP="009618AF">
      <w:pPr>
        <w:pStyle w:val="libNormal"/>
      </w:pPr>
      <w:r>
        <w:rPr>
          <w:rFonts w:hint="cs"/>
          <w:rtl/>
        </w:rPr>
        <w:br w:type="page"/>
      </w:r>
    </w:p>
    <w:p w:rsidR="00FB201C" w:rsidRDefault="00666704" w:rsidP="00F65939">
      <w:pPr>
        <w:pStyle w:val="libNormal0"/>
        <w:rPr>
          <w:rtl/>
        </w:rPr>
      </w:pPr>
      <w:r>
        <w:rPr>
          <w:rFonts w:hint="cs"/>
          <w:rtl/>
        </w:rPr>
        <w:lastRenderedPageBreak/>
        <w:t>كما في ( المقابيس ) وكانت بينه وبين المترجم مكاتبة كما في أو</w:t>
      </w:r>
      <w:r w:rsidR="00F65939">
        <w:rPr>
          <w:rFonts w:hint="cs"/>
          <w:rtl/>
        </w:rPr>
        <w:t>َّ</w:t>
      </w:r>
      <w:r>
        <w:rPr>
          <w:rFonts w:hint="cs"/>
          <w:rtl/>
        </w:rPr>
        <w:t>ل مناقبه.</w:t>
      </w:r>
    </w:p>
    <w:p w:rsidR="00FB201C" w:rsidRDefault="00666704" w:rsidP="009618AF">
      <w:pPr>
        <w:pStyle w:val="libNormal"/>
        <w:rPr>
          <w:rtl/>
        </w:rPr>
      </w:pPr>
      <w:r>
        <w:rPr>
          <w:rFonts w:hint="cs"/>
          <w:rtl/>
        </w:rPr>
        <w:t xml:space="preserve">6 </w:t>
      </w:r>
      <w:r w:rsidR="0013021F">
        <w:rPr>
          <w:rFonts w:hint="cs"/>
          <w:rtl/>
        </w:rPr>
        <w:t>-</w:t>
      </w:r>
      <w:r>
        <w:rPr>
          <w:rFonts w:hint="cs"/>
          <w:rtl/>
        </w:rPr>
        <w:t xml:space="preserve"> جمال الدين </w:t>
      </w:r>
      <w:r w:rsidR="00827FBC">
        <w:rPr>
          <w:rFonts w:hint="cs"/>
          <w:rtl/>
        </w:rPr>
        <w:t>إبن</w:t>
      </w:r>
      <w:r>
        <w:rPr>
          <w:rFonts w:hint="cs"/>
          <w:rtl/>
        </w:rPr>
        <w:t xml:space="preserve"> معين يروي عنه كتاب مقتله كما ذكره الحموي في ( فرائد السمطين ).</w:t>
      </w:r>
    </w:p>
    <w:p w:rsidR="00FB201C" w:rsidRDefault="00666704" w:rsidP="009618AF">
      <w:pPr>
        <w:pStyle w:val="libNormal"/>
        <w:rPr>
          <w:rtl/>
        </w:rPr>
      </w:pPr>
      <w:r>
        <w:rPr>
          <w:rFonts w:hint="cs"/>
          <w:rtl/>
        </w:rPr>
        <w:t xml:space="preserve">7 </w:t>
      </w:r>
      <w:r w:rsidR="0013021F">
        <w:rPr>
          <w:rFonts w:hint="cs"/>
          <w:rtl/>
        </w:rPr>
        <w:t>-</w:t>
      </w:r>
      <w:r>
        <w:rPr>
          <w:rFonts w:hint="cs"/>
          <w:rtl/>
        </w:rPr>
        <w:t xml:space="preserve"> أبو القاسم ناصر بن أحمد بن بكر النحوي </w:t>
      </w:r>
      <w:r w:rsidR="00827FBC">
        <w:rPr>
          <w:rFonts w:hint="cs"/>
          <w:rtl/>
        </w:rPr>
        <w:t>المتوفّى</w:t>
      </w:r>
      <w:r>
        <w:rPr>
          <w:rFonts w:hint="cs"/>
          <w:rtl/>
        </w:rPr>
        <w:t xml:space="preserve"> سنة 607 قرأ على المترجم كما في ( بغية الوعاة ) ص 402.</w:t>
      </w:r>
    </w:p>
    <w:p w:rsidR="00FB201C" w:rsidRPr="007B6101" w:rsidRDefault="00666704" w:rsidP="00FA22D1">
      <w:pPr>
        <w:pStyle w:val="Heading2"/>
        <w:rPr>
          <w:rtl/>
        </w:rPr>
      </w:pPr>
      <w:bookmarkStart w:id="275" w:name="126"/>
      <w:bookmarkStart w:id="276" w:name="_Toc507189994"/>
      <w:bookmarkStart w:id="277" w:name="_Toc509050678"/>
      <w:r>
        <w:rPr>
          <w:rFonts w:hint="cs"/>
          <w:rtl/>
        </w:rPr>
        <w:t>تآليفه</w:t>
      </w:r>
      <w:bookmarkEnd w:id="275"/>
      <w:bookmarkEnd w:id="276"/>
      <w:bookmarkEnd w:id="277"/>
    </w:p>
    <w:p w:rsidR="00F65939" w:rsidRDefault="00666704" w:rsidP="00F65939">
      <w:pPr>
        <w:pStyle w:val="libNormal"/>
        <w:rPr>
          <w:rtl/>
        </w:rPr>
      </w:pPr>
      <w:r>
        <w:rPr>
          <w:rFonts w:hint="cs"/>
          <w:rtl/>
        </w:rPr>
        <w:t>إن</w:t>
      </w:r>
      <w:r w:rsidR="00F65939">
        <w:rPr>
          <w:rFonts w:hint="cs"/>
          <w:rtl/>
        </w:rPr>
        <w:t>َّ</w:t>
      </w:r>
      <w:r>
        <w:rPr>
          <w:rFonts w:hint="cs"/>
          <w:rtl/>
        </w:rPr>
        <w:t xml:space="preserve"> تضل</w:t>
      </w:r>
      <w:r w:rsidR="00F65939">
        <w:rPr>
          <w:rFonts w:hint="cs"/>
          <w:rtl/>
        </w:rPr>
        <w:t>ّ</w:t>
      </w:r>
      <w:r>
        <w:rPr>
          <w:rFonts w:hint="cs"/>
          <w:rtl/>
        </w:rPr>
        <w:t>ع الرجل في الفقه والحديث والتاريخ والأدب إلى علوم متنو</w:t>
      </w:r>
      <w:r w:rsidR="00F65939">
        <w:rPr>
          <w:rFonts w:hint="cs"/>
          <w:rtl/>
        </w:rPr>
        <w:t>ِّ</w:t>
      </w:r>
      <w:r>
        <w:rPr>
          <w:rFonts w:hint="cs"/>
          <w:rtl/>
        </w:rPr>
        <w:t xml:space="preserve">عة </w:t>
      </w:r>
      <w:r w:rsidR="00F65939">
        <w:rPr>
          <w:rFonts w:hint="cs"/>
          <w:rtl/>
        </w:rPr>
        <w:t>اُ</w:t>
      </w:r>
      <w:r>
        <w:rPr>
          <w:rFonts w:hint="cs"/>
          <w:rtl/>
        </w:rPr>
        <w:t>خرى و</w:t>
      </w:r>
      <w:r w:rsidR="00F65939">
        <w:rPr>
          <w:rFonts w:hint="cs"/>
          <w:rtl/>
        </w:rPr>
        <w:t>كثرة</w:t>
      </w:r>
      <w:r>
        <w:rPr>
          <w:rFonts w:hint="cs"/>
          <w:rtl/>
        </w:rPr>
        <w:t xml:space="preserve"> شهرته في عصره ومكاتبته مع أساتذة الفنون تستدعي له تآليف كثيرة</w:t>
      </w:r>
      <w:r w:rsidR="00E66EDC">
        <w:rPr>
          <w:rFonts w:hint="cs"/>
          <w:rtl/>
        </w:rPr>
        <w:t>،</w:t>
      </w:r>
      <w:r>
        <w:rPr>
          <w:rFonts w:hint="cs"/>
          <w:rtl/>
        </w:rPr>
        <w:t xml:space="preserve"> وأحسب أن</w:t>
      </w:r>
      <w:r w:rsidR="00F65939">
        <w:rPr>
          <w:rFonts w:hint="cs"/>
          <w:rtl/>
        </w:rPr>
        <w:t>َّ</w:t>
      </w:r>
      <w:r>
        <w:rPr>
          <w:rFonts w:hint="cs"/>
          <w:rtl/>
        </w:rPr>
        <w:t xml:space="preserve"> الأمر كان كذلك لكن ما اشتهر منها إل</w:t>
      </w:r>
      <w:r w:rsidR="00F65939">
        <w:rPr>
          <w:rFonts w:hint="cs"/>
          <w:rtl/>
        </w:rPr>
        <w:t>ّ</w:t>
      </w:r>
      <w:r>
        <w:rPr>
          <w:rFonts w:hint="cs"/>
          <w:rtl/>
        </w:rPr>
        <w:t>ا كتبه السبعة التي قضت على أكثرها الأي</w:t>
      </w:r>
      <w:r w:rsidR="00F65939">
        <w:rPr>
          <w:rFonts w:hint="cs"/>
          <w:rtl/>
        </w:rPr>
        <w:t>ّ</w:t>
      </w:r>
      <w:r>
        <w:rPr>
          <w:rFonts w:hint="cs"/>
          <w:rtl/>
        </w:rPr>
        <w:t>ام وهي</w:t>
      </w:r>
      <w:r w:rsidR="00E66EDC">
        <w:rPr>
          <w:rFonts w:hint="cs"/>
          <w:rtl/>
        </w:rPr>
        <w:t>:</w:t>
      </w:r>
    </w:p>
    <w:p w:rsidR="00FB201C" w:rsidRDefault="00F65939" w:rsidP="00F65939">
      <w:pPr>
        <w:pStyle w:val="libNormal"/>
        <w:rPr>
          <w:rtl/>
        </w:rPr>
      </w:pPr>
      <w:r>
        <w:rPr>
          <w:rFonts w:hint="cs"/>
          <w:rtl/>
        </w:rPr>
        <w:t>1</w:t>
      </w:r>
      <w:r w:rsidR="00666704">
        <w:rPr>
          <w:rFonts w:hint="cs"/>
          <w:rtl/>
        </w:rPr>
        <w:t xml:space="preserve"> </w:t>
      </w:r>
      <w:r w:rsidR="0013021F">
        <w:rPr>
          <w:rFonts w:hint="cs"/>
          <w:rtl/>
        </w:rPr>
        <w:t>-</w:t>
      </w:r>
      <w:r w:rsidR="00666704">
        <w:rPr>
          <w:rFonts w:hint="cs"/>
          <w:rtl/>
        </w:rPr>
        <w:t xml:space="preserve"> كتاب مناقب الإمام أبي حنيفة المطبوع في حيدر آباد سنة 1321 في مجل</w:t>
      </w:r>
      <w:r>
        <w:rPr>
          <w:rFonts w:hint="cs"/>
          <w:rtl/>
        </w:rPr>
        <w:t>ّ</w:t>
      </w:r>
      <w:r w:rsidR="00666704">
        <w:rPr>
          <w:rFonts w:hint="cs"/>
          <w:rtl/>
        </w:rPr>
        <w:t>دين.</w:t>
      </w:r>
    </w:p>
    <w:p w:rsidR="00FB201C" w:rsidRDefault="00666704" w:rsidP="00F65939">
      <w:pPr>
        <w:pStyle w:val="libNormal"/>
        <w:rPr>
          <w:rtl/>
        </w:rPr>
      </w:pPr>
      <w:r>
        <w:rPr>
          <w:rFonts w:hint="cs"/>
          <w:rtl/>
        </w:rPr>
        <w:t xml:space="preserve">2 </w:t>
      </w:r>
      <w:r w:rsidR="0013021F">
        <w:rPr>
          <w:rFonts w:hint="cs"/>
          <w:rtl/>
        </w:rPr>
        <w:t>-</w:t>
      </w:r>
      <w:r>
        <w:rPr>
          <w:rFonts w:hint="cs"/>
          <w:rtl/>
        </w:rPr>
        <w:t xml:space="preserve"> كتاب رد</w:t>
      </w:r>
      <w:r w:rsidR="00F65939">
        <w:rPr>
          <w:rFonts w:hint="cs"/>
          <w:rtl/>
        </w:rPr>
        <w:t>ّ</w:t>
      </w:r>
      <w:r>
        <w:rPr>
          <w:rFonts w:hint="cs"/>
          <w:rtl/>
        </w:rPr>
        <w:t xml:space="preserve"> الشمس لأمير المؤمنين علي </w:t>
      </w:r>
      <w:r w:rsidR="000813D5" w:rsidRPr="000813D5">
        <w:rPr>
          <w:rStyle w:val="libAlaemChar"/>
          <w:rFonts w:hint="cs"/>
          <w:rtl/>
        </w:rPr>
        <w:t>عليه‌السلام</w:t>
      </w:r>
      <w:r>
        <w:rPr>
          <w:rFonts w:hint="cs"/>
          <w:rtl/>
        </w:rPr>
        <w:t xml:space="preserve"> ذكره له معاصره والر</w:t>
      </w:r>
      <w:r w:rsidR="00F65939">
        <w:rPr>
          <w:rFonts w:hint="cs"/>
          <w:rtl/>
        </w:rPr>
        <w:t>ّ</w:t>
      </w:r>
      <w:r>
        <w:rPr>
          <w:rFonts w:hint="cs"/>
          <w:rtl/>
        </w:rPr>
        <w:t xml:space="preserve">اوي عنه أبو جعفر </w:t>
      </w:r>
      <w:r w:rsidR="00F65939">
        <w:rPr>
          <w:rFonts w:hint="cs"/>
          <w:rtl/>
        </w:rPr>
        <w:t>ا</w:t>
      </w:r>
      <w:r w:rsidR="00827FBC">
        <w:rPr>
          <w:rFonts w:hint="cs"/>
          <w:rtl/>
        </w:rPr>
        <w:t>بن</w:t>
      </w:r>
      <w:r w:rsidR="003F0513">
        <w:rPr>
          <w:rFonts w:hint="cs"/>
          <w:rtl/>
        </w:rPr>
        <w:t xml:space="preserve"> شهر آشوب في ( المناقب</w:t>
      </w:r>
      <w:r>
        <w:rPr>
          <w:rFonts w:hint="cs"/>
          <w:rtl/>
        </w:rPr>
        <w:t>) ج 1 ص 484.</w:t>
      </w:r>
    </w:p>
    <w:p w:rsidR="00FB201C" w:rsidRDefault="00666704" w:rsidP="003F0513">
      <w:pPr>
        <w:pStyle w:val="libNormal"/>
        <w:rPr>
          <w:rtl/>
        </w:rPr>
      </w:pPr>
      <w:r>
        <w:rPr>
          <w:rFonts w:hint="cs"/>
          <w:rtl/>
        </w:rPr>
        <w:t xml:space="preserve">3 </w:t>
      </w:r>
      <w:r w:rsidR="0013021F">
        <w:rPr>
          <w:rFonts w:hint="cs"/>
          <w:rtl/>
        </w:rPr>
        <w:t>-</w:t>
      </w:r>
      <w:r>
        <w:rPr>
          <w:rFonts w:hint="cs"/>
          <w:rtl/>
        </w:rPr>
        <w:t xml:space="preserve"> كتاب الأ</w:t>
      </w:r>
      <w:r w:rsidR="007E486F">
        <w:rPr>
          <w:rFonts w:hint="cs"/>
          <w:rtl/>
        </w:rPr>
        <w:t>رب</w:t>
      </w:r>
      <w:r>
        <w:rPr>
          <w:rFonts w:hint="cs"/>
          <w:rtl/>
        </w:rPr>
        <w:t>عين في مناقب ال</w:t>
      </w:r>
      <w:r w:rsidR="00B93CD1">
        <w:rPr>
          <w:rFonts w:hint="cs"/>
          <w:rtl/>
        </w:rPr>
        <w:t>نبيَّ</w:t>
      </w:r>
      <w:r>
        <w:rPr>
          <w:rFonts w:hint="cs"/>
          <w:rtl/>
        </w:rPr>
        <w:t xml:space="preserve"> الأمين ووصي</w:t>
      </w:r>
      <w:r w:rsidR="00F65939">
        <w:rPr>
          <w:rFonts w:hint="cs"/>
          <w:rtl/>
        </w:rPr>
        <w:t>ِّ</w:t>
      </w:r>
      <w:r>
        <w:rPr>
          <w:rFonts w:hint="cs"/>
          <w:rtl/>
        </w:rPr>
        <w:t xml:space="preserve">ه أمير المؤمنين [ صلوات الله عليهما وآلهما ] كما في مقتله يرويه عنه أبو جعفر </w:t>
      </w:r>
      <w:r w:rsidR="003F0513">
        <w:rPr>
          <w:rFonts w:hint="cs"/>
          <w:rtl/>
        </w:rPr>
        <w:t>ا</w:t>
      </w:r>
      <w:r w:rsidR="00827FBC">
        <w:rPr>
          <w:rFonts w:hint="cs"/>
          <w:rtl/>
        </w:rPr>
        <w:t>بن</w:t>
      </w:r>
      <w:r>
        <w:rPr>
          <w:rFonts w:hint="cs"/>
          <w:rtl/>
        </w:rPr>
        <w:t xml:space="preserve"> شهر </w:t>
      </w:r>
      <w:r w:rsidR="003F0513">
        <w:rPr>
          <w:rFonts w:hint="cs"/>
          <w:rtl/>
        </w:rPr>
        <w:t>ا</w:t>
      </w:r>
      <w:r>
        <w:rPr>
          <w:rFonts w:hint="cs"/>
          <w:rtl/>
        </w:rPr>
        <w:t>شوب وقال</w:t>
      </w:r>
      <w:r w:rsidR="00E66EDC">
        <w:rPr>
          <w:rFonts w:hint="cs"/>
          <w:rtl/>
        </w:rPr>
        <w:t>:</w:t>
      </w:r>
      <w:r>
        <w:rPr>
          <w:rFonts w:hint="cs"/>
          <w:rtl/>
        </w:rPr>
        <w:t>كاتبني به مؤل</w:t>
      </w:r>
      <w:r w:rsidR="00F65939">
        <w:rPr>
          <w:rFonts w:hint="cs"/>
          <w:rtl/>
        </w:rPr>
        <w:t>ِّ</w:t>
      </w:r>
      <w:r>
        <w:rPr>
          <w:rFonts w:hint="cs"/>
          <w:rtl/>
        </w:rPr>
        <w:t>فه الخوارزمي</w:t>
      </w:r>
      <w:r w:rsidR="00E66EDC">
        <w:rPr>
          <w:rFonts w:hint="cs"/>
          <w:rtl/>
        </w:rPr>
        <w:t>،</w:t>
      </w:r>
      <w:r>
        <w:rPr>
          <w:rFonts w:hint="cs"/>
          <w:rtl/>
        </w:rPr>
        <w:t xml:space="preserve"> وينقل عنه كثيرا</w:t>
      </w:r>
      <w:r w:rsidR="00F65939">
        <w:rPr>
          <w:rFonts w:hint="cs"/>
          <w:rtl/>
        </w:rPr>
        <w:t>ً</w:t>
      </w:r>
      <w:r>
        <w:rPr>
          <w:rFonts w:hint="cs"/>
          <w:rtl/>
        </w:rPr>
        <w:t xml:space="preserve"> في ( المناقب )</w:t>
      </w:r>
      <w:r w:rsidR="00E66EDC">
        <w:rPr>
          <w:rFonts w:hint="cs"/>
          <w:rtl/>
        </w:rPr>
        <w:t>،</w:t>
      </w:r>
      <w:r>
        <w:rPr>
          <w:rFonts w:hint="cs"/>
          <w:rtl/>
        </w:rPr>
        <w:t xml:space="preserve"> ونحن راجعنا الأحاديث المنقولة عنه في فضائل أمير المؤمنين </w:t>
      </w:r>
      <w:r w:rsidR="000813D5" w:rsidRPr="000813D5">
        <w:rPr>
          <w:rStyle w:val="libAlaemChar"/>
          <w:rFonts w:hint="cs"/>
          <w:rtl/>
        </w:rPr>
        <w:t>عليه‌السلام</w:t>
      </w:r>
      <w:r>
        <w:rPr>
          <w:rFonts w:hint="cs"/>
          <w:rtl/>
        </w:rPr>
        <w:t xml:space="preserve"> كتاب مناقبه الدائر السائر وما وجدناها فيه فاحتمال </w:t>
      </w:r>
      <w:r w:rsidR="00F65939">
        <w:rPr>
          <w:rFonts w:hint="cs"/>
          <w:rtl/>
        </w:rPr>
        <w:t>إ</w:t>
      </w:r>
      <w:r>
        <w:rPr>
          <w:rFonts w:hint="cs"/>
          <w:rtl/>
        </w:rPr>
        <w:t>ت</w:t>
      </w:r>
      <w:r w:rsidR="00F65939">
        <w:rPr>
          <w:rFonts w:hint="cs"/>
          <w:rtl/>
        </w:rPr>
        <w:t>ِّ</w:t>
      </w:r>
      <w:r>
        <w:rPr>
          <w:rFonts w:hint="cs"/>
          <w:rtl/>
        </w:rPr>
        <w:t>حاد كتابه هذا مع مناقبه في غير محل</w:t>
      </w:r>
      <w:r w:rsidR="00F65939">
        <w:rPr>
          <w:rFonts w:hint="cs"/>
          <w:rtl/>
        </w:rPr>
        <w:t>ّ</w:t>
      </w:r>
      <w:r>
        <w:rPr>
          <w:rFonts w:hint="cs"/>
          <w:rtl/>
        </w:rPr>
        <w:t>ه.</w:t>
      </w:r>
    </w:p>
    <w:p w:rsidR="00F65939" w:rsidRDefault="00666704" w:rsidP="00F65939">
      <w:pPr>
        <w:pStyle w:val="libNormal"/>
        <w:rPr>
          <w:rtl/>
        </w:rPr>
      </w:pPr>
      <w:r>
        <w:rPr>
          <w:rFonts w:hint="cs"/>
          <w:rtl/>
        </w:rPr>
        <w:t xml:space="preserve">4 </w:t>
      </w:r>
      <w:r w:rsidR="0013021F">
        <w:rPr>
          <w:rFonts w:hint="cs"/>
          <w:rtl/>
        </w:rPr>
        <w:t>-</w:t>
      </w:r>
      <w:r>
        <w:rPr>
          <w:rFonts w:hint="cs"/>
          <w:rtl/>
        </w:rPr>
        <w:t xml:space="preserve"> كتاب قضايا أمير المؤمنين </w:t>
      </w:r>
      <w:r w:rsidR="000813D5" w:rsidRPr="000813D5">
        <w:rPr>
          <w:rStyle w:val="libAlaemChar"/>
          <w:rFonts w:hint="cs"/>
          <w:rtl/>
        </w:rPr>
        <w:t>عليه‌السلام</w:t>
      </w:r>
      <w:r>
        <w:rPr>
          <w:rFonts w:hint="cs"/>
          <w:rtl/>
        </w:rPr>
        <w:t xml:space="preserve"> ذكره له </w:t>
      </w:r>
      <w:r w:rsidR="00827FBC">
        <w:rPr>
          <w:rFonts w:hint="cs"/>
          <w:rtl/>
        </w:rPr>
        <w:t>إبن</w:t>
      </w:r>
      <w:r>
        <w:rPr>
          <w:rFonts w:hint="cs"/>
          <w:rtl/>
        </w:rPr>
        <w:t xml:space="preserve"> شهر </w:t>
      </w:r>
      <w:r w:rsidR="00F65939">
        <w:rPr>
          <w:rFonts w:hint="cs"/>
          <w:rtl/>
        </w:rPr>
        <w:t>ا</w:t>
      </w:r>
      <w:r>
        <w:rPr>
          <w:rFonts w:hint="cs"/>
          <w:rtl/>
        </w:rPr>
        <w:t>شوب في مناقبه ج 1 ص 484</w:t>
      </w:r>
      <w:r w:rsidR="00F65939">
        <w:rPr>
          <w:rFonts w:hint="cs"/>
          <w:rtl/>
        </w:rPr>
        <w:t>.</w:t>
      </w:r>
    </w:p>
    <w:p w:rsidR="00FB201C" w:rsidRDefault="00666704" w:rsidP="00F65939">
      <w:pPr>
        <w:pStyle w:val="libNormal"/>
        <w:rPr>
          <w:rtl/>
        </w:rPr>
      </w:pPr>
      <w:r>
        <w:rPr>
          <w:rFonts w:hint="cs"/>
          <w:rtl/>
        </w:rPr>
        <w:t xml:space="preserve">5 </w:t>
      </w:r>
      <w:r w:rsidR="0013021F">
        <w:rPr>
          <w:rFonts w:hint="cs"/>
          <w:rtl/>
        </w:rPr>
        <w:t>-</w:t>
      </w:r>
      <w:r>
        <w:rPr>
          <w:rFonts w:hint="cs"/>
          <w:rtl/>
        </w:rPr>
        <w:t xml:space="preserve"> كتاب مقتل الإمام السبط الشهيد سلام الله عليه يرويه عنه جمال الدين </w:t>
      </w:r>
      <w:r w:rsidR="00827FBC">
        <w:rPr>
          <w:rFonts w:hint="cs"/>
          <w:rtl/>
        </w:rPr>
        <w:t>إبن</w:t>
      </w:r>
      <w:r>
        <w:rPr>
          <w:rFonts w:hint="cs"/>
          <w:rtl/>
        </w:rPr>
        <w:t xml:space="preserve"> معين كما في الإجازات رت</w:t>
      </w:r>
      <w:r w:rsidR="00F65939">
        <w:rPr>
          <w:rFonts w:hint="cs"/>
          <w:rtl/>
        </w:rPr>
        <w:t>َّ</w:t>
      </w:r>
      <w:r>
        <w:rPr>
          <w:rFonts w:hint="cs"/>
          <w:rtl/>
        </w:rPr>
        <w:t>به على خمسة عشر فصلا</w:t>
      </w:r>
      <w:r w:rsidR="00F65939">
        <w:rPr>
          <w:rFonts w:hint="cs"/>
          <w:rtl/>
        </w:rPr>
        <w:t>ً</w:t>
      </w:r>
      <w:r>
        <w:rPr>
          <w:rFonts w:hint="cs"/>
          <w:rtl/>
        </w:rPr>
        <w:t xml:space="preserve"> في مجل</w:t>
      </w:r>
      <w:r w:rsidR="00F65939">
        <w:rPr>
          <w:rFonts w:hint="cs"/>
          <w:rtl/>
        </w:rPr>
        <w:t>ّ</w:t>
      </w:r>
      <w:r>
        <w:rPr>
          <w:rFonts w:hint="cs"/>
          <w:rtl/>
        </w:rPr>
        <w:t>دين وإليك فهرست فصوله</w:t>
      </w:r>
      <w:r w:rsidR="00E66EDC">
        <w:rPr>
          <w:rFonts w:hint="cs"/>
          <w:rtl/>
        </w:rPr>
        <w:t>:</w:t>
      </w:r>
    </w:p>
    <w:p w:rsidR="00FB201C" w:rsidRDefault="00666704" w:rsidP="003F0513">
      <w:pPr>
        <w:pStyle w:val="libNormal"/>
        <w:rPr>
          <w:rtl/>
        </w:rPr>
      </w:pPr>
      <w:r>
        <w:rPr>
          <w:rFonts w:hint="cs"/>
          <w:rtl/>
        </w:rPr>
        <w:t xml:space="preserve">1 </w:t>
      </w:r>
      <w:r w:rsidR="0013021F">
        <w:rPr>
          <w:rFonts w:hint="cs"/>
          <w:rtl/>
        </w:rPr>
        <w:t>-</w:t>
      </w:r>
      <w:r>
        <w:rPr>
          <w:rFonts w:hint="cs"/>
          <w:rtl/>
        </w:rPr>
        <w:t xml:space="preserve"> في ذكر شيء</w:t>
      </w:r>
      <w:r w:rsidR="00F65939">
        <w:rPr>
          <w:rFonts w:hint="cs"/>
          <w:rtl/>
        </w:rPr>
        <w:t>ٍ</w:t>
      </w:r>
      <w:r>
        <w:rPr>
          <w:rFonts w:hint="cs"/>
          <w:rtl/>
        </w:rPr>
        <w:t xml:space="preserve"> من فضائل ال</w:t>
      </w:r>
      <w:r w:rsidR="00F65939">
        <w:rPr>
          <w:rFonts w:hint="cs"/>
          <w:rtl/>
        </w:rPr>
        <w:t>نبيِّ</w:t>
      </w:r>
      <w:r>
        <w:rPr>
          <w:rFonts w:hint="cs"/>
          <w:rtl/>
        </w:rPr>
        <w:t xml:space="preserve"> </w:t>
      </w:r>
      <w:r w:rsidR="00E66EDC" w:rsidRPr="00E66EDC">
        <w:rPr>
          <w:rFonts w:eastAsiaTheme="minorHAnsi"/>
          <w:rtl/>
        </w:rPr>
        <w:t>صلّى الله عليه وآله وسلّم</w:t>
      </w:r>
      <w:r>
        <w:rPr>
          <w:rFonts w:hint="cs"/>
          <w:rtl/>
        </w:rPr>
        <w:t>.</w:t>
      </w:r>
    </w:p>
    <w:p w:rsidR="00FB201C" w:rsidRDefault="00666704" w:rsidP="00F65939">
      <w:pPr>
        <w:pStyle w:val="libNormal"/>
        <w:rPr>
          <w:rtl/>
        </w:rPr>
      </w:pPr>
      <w:r>
        <w:rPr>
          <w:rFonts w:hint="cs"/>
          <w:rtl/>
        </w:rPr>
        <w:t xml:space="preserve">2 </w:t>
      </w:r>
      <w:r w:rsidR="0013021F">
        <w:rPr>
          <w:rFonts w:hint="cs"/>
          <w:rtl/>
        </w:rPr>
        <w:t>-</w:t>
      </w:r>
      <w:r>
        <w:rPr>
          <w:rFonts w:hint="cs"/>
          <w:rtl/>
        </w:rPr>
        <w:t xml:space="preserve"> في فضائل </w:t>
      </w:r>
      <w:r w:rsidR="00F65939">
        <w:rPr>
          <w:rFonts w:hint="cs"/>
          <w:rtl/>
        </w:rPr>
        <w:t>اُ</w:t>
      </w:r>
      <w:r>
        <w:rPr>
          <w:rFonts w:hint="cs"/>
          <w:rtl/>
        </w:rPr>
        <w:t>م المؤمنين خديجة بنت خويلد.</w:t>
      </w:r>
    </w:p>
    <w:p w:rsidR="00FB201C" w:rsidRDefault="00666704" w:rsidP="00F65939">
      <w:pPr>
        <w:pStyle w:val="libNormal"/>
        <w:rPr>
          <w:rtl/>
        </w:rPr>
      </w:pPr>
      <w:r>
        <w:rPr>
          <w:rFonts w:hint="cs"/>
          <w:rtl/>
        </w:rPr>
        <w:t xml:space="preserve">3 </w:t>
      </w:r>
      <w:r w:rsidR="0013021F">
        <w:rPr>
          <w:rFonts w:hint="cs"/>
          <w:rtl/>
        </w:rPr>
        <w:t>-</w:t>
      </w:r>
      <w:r>
        <w:rPr>
          <w:rFonts w:hint="cs"/>
          <w:rtl/>
        </w:rPr>
        <w:t xml:space="preserve"> في فضائل فاطمة بنت أسد </w:t>
      </w:r>
      <w:r w:rsidR="00F65939">
        <w:rPr>
          <w:rFonts w:hint="cs"/>
          <w:rtl/>
        </w:rPr>
        <w:t>اُ</w:t>
      </w:r>
      <w:r>
        <w:rPr>
          <w:rFonts w:hint="cs"/>
          <w:rtl/>
        </w:rPr>
        <w:t xml:space="preserve">م أمير المؤمنين </w:t>
      </w:r>
      <w:r w:rsidR="000813D5" w:rsidRPr="000813D5">
        <w:rPr>
          <w:rStyle w:val="libAlaemChar"/>
          <w:rFonts w:hint="cs"/>
          <w:rtl/>
        </w:rPr>
        <w:t>عليه‌السلام</w:t>
      </w:r>
      <w:r>
        <w:rPr>
          <w:rFonts w:hint="cs"/>
          <w:rtl/>
        </w:rPr>
        <w:t>.</w:t>
      </w:r>
    </w:p>
    <w:p w:rsidR="00666704" w:rsidRPr="00666704" w:rsidRDefault="00666704" w:rsidP="009618AF">
      <w:pPr>
        <w:pStyle w:val="libNormal"/>
      </w:pPr>
      <w:r>
        <w:rPr>
          <w:rFonts w:hint="cs"/>
          <w:rtl/>
        </w:rPr>
        <w:br w:type="page"/>
      </w:r>
    </w:p>
    <w:p w:rsidR="00FB201C" w:rsidRDefault="00666704" w:rsidP="009618AF">
      <w:pPr>
        <w:pStyle w:val="libNormal"/>
        <w:rPr>
          <w:rtl/>
        </w:rPr>
      </w:pPr>
      <w:r>
        <w:rPr>
          <w:rFonts w:hint="cs"/>
          <w:rtl/>
        </w:rPr>
        <w:lastRenderedPageBreak/>
        <w:t xml:space="preserve">4 </w:t>
      </w:r>
      <w:r w:rsidR="0013021F">
        <w:rPr>
          <w:rFonts w:hint="cs"/>
          <w:rtl/>
        </w:rPr>
        <w:t>-</w:t>
      </w:r>
      <w:r>
        <w:rPr>
          <w:rFonts w:hint="cs"/>
          <w:rtl/>
        </w:rPr>
        <w:t xml:space="preserve"> نماذج من فضائل أمير المؤمنين وذري</w:t>
      </w:r>
      <w:r w:rsidR="00714E71">
        <w:rPr>
          <w:rFonts w:hint="cs"/>
          <w:rtl/>
        </w:rPr>
        <w:t>َّ</w:t>
      </w:r>
      <w:r>
        <w:rPr>
          <w:rFonts w:hint="cs"/>
          <w:rtl/>
        </w:rPr>
        <w:t>ته الطاهرة صلوات الله عليهم.</w:t>
      </w:r>
    </w:p>
    <w:p w:rsidR="00FB201C" w:rsidRDefault="00666704" w:rsidP="00F74E13">
      <w:pPr>
        <w:pStyle w:val="libNormal"/>
        <w:rPr>
          <w:rtl/>
        </w:rPr>
      </w:pPr>
      <w:r>
        <w:rPr>
          <w:rFonts w:hint="cs"/>
          <w:rtl/>
        </w:rPr>
        <w:t xml:space="preserve">5 </w:t>
      </w:r>
      <w:r w:rsidR="0013021F">
        <w:rPr>
          <w:rFonts w:hint="cs"/>
          <w:rtl/>
        </w:rPr>
        <w:t>-</w:t>
      </w:r>
      <w:r>
        <w:rPr>
          <w:rFonts w:hint="cs"/>
          <w:rtl/>
        </w:rPr>
        <w:t xml:space="preserve"> في فضائل الص</w:t>
      </w:r>
      <w:r w:rsidR="00714E71">
        <w:rPr>
          <w:rFonts w:hint="cs"/>
          <w:rtl/>
        </w:rPr>
        <w:t>ّ</w:t>
      </w:r>
      <w:r>
        <w:rPr>
          <w:rFonts w:hint="cs"/>
          <w:rtl/>
        </w:rPr>
        <w:t>ديقة فاطمة بنت ال</w:t>
      </w:r>
      <w:r w:rsidR="00714E71">
        <w:rPr>
          <w:rFonts w:hint="cs"/>
          <w:rtl/>
        </w:rPr>
        <w:t>نبيِّ</w:t>
      </w:r>
      <w:r>
        <w:rPr>
          <w:rFonts w:hint="cs"/>
          <w:rtl/>
        </w:rPr>
        <w:t xml:space="preserve"> </w:t>
      </w:r>
      <w:r w:rsidR="00E66EDC" w:rsidRPr="00E66EDC">
        <w:rPr>
          <w:rFonts w:eastAsiaTheme="minorHAnsi"/>
          <w:rtl/>
        </w:rPr>
        <w:t>صلّى الله عليه وآله وسلّم</w:t>
      </w:r>
      <w:r>
        <w:rPr>
          <w:rFonts w:hint="cs"/>
          <w:rtl/>
        </w:rPr>
        <w:t>.</w:t>
      </w:r>
    </w:p>
    <w:p w:rsidR="00FB201C" w:rsidRDefault="00666704" w:rsidP="009618AF">
      <w:pPr>
        <w:pStyle w:val="libNormal"/>
        <w:rPr>
          <w:rtl/>
        </w:rPr>
      </w:pPr>
      <w:r>
        <w:rPr>
          <w:rFonts w:hint="cs"/>
          <w:rtl/>
        </w:rPr>
        <w:t xml:space="preserve">6 </w:t>
      </w:r>
      <w:r w:rsidR="0013021F">
        <w:rPr>
          <w:rFonts w:hint="cs"/>
          <w:rtl/>
        </w:rPr>
        <w:t>-</w:t>
      </w:r>
      <w:r>
        <w:rPr>
          <w:rFonts w:hint="cs"/>
          <w:rtl/>
        </w:rPr>
        <w:t xml:space="preserve"> في فضائل الحسن والحسين عليهما الصلاة والس</w:t>
      </w:r>
      <w:r w:rsidR="00714E71">
        <w:rPr>
          <w:rFonts w:hint="cs"/>
          <w:rtl/>
        </w:rPr>
        <w:t>َّ</w:t>
      </w:r>
      <w:r>
        <w:rPr>
          <w:rFonts w:hint="cs"/>
          <w:rtl/>
        </w:rPr>
        <w:t>لام.</w:t>
      </w:r>
    </w:p>
    <w:p w:rsidR="00FB201C" w:rsidRDefault="00666704" w:rsidP="009618AF">
      <w:pPr>
        <w:pStyle w:val="libNormal"/>
        <w:rPr>
          <w:rtl/>
        </w:rPr>
      </w:pPr>
      <w:r>
        <w:rPr>
          <w:rFonts w:hint="cs"/>
          <w:rtl/>
        </w:rPr>
        <w:t xml:space="preserve">7 </w:t>
      </w:r>
      <w:r w:rsidR="0013021F">
        <w:rPr>
          <w:rFonts w:hint="cs"/>
          <w:rtl/>
        </w:rPr>
        <w:t>-</w:t>
      </w:r>
      <w:r>
        <w:rPr>
          <w:rFonts w:hint="cs"/>
          <w:rtl/>
        </w:rPr>
        <w:t xml:space="preserve"> في فضائل الحسين خاص</w:t>
      </w:r>
      <w:r w:rsidR="00714E71">
        <w:rPr>
          <w:rFonts w:hint="cs"/>
          <w:rtl/>
        </w:rPr>
        <w:t>َّ</w:t>
      </w:r>
      <w:r>
        <w:rPr>
          <w:rFonts w:hint="cs"/>
          <w:rtl/>
        </w:rPr>
        <w:t>ة.</w:t>
      </w:r>
    </w:p>
    <w:p w:rsidR="00FB201C" w:rsidRDefault="00666704" w:rsidP="003E0C31">
      <w:pPr>
        <w:pStyle w:val="libNormal"/>
        <w:rPr>
          <w:rtl/>
        </w:rPr>
      </w:pPr>
      <w:r>
        <w:rPr>
          <w:rFonts w:hint="cs"/>
          <w:rtl/>
        </w:rPr>
        <w:t xml:space="preserve">8 </w:t>
      </w:r>
      <w:r w:rsidR="0013021F">
        <w:rPr>
          <w:rFonts w:hint="cs"/>
          <w:rtl/>
        </w:rPr>
        <w:t>-</w:t>
      </w:r>
      <w:r>
        <w:rPr>
          <w:rFonts w:hint="cs"/>
          <w:rtl/>
        </w:rPr>
        <w:t xml:space="preserve"> في إخبار ال</w:t>
      </w:r>
      <w:r w:rsidR="00714E71">
        <w:rPr>
          <w:rFonts w:hint="cs"/>
          <w:rtl/>
        </w:rPr>
        <w:t>نبيِّ</w:t>
      </w:r>
      <w:r>
        <w:rPr>
          <w:rFonts w:hint="cs"/>
          <w:rtl/>
        </w:rPr>
        <w:t xml:space="preserve"> </w:t>
      </w:r>
      <w:r w:rsidR="00E66EDC" w:rsidRPr="00E66EDC">
        <w:rPr>
          <w:rFonts w:eastAsiaTheme="minorHAnsi"/>
          <w:rtl/>
        </w:rPr>
        <w:t>صلّى الله عليه وآله وسلّم</w:t>
      </w:r>
      <w:r>
        <w:rPr>
          <w:rFonts w:hint="cs"/>
          <w:rtl/>
        </w:rPr>
        <w:t xml:space="preserve"> عن الحسين وأحواله.</w:t>
      </w:r>
    </w:p>
    <w:p w:rsidR="00FB201C" w:rsidRDefault="00666704" w:rsidP="009618AF">
      <w:pPr>
        <w:pStyle w:val="libNormal"/>
        <w:rPr>
          <w:rtl/>
        </w:rPr>
      </w:pPr>
      <w:r>
        <w:rPr>
          <w:rFonts w:hint="cs"/>
          <w:rtl/>
        </w:rPr>
        <w:t xml:space="preserve">9 </w:t>
      </w:r>
      <w:r w:rsidR="0013021F">
        <w:rPr>
          <w:rFonts w:hint="cs"/>
          <w:rtl/>
        </w:rPr>
        <w:t>-</w:t>
      </w:r>
      <w:r>
        <w:rPr>
          <w:rFonts w:hint="cs"/>
          <w:rtl/>
        </w:rPr>
        <w:t xml:space="preserve"> في ما جرى بينه وبين الوليد ومروان حال حياة معاوية وبعد وفاته.</w:t>
      </w:r>
    </w:p>
    <w:p w:rsidR="00FB201C" w:rsidRDefault="00666704" w:rsidP="009618AF">
      <w:pPr>
        <w:pStyle w:val="libNormal"/>
        <w:rPr>
          <w:rtl/>
        </w:rPr>
      </w:pPr>
      <w:r>
        <w:rPr>
          <w:rFonts w:hint="cs"/>
          <w:rtl/>
        </w:rPr>
        <w:t xml:space="preserve">10 </w:t>
      </w:r>
      <w:r w:rsidR="0013021F">
        <w:rPr>
          <w:rFonts w:hint="cs"/>
          <w:rtl/>
        </w:rPr>
        <w:t>-</w:t>
      </w:r>
      <w:r>
        <w:rPr>
          <w:rFonts w:hint="cs"/>
          <w:rtl/>
        </w:rPr>
        <w:t xml:space="preserve"> في أحواله مد</w:t>
      </w:r>
      <w:r w:rsidR="00A542B2">
        <w:rPr>
          <w:rFonts w:hint="cs"/>
          <w:rtl/>
        </w:rPr>
        <w:t>َّ</w:t>
      </w:r>
      <w:r>
        <w:rPr>
          <w:rFonts w:hint="cs"/>
          <w:rtl/>
        </w:rPr>
        <w:t>ة مقامه بمك</w:t>
      </w:r>
      <w:r w:rsidR="00A542B2">
        <w:rPr>
          <w:rFonts w:hint="cs"/>
          <w:rtl/>
        </w:rPr>
        <w:t>ّ</w:t>
      </w:r>
      <w:r>
        <w:rPr>
          <w:rFonts w:hint="cs"/>
          <w:rtl/>
        </w:rPr>
        <w:t>ة وبيان ما ورد عليه من كتب أهل الكوفة وإرساله مسلم بن عقيل إلى الكوفة ومقتله بها.</w:t>
      </w:r>
    </w:p>
    <w:p w:rsidR="00FB201C" w:rsidRDefault="00666704" w:rsidP="009618AF">
      <w:pPr>
        <w:pStyle w:val="libNormal"/>
        <w:rPr>
          <w:rtl/>
        </w:rPr>
      </w:pPr>
      <w:r>
        <w:rPr>
          <w:rFonts w:hint="cs"/>
          <w:rtl/>
        </w:rPr>
        <w:t xml:space="preserve">11 </w:t>
      </w:r>
      <w:r w:rsidR="0013021F">
        <w:rPr>
          <w:rFonts w:hint="cs"/>
          <w:rtl/>
        </w:rPr>
        <w:t>-</w:t>
      </w:r>
      <w:r>
        <w:rPr>
          <w:rFonts w:hint="cs"/>
          <w:rtl/>
        </w:rPr>
        <w:t xml:space="preserve"> في خروجه من مك</w:t>
      </w:r>
      <w:r w:rsidR="00A542B2">
        <w:rPr>
          <w:rFonts w:hint="cs"/>
          <w:rtl/>
        </w:rPr>
        <w:t>ّ</w:t>
      </w:r>
      <w:r>
        <w:rPr>
          <w:rFonts w:hint="cs"/>
          <w:rtl/>
        </w:rPr>
        <w:t>ة إلى العراق وما جرى عليه في طريقه ونزوله بالطف</w:t>
      </w:r>
      <w:r w:rsidR="00A542B2">
        <w:rPr>
          <w:rFonts w:hint="cs"/>
          <w:rtl/>
        </w:rPr>
        <w:t>ِّ</w:t>
      </w:r>
      <w:r>
        <w:rPr>
          <w:rFonts w:hint="cs"/>
          <w:rtl/>
        </w:rPr>
        <w:t xml:space="preserve"> ومقتله بها.</w:t>
      </w:r>
    </w:p>
    <w:p w:rsidR="00FB201C" w:rsidRDefault="00666704" w:rsidP="009618AF">
      <w:pPr>
        <w:pStyle w:val="libNormal"/>
        <w:rPr>
          <w:rtl/>
        </w:rPr>
      </w:pPr>
      <w:r>
        <w:rPr>
          <w:rFonts w:hint="cs"/>
          <w:rtl/>
        </w:rPr>
        <w:t xml:space="preserve">12 </w:t>
      </w:r>
      <w:r w:rsidR="0013021F">
        <w:rPr>
          <w:rFonts w:hint="cs"/>
          <w:rtl/>
        </w:rPr>
        <w:t>-</w:t>
      </w:r>
      <w:r>
        <w:rPr>
          <w:rFonts w:hint="cs"/>
          <w:rtl/>
        </w:rPr>
        <w:t xml:space="preserve"> في عقوبة قاتله وخاذله صلى الله عليه ولعن قاتله.</w:t>
      </w:r>
    </w:p>
    <w:p w:rsidR="00FB201C" w:rsidRDefault="00666704" w:rsidP="009618AF">
      <w:pPr>
        <w:pStyle w:val="libNormal"/>
        <w:rPr>
          <w:rtl/>
        </w:rPr>
      </w:pPr>
      <w:r>
        <w:rPr>
          <w:rFonts w:hint="cs"/>
          <w:rtl/>
        </w:rPr>
        <w:t xml:space="preserve">13 </w:t>
      </w:r>
      <w:r w:rsidR="0013021F">
        <w:rPr>
          <w:rFonts w:hint="cs"/>
          <w:rtl/>
        </w:rPr>
        <w:t>-</w:t>
      </w:r>
      <w:r>
        <w:rPr>
          <w:rFonts w:hint="cs"/>
          <w:rtl/>
        </w:rPr>
        <w:t xml:space="preserve"> في ذكر المصيبة به ومرثيته </w:t>
      </w:r>
      <w:r w:rsidR="000813D5" w:rsidRPr="000813D5">
        <w:rPr>
          <w:rStyle w:val="libAlaemChar"/>
          <w:rFonts w:hint="cs"/>
          <w:rtl/>
        </w:rPr>
        <w:t>عليه‌السلام</w:t>
      </w:r>
      <w:r>
        <w:rPr>
          <w:rFonts w:hint="cs"/>
          <w:rtl/>
        </w:rPr>
        <w:t>.</w:t>
      </w:r>
    </w:p>
    <w:p w:rsidR="00FB201C" w:rsidRDefault="00666704" w:rsidP="009618AF">
      <w:pPr>
        <w:pStyle w:val="libNormal"/>
        <w:rPr>
          <w:rtl/>
        </w:rPr>
      </w:pPr>
      <w:r>
        <w:rPr>
          <w:rFonts w:hint="cs"/>
          <w:rtl/>
        </w:rPr>
        <w:t xml:space="preserve">14 </w:t>
      </w:r>
      <w:r w:rsidR="0013021F">
        <w:rPr>
          <w:rFonts w:hint="cs"/>
          <w:rtl/>
        </w:rPr>
        <w:t>-</w:t>
      </w:r>
      <w:r>
        <w:rPr>
          <w:rFonts w:hint="cs"/>
          <w:rtl/>
        </w:rPr>
        <w:t xml:space="preserve"> في ذكر زيارة ت</w:t>
      </w:r>
      <w:r w:rsidR="00A542B2">
        <w:rPr>
          <w:rFonts w:hint="cs"/>
          <w:rtl/>
        </w:rPr>
        <w:t>رب</w:t>
      </w:r>
      <w:r>
        <w:rPr>
          <w:rFonts w:hint="cs"/>
          <w:rtl/>
        </w:rPr>
        <w:t>ته.</w:t>
      </w:r>
    </w:p>
    <w:p w:rsidR="00FB201C" w:rsidRDefault="00666704" w:rsidP="009618AF">
      <w:pPr>
        <w:pStyle w:val="libNormal"/>
        <w:rPr>
          <w:rtl/>
        </w:rPr>
      </w:pPr>
      <w:r>
        <w:rPr>
          <w:rFonts w:hint="cs"/>
          <w:rtl/>
        </w:rPr>
        <w:t xml:space="preserve">15 </w:t>
      </w:r>
      <w:r w:rsidR="0013021F">
        <w:rPr>
          <w:rFonts w:hint="cs"/>
          <w:rtl/>
        </w:rPr>
        <w:t>-</w:t>
      </w:r>
      <w:r>
        <w:rPr>
          <w:rFonts w:hint="cs"/>
          <w:rtl/>
        </w:rPr>
        <w:t xml:space="preserve"> في انتقام مختار بن أبي عبيد الثقفي من قاتليه وخاذليه.</w:t>
      </w:r>
    </w:p>
    <w:p w:rsidR="00FB201C" w:rsidRDefault="00666704" w:rsidP="00A542B2">
      <w:pPr>
        <w:pStyle w:val="libNormal"/>
        <w:rPr>
          <w:rtl/>
        </w:rPr>
      </w:pPr>
      <w:r>
        <w:rPr>
          <w:rFonts w:hint="cs"/>
          <w:rtl/>
        </w:rPr>
        <w:t xml:space="preserve">6 </w:t>
      </w:r>
      <w:r w:rsidR="0013021F">
        <w:rPr>
          <w:rFonts w:hint="cs"/>
          <w:rtl/>
        </w:rPr>
        <w:t>-</w:t>
      </w:r>
      <w:r>
        <w:rPr>
          <w:rFonts w:hint="cs"/>
          <w:rtl/>
        </w:rPr>
        <w:t xml:space="preserve"> ديوان شعره قال الچلبي في كشف الظنون ج 1 ص 524</w:t>
      </w:r>
      <w:r w:rsidR="00E66EDC">
        <w:rPr>
          <w:rFonts w:hint="cs"/>
          <w:rtl/>
        </w:rPr>
        <w:t>:</w:t>
      </w:r>
      <w:r>
        <w:rPr>
          <w:rFonts w:hint="cs"/>
          <w:rtl/>
        </w:rPr>
        <w:t>ديو</w:t>
      </w:r>
      <w:r w:rsidR="00A542B2">
        <w:rPr>
          <w:rFonts w:hint="cs"/>
          <w:rtl/>
        </w:rPr>
        <w:t>ان</w:t>
      </w:r>
      <w:r w:rsidR="00C82565">
        <w:rPr>
          <w:rFonts w:hint="cs"/>
          <w:rtl/>
        </w:rPr>
        <w:t>ه</w:t>
      </w:r>
      <w:r>
        <w:rPr>
          <w:rFonts w:hint="cs"/>
          <w:rtl/>
        </w:rPr>
        <w:t xml:space="preserve"> جي</w:t>
      </w:r>
      <w:r w:rsidR="00A542B2">
        <w:rPr>
          <w:rFonts w:hint="cs"/>
          <w:rtl/>
        </w:rPr>
        <w:t>ِّ</w:t>
      </w:r>
      <w:r>
        <w:rPr>
          <w:rFonts w:hint="cs"/>
          <w:rtl/>
        </w:rPr>
        <w:t>د</w:t>
      </w:r>
      <w:r w:rsidR="00A542B2">
        <w:rPr>
          <w:rFonts w:hint="cs"/>
          <w:rtl/>
        </w:rPr>
        <w:t>ٌ</w:t>
      </w:r>
      <w:r>
        <w:rPr>
          <w:rFonts w:hint="cs"/>
          <w:rtl/>
        </w:rPr>
        <w:t xml:space="preserve"> وكان في الشعر في طبقة معاصريه.</w:t>
      </w:r>
    </w:p>
    <w:p w:rsidR="00FB201C" w:rsidRDefault="00666704" w:rsidP="009618AF">
      <w:pPr>
        <w:pStyle w:val="libNormal"/>
        <w:rPr>
          <w:rtl/>
        </w:rPr>
      </w:pPr>
      <w:r>
        <w:rPr>
          <w:rFonts w:hint="cs"/>
          <w:rtl/>
        </w:rPr>
        <w:t xml:space="preserve">7 </w:t>
      </w:r>
      <w:r w:rsidR="0013021F">
        <w:rPr>
          <w:rFonts w:hint="cs"/>
          <w:rtl/>
        </w:rPr>
        <w:t>-</w:t>
      </w:r>
      <w:r>
        <w:rPr>
          <w:rFonts w:hint="cs"/>
          <w:rtl/>
        </w:rPr>
        <w:t xml:space="preserve"> كتاب فضائل أمير المؤمنين </w:t>
      </w:r>
      <w:r w:rsidR="000813D5" w:rsidRPr="000813D5">
        <w:rPr>
          <w:rStyle w:val="libAlaemChar"/>
          <w:rFonts w:hint="cs"/>
          <w:rtl/>
        </w:rPr>
        <w:t>عليه‌السلام</w:t>
      </w:r>
      <w:r>
        <w:rPr>
          <w:rFonts w:hint="cs"/>
          <w:rtl/>
        </w:rPr>
        <w:t xml:space="preserve"> المعروف بالمناقب المطبوع سنة 1224.</w:t>
      </w:r>
    </w:p>
    <w:p w:rsidR="00FB201C" w:rsidRDefault="00666704" w:rsidP="00A542B2">
      <w:pPr>
        <w:pStyle w:val="libNormal"/>
        <w:rPr>
          <w:rtl/>
        </w:rPr>
      </w:pPr>
      <w:r>
        <w:rPr>
          <w:rFonts w:hint="cs"/>
          <w:rtl/>
        </w:rPr>
        <w:t>وهذا الكتاب يرويه عن المؤل</w:t>
      </w:r>
      <w:r w:rsidR="00A542B2">
        <w:rPr>
          <w:rFonts w:hint="cs"/>
          <w:rtl/>
        </w:rPr>
        <w:t>ّ</w:t>
      </w:r>
      <w:r>
        <w:rPr>
          <w:rFonts w:hint="cs"/>
          <w:rtl/>
        </w:rPr>
        <w:t>ف غير واحد من أئم</w:t>
      </w:r>
      <w:r w:rsidR="00A542B2">
        <w:rPr>
          <w:rFonts w:hint="cs"/>
          <w:rtl/>
        </w:rPr>
        <w:t>َّ</w:t>
      </w:r>
      <w:r>
        <w:rPr>
          <w:rFonts w:hint="cs"/>
          <w:rtl/>
        </w:rPr>
        <w:t>ة الحديث كما مر</w:t>
      </w:r>
      <w:r w:rsidR="00A542B2">
        <w:rPr>
          <w:rFonts w:hint="cs"/>
          <w:rtl/>
        </w:rPr>
        <w:t>ّ</w:t>
      </w:r>
      <w:r>
        <w:rPr>
          <w:rFonts w:hint="cs"/>
          <w:rtl/>
        </w:rPr>
        <w:t xml:space="preserve"> ال</w:t>
      </w:r>
      <w:r w:rsidR="00A542B2">
        <w:rPr>
          <w:rFonts w:hint="cs"/>
          <w:rtl/>
        </w:rPr>
        <w:t>إ</w:t>
      </w:r>
      <w:r>
        <w:rPr>
          <w:rFonts w:hint="cs"/>
          <w:rtl/>
        </w:rPr>
        <w:t>يعاز إليه</w:t>
      </w:r>
      <w:r w:rsidR="00E66EDC">
        <w:rPr>
          <w:rFonts w:hint="cs"/>
          <w:rtl/>
        </w:rPr>
        <w:t>،</w:t>
      </w:r>
      <w:r>
        <w:rPr>
          <w:rFonts w:hint="cs"/>
          <w:rtl/>
        </w:rPr>
        <w:t xml:space="preserve"> منهم</w:t>
      </w:r>
      <w:r w:rsidR="00E66EDC">
        <w:rPr>
          <w:rFonts w:hint="cs"/>
          <w:rtl/>
        </w:rPr>
        <w:t>:</w:t>
      </w:r>
    </w:p>
    <w:p w:rsidR="00FB201C" w:rsidRDefault="00666704" w:rsidP="00A542B2">
      <w:pPr>
        <w:pStyle w:val="libNormal"/>
        <w:rPr>
          <w:rtl/>
        </w:rPr>
      </w:pPr>
      <w:r>
        <w:rPr>
          <w:rFonts w:hint="cs"/>
          <w:rtl/>
        </w:rPr>
        <w:t xml:space="preserve">1 </w:t>
      </w:r>
      <w:r w:rsidR="0013021F">
        <w:rPr>
          <w:rFonts w:hint="cs"/>
          <w:rtl/>
        </w:rPr>
        <w:t>-</w:t>
      </w:r>
      <w:r>
        <w:rPr>
          <w:rFonts w:hint="cs"/>
          <w:rtl/>
        </w:rPr>
        <w:t xml:space="preserve"> </w:t>
      </w:r>
      <w:r w:rsidR="00A542B2">
        <w:rPr>
          <w:rFonts w:hint="cs"/>
          <w:rtl/>
        </w:rPr>
        <w:t>أ</w:t>
      </w:r>
      <w:r>
        <w:rPr>
          <w:rFonts w:hint="cs"/>
          <w:rtl/>
        </w:rPr>
        <w:t>لشيخ مسلم بن علي بن ال</w:t>
      </w:r>
      <w:r w:rsidR="00A542B2">
        <w:rPr>
          <w:rFonts w:hint="cs"/>
          <w:rtl/>
        </w:rPr>
        <w:t>اُ</w:t>
      </w:r>
      <w:r>
        <w:rPr>
          <w:rFonts w:hint="cs"/>
          <w:rtl/>
        </w:rPr>
        <w:t>خت.</w:t>
      </w:r>
    </w:p>
    <w:p w:rsidR="00FB201C" w:rsidRDefault="00666704" w:rsidP="00A542B2">
      <w:pPr>
        <w:pStyle w:val="libNormal"/>
        <w:rPr>
          <w:rtl/>
        </w:rPr>
      </w:pPr>
      <w:r>
        <w:rPr>
          <w:rFonts w:hint="cs"/>
          <w:rtl/>
        </w:rPr>
        <w:t xml:space="preserve">2 </w:t>
      </w:r>
      <w:r w:rsidR="0013021F">
        <w:rPr>
          <w:rFonts w:hint="cs"/>
          <w:rtl/>
        </w:rPr>
        <w:t>-</w:t>
      </w:r>
      <w:r>
        <w:rPr>
          <w:rFonts w:hint="cs"/>
          <w:rtl/>
        </w:rPr>
        <w:t xml:space="preserve"> </w:t>
      </w:r>
      <w:r w:rsidR="00A542B2">
        <w:rPr>
          <w:rFonts w:hint="cs"/>
          <w:rtl/>
        </w:rPr>
        <w:t>أ</w:t>
      </w:r>
      <w:r>
        <w:rPr>
          <w:rFonts w:hint="cs"/>
          <w:rtl/>
        </w:rPr>
        <w:t>لشيخ أبو الر</w:t>
      </w:r>
      <w:r w:rsidR="00A542B2">
        <w:rPr>
          <w:rFonts w:hint="cs"/>
          <w:rtl/>
        </w:rPr>
        <w:t>ِّ</w:t>
      </w:r>
      <w:r>
        <w:rPr>
          <w:rFonts w:hint="cs"/>
          <w:rtl/>
        </w:rPr>
        <w:t>ضا طاهر بن أبي المكارم عبد السي</w:t>
      </w:r>
      <w:r w:rsidR="00A542B2">
        <w:rPr>
          <w:rFonts w:hint="cs"/>
          <w:rtl/>
        </w:rPr>
        <w:t>ِّ</w:t>
      </w:r>
      <w:r>
        <w:rPr>
          <w:rFonts w:hint="cs"/>
          <w:rtl/>
        </w:rPr>
        <w:t>د الخوارزمي.</w:t>
      </w:r>
    </w:p>
    <w:p w:rsidR="00FB201C" w:rsidRDefault="00666704" w:rsidP="00A542B2">
      <w:pPr>
        <w:pStyle w:val="libNormal"/>
        <w:rPr>
          <w:rtl/>
        </w:rPr>
      </w:pPr>
      <w:r>
        <w:rPr>
          <w:rFonts w:hint="cs"/>
          <w:rtl/>
        </w:rPr>
        <w:t xml:space="preserve">3 </w:t>
      </w:r>
      <w:r w:rsidR="0013021F">
        <w:rPr>
          <w:rFonts w:hint="cs"/>
          <w:rtl/>
        </w:rPr>
        <w:t>-</w:t>
      </w:r>
      <w:r>
        <w:rPr>
          <w:rFonts w:hint="cs"/>
          <w:rtl/>
        </w:rPr>
        <w:t xml:space="preserve"> </w:t>
      </w:r>
      <w:r w:rsidR="00A542B2">
        <w:rPr>
          <w:rFonts w:hint="cs"/>
          <w:rtl/>
        </w:rPr>
        <w:t>أ</w:t>
      </w:r>
      <w:r>
        <w:rPr>
          <w:rFonts w:hint="cs"/>
          <w:rtl/>
        </w:rPr>
        <w:t>لسي</w:t>
      </w:r>
      <w:r w:rsidR="00A542B2">
        <w:rPr>
          <w:rFonts w:hint="cs"/>
          <w:rtl/>
        </w:rPr>
        <w:t>ِّ</w:t>
      </w:r>
      <w:r>
        <w:rPr>
          <w:rFonts w:hint="cs"/>
          <w:rtl/>
        </w:rPr>
        <w:t xml:space="preserve">د أبو </w:t>
      </w:r>
      <w:r w:rsidR="00A542B2">
        <w:rPr>
          <w:rFonts w:hint="cs"/>
          <w:rtl/>
        </w:rPr>
        <w:t>محمّ</w:t>
      </w:r>
      <w:r w:rsidR="000477AF">
        <w:rPr>
          <w:rFonts w:hint="cs"/>
          <w:rtl/>
        </w:rPr>
        <w:t>د</w:t>
      </w:r>
      <w:r>
        <w:rPr>
          <w:rFonts w:hint="cs"/>
          <w:rtl/>
        </w:rPr>
        <w:t xml:space="preserve"> عبد الله بن جعفر الحسيني.</w:t>
      </w:r>
    </w:p>
    <w:p w:rsidR="00FB201C" w:rsidRDefault="00666704" w:rsidP="00A542B2">
      <w:pPr>
        <w:pStyle w:val="libNormal"/>
        <w:rPr>
          <w:rtl/>
        </w:rPr>
      </w:pPr>
      <w:r>
        <w:rPr>
          <w:rFonts w:hint="cs"/>
          <w:rtl/>
        </w:rPr>
        <w:t xml:space="preserve">4 </w:t>
      </w:r>
      <w:r w:rsidR="0013021F">
        <w:rPr>
          <w:rFonts w:hint="cs"/>
          <w:rtl/>
        </w:rPr>
        <w:t>-</w:t>
      </w:r>
      <w:r>
        <w:rPr>
          <w:rFonts w:hint="cs"/>
          <w:rtl/>
        </w:rPr>
        <w:t xml:space="preserve"> </w:t>
      </w:r>
      <w:r w:rsidR="00A542B2">
        <w:rPr>
          <w:rFonts w:hint="cs"/>
          <w:rtl/>
        </w:rPr>
        <w:t>أ</w:t>
      </w:r>
      <w:r>
        <w:rPr>
          <w:rFonts w:hint="cs"/>
          <w:rtl/>
        </w:rPr>
        <w:t>لشيخ نجيب الدين يحيى بن سعيد الحل</w:t>
      </w:r>
      <w:r w:rsidR="00A542B2">
        <w:rPr>
          <w:rFonts w:hint="cs"/>
          <w:rtl/>
        </w:rPr>
        <w:t>ّ</w:t>
      </w:r>
      <w:r>
        <w:rPr>
          <w:rFonts w:hint="cs"/>
          <w:rtl/>
        </w:rPr>
        <w:t xml:space="preserve">ي </w:t>
      </w:r>
      <w:r w:rsidR="00827FBC">
        <w:rPr>
          <w:rFonts w:hint="cs"/>
          <w:rtl/>
        </w:rPr>
        <w:t>المتوفّى</w:t>
      </w:r>
      <w:r>
        <w:rPr>
          <w:rFonts w:hint="cs"/>
          <w:rtl/>
        </w:rPr>
        <w:t xml:space="preserve"> 689 قال</w:t>
      </w:r>
      <w:r w:rsidR="00E66EDC">
        <w:rPr>
          <w:rFonts w:hint="cs"/>
          <w:rtl/>
        </w:rPr>
        <w:t>:</w:t>
      </w:r>
      <w:r>
        <w:rPr>
          <w:rFonts w:hint="cs"/>
          <w:rtl/>
        </w:rPr>
        <w:t xml:space="preserve">قرأت كتاب المناقب للخوارزمي على الشيخ أبي </w:t>
      </w:r>
      <w:r w:rsidR="00A542B2">
        <w:rPr>
          <w:rFonts w:hint="cs"/>
          <w:rtl/>
        </w:rPr>
        <w:t>محمّ</w:t>
      </w:r>
      <w:r w:rsidR="000477AF">
        <w:rPr>
          <w:rFonts w:hint="cs"/>
          <w:rtl/>
        </w:rPr>
        <w:t>د</w:t>
      </w:r>
      <w:r>
        <w:rPr>
          <w:rFonts w:hint="cs"/>
          <w:rtl/>
        </w:rPr>
        <w:t xml:space="preserve"> عبد الله بن جعفر بن </w:t>
      </w:r>
      <w:r w:rsidR="00A542B2">
        <w:rPr>
          <w:rFonts w:hint="cs"/>
          <w:rtl/>
        </w:rPr>
        <w:t>محمّ</w:t>
      </w:r>
      <w:r w:rsidR="000477AF">
        <w:rPr>
          <w:rFonts w:hint="cs"/>
          <w:rtl/>
        </w:rPr>
        <w:t>د</w:t>
      </w:r>
      <w:r>
        <w:rPr>
          <w:rFonts w:hint="cs"/>
          <w:rtl/>
        </w:rPr>
        <w:t xml:space="preserve"> الحسيني في سنة 593.</w:t>
      </w:r>
    </w:p>
    <w:p w:rsidR="00FB201C" w:rsidRDefault="00666704" w:rsidP="009618AF">
      <w:pPr>
        <w:pStyle w:val="libNormal"/>
        <w:rPr>
          <w:rtl/>
        </w:rPr>
      </w:pPr>
      <w:r>
        <w:rPr>
          <w:rFonts w:hint="cs"/>
          <w:rtl/>
        </w:rPr>
        <w:t xml:space="preserve">5 </w:t>
      </w:r>
      <w:r w:rsidR="0013021F">
        <w:rPr>
          <w:rFonts w:hint="cs"/>
          <w:rtl/>
        </w:rPr>
        <w:t>-</w:t>
      </w:r>
      <w:r>
        <w:rPr>
          <w:rFonts w:hint="cs"/>
          <w:rtl/>
        </w:rPr>
        <w:t xml:space="preserve"> برهان الدين أبي المكارم ناصر بن أبي المكارم المطرزي.</w:t>
      </w:r>
    </w:p>
    <w:p w:rsidR="00666704" w:rsidRPr="00666704" w:rsidRDefault="00666704" w:rsidP="009618AF">
      <w:pPr>
        <w:pStyle w:val="libNormal"/>
      </w:pPr>
      <w:r>
        <w:rPr>
          <w:rFonts w:hint="cs"/>
          <w:rtl/>
        </w:rPr>
        <w:br w:type="page"/>
      </w:r>
    </w:p>
    <w:p w:rsidR="00FB201C" w:rsidRDefault="00666704" w:rsidP="003A633E">
      <w:pPr>
        <w:pStyle w:val="libNormal"/>
        <w:rPr>
          <w:rtl/>
        </w:rPr>
      </w:pPr>
      <w:r>
        <w:rPr>
          <w:rFonts w:hint="cs"/>
          <w:rtl/>
        </w:rPr>
        <w:lastRenderedPageBreak/>
        <w:t xml:space="preserve">6 </w:t>
      </w:r>
      <w:r w:rsidR="0013021F">
        <w:rPr>
          <w:rFonts w:hint="cs"/>
          <w:rtl/>
        </w:rPr>
        <w:t>-</w:t>
      </w:r>
      <w:r>
        <w:rPr>
          <w:rFonts w:hint="cs"/>
          <w:rtl/>
        </w:rPr>
        <w:t xml:space="preserve"> قال الأميني</w:t>
      </w:r>
      <w:r w:rsidR="00E66EDC">
        <w:rPr>
          <w:rFonts w:hint="cs"/>
          <w:rtl/>
        </w:rPr>
        <w:t>:</w:t>
      </w:r>
      <w:r>
        <w:rPr>
          <w:rFonts w:hint="cs"/>
          <w:rtl/>
        </w:rPr>
        <w:t>وأنا أروي هذا الكتاب عن فقيه الطائفة في علوي</w:t>
      </w:r>
      <w:r w:rsidR="003A633E">
        <w:rPr>
          <w:rFonts w:hint="cs"/>
          <w:rtl/>
        </w:rPr>
        <w:t>َّ</w:t>
      </w:r>
      <w:r>
        <w:rPr>
          <w:rFonts w:hint="cs"/>
          <w:rtl/>
        </w:rPr>
        <w:t xml:space="preserve">ة الشيعة آية الله الحاج آقا حسين القمي </w:t>
      </w:r>
      <w:r w:rsidRPr="007B6101">
        <w:rPr>
          <w:rStyle w:val="libFootnotenumChar"/>
          <w:rFonts w:hint="cs"/>
          <w:rtl/>
        </w:rPr>
        <w:t>(1)</w:t>
      </w:r>
      <w:r>
        <w:rPr>
          <w:rFonts w:hint="cs"/>
          <w:rtl/>
        </w:rPr>
        <w:t xml:space="preserve"> </w:t>
      </w:r>
      <w:r w:rsidR="00827FBC">
        <w:rPr>
          <w:rFonts w:hint="cs"/>
          <w:rtl/>
        </w:rPr>
        <w:t>المتوفّى</w:t>
      </w:r>
      <w:r>
        <w:rPr>
          <w:rFonts w:hint="cs"/>
          <w:rtl/>
        </w:rPr>
        <w:t xml:space="preserve"> 14 </w:t>
      </w:r>
      <w:r w:rsidR="003A633E">
        <w:rPr>
          <w:rFonts w:hint="cs"/>
          <w:rtl/>
        </w:rPr>
        <w:t>رب</w:t>
      </w:r>
      <w:r>
        <w:rPr>
          <w:rFonts w:hint="cs"/>
          <w:rtl/>
        </w:rPr>
        <w:t>يع الأو</w:t>
      </w:r>
      <w:r w:rsidR="003A633E">
        <w:rPr>
          <w:rFonts w:hint="cs"/>
          <w:rtl/>
        </w:rPr>
        <w:t>َّ</w:t>
      </w:r>
      <w:r>
        <w:rPr>
          <w:rFonts w:hint="cs"/>
          <w:rtl/>
        </w:rPr>
        <w:t>ل 1366</w:t>
      </w:r>
      <w:r w:rsidR="00E66EDC">
        <w:rPr>
          <w:rFonts w:hint="cs"/>
          <w:rtl/>
        </w:rPr>
        <w:t>،</w:t>
      </w:r>
      <w:r>
        <w:rPr>
          <w:rFonts w:hint="cs"/>
          <w:rtl/>
        </w:rPr>
        <w:t xml:space="preserve"> عن العل</w:t>
      </w:r>
      <w:r w:rsidR="003A633E">
        <w:rPr>
          <w:rFonts w:hint="cs"/>
          <w:rtl/>
        </w:rPr>
        <w:t>ّ</w:t>
      </w:r>
      <w:r>
        <w:rPr>
          <w:rFonts w:hint="cs"/>
          <w:rtl/>
        </w:rPr>
        <w:t>امة الأكبر السي</w:t>
      </w:r>
      <w:r w:rsidR="003A633E">
        <w:rPr>
          <w:rFonts w:hint="cs"/>
          <w:rtl/>
        </w:rPr>
        <w:t>ِّ</w:t>
      </w:r>
      <w:r>
        <w:rPr>
          <w:rFonts w:hint="cs"/>
          <w:rtl/>
        </w:rPr>
        <w:t xml:space="preserve">د مرتضى الكشميري </w:t>
      </w:r>
      <w:r w:rsidR="00827FBC">
        <w:rPr>
          <w:rFonts w:hint="cs"/>
          <w:rtl/>
        </w:rPr>
        <w:t>المتوفّى</w:t>
      </w:r>
      <w:r>
        <w:rPr>
          <w:rFonts w:hint="cs"/>
          <w:rtl/>
        </w:rPr>
        <w:t xml:space="preserve"> 1323</w:t>
      </w:r>
      <w:r w:rsidR="00E66EDC">
        <w:rPr>
          <w:rFonts w:hint="cs"/>
          <w:rtl/>
        </w:rPr>
        <w:t>،</w:t>
      </w:r>
      <w:r>
        <w:rPr>
          <w:rFonts w:hint="cs"/>
          <w:rtl/>
        </w:rPr>
        <w:t xml:space="preserve"> عن السي</w:t>
      </w:r>
      <w:r w:rsidR="003A633E">
        <w:rPr>
          <w:rFonts w:hint="cs"/>
          <w:rtl/>
        </w:rPr>
        <w:t>ّ</w:t>
      </w:r>
      <w:r>
        <w:rPr>
          <w:rFonts w:hint="cs"/>
          <w:rtl/>
        </w:rPr>
        <w:t xml:space="preserve">د مهدي القزويني </w:t>
      </w:r>
      <w:r w:rsidR="00827FBC">
        <w:rPr>
          <w:rFonts w:hint="cs"/>
          <w:rtl/>
        </w:rPr>
        <w:t>المتوفّى</w:t>
      </w:r>
      <w:r>
        <w:rPr>
          <w:rFonts w:hint="cs"/>
          <w:rtl/>
        </w:rPr>
        <w:t xml:space="preserve"> 1300</w:t>
      </w:r>
      <w:r w:rsidR="00E66EDC">
        <w:rPr>
          <w:rFonts w:hint="cs"/>
          <w:rtl/>
        </w:rPr>
        <w:t>،</w:t>
      </w:r>
      <w:r>
        <w:rPr>
          <w:rFonts w:hint="cs"/>
          <w:rtl/>
        </w:rPr>
        <w:t xml:space="preserve"> عن عم</w:t>
      </w:r>
      <w:r w:rsidR="003A633E">
        <w:rPr>
          <w:rFonts w:hint="cs"/>
          <w:rtl/>
        </w:rPr>
        <w:t>ِّ</w:t>
      </w:r>
      <w:r>
        <w:rPr>
          <w:rFonts w:hint="cs"/>
          <w:rtl/>
        </w:rPr>
        <w:t>ه السي</w:t>
      </w:r>
      <w:r w:rsidR="003A633E">
        <w:rPr>
          <w:rFonts w:hint="cs"/>
          <w:rtl/>
        </w:rPr>
        <w:t>ِّ</w:t>
      </w:r>
      <w:r>
        <w:rPr>
          <w:rFonts w:hint="cs"/>
          <w:rtl/>
        </w:rPr>
        <w:t xml:space="preserve">د </w:t>
      </w:r>
      <w:r w:rsidR="003A633E">
        <w:rPr>
          <w:rFonts w:hint="cs"/>
          <w:rtl/>
        </w:rPr>
        <w:t>محمّ</w:t>
      </w:r>
      <w:r w:rsidR="003E0C31">
        <w:rPr>
          <w:rFonts w:hint="cs"/>
          <w:rtl/>
        </w:rPr>
        <w:t>َ</w:t>
      </w:r>
      <w:r w:rsidR="000477AF">
        <w:rPr>
          <w:rFonts w:hint="cs"/>
          <w:rtl/>
        </w:rPr>
        <w:t>د</w:t>
      </w:r>
      <w:r>
        <w:rPr>
          <w:rFonts w:hint="cs"/>
          <w:rtl/>
        </w:rPr>
        <w:t xml:space="preserve"> باقر بن أحمد القزويني </w:t>
      </w:r>
      <w:r w:rsidR="00827FBC">
        <w:rPr>
          <w:rFonts w:hint="cs"/>
          <w:rtl/>
        </w:rPr>
        <w:t>المتوفّى</w:t>
      </w:r>
      <w:r>
        <w:rPr>
          <w:rFonts w:hint="cs"/>
          <w:rtl/>
        </w:rPr>
        <w:t xml:space="preserve"> 1246</w:t>
      </w:r>
      <w:r w:rsidR="00E66EDC">
        <w:rPr>
          <w:rFonts w:hint="cs"/>
          <w:rtl/>
        </w:rPr>
        <w:t>،</w:t>
      </w:r>
      <w:r>
        <w:rPr>
          <w:rFonts w:hint="cs"/>
          <w:rtl/>
        </w:rPr>
        <w:t xml:space="preserve"> عن خاله السي</w:t>
      </w:r>
      <w:r w:rsidR="003A633E">
        <w:rPr>
          <w:rFonts w:hint="cs"/>
          <w:rtl/>
        </w:rPr>
        <w:t>ِّ</w:t>
      </w:r>
      <w:r>
        <w:rPr>
          <w:rFonts w:hint="cs"/>
          <w:rtl/>
        </w:rPr>
        <w:t xml:space="preserve">د </w:t>
      </w:r>
      <w:r w:rsidR="000477AF">
        <w:rPr>
          <w:rFonts w:hint="cs"/>
          <w:rtl/>
        </w:rPr>
        <w:t>محمَّد</w:t>
      </w:r>
      <w:r>
        <w:rPr>
          <w:rFonts w:hint="cs"/>
          <w:rtl/>
        </w:rPr>
        <w:t xml:space="preserve"> المهدي بحر العلوم </w:t>
      </w:r>
      <w:r w:rsidR="00827FBC">
        <w:rPr>
          <w:rFonts w:hint="cs"/>
          <w:rtl/>
        </w:rPr>
        <w:t>المتوفّى</w:t>
      </w:r>
      <w:r>
        <w:rPr>
          <w:rFonts w:hint="cs"/>
          <w:rtl/>
        </w:rPr>
        <w:t xml:space="preserve"> 1212</w:t>
      </w:r>
      <w:r w:rsidR="00E66EDC">
        <w:rPr>
          <w:rFonts w:hint="cs"/>
          <w:rtl/>
        </w:rPr>
        <w:t>،</w:t>
      </w:r>
      <w:r>
        <w:rPr>
          <w:rFonts w:hint="cs"/>
          <w:rtl/>
        </w:rPr>
        <w:t xml:space="preserve"> عن ال</w:t>
      </w:r>
      <w:r w:rsidR="003A633E">
        <w:rPr>
          <w:rFonts w:hint="cs"/>
          <w:rtl/>
        </w:rPr>
        <w:t>اُ</w:t>
      </w:r>
      <w:r>
        <w:rPr>
          <w:rFonts w:hint="cs"/>
          <w:rtl/>
        </w:rPr>
        <w:t xml:space="preserve">ستاذ الأكبر البهبهاني </w:t>
      </w:r>
      <w:r w:rsidR="00827FBC">
        <w:rPr>
          <w:rFonts w:hint="cs"/>
          <w:rtl/>
        </w:rPr>
        <w:t>المتوفّى</w:t>
      </w:r>
      <w:r>
        <w:rPr>
          <w:rFonts w:hint="cs"/>
          <w:rtl/>
        </w:rPr>
        <w:t xml:space="preserve"> 1208</w:t>
      </w:r>
      <w:r w:rsidR="00E66EDC">
        <w:rPr>
          <w:rFonts w:hint="cs"/>
          <w:rtl/>
        </w:rPr>
        <w:t>،</w:t>
      </w:r>
      <w:r>
        <w:rPr>
          <w:rFonts w:hint="cs"/>
          <w:rtl/>
        </w:rPr>
        <w:t xml:space="preserve"> عن والده الأكمل البهبهاني</w:t>
      </w:r>
      <w:r w:rsidR="00E66EDC">
        <w:rPr>
          <w:rFonts w:hint="cs"/>
          <w:rtl/>
        </w:rPr>
        <w:t>،</w:t>
      </w:r>
      <w:r>
        <w:rPr>
          <w:rFonts w:hint="cs"/>
          <w:rtl/>
        </w:rPr>
        <w:t xml:space="preserve"> عن جمال الدين الخوانساري </w:t>
      </w:r>
      <w:r w:rsidR="00827FBC">
        <w:rPr>
          <w:rFonts w:hint="cs"/>
          <w:rtl/>
        </w:rPr>
        <w:t>المتوفّى</w:t>
      </w:r>
      <w:r>
        <w:rPr>
          <w:rFonts w:hint="cs"/>
          <w:rtl/>
        </w:rPr>
        <w:t xml:space="preserve"> 1125</w:t>
      </w:r>
      <w:r w:rsidR="00E66EDC">
        <w:rPr>
          <w:rFonts w:hint="cs"/>
          <w:rtl/>
        </w:rPr>
        <w:t>،</w:t>
      </w:r>
      <w:r>
        <w:rPr>
          <w:rFonts w:hint="cs"/>
          <w:rtl/>
        </w:rPr>
        <w:t xml:space="preserve"> عن العل</w:t>
      </w:r>
      <w:r w:rsidR="003A633E">
        <w:rPr>
          <w:rFonts w:hint="cs"/>
          <w:rtl/>
        </w:rPr>
        <w:t>ّ</w:t>
      </w:r>
      <w:r>
        <w:rPr>
          <w:rFonts w:hint="cs"/>
          <w:rtl/>
        </w:rPr>
        <w:t xml:space="preserve">امة التقي المجلسي </w:t>
      </w:r>
      <w:r w:rsidR="00827FBC">
        <w:rPr>
          <w:rFonts w:hint="cs"/>
          <w:rtl/>
        </w:rPr>
        <w:t>المتوفّى</w:t>
      </w:r>
      <w:r>
        <w:rPr>
          <w:rFonts w:hint="cs"/>
          <w:rtl/>
        </w:rPr>
        <w:t xml:space="preserve"> 1070</w:t>
      </w:r>
      <w:r w:rsidR="00E66EDC">
        <w:rPr>
          <w:rFonts w:hint="cs"/>
          <w:rtl/>
        </w:rPr>
        <w:t>،</w:t>
      </w:r>
      <w:r>
        <w:rPr>
          <w:rFonts w:hint="cs"/>
          <w:rtl/>
        </w:rPr>
        <w:t xml:space="preserve"> عن الشيخ جابر بن </w:t>
      </w:r>
      <w:r w:rsidR="00FA36D4">
        <w:rPr>
          <w:rFonts w:hint="cs"/>
          <w:rtl/>
        </w:rPr>
        <w:t>عبّاس</w:t>
      </w:r>
      <w:r>
        <w:rPr>
          <w:rFonts w:hint="cs"/>
          <w:rtl/>
        </w:rPr>
        <w:t xml:space="preserve"> النجفي عن المحقق الكركي الشهيد 940</w:t>
      </w:r>
      <w:r w:rsidR="00E66EDC">
        <w:rPr>
          <w:rFonts w:hint="cs"/>
          <w:rtl/>
        </w:rPr>
        <w:t>،</w:t>
      </w:r>
      <w:r>
        <w:rPr>
          <w:rFonts w:hint="cs"/>
          <w:rtl/>
        </w:rPr>
        <w:t xml:space="preserve"> عن الشيخ زين الدين علي بن هلال الجزائري</w:t>
      </w:r>
      <w:r w:rsidR="00E66EDC">
        <w:rPr>
          <w:rFonts w:hint="cs"/>
          <w:rtl/>
        </w:rPr>
        <w:t>،</w:t>
      </w:r>
      <w:r>
        <w:rPr>
          <w:rFonts w:hint="cs"/>
          <w:rtl/>
        </w:rPr>
        <w:t xml:space="preserve"> عن الشيخ أبي ال</w:t>
      </w:r>
      <w:r w:rsidR="00FA36D4">
        <w:rPr>
          <w:rFonts w:hint="cs"/>
          <w:rtl/>
        </w:rPr>
        <w:t>عبّاس</w:t>
      </w:r>
      <w:r>
        <w:rPr>
          <w:rFonts w:hint="cs"/>
          <w:rtl/>
        </w:rPr>
        <w:t xml:space="preserve"> أحمد بن فهد الحل</w:t>
      </w:r>
      <w:r w:rsidR="003A633E">
        <w:rPr>
          <w:rFonts w:hint="cs"/>
          <w:rtl/>
        </w:rPr>
        <w:t>ّ</w:t>
      </w:r>
      <w:r>
        <w:rPr>
          <w:rFonts w:hint="cs"/>
          <w:rtl/>
        </w:rPr>
        <w:t xml:space="preserve">ي </w:t>
      </w:r>
      <w:r w:rsidR="00827FBC">
        <w:rPr>
          <w:rFonts w:hint="cs"/>
          <w:rtl/>
        </w:rPr>
        <w:t>المتوفّى</w:t>
      </w:r>
      <w:r>
        <w:rPr>
          <w:rFonts w:hint="cs"/>
          <w:rtl/>
        </w:rPr>
        <w:t xml:space="preserve"> 841</w:t>
      </w:r>
      <w:r w:rsidR="00E66EDC">
        <w:rPr>
          <w:rFonts w:hint="cs"/>
          <w:rtl/>
        </w:rPr>
        <w:t>،</w:t>
      </w:r>
      <w:r>
        <w:rPr>
          <w:rFonts w:hint="cs"/>
          <w:rtl/>
        </w:rPr>
        <w:t xml:space="preserve"> عن الشيخ شرف الدين أبي عبد الله الحل</w:t>
      </w:r>
      <w:r w:rsidR="003A633E">
        <w:rPr>
          <w:rFonts w:hint="cs"/>
          <w:rtl/>
        </w:rPr>
        <w:t>ّ</w:t>
      </w:r>
      <w:r>
        <w:rPr>
          <w:rFonts w:hint="cs"/>
          <w:rtl/>
        </w:rPr>
        <w:t xml:space="preserve">ي الأسدي </w:t>
      </w:r>
      <w:r w:rsidR="00827FBC">
        <w:rPr>
          <w:rFonts w:hint="cs"/>
          <w:rtl/>
        </w:rPr>
        <w:t>المتوفّى</w:t>
      </w:r>
      <w:r>
        <w:rPr>
          <w:rFonts w:hint="cs"/>
          <w:rtl/>
        </w:rPr>
        <w:t xml:space="preserve"> 826</w:t>
      </w:r>
      <w:r w:rsidR="00E66EDC">
        <w:rPr>
          <w:rFonts w:hint="cs"/>
          <w:rtl/>
        </w:rPr>
        <w:t>،</w:t>
      </w:r>
      <w:r>
        <w:rPr>
          <w:rFonts w:hint="cs"/>
          <w:rtl/>
        </w:rPr>
        <w:t xml:space="preserve"> عن شيخنا الشهيد الأو</w:t>
      </w:r>
      <w:r w:rsidR="003A633E">
        <w:rPr>
          <w:rFonts w:hint="cs"/>
          <w:rtl/>
        </w:rPr>
        <w:t>َّ</w:t>
      </w:r>
      <w:r>
        <w:rPr>
          <w:rFonts w:hint="cs"/>
          <w:rtl/>
        </w:rPr>
        <w:t>ل المستشهد 786</w:t>
      </w:r>
      <w:r w:rsidR="00E66EDC">
        <w:rPr>
          <w:rFonts w:hint="cs"/>
          <w:rtl/>
        </w:rPr>
        <w:t>،</w:t>
      </w:r>
      <w:r>
        <w:rPr>
          <w:rFonts w:hint="cs"/>
          <w:rtl/>
        </w:rPr>
        <w:t xml:space="preserve"> عن رضي الدين أبي الحسن علي المزيدي الحل</w:t>
      </w:r>
      <w:r w:rsidR="003A633E">
        <w:rPr>
          <w:rFonts w:hint="cs"/>
          <w:rtl/>
        </w:rPr>
        <w:t>ّ</w:t>
      </w:r>
      <w:r>
        <w:rPr>
          <w:rFonts w:hint="cs"/>
          <w:rtl/>
        </w:rPr>
        <w:t xml:space="preserve">ي </w:t>
      </w:r>
      <w:r w:rsidR="00827FBC">
        <w:rPr>
          <w:rFonts w:hint="cs"/>
          <w:rtl/>
        </w:rPr>
        <w:t>المتوفّ</w:t>
      </w:r>
      <w:r w:rsidR="003A633E">
        <w:rPr>
          <w:rFonts w:hint="cs"/>
          <w:rtl/>
        </w:rPr>
        <w:t>َ</w:t>
      </w:r>
      <w:r w:rsidR="00827FBC">
        <w:rPr>
          <w:rFonts w:hint="cs"/>
          <w:rtl/>
        </w:rPr>
        <w:t>ى</w:t>
      </w:r>
      <w:r>
        <w:rPr>
          <w:rFonts w:hint="cs"/>
          <w:rtl/>
        </w:rPr>
        <w:t xml:space="preserve"> 757</w:t>
      </w:r>
      <w:r w:rsidR="00E66EDC">
        <w:rPr>
          <w:rFonts w:hint="cs"/>
          <w:rtl/>
        </w:rPr>
        <w:t>،</w:t>
      </w:r>
      <w:r>
        <w:rPr>
          <w:rFonts w:hint="cs"/>
          <w:rtl/>
        </w:rPr>
        <w:t xml:space="preserve"> عن آية الله العل</w:t>
      </w:r>
      <w:r w:rsidR="003E0C31">
        <w:rPr>
          <w:rFonts w:hint="cs"/>
          <w:rtl/>
        </w:rPr>
        <w:t>ّ</w:t>
      </w:r>
      <w:r>
        <w:rPr>
          <w:rFonts w:hint="cs"/>
          <w:rtl/>
        </w:rPr>
        <w:t>امة الحل</w:t>
      </w:r>
      <w:r w:rsidR="003E0C31">
        <w:rPr>
          <w:rFonts w:hint="cs"/>
          <w:rtl/>
        </w:rPr>
        <w:t>ّ</w:t>
      </w:r>
      <w:r>
        <w:rPr>
          <w:rFonts w:hint="cs"/>
          <w:rtl/>
        </w:rPr>
        <w:t xml:space="preserve">ي </w:t>
      </w:r>
      <w:r w:rsidR="00827FBC">
        <w:rPr>
          <w:rFonts w:hint="cs"/>
          <w:rtl/>
        </w:rPr>
        <w:t>المتوفّى</w:t>
      </w:r>
      <w:r>
        <w:rPr>
          <w:rFonts w:hint="cs"/>
          <w:rtl/>
        </w:rPr>
        <w:t xml:space="preserve"> 726</w:t>
      </w:r>
      <w:r w:rsidR="00E66EDC">
        <w:rPr>
          <w:rFonts w:hint="cs"/>
          <w:rtl/>
        </w:rPr>
        <w:t>،</w:t>
      </w:r>
      <w:r>
        <w:rPr>
          <w:rFonts w:hint="cs"/>
          <w:rtl/>
        </w:rPr>
        <w:t xml:space="preserve"> عن الشيخ نجيب الدين يحيى بن أحمد الحل</w:t>
      </w:r>
      <w:r w:rsidR="003A633E">
        <w:rPr>
          <w:rFonts w:hint="cs"/>
          <w:rtl/>
        </w:rPr>
        <w:t>ّ</w:t>
      </w:r>
      <w:r>
        <w:rPr>
          <w:rFonts w:hint="cs"/>
          <w:rtl/>
        </w:rPr>
        <w:t xml:space="preserve">ي </w:t>
      </w:r>
      <w:r w:rsidR="00827FBC">
        <w:rPr>
          <w:rFonts w:hint="cs"/>
          <w:rtl/>
        </w:rPr>
        <w:t>المتوفّى</w:t>
      </w:r>
      <w:r>
        <w:rPr>
          <w:rFonts w:hint="cs"/>
          <w:rtl/>
        </w:rPr>
        <w:t xml:space="preserve"> 689</w:t>
      </w:r>
      <w:r w:rsidR="00E66EDC">
        <w:rPr>
          <w:rFonts w:hint="cs"/>
          <w:rtl/>
        </w:rPr>
        <w:t>،</w:t>
      </w:r>
      <w:r>
        <w:rPr>
          <w:rFonts w:hint="cs"/>
          <w:rtl/>
        </w:rPr>
        <w:t xml:space="preserve"> عن السي</w:t>
      </w:r>
      <w:r w:rsidR="003A633E">
        <w:rPr>
          <w:rFonts w:hint="cs"/>
          <w:rtl/>
        </w:rPr>
        <w:t>ِّ</w:t>
      </w:r>
      <w:r>
        <w:rPr>
          <w:rFonts w:hint="cs"/>
          <w:rtl/>
        </w:rPr>
        <w:t xml:space="preserve">د أبي </w:t>
      </w:r>
      <w:r w:rsidR="000477AF">
        <w:rPr>
          <w:rFonts w:hint="cs"/>
          <w:rtl/>
        </w:rPr>
        <w:t>محمَّد</w:t>
      </w:r>
      <w:r>
        <w:rPr>
          <w:rFonts w:hint="cs"/>
          <w:rtl/>
        </w:rPr>
        <w:t xml:space="preserve"> عبد الله بن جعفر الحسيني عن المؤل</w:t>
      </w:r>
      <w:r w:rsidR="003A633E">
        <w:rPr>
          <w:rFonts w:hint="cs"/>
          <w:rtl/>
        </w:rPr>
        <w:t>ّ</w:t>
      </w:r>
      <w:r>
        <w:rPr>
          <w:rFonts w:hint="cs"/>
          <w:rtl/>
        </w:rPr>
        <w:t>ف الخوارزمي.</w:t>
      </w:r>
    </w:p>
    <w:p w:rsidR="00666704" w:rsidRDefault="00F67EBD" w:rsidP="00F67EBD">
      <w:pPr>
        <w:pStyle w:val="libLine"/>
        <w:rPr>
          <w:rtl/>
        </w:rPr>
      </w:pPr>
      <w:r>
        <w:rPr>
          <w:rFonts w:hint="cs"/>
          <w:rtl/>
        </w:rPr>
        <w:t>____________________</w:t>
      </w:r>
    </w:p>
    <w:p w:rsidR="00FB201C" w:rsidRDefault="00666704" w:rsidP="00952DB5">
      <w:pPr>
        <w:pStyle w:val="libFootnote0"/>
        <w:rPr>
          <w:rtl/>
        </w:rPr>
      </w:pPr>
      <w:r w:rsidRPr="008A0D7A">
        <w:rPr>
          <w:rFonts w:hint="cs"/>
          <w:rtl/>
        </w:rPr>
        <w:t xml:space="preserve">1 </w:t>
      </w:r>
      <w:r w:rsidR="0013021F">
        <w:rPr>
          <w:rFonts w:hint="cs"/>
          <w:rtl/>
        </w:rPr>
        <w:t>-</w:t>
      </w:r>
      <w:r w:rsidRPr="008A0D7A">
        <w:rPr>
          <w:rFonts w:hint="cs"/>
          <w:rtl/>
        </w:rPr>
        <w:t xml:space="preserve"> هو الفقيه من آل </w:t>
      </w:r>
      <w:r w:rsidR="003A633E">
        <w:rPr>
          <w:rFonts w:hint="cs"/>
          <w:rtl/>
        </w:rPr>
        <w:t>محم</w:t>
      </w:r>
      <w:r w:rsidR="000477AF">
        <w:rPr>
          <w:rFonts w:hint="cs"/>
          <w:rtl/>
        </w:rPr>
        <w:t>د</w:t>
      </w:r>
      <w:r w:rsidR="00E66EDC">
        <w:rPr>
          <w:rFonts w:hint="cs"/>
          <w:rtl/>
        </w:rPr>
        <w:t>،</w:t>
      </w:r>
      <w:r w:rsidRPr="008A0D7A">
        <w:rPr>
          <w:rFonts w:hint="cs"/>
          <w:rtl/>
        </w:rPr>
        <w:t xml:space="preserve"> وجماع الفضل الكثار من مآثر أولئك الصفوة</w:t>
      </w:r>
      <w:r w:rsidR="00E66EDC">
        <w:rPr>
          <w:rFonts w:hint="cs"/>
          <w:rtl/>
        </w:rPr>
        <w:t>،</w:t>
      </w:r>
      <w:r w:rsidRPr="008A0D7A">
        <w:rPr>
          <w:rFonts w:hint="cs"/>
          <w:rtl/>
        </w:rPr>
        <w:t xml:space="preserve"> بطل المسلمين والفقيه المقدم الورع الزاهد والمجاهد الناهض الداعي </w:t>
      </w:r>
      <w:r w:rsidR="003E0C31">
        <w:rPr>
          <w:rFonts w:hint="cs"/>
          <w:rtl/>
        </w:rPr>
        <w:t>ا</w:t>
      </w:r>
      <w:r w:rsidRPr="008A0D7A">
        <w:rPr>
          <w:rFonts w:hint="cs"/>
          <w:rtl/>
        </w:rPr>
        <w:t xml:space="preserve">لى سبيل </w:t>
      </w:r>
      <w:r w:rsidR="003E0C31">
        <w:rPr>
          <w:rFonts w:hint="cs"/>
          <w:rtl/>
        </w:rPr>
        <w:t>رب</w:t>
      </w:r>
      <w:r w:rsidRPr="008A0D7A">
        <w:rPr>
          <w:rFonts w:hint="cs"/>
          <w:rtl/>
        </w:rPr>
        <w:t>ه بالحكمة والموعظة الحسنة</w:t>
      </w:r>
      <w:r w:rsidR="00E66EDC">
        <w:rPr>
          <w:rFonts w:hint="cs"/>
          <w:rtl/>
        </w:rPr>
        <w:t>،</w:t>
      </w:r>
      <w:r w:rsidRPr="008A0D7A">
        <w:rPr>
          <w:rFonts w:hint="cs"/>
          <w:rtl/>
        </w:rPr>
        <w:t xml:space="preserve"> ومنبثق مكارم ال</w:t>
      </w:r>
      <w:r w:rsidR="00952DB5">
        <w:rPr>
          <w:rFonts w:hint="cs"/>
          <w:rtl/>
        </w:rPr>
        <w:t>ا</w:t>
      </w:r>
      <w:r w:rsidRPr="008A0D7A">
        <w:rPr>
          <w:rFonts w:hint="cs"/>
          <w:rtl/>
        </w:rPr>
        <w:t xml:space="preserve">خلاق </w:t>
      </w:r>
      <w:r w:rsidR="003A633E">
        <w:rPr>
          <w:rFonts w:hint="cs"/>
          <w:rtl/>
        </w:rPr>
        <w:t>ا</w:t>
      </w:r>
      <w:r w:rsidRPr="008A0D7A">
        <w:rPr>
          <w:rFonts w:hint="cs"/>
          <w:rtl/>
        </w:rPr>
        <w:t>لى فضائل جمة يفوتها حد الاحصاء</w:t>
      </w:r>
      <w:r w:rsidR="00E66EDC">
        <w:rPr>
          <w:rFonts w:hint="cs"/>
          <w:rtl/>
        </w:rPr>
        <w:t>،</w:t>
      </w:r>
      <w:r w:rsidRPr="008A0D7A">
        <w:rPr>
          <w:rFonts w:hint="cs"/>
          <w:rtl/>
        </w:rPr>
        <w:t xml:space="preserve"> وقصارى القول</w:t>
      </w:r>
      <w:r w:rsidR="00E66EDC">
        <w:rPr>
          <w:rFonts w:hint="cs"/>
          <w:rtl/>
        </w:rPr>
        <w:t>:</w:t>
      </w:r>
      <w:r w:rsidR="003A633E">
        <w:rPr>
          <w:rFonts w:hint="cs"/>
          <w:rtl/>
        </w:rPr>
        <w:t>ان</w:t>
      </w:r>
      <w:r w:rsidR="00C82565">
        <w:rPr>
          <w:rFonts w:hint="cs"/>
          <w:rtl/>
        </w:rPr>
        <w:t>ه</w:t>
      </w:r>
      <w:r w:rsidRPr="008A0D7A">
        <w:rPr>
          <w:rFonts w:hint="cs"/>
          <w:rtl/>
        </w:rPr>
        <w:t xml:space="preserve"> لو كانت لهذه المناقب شخصية ماثلة لما عدته</w:t>
      </w:r>
      <w:r w:rsidR="00E66EDC">
        <w:rPr>
          <w:rFonts w:hint="cs"/>
          <w:rtl/>
        </w:rPr>
        <w:t>،</w:t>
      </w:r>
      <w:r w:rsidRPr="008A0D7A">
        <w:rPr>
          <w:rFonts w:hint="cs"/>
          <w:rtl/>
        </w:rPr>
        <w:t xml:space="preserve"> أنا لا </w:t>
      </w:r>
      <w:r w:rsidR="00952DB5">
        <w:rPr>
          <w:rFonts w:hint="cs"/>
          <w:rtl/>
        </w:rPr>
        <w:t>ا</w:t>
      </w:r>
      <w:r w:rsidRPr="008A0D7A">
        <w:rPr>
          <w:rFonts w:hint="cs"/>
          <w:rtl/>
        </w:rPr>
        <w:t>حاول سرد القول عن فقاهته وتقواه وزهادته وقداسته وكرامته على الدين وعند المؤمنين ف</w:t>
      </w:r>
      <w:r w:rsidR="00952DB5">
        <w:rPr>
          <w:rFonts w:hint="cs"/>
          <w:rtl/>
        </w:rPr>
        <w:t>انه</w:t>
      </w:r>
      <w:r w:rsidRPr="008A0D7A">
        <w:rPr>
          <w:rFonts w:hint="cs"/>
          <w:rtl/>
        </w:rPr>
        <w:t>ا حقايق جلية وأنما أنو</w:t>
      </w:r>
      <w:r w:rsidR="003A633E">
        <w:rPr>
          <w:rFonts w:hint="cs"/>
          <w:rtl/>
        </w:rPr>
        <w:t>ّ</w:t>
      </w:r>
      <w:r w:rsidRPr="008A0D7A">
        <w:rPr>
          <w:rFonts w:hint="cs"/>
          <w:rtl/>
        </w:rPr>
        <w:t>ه ب</w:t>
      </w:r>
      <w:r w:rsidR="00952DB5">
        <w:rPr>
          <w:rFonts w:hint="cs"/>
          <w:rtl/>
        </w:rPr>
        <w:t>كل</w:t>
      </w:r>
      <w:r w:rsidRPr="008A0D7A">
        <w:rPr>
          <w:rFonts w:hint="cs"/>
          <w:rtl/>
        </w:rPr>
        <w:t>مة لا أكثر منها عن بطولته وشجاعته وشممه وإباءه</w:t>
      </w:r>
      <w:r w:rsidR="00E66EDC">
        <w:rPr>
          <w:rFonts w:hint="cs"/>
          <w:rtl/>
        </w:rPr>
        <w:t>،</w:t>
      </w:r>
      <w:r w:rsidRPr="008A0D7A">
        <w:rPr>
          <w:rFonts w:hint="cs"/>
          <w:rtl/>
        </w:rPr>
        <w:t xml:space="preserve"> وهو ذلك البطل الناهض المدافع عن الدين وعن شرعة جده ال</w:t>
      </w:r>
      <w:r w:rsidR="00952DB5">
        <w:rPr>
          <w:rFonts w:hint="cs"/>
          <w:rtl/>
        </w:rPr>
        <w:t>ا</w:t>
      </w:r>
      <w:r w:rsidRPr="008A0D7A">
        <w:rPr>
          <w:rFonts w:hint="cs"/>
          <w:rtl/>
        </w:rPr>
        <w:t>مين من دون أن تأخذه في الله لومة لائم</w:t>
      </w:r>
      <w:r w:rsidR="00E66EDC">
        <w:rPr>
          <w:rFonts w:hint="cs"/>
          <w:rtl/>
        </w:rPr>
        <w:t>،</w:t>
      </w:r>
      <w:r w:rsidRPr="008A0D7A">
        <w:rPr>
          <w:rFonts w:hint="cs"/>
          <w:rtl/>
        </w:rPr>
        <w:t xml:space="preserve"> هذه حقيقة عرفها الملاء الديني السابر صحيفته البيضاء في مناوئته جبابرة الوقت و طواغيت الزمن بجاش طامن</w:t>
      </w:r>
      <w:r w:rsidR="00E66EDC">
        <w:rPr>
          <w:rFonts w:hint="cs"/>
          <w:rtl/>
        </w:rPr>
        <w:t>،</w:t>
      </w:r>
      <w:r w:rsidRPr="008A0D7A">
        <w:rPr>
          <w:rFonts w:hint="cs"/>
          <w:rtl/>
        </w:rPr>
        <w:t xml:space="preserve"> وقلب مطمأن</w:t>
      </w:r>
      <w:r w:rsidR="00E66EDC">
        <w:rPr>
          <w:rFonts w:hint="cs"/>
          <w:rtl/>
        </w:rPr>
        <w:t>،</w:t>
      </w:r>
      <w:r w:rsidRPr="008A0D7A">
        <w:rPr>
          <w:rFonts w:hint="cs"/>
          <w:rtl/>
        </w:rPr>
        <w:t xml:space="preserve"> وجنان ثابت</w:t>
      </w:r>
      <w:r w:rsidR="00E66EDC">
        <w:rPr>
          <w:rFonts w:hint="cs"/>
          <w:rtl/>
        </w:rPr>
        <w:t>،</w:t>
      </w:r>
      <w:r w:rsidRPr="008A0D7A">
        <w:rPr>
          <w:rFonts w:hint="cs"/>
          <w:rtl/>
        </w:rPr>
        <w:t xml:space="preserve"> وروح قوية</w:t>
      </w:r>
      <w:r w:rsidR="00E66EDC">
        <w:rPr>
          <w:rFonts w:hint="cs"/>
          <w:rtl/>
        </w:rPr>
        <w:t>،</w:t>
      </w:r>
      <w:r w:rsidRPr="008A0D7A">
        <w:rPr>
          <w:rFonts w:hint="cs"/>
          <w:rtl/>
        </w:rPr>
        <w:t xml:space="preserve"> ومثابرة </w:t>
      </w:r>
      <w:r w:rsidR="00952DB5">
        <w:rPr>
          <w:rFonts w:hint="cs"/>
          <w:rtl/>
        </w:rPr>
        <w:t>جب</w:t>
      </w:r>
      <w:r w:rsidR="00911C64">
        <w:rPr>
          <w:rFonts w:hint="cs"/>
          <w:rtl/>
        </w:rPr>
        <w:t>ار</w:t>
      </w:r>
      <w:r w:rsidRPr="008A0D7A">
        <w:rPr>
          <w:rFonts w:hint="cs"/>
          <w:rtl/>
        </w:rPr>
        <w:t>ة</w:t>
      </w:r>
      <w:r w:rsidR="00E66EDC">
        <w:rPr>
          <w:rFonts w:hint="cs"/>
          <w:rtl/>
        </w:rPr>
        <w:t>،</w:t>
      </w:r>
      <w:r w:rsidRPr="008A0D7A">
        <w:rPr>
          <w:rFonts w:hint="cs"/>
          <w:rtl/>
        </w:rPr>
        <w:t xml:space="preserve"> نعم يقابل هذا اليفن الكبير بعزمه الفتى</w:t>
      </w:r>
      <w:r w:rsidR="00F75CAD">
        <w:rPr>
          <w:rFonts w:hint="cs"/>
          <w:rtl/>
        </w:rPr>
        <w:t>ّ</w:t>
      </w:r>
      <w:r w:rsidRPr="008A0D7A">
        <w:rPr>
          <w:rFonts w:hint="cs"/>
          <w:rtl/>
        </w:rPr>
        <w:t xml:space="preserve"> أقوى العوامل الفعالة</w:t>
      </w:r>
      <w:r w:rsidR="00E66EDC">
        <w:rPr>
          <w:rFonts w:hint="cs"/>
          <w:rtl/>
        </w:rPr>
        <w:t>،</w:t>
      </w:r>
      <w:r w:rsidRPr="008A0D7A">
        <w:rPr>
          <w:rFonts w:hint="cs"/>
          <w:rtl/>
        </w:rPr>
        <w:t xml:space="preserve"> يقابل عدتها والعتاد</w:t>
      </w:r>
      <w:r w:rsidR="00E66EDC">
        <w:rPr>
          <w:rFonts w:hint="cs"/>
          <w:rtl/>
        </w:rPr>
        <w:t>،</w:t>
      </w:r>
      <w:r w:rsidRPr="008A0D7A">
        <w:rPr>
          <w:rFonts w:hint="cs"/>
          <w:rtl/>
        </w:rPr>
        <w:t xml:space="preserve"> يقابل غلوائها بشخصية عزلاء </w:t>
      </w:r>
      <w:r w:rsidR="00952DB5">
        <w:rPr>
          <w:rFonts w:hint="cs"/>
          <w:rtl/>
        </w:rPr>
        <w:t>ا</w:t>
      </w:r>
      <w:r w:rsidRPr="008A0D7A">
        <w:rPr>
          <w:rFonts w:hint="cs"/>
          <w:rtl/>
        </w:rPr>
        <w:t>لا عن الشجاعة الدينية</w:t>
      </w:r>
      <w:r w:rsidR="00E66EDC">
        <w:rPr>
          <w:rFonts w:hint="cs"/>
          <w:rtl/>
        </w:rPr>
        <w:t>،</w:t>
      </w:r>
      <w:r w:rsidRPr="008A0D7A">
        <w:rPr>
          <w:rFonts w:hint="cs"/>
          <w:rtl/>
        </w:rPr>
        <w:t xml:space="preserve"> وقوة ال</w:t>
      </w:r>
      <w:r w:rsidR="00952DB5">
        <w:rPr>
          <w:rFonts w:hint="cs"/>
          <w:rtl/>
        </w:rPr>
        <w:t>ا</w:t>
      </w:r>
      <w:r w:rsidRPr="008A0D7A">
        <w:rPr>
          <w:rFonts w:hint="cs"/>
          <w:rtl/>
        </w:rPr>
        <w:t>يمان. و</w:t>
      </w:r>
      <w:r w:rsidR="00952DB5">
        <w:rPr>
          <w:rFonts w:hint="cs"/>
          <w:rtl/>
        </w:rPr>
        <w:t>ا</w:t>
      </w:r>
      <w:r w:rsidRPr="008A0D7A">
        <w:rPr>
          <w:rFonts w:hint="cs"/>
          <w:rtl/>
        </w:rPr>
        <w:t>بهة العلم والتقوى</w:t>
      </w:r>
      <w:r w:rsidR="00E66EDC">
        <w:rPr>
          <w:rFonts w:hint="cs"/>
          <w:rtl/>
        </w:rPr>
        <w:t>،</w:t>
      </w:r>
      <w:r w:rsidRPr="008A0D7A">
        <w:rPr>
          <w:rFonts w:hint="cs"/>
          <w:rtl/>
        </w:rPr>
        <w:t xml:space="preserve"> وعز المجد و الشرف</w:t>
      </w:r>
      <w:r w:rsidR="00E66EDC">
        <w:rPr>
          <w:rFonts w:hint="cs"/>
          <w:rtl/>
        </w:rPr>
        <w:t>،</w:t>
      </w:r>
      <w:r w:rsidRPr="008A0D7A">
        <w:rPr>
          <w:rFonts w:hint="cs"/>
          <w:rtl/>
        </w:rPr>
        <w:t xml:space="preserve"> ومنعة السودد والخطر</w:t>
      </w:r>
      <w:r w:rsidR="00E66EDC">
        <w:rPr>
          <w:rFonts w:hint="cs"/>
          <w:rtl/>
        </w:rPr>
        <w:t>،</w:t>
      </w:r>
      <w:r w:rsidRPr="008A0D7A">
        <w:rPr>
          <w:rFonts w:hint="cs"/>
          <w:rtl/>
        </w:rPr>
        <w:t xml:space="preserve"> فكانت من جراء هاتيك </w:t>
      </w:r>
      <w:r w:rsidR="00952DB5">
        <w:rPr>
          <w:rFonts w:hint="cs"/>
          <w:rtl/>
        </w:rPr>
        <w:t>كل</w:t>
      </w:r>
      <w:r w:rsidRPr="008A0D7A">
        <w:rPr>
          <w:rFonts w:hint="cs"/>
          <w:rtl/>
        </w:rPr>
        <w:t xml:space="preserve">ها أعمال مبرورة ومساع مشكورة </w:t>
      </w:r>
      <w:r w:rsidR="00952DB5">
        <w:rPr>
          <w:rFonts w:hint="cs"/>
          <w:rtl/>
        </w:rPr>
        <w:t>حت</w:t>
      </w:r>
      <w:r w:rsidR="00911C64">
        <w:rPr>
          <w:rFonts w:hint="cs"/>
          <w:rtl/>
        </w:rPr>
        <w:t>ى</w:t>
      </w:r>
      <w:r w:rsidRPr="008A0D7A">
        <w:rPr>
          <w:rFonts w:hint="cs"/>
          <w:rtl/>
        </w:rPr>
        <w:t xml:space="preserve"> انتهت </w:t>
      </w:r>
      <w:r w:rsidR="00952DB5">
        <w:rPr>
          <w:rFonts w:hint="cs"/>
          <w:rtl/>
        </w:rPr>
        <w:t>ا</w:t>
      </w:r>
      <w:r w:rsidRPr="008A0D7A">
        <w:rPr>
          <w:rFonts w:hint="cs"/>
          <w:rtl/>
        </w:rPr>
        <w:t>لى هجرته من خراسان لبث</w:t>
      </w:r>
      <w:r w:rsidR="00F75CAD">
        <w:rPr>
          <w:rFonts w:hint="cs"/>
          <w:rtl/>
        </w:rPr>
        <w:t>ّ</w:t>
      </w:r>
      <w:r w:rsidRPr="008A0D7A">
        <w:rPr>
          <w:rFonts w:hint="cs"/>
          <w:rtl/>
        </w:rPr>
        <w:t xml:space="preserve"> المعروف واكتساح المنكر و</w:t>
      </w:r>
      <w:r w:rsidR="00952DB5">
        <w:rPr>
          <w:rFonts w:hint="cs"/>
          <w:rtl/>
        </w:rPr>
        <w:t>ا</w:t>
      </w:r>
      <w:r w:rsidRPr="008A0D7A">
        <w:rPr>
          <w:rFonts w:hint="cs"/>
          <w:rtl/>
        </w:rPr>
        <w:t xml:space="preserve">قامة عمد الدين </w:t>
      </w:r>
      <w:r w:rsidR="00911C64">
        <w:rPr>
          <w:rFonts w:hint="cs"/>
          <w:rtl/>
        </w:rPr>
        <w:t>حتّى</w:t>
      </w:r>
      <w:r w:rsidRPr="008A0D7A">
        <w:rPr>
          <w:rFonts w:hint="cs"/>
          <w:rtl/>
        </w:rPr>
        <w:t xml:space="preserve"> ألقى عصا السير في ك</w:t>
      </w:r>
      <w:r w:rsidR="00952DB5">
        <w:rPr>
          <w:rFonts w:hint="cs"/>
          <w:rtl/>
        </w:rPr>
        <w:t>رب</w:t>
      </w:r>
      <w:r w:rsidRPr="008A0D7A">
        <w:rPr>
          <w:rFonts w:hint="cs"/>
          <w:rtl/>
        </w:rPr>
        <w:t>لاء المشرفة وهو رابض فيها بحمى عمه ال</w:t>
      </w:r>
      <w:r w:rsidR="00952DB5">
        <w:rPr>
          <w:rFonts w:hint="cs"/>
          <w:rtl/>
        </w:rPr>
        <w:t>ا</w:t>
      </w:r>
      <w:r w:rsidRPr="008A0D7A">
        <w:rPr>
          <w:rFonts w:hint="cs"/>
          <w:rtl/>
        </w:rPr>
        <w:t xml:space="preserve">مام الشهيد ينتظر آونة الوثبة مرة أخرى </w:t>
      </w:r>
      <w:r w:rsidR="00952DB5">
        <w:rPr>
          <w:rFonts w:hint="cs"/>
          <w:rtl/>
        </w:rPr>
        <w:t>ا</w:t>
      </w:r>
      <w:r w:rsidRPr="008A0D7A">
        <w:rPr>
          <w:rFonts w:hint="cs"/>
          <w:rtl/>
        </w:rPr>
        <w:t xml:space="preserve">لى أن </w:t>
      </w:r>
      <w:r w:rsidR="00952DB5">
        <w:rPr>
          <w:rFonts w:hint="cs"/>
          <w:rtl/>
        </w:rPr>
        <w:t>ا</w:t>
      </w:r>
      <w:r w:rsidRPr="008A0D7A">
        <w:rPr>
          <w:rFonts w:hint="cs"/>
          <w:rtl/>
        </w:rPr>
        <w:t>تيحت له بعد أن كبت بمناوئه بطنته</w:t>
      </w:r>
      <w:r w:rsidR="00E66EDC">
        <w:rPr>
          <w:rFonts w:hint="cs"/>
          <w:rtl/>
        </w:rPr>
        <w:t>،</w:t>
      </w:r>
      <w:r w:rsidRPr="008A0D7A">
        <w:rPr>
          <w:rFonts w:hint="cs"/>
          <w:rtl/>
        </w:rPr>
        <w:t xml:space="preserve"> وأجهز عليه أمله</w:t>
      </w:r>
      <w:r w:rsidR="00E66EDC">
        <w:rPr>
          <w:rFonts w:hint="cs"/>
          <w:rtl/>
        </w:rPr>
        <w:t>،</w:t>
      </w:r>
      <w:r w:rsidRPr="008A0D7A">
        <w:rPr>
          <w:rFonts w:hint="cs"/>
          <w:rtl/>
        </w:rPr>
        <w:t xml:space="preserve"> ولم يبق منه </w:t>
      </w:r>
      <w:r w:rsidR="00952DB5">
        <w:rPr>
          <w:rFonts w:hint="cs"/>
          <w:rtl/>
        </w:rPr>
        <w:t>ا</w:t>
      </w:r>
      <w:r w:rsidRPr="008A0D7A">
        <w:rPr>
          <w:rFonts w:hint="cs"/>
          <w:rtl/>
        </w:rPr>
        <w:t>لا البدع والمخازي</w:t>
      </w:r>
      <w:r w:rsidR="00E66EDC">
        <w:rPr>
          <w:rFonts w:hint="cs"/>
          <w:rtl/>
        </w:rPr>
        <w:t>،</w:t>
      </w:r>
      <w:r w:rsidRPr="008A0D7A">
        <w:rPr>
          <w:rFonts w:hint="cs"/>
          <w:rtl/>
        </w:rPr>
        <w:t xml:space="preserve"> فقفل سيدنا المترجم </w:t>
      </w:r>
      <w:r w:rsidR="00952DB5">
        <w:rPr>
          <w:rFonts w:hint="cs"/>
          <w:rtl/>
        </w:rPr>
        <w:t>ا</w:t>
      </w:r>
      <w:r w:rsidRPr="008A0D7A">
        <w:rPr>
          <w:rFonts w:hint="cs"/>
          <w:rtl/>
        </w:rPr>
        <w:t xml:space="preserve">لى ايران ولم يبرح بها </w:t>
      </w:r>
      <w:r w:rsidR="00911C64">
        <w:rPr>
          <w:rFonts w:hint="cs"/>
          <w:rtl/>
        </w:rPr>
        <w:t>حتّى</w:t>
      </w:r>
      <w:r w:rsidRPr="008A0D7A">
        <w:rPr>
          <w:rFonts w:hint="cs"/>
          <w:rtl/>
        </w:rPr>
        <w:t xml:space="preserve"> اكتسح تلكم المعرات</w:t>
      </w:r>
      <w:r w:rsidR="00E66EDC">
        <w:rPr>
          <w:rFonts w:hint="cs"/>
          <w:rtl/>
        </w:rPr>
        <w:t>،</w:t>
      </w:r>
      <w:r w:rsidRPr="008A0D7A">
        <w:rPr>
          <w:rFonts w:hint="cs"/>
          <w:rtl/>
        </w:rPr>
        <w:t xml:space="preserve"> ولقي من حفاوة المؤمنين به ما لا يوصف</w:t>
      </w:r>
      <w:r w:rsidR="00E66EDC">
        <w:rPr>
          <w:rFonts w:hint="cs"/>
          <w:rtl/>
        </w:rPr>
        <w:t>،</w:t>
      </w:r>
      <w:r w:rsidRPr="008A0D7A">
        <w:rPr>
          <w:rFonts w:hint="cs"/>
          <w:rtl/>
        </w:rPr>
        <w:t xml:space="preserve"> وعرج على العراق تعريجه الفاتح الظافر</w:t>
      </w:r>
      <w:r w:rsidR="00E66EDC">
        <w:rPr>
          <w:rFonts w:hint="cs"/>
          <w:rtl/>
        </w:rPr>
        <w:t>،</w:t>
      </w:r>
      <w:r w:rsidRPr="008A0D7A">
        <w:rPr>
          <w:rFonts w:hint="cs"/>
          <w:rtl/>
        </w:rPr>
        <w:t xml:space="preserve"> ولم يزل بها </w:t>
      </w:r>
      <w:r w:rsidR="00952DB5">
        <w:rPr>
          <w:rFonts w:hint="cs"/>
          <w:rtl/>
        </w:rPr>
        <w:t>حت</w:t>
      </w:r>
      <w:r w:rsidR="00911C64">
        <w:rPr>
          <w:rFonts w:hint="cs"/>
          <w:rtl/>
        </w:rPr>
        <w:t>ى</w:t>
      </w:r>
      <w:r w:rsidRPr="008A0D7A">
        <w:rPr>
          <w:rFonts w:hint="cs"/>
          <w:rtl/>
        </w:rPr>
        <w:t xml:space="preserve"> أهاب به داعي </w:t>
      </w:r>
      <w:r w:rsidR="00952DB5">
        <w:rPr>
          <w:rFonts w:hint="cs"/>
          <w:rtl/>
        </w:rPr>
        <w:t>رب</w:t>
      </w:r>
      <w:r w:rsidRPr="008A0D7A">
        <w:rPr>
          <w:rFonts w:hint="cs"/>
          <w:rtl/>
        </w:rPr>
        <w:t>ه فأجابه.</w:t>
      </w:r>
    </w:p>
    <w:p w:rsidR="00666704" w:rsidRPr="00666704" w:rsidRDefault="00666704" w:rsidP="009618AF">
      <w:pPr>
        <w:pStyle w:val="libNormal"/>
      </w:pPr>
      <w:r>
        <w:rPr>
          <w:rFonts w:hint="cs"/>
          <w:rtl/>
        </w:rPr>
        <w:br w:type="page"/>
      </w:r>
    </w:p>
    <w:p w:rsidR="00FB201C" w:rsidRDefault="00666704" w:rsidP="009618AF">
      <w:pPr>
        <w:pStyle w:val="libNormal"/>
        <w:rPr>
          <w:rtl/>
        </w:rPr>
      </w:pPr>
      <w:r>
        <w:rPr>
          <w:rFonts w:hint="cs"/>
          <w:rtl/>
        </w:rPr>
        <w:lastRenderedPageBreak/>
        <w:t>وبطريق آخر للعل</w:t>
      </w:r>
      <w:r w:rsidR="00F75CAD">
        <w:rPr>
          <w:rFonts w:hint="cs"/>
          <w:rtl/>
        </w:rPr>
        <w:t>ّ</w:t>
      </w:r>
      <w:r>
        <w:rPr>
          <w:rFonts w:hint="cs"/>
          <w:rtl/>
        </w:rPr>
        <w:t>امة الحل</w:t>
      </w:r>
      <w:r w:rsidR="00F75CAD">
        <w:rPr>
          <w:rFonts w:hint="cs"/>
          <w:rtl/>
        </w:rPr>
        <w:t>ّ</w:t>
      </w:r>
      <w:r>
        <w:rPr>
          <w:rFonts w:hint="cs"/>
          <w:rtl/>
        </w:rPr>
        <w:t>ي عن برهان الدين أبي المكارم ناصر بن أبي المكارم عن أبي المؤي</w:t>
      </w:r>
      <w:r w:rsidR="00F75CAD">
        <w:rPr>
          <w:rFonts w:hint="cs"/>
          <w:rtl/>
        </w:rPr>
        <w:t>َّ</w:t>
      </w:r>
      <w:r>
        <w:rPr>
          <w:rFonts w:hint="cs"/>
          <w:rtl/>
        </w:rPr>
        <w:t>د المؤل</w:t>
      </w:r>
      <w:r w:rsidR="00F75CAD">
        <w:rPr>
          <w:rFonts w:hint="cs"/>
          <w:rtl/>
        </w:rPr>
        <w:t>ِّ</w:t>
      </w:r>
      <w:r>
        <w:rPr>
          <w:rFonts w:hint="cs"/>
          <w:rtl/>
        </w:rPr>
        <w:t>ف الخوارزمي.</w:t>
      </w:r>
    </w:p>
    <w:p w:rsidR="00FB201C" w:rsidRDefault="00666704" w:rsidP="00F75CAD">
      <w:pPr>
        <w:pStyle w:val="libNormal"/>
        <w:rPr>
          <w:rtl/>
        </w:rPr>
      </w:pPr>
      <w:r>
        <w:rPr>
          <w:rFonts w:hint="cs"/>
          <w:rtl/>
        </w:rPr>
        <w:t>وهذا الكتاب [ المناقب ] نسبه إليه الذهبي في ( ميزان ال</w:t>
      </w:r>
      <w:r w:rsidR="00F75CAD">
        <w:rPr>
          <w:rFonts w:hint="cs"/>
          <w:rtl/>
        </w:rPr>
        <w:t>إ</w:t>
      </w:r>
      <w:r>
        <w:rPr>
          <w:rFonts w:hint="cs"/>
          <w:rtl/>
        </w:rPr>
        <w:t xml:space="preserve">عتدال ) ج 3 ص 20 في ترجمة </w:t>
      </w:r>
      <w:r w:rsidR="000477AF">
        <w:rPr>
          <w:rFonts w:hint="cs"/>
          <w:rtl/>
        </w:rPr>
        <w:t>محمَّد</w:t>
      </w:r>
      <w:r>
        <w:rPr>
          <w:rFonts w:hint="cs"/>
          <w:rtl/>
        </w:rPr>
        <w:t xml:space="preserve"> بن أحمد بن علي</w:t>
      </w:r>
      <w:r w:rsidR="00F75CAD">
        <w:rPr>
          <w:rFonts w:hint="cs"/>
          <w:rtl/>
        </w:rPr>
        <w:t>ّ</w:t>
      </w:r>
      <w:r>
        <w:rPr>
          <w:rFonts w:hint="cs"/>
          <w:rtl/>
        </w:rPr>
        <w:t xml:space="preserve"> بن الحسن بن شاذان وقال</w:t>
      </w:r>
      <w:r w:rsidR="00E66EDC">
        <w:rPr>
          <w:rFonts w:hint="cs"/>
          <w:rtl/>
        </w:rPr>
        <w:t>:</w:t>
      </w:r>
      <w:r>
        <w:rPr>
          <w:rFonts w:hint="cs"/>
          <w:rtl/>
        </w:rPr>
        <w:t>لقد ساق خطيب خوارزم من طريق هذا الدج</w:t>
      </w:r>
      <w:r w:rsidR="00F75CAD">
        <w:rPr>
          <w:rFonts w:hint="cs"/>
          <w:rtl/>
        </w:rPr>
        <w:t>ّ</w:t>
      </w:r>
      <w:r>
        <w:rPr>
          <w:rFonts w:hint="cs"/>
          <w:rtl/>
        </w:rPr>
        <w:t xml:space="preserve">ال </w:t>
      </w:r>
      <w:r w:rsidR="00827FBC">
        <w:rPr>
          <w:rFonts w:hint="cs"/>
          <w:rtl/>
        </w:rPr>
        <w:t>إبن</w:t>
      </w:r>
      <w:r>
        <w:rPr>
          <w:rFonts w:hint="cs"/>
          <w:rtl/>
        </w:rPr>
        <w:t xml:space="preserve"> شاذان أحاديث كثيرة باطلة سمجة ركيكة في مناقب السي</w:t>
      </w:r>
      <w:r w:rsidR="00F75CAD">
        <w:rPr>
          <w:rFonts w:hint="cs"/>
          <w:rtl/>
        </w:rPr>
        <w:t>ِّ</w:t>
      </w:r>
      <w:r>
        <w:rPr>
          <w:rFonts w:hint="cs"/>
          <w:rtl/>
        </w:rPr>
        <w:t>د علي</w:t>
      </w:r>
      <w:r w:rsidR="00F75CAD">
        <w:rPr>
          <w:rFonts w:hint="cs"/>
          <w:rtl/>
        </w:rPr>
        <w:t>ّ</w:t>
      </w:r>
      <w:r>
        <w:rPr>
          <w:rFonts w:hint="cs"/>
          <w:rtl/>
        </w:rPr>
        <w:t xml:space="preserve"> رضي الله عنه </w:t>
      </w:r>
      <w:r w:rsidRPr="007B6101">
        <w:rPr>
          <w:rStyle w:val="libFootnotenumChar"/>
          <w:rFonts w:hint="cs"/>
          <w:rtl/>
        </w:rPr>
        <w:t>(1)</w:t>
      </w:r>
      <w:r>
        <w:rPr>
          <w:rFonts w:hint="cs"/>
          <w:rtl/>
        </w:rPr>
        <w:t>.</w:t>
      </w:r>
    </w:p>
    <w:p w:rsidR="00FB201C" w:rsidRDefault="00666704" w:rsidP="009618AF">
      <w:pPr>
        <w:pStyle w:val="libNormal"/>
        <w:rPr>
          <w:rtl/>
        </w:rPr>
      </w:pPr>
      <w:r>
        <w:rPr>
          <w:rFonts w:hint="cs"/>
          <w:rtl/>
        </w:rPr>
        <w:t>وذكره له الچلبي في ( كشف الظنون ) 2 ص 532 وقال</w:t>
      </w:r>
      <w:r w:rsidR="00E66EDC">
        <w:rPr>
          <w:rFonts w:hint="cs"/>
          <w:rtl/>
        </w:rPr>
        <w:t>:</w:t>
      </w:r>
      <w:r>
        <w:rPr>
          <w:rFonts w:hint="cs"/>
          <w:rtl/>
        </w:rPr>
        <w:t>مناقب علي</w:t>
      </w:r>
      <w:r w:rsidR="00F75CAD">
        <w:rPr>
          <w:rFonts w:hint="cs"/>
          <w:rtl/>
        </w:rPr>
        <w:t>ّ</w:t>
      </w:r>
      <w:r>
        <w:rPr>
          <w:rFonts w:hint="cs"/>
          <w:rtl/>
        </w:rPr>
        <w:t xml:space="preserve"> بن أبي طالب لأبي المؤي</w:t>
      </w:r>
      <w:r w:rsidR="00F75CAD">
        <w:rPr>
          <w:rFonts w:hint="cs"/>
          <w:rtl/>
        </w:rPr>
        <w:t>ّ</w:t>
      </w:r>
      <w:r>
        <w:rPr>
          <w:rFonts w:hint="cs"/>
          <w:rtl/>
        </w:rPr>
        <w:t>د موف</w:t>
      </w:r>
      <w:r w:rsidR="00952DB5">
        <w:rPr>
          <w:rFonts w:hint="cs"/>
          <w:rtl/>
        </w:rPr>
        <w:t>ّ</w:t>
      </w:r>
      <w:r>
        <w:rPr>
          <w:rFonts w:hint="cs"/>
          <w:rtl/>
        </w:rPr>
        <w:t>ق بن أحمد الخوارزمي.</w:t>
      </w:r>
    </w:p>
    <w:p w:rsidR="00FB201C" w:rsidRDefault="00666704" w:rsidP="009618AF">
      <w:pPr>
        <w:pStyle w:val="libNormal"/>
        <w:rPr>
          <w:rtl/>
        </w:rPr>
      </w:pPr>
      <w:r>
        <w:rPr>
          <w:rFonts w:hint="cs"/>
          <w:rtl/>
        </w:rPr>
        <w:t xml:space="preserve">وينقل عنه من عصره </w:t>
      </w:r>
      <w:r w:rsidR="00911C64">
        <w:rPr>
          <w:rFonts w:hint="cs"/>
          <w:rtl/>
        </w:rPr>
        <w:t>حتّى</w:t>
      </w:r>
      <w:r>
        <w:rPr>
          <w:rFonts w:hint="cs"/>
          <w:rtl/>
        </w:rPr>
        <w:t xml:space="preserve"> اليوم جمع</w:t>
      </w:r>
      <w:r w:rsidR="00F75CAD">
        <w:rPr>
          <w:rFonts w:hint="cs"/>
          <w:rtl/>
        </w:rPr>
        <w:t>ٌ</w:t>
      </w:r>
      <w:r>
        <w:rPr>
          <w:rFonts w:hint="cs"/>
          <w:rtl/>
        </w:rPr>
        <w:t xml:space="preserve"> من حملة الحديث منهم</w:t>
      </w:r>
      <w:r w:rsidR="00E66EDC">
        <w:rPr>
          <w:rFonts w:hint="cs"/>
          <w:rtl/>
        </w:rPr>
        <w:t>:</w:t>
      </w:r>
    </w:p>
    <w:p w:rsidR="00FB201C" w:rsidRDefault="00666704" w:rsidP="00F75CAD">
      <w:pPr>
        <w:pStyle w:val="libNormal"/>
        <w:rPr>
          <w:rtl/>
        </w:rPr>
      </w:pPr>
      <w:r>
        <w:rPr>
          <w:rFonts w:hint="cs"/>
          <w:rtl/>
        </w:rPr>
        <w:t xml:space="preserve">1 </w:t>
      </w:r>
      <w:r w:rsidR="0013021F">
        <w:rPr>
          <w:rFonts w:hint="cs"/>
          <w:rtl/>
        </w:rPr>
        <w:t>-</w:t>
      </w:r>
      <w:r>
        <w:rPr>
          <w:rFonts w:hint="cs"/>
          <w:rtl/>
        </w:rPr>
        <w:t xml:space="preserve"> </w:t>
      </w:r>
      <w:r w:rsidR="00F75CAD">
        <w:rPr>
          <w:rFonts w:hint="cs"/>
          <w:rtl/>
        </w:rPr>
        <w:t>أ</w:t>
      </w:r>
      <w:r>
        <w:rPr>
          <w:rFonts w:hint="cs"/>
          <w:rtl/>
        </w:rPr>
        <w:t>لحافظ مفتي الحرمين صاحب [ كفاية الطالب المطبوع في مصر والعراق و</w:t>
      </w:r>
      <w:r w:rsidR="00F75CAD">
        <w:rPr>
          <w:rFonts w:hint="cs"/>
          <w:rtl/>
        </w:rPr>
        <w:t xml:space="preserve"> ا</w:t>
      </w:r>
      <w:r>
        <w:rPr>
          <w:rFonts w:hint="cs"/>
          <w:rtl/>
        </w:rPr>
        <w:t xml:space="preserve">يران ] الكنجي الشافعي </w:t>
      </w:r>
      <w:r w:rsidR="00827FBC">
        <w:rPr>
          <w:rFonts w:hint="cs"/>
          <w:rtl/>
        </w:rPr>
        <w:t>المتوفّى</w:t>
      </w:r>
      <w:r>
        <w:rPr>
          <w:rFonts w:hint="cs"/>
          <w:rtl/>
        </w:rPr>
        <w:t xml:space="preserve"> 658</w:t>
      </w:r>
      <w:r w:rsidR="00E66EDC">
        <w:rPr>
          <w:rFonts w:hint="cs"/>
          <w:rtl/>
        </w:rPr>
        <w:t>،</w:t>
      </w:r>
      <w:r>
        <w:rPr>
          <w:rFonts w:hint="cs"/>
          <w:rtl/>
        </w:rPr>
        <w:t xml:space="preserve"> ينقل عنه في الكتاب ص 120</w:t>
      </w:r>
      <w:r w:rsidR="00E66EDC">
        <w:rPr>
          <w:rFonts w:hint="cs"/>
          <w:rtl/>
        </w:rPr>
        <w:t>،</w:t>
      </w:r>
      <w:r>
        <w:rPr>
          <w:rFonts w:hint="cs"/>
          <w:rtl/>
        </w:rPr>
        <w:t xml:space="preserve"> 124 و 148 و 182 و 191 و 152 ط النجف الأشرف ونص</w:t>
      </w:r>
      <w:r w:rsidR="00F75CAD">
        <w:rPr>
          <w:rFonts w:hint="cs"/>
          <w:rtl/>
        </w:rPr>
        <w:t>َّ</w:t>
      </w:r>
      <w:r>
        <w:rPr>
          <w:rFonts w:hint="cs"/>
          <w:rtl/>
        </w:rPr>
        <w:t xml:space="preserve"> بنسبة الكتاب إلى المترجم في غير واحد من تلكم المواضع.</w:t>
      </w:r>
    </w:p>
    <w:p w:rsidR="00FB201C" w:rsidRDefault="00666704" w:rsidP="00F75CAD">
      <w:pPr>
        <w:pStyle w:val="libNormal"/>
        <w:rPr>
          <w:rtl/>
        </w:rPr>
      </w:pPr>
      <w:r>
        <w:rPr>
          <w:rFonts w:hint="cs"/>
          <w:rtl/>
        </w:rPr>
        <w:t xml:space="preserve">2 </w:t>
      </w:r>
      <w:r w:rsidR="0013021F">
        <w:rPr>
          <w:rFonts w:hint="cs"/>
          <w:rtl/>
        </w:rPr>
        <w:t>-</w:t>
      </w:r>
      <w:r>
        <w:rPr>
          <w:rFonts w:hint="cs"/>
          <w:rtl/>
        </w:rPr>
        <w:t xml:space="preserve"> سي</w:t>
      </w:r>
      <w:r w:rsidR="00F75CAD">
        <w:rPr>
          <w:rFonts w:hint="cs"/>
          <w:rtl/>
        </w:rPr>
        <w:t>ِّ</w:t>
      </w:r>
      <w:r>
        <w:rPr>
          <w:rFonts w:hint="cs"/>
          <w:rtl/>
        </w:rPr>
        <w:t>د الأصحاب رضي</w:t>
      </w:r>
      <w:r w:rsidR="00F75CAD">
        <w:rPr>
          <w:rFonts w:hint="cs"/>
          <w:rtl/>
        </w:rPr>
        <w:t>ُّ</w:t>
      </w:r>
      <w:r>
        <w:rPr>
          <w:rFonts w:hint="cs"/>
          <w:rtl/>
        </w:rPr>
        <w:t xml:space="preserve"> الدين </w:t>
      </w:r>
      <w:r w:rsidR="00827FBC">
        <w:rPr>
          <w:rFonts w:hint="cs"/>
          <w:rtl/>
        </w:rPr>
        <w:t>إبن</w:t>
      </w:r>
      <w:r>
        <w:rPr>
          <w:rFonts w:hint="cs"/>
          <w:rtl/>
        </w:rPr>
        <w:t xml:space="preserve"> طاووس </w:t>
      </w:r>
      <w:r w:rsidR="00827FBC">
        <w:rPr>
          <w:rFonts w:hint="cs"/>
          <w:rtl/>
        </w:rPr>
        <w:t>المتوفّى</w:t>
      </w:r>
      <w:r>
        <w:rPr>
          <w:rFonts w:hint="cs"/>
          <w:rtl/>
        </w:rPr>
        <w:t xml:space="preserve"> 664 ينقل عن الكتاب في تأليفه [ اليقين في أن علي</w:t>
      </w:r>
      <w:r w:rsidR="00F75CAD">
        <w:rPr>
          <w:rFonts w:hint="cs"/>
          <w:rtl/>
        </w:rPr>
        <w:t>ّ</w:t>
      </w:r>
      <w:r>
        <w:rPr>
          <w:rFonts w:hint="cs"/>
          <w:rtl/>
        </w:rPr>
        <w:t>ا</w:t>
      </w:r>
      <w:r w:rsidR="00F75CAD">
        <w:rPr>
          <w:rFonts w:hint="cs"/>
          <w:rtl/>
        </w:rPr>
        <w:t>ً</w:t>
      </w:r>
      <w:r>
        <w:rPr>
          <w:rFonts w:hint="cs"/>
          <w:rtl/>
        </w:rPr>
        <w:t xml:space="preserve"> أمير المؤمنين ] في غير واحد من أبوابه</w:t>
      </w:r>
      <w:r w:rsidR="00E66EDC">
        <w:rPr>
          <w:rFonts w:hint="cs"/>
          <w:rtl/>
        </w:rPr>
        <w:t>،</w:t>
      </w:r>
      <w:r>
        <w:rPr>
          <w:rFonts w:hint="cs"/>
          <w:rtl/>
        </w:rPr>
        <w:t xml:space="preserve"> وقال في الباب السادس والعشرين</w:t>
      </w:r>
      <w:r w:rsidR="00E66EDC">
        <w:rPr>
          <w:rFonts w:hint="cs"/>
          <w:rtl/>
        </w:rPr>
        <w:t>:</w:t>
      </w:r>
      <w:r w:rsidR="00F75CAD">
        <w:rPr>
          <w:rFonts w:hint="cs"/>
          <w:rtl/>
        </w:rPr>
        <w:t>أ</w:t>
      </w:r>
      <w:r>
        <w:rPr>
          <w:rFonts w:hint="cs"/>
          <w:rtl/>
        </w:rPr>
        <w:t>لخوارزمي صاحب ( المناقب ) من أعظم علماء الأ</w:t>
      </w:r>
      <w:r w:rsidR="00F75CAD">
        <w:rPr>
          <w:rFonts w:hint="cs"/>
          <w:rtl/>
        </w:rPr>
        <w:t>رب</w:t>
      </w:r>
      <w:r>
        <w:rPr>
          <w:rFonts w:hint="cs"/>
          <w:rtl/>
        </w:rPr>
        <w:t>عة المذاهب وقد أثنوا عليه وذكروا ما كان عليه من المناقب.</w:t>
      </w:r>
      <w:r w:rsidR="00F75CAD">
        <w:rPr>
          <w:rFonts w:hint="cs"/>
          <w:rtl/>
        </w:rPr>
        <w:t xml:space="preserve"> </w:t>
      </w:r>
      <w:r>
        <w:rPr>
          <w:rFonts w:hint="cs"/>
          <w:rtl/>
        </w:rPr>
        <w:t>وقال في موضع آخر</w:t>
      </w:r>
      <w:r w:rsidR="00E66EDC">
        <w:rPr>
          <w:rFonts w:hint="cs"/>
          <w:rtl/>
        </w:rPr>
        <w:t>:</w:t>
      </w:r>
      <w:r>
        <w:rPr>
          <w:rFonts w:hint="cs"/>
          <w:rtl/>
        </w:rPr>
        <w:t xml:space="preserve">هو الذي أثني عليه ومدحه </w:t>
      </w:r>
      <w:r w:rsidR="000477AF">
        <w:rPr>
          <w:rFonts w:hint="cs"/>
          <w:rtl/>
        </w:rPr>
        <w:t>محمَّد</w:t>
      </w:r>
      <w:r>
        <w:rPr>
          <w:rFonts w:hint="cs"/>
          <w:rtl/>
        </w:rPr>
        <w:t xml:space="preserve"> بن النج</w:t>
      </w:r>
      <w:r w:rsidR="00F75CAD">
        <w:rPr>
          <w:rFonts w:hint="cs"/>
          <w:rtl/>
        </w:rPr>
        <w:t>ّ</w:t>
      </w:r>
      <w:r>
        <w:rPr>
          <w:rFonts w:hint="cs"/>
          <w:rtl/>
        </w:rPr>
        <w:t>ار شيخ المحد</w:t>
      </w:r>
      <w:r w:rsidR="00F75CAD">
        <w:rPr>
          <w:rFonts w:hint="cs"/>
          <w:rtl/>
        </w:rPr>
        <w:t>ِّ</w:t>
      </w:r>
      <w:r>
        <w:rPr>
          <w:rFonts w:hint="cs"/>
          <w:rtl/>
        </w:rPr>
        <w:t>ثين ببغداد وزك</w:t>
      </w:r>
      <w:r w:rsidR="00F75CAD">
        <w:rPr>
          <w:rFonts w:hint="cs"/>
          <w:rtl/>
        </w:rPr>
        <w:t>ّ</w:t>
      </w:r>
      <w:r>
        <w:rPr>
          <w:rFonts w:hint="cs"/>
          <w:rtl/>
        </w:rPr>
        <w:t>اه.</w:t>
      </w:r>
    </w:p>
    <w:p w:rsidR="00FB201C" w:rsidRDefault="00666704" w:rsidP="00F75CAD">
      <w:pPr>
        <w:pStyle w:val="libNormal"/>
        <w:rPr>
          <w:rtl/>
        </w:rPr>
      </w:pPr>
      <w:r>
        <w:rPr>
          <w:rFonts w:hint="cs"/>
          <w:rtl/>
        </w:rPr>
        <w:t xml:space="preserve">3 </w:t>
      </w:r>
      <w:r w:rsidR="0013021F">
        <w:rPr>
          <w:rFonts w:hint="cs"/>
          <w:rtl/>
        </w:rPr>
        <w:t>-</w:t>
      </w:r>
      <w:r>
        <w:rPr>
          <w:rFonts w:hint="cs"/>
          <w:rtl/>
        </w:rPr>
        <w:t xml:space="preserve"> </w:t>
      </w:r>
      <w:r w:rsidR="00F75CAD">
        <w:rPr>
          <w:rFonts w:hint="cs"/>
          <w:rtl/>
        </w:rPr>
        <w:t>أ</w:t>
      </w:r>
      <w:r>
        <w:rPr>
          <w:rFonts w:hint="cs"/>
          <w:rtl/>
        </w:rPr>
        <w:t>لعل</w:t>
      </w:r>
      <w:r w:rsidR="00F75CAD">
        <w:rPr>
          <w:rFonts w:hint="cs"/>
          <w:rtl/>
        </w:rPr>
        <w:t>ّ</w:t>
      </w:r>
      <w:r>
        <w:rPr>
          <w:rFonts w:hint="cs"/>
          <w:rtl/>
        </w:rPr>
        <w:t>امة يوسف بن أبي حاتم الشامي ينقل عنه كثيرا</w:t>
      </w:r>
      <w:r w:rsidR="00F75CAD">
        <w:rPr>
          <w:rFonts w:hint="cs"/>
          <w:rtl/>
        </w:rPr>
        <w:t>ً</w:t>
      </w:r>
      <w:r>
        <w:rPr>
          <w:rFonts w:hint="cs"/>
          <w:rtl/>
        </w:rPr>
        <w:t xml:space="preserve"> في [ الدر</w:t>
      </w:r>
      <w:r w:rsidR="00F75CAD">
        <w:rPr>
          <w:rFonts w:hint="cs"/>
          <w:rtl/>
        </w:rPr>
        <w:t>ِّ</w:t>
      </w:r>
      <w:r>
        <w:rPr>
          <w:rFonts w:hint="cs"/>
          <w:rtl/>
        </w:rPr>
        <w:t xml:space="preserve"> النظيم في الأئم</w:t>
      </w:r>
      <w:r w:rsidR="00F75CAD">
        <w:rPr>
          <w:rFonts w:hint="cs"/>
          <w:rtl/>
        </w:rPr>
        <w:t>َّ</w:t>
      </w:r>
      <w:r>
        <w:rPr>
          <w:rFonts w:hint="cs"/>
          <w:rtl/>
        </w:rPr>
        <w:t>ة اللهاميم ] مصر</w:t>
      </w:r>
      <w:r w:rsidR="00F75CAD">
        <w:rPr>
          <w:rFonts w:hint="cs"/>
          <w:rtl/>
        </w:rPr>
        <w:t>ِّ</w:t>
      </w:r>
      <w:r>
        <w:rPr>
          <w:rFonts w:hint="cs"/>
          <w:rtl/>
        </w:rPr>
        <w:t>حا</w:t>
      </w:r>
      <w:r w:rsidR="00F75CAD">
        <w:rPr>
          <w:rFonts w:hint="cs"/>
          <w:rtl/>
        </w:rPr>
        <w:t>ً</w:t>
      </w:r>
      <w:r>
        <w:rPr>
          <w:rFonts w:hint="cs"/>
          <w:rtl/>
        </w:rPr>
        <w:t xml:space="preserve"> بنسبة الكتاب إليه.</w:t>
      </w:r>
    </w:p>
    <w:p w:rsidR="00666704" w:rsidRDefault="00F67EBD" w:rsidP="00F67EBD">
      <w:pPr>
        <w:pStyle w:val="libLine"/>
        <w:rPr>
          <w:rtl/>
        </w:rPr>
      </w:pPr>
      <w:r>
        <w:rPr>
          <w:rFonts w:hint="cs"/>
          <w:rtl/>
        </w:rPr>
        <w:t>____________________</w:t>
      </w:r>
    </w:p>
    <w:p w:rsidR="00FB201C" w:rsidRDefault="00666704" w:rsidP="00C41986">
      <w:pPr>
        <w:pStyle w:val="libFootnote0"/>
        <w:rPr>
          <w:rtl/>
        </w:rPr>
      </w:pPr>
      <w:r w:rsidRPr="008A0D7A">
        <w:rPr>
          <w:rFonts w:hint="cs"/>
          <w:rtl/>
        </w:rPr>
        <w:t xml:space="preserve">1 </w:t>
      </w:r>
      <w:r w:rsidR="0013021F">
        <w:rPr>
          <w:rFonts w:hint="cs"/>
          <w:rtl/>
        </w:rPr>
        <w:t>-</w:t>
      </w:r>
      <w:r w:rsidRPr="008A0D7A">
        <w:rPr>
          <w:rFonts w:hint="cs"/>
          <w:rtl/>
        </w:rPr>
        <w:t xml:space="preserve"> لقد اندفع الذهبي في قيله هذا </w:t>
      </w:r>
      <w:r w:rsidR="00F75CAD">
        <w:rPr>
          <w:rFonts w:hint="cs"/>
          <w:rtl/>
        </w:rPr>
        <w:t>ا</w:t>
      </w:r>
      <w:r w:rsidRPr="008A0D7A">
        <w:rPr>
          <w:rFonts w:hint="cs"/>
          <w:rtl/>
        </w:rPr>
        <w:t>لى ما هو شنشنة كثير من قومه ( وهو بمق</w:t>
      </w:r>
      <w:r w:rsidR="00F75CAD">
        <w:rPr>
          <w:rFonts w:hint="cs"/>
          <w:rtl/>
        </w:rPr>
        <w:t>رب</w:t>
      </w:r>
      <w:r w:rsidRPr="008A0D7A">
        <w:rPr>
          <w:rFonts w:hint="cs"/>
          <w:rtl/>
        </w:rPr>
        <w:t>ة منه ) من تحري الوقيعة في الصالحين والسباب من غير سبب والتحكم بالباطل لا عن موجب له</w:t>
      </w:r>
      <w:r w:rsidR="00E66EDC">
        <w:rPr>
          <w:rFonts w:hint="cs"/>
          <w:rtl/>
        </w:rPr>
        <w:t>،</w:t>
      </w:r>
      <w:r w:rsidRPr="008A0D7A">
        <w:rPr>
          <w:rFonts w:hint="cs"/>
          <w:rtl/>
        </w:rPr>
        <w:t xml:space="preserve"> فحسب </w:t>
      </w:r>
      <w:r w:rsidR="00F75CAD">
        <w:rPr>
          <w:rFonts w:hint="cs"/>
          <w:rtl/>
        </w:rPr>
        <w:t>ا</w:t>
      </w:r>
      <w:r w:rsidR="00827FBC">
        <w:rPr>
          <w:rFonts w:hint="cs"/>
          <w:rtl/>
        </w:rPr>
        <w:t>بن</w:t>
      </w:r>
      <w:r w:rsidRPr="008A0D7A">
        <w:rPr>
          <w:rFonts w:hint="cs"/>
          <w:rtl/>
        </w:rPr>
        <w:t xml:space="preserve"> شاذان دجالا وهو ذلك العبد الصالح</w:t>
      </w:r>
      <w:r w:rsidR="00E66EDC">
        <w:rPr>
          <w:rFonts w:hint="cs"/>
          <w:rtl/>
        </w:rPr>
        <w:t>،</w:t>
      </w:r>
      <w:r w:rsidRPr="008A0D7A">
        <w:rPr>
          <w:rFonts w:hint="cs"/>
          <w:rtl/>
        </w:rPr>
        <w:t xml:space="preserve"> والعالم المتبحر</w:t>
      </w:r>
      <w:r w:rsidR="00E66EDC">
        <w:rPr>
          <w:rFonts w:hint="cs"/>
          <w:rtl/>
        </w:rPr>
        <w:t>،</w:t>
      </w:r>
      <w:r w:rsidRPr="008A0D7A">
        <w:rPr>
          <w:rFonts w:hint="cs"/>
          <w:rtl/>
        </w:rPr>
        <w:t xml:space="preserve"> والراوية النيقد</w:t>
      </w:r>
      <w:r w:rsidR="00E66EDC">
        <w:rPr>
          <w:rFonts w:hint="cs"/>
          <w:rtl/>
        </w:rPr>
        <w:t>،</w:t>
      </w:r>
      <w:r w:rsidRPr="008A0D7A">
        <w:rPr>
          <w:rFonts w:hint="cs"/>
          <w:rtl/>
        </w:rPr>
        <w:t xml:space="preserve"> وحسب أحاديثه أباطيل سمجة ركيكة على حين </w:t>
      </w:r>
      <w:r w:rsidR="00F75CAD">
        <w:rPr>
          <w:rFonts w:hint="cs"/>
          <w:rtl/>
        </w:rPr>
        <w:t>ان</w:t>
      </w:r>
      <w:r w:rsidR="00C82565">
        <w:rPr>
          <w:rFonts w:hint="cs"/>
          <w:rtl/>
        </w:rPr>
        <w:t>ه</w:t>
      </w:r>
      <w:r w:rsidRPr="008A0D7A">
        <w:rPr>
          <w:rFonts w:hint="cs"/>
          <w:rtl/>
        </w:rPr>
        <w:t xml:space="preserve"> لم ينفرد بروايتها إنما خرجها قبله محدثوا أهل السنة في مسانيدهم وهي مما أطبق على روايته الفريقان. نعم</w:t>
      </w:r>
      <w:r w:rsidR="00E66EDC">
        <w:rPr>
          <w:rFonts w:hint="cs"/>
          <w:rtl/>
        </w:rPr>
        <w:t>:</w:t>
      </w:r>
      <w:r w:rsidRPr="008A0D7A">
        <w:rPr>
          <w:rFonts w:hint="cs"/>
          <w:rtl/>
        </w:rPr>
        <w:t>التصقت بها الركة والسماجة في مزعمة الذهبي ل</w:t>
      </w:r>
      <w:r w:rsidR="00C41986">
        <w:rPr>
          <w:rFonts w:hint="cs"/>
          <w:rtl/>
        </w:rPr>
        <w:t>انه</w:t>
      </w:r>
      <w:r w:rsidRPr="008A0D7A">
        <w:rPr>
          <w:rFonts w:hint="cs"/>
          <w:rtl/>
        </w:rPr>
        <w:t xml:space="preserve">ا فضايل مولانا </w:t>
      </w:r>
      <w:r w:rsidR="00C41986">
        <w:rPr>
          <w:rFonts w:hint="cs"/>
          <w:rtl/>
        </w:rPr>
        <w:t>ا</w:t>
      </w:r>
      <w:r w:rsidRPr="008A0D7A">
        <w:rPr>
          <w:rFonts w:hint="cs"/>
          <w:rtl/>
        </w:rPr>
        <w:t xml:space="preserve">مير المؤمنين </w:t>
      </w:r>
      <w:r w:rsidR="000813D5" w:rsidRPr="00F75CAD">
        <w:rPr>
          <w:rFonts w:hint="cs"/>
          <w:rtl/>
        </w:rPr>
        <w:t>عليه‌</w:t>
      </w:r>
      <w:r w:rsidR="00F75CAD">
        <w:rPr>
          <w:rFonts w:hint="cs"/>
          <w:rtl/>
        </w:rPr>
        <w:t xml:space="preserve"> </w:t>
      </w:r>
      <w:r w:rsidR="000813D5" w:rsidRPr="00F75CAD">
        <w:rPr>
          <w:rFonts w:hint="cs"/>
          <w:rtl/>
        </w:rPr>
        <w:t>السلام</w:t>
      </w:r>
      <w:r w:rsidRPr="008A0D7A">
        <w:rPr>
          <w:rFonts w:hint="cs"/>
          <w:rtl/>
        </w:rPr>
        <w:t>.</w:t>
      </w:r>
    </w:p>
    <w:p w:rsidR="00666704" w:rsidRPr="00666704" w:rsidRDefault="00666704" w:rsidP="009618AF">
      <w:pPr>
        <w:pStyle w:val="libNormal"/>
      </w:pPr>
      <w:r>
        <w:rPr>
          <w:rFonts w:hint="cs"/>
          <w:rtl/>
        </w:rPr>
        <w:br w:type="page"/>
      </w:r>
    </w:p>
    <w:p w:rsidR="00FB201C" w:rsidRDefault="00666704" w:rsidP="009618AF">
      <w:pPr>
        <w:pStyle w:val="libNormal"/>
        <w:rPr>
          <w:rtl/>
        </w:rPr>
      </w:pPr>
      <w:r>
        <w:rPr>
          <w:rFonts w:hint="cs"/>
          <w:rtl/>
        </w:rPr>
        <w:lastRenderedPageBreak/>
        <w:t xml:space="preserve">4 </w:t>
      </w:r>
      <w:r w:rsidR="0013021F">
        <w:rPr>
          <w:rFonts w:hint="cs"/>
          <w:rtl/>
        </w:rPr>
        <w:t>-</w:t>
      </w:r>
      <w:r>
        <w:rPr>
          <w:rFonts w:hint="cs"/>
          <w:rtl/>
        </w:rPr>
        <w:t xml:space="preserve"> بهاء الدين علي</w:t>
      </w:r>
      <w:r w:rsidR="00F75CAD">
        <w:rPr>
          <w:rFonts w:hint="cs"/>
          <w:rtl/>
        </w:rPr>
        <w:t>ّ</w:t>
      </w:r>
      <w:r>
        <w:rPr>
          <w:rFonts w:hint="cs"/>
          <w:rtl/>
        </w:rPr>
        <w:t xml:space="preserve"> بن عيسى الأ</w:t>
      </w:r>
      <w:r w:rsidR="00F75CAD">
        <w:rPr>
          <w:rFonts w:hint="cs"/>
          <w:rtl/>
        </w:rPr>
        <w:t>رب</w:t>
      </w:r>
      <w:r>
        <w:rPr>
          <w:rFonts w:hint="cs"/>
          <w:rtl/>
        </w:rPr>
        <w:t xml:space="preserve">لي </w:t>
      </w:r>
      <w:r w:rsidR="00827FBC">
        <w:rPr>
          <w:rFonts w:hint="cs"/>
          <w:rtl/>
        </w:rPr>
        <w:t>المتوفّى</w:t>
      </w:r>
      <w:r>
        <w:rPr>
          <w:rFonts w:hint="cs"/>
          <w:rtl/>
        </w:rPr>
        <w:t xml:space="preserve"> 692 نقل عنه كثيرا</w:t>
      </w:r>
      <w:r w:rsidR="00F75CAD">
        <w:rPr>
          <w:rFonts w:hint="cs"/>
          <w:rtl/>
        </w:rPr>
        <w:t>ً</w:t>
      </w:r>
      <w:r>
        <w:rPr>
          <w:rFonts w:hint="cs"/>
          <w:rtl/>
        </w:rPr>
        <w:t xml:space="preserve"> في كتابه ( كشف الغم</w:t>
      </w:r>
      <w:r w:rsidR="00F75CAD">
        <w:rPr>
          <w:rFonts w:hint="cs"/>
          <w:rtl/>
        </w:rPr>
        <w:t>َّ</w:t>
      </w:r>
      <w:r>
        <w:rPr>
          <w:rFonts w:hint="cs"/>
          <w:rtl/>
        </w:rPr>
        <w:t>ة ) مصر</w:t>
      </w:r>
      <w:r w:rsidR="00F75CAD">
        <w:rPr>
          <w:rFonts w:hint="cs"/>
          <w:rtl/>
        </w:rPr>
        <w:t>ِّ</w:t>
      </w:r>
      <w:r>
        <w:rPr>
          <w:rFonts w:hint="cs"/>
          <w:rtl/>
        </w:rPr>
        <w:t>حا</w:t>
      </w:r>
      <w:r w:rsidR="00F75CAD">
        <w:rPr>
          <w:rFonts w:hint="cs"/>
          <w:rtl/>
        </w:rPr>
        <w:t>ً</w:t>
      </w:r>
      <w:r>
        <w:rPr>
          <w:rFonts w:hint="cs"/>
          <w:rtl/>
        </w:rPr>
        <w:t xml:space="preserve"> بنسبة الكتاب إليه.</w:t>
      </w:r>
    </w:p>
    <w:p w:rsidR="00FB201C" w:rsidRDefault="00666704" w:rsidP="00F75CAD">
      <w:pPr>
        <w:pStyle w:val="libNormal"/>
        <w:rPr>
          <w:rtl/>
        </w:rPr>
      </w:pPr>
      <w:r>
        <w:rPr>
          <w:rFonts w:hint="cs"/>
          <w:rtl/>
        </w:rPr>
        <w:t xml:space="preserve">5 </w:t>
      </w:r>
      <w:r w:rsidR="0013021F">
        <w:rPr>
          <w:rFonts w:hint="cs"/>
          <w:rtl/>
        </w:rPr>
        <w:t>-</w:t>
      </w:r>
      <w:r>
        <w:rPr>
          <w:rFonts w:hint="cs"/>
          <w:rtl/>
        </w:rPr>
        <w:t xml:space="preserve"> شيخ ال</w:t>
      </w:r>
      <w:r w:rsidR="00F75CAD">
        <w:rPr>
          <w:rFonts w:hint="cs"/>
          <w:rtl/>
        </w:rPr>
        <w:t>إ</w:t>
      </w:r>
      <w:r>
        <w:rPr>
          <w:rFonts w:hint="cs"/>
          <w:rtl/>
        </w:rPr>
        <w:t>سلام أبو إسحاق الشيخ إبراهيم الحمو</w:t>
      </w:r>
      <w:r w:rsidR="00F75CAD">
        <w:rPr>
          <w:rFonts w:hint="cs"/>
          <w:rtl/>
        </w:rPr>
        <w:t>ي</w:t>
      </w:r>
      <w:r>
        <w:rPr>
          <w:rFonts w:hint="cs"/>
          <w:rtl/>
        </w:rPr>
        <w:t xml:space="preserve">ي </w:t>
      </w:r>
      <w:r w:rsidR="00827FBC">
        <w:rPr>
          <w:rFonts w:hint="cs"/>
          <w:rtl/>
        </w:rPr>
        <w:t>المتوفّى</w:t>
      </w:r>
      <w:r>
        <w:rPr>
          <w:rFonts w:hint="cs"/>
          <w:rtl/>
        </w:rPr>
        <w:t xml:space="preserve"> 722 ; يروي عنه في كتابه ( فرايد السمطين ) مصر</w:t>
      </w:r>
      <w:r w:rsidR="00F75CAD">
        <w:rPr>
          <w:rFonts w:hint="cs"/>
          <w:rtl/>
        </w:rPr>
        <w:t>ِّ</w:t>
      </w:r>
      <w:r>
        <w:rPr>
          <w:rFonts w:hint="cs"/>
          <w:rtl/>
        </w:rPr>
        <w:t>حا</w:t>
      </w:r>
      <w:r w:rsidR="00F75CAD">
        <w:rPr>
          <w:rFonts w:hint="cs"/>
          <w:rtl/>
        </w:rPr>
        <w:t>ً</w:t>
      </w:r>
      <w:r>
        <w:rPr>
          <w:rFonts w:hint="cs"/>
          <w:rtl/>
        </w:rPr>
        <w:t xml:space="preserve"> بنسبة الكتاب إليه.</w:t>
      </w:r>
    </w:p>
    <w:p w:rsidR="00F75CAD" w:rsidRDefault="00666704" w:rsidP="00F75CAD">
      <w:pPr>
        <w:pStyle w:val="libNormal"/>
        <w:rPr>
          <w:rtl/>
        </w:rPr>
      </w:pPr>
      <w:r>
        <w:rPr>
          <w:rFonts w:hint="cs"/>
          <w:rtl/>
        </w:rPr>
        <w:t xml:space="preserve">6 </w:t>
      </w:r>
      <w:r w:rsidR="0013021F">
        <w:rPr>
          <w:rFonts w:hint="cs"/>
          <w:rtl/>
        </w:rPr>
        <w:t>-</w:t>
      </w:r>
      <w:r>
        <w:rPr>
          <w:rFonts w:hint="cs"/>
          <w:rtl/>
        </w:rPr>
        <w:t xml:space="preserve"> آية الله العل</w:t>
      </w:r>
      <w:r w:rsidR="00F75CAD">
        <w:rPr>
          <w:rFonts w:hint="cs"/>
          <w:rtl/>
        </w:rPr>
        <w:t>ّ</w:t>
      </w:r>
      <w:r>
        <w:rPr>
          <w:rFonts w:hint="cs"/>
          <w:rtl/>
        </w:rPr>
        <w:t>امة الحل</w:t>
      </w:r>
      <w:r w:rsidR="00F75CAD">
        <w:rPr>
          <w:rFonts w:hint="cs"/>
          <w:rtl/>
        </w:rPr>
        <w:t>ّ</w:t>
      </w:r>
      <w:r>
        <w:rPr>
          <w:rFonts w:hint="cs"/>
          <w:rtl/>
        </w:rPr>
        <w:t xml:space="preserve">ي </w:t>
      </w:r>
      <w:r w:rsidR="00827FBC">
        <w:rPr>
          <w:rFonts w:hint="cs"/>
          <w:rtl/>
        </w:rPr>
        <w:t>المتوفّى</w:t>
      </w:r>
      <w:r>
        <w:rPr>
          <w:rFonts w:hint="cs"/>
          <w:rtl/>
        </w:rPr>
        <w:t xml:space="preserve"> 726</w:t>
      </w:r>
      <w:r w:rsidR="00E66EDC">
        <w:rPr>
          <w:rFonts w:hint="cs"/>
          <w:rtl/>
        </w:rPr>
        <w:t>،</w:t>
      </w:r>
      <w:r>
        <w:rPr>
          <w:rFonts w:hint="cs"/>
          <w:rtl/>
        </w:rPr>
        <w:t xml:space="preserve"> ينقل عنه في كتابه ( كشف اليقين )</w:t>
      </w:r>
    </w:p>
    <w:p w:rsidR="00FB201C" w:rsidRDefault="00666704" w:rsidP="00F75CAD">
      <w:pPr>
        <w:pStyle w:val="libNormal"/>
        <w:rPr>
          <w:rtl/>
        </w:rPr>
      </w:pPr>
      <w:r>
        <w:rPr>
          <w:rFonts w:hint="cs"/>
          <w:rtl/>
        </w:rPr>
        <w:t xml:space="preserve">7 </w:t>
      </w:r>
      <w:r w:rsidR="0013021F">
        <w:rPr>
          <w:rFonts w:hint="cs"/>
          <w:rtl/>
        </w:rPr>
        <w:t>-</w:t>
      </w:r>
      <w:r>
        <w:rPr>
          <w:rFonts w:hint="cs"/>
          <w:rtl/>
        </w:rPr>
        <w:t xml:space="preserve"> نور الدين </w:t>
      </w:r>
      <w:r w:rsidR="00827FBC">
        <w:rPr>
          <w:rFonts w:hint="cs"/>
          <w:rtl/>
        </w:rPr>
        <w:t>إبن</w:t>
      </w:r>
      <w:r>
        <w:rPr>
          <w:rFonts w:hint="cs"/>
          <w:rtl/>
        </w:rPr>
        <w:t xml:space="preserve"> الصب</w:t>
      </w:r>
      <w:r w:rsidR="00BC3B6C">
        <w:rPr>
          <w:rFonts w:hint="cs"/>
          <w:rtl/>
        </w:rPr>
        <w:t>ّ</w:t>
      </w:r>
      <w:r>
        <w:rPr>
          <w:rFonts w:hint="cs"/>
          <w:rtl/>
        </w:rPr>
        <w:t>اغ المك</w:t>
      </w:r>
      <w:r w:rsidR="00F75CAD">
        <w:rPr>
          <w:rFonts w:hint="cs"/>
          <w:rtl/>
        </w:rPr>
        <w:t>ّ</w:t>
      </w:r>
      <w:r>
        <w:rPr>
          <w:rFonts w:hint="cs"/>
          <w:rtl/>
        </w:rPr>
        <w:t xml:space="preserve">ي المالكي </w:t>
      </w:r>
      <w:r w:rsidR="00827FBC">
        <w:rPr>
          <w:rFonts w:hint="cs"/>
          <w:rtl/>
        </w:rPr>
        <w:t>المتوفّى</w:t>
      </w:r>
      <w:r>
        <w:rPr>
          <w:rFonts w:hint="cs"/>
          <w:rtl/>
        </w:rPr>
        <w:t xml:space="preserve"> 855</w:t>
      </w:r>
      <w:r w:rsidR="00E66EDC">
        <w:rPr>
          <w:rFonts w:hint="cs"/>
          <w:rtl/>
        </w:rPr>
        <w:t>،</w:t>
      </w:r>
      <w:r>
        <w:rPr>
          <w:rFonts w:hint="cs"/>
          <w:rtl/>
        </w:rPr>
        <w:t xml:space="preserve"> قد أكثر النقل عنه قائلا</w:t>
      </w:r>
      <w:r w:rsidR="00F75CAD">
        <w:rPr>
          <w:rFonts w:hint="cs"/>
          <w:rtl/>
        </w:rPr>
        <w:t>ً</w:t>
      </w:r>
      <w:r>
        <w:rPr>
          <w:rFonts w:hint="cs"/>
          <w:rtl/>
        </w:rPr>
        <w:t xml:space="preserve"> بأن</w:t>
      </w:r>
      <w:r w:rsidR="00F75CAD">
        <w:rPr>
          <w:rFonts w:hint="cs"/>
          <w:rtl/>
        </w:rPr>
        <w:t>َّ</w:t>
      </w:r>
      <w:r>
        <w:rPr>
          <w:rFonts w:hint="cs"/>
          <w:rtl/>
        </w:rPr>
        <w:t xml:space="preserve"> الخوارزمي روى في ( المناقب ).</w:t>
      </w:r>
    </w:p>
    <w:p w:rsidR="00FB201C" w:rsidRDefault="00666704" w:rsidP="00F75CAD">
      <w:pPr>
        <w:pStyle w:val="libNormal"/>
        <w:rPr>
          <w:rtl/>
        </w:rPr>
      </w:pPr>
      <w:r>
        <w:rPr>
          <w:rFonts w:hint="cs"/>
          <w:rtl/>
        </w:rPr>
        <w:t xml:space="preserve">8 </w:t>
      </w:r>
      <w:r w:rsidR="0013021F">
        <w:rPr>
          <w:rFonts w:hint="cs"/>
          <w:rtl/>
        </w:rPr>
        <w:t>-</w:t>
      </w:r>
      <w:r>
        <w:rPr>
          <w:rFonts w:hint="cs"/>
          <w:rtl/>
        </w:rPr>
        <w:t xml:space="preserve"> </w:t>
      </w:r>
      <w:r w:rsidR="00F75CAD">
        <w:rPr>
          <w:rFonts w:hint="cs"/>
          <w:rtl/>
        </w:rPr>
        <w:t>أ</w:t>
      </w:r>
      <w:r>
        <w:rPr>
          <w:rFonts w:hint="cs"/>
          <w:rtl/>
        </w:rPr>
        <w:t>لشيخ علي</w:t>
      </w:r>
      <w:r w:rsidR="00F75CAD">
        <w:rPr>
          <w:rFonts w:hint="cs"/>
          <w:rtl/>
        </w:rPr>
        <w:t>ّ</w:t>
      </w:r>
      <w:r>
        <w:rPr>
          <w:rFonts w:hint="cs"/>
          <w:rtl/>
        </w:rPr>
        <w:t xml:space="preserve"> بن يونس العاملي النباطي البياضي </w:t>
      </w:r>
      <w:r w:rsidR="00827FBC">
        <w:rPr>
          <w:rFonts w:hint="cs"/>
          <w:rtl/>
        </w:rPr>
        <w:t>المتوفّى</w:t>
      </w:r>
      <w:r>
        <w:rPr>
          <w:rFonts w:hint="cs"/>
          <w:rtl/>
        </w:rPr>
        <w:t xml:space="preserve"> 877 ; ينقل عنه في كتابه [ الصراط المستقيم ].</w:t>
      </w:r>
    </w:p>
    <w:p w:rsidR="00FB201C" w:rsidRDefault="00666704" w:rsidP="009618AF">
      <w:pPr>
        <w:pStyle w:val="libNormal"/>
        <w:rPr>
          <w:rtl/>
        </w:rPr>
      </w:pPr>
      <w:r>
        <w:rPr>
          <w:rFonts w:hint="cs"/>
          <w:rtl/>
        </w:rPr>
        <w:t xml:space="preserve">9 </w:t>
      </w:r>
      <w:r w:rsidR="0013021F">
        <w:rPr>
          <w:rFonts w:hint="cs"/>
          <w:rtl/>
        </w:rPr>
        <w:t>-</w:t>
      </w:r>
      <w:r>
        <w:rPr>
          <w:rFonts w:hint="cs"/>
          <w:rtl/>
        </w:rPr>
        <w:t xml:space="preserve"> </w:t>
      </w:r>
      <w:r w:rsidR="00827FBC">
        <w:rPr>
          <w:rFonts w:hint="cs"/>
          <w:rtl/>
        </w:rPr>
        <w:t>إبن</w:t>
      </w:r>
      <w:r>
        <w:rPr>
          <w:rFonts w:hint="cs"/>
          <w:rtl/>
        </w:rPr>
        <w:t xml:space="preserve"> حجر العسقلاني </w:t>
      </w:r>
      <w:r w:rsidR="00827FBC">
        <w:rPr>
          <w:rFonts w:hint="cs"/>
          <w:rtl/>
        </w:rPr>
        <w:t>المتوفّى</w:t>
      </w:r>
      <w:r>
        <w:rPr>
          <w:rFonts w:hint="cs"/>
          <w:rtl/>
        </w:rPr>
        <w:t xml:space="preserve"> 973</w:t>
      </w:r>
      <w:r w:rsidR="00E66EDC">
        <w:rPr>
          <w:rFonts w:hint="cs"/>
          <w:rtl/>
        </w:rPr>
        <w:t>،</w:t>
      </w:r>
      <w:r>
        <w:rPr>
          <w:rFonts w:hint="cs"/>
          <w:rtl/>
        </w:rPr>
        <w:t xml:space="preserve"> روى عن الخوارزمي حديث زفاف الزهراء سلام الله عليها والحديث موجود في [ المناقب ].</w:t>
      </w:r>
    </w:p>
    <w:p w:rsidR="00FB201C" w:rsidRDefault="00666704" w:rsidP="000C3CB9">
      <w:pPr>
        <w:pStyle w:val="libNormal"/>
        <w:rPr>
          <w:rtl/>
        </w:rPr>
      </w:pPr>
      <w:r>
        <w:rPr>
          <w:rFonts w:hint="cs"/>
          <w:rtl/>
        </w:rPr>
        <w:t xml:space="preserve">10 </w:t>
      </w:r>
      <w:r w:rsidR="0013021F">
        <w:rPr>
          <w:rFonts w:hint="cs"/>
          <w:rtl/>
        </w:rPr>
        <w:t>-</w:t>
      </w:r>
      <w:r>
        <w:rPr>
          <w:rFonts w:hint="cs"/>
          <w:rtl/>
        </w:rPr>
        <w:t xml:space="preserve"> </w:t>
      </w:r>
      <w:r w:rsidR="000C3CB9">
        <w:rPr>
          <w:rFonts w:hint="cs"/>
          <w:rtl/>
        </w:rPr>
        <w:t>أ</w:t>
      </w:r>
      <w:r>
        <w:rPr>
          <w:rFonts w:hint="cs"/>
          <w:rtl/>
        </w:rPr>
        <w:t>لسي</w:t>
      </w:r>
      <w:r w:rsidR="000C3CB9">
        <w:rPr>
          <w:rFonts w:hint="cs"/>
          <w:rtl/>
        </w:rPr>
        <w:t>ِّ</w:t>
      </w:r>
      <w:r>
        <w:rPr>
          <w:rFonts w:hint="cs"/>
          <w:rtl/>
        </w:rPr>
        <w:t xml:space="preserve">د هاشم بن سليمان التوبلي البحراني </w:t>
      </w:r>
      <w:r w:rsidR="00827FBC">
        <w:rPr>
          <w:rFonts w:hint="cs"/>
          <w:rtl/>
        </w:rPr>
        <w:t>المتوفّى</w:t>
      </w:r>
      <w:r>
        <w:rPr>
          <w:rFonts w:hint="cs"/>
          <w:rtl/>
        </w:rPr>
        <w:t xml:space="preserve"> 1107</w:t>
      </w:r>
      <w:r w:rsidR="00E66EDC">
        <w:rPr>
          <w:rFonts w:hint="cs"/>
          <w:rtl/>
        </w:rPr>
        <w:t>،</w:t>
      </w:r>
      <w:r>
        <w:rPr>
          <w:rFonts w:hint="cs"/>
          <w:rtl/>
        </w:rPr>
        <w:t xml:space="preserve"> ينقل عنه في [ غاية المرام ] وغيره.</w:t>
      </w:r>
    </w:p>
    <w:p w:rsidR="00FB201C" w:rsidRDefault="00666704" w:rsidP="009618AF">
      <w:pPr>
        <w:pStyle w:val="libNormal"/>
        <w:rPr>
          <w:rtl/>
        </w:rPr>
      </w:pPr>
      <w:r>
        <w:rPr>
          <w:rFonts w:hint="cs"/>
          <w:rtl/>
        </w:rPr>
        <w:t xml:space="preserve">11 </w:t>
      </w:r>
      <w:r w:rsidR="0013021F">
        <w:rPr>
          <w:rFonts w:hint="cs"/>
          <w:rtl/>
        </w:rPr>
        <w:t>-</w:t>
      </w:r>
      <w:r>
        <w:rPr>
          <w:rFonts w:hint="cs"/>
          <w:rtl/>
        </w:rPr>
        <w:t xml:space="preserve"> شيخنا أبو الحسن الشريف </w:t>
      </w:r>
      <w:r w:rsidR="00827FBC">
        <w:rPr>
          <w:rFonts w:hint="cs"/>
          <w:rtl/>
        </w:rPr>
        <w:t>المتوفّى</w:t>
      </w:r>
      <w:r>
        <w:rPr>
          <w:rFonts w:hint="cs"/>
          <w:rtl/>
        </w:rPr>
        <w:t xml:space="preserve"> 1138</w:t>
      </w:r>
      <w:r w:rsidR="00E66EDC">
        <w:rPr>
          <w:rFonts w:hint="cs"/>
          <w:rtl/>
        </w:rPr>
        <w:t>،</w:t>
      </w:r>
      <w:r>
        <w:rPr>
          <w:rFonts w:hint="cs"/>
          <w:rtl/>
        </w:rPr>
        <w:t xml:space="preserve"> ينقل عنه كثيرا</w:t>
      </w:r>
      <w:r w:rsidR="000C3CB9">
        <w:rPr>
          <w:rFonts w:hint="cs"/>
          <w:rtl/>
        </w:rPr>
        <w:t>ً</w:t>
      </w:r>
      <w:r>
        <w:rPr>
          <w:rFonts w:hint="cs"/>
          <w:rtl/>
        </w:rPr>
        <w:t xml:space="preserve"> في كتابه [ ضياء العالمين ] في الإمامة الموجود عندنا قائلا</w:t>
      </w:r>
      <w:r w:rsidR="000C3CB9">
        <w:rPr>
          <w:rFonts w:hint="cs"/>
          <w:rtl/>
        </w:rPr>
        <w:t>ً</w:t>
      </w:r>
      <w:r>
        <w:rPr>
          <w:rFonts w:hint="cs"/>
          <w:rtl/>
        </w:rPr>
        <w:t xml:space="preserve"> في بعض مواضعه</w:t>
      </w:r>
      <w:r w:rsidR="00E66EDC">
        <w:rPr>
          <w:rFonts w:hint="cs"/>
          <w:rtl/>
        </w:rPr>
        <w:t>:</w:t>
      </w:r>
      <w:r>
        <w:rPr>
          <w:rFonts w:hint="cs"/>
          <w:rtl/>
        </w:rPr>
        <w:t>رواه الخطيب الخوارزمي المشهور الموثوق به عندهم بنص</w:t>
      </w:r>
      <w:r w:rsidR="000C3CB9">
        <w:rPr>
          <w:rFonts w:hint="cs"/>
          <w:rtl/>
        </w:rPr>
        <w:t>ِّ</w:t>
      </w:r>
      <w:r>
        <w:rPr>
          <w:rFonts w:hint="cs"/>
          <w:rtl/>
        </w:rPr>
        <w:t xml:space="preserve"> جماعة منهم في كتاب مناقبه.</w:t>
      </w:r>
    </w:p>
    <w:p w:rsidR="00FB201C" w:rsidRDefault="00666704" w:rsidP="000C3CB9">
      <w:pPr>
        <w:pStyle w:val="libNormal"/>
        <w:rPr>
          <w:rtl/>
        </w:rPr>
      </w:pPr>
      <w:r>
        <w:rPr>
          <w:rFonts w:hint="cs"/>
          <w:rtl/>
        </w:rPr>
        <w:t xml:space="preserve">2 </w:t>
      </w:r>
      <w:r w:rsidR="0013021F">
        <w:rPr>
          <w:rFonts w:hint="cs"/>
          <w:rtl/>
        </w:rPr>
        <w:t>-</w:t>
      </w:r>
      <w:r>
        <w:rPr>
          <w:rFonts w:hint="cs"/>
          <w:rtl/>
        </w:rPr>
        <w:t xml:space="preserve"> </w:t>
      </w:r>
      <w:r w:rsidR="000C3CB9">
        <w:rPr>
          <w:rFonts w:hint="cs"/>
          <w:rtl/>
        </w:rPr>
        <w:t>أ</w:t>
      </w:r>
      <w:r>
        <w:rPr>
          <w:rFonts w:hint="cs"/>
          <w:rtl/>
        </w:rPr>
        <w:t>لسي</w:t>
      </w:r>
      <w:r w:rsidR="000C3CB9">
        <w:rPr>
          <w:rFonts w:hint="cs"/>
          <w:rtl/>
        </w:rPr>
        <w:t>ِّ</w:t>
      </w:r>
      <w:r>
        <w:rPr>
          <w:rFonts w:hint="cs"/>
          <w:rtl/>
        </w:rPr>
        <w:t>د الشبلنجي الشافعي نص</w:t>
      </w:r>
      <w:r w:rsidR="000C3CB9">
        <w:rPr>
          <w:rFonts w:hint="cs"/>
          <w:rtl/>
        </w:rPr>
        <w:t>َّ</w:t>
      </w:r>
      <w:r>
        <w:rPr>
          <w:rFonts w:hint="cs"/>
          <w:rtl/>
        </w:rPr>
        <w:t xml:space="preserve"> في كتابه [ نور الأبصار ] على نسبة الكتاب إلى الخوارزمي وينقل عنه.</w:t>
      </w:r>
    </w:p>
    <w:p w:rsidR="00FB201C" w:rsidRDefault="00666704" w:rsidP="000C3CB9">
      <w:pPr>
        <w:pStyle w:val="libNormal"/>
        <w:rPr>
          <w:rtl/>
        </w:rPr>
      </w:pPr>
      <w:r>
        <w:rPr>
          <w:rFonts w:hint="cs"/>
          <w:rtl/>
        </w:rPr>
        <w:t xml:space="preserve">13 </w:t>
      </w:r>
      <w:r w:rsidR="0013021F">
        <w:rPr>
          <w:rFonts w:hint="cs"/>
          <w:rtl/>
        </w:rPr>
        <w:t>-</w:t>
      </w:r>
      <w:r>
        <w:rPr>
          <w:rFonts w:hint="cs"/>
          <w:rtl/>
        </w:rPr>
        <w:t xml:space="preserve"> </w:t>
      </w:r>
      <w:r w:rsidR="000C3CB9">
        <w:rPr>
          <w:rFonts w:hint="cs"/>
          <w:rtl/>
        </w:rPr>
        <w:t>أ</w:t>
      </w:r>
      <w:r>
        <w:rPr>
          <w:rFonts w:hint="cs"/>
          <w:rtl/>
        </w:rPr>
        <w:t>لقاضي القندوزي الشافعي ينقل عنه في كتابه [ ينابيع المود</w:t>
      </w:r>
      <w:r w:rsidR="000C3CB9">
        <w:rPr>
          <w:rFonts w:hint="cs"/>
          <w:rtl/>
        </w:rPr>
        <w:t>َّ</w:t>
      </w:r>
      <w:r>
        <w:rPr>
          <w:rFonts w:hint="cs"/>
          <w:rtl/>
        </w:rPr>
        <w:t>ة ] معب</w:t>
      </w:r>
      <w:r w:rsidR="000C3CB9">
        <w:rPr>
          <w:rFonts w:hint="cs"/>
          <w:rtl/>
        </w:rPr>
        <w:t>ِّ</w:t>
      </w:r>
      <w:r>
        <w:rPr>
          <w:rFonts w:hint="cs"/>
          <w:rtl/>
        </w:rPr>
        <w:t>را</w:t>
      </w:r>
      <w:r w:rsidR="000C3CB9">
        <w:rPr>
          <w:rFonts w:hint="cs"/>
          <w:rtl/>
        </w:rPr>
        <w:t>ً</w:t>
      </w:r>
      <w:r>
        <w:rPr>
          <w:rFonts w:hint="cs"/>
          <w:rtl/>
        </w:rPr>
        <w:t xml:space="preserve"> عن الكتاب بفضائل أهل البيت.</w:t>
      </w:r>
    </w:p>
    <w:p w:rsidR="00FB201C" w:rsidRDefault="00666704" w:rsidP="000C3CB9">
      <w:pPr>
        <w:pStyle w:val="libNormal"/>
        <w:rPr>
          <w:rtl/>
        </w:rPr>
      </w:pPr>
      <w:r>
        <w:rPr>
          <w:rFonts w:hint="cs"/>
          <w:rtl/>
        </w:rPr>
        <w:t xml:space="preserve">14 </w:t>
      </w:r>
      <w:r w:rsidR="0013021F">
        <w:rPr>
          <w:rFonts w:hint="cs"/>
          <w:rtl/>
        </w:rPr>
        <w:t>-</w:t>
      </w:r>
      <w:r>
        <w:rPr>
          <w:rFonts w:hint="cs"/>
          <w:rtl/>
        </w:rPr>
        <w:t xml:space="preserve"> </w:t>
      </w:r>
      <w:r w:rsidR="000C3CB9">
        <w:rPr>
          <w:rFonts w:hint="cs"/>
          <w:rtl/>
        </w:rPr>
        <w:t>أ</w:t>
      </w:r>
      <w:r>
        <w:rPr>
          <w:rFonts w:hint="cs"/>
          <w:rtl/>
        </w:rPr>
        <w:t>لسي</w:t>
      </w:r>
      <w:r w:rsidR="000C3CB9">
        <w:rPr>
          <w:rFonts w:hint="cs"/>
          <w:rtl/>
        </w:rPr>
        <w:t>ِّ</w:t>
      </w:r>
      <w:r>
        <w:rPr>
          <w:rFonts w:hint="cs"/>
          <w:rtl/>
        </w:rPr>
        <w:t>د أبو بكر بن شهاب الدين الحضرمي الشافعي</w:t>
      </w:r>
      <w:r w:rsidR="00E66EDC">
        <w:rPr>
          <w:rFonts w:hint="cs"/>
          <w:rtl/>
        </w:rPr>
        <w:t>،</w:t>
      </w:r>
      <w:r>
        <w:rPr>
          <w:rFonts w:hint="cs"/>
          <w:rtl/>
        </w:rPr>
        <w:t xml:space="preserve"> ينقل عنه في ( رشفة الصادي ) معب</w:t>
      </w:r>
      <w:r w:rsidR="000C3CB9">
        <w:rPr>
          <w:rFonts w:hint="cs"/>
          <w:rtl/>
        </w:rPr>
        <w:t>ِّ</w:t>
      </w:r>
      <w:r>
        <w:rPr>
          <w:rFonts w:hint="cs"/>
          <w:rtl/>
        </w:rPr>
        <w:t>را</w:t>
      </w:r>
      <w:r w:rsidR="000C3CB9">
        <w:rPr>
          <w:rFonts w:hint="cs"/>
          <w:rtl/>
        </w:rPr>
        <w:t>ً</w:t>
      </w:r>
      <w:r>
        <w:rPr>
          <w:rFonts w:hint="cs"/>
          <w:rtl/>
        </w:rPr>
        <w:t xml:space="preserve"> عنه بكتاب المناقب.</w:t>
      </w:r>
    </w:p>
    <w:p w:rsidR="00666704" w:rsidRDefault="00666704" w:rsidP="00F969E1">
      <w:pPr>
        <w:pStyle w:val="Heading2Center"/>
        <w:rPr>
          <w:rtl/>
        </w:rPr>
      </w:pPr>
      <w:bookmarkStart w:id="278" w:name="127"/>
      <w:bookmarkStart w:id="279" w:name="_Toc507189995"/>
      <w:bookmarkStart w:id="280" w:name="_Toc509050679"/>
      <w:r>
        <w:rPr>
          <w:rFonts w:hint="cs"/>
          <w:rtl/>
        </w:rPr>
        <w:t>شعره وخطبه</w:t>
      </w:r>
      <w:r w:rsidR="000C3CB9">
        <w:rPr>
          <w:rFonts w:hint="cs"/>
          <w:rtl/>
        </w:rPr>
        <w:t xml:space="preserve"> </w:t>
      </w:r>
      <w:r>
        <w:rPr>
          <w:rFonts w:hint="cs"/>
          <w:rtl/>
        </w:rPr>
        <w:t>ولادته و</w:t>
      </w:r>
      <w:r w:rsidR="000C3CB9">
        <w:rPr>
          <w:rFonts w:hint="cs"/>
          <w:rtl/>
        </w:rPr>
        <w:t xml:space="preserve"> </w:t>
      </w:r>
      <w:r>
        <w:rPr>
          <w:rFonts w:hint="cs"/>
          <w:rtl/>
        </w:rPr>
        <w:t>وفاته</w:t>
      </w:r>
      <w:bookmarkEnd w:id="278"/>
      <w:bookmarkEnd w:id="279"/>
      <w:bookmarkEnd w:id="280"/>
    </w:p>
    <w:p w:rsidR="00FB201C" w:rsidRDefault="00666704" w:rsidP="000C3CB9">
      <w:pPr>
        <w:pStyle w:val="libNormal"/>
        <w:rPr>
          <w:rtl/>
        </w:rPr>
      </w:pPr>
      <w:r>
        <w:rPr>
          <w:rFonts w:hint="cs"/>
          <w:rtl/>
        </w:rPr>
        <w:t>قال الصفدي كما في ( بغية الوعاة )</w:t>
      </w:r>
      <w:r w:rsidR="00E66EDC">
        <w:rPr>
          <w:rFonts w:hint="cs"/>
          <w:rtl/>
        </w:rPr>
        <w:t>:</w:t>
      </w:r>
      <w:r>
        <w:rPr>
          <w:rFonts w:hint="cs"/>
          <w:rtl/>
        </w:rPr>
        <w:t>إن</w:t>
      </w:r>
      <w:r w:rsidR="000C3CB9">
        <w:rPr>
          <w:rFonts w:hint="cs"/>
          <w:rtl/>
        </w:rPr>
        <w:t>َّ</w:t>
      </w:r>
      <w:r>
        <w:rPr>
          <w:rFonts w:hint="cs"/>
          <w:rtl/>
        </w:rPr>
        <w:t xml:space="preserve"> للمترجم خطب</w:t>
      </w:r>
      <w:r w:rsidR="000C3CB9">
        <w:rPr>
          <w:rFonts w:hint="cs"/>
          <w:rtl/>
        </w:rPr>
        <w:t>ٌ</w:t>
      </w:r>
      <w:r>
        <w:rPr>
          <w:rFonts w:hint="cs"/>
          <w:rtl/>
        </w:rPr>
        <w:t xml:space="preserve"> وشعر</w:t>
      </w:r>
      <w:r w:rsidR="000C3CB9">
        <w:rPr>
          <w:rFonts w:hint="cs"/>
          <w:rtl/>
        </w:rPr>
        <w:t>ٌ</w:t>
      </w:r>
      <w:r>
        <w:rPr>
          <w:rFonts w:hint="cs"/>
          <w:rtl/>
        </w:rPr>
        <w:t>. ولم نقف على شيء</w:t>
      </w:r>
      <w:r w:rsidR="000C3CB9">
        <w:rPr>
          <w:rFonts w:hint="cs"/>
          <w:rtl/>
        </w:rPr>
        <w:t>ٍ</w:t>
      </w:r>
      <w:r>
        <w:rPr>
          <w:rFonts w:hint="cs"/>
          <w:rtl/>
        </w:rPr>
        <w:t xml:space="preserve"> من خطبه و</w:t>
      </w:r>
      <w:r w:rsidR="00BC3B6C">
        <w:rPr>
          <w:rFonts w:hint="cs"/>
          <w:rtl/>
        </w:rPr>
        <w:t>كل</w:t>
      </w:r>
      <w:r>
        <w:rPr>
          <w:rFonts w:hint="cs"/>
          <w:rtl/>
        </w:rPr>
        <w:t>مه وشعره غير ما في كتابيه</w:t>
      </w:r>
      <w:r w:rsidR="00E66EDC">
        <w:rPr>
          <w:rFonts w:hint="cs"/>
          <w:rtl/>
        </w:rPr>
        <w:t>:</w:t>
      </w:r>
      <w:r>
        <w:rPr>
          <w:rFonts w:hint="cs"/>
          <w:rtl/>
        </w:rPr>
        <w:t xml:space="preserve">( </w:t>
      </w:r>
      <w:r w:rsidR="000C3CB9">
        <w:rPr>
          <w:rFonts w:hint="cs"/>
          <w:rtl/>
        </w:rPr>
        <w:t>أ</w:t>
      </w:r>
      <w:r>
        <w:rPr>
          <w:rFonts w:hint="cs"/>
          <w:rtl/>
        </w:rPr>
        <w:t>لمناقب ) و ( مقتل الإمام السبط )</w:t>
      </w:r>
    </w:p>
    <w:p w:rsidR="00666704" w:rsidRPr="00666704" w:rsidRDefault="00666704" w:rsidP="009618AF">
      <w:pPr>
        <w:pStyle w:val="libNormal"/>
      </w:pPr>
      <w:r>
        <w:rPr>
          <w:rFonts w:hint="cs"/>
          <w:rtl/>
        </w:rPr>
        <w:br w:type="page"/>
      </w:r>
    </w:p>
    <w:p w:rsidR="00FB201C" w:rsidRDefault="00666704" w:rsidP="00582F53">
      <w:pPr>
        <w:pStyle w:val="libNormal0"/>
        <w:rPr>
          <w:rtl/>
        </w:rPr>
      </w:pPr>
      <w:r>
        <w:rPr>
          <w:rFonts w:hint="cs"/>
          <w:rtl/>
        </w:rPr>
        <w:lastRenderedPageBreak/>
        <w:t>إل</w:t>
      </w:r>
      <w:r w:rsidR="00582F53">
        <w:rPr>
          <w:rFonts w:hint="cs"/>
          <w:rtl/>
        </w:rPr>
        <w:t>ّ</w:t>
      </w:r>
      <w:r>
        <w:rPr>
          <w:rFonts w:hint="cs"/>
          <w:rtl/>
        </w:rPr>
        <w:t>ا القليل</w:t>
      </w:r>
      <w:r w:rsidR="00E66EDC">
        <w:rPr>
          <w:rFonts w:hint="cs"/>
          <w:rtl/>
        </w:rPr>
        <w:t>،</w:t>
      </w:r>
      <w:r>
        <w:rPr>
          <w:rFonts w:hint="cs"/>
          <w:rtl/>
        </w:rPr>
        <w:t xml:space="preserve"> مع أن</w:t>
      </w:r>
      <w:r w:rsidR="00582F53">
        <w:rPr>
          <w:rFonts w:hint="cs"/>
          <w:rtl/>
        </w:rPr>
        <w:t>َّ</w:t>
      </w:r>
      <w:r>
        <w:rPr>
          <w:rFonts w:hint="cs"/>
          <w:rtl/>
        </w:rPr>
        <w:t xml:space="preserve"> له ديوان شعر كما ذكره الچلبي ; ويوجد شطر من شعره في ( المناقب ) ل</w:t>
      </w:r>
      <w:r w:rsidR="00582F53">
        <w:rPr>
          <w:rFonts w:hint="cs"/>
          <w:rtl/>
        </w:rPr>
        <w:t>ا</w:t>
      </w:r>
      <w:r w:rsidR="00827FBC">
        <w:rPr>
          <w:rFonts w:hint="cs"/>
          <w:rtl/>
        </w:rPr>
        <w:t>بن</w:t>
      </w:r>
      <w:r>
        <w:rPr>
          <w:rFonts w:hint="cs"/>
          <w:rtl/>
        </w:rPr>
        <w:t xml:space="preserve"> شهر </w:t>
      </w:r>
      <w:r w:rsidR="00582F53">
        <w:rPr>
          <w:rFonts w:hint="cs"/>
          <w:rtl/>
        </w:rPr>
        <w:t>ا</w:t>
      </w:r>
      <w:r w:rsidR="00BC3B6C">
        <w:rPr>
          <w:rFonts w:hint="cs"/>
          <w:rtl/>
        </w:rPr>
        <w:t>شوب</w:t>
      </w:r>
      <w:r w:rsidR="00E66EDC">
        <w:rPr>
          <w:rFonts w:hint="cs"/>
          <w:rtl/>
        </w:rPr>
        <w:t>،</w:t>
      </w:r>
      <w:r w:rsidR="00BC3B6C">
        <w:rPr>
          <w:rFonts w:hint="cs"/>
          <w:rtl/>
        </w:rPr>
        <w:t xml:space="preserve"> و (</w:t>
      </w:r>
      <w:r>
        <w:rPr>
          <w:rFonts w:hint="cs"/>
          <w:rtl/>
        </w:rPr>
        <w:t>الص</w:t>
      </w:r>
      <w:r w:rsidR="00582F53">
        <w:rPr>
          <w:rFonts w:hint="cs"/>
          <w:rtl/>
        </w:rPr>
        <w:t>ِّ</w:t>
      </w:r>
      <w:r>
        <w:rPr>
          <w:rFonts w:hint="cs"/>
          <w:rtl/>
        </w:rPr>
        <w:t>راط المستقيم ) للبياضي</w:t>
      </w:r>
      <w:r w:rsidR="00E66EDC">
        <w:rPr>
          <w:rFonts w:hint="cs"/>
          <w:rtl/>
        </w:rPr>
        <w:t>،</w:t>
      </w:r>
      <w:r>
        <w:rPr>
          <w:rFonts w:hint="cs"/>
          <w:rtl/>
        </w:rPr>
        <w:t xml:space="preserve"> و ( معجم ال</w:t>
      </w:r>
      <w:r w:rsidR="00582F53">
        <w:rPr>
          <w:rFonts w:hint="cs"/>
          <w:rtl/>
        </w:rPr>
        <w:t>اُ</w:t>
      </w:r>
      <w:r>
        <w:rPr>
          <w:rFonts w:hint="cs"/>
          <w:rtl/>
        </w:rPr>
        <w:t xml:space="preserve">دباء ) للحموي ج 3 ص 41 في ترجمة أبي العلاء الهمداني </w:t>
      </w:r>
      <w:r w:rsidR="00827FBC">
        <w:rPr>
          <w:rFonts w:hint="cs"/>
          <w:rtl/>
        </w:rPr>
        <w:t>المتوفّى</w:t>
      </w:r>
      <w:r>
        <w:rPr>
          <w:rFonts w:hint="cs"/>
          <w:rtl/>
        </w:rPr>
        <w:t xml:space="preserve"> 567.</w:t>
      </w:r>
    </w:p>
    <w:p w:rsidR="00FB201C" w:rsidRDefault="00666704" w:rsidP="009618AF">
      <w:pPr>
        <w:pStyle w:val="libNormal"/>
        <w:rPr>
          <w:rtl/>
        </w:rPr>
      </w:pPr>
      <w:r>
        <w:rPr>
          <w:rFonts w:hint="cs"/>
          <w:rtl/>
        </w:rPr>
        <w:t>و</w:t>
      </w:r>
      <w:r w:rsidR="00582F53">
        <w:rPr>
          <w:rFonts w:hint="cs"/>
          <w:rtl/>
        </w:rPr>
        <w:t>ُ</w:t>
      </w:r>
      <w:r>
        <w:rPr>
          <w:rFonts w:hint="cs"/>
          <w:rtl/>
        </w:rPr>
        <w:t>لد المترجم في حدود سنة 484 كما في ( بغية الوعاة ) و ( طبقات الحنفي</w:t>
      </w:r>
      <w:r w:rsidR="00582F53">
        <w:rPr>
          <w:rFonts w:hint="cs"/>
          <w:rtl/>
        </w:rPr>
        <w:t>َّ</w:t>
      </w:r>
      <w:r>
        <w:rPr>
          <w:rFonts w:hint="cs"/>
          <w:rtl/>
        </w:rPr>
        <w:t>ة ) لمحيي الدين الحنفي</w:t>
      </w:r>
      <w:r w:rsidR="00E66EDC">
        <w:rPr>
          <w:rFonts w:hint="cs"/>
          <w:rtl/>
        </w:rPr>
        <w:t>،</w:t>
      </w:r>
      <w:r>
        <w:rPr>
          <w:rFonts w:hint="cs"/>
          <w:rtl/>
        </w:rPr>
        <w:t xml:space="preserve"> وديباجة كتابه مناقب أبي حنيفة عن القفطي</w:t>
      </w:r>
      <w:r w:rsidR="00E66EDC">
        <w:rPr>
          <w:rFonts w:hint="cs"/>
          <w:rtl/>
        </w:rPr>
        <w:t>،</w:t>
      </w:r>
      <w:r>
        <w:rPr>
          <w:rFonts w:hint="cs"/>
          <w:rtl/>
        </w:rPr>
        <w:t xml:space="preserve"> و ( الوافي بالوفيات ) للصفدي</w:t>
      </w:r>
      <w:r w:rsidR="00E66EDC">
        <w:rPr>
          <w:rFonts w:hint="cs"/>
          <w:rtl/>
        </w:rPr>
        <w:t>،</w:t>
      </w:r>
      <w:r>
        <w:rPr>
          <w:rFonts w:hint="cs"/>
          <w:rtl/>
        </w:rPr>
        <w:t xml:space="preserve"> وفي ( الفوايد البهي</w:t>
      </w:r>
      <w:r w:rsidR="00582F53">
        <w:rPr>
          <w:rFonts w:hint="cs"/>
          <w:rtl/>
        </w:rPr>
        <w:t>َّ</w:t>
      </w:r>
      <w:r>
        <w:rPr>
          <w:rFonts w:hint="cs"/>
          <w:rtl/>
        </w:rPr>
        <w:t>ة ) إن</w:t>
      </w:r>
      <w:r w:rsidR="00582F53">
        <w:rPr>
          <w:rFonts w:hint="cs"/>
          <w:rtl/>
        </w:rPr>
        <w:t>ّ</w:t>
      </w:r>
      <w:r>
        <w:rPr>
          <w:rFonts w:hint="cs"/>
          <w:rtl/>
        </w:rPr>
        <w:t xml:space="preserve"> مولده سنة 484.</w:t>
      </w:r>
    </w:p>
    <w:p w:rsidR="00FB201C" w:rsidRDefault="00666704" w:rsidP="00582F53">
      <w:pPr>
        <w:pStyle w:val="libNormal"/>
        <w:rPr>
          <w:rtl/>
        </w:rPr>
      </w:pPr>
      <w:r>
        <w:rPr>
          <w:rFonts w:hint="cs"/>
          <w:rtl/>
        </w:rPr>
        <w:t>وتوفي سنة 567 كما في ( بغية الوعاة ) عن القفطي</w:t>
      </w:r>
      <w:r w:rsidR="00E66EDC">
        <w:rPr>
          <w:rFonts w:hint="cs"/>
          <w:rtl/>
        </w:rPr>
        <w:t>،</w:t>
      </w:r>
      <w:r>
        <w:rPr>
          <w:rFonts w:hint="cs"/>
          <w:rtl/>
        </w:rPr>
        <w:t xml:space="preserve"> وفي ( الفوايد البهي</w:t>
      </w:r>
      <w:r w:rsidR="00582F53">
        <w:rPr>
          <w:rFonts w:hint="cs"/>
          <w:rtl/>
        </w:rPr>
        <w:t>َّ</w:t>
      </w:r>
      <w:r>
        <w:rPr>
          <w:rFonts w:hint="cs"/>
          <w:rtl/>
        </w:rPr>
        <w:t>ة ) عن الصفدي</w:t>
      </w:r>
      <w:r w:rsidR="00E66EDC">
        <w:rPr>
          <w:rFonts w:hint="cs"/>
          <w:rtl/>
        </w:rPr>
        <w:t>،</w:t>
      </w:r>
      <w:r>
        <w:rPr>
          <w:rFonts w:hint="cs"/>
          <w:rtl/>
        </w:rPr>
        <w:t xml:space="preserve"> والتقي</w:t>
      </w:r>
      <w:r w:rsidR="00582F53">
        <w:rPr>
          <w:rFonts w:hint="cs"/>
          <w:rtl/>
        </w:rPr>
        <w:t>ّ</w:t>
      </w:r>
      <w:r>
        <w:rPr>
          <w:rFonts w:hint="cs"/>
          <w:rtl/>
        </w:rPr>
        <w:t xml:space="preserve"> الفارسي مؤل</w:t>
      </w:r>
      <w:r w:rsidR="00582F53">
        <w:rPr>
          <w:rFonts w:hint="cs"/>
          <w:rtl/>
        </w:rPr>
        <w:t>ّ</w:t>
      </w:r>
      <w:r w:rsidR="008F1CCE">
        <w:rPr>
          <w:rFonts w:hint="cs"/>
          <w:rtl/>
        </w:rPr>
        <w:t>ف (</w:t>
      </w:r>
      <w:r>
        <w:rPr>
          <w:rFonts w:hint="cs"/>
          <w:rtl/>
        </w:rPr>
        <w:t>العقد ال</w:t>
      </w:r>
      <w:r w:rsidR="00582F53">
        <w:rPr>
          <w:rFonts w:hint="cs"/>
          <w:rtl/>
        </w:rPr>
        <w:t>ثم</w:t>
      </w:r>
      <w:r>
        <w:rPr>
          <w:rFonts w:hint="cs"/>
          <w:rtl/>
        </w:rPr>
        <w:t>ين ) في تاريخ البلد الأمين عن الذهبي في ( تاريخ ال</w:t>
      </w:r>
      <w:r w:rsidR="00582F53">
        <w:rPr>
          <w:rFonts w:hint="cs"/>
          <w:rtl/>
        </w:rPr>
        <w:t>إ</w:t>
      </w:r>
      <w:r>
        <w:rPr>
          <w:rFonts w:hint="cs"/>
          <w:rtl/>
        </w:rPr>
        <w:t>سلام ) وهكذا أر</w:t>
      </w:r>
      <w:r w:rsidR="00582F53">
        <w:rPr>
          <w:rFonts w:hint="cs"/>
          <w:rtl/>
        </w:rPr>
        <w:t>َّ</w:t>
      </w:r>
      <w:r>
        <w:rPr>
          <w:rFonts w:hint="cs"/>
          <w:rtl/>
        </w:rPr>
        <w:t>خها الچلبي في كشف الظنون</w:t>
      </w:r>
      <w:r w:rsidR="00E66EDC">
        <w:rPr>
          <w:rFonts w:hint="cs"/>
          <w:rtl/>
        </w:rPr>
        <w:t>،</w:t>
      </w:r>
      <w:r>
        <w:rPr>
          <w:rFonts w:hint="cs"/>
          <w:rtl/>
        </w:rPr>
        <w:t xml:space="preserve"> والخوانساري في روضات الجنات</w:t>
      </w:r>
      <w:r w:rsidR="00E66EDC">
        <w:rPr>
          <w:rFonts w:hint="cs"/>
          <w:rtl/>
        </w:rPr>
        <w:t>،</w:t>
      </w:r>
      <w:r>
        <w:rPr>
          <w:rFonts w:hint="cs"/>
          <w:rtl/>
        </w:rPr>
        <w:t xml:space="preserve"> فما في الفوايد البهي</w:t>
      </w:r>
      <w:r w:rsidR="00582F53">
        <w:rPr>
          <w:rFonts w:hint="cs"/>
          <w:rtl/>
        </w:rPr>
        <w:t>َّ</w:t>
      </w:r>
      <w:r>
        <w:rPr>
          <w:rFonts w:hint="cs"/>
          <w:rtl/>
        </w:rPr>
        <w:t>ة عن القفطي</w:t>
      </w:r>
      <w:r w:rsidR="00E66EDC">
        <w:rPr>
          <w:rFonts w:hint="cs"/>
          <w:rtl/>
        </w:rPr>
        <w:t>:</w:t>
      </w:r>
      <w:r w:rsidR="00582F53">
        <w:rPr>
          <w:rFonts w:hint="cs"/>
          <w:rtl/>
        </w:rPr>
        <w:t>ا</w:t>
      </w:r>
      <w:r w:rsidR="00C82565">
        <w:rPr>
          <w:rFonts w:hint="cs"/>
          <w:rtl/>
        </w:rPr>
        <w:t>نَّه</w:t>
      </w:r>
      <w:r>
        <w:rPr>
          <w:rFonts w:hint="cs"/>
          <w:rtl/>
        </w:rPr>
        <w:t xml:space="preserve"> توفي سنة 596 تصحيف</w:t>
      </w:r>
      <w:r w:rsidR="00582F53">
        <w:rPr>
          <w:rFonts w:hint="cs"/>
          <w:rtl/>
        </w:rPr>
        <w:t>ٌ</w:t>
      </w:r>
      <w:r>
        <w:rPr>
          <w:rFonts w:hint="cs"/>
          <w:rtl/>
        </w:rPr>
        <w:t xml:space="preserve"> واضح</w:t>
      </w:r>
      <w:r w:rsidR="00582F53">
        <w:rPr>
          <w:rFonts w:hint="cs"/>
          <w:rtl/>
        </w:rPr>
        <w:t>ٌ</w:t>
      </w:r>
      <w:r w:rsidR="00E66EDC">
        <w:rPr>
          <w:rFonts w:hint="cs"/>
          <w:rtl/>
        </w:rPr>
        <w:t>،</w:t>
      </w:r>
      <w:r>
        <w:rPr>
          <w:rFonts w:hint="cs"/>
          <w:rtl/>
        </w:rPr>
        <w:t xml:space="preserve"> وقد نقله عنه صحيحا</w:t>
      </w:r>
      <w:r w:rsidR="00582F53">
        <w:rPr>
          <w:rFonts w:hint="cs"/>
          <w:rtl/>
        </w:rPr>
        <w:t>ً</w:t>
      </w:r>
      <w:r>
        <w:rPr>
          <w:rFonts w:hint="cs"/>
          <w:rtl/>
        </w:rPr>
        <w:t xml:space="preserve"> السيوطي وغيره</w:t>
      </w:r>
      <w:r w:rsidR="00E66EDC">
        <w:rPr>
          <w:rFonts w:hint="cs"/>
          <w:rtl/>
        </w:rPr>
        <w:t>،</w:t>
      </w:r>
      <w:r>
        <w:rPr>
          <w:rFonts w:hint="cs"/>
          <w:rtl/>
        </w:rPr>
        <w:t xml:space="preserve"> كما </w:t>
      </w:r>
      <w:r w:rsidR="00582F53">
        <w:rPr>
          <w:rFonts w:hint="cs"/>
          <w:rtl/>
        </w:rPr>
        <w:t>ا</w:t>
      </w:r>
      <w:r>
        <w:rPr>
          <w:rFonts w:hint="cs"/>
          <w:rtl/>
        </w:rPr>
        <w:t>ن</w:t>
      </w:r>
      <w:r w:rsidR="00582F53">
        <w:rPr>
          <w:rFonts w:hint="cs"/>
          <w:rtl/>
        </w:rPr>
        <w:t>َّ</w:t>
      </w:r>
      <w:r>
        <w:rPr>
          <w:rFonts w:hint="cs"/>
          <w:rtl/>
        </w:rPr>
        <w:t xml:space="preserve"> ما في الفوائد من 569.</w:t>
      </w:r>
      <w:r w:rsidR="00582F53">
        <w:rPr>
          <w:rFonts w:hint="cs"/>
          <w:rtl/>
        </w:rPr>
        <w:t xml:space="preserve"> </w:t>
      </w:r>
      <w:r>
        <w:rPr>
          <w:rFonts w:hint="cs"/>
          <w:rtl/>
        </w:rPr>
        <w:t xml:space="preserve">وما في تاريخ آداب اللغة من </w:t>
      </w:r>
      <w:r w:rsidR="00582F53">
        <w:rPr>
          <w:rFonts w:hint="cs"/>
          <w:rtl/>
        </w:rPr>
        <w:t>ا</w:t>
      </w:r>
      <w:r w:rsidR="00C82565">
        <w:rPr>
          <w:rFonts w:hint="cs"/>
          <w:rtl/>
        </w:rPr>
        <w:t>نَّه</w:t>
      </w:r>
      <w:r>
        <w:rPr>
          <w:rFonts w:hint="cs"/>
          <w:rtl/>
        </w:rPr>
        <w:t xml:space="preserve"> توفي سنة 567 بعيدان عن الص</w:t>
      </w:r>
      <w:r w:rsidR="00582F53">
        <w:rPr>
          <w:rFonts w:hint="cs"/>
          <w:rtl/>
        </w:rPr>
        <w:t>َّ</w:t>
      </w:r>
      <w:r>
        <w:rPr>
          <w:rFonts w:hint="cs"/>
          <w:rtl/>
        </w:rPr>
        <w:t>واب ( والله العالم ).</w:t>
      </w:r>
    </w:p>
    <w:p w:rsidR="00666704" w:rsidRPr="00666704" w:rsidRDefault="00666704" w:rsidP="009618AF">
      <w:pPr>
        <w:pStyle w:val="libNormal"/>
      </w:pPr>
      <w:r>
        <w:rPr>
          <w:rFonts w:hint="cs"/>
          <w:rtl/>
        </w:rPr>
        <w:br w:type="page"/>
      </w:r>
    </w:p>
    <w:p w:rsidR="00666704" w:rsidRPr="008A0D7A" w:rsidRDefault="00624C1B" w:rsidP="00624C1B">
      <w:pPr>
        <w:pStyle w:val="libLeft"/>
        <w:rPr>
          <w:rtl/>
        </w:rPr>
      </w:pPr>
      <w:r>
        <w:rPr>
          <w:rFonts w:hint="cs"/>
          <w:rtl/>
        </w:rPr>
        <w:lastRenderedPageBreak/>
        <w:t>أ</w:t>
      </w:r>
      <w:r w:rsidR="00666704">
        <w:rPr>
          <w:rFonts w:hint="cs"/>
          <w:rtl/>
        </w:rPr>
        <w:t>لقرن الس</w:t>
      </w:r>
      <w:r>
        <w:rPr>
          <w:rFonts w:hint="cs"/>
          <w:rtl/>
        </w:rPr>
        <w:t>ّ</w:t>
      </w:r>
      <w:r w:rsidR="00666704">
        <w:rPr>
          <w:rFonts w:hint="cs"/>
          <w:rtl/>
        </w:rPr>
        <w:t>ادس</w:t>
      </w:r>
    </w:p>
    <w:p w:rsidR="00666704" w:rsidRDefault="00666704" w:rsidP="0002392B">
      <w:pPr>
        <w:pStyle w:val="libCenterBold1"/>
        <w:rPr>
          <w:rtl/>
        </w:rPr>
      </w:pPr>
      <w:bookmarkStart w:id="281" w:name="_Toc507189996"/>
      <w:r>
        <w:rPr>
          <w:rFonts w:hint="cs"/>
          <w:rtl/>
        </w:rPr>
        <w:t>52</w:t>
      </w:r>
      <w:bookmarkEnd w:id="281"/>
    </w:p>
    <w:p w:rsidR="00666704" w:rsidRDefault="00666704" w:rsidP="00624C1B">
      <w:pPr>
        <w:pStyle w:val="Heading2Center"/>
        <w:rPr>
          <w:rtl/>
        </w:rPr>
      </w:pPr>
      <w:bookmarkStart w:id="282" w:name="_Toc507189997"/>
      <w:bookmarkStart w:id="283" w:name="_Toc509050680"/>
      <w:r>
        <w:rPr>
          <w:rFonts w:hint="cs"/>
          <w:rtl/>
        </w:rPr>
        <w:t>الفقيه عمار</w:t>
      </w:r>
      <w:r w:rsidR="00624C1B">
        <w:rPr>
          <w:rFonts w:hint="cs"/>
          <w:rtl/>
        </w:rPr>
        <w:t>ه</w:t>
      </w:r>
      <w:bookmarkEnd w:id="282"/>
      <w:bookmarkEnd w:id="283"/>
    </w:p>
    <w:p w:rsidR="00666704" w:rsidRDefault="00666704" w:rsidP="00624C1B">
      <w:pPr>
        <w:pStyle w:val="libLeft"/>
        <w:rPr>
          <w:rtl/>
        </w:rPr>
      </w:pPr>
      <w:r>
        <w:rPr>
          <w:rFonts w:hint="cs"/>
          <w:rtl/>
        </w:rPr>
        <w:t>ولد 513</w:t>
      </w:r>
    </w:p>
    <w:p w:rsidR="00666704" w:rsidRDefault="00666704" w:rsidP="00624C1B">
      <w:pPr>
        <w:pStyle w:val="libLeft"/>
        <w:rPr>
          <w:rtl/>
        </w:rPr>
      </w:pPr>
      <w:r>
        <w:rPr>
          <w:rFonts w:hint="cs"/>
          <w:rtl/>
        </w:rPr>
        <w:t>قتل 569</w:t>
      </w:r>
    </w:p>
    <w:tbl>
      <w:tblPr>
        <w:tblStyle w:val="TableGrid"/>
        <w:bidiVisual/>
        <w:tblW w:w="4562" w:type="pct"/>
        <w:tblInd w:w="384" w:type="dxa"/>
        <w:tblLook w:val="01E0" w:firstRow="1" w:lastRow="1" w:firstColumn="1" w:lastColumn="1" w:noHBand="0" w:noVBand="0"/>
      </w:tblPr>
      <w:tblGrid>
        <w:gridCol w:w="4440"/>
        <w:gridCol w:w="316"/>
        <w:gridCol w:w="4396"/>
      </w:tblGrid>
      <w:tr w:rsidR="00624C1B" w:rsidTr="008E4F07">
        <w:trPr>
          <w:trHeight w:val="350"/>
        </w:trPr>
        <w:tc>
          <w:tcPr>
            <w:tcW w:w="3920" w:type="dxa"/>
            <w:shd w:val="clear" w:color="auto" w:fill="auto"/>
          </w:tcPr>
          <w:p w:rsidR="00624C1B" w:rsidRDefault="00624C1B" w:rsidP="008E4F07">
            <w:pPr>
              <w:pStyle w:val="libPoem"/>
            </w:pPr>
            <w:r>
              <w:rPr>
                <w:rFonts w:hint="cs"/>
                <w:rtl/>
              </w:rPr>
              <w:t>ولاءك مفروضٌ على كلِّ مسلمٍ</w:t>
            </w:r>
            <w:r w:rsidRPr="00725071">
              <w:rPr>
                <w:rStyle w:val="libPoemTiniChar0"/>
                <w:rtl/>
              </w:rPr>
              <w:br/>
              <w:t> </w:t>
            </w:r>
          </w:p>
        </w:tc>
        <w:tc>
          <w:tcPr>
            <w:tcW w:w="279" w:type="dxa"/>
            <w:shd w:val="clear" w:color="auto" w:fill="auto"/>
          </w:tcPr>
          <w:p w:rsidR="00624C1B" w:rsidRDefault="00624C1B" w:rsidP="008E4F07">
            <w:pPr>
              <w:pStyle w:val="libPoem"/>
              <w:rPr>
                <w:rtl/>
              </w:rPr>
            </w:pPr>
          </w:p>
        </w:tc>
        <w:tc>
          <w:tcPr>
            <w:tcW w:w="3881" w:type="dxa"/>
            <w:shd w:val="clear" w:color="auto" w:fill="auto"/>
          </w:tcPr>
          <w:p w:rsidR="00624C1B" w:rsidRDefault="00624C1B" w:rsidP="008E4F07">
            <w:pPr>
              <w:pStyle w:val="libPoem"/>
            </w:pPr>
            <w:r w:rsidRPr="009618AF">
              <w:rPr>
                <w:rFonts w:hint="cs"/>
                <w:rtl/>
              </w:rPr>
              <w:t>وح</w:t>
            </w:r>
            <w:r>
              <w:rPr>
                <w:rFonts w:hint="cs"/>
                <w:rtl/>
              </w:rPr>
              <w:t>ّ</w:t>
            </w:r>
            <w:r w:rsidRPr="009618AF">
              <w:rPr>
                <w:rFonts w:hint="cs"/>
                <w:rtl/>
              </w:rPr>
              <w:t>بك مفروط</w:t>
            </w:r>
            <w:r>
              <w:rPr>
                <w:rFonts w:hint="cs"/>
                <w:rtl/>
              </w:rPr>
              <w:t>ٌ</w:t>
            </w:r>
            <w:r w:rsidRPr="009618AF">
              <w:rPr>
                <w:rFonts w:hint="cs"/>
                <w:rtl/>
              </w:rPr>
              <w:t xml:space="preserve"> وأفضل مغنم</w:t>
            </w:r>
            <w:r>
              <w:rPr>
                <w:rFonts w:hint="cs"/>
                <w:rtl/>
              </w:rPr>
              <w:t>ِ</w:t>
            </w:r>
            <w:r w:rsidRPr="00725071">
              <w:rPr>
                <w:rStyle w:val="libPoemTiniChar0"/>
                <w:rtl/>
              </w:rPr>
              <w:br/>
              <w:t> </w:t>
            </w:r>
          </w:p>
        </w:tc>
      </w:tr>
      <w:tr w:rsidR="00624C1B" w:rsidTr="008E4F07">
        <w:trPr>
          <w:trHeight w:val="350"/>
        </w:trPr>
        <w:tc>
          <w:tcPr>
            <w:tcW w:w="3920" w:type="dxa"/>
          </w:tcPr>
          <w:p w:rsidR="00624C1B" w:rsidRDefault="00624C1B" w:rsidP="008E4F07">
            <w:pPr>
              <w:pStyle w:val="libPoem"/>
            </w:pPr>
            <w:r>
              <w:rPr>
                <w:rFonts w:hint="cs"/>
                <w:rtl/>
              </w:rPr>
              <w:t>إذا المرء لم يُكرم بحبِّك نفسه</w:t>
            </w:r>
            <w:r w:rsidRPr="00725071">
              <w:rPr>
                <w:rStyle w:val="libPoemTiniChar0"/>
                <w:rtl/>
              </w:rPr>
              <w:br/>
              <w:t> </w:t>
            </w:r>
          </w:p>
        </w:tc>
        <w:tc>
          <w:tcPr>
            <w:tcW w:w="279" w:type="dxa"/>
          </w:tcPr>
          <w:p w:rsidR="00624C1B" w:rsidRDefault="00624C1B" w:rsidP="008E4F07">
            <w:pPr>
              <w:pStyle w:val="libPoem"/>
              <w:rPr>
                <w:rtl/>
              </w:rPr>
            </w:pPr>
          </w:p>
        </w:tc>
        <w:tc>
          <w:tcPr>
            <w:tcW w:w="3881" w:type="dxa"/>
          </w:tcPr>
          <w:p w:rsidR="00624C1B" w:rsidRDefault="00624C1B" w:rsidP="008E4F07">
            <w:pPr>
              <w:pStyle w:val="libPoem"/>
            </w:pPr>
            <w:r w:rsidRPr="009618AF">
              <w:rPr>
                <w:rFonts w:hint="cs"/>
                <w:rtl/>
              </w:rPr>
              <w:t>غدا وهو عند الله غير م</w:t>
            </w:r>
            <w:r>
              <w:rPr>
                <w:rFonts w:hint="cs"/>
                <w:rtl/>
              </w:rPr>
              <w:t>ُ</w:t>
            </w:r>
            <w:r w:rsidRPr="009618AF">
              <w:rPr>
                <w:rFonts w:hint="cs"/>
                <w:rtl/>
              </w:rPr>
              <w:t>كر</w:t>
            </w:r>
            <w:r>
              <w:rPr>
                <w:rFonts w:hint="cs"/>
                <w:rtl/>
              </w:rPr>
              <w:t>َّ</w:t>
            </w:r>
            <w:r w:rsidRPr="009618AF">
              <w:rPr>
                <w:rFonts w:hint="cs"/>
                <w:rtl/>
              </w:rPr>
              <w:t>م</w:t>
            </w:r>
            <w:r>
              <w:rPr>
                <w:rFonts w:hint="cs"/>
                <w:rtl/>
              </w:rPr>
              <w:t>ِ</w:t>
            </w:r>
            <w:r w:rsidRPr="00725071">
              <w:rPr>
                <w:rStyle w:val="libPoemTiniChar0"/>
                <w:rtl/>
              </w:rPr>
              <w:br/>
              <w:t> </w:t>
            </w:r>
          </w:p>
        </w:tc>
      </w:tr>
      <w:tr w:rsidR="00624C1B" w:rsidTr="008E4F07">
        <w:trPr>
          <w:trHeight w:val="350"/>
        </w:trPr>
        <w:tc>
          <w:tcPr>
            <w:tcW w:w="3920" w:type="dxa"/>
          </w:tcPr>
          <w:p w:rsidR="00624C1B" w:rsidRDefault="00624C1B" w:rsidP="008E4F07">
            <w:pPr>
              <w:pStyle w:val="libPoem"/>
            </w:pPr>
            <w:r>
              <w:rPr>
                <w:rFonts w:hint="cs"/>
                <w:rtl/>
              </w:rPr>
              <w:t>ورثت الهدى عن نصّ</w:t>
            </w:r>
            <w:r w:rsidRPr="00666704">
              <w:rPr>
                <w:rFonts w:hint="cs"/>
                <w:rtl/>
              </w:rPr>
              <w:t xml:space="preserve"> </w:t>
            </w:r>
            <w:r>
              <w:rPr>
                <w:rFonts w:hint="cs"/>
                <w:rtl/>
              </w:rPr>
              <w:t>عيسى بن حيدر</w:t>
            </w:r>
            <w:r w:rsidRPr="00725071">
              <w:rPr>
                <w:rStyle w:val="libPoemTiniChar0"/>
                <w:rtl/>
              </w:rPr>
              <w:br/>
              <w:t> </w:t>
            </w:r>
          </w:p>
        </w:tc>
        <w:tc>
          <w:tcPr>
            <w:tcW w:w="279" w:type="dxa"/>
          </w:tcPr>
          <w:p w:rsidR="00624C1B" w:rsidRDefault="00624C1B" w:rsidP="008E4F07">
            <w:pPr>
              <w:pStyle w:val="libPoem"/>
              <w:rPr>
                <w:rtl/>
              </w:rPr>
            </w:pPr>
          </w:p>
        </w:tc>
        <w:tc>
          <w:tcPr>
            <w:tcW w:w="3881" w:type="dxa"/>
          </w:tcPr>
          <w:p w:rsidR="00624C1B" w:rsidRDefault="00624C1B" w:rsidP="008E4F07">
            <w:pPr>
              <w:pStyle w:val="libPoem"/>
            </w:pPr>
            <w:r w:rsidRPr="009618AF">
              <w:rPr>
                <w:rFonts w:hint="cs"/>
                <w:rtl/>
              </w:rPr>
              <w:t>وفاطمة</w:t>
            </w:r>
            <w:r>
              <w:rPr>
                <w:rFonts w:hint="cs"/>
                <w:rtl/>
              </w:rPr>
              <w:t>ٍ</w:t>
            </w:r>
            <w:r w:rsidRPr="009618AF">
              <w:rPr>
                <w:rFonts w:hint="cs"/>
                <w:rtl/>
              </w:rPr>
              <w:t xml:space="preserve"> لا نص</w:t>
            </w:r>
            <w:r>
              <w:rPr>
                <w:rFonts w:hint="cs"/>
                <w:rtl/>
              </w:rPr>
              <w:t>َّ</w:t>
            </w:r>
            <w:r w:rsidRPr="009618AF">
              <w:rPr>
                <w:rFonts w:hint="cs"/>
                <w:rtl/>
              </w:rPr>
              <w:t xml:space="preserve"> عيسى بن مريم</w:t>
            </w:r>
            <w:r>
              <w:rPr>
                <w:rFonts w:hint="cs"/>
                <w:rtl/>
              </w:rPr>
              <w:t>ِ</w:t>
            </w:r>
            <w:r w:rsidRPr="00725071">
              <w:rPr>
                <w:rStyle w:val="libPoemTiniChar0"/>
                <w:rtl/>
              </w:rPr>
              <w:br/>
              <w:t> </w:t>
            </w:r>
          </w:p>
        </w:tc>
      </w:tr>
      <w:tr w:rsidR="00624C1B" w:rsidTr="008E4F07">
        <w:trPr>
          <w:trHeight w:val="350"/>
        </w:trPr>
        <w:tc>
          <w:tcPr>
            <w:tcW w:w="3920" w:type="dxa"/>
          </w:tcPr>
          <w:p w:rsidR="00624C1B" w:rsidRDefault="00624C1B" w:rsidP="008E4F07">
            <w:pPr>
              <w:pStyle w:val="libPoem"/>
            </w:pPr>
            <w:r>
              <w:rPr>
                <w:rFonts w:hint="cs"/>
                <w:rtl/>
              </w:rPr>
              <w:t>وقال</w:t>
            </w:r>
            <w:r w:rsidR="00E66EDC">
              <w:rPr>
                <w:rFonts w:hint="cs"/>
                <w:rtl/>
              </w:rPr>
              <w:t>:</w:t>
            </w:r>
            <w:r>
              <w:rPr>
                <w:rFonts w:hint="cs"/>
                <w:rtl/>
              </w:rPr>
              <w:t>أطيعوا لإبن عمّي فإنَّه</w:t>
            </w:r>
            <w:r w:rsidRPr="00725071">
              <w:rPr>
                <w:rStyle w:val="libPoemTiniChar0"/>
                <w:rtl/>
              </w:rPr>
              <w:br/>
              <w:t> </w:t>
            </w:r>
          </w:p>
        </w:tc>
        <w:tc>
          <w:tcPr>
            <w:tcW w:w="279" w:type="dxa"/>
          </w:tcPr>
          <w:p w:rsidR="00624C1B" w:rsidRDefault="00624C1B" w:rsidP="008E4F07">
            <w:pPr>
              <w:pStyle w:val="libPoem"/>
              <w:rPr>
                <w:rtl/>
              </w:rPr>
            </w:pPr>
          </w:p>
        </w:tc>
        <w:tc>
          <w:tcPr>
            <w:tcW w:w="3881" w:type="dxa"/>
          </w:tcPr>
          <w:p w:rsidR="00624C1B" w:rsidRDefault="00624C1B" w:rsidP="008E4F07">
            <w:pPr>
              <w:pStyle w:val="libPoem"/>
            </w:pPr>
            <w:r w:rsidRPr="009618AF">
              <w:rPr>
                <w:rFonts w:hint="cs"/>
                <w:rtl/>
              </w:rPr>
              <w:t>أميني على سر</w:t>
            </w:r>
            <w:r>
              <w:rPr>
                <w:rFonts w:hint="cs"/>
                <w:rtl/>
              </w:rPr>
              <w:t>ِّ</w:t>
            </w:r>
            <w:r w:rsidRPr="009618AF">
              <w:rPr>
                <w:rFonts w:hint="cs"/>
                <w:rtl/>
              </w:rPr>
              <w:t xml:space="preserve"> الإ</w:t>
            </w:r>
            <w:r>
              <w:rPr>
                <w:rFonts w:hint="cs"/>
                <w:rtl/>
              </w:rPr>
              <w:t>~</w:t>
            </w:r>
            <w:r w:rsidRPr="009618AF">
              <w:rPr>
                <w:rFonts w:hint="cs"/>
                <w:rtl/>
              </w:rPr>
              <w:t>له المكت</w:t>
            </w:r>
            <w:r>
              <w:rPr>
                <w:rFonts w:hint="cs"/>
                <w:rtl/>
              </w:rPr>
              <w:t>َّ</w:t>
            </w:r>
            <w:r w:rsidRPr="009618AF">
              <w:rPr>
                <w:rFonts w:hint="cs"/>
                <w:rtl/>
              </w:rPr>
              <w:t>م</w:t>
            </w:r>
            <w:r>
              <w:rPr>
                <w:rFonts w:hint="cs"/>
                <w:rtl/>
              </w:rPr>
              <w:t>ِ</w:t>
            </w:r>
            <w:r w:rsidRPr="00725071">
              <w:rPr>
                <w:rStyle w:val="libPoemTiniChar0"/>
                <w:rtl/>
              </w:rPr>
              <w:br/>
              <w:t> </w:t>
            </w:r>
          </w:p>
        </w:tc>
      </w:tr>
      <w:tr w:rsidR="00624C1B" w:rsidTr="008E4F07">
        <w:trPr>
          <w:trHeight w:val="350"/>
        </w:trPr>
        <w:tc>
          <w:tcPr>
            <w:tcW w:w="3920" w:type="dxa"/>
          </w:tcPr>
          <w:p w:rsidR="00624C1B" w:rsidRDefault="00624C1B" w:rsidP="008F1CCE">
            <w:pPr>
              <w:pStyle w:val="libPoem"/>
            </w:pPr>
            <w:r>
              <w:rPr>
                <w:rFonts w:hint="cs"/>
                <w:rtl/>
              </w:rPr>
              <w:t>كذلك وصّى المصطفى و</w:t>
            </w:r>
            <w:r w:rsidR="008F1CCE">
              <w:rPr>
                <w:rFonts w:hint="cs"/>
                <w:rtl/>
              </w:rPr>
              <w:t>ا</w:t>
            </w:r>
            <w:r>
              <w:rPr>
                <w:rFonts w:hint="cs"/>
                <w:rtl/>
              </w:rPr>
              <w:t>بن عمّه</w:t>
            </w:r>
            <w:r w:rsidRPr="00725071">
              <w:rPr>
                <w:rStyle w:val="libPoemTiniChar0"/>
                <w:rtl/>
              </w:rPr>
              <w:br/>
              <w:t> </w:t>
            </w:r>
          </w:p>
        </w:tc>
        <w:tc>
          <w:tcPr>
            <w:tcW w:w="279" w:type="dxa"/>
          </w:tcPr>
          <w:p w:rsidR="00624C1B" w:rsidRDefault="00624C1B" w:rsidP="008E4F07">
            <w:pPr>
              <w:pStyle w:val="libPoem"/>
              <w:rPr>
                <w:rtl/>
              </w:rPr>
            </w:pPr>
          </w:p>
        </w:tc>
        <w:tc>
          <w:tcPr>
            <w:tcW w:w="3881" w:type="dxa"/>
          </w:tcPr>
          <w:p w:rsidR="00624C1B" w:rsidRDefault="00624C1B" w:rsidP="008E4F07">
            <w:pPr>
              <w:pStyle w:val="libPoem"/>
            </w:pPr>
            <w:r w:rsidRPr="009618AF">
              <w:rPr>
                <w:rFonts w:hint="cs"/>
                <w:rtl/>
              </w:rPr>
              <w:t>إلى منجد يوم ( الغدير ) ومتهم</w:t>
            </w:r>
            <w:r>
              <w:rPr>
                <w:rFonts w:hint="cs"/>
                <w:rtl/>
              </w:rPr>
              <w:t>ِ</w:t>
            </w:r>
            <w:r w:rsidRPr="00725071">
              <w:rPr>
                <w:rStyle w:val="libPoemTiniChar0"/>
                <w:rtl/>
              </w:rPr>
              <w:br/>
              <w:t> </w:t>
            </w:r>
          </w:p>
        </w:tc>
      </w:tr>
      <w:tr w:rsidR="00624C1B" w:rsidTr="008E4F07">
        <w:tblPrEx>
          <w:tblLook w:val="04A0" w:firstRow="1" w:lastRow="0" w:firstColumn="1" w:lastColumn="0" w:noHBand="0" w:noVBand="1"/>
        </w:tblPrEx>
        <w:trPr>
          <w:trHeight w:val="350"/>
        </w:trPr>
        <w:tc>
          <w:tcPr>
            <w:tcW w:w="3920" w:type="dxa"/>
          </w:tcPr>
          <w:p w:rsidR="00624C1B" w:rsidRDefault="00624C1B" w:rsidP="008E4F07">
            <w:pPr>
              <w:pStyle w:val="libPoem"/>
            </w:pPr>
            <w:r>
              <w:rPr>
                <w:rFonts w:hint="cs"/>
                <w:rtl/>
              </w:rPr>
              <w:t>على مُستوىً فيه</w:t>
            </w:r>
            <w:r w:rsidRPr="00666704">
              <w:rPr>
                <w:rFonts w:hint="cs"/>
                <w:rtl/>
              </w:rPr>
              <w:t xml:space="preserve"> </w:t>
            </w:r>
            <w:r>
              <w:rPr>
                <w:rFonts w:hint="cs"/>
                <w:rtl/>
              </w:rPr>
              <w:t>قديمٌ وحادثٌ</w:t>
            </w:r>
            <w:r w:rsidRPr="00725071">
              <w:rPr>
                <w:rStyle w:val="libPoemTiniChar0"/>
                <w:rtl/>
              </w:rPr>
              <w:br/>
              <w:t> </w:t>
            </w:r>
          </w:p>
        </w:tc>
        <w:tc>
          <w:tcPr>
            <w:tcW w:w="279" w:type="dxa"/>
          </w:tcPr>
          <w:p w:rsidR="00624C1B" w:rsidRDefault="00624C1B" w:rsidP="008E4F07">
            <w:pPr>
              <w:pStyle w:val="libPoem"/>
              <w:rPr>
                <w:rtl/>
              </w:rPr>
            </w:pPr>
          </w:p>
        </w:tc>
        <w:tc>
          <w:tcPr>
            <w:tcW w:w="3881" w:type="dxa"/>
          </w:tcPr>
          <w:p w:rsidR="00624C1B" w:rsidRDefault="00624C1B" w:rsidP="008E4F07">
            <w:pPr>
              <w:pStyle w:val="libPoem"/>
            </w:pPr>
            <w:r w:rsidRPr="009618AF">
              <w:rPr>
                <w:rFonts w:hint="cs"/>
                <w:rtl/>
              </w:rPr>
              <w:t>وإن كان فضل السبق للمتقد</w:t>
            </w:r>
            <w:r>
              <w:rPr>
                <w:rFonts w:hint="cs"/>
                <w:rtl/>
              </w:rPr>
              <w:t>ِّ</w:t>
            </w:r>
            <w:r w:rsidRPr="009618AF">
              <w:rPr>
                <w:rFonts w:hint="cs"/>
                <w:rtl/>
              </w:rPr>
              <w:t>م</w:t>
            </w:r>
            <w:r>
              <w:rPr>
                <w:rFonts w:hint="cs"/>
                <w:rtl/>
              </w:rPr>
              <w:t>ِ</w:t>
            </w:r>
            <w:r w:rsidRPr="00725071">
              <w:rPr>
                <w:rStyle w:val="libPoemTiniChar0"/>
                <w:rtl/>
              </w:rPr>
              <w:br/>
              <w:t> </w:t>
            </w:r>
          </w:p>
        </w:tc>
      </w:tr>
      <w:tr w:rsidR="00624C1B" w:rsidTr="008E4F07">
        <w:tblPrEx>
          <w:tblLook w:val="04A0" w:firstRow="1" w:lastRow="0" w:firstColumn="1" w:lastColumn="0" w:noHBand="0" w:noVBand="1"/>
        </w:tblPrEx>
        <w:trPr>
          <w:trHeight w:val="350"/>
        </w:trPr>
        <w:tc>
          <w:tcPr>
            <w:tcW w:w="3920" w:type="dxa"/>
          </w:tcPr>
          <w:p w:rsidR="00624C1B" w:rsidRDefault="00624C1B" w:rsidP="008E4F07">
            <w:pPr>
              <w:pStyle w:val="libPoem"/>
            </w:pPr>
            <w:r>
              <w:rPr>
                <w:rFonts w:hint="cs"/>
                <w:rtl/>
              </w:rPr>
              <w:t>ملكت قلوب المسلمين ببيعةٍ</w:t>
            </w:r>
            <w:r w:rsidRPr="00725071">
              <w:rPr>
                <w:rStyle w:val="libPoemTiniChar0"/>
                <w:rtl/>
              </w:rPr>
              <w:br/>
              <w:t> </w:t>
            </w:r>
          </w:p>
        </w:tc>
        <w:tc>
          <w:tcPr>
            <w:tcW w:w="279" w:type="dxa"/>
          </w:tcPr>
          <w:p w:rsidR="00624C1B" w:rsidRDefault="00624C1B" w:rsidP="008E4F07">
            <w:pPr>
              <w:pStyle w:val="libPoem"/>
              <w:rPr>
                <w:rtl/>
              </w:rPr>
            </w:pPr>
          </w:p>
        </w:tc>
        <w:tc>
          <w:tcPr>
            <w:tcW w:w="3881" w:type="dxa"/>
          </w:tcPr>
          <w:p w:rsidR="00624C1B" w:rsidRDefault="00624C1B" w:rsidP="008E4F07">
            <w:pPr>
              <w:pStyle w:val="libPoem"/>
            </w:pPr>
            <w:r w:rsidRPr="009618AF">
              <w:rPr>
                <w:rFonts w:hint="cs"/>
                <w:rtl/>
              </w:rPr>
              <w:t>أمد</w:t>
            </w:r>
            <w:r>
              <w:rPr>
                <w:rFonts w:hint="cs"/>
                <w:rtl/>
              </w:rPr>
              <w:t>َّ</w:t>
            </w:r>
            <w:r w:rsidRPr="009618AF">
              <w:rPr>
                <w:rFonts w:hint="cs"/>
                <w:rtl/>
              </w:rPr>
              <w:t>ت بعقد</w:t>
            </w:r>
            <w:r>
              <w:rPr>
                <w:rFonts w:hint="cs"/>
                <w:rtl/>
              </w:rPr>
              <w:t>ٍ</w:t>
            </w:r>
            <w:r w:rsidRPr="009618AF">
              <w:rPr>
                <w:rFonts w:hint="cs"/>
                <w:rtl/>
              </w:rPr>
              <w:t xml:space="preserve"> من ولائك مبرم</w:t>
            </w:r>
            <w:r>
              <w:rPr>
                <w:rFonts w:hint="cs"/>
                <w:rtl/>
              </w:rPr>
              <w:t>ِ</w:t>
            </w:r>
            <w:r w:rsidRPr="00725071">
              <w:rPr>
                <w:rStyle w:val="libPoemTiniChar0"/>
                <w:rtl/>
              </w:rPr>
              <w:br/>
              <w:t> </w:t>
            </w:r>
          </w:p>
        </w:tc>
      </w:tr>
      <w:tr w:rsidR="00624C1B" w:rsidTr="008E4F07">
        <w:tblPrEx>
          <w:tblLook w:val="04A0" w:firstRow="1" w:lastRow="0" w:firstColumn="1" w:lastColumn="0" w:noHBand="0" w:noVBand="1"/>
        </w:tblPrEx>
        <w:trPr>
          <w:trHeight w:val="350"/>
        </w:trPr>
        <w:tc>
          <w:tcPr>
            <w:tcW w:w="3920" w:type="dxa"/>
          </w:tcPr>
          <w:p w:rsidR="00624C1B" w:rsidRDefault="00624C1B" w:rsidP="008E4F07">
            <w:pPr>
              <w:pStyle w:val="libPoem"/>
            </w:pPr>
            <w:r>
              <w:rPr>
                <w:rFonts w:hint="cs"/>
                <w:rtl/>
              </w:rPr>
              <w:t>واوتيت ميراث البسيطة عن أبٍ</w:t>
            </w:r>
            <w:r w:rsidRPr="00725071">
              <w:rPr>
                <w:rStyle w:val="libPoemTiniChar0"/>
                <w:rtl/>
              </w:rPr>
              <w:br/>
              <w:t> </w:t>
            </w:r>
          </w:p>
        </w:tc>
        <w:tc>
          <w:tcPr>
            <w:tcW w:w="279" w:type="dxa"/>
          </w:tcPr>
          <w:p w:rsidR="00624C1B" w:rsidRDefault="00624C1B" w:rsidP="008E4F07">
            <w:pPr>
              <w:pStyle w:val="libPoem"/>
              <w:rPr>
                <w:rtl/>
              </w:rPr>
            </w:pPr>
          </w:p>
        </w:tc>
        <w:tc>
          <w:tcPr>
            <w:tcW w:w="3881" w:type="dxa"/>
          </w:tcPr>
          <w:p w:rsidR="00624C1B" w:rsidRDefault="00624C1B" w:rsidP="008E4F07">
            <w:pPr>
              <w:pStyle w:val="libPoem"/>
            </w:pPr>
            <w:r w:rsidRPr="009618AF">
              <w:rPr>
                <w:rFonts w:hint="cs"/>
                <w:rtl/>
              </w:rPr>
              <w:t>وجد</w:t>
            </w:r>
            <w:r>
              <w:rPr>
                <w:rFonts w:hint="cs"/>
                <w:rtl/>
              </w:rPr>
              <w:t>ّ</w:t>
            </w:r>
            <w:r w:rsidRPr="009618AF">
              <w:rPr>
                <w:rFonts w:hint="cs"/>
                <w:rtl/>
              </w:rPr>
              <w:t xml:space="preserve"> مضى عنها ولم يتقس</w:t>
            </w:r>
            <w:r>
              <w:rPr>
                <w:rFonts w:hint="cs"/>
                <w:rtl/>
              </w:rPr>
              <w:t>َّ</w:t>
            </w:r>
            <w:r w:rsidRPr="009618AF">
              <w:rPr>
                <w:rFonts w:hint="cs"/>
                <w:rtl/>
              </w:rPr>
              <w:t>م</w:t>
            </w:r>
            <w:r>
              <w:rPr>
                <w:rFonts w:hint="cs"/>
                <w:rtl/>
              </w:rPr>
              <w:t>ِ</w:t>
            </w:r>
            <w:r w:rsidRPr="00725071">
              <w:rPr>
                <w:rStyle w:val="libPoemTiniChar0"/>
                <w:rtl/>
              </w:rPr>
              <w:br/>
              <w:t> </w:t>
            </w:r>
          </w:p>
        </w:tc>
      </w:tr>
      <w:tr w:rsidR="00624C1B" w:rsidTr="008E4F07">
        <w:tblPrEx>
          <w:tblLook w:val="04A0" w:firstRow="1" w:lastRow="0" w:firstColumn="1" w:lastColumn="0" w:noHBand="0" w:noVBand="1"/>
        </w:tblPrEx>
        <w:trPr>
          <w:trHeight w:val="350"/>
        </w:trPr>
        <w:tc>
          <w:tcPr>
            <w:tcW w:w="3920" w:type="dxa"/>
          </w:tcPr>
          <w:p w:rsidR="00624C1B" w:rsidRDefault="00624C1B" w:rsidP="008E4F07">
            <w:pPr>
              <w:pStyle w:val="libPoem"/>
            </w:pPr>
            <w:r>
              <w:rPr>
                <w:rFonts w:hint="cs"/>
                <w:rtl/>
              </w:rPr>
              <w:t>لك الحقّ فيها دون كلِّ</w:t>
            </w:r>
            <w:r w:rsidRPr="00666704">
              <w:rPr>
                <w:rFonts w:hint="cs"/>
                <w:rtl/>
              </w:rPr>
              <w:t xml:space="preserve"> </w:t>
            </w:r>
            <w:r>
              <w:rPr>
                <w:rFonts w:hint="cs"/>
                <w:rtl/>
              </w:rPr>
              <w:t>مُنازعٍ</w:t>
            </w:r>
            <w:r w:rsidRPr="00725071">
              <w:rPr>
                <w:rStyle w:val="libPoemTiniChar0"/>
                <w:rtl/>
              </w:rPr>
              <w:br/>
              <w:t> </w:t>
            </w:r>
          </w:p>
        </w:tc>
        <w:tc>
          <w:tcPr>
            <w:tcW w:w="279" w:type="dxa"/>
          </w:tcPr>
          <w:p w:rsidR="00624C1B" w:rsidRDefault="00624C1B" w:rsidP="008E4F07">
            <w:pPr>
              <w:pStyle w:val="libPoem"/>
              <w:rPr>
                <w:rtl/>
              </w:rPr>
            </w:pPr>
          </w:p>
        </w:tc>
        <w:tc>
          <w:tcPr>
            <w:tcW w:w="3881" w:type="dxa"/>
          </w:tcPr>
          <w:p w:rsidR="00624C1B" w:rsidRDefault="00624C1B" w:rsidP="008E4F07">
            <w:pPr>
              <w:pStyle w:val="libPoem"/>
            </w:pPr>
            <w:r w:rsidRPr="009618AF">
              <w:rPr>
                <w:rFonts w:hint="cs"/>
                <w:rtl/>
              </w:rPr>
              <w:t xml:space="preserve">ولو </w:t>
            </w:r>
            <w:r>
              <w:rPr>
                <w:rFonts w:hint="cs"/>
                <w:rtl/>
              </w:rPr>
              <w:t>أنَّه</w:t>
            </w:r>
            <w:r w:rsidRPr="009618AF">
              <w:rPr>
                <w:rFonts w:hint="cs"/>
                <w:rtl/>
              </w:rPr>
              <w:t xml:space="preserve"> نال الس</w:t>
            </w:r>
            <w:r>
              <w:rPr>
                <w:rFonts w:hint="cs"/>
                <w:rtl/>
              </w:rPr>
              <w:t>ّ</w:t>
            </w:r>
            <w:r w:rsidRPr="009618AF">
              <w:rPr>
                <w:rFonts w:hint="cs"/>
                <w:rtl/>
              </w:rPr>
              <w:t>ماك ب</w:t>
            </w:r>
            <w:r>
              <w:rPr>
                <w:rFonts w:hint="cs"/>
                <w:rtl/>
              </w:rPr>
              <w:t>ُ</w:t>
            </w:r>
            <w:r w:rsidRPr="009618AF">
              <w:rPr>
                <w:rFonts w:hint="cs"/>
                <w:rtl/>
              </w:rPr>
              <w:t>سل</w:t>
            </w:r>
            <w:r>
              <w:rPr>
                <w:rFonts w:hint="cs"/>
                <w:rtl/>
              </w:rPr>
              <w:t>ّ</w:t>
            </w:r>
            <w:r w:rsidRPr="009618AF">
              <w:rPr>
                <w:rFonts w:hint="cs"/>
                <w:rtl/>
              </w:rPr>
              <w:t>م</w:t>
            </w:r>
            <w:r>
              <w:rPr>
                <w:rFonts w:hint="cs"/>
                <w:rtl/>
              </w:rPr>
              <w:t>ِ</w:t>
            </w:r>
            <w:r w:rsidRPr="00725071">
              <w:rPr>
                <w:rStyle w:val="libPoemTiniChar0"/>
                <w:rtl/>
              </w:rPr>
              <w:br/>
              <w:t> </w:t>
            </w:r>
          </w:p>
        </w:tc>
      </w:tr>
      <w:tr w:rsidR="00624C1B" w:rsidTr="008E4F07">
        <w:tblPrEx>
          <w:tblLook w:val="04A0" w:firstRow="1" w:lastRow="0" w:firstColumn="1" w:lastColumn="0" w:noHBand="0" w:noVBand="1"/>
        </w:tblPrEx>
        <w:trPr>
          <w:trHeight w:val="350"/>
        </w:trPr>
        <w:tc>
          <w:tcPr>
            <w:tcW w:w="3920" w:type="dxa"/>
          </w:tcPr>
          <w:p w:rsidR="00624C1B" w:rsidRDefault="00624C1B" w:rsidP="008E4F07">
            <w:pPr>
              <w:pStyle w:val="libPoem"/>
            </w:pPr>
            <w:r>
              <w:rPr>
                <w:rFonts w:hint="cs"/>
                <w:rtl/>
              </w:rPr>
              <w:t>ولو حفظوا فيك الوصيَّة لم يكن</w:t>
            </w:r>
            <w:r w:rsidRPr="00725071">
              <w:rPr>
                <w:rStyle w:val="libPoemTiniChar0"/>
                <w:rtl/>
              </w:rPr>
              <w:br/>
              <w:t> </w:t>
            </w:r>
          </w:p>
        </w:tc>
        <w:tc>
          <w:tcPr>
            <w:tcW w:w="279" w:type="dxa"/>
          </w:tcPr>
          <w:p w:rsidR="00624C1B" w:rsidRDefault="00624C1B" w:rsidP="008E4F07">
            <w:pPr>
              <w:pStyle w:val="libPoem"/>
              <w:rPr>
                <w:rtl/>
              </w:rPr>
            </w:pPr>
          </w:p>
        </w:tc>
        <w:tc>
          <w:tcPr>
            <w:tcW w:w="3881" w:type="dxa"/>
          </w:tcPr>
          <w:p w:rsidR="00624C1B" w:rsidRDefault="00624C1B" w:rsidP="008E4F07">
            <w:pPr>
              <w:pStyle w:val="libPoem"/>
            </w:pPr>
            <w:r w:rsidRPr="009618AF">
              <w:rPr>
                <w:rFonts w:hint="cs"/>
                <w:rtl/>
              </w:rPr>
              <w:t>لغيرك في أقطارها دون درهم</w:t>
            </w:r>
            <w:r>
              <w:rPr>
                <w:rFonts w:hint="cs"/>
                <w:rtl/>
              </w:rPr>
              <w:t>ِ</w:t>
            </w:r>
            <w:r w:rsidRPr="009618AF">
              <w:rPr>
                <w:rFonts w:hint="cs"/>
                <w:rtl/>
              </w:rPr>
              <w:t xml:space="preserve"> </w:t>
            </w:r>
            <w:r w:rsidRPr="00583C0E">
              <w:rPr>
                <w:rStyle w:val="libFootnotenumChar"/>
                <w:rFonts w:hint="cs"/>
                <w:rtl/>
              </w:rPr>
              <w:t>(1)</w:t>
            </w:r>
            <w:r w:rsidRPr="00725071">
              <w:rPr>
                <w:rStyle w:val="libPoemTiniChar0"/>
                <w:rtl/>
              </w:rPr>
              <w:br/>
              <w:t> </w:t>
            </w:r>
          </w:p>
        </w:tc>
      </w:tr>
    </w:tbl>
    <w:p w:rsidR="00666704" w:rsidRDefault="00666704" w:rsidP="009618AF">
      <w:pPr>
        <w:pStyle w:val="libNormal"/>
        <w:rPr>
          <w:rtl/>
        </w:rPr>
      </w:pPr>
      <w:r>
        <w:rPr>
          <w:rFonts w:hint="cs"/>
          <w:rtl/>
        </w:rPr>
        <w:t>وله من قصيدة تأتي يرثي بها أهل القصر 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624C1B" w:rsidTr="008E4F07">
        <w:trPr>
          <w:trHeight w:val="350"/>
        </w:trPr>
        <w:tc>
          <w:tcPr>
            <w:tcW w:w="3920" w:type="dxa"/>
            <w:shd w:val="clear" w:color="auto" w:fill="auto"/>
          </w:tcPr>
          <w:p w:rsidR="00624C1B" w:rsidRDefault="008E4F07" w:rsidP="008E4F07">
            <w:pPr>
              <w:pStyle w:val="libPoem"/>
            </w:pPr>
            <w:r>
              <w:rPr>
                <w:rFonts w:hint="cs"/>
                <w:rtl/>
              </w:rPr>
              <w:t>والأرض تهتزُّ في يوم ( الغدير ) كما</w:t>
            </w:r>
            <w:r w:rsidR="00624C1B" w:rsidRPr="00725071">
              <w:rPr>
                <w:rStyle w:val="libPoemTiniChar0"/>
                <w:rtl/>
              </w:rPr>
              <w:br/>
              <w:t> </w:t>
            </w:r>
          </w:p>
        </w:tc>
        <w:tc>
          <w:tcPr>
            <w:tcW w:w="279" w:type="dxa"/>
            <w:shd w:val="clear" w:color="auto" w:fill="auto"/>
          </w:tcPr>
          <w:p w:rsidR="00624C1B" w:rsidRDefault="00624C1B" w:rsidP="008E4F07">
            <w:pPr>
              <w:pStyle w:val="libPoem"/>
              <w:rPr>
                <w:rtl/>
              </w:rPr>
            </w:pPr>
          </w:p>
        </w:tc>
        <w:tc>
          <w:tcPr>
            <w:tcW w:w="3881" w:type="dxa"/>
            <w:shd w:val="clear" w:color="auto" w:fill="auto"/>
          </w:tcPr>
          <w:p w:rsidR="00624C1B" w:rsidRDefault="008E4F07" w:rsidP="008E4F07">
            <w:pPr>
              <w:pStyle w:val="libPoem"/>
            </w:pPr>
            <w:r>
              <w:rPr>
                <w:rFonts w:hint="cs"/>
                <w:rtl/>
              </w:rPr>
              <w:t>يهتزُّ ما بين قصريكم من الأسلِ</w:t>
            </w:r>
            <w:r w:rsidR="00624C1B" w:rsidRPr="00725071">
              <w:rPr>
                <w:rStyle w:val="libPoemTiniChar0"/>
                <w:rtl/>
              </w:rPr>
              <w:br/>
              <w:t> </w:t>
            </w:r>
          </w:p>
        </w:tc>
      </w:tr>
    </w:tbl>
    <w:p w:rsidR="00666704" w:rsidRDefault="008E4F07" w:rsidP="0002392B">
      <w:pPr>
        <w:pStyle w:val="libCenterBold1"/>
        <w:rPr>
          <w:rtl/>
        </w:rPr>
      </w:pPr>
      <w:bookmarkStart w:id="284" w:name="129"/>
      <w:bookmarkStart w:id="285" w:name="_Toc507189998"/>
      <w:r>
        <w:rPr>
          <w:rFonts w:hint="cs"/>
          <w:rtl/>
        </w:rPr>
        <w:t>(</w:t>
      </w:r>
      <w:r w:rsidR="008F1CCE">
        <w:rPr>
          <w:rFonts w:hint="cs"/>
          <w:rtl/>
        </w:rPr>
        <w:t xml:space="preserve"> أ</w:t>
      </w:r>
      <w:r w:rsidR="00666704">
        <w:rPr>
          <w:rFonts w:hint="cs"/>
          <w:rtl/>
        </w:rPr>
        <w:t>لشاعر</w:t>
      </w:r>
      <w:bookmarkEnd w:id="284"/>
      <w:r w:rsidR="008F1CCE">
        <w:rPr>
          <w:rFonts w:hint="cs"/>
          <w:rtl/>
        </w:rPr>
        <w:t xml:space="preserve"> </w:t>
      </w:r>
      <w:r>
        <w:rPr>
          <w:rFonts w:hint="cs"/>
          <w:rtl/>
        </w:rPr>
        <w:t>)</w:t>
      </w:r>
      <w:bookmarkEnd w:id="285"/>
    </w:p>
    <w:p w:rsidR="00FB201C" w:rsidRDefault="008E4F07" w:rsidP="009618AF">
      <w:pPr>
        <w:pStyle w:val="libNormal"/>
        <w:rPr>
          <w:rtl/>
        </w:rPr>
      </w:pPr>
      <w:r>
        <w:rPr>
          <w:rFonts w:hint="cs"/>
          <w:rtl/>
        </w:rPr>
        <w:t>أ</w:t>
      </w:r>
      <w:r w:rsidR="00666704">
        <w:rPr>
          <w:rFonts w:hint="cs"/>
          <w:rtl/>
        </w:rPr>
        <w:t xml:space="preserve">لفقيه نجم الدين أبو </w:t>
      </w:r>
      <w:r w:rsidR="000477AF">
        <w:rPr>
          <w:rFonts w:hint="cs"/>
          <w:rtl/>
        </w:rPr>
        <w:t>محمَّد</w:t>
      </w:r>
      <w:r w:rsidR="00666704">
        <w:rPr>
          <w:rFonts w:hint="cs"/>
          <w:rtl/>
        </w:rPr>
        <w:t xml:space="preserve"> عمارة بن أبي الحسن عل</w:t>
      </w:r>
      <w:r>
        <w:rPr>
          <w:rFonts w:hint="cs"/>
          <w:rtl/>
        </w:rPr>
        <w:t>ّ</w:t>
      </w:r>
      <w:r w:rsidR="00666704">
        <w:rPr>
          <w:rFonts w:hint="cs"/>
          <w:rtl/>
        </w:rPr>
        <w:t>ي بن زيدان بن أحمد الحكمي اليمني</w:t>
      </w:r>
      <w:r w:rsidR="00E66EDC">
        <w:rPr>
          <w:rFonts w:hint="cs"/>
          <w:rtl/>
        </w:rPr>
        <w:t>،</w:t>
      </w:r>
      <w:r w:rsidR="00666704">
        <w:rPr>
          <w:rFonts w:hint="cs"/>
          <w:rtl/>
        </w:rPr>
        <w:t xml:space="preserve"> من فقهاء الشيعة الإمامي</w:t>
      </w:r>
      <w:r>
        <w:rPr>
          <w:rFonts w:hint="cs"/>
          <w:rtl/>
        </w:rPr>
        <w:t>َّ</w:t>
      </w:r>
      <w:r w:rsidR="00666704">
        <w:rPr>
          <w:rFonts w:hint="cs"/>
          <w:rtl/>
        </w:rPr>
        <w:t>ة ومدر</w:t>
      </w:r>
      <w:r>
        <w:rPr>
          <w:rFonts w:hint="cs"/>
          <w:rtl/>
        </w:rPr>
        <w:t>ِّ</w:t>
      </w:r>
      <w:r w:rsidR="00666704">
        <w:rPr>
          <w:rFonts w:hint="cs"/>
          <w:rtl/>
        </w:rPr>
        <w:t>سيهم ومؤل</w:t>
      </w:r>
      <w:r>
        <w:rPr>
          <w:rFonts w:hint="cs"/>
          <w:rtl/>
        </w:rPr>
        <w:t>ِّ</w:t>
      </w:r>
      <w:r w:rsidR="00666704">
        <w:rPr>
          <w:rFonts w:hint="cs"/>
          <w:rtl/>
        </w:rPr>
        <w:t>فيهم ومن شهداء أعلامهم علي التشي</w:t>
      </w:r>
      <w:r>
        <w:rPr>
          <w:rFonts w:hint="cs"/>
          <w:rtl/>
        </w:rPr>
        <w:t>ّ</w:t>
      </w:r>
      <w:r w:rsidR="00666704">
        <w:rPr>
          <w:rFonts w:hint="cs"/>
          <w:rtl/>
        </w:rPr>
        <w:t>ع</w:t>
      </w:r>
      <w:r w:rsidR="00E66EDC">
        <w:rPr>
          <w:rFonts w:hint="cs"/>
          <w:rtl/>
        </w:rPr>
        <w:t>،</w:t>
      </w:r>
      <w:r w:rsidR="00666704">
        <w:rPr>
          <w:rFonts w:hint="cs"/>
          <w:rtl/>
        </w:rPr>
        <w:t xml:space="preserve"> وقد زان علمه الكامل وفضله الباهر أدبه الناصع المتقا</w:t>
      </w:r>
      <w:r w:rsidR="008F1CCE">
        <w:rPr>
          <w:rFonts w:hint="cs"/>
          <w:rtl/>
        </w:rPr>
        <w:t>رب</w:t>
      </w:r>
      <w:r w:rsidR="00666704">
        <w:rPr>
          <w:rFonts w:hint="cs"/>
          <w:rtl/>
        </w:rPr>
        <w:t xml:space="preserve"> من شعره المتألق</w:t>
      </w:r>
      <w:r w:rsidR="00E66EDC">
        <w:rPr>
          <w:rFonts w:hint="cs"/>
          <w:rtl/>
        </w:rPr>
        <w:t>،</w:t>
      </w:r>
    </w:p>
    <w:p w:rsidR="00666704"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يمدح بها الخليفة الفائز بن الظافر.</w:t>
      </w:r>
    </w:p>
    <w:p w:rsidR="00666704" w:rsidRPr="00666704" w:rsidRDefault="00666704" w:rsidP="009618AF">
      <w:pPr>
        <w:pStyle w:val="libNormal"/>
      </w:pPr>
      <w:r>
        <w:rPr>
          <w:rFonts w:hint="cs"/>
          <w:rtl/>
        </w:rPr>
        <w:br w:type="page"/>
      </w:r>
    </w:p>
    <w:p w:rsidR="00FB201C" w:rsidRDefault="00666704" w:rsidP="008E4F07">
      <w:pPr>
        <w:pStyle w:val="libNormal0"/>
        <w:rPr>
          <w:rtl/>
        </w:rPr>
      </w:pPr>
      <w:r>
        <w:rPr>
          <w:rFonts w:hint="cs"/>
          <w:rtl/>
        </w:rPr>
        <w:lastRenderedPageBreak/>
        <w:t>وإن</w:t>
      </w:r>
      <w:r w:rsidR="008E4F07">
        <w:rPr>
          <w:rFonts w:hint="cs"/>
          <w:rtl/>
        </w:rPr>
        <w:t>ّ</w:t>
      </w:r>
      <w:r>
        <w:rPr>
          <w:rFonts w:hint="cs"/>
          <w:rtl/>
        </w:rPr>
        <w:t>ك لا تدري إذا نظم شعرا</w:t>
      </w:r>
      <w:r w:rsidR="008E4F07">
        <w:rPr>
          <w:rFonts w:hint="cs"/>
          <w:rtl/>
        </w:rPr>
        <w:t>ً</w:t>
      </w:r>
      <w:r>
        <w:rPr>
          <w:rFonts w:hint="cs"/>
          <w:rtl/>
        </w:rPr>
        <w:t xml:space="preserve"> هل هو ي</w:t>
      </w:r>
      <w:r w:rsidR="008E4F07">
        <w:rPr>
          <w:rFonts w:hint="cs"/>
          <w:rtl/>
        </w:rPr>
        <w:t>ُ</w:t>
      </w:r>
      <w:r>
        <w:rPr>
          <w:rFonts w:hint="cs"/>
          <w:rtl/>
        </w:rPr>
        <w:t>نض</w:t>
      </w:r>
      <w:r w:rsidR="008E4F07">
        <w:rPr>
          <w:rFonts w:hint="cs"/>
          <w:rtl/>
        </w:rPr>
        <w:t>ِّ</w:t>
      </w:r>
      <w:r>
        <w:rPr>
          <w:rFonts w:hint="cs"/>
          <w:rtl/>
        </w:rPr>
        <w:t>د در</w:t>
      </w:r>
      <w:r w:rsidR="008E4F07">
        <w:rPr>
          <w:rFonts w:hint="cs"/>
          <w:rtl/>
        </w:rPr>
        <w:t>ّ</w:t>
      </w:r>
      <w:r>
        <w:rPr>
          <w:rFonts w:hint="cs"/>
          <w:rtl/>
        </w:rPr>
        <w:t>ا</w:t>
      </w:r>
      <w:r w:rsidR="008E4F07">
        <w:rPr>
          <w:rFonts w:hint="cs"/>
          <w:rtl/>
        </w:rPr>
        <w:t>ً</w:t>
      </w:r>
      <w:r>
        <w:rPr>
          <w:rFonts w:hint="cs"/>
          <w:rtl/>
        </w:rPr>
        <w:t xml:space="preserve"> ؟ أو يفرغ في بوتقة القريض تبرا</w:t>
      </w:r>
      <w:r w:rsidR="008E4F07">
        <w:rPr>
          <w:rFonts w:hint="cs"/>
          <w:rtl/>
        </w:rPr>
        <w:t>ً</w:t>
      </w:r>
      <w:r>
        <w:rPr>
          <w:rFonts w:hint="cs"/>
          <w:rtl/>
        </w:rPr>
        <w:t xml:space="preserve"> ؟ فقد ضم</w:t>
      </w:r>
      <w:r w:rsidR="008E4F07">
        <w:rPr>
          <w:rFonts w:hint="cs"/>
          <w:rtl/>
        </w:rPr>
        <w:t>َّ</w:t>
      </w:r>
      <w:r>
        <w:rPr>
          <w:rFonts w:hint="cs"/>
          <w:rtl/>
        </w:rPr>
        <w:t xml:space="preserve"> شعره إلى الجزالة قو</w:t>
      </w:r>
      <w:r w:rsidR="008E4F07">
        <w:rPr>
          <w:rFonts w:hint="cs"/>
          <w:rtl/>
        </w:rPr>
        <w:t>ّ</w:t>
      </w:r>
      <w:r>
        <w:rPr>
          <w:rFonts w:hint="cs"/>
          <w:rtl/>
        </w:rPr>
        <w:t>ة</w:t>
      </w:r>
      <w:r w:rsidR="008E4F07">
        <w:rPr>
          <w:rFonts w:hint="cs"/>
          <w:rtl/>
        </w:rPr>
        <w:t>ً</w:t>
      </w:r>
      <w:r w:rsidR="00E66EDC">
        <w:rPr>
          <w:rFonts w:hint="cs"/>
          <w:rtl/>
        </w:rPr>
        <w:t>،</w:t>
      </w:r>
      <w:r>
        <w:rPr>
          <w:rFonts w:hint="cs"/>
          <w:rtl/>
        </w:rPr>
        <w:t xml:space="preserve"> وإلى الس</w:t>
      </w:r>
      <w:r w:rsidR="008E4F07">
        <w:rPr>
          <w:rFonts w:hint="cs"/>
          <w:rtl/>
        </w:rPr>
        <w:t>َّ</w:t>
      </w:r>
      <w:r>
        <w:rPr>
          <w:rFonts w:hint="cs"/>
          <w:rtl/>
        </w:rPr>
        <w:t>لاسة رونقا</w:t>
      </w:r>
      <w:r w:rsidR="008E4F07">
        <w:rPr>
          <w:rFonts w:hint="cs"/>
          <w:rtl/>
        </w:rPr>
        <w:t>ً</w:t>
      </w:r>
      <w:r w:rsidR="00E66EDC">
        <w:rPr>
          <w:rFonts w:hint="cs"/>
          <w:rtl/>
        </w:rPr>
        <w:t>،</w:t>
      </w:r>
      <w:r>
        <w:rPr>
          <w:rFonts w:hint="cs"/>
          <w:rtl/>
        </w:rPr>
        <w:t xml:space="preserve"> وفوق </w:t>
      </w:r>
      <w:r w:rsidR="00911C64">
        <w:rPr>
          <w:rFonts w:hint="cs"/>
          <w:rtl/>
        </w:rPr>
        <w:t>كلّ</w:t>
      </w:r>
      <w:r w:rsidR="008E4F07">
        <w:rPr>
          <w:rFonts w:hint="cs"/>
          <w:rtl/>
        </w:rPr>
        <w:t>ِ</w:t>
      </w:r>
      <w:r>
        <w:rPr>
          <w:rFonts w:hint="cs"/>
          <w:rtl/>
        </w:rPr>
        <w:t xml:space="preserve"> ذلك مود</w:t>
      </w:r>
      <w:r w:rsidR="008E4F07">
        <w:rPr>
          <w:rFonts w:hint="cs"/>
          <w:rtl/>
        </w:rPr>
        <w:t>ّ</w:t>
      </w:r>
      <w:r>
        <w:rPr>
          <w:rFonts w:hint="cs"/>
          <w:rtl/>
        </w:rPr>
        <w:t>ته المتواصلة لعترة الوحي وقوله بإمامتهم عليهم الس</w:t>
      </w:r>
      <w:r w:rsidR="008E4F07">
        <w:rPr>
          <w:rFonts w:hint="cs"/>
          <w:rtl/>
        </w:rPr>
        <w:t>َّ</w:t>
      </w:r>
      <w:r>
        <w:rPr>
          <w:rFonts w:hint="cs"/>
          <w:rtl/>
        </w:rPr>
        <w:t xml:space="preserve">لام </w:t>
      </w:r>
      <w:r w:rsidR="00911C64">
        <w:rPr>
          <w:rFonts w:hint="cs"/>
          <w:rtl/>
        </w:rPr>
        <w:t>حتّى</w:t>
      </w:r>
      <w:r>
        <w:rPr>
          <w:rFonts w:hint="cs"/>
          <w:rtl/>
        </w:rPr>
        <w:t xml:space="preserve"> لفظ نفسه الأخير ضحي</w:t>
      </w:r>
      <w:r w:rsidR="008E4F07">
        <w:rPr>
          <w:rFonts w:hint="cs"/>
          <w:rtl/>
        </w:rPr>
        <w:t>ّ</w:t>
      </w:r>
      <w:r>
        <w:rPr>
          <w:rFonts w:hint="cs"/>
          <w:rtl/>
        </w:rPr>
        <w:t>ة ذلك المذهب الفاضل ; وقد أبقت تآليفه القي</w:t>
      </w:r>
      <w:r w:rsidR="008E4F07">
        <w:rPr>
          <w:rFonts w:hint="cs"/>
          <w:rtl/>
        </w:rPr>
        <w:t>ّ</w:t>
      </w:r>
      <w:r>
        <w:rPr>
          <w:rFonts w:hint="cs"/>
          <w:rtl/>
        </w:rPr>
        <w:t>مة وآثاره العلمي</w:t>
      </w:r>
      <w:r w:rsidR="008E4F07">
        <w:rPr>
          <w:rFonts w:hint="cs"/>
          <w:rtl/>
        </w:rPr>
        <w:t>ّ</w:t>
      </w:r>
      <w:r>
        <w:rPr>
          <w:rFonts w:hint="cs"/>
          <w:rtl/>
        </w:rPr>
        <w:t>ة والأدبي</w:t>
      </w:r>
      <w:r w:rsidR="008E4F07">
        <w:rPr>
          <w:rFonts w:hint="cs"/>
          <w:rtl/>
        </w:rPr>
        <w:t>ّ</w:t>
      </w:r>
      <w:r>
        <w:rPr>
          <w:rFonts w:hint="cs"/>
          <w:rtl/>
        </w:rPr>
        <w:t>ة له ذكرا</w:t>
      </w:r>
      <w:r w:rsidR="008E4F07">
        <w:rPr>
          <w:rFonts w:hint="cs"/>
          <w:rtl/>
        </w:rPr>
        <w:t>ً</w:t>
      </w:r>
      <w:r>
        <w:rPr>
          <w:rFonts w:hint="cs"/>
          <w:rtl/>
        </w:rPr>
        <w:t xml:space="preserve"> خالدا</w:t>
      </w:r>
      <w:r w:rsidR="008E4F07">
        <w:rPr>
          <w:rFonts w:hint="cs"/>
          <w:rtl/>
        </w:rPr>
        <w:t>ً</w:t>
      </w:r>
      <w:r>
        <w:rPr>
          <w:rFonts w:hint="cs"/>
          <w:rtl/>
        </w:rPr>
        <w:t xml:space="preserve"> مع الأبد منها</w:t>
      </w:r>
      <w:r w:rsidR="00E66EDC">
        <w:rPr>
          <w:rFonts w:hint="cs"/>
          <w:rtl/>
        </w:rPr>
        <w:t>:</w:t>
      </w:r>
      <w:r>
        <w:rPr>
          <w:rFonts w:hint="cs"/>
          <w:rtl/>
        </w:rPr>
        <w:t>النكت العصري</w:t>
      </w:r>
      <w:r w:rsidR="008E4F07">
        <w:rPr>
          <w:rFonts w:hint="cs"/>
          <w:rtl/>
        </w:rPr>
        <w:t>ّ</w:t>
      </w:r>
      <w:r>
        <w:rPr>
          <w:rFonts w:hint="cs"/>
          <w:rtl/>
        </w:rPr>
        <w:t>ة في أخبار الوزراء المصري</w:t>
      </w:r>
      <w:r w:rsidR="008E4F07">
        <w:rPr>
          <w:rFonts w:hint="cs"/>
          <w:rtl/>
        </w:rPr>
        <w:t>ّ</w:t>
      </w:r>
      <w:r>
        <w:rPr>
          <w:rFonts w:hint="cs"/>
          <w:rtl/>
        </w:rPr>
        <w:t>ة. وتاريخ اليمن.</w:t>
      </w:r>
      <w:r w:rsidR="008E4F07">
        <w:rPr>
          <w:rFonts w:hint="cs"/>
          <w:rtl/>
        </w:rPr>
        <w:t xml:space="preserve"> </w:t>
      </w:r>
      <w:r>
        <w:rPr>
          <w:rFonts w:hint="cs"/>
          <w:rtl/>
        </w:rPr>
        <w:t xml:space="preserve">وكتاب في الفرايض </w:t>
      </w:r>
      <w:r w:rsidR="008E4F07">
        <w:rPr>
          <w:rFonts w:hint="cs"/>
          <w:rtl/>
        </w:rPr>
        <w:t>.</w:t>
      </w:r>
      <w:r>
        <w:rPr>
          <w:rFonts w:hint="cs"/>
          <w:rtl/>
        </w:rPr>
        <w:t xml:space="preserve"> وديوان شعره</w:t>
      </w:r>
      <w:r w:rsidR="00E66EDC">
        <w:rPr>
          <w:rFonts w:hint="cs"/>
          <w:rtl/>
        </w:rPr>
        <w:t>،</w:t>
      </w:r>
      <w:r>
        <w:rPr>
          <w:rFonts w:hint="cs"/>
          <w:rtl/>
        </w:rPr>
        <w:t xml:space="preserve"> وقصيدة </w:t>
      </w:r>
      <w:r w:rsidR="008E4F07">
        <w:rPr>
          <w:rFonts w:hint="cs"/>
          <w:rtl/>
        </w:rPr>
        <w:t>ٌ</w:t>
      </w:r>
      <w:r>
        <w:rPr>
          <w:rFonts w:hint="cs"/>
          <w:rtl/>
        </w:rPr>
        <w:t>كتبها إلى صلاح الدين سم</w:t>
      </w:r>
      <w:r w:rsidR="008E4F07">
        <w:rPr>
          <w:rFonts w:hint="cs"/>
          <w:rtl/>
        </w:rPr>
        <w:t>ّ</w:t>
      </w:r>
      <w:r>
        <w:rPr>
          <w:rFonts w:hint="cs"/>
          <w:rtl/>
        </w:rPr>
        <w:t>اها</w:t>
      </w:r>
      <w:r w:rsidR="00E66EDC">
        <w:rPr>
          <w:rFonts w:hint="cs"/>
          <w:rtl/>
        </w:rPr>
        <w:t>:</w:t>
      </w:r>
      <w:r>
        <w:rPr>
          <w:rFonts w:hint="cs"/>
          <w:rtl/>
        </w:rPr>
        <w:t>[ شكاية المتظل</w:t>
      </w:r>
      <w:r w:rsidR="008E4F07">
        <w:rPr>
          <w:rFonts w:hint="cs"/>
          <w:rtl/>
        </w:rPr>
        <w:t>ّ</w:t>
      </w:r>
      <w:r>
        <w:rPr>
          <w:rFonts w:hint="cs"/>
          <w:rtl/>
        </w:rPr>
        <w:t>م ونكاية المتأل</w:t>
      </w:r>
      <w:r w:rsidR="008E4F07">
        <w:rPr>
          <w:rFonts w:hint="cs"/>
          <w:rtl/>
        </w:rPr>
        <w:t>ِّ</w:t>
      </w:r>
      <w:r>
        <w:rPr>
          <w:rFonts w:hint="cs"/>
          <w:rtl/>
        </w:rPr>
        <w:t>م ].</w:t>
      </w:r>
    </w:p>
    <w:p w:rsidR="00666704" w:rsidRDefault="00666704" w:rsidP="009E35F8">
      <w:pPr>
        <w:pStyle w:val="libNormal"/>
        <w:rPr>
          <w:rtl/>
        </w:rPr>
      </w:pPr>
      <w:r>
        <w:rPr>
          <w:rFonts w:hint="cs"/>
          <w:rtl/>
        </w:rPr>
        <w:t>قال في كتابه ( النكت العصري</w:t>
      </w:r>
      <w:r w:rsidR="008E4F07">
        <w:rPr>
          <w:rFonts w:hint="cs"/>
          <w:rtl/>
        </w:rPr>
        <w:t>َّ</w:t>
      </w:r>
      <w:r>
        <w:rPr>
          <w:rFonts w:hint="cs"/>
          <w:rtl/>
        </w:rPr>
        <w:t xml:space="preserve">ة ) </w:t>
      </w:r>
      <w:r w:rsidRPr="007B6101">
        <w:rPr>
          <w:rStyle w:val="libFootnotenumChar"/>
          <w:rFonts w:hint="cs"/>
          <w:rtl/>
        </w:rPr>
        <w:t>(1)</w:t>
      </w:r>
      <w:r>
        <w:rPr>
          <w:rFonts w:hint="cs"/>
          <w:rtl/>
        </w:rPr>
        <w:t xml:space="preserve"> ص 7 عند ذكر نسبه</w:t>
      </w:r>
      <w:r w:rsidR="00E66EDC">
        <w:rPr>
          <w:rFonts w:hint="cs"/>
          <w:rtl/>
        </w:rPr>
        <w:t>:</w:t>
      </w:r>
      <w:r>
        <w:rPr>
          <w:rFonts w:hint="cs"/>
          <w:rtl/>
        </w:rPr>
        <w:t>فأم</w:t>
      </w:r>
      <w:r w:rsidR="008E4F07">
        <w:rPr>
          <w:rFonts w:hint="cs"/>
          <w:rtl/>
        </w:rPr>
        <w:t>ّ</w:t>
      </w:r>
      <w:r>
        <w:rPr>
          <w:rFonts w:hint="cs"/>
          <w:rtl/>
        </w:rPr>
        <w:t xml:space="preserve">ا جرثومة النسب فقحطان </w:t>
      </w:r>
      <w:r w:rsidR="003F1058">
        <w:rPr>
          <w:rFonts w:hint="cs"/>
          <w:rtl/>
        </w:rPr>
        <w:t>ثمَّ</w:t>
      </w:r>
      <w:r>
        <w:rPr>
          <w:rFonts w:hint="cs"/>
          <w:rtl/>
        </w:rPr>
        <w:t xml:space="preserve"> الحكم بن سعد العشيرة المذحجي</w:t>
      </w:r>
      <w:r w:rsidR="00E66EDC">
        <w:rPr>
          <w:rFonts w:hint="cs"/>
          <w:rtl/>
        </w:rPr>
        <w:t>،</w:t>
      </w:r>
      <w:r>
        <w:rPr>
          <w:rFonts w:hint="cs"/>
          <w:rtl/>
        </w:rPr>
        <w:t xml:space="preserve"> وأم</w:t>
      </w:r>
      <w:r w:rsidR="008E4F07">
        <w:rPr>
          <w:rFonts w:hint="cs"/>
          <w:rtl/>
        </w:rPr>
        <w:t>ّ</w:t>
      </w:r>
      <w:r>
        <w:rPr>
          <w:rFonts w:hint="cs"/>
          <w:rtl/>
        </w:rPr>
        <w:t xml:space="preserve">ا الوطن </w:t>
      </w:r>
      <w:r w:rsidR="008E4F07">
        <w:rPr>
          <w:rFonts w:hint="cs"/>
          <w:rtl/>
        </w:rPr>
        <w:t>فم</w:t>
      </w:r>
      <w:r w:rsidR="00797EFB">
        <w:rPr>
          <w:rFonts w:hint="cs"/>
          <w:rtl/>
        </w:rPr>
        <w:t>ن</w:t>
      </w:r>
      <w:r>
        <w:rPr>
          <w:rFonts w:hint="cs"/>
          <w:rtl/>
        </w:rPr>
        <w:t xml:space="preserve"> تهامة باليمن مدينة مرطان من وادي وساع وب</w:t>
      </w:r>
      <w:r w:rsidR="008E4F07">
        <w:rPr>
          <w:rFonts w:hint="cs"/>
          <w:rtl/>
        </w:rPr>
        <w:t>ُ</w:t>
      </w:r>
      <w:r>
        <w:rPr>
          <w:rFonts w:hint="cs"/>
          <w:rtl/>
        </w:rPr>
        <w:t>عدها من مك</w:t>
      </w:r>
      <w:r w:rsidR="008E4F07">
        <w:rPr>
          <w:rFonts w:hint="cs"/>
          <w:rtl/>
        </w:rPr>
        <w:t>ّ</w:t>
      </w:r>
      <w:r>
        <w:rPr>
          <w:rFonts w:hint="cs"/>
          <w:rtl/>
        </w:rPr>
        <w:t>ة في مهب</w:t>
      </w:r>
      <w:r w:rsidR="008E4F07">
        <w:rPr>
          <w:rFonts w:hint="cs"/>
          <w:rtl/>
        </w:rPr>
        <w:t>ِّ</w:t>
      </w:r>
      <w:r>
        <w:rPr>
          <w:rFonts w:hint="cs"/>
          <w:rtl/>
        </w:rPr>
        <w:t xml:space="preserve"> الجنوب أحد عشر يوما</w:t>
      </w:r>
      <w:r w:rsidR="008E4F07">
        <w:rPr>
          <w:rFonts w:hint="cs"/>
          <w:rtl/>
        </w:rPr>
        <w:t>ً</w:t>
      </w:r>
      <w:r w:rsidR="00E66EDC">
        <w:rPr>
          <w:rFonts w:hint="cs"/>
          <w:rtl/>
        </w:rPr>
        <w:t>،</w:t>
      </w:r>
      <w:r>
        <w:rPr>
          <w:rFonts w:hint="cs"/>
          <w:rtl/>
        </w:rPr>
        <w:t xml:space="preserve"> وبها المولد الم</w:t>
      </w:r>
      <w:r w:rsidR="007E486F">
        <w:rPr>
          <w:rFonts w:hint="cs"/>
          <w:rtl/>
        </w:rPr>
        <w:t>رب</w:t>
      </w:r>
      <w:r>
        <w:rPr>
          <w:rFonts w:hint="cs"/>
          <w:rtl/>
        </w:rPr>
        <w:t>ى وأهلها بقي</w:t>
      </w:r>
      <w:r w:rsidR="008E4F07">
        <w:rPr>
          <w:rFonts w:hint="cs"/>
          <w:rtl/>
        </w:rPr>
        <w:t>ّ</w:t>
      </w:r>
      <w:r>
        <w:rPr>
          <w:rFonts w:hint="cs"/>
          <w:rtl/>
        </w:rPr>
        <w:t>ة الع</w:t>
      </w:r>
      <w:r w:rsidR="008F1CCE">
        <w:rPr>
          <w:rFonts w:hint="cs"/>
          <w:rtl/>
        </w:rPr>
        <w:t>رب</w:t>
      </w:r>
      <w:r>
        <w:rPr>
          <w:rFonts w:hint="cs"/>
          <w:rtl/>
        </w:rPr>
        <w:t xml:space="preserve"> في تهامة</w:t>
      </w:r>
      <w:r w:rsidR="00E66EDC">
        <w:rPr>
          <w:rFonts w:hint="cs"/>
          <w:rtl/>
        </w:rPr>
        <w:t>،</w:t>
      </w:r>
      <w:r>
        <w:rPr>
          <w:rFonts w:hint="cs"/>
          <w:rtl/>
        </w:rPr>
        <w:t xml:space="preserve"> وكانت رئاستهم وسياستهم تنتهي إلى المشيب بن سليمان وهو جد</w:t>
      </w:r>
      <w:r w:rsidR="008E4F07">
        <w:rPr>
          <w:rFonts w:hint="cs"/>
          <w:rtl/>
        </w:rPr>
        <w:t>ّ</w:t>
      </w:r>
      <w:r>
        <w:rPr>
          <w:rFonts w:hint="cs"/>
          <w:rtl/>
        </w:rPr>
        <w:t>ي من جهة الوالدة</w:t>
      </w:r>
      <w:r w:rsidR="00E66EDC">
        <w:rPr>
          <w:rFonts w:hint="cs"/>
          <w:rtl/>
        </w:rPr>
        <w:t>،</w:t>
      </w:r>
      <w:r>
        <w:rPr>
          <w:rFonts w:hint="cs"/>
          <w:rtl/>
        </w:rPr>
        <w:t xml:space="preserve"> وإلى زيدان بن أحمد وهو جد</w:t>
      </w:r>
      <w:r w:rsidR="008E4F07">
        <w:rPr>
          <w:rFonts w:hint="cs"/>
          <w:rtl/>
        </w:rPr>
        <w:t>ّ</w:t>
      </w:r>
      <w:r>
        <w:rPr>
          <w:rFonts w:hint="cs"/>
          <w:rtl/>
        </w:rPr>
        <w:t>ي لأبي</w:t>
      </w:r>
      <w:r w:rsidR="00E66EDC">
        <w:rPr>
          <w:rFonts w:hint="cs"/>
          <w:rtl/>
        </w:rPr>
        <w:t>،</w:t>
      </w:r>
      <w:r>
        <w:rPr>
          <w:rFonts w:hint="cs"/>
          <w:rtl/>
        </w:rPr>
        <w:t xml:space="preserve"> وهما </w:t>
      </w:r>
      <w:r w:rsidR="00827FBC">
        <w:rPr>
          <w:rFonts w:hint="cs"/>
          <w:rtl/>
        </w:rPr>
        <w:t>إبن</w:t>
      </w:r>
      <w:r>
        <w:rPr>
          <w:rFonts w:hint="cs"/>
          <w:rtl/>
        </w:rPr>
        <w:t>ا عم</w:t>
      </w:r>
      <w:r w:rsidR="00E66EDC">
        <w:rPr>
          <w:rFonts w:hint="cs"/>
          <w:rtl/>
        </w:rPr>
        <w:t>،</w:t>
      </w:r>
      <w:r>
        <w:rPr>
          <w:rFonts w:hint="cs"/>
          <w:rtl/>
        </w:rPr>
        <w:t xml:space="preserve"> وكان زيدان يقول</w:t>
      </w:r>
      <w:r w:rsidR="00E66EDC">
        <w:rPr>
          <w:rFonts w:hint="cs"/>
          <w:rtl/>
        </w:rPr>
        <w:t>:</w:t>
      </w:r>
      <w:r>
        <w:rPr>
          <w:rFonts w:hint="cs"/>
          <w:rtl/>
        </w:rPr>
        <w:t>أنا أعد</w:t>
      </w:r>
      <w:r w:rsidR="008E4F07">
        <w:rPr>
          <w:rFonts w:hint="cs"/>
          <w:rtl/>
        </w:rPr>
        <w:t>ّ</w:t>
      </w:r>
      <w:r>
        <w:rPr>
          <w:rFonts w:hint="cs"/>
          <w:rtl/>
        </w:rPr>
        <w:t xml:space="preserve"> أسلافي أحد عشر جد</w:t>
      </w:r>
      <w:r w:rsidR="008E4F07">
        <w:rPr>
          <w:rFonts w:hint="cs"/>
          <w:rtl/>
        </w:rPr>
        <w:t>ّ</w:t>
      </w:r>
      <w:r>
        <w:rPr>
          <w:rFonts w:hint="cs"/>
          <w:rtl/>
        </w:rPr>
        <w:t>ا</w:t>
      </w:r>
      <w:r w:rsidR="008E4F07">
        <w:rPr>
          <w:rFonts w:hint="cs"/>
          <w:rtl/>
        </w:rPr>
        <w:t>ً</w:t>
      </w:r>
      <w:r>
        <w:rPr>
          <w:rFonts w:hint="cs"/>
          <w:rtl/>
        </w:rPr>
        <w:t xml:space="preserve"> ما منهم إل</w:t>
      </w:r>
      <w:r w:rsidR="008E4F07">
        <w:rPr>
          <w:rFonts w:hint="cs"/>
          <w:rtl/>
        </w:rPr>
        <w:t>ّ</w:t>
      </w:r>
      <w:r>
        <w:rPr>
          <w:rFonts w:hint="cs"/>
          <w:rtl/>
        </w:rPr>
        <w:t>ا عالم</w:t>
      </w:r>
      <w:r w:rsidR="008E4F07">
        <w:rPr>
          <w:rFonts w:hint="cs"/>
          <w:rtl/>
        </w:rPr>
        <w:t>ٌ</w:t>
      </w:r>
      <w:r>
        <w:rPr>
          <w:rFonts w:hint="cs"/>
          <w:rtl/>
        </w:rPr>
        <w:t xml:space="preserve"> مصن</w:t>
      </w:r>
      <w:r w:rsidR="008E4F07">
        <w:rPr>
          <w:rFonts w:hint="cs"/>
          <w:rtl/>
        </w:rPr>
        <w:t>ِّ</w:t>
      </w:r>
      <w:r>
        <w:rPr>
          <w:rFonts w:hint="cs"/>
          <w:rtl/>
        </w:rPr>
        <w:t>ف في عد</w:t>
      </w:r>
      <w:r w:rsidR="008E4F07">
        <w:rPr>
          <w:rFonts w:hint="cs"/>
          <w:rtl/>
        </w:rPr>
        <w:t>َّ</w:t>
      </w:r>
      <w:r>
        <w:rPr>
          <w:rFonts w:hint="cs"/>
          <w:rtl/>
        </w:rPr>
        <w:t>ة علوم</w:t>
      </w:r>
      <w:r w:rsidR="00E66EDC">
        <w:rPr>
          <w:rFonts w:hint="cs"/>
          <w:rtl/>
        </w:rPr>
        <w:t>،</w:t>
      </w:r>
      <w:r>
        <w:rPr>
          <w:rFonts w:hint="cs"/>
          <w:rtl/>
        </w:rPr>
        <w:t xml:space="preserve"> ولقد أدركت عم</w:t>
      </w:r>
      <w:r w:rsidR="008E4F07">
        <w:rPr>
          <w:rFonts w:hint="cs"/>
          <w:rtl/>
        </w:rPr>
        <w:t>ِّ</w:t>
      </w:r>
      <w:r>
        <w:rPr>
          <w:rFonts w:hint="cs"/>
          <w:rtl/>
        </w:rPr>
        <w:t>ي علي</w:t>
      </w:r>
      <w:r w:rsidR="008E4F07">
        <w:rPr>
          <w:rFonts w:hint="cs"/>
          <w:rtl/>
        </w:rPr>
        <w:t>ّ</w:t>
      </w:r>
      <w:r>
        <w:rPr>
          <w:rFonts w:hint="cs"/>
          <w:rtl/>
        </w:rPr>
        <w:t xml:space="preserve"> بن زيدان</w:t>
      </w:r>
      <w:r w:rsidR="00E66EDC">
        <w:rPr>
          <w:rFonts w:hint="cs"/>
          <w:rtl/>
        </w:rPr>
        <w:t>،</w:t>
      </w:r>
      <w:r>
        <w:rPr>
          <w:rFonts w:hint="cs"/>
          <w:rtl/>
        </w:rPr>
        <w:t xml:space="preserve"> وخالي </w:t>
      </w:r>
      <w:r w:rsidR="008E4F07">
        <w:rPr>
          <w:rFonts w:hint="cs"/>
          <w:rtl/>
        </w:rPr>
        <w:t>محمّ</w:t>
      </w:r>
      <w:r w:rsidR="000477AF">
        <w:rPr>
          <w:rFonts w:hint="cs"/>
          <w:rtl/>
        </w:rPr>
        <w:t>د</w:t>
      </w:r>
      <w:r>
        <w:rPr>
          <w:rFonts w:hint="cs"/>
          <w:rtl/>
        </w:rPr>
        <w:t xml:space="preserve"> بن المشيب</w:t>
      </w:r>
      <w:r w:rsidR="00E66EDC">
        <w:rPr>
          <w:rFonts w:hint="cs"/>
          <w:rtl/>
        </w:rPr>
        <w:t>،</w:t>
      </w:r>
      <w:r>
        <w:rPr>
          <w:rFonts w:hint="cs"/>
          <w:rtl/>
        </w:rPr>
        <w:t xml:space="preserve"> ورئاسة حكم بن سعد العشيرة تقف عليهما وتنتهي إليهما.</w:t>
      </w:r>
      <w:r w:rsidR="009E35F8">
        <w:rPr>
          <w:rFonts w:hint="cs"/>
          <w:rtl/>
        </w:rPr>
        <w:t xml:space="preserve"> </w:t>
      </w:r>
      <w:r>
        <w:rPr>
          <w:rFonts w:hint="cs"/>
          <w:rtl/>
        </w:rPr>
        <w:t>إلى أن قال</w:t>
      </w:r>
      <w:r w:rsidR="00E66EDC">
        <w:rPr>
          <w:rFonts w:hint="cs"/>
          <w:rtl/>
        </w:rPr>
        <w:t>:</w:t>
      </w:r>
      <w:r>
        <w:rPr>
          <w:rFonts w:hint="cs"/>
          <w:rtl/>
        </w:rPr>
        <w:t>قلت</w:t>
      </w:r>
      <w:r w:rsidR="009E35F8">
        <w:rPr>
          <w:rFonts w:hint="cs"/>
          <w:rtl/>
        </w:rPr>
        <w:t>ُ</w:t>
      </w:r>
      <w:r>
        <w:rPr>
          <w:rFonts w:hint="cs"/>
          <w:rtl/>
        </w:rPr>
        <w:t xml:space="preserve"> لأخي يحيى يوما</w:t>
      </w:r>
      <w:r w:rsidR="009E35F8">
        <w:rPr>
          <w:rFonts w:hint="cs"/>
          <w:rtl/>
        </w:rPr>
        <w:t>ً</w:t>
      </w:r>
      <w:r w:rsidR="00E66EDC">
        <w:rPr>
          <w:rFonts w:hint="cs"/>
          <w:rtl/>
        </w:rPr>
        <w:t>:</w:t>
      </w:r>
      <w:r>
        <w:rPr>
          <w:rFonts w:hint="cs"/>
          <w:rtl/>
        </w:rPr>
        <w:t>من القائل في جد</w:t>
      </w:r>
      <w:r w:rsidR="009E35F8">
        <w:rPr>
          <w:rFonts w:hint="cs"/>
          <w:rtl/>
        </w:rPr>
        <w:t>ّ</w:t>
      </w:r>
      <w:r>
        <w:rPr>
          <w:rFonts w:hint="cs"/>
          <w:rtl/>
        </w:rPr>
        <w:t>يك</w:t>
      </w:r>
      <w:r w:rsidR="00E66EDC">
        <w:rPr>
          <w:rFonts w:hint="cs"/>
          <w:rtl/>
        </w:rPr>
        <w:t>:</w:t>
      </w:r>
      <w:r>
        <w:rPr>
          <w:rFonts w:hint="cs"/>
          <w:rtl/>
        </w:rPr>
        <w:t>المشيب بن سليمان وزيدان بن أحمد</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9E35F8" w:rsidTr="00AD0A70">
        <w:trPr>
          <w:trHeight w:val="350"/>
        </w:trPr>
        <w:tc>
          <w:tcPr>
            <w:tcW w:w="3920" w:type="dxa"/>
            <w:shd w:val="clear" w:color="auto" w:fill="auto"/>
          </w:tcPr>
          <w:p w:rsidR="009E35F8" w:rsidRDefault="009E35F8" w:rsidP="00AD0A70">
            <w:pPr>
              <w:pStyle w:val="libPoem"/>
            </w:pPr>
            <w:r>
              <w:rPr>
                <w:rFonts w:hint="cs"/>
                <w:rtl/>
              </w:rPr>
              <w:t>إذا طرقتك أحداث الليالي</w:t>
            </w:r>
            <w:r w:rsidRPr="00725071">
              <w:rPr>
                <w:rStyle w:val="libPoemTiniChar0"/>
                <w:rtl/>
              </w:rPr>
              <w:br/>
              <w:t> </w:t>
            </w:r>
          </w:p>
        </w:tc>
        <w:tc>
          <w:tcPr>
            <w:tcW w:w="279" w:type="dxa"/>
            <w:shd w:val="clear" w:color="auto" w:fill="auto"/>
          </w:tcPr>
          <w:p w:rsidR="009E35F8" w:rsidRDefault="009E35F8" w:rsidP="00AD0A70">
            <w:pPr>
              <w:pStyle w:val="libPoem"/>
              <w:rPr>
                <w:rtl/>
              </w:rPr>
            </w:pPr>
          </w:p>
        </w:tc>
        <w:tc>
          <w:tcPr>
            <w:tcW w:w="3881" w:type="dxa"/>
            <w:shd w:val="clear" w:color="auto" w:fill="auto"/>
          </w:tcPr>
          <w:p w:rsidR="009E35F8" w:rsidRDefault="009E35F8" w:rsidP="00AD0A70">
            <w:pPr>
              <w:pStyle w:val="libPoem"/>
            </w:pPr>
            <w:r>
              <w:rPr>
                <w:rFonts w:hint="cs"/>
                <w:rtl/>
              </w:rPr>
              <w:t>ولم يوجد لعلّتها طبيبُ</w:t>
            </w:r>
            <w:r w:rsidRPr="00725071">
              <w:rPr>
                <w:rStyle w:val="libPoemTiniChar0"/>
                <w:rtl/>
              </w:rPr>
              <w:br/>
              <w:t> </w:t>
            </w:r>
          </w:p>
        </w:tc>
      </w:tr>
      <w:tr w:rsidR="009E35F8" w:rsidTr="00AD0A70">
        <w:trPr>
          <w:trHeight w:val="350"/>
        </w:trPr>
        <w:tc>
          <w:tcPr>
            <w:tcW w:w="3920" w:type="dxa"/>
          </w:tcPr>
          <w:p w:rsidR="009E35F8" w:rsidRDefault="009E35F8" w:rsidP="00AD0A70">
            <w:pPr>
              <w:pStyle w:val="libPoem"/>
            </w:pPr>
            <w:r>
              <w:rPr>
                <w:rFonts w:hint="cs"/>
                <w:rtl/>
              </w:rPr>
              <w:t>وأعوز من يجيرك من سطاها</w:t>
            </w:r>
            <w:r w:rsidRPr="00725071">
              <w:rPr>
                <w:rStyle w:val="libPoemTiniChar0"/>
                <w:rtl/>
              </w:rPr>
              <w:br/>
              <w:t> </w:t>
            </w:r>
          </w:p>
        </w:tc>
        <w:tc>
          <w:tcPr>
            <w:tcW w:w="279" w:type="dxa"/>
          </w:tcPr>
          <w:p w:rsidR="009E35F8" w:rsidRDefault="009E35F8" w:rsidP="00AD0A70">
            <w:pPr>
              <w:pStyle w:val="libPoem"/>
              <w:rPr>
                <w:rtl/>
              </w:rPr>
            </w:pPr>
          </w:p>
        </w:tc>
        <w:tc>
          <w:tcPr>
            <w:tcW w:w="3881" w:type="dxa"/>
          </w:tcPr>
          <w:p w:rsidR="009E35F8" w:rsidRDefault="009E35F8" w:rsidP="00AD0A70">
            <w:pPr>
              <w:pStyle w:val="libPoem"/>
            </w:pPr>
            <w:r>
              <w:rPr>
                <w:rFonts w:hint="cs"/>
                <w:rtl/>
              </w:rPr>
              <w:t>فزيدان يجيرها والمشيبُ</w:t>
            </w:r>
            <w:r w:rsidRPr="00725071">
              <w:rPr>
                <w:rStyle w:val="libPoemTiniChar0"/>
                <w:rtl/>
              </w:rPr>
              <w:br/>
              <w:t> </w:t>
            </w:r>
          </w:p>
        </w:tc>
      </w:tr>
      <w:tr w:rsidR="009E35F8" w:rsidTr="00AD0A70">
        <w:trPr>
          <w:trHeight w:val="350"/>
        </w:trPr>
        <w:tc>
          <w:tcPr>
            <w:tcW w:w="3920" w:type="dxa"/>
          </w:tcPr>
          <w:p w:rsidR="009E35F8" w:rsidRDefault="009E35F8" w:rsidP="00AD0A70">
            <w:pPr>
              <w:pStyle w:val="libPoem"/>
            </w:pPr>
            <w:r>
              <w:rPr>
                <w:rFonts w:hint="cs"/>
                <w:rtl/>
              </w:rPr>
              <w:t>هما ردّا عليَّ شتيت ملكي</w:t>
            </w:r>
            <w:r w:rsidRPr="00725071">
              <w:rPr>
                <w:rStyle w:val="libPoemTiniChar0"/>
                <w:rtl/>
              </w:rPr>
              <w:br/>
              <w:t> </w:t>
            </w:r>
          </w:p>
        </w:tc>
        <w:tc>
          <w:tcPr>
            <w:tcW w:w="279" w:type="dxa"/>
          </w:tcPr>
          <w:p w:rsidR="009E35F8" w:rsidRDefault="009E35F8" w:rsidP="00AD0A70">
            <w:pPr>
              <w:pStyle w:val="libPoem"/>
              <w:rPr>
                <w:rtl/>
              </w:rPr>
            </w:pPr>
          </w:p>
        </w:tc>
        <w:tc>
          <w:tcPr>
            <w:tcW w:w="3881" w:type="dxa"/>
          </w:tcPr>
          <w:p w:rsidR="009E35F8" w:rsidRDefault="009E35F8" w:rsidP="00AD0A70">
            <w:pPr>
              <w:pStyle w:val="libPoem"/>
            </w:pPr>
            <w:r>
              <w:rPr>
                <w:rFonts w:hint="cs"/>
                <w:rtl/>
              </w:rPr>
              <w:t>ووجه الدّهر من رغم قطوبُ</w:t>
            </w:r>
            <w:r w:rsidRPr="00725071">
              <w:rPr>
                <w:rStyle w:val="libPoemTiniChar0"/>
                <w:rtl/>
              </w:rPr>
              <w:br/>
              <w:t> </w:t>
            </w:r>
          </w:p>
        </w:tc>
      </w:tr>
      <w:tr w:rsidR="009E35F8" w:rsidTr="00AD0A70">
        <w:trPr>
          <w:trHeight w:val="350"/>
        </w:trPr>
        <w:tc>
          <w:tcPr>
            <w:tcW w:w="3920" w:type="dxa"/>
          </w:tcPr>
          <w:p w:rsidR="009E35F8" w:rsidRDefault="009E35F8" w:rsidP="00AD0A70">
            <w:pPr>
              <w:pStyle w:val="libPoem"/>
            </w:pPr>
            <w:r>
              <w:rPr>
                <w:rFonts w:hint="cs"/>
                <w:rtl/>
              </w:rPr>
              <w:t>وقاما عنه خذلاني بنصري</w:t>
            </w:r>
            <w:r w:rsidRPr="00725071">
              <w:rPr>
                <w:rStyle w:val="libPoemTiniChar0"/>
                <w:rtl/>
              </w:rPr>
              <w:br/>
              <w:t> </w:t>
            </w:r>
          </w:p>
        </w:tc>
        <w:tc>
          <w:tcPr>
            <w:tcW w:w="279" w:type="dxa"/>
          </w:tcPr>
          <w:p w:rsidR="009E35F8" w:rsidRDefault="009E35F8" w:rsidP="00AD0A70">
            <w:pPr>
              <w:pStyle w:val="libPoem"/>
              <w:rPr>
                <w:rtl/>
              </w:rPr>
            </w:pPr>
          </w:p>
        </w:tc>
        <w:tc>
          <w:tcPr>
            <w:tcW w:w="3881" w:type="dxa"/>
          </w:tcPr>
          <w:p w:rsidR="009E35F8" w:rsidRDefault="009E35F8" w:rsidP="00AD0A70">
            <w:pPr>
              <w:pStyle w:val="libPoem"/>
            </w:pPr>
            <w:r>
              <w:rPr>
                <w:rFonts w:hint="cs"/>
                <w:rtl/>
              </w:rPr>
              <w:t>قياماً تستكين به الخطوبُ</w:t>
            </w:r>
            <w:r w:rsidRPr="00725071">
              <w:rPr>
                <w:rStyle w:val="libPoemTiniChar0"/>
                <w:rtl/>
              </w:rPr>
              <w:br/>
              <w:t> </w:t>
            </w:r>
          </w:p>
        </w:tc>
      </w:tr>
    </w:tbl>
    <w:p w:rsidR="00FB201C" w:rsidRDefault="00666704" w:rsidP="009618AF">
      <w:pPr>
        <w:pStyle w:val="libNormal"/>
        <w:rPr>
          <w:rtl/>
        </w:rPr>
      </w:pPr>
      <w:r>
        <w:rPr>
          <w:rFonts w:hint="cs"/>
          <w:rtl/>
        </w:rPr>
        <w:t>فقال</w:t>
      </w:r>
      <w:r w:rsidR="00E66EDC">
        <w:rPr>
          <w:rFonts w:hint="cs"/>
          <w:rtl/>
        </w:rPr>
        <w:t>:</w:t>
      </w:r>
      <w:r>
        <w:rPr>
          <w:rFonts w:hint="cs"/>
          <w:rtl/>
        </w:rPr>
        <w:t>هو السلطان علي</w:t>
      </w:r>
      <w:r w:rsidR="009E35F8">
        <w:rPr>
          <w:rFonts w:hint="cs"/>
          <w:rtl/>
        </w:rPr>
        <w:t>ّ</w:t>
      </w:r>
      <w:r>
        <w:rPr>
          <w:rFonts w:hint="cs"/>
          <w:rtl/>
        </w:rPr>
        <w:t xml:space="preserve"> بن حبابة الفرودي كان قومه قد أخرجوه من ملكه وأفقروه من ملكه وول</w:t>
      </w:r>
      <w:r w:rsidR="009E35F8">
        <w:rPr>
          <w:rFonts w:hint="cs"/>
          <w:rtl/>
        </w:rPr>
        <w:t>ّ</w:t>
      </w:r>
      <w:r>
        <w:rPr>
          <w:rFonts w:hint="cs"/>
          <w:rtl/>
        </w:rPr>
        <w:t xml:space="preserve">وا عليهم أخاه سلامة فنزل بهما فسارا معه في جموع من قومهما </w:t>
      </w:r>
      <w:r w:rsidR="00911C64">
        <w:rPr>
          <w:rFonts w:hint="cs"/>
          <w:rtl/>
        </w:rPr>
        <w:t>حتّى</w:t>
      </w:r>
      <w:r>
        <w:rPr>
          <w:rFonts w:hint="cs"/>
          <w:rtl/>
        </w:rPr>
        <w:t xml:space="preserve"> عزلا سلامة وول</w:t>
      </w:r>
      <w:r w:rsidR="009E35F8">
        <w:rPr>
          <w:rFonts w:hint="cs"/>
          <w:rtl/>
        </w:rPr>
        <w:t>ّ</w:t>
      </w:r>
      <w:r>
        <w:rPr>
          <w:rFonts w:hint="cs"/>
          <w:rtl/>
        </w:rPr>
        <w:t>يا علي</w:t>
      </w:r>
      <w:r w:rsidR="009E35F8">
        <w:rPr>
          <w:rFonts w:hint="cs"/>
          <w:rtl/>
        </w:rPr>
        <w:t>ّ</w:t>
      </w:r>
      <w:r>
        <w:rPr>
          <w:rFonts w:hint="cs"/>
          <w:rtl/>
        </w:rPr>
        <w:t>ا</w:t>
      </w:r>
      <w:r w:rsidR="009E35F8">
        <w:rPr>
          <w:rFonts w:hint="cs"/>
          <w:rtl/>
        </w:rPr>
        <w:t>ً</w:t>
      </w:r>
      <w:r>
        <w:rPr>
          <w:rFonts w:hint="cs"/>
          <w:rtl/>
        </w:rPr>
        <w:t xml:space="preserve"> وأصلحا له قومه</w:t>
      </w:r>
      <w:r w:rsidR="00E66EDC">
        <w:rPr>
          <w:rFonts w:hint="cs"/>
          <w:rtl/>
        </w:rPr>
        <w:t>،</w:t>
      </w:r>
      <w:r>
        <w:rPr>
          <w:rFonts w:hint="cs"/>
          <w:rtl/>
        </w:rPr>
        <w:t xml:space="preserve"> وكان الذي وصل إليه من بر</w:t>
      </w:r>
      <w:r w:rsidR="009E35F8">
        <w:rPr>
          <w:rFonts w:hint="cs"/>
          <w:rtl/>
        </w:rPr>
        <w:t>ِّ</w:t>
      </w:r>
      <w:r>
        <w:rPr>
          <w:rFonts w:hint="cs"/>
          <w:rtl/>
        </w:rPr>
        <w:t>هما وأنفقاه</w:t>
      </w:r>
    </w:p>
    <w:p w:rsidR="00666704" w:rsidRDefault="00F67EBD" w:rsidP="00F67EBD">
      <w:pPr>
        <w:pStyle w:val="libLine"/>
        <w:rPr>
          <w:rtl/>
        </w:rPr>
      </w:pPr>
      <w:r>
        <w:rPr>
          <w:rFonts w:hint="cs"/>
          <w:rtl/>
        </w:rPr>
        <w:t>____________________</w:t>
      </w:r>
    </w:p>
    <w:p w:rsidR="00FB201C" w:rsidRDefault="00666704" w:rsidP="009E35F8">
      <w:pPr>
        <w:pStyle w:val="libFootnote0"/>
        <w:rPr>
          <w:rtl/>
        </w:rPr>
      </w:pPr>
      <w:r w:rsidRPr="008A0D7A">
        <w:rPr>
          <w:rFonts w:hint="cs"/>
          <w:rtl/>
        </w:rPr>
        <w:t xml:space="preserve">1 </w:t>
      </w:r>
      <w:r w:rsidR="0013021F">
        <w:rPr>
          <w:rFonts w:hint="cs"/>
          <w:rtl/>
        </w:rPr>
        <w:t>-</w:t>
      </w:r>
      <w:r w:rsidRPr="008A0D7A">
        <w:rPr>
          <w:rFonts w:hint="cs"/>
          <w:rtl/>
        </w:rPr>
        <w:t xml:space="preserve"> طبع مع مختار ديو</w:t>
      </w:r>
      <w:r w:rsidR="009E35F8">
        <w:rPr>
          <w:rFonts w:hint="cs"/>
          <w:rtl/>
        </w:rPr>
        <w:t>ان</w:t>
      </w:r>
      <w:r w:rsidR="00C82565">
        <w:rPr>
          <w:rFonts w:hint="cs"/>
          <w:rtl/>
        </w:rPr>
        <w:t>ه</w:t>
      </w:r>
      <w:r w:rsidRPr="008A0D7A">
        <w:rPr>
          <w:rFonts w:hint="cs"/>
          <w:rtl/>
        </w:rPr>
        <w:t xml:space="preserve"> في 399 صحيفة في ( شالون ) على نهر ( سون ) بمطبع مرسو سنة 1897 المسيحية.</w:t>
      </w:r>
    </w:p>
    <w:p w:rsidR="00666704" w:rsidRPr="00666704" w:rsidRDefault="00666704" w:rsidP="009618AF">
      <w:pPr>
        <w:pStyle w:val="libNormal"/>
      </w:pPr>
      <w:r>
        <w:rPr>
          <w:rFonts w:hint="cs"/>
          <w:rtl/>
        </w:rPr>
        <w:br w:type="page"/>
      </w:r>
    </w:p>
    <w:p w:rsidR="00666704" w:rsidRDefault="00666704" w:rsidP="009E35F8">
      <w:pPr>
        <w:pStyle w:val="libNormal0"/>
        <w:rPr>
          <w:rtl/>
        </w:rPr>
      </w:pPr>
      <w:r>
        <w:rPr>
          <w:rFonts w:hint="cs"/>
          <w:rtl/>
        </w:rPr>
        <w:lastRenderedPageBreak/>
        <w:t>على الجيش في نصرته</w:t>
      </w:r>
      <w:r w:rsidR="00E66EDC">
        <w:rPr>
          <w:rFonts w:hint="cs"/>
          <w:rtl/>
        </w:rPr>
        <w:t>،</w:t>
      </w:r>
      <w:r>
        <w:rPr>
          <w:rFonts w:hint="cs"/>
          <w:rtl/>
        </w:rPr>
        <w:t xml:space="preserve"> وحملا إليه من خيل ومن إبل ما ينيف على خمسين ألفا</w:t>
      </w:r>
      <w:r w:rsidR="009E35F8">
        <w:rPr>
          <w:rFonts w:hint="cs"/>
          <w:rtl/>
        </w:rPr>
        <w:t>ً</w:t>
      </w:r>
      <w:r>
        <w:rPr>
          <w:rFonts w:hint="cs"/>
          <w:rtl/>
        </w:rPr>
        <w:t xml:space="preserve"> من الذهب</w:t>
      </w:r>
      <w:r w:rsidR="00E66EDC">
        <w:rPr>
          <w:rFonts w:hint="cs"/>
          <w:rtl/>
        </w:rPr>
        <w:t>،</w:t>
      </w:r>
      <w:r>
        <w:rPr>
          <w:rFonts w:hint="cs"/>
          <w:rtl/>
        </w:rPr>
        <w:t xml:space="preserve"> قال يحيى</w:t>
      </w:r>
      <w:r w:rsidR="00E66EDC">
        <w:rPr>
          <w:rFonts w:hint="cs"/>
          <w:rtl/>
        </w:rPr>
        <w:t>:</w:t>
      </w:r>
      <w:r>
        <w:rPr>
          <w:rFonts w:hint="cs"/>
          <w:rtl/>
        </w:rPr>
        <w:t>وفي أبي وخالي يقول مدب</w:t>
      </w:r>
      <w:r w:rsidR="009E35F8">
        <w:rPr>
          <w:rFonts w:hint="cs"/>
          <w:rtl/>
        </w:rPr>
        <w:t>ِّ</w:t>
      </w:r>
      <w:r>
        <w:rPr>
          <w:rFonts w:hint="cs"/>
          <w:rtl/>
        </w:rPr>
        <w:t>ر الشاعر الحكمي من قصيدة طويلة</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9E35F8" w:rsidTr="00AD0A70">
        <w:trPr>
          <w:trHeight w:val="350"/>
        </w:trPr>
        <w:tc>
          <w:tcPr>
            <w:tcW w:w="3920" w:type="dxa"/>
            <w:shd w:val="clear" w:color="auto" w:fill="auto"/>
          </w:tcPr>
          <w:p w:rsidR="009E35F8" w:rsidRDefault="009E35F8" w:rsidP="008F1CCE">
            <w:pPr>
              <w:pStyle w:val="libPoem"/>
            </w:pPr>
            <w:r>
              <w:rPr>
                <w:rFonts w:hint="cs"/>
                <w:rtl/>
              </w:rPr>
              <w:t xml:space="preserve">أبواكما ردّا على </w:t>
            </w:r>
            <w:r w:rsidR="008F1CCE">
              <w:rPr>
                <w:rFonts w:hint="cs"/>
                <w:rtl/>
              </w:rPr>
              <w:t>ا</w:t>
            </w:r>
            <w:r>
              <w:rPr>
                <w:rFonts w:hint="cs"/>
                <w:rtl/>
              </w:rPr>
              <w:t>بن حبابةٍ</w:t>
            </w:r>
            <w:r w:rsidRPr="00725071">
              <w:rPr>
                <w:rStyle w:val="libPoemTiniChar0"/>
                <w:rtl/>
              </w:rPr>
              <w:br/>
              <w:t> </w:t>
            </w:r>
          </w:p>
        </w:tc>
        <w:tc>
          <w:tcPr>
            <w:tcW w:w="279" w:type="dxa"/>
            <w:shd w:val="clear" w:color="auto" w:fill="auto"/>
          </w:tcPr>
          <w:p w:rsidR="009E35F8" w:rsidRDefault="009E35F8" w:rsidP="00AD0A70">
            <w:pPr>
              <w:pStyle w:val="libPoem"/>
              <w:rPr>
                <w:rtl/>
              </w:rPr>
            </w:pPr>
          </w:p>
        </w:tc>
        <w:tc>
          <w:tcPr>
            <w:tcW w:w="3881" w:type="dxa"/>
            <w:shd w:val="clear" w:color="auto" w:fill="auto"/>
          </w:tcPr>
          <w:p w:rsidR="009E35F8" w:rsidRDefault="009E35F8" w:rsidP="00AD0A70">
            <w:pPr>
              <w:pStyle w:val="libPoem"/>
            </w:pPr>
            <w:r>
              <w:rPr>
                <w:rFonts w:hint="cs"/>
                <w:rtl/>
              </w:rPr>
              <w:t>ملكا</w:t>
            </w:r>
            <w:r w:rsidR="008F1CCE">
              <w:rPr>
                <w:rFonts w:hint="cs"/>
                <w:rtl/>
              </w:rPr>
              <w:t>ً</w:t>
            </w:r>
            <w:r>
              <w:rPr>
                <w:rFonts w:hint="cs"/>
                <w:rtl/>
              </w:rPr>
              <w:t xml:space="preserve"> تبدَّد شمله تبديدا</w:t>
            </w:r>
            <w:r w:rsidRPr="00725071">
              <w:rPr>
                <w:rStyle w:val="libPoemTiniChar0"/>
                <w:rtl/>
              </w:rPr>
              <w:br/>
              <w:t> </w:t>
            </w:r>
          </w:p>
        </w:tc>
      </w:tr>
      <w:tr w:rsidR="009E35F8" w:rsidTr="00AD0A70">
        <w:trPr>
          <w:trHeight w:val="350"/>
        </w:trPr>
        <w:tc>
          <w:tcPr>
            <w:tcW w:w="3920" w:type="dxa"/>
          </w:tcPr>
          <w:p w:rsidR="009E35F8" w:rsidRDefault="009E35F8" w:rsidP="00AD0A70">
            <w:pPr>
              <w:pStyle w:val="libPoem"/>
            </w:pPr>
            <w:r>
              <w:rPr>
                <w:rFonts w:hint="cs"/>
                <w:rtl/>
              </w:rPr>
              <w:t>كفل المشيب على الحسام بعوده</w:t>
            </w:r>
            <w:r w:rsidRPr="00725071">
              <w:rPr>
                <w:rStyle w:val="libPoemTiniChar0"/>
                <w:rtl/>
              </w:rPr>
              <w:br/>
              <w:t> </w:t>
            </w:r>
          </w:p>
        </w:tc>
        <w:tc>
          <w:tcPr>
            <w:tcW w:w="279" w:type="dxa"/>
          </w:tcPr>
          <w:p w:rsidR="009E35F8" w:rsidRDefault="009E35F8" w:rsidP="00AD0A70">
            <w:pPr>
              <w:pStyle w:val="libPoem"/>
              <w:rPr>
                <w:rtl/>
              </w:rPr>
            </w:pPr>
          </w:p>
        </w:tc>
        <w:tc>
          <w:tcPr>
            <w:tcW w:w="3881" w:type="dxa"/>
          </w:tcPr>
          <w:p w:rsidR="009E35F8" w:rsidRDefault="009E35F8" w:rsidP="00AD0A70">
            <w:pPr>
              <w:pStyle w:val="libPoem"/>
            </w:pPr>
            <w:r>
              <w:rPr>
                <w:rFonts w:hint="cs"/>
                <w:rtl/>
              </w:rPr>
              <w:t>مُذْ صال زيدانٌ به فاُعيدا</w:t>
            </w:r>
            <w:r w:rsidRPr="00725071">
              <w:rPr>
                <w:rStyle w:val="libPoemTiniChar0"/>
                <w:rtl/>
              </w:rPr>
              <w:br/>
              <w:t> </w:t>
            </w:r>
          </w:p>
        </w:tc>
      </w:tr>
      <w:tr w:rsidR="009E35F8" w:rsidTr="00AD0A70">
        <w:trPr>
          <w:trHeight w:val="350"/>
        </w:trPr>
        <w:tc>
          <w:tcPr>
            <w:tcW w:w="3920" w:type="dxa"/>
          </w:tcPr>
          <w:p w:rsidR="009E35F8" w:rsidRDefault="009E35F8" w:rsidP="00AD0A70">
            <w:pPr>
              <w:pStyle w:val="libPoem"/>
            </w:pPr>
            <w:r>
              <w:rPr>
                <w:rFonts w:hint="cs"/>
                <w:rtl/>
              </w:rPr>
              <w:t>وبنيتما ما شيّدا</w:t>
            </w:r>
            <w:r w:rsidRPr="00666704">
              <w:rPr>
                <w:rFonts w:hint="cs"/>
                <w:rtl/>
              </w:rPr>
              <w:t xml:space="preserve"> </w:t>
            </w:r>
            <w:r>
              <w:rPr>
                <w:rFonts w:hint="cs"/>
                <w:rtl/>
              </w:rPr>
              <w:t>من سؤددٍ</w:t>
            </w:r>
            <w:r w:rsidRPr="00725071">
              <w:rPr>
                <w:rStyle w:val="libPoemTiniChar0"/>
                <w:rtl/>
              </w:rPr>
              <w:br/>
              <w:t> </w:t>
            </w:r>
          </w:p>
        </w:tc>
        <w:tc>
          <w:tcPr>
            <w:tcW w:w="279" w:type="dxa"/>
          </w:tcPr>
          <w:p w:rsidR="009E35F8" w:rsidRDefault="009E35F8" w:rsidP="00AD0A70">
            <w:pPr>
              <w:pStyle w:val="libPoem"/>
              <w:rPr>
                <w:rtl/>
              </w:rPr>
            </w:pPr>
          </w:p>
        </w:tc>
        <w:tc>
          <w:tcPr>
            <w:tcW w:w="3881" w:type="dxa"/>
          </w:tcPr>
          <w:p w:rsidR="009E35F8" w:rsidRDefault="009E35F8" w:rsidP="00AD0A70">
            <w:pPr>
              <w:pStyle w:val="libPoem"/>
            </w:pPr>
            <w:r>
              <w:rPr>
                <w:rFonts w:hint="cs"/>
                <w:rtl/>
              </w:rPr>
              <w:t>قدماً فأشبه والدٌ مولودا</w:t>
            </w:r>
            <w:r w:rsidRPr="00725071">
              <w:rPr>
                <w:rStyle w:val="libPoemTiniChar0"/>
                <w:rtl/>
              </w:rPr>
              <w:br/>
              <w:t> </w:t>
            </w:r>
          </w:p>
        </w:tc>
      </w:tr>
    </w:tbl>
    <w:p w:rsidR="00666704" w:rsidRDefault="00666704" w:rsidP="009E35F8">
      <w:pPr>
        <w:pStyle w:val="libNormal"/>
        <w:rPr>
          <w:rtl/>
        </w:rPr>
      </w:pPr>
      <w:r>
        <w:rPr>
          <w:rFonts w:hint="cs"/>
          <w:rtl/>
        </w:rPr>
        <w:t>و</w:t>
      </w:r>
      <w:r w:rsidR="00A42BD9">
        <w:rPr>
          <w:rFonts w:hint="cs"/>
          <w:rtl/>
        </w:rPr>
        <w:t>حدَّثني</w:t>
      </w:r>
      <w:r>
        <w:rPr>
          <w:rFonts w:hint="cs"/>
          <w:rtl/>
        </w:rPr>
        <w:t xml:space="preserve"> أبي قال</w:t>
      </w:r>
      <w:r w:rsidR="00E66EDC">
        <w:rPr>
          <w:rFonts w:hint="cs"/>
          <w:rtl/>
        </w:rPr>
        <w:t>:</w:t>
      </w:r>
      <w:r>
        <w:rPr>
          <w:rFonts w:hint="cs"/>
          <w:rtl/>
        </w:rPr>
        <w:t>مرض عم</w:t>
      </w:r>
      <w:r w:rsidR="009E35F8">
        <w:rPr>
          <w:rFonts w:hint="cs"/>
          <w:rtl/>
        </w:rPr>
        <w:t>ّ</w:t>
      </w:r>
      <w:r>
        <w:rPr>
          <w:rFonts w:hint="cs"/>
          <w:rtl/>
        </w:rPr>
        <w:t>ك علي</w:t>
      </w:r>
      <w:r w:rsidR="009E35F8">
        <w:rPr>
          <w:rFonts w:hint="cs"/>
          <w:rtl/>
        </w:rPr>
        <w:t>ّ</w:t>
      </w:r>
      <w:r>
        <w:rPr>
          <w:rFonts w:hint="cs"/>
          <w:rtl/>
        </w:rPr>
        <w:t xml:space="preserve"> مرضا</w:t>
      </w:r>
      <w:r w:rsidR="009E35F8">
        <w:rPr>
          <w:rFonts w:hint="cs"/>
          <w:rtl/>
        </w:rPr>
        <w:t>ً</w:t>
      </w:r>
      <w:r>
        <w:rPr>
          <w:rFonts w:hint="cs"/>
          <w:rtl/>
        </w:rPr>
        <w:t xml:space="preserve"> أشرف فيه على الموت </w:t>
      </w:r>
      <w:r w:rsidR="003F1058">
        <w:rPr>
          <w:rFonts w:hint="cs"/>
          <w:rtl/>
        </w:rPr>
        <w:t>ثمَّ</w:t>
      </w:r>
      <w:r>
        <w:rPr>
          <w:rFonts w:hint="cs"/>
          <w:rtl/>
        </w:rPr>
        <w:t xml:space="preserve"> أبل</w:t>
      </w:r>
      <w:r w:rsidR="009E35F8">
        <w:rPr>
          <w:rFonts w:hint="cs"/>
          <w:rtl/>
        </w:rPr>
        <w:t>َّ</w:t>
      </w:r>
      <w:r>
        <w:rPr>
          <w:rFonts w:hint="cs"/>
          <w:rtl/>
        </w:rPr>
        <w:t xml:space="preserve"> منه فأنشدته لرجل من بني الحارث ي</w:t>
      </w:r>
      <w:r w:rsidR="009E35F8">
        <w:rPr>
          <w:rFonts w:hint="cs"/>
          <w:rtl/>
        </w:rPr>
        <w:t>ُ</w:t>
      </w:r>
      <w:r>
        <w:rPr>
          <w:rFonts w:hint="cs"/>
          <w:rtl/>
        </w:rPr>
        <w:t>دعى سلم بن شافع كان قد وفد عليه يستعينه في دية قتيل لزمته فلم</w:t>
      </w:r>
      <w:r w:rsidR="009E35F8">
        <w:rPr>
          <w:rFonts w:hint="cs"/>
          <w:rtl/>
        </w:rPr>
        <w:t>ّ</w:t>
      </w:r>
      <w:r>
        <w:rPr>
          <w:rFonts w:hint="cs"/>
          <w:rtl/>
        </w:rPr>
        <w:t xml:space="preserve">ا شغلنا بمرض صاحبنا </w:t>
      </w:r>
      <w:r w:rsidR="009E35F8">
        <w:rPr>
          <w:rFonts w:hint="cs"/>
          <w:rtl/>
        </w:rPr>
        <w:t>إ</w:t>
      </w:r>
      <w:r>
        <w:rPr>
          <w:rFonts w:hint="cs"/>
          <w:rtl/>
        </w:rPr>
        <w:t>رتحل الحارثي إلى قومه وأرسل إلى بقصيدة منها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9E35F8" w:rsidTr="00AD0A70">
        <w:trPr>
          <w:trHeight w:val="350"/>
        </w:trPr>
        <w:tc>
          <w:tcPr>
            <w:tcW w:w="3920" w:type="dxa"/>
            <w:shd w:val="clear" w:color="auto" w:fill="auto"/>
          </w:tcPr>
          <w:p w:rsidR="009E35F8" w:rsidRDefault="009E35F8" w:rsidP="006609B6">
            <w:pPr>
              <w:pStyle w:val="libPoem"/>
            </w:pPr>
            <w:r>
              <w:rPr>
                <w:rFonts w:hint="cs"/>
                <w:rtl/>
              </w:rPr>
              <w:t xml:space="preserve">إذا أودى </w:t>
            </w:r>
            <w:r w:rsidR="006609B6">
              <w:rPr>
                <w:rFonts w:hint="cs"/>
                <w:rtl/>
              </w:rPr>
              <w:t>ا</w:t>
            </w:r>
            <w:r>
              <w:rPr>
                <w:rFonts w:hint="cs"/>
                <w:rtl/>
              </w:rPr>
              <w:t>بن زيدانٍ عليُّ</w:t>
            </w:r>
            <w:r w:rsidRPr="00725071">
              <w:rPr>
                <w:rStyle w:val="libPoemTiniChar0"/>
                <w:rtl/>
              </w:rPr>
              <w:br/>
              <w:t> </w:t>
            </w:r>
          </w:p>
        </w:tc>
        <w:tc>
          <w:tcPr>
            <w:tcW w:w="279" w:type="dxa"/>
            <w:shd w:val="clear" w:color="auto" w:fill="auto"/>
          </w:tcPr>
          <w:p w:rsidR="009E35F8" w:rsidRDefault="009E35F8" w:rsidP="00AD0A70">
            <w:pPr>
              <w:pStyle w:val="libPoem"/>
              <w:rPr>
                <w:rtl/>
              </w:rPr>
            </w:pPr>
          </w:p>
        </w:tc>
        <w:tc>
          <w:tcPr>
            <w:tcW w:w="3881" w:type="dxa"/>
            <w:shd w:val="clear" w:color="auto" w:fill="auto"/>
          </w:tcPr>
          <w:p w:rsidR="009E35F8" w:rsidRDefault="009E35F8" w:rsidP="00AD0A70">
            <w:pPr>
              <w:pStyle w:val="libPoem"/>
            </w:pPr>
            <w:r>
              <w:rPr>
                <w:rFonts w:hint="cs"/>
                <w:rtl/>
              </w:rPr>
              <w:t>فلا طلعتْ نجومُك يا سماءُ</w:t>
            </w:r>
            <w:r w:rsidRPr="00725071">
              <w:rPr>
                <w:rStyle w:val="libPoemTiniChar0"/>
                <w:rtl/>
              </w:rPr>
              <w:br/>
              <w:t> </w:t>
            </w:r>
          </w:p>
        </w:tc>
      </w:tr>
      <w:tr w:rsidR="009E35F8" w:rsidTr="00AD0A70">
        <w:trPr>
          <w:trHeight w:val="350"/>
        </w:trPr>
        <w:tc>
          <w:tcPr>
            <w:tcW w:w="3920" w:type="dxa"/>
          </w:tcPr>
          <w:p w:rsidR="009E35F8" w:rsidRDefault="009E35F8" w:rsidP="00AD0A70">
            <w:pPr>
              <w:pStyle w:val="libPoem"/>
            </w:pPr>
            <w:r>
              <w:rPr>
                <w:rFonts w:hint="cs"/>
                <w:rtl/>
              </w:rPr>
              <w:t>ولا اشتمل النساء على جنين</w:t>
            </w:r>
            <w:r w:rsidRPr="00725071">
              <w:rPr>
                <w:rStyle w:val="libPoemTiniChar0"/>
                <w:rtl/>
              </w:rPr>
              <w:br/>
              <w:t> </w:t>
            </w:r>
          </w:p>
        </w:tc>
        <w:tc>
          <w:tcPr>
            <w:tcW w:w="279" w:type="dxa"/>
          </w:tcPr>
          <w:p w:rsidR="009E35F8" w:rsidRDefault="009E35F8" w:rsidP="00AD0A70">
            <w:pPr>
              <w:pStyle w:val="libPoem"/>
              <w:rPr>
                <w:rtl/>
              </w:rPr>
            </w:pPr>
          </w:p>
        </w:tc>
        <w:tc>
          <w:tcPr>
            <w:tcW w:w="3881" w:type="dxa"/>
          </w:tcPr>
          <w:p w:rsidR="009E35F8" w:rsidRDefault="00413C57" w:rsidP="00AD0A70">
            <w:pPr>
              <w:pStyle w:val="libPoem"/>
            </w:pPr>
            <w:r>
              <w:rPr>
                <w:rFonts w:hint="cs"/>
                <w:rtl/>
              </w:rPr>
              <w:t>ولا روّى الثرى للسحب ماءُ</w:t>
            </w:r>
            <w:r w:rsidR="009E35F8" w:rsidRPr="00725071">
              <w:rPr>
                <w:rStyle w:val="libPoemTiniChar0"/>
                <w:rtl/>
              </w:rPr>
              <w:br/>
              <w:t> </w:t>
            </w:r>
          </w:p>
        </w:tc>
      </w:tr>
      <w:tr w:rsidR="009E35F8" w:rsidTr="00AD0A70">
        <w:trPr>
          <w:trHeight w:val="350"/>
        </w:trPr>
        <w:tc>
          <w:tcPr>
            <w:tcW w:w="3920" w:type="dxa"/>
          </w:tcPr>
          <w:p w:rsidR="009E35F8" w:rsidRDefault="00413C57" w:rsidP="00AD0A70">
            <w:pPr>
              <w:pStyle w:val="libPoem"/>
            </w:pPr>
            <w:r>
              <w:rPr>
                <w:rFonts w:hint="cs"/>
                <w:rtl/>
              </w:rPr>
              <w:t>على الدنيا وساكنها</w:t>
            </w:r>
            <w:r w:rsidRPr="00666704">
              <w:rPr>
                <w:rFonts w:hint="cs"/>
                <w:rtl/>
              </w:rPr>
              <w:t xml:space="preserve"> </w:t>
            </w:r>
            <w:r>
              <w:rPr>
                <w:rFonts w:hint="cs"/>
                <w:rtl/>
              </w:rPr>
              <w:t>جميعاً</w:t>
            </w:r>
            <w:r w:rsidR="009E35F8" w:rsidRPr="00725071">
              <w:rPr>
                <w:rStyle w:val="libPoemTiniChar0"/>
                <w:rtl/>
              </w:rPr>
              <w:br/>
              <w:t> </w:t>
            </w:r>
          </w:p>
        </w:tc>
        <w:tc>
          <w:tcPr>
            <w:tcW w:w="279" w:type="dxa"/>
          </w:tcPr>
          <w:p w:rsidR="009E35F8" w:rsidRDefault="009E35F8" w:rsidP="00AD0A70">
            <w:pPr>
              <w:pStyle w:val="libPoem"/>
              <w:rPr>
                <w:rtl/>
              </w:rPr>
            </w:pPr>
          </w:p>
        </w:tc>
        <w:tc>
          <w:tcPr>
            <w:tcW w:w="3881" w:type="dxa"/>
          </w:tcPr>
          <w:p w:rsidR="009E35F8" w:rsidRDefault="00413C57" w:rsidP="00AD0A70">
            <w:pPr>
              <w:pStyle w:val="libPoem"/>
            </w:pPr>
            <w:r>
              <w:rPr>
                <w:rFonts w:hint="cs"/>
                <w:rtl/>
              </w:rPr>
              <w:t>إذا أردى أبو الحسن</w:t>
            </w:r>
            <w:r w:rsidRPr="00666704">
              <w:rPr>
                <w:rFonts w:hint="cs"/>
                <w:rtl/>
              </w:rPr>
              <w:t xml:space="preserve"> </w:t>
            </w:r>
            <w:r>
              <w:rPr>
                <w:rFonts w:hint="cs"/>
                <w:rtl/>
              </w:rPr>
              <w:t>العفاءُ</w:t>
            </w:r>
            <w:r w:rsidR="009E35F8" w:rsidRPr="00725071">
              <w:rPr>
                <w:rStyle w:val="libPoemTiniChar0"/>
                <w:rtl/>
              </w:rPr>
              <w:br/>
              <w:t> </w:t>
            </w:r>
          </w:p>
        </w:tc>
      </w:tr>
    </w:tbl>
    <w:p w:rsidR="00FB201C" w:rsidRDefault="00666704" w:rsidP="006609B6">
      <w:pPr>
        <w:pStyle w:val="libNormal"/>
        <w:rPr>
          <w:rtl/>
        </w:rPr>
      </w:pPr>
      <w:r>
        <w:rPr>
          <w:rFonts w:hint="cs"/>
          <w:rtl/>
        </w:rPr>
        <w:t>قال فبكى عم</w:t>
      </w:r>
      <w:r w:rsidR="00413C57">
        <w:rPr>
          <w:rFonts w:hint="cs"/>
          <w:rtl/>
        </w:rPr>
        <w:t>ّ</w:t>
      </w:r>
      <w:r>
        <w:rPr>
          <w:rFonts w:hint="cs"/>
          <w:rtl/>
        </w:rPr>
        <w:t>ك وأمرني ب</w:t>
      </w:r>
      <w:r w:rsidR="006609B6">
        <w:rPr>
          <w:rFonts w:hint="cs"/>
          <w:rtl/>
        </w:rPr>
        <w:t>ا</w:t>
      </w:r>
      <w:r>
        <w:rPr>
          <w:rFonts w:hint="cs"/>
          <w:rtl/>
        </w:rPr>
        <w:t xml:space="preserve">حضار الحارثي ودفع له ألف دينار وساق عنه الدية بعد </w:t>
      </w:r>
      <w:r w:rsidR="00413C57">
        <w:rPr>
          <w:rFonts w:hint="cs"/>
          <w:rtl/>
        </w:rPr>
        <w:t>ست</w:t>
      </w:r>
      <w:r w:rsidR="00911C64">
        <w:rPr>
          <w:rFonts w:hint="cs"/>
          <w:rtl/>
        </w:rPr>
        <w:t>ة</w:t>
      </w:r>
      <w:r>
        <w:rPr>
          <w:rFonts w:hint="cs"/>
          <w:rtl/>
        </w:rPr>
        <w:t xml:space="preserve"> أشهر</w:t>
      </w:r>
      <w:r w:rsidR="00E66EDC">
        <w:rPr>
          <w:rFonts w:hint="cs"/>
          <w:rtl/>
        </w:rPr>
        <w:t>،</w:t>
      </w:r>
      <w:r>
        <w:rPr>
          <w:rFonts w:hint="cs"/>
          <w:rtl/>
        </w:rPr>
        <w:t xml:space="preserve"> وكان إذا رآه أكرمه ورفع مجلسه</w:t>
      </w:r>
      <w:r w:rsidR="00E66EDC">
        <w:rPr>
          <w:rFonts w:hint="cs"/>
          <w:rtl/>
        </w:rPr>
        <w:t>،</w:t>
      </w:r>
      <w:r>
        <w:rPr>
          <w:rFonts w:hint="cs"/>
          <w:rtl/>
        </w:rPr>
        <w:t xml:space="preserve"> وبسط القول في جود</w:t>
      </w:r>
      <w:r w:rsidR="00413C57">
        <w:rPr>
          <w:rFonts w:hint="cs"/>
          <w:rtl/>
        </w:rPr>
        <w:t>ِ</w:t>
      </w:r>
      <w:r>
        <w:rPr>
          <w:rFonts w:hint="cs"/>
          <w:rtl/>
        </w:rPr>
        <w:t xml:space="preserve"> عم</w:t>
      </w:r>
      <w:r w:rsidR="00413C57">
        <w:rPr>
          <w:rFonts w:hint="cs"/>
          <w:rtl/>
        </w:rPr>
        <w:t>ِّ</w:t>
      </w:r>
      <w:r>
        <w:rPr>
          <w:rFonts w:hint="cs"/>
          <w:rtl/>
        </w:rPr>
        <w:t>ه علي</w:t>
      </w:r>
      <w:r w:rsidR="00413C57">
        <w:rPr>
          <w:rFonts w:hint="cs"/>
          <w:rtl/>
        </w:rPr>
        <w:t>ّ</w:t>
      </w:r>
      <w:r>
        <w:rPr>
          <w:rFonts w:hint="cs"/>
          <w:rtl/>
        </w:rPr>
        <w:t xml:space="preserve"> </w:t>
      </w:r>
      <w:r w:rsidR="006609B6">
        <w:rPr>
          <w:rFonts w:hint="cs"/>
          <w:rtl/>
        </w:rPr>
        <w:t>ا</w:t>
      </w:r>
      <w:r w:rsidR="00827FBC">
        <w:rPr>
          <w:rFonts w:hint="cs"/>
          <w:rtl/>
        </w:rPr>
        <w:t>بن</w:t>
      </w:r>
      <w:r>
        <w:rPr>
          <w:rFonts w:hint="cs"/>
          <w:rtl/>
        </w:rPr>
        <w:t xml:space="preserve"> زيدان وسعة ثروته وعظم شجاعته. </w:t>
      </w:r>
      <w:r w:rsidR="003F1058">
        <w:rPr>
          <w:rFonts w:hint="cs"/>
          <w:rtl/>
        </w:rPr>
        <w:t>ثمَّ</w:t>
      </w:r>
      <w:r>
        <w:rPr>
          <w:rFonts w:hint="cs"/>
          <w:rtl/>
        </w:rPr>
        <w:t xml:space="preserve"> قال ما ملخصه</w:t>
      </w:r>
      <w:r w:rsidR="00E66EDC">
        <w:rPr>
          <w:rFonts w:hint="cs"/>
          <w:rtl/>
        </w:rPr>
        <w:t>:</w:t>
      </w:r>
      <w:r>
        <w:rPr>
          <w:rFonts w:hint="cs"/>
          <w:rtl/>
        </w:rPr>
        <w:t>أدركت</w:t>
      </w:r>
      <w:r w:rsidR="00413C57">
        <w:rPr>
          <w:rFonts w:hint="cs"/>
          <w:rtl/>
        </w:rPr>
        <w:t>ُ</w:t>
      </w:r>
      <w:r>
        <w:rPr>
          <w:rFonts w:hint="cs"/>
          <w:rtl/>
        </w:rPr>
        <w:t xml:space="preserve"> الحلم</w:t>
      </w:r>
      <w:r w:rsidR="00413C57">
        <w:rPr>
          <w:rFonts w:hint="cs"/>
          <w:rtl/>
        </w:rPr>
        <w:t>َ</w:t>
      </w:r>
      <w:r>
        <w:rPr>
          <w:rFonts w:hint="cs"/>
          <w:rtl/>
        </w:rPr>
        <w:t xml:space="preserve"> سنة تسع وعشرين وخمسمائة</w:t>
      </w:r>
      <w:r w:rsidR="00E66EDC">
        <w:rPr>
          <w:rFonts w:hint="cs"/>
          <w:rtl/>
        </w:rPr>
        <w:t>،</w:t>
      </w:r>
      <w:r>
        <w:rPr>
          <w:rFonts w:hint="cs"/>
          <w:rtl/>
        </w:rPr>
        <w:t xml:space="preserve"> وفي سنة إحدى وثلاثين بعثني والدي إلى زبيد مع الوزير مسلم </w:t>
      </w:r>
      <w:r w:rsidR="00413C57">
        <w:rPr>
          <w:rFonts w:hint="cs"/>
          <w:rtl/>
        </w:rPr>
        <w:t>ا</w:t>
      </w:r>
      <w:r w:rsidR="00827FBC">
        <w:rPr>
          <w:rFonts w:hint="cs"/>
          <w:rtl/>
        </w:rPr>
        <w:t>بن</w:t>
      </w:r>
      <w:r>
        <w:rPr>
          <w:rFonts w:hint="cs"/>
          <w:rtl/>
        </w:rPr>
        <w:t xml:space="preserve"> سخت فنزلت فيها ولازمت الطلب فأقمت أ</w:t>
      </w:r>
      <w:r w:rsidR="00413C57">
        <w:rPr>
          <w:rFonts w:hint="cs"/>
          <w:rtl/>
        </w:rPr>
        <w:t>رب</w:t>
      </w:r>
      <w:r>
        <w:rPr>
          <w:rFonts w:hint="cs"/>
          <w:rtl/>
        </w:rPr>
        <w:t>ع سنين لا أخرج عن المدرسة إل</w:t>
      </w:r>
      <w:r w:rsidR="00413C57">
        <w:rPr>
          <w:rFonts w:hint="cs"/>
          <w:rtl/>
        </w:rPr>
        <w:t>ّ</w:t>
      </w:r>
      <w:r>
        <w:rPr>
          <w:rFonts w:hint="cs"/>
          <w:rtl/>
        </w:rPr>
        <w:t>ا لصلاة يوم الجمعة</w:t>
      </w:r>
      <w:r w:rsidR="00E66EDC">
        <w:rPr>
          <w:rFonts w:hint="cs"/>
          <w:rtl/>
        </w:rPr>
        <w:t>،</w:t>
      </w:r>
      <w:r>
        <w:rPr>
          <w:rFonts w:hint="cs"/>
          <w:rtl/>
        </w:rPr>
        <w:t xml:space="preserve"> وفي السنة الخامسة زرت الوالدين وأقمت في زبيد ثلاث سنين وجماعة من الطلبة يقرؤون عندي مذهب الشافعي والفرائض في المواريث</w:t>
      </w:r>
      <w:r w:rsidR="00E66EDC">
        <w:rPr>
          <w:rFonts w:hint="cs"/>
          <w:rtl/>
        </w:rPr>
        <w:t>،</w:t>
      </w:r>
      <w:r>
        <w:rPr>
          <w:rFonts w:hint="cs"/>
          <w:rtl/>
        </w:rPr>
        <w:t xml:space="preserve"> ولي في الفرائض مصن</w:t>
      </w:r>
      <w:r w:rsidR="00413C57">
        <w:rPr>
          <w:rFonts w:hint="cs"/>
          <w:rtl/>
        </w:rPr>
        <w:t>َّ</w:t>
      </w:r>
      <w:r>
        <w:rPr>
          <w:rFonts w:hint="cs"/>
          <w:rtl/>
        </w:rPr>
        <w:t>ف ي</w:t>
      </w:r>
      <w:r w:rsidR="00413C57">
        <w:rPr>
          <w:rFonts w:hint="cs"/>
          <w:rtl/>
        </w:rPr>
        <w:t>ُ</w:t>
      </w:r>
      <w:r>
        <w:rPr>
          <w:rFonts w:hint="cs"/>
          <w:rtl/>
        </w:rPr>
        <w:t>قرأ في اليمن</w:t>
      </w:r>
      <w:r w:rsidR="00E66EDC">
        <w:rPr>
          <w:rFonts w:hint="cs"/>
          <w:rtl/>
        </w:rPr>
        <w:t>،</w:t>
      </w:r>
      <w:r>
        <w:rPr>
          <w:rFonts w:hint="cs"/>
          <w:rtl/>
        </w:rPr>
        <w:t xml:space="preserve"> وفي سنة تسع وثلاثين زارني والدي وخمسة من </w:t>
      </w:r>
      <w:r w:rsidR="00413C57">
        <w:rPr>
          <w:rFonts w:hint="cs"/>
          <w:rtl/>
        </w:rPr>
        <w:t>اُ</w:t>
      </w:r>
      <w:r>
        <w:rPr>
          <w:rFonts w:hint="cs"/>
          <w:rtl/>
        </w:rPr>
        <w:t>خوتي إلى زبيد وأنشدت والدي شيئا</w:t>
      </w:r>
      <w:r w:rsidR="00413C57">
        <w:rPr>
          <w:rFonts w:hint="cs"/>
          <w:rtl/>
        </w:rPr>
        <w:t>ً</w:t>
      </w:r>
      <w:r>
        <w:rPr>
          <w:rFonts w:hint="cs"/>
          <w:rtl/>
        </w:rPr>
        <w:t xml:space="preserve"> من شعري فاستحسنه </w:t>
      </w:r>
      <w:r w:rsidR="003F1058">
        <w:rPr>
          <w:rFonts w:hint="cs"/>
          <w:rtl/>
        </w:rPr>
        <w:t>ثمَّ</w:t>
      </w:r>
      <w:r>
        <w:rPr>
          <w:rFonts w:hint="cs"/>
          <w:rtl/>
        </w:rPr>
        <w:t xml:space="preserve"> قال</w:t>
      </w:r>
      <w:r w:rsidR="00E66EDC">
        <w:rPr>
          <w:rFonts w:hint="cs"/>
          <w:rtl/>
        </w:rPr>
        <w:t>:</w:t>
      </w:r>
      <w:r>
        <w:rPr>
          <w:rFonts w:hint="cs"/>
          <w:rtl/>
        </w:rPr>
        <w:t>تعلم والله إن</w:t>
      </w:r>
      <w:r w:rsidR="00413C57">
        <w:rPr>
          <w:rFonts w:hint="cs"/>
          <w:rtl/>
        </w:rPr>
        <w:t>َّ</w:t>
      </w:r>
      <w:r>
        <w:rPr>
          <w:rFonts w:hint="cs"/>
          <w:rtl/>
        </w:rPr>
        <w:t xml:space="preserve"> الأدب نعمة</w:t>
      </w:r>
      <w:r w:rsidR="00413C57">
        <w:rPr>
          <w:rFonts w:hint="cs"/>
          <w:rtl/>
        </w:rPr>
        <w:t>ٌ</w:t>
      </w:r>
      <w:r>
        <w:rPr>
          <w:rFonts w:hint="cs"/>
          <w:rtl/>
        </w:rPr>
        <w:t xml:space="preserve"> من نعم الله عليك فلا تكفرها بذم</w:t>
      </w:r>
      <w:r w:rsidR="00413C57">
        <w:rPr>
          <w:rFonts w:hint="cs"/>
          <w:rtl/>
        </w:rPr>
        <w:t>ِّ</w:t>
      </w:r>
      <w:r>
        <w:rPr>
          <w:rFonts w:hint="cs"/>
          <w:rtl/>
        </w:rPr>
        <w:t xml:space="preserve"> الناس واستحلفني أن لا أهجو مسلما</w:t>
      </w:r>
      <w:r w:rsidR="00413C57">
        <w:rPr>
          <w:rFonts w:hint="cs"/>
          <w:rtl/>
        </w:rPr>
        <w:t>ً</w:t>
      </w:r>
      <w:r>
        <w:rPr>
          <w:rFonts w:hint="cs"/>
          <w:rtl/>
        </w:rPr>
        <w:t xml:space="preserve"> قط ببيت شعر فحلفت له على ذلك</w:t>
      </w:r>
      <w:r w:rsidR="00E66EDC">
        <w:rPr>
          <w:rFonts w:hint="cs"/>
          <w:rtl/>
        </w:rPr>
        <w:t>،</w:t>
      </w:r>
      <w:r>
        <w:rPr>
          <w:rFonts w:hint="cs"/>
          <w:rtl/>
        </w:rPr>
        <w:t xml:space="preserve"> وحججت مع الملكة الحر</w:t>
      </w:r>
      <w:r w:rsidR="00413C57">
        <w:rPr>
          <w:rFonts w:hint="cs"/>
          <w:rtl/>
        </w:rPr>
        <w:t>َّ</w:t>
      </w:r>
      <w:r>
        <w:rPr>
          <w:rFonts w:hint="cs"/>
          <w:rtl/>
        </w:rPr>
        <w:t xml:space="preserve">ة </w:t>
      </w:r>
      <w:r w:rsidR="00413C57">
        <w:rPr>
          <w:rFonts w:hint="cs"/>
          <w:rtl/>
        </w:rPr>
        <w:t>اُ</w:t>
      </w:r>
      <w:r>
        <w:rPr>
          <w:rFonts w:hint="cs"/>
          <w:rtl/>
        </w:rPr>
        <w:t>م فاتك ملك زبيد</w:t>
      </w:r>
      <w:r w:rsidR="00E66EDC">
        <w:rPr>
          <w:rFonts w:hint="cs"/>
          <w:rtl/>
        </w:rPr>
        <w:t>،</w:t>
      </w:r>
      <w:r>
        <w:rPr>
          <w:rFonts w:hint="cs"/>
          <w:rtl/>
        </w:rPr>
        <w:t xml:space="preserve"> وخرجت مر</w:t>
      </w:r>
      <w:r w:rsidR="00413C57">
        <w:rPr>
          <w:rFonts w:hint="cs"/>
          <w:rtl/>
        </w:rPr>
        <w:t>َّ</w:t>
      </w:r>
      <w:r>
        <w:rPr>
          <w:rFonts w:hint="cs"/>
          <w:rtl/>
        </w:rPr>
        <w:t xml:space="preserve">ة </w:t>
      </w:r>
      <w:r w:rsidR="00413C57">
        <w:rPr>
          <w:rFonts w:hint="cs"/>
          <w:rtl/>
        </w:rPr>
        <w:t>اُ</w:t>
      </w:r>
      <w:r>
        <w:rPr>
          <w:rFonts w:hint="cs"/>
          <w:rtl/>
        </w:rPr>
        <w:t>خرى إلى مك</w:t>
      </w:r>
      <w:r w:rsidR="00413C57">
        <w:rPr>
          <w:rFonts w:hint="cs"/>
          <w:rtl/>
        </w:rPr>
        <w:t>ّ</w:t>
      </w:r>
      <w:r>
        <w:rPr>
          <w:rFonts w:hint="cs"/>
          <w:rtl/>
        </w:rPr>
        <w:t>ة سنة تسع وأ</w:t>
      </w:r>
      <w:r w:rsidR="007E486F">
        <w:rPr>
          <w:rFonts w:hint="cs"/>
          <w:rtl/>
        </w:rPr>
        <w:t>رب</w:t>
      </w:r>
      <w:r>
        <w:rPr>
          <w:rFonts w:hint="cs"/>
          <w:rtl/>
        </w:rPr>
        <w:t>عين وخمس مائة وفي موسم هذه السنة مات أمير الحرمين هاشم بن فليتة وول</w:t>
      </w:r>
      <w:r w:rsidR="00413C57">
        <w:rPr>
          <w:rFonts w:hint="cs"/>
          <w:rtl/>
        </w:rPr>
        <w:t>ّ</w:t>
      </w:r>
      <w:r>
        <w:rPr>
          <w:rFonts w:hint="cs"/>
          <w:rtl/>
        </w:rPr>
        <w:t>ي الحرمين ولده قاسم بن هاشم فألزمني السفارة عنه والرسالة المصري</w:t>
      </w:r>
      <w:r w:rsidR="00413C57">
        <w:rPr>
          <w:rFonts w:hint="cs"/>
          <w:rtl/>
        </w:rPr>
        <w:t>َّ</w:t>
      </w:r>
      <w:r>
        <w:rPr>
          <w:rFonts w:hint="cs"/>
          <w:rtl/>
        </w:rPr>
        <w:t>ة ف</w:t>
      </w:r>
      <w:r w:rsidR="006609B6">
        <w:rPr>
          <w:rFonts w:hint="cs"/>
          <w:rtl/>
        </w:rPr>
        <w:t>َ</w:t>
      </w:r>
      <w:r>
        <w:rPr>
          <w:rFonts w:hint="cs"/>
          <w:rtl/>
        </w:rPr>
        <w:t>ق</w:t>
      </w:r>
      <w:r w:rsidR="006609B6">
        <w:rPr>
          <w:rFonts w:hint="cs"/>
          <w:rtl/>
        </w:rPr>
        <w:t>َ</w:t>
      </w:r>
      <w:r>
        <w:rPr>
          <w:rFonts w:hint="cs"/>
          <w:rtl/>
        </w:rPr>
        <w:t xml:space="preserve">دمتها في شهر </w:t>
      </w:r>
      <w:r w:rsidR="007E486F">
        <w:rPr>
          <w:rFonts w:hint="cs"/>
          <w:rtl/>
        </w:rPr>
        <w:t>ربّ</w:t>
      </w:r>
      <w:r>
        <w:rPr>
          <w:rFonts w:hint="cs"/>
          <w:rtl/>
        </w:rPr>
        <w:t>يع الأو</w:t>
      </w:r>
      <w:r w:rsidR="006609B6">
        <w:rPr>
          <w:rFonts w:hint="cs"/>
          <w:rtl/>
        </w:rPr>
        <w:t>َّ</w:t>
      </w:r>
      <w:r>
        <w:rPr>
          <w:rFonts w:hint="cs"/>
          <w:rtl/>
        </w:rPr>
        <w:t>ل سنة خمسين وخمسمائة والخليفة بها يومئذ</w:t>
      </w:r>
      <w:r w:rsidR="00413C57">
        <w:rPr>
          <w:rFonts w:hint="cs"/>
          <w:rtl/>
        </w:rPr>
        <w:t>ٍ</w:t>
      </w:r>
      <w:r>
        <w:rPr>
          <w:rFonts w:hint="cs"/>
          <w:rtl/>
        </w:rPr>
        <w:t xml:space="preserve"> الإمام الفائز بن الظافر</w:t>
      </w:r>
      <w:r w:rsidR="00E66EDC">
        <w:rPr>
          <w:rFonts w:hint="cs"/>
          <w:rtl/>
        </w:rPr>
        <w:t>،</w:t>
      </w:r>
      <w:r>
        <w:rPr>
          <w:rFonts w:hint="cs"/>
          <w:rtl/>
        </w:rPr>
        <w:t xml:space="preserve"> والوزير</w:t>
      </w:r>
    </w:p>
    <w:p w:rsidR="00666704" w:rsidRPr="00666704" w:rsidRDefault="00666704" w:rsidP="009618AF">
      <w:pPr>
        <w:pStyle w:val="libNormal"/>
      </w:pPr>
      <w:r>
        <w:rPr>
          <w:rFonts w:hint="cs"/>
          <w:rtl/>
        </w:rPr>
        <w:br w:type="page"/>
      </w:r>
    </w:p>
    <w:p w:rsidR="00666704" w:rsidRDefault="00666704" w:rsidP="00413C57">
      <w:pPr>
        <w:pStyle w:val="libNormal0"/>
        <w:rPr>
          <w:rtl/>
        </w:rPr>
      </w:pPr>
      <w:r>
        <w:rPr>
          <w:rFonts w:hint="cs"/>
          <w:rtl/>
        </w:rPr>
        <w:lastRenderedPageBreak/>
        <w:t>له الملك الص</w:t>
      </w:r>
      <w:r w:rsidR="00413C57">
        <w:rPr>
          <w:rFonts w:hint="cs"/>
          <w:rtl/>
        </w:rPr>
        <w:t>ّ</w:t>
      </w:r>
      <w:r>
        <w:rPr>
          <w:rFonts w:hint="cs"/>
          <w:rtl/>
        </w:rPr>
        <w:t>الح طلايع بن ر</w:t>
      </w:r>
      <w:r w:rsidR="00413C57">
        <w:rPr>
          <w:rFonts w:hint="cs"/>
          <w:rtl/>
        </w:rPr>
        <w:t>ُ</w:t>
      </w:r>
      <w:r>
        <w:rPr>
          <w:rFonts w:hint="cs"/>
          <w:rtl/>
        </w:rPr>
        <w:t>ز</w:t>
      </w:r>
      <w:r w:rsidR="00413C57">
        <w:rPr>
          <w:rFonts w:hint="cs"/>
          <w:rtl/>
        </w:rPr>
        <w:t>ّ</w:t>
      </w:r>
      <w:r>
        <w:rPr>
          <w:rFonts w:hint="cs"/>
          <w:rtl/>
        </w:rPr>
        <w:t>يك فلم</w:t>
      </w:r>
      <w:r w:rsidR="00413C57">
        <w:rPr>
          <w:rFonts w:hint="cs"/>
          <w:rtl/>
        </w:rPr>
        <w:t>ّ</w:t>
      </w:r>
      <w:r>
        <w:rPr>
          <w:rFonts w:hint="cs"/>
          <w:rtl/>
        </w:rPr>
        <w:t>ا أحضرت للس</w:t>
      </w:r>
      <w:r w:rsidR="00413C57">
        <w:rPr>
          <w:rFonts w:hint="cs"/>
          <w:rtl/>
        </w:rPr>
        <w:t>ّ</w:t>
      </w:r>
      <w:r>
        <w:rPr>
          <w:rFonts w:hint="cs"/>
          <w:rtl/>
        </w:rPr>
        <w:t xml:space="preserve">لام عليهما في قاعة الذهب في قصر الخليفة أنشدتهما قصيدة </w:t>
      </w:r>
      <w:r w:rsidR="0043271A">
        <w:rPr>
          <w:rFonts w:hint="cs"/>
          <w:rtl/>
        </w:rPr>
        <w:t>أوَّلها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413C57" w:rsidTr="006379AD">
        <w:trPr>
          <w:trHeight w:val="350"/>
        </w:trPr>
        <w:tc>
          <w:tcPr>
            <w:tcW w:w="4438" w:type="dxa"/>
            <w:shd w:val="clear" w:color="auto" w:fill="auto"/>
          </w:tcPr>
          <w:p w:rsidR="00413C57" w:rsidRDefault="00413C57" w:rsidP="00AD0A70">
            <w:pPr>
              <w:pStyle w:val="libPoem"/>
            </w:pPr>
            <w:r>
              <w:rPr>
                <w:rFonts w:hint="cs"/>
                <w:rtl/>
              </w:rPr>
              <w:t>ألحمد للعيس بعد العزم والهممِ</w:t>
            </w:r>
            <w:r w:rsidRPr="00725071">
              <w:rPr>
                <w:rStyle w:val="libPoemTiniChar0"/>
                <w:rtl/>
              </w:rPr>
              <w:br/>
              <w:t> </w:t>
            </w:r>
          </w:p>
        </w:tc>
        <w:tc>
          <w:tcPr>
            <w:tcW w:w="316" w:type="dxa"/>
            <w:shd w:val="clear" w:color="auto" w:fill="auto"/>
          </w:tcPr>
          <w:p w:rsidR="00413C57" w:rsidRDefault="00413C57" w:rsidP="00AD0A70">
            <w:pPr>
              <w:pStyle w:val="libPoem"/>
              <w:rPr>
                <w:rtl/>
              </w:rPr>
            </w:pPr>
          </w:p>
        </w:tc>
        <w:tc>
          <w:tcPr>
            <w:tcW w:w="4394" w:type="dxa"/>
            <w:shd w:val="clear" w:color="auto" w:fill="auto"/>
          </w:tcPr>
          <w:p w:rsidR="00413C57" w:rsidRDefault="00413C57" w:rsidP="00AD0A70">
            <w:pPr>
              <w:pStyle w:val="libPoem"/>
            </w:pPr>
            <w:r>
              <w:rPr>
                <w:rFonts w:hint="cs"/>
                <w:rtl/>
              </w:rPr>
              <w:t>حمداً يقوم بما أولت من النعمِ</w:t>
            </w:r>
            <w:r w:rsidRPr="00725071">
              <w:rPr>
                <w:rStyle w:val="libPoemTiniChar0"/>
                <w:rtl/>
              </w:rPr>
              <w:br/>
              <w:t> </w:t>
            </w:r>
          </w:p>
        </w:tc>
      </w:tr>
      <w:tr w:rsidR="00413C57" w:rsidTr="006379AD">
        <w:trPr>
          <w:trHeight w:val="350"/>
        </w:trPr>
        <w:tc>
          <w:tcPr>
            <w:tcW w:w="4438" w:type="dxa"/>
          </w:tcPr>
          <w:p w:rsidR="00413C57" w:rsidRDefault="00413C57" w:rsidP="00AD0A70">
            <w:pPr>
              <w:pStyle w:val="libPoem"/>
            </w:pPr>
            <w:r>
              <w:rPr>
                <w:rFonts w:hint="cs"/>
                <w:rtl/>
              </w:rPr>
              <w:t>لا أجحد الحقّ عندي للركاب يد</w:t>
            </w:r>
            <w:r w:rsidRPr="00725071">
              <w:rPr>
                <w:rStyle w:val="libPoemTiniChar0"/>
                <w:rtl/>
              </w:rPr>
              <w:br/>
              <w:t> </w:t>
            </w:r>
          </w:p>
        </w:tc>
        <w:tc>
          <w:tcPr>
            <w:tcW w:w="316" w:type="dxa"/>
          </w:tcPr>
          <w:p w:rsidR="00413C57" w:rsidRDefault="00413C57" w:rsidP="00AD0A70">
            <w:pPr>
              <w:pStyle w:val="libPoem"/>
              <w:rPr>
                <w:rtl/>
              </w:rPr>
            </w:pPr>
          </w:p>
        </w:tc>
        <w:tc>
          <w:tcPr>
            <w:tcW w:w="4394" w:type="dxa"/>
          </w:tcPr>
          <w:p w:rsidR="00413C57" w:rsidRDefault="00413C57" w:rsidP="00AD0A70">
            <w:pPr>
              <w:pStyle w:val="libPoem"/>
            </w:pPr>
            <w:r>
              <w:rPr>
                <w:rFonts w:hint="cs"/>
                <w:rtl/>
              </w:rPr>
              <w:t>تمنَّت اللجم فيها رتبة الخطمِ</w:t>
            </w:r>
            <w:r w:rsidRPr="00725071">
              <w:rPr>
                <w:rStyle w:val="libPoemTiniChar0"/>
                <w:rtl/>
              </w:rPr>
              <w:br/>
              <w:t> </w:t>
            </w:r>
          </w:p>
        </w:tc>
      </w:tr>
      <w:tr w:rsidR="00413C57" w:rsidTr="006379AD">
        <w:trPr>
          <w:trHeight w:val="350"/>
        </w:trPr>
        <w:tc>
          <w:tcPr>
            <w:tcW w:w="4438" w:type="dxa"/>
          </w:tcPr>
          <w:p w:rsidR="00413C57" w:rsidRDefault="00413C57" w:rsidP="00AD0A70">
            <w:pPr>
              <w:pStyle w:val="libPoem"/>
            </w:pPr>
            <w:r>
              <w:rPr>
                <w:rFonts w:hint="cs"/>
                <w:rtl/>
              </w:rPr>
              <w:t>قرَّبن بُعد مزار</w:t>
            </w:r>
            <w:r w:rsidRPr="00666704">
              <w:rPr>
                <w:rFonts w:hint="cs"/>
                <w:rtl/>
              </w:rPr>
              <w:t xml:space="preserve"> </w:t>
            </w:r>
            <w:r>
              <w:rPr>
                <w:rFonts w:hint="cs"/>
                <w:rtl/>
              </w:rPr>
              <w:t>العزِّ من نظري</w:t>
            </w:r>
            <w:r w:rsidRPr="00725071">
              <w:rPr>
                <w:rStyle w:val="libPoemTiniChar0"/>
                <w:rtl/>
              </w:rPr>
              <w:br/>
              <w:t> </w:t>
            </w:r>
          </w:p>
        </w:tc>
        <w:tc>
          <w:tcPr>
            <w:tcW w:w="316" w:type="dxa"/>
          </w:tcPr>
          <w:p w:rsidR="00413C57" w:rsidRDefault="00413C57" w:rsidP="00AD0A70">
            <w:pPr>
              <w:pStyle w:val="libPoem"/>
              <w:rPr>
                <w:rtl/>
              </w:rPr>
            </w:pPr>
          </w:p>
        </w:tc>
        <w:tc>
          <w:tcPr>
            <w:tcW w:w="4394" w:type="dxa"/>
          </w:tcPr>
          <w:p w:rsidR="00413C57" w:rsidRDefault="00413C57" w:rsidP="00AD0A70">
            <w:pPr>
              <w:pStyle w:val="libPoem"/>
            </w:pPr>
            <w:r>
              <w:rPr>
                <w:rFonts w:hint="cs"/>
                <w:rtl/>
              </w:rPr>
              <w:t>حتَّى رأيت إمام</w:t>
            </w:r>
            <w:r w:rsidRPr="00666704">
              <w:rPr>
                <w:rFonts w:hint="cs"/>
                <w:rtl/>
              </w:rPr>
              <w:t xml:space="preserve"> </w:t>
            </w:r>
            <w:r>
              <w:rPr>
                <w:rFonts w:hint="cs"/>
                <w:rtl/>
              </w:rPr>
              <w:t>العصر من أممِ</w:t>
            </w:r>
            <w:r w:rsidRPr="00725071">
              <w:rPr>
                <w:rStyle w:val="libPoemTiniChar0"/>
                <w:rtl/>
              </w:rPr>
              <w:br/>
              <w:t> </w:t>
            </w:r>
          </w:p>
        </w:tc>
      </w:tr>
      <w:tr w:rsidR="00413C57" w:rsidTr="006379AD">
        <w:trPr>
          <w:trHeight w:val="350"/>
        </w:trPr>
        <w:tc>
          <w:tcPr>
            <w:tcW w:w="4438" w:type="dxa"/>
          </w:tcPr>
          <w:p w:rsidR="00413C57" w:rsidRDefault="00413C57" w:rsidP="00AD0A70">
            <w:pPr>
              <w:pStyle w:val="libPoem"/>
            </w:pPr>
            <w:r>
              <w:rPr>
                <w:rFonts w:hint="cs"/>
                <w:rtl/>
              </w:rPr>
              <w:t>ورُحن من كعبة البطحاء والحرم</w:t>
            </w:r>
            <w:r w:rsidRPr="00725071">
              <w:rPr>
                <w:rStyle w:val="libPoemTiniChar0"/>
                <w:rtl/>
              </w:rPr>
              <w:br/>
              <w:t> </w:t>
            </w:r>
          </w:p>
        </w:tc>
        <w:tc>
          <w:tcPr>
            <w:tcW w:w="316" w:type="dxa"/>
          </w:tcPr>
          <w:p w:rsidR="00413C57" w:rsidRDefault="00413C57" w:rsidP="00AD0A70">
            <w:pPr>
              <w:pStyle w:val="libPoem"/>
              <w:rPr>
                <w:rtl/>
              </w:rPr>
            </w:pPr>
          </w:p>
        </w:tc>
        <w:tc>
          <w:tcPr>
            <w:tcW w:w="4394" w:type="dxa"/>
          </w:tcPr>
          <w:p w:rsidR="00413C57" w:rsidRDefault="00413C57" w:rsidP="00AD0A70">
            <w:pPr>
              <w:pStyle w:val="libPoem"/>
            </w:pPr>
            <w:r>
              <w:rPr>
                <w:rFonts w:hint="cs"/>
                <w:rtl/>
              </w:rPr>
              <w:t>وفداً إلى كعبة المعروف والكرمِ</w:t>
            </w:r>
            <w:r w:rsidRPr="00725071">
              <w:rPr>
                <w:rStyle w:val="libPoemTiniChar0"/>
                <w:rtl/>
              </w:rPr>
              <w:br/>
              <w:t> </w:t>
            </w:r>
          </w:p>
        </w:tc>
      </w:tr>
      <w:tr w:rsidR="00413C57" w:rsidTr="006379AD">
        <w:trPr>
          <w:trHeight w:val="350"/>
        </w:trPr>
        <w:tc>
          <w:tcPr>
            <w:tcW w:w="4438" w:type="dxa"/>
          </w:tcPr>
          <w:p w:rsidR="00413C57" w:rsidRDefault="00481A95" w:rsidP="00AD0A70">
            <w:pPr>
              <w:pStyle w:val="libPoem"/>
            </w:pPr>
            <w:r>
              <w:rPr>
                <w:rFonts w:hint="cs"/>
                <w:rtl/>
              </w:rPr>
              <w:t>فهل درى البيت إنّي بعد فرقته</w:t>
            </w:r>
            <w:r w:rsidR="00413C57" w:rsidRPr="00725071">
              <w:rPr>
                <w:rStyle w:val="libPoemTiniChar0"/>
                <w:rtl/>
              </w:rPr>
              <w:br/>
              <w:t> </w:t>
            </w:r>
          </w:p>
        </w:tc>
        <w:tc>
          <w:tcPr>
            <w:tcW w:w="316" w:type="dxa"/>
          </w:tcPr>
          <w:p w:rsidR="00413C57" w:rsidRDefault="00413C57" w:rsidP="00AD0A70">
            <w:pPr>
              <w:pStyle w:val="libPoem"/>
              <w:rPr>
                <w:rtl/>
              </w:rPr>
            </w:pPr>
          </w:p>
        </w:tc>
        <w:tc>
          <w:tcPr>
            <w:tcW w:w="4394" w:type="dxa"/>
          </w:tcPr>
          <w:p w:rsidR="00413C57" w:rsidRDefault="008653D5" w:rsidP="00AD0A70">
            <w:pPr>
              <w:pStyle w:val="libPoem"/>
            </w:pPr>
            <w:r>
              <w:rPr>
                <w:rFonts w:hint="cs"/>
                <w:rtl/>
              </w:rPr>
              <w:t>ما سرتُ من حرمٍ إل</w:t>
            </w:r>
            <w:r w:rsidR="006609B6">
              <w:rPr>
                <w:rFonts w:hint="cs"/>
                <w:rtl/>
              </w:rPr>
              <w:t>ّ</w:t>
            </w:r>
            <w:r>
              <w:rPr>
                <w:rFonts w:hint="cs"/>
                <w:rtl/>
              </w:rPr>
              <w:t>ا إلى حرمِ ؟</w:t>
            </w:r>
            <w:r w:rsidRPr="00666704">
              <w:rPr>
                <w:rFonts w:hint="cs"/>
                <w:rtl/>
              </w:rPr>
              <w:t>!</w:t>
            </w:r>
            <w:r w:rsidR="00413C57" w:rsidRPr="00725071">
              <w:rPr>
                <w:rStyle w:val="libPoemTiniChar0"/>
                <w:rtl/>
              </w:rPr>
              <w:br/>
              <w:t> </w:t>
            </w:r>
          </w:p>
        </w:tc>
      </w:tr>
      <w:tr w:rsidR="00413C57" w:rsidTr="006379AD">
        <w:tblPrEx>
          <w:tblLook w:val="04A0" w:firstRow="1" w:lastRow="0" w:firstColumn="1" w:lastColumn="0" w:noHBand="0" w:noVBand="1"/>
        </w:tblPrEx>
        <w:trPr>
          <w:trHeight w:val="350"/>
        </w:trPr>
        <w:tc>
          <w:tcPr>
            <w:tcW w:w="4438" w:type="dxa"/>
          </w:tcPr>
          <w:p w:rsidR="00413C57" w:rsidRDefault="008653D5" w:rsidP="00AD0A70">
            <w:pPr>
              <w:pStyle w:val="libPoem"/>
            </w:pPr>
            <w:r>
              <w:rPr>
                <w:rFonts w:hint="cs"/>
                <w:rtl/>
              </w:rPr>
              <w:t>حيث الخلافة</w:t>
            </w:r>
            <w:r w:rsidRPr="00666704">
              <w:rPr>
                <w:rFonts w:hint="cs"/>
                <w:rtl/>
              </w:rPr>
              <w:t xml:space="preserve"> </w:t>
            </w:r>
            <w:r>
              <w:rPr>
                <w:rFonts w:hint="cs"/>
                <w:rtl/>
              </w:rPr>
              <w:t>مضروبٌ سُرادقها</w:t>
            </w:r>
            <w:r w:rsidR="00413C57" w:rsidRPr="00725071">
              <w:rPr>
                <w:rStyle w:val="libPoemTiniChar0"/>
                <w:rtl/>
              </w:rPr>
              <w:br/>
              <w:t> </w:t>
            </w:r>
          </w:p>
        </w:tc>
        <w:tc>
          <w:tcPr>
            <w:tcW w:w="316" w:type="dxa"/>
          </w:tcPr>
          <w:p w:rsidR="00413C57" w:rsidRDefault="00413C57" w:rsidP="00AD0A70">
            <w:pPr>
              <w:pStyle w:val="libPoem"/>
              <w:rPr>
                <w:rtl/>
              </w:rPr>
            </w:pPr>
          </w:p>
        </w:tc>
        <w:tc>
          <w:tcPr>
            <w:tcW w:w="4394" w:type="dxa"/>
          </w:tcPr>
          <w:p w:rsidR="00413C57" w:rsidRDefault="008653D5" w:rsidP="00AD0A70">
            <w:pPr>
              <w:pStyle w:val="libPoem"/>
            </w:pPr>
            <w:r>
              <w:rPr>
                <w:rFonts w:hint="cs"/>
                <w:rtl/>
              </w:rPr>
              <w:t>بين النقيضين من</w:t>
            </w:r>
            <w:r w:rsidRPr="00666704">
              <w:rPr>
                <w:rFonts w:hint="cs"/>
                <w:rtl/>
              </w:rPr>
              <w:t xml:space="preserve"> </w:t>
            </w:r>
            <w:r>
              <w:rPr>
                <w:rFonts w:hint="cs"/>
                <w:rtl/>
              </w:rPr>
              <w:t>عفوٍ ومن نقمٍ</w:t>
            </w:r>
            <w:r w:rsidR="00413C57" w:rsidRPr="00725071">
              <w:rPr>
                <w:rStyle w:val="libPoemTiniChar0"/>
                <w:rtl/>
              </w:rPr>
              <w:br/>
              <w:t> </w:t>
            </w:r>
          </w:p>
        </w:tc>
      </w:tr>
      <w:tr w:rsidR="00413C57" w:rsidTr="006379AD">
        <w:tblPrEx>
          <w:tblLook w:val="04A0" w:firstRow="1" w:lastRow="0" w:firstColumn="1" w:lastColumn="0" w:noHBand="0" w:noVBand="1"/>
        </w:tblPrEx>
        <w:trPr>
          <w:trHeight w:val="350"/>
        </w:trPr>
        <w:tc>
          <w:tcPr>
            <w:tcW w:w="4438" w:type="dxa"/>
          </w:tcPr>
          <w:p w:rsidR="00413C57" w:rsidRDefault="008653D5" w:rsidP="00AD0A70">
            <w:pPr>
              <w:pStyle w:val="libPoem"/>
            </w:pPr>
            <w:r>
              <w:rPr>
                <w:rFonts w:hint="cs"/>
                <w:rtl/>
              </w:rPr>
              <w:t>وللإمامة أنوارٌ مقدَّسةٌ</w:t>
            </w:r>
            <w:r w:rsidR="00413C57" w:rsidRPr="00725071">
              <w:rPr>
                <w:rStyle w:val="libPoemTiniChar0"/>
                <w:rtl/>
              </w:rPr>
              <w:br/>
              <w:t> </w:t>
            </w:r>
          </w:p>
        </w:tc>
        <w:tc>
          <w:tcPr>
            <w:tcW w:w="316" w:type="dxa"/>
          </w:tcPr>
          <w:p w:rsidR="00413C57" w:rsidRDefault="00413C57" w:rsidP="00AD0A70">
            <w:pPr>
              <w:pStyle w:val="libPoem"/>
              <w:rPr>
                <w:rtl/>
              </w:rPr>
            </w:pPr>
          </w:p>
        </w:tc>
        <w:tc>
          <w:tcPr>
            <w:tcW w:w="4394" w:type="dxa"/>
          </w:tcPr>
          <w:p w:rsidR="00413C57" w:rsidRDefault="008653D5" w:rsidP="00AD0A70">
            <w:pPr>
              <w:pStyle w:val="libPoem"/>
            </w:pPr>
            <w:r>
              <w:rPr>
                <w:rFonts w:hint="cs"/>
                <w:rtl/>
              </w:rPr>
              <w:t>تجلو البغيضين من ظلمٍ ومن ظلمِ</w:t>
            </w:r>
            <w:r w:rsidR="00413C57" w:rsidRPr="00725071">
              <w:rPr>
                <w:rStyle w:val="libPoemTiniChar0"/>
                <w:rtl/>
              </w:rPr>
              <w:br/>
              <w:t> </w:t>
            </w:r>
          </w:p>
        </w:tc>
      </w:tr>
      <w:tr w:rsidR="00413C57" w:rsidTr="006379AD">
        <w:tblPrEx>
          <w:tblLook w:val="04A0" w:firstRow="1" w:lastRow="0" w:firstColumn="1" w:lastColumn="0" w:noHBand="0" w:noVBand="1"/>
        </w:tblPrEx>
        <w:trPr>
          <w:trHeight w:val="350"/>
        </w:trPr>
        <w:tc>
          <w:tcPr>
            <w:tcW w:w="4438" w:type="dxa"/>
          </w:tcPr>
          <w:p w:rsidR="00413C57" w:rsidRDefault="008653D5" w:rsidP="00AD0A70">
            <w:pPr>
              <w:pStyle w:val="libPoem"/>
            </w:pPr>
            <w:r>
              <w:rPr>
                <w:rFonts w:hint="cs"/>
                <w:rtl/>
              </w:rPr>
              <w:t>وللنبوَّة أبيات ينصُّ لنا</w:t>
            </w:r>
            <w:r w:rsidR="00413C57" w:rsidRPr="00725071">
              <w:rPr>
                <w:rStyle w:val="libPoemTiniChar0"/>
                <w:rtl/>
              </w:rPr>
              <w:br/>
              <w:t> </w:t>
            </w:r>
          </w:p>
        </w:tc>
        <w:tc>
          <w:tcPr>
            <w:tcW w:w="316" w:type="dxa"/>
          </w:tcPr>
          <w:p w:rsidR="00413C57" w:rsidRDefault="00413C57" w:rsidP="00AD0A70">
            <w:pPr>
              <w:pStyle w:val="libPoem"/>
              <w:rPr>
                <w:rtl/>
              </w:rPr>
            </w:pPr>
          </w:p>
        </w:tc>
        <w:tc>
          <w:tcPr>
            <w:tcW w:w="4394" w:type="dxa"/>
          </w:tcPr>
          <w:p w:rsidR="00413C57" w:rsidRDefault="008653D5" w:rsidP="00AD0A70">
            <w:pPr>
              <w:pStyle w:val="libPoem"/>
            </w:pPr>
            <w:r>
              <w:rPr>
                <w:rFonts w:hint="cs"/>
                <w:rtl/>
              </w:rPr>
              <w:t>على الخفيَّين من حُكم ومن حِكمِ</w:t>
            </w:r>
            <w:r w:rsidR="00413C57" w:rsidRPr="00725071">
              <w:rPr>
                <w:rStyle w:val="libPoemTiniChar0"/>
                <w:rtl/>
              </w:rPr>
              <w:br/>
              <w:t> </w:t>
            </w:r>
          </w:p>
        </w:tc>
      </w:tr>
      <w:tr w:rsidR="00413C57" w:rsidTr="006379AD">
        <w:tblPrEx>
          <w:tblLook w:val="04A0" w:firstRow="1" w:lastRow="0" w:firstColumn="1" w:lastColumn="0" w:noHBand="0" w:noVBand="1"/>
        </w:tblPrEx>
        <w:trPr>
          <w:trHeight w:val="350"/>
        </w:trPr>
        <w:tc>
          <w:tcPr>
            <w:tcW w:w="4438" w:type="dxa"/>
          </w:tcPr>
          <w:p w:rsidR="00413C57" w:rsidRDefault="008653D5" w:rsidP="00AD0A70">
            <w:pPr>
              <w:pStyle w:val="libPoem"/>
            </w:pPr>
            <w:r>
              <w:rPr>
                <w:rFonts w:hint="cs"/>
                <w:rtl/>
              </w:rPr>
              <w:t>وللمكارم أعلامٌ تُعلّمنا</w:t>
            </w:r>
            <w:r w:rsidR="00413C57" w:rsidRPr="00725071">
              <w:rPr>
                <w:rStyle w:val="libPoemTiniChar0"/>
                <w:rtl/>
              </w:rPr>
              <w:br/>
              <w:t> </w:t>
            </w:r>
          </w:p>
        </w:tc>
        <w:tc>
          <w:tcPr>
            <w:tcW w:w="316" w:type="dxa"/>
          </w:tcPr>
          <w:p w:rsidR="00413C57" w:rsidRDefault="00413C57" w:rsidP="00AD0A70">
            <w:pPr>
              <w:pStyle w:val="libPoem"/>
              <w:rPr>
                <w:rtl/>
              </w:rPr>
            </w:pPr>
          </w:p>
        </w:tc>
        <w:tc>
          <w:tcPr>
            <w:tcW w:w="4394" w:type="dxa"/>
          </w:tcPr>
          <w:p w:rsidR="00413C57" w:rsidRDefault="008653D5" w:rsidP="00AD0A70">
            <w:pPr>
              <w:pStyle w:val="libPoem"/>
            </w:pPr>
            <w:r>
              <w:rPr>
                <w:rFonts w:hint="cs"/>
                <w:rtl/>
              </w:rPr>
              <w:t>مدح الجزيلين من</w:t>
            </w:r>
            <w:r w:rsidRPr="00666704">
              <w:rPr>
                <w:rFonts w:hint="cs"/>
                <w:rtl/>
              </w:rPr>
              <w:t xml:space="preserve"> </w:t>
            </w:r>
            <w:r>
              <w:rPr>
                <w:rFonts w:hint="cs"/>
                <w:rtl/>
              </w:rPr>
              <w:t>بأسٍ ومن كرمِ</w:t>
            </w:r>
            <w:r w:rsidR="00413C57" w:rsidRPr="00725071">
              <w:rPr>
                <w:rStyle w:val="libPoemTiniChar0"/>
                <w:rtl/>
              </w:rPr>
              <w:br/>
              <w:t> </w:t>
            </w:r>
          </w:p>
        </w:tc>
      </w:tr>
      <w:tr w:rsidR="00413C57" w:rsidTr="006379AD">
        <w:tblPrEx>
          <w:tblLook w:val="04A0" w:firstRow="1" w:lastRow="0" w:firstColumn="1" w:lastColumn="0" w:noHBand="0" w:noVBand="1"/>
        </w:tblPrEx>
        <w:trPr>
          <w:trHeight w:val="350"/>
        </w:trPr>
        <w:tc>
          <w:tcPr>
            <w:tcW w:w="4438" w:type="dxa"/>
          </w:tcPr>
          <w:p w:rsidR="00413C57" w:rsidRDefault="008653D5" w:rsidP="00AD0A70">
            <w:pPr>
              <w:pStyle w:val="libPoem"/>
            </w:pPr>
            <w:r>
              <w:rPr>
                <w:rFonts w:hint="cs"/>
                <w:rtl/>
              </w:rPr>
              <w:t>وللعُلى ألسن تثنى محامدها</w:t>
            </w:r>
            <w:r w:rsidR="00413C57" w:rsidRPr="00725071">
              <w:rPr>
                <w:rStyle w:val="libPoemTiniChar0"/>
                <w:rtl/>
              </w:rPr>
              <w:br/>
              <w:t> </w:t>
            </w:r>
          </w:p>
        </w:tc>
        <w:tc>
          <w:tcPr>
            <w:tcW w:w="316" w:type="dxa"/>
          </w:tcPr>
          <w:p w:rsidR="00413C57" w:rsidRDefault="00413C57" w:rsidP="00AD0A70">
            <w:pPr>
              <w:pStyle w:val="libPoem"/>
              <w:rPr>
                <w:rtl/>
              </w:rPr>
            </w:pPr>
          </w:p>
        </w:tc>
        <w:tc>
          <w:tcPr>
            <w:tcW w:w="4394" w:type="dxa"/>
          </w:tcPr>
          <w:p w:rsidR="00413C57" w:rsidRDefault="008653D5" w:rsidP="00AD0A70">
            <w:pPr>
              <w:pStyle w:val="libPoem"/>
            </w:pPr>
            <w:r>
              <w:rPr>
                <w:rFonts w:hint="cs"/>
                <w:rtl/>
              </w:rPr>
              <w:t>على الحميدين من فعلٍ ومن شيمِ</w:t>
            </w:r>
            <w:r w:rsidR="00413C57" w:rsidRPr="00725071">
              <w:rPr>
                <w:rStyle w:val="libPoemTiniChar0"/>
                <w:rtl/>
              </w:rPr>
              <w:br/>
              <w:t> </w:t>
            </w:r>
          </w:p>
        </w:tc>
      </w:tr>
      <w:tr w:rsidR="00413C57" w:rsidTr="006379AD">
        <w:tblPrEx>
          <w:tblLook w:val="04A0" w:firstRow="1" w:lastRow="0" w:firstColumn="1" w:lastColumn="0" w:noHBand="0" w:noVBand="1"/>
        </w:tblPrEx>
        <w:trPr>
          <w:trHeight w:val="350"/>
        </w:trPr>
        <w:tc>
          <w:tcPr>
            <w:tcW w:w="4438" w:type="dxa"/>
          </w:tcPr>
          <w:p w:rsidR="00413C57" w:rsidRDefault="008653D5" w:rsidP="00AD0A70">
            <w:pPr>
              <w:pStyle w:val="libPoem"/>
            </w:pPr>
            <w:r>
              <w:rPr>
                <w:rFonts w:hint="cs"/>
                <w:rtl/>
              </w:rPr>
              <w:t>وراية الشرف البذّاخ</w:t>
            </w:r>
            <w:r w:rsidRPr="00666704">
              <w:rPr>
                <w:rFonts w:hint="cs"/>
                <w:rtl/>
              </w:rPr>
              <w:t xml:space="preserve"> </w:t>
            </w:r>
            <w:r>
              <w:rPr>
                <w:rFonts w:hint="cs"/>
                <w:rtl/>
              </w:rPr>
              <w:t>ترفعها</w:t>
            </w:r>
            <w:r w:rsidR="00413C57" w:rsidRPr="00725071">
              <w:rPr>
                <w:rStyle w:val="libPoemTiniChar0"/>
                <w:rtl/>
              </w:rPr>
              <w:br/>
              <w:t> </w:t>
            </w:r>
          </w:p>
        </w:tc>
        <w:tc>
          <w:tcPr>
            <w:tcW w:w="316" w:type="dxa"/>
          </w:tcPr>
          <w:p w:rsidR="00413C57" w:rsidRDefault="00413C57" w:rsidP="00AD0A70">
            <w:pPr>
              <w:pStyle w:val="libPoem"/>
              <w:rPr>
                <w:rtl/>
              </w:rPr>
            </w:pPr>
          </w:p>
        </w:tc>
        <w:tc>
          <w:tcPr>
            <w:tcW w:w="4394" w:type="dxa"/>
          </w:tcPr>
          <w:p w:rsidR="00413C57" w:rsidRDefault="008653D5" w:rsidP="00AD0A70">
            <w:pPr>
              <w:pStyle w:val="libPoem"/>
            </w:pPr>
            <w:r>
              <w:rPr>
                <w:rFonts w:hint="cs"/>
                <w:rtl/>
              </w:rPr>
              <w:t>يد الرفيعين من مجدٍ ومن هممِ</w:t>
            </w:r>
            <w:r w:rsidR="00413C57" w:rsidRPr="00725071">
              <w:rPr>
                <w:rStyle w:val="libPoemTiniChar0"/>
                <w:rtl/>
              </w:rPr>
              <w:br/>
              <w:t> </w:t>
            </w:r>
          </w:p>
        </w:tc>
      </w:tr>
      <w:tr w:rsidR="00413C57" w:rsidTr="006379AD">
        <w:tblPrEx>
          <w:tblLook w:val="04A0" w:firstRow="1" w:lastRow="0" w:firstColumn="1" w:lastColumn="0" w:noHBand="0" w:noVBand="1"/>
        </w:tblPrEx>
        <w:trPr>
          <w:trHeight w:val="350"/>
        </w:trPr>
        <w:tc>
          <w:tcPr>
            <w:tcW w:w="4438" w:type="dxa"/>
          </w:tcPr>
          <w:p w:rsidR="00413C57" w:rsidRDefault="008653D5" w:rsidP="00AD0A70">
            <w:pPr>
              <w:pStyle w:val="libPoem"/>
            </w:pPr>
            <w:r>
              <w:rPr>
                <w:rFonts w:hint="cs"/>
                <w:rtl/>
              </w:rPr>
              <w:t>أقسمت بالفائز المعصوم معتقداً</w:t>
            </w:r>
            <w:r w:rsidR="00413C57" w:rsidRPr="00725071">
              <w:rPr>
                <w:rStyle w:val="libPoemTiniChar0"/>
                <w:rtl/>
              </w:rPr>
              <w:br/>
              <w:t> </w:t>
            </w:r>
          </w:p>
        </w:tc>
        <w:tc>
          <w:tcPr>
            <w:tcW w:w="316" w:type="dxa"/>
          </w:tcPr>
          <w:p w:rsidR="00413C57" w:rsidRDefault="00413C57" w:rsidP="00AD0A70">
            <w:pPr>
              <w:pStyle w:val="libPoem"/>
              <w:rPr>
                <w:rtl/>
              </w:rPr>
            </w:pPr>
          </w:p>
        </w:tc>
        <w:tc>
          <w:tcPr>
            <w:tcW w:w="4394" w:type="dxa"/>
          </w:tcPr>
          <w:p w:rsidR="00413C57" w:rsidRDefault="008653D5" w:rsidP="00AD0A70">
            <w:pPr>
              <w:pStyle w:val="libPoem"/>
            </w:pPr>
            <w:r>
              <w:rPr>
                <w:rFonts w:hint="cs"/>
                <w:rtl/>
              </w:rPr>
              <w:t>فوز النجاة وأجر</w:t>
            </w:r>
            <w:r w:rsidRPr="00666704">
              <w:rPr>
                <w:rFonts w:hint="cs"/>
                <w:rtl/>
              </w:rPr>
              <w:t xml:space="preserve"> </w:t>
            </w:r>
            <w:r>
              <w:rPr>
                <w:rFonts w:hint="cs"/>
                <w:rtl/>
              </w:rPr>
              <w:t>البرِّ في القسمِ</w:t>
            </w:r>
            <w:r w:rsidR="00413C57" w:rsidRPr="00725071">
              <w:rPr>
                <w:rStyle w:val="libPoemTiniChar0"/>
                <w:rtl/>
              </w:rPr>
              <w:br/>
              <w:t> </w:t>
            </w:r>
          </w:p>
        </w:tc>
      </w:tr>
      <w:tr w:rsidR="00413C57" w:rsidTr="006379AD">
        <w:tblPrEx>
          <w:tblLook w:val="04A0" w:firstRow="1" w:lastRow="0" w:firstColumn="1" w:lastColumn="0" w:noHBand="0" w:noVBand="1"/>
        </w:tblPrEx>
        <w:trPr>
          <w:trHeight w:val="350"/>
        </w:trPr>
        <w:tc>
          <w:tcPr>
            <w:tcW w:w="4438" w:type="dxa"/>
          </w:tcPr>
          <w:p w:rsidR="00413C57" w:rsidRDefault="008653D5" w:rsidP="00AD0A70">
            <w:pPr>
              <w:pStyle w:val="libPoem"/>
            </w:pPr>
            <w:r>
              <w:rPr>
                <w:rFonts w:hint="cs"/>
                <w:rtl/>
              </w:rPr>
              <w:t>لقد حمى الدين والدنيا وأهلهما</w:t>
            </w:r>
            <w:r w:rsidR="00413C57" w:rsidRPr="00725071">
              <w:rPr>
                <w:rStyle w:val="libPoemTiniChar0"/>
                <w:rtl/>
              </w:rPr>
              <w:br/>
              <w:t> </w:t>
            </w:r>
          </w:p>
        </w:tc>
        <w:tc>
          <w:tcPr>
            <w:tcW w:w="316" w:type="dxa"/>
          </w:tcPr>
          <w:p w:rsidR="00413C57" w:rsidRDefault="00413C57" w:rsidP="00AD0A70">
            <w:pPr>
              <w:pStyle w:val="libPoem"/>
              <w:rPr>
                <w:rtl/>
              </w:rPr>
            </w:pPr>
          </w:p>
        </w:tc>
        <w:tc>
          <w:tcPr>
            <w:tcW w:w="4394" w:type="dxa"/>
          </w:tcPr>
          <w:p w:rsidR="00413C57" w:rsidRDefault="008653D5" w:rsidP="00AD0A70">
            <w:pPr>
              <w:pStyle w:val="libPoem"/>
            </w:pPr>
            <w:r>
              <w:rPr>
                <w:rFonts w:hint="cs"/>
                <w:rtl/>
              </w:rPr>
              <w:t>وزيره الصّالح الفرّاج للغممِ</w:t>
            </w:r>
            <w:r w:rsidR="00413C57" w:rsidRPr="00725071">
              <w:rPr>
                <w:rStyle w:val="libPoemTiniChar0"/>
                <w:rtl/>
              </w:rPr>
              <w:br/>
              <w:t> </w:t>
            </w:r>
          </w:p>
        </w:tc>
      </w:tr>
      <w:tr w:rsidR="00413C57" w:rsidTr="006379AD">
        <w:tblPrEx>
          <w:tblLook w:val="04A0" w:firstRow="1" w:lastRow="0" w:firstColumn="1" w:lastColumn="0" w:noHBand="0" w:noVBand="1"/>
        </w:tblPrEx>
        <w:trPr>
          <w:trHeight w:val="350"/>
        </w:trPr>
        <w:tc>
          <w:tcPr>
            <w:tcW w:w="4438" w:type="dxa"/>
          </w:tcPr>
          <w:p w:rsidR="00413C57" w:rsidRDefault="008653D5" w:rsidP="00AD0A70">
            <w:pPr>
              <w:pStyle w:val="libPoem"/>
            </w:pPr>
            <w:r>
              <w:rPr>
                <w:rFonts w:hint="cs"/>
                <w:rtl/>
              </w:rPr>
              <w:t>أللابس الفخر لم تنسج</w:t>
            </w:r>
            <w:r w:rsidRPr="00666704">
              <w:rPr>
                <w:rFonts w:hint="cs"/>
                <w:rtl/>
              </w:rPr>
              <w:t xml:space="preserve"> </w:t>
            </w:r>
            <w:r>
              <w:rPr>
                <w:rFonts w:hint="cs"/>
                <w:rtl/>
              </w:rPr>
              <w:t>غلائله</w:t>
            </w:r>
            <w:r w:rsidR="00413C57" w:rsidRPr="00725071">
              <w:rPr>
                <w:rStyle w:val="libPoemTiniChar0"/>
                <w:rtl/>
              </w:rPr>
              <w:br/>
              <w:t> </w:t>
            </w:r>
          </w:p>
        </w:tc>
        <w:tc>
          <w:tcPr>
            <w:tcW w:w="316" w:type="dxa"/>
          </w:tcPr>
          <w:p w:rsidR="00413C57" w:rsidRDefault="00413C57" w:rsidP="00AD0A70">
            <w:pPr>
              <w:pStyle w:val="libPoem"/>
              <w:rPr>
                <w:rtl/>
              </w:rPr>
            </w:pPr>
          </w:p>
        </w:tc>
        <w:tc>
          <w:tcPr>
            <w:tcW w:w="4394" w:type="dxa"/>
          </w:tcPr>
          <w:p w:rsidR="00413C57" w:rsidRDefault="008653D5" w:rsidP="00AD0A70">
            <w:pPr>
              <w:pStyle w:val="libPoem"/>
            </w:pPr>
            <w:r>
              <w:rPr>
                <w:rFonts w:hint="cs"/>
                <w:rtl/>
              </w:rPr>
              <w:t>إلّا يداً لصنيع السيف والقلمِ</w:t>
            </w:r>
            <w:r w:rsidR="00413C57" w:rsidRPr="00725071">
              <w:rPr>
                <w:rStyle w:val="libPoemTiniChar0"/>
                <w:rtl/>
              </w:rPr>
              <w:br/>
              <w:t> </w:t>
            </w:r>
          </w:p>
        </w:tc>
      </w:tr>
      <w:tr w:rsidR="00413C57" w:rsidTr="006379AD">
        <w:tblPrEx>
          <w:tblLook w:val="04A0" w:firstRow="1" w:lastRow="0" w:firstColumn="1" w:lastColumn="0" w:noHBand="0" w:noVBand="1"/>
        </w:tblPrEx>
        <w:trPr>
          <w:trHeight w:val="350"/>
        </w:trPr>
        <w:tc>
          <w:tcPr>
            <w:tcW w:w="4438" w:type="dxa"/>
          </w:tcPr>
          <w:p w:rsidR="00413C57" w:rsidRDefault="008653D5" w:rsidP="00AD0A70">
            <w:pPr>
              <w:pStyle w:val="libPoem"/>
            </w:pPr>
            <w:r>
              <w:rPr>
                <w:rFonts w:hint="cs"/>
                <w:rtl/>
              </w:rPr>
              <w:t>وجوده أوجد الأيّام ما اقترحت</w:t>
            </w:r>
            <w:r w:rsidR="00413C57" w:rsidRPr="00725071">
              <w:rPr>
                <w:rStyle w:val="libPoemTiniChar0"/>
                <w:rtl/>
              </w:rPr>
              <w:br/>
              <w:t> </w:t>
            </w:r>
          </w:p>
        </w:tc>
        <w:tc>
          <w:tcPr>
            <w:tcW w:w="316" w:type="dxa"/>
          </w:tcPr>
          <w:p w:rsidR="00413C57" w:rsidRDefault="00413C57" w:rsidP="00AD0A70">
            <w:pPr>
              <w:pStyle w:val="libPoem"/>
              <w:rPr>
                <w:rtl/>
              </w:rPr>
            </w:pPr>
          </w:p>
        </w:tc>
        <w:tc>
          <w:tcPr>
            <w:tcW w:w="4394" w:type="dxa"/>
          </w:tcPr>
          <w:p w:rsidR="00413C57" w:rsidRDefault="008653D5" w:rsidP="00AD0A70">
            <w:pPr>
              <w:pStyle w:val="libPoem"/>
            </w:pPr>
            <w:r>
              <w:rPr>
                <w:rFonts w:hint="cs"/>
                <w:rtl/>
              </w:rPr>
              <w:t>وجوده أعدم</w:t>
            </w:r>
            <w:r w:rsidRPr="00666704">
              <w:rPr>
                <w:rFonts w:hint="cs"/>
                <w:rtl/>
              </w:rPr>
              <w:t xml:space="preserve"> </w:t>
            </w:r>
            <w:r>
              <w:rPr>
                <w:rFonts w:hint="cs"/>
                <w:rtl/>
              </w:rPr>
              <w:t>الشاكين للعدمِ</w:t>
            </w:r>
            <w:r w:rsidR="00413C57" w:rsidRPr="00725071">
              <w:rPr>
                <w:rStyle w:val="libPoemTiniChar0"/>
                <w:rtl/>
              </w:rPr>
              <w:br/>
              <w:t> </w:t>
            </w:r>
          </w:p>
        </w:tc>
      </w:tr>
      <w:tr w:rsidR="006379AD" w:rsidTr="006379AD">
        <w:tblPrEx>
          <w:tblLook w:val="04A0" w:firstRow="1" w:lastRow="0" w:firstColumn="1" w:lastColumn="0" w:noHBand="0" w:noVBand="1"/>
        </w:tblPrEx>
        <w:trPr>
          <w:trHeight w:val="350"/>
        </w:trPr>
        <w:tc>
          <w:tcPr>
            <w:tcW w:w="4438" w:type="dxa"/>
          </w:tcPr>
          <w:p w:rsidR="006379AD" w:rsidRDefault="006379AD" w:rsidP="00AD0A70">
            <w:pPr>
              <w:pStyle w:val="libPoem"/>
            </w:pPr>
            <w:r>
              <w:rPr>
                <w:rFonts w:hint="cs"/>
                <w:rtl/>
              </w:rPr>
              <w:t>قد</w:t>
            </w:r>
            <w:r w:rsidRPr="00666704">
              <w:rPr>
                <w:rFonts w:hint="cs"/>
                <w:rtl/>
              </w:rPr>
              <w:t xml:space="preserve"> </w:t>
            </w:r>
            <w:r>
              <w:rPr>
                <w:rFonts w:hint="cs"/>
                <w:rtl/>
              </w:rPr>
              <w:t>ملّكته العوالي رقَّ مملكة</w:t>
            </w:r>
            <w:r w:rsidRPr="00725071">
              <w:rPr>
                <w:rStyle w:val="libPoemTiniChar0"/>
                <w:rtl/>
              </w:rPr>
              <w:br/>
              <w:t> </w:t>
            </w:r>
          </w:p>
        </w:tc>
        <w:tc>
          <w:tcPr>
            <w:tcW w:w="316" w:type="dxa"/>
          </w:tcPr>
          <w:p w:rsidR="006379AD" w:rsidRDefault="006379AD" w:rsidP="00AD0A70">
            <w:pPr>
              <w:pStyle w:val="libPoem"/>
              <w:rPr>
                <w:rtl/>
              </w:rPr>
            </w:pPr>
          </w:p>
        </w:tc>
        <w:tc>
          <w:tcPr>
            <w:tcW w:w="4394" w:type="dxa"/>
          </w:tcPr>
          <w:p w:rsidR="006379AD" w:rsidRDefault="006379AD" w:rsidP="00AD0A70">
            <w:pPr>
              <w:pStyle w:val="libPoem"/>
            </w:pPr>
            <w:r>
              <w:rPr>
                <w:rFonts w:hint="cs"/>
                <w:rtl/>
              </w:rPr>
              <w:t>تعير أنف الثريّا عزَّة الشممِ</w:t>
            </w:r>
            <w:r w:rsidRPr="00725071">
              <w:rPr>
                <w:rStyle w:val="libPoemTiniChar0"/>
                <w:rtl/>
              </w:rPr>
              <w:br/>
              <w:t> </w:t>
            </w:r>
          </w:p>
        </w:tc>
      </w:tr>
      <w:tr w:rsidR="006379AD" w:rsidTr="006379AD">
        <w:tblPrEx>
          <w:tblLook w:val="04A0" w:firstRow="1" w:lastRow="0" w:firstColumn="1" w:lastColumn="0" w:noHBand="0" w:noVBand="1"/>
        </w:tblPrEx>
        <w:trPr>
          <w:trHeight w:val="350"/>
        </w:trPr>
        <w:tc>
          <w:tcPr>
            <w:tcW w:w="4438" w:type="dxa"/>
          </w:tcPr>
          <w:p w:rsidR="006379AD" w:rsidRDefault="006379AD" w:rsidP="00AD0A70">
            <w:pPr>
              <w:pStyle w:val="libPoem"/>
            </w:pPr>
            <w:r>
              <w:rPr>
                <w:rFonts w:hint="cs"/>
                <w:rtl/>
              </w:rPr>
              <w:t>أرى مقاماً عظيم الشأن أوهمني</w:t>
            </w:r>
            <w:r w:rsidRPr="00725071">
              <w:rPr>
                <w:rStyle w:val="libPoemTiniChar0"/>
                <w:rtl/>
              </w:rPr>
              <w:br/>
              <w:t> </w:t>
            </w:r>
          </w:p>
        </w:tc>
        <w:tc>
          <w:tcPr>
            <w:tcW w:w="316" w:type="dxa"/>
          </w:tcPr>
          <w:p w:rsidR="006379AD" w:rsidRDefault="006379AD" w:rsidP="00AD0A70">
            <w:pPr>
              <w:pStyle w:val="libPoem"/>
              <w:rPr>
                <w:rtl/>
              </w:rPr>
            </w:pPr>
          </w:p>
        </w:tc>
        <w:tc>
          <w:tcPr>
            <w:tcW w:w="4394" w:type="dxa"/>
          </w:tcPr>
          <w:p w:rsidR="006379AD" w:rsidRDefault="006379AD" w:rsidP="00AD0A70">
            <w:pPr>
              <w:pStyle w:val="libPoem"/>
            </w:pPr>
            <w:r>
              <w:rPr>
                <w:rFonts w:hint="cs"/>
                <w:rtl/>
              </w:rPr>
              <w:t>في يقظتي انَّها من جملة الحلمِ</w:t>
            </w:r>
            <w:r w:rsidRPr="00725071">
              <w:rPr>
                <w:rStyle w:val="libPoemTiniChar0"/>
                <w:rtl/>
              </w:rPr>
              <w:br/>
              <w:t> </w:t>
            </w:r>
          </w:p>
        </w:tc>
      </w:tr>
      <w:tr w:rsidR="006379AD" w:rsidTr="006379AD">
        <w:tblPrEx>
          <w:tblLook w:val="04A0" w:firstRow="1" w:lastRow="0" w:firstColumn="1" w:lastColumn="0" w:noHBand="0" w:noVBand="1"/>
        </w:tblPrEx>
        <w:trPr>
          <w:trHeight w:val="350"/>
        </w:trPr>
        <w:tc>
          <w:tcPr>
            <w:tcW w:w="4438" w:type="dxa"/>
          </w:tcPr>
          <w:p w:rsidR="006379AD" w:rsidRDefault="006379AD" w:rsidP="00AD0A70">
            <w:pPr>
              <w:pStyle w:val="libPoem"/>
            </w:pPr>
            <w:r>
              <w:rPr>
                <w:rFonts w:hint="cs"/>
                <w:rtl/>
              </w:rPr>
              <w:t>يومٌ من العمر لم يخطر على أملي</w:t>
            </w:r>
            <w:r w:rsidRPr="00725071">
              <w:rPr>
                <w:rStyle w:val="libPoemTiniChar0"/>
                <w:rtl/>
              </w:rPr>
              <w:br/>
              <w:t> </w:t>
            </w:r>
          </w:p>
        </w:tc>
        <w:tc>
          <w:tcPr>
            <w:tcW w:w="316" w:type="dxa"/>
          </w:tcPr>
          <w:p w:rsidR="006379AD" w:rsidRDefault="006379AD" w:rsidP="00AD0A70">
            <w:pPr>
              <w:pStyle w:val="libPoem"/>
              <w:rPr>
                <w:rtl/>
              </w:rPr>
            </w:pPr>
          </w:p>
        </w:tc>
        <w:tc>
          <w:tcPr>
            <w:tcW w:w="4394" w:type="dxa"/>
          </w:tcPr>
          <w:p w:rsidR="006379AD" w:rsidRDefault="006379AD" w:rsidP="00AD0A70">
            <w:pPr>
              <w:pStyle w:val="libPoem"/>
            </w:pPr>
            <w:r>
              <w:rPr>
                <w:rFonts w:hint="cs"/>
                <w:rtl/>
              </w:rPr>
              <w:t>ولا ترقَّت إليه</w:t>
            </w:r>
            <w:r w:rsidRPr="00666704">
              <w:rPr>
                <w:rFonts w:hint="cs"/>
                <w:rtl/>
              </w:rPr>
              <w:t xml:space="preserve"> </w:t>
            </w:r>
            <w:r>
              <w:rPr>
                <w:rFonts w:hint="cs"/>
                <w:rtl/>
              </w:rPr>
              <w:t>رغبة الهممِ</w:t>
            </w:r>
            <w:r w:rsidRPr="00725071">
              <w:rPr>
                <w:rStyle w:val="libPoemTiniChar0"/>
                <w:rtl/>
              </w:rPr>
              <w:br/>
              <w:t> </w:t>
            </w:r>
          </w:p>
        </w:tc>
      </w:tr>
      <w:tr w:rsidR="006379AD" w:rsidTr="006379AD">
        <w:tblPrEx>
          <w:tblLook w:val="04A0" w:firstRow="1" w:lastRow="0" w:firstColumn="1" w:lastColumn="0" w:noHBand="0" w:noVBand="1"/>
        </w:tblPrEx>
        <w:trPr>
          <w:trHeight w:val="350"/>
        </w:trPr>
        <w:tc>
          <w:tcPr>
            <w:tcW w:w="4438" w:type="dxa"/>
          </w:tcPr>
          <w:p w:rsidR="006379AD" w:rsidRDefault="006379AD" w:rsidP="00AD0A70">
            <w:pPr>
              <w:pStyle w:val="libPoem"/>
            </w:pPr>
            <w:r>
              <w:rPr>
                <w:rFonts w:hint="cs"/>
                <w:rtl/>
              </w:rPr>
              <w:t>ليت الكواكب</w:t>
            </w:r>
            <w:r w:rsidRPr="00666704">
              <w:rPr>
                <w:rFonts w:hint="cs"/>
                <w:rtl/>
              </w:rPr>
              <w:t xml:space="preserve"> </w:t>
            </w:r>
            <w:r>
              <w:rPr>
                <w:rFonts w:hint="cs"/>
                <w:rtl/>
              </w:rPr>
              <w:t>تدنو لي فأنظمها</w:t>
            </w:r>
            <w:r w:rsidRPr="00725071">
              <w:rPr>
                <w:rStyle w:val="libPoemTiniChar0"/>
                <w:rtl/>
              </w:rPr>
              <w:br/>
              <w:t> </w:t>
            </w:r>
          </w:p>
        </w:tc>
        <w:tc>
          <w:tcPr>
            <w:tcW w:w="316" w:type="dxa"/>
          </w:tcPr>
          <w:p w:rsidR="006379AD" w:rsidRDefault="006379AD" w:rsidP="00AD0A70">
            <w:pPr>
              <w:pStyle w:val="libPoem"/>
              <w:rPr>
                <w:rtl/>
              </w:rPr>
            </w:pPr>
          </w:p>
        </w:tc>
        <w:tc>
          <w:tcPr>
            <w:tcW w:w="4394" w:type="dxa"/>
          </w:tcPr>
          <w:p w:rsidR="006379AD" w:rsidRDefault="006379AD" w:rsidP="00AD0A70">
            <w:pPr>
              <w:pStyle w:val="libPoem"/>
            </w:pPr>
            <w:r>
              <w:rPr>
                <w:rFonts w:hint="cs"/>
                <w:rtl/>
              </w:rPr>
              <w:t>عقود مدحٍ فما أرضى لكم كلمي</w:t>
            </w:r>
            <w:r w:rsidRPr="00725071">
              <w:rPr>
                <w:rStyle w:val="libPoemTiniChar0"/>
                <w:rtl/>
              </w:rPr>
              <w:br/>
              <w:t> </w:t>
            </w:r>
          </w:p>
        </w:tc>
      </w:tr>
      <w:tr w:rsidR="006379AD" w:rsidTr="006379AD">
        <w:tblPrEx>
          <w:tblLook w:val="04A0" w:firstRow="1" w:lastRow="0" w:firstColumn="1" w:lastColumn="0" w:noHBand="0" w:noVBand="1"/>
        </w:tblPrEx>
        <w:trPr>
          <w:trHeight w:val="350"/>
        </w:trPr>
        <w:tc>
          <w:tcPr>
            <w:tcW w:w="4438" w:type="dxa"/>
          </w:tcPr>
          <w:p w:rsidR="006379AD" w:rsidRDefault="006379AD" w:rsidP="00AD0A70">
            <w:pPr>
              <w:pStyle w:val="libPoem"/>
            </w:pPr>
            <w:r>
              <w:rPr>
                <w:rFonts w:hint="cs"/>
                <w:rtl/>
              </w:rPr>
              <w:t>ترى الوزارة فيه وهي باذلةٌ</w:t>
            </w:r>
            <w:r w:rsidRPr="00725071">
              <w:rPr>
                <w:rStyle w:val="libPoemTiniChar0"/>
                <w:rtl/>
              </w:rPr>
              <w:br/>
              <w:t> </w:t>
            </w:r>
          </w:p>
        </w:tc>
        <w:tc>
          <w:tcPr>
            <w:tcW w:w="316" w:type="dxa"/>
          </w:tcPr>
          <w:p w:rsidR="006379AD" w:rsidRDefault="006379AD" w:rsidP="00AD0A70">
            <w:pPr>
              <w:pStyle w:val="libPoem"/>
              <w:rPr>
                <w:rtl/>
              </w:rPr>
            </w:pPr>
          </w:p>
        </w:tc>
        <w:tc>
          <w:tcPr>
            <w:tcW w:w="4394" w:type="dxa"/>
          </w:tcPr>
          <w:p w:rsidR="006379AD" w:rsidRDefault="006379AD" w:rsidP="00AD0A70">
            <w:pPr>
              <w:pStyle w:val="libPoem"/>
            </w:pPr>
            <w:r>
              <w:rPr>
                <w:rFonts w:hint="cs"/>
                <w:rtl/>
              </w:rPr>
              <w:t>عند الخلافة نصحاً غير متَّهمِ</w:t>
            </w:r>
            <w:r w:rsidRPr="00725071">
              <w:rPr>
                <w:rStyle w:val="libPoemTiniChar0"/>
                <w:rtl/>
              </w:rPr>
              <w:br/>
              <w:t> </w:t>
            </w:r>
          </w:p>
        </w:tc>
      </w:tr>
      <w:tr w:rsidR="006379AD" w:rsidTr="006379AD">
        <w:tblPrEx>
          <w:tblLook w:val="04A0" w:firstRow="1" w:lastRow="0" w:firstColumn="1" w:lastColumn="0" w:noHBand="0" w:noVBand="1"/>
        </w:tblPrEx>
        <w:trPr>
          <w:trHeight w:val="350"/>
        </w:trPr>
        <w:tc>
          <w:tcPr>
            <w:tcW w:w="4438" w:type="dxa"/>
          </w:tcPr>
          <w:p w:rsidR="006379AD" w:rsidRDefault="006379AD" w:rsidP="00AD0A70">
            <w:pPr>
              <w:pStyle w:val="libPoem"/>
            </w:pPr>
            <w:r>
              <w:rPr>
                <w:rFonts w:hint="cs"/>
                <w:rtl/>
              </w:rPr>
              <w:t>عواطفٌ علّمتنا أنَّ بينهما</w:t>
            </w:r>
            <w:r w:rsidRPr="00725071">
              <w:rPr>
                <w:rStyle w:val="libPoemTiniChar0"/>
                <w:rtl/>
              </w:rPr>
              <w:br/>
              <w:t> </w:t>
            </w:r>
          </w:p>
        </w:tc>
        <w:tc>
          <w:tcPr>
            <w:tcW w:w="316" w:type="dxa"/>
          </w:tcPr>
          <w:p w:rsidR="006379AD" w:rsidRDefault="006379AD" w:rsidP="00AD0A70">
            <w:pPr>
              <w:pStyle w:val="libPoem"/>
              <w:rPr>
                <w:rtl/>
              </w:rPr>
            </w:pPr>
          </w:p>
        </w:tc>
        <w:tc>
          <w:tcPr>
            <w:tcW w:w="4394" w:type="dxa"/>
          </w:tcPr>
          <w:p w:rsidR="006379AD" w:rsidRDefault="006379AD" w:rsidP="00AD0A70">
            <w:pPr>
              <w:pStyle w:val="libPoem"/>
            </w:pPr>
            <w:r>
              <w:rPr>
                <w:rFonts w:hint="cs"/>
                <w:rtl/>
              </w:rPr>
              <w:t>قرابة من جميل الرأي لا</w:t>
            </w:r>
            <w:r w:rsidRPr="00666704">
              <w:rPr>
                <w:rFonts w:hint="cs"/>
                <w:rtl/>
              </w:rPr>
              <w:t xml:space="preserve"> </w:t>
            </w:r>
            <w:r>
              <w:rPr>
                <w:rFonts w:hint="cs"/>
                <w:rtl/>
              </w:rPr>
              <w:t>الرّحمِ</w:t>
            </w:r>
            <w:r w:rsidRPr="00725071">
              <w:rPr>
                <w:rStyle w:val="libPoemTiniChar0"/>
                <w:rtl/>
              </w:rPr>
              <w:br/>
              <w:t> </w:t>
            </w:r>
          </w:p>
        </w:tc>
      </w:tr>
      <w:tr w:rsidR="006379AD" w:rsidTr="006379AD">
        <w:tblPrEx>
          <w:tblLook w:val="04A0" w:firstRow="1" w:lastRow="0" w:firstColumn="1" w:lastColumn="0" w:noHBand="0" w:noVBand="1"/>
        </w:tblPrEx>
        <w:trPr>
          <w:trHeight w:val="350"/>
        </w:trPr>
        <w:tc>
          <w:tcPr>
            <w:tcW w:w="4438" w:type="dxa"/>
          </w:tcPr>
          <w:p w:rsidR="006379AD" w:rsidRDefault="006379AD" w:rsidP="00AD0A70">
            <w:pPr>
              <w:pStyle w:val="libPoem"/>
            </w:pPr>
            <w:r>
              <w:rPr>
                <w:rFonts w:hint="cs"/>
                <w:rtl/>
              </w:rPr>
              <w:t>خليفةٌ ووزيرٌ مدَّ</w:t>
            </w:r>
            <w:r w:rsidRPr="00666704">
              <w:rPr>
                <w:rFonts w:hint="cs"/>
                <w:rtl/>
              </w:rPr>
              <w:t xml:space="preserve"> </w:t>
            </w:r>
            <w:r>
              <w:rPr>
                <w:rFonts w:hint="cs"/>
                <w:rtl/>
              </w:rPr>
              <w:t>عدلهما</w:t>
            </w:r>
            <w:r w:rsidRPr="00725071">
              <w:rPr>
                <w:rStyle w:val="libPoemTiniChar0"/>
                <w:rtl/>
              </w:rPr>
              <w:br/>
              <w:t> </w:t>
            </w:r>
          </w:p>
        </w:tc>
        <w:tc>
          <w:tcPr>
            <w:tcW w:w="316" w:type="dxa"/>
          </w:tcPr>
          <w:p w:rsidR="006379AD" w:rsidRDefault="006379AD" w:rsidP="00AD0A70">
            <w:pPr>
              <w:pStyle w:val="libPoem"/>
              <w:rPr>
                <w:rtl/>
              </w:rPr>
            </w:pPr>
          </w:p>
        </w:tc>
        <w:tc>
          <w:tcPr>
            <w:tcW w:w="4394" w:type="dxa"/>
          </w:tcPr>
          <w:p w:rsidR="006379AD" w:rsidRDefault="006379AD" w:rsidP="00AD0A70">
            <w:pPr>
              <w:pStyle w:val="libPoem"/>
            </w:pPr>
            <w:r>
              <w:rPr>
                <w:rFonts w:hint="cs"/>
                <w:rtl/>
              </w:rPr>
              <w:t>ظلّاً على مفرق الإسلام والاُممِ</w:t>
            </w:r>
            <w:r w:rsidRPr="00725071">
              <w:rPr>
                <w:rStyle w:val="libPoemTiniChar0"/>
                <w:rtl/>
              </w:rPr>
              <w:br/>
              <w:t> </w:t>
            </w:r>
          </w:p>
        </w:tc>
      </w:tr>
      <w:tr w:rsidR="006379AD" w:rsidTr="006379AD">
        <w:tblPrEx>
          <w:tblLook w:val="04A0" w:firstRow="1" w:lastRow="0" w:firstColumn="1" w:lastColumn="0" w:noHBand="0" w:noVBand="1"/>
        </w:tblPrEx>
        <w:trPr>
          <w:trHeight w:val="350"/>
        </w:trPr>
        <w:tc>
          <w:tcPr>
            <w:tcW w:w="4438" w:type="dxa"/>
          </w:tcPr>
          <w:p w:rsidR="006379AD" w:rsidRDefault="006379AD" w:rsidP="00AD0A70">
            <w:pPr>
              <w:pStyle w:val="libPoem"/>
            </w:pPr>
            <w:r>
              <w:rPr>
                <w:rFonts w:hint="cs"/>
                <w:rtl/>
              </w:rPr>
              <w:t>زيادة النيل نقصٌ عند فيضهما</w:t>
            </w:r>
            <w:r w:rsidRPr="00725071">
              <w:rPr>
                <w:rStyle w:val="libPoemTiniChar0"/>
                <w:rtl/>
              </w:rPr>
              <w:br/>
              <w:t> </w:t>
            </w:r>
          </w:p>
        </w:tc>
        <w:tc>
          <w:tcPr>
            <w:tcW w:w="316" w:type="dxa"/>
          </w:tcPr>
          <w:p w:rsidR="006379AD" w:rsidRDefault="006379AD" w:rsidP="00AD0A70">
            <w:pPr>
              <w:pStyle w:val="libPoem"/>
              <w:rPr>
                <w:rtl/>
              </w:rPr>
            </w:pPr>
          </w:p>
        </w:tc>
        <w:tc>
          <w:tcPr>
            <w:tcW w:w="4394" w:type="dxa"/>
          </w:tcPr>
          <w:p w:rsidR="006379AD" w:rsidRDefault="006379AD" w:rsidP="00AD0A70">
            <w:pPr>
              <w:pStyle w:val="libPoem"/>
            </w:pPr>
            <w:r>
              <w:rPr>
                <w:rFonts w:hint="cs"/>
                <w:rtl/>
              </w:rPr>
              <w:t>فما</w:t>
            </w:r>
            <w:r w:rsidRPr="00666704">
              <w:rPr>
                <w:rFonts w:hint="cs"/>
                <w:rtl/>
              </w:rPr>
              <w:t xml:space="preserve"> </w:t>
            </w:r>
            <w:r>
              <w:rPr>
                <w:rFonts w:hint="cs"/>
                <w:rtl/>
              </w:rPr>
              <w:t>عسى يتعاطى مُنّة الديمِ</w:t>
            </w:r>
            <w:r w:rsidRPr="00725071">
              <w:rPr>
                <w:rStyle w:val="libPoemTiniChar0"/>
                <w:rtl/>
              </w:rPr>
              <w:br/>
              <w:t> </w:t>
            </w:r>
          </w:p>
        </w:tc>
      </w:tr>
    </w:tbl>
    <w:p w:rsidR="00666704" w:rsidRPr="00666704" w:rsidRDefault="00666704" w:rsidP="009618AF">
      <w:pPr>
        <w:pStyle w:val="libNormal"/>
      </w:pPr>
      <w:r>
        <w:rPr>
          <w:rFonts w:hint="cs"/>
          <w:rtl/>
        </w:rPr>
        <w:br w:type="page"/>
      </w:r>
    </w:p>
    <w:p w:rsidR="00FB201C" w:rsidRDefault="00666704" w:rsidP="006609B6">
      <w:pPr>
        <w:pStyle w:val="libNormal"/>
        <w:rPr>
          <w:rtl/>
        </w:rPr>
      </w:pPr>
      <w:r>
        <w:rPr>
          <w:rFonts w:hint="cs"/>
          <w:rtl/>
        </w:rPr>
        <w:lastRenderedPageBreak/>
        <w:t>وعهدي بالصالح وهو يستعيدها في حال النشيد مرارا</w:t>
      </w:r>
      <w:r w:rsidR="006379AD">
        <w:rPr>
          <w:rFonts w:hint="cs"/>
          <w:rtl/>
        </w:rPr>
        <w:t>ً</w:t>
      </w:r>
      <w:r>
        <w:rPr>
          <w:rFonts w:hint="cs"/>
          <w:rtl/>
        </w:rPr>
        <w:t xml:space="preserve"> والا</w:t>
      </w:r>
      <w:r w:rsidR="006379AD">
        <w:rPr>
          <w:rFonts w:hint="cs"/>
          <w:rtl/>
        </w:rPr>
        <w:t>ُ</w:t>
      </w:r>
      <w:r>
        <w:rPr>
          <w:rFonts w:hint="cs"/>
          <w:rtl/>
        </w:rPr>
        <w:t>ستاذون وأعيان ال</w:t>
      </w:r>
      <w:r w:rsidR="006379AD">
        <w:rPr>
          <w:rFonts w:hint="cs"/>
          <w:rtl/>
        </w:rPr>
        <w:t>اُ</w:t>
      </w:r>
      <w:r>
        <w:rPr>
          <w:rFonts w:hint="cs"/>
          <w:rtl/>
        </w:rPr>
        <w:t>مراء والكبراء يذهبون في ال</w:t>
      </w:r>
      <w:r w:rsidR="006379AD">
        <w:rPr>
          <w:rFonts w:hint="cs"/>
          <w:rtl/>
        </w:rPr>
        <w:t>أ</w:t>
      </w:r>
      <w:r>
        <w:rPr>
          <w:rFonts w:hint="cs"/>
          <w:rtl/>
        </w:rPr>
        <w:t xml:space="preserve">ستحسان </w:t>
      </w:r>
      <w:r w:rsidR="00911C64">
        <w:rPr>
          <w:rFonts w:hint="cs"/>
          <w:rtl/>
        </w:rPr>
        <w:t>كلّ</w:t>
      </w:r>
      <w:r w:rsidR="006379AD">
        <w:rPr>
          <w:rFonts w:hint="cs"/>
          <w:rtl/>
        </w:rPr>
        <w:t>َ</w:t>
      </w:r>
      <w:r>
        <w:rPr>
          <w:rFonts w:hint="cs"/>
          <w:rtl/>
        </w:rPr>
        <w:t xml:space="preserve"> مذهب</w:t>
      </w:r>
      <w:r w:rsidR="00E66EDC">
        <w:rPr>
          <w:rFonts w:hint="cs"/>
          <w:rtl/>
        </w:rPr>
        <w:t>،</w:t>
      </w:r>
      <w:r>
        <w:rPr>
          <w:rFonts w:hint="cs"/>
          <w:rtl/>
        </w:rPr>
        <w:t xml:space="preserve"> </w:t>
      </w:r>
      <w:r w:rsidR="003F1058">
        <w:rPr>
          <w:rFonts w:hint="cs"/>
          <w:rtl/>
        </w:rPr>
        <w:t>ثمَّ</w:t>
      </w:r>
      <w:r>
        <w:rPr>
          <w:rFonts w:hint="cs"/>
          <w:rtl/>
        </w:rPr>
        <w:t xml:space="preserve"> </w:t>
      </w:r>
      <w:r w:rsidR="006379AD">
        <w:rPr>
          <w:rFonts w:hint="cs"/>
          <w:rtl/>
        </w:rPr>
        <w:t>اُ</w:t>
      </w:r>
      <w:r>
        <w:rPr>
          <w:rFonts w:hint="cs"/>
          <w:rtl/>
        </w:rPr>
        <w:t>فيضت على</w:t>
      </w:r>
      <w:r w:rsidR="006379AD">
        <w:rPr>
          <w:rFonts w:hint="cs"/>
          <w:rtl/>
        </w:rPr>
        <w:t>َّ</w:t>
      </w:r>
      <w:r>
        <w:rPr>
          <w:rFonts w:hint="cs"/>
          <w:rtl/>
        </w:rPr>
        <w:t xml:space="preserve"> خلع من ثياب الخلافة المذه</w:t>
      </w:r>
      <w:r w:rsidR="006379AD">
        <w:rPr>
          <w:rFonts w:hint="cs"/>
          <w:rtl/>
        </w:rPr>
        <w:t>َّ</w:t>
      </w:r>
      <w:r>
        <w:rPr>
          <w:rFonts w:hint="cs"/>
          <w:rtl/>
        </w:rPr>
        <w:t>بة ودفع لي الصالح خمسمائة دينار</w:t>
      </w:r>
      <w:r w:rsidR="00E66EDC">
        <w:rPr>
          <w:rFonts w:hint="cs"/>
          <w:rtl/>
        </w:rPr>
        <w:t>،</w:t>
      </w:r>
      <w:r>
        <w:rPr>
          <w:rFonts w:hint="cs"/>
          <w:rtl/>
        </w:rPr>
        <w:t xml:space="preserve"> وإذا بعض ال</w:t>
      </w:r>
      <w:r w:rsidR="006379AD">
        <w:rPr>
          <w:rFonts w:hint="cs"/>
          <w:rtl/>
        </w:rPr>
        <w:t>اُ</w:t>
      </w:r>
      <w:r>
        <w:rPr>
          <w:rFonts w:hint="cs"/>
          <w:rtl/>
        </w:rPr>
        <w:t>ستاذين قد أخرج لي من عند السي</w:t>
      </w:r>
      <w:r w:rsidR="006379AD">
        <w:rPr>
          <w:rFonts w:hint="cs"/>
          <w:rtl/>
        </w:rPr>
        <w:t>ِّ</w:t>
      </w:r>
      <w:r>
        <w:rPr>
          <w:rFonts w:hint="cs"/>
          <w:rtl/>
        </w:rPr>
        <w:t>دة الشريفة بنت ال</w:t>
      </w:r>
      <w:r w:rsidR="006379AD">
        <w:rPr>
          <w:rFonts w:hint="cs"/>
          <w:rtl/>
        </w:rPr>
        <w:t>أ</w:t>
      </w:r>
      <w:r>
        <w:rPr>
          <w:rFonts w:hint="cs"/>
          <w:rtl/>
        </w:rPr>
        <w:t xml:space="preserve">مام الحافظ خمسمائة دينار </w:t>
      </w:r>
      <w:r w:rsidR="006379AD">
        <w:rPr>
          <w:rFonts w:hint="cs"/>
          <w:rtl/>
        </w:rPr>
        <w:t>اُ</w:t>
      </w:r>
      <w:r>
        <w:rPr>
          <w:rFonts w:hint="cs"/>
          <w:rtl/>
        </w:rPr>
        <w:t>خرى</w:t>
      </w:r>
      <w:r w:rsidR="00E66EDC">
        <w:rPr>
          <w:rFonts w:hint="cs"/>
          <w:rtl/>
        </w:rPr>
        <w:t>،</w:t>
      </w:r>
      <w:r>
        <w:rPr>
          <w:rFonts w:hint="cs"/>
          <w:rtl/>
        </w:rPr>
        <w:t xml:space="preserve"> وحمل المال معي إلى منزلي</w:t>
      </w:r>
      <w:r w:rsidR="00E66EDC">
        <w:rPr>
          <w:rFonts w:hint="cs"/>
          <w:rtl/>
        </w:rPr>
        <w:t>،</w:t>
      </w:r>
      <w:r>
        <w:rPr>
          <w:rFonts w:hint="cs"/>
          <w:rtl/>
        </w:rPr>
        <w:t xml:space="preserve"> وا</w:t>
      </w:r>
      <w:r w:rsidR="006379AD">
        <w:rPr>
          <w:rFonts w:hint="cs"/>
          <w:rtl/>
        </w:rPr>
        <w:t>ُ</w:t>
      </w:r>
      <w:r>
        <w:rPr>
          <w:rFonts w:hint="cs"/>
          <w:rtl/>
        </w:rPr>
        <w:t>طلقت لي من دار الضيافة رسوم</w:t>
      </w:r>
      <w:r w:rsidR="006379AD">
        <w:rPr>
          <w:rFonts w:hint="cs"/>
          <w:rtl/>
        </w:rPr>
        <w:t>ٌ</w:t>
      </w:r>
      <w:r>
        <w:rPr>
          <w:rFonts w:hint="cs"/>
          <w:rtl/>
        </w:rPr>
        <w:t xml:space="preserve"> لم تطلق لأحد من قبلي</w:t>
      </w:r>
      <w:r w:rsidR="00E66EDC">
        <w:rPr>
          <w:rFonts w:hint="cs"/>
          <w:rtl/>
        </w:rPr>
        <w:t>،</w:t>
      </w:r>
      <w:r>
        <w:rPr>
          <w:rFonts w:hint="cs"/>
          <w:rtl/>
        </w:rPr>
        <w:t xml:space="preserve"> و تهادتني </w:t>
      </w:r>
      <w:r w:rsidR="006379AD">
        <w:rPr>
          <w:rFonts w:hint="cs"/>
          <w:rtl/>
        </w:rPr>
        <w:t>اُ</w:t>
      </w:r>
      <w:r>
        <w:rPr>
          <w:rFonts w:hint="cs"/>
          <w:rtl/>
        </w:rPr>
        <w:t>مراء الدولة إلى منازلهم للولائم</w:t>
      </w:r>
      <w:r w:rsidR="00E66EDC">
        <w:rPr>
          <w:rFonts w:hint="cs"/>
          <w:rtl/>
        </w:rPr>
        <w:t>،</w:t>
      </w:r>
      <w:r>
        <w:rPr>
          <w:rFonts w:hint="cs"/>
          <w:rtl/>
        </w:rPr>
        <w:t xml:space="preserve"> واستحضرني الص</w:t>
      </w:r>
      <w:r w:rsidR="006379AD">
        <w:rPr>
          <w:rFonts w:hint="cs"/>
          <w:rtl/>
        </w:rPr>
        <w:t>ّ</w:t>
      </w:r>
      <w:r>
        <w:rPr>
          <w:rFonts w:hint="cs"/>
          <w:rtl/>
        </w:rPr>
        <w:t>الح للمجالسة</w:t>
      </w:r>
      <w:r w:rsidR="00E66EDC">
        <w:rPr>
          <w:rFonts w:hint="cs"/>
          <w:rtl/>
        </w:rPr>
        <w:t>،</w:t>
      </w:r>
      <w:r>
        <w:rPr>
          <w:rFonts w:hint="cs"/>
          <w:rtl/>
        </w:rPr>
        <w:t xml:space="preserve"> ونظمني في سلك أهل المؤانسة</w:t>
      </w:r>
      <w:r w:rsidR="00E66EDC">
        <w:rPr>
          <w:rFonts w:hint="cs"/>
          <w:rtl/>
        </w:rPr>
        <w:t>،</w:t>
      </w:r>
      <w:r>
        <w:rPr>
          <w:rFonts w:hint="cs"/>
          <w:rtl/>
        </w:rPr>
        <w:t xml:space="preserve"> وانثالت علي</w:t>
      </w:r>
      <w:r w:rsidR="006379AD">
        <w:rPr>
          <w:rFonts w:hint="cs"/>
          <w:rtl/>
        </w:rPr>
        <w:t>َّ</w:t>
      </w:r>
      <w:r>
        <w:rPr>
          <w:rFonts w:hint="cs"/>
          <w:rtl/>
        </w:rPr>
        <w:t xml:space="preserve"> صلاته وغمرني بر</w:t>
      </w:r>
      <w:r w:rsidR="006379AD">
        <w:rPr>
          <w:rFonts w:hint="cs"/>
          <w:rtl/>
        </w:rPr>
        <w:t>ُّ</w:t>
      </w:r>
      <w:r>
        <w:rPr>
          <w:rFonts w:hint="cs"/>
          <w:rtl/>
        </w:rPr>
        <w:t>ه</w:t>
      </w:r>
      <w:r w:rsidR="00E66EDC">
        <w:rPr>
          <w:rFonts w:hint="cs"/>
          <w:rtl/>
        </w:rPr>
        <w:t>،</w:t>
      </w:r>
      <w:r>
        <w:rPr>
          <w:rFonts w:hint="cs"/>
          <w:rtl/>
        </w:rPr>
        <w:t xml:space="preserve"> ووجدت بحضرته من أعيان أهل الأدب الشيخ الجليس أبا المعالي </w:t>
      </w:r>
      <w:r w:rsidR="006379AD">
        <w:rPr>
          <w:rFonts w:hint="cs"/>
          <w:rtl/>
        </w:rPr>
        <w:t>ا</w:t>
      </w:r>
      <w:r w:rsidR="00827FBC">
        <w:rPr>
          <w:rFonts w:hint="cs"/>
          <w:rtl/>
        </w:rPr>
        <w:t>بن</w:t>
      </w:r>
      <w:r>
        <w:rPr>
          <w:rFonts w:hint="cs"/>
          <w:rtl/>
        </w:rPr>
        <w:t xml:space="preserve"> الحباب </w:t>
      </w:r>
      <w:r w:rsidRPr="007B6101">
        <w:rPr>
          <w:rStyle w:val="libFootnotenumChar"/>
          <w:rFonts w:hint="cs"/>
          <w:rtl/>
        </w:rPr>
        <w:t>(1)</w:t>
      </w:r>
      <w:r>
        <w:rPr>
          <w:rFonts w:hint="cs"/>
          <w:rtl/>
        </w:rPr>
        <w:t xml:space="preserve"> والموف</w:t>
      </w:r>
      <w:r w:rsidR="006379AD">
        <w:rPr>
          <w:rFonts w:hint="cs"/>
          <w:rtl/>
        </w:rPr>
        <w:t>َّ</w:t>
      </w:r>
      <w:r>
        <w:rPr>
          <w:rFonts w:hint="cs"/>
          <w:rtl/>
        </w:rPr>
        <w:t xml:space="preserve">ق </w:t>
      </w:r>
      <w:r w:rsidR="006609B6">
        <w:rPr>
          <w:rFonts w:hint="cs"/>
          <w:rtl/>
        </w:rPr>
        <w:t>ا</w:t>
      </w:r>
      <w:r w:rsidR="00827FBC">
        <w:rPr>
          <w:rFonts w:hint="cs"/>
          <w:rtl/>
        </w:rPr>
        <w:t>بن</w:t>
      </w:r>
      <w:r>
        <w:rPr>
          <w:rFonts w:hint="cs"/>
          <w:rtl/>
        </w:rPr>
        <w:t xml:space="preserve"> الخل</w:t>
      </w:r>
      <w:r w:rsidR="006379AD">
        <w:rPr>
          <w:rFonts w:hint="cs"/>
          <w:rtl/>
        </w:rPr>
        <w:t>ّ</w:t>
      </w:r>
      <w:r>
        <w:rPr>
          <w:rFonts w:hint="cs"/>
          <w:rtl/>
        </w:rPr>
        <w:t>ال صاحب ديوان ال</w:t>
      </w:r>
      <w:r w:rsidR="006379AD">
        <w:rPr>
          <w:rFonts w:hint="cs"/>
          <w:rtl/>
        </w:rPr>
        <w:t>أ</w:t>
      </w:r>
      <w:r>
        <w:rPr>
          <w:rFonts w:hint="cs"/>
          <w:rtl/>
        </w:rPr>
        <w:t>نشاء</w:t>
      </w:r>
      <w:r w:rsidR="00E66EDC">
        <w:rPr>
          <w:rFonts w:hint="cs"/>
          <w:rtl/>
        </w:rPr>
        <w:t>،</w:t>
      </w:r>
      <w:r>
        <w:rPr>
          <w:rFonts w:hint="cs"/>
          <w:rtl/>
        </w:rPr>
        <w:t xml:space="preserve"> وأبا الفتح محمود بن قادوس </w:t>
      </w:r>
      <w:r w:rsidRPr="007B6101">
        <w:rPr>
          <w:rStyle w:val="libFootnotenumChar"/>
          <w:rFonts w:hint="cs"/>
          <w:rtl/>
        </w:rPr>
        <w:t>(2)</w:t>
      </w:r>
      <w:r>
        <w:rPr>
          <w:rFonts w:hint="cs"/>
          <w:rtl/>
        </w:rPr>
        <w:t xml:space="preserve"> والمهذ</w:t>
      </w:r>
      <w:r w:rsidR="00AD0A70">
        <w:rPr>
          <w:rFonts w:hint="cs"/>
          <w:rtl/>
        </w:rPr>
        <w:t>َّ</w:t>
      </w:r>
      <w:r>
        <w:rPr>
          <w:rFonts w:hint="cs"/>
          <w:rtl/>
        </w:rPr>
        <w:t xml:space="preserve">ب أبا </w:t>
      </w:r>
      <w:r w:rsidR="000477AF">
        <w:rPr>
          <w:rFonts w:hint="cs"/>
          <w:rtl/>
        </w:rPr>
        <w:t>محمَّد</w:t>
      </w:r>
      <w:r>
        <w:rPr>
          <w:rFonts w:hint="cs"/>
          <w:rtl/>
        </w:rPr>
        <w:t xml:space="preserve"> الحسن بن الزبير</w:t>
      </w:r>
      <w:r w:rsidR="00E66EDC">
        <w:rPr>
          <w:rFonts w:hint="cs"/>
          <w:rtl/>
        </w:rPr>
        <w:t>،</w:t>
      </w:r>
      <w:r>
        <w:rPr>
          <w:rFonts w:hint="cs"/>
          <w:rtl/>
        </w:rPr>
        <w:t xml:space="preserve"> وما من هذه الحلبة أحد</w:t>
      </w:r>
      <w:r w:rsidR="00AD0A70">
        <w:rPr>
          <w:rFonts w:hint="cs"/>
          <w:rtl/>
        </w:rPr>
        <w:t>ٌ</w:t>
      </w:r>
      <w:r>
        <w:rPr>
          <w:rFonts w:hint="cs"/>
          <w:rtl/>
        </w:rPr>
        <w:t xml:space="preserve"> إلا ويض</w:t>
      </w:r>
      <w:r w:rsidR="00AD0A70">
        <w:rPr>
          <w:rFonts w:hint="cs"/>
          <w:rtl/>
        </w:rPr>
        <w:t>رب</w:t>
      </w:r>
      <w:r>
        <w:rPr>
          <w:rFonts w:hint="cs"/>
          <w:rtl/>
        </w:rPr>
        <w:t xml:space="preserve"> في الفضائل النفساني</w:t>
      </w:r>
      <w:r w:rsidR="00AD0A70">
        <w:rPr>
          <w:rFonts w:hint="cs"/>
          <w:rtl/>
        </w:rPr>
        <w:t>َّ</w:t>
      </w:r>
      <w:r>
        <w:rPr>
          <w:rFonts w:hint="cs"/>
          <w:rtl/>
        </w:rPr>
        <w:t>ة والرئاسة ال</w:t>
      </w:r>
      <w:r w:rsidR="00AD0A70">
        <w:rPr>
          <w:rFonts w:hint="cs"/>
          <w:rtl/>
        </w:rPr>
        <w:t>أ</w:t>
      </w:r>
      <w:r>
        <w:rPr>
          <w:rFonts w:hint="cs"/>
          <w:rtl/>
        </w:rPr>
        <w:t>نساني</w:t>
      </w:r>
      <w:r w:rsidR="00AD0A70">
        <w:rPr>
          <w:rFonts w:hint="cs"/>
          <w:rtl/>
        </w:rPr>
        <w:t>َّ</w:t>
      </w:r>
      <w:r>
        <w:rPr>
          <w:rFonts w:hint="cs"/>
          <w:rtl/>
        </w:rPr>
        <w:t>ة بأوفر نصيب ويرمي شا</w:t>
      </w:r>
      <w:r w:rsidR="00234D8C">
        <w:rPr>
          <w:rFonts w:hint="cs"/>
          <w:rtl/>
        </w:rPr>
        <w:t>كل</w:t>
      </w:r>
      <w:r>
        <w:rPr>
          <w:rFonts w:hint="cs"/>
          <w:rtl/>
        </w:rPr>
        <w:t>ة الأشكال فيصيب.</w:t>
      </w:r>
    </w:p>
    <w:p w:rsidR="00666704" w:rsidRDefault="00666704" w:rsidP="009618AF">
      <w:pPr>
        <w:pStyle w:val="libNormal"/>
        <w:rPr>
          <w:rtl/>
        </w:rPr>
      </w:pPr>
      <w:r>
        <w:rPr>
          <w:rFonts w:hint="cs"/>
          <w:rtl/>
        </w:rPr>
        <w:t>وقال في ص 69</w:t>
      </w:r>
      <w:r w:rsidR="00E66EDC">
        <w:rPr>
          <w:rFonts w:hint="cs"/>
          <w:rtl/>
        </w:rPr>
        <w:t>:</w:t>
      </w:r>
      <w:r>
        <w:rPr>
          <w:rFonts w:hint="cs"/>
          <w:rtl/>
        </w:rPr>
        <w:t>لم</w:t>
      </w:r>
      <w:r w:rsidR="00AD0A70">
        <w:rPr>
          <w:rFonts w:hint="cs"/>
          <w:rtl/>
        </w:rPr>
        <w:t>ّ</w:t>
      </w:r>
      <w:r>
        <w:rPr>
          <w:rFonts w:hint="cs"/>
          <w:rtl/>
        </w:rPr>
        <w:t>ا جلس شاور في دار الذهب قام الشعراء والخطباء ولفيف</w:t>
      </w:r>
      <w:r w:rsidR="00AD0A70">
        <w:rPr>
          <w:rFonts w:hint="cs"/>
          <w:rtl/>
        </w:rPr>
        <w:t>ٌ</w:t>
      </w:r>
      <w:r>
        <w:rPr>
          <w:rFonts w:hint="cs"/>
          <w:rtl/>
        </w:rPr>
        <w:t xml:space="preserve"> من الناس إل</w:t>
      </w:r>
      <w:r w:rsidR="00AD0A70">
        <w:rPr>
          <w:rFonts w:hint="cs"/>
          <w:rtl/>
        </w:rPr>
        <w:t>ّ</w:t>
      </w:r>
      <w:r>
        <w:rPr>
          <w:rFonts w:hint="cs"/>
          <w:rtl/>
        </w:rPr>
        <w:t>ا الأقل</w:t>
      </w:r>
      <w:r w:rsidR="00AD0A70">
        <w:rPr>
          <w:rFonts w:hint="cs"/>
          <w:rtl/>
        </w:rPr>
        <w:t>ّ</w:t>
      </w:r>
      <w:r>
        <w:rPr>
          <w:rFonts w:hint="cs"/>
          <w:rtl/>
        </w:rPr>
        <w:t xml:space="preserve"> ينالون من بني ر</w:t>
      </w:r>
      <w:r w:rsidR="00AD0A70">
        <w:rPr>
          <w:rFonts w:hint="cs"/>
          <w:rtl/>
        </w:rPr>
        <w:t>ُ</w:t>
      </w:r>
      <w:r>
        <w:rPr>
          <w:rFonts w:hint="cs"/>
          <w:rtl/>
        </w:rPr>
        <w:t>ز</w:t>
      </w:r>
      <w:r w:rsidR="00AD0A70">
        <w:rPr>
          <w:rFonts w:hint="cs"/>
          <w:rtl/>
        </w:rPr>
        <w:t>ِّ</w:t>
      </w:r>
      <w:r>
        <w:rPr>
          <w:rFonts w:hint="cs"/>
          <w:rtl/>
        </w:rPr>
        <w:t>يك وضرغام نائب الباب ويحيى بن الخي</w:t>
      </w:r>
      <w:r w:rsidR="00AD0A70">
        <w:rPr>
          <w:rFonts w:hint="cs"/>
          <w:rtl/>
        </w:rPr>
        <w:t>ّ</w:t>
      </w:r>
      <w:r>
        <w:rPr>
          <w:rFonts w:hint="cs"/>
          <w:rtl/>
        </w:rPr>
        <w:t>اط اسفهسل</w:t>
      </w:r>
      <w:r w:rsidR="00AD0A70">
        <w:rPr>
          <w:rFonts w:hint="cs"/>
          <w:rtl/>
        </w:rPr>
        <w:t>ّ</w:t>
      </w:r>
      <w:r>
        <w:rPr>
          <w:rFonts w:hint="cs"/>
          <w:rtl/>
        </w:rPr>
        <w:t xml:space="preserve">ار </w:t>
      </w:r>
      <w:r w:rsidRPr="007B6101">
        <w:rPr>
          <w:rStyle w:val="libFootnotenumChar"/>
          <w:rFonts w:hint="cs"/>
          <w:rtl/>
        </w:rPr>
        <w:t>(3)</w:t>
      </w:r>
      <w:r>
        <w:rPr>
          <w:rFonts w:hint="cs"/>
          <w:rtl/>
        </w:rPr>
        <w:t xml:space="preserve"> العساكر وكانت بيني وبين شاور أنسة تام</w:t>
      </w:r>
      <w:r w:rsidR="00AD0A70">
        <w:rPr>
          <w:rFonts w:hint="cs"/>
          <w:rtl/>
        </w:rPr>
        <w:t>َّ</w:t>
      </w:r>
      <w:r>
        <w:rPr>
          <w:rFonts w:hint="cs"/>
          <w:rtl/>
        </w:rPr>
        <w:t>ة مستحكمة فأنشدته في اليوم الثاني من جلوسه والجمع حافل</w:t>
      </w:r>
      <w:r w:rsidR="00AD0A70">
        <w:rPr>
          <w:rFonts w:hint="cs"/>
          <w:rtl/>
        </w:rPr>
        <w:t>ٌ</w:t>
      </w:r>
      <w:r>
        <w:rPr>
          <w:rFonts w:hint="cs"/>
          <w:rtl/>
        </w:rPr>
        <w:t xml:space="preserve"> قصيدة </w:t>
      </w:r>
      <w:r w:rsidR="0043271A">
        <w:rPr>
          <w:rFonts w:hint="cs"/>
          <w:rtl/>
        </w:rPr>
        <w:t>أوَّلها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AD0A70" w:rsidTr="00AD0A70">
        <w:trPr>
          <w:trHeight w:val="350"/>
        </w:trPr>
        <w:tc>
          <w:tcPr>
            <w:tcW w:w="3920" w:type="dxa"/>
            <w:shd w:val="clear" w:color="auto" w:fill="auto"/>
          </w:tcPr>
          <w:p w:rsidR="00AD0A70" w:rsidRDefault="00AD0A70" w:rsidP="00AD0A70">
            <w:pPr>
              <w:pStyle w:val="libPoem"/>
            </w:pPr>
            <w:r>
              <w:rPr>
                <w:rFonts w:hint="cs"/>
                <w:rtl/>
              </w:rPr>
              <w:t>صحَّت بدولتك الأيّام من سقمِ</w:t>
            </w:r>
            <w:r w:rsidRPr="00725071">
              <w:rPr>
                <w:rStyle w:val="libPoemTiniChar0"/>
                <w:rtl/>
              </w:rPr>
              <w:br/>
              <w:t> </w:t>
            </w:r>
          </w:p>
        </w:tc>
        <w:tc>
          <w:tcPr>
            <w:tcW w:w="279" w:type="dxa"/>
            <w:shd w:val="clear" w:color="auto" w:fill="auto"/>
          </w:tcPr>
          <w:p w:rsidR="00AD0A70" w:rsidRDefault="00AD0A70" w:rsidP="00AD0A70">
            <w:pPr>
              <w:pStyle w:val="libPoem"/>
              <w:rPr>
                <w:rtl/>
              </w:rPr>
            </w:pPr>
          </w:p>
        </w:tc>
        <w:tc>
          <w:tcPr>
            <w:tcW w:w="3881" w:type="dxa"/>
            <w:shd w:val="clear" w:color="auto" w:fill="auto"/>
          </w:tcPr>
          <w:p w:rsidR="00AD0A70" w:rsidRDefault="00AD0A70" w:rsidP="00AD0A70">
            <w:pPr>
              <w:pStyle w:val="libPoem"/>
            </w:pPr>
            <w:r>
              <w:rPr>
                <w:rFonts w:hint="cs"/>
                <w:rtl/>
              </w:rPr>
              <w:t>وزال ما يشتكيه الدَّهر من ألمِ</w:t>
            </w:r>
            <w:r w:rsidRPr="00725071">
              <w:rPr>
                <w:rStyle w:val="libPoemTiniChar0"/>
                <w:rtl/>
              </w:rPr>
              <w:br/>
              <w:t> </w:t>
            </w:r>
          </w:p>
        </w:tc>
      </w:tr>
      <w:tr w:rsidR="00AD0A70" w:rsidTr="00AD0A70">
        <w:trPr>
          <w:trHeight w:val="350"/>
        </w:trPr>
        <w:tc>
          <w:tcPr>
            <w:tcW w:w="3920" w:type="dxa"/>
          </w:tcPr>
          <w:p w:rsidR="00AD0A70" w:rsidRDefault="00AD0A70" w:rsidP="00AD0A70">
            <w:pPr>
              <w:pStyle w:val="libPoem"/>
            </w:pPr>
            <w:r>
              <w:rPr>
                <w:rFonts w:hint="cs"/>
                <w:rtl/>
              </w:rPr>
              <w:t>زالت ليالي بني رُزِّيك وانصرمت</w:t>
            </w:r>
            <w:r w:rsidRPr="00725071">
              <w:rPr>
                <w:rStyle w:val="libPoemTiniChar0"/>
                <w:rtl/>
              </w:rPr>
              <w:br/>
              <w:t> </w:t>
            </w:r>
          </w:p>
        </w:tc>
        <w:tc>
          <w:tcPr>
            <w:tcW w:w="279" w:type="dxa"/>
          </w:tcPr>
          <w:p w:rsidR="00AD0A70" w:rsidRDefault="00AD0A70" w:rsidP="00AD0A70">
            <w:pPr>
              <w:pStyle w:val="libPoem"/>
              <w:rPr>
                <w:rtl/>
              </w:rPr>
            </w:pPr>
          </w:p>
        </w:tc>
        <w:tc>
          <w:tcPr>
            <w:tcW w:w="3881" w:type="dxa"/>
          </w:tcPr>
          <w:p w:rsidR="00AD0A70" w:rsidRDefault="00AD0A70" w:rsidP="00AD0A70">
            <w:pPr>
              <w:pStyle w:val="libPoem"/>
            </w:pPr>
            <w:r>
              <w:rPr>
                <w:rFonts w:hint="cs"/>
                <w:rtl/>
              </w:rPr>
              <w:t>والحمد والذُّم فيها غير مُنصرمِ</w:t>
            </w:r>
            <w:r w:rsidRPr="00725071">
              <w:rPr>
                <w:rStyle w:val="libPoemTiniChar0"/>
                <w:rtl/>
              </w:rPr>
              <w:br/>
              <w:t> </w:t>
            </w:r>
          </w:p>
        </w:tc>
      </w:tr>
      <w:tr w:rsidR="00AD0A70" w:rsidTr="00AD0A70">
        <w:trPr>
          <w:trHeight w:val="350"/>
        </w:trPr>
        <w:tc>
          <w:tcPr>
            <w:tcW w:w="3920" w:type="dxa"/>
          </w:tcPr>
          <w:p w:rsidR="00AD0A70" w:rsidRDefault="00AD0A70" w:rsidP="00AD0A70">
            <w:pPr>
              <w:pStyle w:val="libPoem"/>
            </w:pPr>
            <w:r>
              <w:rPr>
                <w:rFonts w:hint="cs"/>
                <w:rtl/>
              </w:rPr>
              <w:t>كأنَّ صالحهم يوماً</w:t>
            </w:r>
            <w:r w:rsidRPr="00666704">
              <w:rPr>
                <w:rFonts w:hint="cs"/>
                <w:rtl/>
              </w:rPr>
              <w:t xml:space="preserve"> </w:t>
            </w:r>
            <w:r>
              <w:rPr>
                <w:rFonts w:hint="cs"/>
                <w:rtl/>
              </w:rPr>
              <w:t>وعادلهم</w:t>
            </w:r>
            <w:r w:rsidRPr="00725071">
              <w:rPr>
                <w:rStyle w:val="libPoemTiniChar0"/>
                <w:rtl/>
              </w:rPr>
              <w:br/>
              <w:t> </w:t>
            </w:r>
          </w:p>
        </w:tc>
        <w:tc>
          <w:tcPr>
            <w:tcW w:w="279" w:type="dxa"/>
          </w:tcPr>
          <w:p w:rsidR="00AD0A70" w:rsidRDefault="00AD0A70" w:rsidP="00AD0A70">
            <w:pPr>
              <w:pStyle w:val="libPoem"/>
              <w:rPr>
                <w:rtl/>
              </w:rPr>
            </w:pPr>
          </w:p>
        </w:tc>
        <w:tc>
          <w:tcPr>
            <w:tcW w:w="3881" w:type="dxa"/>
          </w:tcPr>
          <w:p w:rsidR="00AD0A70" w:rsidRDefault="00AD0A70" w:rsidP="00AD0A70">
            <w:pPr>
              <w:pStyle w:val="libPoem"/>
            </w:pPr>
            <w:r>
              <w:rPr>
                <w:rFonts w:hint="cs"/>
                <w:rtl/>
              </w:rPr>
              <w:t>في صدر ذاك الدست</w:t>
            </w:r>
            <w:r w:rsidRPr="00666704">
              <w:rPr>
                <w:rFonts w:hint="cs"/>
                <w:rtl/>
              </w:rPr>
              <w:t xml:space="preserve"> </w:t>
            </w:r>
            <w:r>
              <w:rPr>
                <w:rFonts w:hint="cs"/>
                <w:rtl/>
              </w:rPr>
              <w:t>لم يقعد ولم يقمِ</w:t>
            </w:r>
            <w:r w:rsidRPr="00725071">
              <w:rPr>
                <w:rStyle w:val="libPoemTiniChar0"/>
                <w:rtl/>
              </w:rPr>
              <w:br/>
              <w:t> </w:t>
            </w:r>
          </w:p>
        </w:tc>
      </w:tr>
      <w:tr w:rsidR="00AD0A70" w:rsidTr="00AD0A70">
        <w:trPr>
          <w:trHeight w:val="350"/>
        </w:trPr>
        <w:tc>
          <w:tcPr>
            <w:tcW w:w="3920" w:type="dxa"/>
          </w:tcPr>
          <w:p w:rsidR="00AD0A70" w:rsidRDefault="00AD0A70" w:rsidP="00AD0A70">
            <w:pPr>
              <w:pStyle w:val="libPoem"/>
            </w:pPr>
            <w:r>
              <w:rPr>
                <w:rFonts w:hint="cs"/>
                <w:rtl/>
              </w:rPr>
              <w:t>هم حرَّكوها عليهم وهي ساكنةٌ</w:t>
            </w:r>
            <w:r w:rsidRPr="00725071">
              <w:rPr>
                <w:rStyle w:val="libPoemTiniChar0"/>
                <w:rtl/>
              </w:rPr>
              <w:br/>
              <w:t> </w:t>
            </w:r>
          </w:p>
        </w:tc>
        <w:tc>
          <w:tcPr>
            <w:tcW w:w="279" w:type="dxa"/>
          </w:tcPr>
          <w:p w:rsidR="00AD0A70" w:rsidRDefault="00AD0A70" w:rsidP="00AD0A70">
            <w:pPr>
              <w:pStyle w:val="libPoem"/>
              <w:rPr>
                <w:rtl/>
              </w:rPr>
            </w:pPr>
          </w:p>
        </w:tc>
        <w:tc>
          <w:tcPr>
            <w:tcW w:w="3881" w:type="dxa"/>
          </w:tcPr>
          <w:p w:rsidR="00AD0A70" w:rsidRDefault="00AD0A70" w:rsidP="00AD0A70">
            <w:pPr>
              <w:pStyle w:val="libPoem"/>
            </w:pPr>
            <w:r>
              <w:rPr>
                <w:rFonts w:hint="cs"/>
                <w:rtl/>
              </w:rPr>
              <w:t>والسِّلم قد تنبت الأوراق في السّلمِ</w:t>
            </w:r>
            <w:r w:rsidRPr="00725071">
              <w:rPr>
                <w:rStyle w:val="libPoemTiniChar0"/>
                <w:rtl/>
              </w:rPr>
              <w:br/>
              <w:t> </w:t>
            </w:r>
          </w:p>
        </w:tc>
      </w:tr>
      <w:tr w:rsidR="00AD0A70" w:rsidTr="00AD0A70">
        <w:trPr>
          <w:trHeight w:val="350"/>
        </w:trPr>
        <w:tc>
          <w:tcPr>
            <w:tcW w:w="3920" w:type="dxa"/>
          </w:tcPr>
          <w:p w:rsidR="00AD0A70" w:rsidRDefault="00AD0A70" w:rsidP="00AD0A70">
            <w:pPr>
              <w:pStyle w:val="libPoem"/>
            </w:pPr>
            <w:r>
              <w:rPr>
                <w:rFonts w:hint="cs"/>
                <w:rtl/>
              </w:rPr>
              <w:t>كنّا</w:t>
            </w:r>
            <w:r w:rsidRPr="00666704">
              <w:rPr>
                <w:rFonts w:hint="cs"/>
                <w:rtl/>
              </w:rPr>
              <w:t xml:space="preserve"> </w:t>
            </w:r>
            <w:r>
              <w:rPr>
                <w:rFonts w:hint="cs"/>
                <w:rtl/>
              </w:rPr>
              <w:t>نظنُّ وبعض الظنِّ مأثمةٌ</w:t>
            </w:r>
            <w:r w:rsidRPr="00725071">
              <w:rPr>
                <w:rStyle w:val="libPoemTiniChar0"/>
                <w:rtl/>
              </w:rPr>
              <w:br/>
              <w:t> </w:t>
            </w:r>
          </w:p>
        </w:tc>
        <w:tc>
          <w:tcPr>
            <w:tcW w:w="279" w:type="dxa"/>
          </w:tcPr>
          <w:p w:rsidR="00AD0A70" w:rsidRDefault="00AD0A70" w:rsidP="00AD0A70">
            <w:pPr>
              <w:pStyle w:val="libPoem"/>
              <w:rPr>
                <w:rtl/>
              </w:rPr>
            </w:pPr>
          </w:p>
        </w:tc>
        <w:tc>
          <w:tcPr>
            <w:tcW w:w="3881" w:type="dxa"/>
          </w:tcPr>
          <w:p w:rsidR="00AD0A70" w:rsidRDefault="00AD0A70" w:rsidP="00AD0A70">
            <w:pPr>
              <w:pStyle w:val="libPoem"/>
            </w:pPr>
            <w:r>
              <w:rPr>
                <w:rFonts w:hint="cs"/>
                <w:rtl/>
              </w:rPr>
              <w:t>بأنَّ ذلك جمعٌ غير منهزمِ</w:t>
            </w:r>
            <w:r w:rsidRPr="00725071">
              <w:rPr>
                <w:rStyle w:val="libPoemTiniChar0"/>
                <w:rtl/>
              </w:rPr>
              <w:br/>
              <w:t> </w:t>
            </w:r>
          </w:p>
        </w:tc>
      </w:tr>
      <w:tr w:rsidR="00AD0A70" w:rsidTr="00AD0A70">
        <w:tblPrEx>
          <w:tblLook w:val="04A0" w:firstRow="1" w:lastRow="0" w:firstColumn="1" w:lastColumn="0" w:noHBand="0" w:noVBand="1"/>
        </w:tblPrEx>
        <w:trPr>
          <w:trHeight w:val="350"/>
        </w:trPr>
        <w:tc>
          <w:tcPr>
            <w:tcW w:w="3920" w:type="dxa"/>
          </w:tcPr>
          <w:p w:rsidR="00AD0A70" w:rsidRDefault="00AD0A70" w:rsidP="00AD0A70">
            <w:pPr>
              <w:pStyle w:val="libPoem"/>
            </w:pPr>
            <w:r>
              <w:rPr>
                <w:rFonts w:hint="cs"/>
                <w:rtl/>
              </w:rPr>
              <w:t>فمذ وقعتَ وقوع النسر خانهمُ</w:t>
            </w:r>
            <w:r w:rsidRPr="00725071">
              <w:rPr>
                <w:rStyle w:val="libPoemTiniChar0"/>
                <w:rtl/>
              </w:rPr>
              <w:br/>
              <w:t> </w:t>
            </w:r>
          </w:p>
        </w:tc>
        <w:tc>
          <w:tcPr>
            <w:tcW w:w="279" w:type="dxa"/>
          </w:tcPr>
          <w:p w:rsidR="00AD0A70" w:rsidRDefault="00AD0A70" w:rsidP="00AD0A70">
            <w:pPr>
              <w:pStyle w:val="libPoem"/>
              <w:rPr>
                <w:rtl/>
              </w:rPr>
            </w:pPr>
          </w:p>
        </w:tc>
        <w:tc>
          <w:tcPr>
            <w:tcW w:w="3881" w:type="dxa"/>
          </w:tcPr>
          <w:p w:rsidR="00AD0A70" w:rsidRDefault="00AD0A70" w:rsidP="00AD0A70">
            <w:pPr>
              <w:pStyle w:val="libPoem"/>
            </w:pPr>
            <w:r>
              <w:rPr>
                <w:rFonts w:hint="cs"/>
                <w:rtl/>
              </w:rPr>
              <w:t>من كان مجتمعاً من ذلك</w:t>
            </w:r>
            <w:r w:rsidRPr="00666704">
              <w:rPr>
                <w:rFonts w:hint="cs"/>
                <w:rtl/>
              </w:rPr>
              <w:t xml:space="preserve"> </w:t>
            </w:r>
            <w:r>
              <w:rPr>
                <w:rFonts w:hint="cs"/>
                <w:rtl/>
              </w:rPr>
              <w:t>الرخم</w:t>
            </w:r>
            <w:r w:rsidRPr="00725071">
              <w:rPr>
                <w:rStyle w:val="libPoemTiniChar0"/>
                <w:rtl/>
              </w:rPr>
              <w:br/>
              <w:t> </w:t>
            </w:r>
          </w:p>
        </w:tc>
      </w:tr>
    </w:tbl>
    <w:p w:rsidR="00FB201C" w:rsidRDefault="00666704" w:rsidP="009618AF">
      <w:pPr>
        <w:pStyle w:val="libNormal"/>
        <w:rPr>
          <w:rtl/>
        </w:rPr>
      </w:pPr>
      <w:r>
        <w:rPr>
          <w:rFonts w:hint="cs"/>
          <w:rtl/>
        </w:rPr>
        <w:t>كان ضرغام ينقم علي</w:t>
      </w:r>
      <w:r w:rsidR="00AD0A70">
        <w:rPr>
          <w:rFonts w:hint="cs"/>
          <w:rtl/>
        </w:rPr>
        <w:t>َّ</w:t>
      </w:r>
      <w:r>
        <w:rPr>
          <w:rFonts w:hint="cs"/>
          <w:rtl/>
        </w:rPr>
        <w:t xml:space="preserve"> هذا البيت وبقول</w:t>
      </w:r>
      <w:r w:rsidR="00E66EDC">
        <w:rPr>
          <w:rFonts w:hint="cs"/>
          <w:rtl/>
        </w:rPr>
        <w:t>:</w:t>
      </w:r>
      <w:r>
        <w:rPr>
          <w:rFonts w:hint="cs"/>
          <w:rtl/>
        </w:rPr>
        <w:t>أنا عندك من الرخم.</w:t>
      </w:r>
    </w:p>
    <w:p w:rsidR="00666704"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أحد شعراء الغدير قد مرت ترجمته في هذا الجزء ص 387.</w:t>
      </w:r>
    </w:p>
    <w:p w:rsidR="00FB201C" w:rsidRDefault="00666704" w:rsidP="00234D8C">
      <w:pPr>
        <w:pStyle w:val="libFootnote0"/>
        <w:rPr>
          <w:rtl/>
        </w:rPr>
      </w:pPr>
      <w:r w:rsidRPr="008A0D7A">
        <w:rPr>
          <w:rFonts w:hint="cs"/>
          <w:rtl/>
        </w:rPr>
        <w:t xml:space="preserve">2 </w:t>
      </w:r>
      <w:r w:rsidR="0013021F">
        <w:rPr>
          <w:rFonts w:hint="cs"/>
          <w:rtl/>
        </w:rPr>
        <w:t>-</w:t>
      </w:r>
      <w:r w:rsidRPr="008A0D7A">
        <w:rPr>
          <w:rFonts w:hint="cs"/>
          <w:rtl/>
        </w:rPr>
        <w:t xml:space="preserve"> أحد شعراء الغدير </w:t>
      </w:r>
      <w:r w:rsidR="00234D8C">
        <w:rPr>
          <w:rFonts w:hint="cs"/>
          <w:rtl/>
        </w:rPr>
        <w:t>ا</w:t>
      </w:r>
      <w:r w:rsidRPr="008A0D7A">
        <w:rPr>
          <w:rFonts w:hint="cs"/>
          <w:rtl/>
        </w:rPr>
        <w:t>سلفنا ترجمته في هذا الجزء ص 338.</w:t>
      </w:r>
    </w:p>
    <w:p w:rsidR="00FB201C" w:rsidRDefault="00666704" w:rsidP="00F67EBD">
      <w:pPr>
        <w:pStyle w:val="libFootnote0"/>
        <w:rPr>
          <w:rtl/>
        </w:rPr>
      </w:pPr>
      <w:r w:rsidRPr="008A0D7A">
        <w:rPr>
          <w:rFonts w:hint="cs"/>
          <w:rtl/>
        </w:rPr>
        <w:t xml:space="preserve">3 </w:t>
      </w:r>
      <w:r w:rsidR="0013021F">
        <w:rPr>
          <w:rFonts w:hint="cs"/>
          <w:rtl/>
        </w:rPr>
        <w:t>-</w:t>
      </w:r>
      <w:r w:rsidRPr="008A0D7A">
        <w:rPr>
          <w:rFonts w:hint="cs"/>
          <w:rtl/>
        </w:rPr>
        <w:t xml:space="preserve"> مع</w:t>
      </w:r>
      <w:r w:rsidR="00AD0A70">
        <w:rPr>
          <w:rFonts w:hint="cs"/>
          <w:rtl/>
        </w:rPr>
        <w:t>رب</w:t>
      </w:r>
      <w:r w:rsidRPr="008A0D7A">
        <w:rPr>
          <w:rFonts w:hint="cs"/>
          <w:rtl/>
        </w:rPr>
        <w:t xml:space="preserve"> سپهسالار ( قائد الجيش ).</w:t>
      </w:r>
    </w:p>
    <w:p w:rsidR="00F67EBD" w:rsidRDefault="00F67EBD" w:rsidP="009618AF">
      <w:pPr>
        <w:pStyle w:val="libNormal"/>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AD0A70" w:rsidTr="00AD0A70">
        <w:trPr>
          <w:trHeight w:val="350"/>
        </w:trPr>
        <w:tc>
          <w:tcPr>
            <w:tcW w:w="3920" w:type="dxa"/>
            <w:shd w:val="clear" w:color="auto" w:fill="auto"/>
          </w:tcPr>
          <w:p w:rsidR="00AD0A70" w:rsidRDefault="00AD0A70" w:rsidP="00AD0A70">
            <w:pPr>
              <w:pStyle w:val="libPoem"/>
            </w:pPr>
            <w:r>
              <w:rPr>
                <w:rFonts w:hint="cs"/>
                <w:rtl/>
              </w:rPr>
              <w:lastRenderedPageBreak/>
              <w:t>ولم يكونوا عدوّ أزلَّ جانبه</w:t>
            </w:r>
            <w:r w:rsidRPr="00725071">
              <w:rPr>
                <w:rStyle w:val="libPoemTiniChar0"/>
                <w:rtl/>
              </w:rPr>
              <w:br/>
              <w:t> </w:t>
            </w:r>
          </w:p>
        </w:tc>
        <w:tc>
          <w:tcPr>
            <w:tcW w:w="279" w:type="dxa"/>
            <w:shd w:val="clear" w:color="auto" w:fill="auto"/>
          </w:tcPr>
          <w:p w:rsidR="00AD0A70" w:rsidRDefault="00AD0A70" w:rsidP="00AD0A70">
            <w:pPr>
              <w:pStyle w:val="libPoem"/>
              <w:rPr>
                <w:rtl/>
              </w:rPr>
            </w:pPr>
          </w:p>
        </w:tc>
        <w:tc>
          <w:tcPr>
            <w:tcW w:w="3881" w:type="dxa"/>
            <w:shd w:val="clear" w:color="auto" w:fill="auto"/>
          </w:tcPr>
          <w:p w:rsidR="00AD0A70" w:rsidRDefault="00AD0A70" w:rsidP="00AD0A70">
            <w:pPr>
              <w:pStyle w:val="libPoem"/>
            </w:pPr>
            <w:r>
              <w:rPr>
                <w:rFonts w:hint="cs"/>
                <w:rtl/>
              </w:rPr>
              <w:t>وإنَّما غرقوا في سيلك العرمِ</w:t>
            </w:r>
            <w:r w:rsidRPr="00725071">
              <w:rPr>
                <w:rStyle w:val="libPoemTiniChar0"/>
                <w:rtl/>
              </w:rPr>
              <w:br/>
              <w:t> </w:t>
            </w:r>
          </w:p>
        </w:tc>
      </w:tr>
      <w:tr w:rsidR="00AD0A70" w:rsidTr="00AD0A70">
        <w:trPr>
          <w:trHeight w:val="350"/>
        </w:trPr>
        <w:tc>
          <w:tcPr>
            <w:tcW w:w="3920" w:type="dxa"/>
          </w:tcPr>
          <w:p w:rsidR="00AD0A70" w:rsidRDefault="00AD0A70" w:rsidP="00AD0A70">
            <w:pPr>
              <w:pStyle w:val="libPoem"/>
            </w:pPr>
            <w:r>
              <w:rPr>
                <w:rFonts w:hint="cs"/>
                <w:rtl/>
              </w:rPr>
              <w:t>وما قصدت بتعظيمي سواك سوى</w:t>
            </w:r>
            <w:r w:rsidRPr="00725071">
              <w:rPr>
                <w:rStyle w:val="libPoemTiniChar0"/>
                <w:rtl/>
              </w:rPr>
              <w:br/>
              <w:t> </w:t>
            </w:r>
          </w:p>
        </w:tc>
        <w:tc>
          <w:tcPr>
            <w:tcW w:w="279" w:type="dxa"/>
          </w:tcPr>
          <w:p w:rsidR="00AD0A70" w:rsidRDefault="00AD0A70" w:rsidP="00AD0A70">
            <w:pPr>
              <w:pStyle w:val="libPoem"/>
              <w:rPr>
                <w:rtl/>
              </w:rPr>
            </w:pPr>
          </w:p>
        </w:tc>
        <w:tc>
          <w:tcPr>
            <w:tcW w:w="3881" w:type="dxa"/>
          </w:tcPr>
          <w:p w:rsidR="00AD0A70" w:rsidRDefault="00AD0A70" w:rsidP="00AD0A70">
            <w:pPr>
              <w:pStyle w:val="libPoem"/>
            </w:pPr>
            <w:r>
              <w:rPr>
                <w:rFonts w:hint="cs"/>
                <w:rtl/>
              </w:rPr>
              <w:t>تعظيم شأنك فاعذرني ولا تلمِ</w:t>
            </w:r>
            <w:r w:rsidRPr="00725071">
              <w:rPr>
                <w:rStyle w:val="libPoemTiniChar0"/>
                <w:rtl/>
              </w:rPr>
              <w:br/>
              <w:t> </w:t>
            </w:r>
          </w:p>
        </w:tc>
      </w:tr>
      <w:tr w:rsidR="00AD0A70" w:rsidTr="00AD0A70">
        <w:trPr>
          <w:trHeight w:val="350"/>
        </w:trPr>
        <w:tc>
          <w:tcPr>
            <w:tcW w:w="3920" w:type="dxa"/>
          </w:tcPr>
          <w:p w:rsidR="00AD0A70" w:rsidRDefault="00AD0A70" w:rsidP="00AD0A70">
            <w:pPr>
              <w:pStyle w:val="libPoem"/>
            </w:pPr>
            <w:r>
              <w:rPr>
                <w:rFonts w:hint="cs"/>
                <w:rtl/>
              </w:rPr>
              <w:t>ولو شكرتُ لياليهم</w:t>
            </w:r>
            <w:r w:rsidRPr="00666704">
              <w:rPr>
                <w:rFonts w:hint="cs"/>
                <w:rtl/>
              </w:rPr>
              <w:t xml:space="preserve"> </w:t>
            </w:r>
            <w:r>
              <w:rPr>
                <w:rFonts w:hint="cs"/>
                <w:rtl/>
              </w:rPr>
              <w:t>محافظةً</w:t>
            </w:r>
            <w:r w:rsidRPr="00725071">
              <w:rPr>
                <w:rStyle w:val="libPoemTiniChar0"/>
                <w:rtl/>
              </w:rPr>
              <w:br/>
              <w:t> </w:t>
            </w:r>
          </w:p>
        </w:tc>
        <w:tc>
          <w:tcPr>
            <w:tcW w:w="279" w:type="dxa"/>
          </w:tcPr>
          <w:p w:rsidR="00AD0A70" w:rsidRDefault="00AD0A70" w:rsidP="00AD0A70">
            <w:pPr>
              <w:pStyle w:val="libPoem"/>
              <w:rPr>
                <w:rtl/>
              </w:rPr>
            </w:pPr>
          </w:p>
        </w:tc>
        <w:tc>
          <w:tcPr>
            <w:tcW w:w="3881" w:type="dxa"/>
          </w:tcPr>
          <w:p w:rsidR="00AD0A70" w:rsidRDefault="00AD0A70" w:rsidP="00AD0A70">
            <w:pPr>
              <w:pStyle w:val="libPoem"/>
            </w:pPr>
            <w:r>
              <w:rPr>
                <w:rFonts w:hint="cs"/>
                <w:rtl/>
              </w:rPr>
              <w:t>لعهدها لم يكن</w:t>
            </w:r>
            <w:r w:rsidRPr="00666704">
              <w:rPr>
                <w:rFonts w:hint="cs"/>
                <w:rtl/>
              </w:rPr>
              <w:t xml:space="preserve"> </w:t>
            </w:r>
            <w:r>
              <w:rPr>
                <w:rFonts w:hint="cs"/>
                <w:rtl/>
              </w:rPr>
              <w:t>بالعهد من قدمِ</w:t>
            </w:r>
            <w:r w:rsidRPr="00725071">
              <w:rPr>
                <w:rStyle w:val="libPoemTiniChar0"/>
                <w:rtl/>
              </w:rPr>
              <w:br/>
              <w:t> </w:t>
            </w:r>
          </w:p>
        </w:tc>
      </w:tr>
      <w:tr w:rsidR="00AD0A70" w:rsidTr="00AD0A70">
        <w:trPr>
          <w:trHeight w:val="350"/>
        </w:trPr>
        <w:tc>
          <w:tcPr>
            <w:tcW w:w="3920" w:type="dxa"/>
          </w:tcPr>
          <w:p w:rsidR="00AD0A70" w:rsidRDefault="00AD0A70" w:rsidP="00AD0A70">
            <w:pPr>
              <w:pStyle w:val="libPoem"/>
            </w:pPr>
            <w:r>
              <w:rPr>
                <w:rFonts w:hint="cs"/>
                <w:rtl/>
              </w:rPr>
              <w:t>ولو فتحت فمي يوماً بذمِّهمُ</w:t>
            </w:r>
            <w:r w:rsidRPr="00725071">
              <w:rPr>
                <w:rStyle w:val="libPoemTiniChar0"/>
                <w:rtl/>
              </w:rPr>
              <w:br/>
              <w:t> </w:t>
            </w:r>
          </w:p>
        </w:tc>
        <w:tc>
          <w:tcPr>
            <w:tcW w:w="279" w:type="dxa"/>
          </w:tcPr>
          <w:p w:rsidR="00AD0A70" w:rsidRDefault="00AD0A70" w:rsidP="00AD0A70">
            <w:pPr>
              <w:pStyle w:val="libPoem"/>
              <w:rPr>
                <w:rtl/>
              </w:rPr>
            </w:pPr>
          </w:p>
        </w:tc>
        <w:tc>
          <w:tcPr>
            <w:tcW w:w="3881" w:type="dxa"/>
          </w:tcPr>
          <w:p w:rsidR="00AD0A70" w:rsidRDefault="00AD0A70" w:rsidP="00AD0A70">
            <w:pPr>
              <w:pStyle w:val="libPoem"/>
            </w:pPr>
            <w:r>
              <w:rPr>
                <w:rFonts w:hint="cs"/>
                <w:rtl/>
              </w:rPr>
              <w:t>لم يرض فضلك إلّا أن يسدَّ فمي</w:t>
            </w:r>
            <w:r w:rsidRPr="00725071">
              <w:rPr>
                <w:rStyle w:val="libPoemTiniChar0"/>
                <w:rtl/>
              </w:rPr>
              <w:br/>
              <w:t> </w:t>
            </w:r>
          </w:p>
        </w:tc>
      </w:tr>
      <w:tr w:rsidR="00AD0A70" w:rsidTr="00AD0A70">
        <w:trPr>
          <w:trHeight w:val="350"/>
        </w:trPr>
        <w:tc>
          <w:tcPr>
            <w:tcW w:w="3920" w:type="dxa"/>
          </w:tcPr>
          <w:p w:rsidR="00AD0A70" w:rsidRDefault="00AD0A70" w:rsidP="00AD0A70">
            <w:pPr>
              <w:pStyle w:val="libPoem"/>
            </w:pPr>
            <w:r>
              <w:rPr>
                <w:rFonts w:hint="cs"/>
                <w:rtl/>
              </w:rPr>
              <w:t>والله</w:t>
            </w:r>
            <w:r w:rsidRPr="00666704">
              <w:rPr>
                <w:rFonts w:hint="cs"/>
                <w:rtl/>
              </w:rPr>
              <w:t xml:space="preserve"> </w:t>
            </w:r>
            <w:r>
              <w:rPr>
                <w:rFonts w:hint="cs"/>
                <w:rtl/>
              </w:rPr>
              <w:t>يأمر بالاحسان عارفة</w:t>
            </w:r>
            <w:r w:rsidRPr="00725071">
              <w:rPr>
                <w:rStyle w:val="libPoemTiniChar0"/>
                <w:rtl/>
              </w:rPr>
              <w:br/>
              <w:t> </w:t>
            </w:r>
          </w:p>
        </w:tc>
        <w:tc>
          <w:tcPr>
            <w:tcW w:w="279" w:type="dxa"/>
          </w:tcPr>
          <w:p w:rsidR="00AD0A70" w:rsidRDefault="00AD0A70" w:rsidP="00AD0A70">
            <w:pPr>
              <w:pStyle w:val="libPoem"/>
              <w:rPr>
                <w:rtl/>
              </w:rPr>
            </w:pPr>
          </w:p>
        </w:tc>
        <w:tc>
          <w:tcPr>
            <w:tcW w:w="3881" w:type="dxa"/>
          </w:tcPr>
          <w:p w:rsidR="00AD0A70" w:rsidRDefault="00AD0A70" w:rsidP="00AD0A70">
            <w:pPr>
              <w:pStyle w:val="libPoem"/>
            </w:pPr>
            <w:r>
              <w:rPr>
                <w:rFonts w:hint="cs"/>
                <w:rtl/>
              </w:rPr>
              <w:t>منه وينهى عن الفحشاء في الكلمِ</w:t>
            </w:r>
            <w:r w:rsidRPr="00725071">
              <w:rPr>
                <w:rStyle w:val="libPoemTiniChar0"/>
                <w:rtl/>
              </w:rPr>
              <w:br/>
              <w:t> </w:t>
            </w:r>
          </w:p>
        </w:tc>
      </w:tr>
    </w:tbl>
    <w:p w:rsidR="00FB201C" w:rsidRDefault="00666704" w:rsidP="009618AF">
      <w:pPr>
        <w:pStyle w:val="libNormal"/>
        <w:rPr>
          <w:rtl/>
        </w:rPr>
      </w:pPr>
      <w:r>
        <w:rPr>
          <w:rFonts w:hint="cs"/>
          <w:rtl/>
        </w:rPr>
        <w:t>فشكرني شاور و</w:t>
      </w:r>
      <w:r w:rsidR="00827FBC">
        <w:rPr>
          <w:rFonts w:hint="cs"/>
          <w:rtl/>
        </w:rPr>
        <w:t>إبن</w:t>
      </w:r>
      <w:r>
        <w:rPr>
          <w:rFonts w:hint="cs"/>
          <w:rtl/>
        </w:rPr>
        <w:t>اه في الوفاء لبني ر</w:t>
      </w:r>
      <w:r w:rsidR="00AD0A70">
        <w:rPr>
          <w:rFonts w:hint="cs"/>
          <w:rtl/>
        </w:rPr>
        <w:t>ُ</w:t>
      </w:r>
      <w:r>
        <w:rPr>
          <w:rFonts w:hint="cs"/>
          <w:rtl/>
        </w:rPr>
        <w:t>ز</w:t>
      </w:r>
      <w:r w:rsidR="00AD0A70">
        <w:rPr>
          <w:rFonts w:hint="cs"/>
          <w:rtl/>
        </w:rPr>
        <w:t>ّ</w:t>
      </w:r>
      <w:r>
        <w:rPr>
          <w:rFonts w:hint="cs"/>
          <w:rtl/>
        </w:rPr>
        <w:t>يك. ا ه‍.</w:t>
      </w:r>
    </w:p>
    <w:p w:rsidR="00666704" w:rsidRDefault="00666704" w:rsidP="009618AF">
      <w:pPr>
        <w:pStyle w:val="libNormal"/>
        <w:rPr>
          <w:rtl/>
        </w:rPr>
      </w:pPr>
      <w:r>
        <w:rPr>
          <w:rFonts w:hint="cs"/>
          <w:rtl/>
        </w:rPr>
        <w:t>كان يحمي الذمار بالذمارة</w:t>
      </w:r>
      <w:r w:rsidR="00E66EDC">
        <w:rPr>
          <w:rFonts w:hint="cs"/>
          <w:rtl/>
        </w:rPr>
        <w:t>،</w:t>
      </w:r>
      <w:r>
        <w:rPr>
          <w:rFonts w:hint="cs"/>
          <w:rtl/>
        </w:rPr>
        <w:t xml:space="preserve"> ويوفي بعهد من صاحبه ونادمه ويدافع عنه بصراحة اللهجة</w:t>
      </w:r>
      <w:r w:rsidR="00E66EDC">
        <w:rPr>
          <w:rFonts w:hint="cs"/>
          <w:rtl/>
        </w:rPr>
        <w:t>،</w:t>
      </w:r>
      <w:r>
        <w:rPr>
          <w:rFonts w:hint="cs"/>
          <w:rtl/>
        </w:rPr>
        <w:t xml:space="preserve"> وله مواقف مشكورة تنم</w:t>
      </w:r>
      <w:r w:rsidR="003E06B7">
        <w:rPr>
          <w:rFonts w:hint="cs"/>
          <w:rtl/>
        </w:rPr>
        <w:t>ُّ</w:t>
      </w:r>
      <w:r>
        <w:rPr>
          <w:rFonts w:hint="cs"/>
          <w:rtl/>
        </w:rPr>
        <w:t xml:space="preserve"> عن </w:t>
      </w:r>
      <w:r w:rsidR="00C82565">
        <w:rPr>
          <w:rFonts w:hint="cs"/>
          <w:rtl/>
        </w:rPr>
        <w:t>أنَّه</w:t>
      </w:r>
      <w:r>
        <w:rPr>
          <w:rFonts w:hint="cs"/>
          <w:rtl/>
        </w:rPr>
        <w:t xml:space="preserve"> ذو حفاظ وذو محافظة</w:t>
      </w:r>
      <w:r w:rsidR="00E66EDC">
        <w:rPr>
          <w:rFonts w:hint="cs"/>
          <w:rtl/>
        </w:rPr>
        <w:t>،</w:t>
      </w:r>
      <w:r>
        <w:rPr>
          <w:rFonts w:hint="cs"/>
          <w:rtl/>
        </w:rPr>
        <w:t xml:space="preserve"> حضر يوما</w:t>
      </w:r>
      <w:r w:rsidR="003E06B7">
        <w:rPr>
          <w:rFonts w:hint="cs"/>
          <w:rtl/>
        </w:rPr>
        <w:t>ً</w:t>
      </w:r>
      <w:r>
        <w:rPr>
          <w:rFonts w:hint="cs"/>
          <w:rtl/>
        </w:rPr>
        <w:t xml:space="preserve"> هو والرضي أبو سالم يحيى الأحدب بن أبي حصيبة الشاعر في قصر اللؤلؤ بعد موت الخليفة العاضد عند نجم الدين أي</w:t>
      </w:r>
      <w:r w:rsidR="003E06B7">
        <w:rPr>
          <w:rFonts w:hint="cs"/>
          <w:rtl/>
        </w:rPr>
        <w:t>ّ</w:t>
      </w:r>
      <w:r>
        <w:rPr>
          <w:rFonts w:hint="cs"/>
          <w:rtl/>
        </w:rPr>
        <w:t xml:space="preserve">وب بن شادي فأنشد </w:t>
      </w:r>
      <w:r w:rsidR="00827FBC">
        <w:rPr>
          <w:rFonts w:hint="cs"/>
          <w:rtl/>
        </w:rPr>
        <w:t>إبن</w:t>
      </w:r>
      <w:r>
        <w:rPr>
          <w:rFonts w:hint="cs"/>
          <w:rtl/>
        </w:rPr>
        <w:t xml:space="preserve"> أبي حصيبة نجم الدين أيوب فقال</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3E06B7" w:rsidTr="00532A8E">
        <w:trPr>
          <w:trHeight w:val="350"/>
        </w:trPr>
        <w:tc>
          <w:tcPr>
            <w:tcW w:w="3920" w:type="dxa"/>
            <w:shd w:val="clear" w:color="auto" w:fill="auto"/>
          </w:tcPr>
          <w:p w:rsidR="003E06B7" w:rsidRDefault="003E06B7" w:rsidP="00532A8E">
            <w:pPr>
              <w:pStyle w:val="libPoem"/>
            </w:pPr>
            <w:r>
              <w:rPr>
                <w:rFonts w:hint="cs"/>
                <w:rtl/>
              </w:rPr>
              <w:t>يا مالك الأرض لا أرضى له طرفا</w:t>
            </w:r>
            <w:r w:rsidRPr="00725071">
              <w:rPr>
                <w:rStyle w:val="libPoemTiniChar0"/>
                <w:rtl/>
              </w:rPr>
              <w:br/>
              <w:t> </w:t>
            </w:r>
          </w:p>
        </w:tc>
        <w:tc>
          <w:tcPr>
            <w:tcW w:w="279" w:type="dxa"/>
            <w:shd w:val="clear" w:color="auto" w:fill="auto"/>
          </w:tcPr>
          <w:p w:rsidR="003E06B7" w:rsidRDefault="003E06B7" w:rsidP="00532A8E">
            <w:pPr>
              <w:pStyle w:val="libPoem"/>
              <w:rPr>
                <w:rtl/>
              </w:rPr>
            </w:pPr>
          </w:p>
        </w:tc>
        <w:tc>
          <w:tcPr>
            <w:tcW w:w="3881" w:type="dxa"/>
            <w:shd w:val="clear" w:color="auto" w:fill="auto"/>
          </w:tcPr>
          <w:p w:rsidR="003E06B7" w:rsidRDefault="003E06B7" w:rsidP="00532A8E">
            <w:pPr>
              <w:pStyle w:val="libPoem"/>
            </w:pPr>
            <w:r>
              <w:rPr>
                <w:rFonts w:hint="cs"/>
                <w:rtl/>
              </w:rPr>
              <w:t>منها وما كان منها لم يكن طرفا</w:t>
            </w:r>
            <w:r w:rsidRPr="00725071">
              <w:rPr>
                <w:rStyle w:val="libPoemTiniChar0"/>
                <w:rtl/>
              </w:rPr>
              <w:br/>
              <w:t> </w:t>
            </w:r>
          </w:p>
        </w:tc>
      </w:tr>
      <w:tr w:rsidR="003E06B7" w:rsidTr="00532A8E">
        <w:trPr>
          <w:trHeight w:val="350"/>
        </w:trPr>
        <w:tc>
          <w:tcPr>
            <w:tcW w:w="3920" w:type="dxa"/>
          </w:tcPr>
          <w:p w:rsidR="003E06B7" w:rsidRDefault="003E06B7" w:rsidP="00532A8E">
            <w:pPr>
              <w:pStyle w:val="libPoem"/>
            </w:pPr>
            <w:r>
              <w:rPr>
                <w:rFonts w:hint="cs"/>
                <w:rtl/>
              </w:rPr>
              <w:t>قد عجَّل الله هذي الدار تسكنها</w:t>
            </w:r>
            <w:r w:rsidRPr="00725071">
              <w:rPr>
                <w:rStyle w:val="libPoemTiniChar0"/>
                <w:rtl/>
              </w:rPr>
              <w:br/>
              <w:t> </w:t>
            </w:r>
          </w:p>
        </w:tc>
        <w:tc>
          <w:tcPr>
            <w:tcW w:w="279" w:type="dxa"/>
          </w:tcPr>
          <w:p w:rsidR="003E06B7" w:rsidRDefault="003E06B7" w:rsidP="00532A8E">
            <w:pPr>
              <w:pStyle w:val="libPoem"/>
              <w:rPr>
                <w:rtl/>
              </w:rPr>
            </w:pPr>
          </w:p>
        </w:tc>
        <w:tc>
          <w:tcPr>
            <w:tcW w:w="3881" w:type="dxa"/>
          </w:tcPr>
          <w:p w:rsidR="003E06B7" w:rsidRDefault="003E06B7" w:rsidP="00532A8E">
            <w:pPr>
              <w:pStyle w:val="libPoem"/>
            </w:pPr>
            <w:r>
              <w:rPr>
                <w:rFonts w:hint="cs"/>
                <w:rtl/>
              </w:rPr>
              <w:t>وقد أعدَّ لك الجنّات والغرفا</w:t>
            </w:r>
            <w:r w:rsidRPr="00725071">
              <w:rPr>
                <w:rStyle w:val="libPoemTiniChar0"/>
                <w:rtl/>
              </w:rPr>
              <w:br/>
              <w:t> </w:t>
            </w:r>
          </w:p>
        </w:tc>
      </w:tr>
      <w:tr w:rsidR="003E06B7" w:rsidTr="00532A8E">
        <w:trPr>
          <w:trHeight w:val="350"/>
        </w:trPr>
        <w:tc>
          <w:tcPr>
            <w:tcW w:w="3920" w:type="dxa"/>
          </w:tcPr>
          <w:p w:rsidR="003E06B7" w:rsidRDefault="003E06B7" w:rsidP="00532A8E">
            <w:pPr>
              <w:pStyle w:val="libPoem"/>
            </w:pPr>
            <w:r>
              <w:rPr>
                <w:rFonts w:hint="cs"/>
                <w:rtl/>
              </w:rPr>
              <w:t>تشرَّفت بك عمَّن كان</w:t>
            </w:r>
            <w:r w:rsidRPr="00666704">
              <w:rPr>
                <w:rFonts w:hint="cs"/>
                <w:rtl/>
              </w:rPr>
              <w:t xml:space="preserve"> </w:t>
            </w:r>
            <w:r>
              <w:rPr>
                <w:rFonts w:hint="cs"/>
                <w:rtl/>
              </w:rPr>
              <w:t>يسكنها</w:t>
            </w:r>
            <w:r w:rsidRPr="00725071">
              <w:rPr>
                <w:rStyle w:val="libPoemTiniChar0"/>
                <w:rtl/>
              </w:rPr>
              <w:br/>
              <w:t> </w:t>
            </w:r>
          </w:p>
        </w:tc>
        <w:tc>
          <w:tcPr>
            <w:tcW w:w="279" w:type="dxa"/>
          </w:tcPr>
          <w:p w:rsidR="003E06B7" w:rsidRDefault="003E06B7" w:rsidP="00532A8E">
            <w:pPr>
              <w:pStyle w:val="libPoem"/>
              <w:rPr>
                <w:rtl/>
              </w:rPr>
            </w:pPr>
          </w:p>
        </w:tc>
        <w:tc>
          <w:tcPr>
            <w:tcW w:w="3881" w:type="dxa"/>
          </w:tcPr>
          <w:p w:rsidR="003E06B7" w:rsidRDefault="003E06B7" w:rsidP="00532A8E">
            <w:pPr>
              <w:pStyle w:val="libPoem"/>
            </w:pPr>
            <w:r>
              <w:rPr>
                <w:rFonts w:hint="cs"/>
                <w:rtl/>
              </w:rPr>
              <w:t>فالبس بها العزّ</w:t>
            </w:r>
            <w:r w:rsidRPr="00666704">
              <w:rPr>
                <w:rFonts w:hint="cs"/>
                <w:rtl/>
              </w:rPr>
              <w:t xml:space="preserve"> </w:t>
            </w:r>
            <w:r>
              <w:rPr>
                <w:rFonts w:hint="cs"/>
                <w:rtl/>
              </w:rPr>
              <w:t>ولتلبس بك الشرفا</w:t>
            </w:r>
            <w:r w:rsidRPr="00725071">
              <w:rPr>
                <w:rStyle w:val="libPoemTiniChar0"/>
                <w:rtl/>
              </w:rPr>
              <w:br/>
              <w:t> </w:t>
            </w:r>
          </w:p>
        </w:tc>
      </w:tr>
      <w:tr w:rsidR="003E06B7" w:rsidTr="00532A8E">
        <w:trPr>
          <w:trHeight w:val="350"/>
        </w:trPr>
        <w:tc>
          <w:tcPr>
            <w:tcW w:w="3920" w:type="dxa"/>
          </w:tcPr>
          <w:p w:rsidR="003E06B7" w:rsidRDefault="003E06B7" w:rsidP="00532A8E">
            <w:pPr>
              <w:pStyle w:val="libPoem"/>
            </w:pPr>
            <w:r>
              <w:rPr>
                <w:rFonts w:hint="cs"/>
                <w:rtl/>
              </w:rPr>
              <w:t>كانوا بها صدفاً والدار لؤلؤة</w:t>
            </w:r>
            <w:r w:rsidRPr="00725071">
              <w:rPr>
                <w:rStyle w:val="libPoemTiniChar0"/>
                <w:rtl/>
              </w:rPr>
              <w:br/>
              <w:t> </w:t>
            </w:r>
          </w:p>
        </w:tc>
        <w:tc>
          <w:tcPr>
            <w:tcW w:w="279" w:type="dxa"/>
          </w:tcPr>
          <w:p w:rsidR="003E06B7" w:rsidRDefault="003E06B7" w:rsidP="00532A8E">
            <w:pPr>
              <w:pStyle w:val="libPoem"/>
              <w:rPr>
                <w:rtl/>
              </w:rPr>
            </w:pPr>
          </w:p>
        </w:tc>
        <w:tc>
          <w:tcPr>
            <w:tcW w:w="3881" w:type="dxa"/>
          </w:tcPr>
          <w:p w:rsidR="003E06B7" w:rsidRDefault="003E06B7" w:rsidP="00532A8E">
            <w:pPr>
              <w:pStyle w:val="libPoem"/>
            </w:pPr>
            <w:r>
              <w:rPr>
                <w:rFonts w:hint="cs"/>
                <w:rtl/>
              </w:rPr>
              <w:t>وأنت لؤلؤة صارت لها صدفا</w:t>
            </w:r>
            <w:r w:rsidRPr="00725071">
              <w:rPr>
                <w:rStyle w:val="libPoemTiniChar0"/>
                <w:rtl/>
              </w:rPr>
              <w:br/>
              <w:t> </w:t>
            </w:r>
          </w:p>
        </w:tc>
      </w:tr>
    </w:tbl>
    <w:p w:rsidR="00666704" w:rsidRDefault="00666704" w:rsidP="009618AF">
      <w:pPr>
        <w:pStyle w:val="libNormal"/>
        <w:rPr>
          <w:rtl/>
        </w:rPr>
      </w:pPr>
      <w:r>
        <w:rPr>
          <w:rFonts w:hint="cs"/>
          <w:rtl/>
        </w:rPr>
        <w:t>فقال الفقيه عمارة يرد</w:t>
      </w:r>
      <w:r w:rsidR="003E06B7">
        <w:rPr>
          <w:rFonts w:hint="cs"/>
          <w:rtl/>
        </w:rPr>
        <w:t>ُّ</w:t>
      </w:r>
      <w:r>
        <w:rPr>
          <w:rFonts w:hint="cs"/>
          <w:rtl/>
        </w:rPr>
        <w:t xml:space="preserve"> عليه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3E06B7" w:rsidTr="00532A8E">
        <w:trPr>
          <w:trHeight w:val="350"/>
        </w:trPr>
        <w:tc>
          <w:tcPr>
            <w:tcW w:w="3920" w:type="dxa"/>
            <w:shd w:val="clear" w:color="auto" w:fill="auto"/>
          </w:tcPr>
          <w:p w:rsidR="003E06B7" w:rsidRDefault="003E06B7" w:rsidP="00532A8E">
            <w:pPr>
              <w:pStyle w:val="libPoem"/>
            </w:pPr>
            <w:r w:rsidRPr="009618AF">
              <w:rPr>
                <w:rFonts w:hint="cs"/>
                <w:rtl/>
              </w:rPr>
              <w:t>أ</w:t>
            </w:r>
            <w:r>
              <w:rPr>
                <w:rFonts w:hint="cs"/>
                <w:rtl/>
              </w:rPr>
              <w:t>ثِم</w:t>
            </w:r>
            <w:r w:rsidRPr="009618AF">
              <w:rPr>
                <w:rFonts w:hint="cs"/>
                <w:rtl/>
              </w:rPr>
              <w:t>ت</w:t>
            </w:r>
            <w:r>
              <w:rPr>
                <w:rFonts w:hint="cs"/>
                <w:rtl/>
              </w:rPr>
              <w:t>َ</w:t>
            </w:r>
            <w:r w:rsidRPr="009618AF">
              <w:rPr>
                <w:rFonts w:hint="cs"/>
                <w:rtl/>
              </w:rPr>
              <w:t xml:space="preserve"> يا من هجا السادات والخلفا</w:t>
            </w:r>
            <w:r w:rsidRPr="00725071">
              <w:rPr>
                <w:rStyle w:val="libPoemTiniChar0"/>
                <w:rtl/>
              </w:rPr>
              <w:br/>
              <w:t> </w:t>
            </w:r>
          </w:p>
        </w:tc>
        <w:tc>
          <w:tcPr>
            <w:tcW w:w="279" w:type="dxa"/>
            <w:shd w:val="clear" w:color="auto" w:fill="auto"/>
          </w:tcPr>
          <w:p w:rsidR="003E06B7" w:rsidRDefault="003E06B7" w:rsidP="00532A8E">
            <w:pPr>
              <w:pStyle w:val="libPoem"/>
              <w:rPr>
                <w:rtl/>
              </w:rPr>
            </w:pPr>
          </w:p>
        </w:tc>
        <w:tc>
          <w:tcPr>
            <w:tcW w:w="3881" w:type="dxa"/>
            <w:shd w:val="clear" w:color="auto" w:fill="auto"/>
          </w:tcPr>
          <w:p w:rsidR="003E06B7" w:rsidRDefault="003E06B7" w:rsidP="00532A8E">
            <w:pPr>
              <w:pStyle w:val="libPoem"/>
            </w:pPr>
            <w:r>
              <w:rPr>
                <w:rFonts w:hint="cs"/>
                <w:rtl/>
              </w:rPr>
              <w:t>وقلت ما قلته في ثلبهم سخفا</w:t>
            </w:r>
            <w:r w:rsidRPr="00725071">
              <w:rPr>
                <w:rStyle w:val="libPoemTiniChar0"/>
                <w:rtl/>
              </w:rPr>
              <w:br/>
              <w:t> </w:t>
            </w:r>
          </w:p>
        </w:tc>
      </w:tr>
      <w:tr w:rsidR="003E06B7" w:rsidTr="00532A8E">
        <w:trPr>
          <w:trHeight w:val="350"/>
        </w:trPr>
        <w:tc>
          <w:tcPr>
            <w:tcW w:w="3920" w:type="dxa"/>
          </w:tcPr>
          <w:p w:rsidR="003E06B7" w:rsidRDefault="003E06B7" w:rsidP="00532A8E">
            <w:pPr>
              <w:pStyle w:val="libPoem"/>
            </w:pPr>
            <w:r w:rsidRPr="009618AF">
              <w:rPr>
                <w:rFonts w:hint="cs"/>
                <w:rtl/>
              </w:rPr>
              <w:t>جعلتهم صدفا</w:t>
            </w:r>
            <w:r>
              <w:rPr>
                <w:rFonts w:hint="cs"/>
                <w:rtl/>
              </w:rPr>
              <w:t>ً</w:t>
            </w:r>
            <w:r w:rsidRPr="009618AF">
              <w:rPr>
                <w:rFonts w:hint="cs"/>
                <w:rtl/>
              </w:rPr>
              <w:t xml:space="preserve"> حلو</w:t>
            </w:r>
            <w:r>
              <w:rPr>
                <w:rFonts w:hint="cs"/>
                <w:rtl/>
              </w:rPr>
              <w:t>ّ</w:t>
            </w:r>
            <w:r w:rsidRPr="009618AF">
              <w:rPr>
                <w:rFonts w:hint="cs"/>
                <w:rtl/>
              </w:rPr>
              <w:t>ا بلؤلؤة</w:t>
            </w:r>
            <w:r>
              <w:rPr>
                <w:rFonts w:hint="cs"/>
                <w:rtl/>
              </w:rPr>
              <w:t>ٍ</w:t>
            </w:r>
            <w:r w:rsidRPr="00725071">
              <w:rPr>
                <w:rStyle w:val="libPoemTiniChar0"/>
                <w:rtl/>
              </w:rPr>
              <w:br/>
              <w:t> </w:t>
            </w:r>
          </w:p>
        </w:tc>
        <w:tc>
          <w:tcPr>
            <w:tcW w:w="279" w:type="dxa"/>
          </w:tcPr>
          <w:p w:rsidR="003E06B7" w:rsidRDefault="003E06B7" w:rsidP="00532A8E">
            <w:pPr>
              <w:pStyle w:val="libPoem"/>
              <w:rPr>
                <w:rtl/>
              </w:rPr>
            </w:pPr>
          </w:p>
        </w:tc>
        <w:tc>
          <w:tcPr>
            <w:tcW w:w="3881" w:type="dxa"/>
          </w:tcPr>
          <w:p w:rsidR="003E06B7" w:rsidRDefault="003E06B7" w:rsidP="00532A8E">
            <w:pPr>
              <w:pStyle w:val="libPoem"/>
            </w:pPr>
            <w:r>
              <w:rPr>
                <w:rFonts w:hint="cs"/>
                <w:rtl/>
              </w:rPr>
              <w:t>والعرف ما زال سكنى اللؤلؤ الصدفا</w:t>
            </w:r>
            <w:r w:rsidRPr="00725071">
              <w:rPr>
                <w:rStyle w:val="libPoemTiniChar0"/>
                <w:rtl/>
              </w:rPr>
              <w:br/>
              <w:t> </w:t>
            </w:r>
          </w:p>
        </w:tc>
      </w:tr>
      <w:tr w:rsidR="003E06B7" w:rsidTr="00532A8E">
        <w:trPr>
          <w:trHeight w:val="350"/>
        </w:trPr>
        <w:tc>
          <w:tcPr>
            <w:tcW w:w="3920" w:type="dxa"/>
          </w:tcPr>
          <w:p w:rsidR="003E06B7" w:rsidRDefault="003E06B7" w:rsidP="00532A8E">
            <w:pPr>
              <w:pStyle w:val="libPoem"/>
            </w:pPr>
            <w:r w:rsidRPr="009618AF">
              <w:rPr>
                <w:rFonts w:hint="cs"/>
                <w:rtl/>
              </w:rPr>
              <w:t>وإن</w:t>
            </w:r>
            <w:r>
              <w:rPr>
                <w:rFonts w:hint="cs"/>
                <w:rtl/>
              </w:rPr>
              <w:t>َّ</w:t>
            </w:r>
            <w:r w:rsidRPr="009618AF">
              <w:rPr>
                <w:rFonts w:hint="cs"/>
                <w:rtl/>
              </w:rPr>
              <w:t>ما هي دار</w:t>
            </w:r>
            <w:r>
              <w:rPr>
                <w:rFonts w:hint="cs"/>
                <w:rtl/>
              </w:rPr>
              <w:t>ٌ</w:t>
            </w:r>
            <w:r w:rsidRPr="009618AF">
              <w:rPr>
                <w:rFonts w:hint="cs"/>
                <w:rtl/>
              </w:rPr>
              <w:t xml:space="preserve"> حل</w:t>
            </w:r>
            <w:r>
              <w:rPr>
                <w:rFonts w:hint="cs"/>
                <w:rtl/>
              </w:rPr>
              <w:t>َّ</w:t>
            </w:r>
            <w:r w:rsidRPr="009618AF">
              <w:rPr>
                <w:rFonts w:hint="cs"/>
                <w:rtl/>
              </w:rPr>
              <w:t xml:space="preserve"> جوهرهم</w:t>
            </w:r>
            <w:r w:rsidRPr="00725071">
              <w:rPr>
                <w:rStyle w:val="libPoemTiniChar0"/>
                <w:rtl/>
              </w:rPr>
              <w:br/>
              <w:t> </w:t>
            </w:r>
          </w:p>
        </w:tc>
        <w:tc>
          <w:tcPr>
            <w:tcW w:w="279" w:type="dxa"/>
          </w:tcPr>
          <w:p w:rsidR="003E06B7" w:rsidRDefault="003E06B7" w:rsidP="00532A8E">
            <w:pPr>
              <w:pStyle w:val="libPoem"/>
              <w:rPr>
                <w:rtl/>
              </w:rPr>
            </w:pPr>
          </w:p>
        </w:tc>
        <w:tc>
          <w:tcPr>
            <w:tcW w:w="3881" w:type="dxa"/>
          </w:tcPr>
          <w:p w:rsidR="003E06B7" w:rsidRDefault="003E06B7" w:rsidP="00532A8E">
            <w:pPr>
              <w:pStyle w:val="libPoem"/>
            </w:pPr>
            <w:r>
              <w:rPr>
                <w:rFonts w:hint="cs"/>
                <w:rtl/>
              </w:rPr>
              <w:t>فيها وشفَّ</w:t>
            </w:r>
            <w:r w:rsidRPr="00666704">
              <w:rPr>
                <w:rFonts w:hint="cs"/>
                <w:rtl/>
              </w:rPr>
              <w:t xml:space="preserve"> </w:t>
            </w:r>
            <w:r>
              <w:rPr>
                <w:rFonts w:hint="cs"/>
                <w:rtl/>
              </w:rPr>
              <w:t>فأسناها الذي وصفا</w:t>
            </w:r>
            <w:r w:rsidRPr="00725071">
              <w:rPr>
                <w:rStyle w:val="libPoemTiniChar0"/>
                <w:rtl/>
              </w:rPr>
              <w:br/>
              <w:t> </w:t>
            </w:r>
          </w:p>
        </w:tc>
      </w:tr>
      <w:tr w:rsidR="003E06B7" w:rsidTr="00532A8E">
        <w:trPr>
          <w:trHeight w:val="350"/>
        </w:trPr>
        <w:tc>
          <w:tcPr>
            <w:tcW w:w="3920" w:type="dxa"/>
          </w:tcPr>
          <w:p w:rsidR="003E06B7" w:rsidRDefault="003E06B7" w:rsidP="00532A8E">
            <w:pPr>
              <w:pStyle w:val="libPoem"/>
            </w:pPr>
            <w:r w:rsidRPr="009618AF">
              <w:rPr>
                <w:rFonts w:hint="cs"/>
                <w:rtl/>
              </w:rPr>
              <w:t>فقال</w:t>
            </w:r>
            <w:r w:rsidR="00E66EDC">
              <w:rPr>
                <w:rFonts w:hint="cs"/>
                <w:rtl/>
              </w:rPr>
              <w:t>:</w:t>
            </w:r>
            <w:r w:rsidRPr="009618AF">
              <w:rPr>
                <w:rFonts w:hint="cs"/>
                <w:rtl/>
              </w:rPr>
              <w:t>لؤلؤة عجبا</w:t>
            </w:r>
            <w:r>
              <w:rPr>
                <w:rFonts w:hint="cs"/>
                <w:rtl/>
              </w:rPr>
              <w:t>ً</w:t>
            </w:r>
            <w:r w:rsidRPr="009618AF">
              <w:rPr>
                <w:rFonts w:hint="cs"/>
                <w:rtl/>
              </w:rPr>
              <w:t xml:space="preserve"> ببهجته</w:t>
            </w:r>
            <w:r>
              <w:rPr>
                <w:rFonts w:hint="cs"/>
                <w:rtl/>
              </w:rPr>
              <w:t>ا</w:t>
            </w:r>
            <w:r w:rsidRPr="00725071">
              <w:rPr>
                <w:rStyle w:val="libPoemTiniChar0"/>
                <w:rtl/>
              </w:rPr>
              <w:br/>
              <w:t> </w:t>
            </w:r>
          </w:p>
        </w:tc>
        <w:tc>
          <w:tcPr>
            <w:tcW w:w="279" w:type="dxa"/>
          </w:tcPr>
          <w:p w:rsidR="003E06B7" w:rsidRDefault="003E06B7" w:rsidP="00532A8E">
            <w:pPr>
              <w:pStyle w:val="libPoem"/>
              <w:rPr>
                <w:rtl/>
              </w:rPr>
            </w:pPr>
          </w:p>
        </w:tc>
        <w:tc>
          <w:tcPr>
            <w:tcW w:w="3881" w:type="dxa"/>
          </w:tcPr>
          <w:p w:rsidR="003E06B7" w:rsidRDefault="003E06B7" w:rsidP="00532A8E">
            <w:pPr>
              <w:pStyle w:val="libPoem"/>
            </w:pPr>
            <w:r>
              <w:rPr>
                <w:rFonts w:hint="cs"/>
                <w:rtl/>
              </w:rPr>
              <w:t>وكونها حوت الأشراف والشرفا</w:t>
            </w:r>
            <w:r w:rsidRPr="00725071">
              <w:rPr>
                <w:rStyle w:val="libPoemTiniChar0"/>
                <w:rtl/>
              </w:rPr>
              <w:br/>
              <w:t> </w:t>
            </w:r>
          </w:p>
        </w:tc>
      </w:tr>
      <w:tr w:rsidR="003E06B7" w:rsidTr="00532A8E">
        <w:trPr>
          <w:trHeight w:val="350"/>
        </w:trPr>
        <w:tc>
          <w:tcPr>
            <w:tcW w:w="3920" w:type="dxa"/>
          </w:tcPr>
          <w:p w:rsidR="003E06B7" w:rsidRDefault="003E06B7" w:rsidP="00532A8E">
            <w:pPr>
              <w:pStyle w:val="libPoem"/>
            </w:pPr>
            <w:r w:rsidRPr="009618AF">
              <w:rPr>
                <w:rFonts w:hint="cs"/>
                <w:rtl/>
              </w:rPr>
              <w:t>فهم بسكناهم الآيات إذ سكنوا</w:t>
            </w:r>
            <w:r w:rsidRPr="00725071">
              <w:rPr>
                <w:rStyle w:val="libPoemTiniChar0"/>
                <w:rtl/>
              </w:rPr>
              <w:br/>
              <w:t> </w:t>
            </w:r>
          </w:p>
        </w:tc>
        <w:tc>
          <w:tcPr>
            <w:tcW w:w="279" w:type="dxa"/>
          </w:tcPr>
          <w:p w:rsidR="003E06B7" w:rsidRDefault="003E06B7" w:rsidP="00532A8E">
            <w:pPr>
              <w:pStyle w:val="libPoem"/>
              <w:rPr>
                <w:rtl/>
              </w:rPr>
            </w:pPr>
          </w:p>
        </w:tc>
        <w:tc>
          <w:tcPr>
            <w:tcW w:w="3881" w:type="dxa"/>
          </w:tcPr>
          <w:p w:rsidR="003E06B7" w:rsidRDefault="003E06B7" w:rsidP="00532A8E">
            <w:pPr>
              <w:pStyle w:val="libPoem"/>
            </w:pPr>
            <w:r>
              <w:rPr>
                <w:rFonts w:hint="cs"/>
                <w:rtl/>
              </w:rPr>
              <w:t>فيها ومن قبلها قد أسكنوا الصحفا</w:t>
            </w:r>
            <w:r w:rsidRPr="00725071">
              <w:rPr>
                <w:rStyle w:val="libPoemTiniChar0"/>
                <w:rtl/>
              </w:rPr>
              <w:br/>
              <w:t> </w:t>
            </w:r>
          </w:p>
        </w:tc>
      </w:tr>
      <w:tr w:rsidR="003E06B7" w:rsidTr="00532A8E">
        <w:tblPrEx>
          <w:tblLook w:val="04A0" w:firstRow="1" w:lastRow="0" w:firstColumn="1" w:lastColumn="0" w:noHBand="0" w:noVBand="1"/>
        </w:tblPrEx>
        <w:trPr>
          <w:trHeight w:val="350"/>
        </w:trPr>
        <w:tc>
          <w:tcPr>
            <w:tcW w:w="3920" w:type="dxa"/>
          </w:tcPr>
          <w:p w:rsidR="003E06B7" w:rsidRDefault="003E06B7" w:rsidP="00532A8E">
            <w:pPr>
              <w:pStyle w:val="libPoem"/>
            </w:pPr>
            <w:r w:rsidRPr="009618AF">
              <w:rPr>
                <w:rFonts w:hint="cs"/>
                <w:rtl/>
              </w:rPr>
              <w:t>والجوهر الفرد نور</w:t>
            </w:r>
            <w:r>
              <w:rPr>
                <w:rFonts w:hint="cs"/>
                <w:rtl/>
              </w:rPr>
              <w:t>ٌ</w:t>
            </w:r>
            <w:r w:rsidRPr="009618AF">
              <w:rPr>
                <w:rFonts w:hint="cs"/>
                <w:rtl/>
              </w:rPr>
              <w:t xml:space="preserve"> ليس يعرفه</w:t>
            </w:r>
            <w:r w:rsidRPr="00725071">
              <w:rPr>
                <w:rStyle w:val="libPoemTiniChar0"/>
                <w:rtl/>
              </w:rPr>
              <w:br/>
              <w:t> </w:t>
            </w:r>
          </w:p>
        </w:tc>
        <w:tc>
          <w:tcPr>
            <w:tcW w:w="279" w:type="dxa"/>
          </w:tcPr>
          <w:p w:rsidR="003E06B7" w:rsidRDefault="003E06B7" w:rsidP="00532A8E">
            <w:pPr>
              <w:pStyle w:val="libPoem"/>
              <w:rPr>
                <w:rtl/>
              </w:rPr>
            </w:pPr>
          </w:p>
        </w:tc>
        <w:tc>
          <w:tcPr>
            <w:tcW w:w="3881" w:type="dxa"/>
          </w:tcPr>
          <w:p w:rsidR="003E06B7" w:rsidRDefault="003E06B7" w:rsidP="00532A8E">
            <w:pPr>
              <w:pStyle w:val="libPoem"/>
            </w:pPr>
            <w:r>
              <w:rPr>
                <w:rFonts w:hint="cs"/>
                <w:rtl/>
              </w:rPr>
              <w:t>من البريَّة</w:t>
            </w:r>
            <w:r w:rsidRPr="00666704">
              <w:rPr>
                <w:rFonts w:hint="cs"/>
                <w:rtl/>
              </w:rPr>
              <w:t xml:space="preserve"> </w:t>
            </w:r>
            <w:r>
              <w:rPr>
                <w:rFonts w:hint="cs"/>
                <w:rtl/>
              </w:rPr>
              <w:t>إلّا كلّ مَن عرفا</w:t>
            </w:r>
            <w:r w:rsidRPr="00725071">
              <w:rPr>
                <w:rStyle w:val="libPoemTiniChar0"/>
                <w:rtl/>
              </w:rPr>
              <w:br/>
              <w:t> </w:t>
            </w:r>
          </w:p>
        </w:tc>
      </w:tr>
      <w:tr w:rsidR="003E06B7" w:rsidTr="00532A8E">
        <w:tblPrEx>
          <w:tblLook w:val="04A0" w:firstRow="1" w:lastRow="0" w:firstColumn="1" w:lastColumn="0" w:noHBand="0" w:noVBand="1"/>
        </w:tblPrEx>
        <w:trPr>
          <w:trHeight w:val="350"/>
        </w:trPr>
        <w:tc>
          <w:tcPr>
            <w:tcW w:w="3920" w:type="dxa"/>
          </w:tcPr>
          <w:p w:rsidR="003E06B7" w:rsidRDefault="003E06B7" w:rsidP="00532A8E">
            <w:pPr>
              <w:pStyle w:val="libPoem"/>
            </w:pPr>
            <w:r w:rsidRPr="009618AF">
              <w:rPr>
                <w:rFonts w:hint="cs"/>
                <w:rtl/>
              </w:rPr>
              <w:t>لولا تجس</w:t>
            </w:r>
            <w:r>
              <w:rPr>
                <w:rFonts w:hint="cs"/>
                <w:rtl/>
              </w:rPr>
              <w:t>ّ</w:t>
            </w:r>
            <w:r w:rsidRPr="009618AF">
              <w:rPr>
                <w:rFonts w:hint="cs"/>
                <w:rtl/>
              </w:rPr>
              <w:t>مهم فيه لكان على</w:t>
            </w:r>
            <w:r w:rsidRPr="00725071">
              <w:rPr>
                <w:rStyle w:val="libPoemTiniChar0"/>
                <w:rtl/>
              </w:rPr>
              <w:br/>
              <w:t> </w:t>
            </w:r>
          </w:p>
        </w:tc>
        <w:tc>
          <w:tcPr>
            <w:tcW w:w="279" w:type="dxa"/>
          </w:tcPr>
          <w:p w:rsidR="003E06B7" w:rsidRDefault="003E06B7" w:rsidP="00532A8E">
            <w:pPr>
              <w:pStyle w:val="libPoem"/>
              <w:rPr>
                <w:rtl/>
              </w:rPr>
            </w:pPr>
          </w:p>
        </w:tc>
        <w:tc>
          <w:tcPr>
            <w:tcW w:w="3881" w:type="dxa"/>
          </w:tcPr>
          <w:p w:rsidR="003E06B7" w:rsidRDefault="003E06B7" w:rsidP="00532A8E">
            <w:pPr>
              <w:pStyle w:val="libPoem"/>
            </w:pPr>
            <w:r>
              <w:rPr>
                <w:rFonts w:hint="cs"/>
                <w:rtl/>
              </w:rPr>
              <w:t>ضعف البصائر للأبصار مختطفا</w:t>
            </w:r>
            <w:r w:rsidRPr="00725071">
              <w:rPr>
                <w:rStyle w:val="libPoemTiniChar0"/>
                <w:rtl/>
              </w:rPr>
              <w:br/>
              <w:t> </w:t>
            </w:r>
          </w:p>
        </w:tc>
      </w:tr>
      <w:tr w:rsidR="003E06B7" w:rsidTr="00532A8E">
        <w:tblPrEx>
          <w:tblLook w:val="04A0" w:firstRow="1" w:lastRow="0" w:firstColumn="1" w:lastColumn="0" w:noHBand="0" w:noVBand="1"/>
        </w:tblPrEx>
        <w:trPr>
          <w:trHeight w:val="350"/>
        </w:trPr>
        <w:tc>
          <w:tcPr>
            <w:tcW w:w="3920" w:type="dxa"/>
          </w:tcPr>
          <w:p w:rsidR="003E06B7" w:rsidRDefault="003E06B7" w:rsidP="00532A8E">
            <w:pPr>
              <w:pStyle w:val="libPoem"/>
            </w:pPr>
            <w:r w:rsidRPr="009618AF">
              <w:rPr>
                <w:rFonts w:hint="cs"/>
                <w:rtl/>
              </w:rPr>
              <w:t>فال</w:t>
            </w:r>
            <w:r>
              <w:rPr>
                <w:rFonts w:hint="cs"/>
                <w:rtl/>
              </w:rPr>
              <w:t>كل</w:t>
            </w:r>
            <w:r w:rsidRPr="009618AF">
              <w:rPr>
                <w:rFonts w:hint="cs"/>
                <w:rtl/>
              </w:rPr>
              <w:t xml:space="preserve">ب يا </w:t>
            </w:r>
            <w:r>
              <w:rPr>
                <w:rFonts w:hint="cs"/>
                <w:rtl/>
              </w:rPr>
              <w:t>كل</w:t>
            </w:r>
            <w:r w:rsidRPr="009618AF">
              <w:rPr>
                <w:rFonts w:hint="cs"/>
                <w:rtl/>
              </w:rPr>
              <w:t xml:space="preserve">ب أسنى منك مكرمة </w:t>
            </w:r>
            <w:r w:rsidRPr="00583C0E">
              <w:rPr>
                <w:rStyle w:val="libFootnotenumChar"/>
                <w:rFonts w:hint="cs"/>
                <w:rtl/>
              </w:rPr>
              <w:t>(1)</w:t>
            </w:r>
            <w:r w:rsidRPr="00725071">
              <w:rPr>
                <w:rStyle w:val="libPoemTiniChar0"/>
                <w:rtl/>
              </w:rPr>
              <w:br/>
              <w:t> </w:t>
            </w:r>
          </w:p>
        </w:tc>
        <w:tc>
          <w:tcPr>
            <w:tcW w:w="279" w:type="dxa"/>
          </w:tcPr>
          <w:p w:rsidR="003E06B7" w:rsidRDefault="003E06B7" w:rsidP="00532A8E">
            <w:pPr>
              <w:pStyle w:val="libPoem"/>
              <w:rPr>
                <w:rtl/>
              </w:rPr>
            </w:pPr>
          </w:p>
        </w:tc>
        <w:tc>
          <w:tcPr>
            <w:tcW w:w="3881" w:type="dxa"/>
          </w:tcPr>
          <w:p w:rsidR="003E06B7" w:rsidRDefault="003E06B7" w:rsidP="00532A8E">
            <w:pPr>
              <w:pStyle w:val="libPoem"/>
            </w:pPr>
            <w:r>
              <w:rPr>
                <w:rFonts w:hint="cs"/>
                <w:rtl/>
              </w:rPr>
              <w:t>لأنَّ فيه حفاظاً دائماً و وفا</w:t>
            </w:r>
            <w:r w:rsidRPr="00725071">
              <w:rPr>
                <w:rStyle w:val="libPoemTiniChar0"/>
                <w:rtl/>
              </w:rPr>
              <w:br/>
              <w:t> </w:t>
            </w:r>
          </w:p>
        </w:tc>
      </w:tr>
    </w:tbl>
    <w:p w:rsidR="00FB201C" w:rsidRDefault="00666704" w:rsidP="009618AF">
      <w:pPr>
        <w:pStyle w:val="libNormal"/>
        <w:rPr>
          <w:rtl/>
        </w:rPr>
      </w:pPr>
      <w:r>
        <w:rPr>
          <w:rFonts w:hint="cs"/>
          <w:rtl/>
        </w:rPr>
        <w:t>قال المقريزي</w:t>
      </w:r>
      <w:r w:rsidR="00E66EDC">
        <w:rPr>
          <w:rFonts w:hint="cs"/>
          <w:rtl/>
        </w:rPr>
        <w:t>:</w:t>
      </w:r>
      <w:r>
        <w:rPr>
          <w:rFonts w:hint="cs"/>
          <w:rtl/>
        </w:rPr>
        <w:t>فلل</w:t>
      </w:r>
      <w:r w:rsidR="003E06B7">
        <w:rPr>
          <w:rFonts w:hint="cs"/>
          <w:rtl/>
        </w:rPr>
        <w:t>ّ</w:t>
      </w:r>
      <w:r>
        <w:rPr>
          <w:rFonts w:hint="cs"/>
          <w:rtl/>
        </w:rPr>
        <w:t>ه در</w:t>
      </w:r>
      <w:r w:rsidR="003E06B7">
        <w:rPr>
          <w:rFonts w:hint="cs"/>
          <w:rtl/>
        </w:rPr>
        <w:t>ُّ</w:t>
      </w:r>
      <w:r>
        <w:rPr>
          <w:rFonts w:hint="cs"/>
          <w:rtl/>
        </w:rPr>
        <w:t xml:space="preserve"> عمارة لقد قام بحق</w:t>
      </w:r>
      <w:r w:rsidR="003E06B7">
        <w:rPr>
          <w:rFonts w:hint="cs"/>
          <w:rtl/>
        </w:rPr>
        <w:t>ِّ</w:t>
      </w:r>
      <w:r>
        <w:rPr>
          <w:rFonts w:hint="cs"/>
          <w:rtl/>
        </w:rPr>
        <w:t xml:space="preserve"> الوفاء ووفي بحسن الحفاظ كما هي عادته</w:t>
      </w:r>
      <w:r w:rsidR="00E66EDC">
        <w:rPr>
          <w:rFonts w:hint="cs"/>
          <w:rtl/>
        </w:rPr>
        <w:t>،</w:t>
      </w:r>
    </w:p>
    <w:p w:rsidR="00666704" w:rsidRDefault="00F67EBD" w:rsidP="00F67EBD">
      <w:pPr>
        <w:pStyle w:val="libLine"/>
        <w:rPr>
          <w:rtl/>
        </w:rPr>
      </w:pPr>
      <w:r>
        <w:rPr>
          <w:rFonts w:hint="cs"/>
          <w:rtl/>
        </w:rPr>
        <w:t>____________________</w:t>
      </w:r>
    </w:p>
    <w:p w:rsidR="00FB201C" w:rsidRDefault="00666704" w:rsidP="00F67EBD">
      <w:pPr>
        <w:pStyle w:val="libFootnote0"/>
        <w:rPr>
          <w:rtl/>
        </w:rPr>
      </w:pPr>
      <w:r w:rsidRPr="008A0D7A">
        <w:rPr>
          <w:rFonts w:hint="cs"/>
          <w:rtl/>
        </w:rPr>
        <w:t xml:space="preserve">1 </w:t>
      </w:r>
      <w:r w:rsidR="0013021F">
        <w:rPr>
          <w:rFonts w:hint="cs"/>
          <w:rtl/>
        </w:rPr>
        <w:t>-</w:t>
      </w:r>
      <w:r w:rsidRPr="008A0D7A">
        <w:rPr>
          <w:rFonts w:hint="cs"/>
          <w:rtl/>
        </w:rPr>
        <w:t xml:space="preserve"> في منتخب ديو</w:t>
      </w:r>
      <w:r w:rsidR="003E06B7">
        <w:rPr>
          <w:rFonts w:hint="cs"/>
          <w:rtl/>
        </w:rPr>
        <w:t>ا</w:t>
      </w:r>
      <w:r w:rsidR="00C82565">
        <w:rPr>
          <w:rFonts w:hint="cs"/>
          <w:rtl/>
        </w:rPr>
        <w:t>نه</w:t>
      </w:r>
      <w:r w:rsidRPr="008A0D7A">
        <w:rPr>
          <w:rFonts w:hint="cs"/>
          <w:rtl/>
        </w:rPr>
        <w:t xml:space="preserve"> ص 292</w:t>
      </w:r>
      <w:r w:rsidR="00E66EDC">
        <w:rPr>
          <w:rFonts w:hint="cs"/>
          <w:rtl/>
        </w:rPr>
        <w:t>:</w:t>
      </w:r>
      <w:r w:rsidRPr="008A0D7A">
        <w:rPr>
          <w:rFonts w:hint="cs"/>
          <w:rtl/>
        </w:rPr>
        <w:t>معرفة.</w:t>
      </w:r>
    </w:p>
    <w:p w:rsidR="00666704" w:rsidRPr="00666704" w:rsidRDefault="00666704" w:rsidP="009618AF">
      <w:pPr>
        <w:pStyle w:val="libNormal"/>
      </w:pPr>
      <w:r>
        <w:rPr>
          <w:rFonts w:hint="cs"/>
          <w:rtl/>
        </w:rPr>
        <w:br w:type="page"/>
      </w:r>
    </w:p>
    <w:p w:rsidR="00FB201C" w:rsidRDefault="00666704" w:rsidP="003E06B7">
      <w:pPr>
        <w:pStyle w:val="libNormal0"/>
        <w:rPr>
          <w:rtl/>
        </w:rPr>
      </w:pPr>
      <w:r>
        <w:rPr>
          <w:rFonts w:hint="cs"/>
          <w:rtl/>
        </w:rPr>
        <w:lastRenderedPageBreak/>
        <w:t xml:space="preserve">لا جرم </w:t>
      </w:r>
      <w:r w:rsidR="003E06B7">
        <w:rPr>
          <w:rFonts w:hint="cs"/>
          <w:rtl/>
        </w:rPr>
        <w:t>ا</w:t>
      </w:r>
      <w:r w:rsidR="00C82565">
        <w:rPr>
          <w:rFonts w:hint="cs"/>
          <w:rtl/>
        </w:rPr>
        <w:t>نَّه</w:t>
      </w:r>
      <w:r>
        <w:rPr>
          <w:rFonts w:hint="cs"/>
          <w:rtl/>
        </w:rPr>
        <w:t xml:space="preserve"> ق</w:t>
      </w:r>
      <w:r w:rsidR="00C45B2C">
        <w:rPr>
          <w:rFonts w:hint="cs"/>
          <w:rtl/>
        </w:rPr>
        <w:t>ُ</w:t>
      </w:r>
      <w:r>
        <w:rPr>
          <w:rFonts w:hint="cs"/>
          <w:rtl/>
        </w:rPr>
        <w:t>تل في واجب من يهوي كما هي سن</w:t>
      </w:r>
      <w:r w:rsidR="00C45B2C">
        <w:rPr>
          <w:rFonts w:hint="cs"/>
          <w:rtl/>
        </w:rPr>
        <w:t>َّ</w:t>
      </w:r>
      <w:r>
        <w:rPr>
          <w:rFonts w:hint="cs"/>
          <w:rtl/>
        </w:rPr>
        <w:t>ة المحبين</w:t>
      </w:r>
      <w:r w:rsidR="00E66EDC">
        <w:rPr>
          <w:rFonts w:hint="cs"/>
          <w:rtl/>
        </w:rPr>
        <w:t>،</w:t>
      </w:r>
      <w:r>
        <w:rPr>
          <w:rFonts w:hint="cs"/>
          <w:rtl/>
        </w:rPr>
        <w:t xml:space="preserve"> فالله يرحمه ويتجاوز عنه.</w:t>
      </w:r>
    </w:p>
    <w:p w:rsidR="00666704" w:rsidRDefault="00666704" w:rsidP="009618AF">
      <w:pPr>
        <w:pStyle w:val="libNormal"/>
        <w:rPr>
          <w:rtl/>
        </w:rPr>
      </w:pPr>
      <w:r>
        <w:rPr>
          <w:rFonts w:hint="cs"/>
          <w:rtl/>
        </w:rPr>
        <w:t>وله قصائد يرثي أهل القصر من الملوك الفاطمي</w:t>
      </w:r>
      <w:r w:rsidR="00C45B2C">
        <w:rPr>
          <w:rFonts w:hint="cs"/>
          <w:rtl/>
        </w:rPr>
        <w:t>ِّ</w:t>
      </w:r>
      <w:r>
        <w:rPr>
          <w:rFonts w:hint="cs"/>
          <w:rtl/>
        </w:rPr>
        <w:t>ين بعد انقراض دولتهم وفاء</w:t>
      </w:r>
      <w:r w:rsidR="00C45B2C">
        <w:rPr>
          <w:rFonts w:hint="cs"/>
          <w:rtl/>
        </w:rPr>
        <w:t>ً</w:t>
      </w:r>
      <w:r>
        <w:rPr>
          <w:rFonts w:hint="cs"/>
          <w:rtl/>
        </w:rPr>
        <w:t xml:space="preserve"> بعهدهم منها قصيدة</w:t>
      </w:r>
      <w:r w:rsidR="00C45B2C">
        <w:rPr>
          <w:rFonts w:hint="cs"/>
          <w:rtl/>
        </w:rPr>
        <w:t>ٌ</w:t>
      </w:r>
      <w:r>
        <w:rPr>
          <w:rFonts w:hint="cs"/>
          <w:rtl/>
        </w:rPr>
        <w:t xml:space="preserve"> </w:t>
      </w:r>
      <w:r w:rsidR="0043271A">
        <w:rPr>
          <w:rFonts w:hint="cs"/>
          <w:rtl/>
        </w:rPr>
        <w:t>أوَّلها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C45B2C" w:rsidTr="00532A8E">
        <w:trPr>
          <w:trHeight w:val="350"/>
        </w:trPr>
        <w:tc>
          <w:tcPr>
            <w:tcW w:w="3920" w:type="dxa"/>
            <w:shd w:val="clear" w:color="auto" w:fill="auto"/>
          </w:tcPr>
          <w:p w:rsidR="00C45B2C" w:rsidRDefault="00C45B2C" w:rsidP="00532A8E">
            <w:pPr>
              <w:pStyle w:val="libPoem"/>
            </w:pPr>
            <w:r>
              <w:rPr>
                <w:rFonts w:hint="cs"/>
                <w:rtl/>
              </w:rPr>
              <w:t>لا تندبنْ ليلى ولا أطلالها</w:t>
            </w:r>
            <w:r w:rsidRPr="00725071">
              <w:rPr>
                <w:rStyle w:val="libPoemTiniChar0"/>
                <w:rtl/>
              </w:rPr>
              <w:br/>
              <w:t> </w:t>
            </w:r>
          </w:p>
        </w:tc>
        <w:tc>
          <w:tcPr>
            <w:tcW w:w="279" w:type="dxa"/>
            <w:shd w:val="clear" w:color="auto" w:fill="auto"/>
          </w:tcPr>
          <w:p w:rsidR="00C45B2C" w:rsidRDefault="00C45B2C" w:rsidP="00532A8E">
            <w:pPr>
              <w:pStyle w:val="libPoem"/>
              <w:rPr>
                <w:rtl/>
              </w:rPr>
            </w:pPr>
          </w:p>
        </w:tc>
        <w:tc>
          <w:tcPr>
            <w:tcW w:w="3881" w:type="dxa"/>
            <w:shd w:val="clear" w:color="auto" w:fill="auto"/>
          </w:tcPr>
          <w:p w:rsidR="00C45B2C" w:rsidRDefault="00C45B2C" w:rsidP="00532A8E">
            <w:pPr>
              <w:pStyle w:val="libPoem"/>
            </w:pPr>
            <w:r>
              <w:rPr>
                <w:rFonts w:hint="cs"/>
                <w:rtl/>
              </w:rPr>
              <w:t>يوماً وإن ظعنت بها أجمالها</w:t>
            </w:r>
            <w:r w:rsidRPr="00725071">
              <w:rPr>
                <w:rStyle w:val="libPoemTiniChar0"/>
                <w:rtl/>
              </w:rPr>
              <w:br/>
              <w:t> </w:t>
            </w:r>
          </w:p>
        </w:tc>
      </w:tr>
      <w:tr w:rsidR="00C45B2C" w:rsidTr="00532A8E">
        <w:trPr>
          <w:trHeight w:val="350"/>
        </w:trPr>
        <w:tc>
          <w:tcPr>
            <w:tcW w:w="3920" w:type="dxa"/>
          </w:tcPr>
          <w:p w:rsidR="00C45B2C" w:rsidRDefault="00C45B2C" w:rsidP="00532A8E">
            <w:pPr>
              <w:pStyle w:val="libPoem"/>
            </w:pPr>
            <w:r>
              <w:rPr>
                <w:rFonts w:hint="cs"/>
                <w:rtl/>
              </w:rPr>
              <w:t>واندب هديت قصور سادات عفت</w:t>
            </w:r>
            <w:r w:rsidRPr="00725071">
              <w:rPr>
                <w:rStyle w:val="libPoemTiniChar0"/>
                <w:rtl/>
              </w:rPr>
              <w:br/>
              <w:t> </w:t>
            </w:r>
          </w:p>
        </w:tc>
        <w:tc>
          <w:tcPr>
            <w:tcW w:w="279" w:type="dxa"/>
          </w:tcPr>
          <w:p w:rsidR="00C45B2C" w:rsidRDefault="00C45B2C" w:rsidP="00532A8E">
            <w:pPr>
              <w:pStyle w:val="libPoem"/>
              <w:rPr>
                <w:rtl/>
              </w:rPr>
            </w:pPr>
          </w:p>
        </w:tc>
        <w:tc>
          <w:tcPr>
            <w:tcW w:w="3881" w:type="dxa"/>
          </w:tcPr>
          <w:p w:rsidR="00C45B2C" w:rsidRDefault="00C45B2C" w:rsidP="00532A8E">
            <w:pPr>
              <w:pStyle w:val="libPoem"/>
            </w:pPr>
            <w:r>
              <w:rPr>
                <w:rFonts w:hint="cs"/>
                <w:rtl/>
              </w:rPr>
              <w:t>قد نالهم ريب الزمان ونالها</w:t>
            </w:r>
            <w:r w:rsidRPr="00725071">
              <w:rPr>
                <w:rStyle w:val="libPoemTiniChar0"/>
                <w:rtl/>
              </w:rPr>
              <w:br/>
              <w:t> </w:t>
            </w:r>
          </w:p>
        </w:tc>
      </w:tr>
      <w:tr w:rsidR="00C45B2C" w:rsidTr="00532A8E">
        <w:trPr>
          <w:trHeight w:val="350"/>
        </w:trPr>
        <w:tc>
          <w:tcPr>
            <w:tcW w:w="3920" w:type="dxa"/>
          </w:tcPr>
          <w:p w:rsidR="00C45B2C" w:rsidRDefault="00C45B2C" w:rsidP="00532A8E">
            <w:pPr>
              <w:pStyle w:val="libPoem"/>
            </w:pPr>
            <w:r>
              <w:rPr>
                <w:rFonts w:hint="cs"/>
                <w:rtl/>
              </w:rPr>
              <w:t>درست معالمهم لدرس</w:t>
            </w:r>
            <w:r w:rsidRPr="00666704">
              <w:rPr>
                <w:rFonts w:hint="cs"/>
                <w:rtl/>
              </w:rPr>
              <w:t xml:space="preserve"> </w:t>
            </w:r>
            <w:r>
              <w:rPr>
                <w:rFonts w:hint="cs"/>
                <w:rtl/>
              </w:rPr>
              <w:t>ملوكهم</w:t>
            </w:r>
            <w:r w:rsidRPr="00725071">
              <w:rPr>
                <w:rStyle w:val="libPoemTiniChar0"/>
                <w:rtl/>
              </w:rPr>
              <w:br/>
              <w:t> </w:t>
            </w:r>
          </w:p>
        </w:tc>
        <w:tc>
          <w:tcPr>
            <w:tcW w:w="279" w:type="dxa"/>
          </w:tcPr>
          <w:p w:rsidR="00C45B2C" w:rsidRDefault="00C45B2C" w:rsidP="00532A8E">
            <w:pPr>
              <w:pStyle w:val="libPoem"/>
              <w:rPr>
                <w:rtl/>
              </w:rPr>
            </w:pPr>
          </w:p>
        </w:tc>
        <w:tc>
          <w:tcPr>
            <w:tcW w:w="3881" w:type="dxa"/>
          </w:tcPr>
          <w:p w:rsidR="00C45B2C" w:rsidRDefault="00C45B2C" w:rsidP="00532A8E">
            <w:pPr>
              <w:pStyle w:val="libPoem"/>
            </w:pPr>
            <w:r>
              <w:rPr>
                <w:rFonts w:hint="cs"/>
                <w:rtl/>
              </w:rPr>
              <w:t>وتغيَّرت من بعدهم</w:t>
            </w:r>
            <w:r w:rsidRPr="00666704">
              <w:rPr>
                <w:rFonts w:hint="cs"/>
                <w:rtl/>
              </w:rPr>
              <w:t xml:space="preserve"> </w:t>
            </w:r>
            <w:r>
              <w:rPr>
                <w:rFonts w:hint="cs"/>
                <w:rtl/>
              </w:rPr>
              <w:t>أحوالها</w:t>
            </w:r>
            <w:r w:rsidRPr="00725071">
              <w:rPr>
                <w:rStyle w:val="libPoemTiniChar0"/>
                <w:rtl/>
              </w:rPr>
              <w:br/>
              <w:t> </w:t>
            </w:r>
          </w:p>
        </w:tc>
      </w:tr>
    </w:tbl>
    <w:p w:rsidR="00666704" w:rsidRDefault="00666704" w:rsidP="009618AF">
      <w:pPr>
        <w:pStyle w:val="libNormal"/>
        <w:rPr>
          <w:rtl/>
        </w:rPr>
      </w:pPr>
      <w:r>
        <w:rPr>
          <w:rFonts w:hint="cs"/>
          <w:rtl/>
        </w:rPr>
        <w:t>ومنها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C45B2C" w:rsidTr="00C45B2C">
        <w:trPr>
          <w:trHeight w:val="350"/>
        </w:trPr>
        <w:tc>
          <w:tcPr>
            <w:tcW w:w="4438" w:type="dxa"/>
            <w:shd w:val="clear" w:color="auto" w:fill="auto"/>
          </w:tcPr>
          <w:p w:rsidR="00C45B2C" w:rsidRDefault="00C45B2C" w:rsidP="00532A8E">
            <w:pPr>
              <w:pStyle w:val="libPoem"/>
            </w:pPr>
            <w:r>
              <w:rPr>
                <w:rFonts w:hint="cs"/>
                <w:rtl/>
              </w:rPr>
              <w:t>رميتَ يا دهر كفَّ المجد بالشللِ</w:t>
            </w:r>
            <w:r w:rsidRPr="00725071">
              <w:rPr>
                <w:rStyle w:val="libPoemTiniChar0"/>
                <w:rtl/>
              </w:rPr>
              <w:br/>
              <w:t> </w:t>
            </w:r>
          </w:p>
        </w:tc>
        <w:tc>
          <w:tcPr>
            <w:tcW w:w="316" w:type="dxa"/>
            <w:shd w:val="clear" w:color="auto" w:fill="auto"/>
          </w:tcPr>
          <w:p w:rsidR="00C45B2C" w:rsidRDefault="00C45B2C" w:rsidP="00532A8E">
            <w:pPr>
              <w:pStyle w:val="libPoem"/>
              <w:rPr>
                <w:rtl/>
              </w:rPr>
            </w:pPr>
          </w:p>
        </w:tc>
        <w:tc>
          <w:tcPr>
            <w:tcW w:w="4394" w:type="dxa"/>
            <w:shd w:val="clear" w:color="auto" w:fill="auto"/>
          </w:tcPr>
          <w:p w:rsidR="00C45B2C" w:rsidRDefault="00C45B2C" w:rsidP="00532A8E">
            <w:pPr>
              <w:pStyle w:val="libPoem"/>
            </w:pPr>
            <w:r>
              <w:rPr>
                <w:rFonts w:hint="cs"/>
                <w:rtl/>
              </w:rPr>
              <w:t>وجيده بعد حسن الحلي بالعطلِ</w:t>
            </w:r>
            <w:r w:rsidRPr="00725071">
              <w:rPr>
                <w:rStyle w:val="libPoemTiniChar0"/>
                <w:rtl/>
              </w:rPr>
              <w:br/>
              <w:t> </w:t>
            </w:r>
          </w:p>
        </w:tc>
      </w:tr>
      <w:tr w:rsidR="00C45B2C" w:rsidTr="00C45B2C">
        <w:trPr>
          <w:trHeight w:val="350"/>
        </w:trPr>
        <w:tc>
          <w:tcPr>
            <w:tcW w:w="4438" w:type="dxa"/>
          </w:tcPr>
          <w:p w:rsidR="00C45B2C" w:rsidRDefault="00C45B2C" w:rsidP="00532A8E">
            <w:pPr>
              <w:pStyle w:val="libPoem"/>
            </w:pPr>
            <w:r>
              <w:rPr>
                <w:rFonts w:hint="cs"/>
                <w:rtl/>
              </w:rPr>
              <w:t>سعيتَ في منهج الرأي العثور فإن</w:t>
            </w:r>
            <w:r w:rsidRPr="00725071">
              <w:rPr>
                <w:rStyle w:val="libPoemTiniChar0"/>
                <w:rtl/>
              </w:rPr>
              <w:br/>
              <w:t> </w:t>
            </w:r>
          </w:p>
        </w:tc>
        <w:tc>
          <w:tcPr>
            <w:tcW w:w="316" w:type="dxa"/>
          </w:tcPr>
          <w:p w:rsidR="00C45B2C" w:rsidRDefault="00C45B2C" w:rsidP="00532A8E">
            <w:pPr>
              <w:pStyle w:val="libPoem"/>
              <w:rPr>
                <w:rtl/>
              </w:rPr>
            </w:pPr>
          </w:p>
        </w:tc>
        <w:tc>
          <w:tcPr>
            <w:tcW w:w="4394" w:type="dxa"/>
          </w:tcPr>
          <w:p w:rsidR="00C45B2C" w:rsidRDefault="00C45B2C" w:rsidP="00532A8E">
            <w:pPr>
              <w:pStyle w:val="libPoem"/>
            </w:pPr>
            <w:r>
              <w:rPr>
                <w:rFonts w:hint="cs"/>
                <w:rtl/>
              </w:rPr>
              <w:t>قدرتَ من عثرات الدهر فاستقلِ</w:t>
            </w:r>
            <w:r w:rsidRPr="00725071">
              <w:rPr>
                <w:rStyle w:val="libPoemTiniChar0"/>
                <w:rtl/>
              </w:rPr>
              <w:br/>
              <w:t> </w:t>
            </w:r>
          </w:p>
        </w:tc>
      </w:tr>
      <w:tr w:rsidR="00C45B2C" w:rsidTr="00C45B2C">
        <w:trPr>
          <w:trHeight w:val="350"/>
        </w:trPr>
        <w:tc>
          <w:tcPr>
            <w:tcW w:w="4438" w:type="dxa"/>
          </w:tcPr>
          <w:p w:rsidR="00C45B2C" w:rsidRDefault="00C45B2C" w:rsidP="00532A8E">
            <w:pPr>
              <w:pStyle w:val="libPoem"/>
            </w:pPr>
            <w:r>
              <w:rPr>
                <w:rFonts w:hint="cs"/>
                <w:rtl/>
              </w:rPr>
              <w:t>جدعت مارنك</w:t>
            </w:r>
            <w:r w:rsidRPr="00666704">
              <w:rPr>
                <w:rFonts w:hint="cs"/>
                <w:rtl/>
              </w:rPr>
              <w:t xml:space="preserve"> </w:t>
            </w:r>
            <w:r>
              <w:rPr>
                <w:rFonts w:hint="cs"/>
                <w:rtl/>
              </w:rPr>
              <w:t>الاقنى فأنفك لا</w:t>
            </w:r>
            <w:r w:rsidRPr="00725071">
              <w:rPr>
                <w:rStyle w:val="libPoemTiniChar0"/>
                <w:rtl/>
              </w:rPr>
              <w:br/>
              <w:t> </w:t>
            </w:r>
          </w:p>
        </w:tc>
        <w:tc>
          <w:tcPr>
            <w:tcW w:w="316" w:type="dxa"/>
          </w:tcPr>
          <w:p w:rsidR="00C45B2C" w:rsidRDefault="00C45B2C" w:rsidP="00532A8E">
            <w:pPr>
              <w:pStyle w:val="libPoem"/>
              <w:rPr>
                <w:rtl/>
              </w:rPr>
            </w:pPr>
          </w:p>
        </w:tc>
        <w:tc>
          <w:tcPr>
            <w:tcW w:w="4394" w:type="dxa"/>
          </w:tcPr>
          <w:p w:rsidR="00C45B2C" w:rsidRDefault="00C45B2C" w:rsidP="00532A8E">
            <w:pPr>
              <w:pStyle w:val="libPoem"/>
            </w:pPr>
            <w:r>
              <w:rPr>
                <w:rFonts w:hint="cs"/>
                <w:rtl/>
              </w:rPr>
              <w:t>ينفكُّ ما بين قرع</w:t>
            </w:r>
            <w:r w:rsidRPr="00666704">
              <w:rPr>
                <w:rFonts w:hint="cs"/>
                <w:rtl/>
              </w:rPr>
              <w:t xml:space="preserve"> </w:t>
            </w:r>
            <w:r>
              <w:rPr>
                <w:rFonts w:hint="cs"/>
                <w:rtl/>
              </w:rPr>
              <w:t>السنِّ والخجلِ</w:t>
            </w:r>
            <w:r w:rsidRPr="00725071">
              <w:rPr>
                <w:rStyle w:val="libPoemTiniChar0"/>
                <w:rtl/>
              </w:rPr>
              <w:br/>
              <w:t> </w:t>
            </w:r>
          </w:p>
        </w:tc>
      </w:tr>
      <w:tr w:rsidR="00C45B2C" w:rsidTr="00C45B2C">
        <w:trPr>
          <w:trHeight w:val="350"/>
        </w:trPr>
        <w:tc>
          <w:tcPr>
            <w:tcW w:w="4438" w:type="dxa"/>
          </w:tcPr>
          <w:p w:rsidR="00C45B2C" w:rsidRDefault="00C45B2C" w:rsidP="00532A8E">
            <w:pPr>
              <w:pStyle w:val="libPoem"/>
            </w:pPr>
            <w:r>
              <w:rPr>
                <w:rFonts w:hint="cs"/>
                <w:rtl/>
              </w:rPr>
              <w:t>هدمتَ قاعدة المعروف عن عجلٍ</w:t>
            </w:r>
            <w:r w:rsidRPr="00725071">
              <w:rPr>
                <w:rStyle w:val="libPoemTiniChar0"/>
                <w:rtl/>
              </w:rPr>
              <w:br/>
              <w:t> </w:t>
            </w:r>
          </w:p>
        </w:tc>
        <w:tc>
          <w:tcPr>
            <w:tcW w:w="316" w:type="dxa"/>
          </w:tcPr>
          <w:p w:rsidR="00C45B2C" w:rsidRDefault="00C45B2C" w:rsidP="00532A8E">
            <w:pPr>
              <w:pStyle w:val="libPoem"/>
              <w:rPr>
                <w:rtl/>
              </w:rPr>
            </w:pPr>
          </w:p>
        </w:tc>
        <w:tc>
          <w:tcPr>
            <w:tcW w:w="4394" w:type="dxa"/>
          </w:tcPr>
          <w:p w:rsidR="00C45B2C" w:rsidRDefault="00C45B2C" w:rsidP="00532A8E">
            <w:pPr>
              <w:pStyle w:val="libPoem"/>
            </w:pPr>
            <w:r>
              <w:rPr>
                <w:rFonts w:hint="cs"/>
                <w:rtl/>
              </w:rPr>
              <w:t>سعيتَ مهلاً أما تمشي على مهلِ ؟</w:t>
            </w:r>
            <w:r w:rsidRPr="00666704">
              <w:rPr>
                <w:rFonts w:hint="cs"/>
                <w:rtl/>
              </w:rPr>
              <w:t>!</w:t>
            </w:r>
            <w:r w:rsidRPr="00725071">
              <w:rPr>
                <w:rStyle w:val="libPoemTiniChar0"/>
                <w:rtl/>
              </w:rPr>
              <w:br/>
              <w:t> </w:t>
            </w:r>
          </w:p>
        </w:tc>
      </w:tr>
      <w:tr w:rsidR="00C45B2C" w:rsidTr="00C45B2C">
        <w:trPr>
          <w:trHeight w:val="350"/>
        </w:trPr>
        <w:tc>
          <w:tcPr>
            <w:tcW w:w="4438" w:type="dxa"/>
          </w:tcPr>
          <w:p w:rsidR="00C45B2C" w:rsidRDefault="00C45B2C" w:rsidP="00532A8E">
            <w:pPr>
              <w:pStyle w:val="libPoem"/>
            </w:pPr>
            <w:r>
              <w:rPr>
                <w:rFonts w:hint="cs"/>
                <w:rtl/>
              </w:rPr>
              <w:t>لهفي ولهف بني الآمال قاطبةً</w:t>
            </w:r>
            <w:r w:rsidRPr="00725071">
              <w:rPr>
                <w:rStyle w:val="libPoemTiniChar0"/>
                <w:rtl/>
              </w:rPr>
              <w:br/>
              <w:t> </w:t>
            </w:r>
          </w:p>
        </w:tc>
        <w:tc>
          <w:tcPr>
            <w:tcW w:w="316" w:type="dxa"/>
          </w:tcPr>
          <w:p w:rsidR="00C45B2C" w:rsidRDefault="00C45B2C" w:rsidP="00532A8E">
            <w:pPr>
              <w:pStyle w:val="libPoem"/>
              <w:rPr>
                <w:rtl/>
              </w:rPr>
            </w:pPr>
          </w:p>
        </w:tc>
        <w:tc>
          <w:tcPr>
            <w:tcW w:w="4394" w:type="dxa"/>
          </w:tcPr>
          <w:p w:rsidR="00C45B2C" w:rsidRDefault="00C45B2C" w:rsidP="00532A8E">
            <w:pPr>
              <w:pStyle w:val="libPoem"/>
            </w:pPr>
            <w:r>
              <w:rPr>
                <w:rFonts w:hint="cs"/>
                <w:rtl/>
              </w:rPr>
              <w:t>على فجيعتها في أكرم الدوَّلِ</w:t>
            </w:r>
            <w:r w:rsidRPr="00725071">
              <w:rPr>
                <w:rStyle w:val="libPoemTiniChar0"/>
                <w:rtl/>
              </w:rPr>
              <w:br/>
              <w:t> </w:t>
            </w:r>
          </w:p>
        </w:tc>
      </w:tr>
      <w:tr w:rsidR="00C45B2C" w:rsidTr="00C45B2C">
        <w:tblPrEx>
          <w:tblLook w:val="04A0" w:firstRow="1" w:lastRow="0" w:firstColumn="1" w:lastColumn="0" w:noHBand="0" w:noVBand="1"/>
        </w:tblPrEx>
        <w:trPr>
          <w:trHeight w:val="350"/>
        </w:trPr>
        <w:tc>
          <w:tcPr>
            <w:tcW w:w="4438" w:type="dxa"/>
          </w:tcPr>
          <w:p w:rsidR="00C45B2C" w:rsidRDefault="00C45B2C" w:rsidP="00532A8E">
            <w:pPr>
              <w:pStyle w:val="libPoem"/>
            </w:pPr>
            <w:r>
              <w:rPr>
                <w:rFonts w:hint="cs"/>
                <w:rtl/>
              </w:rPr>
              <w:t>قدمتُ مصر</w:t>
            </w:r>
            <w:r w:rsidRPr="00666704">
              <w:rPr>
                <w:rFonts w:hint="cs"/>
                <w:rtl/>
              </w:rPr>
              <w:t xml:space="preserve"> </w:t>
            </w:r>
            <w:r>
              <w:rPr>
                <w:rFonts w:hint="cs"/>
                <w:rtl/>
              </w:rPr>
              <w:t>فأولتني خلائفها</w:t>
            </w:r>
            <w:r w:rsidRPr="00725071">
              <w:rPr>
                <w:rStyle w:val="libPoemTiniChar0"/>
                <w:rtl/>
              </w:rPr>
              <w:br/>
              <w:t> </w:t>
            </w:r>
          </w:p>
        </w:tc>
        <w:tc>
          <w:tcPr>
            <w:tcW w:w="316" w:type="dxa"/>
          </w:tcPr>
          <w:p w:rsidR="00C45B2C" w:rsidRDefault="00C45B2C" w:rsidP="00532A8E">
            <w:pPr>
              <w:pStyle w:val="libPoem"/>
              <w:rPr>
                <w:rtl/>
              </w:rPr>
            </w:pPr>
          </w:p>
        </w:tc>
        <w:tc>
          <w:tcPr>
            <w:tcW w:w="4394" w:type="dxa"/>
          </w:tcPr>
          <w:p w:rsidR="00C45B2C" w:rsidRDefault="00234D8C" w:rsidP="00532A8E">
            <w:pPr>
              <w:pStyle w:val="libPoem"/>
            </w:pPr>
            <w:r>
              <w:rPr>
                <w:rFonts w:hint="cs"/>
                <w:rtl/>
              </w:rPr>
              <w:t>من المكارم ما أرب</w:t>
            </w:r>
            <w:r w:rsidR="00C45B2C">
              <w:rPr>
                <w:rFonts w:hint="cs"/>
                <w:rtl/>
              </w:rPr>
              <w:t>ى</w:t>
            </w:r>
            <w:r w:rsidR="00C45B2C" w:rsidRPr="00666704">
              <w:rPr>
                <w:rFonts w:hint="cs"/>
                <w:rtl/>
              </w:rPr>
              <w:t xml:space="preserve"> </w:t>
            </w:r>
            <w:r w:rsidR="00C45B2C">
              <w:rPr>
                <w:rFonts w:hint="cs"/>
                <w:rtl/>
              </w:rPr>
              <w:t>على الأملِ</w:t>
            </w:r>
            <w:r w:rsidR="00C45B2C" w:rsidRPr="00725071">
              <w:rPr>
                <w:rStyle w:val="libPoemTiniChar0"/>
                <w:rtl/>
              </w:rPr>
              <w:br/>
              <w:t> </w:t>
            </w:r>
          </w:p>
        </w:tc>
      </w:tr>
      <w:tr w:rsidR="00C45B2C" w:rsidTr="00C45B2C">
        <w:tblPrEx>
          <w:tblLook w:val="04A0" w:firstRow="1" w:lastRow="0" w:firstColumn="1" w:lastColumn="0" w:noHBand="0" w:noVBand="1"/>
        </w:tblPrEx>
        <w:trPr>
          <w:trHeight w:val="350"/>
        </w:trPr>
        <w:tc>
          <w:tcPr>
            <w:tcW w:w="4438" w:type="dxa"/>
          </w:tcPr>
          <w:p w:rsidR="00C45B2C" w:rsidRDefault="00C45B2C" w:rsidP="00532A8E">
            <w:pPr>
              <w:pStyle w:val="libPoem"/>
            </w:pPr>
            <w:r>
              <w:rPr>
                <w:rFonts w:hint="cs"/>
                <w:rtl/>
              </w:rPr>
              <w:t>قومٌ عرفتُ بهم كسب الاُلوف و من</w:t>
            </w:r>
            <w:r w:rsidRPr="00725071">
              <w:rPr>
                <w:rStyle w:val="libPoemTiniChar0"/>
                <w:rtl/>
              </w:rPr>
              <w:br/>
              <w:t> </w:t>
            </w:r>
          </w:p>
        </w:tc>
        <w:tc>
          <w:tcPr>
            <w:tcW w:w="316" w:type="dxa"/>
          </w:tcPr>
          <w:p w:rsidR="00C45B2C" w:rsidRDefault="00C45B2C" w:rsidP="00532A8E">
            <w:pPr>
              <w:pStyle w:val="libPoem"/>
              <w:rPr>
                <w:rtl/>
              </w:rPr>
            </w:pPr>
          </w:p>
        </w:tc>
        <w:tc>
          <w:tcPr>
            <w:tcW w:w="4394" w:type="dxa"/>
          </w:tcPr>
          <w:p w:rsidR="00C45B2C" w:rsidRDefault="00C45B2C" w:rsidP="00532A8E">
            <w:pPr>
              <w:pStyle w:val="libPoem"/>
            </w:pPr>
            <w:r>
              <w:rPr>
                <w:rFonts w:hint="cs"/>
                <w:rtl/>
              </w:rPr>
              <w:t>كمالها انَّها جاءت ولم أسلِ</w:t>
            </w:r>
            <w:r w:rsidRPr="00725071">
              <w:rPr>
                <w:rStyle w:val="libPoemTiniChar0"/>
                <w:rtl/>
              </w:rPr>
              <w:br/>
              <w:t> </w:t>
            </w:r>
          </w:p>
        </w:tc>
      </w:tr>
      <w:tr w:rsidR="00C45B2C" w:rsidTr="00C45B2C">
        <w:tblPrEx>
          <w:tblLook w:val="04A0" w:firstRow="1" w:lastRow="0" w:firstColumn="1" w:lastColumn="0" w:noHBand="0" w:noVBand="1"/>
        </w:tblPrEx>
        <w:trPr>
          <w:trHeight w:val="350"/>
        </w:trPr>
        <w:tc>
          <w:tcPr>
            <w:tcW w:w="4438" w:type="dxa"/>
          </w:tcPr>
          <w:p w:rsidR="00C45B2C" w:rsidRDefault="00C45B2C" w:rsidP="00532A8E">
            <w:pPr>
              <w:pStyle w:val="libPoem"/>
            </w:pPr>
            <w:r>
              <w:rPr>
                <w:rFonts w:hint="cs"/>
                <w:rtl/>
              </w:rPr>
              <w:t>وكنتُ من وزراء الدست حين سما</w:t>
            </w:r>
            <w:r w:rsidRPr="00725071">
              <w:rPr>
                <w:rStyle w:val="libPoemTiniChar0"/>
                <w:rtl/>
              </w:rPr>
              <w:br/>
              <w:t> </w:t>
            </w:r>
          </w:p>
        </w:tc>
        <w:tc>
          <w:tcPr>
            <w:tcW w:w="316" w:type="dxa"/>
          </w:tcPr>
          <w:p w:rsidR="00C45B2C" w:rsidRDefault="00C45B2C" w:rsidP="00532A8E">
            <w:pPr>
              <w:pStyle w:val="libPoem"/>
              <w:rPr>
                <w:rtl/>
              </w:rPr>
            </w:pPr>
          </w:p>
        </w:tc>
        <w:tc>
          <w:tcPr>
            <w:tcW w:w="4394" w:type="dxa"/>
          </w:tcPr>
          <w:p w:rsidR="00C45B2C" w:rsidRDefault="00C45B2C" w:rsidP="00532A8E">
            <w:pPr>
              <w:pStyle w:val="libPoem"/>
            </w:pPr>
            <w:r>
              <w:rPr>
                <w:rFonts w:hint="cs"/>
                <w:rtl/>
              </w:rPr>
              <w:t>رأس</w:t>
            </w:r>
            <w:r w:rsidRPr="00666704">
              <w:rPr>
                <w:rFonts w:hint="cs"/>
                <w:rtl/>
              </w:rPr>
              <w:t xml:space="preserve"> </w:t>
            </w:r>
            <w:r>
              <w:rPr>
                <w:rFonts w:hint="cs"/>
                <w:rtl/>
              </w:rPr>
              <w:t>الحصان يُهاديه على الكفلِ</w:t>
            </w:r>
            <w:r w:rsidRPr="00725071">
              <w:rPr>
                <w:rStyle w:val="libPoemTiniChar0"/>
                <w:rtl/>
              </w:rPr>
              <w:br/>
              <w:t> </w:t>
            </w:r>
          </w:p>
        </w:tc>
      </w:tr>
      <w:tr w:rsidR="00C45B2C" w:rsidTr="00C45B2C">
        <w:tblPrEx>
          <w:tblLook w:val="04A0" w:firstRow="1" w:lastRow="0" w:firstColumn="1" w:lastColumn="0" w:noHBand="0" w:noVBand="1"/>
        </w:tblPrEx>
        <w:trPr>
          <w:trHeight w:val="350"/>
        </w:trPr>
        <w:tc>
          <w:tcPr>
            <w:tcW w:w="4438" w:type="dxa"/>
          </w:tcPr>
          <w:p w:rsidR="00C45B2C" w:rsidRDefault="00C45B2C" w:rsidP="00532A8E">
            <w:pPr>
              <w:pStyle w:val="libPoem"/>
            </w:pPr>
            <w:r>
              <w:rPr>
                <w:rFonts w:hint="cs"/>
                <w:rtl/>
              </w:rPr>
              <w:t>ونلتُ من عظماء</w:t>
            </w:r>
            <w:r w:rsidRPr="00666704">
              <w:rPr>
                <w:rFonts w:hint="cs"/>
                <w:rtl/>
              </w:rPr>
              <w:t xml:space="preserve"> </w:t>
            </w:r>
            <w:r>
              <w:rPr>
                <w:rFonts w:hint="cs"/>
                <w:rtl/>
              </w:rPr>
              <w:t>الجيش مكرمة</w:t>
            </w:r>
            <w:r w:rsidRPr="00725071">
              <w:rPr>
                <w:rStyle w:val="libPoemTiniChar0"/>
                <w:rtl/>
              </w:rPr>
              <w:br/>
              <w:t> </w:t>
            </w:r>
          </w:p>
        </w:tc>
        <w:tc>
          <w:tcPr>
            <w:tcW w:w="316" w:type="dxa"/>
          </w:tcPr>
          <w:p w:rsidR="00C45B2C" w:rsidRDefault="00C45B2C" w:rsidP="00532A8E">
            <w:pPr>
              <w:pStyle w:val="libPoem"/>
              <w:rPr>
                <w:rtl/>
              </w:rPr>
            </w:pPr>
          </w:p>
        </w:tc>
        <w:tc>
          <w:tcPr>
            <w:tcW w:w="4394" w:type="dxa"/>
          </w:tcPr>
          <w:p w:rsidR="00C45B2C" w:rsidRDefault="00C45B2C" w:rsidP="00532A8E">
            <w:pPr>
              <w:pStyle w:val="libPoem"/>
            </w:pPr>
            <w:r>
              <w:rPr>
                <w:rFonts w:hint="cs"/>
                <w:rtl/>
              </w:rPr>
              <w:t>وخلّة حرست من عارض الخللِ</w:t>
            </w:r>
            <w:r w:rsidRPr="00725071">
              <w:rPr>
                <w:rStyle w:val="libPoemTiniChar0"/>
                <w:rtl/>
              </w:rPr>
              <w:br/>
              <w:t> </w:t>
            </w:r>
          </w:p>
        </w:tc>
      </w:tr>
      <w:tr w:rsidR="00C45B2C" w:rsidTr="00C45B2C">
        <w:tblPrEx>
          <w:tblLook w:val="04A0" w:firstRow="1" w:lastRow="0" w:firstColumn="1" w:lastColumn="0" w:noHBand="0" w:noVBand="1"/>
        </w:tblPrEx>
        <w:trPr>
          <w:trHeight w:val="350"/>
        </w:trPr>
        <w:tc>
          <w:tcPr>
            <w:tcW w:w="4438" w:type="dxa"/>
          </w:tcPr>
          <w:p w:rsidR="00C45B2C" w:rsidRDefault="00C45B2C" w:rsidP="00532A8E">
            <w:pPr>
              <w:pStyle w:val="libPoem"/>
            </w:pPr>
            <w:r>
              <w:rPr>
                <w:rFonts w:hint="cs"/>
                <w:rtl/>
              </w:rPr>
              <w:t>يا عاذلي في هوى إبناء فاطمةٍ</w:t>
            </w:r>
            <w:r w:rsidRPr="00725071">
              <w:rPr>
                <w:rStyle w:val="libPoemTiniChar0"/>
                <w:rtl/>
              </w:rPr>
              <w:br/>
              <w:t> </w:t>
            </w:r>
          </w:p>
        </w:tc>
        <w:tc>
          <w:tcPr>
            <w:tcW w:w="316" w:type="dxa"/>
          </w:tcPr>
          <w:p w:rsidR="00C45B2C" w:rsidRDefault="00C45B2C" w:rsidP="00532A8E">
            <w:pPr>
              <w:pStyle w:val="libPoem"/>
              <w:rPr>
                <w:rtl/>
              </w:rPr>
            </w:pPr>
          </w:p>
        </w:tc>
        <w:tc>
          <w:tcPr>
            <w:tcW w:w="4394" w:type="dxa"/>
          </w:tcPr>
          <w:p w:rsidR="00C45B2C" w:rsidRDefault="00C45B2C" w:rsidP="00532A8E">
            <w:pPr>
              <w:pStyle w:val="libPoem"/>
            </w:pPr>
            <w:r>
              <w:rPr>
                <w:rFonts w:hint="cs"/>
                <w:rtl/>
              </w:rPr>
              <w:t>لك الملامة إن قصَّرت في عذلي</w:t>
            </w:r>
            <w:r w:rsidRPr="00725071">
              <w:rPr>
                <w:rStyle w:val="libPoemTiniChar0"/>
                <w:rtl/>
              </w:rPr>
              <w:br/>
              <w:t> </w:t>
            </w:r>
          </w:p>
        </w:tc>
      </w:tr>
      <w:tr w:rsidR="00C45B2C" w:rsidTr="00C45B2C">
        <w:tblPrEx>
          <w:tblLook w:val="04A0" w:firstRow="1" w:lastRow="0" w:firstColumn="1" w:lastColumn="0" w:noHBand="0" w:noVBand="1"/>
        </w:tblPrEx>
        <w:trPr>
          <w:trHeight w:val="350"/>
        </w:trPr>
        <w:tc>
          <w:tcPr>
            <w:tcW w:w="4438" w:type="dxa"/>
          </w:tcPr>
          <w:p w:rsidR="00C45B2C" w:rsidRDefault="00C45B2C" w:rsidP="00532A8E">
            <w:pPr>
              <w:pStyle w:val="libPoem"/>
            </w:pPr>
            <w:r>
              <w:rPr>
                <w:rFonts w:hint="cs"/>
                <w:rtl/>
              </w:rPr>
              <w:t>بالله دُر ساحة القصرين وابك معي</w:t>
            </w:r>
            <w:r w:rsidRPr="00725071">
              <w:rPr>
                <w:rStyle w:val="libPoemTiniChar0"/>
                <w:rtl/>
              </w:rPr>
              <w:br/>
              <w:t> </w:t>
            </w:r>
          </w:p>
        </w:tc>
        <w:tc>
          <w:tcPr>
            <w:tcW w:w="316" w:type="dxa"/>
          </w:tcPr>
          <w:p w:rsidR="00C45B2C" w:rsidRDefault="00C45B2C" w:rsidP="00532A8E">
            <w:pPr>
              <w:pStyle w:val="libPoem"/>
              <w:rPr>
                <w:rtl/>
              </w:rPr>
            </w:pPr>
          </w:p>
        </w:tc>
        <w:tc>
          <w:tcPr>
            <w:tcW w:w="4394" w:type="dxa"/>
          </w:tcPr>
          <w:p w:rsidR="00C45B2C" w:rsidRDefault="00C45B2C" w:rsidP="00532A8E">
            <w:pPr>
              <w:pStyle w:val="libPoem"/>
            </w:pPr>
            <w:r>
              <w:rPr>
                <w:rFonts w:hint="cs"/>
                <w:rtl/>
              </w:rPr>
              <w:t>عليها لا على صفِّين</w:t>
            </w:r>
            <w:r w:rsidRPr="00666704">
              <w:rPr>
                <w:rFonts w:hint="cs"/>
                <w:rtl/>
              </w:rPr>
              <w:t xml:space="preserve"> </w:t>
            </w:r>
            <w:r>
              <w:rPr>
                <w:rFonts w:hint="cs"/>
                <w:rtl/>
              </w:rPr>
              <w:t>والجملِ</w:t>
            </w:r>
            <w:r w:rsidRPr="00725071">
              <w:rPr>
                <w:rStyle w:val="libPoemTiniChar0"/>
                <w:rtl/>
              </w:rPr>
              <w:br/>
              <w:t> </w:t>
            </w:r>
          </w:p>
        </w:tc>
      </w:tr>
      <w:tr w:rsidR="00C45B2C" w:rsidTr="00C45B2C">
        <w:tblPrEx>
          <w:tblLook w:val="04A0" w:firstRow="1" w:lastRow="0" w:firstColumn="1" w:lastColumn="0" w:noHBand="0" w:noVBand="1"/>
        </w:tblPrEx>
        <w:trPr>
          <w:trHeight w:val="350"/>
        </w:trPr>
        <w:tc>
          <w:tcPr>
            <w:tcW w:w="4438" w:type="dxa"/>
          </w:tcPr>
          <w:p w:rsidR="00C45B2C" w:rsidRDefault="00C45B2C" w:rsidP="00532A8E">
            <w:pPr>
              <w:pStyle w:val="libPoem"/>
            </w:pPr>
            <w:r>
              <w:rPr>
                <w:rFonts w:hint="cs"/>
                <w:rtl/>
              </w:rPr>
              <w:t>وقل لأهليهما</w:t>
            </w:r>
            <w:r w:rsidRPr="00666704">
              <w:rPr>
                <w:rFonts w:hint="cs"/>
                <w:rtl/>
              </w:rPr>
              <w:t xml:space="preserve"> </w:t>
            </w:r>
            <w:r>
              <w:rPr>
                <w:rFonts w:hint="cs"/>
                <w:rtl/>
              </w:rPr>
              <w:t>والله ما التحمتْ</w:t>
            </w:r>
            <w:r w:rsidRPr="00725071">
              <w:rPr>
                <w:rStyle w:val="libPoemTiniChar0"/>
                <w:rtl/>
              </w:rPr>
              <w:br/>
              <w:t> </w:t>
            </w:r>
          </w:p>
        </w:tc>
        <w:tc>
          <w:tcPr>
            <w:tcW w:w="316" w:type="dxa"/>
          </w:tcPr>
          <w:p w:rsidR="00C45B2C" w:rsidRDefault="00C45B2C" w:rsidP="00532A8E">
            <w:pPr>
              <w:pStyle w:val="libPoem"/>
              <w:rPr>
                <w:rtl/>
              </w:rPr>
            </w:pPr>
          </w:p>
        </w:tc>
        <w:tc>
          <w:tcPr>
            <w:tcW w:w="4394" w:type="dxa"/>
          </w:tcPr>
          <w:p w:rsidR="00C45B2C" w:rsidRDefault="00C45B2C" w:rsidP="00532A8E">
            <w:pPr>
              <w:pStyle w:val="libPoem"/>
            </w:pPr>
            <w:r>
              <w:rPr>
                <w:rFonts w:hint="cs"/>
                <w:rtl/>
              </w:rPr>
              <w:t>فيكم جراحي ولا قرحي بمندملِ</w:t>
            </w:r>
            <w:r w:rsidRPr="00725071">
              <w:rPr>
                <w:rStyle w:val="libPoemTiniChar0"/>
                <w:rtl/>
              </w:rPr>
              <w:br/>
              <w:t> </w:t>
            </w:r>
          </w:p>
        </w:tc>
      </w:tr>
      <w:tr w:rsidR="00C45B2C" w:rsidTr="00C45B2C">
        <w:tblPrEx>
          <w:tblLook w:val="04A0" w:firstRow="1" w:lastRow="0" w:firstColumn="1" w:lastColumn="0" w:noHBand="0" w:noVBand="1"/>
        </w:tblPrEx>
        <w:trPr>
          <w:trHeight w:val="350"/>
        </w:trPr>
        <w:tc>
          <w:tcPr>
            <w:tcW w:w="4438" w:type="dxa"/>
          </w:tcPr>
          <w:p w:rsidR="00C45B2C" w:rsidRDefault="00C45B2C" w:rsidP="00532A8E">
            <w:pPr>
              <w:pStyle w:val="libPoem"/>
            </w:pPr>
            <w:r>
              <w:rPr>
                <w:rFonts w:hint="cs"/>
                <w:rtl/>
              </w:rPr>
              <w:t>ماذا عسى كانت الإفرنج فاعلة</w:t>
            </w:r>
            <w:r w:rsidRPr="00725071">
              <w:rPr>
                <w:rStyle w:val="libPoemTiniChar0"/>
                <w:rtl/>
              </w:rPr>
              <w:br/>
              <w:t> </w:t>
            </w:r>
          </w:p>
        </w:tc>
        <w:tc>
          <w:tcPr>
            <w:tcW w:w="316" w:type="dxa"/>
          </w:tcPr>
          <w:p w:rsidR="00C45B2C" w:rsidRDefault="00C45B2C" w:rsidP="00532A8E">
            <w:pPr>
              <w:pStyle w:val="libPoem"/>
              <w:rPr>
                <w:rtl/>
              </w:rPr>
            </w:pPr>
          </w:p>
        </w:tc>
        <w:tc>
          <w:tcPr>
            <w:tcW w:w="4394" w:type="dxa"/>
          </w:tcPr>
          <w:p w:rsidR="00C45B2C" w:rsidRDefault="00C45B2C" w:rsidP="00532A8E">
            <w:pPr>
              <w:pStyle w:val="libPoem"/>
            </w:pPr>
            <w:r>
              <w:rPr>
                <w:rFonts w:hint="cs"/>
                <w:rtl/>
              </w:rPr>
              <w:t>في</w:t>
            </w:r>
            <w:r w:rsidRPr="00666704">
              <w:rPr>
                <w:rFonts w:hint="cs"/>
                <w:rtl/>
              </w:rPr>
              <w:t xml:space="preserve"> </w:t>
            </w:r>
            <w:r>
              <w:rPr>
                <w:rFonts w:hint="cs"/>
                <w:rtl/>
              </w:rPr>
              <w:t>نسل آل أمير المؤمنين علي ؟</w:t>
            </w:r>
            <w:r w:rsidRPr="00666704">
              <w:rPr>
                <w:rFonts w:hint="cs"/>
                <w:rtl/>
              </w:rPr>
              <w:t>!</w:t>
            </w:r>
            <w:r w:rsidRPr="00725071">
              <w:rPr>
                <w:rStyle w:val="libPoemTiniChar0"/>
                <w:rtl/>
              </w:rPr>
              <w:br/>
              <w:t> </w:t>
            </w:r>
          </w:p>
        </w:tc>
      </w:tr>
      <w:tr w:rsidR="00C45B2C" w:rsidTr="00C45B2C">
        <w:tblPrEx>
          <w:tblLook w:val="04A0" w:firstRow="1" w:lastRow="0" w:firstColumn="1" w:lastColumn="0" w:noHBand="0" w:noVBand="1"/>
        </w:tblPrEx>
        <w:trPr>
          <w:trHeight w:val="350"/>
        </w:trPr>
        <w:tc>
          <w:tcPr>
            <w:tcW w:w="4438" w:type="dxa"/>
          </w:tcPr>
          <w:p w:rsidR="00C45B2C" w:rsidRDefault="00C45B2C" w:rsidP="00532A8E">
            <w:pPr>
              <w:pStyle w:val="libPoem"/>
            </w:pPr>
            <w:r>
              <w:rPr>
                <w:rFonts w:hint="cs"/>
                <w:rtl/>
              </w:rPr>
              <w:t>هل كان في الأمر شيئٌ غير قسمة ما</w:t>
            </w:r>
            <w:r w:rsidRPr="00725071">
              <w:rPr>
                <w:rStyle w:val="libPoemTiniChar0"/>
                <w:rtl/>
              </w:rPr>
              <w:br/>
              <w:t> </w:t>
            </w:r>
          </w:p>
        </w:tc>
        <w:tc>
          <w:tcPr>
            <w:tcW w:w="316" w:type="dxa"/>
          </w:tcPr>
          <w:p w:rsidR="00C45B2C" w:rsidRDefault="00C45B2C" w:rsidP="00532A8E">
            <w:pPr>
              <w:pStyle w:val="libPoem"/>
              <w:rPr>
                <w:rtl/>
              </w:rPr>
            </w:pPr>
          </w:p>
        </w:tc>
        <w:tc>
          <w:tcPr>
            <w:tcW w:w="4394" w:type="dxa"/>
          </w:tcPr>
          <w:p w:rsidR="00C45B2C" w:rsidRDefault="00C45B2C" w:rsidP="00532A8E">
            <w:pPr>
              <w:pStyle w:val="libPoem"/>
            </w:pPr>
            <w:r>
              <w:rPr>
                <w:rFonts w:hint="cs"/>
                <w:rtl/>
              </w:rPr>
              <w:t>ملكتمُ بين حكم السبي</w:t>
            </w:r>
            <w:r w:rsidRPr="00666704">
              <w:rPr>
                <w:rFonts w:hint="cs"/>
                <w:rtl/>
              </w:rPr>
              <w:t xml:space="preserve"> </w:t>
            </w:r>
            <w:r>
              <w:rPr>
                <w:rFonts w:hint="cs"/>
                <w:rtl/>
              </w:rPr>
              <w:t>والنقلِ ؟</w:t>
            </w:r>
            <w:r w:rsidRPr="00666704">
              <w:rPr>
                <w:rFonts w:hint="cs"/>
                <w:rtl/>
              </w:rPr>
              <w:t>!</w:t>
            </w:r>
            <w:r w:rsidRPr="00725071">
              <w:rPr>
                <w:rStyle w:val="libPoemTiniChar0"/>
                <w:rtl/>
              </w:rPr>
              <w:br/>
              <w:t> </w:t>
            </w:r>
          </w:p>
        </w:tc>
      </w:tr>
      <w:tr w:rsidR="00C45B2C" w:rsidTr="00C45B2C">
        <w:tblPrEx>
          <w:tblLook w:val="04A0" w:firstRow="1" w:lastRow="0" w:firstColumn="1" w:lastColumn="0" w:noHBand="0" w:noVBand="1"/>
        </w:tblPrEx>
        <w:trPr>
          <w:trHeight w:val="350"/>
        </w:trPr>
        <w:tc>
          <w:tcPr>
            <w:tcW w:w="4438" w:type="dxa"/>
          </w:tcPr>
          <w:p w:rsidR="00C45B2C" w:rsidRDefault="00C45B2C" w:rsidP="00532A8E">
            <w:pPr>
              <w:pStyle w:val="libPoem"/>
            </w:pPr>
            <w:r>
              <w:rPr>
                <w:rFonts w:hint="cs"/>
                <w:rtl/>
              </w:rPr>
              <w:t>وقد حصلتم</w:t>
            </w:r>
            <w:r w:rsidRPr="00666704">
              <w:rPr>
                <w:rFonts w:hint="cs"/>
                <w:rtl/>
              </w:rPr>
              <w:t xml:space="preserve"> </w:t>
            </w:r>
            <w:r>
              <w:rPr>
                <w:rFonts w:hint="cs"/>
                <w:rtl/>
              </w:rPr>
              <w:t>عليها واسم جدّكمُ</w:t>
            </w:r>
            <w:r w:rsidRPr="00725071">
              <w:rPr>
                <w:rStyle w:val="libPoemTiniChar0"/>
                <w:rtl/>
              </w:rPr>
              <w:br/>
              <w:t> </w:t>
            </w:r>
          </w:p>
        </w:tc>
        <w:tc>
          <w:tcPr>
            <w:tcW w:w="316" w:type="dxa"/>
          </w:tcPr>
          <w:p w:rsidR="00C45B2C" w:rsidRDefault="00C45B2C" w:rsidP="00532A8E">
            <w:pPr>
              <w:pStyle w:val="libPoem"/>
              <w:rPr>
                <w:rtl/>
              </w:rPr>
            </w:pPr>
          </w:p>
        </w:tc>
        <w:tc>
          <w:tcPr>
            <w:tcW w:w="4394" w:type="dxa"/>
          </w:tcPr>
          <w:p w:rsidR="00C45B2C" w:rsidRDefault="00C45B2C" w:rsidP="00532A8E">
            <w:pPr>
              <w:pStyle w:val="libPoem"/>
            </w:pPr>
            <w:r w:rsidRPr="00666704">
              <w:rPr>
                <w:rFonts w:hint="cs"/>
                <w:rtl/>
              </w:rPr>
              <w:t xml:space="preserve">( </w:t>
            </w:r>
            <w:r>
              <w:rPr>
                <w:rFonts w:hint="cs"/>
                <w:rtl/>
              </w:rPr>
              <w:t>محمَّد ) وأبوكم غير منتقلِ</w:t>
            </w:r>
            <w:r w:rsidRPr="00725071">
              <w:rPr>
                <w:rStyle w:val="libPoemTiniChar0"/>
                <w:rtl/>
              </w:rPr>
              <w:br/>
              <w:t> </w:t>
            </w:r>
          </w:p>
        </w:tc>
      </w:tr>
      <w:tr w:rsidR="00C45B2C" w:rsidTr="00C45B2C">
        <w:tblPrEx>
          <w:tblLook w:val="04A0" w:firstRow="1" w:lastRow="0" w:firstColumn="1" w:lastColumn="0" w:noHBand="0" w:noVBand="1"/>
        </w:tblPrEx>
        <w:trPr>
          <w:trHeight w:val="350"/>
        </w:trPr>
        <w:tc>
          <w:tcPr>
            <w:tcW w:w="4438" w:type="dxa"/>
          </w:tcPr>
          <w:p w:rsidR="00C45B2C" w:rsidRDefault="00C45B2C" w:rsidP="00532A8E">
            <w:pPr>
              <w:pStyle w:val="libPoem"/>
            </w:pPr>
            <w:r>
              <w:rPr>
                <w:rFonts w:hint="cs"/>
                <w:rtl/>
              </w:rPr>
              <w:t>مررت بالقصر والأركان خاليةٌ</w:t>
            </w:r>
            <w:r w:rsidRPr="00725071">
              <w:rPr>
                <w:rStyle w:val="libPoemTiniChar0"/>
                <w:rtl/>
              </w:rPr>
              <w:br/>
              <w:t> </w:t>
            </w:r>
          </w:p>
        </w:tc>
        <w:tc>
          <w:tcPr>
            <w:tcW w:w="316" w:type="dxa"/>
          </w:tcPr>
          <w:p w:rsidR="00C45B2C" w:rsidRDefault="00C45B2C" w:rsidP="00532A8E">
            <w:pPr>
              <w:pStyle w:val="libPoem"/>
              <w:rPr>
                <w:rtl/>
              </w:rPr>
            </w:pPr>
          </w:p>
        </w:tc>
        <w:tc>
          <w:tcPr>
            <w:tcW w:w="4394" w:type="dxa"/>
          </w:tcPr>
          <w:p w:rsidR="00C45B2C" w:rsidRDefault="00C45B2C" w:rsidP="00532A8E">
            <w:pPr>
              <w:pStyle w:val="libPoem"/>
            </w:pPr>
            <w:r>
              <w:rPr>
                <w:rFonts w:hint="cs"/>
                <w:rtl/>
              </w:rPr>
              <w:t>من الوفود وكانت قبلة القبلِ</w:t>
            </w:r>
            <w:r w:rsidRPr="00725071">
              <w:rPr>
                <w:rStyle w:val="libPoemTiniChar0"/>
                <w:rtl/>
              </w:rPr>
              <w:br/>
              <w:t> </w:t>
            </w:r>
          </w:p>
        </w:tc>
      </w:tr>
      <w:tr w:rsidR="00C45B2C" w:rsidTr="00C45B2C">
        <w:tblPrEx>
          <w:tblLook w:val="04A0" w:firstRow="1" w:lastRow="0" w:firstColumn="1" w:lastColumn="0" w:noHBand="0" w:noVBand="1"/>
        </w:tblPrEx>
        <w:trPr>
          <w:trHeight w:val="350"/>
        </w:trPr>
        <w:tc>
          <w:tcPr>
            <w:tcW w:w="4438" w:type="dxa"/>
          </w:tcPr>
          <w:p w:rsidR="00C45B2C" w:rsidRDefault="00C45B2C" w:rsidP="00532A8E">
            <w:pPr>
              <w:pStyle w:val="libPoem"/>
            </w:pPr>
            <w:r>
              <w:rPr>
                <w:rFonts w:hint="cs"/>
                <w:rtl/>
              </w:rPr>
              <w:t>فملت عنها بوجهي خوف منتقدٍ</w:t>
            </w:r>
            <w:r w:rsidRPr="00725071">
              <w:rPr>
                <w:rStyle w:val="libPoemTiniChar0"/>
                <w:rtl/>
              </w:rPr>
              <w:br/>
              <w:t> </w:t>
            </w:r>
          </w:p>
        </w:tc>
        <w:tc>
          <w:tcPr>
            <w:tcW w:w="316" w:type="dxa"/>
          </w:tcPr>
          <w:p w:rsidR="00C45B2C" w:rsidRDefault="00C45B2C" w:rsidP="00532A8E">
            <w:pPr>
              <w:pStyle w:val="libPoem"/>
              <w:rPr>
                <w:rtl/>
              </w:rPr>
            </w:pPr>
          </w:p>
        </w:tc>
        <w:tc>
          <w:tcPr>
            <w:tcW w:w="4394" w:type="dxa"/>
          </w:tcPr>
          <w:p w:rsidR="00C45B2C" w:rsidRDefault="00C45B2C" w:rsidP="00532A8E">
            <w:pPr>
              <w:pStyle w:val="libPoem"/>
            </w:pPr>
            <w:r>
              <w:rPr>
                <w:rFonts w:hint="cs"/>
                <w:rtl/>
              </w:rPr>
              <w:t>من الأعادي ووجه الودِّ لم</w:t>
            </w:r>
            <w:r w:rsidRPr="00666704">
              <w:rPr>
                <w:rFonts w:hint="cs"/>
                <w:rtl/>
              </w:rPr>
              <w:t xml:space="preserve"> </w:t>
            </w:r>
            <w:r>
              <w:rPr>
                <w:rFonts w:hint="cs"/>
                <w:rtl/>
              </w:rPr>
              <w:t>يملِ</w:t>
            </w:r>
            <w:r w:rsidRPr="00725071">
              <w:rPr>
                <w:rStyle w:val="libPoemTiniChar0"/>
                <w:rtl/>
              </w:rPr>
              <w:br/>
              <w:t> </w:t>
            </w:r>
          </w:p>
        </w:tc>
      </w:tr>
      <w:tr w:rsidR="00C45B2C" w:rsidTr="00C45B2C">
        <w:tblPrEx>
          <w:tblLook w:val="04A0" w:firstRow="1" w:lastRow="0" w:firstColumn="1" w:lastColumn="0" w:noHBand="0" w:noVBand="1"/>
        </w:tblPrEx>
        <w:trPr>
          <w:trHeight w:val="350"/>
        </w:trPr>
        <w:tc>
          <w:tcPr>
            <w:tcW w:w="4438" w:type="dxa"/>
          </w:tcPr>
          <w:p w:rsidR="00C45B2C" w:rsidRDefault="00C45B2C" w:rsidP="00532A8E">
            <w:pPr>
              <w:pStyle w:val="libPoem"/>
            </w:pPr>
            <w:r>
              <w:rPr>
                <w:rFonts w:hint="cs"/>
                <w:rtl/>
              </w:rPr>
              <w:t>أسلت من أسفي دمعي</w:t>
            </w:r>
            <w:r w:rsidRPr="00666704">
              <w:rPr>
                <w:rFonts w:hint="cs"/>
                <w:rtl/>
              </w:rPr>
              <w:t xml:space="preserve"> </w:t>
            </w:r>
            <w:r>
              <w:rPr>
                <w:rFonts w:hint="cs"/>
                <w:rtl/>
              </w:rPr>
              <w:t>غداة خلت</w:t>
            </w:r>
            <w:r w:rsidRPr="00725071">
              <w:rPr>
                <w:rStyle w:val="libPoemTiniChar0"/>
                <w:rtl/>
              </w:rPr>
              <w:br/>
              <w:t> </w:t>
            </w:r>
          </w:p>
        </w:tc>
        <w:tc>
          <w:tcPr>
            <w:tcW w:w="316" w:type="dxa"/>
          </w:tcPr>
          <w:p w:rsidR="00C45B2C" w:rsidRDefault="00C45B2C" w:rsidP="00532A8E">
            <w:pPr>
              <w:pStyle w:val="libPoem"/>
              <w:rPr>
                <w:rtl/>
              </w:rPr>
            </w:pPr>
          </w:p>
        </w:tc>
        <w:tc>
          <w:tcPr>
            <w:tcW w:w="4394" w:type="dxa"/>
          </w:tcPr>
          <w:p w:rsidR="00C45B2C" w:rsidRDefault="00C45B2C" w:rsidP="00532A8E">
            <w:pPr>
              <w:pStyle w:val="libPoem"/>
            </w:pPr>
            <w:r>
              <w:rPr>
                <w:rFonts w:hint="cs"/>
                <w:rtl/>
              </w:rPr>
              <w:t>رحابكم وغدت مهجورة السبلِ</w:t>
            </w:r>
            <w:r w:rsidRPr="00725071">
              <w:rPr>
                <w:rStyle w:val="libPoemTiniChar0"/>
                <w:rtl/>
              </w:rPr>
              <w:br/>
              <w:t> </w:t>
            </w:r>
          </w:p>
        </w:tc>
      </w:tr>
    </w:tbl>
    <w:p w:rsidR="00F67EBD" w:rsidRDefault="00F67EBD" w:rsidP="009618AF">
      <w:pPr>
        <w:pStyle w:val="libNormal"/>
        <w:rPr>
          <w:rtl/>
        </w:rPr>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F910D2" w:rsidTr="00F910D2">
        <w:trPr>
          <w:trHeight w:val="350"/>
        </w:trPr>
        <w:tc>
          <w:tcPr>
            <w:tcW w:w="4438" w:type="dxa"/>
            <w:shd w:val="clear" w:color="auto" w:fill="auto"/>
          </w:tcPr>
          <w:p w:rsidR="00F910D2" w:rsidRDefault="00F910D2" w:rsidP="00532A8E">
            <w:pPr>
              <w:pStyle w:val="libPoem"/>
            </w:pPr>
            <w:r>
              <w:rPr>
                <w:rFonts w:hint="cs"/>
                <w:rtl/>
              </w:rPr>
              <w:lastRenderedPageBreak/>
              <w:t>أبكي على ما تراءت من مكارمكم</w:t>
            </w:r>
            <w:r w:rsidRPr="00725071">
              <w:rPr>
                <w:rStyle w:val="libPoemTiniChar0"/>
                <w:rtl/>
              </w:rPr>
              <w:br/>
              <w:t> </w:t>
            </w:r>
          </w:p>
        </w:tc>
        <w:tc>
          <w:tcPr>
            <w:tcW w:w="316" w:type="dxa"/>
            <w:shd w:val="clear" w:color="auto" w:fill="auto"/>
          </w:tcPr>
          <w:p w:rsidR="00F910D2" w:rsidRDefault="00F910D2" w:rsidP="00532A8E">
            <w:pPr>
              <w:pStyle w:val="libPoem"/>
              <w:rPr>
                <w:rtl/>
              </w:rPr>
            </w:pPr>
          </w:p>
        </w:tc>
        <w:tc>
          <w:tcPr>
            <w:tcW w:w="4394" w:type="dxa"/>
            <w:shd w:val="clear" w:color="auto" w:fill="auto"/>
          </w:tcPr>
          <w:p w:rsidR="00F910D2" w:rsidRDefault="00F910D2" w:rsidP="00532A8E">
            <w:pPr>
              <w:pStyle w:val="libPoem"/>
            </w:pPr>
            <w:r>
              <w:rPr>
                <w:rFonts w:hint="cs"/>
                <w:rtl/>
              </w:rPr>
              <w:t>حال الزمان عليها وهي لم تحلِ</w:t>
            </w:r>
            <w:r w:rsidRPr="00725071">
              <w:rPr>
                <w:rStyle w:val="libPoemTiniChar0"/>
                <w:rtl/>
              </w:rPr>
              <w:br/>
              <w:t> </w:t>
            </w:r>
          </w:p>
        </w:tc>
      </w:tr>
      <w:tr w:rsidR="00F910D2" w:rsidTr="00F910D2">
        <w:trPr>
          <w:trHeight w:val="350"/>
        </w:trPr>
        <w:tc>
          <w:tcPr>
            <w:tcW w:w="4438" w:type="dxa"/>
          </w:tcPr>
          <w:p w:rsidR="00F910D2" w:rsidRDefault="00F910D2" w:rsidP="00532A8E">
            <w:pPr>
              <w:pStyle w:val="libPoem"/>
            </w:pPr>
            <w:r>
              <w:rPr>
                <w:rFonts w:hint="cs"/>
                <w:rtl/>
              </w:rPr>
              <w:t>دار الضيافة كانت انس وافدكم</w:t>
            </w:r>
            <w:r w:rsidRPr="00725071">
              <w:rPr>
                <w:rStyle w:val="libPoemTiniChar0"/>
                <w:rtl/>
              </w:rPr>
              <w:br/>
              <w:t> </w:t>
            </w:r>
          </w:p>
        </w:tc>
        <w:tc>
          <w:tcPr>
            <w:tcW w:w="316" w:type="dxa"/>
          </w:tcPr>
          <w:p w:rsidR="00F910D2" w:rsidRDefault="00F910D2" w:rsidP="00532A8E">
            <w:pPr>
              <w:pStyle w:val="libPoem"/>
              <w:rPr>
                <w:rtl/>
              </w:rPr>
            </w:pPr>
          </w:p>
        </w:tc>
        <w:tc>
          <w:tcPr>
            <w:tcW w:w="4394" w:type="dxa"/>
          </w:tcPr>
          <w:p w:rsidR="00F910D2" w:rsidRDefault="00F910D2" w:rsidP="00234D8C">
            <w:pPr>
              <w:pStyle w:val="libPoem"/>
            </w:pPr>
            <w:r>
              <w:rPr>
                <w:rFonts w:hint="cs"/>
                <w:rtl/>
              </w:rPr>
              <w:t>واليوم أوحش من رسم ومن طللِ</w:t>
            </w:r>
            <w:r w:rsidRPr="00725071">
              <w:rPr>
                <w:rStyle w:val="libPoemTiniChar0"/>
                <w:rtl/>
              </w:rPr>
              <w:br/>
              <w:t> </w:t>
            </w:r>
          </w:p>
        </w:tc>
      </w:tr>
      <w:tr w:rsidR="00F910D2" w:rsidTr="00F910D2">
        <w:trPr>
          <w:trHeight w:val="350"/>
        </w:trPr>
        <w:tc>
          <w:tcPr>
            <w:tcW w:w="4438" w:type="dxa"/>
          </w:tcPr>
          <w:p w:rsidR="00F910D2" w:rsidRDefault="00F910D2" w:rsidP="00532A8E">
            <w:pPr>
              <w:pStyle w:val="libPoem"/>
            </w:pPr>
            <w:r>
              <w:rPr>
                <w:rFonts w:hint="cs"/>
                <w:rtl/>
              </w:rPr>
              <w:t>وفطرة الصوم إذ</w:t>
            </w:r>
            <w:r w:rsidRPr="00666704">
              <w:rPr>
                <w:rFonts w:hint="cs"/>
                <w:rtl/>
              </w:rPr>
              <w:t xml:space="preserve"> </w:t>
            </w:r>
            <w:r>
              <w:rPr>
                <w:rFonts w:hint="cs"/>
                <w:rtl/>
              </w:rPr>
              <w:t>أضحت مكارمكم</w:t>
            </w:r>
            <w:r w:rsidRPr="00725071">
              <w:rPr>
                <w:rStyle w:val="libPoemTiniChar0"/>
                <w:rtl/>
              </w:rPr>
              <w:br/>
              <w:t> </w:t>
            </w:r>
          </w:p>
        </w:tc>
        <w:tc>
          <w:tcPr>
            <w:tcW w:w="316" w:type="dxa"/>
          </w:tcPr>
          <w:p w:rsidR="00F910D2" w:rsidRDefault="00F910D2" w:rsidP="00532A8E">
            <w:pPr>
              <w:pStyle w:val="libPoem"/>
              <w:rPr>
                <w:rtl/>
              </w:rPr>
            </w:pPr>
          </w:p>
        </w:tc>
        <w:tc>
          <w:tcPr>
            <w:tcW w:w="4394" w:type="dxa"/>
          </w:tcPr>
          <w:p w:rsidR="00F910D2" w:rsidRDefault="00F910D2" w:rsidP="00532A8E">
            <w:pPr>
              <w:pStyle w:val="libPoem"/>
            </w:pPr>
            <w:r>
              <w:rPr>
                <w:rFonts w:hint="cs"/>
                <w:rtl/>
              </w:rPr>
              <w:t>تشكو من الدهر</w:t>
            </w:r>
            <w:r w:rsidRPr="00666704">
              <w:rPr>
                <w:rFonts w:hint="cs"/>
                <w:rtl/>
              </w:rPr>
              <w:t xml:space="preserve"> </w:t>
            </w:r>
            <w:r>
              <w:rPr>
                <w:rFonts w:hint="cs"/>
                <w:rtl/>
              </w:rPr>
              <w:t>حيفاً غير محتملِ</w:t>
            </w:r>
            <w:r w:rsidRPr="00725071">
              <w:rPr>
                <w:rStyle w:val="libPoemTiniChar0"/>
                <w:rtl/>
              </w:rPr>
              <w:br/>
              <w:t> </w:t>
            </w:r>
          </w:p>
        </w:tc>
      </w:tr>
      <w:tr w:rsidR="00F910D2" w:rsidTr="00F910D2">
        <w:trPr>
          <w:trHeight w:val="350"/>
        </w:trPr>
        <w:tc>
          <w:tcPr>
            <w:tcW w:w="4438" w:type="dxa"/>
          </w:tcPr>
          <w:p w:rsidR="00F910D2" w:rsidRDefault="00F910D2" w:rsidP="00532A8E">
            <w:pPr>
              <w:pStyle w:val="libPoem"/>
            </w:pPr>
            <w:r>
              <w:rPr>
                <w:rFonts w:hint="cs"/>
                <w:rtl/>
              </w:rPr>
              <w:t>وكسوة الناس في الفصلين قد درست</w:t>
            </w:r>
            <w:r w:rsidRPr="00725071">
              <w:rPr>
                <w:rStyle w:val="libPoemTiniChar0"/>
                <w:rtl/>
              </w:rPr>
              <w:br/>
              <w:t> </w:t>
            </w:r>
          </w:p>
        </w:tc>
        <w:tc>
          <w:tcPr>
            <w:tcW w:w="316" w:type="dxa"/>
          </w:tcPr>
          <w:p w:rsidR="00F910D2" w:rsidRDefault="00F910D2" w:rsidP="00532A8E">
            <w:pPr>
              <w:pStyle w:val="libPoem"/>
              <w:rPr>
                <w:rtl/>
              </w:rPr>
            </w:pPr>
          </w:p>
        </w:tc>
        <w:tc>
          <w:tcPr>
            <w:tcW w:w="4394" w:type="dxa"/>
          </w:tcPr>
          <w:p w:rsidR="00F910D2" w:rsidRDefault="00F910D2" w:rsidP="00532A8E">
            <w:pPr>
              <w:pStyle w:val="libPoem"/>
            </w:pPr>
            <w:r>
              <w:rPr>
                <w:rFonts w:hint="cs"/>
                <w:rtl/>
              </w:rPr>
              <w:t>ورثَّ منها جديدٌ عندهم وبُلي</w:t>
            </w:r>
            <w:r w:rsidRPr="00725071">
              <w:rPr>
                <w:rStyle w:val="libPoemTiniChar0"/>
                <w:rtl/>
              </w:rPr>
              <w:br/>
              <w:t> </w:t>
            </w:r>
          </w:p>
        </w:tc>
      </w:tr>
      <w:tr w:rsidR="00F910D2" w:rsidTr="00F910D2">
        <w:trPr>
          <w:trHeight w:val="350"/>
        </w:trPr>
        <w:tc>
          <w:tcPr>
            <w:tcW w:w="4438" w:type="dxa"/>
          </w:tcPr>
          <w:p w:rsidR="00F910D2" w:rsidRDefault="00F910D2" w:rsidP="00532A8E">
            <w:pPr>
              <w:pStyle w:val="libPoem"/>
            </w:pPr>
            <w:r>
              <w:rPr>
                <w:rFonts w:hint="cs"/>
                <w:rtl/>
              </w:rPr>
              <w:t>وموسمٌ كان في يوم الخليج لكم</w:t>
            </w:r>
            <w:r w:rsidRPr="00725071">
              <w:rPr>
                <w:rStyle w:val="libPoemTiniChar0"/>
                <w:rtl/>
              </w:rPr>
              <w:br/>
              <w:t> </w:t>
            </w:r>
          </w:p>
        </w:tc>
        <w:tc>
          <w:tcPr>
            <w:tcW w:w="316" w:type="dxa"/>
          </w:tcPr>
          <w:p w:rsidR="00F910D2" w:rsidRDefault="00F910D2" w:rsidP="00532A8E">
            <w:pPr>
              <w:pStyle w:val="libPoem"/>
              <w:rPr>
                <w:rtl/>
              </w:rPr>
            </w:pPr>
          </w:p>
        </w:tc>
        <w:tc>
          <w:tcPr>
            <w:tcW w:w="4394" w:type="dxa"/>
          </w:tcPr>
          <w:p w:rsidR="00F910D2" w:rsidRDefault="00F910D2" w:rsidP="00532A8E">
            <w:pPr>
              <w:pStyle w:val="libPoem"/>
            </w:pPr>
            <w:r>
              <w:rPr>
                <w:rFonts w:hint="cs"/>
                <w:rtl/>
              </w:rPr>
              <w:t>يأتي تجمّلكم فيه على الجملِ</w:t>
            </w:r>
            <w:r w:rsidRPr="00725071">
              <w:rPr>
                <w:rStyle w:val="libPoemTiniChar0"/>
                <w:rtl/>
              </w:rPr>
              <w:br/>
              <w:t> </w:t>
            </w:r>
          </w:p>
        </w:tc>
      </w:tr>
      <w:tr w:rsidR="00F910D2" w:rsidTr="00F910D2">
        <w:tblPrEx>
          <w:tblLook w:val="04A0" w:firstRow="1" w:lastRow="0" w:firstColumn="1" w:lastColumn="0" w:noHBand="0" w:noVBand="1"/>
        </w:tblPrEx>
        <w:trPr>
          <w:trHeight w:val="350"/>
        </w:trPr>
        <w:tc>
          <w:tcPr>
            <w:tcW w:w="4438" w:type="dxa"/>
          </w:tcPr>
          <w:p w:rsidR="00F910D2" w:rsidRDefault="00F910D2" w:rsidP="00532A8E">
            <w:pPr>
              <w:pStyle w:val="libPoem"/>
            </w:pPr>
            <w:r>
              <w:rPr>
                <w:rFonts w:hint="cs"/>
                <w:rtl/>
              </w:rPr>
              <w:t>وأوَّل العام</w:t>
            </w:r>
            <w:r w:rsidRPr="00666704">
              <w:rPr>
                <w:rFonts w:hint="cs"/>
                <w:rtl/>
              </w:rPr>
              <w:t xml:space="preserve"> </w:t>
            </w:r>
            <w:r>
              <w:rPr>
                <w:rFonts w:hint="cs"/>
                <w:rtl/>
              </w:rPr>
              <w:t>والعيدين كم لكمُ</w:t>
            </w:r>
            <w:r w:rsidRPr="00725071">
              <w:rPr>
                <w:rStyle w:val="libPoemTiniChar0"/>
                <w:rtl/>
              </w:rPr>
              <w:br/>
              <w:t> </w:t>
            </w:r>
          </w:p>
        </w:tc>
        <w:tc>
          <w:tcPr>
            <w:tcW w:w="316" w:type="dxa"/>
          </w:tcPr>
          <w:p w:rsidR="00F910D2" w:rsidRDefault="00F910D2" w:rsidP="00532A8E">
            <w:pPr>
              <w:pStyle w:val="libPoem"/>
              <w:rPr>
                <w:rtl/>
              </w:rPr>
            </w:pPr>
          </w:p>
        </w:tc>
        <w:tc>
          <w:tcPr>
            <w:tcW w:w="4394" w:type="dxa"/>
          </w:tcPr>
          <w:p w:rsidR="00F910D2" w:rsidRDefault="00F910D2" w:rsidP="00532A8E">
            <w:pPr>
              <w:pStyle w:val="libPoem"/>
            </w:pPr>
            <w:r>
              <w:rPr>
                <w:rFonts w:hint="cs"/>
                <w:rtl/>
              </w:rPr>
              <w:t>فيهنَّ من وَبل جود ليس</w:t>
            </w:r>
            <w:r w:rsidRPr="00666704">
              <w:rPr>
                <w:rFonts w:hint="cs"/>
                <w:rtl/>
              </w:rPr>
              <w:t xml:space="preserve"> </w:t>
            </w:r>
            <w:r>
              <w:rPr>
                <w:rFonts w:hint="cs"/>
                <w:rtl/>
              </w:rPr>
              <w:t>بالوشلِ</w:t>
            </w:r>
            <w:r w:rsidRPr="00725071">
              <w:rPr>
                <w:rStyle w:val="libPoemTiniChar0"/>
                <w:rtl/>
              </w:rPr>
              <w:br/>
              <w:t> </w:t>
            </w:r>
          </w:p>
        </w:tc>
      </w:tr>
      <w:tr w:rsidR="00F910D2" w:rsidTr="00F910D2">
        <w:tblPrEx>
          <w:tblLook w:val="04A0" w:firstRow="1" w:lastRow="0" w:firstColumn="1" w:lastColumn="0" w:noHBand="0" w:noVBand="1"/>
        </w:tblPrEx>
        <w:trPr>
          <w:trHeight w:val="350"/>
        </w:trPr>
        <w:tc>
          <w:tcPr>
            <w:tcW w:w="4438" w:type="dxa"/>
          </w:tcPr>
          <w:p w:rsidR="00F910D2" w:rsidRDefault="00F910D2" w:rsidP="00532A8E">
            <w:pPr>
              <w:pStyle w:val="libPoem"/>
            </w:pPr>
            <w:r>
              <w:rPr>
                <w:rFonts w:hint="cs"/>
                <w:rtl/>
              </w:rPr>
              <w:t>والأرض تهتزُّ في يوم ( الغدير ) كما</w:t>
            </w:r>
            <w:r w:rsidRPr="00725071">
              <w:rPr>
                <w:rStyle w:val="libPoemTiniChar0"/>
                <w:rtl/>
              </w:rPr>
              <w:br/>
              <w:t> </w:t>
            </w:r>
          </w:p>
        </w:tc>
        <w:tc>
          <w:tcPr>
            <w:tcW w:w="316" w:type="dxa"/>
          </w:tcPr>
          <w:p w:rsidR="00F910D2" w:rsidRDefault="00F910D2" w:rsidP="00532A8E">
            <w:pPr>
              <w:pStyle w:val="libPoem"/>
              <w:rPr>
                <w:rtl/>
              </w:rPr>
            </w:pPr>
          </w:p>
        </w:tc>
        <w:tc>
          <w:tcPr>
            <w:tcW w:w="4394" w:type="dxa"/>
          </w:tcPr>
          <w:p w:rsidR="00F910D2" w:rsidRDefault="00F910D2" w:rsidP="00234D8C">
            <w:pPr>
              <w:pStyle w:val="libPoem"/>
            </w:pPr>
            <w:r>
              <w:rPr>
                <w:rFonts w:hint="cs"/>
                <w:rtl/>
              </w:rPr>
              <w:t>يهتزّ ما بين قصريكم من الأسلِ</w:t>
            </w:r>
            <w:r w:rsidRPr="00725071">
              <w:rPr>
                <w:rStyle w:val="libPoemTiniChar0"/>
                <w:rtl/>
              </w:rPr>
              <w:br/>
              <w:t> </w:t>
            </w:r>
          </w:p>
        </w:tc>
      </w:tr>
      <w:tr w:rsidR="00F910D2" w:rsidTr="00F910D2">
        <w:tblPrEx>
          <w:tblLook w:val="04A0" w:firstRow="1" w:lastRow="0" w:firstColumn="1" w:lastColumn="0" w:noHBand="0" w:noVBand="1"/>
        </w:tblPrEx>
        <w:trPr>
          <w:trHeight w:val="350"/>
        </w:trPr>
        <w:tc>
          <w:tcPr>
            <w:tcW w:w="4438" w:type="dxa"/>
          </w:tcPr>
          <w:p w:rsidR="00F910D2" w:rsidRDefault="00F910D2" w:rsidP="00532A8E">
            <w:pPr>
              <w:pStyle w:val="libPoem"/>
            </w:pPr>
            <w:r>
              <w:rPr>
                <w:rFonts w:hint="cs"/>
                <w:rtl/>
              </w:rPr>
              <w:t>والخيل تعرض في وشي وفي شية</w:t>
            </w:r>
            <w:r w:rsidRPr="00725071">
              <w:rPr>
                <w:rStyle w:val="libPoemTiniChar0"/>
                <w:rtl/>
              </w:rPr>
              <w:br/>
              <w:t> </w:t>
            </w:r>
          </w:p>
        </w:tc>
        <w:tc>
          <w:tcPr>
            <w:tcW w:w="316" w:type="dxa"/>
          </w:tcPr>
          <w:p w:rsidR="00F910D2" w:rsidRDefault="00F910D2" w:rsidP="00532A8E">
            <w:pPr>
              <w:pStyle w:val="libPoem"/>
              <w:rPr>
                <w:rtl/>
              </w:rPr>
            </w:pPr>
          </w:p>
        </w:tc>
        <w:tc>
          <w:tcPr>
            <w:tcW w:w="4394" w:type="dxa"/>
          </w:tcPr>
          <w:p w:rsidR="00F910D2" w:rsidRDefault="00F910D2" w:rsidP="00532A8E">
            <w:pPr>
              <w:pStyle w:val="libPoem"/>
            </w:pPr>
            <w:r>
              <w:rPr>
                <w:rFonts w:hint="cs"/>
                <w:rtl/>
              </w:rPr>
              <w:t>مثل العرائس في حُليٍ وفي حللِ</w:t>
            </w:r>
            <w:r w:rsidRPr="00725071">
              <w:rPr>
                <w:rStyle w:val="libPoemTiniChar0"/>
                <w:rtl/>
              </w:rPr>
              <w:br/>
              <w:t> </w:t>
            </w:r>
          </w:p>
        </w:tc>
      </w:tr>
      <w:tr w:rsidR="00F910D2" w:rsidTr="00F910D2">
        <w:tblPrEx>
          <w:tblLook w:val="04A0" w:firstRow="1" w:lastRow="0" w:firstColumn="1" w:lastColumn="0" w:noHBand="0" w:noVBand="1"/>
        </w:tblPrEx>
        <w:trPr>
          <w:trHeight w:val="350"/>
        </w:trPr>
        <w:tc>
          <w:tcPr>
            <w:tcW w:w="4438" w:type="dxa"/>
          </w:tcPr>
          <w:p w:rsidR="00F910D2" w:rsidRDefault="00F910D2" w:rsidP="00532A8E">
            <w:pPr>
              <w:pStyle w:val="libPoem"/>
            </w:pPr>
            <w:r>
              <w:rPr>
                <w:rFonts w:hint="cs"/>
                <w:rtl/>
              </w:rPr>
              <w:t>ولا حملتم قِرى</w:t>
            </w:r>
            <w:r w:rsidRPr="00666704">
              <w:rPr>
                <w:rFonts w:hint="cs"/>
                <w:rtl/>
              </w:rPr>
              <w:t xml:space="preserve"> </w:t>
            </w:r>
            <w:r>
              <w:rPr>
                <w:rFonts w:hint="cs"/>
                <w:rtl/>
              </w:rPr>
              <w:t>الأضياف من سعة</w:t>
            </w:r>
            <w:r w:rsidRPr="00725071">
              <w:rPr>
                <w:rStyle w:val="libPoemTiniChar0"/>
                <w:rtl/>
              </w:rPr>
              <w:br/>
              <w:t> </w:t>
            </w:r>
          </w:p>
        </w:tc>
        <w:tc>
          <w:tcPr>
            <w:tcW w:w="316" w:type="dxa"/>
          </w:tcPr>
          <w:p w:rsidR="00F910D2" w:rsidRDefault="00F910D2" w:rsidP="00532A8E">
            <w:pPr>
              <w:pStyle w:val="libPoem"/>
              <w:rPr>
                <w:rtl/>
              </w:rPr>
            </w:pPr>
          </w:p>
        </w:tc>
        <w:tc>
          <w:tcPr>
            <w:tcW w:w="4394" w:type="dxa"/>
          </w:tcPr>
          <w:p w:rsidR="00F910D2" w:rsidRDefault="00F910D2" w:rsidP="00234D8C">
            <w:pPr>
              <w:pStyle w:val="libPoem"/>
            </w:pPr>
            <w:r>
              <w:rPr>
                <w:rFonts w:hint="cs"/>
                <w:rtl/>
              </w:rPr>
              <w:t xml:space="preserve">الأطباق </w:t>
            </w:r>
            <w:r w:rsidR="00234D8C">
              <w:rPr>
                <w:rFonts w:hint="cs"/>
                <w:rtl/>
              </w:rPr>
              <w:t>ا</w:t>
            </w:r>
            <w:r>
              <w:rPr>
                <w:rFonts w:hint="cs"/>
                <w:rtl/>
              </w:rPr>
              <w:t>لّا على الأكتاف</w:t>
            </w:r>
            <w:r w:rsidRPr="00666704">
              <w:rPr>
                <w:rFonts w:hint="cs"/>
                <w:rtl/>
              </w:rPr>
              <w:t xml:space="preserve"> </w:t>
            </w:r>
            <w:r>
              <w:rPr>
                <w:rFonts w:hint="cs"/>
                <w:rtl/>
              </w:rPr>
              <w:t>والعجلِ</w:t>
            </w:r>
            <w:r w:rsidRPr="00725071">
              <w:rPr>
                <w:rStyle w:val="libPoemTiniChar0"/>
                <w:rtl/>
              </w:rPr>
              <w:br/>
              <w:t> </w:t>
            </w:r>
          </w:p>
        </w:tc>
      </w:tr>
      <w:tr w:rsidR="00F910D2" w:rsidTr="00F910D2">
        <w:tblPrEx>
          <w:tblLook w:val="04A0" w:firstRow="1" w:lastRow="0" w:firstColumn="1" w:lastColumn="0" w:noHBand="0" w:noVBand="1"/>
        </w:tblPrEx>
        <w:trPr>
          <w:trHeight w:val="350"/>
        </w:trPr>
        <w:tc>
          <w:tcPr>
            <w:tcW w:w="4438" w:type="dxa"/>
          </w:tcPr>
          <w:p w:rsidR="00F910D2" w:rsidRDefault="00F910D2" w:rsidP="00532A8E">
            <w:pPr>
              <w:pStyle w:val="libPoem"/>
            </w:pPr>
            <w:r>
              <w:rPr>
                <w:rFonts w:hint="cs"/>
                <w:rtl/>
              </w:rPr>
              <w:t>وما خصصتم ببرٍّ أهل ملّتكم</w:t>
            </w:r>
            <w:r w:rsidRPr="00725071">
              <w:rPr>
                <w:rStyle w:val="libPoemTiniChar0"/>
                <w:rtl/>
              </w:rPr>
              <w:br/>
              <w:t> </w:t>
            </w:r>
          </w:p>
        </w:tc>
        <w:tc>
          <w:tcPr>
            <w:tcW w:w="316" w:type="dxa"/>
          </w:tcPr>
          <w:p w:rsidR="00F910D2" w:rsidRDefault="00F910D2" w:rsidP="00532A8E">
            <w:pPr>
              <w:pStyle w:val="libPoem"/>
              <w:rPr>
                <w:rtl/>
              </w:rPr>
            </w:pPr>
          </w:p>
        </w:tc>
        <w:tc>
          <w:tcPr>
            <w:tcW w:w="4394" w:type="dxa"/>
          </w:tcPr>
          <w:p w:rsidR="00F910D2" w:rsidRDefault="00F910D2" w:rsidP="00532A8E">
            <w:pPr>
              <w:pStyle w:val="libPoem"/>
            </w:pPr>
            <w:r>
              <w:rPr>
                <w:rFonts w:hint="cs"/>
                <w:rtl/>
              </w:rPr>
              <w:t>حتّى عممتم به الأقصى من المللِ</w:t>
            </w:r>
            <w:r w:rsidRPr="00725071">
              <w:rPr>
                <w:rStyle w:val="libPoemTiniChar0"/>
                <w:rtl/>
              </w:rPr>
              <w:br/>
              <w:t> </w:t>
            </w:r>
          </w:p>
        </w:tc>
      </w:tr>
      <w:tr w:rsidR="00F910D2" w:rsidTr="00F910D2">
        <w:tblPrEx>
          <w:tblLook w:val="04A0" w:firstRow="1" w:lastRow="0" w:firstColumn="1" w:lastColumn="0" w:noHBand="0" w:noVBand="1"/>
        </w:tblPrEx>
        <w:trPr>
          <w:trHeight w:val="350"/>
        </w:trPr>
        <w:tc>
          <w:tcPr>
            <w:tcW w:w="4438" w:type="dxa"/>
          </w:tcPr>
          <w:p w:rsidR="00F910D2" w:rsidRDefault="00F910D2" w:rsidP="00532A8E">
            <w:pPr>
              <w:pStyle w:val="libPoem"/>
            </w:pPr>
            <w:r>
              <w:rPr>
                <w:rFonts w:hint="cs"/>
                <w:rtl/>
              </w:rPr>
              <w:t>كانت رواتبكم للذمَّتين وللـ</w:t>
            </w:r>
            <w:r w:rsidRPr="00725071">
              <w:rPr>
                <w:rStyle w:val="libPoemTiniChar0"/>
                <w:rtl/>
              </w:rPr>
              <w:br/>
              <w:t> </w:t>
            </w:r>
          </w:p>
        </w:tc>
        <w:tc>
          <w:tcPr>
            <w:tcW w:w="316" w:type="dxa"/>
          </w:tcPr>
          <w:p w:rsidR="00F910D2" w:rsidRDefault="00F910D2" w:rsidP="00532A8E">
            <w:pPr>
              <w:pStyle w:val="libPoem"/>
              <w:rPr>
                <w:rtl/>
              </w:rPr>
            </w:pPr>
          </w:p>
        </w:tc>
        <w:tc>
          <w:tcPr>
            <w:tcW w:w="4394" w:type="dxa"/>
          </w:tcPr>
          <w:p w:rsidR="00F910D2" w:rsidRDefault="00F910D2" w:rsidP="00532A8E">
            <w:pPr>
              <w:pStyle w:val="libPoem"/>
            </w:pPr>
            <w:r>
              <w:rPr>
                <w:rFonts w:hint="cs"/>
                <w:rtl/>
              </w:rPr>
              <w:t>ـضيف المقيم وللطاري من الرُّسلِ</w:t>
            </w:r>
            <w:r w:rsidRPr="00725071">
              <w:rPr>
                <w:rStyle w:val="libPoemTiniChar0"/>
                <w:rtl/>
              </w:rPr>
              <w:br/>
              <w:t> </w:t>
            </w:r>
          </w:p>
        </w:tc>
      </w:tr>
      <w:tr w:rsidR="00F910D2" w:rsidTr="00F910D2">
        <w:tblPrEx>
          <w:tblLook w:val="04A0" w:firstRow="1" w:lastRow="0" w:firstColumn="1" w:lastColumn="0" w:noHBand="0" w:noVBand="1"/>
        </w:tblPrEx>
        <w:trPr>
          <w:trHeight w:val="350"/>
        </w:trPr>
        <w:tc>
          <w:tcPr>
            <w:tcW w:w="4438" w:type="dxa"/>
          </w:tcPr>
          <w:p w:rsidR="00F910D2" w:rsidRDefault="00F910D2" w:rsidP="00532A8E">
            <w:pPr>
              <w:pStyle w:val="libPoem"/>
            </w:pPr>
            <w:r>
              <w:rPr>
                <w:rFonts w:hint="cs"/>
                <w:rtl/>
              </w:rPr>
              <w:t>ثمَّ الطراز بتنّيس الذي عظمت</w:t>
            </w:r>
            <w:r w:rsidRPr="00725071">
              <w:rPr>
                <w:rStyle w:val="libPoemTiniChar0"/>
                <w:rtl/>
              </w:rPr>
              <w:br/>
              <w:t> </w:t>
            </w:r>
          </w:p>
        </w:tc>
        <w:tc>
          <w:tcPr>
            <w:tcW w:w="316" w:type="dxa"/>
          </w:tcPr>
          <w:p w:rsidR="00F910D2" w:rsidRDefault="00F910D2" w:rsidP="00532A8E">
            <w:pPr>
              <w:pStyle w:val="libPoem"/>
              <w:rPr>
                <w:rtl/>
              </w:rPr>
            </w:pPr>
          </w:p>
        </w:tc>
        <w:tc>
          <w:tcPr>
            <w:tcW w:w="4394" w:type="dxa"/>
          </w:tcPr>
          <w:p w:rsidR="00F910D2" w:rsidRDefault="00F910D2" w:rsidP="00531A5E">
            <w:pPr>
              <w:pStyle w:val="libPoem"/>
            </w:pPr>
            <w:r>
              <w:rPr>
                <w:rFonts w:hint="cs"/>
                <w:rtl/>
              </w:rPr>
              <w:t>منه الصِّلات لأهل الأرض</w:t>
            </w:r>
            <w:r w:rsidRPr="00666704">
              <w:rPr>
                <w:rFonts w:hint="cs"/>
                <w:rtl/>
              </w:rPr>
              <w:t xml:space="preserve"> </w:t>
            </w:r>
            <w:r>
              <w:rPr>
                <w:rFonts w:hint="cs"/>
                <w:rtl/>
              </w:rPr>
              <w:t>والدُّولِ</w:t>
            </w:r>
            <w:r w:rsidRPr="00725071">
              <w:rPr>
                <w:rStyle w:val="libPoemTiniChar0"/>
                <w:rtl/>
              </w:rPr>
              <w:br/>
              <w:t> </w:t>
            </w:r>
          </w:p>
        </w:tc>
      </w:tr>
      <w:tr w:rsidR="00F910D2" w:rsidTr="00F910D2">
        <w:tblPrEx>
          <w:tblLook w:val="04A0" w:firstRow="1" w:lastRow="0" w:firstColumn="1" w:lastColumn="0" w:noHBand="0" w:noVBand="1"/>
        </w:tblPrEx>
        <w:trPr>
          <w:trHeight w:val="350"/>
        </w:trPr>
        <w:tc>
          <w:tcPr>
            <w:tcW w:w="4438" w:type="dxa"/>
          </w:tcPr>
          <w:p w:rsidR="00F910D2" w:rsidRDefault="00F910D2" w:rsidP="00532A8E">
            <w:pPr>
              <w:pStyle w:val="libPoem"/>
            </w:pPr>
            <w:r>
              <w:rPr>
                <w:rFonts w:hint="cs"/>
                <w:rtl/>
              </w:rPr>
              <w:t>وللجوامع من إحسانكم نعمٌ</w:t>
            </w:r>
            <w:r w:rsidRPr="00725071">
              <w:rPr>
                <w:rStyle w:val="libPoemTiniChar0"/>
                <w:rtl/>
              </w:rPr>
              <w:br/>
              <w:t> </w:t>
            </w:r>
          </w:p>
        </w:tc>
        <w:tc>
          <w:tcPr>
            <w:tcW w:w="316" w:type="dxa"/>
          </w:tcPr>
          <w:p w:rsidR="00F910D2" w:rsidRDefault="00F910D2" w:rsidP="00532A8E">
            <w:pPr>
              <w:pStyle w:val="libPoem"/>
              <w:rPr>
                <w:rtl/>
              </w:rPr>
            </w:pPr>
          </w:p>
        </w:tc>
        <w:tc>
          <w:tcPr>
            <w:tcW w:w="4394" w:type="dxa"/>
          </w:tcPr>
          <w:p w:rsidR="00F910D2" w:rsidRDefault="00F910D2" w:rsidP="00532A8E">
            <w:pPr>
              <w:pStyle w:val="libPoem"/>
            </w:pPr>
            <w:r>
              <w:rPr>
                <w:rFonts w:hint="cs"/>
                <w:rtl/>
              </w:rPr>
              <w:t>لمن تصدَّر في علم وفي عملِ</w:t>
            </w:r>
            <w:r w:rsidRPr="00725071">
              <w:rPr>
                <w:rStyle w:val="libPoemTiniChar0"/>
                <w:rtl/>
              </w:rPr>
              <w:br/>
              <w:t> </w:t>
            </w:r>
          </w:p>
        </w:tc>
      </w:tr>
      <w:tr w:rsidR="00F910D2" w:rsidTr="00F910D2">
        <w:tblPrEx>
          <w:tblLook w:val="04A0" w:firstRow="1" w:lastRow="0" w:firstColumn="1" w:lastColumn="0" w:noHBand="0" w:noVBand="1"/>
        </w:tblPrEx>
        <w:trPr>
          <w:trHeight w:val="350"/>
        </w:trPr>
        <w:tc>
          <w:tcPr>
            <w:tcW w:w="4438" w:type="dxa"/>
          </w:tcPr>
          <w:p w:rsidR="00F910D2" w:rsidRDefault="00F910D2" w:rsidP="00532A8E">
            <w:pPr>
              <w:pStyle w:val="libPoem"/>
            </w:pPr>
            <w:r>
              <w:rPr>
                <w:rFonts w:hint="cs"/>
                <w:rtl/>
              </w:rPr>
              <w:t>وربَّما عادت الدنيا</w:t>
            </w:r>
            <w:r w:rsidRPr="00666704">
              <w:rPr>
                <w:rFonts w:hint="cs"/>
                <w:rtl/>
              </w:rPr>
              <w:t xml:space="preserve"> </w:t>
            </w:r>
            <w:r>
              <w:rPr>
                <w:rFonts w:hint="cs"/>
                <w:rtl/>
              </w:rPr>
              <w:t>فمعقلها</w:t>
            </w:r>
            <w:r w:rsidRPr="00725071">
              <w:rPr>
                <w:rStyle w:val="libPoemTiniChar0"/>
                <w:rtl/>
              </w:rPr>
              <w:br/>
              <w:t> </w:t>
            </w:r>
          </w:p>
        </w:tc>
        <w:tc>
          <w:tcPr>
            <w:tcW w:w="316" w:type="dxa"/>
          </w:tcPr>
          <w:p w:rsidR="00F910D2" w:rsidRDefault="00F910D2" w:rsidP="00532A8E">
            <w:pPr>
              <w:pStyle w:val="libPoem"/>
              <w:rPr>
                <w:rtl/>
              </w:rPr>
            </w:pPr>
          </w:p>
        </w:tc>
        <w:tc>
          <w:tcPr>
            <w:tcW w:w="4394" w:type="dxa"/>
          </w:tcPr>
          <w:p w:rsidR="00F910D2" w:rsidRDefault="00F910D2" w:rsidP="00532A8E">
            <w:pPr>
              <w:pStyle w:val="libPoem"/>
            </w:pPr>
            <w:r>
              <w:rPr>
                <w:rFonts w:hint="cs"/>
                <w:rtl/>
              </w:rPr>
              <w:t>منكم</w:t>
            </w:r>
            <w:r w:rsidRPr="00666704">
              <w:rPr>
                <w:rFonts w:hint="cs"/>
                <w:rtl/>
              </w:rPr>
              <w:t xml:space="preserve"> </w:t>
            </w:r>
            <w:r>
              <w:rPr>
                <w:rFonts w:hint="cs"/>
                <w:rtl/>
              </w:rPr>
              <w:t>وأضحت بكم محلولة العقلِ</w:t>
            </w:r>
            <w:r w:rsidRPr="00725071">
              <w:rPr>
                <w:rStyle w:val="libPoemTiniChar0"/>
                <w:rtl/>
              </w:rPr>
              <w:br/>
              <w:t> </w:t>
            </w:r>
          </w:p>
        </w:tc>
      </w:tr>
      <w:tr w:rsidR="00F910D2" w:rsidTr="00F910D2">
        <w:tblPrEx>
          <w:tblLook w:val="04A0" w:firstRow="1" w:lastRow="0" w:firstColumn="1" w:lastColumn="0" w:noHBand="0" w:noVBand="1"/>
        </w:tblPrEx>
        <w:trPr>
          <w:trHeight w:val="350"/>
        </w:trPr>
        <w:tc>
          <w:tcPr>
            <w:tcW w:w="4438" w:type="dxa"/>
          </w:tcPr>
          <w:p w:rsidR="00F910D2" w:rsidRDefault="00F910D2" w:rsidP="00532A8E">
            <w:pPr>
              <w:pStyle w:val="libPoem"/>
            </w:pPr>
            <w:r>
              <w:rPr>
                <w:rFonts w:hint="cs"/>
                <w:rtl/>
              </w:rPr>
              <w:t>والله لا فاز يوم الحشر مبغضكم</w:t>
            </w:r>
            <w:r w:rsidRPr="00725071">
              <w:rPr>
                <w:rStyle w:val="libPoemTiniChar0"/>
                <w:rtl/>
              </w:rPr>
              <w:br/>
              <w:t> </w:t>
            </w:r>
          </w:p>
        </w:tc>
        <w:tc>
          <w:tcPr>
            <w:tcW w:w="316" w:type="dxa"/>
          </w:tcPr>
          <w:p w:rsidR="00F910D2" w:rsidRDefault="00F910D2" w:rsidP="00532A8E">
            <w:pPr>
              <w:pStyle w:val="libPoem"/>
              <w:rPr>
                <w:rtl/>
              </w:rPr>
            </w:pPr>
          </w:p>
        </w:tc>
        <w:tc>
          <w:tcPr>
            <w:tcW w:w="4394" w:type="dxa"/>
          </w:tcPr>
          <w:p w:rsidR="00F910D2" w:rsidRDefault="00F910D2" w:rsidP="00532A8E">
            <w:pPr>
              <w:pStyle w:val="libPoem"/>
            </w:pPr>
            <w:r>
              <w:rPr>
                <w:rFonts w:hint="cs"/>
                <w:rtl/>
              </w:rPr>
              <w:t>ولا نجا من عذاب الله غير ولي</w:t>
            </w:r>
            <w:r w:rsidRPr="00725071">
              <w:rPr>
                <w:rStyle w:val="libPoemTiniChar0"/>
                <w:rtl/>
              </w:rPr>
              <w:br/>
              <w:t> </w:t>
            </w:r>
          </w:p>
        </w:tc>
      </w:tr>
      <w:tr w:rsidR="00F910D2" w:rsidTr="00F910D2">
        <w:tblPrEx>
          <w:tblLook w:val="04A0" w:firstRow="1" w:lastRow="0" w:firstColumn="1" w:lastColumn="0" w:noHBand="0" w:noVBand="1"/>
        </w:tblPrEx>
        <w:trPr>
          <w:trHeight w:val="350"/>
        </w:trPr>
        <w:tc>
          <w:tcPr>
            <w:tcW w:w="4438" w:type="dxa"/>
          </w:tcPr>
          <w:p w:rsidR="00F910D2" w:rsidRDefault="00F910D2" w:rsidP="00532A8E">
            <w:pPr>
              <w:pStyle w:val="libPoem"/>
            </w:pPr>
            <w:r>
              <w:rPr>
                <w:rFonts w:hint="cs"/>
                <w:rtl/>
              </w:rPr>
              <w:t>ولا سقى الماء من حرٍّ ومن ظمأٍ</w:t>
            </w:r>
            <w:r w:rsidRPr="00725071">
              <w:rPr>
                <w:rStyle w:val="libPoemTiniChar0"/>
                <w:rtl/>
              </w:rPr>
              <w:br/>
              <w:t> </w:t>
            </w:r>
          </w:p>
        </w:tc>
        <w:tc>
          <w:tcPr>
            <w:tcW w:w="316" w:type="dxa"/>
          </w:tcPr>
          <w:p w:rsidR="00F910D2" w:rsidRDefault="00F910D2" w:rsidP="00532A8E">
            <w:pPr>
              <w:pStyle w:val="libPoem"/>
              <w:rPr>
                <w:rtl/>
              </w:rPr>
            </w:pPr>
          </w:p>
        </w:tc>
        <w:tc>
          <w:tcPr>
            <w:tcW w:w="4394" w:type="dxa"/>
          </w:tcPr>
          <w:p w:rsidR="00F910D2" w:rsidRDefault="00F910D2" w:rsidP="00532A8E">
            <w:pPr>
              <w:pStyle w:val="libPoem"/>
            </w:pPr>
            <w:r>
              <w:rPr>
                <w:rFonts w:hint="cs"/>
                <w:rtl/>
              </w:rPr>
              <w:t>من كفِّ خير البرايا خاتم الرُّسلِ</w:t>
            </w:r>
            <w:r w:rsidRPr="00725071">
              <w:rPr>
                <w:rStyle w:val="libPoemTiniChar0"/>
                <w:rtl/>
              </w:rPr>
              <w:br/>
              <w:t> </w:t>
            </w:r>
          </w:p>
        </w:tc>
      </w:tr>
      <w:tr w:rsidR="00F910D2" w:rsidTr="00F910D2">
        <w:tblPrEx>
          <w:tblLook w:val="04A0" w:firstRow="1" w:lastRow="0" w:firstColumn="1" w:lastColumn="0" w:noHBand="0" w:noVBand="1"/>
        </w:tblPrEx>
        <w:trPr>
          <w:trHeight w:val="350"/>
        </w:trPr>
        <w:tc>
          <w:tcPr>
            <w:tcW w:w="4438" w:type="dxa"/>
          </w:tcPr>
          <w:p w:rsidR="00F910D2" w:rsidRDefault="00F910D2" w:rsidP="00532A8E">
            <w:pPr>
              <w:pStyle w:val="libPoem"/>
            </w:pPr>
            <w:r>
              <w:rPr>
                <w:rFonts w:hint="cs"/>
                <w:rtl/>
              </w:rPr>
              <w:t>ولا رأى جنَّة الله التي</w:t>
            </w:r>
            <w:r w:rsidRPr="00666704">
              <w:rPr>
                <w:rFonts w:hint="cs"/>
                <w:rtl/>
              </w:rPr>
              <w:t xml:space="preserve"> </w:t>
            </w:r>
            <w:r>
              <w:rPr>
                <w:rFonts w:hint="cs"/>
                <w:rtl/>
              </w:rPr>
              <w:t>خُلقت</w:t>
            </w:r>
            <w:r w:rsidRPr="00725071">
              <w:rPr>
                <w:rStyle w:val="libPoemTiniChar0"/>
                <w:rtl/>
              </w:rPr>
              <w:br/>
              <w:t> </w:t>
            </w:r>
          </w:p>
        </w:tc>
        <w:tc>
          <w:tcPr>
            <w:tcW w:w="316" w:type="dxa"/>
          </w:tcPr>
          <w:p w:rsidR="00F910D2" w:rsidRDefault="00F910D2" w:rsidP="00532A8E">
            <w:pPr>
              <w:pStyle w:val="libPoem"/>
              <w:rPr>
                <w:rtl/>
              </w:rPr>
            </w:pPr>
          </w:p>
        </w:tc>
        <w:tc>
          <w:tcPr>
            <w:tcW w:w="4394" w:type="dxa"/>
          </w:tcPr>
          <w:p w:rsidR="00F910D2" w:rsidRDefault="0042221C" w:rsidP="00531A5E">
            <w:pPr>
              <w:pStyle w:val="libPoem"/>
            </w:pPr>
            <w:r>
              <w:rPr>
                <w:rFonts w:hint="cs"/>
                <w:rtl/>
              </w:rPr>
              <w:t>من خان عهد</w:t>
            </w:r>
            <w:r w:rsidRPr="00666704">
              <w:rPr>
                <w:rFonts w:hint="cs"/>
                <w:rtl/>
              </w:rPr>
              <w:t xml:space="preserve"> </w:t>
            </w:r>
            <w:r>
              <w:rPr>
                <w:rFonts w:hint="cs"/>
                <w:rtl/>
              </w:rPr>
              <w:t>الإمام العاضد بن علي</w:t>
            </w:r>
            <w:r w:rsidR="00F910D2" w:rsidRPr="00725071">
              <w:rPr>
                <w:rStyle w:val="libPoemTiniChar0"/>
                <w:rtl/>
              </w:rPr>
              <w:br/>
              <w:t> </w:t>
            </w:r>
          </w:p>
        </w:tc>
      </w:tr>
      <w:tr w:rsidR="00F910D2" w:rsidTr="00F910D2">
        <w:tblPrEx>
          <w:tblLook w:val="04A0" w:firstRow="1" w:lastRow="0" w:firstColumn="1" w:lastColumn="0" w:noHBand="0" w:noVBand="1"/>
        </w:tblPrEx>
        <w:trPr>
          <w:trHeight w:val="350"/>
        </w:trPr>
        <w:tc>
          <w:tcPr>
            <w:tcW w:w="4438" w:type="dxa"/>
          </w:tcPr>
          <w:p w:rsidR="00F910D2" w:rsidRDefault="0042221C" w:rsidP="00532A8E">
            <w:pPr>
              <w:pStyle w:val="libPoem"/>
            </w:pPr>
            <w:r>
              <w:rPr>
                <w:rFonts w:hint="cs"/>
                <w:rtl/>
              </w:rPr>
              <w:t>أئمَّتي وهُداتي والذخيرة لي</w:t>
            </w:r>
            <w:r w:rsidR="00F910D2" w:rsidRPr="00725071">
              <w:rPr>
                <w:rStyle w:val="libPoemTiniChar0"/>
                <w:rtl/>
              </w:rPr>
              <w:br/>
              <w:t> </w:t>
            </w:r>
          </w:p>
        </w:tc>
        <w:tc>
          <w:tcPr>
            <w:tcW w:w="316" w:type="dxa"/>
          </w:tcPr>
          <w:p w:rsidR="00F910D2" w:rsidRDefault="00F910D2" w:rsidP="00532A8E">
            <w:pPr>
              <w:pStyle w:val="libPoem"/>
              <w:rPr>
                <w:rtl/>
              </w:rPr>
            </w:pPr>
          </w:p>
        </w:tc>
        <w:tc>
          <w:tcPr>
            <w:tcW w:w="4394" w:type="dxa"/>
          </w:tcPr>
          <w:p w:rsidR="00F910D2" w:rsidRDefault="0042221C" w:rsidP="00532A8E">
            <w:pPr>
              <w:pStyle w:val="libPoem"/>
            </w:pPr>
            <w:r>
              <w:rPr>
                <w:rFonts w:hint="cs"/>
                <w:rtl/>
              </w:rPr>
              <w:t>إذا ارتهنت بما قدَّمت من عملي</w:t>
            </w:r>
            <w:r w:rsidR="00F910D2" w:rsidRPr="00725071">
              <w:rPr>
                <w:rStyle w:val="libPoemTiniChar0"/>
                <w:rtl/>
              </w:rPr>
              <w:br/>
              <w:t> </w:t>
            </w:r>
          </w:p>
        </w:tc>
      </w:tr>
      <w:tr w:rsidR="00F910D2" w:rsidTr="00F910D2">
        <w:tblPrEx>
          <w:tblLook w:val="04A0" w:firstRow="1" w:lastRow="0" w:firstColumn="1" w:lastColumn="0" w:noHBand="0" w:noVBand="1"/>
        </w:tblPrEx>
        <w:trPr>
          <w:trHeight w:val="350"/>
        </w:trPr>
        <w:tc>
          <w:tcPr>
            <w:tcW w:w="4438" w:type="dxa"/>
          </w:tcPr>
          <w:p w:rsidR="00F910D2" w:rsidRDefault="0042221C" w:rsidP="00532A8E">
            <w:pPr>
              <w:pStyle w:val="libPoem"/>
            </w:pPr>
            <w:r>
              <w:rPr>
                <w:rFonts w:hint="cs"/>
                <w:rtl/>
              </w:rPr>
              <w:t>تالله لم</w:t>
            </w:r>
            <w:r w:rsidRPr="00666704">
              <w:rPr>
                <w:rFonts w:hint="cs"/>
                <w:rtl/>
              </w:rPr>
              <w:t xml:space="preserve"> </w:t>
            </w:r>
            <w:r>
              <w:rPr>
                <w:rFonts w:hint="cs"/>
                <w:rtl/>
              </w:rPr>
              <w:t>أو فهم في المدح حقَّهم</w:t>
            </w:r>
            <w:r w:rsidR="00F910D2" w:rsidRPr="00725071">
              <w:rPr>
                <w:rStyle w:val="libPoemTiniChar0"/>
                <w:rtl/>
              </w:rPr>
              <w:br/>
              <w:t> </w:t>
            </w:r>
          </w:p>
        </w:tc>
        <w:tc>
          <w:tcPr>
            <w:tcW w:w="316" w:type="dxa"/>
          </w:tcPr>
          <w:p w:rsidR="00F910D2" w:rsidRDefault="00F910D2" w:rsidP="00532A8E">
            <w:pPr>
              <w:pStyle w:val="libPoem"/>
              <w:rPr>
                <w:rtl/>
              </w:rPr>
            </w:pPr>
          </w:p>
        </w:tc>
        <w:tc>
          <w:tcPr>
            <w:tcW w:w="4394" w:type="dxa"/>
          </w:tcPr>
          <w:p w:rsidR="00F910D2" w:rsidRDefault="0042221C" w:rsidP="00532A8E">
            <w:pPr>
              <w:pStyle w:val="libPoem"/>
            </w:pPr>
            <w:r>
              <w:rPr>
                <w:rFonts w:hint="cs"/>
                <w:rtl/>
              </w:rPr>
              <w:t>لأنَّ فضلهمُ كالوابل الهطلِ</w:t>
            </w:r>
            <w:r w:rsidR="00F910D2" w:rsidRPr="00725071">
              <w:rPr>
                <w:rStyle w:val="libPoemTiniChar0"/>
                <w:rtl/>
              </w:rPr>
              <w:br/>
              <w:t> </w:t>
            </w:r>
          </w:p>
        </w:tc>
      </w:tr>
      <w:tr w:rsidR="00F910D2" w:rsidTr="00F910D2">
        <w:tblPrEx>
          <w:tblLook w:val="04A0" w:firstRow="1" w:lastRow="0" w:firstColumn="1" w:lastColumn="0" w:noHBand="0" w:noVBand="1"/>
        </w:tblPrEx>
        <w:trPr>
          <w:trHeight w:val="350"/>
        </w:trPr>
        <w:tc>
          <w:tcPr>
            <w:tcW w:w="4438" w:type="dxa"/>
          </w:tcPr>
          <w:p w:rsidR="00F910D2" w:rsidRDefault="0042221C" w:rsidP="00532A8E">
            <w:pPr>
              <w:pStyle w:val="libPoem"/>
            </w:pPr>
            <w:r>
              <w:rPr>
                <w:rFonts w:hint="cs"/>
                <w:rtl/>
              </w:rPr>
              <w:t>ولو تضاعفت الأقوال واتَّسعتْ</w:t>
            </w:r>
            <w:r w:rsidR="00F910D2" w:rsidRPr="00725071">
              <w:rPr>
                <w:rStyle w:val="libPoemTiniChar0"/>
                <w:rtl/>
              </w:rPr>
              <w:br/>
              <w:t> </w:t>
            </w:r>
          </w:p>
        </w:tc>
        <w:tc>
          <w:tcPr>
            <w:tcW w:w="316" w:type="dxa"/>
          </w:tcPr>
          <w:p w:rsidR="00F910D2" w:rsidRDefault="00F910D2" w:rsidP="00532A8E">
            <w:pPr>
              <w:pStyle w:val="libPoem"/>
              <w:rPr>
                <w:rtl/>
              </w:rPr>
            </w:pPr>
          </w:p>
        </w:tc>
        <w:tc>
          <w:tcPr>
            <w:tcW w:w="4394" w:type="dxa"/>
          </w:tcPr>
          <w:p w:rsidR="00F910D2" w:rsidRDefault="0042221C" w:rsidP="00532A8E">
            <w:pPr>
              <w:pStyle w:val="libPoem"/>
            </w:pPr>
            <w:r>
              <w:rPr>
                <w:rFonts w:hint="cs"/>
                <w:rtl/>
              </w:rPr>
              <w:t>ما كنتُ فيهم بحمد</w:t>
            </w:r>
            <w:r w:rsidRPr="00666704">
              <w:rPr>
                <w:rFonts w:hint="cs"/>
                <w:rtl/>
              </w:rPr>
              <w:t xml:space="preserve"> </w:t>
            </w:r>
            <w:r>
              <w:rPr>
                <w:rFonts w:hint="cs"/>
                <w:rtl/>
              </w:rPr>
              <w:t>الله بالخجلِ</w:t>
            </w:r>
            <w:r w:rsidR="00F910D2" w:rsidRPr="00725071">
              <w:rPr>
                <w:rStyle w:val="libPoemTiniChar0"/>
                <w:rtl/>
              </w:rPr>
              <w:br/>
              <w:t> </w:t>
            </w:r>
          </w:p>
        </w:tc>
      </w:tr>
      <w:tr w:rsidR="00F910D2" w:rsidTr="00F910D2">
        <w:tblPrEx>
          <w:tblLook w:val="04A0" w:firstRow="1" w:lastRow="0" w:firstColumn="1" w:lastColumn="0" w:noHBand="0" w:noVBand="1"/>
        </w:tblPrEx>
        <w:trPr>
          <w:trHeight w:val="350"/>
        </w:trPr>
        <w:tc>
          <w:tcPr>
            <w:tcW w:w="4438" w:type="dxa"/>
          </w:tcPr>
          <w:p w:rsidR="00F910D2" w:rsidRDefault="0042221C" w:rsidP="00532A8E">
            <w:pPr>
              <w:pStyle w:val="libPoem"/>
            </w:pPr>
            <w:r>
              <w:rPr>
                <w:rFonts w:hint="cs"/>
                <w:rtl/>
              </w:rPr>
              <w:t>باب النجاة همُ دنيا وآخرة</w:t>
            </w:r>
            <w:r w:rsidR="00F910D2" w:rsidRPr="00725071">
              <w:rPr>
                <w:rStyle w:val="libPoemTiniChar0"/>
                <w:rtl/>
              </w:rPr>
              <w:br/>
              <w:t> </w:t>
            </w:r>
          </w:p>
        </w:tc>
        <w:tc>
          <w:tcPr>
            <w:tcW w:w="316" w:type="dxa"/>
          </w:tcPr>
          <w:p w:rsidR="00F910D2" w:rsidRDefault="00F910D2" w:rsidP="00532A8E">
            <w:pPr>
              <w:pStyle w:val="libPoem"/>
              <w:rPr>
                <w:rtl/>
              </w:rPr>
            </w:pPr>
          </w:p>
        </w:tc>
        <w:tc>
          <w:tcPr>
            <w:tcW w:w="4394" w:type="dxa"/>
          </w:tcPr>
          <w:p w:rsidR="00F910D2" w:rsidRDefault="0042221C" w:rsidP="00532A8E">
            <w:pPr>
              <w:pStyle w:val="libPoem"/>
            </w:pPr>
            <w:r>
              <w:rPr>
                <w:rFonts w:hint="cs"/>
                <w:rtl/>
              </w:rPr>
              <w:t>وحبّهم فهو أصل الدين والعملِ</w:t>
            </w:r>
            <w:r w:rsidR="00F910D2" w:rsidRPr="00725071">
              <w:rPr>
                <w:rStyle w:val="libPoemTiniChar0"/>
                <w:rtl/>
              </w:rPr>
              <w:br/>
              <w:t> </w:t>
            </w:r>
          </w:p>
        </w:tc>
      </w:tr>
      <w:tr w:rsidR="00F910D2" w:rsidTr="00F910D2">
        <w:tblPrEx>
          <w:tblLook w:val="04A0" w:firstRow="1" w:lastRow="0" w:firstColumn="1" w:lastColumn="0" w:noHBand="0" w:noVBand="1"/>
        </w:tblPrEx>
        <w:trPr>
          <w:trHeight w:val="350"/>
        </w:trPr>
        <w:tc>
          <w:tcPr>
            <w:tcW w:w="4438" w:type="dxa"/>
          </w:tcPr>
          <w:p w:rsidR="00F910D2" w:rsidRDefault="0042221C" w:rsidP="00532A8E">
            <w:pPr>
              <w:pStyle w:val="libPoem"/>
            </w:pPr>
            <w:r>
              <w:rPr>
                <w:rFonts w:hint="cs"/>
                <w:rtl/>
              </w:rPr>
              <w:t>نور الهدى ومصابيح</w:t>
            </w:r>
            <w:r w:rsidRPr="00666704">
              <w:rPr>
                <w:rFonts w:hint="cs"/>
                <w:rtl/>
              </w:rPr>
              <w:t xml:space="preserve"> </w:t>
            </w:r>
            <w:r>
              <w:rPr>
                <w:rFonts w:hint="cs"/>
                <w:rtl/>
              </w:rPr>
              <w:t>الدُّجى ومحـ</w:t>
            </w:r>
            <w:r w:rsidR="00F910D2" w:rsidRPr="00725071">
              <w:rPr>
                <w:rStyle w:val="libPoemTiniChar0"/>
                <w:rtl/>
              </w:rPr>
              <w:br/>
              <w:t> </w:t>
            </w:r>
          </w:p>
        </w:tc>
        <w:tc>
          <w:tcPr>
            <w:tcW w:w="316" w:type="dxa"/>
          </w:tcPr>
          <w:p w:rsidR="00F910D2" w:rsidRDefault="00F910D2" w:rsidP="00532A8E">
            <w:pPr>
              <w:pStyle w:val="libPoem"/>
              <w:rPr>
                <w:rtl/>
              </w:rPr>
            </w:pPr>
          </w:p>
        </w:tc>
        <w:tc>
          <w:tcPr>
            <w:tcW w:w="4394" w:type="dxa"/>
          </w:tcPr>
          <w:p w:rsidR="00F910D2" w:rsidRDefault="0042221C" w:rsidP="00531A5E">
            <w:pPr>
              <w:pStyle w:val="libPoem"/>
            </w:pPr>
            <w:r>
              <w:rPr>
                <w:rFonts w:hint="cs"/>
                <w:rtl/>
              </w:rPr>
              <w:t>ـلُّ الغيث إن ربّت الأنواء في المحلِ</w:t>
            </w:r>
            <w:r w:rsidR="00F910D2" w:rsidRPr="00725071">
              <w:rPr>
                <w:rStyle w:val="libPoemTiniChar0"/>
                <w:rtl/>
              </w:rPr>
              <w:br/>
              <w:t> </w:t>
            </w:r>
          </w:p>
        </w:tc>
      </w:tr>
      <w:tr w:rsidR="00F910D2" w:rsidTr="00F910D2">
        <w:tblPrEx>
          <w:tblLook w:val="04A0" w:firstRow="1" w:lastRow="0" w:firstColumn="1" w:lastColumn="0" w:noHBand="0" w:noVBand="1"/>
        </w:tblPrEx>
        <w:trPr>
          <w:trHeight w:val="350"/>
        </w:trPr>
        <w:tc>
          <w:tcPr>
            <w:tcW w:w="4438" w:type="dxa"/>
          </w:tcPr>
          <w:p w:rsidR="00F910D2" w:rsidRDefault="0042221C" w:rsidP="00532A8E">
            <w:pPr>
              <w:pStyle w:val="libPoem"/>
            </w:pPr>
            <w:r>
              <w:rPr>
                <w:rFonts w:hint="cs"/>
                <w:rtl/>
              </w:rPr>
              <w:t>أئمَّةٌ خُلقوا نوراً فنورهمُ</w:t>
            </w:r>
            <w:r w:rsidR="00F910D2" w:rsidRPr="00725071">
              <w:rPr>
                <w:rStyle w:val="libPoemTiniChar0"/>
                <w:rtl/>
              </w:rPr>
              <w:br/>
              <w:t> </w:t>
            </w:r>
          </w:p>
        </w:tc>
        <w:tc>
          <w:tcPr>
            <w:tcW w:w="316" w:type="dxa"/>
          </w:tcPr>
          <w:p w:rsidR="00F910D2" w:rsidRDefault="00F910D2" w:rsidP="00532A8E">
            <w:pPr>
              <w:pStyle w:val="libPoem"/>
              <w:rPr>
                <w:rtl/>
              </w:rPr>
            </w:pPr>
          </w:p>
        </w:tc>
        <w:tc>
          <w:tcPr>
            <w:tcW w:w="4394" w:type="dxa"/>
          </w:tcPr>
          <w:p w:rsidR="00F910D2" w:rsidRDefault="0042221C" w:rsidP="00532A8E">
            <w:pPr>
              <w:pStyle w:val="libPoem"/>
            </w:pPr>
            <w:r>
              <w:rPr>
                <w:rFonts w:hint="cs"/>
                <w:rtl/>
              </w:rPr>
              <w:t>من محض خالص</w:t>
            </w:r>
            <w:r w:rsidRPr="00666704">
              <w:rPr>
                <w:rFonts w:hint="cs"/>
                <w:rtl/>
              </w:rPr>
              <w:t xml:space="preserve"> </w:t>
            </w:r>
            <w:r>
              <w:rPr>
                <w:rFonts w:hint="cs"/>
                <w:rtl/>
              </w:rPr>
              <w:t>نور الله لم يفلِ</w:t>
            </w:r>
            <w:r w:rsidR="00F910D2" w:rsidRPr="00725071">
              <w:rPr>
                <w:rStyle w:val="libPoemTiniChar0"/>
                <w:rtl/>
              </w:rPr>
              <w:br/>
              <w:t> </w:t>
            </w:r>
          </w:p>
        </w:tc>
      </w:tr>
      <w:tr w:rsidR="00F910D2" w:rsidTr="00F910D2">
        <w:tblPrEx>
          <w:tblLook w:val="04A0" w:firstRow="1" w:lastRow="0" w:firstColumn="1" w:lastColumn="0" w:noHBand="0" w:noVBand="1"/>
        </w:tblPrEx>
        <w:trPr>
          <w:trHeight w:val="350"/>
        </w:trPr>
        <w:tc>
          <w:tcPr>
            <w:tcW w:w="4438" w:type="dxa"/>
          </w:tcPr>
          <w:p w:rsidR="00F910D2" w:rsidRDefault="0042221C" w:rsidP="00532A8E">
            <w:pPr>
              <w:pStyle w:val="libPoem"/>
            </w:pPr>
            <w:r>
              <w:rPr>
                <w:rFonts w:hint="cs"/>
                <w:rtl/>
              </w:rPr>
              <w:t>والله</w:t>
            </w:r>
            <w:r w:rsidRPr="00666704">
              <w:rPr>
                <w:rFonts w:hint="cs"/>
                <w:rtl/>
              </w:rPr>
              <w:t xml:space="preserve"> </w:t>
            </w:r>
            <w:r>
              <w:rPr>
                <w:rFonts w:hint="cs"/>
                <w:rtl/>
              </w:rPr>
              <w:t>ما زلت عن حبّي لهم أبداً</w:t>
            </w:r>
            <w:r w:rsidR="00F910D2" w:rsidRPr="00725071">
              <w:rPr>
                <w:rStyle w:val="libPoemTiniChar0"/>
                <w:rtl/>
              </w:rPr>
              <w:br/>
              <w:t> </w:t>
            </w:r>
          </w:p>
        </w:tc>
        <w:tc>
          <w:tcPr>
            <w:tcW w:w="316" w:type="dxa"/>
          </w:tcPr>
          <w:p w:rsidR="00F910D2" w:rsidRDefault="00F910D2" w:rsidP="00532A8E">
            <w:pPr>
              <w:pStyle w:val="libPoem"/>
              <w:rPr>
                <w:rtl/>
              </w:rPr>
            </w:pPr>
          </w:p>
        </w:tc>
        <w:tc>
          <w:tcPr>
            <w:tcW w:w="4394" w:type="dxa"/>
          </w:tcPr>
          <w:p w:rsidR="00F910D2" w:rsidRDefault="0042221C" w:rsidP="00532A8E">
            <w:pPr>
              <w:pStyle w:val="libPoem"/>
            </w:pPr>
            <w:r>
              <w:rPr>
                <w:rFonts w:hint="cs"/>
                <w:rtl/>
              </w:rPr>
              <w:t>ما أخَّر الله لي في مدَّة الأجلِ</w:t>
            </w:r>
            <w:r w:rsidR="00F910D2" w:rsidRPr="00725071">
              <w:rPr>
                <w:rStyle w:val="libPoemTiniChar0"/>
                <w:rtl/>
              </w:rPr>
              <w:br/>
              <w:t> </w:t>
            </w:r>
          </w:p>
        </w:tc>
      </w:tr>
    </w:tbl>
    <w:p w:rsidR="00FB201C" w:rsidRDefault="00666704" w:rsidP="009618AF">
      <w:pPr>
        <w:pStyle w:val="libNormal"/>
        <w:rPr>
          <w:rtl/>
        </w:rPr>
      </w:pPr>
      <w:r>
        <w:rPr>
          <w:rFonts w:hint="cs"/>
          <w:rtl/>
        </w:rPr>
        <w:t>ق</w:t>
      </w:r>
      <w:r w:rsidR="0042221C">
        <w:rPr>
          <w:rFonts w:hint="cs"/>
          <w:rtl/>
        </w:rPr>
        <w:t>ُ</w:t>
      </w:r>
      <w:r>
        <w:rPr>
          <w:rFonts w:hint="cs"/>
          <w:rtl/>
        </w:rPr>
        <w:t>تل المترجم بسبب هذه القصيدة مع جمع نسب إليهم التدبير على صلاح الدين</w:t>
      </w:r>
    </w:p>
    <w:p w:rsidR="00666704" w:rsidRPr="00666704" w:rsidRDefault="00666704" w:rsidP="009618AF">
      <w:pPr>
        <w:pStyle w:val="libNormal"/>
      </w:pPr>
      <w:r>
        <w:rPr>
          <w:rFonts w:hint="cs"/>
          <w:rtl/>
        </w:rPr>
        <w:br w:type="page"/>
      </w:r>
    </w:p>
    <w:p w:rsidR="00FB201C" w:rsidRDefault="00666704" w:rsidP="00531A5E">
      <w:pPr>
        <w:pStyle w:val="libNormal0"/>
        <w:rPr>
          <w:rtl/>
        </w:rPr>
      </w:pPr>
      <w:r>
        <w:rPr>
          <w:rFonts w:hint="cs"/>
          <w:rtl/>
        </w:rPr>
        <w:lastRenderedPageBreak/>
        <w:t xml:space="preserve">ومكاتبة الفرنج واستدعاؤهم إليه </w:t>
      </w:r>
      <w:r w:rsidR="00911C64">
        <w:rPr>
          <w:rFonts w:hint="cs"/>
          <w:rtl/>
        </w:rPr>
        <w:t>حتّى</w:t>
      </w:r>
      <w:r>
        <w:rPr>
          <w:rFonts w:hint="cs"/>
          <w:rtl/>
        </w:rPr>
        <w:t xml:space="preserve"> يجلسوا ولدا</w:t>
      </w:r>
      <w:r w:rsidR="00531A5E">
        <w:rPr>
          <w:rFonts w:hint="cs"/>
          <w:rtl/>
        </w:rPr>
        <w:t>ً</w:t>
      </w:r>
      <w:r>
        <w:rPr>
          <w:rFonts w:hint="cs"/>
          <w:rtl/>
        </w:rPr>
        <w:t xml:space="preserve"> للعاضد وكانوا أدخلوا معهم رجلا</w:t>
      </w:r>
      <w:r w:rsidR="00D0640E">
        <w:rPr>
          <w:rFonts w:hint="cs"/>
          <w:rtl/>
        </w:rPr>
        <w:t>ً</w:t>
      </w:r>
      <w:r>
        <w:rPr>
          <w:rFonts w:hint="cs"/>
          <w:rtl/>
        </w:rPr>
        <w:t xml:space="preserve"> من الأجناد ليس من أهل مصر فحضر عند صلاح الدين وأخبره بما جرى فأحضرهم فلم ينكروا الأمر ولم يروه منكرا</w:t>
      </w:r>
      <w:r w:rsidR="00D0640E">
        <w:rPr>
          <w:rFonts w:hint="cs"/>
          <w:rtl/>
        </w:rPr>
        <w:t>ً</w:t>
      </w:r>
      <w:r>
        <w:rPr>
          <w:rFonts w:hint="cs"/>
          <w:rtl/>
        </w:rPr>
        <w:t xml:space="preserve"> فأمر بصلبهم وصلبوا يوم السبت في شهر رمضان سنة تسع وتسعين وخمسمائة بالقاهرة</w:t>
      </w:r>
      <w:r w:rsidR="00E66EDC">
        <w:rPr>
          <w:rFonts w:hint="cs"/>
          <w:rtl/>
        </w:rPr>
        <w:t>،</w:t>
      </w:r>
      <w:r>
        <w:rPr>
          <w:rFonts w:hint="cs"/>
          <w:rtl/>
        </w:rPr>
        <w:t xml:space="preserve"> وقد قبض عليهم يوم الأحد الثالث والعشرين من شعبان</w:t>
      </w:r>
      <w:r w:rsidR="00E66EDC">
        <w:rPr>
          <w:rFonts w:hint="cs"/>
          <w:rtl/>
        </w:rPr>
        <w:t>،</w:t>
      </w:r>
      <w:r>
        <w:rPr>
          <w:rFonts w:hint="cs"/>
          <w:rtl/>
        </w:rPr>
        <w:t xml:space="preserve"> وصلب مع الفقيه عمارة قاضي القضاة </w:t>
      </w:r>
      <w:r w:rsidR="00531A5E">
        <w:rPr>
          <w:rFonts w:hint="cs"/>
          <w:rtl/>
        </w:rPr>
        <w:t>ا</w:t>
      </w:r>
      <w:r>
        <w:rPr>
          <w:rFonts w:hint="cs"/>
          <w:rtl/>
        </w:rPr>
        <w:t>بو القاسم هبة الله بن عبد الله بن الكامل</w:t>
      </w:r>
      <w:r w:rsidR="00E66EDC">
        <w:rPr>
          <w:rFonts w:hint="cs"/>
          <w:rtl/>
        </w:rPr>
        <w:t>،</w:t>
      </w:r>
      <w:r>
        <w:rPr>
          <w:rFonts w:hint="cs"/>
          <w:rtl/>
        </w:rPr>
        <w:t xml:space="preserve"> و</w:t>
      </w:r>
      <w:r w:rsidR="00531A5E">
        <w:rPr>
          <w:rFonts w:hint="cs"/>
          <w:rtl/>
        </w:rPr>
        <w:t>ا</w:t>
      </w:r>
      <w:r w:rsidR="00827FBC">
        <w:rPr>
          <w:rFonts w:hint="cs"/>
          <w:rtl/>
        </w:rPr>
        <w:t>بن</w:t>
      </w:r>
      <w:r>
        <w:rPr>
          <w:rFonts w:hint="cs"/>
          <w:rtl/>
        </w:rPr>
        <w:t xml:space="preserve"> عبد القوي داعي الدعاة</w:t>
      </w:r>
      <w:r w:rsidR="00E66EDC">
        <w:rPr>
          <w:rFonts w:hint="cs"/>
          <w:rtl/>
        </w:rPr>
        <w:t>،</w:t>
      </w:r>
      <w:r>
        <w:rPr>
          <w:rFonts w:hint="cs"/>
          <w:rtl/>
        </w:rPr>
        <w:t xml:space="preserve"> كان يعلم بدفائن القصر فعوقب ليدل</w:t>
      </w:r>
      <w:r w:rsidR="00532A8E">
        <w:rPr>
          <w:rFonts w:hint="cs"/>
          <w:rtl/>
        </w:rPr>
        <w:t>َّ</w:t>
      </w:r>
      <w:r>
        <w:rPr>
          <w:rFonts w:hint="cs"/>
          <w:rtl/>
        </w:rPr>
        <w:t xml:space="preserve"> عليها فامتنع من ذلك فمات واندرست</w:t>
      </w:r>
      <w:r w:rsidR="00E66EDC">
        <w:rPr>
          <w:rFonts w:hint="cs"/>
          <w:rtl/>
        </w:rPr>
        <w:t>،</w:t>
      </w:r>
      <w:r>
        <w:rPr>
          <w:rFonts w:hint="cs"/>
          <w:rtl/>
        </w:rPr>
        <w:t xml:space="preserve"> والعويرس ناظر الديوان</w:t>
      </w:r>
      <w:r w:rsidR="00E66EDC">
        <w:rPr>
          <w:rFonts w:hint="cs"/>
          <w:rtl/>
        </w:rPr>
        <w:t>،</w:t>
      </w:r>
      <w:r>
        <w:rPr>
          <w:rFonts w:hint="cs"/>
          <w:rtl/>
        </w:rPr>
        <w:t xml:space="preserve"> وشبريا كاتب السر</w:t>
      </w:r>
      <w:r w:rsidR="00532A8E">
        <w:rPr>
          <w:rFonts w:hint="cs"/>
          <w:rtl/>
        </w:rPr>
        <w:t>ّ</w:t>
      </w:r>
      <w:r w:rsidR="00E66EDC">
        <w:rPr>
          <w:rFonts w:hint="cs"/>
          <w:rtl/>
        </w:rPr>
        <w:t>،</w:t>
      </w:r>
      <w:r>
        <w:rPr>
          <w:rFonts w:hint="cs"/>
          <w:rtl/>
        </w:rPr>
        <w:t xml:space="preserve"> وعبد الص</w:t>
      </w:r>
      <w:r w:rsidR="00532A8E">
        <w:rPr>
          <w:rFonts w:hint="cs"/>
          <w:rtl/>
        </w:rPr>
        <w:t>َّ</w:t>
      </w:r>
      <w:r>
        <w:rPr>
          <w:rFonts w:hint="cs"/>
          <w:rtl/>
        </w:rPr>
        <w:t xml:space="preserve">مد الكاتب أحد </w:t>
      </w:r>
      <w:r w:rsidR="00532A8E">
        <w:rPr>
          <w:rFonts w:hint="cs"/>
          <w:rtl/>
        </w:rPr>
        <w:t>اُ</w:t>
      </w:r>
      <w:r>
        <w:rPr>
          <w:rFonts w:hint="cs"/>
          <w:rtl/>
        </w:rPr>
        <w:t>مراء مصر</w:t>
      </w:r>
      <w:r w:rsidR="00E66EDC">
        <w:rPr>
          <w:rFonts w:hint="cs"/>
          <w:rtl/>
        </w:rPr>
        <w:t>،</w:t>
      </w:r>
      <w:r>
        <w:rPr>
          <w:rFonts w:hint="cs"/>
          <w:rtl/>
        </w:rPr>
        <w:t xml:space="preserve"> ونجاح الحمامي</w:t>
      </w:r>
      <w:r w:rsidR="00E66EDC">
        <w:rPr>
          <w:rFonts w:hint="cs"/>
          <w:rtl/>
        </w:rPr>
        <w:t>،</w:t>
      </w:r>
      <w:r>
        <w:rPr>
          <w:rFonts w:hint="cs"/>
          <w:rtl/>
        </w:rPr>
        <w:t xml:space="preserve"> ومنج</w:t>
      </w:r>
      <w:r w:rsidR="00532A8E">
        <w:rPr>
          <w:rFonts w:hint="cs"/>
          <w:rtl/>
        </w:rPr>
        <w:t>ِّ</w:t>
      </w:r>
      <w:r>
        <w:rPr>
          <w:rFonts w:hint="cs"/>
          <w:rtl/>
        </w:rPr>
        <w:t>م</w:t>
      </w:r>
      <w:r w:rsidR="00532A8E">
        <w:rPr>
          <w:rFonts w:hint="cs"/>
          <w:rtl/>
        </w:rPr>
        <w:t>ُ</w:t>
      </w:r>
      <w:r>
        <w:rPr>
          <w:rFonts w:hint="cs"/>
          <w:rtl/>
        </w:rPr>
        <w:t xml:space="preserve"> نصراني</w:t>
      </w:r>
      <w:r w:rsidR="00532A8E">
        <w:rPr>
          <w:rFonts w:hint="cs"/>
          <w:rtl/>
        </w:rPr>
        <w:t>ُّ</w:t>
      </w:r>
      <w:r>
        <w:rPr>
          <w:rFonts w:hint="cs"/>
          <w:rtl/>
        </w:rPr>
        <w:t xml:space="preserve"> كان قد بش</w:t>
      </w:r>
      <w:r w:rsidR="00532A8E">
        <w:rPr>
          <w:rFonts w:hint="cs"/>
          <w:rtl/>
        </w:rPr>
        <w:t>َّ</w:t>
      </w:r>
      <w:r>
        <w:rPr>
          <w:rFonts w:hint="cs"/>
          <w:rtl/>
        </w:rPr>
        <w:t>رهم بأن</w:t>
      </w:r>
      <w:r w:rsidR="00532A8E">
        <w:rPr>
          <w:rFonts w:hint="cs"/>
          <w:rtl/>
        </w:rPr>
        <w:t>َّ</w:t>
      </w:r>
      <w:r>
        <w:rPr>
          <w:rFonts w:hint="cs"/>
          <w:rtl/>
        </w:rPr>
        <w:t xml:space="preserve"> هذا الأمر يتم</w:t>
      </w:r>
      <w:r w:rsidR="00532A8E">
        <w:rPr>
          <w:rFonts w:hint="cs"/>
          <w:rtl/>
        </w:rPr>
        <w:t>ُّ</w:t>
      </w:r>
      <w:r>
        <w:rPr>
          <w:rFonts w:hint="cs"/>
          <w:rtl/>
        </w:rPr>
        <w:t xml:space="preserve"> لهم.</w:t>
      </w:r>
    </w:p>
    <w:p w:rsidR="00666704" w:rsidRDefault="00666704" w:rsidP="00531A5E">
      <w:pPr>
        <w:pStyle w:val="libNormal"/>
        <w:rPr>
          <w:rtl/>
        </w:rPr>
      </w:pPr>
      <w:r>
        <w:rPr>
          <w:rFonts w:hint="cs"/>
          <w:rtl/>
        </w:rPr>
        <w:t>قال الصفدي في [ الغيث المنسجم ]</w:t>
      </w:r>
      <w:r w:rsidR="00E66EDC">
        <w:rPr>
          <w:rFonts w:hint="cs"/>
          <w:rtl/>
        </w:rPr>
        <w:t>:</w:t>
      </w:r>
      <w:r w:rsidR="00532A8E">
        <w:rPr>
          <w:rFonts w:hint="cs"/>
          <w:rtl/>
        </w:rPr>
        <w:t>ا</w:t>
      </w:r>
      <w:r w:rsidR="00C82565">
        <w:rPr>
          <w:rFonts w:hint="cs"/>
          <w:rtl/>
        </w:rPr>
        <w:t>نَّه</w:t>
      </w:r>
      <w:r>
        <w:rPr>
          <w:rFonts w:hint="cs"/>
          <w:rtl/>
        </w:rPr>
        <w:t xml:space="preserve"> لا يبعد أن يكون القاضي الفاضل سعى في هلاكه وحر</w:t>
      </w:r>
      <w:r w:rsidR="00532A8E">
        <w:rPr>
          <w:rFonts w:hint="cs"/>
          <w:rtl/>
        </w:rPr>
        <w:t>َّ</w:t>
      </w:r>
      <w:r>
        <w:rPr>
          <w:rFonts w:hint="cs"/>
          <w:rtl/>
        </w:rPr>
        <w:t>ض عليه لأن</w:t>
      </w:r>
      <w:r w:rsidR="00532A8E">
        <w:rPr>
          <w:rFonts w:hint="cs"/>
          <w:rtl/>
        </w:rPr>
        <w:t>َّ</w:t>
      </w:r>
      <w:r>
        <w:rPr>
          <w:rFonts w:hint="cs"/>
          <w:rtl/>
        </w:rPr>
        <w:t xml:space="preserve"> صلاح الدين لم</w:t>
      </w:r>
      <w:r w:rsidR="00532A8E">
        <w:rPr>
          <w:rFonts w:hint="cs"/>
          <w:rtl/>
        </w:rPr>
        <w:t>ّ</w:t>
      </w:r>
      <w:r>
        <w:rPr>
          <w:rFonts w:hint="cs"/>
          <w:rtl/>
        </w:rPr>
        <w:t>ا استشاره في أمره قال</w:t>
      </w:r>
      <w:r w:rsidR="00E66EDC">
        <w:rPr>
          <w:rFonts w:hint="cs"/>
          <w:rtl/>
        </w:rPr>
        <w:t>:</w:t>
      </w:r>
      <w:r>
        <w:rPr>
          <w:rFonts w:hint="cs"/>
          <w:rtl/>
        </w:rPr>
        <w:t>ي</w:t>
      </w:r>
      <w:r w:rsidR="00531A5E">
        <w:rPr>
          <w:rFonts w:hint="cs"/>
          <w:rtl/>
        </w:rPr>
        <w:t>ُ</w:t>
      </w:r>
      <w:r>
        <w:rPr>
          <w:rFonts w:hint="cs"/>
          <w:rtl/>
        </w:rPr>
        <w:t>نفى. قال</w:t>
      </w:r>
      <w:r w:rsidR="00E66EDC">
        <w:rPr>
          <w:rFonts w:hint="cs"/>
          <w:rtl/>
        </w:rPr>
        <w:t>:</w:t>
      </w:r>
      <w:r>
        <w:rPr>
          <w:rFonts w:hint="cs"/>
          <w:rtl/>
        </w:rPr>
        <w:t>ي</w:t>
      </w:r>
      <w:r w:rsidR="00532A8E">
        <w:rPr>
          <w:rFonts w:hint="cs"/>
          <w:rtl/>
        </w:rPr>
        <w:t>ُ</w:t>
      </w:r>
      <w:r>
        <w:rPr>
          <w:rFonts w:hint="cs"/>
          <w:rtl/>
        </w:rPr>
        <w:t>رجى رجوعه. قال يؤد</w:t>
      </w:r>
      <w:r w:rsidR="00532A8E">
        <w:rPr>
          <w:rFonts w:hint="cs"/>
          <w:rtl/>
        </w:rPr>
        <w:t>َّ</w:t>
      </w:r>
      <w:r>
        <w:rPr>
          <w:rFonts w:hint="cs"/>
          <w:rtl/>
        </w:rPr>
        <w:t>ب. قال</w:t>
      </w:r>
      <w:r w:rsidR="00E66EDC">
        <w:rPr>
          <w:rFonts w:hint="cs"/>
          <w:rtl/>
        </w:rPr>
        <w:t>:</w:t>
      </w:r>
      <w:r w:rsidR="00532A8E">
        <w:rPr>
          <w:rFonts w:hint="cs"/>
          <w:rtl/>
        </w:rPr>
        <w:t>أ</w:t>
      </w:r>
      <w:r>
        <w:rPr>
          <w:rFonts w:hint="cs"/>
          <w:rtl/>
        </w:rPr>
        <w:t>ل</w:t>
      </w:r>
      <w:r w:rsidR="00532A8E">
        <w:rPr>
          <w:rFonts w:hint="cs"/>
          <w:rtl/>
        </w:rPr>
        <w:t>كل</w:t>
      </w:r>
      <w:r>
        <w:rPr>
          <w:rFonts w:hint="cs"/>
          <w:rtl/>
        </w:rPr>
        <w:t xml:space="preserve">ب يسكت </w:t>
      </w:r>
      <w:r w:rsidR="003F1058">
        <w:rPr>
          <w:rFonts w:hint="cs"/>
          <w:rtl/>
        </w:rPr>
        <w:t>ثمَّ</w:t>
      </w:r>
      <w:r>
        <w:rPr>
          <w:rFonts w:hint="cs"/>
          <w:rtl/>
        </w:rPr>
        <w:t xml:space="preserve"> ينبح. قال</w:t>
      </w:r>
      <w:r w:rsidR="00E66EDC">
        <w:rPr>
          <w:rFonts w:hint="cs"/>
          <w:rtl/>
        </w:rPr>
        <w:t>:</w:t>
      </w:r>
      <w:r>
        <w:rPr>
          <w:rFonts w:hint="cs"/>
          <w:rtl/>
        </w:rPr>
        <w:t>ي</w:t>
      </w:r>
      <w:r w:rsidR="00532A8E">
        <w:rPr>
          <w:rFonts w:hint="cs"/>
          <w:rtl/>
        </w:rPr>
        <w:t>ُ</w:t>
      </w:r>
      <w:r>
        <w:rPr>
          <w:rFonts w:hint="cs"/>
          <w:rtl/>
        </w:rPr>
        <w:t>قتل. قال</w:t>
      </w:r>
      <w:r w:rsidR="00E66EDC">
        <w:rPr>
          <w:rFonts w:hint="cs"/>
          <w:rtl/>
        </w:rPr>
        <w:t>:</w:t>
      </w:r>
      <w:r>
        <w:rPr>
          <w:rFonts w:hint="cs"/>
          <w:rtl/>
        </w:rPr>
        <w:t xml:space="preserve">الملوك إذا </w:t>
      </w:r>
      <w:r w:rsidR="00531A5E">
        <w:rPr>
          <w:rFonts w:hint="cs"/>
          <w:rtl/>
        </w:rPr>
        <w:t>ا</w:t>
      </w:r>
      <w:r>
        <w:rPr>
          <w:rFonts w:hint="cs"/>
          <w:rtl/>
        </w:rPr>
        <w:t>رادوا فعلوا. وقام من فوره</w:t>
      </w:r>
      <w:r w:rsidR="00E66EDC">
        <w:rPr>
          <w:rFonts w:hint="cs"/>
          <w:rtl/>
        </w:rPr>
        <w:t>،</w:t>
      </w:r>
      <w:r>
        <w:rPr>
          <w:rFonts w:hint="cs"/>
          <w:rtl/>
        </w:rPr>
        <w:t xml:space="preserve"> فأمر بصلبه مع القاضي العويرس وجماعة معه من شيعتهم</w:t>
      </w:r>
      <w:r w:rsidR="00E66EDC">
        <w:rPr>
          <w:rFonts w:hint="cs"/>
          <w:rtl/>
        </w:rPr>
        <w:t>،</w:t>
      </w:r>
      <w:r>
        <w:rPr>
          <w:rFonts w:hint="cs"/>
          <w:rtl/>
        </w:rPr>
        <w:t xml:space="preserve"> ول</w:t>
      </w:r>
      <w:r w:rsidR="00532A8E">
        <w:rPr>
          <w:rFonts w:hint="cs"/>
          <w:rtl/>
        </w:rPr>
        <w:t>َ</w:t>
      </w:r>
      <w:r>
        <w:rPr>
          <w:rFonts w:hint="cs"/>
          <w:rtl/>
        </w:rPr>
        <w:t>م</w:t>
      </w:r>
      <w:r w:rsidR="00532A8E">
        <w:rPr>
          <w:rFonts w:hint="cs"/>
          <w:rtl/>
        </w:rPr>
        <w:t>ّ</w:t>
      </w:r>
      <w:r>
        <w:rPr>
          <w:rFonts w:hint="cs"/>
          <w:rtl/>
        </w:rPr>
        <w:t xml:space="preserve">ا </w:t>
      </w:r>
      <w:r w:rsidR="00532A8E">
        <w:rPr>
          <w:rFonts w:hint="cs"/>
          <w:rtl/>
        </w:rPr>
        <w:t>اُ</w:t>
      </w:r>
      <w:r>
        <w:rPr>
          <w:rFonts w:hint="cs"/>
          <w:rtl/>
        </w:rPr>
        <w:t>خذ ليشنق قال</w:t>
      </w:r>
      <w:r w:rsidR="00E66EDC">
        <w:rPr>
          <w:rFonts w:hint="cs"/>
          <w:rtl/>
        </w:rPr>
        <w:t>:</w:t>
      </w:r>
      <w:r>
        <w:rPr>
          <w:rFonts w:hint="cs"/>
          <w:rtl/>
        </w:rPr>
        <w:t>مر</w:t>
      </w:r>
      <w:r w:rsidR="00532A8E">
        <w:rPr>
          <w:rFonts w:hint="cs"/>
          <w:rtl/>
        </w:rPr>
        <w:t>ّ</w:t>
      </w:r>
      <w:r>
        <w:rPr>
          <w:rFonts w:hint="cs"/>
          <w:rtl/>
        </w:rPr>
        <w:t>وا بي على باب القاضي الفاضل. لحسن ظن</w:t>
      </w:r>
      <w:r w:rsidR="00532A8E">
        <w:rPr>
          <w:rFonts w:hint="cs"/>
          <w:rtl/>
        </w:rPr>
        <w:t>َّ</w:t>
      </w:r>
      <w:r>
        <w:rPr>
          <w:rFonts w:hint="cs"/>
          <w:rtl/>
        </w:rPr>
        <w:t>ه فيه</w:t>
      </w:r>
      <w:r w:rsidR="00E66EDC">
        <w:rPr>
          <w:rFonts w:hint="cs"/>
          <w:rtl/>
        </w:rPr>
        <w:t>،</w:t>
      </w:r>
      <w:r>
        <w:rPr>
          <w:rFonts w:hint="cs"/>
          <w:rtl/>
        </w:rPr>
        <w:t xml:space="preserve"> فلم</w:t>
      </w:r>
      <w:r w:rsidR="00532A8E">
        <w:rPr>
          <w:rFonts w:hint="cs"/>
          <w:rtl/>
        </w:rPr>
        <w:t>ّ</w:t>
      </w:r>
      <w:r>
        <w:rPr>
          <w:rFonts w:hint="cs"/>
          <w:rtl/>
        </w:rPr>
        <w:t>ا رآه قام وأغلق بابه فقال عمارة</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532A8E" w:rsidTr="00532A8E">
        <w:trPr>
          <w:trHeight w:val="350"/>
        </w:trPr>
        <w:tc>
          <w:tcPr>
            <w:tcW w:w="3920" w:type="dxa"/>
            <w:shd w:val="clear" w:color="auto" w:fill="auto"/>
          </w:tcPr>
          <w:p w:rsidR="00532A8E" w:rsidRDefault="00532A8E" w:rsidP="00532A8E">
            <w:pPr>
              <w:pStyle w:val="libPoem"/>
            </w:pPr>
            <w:r>
              <w:rPr>
                <w:rFonts w:hint="cs"/>
                <w:rtl/>
              </w:rPr>
              <w:t>عبد العزيز قد احتجبْ</w:t>
            </w:r>
            <w:r w:rsidRPr="00725071">
              <w:rPr>
                <w:rStyle w:val="libPoemTiniChar0"/>
                <w:rtl/>
              </w:rPr>
              <w:br/>
              <w:t> </w:t>
            </w:r>
          </w:p>
        </w:tc>
        <w:tc>
          <w:tcPr>
            <w:tcW w:w="279" w:type="dxa"/>
            <w:shd w:val="clear" w:color="auto" w:fill="auto"/>
          </w:tcPr>
          <w:p w:rsidR="00532A8E" w:rsidRDefault="00532A8E" w:rsidP="00532A8E">
            <w:pPr>
              <w:pStyle w:val="libPoem"/>
              <w:rPr>
                <w:rtl/>
              </w:rPr>
            </w:pPr>
          </w:p>
        </w:tc>
        <w:tc>
          <w:tcPr>
            <w:tcW w:w="3881" w:type="dxa"/>
            <w:shd w:val="clear" w:color="auto" w:fill="auto"/>
          </w:tcPr>
          <w:p w:rsidR="00532A8E" w:rsidRDefault="00532A8E" w:rsidP="00532A8E">
            <w:pPr>
              <w:pStyle w:val="libPoem"/>
            </w:pPr>
            <w:r>
              <w:rPr>
                <w:rFonts w:hint="cs"/>
                <w:rtl/>
              </w:rPr>
              <w:t>إنَّ الخلاص من العجبْ</w:t>
            </w:r>
            <w:r w:rsidRPr="00725071">
              <w:rPr>
                <w:rStyle w:val="libPoemTiniChar0"/>
                <w:rtl/>
              </w:rPr>
              <w:br/>
              <w:t> </w:t>
            </w:r>
          </w:p>
        </w:tc>
      </w:tr>
    </w:tbl>
    <w:p w:rsidR="00666704" w:rsidRDefault="00666704" w:rsidP="009618AF">
      <w:pPr>
        <w:pStyle w:val="libNormal"/>
        <w:rPr>
          <w:rtl/>
        </w:rPr>
      </w:pPr>
      <w:r>
        <w:rPr>
          <w:rFonts w:hint="cs"/>
          <w:rtl/>
        </w:rPr>
        <w:t>وذكر عماد الدين الكاتب في ( الخريدة ) لتاج الدين الكندي أبي اليمن بعد صلب المترجم</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532A8E" w:rsidTr="00532A8E">
        <w:trPr>
          <w:trHeight w:val="350"/>
        </w:trPr>
        <w:tc>
          <w:tcPr>
            <w:tcW w:w="3920" w:type="dxa"/>
            <w:shd w:val="clear" w:color="auto" w:fill="auto"/>
          </w:tcPr>
          <w:p w:rsidR="00532A8E" w:rsidRDefault="00532A8E" w:rsidP="00531A5E">
            <w:pPr>
              <w:pStyle w:val="libPoem"/>
            </w:pPr>
            <w:r>
              <w:rPr>
                <w:rFonts w:hint="cs"/>
                <w:rtl/>
              </w:rPr>
              <w:t>عُمارة في ال</w:t>
            </w:r>
            <w:r w:rsidR="00531A5E">
              <w:rPr>
                <w:rFonts w:hint="cs"/>
                <w:rtl/>
              </w:rPr>
              <w:t>إ</w:t>
            </w:r>
            <w:r>
              <w:rPr>
                <w:rFonts w:hint="cs"/>
                <w:rtl/>
              </w:rPr>
              <w:t>سلام أبدى خيانةً</w:t>
            </w:r>
            <w:r w:rsidRPr="00725071">
              <w:rPr>
                <w:rStyle w:val="libPoemTiniChar0"/>
                <w:rtl/>
              </w:rPr>
              <w:br/>
              <w:t> </w:t>
            </w:r>
          </w:p>
        </w:tc>
        <w:tc>
          <w:tcPr>
            <w:tcW w:w="279" w:type="dxa"/>
            <w:shd w:val="clear" w:color="auto" w:fill="auto"/>
          </w:tcPr>
          <w:p w:rsidR="00532A8E" w:rsidRDefault="00532A8E" w:rsidP="00532A8E">
            <w:pPr>
              <w:pStyle w:val="libPoem"/>
              <w:rPr>
                <w:rtl/>
              </w:rPr>
            </w:pPr>
          </w:p>
        </w:tc>
        <w:tc>
          <w:tcPr>
            <w:tcW w:w="3881" w:type="dxa"/>
            <w:shd w:val="clear" w:color="auto" w:fill="auto"/>
          </w:tcPr>
          <w:p w:rsidR="00532A8E" w:rsidRDefault="00532A8E" w:rsidP="00532A8E">
            <w:pPr>
              <w:pStyle w:val="libPoem"/>
            </w:pPr>
            <w:r>
              <w:rPr>
                <w:rFonts w:hint="cs"/>
                <w:rtl/>
              </w:rPr>
              <w:t>وبايع فيها بيعة وصليبا</w:t>
            </w:r>
            <w:r w:rsidRPr="00725071">
              <w:rPr>
                <w:rStyle w:val="libPoemTiniChar0"/>
                <w:rtl/>
              </w:rPr>
              <w:br/>
              <w:t> </w:t>
            </w:r>
          </w:p>
        </w:tc>
      </w:tr>
      <w:tr w:rsidR="00532A8E" w:rsidTr="00532A8E">
        <w:trPr>
          <w:trHeight w:val="350"/>
        </w:trPr>
        <w:tc>
          <w:tcPr>
            <w:tcW w:w="3920" w:type="dxa"/>
          </w:tcPr>
          <w:p w:rsidR="00532A8E" w:rsidRDefault="00532A8E" w:rsidP="00532A8E">
            <w:pPr>
              <w:pStyle w:val="libPoem"/>
            </w:pPr>
            <w:r>
              <w:rPr>
                <w:rFonts w:hint="cs"/>
                <w:rtl/>
              </w:rPr>
              <w:t>وأمسى شريك الشرك في بغض أحمد</w:t>
            </w:r>
            <w:r w:rsidRPr="00725071">
              <w:rPr>
                <w:rStyle w:val="libPoemTiniChar0"/>
                <w:rtl/>
              </w:rPr>
              <w:br/>
              <w:t> </w:t>
            </w:r>
          </w:p>
        </w:tc>
        <w:tc>
          <w:tcPr>
            <w:tcW w:w="279" w:type="dxa"/>
          </w:tcPr>
          <w:p w:rsidR="00532A8E" w:rsidRDefault="00532A8E" w:rsidP="00532A8E">
            <w:pPr>
              <w:pStyle w:val="libPoem"/>
              <w:rPr>
                <w:rtl/>
              </w:rPr>
            </w:pPr>
          </w:p>
        </w:tc>
        <w:tc>
          <w:tcPr>
            <w:tcW w:w="3881" w:type="dxa"/>
          </w:tcPr>
          <w:p w:rsidR="00532A8E" w:rsidRDefault="00532A8E" w:rsidP="00532A8E">
            <w:pPr>
              <w:pStyle w:val="libPoem"/>
            </w:pPr>
            <w:r>
              <w:rPr>
                <w:rFonts w:hint="cs"/>
                <w:rtl/>
              </w:rPr>
              <w:t>وأصبح في حبِّ الصليب صليبا</w:t>
            </w:r>
            <w:r w:rsidRPr="00725071">
              <w:rPr>
                <w:rStyle w:val="libPoemTiniChar0"/>
                <w:rtl/>
              </w:rPr>
              <w:br/>
              <w:t> </w:t>
            </w:r>
          </w:p>
        </w:tc>
      </w:tr>
      <w:tr w:rsidR="00532A8E" w:rsidTr="00532A8E">
        <w:trPr>
          <w:trHeight w:val="350"/>
        </w:trPr>
        <w:tc>
          <w:tcPr>
            <w:tcW w:w="3920" w:type="dxa"/>
          </w:tcPr>
          <w:p w:rsidR="00532A8E" w:rsidRDefault="00532A8E" w:rsidP="00532A8E">
            <w:pPr>
              <w:pStyle w:val="libPoem"/>
            </w:pPr>
            <w:r>
              <w:rPr>
                <w:rFonts w:hint="cs"/>
                <w:rtl/>
              </w:rPr>
              <w:t>وكان خبيث</w:t>
            </w:r>
            <w:r w:rsidRPr="00666704">
              <w:rPr>
                <w:rFonts w:hint="cs"/>
                <w:rtl/>
              </w:rPr>
              <w:t xml:space="preserve"> </w:t>
            </w:r>
            <w:r>
              <w:rPr>
                <w:rFonts w:hint="cs"/>
                <w:rtl/>
              </w:rPr>
              <w:t>الملتقى إن عجمته</w:t>
            </w:r>
            <w:r w:rsidRPr="00725071">
              <w:rPr>
                <w:rStyle w:val="libPoemTiniChar0"/>
                <w:rtl/>
              </w:rPr>
              <w:br/>
              <w:t> </w:t>
            </w:r>
          </w:p>
        </w:tc>
        <w:tc>
          <w:tcPr>
            <w:tcW w:w="279" w:type="dxa"/>
          </w:tcPr>
          <w:p w:rsidR="00532A8E" w:rsidRDefault="00532A8E" w:rsidP="00532A8E">
            <w:pPr>
              <w:pStyle w:val="libPoem"/>
              <w:rPr>
                <w:rtl/>
              </w:rPr>
            </w:pPr>
          </w:p>
        </w:tc>
        <w:tc>
          <w:tcPr>
            <w:tcW w:w="3881" w:type="dxa"/>
          </w:tcPr>
          <w:p w:rsidR="00532A8E" w:rsidRDefault="00532A8E" w:rsidP="00532A8E">
            <w:pPr>
              <w:pStyle w:val="libPoem"/>
            </w:pPr>
            <w:r>
              <w:rPr>
                <w:rFonts w:hint="cs"/>
                <w:rtl/>
              </w:rPr>
              <w:t>تجد منه عوداً في</w:t>
            </w:r>
            <w:r w:rsidRPr="00666704">
              <w:rPr>
                <w:rFonts w:hint="cs"/>
                <w:rtl/>
              </w:rPr>
              <w:t xml:space="preserve"> </w:t>
            </w:r>
            <w:r>
              <w:rPr>
                <w:rFonts w:hint="cs"/>
                <w:rtl/>
              </w:rPr>
              <w:t>النِّفاق صليبا</w:t>
            </w:r>
            <w:r w:rsidRPr="00725071">
              <w:rPr>
                <w:rStyle w:val="libPoemTiniChar0"/>
                <w:rtl/>
              </w:rPr>
              <w:br/>
              <w:t> </w:t>
            </w:r>
          </w:p>
        </w:tc>
      </w:tr>
      <w:tr w:rsidR="00532A8E" w:rsidTr="00532A8E">
        <w:trPr>
          <w:trHeight w:val="350"/>
        </w:trPr>
        <w:tc>
          <w:tcPr>
            <w:tcW w:w="3920" w:type="dxa"/>
          </w:tcPr>
          <w:p w:rsidR="00532A8E" w:rsidRDefault="00532A8E" w:rsidP="00532A8E">
            <w:pPr>
              <w:pStyle w:val="libPoem"/>
            </w:pPr>
            <w:r>
              <w:rPr>
                <w:rFonts w:hint="cs"/>
                <w:rtl/>
              </w:rPr>
              <w:t>سيلقى غداً ما كان يسعى لنفسه</w:t>
            </w:r>
            <w:r w:rsidRPr="00725071">
              <w:rPr>
                <w:rStyle w:val="libPoemTiniChar0"/>
                <w:rtl/>
              </w:rPr>
              <w:br/>
              <w:t> </w:t>
            </w:r>
          </w:p>
        </w:tc>
        <w:tc>
          <w:tcPr>
            <w:tcW w:w="279" w:type="dxa"/>
          </w:tcPr>
          <w:p w:rsidR="00532A8E" w:rsidRDefault="00532A8E" w:rsidP="00532A8E">
            <w:pPr>
              <w:pStyle w:val="libPoem"/>
              <w:rPr>
                <w:rtl/>
              </w:rPr>
            </w:pPr>
          </w:p>
        </w:tc>
        <w:tc>
          <w:tcPr>
            <w:tcW w:w="3881" w:type="dxa"/>
          </w:tcPr>
          <w:p w:rsidR="00532A8E" w:rsidRDefault="00532A8E" w:rsidP="00532A8E">
            <w:pPr>
              <w:pStyle w:val="libPoem"/>
            </w:pPr>
            <w:r>
              <w:rPr>
                <w:rFonts w:hint="cs"/>
                <w:rtl/>
              </w:rPr>
              <w:t>ويُسقى صديداً في لظىّ وصليبا</w:t>
            </w:r>
            <w:r w:rsidRPr="00725071">
              <w:rPr>
                <w:rStyle w:val="libPoemTiniChar0"/>
                <w:rtl/>
              </w:rPr>
              <w:br/>
              <w:t> </w:t>
            </w:r>
          </w:p>
        </w:tc>
      </w:tr>
    </w:tbl>
    <w:p w:rsidR="00FB201C" w:rsidRDefault="00666704" w:rsidP="00531A5E">
      <w:pPr>
        <w:pStyle w:val="libNormal"/>
        <w:rPr>
          <w:rtl/>
        </w:rPr>
      </w:pPr>
      <w:r>
        <w:rPr>
          <w:rFonts w:hint="cs"/>
          <w:rtl/>
        </w:rPr>
        <w:t>كان للمترجم مكانة</w:t>
      </w:r>
      <w:r w:rsidR="00532A8E">
        <w:rPr>
          <w:rFonts w:hint="cs"/>
          <w:rtl/>
        </w:rPr>
        <w:t>ٌ</w:t>
      </w:r>
      <w:r>
        <w:rPr>
          <w:rFonts w:hint="cs"/>
          <w:rtl/>
        </w:rPr>
        <w:t xml:space="preserve"> عالية</w:t>
      </w:r>
      <w:r w:rsidR="00532A8E">
        <w:rPr>
          <w:rFonts w:hint="cs"/>
          <w:rtl/>
        </w:rPr>
        <w:t>ٌ</w:t>
      </w:r>
      <w:r>
        <w:rPr>
          <w:rFonts w:hint="cs"/>
          <w:rtl/>
        </w:rPr>
        <w:t xml:space="preserve"> عند بني رز</w:t>
      </w:r>
      <w:r w:rsidR="00532A8E">
        <w:rPr>
          <w:rFonts w:hint="cs"/>
          <w:rtl/>
        </w:rPr>
        <w:t>ّ</w:t>
      </w:r>
      <w:r>
        <w:rPr>
          <w:rFonts w:hint="cs"/>
          <w:rtl/>
        </w:rPr>
        <w:t>يك وله فيهم شعر</w:t>
      </w:r>
      <w:r w:rsidR="00532A8E">
        <w:rPr>
          <w:rFonts w:hint="cs"/>
          <w:rtl/>
        </w:rPr>
        <w:t>ٌ</w:t>
      </w:r>
      <w:r>
        <w:rPr>
          <w:rFonts w:hint="cs"/>
          <w:rtl/>
        </w:rPr>
        <w:t xml:space="preserve"> كثير يوجد في ديو</w:t>
      </w:r>
      <w:r w:rsidR="00532A8E">
        <w:rPr>
          <w:rFonts w:hint="cs"/>
          <w:rtl/>
        </w:rPr>
        <w:t>ان</w:t>
      </w:r>
      <w:r w:rsidR="00C82565">
        <w:rPr>
          <w:rFonts w:hint="cs"/>
          <w:rtl/>
        </w:rPr>
        <w:t>ه</w:t>
      </w:r>
      <w:r>
        <w:rPr>
          <w:rFonts w:hint="cs"/>
          <w:rtl/>
        </w:rPr>
        <w:t xml:space="preserve"> وكتابه [ النكت العصرية ] وفي الثاني</w:t>
      </w:r>
      <w:r w:rsidR="00E66EDC">
        <w:rPr>
          <w:rFonts w:hint="cs"/>
          <w:rtl/>
        </w:rPr>
        <w:t>:</w:t>
      </w:r>
      <w:r w:rsidR="00531A5E">
        <w:rPr>
          <w:rFonts w:hint="cs"/>
          <w:rtl/>
        </w:rPr>
        <w:t>ا</w:t>
      </w:r>
      <w:r>
        <w:rPr>
          <w:rFonts w:hint="cs"/>
          <w:rtl/>
        </w:rPr>
        <w:t>ن</w:t>
      </w:r>
      <w:r w:rsidR="00532A8E">
        <w:rPr>
          <w:rFonts w:hint="cs"/>
          <w:rtl/>
        </w:rPr>
        <w:t>َّ</w:t>
      </w:r>
      <w:r>
        <w:rPr>
          <w:rFonts w:hint="cs"/>
          <w:rtl/>
        </w:rPr>
        <w:t xml:space="preserve"> الملك الص</w:t>
      </w:r>
      <w:r w:rsidR="00532A8E">
        <w:rPr>
          <w:rFonts w:hint="cs"/>
          <w:rtl/>
        </w:rPr>
        <w:t>ّ</w:t>
      </w:r>
      <w:r>
        <w:rPr>
          <w:rFonts w:hint="cs"/>
          <w:rtl/>
        </w:rPr>
        <w:t>الح طلايع بعث إليه بثلاثة آلاف دينار في ثلاثة أكياس وكتب فيها بخط</w:t>
      </w:r>
      <w:r w:rsidR="00532A8E">
        <w:rPr>
          <w:rFonts w:hint="cs"/>
          <w:rtl/>
        </w:rPr>
        <w:t>ِّ</w:t>
      </w:r>
      <w:r>
        <w:rPr>
          <w:rFonts w:hint="cs"/>
          <w:rtl/>
        </w:rPr>
        <w:t>ه</w:t>
      </w:r>
      <w:r w:rsidR="00E66EDC">
        <w:rPr>
          <w:rFonts w:hint="cs"/>
          <w:rtl/>
        </w:rPr>
        <w:t>:</w:t>
      </w:r>
    </w:p>
    <w:p w:rsidR="00532A8E" w:rsidRDefault="00531A5E" w:rsidP="00531A5E">
      <w:pPr>
        <w:pStyle w:val="libLeft"/>
        <w:rPr>
          <w:rtl/>
        </w:rPr>
      </w:pPr>
      <w:r>
        <w:rPr>
          <w:rFonts w:hint="cs"/>
          <w:rtl/>
        </w:rPr>
        <w:t>_</w:t>
      </w:r>
      <w:r w:rsidR="00532A8E">
        <w:rPr>
          <w:rFonts w:hint="cs"/>
          <w:rtl/>
        </w:rPr>
        <w:t>26</w:t>
      </w:r>
      <w:r>
        <w:rPr>
          <w:rFonts w:hint="cs"/>
          <w:rtl/>
        </w:rPr>
        <w:t>_</w:t>
      </w:r>
    </w:p>
    <w:p w:rsidR="00F67EBD" w:rsidRDefault="00F67EBD" w:rsidP="009618AF">
      <w:pPr>
        <w:pStyle w:val="libNormal"/>
        <w:rPr>
          <w:rtl/>
        </w:rPr>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532A8E" w:rsidTr="00532A8E">
        <w:trPr>
          <w:trHeight w:val="350"/>
        </w:trPr>
        <w:tc>
          <w:tcPr>
            <w:tcW w:w="3920" w:type="dxa"/>
            <w:shd w:val="clear" w:color="auto" w:fill="auto"/>
          </w:tcPr>
          <w:p w:rsidR="00532A8E" w:rsidRDefault="00B74047" w:rsidP="00532A8E">
            <w:pPr>
              <w:pStyle w:val="libPoem"/>
            </w:pPr>
            <w:r>
              <w:rPr>
                <w:rFonts w:hint="cs"/>
                <w:rtl/>
              </w:rPr>
              <w:lastRenderedPageBreak/>
              <w:t>قل للفقيه عمارة</w:t>
            </w:r>
            <w:r w:rsidR="00E66EDC">
              <w:rPr>
                <w:rFonts w:hint="cs"/>
                <w:rtl/>
              </w:rPr>
              <w:t>:</w:t>
            </w:r>
            <w:r>
              <w:rPr>
                <w:rFonts w:hint="cs"/>
                <w:rtl/>
              </w:rPr>
              <w:t>يا خير مَن</w:t>
            </w:r>
            <w:r w:rsidR="00532A8E" w:rsidRPr="00725071">
              <w:rPr>
                <w:rStyle w:val="libPoemTiniChar0"/>
                <w:rtl/>
              </w:rPr>
              <w:br/>
              <w:t> </w:t>
            </w:r>
          </w:p>
        </w:tc>
        <w:tc>
          <w:tcPr>
            <w:tcW w:w="279" w:type="dxa"/>
            <w:shd w:val="clear" w:color="auto" w:fill="auto"/>
          </w:tcPr>
          <w:p w:rsidR="00532A8E" w:rsidRDefault="00532A8E" w:rsidP="00532A8E">
            <w:pPr>
              <w:pStyle w:val="libPoem"/>
              <w:rPr>
                <w:rtl/>
              </w:rPr>
            </w:pPr>
          </w:p>
        </w:tc>
        <w:tc>
          <w:tcPr>
            <w:tcW w:w="3881" w:type="dxa"/>
            <w:shd w:val="clear" w:color="auto" w:fill="auto"/>
          </w:tcPr>
          <w:p w:rsidR="00532A8E" w:rsidRDefault="00B74047" w:rsidP="00532A8E">
            <w:pPr>
              <w:pStyle w:val="libPoem"/>
            </w:pPr>
            <w:r>
              <w:rPr>
                <w:rFonts w:hint="cs"/>
                <w:rtl/>
              </w:rPr>
              <w:t>قد حاز فهماً ثاقباً وخطابا</w:t>
            </w:r>
            <w:r w:rsidR="00532A8E" w:rsidRPr="00725071">
              <w:rPr>
                <w:rStyle w:val="libPoemTiniChar0"/>
                <w:rtl/>
              </w:rPr>
              <w:br/>
              <w:t> </w:t>
            </w:r>
          </w:p>
        </w:tc>
      </w:tr>
      <w:tr w:rsidR="00532A8E" w:rsidTr="00532A8E">
        <w:trPr>
          <w:trHeight w:val="350"/>
        </w:trPr>
        <w:tc>
          <w:tcPr>
            <w:tcW w:w="3920" w:type="dxa"/>
          </w:tcPr>
          <w:p w:rsidR="00532A8E" w:rsidRDefault="00B74047" w:rsidP="00532A8E">
            <w:pPr>
              <w:pStyle w:val="libPoem"/>
            </w:pPr>
            <w:r>
              <w:rPr>
                <w:rFonts w:hint="cs"/>
                <w:rtl/>
              </w:rPr>
              <w:t>اقبل نصيحة من دعاك إلى الهدى</w:t>
            </w:r>
            <w:r w:rsidR="00532A8E" w:rsidRPr="00725071">
              <w:rPr>
                <w:rStyle w:val="libPoemTiniChar0"/>
                <w:rtl/>
              </w:rPr>
              <w:br/>
              <w:t> </w:t>
            </w:r>
          </w:p>
        </w:tc>
        <w:tc>
          <w:tcPr>
            <w:tcW w:w="279" w:type="dxa"/>
          </w:tcPr>
          <w:p w:rsidR="00532A8E" w:rsidRDefault="00532A8E" w:rsidP="00532A8E">
            <w:pPr>
              <w:pStyle w:val="libPoem"/>
              <w:rPr>
                <w:rtl/>
              </w:rPr>
            </w:pPr>
          </w:p>
        </w:tc>
        <w:tc>
          <w:tcPr>
            <w:tcW w:w="3881" w:type="dxa"/>
          </w:tcPr>
          <w:p w:rsidR="00532A8E" w:rsidRDefault="00B74047" w:rsidP="00532A8E">
            <w:pPr>
              <w:pStyle w:val="libPoem"/>
            </w:pPr>
            <w:r>
              <w:rPr>
                <w:rFonts w:hint="cs"/>
                <w:rtl/>
              </w:rPr>
              <w:t>قل</w:t>
            </w:r>
            <w:r w:rsidR="00E66EDC">
              <w:rPr>
                <w:rFonts w:hint="cs"/>
                <w:rtl/>
              </w:rPr>
              <w:t>:</w:t>
            </w:r>
            <w:r>
              <w:rPr>
                <w:rFonts w:hint="cs"/>
                <w:rtl/>
              </w:rPr>
              <w:t>حطَّة وادخل إلينا البابا</w:t>
            </w:r>
            <w:r w:rsidR="00532A8E" w:rsidRPr="00725071">
              <w:rPr>
                <w:rStyle w:val="libPoemTiniChar0"/>
                <w:rtl/>
              </w:rPr>
              <w:br/>
              <w:t> </w:t>
            </w:r>
          </w:p>
        </w:tc>
      </w:tr>
      <w:tr w:rsidR="00532A8E" w:rsidTr="00532A8E">
        <w:trPr>
          <w:trHeight w:val="350"/>
        </w:trPr>
        <w:tc>
          <w:tcPr>
            <w:tcW w:w="3920" w:type="dxa"/>
          </w:tcPr>
          <w:p w:rsidR="00532A8E" w:rsidRDefault="00B74047" w:rsidP="00532A8E">
            <w:pPr>
              <w:pStyle w:val="libPoem"/>
            </w:pPr>
            <w:r>
              <w:rPr>
                <w:rFonts w:hint="cs"/>
                <w:rtl/>
              </w:rPr>
              <w:t>تجد الأئمَّة</w:t>
            </w:r>
            <w:r w:rsidRPr="00666704">
              <w:rPr>
                <w:rFonts w:hint="cs"/>
                <w:rtl/>
              </w:rPr>
              <w:t xml:space="preserve"> </w:t>
            </w:r>
            <w:r>
              <w:rPr>
                <w:rFonts w:hint="cs"/>
                <w:rtl/>
              </w:rPr>
              <w:t>شافعين ولا تجد</w:t>
            </w:r>
            <w:r w:rsidR="00532A8E" w:rsidRPr="00725071">
              <w:rPr>
                <w:rStyle w:val="libPoemTiniChar0"/>
                <w:rtl/>
              </w:rPr>
              <w:br/>
              <w:t> </w:t>
            </w:r>
          </w:p>
        </w:tc>
        <w:tc>
          <w:tcPr>
            <w:tcW w:w="279" w:type="dxa"/>
          </w:tcPr>
          <w:p w:rsidR="00532A8E" w:rsidRDefault="00532A8E" w:rsidP="00532A8E">
            <w:pPr>
              <w:pStyle w:val="libPoem"/>
              <w:rPr>
                <w:rtl/>
              </w:rPr>
            </w:pPr>
          </w:p>
        </w:tc>
        <w:tc>
          <w:tcPr>
            <w:tcW w:w="3881" w:type="dxa"/>
          </w:tcPr>
          <w:p w:rsidR="00532A8E" w:rsidRDefault="00B74047" w:rsidP="00532A8E">
            <w:pPr>
              <w:pStyle w:val="libPoem"/>
            </w:pPr>
            <w:r>
              <w:rPr>
                <w:rFonts w:hint="cs"/>
                <w:rtl/>
              </w:rPr>
              <w:t>إلّا لدينا سنَّة</w:t>
            </w:r>
            <w:r w:rsidRPr="00666704">
              <w:rPr>
                <w:rFonts w:hint="cs"/>
                <w:rtl/>
              </w:rPr>
              <w:t xml:space="preserve"> </w:t>
            </w:r>
            <w:r>
              <w:rPr>
                <w:rFonts w:hint="cs"/>
                <w:rtl/>
              </w:rPr>
              <w:t>وكتابا</w:t>
            </w:r>
            <w:r w:rsidR="00532A8E" w:rsidRPr="00725071">
              <w:rPr>
                <w:rStyle w:val="libPoemTiniChar0"/>
                <w:rtl/>
              </w:rPr>
              <w:br/>
              <w:t> </w:t>
            </w:r>
          </w:p>
        </w:tc>
      </w:tr>
      <w:tr w:rsidR="00532A8E" w:rsidTr="00532A8E">
        <w:trPr>
          <w:trHeight w:val="350"/>
        </w:trPr>
        <w:tc>
          <w:tcPr>
            <w:tcW w:w="3920" w:type="dxa"/>
          </w:tcPr>
          <w:p w:rsidR="00532A8E" w:rsidRDefault="00B74047" w:rsidP="00532A8E">
            <w:pPr>
              <w:pStyle w:val="libPoem"/>
            </w:pPr>
            <w:r>
              <w:rPr>
                <w:rFonts w:hint="cs"/>
                <w:rtl/>
              </w:rPr>
              <w:t>وعليَّ أنْ أعلي محلّك في الورى</w:t>
            </w:r>
            <w:r w:rsidR="00532A8E" w:rsidRPr="00725071">
              <w:rPr>
                <w:rStyle w:val="libPoemTiniChar0"/>
                <w:rtl/>
              </w:rPr>
              <w:br/>
              <w:t> </w:t>
            </w:r>
          </w:p>
        </w:tc>
        <w:tc>
          <w:tcPr>
            <w:tcW w:w="279" w:type="dxa"/>
          </w:tcPr>
          <w:p w:rsidR="00532A8E" w:rsidRDefault="00532A8E" w:rsidP="00532A8E">
            <w:pPr>
              <w:pStyle w:val="libPoem"/>
              <w:rPr>
                <w:rtl/>
              </w:rPr>
            </w:pPr>
          </w:p>
        </w:tc>
        <w:tc>
          <w:tcPr>
            <w:tcW w:w="3881" w:type="dxa"/>
          </w:tcPr>
          <w:p w:rsidR="00532A8E" w:rsidRDefault="00B74047" w:rsidP="00532A8E">
            <w:pPr>
              <w:pStyle w:val="libPoem"/>
            </w:pPr>
            <w:r>
              <w:rPr>
                <w:rFonts w:hint="cs"/>
                <w:rtl/>
              </w:rPr>
              <w:t>وإذا شفعت إليَّ كنت مجابا</w:t>
            </w:r>
            <w:r w:rsidR="00532A8E" w:rsidRPr="00725071">
              <w:rPr>
                <w:rStyle w:val="libPoemTiniChar0"/>
                <w:rtl/>
              </w:rPr>
              <w:br/>
              <w:t> </w:t>
            </w:r>
          </w:p>
        </w:tc>
      </w:tr>
      <w:tr w:rsidR="00532A8E" w:rsidTr="00532A8E">
        <w:trPr>
          <w:trHeight w:val="350"/>
        </w:trPr>
        <w:tc>
          <w:tcPr>
            <w:tcW w:w="3920" w:type="dxa"/>
          </w:tcPr>
          <w:p w:rsidR="00532A8E" w:rsidRDefault="00B74047" w:rsidP="00532A8E">
            <w:pPr>
              <w:pStyle w:val="libPoem"/>
            </w:pPr>
            <w:r>
              <w:rPr>
                <w:rFonts w:hint="cs"/>
                <w:rtl/>
              </w:rPr>
              <w:t>وتعج</w:t>
            </w:r>
            <w:r w:rsidR="00531A5E">
              <w:rPr>
                <w:rFonts w:hint="cs"/>
                <w:rtl/>
              </w:rPr>
              <w:t>َّ</w:t>
            </w:r>
            <w:r>
              <w:rPr>
                <w:rFonts w:hint="cs"/>
                <w:rtl/>
              </w:rPr>
              <w:t>ل الآلاف وهي ثلاثة</w:t>
            </w:r>
            <w:r w:rsidR="00532A8E" w:rsidRPr="00725071">
              <w:rPr>
                <w:rStyle w:val="libPoemTiniChar0"/>
                <w:rtl/>
              </w:rPr>
              <w:br/>
              <w:t> </w:t>
            </w:r>
          </w:p>
        </w:tc>
        <w:tc>
          <w:tcPr>
            <w:tcW w:w="279" w:type="dxa"/>
          </w:tcPr>
          <w:p w:rsidR="00532A8E" w:rsidRDefault="00532A8E" w:rsidP="00532A8E">
            <w:pPr>
              <w:pStyle w:val="libPoem"/>
              <w:rPr>
                <w:rtl/>
              </w:rPr>
            </w:pPr>
          </w:p>
        </w:tc>
        <w:tc>
          <w:tcPr>
            <w:tcW w:w="3881" w:type="dxa"/>
          </w:tcPr>
          <w:p w:rsidR="00532A8E" w:rsidRDefault="00B74047" w:rsidP="00532A8E">
            <w:pPr>
              <w:pStyle w:val="libPoem"/>
            </w:pPr>
            <w:r>
              <w:rPr>
                <w:rFonts w:hint="cs"/>
                <w:rtl/>
              </w:rPr>
              <w:t>ذهباً</w:t>
            </w:r>
            <w:r w:rsidRPr="00666704">
              <w:rPr>
                <w:rFonts w:hint="cs"/>
                <w:rtl/>
              </w:rPr>
              <w:t xml:space="preserve"> </w:t>
            </w:r>
            <w:r>
              <w:rPr>
                <w:rFonts w:hint="cs"/>
                <w:rtl/>
              </w:rPr>
              <w:t>وقلَّ لك النضار مذابا</w:t>
            </w:r>
            <w:r w:rsidR="00532A8E" w:rsidRPr="00725071">
              <w:rPr>
                <w:rStyle w:val="libPoemTiniChar0"/>
                <w:rtl/>
              </w:rPr>
              <w:br/>
              <w:t> </w:t>
            </w:r>
          </w:p>
        </w:tc>
      </w:tr>
    </w:tbl>
    <w:p w:rsidR="00666704" w:rsidRDefault="00666704" w:rsidP="009618AF">
      <w:pPr>
        <w:pStyle w:val="libNormal"/>
        <w:rPr>
          <w:rtl/>
        </w:rPr>
      </w:pPr>
      <w:r>
        <w:rPr>
          <w:rFonts w:hint="cs"/>
          <w:rtl/>
        </w:rPr>
        <w:t>فراجعه عمارة بقوله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B74047" w:rsidTr="008C54D6">
        <w:trPr>
          <w:trHeight w:val="350"/>
        </w:trPr>
        <w:tc>
          <w:tcPr>
            <w:tcW w:w="3920" w:type="dxa"/>
            <w:shd w:val="clear" w:color="auto" w:fill="auto"/>
          </w:tcPr>
          <w:p w:rsidR="00B74047" w:rsidRDefault="00B74047" w:rsidP="008C54D6">
            <w:pPr>
              <w:pStyle w:val="libPoem"/>
            </w:pPr>
            <w:r>
              <w:rPr>
                <w:rFonts w:hint="cs"/>
                <w:rtl/>
              </w:rPr>
              <w:t>حاشاك من هذا الخطاب خطابا</w:t>
            </w:r>
            <w:r w:rsidRPr="00725071">
              <w:rPr>
                <w:rStyle w:val="libPoemTiniChar0"/>
                <w:rtl/>
              </w:rPr>
              <w:br/>
              <w:t> </w:t>
            </w:r>
          </w:p>
        </w:tc>
        <w:tc>
          <w:tcPr>
            <w:tcW w:w="279" w:type="dxa"/>
            <w:shd w:val="clear" w:color="auto" w:fill="auto"/>
          </w:tcPr>
          <w:p w:rsidR="00B74047" w:rsidRDefault="00B74047" w:rsidP="008C54D6">
            <w:pPr>
              <w:pStyle w:val="libPoem"/>
              <w:rPr>
                <w:rtl/>
              </w:rPr>
            </w:pPr>
          </w:p>
        </w:tc>
        <w:tc>
          <w:tcPr>
            <w:tcW w:w="3881" w:type="dxa"/>
            <w:shd w:val="clear" w:color="auto" w:fill="auto"/>
          </w:tcPr>
          <w:p w:rsidR="00B74047" w:rsidRDefault="00B74047" w:rsidP="008C54D6">
            <w:pPr>
              <w:pStyle w:val="libPoem"/>
            </w:pPr>
            <w:r>
              <w:rPr>
                <w:rFonts w:hint="cs"/>
                <w:rtl/>
              </w:rPr>
              <w:t>يا خير أملاك الزَّمان نصابا</w:t>
            </w:r>
            <w:r w:rsidRPr="00725071">
              <w:rPr>
                <w:rStyle w:val="libPoemTiniChar0"/>
                <w:rtl/>
              </w:rPr>
              <w:br/>
              <w:t> </w:t>
            </w:r>
          </w:p>
        </w:tc>
      </w:tr>
      <w:tr w:rsidR="00B74047" w:rsidTr="008C54D6">
        <w:trPr>
          <w:trHeight w:val="350"/>
        </w:trPr>
        <w:tc>
          <w:tcPr>
            <w:tcW w:w="3920" w:type="dxa"/>
          </w:tcPr>
          <w:p w:rsidR="00B74047" w:rsidRDefault="00B74047" w:rsidP="008C54D6">
            <w:pPr>
              <w:pStyle w:val="libPoem"/>
            </w:pPr>
            <w:r>
              <w:rPr>
                <w:rFonts w:hint="cs"/>
                <w:rtl/>
              </w:rPr>
              <w:t>لكنْ إذا ما أفسدت علماؤكم</w:t>
            </w:r>
            <w:r w:rsidRPr="00725071">
              <w:rPr>
                <w:rStyle w:val="libPoemTiniChar0"/>
                <w:rtl/>
              </w:rPr>
              <w:br/>
              <w:t> </w:t>
            </w:r>
          </w:p>
        </w:tc>
        <w:tc>
          <w:tcPr>
            <w:tcW w:w="279" w:type="dxa"/>
          </w:tcPr>
          <w:p w:rsidR="00B74047" w:rsidRDefault="00B74047" w:rsidP="008C54D6">
            <w:pPr>
              <w:pStyle w:val="libPoem"/>
              <w:rPr>
                <w:rtl/>
              </w:rPr>
            </w:pPr>
          </w:p>
        </w:tc>
        <w:tc>
          <w:tcPr>
            <w:tcW w:w="3881" w:type="dxa"/>
          </w:tcPr>
          <w:p w:rsidR="00B74047" w:rsidRDefault="00B74047" w:rsidP="008C54D6">
            <w:pPr>
              <w:pStyle w:val="libPoem"/>
            </w:pPr>
            <w:r>
              <w:rPr>
                <w:rFonts w:hint="cs"/>
                <w:rtl/>
              </w:rPr>
              <w:t>معمور معت-قدي وصار خرابا</w:t>
            </w:r>
            <w:r w:rsidRPr="00725071">
              <w:rPr>
                <w:rStyle w:val="libPoemTiniChar0"/>
                <w:rtl/>
              </w:rPr>
              <w:br/>
              <w:t> </w:t>
            </w:r>
          </w:p>
        </w:tc>
      </w:tr>
      <w:tr w:rsidR="00B74047" w:rsidTr="008C54D6">
        <w:trPr>
          <w:trHeight w:val="350"/>
        </w:trPr>
        <w:tc>
          <w:tcPr>
            <w:tcW w:w="3920" w:type="dxa"/>
          </w:tcPr>
          <w:p w:rsidR="00B74047" w:rsidRDefault="00B74047" w:rsidP="008C54D6">
            <w:pPr>
              <w:pStyle w:val="libPoem"/>
            </w:pPr>
            <w:r>
              <w:rPr>
                <w:rFonts w:hint="cs"/>
                <w:rtl/>
              </w:rPr>
              <w:t>ودعوتمُ فكري إلى</w:t>
            </w:r>
            <w:r w:rsidRPr="00666704">
              <w:rPr>
                <w:rFonts w:hint="cs"/>
                <w:rtl/>
              </w:rPr>
              <w:t xml:space="preserve"> </w:t>
            </w:r>
            <w:r>
              <w:rPr>
                <w:rFonts w:hint="cs"/>
                <w:rtl/>
              </w:rPr>
              <w:t>أقوالكم</w:t>
            </w:r>
            <w:r w:rsidRPr="00725071">
              <w:rPr>
                <w:rStyle w:val="libPoemTiniChar0"/>
                <w:rtl/>
              </w:rPr>
              <w:br/>
              <w:t> </w:t>
            </w:r>
          </w:p>
        </w:tc>
        <w:tc>
          <w:tcPr>
            <w:tcW w:w="279" w:type="dxa"/>
          </w:tcPr>
          <w:p w:rsidR="00B74047" w:rsidRDefault="00B74047" w:rsidP="008C54D6">
            <w:pPr>
              <w:pStyle w:val="libPoem"/>
              <w:rPr>
                <w:rtl/>
              </w:rPr>
            </w:pPr>
          </w:p>
        </w:tc>
        <w:tc>
          <w:tcPr>
            <w:tcW w:w="3881" w:type="dxa"/>
          </w:tcPr>
          <w:p w:rsidR="00B74047" w:rsidRDefault="00B74047" w:rsidP="008C54D6">
            <w:pPr>
              <w:pStyle w:val="libPoem"/>
            </w:pPr>
            <w:r>
              <w:rPr>
                <w:rFonts w:hint="cs"/>
                <w:rtl/>
              </w:rPr>
              <w:t>من بعد ذاك أطاعكم</w:t>
            </w:r>
            <w:r w:rsidRPr="00666704">
              <w:rPr>
                <w:rFonts w:hint="cs"/>
                <w:rtl/>
              </w:rPr>
              <w:t xml:space="preserve"> </w:t>
            </w:r>
            <w:r>
              <w:rPr>
                <w:rFonts w:hint="cs"/>
                <w:rtl/>
              </w:rPr>
              <w:t>وأجابا</w:t>
            </w:r>
            <w:r w:rsidRPr="00725071">
              <w:rPr>
                <w:rStyle w:val="libPoemTiniChar0"/>
                <w:rtl/>
              </w:rPr>
              <w:br/>
              <w:t> </w:t>
            </w:r>
          </w:p>
        </w:tc>
      </w:tr>
      <w:tr w:rsidR="00B74047" w:rsidTr="008C54D6">
        <w:trPr>
          <w:trHeight w:val="350"/>
        </w:trPr>
        <w:tc>
          <w:tcPr>
            <w:tcW w:w="3920" w:type="dxa"/>
          </w:tcPr>
          <w:p w:rsidR="00B74047" w:rsidRDefault="00B74047" w:rsidP="008C54D6">
            <w:pPr>
              <w:pStyle w:val="libPoem"/>
            </w:pPr>
            <w:r>
              <w:rPr>
                <w:rFonts w:hint="cs"/>
                <w:rtl/>
              </w:rPr>
              <w:t>فاشدد يديك على صفاء محبَّتي</w:t>
            </w:r>
            <w:r w:rsidRPr="00725071">
              <w:rPr>
                <w:rStyle w:val="libPoemTiniChar0"/>
                <w:rtl/>
              </w:rPr>
              <w:br/>
              <w:t> </w:t>
            </w:r>
          </w:p>
        </w:tc>
        <w:tc>
          <w:tcPr>
            <w:tcW w:w="279" w:type="dxa"/>
          </w:tcPr>
          <w:p w:rsidR="00B74047" w:rsidRDefault="00B74047" w:rsidP="008C54D6">
            <w:pPr>
              <w:pStyle w:val="libPoem"/>
              <w:rPr>
                <w:rtl/>
              </w:rPr>
            </w:pPr>
          </w:p>
        </w:tc>
        <w:tc>
          <w:tcPr>
            <w:tcW w:w="3881" w:type="dxa"/>
          </w:tcPr>
          <w:p w:rsidR="00B74047" w:rsidRDefault="00B74047" w:rsidP="008C54D6">
            <w:pPr>
              <w:pStyle w:val="libPoem"/>
            </w:pPr>
            <w:r>
              <w:rPr>
                <w:rFonts w:hint="cs"/>
                <w:rtl/>
              </w:rPr>
              <w:t>وامنن عليَّ وسد هذا البابا</w:t>
            </w:r>
            <w:r w:rsidRPr="00725071">
              <w:rPr>
                <w:rStyle w:val="libPoemTiniChar0"/>
                <w:rtl/>
              </w:rPr>
              <w:br/>
              <w:t> </w:t>
            </w:r>
          </w:p>
        </w:tc>
      </w:tr>
    </w:tbl>
    <w:p w:rsidR="00666704" w:rsidRDefault="00666704" w:rsidP="00B74047">
      <w:pPr>
        <w:pStyle w:val="libNormal"/>
        <w:rPr>
          <w:rtl/>
        </w:rPr>
      </w:pPr>
      <w:r>
        <w:rPr>
          <w:rFonts w:hint="cs"/>
          <w:rtl/>
        </w:rPr>
        <w:t>توف</w:t>
      </w:r>
      <w:r w:rsidR="00B74047">
        <w:rPr>
          <w:rFonts w:hint="cs"/>
          <w:rtl/>
        </w:rPr>
        <w:t>ّ</w:t>
      </w:r>
      <w:r>
        <w:rPr>
          <w:rFonts w:hint="cs"/>
          <w:rtl/>
        </w:rPr>
        <w:t xml:space="preserve">ي للفقيه المترجم في حياته </w:t>
      </w:r>
      <w:r w:rsidR="00B74047">
        <w:rPr>
          <w:rFonts w:hint="cs"/>
          <w:rtl/>
        </w:rPr>
        <w:t>ستّ</w:t>
      </w:r>
      <w:r w:rsidR="00911C64">
        <w:rPr>
          <w:rFonts w:hint="cs"/>
          <w:rtl/>
        </w:rPr>
        <w:t>ة</w:t>
      </w:r>
      <w:r>
        <w:rPr>
          <w:rFonts w:hint="cs"/>
          <w:rtl/>
        </w:rPr>
        <w:t xml:space="preserve"> أولاد ذكور ورثاهم ألا وهم</w:t>
      </w:r>
      <w:r w:rsidR="00E66EDC">
        <w:rPr>
          <w:rFonts w:hint="cs"/>
          <w:rtl/>
        </w:rPr>
        <w:t>:</w:t>
      </w:r>
      <w:r>
        <w:rPr>
          <w:rFonts w:hint="cs"/>
          <w:rtl/>
        </w:rPr>
        <w:t>عبد الله ويحيى و</w:t>
      </w:r>
      <w:r w:rsidR="00B74047">
        <w:rPr>
          <w:rFonts w:hint="cs"/>
          <w:rtl/>
        </w:rPr>
        <w:t>محمّ</w:t>
      </w:r>
      <w:r w:rsidR="000477AF">
        <w:rPr>
          <w:rFonts w:hint="cs"/>
          <w:rtl/>
        </w:rPr>
        <w:t>د</w:t>
      </w:r>
      <w:r>
        <w:rPr>
          <w:rFonts w:hint="cs"/>
          <w:rtl/>
        </w:rPr>
        <w:t xml:space="preserve"> وعطي</w:t>
      </w:r>
      <w:r w:rsidR="00B74047">
        <w:rPr>
          <w:rFonts w:hint="cs"/>
          <w:rtl/>
        </w:rPr>
        <w:t>ّ</w:t>
      </w:r>
      <w:r>
        <w:rPr>
          <w:rFonts w:hint="cs"/>
          <w:rtl/>
        </w:rPr>
        <w:t>ة وإسماعيل وحسين</w:t>
      </w:r>
      <w:r w:rsidR="00E66EDC">
        <w:rPr>
          <w:rFonts w:hint="cs"/>
          <w:rtl/>
        </w:rPr>
        <w:t>،</w:t>
      </w:r>
      <w:r>
        <w:rPr>
          <w:rFonts w:hint="cs"/>
          <w:rtl/>
        </w:rPr>
        <w:t xml:space="preserve"> وتوف</w:t>
      </w:r>
      <w:r w:rsidR="00B74047">
        <w:rPr>
          <w:rFonts w:hint="cs"/>
          <w:rtl/>
        </w:rPr>
        <w:t>ّ</w:t>
      </w:r>
      <w:r>
        <w:rPr>
          <w:rFonts w:hint="cs"/>
          <w:rtl/>
        </w:rPr>
        <w:t>ي أو</w:t>
      </w:r>
      <w:r w:rsidR="00B74047">
        <w:rPr>
          <w:rFonts w:hint="cs"/>
          <w:rtl/>
        </w:rPr>
        <w:t>َّ</w:t>
      </w:r>
      <w:r>
        <w:rPr>
          <w:rFonts w:hint="cs"/>
          <w:rtl/>
        </w:rPr>
        <w:t xml:space="preserve">لا ولداه عبد الله ويحيى </w:t>
      </w:r>
      <w:r w:rsidR="003F1058">
        <w:rPr>
          <w:rFonts w:hint="cs"/>
          <w:rtl/>
        </w:rPr>
        <w:t>ثمَّ</w:t>
      </w:r>
      <w:r>
        <w:rPr>
          <w:rFonts w:hint="cs"/>
          <w:rtl/>
        </w:rPr>
        <w:t xml:space="preserve"> بعدهما </w:t>
      </w:r>
      <w:r w:rsidR="000477AF">
        <w:rPr>
          <w:rFonts w:hint="cs"/>
          <w:rtl/>
        </w:rPr>
        <w:t>محمَّد</w:t>
      </w:r>
      <w:r>
        <w:rPr>
          <w:rFonts w:hint="cs"/>
          <w:rtl/>
        </w:rPr>
        <w:t xml:space="preserve"> في سنة 56.</w:t>
      </w:r>
      <w:r w:rsidR="00B74047">
        <w:rPr>
          <w:rFonts w:hint="cs"/>
          <w:rtl/>
        </w:rPr>
        <w:t xml:space="preserve"> </w:t>
      </w:r>
      <w:r>
        <w:rPr>
          <w:rFonts w:hint="cs"/>
          <w:rtl/>
        </w:rPr>
        <w:t>ليلة ال</w:t>
      </w:r>
      <w:r w:rsidR="00B74047">
        <w:rPr>
          <w:rFonts w:hint="cs"/>
          <w:rtl/>
        </w:rPr>
        <w:t>إ</w:t>
      </w:r>
      <w:r>
        <w:rPr>
          <w:rFonts w:hint="cs"/>
          <w:rtl/>
        </w:rPr>
        <w:t xml:space="preserve">ثنين 4 جمادى الأولى بمصر ورثاهم بقصيدة </w:t>
      </w:r>
      <w:r w:rsidR="0043271A">
        <w:rPr>
          <w:rFonts w:hint="cs"/>
          <w:rtl/>
        </w:rPr>
        <w:t>أوَّلها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B74047" w:rsidTr="008C54D6">
        <w:trPr>
          <w:trHeight w:val="350"/>
        </w:trPr>
        <w:tc>
          <w:tcPr>
            <w:tcW w:w="3920" w:type="dxa"/>
            <w:shd w:val="clear" w:color="auto" w:fill="auto"/>
          </w:tcPr>
          <w:p w:rsidR="00B74047" w:rsidRDefault="00B74047" w:rsidP="008C54D6">
            <w:pPr>
              <w:pStyle w:val="libPoem"/>
            </w:pPr>
            <w:r>
              <w:rPr>
                <w:rFonts w:hint="cs"/>
                <w:rtl/>
              </w:rPr>
              <w:t>أحببت في خير أعضائي وأعضادي</w:t>
            </w:r>
            <w:r w:rsidRPr="00725071">
              <w:rPr>
                <w:rStyle w:val="libPoemTiniChar0"/>
                <w:rtl/>
              </w:rPr>
              <w:br/>
              <w:t> </w:t>
            </w:r>
          </w:p>
        </w:tc>
        <w:tc>
          <w:tcPr>
            <w:tcW w:w="279" w:type="dxa"/>
            <w:shd w:val="clear" w:color="auto" w:fill="auto"/>
          </w:tcPr>
          <w:p w:rsidR="00B74047" w:rsidRDefault="00B74047" w:rsidP="008C54D6">
            <w:pPr>
              <w:pStyle w:val="libPoem"/>
              <w:rPr>
                <w:rtl/>
              </w:rPr>
            </w:pPr>
          </w:p>
        </w:tc>
        <w:tc>
          <w:tcPr>
            <w:tcW w:w="3881" w:type="dxa"/>
            <w:shd w:val="clear" w:color="auto" w:fill="auto"/>
          </w:tcPr>
          <w:p w:rsidR="00B74047" w:rsidRDefault="00B74047" w:rsidP="008C54D6">
            <w:pPr>
              <w:pStyle w:val="libPoem"/>
            </w:pPr>
            <w:r>
              <w:rPr>
                <w:rFonts w:hint="cs"/>
                <w:rtl/>
              </w:rPr>
              <w:t>وخير أهلي إذا عدُّوا و أولادي</w:t>
            </w:r>
            <w:r w:rsidRPr="00725071">
              <w:rPr>
                <w:rStyle w:val="libPoemTiniChar0"/>
                <w:rtl/>
              </w:rPr>
              <w:br/>
              <w:t> </w:t>
            </w:r>
          </w:p>
        </w:tc>
      </w:tr>
      <w:tr w:rsidR="00B74047" w:rsidTr="008C54D6">
        <w:trPr>
          <w:trHeight w:val="350"/>
        </w:trPr>
        <w:tc>
          <w:tcPr>
            <w:tcW w:w="3920" w:type="dxa"/>
          </w:tcPr>
          <w:p w:rsidR="00B74047" w:rsidRDefault="00B74047" w:rsidP="008C54D6">
            <w:pPr>
              <w:pStyle w:val="libPoem"/>
            </w:pPr>
            <w:r>
              <w:rPr>
                <w:rFonts w:hint="cs"/>
                <w:rtl/>
              </w:rPr>
              <w:t>بأبلج الوجه من سعد العشيرة لم</w:t>
            </w:r>
            <w:r w:rsidRPr="00725071">
              <w:rPr>
                <w:rStyle w:val="libPoemTiniChar0"/>
                <w:rtl/>
              </w:rPr>
              <w:br/>
              <w:t> </w:t>
            </w:r>
          </w:p>
        </w:tc>
        <w:tc>
          <w:tcPr>
            <w:tcW w:w="279" w:type="dxa"/>
          </w:tcPr>
          <w:p w:rsidR="00B74047" w:rsidRDefault="00B74047" w:rsidP="008C54D6">
            <w:pPr>
              <w:pStyle w:val="libPoem"/>
              <w:rPr>
                <w:rtl/>
              </w:rPr>
            </w:pPr>
          </w:p>
        </w:tc>
        <w:tc>
          <w:tcPr>
            <w:tcW w:w="3881" w:type="dxa"/>
          </w:tcPr>
          <w:p w:rsidR="00B74047" w:rsidRDefault="00B74047" w:rsidP="008C54D6">
            <w:pPr>
              <w:pStyle w:val="libPoem"/>
            </w:pPr>
            <w:r>
              <w:rPr>
                <w:rFonts w:hint="cs"/>
                <w:rtl/>
              </w:rPr>
              <w:t>يعرف بغير الندى والبشر في النادي</w:t>
            </w:r>
            <w:r w:rsidRPr="00725071">
              <w:rPr>
                <w:rStyle w:val="libPoemTiniChar0"/>
                <w:rtl/>
              </w:rPr>
              <w:br/>
              <w:t> </w:t>
            </w:r>
          </w:p>
        </w:tc>
      </w:tr>
    </w:tbl>
    <w:p w:rsidR="00666704" w:rsidRDefault="00666704" w:rsidP="009618AF">
      <w:pPr>
        <w:pStyle w:val="libNormal"/>
        <w:rPr>
          <w:rtl/>
        </w:rPr>
      </w:pPr>
      <w:r>
        <w:rPr>
          <w:rFonts w:hint="cs"/>
          <w:rtl/>
        </w:rPr>
        <w:t xml:space="preserve">وله في رثاء </w:t>
      </w:r>
      <w:r w:rsidR="00B74047">
        <w:rPr>
          <w:rFonts w:hint="cs"/>
          <w:rtl/>
        </w:rPr>
        <w:t>محمّ</w:t>
      </w:r>
      <w:r w:rsidR="000477AF">
        <w:rPr>
          <w:rFonts w:hint="cs"/>
          <w:rtl/>
        </w:rPr>
        <w:t>د</w:t>
      </w:r>
      <w:r>
        <w:rPr>
          <w:rFonts w:hint="cs"/>
          <w:rtl/>
        </w:rPr>
        <w:t xml:space="preserve"> قصيدة مطلعها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B74047" w:rsidTr="008C54D6">
        <w:trPr>
          <w:trHeight w:val="350"/>
        </w:trPr>
        <w:tc>
          <w:tcPr>
            <w:tcW w:w="3920" w:type="dxa"/>
            <w:shd w:val="clear" w:color="auto" w:fill="auto"/>
          </w:tcPr>
          <w:p w:rsidR="00B74047" w:rsidRDefault="00B74047" w:rsidP="00531A5E">
            <w:pPr>
              <w:pStyle w:val="libPoem"/>
            </w:pPr>
            <w:r>
              <w:rPr>
                <w:rFonts w:hint="cs"/>
                <w:rtl/>
              </w:rPr>
              <w:t xml:space="preserve">سأبكي على </w:t>
            </w:r>
            <w:r w:rsidR="00531A5E">
              <w:rPr>
                <w:rFonts w:hint="cs"/>
                <w:rtl/>
              </w:rPr>
              <w:t>ا</w:t>
            </w:r>
            <w:r>
              <w:rPr>
                <w:rFonts w:hint="cs"/>
                <w:rtl/>
              </w:rPr>
              <w:t>بني مدَّتي وحياتي</w:t>
            </w:r>
            <w:r w:rsidRPr="00725071">
              <w:rPr>
                <w:rStyle w:val="libPoemTiniChar0"/>
                <w:rtl/>
              </w:rPr>
              <w:br/>
              <w:t> </w:t>
            </w:r>
          </w:p>
        </w:tc>
        <w:tc>
          <w:tcPr>
            <w:tcW w:w="279" w:type="dxa"/>
            <w:shd w:val="clear" w:color="auto" w:fill="auto"/>
          </w:tcPr>
          <w:p w:rsidR="00B74047" w:rsidRDefault="00B74047" w:rsidP="008C54D6">
            <w:pPr>
              <w:pStyle w:val="libPoem"/>
              <w:rPr>
                <w:rtl/>
              </w:rPr>
            </w:pPr>
          </w:p>
        </w:tc>
        <w:tc>
          <w:tcPr>
            <w:tcW w:w="3881" w:type="dxa"/>
            <w:shd w:val="clear" w:color="auto" w:fill="auto"/>
          </w:tcPr>
          <w:p w:rsidR="00B74047" w:rsidRDefault="00B74047" w:rsidP="008C54D6">
            <w:pPr>
              <w:pStyle w:val="libPoem"/>
            </w:pPr>
            <w:r>
              <w:rPr>
                <w:rFonts w:hint="cs"/>
                <w:rtl/>
              </w:rPr>
              <w:t>ويبكيه عنّي الشعر بعد مماتي</w:t>
            </w:r>
            <w:r w:rsidRPr="00725071">
              <w:rPr>
                <w:rStyle w:val="libPoemTiniChar0"/>
                <w:rtl/>
              </w:rPr>
              <w:br/>
              <w:t> </w:t>
            </w:r>
          </w:p>
        </w:tc>
      </w:tr>
    </w:tbl>
    <w:p w:rsidR="00666704" w:rsidRDefault="00666704" w:rsidP="009618AF">
      <w:pPr>
        <w:pStyle w:val="libNormal"/>
        <w:rPr>
          <w:rtl/>
        </w:rPr>
      </w:pPr>
      <w:r>
        <w:rPr>
          <w:rFonts w:hint="cs"/>
          <w:rtl/>
        </w:rPr>
        <w:t>ومنها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B74047" w:rsidTr="008C54D6">
        <w:trPr>
          <w:trHeight w:val="350"/>
        </w:trPr>
        <w:tc>
          <w:tcPr>
            <w:tcW w:w="3920" w:type="dxa"/>
            <w:shd w:val="clear" w:color="auto" w:fill="auto"/>
          </w:tcPr>
          <w:p w:rsidR="00B74047" w:rsidRDefault="00B74047" w:rsidP="00531A5E">
            <w:pPr>
              <w:pStyle w:val="libPoem"/>
            </w:pPr>
            <w:r>
              <w:rPr>
                <w:rFonts w:hint="cs"/>
                <w:rtl/>
              </w:rPr>
              <w:t xml:space="preserve">أتبلى المنايا مهجة </w:t>
            </w:r>
            <w:r w:rsidR="00531A5E">
              <w:rPr>
                <w:rFonts w:hint="cs"/>
                <w:rtl/>
              </w:rPr>
              <w:t>ا</w:t>
            </w:r>
            <w:r>
              <w:rPr>
                <w:rFonts w:hint="cs"/>
                <w:rtl/>
              </w:rPr>
              <w:t>بن ذخرته</w:t>
            </w:r>
            <w:r w:rsidRPr="00725071">
              <w:rPr>
                <w:rStyle w:val="libPoemTiniChar0"/>
                <w:rtl/>
              </w:rPr>
              <w:br/>
              <w:t> </w:t>
            </w:r>
          </w:p>
        </w:tc>
        <w:tc>
          <w:tcPr>
            <w:tcW w:w="279" w:type="dxa"/>
            <w:shd w:val="clear" w:color="auto" w:fill="auto"/>
          </w:tcPr>
          <w:p w:rsidR="00B74047" w:rsidRDefault="00B74047" w:rsidP="008C54D6">
            <w:pPr>
              <w:pStyle w:val="libPoem"/>
              <w:rPr>
                <w:rtl/>
              </w:rPr>
            </w:pPr>
          </w:p>
        </w:tc>
        <w:tc>
          <w:tcPr>
            <w:tcW w:w="3881" w:type="dxa"/>
            <w:shd w:val="clear" w:color="auto" w:fill="auto"/>
          </w:tcPr>
          <w:p w:rsidR="00B74047" w:rsidRDefault="009528F2" w:rsidP="008C54D6">
            <w:pPr>
              <w:pStyle w:val="libPoem"/>
            </w:pPr>
            <w:r>
              <w:rPr>
                <w:rFonts w:hint="cs"/>
                <w:rtl/>
              </w:rPr>
              <w:t>لدهري ويُبلوني بخمس بنات</w:t>
            </w:r>
            <w:r w:rsidR="00B74047" w:rsidRPr="00725071">
              <w:rPr>
                <w:rStyle w:val="libPoemTiniChar0"/>
                <w:rtl/>
              </w:rPr>
              <w:br/>
              <w:t> </w:t>
            </w:r>
          </w:p>
        </w:tc>
      </w:tr>
    </w:tbl>
    <w:p w:rsidR="00666704" w:rsidRDefault="00666704" w:rsidP="009618AF">
      <w:pPr>
        <w:pStyle w:val="libNormal"/>
        <w:rPr>
          <w:rtl/>
        </w:rPr>
      </w:pPr>
      <w:r>
        <w:rPr>
          <w:rFonts w:hint="cs"/>
          <w:rtl/>
        </w:rPr>
        <w:t>وتوف</w:t>
      </w:r>
      <w:r w:rsidR="009528F2">
        <w:rPr>
          <w:rFonts w:hint="cs"/>
          <w:rtl/>
        </w:rPr>
        <w:t>ّ</w:t>
      </w:r>
      <w:r>
        <w:rPr>
          <w:rFonts w:hint="cs"/>
          <w:rtl/>
        </w:rPr>
        <w:t>ي بعدهم عطي</w:t>
      </w:r>
      <w:r w:rsidR="009528F2">
        <w:rPr>
          <w:rFonts w:hint="cs"/>
          <w:rtl/>
        </w:rPr>
        <w:t>َّ</w:t>
      </w:r>
      <w:r>
        <w:rPr>
          <w:rFonts w:hint="cs"/>
          <w:rtl/>
        </w:rPr>
        <w:t>ة ورثاه بقصيدة منها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9528F2" w:rsidTr="008C54D6">
        <w:trPr>
          <w:trHeight w:val="350"/>
        </w:trPr>
        <w:tc>
          <w:tcPr>
            <w:tcW w:w="3920" w:type="dxa"/>
            <w:shd w:val="clear" w:color="auto" w:fill="auto"/>
          </w:tcPr>
          <w:p w:rsidR="009528F2" w:rsidRDefault="009528F2" w:rsidP="008C54D6">
            <w:pPr>
              <w:pStyle w:val="libPoem"/>
            </w:pPr>
            <w:r>
              <w:rPr>
                <w:rFonts w:hint="cs"/>
                <w:rtl/>
              </w:rPr>
              <w:t>عطيَّة إن صادفت روح محمَّد</w:t>
            </w:r>
            <w:r w:rsidRPr="00725071">
              <w:rPr>
                <w:rStyle w:val="libPoemTiniChar0"/>
                <w:rtl/>
              </w:rPr>
              <w:br/>
              <w:t> </w:t>
            </w:r>
          </w:p>
        </w:tc>
        <w:tc>
          <w:tcPr>
            <w:tcW w:w="279" w:type="dxa"/>
            <w:shd w:val="clear" w:color="auto" w:fill="auto"/>
          </w:tcPr>
          <w:p w:rsidR="009528F2" w:rsidRDefault="009528F2" w:rsidP="008C54D6">
            <w:pPr>
              <w:pStyle w:val="libPoem"/>
              <w:rPr>
                <w:rtl/>
              </w:rPr>
            </w:pPr>
          </w:p>
        </w:tc>
        <w:tc>
          <w:tcPr>
            <w:tcW w:w="3881" w:type="dxa"/>
            <w:shd w:val="clear" w:color="auto" w:fill="auto"/>
          </w:tcPr>
          <w:p w:rsidR="009528F2" w:rsidRDefault="009528F2" w:rsidP="008C54D6">
            <w:pPr>
              <w:pStyle w:val="libPoem"/>
            </w:pPr>
            <w:r>
              <w:rPr>
                <w:rFonts w:hint="cs"/>
                <w:rtl/>
              </w:rPr>
              <w:t>أخيك وصنويك العليَّين من قبلِ</w:t>
            </w:r>
            <w:r w:rsidRPr="00725071">
              <w:rPr>
                <w:rStyle w:val="libPoemTiniChar0"/>
                <w:rtl/>
              </w:rPr>
              <w:br/>
              <w:t> </w:t>
            </w:r>
          </w:p>
        </w:tc>
      </w:tr>
      <w:tr w:rsidR="009528F2" w:rsidTr="008C54D6">
        <w:trPr>
          <w:trHeight w:val="350"/>
        </w:trPr>
        <w:tc>
          <w:tcPr>
            <w:tcW w:w="3920" w:type="dxa"/>
          </w:tcPr>
          <w:p w:rsidR="009528F2" w:rsidRDefault="009528F2" w:rsidP="008C54D6">
            <w:pPr>
              <w:pStyle w:val="libPoem"/>
            </w:pPr>
            <w:r>
              <w:rPr>
                <w:rFonts w:hint="cs"/>
                <w:rtl/>
              </w:rPr>
              <w:t>فسلّم عليهم لا شفيت وقل لهم</w:t>
            </w:r>
            <w:r w:rsidR="00E66EDC">
              <w:rPr>
                <w:rFonts w:hint="cs"/>
                <w:rtl/>
              </w:rPr>
              <w:t>:</w:t>
            </w:r>
            <w:r w:rsidRPr="00725071">
              <w:rPr>
                <w:rStyle w:val="libPoemTiniChar0"/>
                <w:rtl/>
              </w:rPr>
              <w:br/>
              <w:t> </w:t>
            </w:r>
          </w:p>
        </w:tc>
        <w:tc>
          <w:tcPr>
            <w:tcW w:w="279" w:type="dxa"/>
          </w:tcPr>
          <w:p w:rsidR="009528F2" w:rsidRDefault="009528F2" w:rsidP="008C54D6">
            <w:pPr>
              <w:pStyle w:val="libPoem"/>
              <w:rPr>
                <w:rtl/>
              </w:rPr>
            </w:pPr>
          </w:p>
        </w:tc>
        <w:tc>
          <w:tcPr>
            <w:tcW w:w="3881" w:type="dxa"/>
          </w:tcPr>
          <w:p w:rsidR="009528F2" w:rsidRDefault="009528F2" w:rsidP="008C54D6">
            <w:pPr>
              <w:pStyle w:val="libPoem"/>
            </w:pPr>
            <w:r>
              <w:rPr>
                <w:rFonts w:hint="cs"/>
                <w:rtl/>
              </w:rPr>
              <w:t>سقيتُ أباكم بعد كم جرعة الثكلِ</w:t>
            </w:r>
            <w:r w:rsidRPr="00725071">
              <w:rPr>
                <w:rStyle w:val="libPoemTiniChar0"/>
                <w:rtl/>
              </w:rPr>
              <w:br/>
              <w:t> </w:t>
            </w:r>
          </w:p>
        </w:tc>
      </w:tr>
    </w:tbl>
    <w:p w:rsidR="00666704" w:rsidRDefault="00666704" w:rsidP="009618AF">
      <w:pPr>
        <w:pStyle w:val="libNormal"/>
        <w:rPr>
          <w:rtl/>
        </w:rPr>
      </w:pPr>
      <w:r>
        <w:rPr>
          <w:rFonts w:hint="cs"/>
          <w:rtl/>
        </w:rPr>
        <w:t>وقال في رثائه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9528F2" w:rsidTr="008C54D6">
        <w:trPr>
          <w:trHeight w:val="350"/>
        </w:trPr>
        <w:tc>
          <w:tcPr>
            <w:tcW w:w="3920" w:type="dxa"/>
            <w:shd w:val="clear" w:color="auto" w:fill="auto"/>
          </w:tcPr>
          <w:p w:rsidR="009528F2" w:rsidRDefault="009528F2" w:rsidP="008C54D6">
            <w:pPr>
              <w:pStyle w:val="libPoem"/>
            </w:pPr>
            <w:r>
              <w:rPr>
                <w:rFonts w:hint="cs"/>
                <w:rtl/>
              </w:rPr>
              <w:t>عطيّة إن ذقتَ طعم الحِمام</w:t>
            </w:r>
            <w:r w:rsidRPr="00725071">
              <w:rPr>
                <w:rStyle w:val="libPoemTiniChar0"/>
                <w:rtl/>
              </w:rPr>
              <w:br/>
              <w:t> </w:t>
            </w:r>
          </w:p>
        </w:tc>
        <w:tc>
          <w:tcPr>
            <w:tcW w:w="279" w:type="dxa"/>
            <w:shd w:val="clear" w:color="auto" w:fill="auto"/>
          </w:tcPr>
          <w:p w:rsidR="009528F2" w:rsidRDefault="009528F2" w:rsidP="008C54D6">
            <w:pPr>
              <w:pStyle w:val="libPoem"/>
              <w:rPr>
                <w:rtl/>
              </w:rPr>
            </w:pPr>
          </w:p>
        </w:tc>
        <w:tc>
          <w:tcPr>
            <w:tcW w:w="3881" w:type="dxa"/>
            <w:shd w:val="clear" w:color="auto" w:fill="auto"/>
          </w:tcPr>
          <w:p w:rsidR="009528F2" w:rsidRDefault="009528F2" w:rsidP="008C54D6">
            <w:pPr>
              <w:pStyle w:val="libPoem"/>
            </w:pPr>
            <w:r>
              <w:rPr>
                <w:rFonts w:hint="cs"/>
                <w:rtl/>
              </w:rPr>
              <w:t>فإنَّ فراقك عندي أمرّْ</w:t>
            </w:r>
            <w:r w:rsidRPr="00725071">
              <w:rPr>
                <w:rStyle w:val="libPoemTiniChar0"/>
                <w:rtl/>
              </w:rPr>
              <w:br/>
              <w:t> </w:t>
            </w:r>
          </w:p>
        </w:tc>
      </w:tr>
      <w:tr w:rsidR="009528F2" w:rsidTr="008C54D6">
        <w:trPr>
          <w:trHeight w:val="350"/>
        </w:trPr>
        <w:tc>
          <w:tcPr>
            <w:tcW w:w="3920" w:type="dxa"/>
          </w:tcPr>
          <w:p w:rsidR="009528F2" w:rsidRDefault="009528F2" w:rsidP="008C54D6">
            <w:pPr>
              <w:pStyle w:val="libPoem"/>
            </w:pPr>
            <w:r>
              <w:rPr>
                <w:rFonts w:hint="cs"/>
                <w:rtl/>
              </w:rPr>
              <w:t>هوى كوكبٌ منك بعد الطلوع</w:t>
            </w:r>
            <w:r w:rsidRPr="00725071">
              <w:rPr>
                <w:rStyle w:val="libPoemTiniChar0"/>
                <w:rtl/>
              </w:rPr>
              <w:br/>
              <w:t> </w:t>
            </w:r>
          </w:p>
        </w:tc>
        <w:tc>
          <w:tcPr>
            <w:tcW w:w="279" w:type="dxa"/>
          </w:tcPr>
          <w:p w:rsidR="009528F2" w:rsidRDefault="009528F2" w:rsidP="008C54D6">
            <w:pPr>
              <w:pStyle w:val="libPoem"/>
              <w:rPr>
                <w:rtl/>
              </w:rPr>
            </w:pPr>
          </w:p>
        </w:tc>
        <w:tc>
          <w:tcPr>
            <w:tcW w:w="3881" w:type="dxa"/>
          </w:tcPr>
          <w:p w:rsidR="009528F2" w:rsidRDefault="009528F2" w:rsidP="008C54D6">
            <w:pPr>
              <w:pStyle w:val="libPoem"/>
            </w:pPr>
            <w:r>
              <w:rPr>
                <w:rFonts w:hint="cs"/>
                <w:rtl/>
              </w:rPr>
              <w:t>ذوي غصنٌ منك بعد الثمرْ</w:t>
            </w:r>
            <w:r w:rsidRPr="00725071">
              <w:rPr>
                <w:rStyle w:val="libPoemTiniChar0"/>
                <w:rtl/>
              </w:rPr>
              <w:br/>
              <w:t> </w:t>
            </w:r>
          </w:p>
        </w:tc>
      </w:tr>
    </w:tbl>
    <w:p w:rsidR="00F67EBD" w:rsidRDefault="00F67EBD" w:rsidP="009618AF">
      <w:pPr>
        <w:pStyle w:val="libNormal"/>
        <w:rPr>
          <w:rtl/>
        </w:rPr>
      </w:pPr>
      <w:r>
        <w:rPr>
          <w:rtl/>
        </w:rPr>
        <w:br w:type="page"/>
      </w:r>
    </w:p>
    <w:tbl>
      <w:tblPr>
        <w:tblStyle w:val="TableGrid"/>
        <w:bidiVisual/>
        <w:tblW w:w="4562" w:type="pct"/>
        <w:tblInd w:w="384" w:type="dxa"/>
        <w:tblLook w:val="01E0" w:firstRow="1" w:lastRow="1" w:firstColumn="1" w:lastColumn="1" w:noHBand="0" w:noVBand="0"/>
      </w:tblPr>
      <w:tblGrid>
        <w:gridCol w:w="4440"/>
        <w:gridCol w:w="316"/>
        <w:gridCol w:w="4396"/>
      </w:tblGrid>
      <w:tr w:rsidR="000E2FE2" w:rsidTr="008C54D6">
        <w:trPr>
          <w:trHeight w:val="350"/>
        </w:trPr>
        <w:tc>
          <w:tcPr>
            <w:tcW w:w="3920" w:type="dxa"/>
            <w:shd w:val="clear" w:color="auto" w:fill="auto"/>
          </w:tcPr>
          <w:p w:rsidR="000E2FE2" w:rsidRDefault="000E2FE2" w:rsidP="008C54D6">
            <w:pPr>
              <w:pStyle w:val="libPoem"/>
            </w:pPr>
            <w:r>
              <w:rPr>
                <w:rFonts w:hint="cs"/>
                <w:rtl/>
              </w:rPr>
              <w:lastRenderedPageBreak/>
              <w:t>ولو لم تكن قمراً زاهراً</w:t>
            </w:r>
            <w:r w:rsidRPr="00725071">
              <w:rPr>
                <w:rStyle w:val="libPoemTiniChar0"/>
                <w:rtl/>
              </w:rPr>
              <w:br/>
              <w:t> </w:t>
            </w:r>
          </w:p>
        </w:tc>
        <w:tc>
          <w:tcPr>
            <w:tcW w:w="279" w:type="dxa"/>
            <w:shd w:val="clear" w:color="auto" w:fill="auto"/>
          </w:tcPr>
          <w:p w:rsidR="000E2FE2" w:rsidRDefault="000E2FE2" w:rsidP="008C54D6">
            <w:pPr>
              <w:pStyle w:val="libPoem"/>
              <w:rPr>
                <w:rtl/>
              </w:rPr>
            </w:pPr>
          </w:p>
        </w:tc>
        <w:tc>
          <w:tcPr>
            <w:tcW w:w="3881" w:type="dxa"/>
            <w:shd w:val="clear" w:color="auto" w:fill="auto"/>
          </w:tcPr>
          <w:p w:rsidR="000E2FE2" w:rsidRDefault="000E2FE2" w:rsidP="008C54D6">
            <w:pPr>
              <w:pStyle w:val="libPoem"/>
            </w:pPr>
            <w:r>
              <w:rPr>
                <w:rFonts w:hint="cs"/>
                <w:rtl/>
              </w:rPr>
              <w:t>لما متَّ عند خسوف القمر</w:t>
            </w:r>
            <w:r w:rsidRPr="00725071">
              <w:rPr>
                <w:rStyle w:val="libPoemTiniChar0"/>
                <w:rtl/>
              </w:rPr>
              <w:br/>
              <w:t> </w:t>
            </w:r>
          </w:p>
        </w:tc>
      </w:tr>
    </w:tbl>
    <w:p w:rsidR="00666704" w:rsidRDefault="00666704" w:rsidP="009618AF">
      <w:pPr>
        <w:pStyle w:val="libNormal"/>
        <w:rPr>
          <w:rtl/>
        </w:rPr>
      </w:pPr>
      <w:r>
        <w:rPr>
          <w:rFonts w:hint="cs"/>
          <w:rtl/>
        </w:rPr>
        <w:t>وتوف</w:t>
      </w:r>
      <w:r w:rsidR="000E2FE2">
        <w:rPr>
          <w:rFonts w:hint="cs"/>
          <w:rtl/>
        </w:rPr>
        <w:t>ّ</w:t>
      </w:r>
      <w:r>
        <w:rPr>
          <w:rFonts w:hint="cs"/>
          <w:rtl/>
        </w:rPr>
        <w:t xml:space="preserve">ي بعدهم ولده إسماعيل سنة 561 في </w:t>
      </w:r>
      <w:r w:rsidR="00531A5E">
        <w:rPr>
          <w:rFonts w:hint="cs"/>
          <w:rtl/>
        </w:rPr>
        <w:t>رب</w:t>
      </w:r>
      <w:r>
        <w:rPr>
          <w:rFonts w:hint="cs"/>
          <w:rtl/>
        </w:rPr>
        <w:t>يع الآخر ورثاه بقصيدة</w:t>
      </w:r>
      <w:r w:rsidR="00531A5E">
        <w:rPr>
          <w:rFonts w:hint="cs"/>
          <w:rtl/>
        </w:rPr>
        <w:t>ٍ</w:t>
      </w:r>
      <w:r>
        <w:rPr>
          <w:rFonts w:hint="cs"/>
          <w:rtl/>
        </w:rPr>
        <w:t xml:space="preserve"> </w:t>
      </w:r>
      <w:r w:rsidR="0043271A">
        <w:rPr>
          <w:rFonts w:hint="cs"/>
          <w:rtl/>
        </w:rPr>
        <w:t>أوَّلها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0E2FE2" w:rsidTr="008C54D6">
        <w:trPr>
          <w:trHeight w:val="350"/>
        </w:trPr>
        <w:tc>
          <w:tcPr>
            <w:tcW w:w="3920" w:type="dxa"/>
            <w:shd w:val="clear" w:color="auto" w:fill="auto"/>
          </w:tcPr>
          <w:p w:rsidR="000E2FE2" w:rsidRDefault="000E2FE2" w:rsidP="008C54D6">
            <w:pPr>
              <w:pStyle w:val="libPoem"/>
            </w:pPr>
            <w:r>
              <w:rPr>
                <w:rFonts w:hint="cs"/>
                <w:rtl/>
              </w:rPr>
              <w:t>ما كنتُ آلف منزلي إلّا به</w:t>
            </w:r>
            <w:r w:rsidRPr="00725071">
              <w:rPr>
                <w:rStyle w:val="libPoemTiniChar0"/>
                <w:rtl/>
              </w:rPr>
              <w:br/>
              <w:t> </w:t>
            </w:r>
          </w:p>
        </w:tc>
        <w:tc>
          <w:tcPr>
            <w:tcW w:w="279" w:type="dxa"/>
            <w:shd w:val="clear" w:color="auto" w:fill="auto"/>
          </w:tcPr>
          <w:p w:rsidR="000E2FE2" w:rsidRDefault="000E2FE2" w:rsidP="008C54D6">
            <w:pPr>
              <w:pStyle w:val="libPoem"/>
              <w:rPr>
                <w:rtl/>
              </w:rPr>
            </w:pPr>
          </w:p>
        </w:tc>
        <w:tc>
          <w:tcPr>
            <w:tcW w:w="3881" w:type="dxa"/>
            <w:shd w:val="clear" w:color="auto" w:fill="auto"/>
          </w:tcPr>
          <w:p w:rsidR="000E2FE2" w:rsidRDefault="000E2FE2" w:rsidP="008C54D6">
            <w:pPr>
              <w:pStyle w:val="libPoem"/>
            </w:pPr>
            <w:r>
              <w:rPr>
                <w:rFonts w:hint="cs"/>
                <w:rtl/>
              </w:rPr>
              <w:t>ولقد كرهتُ الدار بعد مصابه</w:t>
            </w:r>
            <w:r w:rsidRPr="00725071">
              <w:rPr>
                <w:rStyle w:val="libPoemTiniChar0"/>
                <w:rtl/>
              </w:rPr>
              <w:br/>
              <w:t> </w:t>
            </w:r>
          </w:p>
        </w:tc>
      </w:tr>
    </w:tbl>
    <w:p w:rsidR="00666704" w:rsidRDefault="00666704" w:rsidP="009618AF">
      <w:pPr>
        <w:pStyle w:val="libNormal"/>
        <w:rPr>
          <w:rtl/>
        </w:rPr>
      </w:pPr>
      <w:r>
        <w:rPr>
          <w:rFonts w:hint="cs"/>
          <w:rtl/>
        </w:rPr>
        <w:t>وقال يرثيه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0E2FE2" w:rsidTr="008C54D6">
        <w:trPr>
          <w:trHeight w:val="350"/>
        </w:trPr>
        <w:tc>
          <w:tcPr>
            <w:tcW w:w="3920" w:type="dxa"/>
            <w:shd w:val="clear" w:color="auto" w:fill="auto"/>
          </w:tcPr>
          <w:p w:rsidR="000E2FE2" w:rsidRDefault="000E2FE2" w:rsidP="008C54D6">
            <w:pPr>
              <w:pStyle w:val="libPoem"/>
            </w:pPr>
            <w:r>
              <w:rPr>
                <w:rFonts w:hint="cs"/>
                <w:rtl/>
              </w:rPr>
              <w:t>أأرجو بقاءا</w:t>
            </w:r>
            <w:r w:rsidR="00531A5E">
              <w:rPr>
                <w:rFonts w:hint="cs"/>
                <w:rtl/>
              </w:rPr>
              <w:t>ً</w:t>
            </w:r>
            <w:r>
              <w:rPr>
                <w:rFonts w:hint="cs"/>
                <w:rtl/>
              </w:rPr>
              <w:t xml:space="preserve"> أم صفاء حياة</w:t>
            </w:r>
            <w:r w:rsidRPr="00725071">
              <w:rPr>
                <w:rStyle w:val="libPoemTiniChar0"/>
                <w:rtl/>
              </w:rPr>
              <w:br/>
              <w:t> </w:t>
            </w:r>
          </w:p>
        </w:tc>
        <w:tc>
          <w:tcPr>
            <w:tcW w:w="279" w:type="dxa"/>
            <w:shd w:val="clear" w:color="auto" w:fill="auto"/>
          </w:tcPr>
          <w:p w:rsidR="000E2FE2" w:rsidRDefault="000E2FE2" w:rsidP="008C54D6">
            <w:pPr>
              <w:pStyle w:val="libPoem"/>
              <w:rPr>
                <w:rtl/>
              </w:rPr>
            </w:pPr>
          </w:p>
        </w:tc>
        <w:tc>
          <w:tcPr>
            <w:tcW w:w="3881" w:type="dxa"/>
            <w:shd w:val="clear" w:color="auto" w:fill="auto"/>
          </w:tcPr>
          <w:p w:rsidR="000E2FE2" w:rsidRDefault="000E2FE2" w:rsidP="008C54D6">
            <w:pPr>
              <w:pStyle w:val="libPoem"/>
            </w:pPr>
            <w:r>
              <w:rPr>
                <w:rFonts w:hint="cs"/>
                <w:rtl/>
              </w:rPr>
              <w:t>وقد بدّدت شملي النوى بشتاتِ ؟</w:t>
            </w:r>
            <w:r w:rsidRPr="00666704">
              <w:rPr>
                <w:rFonts w:hint="cs"/>
                <w:rtl/>
              </w:rPr>
              <w:t>!</w:t>
            </w:r>
            <w:r w:rsidRPr="00725071">
              <w:rPr>
                <w:rStyle w:val="libPoemTiniChar0"/>
                <w:rtl/>
              </w:rPr>
              <w:br/>
              <w:t> </w:t>
            </w:r>
          </w:p>
        </w:tc>
      </w:tr>
    </w:tbl>
    <w:p w:rsidR="00666704" w:rsidRDefault="00666704" w:rsidP="009618AF">
      <w:pPr>
        <w:pStyle w:val="libNormal"/>
        <w:rPr>
          <w:rtl/>
        </w:rPr>
      </w:pPr>
      <w:r>
        <w:rPr>
          <w:rFonts w:hint="cs"/>
          <w:rtl/>
        </w:rPr>
        <w:t>يقول فيها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0E2FE2" w:rsidTr="008C54D6">
        <w:trPr>
          <w:trHeight w:val="350"/>
        </w:trPr>
        <w:tc>
          <w:tcPr>
            <w:tcW w:w="3920" w:type="dxa"/>
            <w:shd w:val="clear" w:color="auto" w:fill="auto"/>
          </w:tcPr>
          <w:p w:rsidR="000E2FE2" w:rsidRDefault="000E2FE2" w:rsidP="008C54D6">
            <w:pPr>
              <w:pStyle w:val="libPoem"/>
            </w:pPr>
            <w:r>
              <w:rPr>
                <w:rFonts w:hint="cs"/>
                <w:rtl/>
              </w:rPr>
              <w:t>أتُبلي الليالي لي بُنيّاً ذخرته</w:t>
            </w:r>
            <w:r w:rsidRPr="00725071">
              <w:rPr>
                <w:rStyle w:val="libPoemTiniChar0"/>
                <w:rtl/>
              </w:rPr>
              <w:br/>
              <w:t> </w:t>
            </w:r>
          </w:p>
        </w:tc>
        <w:tc>
          <w:tcPr>
            <w:tcW w:w="279" w:type="dxa"/>
            <w:shd w:val="clear" w:color="auto" w:fill="auto"/>
          </w:tcPr>
          <w:p w:rsidR="000E2FE2" w:rsidRDefault="000E2FE2" w:rsidP="008C54D6">
            <w:pPr>
              <w:pStyle w:val="libPoem"/>
              <w:rPr>
                <w:rtl/>
              </w:rPr>
            </w:pPr>
          </w:p>
        </w:tc>
        <w:tc>
          <w:tcPr>
            <w:tcW w:w="3881" w:type="dxa"/>
            <w:shd w:val="clear" w:color="auto" w:fill="auto"/>
          </w:tcPr>
          <w:p w:rsidR="000E2FE2" w:rsidRDefault="000E2FE2" w:rsidP="008C54D6">
            <w:pPr>
              <w:pStyle w:val="libPoem"/>
            </w:pPr>
            <w:r>
              <w:rPr>
                <w:rFonts w:hint="cs"/>
                <w:rtl/>
              </w:rPr>
              <w:t>وتُبقي لي الأيّام شر بناتي ؟</w:t>
            </w:r>
            <w:r w:rsidRPr="00666704">
              <w:rPr>
                <w:rFonts w:hint="cs"/>
                <w:rtl/>
              </w:rPr>
              <w:t>!</w:t>
            </w:r>
            <w:r w:rsidRPr="00725071">
              <w:rPr>
                <w:rStyle w:val="libPoemTiniChar0"/>
                <w:rtl/>
              </w:rPr>
              <w:br/>
              <w:t> </w:t>
            </w:r>
          </w:p>
        </w:tc>
      </w:tr>
    </w:tbl>
    <w:p w:rsidR="00666704" w:rsidRDefault="00666704" w:rsidP="009618AF">
      <w:pPr>
        <w:pStyle w:val="libNormal"/>
        <w:rPr>
          <w:rtl/>
        </w:rPr>
      </w:pPr>
      <w:r>
        <w:rPr>
          <w:rFonts w:hint="cs"/>
          <w:rtl/>
        </w:rPr>
        <w:t>ومنها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0E2FE2" w:rsidTr="008C54D6">
        <w:trPr>
          <w:trHeight w:val="350"/>
        </w:trPr>
        <w:tc>
          <w:tcPr>
            <w:tcW w:w="3920" w:type="dxa"/>
            <w:shd w:val="clear" w:color="auto" w:fill="auto"/>
          </w:tcPr>
          <w:p w:rsidR="000E2FE2" w:rsidRDefault="000E2FE2" w:rsidP="008C54D6">
            <w:pPr>
              <w:pStyle w:val="libPoem"/>
            </w:pPr>
            <w:r>
              <w:rPr>
                <w:rFonts w:hint="cs"/>
                <w:rtl/>
              </w:rPr>
              <w:t>وما عشت</w:t>
            </w:r>
            <w:r w:rsidR="00090458">
              <w:rPr>
                <w:rFonts w:hint="cs"/>
                <w:rtl/>
              </w:rPr>
              <w:t>َ</w:t>
            </w:r>
            <w:r>
              <w:rPr>
                <w:rFonts w:hint="cs"/>
                <w:rtl/>
              </w:rPr>
              <w:t xml:space="preserve"> إلّا سبعة من سني الورى</w:t>
            </w:r>
            <w:r w:rsidRPr="00725071">
              <w:rPr>
                <w:rStyle w:val="libPoemTiniChar0"/>
                <w:rtl/>
              </w:rPr>
              <w:br/>
              <w:t> </w:t>
            </w:r>
          </w:p>
        </w:tc>
        <w:tc>
          <w:tcPr>
            <w:tcW w:w="279" w:type="dxa"/>
            <w:shd w:val="clear" w:color="auto" w:fill="auto"/>
          </w:tcPr>
          <w:p w:rsidR="000E2FE2" w:rsidRDefault="000E2FE2" w:rsidP="008C54D6">
            <w:pPr>
              <w:pStyle w:val="libPoem"/>
              <w:rPr>
                <w:rtl/>
              </w:rPr>
            </w:pPr>
          </w:p>
        </w:tc>
        <w:tc>
          <w:tcPr>
            <w:tcW w:w="3881" w:type="dxa"/>
            <w:shd w:val="clear" w:color="auto" w:fill="auto"/>
          </w:tcPr>
          <w:p w:rsidR="000E2FE2" w:rsidRDefault="000E2FE2" w:rsidP="008C54D6">
            <w:pPr>
              <w:pStyle w:val="libPoem"/>
            </w:pPr>
            <w:r>
              <w:rPr>
                <w:rFonts w:hint="cs"/>
                <w:rtl/>
              </w:rPr>
              <w:t>سقى عهدهنَّ الله من سنواتِ</w:t>
            </w:r>
            <w:r w:rsidRPr="00725071">
              <w:rPr>
                <w:rStyle w:val="libPoemTiniChar0"/>
                <w:rtl/>
              </w:rPr>
              <w:br/>
              <w:t> </w:t>
            </w:r>
          </w:p>
        </w:tc>
      </w:tr>
    </w:tbl>
    <w:p w:rsidR="00666704" w:rsidRDefault="00666704" w:rsidP="009618AF">
      <w:pPr>
        <w:pStyle w:val="libNormal"/>
        <w:rPr>
          <w:rtl/>
        </w:rPr>
      </w:pPr>
      <w:r>
        <w:rPr>
          <w:rFonts w:hint="cs"/>
          <w:rtl/>
        </w:rPr>
        <w:t>وقال في رثائه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0E2FE2" w:rsidTr="008C54D6">
        <w:trPr>
          <w:trHeight w:val="350"/>
        </w:trPr>
        <w:tc>
          <w:tcPr>
            <w:tcW w:w="3920" w:type="dxa"/>
            <w:shd w:val="clear" w:color="auto" w:fill="auto"/>
          </w:tcPr>
          <w:p w:rsidR="000E2FE2" w:rsidRDefault="000E2FE2" w:rsidP="008C54D6">
            <w:pPr>
              <w:pStyle w:val="libPoem"/>
            </w:pPr>
            <w:r>
              <w:rPr>
                <w:rFonts w:hint="cs"/>
                <w:rtl/>
              </w:rPr>
              <w:t>حسبت الدهر في ولدي</w:t>
            </w:r>
            <w:r w:rsidRPr="00725071">
              <w:rPr>
                <w:rStyle w:val="libPoemTiniChar0"/>
                <w:rtl/>
              </w:rPr>
              <w:br/>
              <w:t> </w:t>
            </w:r>
          </w:p>
        </w:tc>
        <w:tc>
          <w:tcPr>
            <w:tcW w:w="279" w:type="dxa"/>
            <w:shd w:val="clear" w:color="auto" w:fill="auto"/>
          </w:tcPr>
          <w:p w:rsidR="000E2FE2" w:rsidRDefault="000E2FE2" w:rsidP="008C54D6">
            <w:pPr>
              <w:pStyle w:val="libPoem"/>
              <w:rPr>
                <w:rtl/>
              </w:rPr>
            </w:pPr>
          </w:p>
        </w:tc>
        <w:tc>
          <w:tcPr>
            <w:tcW w:w="3881" w:type="dxa"/>
            <w:shd w:val="clear" w:color="auto" w:fill="auto"/>
          </w:tcPr>
          <w:p w:rsidR="000E2FE2" w:rsidRDefault="000E2FE2" w:rsidP="008C54D6">
            <w:pPr>
              <w:pStyle w:val="libPoem"/>
            </w:pPr>
            <w:r>
              <w:rPr>
                <w:rFonts w:hint="cs"/>
                <w:rtl/>
              </w:rPr>
              <w:t>يساعدني و يسعدني</w:t>
            </w:r>
            <w:r w:rsidRPr="00725071">
              <w:rPr>
                <w:rStyle w:val="libPoemTiniChar0"/>
                <w:rtl/>
              </w:rPr>
              <w:br/>
              <w:t> </w:t>
            </w:r>
          </w:p>
        </w:tc>
      </w:tr>
    </w:tbl>
    <w:p w:rsidR="00666704" w:rsidRDefault="00666704" w:rsidP="009618AF">
      <w:pPr>
        <w:pStyle w:val="libNormal"/>
        <w:rPr>
          <w:rtl/>
        </w:rPr>
      </w:pPr>
      <w:r>
        <w:rPr>
          <w:rFonts w:hint="cs"/>
          <w:rtl/>
        </w:rPr>
        <w:t>ويقول فيها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0E2FE2" w:rsidTr="008C54D6">
        <w:trPr>
          <w:trHeight w:val="350"/>
        </w:trPr>
        <w:tc>
          <w:tcPr>
            <w:tcW w:w="3920" w:type="dxa"/>
            <w:shd w:val="clear" w:color="auto" w:fill="auto"/>
          </w:tcPr>
          <w:p w:rsidR="000E2FE2" w:rsidRDefault="000E2FE2" w:rsidP="008C54D6">
            <w:pPr>
              <w:pStyle w:val="libPoem"/>
            </w:pPr>
            <w:r>
              <w:rPr>
                <w:rFonts w:hint="cs"/>
                <w:rtl/>
              </w:rPr>
              <w:t>لاسماعيل أشواقي</w:t>
            </w:r>
            <w:r w:rsidRPr="00725071">
              <w:rPr>
                <w:rStyle w:val="libPoemTiniChar0"/>
                <w:rtl/>
              </w:rPr>
              <w:br/>
              <w:t> </w:t>
            </w:r>
          </w:p>
        </w:tc>
        <w:tc>
          <w:tcPr>
            <w:tcW w:w="279" w:type="dxa"/>
            <w:shd w:val="clear" w:color="auto" w:fill="auto"/>
          </w:tcPr>
          <w:p w:rsidR="000E2FE2" w:rsidRDefault="000E2FE2" w:rsidP="008C54D6">
            <w:pPr>
              <w:pStyle w:val="libPoem"/>
              <w:rPr>
                <w:rtl/>
              </w:rPr>
            </w:pPr>
          </w:p>
        </w:tc>
        <w:tc>
          <w:tcPr>
            <w:tcW w:w="3881" w:type="dxa"/>
            <w:shd w:val="clear" w:color="auto" w:fill="auto"/>
          </w:tcPr>
          <w:p w:rsidR="000E2FE2" w:rsidRDefault="000E2FE2" w:rsidP="008C54D6">
            <w:pPr>
              <w:pStyle w:val="libPoem"/>
            </w:pPr>
            <w:r>
              <w:rPr>
                <w:rFonts w:hint="cs"/>
                <w:rtl/>
              </w:rPr>
              <w:t>تزيد على مدى الزمنِ</w:t>
            </w:r>
            <w:r w:rsidRPr="00725071">
              <w:rPr>
                <w:rStyle w:val="libPoemTiniChar0"/>
                <w:rtl/>
              </w:rPr>
              <w:br/>
              <w:t> </w:t>
            </w:r>
          </w:p>
        </w:tc>
      </w:tr>
      <w:tr w:rsidR="000E2FE2" w:rsidTr="008C54D6">
        <w:trPr>
          <w:trHeight w:val="350"/>
        </w:trPr>
        <w:tc>
          <w:tcPr>
            <w:tcW w:w="3920" w:type="dxa"/>
          </w:tcPr>
          <w:p w:rsidR="000E2FE2" w:rsidRDefault="000E2FE2" w:rsidP="008C54D6">
            <w:pPr>
              <w:pStyle w:val="libPoem"/>
            </w:pPr>
            <w:r>
              <w:rPr>
                <w:rFonts w:hint="cs"/>
                <w:rtl/>
              </w:rPr>
              <w:t>وإسماعيل لي شغلٌ</w:t>
            </w:r>
            <w:r w:rsidRPr="00725071">
              <w:rPr>
                <w:rStyle w:val="libPoemTiniChar0"/>
                <w:rtl/>
              </w:rPr>
              <w:br/>
              <w:t> </w:t>
            </w:r>
          </w:p>
        </w:tc>
        <w:tc>
          <w:tcPr>
            <w:tcW w:w="279" w:type="dxa"/>
          </w:tcPr>
          <w:p w:rsidR="000E2FE2" w:rsidRDefault="000E2FE2" w:rsidP="008C54D6">
            <w:pPr>
              <w:pStyle w:val="libPoem"/>
              <w:rPr>
                <w:rtl/>
              </w:rPr>
            </w:pPr>
          </w:p>
        </w:tc>
        <w:tc>
          <w:tcPr>
            <w:tcW w:w="3881" w:type="dxa"/>
          </w:tcPr>
          <w:p w:rsidR="000E2FE2" w:rsidRDefault="000E2FE2" w:rsidP="008C54D6">
            <w:pPr>
              <w:pStyle w:val="libPoem"/>
            </w:pPr>
            <w:r>
              <w:rPr>
                <w:rFonts w:hint="cs"/>
                <w:rtl/>
              </w:rPr>
              <w:t>عن اللذات يشغلني</w:t>
            </w:r>
            <w:r w:rsidRPr="00725071">
              <w:rPr>
                <w:rStyle w:val="libPoemTiniChar0"/>
                <w:rtl/>
              </w:rPr>
              <w:br/>
              <w:t> </w:t>
            </w:r>
          </w:p>
        </w:tc>
      </w:tr>
      <w:tr w:rsidR="000E2FE2" w:rsidTr="008C54D6">
        <w:trPr>
          <w:trHeight w:val="350"/>
        </w:trPr>
        <w:tc>
          <w:tcPr>
            <w:tcW w:w="3920" w:type="dxa"/>
          </w:tcPr>
          <w:p w:rsidR="000E2FE2" w:rsidRDefault="000E2FE2" w:rsidP="008C54D6">
            <w:pPr>
              <w:pStyle w:val="libPoem"/>
            </w:pPr>
            <w:r>
              <w:rPr>
                <w:rFonts w:hint="cs"/>
                <w:rtl/>
              </w:rPr>
              <w:t>وإسماعيل لا أسلو</w:t>
            </w:r>
            <w:r w:rsidRPr="00725071">
              <w:rPr>
                <w:rStyle w:val="libPoemTiniChar0"/>
                <w:rtl/>
              </w:rPr>
              <w:br/>
              <w:t> </w:t>
            </w:r>
          </w:p>
        </w:tc>
        <w:tc>
          <w:tcPr>
            <w:tcW w:w="279" w:type="dxa"/>
          </w:tcPr>
          <w:p w:rsidR="000E2FE2" w:rsidRDefault="000E2FE2" w:rsidP="008C54D6">
            <w:pPr>
              <w:pStyle w:val="libPoem"/>
              <w:rPr>
                <w:rtl/>
              </w:rPr>
            </w:pPr>
          </w:p>
        </w:tc>
        <w:tc>
          <w:tcPr>
            <w:tcW w:w="3881" w:type="dxa"/>
          </w:tcPr>
          <w:p w:rsidR="000E2FE2" w:rsidRDefault="000E2FE2" w:rsidP="008C54D6">
            <w:pPr>
              <w:pStyle w:val="libPoem"/>
            </w:pPr>
            <w:r>
              <w:rPr>
                <w:rFonts w:hint="cs"/>
                <w:rtl/>
              </w:rPr>
              <w:t>ه حتّى الموت يصرعني</w:t>
            </w:r>
            <w:r w:rsidRPr="00725071">
              <w:rPr>
                <w:rStyle w:val="libPoemTiniChar0"/>
                <w:rtl/>
              </w:rPr>
              <w:br/>
              <w:t> </w:t>
            </w:r>
          </w:p>
        </w:tc>
      </w:tr>
      <w:tr w:rsidR="000E2FE2" w:rsidTr="008C54D6">
        <w:trPr>
          <w:trHeight w:val="350"/>
        </w:trPr>
        <w:tc>
          <w:tcPr>
            <w:tcW w:w="3920" w:type="dxa"/>
          </w:tcPr>
          <w:p w:rsidR="000E2FE2" w:rsidRDefault="000E2FE2" w:rsidP="008C54D6">
            <w:pPr>
              <w:pStyle w:val="libPoem"/>
            </w:pPr>
            <w:r>
              <w:rPr>
                <w:rFonts w:hint="cs"/>
                <w:rtl/>
              </w:rPr>
              <w:t>سأبكيه و اُندبه</w:t>
            </w:r>
            <w:r w:rsidRPr="00725071">
              <w:rPr>
                <w:rStyle w:val="libPoemTiniChar0"/>
                <w:rtl/>
              </w:rPr>
              <w:br/>
              <w:t> </w:t>
            </w:r>
          </w:p>
        </w:tc>
        <w:tc>
          <w:tcPr>
            <w:tcW w:w="279" w:type="dxa"/>
          </w:tcPr>
          <w:p w:rsidR="000E2FE2" w:rsidRDefault="000E2FE2" w:rsidP="008C54D6">
            <w:pPr>
              <w:pStyle w:val="libPoem"/>
              <w:rPr>
                <w:rtl/>
              </w:rPr>
            </w:pPr>
          </w:p>
        </w:tc>
        <w:tc>
          <w:tcPr>
            <w:tcW w:w="3881" w:type="dxa"/>
          </w:tcPr>
          <w:p w:rsidR="000E2FE2" w:rsidRDefault="000E2FE2" w:rsidP="008C54D6">
            <w:pPr>
              <w:pStyle w:val="libPoem"/>
            </w:pPr>
            <w:r>
              <w:rPr>
                <w:rFonts w:hint="cs"/>
                <w:rtl/>
              </w:rPr>
              <w:t>بنوحٍ زائد الشجنِ</w:t>
            </w:r>
            <w:r w:rsidRPr="00725071">
              <w:rPr>
                <w:rStyle w:val="libPoemTiniChar0"/>
                <w:rtl/>
              </w:rPr>
              <w:br/>
              <w:t> </w:t>
            </w:r>
          </w:p>
        </w:tc>
      </w:tr>
      <w:tr w:rsidR="000E2FE2" w:rsidTr="008C54D6">
        <w:trPr>
          <w:trHeight w:val="350"/>
        </w:trPr>
        <w:tc>
          <w:tcPr>
            <w:tcW w:w="3920" w:type="dxa"/>
          </w:tcPr>
          <w:p w:rsidR="000E2FE2" w:rsidRDefault="000E2FE2" w:rsidP="008C54D6">
            <w:pPr>
              <w:pStyle w:val="libPoem"/>
            </w:pPr>
            <w:r>
              <w:rPr>
                <w:rFonts w:hint="cs"/>
                <w:rtl/>
              </w:rPr>
              <w:t>كما قمريَّةٌ ناحت</w:t>
            </w:r>
            <w:r w:rsidRPr="00725071">
              <w:rPr>
                <w:rStyle w:val="libPoemTiniChar0"/>
                <w:rtl/>
              </w:rPr>
              <w:br/>
              <w:t> </w:t>
            </w:r>
          </w:p>
        </w:tc>
        <w:tc>
          <w:tcPr>
            <w:tcW w:w="279" w:type="dxa"/>
          </w:tcPr>
          <w:p w:rsidR="000E2FE2" w:rsidRDefault="000E2FE2" w:rsidP="008C54D6">
            <w:pPr>
              <w:pStyle w:val="libPoem"/>
              <w:rPr>
                <w:rtl/>
              </w:rPr>
            </w:pPr>
          </w:p>
        </w:tc>
        <w:tc>
          <w:tcPr>
            <w:tcW w:w="3881" w:type="dxa"/>
          </w:tcPr>
          <w:p w:rsidR="000E2FE2" w:rsidRDefault="000E2FE2" w:rsidP="008C54D6">
            <w:pPr>
              <w:pStyle w:val="libPoem"/>
            </w:pPr>
            <w:r>
              <w:rPr>
                <w:rFonts w:hint="cs"/>
                <w:rtl/>
              </w:rPr>
              <w:t>ببغداد على غصنِ</w:t>
            </w:r>
            <w:r w:rsidRPr="00725071">
              <w:rPr>
                <w:rStyle w:val="libPoemTiniChar0"/>
                <w:rtl/>
              </w:rPr>
              <w:br/>
              <w:t> </w:t>
            </w:r>
          </w:p>
        </w:tc>
      </w:tr>
      <w:tr w:rsidR="000E2FE2" w:rsidTr="008C54D6">
        <w:tblPrEx>
          <w:tblLook w:val="04A0" w:firstRow="1" w:lastRow="0" w:firstColumn="1" w:lastColumn="0" w:noHBand="0" w:noVBand="1"/>
        </w:tblPrEx>
        <w:trPr>
          <w:trHeight w:val="350"/>
        </w:trPr>
        <w:tc>
          <w:tcPr>
            <w:tcW w:w="3920" w:type="dxa"/>
          </w:tcPr>
          <w:p w:rsidR="000E2FE2" w:rsidRDefault="000E2FE2" w:rsidP="008C54D6">
            <w:pPr>
              <w:pStyle w:val="libPoem"/>
            </w:pPr>
            <w:r>
              <w:rPr>
                <w:rFonts w:hint="cs"/>
                <w:rtl/>
              </w:rPr>
              <w:t>وأبقى بعده أسفاً</w:t>
            </w:r>
            <w:r w:rsidRPr="00725071">
              <w:rPr>
                <w:rStyle w:val="libPoemTiniChar0"/>
                <w:rtl/>
              </w:rPr>
              <w:br/>
              <w:t> </w:t>
            </w:r>
          </w:p>
        </w:tc>
        <w:tc>
          <w:tcPr>
            <w:tcW w:w="279" w:type="dxa"/>
          </w:tcPr>
          <w:p w:rsidR="000E2FE2" w:rsidRDefault="000E2FE2" w:rsidP="008C54D6">
            <w:pPr>
              <w:pStyle w:val="libPoem"/>
              <w:rPr>
                <w:rtl/>
              </w:rPr>
            </w:pPr>
          </w:p>
        </w:tc>
        <w:tc>
          <w:tcPr>
            <w:tcW w:w="3881" w:type="dxa"/>
          </w:tcPr>
          <w:p w:rsidR="000E2FE2" w:rsidRDefault="000E2FE2" w:rsidP="008C54D6">
            <w:pPr>
              <w:pStyle w:val="libPoem"/>
            </w:pPr>
            <w:r>
              <w:rPr>
                <w:rFonts w:hint="cs"/>
                <w:rtl/>
              </w:rPr>
              <w:t>مدى الأيّام والزمنِ</w:t>
            </w:r>
            <w:r w:rsidRPr="00725071">
              <w:rPr>
                <w:rStyle w:val="libPoemTiniChar0"/>
                <w:rtl/>
              </w:rPr>
              <w:br/>
              <w:t> </w:t>
            </w:r>
          </w:p>
        </w:tc>
      </w:tr>
    </w:tbl>
    <w:p w:rsidR="00666704" w:rsidRDefault="00666704" w:rsidP="009618AF">
      <w:pPr>
        <w:pStyle w:val="libNormal"/>
        <w:rPr>
          <w:rtl/>
        </w:rPr>
      </w:pPr>
      <w:r>
        <w:rPr>
          <w:rFonts w:hint="cs"/>
          <w:rtl/>
        </w:rPr>
        <w:t>وتوف</w:t>
      </w:r>
      <w:r w:rsidR="000E2FE2">
        <w:rPr>
          <w:rFonts w:hint="cs"/>
          <w:rtl/>
        </w:rPr>
        <w:t>ِّ</w:t>
      </w:r>
      <w:r>
        <w:rPr>
          <w:rFonts w:hint="cs"/>
          <w:rtl/>
        </w:rPr>
        <w:t>ي حسين سنة 563 ورثاه بقوله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0E2FE2" w:rsidTr="008C54D6">
        <w:trPr>
          <w:trHeight w:val="350"/>
        </w:trPr>
        <w:tc>
          <w:tcPr>
            <w:tcW w:w="3920" w:type="dxa"/>
            <w:shd w:val="clear" w:color="auto" w:fill="auto"/>
          </w:tcPr>
          <w:p w:rsidR="000E2FE2" w:rsidRDefault="006F3C1A" w:rsidP="008C54D6">
            <w:pPr>
              <w:pStyle w:val="libPoem"/>
            </w:pPr>
            <w:r>
              <w:rPr>
                <w:rFonts w:hint="cs"/>
                <w:rtl/>
              </w:rPr>
              <w:t>أترى يكون لي الخلاص قريبُ ؟</w:t>
            </w:r>
            <w:r w:rsidR="000E2FE2" w:rsidRPr="00725071">
              <w:rPr>
                <w:rStyle w:val="libPoemTiniChar0"/>
                <w:rtl/>
              </w:rPr>
              <w:br/>
              <w:t> </w:t>
            </w:r>
          </w:p>
        </w:tc>
        <w:tc>
          <w:tcPr>
            <w:tcW w:w="279" w:type="dxa"/>
            <w:shd w:val="clear" w:color="auto" w:fill="auto"/>
          </w:tcPr>
          <w:p w:rsidR="000E2FE2" w:rsidRDefault="000E2FE2" w:rsidP="008C54D6">
            <w:pPr>
              <w:pStyle w:val="libPoem"/>
              <w:rPr>
                <w:rtl/>
              </w:rPr>
            </w:pPr>
          </w:p>
        </w:tc>
        <w:tc>
          <w:tcPr>
            <w:tcW w:w="3881" w:type="dxa"/>
            <w:shd w:val="clear" w:color="auto" w:fill="auto"/>
          </w:tcPr>
          <w:p w:rsidR="000E2FE2" w:rsidRDefault="006F3C1A" w:rsidP="008C54D6">
            <w:pPr>
              <w:pStyle w:val="libPoem"/>
            </w:pPr>
            <w:r>
              <w:rPr>
                <w:rFonts w:hint="cs"/>
                <w:rtl/>
              </w:rPr>
              <w:t>فالموت بعدك يا بُنيَّ يطيب</w:t>
            </w:r>
            <w:r w:rsidR="000E2FE2" w:rsidRPr="00725071">
              <w:rPr>
                <w:rStyle w:val="libPoemTiniChar0"/>
                <w:rtl/>
              </w:rPr>
              <w:br/>
              <w:t> </w:t>
            </w:r>
          </w:p>
        </w:tc>
      </w:tr>
      <w:tr w:rsidR="000E2FE2" w:rsidTr="008C54D6">
        <w:trPr>
          <w:trHeight w:val="350"/>
        </w:trPr>
        <w:tc>
          <w:tcPr>
            <w:tcW w:w="3920" w:type="dxa"/>
          </w:tcPr>
          <w:p w:rsidR="000E2FE2" w:rsidRDefault="006F3C1A" w:rsidP="008C54D6">
            <w:pPr>
              <w:pStyle w:val="libPoem"/>
            </w:pPr>
            <w:r>
              <w:rPr>
                <w:rFonts w:hint="cs"/>
                <w:rtl/>
              </w:rPr>
              <w:t>علّلت فيك الحزن كلّ تعلّةٍ</w:t>
            </w:r>
            <w:r w:rsidR="000E2FE2" w:rsidRPr="00725071">
              <w:rPr>
                <w:rStyle w:val="libPoemTiniChar0"/>
                <w:rtl/>
              </w:rPr>
              <w:br/>
              <w:t> </w:t>
            </w:r>
          </w:p>
        </w:tc>
        <w:tc>
          <w:tcPr>
            <w:tcW w:w="279" w:type="dxa"/>
          </w:tcPr>
          <w:p w:rsidR="000E2FE2" w:rsidRDefault="000E2FE2" w:rsidP="008C54D6">
            <w:pPr>
              <w:pStyle w:val="libPoem"/>
              <w:rPr>
                <w:rtl/>
              </w:rPr>
            </w:pPr>
          </w:p>
        </w:tc>
        <w:tc>
          <w:tcPr>
            <w:tcW w:w="3881" w:type="dxa"/>
          </w:tcPr>
          <w:p w:rsidR="000E2FE2" w:rsidRDefault="006F3C1A" w:rsidP="008C54D6">
            <w:pPr>
              <w:pStyle w:val="libPoem"/>
            </w:pPr>
            <w:r>
              <w:rPr>
                <w:rFonts w:hint="cs"/>
                <w:rtl/>
              </w:rPr>
              <w:t>لم تنفعنِّي شربةٌ وطبيبُ</w:t>
            </w:r>
            <w:r w:rsidR="000E2FE2" w:rsidRPr="00725071">
              <w:rPr>
                <w:rStyle w:val="libPoemTiniChar0"/>
                <w:rtl/>
              </w:rPr>
              <w:br/>
              <w:t> </w:t>
            </w:r>
          </w:p>
        </w:tc>
      </w:tr>
    </w:tbl>
    <w:p w:rsidR="00666704" w:rsidRDefault="00666704" w:rsidP="009618AF">
      <w:pPr>
        <w:pStyle w:val="libNormal"/>
        <w:rPr>
          <w:rtl/>
        </w:rPr>
      </w:pPr>
      <w:r>
        <w:rPr>
          <w:rFonts w:hint="cs"/>
          <w:rtl/>
        </w:rPr>
        <w:t xml:space="preserve">ورثاه بقصيدة </w:t>
      </w:r>
      <w:r w:rsidR="0043271A">
        <w:rPr>
          <w:rFonts w:hint="cs"/>
          <w:rtl/>
        </w:rPr>
        <w:t>أوَّلها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6F3C1A" w:rsidTr="008C54D6">
        <w:trPr>
          <w:trHeight w:val="350"/>
        </w:trPr>
        <w:tc>
          <w:tcPr>
            <w:tcW w:w="3920" w:type="dxa"/>
            <w:shd w:val="clear" w:color="auto" w:fill="auto"/>
          </w:tcPr>
          <w:p w:rsidR="006F3C1A" w:rsidRDefault="006F3C1A" w:rsidP="008C54D6">
            <w:pPr>
              <w:pStyle w:val="libPoem"/>
            </w:pPr>
            <w:r>
              <w:rPr>
                <w:rFonts w:hint="cs"/>
                <w:rtl/>
              </w:rPr>
              <w:t>داويت ما نفع العليل دوائي</w:t>
            </w:r>
            <w:r w:rsidRPr="00725071">
              <w:rPr>
                <w:rStyle w:val="libPoemTiniChar0"/>
                <w:rtl/>
              </w:rPr>
              <w:br/>
              <w:t> </w:t>
            </w:r>
          </w:p>
        </w:tc>
        <w:tc>
          <w:tcPr>
            <w:tcW w:w="279" w:type="dxa"/>
            <w:shd w:val="clear" w:color="auto" w:fill="auto"/>
          </w:tcPr>
          <w:p w:rsidR="006F3C1A" w:rsidRDefault="006F3C1A" w:rsidP="008C54D6">
            <w:pPr>
              <w:pStyle w:val="libPoem"/>
              <w:rPr>
                <w:rtl/>
              </w:rPr>
            </w:pPr>
          </w:p>
        </w:tc>
        <w:tc>
          <w:tcPr>
            <w:tcW w:w="3881" w:type="dxa"/>
            <w:shd w:val="clear" w:color="auto" w:fill="auto"/>
          </w:tcPr>
          <w:p w:rsidR="006F3C1A" w:rsidRDefault="006F3C1A" w:rsidP="008C54D6">
            <w:pPr>
              <w:pStyle w:val="libPoem"/>
            </w:pPr>
            <w:r>
              <w:rPr>
                <w:rFonts w:hint="cs"/>
                <w:rtl/>
              </w:rPr>
              <w:t>بل زاد سقماً في خلال ضنائي</w:t>
            </w:r>
            <w:r w:rsidRPr="00725071">
              <w:rPr>
                <w:rStyle w:val="libPoemTiniChar0"/>
                <w:rtl/>
              </w:rPr>
              <w:br/>
              <w:t> </w:t>
            </w:r>
          </w:p>
        </w:tc>
      </w:tr>
    </w:tbl>
    <w:p w:rsidR="00666704" w:rsidRDefault="00666704" w:rsidP="009618AF">
      <w:pPr>
        <w:pStyle w:val="libNormal"/>
        <w:rPr>
          <w:rtl/>
        </w:rPr>
      </w:pPr>
      <w:r>
        <w:rPr>
          <w:rFonts w:hint="cs"/>
          <w:rtl/>
        </w:rPr>
        <w:t>يقول فيها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6F3C1A" w:rsidTr="008C54D6">
        <w:trPr>
          <w:trHeight w:val="350"/>
        </w:trPr>
        <w:tc>
          <w:tcPr>
            <w:tcW w:w="3920" w:type="dxa"/>
            <w:shd w:val="clear" w:color="auto" w:fill="auto"/>
          </w:tcPr>
          <w:p w:rsidR="006F3C1A" w:rsidRDefault="006F3C1A" w:rsidP="008C54D6">
            <w:pPr>
              <w:pStyle w:val="libPoem"/>
            </w:pPr>
            <w:r>
              <w:rPr>
                <w:rFonts w:hint="cs"/>
                <w:rtl/>
              </w:rPr>
              <w:t>ما عاش إلّا سبعة من عمره</w:t>
            </w:r>
            <w:r w:rsidRPr="00725071">
              <w:rPr>
                <w:rStyle w:val="libPoemTiniChar0"/>
                <w:rtl/>
              </w:rPr>
              <w:br/>
              <w:t> </w:t>
            </w:r>
          </w:p>
        </w:tc>
        <w:tc>
          <w:tcPr>
            <w:tcW w:w="279" w:type="dxa"/>
            <w:shd w:val="clear" w:color="auto" w:fill="auto"/>
          </w:tcPr>
          <w:p w:rsidR="006F3C1A" w:rsidRDefault="006F3C1A" w:rsidP="008C54D6">
            <w:pPr>
              <w:pStyle w:val="libPoem"/>
              <w:rPr>
                <w:rtl/>
              </w:rPr>
            </w:pPr>
          </w:p>
        </w:tc>
        <w:tc>
          <w:tcPr>
            <w:tcW w:w="3881" w:type="dxa"/>
            <w:shd w:val="clear" w:color="auto" w:fill="auto"/>
          </w:tcPr>
          <w:p w:rsidR="006F3C1A" w:rsidRDefault="006F3C1A" w:rsidP="008C54D6">
            <w:pPr>
              <w:pStyle w:val="libPoem"/>
            </w:pPr>
            <w:r>
              <w:rPr>
                <w:rFonts w:hint="cs"/>
                <w:rtl/>
              </w:rPr>
              <w:t>ونأى إلى دار البلى لبلائي</w:t>
            </w:r>
            <w:r w:rsidRPr="00725071">
              <w:rPr>
                <w:rStyle w:val="libPoemTiniChar0"/>
                <w:rtl/>
              </w:rPr>
              <w:br/>
              <w:t> </w:t>
            </w:r>
          </w:p>
        </w:tc>
      </w:tr>
    </w:tbl>
    <w:p w:rsidR="00666704" w:rsidRPr="00666704" w:rsidRDefault="00666704" w:rsidP="009618AF">
      <w:pPr>
        <w:pStyle w:val="libNormal"/>
      </w:pPr>
      <w:r>
        <w:rPr>
          <w:rFonts w:hint="cs"/>
          <w:rtl/>
        </w:rPr>
        <w:br w:type="page"/>
      </w:r>
    </w:p>
    <w:p w:rsidR="00666704" w:rsidRDefault="00666704" w:rsidP="009618AF">
      <w:pPr>
        <w:pStyle w:val="libNormal"/>
        <w:rPr>
          <w:rtl/>
        </w:rPr>
      </w:pPr>
      <w:r>
        <w:rPr>
          <w:rFonts w:hint="cs"/>
          <w:rtl/>
        </w:rPr>
        <w:lastRenderedPageBreak/>
        <w:t>وله في رثائه من قصيدة مستهل</w:t>
      </w:r>
      <w:r w:rsidR="006F3C1A">
        <w:rPr>
          <w:rFonts w:hint="cs"/>
          <w:rtl/>
        </w:rPr>
        <w:t>ّ</w:t>
      </w:r>
      <w:r>
        <w:rPr>
          <w:rFonts w:hint="cs"/>
          <w:rtl/>
        </w:rPr>
        <w:t>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6F3C1A" w:rsidTr="008C54D6">
        <w:trPr>
          <w:trHeight w:val="350"/>
        </w:trPr>
        <w:tc>
          <w:tcPr>
            <w:tcW w:w="3920" w:type="dxa"/>
            <w:shd w:val="clear" w:color="auto" w:fill="auto"/>
          </w:tcPr>
          <w:p w:rsidR="006F3C1A" w:rsidRDefault="001D59A0" w:rsidP="008C54D6">
            <w:pPr>
              <w:pStyle w:val="libPoem"/>
            </w:pPr>
            <w:r>
              <w:rPr>
                <w:rFonts w:hint="cs"/>
                <w:rtl/>
              </w:rPr>
              <w:t>قل للمنيَّة لا شوى</w:t>
            </w:r>
            <w:r w:rsidR="006F3C1A" w:rsidRPr="00725071">
              <w:rPr>
                <w:rStyle w:val="libPoemTiniChar0"/>
                <w:rtl/>
              </w:rPr>
              <w:br/>
              <w:t> </w:t>
            </w:r>
          </w:p>
        </w:tc>
        <w:tc>
          <w:tcPr>
            <w:tcW w:w="279" w:type="dxa"/>
            <w:shd w:val="clear" w:color="auto" w:fill="auto"/>
          </w:tcPr>
          <w:p w:rsidR="006F3C1A" w:rsidRDefault="006F3C1A" w:rsidP="008C54D6">
            <w:pPr>
              <w:pStyle w:val="libPoem"/>
              <w:rPr>
                <w:rtl/>
              </w:rPr>
            </w:pPr>
          </w:p>
        </w:tc>
        <w:tc>
          <w:tcPr>
            <w:tcW w:w="3881" w:type="dxa"/>
            <w:shd w:val="clear" w:color="auto" w:fill="auto"/>
          </w:tcPr>
          <w:p w:rsidR="006F3C1A" w:rsidRDefault="001D59A0" w:rsidP="008C54D6">
            <w:pPr>
              <w:pStyle w:val="libPoem"/>
            </w:pPr>
            <w:r>
              <w:rPr>
                <w:rFonts w:hint="cs"/>
                <w:rtl/>
              </w:rPr>
              <w:t>لم يخط سهمك إذ رمى</w:t>
            </w:r>
            <w:r w:rsidR="006F3C1A" w:rsidRPr="00725071">
              <w:rPr>
                <w:rStyle w:val="libPoemTiniChar0"/>
                <w:rtl/>
              </w:rPr>
              <w:br/>
              <w:t> </w:t>
            </w:r>
          </w:p>
        </w:tc>
      </w:tr>
    </w:tbl>
    <w:p w:rsidR="00666704" w:rsidRDefault="00666704" w:rsidP="009618AF">
      <w:pPr>
        <w:pStyle w:val="libNormal"/>
        <w:rPr>
          <w:rtl/>
        </w:rPr>
      </w:pPr>
      <w:r>
        <w:rPr>
          <w:rFonts w:hint="cs"/>
          <w:rtl/>
        </w:rPr>
        <w:t>ومنها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1D59A0" w:rsidTr="008C54D6">
        <w:trPr>
          <w:trHeight w:val="350"/>
        </w:trPr>
        <w:tc>
          <w:tcPr>
            <w:tcW w:w="3920" w:type="dxa"/>
            <w:shd w:val="clear" w:color="auto" w:fill="auto"/>
          </w:tcPr>
          <w:p w:rsidR="001D59A0" w:rsidRDefault="001D59A0" w:rsidP="008C54D6">
            <w:pPr>
              <w:pStyle w:val="libPoem"/>
            </w:pPr>
            <w:r>
              <w:rPr>
                <w:rFonts w:hint="cs"/>
                <w:rtl/>
              </w:rPr>
              <w:t>ما كان إلا سبعة</w:t>
            </w:r>
            <w:r w:rsidRPr="00725071">
              <w:rPr>
                <w:rStyle w:val="libPoemTiniChar0"/>
                <w:rtl/>
              </w:rPr>
              <w:br/>
              <w:t> </w:t>
            </w:r>
          </w:p>
        </w:tc>
        <w:tc>
          <w:tcPr>
            <w:tcW w:w="279" w:type="dxa"/>
            <w:shd w:val="clear" w:color="auto" w:fill="auto"/>
          </w:tcPr>
          <w:p w:rsidR="001D59A0" w:rsidRDefault="001D59A0" w:rsidP="008C54D6">
            <w:pPr>
              <w:pStyle w:val="libPoem"/>
              <w:rPr>
                <w:rtl/>
              </w:rPr>
            </w:pPr>
          </w:p>
        </w:tc>
        <w:tc>
          <w:tcPr>
            <w:tcW w:w="3881" w:type="dxa"/>
            <w:shd w:val="clear" w:color="auto" w:fill="auto"/>
          </w:tcPr>
          <w:p w:rsidR="001D59A0" w:rsidRDefault="001D59A0" w:rsidP="008C54D6">
            <w:pPr>
              <w:pStyle w:val="libPoem"/>
            </w:pPr>
            <w:r>
              <w:rPr>
                <w:rFonts w:hint="cs"/>
                <w:rtl/>
              </w:rPr>
              <w:t>وثلاثة ثمَّ انقضى</w:t>
            </w:r>
            <w:r w:rsidRPr="00725071">
              <w:rPr>
                <w:rStyle w:val="libPoemTiniChar0"/>
                <w:rtl/>
              </w:rPr>
              <w:br/>
              <w:t> </w:t>
            </w:r>
          </w:p>
        </w:tc>
      </w:tr>
    </w:tbl>
    <w:p w:rsidR="00666704" w:rsidRDefault="00666704" w:rsidP="009618AF">
      <w:pPr>
        <w:pStyle w:val="libNormal"/>
        <w:rPr>
          <w:rtl/>
        </w:rPr>
      </w:pPr>
      <w:r>
        <w:rPr>
          <w:rFonts w:hint="cs"/>
          <w:rtl/>
        </w:rPr>
        <w:t>وقال في رثائه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1D59A0" w:rsidTr="008C54D6">
        <w:trPr>
          <w:trHeight w:val="350"/>
        </w:trPr>
        <w:tc>
          <w:tcPr>
            <w:tcW w:w="3920" w:type="dxa"/>
            <w:shd w:val="clear" w:color="auto" w:fill="auto"/>
          </w:tcPr>
          <w:p w:rsidR="001D59A0" w:rsidRDefault="001D59A0" w:rsidP="008C54D6">
            <w:pPr>
              <w:pStyle w:val="libPoem"/>
            </w:pPr>
            <w:r>
              <w:rPr>
                <w:rFonts w:hint="cs"/>
                <w:rtl/>
              </w:rPr>
              <w:t>خطبتني الخطوب بالهمِّ لمَّا</w:t>
            </w:r>
            <w:r w:rsidRPr="00725071">
              <w:rPr>
                <w:rStyle w:val="libPoemTiniChar0"/>
                <w:rtl/>
              </w:rPr>
              <w:br/>
              <w:t> </w:t>
            </w:r>
          </w:p>
        </w:tc>
        <w:tc>
          <w:tcPr>
            <w:tcW w:w="279" w:type="dxa"/>
            <w:shd w:val="clear" w:color="auto" w:fill="auto"/>
          </w:tcPr>
          <w:p w:rsidR="001D59A0" w:rsidRDefault="001D59A0" w:rsidP="008C54D6">
            <w:pPr>
              <w:pStyle w:val="libPoem"/>
              <w:rPr>
                <w:rtl/>
              </w:rPr>
            </w:pPr>
          </w:p>
        </w:tc>
        <w:tc>
          <w:tcPr>
            <w:tcW w:w="3881" w:type="dxa"/>
            <w:shd w:val="clear" w:color="auto" w:fill="auto"/>
          </w:tcPr>
          <w:p w:rsidR="001D59A0" w:rsidRDefault="001D59A0" w:rsidP="008C54D6">
            <w:pPr>
              <w:pStyle w:val="libPoem"/>
            </w:pPr>
            <w:r>
              <w:rPr>
                <w:rFonts w:hint="cs"/>
                <w:rtl/>
              </w:rPr>
              <w:t>حدَّثتني بألسن الحدثانِ</w:t>
            </w:r>
            <w:r w:rsidRPr="00725071">
              <w:rPr>
                <w:rStyle w:val="libPoemTiniChar0"/>
                <w:rtl/>
              </w:rPr>
              <w:br/>
              <w:t> </w:t>
            </w:r>
          </w:p>
        </w:tc>
      </w:tr>
    </w:tbl>
    <w:p w:rsidR="00666704" w:rsidRDefault="00666704" w:rsidP="009618AF">
      <w:pPr>
        <w:pStyle w:val="libNormal"/>
        <w:rPr>
          <w:rtl/>
        </w:rPr>
      </w:pPr>
      <w:r>
        <w:rPr>
          <w:rFonts w:hint="cs"/>
          <w:rtl/>
        </w:rPr>
        <w:t>ومنها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1D59A0" w:rsidTr="001D59A0">
        <w:trPr>
          <w:trHeight w:val="350"/>
        </w:trPr>
        <w:tc>
          <w:tcPr>
            <w:tcW w:w="4438" w:type="dxa"/>
            <w:shd w:val="clear" w:color="auto" w:fill="auto"/>
          </w:tcPr>
          <w:p w:rsidR="001D59A0" w:rsidRDefault="001D59A0" w:rsidP="008C54D6">
            <w:pPr>
              <w:pStyle w:val="libPoem"/>
            </w:pPr>
            <w:r>
              <w:rPr>
                <w:rFonts w:hint="cs"/>
                <w:rtl/>
              </w:rPr>
              <w:t>يا لها نكبة على نكبة جا</w:t>
            </w:r>
            <w:r w:rsidRPr="00725071">
              <w:rPr>
                <w:rStyle w:val="libPoemTiniChar0"/>
                <w:rtl/>
              </w:rPr>
              <w:br/>
              <w:t> </w:t>
            </w:r>
          </w:p>
        </w:tc>
        <w:tc>
          <w:tcPr>
            <w:tcW w:w="316" w:type="dxa"/>
            <w:shd w:val="clear" w:color="auto" w:fill="auto"/>
          </w:tcPr>
          <w:p w:rsidR="001D59A0" w:rsidRDefault="001D59A0" w:rsidP="008C54D6">
            <w:pPr>
              <w:pStyle w:val="libPoem"/>
              <w:rPr>
                <w:rtl/>
              </w:rPr>
            </w:pPr>
          </w:p>
        </w:tc>
        <w:tc>
          <w:tcPr>
            <w:tcW w:w="4394" w:type="dxa"/>
            <w:shd w:val="clear" w:color="auto" w:fill="auto"/>
          </w:tcPr>
          <w:p w:rsidR="001D59A0" w:rsidRDefault="001D59A0" w:rsidP="008C54D6">
            <w:pPr>
              <w:pStyle w:val="libPoem"/>
            </w:pPr>
            <w:r>
              <w:rPr>
                <w:rFonts w:hint="cs"/>
                <w:rtl/>
              </w:rPr>
              <w:t>ءت وجرحاً يبكي بجرحٍ ثان</w:t>
            </w:r>
            <w:r w:rsidRPr="00725071">
              <w:rPr>
                <w:rStyle w:val="libPoemTiniChar0"/>
                <w:rtl/>
              </w:rPr>
              <w:br/>
              <w:t> </w:t>
            </w:r>
          </w:p>
        </w:tc>
      </w:tr>
      <w:tr w:rsidR="001D59A0" w:rsidTr="001D59A0">
        <w:tblPrEx>
          <w:tblLook w:val="04A0" w:firstRow="1" w:lastRow="0" w:firstColumn="1" w:lastColumn="0" w:noHBand="0" w:noVBand="1"/>
        </w:tblPrEx>
        <w:trPr>
          <w:trHeight w:val="350"/>
        </w:trPr>
        <w:tc>
          <w:tcPr>
            <w:tcW w:w="4438" w:type="dxa"/>
          </w:tcPr>
          <w:p w:rsidR="001D59A0" w:rsidRDefault="001D59A0" w:rsidP="008C54D6">
            <w:pPr>
              <w:pStyle w:val="libPoem"/>
            </w:pPr>
            <w:r>
              <w:rPr>
                <w:rFonts w:hint="cs"/>
                <w:rtl/>
              </w:rPr>
              <w:t>ومصابٌ على مصابٍ وثكلٍ</w:t>
            </w:r>
            <w:r w:rsidRPr="00725071">
              <w:rPr>
                <w:rStyle w:val="libPoemTiniChar0"/>
                <w:rtl/>
              </w:rPr>
              <w:br/>
              <w:t> </w:t>
            </w:r>
          </w:p>
        </w:tc>
        <w:tc>
          <w:tcPr>
            <w:tcW w:w="316" w:type="dxa"/>
          </w:tcPr>
          <w:p w:rsidR="001D59A0" w:rsidRDefault="001D59A0" w:rsidP="008C54D6">
            <w:pPr>
              <w:pStyle w:val="libPoem"/>
              <w:rPr>
                <w:rtl/>
              </w:rPr>
            </w:pPr>
          </w:p>
        </w:tc>
        <w:tc>
          <w:tcPr>
            <w:tcW w:w="4394" w:type="dxa"/>
          </w:tcPr>
          <w:p w:rsidR="001D59A0" w:rsidRDefault="001D59A0" w:rsidP="008C54D6">
            <w:pPr>
              <w:pStyle w:val="libPoem"/>
            </w:pPr>
            <w:r>
              <w:rPr>
                <w:rFonts w:hint="cs"/>
                <w:rtl/>
              </w:rPr>
              <w:t>بعد ثكلٍ اُصيب منه جناني</w:t>
            </w:r>
            <w:r w:rsidRPr="00725071">
              <w:rPr>
                <w:rStyle w:val="libPoemTiniChar0"/>
                <w:rtl/>
              </w:rPr>
              <w:br/>
              <w:t> </w:t>
            </w:r>
          </w:p>
        </w:tc>
      </w:tr>
    </w:tbl>
    <w:p w:rsidR="00666704" w:rsidRDefault="00666704" w:rsidP="009618AF">
      <w:pPr>
        <w:pStyle w:val="libNormal"/>
        <w:rPr>
          <w:rtl/>
        </w:rPr>
      </w:pPr>
      <w:r>
        <w:rPr>
          <w:rFonts w:hint="cs"/>
          <w:rtl/>
        </w:rPr>
        <w:t>ويقول فيها</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1D59A0" w:rsidTr="008C54D6">
        <w:trPr>
          <w:trHeight w:val="350"/>
        </w:trPr>
        <w:tc>
          <w:tcPr>
            <w:tcW w:w="3920" w:type="dxa"/>
            <w:shd w:val="clear" w:color="auto" w:fill="auto"/>
          </w:tcPr>
          <w:p w:rsidR="001D59A0" w:rsidRDefault="001D59A0" w:rsidP="008C54D6">
            <w:pPr>
              <w:pStyle w:val="libPoem"/>
            </w:pPr>
            <w:r>
              <w:rPr>
                <w:rFonts w:hint="cs"/>
                <w:rtl/>
              </w:rPr>
              <w:t>كلّ عامٍ للموت عندي نصيبٌ</w:t>
            </w:r>
            <w:r w:rsidRPr="00725071">
              <w:rPr>
                <w:rStyle w:val="libPoemTiniChar0"/>
                <w:rtl/>
              </w:rPr>
              <w:br/>
              <w:t> </w:t>
            </w:r>
          </w:p>
        </w:tc>
        <w:tc>
          <w:tcPr>
            <w:tcW w:w="279" w:type="dxa"/>
            <w:shd w:val="clear" w:color="auto" w:fill="auto"/>
          </w:tcPr>
          <w:p w:rsidR="001D59A0" w:rsidRDefault="001D59A0" w:rsidP="008C54D6">
            <w:pPr>
              <w:pStyle w:val="libPoem"/>
              <w:rPr>
                <w:rtl/>
              </w:rPr>
            </w:pPr>
          </w:p>
        </w:tc>
        <w:tc>
          <w:tcPr>
            <w:tcW w:w="3881" w:type="dxa"/>
            <w:shd w:val="clear" w:color="auto" w:fill="auto"/>
          </w:tcPr>
          <w:p w:rsidR="001D59A0" w:rsidRDefault="001D59A0" w:rsidP="008C54D6">
            <w:pPr>
              <w:pStyle w:val="libPoem"/>
            </w:pPr>
            <w:r>
              <w:rPr>
                <w:rFonts w:hint="cs"/>
                <w:rtl/>
              </w:rPr>
              <w:t>في سراة البنين والأخوانِ</w:t>
            </w:r>
            <w:r w:rsidRPr="00725071">
              <w:rPr>
                <w:rStyle w:val="libPoemTiniChar0"/>
                <w:rtl/>
              </w:rPr>
              <w:br/>
              <w:t> </w:t>
            </w:r>
          </w:p>
        </w:tc>
      </w:tr>
    </w:tbl>
    <w:p w:rsidR="00666704" w:rsidRDefault="00666704" w:rsidP="009618AF">
      <w:pPr>
        <w:pStyle w:val="libNormal"/>
        <w:rPr>
          <w:rtl/>
        </w:rPr>
      </w:pPr>
      <w:r>
        <w:rPr>
          <w:rFonts w:hint="cs"/>
          <w:rtl/>
        </w:rPr>
        <w:t xml:space="preserve">ونختم الترجمة وهي ختام هذا الجزء من الكتاب بقول المترجم يدعو </w:t>
      </w:r>
      <w:r w:rsidR="007E486F">
        <w:rPr>
          <w:rFonts w:hint="cs"/>
          <w:rtl/>
        </w:rPr>
        <w:t>ربّ</w:t>
      </w:r>
      <w:r w:rsidR="001D59A0">
        <w:rPr>
          <w:rFonts w:hint="cs"/>
          <w:rtl/>
        </w:rPr>
        <w:t>َ</w:t>
      </w:r>
      <w:r>
        <w:rPr>
          <w:rFonts w:hint="cs"/>
          <w:rtl/>
        </w:rPr>
        <w:t>ه</w:t>
      </w:r>
      <w:r w:rsidR="00E66EDC">
        <w:rPr>
          <w:rFonts w:hint="cs"/>
          <w:rtl/>
        </w:rPr>
        <w:t>:</w:t>
      </w:r>
    </w:p>
    <w:tbl>
      <w:tblPr>
        <w:tblStyle w:val="TableGrid"/>
        <w:bidiVisual/>
        <w:tblW w:w="4562" w:type="pct"/>
        <w:tblInd w:w="384" w:type="dxa"/>
        <w:tblLook w:val="01E0" w:firstRow="1" w:lastRow="1" w:firstColumn="1" w:lastColumn="1" w:noHBand="0" w:noVBand="0"/>
      </w:tblPr>
      <w:tblGrid>
        <w:gridCol w:w="4440"/>
        <w:gridCol w:w="316"/>
        <w:gridCol w:w="4396"/>
      </w:tblGrid>
      <w:tr w:rsidR="001D59A0" w:rsidTr="008C54D6">
        <w:trPr>
          <w:trHeight w:val="350"/>
        </w:trPr>
        <w:tc>
          <w:tcPr>
            <w:tcW w:w="3920" w:type="dxa"/>
            <w:shd w:val="clear" w:color="auto" w:fill="auto"/>
          </w:tcPr>
          <w:p w:rsidR="001D59A0" w:rsidRDefault="001D59A0" w:rsidP="008C54D6">
            <w:pPr>
              <w:pStyle w:val="libPoem"/>
            </w:pPr>
            <w:r>
              <w:rPr>
                <w:rFonts w:hint="cs"/>
                <w:rtl/>
              </w:rPr>
              <w:t>يا ربّ هيِّئ لنا من أمرنا رشَداً</w:t>
            </w:r>
            <w:r w:rsidRPr="00725071">
              <w:rPr>
                <w:rStyle w:val="libPoemTiniChar0"/>
                <w:rtl/>
              </w:rPr>
              <w:br/>
              <w:t> </w:t>
            </w:r>
          </w:p>
        </w:tc>
        <w:tc>
          <w:tcPr>
            <w:tcW w:w="279" w:type="dxa"/>
            <w:shd w:val="clear" w:color="auto" w:fill="auto"/>
          </w:tcPr>
          <w:p w:rsidR="001D59A0" w:rsidRDefault="001D59A0" w:rsidP="008C54D6">
            <w:pPr>
              <w:pStyle w:val="libPoem"/>
              <w:rPr>
                <w:rtl/>
              </w:rPr>
            </w:pPr>
          </w:p>
        </w:tc>
        <w:tc>
          <w:tcPr>
            <w:tcW w:w="3881" w:type="dxa"/>
            <w:shd w:val="clear" w:color="auto" w:fill="auto"/>
          </w:tcPr>
          <w:p w:rsidR="001D59A0" w:rsidRDefault="001D59A0" w:rsidP="008C54D6">
            <w:pPr>
              <w:pStyle w:val="libPoem"/>
            </w:pPr>
            <w:r w:rsidRPr="009618AF">
              <w:rPr>
                <w:rFonts w:hint="cs"/>
                <w:rtl/>
              </w:rPr>
              <w:t>واجعل معونتك الحسنى لنا م</w:t>
            </w:r>
            <w:r>
              <w:rPr>
                <w:rFonts w:hint="cs"/>
                <w:rtl/>
              </w:rPr>
              <w:t>َ</w:t>
            </w:r>
            <w:r w:rsidRPr="009618AF">
              <w:rPr>
                <w:rFonts w:hint="cs"/>
                <w:rtl/>
              </w:rPr>
              <w:t>ددا</w:t>
            </w:r>
            <w:r w:rsidRPr="00725071">
              <w:rPr>
                <w:rStyle w:val="libPoemTiniChar0"/>
                <w:rtl/>
              </w:rPr>
              <w:br/>
              <w:t> </w:t>
            </w:r>
          </w:p>
        </w:tc>
      </w:tr>
      <w:tr w:rsidR="001D59A0" w:rsidTr="008C54D6">
        <w:trPr>
          <w:trHeight w:val="350"/>
        </w:trPr>
        <w:tc>
          <w:tcPr>
            <w:tcW w:w="3920" w:type="dxa"/>
          </w:tcPr>
          <w:p w:rsidR="001D59A0" w:rsidRDefault="001D59A0" w:rsidP="008C54D6">
            <w:pPr>
              <w:pStyle w:val="libPoem"/>
            </w:pPr>
            <w:r>
              <w:rPr>
                <w:rFonts w:hint="cs"/>
                <w:rtl/>
              </w:rPr>
              <w:t>ولا تكلنا إلى تدبير أنفسنا</w:t>
            </w:r>
            <w:r w:rsidRPr="00725071">
              <w:rPr>
                <w:rStyle w:val="libPoemTiniChar0"/>
                <w:rtl/>
              </w:rPr>
              <w:br/>
              <w:t> </w:t>
            </w:r>
          </w:p>
        </w:tc>
        <w:tc>
          <w:tcPr>
            <w:tcW w:w="279" w:type="dxa"/>
          </w:tcPr>
          <w:p w:rsidR="001D59A0" w:rsidRDefault="001D59A0" w:rsidP="008C54D6">
            <w:pPr>
              <w:pStyle w:val="libPoem"/>
              <w:rPr>
                <w:rtl/>
              </w:rPr>
            </w:pPr>
          </w:p>
        </w:tc>
        <w:tc>
          <w:tcPr>
            <w:tcW w:w="3881" w:type="dxa"/>
          </w:tcPr>
          <w:p w:rsidR="001D59A0" w:rsidRDefault="001D59A0" w:rsidP="008C54D6">
            <w:pPr>
              <w:pStyle w:val="libPoem"/>
            </w:pPr>
            <w:r w:rsidRPr="009618AF">
              <w:rPr>
                <w:rFonts w:hint="cs"/>
                <w:rtl/>
              </w:rPr>
              <w:t>فالنفس تعجز عن إصلاح ما فسدا</w:t>
            </w:r>
            <w:r w:rsidRPr="00725071">
              <w:rPr>
                <w:rStyle w:val="libPoemTiniChar0"/>
                <w:rtl/>
              </w:rPr>
              <w:br/>
              <w:t> </w:t>
            </w:r>
          </w:p>
        </w:tc>
      </w:tr>
      <w:tr w:rsidR="001D59A0" w:rsidTr="008C54D6">
        <w:trPr>
          <w:trHeight w:val="350"/>
        </w:trPr>
        <w:tc>
          <w:tcPr>
            <w:tcW w:w="3920" w:type="dxa"/>
          </w:tcPr>
          <w:p w:rsidR="001D59A0" w:rsidRDefault="001D59A0" w:rsidP="008C54D6">
            <w:pPr>
              <w:pStyle w:val="libPoem"/>
            </w:pPr>
            <w:r>
              <w:rPr>
                <w:rFonts w:hint="cs"/>
                <w:rtl/>
              </w:rPr>
              <w:t>أنت الكريم وقد</w:t>
            </w:r>
            <w:r w:rsidRPr="00666704">
              <w:rPr>
                <w:rFonts w:hint="cs"/>
                <w:rtl/>
              </w:rPr>
              <w:t xml:space="preserve"> </w:t>
            </w:r>
            <w:r>
              <w:rPr>
                <w:rFonts w:hint="cs"/>
                <w:rtl/>
              </w:rPr>
              <w:t>جهَّزت من أملي</w:t>
            </w:r>
            <w:r w:rsidRPr="00725071">
              <w:rPr>
                <w:rStyle w:val="libPoemTiniChar0"/>
                <w:rtl/>
              </w:rPr>
              <w:br/>
              <w:t> </w:t>
            </w:r>
          </w:p>
        </w:tc>
        <w:tc>
          <w:tcPr>
            <w:tcW w:w="279" w:type="dxa"/>
          </w:tcPr>
          <w:p w:rsidR="001D59A0" w:rsidRDefault="001D59A0" w:rsidP="008C54D6">
            <w:pPr>
              <w:pStyle w:val="libPoem"/>
              <w:rPr>
                <w:rtl/>
              </w:rPr>
            </w:pPr>
          </w:p>
        </w:tc>
        <w:tc>
          <w:tcPr>
            <w:tcW w:w="3881" w:type="dxa"/>
          </w:tcPr>
          <w:p w:rsidR="001D59A0" w:rsidRDefault="001D59A0" w:rsidP="008C54D6">
            <w:pPr>
              <w:pStyle w:val="libPoem"/>
            </w:pPr>
            <w:r w:rsidRPr="009618AF">
              <w:rPr>
                <w:rFonts w:hint="cs"/>
                <w:rtl/>
              </w:rPr>
              <w:t>إلى أياديك وجها</w:t>
            </w:r>
            <w:r>
              <w:rPr>
                <w:rFonts w:hint="cs"/>
                <w:rtl/>
              </w:rPr>
              <w:t>ً</w:t>
            </w:r>
            <w:r w:rsidRPr="009618AF">
              <w:rPr>
                <w:rFonts w:hint="cs"/>
                <w:rtl/>
              </w:rPr>
              <w:t xml:space="preserve"> سائلا</w:t>
            </w:r>
            <w:r>
              <w:rPr>
                <w:rFonts w:hint="cs"/>
                <w:rtl/>
              </w:rPr>
              <w:t>ً</w:t>
            </w:r>
            <w:r w:rsidRPr="009618AF">
              <w:rPr>
                <w:rFonts w:hint="cs"/>
                <w:rtl/>
              </w:rPr>
              <w:t xml:space="preserve"> ويدا</w:t>
            </w:r>
            <w:r w:rsidRPr="00725071">
              <w:rPr>
                <w:rStyle w:val="libPoemTiniChar0"/>
                <w:rtl/>
              </w:rPr>
              <w:br/>
              <w:t> </w:t>
            </w:r>
          </w:p>
        </w:tc>
      </w:tr>
      <w:tr w:rsidR="001D59A0" w:rsidTr="008C54D6">
        <w:trPr>
          <w:trHeight w:val="350"/>
        </w:trPr>
        <w:tc>
          <w:tcPr>
            <w:tcW w:w="3920" w:type="dxa"/>
          </w:tcPr>
          <w:p w:rsidR="001D59A0" w:rsidRDefault="001D59A0" w:rsidP="008C54D6">
            <w:pPr>
              <w:pStyle w:val="libPoem"/>
            </w:pPr>
            <w:r>
              <w:rPr>
                <w:rFonts w:hint="cs"/>
                <w:rtl/>
              </w:rPr>
              <w:t>وللرَّجاء ثوابٌ أنت تعلمه</w:t>
            </w:r>
            <w:r w:rsidRPr="00725071">
              <w:rPr>
                <w:rStyle w:val="libPoemTiniChar0"/>
                <w:rtl/>
              </w:rPr>
              <w:br/>
              <w:t> </w:t>
            </w:r>
          </w:p>
        </w:tc>
        <w:tc>
          <w:tcPr>
            <w:tcW w:w="279" w:type="dxa"/>
          </w:tcPr>
          <w:p w:rsidR="001D59A0" w:rsidRDefault="001D59A0" w:rsidP="008C54D6">
            <w:pPr>
              <w:pStyle w:val="libPoem"/>
              <w:rPr>
                <w:rtl/>
              </w:rPr>
            </w:pPr>
          </w:p>
        </w:tc>
        <w:tc>
          <w:tcPr>
            <w:tcW w:w="3881" w:type="dxa"/>
          </w:tcPr>
          <w:p w:rsidR="001D59A0" w:rsidRDefault="001D59A0" w:rsidP="008C54D6">
            <w:pPr>
              <w:pStyle w:val="libPoem"/>
            </w:pPr>
            <w:r w:rsidRPr="009618AF">
              <w:rPr>
                <w:rFonts w:hint="cs"/>
                <w:rtl/>
              </w:rPr>
              <w:t xml:space="preserve">فاجعل ثوابي دوام الستر لي أبدا </w:t>
            </w:r>
            <w:r w:rsidRPr="00583C0E">
              <w:rPr>
                <w:rStyle w:val="libFootnotenumChar"/>
                <w:rFonts w:hint="cs"/>
                <w:rtl/>
              </w:rPr>
              <w:t>(1)</w:t>
            </w:r>
            <w:r w:rsidRPr="00725071">
              <w:rPr>
                <w:rStyle w:val="libPoemTiniChar0"/>
                <w:rtl/>
              </w:rPr>
              <w:br/>
              <w:t> </w:t>
            </w:r>
          </w:p>
        </w:tc>
      </w:tr>
    </w:tbl>
    <w:p w:rsidR="00666704" w:rsidRDefault="00666704" w:rsidP="008B2C73">
      <w:pPr>
        <w:pStyle w:val="libCenterBold1"/>
        <w:rPr>
          <w:rtl/>
        </w:rPr>
      </w:pPr>
      <w:r>
        <w:rPr>
          <w:rFonts w:hint="cs"/>
          <w:rtl/>
        </w:rPr>
        <w:t>انتهى الجزء الرابع من كتاب الغدير</w:t>
      </w:r>
    </w:p>
    <w:p w:rsidR="00666704" w:rsidRDefault="00666704" w:rsidP="008B2C73">
      <w:pPr>
        <w:pStyle w:val="libCenterBold1"/>
        <w:rPr>
          <w:rtl/>
        </w:rPr>
      </w:pPr>
      <w:r>
        <w:rPr>
          <w:rFonts w:hint="cs"/>
          <w:rtl/>
        </w:rPr>
        <w:t>ويتلوه الخامس إن شاء الله</w:t>
      </w:r>
    </w:p>
    <w:p w:rsidR="008B2C73" w:rsidRDefault="00666704" w:rsidP="008B2C73">
      <w:pPr>
        <w:pStyle w:val="libCenterBold1"/>
        <w:rPr>
          <w:rtl/>
        </w:rPr>
      </w:pPr>
      <w:r>
        <w:rPr>
          <w:rFonts w:hint="cs"/>
          <w:rtl/>
        </w:rPr>
        <w:t>وآخر دعوانا</w:t>
      </w:r>
    </w:p>
    <w:p w:rsidR="00666704" w:rsidRDefault="00090458" w:rsidP="008B2C73">
      <w:pPr>
        <w:pStyle w:val="libCenterBold1"/>
        <w:rPr>
          <w:rtl/>
        </w:rPr>
      </w:pPr>
      <w:r>
        <w:rPr>
          <w:rFonts w:hint="cs"/>
          <w:rtl/>
        </w:rPr>
        <w:t>ا</w:t>
      </w:r>
      <w:r w:rsidR="00666704">
        <w:rPr>
          <w:rFonts w:hint="cs"/>
          <w:rtl/>
        </w:rPr>
        <w:t xml:space="preserve">ن الحمد لله </w:t>
      </w:r>
      <w:r>
        <w:rPr>
          <w:rFonts w:hint="cs"/>
          <w:rtl/>
        </w:rPr>
        <w:t>رب</w:t>
      </w:r>
      <w:r w:rsidR="00666704">
        <w:rPr>
          <w:rFonts w:hint="cs"/>
          <w:rtl/>
        </w:rPr>
        <w:t xml:space="preserve"> العالمين</w:t>
      </w:r>
    </w:p>
    <w:p w:rsidR="00666704" w:rsidRDefault="00F67EBD" w:rsidP="00F67EBD">
      <w:pPr>
        <w:pStyle w:val="libLine"/>
        <w:rPr>
          <w:rtl/>
        </w:rPr>
      </w:pPr>
      <w:r>
        <w:rPr>
          <w:rFonts w:hint="cs"/>
          <w:rtl/>
        </w:rPr>
        <w:t>____________________</w:t>
      </w:r>
    </w:p>
    <w:p w:rsidR="00666704" w:rsidRDefault="00666704" w:rsidP="00CD1C64">
      <w:pPr>
        <w:pStyle w:val="libFootnote0"/>
        <w:rPr>
          <w:rtl/>
        </w:rPr>
      </w:pPr>
      <w:r w:rsidRPr="008A0D7A">
        <w:rPr>
          <w:rFonts w:hint="cs"/>
          <w:rtl/>
        </w:rPr>
        <w:t xml:space="preserve">1 </w:t>
      </w:r>
      <w:r w:rsidR="0013021F">
        <w:rPr>
          <w:rFonts w:hint="cs"/>
          <w:rtl/>
        </w:rPr>
        <w:t>-</w:t>
      </w:r>
      <w:r w:rsidRPr="008A0D7A">
        <w:rPr>
          <w:rFonts w:hint="cs"/>
          <w:rtl/>
        </w:rPr>
        <w:t xml:space="preserve"> أخذنا الترجمة من النكت العصرية</w:t>
      </w:r>
      <w:r w:rsidR="00E66EDC">
        <w:rPr>
          <w:rFonts w:hint="cs"/>
          <w:rtl/>
        </w:rPr>
        <w:t>،</w:t>
      </w:r>
      <w:r w:rsidRPr="008A0D7A">
        <w:rPr>
          <w:rFonts w:hint="cs"/>
          <w:rtl/>
        </w:rPr>
        <w:t xml:space="preserve"> الخريدة لعماد الكاتب</w:t>
      </w:r>
      <w:r w:rsidR="00E66EDC">
        <w:rPr>
          <w:rFonts w:hint="cs"/>
          <w:rtl/>
        </w:rPr>
        <w:t>،</w:t>
      </w:r>
      <w:r w:rsidRPr="008A0D7A">
        <w:rPr>
          <w:rFonts w:hint="cs"/>
          <w:rtl/>
        </w:rPr>
        <w:t xml:space="preserve"> الكامل ل</w:t>
      </w:r>
      <w:r w:rsidR="00CD1C64">
        <w:rPr>
          <w:rFonts w:hint="cs"/>
          <w:rtl/>
        </w:rPr>
        <w:t>ا</w:t>
      </w:r>
      <w:r w:rsidR="00827FBC">
        <w:rPr>
          <w:rFonts w:hint="cs"/>
          <w:rtl/>
        </w:rPr>
        <w:t>بن</w:t>
      </w:r>
      <w:r w:rsidRPr="008A0D7A">
        <w:rPr>
          <w:rFonts w:hint="cs"/>
          <w:rtl/>
        </w:rPr>
        <w:t xml:space="preserve"> ال</w:t>
      </w:r>
      <w:r w:rsidR="00CD1C64">
        <w:rPr>
          <w:rFonts w:hint="cs"/>
          <w:rtl/>
        </w:rPr>
        <w:t>ا</w:t>
      </w:r>
      <w:r w:rsidRPr="008A0D7A">
        <w:rPr>
          <w:rFonts w:hint="cs"/>
          <w:rtl/>
        </w:rPr>
        <w:t>ثير 11 ص 163</w:t>
      </w:r>
      <w:r w:rsidR="00E66EDC">
        <w:rPr>
          <w:rFonts w:hint="cs"/>
          <w:rtl/>
        </w:rPr>
        <w:t>،</w:t>
      </w:r>
      <w:r w:rsidRPr="008A0D7A">
        <w:rPr>
          <w:rFonts w:hint="cs"/>
          <w:rtl/>
        </w:rPr>
        <w:t xml:space="preserve"> تاريخ </w:t>
      </w:r>
      <w:r w:rsidR="00CD1C64">
        <w:rPr>
          <w:rFonts w:hint="cs"/>
          <w:rtl/>
        </w:rPr>
        <w:t>ا</w:t>
      </w:r>
      <w:r w:rsidR="00827FBC">
        <w:rPr>
          <w:rFonts w:hint="cs"/>
          <w:rtl/>
        </w:rPr>
        <w:t>بن</w:t>
      </w:r>
      <w:r w:rsidRPr="008A0D7A">
        <w:rPr>
          <w:rFonts w:hint="cs"/>
          <w:rtl/>
        </w:rPr>
        <w:t xml:space="preserve"> خلكان 1 ص 409</w:t>
      </w:r>
      <w:r w:rsidR="00E66EDC">
        <w:rPr>
          <w:rFonts w:hint="cs"/>
          <w:rtl/>
        </w:rPr>
        <w:t>،</w:t>
      </w:r>
      <w:r w:rsidRPr="008A0D7A">
        <w:rPr>
          <w:rFonts w:hint="cs"/>
          <w:rtl/>
        </w:rPr>
        <w:t xml:space="preserve"> تاريخ </w:t>
      </w:r>
      <w:r w:rsidR="00CD1C64">
        <w:rPr>
          <w:rFonts w:hint="cs"/>
          <w:rtl/>
        </w:rPr>
        <w:t>ا</w:t>
      </w:r>
      <w:r w:rsidR="00827FBC">
        <w:rPr>
          <w:rFonts w:hint="cs"/>
          <w:rtl/>
        </w:rPr>
        <w:t>بن</w:t>
      </w:r>
      <w:r w:rsidRPr="008A0D7A">
        <w:rPr>
          <w:rFonts w:hint="cs"/>
          <w:rtl/>
        </w:rPr>
        <w:t xml:space="preserve"> كثير 12 ص 275</w:t>
      </w:r>
      <w:r w:rsidR="00E66EDC">
        <w:rPr>
          <w:rFonts w:hint="cs"/>
          <w:rtl/>
        </w:rPr>
        <w:t>،</w:t>
      </w:r>
      <w:r w:rsidRPr="008A0D7A">
        <w:rPr>
          <w:rFonts w:hint="cs"/>
          <w:rtl/>
        </w:rPr>
        <w:t xml:space="preserve"> مرآة الجنان 3 ص 390 وتوجد في غير واحد من كتب المتأخرين ومعاجمهم.</w:t>
      </w:r>
    </w:p>
    <w:p w:rsidR="008B2C73" w:rsidRPr="00666704" w:rsidRDefault="008B2C73" w:rsidP="008B2C73">
      <w:pPr>
        <w:pStyle w:val="libNormal"/>
      </w:pPr>
      <w:r>
        <w:rPr>
          <w:rFonts w:hint="cs"/>
          <w:rtl/>
        </w:rPr>
        <w:br w:type="page"/>
      </w:r>
    </w:p>
    <w:bookmarkStart w:id="286" w:name="_Toc509050681" w:displacedByCustomXml="next"/>
    <w:sdt>
      <w:sdtPr>
        <w:rPr>
          <w:b/>
          <w:bCs/>
          <w:color w:val="000000"/>
          <w:rtl/>
        </w:rPr>
        <w:id w:val="1839190"/>
        <w:docPartObj>
          <w:docPartGallery w:val="Table of Contents"/>
          <w:docPartUnique/>
        </w:docPartObj>
      </w:sdtPr>
      <w:sdtEndPr>
        <w:rPr>
          <w:b w:val="0"/>
          <w:bCs w:val="0"/>
        </w:rPr>
      </w:sdtEndPr>
      <w:sdtContent>
        <w:p w:rsidR="00A8785E" w:rsidRDefault="00E66EDC" w:rsidP="00E66EDC">
          <w:pPr>
            <w:pStyle w:val="Heading3Center"/>
            <w:rPr>
              <w:rtl/>
            </w:rPr>
          </w:pPr>
          <w:r>
            <w:rPr>
              <w:rFonts w:hint="cs"/>
              <w:rtl/>
            </w:rPr>
            <w:t>الفهرس</w:t>
          </w:r>
          <w:bookmarkEnd w:id="286"/>
        </w:p>
        <w:p w:rsidR="0002392B" w:rsidRDefault="000811D4" w:rsidP="008D6FCE">
          <w:pPr>
            <w:pStyle w:val="TOC1"/>
            <w:rPr>
              <w:rFonts w:asciiTheme="minorHAnsi" w:eastAsiaTheme="minorEastAsia" w:hAnsiTheme="minorHAnsi" w:cstheme="minorBidi"/>
              <w:bCs w:val="0"/>
              <w:noProof/>
              <w:color w:val="auto"/>
              <w:sz w:val="22"/>
              <w:szCs w:val="22"/>
              <w:rtl/>
            </w:rPr>
          </w:pPr>
          <w:r>
            <w:fldChar w:fldCharType="begin"/>
          </w:r>
          <w:r w:rsidR="00A8785E">
            <w:instrText xml:space="preserve"> TOC \o "1-3" \h \z \u </w:instrText>
          </w:r>
          <w:r>
            <w:fldChar w:fldCharType="separate"/>
          </w:r>
          <w:hyperlink w:anchor="_Toc509050592" w:history="1">
            <w:r w:rsidR="0002392B" w:rsidRPr="00F960F9">
              <w:rPr>
                <w:rStyle w:val="Hyperlink"/>
                <w:noProof/>
                <w:rtl/>
              </w:rPr>
              <w:t>بقية شعراء الغدير</w:t>
            </w:r>
            <w:r w:rsidR="008D6FCE">
              <w:rPr>
                <w:rStyle w:val="Hyperlink"/>
                <w:rFonts w:hint="cs"/>
                <w:noProof/>
                <w:rtl/>
              </w:rPr>
              <w:t xml:space="preserve"> </w:t>
            </w:r>
          </w:hyperlink>
          <w:hyperlink w:anchor="_Toc509050593" w:history="1">
            <w:r w:rsidR="0002392B" w:rsidRPr="00F960F9">
              <w:rPr>
                <w:rStyle w:val="Hyperlink"/>
                <w:noProof/>
                <w:rtl/>
              </w:rPr>
              <w:t>في لقرن الرابع</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Toc509050593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3</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594" w:history="1">
            <w:r w:rsidR="0002392B" w:rsidRPr="00F960F9">
              <w:rPr>
                <w:rStyle w:val="Hyperlink"/>
                <w:noProof/>
                <w:rtl/>
              </w:rPr>
              <w:t>أبو الفتح كشاجم</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Toc509050594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3</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595" w:history="1">
            <w:r w:rsidR="0002392B" w:rsidRPr="00F960F9">
              <w:rPr>
                <w:rStyle w:val="Hyperlink"/>
                <w:noProof/>
                <w:rtl/>
              </w:rPr>
              <w:t>ادبه وشعره</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Toc509050595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5</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596" w:history="1">
            <w:r w:rsidR="0002392B" w:rsidRPr="00F960F9">
              <w:rPr>
                <w:rStyle w:val="Hyperlink"/>
                <w:noProof/>
                <w:rtl/>
              </w:rPr>
              <w:t>هجاؤه</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Toc509050596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9</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597" w:history="1">
            <w:r w:rsidR="0002392B" w:rsidRPr="00F960F9">
              <w:rPr>
                <w:rStyle w:val="Hyperlink"/>
                <w:noProof/>
                <w:rtl/>
              </w:rPr>
              <w:t>كشاجم والرياسة</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Toc509050597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10</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598" w:history="1">
            <w:r w:rsidR="0002392B" w:rsidRPr="00F960F9">
              <w:rPr>
                <w:rStyle w:val="Hyperlink"/>
                <w:noProof/>
                <w:rtl/>
              </w:rPr>
              <w:t>حكمه ودرر كلمه:</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Toc509050598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11</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599" w:history="1">
            <w:r w:rsidR="0002392B" w:rsidRPr="00F960F9">
              <w:rPr>
                <w:rStyle w:val="Hyperlink"/>
                <w:noProof/>
                <w:rtl/>
              </w:rPr>
              <w:t>رحلة كشاجم</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Toc509050599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13</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00" w:history="1">
            <w:r w:rsidR="0002392B" w:rsidRPr="00F960F9">
              <w:rPr>
                <w:rStyle w:val="Hyperlink"/>
                <w:noProof/>
                <w:rtl/>
              </w:rPr>
              <w:t>عقيدته</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Toc509050600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15</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01" w:history="1">
            <w:r w:rsidR="0002392B" w:rsidRPr="00F960F9">
              <w:rPr>
                <w:rStyle w:val="Hyperlink"/>
                <w:noProof/>
                <w:rtl/>
              </w:rPr>
              <w:t>مشايخه وتآليفه</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Toc509050601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19</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02" w:history="1">
            <w:r w:rsidR="0002392B" w:rsidRPr="00F960F9">
              <w:rPr>
                <w:rStyle w:val="Hyperlink"/>
                <w:noProof/>
                <w:rtl/>
              </w:rPr>
              <w:t>ولادته ووفاته</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Toc509050602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20</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03" w:history="1">
            <w:r w:rsidR="0002392B" w:rsidRPr="00F960F9">
              <w:rPr>
                <w:rStyle w:val="Hyperlink"/>
                <w:noProof/>
                <w:rtl/>
              </w:rPr>
              <w:t>ولده</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Toc509050603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21</w:t>
            </w:r>
            <w:r w:rsidR="0002392B">
              <w:rPr>
                <w:noProof/>
                <w:webHidden/>
                <w:rtl/>
              </w:rPr>
              <w:fldChar w:fldCharType="end"/>
            </w:r>
          </w:hyperlink>
        </w:p>
        <w:p w:rsidR="0002392B" w:rsidRDefault="00BE7B60">
          <w:pPr>
            <w:pStyle w:val="TOC1"/>
            <w:rPr>
              <w:rFonts w:asciiTheme="minorHAnsi" w:eastAsiaTheme="minorEastAsia" w:hAnsiTheme="minorHAnsi" w:cstheme="minorBidi"/>
              <w:bCs w:val="0"/>
              <w:noProof/>
              <w:color w:val="auto"/>
              <w:sz w:val="22"/>
              <w:szCs w:val="22"/>
              <w:rtl/>
            </w:rPr>
          </w:pPr>
          <w:hyperlink w:anchor="_Toc509050604" w:history="1">
            <w:r w:rsidR="0002392B" w:rsidRPr="00F960F9">
              <w:rPr>
                <w:rStyle w:val="Hyperlink"/>
                <w:noProof/>
                <w:rtl/>
              </w:rPr>
              <w:t>ألناشي الصغير</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Toc509050604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24</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05" w:history="1">
            <w:r w:rsidR="0002392B" w:rsidRPr="00F960F9">
              <w:rPr>
                <w:rStyle w:val="Hyperlink"/>
                <w:noProof/>
                <w:rtl/>
              </w:rPr>
              <w:t>( مصادر ترجمة الناشي )</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Toc509050605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33</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06" w:history="1">
            <w:r w:rsidR="0002392B" w:rsidRPr="00F960F9">
              <w:rPr>
                <w:rStyle w:val="Hyperlink"/>
                <w:noProof/>
                <w:rtl/>
              </w:rPr>
              <w:t>ألبشنوي الكردى</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Toc509050606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34</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07" w:history="1">
            <w:r w:rsidR="0002392B" w:rsidRPr="00F960F9">
              <w:rPr>
                <w:rStyle w:val="Hyperlink"/>
                <w:noProof/>
                <w:rtl/>
              </w:rPr>
              <w:t>( ألبشنويَّة )</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Toc509050607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36</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08" w:history="1">
            <w:r w:rsidR="0002392B" w:rsidRPr="00F960F9">
              <w:rPr>
                <w:rStyle w:val="Hyperlink"/>
                <w:noProof/>
                <w:rtl/>
              </w:rPr>
              <w:t>نبذة من شعره</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Toc509050608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37</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09" w:history="1">
            <w:r w:rsidR="0002392B" w:rsidRPr="00F960F9">
              <w:rPr>
                <w:rStyle w:val="Hyperlink"/>
                <w:noProof/>
                <w:rtl/>
              </w:rPr>
              <w:t>ألصاحب بن عباد</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Toc509050609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40</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10" w:history="1">
            <w:r w:rsidR="0002392B" w:rsidRPr="00F960F9">
              <w:rPr>
                <w:rStyle w:val="Hyperlink"/>
                <w:noProof/>
                <w:rtl/>
              </w:rPr>
              <w:t>وزارته صِلاته مادحوه</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Toc509050610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47</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11" w:history="1">
            <w:r w:rsidR="0002392B" w:rsidRPr="00F960F9">
              <w:rPr>
                <w:rStyle w:val="Hyperlink"/>
                <w:noProof/>
                <w:rtl/>
              </w:rPr>
              <w:t>شعره في المذهب</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Toc509050611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55</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12" w:history="1">
            <w:r w:rsidR="0002392B" w:rsidRPr="00F960F9">
              <w:rPr>
                <w:rStyle w:val="Hyperlink"/>
                <w:noProof/>
                <w:rtl/>
              </w:rPr>
              <w:t>ألصاحب ومذهبه</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Toc509050612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62</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13" w:history="1">
            <w:r w:rsidR="0002392B" w:rsidRPr="00F960F9">
              <w:rPr>
                <w:rStyle w:val="Hyperlink"/>
                <w:noProof/>
                <w:rtl/>
              </w:rPr>
              <w:t>نوادر فيها المكارم</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Toc509050613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69</w:t>
            </w:r>
            <w:r w:rsidR="0002392B">
              <w:rPr>
                <w:noProof/>
                <w:webHidden/>
                <w:rtl/>
              </w:rPr>
              <w:fldChar w:fldCharType="end"/>
            </w:r>
          </w:hyperlink>
        </w:p>
        <w:p w:rsidR="0002392B" w:rsidRDefault="00BE7B60">
          <w:pPr>
            <w:pStyle w:val="TOC1"/>
            <w:rPr>
              <w:rFonts w:asciiTheme="minorHAnsi" w:eastAsiaTheme="minorEastAsia" w:hAnsiTheme="minorHAnsi" w:cstheme="minorBidi"/>
              <w:bCs w:val="0"/>
              <w:noProof/>
              <w:color w:val="auto"/>
              <w:sz w:val="22"/>
              <w:szCs w:val="22"/>
              <w:rtl/>
            </w:rPr>
          </w:pPr>
          <w:hyperlink w:anchor="_Toc509050614" w:history="1">
            <w:r w:rsidR="0002392B" w:rsidRPr="00F960F9">
              <w:rPr>
                <w:rStyle w:val="Hyperlink"/>
                <w:noProof/>
                <w:rtl/>
              </w:rPr>
              <w:t>غرر كلم للصاحب</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Toc509050614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72</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15" w:history="1">
            <w:r w:rsidR="0002392B" w:rsidRPr="00F960F9">
              <w:rPr>
                <w:rStyle w:val="Hyperlink"/>
                <w:noProof/>
                <w:rtl/>
              </w:rPr>
              <w:t>وفاته</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Toc509050615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74</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16" w:history="1">
            <w:r w:rsidR="0002392B" w:rsidRPr="00F960F9">
              <w:rPr>
                <w:rStyle w:val="Hyperlink"/>
                <w:noProof/>
                <w:rtl/>
              </w:rPr>
              <w:t>مصادر ترجمة الصاحب</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Toc509050616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80</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17" w:history="1">
            <w:r w:rsidR="0002392B" w:rsidRPr="00F960F9">
              <w:rPr>
                <w:rStyle w:val="Hyperlink"/>
                <w:noProof/>
                <w:rtl/>
              </w:rPr>
              <w:t>ألجوهري الجرجاني</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Toc509050617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82</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18" w:history="1">
            <w:r w:rsidR="0002392B" w:rsidRPr="00F960F9">
              <w:rPr>
                <w:rStyle w:val="Hyperlink"/>
                <w:noProof/>
                <w:rtl/>
              </w:rPr>
              <w:t>ابن الحجاج البغدادي</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Toc509050618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88</w:t>
            </w:r>
            <w:r w:rsidR="0002392B">
              <w:rPr>
                <w:noProof/>
                <w:webHidden/>
                <w:rtl/>
              </w:rPr>
              <w:fldChar w:fldCharType="end"/>
            </w:r>
          </w:hyperlink>
        </w:p>
        <w:p w:rsidR="008D6FCE" w:rsidRPr="00666704" w:rsidRDefault="008D6FCE" w:rsidP="008D6FCE">
          <w:pPr>
            <w:pStyle w:val="libNormal"/>
          </w:pPr>
          <w:r>
            <w:rPr>
              <w:rFonts w:hint="cs"/>
              <w:rtl/>
            </w:rPr>
            <w:br w:type="page"/>
          </w:r>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19" w:history="1">
            <w:r w:rsidR="0002392B" w:rsidRPr="00F960F9">
              <w:rPr>
                <w:rStyle w:val="Hyperlink"/>
                <w:noProof/>
                <w:rtl/>
              </w:rPr>
              <w:t>خلفاء عصره وملوكه</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Toc509050619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94</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20" w:history="1">
            <w:r w:rsidR="0002392B" w:rsidRPr="00F960F9">
              <w:rPr>
                <w:rStyle w:val="Hyperlink"/>
                <w:noProof/>
                <w:rtl/>
              </w:rPr>
              <w:t>ولادته ووفاته</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Toc509050620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98</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21" w:history="1">
            <w:r w:rsidR="0002392B" w:rsidRPr="00F960F9">
              <w:rPr>
                <w:rStyle w:val="Hyperlink"/>
                <w:noProof/>
                <w:rtl/>
              </w:rPr>
              <w:t>مصادر ترجمة إبن الحجاج</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Toc509050621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100</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22" w:history="1">
            <w:r w:rsidR="0002392B" w:rsidRPr="00F960F9">
              <w:rPr>
                <w:rStyle w:val="Hyperlink"/>
                <w:noProof/>
                <w:rtl/>
              </w:rPr>
              <w:t>ابو العباس الضبي</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Toc509050622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101</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23" w:history="1">
            <w:r w:rsidR="008D6FCE">
              <w:rPr>
                <w:rStyle w:val="Hyperlink"/>
                <w:noProof/>
                <w:rtl/>
              </w:rPr>
              <w:t>أبو الرقعمق الانطاكي</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Toc509050623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111</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24" w:history="1">
            <w:r w:rsidR="0002392B" w:rsidRPr="00F960F9">
              <w:rPr>
                <w:rStyle w:val="Hyperlink"/>
                <w:noProof/>
                <w:rtl/>
              </w:rPr>
              <w:t>أبو العلا السروي</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Toc509050624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118</w:t>
            </w:r>
            <w:r w:rsidR="0002392B">
              <w:rPr>
                <w:noProof/>
                <w:webHidden/>
                <w:rtl/>
              </w:rPr>
              <w:fldChar w:fldCharType="end"/>
            </w:r>
          </w:hyperlink>
        </w:p>
        <w:p w:rsidR="0002392B" w:rsidRDefault="00BE7B60" w:rsidP="008D6FCE">
          <w:pPr>
            <w:pStyle w:val="TOC2"/>
            <w:tabs>
              <w:tab w:val="right" w:leader="dot" w:pos="9805"/>
            </w:tabs>
            <w:rPr>
              <w:rFonts w:asciiTheme="minorHAnsi" w:eastAsiaTheme="minorEastAsia" w:hAnsiTheme="minorHAnsi" w:cstheme="minorBidi"/>
              <w:noProof/>
              <w:color w:val="auto"/>
              <w:sz w:val="22"/>
              <w:szCs w:val="22"/>
              <w:rtl/>
            </w:rPr>
          </w:pPr>
          <w:hyperlink w:anchor="_Toc509050625" w:history="1">
            <w:r w:rsidR="0002392B" w:rsidRPr="00F960F9">
              <w:rPr>
                <w:rStyle w:val="Hyperlink"/>
                <w:noProof/>
                <w:rtl/>
              </w:rPr>
              <w:t>(</w:t>
            </w:r>
            <w:r w:rsidR="008D6FCE">
              <w:rPr>
                <w:rStyle w:val="Hyperlink"/>
                <w:rFonts w:eastAsia="Calibri"/>
                <w:noProof/>
                <w:rtl/>
              </w:rPr>
              <w:t>البيان</w:t>
            </w:r>
            <w:r w:rsidR="0002392B" w:rsidRPr="00F960F9">
              <w:rPr>
                <w:rStyle w:val="Hyperlink"/>
                <w:noProof/>
                <w:rtl/>
              </w:rPr>
              <w:t>)</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Toc509050625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122</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26" w:history="1">
            <w:r w:rsidR="0002392B" w:rsidRPr="00F960F9">
              <w:rPr>
                <w:rStyle w:val="Hyperlink"/>
                <w:noProof/>
                <w:rtl/>
              </w:rPr>
              <w:t>أبو محمَّد العوني</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Toc509050626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124</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27" w:history="1">
            <w:r w:rsidR="0002392B" w:rsidRPr="00F960F9">
              <w:rPr>
                <w:rStyle w:val="Hyperlink"/>
                <w:noProof/>
                <w:rtl/>
              </w:rPr>
              <w:t>ابن حماد العبدي</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Toc509050627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141</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28" w:history="1">
            <w:r w:rsidR="0002392B" w:rsidRPr="00F960F9">
              <w:rPr>
                <w:rStyle w:val="Hyperlink"/>
                <w:noProof/>
                <w:rtl/>
              </w:rPr>
              <w:t>ولادته ووفاته</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Toc509050628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155</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29" w:history="1">
            <w:r w:rsidR="0002392B" w:rsidRPr="00F960F9">
              <w:rPr>
                <w:rStyle w:val="Hyperlink"/>
                <w:noProof/>
                <w:rtl/>
              </w:rPr>
              <w:t>أبو الفرج الرازي</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Toc509050629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172</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30" w:history="1">
            <w:r w:rsidR="0002392B" w:rsidRPr="00F960F9">
              <w:rPr>
                <w:rStyle w:val="Hyperlink"/>
                <w:noProof/>
                <w:rtl/>
              </w:rPr>
              <w:t>جعفر بن حسين</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Toc509050630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175</w:t>
            </w:r>
            <w:r w:rsidR="0002392B">
              <w:rPr>
                <w:noProof/>
                <w:webHidden/>
                <w:rtl/>
              </w:rPr>
              <w:fldChar w:fldCharType="end"/>
            </w:r>
          </w:hyperlink>
        </w:p>
        <w:p w:rsidR="0002392B" w:rsidRDefault="00BE7B60" w:rsidP="008D6FCE">
          <w:pPr>
            <w:pStyle w:val="TOC1"/>
            <w:rPr>
              <w:rFonts w:asciiTheme="minorHAnsi" w:eastAsiaTheme="minorEastAsia" w:hAnsiTheme="minorHAnsi" w:cstheme="minorBidi"/>
              <w:bCs w:val="0"/>
              <w:noProof/>
              <w:color w:val="auto"/>
              <w:sz w:val="22"/>
              <w:szCs w:val="22"/>
              <w:rtl/>
            </w:rPr>
          </w:pPr>
          <w:hyperlink w:anchor="_Toc509050631" w:history="1">
            <w:r w:rsidR="0002392B" w:rsidRPr="00F960F9">
              <w:rPr>
                <w:rStyle w:val="Hyperlink"/>
                <w:noProof/>
                <w:rtl/>
              </w:rPr>
              <w:t>شعراء الغدير</w:t>
            </w:r>
            <w:r w:rsidR="008D6FCE">
              <w:rPr>
                <w:rStyle w:val="Hyperlink"/>
                <w:rFonts w:hint="cs"/>
                <w:noProof/>
                <w:rtl/>
              </w:rPr>
              <w:t xml:space="preserve"> </w:t>
            </w:r>
          </w:hyperlink>
          <w:hyperlink w:anchor="_Toc509050632" w:history="1">
            <w:r w:rsidR="0002392B" w:rsidRPr="00F960F9">
              <w:rPr>
                <w:rStyle w:val="Hyperlink"/>
                <w:noProof/>
                <w:rtl/>
              </w:rPr>
              <w:t>في القرن الخامس</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Toc509050632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177</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33" w:history="1">
            <w:r w:rsidR="0002392B" w:rsidRPr="00F960F9">
              <w:rPr>
                <w:rStyle w:val="Hyperlink"/>
                <w:noProof/>
                <w:rtl/>
              </w:rPr>
              <w:t>أبو النجيب الطاهر</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Toc509050633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177</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34" w:history="1">
            <w:r w:rsidR="0002392B" w:rsidRPr="00F960F9">
              <w:rPr>
                <w:rStyle w:val="Hyperlink"/>
                <w:noProof/>
                <w:rtl/>
              </w:rPr>
              <w:t>ألشريف الرضي</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Toc509050634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180</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35" w:history="1">
            <w:r w:rsidR="0002392B" w:rsidRPr="00F960F9">
              <w:rPr>
                <w:rStyle w:val="Hyperlink"/>
                <w:noProof/>
                <w:rtl/>
              </w:rPr>
              <w:t>أساتذته ومشايخه</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Toc509050635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183</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36" w:history="1">
            <w:r w:rsidR="0002392B" w:rsidRPr="00F960F9">
              <w:rPr>
                <w:rStyle w:val="Hyperlink"/>
                <w:noProof/>
                <w:rtl/>
              </w:rPr>
              <w:t>تلامذته والرواة عنه</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Toc509050636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185</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37" w:history="1">
            <w:r w:rsidR="0002392B" w:rsidRPr="00F960F9">
              <w:rPr>
                <w:rStyle w:val="Hyperlink"/>
                <w:noProof/>
                <w:rtl/>
              </w:rPr>
              <w:t>تآليفه وكتبه</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Toc509050637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186</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38" w:history="1">
            <w:r w:rsidR="0002392B" w:rsidRPr="00F960F9">
              <w:rPr>
                <w:rStyle w:val="Hyperlink"/>
                <w:noProof/>
                <w:rtl/>
              </w:rPr>
              <w:t>مؤلف نهج البلاغة</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Toc509050638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193</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39" w:history="1">
            <w:r w:rsidR="0002392B" w:rsidRPr="00F960F9">
              <w:rPr>
                <w:rStyle w:val="Hyperlink"/>
                <w:noProof/>
                <w:rtl/>
              </w:rPr>
              <w:t>ومن تآليف سيدنا الرضي</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Toc509050639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198</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40" w:history="1">
            <w:r w:rsidR="0002392B" w:rsidRPr="00F960F9">
              <w:rPr>
                <w:rStyle w:val="Hyperlink"/>
                <w:noProof/>
                <w:rtl/>
              </w:rPr>
              <w:t>شعره وشاعريته</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Toc509050640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200</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41" w:history="1">
            <w:r w:rsidR="0002392B" w:rsidRPr="00F960F9">
              <w:rPr>
                <w:rStyle w:val="Hyperlink"/>
                <w:noProof/>
                <w:rtl/>
              </w:rPr>
              <w:t>ألقابه ومناصبه</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Toc509050641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204</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42" w:history="1">
            <w:r w:rsidR="0002392B" w:rsidRPr="00F960F9">
              <w:rPr>
                <w:rStyle w:val="Hyperlink"/>
                <w:noProof/>
                <w:rtl/>
              </w:rPr>
              <w:t>ألنقابة</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Toc509050642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205</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43" w:history="1">
            <w:r w:rsidR="0002392B" w:rsidRPr="00F960F9">
              <w:rPr>
                <w:rStyle w:val="Hyperlink"/>
                <w:noProof/>
                <w:rtl/>
              </w:rPr>
              <w:t>ألنقابة العامة</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Toc509050643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207</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44" w:history="1">
            <w:r w:rsidR="0002392B" w:rsidRPr="00F960F9">
              <w:rPr>
                <w:rStyle w:val="Hyperlink"/>
                <w:noProof/>
                <w:rtl/>
              </w:rPr>
              <w:t>ولاية المظالم</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Toc509050644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207</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45" w:history="1">
            <w:r w:rsidR="0002392B" w:rsidRPr="00F960F9">
              <w:rPr>
                <w:rStyle w:val="Hyperlink"/>
                <w:noProof/>
                <w:rtl/>
              </w:rPr>
              <w:t>ألولاية على الحج</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Toc509050645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208</w:t>
            </w:r>
            <w:r w:rsidR="0002392B">
              <w:rPr>
                <w:noProof/>
                <w:webHidden/>
                <w:rtl/>
              </w:rPr>
              <w:fldChar w:fldCharType="end"/>
            </w:r>
          </w:hyperlink>
        </w:p>
        <w:p w:rsidR="008D6FCE" w:rsidRPr="00666704" w:rsidRDefault="008D6FCE" w:rsidP="008D6FCE">
          <w:pPr>
            <w:pStyle w:val="libNormal"/>
          </w:pPr>
          <w:r>
            <w:rPr>
              <w:rFonts w:hint="cs"/>
              <w:rtl/>
            </w:rPr>
            <w:br w:type="page"/>
          </w:r>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46" w:history="1">
            <w:r w:rsidR="0002392B" w:rsidRPr="00F960F9">
              <w:rPr>
                <w:rStyle w:val="Hyperlink"/>
                <w:noProof/>
                <w:rtl/>
              </w:rPr>
              <w:t>ولادته ووفاته</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Toc509050646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210</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47" w:history="1">
            <w:r w:rsidR="0002392B" w:rsidRPr="00F960F9">
              <w:rPr>
                <w:rStyle w:val="Hyperlink"/>
                <w:noProof/>
                <w:rtl/>
              </w:rPr>
              <w:t>أبو محمّد الصوري</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Toc509050647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222</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48" w:history="1">
            <w:r w:rsidR="0002392B" w:rsidRPr="00F960F9">
              <w:rPr>
                <w:rStyle w:val="Hyperlink"/>
                <w:noProof/>
                <w:rtl/>
              </w:rPr>
              <w:t>مهيار الديلمي</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Toc509050648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232</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49" w:history="1">
            <w:r w:rsidR="0002392B" w:rsidRPr="00F960F9">
              <w:rPr>
                <w:rStyle w:val="Hyperlink"/>
                <w:noProof/>
                <w:rtl/>
              </w:rPr>
              <w:t>سيدنا الشريف المرتضى</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Toc509050649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262</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50" w:history="1">
            <w:r w:rsidR="0002392B" w:rsidRPr="00F960F9">
              <w:rPr>
                <w:rStyle w:val="Hyperlink"/>
                <w:noProof/>
                <w:rtl/>
              </w:rPr>
              <w:t>كلمات الثناء عليه</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Toc509050650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266</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51" w:history="1">
            <w:r w:rsidR="0002392B" w:rsidRPr="00F960F9">
              <w:rPr>
                <w:rStyle w:val="Hyperlink"/>
                <w:noProof/>
                <w:rtl/>
              </w:rPr>
              <w:t>مشايخه ومن يروي هو عنه</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Toc509050651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269</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52" w:history="1">
            <w:r w:rsidR="0002392B" w:rsidRPr="00F960F9">
              <w:rPr>
                <w:rStyle w:val="Hyperlink"/>
                <w:noProof/>
                <w:rtl/>
              </w:rPr>
              <w:t>تلامذة سيدنا المرتضى</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Toc509050652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270</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53" w:history="1">
            <w:r w:rsidR="0002392B" w:rsidRPr="00F960F9">
              <w:rPr>
                <w:rStyle w:val="Hyperlink"/>
                <w:noProof/>
                <w:rtl/>
              </w:rPr>
              <w:t>علم الهدى والمعري</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Toc509050653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271</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54" w:history="1">
            <w:r w:rsidR="0002392B" w:rsidRPr="00F960F9">
              <w:rPr>
                <w:rStyle w:val="Hyperlink"/>
                <w:noProof/>
                <w:rtl/>
              </w:rPr>
              <w:t>علم الهدى وابن المطرز</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Toc509050654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274</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55" w:history="1">
            <w:r w:rsidR="0002392B" w:rsidRPr="00F960F9">
              <w:rPr>
                <w:rStyle w:val="Hyperlink"/>
                <w:noProof/>
                <w:rtl/>
              </w:rPr>
              <w:t>المرتضى والزعامة</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Toc509050655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274</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56" w:history="1">
            <w:r w:rsidR="0002392B" w:rsidRPr="00F960F9">
              <w:rPr>
                <w:rStyle w:val="Hyperlink"/>
                <w:noProof/>
                <w:rtl/>
              </w:rPr>
              <w:t>ولادته ووفاته</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Toc509050656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276</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57" w:history="1">
            <w:r w:rsidR="0002392B" w:rsidRPr="00F960F9">
              <w:rPr>
                <w:rStyle w:val="Hyperlink"/>
                <w:noProof/>
                <w:rtl/>
              </w:rPr>
              <w:t>نبذة من ديوان المرتضى</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Toc509050657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277</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58" w:history="1">
            <w:r w:rsidR="0002392B" w:rsidRPr="00F960F9">
              <w:rPr>
                <w:rStyle w:val="Hyperlink"/>
                <w:noProof/>
                <w:rtl/>
              </w:rPr>
              <w:t>أبو علي البصير</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Toc509050658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300</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59" w:history="1">
            <w:r w:rsidR="0002392B" w:rsidRPr="00F960F9">
              <w:rPr>
                <w:rStyle w:val="Hyperlink"/>
                <w:noProof/>
                <w:rtl/>
              </w:rPr>
              <w:t>ابو العلا المعرى</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Toc509050659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302</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60" w:history="1">
            <w:r w:rsidR="0002392B" w:rsidRPr="00F960F9">
              <w:rPr>
                <w:rStyle w:val="Hyperlink"/>
                <w:noProof/>
                <w:rtl/>
              </w:rPr>
              <w:t>ما يتبع الشعر والشاعر</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Toc509050660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302</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61" w:history="1">
            <w:r w:rsidR="0002392B" w:rsidRPr="00F960F9">
              <w:rPr>
                <w:rStyle w:val="Hyperlink"/>
                <w:noProof/>
                <w:rtl/>
              </w:rPr>
              <w:t>ألمؤيد في الدين</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Toc509050661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304</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62" w:history="1">
            <w:r w:rsidR="0002392B" w:rsidRPr="00F960F9">
              <w:rPr>
                <w:rStyle w:val="Hyperlink"/>
                <w:noProof/>
                <w:rtl/>
              </w:rPr>
              <w:t>الجبرى المصرى</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Toc509050662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313</w:t>
            </w:r>
            <w:r w:rsidR="0002392B">
              <w:rPr>
                <w:noProof/>
                <w:webHidden/>
                <w:rtl/>
              </w:rPr>
              <w:fldChar w:fldCharType="end"/>
            </w:r>
          </w:hyperlink>
        </w:p>
        <w:p w:rsidR="0002392B" w:rsidRDefault="00BE7B60">
          <w:pPr>
            <w:pStyle w:val="TOC1"/>
            <w:rPr>
              <w:rFonts w:asciiTheme="minorHAnsi" w:eastAsiaTheme="minorEastAsia" w:hAnsiTheme="minorHAnsi" w:cstheme="minorBidi"/>
              <w:bCs w:val="0"/>
              <w:noProof/>
              <w:color w:val="auto"/>
              <w:sz w:val="22"/>
              <w:szCs w:val="22"/>
              <w:rtl/>
            </w:rPr>
          </w:pPr>
          <w:hyperlink w:anchor="_Toc509050663" w:history="1">
            <w:r w:rsidR="0002392B" w:rsidRPr="00F960F9">
              <w:rPr>
                <w:rStyle w:val="Hyperlink"/>
                <w:noProof/>
                <w:rtl/>
              </w:rPr>
              <w:t>شعراء الغدير</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Toc509050663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319</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64" w:history="1">
            <w:r w:rsidR="0002392B" w:rsidRPr="00F960F9">
              <w:rPr>
                <w:rStyle w:val="Hyperlink"/>
                <w:noProof/>
                <w:rtl/>
              </w:rPr>
              <w:t>أبو الحسن الفنجكردى</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Toc509050664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319</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65" w:history="1">
            <w:r w:rsidR="0002392B" w:rsidRPr="00F960F9">
              <w:rPr>
                <w:rStyle w:val="Hyperlink"/>
                <w:noProof/>
                <w:rtl/>
              </w:rPr>
              <w:t>ابن منير الطرابلسى</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Toc509050665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326</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66" w:history="1">
            <w:r w:rsidR="0002392B" w:rsidRPr="00F960F9">
              <w:rPr>
                <w:rStyle w:val="Hyperlink"/>
                <w:noProof/>
                <w:rtl/>
              </w:rPr>
              <w:t>ألقاضي ابن قادوس</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Toc509050666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338</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67" w:history="1">
            <w:r w:rsidR="0002392B" w:rsidRPr="00F960F9">
              <w:rPr>
                <w:rStyle w:val="Hyperlink"/>
                <w:noProof/>
                <w:rtl/>
              </w:rPr>
              <w:t>ألملك الصالح</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Toc509050667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341</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68" w:history="1">
            <w:r w:rsidR="0002392B" w:rsidRPr="00F960F9">
              <w:rPr>
                <w:rStyle w:val="Hyperlink"/>
                <w:noProof/>
                <w:rtl/>
              </w:rPr>
              <w:t>كلمات حول المترجم</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Toc509050668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345</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69" w:history="1">
            <w:r w:rsidR="0002392B" w:rsidRPr="00F960F9">
              <w:rPr>
                <w:rStyle w:val="Hyperlink"/>
                <w:noProof/>
                <w:rtl/>
              </w:rPr>
              <w:t>ولادته ووفاته مدايحه ومراثيه</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Toc509050669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350</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70" w:history="1">
            <w:r w:rsidR="0002392B" w:rsidRPr="00F960F9">
              <w:rPr>
                <w:rStyle w:val="Hyperlink"/>
                <w:noProof/>
                <w:rtl/>
              </w:rPr>
              <w:t>نماذج من شعر الملك الصالح</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Toc509050670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363</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71" w:history="1">
            <w:r w:rsidR="0002392B" w:rsidRPr="00F960F9">
              <w:rPr>
                <w:rStyle w:val="Hyperlink"/>
                <w:noProof/>
                <w:rtl/>
              </w:rPr>
              <w:t>الملك العادل</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Toc509050671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369</w:t>
            </w:r>
            <w:r w:rsidR="0002392B">
              <w:rPr>
                <w:noProof/>
                <w:webHidden/>
                <w:rtl/>
              </w:rPr>
              <w:fldChar w:fldCharType="end"/>
            </w:r>
          </w:hyperlink>
        </w:p>
        <w:p w:rsidR="008D6FCE" w:rsidRPr="00666704" w:rsidRDefault="008D6FCE" w:rsidP="008D6FCE">
          <w:pPr>
            <w:pStyle w:val="libNormal"/>
          </w:pPr>
          <w:r>
            <w:rPr>
              <w:rFonts w:hint="cs"/>
              <w:rtl/>
            </w:rPr>
            <w:br w:type="page"/>
          </w:r>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72" w:history="1">
            <w:r w:rsidR="0002392B" w:rsidRPr="00F960F9">
              <w:rPr>
                <w:rStyle w:val="Hyperlink"/>
                <w:noProof/>
                <w:rtl/>
              </w:rPr>
              <w:t>ابن العودي النيلى</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Toc509050672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372</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73" w:history="1">
            <w:r w:rsidR="0002392B" w:rsidRPr="00F960F9">
              <w:rPr>
                <w:rStyle w:val="Hyperlink"/>
                <w:noProof/>
                <w:rtl/>
              </w:rPr>
              <w:t>ألقاضي الجليس</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Toc509050673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384</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74" w:history="1">
            <w:r w:rsidR="0002392B" w:rsidRPr="00F960F9">
              <w:rPr>
                <w:rStyle w:val="Hyperlink"/>
                <w:noProof/>
                <w:rtl/>
              </w:rPr>
              <w:t>ابن مكى النيلى</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Toc509050674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392</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75" w:history="1">
            <w:r w:rsidR="0002392B" w:rsidRPr="00F960F9">
              <w:rPr>
                <w:rStyle w:val="Hyperlink"/>
                <w:noProof/>
                <w:rtl/>
              </w:rPr>
              <w:t>ألخطيب الخوارزمي</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Toc509050675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397</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76" w:history="1">
            <w:r w:rsidR="0002392B" w:rsidRPr="00F960F9">
              <w:rPr>
                <w:rStyle w:val="Hyperlink"/>
                <w:noProof/>
                <w:rtl/>
              </w:rPr>
              <w:t>مشايخه في الأخذ والرواية</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Toc509050676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399</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77" w:history="1">
            <w:r w:rsidR="0002392B" w:rsidRPr="00F960F9">
              <w:rPr>
                <w:rStyle w:val="Hyperlink"/>
                <w:noProof/>
                <w:rtl/>
              </w:rPr>
              <w:t>تلامذته والرواة عنه</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Toc509050677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401</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78" w:history="1">
            <w:r w:rsidR="0002392B" w:rsidRPr="00F960F9">
              <w:rPr>
                <w:rStyle w:val="Hyperlink"/>
                <w:noProof/>
                <w:rtl/>
              </w:rPr>
              <w:t>تآليفه</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Toc509050678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402</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79" w:history="1">
            <w:r w:rsidR="0002392B" w:rsidRPr="00F960F9">
              <w:rPr>
                <w:rStyle w:val="Hyperlink"/>
                <w:noProof/>
                <w:rtl/>
              </w:rPr>
              <w:t>شعره وخطبه ولادته و وفاته</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Toc509050679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406</w:t>
            </w:r>
            <w:r w:rsidR="0002392B">
              <w:rPr>
                <w:noProof/>
                <w:webHidden/>
                <w:rtl/>
              </w:rPr>
              <w:fldChar w:fldCharType="end"/>
            </w:r>
          </w:hyperlink>
        </w:p>
        <w:p w:rsidR="0002392B" w:rsidRDefault="00BE7B60">
          <w:pPr>
            <w:pStyle w:val="TOC2"/>
            <w:tabs>
              <w:tab w:val="right" w:leader="dot" w:pos="9805"/>
            </w:tabs>
            <w:rPr>
              <w:rFonts w:asciiTheme="minorHAnsi" w:eastAsiaTheme="minorEastAsia" w:hAnsiTheme="minorHAnsi" w:cstheme="minorBidi"/>
              <w:noProof/>
              <w:color w:val="auto"/>
              <w:sz w:val="22"/>
              <w:szCs w:val="22"/>
              <w:rtl/>
            </w:rPr>
          </w:pPr>
          <w:hyperlink w:anchor="_Toc509050680" w:history="1">
            <w:r w:rsidR="0002392B" w:rsidRPr="00F960F9">
              <w:rPr>
                <w:rStyle w:val="Hyperlink"/>
                <w:noProof/>
                <w:rtl/>
              </w:rPr>
              <w:t>الفقيه عماره</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Toc509050680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408</w:t>
            </w:r>
            <w:r w:rsidR="0002392B">
              <w:rPr>
                <w:noProof/>
                <w:webHidden/>
                <w:rtl/>
              </w:rPr>
              <w:fldChar w:fldCharType="end"/>
            </w:r>
          </w:hyperlink>
        </w:p>
        <w:p w:rsidR="0002392B" w:rsidRDefault="00BE7B60">
          <w:pPr>
            <w:pStyle w:val="TOC3"/>
            <w:rPr>
              <w:rFonts w:asciiTheme="minorHAnsi" w:eastAsiaTheme="minorEastAsia" w:hAnsiTheme="minorHAnsi" w:cstheme="minorBidi"/>
              <w:noProof/>
              <w:color w:val="auto"/>
              <w:sz w:val="22"/>
              <w:szCs w:val="22"/>
              <w:rtl/>
            </w:rPr>
          </w:pPr>
          <w:hyperlink w:anchor="_Toc509050681" w:history="1">
            <w:r w:rsidR="0002392B" w:rsidRPr="00F960F9">
              <w:rPr>
                <w:rStyle w:val="Hyperlink"/>
                <w:noProof/>
                <w:rtl/>
              </w:rPr>
              <w:t>الفهرس</w:t>
            </w:r>
            <w:r w:rsidR="0002392B">
              <w:rPr>
                <w:noProof/>
                <w:webHidden/>
                <w:rtl/>
              </w:rPr>
              <w:tab/>
            </w:r>
            <w:r w:rsidR="0002392B">
              <w:rPr>
                <w:noProof/>
                <w:webHidden/>
                <w:rtl/>
              </w:rPr>
              <w:fldChar w:fldCharType="begin"/>
            </w:r>
            <w:r w:rsidR="0002392B">
              <w:rPr>
                <w:noProof/>
                <w:webHidden/>
                <w:rtl/>
              </w:rPr>
              <w:instrText xml:space="preserve"> </w:instrText>
            </w:r>
            <w:r w:rsidR="0002392B">
              <w:rPr>
                <w:noProof/>
                <w:webHidden/>
              </w:rPr>
              <w:instrText>PAGEREF</w:instrText>
            </w:r>
            <w:r w:rsidR="0002392B">
              <w:rPr>
                <w:noProof/>
                <w:webHidden/>
                <w:rtl/>
              </w:rPr>
              <w:instrText xml:space="preserve"> _</w:instrText>
            </w:r>
            <w:r w:rsidR="0002392B">
              <w:rPr>
                <w:noProof/>
                <w:webHidden/>
              </w:rPr>
              <w:instrText>Toc509050681 \h</w:instrText>
            </w:r>
            <w:r w:rsidR="0002392B">
              <w:rPr>
                <w:noProof/>
                <w:webHidden/>
                <w:rtl/>
              </w:rPr>
              <w:instrText xml:space="preserve"> </w:instrText>
            </w:r>
            <w:r w:rsidR="0002392B">
              <w:rPr>
                <w:noProof/>
                <w:webHidden/>
                <w:rtl/>
              </w:rPr>
            </w:r>
            <w:r w:rsidR="0002392B">
              <w:rPr>
                <w:noProof/>
                <w:webHidden/>
                <w:rtl/>
              </w:rPr>
              <w:fldChar w:fldCharType="separate"/>
            </w:r>
            <w:r w:rsidR="0002392B">
              <w:rPr>
                <w:noProof/>
                <w:webHidden/>
                <w:rtl/>
              </w:rPr>
              <w:t>420</w:t>
            </w:r>
            <w:r w:rsidR="0002392B">
              <w:rPr>
                <w:noProof/>
                <w:webHidden/>
                <w:rtl/>
              </w:rPr>
              <w:fldChar w:fldCharType="end"/>
            </w:r>
          </w:hyperlink>
        </w:p>
        <w:p w:rsidR="00A8785E" w:rsidRDefault="000811D4" w:rsidP="00A8785E">
          <w:pPr>
            <w:pStyle w:val="TOC2"/>
            <w:tabs>
              <w:tab w:val="right" w:leader="dot" w:pos="9800"/>
            </w:tabs>
          </w:pPr>
          <w:r>
            <w:fldChar w:fldCharType="end"/>
          </w:r>
        </w:p>
      </w:sdtContent>
    </w:sdt>
    <w:sectPr w:rsidR="00A8785E" w:rsidSect="001223B5">
      <w:footerReference w:type="even" r:id="rId8"/>
      <w:footerReference w:type="default" r:id="rId9"/>
      <w:footerReference w:type="first" r:id="rId10"/>
      <w:type w:val="continuous"/>
      <w:pgSz w:w="11907" w:h="16840" w:code="9"/>
      <w:pgMar w:top="1418" w:right="924" w:bottom="1418" w:left="116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B60" w:rsidRDefault="00BE7B60">
      <w:r>
        <w:separator/>
      </w:r>
    </w:p>
  </w:endnote>
  <w:endnote w:type="continuationSeparator" w:id="0">
    <w:p w:rsidR="00BE7B60" w:rsidRDefault="00BE7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FGQPC Uthman Taha Naskh">
    <w:altName w:val="Times New Roman"/>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2D7" w:rsidRPr="00666704" w:rsidRDefault="00A122D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D6FCE">
      <w:rPr>
        <w:rFonts w:ascii="Traditional Arabic" w:hAnsi="Traditional Arabic"/>
        <w:noProof/>
        <w:sz w:val="28"/>
        <w:szCs w:val="28"/>
        <w:rtl/>
      </w:rPr>
      <w:t>152</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2D7" w:rsidRPr="00666704" w:rsidRDefault="00A122D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D6FCE">
      <w:rPr>
        <w:rFonts w:ascii="Traditional Arabic" w:hAnsi="Traditional Arabic"/>
        <w:noProof/>
        <w:sz w:val="28"/>
        <w:szCs w:val="28"/>
        <w:rtl/>
      </w:rPr>
      <w:t>153</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2D7" w:rsidRPr="00666704" w:rsidRDefault="00A122D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D6FCE">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B60" w:rsidRDefault="00BE7B60">
      <w:r>
        <w:separator/>
      </w:r>
    </w:p>
  </w:footnote>
  <w:footnote w:type="continuationSeparator" w:id="0">
    <w:p w:rsidR="00BE7B60" w:rsidRDefault="00BE7B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06BC1B06"/>
    <w:multiLevelType w:val="hybridMultilevel"/>
    <w:tmpl w:val="25E40462"/>
    <w:lvl w:ilvl="0" w:tplc="522028CA">
      <w:numFmt w:val="bullet"/>
      <w:lvlText w:val=""/>
      <w:lvlJc w:val="left"/>
      <w:pPr>
        <w:tabs>
          <w:tab w:val="num" w:pos="720"/>
        </w:tabs>
        <w:ind w:left="720" w:hanging="360"/>
      </w:pPr>
      <w:rPr>
        <w:rFonts w:ascii="Symbol" w:eastAsia="Calibri"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498A68AE"/>
    <w:multiLevelType w:val="multilevel"/>
    <w:tmpl w:val="3ED6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DDC0FC1"/>
    <w:multiLevelType w:val="multilevel"/>
    <w:tmpl w:val="46FA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2"/>
  </w:num>
  <w:num w:numId="12">
    <w:abstractNumId w:val="13"/>
  </w:num>
  <w:num w:numId="13">
    <w:abstractNumId w:val="10"/>
  </w:num>
  <w:num w:numId="14">
    <w:abstractNumId w:val="15"/>
  </w:num>
  <w:num w:numId="15">
    <w:abstractNumId w:val="17"/>
  </w:num>
  <w:num w:numId="16">
    <w:abstractNumId w:val="11"/>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9877F8"/>
    <w:rsid w:val="00000AA5"/>
    <w:rsid w:val="00001F3B"/>
    <w:rsid w:val="000036FE"/>
    <w:rsid w:val="0000419B"/>
    <w:rsid w:val="0000497A"/>
    <w:rsid w:val="00004A00"/>
    <w:rsid w:val="00005A19"/>
    <w:rsid w:val="0000600B"/>
    <w:rsid w:val="00006751"/>
    <w:rsid w:val="0000725D"/>
    <w:rsid w:val="00007F1C"/>
    <w:rsid w:val="00010165"/>
    <w:rsid w:val="0001155F"/>
    <w:rsid w:val="00015AD6"/>
    <w:rsid w:val="00015CBC"/>
    <w:rsid w:val="000162C3"/>
    <w:rsid w:val="0001667B"/>
    <w:rsid w:val="00017341"/>
    <w:rsid w:val="00020E77"/>
    <w:rsid w:val="0002392B"/>
    <w:rsid w:val="00023D83"/>
    <w:rsid w:val="00024DBC"/>
    <w:rsid w:val="00025392"/>
    <w:rsid w:val="000267FE"/>
    <w:rsid w:val="00030894"/>
    <w:rsid w:val="00031DCF"/>
    <w:rsid w:val="00034DB7"/>
    <w:rsid w:val="00035A4A"/>
    <w:rsid w:val="00035E72"/>
    <w:rsid w:val="00040798"/>
    <w:rsid w:val="00041CCD"/>
    <w:rsid w:val="00042F45"/>
    <w:rsid w:val="00043023"/>
    <w:rsid w:val="000431DD"/>
    <w:rsid w:val="000452CD"/>
    <w:rsid w:val="000454D6"/>
    <w:rsid w:val="00045D02"/>
    <w:rsid w:val="00046C0D"/>
    <w:rsid w:val="000472BA"/>
    <w:rsid w:val="000477AF"/>
    <w:rsid w:val="00050609"/>
    <w:rsid w:val="00054406"/>
    <w:rsid w:val="00054D35"/>
    <w:rsid w:val="00054F15"/>
    <w:rsid w:val="00055ACA"/>
    <w:rsid w:val="00056823"/>
    <w:rsid w:val="00057175"/>
    <w:rsid w:val="00057266"/>
    <w:rsid w:val="0006216A"/>
    <w:rsid w:val="00063C8D"/>
    <w:rsid w:val="00064827"/>
    <w:rsid w:val="00066793"/>
    <w:rsid w:val="00066C43"/>
    <w:rsid w:val="00067F84"/>
    <w:rsid w:val="000706E1"/>
    <w:rsid w:val="00070F28"/>
    <w:rsid w:val="00071316"/>
    <w:rsid w:val="000715DD"/>
    <w:rsid w:val="00071C97"/>
    <w:rsid w:val="000731CF"/>
    <w:rsid w:val="0007445B"/>
    <w:rsid w:val="0007613C"/>
    <w:rsid w:val="000761F7"/>
    <w:rsid w:val="00076777"/>
    <w:rsid w:val="00076A3A"/>
    <w:rsid w:val="00077163"/>
    <w:rsid w:val="00080512"/>
    <w:rsid w:val="000807B1"/>
    <w:rsid w:val="000811D4"/>
    <w:rsid w:val="000813D5"/>
    <w:rsid w:val="00082D69"/>
    <w:rsid w:val="00082DB5"/>
    <w:rsid w:val="00084D89"/>
    <w:rsid w:val="0008630A"/>
    <w:rsid w:val="00090452"/>
    <w:rsid w:val="00090458"/>
    <w:rsid w:val="000907F9"/>
    <w:rsid w:val="00090987"/>
    <w:rsid w:val="000909A5"/>
    <w:rsid w:val="0009119F"/>
    <w:rsid w:val="00092805"/>
    <w:rsid w:val="00092A0C"/>
    <w:rsid w:val="0009552E"/>
    <w:rsid w:val="00095BA6"/>
    <w:rsid w:val="00095DA1"/>
    <w:rsid w:val="000A0EA5"/>
    <w:rsid w:val="000A2969"/>
    <w:rsid w:val="000A3D7E"/>
    <w:rsid w:val="000A601F"/>
    <w:rsid w:val="000A6A64"/>
    <w:rsid w:val="000A6B99"/>
    <w:rsid w:val="000A7007"/>
    <w:rsid w:val="000A7750"/>
    <w:rsid w:val="000A77C2"/>
    <w:rsid w:val="000A7E4D"/>
    <w:rsid w:val="000B2349"/>
    <w:rsid w:val="000B2D71"/>
    <w:rsid w:val="000B2DCC"/>
    <w:rsid w:val="000B2E78"/>
    <w:rsid w:val="000B3A56"/>
    <w:rsid w:val="000B4B72"/>
    <w:rsid w:val="000B55B0"/>
    <w:rsid w:val="000B57E6"/>
    <w:rsid w:val="000C0918"/>
    <w:rsid w:val="000C0A89"/>
    <w:rsid w:val="000C155B"/>
    <w:rsid w:val="000C3CB9"/>
    <w:rsid w:val="000C5810"/>
    <w:rsid w:val="000C67EA"/>
    <w:rsid w:val="000C7722"/>
    <w:rsid w:val="000D01A0"/>
    <w:rsid w:val="000D0932"/>
    <w:rsid w:val="000D0E00"/>
    <w:rsid w:val="000D1BDF"/>
    <w:rsid w:val="000D206F"/>
    <w:rsid w:val="000D4AED"/>
    <w:rsid w:val="000D4C65"/>
    <w:rsid w:val="000D53F0"/>
    <w:rsid w:val="000D5A2B"/>
    <w:rsid w:val="000D603B"/>
    <w:rsid w:val="000D71B7"/>
    <w:rsid w:val="000E0153"/>
    <w:rsid w:val="000E12F6"/>
    <w:rsid w:val="000E1D61"/>
    <w:rsid w:val="000E2FE2"/>
    <w:rsid w:val="000E3F3D"/>
    <w:rsid w:val="000E46E9"/>
    <w:rsid w:val="000E5B9A"/>
    <w:rsid w:val="000E640B"/>
    <w:rsid w:val="000E6824"/>
    <w:rsid w:val="000E77FC"/>
    <w:rsid w:val="000F1708"/>
    <w:rsid w:val="000F1C44"/>
    <w:rsid w:val="000F1E66"/>
    <w:rsid w:val="000F2D09"/>
    <w:rsid w:val="000F3529"/>
    <w:rsid w:val="000F43CB"/>
    <w:rsid w:val="000F4B2B"/>
    <w:rsid w:val="000F6BD0"/>
    <w:rsid w:val="000F7C83"/>
    <w:rsid w:val="0010049D"/>
    <w:rsid w:val="00101008"/>
    <w:rsid w:val="001010FF"/>
    <w:rsid w:val="00103076"/>
    <w:rsid w:val="00103118"/>
    <w:rsid w:val="0010315B"/>
    <w:rsid w:val="001033B6"/>
    <w:rsid w:val="00103495"/>
    <w:rsid w:val="00103C79"/>
    <w:rsid w:val="00104AC3"/>
    <w:rsid w:val="00105FB4"/>
    <w:rsid w:val="00106759"/>
    <w:rsid w:val="00106EED"/>
    <w:rsid w:val="00107A6B"/>
    <w:rsid w:val="00107D1F"/>
    <w:rsid w:val="001106A5"/>
    <w:rsid w:val="00110999"/>
    <w:rsid w:val="00110F17"/>
    <w:rsid w:val="00111AE3"/>
    <w:rsid w:val="00112975"/>
    <w:rsid w:val="00112A31"/>
    <w:rsid w:val="0011352E"/>
    <w:rsid w:val="00113B0B"/>
    <w:rsid w:val="00113CCC"/>
    <w:rsid w:val="00114932"/>
    <w:rsid w:val="00114FE5"/>
    <w:rsid w:val="00115473"/>
    <w:rsid w:val="00115A71"/>
    <w:rsid w:val="001162C9"/>
    <w:rsid w:val="00117F5A"/>
    <w:rsid w:val="00120421"/>
    <w:rsid w:val="0012064D"/>
    <w:rsid w:val="001208AF"/>
    <w:rsid w:val="0012204C"/>
    <w:rsid w:val="001223B5"/>
    <w:rsid w:val="00122468"/>
    <w:rsid w:val="0012268F"/>
    <w:rsid w:val="001228B1"/>
    <w:rsid w:val="00122FC9"/>
    <w:rsid w:val="0012315E"/>
    <w:rsid w:val="001243B3"/>
    <w:rsid w:val="001243ED"/>
    <w:rsid w:val="00126471"/>
    <w:rsid w:val="00127028"/>
    <w:rsid w:val="0012729F"/>
    <w:rsid w:val="00127347"/>
    <w:rsid w:val="0013021F"/>
    <w:rsid w:val="00131D65"/>
    <w:rsid w:val="00132429"/>
    <w:rsid w:val="0013383B"/>
    <w:rsid w:val="00134C01"/>
    <w:rsid w:val="00135048"/>
    <w:rsid w:val="00135ABB"/>
    <w:rsid w:val="00135E90"/>
    <w:rsid w:val="00136268"/>
    <w:rsid w:val="00136E6F"/>
    <w:rsid w:val="00136FE7"/>
    <w:rsid w:val="0013745F"/>
    <w:rsid w:val="0014341C"/>
    <w:rsid w:val="00143EEA"/>
    <w:rsid w:val="00143FD8"/>
    <w:rsid w:val="00144EED"/>
    <w:rsid w:val="001472F0"/>
    <w:rsid w:val="00147E85"/>
    <w:rsid w:val="00147ED8"/>
    <w:rsid w:val="00151C03"/>
    <w:rsid w:val="0015212C"/>
    <w:rsid w:val="001531AC"/>
    <w:rsid w:val="00153917"/>
    <w:rsid w:val="00154B7F"/>
    <w:rsid w:val="001555B2"/>
    <w:rsid w:val="001559C2"/>
    <w:rsid w:val="00156320"/>
    <w:rsid w:val="00157306"/>
    <w:rsid w:val="0016020A"/>
    <w:rsid w:val="00160F76"/>
    <w:rsid w:val="001611E6"/>
    <w:rsid w:val="001627C3"/>
    <w:rsid w:val="00163A74"/>
    <w:rsid w:val="00163D83"/>
    <w:rsid w:val="00164331"/>
    <w:rsid w:val="00164767"/>
    <w:rsid w:val="00164810"/>
    <w:rsid w:val="00166147"/>
    <w:rsid w:val="001665CB"/>
    <w:rsid w:val="00167969"/>
    <w:rsid w:val="001712E1"/>
    <w:rsid w:val="001748AB"/>
    <w:rsid w:val="001767EE"/>
    <w:rsid w:val="0017738F"/>
    <w:rsid w:val="0017763D"/>
    <w:rsid w:val="0017764B"/>
    <w:rsid w:val="00182258"/>
    <w:rsid w:val="00182CD3"/>
    <w:rsid w:val="00183014"/>
    <w:rsid w:val="0018349D"/>
    <w:rsid w:val="00183F7F"/>
    <w:rsid w:val="0018434F"/>
    <w:rsid w:val="00185954"/>
    <w:rsid w:val="00185FF1"/>
    <w:rsid w:val="0018664D"/>
    <w:rsid w:val="00187017"/>
    <w:rsid w:val="00187246"/>
    <w:rsid w:val="00191B29"/>
    <w:rsid w:val="001937F7"/>
    <w:rsid w:val="001948E2"/>
    <w:rsid w:val="00195052"/>
    <w:rsid w:val="00196006"/>
    <w:rsid w:val="0019610D"/>
    <w:rsid w:val="00196417"/>
    <w:rsid w:val="001964B2"/>
    <w:rsid w:val="001A042B"/>
    <w:rsid w:val="001A0DAA"/>
    <w:rsid w:val="001A1408"/>
    <w:rsid w:val="001A1AFB"/>
    <w:rsid w:val="001A2858"/>
    <w:rsid w:val="001A2915"/>
    <w:rsid w:val="001A2FF1"/>
    <w:rsid w:val="001A3110"/>
    <w:rsid w:val="001A4A3A"/>
    <w:rsid w:val="001A4C37"/>
    <w:rsid w:val="001A4D9B"/>
    <w:rsid w:val="001A51F0"/>
    <w:rsid w:val="001A620F"/>
    <w:rsid w:val="001A6EC0"/>
    <w:rsid w:val="001B07B7"/>
    <w:rsid w:val="001B16FD"/>
    <w:rsid w:val="001B2708"/>
    <w:rsid w:val="001B270B"/>
    <w:rsid w:val="001B46E8"/>
    <w:rsid w:val="001B5182"/>
    <w:rsid w:val="001B577F"/>
    <w:rsid w:val="001B64BC"/>
    <w:rsid w:val="001B6B73"/>
    <w:rsid w:val="001B702D"/>
    <w:rsid w:val="001B7407"/>
    <w:rsid w:val="001B7579"/>
    <w:rsid w:val="001B75DF"/>
    <w:rsid w:val="001C0530"/>
    <w:rsid w:val="001C12E8"/>
    <w:rsid w:val="001C26C5"/>
    <w:rsid w:val="001C310B"/>
    <w:rsid w:val="001C3D8D"/>
    <w:rsid w:val="001C4B05"/>
    <w:rsid w:val="001C4B49"/>
    <w:rsid w:val="001C5EDB"/>
    <w:rsid w:val="001D1B77"/>
    <w:rsid w:val="001D320D"/>
    <w:rsid w:val="001D3568"/>
    <w:rsid w:val="001D3730"/>
    <w:rsid w:val="001D41A1"/>
    <w:rsid w:val="001D4A49"/>
    <w:rsid w:val="001D5007"/>
    <w:rsid w:val="001D54F9"/>
    <w:rsid w:val="001D59A0"/>
    <w:rsid w:val="001D5DAD"/>
    <w:rsid w:val="001D6C3D"/>
    <w:rsid w:val="001E016E"/>
    <w:rsid w:val="001E03F7"/>
    <w:rsid w:val="001E0651"/>
    <w:rsid w:val="001E25DC"/>
    <w:rsid w:val="001E6B2F"/>
    <w:rsid w:val="001F0713"/>
    <w:rsid w:val="001F2DC3"/>
    <w:rsid w:val="001F3DB4"/>
    <w:rsid w:val="001F4465"/>
    <w:rsid w:val="001F4EE3"/>
    <w:rsid w:val="001F7940"/>
    <w:rsid w:val="00200877"/>
    <w:rsid w:val="00200E9A"/>
    <w:rsid w:val="00201489"/>
    <w:rsid w:val="00201E11"/>
    <w:rsid w:val="002020DF"/>
    <w:rsid w:val="00202BDD"/>
    <w:rsid w:val="00202C7B"/>
    <w:rsid w:val="002045CF"/>
    <w:rsid w:val="0020460E"/>
    <w:rsid w:val="0020500F"/>
    <w:rsid w:val="002054C5"/>
    <w:rsid w:val="002068DB"/>
    <w:rsid w:val="002072BF"/>
    <w:rsid w:val="00207BE0"/>
    <w:rsid w:val="00210877"/>
    <w:rsid w:val="002116DB"/>
    <w:rsid w:val="002139CB"/>
    <w:rsid w:val="00214077"/>
    <w:rsid w:val="0021424B"/>
    <w:rsid w:val="00214801"/>
    <w:rsid w:val="00216713"/>
    <w:rsid w:val="00216A11"/>
    <w:rsid w:val="00221675"/>
    <w:rsid w:val="00222467"/>
    <w:rsid w:val="002229EF"/>
    <w:rsid w:val="00222F6C"/>
    <w:rsid w:val="0022368C"/>
    <w:rsid w:val="00224964"/>
    <w:rsid w:val="00224AEC"/>
    <w:rsid w:val="00224F7D"/>
    <w:rsid w:val="002253F1"/>
    <w:rsid w:val="00226098"/>
    <w:rsid w:val="00226145"/>
    <w:rsid w:val="002267C7"/>
    <w:rsid w:val="0022730F"/>
    <w:rsid w:val="00227CD0"/>
    <w:rsid w:val="00227FEE"/>
    <w:rsid w:val="002345ED"/>
    <w:rsid w:val="00234D8C"/>
    <w:rsid w:val="00235082"/>
    <w:rsid w:val="002351F0"/>
    <w:rsid w:val="00236290"/>
    <w:rsid w:val="00236438"/>
    <w:rsid w:val="0023740E"/>
    <w:rsid w:val="00237C0B"/>
    <w:rsid w:val="00237E10"/>
    <w:rsid w:val="002408CA"/>
    <w:rsid w:val="00241F59"/>
    <w:rsid w:val="0024265C"/>
    <w:rsid w:val="00243D20"/>
    <w:rsid w:val="00244C2E"/>
    <w:rsid w:val="0025048E"/>
    <w:rsid w:val="00250E0A"/>
    <w:rsid w:val="002513B9"/>
    <w:rsid w:val="00251B37"/>
    <w:rsid w:val="00251E02"/>
    <w:rsid w:val="00252770"/>
    <w:rsid w:val="0025316D"/>
    <w:rsid w:val="00254BB8"/>
    <w:rsid w:val="002551F8"/>
    <w:rsid w:val="00255665"/>
    <w:rsid w:val="00256446"/>
    <w:rsid w:val="002568DF"/>
    <w:rsid w:val="00257657"/>
    <w:rsid w:val="00257EC6"/>
    <w:rsid w:val="0026033B"/>
    <w:rsid w:val="00261E4D"/>
    <w:rsid w:val="00261F33"/>
    <w:rsid w:val="00262720"/>
    <w:rsid w:val="0026345B"/>
    <w:rsid w:val="00263BAA"/>
    <w:rsid w:val="00263F56"/>
    <w:rsid w:val="00266417"/>
    <w:rsid w:val="00266FE1"/>
    <w:rsid w:val="002671DE"/>
    <w:rsid w:val="0026739A"/>
    <w:rsid w:val="00267577"/>
    <w:rsid w:val="002707B6"/>
    <w:rsid w:val="00272450"/>
    <w:rsid w:val="00272750"/>
    <w:rsid w:val="002729F8"/>
    <w:rsid w:val="0027369F"/>
    <w:rsid w:val="00273FAC"/>
    <w:rsid w:val="00274E6D"/>
    <w:rsid w:val="0027543A"/>
    <w:rsid w:val="002766D8"/>
    <w:rsid w:val="00276F64"/>
    <w:rsid w:val="00277C91"/>
    <w:rsid w:val="002812DC"/>
    <w:rsid w:val="002818EF"/>
    <w:rsid w:val="00281A4E"/>
    <w:rsid w:val="00282543"/>
    <w:rsid w:val="0028271F"/>
    <w:rsid w:val="0028272B"/>
    <w:rsid w:val="0028445F"/>
    <w:rsid w:val="0028771C"/>
    <w:rsid w:val="00287F01"/>
    <w:rsid w:val="00290160"/>
    <w:rsid w:val="00293913"/>
    <w:rsid w:val="00296E4F"/>
    <w:rsid w:val="00297084"/>
    <w:rsid w:val="002973A9"/>
    <w:rsid w:val="002A0284"/>
    <w:rsid w:val="002A1851"/>
    <w:rsid w:val="002A1D45"/>
    <w:rsid w:val="002A2068"/>
    <w:rsid w:val="002A2F34"/>
    <w:rsid w:val="002A338C"/>
    <w:rsid w:val="002A5096"/>
    <w:rsid w:val="002A69AC"/>
    <w:rsid w:val="002A717D"/>
    <w:rsid w:val="002A73D7"/>
    <w:rsid w:val="002B2275"/>
    <w:rsid w:val="002B2B15"/>
    <w:rsid w:val="002B356F"/>
    <w:rsid w:val="002B35CF"/>
    <w:rsid w:val="002B3C57"/>
    <w:rsid w:val="002B4062"/>
    <w:rsid w:val="002B4375"/>
    <w:rsid w:val="002B50A5"/>
    <w:rsid w:val="002B5911"/>
    <w:rsid w:val="002B71A8"/>
    <w:rsid w:val="002B7365"/>
    <w:rsid w:val="002B7794"/>
    <w:rsid w:val="002B7989"/>
    <w:rsid w:val="002C0B4E"/>
    <w:rsid w:val="002C16BC"/>
    <w:rsid w:val="002C3D97"/>
    <w:rsid w:val="002C3E3A"/>
    <w:rsid w:val="002C4659"/>
    <w:rsid w:val="002C5C66"/>
    <w:rsid w:val="002C6427"/>
    <w:rsid w:val="002C6873"/>
    <w:rsid w:val="002D0239"/>
    <w:rsid w:val="002D02AC"/>
    <w:rsid w:val="002D19A9"/>
    <w:rsid w:val="002D2485"/>
    <w:rsid w:val="002D36AC"/>
    <w:rsid w:val="002D5756"/>
    <w:rsid w:val="002D580E"/>
    <w:rsid w:val="002D63F8"/>
    <w:rsid w:val="002D776A"/>
    <w:rsid w:val="002E0927"/>
    <w:rsid w:val="002E0B00"/>
    <w:rsid w:val="002E1216"/>
    <w:rsid w:val="002E151A"/>
    <w:rsid w:val="002E19EE"/>
    <w:rsid w:val="002E4976"/>
    <w:rsid w:val="002E4D3D"/>
    <w:rsid w:val="002E5BA8"/>
    <w:rsid w:val="002E5CA1"/>
    <w:rsid w:val="002E6022"/>
    <w:rsid w:val="002E7600"/>
    <w:rsid w:val="002F0B1F"/>
    <w:rsid w:val="002F0B66"/>
    <w:rsid w:val="002F1881"/>
    <w:rsid w:val="002F3467"/>
    <w:rsid w:val="002F3626"/>
    <w:rsid w:val="002F42E5"/>
    <w:rsid w:val="002F4B07"/>
    <w:rsid w:val="002F5EE5"/>
    <w:rsid w:val="002F65B9"/>
    <w:rsid w:val="002F6CB4"/>
    <w:rsid w:val="002F7F6D"/>
    <w:rsid w:val="00301954"/>
    <w:rsid w:val="00301EBF"/>
    <w:rsid w:val="003028FB"/>
    <w:rsid w:val="003060F5"/>
    <w:rsid w:val="003076B7"/>
    <w:rsid w:val="00307C3A"/>
    <w:rsid w:val="0031005E"/>
    <w:rsid w:val="003105B7"/>
    <w:rsid w:val="00310762"/>
    <w:rsid w:val="00310A38"/>
    <w:rsid w:val="00310D1B"/>
    <w:rsid w:val="00310D1D"/>
    <w:rsid w:val="00311AA9"/>
    <w:rsid w:val="003129CD"/>
    <w:rsid w:val="00312D8A"/>
    <w:rsid w:val="003132FD"/>
    <w:rsid w:val="00313A95"/>
    <w:rsid w:val="00314A01"/>
    <w:rsid w:val="00315559"/>
    <w:rsid w:val="00315845"/>
    <w:rsid w:val="00317786"/>
    <w:rsid w:val="00317E22"/>
    <w:rsid w:val="003203BC"/>
    <w:rsid w:val="003204D7"/>
    <w:rsid w:val="00320644"/>
    <w:rsid w:val="00320EA3"/>
    <w:rsid w:val="00321101"/>
    <w:rsid w:val="00322466"/>
    <w:rsid w:val="0032306B"/>
    <w:rsid w:val="00324801"/>
    <w:rsid w:val="00324B78"/>
    <w:rsid w:val="003254D4"/>
    <w:rsid w:val="00325A62"/>
    <w:rsid w:val="00326131"/>
    <w:rsid w:val="00326C74"/>
    <w:rsid w:val="00330489"/>
    <w:rsid w:val="00330D70"/>
    <w:rsid w:val="0033317B"/>
    <w:rsid w:val="003339D0"/>
    <w:rsid w:val="00333B4C"/>
    <w:rsid w:val="0033448F"/>
    <w:rsid w:val="00335249"/>
    <w:rsid w:val="003353BB"/>
    <w:rsid w:val="00335D26"/>
    <w:rsid w:val="0033620A"/>
    <w:rsid w:val="00341B81"/>
    <w:rsid w:val="0034239A"/>
    <w:rsid w:val="00343C7B"/>
    <w:rsid w:val="00345977"/>
    <w:rsid w:val="00346B9B"/>
    <w:rsid w:val="00346FEE"/>
    <w:rsid w:val="00347CC3"/>
    <w:rsid w:val="003502E1"/>
    <w:rsid w:val="00350FDF"/>
    <w:rsid w:val="003516CF"/>
    <w:rsid w:val="0035242E"/>
    <w:rsid w:val="0035368E"/>
    <w:rsid w:val="00354441"/>
    <w:rsid w:val="00354493"/>
    <w:rsid w:val="00355C40"/>
    <w:rsid w:val="00355D49"/>
    <w:rsid w:val="0035611B"/>
    <w:rsid w:val="00356874"/>
    <w:rsid w:val="0035729D"/>
    <w:rsid w:val="003572B2"/>
    <w:rsid w:val="00360A5F"/>
    <w:rsid w:val="00360B5C"/>
    <w:rsid w:val="003618AA"/>
    <w:rsid w:val="00361F7A"/>
    <w:rsid w:val="00362F97"/>
    <w:rsid w:val="0036371E"/>
    <w:rsid w:val="00363C94"/>
    <w:rsid w:val="00363E61"/>
    <w:rsid w:val="0036400D"/>
    <w:rsid w:val="00364688"/>
    <w:rsid w:val="003646DB"/>
    <w:rsid w:val="00364867"/>
    <w:rsid w:val="00364BAF"/>
    <w:rsid w:val="00365048"/>
    <w:rsid w:val="003654C6"/>
    <w:rsid w:val="00366131"/>
    <w:rsid w:val="0036746E"/>
    <w:rsid w:val="00370223"/>
    <w:rsid w:val="00372DAE"/>
    <w:rsid w:val="00373085"/>
    <w:rsid w:val="003768B2"/>
    <w:rsid w:val="00376F26"/>
    <w:rsid w:val="003771B6"/>
    <w:rsid w:val="00377A9D"/>
    <w:rsid w:val="003805AB"/>
    <w:rsid w:val="00380674"/>
    <w:rsid w:val="00382176"/>
    <w:rsid w:val="00383C11"/>
    <w:rsid w:val="00385724"/>
    <w:rsid w:val="0038576D"/>
    <w:rsid w:val="00385935"/>
    <w:rsid w:val="00385CF4"/>
    <w:rsid w:val="0038683D"/>
    <w:rsid w:val="003877C9"/>
    <w:rsid w:val="00387F48"/>
    <w:rsid w:val="00391B59"/>
    <w:rsid w:val="0039318B"/>
    <w:rsid w:val="003933E1"/>
    <w:rsid w:val="00395FD5"/>
    <w:rsid w:val="003963F3"/>
    <w:rsid w:val="0039787F"/>
    <w:rsid w:val="003A1475"/>
    <w:rsid w:val="003A1DF3"/>
    <w:rsid w:val="003A3298"/>
    <w:rsid w:val="003A34DE"/>
    <w:rsid w:val="003A4587"/>
    <w:rsid w:val="003A4765"/>
    <w:rsid w:val="003A4884"/>
    <w:rsid w:val="003A533A"/>
    <w:rsid w:val="003A57C5"/>
    <w:rsid w:val="003A633E"/>
    <w:rsid w:val="003A657A"/>
    <w:rsid w:val="003A661E"/>
    <w:rsid w:val="003A690E"/>
    <w:rsid w:val="003A7244"/>
    <w:rsid w:val="003B0913"/>
    <w:rsid w:val="003B0A98"/>
    <w:rsid w:val="003B20C5"/>
    <w:rsid w:val="003B2282"/>
    <w:rsid w:val="003B3321"/>
    <w:rsid w:val="003B3396"/>
    <w:rsid w:val="003B5031"/>
    <w:rsid w:val="003B63EE"/>
    <w:rsid w:val="003B6720"/>
    <w:rsid w:val="003B71DF"/>
    <w:rsid w:val="003B775B"/>
    <w:rsid w:val="003B7FA9"/>
    <w:rsid w:val="003C0205"/>
    <w:rsid w:val="003C0F4D"/>
    <w:rsid w:val="003C2D18"/>
    <w:rsid w:val="003C3C49"/>
    <w:rsid w:val="003C3E78"/>
    <w:rsid w:val="003C49BE"/>
    <w:rsid w:val="003C49FA"/>
    <w:rsid w:val="003C5E5B"/>
    <w:rsid w:val="003C687C"/>
    <w:rsid w:val="003C6EB9"/>
    <w:rsid w:val="003C74C7"/>
    <w:rsid w:val="003C7C08"/>
    <w:rsid w:val="003D035E"/>
    <w:rsid w:val="003D0E0F"/>
    <w:rsid w:val="003D0E9A"/>
    <w:rsid w:val="003D2394"/>
    <w:rsid w:val="003D2459"/>
    <w:rsid w:val="003D2794"/>
    <w:rsid w:val="003D28ED"/>
    <w:rsid w:val="003D3107"/>
    <w:rsid w:val="003D3A5D"/>
    <w:rsid w:val="003D3F53"/>
    <w:rsid w:val="003D4D81"/>
    <w:rsid w:val="003E03AC"/>
    <w:rsid w:val="003E06B7"/>
    <w:rsid w:val="003E0C31"/>
    <w:rsid w:val="003E148D"/>
    <w:rsid w:val="003E173A"/>
    <w:rsid w:val="003E272D"/>
    <w:rsid w:val="003E2D39"/>
    <w:rsid w:val="003E3600"/>
    <w:rsid w:val="003E4CB5"/>
    <w:rsid w:val="003E5554"/>
    <w:rsid w:val="003E5F4F"/>
    <w:rsid w:val="003E61D3"/>
    <w:rsid w:val="003E7C37"/>
    <w:rsid w:val="003E7C41"/>
    <w:rsid w:val="003F0382"/>
    <w:rsid w:val="003F0513"/>
    <w:rsid w:val="003F05CE"/>
    <w:rsid w:val="003F0B5F"/>
    <w:rsid w:val="003F1058"/>
    <w:rsid w:val="003F133B"/>
    <w:rsid w:val="003F2D21"/>
    <w:rsid w:val="003F33DE"/>
    <w:rsid w:val="003F3AA7"/>
    <w:rsid w:val="003F4490"/>
    <w:rsid w:val="003F4EA0"/>
    <w:rsid w:val="003F6BD8"/>
    <w:rsid w:val="004007C7"/>
    <w:rsid w:val="00401CFA"/>
    <w:rsid w:val="0040243A"/>
    <w:rsid w:val="00402A63"/>
    <w:rsid w:val="00402C65"/>
    <w:rsid w:val="00402F95"/>
    <w:rsid w:val="00403B03"/>
    <w:rsid w:val="00404EB7"/>
    <w:rsid w:val="00405922"/>
    <w:rsid w:val="00407150"/>
    <w:rsid w:val="00407189"/>
    <w:rsid w:val="00407BC9"/>
    <w:rsid w:val="00407D56"/>
    <w:rsid w:val="00413C57"/>
    <w:rsid w:val="00413E82"/>
    <w:rsid w:val="004142DF"/>
    <w:rsid w:val="004146B4"/>
    <w:rsid w:val="00414AD4"/>
    <w:rsid w:val="00414BB2"/>
    <w:rsid w:val="00416670"/>
    <w:rsid w:val="00416E2B"/>
    <w:rsid w:val="004170C4"/>
    <w:rsid w:val="004209BA"/>
    <w:rsid w:val="00420C44"/>
    <w:rsid w:val="0042221C"/>
    <w:rsid w:val="00423095"/>
    <w:rsid w:val="0042502E"/>
    <w:rsid w:val="0042614D"/>
    <w:rsid w:val="004271BF"/>
    <w:rsid w:val="004274B6"/>
    <w:rsid w:val="0042763F"/>
    <w:rsid w:val="00427703"/>
    <w:rsid w:val="004303AE"/>
    <w:rsid w:val="00430581"/>
    <w:rsid w:val="0043271A"/>
    <w:rsid w:val="00433717"/>
    <w:rsid w:val="00434312"/>
    <w:rsid w:val="00434A97"/>
    <w:rsid w:val="00437035"/>
    <w:rsid w:val="004406D2"/>
    <w:rsid w:val="00440822"/>
    <w:rsid w:val="00440C62"/>
    <w:rsid w:val="004413DA"/>
    <w:rsid w:val="00441A2E"/>
    <w:rsid w:val="00441F5F"/>
    <w:rsid w:val="0044343F"/>
    <w:rsid w:val="0044382E"/>
    <w:rsid w:val="0044580C"/>
    <w:rsid w:val="00446BBA"/>
    <w:rsid w:val="00452BF7"/>
    <w:rsid w:val="004537CB"/>
    <w:rsid w:val="004538D5"/>
    <w:rsid w:val="00453AD1"/>
    <w:rsid w:val="00453C50"/>
    <w:rsid w:val="00455A59"/>
    <w:rsid w:val="00456AA0"/>
    <w:rsid w:val="00460435"/>
    <w:rsid w:val="00460E2B"/>
    <w:rsid w:val="004614AD"/>
    <w:rsid w:val="00461C20"/>
    <w:rsid w:val="00462E6D"/>
    <w:rsid w:val="0046356E"/>
    <w:rsid w:val="00463E01"/>
    <w:rsid w:val="004646A3"/>
    <w:rsid w:val="00464B21"/>
    <w:rsid w:val="00464E5C"/>
    <w:rsid w:val="00465004"/>
    <w:rsid w:val="004651DE"/>
    <w:rsid w:val="0046634E"/>
    <w:rsid w:val="00466B8F"/>
    <w:rsid w:val="004671BE"/>
    <w:rsid w:val="00467E54"/>
    <w:rsid w:val="00470378"/>
    <w:rsid w:val="004722F9"/>
    <w:rsid w:val="004757CC"/>
    <w:rsid w:val="00475E99"/>
    <w:rsid w:val="00476F44"/>
    <w:rsid w:val="00480AC9"/>
    <w:rsid w:val="00480D73"/>
    <w:rsid w:val="0048144C"/>
    <w:rsid w:val="00481A95"/>
    <w:rsid w:val="00481D03"/>
    <w:rsid w:val="00481FD0"/>
    <w:rsid w:val="0048221F"/>
    <w:rsid w:val="00483817"/>
    <w:rsid w:val="00483E6B"/>
    <w:rsid w:val="00485374"/>
    <w:rsid w:val="004866A7"/>
    <w:rsid w:val="004869C3"/>
    <w:rsid w:val="00487270"/>
    <w:rsid w:val="004874D4"/>
    <w:rsid w:val="0049028F"/>
    <w:rsid w:val="0049103A"/>
    <w:rsid w:val="00491091"/>
    <w:rsid w:val="004919C3"/>
    <w:rsid w:val="004921C1"/>
    <w:rsid w:val="00492252"/>
    <w:rsid w:val="0049272A"/>
    <w:rsid w:val="00492756"/>
    <w:rsid w:val="00493B5E"/>
    <w:rsid w:val="00494337"/>
    <w:rsid w:val="00494D04"/>
    <w:rsid w:val="004953C3"/>
    <w:rsid w:val="0049601C"/>
    <w:rsid w:val="004962D4"/>
    <w:rsid w:val="00497042"/>
    <w:rsid w:val="00497A0E"/>
    <w:rsid w:val="004A05A5"/>
    <w:rsid w:val="004A0749"/>
    <w:rsid w:val="004A0866"/>
    <w:rsid w:val="004A0A77"/>
    <w:rsid w:val="004A0AF4"/>
    <w:rsid w:val="004A0B9D"/>
    <w:rsid w:val="004A12D3"/>
    <w:rsid w:val="004A2369"/>
    <w:rsid w:val="004A3261"/>
    <w:rsid w:val="004A4B01"/>
    <w:rsid w:val="004A516F"/>
    <w:rsid w:val="004A5549"/>
    <w:rsid w:val="004A5697"/>
    <w:rsid w:val="004A57BA"/>
    <w:rsid w:val="004A6FE9"/>
    <w:rsid w:val="004B06B3"/>
    <w:rsid w:val="004B0DA4"/>
    <w:rsid w:val="004B17F4"/>
    <w:rsid w:val="004B2066"/>
    <w:rsid w:val="004B3566"/>
    <w:rsid w:val="004B3F28"/>
    <w:rsid w:val="004B4D67"/>
    <w:rsid w:val="004B5DDD"/>
    <w:rsid w:val="004B653D"/>
    <w:rsid w:val="004B6E88"/>
    <w:rsid w:val="004C0461"/>
    <w:rsid w:val="004C083B"/>
    <w:rsid w:val="004C0943"/>
    <w:rsid w:val="004C0EAF"/>
    <w:rsid w:val="004C12C2"/>
    <w:rsid w:val="004C2383"/>
    <w:rsid w:val="004C24D2"/>
    <w:rsid w:val="004C2D3A"/>
    <w:rsid w:val="004C3C45"/>
    <w:rsid w:val="004C3E90"/>
    <w:rsid w:val="004C40D1"/>
    <w:rsid w:val="004C4272"/>
    <w:rsid w:val="004C4332"/>
    <w:rsid w:val="004C4336"/>
    <w:rsid w:val="004C5883"/>
    <w:rsid w:val="004C63F1"/>
    <w:rsid w:val="004C77B5"/>
    <w:rsid w:val="004C77BF"/>
    <w:rsid w:val="004D27A0"/>
    <w:rsid w:val="004D5F01"/>
    <w:rsid w:val="004D67F7"/>
    <w:rsid w:val="004D6B26"/>
    <w:rsid w:val="004D7650"/>
    <w:rsid w:val="004D7678"/>
    <w:rsid w:val="004D7CD7"/>
    <w:rsid w:val="004E007B"/>
    <w:rsid w:val="004E03AC"/>
    <w:rsid w:val="004E04D7"/>
    <w:rsid w:val="004E4579"/>
    <w:rsid w:val="004E4C02"/>
    <w:rsid w:val="004E60CB"/>
    <w:rsid w:val="004E61B8"/>
    <w:rsid w:val="004E6AD4"/>
    <w:rsid w:val="004E6E95"/>
    <w:rsid w:val="004E6F50"/>
    <w:rsid w:val="004E7BA2"/>
    <w:rsid w:val="004F1F1C"/>
    <w:rsid w:val="004F35FA"/>
    <w:rsid w:val="004F372E"/>
    <w:rsid w:val="004F4362"/>
    <w:rsid w:val="004F4CEB"/>
    <w:rsid w:val="004F4F14"/>
    <w:rsid w:val="004F58BA"/>
    <w:rsid w:val="004F6137"/>
    <w:rsid w:val="0050155F"/>
    <w:rsid w:val="005022E5"/>
    <w:rsid w:val="00502578"/>
    <w:rsid w:val="00504EF7"/>
    <w:rsid w:val="00505A04"/>
    <w:rsid w:val="00507B94"/>
    <w:rsid w:val="005111A2"/>
    <w:rsid w:val="00511B0E"/>
    <w:rsid w:val="00512BEB"/>
    <w:rsid w:val="00513126"/>
    <w:rsid w:val="00513C28"/>
    <w:rsid w:val="00513EF1"/>
    <w:rsid w:val="00514000"/>
    <w:rsid w:val="005149AF"/>
    <w:rsid w:val="00515252"/>
    <w:rsid w:val="0051587B"/>
    <w:rsid w:val="00517DE2"/>
    <w:rsid w:val="00520E66"/>
    <w:rsid w:val="00522E32"/>
    <w:rsid w:val="00525387"/>
    <w:rsid w:val="005254BC"/>
    <w:rsid w:val="0052654C"/>
    <w:rsid w:val="00526724"/>
    <w:rsid w:val="00530D06"/>
    <w:rsid w:val="00531A42"/>
    <w:rsid w:val="00531A5E"/>
    <w:rsid w:val="00532A8E"/>
    <w:rsid w:val="00534637"/>
    <w:rsid w:val="00536A54"/>
    <w:rsid w:val="005373FB"/>
    <w:rsid w:val="00540F36"/>
    <w:rsid w:val="00541189"/>
    <w:rsid w:val="0054157A"/>
    <w:rsid w:val="005418B7"/>
    <w:rsid w:val="00541A31"/>
    <w:rsid w:val="00542053"/>
    <w:rsid w:val="00542EEF"/>
    <w:rsid w:val="0054343E"/>
    <w:rsid w:val="005434AB"/>
    <w:rsid w:val="005436BE"/>
    <w:rsid w:val="0054443C"/>
    <w:rsid w:val="0054782D"/>
    <w:rsid w:val="00547AAE"/>
    <w:rsid w:val="0055062D"/>
    <w:rsid w:val="00550B2F"/>
    <w:rsid w:val="00551712"/>
    <w:rsid w:val="00551E02"/>
    <w:rsid w:val="00551E33"/>
    <w:rsid w:val="005529FE"/>
    <w:rsid w:val="00552C63"/>
    <w:rsid w:val="005531A2"/>
    <w:rsid w:val="00553E73"/>
    <w:rsid w:val="00553E8E"/>
    <w:rsid w:val="005540AB"/>
    <w:rsid w:val="005549DE"/>
    <w:rsid w:val="0055710D"/>
    <w:rsid w:val="005573CD"/>
    <w:rsid w:val="00557500"/>
    <w:rsid w:val="00557FB6"/>
    <w:rsid w:val="00561C58"/>
    <w:rsid w:val="00562448"/>
    <w:rsid w:val="0056257C"/>
    <w:rsid w:val="00562864"/>
    <w:rsid w:val="00562EED"/>
    <w:rsid w:val="00563BA8"/>
    <w:rsid w:val="00565ADE"/>
    <w:rsid w:val="00565E99"/>
    <w:rsid w:val="00567206"/>
    <w:rsid w:val="005673A9"/>
    <w:rsid w:val="00567FCF"/>
    <w:rsid w:val="0057006C"/>
    <w:rsid w:val="00570883"/>
    <w:rsid w:val="00570B9E"/>
    <w:rsid w:val="00570D5E"/>
    <w:rsid w:val="00571BE3"/>
    <w:rsid w:val="00571BF1"/>
    <w:rsid w:val="005721C5"/>
    <w:rsid w:val="00572FE2"/>
    <w:rsid w:val="00573DFB"/>
    <w:rsid w:val="00574C66"/>
    <w:rsid w:val="00574DE3"/>
    <w:rsid w:val="00575707"/>
    <w:rsid w:val="0057612B"/>
    <w:rsid w:val="005772C4"/>
    <w:rsid w:val="00577577"/>
    <w:rsid w:val="005812BD"/>
    <w:rsid w:val="00582F53"/>
    <w:rsid w:val="005832AA"/>
    <w:rsid w:val="00583C0E"/>
    <w:rsid w:val="00584801"/>
    <w:rsid w:val="00584ABA"/>
    <w:rsid w:val="0058580D"/>
    <w:rsid w:val="00585B8F"/>
    <w:rsid w:val="00585BB4"/>
    <w:rsid w:val="005862B3"/>
    <w:rsid w:val="00587E77"/>
    <w:rsid w:val="00590129"/>
    <w:rsid w:val="00591C17"/>
    <w:rsid w:val="005923FF"/>
    <w:rsid w:val="00593266"/>
    <w:rsid w:val="0059439C"/>
    <w:rsid w:val="00594BF3"/>
    <w:rsid w:val="005950B3"/>
    <w:rsid w:val="00595465"/>
    <w:rsid w:val="00595ECF"/>
    <w:rsid w:val="005960AA"/>
    <w:rsid w:val="005975AA"/>
    <w:rsid w:val="00597916"/>
    <w:rsid w:val="00597B34"/>
    <w:rsid w:val="005A00BB"/>
    <w:rsid w:val="005A1646"/>
    <w:rsid w:val="005A1C39"/>
    <w:rsid w:val="005A2580"/>
    <w:rsid w:val="005A2C5E"/>
    <w:rsid w:val="005A43ED"/>
    <w:rsid w:val="005A4A76"/>
    <w:rsid w:val="005A6077"/>
    <w:rsid w:val="005A6C74"/>
    <w:rsid w:val="005A6CFC"/>
    <w:rsid w:val="005A7B74"/>
    <w:rsid w:val="005B0943"/>
    <w:rsid w:val="005B0BE4"/>
    <w:rsid w:val="005B1DFE"/>
    <w:rsid w:val="005B29C9"/>
    <w:rsid w:val="005B2DE4"/>
    <w:rsid w:val="005B3DC2"/>
    <w:rsid w:val="005B47CA"/>
    <w:rsid w:val="005B56BE"/>
    <w:rsid w:val="005B68D5"/>
    <w:rsid w:val="005B6E86"/>
    <w:rsid w:val="005B7D61"/>
    <w:rsid w:val="005C07D9"/>
    <w:rsid w:val="005C09B6"/>
    <w:rsid w:val="005C0E2F"/>
    <w:rsid w:val="005C105E"/>
    <w:rsid w:val="005C22F3"/>
    <w:rsid w:val="005C2AC7"/>
    <w:rsid w:val="005C2BB6"/>
    <w:rsid w:val="005C39B6"/>
    <w:rsid w:val="005C3E0C"/>
    <w:rsid w:val="005C4732"/>
    <w:rsid w:val="005C4C0B"/>
    <w:rsid w:val="005C54CE"/>
    <w:rsid w:val="005C5D5A"/>
    <w:rsid w:val="005C66E6"/>
    <w:rsid w:val="005C6BA9"/>
    <w:rsid w:val="005C7719"/>
    <w:rsid w:val="005D02D8"/>
    <w:rsid w:val="005D1079"/>
    <w:rsid w:val="005D1EFB"/>
    <w:rsid w:val="005D2C72"/>
    <w:rsid w:val="005D2D85"/>
    <w:rsid w:val="005D383B"/>
    <w:rsid w:val="005D5804"/>
    <w:rsid w:val="005E25A9"/>
    <w:rsid w:val="005E27A9"/>
    <w:rsid w:val="005E2913"/>
    <w:rsid w:val="005E330E"/>
    <w:rsid w:val="005E399F"/>
    <w:rsid w:val="005E5B55"/>
    <w:rsid w:val="005E5D2F"/>
    <w:rsid w:val="005E6836"/>
    <w:rsid w:val="005E6A3C"/>
    <w:rsid w:val="005E6E3A"/>
    <w:rsid w:val="005E6E3D"/>
    <w:rsid w:val="005F0045"/>
    <w:rsid w:val="005F0B07"/>
    <w:rsid w:val="005F0F9B"/>
    <w:rsid w:val="005F15C3"/>
    <w:rsid w:val="005F1BD6"/>
    <w:rsid w:val="005F2E2D"/>
    <w:rsid w:val="005F2F00"/>
    <w:rsid w:val="005F3299"/>
    <w:rsid w:val="005F444A"/>
    <w:rsid w:val="005F4F0A"/>
    <w:rsid w:val="005F50C2"/>
    <w:rsid w:val="005F7705"/>
    <w:rsid w:val="005F77E8"/>
    <w:rsid w:val="00600E66"/>
    <w:rsid w:val="006013DF"/>
    <w:rsid w:val="0060295E"/>
    <w:rsid w:val="00603583"/>
    <w:rsid w:val="00603605"/>
    <w:rsid w:val="006041A3"/>
    <w:rsid w:val="0060687C"/>
    <w:rsid w:val="00606FC9"/>
    <w:rsid w:val="00607118"/>
    <w:rsid w:val="0060745D"/>
    <w:rsid w:val="0060799F"/>
    <w:rsid w:val="00611870"/>
    <w:rsid w:val="006127C4"/>
    <w:rsid w:val="00613C5C"/>
    <w:rsid w:val="00614301"/>
    <w:rsid w:val="006152C8"/>
    <w:rsid w:val="0061533D"/>
    <w:rsid w:val="006171D4"/>
    <w:rsid w:val="00620645"/>
    <w:rsid w:val="00620867"/>
    <w:rsid w:val="00620A66"/>
    <w:rsid w:val="00620B12"/>
    <w:rsid w:val="00620DB6"/>
    <w:rsid w:val="006210F4"/>
    <w:rsid w:val="00621DEA"/>
    <w:rsid w:val="00622F09"/>
    <w:rsid w:val="00624B9F"/>
    <w:rsid w:val="00624C1B"/>
    <w:rsid w:val="00625125"/>
    <w:rsid w:val="0062516D"/>
    <w:rsid w:val="00625C71"/>
    <w:rsid w:val="00626383"/>
    <w:rsid w:val="00627316"/>
    <w:rsid w:val="00627A7B"/>
    <w:rsid w:val="00630BB4"/>
    <w:rsid w:val="00631BB1"/>
    <w:rsid w:val="00633FB4"/>
    <w:rsid w:val="0063503B"/>
    <w:rsid w:val="006357C1"/>
    <w:rsid w:val="00635BA7"/>
    <w:rsid w:val="006365EA"/>
    <w:rsid w:val="0063712C"/>
    <w:rsid w:val="00637374"/>
    <w:rsid w:val="006379AD"/>
    <w:rsid w:val="00640BB2"/>
    <w:rsid w:val="00641106"/>
    <w:rsid w:val="00641A2D"/>
    <w:rsid w:val="0064349D"/>
    <w:rsid w:val="00643F5E"/>
    <w:rsid w:val="006449AF"/>
    <w:rsid w:val="0064543B"/>
    <w:rsid w:val="006458BF"/>
    <w:rsid w:val="00646A7F"/>
    <w:rsid w:val="00646D08"/>
    <w:rsid w:val="006505AC"/>
    <w:rsid w:val="00650E5D"/>
    <w:rsid w:val="006512FC"/>
    <w:rsid w:val="00651640"/>
    <w:rsid w:val="0065174B"/>
    <w:rsid w:val="00651ADF"/>
    <w:rsid w:val="00656594"/>
    <w:rsid w:val="00656985"/>
    <w:rsid w:val="006574EA"/>
    <w:rsid w:val="00657B23"/>
    <w:rsid w:val="006609B6"/>
    <w:rsid w:val="00662518"/>
    <w:rsid w:val="00662588"/>
    <w:rsid w:val="006625BD"/>
    <w:rsid w:val="00663284"/>
    <w:rsid w:val="0066396C"/>
    <w:rsid w:val="00663B23"/>
    <w:rsid w:val="00665B79"/>
    <w:rsid w:val="00666704"/>
    <w:rsid w:val="00666870"/>
    <w:rsid w:val="00667115"/>
    <w:rsid w:val="00671A1B"/>
    <w:rsid w:val="006723DD"/>
    <w:rsid w:val="006726F6"/>
    <w:rsid w:val="0067271F"/>
    <w:rsid w:val="00672E5A"/>
    <w:rsid w:val="0067577E"/>
    <w:rsid w:val="00676B9C"/>
    <w:rsid w:val="00677B12"/>
    <w:rsid w:val="00677F29"/>
    <w:rsid w:val="0068115C"/>
    <w:rsid w:val="00681C85"/>
    <w:rsid w:val="00682902"/>
    <w:rsid w:val="006829AB"/>
    <w:rsid w:val="00683468"/>
    <w:rsid w:val="00683F3A"/>
    <w:rsid w:val="00684527"/>
    <w:rsid w:val="00684CA2"/>
    <w:rsid w:val="00685752"/>
    <w:rsid w:val="0068652E"/>
    <w:rsid w:val="00686CFB"/>
    <w:rsid w:val="00687928"/>
    <w:rsid w:val="0069000A"/>
    <w:rsid w:val="0069135E"/>
    <w:rsid w:val="0069163F"/>
    <w:rsid w:val="0069178E"/>
    <w:rsid w:val="00691DBB"/>
    <w:rsid w:val="00692D69"/>
    <w:rsid w:val="006933E2"/>
    <w:rsid w:val="00693F17"/>
    <w:rsid w:val="00695148"/>
    <w:rsid w:val="0069535C"/>
    <w:rsid w:val="00696EB9"/>
    <w:rsid w:val="006973BA"/>
    <w:rsid w:val="00697F25"/>
    <w:rsid w:val="006A0192"/>
    <w:rsid w:val="006A09A5"/>
    <w:rsid w:val="006A1071"/>
    <w:rsid w:val="006A215C"/>
    <w:rsid w:val="006A3788"/>
    <w:rsid w:val="006A3E12"/>
    <w:rsid w:val="006A79E7"/>
    <w:rsid w:val="006A7ACE"/>
    <w:rsid w:val="006A7D4D"/>
    <w:rsid w:val="006B0E41"/>
    <w:rsid w:val="006B24B5"/>
    <w:rsid w:val="006B3031"/>
    <w:rsid w:val="006B323A"/>
    <w:rsid w:val="006B3338"/>
    <w:rsid w:val="006B3924"/>
    <w:rsid w:val="006B5C71"/>
    <w:rsid w:val="006B6B42"/>
    <w:rsid w:val="006B7F0E"/>
    <w:rsid w:val="006C0B23"/>
    <w:rsid w:val="006C0E2A"/>
    <w:rsid w:val="006C27AA"/>
    <w:rsid w:val="006C2FD7"/>
    <w:rsid w:val="006C36F8"/>
    <w:rsid w:val="006C46C5"/>
    <w:rsid w:val="006C4B43"/>
    <w:rsid w:val="006C4C2D"/>
    <w:rsid w:val="006C5073"/>
    <w:rsid w:val="006C7B4C"/>
    <w:rsid w:val="006C7E2A"/>
    <w:rsid w:val="006D0353"/>
    <w:rsid w:val="006D0D07"/>
    <w:rsid w:val="006D184E"/>
    <w:rsid w:val="006D1D6A"/>
    <w:rsid w:val="006D3151"/>
    <w:rsid w:val="006D36EC"/>
    <w:rsid w:val="006D3C3E"/>
    <w:rsid w:val="006D4AB9"/>
    <w:rsid w:val="006D55BF"/>
    <w:rsid w:val="006D6DC1"/>
    <w:rsid w:val="006D6F9A"/>
    <w:rsid w:val="006D7A1B"/>
    <w:rsid w:val="006D7BF2"/>
    <w:rsid w:val="006E0F1D"/>
    <w:rsid w:val="006E2C8E"/>
    <w:rsid w:val="006E321A"/>
    <w:rsid w:val="006E38A6"/>
    <w:rsid w:val="006E446F"/>
    <w:rsid w:val="006E51D9"/>
    <w:rsid w:val="006E6291"/>
    <w:rsid w:val="006E7196"/>
    <w:rsid w:val="006E720A"/>
    <w:rsid w:val="006F1F92"/>
    <w:rsid w:val="006F2BAF"/>
    <w:rsid w:val="006F3C1A"/>
    <w:rsid w:val="006F4073"/>
    <w:rsid w:val="006F47E0"/>
    <w:rsid w:val="006F5544"/>
    <w:rsid w:val="006F673D"/>
    <w:rsid w:val="006F7CE8"/>
    <w:rsid w:val="006F7D34"/>
    <w:rsid w:val="0070028F"/>
    <w:rsid w:val="00700C0B"/>
    <w:rsid w:val="00701353"/>
    <w:rsid w:val="00701455"/>
    <w:rsid w:val="0070227B"/>
    <w:rsid w:val="007034FC"/>
    <w:rsid w:val="00704279"/>
    <w:rsid w:val="00704524"/>
    <w:rsid w:val="00704EC3"/>
    <w:rsid w:val="0070524C"/>
    <w:rsid w:val="00705E33"/>
    <w:rsid w:val="007071E9"/>
    <w:rsid w:val="00707818"/>
    <w:rsid w:val="007103F2"/>
    <w:rsid w:val="00710619"/>
    <w:rsid w:val="00710C32"/>
    <w:rsid w:val="00711744"/>
    <w:rsid w:val="007148AF"/>
    <w:rsid w:val="00714E71"/>
    <w:rsid w:val="00715B82"/>
    <w:rsid w:val="00715F3D"/>
    <w:rsid w:val="00717AB1"/>
    <w:rsid w:val="00717C64"/>
    <w:rsid w:val="00720DF3"/>
    <w:rsid w:val="007216F4"/>
    <w:rsid w:val="00721BF0"/>
    <w:rsid w:val="00721D1E"/>
    <w:rsid w:val="00721FA0"/>
    <w:rsid w:val="007230F6"/>
    <w:rsid w:val="007237E9"/>
    <w:rsid w:val="00723983"/>
    <w:rsid w:val="00723CA4"/>
    <w:rsid w:val="00723D07"/>
    <w:rsid w:val="00723DB4"/>
    <w:rsid w:val="00724791"/>
    <w:rsid w:val="00724F55"/>
    <w:rsid w:val="00725377"/>
    <w:rsid w:val="0072586B"/>
    <w:rsid w:val="00726FAE"/>
    <w:rsid w:val="00727AA8"/>
    <w:rsid w:val="00727DF4"/>
    <w:rsid w:val="00727F2F"/>
    <w:rsid w:val="0073042E"/>
    <w:rsid w:val="00730720"/>
    <w:rsid w:val="00730E45"/>
    <w:rsid w:val="00731AD7"/>
    <w:rsid w:val="0073350F"/>
    <w:rsid w:val="00733EAC"/>
    <w:rsid w:val="00734250"/>
    <w:rsid w:val="007345C8"/>
    <w:rsid w:val="007346FD"/>
    <w:rsid w:val="00735C29"/>
    <w:rsid w:val="00740CF1"/>
    <w:rsid w:val="00740E80"/>
    <w:rsid w:val="00740FE8"/>
    <w:rsid w:val="0074123B"/>
    <w:rsid w:val="00741375"/>
    <w:rsid w:val="0074517B"/>
    <w:rsid w:val="00745E33"/>
    <w:rsid w:val="00750D1E"/>
    <w:rsid w:val="0075177E"/>
    <w:rsid w:val="00751C58"/>
    <w:rsid w:val="007520F5"/>
    <w:rsid w:val="00752EF8"/>
    <w:rsid w:val="007530DC"/>
    <w:rsid w:val="007565A3"/>
    <w:rsid w:val="007568AC"/>
    <w:rsid w:val="007568E4"/>
    <w:rsid w:val="00757193"/>
    <w:rsid w:val="007571E2"/>
    <w:rsid w:val="00757A95"/>
    <w:rsid w:val="00760354"/>
    <w:rsid w:val="00760479"/>
    <w:rsid w:val="00760E91"/>
    <w:rsid w:val="00761BF6"/>
    <w:rsid w:val="00762066"/>
    <w:rsid w:val="00765941"/>
    <w:rsid w:val="00765BEF"/>
    <w:rsid w:val="00766AF3"/>
    <w:rsid w:val="00767BDB"/>
    <w:rsid w:val="00767EC1"/>
    <w:rsid w:val="00771A61"/>
    <w:rsid w:val="00773080"/>
    <w:rsid w:val="007735AB"/>
    <w:rsid w:val="00773927"/>
    <w:rsid w:val="00773E4E"/>
    <w:rsid w:val="0077451D"/>
    <w:rsid w:val="007746F1"/>
    <w:rsid w:val="00775C58"/>
    <w:rsid w:val="00775FFA"/>
    <w:rsid w:val="00777659"/>
    <w:rsid w:val="00777AC5"/>
    <w:rsid w:val="00780989"/>
    <w:rsid w:val="00780A23"/>
    <w:rsid w:val="00780D19"/>
    <w:rsid w:val="007811E5"/>
    <w:rsid w:val="007816B8"/>
    <w:rsid w:val="0078259F"/>
    <w:rsid w:val="00782872"/>
    <w:rsid w:val="00783AB9"/>
    <w:rsid w:val="00784287"/>
    <w:rsid w:val="0078441A"/>
    <w:rsid w:val="007864F2"/>
    <w:rsid w:val="00786C61"/>
    <w:rsid w:val="00787110"/>
    <w:rsid w:val="00787FE8"/>
    <w:rsid w:val="0079075A"/>
    <w:rsid w:val="00791A39"/>
    <w:rsid w:val="007921EB"/>
    <w:rsid w:val="00792322"/>
    <w:rsid w:val="00795935"/>
    <w:rsid w:val="00796941"/>
    <w:rsid w:val="00796AAA"/>
    <w:rsid w:val="00797099"/>
    <w:rsid w:val="00797EFB"/>
    <w:rsid w:val="007A10AE"/>
    <w:rsid w:val="007A30BC"/>
    <w:rsid w:val="007A3962"/>
    <w:rsid w:val="007A457D"/>
    <w:rsid w:val="007A4BC8"/>
    <w:rsid w:val="007A5456"/>
    <w:rsid w:val="007A5598"/>
    <w:rsid w:val="007A6185"/>
    <w:rsid w:val="007A6389"/>
    <w:rsid w:val="007A71C4"/>
    <w:rsid w:val="007A73A0"/>
    <w:rsid w:val="007B10B3"/>
    <w:rsid w:val="007B168E"/>
    <w:rsid w:val="007B19A3"/>
    <w:rsid w:val="007B1D12"/>
    <w:rsid w:val="007B1F22"/>
    <w:rsid w:val="007B2E21"/>
    <w:rsid w:val="007B2F17"/>
    <w:rsid w:val="007B3C88"/>
    <w:rsid w:val="007B46B3"/>
    <w:rsid w:val="007B5CD8"/>
    <w:rsid w:val="007B5F96"/>
    <w:rsid w:val="007B602B"/>
    <w:rsid w:val="007B6101"/>
    <w:rsid w:val="007B6D51"/>
    <w:rsid w:val="007B7A0D"/>
    <w:rsid w:val="007C0C76"/>
    <w:rsid w:val="007C0C80"/>
    <w:rsid w:val="007C1331"/>
    <w:rsid w:val="007C137D"/>
    <w:rsid w:val="007C2B34"/>
    <w:rsid w:val="007C3DC9"/>
    <w:rsid w:val="007C3E32"/>
    <w:rsid w:val="007C3E5C"/>
    <w:rsid w:val="007C3F88"/>
    <w:rsid w:val="007C4413"/>
    <w:rsid w:val="007C46B3"/>
    <w:rsid w:val="007C7801"/>
    <w:rsid w:val="007C7B47"/>
    <w:rsid w:val="007D02BC"/>
    <w:rsid w:val="007D10C9"/>
    <w:rsid w:val="007D15B9"/>
    <w:rsid w:val="007D1D2B"/>
    <w:rsid w:val="007D29AC"/>
    <w:rsid w:val="007D3E61"/>
    <w:rsid w:val="007D4FEB"/>
    <w:rsid w:val="007D5FD1"/>
    <w:rsid w:val="007D76CF"/>
    <w:rsid w:val="007D7EE8"/>
    <w:rsid w:val="007E0478"/>
    <w:rsid w:val="007E2CE3"/>
    <w:rsid w:val="007E2EBF"/>
    <w:rsid w:val="007E3C68"/>
    <w:rsid w:val="007E47E8"/>
    <w:rsid w:val="007E486F"/>
    <w:rsid w:val="007E5EAA"/>
    <w:rsid w:val="007E6DD9"/>
    <w:rsid w:val="007E77F1"/>
    <w:rsid w:val="007F0C80"/>
    <w:rsid w:val="007F116E"/>
    <w:rsid w:val="007F1BEE"/>
    <w:rsid w:val="007F1C9A"/>
    <w:rsid w:val="007F1ED8"/>
    <w:rsid w:val="007F257D"/>
    <w:rsid w:val="007F3C4A"/>
    <w:rsid w:val="007F4190"/>
    <w:rsid w:val="007F4C58"/>
    <w:rsid w:val="007F4E53"/>
    <w:rsid w:val="007F5ABC"/>
    <w:rsid w:val="007F5D1A"/>
    <w:rsid w:val="007F676F"/>
    <w:rsid w:val="007F71FD"/>
    <w:rsid w:val="00800008"/>
    <w:rsid w:val="00800121"/>
    <w:rsid w:val="008018D9"/>
    <w:rsid w:val="008023CC"/>
    <w:rsid w:val="00802557"/>
    <w:rsid w:val="00803E39"/>
    <w:rsid w:val="008051F3"/>
    <w:rsid w:val="00805D90"/>
    <w:rsid w:val="00806335"/>
    <w:rsid w:val="008076E5"/>
    <w:rsid w:val="008105E2"/>
    <w:rsid w:val="00810CDB"/>
    <w:rsid w:val="0081109C"/>
    <w:rsid w:val="008110DA"/>
    <w:rsid w:val="00812307"/>
    <w:rsid w:val="008128CA"/>
    <w:rsid w:val="00813440"/>
    <w:rsid w:val="008139CA"/>
    <w:rsid w:val="00814FBB"/>
    <w:rsid w:val="0081580F"/>
    <w:rsid w:val="00820165"/>
    <w:rsid w:val="008209BF"/>
    <w:rsid w:val="00821493"/>
    <w:rsid w:val="008216A0"/>
    <w:rsid w:val="00821D2C"/>
    <w:rsid w:val="00822238"/>
    <w:rsid w:val="00822733"/>
    <w:rsid w:val="00822ECD"/>
    <w:rsid w:val="00823152"/>
    <w:rsid w:val="00823380"/>
    <w:rsid w:val="00823B45"/>
    <w:rsid w:val="0082465C"/>
    <w:rsid w:val="00824AA8"/>
    <w:rsid w:val="00825783"/>
    <w:rsid w:val="00826105"/>
    <w:rsid w:val="00826B87"/>
    <w:rsid w:val="00827EFD"/>
    <w:rsid w:val="00827FBC"/>
    <w:rsid w:val="0083003C"/>
    <w:rsid w:val="00831B8F"/>
    <w:rsid w:val="00831E99"/>
    <w:rsid w:val="0083275C"/>
    <w:rsid w:val="008328AE"/>
    <w:rsid w:val="00834649"/>
    <w:rsid w:val="00835F1A"/>
    <w:rsid w:val="00836495"/>
    <w:rsid w:val="00836B36"/>
    <w:rsid w:val="00837259"/>
    <w:rsid w:val="008374A0"/>
    <w:rsid w:val="00837590"/>
    <w:rsid w:val="0084238B"/>
    <w:rsid w:val="008429AF"/>
    <w:rsid w:val="00842CDC"/>
    <w:rsid w:val="008430A5"/>
    <w:rsid w:val="0084318E"/>
    <w:rsid w:val="008431F6"/>
    <w:rsid w:val="008443F4"/>
    <w:rsid w:val="00844446"/>
    <w:rsid w:val="0084496F"/>
    <w:rsid w:val="00845BB2"/>
    <w:rsid w:val="00845DDB"/>
    <w:rsid w:val="0084663B"/>
    <w:rsid w:val="00847E1D"/>
    <w:rsid w:val="00850365"/>
    <w:rsid w:val="00850983"/>
    <w:rsid w:val="00852998"/>
    <w:rsid w:val="00852A87"/>
    <w:rsid w:val="00852BE5"/>
    <w:rsid w:val="00853081"/>
    <w:rsid w:val="008545B8"/>
    <w:rsid w:val="008546C2"/>
    <w:rsid w:val="00855A67"/>
    <w:rsid w:val="00855B7B"/>
    <w:rsid w:val="00856941"/>
    <w:rsid w:val="00856F95"/>
    <w:rsid w:val="00857A7C"/>
    <w:rsid w:val="00864864"/>
    <w:rsid w:val="008653D5"/>
    <w:rsid w:val="0086546A"/>
    <w:rsid w:val="00865607"/>
    <w:rsid w:val="00866530"/>
    <w:rsid w:val="008703F4"/>
    <w:rsid w:val="00870D4D"/>
    <w:rsid w:val="00871414"/>
    <w:rsid w:val="00871535"/>
    <w:rsid w:val="00872888"/>
    <w:rsid w:val="008736BE"/>
    <w:rsid w:val="00873D57"/>
    <w:rsid w:val="00873EBF"/>
    <w:rsid w:val="00873FB1"/>
    <w:rsid w:val="00874112"/>
    <w:rsid w:val="00874B85"/>
    <w:rsid w:val="00874C0B"/>
    <w:rsid w:val="00874EE4"/>
    <w:rsid w:val="00876476"/>
    <w:rsid w:val="00876A91"/>
    <w:rsid w:val="00876B8F"/>
    <w:rsid w:val="008776A4"/>
    <w:rsid w:val="008777DC"/>
    <w:rsid w:val="008778B5"/>
    <w:rsid w:val="00880175"/>
    <w:rsid w:val="00880BCE"/>
    <w:rsid w:val="008810AF"/>
    <w:rsid w:val="008819E4"/>
    <w:rsid w:val="00881E5F"/>
    <w:rsid w:val="00882464"/>
    <w:rsid w:val="008830EF"/>
    <w:rsid w:val="0088311C"/>
    <w:rsid w:val="00884773"/>
    <w:rsid w:val="00885077"/>
    <w:rsid w:val="008874DE"/>
    <w:rsid w:val="00890421"/>
    <w:rsid w:val="0089072B"/>
    <w:rsid w:val="0089316C"/>
    <w:rsid w:val="008933CF"/>
    <w:rsid w:val="00894116"/>
    <w:rsid w:val="00894B5C"/>
    <w:rsid w:val="0089503E"/>
    <w:rsid w:val="00895362"/>
    <w:rsid w:val="008957A4"/>
    <w:rsid w:val="00895C65"/>
    <w:rsid w:val="0089657F"/>
    <w:rsid w:val="00897FBE"/>
    <w:rsid w:val="008A0A00"/>
    <w:rsid w:val="008A0B55"/>
    <w:rsid w:val="008A0D7A"/>
    <w:rsid w:val="008A225D"/>
    <w:rsid w:val="008A29E1"/>
    <w:rsid w:val="008A2FC2"/>
    <w:rsid w:val="008A3293"/>
    <w:rsid w:val="008A3F27"/>
    <w:rsid w:val="008A4630"/>
    <w:rsid w:val="008A5523"/>
    <w:rsid w:val="008A5B58"/>
    <w:rsid w:val="008A703B"/>
    <w:rsid w:val="008A727A"/>
    <w:rsid w:val="008B09A2"/>
    <w:rsid w:val="008B12A2"/>
    <w:rsid w:val="008B2C73"/>
    <w:rsid w:val="008B306F"/>
    <w:rsid w:val="008B4665"/>
    <w:rsid w:val="008B4E94"/>
    <w:rsid w:val="008B5AE2"/>
    <w:rsid w:val="008B5B7E"/>
    <w:rsid w:val="008B5DAF"/>
    <w:rsid w:val="008B72F0"/>
    <w:rsid w:val="008C05BB"/>
    <w:rsid w:val="008C08E6"/>
    <w:rsid w:val="008C0A24"/>
    <w:rsid w:val="008C0DB1"/>
    <w:rsid w:val="008C152C"/>
    <w:rsid w:val="008C3327"/>
    <w:rsid w:val="008C510F"/>
    <w:rsid w:val="008C54D6"/>
    <w:rsid w:val="008C62D8"/>
    <w:rsid w:val="008C678C"/>
    <w:rsid w:val="008C6CA6"/>
    <w:rsid w:val="008C7441"/>
    <w:rsid w:val="008D0BD8"/>
    <w:rsid w:val="008D1374"/>
    <w:rsid w:val="008D4B53"/>
    <w:rsid w:val="008D4FEC"/>
    <w:rsid w:val="008D584F"/>
    <w:rsid w:val="008D5874"/>
    <w:rsid w:val="008D5FE6"/>
    <w:rsid w:val="008D6657"/>
    <w:rsid w:val="008D6FCE"/>
    <w:rsid w:val="008D728F"/>
    <w:rsid w:val="008D7697"/>
    <w:rsid w:val="008E188B"/>
    <w:rsid w:val="008E1FA7"/>
    <w:rsid w:val="008E24A9"/>
    <w:rsid w:val="008E362C"/>
    <w:rsid w:val="008E4D2E"/>
    <w:rsid w:val="008E4F07"/>
    <w:rsid w:val="008E52ED"/>
    <w:rsid w:val="008E5748"/>
    <w:rsid w:val="008E5D7F"/>
    <w:rsid w:val="008E5EA9"/>
    <w:rsid w:val="008E623C"/>
    <w:rsid w:val="008E64A6"/>
    <w:rsid w:val="008E67B8"/>
    <w:rsid w:val="008E6B07"/>
    <w:rsid w:val="008E6E74"/>
    <w:rsid w:val="008E7600"/>
    <w:rsid w:val="008E78D8"/>
    <w:rsid w:val="008F0269"/>
    <w:rsid w:val="008F1A98"/>
    <w:rsid w:val="008F1CCE"/>
    <w:rsid w:val="008F2195"/>
    <w:rsid w:val="008F2466"/>
    <w:rsid w:val="008F258C"/>
    <w:rsid w:val="008F380C"/>
    <w:rsid w:val="008F38C4"/>
    <w:rsid w:val="008F3BB8"/>
    <w:rsid w:val="008F4513"/>
    <w:rsid w:val="008F52D9"/>
    <w:rsid w:val="008F565C"/>
    <w:rsid w:val="008F5B45"/>
    <w:rsid w:val="008F72BE"/>
    <w:rsid w:val="009006DA"/>
    <w:rsid w:val="00900D4D"/>
    <w:rsid w:val="0090133D"/>
    <w:rsid w:val="00901417"/>
    <w:rsid w:val="00903619"/>
    <w:rsid w:val="009046DF"/>
    <w:rsid w:val="009076D1"/>
    <w:rsid w:val="00910D3F"/>
    <w:rsid w:val="00911C64"/>
    <w:rsid w:val="00911C81"/>
    <w:rsid w:val="009137D3"/>
    <w:rsid w:val="00914562"/>
    <w:rsid w:val="00916133"/>
    <w:rsid w:val="00916272"/>
    <w:rsid w:val="0091682D"/>
    <w:rsid w:val="00917863"/>
    <w:rsid w:val="009210FD"/>
    <w:rsid w:val="00922370"/>
    <w:rsid w:val="0092388A"/>
    <w:rsid w:val="009243BD"/>
    <w:rsid w:val="00924CF9"/>
    <w:rsid w:val="0092509C"/>
    <w:rsid w:val="00925BE7"/>
    <w:rsid w:val="00927D62"/>
    <w:rsid w:val="00932192"/>
    <w:rsid w:val="00932269"/>
    <w:rsid w:val="00933737"/>
    <w:rsid w:val="009346D7"/>
    <w:rsid w:val="009359BF"/>
    <w:rsid w:val="009400A8"/>
    <w:rsid w:val="009402EE"/>
    <w:rsid w:val="00940B6B"/>
    <w:rsid w:val="00941720"/>
    <w:rsid w:val="00943412"/>
    <w:rsid w:val="00943B2E"/>
    <w:rsid w:val="0094536C"/>
    <w:rsid w:val="00945D11"/>
    <w:rsid w:val="00946081"/>
    <w:rsid w:val="009472D2"/>
    <w:rsid w:val="00947A21"/>
    <w:rsid w:val="00947F7D"/>
    <w:rsid w:val="009503E2"/>
    <w:rsid w:val="009512EA"/>
    <w:rsid w:val="00951619"/>
    <w:rsid w:val="00951EB9"/>
    <w:rsid w:val="00952159"/>
    <w:rsid w:val="009528F2"/>
    <w:rsid w:val="00952DB5"/>
    <w:rsid w:val="00953153"/>
    <w:rsid w:val="009557F9"/>
    <w:rsid w:val="00955D3C"/>
    <w:rsid w:val="00955E68"/>
    <w:rsid w:val="00957E49"/>
    <w:rsid w:val="009603F1"/>
    <w:rsid w:val="00960484"/>
    <w:rsid w:val="0096058F"/>
    <w:rsid w:val="00960D62"/>
    <w:rsid w:val="00960F67"/>
    <w:rsid w:val="009618AF"/>
    <w:rsid w:val="00961934"/>
    <w:rsid w:val="00961CD2"/>
    <w:rsid w:val="00962B76"/>
    <w:rsid w:val="00965511"/>
    <w:rsid w:val="00966217"/>
    <w:rsid w:val="00966371"/>
    <w:rsid w:val="009668BF"/>
    <w:rsid w:val="0097061F"/>
    <w:rsid w:val="00972C70"/>
    <w:rsid w:val="0097311B"/>
    <w:rsid w:val="00973395"/>
    <w:rsid w:val="00973416"/>
    <w:rsid w:val="00974224"/>
    <w:rsid w:val="00974F8D"/>
    <w:rsid w:val="00974FF1"/>
    <w:rsid w:val="0097592E"/>
    <w:rsid w:val="00975D34"/>
    <w:rsid w:val="00975D92"/>
    <w:rsid w:val="009767D3"/>
    <w:rsid w:val="00977FB6"/>
    <w:rsid w:val="00980743"/>
    <w:rsid w:val="009819FB"/>
    <w:rsid w:val="00982BF2"/>
    <w:rsid w:val="00982E2C"/>
    <w:rsid w:val="00982FAA"/>
    <w:rsid w:val="00984011"/>
    <w:rsid w:val="0098409E"/>
    <w:rsid w:val="00986E9B"/>
    <w:rsid w:val="00986F27"/>
    <w:rsid w:val="00987013"/>
    <w:rsid w:val="009877F8"/>
    <w:rsid w:val="00987873"/>
    <w:rsid w:val="00990249"/>
    <w:rsid w:val="00991469"/>
    <w:rsid w:val="00992B72"/>
    <w:rsid w:val="00992E31"/>
    <w:rsid w:val="00993151"/>
    <w:rsid w:val="00994D8E"/>
    <w:rsid w:val="009968E7"/>
    <w:rsid w:val="00997D69"/>
    <w:rsid w:val="009A165A"/>
    <w:rsid w:val="009A3A00"/>
    <w:rsid w:val="009A53CC"/>
    <w:rsid w:val="009A7001"/>
    <w:rsid w:val="009A7DA5"/>
    <w:rsid w:val="009B01D4"/>
    <w:rsid w:val="009B067A"/>
    <w:rsid w:val="009B0C22"/>
    <w:rsid w:val="009B139F"/>
    <w:rsid w:val="009B1726"/>
    <w:rsid w:val="009B2456"/>
    <w:rsid w:val="009B2B08"/>
    <w:rsid w:val="009B36E8"/>
    <w:rsid w:val="009B416A"/>
    <w:rsid w:val="009B4B7F"/>
    <w:rsid w:val="009B702D"/>
    <w:rsid w:val="009B7253"/>
    <w:rsid w:val="009C0170"/>
    <w:rsid w:val="009C1696"/>
    <w:rsid w:val="009C22B0"/>
    <w:rsid w:val="009C2E28"/>
    <w:rsid w:val="009C46AC"/>
    <w:rsid w:val="009C5BBD"/>
    <w:rsid w:val="009C61D1"/>
    <w:rsid w:val="009C6D56"/>
    <w:rsid w:val="009C7BD4"/>
    <w:rsid w:val="009D0EDC"/>
    <w:rsid w:val="009D3871"/>
    <w:rsid w:val="009D3969"/>
    <w:rsid w:val="009D40AB"/>
    <w:rsid w:val="009D4ABE"/>
    <w:rsid w:val="009D4F53"/>
    <w:rsid w:val="009D52F4"/>
    <w:rsid w:val="009D606E"/>
    <w:rsid w:val="009D649A"/>
    <w:rsid w:val="009D64A4"/>
    <w:rsid w:val="009D6CB0"/>
    <w:rsid w:val="009E03BE"/>
    <w:rsid w:val="009E07BB"/>
    <w:rsid w:val="009E2B09"/>
    <w:rsid w:val="009E2CB4"/>
    <w:rsid w:val="009E3581"/>
    <w:rsid w:val="009E35F8"/>
    <w:rsid w:val="009E3DFA"/>
    <w:rsid w:val="009E4670"/>
    <w:rsid w:val="009E4824"/>
    <w:rsid w:val="009E67C9"/>
    <w:rsid w:val="009E6DE8"/>
    <w:rsid w:val="009E7023"/>
    <w:rsid w:val="009E7744"/>
    <w:rsid w:val="009E7AB9"/>
    <w:rsid w:val="009F0C28"/>
    <w:rsid w:val="009F1888"/>
    <w:rsid w:val="009F2576"/>
    <w:rsid w:val="009F26DA"/>
    <w:rsid w:val="009F2C77"/>
    <w:rsid w:val="009F4224"/>
    <w:rsid w:val="009F4459"/>
    <w:rsid w:val="009F4A72"/>
    <w:rsid w:val="009F5327"/>
    <w:rsid w:val="009F5756"/>
    <w:rsid w:val="009F5A10"/>
    <w:rsid w:val="009F6115"/>
    <w:rsid w:val="009F6DDF"/>
    <w:rsid w:val="009F7758"/>
    <w:rsid w:val="009F78E2"/>
    <w:rsid w:val="00A00A9C"/>
    <w:rsid w:val="00A018AA"/>
    <w:rsid w:val="00A018D6"/>
    <w:rsid w:val="00A0322F"/>
    <w:rsid w:val="00A03583"/>
    <w:rsid w:val="00A0400A"/>
    <w:rsid w:val="00A04EB2"/>
    <w:rsid w:val="00A05A22"/>
    <w:rsid w:val="00A05F81"/>
    <w:rsid w:val="00A0643A"/>
    <w:rsid w:val="00A068A7"/>
    <w:rsid w:val="00A10D02"/>
    <w:rsid w:val="00A1193E"/>
    <w:rsid w:val="00A122D7"/>
    <w:rsid w:val="00A12396"/>
    <w:rsid w:val="00A12D37"/>
    <w:rsid w:val="00A12F01"/>
    <w:rsid w:val="00A130CF"/>
    <w:rsid w:val="00A151DB"/>
    <w:rsid w:val="00A16088"/>
    <w:rsid w:val="00A16415"/>
    <w:rsid w:val="00A17E8D"/>
    <w:rsid w:val="00A2026C"/>
    <w:rsid w:val="00A2056F"/>
    <w:rsid w:val="00A209AB"/>
    <w:rsid w:val="00A21090"/>
    <w:rsid w:val="00A22363"/>
    <w:rsid w:val="00A2246A"/>
    <w:rsid w:val="00A2297E"/>
    <w:rsid w:val="00A2310F"/>
    <w:rsid w:val="00A24090"/>
    <w:rsid w:val="00A24772"/>
    <w:rsid w:val="00A26365"/>
    <w:rsid w:val="00A2642A"/>
    <w:rsid w:val="00A26AD5"/>
    <w:rsid w:val="00A275D6"/>
    <w:rsid w:val="00A27B1B"/>
    <w:rsid w:val="00A30F05"/>
    <w:rsid w:val="00A33A4E"/>
    <w:rsid w:val="00A33D51"/>
    <w:rsid w:val="00A340DB"/>
    <w:rsid w:val="00A35621"/>
    <w:rsid w:val="00A35EDE"/>
    <w:rsid w:val="00A36CA9"/>
    <w:rsid w:val="00A37D34"/>
    <w:rsid w:val="00A40AE4"/>
    <w:rsid w:val="00A429A4"/>
    <w:rsid w:val="00A42BD9"/>
    <w:rsid w:val="00A42FC1"/>
    <w:rsid w:val="00A4301E"/>
    <w:rsid w:val="00A431F2"/>
    <w:rsid w:val="00A433E6"/>
    <w:rsid w:val="00A43A6C"/>
    <w:rsid w:val="00A44704"/>
    <w:rsid w:val="00A46B73"/>
    <w:rsid w:val="00A471E6"/>
    <w:rsid w:val="00A478DC"/>
    <w:rsid w:val="00A50EB5"/>
    <w:rsid w:val="00A50FBD"/>
    <w:rsid w:val="00A51FC6"/>
    <w:rsid w:val="00A51FCA"/>
    <w:rsid w:val="00A542B2"/>
    <w:rsid w:val="00A54D62"/>
    <w:rsid w:val="00A55D6C"/>
    <w:rsid w:val="00A56915"/>
    <w:rsid w:val="00A5785C"/>
    <w:rsid w:val="00A6076B"/>
    <w:rsid w:val="00A60B19"/>
    <w:rsid w:val="00A639AD"/>
    <w:rsid w:val="00A63DC1"/>
    <w:rsid w:val="00A6486D"/>
    <w:rsid w:val="00A648C5"/>
    <w:rsid w:val="00A657DB"/>
    <w:rsid w:val="00A667E6"/>
    <w:rsid w:val="00A66882"/>
    <w:rsid w:val="00A668D6"/>
    <w:rsid w:val="00A67EDA"/>
    <w:rsid w:val="00A70000"/>
    <w:rsid w:val="00A71106"/>
    <w:rsid w:val="00A7111B"/>
    <w:rsid w:val="00A716DD"/>
    <w:rsid w:val="00A71F0C"/>
    <w:rsid w:val="00A72F8E"/>
    <w:rsid w:val="00A745EB"/>
    <w:rsid w:val="00A749A9"/>
    <w:rsid w:val="00A751DD"/>
    <w:rsid w:val="00A7775A"/>
    <w:rsid w:val="00A80A89"/>
    <w:rsid w:val="00A80F7F"/>
    <w:rsid w:val="00A8327E"/>
    <w:rsid w:val="00A836E9"/>
    <w:rsid w:val="00A84376"/>
    <w:rsid w:val="00A84EB2"/>
    <w:rsid w:val="00A85D99"/>
    <w:rsid w:val="00A86979"/>
    <w:rsid w:val="00A86A40"/>
    <w:rsid w:val="00A875CE"/>
    <w:rsid w:val="00A87799"/>
    <w:rsid w:val="00A8785E"/>
    <w:rsid w:val="00A90799"/>
    <w:rsid w:val="00A91F7E"/>
    <w:rsid w:val="00A93200"/>
    <w:rsid w:val="00A9330B"/>
    <w:rsid w:val="00A93430"/>
    <w:rsid w:val="00A940EB"/>
    <w:rsid w:val="00A94209"/>
    <w:rsid w:val="00A948BA"/>
    <w:rsid w:val="00A96370"/>
    <w:rsid w:val="00A971B5"/>
    <w:rsid w:val="00AA18B0"/>
    <w:rsid w:val="00AA3788"/>
    <w:rsid w:val="00AA378D"/>
    <w:rsid w:val="00AA3F04"/>
    <w:rsid w:val="00AA532F"/>
    <w:rsid w:val="00AA54F7"/>
    <w:rsid w:val="00AA5BEA"/>
    <w:rsid w:val="00AA6482"/>
    <w:rsid w:val="00AA6AA7"/>
    <w:rsid w:val="00AB1F96"/>
    <w:rsid w:val="00AB220B"/>
    <w:rsid w:val="00AB2727"/>
    <w:rsid w:val="00AB307D"/>
    <w:rsid w:val="00AB32A1"/>
    <w:rsid w:val="00AB33E8"/>
    <w:rsid w:val="00AB49D2"/>
    <w:rsid w:val="00AB49D8"/>
    <w:rsid w:val="00AB5AFC"/>
    <w:rsid w:val="00AB5B22"/>
    <w:rsid w:val="00AB758F"/>
    <w:rsid w:val="00AC1879"/>
    <w:rsid w:val="00AC1D6C"/>
    <w:rsid w:val="00AC271A"/>
    <w:rsid w:val="00AC28CD"/>
    <w:rsid w:val="00AC2C70"/>
    <w:rsid w:val="00AC3389"/>
    <w:rsid w:val="00AC3A2F"/>
    <w:rsid w:val="00AC41E0"/>
    <w:rsid w:val="00AC4738"/>
    <w:rsid w:val="00AC5626"/>
    <w:rsid w:val="00AC5B42"/>
    <w:rsid w:val="00AC5E6C"/>
    <w:rsid w:val="00AC6146"/>
    <w:rsid w:val="00AC64A5"/>
    <w:rsid w:val="00AC6540"/>
    <w:rsid w:val="00AC6686"/>
    <w:rsid w:val="00AC7424"/>
    <w:rsid w:val="00AC7A4C"/>
    <w:rsid w:val="00AD0A70"/>
    <w:rsid w:val="00AD0CF6"/>
    <w:rsid w:val="00AD2964"/>
    <w:rsid w:val="00AD365B"/>
    <w:rsid w:val="00AD3817"/>
    <w:rsid w:val="00AD492C"/>
    <w:rsid w:val="00AD53FD"/>
    <w:rsid w:val="00AD59C1"/>
    <w:rsid w:val="00AD5C3C"/>
    <w:rsid w:val="00AD6C6A"/>
    <w:rsid w:val="00AD7C26"/>
    <w:rsid w:val="00AE02CC"/>
    <w:rsid w:val="00AE0778"/>
    <w:rsid w:val="00AE1E35"/>
    <w:rsid w:val="00AE20AC"/>
    <w:rsid w:val="00AE270B"/>
    <w:rsid w:val="00AE4D35"/>
    <w:rsid w:val="00AE5137"/>
    <w:rsid w:val="00AE5DAC"/>
    <w:rsid w:val="00AE6117"/>
    <w:rsid w:val="00AE64FD"/>
    <w:rsid w:val="00AE6935"/>
    <w:rsid w:val="00AE6F06"/>
    <w:rsid w:val="00AF00DF"/>
    <w:rsid w:val="00AF04CD"/>
    <w:rsid w:val="00AF0A2F"/>
    <w:rsid w:val="00AF123C"/>
    <w:rsid w:val="00AF217C"/>
    <w:rsid w:val="00AF33DF"/>
    <w:rsid w:val="00AF4028"/>
    <w:rsid w:val="00AF47C0"/>
    <w:rsid w:val="00AF4C44"/>
    <w:rsid w:val="00AF6164"/>
    <w:rsid w:val="00AF787F"/>
    <w:rsid w:val="00AF7DBE"/>
    <w:rsid w:val="00B00F26"/>
    <w:rsid w:val="00B01257"/>
    <w:rsid w:val="00B01FBF"/>
    <w:rsid w:val="00B02611"/>
    <w:rsid w:val="00B02948"/>
    <w:rsid w:val="00B02AFA"/>
    <w:rsid w:val="00B03305"/>
    <w:rsid w:val="00B03332"/>
    <w:rsid w:val="00B04B8F"/>
    <w:rsid w:val="00B05B01"/>
    <w:rsid w:val="00B06431"/>
    <w:rsid w:val="00B06FEF"/>
    <w:rsid w:val="00B07BA1"/>
    <w:rsid w:val="00B1002E"/>
    <w:rsid w:val="00B11412"/>
    <w:rsid w:val="00B11AF5"/>
    <w:rsid w:val="00B12B63"/>
    <w:rsid w:val="00B12DE2"/>
    <w:rsid w:val="00B12ED2"/>
    <w:rsid w:val="00B13CD0"/>
    <w:rsid w:val="00B13FA7"/>
    <w:rsid w:val="00B1446F"/>
    <w:rsid w:val="00B144F2"/>
    <w:rsid w:val="00B14682"/>
    <w:rsid w:val="00B152AE"/>
    <w:rsid w:val="00B17010"/>
    <w:rsid w:val="00B171D4"/>
    <w:rsid w:val="00B2067B"/>
    <w:rsid w:val="00B20BA9"/>
    <w:rsid w:val="00B210D5"/>
    <w:rsid w:val="00B228C6"/>
    <w:rsid w:val="00B2292D"/>
    <w:rsid w:val="00B241CE"/>
    <w:rsid w:val="00B24451"/>
    <w:rsid w:val="00B247B8"/>
    <w:rsid w:val="00B24ABA"/>
    <w:rsid w:val="00B25383"/>
    <w:rsid w:val="00B256A2"/>
    <w:rsid w:val="00B25DFA"/>
    <w:rsid w:val="00B26AD4"/>
    <w:rsid w:val="00B27BE2"/>
    <w:rsid w:val="00B27CCE"/>
    <w:rsid w:val="00B325FE"/>
    <w:rsid w:val="00B32956"/>
    <w:rsid w:val="00B329DF"/>
    <w:rsid w:val="00B33899"/>
    <w:rsid w:val="00B3398B"/>
    <w:rsid w:val="00B34CD5"/>
    <w:rsid w:val="00B369AC"/>
    <w:rsid w:val="00B376D8"/>
    <w:rsid w:val="00B37FEA"/>
    <w:rsid w:val="00B40499"/>
    <w:rsid w:val="00B4064C"/>
    <w:rsid w:val="00B40D9F"/>
    <w:rsid w:val="00B4178A"/>
    <w:rsid w:val="00B41B2B"/>
    <w:rsid w:val="00B421FF"/>
    <w:rsid w:val="00B426ED"/>
    <w:rsid w:val="00B42C05"/>
    <w:rsid w:val="00B42E0C"/>
    <w:rsid w:val="00B437A9"/>
    <w:rsid w:val="00B45EF4"/>
    <w:rsid w:val="00B4683B"/>
    <w:rsid w:val="00B47756"/>
    <w:rsid w:val="00B47827"/>
    <w:rsid w:val="00B478C5"/>
    <w:rsid w:val="00B47C21"/>
    <w:rsid w:val="00B47E50"/>
    <w:rsid w:val="00B47FE1"/>
    <w:rsid w:val="00B506FA"/>
    <w:rsid w:val="00B50D68"/>
    <w:rsid w:val="00B50F20"/>
    <w:rsid w:val="00B52CE7"/>
    <w:rsid w:val="00B537AD"/>
    <w:rsid w:val="00B53A96"/>
    <w:rsid w:val="00B53FB3"/>
    <w:rsid w:val="00B54A4C"/>
    <w:rsid w:val="00B54E8A"/>
    <w:rsid w:val="00B55E19"/>
    <w:rsid w:val="00B56365"/>
    <w:rsid w:val="00B57CAB"/>
    <w:rsid w:val="00B60990"/>
    <w:rsid w:val="00B61922"/>
    <w:rsid w:val="00B61F63"/>
    <w:rsid w:val="00B6200A"/>
    <w:rsid w:val="00B62450"/>
    <w:rsid w:val="00B629FE"/>
    <w:rsid w:val="00B62CC3"/>
    <w:rsid w:val="00B637B2"/>
    <w:rsid w:val="00B65134"/>
    <w:rsid w:val="00B659B6"/>
    <w:rsid w:val="00B65D43"/>
    <w:rsid w:val="00B672A9"/>
    <w:rsid w:val="00B70AEE"/>
    <w:rsid w:val="00B70CC2"/>
    <w:rsid w:val="00B71271"/>
    <w:rsid w:val="00B7160F"/>
    <w:rsid w:val="00B7199B"/>
    <w:rsid w:val="00B71ADF"/>
    <w:rsid w:val="00B71EB4"/>
    <w:rsid w:val="00B71FDF"/>
    <w:rsid w:val="00B7206F"/>
    <w:rsid w:val="00B72262"/>
    <w:rsid w:val="00B73110"/>
    <w:rsid w:val="00B731F9"/>
    <w:rsid w:val="00B737B5"/>
    <w:rsid w:val="00B74047"/>
    <w:rsid w:val="00B7501C"/>
    <w:rsid w:val="00B7538E"/>
    <w:rsid w:val="00B75E34"/>
    <w:rsid w:val="00B76530"/>
    <w:rsid w:val="00B76781"/>
    <w:rsid w:val="00B76B70"/>
    <w:rsid w:val="00B77A65"/>
    <w:rsid w:val="00B77EF4"/>
    <w:rsid w:val="00B805DD"/>
    <w:rsid w:val="00B80C51"/>
    <w:rsid w:val="00B81269"/>
    <w:rsid w:val="00B81F23"/>
    <w:rsid w:val="00B82A3A"/>
    <w:rsid w:val="00B82CA6"/>
    <w:rsid w:val="00B84296"/>
    <w:rsid w:val="00B84967"/>
    <w:rsid w:val="00B84D8B"/>
    <w:rsid w:val="00B86DDA"/>
    <w:rsid w:val="00B87355"/>
    <w:rsid w:val="00B90A19"/>
    <w:rsid w:val="00B919BD"/>
    <w:rsid w:val="00B91DA0"/>
    <w:rsid w:val="00B923D5"/>
    <w:rsid w:val="00B931B4"/>
    <w:rsid w:val="00B936D7"/>
    <w:rsid w:val="00B938FA"/>
    <w:rsid w:val="00B93CD1"/>
    <w:rsid w:val="00B942E8"/>
    <w:rsid w:val="00B94E2B"/>
    <w:rsid w:val="00B95029"/>
    <w:rsid w:val="00B955A3"/>
    <w:rsid w:val="00B957AD"/>
    <w:rsid w:val="00B97253"/>
    <w:rsid w:val="00B975D9"/>
    <w:rsid w:val="00B97C99"/>
    <w:rsid w:val="00BA1D16"/>
    <w:rsid w:val="00BA1FDD"/>
    <w:rsid w:val="00BA20DE"/>
    <w:rsid w:val="00BA2C82"/>
    <w:rsid w:val="00BA3039"/>
    <w:rsid w:val="00BA46FA"/>
    <w:rsid w:val="00BA47D9"/>
    <w:rsid w:val="00BA5F61"/>
    <w:rsid w:val="00BA657A"/>
    <w:rsid w:val="00BA6C34"/>
    <w:rsid w:val="00BA6C54"/>
    <w:rsid w:val="00BA7872"/>
    <w:rsid w:val="00BB099C"/>
    <w:rsid w:val="00BB0DF4"/>
    <w:rsid w:val="00BB119D"/>
    <w:rsid w:val="00BB1CEB"/>
    <w:rsid w:val="00BB2375"/>
    <w:rsid w:val="00BB26C1"/>
    <w:rsid w:val="00BB31F1"/>
    <w:rsid w:val="00BB3CFF"/>
    <w:rsid w:val="00BB4CCD"/>
    <w:rsid w:val="00BB4E8F"/>
    <w:rsid w:val="00BB4FC1"/>
    <w:rsid w:val="00BB5951"/>
    <w:rsid w:val="00BB5AA9"/>
    <w:rsid w:val="00BB5C83"/>
    <w:rsid w:val="00BB5CEC"/>
    <w:rsid w:val="00BB643C"/>
    <w:rsid w:val="00BB69A4"/>
    <w:rsid w:val="00BB76F0"/>
    <w:rsid w:val="00BB77F2"/>
    <w:rsid w:val="00BC09E8"/>
    <w:rsid w:val="00BC0E77"/>
    <w:rsid w:val="00BC1241"/>
    <w:rsid w:val="00BC18C6"/>
    <w:rsid w:val="00BC302C"/>
    <w:rsid w:val="00BC3B6C"/>
    <w:rsid w:val="00BC3F85"/>
    <w:rsid w:val="00BC499A"/>
    <w:rsid w:val="00BC6566"/>
    <w:rsid w:val="00BC717E"/>
    <w:rsid w:val="00BC7832"/>
    <w:rsid w:val="00BC7991"/>
    <w:rsid w:val="00BC7DC9"/>
    <w:rsid w:val="00BD02A7"/>
    <w:rsid w:val="00BD0E00"/>
    <w:rsid w:val="00BD0EB6"/>
    <w:rsid w:val="00BD1CB7"/>
    <w:rsid w:val="00BD2237"/>
    <w:rsid w:val="00BD2972"/>
    <w:rsid w:val="00BD337E"/>
    <w:rsid w:val="00BD4DFE"/>
    <w:rsid w:val="00BD593F"/>
    <w:rsid w:val="00BD6706"/>
    <w:rsid w:val="00BE025B"/>
    <w:rsid w:val="00BE0D08"/>
    <w:rsid w:val="00BE1CD9"/>
    <w:rsid w:val="00BE2EDB"/>
    <w:rsid w:val="00BE3345"/>
    <w:rsid w:val="00BE417A"/>
    <w:rsid w:val="00BE4440"/>
    <w:rsid w:val="00BE630D"/>
    <w:rsid w:val="00BE6E34"/>
    <w:rsid w:val="00BE768D"/>
    <w:rsid w:val="00BE7B60"/>
    <w:rsid w:val="00BE7ED8"/>
    <w:rsid w:val="00BF0B40"/>
    <w:rsid w:val="00BF0FFD"/>
    <w:rsid w:val="00BF1105"/>
    <w:rsid w:val="00BF1964"/>
    <w:rsid w:val="00BF35DF"/>
    <w:rsid w:val="00BF36F6"/>
    <w:rsid w:val="00BF3732"/>
    <w:rsid w:val="00BF3A63"/>
    <w:rsid w:val="00BF46F0"/>
    <w:rsid w:val="00BF5F09"/>
    <w:rsid w:val="00BF78E1"/>
    <w:rsid w:val="00C01C1E"/>
    <w:rsid w:val="00C0227E"/>
    <w:rsid w:val="00C02B19"/>
    <w:rsid w:val="00C032DA"/>
    <w:rsid w:val="00C05AA5"/>
    <w:rsid w:val="00C1163A"/>
    <w:rsid w:val="00C11D47"/>
    <w:rsid w:val="00C13127"/>
    <w:rsid w:val="00C143BC"/>
    <w:rsid w:val="00C14FF2"/>
    <w:rsid w:val="00C1570C"/>
    <w:rsid w:val="00C15F9F"/>
    <w:rsid w:val="00C1675E"/>
    <w:rsid w:val="00C17EBA"/>
    <w:rsid w:val="00C20089"/>
    <w:rsid w:val="00C2054B"/>
    <w:rsid w:val="00C207F9"/>
    <w:rsid w:val="00C2177F"/>
    <w:rsid w:val="00C2180E"/>
    <w:rsid w:val="00C21D6A"/>
    <w:rsid w:val="00C22184"/>
    <w:rsid w:val="00C22361"/>
    <w:rsid w:val="00C2298D"/>
    <w:rsid w:val="00C23C07"/>
    <w:rsid w:val="00C2419C"/>
    <w:rsid w:val="00C26335"/>
    <w:rsid w:val="00C26D89"/>
    <w:rsid w:val="00C302C5"/>
    <w:rsid w:val="00C30AF7"/>
    <w:rsid w:val="00C3139E"/>
    <w:rsid w:val="00C31833"/>
    <w:rsid w:val="00C33018"/>
    <w:rsid w:val="00C33B4D"/>
    <w:rsid w:val="00C33FF8"/>
    <w:rsid w:val="00C34FF2"/>
    <w:rsid w:val="00C354CD"/>
    <w:rsid w:val="00C35A49"/>
    <w:rsid w:val="00C36AF1"/>
    <w:rsid w:val="00C37458"/>
    <w:rsid w:val="00C37AF7"/>
    <w:rsid w:val="00C37DA7"/>
    <w:rsid w:val="00C40AD4"/>
    <w:rsid w:val="00C41986"/>
    <w:rsid w:val="00C423D4"/>
    <w:rsid w:val="00C42A61"/>
    <w:rsid w:val="00C44C39"/>
    <w:rsid w:val="00C458EE"/>
    <w:rsid w:val="00C45B2C"/>
    <w:rsid w:val="00C45E29"/>
    <w:rsid w:val="00C47071"/>
    <w:rsid w:val="00C470B5"/>
    <w:rsid w:val="00C478FD"/>
    <w:rsid w:val="00C50A0E"/>
    <w:rsid w:val="00C5494B"/>
    <w:rsid w:val="00C554A4"/>
    <w:rsid w:val="00C56A97"/>
    <w:rsid w:val="00C617E5"/>
    <w:rsid w:val="00C62B77"/>
    <w:rsid w:val="00C62D51"/>
    <w:rsid w:val="00C62E44"/>
    <w:rsid w:val="00C6379C"/>
    <w:rsid w:val="00C639D4"/>
    <w:rsid w:val="00C65BE8"/>
    <w:rsid w:val="00C667E4"/>
    <w:rsid w:val="00C66D10"/>
    <w:rsid w:val="00C702C3"/>
    <w:rsid w:val="00C70D9D"/>
    <w:rsid w:val="00C7113A"/>
    <w:rsid w:val="00C72990"/>
    <w:rsid w:val="00C7373C"/>
    <w:rsid w:val="00C75BD8"/>
    <w:rsid w:val="00C76A9C"/>
    <w:rsid w:val="00C76E49"/>
    <w:rsid w:val="00C77054"/>
    <w:rsid w:val="00C77933"/>
    <w:rsid w:val="00C802E2"/>
    <w:rsid w:val="00C80492"/>
    <w:rsid w:val="00C81935"/>
    <w:rsid w:val="00C81C96"/>
    <w:rsid w:val="00C82565"/>
    <w:rsid w:val="00C83219"/>
    <w:rsid w:val="00C849B1"/>
    <w:rsid w:val="00C85913"/>
    <w:rsid w:val="00C86EE3"/>
    <w:rsid w:val="00C8734B"/>
    <w:rsid w:val="00C9021F"/>
    <w:rsid w:val="00C9028D"/>
    <w:rsid w:val="00C906FE"/>
    <w:rsid w:val="00C90A96"/>
    <w:rsid w:val="00C915F3"/>
    <w:rsid w:val="00C94628"/>
    <w:rsid w:val="00C94D56"/>
    <w:rsid w:val="00C94D69"/>
    <w:rsid w:val="00C94D90"/>
    <w:rsid w:val="00C9628A"/>
    <w:rsid w:val="00C9677A"/>
    <w:rsid w:val="00CA0012"/>
    <w:rsid w:val="00CA1265"/>
    <w:rsid w:val="00CA1412"/>
    <w:rsid w:val="00CA2155"/>
    <w:rsid w:val="00CA2801"/>
    <w:rsid w:val="00CA33E9"/>
    <w:rsid w:val="00CA41BF"/>
    <w:rsid w:val="00CA539C"/>
    <w:rsid w:val="00CA544B"/>
    <w:rsid w:val="00CA75B2"/>
    <w:rsid w:val="00CB029B"/>
    <w:rsid w:val="00CB1E7C"/>
    <w:rsid w:val="00CB22FF"/>
    <w:rsid w:val="00CB26A2"/>
    <w:rsid w:val="00CB4647"/>
    <w:rsid w:val="00CB4800"/>
    <w:rsid w:val="00CB4CC0"/>
    <w:rsid w:val="00CB5EF0"/>
    <w:rsid w:val="00CB686E"/>
    <w:rsid w:val="00CB7ED0"/>
    <w:rsid w:val="00CC0833"/>
    <w:rsid w:val="00CC0D6C"/>
    <w:rsid w:val="00CC156E"/>
    <w:rsid w:val="00CC245A"/>
    <w:rsid w:val="00CC3837"/>
    <w:rsid w:val="00CC3DBB"/>
    <w:rsid w:val="00CC5295"/>
    <w:rsid w:val="00CC546F"/>
    <w:rsid w:val="00CC5FF1"/>
    <w:rsid w:val="00CC7FC5"/>
    <w:rsid w:val="00CD05FA"/>
    <w:rsid w:val="00CD1A68"/>
    <w:rsid w:val="00CD1C64"/>
    <w:rsid w:val="00CD29B6"/>
    <w:rsid w:val="00CD2C7A"/>
    <w:rsid w:val="00CD308F"/>
    <w:rsid w:val="00CD44AA"/>
    <w:rsid w:val="00CD6FBC"/>
    <w:rsid w:val="00CD72D4"/>
    <w:rsid w:val="00CE274E"/>
    <w:rsid w:val="00CE2EF5"/>
    <w:rsid w:val="00CE30CD"/>
    <w:rsid w:val="00CE30E9"/>
    <w:rsid w:val="00CE3BEB"/>
    <w:rsid w:val="00CE3C75"/>
    <w:rsid w:val="00CE4515"/>
    <w:rsid w:val="00CE5FBE"/>
    <w:rsid w:val="00CE614A"/>
    <w:rsid w:val="00CE6158"/>
    <w:rsid w:val="00CE688C"/>
    <w:rsid w:val="00CF06A5"/>
    <w:rsid w:val="00CF0A03"/>
    <w:rsid w:val="00CF1003"/>
    <w:rsid w:val="00CF137D"/>
    <w:rsid w:val="00CF332E"/>
    <w:rsid w:val="00CF3D25"/>
    <w:rsid w:val="00CF41D1"/>
    <w:rsid w:val="00CF4DEF"/>
    <w:rsid w:val="00CF78C7"/>
    <w:rsid w:val="00D00008"/>
    <w:rsid w:val="00D032B6"/>
    <w:rsid w:val="00D0379C"/>
    <w:rsid w:val="00D0439C"/>
    <w:rsid w:val="00D057B1"/>
    <w:rsid w:val="00D0640E"/>
    <w:rsid w:val="00D06B4F"/>
    <w:rsid w:val="00D10971"/>
    <w:rsid w:val="00D10B03"/>
    <w:rsid w:val="00D11117"/>
    <w:rsid w:val="00D113D8"/>
    <w:rsid w:val="00D11686"/>
    <w:rsid w:val="00D11AFF"/>
    <w:rsid w:val="00D1225E"/>
    <w:rsid w:val="00D139E9"/>
    <w:rsid w:val="00D13AE5"/>
    <w:rsid w:val="00D14CAF"/>
    <w:rsid w:val="00D1566D"/>
    <w:rsid w:val="00D15D1D"/>
    <w:rsid w:val="00D1603E"/>
    <w:rsid w:val="00D1643A"/>
    <w:rsid w:val="00D175A5"/>
    <w:rsid w:val="00D1780A"/>
    <w:rsid w:val="00D20234"/>
    <w:rsid w:val="00D208D0"/>
    <w:rsid w:val="00D20EAE"/>
    <w:rsid w:val="00D20F29"/>
    <w:rsid w:val="00D212D5"/>
    <w:rsid w:val="00D230D8"/>
    <w:rsid w:val="00D24B24"/>
    <w:rsid w:val="00D24EB0"/>
    <w:rsid w:val="00D25987"/>
    <w:rsid w:val="00D25FB1"/>
    <w:rsid w:val="00D266AD"/>
    <w:rsid w:val="00D26937"/>
    <w:rsid w:val="00D27537"/>
    <w:rsid w:val="00D278D1"/>
    <w:rsid w:val="00D27A10"/>
    <w:rsid w:val="00D32779"/>
    <w:rsid w:val="00D33A32"/>
    <w:rsid w:val="00D344D5"/>
    <w:rsid w:val="00D3453B"/>
    <w:rsid w:val="00D350E6"/>
    <w:rsid w:val="00D3559E"/>
    <w:rsid w:val="00D37A3A"/>
    <w:rsid w:val="00D37E96"/>
    <w:rsid w:val="00D40219"/>
    <w:rsid w:val="00D41883"/>
    <w:rsid w:val="00D41B89"/>
    <w:rsid w:val="00D433AD"/>
    <w:rsid w:val="00D43B55"/>
    <w:rsid w:val="00D44C98"/>
    <w:rsid w:val="00D46C32"/>
    <w:rsid w:val="00D471AE"/>
    <w:rsid w:val="00D47EC0"/>
    <w:rsid w:val="00D50516"/>
    <w:rsid w:val="00D510FC"/>
    <w:rsid w:val="00D52EC6"/>
    <w:rsid w:val="00D53C02"/>
    <w:rsid w:val="00D54728"/>
    <w:rsid w:val="00D56419"/>
    <w:rsid w:val="00D5668C"/>
    <w:rsid w:val="00D56DF2"/>
    <w:rsid w:val="00D56EC0"/>
    <w:rsid w:val="00D57848"/>
    <w:rsid w:val="00D57BC4"/>
    <w:rsid w:val="00D615FF"/>
    <w:rsid w:val="00D6188A"/>
    <w:rsid w:val="00D66256"/>
    <w:rsid w:val="00D66EE9"/>
    <w:rsid w:val="00D67101"/>
    <w:rsid w:val="00D671FA"/>
    <w:rsid w:val="00D70624"/>
    <w:rsid w:val="00D70ACF"/>
    <w:rsid w:val="00D70D85"/>
    <w:rsid w:val="00D715E5"/>
    <w:rsid w:val="00D718B1"/>
    <w:rsid w:val="00D71BAC"/>
    <w:rsid w:val="00D7331A"/>
    <w:rsid w:val="00D7499D"/>
    <w:rsid w:val="00D74A89"/>
    <w:rsid w:val="00D74E23"/>
    <w:rsid w:val="00D76A34"/>
    <w:rsid w:val="00D7726B"/>
    <w:rsid w:val="00D77605"/>
    <w:rsid w:val="00D80A54"/>
    <w:rsid w:val="00D841D2"/>
    <w:rsid w:val="00D84A45"/>
    <w:rsid w:val="00D84ECA"/>
    <w:rsid w:val="00D854D7"/>
    <w:rsid w:val="00D86453"/>
    <w:rsid w:val="00D903B8"/>
    <w:rsid w:val="00D90DFD"/>
    <w:rsid w:val="00D91A3F"/>
    <w:rsid w:val="00D91B67"/>
    <w:rsid w:val="00D91EB0"/>
    <w:rsid w:val="00D92CDF"/>
    <w:rsid w:val="00D937DF"/>
    <w:rsid w:val="00D95F5D"/>
    <w:rsid w:val="00DA32DF"/>
    <w:rsid w:val="00DA423C"/>
    <w:rsid w:val="00DA461C"/>
    <w:rsid w:val="00DA4A03"/>
    <w:rsid w:val="00DA51F8"/>
    <w:rsid w:val="00DA5228"/>
    <w:rsid w:val="00DA57E3"/>
    <w:rsid w:val="00DA5931"/>
    <w:rsid w:val="00DA6158"/>
    <w:rsid w:val="00DA6F9D"/>
    <w:rsid w:val="00DA722B"/>
    <w:rsid w:val="00DA76C9"/>
    <w:rsid w:val="00DB2424"/>
    <w:rsid w:val="00DB3198"/>
    <w:rsid w:val="00DB391A"/>
    <w:rsid w:val="00DB3E84"/>
    <w:rsid w:val="00DB42FC"/>
    <w:rsid w:val="00DB4522"/>
    <w:rsid w:val="00DB48AF"/>
    <w:rsid w:val="00DB553D"/>
    <w:rsid w:val="00DB7B2D"/>
    <w:rsid w:val="00DC02A0"/>
    <w:rsid w:val="00DC0B08"/>
    <w:rsid w:val="00DC0BDC"/>
    <w:rsid w:val="00DC0E27"/>
    <w:rsid w:val="00DC1000"/>
    <w:rsid w:val="00DC316E"/>
    <w:rsid w:val="00DC3D3E"/>
    <w:rsid w:val="00DC42EE"/>
    <w:rsid w:val="00DC4338"/>
    <w:rsid w:val="00DC4DC0"/>
    <w:rsid w:val="00DC6762"/>
    <w:rsid w:val="00DC74C7"/>
    <w:rsid w:val="00DD1BB4"/>
    <w:rsid w:val="00DD1E89"/>
    <w:rsid w:val="00DD33FB"/>
    <w:rsid w:val="00DD3906"/>
    <w:rsid w:val="00DD3B0F"/>
    <w:rsid w:val="00DD440A"/>
    <w:rsid w:val="00DD49A9"/>
    <w:rsid w:val="00DD6446"/>
    <w:rsid w:val="00DD6547"/>
    <w:rsid w:val="00DD76A1"/>
    <w:rsid w:val="00DD78A5"/>
    <w:rsid w:val="00DD7AAB"/>
    <w:rsid w:val="00DE0973"/>
    <w:rsid w:val="00DE189F"/>
    <w:rsid w:val="00DE1B43"/>
    <w:rsid w:val="00DE403B"/>
    <w:rsid w:val="00DE4448"/>
    <w:rsid w:val="00DE49C9"/>
    <w:rsid w:val="00DE4CA0"/>
    <w:rsid w:val="00DE67F2"/>
    <w:rsid w:val="00DE6957"/>
    <w:rsid w:val="00DE6B6D"/>
    <w:rsid w:val="00DE6D23"/>
    <w:rsid w:val="00DE6EC0"/>
    <w:rsid w:val="00DE6ED3"/>
    <w:rsid w:val="00DE6FE4"/>
    <w:rsid w:val="00DE74BF"/>
    <w:rsid w:val="00DF044D"/>
    <w:rsid w:val="00DF55D6"/>
    <w:rsid w:val="00DF5C18"/>
    <w:rsid w:val="00DF5E1E"/>
    <w:rsid w:val="00DF6442"/>
    <w:rsid w:val="00DF67A3"/>
    <w:rsid w:val="00DF7A42"/>
    <w:rsid w:val="00E013CB"/>
    <w:rsid w:val="00E022DC"/>
    <w:rsid w:val="00E024D3"/>
    <w:rsid w:val="00E02B2F"/>
    <w:rsid w:val="00E0487B"/>
    <w:rsid w:val="00E04AC0"/>
    <w:rsid w:val="00E05A9D"/>
    <w:rsid w:val="00E05F47"/>
    <w:rsid w:val="00E06E15"/>
    <w:rsid w:val="00E07A7B"/>
    <w:rsid w:val="00E07F63"/>
    <w:rsid w:val="00E10800"/>
    <w:rsid w:val="00E10913"/>
    <w:rsid w:val="00E11D77"/>
    <w:rsid w:val="00E1258C"/>
    <w:rsid w:val="00E138BD"/>
    <w:rsid w:val="00E13CA6"/>
    <w:rsid w:val="00E14435"/>
    <w:rsid w:val="00E1499F"/>
    <w:rsid w:val="00E14D2E"/>
    <w:rsid w:val="00E14F3B"/>
    <w:rsid w:val="00E206F5"/>
    <w:rsid w:val="00E210AC"/>
    <w:rsid w:val="00E21598"/>
    <w:rsid w:val="00E217F0"/>
    <w:rsid w:val="00E22FC8"/>
    <w:rsid w:val="00E249FC"/>
    <w:rsid w:val="00E259BC"/>
    <w:rsid w:val="00E264A4"/>
    <w:rsid w:val="00E27322"/>
    <w:rsid w:val="00E27439"/>
    <w:rsid w:val="00E3094D"/>
    <w:rsid w:val="00E30B02"/>
    <w:rsid w:val="00E31521"/>
    <w:rsid w:val="00E3257F"/>
    <w:rsid w:val="00E32E9A"/>
    <w:rsid w:val="00E367A8"/>
    <w:rsid w:val="00E36EBF"/>
    <w:rsid w:val="00E3728D"/>
    <w:rsid w:val="00E37590"/>
    <w:rsid w:val="00E379C3"/>
    <w:rsid w:val="00E40FCC"/>
    <w:rsid w:val="00E413A9"/>
    <w:rsid w:val="00E4230C"/>
    <w:rsid w:val="00E43122"/>
    <w:rsid w:val="00E44003"/>
    <w:rsid w:val="00E456A5"/>
    <w:rsid w:val="00E45763"/>
    <w:rsid w:val="00E46A54"/>
    <w:rsid w:val="00E46ACB"/>
    <w:rsid w:val="00E470B1"/>
    <w:rsid w:val="00E478AE"/>
    <w:rsid w:val="00E50890"/>
    <w:rsid w:val="00E5110E"/>
    <w:rsid w:val="00E51F94"/>
    <w:rsid w:val="00E54162"/>
    <w:rsid w:val="00E54706"/>
    <w:rsid w:val="00E54963"/>
    <w:rsid w:val="00E5512D"/>
    <w:rsid w:val="00E565DA"/>
    <w:rsid w:val="00E569A6"/>
    <w:rsid w:val="00E5712C"/>
    <w:rsid w:val="00E574E5"/>
    <w:rsid w:val="00E60494"/>
    <w:rsid w:val="00E60578"/>
    <w:rsid w:val="00E628ED"/>
    <w:rsid w:val="00E62DC4"/>
    <w:rsid w:val="00E63778"/>
    <w:rsid w:val="00E63C51"/>
    <w:rsid w:val="00E64C3E"/>
    <w:rsid w:val="00E6550E"/>
    <w:rsid w:val="00E65E42"/>
    <w:rsid w:val="00E66543"/>
    <w:rsid w:val="00E6671A"/>
    <w:rsid w:val="00E66EDC"/>
    <w:rsid w:val="00E700D4"/>
    <w:rsid w:val="00E70B59"/>
    <w:rsid w:val="00E70BDA"/>
    <w:rsid w:val="00E71139"/>
    <w:rsid w:val="00E72006"/>
    <w:rsid w:val="00E74F63"/>
    <w:rsid w:val="00E7602E"/>
    <w:rsid w:val="00E76633"/>
    <w:rsid w:val="00E766E2"/>
    <w:rsid w:val="00E76F3E"/>
    <w:rsid w:val="00E7712C"/>
    <w:rsid w:val="00E7773E"/>
    <w:rsid w:val="00E77F65"/>
    <w:rsid w:val="00E81796"/>
    <w:rsid w:val="00E81C91"/>
    <w:rsid w:val="00E82E08"/>
    <w:rsid w:val="00E84BC1"/>
    <w:rsid w:val="00E84F3D"/>
    <w:rsid w:val="00E85043"/>
    <w:rsid w:val="00E852A6"/>
    <w:rsid w:val="00E859A6"/>
    <w:rsid w:val="00E85FED"/>
    <w:rsid w:val="00E8617C"/>
    <w:rsid w:val="00E90664"/>
    <w:rsid w:val="00E90C3B"/>
    <w:rsid w:val="00E90ECC"/>
    <w:rsid w:val="00E92065"/>
    <w:rsid w:val="00E94BEE"/>
    <w:rsid w:val="00E95828"/>
    <w:rsid w:val="00E96455"/>
    <w:rsid w:val="00E96F05"/>
    <w:rsid w:val="00E975F1"/>
    <w:rsid w:val="00EA056C"/>
    <w:rsid w:val="00EA340E"/>
    <w:rsid w:val="00EA3655"/>
    <w:rsid w:val="00EA3B1F"/>
    <w:rsid w:val="00EA43F6"/>
    <w:rsid w:val="00EA4BBC"/>
    <w:rsid w:val="00EA5394"/>
    <w:rsid w:val="00EA585D"/>
    <w:rsid w:val="00EB0188"/>
    <w:rsid w:val="00EB23F2"/>
    <w:rsid w:val="00EB2506"/>
    <w:rsid w:val="00EB28FF"/>
    <w:rsid w:val="00EB3123"/>
    <w:rsid w:val="00EB55D0"/>
    <w:rsid w:val="00EB5646"/>
    <w:rsid w:val="00EB57F1"/>
    <w:rsid w:val="00EB5ADB"/>
    <w:rsid w:val="00EB6237"/>
    <w:rsid w:val="00EB685A"/>
    <w:rsid w:val="00EB6C40"/>
    <w:rsid w:val="00EB751D"/>
    <w:rsid w:val="00EC0970"/>
    <w:rsid w:val="00EC0F78"/>
    <w:rsid w:val="00EC13A5"/>
    <w:rsid w:val="00EC1A32"/>
    <w:rsid w:val="00EC1A39"/>
    <w:rsid w:val="00EC2829"/>
    <w:rsid w:val="00EC3D3F"/>
    <w:rsid w:val="00EC5C01"/>
    <w:rsid w:val="00EC682C"/>
    <w:rsid w:val="00EC766D"/>
    <w:rsid w:val="00EC7E34"/>
    <w:rsid w:val="00ED025D"/>
    <w:rsid w:val="00ED2179"/>
    <w:rsid w:val="00ED260B"/>
    <w:rsid w:val="00ED3DBE"/>
    <w:rsid w:val="00ED3DFD"/>
    <w:rsid w:val="00ED3F21"/>
    <w:rsid w:val="00ED46C6"/>
    <w:rsid w:val="00ED5DAA"/>
    <w:rsid w:val="00ED616C"/>
    <w:rsid w:val="00ED641F"/>
    <w:rsid w:val="00EE222A"/>
    <w:rsid w:val="00EE260F"/>
    <w:rsid w:val="00EE4399"/>
    <w:rsid w:val="00EE4880"/>
    <w:rsid w:val="00EE56E1"/>
    <w:rsid w:val="00EE604B"/>
    <w:rsid w:val="00EE654C"/>
    <w:rsid w:val="00EE6B33"/>
    <w:rsid w:val="00EE726C"/>
    <w:rsid w:val="00EE755D"/>
    <w:rsid w:val="00EF017D"/>
    <w:rsid w:val="00EF0462"/>
    <w:rsid w:val="00EF3834"/>
    <w:rsid w:val="00EF3F9B"/>
    <w:rsid w:val="00EF43A5"/>
    <w:rsid w:val="00EF5932"/>
    <w:rsid w:val="00EF6505"/>
    <w:rsid w:val="00EF7A6F"/>
    <w:rsid w:val="00F02C57"/>
    <w:rsid w:val="00F05F22"/>
    <w:rsid w:val="00F060E3"/>
    <w:rsid w:val="00F06BD3"/>
    <w:rsid w:val="00F070E5"/>
    <w:rsid w:val="00F07161"/>
    <w:rsid w:val="00F0791D"/>
    <w:rsid w:val="00F07BA0"/>
    <w:rsid w:val="00F10E4C"/>
    <w:rsid w:val="00F13EB8"/>
    <w:rsid w:val="00F14FB5"/>
    <w:rsid w:val="00F1517E"/>
    <w:rsid w:val="00F161D8"/>
    <w:rsid w:val="00F16678"/>
    <w:rsid w:val="00F16DB8"/>
    <w:rsid w:val="00F17A47"/>
    <w:rsid w:val="00F20060"/>
    <w:rsid w:val="00F21F9A"/>
    <w:rsid w:val="00F22AC4"/>
    <w:rsid w:val="00F23386"/>
    <w:rsid w:val="00F23B50"/>
    <w:rsid w:val="00F2505D"/>
    <w:rsid w:val="00F26388"/>
    <w:rsid w:val="00F27181"/>
    <w:rsid w:val="00F315E5"/>
    <w:rsid w:val="00F31BE3"/>
    <w:rsid w:val="00F32BC1"/>
    <w:rsid w:val="00F33036"/>
    <w:rsid w:val="00F34B21"/>
    <w:rsid w:val="00F34CA5"/>
    <w:rsid w:val="00F34D5A"/>
    <w:rsid w:val="00F36AAD"/>
    <w:rsid w:val="00F36C42"/>
    <w:rsid w:val="00F37AE5"/>
    <w:rsid w:val="00F41E8F"/>
    <w:rsid w:val="00F41E90"/>
    <w:rsid w:val="00F436BF"/>
    <w:rsid w:val="00F52DA0"/>
    <w:rsid w:val="00F52E74"/>
    <w:rsid w:val="00F53B40"/>
    <w:rsid w:val="00F53B56"/>
    <w:rsid w:val="00F546B5"/>
    <w:rsid w:val="00F54AD8"/>
    <w:rsid w:val="00F55BC3"/>
    <w:rsid w:val="00F569CE"/>
    <w:rsid w:val="00F571FE"/>
    <w:rsid w:val="00F57F2C"/>
    <w:rsid w:val="00F60381"/>
    <w:rsid w:val="00F607C4"/>
    <w:rsid w:val="00F62649"/>
    <w:rsid w:val="00F62C96"/>
    <w:rsid w:val="00F63760"/>
    <w:rsid w:val="00F638A5"/>
    <w:rsid w:val="00F640B4"/>
    <w:rsid w:val="00F6473C"/>
    <w:rsid w:val="00F64E82"/>
    <w:rsid w:val="00F64F87"/>
    <w:rsid w:val="00F65939"/>
    <w:rsid w:val="00F66443"/>
    <w:rsid w:val="00F673C2"/>
    <w:rsid w:val="00F676FD"/>
    <w:rsid w:val="00F677B4"/>
    <w:rsid w:val="00F67EBD"/>
    <w:rsid w:val="00F70D2F"/>
    <w:rsid w:val="00F715FC"/>
    <w:rsid w:val="00F71662"/>
    <w:rsid w:val="00F71859"/>
    <w:rsid w:val="00F74395"/>
    <w:rsid w:val="00F74E13"/>
    <w:rsid w:val="00F74FDC"/>
    <w:rsid w:val="00F7566A"/>
    <w:rsid w:val="00F75771"/>
    <w:rsid w:val="00F75CAD"/>
    <w:rsid w:val="00F765AF"/>
    <w:rsid w:val="00F7672A"/>
    <w:rsid w:val="00F76B49"/>
    <w:rsid w:val="00F771FB"/>
    <w:rsid w:val="00F77386"/>
    <w:rsid w:val="00F77901"/>
    <w:rsid w:val="00F80602"/>
    <w:rsid w:val="00F80FF7"/>
    <w:rsid w:val="00F82A57"/>
    <w:rsid w:val="00F82F51"/>
    <w:rsid w:val="00F83A2C"/>
    <w:rsid w:val="00F83E7B"/>
    <w:rsid w:val="00F83E9D"/>
    <w:rsid w:val="00F86B49"/>
    <w:rsid w:val="00F86C5B"/>
    <w:rsid w:val="00F87F85"/>
    <w:rsid w:val="00F903BD"/>
    <w:rsid w:val="00F90424"/>
    <w:rsid w:val="00F907FA"/>
    <w:rsid w:val="00F910D2"/>
    <w:rsid w:val="00F917A8"/>
    <w:rsid w:val="00F9205B"/>
    <w:rsid w:val="00F922B8"/>
    <w:rsid w:val="00F92544"/>
    <w:rsid w:val="00F92C03"/>
    <w:rsid w:val="00F9416D"/>
    <w:rsid w:val="00F961A0"/>
    <w:rsid w:val="00F965DD"/>
    <w:rsid w:val="00F969E1"/>
    <w:rsid w:val="00F97A32"/>
    <w:rsid w:val="00FA11E9"/>
    <w:rsid w:val="00FA1850"/>
    <w:rsid w:val="00FA22D1"/>
    <w:rsid w:val="00FA36D4"/>
    <w:rsid w:val="00FA3B58"/>
    <w:rsid w:val="00FA490B"/>
    <w:rsid w:val="00FA5484"/>
    <w:rsid w:val="00FA6127"/>
    <w:rsid w:val="00FA6FA9"/>
    <w:rsid w:val="00FA70DB"/>
    <w:rsid w:val="00FA75BC"/>
    <w:rsid w:val="00FA7F65"/>
    <w:rsid w:val="00FB070D"/>
    <w:rsid w:val="00FB1CFE"/>
    <w:rsid w:val="00FB201C"/>
    <w:rsid w:val="00FB2779"/>
    <w:rsid w:val="00FB31EC"/>
    <w:rsid w:val="00FB329A"/>
    <w:rsid w:val="00FB3EBB"/>
    <w:rsid w:val="00FB4B89"/>
    <w:rsid w:val="00FB7301"/>
    <w:rsid w:val="00FB7CFB"/>
    <w:rsid w:val="00FC002F"/>
    <w:rsid w:val="00FC1072"/>
    <w:rsid w:val="00FC17C9"/>
    <w:rsid w:val="00FC17D7"/>
    <w:rsid w:val="00FC2781"/>
    <w:rsid w:val="00FC465F"/>
    <w:rsid w:val="00FC55F6"/>
    <w:rsid w:val="00FC6EFD"/>
    <w:rsid w:val="00FC757E"/>
    <w:rsid w:val="00FD0091"/>
    <w:rsid w:val="00FD04E0"/>
    <w:rsid w:val="00FD1115"/>
    <w:rsid w:val="00FD14FF"/>
    <w:rsid w:val="00FD3135"/>
    <w:rsid w:val="00FD4C8D"/>
    <w:rsid w:val="00FD4FED"/>
    <w:rsid w:val="00FD51D8"/>
    <w:rsid w:val="00FD5331"/>
    <w:rsid w:val="00FD64AA"/>
    <w:rsid w:val="00FD6986"/>
    <w:rsid w:val="00FE06BA"/>
    <w:rsid w:val="00FE0BFA"/>
    <w:rsid w:val="00FE0D85"/>
    <w:rsid w:val="00FE0DC9"/>
    <w:rsid w:val="00FE2A56"/>
    <w:rsid w:val="00FE2EA4"/>
    <w:rsid w:val="00FE4DCB"/>
    <w:rsid w:val="00FE57BE"/>
    <w:rsid w:val="00FE5FEC"/>
    <w:rsid w:val="00FE6906"/>
    <w:rsid w:val="00FE690F"/>
    <w:rsid w:val="00FE7731"/>
    <w:rsid w:val="00FF08F6"/>
    <w:rsid w:val="00FF095B"/>
    <w:rsid w:val="00FF0A8C"/>
    <w:rsid w:val="00FF17D1"/>
    <w:rsid w:val="00FF1EC4"/>
    <w:rsid w:val="00FF21EB"/>
    <w:rsid w:val="00FF2CC8"/>
    <w:rsid w:val="00FF3548"/>
    <w:rsid w:val="00FF5DE9"/>
    <w:rsid w:val="00FF601A"/>
    <w:rsid w:val="00FF675A"/>
    <w:rsid w:val="00FF7BF4"/>
    <w:rsid w:val="00FF7E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69F04"/>
  <w15:docId w15:val="{D2C9E3A8-099D-4F8E-81B5-1AB9E0731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704"/>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E66EDC"/>
    <w:pPr>
      <w:tabs>
        <w:tab w:val="right" w:leader="dot" w:pos="9673"/>
      </w:tabs>
      <w:jc w:val="center"/>
    </w:pPr>
    <w:rPr>
      <w:bCs/>
    </w:rPr>
  </w:style>
  <w:style w:type="paragraph" w:styleId="TOC3">
    <w:name w:val="toc 3"/>
    <w:basedOn w:val="libNormal"/>
    <w:next w:val="libNormal"/>
    <w:autoRedefine/>
    <w:uiPriority w:val="39"/>
    <w:rsid w:val="00E66EDC"/>
    <w:pPr>
      <w:tabs>
        <w:tab w:val="right" w:leader="dot" w:pos="9673"/>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rsid w:val="00B55E19"/>
    <w:rPr>
      <w:rFonts w:ascii="Calibri" w:eastAsia="Calibri" w:hAnsi="Calibri" w:cs="Arial"/>
      <w:sz w:val="22"/>
      <w:szCs w:val="22"/>
      <w:lang w:bidi="ar-SA"/>
    </w:rPr>
  </w:style>
  <w:style w:type="paragraph" w:styleId="Header">
    <w:name w:val="header"/>
    <w:basedOn w:val="Normal"/>
    <w:link w:val="HeaderChar"/>
    <w:uiPriority w:val="99"/>
    <w:unhideWhenUsed/>
    <w:rsid w:val="00B55E19"/>
    <w:pPr>
      <w:tabs>
        <w:tab w:val="center" w:pos="4680"/>
        <w:tab w:val="right" w:pos="9360"/>
      </w:tabs>
    </w:p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uiPriority w:val="99"/>
    <w:semiHidden/>
    <w:unhideWhenUsed/>
    <w:rsid w:val="00B55E19"/>
    <w:pPr>
      <w:tabs>
        <w:tab w:val="center" w:pos="4680"/>
        <w:tab w:val="right" w:pos="9360"/>
      </w:tabs>
    </w:p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pPr>
      <w:spacing w:after="0" w:line="240" w:lineRule="auto"/>
    </w:pPr>
    <w:rPr>
      <w:rFonts w:ascii="Tahoma" w:hAnsi="Tahoma" w:cs="Tahoma"/>
      <w:sz w:val="16"/>
      <w:szCs w:val="16"/>
    </w:rPr>
  </w:style>
  <w:style w:type="paragraph" w:styleId="NormalWeb">
    <w:name w:val="Normal (Web)"/>
    <w:basedOn w:val="Normal"/>
    <w:uiPriority w:val="99"/>
    <w:unhideWhenUsed/>
    <w:rsid w:val="00696EB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666704"/>
    <w:pPr>
      <w:ind w:firstLine="0"/>
      <w:jc w:val="left"/>
    </w:pPr>
    <w:rPr>
      <w:rFonts w:ascii="Calibri" w:hAnsi="Calibri" w:cs="Arial"/>
      <w:sz w:val="22"/>
      <w:szCs w:val="22"/>
      <w:lang w:bidi="ar-SA"/>
    </w:rPr>
  </w:style>
  <w:style w:type="character" w:customStyle="1" w:styleId="NoSpacingChar">
    <w:name w:val="No Spacing Char"/>
    <w:basedOn w:val="DefaultParagraphFont"/>
    <w:link w:val="NoSpacing"/>
    <w:uiPriority w:val="1"/>
    <w:rsid w:val="00666704"/>
    <w:rPr>
      <w:rFonts w:ascii="Calibri" w:hAnsi="Calibri" w:cs="Arial"/>
      <w:sz w:val="22"/>
      <w:szCs w:val="22"/>
      <w:lang w:bidi="ar-SA"/>
    </w:rPr>
  </w:style>
  <w:style w:type="paragraph" w:customStyle="1" w:styleId="namesaite">
    <w:name w:val="namesaite"/>
    <w:basedOn w:val="Normal"/>
    <w:rsid w:val="00666704"/>
    <w:pPr>
      <w:spacing w:before="100" w:beforeAutospacing="1" w:after="100" w:afterAutospacing="1" w:line="450" w:lineRule="atLeast"/>
      <w:jc w:val="both"/>
    </w:pPr>
    <w:rPr>
      <w:rFonts w:ascii="Times New Roman" w:eastAsia="Times New Roman" w:hAnsi="Times New Roman" w:cs="Simplified Arabic"/>
      <w:b/>
      <w:bCs/>
      <w:color w:val="966627"/>
      <w:sz w:val="23"/>
      <w:szCs w:val="23"/>
    </w:rPr>
  </w:style>
  <w:style w:type="character" w:customStyle="1" w:styleId="namesaite1">
    <w:name w:val="namesaite1"/>
    <w:basedOn w:val="DefaultParagraphFont"/>
    <w:rsid w:val="00666704"/>
    <w:rPr>
      <w:b/>
      <w:bCs/>
      <w:color w:val="966627"/>
      <w:sz w:val="23"/>
      <w:szCs w:val="23"/>
    </w:rPr>
  </w:style>
  <w:style w:type="table" w:customStyle="1" w:styleId="LightShading1">
    <w:name w:val="Light Shading1"/>
    <w:basedOn w:val="TableNormal"/>
    <w:uiPriority w:val="60"/>
    <w:rsid w:val="00BB69A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BB69A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B69A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Grid1">
    <w:name w:val="Light Grid1"/>
    <w:basedOn w:val="TableNormal"/>
    <w:uiPriority w:val="62"/>
    <w:rsid w:val="00BB69A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List1">
    <w:name w:val="Light List1"/>
    <w:basedOn w:val="TableNormal"/>
    <w:uiPriority w:val="61"/>
    <w:rsid w:val="00BB69A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List11">
    <w:name w:val="Medium List 11"/>
    <w:basedOn w:val="TableNormal"/>
    <w:uiPriority w:val="65"/>
    <w:rsid w:val="00BB69A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21">
    <w:name w:val="Medium List 21"/>
    <w:basedOn w:val="TableNormal"/>
    <w:uiPriority w:val="66"/>
    <w:rsid w:val="00BB69A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6">
    <w:name w:val="Light Grid Accent 6"/>
    <w:basedOn w:val="TableNormal"/>
    <w:uiPriority w:val="62"/>
    <w:rsid w:val="00BB69A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23885510">
      <w:bodyDiv w:val="1"/>
      <w:marLeft w:val="0"/>
      <w:marRight w:val="0"/>
      <w:marTop w:val="0"/>
      <w:marBottom w:val="0"/>
      <w:divBdr>
        <w:top w:val="none" w:sz="0" w:space="0" w:color="auto"/>
        <w:left w:val="none" w:sz="0" w:space="0" w:color="auto"/>
        <w:bottom w:val="none" w:sz="0" w:space="0" w:color="auto"/>
        <w:right w:val="none" w:sz="0" w:space="0" w:color="auto"/>
      </w:divBdr>
      <w:divsChild>
        <w:div w:id="4597735">
          <w:marLeft w:val="0"/>
          <w:marRight w:val="0"/>
          <w:marTop w:val="0"/>
          <w:marBottom w:val="200"/>
          <w:divBdr>
            <w:top w:val="none" w:sz="0" w:space="0" w:color="auto"/>
            <w:left w:val="none" w:sz="0" w:space="0" w:color="auto"/>
            <w:bottom w:val="none" w:sz="0" w:space="0" w:color="auto"/>
            <w:right w:val="none" w:sz="0" w:space="0" w:color="auto"/>
          </w:divBdr>
        </w:div>
        <w:div w:id="9525217">
          <w:marLeft w:val="0"/>
          <w:marRight w:val="0"/>
          <w:marTop w:val="0"/>
          <w:marBottom w:val="200"/>
          <w:divBdr>
            <w:top w:val="none" w:sz="0" w:space="0" w:color="auto"/>
            <w:left w:val="none" w:sz="0" w:space="0" w:color="auto"/>
            <w:bottom w:val="none" w:sz="0" w:space="0" w:color="auto"/>
            <w:right w:val="none" w:sz="0" w:space="0" w:color="auto"/>
          </w:divBdr>
        </w:div>
        <w:div w:id="11032138">
          <w:marLeft w:val="0"/>
          <w:marRight w:val="0"/>
          <w:marTop w:val="0"/>
          <w:marBottom w:val="200"/>
          <w:divBdr>
            <w:top w:val="none" w:sz="0" w:space="0" w:color="auto"/>
            <w:left w:val="none" w:sz="0" w:space="0" w:color="auto"/>
            <w:bottom w:val="none" w:sz="0" w:space="0" w:color="auto"/>
            <w:right w:val="none" w:sz="0" w:space="0" w:color="auto"/>
          </w:divBdr>
        </w:div>
        <w:div w:id="12147653">
          <w:marLeft w:val="0"/>
          <w:marRight w:val="0"/>
          <w:marTop w:val="0"/>
          <w:marBottom w:val="200"/>
          <w:divBdr>
            <w:top w:val="none" w:sz="0" w:space="0" w:color="auto"/>
            <w:left w:val="none" w:sz="0" w:space="0" w:color="auto"/>
            <w:bottom w:val="none" w:sz="0" w:space="0" w:color="auto"/>
            <w:right w:val="none" w:sz="0" w:space="0" w:color="auto"/>
          </w:divBdr>
        </w:div>
        <w:div w:id="18820027">
          <w:marLeft w:val="0"/>
          <w:marRight w:val="0"/>
          <w:marTop w:val="0"/>
          <w:marBottom w:val="200"/>
          <w:divBdr>
            <w:top w:val="none" w:sz="0" w:space="0" w:color="auto"/>
            <w:left w:val="none" w:sz="0" w:space="0" w:color="auto"/>
            <w:bottom w:val="none" w:sz="0" w:space="0" w:color="auto"/>
            <w:right w:val="none" w:sz="0" w:space="0" w:color="auto"/>
          </w:divBdr>
        </w:div>
        <w:div w:id="24017249">
          <w:marLeft w:val="0"/>
          <w:marRight w:val="0"/>
          <w:marTop w:val="0"/>
          <w:marBottom w:val="200"/>
          <w:divBdr>
            <w:top w:val="none" w:sz="0" w:space="0" w:color="auto"/>
            <w:left w:val="none" w:sz="0" w:space="0" w:color="auto"/>
            <w:bottom w:val="none" w:sz="0" w:space="0" w:color="auto"/>
            <w:right w:val="none" w:sz="0" w:space="0" w:color="auto"/>
          </w:divBdr>
        </w:div>
        <w:div w:id="26688305">
          <w:marLeft w:val="0"/>
          <w:marRight w:val="0"/>
          <w:marTop w:val="0"/>
          <w:marBottom w:val="200"/>
          <w:divBdr>
            <w:top w:val="none" w:sz="0" w:space="0" w:color="auto"/>
            <w:left w:val="none" w:sz="0" w:space="0" w:color="auto"/>
            <w:bottom w:val="none" w:sz="0" w:space="0" w:color="auto"/>
            <w:right w:val="none" w:sz="0" w:space="0" w:color="auto"/>
          </w:divBdr>
        </w:div>
        <w:div w:id="28339068">
          <w:marLeft w:val="0"/>
          <w:marRight w:val="0"/>
          <w:marTop w:val="0"/>
          <w:marBottom w:val="200"/>
          <w:divBdr>
            <w:top w:val="none" w:sz="0" w:space="0" w:color="auto"/>
            <w:left w:val="none" w:sz="0" w:space="0" w:color="auto"/>
            <w:bottom w:val="none" w:sz="0" w:space="0" w:color="auto"/>
            <w:right w:val="none" w:sz="0" w:space="0" w:color="auto"/>
          </w:divBdr>
        </w:div>
        <w:div w:id="31881607">
          <w:marLeft w:val="0"/>
          <w:marRight w:val="0"/>
          <w:marTop w:val="0"/>
          <w:marBottom w:val="200"/>
          <w:divBdr>
            <w:top w:val="none" w:sz="0" w:space="0" w:color="auto"/>
            <w:left w:val="none" w:sz="0" w:space="0" w:color="auto"/>
            <w:bottom w:val="none" w:sz="0" w:space="0" w:color="auto"/>
            <w:right w:val="none" w:sz="0" w:space="0" w:color="auto"/>
          </w:divBdr>
        </w:div>
        <w:div w:id="43144437">
          <w:marLeft w:val="0"/>
          <w:marRight w:val="0"/>
          <w:marTop w:val="0"/>
          <w:marBottom w:val="200"/>
          <w:divBdr>
            <w:top w:val="none" w:sz="0" w:space="0" w:color="auto"/>
            <w:left w:val="none" w:sz="0" w:space="0" w:color="auto"/>
            <w:bottom w:val="none" w:sz="0" w:space="0" w:color="auto"/>
            <w:right w:val="none" w:sz="0" w:space="0" w:color="auto"/>
          </w:divBdr>
        </w:div>
        <w:div w:id="43330833">
          <w:marLeft w:val="0"/>
          <w:marRight w:val="0"/>
          <w:marTop w:val="0"/>
          <w:marBottom w:val="200"/>
          <w:divBdr>
            <w:top w:val="none" w:sz="0" w:space="0" w:color="auto"/>
            <w:left w:val="none" w:sz="0" w:space="0" w:color="auto"/>
            <w:bottom w:val="none" w:sz="0" w:space="0" w:color="auto"/>
            <w:right w:val="none" w:sz="0" w:space="0" w:color="auto"/>
          </w:divBdr>
        </w:div>
        <w:div w:id="43339043">
          <w:marLeft w:val="0"/>
          <w:marRight w:val="0"/>
          <w:marTop w:val="0"/>
          <w:marBottom w:val="200"/>
          <w:divBdr>
            <w:top w:val="none" w:sz="0" w:space="0" w:color="auto"/>
            <w:left w:val="none" w:sz="0" w:space="0" w:color="auto"/>
            <w:bottom w:val="none" w:sz="0" w:space="0" w:color="auto"/>
            <w:right w:val="none" w:sz="0" w:space="0" w:color="auto"/>
          </w:divBdr>
        </w:div>
        <w:div w:id="46413559">
          <w:marLeft w:val="0"/>
          <w:marRight w:val="0"/>
          <w:marTop w:val="0"/>
          <w:marBottom w:val="200"/>
          <w:divBdr>
            <w:top w:val="none" w:sz="0" w:space="0" w:color="auto"/>
            <w:left w:val="none" w:sz="0" w:space="0" w:color="auto"/>
            <w:bottom w:val="none" w:sz="0" w:space="0" w:color="auto"/>
            <w:right w:val="none" w:sz="0" w:space="0" w:color="auto"/>
          </w:divBdr>
        </w:div>
        <w:div w:id="55251013">
          <w:marLeft w:val="0"/>
          <w:marRight w:val="0"/>
          <w:marTop w:val="0"/>
          <w:marBottom w:val="200"/>
          <w:divBdr>
            <w:top w:val="none" w:sz="0" w:space="0" w:color="auto"/>
            <w:left w:val="none" w:sz="0" w:space="0" w:color="auto"/>
            <w:bottom w:val="none" w:sz="0" w:space="0" w:color="auto"/>
            <w:right w:val="none" w:sz="0" w:space="0" w:color="auto"/>
          </w:divBdr>
        </w:div>
        <w:div w:id="74016435">
          <w:marLeft w:val="0"/>
          <w:marRight w:val="0"/>
          <w:marTop w:val="0"/>
          <w:marBottom w:val="200"/>
          <w:divBdr>
            <w:top w:val="none" w:sz="0" w:space="0" w:color="auto"/>
            <w:left w:val="none" w:sz="0" w:space="0" w:color="auto"/>
            <w:bottom w:val="none" w:sz="0" w:space="0" w:color="auto"/>
            <w:right w:val="none" w:sz="0" w:space="0" w:color="auto"/>
          </w:divBdr>
        </w:div>
        <w:div w:id="79522698">
          <w:marLeft w:val="0"/>
          <w:marRight w:val="0"/>
          <w:marTop w:val="0"/>
          <w:marBottom w:val="200"/>
          <w:divBdr>
            <w:top w:val="none" w:sz="0" w:space="0" w:color="auto"/>
            <w:left w:val="none" w:sz="0" w:space="0" w:color="auto"/>
            <w:bottom w:val="none" w:sz="0" w:space="0" w:color="auto"/>
            <w:right w:val="none" w:sz="0" w:space="0" w:color="auto"/>
          </w:divBdr>
        </w:div>
        <w:div w:id="83962786">
          <w:marLeft w:val="0"/>
          <w:marRight w:val="0"/>
          <w:marTop w:val="0"/>
          <w:marBottom w:val="200"/>
          <w:divBdr>
            <w:top w:val="none" w:sz="0" w:space="0" w:color="auto"/>
            <w:left w:val="none" w:sz="0" w:space="0" w:color="auto"/>
            <w:bottom w:val="none" w:sz="0" w:space="0" w:color="auto"/>
            <w:right w:val="none" w:sz="0" w:space="0" w:color="auto"/>
          </w:divBdr>
        </w:div>
        <w:div w:id="84039829">
          <w:marLeft w:val="0"/>
          <w:marRight w:val="0"/>
          <w:marTop w:val="0"/>
          <w:marBottom w:val="200"/>
          <w:divBdr>
            <w:top w:val="none" w:sz="0" w:space="0" w:color="auto"/>
            <w:left w:val="none" w:sz="0" w:space="0" w:color="auto"/>
            <w:bottom w:val="none" w:sz="0" w:space="0" w:color="auto"/>
            <w:right w:val="none" w:sz="0" w:space="0" w:color="auto"/>
          </w:divBdr>
        </w:div>
        <w:div w:id="85420309">
          <w:marLeft w:val="0"/>
          <w:marRight w:val="0"/>
          <w:marTop w:val="0"/>
          <w:marBottom w:val="200"/>
          <w:divBdr>
            <w:top w:val="none" w:sz="0" w:space="0" w:color="auto"/>
            <w:left w:val="none" w:sz="0" w:space="0" w:color="auto"/>
            <w:bottom w:val="none" w:sz="0" w:space="0" w:color="auto"/>
            <w:right w:val="none" w:sz="0" w:space="0" w:color="auto"/>
          </w:divBdr>
        </w:div>
        <w:div w:id="94525652">
          <w:marLeft w:val="0"/>
          <w:marRight w:val="0"/>
          <w:marTop w:val="0"/>
          <w:marBottom w:val="200"/>
          <w:divBdr>
            <w:top w:val="none" w:sz="0" w:space="0" w:color="auto"/>
            <w:left w:val="none" w:sz="0" w:space="0" w:color="auto"/>
            <w:bottom w:val="none" w:sz="0" w:space="0" w:color="auto"/>
            <w:right w:val="none" w:sz="0" w:space="0" w:color="auto"/>
          </w:divBdr>
        </w:div>
        <w:div w:id="104468350">
          <w:marLeft w:val="0"/>
          <w:marRight w:val="0"/>
          <w:marTop w:val="0"/>
          <w:marBottom w:val="200"/>
          <w:divBdr>
            <w:top w:val="none" w:sz="0" w:space="0" w:color="auto"/>
            <w:left w:val="none" w:sz="0" w:space="0" w:color="auto"/>
            <w:bottom w:val="none" w:sz="0" w:space="0" w:color="auto"/>
            <w:right w:val="none" w:sz="0" w:space="0" w:color="auto"/>
          </w:divBdr>
        </w:div>
        <w:div w:id="106394204">
          <w:marLeft w:val="0"/>
          <w:marRight w:val="0"/>
          <w:marTop w:val="0"/>
          <w:marBottom w:val="200"/>
          <w:divBdr>
            <w:top w:val="none" w:sz="0" w:space="0" w:color="auto"/>
            <w:left w:val="none" w:sz="0" w:space="0" w:color="auto"/>
            <w:bottom w:val="none" w:sz="0" w:space="0" w:color="auto"/>
            <w:right w:val="none" w:sz="0" w:space="0" w:color="auto"/>
          </w:divBdr>
        </w:div>
        <w:div w:id="113643627">
          <w:marLeft w:val="0"/>
          <w:marRight w:val="0"/>
          <w:marTop w:val="0"/>
          <w:marBottom w:val="200"/>
          <w:divBdr>
            <w:top w:val="none" w:sz="0" w:space="0" w:color="auto"/>
            <w:left w:val="none" w:sz="0" w:space="0" w:color="auto"/>
            <w:bottom w:val="none" w:sz="0" w:space="0" w:color="auto"/>
            <w:right w:val="none" w:sz="0" w:space="0" w:color="auto"/>
          </w:divBdr>
        </w:div>
        <w:div w:id="115878586">
          <w:marLeft w:val="0"/>
          <w:marRight w:val="0"/>
          <w:marTop w:val="0"/>
          <w:marBottom w:val="200"/>
          <w:divBdr>
            <w:top w:val="none" w:sz="0" w:space="0" w:color="auto"/>
            <w:left w:val="none" w:sz="0" w:space="0" w:color="auto"/>
            <w:bottom w:val="none" w:sz="0" w:space="0" w:color="auto"/>
            <w:right w:val="none" w:sz="0" w:space="0" w:color="auto"/>
          </w:divBdr>
        </w:div>
        <w:div w:id="119031513">
          <w:marLeft w:val="0"/>
          <w:marRight w:val="0"/>
          <w:marTop w:val="0"/>
          <w:marBottom w:val="200"/>
          <w:divBdr>
            <w:top w:val="none" w:sz="0" w:space="0" w:color="auto"/>
            <w:left w:val="none" w:sz="0" w:space="0" w:color="auto"/>
            <w:bottom w:val="none" w:sz="0" w:space="0" w:color="auto"/>
            <w:right w:val="none" w:sz="0" w:space="0" w:color="auto"/>
          </w:divBdr>
        </w:div>
        <w:div w:id="127673937">
          <w:marLeft w:val="0"/>
          <w:marRight w:val="0"/>
          <w:marTop w:val="0"/>
          <w:marBottom w:val="200"/>
          <w:divBdr>
            <w:top w:val="none" w:sz="0" w:space="0" w:color="auto"/>
            <w:left w:val="none" w:sz="0" w:space="0" w:color="auto"/>
            <w:bottom w:val="none" w:sz="0" w:space="0" w:color="auto"/>
            <w:right w:val="none" w:sz="0" w:space="0" w:color="auto"/>
          </w:divBdr>
        </w:div>
        <w:div w:id="132142815">
          <w:marLeft w:val="0"/>
          <w:marRight w:val="0"/>
          <w:marTop w:val="0"/>
          <w:marBottom w:val="200"/>
          <w:divBdr>
            <w:top w:val="none" w:sz="0" w:space="0" w:color="auto"/>
            <w:left w:val="none" w:sz="0" w:space="0" w:color="auto"/>
            <w:bottom w:val="none" w:sz="0" w:space="0" w:color="auto"/>
            <w:right w:val="none" w:sz="0" w:space="0" w:color="auto"/>
          </w:divBdr>
        </w:div>
        <w:div w:id="144518278">
          <w:marLeft w:val="0"/>
          <w:marRight w:val="0"/>
          <w:marTop w:val="0"/>
          <w:marBottom w:val="200"/>
          <w:divBdr>
            <w:top w:val="none" w:sz="0" w:space="0" w:color="auto"/>
            <w:left w:val="none" w:sz="0" w:space="0" w:color="auto"/>
            <w:bottom w:val="none" w:sz="0" w:space="0" w:color="auto"/>
            <w:right w:val="none" w:sz="0" w:space="0" w:color="auto"/>
          </w:divBdr>
        </w:div>
        <w:div w:id="151484997">
          <w:marLeft w:val="0"/>
          <w:marRight w:val="0"/>
          <w:marTop w:val="0"/>
          <w:marBottom w:val="200"/>
          <w:divBdr>
            <w:top w:val="none" w:sz="0" w:space="0" w:color="auto"/>
            <w:left w:val="none" w:sz="0" w:space="0" w:color="auto"/>
            <w:bottom w:val="none" w:sz="0" w:space="0" w:color="auto"/>
            <w:right w:val="none" w:sz="0" w:space="0" w:color="auto"/>
          </w:divBdr>
        </w:div>
        <w:div w:id="155390462">
          <w:marLeft w:val="0"/>
          <w:marRight w:val="0"/>
          <w:marTop w:val="0"/>
          <w:marBottom w:val="200"/>
          <w:divBdr>
            <w:top w:val="none" w:sz="0" w:space="0" w:color="auto"/>
            <w:left w:val="none" w:sz="0" w:space="0" w:color="auto"/>
            <w:bottom w:val="none" w:sz="0" w:space="0" w:color="auto"/>
            <w:right w:val="none" w:sz="0" w:space="0" w:color="auto"/>
          </w:divBdr>
        </w:div>
        <w:div w:id="169416562">
          <w:marLeft w:val="0"/>
          <w:marRight w:val="0"/>
          <w:marTop w:val="0"/>
          <w:marBottom w:val="200"/>
          <w:divBdr>
            <w:top w:val="none" w:sz="0" w:space="0" w:color="auto"/>
            <w:left w:val="none" w:sz="0" w:space="0" w:color="auto"/>
            <w:bottom w:val="none" w:sz="0" w:space="0" w:color="auto"/>
            <w:right w:val="none" w:sz="0" w:space="0" w:color="auto"/>
          </w:divBdr>
        </w:div>
        <w:div w:id="171068764">
          <w:marLeft w:val="0"/>
          <w:marRight w:val="0"/>
          <w:marTop w:val="0"/>
          <w:marBottom w:val="200"/>
          <w:divBdr>
            <w:top w:val="none" w:sz="0" w:space="0" w:color="auto"/>
            <w:left w:val="none" w:sz="0" w:space="0" w:color="auto"/>
            <w:bottom w:val="none" w:sz="0" w:space="0" w:color="auto"/>
            <w:right w:val="none" w:sz="0" w:space="0" w:color="auto"/>
          </w:divBdr>
        </w:div>
        <w:div w:id="171770365">
          <w:marLeft w:val="0"/>
          <w:marRight w:val="0"/>
          <w:marTop w:val="0"/>
          <w:marBottom w:val="200"/>
          <w:divBdr>
            <w:top w:val="none" w:sz="0" w:space="0" w:color="auto"/>
            <w:left w:val="none" w:sz="0" w:space="0" w:color="auto"/>
            <w:bottom w:val="none" w:sz="0" w:space="0" w:color="auto"/>
            <w:right w:val="none" w:sz="0" w:space="0" w:color="auto"/>
          </w:divBdr>
        </w:div>
        <w:div w:id="188687867">
          <w:marLeft w:val="0"/>
          <w:marRight w:val="0"/>
          <w:marTop w:val="0"/>
          <w:marBottom w:val="200"/>
          <w:divBdr>
            <w:top w:val="none" w:sz="0" w:space="0" w:color="auto"/>
            <w:left w:val="none" w:sz="0" w:space="0" w:color="auto"/>
            <w:bottom w:val="none" w:sz="0" w:space="0" w:color="auto"/>
            <w:right w:val="none" w:sz="0" w:space="0" w:color="auto"/>
          </w:divBdr>
        </w:div>
        <w:div w:id="193736506">
          <w:marLeft w:val="0"/>
          <w:marRight w:val="0"/>
          <w:marTop w:val="0"/>
          <w:marBottom w:val="200"/>
          <w:divBdr>
            <w:top w:val="none" w:sz="0" w:space="0" w:color="auto"/>
            <w:left w:val="none" w:sz="0" w:space="0" w:color="auto"/>
            <w:bottom w:val="none" w:sz="0" w:space="0" w:color="auto"/>
            <w:right w:val="none" w:sz="0" w:space="0" w:color="auto"/>
          </w:divBdr>
        </w:div>
        <w:div w:id="194738401">
          <w:marLeft w:val="0"/>
          <w:marRight w:val="0"/>
          <w:marTop w:val="0"/>
          <w:marBottom w:val="200"/>
          <w:divBdr>
            <w:top w:val="none" w:sz="0" w:space="0" w:color="auto"/>
            <w:left w:val="none" w:sz="0" w:space="0" w:color="auto"/>
            <w:bottom w:val="none" w:sz="0" w:space="0" w:color="auto"/>
            <w:right w:val="none" w:sz="0" w:space="0" w:color="auto"/>
          </w:divBdr>
        </w:div>
        <w:div w:id="204146248">
          <w:marLeft w:val="0"/>
          <w:marRight w:val="0"/>
          <w:marTop w:val="0"/>
          <w:marBottom w:val="200"/>
          <w:divBdr>
            <w:top w:val="none" w:sz="0" w:space="0" w:color="auto"/>
            <w:left w:val="none" w:sz="0" w:space="0" w:color="auto"/>
            <w:bottom w:val="none" w:sz="0" w:space="0" w:color="auto"/>
            <w:right w:val="none" w:sz="0" w:space="0" w:color="auto"/>
          </w:divBdr>
        </w:div>
        <w:div w:id="209391396">
          <w:marLeft w:val="0"/>
          <w:marRight w:val="0"/>
          <w:marTop w:val="0"/>
          <w:marBottom w:val="200"/>
          <w:divBdr>
            <w:top w:val="none" w:sz="0" w:space="0" w:color="auto"/>
            <w:left w:val="none" w:sz="0" w:space="0" w:color="auto"/>
            <w:bottom w:val="none" w:sz="0" w:space="0" w:color="auto"/>
            <w:right w:val="none" w:sz="0" w:space="0" w:color="auto"/>
          </w:divBdr>
        </w:div>
        <w:div w:id="216093261">
          <w:marLeft w:val="0"/>
          <w:marRight w:val="0"/>
          <w:marTop w:val="0"/>
          <w:marBottom w:val="200"/>
          <w:divBdr>
            <w:top w:val="none" w:sz="0" w:space="0" w:color="auto"/>
            <w:left w:val="none" w:sz="0" w:space="0" w:color="auto"/>
            <w:bottom w:val="none" w:sz="0" w:space="0" w:color="auto"/>
            <w:right w:val="none" w:sz="0" w:space="0" w:color="auto"/>
          </w:divBdr>
        </w:div>
        <w:div w:id="216551467">
          <w:marLeft w:val="0"/>
          <w:marRight w:val="0"/>
          <w:marTop w:val="0"/>
          <w:marBottom w:val="200"/>
          <w:divBdr>
            <w:top w:val="none" w:sz="0" w:space="0" w:color="auto"/>
            <w:left w:val="none" w:sz="0" w:space="0" w:color="auto"/>
            <w:bottom w:val="none" w:sz="0" w:space="0" w:color="auto"/>
            <w:right w:val="none" w:sz="0" w:space="0" w:color="auto"/>
          </w:divBdr>
        </w:div>
        <w:div w:id="216818187">
          <w:marLeft w:val="0"/>
          <w:marRight w:val="0"/>
          <w:marTop w:val="0"/>
          <w:marBottom w:val="200"/>
          <w:divBdr>
            <w:top w:val="none" w:sz="0" w:space="0" w:color="auto"/>
            <w:left w:val="none" w:sz="0" w:space="0" w:color="auto"/>
            <w:bottom w:val="none" w:sz="0" w:space="0" w:color="auto"/>
            <w:right w:val="none" w:sz="0" w:space="0" w:color="auto"/>
          </w:divBdr>
        </w:div>
        <w:div w:id="221715855">
          <w:marLeft w:val="0"/>
          <w:marRight w:val="0"/>
          <w:marTop w:val="0"/>
          <w:marBottom w:val="200"/>
          <w:divBdr>
            <w:top w:val="none" w:sz="0" w:space="0" w:color="auto"/>
            <w:left w:val="none" w:sz="0" w:space="0" w:color="auto"/>
            <w:bottom w:val="none" w:sz="0" w:space="0" w:color="auto"/>
            <w:right w:val="none" w:sz="0" w:space="0" w:color="auto"/>
          </w:divBdr>
        </w:div>
        <w:div w:id="229927343">
          <w:marLeft w:val="0"/>
          <w:marRight w:val="0"/>
          <w:marTop w:val="0"/>
          <w:marBottom w:val="200"/>
          <w:divBdr>
            <w:top w:val="none" w:sz="0" w:space="0" w:color="auto"/>
            <w:left w:val="none" w:sz="0" w:space="0" w:color="auto"/>
            <w:bottom w:val="none" w:sz="0" w:space="0" w:color="auto"/>
            <w:right w:val="none" w:sz="0" w:space="0" w:color="auto"/>
          </w:divBdr>
        </w:div>
        <w:div w:id="235865789">
          <w:marLeft w:val="0"/>
          <w:marRight w:val="0"/>
          <w:marTop w:val="0"/>
          <w:marBottom w:val="200"/>
          <w:divBdr>
            <w:top w:val="none" w:sz="0" w:space="0" w:color="auto"/>
            <w:left w:val="none" w:sz="0" w:space="0" w:color="auto"/>
            <w:bottom w:val="none" w:sz="0" w:space="0" w:color="auto"/>
            <w:right w:val="none" w:sz="0" w:space="0" w:color="auto"/>
          </w:divBdr>
        </w:div>
        <w:div w:id="242883339">
          <w:marLeft w:val="0"/>
          <w:marRight w:val="0"/>
          <w:marTop w:val="0"/>
          <w:marBottom w:val="200"/>
          <w:divBdr>
            <w:top w:val="none" w:sz="0" w:space="0" w:color="auto"/>
            <w:left w:val="none" w:sz="0" w:space="0" w:color="auto"/>
            <w:bottom w:val="none" w:sz="0" w:space="0" w:color="auto"/>
            <w:right w:val="none" w:sz="0" w:space="0" w:color="auto"/>
          </w:divBdr>
        </w:div>
        <w:div w:id="245384119">
          <w:marLeft w:val="0"/>
          <w:marRight w:val="0"/>
          <w:marTop w:val="0"/>
          <w:marBottom w:val="200"/>
          <w:divBdr>
            <w:top w:val="none" w:sz="0" w:space="0" w:color="auto"/>
            <w:left w:val="none" w:sz="0" w:space="0" w:color="auto"/>
            <w:bottom w:val="none" w:sz="0" w:space="0" w:color="auto"/>
            <w:right w:val="none" w:sz="0" w:space="0" w:color="auto"/>
          </w:divBdr>
        </w:div>
        <w:div w:id="248275493">
          <w:marLeft w:val="0"/>
          <w:marRight w:val="0"/>
          <w:marTop w:val="0"/>
          <w:marBottom w:val="200"/>
          <w:divBdr>
            <w:top w:val="none" w:sz="0" w:space="0" w:color="auto"/>
            <w:left w:val="none" w:sz="0" w:space="0" w:color="auto"/>
            <w:bottom w:val="none" w:sz="0" w:space="0" w:color="auto"/>
            <w:right w:val="none" w:sz="0" w:space="0" w:color="auto"/>
          </w:divBdr>
        </w:div>
        <w:div w:id="253170573">
          <w:marLeft w:val="0"/>
          <w:marRight w:val="0"/>
          <w:marTop w:val="0"/>
          <w:marBottom w:val="200"/>
          <w:divBdr>
            <w:top w:val="none" w:sz="0" w:space="0" w:color="auto"/>
            <w:left w:val="none" w:sz="0" w:space="0" w:color="auto"/>
            <w:bottom w:val="none" w:sz="0" w:space="0" w:color="auto"/>
            <w:right w:val="none" w:sz="0" w:space="0" w:color="auto"/>
          </w:divBdr>
        </w:div>
        <w:div w:id="256521600">
          <w:marLeft w:val="0"/>
          <w:marRight w:val="0"/>
          <w:marTop w:val="0"/>
          <w:marBottom w:val="200"/>
          <w:divBdr>
            <w:top w:val="none" w:sz="0" w:space="0" w:color="auto"/>
            <w:left w:val="none" w:sz="0" w:space="0" w:color="auto"/>
            <w:bottom w:val="none" w:sz="0" w:space="0" w:color="auto"/>
            <w:right w:val="none" w:sz="0" w:space="0" w:color="auto"/>
          </w:divBdr>
        </w:div>
        <w:div w:id="257060722">
          <w:marLeft w:val="0"/>
          <w:marRight w:val="0"/>
          <w:marTop w:val="0"/>
          <w:marBottom w:val="200"/>
          <w:divBdr>
            <w:top w:val="none" w:sz="0" w:space="0" w:color="auto"/>
            <w:left w:val="none" w:sz="0" w:space="0" w:color="auto"/>
            <w:bottom w:val="none" w:sz="0" w:space="0" w:color="auto"/>
            <w:right w:val="none" w:sz="0" w:space="0" w:color="auto"/>
          </w:divBdr>
        </w:div>
        <w:div w:id="262569651">
          <w:marLeft w:val="0"/>
          <w:marRight w:val="0"/>
          <w:marTop w:val="0"/>
          <w:marBottom w:val="200"/>
          <w:divBdr>
            <w:top w:val="none" w:sz="0" w:space="0" w:color="auto"/>
            <w:left w:val="none" w:sz="0" w:space="0" w:color="auto"/>
            <w:bottom w:val="none" w:sz="0" w:space="0" w:color="auto"/>
            <w:right w:val="none" w:sz="0" w:space="0" w:color="auto"/>
          </w:divBdr>
        </w:div>
        <w:div w:id="267736701">
          <w:marLeft w:val="0"/>
          <w:marRight w:val="0"/>
          <w:marTop w:val="0"/>
          <w:marBottom w:val="200"/>
          <w:divBdr>
            <w:top w:val="none" w:sz="0" w:space="0" w:color="auto"/>
            <w:left w:val="none" w:sz="0" w:space="0" w:color="auto"/>
            <w:bottom w:val="none" w:sz="0" w:space="0" w:color="auto"/>
            <w:right w:val="none" w:sz="0" w:space="0" w:color="auto"/>
          </w:divBdr>
        </w:div>
        <w:div w:id="273369258">
          <w:marLeft w:val="0"/>
          <w:marRight w:val="0"/>
          <w:marTop w:val="0"/>
          <w:marBottom w:val="200"/>
          <w:divBdr>
            <w:top w:val="none" w:sz="0" w:space="0" w:color="auto"/>
            <w:left w:val="none" w:sz="0" w:space="0" w:color="auto"/>
            <w:bottom w:val="none" w:sz="0" w:space="0" w:color="auto"/>
            <w:right w:val="none" w:sz="0" w:space="0" w:color="auto"/>
          </w:divBdr>
        </w:div>
        <w:div w:id="276258565">
          <w:marLeft w:val="0"/>
          <w:marRight w:val="0"/>
          <w:marTop w:val="0"/>
          <w:marBottom w:val="200"/>
          <w:divBdr>
            <w:top w:val="none" w:sz="0" w:space="0" w:color="auto"/>
            <w:left w:val="none" w:sz="0" w:space="0" w:color="auto"/>
            <w:bottom w:val="none" w:sz="0" w:space="0" w:color="auto"/>
            <w:right w:val="none" w:sz="0" w:space="0" w:color="auto"/>
          </w:divBdr>
        </w:div>
        <w:div w:id="277874332">
          <w:marLeft w:val="0"/>
          <w:marRight w:val="0"/>
          <w:marTop w:val="0"/>
          <w:marBottom w:val="200"/>
          <w:divBdr>
            <w:top w:val="none" w:sz="0" w:space="0" w:color="auto"/>
            <w:left w:val="none" w:sz="0" w:space="0" w:color="auto"/>
            <w:bottom w:val="none" w:sz="0" w:space="0" w:color="auto"/>
            <w:right w:val="none" w:sz="0" w:space="0" w:color="auto"/>
          </w:divBdr>
        </w:div>
        <w:div w:id="278076286">
          <w:marLeft w:val="0"/>
          <w:marRight w:val="0"/>
          <w:marTop w:val="0"/>
          <w:marBottom w:val="200"/>
          <w:divBdr>
            <w:top w:val="none" w:sz="0" w:space="0" w:color="auto"/>
            <w:left w:val="none" w:sz="0" w:space="0" w:color="auto"/>
            <w:bottom w:val="none" w:sz="0" w:space="0" w:color="auto"/>
            <w:right w:val="none" w:sz="0" w:space="0" w:color="auto"/>
          </w:divBdr>
        </w:div>
        <w:div w:id="280497306">
          <w:marLeft w:val="0"/>
          <w:marRight w:val="0"/>
          <w:marTop w:val="0"/>
          <w:marBottom w:val="200"/>
          <w:divBdr>
            <w:top w:val="none" w:sz="0" w:space="0" w:color="auto"/>
            <w:left w:val="none" w:sz="0" w:space="0" w:color="auto"/>
            <w:bottom w:val="none" w:sz="0" w:space="0" w:color="auto"/>
            <w:right w:val="none" w:sz="0" w:space="0" w:color="auto"/>
          </w:divBdr>
        </w:div>
        <w:div w:id="289366633">
          <w:marLeft w:val="0"/>
          <w:marRight w:val="0"/>
          <w:marTop w:val="0"/>
          <w:marBottom w:val="200"/>
          <w:divBdr>
            <w:top w:val="none" w:sz="0" w:space="0" w:color="auto"/>
            <w:left w:val="none" w:sz="0" w:space="0" w:color="auto"/>
            <w:bottom w:val="none" w:sz="0" w:space="0" w:color="auto"/>
            <w:right w:val="none" w:sz="0" w:space="0" w:color="auto"/>
          </w:divBdr>
        </w:div>
        <w:div w:id="291518529">
          <w:marLeft w:val="0"/>
          <w:marRight w:val="0"/>
          <w:marTop w:val="0"/>
          <w:marBottom w:val="200"/>
          <w:divBdr>
            <w:top w:val="none" w:sz="0" w:space="0" w:color="auto"/>
            <w:left w:val="none" w:sz="0" w:space="0" w:color="auto"/>
            <w:bottom w:val="none" w:sz="0" w:space="0" w:color="auto"/>
            <w:right w:val="none" w:sz="0" w:space="0" w:color="auto"/>
          </w:divBdr>
        </w:div>
        <w:div w:id="292755866">
          <w:marLeft w:val="0"/>
          <w:marRight w:val="0"/>
          <w:marTop w:val="0"/>
          <w:marBottom w:val="200"/>
          <w:divBdr>
            <w:top w:val="none" w:sz="0" w:space="0" w:color="auto"/>
            <w:left w:val="none" w:sz="0" w:space="0" w:color="auto"/>
            <w:bottom w:val="none" w:sz="0" w:space="0" w:color="auto"/>
            <w:right w:val="none" w:sz="0" w:space="0" w:color="auto"/>
          </w:divBdr>
        </w:div>
        <w:div w:id="296419705">
          <w:marLeft w:val="0"/>
          <w:marRight w:val="0"/>
          <w:marTop w:val="0"/>
          <w:marBottom w:val="200"/>
          <w:divBdr>
            <w:top w:val="none" w:sz="0" w:space="0" w:color="auto"/>
            <w:left w:val="none" w:sz="0" w:space="0" w:color="auto"/>
            <w:bottom w:val="none" w:sz="0" w:space="0" w:color="auto"/>
            <w:right w:val="none" w:sz="0" w:space="0" w:color="auto"/>
          </w:divBdr>
        </w:div>
        <w:div w:id="297881293">
          <w:marLeft w:val="0"/>
          <w:marRight w:val="0"/>
          <w:marTop w:val="0"/>
          <w:marBottom w:val="200"/>
          <w:divBdr>
            <w:top w:val="none" w:sz="0" w:space="0" w:color="auto"/>
            <w:left w:val="none" w:sz="0" w:space="0" w:color="auto"/>
            <w:bottom w:val="none" w:sz="0" w:space="0" w:color="auto"/>
            <w:right w:val="none" w:sz="0" w:space="0" w:color="auto"/>
          </w:divBdr>
        </w:div>
        <w:div w:id="303312413">
          <w:marLeft w:val="0"/>
          <w:marRight w:val="0"/>
          <w:marTop w:val="0"/>
          <w:marBottom w:val="200"/>
          <w:divBdr>
            <w:top w:val="none" w:sz="0" w:space="0" w:color="auto"/>
            <w:left w:val="none" w:sz="0" w:space="0" w:color="auto"/>
            <w:bottom w:val="none" w:sz="0" w:space="0" w:color="auto"/>
            <w:right w:val="none" w:sz="0" w:space="0" w:color="auto"/>
          </w:divBdr>
        </w:div>
        <w:div w:id="303319259">
          <w:marLeft w:val="0"/>
          <w:marRight w:val="0"/>
          <w:marTop w:val="0"/>
          <w:marBottom w:val="200"/>
          <w:divBdr>
            <w:top w:val="none" w:sz="0" w:space="0" w:color="auto"/>
            <w:left w:val="none" w:sz="0" w:space="0" w:color="auto"/>
            <w:bottom w:val="none" w:sz="0" w:space="0" w:color="auto"/>
            <w:right w:val="none" w:sz="0" w:space="0" w:color="auto"/>
          </w:divBdr>
        </w:div>
        <w:div w:id="310989077">
          <w:marLeft w:val="0"/>
          <w:marRight w:val="0"/>
          <w:marTop w:val="0"/>
          <w:marBottom w:val="200"/>
          <w:divBdr>
            <w:top w:val="none" w:sz="0" w:space="0" w:color="auto"/>
            <w:left w:val="none" w:sz="0" w:space="0" w:color="auto"/>
            <w:bottom w:val="none" w:sz="0" w:space="0" w:color="auto"/>
            <w:right w:val="none" w:sz="0" w:space="0" w:color="auto"/>
          </w:divBdr>
        </w:div>
        <w:div w:id="314771931">
          <w:marLeft w:val="0"/>
          <w:marRight w:val="0"/>
          <w:marTop w:val="0"/>
          <w:marBottom w:val="200"/>
          <w:divBdr>
            <w:top w:val="none" w:sz="0" w:space="0" w:color="auto"/>
            <w:left w:val="none" w:sz="0" w:space="0" w:color="auto"/>
            <w:bottom w:val="none" w:sz="0" w:space="0" w:color="auto"/>
            <w:right w:val="none" w:sz="0" w:space="0" w:color="auto"/>
          </w:divBdr>
        </w:div>
        <w:div w:id="322853262">
          <w:marLeft w:val="0"/>
          <w:marRight w:val="0"/>
          <w:marTop w:val="0"/>
          <w:marBottom w:val="200"/>
          <w:divBdr>
            <w:top w:val="none" w:sz="0" w:space="0" w:color="auto"/>
            <w:left w:val="none" w:sz="0" w:space="0" w:color="auto"/>
            <w:bottom w:val="none" w:sz="0" w:space="0" w:color="auto"/>
            <w:right w:val="none" w:sz="0" w:space="0" w:color="auto"/>
          </w:divBdr>
        </w:div>
        <w:div w:id="332034282">
          <w:marLeft w:val="0"/>
          <w:marRight w:val="0"/>
          <w:marTop w:val="0"/>
          <w:marBottom w:val="200"/>
          <w:divBdr>
            <w:top w:val="none" w:sz="0" w:space="0" w:color="auto"/>
            <w:left w:val="none" w:sz="0" w:space="0" w:color="auto"/>
            <w:bottom w:val="none" w:sz="0" w:space="0" w:color="auto"/>
            <w:right w:val="none" w:sz="0" w:space="0" w:color="auto"/>
          </w:divBdr>
        </w:div>
        <w:div w:id="339552578">
          <w:marLeft w:val="0"/>
          <w:marRight w:val="0"/>
          <w:marTop w:val="0"/>
          <w:marBottom w:val="200"/>
          <w:divBdr>
            <w:top w:val="none" w:sz="0" w:space="0" w:color="auto"/>
            <w:left w:val="none" w:sz="0" w:space="0" w:color="auto"/>
            <w:bottom w:val="none" w:sz="0" w:space="0" w:color="auto"/>
            <w:right w:val="none" w:sz="0" w:space="0" w:color="auto"/>
          </w:divBdr>
        </w:div>
        <w:div w:id="342823917">
          <w:marLeft w:val="0"/>
          <w:marRight w:val="0"/>
          <w:marTop w:val="0"/>
          <w:marBottom w:val="200"/>
          <w:divBdr>
            <w:top w:val="none" w:sz="0" w:space="0" w:color="auto"/>
            <w:left w:val="none" w:sz="0" w:space="0" w:color="auto"/>
            <w:bottom w:val="none" w:sz="0" w:space="0" w:color="auto"/>
            <w:right w:val="none" w:sz="0" w:space="0" w:color="auto"/>
          </w:divBdr>
        </w:div>
        <w:div w:id="343629835">
          <w:marLeft w:val="0"/>
          <w:marRight w:val="0"/>
          <w:marTop w:val="0"/>
          <w:marBottom w:val="200"/>
          <w:divBdr>
            <w:top w:val="none" w:sz="0" w:space="0" w:color="auto"/>
            <w:left w:val="none" w:sz="0" w:space="0" w:color="auto"/>
            <w:bottom w:val="none" w:sz="0" w:space="0" w:color="auto"/>
            <w:right w:val="none" w:sz="0" w:space="0" w:color="auto"/>
          </w:divBdr>
        </w:div>
        <w:div w:id="347099585">
          <w:marLeft w:val="0"/>
          <w:marRight w:val="0"/>
          <w:marTop w:val="0"/>
          <w:marBottom w:val="200"/>
          <w:divBdr>
            <w:top w:val="none" w:sz="0" w:space="0" w:color="auto"/>
            <w:left w:val="none" w:sz="0" w:space="0" w:color="auto"/>
            <w:bottom w:val="none" w:sz="0" w:space="0" w:color="auto"/>
            <w:right w:val="none" w:sz="0" w:space="0" w:color="auto"/>
          </w:divBdr>
        </w:div>
        <w:div w:id="347176951">
          <w:marLeft w:val="0"/>
          <w:marRight w:val="0"/>
          <w:marTop w:val="0"/>
          <w:marBottom w:val="200"/>
          <w:divBdr>
            <w:top w:val="none" w:sz="0" w:space="0" w:color="auto"/>
            <w:left w:val="none" w:sz="0" w:space="0" w:color="auto"/>
            <w:bottom w:val="none" w:sz="0" w:space="0" w:color="auto"/>
            <w:right w:val="none" w:sz="0" w:space="0" w:color="auto"/>
          </w:divBdr>
        </w:div>
        <w:div w:id="353844977">
          <w:marLeft w:val="0"/>
          <w:marRight w:val="0"/>
          <w:marTop w:val="0"/>
          <w:marBottom w:val="200"/>
          <w:divBdr>
            <w:top w:val="none" w:sz="0" w:space="0" w:color="auto"/>
            <w:left w:val="none" w:sz="0" w:space="0" w:color="auto"/>
            <w:bottom w:val="none" w:sz="0" w:space="0" w:color="auto"/>
            <w:right w:val="none" w:sz="0" w:space="0" w:color="auto"/>
          </w:divBdr>
        </w:div>
        <w:div w:id="357632028">
          <w:marLeft w:val="0"/>
          <w:marRight w:val="0"/>
          <w:marTop w:val="0"/>
          <w:marBottom w:val="200"/>
          <w:divBdr>
            <w:top w:val="none" w:sz="0" w:space="0" w:color="auto"/>
            <w:left w:val="none" w:sz="0" w:space="0" w:color="auto"/>
            <w:bottom w:val="none" w:sz="0" w:space="0" w:color="auto"/>
            <w:right w:val="none" w:sz="0" w:space="0" w:color="auto"/>
          </w:divBdr>
        </w:div>
        <w:div w:id="367947928">
          <w:marLeft w:val="0"/>
          <w:marRight w:val="0"/>
          <w:marTop w:val="0"/>
          <w:marBottom w:val="200"/>
          <w:divBdr>
            <w:top w:val="none" w:sz="0" w:space="0" w:color="auto"/>
            <w:left w:val="none" w:sz="0" w:space="0" w:color="auto"/>
            <w:bottom w:val="none" w:sz="0" w:space="0" w:color="auto"/>
            <w:right w:val="none" w:sz="0" w:space="0" w:color="auto"/>
          </w:divBdr>
        </w:div>
        <w:div w:id="369427225">
          <w:marLeft w:val="0"/>
          <w:marRight w:val="0"/>
          <w:marTop w:val="0"/>
          <w:marBottom w:val="200"/>
          <w:divBdr>
            <w:top w:val="none" w:sz="0" w:space="0" w:color="auto"/>
            <w:left w:val="none" w:sz="0" w:space="0" w:color="auto"/>
            <w:bottom w:val="none" w:sz="0" w:space="0" w:color="auto"/>
            <w:right w:val="none" w:sz="0" w:space="0" w:color="auto"/>
          </w:divBdr>
        </w:div>
        <w:div w:id="372198522">
          <w:marLeft w:val="0"/>
          <w:marRight w:val="0"/>
          <w:marTop w:val="0"/>
          <w:marBottom w:val="200"/>
          <w:divBdr>
            <w:top w:val="none" w:sz="0" w:space="0" w:color="auto"/>
            <w:left w:val="none" w:sz="0" w:space="0" w:color="auto"/>
            <w:bottom w:val="none" w:sz="0" w:space="0" w:color="auto"/>
            <w:right w:val="none" w:sz="0" w:space="0" w:color="auto"/>
          </w:divBdr>
        </w:div>
        <w:div w:id="372729752">
          <w:marLeft w:val="0"/>
          <w:marRight w:val="0"/>
          <w:marTop w:val="0"/>
          <w:marBottom w:val="200"/>
          <w:divBdr>
            <w:top w:val="none" w:sz="0" w:space="0" w:color="auto"/>
            <w:left w:val="none" w:sz="0" w:space="0" w:color="auto"/>
            <w:bottom w:val="none" w:sz="0" w:space="0" w:color="auto"/>
            <w:right w:val="none" w:sz="0" w:space="0" w:color="auto"/>
          </w:divBdr>
        </w:div>
        <w:div w:id="373312049">
          <w:marLeft w:val="0"/>
          <w:marRight w:val="0"/>
          <w:marTop w:val="0"/>
          <w:marBottom w:val="200"/>
          <w:divBdr>
            <w:top w:val="none" w:sz="0" w:space="0" w:color="auto"/>
            <w:left w:val="none" w:sz="0" w:space="0" w:color="auto"/>
            <w:bottom w:val="none" w:sz="0" w:space="0" w:color="auto"/>
            <w:right w:val="none" w:sz="0" w:space="0" w:color="auto"/>
          </w:divBdr>
        </w:div>
        <w:div w:id="380634504">
          <w:marLeft w:val="0"/>
          <w:marRight w:val="0"/>
          <w:marTop w:val="0"/>
          <w:marBottom w:val="200"/>
          <w:divBdr>
            <w:top w:val="none" w:sz="0" w:space="0" w:color="auto"/>
            <w:left w:val="none" w:sz="0" w:space="0" w:color="auto"/>
            <w:bottom w:val="none" w:sz="0" w:space="0" w:color="auto"/>
            <w:right w:val="none" w:sz="0" w:space="0" w:color="auto"/>
          </w:divBdr>
        </w:div>
        <w:div w:id="381054843">
          <w:marLeft w:val="0"/>
          <w:marRight w:val="0"/>
          <w:marTop w:val="0"/>
          <w:marBottom w:val="200"/>
          <w:divBdr>
            <w:top w:val="none" w:sz="0" w:space="0" w:color="auto"/>
            <w:left w:val="none" w:sz="0" w:space="0" w:color="auto"/>
            <w:bottom w:val="none" w:sz="0" w:space="0" w:color="auto"/>
            <w:right w:val="none" w:sz="0" w:space="0" w:color="auto"/>
          </w:divBdr>
        </w:div>
        <w:div w:id="384185781">
          <w:marLeft w:val="0"/>
          <w:marRight w:val="0"/>
          <w:marTop w:val="0"/>
          <w:marBottom w:val="200"/>
          <w:divBdr>
            <w:top w:val="none" w:sz="0" w:space="0" w:color="auto"/>
            <w:left w:val="none" w:sz="0" w:space="0" w:color="auto"/>
            <w:bottom w:val="none" w:sz="0" w:space="0" w:color="auto"/>
            <w:right w:val="none" w:sz="0" w:space="0" w:color="auto"/>
          </w:divBdr>
        </w:div>
        <w:div w:id="384186047">
          <w:marLeft w:val="0"/>
          <w:marRight w:val="0"/>
          <w:marTop w:val="0"/>
          <w:marBottom w:val="200"/>
          <w:divBdr>
            <w:top w:val="none" w:sz="0" w:space="0" w:color="auto"/>
            <w:left w:val="none" w:sz="0" w:space="0" w:color="auto"/>
            <w:bottom w:val="none" w:sz="0" w:space="0" w:color="auto"/>
            <w:right w:val="none" w:sz="0" w:space="0" w:color="auto"/>
          </w:divBdr>
        </w:div>
        <w:div w:id="386026809">
          <w:marLeft w:val="0"/>
          <w:marRight w:val="0"/>
          <w:marTop w:val="0"/>
          <w:marBottom w:val="200"/>
          <w:divBdr>
            <w:top w:val="none" w:sz="0" w:space="0" w:color="auto"/>
            <w:left w:val="none" w:sz="0" w:space="0" w:color="auto"/>
            <w:bottom w:val="none" w:sz="0" w:space="0" w:color="auto"/>
            <w:right w:val="none" w:sz="0" w:space="0" w:color="auto"/>
          </w:divBdr>
        </w:div>
        <w:div w:id="386077608">
          <w:marLeft w:val="0"/>
          <w:marRight w:val="0"/>
          <w:marTop w:val="0"/>
          <w:marBottom w:val="200"/>
          <w:divBdr>
            <w:top w:val="none" w:sz="0" w:space="0" w:color="auto"/>
            <w:left w:val="none" w:sz="0" w:space="0" w:color="auto"/>
            <w:bottom w:val="none" w:sz="0" w:space="0" w:color="auto"/>
            <w:right w:val="none" w:sz="0" w:space="0" w:color="auto"/>
          </w:divBdr>
        </w:div>
        <w:div w:id="387534630">
          <w:marLeft w:val="0"/>
          <w:marRight w:val="0"/>
          <w:marTop w:val="0"/>
          <w:marBottom w:val="200"/>
          <w:divBdr>
            <w:top w:val="none" w:sz="0" w:space="0" w:color="auto"/>
            <w:left w:val="none" w:sz="0" w:space="0" w:color="auto"/>
            <w:bottom w:val="none" w:sz="0" w:space="0" w:color="auto"/>
            <w:right w:val="none" w:sz="0" w:space="0" w:color="auto"/>
          </w:divBdr>
        </w:div>
        <w:div w:id="390273961">
          <w:marLeft w:val="0"/>
          <w:marRight w:val="0"/>
          <w:marTop w:val="0"/>
          <w:marBottom w:val="200"/>
          <w:divBdr>
            <w:top w:val="none" w:sz="0" w:space="0" w:color="auto"/>
            <w:left w:val="none" w:sz="0" w:space="0" w:color="auto"/>
            <w:bottom w:val="none" w:sz="0" w:space="0" w:color="auto"/>
            <w:right w:val="none" w:sz="0" w:space="0" w:color="auto"/>
          </w:divBdr>
        </w:div>
        <w:div w:id="405346288">
          <w:marLeft w:val="0"/>
          <w:marRight w:val="0"/>
          <w:marTop w:val="0"/>
          <w:marBottom w:val="200"/>
          <w:divBdr>
            <w:top w:val="none" w:sz="0" w:space="0" w:color="auto"/>
            <w:left w:val="none" w:sz="0" w:space="0" w:color="auto"/>
            <w:bottom w:val="none" w:sz="0" w:space="0" w:color="auto"/>
            <w:right w:val="none" w:sz="0" w:space="0" w:color="auto"/>
          </w:divBdr>
        </w:div>
        <w:div w:id="409038537">
          <w:marLeft w:val="0"/>
          <w:marRight w:val="0"/>
          <w:marTop w:val="0"/>
          <w:marBottom w:val="200"/>
          <w:divBdr>
            <w:top w:val="none" w:sz="0" w:space="0" w:color="auto"/>
            <w:left w:val="none" w:sz="0" w:space="0" w:color="auto"/>
            <w:bottom w:val="none" w:sz="0" w:space="0" w:color="auto"/>
            <w:right w:val="none" w:sz="0" w:space="0" w:color="auto"/>
          </w:divBdr>
        </w:div>
        <w:div w:id="410933092">
          <w:marLeft w:val="0"/>
          <w:marRight w:val="0"/>
          <w:marTop w:val="0"/>
          <w:marBottom w:val="200"/>
          <w:divBdr>
            <w:top w:val="none" w:sz="0" w:space="0" w:color="auto"/>
            <w:left w:val="none" w:sz="0" w:space="0" w:color="auto"/>
            <w:bottom w:val="none" w:sz="0" w:space="0" w:color="auto"/>
            <w:right w:val="none" w:sz="0" w:space="0" w:color="auto"/>
          </w:divBdr>
        </w:div>
        <w:div w:id="413429670">
          <w:marLeft w:val="0"/>
          <w:marRight w:val="0"/>
          <w:marTop w:val="0"/>
          <w:marBottom w:val="200"/>
          <w:divBdr>
            <w:top w:val="none" w:sz="0" w:space="0" w:color="auto"/>
            <w:left w:val="none" w:sz="0" w:space="0" w:color="auto"/>
            <w:bottom w:val="none" w:sz="0" w:space="0" w:color="auto"/>
            <w:right w:val="none" w:sz="0" w:space="0" w:color="auto"/>
          </w:divBdr>
        </w:div>
        <w:div w:id="419179811">
          <w:marLeft w:val="0"/>
          <w:marRight w:val="0"/>
          <w:marTop w:val="0"/>
          <w:marBottom w:val="200"/>
          <w:divBdr>
            <w:top w:val="none" w:sz="0" w:space="0" w:color="auto"/>
            <w:left w:val="none" w:sz="0" w:space="0" w:color="auto"/>
            <w:bottom w:val="none" w:sz="0" w:space="0" w:color="auto"/>
            <w:right w:val="none" w:sz="0" w:space="0" w:color="auto"/>
          </w:divBdr>
        </w:div>
        <w:div w:id="424689392">
          <w:marLeft w:val="0"/>
          <w:marRight w:val="0"/>
          <w:marTop w:val="0"/>
          <w:marBottom w:val="200"/>
          <w:divBdr>
            <w:top w:val="none" w:sz="0" w:space="0" w:color="auto"/>
            <w:left w:val="none" w:sz="0" w:space="0" w:color="auto"/>
            <w:bottom w:val="none" w:sz="0" w:space="0" w:color="auto"/>
            <w:right w:val="none" w:sz="0" w:space="0" w:color="auto"/>
          </w:divBdr>
        </w:div>
        <w:div w:id="429199932">
          <w:marLeft w:val="0"/>
          <w:marRight w:val="0"/>
          <w:marTop w:val="0"/>
          <w:marBottom w:val="200"/>
          <w:divBdr>
            <w:top w:val="none" w:sz="0" w:space="0" w:color="auto"/>
            <w:left w:val="none" w:sz="0" w:space="0" w:color="auto"/>
            <w:bottom w:val="none" w:sz="0" w:space="0" w:color="auto"/>
            <w:right w:val="none" w:sz="0" w:space="0" w:color="auto"/>
          </w:divBdr>
        </w:div>
        <w:div w:id="433331280">
          <w:marLeft w:val="0"/>
          <w:marRight w:val="0"/>
          <w:marTop w:val="0"/>
          <w:marBottom w:val="200"/>
          <w:divBdr>
            <w:top w:val="none" w:sz="0" w:space="0" w:color="auto"/>
            <w:left w:val="none" w:sz="0" w:space="0" w:color="auto"/>
            <w:bottom w:val="none" w:sz="0" w:space="0" w:color="auto"/>
            <w:right w:val="none" w:sz="0" w:space="0" w:color="auto"/>
          </w:divBdr>
        </w:div>
        <w:div w:id="459761923">
          <w:marLeft w:val="0"/>
          <w:marRight w:val="0"/>
          <w:marTop w:val="0"/>
          <w:marBottom w:val="200"/>
          <w:divBdr>
            <w:top w:val="none" w:sz="0" w:space="0" w:color="auto"/>
            <w:left w:val="none" w:sz="0" w:space="0" w:color="auto"/>
            <w:bottom w:val="none" w:sz="0" w:space="0" w:color="auto"/>
            <w:right w:val="none" w:sz="0" w:space="0" w:color="auto"/>
          </w:divBdr>
        </w:div>
        <w:div w:id="466974670">
          <w:marLeft w:val="0"/>
          <w:marRight w:val="0"/>
          <w:marTop w:val="0"/>
          <w:marBottom w:val="200"/>
          <w:divBdr>
            <w:top w:val="none" w:sz="0" w:space="0" w:color="auto"/>
            <w:left w:val="none" w:sz="0" w:space="0" w:color="auto"/>
            <w:bottom w:val="none" w:sz="0" w:space="0" w:color="auto"/>
            <w:right w:val="none" w:sz="0" w:space="0" w:color="auto"/>
          </w:divBdr>
        </w:div>
        <w:div w:id="473985683">
          <w:marLeft w:val="0"/>
          <w:marRight w:val="0"/>
          <w:marTop w:val="0"/>
          <w:marBottom w:val="200"/>
          <w:divBdr>
            <w:top w:val="none" w:sz="0" w:space="0" w:color="auto"/>
            <w:left w:val="none" w:sz="0" w:space="0" w:color="auto"/>
            <w:bottom w:val="none" w:sz="0" w:space="0" w:color="auto"/>
            <w:right w:val="none" w:sz="0" w:space="0" w:color="auto"/>
          </w:divBdr>
        </w:div>
        <w:div w:id="475221643">
          <w:marLeft w:val="0"/>
          <w:marRight w:val="0"/>
          <w:marTop w:val="0"/>
          <w:marBottom w:val="200"/>
          <w:divBdr>
            <w:top w:val="none" w:sz="0" w:space="0" w:color="auto"/>
            <w:left w:val="none" w:sz="0" w:space="0" w:color="auto"/>
            <w:bottom w:val="none" w:sz="0" w:space="0" w:color="auto"/>
            <w:right w:val="none" w:sz="0" w:space="0" w:color="auto"/>
          </w:divBdr>
        </w:div>
        <w:div w:id="500778279">
          <w:marLeft w:val="0"/>
          <w:marRight w:val="0"/>
          <w:marTop w:val="0"/>
          <w:marBottom w:val="200"/>
          <w:divBdr>
            <w:top w:val="none" w:sz="0" w:space="0" w:color="auto"/>
            <w:left w:val="none" w:sz="0" w:space="0" w:color="auto"/>
            <w:bottom w:val="none" w:sz="0" w:space="0" w:color="auto"/>
            <w:right w:val="none" w:sz="0" w:space="0" w:color="auto"/>
          </w:divBdr>
        </w:div>
        <w:div w:id="505023634">
          <w:marLeft w:val="0"/>
          <w:marRight w:val="0"/>
          <w:marTop w:val="0"/>
          <w:marBottom w:val="200"/>
          <w:divBdr>
            <w:top w:val="none" w:sz="0" w:space="0" w:color="auto"/>
            <w:left w:val="none" w:sz="0" w:space="0" w:color="auto"/>
            <w:bottom w:val="none" w:sz="0" w:space="0" w:color="auto"/>
            <w:right w:val="none" w:sz="0" w:space="0" w:color="auto"/>
          </w:divBdr>
        </w:div>
        <w:div w:id="512769664">
          <w:marLeft w:val="0"/>
          <w:marRight w:val="0"/>
          <w:marTop w:val="0"/>
          <w:marBottom w:val="200"/>
          <w:divBdr>
            <w:top w:val="none" w:sz="0" w:space="0" w:color="auto"/>
            <w:left w:val="none" w:sz="0" w:space="0" w:color="auto"/>
            <w:bottom w:val="none" w:sz="0" w:space="0" w:color="auto"/>
            <w:right w:val="none" w:sz="0" w:space="0" w:color="auto"/>
          </w:divBdr>
        </w:div>
        <w:div w:id="517231004">
          <w:marLeft w:val="0"/>
          <w:marRight w:val="0"/>
          <w:marTop w:val="0"/>
          <w:marBottom w:val="200"/>
          <w:divBdr>
            <w:top w:val="none" w:sz="0" w:space="0" w:color="auto"/>
            <w:left w:val="none" w:sz="0" w:space="0" w:color="auto"/>
            <w:bottom w:val="none" w:sz="0" w:space="0" w:color="auto"/>
            <w:right w:val="none" w:sz="0" w:space="0" w:color="auto"/>
          </w:divBdr>
        </w:div>
        <w:div w:id="523520393">
          <w:marLeft w:val="0"/>
          <w:marRight w:val="0"/>
          <w:marTop w:val="0"/>
          <w:marBottom w:val="200"/>
          <w:divBdr>
            <w:top w:val="none" w:sz="0" w:space="0" w:color="auto"/>
            <w:left w:val="none" w:sz="0" w:space="0" w:color="auto"/>
            <w:bottom w:val="none" w:sz="0" w:space="0" w:color="auto"/>
            <w:right w:val="none" w:sz="0" w:space="0" w:color="auto"/>
          </w:divBdr>
        </w:div>
        <w:div w:id="541131374">
          <w:marLeft w:val="0"/>
          <w:marRight w:val="0"/>
          <w:marTop w:val="0"/>
          <w:marBottom w:val="200"/>
          <w:divBdr>
            <w:top w:val="none" w:sz="0" w:space="0" w:color="auto"/>
            <w:left w:val="none" w:sz="0" w:space="0" w:color="auto"/>
            <w:bottom w:val="none" w:sz="0" w:space="0" w:color="auto"/>
            <w:right w:val="none" w:sz="0" w:space="0" w:color="auto"/>
          </w:divBdr>
        </w:div>
        <w:div w:id="550963251">
          <w:marLeft w:val="0"/>
          <w:marRight w:val="0"/>
          <w:marTop w:val="0"/>
          <w:marBottom w:val="200"/>
          <w:divBdr>
            <w:top w:val="none" w:sz="0" w:space="0" w:color="auto"/>
            <w:left w:val="none" w:sz="0" w:space="0" w:color="auto"/>
            <w:bottom w:val="none" w:sz="0" w:space="0" w:color="auto"/>
            <w:right w:val="none" w:sz="0" w:space="0" w:color="auto"/>
          </w:divBdr>
        </w:div>
        <w:div w:id="552473373">
          <w:marLeft w:val="0"/>
          <w:marRight w:val="0"/>
          <w:marTop w:val="0"/>
          <w:marBottom w:val="200"/>
          <w:divBdr>
            <w:top w:val="none" w:sz="0" w:space="0" w:color="auto"/>
            <w:left w:val="none" w:sz="0" w:space="0" w:color="auto"/>
            <w:bottom w:val="none" w:sz="0" w:space="0" w:color="auto"/>
            <w:right w:val="none" w:sz="0" w:space="0" w:color="auto"/>
          </w:divBdr>
        </w:div>
        <w:div w:id="554127788">
          <w:marLeft w:val="0"/>
          <w:marRight w:val="0"/>
          <w:marTop w:val="0"/>
          <w:marBottom w:val="200"/>
          <w:divBdr>
            <w:top w:val="none" w:sz="0" w:space="0" w:color="auto"/>
            <w:left w:val="none" w:sz="0" w:space="0" w:color="auto"/>
            <w:bottom w:val="none" w:sz="0" w:space="0" w:color="auto"/>
            <w:right w:val="none" w:sz="0" w:space="0" w:color="auto"/>
          </w:divBdr>
        </w:div>
        <w:div w:id="557396744">
          <w:marLeft w:val="0"/>
          <w:marRight w:val="0"/>
          <w:marTop w:val="0"/>
          <w:marBottom w:val="200"/>
          <w:divBdr>
            <w:top w:val="none" w:sz="0" w:space="0" w:color="auto"/>
            <w:left w:val="none" w:sz="0" w:space="0" w:color="auto"/>
            <w:bottom w:val="none" w:sz="0" w:space="0" w:color="auto"/>
            <w:right w:val="none" w:sz="0" w:space="0" w:color="auto"/>
          </w:divBdr>
        </w:div>
        <w:div w:id="562059023">
          <w:marLeft w:val="0"/>
          <w:marRight w:val="0"/>
          <w:marTop w:val="0"/>
          <w:marBottom w:val="200"/>
          <w:divBdr>
            <w:top w:val="none" w:sz="0" w:space="0" w:color="auto"/>
            <w:left w:val="none" w:sz="0" w:space="0" w:color="auto"/>
            <w:bottom w:val="none" w:sz="0" w:space="0" w:color="auto"/>
            <w:right w:val="none" w:sz="0" w:space="0" w:color="auto"/>
          </w:divBdr>
        </w:div>
        <w:div w:id="571430442">
          <w:marLeft w:val="0"/>
          <w:marRight w:val="0"/>
          <w:marTop w:val="0"/>
          <w:marBottom w:val="200"/>
          <w:divBdr>
            <w:top w:val="none" w:sz="0" w:space="0" w:color="auto"/>
            <w:left w:val="none" w:sz="0" w:space="0" w:color="auto"/>
            <w:bottom w:val="none" w:sz="0" w:space="0" w:color="auto"/>
            <w:right w:val="none" w:sz="0" w:space="0" w:color="auto"/>
          </w:divBdr>
        </w:div>
        <w:div w:id="575550352">
          <w:marLeft w:val="0"/>
          <w:marRight w:val="0"/>
          <w:marTop w:val="0"/>
          <w:marBottom w:val="200"/>
          <w:divBdr>
            <w:top w:val="none" w:sz="0" w:space="0" w:color="auto"/>
            <w:left w:val="none" w:sz="0" w:space="0" w:color="auto"/>
            <w:bottom w:val="none" w:sz="0" w:space="0" w:color="auto"/>
            <w:right w:val="none" w:sz="0" w:space="0" w:color="auto"/>
          </w:divBdr>
        </w:div>
        <w:div w:id="576788118">
          <w:marLeft w:val="0"/>
          <w:marRight w:val="0"/>
          <w:marTop w:val="0"/>
          <w:marBottom w:val="200"/>
          <w:divBdr>
            <w:top w:val="none" w:sz="0" w:space="0" w:color="auto"/>
            <w:left w:val="none" w:sz="0" w:space="0" w:color="auto"/>
            <w:bottom w:val="none" w:sz="0" w:space="0" w:color="auto"/>
            <w:right w:val="none" w:sz="0" w:space="0" w:color="auto"/>
          </w:divBdr>
        </w:div>
        <w:div w:id="578713628">
          <w:marLeft w:val="0"/>
          <w:marRight w:val="0"/>
          <w:marTop w:val="0"/>
          <w:marBottom w:val="200"/>
          <w:divBdr>
            <w:top w:val="none" w:sz="0" w:space="0" w:color="auto"/>
            <w:left w:val="none" w:sz="0" w:space="0" w:color="auto"/>
            <w:bottom w:val="none" w:sz="0" w:space="0" w:color="auto"/>
            <w:right w:val="none" w:sz="0" w:space="0" w:color="auto"/>
          </w:divBdr>
        </w:div>
        <w:div w:id="593585673">
          <w:marLeft w:val="0"/>
          <w:marRight w:val="0"/>
          <w:marTop w:val="0"/>
          <w:marBottom w:val="200"/>
          <w:divBdr>
            <w:top w:val="none" w:sz="0" w:space="0" w:color="auto"/>
            <w:left w:val="none" w:sz="0" w:space="0" w:color="auto"/>
            <w:bottom w:val="none" w:sz="0" w:space="0" w:color="auto"/>
            <w:right w:val="none" w:sz="0" w:space="0" w:color="auto"/>
          </w:divBdr>
        </w:div>
        <w:div w:id="608196910">
          <w:marLeft w:val="0"/>
          <w:marRight w:val="0"/>
          <w:marTop w:val="0"/>
          <w:marBottom w:val="200"/>
          <w:divBdr>
            <w:top w:val="none" w:sz="0" w:space="0" w:color="auto"/>
            <w:left w:val="none" w:sz="0" w:space="0" w:color="auto"/>
            <w:bottom w:val="none" w:sz="0" w:space="0" w:color="auto"/>
            <w:right w:val="none" w:sz="0" w:space="0" w:color="auto"/>
          </w:divBdr>
        </w:div>
        <w:div w:id="615406636">
          <w:marLeft w:val="0"/>
          <w:marRight w:val="0"/>
          <w:marTop w:val="0"/>
          <w:marBottom w:val="200"/>
          <w:divBdr>
            <w:top w:val="none" w:sz="0" w:space="0" w:color="auto"/>
            <w:left w:val="none" w:sz="0" w:space="0" w:color="auto"/>
            <w:bottom w:val="none" w:sz="0" w:space="0" w:color="auto"/>
            <w:right w:val="none" w:sz="0" w:space="0" w:color="auto"/>
          </w:divBdr>
        </w:div>
        <w:div w:id="620573201">
          <w:marLeft w:val="0"/>
          <w:marRight w:val="0"/>
          <w:marTop w:val="0"/>
          <w:marBottom w:val="200"/>
          <w:divBdr>
            <w:top w:val="none" w:sz="0" w:space="0" w:color="auto"/>
            <w:left w:val="none" w:sz="0" w:space="0" w:color="auto"/>
            <w:bottom w:val="none" w:sz="0" w:space="0" w:color="auto"/>
            <w:right w:val="none" w:sz="0" w:space="0" w:color="auto"/>
          </w:divBdr>
        </w:div>
        <w:div w:id="637564455">
          <w:marLeft w:val="0"/>
          <w:marRight w:val="0"/>
          <w:marTop w:val="0"/>
          <w:marBottom w:val="200"/>
          <w:divBdr>
            <w:top w:val="none" w:sz="0" w:space="0" w:color="auto"/>
            <w:left w:val="none" w:sz="0" w:space="0" w:color="auto"/>
            <w:bottom w:val="none" w:sz="0" w:space="0" w:color="auto"/>
            <w:right w:val="none" w:sz="0" w:space="0" w:color="auto"/>
          </w:divBdr>
        </w:div>
        <w:div w:id="650446225">
          <w:marLeft w:val="0"/>
          <w:marRight w:val="0"/>
          <w:marTop w:val="0"/>
          <w:marBottom w:val="200"/>
          <w:divBdr>
            <w:top w:val="none" w:sz="0" w:space="0" w:color="auto"/>
            <w:left w:val="none" w:sz="0" w:space="0" w:color="auto"/>
            <w:bottom w:val="none" w:sz="0" w:space="0" w:color="auto"/>
            <w:right w:val="none" w:sz="0" w:space="0" w:color="auto"/>
          </w:divBdr>
        </w:div>
        <w:div w:id="653797392">
          <w:marLeft w:val="0"/>
          <w:marRight w:val="0"/>
          <w:marTop w:val="0"/>
          <w:marBottom w:val="200"/>
          <w:divBdr>
            <w:top w:val="none" w:sz="0" w:space="0" w:color="auto"/>
            <w:left w:val="none" w:sz="0" w:space="0" w:color="auto"/>
            <w:bottom w:val="none" w:sz="0" w:space="0" w:color="auto"/>
            <w:right w:val="none" w:sz="0" w:space="0" w:color="auto"/>
          </w:divBdr>
        </w:div>
        <w:div w:id="655302878">
          <w:marLeft w:val="0"/>
          <w:marRight w:val="0"/>
          <w:marTop w:val="0"/>
          <w:marBottom w:val="200"/>
          <w:divBdr>
            <w:top w:val="none" w:sz="0" w:space="0" w:color="auto"/>
            <w:left w:val="none" w:sz="0" w:space="0" w:color="auto"/>
            <w:bottom w:val="none" w:sz="0" w:space="0" w:color="auto"/>
            <w:right w:val="none" w:sz="0" w:space="0" w:color="auto"/>
          </w:divBdr>
        </w:div>
        <w:div w:id="662512936">
          <w:marLeft w:val="0"/>
          <w:marRight w:val="0"/>
          <w:marTop w:val="0"/>
          <w:marBottom w:val="200"/>
          <w:divBdr>
            <w:top w:val="none" w:sz="0" w:space="0" w:color="auto"/>
            <w:left w:val="none" w:sz="0" w:space="0" w:color="auto"/>
            <w:bottom w:val="none" w:sz="0" w:space="0" w:color="auto"/>
            <w:right w:val="none" w:sz="0" w:space="0" w:color="auto"/>
          </w:divBdr>
        </w:div>
        <w:div w:id="664750568">
          <w:marLeft w:val="0"/>
          <w:marRight w:val="0"/>
          <w:marTop w:val="0"/>
          <w:marBottom w:val="200"/>
          <w:divBdr>
            <w:top w:val="none" w:sz="0" w:space="0" w:color="auto"/>
            <w:left w:val="none" w:sz="0" w:space="0" w:color="auto"/>
            <w:bottom w:val="none" w:sz="0" w:space="0" w:color="auto"/>
            <w:right w:val="none" w:sz="0" w:space="0" w:color="auto"/>
          </w:divBdr>
        </w:div>
        <w:div w:id="669866532">
          <w:marLeft w:val="0"/>
          <w:marRight w:val="0"/>
          <w:marTop w:val="0"/>
          <w:marBottom w:val="200"/>
          <w:divBdr>
            <w:top w:val="none" w:sz="0" w:space="0" w:color="auto"/>
            <w:left w:val="none" w:sz="0" w:space="0" w:color="auto"/>
            <w:bottom w:val="none" w:sz="0" w:space="0" w:color="auto"/>
            <w:right w:val="none" w:sz="0" w:space="0" w:color="auto"/>
          </w:divBdr>
        </w:div>
        <w:div w:id="671956790">
          <w:marLeft w:val="0"/>
          <w:marRight w:val="0"/>
          <w:marTop w:val="0"/>
          <w:marBottom w:val="200"/>
          <w:divBdr>
            <w:top w:val="none" w:sz="0" w:space="0" w:color="auto"/>
            <w:left w:val="none" w:sz="0" w:space="0" w:color="auto"/>
            <w:bottom w:val="none" w:sz="0" w:space="0" w:color="auto"/>
            <w:right w:val="none" w:sz="0" w:space="0" w:color="auto"/>
          </w:divBdr>
        </w:div>
        <w:div w:id="672756697">
          <w:marLeft w:val="0"/>
          <w:marRight w:val="0"/>
          <w:marTop w:val="0"/>
          <w:marBottom w:val="200"/>
          <w:divBdr>
            <w:top w:val="none" w:sz="0" w:space="0" w:color="auto"/>
            <w:left w:val="none" w:sz="0" w:space="0" w:color="auto"/>
            <w:bottom w:val="none" w:sz="0" w:space="0" w:color="auto"/>
            <w:right w:val="none" w:sz="0" w:space="0" w:color="auto"/>
          </w:divBdr>
        </w:div>
        <w:div w:id="674767866">
          <w:marLeft w:val="0"/>
          <w:marRight w:val="0"/>
          <w:marTop w:val="0"/>
          <w:marBottom w:val="200"/>
          <w:divBdr>
            <w:top w:val="none" w:sz="0" w:space="0" w:color="auto"/>
            <w:left w:val="none" w:sz="0" w:space="0" w:color="auto"/>
            <w:bottom w:val="none" w:sz="0" w:space="0" w:color="auto"/>
            <w:right w:val="none" w:sz="0" w:space="0" w:color="auto"/>
          </w:divBdr>
        </w:div>
        <w:div w:id="676158309">
          <w:marLeft w:val="0"/>
          <w:marRight w:val="0"/>
          <w:marTop w:val="0"/>
          <w:marBottom w:val="200"/>
          <w:divBdr>
            <w:top w:val="none" w:sz="0" w:space="0" w:color="auto"/>
            <w:left w:val="none" w:sz="0" w:space="0" w:color="auto"/>
            <w:bottom w:val="none" w:sz="0" w:space="0" w:color="auto"/>
            <w:right w:val="none" w:sz="0" w:space="0" w:color="auto"/>
          </w:divBdr>
        </w:div>
        <w:div w:id="678392066">
          <w:marLeft w:val="0"/>
          <w:marRight w:val="0"/>
          <w:marTop w:val="0"/>
          <w:marBottom w:val="200"/>
          <w:divBdr>
            <w:top w:val="none" w:sz="0" w:space="0" w:color="auto"/>
            <w:left w:val="none" w:sz="0" w:space="0" w:color="auto"/>
            <w:bottom w:val="none" w:sz="0" w:space="0" w:color="auto"/>
            <w:right w:val="none" w:sz="0" w:space="0" w:color="auto"/>
          </w:divBdr>
        </w:div>
        <w:div w:id="680552211">
          <w:marLeft w:val="0"/>
          <w:marRight w:val="0"/>
          <w:marTop w:val="0"/>
          <w:marBottom w:val="200"/>
          <w:divBdr>
            <w:top w:val="none" w:sz="0" w:space="0" w:color="auto"/>
            <w:left w:val="none" w:sz="0" w:space="0" w:color="auto"/>
            <w:bottom w:val="none" w:sz="0" w:space="0" w:color="auto"/>
            <w:right w:val="none" w:sz="0" w:space="0" w:color="auto"/>
          </w:divBdr>
        </w:div>
        <w:div w:id="684136737">
          <w:marLeft w:val="0"/>
          <w:marRight w:val="0"/>
          <w:marTop w:val="0"/>
          <w:marBottom w:val="200"/>
          <w:divBdr>
            <w:top w:val="none" w:sz="0" w:space="0" w:color="auto"/>
            <w:left w:val="none" w:sz="0" w:space="0" w:color="auto"/>
            <w:bottom w:val="none" w:sz="0" w:space="0" w:color="auto"/>
            <w:right w:val="none" w:sz="0" w:space="0" w:color="auto"/>
          </w:divBdr>
        </w:div>
        <w:div w:id="686954287">
          <w:marLeft w:val="0"/>
          <w:marRight w:val="0"/>
          <w:marTop w:val="0"/>
          <w:marBottom w:val="200"/>
          <w:divBdr>
            <w:top w:val="none" w:sz="0" w:space="0" w:color="auto"/>
            <w:left w:val="none" w:sz="0" w:space="0" w:color="auto"/>
            <w:bottom w:val="none" w:sz="0" w:space="0" w:color="auto"/>
            <w:right w:val="none" w:sz="0" w:space="0" w:color="auto"/>
          </w:divBdr>
        </w:div>
        <w:div w:id="690380505">
          <w:marLeft w:val="0"/>
          <w:marRight w:val="0"/>
          <w:marTop w:val="0"/>
          <w:marBottom w:val="200"/>
          <w:divBdr>
            <w:top w:val="none" w:sz="0" w:space="0" w:color="auto"/>
            <w:left w:val="none" w:sz="0" w:space="0" w:color="auto"/>
            <w:bottom w:val="none" w:sz="0" w:space="0" w:color="auto"/>
            <w:right w:val="none" w:sz="0" w:space="0" w:color="auto"/>
          </w:divBdr>
        </w:div>
        <w:div w:id="691683407">
          <w:marLeft w:val="0"/>
          <w:marRight w:val="0"/>
          <w:marTop w:val="0"/>
          <w:marBottom w:val="200"/>
          <w:divBdr>
            <w:top w:val="none" w:sz="0" w:space="0" w:color="auto"/>
            <w:left w:val="none" w:sz="0" w:space="0" w:color="auto"/>
            <w:bottom w:val="none" w:sz="0" w:space="0" w:color="auto"/>
            <w:right w:val="none" w:sz="0" w:space="0" w:color="auto"/>
          </w:divBdr>
        </w:div>
        <w:div w:id="695736968">
          <w:marLeft w:val="0"/>
          <w:marRight w:val="0"/>
          <w:marTop w:val="0"/>
          <w:marBottom w:val="200"/>
          <w:divBdr>
            <w:top w:val="none" w:sz="0" w:space="0" w:color="auto"/>
            <w:left w:val="none" w:sz="0" w:space="0" w:color="auto"/>
            <w:bottom w:val="none" w:sz="0" w:space="0" w:color="auto"/>
            <w:right w:val="none" w:sz="0" w:space="0" w:color="auto"/>
          </w:divBdr>
        </w:div>
        <w:div w:id="699281386">
          <w:marLeft w:val="0"/>
          <w:marRight w:val="0"/>
          <w:marTop w:val="0"/>
          <w:marBottom w:val="200"/>
          <w:divBdr>
            <w:top w:val="none" w:sz="0" w:space="0" w:color="auto"/>
            <w:left w:val="none" w:sz="0" w:space="0" w:color="auto"/>
            <w:bottom w:val="none" w:sz="0" w:space="0" w:color="auto"/>
            <w:right w:val="none" w:sz="0" w:space="0" w:color="auto"/>
          </w:divBdr>
        </w:div>
        <w:div w:id="709260168">
          <w:marLeft w:val="0"/>
          <w:marRight w:val="0"/>
          <w:marTop w:val="0"/>
          <w:marBottom w:val="200"/>
          <w:divBdr>
            <w:top w:val="none" w:sz="0" w:space="0" w:color="auto"/>
            <w:left w:val="none" w:sz="0" w:space="0" w:color="auto"/>
            <w:bottom w:val="none" w:sz="0" w:space="0" w:color="auto"/>
            <w:right w:val="none" w:sz="0" w:space="0" w:color="auto"/>
          </w:divBdr>
        </w:div>
        <w:div w:id="715618790">
          <w:marLeft w:val="0"/>
          <w:marRight w:val="0"/>
          <w:marTop w:val="0"/>
          <w:marBottom w:val="200"/>
          <w:divBdr>
            <w:top w:val="none" w:sz="0" w:space="0" w:color="auto"/>
            <w:left w:val="none" w:sz="0" w:space="0" w:color="auto"/>
            <w:bottom w:val="none" w:sz="0" w:space="0" w:color="auto"/>
            <w:right w:val="none" w:sz="0" w:space="0" w:color="auto"/>
          </w:divBdr>
        </w:div>
        <w:div w:id="718897086">
          <w:marLeft w:val="0"/>
          <w:marRight w:val="0"/>
          <w:marTop w:val="0"/>
          <w:marBottom w:val="200"/>
          <w:divBdr>
            <w:top w:val="none" w:sz="0" w:space="0" w:color="auto"/>
            <w:left w:val="none" w:sz="0" w:space="0" w:color="auto"/>
            <w:bottom w:val="none" w:sz="0" w:space="0" w:color="auto"/>
            <w:right w:val="none" w:sz="0" w:space="0" w:color="auto"/>
          </w:divBdr>
        </w:div>
        <w:div w:id="737632192">
          <w:marLeft w:val="0"/>
          <w:marRight w:val="0"/>
          <w:marTop w:val="0"/>
          <w:marBottom w:val="200"/>
          <w:divBdr>
            <w:top w:val="none" w:sz="0" w:space="0" w:color="auto"/>
            <w:left w:val="none" w:sz="0" w:space="0" w:color="auto"/>
            <w:bottom w:val="none" w:sz="0" w:space="0" w:color="auto"/>
            <w:right w:val="none" w:sz="0" w:space="0" w:color="auto"/>
          </w:divBdr>
        </w:div>
        <w:div w:id="739331602">
          <w:marLeft w:val="0"/>
          <w:marRight w:val="0"/>
          <w:marTop w:val="0"/>
          <w:marBottom w:val="200"/>
          <w:divBdr>
            <w:top w:val="none" w:sz="0" w:space="0" w:color="auto"/>
            <w:left w:val="none" w:sz="0" w:space="0" w:color="auto"/>
            <w:bottom w:val="none" w:sz="0" w:space="0" w:color="auto"/>
            <w:right w:val="none" w:sz="0" w:space="0" w:color="auto"/>
          </w:divBdr>
        </w:div>
        <w:div w:id="742916731">
          <w:marLeft w:val="0"/>
          <w:marRight w:val="0"/>
          <w:marTop w:val="0"/>
          <w:marBottom w:val="200"/>
          <w:divBdr>
            <w:top w:val="none" w:sz="0" w:space="0" w:color="auto"/>
            <w:left w:val="none" w:sz="0" w:space="0" w:color="auto"/>
            <w:bottom w:val="none" w:sz="0" w:space="0" w:color="auto"/>
            <w:right w:val="none" w:sz="0" w:space="0" w:color="auto"/>
          </w:divBdr>
        </w:div>
        <w:div w:id="747116353">
          <w:marLeft w:val="0"/>
          <w:marRight w:val="0"/>
          <w:marTop w:val="0"/>
          <w:marBottom w:val="200"/>
          <w:divBdr>
            <w:top w:val="none" w:sz="0" w:space="0" w:color="auto"/>
            <w:left w:val="none" w:sz="0" w:space="0" w:color="auto"/>
            <w:bottom w:val="none" w:sz="0" w:space="0" w:color="auto"/>
            <w:right w:val="none" w:sz="0" w:space="0" w:color="auto"/>
          </w:divBdr>
        </w:div>
        <w:div w:id="756906537">
          <w:marLeft w:val="0"/>
          <w:marRight w:val="0"/>
          <w:marTop w:val="0"/>
          <w:marBottom w:val="200"/>
          <w:divBdr>
            <w:top w:val="none" w:sz="0" w:space="0" w:color="auto"/>
            <w:left w:val="none" w:sz="0" w:space="0" w:color="auto"/>
            <w:bottom w:val="none" w:sz="0" w:space="0" w:color="auto"/>
            <w:right w:val="none" w:sz="0" w:space="0" w:color="auto"/>
          </w:divBdr>
        </w:div>
        <w:div w:id="765999985">
          <w:marLeft w:val="0"/>
          <w:marRight w:val="0"/>
          <w:marTop w:val="0"/>
          <w:marBottom w:val="200"/>
          <w:divBdr>
            <w:top w:val="none" w:sz="0" w:space="0" w:color="auto"/>
            <w:left w:val="none" w:sz="0" w:space="0" w:color="auto"/>
            <w:bottom w:val="none" w:sz="0" w:space="0" w:color="auto"/>
            <w:right w:val="none" w:sz="0" w:space="0" w:color="auto"/>
          </w:divBdr>
        </w:div>
        <w:div w:id="777871806">
          <w:marLeft w:val="0"/>
          <w:marRight w:val="0"/>
          <w:marTop w:val="0"/>
          <w:marBottom w:val="200"/>
          <w:divBdr>
            <w:top w:val="none" w:sz="0" w:space="0" w:color="auto"/>
            <w:left w:val="none" w:sz="0" w:space="0" w:color="auto"/>
            <w:bottom w:val="none" w:sz="0" w:space="0" w:color="auto"/>
            <w:right w:val="none" w:sz="0" w:space="0" w:color="auto"/>
          </w:divBdr>
        </w:div>
        <w:div w:id="784881625">
          <w:marLeft w:val="0"/>
          <w:marRight w:val="0"/>
          <w:marTop w:val="0"/>
          <w:marBottom w:val="200"/>
          <w:divBdr>
            <w:top w:val="none" w:sz="0" w:space="0" w:color="auto"/>
            <w:left w:val="none" w:sz="0" w:space="0" w:color="auto"/>
            <w:bottom w:val="none" w:sz="0" w:space="0" w:color="auto"/>
            <w:right w:val="none" w:sz="0" w:space="0" w:color="auto"/>
          </w:divBdr>
        </w:div>
        <w:div w:id="797071885">
          <w:marLeft w:val="0"/>
          <w:marRight w:val="0"/>
          <w:marTop w:val="0"/>
          <w:marBottom w:val="200"/>
          <w:divBdr>
            <w:top w:val="none" w:sz="0" w:space="0" w:color="auto"/>
            <w:left w:val="none" w:sz="0" w:space="0" w:color="auto"/>
            <w:bottom w:val="none" w:sz="0" w:space="0" w:color="auto"/>
            <w:right w:val="none" w:sz="0" w:space="0" w:color="auto"/>
          </w:divBdr>
        </w:div>
        <w:div w:id="797188860">
          <w:marLeft w:val="0"/>
          <w:marRight w:val="0"/>
          <w:marTop w:val="0"/>
          <w:marBottom w:val="200"/>
          <w:divBdr>
            <w:top w:val="none" w:sz="0" w:space="0" w:color="auto"/>
            <w:left w:val="none" w:sz="0" w:space="0" w:color="auto"/>
            <w:bottom w:val="none" w:sz="0" w:space="0" w:color="auto"/>
            <w:right w:val="none" w:sz="0" w:space="0" w:color="auto"/>
          </w:divBdr>
        </w:div>
        <w:div w:id="797341187">
          <w:marLeft w:val="0"/>
          <w:marRight w:val="0"/>
          <w:marTop w:val="0"/>
          <w:marBottom w:val="200"/>
          <w:divBdr>
            <w:top w:val="none" w:sz="0" w:space="0" w:color="auto"/>
            <w:left w:val="none" w:sz="0" w:space="0" w:color="auto"/>
            <w:bottom w:val="none" w:sz="0" w:space="0" w:color="auto"/>
            <w:right w:val="none" w:sz="0" w:space="0" w:color="auto"/>
          </w:divBdr>
        </w:div>
        <w:div w:id="806967686">
          <w:marLeft w:val="0"/>
          <w:marRight w:val="0"/>
          <w:marTop w:val="0"/>
          <w:marBottom w:val="200"/>
          <w:divBdr>
            <w:top w:val="none" w:sz="0" w:space="0" w:color="auto"/>
            <w:left w:val="none" w:sz="0" w:space="0" w:color="auto"/>
            <w:bottom w:val="none" w:sz="0" w:space="0" w:color="auto"/>
            <w:right w:val="none" w:sz="0" w:space="0" w:color="auto"/>
          </w:divBdr>
        </w:div>
        <w:div w:id="824861128">
          <w:marLeft w:val="0"/>
          <w:marRight w:val="0"/>
          <w:marTop w:val="0"/>
          <w:marBottom w:val="200"/>
          <w:divBdr>
            <w:top w:val="none" w:sz="0" w:space="0" w:color="auto"/>
            <w:left w:val="none" w:sz="0" w:space="0" w:color="auto"/>
            <w:bottom w:val="none" w:sz="0" w:space="0" w:color="auto"/>
            <w:right w:val="none" w:sz="0" w:space="0" w:color="auto"/>
          </w:divBdr>
        </w:div>
        <w:div w:id="826556066">
          <w:marLeft w:val="0"/>
          <w:marRight w:val="0"/>
          <w:marTop w:val="0"/>
          <w:marBottom w:val="200"/>
          <w:divBdr>
            <w:top w:val="none" w:sz="0" w:space="0" w:color="auto"/>
            <w:left w:val="none" w:sz="0" w:space="0" w:color="auto"/>
            <w:bottom w:val="none" w:sz="0" w:space="0" w:color="auto"/>
            <w:right w:val="none" w:sz="0" w:space="0" w:color="auto"/>
          </w:divBdr>
        </w:div>
        <w:div w:id="831481413">
          <w:marLeft w:val="0"/>
          <w:marRight w:val="0"/>
          <w:marTop w:val="0"/>
          <w:marBottom w:val="200"/>
          <w:divBdr>
            <w:top w:val="none" w:sz="0" w:space="0" w:color="auto"/>
            <w:left w:val="none" w:sz="0" w:space="0" w:color="auto"/>
            <w:bottom w:val="none" w:sz="0" w:space="0" w:color="auto"/>
            <w:right w:val="none" w:sz="0" w:space="0" w:color="auto"/>
          </w:divBdr>
        </w:div>
        <w:div w:id="839662545">
          <w:marLeft w:val="0"/>
          <w:marRight w:val="0"/>
          <w:marTop w:val="0"/>
          <w:marBottom w:val="200"/>
          <w:divBdr>
            <w:top w:val="none" w:sz="0" w:space="0" w:color="auto"/>
            <w:left w:val="none" w:sz="0" w:space="0" w:color="auto"/>
            <w:bottom w:val="none" w:sz="0" w:space="0" w:color="auto"/>
            <w:right w:val="none" w:sz="0" w:space="0" w:color="auto"/>
          </w:divBdr>
        </w:div>
        <w:div w:id="847870711">
          <w:marLeft w:val="0"/>
          <w:marRight w:val="0"/>
          <w:marTop w:val="0"/>
          <w:marBottom w:val="200"/>
          <w:divBdr>
            <w:top w:val="none" w:sz="0" w:space="0" w:color="auto"/>
            <w:left w:val="none" w:sz="0" w:space="0" w:color="auto"/>
            <w:bottom w:val="none" w:sz="0" w:space="0" w:color="auto"/>
            <w:right w:val="none" w:sz="0" w:space="0" w:color="auto"/>
          </w:divBdr>
        </w:div>
        <w:div w:id="850223897">
          <w:marLeft w:val="0"/>
          <w:marRight w:val="0"/>
          <w:marTop w:val="0"/>
          <w:marBottom w:val="200"/>
          <w:divBdr>
            <w:top w:val="none" w:sz="0" w:space="0" w:color="auto"/>
            <w:left w:val="none" w:sz="0" w:space="0" w:color="auto"/>
            <w:bottom w:val="none" w:sz="0" w:space="0" w:color="auto"/>
            <w:right w:val="none" w:sz="0" w:space="0" w:color="auto"/>
          </w:divBdr>
        </w:div>
        <w:div w:id="863128929">
          <w:marLeft w:val="0"/>
          <w:marRight w:val="0"/>
          <w:marTop w:val="0"/>
          <w:marBottom w:val="200"/>
          <w:divBdr>
            <w:top w:val="none" w:sz="0" w:space="0" w:color="auto"/>
            <w:left w:val="none" w:sz="0" w:space="0" w:color="auto"/>
            <w:bottom w:val="none" w:sz="0" w:space="0" w:color="auto"/>
            <w:right w:val="none" w:sz="0" w:space="0" w:color="auto"/>
          </w:divBdr>
        </w:div>
        <w:div w:id="870189282">
          <w:marLeft w:val="0"/>
          <w:marRight w:val="0"/>
          <w:marTop w:val="0"/>
          <w:marBottom w:val="200"/>
          <w:divBdr>
            <w:top w:val="none" w:sz="0" w:space="0" w:color="auto"/>
            <w:left w:val="none" w:sz="0" w:space="0" w:color="auto"/>
            <w:bottom w:val="none" w:sz="0" w:space="0" w:color="auto"/>
            <w:right w:val="none" w:sz="0" w:space="0" w:color="auto"/>
          </w:divBdr>
        </w:div>
        <w:div w:id="873034981">
          <w:marLeft w:val="0"/>
          <w:marRight w:val="0"/>
          <w:marTop w:val="0"/>
          <w:marBottom w:val="200"/>
          <w:divBdr>
            <w:top w:val="none" w:sz="0" w:space="0" w:color="auto"/>
            <w:left w:val="none" w:sz="0" w:space="0" w:color="auto"/>
            <w:bottom w:val="none" w:sz="0" w:space="0" w:color="auto"/>
            <w:right w:val="none" w:sz="0" w:space="0" w:color="auto"/>
          </w:divBdr>
        </w:div>
        <w:div w:id="879247364">
          <w:marLeft w:val="0"/>
          <w:marRight w:val="0"/>
          <w:marTop w:val="0"/>
          <w:marBottom w:val="200"/>
          <w:divBdr>
            <w:top w:val="none" w:sz="0" w:space="0" w:color="auto"/>
            <w:left w:val="none" w:sz="0" w:space="0" w:color="auto"/>
            <w:bottom w:val="none" w:sz="0" w:space="0" w:color="auto"/>
            <w:right w:val="none" w:sz="0" w:space="0" w:color="auto"/>
          </w:divBdr>
        </w:div>
        <w:div w:id="883829428">
          <w:marLeft w:val="0"/>
          <w:marRight w:val="0"/>
          <w:marTop w:val="0"/>
          <w:marBottom w:val="200"/>
          <w:divBdr>
            <w:top w:val="none" w:sz="0" w:space="0" w:color="auto"/>
            <w:left w:val="none" w:sz="0" w:space="0" w:color="auto"/>
            <w:bottom w:val="none" w:sz="0" w:space="0" w:color="auto"/>
            <w:right w:val="none" w:sz="0" w:space="0" w:color="auto"/>
          </w:divBdr>
        </w:div>
        <w:div w:id="884364699">
          <w:marLeft w:val="0"/>
          <w:marRight w:val="0"/>
          <w:marTop w:val="0"/>
          <w:marBottom w:val="200"/>
          <w:divBdr>
            <w:top w:val="none" w:sz="0" w:space="0" w:color="auto"/>
            <w:left w:val="none" w:sz="0" w:space="0" w:color="auto"/>
            <w:bottom w:val="none" w:sz="0" w:space="0" w:color="auto"/>
            <w:right w:val="none" w:sz="0" w:space="0" w:color="auto"/>
          </w:divBdr>
        </w:div>
        <w:div w:id="891117547">
          <w:marLeft w:val="0"/>
          <w:marRight w:val="0"/>
          <w:marTop w:val="0"/>
          <w:marBottom w:val="200"/>
          <w:divBdr>
            <w:top w:val="none" w:sz="0" w:space="0" w:color="auto"/>
            <w:left w:val="none" w:sz="0" w:space="0" w:color="auto"/>
            <w:bottom w:val="none" w:sz="0" w:space="0" w:color="auto"/>
            <w:right w:val="none" w:sz="0" w:space="0" w:color="auto"/>
          </w:divBdr>
        </w:div>
        <w:div w:id="894858465">
          <w:marLeft w:val="0"/>
          <w:marRight w:val="0"/>
          <w:marTop w:val="0"/>
          <w:marBottom w:val="200"/>
          <w:divBdr>
            <w:top w:val="none" w:sz="0" w:space="0" w:color="auto"/>
            <w:left w:val="none" w:sz="0" w:space="0" w:color="auto"/>
            <w:bottom w:val="none" w:sz="0" w:space="0" w:color="auto"/>
            <w:right w:val="none" w:sz="0" w:space="0" w:color="auto"/>
          </w:divBdr>
        </w:div>
        <w:div w:id="895776280">
          <w:marLeft w:val="0"/>
          <w:marRight w:val="0"/>
          <w:marTop w:val="0"/>
          <w:marBottom w:val="200"/>
          <w:divBdr>
            <w:top w:val="none" w:sz="0" w:space="0" w:color="auto"/>
            <w:left w:val="none" w:sz="0" w:space="0" w:color="auto"/>
            <w:bottom w:val="none" w:sz="0" w:space="0" w:color="auto"/>
            <w:right w:val="none" w:sz="0" w:space="0" w:color="auto"/>
          </w:divBdr>
        </w:div>
        <w:div w:id="903563612">
          <w:marLeft w:val="0"/>
          <w:marRight w:val="0"/>
          <w:marTop w:val="0"/>
          <w:marBottom w:val="200"/>
          <w:divBdr>
            <w:top w:val="none" w:sz="0" w:space="0" w:color="auto"/>
            <w:left w:val="none" w:sz="0" w:space="0" w:color="auto"/>
            <w:bottom w:val="none" w:sz="0" w:space="0" w:color="auto"/>
            <w:right w:val="none" w:sz="0" w:space="0" w:color="auto"/>
          </w:divBdr>
        </w:div>
        <w:div w:id="905913693">
          <w:marLeft w:val="0"/>
          <w:marRight w:val="0"/>
          <w:marTop w:val="0"/>
          <w:marBottom w:val="200"/>
          <w:divBdr>
            <w:top w:val="none" w:sz="0" w:space="0" w:color="auto"/>
            <w:left w:val="none" w:sz="0" w:space="0" w:color="auto"/>
            <w:bottom w:val="none" w:sz="0" w:space="0" w:color="auto"/>
            <w:right w:val="none" w:sz="0" w:space="0" w:color="auto"/>
          </w:divBdr>
        </w:div>
        <w:div w:id="909538789">
          <w:marLeft w:val="0"/>
          <w:marRight w:val="0"/>
          <w:marTop w:val="0"/>
          <w:marBottom w:val="200"/>
          <w:divBdr>
            <w:top w:val="none" w:sz="0" w:space="0" w:color="auto"/>
            <w:left w:val="none" w:sz="0" w:space="0" w:color="auto"/>
            <w:bottom w:val="none" w:sz="0" w:space="0" w:color="auto"/>
            <w:right w:val="none" w:sz="0" w:space="0" w:color="auto"/>
          </w:divBdr>
        </w:div>
        <w:div w:id="919174248">
          <w:marLeft w:val="0"/>
          <w:marRight w:val="0"/>
          <w:marTop w:val="0"/>
          <w:marBottom w:val="200"/>
          <w:divBdr>
            <w:top w:val="none" w:sz="0" w:space="0" w:color="auto"/>
            <w:left w:val="none" w:sz="0" w:space="0" w:color="auto"/>
            <w:bottom w:val="none" w:sz="0" w:space="0" w:color="auto"/>
            <w:right w:val="none" w:sz="0" w:space="0" w:color="auto"/>
          </w:divBdr>
        </w:div>
        <w:div w:id="928932410">
          <w:marLeft w:val="0"/>
          <w:marRight w:val="0"/>
          <w:marTop w:val="0"/>
          <w:marBottom w:val="200"/>
          <w:divBdr>
            <w:top w:val="none" w:sz="0" w:space="0" w:color="auto"/>
            <w:left w:val="none" w:sz="0" w:space="0" w:color="auto"/>
            <w:bottom w:val="none" w:sz="0" w:space="0" w:color="auto"/>
            <w:right w:val="none" w:sz="0" w:space="0" w:color="auto"/>
          </w:divBdr>
        </w:div>
        <w:div w:id="941456057">
          <w:marLeft w:val="0"/>
          <w:marRight w:val="0"/>
          <w:marTop w:val="0"/>
          <w:marBottom w:val="200"/>
          <w:divBdr>
            <w:top w:val="none" w:sz="0" w:space="0" w:color="auto"/>
            <w:left w:val="none" w:sz="0" w:space="0" w:color="auto"/>
            <w:bottom w:val="none" w:sz="0" w:space="0" w:color="auto"/>
            <w:right w:val="none" w:sz="0" w:space="0" w:color="auto"/>
          </w:divBdr>
        </w:div>
        <w:div w:id="945236639">
          <w:marLeft w:val="0"/>
          <w:marRight w:val="0"/>
          <w:marTop w:val="0"/>
          <w:marBottom w:val="200"/>
          <w:divBdr>
            <w:top w:val="none" w:sz="0" w:space="0" w:color="auto"/>
            <w:left w:val="none" w:sz="0" w:space="0" w:color="auto"/>
            <w:bottom w:val="none" w:sz="0" w:space="0" w:color="auto"/>
            <w:right w:val="none" w:sz="0" w:space="0" w:color="auto"/>
          </w:divBdr>
        </w:div>
        <w:div w:id="947128490">
          <w:marLeft w:val="0"/>
          <w:marRight w:val="0"/>
          <w:marTop w:val="0"/>
          <w:marBottom w:val="200"/>
          <w:divBdr>
            <w:top w:val="none" w:sz="0" w:space="0" w:color="auto"/>
            <w:left w:val="none" w:sz="0" w:space="0" w:color="auto"/>
            <w:bottom w:val="none" w:sz="0" w:space="0" w:color="auto"/>
            <w:right w:val="none" w:sz="0" w:space="0" w:color="auto"/>
          </w:divBdr>
        </w:div>
        <w:div w:id="953026876">
          <w:marLeft w:val="0"/>
          <w:marRight w:val="0"/>
          <w:marTop w:val="0"/>
          <w:marBottom w:val="200"/>
          <w:divBdr>
            <w:top w:val="none" w:sz="0" w:space="0" w:color="auto"/>
            <w:left w:val="none" w:sz="0" w:space="0" w:color="auto"/>
            <w:bottom w:val="none" w:sz="0" w:space="0" w:color="auto"/>
            <w:right w:val="none" w:sz="0" w:space="0" w:color="auto"/>
          </w:divBdr>
        </w:div>
        <w:div w:id="953946600">
          <w:marLeft w:val="0"/>
          <w:marRight w:val="0"/>
          <w:marTop w:val="0"/>
          <w:marBottom w:val="200"/>
          <w:divBdr>
            <w:top w:val="none" w:sz="0" w:space="0" w:color="auto"/>
            <w:left w:val="none" w:sz="0" w:space="0" w:color="auto"/>
            <w:bottom w:val="none" w:sz="0" w:space="0" w:color="auto"/>
            <w:right w:val="none" w:sz="0" w:space="0" w:color="auto"/>
          </w:divBdr>
        </w:div>
        <w:div w:id="959263845">
          <w:marLeft w:val="0"/>
          <w:marRight w:val="0"/>
          <w:marTop w:val="0"/>
          <w:marBottom w:val="200"/>
          <w:divBdr>
            <w:top w:val="none" w:sz="0" w:space="0" w:color="auto"/>
            <w:left w:val="none" w:sz="0" w:space="0" w:color="auto"/>
            <w:bottom w:val="none" w:sz="0" w:space="0" w:color="auto"/>
            <w:right w:val="none" w:sz="0" w:space="0" w:color="auto"/>
          </w:divBdr>
        </w:div>
        <w:div w:id="969936249">
          <w:marLeft w:val="0"/>
          <w:marRight w:val="0"/>
          <w:marTop w:val="0"/>
          <w:marBottom w:val="200"/>
          <w:divBdr>
            <w:top w:val="none" w:sz="0" w:space="0" w:color="auto"/>
            <w:left w:val="none" w:sz="0" w:space="0" w:color="auto"/>
            <w:bottom w:val="none" w:sz="0" w:space="0" w:color="auto"/>
            <w:right w:val="none" w:sz="0" w:space="0" w:color="auto"/>
          </w:divBdr>
        </w:div>
        <w:div w:id="985671740">
          <w:marLeft w:val="0"/>
          <w:marRight w:val="0"/>
          <w:marTop w:val="0"/>
          <w:marBottom w:val="200"/>
          <w:divBdr>
            <w:top w:val="none" w:sz="0" w:space="0" w:color="auto"/>
            <w:left w:val="none" w:sz="0" w:space="0" w:color="auto"/>
            <w:bottom w:val="none" w:sz="0" w:space="0" w:color="auto"/>
            <w:right w:val="none" w:sz="0" w:space="0" w:color="auto"/>
          </w:divBdr>
        </w:div>
        <w:div w:id="986782344">
          <w:marLeft w:val="0"/>
          <w:marRight w:val="0"/>
          <w:marTop w:val="0"/>
          <w:marBottom w:val="200"/>
          <w:divBdr>
            <w:top w:val="none" w:sz="0" w:space="0" w:color="auto"/>
            <w:left w:val="none" w:sz="0" w:space="0" w:color="auto"/>
            <w:bottom w:val="none" w:sz="0" w:space="0" w:color="auto"/>
            <w:right w:val="none" w:sz="0" w:space="0" w:color="auto"/>
          </w:divBdr>
        </w:div>
        <w:div w:id="989478881">
          <w:marLeft w:val="0"/>
          <w:marRight w:val="0"/>
          <w:marTop w:val="0"/>
          <w:marBottom w:val="200"/>
          <w:divBdr>
            <w:top w:val="none" w:sz="0" w:space="0" w:color="auto"/>
            <w:left w:val="none" w:sz="0" w:space="0" w:color="auto"/>
            <w:bottom w:val="none" w:sz="0" w:space="0" w:color="auto"/>
            <w:right w:val="none" w:sz="0" w:space="0" w:color="auto"/>
          </w:divBdr>
        </w:div>
        <w:div w:id="990793880">
          <w:marLeft w:val="0"/>
          <w:marRight w:val="0"/>
          <w:marTop w:val="0"/>
          <w:marBottom w:val="200"/>
          <w:divBdr>
            <w:top w:val="none" w:sz="0" w:space="0" w:color="auto"/>
            <w:left w:val="none" w:sz="0" w:space="0" w:color="auto"/>
            <w:bottom w:val="none" w:sz="0" w:space="0" w:color="auto"/>
            <w:right w:val="none" w:sz="0" w:space="0" w:color="auto"/>
          </w:divBdr>
        </w:div>
        <w:div w:id="995451680">
          <w:marLeft w:val="0"/>
          <w:marRight w:val="0"/>
          <w:marTop w:val="0"/>
          <w:marBottom w:val="200"/>
          <w:divBdr>
            <w:top w:val="none" w:sz="0" w:space="0" w:color="auto"/>
            <w:left w:val="none" w:sz="0" w:space="0" w:color="auto"/>
            <w:bottom w:val="none" w:sz="0" w:space="0" w:color="auto"/>
            <w:right w:val="none" w:sz="0" w:space="0" w:color="auto"/>
          </w:divBdr>
        </w:div>
        <w:div w:id="1002464540">
          <w:marLeft w:val="0"/>
          <w:marRight w:val="0"/>
          <w:marTop w:val="0"/>
          <w:marBottom w:val="200"/>
          <w:divBdr>
            <w:top w:val="none" w:sz="0" w:space="0" w:color="auto"/>
            <w:left w:val="none" w:sz="0" w:space="0" w:color="auto"/>
            <w:bottom w:val="none" w:sz="0" w:space="0" w:color="auto"/>
            <w:right w:val="none" w:sz="0" w:space="0" w:color="auto"/>
          </w:divBdr>
        </w:div>
        <w:div w:id="1009984280">
          <w:marLeft w:val="0"/>
          <w:marRight w:val="0"/>
          <w:marTop w:val="0"/>
          <w:marBottom w:val="200"/>
          <w:divBdr>
            <w:top w:val="none" w:sz="0" w:space="0" w:color="auto"/>
            <w:left w:val="none" w:sz="0" w:space="0" w:color="auto"/>
            <w:bottom w:val="none" w:sz="0" w:space="0" w:color="auto"/>
            <w:right w:val="none" w:sz="0" w:space="0" w:color="auto"/>
          </w:divBdr>
        </w:div>
        <w:div w:id="1011878383">
          <w:marLeft w:val="0"/>
          <w:marRight w:val="0"/>
          <w:marTop w:val="0"/>
          <w:marBottom w:val="200"/>
          <w:divBdr>
            <w:top w:val="none" w:sz="0" w:space="0" w:color="auto"/>
            <w:left w:val="none" w:sz="0" w:space="0" w:color="auto"/>
            <w:bottom w:val="none" w:sz="0" w:space="0" w:color="auto"/>
            <w:right w:val="none" w:sz="0" w:space="0" w:color="auto"/>
          </w:divBdr>
        </w:div>
        <w:div w:id="1013805952">
          <w:marLeft w:val="0"/>
          <w:marRight w:val="0"/>
          <w:marTop w:val="0"/>
          <w:marBottom w:val="200"/>
          <w:divBdr>
            <w:top w:val="none" w:sz="0" w:space="0" w:color="auto"/>
            <w:left w:val="none" w:sz="0" w:space="0" w:color="auto"/>
            <w:bottom w:val="none" w:sz="0" w:space="0" w:color="auto"/>
            <w:right w:val="none" w:sz="0" w:space="0" w:color="auto"/>
          </w:divBdr>
        </w:div>
        <w:div w:id="1038314654">
          <w:marLeft w:val="0"/>
          <w:marRight w:val="0"/>
          <w:marTop w:val="0"/>
          <w:marBottom w:val="200"/>
          <w:divBdr>
            <w:top w:val="none" w:sz="0" w:space="0" w:color="auto"/>
            <w:left w:val="none" w:sz="0" w:space="0" w:color="auto"/>
            <w:bottom w:val="none" w:sz="0" w:space="0" w:color="auto"/>
            <w:right w:val="none" w:sz="0" w:space="0" w:color="auto"/>
          </w:divBdr>
        </w:div>
        <w:div w:id="1056662297">
          <w:marLeft w:val="0"/>
          <w:marRight w:val="0"/>
          <w:marTop w:val="0"/>
          <w:marBottom w:val="200"/>
          <w:divBdr>
            <w:top w:val="none" w:sz="0" w:space="0" w:color="auto"/>
            <w:left w:val="none" w:sz="0" w:space="0" w:color="auto"/>
            <w:bottom w:val="none" w:sz="0" w:space="0" w:color="auto"/>
            <w:right w:val="none" w:sz="0" w:space="0" w:color="auto"/>
          </w:divBdr>
        </w:div>
        <w:div w:id="1063679156">
          <w:marLeft w:val="0"/>
          <w:marRight w:val="0"/>
          <w:marTop w:val="0"/>
          <w:marBottom w:val="200"/>
          <w:divBdr>
            <w:top w:val="none" w:sz="0" w:space="0" w:color="auto"/>
            <w:left w:val="none" w:sz="0" w:space="0" w:color="auto"/>
            <w:bottom w:val="none" w:sz="0" w:space="0" w:color="auto"/>
            <w:right w:val="none" w:sz="0" w:space="0" w:color="auto"/>
          </w:divBdr>
        </w:div>
        <w:div w:id="1069420800">
          <w:marLeft w:val="0"/>
          <w:marRight w:val="0"/>
          <w:marTop w:val="0"/>
          <w:marBottom w:val="200"/>
          <w:divBdr>
            <w:top w:val="none" w:sz="0" w:space="0" w:color="auto"/>
            <w:left w:val="none" w:sz="0" w:space="0" w:color="auto"/>
            <w:bottom w:val="none" w:sz="0" w:space="0" w:color="auto"/>
            <w:right w:val="none" w:sz="0" w:space="0" w:color="auto"/>
          </w:divBdr>
        </w:div>
        <w:div w:id="1070008000">
          <w:marLeft w:val="0"/>
          <w:marRight w:val="0"/>
          <w:marTop w:val="0"/>
          <w:marBottom w:val="200"/>
          <w:divBdr>
            <w:top w:val="none" w:sz="0" w:space="0" w:color="auto"/>
            <w:left w:val="none" w:sz="0" w:space="0" w:color="auto"/>
            <w:bottom w:val="none" w:sz="0" w:space="0" w:color="auto"/>
            <w:right w:val="none" w:sz="0" w:space="0" w:color="auto"/>
          </w:divBdr>
        </w:div>
        <w:div w:id="1081485345">
          <w:marLeft w:val="0"/>
          <w:marRight w:val="0"/>
          <w:marTop w:val="0"/>
          <w:marBottom w:val="200"/>
          <w:divBdr>
            <w:top w:val="none" w:sz="0" w:space="0" w:color="auto"/>
            <w:left w:val="none" w:sz="0" w:space="0" w:color="auto"/>
            <w:bottom w:val="none" w:sz="0" w:space="0" w:color="auto"/>
            <w:right w:val="none" w:sz="0" w:space="0" w:color="auto"/>
          </w:divBdr>
        </w:div>
        <w:div w:id="1083601161">
          <w:marLeft w:val="0"/>
          <w:marRight w:val="0"/>
          <w:marTop w:val="0"/>
          <w:marBottom w:val="200"/>
          <w:divBdr>
            <w:top w:val="none" w:sz="0" w:space="0" w:color="auto"/>
            <w:left w:val="none" w:sz="0" w:space="0" w:color="auto"/>
            <w:bottom w:val="none" w:sz="0" w:space="0" w:color="auto"/>
            <w:right w:val="none" w:sz="0" w:space="0" w:color="auto"/>
          </w:divBdr>
        </w:div>
        <w:div w:id="1084229037">
          <w:marLeft w:val="0"/>
          <w:marRight w:val="0"/>
          <w:marTop w:val="0"/>
          <w:marBottom w:val="200"/>
          <w:divBdr>
            <w:top w:val="none" w:sz="0" w:space="0" w:color="auto"/>
            <w:left w:val="none" w:sz="0" w:space="0" w:color="auto"/>
            <w:bottom w:val="none" w:sz="0" w:space="0" w:color="auto"/>
            <w:right w:val="none" w:sz="0" w:space="0" w:color="auto"/>
          </w:divBdr>
        </w:div>
        <w:div w:id="1097286400">
          <w:marLeft w:val="0"/>
          <w:marRight w:val="0"/>
          <w:marTop w:val="0"/>
          <w:marBottom w:val="200"/>
          <w:divBdr>
            <w:top w:val="none" w:sz="0" w:space="0" w:color="auto"/>
            <w:left w:val="none" w:sz="0" w:space="0" w:color="auto"/>
            <w:bottom w:val="none" w:sz="0" w:space="0" w:color="auto"/>
            <w:right w:val="none" w:sz="0" w:space="0" w:color="auto"/>
          </w:divBdr>
        </w:div>
        <w:div w:id="1098137224">
          <w:marLeft w:val="0"/>
          <w:marRight w:val="0"/>
          <w:marTop w:val="0"/>
          <w:marBottom w:val="200"/>
          <w:divBdr>
            <w:top w:val="none" w:sz="0" w:space="0" w:color="auto"/>
            <w:left w:val="none" w:sz="0" w:space="0" w:color="auto"/>
            <w:bottom w:val="none" w:sz="0" w:space="0" w:color="auto"/>
            <w:right w:val="none" w:sz="0" w:space="0" w:color="auto"/>
          </w:divBdr>
        </w:div>
        <w:div w:id="1101340237">
          <w:marLeft w:val="0"/>
          <w:marRight w:val="0"/>
          <w:marTop w:val="0"/>
          <w:marBottom w:val="200"/>
          <w:divBdr>
            <w:top w:val="none" w:sz="0" w:space="0" w:color="auto"/>
            <w:left w:val="none" w:sz="0" w:space="0" w:color="auto"/>
            <w:bottom w:val="none" w:sz="0" w:space="0" w:color="auto"/>
            <w:right w:val="none" w:sz="0" w:space="0" w:color="auto"/>
          </w:divBdr>
        </w:div>
        <w:div w:id="1103837096">
          <w:marLeft w:val="0"/>
          <w:marRight w:val="0"/>
          <w:marTop w:val="0"/>
          <w:marBottom w:val="200"/>
          <w:divBdr>
            <w:top w:val="none" w:sz="0" w:space="0" w:color="auto"/>
            <w:left w:val="none" w:sz="0" w:space="0" w:color="auto"/>
            <w:bottom w:val="none" w:sz="0" w:space="0" w:color="auto"/>
            <w:right w:val="none" w:sz="0" w:space="0" w:color="auto"/>
          </w:divBdr>
        </w:div>
        <w:div w:id="1128623142">
          <w:marLeft w:val="0"/>
          <w:marRight w:val="0"/>
          <w:marTop w:val="0"/>
          <w:marBottom w:val="200"/>
          <w:divBdr>
            <w:top w:val="none" w:sz="0" w:space="0" w:color="auto"/>
            <w:left w:val="none" w:sz="0" w:space="0" w:color="auto"/>
            <w:bottom w:val="none" w:sz="0" w:space="0" w:color="auto"/>
            <w:right w:val="none" w:sz="0" w:space="0" w:color="auto"/>
          </w:divBdr>
        </w:div>
        <w:div w:id="1129981595">
          <w:marLeft w:val="0"/>
          <w:marRight w:val="0"/>
          <w:marTop w:val="0"/>
          <w:marBottom w:val="200"/>
          <w:divBdr>
            <w:top w:val="none" w:sz="0" w:space="0" w:color="auto"/>
            <w:left w:val="none" w:sz="0" w:space="0" w:color="auto"/>
            <w:bottom w:val="none" w:sz="0" w:space="0" w:color="auto"/>
            <w:right w:val="none" w:sz="0" w:space="0" w:color="auto"/>
          </w:divBdr>
        </w:div>
        <w:div w:id="1133256966">
          <w:marLeft w:val="0"/>
          <w:marRight w:val="0"/>
          <w:marTop w:val="0"/>
          <w:marBottom w:val="200"/>
          <w:divBdr>
            <w:top w:val="none" w:sz="0" w:space="0" w:color="auto"/>
            <w:left w:val="none" w:sz="0" w:space="0" w:color="auto"/>
            <w:bottom w:val="none" w:sz="0" w:space="0" w:color="auto"/>
            <w:right w:val="none" w:sz="0" w:space="0" w:color="auto"/>
          </w:divBdr>
        </w:div>
        <w:div w:id="1154178725">
          <w:marLeft w:val="0"/>
          <w:marRight w:val="0"/>
          <w:marTop w:val="0"/>
          <w:marBottom w:val="200"/>
          <w:divBdr>
            <w:top w:val="none" w:sz="0" w:space="0" w:color="auto"/>
            <w:left w:val="none" w:sz="0" w:space="0" w:color="auto"/>
            <w:bottom w:val="none" w:sz="0" w:space="0" w:color="auto"/>
            <w:right w:val="none" w:sz="0" w:space="0" w:color="auto"/>
          </w:divBdr>
        </w:div>
        <w:div w:id="1154418490">
          <w:marLeft w:val="0"/>
          <w:marRight w:val="0"/>
          <w:marTop w:val="0"/>
          <w:marBottom w:val="200"/>
          <w:divBdr>
            <w:top w:val="none" w:sz="0" w:space="0" w:color="auto"/>
            <w:left w:val="none" w:sz="0" w:space="0" w:color="auto"/>
            <w:bottom w:val="none" w:sz="0" w:space="0" w:color="auto"/>
            <w:right w:val="none" w:sz="0" w:space="0" w:color="auto"/>
          </w:divBdr>
        </w:div>
        <w:div w:id="1157451350">
          <w:marLeft w:val="0"/>
          <w:marRight w:val="0"/>
          <w:marTop w:val="0"/>
          <w:marBottom w:val="200"/>
          <w:divBdr>
            <w:top w:val="none" w:sz="0" w:space="0" w:color="auto"/>
            <w:left w:val="none" w:sz="0" w:space="0" w:color="auto"/>
            <w:bottom w:val="none" w:sz="0" w:space="0" w:color="auto"/>
            <w:right w:val="none" w:sz="0" w:space="0" w:color="auto"/>
          </w:divBdr>
        </w:div>
        <w:div w:id="1159419147">
          <w:marLeft w:val="0"/>
          <w:marRight w:val="0"/>
          <w:marTop w:val="0"/>
          <w:marBottom w:val="200"/>
          <w:divBdr>
            <w:top w:val="none" w:sz="0" w:space="0" w:color="auto"/>
            <w:left w:val="none" w:sz="0" w:space="0" w:color="auto"/>
            <w:bottom w:val="none" w:sz="0" w:space="0" w:color="auto"/>
            <w:right w:val="none" w:sz="0" w:space="0" w:color="auto"/>
          </w:divBdr>
        </w:div>
        <w:div w:id="1162503225">
          <w:marLeft w:val="0"/>
          <w:marRight w:val="0"/>
          <w:marTop w:val="0"/>
          <w:marBottom w:val="200"/>
          <w:divBdr>
            <w:top w:val="none" w:sz="0" w:space="0" w:color="auto"/>
            <w:left w:val="none" w:sz="0" w:space="0" w:color="auto"/>
            <w:bottom w:val="none" w:sz="0" w:space="0" w:color="auto"/>
            <w:right w:val="none" w:sz="0" w:space="0" w:color="auto"/>
          </w:divBdr>
        </w:div>
        <w:div w:id="1163080302">
          <w:marLeft w:val="0"/>
          <w:marRight w:val="0"/>
          <w:marTop w:val="0"/>
          <w:marBottom w:val="200"/>
          <w:divBdr>
            <w:top w:val="none" w:sz="0" w:space="0" w:color="auto"/>
            <w:left w:val="none" w:sz="0" w:space="0" w:color="auto"/>
            <w:bottom w:val="none" w:sz="0" w:space="0" w:color="auto"/>
            <w:right w:val="none" w:sz="0" w:space="0" w:color="auto"/>
          </w:divBdr>
        </w:div>
        <w:div w:id="1166746118">
          <w:marLeft w:val="0"/>
          <w:marRight w:val="0"/>
          <w:marTop w:val="0"/>
          <w:marBottom w:val="200"/>
          <w:divBdr>
            <w:top w:val="none" w:sz="0" w:space="0" w:color="auto"/>
            <w:left w:val="none" w:sz="0" w:space="0" w:color="auto"/>
            <w:bottom w:val="none" w:sz="0" w:space="0" w:color="auto"/>
            <w:right w:val="none" w:sz="0" w:space="0" w:color="auto"/>
          </w:divBdr>
        </w:div>
        <w:div w:id="1166938623">
          <w:marLeft w:val="0"/>
          <w:marRight w:val="0"/>
          <w:marTop w:val="0"/>
          <w:marBottom w:val="200"/>
          <w:divBdr>
            <w:top w:val="none" w:sz="0" w:space="0" w:color="auto"/>
            <w:left w:val="none" w:sz="0" w:space="0" w:color="auto"/>
            <w:bottom w:val="none" w:sz="0" w:space="0" w:color="auto"/>
            <w:right w:val="none" w:sz="0" w:space="0" w:color="auto"/>
          </w:divBdr>
        </w:div>
        <w:div w:id="1168445811">
          <w:marLeft w:val="0"/>
          <w:marRight w:val="0"/>
          <w:marTop w:val="0"/>
          <w:marBottom w:val="200"/>
          <w:divBdr>
            <w:top w:val="none" w:sz="0" w:space="0" w:color="auto"/>
            <w:left w:val="none" w:sz="0" w:space="0" w:color="auto"/>
            <w:bottom w:val="none" w:sz="0" w:space="0" w:color="auto"/>
            <w:right w:val="none" w:sz="0" w:space="0" w:color="auto"/>
          </w:divBdr>
        </w:div>
        <w:div w:id="1181309773">
          <w:marLeft w:val="0"/>
          <w:marRight w:val="0"/>
          <w:marTop w:val="0"/>
          <w:marBottom w:val="200"/>
          <w:divBdr>
            <w:top w:val="none" w:sz="0" w:space="0" w:color="auto"/>
            <w:left w:val="none" w:sz="0" w:space="0" w:color="auto"/>
            <w:bottom w:val="none" w:sz="0" w:space="0" w:color="auto"/>
            <w:right w:val="none" w:sz="0" w:space="0" w:color="auto"/>
          </w:divBdr>
        </w:div>
        <w:div w:id="1184126983">
          <w:marLeft w:val="0"/>
          <w:marRight w:val="0"/>
          <w:marTop w:val="0"/>
          <w:marBottom w:val="200"/>
          <w:divBdr>
            <w:top w:val="none" w:sz="0" w:space="0" w:color="auto"/>
            <w:left w:val="none" w:sz="0" w:space="0" w:color="auto"/>
            <w:bottom w:val="none" w:sz="0" w:space="0" w:color="auto"/>
            <w:right w:val="none" w:sz="0" w:space="0" w:color="auto"/>
          </w:divBdr>
        </w:div>
        <w:div w:id="1191455664">
          <w:marLeft w:val="0"/>
          <w:marRight w:val="0"/>
          <w:marTop w:val="0"/>
          <w:marBottom w:val="200"/>
          <w:divBdr>
            <w:top w:val="none" w:sz="0" w:space="0" w:color="auto"/>
            <w:left w:val="none" w:sz="0" w:space="0" w:color="auto"/>
            <w:bottom w:val="none" w:sz="0" w:space="0" w:color="auto"/>
            <w:right w:val="none" w:sz="0" w:space="0" w:color="auto"/>
          </w:divBdr>
        </w:div>
        <w:div w:id="1199664815">
          <w:marLeft w:val="0"/>
          <w:marRight w:val="0"/>
          <w:marTop w:val="0"/>
          <w:marBottom w:val="200"/>
          <w:divBdr>
            <w:top w:val="none" w:sz="0" w:space="0" w:color="auto"/>
            <w:left w:val="none" w:sz="0" w:space="0" w:color="auto"/>
            <w:bottom w:val="none" w:sz="0" w:space="0" w:color="auto"/>
            <w:right w:val="none" w:sz="0" w:space="0" w:color="auto"/>
          </w:divBdr>
        </w:div>
        <w:div w:id="1200359722">
          <w:marLeft w:val="0"/>
          <w:marRight w:val="0"/>
          <w:marTop w:val="0"/>
          <w:marBottom w:val="200"/>
          <w:divBdr>
            <w:top w:val="none" w:sz="0" w:space="0" w:color="auto"/>
            <w:left w:val="none" w:sz="0" w:space="0" w:color="auto"/>
            <w:bottom w:val="none" w:sz="0" w:space="0" w:color="auto"/>
            <w:right w:val="none" w:sz="0" w:space="0" w:color="auto"/>
          </w:divBdr>
        </w:div>
        <w:div w:id="1208491878">
          <w:marLeft w:val="0"/>
          <w:marRight w:val="0"/>
          <w:marTop w:val="0"/>
          <w:marBottom w:val="200"/>
          <w:divBdr>
            <w:top w:val="none" w:sz="0" w:space="0" w:color="auto"/>
            <w:left w:val="none" w:sz="0" w:space="0" w:color="auto"/>
            <w:bottom w:val="none" w:sz="0" w:space="0" w:color="auto"/>
            <w:right w:val="none" w:sz="0" w:space="0" w:color="auto"/>
          </w:divBdr>
        </w:div>
        <w:div w:id="1217543949">
          <w:marLeft w:val="0"/>
          <w:marRight w:val="0"/>
          <w:marTop w:val="0"/>
          <w:marBottom w:val="200"/>
          <w:divBdr>
            <w:top w:val="none" w:sz="0" w:space="0" w:color="auto"/>
            <w:left w:val="none" w:sz="0" w:space="0" w:color="auto"/>
            <w:bottom w:val="none" w:sz="0" w:space="0" w:color="auto"/>
            <w:right w:val="none" w:sz="0" w:space="0" w:color="auto"/>
          </w:divBdr>
        </w:div>
        <w:div w:id="1218319841">
          <w:marLeft w:val="0"/>
          <w:marRight w:val="0"/>
          <w:marTop w:val="0"/>
          <w:marBottom w:val="200"/>
          <w:divBdr>
            <w:top w:val="none" w:sz="0" w:space="0" w:color="auto"/>
            <w:left w:val="none" w:sz="0" w:space="0" w:color="auto"/>
            <w:bottom w:val="none" w:sz="0" w:space="0" w:color="auto"/>
            <w:right w:val="none" w:sz="0" w:space="0" w:color="auto"/>
          </w:divBdr>
        </w:div>
        <w:div w:id="1219632885">
          <w:marLeft w:val="0"/>
          <w:marRight w:val="0"/>
          <w:marTop w:val="0"/>
          <w:marBottom w:val="200"/>
          <w:divBdr>
            <w:top w:val="none" w:sz="0" w:space="0" w:color="auto"/>
            <w:left w:val="none" w:sz="0" w:space="0" w:color="auto"/>
            <w:bottom w:val="none" w:sz="0" w:space="0" w:color="auto"/>
            <w:right w:val="none" w:sz="0" w:space="0" w:color="auto"/>
          </w:divBdr>
        </w:div>
        <w:div w:id="1226259259">
          <w:marLeft w:val="0"/>
          <w:marRight w:val="0"/>
          <w:marTop w:val="0"/>
          <w:marBottom w:val="200"/>
          <w:divBdr>
            <w:top w:val="none" w:sz="0" w:space="0" w:color="auto"/>
            <w:left w:val="none" w:sz="0" w:space="0" w:color="auto"/>
            <w:bottom w:val="none" w:sz="0" w:space="0" w:color="auto"/>
            <w:right w:val="none" w:sz="0" w:space="0" w:color="auto"/>
          </w:divBdr>
        </w:div>
        <w:div w:id="1232040330">
          <w:marLeft w:val="0"/>
          <w:marRight w:val="0"/>
          <w:marTop w:val="0"/>
          <w:marBottom w:val="200"/>
          <w:divBdr>
            <w:top w:val="none" w:sz="0" w:space="0" w:color="auto"/>
            <w:left w:val="none" w:sz="0" w:space="0" w:color="auto"/>
            <w:bottom w:val="none" w:sz="0" w:space="0" w:color="auto"/>
            <w:right w:val="none" w:sz="0" w:space="0" w:color="auto"/>
          </w:divBdr>
        </w:div>
        <w:div w:id="1236748321">
          <w:marLeft w:val="0"/>
          <w:marRight w:val="0"/>
          <w:marTop w:val="0"/>
          <w:marBottom w:val="200"/>
          <w:divBdr>
            <w:top w:val="none" w:sz="0" w:space="0" w:color="auto"/>
            <w:left w:val="none" w:sz="0" w:space="0" w:color="auto"/>
            <w:bottom w:val="none" w:sz="0" w:space="0" w:color="auto"/>
            <w:right w:val="none" w:sz="0" w:space="0" w:color="auto"/>
          </w:divBdr>
        </w:div>
        <w:div w:id="1243299464">
          <w:marLeft w:val="0"/>
          <w:marRight w:val="0"/>
          <w:marTop w:val="0"/>
          <w:marBottom w:val="200"/>
          <w:divBdr>
            <w:top w:val="none" w:sz="0" w:space="0" w:color="auto"/>
            <w:left w:val="none" w:sz="0" w:space="0" w:color="auto"/>
            <w:bottom w:val="none" w:sz="0" w:space="0" w:color="auto"/>
            <w:right w:val="none" w:sz="0" w:space="0" w:color="auto"/>
          </w:divBdr>
        </w:div>
        <w:div w:id="1243683449">
          <w:marLeft w:val="0"/>
          <w:marRight w:val="0"/>
          <w:marTop w:val="0"/>
          <w:marBottom w:val="200"/>
          <w:divBdr>
            <w:top w:val="none" w:sz="0" w:space="0" w:color="auto"/>
            <w:left w:val="none" w:sz="0" w:space="0" w:color="auto"/>
            <w:bottom w:val="none" w:sz="0" w:space="0" w:color="auto"/>
            <w:right w:val="none" w:sz="0" w:space="0" w:color="auto"/>
          </w:divBdr>
        </w:div>
        <w:div w:id="1256014228">
          <w:marLeft w:val="0"/>
          <w:marRight w:val="0"/>
          <w:marTop w:val="0"/>
          <w:marBottom w:val="200"/>
          <w:divBdr>
            <w:top w:val="none" w:sz="0" w:space="0" w:color="auto"/>
            <w:left w:val="none" w:sz="0" w:space="0" w:color="auto"/>
            <w:bottom w:val="none" w:sz="0" w:space="0" w:color="auto"/>
            <w:right w:val="none" w:sz="0" w:space="0" w:color="auto"/>
          </w:divBdr>
        </w:div>
        <w:div w:id="1257404865">
          <w:marLeft w:val="0"/>
          <w:marRight w:val="0"/>
          <w:marTop w:val="0"/>
          <w:marBottom w:val="200"/>
          <w:divBdr>
            <w:top w:val="none" w:sz="0" w:space="0" w:color="auto"/>
            <w:left w:val="none" w:sz="0" w:space="0" w:color="auto"/>
            <w:bottom w:val="none" w:sz="0" w:space="0" w:color="auto"/>
            <w:right w:val="none" w:sz="0" w:space="0" w:color="auto"/>
          </w:divBdr>
        </w:div>
        <w:div w:id="1271475239">
          <w:marLeft w:val="0"/>
          <w:marRight w:val="0"/>
          <w:marTop w:val="0"/>
          <w:marBottom w:val="200"/>
          <w:divBdr>
            <w:top w:val="none" w:sz="0" w:space="0" w:color="auto"/>
            <w:left w:val="none" w:sz="0" w:space="0" w:color="auto"/>
            <w:bottom w:val="none" w:sz="0" w:space="0" w:color="auto"/>
            <w:right w:val="none" w:sz="0" w:space="0" w:color="auto"/>
          </w:divBdr>
        </w:div>
        <w:div w:id="1279919761">
          <w:marLeft w:val="0"/>
          <w:marRight w:val="0"/>
          <w:marTop w:val="0"/>
          <w:marBottom w:val="200"/>
          <w:divBdr>
            <w:top w:val="none" w:sz="0" w:space="0" w:color="auto"/>
            <w:left w:val="none" w:sz="0" w:space="0" w:color="auto"/>
            <w:bottom w:val="none" w:sz="0" w:space="0" w:color="auto"/>
            <w:right w:val="none" w:sz="0" w:space="0" w:color="auto"/>
          </w:divBdr>
        </w:div>
        <w:div w:id="1282422143">
          <w:marLeft w:val="0"/>
          <w:marRight w:val="0"/>
          <w:marTop w:val="0"/>
          <w:marBottom w:val="200"/>
          <w:divBdr>
            <w:top w:val="none" w:sz="0" w:space="0" w:color="auto"/>
            <w:left w:val="none" w:sz="0" w:space="0" w:color="auto"/>
            <w:bottom w:val="none" w:sz="0" w:space="0" w:color="auto"/>
            <w:right w:val="none" w:sz="0" w:space="0" w:color="auto"/>
          </w:divBdr>
        </w:div>
        <w:div w:id="1282758422">
          <w:marLeft w:val="0"/>
          <w:marRight w:val="0"/>
          <w:marTop w:val="0"/>
          <w:marBottom w:val="200"/>
          <w:divBdr>
            <w:top w:val="none" w:sz="0" w:space="0" w:color="auto"/>
            <w:left w:val="none" w:sz="0" w:space="0" w:color="auto"/>
            <w:bottom w:val="none" w:sz="0" w:space="0" w:color="auto"/>
            <w:right w:val="none" w:sz="0" w:space="0" w:color="auto"/>
          </w:divBdr>
        </w:div>
        <w:div w:id="1297032119">
          <w:marLeft w:val="0"/>
          <w:marRight w:val="0"/>
          <w:marTop w:val="0"/>
          <w:marBottom w:val="200"/>
          <w:divBdr>
            <w:top w:val="none" w:sz="0" w:space="0" w:color="auto"/>
            <w:left w:val="none" w:sz="0" w:space="0" w:color="auto"/>
            <w:bottom w:val="none" w:sz="0" w:space="0" w:color="auto"/>
            <w:right w:val="none" w:sz="0" w:space="0" w:color="auto"/>
          </w:divBdr>
        </w:div>
        <w:div w:id="1297445556">
          <w:marLeft w:val="0"/>
          <w:marRight w:val="0"/>
          <w:marTop w:val="0"/>
          <w:marBottom w:val="200"/>
          <w:divBdr>
            <w:top w:val="none" w:sz="0" w:space="0" w:color="auto"/>
            <w:left w:val="none" w:sz="0" w:space="0" w:color="auto"/>
            <w:bottom w:val="none" w:sz="0" w:space="0" w:color="auto"/>
            <w:right w:val="none" w:sz="0" w:space="0" w:color="auto"/>
          </w:divBdr>
        </w:div>
        <w:div w:id="1305085085">
          <w:marLeft w:val="0"/>
          <w:marRight w:val="0"/>
          <w:marTop w:val="0"/>
          <w:marBottom w:val="200"/>
          <w:divBdr>
            <w:top w:val="none" w:sz="0" w:space="0" w:color="auto"/>
            <w:left w:val="none" w:sz="0" w:space="0" w:color="auto"/>
            <w:bottom w:val="none" w:sz="0" w:space="0" w:color="auto"/>
            <w:right w:val="none" w:sz="0" w:space="0" w:color="auto"/>
          </w:divBdr>
        </w:div>
        <w:div w:id="1306160137">
          <w:marLeft w:val="0"/>
          <w:marRight w:val="0"/>
          <w:marTop w:val="0"/>
          <w:marBottom w:val="200"/>
          <w:divBdr>
            <w:top w:val="none" w:sz="0" w:space="0" w:color="auto"/>
            <w:left w:val="none" w:sz="0" w:space="0" w:color="auto"/>
            <w:bottom w:val="none" w:sz="0" w:space="0" w:color="auto"/>
            <w:right w:val="none" w:sz="0" w:space="0" w:color="auto"/>
          </w:divBdr>
        </w:div>
        <w:div w:id="1309288295">
          <w:marLeft w:val="0"/>
          <w:marRight w:val="0"/>
          <w:marTop w:val="0"/>
          <w:marBottom w:val="200"/>
          <w:divBdr>
            <w:top w:val="none" w:sz="0" w:space="0" w:color="auto"/>
            <w:left w:val="none" w:sz="0" w:space="0" w:color="auto"/>
            <w:bottom w:val="none" w:sz="0" w:space="0" w:color="auto"/>
            <w:right w:val="none" w:sz="0" w:space="0" w:color="auto"/>
          </w:divBdr>
        </w:div>
        <w:div w:id="1313291575">
          <w:marLeft w:val="0"/>
          <w:marRight w:val="0"/>
          <w:marTop w:val="0"/>
          <w:marBottom w:val="200"/>
          <w:divBdr>
            <w:top w:val="none" w:sz="0" w:space="0" w:color="auto"/>
            <w:left w:val="none" w:sz="0" w:space="0" w:color="auto"/>
            <w:bottom w:val="none" w:sz="0" w:space="0" w:color="auto"/>
            <w:right w:val="none" w:sz="0" w:space="0" w:color="auto"/>
          </w:divBdr>
        </w:div>
        <w:div w:id="1316030666">
          <w:marLeft w:val="0"/>
          <w:marRight w:val="0"/>
          <w:marTop w:val="0"/>
          <w:marBottom w:val="200"/>
          <w:divBdr>
            <w:top w:val="none" w:sz="0" w:space="0" w:color="auto"/>
            <w:left w:val="none" w:sz="0" w:space="0" w:color="auto"/>
            <w:bottom w:val="none" w:sz="0" w:space="0" w:color="auto"/>
            <w:right w:val="none" w:sz="0" w:space="0" w:color="auto"/>
          </w:divBdr>
        </w:div>
        <w:div w:id="1319263173">
          <w:marLeft w:val="0"/>
          <w:marRight w:val="0"/>
          <w:marTop w:val="0"/>
          <w:marBottom w:val="200"/>
          <w:divBdr>
            <w:top w:val="none" w:sz="0" w:space="0" w:color="auto"/>
            <w:left w:val="none" w:sz="0" w:space="0" w:color="auto"/>
            <w:bottom w:val="none" w:sz="0" w:space="0" w:color="auto"/>
            <w:right w:val="none" w:sz="0" w:space="0" w:color="auto"/>
          </w:divBdr>
        </w:div>
        <w:div w:id="1322079741">
          <w:marLeft w:val="0"/>
          <w:marRight w:val="0"/>
          <w:marTop w:val="0"/>
          <w:marBottom w:val="200"/>
          <w:divBdr>
            <w:top w:val="none" w:sz="0" w:space="0" w:color="auto"/>
            <w:left w:val="none" w:sz="0" w:space="0" w:color="auto"/>
            <w:bottom w:val="none" w:sz="0" w:space="0" w:color="auto"/>
            <w:right w:val="none" w:sz="0" w:space="0" w:color="auto"/>
          </w:divBdr>
        </w:div>
        <w:div w:id="1324313899">
          <w:marLeft w:val="0"/>
          <w:marRight w:val="0"/>
          <w:marTop w:val="0"/>
          <w:marBottom w:val="200"/>
          <w:divBdr>
            <w:top w:val="none" w:sz="0" w:space="0" w:color="auto"/>
            <w:left w:val="none" w:sz="0" w:space="0" w:color="auto"/>
            <w:bottom w:val="none" w:sz="0" w:space="0" w:color="auto"/>
            <w:right w:val="none" w:sz="0" w:space="0" w:color="auto"/>
          </w:divBdr>
        </w:div>
        <w:div w:id="1328510311">
          <w:marLeft w:val="0"/>
          <w:marRight w:val="0"/>
          <w:marTop w:val="0"/>
          <w:marBottom w:val="200"/>
          <w:divBdr>
            <w:top w:val="none" w:sz="0" w:space="0" w:color="auto"/>
            <w:left w:val="none" w:sz="0" w:space="0" w:color="auto"/>
            <w:bottom w:val="none" w:sz="0" w:space="0" w:color="auto"/>
            <w:right w:val="none" w:sz="0" w:space="0" w:color="auto"/>
          </w:divBdr>
        </w:div>
        <w:div w:id="1334453664">
          <w:marLeft w:val="0"/>
          <w:marRight w:val="0"/>
          <w:marTop w:val="0"/>
          <w:marBottom w:val="200"/>
          <w:divBdr>
            <w:top w:val="none" w:sz="0" w:space="0" w:color="auto"/>
            <w:left w:val="none" w:sz="0" w:space="0" w:color="auto"/>
            <w:bottom w:val="none" w:sz="0" w:space="0" w:color="auto"/>
            <w:right w:val="none" w:sz="0" w:space="0" w:color="auto"/>
          </w:divBdr>
        </w:div>
        <w:div w:id="1336954213">
          <w:marLeft w:val="0"/>
          <w:marRight w:val="0"/>
          <w:marTop w:val="0"/>
          <w:marBottom w:val="200"/>
          <w:divBdr>
            <w:top w:val="none" w:sz="0" w:space="0" w:color="auto"/>
            <w:left w:val="none" w:sz="0" w:space="0" w:color="auto"/>
            <w:bottom w:val="none" w:sz="0" w:space="0" w:color="auto"/>
            <w:right w:val="none" w:sz="0" w:space="0" w:color="auto"/>
          </w:divBdr>
        </w:div>
        <w:div w:id="1348867823">
          <w:marLeft w:val="0"/>
          <w:marRight w:val="0"/>
          <w:marTop w:val="0"/>
          <w:marBottom w:val="200"/>
          <w:divBdr>
            <w:top w:val="none" w:sz="0" w:space="0" w:color="auto"/>
            <w:left w:val="none" w:sz="0" w:space="0" w:color="auto"/>
            <w:bottom w:val="none" w:sz="0" w:space="0" w:color="auto"/>
            <w:right w:val="none" w:sz="0" w:space="0" w:color="auto"/>
          </w:divBdr>
        </w:div>
        <w:div w:id="1366446034">
          <w:marLeft w:val="0"/>
          <w:marRight w:val="0"/>
          <w:marTop w:val="0"/>
          <w:marBottom w:val="200"/>
          <w:divBdr>
            <w:top w:val="none" w:sz="0" w:space="0" w:color="auto"/>
            <w:left w:val="none" w:sz="0" w:space="0" w:color="auto"/>
            <w:bottom w:val="none" w:sz="0" w:space="0" w:color="auto"/>
            <w:right w:val="none" w:sz="0" w:space="0" w:color="auto"/>
          </w:divBdr>
        </w:div>
        <w:div w:id="1380743199">
          <w:marLeft w:val="0"/>
          <w:marRight w:val="0"/>
          <w:marTop w:val="0"/>
          <w:marBottom w:val="200"/>
          <w:divBdr>
            <w:top w:val="none" w:sz="0" w:space="0" w:color="auto"/>
            <w:left w:val="none" w:sz="0" w:space="0" w:color="auto"/>
            <w:bottom w:val="none" w:sz="0" w:space="0" w:color="auto"/>
            <w:right w:val="none" w:sz="0" w:space="0" w:color="auto"/>
          </w:divBdr>
        </w:div>
        <w:div w:id="1383210181">
          <w:marLeft w:val="0"/>
          <w:marRight w:val="0"/>
          <w:marTop w:val="0"/>
          <w:marBottom w:val="200"/>
          <w:divBdr>
            <w:top w:val="none" w:sz="0" w:space="0" w:color="auto"/>
            <w:left w:val="none" w:sz="0" w:space="0" w:color="auto"/>
            <w:bottom w:val="none" w:sz="0" w:space="0" w:color="auto"/>
            <w:right w:val="none" w:sz="0" w:space="0" w:color="auto"/>
          </w:divBdr>
        </w:div>
        <w:div w:id="1384596569">
          <w:marLeft w:val="0"/>
          <w:marRight w:val="0"/>
          <w:marTop w:val="0"/>
          <w:marBottom w:val="200"/>
          <w:divBdr>
            <w:top w:val="none" w:sz="0" w:space="0" w:color="auto"/>
            <w:left w:val="none" w:sz="0" w:space="0" w:color="auto"/>
            <w:bottom w:val="none" w:sz="0" w:space="0" w:color="auto"/>
            <w:right w:val="none" w:sz="0" w:space="0" w:color="auto"/>
          </w:divBdr>
        </w:div>
        <w:div w:id="1398552018">
          <w:marLeft w:val="0"/>
          <w:marRight w:val="0"/>
          <w:marTop w:val="0"/>
          <w:marBottom w:val="200"/>
          <w:divBdr>
            <w:top w:val="none" w:sz="0" w:space="0" w:color="auto"/>
            <w:left w:val="none" w:sz="0" w:space="0" w:color="auto"/>
            <w:bottom w:val="none" w:sz="0" w:space="0" w:color="auto"/>
            <w:right w:val="none" w:sz="0" w:space="0" w:color="auto"/>
          </w:divBdr>
        </w:div>
        <w:div w:id="1400253005">
          <w:marLeft w:val="0"/>
          <w:marRight w:val="0"/>
          <w:marTop w:val="0"/>
          <w:marBottom w:val="200"/>
          <w:divBdr>
            <w:top w:val="none" w:sz="0" w:space="0" w:color="auto"/>
            <w:left w:val="none" w:sz="0" w:space="0" w:color="auto"/>
            <w:bottom w:val="none" w:sz="0" w:space="0" w:color="auto"/>
            <w:right w:val="none" w:sz="0" w:space="0" w:color="auto"/>
          </w:divBdr>
        </w:div>
        <w:div w:id="1403217739">
          <w:marLeft w:val="0"/>
          <w:marRight w:val="0"/>
          <w:marTop w:val="0"/>
          <w:marBottom w:val="200"/>
          <w:divBdr>
            <w:top w:val="none" w:sz="0" w:space="0" w:color="auto"/>
            <w:left w:val="none" w:sz="0" w:space="0" w:color="auto"/>
            <w:bottom w:val="none" w:sz="0" w:space="0" w:color="auto"/>
            <w:right w:val="none" w:sz="0" w:space="0" w:color="auto"/>
          </w:divBdr>
        </w:div>
        <w:div w:id="1412923364">
          <w:marLeft w:val="0"/>
          <w:marRight w:val="0"/>
          <w:marTop w:val="0"/>
          <w:marBottom w:val="200"/>
          <w:divBdr>
            <w:top w:val="none" w:sz="0" w:space="0" w:color="auto"/>
            <w:left w:val="none" w:sz="0" w:space="0" w:color="auto"/>
            <w:bottom w:val="none" w:sz="0" w:space="0" w:color="auto"/>
            <w:right w:val="none" w:sz="0" w:space="0" w:color="auto"/>
          </w:divBdr>
        </w:div>
        <w:div w:id="1434207310">
          <w:marLeft w:val="0"/>
          <w:marRight w:val="0"/>
          <w:marTop w:val="0"/>
          <w:marBottom w:val="200"/>
          <w:divBdr>
            <w:top w:val="none" w:sz="0" w:space="0" w:color="auto"/>
            <w:left w:val="none" w:sz="0" w:space="0" w:color="auto"/>
            <w:bottom w:val="none" w:sz="0" w:space="0" w:color="auto"/>
            <w:right w:val="none" w:sz="0" w:space="0" w:color="auto"/>
          </w:divBdr>
        </w:div>
        <w:div w:id="1436821852">
          <w:marLeft w:val="0"/>
          <w:marRight w:val="0"/>
          <w:marTop w:val="0"/>
          <w:marBottom w:val="200"/>
          <w:divBdr>
            <w:top w:val="none" w:sz="0" w:space="0" w:color="auto"/>
            <w:left w:val="none" w:sz="0" w:space="0" w:color="auto"/>
            <w:bottom w:val="none" w:sz="0" w:space="0" w:color="auto"/>
            <w:right w:val="none" w:sz="0" w:space="0" w:color="auto"/>
          </w:divBdr>
        </w:div>
        <w:div w:id="1456752601">
          <w:marLeft w:val="0"/>
          <w:marRight w:val="0"/>
          <w:marTop w:val="0"/>
          <w:marBottom w:val="200"/>
          <w:divBdr>
            <w:top w:val="none" w:sz="0" w:space="0" w:color="auto"/>
            <w:left w:val="none" w:sz="0" w:space="0" w:color="auto"/>
            <w:bottom w:val="none" w:sz="0" w:space="0" w:color="auto"/>
            <w:right w:val="none" w:sz="0" w:space="0" w:color="auto"/>
          </w:divBdr>
        </w:div>
        <w:div w:id="1457792643">
          <w:marLeft w:val="0"/>
          <w:marRight w:val="0"/>
          <w:marTop w:val="0"/>
          <w:marBottom w:val="200"/>
          <w:divBdr>
            <w:top w:val="none" w:sz="0" w:space="0" w:color="auto"/>
            <w:left w:val="none" w:sz="0" w:space="0" w:color="auto"/>
            <w:bottom w:val="none" w:sz="0" w:space="0" w:color="auto"/>
            <w:right w:val="none" w:sz="0" w:space="0" w:color="auto"/>
          </w:divBdr>
        </w:div>
        <w:div w:id="1458528537">
          <w:marLeft w:val="0"/>
          <w:marRight w:val="0"/>
          <w:marTop w:val="0"/>
          <w:marBottom w:val="200"/>
          <w:divBdr>
            <w:top w:val="none" w:sz="0" w:space="0" w:color="auto"/>
            <w:left w:val="none" w:sz="0" w:space="0" w:color="auto"/>
            <w:bottom w:val="none" w:sz="0" w:space="0" w:color="auto"/>
            <w:right w:val="none" w:sz="0" w:space="0" w:color="auto"/>
          </w:divBdr>
        </w:div>
        <w:div w:id="1461455318">
          <w:marLeft w:val="0"/>
          <w:marRight w:val="0"/>
          <w:marTop w:val="0"/>
          <w:marBottom w:val="200"/>
          <w:divBdr>
            <w:top w:val="none" w:sz="0" w:space="0" w:color="auto"/>
            <w:left w:val="none" w:sz="0" w:space="0" w:color="auto"/>
            <w:bottom w:val="none" w:sz="0" w:space="0" w:color="auto"/>
            <w:right w:val="none" w:sz="0" w:space="0" w:color="auto"/>
          </w:divBdr>
        </w:div>
        <w:div w:id="1466004375">
          <w:marLeft w:val="0"/>
          <w:marRight w:val="0"/>
          <w:marTop w:val="0"/>
          <w:marBottom w:val="200"/>
          <w:divBdr>
            <w:top w:val="none" w:sz="0" w:space="0" w:color="auto"/>
            <w:left w:val="none" w:sz="0" w:space="0" w:color="auto"/>
            <w:bottom w:val="none" w:sz="0" w:space="0" w:color="auto"/>
            <w:right w:val="none" w:sz="0" w:space="0" w:color="auto"/>
          </w:divBdr>
        </w:div>
        <w:div w:id="1471554873">
          <w:marLeft w:val="0"/>
          <w:marRight w:val="0"/>
          <w:marTop w:val="0"/>
          <w:marBottom w:val="200"/>
          <w:divBdr>
            <w:top w:val="none" w:sz="0" w:space="0" w:color="auto"/>
            <w:left w:val="none" w:sz="0" w:space="0" w:color="auto"/>
            <w:bottom w:val="none" w:sz="0" w:space="0" w:color="auto"/>
            <w:right w:val="none" w:sz="0" w:space="0" w:color="auto"/>
          </w:divBdr>
        </w:div>
        <w:div w:id="1475021594">
          <w:marLeft w:val="0"/>
          <w:marRight w:val="0"/>
          <w:marTop w:val="0"/>
          <w:marBottom w:val="200"/>
          <w:divBdr>
            <w:top w:val="none" w:sz="0" w:space="0" w:color="auto"/>
            <w:left w:val="none" w:sz="0" w:space="0" w:color="auto"/>
            <w:bottom w:val="none" w:sz="0" w:space="0" w:color="auto"/>
            <w:right w:val="none" w:sz="0" w:space="0" w:color="auto"/>
          </w:divBdr>
        </w:div>
        <w:div w:id="1483156960">
          <w:marLeft w:val="0"/>
          <w:marRight w:val="0"/>
          <w:marTop w:val="0"/>
          <w:marBottom w:val="200"/>
          <w:divBdr>
            <w:top w:val="none" w:sz="0" w:space="0" w:color="auto"/>
            <w:left w:val="none" w:sz="0" w:space="0" w:color="auto"/>
            <w:bottom w:val="none" w:sz="0" w:space="0" w:color="auto"/>
            <w:right w:val="none" w:sz="0" w:space="0" w:color="auto"/>
          </w:divBdr>
        </w:div>
        <w:div w:id="1486622995">
          <w:marLeft w:val="0"/>
          <w:marRight w:val="0"/>
          <w:marTop w:val="0"/>
          <w:marBottom w:val="200"/>
          <w:divBdr>
            <w:top w:val="none" w:sz="0" w:space="0" w:color="auto"/>
            <w:left w:val="none" w:sz="0" w:space="0" w:color="auto"/>
            <w:bottom w:val="none" w:sz="0" w:space="0" w:color="auto"/>
            <w:right w:val="none" w:sz="0" w:space="0" w:color="auto"/>
          </w:divBdr>
        </w:div>
        <w:div w:id="1489438440">
          <w:marLeft w:val="0"/>
          <w:marRight w:val="0"/>
          <w:marTop w:val="0"/>
          <w:marBottom w:val="200"/>
          <w:divBdr>
            <w:top w:val="none" w:sz="0" w:space="0" w:color="auto"/>
            <w:left w:val="none" w:sz="0" w:space="0" w:color="auto"/>
            <w:bottom w:val="none" w:sz="0" w:space="0" w:color="auto"/>
            <w:right w:val="none" w:sz="0" w:space="0" w:color="auto"/>
          </w:divBdr>
        </w:div>
        <w:div w:id="1491484941">
          <w:marLeft w:val="0"/>
          <w:marRight w:val="0"/>
          <w:marTop w:val="0"/>
          <w:marBottom w:val="200"/>
          <w:divBdr>
            <w:top w:val="none" w:sz="0" w:space="0" w:color="auto"/>
            <w:left w:val="none" w:sz="0" w:space="0" w:color="auto"/>
            <w:bottom w:val="none" w:sz="0" w:space="0" w:color="auto"/>
            <w:right w:val="none" w:sz="0" w:space="0" w:color="auto"/>
          </w:divBdr>
        </w:div>
        <w:div w:id="1504051760">
          <w:marLeft w:val="0"/>
          <w:marRight w:val="0"/>
          <w:marTop w:val="0"/>
          <w:marBottom w:val="200"/>
          <w:divBdr>
            <w:top w:val="none" w:sz="0" w:space="0" w:color="auto"/>
            <w:left w:val="none" w:sz="0" w:space="0" w:color="auto"/>
            <w:bottom w:val="none" w:sz="0" w:space="0" w:color="auto"/>
            <w:right w:val="none" w:sz="0" w:space="0" w:color="auto"/>
          </w:divBdr>
        </w:div>
        <w:div w:id="1508405945">
          <w:marLeft w:val="0"/>
          <w:marRight w:val="0"/>
          <w:marTop w:val="0"/>
          <w:marBottom w:val="200"/>
          <w:divBdr>
            <w:top w:val="none" w:sz="0" w:space="0" w:color="auto"/>
            <w:left w:val="none" w:sz="0" w:space="0" w:color="auto"/>
            <w:bottom w:val="none" w:sz="0" w:space="0" w:color="auto"/>
            <w:right w:val="none" w:sz="0" w:space="0" w:color="auto"/>
          </w:divBdr>
        </w:div>
        <w:div w:id="1516528816">
          <w:marLeft w:val="0"/>
          <w:marRight w:val="0"/>
          <w:marTop w:val="0"/>
          <w:marBottom w:val="200"/>
          <w:divBdr>
            <w:top w:val="none" w:sz="0" w:space="0" w:color="auto"/>
            <w:left w:val="none" w:sz="0" w:space="0" w:color="auto"/>
            <w:bottom w:val="none" w:sz="0" w:space="0" w:color="auto"/>
            <w:right w:val="none" w:sz="0" w:space="0" w:color="auto"/>
          </w:divBdr>
        </w:div>
        <w:div w:id="1523781053">
          <w:marLeft w:val="0"/>
          <w:marRight w:val="0"/>
          <w:marTop w:val="0"/>
          <w:marBottom w:val="200"/>
          <w:divBdr>
            <w:top w:val="none" w:sz="0" w:space="0" w:color="auto"/>
            <w:left w:val="none" w:sz="0" w:space="0" w:color="auto"/>
            <w:bottom w:val="none" w:sz="0" w:space="0" w:color="auto"/>
            <w:right w:val="none" w:sz="0" w:space="0" w:color="auto"/>
          </w:divBdr>
        </w:div>
        <w:div w:id="1549760934">
          <w:marLeft w:val="0"/>
          <w:marRight w:val="0"/>
          <w:marTop w:val="0"/>
          <w:marBottom w:val="200"/>
          <w:divBdr>
            <w:top w:val="none" w:sz="0" w:space="0" w:color="auto"/>
            <w:left w:val="none" w:sz="0" w:space="0" w:color="auto"/>
            <w:bottom w:val="none" w:sz="0" w:space="0" w:color="auto"/>
            <w:right w:val="none" w:sz="0" w:space="0" w:color="auto"/>
          </w:divBdr>
        </w:div>
        <w:div w:id="1552959628">
          <w:marLeft w:val="0"/>
          <w:marRight w:val="0"/>
          <w:marTop w:val="0"/>
          <w:marBottom w:val="200"/>
          <w:divBdr>
            <w:top w:val="none" w:sz="0" w:space="0" w:color="auto"/>
            <w:left w:val="none" w:sz="0" w:space="0" w:color="auto"/>
            <w:bottom w:val="none" w:sz="0" w:space="0" w:color="auto"/>
            <w:right w:val="none" w:sz="0" w:space="0" w:color="auto"/>
          </w:divBdr>
        </w:div>
        <w:div w:id="1556427845">
          <w:marLeft w:val="0"/>
          <w:marRight w:val="0"/>
          <w:marTop w:val="0"/>
          <w:marBottom w:val="200"/>
          <w:divBdr>
            <w:top w:val="none" w:sz="0" w:space="0" w:color="auto"/>
            <w:left w:val="none" w:sz="0" w:space="0" w:color="auto"/>
            <w:bottom w:val="none" w:sz="0" w:space="0" w:color="auto"/>
            <w:right w:val="none" w:sz="0" w:space="0" w:color="auto"/>
          </w:divBdr>
        </w:div>
        <w:div w:id="1556693921">
          <w:marLeft w:val="0"/>
          <w:marRight w:val="0"/>
          <w:marTop w:val="0"/>
          <w:marBottom w:val="200"/>
          <w:divBdr>
            <w:top w:val="none" w:sz="0" w:space="0" w:color="auto"/>
            <w:left w:val="none" w:sz="0" w:space="0" w:color="auto"/>
            <w:bottom w:val="none" w:sz="0" w:space="0" w:color="auto"/>
            <w:right w:val="none" w:sz="0" w:space="0" w:color="auto"/>
          </w:divBdr>
        </w:div>
        <w:div w:id="1557472031">
          <w:marLeft w:val="0"/>
          <w:marRight w:val="0"/>
          <w:marTop w:val="0"/>
          <w:marBottom w:val="200"/>
          <w:divBdr>
            <w:top w:val="none" w:sz="0" w:space="0" w:color="auto"/>
            <w:left w:val="none" w:sz="0" w:space="0" w:color="auto"/>
            <w:bottom w:val="none" w:sz="0" w:space="0" w:color="auto"/>
            <w:right w:val="none" w:sz="0" w:space="0" w:color="auto"/>
          </w:divBdr>
        </w:div>
        <w:div w:id="1564681493">
          <w:marLeft w:val="0"/>
          <w:marRight w:val="0"/>
          <w:marTop w:val="0"/>
          <w:marBottom w:val="200"/>
          <w:divBdr>
            <w:top w:val="none" w:sz="0" w:space="0" w:color="auto"/>
            <w:left w:val="none" w:sz="0" w:space="0" w:color="auto"/>
            <w:bottom w:val="none" w:sz="0" w:space="0" w:color="auto"/>
            <w:right w:val="none" w:sz="0" w:space="0" w:color="auto"/>
          </w:divBdr>
        </w:div>
        <w:div w:id="1564753070">
          <w:marLeft w:val="0"/>
          <w:marRight w:val="0"/>
          <w:marTop w:val="0"/>
          <w:marBottom w:val="200"/>
          <w:divBdr>
            <w:top w:val="none" w:sz="0" w:space="0" w:color="auto"/>
            <w:left w:val="none" w:sz="0" w:space="0" w:color="auto"/>
            <w:bottom w:val="none" w:sz="0" w:space="0" w:color="auto"/>
            <w:right w:val="none" w:sz="0" w:space="0" w:color="auto"/>
          </w:divBdr>
        </w:div>
        <w:div w:id="1579630066">
          <w:marLeft w:val="0"/>
          <w:marRight w:val="0"/>
          <w:marTop w:val="0"/>
          <w:marBottom w:val="200"/>
          <w:divBdr>
            <w:top w:val="none" w:sz="0" w:space="0" w:color="auto"/>
            <w:left w:val="none" w:sz="0" w:space="0" w:color="auto"/>
            <w:bottom w:val="none" w:sz="0" w:space="0" w:color="auto"/>
            <w:right w:val="none" w:sz="0" w:space="0" w:color="auto"/>
          </w:divBdr>
        </w:div>
        <w:div w:id="1583415711">
          <w:marLeft w:val="0"/>
          <w:marRight w:val="0"/>
          <w:marTop w:val="0"/>
          <w:marBottom w:val="200"/>
          <w:divBdr>
            <w:top w:val="none" w:sz="0" w:space="0" w:color="auto"/>
            <w:left w:val="none" w:sz="0" w:space="0" w:color="auto"/>
            <w:bottom w:val="none" w:sz="0" w:space="0" w:color="auto"/>
            <w:right w:val="none" w:sz="0" w:space="0" w:color="auto"/>
          </w:divBdr>
        </w:div>
        <w:div w:id="1588230139">
          <w:marLeft w:val="0"/>
          <w:marRight w:val="0"/>
          <w:marTop w:val="0"/>
          <w:marBottom w:val="200"/>
          <w:divBdr>
            <w:top w:val="none" w:sz="0" w:space="0" w:color="auto"/>
            <w:left w:val="none" w:sz="0" w:space="0" w:color="auto"/>
            <w:bottom w:val="none" w:sz="0" w:space="0" w:color="auto"/>
            <w:right w:val="none" w:sz="0" w:space="0" w:color="auto"/>
          </w:divBdr>
        </w:div>
        <w:div w:id="1589388214">
          <w:marLeft w:val="0"/>
          <w:marRight w:val="0"/>
          <w:marTop w:val="0"/>
          <w:marBottom w:val="200"/>
          <w:divBdr>
            <w:top w:val="none" w:sz="0" w:space="0" w:color="auto"/>
            <w:left w:val="none" w:sz="0" w:space="0" w:color="auto"/>
            <w:bottom w:val="none" w:sz="0" w:space="0" w:color="auto"/>
            <w:right w:val="none" w:sz="0" w:space="0" w:color="auto"/>
          </w:divBdr>
        </w:div>
        <w:div w:id="1596402585">
          <w:marLeft w:val="0"/>
          <w:marRight w:val="0"/>
          <w:marTop w:val="0"/>
          <w:marBottom w:val="200"/>
          <w:divBdr>
            <w:top w:val="none" w:sz="0" w:space="0" w:color="auto"/>
            <w:left w:val="none" w:sz="0" w:space="0" w:color="auto"/>
            <w:bottom w:val="none" w:sz="0" w:space="0" w:color="auto"/>
            <w:right w:val="none" w:sz="0" w:space="0" w:color="auto"/>
          </w:divBdr>
        </w:div>
        <w:div w:id="1601839920">
          <w:marLeft w:val="0"/>
          <w:marRight w:val="0"/>
          <w:marTop w:val="0"/>
          <w:marBottom w:val="200"/>
          <w:divBdr>
            <w:top w:val="none" w:sz="0" w:space="0" w:color="auto"/>
            <w:left w:val="none" w:sz="0" w:space="0" w:color="auto"/>
            <w:bottom w:val="none" w:sz="0" w:space="0" w:color="auto"/>
            <w:right w:val="none" w:sz="0" w:space="0" w:color="auto"/>
          </w:divBdr>
        </w:div>
        <w:div w:id="1605066811">
          <w:marLeft w:val="0"/>
          <w:marRight w:val="0"/>
          <w:marTop w:val="0"/>
          <w:marBottom w:val="200"/>
          <w:divBdr>
            <w:top w:val="none" w:sz="0" w:space="0" w:color="auto"/>
            <w:left w:val="none" w:sz="0" w:space="0" w:color="auto"/>
            <w:bottom w:val="none" w:sz="0" w:space="0" w:color="auto"/>
            <w:right w:val="none" w:sz="0" w:space="0" w:color="auto"/>
          </w:divBdr>
        </w:div>
        <w:div w:id="1609387854">
          <w:marLeft w:val="0"/>
          <w:marRight w:val="0"/>
          <w:marTop w:val="0"/>
          <w:marBottom w:val="200"/>
          <w:divBdr>
            <w:top w:val="none" w:sz="0" w:space="0" w:color="auto"/>
            <w:left w:val="none" w:sz="0" w:space="0" w:color="auto"/>
            <w:bottom w:val="none" w:sz="0" w:space="0" w:color="auto"/>
            <w:right w:val="none" w:sz="0" w:space="0" w:color="auto"/>
          </w:divBdr>
        </w:div>
        <w:div w:id="1610820627">
          <w:marLeft w:val="0"/>
          <w:marRight w:val="0"/>
          <w:marTop w:val="0"/>
          <w:marBottom w:val="200"/>
          <w:divBdr>
            <w:top w:val="none" w:sz="0" w:space="0" w:color="auto"/>
            <w:left w:val="none" w:sz="0" w:space="0" w:color="auto"/>
            <w:bottom w:val="none" w:sz="0" w:space="0" w:color="auto"/>
            <w:right w:val="none" w:sz="0" w:space="0" w:color="auto"/>
          </w:divBdr>
        </w:div>
        <w:div w:id="1621838817">
          <w:marLeft w:val="0"/>
          <w:marRight w:val="0"/>
          <w:marTop w:val="0"/>
          <w:marBottom w:val="200"/>
          <w:divBdr>
            <w:top w:val="none" w:sz="0" w:space="0" w:color="auto"/>
            <w:left w:val="none" w:sz="0" w:space="0" w:color="auto"/>
            <w:bottom w:val="none" w:sz="0" w:space="0" w:color="auto"/>
            <w:right w:val="none" w:sz="0" w:space="0" w:color="auto"/>
          </w:divBdr>
        </w:div>
        <w:div w:id="1629125972">
          <w:marLeft w:val="0"/>
          <w:marRight w:val="0"/>
          <w:marTop w:val="0"/>
          <w:marBottom w:val="200"/>
          <w:divBdr>
            <w:top w:val="none" w:sz="0" w:space="0" w:color="auto"/>
            <w:left w:val="none" w:sz="0" w:space="0" w:color="auto"/>
            <w:bottom w:val="none" w:sz="0" w:space="0" w:color="auto"/>
            <w:right w:val="none" w:sz="0" w:space="0" w:color="auto"/>
          </w:divBdr>
        </w:div>
        <w:div w:id="1632132492">
          <w:marLeft w:val="0"/>
          <w:marRight w:val="0"/>
          <w:marTop w:val="0"/>
          <w:marBottom w:val="200"/>
          <w:divBdr>
            <w:top w:val="none" w:sz="0" w:space="0" w:color="auto"/>
            <w:left w:val="none" w:sz="0" w:space="0" w:color="auto"/>
            <w:bottom w:val="none" w:sz="0" w:space="0" w:color="auto"/>
            <w:right w:val="none" w:sz="0" w:space="0" w:color="auto"/>
          </w:divBdr>
        </w:div>
        <w:div w:id="1636833386">
          <w:marLeft w:val="0"/>
          <w:marRight w:val="0"/>
          <w:marTop w:val="0"/>
          <w:marBottom w:val="200"/>
          <w:divBdr>
            <w:top w:val="none" w:sz="0" w:space="0" w:color="auto"/>
            <w:left w:val="none" w:sz="0" w:space="0" w:color="auto"/>
            <w:bottom w:val="none" w:sz="0" w:space="0" w:color="auto"/>
            <w:right w:val="none" w:sz="0" w:space="0" w:color="auto"/>
          </w:divBdr>
        </w:div>
        <w:div w:id="1646668040">
          <w:marLeft w:val="0"/>
          <w:marRight w:val="0"/>
          <w:marTop w:val="0"/>
          <w:marBottom w:val="200"/>
          <w:divBdr>
            <w:top w:val="none" w:sz="0" w:space="0" w:color="auto"/>
            <w:left w:val="none" w:sz="0" w:space="0" w:color="auto"/>
            <w:bottom w:val="none" w:sz="0" w:space="0" w:color="auto"/>
            <w:right w:val="none" w:sz="0" w:space="0" w:color="auto"/>
          </w:divBdr>
        </w:div>
        <w:div w:id="1651596265">
          <w:marLeft w:val="0"/>
          <w:marRight w:val="0"/>
          <w:marTop w:val="0"/>
          <w:marBottom w:val="200"/>
          <w:divBdr>
            <w:top w:val="none" w:sz="0" w:space="0" w:color="auto"/>
            <w:left w:val="none" w:sz="0" w:space="0" w:color="auto"/>
            <w:bottom w:val="none" w:sz="0" w:space="0" w:color="auto"/>
            <w:right w:val="none" w:sz="0" w:space="0" w:color="auto"/>
          </w:divBdr>
        </w:div>
        <w:div w:id="1653413371">
          <w:marLeft w:val="0"/>
          <w:marRight w:val="0"/>
          <w:marTop w:val="0"/>
          <w:marBottom w:val="200"/>
          <w:divBdr>
            <w:top w:val="none" w:sz="0" w:space="0" w:color="auto"/>
            <w:left w:val="none" w:sz="0" w:space="0" w:color="auto"/>
            <w:bottom w:val="none" w:sz="0" w:space="0" w:color="auto"/>
            <w:right w:val="none" w:sz="0" w:space="0" w:color="auto"/>
          </w:divBdr>
        </w:div>
        <w:div w:id="1658608024">
          <w:marLeft w:val="0"/>
          <w:marRight w:val="0"/>
          <w:marTop w:val="0"/>
          <w:marBottom w:val="200"/>
          <w:divBdr>
            <w:top w:val="none" w:sz="0" w:space="0" w:color="auto"/>
            <w:left w:val="none" w:sz="0" w:space="0" w:color="auto"/>
            <w:bottom w:val="none" w:sz="0" w:space="0" w:color="auto"/>
            <w:right w:val="none" w:sz="0" w:space="0" w:color="auto"/>
          </w:divBdr>
        </w:div>
        <w:div w:id="1662076556">
          <w:marLeft w:val="0"/>
          <w:marRight w:val="0"/>
          <w:marTop w:val="0"/>
          <w:marBottom w:val="200"/>
          <w:divBdr>
            <w:top w:val="none" w:sz="0" w:space="0" w:color="auto"/>
            <w:left w:val="none" w:sz="0" w:space="0" w:color="auto"/>
            <w:bottom w:val="none" w:sz="0" w:space="0" w:color="auto"/>
            <w:right w:val="none" w:sz="0" w:space="0" w:color="auto"/>
          </w:divBdr>
        </w:div>
        <w:div w:id="1664431962">
          <w:marLeft w:val="0"/>
          <w:marRight w:val="0"/>
          <w:marTop w:val="0"/>
          <w:marBottom w:val="200"/>
          <w:divBdr>
            <w:top w:val="none" w:sz="0" w:space="0" w:color="auto"/>
            <w:left w:val="none" w:sz="0" w:space="0" w:color="auto"/>
            <w:bottom w:val="none" w:sz="0" w:space="0" w:color="auto"/>
            <w:right w:val="none" w:sz="0" w:space="0" w:color="auto"/>
          </w:divBdr>
        </w:div>
        <w:div w:id="1680158393">
          <w:marLeft w:val="0"/>
          <w:marRight w:val="0"/>
          <w:marTop w:val="0"/>
          <w:marBottom w:val="200"/>
          <w:divBdr>
            <w:top w:val="none" w:sz="0" w:space="0" w:color="auto"/>
            <w:left w:val="none" w:sz="0" w:space="0" w:color="auto"/>
            <w:bottom w:val="none" w:sz="0" w:space="0" w:color="auto"/>
            <w:right w:val="none" w:sz="0" w:space="0" w:color="auto"/>
          </w:divBdr>
        </w:div>
        <w:div w:id="1688946498">
          <w:marLeft w:val="0"/>
          <w:marRight w:val="0"/>
          <w:marTop w:val="0"/>
          <w:marBottom w:val="200"/>
          <w:divBdr>
            <w:top w:val="none" w:sz="0" w:space="0" w:color="auto"/>
            <w:left w:val="none" w:sz="0" w:space="0" w:color="auto"/>
            <w:bottom w:val="none" w:sz="0" w:space="0" w:color="auto"/>
            <w:right w:val="none" w:sz="0" w:space="0" w:color="auto"/>
          </w:divBdr>
        </w:div>
        <w:div w:id="1704790164">
          <w:marLeft w:val="0"/>
          <w:marRight w:val="0"/>
          <w:marTop w:val="0"/>
          <w:marBottom w:val="200"/>
          <w:divBdr>
            <w:top w:val="none" w:sz="0" w:space="0" w:color="auto"/>
            <w:left w:val="none" w:sz="0" w:space="0" w:color="auto"/>
            <w:bottom w:val="none" w:sz="0" w:space="0" w:color="auto"/>
            <w:right w:val="none" w:sz="0" w:space="0" w:color="auto"/>
          </w:divBdr>
        </w:div>
        <w:div w:id="1705015599">
          <w:marLeft w:val="0"/>
          <w:marRight w:val="0"/>
          <w:marTop w:val="0"/>
          <w:marBottom w:val="200"/>
          <w:divBdr>
            <w:top w:val="none" w:sz="0" w:space="0" w:color="auto"/>
            <w:left w:val="none" w:sz="0" w:space="0" w:color="auto"/>
            <w:bottom w:val="none" w:sz="0" w:space="0" w:color="auto"/>
            <w:right w:val="none" w:sz="0" w:space="0" w:color="auto"/>
          </w:divBdr>
        </w:div>
        <w:div w:id="1720473610">
          <w:marLeft w:val="0"/>
          <w:marRight w:val="0"/>
          <w:marTop w:val="0"/>
          <w:marBottom w:val="200"/>
          <w:divBdr>
            <w:top w:val="none" w:sz="0" w:space="0" w:color="auto"/>
            <w:left w:val="none" w:sz="0" w:space="0" w:color="auto"/>
            <w:bottom w:val="none" w:sz="0" w:space="0" w:color="auto"/>
            <w:right w:val="none" w:sz="0" w:space="0" w:color="auto"/>
          </w:divBdr>
        </w:div>
        <w:div w:id="1722559369">
          <w:marLeft w:val="0"/>
          <w:marRight w:val="0"/>
          <w:marTop w:val="0"/>
          <w:marBottom w:val="200"/>
          <w:divBdr>
            <w:top w:val="none" w:sz="0" w:space="0" w:color="auto"/>
            <w:left w:val="none" w:sz="0" w:space="0" w:color="auto"/>
            <w:bottom w:val="none" w:sz="0" w:space="0" w:color="auto"/>
            <w:right w:val="none" w:sz="0" w:space="0" w:color="auto"/>
          </w:divBdr>
        </w:div>
        <w:div w:id="1726950724">
          <w:marLeft w:val="0"/>
          <w:marRight w:val="0"/>
          <w:marTop w:val="0"/>
          <w:marBottom w:val="200"/>
          <w:divBdr>
            <w:top w:val="none" w:sz="0" w:space="0" w:color="auto"/>
            <w:left w:val="none" w:sz="0" w:space="0" w:color="auto"/>
            <w:bottom w:val="none" w:sz="0" w:space="0" w:color="auto"/>
            <w:right w:val="none" w:sz="0" w:space="0" w:color="auto"/>
          </w:divBdr>
        </w:div>
        <w:div w:id="1743677838">
          <w:marLeft w:val="0"/>
          <w:marRight w:val="0"/>
          <w:marTop w:val="0"/>
          <w:marBottom w:val="200"/>
          <w:divBdr>
            <w:top w:val="none" w:sz="0" w:space="0" w:color="auto"/>
            <w:left w:val="none" w:sz="0" w:space="0" w:color="auto"/>
            <w:bottom w:val="none" w:sz="0" w:space="0" w:color="auto"/>
            <w:right w:val="none" w:sz="0" w:space="0" w:color="auto"/>
          </w:divBdr>
        </w:div>
        <w:div w:id="1758790985">
          <w:marLeft w:val="0"/>
          <w:marRight w:val="0"/>
          <w:marTop w:val="0"/>
          <w:marBottom w:val="200"/>
          <w:divBdr>
            <w:top w:val="none" w:sz="0" w:space="0" w:color="auto"/>
            <w:left w:val="none" w:sz="0" w:space="0" w:color="auto"/>
            <w:bottom w:val="none" w:sz="0" w:space="0" w:color="auto"/>
            <w:right w:val="none" w:sz="0" w:space="0" w:color="auto"/>
          </w:divBdr>
        </w:div>
        <w:div w:id="1767916627">
          <w:marLeft w:val="0"/>
          <w:marRight w:val="0"/>
          <w:marTop w:val="0"/>
          <w:marBottom w:val="200"/>
          <w:divBdr>
            <w:top w:val="none" w:sz="0" w:space="0" w:color="auto"/>
            <w:left w:val="none" w:sz="0" w:space="0" w:color="auto"/>
            <w:bottom w:val="none" w:sz="0" w:space="0" w:color="auto"/>
            <w:right w:val="none" w:sz="0" w:space="0" w:color="auto"/>
          </w:divBdr>
        </w:div>
        <w:div w:id="1769501099">
          <w:marLeft w:val="0"/>
          <w:marRight w:val="0"/>
          <w:marTop w:val="0"/>
          <w:marBottom w:val="200"/>
          <w:divBdr>
            <w:top w:val="none" w:sz="0" w:space="0" w:color="auto"/>
            <w:left w:val="none" w:sz="0" w:space="0" w:color="auto"/>
            <w:bottom w:val="none" w:sz="0" w:space="0" w:color="auto"/>
            <w:right w:val="none" w:sz="0" w:space="0" w:color="auto"/>
          </w:divBdr>
        </w:div>
        <w:div w:id="1777404703">
          <w:marLeft w:val="0"/>
          <w:marRight w:val="0"/>
          <w:marTop w:val="0"/>
          <w:marBottom w:val="200"/>
          <w:divBdr>
            <w:top w:val="none" w:sz="0" w:space="0" w:color="auto"/>
            <w:left w:val="none" w:sz="0" w:space="0" w:color="auto"/>
            <w:bottom w:val="none" w:sz="0" w:space="0" w:color="auto"/>
            <w:right w:val="none" w:sz="0" w:space="0" w:color="auto"/>
          </w:divBdr>
        </w:div>
        <w:div w:id="1785608800">
          <w:marLeft w:val="0"/>
          <w:marRight w:val="0"/>
          <w:marTop w:val="0"/>
          <w:marBottom w:val="200"/>
          <w:divBdr>
            <w:top w:val="none" w:sz="0" w:space="0" w:color="auto"/>
            <w:left w:val="none" w:sz="0" w:space="0" w:color="auto"/>
            <w:bottom w:val="none" w:sz="0" w:space="0" w:color="auto"/>
            <w:right w:val="none" w:sz="0" w:space="0" w:color="auto"/>
          </w:divBdr>
        </w:div>
        <w:div w:id="1796409597">
          <w:marLeft w:val="0"/>
          <w:marRight w:val="0"/>
          <w:marTop w:val="0"/>
          <w:marBottom w:val="200"/>
          <w:divBdr>
            <w:top w:val="none" w:sz="0" w:space="0" w:color="auto"/>
            <w:left w:val="none" w:sz="0" w:space="0" w:color="auto"/>
            <w:bottom w:val="none" w:sz="0" w:space="0" w:color="auto"/>
            <w:right w:val="none" w:sz="0" w:space="0" w:color="auto"/>
          </w:divBdr>
        </w:div>
        <w:div w:id="1801847990">
          <w:marLeft w:val="0"/>
          <w:marRight w:val="0"/>
          <w:marTop w:val="0"/>
          <w:marBottom w:val="200"/>
          <w:divBdr>
            <w:top w:val="none" w:sz="0" w:space="0" w:color="auto"/>
            <w:left w:val="none" w:sz="0" w:space="0" w:color="auto"/>
            <w:bottom w:val="none" w:sz="0" w:space="0" w:color="auto"/>
            <w:right w:val="none" w:sz="0" w:space="0" w:color="auto"/>
          </w:divBdr>
        </w:div>
        <w:div w:id="1813592443">
          <w:marLeft w:val="0"/>
          <w:marRight w:val="0"/>
          <w:marTop w:val="0"/>
          <w:marBottom w:val="200"/>
          <w:divBdr>
            <w:top w:val="none" w:sz="0" w:space="0" w:color="auto"/>
            <w:left w:val="none" w:sz="0" w:space="0" w:color="auto"/>
            <w:bottom w:val="none" w:sz="0" w:space="0" w:color="auto"/>
            <w:right w:val="none" w:sz="0" w:space="0" w:color="auto"/>
          </w:divBdr>
        </w:div>
        <w:div w:id="1817182824">
          <w:marLeft w:val="0"/>
          <w:marRight w:val="0"/>
          <w:marTop w:val="0"/>
          <w:marBottom w:val="200"/>
          <w:divBdr>
            <w:top w:val="none" w:sz="0" w:space="0" w:color="auto"/>
            <w:left w:val="none" w:sz="0" w:space="0" w:color="auto"/>
            <w:bottom w:val="none" w:sz="0" w:space="0" w:color="auto"/>
            <w:right w:val="none" w:sz="0" w:space="0" w:color="auto"/>
          </w:divBdr>
        </w:div>
        <w:div w:id="1827167718">
          <w:marLeft w:val="0"/>
          <w:marRight w:val="0"/>
          <w:marTop w:val="0"/>
          <w:marBottom w:val="200"/>
          <w:divBdr>
            <w:top w:val="none" w:sz="0" w:space="0" w:color="auto"/>
            <w:left w:val="none" w:sz="0" w:space="0" w:color="auto"/>
            <w:bottom w:val="none" w:sz="0" w:space="0" w:color="auto"/>
            <w:right w:val="none" w:sz="0" w:space="0" w:color="auto"/>
          </w:divBdr>
        </w:div>
        <w:div w:id="1828865706">
          <w:marLeft w:val="0"/>
          <w:marRight w:val="0"/>
          <w:marTop w:val="0"/>
          <w:marBottom w:val="200"/>
          <w:divBdr>
            <w:top w:val="none" w:sz="0" w:space="0" w:color="auto"/>
            <w:left w:val="none" w:sz="0" w:space="0" w:color="auto"/>
            <w:bottom w:val="none" w:sz="0" w:space="0" w:color="auto"/>
            <w:right w:val="none" w:sz="0" w:space="0" w:color="auto"/>
          </w:divBdr>
        </w:div>
        <w:div w:id="1829514841">
          <w:marLeft w:val="0"/>
          <w:marRight w:val="0"/>
          <w:marTop w:val="0"/>
          <w:marBottom w:val="200"/>
          <w:divBdr>
            <w:top w:val="none" w:sz="0" w:space="0" w:color="auto"/>
            <w:left w:val="none" w:sz="0" w:space="0" w:color="auto"/>
            <w:bottom w:val="none" w:sz="0" w:space="0" w:color="auto"/>
            <w:right w:val="none" w:sz="0" w:space="0" w:color="auto"/>
          </w:divBdr>
        </w:div>
        <w:div w:id="1829705086">
          <w:marLeft w:val="0"/>
          <w:marRight w:val="0"/>
          <w:marTop w:val="0"/>
          <w:marBottom w:val="200"/>
          <w:divBdr>
            <w:top w:val="none" w:sz="0" w:space="0" w:color="auto"/>
            <w:left w:val="none" w:sz="0" w:space="0" w:color="auto"/>
            <w:bottom w:val="none" w:sz="0" w:space="0" w:color="auto"/>
            <w:right w:val="none" w:sz="0" w:space="0" w:color="auto"/>
          </w:divBdr>
        </w:div>
        <w:div w:id="1837258349">
          <w:marLeft w:val="0"/>
          <w:marRight w:val="0"/>
          <w:marTop w:val="0"/>
          <w:marBottom w:val="200"/>
          <w:divBdr>
            <w:top w:val="none" w:sz="0" w:space="0" w:color="auto"/>
            <w:left w:val="none" w:sz="0" w:space="0" w:color="auto"/>
            <w:bottom w:val="none" w:sz="0" w:space="0" w:color="auto"/>
            <w:right w:val="none" w:sz="0" w:space="0" w:color="auto"/>
          </w:divBdr>
        </w:div>
        <w:div w:id="1838954266">
          <w:marLeft w:val="0"/>
          <w:marRight w:val="0"/>
          <w:marTop w:val="0"/>
          <w:marBottom w:val="200"/>
          <w:divBdr>
            <w:top w:val="none" w:sz="0" w:space="0" w:color="auto"/>
            <w:left w:val="none" w:sz="0" w:space="0" w:color="auto"/>
            <w:bottom w:val="none" w:sz="0" w:space="0" w:color="auto"/>
            <w:right w:val="none" w:sz="0" w:space="0" w:color="auto"/>
          </w:divBdr>
        </w:div>
        <w:div w:id="1839612864">
          <w:marLeft w:val="0"/>
          <w:marRight w:val="0"/>
          <w:marTop w:val="0"/>
          <w:marBottom w:val="200"/>
          <w:divBdr>
            <w:top w:val="none" w:sz="0" w:space="0" w:color="auto"/>
            <w:left w:val="none" w:sz="0" w:space="0" w:color="auto"/>
            <w:bottom w:val="none" w:sz="0" w:space="0" w:color="auto"/>
            <w:right w:val="none" w:sz="0" w:space="0" w:color="auto"/>
          </w:divBdr>
        </w:div>
        <w:div w:id="1843426872">
          <w:marLeft w:val="0"/>
          <w:marRight w:val="0"/>
          <w:marTop w:val="0"/>
          <w:marBottom w:val="200"/>
          <w:divBdr>
            <w:top w:val="none" w:sz="0" w:space="0" w:color="auto"/>
            <w:left w:val="none" w:sz="0" w:space="0" w:color="auto"/>
            <w:bottom w:val="none" w:sz="0" w:space="0" w:color="auto"/>
            <w:right w:val="none" w:sz="0" w:space="0" w:color="auto"/>
          </w:divBdr>
        </w:div>
        <w:div w:id="1846742381">
          <w:marLeft w:val="0"/>
          <w:marRight w:val="0"/>
          <w:marTop w:val="0"/>
          <w:marBottom w:val="200"/>
          <w:divBdr>
            <w:top w:val="none" w:sz="0" w:space="0" w:color="auto"/>
            <w:left w:val="none" w:sz="0" w:space="0" w:color="auto"/>
            <w:bottom w:val="none" w:sz="0" w:space="0" w:color="auto"/>
            <w:right w:val="none" w:sz="0" w:space="0" w:color="auto"/>
          </w:divBdr>
        </w:div>
        <w:div w:id="1848058052">
          <w:marLeft w:val="0"/>
          <w:marRight w:val="0"/>
          <w:marTop w:val="0"/>
          <w:marBottom w:val="200"/>
          <w:divBdr>
            <w:top w:val="none" w:sz="0" w:space="0" w:color="auto"/>
            <w:left w:val="none" w:sz="0" w:space="0" w:color="auto"/>
            <w:bottom w:val="none" w:sz="0" w:space="0" w:color="auto"/>
            <w:right w:val="none" w:sz="0" w:space="0" w:color="auto"/>
          </w:divBdr>
        </w:div>
        <w:div w:id="1848715847">
          <w:marLeft w:val="0"/>
          <w:marRight w:val="0"/>
          <w:marTop w:val="0"/>
          <w:marBottom w:val="200"/>
          <w:divBdr>
            <w:top w:val="none" w:sz="0" w:space="0" w:color="auto"/>
            <w:left w:val="none" w:sz="0" w:space="0" w:color="auto"/>
            <w:bottom w:val="none" w:sz="0" w:space="0" w:color="auto"/>
            <w:right w:val="none" w:sz="0" w:space="0" w:color="auto"/>
          </w:divBdr>
        </w:div>
        <w:div w:id="1850638238">
          <w:marLeft w:val="0"/>
          <w:marRight w:val="0"/>
          <w:marTop w:val="0"/>
          <w:marBottom w:val="200"/>
          <w:divBdr>
            <w:top w:val="none" w:sz="0" w:space="0" w:color="auto"/>
            <w:left w:val="none" w:sz="0" w:space="0" w:color="auto"/>
            <w:bottom w:val="none" w:sz="0" w:space="0" w:color="auto"/>
            <w:right w:val="none" w:sz="0" w:space="0" w:color="auto"/>
          </w:divBdr>
        </w:div>
        <w:div w:id="1852530736">
          <w:marLeft w:val="0"/>
          <w:marRight w:val="0"/>
          <w:marTop w:val="0"/>
          <w:marBottom w:val="200"/>
          <w:divBdr>
            <w:top w:val="none" w:sz="0" w:space="0" w:color="auto"/>
            <w:left w:val="none" w:sz="0" w:space="0" w:color="auto"/>
            <w:bottom w:val="none" w:sz="0" w:space="0" w:color="auto"/>
            <w:right w:val="none" w:sz="0" w:space="0" w:color="auto"/>
          </w:divBdr>
        </w:div>
        <w:div w:id="1853642612">
          <w:marLeft w:val="0"/>
          <w:marRight w:val="0"/>
          <w:marTop w:val="0"/>
          <w:marBottom w:val="200"/>
          <w:divBdr>
            <w:top w:val="none" w:sz="0" w:space="0" w:color="auto"/>
            <w:left w:val="none" w:sz="0" w:space="0" w:color="auto"/>
            <w:bottom w:val="none" w:sz="0" w:space="0" w:color="auto"/>
            <w:right w:val="none" w:sz="0" w:space="0" w:color="auto"/>
          </w:divBdr>
        </w:div>
        <w:div w:id="1863544768">
          <w:marLeft w:val="0"/>
          <w:marRight w:val="0"/>
          <w:marTop w:val="0"/>
          <w:marBottom w:val="200"/>
          <w:divBdr>
            <w:top w:val="none" w:sz="0" w:space="0" w:color="auto"/>
            <w:left w:val="none" w:sz="0" w:space="0" w:color="auto"/>
            <w:bottom w:val="none" w:sz="0" w:space="0" w:color="auto"/>
            <w:right w:val="none" w:sz="0" w:space="0" w:color="auto"/>
          </w:divBdr>
        </w:div>
        <w:div w:id="1864204047">
          <w:marLeft w:val="0"/>
          <w:marRight w:val="0"/>
          <w:marTop w:val="0"/>
          <w:marBottom w:val="200"/>
          <w:divBdr>
            <w:top w:val="none" w:sz="0" w:space="0" w:color="auto"/>
            <w:left w:val="none" w:sz="0" w:space="0" w:color="auto"/>
            <w:bottom w:val="none" w:sz="0" w:space="0" w:color="auto"/>
            <w:right w:val="none" w:sz="0" w:space="0" w:color="auto"/>
          </w:divBdr>
        </w:div>
        <w:div w:id="1864394066">
          <w:marLeft w:val="0"/>
          <w:marRight w:val="0"/>
          <w:marTop w:val="0"/>
          <w:marBottom w:val="200"/>
          <w:divBdr>
            <w:top w:val="none" w:sz="0" w:space="0" w:color="auto"/>
            <w:left w:val="none" w:sz="0" w:space="0" w:color="auto"/>
            <w:bottom w:val="none" w:sz="0" w:space="0" w:color="auto"/>
            <w:right w:val="none" w:sz="0" w:space="0" w:color="auto"/>
          </w:divBdr>
        </w:div>
        <w:div w:id="1866022734">
          <w:marLeft w:val="0"/>
          <w:marRight w:val="0"/>
          <w:marTop w:val="0"/>
          <w:marBottom w:val="200"/>
          <w:divBdr>
            <w:top w:val="none" w:sz="0" w:space="0" w:color="auto"/>
            <w:left w:val="none" w:sz="0" w:space="0" w:color="auto"/>
            <w:bottom w:val="none" w:sz="0" w:space="0" w:color="auto"/>
            <w:right w:val="none" w:sz="0" w:space="0" w:color="auto"/>
          </w:divBdr>
        </w:div>
        <w:div w:id="1872298532">
          <w:marLeft w:val="0"/>
          <w:marRight w:val="0"/>
          <w:marTop w:val="0"/>
          <w:marBottom w:val="200"/>
          <w:divBdr>
            <w:top w:val="none" w:sz="0" w:space="0" w:color="auto"/>
            <w:left w:val="none" w:sz="0" w:space="0" w:color="auto"/>
            <w:bottom w:val="none" w:sz="0" w:space="0" w:color="auto"/>
            <w:right w:val="none" w:sz="0" w:space="0" w:color="auto"/>
          </w:divBdr>
        </w:div>
        <w:div w:id="1878278410">
          <w:marLeft w:val="0"/>
          <w:marRight w:val="0"/>
          <w:marTop w:val="0"/>
          <w:marBottom w:val="200"/>
          <w:divBdr>
            <w:top w:val="none" w:sz="0" w:space="0" w:color="auto"/>
            <w:left w:val="none" w:sz="0" w:space="0" w:color="auto"/>
            <w:bottom w:val="none" w:sz="0" w:space="0" w:color="auto"/>
            <w:right w:val="none" w:sz="0" w:space="0" w:color="auto"/>
          </w:divBdr>
        </w:div>
        <w:div w:id="1899242466">
          <w:marLeft w:val="0"/>
          <w:marRight w:val="0"/>
          <w:marTop w:val="0"/>
          <w:marBottom w:val="200"/>
          <w:divBdr>
            <w:top w:val="none" w:sz="0" w:space="0" w:color="auto"/>
            <w:left w:val="none" w:sz="0" w:space="0" w:color="auto"/>
            <w:bottom w:val="none" w:sz="0" w:space="0" w:color="auto"/>
            <w:right w:val="none" w:sz="0" w:space="0" w:color="auto"/>
          </w:divBdr>
        </w:div>
        <w:div w:id="1900899598">
          <w:marLeft w:val="0"/>
          <w:marRight w:val="0"/>
          <w:marTop w:val="0"/>
          <w:marBottom w:val="200"/>
          <w:divBdr>
            <w:top w:val="none" w:sz="0" w:space="0" w:color="auto"/>
            <w:left w:val="none" w:sz="0" w:space="0" w:color="auto"/>
            <w:bottom w:val="none" w:sz="0" w:space="0" w:color="auto"/>
            <w:right w:val="none" w:sz="0" w:space="0" w:color="auto"/>
          </w:divBdr>
        </w:div>
        <w:div w:id="1906602696">
          <w:marLeft w:val="0"/>
          <w:marRight w:val="0"/>
          <w:marTop w:val="0"/>
          <w:marBottom w:val="200"/>
          <w:divBdr>
            <w:top w:val="none" w:sz="0" w:space="0" w:color="auto"/>
            <w:left w:val="none" w:sz="0" w:space="0" w:color="auto"/>
            <w:bottom w:val="none" w:sz="0" w:space="0" w:color="auto"/>
            <w:right w:val="none" w:sz="0" w:space="0" w:color="auto"/>
          </w:divBdr>
        </w:div>
        <w:div w:id="1908033873">
          <w:marLeft w:val="0"/>
          <w:marRight w:val="0"/>
          <w:marTop w:val="0"/>
          <w:marBottom w:val="200"/>
          <w:divBdr>
            <w:top w:val="none" w:sz="0" w:space="0" w:color="auto"/>
            <w:left w:val="none" w:sz="0" w:space="0" w:color="auto"/>
            <w:bottom w:val="none" w:sz="0" w:space="0" w:color="auto"/>
            <w:right w:val="none" w:sz="0" w:space="0" w:color="auto"/>
          </w:divBdr>
        </w:div>
        <w:div w:id="1908034679">
          <w:marLeft w:val="0"/>
          <w:marRight w:val="0"/>
          <w:marTop w:val="0"/>
          <w:marBottom w:val="200"/>
          <w:divBdr>
            <w:top w:val="none" w:sz="0" w:space="0" w:color="auto"/>
            <w:left w:val="none" w:sz="0" w:space="0" w:color="auto"/>
            <w:bottom w:val="none" w:sz="0" w:space="0" w:color="auto"/>
            <w:right w:val="none" w:sz="0" w:space="0" w:color="auto"/>
          </w:divBdr>
        </w:div>
        <w:div w:id="1912305384">
          <w:marLeft w:val="0"/>
          <w:marRight w:val="0"/>
          <w:marTop w:val="0"/>
          <w:marBottom w:val="200"/>
          <w:divBdr>
            <w:top w:val="none" w:sz="0" w:space="0" w:color="auto"/>
            <w:left w:val="none" w:sz="0" w:space="0" w:color="auto"/>
            <w:bottom w:val="none" w:sz="0" w:space="0" w:color="auto"/>
            <w:right w:val="none" w:sz="0" w:space="0" w:color="auto"/>
          </w:divBdr>
        </w:div>
        <w:div w:id="1913077123">
          <w:marLeft w:val="0"/>
          <w:marRight w:val="0"/>
          <w:marTop w:val="0"/>
          <w:marBottom w:val="200"/>
          <w:divBdr>
            <w:top w:val="none" w:sz="0" w:space="0" w:color="auto"/>
            <w:left w:val="none" w:sz="0" w:space="0" w:color="auto"/>
            <w:bottom w:val="none" w:sz="0" w:space="0" w:color="auto"/>
            <w:right w:val="none" w:sz="0" w:space="0" w:color="auto"/>
          </w:divBdr>
        </w:div>
        <w:div w:id="1913275991">
          <w:marLeft w:val="0"/>
          <w:marRight w:val="0"/>
          <w:marTop w:val="0"/>
          <w:marBottom w:val="200"/>
          <w:divBdr>
            <w:top w:val="none" w:sz="0" w:space="0" w:color="auto"/>
            <w:left w:val="none" w:sz="0" w:space="0" w:color="auto"/>
            <w:bottom w:val="none" w:sz="0" w:space="0" w:color="auto"/>
            <w:right w:val="none" w:sz="0" w:space="0" w:color="auto"/>
          </w:divBdr>
        </w:div>
        <w:div w:id="1920671940">
          <w:marLeft w:val="0"/>
          <w:marRight w:val="0"/>
          <w:marTop w:val="0"/>
          <w:marBottom w:val="200"/>
          <w:divBdr>
            <w:top w:val="none" w:sz="0" w:space="0" w:color="auto"/>
            <w:left w:val="none" w:sz="0" w:space="0" w:color="auto"/>
            <w:bottom w:val="none" w:sz="0" w:space="0" w:color="auto"/>
            <w:right w:val="none" w:sz="0" w:space="0" w:color="auto"/>
          </w:divBdr>
        </w:div>
        <w:div w:id="1923559053">
          <w:marLeft w:val="0"/>
          <w:marRight w:val="0"/>
          <w:marTop w:val="0"/>
          <w:marBottom w:val="200"/>
          <w:divBdr>
            <w:top w:val="none" w:sz="0" w:space="0" w:color="auto"/>
            <w:left w:val="none" w:sz="0" w:space="0" w:color="auto"/>
            <w:bottom w:val="none" w:sz="0" w:space="0" w:color="auto"/>
            <w:right w:val="none" w:sz="0" w:space="0" w:color="auto"/>
          </w:divBdr>
        </w:div>
        <w:div w:id="1925071480">
          <w:marLeft w:val="0"/>
          <w:marRight w:val="0"/>
          <w:marTop w:val="0"/>
          <w:marBottom w:val="200"/>
          <w:divBdr>
            <w:top w:val="none" w:sz="0" w:space="0" w:color="auto"/>
            <w:left w:val="none" w:sz="0" w:space="0" w:color="auto"/>
            <w:bottom w:val="none" w:sz="0" w:space="0" w:color="auto"/>
            <w:right w:val="none" w:sz="0" w:space="0" w:color="auto"/>
          </w:divBdr>
        </w:div>
        <w:div w:id="1925383604">
          <w:marLeft w:val="0"/>
          <w:marRight w:val="0"/>
          <w:marTop w:val="0"/>
          <w:marBottom w:val="200"/>
          <w:divBdr>
            <w:top w:val="none" w:sz="0" w:space="0" w:color="auto"/>
            <w:left w:val="none" w:sz="0" w:space="0" w:color="auto"/>
            <w:bottom w:val="none" w:sz="0" w:space="0" w:color="auto"/>
            <w:right w:val="none" w:sz="0" w:space="0" w:color="auto"/>
          </w:divBdr>
        </w:div>
        <w:div w:id="1925534089">
          <w:marLeft w:val="0"/>
          <w:marRight w:val="0"/>
          <w:marTop w:val="0"/>
          <w:marBottom w:val="200"/>
          <w:divBdr>
            <w:top w:val="none" w:sz="0" w:space="0" w:color="auto"/>
            <w:left w:val="none" w:sz="0" w:space="0" w:color="auto"/>
            <w:bottom w:val="none" w:sz="0" w:space="0" w:color="auto"/>
            <w:right w:val="none" w:sz="0" w:space="0" w:color="auto"/>
          </w:divBdr>
        </w:div>
        <w:div w:id="1944334876">
          <w:marLeft w:val="0"/>
          <w:marRight w:val="0"/>
          <w:marTop w:val="0"/>
          <w:marBottom w:val="200"/>
          <w:divBdr>
            <w:top w:val="none" w:sz="0" w:space="0" w:color="auto"/>
            <w:left w:val="none" w:sz="0" w:space="0" w:color="auto"/>
            <w:bottom w:val="none" w:sz="0" w:space="0" w:color="auto"/>
            <w:right w:val="none" w:sz="0" w:space="0" w:color="auto"/>
          </w:divBdr>
        </w:div>
        <w:div w:id="1951038970">
          <w:marLeft w:val="0"/>
          <w:marRight w:val="0"/>
          <w:marTop w:val="0"/>
          <w:marBottom w:val="200"/>
          <w:divBdr>
            <w:top w:val="none" w:sz="0" w:space="0" w:color="auto"/>
            <w:left w:val="none" w:sz="0" w:space="0" w:color="auto"/>
            <w:bottom w:val="none" w:sz="0" w:space="0" w:color="auto"/>
            <w:right w:val="none" w:sz="0" w:space="0" w:color="auto"/>
          </w:divBdr>
        </w:div>
        <w:div w:id="1959867819">
          <w:marLeft w:val="0"/>
          <w:marRight w:val="0"/>
          <w:marTop w:val="0"/>
          <w:marBottom w:val="200"/>
          <w:divBdr>
            <w:top w:val="none" w:sz="0" w:space="0" w:color="auto"/>
            <w:left w:val="none" w:sz="0" w:space="0" w:color="auto"/>
            <w:bottom w:val="none" w:sz="0" w:space="0" w:color="auto"/>
            <w:right w:val="none" w:sz="0" w:space="0" w:color="auto"/>
          </w:divBdr>
        </w:div>
        <w:div w:id="1965965398">
          <w:marLeft w:val="0"/>
          <w:marRight w:val="0"/>
          <w:marTop w:val="0"/>
          <w:marBottom w:val="200"/>
          <w:divBdr>
            <w:top w:val="none" w:sz="0" w:space="0" w:color="auto"/>
            <w:left w:val="none" w:sz="0" w:space="0" w:color="auto"/>
            <w:bottom w:val="none" w:sz="0" w:space="0" w:color="auto"/>
            <w:right w:val="none" w:sz="0" w:space="0" w:color="auto"/>
          </w:divBdr>
        </w:div>
        <w:div w:id="1970738713">
          <w:marLeft w:val="0"/>
          <w:marRight w:val="0"/>
          <w:marTop w:val="0"/>
          <w:marBottom w:val="200"/>
          <w:divBdr>
            <w:top w:val="none" w:sz="0" w:space="0" w:color="auto"/>
            <w:left w:val="none" w:sz="0" w:space="0" w:color="auto"/>
            <w:bottom w:val="none" w:sz="0" w:space="0" w:color="auto"/>
            <w:right w:val="none" w:sz="0" w:space="0" w:color="auto"/>
          </w:divBdr>
        </w:div>
        <w:div w:id="1984654211">
          <w:marLeft w:val="0"/>
          <w:marRight w:val="0"/>
          <w:marTop w:val="0"/>
          <w:marBottom w:val="200"/>
          <w:divBdr>
            <w:top w:val="none" w:sz="0" w:space="0" w:color="auto"/>
            <w:left w:val="none" w:sz="0" w:space="0" w:color="auto"/>
            <w:bottom w:val="none" w:sz="0" w:space="0" w:color="auto"/>
            <w:right w:val="none" w:sz="0" w:space="0" w:color="auto"/>
          </w:divBdr>
        </w:div>
        <w:div w:id="1995597714">
          <w:marLeft w:val="0"/>
          <w:marRight w:val="0"/>
          <w:marTop w:val="0"/>
          <w:marBottom w:val="200"/>
          <w:divBdr>
            <w:top w:val="none" w:sz="0" w:space="0" w:color="auto"/>
            <w:left w:val="none" w:sz="0" w:space="0" w:color="auto"/>
            <w:bottom w:val="none" w:sz="0" w:space="0" w:color="auto"/>
            <w:right w:val="none" w:sz="0" w:space="0" w:color="auto"/>
          </w:divBdr>
        </w:div>
        <w:div w:id="2005819415">
          <w:marLeft w:val="0"/>
          <w:marRight w:val="0"/>
          <w:marTop w:val="0"/>
          <w:marBottom w:val="200"/>
          <w:divBdr>
            <w:top w:val="none" w:sz="0" w:space="0" w:color="auto"/>
            <w:left w:val="none" w:sz="0" w:space="0" w:color="auto"/>
            <w:bottom w:val="none" w:sz="0" w:space="0" w:color="auto"/>
            <w:right w:val="none" w:sz="0" w:space="0" w:color="auto"/>
          </w:divBdr>
        </w:div>
        <w:div w:id="2022848925">
          <w:marLeft w:val="0"/>
          <w:marRight w:val="0"/>
          <w:marTop w:val="0"/>
          <w:marBottom w:val="200"/>
          <w:divBdr>
            <w:top w:val="none" w:sz="0" w:space="0" w:color="auto"/>
            <w:left w:val="none" w:sz="0" w:space="0" w:color="auto"/>
            <w:bottom w:val="none" w:sz="0" w:space="0" w:color="auto"/>
            <w:right w:val="none" w:sz="0" w:space="0" w:color="auto"/>
          </w:divBdr>
        </w:div>
        <w:div w:id="2028479194">
          <w:marLeft w:val="0"/>
          <w:marRight w:val="0"/>
          <w:marTop w:val="0"/>
          <w:marBottom w:val="200"/>
          <w:divBdr>
            <w:top w:val="none" w:sz="0" w:space="0" w:color="auto"/>
            <w:left w:val="none" w:sz="0" w:space="0" w:color="auto"/>
            <w:bottom w:val="none" w:sz="0" w:space="0" w:color="auto"/>
            <w:right w:val="none" w:sz="0" w:space="0" w:color="auto"/>
          </w:divBdr>
        </w:div>
        <w:div w:id="2040163403">
          <w:marLeft w:val="0"/>
          <w:marRight w:val="0"/>
          <w:marTop w:val="0"/>
          <w:marBottom w:val="200"/>
          <w:divBdr>
            <w:top w:val="none" w:sz="0" w:space="0" w:color="auto"/>
            <w:left w:val="none" w:sz="0" w:space="0" w:color="auto"/>
            <w:bottom w:val="none" w:sz="0" w:space="0" w:color="auto"/>
            <w:right w:val="none" w:sz="0" w:space="0" w:color="auto"/>
          </w:divBdr>
        </w:div>
        <w:div w:id="2050957681">
          <w:marLeft w:val="0"/>
          <w:marRight w:val="0"/>
          <w:marTop w:val="0"/>
          <w:marBottom w:val="200"/>
          <w:divBdr>
            <w:top w:val="none" w:sz="0" w:space="0" w:color="auto"/>
            <w:left w:val="none" w:sz="0" w:space="0" w:color="auto"/>
            <w:bottom w:val="none" w:sz="0" w:space="0" w:color="auto"/>
            <w:right w:val="none" w:sz="0" w:space="0" w:color="auto"/>
          </w:divBdr>
        </w:div>
        <w:div w:id="2053654404">
          <w:marLeft w:val="0"/>
          <w:marRight w:val="0"/>
          <w:marTop w:val="0"/>
          <w:marBottom w:val="200"/>
          <w:divBdr>
            <w:top w:val="none" w:sz="0" w:space="0" w:color="auto"/>
            <w:left w:val="none" w:sz="0" w:space="0" w:color="auto"/>
            <w:bottom w:val="none" w:sz="0" w:space="0" w:color="auto"/>
            <w:right w:val="none" w:sz="0" w:space="0" w:color="auto"/>
          </w:divBdr>
        </w:div>
        <w:div w:id="2057658968">
          <w:marLeft w:val="0"/>
          <w:marRight w:val="0"/>
          <w:marTop w:val="0"/>
          <w:marBottom w:val="200"/>
          <w:divBdr>
            <w:top w:val="none" w:sz="0" w:space="0" w:color="auto"/>
            <w:left w:val="none" w:sz="0" w:space="0" w:color="auto"/>
            <w:bottom w:val="none" w:sz="0" w:space="0" w:color="auto"/>
            <w:right w:val="none" w:sz="0" w:space="0" w:color="auto"/>
          </w:divBdr>
        </w:div>
        <w:div w:id="2058973005">
          <w:marLeft w:val="0"/>
          <w:marRight w:val="0"/>
          <w:marTop w:val="0"/>
          <w:marBottom w:val="200"/>
          <w:divBdr>
            <w:top w:val="none" w:sz="0" w:space="0" w:color="auto"/>
            <w:left w:val="none" w:sz="0" w:space="0" w:color="auto"/>
            <w:bottom w:val="none" w:sz="0" w:space="0" w:color="auto"/>
            <w:right w:val="none" w:sz="0" w:space="0" w:color="auto"/>
          </w:divBdr>
        </w:div>
        <w:div w:id="2069179521">
          <w:marLeft w:val="0"/>
          <w:marRight w:val="0"/>
          <w:marTop w:val="0"/>
          <w:marBottom w:val="200"/>
          <w:divBdr>
            <w:top w:val="none" w:sz="0" w:space="0" w:color="auto"/>
            <w:left w:val="none" w:sz="0" w:space="0" w:color="auto"/>
            <w:bottom w:val="none" w:sz="0" w:space="0" w:color="auto"/>
            <w:right w:val="none" w:sz="0" w:space="0" w:color="auto"/>
          </w:divBdr>
        </w:div>
        <w:div w:id="2090538228">
          <w:marLeft w:val="0"/>
          <w:marRight w:val="0"/>
          <w:marTop w:val="0"/>
          <w:marBottom w:val="200"/>
          <w:divBdr>
            <w:top w:val="none" w:sz="0" w:space="0" w:color="auto"/>
            <w:left w:val="none" w:sz="0" w:space="0" w:color="auto"/>
            <w:bottom w:val="none" w:sz="0" w:space="0" w:color="auto"/>
            <w:right w:val="none" w:sz="0" w:space="0" w:color="auto"/>
          </w:divBdr>
        </w:div>
        <w:div w:id="2090997297">
          <w:marLeft w:val="0"/>
          <w:marRight w:val="0"/>
          <w:marTop w:val="0"/>
          <w:marBottom w:val="200"/>
          <w:divBdr>
            <w:top w:val="none" w:sz="0" w:space="0" w:color="auto"/>
            <w:left w:val="none" w:sz="0" w:space="0" w:color="auto"/>
            <w:bottom w:val="none" w:sz="0" w:space="0" w:color="auto"/>
            <w:right w:val="none" w:sz="0" w:space="0" w:color="auto"/>
          </w:divBdr>
        </w:div>
        <w:div w:id="2095542518">
          <w:marLeft w:val="0"/>
          <w:marRight w:val="0"/>
          <w:marTop w:val="0"/>
          <w:marBottom w:val="200"/>
          <w:divBdr>
            <w:top w:val="none" w:sz="0" w:space="0" w:color="auto"/>
            <w:left w:val="none" w:sz="0" w:space="0" w:color="auto"/>
            <w:bottom w:val="none" w:sz="0" w:space="0" w:color="auto"/>
            <w:right w:val="none" w:sz="0" w:space="0" w:color="auto"/>
          </w:divBdr>
        </w:div>
        <w:div w:id="2095591353">
          <w:marLeft w:val="0"/>
          <w:marRight w:val="0"/>
          <w:marTop w:val="0"/>
          <w:marBottom w:val="200"/>
          <w:divBdr>
            <w:top w:val="none" w:sz="0" w:space="0" w:color="auto"/>
            <w:left w:val="none" w:sz="0" w:space="0" w:color="auto"/>
            <w:bottom w:val="none" w:sz="0" w:space="0" w:color="auto"/>
            <w:right w:val="none" w:sz="0" w:space="0" w:color="auto"/>
          </w:divBdr>
        </w:div>
        <w:div w:id="2096701045">
          <w:marLeft w:val="0"/>
          <w:marRight w:val="0"/>
          <w:marTop w:val="0"/>
          <w:marBottom w:val="200"/>
          <w:divBdr>
            <w:top w:val="none" w:sz="0" w:space="0" w:color="auto"/>
            <w:left w:val="none" w:sz="0" w:space="0" w:color="auto"/>
            <w:bottom w:val="none" w:sz="0" w:space="0" w:color="auto"/>
            <w:right w:val="none" w:sz="0" w:space="0" w:color="auto"/>
          </w:divBdr>
        </w:div>
        <w:div w:id="2102212066">
          <w:marLeft w:val="0"/>
          <w:marRight w:val="0"/>
          <w:marTop w:val="0"/>
          <w:marBottom w:val="200"/>
          <w:divBdr>
            <w:top w:val="none" w:sz="0" w:space="0" w:color="auto"/>
            <w:left w:val="none" w:sz="0" w:space="0" w:color="auto"/>
            <w:bottom w:val="none" w:sz="0" w:space="0" w:color="auto"/>
            <w:right w:val="none" w:sz="0" w:space="0" w:color="auto"/>
          </w:divBdr>
        </w:div>
        <w:div w:id="2102558439">
          <w:marLeft w:val="0"/>
          <w:marRight w:val="0"/>
          <w:marTop w:val="0"/>
          <w:marBottom w:val="200"/>
          <w:divBdr>
            <w:top w:val="none" w:sz="0" w:space="0" w:color="auto"/>
            <w:left w:val="none" w:sz="0" w:space="0" w:color="auto"/>
            <w:bottom w:val="none" w:sz="0" w:space="0" w:color="auto"/>
            <w:right w:val="none" w:sz="0" w:space="0" w:color="auto"/>
          </w:divBdr>
        </w:div>
        <w:div w:id="2103527498">
          <w:marLeft w:val="0"/>
          <w:marRight w:val="0"/>
          <w:marTop w:val="0"/>
          <w:marBottom w:val="200"/>
          <w:divBdr>
            <w:top w:val="none" w:sz="0" w:space="0" w:color="auto"/>
            <w:left w:val="none" w:sz="0" w:space="0" w:color="auto"/>
            <w:bottom w:val="none" w:sz="0" w:space="0" w:color="auto"/>
            <w:right w:val="none" w:sz="0" w:space="0" w:color="auto"/>
          </w:divBdr>
        </w:div>
        <w:div w:id="2107311474">
          <w:marLeft w:val="0"/>
          <w:marRight w:val="0"/>
          <w:marTop w:val="0"/>
          <w:marBottom w:val="200"/>
          <w:divBdr>
            <w:top w:val="none" w:sz="0" w:space="0" w:color="auto"/>
            <w:left w:val="none" w:sz="0" w:space="0" w:color="auto"/>
            <w:bottom w:val="none" w:sz="0" w:space="0" w:color="auto"/>
            <w:right w:val="none" w:sz="0" w:space="0" w:color="auto"/>
          </w:divBdr>
        </w:div>
        <w:div w:id="2114785791">
          <w:marLeft w:val="0"/>
          <w:marRight w:val="0"/>
          <w:marTop w:val="0"/>
          <w:marBottom w:val="200"/>
          <w:divBdr>
            <w:top w:val="none" w:sz="0" w:space="0" w:color="auto"/>
            <w:left w:val="none" w:sz="0" w:space="0" w:color="auto"/>
            <w:bottom w:val="none" w:sz="0" w:space="0" w:color="auto"/>
            <w:right w:val="none" w:sz="0" w:space="0" w:color="auto"/>
          </w:divBdr>
        </w:div>
        <w:div w:id="2115401957">
          <w:marLeft w:val="0"/>
          <w:marRight w:val="0"/>
          <w:marTop w:val="0"/>
          <w:marBottom w:val="200"/>
          <w:divBdr>
            <w:top w:val="none" w:sz="0" w:space="0" w:color="auto"/>
            <w:left w:val="none" w:sz="0" w:space="0" w:color="auto"/>
            <w:bottom w:val="none" w:sz="0" w:space="0" w:color="auto"/>
            <w:right w:val="none" w:sz="0" w:space="0" w:color="auto"/>
          </w:divBdr>
        </w:div>
        <w:div w:id="2126728097">
          <w:marLeft w:val="0"/>
          <w:marRight w:val="0"/>
          <w:marTop w:val="0"/>
          <w:marBottom w:val="200"/>
          <w:divBdr>
            <w:top w:val="none" w:sz="0" w:space="0" w:color="auto"/>
            <w:left w:val="none" w:sz="0" w:space="0" w:color="auto"/>
            <w:bottom w:val="none" w:sz="0" w:space="0" w:color="auto"/>
            <w:right w:val="none" w:sz="0" w:space="0" w:color="auto"/>
          </w:divBdr>
        </w:div>
        <w:div w:id="2140146286">
          <w:marLeft w:val="0"/>
          <w:marRight w:val="0"/>
          <w:marTop w:val="0"/>
          <w:marBottom w:val="200"/>
          <w:divBdr>
            <w:top w:val="none" w:sz="0" w:space="0" w:color="auto"/>
            <w:left w:val="none" w:sz="0" w:space="0" w:color="auto"/>
            <w:bottom w:val="none" w:sz="0" w:space="0" w:color="auto"/>
            <w:right w:val="none" w:sz="0" w:space="0" w:color="auto"/>
          </w:divBdr>
        </w:div>
        <w:div w:id="2143424161">
          <w:marLeft w:val="0"/>
          <w:marRight w:val="0"/>
          <w:marTop w:val="0"/>
          <w:marBottom w:val="200"/>
          <w:divBdr>
            <w:top w:val="none" w:sz="0" w:space="0" w:color="auto"/>
            <w:left w:val="none" w:sz="0" w:space="0" w:color="auto"/>
            <w:bottom w:val="none" w:sz="0" w:space="0" w:color="auto"/>
            <w:right w:val="none" w:sz="0" w:space="0" w:color="auto"/>
          </w:divBdr>
        </w:div>
        <w:div w:id="2143694318">
          <w:marLeft w:val="0"/>
          <w:marRight w:val="0"/>
          <w:marTop w:val="0"/>
          <w:marBottom w:val="200"/>
          <w:divBdr>
            <w:top w:val="none" w:sz="0" w:space="0" w:color="auto"/>
            <w:left w:val="none" w:sz="0" w:space="0" w:color="auto"/>
            <w:bottom w:val="none" w:sz="0" w:space="0" w:color="auto"/>
            <w:right w:val="none" w:sz="0" w:space="0" w:color="auto"/>
          </w:divBdr>
        </w:div>
      </w:divsChild>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605A1-6149-4ABA-AB9E-7A418FC87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2233</TotalTime>
  <Pages>423</Pages>
  <Words>91142</Words>
  <Characters>519513</Characters>
  <Application>Microsoft Office Word</Application>
  <DocSecurity>0</DocSecurity>
  <Lines>4329</Lines>
  <Paragraphs>1218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609437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135</cp:revision>
  <cp:lastPrinted>2014-01-25T18:18:00Z</cp:lastPrinted>
  <dcterms:created xsi:type="dcterms:W3CDTF">2018-02-25T01:38:00Z</dcterms:created>
  <dcterms:modified xsi:type="dcterms:W3CDTF">2018-03-18T06:49:00Z</dcterms:modified>
</cp:coreProperties>
</file>